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21690" w14:textId="2B191CFD" w:rsidR="00570730" w:rsidRPr="00A778F1" w:rsidRDefault="00535D00" w:rsidP="00A778F1">
      <w:pPr>
        <w:jc w:val="center"/>
        <w:rPr>
          <w:b/>
          <w:bCs/>
          <w:sz w:val="32"/>
          <w:szCs w:val="32"/>
        </w:rPr>
      </w:pPr>
      <w:r w:rsidRPr="00A778F1">
        <w:rPr>
          <w:b/>
          <w:bCs/>
          <w:sz w:val="32"/>
          <w:szCs w:val="32"/>
        </w:rPr>
        <w:t xml:space="preserve">PENGARUH </w:t>
      </w:r>
      <w:r w:rsidR="009A6F06" w:rsidRPr="00C05B52">
        <w:rPr>
          <w:b/>
          <w:bCs/>
          <w:i/>
          <w:iCs/>
          <w:sz w:val="32"/>
          <w:szCs w:val="32"/>
        </w:rPr>
        <w:t>STAKEHOLDER</w:t>
      </w:r>
      <w:r w:rsidRPr="00C05B52">
        <w:rPr>
          <w:b/>
          <w:bCs/>
          <w:i/>
          <w:iCs/>
          <w:sz w:val="32"/>
          <w:szCs w:val="32"/>
        </w:rPr>
        <w:t xml:space="preserve"> PRESSURE</w:t>
      </w:r>
      <w:r w:rsidRPr="00A778F1">
        <w:rPr>
          <w:b/>
          <w:bCs/>
          <w:sz w:val="32"/>
          <w:szCs w:val="32"/>
        </w:rPr>
        <w:t xml:space="preserve"> DAN KINERJA KEUANGAN TERHADAP </w:t>
      </w:r>
      <w:r w:rsidR="009A6F06" w:rsidRPr="00C05B52">
        <w:rPr>
          <w:b/>
          <w:bCs/>
          <w:i/>
          <w:iCs/>
          <w:sz w:val="32"/>
          <w:szCs w:val="32"/>
        </w:rPr>
        <w:t>SUSTAINABILITY REPORT</w:t>
      </w:r>
      <w:r w:rsidRPr="00C05B52">
        <w:rPr>
          <w:b/>
          <w:bCs/>
          <w:i/>
          <w:iCs/>
          <w:sz w:val="32"/>
          <w:szCs w:val="32"/>
        </w:rPr>
        <w:t xml:space="preserve"> QUALITY</w:t>
      </w:r>
    </w:p>
    <w:p w14:paraId="0BE10B96" w14:textId="4CC25FFA" w:rsidR="00535D00" w:rsidRDefault="00535D00" w:rsidP="00AA4B6F">
      <w:pPr>
        <w:spacing w:line="240" w:lineRule="auto"/>
        <w:jc w:val="center"/>
        <w:rPr>
          <w:sz w:val="32"/>
          <w:szCs w:val="32"/>
        </w:rPr>
      </w:pPr>
      <w:r>
        <w:rPr>
          <w:sz w:val="32"/>
          <w:szCs w:val="32"/>
        </w:rPr>
        <w:t xml:space="preserve">(Studi Empiris Pada </w:t>
      </w:r>
      <w:r w:rsidR="00CE5E11">
        <w:rPr>
          <w:sz w:val="32"/>
          <w:szCs w:val="32"/>
        </w:rPr>
        <w:t>Seluruh</w:t>
      </w:r>
      <w:r w:rsidR="004E6BE1">
        <w:rPr>
          <w:sz w:val="32"/>
          <w:szCs w:val="32"/>
        </w:rPr>
        <w:t xml:space="preserve"> </w:t>
      </w:r>
      <w:r>
        <w:rPr>
          <w:sz w:val="32"/>
          <w:szCs w:val="32"/>
        </w:rPr>
        <w:t>Perusahaa</w:t>
      </w:r>
      <w:r w:rsidR="004E6BE1">
        <w:rPr>
          <w:sz w:val="32"/>
          <w:szCs w:val="32"/>
        </w:rPr>
        <w:t xml:space="preserve">n </w:t>
      </w:r>
      <w:r>
        <w:rPr>
          <w:sz w:val="32"/>
          <w:szCs w:val="32"/>
        </w:rPr>
        <w:t>Yang Terdaftar Di Bursa Efek Indonesia Periode 202</w:t>
      </w:r>
      <w:r w:rsidR="00102626">
        <w:rPr>
          <w:sz w:val="32"/>
          <w:szCs w:val="32"/>
        </w:rPr>
        <w:t xml:space="preserve">2 </w:t>
      </w:r>
      <w:r>
        <w:rPr>
          <w:sz w:val="32"/>
          <w:szCs w:val="32"/>
        </w:rPr>
        <w:t>-</w:t>
      </w:r>
      <w:r w:rsidR="00102626">
        <w:rPr>
          <w:sz w:val="32"/>
          <w:szCs w:val="32"/>
        </w:rPr>
        <w:t xml:space="preserve"> </w:t>
      </w:r>
      <w:r>
        <w:rPr>
          <w:sz w:val="32"/>
          <w:szCs w:val="32"/>
        </w:rPr>
        <w:t>2023)</w:t>
      </w:r>
    </w:p>
    <w:p w14:paraId="58CDEAD2" w14:textId="77777777" w:rsidR="00535D00" w:rsidRDefault="00535D00" w:rsidP="00AA4B6F">
      <w:pPr>
        <w:spacing w:line="240" w:lineRule="auto"/>
        <w:jc w:val="center"/>
        <w:rPr>
          <w:sz w:val="32"/>
          <w:szCs w:val="32"/>
        </w:rPr>
      </w:pPr>
    </w:p>
    <w:p w14:paraId="26298AEB" w14:textId="77777777" w:rsidR="00535D00" w:rsidRDefault="00535D00" w:rsidP="00AA4B6F">
      <w:pPr>
        <w:spacing w:line="240" w:lineRule="auto"/>
        <w:jc w:val="center"/>
        <w:rPr>
          <w:sz w:val="32"/>
          <w:szCs w:val="32"/>
        </w:rPr>
      </w:pPr>
    </w:p>
    <w:p w14:paraId="62EEB15C" w14:textId="206D9310" w:rsidR="00535D00" w:rsidRDefault="00535D00" w:rsidP="00AA4B6F">
      <w:pPr>
        <w:spacing w:line="240" w:lineRule="auto"/>
        <w:jc w:val="center"/>
        <w:rPr>
          <w:b/>
          <w:bCs/>
          <w:sz w:val="28"/>
          <w:szCs w:val="28"/>
        </w:rPr>
      </w:pPr>
      <w:r>
        <w:rPr>
          <w:b/>
          <w:bCs/>
          <w:sz w:val="28"/>
          <w:szCs w:val="28"/>
        </w:rPr>
        <w:t>SKRIPSI</w:t>
      </w:r>
    </w:p>
    <w:p w14:paraId="37FE6FDB" w14:textId="196F970D" w:rsidR="00535D00" w:rsidRDefault="00535D00" w:rsidP="00AA4B6F">
      <w:pPr>
        <w:spacing w:line="240" w:lineRule="auto"/>
        <w:jc w:val="center"/>
        <w:rPr>
          <w:szCs w:val="24"/>
        </w:rPr>
      </w:pPr>
      <w:r w:rsidRPr="00480EFD">
        <w:rPr>
          <w:noProof/>
        </w:rPr>
        <w:drawing>
          <wp:anchor distT="0" distB="0" distL="0" distR="0" simplePos="0" relativeHeight="251658243" behindDoc="0" locked="0" layoutInCell="1" allowOverlap="1" wp14:anchorId="42D004BB" wp14:editId="3CCD964E">
            <wp:simplePos x="0" y="0"/>
            <wp:positionH relativeFrom="margin">
              <wp:posOffset>1612900</wp:posOffset>
            </wp:positionH>
            <wp:positionV relativeFrom="paragraph">
              <wp:posOffset>524510</wp:posOffset>
            </wp:positionV>
            <wp:extent cx="1802995" cy="1800000"/>
            <wp:effectExtent l="0" t="0" r="6985" b="0"/>
            <wp:wrapTopAndBottom/>
            <wp:docPr id="1" name="image1.png" descr="C:\Users\HP DK\Downloads\Logo Unmul Universitas Mulaw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02995" cy="1800000"/>
                    </a:xfrm>
                    <a:prstGeom prst="rect">
                      <a:avLst/>
                    </a:prstGeom>
                  </pic:spPr>
                </pic:pic>
              </a:graphicData>
            </a:graphic>
            <wp14:sizeRelH relativeFrom="margin">
              <wp14:pctWidth>0</wp14:pctWidth>
            </wp14:sizeRelH>
            <wp14:sizeRelV relativeFrom="margin">
              <wp14:pctHeight>0</wp14:pctHeight>
            </wp14:sizeRelV>
          </wp:anchor>
        </w:drawing>
      </w:r>
      <w:r>
        <w:rPr>
          <w:szCs w:val="24"/>
        </w:rPr>
        <w:t xml:space="preserve">UNTUK SEMINAR </w:t>
      </w:r>
      <w:r w:rsidR="00604D08">
        <w:rPr>
          <w:szCs w:val="24"/>
        </w:rPr>
        <w:t>HASIL</w:t>
      </w:r>
    </w:p>
    <w:p w14:paraId="3FDFF359" w14:textId="4E0014A8" w:rsidR="00535D00" w:rsidRDefault="00535D00" w:rsidP="00AA4B6F">
      <w:pPr>
        <w:spacing w:line="240" w:lineRule="auto"/>
        <w:jc w:val="center"/>
        <w:rPr>
          <w:szCs w:val="24"/>
        </w:rPr>
      </w:pPr>
    </w:p>
    <w:p w14:paraId="6DBB62F2" w14:textId="77777777" w:rsidR="00EE08E3" w:rsidRDefault="00EE08E3" w:rsidP="00AA4B6F">
      <w:pPr>
        <w:spacing w:line="240" w:lineRule="auto"/>
        <w:jc w:val="center"/>
        <w:rPr>
          <w:szCs w:val="24"/>
        </w:rPr>
      </w:pPr>
    </w:p>
    <w:p w14:paraId="07EA2948" w14:textId="0D681A08" w:rsidR="00535D00" w:rsidRDefault="00535D00" w:rsidP="00AA4B6F">
      <w:pPr>
        <w:spacing w:line="240" w:lineRule="auto"/>
        <w:jc w:val="center"/>
        <w:rPr>
          <w:szCs w:val="24"/>
        </w:rPr>
      </w:pPr>
      <w:r>
        <w:rPr>
          <w:szCs w:val="24"/>
        </w:rPr>
        <w:t>Oleh:</w:t>
      </w:r>
    </w:p>
    <w:p w14:paraId="01BBC249" w14:textId="2809B01C" w:rsidR="00535D00" w:rsidRDefault="00535D00" w:rsidP="00AA4B6F">
      <w:pPr>
        <w:spacing w:line="240" w:lineRule="auto"/>
        <w:jc w:val="center"/>
        <w:rPr>
          <w:b/>
          <w:bCs/>
          <w:sz w:val="28"/>
          <w:szCs w:val="28"/>
        </w:rPr>
      </w:pPr>
      <w:r>
        <w:rPr>
          <w:b/>
          <w:bCs/>
          <w:sz w:val="28"/>
          <w:szCs w:val="28"/>
        </w:rPr>
        <w:t>DITA AMELIA ANANTA</w:t>
      </w:r>
    </w:p>
    <w:p w14:paraId="5AE8BAEC" w14:textId="13AB3B5C" w:rsidR="00535D00" w:rsidRDefault="00535D00" w:rsidP="00AA4B6F">
      <w:pPr>
        <w:spacing w:line="240" w:lineRule="auto"/>
        <w:jc w:val="center"/>
        <w:rPr>
          <w:b/>
          <w:bCs/>
          <w:sz w:val="28"/>
          <w:szCs w:val="28"/>
        </w:rPr>
      </w:pPr>
      <w:r>
        <w:rPr>
          <w:b/>
          <w:bCs/>
          <w:sz w:val="28"/>
          <w:szCs w:val="28"/>
        </w:rPr>
        <w:t>2101036023</w:t>
      </w:r>
    </w:p>
    <w:p w14:paraId="381B6D5D" w14:textId="5AE225F2" w:rsidR="00535D00" w:rsidRDefault="00535D00" w:rsidP="00AA4B6F">
      <w:pPr>
        <w:spacing w:line="240" w:lineRule="auto"/>
        <w:jc w:val="center"/>
        <w:rPr>
          <w:b/>
          <w:bCs/>
          <w:sz w:val="28"/>
          <w:szCs w:val="28"/>
        </w:rPr>
      </w:pPr>
      <w:r>
        <w:rPr>
          <w:b/>
          <w:bCs/>
          <w:sz w:val="28"/>
          <w:szCs w:val="28"/>
        </w:rPr>
        <w:t>AKUNTANSI</w:t>
      </w:r>
    </w:p>
    <w:p w14:paraId="37F2EC60" w14:textId="77777777" w:rsidR="00535D00" w:rsidRDefault="00535D00" w:rsidP="00AA4B6F">
      <w:pPr>
        <w:spacing w:line="240" w:lineRule="auto"/>
        <w:jc w:val="center"/>
        <w:rPr>
          <w:b/>
          <w:bCs/>
          <w:sz w:val="28"/>
          <w:szCs w:val="28"/>
        </w:rPr>
      </w:pPr>
    </w:p>
    <w:p w14:paraId="71A3BB6D" w14:textId="092A2E44" w:rsidR="00535D00" w:rsidRPr="00535D00" w:rsidRDefault="00535D00" w:rsidP="00AA4B6F">
      <w:pPr>
        <w:spacing w:line="240" w:lineRule="auto"/>
        <w:jc w:val="center"/>
        <w:rPr>
          <w:b/>
          <w:bCs/>
          <w:sz w:val="32"/>
          <w:szCs w:val="32"/>
        </w:rPr>
      </w:pPr>
      <w:r w:rsidRPr="00535D00">
        <w:rPr>
          <w:b/>
          <w:bCs/>
          <w:sz w:val="32"/>
          <w:szCs w:val="32"/>
        </w:rPr>
        <w:t>FAKULTAS EKONOMI DAN BISNIS</w:t>
      </w:r>
    </w:p>
    <w:p w14:paraId="7EF1F828" w14:textId="25167BB7" w:rsidR="00535D00" w:rsidRPr="00535D00" w:rsidRDefault="00535D00" w:rsidP="00AA4B6F">
      <w:pPr>
        <w:spacing w:line="240" w:lineRule="auto"/>
        <w:jc w:val="center"/>
        <w:rPr>
          <w:b/>
          <w:bCs/>
          <w:sz w:val="32"/>
          <w:szCs w:val="32"/>
        </w:rPr>
      </w:pPr>
      <w:r w:rsidRPr="00535D00">
        <w:rPr>
          <w:b/>
          <w:bCs/>
          <w:sz w:val="32"/>
          <w:szCs w:val="32"/>
        </w:rPr>
        <w:t>UNIVERSITAS MULAWARMAN</w:t>
      </w:r>
    </w:p>
    <w:p w14:paraId="6BD6E786" w14:textId="481ECFCB" w:rsidR="00535D00" w:rsidRPr="00535D00" w:rsidRDefault="00535D00" w:rsidP="00AA4B6F">
      <w:pPr>
        <w:spacing w:line="240" w:lineRule="auto"/>
        <w:jc w:val="center"/>
        <w:rPr>
          <w:b/>
          <w:bCs/>
          <w:sz w:val="32"/>
          <w:szCs w:val="32"/>
        </w:rPr>
      </w:pPr>
      <w:r w:rsidRPr="00535D00">
        <w:rPr>
          <w:b/>
          <w:bCs/>
          <w:sz w:val="32"/>
          <w:szCs w:val="32"/>
        </w:rPr>
        <w:t>SAMARINDA</w:t>
      </w:r>
    </w:p>
    <w:p w14:paraId="3664C0EF" w14:textId="4C0E1196" w:rsidR="005B2109" w:rsidRDefault="00535D00" w:rsidP="00AA4B6F">
      <w:pPr>
        <w:spacing w:line="240" w:lineRule="auto"/>
        <w:jc w:val="center"/>
        <w:rPr>
          <w:b/>
          <w:bCs/>
          <w:sz w:val="32"/>
          <w:szCs w:val="32"/>
        </w:rPr>
      </w:pPr>
      <w:r w:rsidRPr="00535D00">
        <w:rPr>
          <w:b/>
          <w:bCs/>
          <w:sz w:val="32"/>
          <w:szCs w:val="32"/>
        </w:rPr>
        <w:t>202</w:t>
      </w:r>
      <w:r w:rsidR="00C50B78">
        <w:rPr>
          <w:b/>
          <w:bCs/>
          <w:sz w:val="32"/>
          <w:szCs w:val="32"/>
        </w:rPr>
        <w:t>5</w:t>
      </w:r>
    </w:p>
    <w:p w14:paraId="70058E8F" w14:textId="77777777" w:rsidR="0088614C" w:rsidRDefault="0088614C" w:rsidP="00157B44">
      <w:pPr>
        <w:pStyle w:val="Heading1"/>
        <w:spacing w:line="480" w:lineRule="auto"/>
        <w:rPr>
          <w:rFonts w:ascii="Times New Roman" w:hAnsi="Times New Roman" w:cs="Times New Roman"/>
          <w:b/>
          <w:bCs/>
          <w:color w:val="auto"/>
          <w:sz w:val="28"/>
          <w:szCs w:val="28"/>
        </w:rPr>
        <w:sectPr w:rsidR="0088614C" w:rsidSect="00535D00">
          <w:pgSz w:w="11906" w:h="16838" w:code="9"/>
          <w:pgMar w:top="2268" w:right="1701" w:bottom="1701" w:left="2268" w:header="720" w:footer="720" w:gutter="0"/>
          <w:cols w:space="720"/>
          <w:docGrid w:linePitch="360"/>
        </w:sectPr>
      </w:pPr>
    </w:p>
    <w:p w14:paraId="5F6942ED" w14:textId="2EB13873" w:rsidR="004F0A2A" w:rsidRDefault="001C65BA" w:rsidP="004F0A2A">
      <w:pPr>
        <w:pStyle w:val="Heading1"/>
        <w:spacing w:line="360" w:lineRule="auto"/>
        <w:jc w:val="center"/>
        <w:rPr>
          <w:rFonts w:ascii="Times New Roman" w:hAnsi="Times New Roman" w:cs="Times New Roman"/>
          <w:b/>
          <w:bCs/>
          <w:color w:val="auto"/>
          <w:sz w:val="28"/>
          <w:szCs w:val="28"/>
        </w:rPr>
      </w:pPr>
      <w:bookmarkStart w:id="0" w:name="_Toc210967575"/>
      <w:r>
        <w:rPr>
          <w:rFonts w:cs="Times New Roman"/>
          <w:noProof/>
          <w:szCs w:val="24"/>
        </w:rPr>
        <w:lastRenderedPageBreak/>
        <w:drawing>
          <wp:anchor distT="0" distB="0" distL="114300" distR="114300" simplePos="0" relativeHeight="251951104" behindDoc="0" locked="0" layoutInCell="1" allowOverlap="1" wp14:anchorId="7C0D6C69" wp14:editId="232F8E2B">
            <wp:simplePos x="0" y="0"/>
            <wp:positionH relativeFrom="page">
              <wp:posOffset>-188098</wp:posOffset>
            </wp:positionH>
            <wp:positionV relativeFrom="paragraph">
              <wp:posOffset>-1534772</wp:posOffset>
            </wp:positionV>
            <wp:extent cx="7754977" cy="10932398"/>
            <wp:effectExtent l="0" t="0" r="0" b="2540"/>
            <wp:wrapNone/>
            <wp:docPr id="98320642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06429" name="Picture 983206429"/>
                    <pic:cNvPicPr/>
                  </pic:nvPicPr>
                  <pic:blipFill>
                    <a:blip r:embed="rId9">
                      <a:extLst>
                        <a:ext uri="{28A0092B-C50C-407E-A947-70E740481C1C}">
                          <a14:useLocalDpi xmlns:a14="http://schemas.microsoft.com/office/drawing/2010/main" val="0"/>
                        </a:ext>
                      </a:extLst>
                    </a:blip>
                    <a:stretch>
                      <a:fillRect/>
                    </a:stretch>
                  </pic:blipFill>
                  <pic:spPr>
                    <a:xfrm>
                      <a:off x="0" y="0"/>
                      <a:ext cx="7756314" cy="10934283"/>
                    </a:xfrm>
                    <a:prstGeom prst="rect">
                      <a:avLst/>
                    </a:prstGeom>
                  </pic:spPr>
                </pic:pic>
              </a:graphicData>
            </a:graphic>
            <wp14:sizeRelH relativeFrom="margin">
              <wp14:pctWidth>0</wp14:pctWidth>
            </wp14:sizeRelH>
            <wp14:sizeRelV relativeFrom="margin">
              <wp14:pctHeight>0</wp14:pctHeight>
            </wp14:sizeRelV>
          </wp:anchor>
        </w:drawing>
      </w:r>
      <w:r w:rsidR="00B52594">
        <w:rPr>
          <w:rFonts w:ascii="Times New Roman" w:hAnsi="Times New Roman" w:cs="Times New Roman"/>
          <w:b/>
          <w:bCs/>
          <w:color w:val="auto"/>
          <w:sz w:val="28"/>
          <w:szCs w:val="28"/>
        </w:rPr>
        <w:t>HALAMAN PENGESAHAN</w:t>
      </w:r>
      <w:bookmarkEnd w:id="0"/>
    </w:p>
    <w:p w14:paraId="1310C4FB" w14:textId="77777777" w:rsidR="004F0A2A" w:rsidRPr="004F0A2A" w:rsidRDefault="004F0A2A" w:rsidP="004F0A2A"/>
    <w:p w14:paraId="5874AEE3" w14:textId="5382F985" w:rsidR="00806175" w:rsidRDefault="00002E9C" w:rsidP="006258C8">
      <w:pPr>
        <w:spacing w:after="0" w:line="360" w:lineRule="auto"/>
        <w:rPr>
          <w:rFonts w:cs="Times New Roman"/>
          <w:szCs w:val="24"/>
        </w:rPr>
      </w:pPr>
      <w:r w:rsidRPr="000B4CDA">
        <w:rPr>
          <w:rFonts w:cs="Times New Roman"/>
          <w:szCs w:val="24"/>
        </w:rPr>
        <w:tab/>
      </w:r>
    </w:p>
    <w:p w14:paraId="1A2A6624" w14:textId="4423DBBA" w:rsidR="007C1887" w:rsidRDefault="00806175" w:rsidP="00806175">
      <w:pPr>
        <w:rPr>
          <w:rFonts w:cs="Times New Roman"/>
          <w:szCs w:val="24"/>
        </w:rPr>
      </w:pPr>
      <w:r>
        <w:rPr>
          <w:rFonts w:cs="Times New Roman"/>
          <w:szCs w:val="24"/>
        </w:rPr>
        <w:br w:type="page"/>
      </w:r>
    </w:p>
    <w:p w14:paraId="0D20C48F" w14:textId="77777777" w:rsidR="007C1887" w:rsidRDefault="007C1887" w:rsidP="007C1887">
      <w:pPr>
        <w:pStyle w:val="Heading1"/>
        <w:spacing w:line="480" w:lineRule="auto"/>
        <w:jc w:val="center"/>
        <w:rPr>
          <w:rFonts w:ascii="Times New Roman" w:hAnsi="Times New Roman" w:cs="Times New Roman"/>
          <w:b/>
          <w:bCs/>
          <w:color w:val="auto"/>
          <w:sz w:val="28"/>
          <w:szCs w:val="28"/>
        </w:rPr>
      </w:pPr>
      <w:bookmarkStart w:id="1" w:name="_Toc210967576"/>
      <w:r>
        <w:rPr>
          <w:rFonts w:ascii="Times New Roman" w:hAnsi="Times New Roman" w:cs="Times New Roman"/>
          <w:b/>
          <w:bCs/>
          <w:color w:val="auto"/>
          <w:sz w:val="28"/>
          <w:szCs w:val="28"/>
        </w:rPr>
        <w:t>KATA PENGANTAR</w:t>
      </w:r>
      <w:bookmarkEnd w:id="1"/>
    </w:p>
    <w:p w14:paraId="427A9CD0" w14:textId="519D4064" w:rsidR="009B0DAE" w:rsidRDefault="0066565A" w:rsidP="00D36B9F">
      <w:pPr>
        <w:spacing w:line="480" w:lineRule="auto"/>
        <w:ind w:firstLine="720"/>
        <w:jc w:val="both"/>
        <w:rPr>
          <w:szCs w:val="24"/>
        </w:rPr>
      </w:pPr>
      <w:r>
        <w:rPr>
          <w:rFonts w:cs="Times New Roman"/>
          <w:szCs w:val="24"/>
        </w:rPr>
        <w:t xml:space="preserve">Puji </w:t>
      </w:r>
      <w:r w:rsidR="00BB4B09">
        <w:rPr>
          <w:rFonts w:cs="Times New Roman"/>
          <w:szCs w:val="24"/>
        </w:rPr>
        <w:t>Syukur Kehadirat Allah SWT</w:t>
      </w:r>
      <w:r w:rsidR="008C0A94">
        <w:rPr>
          <w:rFonts w:cs="Times New Roman"/>
          <w:szCs w:val="24"/>
        </w:rPr>
        <w:t>,</w:t>
      </w:r>
      <w:r w:rsidR="00BB4B09">
        <w:rPr>
          <w:rFonts w:cs="Times New Roman"/>
          <w:szCs w:val="24"/>
        </w:rPr>
        <w:t xml:space="preserve"> Tuhan Yang Maha Esa, yang telah memberikan segala karunia dan limpahan rahmatnya, serta </w:t>
      </w:r>
      <w:r w:rsidR="008C0A94">
        <w:rPr>
          <w:rFonts w:cs="Times New Roman"/>
          <w:szCs w:val="24"/>
        </w:rPr>
        <w:t xml:space="preserve">junjungan kita Nabi Muhammad </w:t>
      </w:r>
      <w:r w:rsidR="00B04BFC">
        <w:rPr>
          <w:rFonts w:cs="Times New Roman"/>
          <w:szCs w:val="24"/>
        </w:rPr>
        <w:t xml:space="preserve"> </w:t>
      </w:r>
      <w:r w:rsidR="008C0A94">
        <w:rPr>
          <w:rFonts w:cs="Times New Roman"/>
          <w:szCs w:val="24"/>
        </w:rPr>
        <w:t>SAW</w:t>
      </w:r>
      <w:r w:rsidR="00B04BFC">
        <w:rPr>
          <w:rFonts w:cs="Times New Roman"/>
          <w:szCs w:val="24"/>
        </w:rPr>
        <w:t xml:space="preserve"> sebagai panutan kita, </w:t>
      </w:r>
      <w:r w:rsidR="009B0DAE">
        <w:rPr>
          <w:rFonts w:cs="Times New Roman"/>
          <w:szCs w:val="24"/>
        </w:rPr>
        <w:t xml:space="preserve">sehingga penulis dapat menyelesaikan skripsi dengan judul </w:t>
      </w:r>
      <w:r w:rsidR="009B0DAE" w:rsidRPr="009A4B00">
        <w:rPr>
          <w:rFonts w:cs="Times New Roman"/>
          <w:szCs w:val="24"/>
        </w:rPr>
        <w:t xml:space="preserve">“Pengaruh </w:t>
      </w:r>
      <w:r w:rsidR="00DF6349" w:rsidRPr="009A4B00">
        <w:rPr>
          <w:rFonts w:cs="Times New Roman"/>
          <w:i/>
          <w:iCs/>
          <w:szCs w:val="24"/>
        </w:rPr>
        <w:t xml:space="preserve">Stakeholder Pressure </w:t>
      </w:r>
      <w:r w:rsidR="00DF6349" w:rsidRPr="009A4B00">
        <w:rPr>
          <w:rFonts w:cs="Times New Roman"/>
          <w:szCs w:val="24"/>
        </w:rPr>
        <w:t xml:space="preserve">dan Kinerja Keuangan Terhadap </w:t>
      </w:r>
      <w:r w:rsidR="00DF6349" w:rsidRPr="009A4B00">
        <w:rPr>
          <w:rFonts w:cs="Times New Roman"/>
          <w:i/>
          <w:iCs/>
          <w:szCs w:val="24"/>
        </w:rPr>
        <w:t>Sustainability Report</w:t>
      </w:r>
      <w:r w:rsidR="008A268B" w:rsidRPr="009A4B00">
        <w:rPr>
          <w:rFonts w:cs="Times New Roman"/>
          <w:i/>
          <w:iCs/>
          <w:szCs w:val="24"/>
        </w:rPr>
        <w:t xml:space="preserve"> Quality </w:t>
      </w:r>
      <w:r w:rsidR="00C23985" w:rsidRPr="009A4B00">
        <w:rPr>
          <w:rFonts w:cs="Times New Roman"/>
          <w:szCs w:val="24"/>
        </w:rPr>
        <w:t xml:space="preserve">(Studi </w:t>
      </w:r>
      <w:r w:rsidR="00C23985" w:rsidRPr="009A4B00">
        <w:rPr>
          <w:szCs w:val="24"/>
        </w:rPr>
        <w:t>Pada Seluruh Perusahaan Yang Terdaftar Di Bursa Efek Indonesia Periode 2022 - 2023).</w:t>
      </w:r>
      <w:r w:rsidR="009A4B00">
        <w:rPr>
          <w:szCs w:val="24"/>
        </w:rPr>
        <w:t xml:space="preserve"> Skripsi ini disusun sebagai salah satu syarat untuk menyelesaikan studi pada Program Studi S1-Aku</w:t>
      </w:r>
      <w:r w:rsidR="00710C79">
        <w:rPr>
          <w:szCs w:val="24"/>
        </w:rPr>
        <w:t>ntansi, Fakultas Ekonomi dan Bisnis</w:t>
      </w:r>
      <w:r w:rsidR="00DD76C3">
        <w:rPr>
          <w:szCs w:val="24"/>
        </w:rPr>
        <w:t>, Univeristas Mulawarman</w:t>
      </w:r>
      <w:r w:rsidR="00884BBA">
        <w:rPr>
          <w:szCs w:val="24"/>
        </w:rPr>
        <w:t>.</w:t>
      </w:r>
    </w:p>
    <w:p w14:paraId="03C7D47E" w14:textId="344F432B" w:rsidR="00884BBA" w:rsidRDefault="00884BBA" w:rsidP="00D36B9F">
      <w:pPr>
        <w:spacing w:line="480" w:lineRule="auto"/>
        <w:ind w:firstLine="720"/>
        <w:jc w:val="both"/>
        <w:rPr>
          <w:szCs w:val="24"/>
        </w:rPr>
      </w:pPr>
      <w:r>
        <w:rPr>
          <w:szCs w:val="24"/>
        </w:rPr>
        <w:t xml:space="preserve">Penulis menyadari bahwa dalam penyusunan skripsi ini tidak akan berhasil tanpa </w:t>
      </w:r>
      <w:r w:rsidR="000766FC">
        <w:rPr>
          <w:szCs w:val="24"/>
        </w:rPr>
        <w:t xml:space="preserve">bantuan serta dukungan dari  berbagai pihak. </w:t>
      </w:r>
      <w:r w:rsidR="00D36B9F">
        <w:rPr>
          <w:szCs w:val="24"/>
        </w:rPr>
        <w:t>Oleh karena itu</w:t>
      </w:r>
      <w:r w:rsidR="00116051">
        <w:rPr>
          <w:szCs w:val="24"/>
        </w:rPr>
        <w:t xml:space="preserve"> penulis ingin mengucapkan terima kasih sebesar-besarnya kepada:</w:t>
      </w:r>
    </w:p>
    <w:p w14:paraId="5F185B84" w14:textId="66D57098" w:rsidR="00116051" w:rsidRPr="00D263E6" w:rsidRDefault="00536BA6" w:rsidP="00116051">
      <w:pPr>
        <w:pStyle w:val="ListParagraph"/>
        <w:numPr>
          <w:ilvl w:val="0"/>
          <w:numId w:val="48"/>
        </w:numPr>
        <w:spacing w:line="480" w:lineRule="auto"/>
        <w:ind w:left="360"/>
        <w:jc w:val="both"/>
        <w:rPr>
          <w:rFonts w:cs="Times New Roman"/>
          <w:b/>
          <w:bCs/>
          <w:sz w:val="28"/>
          <w:szCs w:val="28"/>
        </w:rPr>
      </w:pPr>
      <w:r>
        <w:rPr>
          <w:rFonts w:cs="Times New Roman"/>
          <w:szCs w:val="24"/>
        </w:rPr>
        <w:t xml:space="preserve">Allah SWT </w:t>
      </w:r>
      <w:r w:rsidR="00190643">
        <w:rPr>
          <w:rFonts w:cs="Times New Roman"/>
          <w:szCs w:val="24"/>
        </w:rPr>
        <w:t xml:space="preserve">yang telah </w:t>
      </w:r>
      <w:r w:rsidR="000B4539">
        <w:rPr>
          <w:rFonts w:cs="Times New Roman"/>
          <w:szCs w:val="24"/>
        </w:rPr>
        <w:t xml:space="preserve">melimpahkan rahmat, berkah, dan karunia-Nya </w:t>
      </w:r>
      <w:r w:rsidR="00C06C23">
        <w:rPr>
          <w:rFonts w:cs="Times New Roman"/>
          <w:szCs w:val="24"/>
        </w:rPr>
        <w:t xml:space="preserve">serta memberikan kelancaran kepada peneliti dalam </w:t>
      </w:r>
      <w:r w:rsidR="00C2664A">
        <w:rPr>
          <w:rFonts w:cs="Times New Roman"/>
          <w:szCs w:val="24"/>
        </w:rPr>
        <w:t>m</w:t>
      </w:r>
      <w:r w:rsidR="00C06C23">
        <w:rPr>
          <w:rFonts w:cs="Times New Roman"/>
          <w:szCs w:val="24"/>
        </w:rPr>
        <w:t xml:space="preserve">enyusun skripsi ini </w:t>
      </w:r>
      <w:r w:rsidR="00D263E6">
        <w:rPr>
          <w:rFonts w:cs="Times New Roman"/>
          <w:szCs w:val="24"/>
        </w:rPr>
        <w:t>hingga selesai.</w:t>
      </w:r>
    </w:p>
    <w:p w14:paraId="244AC5AE" w14:textId="190663CE" w:rsidR="00D263E6" w:rsidRPr="005D5AD2" w:rsidRDefault="005D5AD2" w:rsidP="00116051">
      <w:pPr>
        <w:pStyle w:val="ListParagraph"/>
        <w:numPr>
          <w:ilvl w:val="0"/>
          <w:numId w:val="48"/>
        </w:numPr>
        <w:spacing w:line="480" w:lineRule="auto"/>
        <w:ind w:left="360"/>
        <w:jc w:val="both"/>
        <w:rPr>
          <w:rFonts w:cs="Times New Roman"/>
          <w:b/>
          <w:bCs/>
          <w:sz w:val="28"/>
          <w:szCs w:val="28"/>
        </w:rPr>
      </w:pPr>
      <w:r>
        <w:rPr>
          <w:rFonts w:cs="Times New Roman"/>
          <w:szCs w:val="24"/>
        </w:rPr>
        <w:t>Prof. Dr. Ir. H. Abdunnur., M.Si., IPU., ASEAN Eng. selaku Rektor Universitas Mulawarman.</w:t>
      </w:r>
    </w:p>
    <w:p w14:paraId="2DF559BE" w14:textId="5505BC51" w:rsidR="005D5AD2" w:rsidRPr="00C90D31" w:rsidRDefault="00FD40CC" w:rsidP="00116051">
      <w:pPr>
        <w:pStyle w:val="ListParagraph"/>
        <w:numPr>
          <w:ilvl w:val="0"/>
          <w:numId w:val="48"/>
        </w:numPr>
        <w:spacing w:line="480" w:lineRule="auto"/>
        <w:ind w:left="360"/>
        <w:jc w:val="both"/>
        <w:rPr>
          <w:rFonts w:cs="Times New Roman"/>
          <w:b/>
          <w:bCs/>
          <w:sz w:val="28"/>
          <w:szCs w:val="28"/>
        </w:rPr>
      </w:pPr>
      <w:r>
        <w:rPr>
          <w:rFonts w:cs="Times New Roman"/>
          <w:szCs w:val="24"/>
        </w:rPr>
        <w:t>Dr. Zainal Abidin, S</w:t>
      </w:r>
      <w:r w:rsidR="00C52978">
        <w:rPr>
          <w:rFonts w:cs="Times New Roman"/>
          <w:szCs w:val="24"/>
        </w:rPr>
        <w:t>.</w:t>
      </w:r>
      <w:r>
        <w:rPr>
          <w:rFonts w:cs="Times New Roman"/>
          <w:szCs w:val="24"/>
        </w:rPr>
        <w:t>E., M.M selaku Dekan Fakultas Ekonomi dan Bisnis Univer</w:t>
      </w:r>
      <w:r w:rsidR="00C90D31">
        <w:rPr>
          <w:rFonts w:cs="Times New Roman"/>
          <w:szCs w:val="24"/>
        </w:rPr>
        <w:t>sitas Mulawarman.</w:t>
      </w:r>
    </w:p>
    <w:p w14:paraId="6B5B4BF8" w14:textId="2615D9BF" w:rsidR="00795CDD" w:rsidRPr="00C90D31" w:rsidRDefault="00C90D31" w:rsidP="00795CDD">
      <w:pPr>
        <w:pStyle w:val="ListParagraph"/>
        <w:numPr>
          <w:ilvl w:val="0"/>
          <w:numId w:val="48"/>
        </w:numPr>
        <w:spacing w:line="480" w:lineRule="auto"/>
        <w:ind w:left="360"/>
        <w:jc w:val="both"/>
        <w:rPr>
          <w:rFonts w:cs="Times New Roman"/>
          <w:b/>
          <w:bCs/>
          <w:sz w:val="28"/>
          <w:szCs w:val="28"/>
        </w:rPr>
      </w:pPr>
      <w:r>
        <w:rPr>
          <w:rFonts w:cs="Times New Roman"/>
          <w:szCs w:val="24"/>
        </w:rPr>
        <w:t>Dr. Wulan Iyhig Ratna Sari</w:t>
      </w:r>
      <w:r w:rsidR="00C52978">
        <w:rPr>
          <w:rFonts w:cs="Times New Roman"/>
          <w:szCs w:val="24"/>
        </w:rPr>
        <w:t xml:space="preserve">, S.E., M.Si., CSP., CMA. </w:t>
      </w:r>
      <w:r w:rsidR="001F0F08">
        <w:rPr>
          <w:rFonts w:cs="Times New Roman"/>
          <w:szCs w:val="24"/>
        </w:rPr>
        <w:t>s</w:t>
      </w:r>
      <w:r w:rsidR="00C52978">
        <w:rPr>
          <w:rFonts w:cs="Times New Roman"/>
          <w:szCs w:val="24"/>
        </w:rPr>
        <w:t>elaku Ketua Jurusa</w:t>
      </w:r>
      <w:r w:rsidR="00795CDD">
        <w:rPr>
          <w:rFonts w:cs="Times New Roman"/>
          <w:szCs w:val="24"/>
        </w:rPr>
        <w:t>n Akuntansi Fakultas Ekonomi dan Bisnis Universitas Mulawarman.</w:t>
      </w:r>
    </w:p>
    <w:p w14:paraId="3F90C02E" w14:textId="0EA72DB2" w:rsidR="00C90D31" w:rsidRPr="001F0F08" w:rsidRDefault="00795CDD" w:rsidP="00116051">
      <w:pPr>
        <w:pStyle w:val="ListParagraph"/>
        <w:numPr>
          <w:ilvl w:val="0"/>
          <w:numId w:val="48"/>
        </w:numPr>
        <w:spacing w:line="480" w:lineRule="auto"/>
        <w:ind w:left="360"/>
        <w:jc w:val="both"/>
        <w:rPr>
          <w:rFonts w:cs="Times New Roman"/>
          <w:b/>
          <w:bCs/>
          <w:sz w:val="28"/>
          <w:szCs w:val="28"/>
        </w:rPr>
      </w:pPr>
      <w:r>
        <w:rPr>
          <w:rFonts w:cs="Times New Roman"/>
          <w:szCs w:val="24"/>
        </w:rPr>
        <w:lastRenderedPageBreak/>
        <w:t>Dr. Fibriyani Nur Khairin, S.E., M</w:t>
      </w:r>
      <w:r w:rsidR="00E006B7">
        <w:rPr>
          <w:rFonts w:cs="Times New Roman"/>
          <w:szCs w:val="24"/>
        </w:rPr>
        <w:t xml:space="preserve">.S.A., </w:t>
      </w:r>
      <w:r w:rsidR="007D2006">
        <w:rPr>
          <w:rFonts w:cs="Times New Roman"/>
          <w:szCs w:val="24"/>
        </w:rPr>
        <w:t xml:space="preserve">Ak., CA., CSP., CIQaR. </w:t>
      </w:r>
      <w:r w:rsidR="001F0F08">
        <w:rPr>
          <w:rFonts w:cs="Times New Roman"/>
          <w:szCs w:val="24"/>
        </w:rPr>
        <w:t>s</w:t>
      </w:r>
      <w:r w:rsidR="007D2006">
        <w:rPr>
          <w:rFonts w:cs="Times New Roman"/>
          <w:szCs w:val="24"/>
        </w:rPr>
        <w:t xml:space="preserve">elaku </w:t>
      </w:r>
      <w:r w:rsidR="001F0F08">
        <w:rPr>
          <w:rFonts w:cs="Times New Roman"/>
          <w:szCs w:val="24"/>
        </w:rPr>
        <w:t>Koordinator Program Studi S1 Akuntansi.</w:t>
      </w:r>
    </w:p>
    <w:p w14:paraId="7CC84DD7" w14:textId="3CCF0D47" w:rsidR="001F0F08" w:rsidRPr="00064CC3" w:rsidRDefault="001F0F08" w:rsidP="00116051">
      <w:pPr>
        <w:pStyle w:val="ListParagraph"/>
        <w:numPr>
          <w:ilvl w:val="0"/>
          <w:numId w:val="48"/>
        </w:numPr>
        <w:spacing w:line="480" w:lineRule="auto"/>
        <w:ind w:left="360"/>
        <w:jc w:val="both"/>
        <w:rPr>
          <w:rFonts w:cs="Times New Roman"/>
          <w:b/>
          <w:bCs/>
          <w:sz w:val="28"/>
          <w:szCs w:val="28"/>
        </w:rPr>
      </w:pPr>
      <w:r>
        <w:rPr>
          <w:rFonts w:cs="Times New Roman"/>
          <w:szCs w:val="24"/>
        </w:rPr>
        <w:t xml:space="preserve">Dr. Fibriyani Nur Khairin, S.E., M.S.A., Ak., CA., CSP., CIQaR. selaku </w:t>
      </w:r>
      <w:r w:rsidR="00B20F95">
        <w:rPr>
          <w:rFonts w:cs="Times New Roman"/>
          <w:szCs w:val="24"/>
        </w:rPr>
        <w:t xml:space="preserve">Dosen Pembimbing </w:t>
      </w:r>
      <w:r w:rsidR="007B45C2">
        <w:rPr>
          <w:rFonts w:cs="Times New Roman"/>
          <w:szCs w:val="24"/>
        </w:rPr>
        <w:t xml:space="preserve">skripsi </w:t>
      </w:r>
      <w:r w:rsidR="00B20F95">
        <w:rPr>
          <w:rFonts w:cs="Times New Roman"/>
          <w:szCs w:val="24"/>
        </w:rPr>
        <w:t xml:space="preserve">yang telah </w:t>
      </w:r>
      <w:r w:rsidR="0079177F">
        <w:rPr>
          <w:rFonts w:cs="Times New Roman"/>
          <w:szCs w:val="24"/>
        </w:rPr>
        <w:t xml:space="preserve">memberikan waktunya untuk </w:t>
      </w:r>
      <w:r w:rsidR="00B20F95">
        <w:rPr>
          <w:rFonts w:cs="Times New Roman"/>
          <w:szCs w:val="24"/>
        </w:rPr>
        <w:t xml:space="preserve">membimbing dan memberikan arahan </w:t>
      </w:r>
      <w:r w:rsidR="00064CC3">
        <w:rPr>
          <w:rFonts w:cs="Times New Roman"/>
          <w:szCs w:val="24"/>
        </w:rPr>
        <w:t>sehingga tugas akhir ini dapat diselesaikan dengan baik.</w:t>
      </w:r>
    </w:p>
    <w:p w14:paraId="3BAB0A71" w14:textId="3BE1F488" w:rsidR="00064CC3" w:rsidRPr="004D5388" w:rsidRDefault="00860739" w:rsidP="00116051">
      <w:pPr>
        <w:pStyle w:val="ListParagraph"/>
        <w:numPr>
          <w:ilvl w:val="0"/>
          <w:numId w:val="48"/>
        </w:numPr>
        <w:spacing w:line="480" w:lineRule="auto"/>
        <w:ind w:left="360"/>
        <w:jc w:val="both"/>
        <w:rPr>
          <w:rFonts w:cs="Times New Roman"/>
          <w:b/>
          <w:bCs/>
          <w:sz w:val="28"/>
          <w:szCs w:val="28"/>
        </w:rPr>
      </w:pPr>
      <w:r>
        <w:rPr>
          <w:rFonts w:cs="Times New Roman"/>
          <w:szCs w:val="24"/>
        </w:rPr>
        <w:t>Iskandar</w:t>
      </w:r>
      <w:r w:rsidR="00A92D2B">
        <w:rPr>
          <w:rFonts w:cs="Times New Roman"/>
          <w:szCs w:val="24"/>
        </w:rPr>
        <w:t xml:space="preserve">, S.E., M.Si., Ak., CA. selaku Dosen </w:t>
      </w:r>
      <w:r w:rsidR="00001F98">
        <w:rPr>
          <w:rFonts w:cs="Times New Roman"/>
          <w:szCs w:val="24"/>
        </w:rPr>
        <w:t xml:space="preserve">Wali yang telah membantu penulis dalam memberikan arahan, </w:t>
      </w:r>
      <w:r w:rsidR="004D5388">
        <w:rPr>
          <w:rFonts w:cs="Times New Roman"/>
          <w:szCs w:val="24"/>
        </w:rPr>
        <w:t>bimbingan, dan nasihat selama menempuh studi di Jurusan Akuntansi Fakultas Ekonomi dan Bisnis Universitas Mulawarman.</w:t>
      </w:r>
    </w:p>
    <w:p w14:paraId="4526F4B1" w14:textId="0B8ADDCF" w:rsidR="004D5388" w:rsidRPr="00463371" w:rsidRDefault="005072FF" w:rsidP="00116051">
      <w:pPr>
        <w:pStyle w:val="ListParagraph"/>
        <w:numPr>
          <w:ilvl w:val="0"/>
          <w:numId w:val="48"/>
        </w:numPr>
        <w:spacing w:line="480" w:lineRule="auto"/>
        <w:ind w:left="360"/>
        <w:jc w:val="both"/>
        <w:rPr>
          <w:rFonts w:cs="Times New Roman"/>
          <w:b/>
          <w:bCs/>
          <w:sz w:val="28"/>
          <w:szCs w:val="28"/>
        </w:rPr>
      </w:pPr>
      <w:r>
        <w:rPr>
          <w:rFonts w:cs="Times New Roman"/>
          <w:szCs w:val="24"/>
        </w:rPr>
        <w:t>Seluruh dosen pengampu mata kuliah di Jurusan Akuntansi Fakultas Ekonomi dan Bisnis yang telah memberikan banyak ilmu bermanfaat selama penulis menempu</w:t>
      </w:r>
      <w:r w:rsidR="00463371">
        <w:rPr>
          <w:rFonts w:cs="Times New Roman"/>
          <w:szCs w:val="24"/>
        </w:rPr>
        <w:t>h</w:t>
      </w:r>
      <w:r>
        <w:rPr>
          <w:rFonts w:cs="Times New Roman"/>
          <w:szCs w:val="24"/>
        </w:rPr>
        <w:t xml:space="preserve"> perkuliahan</w:t>
      </w:r>
      <w:r w:rsidR="00463371">
        <w:rPr>
          <w:rFonts w:cs="Times New Roman"/>
          <w:szCs w:val="24"/>
        </w:rPr>
        <w:t>.</w:t>
      </w:r>
    </w:p>
    <w:p w14:paraId="72BF3688" w14:textId="50CF08DB" w:rsidR="00463371" w:rsidRPr="003E1FA5" w:rsidRDefault="00463371" w:rsidP="00116051">
      <w:pPr>
        <w:pStyle w:val="ListParagraph"/>
        <w:numPr>
          <w:ilvl w:val="0"/>
          <w:numId w:val="48"/>
        </w:numPr>
        <w:spacing w:line="480" w:lineRule="auto"/>
        <w:ind w:left="360"/>
        <w:jc w:val="both"/>
        <w:rPr>
          <w:rFonts w:cs="Times New Roman"/>
          <w:b/>
          <w:bCs/>
          <w:sz w:val="28"/>
          <w:szCs w:val="28"/>
        </w:rPr>
      </w:pPr>
      <w:r>
        <w:rPr>
          <w:rFonts w:cs="Times New Roman"/>
          <w:szCs w:val="24"/>
        </w:rPr>
        <w:t xml:space="preserve">Seluruh staf akademik, </w:t>
      </w:r>
      <w:r w:rsidR="0037369C">
        <w:rPr>
          <w:rFonts w:cs="Times New Roman"/>
          <w:szCs w:val="24"/>
        </w:rPr>
        <w:t xml:space="preserve">staf kemahasiswaan, dan staf Jurusan akuntansi Fakultas Ekonomi dan Bisnis </w:t>
      </w:r>
      <w:r w:rsidR="003E1FA5">
        <w:rPr>
          <w:rFonts w:cs="Times New Roman"/>
          <w:szCs w:val="24"/>
        </w:rPr>
        <w:t>yang turut membantu dalam proses administrasi selama masa perkuliahan.</w:t>
      </w:r>
    </w:p>
    <w:p w14:paraId="06119BA7" w14:textId="3B5FD105" w:rsidR="003E1FA5" w:rsidRPr="00842D90" w:rsidRDefault="004D0D1E" w:rsidP="00116051">
      <w:pPr>
        <w:pStyle w:val="ListParagraph"/>
        <w:numPr>
          <w:ilvl w:val="0"/>
          <w:numId w:val="48"/>
        </w:numPr>
        <w:spacing w:line="480" w:lineRule="auto"/>
        <w:ind w:left="360"/>
        <w:jc w:val="both"/>
        <w:rPr>
          <w:rFonts w:cs="Times New Roman"/>
          <w:b/>
          <w:bCs/>
          <w:sz w:val="28"/>
          <w:szCs w:val="28"/>
        </w:rPr>
      </w:pPr>
      <w:r>
        <w:rPr>
          <w:rFonts w:cs="Times New Roman"/>
          <w:szCs w:val="24"/>
        </w:rPr>
        <w:t>Kepada kedua orang tua penulis, yaitu Bapak Saekhoni dan Ibu Hariyati</w:t>
      </w:r>
      <w:r w:rsidR="00582FC2">
        <w:rPr>
          <w:rFonts w:cs="Times New Roman"/>
          <w:szCs w:val="24"/>
        </w:rPr>
        <w:t xml:space="preserve"> yang telah memberikan kepercayaan kepada penulis untuk </w:t>
      </w:r>
      <w:r w:rsidR="00F56B72">
        <w:rPr>
          <w:rFonts w:cs="Times New Roman"/>
          <w:szCs w:val="24"/>
        </w:rPr>
        <w:t xml:space="preserve">dapat menempuh kuliah, </w:t>
      </w:r>
      <w:r w:rsidR="005C220A">
        <w:rPr>
          <w:rFonts w:cs="Times New Roman"/>
          <w:szCs w:val="24"/>
        </w:rPr>
        <w:t>yang selalu memberikan semangat dan doa yang tidak sekalipun putus</w:t>
      </w:r>
      <w:r w:rsidR="00D55731">
        <w:rPr>
          <w:rFonts w:cs="Times New Roman"/>
          <w:szCs w:val="24"/>
        </w:rPr>
        <w:t>. Segala bentuk doa dan pengorbanan bapak dan mama menjadi seman</w:t>
      </w:r>
      <w:r w:rsidR="00322569">
        <w:rPr>
          <w:rFonts w:cs="Times New Roman"/>
          <w:szCs w:val="24"/>
        </w:rPr>
        <w:t xml:space="preserve">gat bagi penulis dalam menyelesaikan </w:t>
      </w:r>
      <w:r w:rsidR="00842D90">
        <w:rPr>
          <w:rFonts w:cs="Times New Roman"/>
          <w:szCs w:val="24"/>
        </w:rPr>
        <w:t>skripsi ini.</w:t>
      </w:r>
    </w:p>
    <w:p w14:paraId="3E2F4E62" w14:textId="62745447" w:rsidR="00842D90" w:rsidRPr="00625D32" w:rsidRDefault="00842D90" w:rsidP="00116051">
      <w:pPr>
        <w:pStyle w:val="ListParagraph"/>
        <w:numPr>
          <w:ilvl w:val="0"/>
          <w:numId w:val="48"/>
        </w:numPr>
        <w:spacing w:line="480" w:lineRule="auto"/>
        <w:ind w:left="360"/>
        <w:jc w:val="both"/>
        <w:rPr>
          <w:rFonts w:cs="Times New Roman"/>
          <w:b/>
          <w:bCs/>
          <w:sz w:val="28"/>
          <w:szCs w:val="28"/>
        </w:rPr>
      </w:pPr>
      <w:r>
        <w:rPr>
          <w:rFonts w:cs="Times New Roman"/>
          <w:szCs w:val="24"/>
        </w:rPr>
        <w:t>Kepada adik-adik tersayang yaitu Diva Amelia Pratiwi dan Adri</w:t>
      </w:r>
      <w:r w:rsidR="007B46FB">
        <w:rPr>
          <w:rFonts w:cs="Times New Roman"/>
          <w:szCs w:val="24"/>
        </w:rPr>
        <w:t>sta Uzma Nataniela</w:t>
      </w:r>
      <w:r w:rsidR="00B475EC">
        <w:rPr>
          <w:rFonts w:cs="Times New Roman"/>
          <w:szCs w:val="24"/>
        </w:rPr>
        <w:t xml:space="preserve"> yang menularkan semangat melalui keceria</w:t>
      </w:r>
      <w:r w:rsidR="00D20D14">
        <w:rPr>
          <w:rFonts w:cs="Times New Roman"/>
          <w:szCs w:val="24"/>
        </w:rPr>
        <w:t xml:space="preserve">an dan canda tawa, memotivasi penulis untuk selalu berjuang </w:t>
      </w:r>
      <w:r w:rsidR="00625D32">
        <w:rPr>
          <w:rFonts w:cs="Times New Roman"/>
          <w:szCs w:val="24"/>
        </w:rPr>
        <w:t>agar dapat menyelesaikan skripsi ini.</w:t>
      </w:r>
    </w:p>
    <w:p w14:paraId="4D69D4EF" w14:textId="290A2124" w:rsidR="00625D32" w:rsidRPr="008F47B9" w:rsidRDefault="004F0341" w:rsidP="00116051">
      <w:pPr>
        <w:pStyle w:val="ListParagraph"/>
        <w:numPr>
          <w:ilvl w:val="0"/>
          <w:numId w:val="48"/>
        </w:numPr>
        <w:spacing w:line="480" w:lineRule="auto"/>
        <w:ind w:left="360"/>
        <w:jc w:val="both"/>
        <w:rPr>
          <w:rFonts w:cs="Times New Roman"/>
          <w:b/>
          <w:bCs/>
          <w:sz w:val="28"/>
          <w:szCs w:val="28"/>
        </w:rPr>
      </w:pPr>
      <w:r>
        <w:rPr>
          <w:rFonts w:cs="Times New Roman"/>
          <w:szCs w:val="24"/>
        </w:rPr>
        <w:lastRenderedPageBreak/>
        <w:t xml:space="preserve">Kepada </w:t>
      </w:r>
      <w:r w:rsidR="00F82C54">
        <w:rPr>
          <w:rFonts w:cs="Times New Roman"/>
          <w:szCs w:val="24"/>
        </w:rPr>
        <w:t>Dina Mustika sahabat penulis yang selalu menyemangati</w:t>
      </w:r>
      <w:r w:rsidR="00B76B49">
        <w:rPr>
          <w:rFonts w:cs="Times New Roman"/>
          <w:szCs w:val="24"/>
        </w:rPr>
        <w:t xml:space="preserve">, </w:t>
      </w:r>
      <w:r w:rsidR="00F82C54">
        <w:rPr>
          <w:rFonts w:cs="Times New Roman"/>
          <w:szCs w:val="24"/>
        </w:rPr>
        <w:t>meyakinkan</w:t>
      </w:r>
      <w:r w:rsidR="00A74A38">
        <w:rPr>
          <w:rFonts w:cs="Times New Roman"/>
          <w:szCs w:val="24"/>
        </w:rPr>
        <w:t xml:space="preserve">, dan menemani </w:t>
      </w:r>
      <w:r w:rsidR="00F82C54">
        <w:rPr>
          <w:rFonts w:cs="Times New Roman"/>
          <w:szCs w:val="24"/>
        </w:rPr>
        <w:t xml:space="preserve">penulis </w:t>
      </w:r>
      <w:r w:rsidR="00A74A38">
        <w:rPr>
          <w:rFonts w:cs="Times New Roman"/>
          <w:szCs w:val="24"/>
        </w:rPr>
        <w:t xml:space="preserve">di masa-masa sulit, terima kasih </w:t>
      </w:r>
      <w:r w:rsidR="00EF6887">
        <w:rPr>
          <w:rFonts w:cs="Times New Roman"/>
          <w:szCs w:val="24"/>
        </w:rPr>
        <w:t xml:space="preserve">sudah menjadi sahabat layaknya saudari kandung, </w:t>
      </w:r>
      <w:r w:rsidR="00EF131E">
        <w:rPr>
          <w:rFonts w:cs="Times New Roman"/>
          <w:szCs w:val="24"/>
        </w:rPr>
        <w:t xml:space="preserve">penulis harap kehidupannya dapat dipenuhi kebahagiaan dan </w:t>
      </w:r>
      <w:r w:rsidR="003B005C">
        <w:rPr>
          <w:rFonts w:cs="Times New Roman"/>
          <w:szCs w:val="24"/>
        </w:rPr>
        <w:t xml:space="preserve">dijauhkan dari keburukan. </w:t>
      </w:r>
      <w:r w:rsidR="008F47B9">
        <w:rPr>
          <w:rFonts w:cs="Times New Roman"/>
          <w:szCs w:val="24"/>
        </w:rPr>
        <w:t>T</w:t>
      </w:r>
      <w:r w:rsidR="003B005C">
        <w:rPr>
          <w:rFonts w:cs="Times New Roman"/>
          <w:szCs w:val="24"/>
        </w:rPr>
        <w:t xml:space="preserve">erima kasih atas dukungannya selama ini, sehingga penulis </w:t>
      </w:r>
      <w:r w:rsidR="008F47B9">
        <w:rPr>
          <w:rFonts w:cs="Times New Roman"/>
          <w:szCs w:val="24"/>
        </w:rPr>
        <w:t>dapat melewati masa sulit dan menyelesaikan skripsi ini.</w:t>
      </w:r>
    </w:p>
    <w:p w14:paraId="7319F44E" w14:textId="67F7F391" w:rsidR="008F47B9" w:rsidRPr="00E07519" w:rsidRDefault="00896620" w:rsidP="00116051">
      <w:pPr>
        <w:pStyle w:val="ListParagraph"/>
        <w:numPr>
          <w:ilvl w:val="0"/>
          <w:numId w:val="48"/>
        </w:numPr>
        <w:spacing w:line="480" w:lineRule="auto"/>
        <w:ind w:left="360"/>
        <w:jc w:val="both"/>
        <w:rPr>
          <w:rFonts w:cs="Times New Roman"/>
          <w:b/>
          <w:bCs/>
          <w:sz w:val="28"/>
          <w:szCs w:val="28"/>
        </w:rPr>
      </w:pPr>
      <w:r>
        <w:rPr>
          <w:rFonts w:cs="Times New Roman"/>
          <w:szCs w:val="24"/>
        </w:rPr>
        <w:t xml:space="preserve">Kepada </w:t>
      </w:r>
      <w:r w:rsidR="002956B5">
        <w:rPr>
          <w:rFonts w:cs="Times New Roman"/>
          <w:szCs w:val="24"/>
        </w:rPr>
        <w:t>teman-teman perkuliahan</w:t>
      </w:r>
      <w:r w:rsidR="00341607">
        <w:rPr>
          <w:rFonts w:cs="Times New Roman"/>
          <w:szCs w:val="24"/>
        </w:rPr>
        <w:t xml:space="preserve">, </w:t>
      </w:r>
      <w:r w:rsidR="000C559F">
        <w:rPr>
          <w:rFonts w:cs="Times New Roman"/>
          <w:szCs w:val="24"/>
        </w:rPr>
        <w:t>Yunissa Anggraini</w:t>
      </w:r>
      <w:r w:rsidR="00341607">
        <w:rPr>
          <w:rFonts w:cs="Times New Roman"/>
          <w:szCs w:val="24"/>
        </w:rPr>
        <w:t>,</w:t>
      </w:r>
      <w:r w:rsidR="000646C6">
        <w:rPr>
          <w:rFonts w:cs="Times New Roman"/>
          <w:szCs w:val="24"/>
        </w:rPr>
        <w:t xml:space="preserve"> Ira Choiri</w:t>
      </w:r>
      <w:r w:rsidR="00341607">
        <w:rPr>
          <w:rFonts w:cs="Times New Roman"/>
          <w:szCs w:val="24"/>
        </w:rPr>
        <w:t>, Az</w:t>
      </w:r>
      <w:r w:rsidR="006F59C1">
        <w:rPr>
          <w:rFonts w:cs="Times New Roman"/>
          <w:szCs w:val="24"/>
        </w:rPr>
        <w:t>yza</w:t>
      </w:r>
      <w:r w:rsidR="000646C6">
        <w:rPr>
          <w:rFonts w:cs="Times New Roman"/>
          <w:szCs w:val="24"/>
        </w:rPr>
        <w:t xml:space="preserve"> Rama Sumady</w:t>
      </w:r>
      <w:r w:rsidR="006F59C1">
        <w:rPr>
          <w:rFonts w:cs="Times New Roman"/>
          <w:szCs w:val="24"/>
        </w:rPr>
        <w:t>, Nadila</w:t>
      </w:r>
      <w:r w:rsidR="000646C6">
        <w:rPr>
          <w:rFonts w:cs="Times New Roman"/>
          <w:szCs w:val="24"/>
        </w:rPr>
        <w:t xml:space="preserve"> Aprilia </w:t>
      </w:r>
      <w:r w:rsidR="00170AFE">
        <w:rPr>
          <w:rFonts w:cs="Times New Roman"/>
          <w:szCs w:val="24"/>
        </w:rPr>
        <w:t>Ningsih</w:t>
      </w:r>
      <w:r w:rsidR="006F59C1">
        <w:rPr>
          <w:rFonts w:cs="Times New Roman"/>
          <w:szCs w:val="24"/>
        </w:rPr>
        <w:t>, Nahariya</w:t>
      </w:r>
      <w:r w:rsidR="00782581">
        <w:rPr>
          <w:rFonts w:cs="Times New Roman"/>
          <w:szCs w:val="24"/>
        </w:rPr>
        <w:t>, dan</w:t>
      </w:r>
      <w:r w:rsidR="0062363F">
        <w:rPr>
          <w:rFonts w:cs="Times New Roman"/>
          <w:szCs w:val="24"/>
        </w:rPr>
        <w:t xml:space="preserve"> Haenny terima kasih sudah</w:t>
      </w:r>
      <w:r w:rsidR="00170AFE">
        <w:rPr>
          <w:rFonts w:cs="Times New Roman"/>
          <w:szCs w:val="24"/>
        </w:rPr>
        <w:t xml:space="preserve"> menjadi teman seperjuangan selama masa perkuliahan berlangsung,</w:t>
      </w:r>
      <w:r w:rsidR="00567410">
        <w:rPr>
          <w:rFonts w:cs="Times New Roman"/>
          <w:szCs w:val="24"/>
        </w:rPr>
        <w:t xml:space="preserve"> semoga kita sukses dengan mimpi kita masing-masing!</w:t>
      </w:r>
    </w:p>
    <w:p w14:paraId="361770C1" w14:textId="24D761E0" w:rsidR="00E07519" w:rsidRPr="008B0F91" w:rsidRDefault="00E07519" w:rsidP="00116051">
      <w:pPr>
        <w:pStyle w:val="ListParagraph"/>
        <w:numPr>
          <w:ilvl w:val="0"/>
          <w:numId w:val="48"/>
        </w:numPr>
        <w:spacing w:line="480" w:lineRule="auto"/>
        <w:ind w:left="360"/>
        <w:jc w:val="both"/>
        <w:rPr>
          <w:rFonts w:cs="Times New Roman"/>
          <w:b/>
          <w:bCs/>
          <w:sz w:val="28"/>
          <w:szCs w:val="28"/>
        </w:rPr>
      </w:pPr>
      <w:r>
        <w:rPr>
          <w:rFonts w:cs="Times New Roman"/>
          <w:szCs w:val="24"/>
        </w:rPr>
        <w:t xml:space="preserve">Kepada teman-teman yang penulis </w:t>
      </w:r>
      <w:r w:rsidR="002E41EF">
        <w:rPr>
          <w:rFonts w:cs="Times New Roman"/>
          <w:szCs w:val="24"/>
        </w:rPr>
        <w:t>temui di UKM Seni dan Kreativitas, yaitu</w:t>
      </w:r>
      <w:r w:rsidR="00C9384C">
        <w:rPr>
          <w:rFonts w:cs="Times New Roman"/>
          <w:szCs w:val="24"/>
        </w:rPr>
        <w:t xml:space="preserve"> Risma, Sinta, Ayu, Fardil, Pia, Atirah, dan Pute</w:t>
      </w:r>
      <w:r w:rsidR="00E373DF">
        <w:rPr>
          <w:rFonts w:cs="Times New Roman"/>
          <w:szCs w:val="24"/>
        </w:rPr>
        <w:t xml:space="preserve">. Terima kasih sudah menjadi rekan dan teman yang baik hingga saat ini, </w:t>
      </w:r>
      <w:r w:rsidR="006D79DC">
        <w:rPr>
          <w:rFonts w:cs="Times New Roman"/>
          <w:szCs w:val="24"/>
        </w:rPr>
        <w:t xml:space="preserve">semoga </w:t>
      </w:r>
      <w:r w:rsidR="008B0F91">
        <w:rPr>
          <w:rFonts w:cs="Times New Roman"/>
          <w:szCs w:val="24"/>
        </w:rPr>
        <w:t>kesuksesan dan kebahagian selalu menyertai kita semua!</w:t>
      </w:r>
    </w:p>
    <w:p w14:paraId="28B80F44" w14:textId="72D86748" w:rsidR="008B0F91" w:rsidRPr="008C09F2" w:rsidRDefault="007D7930" w:rsidP="00116051">
      <w:pPr>
        <w:pStyle w:val="ListParagraph"/>
        <w:numPr>
          <w:ilvl w:val="0"/>
          <w:numId w:val="48"/>
        </w:numPr>
        <w:spacing w:line="480" w:lineRule="auto"/>
        <w:ind w:left="360"/>
        <w:jc w:val="both"/>
        <w:rPr>
          <w:rFonts w:cs="Times New Roman"/>
          <w:b/>
          <w:bCs/>
          <w:sz w:val="28"/>
          <w:szCs w:val="28"/>
        </w:rPr>
      </w:pPr>
      <w:r>
        <w:rPr>
          <w:rFonts w:cs="Times New Roman"/>
          <w:szCs w:val="24"/>
        </w:rPr>
        <w:t>Kepada semua pihak yang telah memberikan dukungan, doa, dan semangat kepada penulis</w:t>
      </w:r>
      <w:r w:rsidR="007D5D1D">
        <w:rPr>
          <w:rFonts w:cs="Times New Roman"/>
          <w:szCs w:val="24"/>
        </w:rPr>
        <w:t xml:space="preserve"> yang belum bisa disebutkan satu persatu, semoga </w:t>
      </w:r>
      <w:r w:rsidR="008C09F2">
        <w:rPr>
          <w:rFonts w:cs="Times New Roman"/>
          <w:szCs w:val="24"/>
        </w:rPr>
        <w:t>Allah mmemberikan balasan berkali-kali lipa tatas semua yang telah kalian berikan.</w:t>
      </w:r>
    </w:p>
    <w:p w14:paraId="569989D1" w14:textId="74EA75A3" w:rsidR="000E1118" w:rsidRPr="000E1118" w:rsidRDefault="0037703B" w:rsidP="000E1118">
      <w:pPr>
        <w:pStyle w:val="ListParagraph"/>
        <w:numPr>
          <w:ilvl w:val="0"/>
          <w:numId w:val="48"/>
        </w:numPr>
        <w:spacing w:line="480" w:lineRule="auto"/>
        <w:ind w:left="360"/>
        <w:jc w:val="both"/>
        <w:rPr>
          <w:rFonts w:cs="Times New Roman"/>
          <w:b/>
          <w:bCs/>
          <w:sz w:val="28"/>
          <w:szCs w:val="28"/>
        </w:rPr>
      </w:pPr>
      <w:r>
        <w:rPr>
          <w:rFonts w:cs="Times New Roman"/>
          <w:szCs w:val="24"/>
        </w:rPr>
        <w:t xml:space="preserve">Kepada diri saya sendiri, Dita Amelia Ananta. Terima kasih untuk tidak menyerah dan terus mencoba walau rasa ragu dan takut </w:t>
      </w:r>
      <w:r w:rsidR="002203AF">
        <w:rPr>
          <w:rFonts w:cs="Times New Roman"/>
          <w:szCs w:val="24"/>
        </w:rPr>
        <w:t xml:space="preserve">selalu membayangi. Tidak mudah untuk bekerja sambil melaksanakan studi, tapi </w:t>
      </w:r>
      <w:r w:rsidR="00777BA5">
        <w:rPr>
          <w:rFonts w:cs="Times New Roman"/>
          <w:szCs w:val="24"/>
        </w:rPr>
        <w:t xml:space="preserve">sebentar lagi semuanya akan terlewati. Terima kasih sudah mau berperang melawan banyak hal untuk bisa sampai di titik ini. Ini bukanlah akhir dari segalanya, tapi saya </w:t>
      </w:r>
      <w:r w:rsidR="00777BA5">
        <w:rPr>
          <w:rFonts w:cs="Times New Roman"/>
          <w:szCs w:val="24"/>
        </w:rPr>
        <w:lastRenderedPageBreak/>
        <w:t xml:space="preserve">tetap bangga dengan semua yang sudah </w:t>
      </w:r>
      <w:r w:rsidR="006B6E77">
        <w:rPr>
          <w:rFonts w:cs="Times New Roman"/>
          <w:szCs w:val="24"/>
        </w:rPr>
        <w:t>kamu usahakan untuk diri sendiri. Kamu keren, kamu hebat, terima kasih sudah kuat!</w:t>
      </w:r>
    </w:p>
    <w:p w14:paraId="6EF6C27B" w14:textId="77777777" w:rsidR="00F602A8" w:rsidRDefault="000E1118" w:rsidP="00EA17D6">
      <w:pPr>
        <w:spacing w:line="480" w:lineRule="auto"/>
        <w:ind w:firstLine="360"/>
        <w:jc w:val="both"/>
        <w:rPr>
          <w:rFonts w:cs="Times New Roman"/>
          <w:szCs w:val="24"/>
        </w:rPr>
      </w:pPr>
      <w:r>
        <w:rPr>
          <w:rFonts w:cs="Times New Roman"/>
          <w:szCs w:val="24"/>
        </w:rPr>
        <w:t xml:space="preserve">Penulis menyadari masih </w:t>
      </w:r>
      <w:r w:rsidR="009B1A4D">
        <w:rPr>
          <w:rFonts w:cs="Times New Roman"/>
          <w:szCs w:val="24"/>
        </w:rPr>
        <w:t xml:space="preserve">terdapat kekurangan dalam penyusunan skripsi ini, yang tentu saja tidak lepas dari keterbatasan penulis sebagai manusia. </w:t>
      </w:r>
      <w:r w:rsidR="00E10A6F">
        <w:rPr>
          <w:rFonts w:cs="Times New Roman"/>
          <w:szCs w:val="24"/>
        </w:rPr>
        <w:t>Kritik dan saran yang membangun sangat diharapkan agar dapat menyempurnakan skripsi ini.</w:t>
      </w:r>
      <w:r w:rsidR="00397998">
        <w:rPr>
          <w:rFonts w:cs="Times New Roman"/>
          <w:szCs w:val="24"/>
        </w:rPr>
        <w:t xml:space="preserve"> Penulis harap skripsi ini dapat bermanfaat dan memberi wawasan bagi pembacanya</w:t>
      </w:r>
      <w:r w:rsidR="00F602A8">
        <w:rPr>
          <w:rFonts w:cs="Times New Roman"/>
          <w:szCs w:val="24"/>
        </w:rPr>
        <w:t>.</w:t>
      </w:r>
    </w:p>
    <w:p w14:paraId="2B5BF8D6" w14:textId="77777777" w:rsidR="00F602A8" w:rsidRDefault="00F602A8" w:rsidP="000E1118">
      <w:pPr>
        <w:spacing w:line="480" w:lineRule="auto"/>
        <w:jc w:val="both"/>
        <w:rPr>
          <w:rFonts w:cs="Times New Roman"/>
          <w:szCs w:val="24"/>
        </w:rPr>
      </w:pPr>
    </w:p>
    <w:p w14:paraId="7291BD7D" w14:textId="77777777" w:rsidR="009A52F5" w:rsidRDefault="00F602A8" w:rsidP="00F602A8">
      <w:pPr>
        <w:spacing w:line="480" w:lineRule="auto"/>
        <w:jc w:val="right"/>
        <w:rPr>
          <w:rFonts w:cs="Times New Roman"/>
          <w:szCs w:val="24"/>
        </w:rPr>
      </w:pPr>
      <w:r>
        <w:rPr>
          <w:rFonts w:cs="Times New Roman"/>
          <w:szCs w:val="24"/>
        </w:rPr>
        <w:t xml:space="preserve">Samarinda, </w:t>
      </w:r>
      <w:r w:rsidR="009A52F5">
        <w:rPr>
          <w:rFonts w:cs="Times New Roman"/>
          <w:szCs w:val="24"/>
        </w:rPr>
        <w:t>10 Oktober 2025</w:t>
      </w:r>
    </w:p>
    <w:p w14:paraId="37EB74D2" w14:textId="77777777" w:rsidR="009A52F5" w:rsidRDefault="009A52F5" w:rsidP="00F602A8">
      <w:pPr>
        <w:spacing w:line="480" w:lineRule="auto"/>
        <w:jc w:val="right"/>
        <w:rPr>
          <w:rFonts w:cs="Times New Roman"/>
          <w:szCs w:val="24"/>
        </w:rPr>
      </w:pPr>
    </w:p>
    <w:p w14:paraId="3399E4CB" w14:textId="595A7773" w:rsidR="000E1118" w:rsidRPr="000E1118" w:rsidRDefault="009A52F5" w:rsidP="00F602A8">
      <w:pPr>
        <w:spacing w:line="480" w:lineRule="auto"/>
        <w:jc w:val="right"/>
        <w:rPr>
          <w:rFonts w:cs="Times New Roman"/>
          <w:szCs w:val="24"/>
        </w:rPr>
      </w:pPr>
      <w:r>
        <w:rPr>
          <w:rFonts w:cs="Times New Roman"/>
          <w:szCs w:val="24"/>
        </w:rPr>
        <w:t>Penulis</w:t>
      </w:r>
      <w:r w:rsidR="00332996">
        <w:rPr>
          <w:rFonts w:cs="Times New Roman"/>
          <w:szCs w:val="24"/>
        </w:rPr>
        <w:t xml:space="preserve"> </w:t>
      </w:r>
    </w:p>
    <w:p w14:paraId="0005D798" w14:textId="066BF75F" w:rsidR="00D627ED" w:rsidRDefault="00D627ED" w:rsidP="00BB4B09">
      <w:pPr>
        <w:spacing w:line="360" w:lineRule="auto"/>
        <w:ind w:firstLine="720"/>
        <w:jc w:val="both"/>
        <w:rPr>
          <w:rFonts w:eastAsiaTheme="majorEastAsia" w:cs="Times New Roman"/>
          <w:b/>
          <w:bCs/>
          <w:sz w:val="28"/>
          <w:szCs w:val="28"/>
        </w:rPr>
      </w:pPr>
      <w:r>
        <w:rPr>
          <w:rFonts w:cs="Times New Roman"/>
          <w:b/>
          <w:bCs/>
          <w:sz w:val="28"/>
          <w:szCs w:val="28"/>
        </w:rPr>
        <w:br w:type="page"/>
      </w:r>
    </w:p>
    <w:p w14:paraId="28799C06" w14:textId="77777777" w:rsidR="003F0564" w:rsidRDefault="003F0564" w:rsidP="00D627ED">
      <w:pPr>
        <w:pStyle w:val="Heading1"/>
        <w:spacing w:line="480" w:lineRule="auto"/>
        <w:jc w:val="center"/>
        <w:rPr>
          <w:rFonts w:ascii="Times New Roman" w:hAnsi="Times New Roman" w:cs="Times New Roman"/>
          <w:b/>
          <w:bCs/>
          <w:color w:val="auto"/>
          <w:sz w:val="28"/>
          <w:szCs w:val="28"/>
        </w:rPr>
      </w:pPr>
      <w:bookmarkStart w:id="2" w:name="_Toc210967577"/>
      <w:r>
        <w:rPr>
          <w:rFonts w:ascii="Times New Roman" w:hAnsi="Times New Roman" w:cs="Times New Roman"/>
          <w:b/>
          <w:bCs/>
          <w:color w:val="auto"/>
          <w:sz w:val="28"/>
          <w:szCs w:val="28"/>
        </w:rPr>
        <w:lastRenderedPageBreak/>
        <w:t>ABSTRAK</w:t>
      </w:r>
      <w:bookmarkEnd w:id="2"/>
    </w:p>
    <w:p w14:paraId="16D916D1" w14:textId="5C638A07" w:rsidR="000A0F83" w:rsidRDefault="00F500C8" w:rsidP="00DA5167">
      <w:pPr>
        <w:ind w:firstLine="720"/>
        <w:jc w:val="both"/>
        <w:rPr>
          <w:szCs w:val="24"/>
        </w:rPr>
      </w:pPr>
      <w:r w:rsidRPr="00750488">
        <w:rPr>
          <w:rFonts w:cs="Times New Roman"/>
          <w:szCs w:val="24"/>
        </w:rPr>
        <w:t xml:space="preserve">Dita Amelia Ananta, </w:t>
      </w:r>
      <w:r w:rsidRPr="00750488">
        <w:rPr>
          <w:rFonts w:cs="Times New Roman"/>
          <w:b/>
          <w:bCs/>
          <w:szCs w:val="24"/>
        </w:rPr>
        <w:t xml:space="preserve">Pengaruh </w:t>
      </w:r>
      <w:r w:rsidRPr="00750488">
        <w:rPr>
          <w:rFonts w:cs="Times New Roman"/>
          <w:b/>
          <w:bCs/>
          <w:i/>
          <w:iCs/>
          <w:szCs w:val="24"/>
        </w:rPr>
        <w:t xml:space="preserve">Stakeholder Pressure </w:t>
      </w:r>
      <w:r w:rsidRPr="00750488">
        <w:rPr>
          <w:rFonts w:cs="Times New Roman"/>
          <w:b/>
          <w:bCs/>
          <w:szCs w:val="24"/>
        </w:rPr>
        <w:t xml:space="preserve">dan Kinerja Keuangan </w:t>
      </w:r>
      <w:r w:rsidR="00750488">
        <w:rPr>
          <w:rFonts w:cs="Times New Roman"/>
          <w:b/>
          <w:bCs/>
          <w:szCs w:val="24"/>
        </w:rPr>
        <w:t xml:space="preserve">Terhadap </w:t>
      </w:r>
      <w:r w:rsidR="00750488">
        <w:rPr>
          <w:rFonts w:cs="Times New Roman"/>
          <w:b/>
          <w:bCs/>
          <w:i/>
          <w:iCs/>
          <w:szCs w:val="24"/>
        </w:rPr>
        <w:t>Sustainability Report Quality</w:t>
      </w:r>
      <w:r w:rsidR="00C23985">
        <w:rPr>
          <w:rFonts w:cs="Times New Roman"/>
          <w:b/>
          <w:bCs/>
          <w:szCs w:val="24"/>
        </w:rPr>
        <w:t xml:space="preserve"> </w:t>
      </w:r>
      <w:r w:rsidR="00DA5167">
        <w:rPr>
          <w:rFonts w:cs="Times New Roman"/>
          <w:b/>
          <w:bCs/>
          <w:szCs w:val="24"/>
        </w:rPr>
        <w:t xml:space="preserve">(Studi </w:t>
      </w:r>
      <w:r w:rsidR="00DA5167" w:rsidRPr="00DA5167">
        <w:rPr>
          <w:b/>
          <w:bCs/>
          <w:szCs w:val="24"/>
        </w:rPr>
        <w:t>Pada Seluruh Perusahaan Yang Terdaftar Di Bursa Efek Indonesia Periode 2022 - 2023)</w:t>
      </w:r>
      <w:r w:rsidR="00B00E57">
        <w:rPr>
          <w:b/>
          <w:bCs/>
          <w:szCs w:val="24"/>
        </w:rPr>
        <w:t xml:space="preserve">. </w:t>
      </w:r>
      <w:r w:rsidR="00576465">
        <w:rPr>
          <w:szCs w:val="24"/>
        </w:rPr>
        <w:t>Dibimbing oleh ibu Fibriyani Nur Khairin</w:t>
      </w:r>
      <w:r w:rsidR="00596C16">
        <w:rPr>
          <w:szCs w:val="24"/>
        </w:rPr>
        <w:t xml:space="preserve">. </w:t>
      </w:r>
      <w:r w:rsidR="00A87A1F">
        <w:rPr>
          <w:szCs w:val="24"/>
        </w:rPr>
        <w:t>Penelitian ini bertujuan untuk</w:t>
      </w:r>
      <w:r w:rsidR="008031B9">
        <w:rPr>
          <w:szCs w:val="24"/>
        </w:rPr>
        <w:t xml:space="preserve"> mengetahui </w:t>
      </w:r>
      <w:r w:rsidR="009E6DB0">
        <w:rPr>
          <w:szCs w:val="24"/>
        </w:rPr>
        <w:t xml:space="preserve">serta menganalisis pengaruh </w:t>
      </w:r>
      <w:r w:rsidR="009E6DB0">
        <w:rPr>
          <w:i/>
          <w:iCs/>
          <w:szCs w:val="24"/>
        </w:rPr>
        <w:t xml:space="preserve">stakeholder pressure </w:t>
      </w:r>
      <w:r w:rsidR="009E6DB0">
        <w:rPr>
          <w:szCs w:val="24"/>
        </w:rPr>
        <w:t xml:space="preserve">dan kinerja keuangan terhadap </w:t>
      </w:r>
      <w:r w:rsidR="009E6DB0" w:rsidRPr="009E6DB0">
        <w:rPr>
          <w:i/>
          <w:iCs/>
          <w:szCs w:val="24"/>
        </w:rPr>
        <w:t>sustainability report quality</w:t>
      </w:r>
      <w:r w:rsidR="009E6DB0">
        <w:rPr>
          <w:szCs w:val="24"/>
        </w:rPr>
        <w:t xml:space="preserve"> </w:t>
      </w:r>
      <w:r w:rsidR="00E67EAD">
        <w:rPr>
          <w:szCs w:val="24"/>
        </w:rPr>
        <w:t xml:space="preserve">. Populasi pada penelitian ini adalah seluruh perusahaan yang terdaftar di bursa efek Indonesia </w:t>
      </w:r>
      <w:r w:rsidR="00F45326">
        <w:rPr>
          <w:szCs w:val="24"/>
        </w:rPr>
        <w:t xml:space="preserve">periode 2022-2023. Teknik penentuan sampel dalam penelitian ini menggunakan metode </w:t>
      </w:r>
      <w:r w:rsidR="00F45326">
        <w:rPr>
          <w:i/>
          <w:iCs/>
          <w:szCs w:val="24"/>
        </w:rPr>
        <w:t>purposive sampling</w:t>
      </w:r>
      <w:r w:rsidR="00002AE5">
        <w:rPr>
          <w:szCs w:val="24"/>
        </w:rPr>
        <w:t xml:space="preserve"> sehingga didapatkan sejumlah 98 perusahaan sebagai sampel penelitian</w:t>
      </w:r>
      <w:r w:rsidR="00E144F7">
        <w:rPr>
          <w:szCs w:val="24"/>
        </w:rPr>
        <w:t xml:space="preserve"> dengan jumlah sampel</w:t>
      </w:r>
      <w:r w:rsidR="00076CA0">
        <w:rPr>
          <w:szCs w:val="24"/>
        </w:rPr>
        <w:t xml:space="preserve"> </w:t>
      </w:r>
      <w:r w:rsidR="00567D57">
        <w:rPr>
          <w:szCs w:val="24"/>
        </w:rPr>
        <w:t xml:space="preserve">sebanyak </w:t>
      </w:r>
      <w:r w:rsidR="00076CA0">
        <w:rPr>
          <w:szCs w:val="24"/>
        </w:rPr>
        <w:t>19</w:t>
      </w:r>
      <w:r w:rsidR="00567D57">
        <w:rPr>
          <w:szCs w:val="24"/>
        </w:rPr>
        <w:t>6</w:t>
      </w:r>
      <w:r w:rsidR="000E5FE8">
        <w:rPr>
          <w:szCs w:val="24"/>
        </w:rPr>
        <w:t xml:space="preserve">. Jenis data yang digunakan yaitu data sekunder serta </w:t>
      </w:r>
      <w:r w:rsidR="0075017A">
        <w:rPr>
          <w:szCs w:val="24"/>
        </w:rPr>
        <w:t xml:space="preserve">penelitian ini menggunakan model regresi linear </w:t>
      </w:r>
      <w:r w:rsidR="00D80AFC">
        <w:rPr>
          <w:szCs w:val="24"/>
        </w:rPr>
        <w:t xml:space="preserve">dengan teknik analisis regresi linear berganda menggunakan alat analisis aplikasi IBM SPSS Versi 29. Hasil </w:t>
      </w:r>
      <w:r w:rsidR="00D033B4">
        <w:rPr>
          <w:szCs w:val="24"/>
        </w:rPr>
        <w:t xml:space="preserve">dari penelitian ini menunjukkan bahwa variabel tekanan karyawan berpengaruh positif dan signifikan terhadap </w:t>
      </w:r>
      <w:r w:rsidR="00D033B4">
        <w:rPr>
          <w:i/>
          <w:iCs/>
          <w:szCs w:val="24"/>
        </w:rPr>
        <w:t>sustainability report quality</w:t>
      </w:r>
      <w:r w:rsidR="00D033B4">
        <w:rPr>
          <w:szCs w:val="24"/>
        </w:rPr>
        <w:t>.</w:t>
      </w:r>
      <w:r w:rsidR="00C4307B">
        <w:rPr>
          <w:szCs w:val="24"/>
        </w:rPr>
        <w:t xml:space="preserve"> </w:t>
      </w:r>
      <w:r w:rsidR="00777CC6">
        <w:rPr>
          <w:szCs w:val="24"/>
        </w:rPr>
        <w:t>sedangkan variabel tekanan lingkungan, tekanan konsumen, tekanan pemegang saham, dan profitabilitas</w:t>
      </w:r>
      <w:r w:rsidR="0045261F">
        <w:rPr>
          <w:szCs w:val="24"/>
        </w:rPr>
        <w:t xml:space="preserve"> tidak berpengaruh signifikan terhadap </w:t>
      </w:r>
      <w:r w:rsidR="0045261F">
        <w:rPr>
          <w:i/>
          <w:iCs/>
          <w:szCs w:val="24"/>
        </w:rPr>
        <w:t>sustainability report quality</w:t>
      </w:r>
    </w:p>
    <w:p w14:paraId="21912337" w14:textId="77777777" w:rsidR="000A0F83" w:rsidRDefault="000A0F83" w:rsidP="00DA5167">
      <w:pPr>
        <w:ind w:firstLine="720"/>
        <w:jc w:val="both"/>
        <w:rPr>
          <w:szCs w:val="24"/>
        </w:rPr>
      </w:pPr>
    </w:p>
    <w:p w14:paraId="740D0C8D" w14:textId="77777777" w:rsidR="00914ED5" w:rsidRDefault="000A0F83" w:rsidP="000A0F83">
      <w:pPr>
        <w:jc w:val="both"/>
        <w:rPr>
          <w:b/>
          <w:bCs/>
          <w:i/>
          <w:iCs/>
          <w:szCs w:val="24"/>
        </w:rPr>
      </w:pPr>
      <w:r>
        <w:rPr>
          <w:b/>
          <w:bCs/>
          <w:szCs w:val="24"/>
        </w:rPr>
        <w:t xml:space="preserve">Kata Kunci: </w:t>
      </w:r>
      <w:r>
        <w:rPr>
          <w:b/>
          <w:bCs/>
          <w:i/>
          <w:iCs/>
          <w:szCs w:val="24"/>
        </w:rPr>
        <w:t>Stakeholder Pressure</w:t>
      </w:r>
      <w:r>
        <w:rPr>
          <w:b/>
          <w:bCs/>
          <w:szCs w:val="24"/>
        </w:rPr>
        <w:t>, Kinerja Keuangan</w:t>
      </w:r>
      <w:r w:rsidR="00914ED5">
        <w:rPr>
          <w:b/>
          <w:bCs/>
          <w:szCs w:val="24"/>
        </w:rPr>
        <w:t xml:space="preserve">, dan </w:t>
      </w:r>
      <w:r w:rsidR="00914ED5">
        <w:rPr>
          <w:b/>
          <w:bCs/>
          <w:i/>
          <w:iCs/>
          <w:szCs w:val="24"/>
        </w:rPr>
        <w:t>Sustainability</w:t>
      </w:r>
    </w:p>
    <w:p w14:paraId="6D730AA4" w14:textId="5A3666A7" w:rsidR="003F0564" w:rsidRPr="00750488" w:rsidRDefault="00914ED5" w:rsidP="00914ED5">
      <w:pPr>
        <w:spacing w:after="0" w:line="240" w:lineRule="auto"/>
        <w:ind w:left="1350"/>
        <w:jc w:val="both"/>
        <w:rPr>
          <w:rFonts w:eastAsiaTheme="majorEastAsia" w:cs="Times New Roman"/>
          <w:b/>
          <w:bCs/>
          <w:szCs w:val="24"/>
        </w:rPr>
      </w:pPr>
      <w:r>
        <w:rPr>
          <w:b/>
          <w:bCs/>
          <w:i/>
          <w:iCs/>
          <w:szCs w:val="24"/>
        </w:rPr>
        <w:t>Report Quality</w:t>
      </w:r>
      <w:r w:rsidR="003F0564" w:rsidRPr="00DA5167">
        <w:rPr>
          <w:rFonts w:cs="Times New Roman"/>
          <w:b/>
          <w:bCs/>
          <w:szCs w:val="24"/>
        </w:rPr>
        <w:br w:type="page"/>
      </w:r>
    </w:p>
    <w:p w14:paraId="6B264EA1" w14:textId="77777777" w:rsidR="003F0564" w:rsidRDefault="003F0564" w:rsidP="003F0564">
      <w:pPr>
        <w:pStyle w:val="Heading1"/>
        <w:spacing w:line="480" w:lineRule="auto"/>
        <w:jc w:val="center"/>
        <w:rPr>
          <w:rFonts w:ascii="Times New Roman" w:hAnsi="Times New Roman" w:cs="Times New Roman"/>
          <w:b/>
          <w:bCs/>
          <w:i/>
          <w:iCs/>
          <w:color w:val="auto"/>
          <w:sz w:val="28"/>
          <w:szCs w:val="28"/>
        </w:rPr>
      </w:pPr>
      <w:bookmarkStart w:id="3" w:name="_Toc210967578"/>
      <w:r>
        <w:rPr>
          <w:rFonts w:ascii="Times New Roman" w:hAnsi="Times New Roman" w:cs="Times New Roman"/>
          <w:b/>
          <w:bCs/>
          <w:i/>
          <w:iCs/>
          <w:color w:val="auto"/>
          <w:sz w:val="28"/>
          <w:szCs w:val="28"/>
        </w:rPr>
        <w:lastRenderedPageBreak/>
        <w:t>ABSTRACT</w:t>
      </w:r>
      <w:bookmarkEnd w:id="3"/>
    </w:p>
    <w:p w14:paraId="21AA54B0" w14:textId="69CDC384" w:rsidR="00570522" w:rsidRPr="00AB5C82" w:rsidRDefault="00570522" w:rsidP="00B563F5">
      <w:pPr>
        <w:ind w:firstLine="720"/>
        <w:jc w:val="both"/>
        <w:rPr>
          <w:i/>
          <w:iCs/>
          <w:szCs w:val="24"/>
        </w:rPr>
      </w:pPr>
      <w:r w:rsidRPr="00750488">
        <w:rPr>
          <w:rFonts w:cs="Times New Roman"/>
          <w:szCs w:val="24"/>
        </w:rPr>
        <w:t>Dita Amelia Ananta</w:t>
      </w:r>
      <w:r w:rsidR="00AB5C82">
        <w:rPr>
          <w:rFonts w:cs="Times New Roman"/>
          <w:szCs w:val="24"/>
        </w:rPr>
        <w:t>.</w:t>
      </w:r>
      <w:r w:rsidRPr="00750488">
        <w:rPr>
          <w:rFonts w:cs="Times New Roman"/>
          <w:szCs w:val="24"/>
        </w:rPr>
        <w:t xml:space="preserve"> </w:t>
      </w:r>
      <w:r w:rsidRPr="00AB5C82">
        <w:rPr>
          <w:rFonts w:cs="Times New Roman"/>
          <w:b/>
          <w:bCs/>
          <w:i/>
          <w:iCs/>
          <w:szCs w:val="24"/>
        </w:rPr>
        <w:t xml:space="preserve">The Influence of Stakeholder Pressure and Financial Performance on Sustainability Report Quality (Study </w:t>
      </w:r>
      <w:r w:rsidRPr="00AB5C82">
        <w:rPr>
          <w:b/>
          <w:bCs/>
          <w:i/>
          <w:iCs/>
          <w:szCs w:val="24"/>
        </w:rPr>
        <w:t xml:space="preserve">on All Companies Listed on the Indonesia Stock Exchange for the 2022 - 2023 Period). </w:t>
      </w:r>
      <w:r w:rsidRPr="00AB5C82">
        <w:rPr>
          <w:i/>
          <w:iCs/>
          <w:szCs w:val="24"/>
        </w:rPr>
        <w:t>Guided by</w:t>
      </w:r>
      <w:r w:rsidR="006D7FE4">
        <w:rPr>
          <w:i/>
          <w:iCs/>
          <w:szCs w:val="24"/>
        </w:rPr>
        <w:t xml:space="preserve"> M</w:t>
      </w:r>
      <w:r w:rsidR="00A31299">
        <w:rPr>
          <w:i/>
          <w:iCs/>
          <w:szCs w:val="24"/>
        </w:rPr>
        <w:t>rs</w:t>
      </w:r>
      <w:r w:rsidR="00D001D8">
        <w:rPr>
          <w:i/>
          <w:iCs/>
          <w:szCs w:val="24"/>
        </w:rPr>
        <w:t>.</w:t>
      </w:r>
      <w:r w:rsidRPr="00AB5C82">
        <w:rPr>
          <w:i/>
          <w:iCs/>
          <w:szCs w:val="24"/>
        </w:rPr>
        <w:t xml:space="preserve"> </w:t>
      </w:r>
      <w:r w:rsidRPr="006D7FE4">
        <w:rPr>
          <w:szCs w:val="24"/>
        </w:rPr>
        <w:t>Fibriyani Nur Khairin</w:t>
      </w:r>
      <w:r w:rsidRPr="00AB5C82">
        <w:rPr>
          <w:i/>
          <w:iCs/>
          <w:szCs w:val="24"/>
        </w:rPr>
        <w:t>. This study aims to find out and analyze the influence of stakeholder pressure and financial performance on sustainability report quality. The population in this study is all companies listed on the Indonesia Stock Exchange for the 2022-2023 period. The sample determination technique in this study uses the purposive sampling method  so that a total of 98 companies were obtained as a research sample with a total of 196 samples. The type of data used is secondary data and this study uses a linear regression model with multiple linear regression analysis techniques using the IBM SPSS Version 29 application analysis tool. The results of this study show that the variables of employee pressure have a positive and significant effect on sustainability report quality. Meanwhile, the variables of environmental pressure, consumer pressure, shareholder pressure, and profitability do not have a significant effect on sustainability report quality</w:t>
      </w:r>
    </w:p>
    <w:p w14:paraId="1E7FB217" w14:textId="77777777" w:rsidR="00570522" w:rsidRPr="00AB5C82" w:rsidRDefault="00570522" w:rsidP="00B563F5">
      <w:pPr>
        <w:ind w:firstLine="720"/>
        <w:jc w:val="both"/>
        <w:rPr>
          <w:i/>
          <w:iCs/>
          <w:szCs w:val="24"/>
        </w:rPr>
      </w:pPr>
    </w:p>
    <w:p w14:paraId="23DFE124" w14:textId="77777777" w:rsidR="00570522" w:rsidRPr="00AB5C82" w:rsidRDefault="00570522" w:rsidP="00B563F5">
      <w:pPr>
        <w:jc w:val="both"/>
        <w:rPr>
          <w:b/>
          <w:bCs/>
          <w:i/>
          <w:iCs/>
          <w:szCs w:val="24"/>
        </w:rPr>
      </w:pPr>
      <w:r w:rsidRPr="00AB5C82">
        <w:rPr>
          <w:b/>
          <w:bCs/>
          <w:i/>
          <w:iCs/>
          <w:szCs w:val="24"/>
        </w:rPr>
        <w:t>Keywords: Stakeholder Pressure, Financial Performance, and Sustainability</w:t>
      </w:r>
    </w:p>
    <w:p w14:paraId="48413ABF" w14:textId="5ECCF22D" w:rsidR="007C1887" w:rsidRPr="00672DE4" w:rsidRDefault="00570522" w:rsidP="00D001D8">
      <w:pPr>
        <w:ind w:left="1080"/>
        <w:jc w:val="both"/>
        <w:rPr>
          <w:b/>
          <w:bCs/>
          <w:i/>
          <w:iCs/>
          <w:szCs w:val="24"/>
        </w:rPr>
      </w:pPr>
      <w:r w:rsidRPr="00AB5C82">
        <w:rPr>
          <w:b/>
          <w:bCs/>
          <w:i/>
          <w:iCs/>
          <w:szCs w:val="24"/>
        </w:rPr>
        <w:t>Report Quality.</w:t>
      </w:r>
      <w:r w:rsidR="007C1887">
        <w:br w:type="page"/>
      </w:r>
    </w:p>
    <w:p w14:paraId="19BD7B1B" w14:textId="3262FAC2" w:rsidR="005B2109" w:rsidRPr="005B7E22" w:rsidRDefault="005B2109" w:rsidP="00CC04BB">
      <w:pPr>
        <w:pStyle w:val="Heading1"/>
        <w:spacing w:line="480" w:lineRule="auto"/>
        <w:jc w:val="center"/>
        <w:rPr>
          <w:rFonts w:ascii="Times New Roman" w:hAnsi="Times New Roman" w:cs="Times New Roman"/>
          <w:b/>
          <w:bCs/>
          <w:color w:val="auto"/>
          <w:sz w:val="28"/>
          <w:szCs w:val="28"/>
        </w:rPr>
      </w:pPr>
      <w:bookmarkStart w:id="4" w:name="_Toc210967579"/>
      <w:r w:rsidRPr="005B7E22">
        <w:rPr>
          <w:rFonts w:ascii="Times New Roman" w:hAnsi="Times New Roman" w:cs="Times New Roman"/>
          <w:b/>
          <w:bCs/>
          <w:color w:val="auto"/>
          <w:sz w:val="28"/>
          <w:szCs w:val="28"/>
        </w:rPr>
        <w:lastRenderedPageBreak/>
        <w:t>DAFTAR ISI</w:t>
      </w:r>
      <w:bookmarkEnd w:id="4"/>
    </w:p>
    <w:sdt>
      <w:sdtPr>
        <w:rPr>
          <w:rFonts w:ascii="Times New Roman" w:eastAsiaTheme="minorHAnsi" w:hAnsi="Times New Roman" w:cstheme="minorBidi"/>
          <w:color w:val="auto"/>
          <w:sz w:val="24"/>
          <w:szCs w:val="22"/>
        </w:rPr>
        <w:id w:val="-1617360798"/>
        <w:docPartObj>
          <w:docPartGallery w:val="Table of Contents"/>
          <w:docPartUnique/>
        </w:docPartObj>
      </w:sdtPr>
      <w:sdtEndPr>
        <w:rPr>
          <w:b/>
          <w:bCs/>
          <w:noProof/>
        </w:rPr>
      </w:sdtEndPr>
      <w:sdtContent>
        <w:p w14:paraId="02E70AAC" w14:textId="59D7A6E1" w:rsidR="00A778F1" w:rsidRPr="00C26929" w:rsidRDefault="00C26929" w:rsidP="00C26929">
          <w:pPr>
            <w:pStyle w:val="TOCHeading"/>
            <w:jc w:val="right"/>
            <w:rPr>
              <w:rFonts w:ascii="Times New Roman" w:hAnsi="Times New Roman" w:cs="Times New Roman"/>
              <w:b/>
              <w:bCs/>
              <w:color w:val="auto"/>
              <w:sz w:val="24"/>
              <w:szCs w:val="24"/>
            </w:rPr>
          </w:pPr>
          <w:r>
            <w:rPr>
              <w:rFonts w:ascii="Times New Roman" w:hAnsi="Times New Roman" w:cs="Times New Roman"/>
              <w:b/>
              <w:bCs/>
              <w:color w:val="auto"/>
              <w:sz w:val="24"/>
              <w:szCs w:val="24"/>
            </w:rPr>
            <w:t>Halaman</w:t>
          </w:r>
        </w:p>
        <w:p w14:paraId="130B31F5" w14:textId="5CE3EFDE" w:rsidR="00852936" w:rsidRDefault="00CB07DC" w:rsidP="000A6D85">
          <w:pPr>
            <w:pStyle w:val="TOC1"/>
            <w:rPr>
              <w:rFonts w:asciiTheme="minorHAnsi" w:eastAsiaTheme="minorEastAsia" w:hAnsiTheme="minorHAnsi" w:cstheme="minorBidi"/>
              <w:kern w:val="2"/>
              <w:szCs w:val="24"/>
              <w14:ligatures w14:val="standardContextual"/>
            </w:rPr>
          </w:pPr>
          <w:r>
            <w:fldChar w:fldCharType="begin"/>
          </w:r>
          <w:r>
            <w:instrText xml:space="preserve"> TOC \o "1-3" \h \z \u </w:instrText>
          </w:r>
          <w:r>
            <w:fldChar w:fldCharType="separate"/>
          </w:r>
          <w:hyperlink w:anchor="_Toc210967575" w:history="1">
            <w:r w:rsidR="00852936" w:rsidRPr="00720661">
              <w:rPr>
                <w:rStyle w:val="Hyperlink"/>
              </w:rPr>
              <w:t>HALAMAN PENGESAHAN</w:t>
            </w:r>
            <w:r w:rsidR="00852936">
              <w:rPr>
                <w:webHidden/>
              </w:rPr>
              <w:tab/>
            </w:r>
            <w:r w:rsidR="00852936">
              <w:rPr>
                <w:webHidden/>
              </w:rPr>
              <w:fldChar w:fldCharType="begin"/>
            </w:r>
            <w:r w:rsidR="00852936">
              <w:rPr>
                <w:webHidden/>
              </w:rPr>
              <w:instrText xml:space="preserve"> PAGEREF _Toc210967575 \h </w:instrText>
            </w:r>
            <w:r w:rsidR="00852936">
              <w:rPr>
                <w:webHidden/>
              </w:rPr>
            </w:r>
            <w:r w:rsidR="00852936">
              <w:rPr>
                <w:webHidden/>
              </w:rPr>
              <w:fldChar w:fldCharType="separate"/>
            </w:r>
            <w:r w:rsidR="005903C3">
              <w:rPr>
                <w:webHidden/>
              </w:rPr>
              <w:t>ii</w:t>
            </w:r>
            <w:r w:rsidR="00852936">
              <w:rPr>
                <w:webHidden/>
              </w:rPr>
              <w:fldChar w:fldCharType="end"/>
            </w:r>
          </w:hyperlink>
        </w:p>
        <w:p w14:paraId="2F883EE6" w14:textId="396D4DB7" w:rsidR="00852936" w:rsidRDefault="00852936" w:rsidP="000A6D85">
          <w:pPr>
            <w:pStyle w:val="TOC1"/>
            <w:rPr>
              <w:rFonts w:asciiTheme="minorHAnsi" w:eastAsiaTheme="minorEastAsia" w:hAnsiTheme="minorHAnsi" w:cstheme="minorBidi"/>
              <w:kern w:val="2"/>
              <w:szCs w:val="24"/>
              <w14:ligatures w14:val="standardContextual"/>
            </w:rPr>
          </w:pPr>
          <w:hyperlink w:anchor="_Toc210967576" w:history="1">
            <w:r w:rsidRPr="00720661">
              <w:rPr>
                <w:rStyle w:val="Hyperlink"/>
              </w:rPr>
              <w:t>KATA PENGANTAR</w:t>
            </w:r>
            <w:r>
              <w:rPr>
                <w:webHidden/>
              </w:rPr>
              <w:tab/>
            </w:r>
            <w:r>
              <w:rPr>
                <w:webHidden/>
              </w:rPr>
              <w:fldChar w:fldCharType="begin"/>
            </w:r>
            <w:r>
              <w:rPr>
                <w:webHidden/>
              </w:rPr>
              <w:instrText xml:space="preserve"> PAGEREF _Toc210967576 \h </w:instrText>
            </w:r>
            <w:r>
              <w:rPr>
                <w:webHidden/>
              </w:rPr>
            </w:r>
            <w:r>
              <w:rPr>
                <w:webHidden/>
              </w:rPr>
              <w:fldChar w:fldCharType="separate"/>
            </w:r>
            <w:r w:rsidR="005903C3">
              <w:rPr>
                <w:webHidden/>
              </w:rPr>
              <w:t>iii</w:t>
            </w:r>
            <w:r>
              <w:rPr>
                <w:webHidden/>
              </w:rPr>
              <w:fldChar w:fldCharType="end"/>
            </w:r>
          </w:hyperlink>
        </w:p>
        <w:p w14:paraId="18E1CE8E" w14:textId="2C2B3C98" w:rsidR="00852936" w:rsidRDefault="00852936" w:rsidP="000A6D85">
          <w:pPr>
            <w:pStyle w:val="TOC1"/>
            <w:rPr>
              <w:rFonts w:asciiTheme="minorHAnsi" w:eastAsiaTheme="minorEastAsia" w:hAnsiTheme="minorHAnsi" w:cstheme="minorBidi"/>
              <w:kern w:val="2"/>
              <w:szCs w:val="24"/>
              <w14:ligatures w14:val="standardContextual"/>
            </w:rPr>
          </w:pPr>
          <w:hyperlink w:anchor="_Toc210967577" w:history="1">
            <w:r w:rsidRPr="00720661">
              <w:rPr>
                <w:rStyle w:val="Hyperlink"/>
              </w:rPr>
              <w:t>ABSTRAK</w:t>
            </w:r>
            <w:r>
              <w:rPr>
                <w:webHidden/>
              </w:rPr>
              <w:tab/>
            </w:r>
            <w:r>
              <w:rPr>
                <w:webHidden/>
              </w:rPr>
              <w:fldChar w:fldCharType="begin"/>
            </w:r>
            <w:r>
              <w:rPr>
                <w:webHidden/>
              </w:rPr>
              <w:instrText xml:space="preserve"> PAGEREF _Toc210967577 \h </w:instrText>
            </w:r>
            <w:r>
              <w:rPr>
                <w:webHidden/>
              </w:rPr>
            </w:r>
            <w:r>
              <w:rPr>
                <w:webHidden/>
              </w:rPr>
              <w:fldChar w:fldCharType="separate"/>
            </w:r>
            <w:r w:rsidR="005903C3">
              <w:rPr>
                <w:webHidden/>
              </w:rPr>
              <w:t>vii</w:t>
            </w:r>
            <w:r>
              <w:rPr>
                <w:webHidden/>
              </w:rPr>
              <w:fldChar w:fldCharType="end"/>
            </w:r>
          </w:hyperlink>
        </w:p>
        <w:p w14:paraId="29BDDEA0" w14:textId="1E3E88F6" w:rsidR="00852936" w:rsidRDefault="00852936" w:rsidP="000A6D85">
          <w:pPr>
            <w:pStyle w:val="TOC1"/>
            <w:rPr>
              <w:rFonts w:asciiTheme="minorHAnsi" w:eastAsiaTheme="minorEastAsia" w:hAnsiTheme="minorHAnsi" w:cstheme="minorBidi"/>
              <w:kern w:val="2"/>
              <w:szCs w:val="24"/>
              <w14:ligatures w14:val="standardContextual"/>
            </w:rPr>
          </w:pPr>
          <w:hyperlink w:anchor="_Toc210967578" w:history="1">
            <w:r w:rsidRPr="00720661">
              <w:rPr>
                <w:rStyle w:val="Hyperlink"/>
                <w:i/>
                <w:iCs/>
              </w:rPr>
              <w:t>ABSTRACT</w:t>
            </w:r>
            <w:r>
              <w:rPr>
                <w:webHidden/>
              </w:rPr>
              <w:tab/>
            </w:r>
            <w:r>
              <w:rPr>
                <w:webHidden/>
              </w:rPr>
              <w:fldChar w:fldCharType="begin"/>
            </w:r>
            <w:r>
              <w:rPr>
                <w:webHidden/>
              </w:rPr>
              <w:instrText xml:space="preserve"> PAGEREF _Toc210967578 \h </w:instrText>
            </w:r>
            <w:r>
              <w:rPr>
                <w:webHidden/>
              </w:rPr>
            </w:r>
            <w:r>
              <w:rPr>
                <w:webHidden/>
              </w:rPr>
              <w:fldChar w:fldCharType="separate"/>
            </w:r>
            <w:r w:rsidR="005903C3">
              <w:rPr>
                <w:webHidden/>
              </w:rPr>
              <w:t>viii</w:t>
            </w:r>
            <w:r>
              <w:rPr>
                <w:webHidden/>
              </w:rPr>
              <w:fldChar w:fldCharType="end"/>
            </w:r>
          </w:hyperlink>
        </w:p>
        <w:p w14:paraId="74126D13" w14:textId="392EE6B8" w:rsidR="00852936" w:rsidRDefault="00852936" w:rsidP="000A6D85">
          <w:pPr>
            <w:pStyle w:val="TOC1"/>
            <w:rPr>
              <w:rFonts w:asciiTheme="minorHAnsi" w:eastAsiaTheme="minorEastAsia" w:hAnsiTheme="minorHAnsi" w:cstheme="minorBidi"/>
              <w:kern w:val="2"/>
              <w:szCs w:val="24"/>
              <w14:ligatures w14:val="standardContextual"/>
            </w:rPr>
          </w:pPr>
          <w:hyperlink w:anchor="_Toc210967579" w:history="1">
            <w:r w:rsidRPr="00720661">
              <w:rPr>
                <w:rStyle w:val="Hyperlink"/>
              </w:rPr>
              <w:t>DAFTAR ISI</w:t>
            </w:r>
            <w:r>
              <w:rPr>
                <w:webHidden/>
              </w:rPr>
              <w:tab/>
            </w:r>
            <w:r>
              <w:rPr>
                <w:webHidden/>
              </w:rPr>
              <w:fldChar w:fldCharType="begin"/>
            </w:r>
            <w:r>
              <w:rPr>
                <w:webHidden/>
              </w:rPr>
              <w:instrText xml:space="preserve"> PAGEREF _Toc210967579 \h </w:instrText>
            </w:r>
            <w:r>
              <w:rPr>
                <w:webHidden/>
              </w:rPr>
            </w:r>
            <w:r>
              <w:rPr>
                <w:webHidden/>
              </w:rPr>
              <w:fldChar w:fldCharType="separate"/>
            </w:r>
            <w:r w:rsidR="005903C3">
              <w:rPr>
                <w:webHidden/>
              </w:rPr>
              <w:t>ix</w:t>
            </w:r>
            <w:r>
              <w:rPr>
                <w:webHidden/>
              </w:rPr>
              <w:fldChar w:fldCharType="end"/>
            </w:r>
          </w:hyperlink>
        </w:p>
        <w:p w14:paraId="01EF60A7" w14:textId="17624A0D" w:rsidR="00852936" w:rsidRDefault="00852936" w:rsidP="000A6D85">
          <w:pPr>
            <w:pStyle w:val="TOC1"/>
            <w:rPr>
              <w:rFonts w:asciiTheme="minorHAnsi" w:eastAsiaTheme="minorEastAsia" w:hAnsiTheme="minorHAnsi" w:cstheme="minorBidi"/>
              <w:kern w:val="2"/>
              <w:szCs w:val="24"/>
              <w14:ligatures w14:val="standardContextual"/>
            </w:rPr>
          </w:pPr>
          <w:hyperlink w:anchor="_Toc210967580" w:history="1">
            <w:r w:rsidRPr="00720661">
              <w:rPr>
                <w:rStyle w:val="Hyperlink"/>
              </w:rPr>
              <w:t>DAFTAR TABEL</w:t>
            </w:r>
            <w:r>
              <w:rPr>
                <w:webHidden/>
              </w:rPr>
              <w:tab/>
            </w:r>
            <w:r>
              <w:rPr>
                <w:webHidden/>
              </w:rPr>
              <w:fldChar w:fldCharType="begin"/>
            </w:r>
            <w:r>
              <w:rPr>
                <w:webHidden/>
              </w:rPr>
              <w:instrText xml:space="preserve"> PAGEREF _Toc210967580 \h </w:instrText>
            </w:r>
            <w:r>
              <w:rPr>
                <w:webHidden/>
              </w:rPr>
            </w:r>
            <w:r>
              <w:rPr>
                <w:webHidden/>
              </w:rPr>
              <w:fldChar w:fldCharType="separate"/>
            </w:r>
            <w:r w:rsidR="005903C3">
              <w:rPr>
                <w:webHidden/>
              </w:rPr>
              <w:t>xii</w:t>
            </w:r>
            <w:r>
              <w:rPr>
                <w:webHidden/>
              </w:rPr>
              <w:fldChar w:fldCharType="end"/>
            </w:r>
          </w:hyperlink>
        </w:p>
        <w:p w14:paraId="575B85C3" w14:textId="426DD4F2" w:rsidR="00852936" w:rsidRDefault="00852936" w:rsidP="000A6D85">
          <w:pPr>
            <w:pStyle w:val="TOC1"/>
            <w:rPr>
              <w:rFonts w:asciiTheme="minorHAnsi" w:eastAsiaTheme="minorEastAsia" w:hAnsiTheme="minorHAnsi" w:cstheme="minorBidi"/>
              <w:kern w:val="2"/>
              <w:szCs w:val="24"/>
              <w14:ligatures w14:val="standardContextual"/>
            </w:rPr>
          </w:pPr>
          <w:hyperlink w:anchor="_Toc210967581" w:history="1">
            <w:r w:rsidRPr="00720661">
              <w:rPr>
                <w:rStyle w:val="Hyperlink"/>
              </w:rPr>
              <w:t>DAFTAR GAMBAR</w:t>
            </w:r>
            <w:r>
              <w:rPr>
                <w:webHidden/>
              </w:rPr>
              <w:tab/>
            </w:r>
            <w:r>
              <w:rPr>
                <w:webHidden/>
              </w:rPr>
              <w:fldChar w:fldCharType="begin"/>
            </w:r>
            <w:r>
              <w:rPr>
                <w:webHidden/>
              </w:rPr>
              <w:instrText xml:space="preserve"> PAGEREF _Toc210967581 \h </w:instrText>
            </w:r>
            <w:r>
              <w:rPr>
                <w:webHidden/>
              </w:rPr>
            </w:r>
            <w:r>
              <w:rPr>
                <w:webHidden/>
              </w:rPr>
              <w:fldChar w:fldCharType="separate"/>
            </w:r>
            <w:r w:rsidR="005903C3">
              <w:rPr>
                <w:webHidden/>
              </w:rPr>
              <w:t>xiii</w:t>
            </w:r>
            <w:r>
              <w:rPr>
                <w:webHidden/>
              </w:rPr>
              <w:fldChar w:fldCharType="end"/>
            </w:r>
          </w:hyperlink>
        </w:p>
        <w:p w14:paraId="6D27724A" w14:textId="2E73AD48" w:rsidR="00852936" w:rsidRDefault="00852936" w:rsidP="000A6D85">
          <w:pPr>
            <w:pStyle w:val="TOC1"/>
            <w:rPr>
              <w:rFonts w:asciiTheme="minorHAnsi" w:eastAsiaTheme="minorEastAsia" w:hAnsiTheme="minorHAnsi" w:cstheme="minorBidi"/>
              <w:kern w:val="2"/>
              <w:szCs w:val="24"/>
              <w14:ligatures w14:val="standardContextual"/>
            </w:rPr>
          </w:pPr>
          <w:hyperlink w:anchor="_Toc210967582" w:history="1">
            <w:r w:rsidRPr="00720661">
              <w:rPr>
                <w:rStyle w:val="Hyperlink"/>
              </w:rPr>
              <w:t>DAFTAR SINGKATAN</w:t>
            </w:r>
            <w:r>
              <w:rPr>
                <w:webHidden/>
              </w:rPr>
              <w:tab/>
            </w:r>
            <w:r>
              <w:rPr>
                <w:webHidden/>
              </w:rPr>
              <w:fldChar w:fldCharType="begin"/>
            </w:r>
            <w:r>
              <w:rPr>
                <w:webHidden/>
              </w:rPr>
              <w:instrText xml:space="preserve"> PAGEREF _Toc210967582 \h </w:instrText>
            </w:r>
            <w:r>
              <w:rPr>
                <w:webHidden/>
              </w:rPr>
            </w:r>
            <w:r>
              <w:rPr>
                <w:webHidden/>
              </w:rPr>
              <w:fldChar w:fldCharType="separate"/>
            </w:r>
            <w:r w:rsidR="005903C3">
              <w:rPr>
                <w:webHidden/>
              </w:rPr>
              <w:t>xiv</w:t>
            </w:r>
            <w:r>
              <w:rPr>
                <w:webHidden/>
              </w:rPr>
              <w:fldChar w:fldCharType="end"/>
            </w:r>
          </w:hyperlink>
        </w:p>
        <w:p w14:paraId="1D5879AB" w14:textId="63C9DF5F" w:rsidR="00852936" w:rsidRDefault="00852936" w:rsidP="000A6D85">
          <w:pPr>
            <w:pStyle w:val="TOC1"/>
            <w:rPr>
              <w:rFonts w:asciiTheme="minorHAnsi" w:eastAsiaTheme="minorEastAsia" w:hAnsiTheme="minorHAnsi" w:cstheme="minorBidi"/>
              <w:kern w:val="2"/>
              <w:szCs w:val="24"/>
              <w14:ligatures w14:val="standardContextual"/>
            </w:rPr>
          </w:pPr>
          <w:hyperlink w:anchor="_Toc210967583" w:history="1">
            <w:r w:rsidRPr="00720661">
              <w:rPr>
                <w:rStyle w:val="Hyperlink"/>
              </w:rPr>
              <w:t>DAFTAR LAMPIRAN</w:t>
            </w:r>
            <w:r>
              <w:rPr>
                <w:webHidden/>
              </w:rPr>
              <w:tab/>
            </w:r>
            <w:r>
              <w:rPr>
                <w:webHidden/>
              </w:rPr>
              <w:fldChar w:fldCharType="begin"/>
            </w:r>
            <w:r>
              <w:rPr>
                <w:webHidden/>
              </w:rPr>
              <w:instrText xml:space="preserve"> PAGEREF _Toc210967583 \h </w:instrText>
            </w:r>
            <w:r>
              <w:rPr>
                <w:webHidden/>
              </w:rPr>
            </w:r>
            <w:r>
              <w:rPr>
                <w:webHidden/>
              </w:rPr>
              <w:fldChar w:fldCharType="separate"/>
            </w:r>
            <w:r w:rsidR="005903C3">
              <w:rPr>
                <w:webHidden/>
              </w:rPr>
              <w:t>xv</w:t>
            </w:r>
            <w:r>
              <w:rPr>
                <w:webHidden/>
              </w:rPr>
              <w:fldChar w:fldCharType="end"/>
            </w:r>
          </w:hyperlink>
        </w:p>
        <w:p w14:paraId="66406777" w14:textId="41B6910F" w:rsidR="00852936" w:rsidRDefault="00852936" w:rsidP="000A6D85">
          <w:pPr>
            <w:pStyle w:val="TOC1"/>
            <w:rPr>
              <w:rFonts w:asciiTheme="minorHAnsi" w:eastAsiaTheme="minorEastAsia" w:hAnsiTheme="minorHAnsi" w:cstheme="minorBidi"/>
              <w:kern w:val="2"/>
              <w:szCs w:val="24"/>
              <w14:ligatures w14:val="standardContextual"/>
            </w:rPr>
          </w:pPr>
          <w:hyperlink w:anchor="_Toc210967584" w:history="1">
            <w:r w:rsidRPr="00720661">
              <w:rPr>
                <w:rStyle w:val="Hyperlink"/>
              </w:rPr>
              <w:t>BAB I</w:t>
            </w:r>
            <w:r w:rsidR="00EE2639">
              <w:rPr>
                <w:rStyle w:val="Hyperlink"/>
              </w:rPr>
              <w:t xml:space="preserve"> PENDAHULUAN</w:t>
            </w:r>
            <w:r>
              <w:rPr>
                <w:webHidden/>
              </w:rPr>
              <w:tab/>
            </w:r>
            <w:r>
              <w:rPr>
                <w:webHidden/>
              </w:rPr>
              <w:fldChar w:fldCharType="begin"/>
            </w:r>
            <w:r>
              <w:rPr>
                <w:webHidden/>
              </w:rPr>
              <w:instrText xml:space="preserve"> PAGEREF _Toc210967584 \h </w:instrText>
            </w:r>
            <w:r>
              <w:rPr>
                <w:webHidden/>
              </w:rPr>
            </w:r>
            <w:r>
              <w:rPr>
                <w:webHidden/>
              </w:rPr>
              <w:fldChar w:fldCharType="separate"/>
            </w:r>
            <w:r w:rsidR="005903C3">
              <w:rPr>
                <w:webHidden/>
              </w:rPr>
              <w:t>1</w:t>
            </w:r>
            <w:r>
              <w:rPr>
                <w:webHidden/>
              </w:rPr>
              <w:fldChar w:fldCharType="end"/>
            </w:r>
          </w:hyperlink>
        </w:p>
        <w:p w14:paraId="4FCE31F9" w14:textId="3ED6E93C" w:rsidR="00852936" w:rsidRPr="00171E51" w:rsidRDefault="00852936">
          <w:pPr>
            <w:pStyle w:val="TOC2"/>
            <w:rPr>
              <w:rFonts w:asciiTheme="minorHAnsi" w:eastAsiaTheme="minorEastAsia" w:hAnsiTheme="minorHAnsi"/>
              <w:noProof/>
              <w:kern w:val="2"/>
              <w:szCs w:val="24"/>
              <w14:ligatures w14:val="standardContextual"/>
            </w:rPr>
          </w:pPr>
          <w:hyperlink w:anchor="_Toc210967585" w:history="1">
            <w:r w:rsidRPr="00171E51">
              <w:rPr>
                <w:rStyle w:val="Hyperlink"/>
                <w:rFonts w:cs="Times New Roman"/>
                <w:noProof/>
              </w:rPr>
              <w:t>1.1</w:t>
            </w:r>
            <w:r w:rsidRPr="00171E51">
              <w:rPr>
                <w:rFonts w:asciiTheme="minorHAnsi" w:eastAsiaTheme="minorEastAsia" w:hAnsiTheme="minorHAnsi"/>
                <w:noProof/>
                <w:kern w:val="2"/>
                <w:szCs w:val="24"/>
                <w14:ligatures w14:val="standardContextual"/>
              </w:rPr>
              <w:tab/>
            </w:r>
            <w:r w:rsidR="00A020F8" w:rsidRPr="00171E51">
              <w:rPr>
                <w:rFonts w:asciiTheme="minorHAnsi" w:eastAsiaTheme="minorEastAsia" w:hAnsiTheme="minorHAnsi"/>
                <w:noProof/>
                <w:kern w:val="2"/>
                <w:szCs w:val="24"/>
                <w14:ligatures w14:val="standardContextual"/>
              </w:rPr>
              <w:tab/>
            </w:r>
            <w:r w:rsidRPr="00171E51">
              <w:rPr>
                <w:rStyle w:val="Hyperlink"/>
                <w:rFonts w:cs="Times New Roman"/>
                <w:noProof/>
              </w:rPr>
              <w:t>Latar Belakang</w:t>
            </w:r>
            <w:r w:rsidRPr="00171E51">
              <w:rPr>
                <w:noProof/>
                <w:webHidden/>
              </w:rPr>
              <w:tab/>
            </w:r>
            <w:r w:rsidRPr="00171E51">
              <w:rPr>
                <w:noProof/>
                <w:webHidden/>
              </w:rPr>
              <w:fldChar w:fldCharType="begin"/>
            </w:r>
            <w:r w:rsidRPr="00171E51">
              <w:rPr>
                <w:noProof/>
                <w:webHidden/>
              </w:rPr>
              <w:instrText xml:space="preserve"> PAGEREF _Toc210967585 \h </w:instrText>
            </w:r>
            <w:r w:rsidRPr="00171E51">
              <w:rPr>
                <w:noProof/>
                <w:webHidden/>
              </w:rPr>
            </w:r>
            <w:r w:rsidRPr="00171E51">
              <w:rPr>
                <w:noProof/>
                <w:webHidden/>
              </w:rPr>
              <w:fldChar w:fldCharType="separate"/>
            </w:r>
            <w:r w:rsidR="005903C3">
              <w:rPr>
                <w:noProof/>
                <w:webHidden/>
              </w:rPr>
              <w:t>1</w:t>
            </w:r>
            <w:r w:rsidRPr="00171E51">
              <w:rPr>
                <w:noProof/>
                <w:webHidden/>
              </w:rPr>
              <w:fldChar w:fldCharType="end"/>
            </w:r>
          </w:hyperlink>
        </w:p>
        <w:p w14:paraId="345FECF5" w14:textId="07502FEF" w:rsidR="00852936" w:rsidRPr="00171E51" w:rsidRDefault="00852936">
          <w:pPr>
            <w:pStyle w:val="TOC2"/>
            <w:rPr>
              <w:rFonts w:asciiTheme="minorHAnsi" w:eastAsiaTheme="minorEastAsia" w:hAnsiTheme="minorHAnsi"/>
              <w:noProof/>
              <w:kern w:val="2"/>
              <w:szCs w:val="24"/>
              <w14:ligatures w14:val="standardContextual"/>
            </w:rPr>
          </w:pPr>
          <w:hyperlink w:anchor="_Toc210967586" w:history="1">
            <w:r w:rsidRPr="00171E51">
              <w:rPr>
                <w:rStyle w:val="Hyperlink"/>
                <w:rFonts w:cs="Times New Roman"/>
                <w:noProof/>
              </w:rPr>
              <w:t>1.2.</w:t>
            </w:r>
            <w:r w:rsidRPr="00171E51">
              <w:rPr>
                <w:rFonts w:asciiTheme="minorHAnsi" w:eastAsiaTheme="minorEastAsia" w:hAnsiTheme="minorHAnsi"/>
                <w:noProof/>
                <w:kern w:val="2"/>
                <w:szCs w:val="24"/>
                <w14:ligatures w14:val="standardContextual"/>
              </w:rPr>
              <w:tab/>
            </w:r>
            <w:r w:rsidRPr="00171E51">
              <w:rPr>
                <w:rStyle w:val="Hyperlink"/>
                <w:rFonts w:cs="Times New Roman"/>
                <w:noProof/>
              </w:rPr>
              <w:t>Rumusan Masalah</w:t>
            </w:r>
            <w:r w:rsidRPr="00171E51">
              <w:rPr>
                <w:noProof/>
                <w:webHidden/>
              </w:rPr>
              <w:tab/>
            </w:r>
            <w:r w:rsidRPr="00171E51">
              <w:rPr>
                <w:noProof/>
                <w:webHidden/>
              </w:rPr>
              <w:fldChar w:fldCharType="begin"/>
            </w:r>
            <w:r w:rsidRPr="00171E51">
              <w:rPr>
                <w:noProof/>
                <w:webHidden/>
              </w:rPr>
              <w:instrText xml:space="preserve"> PAGEREF _Toc210967586 \h </w:instrText>
            </w:r>
            <w:r w:rsidRPr="00171E51">
              <w:rPr>
                <w:noProof/>
                <w:webHidden/>
              </w:rPr>
            </w:r>
            <w:r w:rsidRPr="00171E51">
              <w:rPr>
                <w:noProof/>
                <w:webHidden/>
              </w:rPr>
              <w:fldChar w:fldCharType="separate"/>
            </w:r>
            <w:r w:rsidR="005903C3">
              <w:rPr>
                <w:noProof/>
                <w:webHidden/>
              </w:rPr>
              <w:t>8</w:t>
            </w:r>
            <w:r w:rsidRPr="00171E51">
              <w:rPr>
                <w:noProof/>
                <w:webHidden/>
              </w:rPr>
              <w:fldChar w:fldCharType="end"/>
            </w:r>
          </w:hyperlink>
        </w:p>
        <w:p w14:paraId="5F124220" w14:textId="31FDCAE1" w:rsidR="00852936" w:rsidRPr="00171E51" w:rsidRDefault="00852936">
          <w:pPr>
            <w:pStyle w:val="TOC2"/>
            <w:rPr>
              <w:rFonts w:asciiTheme="minorHAnsi" w:eastAsiaTheme="minorEastAsia" w:hAnsiTheme="minorHAnsi"/>
              <w:noProof/>
              <w:kern w:val="2"/>
              <w:szCs w:val="24"/>
              <w14:ligatures w14:val="standardContextual"/>
            </w:rPr>
          </w:pPr>
          <w:hyperlink w:anchor="_Toc210967587" w:history="1">
            <w:r w:rsidRPr="00171E51">
              <w:rPr>
                <w:rStyle w:val="Hyperlink"/>
                <w:rFonts w:cs="Times New Roman"/>
                <w:noProof/>
              </w:rPr>
              <w:t>1.3.</w:t>
            </w:r>
            <w:r w:rsidRPr="00171E51">
              <w:rPr>
                <w:rFonts w:asciiTheme="minorHAnsi" w:eastAsiaTheme="minorEastAsia" w:hAnsiTheme="minorHAnsi"/>
                <w:noProof/>
                <w:kern w:val="2"/>
                <w:szCs w:val="24"/>
                <w14:ligatures w14:val="standardContextual"/>
              </w:rPr>
              <w:tab/>
            </w:r>
            <w:r w:rsidRPr="00171E51">
              <w:rPr>
                <w:rStyle w:val="Hyperlink"/>
                <w:rFonts w:cs="Times New Roman"/>
                <w:noProof/>
              </w:rPr>
              <w:t>Tujuan Penelitian</w:t>
            </w:r>
            <w:r w:rsidRPr="00171E51">
              <w:rPr>
                <w:noProof/>
                <w:webHidden/>
              </w:rPr>
              <w:tab/>
            </w:r>
            <w:r w:rsidRPr="00171E51">
              <w:rPr>
                <w:noProof/>
                <w:webHidden/>
              </w:rPr>
              <w:fldChar w:fldCharType="begin"/>
            </w:r>
            <w:r w:rsidRPr="00171E51">
              <w:rPr>
                <w:noProof/>
                <w:webHidden/>
              </w:rPr>
              <w:instrText xml:space="preserve"> PAGEREF _Toc210967587 \h </w:instrText>
            </w:r>
            <w:r w:rsidRPr="00171E51">
              <w:rPr>
                <w:noProof/>
                <w:webHidden/>
              </w:rPr>
            </w:r>
            <w:r w:rsidRPr="00171E51">
              <w:rPr>
                <w:noProof/>
                <w:webHidden/>
              </w:rPr>
              <w:fldChar w:fldCharType="separate"/>
            </w:r>
            <w:r w:rsidR="005903C3">
              <w:rPr>
                <w:noProof/>
                <w:webHidden/>
              </w:rPr>
              <w:t>9</w:t>
            </w:r>
            <w:r w:rsidRPr="00171E51">
              <w:rPr>
                <w:noProof/>
                <w:webHidden/>
              </w:rPr>
              <w:fldChar w:fldCharType="end"/>
            </w:r>
          </w:hyperlink>
        </w:p>
        <w:p w14:paraId="5A7FBEA2" w14:textId="3472DA8F" w:rsidR="00852936" w:rsidRPr="00171E51" w:rsidRDefault="00852936">
          <w:pPr>
            <w:pStyle w:val="TOC2"/>
            <w:rPr>
              <w:rFonts w:asciiTheme="minorHAnsi" w:eastAsiaTheme="minorEastAsia" w:hAnsiTheme="minorHAnsi"/>
              <w:noProof/>
              <w:kern w:val="2"/>
              <w:szCs w:val="24"/>
              <w14:ligatures w14:val="standardContextual"/>
            </w:rPr>
          </w:pPr>
          <w:hyperlink w:anchor="_Toc210967588" w:history="1">
            <w:r w:rsidRPr="00171E51">
              <w:rPr>
                <w:rStyle w:val="Hyperlink"/>
                <w:rFonts w:cs="Times New Roman"/>
                <w:noProof/>
              </w:rPr>
              <w:t>1.4.</w:t>
            </w:r>
            <w:r w:rsidRPr="00171E51">
              <w:rPr>
                <w:rFonts w:asciiTheme="minorHAnsi" w:eastAsiaTheme="minorEastAsia" w:hAnsiTheme="minorHAnsi"/>
                <w:noProof/>
                <w:kern w:val="2"/>
                <w:szCs w:val="24"/>
                <w14:ligatures w14:val="standardContextual"/>
              </w:rPr>
              <w:tab/>
            </w:r>
            <w:r w:rsidRPr="00171E51">
              <w:rPr>
                <w:rStyle w:val="Hyperlink"/>
                <w:rFonts w:cs="Times New Roman"/>
                <w:noProof/>
              </w:rPr>
              <w:t>Manfaat Penelitian</w:t>
            </w:r>
            <w:r w:rsidRPr="00171E51">
              <w:rPr>
                <w:noProof/>
                <w:webHidden/>
              </w:rPr>
              <w:tab/>
            </w:r>
            <w:r w:rsidRPr="00171E51">
              <w:rPr>
                <w:noProof/>
                <w:webHidden/>
              </w:rPr>
              <w:fldChar w:fldCharType="begin"/>
            </w:r>
            <w:r w:rsidRPr="00171E51">
              <w:rPr>
                <w:noProof/>
                <w:webHidden/>
              </w:rPr>
              <w:instrText xml:space="preserve"> PAGEREF _Toc210967588 \h </w:instrText>
            </w:r>
            <w:r w:rsidRPr="00171E51">
              <w:rPr>
                <w:noProof/>
                <w:webHidden/>
              </w:rPr>
            </w:r>
            <w:r w:rsidRPr="00171E51">
              <w:rPr>
                <w:noProof/>
                <w:webHidden/>
              </w:rPr>
              <w:fldChar w:fldCharType="separate"/>
            </w:r>
            <w:r w:rsidR="005903C3">
              <w:rPr>
                <w:noProof/>
                <w:webHidden/>
              </w:rPr>
              <w:t>9</w:t>
            </w:r>
            <w:r w:rsidRPr="00171E51">
              <w:rPr>
                <w:noProof/>
                <w:webHidden/>
              </w:rPr>
              <w:fldChar w:fldCharType="end"/>
            </w:r>
          </w:hyperlink>
        </w:p>
        <w:p w14:paraId="71C1341A" w14:textId="28263BA6" w:rsidR="00852936" w:rsidRDefault="00852936" w:rsidP="000A6D85">
          <w:pPr>
            <w:pStyle w:val="TOC1"/>
            <w:rPr>
              <w:rFonts w:asciiTheme="minorHAnsi" w:eastAsiaTheme="minorEastAsia" w:hAnsiTheme="minorHAnsi" w:cstheme="minorBidi"/>
              <w:kern w:val="2"/>
              <w:szCs w:val="24"/>
              <w14:ligatures w14:val="standardContextual"/>
            </w:rPr>
          </w:pPr>
          <w:hyperlink w:anchor="_Toc210967589" w:history="1">
            <w:r w:rsidRPr="00720661">
              <w:rPr>
                <w:rStyle w:val="Hyperlink"/>
              </w:rPr>
              <w:t>BAB II</w:t>
            </w:r>
            <w:r w:rsidR="00EE2639">
              <w:rPr>
                <w:rStyle w:val="Hyperlink"/>
              </w:rPr>
              <w:t xml:space="preserve"> LANDASAN TEORI</w:t>
            </w:r>
            <w:r>
              <w:rPr>
                <w:webHidden/>
              </w:rPr>
              <w:tab/>
            </w:r>
            <w:r>
              <w:rPr>
                <w:webHidden/>
              </w:rPr>
              <w:fldChar w:fldCharType="begin"/>
            </w:r>
            <w:r>
              <w:rPr>
                <w:webHidden/>
              </w:rPr>
              <w:instrText xml:space="preserve"> PAGEREF _Toc210967589 \h </w:instrText>
            </w:r>
            <w:r>
              <w:rPr>
                <w:webHidden/>
              </w:rPr>
            </w:r>
            <w:r>
              <w:rPr>
                <w:webHidden/>
              </w:rPr>
              <w:fldChar w:fldCharType="separate"/>
            </w:r>
            <w:r w:rsidR="005903C3">
              <w:rPr>
                <w:webHidden/>
              </w:rPr>
              <w:t>11</w:t>
            </w:r>
            <w:r>
              <w:rPr>
                <w:webHidden/>
              </w:rPr>
              <w:fldChar w:fldCharType="end"/>
            </w:r>
          </w:hyperlink>
        </w:p>
        <w:p w14:paraId="1BF8AED3" w14:textId="533321ED" w:rsidR="00852936" w:rsidRPr="00171E51" w:rsidRDefault="00852936">
          <w:pPr>
            <w:pStyle w:val="TOC2"/>
            <w:rPr>
              <w:rFonts w:asciiTheme="minorHAnsi" w:eastAsiaTheme="minorEastAsia" w:hAnsiTheme="minorHAnsi"/>
              <w:noProof/>
              <w:kern w:val="2"/>
              <w:szCs w:val="24"/>
              <w14:ligatures w14:val="standardContextual"/>
            </w:rPr>
          </w:pPr>
          <w:hyperlink w:anchor="_Toc210967590" w:history="1">
            <w:r w:rsidRPr="00171E51">
              <w:rPr>
                <w:rStyle w:val="Hyperlink"/>
                <w:rFonts w:cs="Times New Roman"/>
                <w:noProof/>
              </w:rPr>
              <w:t>2.1.</w:t>
            </w:r>
            <w:r w:rsidRPr="00171E51">
              <w:rPr>
                <w:rFonts w:asciiTheme="minorHAnsi" w:eastAsiaTheme="minorEastAsia" w:hAnsiTheme="minorHAnsi"/>
                <w:noProof/>
                <w:kern w:val="2"/>
                <w:szCs w:val="24"/>
                <w14:ligatures w14:val="standardContextual"/>
              </w:rPr>
              <w:tab/>
            </w:r>
            <w:r w:rsidRPr="00171E51">
              <w:rPr>
                <w:rStyle w:val="Hyperlink"/>
                <w:rFonts w:cs="Times New Roman"/>
                <w:noProof/>
              </w:rPr>
              <w:t>Landasan Teori</w:t>
            </w:r>
            <w:r w:rsidRPr="00171E51">
              <w:rPr>
                <w:noProof/>
                <w:webHidden/>
              </w:rPr>
              <w:tab/>
            </w:r>
            <w:r w:rsidRPr="00171E51">
              <w:rPr>
                <w:noProof/>
                <w:webHidden/>
              </w:rPr>
              <w:fldChar w:fldCharType="begin"/>
            </w:r>
            <w:r w:rsidRPr="00171E51">
              <w:rPr>
                <w:noProof/>
                <w:webHidden/>
              </w:rPr>
              <w:instrText xml:space="preserve"> PAGEREF _Toc210967590 \h </w:instrText>
            </w:r>
            <w:r w:rsidRPr="00171E51">
              <w:rPr>
                <w:noProof/>
                <w:webHidden/>
              </w:rPr>
            </w:r>
            <w:r w:rsidRPr="00171E51">
              <w:rPr>
                <w:noProof/>
                <w:webHidden/>
              </w:rPr>
              <w:fldChar w:fldCharType="separate"/>
            </w:r>
            <w:r w:rsidR="005903C3">
              <w:rPr>
                <w:noProof/>
                <w:webHidden/>
              </w:rPr>
              <w:t>11</w:t>
            </w:r>
            <w:r w:rsidRPr="00171E51">
              <w:rPr>
                <w:noProof/>
                <w:webHidden/>
              </w:rPr>
              <w:fldChar w:fldCharType="end"/>
            </w:r>
          </w:hyperlink>
        </w:p>
        <w:p w14:paraId="2E57A55A" w14:textId="5D73DF71" w:rsidR="00852936" w:rsidRPr="00171E51" w:rsidRDefault="00852936">
          <w:pPr>
            <w:pStyle w:val="TOC3"/>
            <w:rPr>
              <w:rFonts w:asciiTheme="minorHAnsi" w:eastAsiaTheme="minorEastAsia" w:hAnsiTheme="minorHAnsi" w:cstheme="minorBidi"/>
              <w:b w:val="0"/>
              <w:bCs w:val="0"/>
              <w:kern w:val="2"/>
              <w:szCs w:val="24"/>
              <w14:ligatures w14:val="standardContextual"/>
            </w:rPr>
          </w:pPr>
          <w:hyperlink w:anchor="_Toc210967591" w:history="1">
            <w:r w:rsidRPr="00171E51">
              <w:rPr>
                <w:rStyle w:val="Hyperlink"/>
                <w:b w:val="0"/>
                <w:bCs w:val="0"/>
              </w:rPr>
              <w:t>2.1.1.</w:t>
            </w:r>
            <w:r w:rsidRPr="00171E51">
              <w:rPr>
                <w:rFonts w:asciiTheme="minorHAnsi" w:eastAsiaTheme="minorEastAsia" w:hAnsiTheme="minorHAnsi" w:cstheme="minorBidi"/>
                <w:b w:val="0"/>
                <w:bCs w:val="0"/>
                <w:kern w:val="2"/>
                <w:szCs w:val="24"/>
                <w14:ligatures w14:val="standardContextual"/>
              </w:rPr>
              <w:tab/>
            </w:r>
            <w:r w:rsidRPr="00171E51">
              <w:rPr>
                <w:rStyle w:val="Hyperlink"/>
                <w:b w:val="0"/>
                <w:bCs w:val="0"/>
              </w:rPr>
              <w:t>Teori Legitimasi</w:t>
            </w:r>
            <w:r w:rsidRPr="00171E51">
              <w:rPr>
                <w:b w:val="0"/>
                <w:bCs w:val="0"/>
                <w:webHidden/>
              </w:rPr>
              <w:tab/>
            </w:r>
            <w:r w:rsidRPr="00171E51">
              <w:rPr>
                <w:b w:val="0"/>
                <w:bCs w:val="0"/>
                <w:webHidden/>
              </w:rPr>
              <w:fldChar w:fldCharType="begin"/>
            </w:r>
            <w:r w:rsidRPr="00171E51">
              <w:rPr>
                <w:b w:val="0"/>
                <w:bCs w:val="0"/>
                <w:webHidden/>
              </w:rPr>
              <w:instrText xml:space="preserve"> PAGEREF _Toc210967591 \h </w:instrText>
            </w:r>
            <w:r w:rsidRPr="00171E51">
              <w:rPr>
                <w:b w:val="0"/>
                <w:bCs w:val="0"/>
                <w:webHidden/>
              </w:rPr>
            </w:r>
            <w:r w:rsidRPr="00171E51">
              <w:rPr>
                <w:b w:val="0"/>
                <w:bCs w:val="0"/>
                <w:webHidden/>
              </w:rPr>
              <w:fldChar w:fldCharType="separate"/>
            </w:r>
            <w:r w:rsidR="005903C3">
              <w:rPr>
                <w:b w:val="0"/>
                <w:bCs w:val="0"/>
                <w:webHidden/>
              </w:rPr>
              <w:t>11</w:t>
            </w:r>
            <w:r w:rsidRPr="00171E51">
              <w:rPr>
                <w:b w:val="0"/>
                <w:bCs w:val="0"/>
                <w:webHidden/>
              </w:rPr>
              <w:fldChar w:fldCharType="end"/>
            </w:r>
          </w:hyperlink>
        </w:p>
        <w:p w14:paraId="736F3938" w14:textId="2E8FAD04" w:rsidR="00852936" w:rsidRPr="00171E51" w:rsidRDefault="00852936">
          <w:pPr>
            <w:pStyle w:val="TOC3"/>
            <w:rPr>
              <w:rFonts w:asciiTheme="minorHAnsi" w:eastAsiaTheme="minorEastAsia" w:hAnsiTheme="minorHAnsi" w:cstheme="minorBidi"/>
              <w:b w:val="0"/>
              <w:bCs w:val="0"/>
              <w:kern w:val="2"/>
              <w:szCs w:val="24"/>
              <w14:ligatures w14:val="standardContextual"/>
            </w:rPr>
          </w:pPr>
          <w:hyperlink w:anchor="_Toc210967592" w:history="1">
            <w:r w:rsidRPr="00171E51">
              <w:rPr>
                <w:rStyle w:val="Hyperlink"/>
                <w:b w:val="0"/>
                <w:bCs w:val="0"/>
              </w:rPr>
              <w:t>2.1.2.</w:t>
            </w:r>
            <w:r w:rsidRPr="00171E51">
              <w:rPr>
                <w:rFonts w:asciiTheme="minorHAnsi" w:eastAsiaTheme="minorEastAsia" w:hAnsiTheme="minorHAnsi" w:cstheme="minorBidi"/>
                <w:b w:val="0"/>
                <w:bCs w:val="0"/>
                <w:kern w:val="2"/>
                <w:szCs w:val="24"/>
                <w14:ligatures w14:val="standardContextual"/>
              </w:rPr>
              <w:tab/>
            </w:r>
            <w:r w:rsidRPr="00171E51">
              <w:rPr>
                <w:rStyle w:val="Hyperlink"/>
                <w:b w:val="0"/>
                <w:bCs w:val="0"/>
                <w:i/>
                <w:iCs/>
              </w:rPr>
              <w:t>Sustainability Report Quality</w:t>
            </w:r>
            <w:r w:rsidRPr="00171E51">
              <w:rPr>
                <w:b w:val="0"/>
                <w:bCs w:val="0"/>
                <w:webHidden/>
              </w:rPr>
              <w:tab/>
            </w:r>
            <w:r w:rsidRPr="00171E51">
              <w:rPr>
                <w:b w:val="0"/>
                <w:bCs w:val="0"/>
                <w:webHidden/>
              </w:rPr>
              <w:fldChar w:fldCharType="begin"/>
            </w:r>
            <w:r w:rsidRPr="00171E51">
              <w:rPr>
                <w:b w:val="0"/>
                <w:bCs w:val="0"/>
                <w:webHidden/>
              </w:rPr>
              <w:instrText xml:space="preserve"> PAGEREF _Toc210967592 \h </w:instrText>
            </w:r>
            <w:r w:rsidRPr="00171E51">
              <w:rPr>
                <w:b w:val="0"/>
                <w:bCs w:val="0"/>
                <w:webHidden/>
              </w:rPr>
            </w:r>
            <w:r w:rsidRPr="00171E51">
              <w:rPr>
                <w:b w:val="0"/>
                <w:bCs w:val="0"/>
                <w:webHidden/>
              </w:rPr>
              <w:fldChar w:fldCharType="separate"/>
            </w:r>
            <w:r w:rsidR="005903C3">
              <w:rPr>
                <w:b w:val="0"/>
                <w:bCs w:val="0"/>
                <w:webHidden/>
              </w:rPr>
              <w:t>13</w:t>
            </w:r>
            <w:r w:rsidRPr="00171E51">
              <w:rPr>
                <w:b w:val="0"/>
                <w:bCs w:val="0"/>
                <w:webHidden/>
              </w:rPr>
              <w:fldChar w:fldCharType="end"/>
            </w:r>
          </w:hyperlink>
        </w:p>
        <w:p w14:paraId="0CF31D25" w14:textId="22556DC4" w:rsidR="00852936" w:rsidRPr="00171E51" w:rsidRDefault="00852936">
          <w:pPr>
            <w:pStyle w:val="TOC3"/>
            <w:rPr>
              <w:rFonts w:asciiTheme="minorHAnsi" w:eastAsiaTheme="minorEastAsia" w:hAnsiTheme="minorHAnsi" w:cstheme="minorBidi"/>
              <w:b w:val="0"/>
              <w:bCs w:val="0"/>
              <w:kern w:val="2"/>
              <w:szCs w:val="24"/>
              <w14:ligatures w14:val="standardContextual"/>
            </w:rPr>
          </w:pPr>
          <w:hyperlink w:anchor="_Toc210967593" w:history="1">
            <w:r w:rsidRPr="00171E51">
              <w:rPr>
                <w:rStyle w:val="Hyperlink"/>
                <w:b w:val="0"/>
                <w:bCs w:val="0"/>
              </w:rPr>
              <w:t>2.1.3.</w:t>
            </w:r>
            <w:r w:rsidRPr="00171E51">
              <w:rPr>
                <w:rFonts w:asciiTheme="minorHAnsi" w:eastAsiaTheme="minorEastAsia" w:hAnsiTheme="minorHAnsi" w:cstheme="minorBidi"/>
                <w:b w:val="0"/>
                <w:bCs w:val="0"/>
                <w:kern w:val="2"/>
                <w:szCs w:val="24"/>
                <w14:ligatures w14:val="standardContextual"/>
              </w:rPr>
              <w:tab/>
            </w:r>
            <w:r w:rsidRPr="00171E51">
              <w:rPr>
                <w:rStyle w:val="Hyperlink"/>
                <w:b w:val="0"/>
                <w:bCs w:val="0"/>
                <w:i/>
                <w:iCs/>
              </w:rPr>
              <w:t>Stakeholder Pressure</w:t>
            </w:r>
            <w:r w:rsidRPr="00171E51">
              <w:rPr>
                <w:b w:val="0"/>
                <w:bCs w:val="0"/>
                <w:webHidden/>
              </w:rPr>
              <w:tab/>
            </w:r>
            <w:r w:rsidRPr="00171E51">
              <w:rPr>
                <w:b w:val="0"/>
                <w:bCs w:val="0"/>
                <w:webHidden/>
              </w:rPr>
              <w:fldChar w:fldCharType="begin"/>
            </w:r>
            <w:r w:rsidRPr="00171E51">
              <w:rPr>
                <w:b w:val="0"/>
                <w:bCs w:val="0"/>
                <w:webHidden/>
              </w:rPr>
              <w:instrText xml:space="preserve"> PAGEREF _Toc210967593 \h </w:instrText>
            </w:r>
            <w:r w:rsidRPr="00171E51">
              <w:rPr>
                <w:b w:val="0"/>
                <w:bCs w:val="0"/>
                <w:webHidden/>
              </w:rPr>
            </w:r>
            <w:r w:rsidRPr="00171E51">
              <w:rPr>
                <w:b w:val="0"/>
                <w:bCs w:val="0"/>
                <w:webHidden/>
              </w:rPr>
              <w:fldChar w:fldCharType="separate"/>
            </w:r>
            <w:r w:rsidR="005903C3">
              <w:rPr>
                <w:b w:val="0"/>
                <w:bCs w:val="0"/>
                <w:webHidden/>
              </w:rPr>
              <w:t>14</w:t>
            </w:r>
            <w:r w:rsidRPr="00171E51">
              <w:rPr>
                <w:b w:val="0"/>
                <w:bCs w:val="0"/>
                <w:webHidden/>
              </w:rPr>
              <w:fldChar w:fldCharType="end"/>
            </w:r>
          </w:hyperlink>
        </w:p>
        <w:p w14:paraId="65B1DB66" w14:textId="13AC6C9B" w:rsidR="00852936" w:rsidRPr="00171E51" w:rsidRDefault="00852936">
          <w:pPr>
            <w:pStyle w:val="TOC3"/>
            <w:rPr>
              <w:rFonts w:asciiTheme="minorHAnsi" w:eastAsiaTheme="minorEastAsia" w:hAnsiTheme="minorHAnsi" w:cstheme="minorBidi"/>
              <w:b w:val="0"/>
              <w:bCs w:val="0"/>
              <w:kern w:val="2"/>
              <w:szCs w:val="24"/>
              <w14:ligatures w14:val="standardContextual"/>
            </w:rPr>
          </w:pPr>
          <w:hyperlink w:anchor="_Toc210967594" w:history="1">
            <w:r w:rsidRPr="00171E51">
              <w:rPr>
                <w:rStyle w:val="Hyperlink"/>
                <w:b w:val="0"/>
                <w:bCs w:val="0"/>
              </w:rPr>
              <w:t>2.1.4.</w:t>
            </w:r>
            <w:r w:rsidRPr="00171E51">
              <w:rPr>
                <w:rFonts w:asciiTheme="minorHAnsi" w:eastAsiaTheme="minorEastAsia" w:hAnsiTheme="minorHAnsi" w:cstheme="minorBidi"/>
                <w:b w:val="0"/>
                <w:bCs w:val="0"/>
                <w:kern w:val="2"/>
                <w:szCs w:val="24"/>
                <w14:ligatures w14:val="standardContextual"/>
              </w:rPr>
              <w:tab/>
            </w:r>
            <w:r w:rsidRPr="00171E51">
              <w:rPr>
                <w:rStyle w:val="Hyperlink"/>
                <w:b w:val="0"/>
                <w:bCs w:val="0"/>
              </w:rPr>
              <w:t>Kinerja Keuangan</w:t>
            </w:r>
            <w:r w:rsidRPr="00171E51">
              <w:rPr>
                <w:b w:val="0"/>
                <w:bCs w:val="0"/>
                <w:webHidden/>
              </w:rPr>
              <w:tab/>
            </w:r>
            <w:r w:rsidRPr="00171E51">
              <w:rPr>
                <w:b w:val="0"/>
                <w:bCs w:val="0"/>
                <w:webHidden/>
              </w:rPr>
              <w:fldChar w:fldCharType="begin"/>
            </w:r>
            <w:r w:rsidRPr="00171E51">
              <w:rPr>
                <w:b w:val="0"/>
                <w:bCs w:val="0"/>
                <w:webHidden/>
              </w:rPr>
              <w:instrText xml:space="preserve"> PAGEREF _Toc210967594 \h </w:instrText>
            </w:r>
            <w:r w:rsidRPr="00171E51">
              <w:rPr>
                <w:b w:val="0"/>
                <w:bCs w:val="0"/>
                <w:webHidden/>
              </w:rPr>
            </w:r>
            <w:r w:rsidRPr="00171E51">
              <w:rPr>
                <w:b w:val="0"/>
                <w:bCs w:val="0"/>
                <w:webHidden/>
              </w:rPr>
              <w:fldChar w:fldCharType="separate"/>
            </w:r>
            <w:r w:rsidR="005903C3">
              <w:rPr>
                <w:b w:val="0"/>
                <w:bCs w:val="0"/>
                <w:webHidden/>
              </w:rPr>
              <w:t>21</w:t>
            </w:r>
            <w:r w:rsidRPr="00171E51">
              <w:rPr>
                <w:b w:val="0"/>
                <w:bCs w:val="0"/>
                <w:webHidden/>
              </w:rPr>
              <w:fldChar w:fldCharType="end"/>
            </w:r>
          </w:hyperlink>
        </w:p>
        <w:p w14:paraId="733AB26A" w14:textId="2242EA80" w:rsidR="00852936" w:rsidRPr="00171E51" w:rsidRDefault="00852936">
          <w:pPr>
            <w:pStyle w:val="TOC2"/>
            <w:rPr>
              <w:rFonts w:asciiTheme="minorHAnsi" w:eastAsiaTheme="minorEastAsia" w:hAnsiTheme="minorHAnsi"/>
              <w:noProof/>
              <w:kern w:val="2"/>
              <w:szCs w:val="24"/>
              <w14:ligatures w14:val="standardContextual"/>
            </w:rPr>
          </w:pPr>
          <w:hyperlink w:anchor="_Toc210967595" w:history="1">
            <w:r w:rsidRPr="00171E51">
              <w:rPr>
                <w:rStyle w:val="Hyperlink"/>
                <w:rFonts w:cs="Times New Roman"/>
                <w:noProof/>
              </w:rPr>
              <w:t>2.2.</w:t>
            </w:r>
            <w:r w:rsidRPr="00171E51">
              <w:rPr>
                <w:rFonts w:asciiTheme="minorHAnsi" w:eastAsiaTheme="minorEastAsia" w:hAnsiTheme="minorHAnsi"/>
                <w:noProof/>
                <w:kern w:val="2"/>
                <w:szCs w:val="24"/>
                <w14:ligatures w14:val="standardContextual"/>
              </w:rPr>
              <w:tab/>
            </w:r>
            <w:r w:rsidRPr="00171E51">
              <w:rPr>
                <w:rStyle w:val="Hyperlink"/>
                <w:rFonts w:cs="Times New Roman"/>
                <w:noProof/>
              </w:rPr>
              <w:t>Penelitian Terdahulu</w:t>
            </w:r>
            <w:r w:rsidRPr="00171E51">
              <w:rPr>
                <w:noProof/>
                <w:webHidden/>
              </w:rPr>
              <w:tab/>
            </w:r>
            <w:r w:rsidRPr="00171E51">
              <w:rPr>
                <w:noProof/>
                <w:webHidden/>
              </w:rPr>
              <w:fldChar w:fldCharType="begin"/>
            </w:r>
            <w:r w:rsidRPr="00171E51">
              <w:rPr>
                <w:noProof/>
                <w:webHidden/>
              </w:rPr>
              <w:instrText xml:space="preserve"> PAGEREF _Toc210967595 \h </w:instrText>
            </w:r>
            <w:r w:rsidRPr="00171E51">
              <w:rPr>
                <w:noProof/>
                <w:webHidden/>
              </w:rPr>
            </w:r>
            <w:r w:rsidRPr="00171E51">
              <w:rPr>
                <w:noProof/>
                <w:webHidden/>
              </w:rPr>
              <w:fldChar w:fldCharType="separate"/>
            </w:r>
            <w:r w:rsidR="005903C3">
              <w:rPr>
                <w:noProof/>
                <w:webHidden/>
              </w:rPr>
              <w:t>24</w:t>
            </w:r>
            <w:r w:rsidRPr="00171E51">
              <w:rPr>
                <w:noProof/>
                <w:webHidden/>
              </w:rPr>
              <w:fldChar w:fldCharType="end"/>
            </w:r>
          </w:hyperlink>
        </w:p>
        <w:p w14:paraId="2DDB8EF6" w14:textId="1519B841" w:rsidR="00852936" w:rsidRPr="00171E51" w:rsidRDefault="00852936">
          <w:pPr>
            <w:pStyle w:val="TOC2"/>
            <w:rPr>
              <w:rFonts w:asciiTheme="minorHAnsi" w:eastAsiaTheme="minorEastAsia" w:hAnsiTheme="minorHAnsi"/>
              <w:noProof/>
              <w:kern w:val="2"/>
              <w:szCs w:val="24"/>
              <w14:ligatures w14:val="standardContextual"/>
            </w:rPr>
          </w:pPr>
          <w:hyperlink w:anchor="_Toc210967596" w:history="1">
            <w:r w:rsidRPr="00171E51">
              <w:rPr>
                <w:rStyle w:val="Hyperlink"/>
                <w:rFonts w:cs="Times New Roman"/>
                <w:noProof/>
              </w:rPr>
              <w:t>2.3.</w:t>
            </w:r>
            <w:r w:rsidRPr="00171E51">
              <w:rPr>
                <w:rFonts w:asciiTheme="minorHAnsi" w:eastAsiaTheme="minorEastAsia" w:hAnsiTheme="minorHAnsi"/>
                <w:noProof/>
                <w:kern w:val="2"/>
                <w:szCs w:val="24"/>
                <w14:ligatures w14:val="standardContextual"/>
              </w:rPr>
              <w:tab/>
            </w:r>
            <w:r w:rsidRPr="00171E51">
              <w:rPr>
                <w:rStyle w:val="Hyperlink"/>
                <w:rFonts w:cs="Times New Roman"/>
                <w:noProof/>
              </w:rPr>
              <w:t>Kerangka Konseptual</w:t>
            </w:r>
            <w:r w:rsidRPr="00171E51">
              <w:rPr>
                <w:noProof/>
                <w:webHidden/>
              </w:rPr>
              <w:tab/>
            </w:r>
            <w:r w:rsidRPr="00171E51">
              <w:rPr>
                <w:noProof/>
                <w:webHidden/>
              </w:rPr>
              <w:fldChar w:fldCharType="begin"/>
            </w:r>
            <w:r w:rsidRPr="00171E51">
              <w:rPr>
                <w:noProof/>
                <w:webHidden/>
              </w:rPr>
              <w:instrText xml:space="preserve"> PAGEREF _Toc210967596 \h </w:instrText>
            </w:r>
            <w:r w:rsidRPr="00171E51">
              <w:rPr>
                <w:noProof/>
                <w:webHidden/>
              </w:rPr>
            </w:r>
            <w:r w:rsidRPr="00171E51">
              <w:rPr>
                <w:noProof/>
                <w:webHidden/>
              </w:rPr>
              <w:fldChar w:fldCharType="separate"/>
            </w:r>
            <w:r w:rsidR="005903C3">
              <w:rPr>
                <w:noProof/>
                <w:webHidden/>
              </w:rPr>
              <w:t>27</w:t>
            </w:r>
            <w:r w:rsidRPr="00171E51">
              <w:rPr>
                <w:noProof/>
                <w:webHidden/>
              </w:rPr>
              <w:fldChar w:fldCharType="end"/>
            </w:r>
          </w:hyperlink>
        </w:p>
        <w:p w14:paraId="5B082FFC" w14:textId="1CE44A95" w:rsidR="00852936" w:rsidRPr="00171E51" w:rsidRDefault="00852936">
          <w:pPr>
            <w:pStyle w:val="TOC2"/>
            <w:rPr>
              <w:rFonts w:asciiTheme="minorHAnsi" w:eastAsiaTheme="minorEastAsia" w:hAnsiTheme="minorHAnsi"/>
              <w:noProof/>
              <w:kern w:val="2"/>
              <w:szCs w:val="24"/>
              <w14:ligatures w14:val="standardContextual"/>
            </w:rPr>
          </w:pPr>
          <w:hyperlink w:anchor="_Toc210967597" w:history="1">
            <w:r w:rsidRPr="00171E51">
              <w:rPr>
                <w:rStyle w:val="Hyperlink"/>
                <w:rFonts w:cs="Times New Roman"/>
                <w:noProof/>
              </w:rPr>
              <w:t>2.4.</w:t>
            </w:r>
            <w:r w:rsidRPr="00171E51">
              <w:rPr>
                <w:rFonts w:asciiTheme="minorHAnsi" w:eastAsiaTheme="minorEastAsia" w:hAnsiTheme="minorHAnsi"/>
                <w:noProof/>
                <w:kern w:val="2"/>
                <w:szCs w:val="24"/>
                <w14:ligatures w14:val="standardContextual"/>
              </w:rPr>
              <w:tab/>
            </w:r>
            <w:r w:rsidRPr="00171E51">
              <w:rPr>
                <w:rStyle w:val="Hyperlink"/>
                <w:rFonts w:cs="Times New Roman"/>
                <w:noProof/>
              </w:rPr>
              <w:t>Hipotesis Penelitian</w:t>
            </w:r>
            <w:r w:rsidRPr="00171E51">
              <w:rPr>
                <w:noProof/>
                <w:webHidden/>
              </w:rPr>
              <w:tab/>
            </w:r>
            <w:r w:rsidRPr="00171E51">
              <w:rPr>
                <w:noProof/>
                <w:webHidden/>
              </w:rPr>
              <w:fldChar w:fldCharType="begin"/>
            </w:r>
            <w:r w:rsidRPr="00171E51">
              <w:rPr>
                <w:noProof/>
                <w:webHidden/>
              </w:rPr>
              <w:instrText xml:space="preserve"> PAGEREF _Toc210967597 \h </w:instrText>
            </w:r>
            <w:r w:rsidRPr="00171E51">
              <w:rPr>
                <w:noProof/>
                <w:webHidden/>
              </w:rPr>
            </w:r>
            <w:r w:rsidRPr="00171E51">
              <w:rPr>
                <w:noProof/>
                <w:webHidden/>
              </w:rPr>
              <w:fldChar w:fldCharType="separate"/>
            </w:r>
            <w:r w:rsidR="005903C3">
              <w:rPr>
                <w:noProof/>
                <w:webHidden/>
              </w:rPr>
              <w:t>29</w:t>
            </w:r>
            <w:r w:rsidRPr="00171E51">
              <w:rPr>
                <w:noProof/>
                <w:webHidden/>
              </w:rPr>
              <w:fldChar w:fldCharType="end"/>
            </w:r>
          </w:hyperlink>
        </w:p>
        <w:p w14:paraId="6425AE5C" w14:textId="1B5FDE9E" w:rsidR="00852936" w:rsidRPr="00171E51" w:rsidRDefault="00852936">
          <w:pPr>
            <w:pStyle w:val="TOC3"/>
            <w:rPr>
              <w:rFonts w:asciiTheme="minorHAnsi" w:eastAsiaTheme="minorEastAsia" w:hAnsiTheme="minorHAnsi" w:cstheme="minorBidi"/>
              <w:b w:val="0"/>
              <w:bCs w:val="0"/>
              <w:kern w:val="2"/>
              <w:szCs w:val="24"/>
              <w14:ligatures w14:val="standardContextual"/>
            </w:rPr>
          </w:pPr>
          <w:hyperlink w:anchor="_Toc210967598" w:history="1">
            <w:r w:rsidRPr="00171E51">
              <w:rPr>
                <w:rStyle w:val="Hyperlink"/>
                <w:b w:val="0"/>
                <w:bCs w:val="0"/>
              </w:rPr>
              <w:t>2.4.1.</w:t>
            </w:r>
            <w:r w:rsidRPr="00171E51">
              <w:rPr>
                <w:rFonts w:asciiTheme="minorHAnsi" w:eastAsiaTheme="minorEastAsia" w:hAnsiTheme="minorHAnsi" w:cstheme="minorBidi"/>
                <w:b w:val="0"/>
                <w:bCs w:val="0"/>
                <w:kern w:val="2"/>
                <w:szCs w:val="24"/>
                <w14:ligatures w14:val="standardContextual"/>
              </w:rPr>
              <w:tab/>
            </w:r>
            <w:r w:rsidRPr="00171E51">
              <w:rPr>
                <w:rStyle w:val="Hyperlink"/>
                <w:b w:val="0"/>
                <w:bCs w:val="0"/>
              </w:rPr>
              <w:t xml:space="preserve">Pengaruh Tekanan Lingkungan Terhadap </w:t>
            </w:r>
            <w:r w:rsidRPr="00171E51">
              <w:rPr>
                <w:rStyle w:val="Hyperlink"/>
                <w:b w:val="0"/>
                <w:bCs w:val="0"/>
                <w:i/>
                <w:iCs/>
              </w:rPr>
              <w:t>Sustainability Report Quality</w:t>
            </w:r>
            <w:r w:rsidRPr="00171E51">
              <w:rPr>
                <w:b w:val="0"/>
                <w:bCs w:val="0"/>
                <w:webHidden/>
              </w:rPr>
              <w:tab/>
            </w:r>
            <w:r w:rsidR="00A020F8" w:rsidRPr="00171E51">
              <w:rPr>
                <w:b w:val="0"/>
                <w:bCs w:val="0"/>
                <w:webHidden/>
              </w:rPr>
              <w:tab/>
            </w:r>
            <w:r w:rsidRPr="00171E51">
              <w:rPr>
                <w:b w:val="0"/>
                <w:bCs w:val="0"/>
                <w:webHidden/>
              </w:rPr>
              <w:fldChar w:fldCharType="begin"/>
            </w:r>
            <w:r w:rsidRPr="00171E51">
              <w:rPr>
                <w:b w:val="0"/>
                <w:bCs w:val="0"/>
                <w:webHidden/>
              </w:rPr>
              <w:instrText xml:space="preserve"> PAGEREF _Toc210967598 \h </w:instrText>
            </w:r>
            <w:r w:rsidRPr="00171E51">
              <w:rPr>
                <w:b w:val="0"/>
                <w:bCs w:val="0"/>
                <w:webHidden/>
              </w:rPr>
            </w:r>
            <w:r w:rsidRPr="00171E51">
              <w:rPr>
                <w:b w:val="0"/>
                <w:bCs w:val="0"/>
                <w:webHidden/>
              </w:rPr>
              <w:fldChar w:fldCharType="separate"/>
            </w:r>
            <w:r w:rsidR="005903C3">
              <w:rPr>
                <w:b w:val="0"/>
                <w:bCs w:val="0"/>
                <w:webHidden/>
              </w:rPr>
              <w:t>29</w:t>
            </w:r>
            <w:r w:rsidRPr="00171E51">
              <w:rPr>
                <w:b w:val="0"/>
                <w:bCs w:val="0"/>
                <w:webHidden/>
              </w:rPr>
              <w:fldChar w:fldCharType="end"/>
            </w:r>
          </w:hyperlink>
        </w:p>
        <w:p w14:paraId="149EFB22" w14:textId="4909606C" w:rsidR="00852936" w:rsidRPr="00171E51" w:rsidRDefault="00852936">
          <w:pPr>
            <w:pStyle w:val="TOC3"/>
            <w:rPr>
              <w:rFonts w:asciiTheme="minorHAnsi" w:eastAsiaTheme="minorEastAsia" w:hAnsiTheme="minorHAnsi" w:cstheme="minorBidi"/>
              <w:b w:val="0"/>
              <w:bCs w:val="0"/>
              <w:kern w:val="2"/>
              <w:szCs w:val="24"/>
              <w14:ligatures w14:val="standardContextual"/>
            </w:rPr>
          </w:pPr>
          <w:hyperlink w:anchor="_Toc210967599" w:history="1">
            <w:r w:rsidRPr="00171E51">
              <w:rPr>
                <w:rStyle w:val="Hyperlink"/>
                <w:b w:val="0"/>
                <w:bCs w:val="0"/>
              </w:rPr>
              <w:t>2.4.2.</w:t>
            </w:r>
            <w:r w:rsidRPr="00171E51">
              <w:rPr>
                <w:rFonts w:asciiTheme="minorHAnsi" w:eastAsiaTheme="minorEastAsia" w:hAnsiTheme="minorHAnsi" w:cstheme="minorBidi"/>
                <w:b w:val="0"/>
                <w:bCs w:val="0"/>
                <w:kern w:val="2"/>
                <w:szCs w:val="24"/>
                <w14:ligatures w14:val="standardContextual"/>
              </w:rPr>
              <w:tab/>
            </w:r>
            <w:r w:rsidRPr="00171E51">
              <w:rPr>
                <w:rStyle w:val="Hyperlink"/>
                <w:b w:val="0"/>
                <w:bCs w:val="0"/>
              </w:rPr>
              <w:t xml:space="preserve">Pengaruh Tekanan Konsumen Terhadap </w:t>
            </w:r>
            <w:r w:rsidRPr="00171E51">
              <w:rPr>
                <w:rStyle w:val="Hyperlink"/>
                <w:b w:val="0"/>
                <w:bCs w:val="0"/>
                <w:i/>
                <w:iCs/>
              </w:rPr>
              <w:t>Sustainability Report Quality</w:t>
            </w:r>
            <w:r w:rsidRPr="00171E51">
              <w:rPr>
                <w:b w:val="0"/>
                <w:bCs w:val="0"/>
                <w:webHidden/>
              </w:rPr>
              <w:tab/>
            </w:r>
            <w:r w:rsidR="00A020F8" w:rsidRPr="00171E51">
              <w:rPr>
                <w:b w:val="0"/>
                <w:bCs w:val="0"/>
                <w:webHidden/>
              </w:rPr>
              <w:tab/>
            </w:r>
            <w:r w:rsidRPr="00171E51">
              <w:rPr>
                <w:b w:val="0"/>
                <w:bCs w:val="0"/>
                <w:webHidden/>
              </w:rPr>
              <w:fldChar w:fldCharType="begin"/>
            </w:r>
            <w:r w:rsidRPr="00171E51">
              <w:rPr>
                <w:b w:val="0"/>
                <w:bCs w:val="0"/>
                <w:webHidden/>
              </w:rPr>
              <w:instrText xml:space="preserve"> PAGEREF _Toc210967599 \h </w:instrText>
            </w:r>
            <w:r w:rsidRPr="00171E51">
              <w:rPr>
                <w:b w:val="0"/>
                <w:bCs w:val="0"/>
                <w:webHidden/>
              </w:rPr>
            </w:r>
            <w:r w:rsidRPr="00171E51">
              <w:rPr>
                <w:b w:val="0"/>
                <w:bCs w:val="0"/>
                <w:webHidden/>
              </w:rPr>
              <w:fldChar w:fldCharType="separate"/>
            </w:r>
            <w:r w:rsidR="005903C3">
              <w:rPr>
                <w:b w:val="0"/>
                <w:bCs w:val="0"/>
                <w:webHidden/>
              </w:rPr>
              <w:t>30</w:t>
            </w:r>
            <w:r w:rsidRPr="00171E51">
              <w:rPr>
                <w:b w:val="0"/>
                <w:bCs w:val="0"/>
                <w:webHidden/>
              </w:rPr>
              <w:fldChar w:fldCharType="end"/>
            </w:r>
          </w:hyperlink>
        </w:p>
        <w:p w14:paraId="3214F68F" w14:textId="25DE2A38" w:rsidR="00852936" w:rsidRPr="00171E51" w:rsidRDefault="00852936">
          <w:pPr>
            <w:pStyle w:val="TOC3"/>
            <w:rPr>
              <w:rFonts w:asciiTheme="minorHAnsi" w:eastAsiaTheme="minorEastAsia" w:hAnsiTheme="minorHAnsi" w:cstheme="minorBidi"/>
              <w:b w:val="0"/>
              <w:bCs w:val="0"/>
              <w:kern w:val="2"/>
              <w:szCs w:val="24"/>
              <w14:ligatures w14:val="standardContextual"/>
            </w:rPr>
          </w:pPr>
          <w:hyperlink w:anchor="_Toc210967600" w:history="1">
            <w:r w:rsidRPr="00171E51">
              <w:rPr>
                <w:rStyle w:val="Hyperlink"/>
                <w:b w:val="0"/>
                <w:bCs w:val="0"/>
              </w:rPr>
              <w:t>2.4.3.</w:t>
            </w:r>
            <w:r w:rsidRPr="00171E51">
              <w:rPr>
                <w:rFonts w:asciiTheme="minorHAnsi" w:eastAsiaTheme="minorEastAsia" w:hAnsiTheme="minorHAnsi" w:cstheme="minorBidi"/>
                <w:b w:val="0"/>
                <w:bCs w:val="0"/>
                <w:kern w:val="2"/>
                <w:szCs w:val="24"/>
                <w14:ligatures w14:val="standardContextual"/>
              </w:rPr>
              <w:tab/>
            </w:r>
            <w:r w:rsidRPr="00171E51">
              <w:rPr>
                <w:rStyle w:val="Hyperlink"/>
                <w:b w:val="0"/>
                <w:bCs w:val="0"/>
              </w:rPr>
              <w:t xml:space="preserve">Pengaruh Tekanan Karyawan Saham Terhadap </w:t>
            </w:r>
            <w:r w:rsidRPr="00171E51">
              <w:rPr>
                <w:rStyle w:val="Hyperlink"/>
                <w:b w:val="0"/>
                <w:bCs w:val="0"/>
                <w:i/>
                <w:iCs/>
              </w:rPr>
              <w:t>Sustainability Report Quality</w:t>
            </w:r>
            <w:r w:rsidRPr="00171E51">
              <w:rPr>
                <w:b w:val="0"/>
                <w:bCs w:val="0"/>
                <w:webHidden/>
              </w:rPr>
              <w:tab/>
            </w:r>
            <w:r w:rsidR="006D2BC5">
              <w:rPr>
                <w:b w:val="0"/>
                <w:bCs w:val="0"/>
                <w:webHidden/>
              </w:rPr>
              <w:tab/>
            </w:r>
            <w:r w:rsidRPr="00171E51">
              <w:rPr>
                <w:b w:val="0"/>
                <w:bCs w:val="0"/>
                <w:webHidden/>
              </w:rPr>
              <w:fldChar w:fldCharType="begin"/>
            </w:r>
            <w:r w:rsidRPr="00171E51">
              <w:rPr>
                <w:b w:val="0"/>
                <w:bCs w:val="0"/>
                <w:webHidden/>
              </w:rPr>
              <w:instrText xml:space="preserve"> PAGEREF _Toc210967600 \h </w:instrText>
            </w:r>
            <w:r w:rsidRPr="00171E51">
              <w:rPr>
                <w:b w:val="0"/>
                <w:bCs w:val="0"/>
                <w:webHidden/>
              </w:rPr>
            </w:r>
            <w:r w:rsidRPr="00171E51">
              <w:rPr>
                <w:b w:val="0"/>
                <w:bCs w:val="0"/>
                <w:webHidden/>
              </w:rPr>
              <w:fldChar w:fldCharType="separate"/>
            </w:r>
            <w:r w:rsidR="005903C3">
              <w:rPr>
                <w:b w:val="0"/>
                <w:bCs w:val="0"/>
                <w:webHidden/>
              </w:rPr>
              <w:t>31</w:t>
            </w:r>
            <w:r w:rsidRPr="00171E51">
              <w:rPr>
                <w:b w:val="0"/>
                <w:bCs w:val="0"/>
                <w:webHidden/>
              </w:rPr>
              <w:fldChar w:fldCharType="end"/>
            </w:r>
          </w:hyperlink>
        </w:p>
        <w:p w14:paraId="6943900F" w14:textId="2A5D1734" w:rsidR="00852936" w:rsidRPr="00171E51" w:rsidRDefault="00852936">
          <w:pPr>
            <w:pStyle w:val="TOC3"/>
            <w:rPr>
              <w:rFonts w:asciiTheme="minorHAnsi" w:eastAsiaTheme="minorEastAsia" w:hAnsiTheme="minorHAnsi" w:cstheme="minorBidi"/>
              <w:b w:val="0"/>
              <w:bCs w:val="0"/>
              <w:kern w:val="2"/>
              <w:szCs w:val="24"/>
              <w14:ligatures w14:val="standardContextual"/>
            </w:rPr>
          </w:pPr>
          <w:hyperlink w:anchor="_Toc210967601" w:history="1">
            <w:r w:rsidRPr="00171E51">
              <w:rPr>
                <w:rStyle w:val="Hyperlink"/>
                <w:b w:val="0"/>
                <w:bCs w:val="0"/>
              </w:rPr>
              <w:t>2.4.4.</w:t>
            </w:r>
            <w:r w:rsidRPr="00171E51">
              <w:rPr>
                <w:rFonts w:asciiTheme="minorHAnsi" w:eastAsiaTheme="minorEastAsia" w:hAnsiTheme="minorHAnsi" w:cstheme="minorBidi"/>
                <w:b w:val="0"/>
                <w:bCs w:val="0"/>
                <w:kern w:val="2"/>
                <w:szCs w:val="24"/>
                <w14:ligatures w14:val="standardContextual"/>
              </w:rPr>
              <w:tab/>
            </w:r>
            <w:r w:rsidRPr="00171E51">
              <w:rPr>
                <w:rStyle w:val="Hyperlink"/>
                <w:b w:val="0"/>
                <w:bCs w:val="0"/>
              </w:rPr>
              <w:t xml:space="preserve">Pengaruh Tekanan Pemegang Saham Terhadap </w:t>
            </w:r>
            <w:r w:rsidRPr="00171E51">
              <w:rPr>
                <w:rStyle w:val="Hyperlink"/>
                <w:b w:val="0"/>
                <w:bCs w:val="0"/>
                <w:i/>
                <w:iCs/>
              </w:rPr>
              <w:t>Sustainability Report Quality</w:t>
            </w:r>
            <w:r w:rsidRPr="00171E51">
              <w:rPr>
                <w:b w:val="0"/>
                <w:bCs w:val="0"/>
                <w:webHidden/>
              </w:rPr>
              <w:tab/>
            </w:r>
            <w:r w:rsidRPr="00171E51">
              <w:rPr>
                <w:b w:val="0"/>
                <w:bCs w:val="0"/>
                <w:webHidden/>
              </w:rPr>
              <w:fldChar w:fldCharType="begin"/>
            </w:r>
            <w:r w:rsidRPr="00171E51">
              <w:rPr>
                <w:b w:val="0"/>
                <w:bCs w:val="0"/>
                <w:webHidden/>
              </w:rPr>
              <w:instrText xml:space="preserve"> PAGEREF _Toc210967601 \h </w:instrText>
            </w:r>
            <w:r w:rsidRPr="00171E51">
              <w:rPr>
                <w:b w:val="0"/>
                <w:bCs w:val="0"/>
                <w:webHidden/>
              </w:rPr>
            </w:r>
            <w:r w:rsidRPr="00171E51">
              <w:rPr>
                <w:b w:val="0"/>
                <w:bCs w:val="0"/>
                <w:webHidden/>
              </w:rPr>
              <w:fldChar w:fldCharType="separate"/>
            </w:r>
            <w:r w:rsidR="005903C3">
              <w:rPr>
                <w:b w:val="0"/>
                <w:bCs w:val="0"/>
                <w:webHidden/>
              </w:rPr>
              <w:t>32</w:t>
            </w:r>
            <w:r w:rsidRPr="00171E51">
              <w:rPr>
                <w:b w:val="0"/>
                <w:bCs w:val="0"/>
                <w:webHidden/>
              </w:rPr>
              <w:fldChar w:fldCharType="end"/>
            </w:r>
          </w:hyperlink>
        </w:p>
        <w:p w14:paraId="5FFA6D8F" w14:textId="2571D8DF" w:rsidR="00852936" w:rsidRDefault="00852936">
          <w:pPr>
            <w:pStyle w:val="TOC3"/>
            <w:rPr>
              <w:rFonts w:asciiTheme="minorHAnsi" w:eastAsiaTheme="minorEastAsia" w:hAnsiTheme="minorHAnsi" w:cstheme="minorBidi"/>
              <w:b w:val="0"/>
              <w:bCs w:val="0"/>
              <w:kern w:val="2"/>
              <w:szCs w:val="24"/>
              <w14:ligatures w14:val="standardContextual"/>
            </w:rPr>
          </w:pPr>
          <w:hyperlink w:anchor="_Toc210967602" w:history="1">
            <w:r w:rsidRPr="00171E51">
              <w:rPr>
                <w:rStyle w:val="Hyperlink"/>
                <w:b w:val="0"/>
                <w:bCs w:val="0"/>
              </w:rPr>
              <w:t>2.4.5.</w:t>
            </w:r>
            <w:r w:rsidRPr="00171E51">
              <w:rPr>
                <w:rFonts w:asciiTheme="minorHAnsi" w:eastAsiaTheme="minorEastAsia" w:hAnsiTheme="minorHAnsi" w:cstheme="minorBidi"/>
                <w:b w:val="0"/>
                <w:bCs w:val="0"/>
                <w:kern w:val="2"/>
                <w:szCs w:val="24"/>
                <w14:ligatures w14:val="standardContextual"/>
              </w:rPr>
              <w:tab/>
            </w:r>
            <w:r w:rsidRPr="00171E51">
              <w:rPr>
                <w:rStyle w:val="Hyperlink"/>
                <w:b w:val="0"/>
                <w:bCs w:val="0"/>
              </w:rPr>
              <w:t xml:space="preserve">Pengaruh Profitabilitas Terhadap </w:t>
            </w:r>
            <w:r w:rsidRPr="00171E51">
              <w:rPr>
                <w:rStyle w:val="Hyperlink"/>
                <w:b w:val="0"/>
                <w:bCs w:val="0"/>
                <w:i/>
                <w:iCs/>
              </w:rPr>
              <w:t>Sustainability Report Quality</w:t>
            </w:r>
            <w:r w:rsidRPr="00171E51">
              <w:rPr>
                <w:b w:val="0"/>
                <w:bCs w:val="0"/>
                <w:webHidden/>
              </w:rPr>
              <w:tab/>
            </w:r>
            <w:r w:rsidR="00EE2639" w:rsidRPr="00171E51">
              <w:rPr>
                <w:b w:val="0"/>
                <w:bCs w:val="0"/>
                <w:webHidden/>
              </w:rPr>
              <w:tab/>
            </w:r>
            <w:r w:rsidR="00A020F8" w:rsidRPr="00171E51">
              <w:rPr>
                <w:b w:val="0"/>
                <w:bCs w:val="0"/>
                <w:webHidden/>
              </w:rPr>
              <w:tab/>
            </w:r>
            <w:r w:rsidRPr="00171E51">
              <w:rPr>
                <w:b w:val="0"/>
                <w:bCs w:val="0"/>
                <w:webHidden/>
              </w:rPr>
              <w:fldChar w:fldCharType="begin"/>
            </w:r>
            <w:r w:rsidRPr="00171E51">
              <w:rPr>
                <w:b w:val="0"/>
                <w:bCs w:val="0"/>
                <w:webHidden/>
              </w:rPr>
              <w:instrText xml:space="preserve"> PAGEREF _Toc210967602 \h </w:instrText>
            </w:r>
            <w:r w:rsidRPr="00171E51">
              <w:rPr>
                <w:b w:val="0"/>
                <w:bCs w:val="0"/>
                <w:webHidden/>
              </w:rPr>
            </w:r>
            <w:r w:rsidRPr="00171E51">
              <w:rPr>
                <w:b w:val="0"/>
                <w:bCs w:val="0"/>
                <w:webHidden/>
              </w:rPr>
              <w:fldChar w:fldCharType="separate"/>
            </w:r>
            <w:r w:rsidR="005903C3">
              <w:rPr>
                <w:b w:val="0"/>
                <w:bCs w:val="0"/>
                <w:webHidden/>
              </w:rPr>
              <w:t>33</w:t>
            </w:r>
            <w:r w:rsidRPr="00171E51">
              <w:rPr>
                <w:b w:val="0"/>
                <w:bCs w:val="0"/>
                <w:webHidden/>
              </w:rPr>
              <w:fldChar w:fldCharType="end"/>
            </w:r>
          </w:hyperlink>
        </w:p>
        <w:p w14:paraId="2549E62F" w14:textId="6EE702CD" w:rsidR="00852936" w:rsidRDefault="00852936" w:rsidP="000A6D85">
          <w:pPr>
            <w:pStyle w:val="TOC1"/>
            <w:rPr>
              <w:rFonts w:asciiTheme="minorHAnsi" w:eastAsiaTheme="minorEastAsia" w:hAnsiTheme="minorHAnsi" w:cstheme="minorBidi"/>
              <w:kern w:val="2"/>
              <w:szCs w:val="24"/>
              <w14:ligatures w14:val="standardContextual"/>
            </w:rPr>
          </w:pPr>
          <w:hyperlink w:anchor="_Toc210967603" w:history="1">
            <w:r w:rsidRPr="00720661">
              <w:rPr>
                <w:rStyle w:val="Hyperlink"/>
              </w:rPr>
              <w:t>BAB III</w:t>
            </w:r>
            <w:r w:rsidR="00EE2639">
              <w:rPr>
                <w:rStyle w:val="Hyperlink"/>
              </w:rPr>
              <w:t xml:space="preserve"> METODE PENELITIAN</w:t>
            </w:r>
            <w:r>
              <w:rPr>
                <w:webHidden/>
              </w:rPr>
              <w:tab/>
            </w:r>
            <w:r>
              <w:rPr>
                <w:webHidden/>
              </w:rPr>
              <w:fldChar w:fldCharType="begin"/>
            </w:r>
            <w:r>
              <w:rPr>
                <w:webHidden/>
              </w:rPr>
              <w:instrText xml:space="preserve"> PAGEREF _Toc210967603 \h </w:instrText>
            </w:r>
            <w:r>
              <w:rPr>
                <w:webHidden/>
              </w:rPr>
            </w:r>
            <w:r>
              <w:rPr>
                <w:webHidden/>
              </w:rPr>
              <w:fldChar w:fldCharType="separate"/>
            </w:r>
            <w:r w:rsidR="005903C3">
              <w:rPr>
                <w:webHidden/>
              </w:rPr>
              <w:t>36</w:t>
            </w:r>
            <w:r>
              <w:rPr>
                <w:webHidden/>
              </w:rPr>
              <w:fldChar w:fldCharType="end"/>
            </w:r>
          </w:hyperlink>
        </w:p>
        <w:p w14:paraId="1F106DBF" w14:textId="15D9E119" w:rsidR="00852936" w:rsidRPr="006D2BC5" w:rsidRDefault="00852936">
          <w:pPr>
            <w:pStyle w:val="TOC2"/>
            <w:rPr>
              <w:rFonts w:asciiTheme="minorHAnsi" w:eastAsiaTheme="minorEastAsia" w:hAnsiTheme="minorHAnsi"/>
              <w:noProof/>
              <w:kern w:val="2"/>
              <w:szCs w:val="24"/>
              <w14:ligatures w14:val="standardContextual"/>
            </w:rPr>
          </w:pPr>
          <w:hyperlink w:anchor="_Toc210967604" w:history="1">
            <w:r w:rsidRPr="006D2BC5">
              <w:rPr>
                <w:rStyle w:val="Hyperlink"/>
                <w:rFonts w:cs="Times New Roman"/>
                <w:noProof/>
              </w:rPr>
              <w:t>3.1.</w:t>
            </w:r>
            <w:r w:rsidRPr="006D2BC5">
              <w:rPr>
                <w:rFonts w:asciiTheme="minorHAnsi" w:eastAsiaTheme="minorEastAsia" w:hAnsiTheme="minorHAnsi"/>
                <w:noProof/>
                <w:kern w:val="2"/>
                <w:szCs w:val="24"/>
                <w14:ligatures w14:val="standardContextual"/>
              </w:rPr>
              <w:tab/>
            </w:r>
            <w:r w:rsidRPr="006D2BC5">
              <w:rPr>
                <w:rStyle w:val="Hyperlink"/>
                <w:rFonts w:cs="Times New Roman"/>
                <w:noProof/>
              </w:rPr>
              <w:t>Definisi Operasional</w:t>
            </w:r>
            <w:r w:rsidRPr="006D2BC5">
              <w:rPr>
                <w:noProof/>
                <w:webHidden/>
              </w:rPr>
              <w:tab/>
            </w:r>
            <w:r w:rsidRPr="006D2BC5">
              <w:rPr>
                <w:noProof/>
                <w:webHidden/>
              </w:rPr>
              <w:fldChar w:fldCharType="begin"/>
            </w:r>
            <w:r w:rsidRPr="006D2BC5">
              <w:rPr>
                <w:noProof/>
                <w:webHidden/>
              </w:rPr>
              <w:instrText xml:space="preserve"> PAGEREF _Toc210967604 \h </w:instrText>
            </w:r>
            <w:r w:rsidRPr="006D2BC5">
              <w:rPr>
                <w:noProof/>
                <w:webHidden/>
              </w:rPr>
            </w:r>
            <w:r w:rsidRPr="006D2BC5">
              <w:rPr>
                <w:noProof/>
                <w:webHidden/>
              </w:rPr>
              <w:fldChar w:fldCharType="separate"/>
            </w:r>
            <w:r w:rsidR="005903C3">
              <w:rPr>
                <w:noProof/>
                <w:webHidden/>
              </w:rPr>
              <w:t>36</w:t>
            </w:r>
            <w:r w:rsidRPr="006D2BC5">
              <w:rPr>
                <w:noProof/>
                <w:webHidden/>
              </w:rPr>
              <w:fldChar w:fldCharType="end"/>
            </w:r>
          </w:hyperlink>
        </w:p>
        <w:p w14:paraId="544EF59A" w14:textId="42DD36A1" w:rsidR="00852936" w:rsidRPr="006D2BC5" w:rsidRDefault="00852936">
          <w:pPr>
            <w:pStyle w:val="TOC3"/>
            <w:rPr>
              <w:rFonts w:asciiTheme="minorHAnsi" w:eastAsiaTheme="minorEastAsia" w:hAnsiTheme="minorHAnsi" w:cstheme="minorBidi"/>
              <w:b w:val="0"/>
              <w:bCs w:val="0"/>
              <w:kern w:val="2"/>
              <w:szCs w:val="24"/>
              <w14:ligatures w14:val="standardContextual"/>
            </w:rPr>
          </w:pPr>
          <w:hyperlink w:anchor="_Toc210967605" w:history="1">
            <w:r w:rsidRPr="006D2BC5">
              <w:rPr>
                <w:rStyle w:val="Hyperlink"/>
                <w:b w:val="0"/>
                <w:bCs w:val="0"/>
              </w:rPr>
              <w:t>3.1.1.</w:t>
            </w:r>
            <w:r w:rsidRPr="006D2BC5">
              <w:rPr>
                <w:rFonts w:asciiTheme="minorHAnsi" w:eastAsiaTheme="minorEastAsia" w:hAnsiTheme="minorHAnsi" w:cstheme="minorBidi"/>
                <w:b w:val="0"/>
                <w:bCs w:val="0"/>
                <w:kern w:val="2"/>
                <w:szCs w:val="24"/>
                <w14:ligatures w14:val="standardContextual"/>
              </w:rPr>
              <w:tab/>
            </w:r>
            <w:r w:rsidRPr="006D2BC5">
              <w:rPr>
                <w:rStyle w:val="Hyperlink"/>
                <w:b w:val="0"/>
                <w:bCs w:val="0"/>
              </w:rPr>
              <w:t>Variabel Dependen</w:t>
            </w:r>
            <w:r w:rsidRPr="006D2BC5">
              <w:rPr>
                <w:b w:val="0"/>
                <w:bCs w:val="0"/>
                <w:webHidden/>
              </w:rPr>
              <w:tab/>
            </w:r>
            <w:r w:rsidRPr="006D2BC5">
              <w:rPr>
                <w:b w:val="0"/>
                <w:bCs w:val="0"/>
                <w:webHidden/>
              </w:rPr>
              <w:fldChar w:fldCharType="begin"/>
            </w:r>
            <w:r w:rsidRPr="006D2BC5">
              <w:rPr>
                <w:b w:val="0"/>
                <w:bCs w:val="0"/>
                <w:webHidden/>
              </w:rPr>
              <w:instrText xml:space="preserve"> PAGEREF _Toc210967605 \h </w:instrText>
            </w:r>
            <w:r w:rsidRPr="006D2BC5">
              <w:rPr>
                <w:b w:val="0"/>
                <w:bCs w:val="0"/>
                <w:webHidden/>
              </w:rPr>
            </w:r>
            <w:r w:rsidRPr="006D2BC5">
              <w:rPr>
                <w:b w:val="0"/>
                <w:bCs w:val="0"/>
                <w:webHidden/>
              </w:rPr>
              <w:fldChar w:fldCharType="separate"/>
            </w:r>
            <w:r w:rsidR="005903C3">
              <w:rPr>
                <w:b w:val="0"/>
                <w:bCs w:val="0"/>
                <w:webHidden/>
              </w:rPr>
              <w:t>36</w:t>
            </w:r>
            <w:r w:rsidRPr="006D2BC5">
              <w:rPr>
                <w:b w:val="0"/>
                <w:bCs w:val="0"/>
                <w:webHidden/>
              </w:rPr>
              <w:fldChar w:fldCharType="end"/>
            </w:r>
          </w:hyperlink>
        </w:p>
        <w:p w14:paraId="7430FE24" w14:textId="11062B1C" w:rsidR="00852936" w:rsidRPr="006D2BC5" w:rsidRDefault="00852936">
          <w:pPr>
            <w:pStyle w:val="TOC3"/>
            <w:rPr>
              <w:rFonts w:asciiTheme="minorHAnsi" w:eastAsiaTheme="minorEastAsia" w:hAnsiTheme="minorHAnsi" w:cstheme="minorBidi"/>
              <w:b w:val="0"/>
              <w:bCs w:val="0"/>
              <w:kern w:val="2"/>
              <w:szCs w:val="24"/>
              <w14:ligatures w14:val="standardContextual"/>
            </w:rPr>
          </w:pPr>
          <w:hyperlink w:anchor="_Toc210967606" w:history="1">
            <w:r w:rsidRPr="006D2BC5">
              <w:rPr>
                <w:rStyle w:val="Hyperlink"/>
                <w:b w:val="0"/>
                <w:bCs w:val="0"/>
              </w:rPr>
              <w:t>3.1.2.</w:t>
            </w:r>
            <w:r w:rsidRPr="006D2BC5">
              <w:rPr>
                <w:rFonts w:asciiTheme="minorHAnsi" w:eastAsiaTheme="minorEastAsia" w:hAnsiTheme="minorHAnsi" w:cstheme="minorBidi"/>
                <w:b w:val="0"/>
                <w:bCs w:val="0"/>
                <w:kern w:val="2"/>
                <w:szCs w:val="24"/>
                <w14:ligatures w14:val="standardContextual"/>
              </w:rPr>
              <w:tab/>
            </w:r>
            <w:r w:rsidRPr="006D2BC5">
              <w:rPr>
                <w:rStyle w:val="Hyperlink"/>
                <w:b w:val="0"/>
                <w:bCs w:val="0"/>
              </w:rPr>
              <w:t>Variabel Independen</w:t>
            </w:r>
            <w:r w:rsidRPr="006D2BC5">
              <w:rPr>
                <w:b w:val="0"/>
                <w:bCs w:val="0"/>
                <w:webHidden/>
              </w:rPr>
              <w:tab/>
            </w:r>
            <w:r w:rsidRPr="006D2BC5">
              <w:rPr>
                <w:b w:val="0"/>
                <w:bCs w:val="0"/>
                <w:webHidden/>
              </w:rPr>
              <w:fldChar w:fldCharType="begin"/>
            </w:r>
            <w:r w:rsidRPr="006D2BC5">
              <w:rPr>
                <w:b w:val="0"/>
                <w:bCs w:val="0"/>
                <w:webHidden/>
              </w:rPr>
              <w:instrText xml:space="preserve"> PAGEREF _Toc210967606 \h </w:instrText>
            </w:r>
            <w:r w:rsidRPr="006D2BC5">
              <w:rPr>
                <w:b w:val="0"/>
                <w:bCs w:val="0"/>
                <w:webHidden/>
              </w:rPr>
            </w:r>
            <w:r w:rsidRPr="006D2BC5">
              <w:rPr>
                <w:b w:val="0"/>
                <w:bCs w:val="0"/>
                <w:webHidden/>
              </w:rPr>
              <w:fldChar w:fldCharType="separate"/>
            </w:r>
            <w:r w:rsidR="005903C3">
              <w:rPr>
                <w:b w:val="0"/>
                <w:bCs w:val="0"/>
                <w:webHidden/>
              </w:rPr>
              <w:t>37</w:t>
            </w:r>
            <w:r w:rsidRPr="006D2BC5">
              <w:rPr>
                <w:b w:val="0"/>
                <w:bCs w:val="0"/>
                <w:webHidden/>
              </w:rPr>
              <w:fldChar w:fldCharType="end"/>
            </w:r>
          </w:hyperlink>
        </w:p>
        <w:p w14:paraId="1692AC2F" w14:textId="759DE64A" w:rsidR="00852936" w:rsidRPr="006D2BC5" w:rsidRDefault="00852936">
          <w:pPr>
            <w:pStyle w:val="TOC2"/>
            <w:rPr>
              <w:rFonts w:asciiTheme="minorHAnsi" w:eastAsiaTheme="minorEastAsia" w:hAnsiTheme="minorHAnsi"/>
              <w:noProof/>
              <w:kern w:val="2"/>
              <w:szCs w:val="24"/>
              <w14:ligatures w14:val="standardContextual"/>
            </w:rPr>
          </w:pPr>
          <w:hyperlink w:anchor="_Toc210967607" w:history="1">
            <w:r w:rsidRPr="006D2BC5">
              <w:rPr>
                <w:rStyle w:val="Hyperlink"/>
                <w:rFonts w:cs="Times New Roman"/>
                <w:noProof/>
              </w:rPr>
              <w:t>3.2.</w:t>
            </w:r>
            <w:r w:rsidRPr="006D2BC5">
              <w:rPr>
                <w:rFonts w:asciiTheme="minorHAnsi" w:eastAsiaTheme="minorEastAsia" w:hAnsiTheme="minorHAnsi"/>
                <w:noProof/>
                <w:kern w:val="2"/>
                <w:szCs w:val="24"/>
                <w14:ligatures w14:val="standardContextual"/>
              </w:rPr>
              <w:tab/>
            </w:r>
            <w:r w:rsidRPr="006D2BC5">
              <w:rPr>
                <w:rStyle w:val="Hyperlink"/>
                <w:rFonts w:cs="Times New Roman"/>
                <w:noProof/>
              </w:rPr>
              <w:t>Populasi dan Sampel</w:t>
            </w:r>
            <w:r w:rsidRPr="006D2BC5">
              <w:rPr>
                <w:noProof/>
                <w:webHidden/>
              </w:rPr>
              <w:tab/>
            </w:r>
            <w:r w:rsidRPr="006D2BC5">
              <w:rPr>
                <w:noProof/>
                <w:webHidden/>
              </w:rPr>
              <w:fldChar w:fldCharType="begin"/>
            </w:r>
            <w:r w:rsidRPr="006D2BC5">
              <w:rPr>
                <w:noProof/>
                <w:webHidden/>
              </w:rPr>
              <w:instrText xml:space="preserve"> PAGEREF _Toc210967607 \h </w:instrText>
            </w:r>
            <w:r w:rsidRPr="006D2BC5">
              <w:rPr>
                <w:noProof/>
                <w:webHidden/>
              </w:rPr>
            </w:r>
            <w:r w:rsidRPr="006D2BC5">
              <w:rPr>
                <w:noProof/>
                <w:webHidden/>
              </w:rPr>
              <w:fldChar w:fldCharType="separate"/>
            </w:r>
            <w:r w:rsidR="005903C3">
              <w:rPr>
                <w:noProof/>
                <w:webHidden/>
              </w:rPr>
              <w:t>41</w:t>
            </w:r>
            <w:r w:rsidRPr="006D2BC5">
              <w:rPr>
                <w:noProof/>
                <w:webHidden/>
              </w:rPr>
              <w:fldChar w:fldCharType="end"/>
            </w:r>
          </w:hyperlink>
        </w:p>
        <w:p w14:paraId="13E4395B" w14:textId="0A1C44AC" w:rsidR="00852936" w:rsidRPr="006D2BC5" w:rsidRDefault="00852936">
          <w:pPr>
            <w:pStyle w:val="TOC3"/>
            <w:rPr>
              <w:rFonts w:asciiTheme="minorHAnsi" w:eastAsiaTheme="minorEastAsia" w:hAnsiTheme="minorHAnsi" w:cstheme="minorBidi"/>
              <w:b w:val="0"/>
              <w:bCs w:val="0"/>
              <w:kern w:val="2"/>
              <w:szCs w:val="24"/>
              <w14:ligatures w14:val="standardContextual"/>
            </w:rPr>
          </w:pPr>
          <w:hyperlink w:anchor="_Toc210967608" w:history="1">
            <w:r w:rsidRPr="006D2BC5">
              <w:rPr>
                <w:rStyle w:val="Hyperlink"/>
                <w:b w:val="0"/>
                <w:bCs w:val="0"/>
              </w:rPr>
              <w:t>3.2.1.</w:t>
            </w:r>
            <w:r w:rsidRPr="006D2BC5">
              <w:rPr>
                <w:rFonts w:asciiTheme="minorHAnsi" w:eastAsiaTheme="minorEastAsia" w:hAnsiTheme="minorHAnsi" w:cstheme="minorBidi"/>
                <w:b w:val="0"/>
                <w:bCs w:val="0"/>
                <w:kern w:val="2"/>
                <w:szCs w:val="24"/>
                <w14:ligatures w14:val="standardContextual"/>
              </w:rPr>
              <w:tab/>
            </w:r>
            <w:r w:rsidRPr="006D2BC5">
              <w:rPr>
                <w:rStyle w:val="Hyperlink"/>
                <w:b w:val="0"/>
                <w:bCs w:val="0"/>
              </w:rPr>
              <w:t>Populasi</w:t>
            </w:r>
            <w:r w:rsidRPr="006D2BC5">
              <w:rPr>
                <w:b w:val="0"/>
                <w:bCs w:val="0"/>
                <w:webHidden/>
              </w:rPr>
              <w:tab/>
            </w:r>
            <w:r w:rsidRPr="006D2BC5">
              <w:rPr>
                <w:b w:val="0"/>
                <w:bCs w:val="0"/>
                <w:webHidden/>
              </w:rPr>
              <w:fldChar w:fldCharType="begin"/>
            </w:r>
            <w:r w:rsidRPr="006D2BC5">
              <w:rPr>
                <w:b w:val="0"/>
                <w:bCs w:val="0"/>
                <w:webHidden/>
              </w:rPr>
              <w:instrText xml:space="preserve"> PAGEREF _Toc210967608 \h </w:instrText>
            </w:r>
            <w:r w:rsidRPr="006D2BC5">
              <w:rPr>
                <w:b w:val="0"/>
                <w:bCs w:val="0"/>
                <w:webHidden/>
              </w:rPr>
            </w:r>
            <w:r w:rsidRPr="006D2BC5">
              <w:rPr>
                <w:b w:val="0"/>
                <w:bCs w:val="0"/>
                <w:webHidden/>
              </w:rPr>
              <w:fldChar w:fldCharType="separate"/>
            </w:r>
            <w:r w:rsidR="005903C3">
              <w:rPr>
                <w:b w:val="0"/>
                <w:bCs w:val="0"/>
                <w:webHidden/>
              </w:rPr>
              <w:t>41</w:t>
            </w:r>
            <w:r w:rsidRPr="006D2BC5">
              <w:rPr>
                <w:b w:val="0"/>
                <w:bCs w:val="0"/>
                <w:webHidden/>
              </w:rPr>
              <w:fldChar w:fldCharType="end"/>
            </w:r>
          </w:hyperlink>
        </w:p>
        <w:p w14:paraId="357906F7" w14:textId="3B6F868B" w:rsidR="00852936" w:rsidRPr="006D2BC5" w:rsidRDefault="00852936">
          <w:pPr>
            <w:pStyle w:val="TOC3"/>
            <w:rPr>
              <w:rFonts w:asciiTheme="minorHAnsi" w:eastAsiaTheme="minorEastAsia" w:hAnsiTheme="minorHAnsi" w:cstheme="minorBidi"/>
              <w:b w:val="0"/>
              <w:bCs w:val="0"/>
              <w:kern w:val="2"/>
              <w:szCs w:val="24"/>
              <w14:ligatures w14:val="standardContextual"/>
            </w:rPr>
          </w:pPr>
          <w:hyperlink w:anchor="_Toc210967609" w:history="1">
            <w:r w:rsidRPr="006D2BC5">
              <w:rPr>
                <w:rStyle w:val="Hyperlink"/>
                <w:b w:val="0"/>
                <w:bCs w:val="0"/>
              </w:rPr>
              <w:t>3.2.2.</w:t>
            </w:r>
            <w:r w:rsidRPr="006D2BC5">
              <w:rPr>
                <w:rFonts w:asciiTheme="minorHAnsi" w:eastAsiaTheme="minorEastAsia" w:hAnsiTheme="minorHAnsi" w:cstheme="minorBidi"/>
                <w:b w:val="0"/>
                <w:bCs w:val="0"/>
                <w:kern w:val="2"/>
                <w:szCs w:val="24"/>
                <w14:ligatures w14:val="standardContextual"/>
              </w:rPr>
              <w:tab/>
            </w:r>
            <w:r w:rsidRPr="006D2BC5">
              <w:rPr>
                <w:rStyle w:val="Hyperlink"/>
                <w:b w:val="0"/>
                <w:bCs w:val="0"/>
              </w:rPr>
              <w:t>Sampel</w:t>
            </w:r>
            <w:r w:rsidRPr="006D2BC5">
              <w:rPr>
                <w:b w:val="0"/>
                <w:bCs w:val="0"/>
                <w:webHidden/>
              </w:rPr>
              <w:tab/>
            </w:r>
            <w:r w:rsidRPr="006D2BC5">
              <w:rPr>
                <w:b w:val="0"/>
                <w:bCs w:val="0"/>
                <w:webHidden/>
              </w:rPr>
              <w:fldChar w:fldCharType="begin"/>
            </w:r>
            <w:r w:rsidRPr="006D2BC5">
              <w:rPr>
                <w:b w:val="0"/>
                <w:bCs w:val="0"/>
                <w:webHidden/>
              </w:rPr>
              <w:instrText xml:space="preserve"> PAGEREF _Toc210967609 \h </w:instrText>
            </w:r>
            <w:r w:rsidRPr="006D2BC5">
              <w:rPr>
                <w:b w:val="0"/>
                <w:bCs w:val="0"/>
                <w:webHidden/>
              </w:rPr>
            </w:r>
            <w:r w:rsidRPr="006D2BC5">
              <w:rPr>
                <w:b w:val="0"/>
                <w:bCs w:val="0"/>
                <w:webHidden/>
              </w:rPr>
              <w:fldChar w:fldCharType="separate"/>
            </w:r>
            <w:r w:rsidR="005903C3">
              <w:rPr>
                <w:b w:val="0"/>
                <w:bCs w:val="0"/>
                <w:webHidden/>
              </w:rPr>
              <w:t>42</w:t>
            </w:r>
            <w:r w:rsidRPr="006D2BC5">
              <w:rPr>
                <w:b w:val="0"/>
                <w:bCs w:val="0"/>
                <w:webHidden/>
              </w:rPr>
              <w:fldChar w:fldCharType="end"/>
            </w:r>
          </w:hyperlink>
        </w:p>
        <w:p w14:paraId="7F0D0054" w14:textId="719F55CA" w:rsidR="00852936" w:rsidRPr="006D2BC5" w:rsidRDefault="00852936">
          <w:pPr>
            <w:pStyle w:val="TOC2"/>
            <w:rPr>
              <w:rFonts w:asciiTheme="minorHAnsi" w:eastAsiaTheme="minorEastAsia" w:hAnsiTheme="minorHAnsi"/>
              <w:noProof/>
              <w:kern w:val="2"/>
              <w:szCs w:val="24"/>
              <w14:ligatures w14:val="standardContextual"/>
            </w:rPr>
          </w:pPr>
          <w:hyperlink w:anchor="_Toc210967610" w:history="1">
            <w:r w:rsidRPr="006D2BC5">
              <w:rPr>
                <w:rStyle w:val="Hyperlink"/>
                <w:rFonts w:cs="Times New Roman"/>
                <w:noProof/>
              </w:rPr>
              <w:t>3.3.</w:t>
            </w:r>
            <w:r w:rsidRPr="006D2BC5">
              <w:rPr>
                <w:rFonts w:asciiTheme="minorHAnsi" w:eastAsiaTheme="minorEastAsia" w:hAnsiTheme="minorHAnsi"/>
                <w:noProof/>
                <w:kern w:val="2"/>
                <w:szCs w:val="24"/>
                <w14:ligatures w14:val="standardContextual"/>
              </w:rPr>
              <w:tab/>
            </w:r>
            <w:r w:rsidRPr="006D2BC5">
              <w:rPr>
                <w:rStyle w:val="Hyperlink"/>
                <w:rFonts w:cs="Times New Roman"/>
                <w:noProof/>
              </w:rPr>
              <w:t>Jenis dan Sumber Data</w:t>
            </w:r>
            <w:r w:rsidRPr="006D2BC5">
              <w:rPr>
                <w:noProof/>
                <w:webHidden/>
              </w:rPr>
              <w:tab/>
            </w:r>
            <w:r w:rsidRPr="006D2BC5">
              <w:rPr>
                <w:noProof/>
                <w:webHidden/>
              </w:rPr>
              <w:fldChar w:fldCharType="begin"/>
            </w:r>
            <w:r w:rsidRPr="006D2BC5">
              <w:rPr>
                <w:noProof/>
                <w:webHidden/>
              </w:rPr>
              <w:instrText xml:space="preserve"> PAGEREF _Toc210967610 \h </w:instrText>
            </w:r>
            <w:r w:rsidRPr="006D2BC5">
              <w:rPr>
                <w:noProof/>
                <w:webHidden/>
              </w:rPr>
            </w:r>
            <w:r w:rsidRPr="006D2BC5">
              <w:rPr>
                <w:noProof/>
                <w:webHidden/>
              </w:rPr>
              <w:fldChar w:fldCharType="separate"/>
            </w:r>
            <w:r w:rsidR="005903C3">
              <w:rPr>
                <w:noProof/>
                <w:webHidden/>
              </w:rPr>
              <w:t>43</w:t>
            </w:r>
            <w:r w:rsidRPr="006D2BC5">
              <w:rPr>
                <w:noProof/>
                <w:webHidden/>
              </w:rPr>
              <w:fldChar w:fldCharType="end"/>
            </w:r>
          </w:hyperlink>
        </w:p>
        <w:p w14:paraId="30D2851C" w14:textId="27842ACB" w:rsidR="00852936" w:rsidRPr="006D2BC5" w:rsidRDefault="00852936">
          <w:pPr>
            <w:pStyle w:val="TOC3"/>
            <w:rPr>
              <w:rFonts w:asciiTheme="minorHAnsi" w:eastAsiaTheme="minorEastAsia" w:hAnsiTheme="minorHAnsi" w:cstheme="minorBidi"/>
              <w:b w:val="0"/>
              <w:bCs w:val="0"/>
              <w:kern w:val="2"/>
              <w:szCs w:val="24"/>
              <w14:ligatures w14:val="standardContextual"/>
            </w:rPr>
          </w:pPr>
          <w:hyperlink w:anchor="_Toc210967611" w:history="1">
            <w:r w:rsidRPr="006D2BC5">
              <w:rPr>
                <w:rStyle w:val="Hyperlink"/>
                <w:b w:val="0"/>
                <w:bCs w:val="0"/>
              </w:rPr>
              <w:t>3.3.1.</w:t>
            </w:r>
            <w:r w:rsidRPr="006D2BC5">
              <w:rPr>
                <w:rFonts w:asciiTheme="minorHAnsi" w:eastAsiaTheme="minorEastAsia" w:hAnsiTheme="minorHAnsi" w:cstheme="minorBidi"/>
                <w:b w:val="0"/>
                <w:bCs w:val="0"/>
                <w:kern w:val="2"/>
                <w:szCs w:val="24"/>
                <w14:ligatures w14:val="standardContextual"/>
              </w:rPr>
              <w:tab/>
            </w:r>
            <w:r w:rsidRPr="006D2BC5">
              <w:rPr>
                <w:rStyle w:val="Hyperlink"/>
                <w:b w:val="0"/>
                <w:bCs w:val="0"/>
              </w:rPr>
              <w:t>Jenis Data</w:t>
            </w:r>
            <w:r w:rsidRPr="006D2BC5">
              <w:rPr>
                <w:b w:val="0"/>
                <w:bCs w:val="0"/>
                <w:webHidden/>
              </w:rPr>
              <w:tab/>
            </w:r>
            <w:r w:rsidRPr="006D2BC5">
              <w:rPr>
                <w:b w:val="0"/>
                <w:bCs w:val="0"/>
                <w:webHidden/>
              </w:rPr>
              <w:fldChar w:fldCharType="begin"/>
            </w:r>
            <w:r w:rsidRPr="006D2BC5">
              <w:rPr>
                <w:b w:val="0"/>
                <w:bCs w:val="0"/>
                <w:webHidden/>
              </w:rPr>
              <w:instrText xml:space="preserve"> PAGEREF _Toc210967611 \h </w:instrText>
            </w:r>
            <w:r w:rsidRPr="006D2BC5">
              <w:rPr>
                <w:b w:val="0"/>
                <w:bCs w:val="0"/>
                <w:webHidden/>
              </w:rPr>
            </w:r>
            <w:r w:rsidRPr="006D2BC5">
              <w:rPr>
                <w:b w:val="0"/>
                <w:bCs w:val="0"/>
                <w:webHidden/>
              </w:rPr>
              <w:fldChar w:fldCharType="separate"/>
            </w:r>
            <w:r w:rsidR="005903C3">
              <w:rPr>
                <w:b w:val="0"/>
                <w:bCs w:val="0"/>
                <w:webHidden/>
              </w:rPr>
              <w:t>43</w:t>
            </w:r>
            <w:r w:rsidRPr="006D2BC5">
              <w:rPr>
                <w:b w:val="0"/>
                <w:bCs w:val="0"/>
                <w:webHidden/>
              </w:rPr>
              <w:fldChar w:fldCharType="end"/>
            </w:r>
          </w:hyperlink>
        </w:p>
        <w:p w14:paraId="174960E9" w14:textId="556A7C77" w:rsidR="00852936" w:rsidRPr="006D2BC5" w:rsidRDefault="00852936">
          <w:pPr>
            <w:pStyle w:val="TOC3"/>
            <w:rPr>
              <w:rFonts w:asciiTheme="minorHAnsi" w:eastAsiaTheme="minorEastAsia" w:hAnsiTheme="minorHAnsi" w:cstheme="minorBidi"/>
              <w:b w:val="0"/>
              <w:bCs w:val="0"/>
              <w:kern w:val="2"/>
              <w:szCs w:val="24"/>
              <w14:ligatures w14:val="standardContextual"/>
            </w:rPr>
          </w:pPr>
          <w:hyperlink w:anchor="_Toc210967612" w:history="1">
            <w:r w:rsidRPr="006D2BC5">
              <w:rPr>
                <w:rStyle w:val="Hyperlink"/>
                <w:b w:val="0"/>
                <w:bCs w:val="0"/>
              </w:rPr>
              <w:t>3.3.2.</w:t>
            </w:r>
            <w:r w:rsidRPr="006D2BC5">
              <w:rPr>
                <w:rFonts w:asciiTheme="minorHAnsi" w:eastAsiaTheme="minorEastAsia" w:hAnsiTheme="minorHAnsi" w:cstheme="minorBidi"/>
                <w:b w:val="0"/>
                <w:bCs w:val="0"/>
                <w:kern w:val="2"/>
                <w:szCs w:val="24"/>
                <w14:ligatures w14:val="standardContextual"/>
              </w:rPr>
              <w:tab/>
            </w:r>
            <w:r w:rsidRPr="006D2BC5">
              <w:rPr>
                <w:rStyle w:val="Hyperlink"/>
                <w:b w:val="0"/>
                <w:bCs w:val="0"/>
              </w:rPr>
              <w:t>Sumber Data</w:t>
            </w:r>
            <w:r w:rsidRPr="006D2BC5">
              <w:rPr>
                <w:b w:val="0"/>
                <w:bCs w:val="0"/>
                <w:webHidden/>
              </w:rPr>
              <w:tab/>
            </w:r>
            <w:r w:rsidRPr="006D2BC5">
              <w:rPr>
                <w:b w:val="0"/>
                <w:bCs w:val="0"/>
                <w:webHidden/>
              </w:rPr>
              <w:fldChar w:fldCharType="begin"/>
            </w:r>
            <w:r w:rsidRPr="006D2BC5">
              <w:rPr>
                <w:b w:val="0"/>
                <w:bCs w:val="0"/>
                <w:webHidden/>
              </w:rPr>
              <w:instrText xml:space="preserve"> PAGEREF _Toc210967612 \h </w:instrText>
            </w:r>
            <w:r w:rsidRPr="006D2BC5">
              <w:rPr>
                <w:b w:val="0"/>
                <w:bCs w:val="0"/>
                <w:webHidden/>
              </w:rPr>
            </w:r>
            <w:r w:rsidRPr="006D2BC5">
              <w:rPr>
                <w:b w:val="0"/>
                <w:bCs w:val="0"/>
                <w:webHidden/>
              </w:rPr>
              <w:fldChar w:fldCharType="separate"/>
            </w:r>
            <w:r w:rsidR="005903C3">
              <w:rPr>
                <w:b w:val="0"/>
                <w:bCs w:val="0"/>
                <w:webHidden/>
              </w:rPr>
              <w:t>43</w:t>
            </w:r>
            <w:r w:rsidRPr="006D2BC5">
              <w:rPr>
                <w:b w:val="0"/>
                <w:bCs w:val="0"/>
                <w:webHidden/>
              </w:rPr>
              <w:fldChar w:fldCharType="end"/>
            </w:r>
          </w:hyperlink>
        </w:p>
        <w:p w14:paraId="75178709" w14:textId="37983938" w:rsidR="00852936" w:rsidRPr="006D2BC5" w:rsidRDefault="00852936">
          <w:pPr>
            <w:pStyle w:val="TOC2"/>
            <w:rPr>
              <w:rFonts w:asciiTheme="minorHAnsi" w:eastAsiaTheme="minorEastAsia" w:hAnsiTheme="minorHAnsi"/>
              <w:noProof/>
              <w:kern w:val="2"/>
              <w:szCs w:val="24"/>
              <w14:ligatures w14:val="standardContextual"/>
            </w:rPr>
          </w:pPr>
          <w:hyperlink w:anchor="_Toc210967613" w:history="1">
            <w:r w:rsidRPr="006D2BC5">
              <w:rPr>
                <w:rStyle w:val="Hyperlink"/>
                <w:rFonts w:cs="Times New Roman"/>
                <w:noProof/>
              </w:rPr>
              <w:t>3.4.</w:t>
            </w:r>
            <w:r w:rsidRPr="006D2BC5">
              <w:rPr>
                <w:rFonts w:asciiTheme="minorHAnsi" w:eastAsiaTheme="minorEastAsia" w:hAnsiTheme="minorHAnsi"/>
                <w:noProof/>
                <w:kern w:val="2"/>
                <w:szCs w:val="24"/>
                <w14:ligatures w14:val="standardContextual"/>
              </w:rPr>
              <w:tab/>
            </w:r>
            <w:r w:rsidRPr="006D2BC5">
              <w:rPr>
                <w:rStyle w:val="Hyperlink"/>
                <w:rFonts w:cs="Times New Roman"/>
                <w:noProof/>
              </w:rPr>
              <w:t>Metode Pengumpulan Dara</w:t>
            </w:r>
            <w:r w:rsidRPr="006D2BC5">
              <w:rPr>
                <w:noProof/>
                <w:webHidden/>
              </w:rPr>
              <w:tab/>
            </w:r>
            <w:r w:rsidRPr="006D2BC5">
              <w:rPr>
                <w:noProof/>
                <w:webHidden/>
              </w:rPr>
              <w:fldChar w:fldCharType="begin"/>
            </w:r>
            <w:r w:rsidRPr="006D2BC5">
              <w:rPr>
                <w:noProof/>
                <w:webHidden/>
              </w:rPr>
              <w:instrText xml:space="preserve"> PAGEREF _Toc210967613 \h </w:instrText>
            </w:r>
            <w:r w:rsidRPr="006D2BC5">
              <w:rPr>
                <w:noProof/>
                <w:webHidden/>
              </w:rPr>
            </w:r>
            <w:r w:rsidRPr="006D2BC5">
              <w:rPr>
                <w:noProof/>
                <w:webHidden/>
              </w:rPr>
              <w:fldChar w:fldCharType="separate"/>
            </w:r>
            <w:r w:rsidR="005903C3">
              <w:rPr>
                <w:noProof/>
                <w:webHidden/>
              </w:rPr>
              <w:t>44</w:t>
            </w:r>
            <w:r w:rsidRPr="006D2BC5">
              <w:rPr>
                <w:noProof/>
                <w:webHidden/>
              </w:rPr>
              <w:fldChar w:fldCharType="end"/>
            </w:r>
          </w:hyperlink>
        </w:p>
        <w:p w14:paraId="22A44D8C" w14:textId="2523CB95" w:rsidR="00852936" w:rsidRPr="006D2BC5" w:rsidRDefault="00852936">
          <w:pPr>
            <w:pStyle w:val="TOC2"/>
            <w:rPr>
              <w:rFonts w:asciiTheme="minorHAnsi" w:eastAsiaTheme="minorEastAsia" w:hAnsiTheme="minorHAnsi"/>
              <w:noProof/>
              <w:kern w:val="2"/>
              <w:szCs w:val="24"/>
              <w14:ligatures w14:val="standardContextual"/>
            </w:rPr>
          </w:pPr>
          <w:hyperlink w:anchor="_Toc210967614" w:history="1">
            <w:r w:rsidRPr="006D2BC5">
              <w:rPr>
                <w:rStyle w:val="Hyperlink"/>
                <w:rFonts w:cs="Times New Roman"/>
                <w:noProof/>
              </w:rPr>
              <w:t>3.5.</w:t>
            </w:r>
            <w:r w:rsidRPr="006D2BC5">
              <w:rPr>
                <w:rFonts w:asciiTheme="minorHAnsi" w:eastAsiaTheme="minorEastAsia" w:hAnsiTheme="minorHAnsi"/>
                <w:noProof/>
                <w:kern w:val="2"/>
                <w:szCs w:val="24"/>
                <w14:ligatures w14:val="standardContextual"/>
              </w:rPr>
              <w:tab/>
            </w:r>
            <w:r w:rsidRPr="006D2BC5">
              <w:rPr>
                <w:rStyle w:val="Hyperlink"/>
                <w:rFonts w:cs="Times New Roman"/>
                <w:noProof/>
              </w:rPr>
              <w:t>Alat Analisis</w:t>
            </w:r>
            <w:r w:rsidRPr="006D2BC5">
              <w:rPr>
                <w:noProof/>
                <w:webHidden/>
              </w:rPr>
              <w:tab/>
            </w:r>
            <w:r w:rsidRPr="006D2BC5">
              <w:rPr>
                <w:noProof/>
                <w:webHidden/>
              </w:rPr>
              <w:fldChar w:fldCharType="begin"/>
            </w:r>
            <w:r w:rsidRPr="006D2BC5">
              <w:rPr>
                <w:noProof/>
                <w:webHidden/>
              </w:rPr>
              <w:instrText xml:space="preserve"> PAGEREF _Toc210967614 \h </w:instrText>
            </w:r>
            <w:r w:rsidRPr="006D2BC5">
              <w:rPr>
                <w:noProof/>
                <w:webHidden/>
              </w:rPr>
            </w:r>
            <w:r w:rsidRPr="006D2BC5">
              <w:rPr>
                <w:noProof/>
                <w:webHidden/>
              </w:rPr>
              <w:fldChar w:fldCharType="separate"/>
            </w:r>
            <w:r w:rsidR="005903C3">
              <w:rPr>
                <w:noProof/>
                <w:webHidden/>
              </w:rPr>
              <w:t>44</w:t>
            </w:r>
            <w:r w:rsidRPr="006D2BC5">
              <w:rPr>
                <w:noProof/>
                <w:webHidden/>
              </w:rPr>
              <w:fldChar w:fldCharType="end"/>
            </w:r>
          </w:hyperlink>
        </w:p>
        <w:p w14:paraId="143FAF48" w14:textId="354E3511" w:rsidR="00852936" w:rsidRPr="006D2BC5" w:rsidRDefault="00852936">
          <w:pPr>
            <w:pStyle w:val="TOC3"/>
            <w:rPr>
              <w:rFonts w:asciiTheme="minorHAnsi" w:eastAsiaTheme="minorEastAsia" w:hAnsiTheme="minorHAnsi" w:cstheme="minorBidi"/>
              <w:b w:val="0"/>
              <w:bCs w:val="0"/>
              <w:kern w:val="2"/>
              <w:szCs w:val="24"/>
              <w14:ligatures w14:val="standardContextual"/>
            </w:rPr>
          </w:pPr>
          <w:hyperlink w:anchor="_Toc210967615" w:history="1">
            <w:r w:rsidRPr="006D2BC5">
              <w:rPr>
                <w:rStyle w:val="Hyperlink"/>
                <w:b w:val="0"/>
                <w:bCs w:val="0"/>
              </w:rPr>
              <w:t>3.5.1.</w:t>
            </w:r>
            <w:r w:rsidRPr="006D2BC5">
              <w:rPr>
                <w:rFonts w:asciiTheme="minorHAnsi" w:eastAsiaTheme="minorEastAsia" w:hAnsiTheme="minorHAnsi" w:cstheme="minorBidi"/>
                <w:b w:val="0"/>
                <w:bCs w:val="0"/>
                <w:kern w:val="2"/>
                <w:szCs w:val="24"/>
                <w14:ligatures w14:val="standardContextual"/>
              </w:rPr>
              <w:tab/>
            </w:r>
            <w:r w:rsidRPr="006D2BC5">
              <w:rPr>
                <w:rStyle w:val="Hyperlink"/>
                <w:b w:val="0"/>
                <w:bCs w:val="0"/>
              </w:rPr>
              <w:t>Statistik Deskriptif</w:t>
            </w:r>
            <w:r w:rsidRPr="006D2BC5">
              <w:rPr>
                <w:b w:val="0"/>
                <w:bCs w:val="0"/>
                <w:webHidden/>
              </w:rPr>
              <w:tab/>
            </w:r>
            <w:r w:rsidRPr="006D2BC5">
              <w:rPr>
                <w:b w:val="0"/>
                <w:bCs w:val="0"/>
                <w:webHidden/>
              </w:rPr>
              <w:fldChar w:fldCharType="begin"/>
            </w:r>
            <w:r w:rsidRPr="006D2BC5">
              <w:rPr>
                <w:b w:val="0"/>
                <w:bCs w:val="0"/>
                <w:webHidden/>
              </w:rPr>
              <w:instrText xml:space="preserve"> PAGEREF _Toc210967615 \h </w:instrText>
            </w:r>
            <w:r w:rsidRPr="006D2BC5">
              <w:rPr>
                <w:b w:val="0"/>
                <w:bCs w:val="0"/>
                <w:webHidden/>
              </w:rPr>
            </w:r>
            <w:r w:rsidRPr="006D2BC5">
              <w:rPr>
                <w:b w:val="0"/>
                <w:bCs w:val="0"/>
                <w:webHidden/>
              </w:rPr>
              <w:fldChar w:fldCharType="separate"/>
            </w:r>
            <w:r w:rsidR="005903C3">
              <w:rPr>
                <w:b w:val="0"/>
                <w:bCs w:val="0"/>
                <w:webHidden/>
              </w:rPr>
              <w:t>44</w:t>
            </w:r>
            <w:r w:rsidRPr="006D2BC5">
              <w:rPr>
                <w:b w:val="0"/>
                <w:bCs w:val="0"/>
                <w:webHidden/>
              </w:rPr>
              <w:fldChar w:fldCharType="end"/>
            </w:r>
          </w:hyperlink>
        </w:p>
        <w:p w14:paraId="6A341234" w14:textId="5AC81C55" w:rsidR="00852936" w:rsidRPr="006D2BC5" w:rsidRDefault="00852936">
          <w:pPr>
            <w:pStyle w:val="TOC3"/>
            <w:rPr>
              <w:rFonts w:asciiTheme="minorHAnsi" w:eastAsiaTheme="minorEastAsia" w:hAnsiTheme="minorHAnsi" w:cstheme="minorBidi"/>
              <w:b w:val="0"/>
              <w:bCs w:val="0"/>
              <w:kern w:val="2"/>
              <w:szCs w:val="24"/>
              <w14:ligatures w14:val="standardContextual"/>
            </w:rPr>
          </w:pPr>
          <w:hyperlink w:anchor="_Toc210967616" w:history="1">
            <w:r w:rsidRPr="006D2BC5">
              <w:rPr>
                <w:rStyle w:val="Hyperlink"/>
                <w:b w:val="0"/>
                <w:bCs w:val="0"/>
              </w:rPr>
              <w:t>3.5.2.</w:t>
            </w:r>
            <w:r w:rsidRPr="006D2BC5">
              <w:rPr>
                <w:rFonts w:asciiTheme="minorHAnsi" w:eastAsiaTheme="minorEastAsia" w:hAnsiTheme="minorHAnsi" w:cstheme="minorBidi"/>
                <w:b w:val="0"/>
                <w:bCs w:val="0"/>
                <w:kern w:val="2"/>
                <w:szCs w:val="24"/>
                <w14:ligatures w14:val="standardContextual"/>
              </w:rPr>
              <w:tab/>
            </w:r>
            <w:r w:rsidRPr="006D2BC5">
              <w:rPr>
                <w:rStyle w:val="Hyperlink"/>
                <w:b w:val="0"/>
                <w:bCs w:val="0"/>
              </w:rPr>
              <w:t>Uji Asumsi Klasik</w:t>
            </w:r>
            <w:r w:rsidRPr="006D2BC5">
              <w:rPr>
                <w:b w:val="0"/>
                <w:bCs w:val="0"/>
                <w:webHidden/>
              </w:rPr>
              <w:tab/>
            </w:r>
            <w:r w:rsidRPr="006D2BC5">
              <w:rPr>
                <w:b w:val="0"/>
                <w:bCs w:val="0"/>
                <w:webHidden/>
              </w:rPr>
              <w:fldChar w:fldCharType="begin"/>
            </w:r>
            <w:r w:rsidRPr="006D2BC5">
              <w:rPr>
                <w:b w:val="0"/>
                <w:bCs w:val="0"/>
                <w:webHidden/>
              </w:rPr>
              <w:instrText xml:space="preserve"> PAGEREF _Toc210967616 \h </w:instrText>
            </w:r>
            <w:r w:rsidRPr="006D2BC5">
              <w:rPr>
                <w:b w:val="0"/>
                <w:bCs w:val="0"/>
                <w:webHidden/>
              </w:rPr>
            </w:r>
            <w:r w:rsidRPr="006D2BC5">
              <w:rPr>
                <w:b w:val="0"/>
                <w:bCs w:val="0"/>
                <w:webHidden/>
              </w:rPr>
              <w:fldChar w:fldCharType="separate"/>
            </w:r>
            <w:r w:rsidR="005903C3">
              <w:rPr>
                <w:b w:val="0"/>
                <w:bCs w:val="0"/>
                <w:webHidden/>
              </w:rPr>
              <w:t>44</w:t>
            </w:r>
            <w:r w:rsidRPr="006D2BC5">
              <w:rPr>
                <w:b w:val="0"/>
                <w:bCs w:val="0"/>
                <w:webHidden/>
              </w:rPr>
              <w:fldChar w:fldCharType="end"/>
            </w:r>
          </w:hyperlink>
        </w:p>
        <w:p w14:paraId="6AAB45CE" w14:textId="285694F2" w:rsidR="00852936" w:rsidRPr="006D2BC5" w:rsidRDefault="00852936">
          <w:pPr>
            <w:pStyle w:val="TOC3"/>
            <w:rPr>
              <w:rFonts w:asciiTheme="minorHAnsi" w:eastAsiaTheme="minorEastAsia" w:hAnsiTheme="minorHAnsi" w:cstheme="minorBidi"/>
              <w:b w:val="0"/>
              <w:bCs w:val="0"/>
              <w:kern w:val="2"/>
              <w:szCs w:val="24"/>
              <w14:ligatures w14:val="standardContextual"/>
            </w:rPr>
          </w:pPr>
          <w:hyperlink w:anchor="_Toc210967617" w:history="1">
            <w:r w:rsidRPr="006D2BC5">
              <w:rPr>
                <w:rStyle w:val="Hyperlink"/>
                <w:b w:val="0"/>
                <w:bCs w:val="0"/>
              </w:rPr>
              <w:t>3.5.3.</w:t>
            </w:r>
            <w:r w:rsidRPr="006D2BC5">
              <w:rPr>
                <w:rFonts w:asciiTheme="minorHAnsi" w:eastAsiaTheme="minorEastAsia" w:hAnsiTheme="minorHAnsi" w:cstheme="minorBidi"/>
                <w:b w:val="0"/>
                <w:bCs w:val="0"/>
                <w:kern w:val="2"/>
                <w:szCs w:val="24"/>
                <w14:ligatures w14:val="standardContextual"/>
              </w:rPr>
              <w:tab/>
            </w:r>
            <w:r w:rsidRPr="006D2BC5">
              <w:rPr>
                <w:rStyle w:val="Hyperlink"/>
                <w:b w:val="0"/>
                <w:bCs w:val="0"/>
              </w:rPr>
              <w:t>Analisis Regresi Linear Berganda</w:t>
            </w:r>
            <w:r w:rsidRPr="006D2BC5">
              <w:rPr>
                <w:b w:val="0"/>
                <w:bCs w:val="0"/>
                <w:webHidden/>
              </w:rPr>
              <w:tab/>
            </w:r>
            <w:r w:rsidRPr="006D2BC5">
              <w:rPr>
                <w:b w:val="0"/>
                <w:bCs w:val="0"/>
                <w:webHidden/>
              </w:rPr>
              <w:fldChar w:fldCharType="begin"/>
            </w:r>
            <w:r w:rsidRPr="006D2BC5">
              <w:rPr>
                <w:b w:val="0"/>
                <w:bCs w:val="0"/>
                <w:webHidden/>
              </w:rPr>
              <w:instrText xml:space="preserve"> PAGEREF _Toc210967617 \h </w:instrText>
            </w:r>
            <w:r w:rsidRPr="006D2BC5">
              <w:rPr>
                <w:b w:val="0"/>
                <w:bCs w:val="0"/>
                <w:webHidden/>
              </w:rPr>
            </w:r>
            <w:r w:rsidRPr="006D2BC5">
              <w:rPr>
                <w:b w:val="0"/>
                <w:bCs w:val="0"/>
                <w:webHidden/>
              </w:rPr>
              <w:fldChar w:fldCharType="separate"/>
            </w:r>
            <w:r w:rsidR="005903C3">
              <w:rPr>
                <w:b w:val="0"/>
                <w:bCs w:val="0"/>
                <w:webHidden/>
              </w:rPr>
              <w:t>46</w:t>
            </w:r>
            <w:r w:rsidRPr="006D2BC5">
              <w:rPr>
                <w:b w:val="0"/>
                <w:bCs w:val="0"/>
                <w:webHidden/>
              </w:rPr>
              <w:fldChar w:fldCharType="end"/>
            </w:r>
          </w:hyperlink>
        </w:p>
        <w:p w14:paraId="47A1E5C6" w14:textId="49C6F833" w:rsidR="00852936" w:rsidRPr="006D2BC5" w:rsidRDefault="00852936">
          <w:pPr>
            <w:pStyle w:val="TOC3"/>
            <w:rPr>
              <w:rFonts w:asciiTheme="minorHAnsi" w:eastAsiaTheme="minorEastAsia" w:hAnsiTheme="minorHAnsi" w:cstheme="minorBidi"/>
              <w:b w:val="0"/>
              <w:bCs w:val="0"/>
              <w:kern w:val="2"/>
              <w:szCs w:val="24"/>
              <w14:ligatures w14:val="standardContextual"/>
            </w:rPr>
          </w:pPr>
          <w:hyperlink w:anchor="_Toc210967618" w:history="1">
            <w:r w:rsidRPr="006D2BC5">
              <w:rPr>
                <w:rStyle w:val="Hyperlink"/>
                <w:b w:val="0"/>
                <w:bCs w:val="0"/>
              </w:rPr>
              <w:t>3.5.4.</w:t>
            </w:r>
            <w:r w:rsidRPr="006D2BC5">
              <w:rPr>
                <w:rFonts w:asciiTheme="minorHAnsi" w:eastAsiaTheme="minorEastAsia" w:hAnsiTheme="minorHAnsi" w:cstheme="minorBidi"/>
                <w:b w:val="0"/>
                <w:bCs w:val="0"/>
                <w:kern w:val="2"/>
                <w:szCs w:val="24"/>
                <w14:ligatures w14:val="standardContextual"/>
              </w:rPr>
              <w:tab/>
            </w:r>
            <w:r w:rsidRPr="006D2BC5">
              <w:rPr>
                <w:rStyle w:val="Hyperlink"/>
                <w:b w:val="0"/>
                <w:bCs w:val="0"/>
              </w:rPr>
              <w:t>Uji Koefisien Determinasi (Uji R</w:t>
            </w:r>
            <w:r w:rsidRPr="006D2BC5">
              <w:rPr>
                <w:rStyle w:val="Hyperlink"/>
                <w:b w:val="0"/>
                <w:bCs w:val="0"/>
                <w:vertAlign w:val="superscript"/>
              </w:rPr>
              <w:t>2</w:t>
            </w:r>
            <w:r w:rsidRPr="006D2BC5">
              <w:rPr>
                <w:rStyle w:val="Hyperlink"/>
                <w:b w:val="0"/>
                <w:bCs w:val="0"/>
              </w:rPr>
              <w:t>)</w:t>
            </w:r>
            <w:r w:rsidRPr="006D2BC5">
              <w:rPr>
                <w:b w:val="0"/>
                <w:bCs w:val="0"/>
                <w:webHidden/>
              </w:rPr>
              <w:tab/>
            </w:r>
            <w:r w:rsidRPr="006D2BC5">
              <w:rPr>
                <w:b w:val="0"/>
                <w:bCs w:val="0"/>
                <w:webHidden/>
              </w:rPr>
              <w:fldChar w:fldCharType="begin"/>
            </w:r>
            <w:r w:rsidRPr="006D2BC5">
              <w:rPr>
                <w:b w:val="0"/>
                <w:bCs w:val="0"/>
                <w:webHidden/>
              </w:rPr>
              <w:instrText xml:space="preserve"> PAGEREF _Toc210967618 \h </w:instrText>
            </w:r>
            <w:r w:rsidRPr="006D2BC5">
              <w:rPr>
                <w:b w:val="0"/>
                <w:bCs w:val="0"/>
                <w:webHidden/>
              </w:rPr>
            </w:r>
            <w:r w:rsidRPr="006D2BC5">
              <w:rPr>
                <w:b w:val="0"/>
                <w:bCs w:val="0"/>
                <w:webHidden/>
              </w:rPr>
              <w:fldChar w:fldCharType="separate"/>
            </w:r>
            <w:r w:rsidR="005903C3">
              <w:rPr>
                <w:b w:val="0"/>
                <w:bCs w:val="0"/>
                <w:webHidden/>
              </w:rPr>
              <w:t>47</w:t>
            </w:r>
            <w:r w:rsidRPr="006D2BC5">
              <w:rPr>
                <w:b w:val="0"/>
                <w:bCs w:val="0"/>
                <w:webHidden/>
              </w:rPr>
              <w:fldChar w:fldCharType="end"/>
            </w:r>
          </w:hyperlink>
        </w:p>
        <w:p w14:paraId="28F8B306" w14:textId="55A5B06D" w:rsidR="00852936" w:rsidRPr="006D2BC5" w:rsidRDefault="00852936">
          <w:pPr>
            <w:pStyle w:val="TOC3"/>
            <w:rPr>
              <w:rFonts w:asciiTheme="minorHAnsi" w:eastAsiaTheme="minorEastAsia" w:hAnsiTheme="minorHAnsi" w:cstheme="minorBidi"/>
              <w:b w:val="0"/>
              <w:bCs w:val="0"/>
              <w:kern w:val="2"/>
              <w:szCs w:val="24"/>
              <w14:ligatures w14:val="standardContextual"/>
            </w:rPr>
          </w:pPr>
          <w:hyperlink w:anchor="_Toc210967619" w:history="1">
            <w:r w:rsidRPr="006D2BC5">
              <w:rPr>
                <w:rStyle w:val="Hyperlink"/>
                <w:b w:val="0"/>
                <w:bCs w:val="0"/>
              </w:rPr>
              <w:t>3.5.5.</w:t>
            </w:r>
            <w:r w:rsidRPr="006D2BC5">
              <w:rPr>
                <w:rFonts w:asciiTheme="minorHAnsi" w:eastAsiaTheme="minorEastAsia" w:hAnsiTheme="minorHAnsi" w:cstheme="minorBidi"/>
                <w:b w:val="0"/>
                <w:bCs w:val="0"/>
                <w:kern w:val="2"/>
                <w:szCs w:val="24"/>
                <w14:ligatures w14:val="standardContextual"/>
              </w:rPr>
              <w:tab/>
            </w:r>
            <w:r w:rsidRPr="006D2BC5">
              <w:rPr>
                <w:rStyle w:val="Hyperlink"/>
                <w:b w:val="0"/>
                <w:bCs w:val="0"/>
              </w:rPr>
              <w:t>Uji F</w:t>
            </w:r>
            <w:r w:rsidRPr="006D2BC5">
              <w:rPr>
                <w:b w:val="0"/>
                <w:bCs w:val="0"/>
                <w:webHidden/>
              </w:rPr>
              <w:tab/>
            </w:r>
            <w:r w:rsidRPr="006D2BC5">
              <w:rPr>
                <w:b w:val="0"/>
                <w:bCs w:val="0"/>
                <w:webHidden/>
              </w:rPr>
              <w:fldChar w:fldCharType="begin"/>
            </w:r>
            <w:r w:rsidRPr="006D2BC5">
              <w:rPr>
                <w:b w:val="0"/>
                <w:bCs w:val="0"/>
                <w:webHidden/>
              </w:rPr>
              <w:instrText xml:space="preserve"> PAGEREF _Toc210967619 \h </w:instrText>
            </w:r>
            <w:r w:rsidRPr="006D2BC5">
              <w:rPr>
                <w:b w:val="0"/>
                <w:bCs w:val="0"/>
                <w:webHidden/>
              </w:rPr>
            </w:r>
            <w:r w:rsidRPr="006D2BC5">
              <w:rPr>
                <w:b w:val="0"/>
                <w:bCs w:val="0"/>
                <w:webHidden/>
              </w:rPr>
              <w:fldChar w:fldCharType="separate"/>
            </w:r>
            <w:r w:rsidR="005903C3">
              <w:rPr>
                <w:b w:val="0"/>
                <w:bCs w:val="0"/>
                <w:webHidden/>
              </w:rPr>
              <w:t>47</w:t>
            </w:r>
            <w:r w:rsidRPr="006D2BC5">
              <w:rPr>
                <w:b w:val="0"/>
                <w:bCs w:val="0"/>
                <w:webHidden/>
              </w:rPr>
              <w:fldChar w:fldCharType="end"/>
            </w:r>
          </w:hyperlink>
        </w:p>
        <w:p w14:paraId="67F8BBB4" w14:textId="2A8DEAD0" w:rsidR="00852936" w:rsidRDefault="00852936">
          <w:pPr>
            <w:pStyle w:val="TOC3"/>
            <w:rPr>
              <w:rFonts w:asciiTheme="minorHAnsi" w:eastAsiaTheme="minorEastAsia" w:hAnsiTheme="minorHAnsi" w:cstheme="minorBidi"/>
              <w:b w:val="0"/>
              <w:bCs w:val="0"/>
              <w:kern w:val="2"/>
              <w:szCs w:val="24"/>
              <w14:ligatures w14:val="standardContextual"/>
            </w:rPr>
          </w:pPr>
          <w:hyperlink w:anchor="_Toc210967620" w:history="1">
            <w:r w:rsidRPr="006D2BC5">
              <w:rPr>
                <w:rStyle w:val="Hyperlink"/>
                <w:b w:val="0"/>
                <w:bCs w:val="0"/>
              </w:rPr>
              <w:t>3.5.6.</w:t>
            </w:r>
            <w:r w:rsidRPr="006D2BC5">
              <w:rPr>
                <w:rFonts w:asciiTheme="minorHAnsi" w:eastAsiaTheme="minorEastAsia" w:hAnsiTheme="minorHAnsi" w:cstheme="minorBidi"/>
                <w:b w:val="0"/>
                <w:bCs w:val="0"/>
                <w:kern w:val="2"/>
                <w:szCs w:val="24"/>
                <w14:ligatures w14:val="standardContextual"/>
              </w:rPr>
              <w:tab/>
            </w:r>
            <w:r w:rsidRPr="006D2BC5">
              <w:rPr>
                <w:rStyle w:val="Hyperlink"/>
                <w:b w:val="0"/>
                <w:bCs w:val="0"/>
              </w:rPr>
              <w:t>Uji t</w:t>
            </w:r>
            <w:r w:rsidRPr="006D2BC5">
              <w:rPr>
                <w:b w:val="0"/>
                <w:bCs w:val="0"/>
                <w:webHidden/>
              </w:rPr>
              <w:tab/>
            </w:r>
            <w:r w:rsidRPr="006D2BC5">
              <w:rPr>
                <w:b w:val="0"/>
                <w:bCs w:val="0"/>
                <w:webHidden/>
              </w:rPr>
              <w:fldChar w:fldCharType="begin"/>
            </w:r>
            <w:r w:rsidRPr="006D2BC5">
              <w:rPr>
                <w:b w:val="0"/>
                <w:bCs w:val="0"/>
                <w:webHidden/>
              </w:rPr>
              <w:instrText xml:space="preserve"> PAGEREF _Toc210967620 \h </w:instrText>
            </w:r>
            <w:r w:rsidRPr="006D2BC5">
              <w:rPr>
                <w:b w:val="0"/>
                <w:bCs w:val="0"/>
                <w:webHidden/>
              </w:rPr>
            </w:r>
            <w:r w:rsidRPr="006D2BC5">
              <w:rPr>
                <w:b w:val="0"/>
                <w:bCs w:val="0"/>
                <w:webHidden/>
              </w:rPr>
              <w:fldChar w:fldCharType="separate"/>
            </w:r>
            <w:r w:rsidR="005903C3">
              <w:rPr>
                <w:b w:val="0"/>
                <w:bCs w:val="0"/>
                <w:webHidden/>
              </w:rPr>
              <w:t>48</w:t>
            </w:r>
            <w:r w:rsidRPr="006D2BC5">
              <w:rPr>
                <w:b w:val="0"/>
                <w:bCs w:val="0"/>
                <w:webHidden/>
              </w:rPr>
              <w:fldChar w:fldCharType="end"/>
            </w:r>
          </w:hyperlink>
        </w:p>
        <w:p w14:paraId="4C45D004" w14:textId="4332C3B3" w:rsidR="00852936" w:rsidRDefault="00852936" w:rsidP="000A6D85">
          <w:pPr>
            <w:pStyle w:val="TOC1"/>
            <w:rPr>
              <w:rFonts w:asciiTheme="minorHAnsi" w:eastAsiaTheme="minorEastAsia" w:hAnsiTheme="minorHAnsi" w:cstheme="minorBidi"/>
              <w:kern w:val="2"/>
              <w:szCs w:val="24"/>
              <w14:ligatures w14:val="standardContextual"/>
            </w:rPr>
          </w:pPr>
          <w:hyperlink w:anchor="_Toc210967621" w:history="1">
            <w:r w:rsidRPr="00720661">
              <w:rPr>
                <w:rStyle w:val="Hyperlink"/>
              </w:rPr>
              <w:t>BAB IV</w:t>
            </w:r>
            <w:r w:rsidR="00EE2639">
              <w:rPr>
                <w:rStyle w:val="Hyperlink"/>
              </w:rPr>
              <w:t xml:space="preserve"> HASIL DAN PEMBAHASAN</w:t>
            </w:r>
            <w:r>
              <w:rPr>
                <w:webHidden/>
              </w:rPr>
              <w:tab/>
            </w:r>
            <w:r>
              <w:rPr>
                <w:webHidden/>
              </w:rPr>
              <w:fldChar w:fldCharType="begin"/>
            </w:r>
            <w:r>
              <w:rPr>
                <w:webHidden/>
              </w:rPr>
              <w:instrText xml:space="preserve"> PAGEREF _Toc210967621 \h </w:instrText>
            </w:r>
            <w:r>
              <w:rPr>
                <w:webHidden/>
              </w:rPr>
            </w:r>
            <w:r>
              <w:rPr>
                <w:webHidden/>
              </w:rPr>
              <w:fldChar w:fldCharType="separate"/>
            </w:r>
            <w:r w:rsidR="005903C3">
              <w:rPr>
                <w:webHidden/>
              </w:rPr>
              <w:t>49</w:t>
            </w:r>
            <w:r>
              <w:rPr>
                <w:webHidden/>
              </w:rPr>
              <w:fldChar w:fldCharType="end"/>
            </w:r>
          </w:hyperlink>
        </w:p>
        <w:p w14:paraId="2D4A0B50" w14:textId="16FA216D" w:rsidR="00852936" w:rsidRPr="006D2BC5" w:rsidRDefault="00852936">
          <w:pPr>
            <w:pStyle w:val="TOC2"/>
            <w:rPr>
              <w:rFonts w:asciiTheme="minorHAnsi" w:eastAsiaTheme="minorEastAsia" w:hAnsiTheme="minorHAnsi"/>
              <w:noProof/>
              <w:kern w:val="2"/>
              <w:szCs w:val="24"/>
              <w14:ligatures w14:val="standardContextual"/>
            </w:rPr>
          </w:pPr>
          <w:hyperlink w:anchor="_Toc210967622" w:history="1">
            <w:r w:rsidRPr="006D2BC5">
              <w:rPr>
                <w:rStyle w:val="Hyperlink"/>
                <w:rFonts w:cs="Times New Roman"/>
                <w:noProof/>
              </w:rPr>
              <w:t>4.1. Gambaran Data Penelitian</w:t>
            </w:r>
            <w:r w:rsidRPr="006D2BC5">
              <w:rPr>
                <w:noProof/>
                <w:webHidden/>
              </w:rPr>
              <w:tab/>
            </w:r>
            <w:r w:rsidRPr="006D2BC5">
              <w:rPr>
                <w:noProof/>
                <w:webHidden/>
              </w:rPr>
              <w:fldChar w:fldCharType="begin"/>
            </w:r>
            <w:r w:rsidRPr="006D2BC5">
              <w:rPr>
                <w:noProof/>
                <w:webHidden/>
              </w:rPr>
              <w:instrText xml:space="preserve"> PAGEREF _Toc210967622 \h </w:instrText>
            </w:r>
            <w:r w:rsidRPr="006D2BC5">
              <w:rPr>
                <w:noProof/>
                <w:webHidden/>
              </w:rPr>
            </w:r>
            <w:r w:rsidRPr="006D2BC5">
              <w:rPr>
                <w:noProof/>
                <w:webHidden/>
              </w:rPr>
              <w:fldChar w:fldCharType="separate"/>
            </w:r>
            <w:r w:rsidR="005903C3">
              <w:rPr>
                <w:noProof/>
                <w:webHidden/>
              </w:rPr>
              <w:t>49</w:t>
            </w:r>
            <w:r w:rsidRPr="006D2BC5">
              <w:rPr>
                <w:noProof/>
                <w:webHidden/>
              </w:rPr>
              <w:fldChar w:fldCharType="end"/>
            </w:r>
          </w:hyperlink>
        </w:p>
        <w:p w14:paraId="0CA0B815" w14:textId="184E1198" w:rsidR="00852936" w:rsidRPr="006D2BC5" w:rsidRDefault="00852936">
          <w:pPr>
            <w:pStyle w:val="TOC2"/>
            <w:rPr>
              <w:rFonts w:asciiTheme="minorHAnsi" w:eastAsiaTheme="minorEastAsia" w:hAnsiTheme="minorHAnsi"/>
              <w:noProof/>
              <w:kern w:val="2"/>
              <w:szCs w:val="24"/>
              <w14:ligatures w14:val="standardContextual"/>
            </w:rPr>
          </w:pPr>
          <w:hyperlink w:anchor="_Toc210967623" w:history="1">
            <w:r w:rsidRPr="006D2BC5">
              <w:rPr>
                <w:rStyle w:val="Hyperlink"/>
                <w:rFonts w:cs="Times New Roman"/>
                <w:noProof/>
              </w:rPr>
              <w:t>4.2. Hasil Analisis Data</w:t>
            </w:r>
            <w:r w:rsidRPr="006D2BC5">
              <w:rPr>
                <w:noProof/>
                <w:webHidden/>
              </w:rPr>
              <w:tab/>
            </w:r>
            <w:r w:rsidRPr="006D2BC5">
              <w:rPr>
                <w:noProof/>
                <w:webHidden/>
              </w:rPr>
              <w:fldChar w:fldCharType="begin"/>
            </w:r>
            <w:r w:rsidRPr="006D2BC5">
              <w:rPr>
                <w:noProof/>
                <w:webHidden/>
              </w:rPr>
              <w:instrText xml:space="preserve"> PAGEREF _Toc210967623 \h </w:instrText>
            </w:r>
            <w:r w:rsidRPr="006D2BC5">
              <w:rPr>
                <w:noProof/>
                <w:webHidden/>
              </w:rPr>
            </w:r>
            <w:r w:rsidRPr="006D2BC5">
              <w:rPr>
                <w:noProof/>
                <w:webHidden/>
              </w:rPr>
              <w:fldChar w:fldCharType="separate"/>
            </w:r>
            <w:r w:rsidR="005903C3">
              <w:rPr>
                <w:noProof/>
                <w:webHidden/>
              </w:rPr>
              <w:t>50</w:t>
            </w:r>
            <w:r w:rsidRPr="006D2BC5">
              <w:rPr>
                <w:noProof/>
                <w:webHidden/>
              </w:rPr>
              <w:fldChar w:fldCharType="end"/>
            </w:r>
          </w:hyperlink>
        </w:p>
        <w:p w14:paraId="0CC2C411" w14:textId="23131CEC" w:rsidR="00852936" w:rsidRPr="006D2BC5" w:rsidRDefault="00852936">
          <w:pPr>
            <w:pStyle w:val="TOC3"/>
            <w:rPr>
              <w:rFonts w:asciiTheme="minorHAnsi" w:eastAsiaTheme="minorEastAsia" w:hAnsiTheme="minorHAnsi" w:cstheme="minorBidi"/>
              <w:b w:val="0"/>
              <w:bCs w:val="0"/>
              <w:kern w:val="2"/>
              <w:szCs w:val="24"/>
              <w14:ligatures w14:val="standardContextual"/>
            </w:rPr>
          </w:pPr>
          <w:hyperlink w:anchor="_Toc210967624" w:history="1">
            <w:r w:rsidRPr="006D2BC5">
              <w:rPr>
                <w:rStyle w:val="Hyperlink"/>
                <w:b w:val="0"/>
                <w:bCs w:val="0"/>
              </w:rPr>
              <w:t>4.2.1. Analisis Statistik Deskriptif</w:t>
            </w:r>
            <w:r w:rsidRPr="006D2BC5">
              <w:rPr>
                <w:b w:val="0"/>
                <w:bCs w:val="0"/>
                <w:webHidden/>
              </w:rPr>
              <w:tab/>
            </w:r>
            <w:r w:rsidRPr="006D2BC5">
              <w:rPr>
                <w:b w:val="0"/>
                <w:bCs w:val="0"/>
                <w:webHidden/>
              </w:rPr>
              <w:fldChar w:fldCharType="begin"/>
            </w:r>
            <w:r w:rsidRPr="006D2BC5">
              <w:rPr>
                <w:b w:val="0"/>
                <w:bCs w:val="0"/>
                <w:webHidden/>
              </w:rPr>
              <w:instrText xml:space="preserve"> PAGEREF _Toc210967624 \h </w:instrText>
            </w:r>
            <w:r w:rsidRPr="006D2BC5">
              <w:rPr>
                <w:b w:val="0"/>
                <w:bCs w:val="0"/>
                <w:webHidden/>
              </w:rPr>
            </w:r>
            <w:r w:rsidRPr="006D2BC5">
              <w:rPr>
                <w:b w:val="0"/>
                <w:bCs w:val="0"/>
                <w:webHidden/>
              </w:rPr>
              <w:fldChar w:fldCharType="separate"/>
            </w:r>
            <w:r w:rsidR="005903C3">
              <w:rPr>
                <w:b w:val="0"/>
                <w:bCs w:val="0"/>
                <w:webHidden/>
              </w:rPr>
              <w:t>50</w:t>
            </w:r>
            <w:r w:rsidRPr="006D2BC5">
              <w:rPr>
                <w:b w:val="0"/>
                <w:bCs w:val="0"/>
                <w:webHidden/>
              </w:rPr>
              <w:fldChar w:fldCharType="end"/>
            </w:r>
          </w:hyperlink>
        </w:p>
        <w:p w14:paraId="26E869C3" w14:textId="2BA0A58B" w:rsidR="00852936" w:rsidRPr="006D2BC5" w:rsidRDefault="00852936">
          <w:pPr>
            <w:pStyle w:val="TOC2"/>
            <w:rPr>
              <w:rFonts w:asciiTheme="minorHAnsi" w:eastAsiaTheme="minorEastAsia" w:hAnsiTheme="minorHAnsi"/>
              <w:noProof/>
              <w:kern w:val="2"/>
              <w:szCs w:val="24"/>
              <w14:ligatures w14:val="standardContextual"/>
            </w:rPr>
          </w:pPr>
          <w:hyperlink w:anchor="_Toc210967625" w:history="1">
            <w:r w:rsidRPr="006D2BC5">
              <w:rPr>
                <w:rStyle w:val="Hyperlink"/>
                <w:rFonts w:cs="Times New Roman"/>
                <w:noProof/>
              </w:rPr>
              <w:t>4.2.2. Uji Asumsi Klasik</w:t>
            </w:r>
            <w:r w:rsidRPr="006D2BC5">
              <w:rPr>
                <w:noProof/>
                <w:webHidden/>
              </w:rPr>
              <w:tab/>
            </w:r>
            <w:r w:rsidRPr="006D2BC5">
              <w:rPr>
                <w:noProof/>
                <w:webHidden/>
              </w:rPr>
              <w:fldChar w:fldCharType="begin"/>
            </w:r>
            <w:r w:rsidRPr="006D2BC5">
              <w:rPr>
                <w:noProof/>
                <w:webHidden/>
              </w:rPr>
              <w:instrText xml:space="preserve"> PAGEREF _Toc210967625 \h </w:instrText>
            </w:r>
            <w:r w:rsidRPr="006D2BC5">
              <w:rPr>
                <w:noProof/>
                <w:webHidden/>
              </w:rPr>
            </w:r>
            <w:r w:rsidRPr="006D2BC5">
              <w:rPr>
                <w:noProof/>
                <w:webHidden/>
              </w:rPr>
              <w:fldChar w:fldCharType="separate"/>
            </w:r>
            <w:r w:rsidR="005903C3">
              <w:rPr>
                <w:noProof/>
                <w:webHidden/>
              </w:rPr>
              <w:t>51</w:t>
            </w:r>
            <w:r w:rsidRPr="006D2BC5">
              <w:rPr>
                <w:noProof/>
                <w:webHidden/>
              </w:rPr>
              <w:fldChar w:fldCharType="end"/>
            </w:r>
          </w:hyperlink>
        </w:p>
        <w:p w14:paraId="3D2E3069" w14:textId="6B1403CF" w:rsidR="00852936" w:rsidRPr="006D2BC5" w:rsidRDefault="00852936">
          <w:pPr>
            <w:pStyle w:val="TOC2"/>
            <w:rPr>
              <w:rFonts w:asciiTheme="minorHAnsi" w:eastAsiaTheme="minorEastAsia" w:hAnsiTheme="minorHAnsi"/>
              <w:noProof/>
              <w:kern w:val="2"/>
              <w:szCs w:val="24"/>
              <w14:ligatures w14:val="standardContextual"/>
            </w:rPr>
          </w:pPr>
          <w:hyperlink w:anchor="_Toc210967626" w:history="1">
            <w:r w:rsidRPr="006D2BC5">
              <w:rPr>
                <w:rStyle w:val="Hyperlink"/>
                <w:rFonts w:cs="Times New Roman"/>
                <w:noProof/>
              </w:rPr>
              <w:t>4.2.5. Uji Koefisien Determinasi (R</w:t>
            </w:r>
            <w:r w:rsidRPr="006D2BC5">
              <w:rPr>
                <w:rStyle w:val="Hyperlink"/>
                <w:rFonts w:cs="Times New Roman"/>
                <w:noProof/>
                <w:vertAlign w:val="superscript"/>
              </w:rPr>
              <w:t>2</w:t>
            </w:r>
            <w:r w:rsidRPr="006D2BC5">
              <w:rPr>
                <w:rStyle w:val="Hyperlink"/>
                <w:rFonts w:cs="Times New Roman"/>
                <w:noProof/>
              </w:rPr>
              <w:t>)</w:t>
            </w:r>
            <w:r w:rsidRPr="006D2BC5">
              <w:rPr>
                <w:noProof/>
                <w:webHidden/>
              </w:rPr>
              <w:tab/>
            </w:r>
            <w:r w:rsidRPr="006D2BC5">
              <w:rPr>
                <w:noProof/>
                <w:webHidden/>
              </w:rPr>
              <w:fldChar w:fldCharType="begin"/>
            </w:r>
            <w:r w:rsidRPr="006D2BC5">
              <w:rPr>
                <w:noProof/>
                <w:webHidden/>
              </w:rPr>
              <w:instrText xml:space="preserve"> PAGEREF _Toc210967626 \h </w:instrText>
            </w:r>
            <w:r w:rsidRPr="006D2BC5">
              <w:rPr>
                <w:noProof/>
                <w:webHidden/>
              </w:rPr>
            </w:r>
            <w:r w:rsidRPr="006D2BC5">
              <w:rPr>
                <w:noProof/>
                <w:webHidden/>
              </w:rPr>
              <w:fldChar w:fldCharType="separate"/>
            </w:r>
            <w:r w:rsidR="005903C3">
              <w:rPr>
                <w:noProof/>
                <w:webHidden/>
              </w:rPr>
              <w:t>59</w:t>
            </w:r>
            <w:r w:rsidRPr="006D2BC5">
              <w:rPr>
                <w:noProof/>
                <w:webHidden/>
              </w:rPr>
              <w:fldChar w:fldCharType="end"/>
            </w:r>
          </w:hyperlink>
        </w:p>
        <w:p w14:paraId="30040C6E" w14:textId="1807B5B4" w:rsidR="00852936" w:rsidRPr="006D2BC5" w:rsidRDefault="00852936">
          <w:pPr>
            <w:pStyle w:val="TOC2"/>
            <w:rPr>
              <w:rFonts w:asciiTheme="minorHAnsi" w:eastAsiaTheme="minorEastAsia" w:hAnsiTheme="minorHAnsi"/>
              <w:noProof/>
              <w:kern w:val="2"/>
              <w:szCs w:val="24"/>
              <w14:ligatures w14:val="standardContextual"/>
            </w:rPr>
          </w:pPr>
          <w:hyperlink w:anchor="_Toc210967627" w:history="1">
            <w:r w:rsidRPr="006D2BC5">
              <w:rPr>
                <w:rStyle w:val="Hyperlink"/>
                <w:rFonts w:cs="Times New Roman"/>
                <w:noProof/>
              </w:rPr>
              <w:t>4.2.6. Uji Hipotesis (Uji t)</w:t>
            </w:r>
            <w:r w:rsidRPr="006D2BC5">
              <w:rPr>
                <w:noProof/>
                <w:webHidden/>
              </w:rPr>
              <w:tab/>
            </w:r>
            <w:r w:rsidRPr="006D2BC5">
              <w:rPr>
                <w:noProof/>
                <w:webHidden/>
              </w:rPr>
              <w:fldChar w:fldCharType="begin"/>
            </w:r>
            <w:r w:rsidRPr="006D2BC5">
              <w:rPr>
                <w:noProof/>
                <w:webHidden/>
              </w:rPr>
              <w:instrText xml:space="preserve"> PAGEREF _Toc210967627 \h </w:instrText>
            </w:r>
            <w:r w:rsidRPr="006D2BC5">
              <w:rPr>
                <w:noProof/>
                <w:webHidden/>
              </w:rPr>
            </w:r>
            <w:r w:rsidRPr="006D2BC5">
              <w:rPr>
                <w:noProof/>
                <w:webHidden/>
              </w:rPr>
              <w:fldChar w:fldCharType="separate"/>
            </w:r>
            <w:r w:rsidR="005903C3">
              <w:rPr>
                <w:noProof/>
                <w:webHidden/>
              </w:rPr>
              <w:t>60</w:t>
            </w:r>
            <w:r w:rsidRPr="006D2BC5">
              <w:rPr>
                <w:noProof/>
                <w:webHidden/>
              </w:rPr>
              <w:fldChar w:fldCharType="end"/>
            </w:r>
          </w:hyperlink>
        </w:p>
        <w:p w14:paraId="265D9B19" w14:textId="774EDDFD" w:rsidR="00852936" w:rsidRPr="006D2BC5" w:rsidRDefault="00852936">
          <w:pPr>
            <w:pStyle w:val="TOC2"/>
            <w:rPr>
              <w:rFonts w:asciiTheme="minorHAnsi" w:eastAsiaTheme="minorEastAsia" w:hAnsiTheme="minorHAnsi"/>
              <w:noProof/>
              <w:kern w:val="2"/>
              <w:szCs w:val="24"/>
              <w14:ligatures w14:val="standardContextual"/>
            </w:rPr>
          </w:pPr>
          <w:hyperlink w:anchor="_Toc210967628" w:history="1">
            <w:r w:rsidRPr="006D2BC5">
              <w:rPr>
                <w:rStyle w:val="Hyperlink"/>
                <w:rFonts w:cs="Times New Roman"/>
                <w:noProof/>
              </w:rPr>
              <w:t>4.3. Pembahasan Hasil Penelitian</w:t>
            </w:r>
            <w:r w:rsidRPr="006D2BC5">
              <w:rPr>
                <w:noProof/>
                <w:webHidden/>
              </w:rPr>
              <w:tab/>
            </w:r>
            <w:r w:rsidRPr="006D2BC5">
              <w:rPr>
                <w:noProof/>
                <w:webHidden/>
              </w:rPr>
              <w:fldChar w:fldCharType="begin"/>
            </w:r>
            <w:r w:rsidRPr="006D2BC5">
              <w:rPr>
                <w:noProof/>
                <w:webHidden/>
              </w:rPr>
              <w:instrText xml:space="preserve"> PAGEREF _Toc210967628 \h </w:instrText>
            </w:r>
            <w:r w:rsidRPr="006D2BC5">
              <w:rPr>
                <w:noProof/>
                <w:webHidden/>
              </w:rPr>
            </w:r>
            <w:r w:rsidRPr="006D2BC5">
              <w:rPr>
                <w:noProof/>
                <w:webHidden/>
              </w:rPr>
              <w:fldChar w:fldCharType="separate"/>
            </w:r>
            <w:r w:rsidR="005903C3">
              <w:rPr>
                <w:noProof/>
                <w:webHidden/>
              </w:rPr>
              <w:t>62</w:t>
            </w:r>
            <w:r w:rsidRPr="006D2BC5">
              <w:rPr>
                <w:noProof/>
                <w:webHidden/>
              </w:rPr>
              <w:fldChar w:fldCharType="end"/>
            </w:r>
          </w:hyperlink>
        </w:p>
        <w:p w14:paraId="7013DE54" w14:textId="520ACC2E" w:rsidR="00852936" w:rsidRPr="006D2BC5" w:rsidRDefault="00852936">
          <w:pPr>
            <w:pStyle w:val="TOC2"/>
            <w:rPr>
              <w:rFonts w:asciiTheme="minorHAnsi" w:eastAsiaTheme="minorEastAsia" w:hAnsiTheme="minorHAnsi"/>
              <w:noProof/>
              <w:kern w:val="2"/>
              <w:szCs w:val="24"/>
              <w14:ligatures w14:val="standardContextual"/>
            </w:rPr>
          </w:pPr>
          <w:hyperlink w:anchor="_Toc210967629" w:history="1">
            <w:r w:rsidRPr="006D2BC5">
              <w:rPr>
                <w:rStyle w:val="Hyperlink"/>
                <w:rFonts w:cs="Times New Roman"/>
                <w:noProof/>
              </w:rPr>
              <w:t xml:space="preserve">4.3.1. Tekanan Lingkungan Terhadap </w:t>
            </w:r>
            <w:r w:rsidRPr="006D2BC5">
              <w:rPr>
                <w:rStyle w:val="Hyperlink"/>
                <w:rFonts w:cs="Times New Roman"/>
                <w:i/>
                <w:iCs/>
                <w:noProof/>
              </w:rPr>
              <w:t>Sustainability Report Quality</w:t>
            </w:r>
            <w:r w:rsidRPr="006D2BC5">
              <w:rPr>
                <w:noProof/>
                <w:webHidden/>
              </w:rPr>
              <w:tab/>
            </w:r>
            <w:r w:rsidRPr="006D2BC5">
              <w:rPr>
                <w:noProof/>
                <w:webHidden/>
              </w:rPr>
              <w:fldChar w:fldCharType="begin"/>
            </w:r>
            <w:r w:rsidRPr="006D2BC5">
              <w:rPr>
                <w:noProof/>
                <w:webHidden/>
              </w:rPr>
              <w:instrText xml:space="preserve"> PAGEREF _Toc210967629 \h </w:instrText>
            </w:r>
            <w:r w:rsidRPr="006D2BC5">
              <w:rPr>
                <w:noProof/>
                <w:webHidden/>
              </w:rPr>
            </w:r>
            <w:r w:rsidRPr="006D2BC5">
              <w:rPr>
                <w:noProof/>
                <w:webHidden/>
              </w:rPr>
              <w:fldChar w:fldCharType="separate"/>
            </w:r>
            <w:r w:rsidR="005903C3">
              <w:rPr>
                <w:noProof/>
                <w:webHidden/>
              </w:rPr>
              <w:t>62</w:t>
            </w:r>
            <w:r w:rsidRPr="006D2BC5">
              <w:rPr>
                <w:noProof/>
                <w:webHidden/>
              </w:rPr>
              <w:fldChar w:fldCharType="end"/>
            </w:r>
          </w:hyperlink>
        </w:p>
        <w:p w14:paraId="45452AF6" w14:textId="798C22E1" w:rsidR="00852936" w:rsidRPr="000A6D85" w:rsidRDefault="00852936">
          <w:pPr>
            <w:pStyle w:val="TOC2"/>
            <w:rPr>
              <w:rFonts w:asciiTheme="minorHAnsi" w:eastAsiaTheme="minorEastAsia" w:hAnsiTheme="minorHAnsi"/>
              <w:noProof/>
              <w:kern w:val="2"/>
              <w:szCs w:val="24"/>
              <w14:ligatures w14:val="standardContextual"/>
            </w:rPr>
          </w:pPr>
          <w:hyperlink w:anchor="_Toc210967630" w:history="1">
            <w:r w:rsidRPr="000A6D85">
              <w:rPr>
                <w:rStyle w:val="Hyperlink"/>
                <w:rFonts w:cs="Times New Roman"/>
                <w:noProof/>
              </w:rPr>
              <w:t xml:space="preserve">4.3.2. Tekanan Konsumen Terhadap </w:t>
            </w:r>
            <w:r w:rsidRPr="000A6D85">
              <w:rPr>
                <w:rStyle w:val="Hyperlink"/>
                <w:rFonts w:cs="Times New Roman"/>
                <w:i/>
                <w:iCs/>
                <w:noProof/>
              </w:rPr>
              <w:t>Sustainability Report Quality</w:t>
            </w:r>
            <w:r w:rsidRPr="000A6D85">
              <w:rPr>
                <w:noProof/>
                <w:webHidden/>
              </w:rPr>
              <w:tab/>
            </w:r>
            <w:r w:rsidRPr="000A6D85">
              <w:rPr>
                <w:noProof/>
                <w:webHidden/>
              </w:rPr>
              <w:fldChar w:fldCharType="begin"/>
            </w:r>
            <w:r w:rsidRPr="000A6D85">
              <w:rPr>
                <w:noProof/>
                <w:webHidden/>
              </w:rPr>
              <w:instrText xml:space="preserve"> PAGEREF _Toc210967630 \h </w:instrText>
            </w:r>
            <w:r w:rsidRPr="000A6D85">
              <w:rPr>
                <w:noProof/>
                <w:webHidden/>
              </w:rPr>
            </w:r>
            <w:r w:rsidRPr="000A6D85">
              <w:rPr>
                <w:noProof/>
                <w:webHidden/>
              </w:rPr>
              <w:fldChar w:fldCharType="separate"/>
            </w:r>
            <w:r w:rsidR="005903C3">
              <w:rPr>
                <w:noProof/>
                <w:webHidden/>
              </w:rPr>
              <w:t>66</w:t>
            </w:r>
            <w:r w:rsidRPr="000A6D85">
              <w:rPr>
                <w:noProof/>
                <w:webHidden/>
              </w:rPr>
              <w:fldChar w:fldCharType="end"/>
            </w:r>
          </w:hyperlink>
        </w:p>
        <w:p w14:paraId="098DEF52" w14:textId="2AF024C3" w:rsidR="00852936" w:rsidRPr="000A6D85" w:rsidRDefault="00852936">
          <w:pPr>
            <w:pStyle w:val="TOC2"/>
            <w:rPr>
              <w:rFonts w:asciiTheme="minorHAnsi" w:eastAsiaTheme="minorEastAsia" w:hAnsiTheme="minorHAnsi"/>
              <w:noProof/>
              <w:kern w:val="2"/>
              <w:szCs w:val="24"/>
              <w14:ligatures w14:val="standardContextual"/>
            </w:rPr>
          </w:pPr>
          <w:hyperlink w:anchor="_Toc210967631" w:history="1">
            <w:r w:rsidRPr="000A6D85">
              <w:rPr>
                <w:rStyle w:val="Hyperlink"/>
                <w:rFonts w:cs="Times New Roman"/>
                <w:noProof/>
              </w:rPr>
              <w:t xml:space="preserve">4.3.3. Tekanan Karyawan Terhadap </w:t>
            </w:r>
            <w:r w:rsidRPr="000A6D85">
              <w:rPr>
                <w:rStyle w:val="Hyperlink"/>
                <w:rFonts w:cs="Times New Roman"/>
                <w:i/>
                <w:iCs/>
                <w:noProof/>
              </w:rPr>
              <w:t>Sustainability Report Quality</w:t>
            </w:r>
            <w:r w:rsidRPr="000A6D85">
              <w:rPr>
                <w:noProof/>
                <w:webHidden/>
              </w:rPr>
              <w:tab/>
            </w:r>
            <w:r w:rsidRPr="000A6D85">
              <w:rPr>
                <w:noProof/>
                <w:webHidden/>
              </w:rPr>
              <w:fldChar w:fldCharType="begin"/>
            </w:r>
            <w:r w:rsidRPr="000A6D85">
              <w:rPr>
                <w:noProof/>
                <w:webHidden/>
              </w:rPr>
              <w:instrText xml:space="preserve"> PAGEREF _Toc210967631 \h </w:instrText>
            </w:r>
            <w:r w:rsidRPr="000A6D85">
              <w:rPr>
                <w:noProof/>
                <w:webHidden/>
              </w:rPr>
            </w:r>
            <w:r w:rsidRPr="000A6D85">
              <w:rPr>
                <w:noProof/>
                <w:webHidden/>
              </w:rPr>
              <w:fldChar w:fldCharType="separate"/>
            </w:r>
            <w:r w:rsidR="005903C3">
              <w:rPr>
                <w:noProof/>
                <w:webHidden/>
              </w:rPr>
              <w:t>69</w:t>
            </w:r>
            <w:r w:rsidRPr="000A6D85">
              <w:rPr>
                <w:noProof/>
                <w:webHidden/>
              </w:rPr>
              <w:fldChar w:fldCharType="end"/>
            </w:r>
          </w:hyperlink>
        </w:p>
        <w:p w14:paraId="2522C900" w14:textId="11FCF843" w:rsidR="00852936" w:rsidRPr="000A6D85" w:rsidRDefault="00852936">
          <w:pPr>
            <w:pStyle w:val="TOC2"/>
            <w:rPr>
              <w:rFonts w:asciiTheme="minorHAnsi" w:eastAsiaTheme="minorEastAsia" w:hAnsiTheme="minorHAnsi"/>
              <w:noProof/>
              <w:kern w:val="2"/>
              <w:szCs w:val="24"/>
              <w14:ligatures w14:val="standardContextual"/>
            </w:rPr>
          </w:pPr>
          <w:hyperlink w:anchor="_Toc210967632" w:history="1">
            <w:r w:rsidRPr="000A6D85">
              <w:rPr>
                <w:rStyle w:val="Hyperlink"/>
                <w:rFonts w:cs="Times New Roman"/>
                <w:noProof/>
              </w:rPr>
              <w:t xml:space="preserve">4.3.4. Tekanan Pemegang Saham Terhadap </w:t>
            </w:r>
            <w:r w:rsidRPr="000A6D85">
              <w:rPr>
                <w:rStyle w:val="Hyperlink"/>
                <w:rFonts w:cs="Times New Roman"/>
                <w:i/>
                <w:iCs/>
                <w:noProof/>
              </w:rPr>
              <w:t>Sustainability Report Quality</w:t>
            </w:r>
            <w:r w:rsidRPr="000A6D85">
              <w:rPr>
                <w:noProof/>
                <w:webHidden/>
              </w:rPr>
              <w:tab/>
            </w:r>
            <w:r w:rsidRPr="000A6D85">
              <w:rPr>
                <w:noProof/>
                <w:webHidden/>
              </w:rPr>
              <w:fldChar w:fldCharType="begin"/>
            </w:r>
            <w:r w:rsidRPr="000A6D85">
              <w:rPr>
                <w:noProof/>
                <w:webHidden/>
              </w:rPr>
              <w:instrText xml:space="preserve"> PAGEREF _Toc210967632 \h </w:instrText>
            </w:r>
            <w:r w:rsidRPr="000A6D85">
              <w:rPr>
                <w:noProof/>
                <w:webHidden/>
              </w:rPr>
            </w:r>
            <w:r w:rsidRPr="000A6D85">
              <w:rPr>
                <w:noProof/>
                <w:webHidden/>
              </w:rPr>
              <w:fldChar w:fldCharType="separate"/>
            </w:r>
            <w:r w:rsidR="005903C3">
              <w:rPr>
                <w:noProof/>
                <w:webHidden/>
              </w:rPr>
              <w:t>72</w:t>
            </w:r>
            <w:r w:rsidRPr="000A6D85">
              <w:rPr>
                <w:noProof/>
                <w:webHidden/>
              </w:rPr>
              <w:fldChar w:fldCharType="end"/>
            </w:r>
          </w:hyperlink>
        </w:p>
        <w:p w14:paraId="4285BEEB" w14:textId="3D646266" w:rsidR="00852936" w:rsidRPr="000A6D85" w:rsidRDefault="00852936">
          <w:pPr>
            <w:pStyle w:val="TOC2"/>
            <w:rPr>
              <w:rFonts w:asciiTheme="minorHAnsi" w:eastAsiaTheme="minorEastAsia" w:hAnsiTheme="minorHAnsi"/>
              <w:noProof/>
              <w:kern w:val="2"/>
              <w:szCs w:val="24"/>
              <w14:ligatures w14:val="standardContextual"/>
            </w:rPr>
          </w:pPr>
          <w:hyperlink w:anchor="_Toc210967633" w:history="1">
            <w:r w:rsidRPr="000A6D85">
              <w:rPr>
                <w:rStyle w:val="Hyperlink"/>
                <w:rFonts w:cs="Times New Roman"/>
                <w:noProof/>
              </w:rPr>
              <w:t xml:space="preserve">4.3.5. Profitabilitas Terhadap </w:t>
            </w:r>
            <w:r w:rsidRPr="000A6D85">
              <w:rPr>
                <w:rStyle w:val="Hyperlink"/>
                <w:rFonts w:cs="Times New Roman"/>
                <w:i/>
                <w:iCs/>
                <w:noProof/>
              </w:rPr>
              <w:t>Sustainability Report Quality</w:t>
            </w:r>
            <w:r w:rsidRPr="000A6D85">
              <w:rPr>
                <w:noProof/>
                <w:webHidden/>
              </w:rPr>
              <w:tab/>
            </w:r>
            <w:r w:rsidRPr="000A6D85">
              <w:rPr>
                <w:noProof/>
                <w:webHidden/>
              </w:rPr>
              <w:fldChar w:fldCharType="begin"/>
            </w:r>
            <w:r w:rsidRPr="000A6D85">
              <w:rPr>
                <w:noProof/>
                <w:webHidden/>
              </w:rPr>
              <w:instrText xml:space="preserve"> PAGEREF _Toc210967633 \h </w:instrText>
            </w:r>
            <w:r w:rsidRPr="000A6D85">
              <w:rPr>
                <w:noProof/>
                <w:webHidden/>
              </w:rPr>
            </w:r>
            <w:r w:rsidRPr="000A6D85">
              <w:rPr>
                <w:noProof/>
                <w:webHidden/>
              </w:rPr>
              <w:fldChar w:fldCharType="separate"/>
            </w:r>
            <w:r w:rsidR="005903C3">
              <w:rPr>
                <w:noProof/>
                <w:webHidden/>
              </w:rPr>
              <w:t>75</w:t>
            </w:r>
            <w:r w:rsidRPr="000A6D85">
              <w:rPr>
                <w:noProof/>
                <w:webHidden/>
              </w:rPr>
              <w:fldChar w:fldCharType="end"/>
            </w:r>
          </w:hyperlink>
        </w:p>
        <w:p w14:paraId="1FFA26DF" w14:textId="108D0422" w:rsidR="00852936" w:rsidRPr="000A6D85" w:rsidRDefault="00852936" w:rsidP="000A6D85">
          <w:pPr>
            <w:pStyle w:val="TOC1"/>
            <w:rPr>
              <w:rFonts w:asciiTheme="minorHAnsi" w:eastAsiaTheme="minorEastAsia" w:hAnsiTheme="minorHAnsi" w:cstheme="minorBidi"/>
              <w:kern w:val="2"/>
              <w:szCs w:val="24"/>
              <w14:ligatures w14:val="standardContextual"/>
            </w:rPr>
          </w:pPr>
          <w:hyperlink w:anchor="_Toc210967634" w:history="1">
            <w:r w:rsidRPr="000A6D85">
              <w:rPr>
                <w:rStyle w:val="Hyperlink"/>
              </w:rPr>
              <w:t>BAB V</w:t>
            </w:r>
            <w:r w:rsidR="00EE2639" w:rsidRPr="000A6D85">
              <w:rPr>
                <w:rStyle w:val="Hyperlink"/>
              </w:rPr>
              <w:t xml:space="preserve"> PENUTUP</w:t>
            </w:r>
            <w:r w:rsidRPr="000A6D85">
              <w:rPr>
                <w:webHidden/>
              </w:rPr>
              <w:tab/>
            </w:r>
            <w:r w:rsidRPr="000A6D85">
              <w:rPr>
                <w:webHidden/>
              </w:rPr>
              <w:fldChar w:fldCharType="begin"/>
            </w:r>
            <w:r w:rsidRPr="000A6D85">
              <w:rPr>
                <w:webHidden/>
              </w:rPr>
              <w:instrText xml:space="preserve"> PAGEREF _Toc210967634 \h </w:instrText>
            </w:r>
            <w:r w:rsidRPr="000A6D85">
              <w:rPr>
                <w:webHidden/>
              </w:rPr>
            </w:r>
            <w:r w:rsidRPr="000A6D85">
              <w:rPr>
                <w:webHidden/>
              </w:rPr>
              <w:fldChar w:fldCharType="separate"/>
            </w:r>
            <w:r w:rsidR="005903C3">
              <w:rPr>
                <w:webHidden/>
              </w:rPr>
              <w:t>80</w:t>
            </w:r>
            <w:r w:rsidRPr="000A6D85">
              <w:rPr>
                <w:webHidden/>
              </w:rPr>
              <w:fldChar w:fldCharType="end"/>
            </w:r>
          </w:hyperlink>
        </w:p>
        <w:p w14:paraId="5AB20942" w14:textId="2BDBD4E7" w:rsidR="00852936" w:rsidRPr="000A6D85" w:rsidRDefault="00852936">
          <w:pPr>
            <w:pStyle w:val="TOC2"/>
            <w:rPr>
              <w:rFonts w:asciiTheme="minorHAnsi" w:eastAsiaTheme="minorEastAsia" w:hAnsiTheme="minorHAnsi"/>
              <w:noProof/>
              <w:kern w:val="2"/>
              <w:szCs w:val="24"/>
              <w14:ligatures w14:val="standardContextual"/>
            </w:rPr>
          </w:pPr>
          <w:hyperlink w:anchor="_Toc210967635" w:history="1">
            <w:r w:rsidRPr="000A6D85">
              <w:rPr>
                <w:rStyle w:val="Hyperlink"/>
                <w:rFonts w:cs="Times New Roman"/>
                <w:noProof/>
              </w:rPr>
              <w:t>5.1.</w:t>
            </w:r>
            <w:r w:rsidRPr="000A6D85">
              <w:rPr>
                <w:rFonts w:asciiTheme="minorHAnsi" w:eastAsiaTheme="minorEastAsia" w:hAnsiTheme="minorHAnsi"/>
                <w:noProof/>
                <w:kern w:val="2"/>
                <w:szCs w:val="24"/>
                <w14:ligatures w14:val="standardContextual"/>
              </w:rPr>
              <w:tab/>
            </w:r>
            <w:r w:rsidRPr="000A6D85">
              <w:rPr>
                <w:rStyle w:val="Hyperlink"/>
                <w:rFonts w:cs="Times New Roman"/>
                <w:noProof/>
              </w:rPr>
              <w:t>Kesimpulan</w:t>
            </w:r>
            <w:r w:rsidRPr="000A6D85">
              <w:rPr>
                <w:noProof/>
                <w:webHidden/>
              </w:rPr>
              <w:tab/>
            </w:r>
            <w:r w:rsidRPr="000A6D85">
              <w:rPr>
                <w:noProof/>
                <w:webHidden/>
              </w:rPr>
              <w:fldChar w:fldCharType="begin"/>
            </w:r>
            <w:r w:rsidRPr="000A6D85">
              <w:rPr>
                <w:noProof/>
                <w:webHidden/>
              </w:rPr>
              <w:instrText xml:space="preserve"> PAGEREF _Toc210967635 \h </w:instrText>
            </w:r>
            <w:r w:rsidRPr="000A6D85">
              <w:rPr>
                <w:noProof/>
                <w:webHidden/>
              </w:rPr>
            </w:r>
            <w:r w:rsidRPr="000A6D85">
              <w:rPr>
                <w:noProof/>
                <w:webHidden/>
              </w:rPr>
              <w:fldChar w:fldCharType="separate"/>
            </w:r>
            <w:r w:rsidR="005903C3">
              <w:rPr>
                <w:noProof/>
                <w:webHidden/>
              </w:rPr>
              <w:t>80</w:t>
            </w:r>
            <w:r w:rsidRPr="000A6D85">
              <w:rPr>
                <w:noProof/>
                <w:webHidden/>
              </w:rPr>
              <w:fldChar w:fldCharType="end"/>
            </w:r>
          </w:hyperlink>
        </w:p>
        <w:p w14:paraId="7B1A176B" w14:textId="6E43B23E" w:rsidR="00852936" w:rsidRPr="000A6D85" w:rsidRDefault="00852936">
          <w:pPr>
            <w:pStyle w:val="TOC2"/>
            <w:rPr>
              <w:rFonts w:asciiTheme="minorHAnsi" w:eastAsiaTheme="minorEastAsia" w:hAnsiTheme="minorHAnsi"/>
              <w:noProof/>
              <w:kern w:val="2"/>
              <w:szCs w:val="24"/>
              <w14:ligatures w14:val="standardContextual"/>
            </w:rPr>
          </w:pPr>
          <w:hyperlink w:anchor="_Toc210967636" w:history="1">
            <w:r w:rsidRPr="000A6D85">
              <w:rPr>
                <w:rStyle w:val="Hyperlink"/>
                <w:rFonts w:cs="Times New Roman"/>
                <w:noProof/>
              </w:rPr>
              <w:t>5.1.</w:t>
            </w:r>
            <w:r w:rsidRPr="000A6D85">
              <w:rPr>
                <w:rFonts w:asciiTheme="minorHAnsi" w:eastAsiaTheme="minorEastAsia" w:hAnsiTheme="minorHAnsi"/>
                <w:noProof/>
                <w:kern w:val="2"/>
                <w:szCs w:val="24"/>
                <w14:ligatures w14:val="standardContextual"/>
              </w:rPr>
              <w:tab/>
            </w:r>
            <w:r w:rsidRPr="000A6D85">
              <w:rPr>
                <w:rStyle w:val="Hyperlink"/>
                <w:rFonts w:cs="Times New Roman"/>
                <w:noProof/>
              </w:rPr>
              <w:t>Saran</w:t>
            </w:r>
            <w:r w:rsidRPr="000A6D85">
              <w:rPr>
                <w:noProof/>
                <w:webHidden/>
              </w:rPr>
              <w:tab/>
            </w:r>
            <w:r w:rsidRPr="000A6D85">
              <w:rPr>
                <w:noProof/>
                <w:webHidden/>
              </w:rPr>
              <w:fldChar w:fldCharType="begin"/>
            </w:r>
            <w:r w:rsidRPr="000A6D85">
              <w:rPr>
                <w:noProof/>
                <w:webHidden/>
              </w:rPr>
              <w:instrText xml:space="preserve"> PAGEREF _Toc210967636 \h </w:instrText>
            </w:r>
            <w:r w:rsidRPr="000A6D85">
              <w:rPr>
                <w:noProof/>
                <w:webHidden/>
              </w:rPr>
            </w:r>
            <w:r w:rsidRPr="000A6D85">
              <w:rPr>
                <w:noProof/>
                <w:webHidden/>
              </w:rPr>
              <w:fldChar w:fldCharType="separate"/>
            </w:r>
            <w:r w:rsidR="005903C3">
              <w:rPr>
                <w:noProof/>
                <w:webHidden/>
              </w:rPr>
              <w:t>82</w:t>
            </w:r>
            <w:r w:rsidRPr="000A6D85">
              <w:rPr>
                <w:noProof/>
                <w:webHidden/>
              </w:rPr>
              <w:fldChar w:fldCharType="end"/>
            </w:r>
          </w:hyperlink>
        </w:p>
        <w:p w14:paraId="33015A09" w14:textId="186A67D0" w:rsidR="00852936" w:rsidRPr="000A6D85" w:rsidRDefault="00852936" w:rsidP="000A6D85">
          <w:pPr>
            <w:pStyle w:val="TOC1"/>
            <w:rPr>
              <w:rFonts w:asciiTheme="minorHAnsi" w:eastAsiaTheme="minorEastAsia" w:hAnsiTheme="minorHAnsi" w:cstheme="minorBidi"/>
              <w:kern w:val="2"/>
              <w:szCs w:val="24"/>
              <w14:ligatures w14:val="standardContextual"/>
            </w:rPr>
          </w:pPr>
          <w:hyperlink w:anchor="_Toc210967637" w:history="1">
            <w:r w:rsidRPr="000A6D85">
              <w:rPr>
                <w:rStyle w:val="Hyperlink"/>
              </w:rPr>
              <w:t>DAFTAR PUSTAKA</w:t>
            </w:r>
            <w:r w:rsidRPr="000A6D85">
              <w:rPr>
                <w:webHidden/>
              </w:rPr>
              <w:tab/>
            </w:r>
            <w:r w:rsidRPr="000A6D85">
              <w:rPr>
                <w:webHidden/>
              </w:rPr>
              <w:fldChar w:fldCharType="begin"/>
            </w:r>
            <w:r w:rsidRPr="000A6D85">
              <w:rPr>
                <w:webHidden/>
              </w:rPr>
              <w:instrText xml:space="preserve"> PAGEREF _Toc210967637 \h </w:instrText>
            </w:r>
            <w:r w:rsidRPr="000A6D85">
              <w:rPr>
                <w:webHidden/>
              </w:rPr>
            </w:r>
            <w:r w:rsidRPr="000A6D85">
              <w:rPr>
                <w:webHidden/>
              </w:rPr>
              <w:fldChar w:fldCharType="separate"/>
            </w:r>
            <w:r w:rsidR="005903C3">
              <w:rPr>
                <w:webHidden/>
              </w:rPr>
              <w:t>84</w:t>
            </w:r>
            <w:r w:rsidRPr="000A6D85">
              <w:rPr>
                <w:webHidden/>
              </w:rPr>
              <w:fldChar w:fldCharType="end"/>
            </w:r>
          </w:hyperlink>
        </w:p>
        <w:p w14:paraId="55E7CFFA" w14:textId="0F9FD3F4" w:rsidR="00852936" w:rsidRPr="000A6D85" w:rsidRDefault="00852936" w:rsidP="000A6D85">
          <w:pPr>
            <w:pStyle w:val="TOC1"/>
            <w:rPr>
              <w:rFonts w:asciiTheme="minorHAnsi" w:eastAsiaTheme="minorEastAsia" w:hAnsiTheme="minorHAnsi" w:cstheme="minorBidi"/>
              <w:kern w:val="2"/>
              <w:szCs w:val="24"/>
              <w14:ligatures w14:val="standardContextual"/>
            </w:rPr>
          </w:pPr>
          <w:hyperlink w:anchor="_Toc210967638" w:history="1">
            <w:r w:rsidRPr="000A6D85">
              <w:rPr>
                <w:rStyle w:val="Hyperlink"/>
              </w:rPr>
              <w:t>LAMPIRAN</w:t>
            </w:r>
            <w:r w:rsidRPr="000A6D85">
              <w:rPr>
                <w:webHidden/>
              </w:rPr>
              <w:tab/>
            </w:r>
            <w:r w:rsidRPr="000A6D85">
              <w:rPr>
                <w:webHidden/>
              </w:rPr>
              <w:fldChar w:fldCharType="begin"/>
            </w:r>
            <w:r w:rsidRPr="000A6D85">
              <w:rPr>
                <w:webHidden/>
              </w:rPr>
              <w:instrText xml:space="preserve"> PAGEREF _Toc210967638 \h </w:instrText>
            </w:r>
            <w:r w:rsidRPr="000A6D85">
              <w:rPr>
                <w:webHidden/>
              </w:rPr>
            </w:r>
            <w:r w:rsidRPr="000A6D85">
              <w:rPr>
                <w:webHidden/>
              </w:rPr>
              <w:fldChar w:fldCharType="separate"/>
            </w:r>
            <w:r w:rsidR="005903C3">
              <w:rPr>
                <w:webHidden/>
              </w:rPr>
              <w:t>94</w:t>
            </w:r>
            <w:r w:rsidRPr="000A6D85">
              <w:rPr>
                <w:webHidden/>
              </w:rPr>
              <w:fldChar w:fldCharType="end"/>
            </w:r>
          </w:hyperlink>
        </w:p>
        <w:p w14:paraId="74912B64" w14:textId="39229950" w:rsidR="00A778F1" w:rsidRDefault="00CB07DC">
          <w:r>
            <w:fldChar w:fldCharType="end"/>
          </w:r>
        </w:p>
      </w:sdtContent>
    </w:sdt>
    <w:p w14:paraId="46DC3F70" w14:textId="08D6175F" w:rsidR="005B2109" w:rsidRDefault="005B2109" w:rsidP="00AA4B6F">
      <w:pPr>
        <w:spacing w:line="480" w:lineRule="auto"/>
        <w:rPr>
          <w:b/>
          <w:bCs/>
          <w:szCs w:val="24"/>
        </w:rPr>
      </w:pPr>
    </w:p>
    <w:p w14:paraId="1B6BDEE1" w14:textId="77777777" w:rsidR="004D23B7" w:rsidRDefault="004D23B7" w:rsidP="00AA4B6F">
      <w:pPr>
        <w:spacing w:line="480" w:lineRule="auto"/>
        <w:rPr>
          <w:b/>
          <w:bCs/>
          <w:szCs w:val="24"/>
        </w:rPr>
      </w:pPr>
    </w:p>
    <w:p w14:paraId="750F4F46" w14:textId="77777777" w:rsidR="004D23B7" w:rsidRDefault="004D23B7" w:rsidP="00AA4B6F">
      <w:pPr>
        <w:pStyle w:val="Heading1"/>
        <w:spacing w:line="480" w:lineRule="auto"/>
        <w:jc w:val="center"/>
        <w:rPr>
          <w:rFonts w:ascii="Times New Roman" w:hAnsi="Times New Roman" w:cs="Times New Roman"/>
          <w:b/>
          <w:bCs/>
          <w:color w:val="auto"/>
          <w:sz w:val="28"/>
          <w:szCs w:val="28"/>
        </w:rPr>
        <w:sectPr w:rsidR="004D23B7" w:rsidSect="0088614C">
          <w:headerReference w:type="default" r:id="rId10"/>
          <w:footerReference w:type="default" r:id="rId11"/>
          <w:pgSz w:w="11906" w:h="16838" w:code="9"/>
          <w:pgMar w:top="2268" w:right="1701" w:bottom="1701" w:left="2268" w:header="720" w:footer="720" w:gutter="0"/>
          <w:pgNumType w:fmt="lowerRoman"/>
          <w:cols w:space="720"/>
          <w:docGrid w:linePitch="360"/>
        </w:sectPr>
      </w:pPr>
    </w:p>
    <w:p w14:paraId="66993B0A" w14:textId="6FA6A59B" w:rsidR="00535D00" w:rsidRDefault="005B7E22" w:rsidP="006C10B9">
      <w:pPr>
        <w:pStyle w:val="Heading1"/>
        <w:spacing w:before="0" w:line="480" w:lineRule="auto"/>
        <w:jc w:val="center"/>
        <w:rPr>
          <w:rFonts w:ascii="Times New Roman" w:hAnsi="Times New Roman" w:cs="Times New Roman"/>
          <w:b/>
          <w:bCs/>
          <w:color w:val="auto"/>
          <w:sz w:val="28"/>
          <w:szCs w:val="28"/>
        </w:rPr>
      </w:pPr>
      <w:bookmarkStart w:id="5" w:name="_Toc210967580"/>
      <w:r w:rsidRPr="005B7E22">
        <w:rPr>
          <w:rFonts w:ascii="Times New Roman" w:hAnsi="Times New Roman" w:cs="Times New Roman"/>
          <w:b/>
          <w:bCs/>
          <w:color w:val="auto"/>
          <w:sz w:val="28"/>
          <w:szCs w:val="28"/>
        </w:rPr>
        <w:lastRenderedPageBreak/>
        <w:t>DAFTAR TABEL</w:t>
      </w:r>
      <w:bookmarkEnd w:id="5"/>
    </w:p>
    <w:p w14:paraId="7FE738DC" w14:textId="4E16A8E7" w:rsidR="004D23B7" w:rsidRPr="004D23B7" w:rsidRDefault="0069247F" w:rsidP="004D23B7">
      <w:pPr>
        <w:pStyle w:val="TableofFigures"/>
        <w:tabs>
          <w:tab w:val="right" w:leader="dot" w:pos="7927"/>
        </w:tabs>
        <w:rPr>
          <w:noProof/>
        </w:rPr>
      </w:pPr>
      <w:fldSimple w:instr=" TOC \h \z \c &quot;Tabel 2.&quot; ">
        <w:hyperlink w:anchor="_Toc185405872" w:history="1">
          <w:r w:rsidRPr="004D23B7">
            <w:rPr>
              <w:rStyle w:val="Hyperlink"/>
              <w:noProof/>
            </w:rPr>
            <w:t>Tabel 2. 1 Penelitian Terdahulu</w:t>
          </w:r>
          <w:r w:rsidRPr="004D23B7">
            <w:rPr>
              <w:noProof/>
              <w:webHidden/>
            </w:rPr>
            <w:tab/>
          </w:r>
          <w:r w:rsidRPr="004D23B7">
            <w:rPr>
              <w:noProof/>
              <w:webHidden/>
            </w:rPr>
            <w:fldChar w:fldCharType="begin"/>
          </w:r>
          <w:r w:rsidRPr="004D23B7">
            <w:rPr>
              <w:noProof/>
              <w:webHidden/>
            </w:rPr>
            <w:instrText xml:space="preserve"> PAGEREF _Toc185405872 \h </w:instrText>
          </w:r>
          <w:r w:rsidRPr="004D23B7">
            <w:rPr>
              <w:noProof/>
              <w:webHidden/>
            </w:rPr>
          </w:r>
          <w:r w:rsidRPr="004D23B7">
            <w:rPr>
              <w:noProof/>
              <w:webHidden/>
            </w:rPr>
            <w:fldChar w:fldCharType="separate"/>
          </w:r>
          <w:r w:rsidR="005903C3">
            <w:rPr>
              <w:noProof/>
              <w:webHidden/>
            </w:rPr>
            <w:t>24</w:t>
          </w:r>
          <w:r w:rsidRPr="004D23B7">
            <w:rPr>
              <w:noProof/>
              <w:webHidden/>
            </w:rPr>
            <w:fldChar w:fldCharType="end"/>
          </w:r>
        </w:hyperlink>
      </w:fldSimple>
      <w:r w:rsidR="004D23B7" w:rsidRPr="004D23B7">
        <w:fldChar w:fldCharType="begin"/>
      </w:r>
      <w:r w:rsidR="004D23B7" w:rsidRPr="004D23B7">
        <w:instrText xml:space="preserve"> TOC \h \z \c "Tabel 3." </w:instrText>
      </w:r>
      <w:r w:rsidR="004D23B7" w:rsidRPr="004D23B7">
        <w:fldChar w:fldCharType="separate"/>
      </w:r>
    </w:p>
    <w:p w14:paraId="0A79501E" w14:textId="691D848F" w:rsidR="00B85232" w:rsidRDefault="004D23B7" w:rsidP="00AC27C7">
      <w:pPr>
        <w:pStyle w:val="TableofFigures"/>
        <w:tabs>
          <w:tab w:val="right" w:leader="dot" w:pos="7927"/>
        </w:tabs>
        <w:rPr>
          <w:noProof/>
        </w:rPr>
      </w:pPr>
      <w:hyperlink w:anchor="_Toc185405945" w:history="1">
        <w:r w:rsidRPr="004D23B7">
          <w:rPr>
            <w:rStyle w:val="Hyperlink"/>
            <w:noProof/>
          </w:rPr>
          <w:t>Tabel 3. 1 Jumlah Sampel Penelitian</w:t>
        </w:r>
        <w:r w:rsidRPr="004D23B7">
          <w:rPr>
            <w:noProof/>
            <w:webHidden/>
          </w:rPr>
          <w:tab/>
        </w:r>
        <w:r w:rsidRPr="004D23B7">
          <w:rPr>
            <w:noProof/>
            <w:webHidden/>
          </w:rPr>
          <w:fldChar w:fldCharType="begin"/>
        </w:r>
        <w:r w:rsidRPr="004D23B7">
          <w:rPr>
            <w:noProof/>
            <w:webHidden/>
          </w:rPr>
          <w:instrText xml:space="preserve"> PAGEREF _Toc185405945 \h </w:instrText>
        </w:r>
        <w:r w:rsidRPr="004D23B7">
          <w:rPr>
            <w:noProof/>
            <w:webHidden/>
          </w:rPr>
        </w:r>
        <w:r w:rsidRPr="004D23B7">
          <w:rPr>
            <w:noProof/>
            <w:webHidden/>
          </w:rPr>
          <w:fldChar w:fldCharType="separate"/>
        </w:r>
        <w:r w:rsidR="005903C3">
          <w:rPr>
            <w:noProof/>
            <w:webHidden/>
          </w:rPr>
          <w:t>42</w:t>
        </w:r>
        <w:r w:rsidRPr="004D23B7">
          <w:rPr>
            <w:noProof/>
            <w:webHidden/>
          </w:rPr>
          <w:fldChar w:fldCharType="end"/>
        </w:r>
      </w:hyperlink>
      <w:r w:rsidRPr="004D23B7">
        <w:fldChar w:fldCharType="end"/>
      </w:r>
      <w:r w:rsidR="00B85232">
        <w:fldChar w:fldCharType="begin"/>
      </w:r>
      <w:r w:rsidR="00B85232">
        <w:instrText xml:space="preserve"> TOC \h \z \c "Tabel 4." </w:instrText>
      </w:r>
      <w:r w:rsidR="00B85232">
        <w:fldChar w:fldCharType="separate"/>
      </w:r>
    </w:p>
    <w:p w14:paraId="6B034BBD" w14:textId="609D8E71" w:rsidR="00B85232" w:rsidRPr="00196A32" w:rsidRDefault="00B85232">
      <w:pPr>
        <w:pStyle w:val="TableofFigures"/>
        <w:tabs>
          <w:tab w:val="right" w:leader="dot" w:pos="7927"/>
        </w:tabs>
        <w:rPr>
          <w:rFonts w:asciiTheme="minorHAnsi" w:eastAsiaTheme="minorEastAsia" w:hAnsiTheme="minorHAnsi"/>
          <w:noProof/>
          <w:kern w:val="2"/>
          <w:szCs w:val="24"/>
          <w14:ligatures w14:val="standardContextual"/>
        </w:rPr>
      </w:pPr>
      <w:hyperlink w:anchor="_Toc210879809" w:history="1">
        <w:r w:rsidRPr="00196A32">
          <w:rPr>
            <w:rStyle w:val="Hyperlink"/>
            <w:noProof/>
          </w:rPr>
          <w:t>Tabel 4. 1 Jumlah Sampel Data</w:t>
        </w:r>
        <w:r w:rsidRPr="00196A32">
          <w:rPr>
            <w:noProof/>
            <w:webHidden/>
          </w:rPr>
          <w:tab/>
        </w:r>
        <w:r w:rsidRPr="00196A32">
          <w:rPr>
            <w:noProof/>
            <w:webHidden/>
          </w:rPr>
          <w:fldChar w:fldCharType="begin"/>
        </w:r>
        <w:r w:rsidRPr="00196A32">
          <w:rPr>
            <w:noProof/>
            <w:webHidden/>
          </w:rPr>
          <w:instrText xml:space="preserve"> PAGEREF _Toc210879809 \h </w:instrText>
        </w:r>
        <w:r w:rsidRPr="00196A32">
          <w:rPr>
            <w:noProof/>
            <w:webHidden/>
          </w:rPr>
        </w:r>
        <w:r w:rsidRPr="00196A32">
          <w:rPr>
            <w:noProof/>
            <w:webHidden/>
          </w:rPr>
          <w:fldChar w:fldCharType="separate"/>
        </w:r>
        <w:r w:rsidR="005903C3">
          <w:rPr>
            <w:noProof/>
            <w:webHidden/>
          </w:rPr>
          <w:t>49</w:t>
        </w:r>
        <w:r w:rsidRPr="00196A32">
          <w:rPr>
            <w:noProof/>
            <w:webHidden/>
          </w:rPr>
          <w:fldChar w:fldCharType="end"/>
        </w:r>
      </w:hyperlink>
    </w:p>
    <w:p w14:paraId="787D7E61" w14:textId="04CFEDBD" w:rsidR="00B85232" w:rsidRPr="00196A32" w:rsidRDefault="00B85232">
      <w:pPr>
        <w:pStyle w:val="TableofFigures"/>
        <w:tabs>
          <w:tab w:val="right" w:leader="dot" w:pos="7927"/>
        </w:tabs>
        <w:rPr>
          <w:rFonts w:asciiTheme="minorHAnsi" w:eastAsiaTheme="minorEastAsia" w:hAnsiTheme="minorHAnsi"/>
          <w:noProof/>
          <w:kern w:val="2"/>
          <w:szCs w:val="24"/>
          <w14:ligatures w14:val="standardContextual"/>
        </w:rPr>
      </w:pPr>
      <w:hyperlink w:anchor="_Toc210879810" w:history="1">
        <w:r w:rsidRPr="00196A32">
          <w:rPr>
            <w:rStyle w:val="Hyperlink"/>
            <w:noProof/>
          </w:rPr>
          <w:t>Tabel 4. 2 Hasil Uji Statistik Deskriptif</w:t>
        </w:r>
        <w:r w:rsidRPr="00196A32">
          <w:rPr>
            <w:noProof/>
            <w:webHidden/>
          </w:rPr>
          <w:tab/>
        </w:r>
        <w:r w:rsidRPr="00196A32">
          <w:rPr>
            <w:noProof/>
            <w:webHidden/>
          </w:rPr>
          <w:fldChar w:fldCharType="begin"/>
        </w:r>
        <w:r w:rsidRPr="00196A32">
          <w:rPr>
            <w:noProof/>
            <w:webHidden/>
          </w:rPr>
          <w:instrText xml:space="preserve"> PAGEREF _Toc210879810 \h </w:instrText>
        </w:r>
        <w:r w:rsidRPr="00196A32">
          <w:rPr>
            <w:noProof/>
            <w:webHidden/>
          </w:rPr>
        </w:r>
        <w:r w:rsidRPr="00196A32">
          <w:rPr>
            <w:noProof/>
            <w:webHidden/>
          </w:rPr>
          <w:fldChar w:fldCharType="separate"/>
        </w:r>
        <w:r w:rsidR="005903C3">
          <w:rPr>
            <w:noProof/>
            <w:webHidden/>
          </w:rPr>
          <w:t>50</w:t>
        </w:r>
        <w:r w:rsidRPr="00196A32">
          <w:rPr>
            <w:noProof/>
            <w:webHidden/>
          </w:rPr>
          <w:fldChar w:fldCharType="end"/>
        </w:r>
      </w:hyperlink>
    </w:p>
    <w:p w14:paraId="01663EA9" w14:textId="2D0308C9" w:rsidR="00B85232" w:rsidRPr="00196A32" w:rsidRDefault="00B85232">
      <w:pPr>
        <w:pStyle w:val="TableofFigures"/>
        <w:tabs>
          <w:tab w:val="right" w:leader="dot" w:pos="7927"/>
        </w:tabs>
        <w:rPr>
          <w:rFonts w:asciiTheme="minorHAnsi" w:eastAsiaTheme="minorEastAsia" w:hAnsiTheme="minorHAnsi"/>
          <w:noProof/>
          <w:kern w:val="2"/>
          <w:szCs w:val="24"/>
          <w14:ligatures w14:val="standardContextual"/>
        </w:rPr>
      </w:pPr>
      <w:hyperlink w:anchor="_Toc210879811" w:history="1">
        <w:r w:rsidRPr="00196A32">
          <w:rPr>
            <w:rStyle w:val="Hyperlink"/>
            <w:noProof/>
          </w:rPr>
          <w:t>Tabel 4. 3 Hasil Uji Normalitas Data</w:t>
        </w:r>
        <w:r w:rsidRPr="00196A32">
          <w:rPr>
            <w:noProof/>
            <w:webHidden/>
          </w:rPr>
          <w:tab/>
        </w:r>
        <w:r w:rsidRPr="00196A32">
          <w:rPr>
            <w:noProof/>
            <w:webHidden/>
          </w:rPr>
          <w:fldChar w:fldCharType="begin"/>
        </w:r>
        <w:r w:rsidRPr="00196A32">
          <w:rPr>
            <w:noProof/>
            <w:webHidden/>
          </w:rPr>
          <w:instrText xml:space="preserve"> PAGEREF _Toc210879811 \h </w:instrText>
        </w:r>
        <w:r w:rsidRPr="00196A32">
          <w:rPr>
            <w:noProof/>
            <w:webHidden/>
          </w:rPr>
        </w:r>
        <w:r w:rsidRPr="00196A32">
          <w:rPr>
            <w:noProof/>
            <w:webHidden/>
          </w:rPr>
          <w:fldChar w:fldCharType="separate"/>
        </w:r>
        <w:r w:rsidR="005903C3">
          <w:rPr>
            <w:noProof/>
            <w:webHidden/>
          </w:rPr>
          <w:t>52</w:t>
        </w:r>
        <w:r w:rsidRPr="00196A32">
          <w:rPr>
            <w:noProof/>
            <w:webHidden/>
          </w:rPr>
          <w:fldChar w:fldCharType="end"/>
        </w:r>
      </w:hyperlink>
    </w:p>
    <w:p w14:paraId="4A7E90C4" w14:textId="622BDFE9" w:rsidR="00B85232" w:rsidRPr="00196A32" w:rsidRDefault="00B85232">
      <w:pPr>
        <w:pStyle w:val="TableofFigures"/>
        <w:tabs>
          <w:tab w:val="right" w:leader="dot" w:pos="7927"/>
        </w:tabs>
        <w:rPr>
          <w:rFonts w:asciiTheme="minorHAnsi" w:eastAsiaTheme="minorEastAsia" w:hAnsiTheme="minorHAnsi"/>
          <w:noProof/>
          <w:kern w:val="2"/>
          <w:szCs w:val="24"/>
          <w14:ligatures w14:val="standardContextual"/>
        </w:rPr>
      </w:pPr>
      <w:hyperlink w:anchor="_Toc210879812" w:history="1">
        <w:r w:rsidRPr="00196A32">
          <w:rPr>
            <w:rStyle w:val="Hyperlink"/>
            <w:noProof/>
          </w:rPr>
          <w:t>Tabel 4. 4 Hasil Uji Multikolinearitas</w:t>
        </w:r>
        <w:r w:rsidRPr="00196A32">
          <w:rPr>
            <w:noProof/>
            <w:webHidden/>
          </w:rPr>
          <w:tab/>
        </w:r>
        <w:r w:rsidRPr="00196A32">
          <w:rPr>
            <w:noProof/>
            <w:webHidden/>
          </w:rPr>
          <w:fldChar w:fldCharType="begin"/>
        </w:r>
        <w:r w:rsidRPr="00196A32">
          <w:rPr>
            <w:noProof/>
            <w:webHidden/>
          </w:rPr>
          <w:instrText xml:space="preserve"> PAGEREF _Toc210879812 \h </w:instrText>
        </w:r>
        <w:r w:rsidRPr="00196A32">
          <w:rPr>
            <w:noProof/>
            <w:webHidden/>
          </w:rPr>
        </w:r>
        <w:r w:rsidRPr="00196A32">
          <w:rPr>
            <w:noProof/>
            <w:webHidden/>
          </w:rPr>
          <w:fldChar w:fldCharType="separate"/>
        </w:r>
        <w:r w:rsidR="005903C3">
          <w:rPr>
            <w:noProof/>
            <w:webHidden/>
          </w:rPr>
          <w:t>54</w:t>
        </w:r>
        <w:r w:rsidRPr="00196A32">
          <w:rPr>
            <w:noProof/>
            <w:webHidden/>
          </w:rPr>
          <w:fldChar w:fldCharType="end"/>
        </w:r>
      </w:hyperlink>
    </w:p>
    <w:p w14:paraId="748491F5" w14:textId="6C41EABC" w:rsidR="00B85232" w:rsidRPr="00196A32" w:rsidRDefault="00B85232">
      <w:pPr>
        <w:pStyle w:val="TableofFigures"/>
        <w:tabs>
          <w:tab w:val="right" w:leader="dot" w:pos="7927"/>
        </w:tabs>
        <w:rPr>
          <w:rFonts w:asciiTheme="minorHAnsi" w:eastAsiaTheme="minorEastAsia" w:hAnsiTheme="minorHAnsi"/>
          <w:noProof/>
          <w:kern w:val="2"/>
          <w:szCs w:val="24"/>
          <w14:ligatures w14:val="standardContextual"/>
        </w:rPr>
      </w:pPr>
      <w:hyperlink w:anchor="_Toc210879813" w:history="1">
        <w:r w:rsidRPr="00196A32">
          <w:rPr>
            <w:rStyle w:val="Hyperlink"/>
            <w:noProof/>
          </w:rPr>
          <w:t>Tabel 4. 5 Hasil Uji Heteroskedastisitas</w:t>
        </w:r>
        <w:r w:rsidRPr="00196A32">
          <w:rPr>
            <w:noProof/>
            <w:webHidden/>
          </w:rPr>
          <w:tab/>
        </w:r>
        <w:r w:rsidRPr="00196A32">
          <w:rPr>
            <w:noProof/>
            <w:webHidden/>
          </w:rPr>
          <w:fldChar w:fldCharType="begin"/>
        </w:r>
        <w:r w:rsidRPr="00196A32">
          <w:rPr>
            <w:noProof/>
            <w:webHidden/>
          </w:rPr>
          <w:instrText xml:space="preserve"> PAGEREF _Toc210879813 \h </w:instrText>
        </w:r>
        <w:r w:rsidRPr="00196A32">
          <w:rPr>
            <w:noProof/>
            <w:webHidden/>
          </w:rPr>
        </w:r>
        <w:r w:rsidRPr="00196A32">
          <w:rPr>
            <w:noProof/>
            <w:webHidden/>
          </w:rPr>
          <w:fldChar w:fldCharType="separate"/>
        </w:r>
        <w:r w:rsidR="005903C3">
          <w:rPr>
            <w:noProof/>
            <w:webHidden/>
          </w:rPr>
          <w:t>55</w:t>
        </w:r>
        <w:r w:rsidRPr="00196A32">
          <w:rPr>
            <w:noProof/>
            <w:webHidden/>
          </w:rPr>
          <w:fldChar w:fldCharType="end"/>
        </w:r>
      </w:hyperlink>
    </w:p>
    <w:p w14:paraId="1CE058BF" w14:textId="5073EC0C" w:rsidR="00B85232" w:rsidRPr="00196A32" w:rsidRDefault="00B85232">
      <w:pPr>
        <w:pStyle w:val="TableofFigures"/>
        <w:tabs>
          <w:tab w:val="right" w:leader="dot" w:pos="7927"/>
        </w:tabs>
        <w:rPr>
          <w:rFonts w:asciiTheme="minorHAnsi" w:eastAsiaTheme="minorEastAsia" w:hAnsiTheme="minorHAnsi"/>
          <w:noProof/>
          <w:kern w:val="2"/>
          <w:szCs w:val="24"/>
          <w14:ligatures w14:val="standardContextual"/>
        </w:rPr>
      </w:pPr>
      <w:hyperlink w:anchor="_Toc210879814" w:history="1">
        <w:r w:rsidRPr="00196A32">
          <w:rPr>
            <w:rStyle w:val="Hyperlink"/>
            <w:noProof/>
          </w:rPr>
          <w:t>Tabel 4. 6 Hasil Uji Autokorelasi</w:t>
        </w:r>
        <w:r w:rsidRPr="00196A32">
          <w:rPr>
            <w:noProof/>
            <w:webHidden/>
          </w:rPr>
          <w:tab/>
        </w:r>
        <w:r w:rsidRPr="00196A32">
          <w:rPr>
            <w:noProof/>
            <w:webHidden/>
          </w:rPr>
          <w:fldChar w:fldCharType="begin"/>
        </w:r>
        <w:r w:rsidRPr="00196A32">
          <w:rPr>
            <w:noProof/>
            <w:webHidden/>
          </w:rPr>
          <w:instrText xml:space="preserve"> PAGEREF _Toc210879814 \h </w:instrText>
        </w:r>
        <w:r w:rsidRPr="00196A32">
          <w:rPr>
            <w:noProof/>
            <w:webHidden/>
          </w:rPr>
        </w:r>
        <w:r w:rsidRPr="00196A32">
          <w:rPr>
            <w:noProof/>
            <w:webHidden/>
          </w:rPr>
          <w:fldChar w:fldCharType="separate"/>
        </w:r>
        <w:r w:rsidR="005903C3">
          <w:rPr>
            <w:noProof/>
            <w:webHidden/>
          </w:rPr>
          <w:t>56</w:t>
        </w:r>
        <w:r w:rsidRPr="00196A32">
          <w:rPr>
            <w:noProof/>
            <w:webHidden/>
          </w:rPr>
          <w:fldChar w:fldCharType="end"/>
        </w:r>
      </w:hyperlink>
    </w:p>
    <w:p w14:paraId="65B94ADC" w14:textId="6F7939A3" w:rsidR="00B85232" w:rsidRPr="00196A32" w:rsidRDefault="00B85232">
      <w:pPr>
        <w:pStyle w:val="TableofFigures"/>
        <w:tabs>
          <w:tab w:val="right" w:leader="dot" w:pos="7927"/>
        </w:tabs>
        <w:rPr>
          <w:rFonts w:asciiTheme="minorHAnsi" w:eastAsiaTheme="minorEastAsia" w:hAnsiTheme="minorHAnsi"/>
          <w:noProof/>
          <w:kern w:val="2"/>
          <w:szCs w:val="24"/>
          <w14:ligatures w14:val="standardContextual"/>
        </w:rPr>
      </w:pPr>
      <w:hyperlink w:anchor="_Toc210879815" w:history="1">
        <w:r w:rsidRPr="00196A32">
          <w:rPr>
            <w:rStyle w:val="Hyperlink"/>
            <w:noProof/>
          </w:rPr>
          <w:t>Tabel 4. 7 Hasil Uji Autokorelasi (Coachrane-Orcutt)</w:t>
        </w:r>
        <w:r w:rsidRPr="00196A32">
          <w:rPr>
            <w:noProof/>
            <w:webHidden/>
          </w:rPr>
          <w:tab/>
        </w:r>
        <w:r w:rsidRPr="00196A32">
          <w:rPr>
            <w:noProof/>
            <w:webHidden/>
          </w:rPr>
          <w:fldChar w:fldCharType="begin"/>
        </w:r>
        <w:r w:rsidRPr="00196A32">
          <w:rPr>
            <w:noProof/>
            <w:webHidden/>
          </w:rPr>
          <w:instrText xml:space="preserve"> PAGEREF _Toc210879815 \h </w:instrText>
        </w:r>
        <w:r w:rsidRPr="00196A32">
          <w:rPr>
            <w:noProof/>
            <w:webHidden/>
          </w:rPr>
        </w:r>
        <w:r w:rsidRPr="00196A32">
          <w:rPr>
            <w:noProof/>
            <w:webHidden/>
          </w:rPr>
          <w:fldChar w:fldCharType="separate"/>
        </w:r>
        <w:r w:rsidR="005903C3">
          <w:rPr>
            <w:noProof/>
            <w:webHidden/>
          </w:rPr>
          <w:t>56</w:t>
        </w:r>
        <w:r w:rsidRPr="00196A32">
          <w:rPr>
            <w:noProof/>
            <w:webHidden/>
          </w:rPr>
          <w:fldChar w:fldCharType="end"/>
        </w:r>
      </w:hyperlink>
    </w:p>
    <w:p w14:paraId="1079D1F6" w14:textId="112C1FCC" w:rsidR="00B85232" w:rsidRPr="00196A32" w:rsidRDefault="00B85232">
      <w:pPr>
        <w:pStyle w:val="TableofFigures"/>
        <w:tabs>
          <w:tab w:val="right" w:leader="dot" w:pos="7927"/>
        </w:tabs>
        <w:rPr>
          <w:rFonts w:asciiTheme="minorHAnsi" w:eastAsiaTheme="minorEastAsia" w:hAnsiTheme="minorHAnsi"/>
          <w:noProof/>
          <w:kern w:val="2"/>
          <w:szCs w:val="24"/>
          <w14:ligatures w14:val="standardContextual"/>
        </w:rPr>
      </w:pPr>
      <w:hyperlink w:anchor="_Toc210879816" w:history="1">
        <w:r w:rsidRPr="00196A32">
          <w:rPr>
            <w:rStyle w:val="Hyperlink"/>
            <w:noProof/>
          </w:rPr>
          <w:t>Tabel 4. 8 Hasil Uji Analisis Regresi Linear Berganda</w:t>
        </w:r>
        <w:r w:rsidRPr="00196A32">
          <w:rPr>
            <w:noProof/>
            <w:webHidden/>
          </w:rPr>
          <w:tab/>
        </w:r>
        <w:r w:rsidRPr="00196A32">
          <w:rPr>
            <w:noProof/>
            <w:webHidden/>
          </w:rPr>
          <w:fldChar w:fldCharType="begin"/>
        </w:r>
        <w:r w:rsidRPr="00196A32">
          <w:rPr>
            <w:noProof/>
            <w:webHidden/>
          </w:rPr>
          <w:instrText xml:space="preserve"> PAGEREF _Toc210879816 \h </w:instrText>
        </w:r>
        <w:r w:rsidRPr="00196A32">
          <w:rPr>
            <w:noProof/>
            <w:webHidden/>
          </w:rPr>
        </w:r>
        <w:r w:rsidRPr="00196A32">
          <w:rPr>
            <w:noProof/>
            <w:webHidden/>
          </w:rPr>
          <w:fldChar w:fldCharType="separate"/>
        </w:r>
        <w:r w:rsidR="005903C3">
          <w:rPr>
            <w:noProof/>
            <w:webHidden/>
          </w:rPr>
          <w:t>57</w:t>
        </w:r>
        <w:r w:rsidRPr="00196A32">
          <w:rPr>
            <w:noProof/>
            <w:webHidden/>
          </w:rPr>
          <w:fldChar w:fldCharType="end"/>
        </w:r>
      </w:hyperlink>
    </w:p>
    <w:p w14:paraId="2C787D65" w14:textId="178C3E0D" w:rsidR="00B85232" w:rsidRPr="00196A32" w:rsidRDefault="00B85232">
      <w:pPr>
        <w:pStyle w:val="TableofFigures"/>
        <w:tabs>
          <w:tab w:val="right" w:leader="dot" w:pos="7927"/>
        </w:tabs>
        <w:rPr>
          <w:rFonts w:asciiTheme="minorHAnsi" w:eastAsiaTheme="minorEastAsia" w:hAnsiTheme="minorHAnsi"/>
          <w:noProof/>
          <w:kern w:val="2"/>
          <w:szCs w:val="24"/>
          <w14:ligatures w14:val="standardContextual"/>
        </w:rPr>
      </w:pPr>
      <w:hyperlink w:anchor="_Toc210879817" w:history="1">
        <w:r w:rsidRPr="00196A32">
          <w:rPr>
            <w:rStyle w:val="Hyperlink"/>
            <w:noProof/>
          </w:rPr>
          <w:t>Tabel 4. 9 Hasil Uji F</w:t>
        </w:r>
        <w:r w:rsidRPr="00196A32">
          <w:rPr>
            <w:noProof/>
            <w:webHidden/>
          </w:rPr>
          <w:tab/>
        </w:r>
        <w:r w:rsidRPr="00196A32">
          <w:rPr>
            <w:noProof/>
            <w:webHidden/>
          </w:rPr>
          <w:fldChar w:fldCharType="begin"/>
        </w:r>
        <w:r w:rsidRPr="00196A32">
          <w:rPr>
            <w:noProof/>
            <w:webHidden/>
          </w:rPr>
          <w:instrText xml:space="preserve"> PAGEREF _Toc210879817 \h </w:instrText>
        </w:r>
        <w:r w:rsidRPr="00196A32">
          <w:rPr>
            <w:noProof/>
            <w:webHidden/>
          </w:rPr>
        </w:r>
        <w:r w:rsidRPr="00196A32">
          <w:rPr>
            <w:noProof/>
            <w:webHidden/>
          </w:rPr>
          <w:fldChar w:fldCharType="separate"/>
        </w:r>
        <w:r w:rsidR="005903C3">
          <w:rPr>
            <w:noProof/>
            <w:webHidden/>
          </w:rPr>
          <w:t>59</w:t>
        </w:r>
        <w:r w:rsidRPr="00196A32">
          <w:rPr>
            <w:noProof/>
            <w:webHidden/>
          </w:rPr>
          <w:fldChar w:fldCharType="end"/>
        </w:r>
      </w:hyperlink>
    </w:p>
    <w:p w14:paraId="256F59EB" w14:textId="687CA933" w:rsidR="00B85232" w:rsidRPr="00196A32" w:rsidRDefault="00B85232">
      <w:pPr>
        <w:pStyle w:val="TableofFigures"/>
        <w:tabs>
          <w:tab w:val="right" w:leader="dot" w:pos="7927"/>
        </w:tabs>
        <w:rPr>
          <w:rFonts w:asciiTheme="minorHAnsi" w:eastAsiaTheme="minorEastAsia" w:hAnsiTheme="minorHAnsi"/>
          <w:noProof/>
          <w:kern w:val="2"/>
          <w:szCs w:val="24"/>
          <w14:ligatures w14:val="standardContextual"/>
        </w:rPr>
      </w:pPr>
      <w:hyperlink w:anchor="_Toc210879818" w:history="1">
        <w:r w:rsidRPr="00196A32">
          <w:rPr>
            <w:rStyle w:val="Hyperlink"/>
            <w:noProof/>
          </w:rPr>
          <w:t>Tabel 4. 10 Hasil Uji Koefisien Determinasi (R</w:t>
        </w:r>
        <w:r w:rsidRPr="00196A32">
          <w:rPr>
            <w:rStyle w:val="Hyperlink"/>
            <w:noProof/>
            <w:vertAlign w:val="superscript"/>
          </w:rPr>
          <w:t>2</w:t>
        </w:r>
        <w:r w:rsidRPr="00196A32">
          <w:rPr>
            <w:rStyle w:val="Hyperlink"/>
            <w:noProof/>
          </w:rPr>
          <w:t>)</w:t>
        </w:r>
        <w:r w:rsidRPr="00196A32">
          <w:rPr>
            <w:noProof/>
            <w:webHidden/>
          </w:rPr>
          <w:tab/>
        </w:r>
        <w:r w:rsidRPr="00196A32">
          <w:rPr>
            <w:noProof/>
            <w:webHidden/>
          </w:rPr>
          <w:fldChar w:fldCharType="begin"/>
        </w:r>
        <w:r w:rsidRPr="00196A32">
          <w:rPr>
            <w:noProof/>
            <w:webHidden/>
          </w:rPr>
          <w:instrText xml:space="preserve"> PAGEREF _Toc210879818 \h </w:instrText>
        </w:r>
        <w:r w:rsidRPr="00196A32">
          <w:rPr>
            <w:noProof/>
            <w:webHidden/>
          </w:rPr>
        </w:r>
        <w:r w:rsidRPr="00196A32">
          <w:rPr>
            <w:noProof/>
            <w:webHidden/>
          </w:rPr>
          <w:fldChar w:fldCharType="separate"/>
        </w:r>
        <w:r w:rsidR="005903C3">
          <w:rPr>
            <w:noProof/>
            <w:webHidden/>
          </w:rPr>
          <w:t>60</w:t>
        </w:r>
        <w:r w:rsidRPr="00196A32">
          <w:rPr>
            <w:noProof/>
            <w:webHidden/>
          </w:rPr>
          <w:fldChar w:fldCharType="end"/>
        </w:r>
      </w:hyperlink>
    </w:p>
    <w:p w14:paraId="3BD95820" w14:textId="2B4A20BF" w:rsidR="00B85232" w:rsidRPr="00196A32" w:rsidRDefault="00B85232">
      <w:pPr>
        <w:pStyle w:val="TableofFigures"/>
        <w:tabs>
          <w:tab w:val="right" w:leader="dot" w:pos="7927"/>
        </w:tabs>
        <w:rPr>
          <w:rFonts w:asciiTheme="minorHAnsi" w:eastAsiaTheme="minorEastAsia" w:hAnsiTheme="minorHAnsi"/>
          <w:noProof/>
          <w:kern w:val="2"/>
          <w:szCs w:val="24"/>
          <w14:ligatures w14:val="standardContextual"/>
        </w:rPr>
      </w:pPr>
      <w:hyperlink w:anchor="_Toc210879819" w:history="1">
        <w:r w:rsidRPr="00196A32">
          <w:rPr>
            <w:rStyle w:val="Hyperlink"/>
            <w:noProof/>
          </w:rPr>
          <w:t>Tabel 4. 11 Uji Hipotesis (Uji t)</w:t>
        </w:r>
        <w:r w:rsidRPr="00196A32">
          <w:rPr>
            <w:noProof/>
            <w:webHidden/>
          </w:rPr>
          <w:tab/>
        </w:r>
        <w:r w:rsidRPr="00196A32">
          <w:rPr>
            <w:noProof/>
            <w:webHidden/>
          </w:rPr>
          <w:fldChar w:fldCharType="begin"/>
        </w:r>
        <w:r w:rsidRPr="00196A32">
          <w:rPr>
            <w:noProof/>
            <w:webHidden/>
          </w:rPr>
          <w:instrText xml:space="preserve"> PAGEREF _Toc210879819 \h </w:instrText>
        </w:r>
        <w:r w:rsidRPr="00196A32">
          <w:rPr>
            <w:noProof/>
            <w:webHidden/>
          </w:rPr>
        </w:r>
        <w:r w:rsidRPr="00196A32">
          <w:rPr>
            <w:noProof/>
            <w:webHidden/>
          </w:rPr>
          <w:fldChar w:fldCharType="separate"/>
        </w:r>
        <w:r w:rsidR="005903C3">
          <w:rPr>
            <w:noProof/>
            <w:webHidden/>
          </w:rPr>
          <w:t>61</w:t>
        </w:r>
        <w:r w:rsidRPr="00196A32">
          <w:rPr>
            <w:noProof/>
            <w:webHidden/>
          </w:rPr>
          <w:fldChar w:fldCharType="end"/>
        </w:r>
      </w:hyperlink>
    </w:p>
    <w:p w14:paraId="082A837C" w14:textId="4FCCB6D4" w:rsidR="005B7E22" w:rsidRDefault="00B85232" w:rsidP="002B5EA5">
      <w:r>
        <w:fldChar w:fldCharType="end"/>
      </w:r>
    </w:p>
    <w:p w14:paraId="4CBDD567" w14:textId="23EA5FE5" w:rsidR="005B7E22" w:rsidRDefault="005B7E22" w:rsidP="00AA4B6F">
      <w:pPr>
        <w:spacing w:line="480" w:lineRule="auto"/>
        <w:jc w:val="center"/>
      </w:pPr>
      <w:r>
        <w:br w:type="page"/>
      </w:r>
    </w:p>
    <w:p w14:paraId="24D57761" w14:textId="6E04A2D8" w:rsidR="005B7E22" w:rsidRPr="005B7E22" w:rsidRDefault="005B7E22" w:rsidP="00AA4B6F">
      <w:pPr>
        <w:pStyle w:val="Heading1"/>
        <w:spacing w:line="480" w:lineRule="auto"/>
        <w:jc w:val="center"/>
        <w:rPr>
          <w:rFonts w:ascii="Times New Roman" w:hAnsi="Times New Roman" w:cs="Times New Roman"/>
          <w:b/>
          <w:bCs/>
          <w:color w:val="auto"/>
          <w:sz w:val="28"/>
          <w:szCs w:val="28"/>
        </w:rPr>
      </w:pPr>
      <w:bookmarkStart w:id="6" w:name="_Toc210967581"/>
      <w:r w:rsidRPr="005B7E22">
        <w:rPr>
          <w:rFonts w:ascii="Times New Roman" w:hAnsi="Times New Roman" w:cs="Times New Roman"/>
          <w:b/>
          <w:bCs/>
          <w:color w:val="auto"/>
          <w:sz w:val="28"/>
          <w:szCs w:val="28"/>
        </w:rPr>
        <w:lastRenderedPageBreak/>
        <w:t>DAFTAR GAMBAR</w:t>
      </w:r>
      <w:bookmarkEnd w:id="6"/>
    </w:p>
    <w:p w14:paraId="0C23092F" w14:textId="34A27DC4" w:rsidR="0069247F" w:rsidRPr="0069247F" w:rsidRDefault="0069247F">
      <w:pPr>
        <w:pStyle w:val="TableofFigures"/>
        <w:tabs>
          <w:tab w:val="right" w:leader="dot" w:pos="7927"/>
        </w:tabs>
        <w:rPr>
          <w:noProof/>
        </w:rPr>
      </w:pPr>
      <w:r>
        <w:fldChar w:fldCharType="begin"/>
      </w:r>
      <w:r>
        <w:instrText xml:space="preserve"> TOC \h \z \c "Gambar 2." </w:instrText>
      </w:r>
      <w:r>
        <w:fldChar w:fldCharType="separate"/>
      </w:r>
      <w:hyperlink w:anchor="_Toc185405521" w:history="1">
        <w:r w:rsidRPr="0069247F">
          <w:rPr>
            <w:rStyle w:val="Hyperlink"/>
            <w:noProof/>
          </w:rPr>
          <w:t>Gambar 2. 1 Kerangka Konseptual</w:t>
        </w:r>
        <w:r w:rsidRPr="0069247F">
          <w:rPr>
            <w:noProof/>
            <w:webHidden/>
          </w:rPr>
          <w:tab/>
        </w:r>
        <w:r w:rsidRPr="0069247F">
          <w:rPr>
            <w:noProof/>
            <w:webHidden/>
          </w:rPr>
          <w:fldChar w:fldCharType="begin"/>
        </w:r>
        <w:r w:rsidRPr="0069247F">
          <w:rPr>
            <w:noProof/>
            <w:webHidden/>
          </w:rPr>
          <w:instrText xml:space="preserve"> PAGEREF _Toc185405521 \h </w:instrText>
        </w:r>
        <w:r w:rsidRPr="0069247F">
          <w:rPr>
            <w:noProof/>
            <w:webHidden/>
          </w:rPr>
        </w:r>
        <w:r w:rsidRPr="0069247F">
          <w:rPr>
            <w:noProof/>
            <w:webHidden/>
          </w:rPr>
          <w:fldChar w:fldCharType="separate"/>
        </w:r>
        <w:r w:rsidR="005903C3">
          <w:rPr>
            <w:noProof/>
            <w:webHidden/>
          </w:rPr>
          <w:t>28</w:t>
        </w:r>
        <w:r w:rsidRPr="0069247F">
          <w:rPr>
            <w:noProof/>
            <w:webHidden/>
          </w:rPr>
          <w:fldChar w:fldCharType="end"/>
        </w:r>
      </w:hyperlink>
    </w:p>
    <w:p w14:paraId="4CCE8B89" w14:textId="483FEE1F" w:rsidR="00367893" w:rsidRPr="00367893" w:rsidRDefault="0069247F" w:rsidP="00367893">
      <w:pPr>
        <w:pStyle w:val="TableofFigures"/>
        <w:tabs>
          <w:tab w:val="right" w:leader="dot" w:pos="7927"/>
        </w:tabs>
        <w:rPr>
          <w:noProof/>
        </w:rPr>
      </w:pPr>
      <w:hyperlink w:anchor="_Toc185405522" w:history="1">
        <w:r w:rsidRPr="0069247F">
          <w:rPr>
            <w:rStyle w:val="Hyperlink"/>
            <w:noProof/>
          </w:rPr>
          <w:t>Gambar 2. 2 Model Penelitian</w:t>
        </w:r>
        <w:r w:rsidRPr="0069247F">
          <w:rPr>
            <w:noProof/>
            <w:webHidden/>
          </w:rPr>
          <w:tab/>
        </w:r>
        <w:r w:rsidRPr="0069247F">
          <w:rPr>
            <w:noProof/>
            <w:webHidden/>
          </w:rPr>
          <w:fldChar w:fldCharType="begin"/>
        </w:r>
        <w:r w:rsidRPr="0069247F">
          <w:rPr>
            <w:noProof/>
            <w:webHidden/>
          </w:rPr>
          <w:instrText xml:space="preserve"> PAGEREF _Toc185405522 \h </w:instrText>
        </w:r>
        <w:r w:rsidRPr="0069247F">
          <w:rPr>
            <w:noProof/>
            <w:webHidden/>
          </w:rPr>
        </w:r>
        <w:r w:rsidRPr="0069247F">
          <w:rPr>
            <w:noProof/>
            <w:webHidden/>
          </w:rPr>
          <w:fldChar w:fldCharType="separate"/>
        </w:r>
        <w:r w:rsidR="005903C3">
          <w:rPr>
            <w:noProof/>
            <w:webHidden/>
          </w:rPr>
          <w:t>35</w:t>
        </w:r>
        <w:r w:rsidRPr="0069247F">
          <w:rPr>
            <w:noProof/>
            <w:webHidden/>
          </w:rPr>
          <w:fldChar w:fldCharType="end"/>
        </w:r>
      </w:hyperlink>
      <w:r>
        <w:fldChar w:fldCharType="end"/>
      </w:r>
      <w:r w:rsidR="00367893" w:rsidRPr="00367893">
        <w:fldChar w:fldCharType="begin"/>
      </w:r>
      <w:r w:rsidR="00367893" w:rsidRPr="00367893">
        <w:instrText xml:space="preserve"> TOC \h \z \c "Gambar 4." </w:instrText>
      </w:r>
      <w:r w:rsidR="00367893" w:rsidRPr="00367893">
        <w:fldChar w:fldCharType="separate"/>
      </w:r>
    </w:p>
    <w:p w14:paraId="2ACBE9AD" w14:textId="06001136" w:rsidR="00367893" w:rsidRPr="00367893" w:rsidRDefault="00367893">
      <w:pPr>
        <w:pStyle w:val="TableofFigures"/>
        <w:tabs>
          <w:tab w:val="right" w:leader="dot" w:pos="7927"/>
        </w:tabs>
        <w:rPr>
          <w:rFonts w:asciiTheme="minorHAnsi" w:eastAsiaTheme="minorEastAsia" w:hAnsiTheme="minorHAnsi"/>
          <w:noProof/>
          <w:kern w:val="2"/>
          <w:szCs w:val="24"/>
          <w14:ligatures w14:val="standardContextual"/>
        </w:rPr>
      </w:pPr>
      <w:hyperlink w:anchor="_Toc210880298" w:history="1">
        <w:r w:rsidRPr="00367893">
          <w:rPr>
            <w:rStyle w:val="Hyperlink"/>
            <w:noProof/>
          </w:rPr>
          <w:t>Gambar 4. 1 Grafik Histogram</w:t>
        </w:r>
        <w:r w:rsidRPr="00367893">
          <w:rPr>
            <w:noProof/>
            <w:webHidden/>
          </w:rPr>
          <w:tab/>
        </w:r>
        <w:r w:rsidRPr="00367893">
          <w:rPr>
            <w:noProof/>
            <w:webHidden/>
          </w:rPr>
          <w:fldChar w:fldCharType="begin"/>
        </w:r>
        <w:r w:rsidRPr="00367893">
          <w:rPr>
            <w:noProof/>
            <w:webHidden/>
          </w:rPr>
          <w:instrText xml:space="preserve"> PAGEREF _Toc210880298 \h </w:instrText>
        </w:r>
        <w:r w:rsidRPr="00367893">
          <w:rPr>
            <w:noProof/>
            <w:webHidden/>
          </w:rPr>
        </w:r>
        <w:r w:rsidRPr="00367893">
          <w:rPr>
            <w:noProof/>
            <w:webHidden/>
          </w:rPr>
          <w:fldChar w:fldCharType="separate"/>
        </w:r>
        <w:r w:rsidR="005903C3">
          <w:rPr>
            <w:noProof/>
            <w:webHidden/>
          </w:rPr>
          <w:t>52</w:t>
        </w:r>
        <w:r w:rsidRPr="00367893">
          <w:rPr>
            <w:noProof/>
            <w:webHidden/>
          </w:rPr>
          <w:fldChar w:fldCharType="end"/>
        </w:r>
      </w:hyperlink>
    </w:p>
    <w:p w14:paraId="6BD062B1" w14:textId="785D8DC5" w:rsidR="00367893" w:rsidRPr="00367893" w:rsidRDefault="00367893">
      <w:pPr>
        <w:pStyle w:val="TableofFigures"/>
        <w:tabs>
          <w:tab w:val="right" w:leader="dot" w:pos="7927"/>
        </w:tabs>
        <w:rPr>
          <w:rFonts w:asciiTheme="minorHAnsi" w:eastAsiaTheme="minorEastAsia" w:hAnsiTheme="minorHAnsi"/>
          <w:noProof/>
          <w:kern w:val="2"/>
          <w:szCs w:val="24"/>
          <w14:ligatures w14:val="standardContextual"/>
        </w:rPr>
      </w:pPr>
      <w:hyperlink w:anchor="_Toc210880299" w:history="1">
        <w:r w:rsidRPr="00367893">
          <w:rPr>
            <w:rStyle w:val="Hyperlink"/>
            <w:noProof/>
          </w:rPr>
          <w:t>Gambar 4. 2 Grafik Normal P-Plot</w:t>
        </w:r>
        <w:r w:rsidRPr="00367893">
          <w:rPr>
            <w:noProof/>
            <w:webHidden/>
          </w:rPr>
          <w:tab/>
        </w:r>
        <w:r w:rsidRPr="00367893">
          <w:rPr>
            <w:noProof/>
            <w:webHidden/>
          </w:rPr>
          <w:fldChar w:fldCharType="begin"/>
        </w:r>
        <w:r w:rsidRPr="00367893">
          <w:rPr>
            <w:noProof/>
            <w:webHidden/>
          </w:rPr>
          <w:instrText xml:space="preserve"> PAGEREF _Toc210880299 \h </w:instrText>
        </w:r>
        <w:r w:rsidRPr="00367893">
          <w:rPr>
            <w:noProof/>
            <w:webHidden/>
          </w:rPr>
        </w:r>
        <w:r w:rsidRPr="00367893">
          <w:rPr>
            <w:noProof/>
            <w:webHidden/>
          </w:rPr>
          <w:fldChar w:fldCharType="separate"/>
        </w:r>
        <w:r w:rsidR="005903C3">
          <w:rPr>
            <w:noProof/>
            <w:webHidden/>
          </w:rPr>
          <w:t>53</w:t>
        </w:r>
        <w:r w:rsidRPr="00367893">
          <w:rPr>
            <w:noProof/>
            <w:webHidden/>
          </w:rPr>
          <w:fldChar w:fldCharType="end"/>
        </w:r>
      </w:hyperlink>
    </w:p>
    <w:p w14:paraId="34672021" w14:textId="0BB1424E" w:rsidR="00367893" w:rsidRPr="00367893" w:rsidRDefault="00367893">
      <w:pPr>
        <w:pStyle w:val="TableofFigures"/>
        <w:tabs>
          <w:tab w:val="right" w:leader="dot" w:pos="7927"/>
        </w:tabs>
        <w:rPr>
          <w:rFonts w:asciiTheme="minorHAnsi" w:eastAsiaTheme="minorEastAsia" w:hAnsiTheme="minorHAnsi"/>
          <w:noProof/>
          <w:kern w:val="2"/>
          <w:szCs w:val="24"/>
          <w14:ligatures w14:val="standardContextual"/>
        </w:rPr>
      </w:pPr>
      <w:hyperlink w:anchor="_Toc210880300" w:history="1">
        <w:r w:rsidRPr="00367893">
          <w:rPr>
            <w:rStyle w:val="Hyperlink"/>
            <w:noProof/>
          </w:rPr>
          <w:t>Gambar 4. 3 Grafik Scatterplot</w:t>
        </w:r>
        <w:r w:rsidRPr="00367893">
          <w:rPr>
            <w:noProof/>
            <w:webHidden/>
          </w:rPr>
          <w:tab/>
        </w:r>
        <w:r w:rsidRPr="00367893">
          <w:rPr>
            <w:noProof/>
            <w:webHidden/>
          </w:rPr>
          <w:fldChar w:fldCharType="begin"/>
        </w:r>
        <w:r w:rsidRPr="00367893">
          <w:rPr>
            <w:noProof/>
            <w:webHidden/>
          </w:rPr>
          <w:instrText xml:space="preserve"> PAGEREF _Toc210880300 \h </w:instrText>
        </w:r>
        <w:r w:rsidRPr="00367893">
          <w:rPr>
            <w:noProof/>
            <w:webHidden/>
          </w:rPr>
        </w:r>
        <w:r w:rsidRPr="00367893">
          <w:rPr>
            <w:noProof/>
            <w:webHidden/>
          </w:rPr>
          <w:fldChar w:fldCharType="separate"/>
        </w:r>
        <w:r w:rsidR="005903C3">
          <w:rPr>
            <w:noProof/>
            <w:webHidden/>
          </w:rPr>
          <w:t>55</w:t>
        </w:r>
        <w:r w:rsidRPr="00367893">
          <w:rPr>
            <w:noProof/>
            <w:webHidden/>
          </w:rPr>
          <w:fldChar w:fldCharType="end"/>
        </w:r>
      </w:hyperlink>
    </w:p>
    <w:p w14:paraId="63BEC410" w14:textId="4FE6300F" w:rsidR="005B7E22" w:rsidRDefault="00367893" w:rsidP="00AA4B6F">
      <w:pPr>
        <w:spacing w:line="480" w:lineRule="auto"/>
      </w:pPr>
      <w:r w:rsidRPr="00367893">
        <w:fldChar w:fldCharType="end"/>
      </w:r>
      <w:r>
        <w:t xml:space="preserve"> </w:t>
      </w:r>
    </w:p>
    <w:p w14:paraId="3421C62E" w14:textId="77777777" w:rsidR="005B7E22" w:rsidRDefault="005B7E22" w:rsidP="00AA4B6F">
      <w:pPr>
        <w:spacing w:line="480" w:lineRule="auto"/>
      </w:pPr>
      <w:r>
        <w:br w:type="page"/>
      </w:r>
    </w:p>
    <w:p w14:paraId="3B64B771" w14:textId="21DE2FBC" w:rsidR="0069247F" w:rsidRPr="0069247F" w:rsidRDefault="005B7E22" w:rsidP="0069247F">
      <w:pPr>
        <w:pStyle w:val="Heading1"/>
        <w:spacing w:line="480" w:lineRule="auto"/>
        <w:jc w:val="center"/>
        <w:rPr>
          <w:rFonts w:ascii="Times New Roman" w:hAnsi="Times New Roman" w:cs="Times New Roman"/>
          <w:b/>
          <w:bCs/>
          <w:color w:val="auto"/>
          <w:sz w:val="28"/>
          <w:szCs w:val="28"/>
        </w:rPr>
      </w:pPr>
      <w:bookmarkStart w:id="7" w:name="_Toc210967582"/>
      <w:r w:rsidRPr="005B7E22">
        <w:rPr>
          <w:rFonts w:ascii="Times New Roman" w:hAnsi="Times New Roman" w:cs="Times New Roman"/>
          <w:b/>
          <w:bCs/>
          <w:color w:val="auto"/>
          <w:sz w:val="28"/>
          <w:szCs w:val="28"/>
        </w:rPr>
        <w:lastRenderedPageBreak/>
        <w:t>DAFTAR SINGKATAN</w:t>
      </w:r>
      <w:bookmarkEnd w:id="7"/>
    </w:p>
    <w:p w14:paraId="4029E592" w14:textId="73FBAE45" w:rsidR="004F256D" w:rsidRDefault="004F256D" w:rsidP="004F256D">
      <w:pPr>
        <w:spacing w:line="360" w:lineRule="auto"/>
      </w:pPr>
      <w:r>
        <w:t>BEI</w:t>
      </w:r>
      <w:r>
        <w:tab/>
      </w:r>
      <w:r>
        <w:tab/>
        <w:t>: Bursa Efek Indonesia</w:t>
      </w:r>
    </w:p>
    <w:p w14:paraId="1065C568" w14:textId="0808EE5A" w:rsidR="004F256D" w:rsidRPr="004F256D" w:rsidRDefault="004F256D" w:rsidP="004F256D">
      <w:pPr>
        <w:spacing w:line="360" w:lineRule="auto"/>
        <w:rPr>
          <w:i/>
          <w:iCs/>
        </w:rPr>
      </w:pPr>
      <w:r>
        <w:t>CSR</w:t>
      </w:r>
      <w:r>
        <w:tab/>
      </w:r>
      <w:r>
        <w:tab/>
        <w:t>:</w:t>
      </w:r>
      <w:r w:rsidR="0069247F">
        <w:t xml:space="preserve"> </w:t>
      </w:r>
      <w:r>
        <w:rPr>
          <w:i/>
          <w:iCs/>
        </w:rPr>
        <w:t>Corporate Social Responsibility</w:t>
      </w:r>
    </w:p>
    <w:p w14:paraId="3EE21CA6" w14:textId="35F5E9C9" w:rsidR="004F256D" w:rsidRPr="0069247F" w:rsidRDefault="004F256D" w:rsidP="004F256D">
      <w:pPr>
        <w:spacing w:line="360" w:lineRule="auto"/>
        <w:rPr>
          <w:i/>
          <w:iCs/>
        </w:rPr>
      </w:pPr>
      <w:r>
        <w:t>ESG</w:t>
      </w:r>
      <w:r>
        <w:tab/>
      </w:r>
      <w:r>
        <w:tab/>
      </w:r>
      <w:r w:rsidR="0069247F">
        <w:t xml:space="preserve">: </w:t>
      </w:r>
      <w:r w:rsidR="0069247F">
        <w:rPr>
          <w:i/>
          <w:iCs/>
        </w:rPr>
        <w:t>Environmental Social Governance</w:t>
      </w:r>
    </w:p>
    <w:p w14:paraId="450C9A4D" w14:textId="4B00A20C" w:rsidR="004F256D" w:rsidRPr="0069247F" w:rsidRDefault="004F256D" w:rsidP="004F256D">
      <w:pPr>
        <w:spacing w:line="360" w:lineRule="auto"/>
        <w:rPr>
          <w:i/>
          <w:iCs/>
        </w:rPr>
      </w:pPr>
      <w:r>
        <w:t>GRI</w:t>
      </w:r>
      <w:r>
        <w:tab/>
      </w:r>
      <w:r>
        <w:tab/>
        <w:t>:</w:t>
      </w:r>
      <w:r w:rsidR="0069247F">
        <w:t xml:space="preserve"> </w:t>
      </w:r>
      <w:r w:rsidR="0069247F">
        <w:rPr>
          <w:i/>
          <w:iCs/>
        </w:rPr>
        <w:t>Global Reporting Initiative</w:t>
      </w:r>
    </w:p>
    <w:p w14:paraId="1AB605E3" w14:textId="564DF6FB" w:rsidR="004F256D" w:rsidRPr="0069247F" w:rsidRDefault="004F256D" w:rsidP="004F256D">
      <w:pPr>
        <w:spacing w:line="360" w:lineRule="auto"/>
        <w:rPr>
          <w:i/>
          <w:iCs/>
        </w:rPr>
      </w:pPr>
      <w:r>
        <w:t>ROA</w:t>
      </w:r>
      <w:r>
        <w:tab/>
      </w:r>
      <w:r>
        <w:tab/>
        <w:t>:</w:t>
      </w:r>
      <w:r w:rsidR="0069247F">
        <w:t xml:space="preserve"> </w:t>
      </w:r>
      <w:r w:rsidR="0069247F">
        <w:rPr>
          <w:i/>
          <w:iCs/>
        </w:rPr>
        <w:t>Return On Asetts</w:t>
      </w:r>
    </w:p>
    <w:p w14:paraId="22734045" w14:textId="77777777" w:rsidR="00D612ED" w:rsidRDefault="00D612ED" w:rsidP="004F256D">
      <w:pPr>
        <w:spacing w:line="360" w:lineRule="auto"/>
      </w:pPr>
    </w:p>
    <w:p w14:paraId="41D33B7F" w14:textId="77777777" w:rsidR="00D612ED" w:rsidRDefault="00D612ED" w:rsidP="004F256D">
      <w:pPr>
        <w:spacing w:line="360" w:lineRule="auto"/>
      </w:pPr>
    </w:p>
    <w:p w14:paraId="547BFC2F" w14:textId="77777777" w:rsidR="00D612ED" w:rsidRDefault="00D612ED" w:rsidP="004F256D">
      <w:pPr>
        <w:spacing w:line="360" w:lineRule="auto"/>
      </w:pPr>
    </w:p>
    <w:p w14:paraId="4B4FA885" w14:textId="77777777" w:rsidR="00D612ED" w:rsidRDefault="00D612ED" w:rsidP="004F256D">
      <w:pPr>
        <w:spacing w:line="360" w:lineRule="auto"/>
      </w:pPr>
    </w:p>
    <w:p w14:paraId="1C106246" w14:textId="77777777" w:rsidR="00D612ED" w:rsidRDefault="00D612ED" w:rsidP="004F256D">
      <w:pPr>
        <w:spacing w:line="360" w:lineRule="auto"/>
      </w:pPr>
    </w:p>
    <w:p w14:paraId="27038924" w14:textId="77777777" w:rsidR="00D612ED" w:rsidRDefault="00D612ED" w:rsidP="004F256D">
      <w:pPr>
        <w:spacing w:line="360" w:lineRule="auto"/>
      </w:pPr>
    </w:p>
    <w:p w14:paraId="15C5DB89" w14:textId="77777777" w:rsidR="00D612ED" w:rsidRDefault="00D612ED" w:rsidP="004F256D">
      <w:pPr>
        <w:spacing w:line="360" w:lineRule="auto"/>
      </w:pPr>
    </w:p>
    <w:p w14:paraId="7742C9EA" w14:textId="77777777" w:rsidR="00D612ED" w:rsidRDefault="00D612ED" w:rsidP="004F256D">
      <w:pPr>
        <w:spacing w:line="360" w:lineRule="auto"/>
      </w:pPr>
    </w:p>
    <w:p w14:paraId="0616F0AE" w14:textId="77777777" w:rsidR="00D612ED" w:rsidRDefault="00D612ED" w:rsidP="004F256D">
      <w:pPr>
        <w:spacing w:line="360" w:lineRule="auto"/>
      </w:pPr>
    </w:p>
    <w:p w14:paraId="0046B5F3" w14:textId="77777777" w:rsidR="00D612ED" w:rsidRDefault="00D612ED" w:rsidP="004F256D">
      <w:pPr>
        <w:spacing w:line="360" w:lineRule="auto"/>
      </w:pPr>
    </w:p>
    <w:p w14:paraId="3DE7331B" w14:textId="77777777" w:rsidR="00D612ED" w:rsidRDefault="00D612ED" w:rsidP="004F256D">
      <w:pPr>
        <w:spacing w:line="360" w:lineRule="auto"/>
      </w:pPr>
    </w:p>
    <w:p w14:paraId="479DAEB2" w14:textId="77777777" w:rsidR="00D612ED" w:rsidRDefault="00D612ED" w:rsidP="004F256D">
      <w:pPr>
        <w:spacing w:line="360" w:lineRule="auto"/>
      </w:pPr>
    </w:p>
    <w:p w14:paraId="4D97C78B" w14:textId="77777777" w:rsidR="00D612ED" w:rsidRDefault="00D612ED" w:rsidP="004F256D">
      <w:pPr>
        <w:spacing w:line="360" w:lineRule="auto"/>
      </w:pPr>
    </w:p>
    <w:p w14:paraId="686E535A" w14:textId="77777777" w:rsidR="00D612ED" w:rsidRDefault="00D612ED" w:rsidP="004F256D">
      <w:pPr>
        <w:spacing w:line="360" w:lineRule="auto"/>
      </w:pPr>
    </w:p>
    <w:p w14:paraId="40226B7A" w14:textId="3A204929" w:rsidR="00D612ED" w:rsidRPr="00AE25B4" w:rsidRDefault="00AE25B4" w:rsidP="00D612ED">
      <w:pPr>
        <w:pStyle w:val="Heading1"/>
        <w:spacing w:line="480" w:lineRule="auto"/>
        <w:jc w:val="center"/>
        <w:rPr>
          <w:rFonts w:ascii="Times New Roman" w:hAnsi="Times New Roman" w:cs="Times New Roman"/>
          <w:b/>
          <w:bCs/>
          <w:color w:val="auto"/>
          <w:sz w:val="28"/>
          <w:szCs w:val="28"/>
        </w:rPr>
      </w:pPr>
      <w:bookmarkStart w:id="8" w:name="_Toc210967583"/>
      <w:r>
        <w:rPr>
          <w:rFonts w:ascii="Times New Roman" w:hAnsi="Times New Roman" w:cs="Times New Roman"/>
          <w:b/>
          <w:bCs/>
          <w:color w:val="auto"/>
          <w:sz w:val="28"/>
          <w:szCs w:val="28"/>
        </w:rPr>
        <w:lastRenderedPageBreak/>
        <w:t>DAFTAR LAMPIRAN</w:t>
      </w:r>
      <w:bookmarkEnd w:id="8"/>
    </w:p>
    <w:p w14:paraId="12732A62" w14:textId="5B02AD59" w:rsidR="001641D7" w:rsidRPr="001641D7" w:rsidRDefault="001641D7">
      <w:pPr>
        <w:pStyle w:val="TableofFigures"/>
        <w:tabs>
          <w:tab w:val="right" w:leader="dot" w:pos="7927"/>
        </w:tabs>
        <w:rPr>
          <w:rFonts w:asciiTheme="minorHAnsi" w:eastAsiaTheme="minorEastAsia" w:hAnsiTheme="minorHAnsi"/>
          <w:noProof/>
          <w:kern w:val="2"/>
          <w:szCs w:val="24"/>
          <w14:ligatures w14:val="standardContextual"/>
        </w:rPr>
      </w:pPr>
      <w:r>
        <w:fldChar w:fldCharType="begin"/>
      </w:r>
      <w:r>
        <w:instrText xml:space="preserve"> TOC \h \z \c "Lampiran" </w:instrText>
      </w:r>
      <w:r>
        <w:fldChar w:fldCharType="separate"/>
      </w:r>
      <w:hyperlink w:anchor="_Toc210957995" w:history="1">
        <w:r w:rsidRPr="001641D7">
          <w:rPr>
            <w:rStyle w:val="Hyperlink"/>
            <w:noProof/>
          </w:rPr>
          <w:t>Lampiran 1. Daftar Nama Sampel Perusahaan yang Terdaftar di Bursa Efek Indonesia Periode 2022-2023</w:t>
        </w:r>
        <w:r w:rsidRPr="001641D7">
          <w:rPr>
            <w:noProof/>
            <w:webHidden/>
          </w:rPr>
          <w:tab/>
        </w:r>
        <w:r w:rsidRPr="001641D7">
          <w:rPr>
            <w:noProof/>
            <w:webHidden/>
          </w:rPr>
          <w:fldChar w:fldCharType="begin"/>
        </w:r>
        <w:r w:rsidRPr="001641D7">
          <w:rPr>
            <w:noProof/>
            <w:webHidden/>
          </w:rPr>
          <w:instrText xml:space="preserve"> PAGEREF _Toc210957995 \h </w:instrText>
        </w:r>
        <w:r w:rsidRPr="001641D7">
          <w:rPr>
            <w:noProof/>
            <w:webHidden/>
          </w:rPr>
        </w:r>
        <w:r w:rsidRPr="001641D7">
          <w:rPr>
            <w:noProof/>
            <w:webHidden/>
          </w:rPr>
          <w:fldChar w:fldCharType="separate"/>
        </w:r>
        <w:r w:rsidR="005903C3">
          <w:rPr>
            <w:noProof/>
            <w:webHidden/>
          </w:rPr>
          <w:t>95</w:t>
        </w:r>
        <w:r w:rsidRPr="001641D7">
          <w:rPr>
            <w:noProof/>
            <w:webHidden/>
          </w:rPr>
          <w:fldChar w:fldCharType="end"/>
        </w:r>
      </w:hyperlink>
    </w:p>
    <w:p w14:paraId="672D9A36" w14:textId="57F15582" w:rsidR="001641D7" w:rsidRPr="001641D7" w:rsidRDefault="001641D7">
      <w:pPr>
        <w:pStyle w:val="TableofFigures"/>
        <w:tabs>
          <w:tab w:val="right" w:leader="dot" w:pos="7927"/>
        </w:tabs>
        <w:rPr>
          <w:rFonts w:asciiTheme="minorHAnsi" w:eastAsiaTheme="minorEastAsia" w:hAnsiTheme="minorHAnsi"/>
          <w:noProof/>
          <w:kern w:val="2"/>
          <w:szCs w:val="24"/>
          <w14:ligatures w14:val="standardContextual"/>
        </w:rPr>
      </w:pPr>
      <w:hyperlink w:anchor="_Toc210957996" w:history="1">
        <w:r w:rsidRPr="001641D7">
          <w:rPr>
            <w:rStyle w:val="Hyperlink"/>
            <w:noProof/>
          </w:rPr>
          <w:t>Lampiran 2. Indikator Sustainability Report Quality Berdasarkan GRI Standards 2021</w:t>
        </w:r>
        <w:r w:rsidRPr="001641D7">
          <w:rPr>
            <w:noProof/>
            <w:webHidden/>
          </w:rPr>
          <w:tab/>
        </w:r>
        <w:r w:rsidRPr="001641D7">
          <w:rPr>
            <w:noProof/>
            <w:webHidden/>
          </w:rPr>
          <w:fldChar w:fldCharType="begin"/>
        </w:r>
        <w:r w:rsidRPr="001641D7">
          <w:rPr>
            <w:noProof/>
            <w:webHidden/>
          </w:rPr>
          <w:instrText xml:space="preserve"> PAGEREF _Toc210957996 \h </w:instrText>
        </w:r>
        <w:r w:rsidRPr="001641D7">
          <w:rPr>
            <w:noProof/>
            <w:webHidden/>
          </w:rPr>
        </w:r>
        <w:r w:rsidRPr="001641D7">
          <w:rPr>
            <w:noProof/>
            <w:webHidden/>
          </w:rPr>
          <w:fldChar w:fldCharType="separate"/>
        </w:r>
        <w:r w:rsidR="005903C3">
          <w:rPr>
            <w:noProof/>
            <w:webHidden/>
          </w:rPr>
          <w:t>97</w:t>
        </w:r>
        <w:r w:rsidRPr="001641D7">
          <w:rPr>
            <w:noProof/>
            <w:webHidden/>
          </w:rPr>
          <w:fldChar w:fldCharType="end"/>
        </w:r>
      </w:hyperlink>
    </w:p>
    <w:p w14:paraId="5B81F4B0" w14:textId="69942EB6" w:rsidR="001641D7" w:rsidRPr="001641D7" w:rsidRDefault="001641D7">
      <w:pPr>
        <w:pStyle w:val="TableofFigures"/>
        <w:tabs>
          <w:tab w:val="right" w:leader="dot" w:pos="7927"/>
        </w:tabs>
        <w:rPr>
          <w:rFonts w:asciiTheme="minorHAnsi" w:eastAsiaTheme="minorEastAsia" w:hAnsiTheme="minorHAnsi"/>
          <w:noProof/>
          <w:kern w:val="2"/>
          <w:szCs w:val="24"/>
          <w14:ligatures w14:val="standardContextual"/>
        </w:rPr>
      </w:pPr>
      <w:hyperlink w:anchor="_Toc210957997" w:history="1">
        <w:r w:rsidRPr="001641D7">
          <w:rPr>
            <w:rStyle w:val="Hyperlink"/>
            <w:noProof/>
          </w:rPr>
          <w:t>Lampiran 3. Perhitungan Pengukuran Variabel Penelitian</w:t>
        </w:r>
        <w:r w:rsidRPr="001641D7">
          <w:rPr>
            <w:noProof/>
            <w:webHidden/>
          </w:rPr>
          <w:tab/>
        </w:r>
        <w:r w:rsidRPr="001641D7">
          <w:rPr>
            <w:noProof/>
            <w:webHidden/>
          </w:rPr>
          <w:fldChar w:fldCharType="begin"/>
        </w:r>
        <w:r w:rsidRPr="001641D7">
          <w:rPr>
            <w:noProof/>
            <w:webHidden/>
          </w:rPr>
          <w:instrText xml:space="preserve"> PAGEREF _Toc210957997 \h </w:instrText>
        </w:r>
        <w:r w:rsidRPr="001641D7">
          <w:rPr>
            <w:noProof/>
            <w:webHidden/>
          </w:rPr>
        </w:r>
        <w:r w:rsidRPr="001641D7">
          <w:rPr>
            <w:noProof/>
            <w:webHidden/>
          </w:rPr>
          <w:fldChar w:fldCharType="separate"/>
        </w:r>
        <w:r w:rsidR="005903C3">
          <w:rPr>
            <w:noProof/>
            <w:webHidden/>
          </w:rPr>
          <w:t>102</w:t>
        </w:r>
        <w:r w:rsidRPr="001641D7">
          <w:rPr>
            <w:noProof/>
            <w:webHidden/>
          </w:rPr>
          <w:fldChar w:fldCharType="end"/>
        </w:r>
      </w:hyperlink>
    </w:p>
    <w:p w14:paraId="2394F36F" w14:textId="0D89E8B3" w:rsidR="001641D7" w:rsidRDefault="001641D7">
      <w:pPr>
        <w:pStyle w:val="TableofFigures"/>
        <w:tabs>
          <w:tab w:val="right" w:leader="dot" w:pos="7927"/>
        </w:tabs>
        <w:rPr>
          <w:rFonts w:asciiTheme="minorHAnsi" w:eastAsiaTheme="minorEastAsia" w:hAnsiTheme="minorHAnsi"/>
          <w:noProof/>
          <w:kern w:val="2"/>
          <w:szCs w:val="24"/>
          <w14:ligatures w14:val="standardContextual"/>
        </w:rPr>
      </w:pPr>
      <w:hyperlink w:anchor="_Toc210957998" w:history="1">
        <w:r w:rsidRPr="001641D7">
          <w:rPr>
            <w:rStyle w:val="Hyperlink"/>
            <w:noProof/>
          </w:rPr>
          <w:t>Lampiran 4. Hasil Olah Data SPSS 29</w:t>
        </w:r>
        <w:r w:rsidRPr="001641D7">
          <w:rPr>
            <w:noProof/>
            <w:webHidden/>
          </w:rPr>
          <w:tab/>
        </w:r>
        <w:r w:rsidRPr="001641D7">
          <w:rPr>
            <w:noProof/>
            <w:webHidden/>
          </w:rPr>
          <w:fldChar w:fldCharType="begin"/>
        </w:r>
        <w:r w:rsidRPr="001641D7">
          <w:rPr>
            <w:noProof/>
            <w:webHidden/>
          </w:rPr>
          <w:instrText xml:space="preserve"> PAGEREF _Toc210957998 \h </w:instrText>
        </w:r>
        <w:r w:rsidRPr="001641D7">
          <w:rPr>
            <w:noProof/>
            <w:webHidden/>
          </w:rPr>
        </w:r>
        <w:r w:rsidRPr="001641D7">
          <w:rPr>
            <w:noProof/>
            <w:webHidden/>
          </w:rPr>
          <w:fldChar w:fldCharType="separate"/>
        </w:r>
        <w:r w:rsidR="005903C3">
          <w:rPr>
            <w:noProof/>
            <w:webHidden/>
          </w:rPr>
          <w:t>122</w:t>
        </w:r>
        <w:r w:rsidRPr="001641D7">
          <w:rPr>
            <w:noProof/>
            <w:webHidden/>
          </w:rPr>
          <w:fldChar w:fldCharType="end"/>
        </w:r>
      </w:hyperlink>
    </w:p>
    <w:p w14:paraId="2F61BD53" w14:textId="244BA797" w:rsidR="00D612ED" w:rsidRDefault="001641D7" w:rsidP="004F256D">
      <w:pPr>
        <w:spacing w:line="360" w:lineRule="auto"/>
      </w:pPr>
      <w:r>
        <w:fldChar w:fldCharType="end"/>
      </w:r>
    </w:p>
    <w:p w14:paraId="10B02C48" w14:textId="77777777" w:rsidR="00D612ED" w:rsidRDefault="00D612ED" w:rsidP="004F256D">
      <w:pPr>
        <w:spacing w:line="360" w:lineRule="auto"/>
      </w:pPr>
    </w:p>
    <w:p w14:paraId="6D2417DE" w14:textId="77777777" w:rsidR="00D612ED" w:rsidRDefault="00D612ED" w:rsidP="004F256D">
      <w:pPr>
        <w:spacing w:line="360" w:lineRule="auto"/>
      </w:pPr>
    </w:p>
    <w:p w14:paraId="766C42C6" w14:textId="519F73A3" w:rsidR="00F308E5" w:rsidRPr="004F256D" w:rsidRDefault="00F308E5" w:rsidP="004F256D">
      <w:pPr>
        <w:spacing w:line="360" w:lineRule="auto"/>
        <w:rPr>
          <w:rFonts w:eastAsiaTheme="majorEastAsia"/>
        </w:rPr>
      </w:pPr>
      <w:r>
        <w:br w:type="page"/>
      </w:r>
    </w:p>
    <w:p w14:paraId="4686E53C" w14:textId="77777777" w:rsidR="0088614C" w:rsidRDefault="0088614C" w:rsidP="00AA4B6F">
      <w:pPr>
        <w:pStyle w:val="Heading1"/>
        <w:spacing w:before="0" w:line="480" w:lineRule="auto"/>
        <w:jc w:val="center"/>
        <w:rPr>
          <w:rFonts w:ascii="Times New Roman" w:hAnsi="Times New Roman" w:cs="Times New Roman"/>
          <w:b/>
          <w:bCs/>
          <w:color w:val="auto"/>
          <w:sz w:val="28"/>
          <w:szCs w:val="28"/>
        </w:rPr>
        <w:sectPr w:rsidR="0088614C" w:rsidSect="0088614C">
          <w:pgSz w:w="11906" w:h="16838" w:code="9"/>
          <w:pgMar w:top="2268" w:right="1701" w:bottom="1701" w:left="2268" w:header="720" w:footer="720" w:gutter="0"/>
          <w:pgNumType w:fmt="lowerRoman"/>
          <w:cols w:space="720"/>
          <w:docGrid w:linePitch="360"/>
        </w:sectPr>
      </w:pPr>
    </w:p>
    <w:p w14:paraId="280711C0" w14:textId="498926ED" w:rsidR="005B7E22" w:rsidRDefault="00F308E5" w:rsidP="00AA4B6F">
      <w:pPr>
        <w:pStyle w:val="Heading1"/>
        <w:spacing w:before="0" w:line="480" w:lineRule="auto"/>
        <w:jc w:val="center"/>
        <w:rPr>
          <w:rFonts w:ascii="Times New Roman" w:hAnsi="Times New Roman" w:cs="Times New Roman"/>
          <w:b/>
          <w:bCs/>
          <w:color w:val="auto"/>
          <w:sz w:val="28"/>
          <w:szCs w:val="28"/>
        </w:rPr>
      </w:pPr>
      <w:bookmarkStart w:id="9" w:name="_Toc210967584"/>
      <w:r>
        <w:rPr>
          <w:rFonts w:ascii="Times New Roman" w:hAnsi="Times New Roman" w:cs="Times New Roman"/>
          <w:b/>
          <w:bCs/>
          <w:color w:val="auto"/>
          <w:sz w:val="28"/>
          <w:szCs w:val="28"/>
        </w:rPr>
        <w:lastRenderedPageBreak/>
        <w:t>BAB I</w:t>
      </w:r>
      <w:bookmarkEnd w:id="9"/>
    </w:p>
    <w:p w14:paraId="10043E2F" w14:textId="69010B4D" w:rsidR="00F308E5" w:rsidRPr="00D81C8F" w:rsidRDefault="00F308E5" w:rsidP="00D81C8F">
      <w:pPr>
        <w:spacing w:line="480" w:lineRule="auto"/>
        <w:jc w:val="center"/>
        <w:rPr>
          <w:b/>
          <w:bCs/>
          <w:sz w:val="28"/>
          <w:szCs w:val="28"/>
        </w:rPr>
      </w:pPr>
      <w:r>
        <w:rPr>
          <w:b/>
          <w:bCs/>
          <w:sz w:val="28"/>
          <w:szCs w:val="28"/>
        </w:rPr>
        <w:t>PENDAHULUAN</w:t>
      </w:r>
    </w:p>
    <w:p w14:paraId="7531FF6F" w14:textId="7747AE43" w:rsidR="00F308E5" w:rsidRDefault="00F308E5" w:rsidP="007B57A1">
      <w:pPr>
        <w:pStyle w:val="Heading2"/>
        <w:numPr>
          <w:ilvl w:val="1"/>
          <w:numId w:val="6"/>
        </w:numPr>
        <w:spacing w:line="480" w:lineRule="auto"/>
        <w:ind w:left="540" w:hanging="540"/>
        <w:jc w:val="both"/>
        <w:rPr>
          <w:rFonts w:ascii="Times New Roman" w:hAnsi="Times New Roman" w:cs="Times New Roman"/>
          <w:b/>
          <w:bCs/>
          <w:color w:val="auto"/>
          <w:sz w:val="24"/>
          <w:szCs w:val="24"/>
        </w:rPr>
      </w:pPr>
      <w:bookmarkStart w:id="10" w:name="_Toc210967585"/>
      <w:r>
        <w:rPr>
          <w:rFonts w:ascii="Times New Roman" w:hAnsi="Times New Roman" w:cs="Times New Roman"/>
          <w:b/>
          <w:bCs/>
          <w:color w:val="auto"/>
          <w:sz w:val="24"/>
          <w:szCs w:val="24"/>
        </w:rPr>
        <w:t>Latar Belakang</w:t>
      </w:r>
      <w:bookmarkEnd w:id="10"/>
    </w:p>
    <w:p w14:paraId="4BB55696" w14:textId="0B9BF2EB" w:rsidR="00960728" w:rsidRPr="00237CC1" w:rsidRDefault="000F3830" w:rsidP="007B57A1">
      <w:pPr>
        <w:spacing w:before="240" w:line="480" w:lineRule="auto"/>
        <w:ind w:firstLine="540"/>
        <w:jc w:val="both"/>
        <w:rPr>
          <w:color w:val="000000"/>
        </w:rPr>
      </w:pPr>
      <w:r>
        <w:t xml:space="preserve">Saat ini dunia </w:t>
      </w:r>
      <w:r w:rsidR="00C41CF8">
        <w:t xml:space="preserve">masih menyorot isu </w:t>
      </w:r>
      <w:r w:rsidR="00C41CF8">
        <w:rPr>
          <w:i/>
          <w:iCs/>
        </w:rPr>
        <w:t>sustainability</w:t>
      </w:r>
      <w:r w:rsidR="002602AA">
        <w:t xml:space="preserve"> </w:t>
      </w:r>
      <w:r w:rsidR="004341B3">
        <w:t xml:space="preserve">dikarenakan </w:t>
      </w:r>
      <w:r w:rsidR="00960728">
        <w:t>perubahan iklim yang cukup ekstrem, hal ini menjadi sebuah urgensi untuk seluruh negara. Salah satu penyebab terjadinya perubahan iklim yaitu aktivitas bisnis.</w:t>
      </w:r>
      <w:r w:rsidR="007C5B35">
        <w:t xml:space="preserve"> Aktivitas bisnis tersebut antara lain seperti</w:t>
      </w:r>
      <w:r w:rsidR="00823DBA">
        <w:t xml:space="preserve"> </w:t>
      </w:r>
      <w:r w:rsidR="007C5B35">
        <w:t>penggunaan mesin dalam proses industri yang sebagian besar masih menggunakan bahan bakar fosil</w:t>
      </w:r>
      <w:r w:rsidR="00EE4B0B">
        <w:t xml:space="preserve">, penebangan hutan untuk lahan industri serta </w:t>
      </w:r>
      <w:r w:rsidR="00B70633">
        <w:t xml:space="preserve">penggunaan </w:t>
      </w:r>
      <w:r w:rsidR="00EE4B0B">
        <w:t>bahan baku dari produk yang mengandung bahan bak</w:t>
      </w:r>
      <w:r w:rsidR="00B70633">
        <w:t xml:space="preserve">ar fosil. Adanya aktivitas tersebut dapat menyebabkan adanya efek gas rumah kaca </w:t>
      </w:r>
      <w:r w:rsidR="00A17B1D">
        <w:t xml:space="preserve">yang terdiri </w:t>
      </w:r>
      <w:r w:rsidR="00F215E6">
        <w:t xml:space="preserve">dari karbon dioksida </w:t>
      </w:r>
      <w:r w:rsidR="00B70633">
        <w:t>(CO</w:t>
      </w:r>
      <w:r w:rsidR="00025123">
        <w:rPr>
          <w:vertAlign w:val="subscript"/>
        </w:rPr>
        <w:t>2</w:t>
      </w:r>
      <w:r w:rsidR="00F215E6">
        <w:t>), belerang</w:t>
      </w:r>
      <w:r w:rsidR="00D2251C">
        <w:t xml:space="preserve"> dioksida (SO</w:t>
      </w:r>
      <w:r w:rsidR="00D2251C">
        <w:rPr>
          <w:vertAlign w:val="subscript"/>
        </w:rPr>
        <w:t>2</w:t>
      </w:r>
      <w:r w:rsidR="00D2251C">
        <w:t>), nitrogen dioksida</w:t>
      </w:r>
      <w:r w:rsidR="000F480E">
        <w:t xml:space="preserve"> (NO</w:t>
      </w:r>
      <w:r w:rsidR="000F480E">
        <w:rPr>
          <w:vertAlign w:val="subscript"/>
        </w:rPr>
        <w:t>2</w:t>
      </w:r>
      <w:r w:rsidR="000F480E">
        <w:t>), gas metana</w:t>
      </w:r>
      <w:r w:rsidR="00B70633">
        <w:t xml:space="preserve"> </w:t>
      </w:r>
      <w:r w:rsidR="000F480E">
        <w:t>(</w:t>
      </w:r>
      <w:r w:rsidR="00B70633">
        <w:t>CH</w:t>
      </w:r>
      <w:r w:rsidR="00434AD5">
        <w:rPr>
          <w:vertAlign w:val="subscript"/>
        </w:rPr>
        <w:t>4</w:t>
      </w:r>
      <w:r w:rsidR="000F480E">
        <w:rPr>
          <w:vertAlign w:val="subscript"/>
        </w:rPr>
        <w:t>)</w:t>
      </w:r>
      <w:r w:rsidR="00B70633">
        <w:t>,</w:t>
      </w:r>
      <w:r w:rsidR="00DF6681">
        <w:t xml:space="preserve"> </w:t>
      </w:r>
      <w:r w:rsidR="007106C6">
        <w:t xml:space="preserve">dan </w:t>
      </w:r>
      <w:r w:rsidR="00DF6681">
        <w:t>klorofluorokarbon (CFC)</w:t>
      </w:r>
      <w:r w:rsidR="006268E0">
        <w:t>. Efek gas rumah kaca</w:t>
      </w:r>
      <w:r w:rsidR="00B70633">
        <w:t xml:space="preserve"> berdampak pada meningkatnya suhu global, cairnya lapirsan es kedua kutub, serta terjadinya perubahan curah hujan dan naiknya permukan air laut</w:t>
      </w:r>
      <w:r w:rsidR="00465C44">
        <w:t xml:space="preserve"> </w:t>
      </w:r>
      <w:sdt>
        <w:sdtPr>
          <w:rPr>
            <w:color w:val="000000"/>
          </w:rPr>
          <w:tag w:val="MENDELEY_CITATION_v3_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"/>
          <w:id w:val="-935290554"/>
          <w:placeholder>
            <w:docPart w:val="DefaultPlaceholder_-1854013440"/>
          </w:placeholder>
        </w:sdtPr>
        <w:sdtEndPr/>
        <w:sdtContent>
          <w:r w:rsidR="006939FF" w:rsidRPr="006939FF">
            <w:rPr>
              <w:color w:val="000000"/>
            </w:rPr>
            <w:t>(Rahmayanti et al., 2022).</w:t>
          </w:r>
        </w:sdtContent>
      </w:sdt>
      <w:r w:rsidR="005A7D25">
        <w:t xml:space="preserve"> </w:t>
      </w:r>
      <w:r w:rsidR="00960728">
        <w:t xml:space="preserve">Perubahan iklim memberi dampak pada lingkungan, sosial, juga ekonomi. Akibatnya perusahaan kini tak hanya berfokus pada profit, melainkan juga pada lingkungan dan sosial demi kelangsungan perusahaan, kesejahteraan manusia dan lingkungan atau yang dikenal dengan konsep </w:t>
      </w:r>
      <w:r w:rsidR="00960728">
        <w:rPr>
          <w:i/>
          <w:iCs/>
        </w:rPr>
        <w:t xml:space="preserve">triple bottom line </w:t>
      </w:r>
      <w:r w:rsidR="00960728">
        <w:t>(</w:t>
      </w:r>
      <w:r w:rsidR="00960728">
        <w:rPr>
          <w:i/>
          <w:iCs/>
        </w:rPr>
        <w:t>people, planet, profit</w:t>
      </w:r>
      <w:r w:rsidR="00960728">
        <w:t>)</w:t>
      </w:r>
      <w:r w:rsidR="00040C3C">
        <w:t xml:space="preserve"> </w:t>
      </w:r>
      <w:sdt>
        <w:sdtPr>
          <w:rPr>
            <w:color w:val="000000"/>
          </w:rPr>
          <w:tag w:val="MENDELEY_CITATION_v3_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"/>
          <w:id w:val="1561672263"/>
          <w:placeholder>
            <w:docPart w:val="DefaultPlaceholder_-1854013440"/>
          </w:placeholder>
        </w:sdtPr>
        <w:sdtEndPr/>
        <w:sdtContent>
          <w:r w:rsidR="006939FF" w:rsidRPr="006939FF">
            <w:rPr>
              <w:rFonts w:eastAsia="Times New Roman"/>
              <w:color w:val="000000"/>
            </w:rPr>
            <w:t>(Silvana &amp; Khomsyiah, 2023).</w:t>
          </w:r>
        </w:sdtContent>
      </w:sdt>
    </w:p>
    <w:p w14:paraId="03569A42" w14:textId="4704A51A" w:rsidR="009A6F06" w:rsidRDefault="008B22A4" w:rsidP="007B57A1">
      <w:pPr>
        <w:spacing w:line="480" w:lineRule="auto"/>
        <w:ind w:firstLine="540"/>
        <w:jc w:val="both"/>
      </w:pPr>
      <w:r>
        <w:t xml:space="preserve">Terdapatnya urgensi pada permasalahan lingkungan membuat </w:t>
      </w:r>
      <w:r>
        <w:rPr>
          <w:i/>
          <w:iCs/>
        </w:rPr>
        <w:t>s</w:t>
      </w:r>
      <w:r w:rsidR="009A6F06" w:rsidRPr="00BD7497">
        <w:rPr>
          <w:i/>
          <w:iCs/>
        </w:rPr>
        <w:t>ustainability report</w:t>
      </w:r>
      <w:r w:rsidR="00D81C8F">
        <w:t xml:space="preserve"> </w:t>
      </w:r>
      <w:r>
        <w:t>menjadi</w:t>
      </w:r>
      <w:r w:rsidR="00D81C8F">
        <w:t xml:space="preserve"> alat penting bagi perusahaan untuk mengkomunikasikan kinerja mereka dalam aspek lingkungan, sosial, dan tata kelola (ESG) kepada para</w:t>
      </w:r>
      <w:r w:rsidR="00BD7497">
        <w:t xml:space="preserve"> </w:t>
      </w:r>
      <w:r w:rsidR="009A6F06" w:rsidRPr="009A6F06">
        <w:rPr>
          <w:i/>
          <w:iCs/>
        </w:rPr>
        <w:lastRenderedPageBreak/>
        <w:t>stakeholder</w:t>
      </w:r>
      <w:r w:rsidR="00D81C8F">
        <w:t>.</w:t>
      </w:r>
      <w:r>
        <w:t xml:space="preserve"> </w:t>
      </w:r>
      <w:r w:rsidR="003609A7">
        <w:t>Dalam me</w:t>
      </w:r>
      <w:r w:rsidR="006A7079">
        <w:t>nerbitkan</w:t>
      </w:r>
      <w:r w:rsidR="003609A7">
        <w:t xml:space="preserve"> </w:t>
      </w:r>
      <w:r w:rsidR="003609A7">
        <w:rPr>
          <w:i/>
          <w:iCs/>
        </w:rPr>
        <w:t xml:space="preserve">sustainability report </w:t>
      </w:r>
      <w:r w:rsidR="003609A7">
        <w:t xml:space="preserve">tentunya diperlukan standar, </w:t>
      </w:r>
      <w:r w:rsidR="003609A7" w:rsidRPr="003609A7">
        <w:rPr>
          <w:i/>
          <w:iCs/>
        </w:rPr>
        <w:t>Global Reporting Initiative</w:t>
      </w:r>
      <w:r w:rsidR="003609A7">
        <w:t xml:space="preserve"> (GRI) merupakan pencetus standar </w:t>
      </w:r>
      <w:r w:rsidR="003609A7">
        <w:rPr>
          <w:i/>
          <w:iCs/>
        </w:rPr>
        <w:t>sustainability report</w:t>
      </w:r>
      <w:r w:rsidR="00D81C8F">
        <w:t xml:space="preserve"> </w:t>
      </w:r>
      <w:r w:rsidR="003609A7">
        <w:t xml:space="preserve">yang berdiri di Boston tahun 1997 dan berpusat di Amsterdam, Belanda </w:t>
      </w:r>
      <w:sdt>
        <w:sdtPr>
          <w:rPr>
            <w:color w:val="000000"/>
          </w:rPr>
          <w:tag w:val="MENDELEY_CITATION_v3_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"/>
          <w:id w:val="1261873872"/>
          <w:placeholder>
            <w:docPart w:val="DefaultPlaceholder_-1854013440"/>
          </w:placeholder>
        </w:sdtPr>
        <w:sdtEndPr/>
        <w:sdtContent>
          <w:r w:rsidR="006939FF" w:rsidRPr="006939FF">
            <w:rPr>
              <w:rFonts w:eastAsia="Times New Roman"/>
              <w:color w:val="000000"/>
            </w:rPr>
            <w:t>(Nafakhatussahariyyah &amp; Utami, 2024).</w:t>
          </w:r>
        </w:sdtContent>
      </w:sdt>
      <w:r w:rsidR="003609A7">
        <w:rPr>
          <w:color w:val="000000"/>
        </w:rPr>
        <w:t xml:space="preserve"> </w:t>
      </w:r>
      <w:r w:rsidR="00D81C8F">
        <w:t xml:space="preserve">Di Indonesia, pelaporan ini menjadi semakin relevan seiring dengan meningkatnya kesadaran masyarakat dan tekanan dari pemangku kepentingan terhadap tanggung jawab sosial perusahaan. </w:t>
      </w:r>
      <w:r w:rsidR="00D81C8F" w:rsidRPr="003649C0">
        <w:t>Walaupun</w:t>
      </w:r>
      <w:r w:rsidR="00D81C8F">
        <w:t xml:space="preserve"> berdasarkan</w:t>
      </w:r>
      <w:r w:rsidR="00DA0F92">
        <w:t xml:space="preserve"> </w:t>
      </w:r>
      <w:bookmarkStart w:id="11" w:name="_Hlk196487543"/>
      <w:r w:rsidR="00D81C8F">
        <w:t>Peraturan Otoritas Jasa Keuangan Pasal 10 Ayat 6b Nomor 51/POJK.03/2017 Tentang Penerapan Keuangan Berkelanjutan Bagi Lembaga Jasa Keuangan, Emiten, dan Perusahaan Publik,</w:t>
      </w:r>
      <w:r w:rsidR="00D81C8F" w:rsidRPr="003649C0">
        <w:t xml:space="preserve"> </w:t>
      </w:r>
      <w:r w:rsidR="009A6F06" w:rsidRPr="009A6F06">
        <w:rPr>
          <w:i/>
          <w:iCs/>
        </w:rPr>
        <w:t>sustainability report</w:t>
      </w:r>
      <w:r w:rsidR="00D81C8F" w:rsidRPr="003649C0">
        <w:t xml:space="preserve"> sudah diwajibkan bagi</w:t>
      </w:r>
      <w:r w:rsidR="00D81C8F">
        <w:t xml:space="preserve"> </w:t>
      </w:r>
      <w:r w:rsidR="00D81C8F" w:rsidRPr="003649C0">
        <w:t xml:space="preserve">lembaga </w:t>
      </w:r>
      <w:r w:rsidR="00D81C8F">
        <w:t xml:space="preserve">jasa </w:t>
      </w:r>
      <w:r w:rsidR="00D81C8F" w:rsidRPr="003649C0">
        <w:t xml:space="preserve">keuangan sejak tahun 2019 dan perusahaan tercatat sejak tahun 2020, nyatanya masih terdapat beberapa perusahaan yang belum mengungkapkan </w:t>
      </w:r>
      <w:r w:rsidR="009A6F06" w:rsidRPr="009A6F06">
        <w:rPr>
          <w:i/>
          <w:iCs/>
        </w:rPr>
        <w:t>sustainability report</w:t>
      </w:r>
      <w:r w:rsidR="00D81C8F">
        <w:t>.</w:t>
      </w:r>
      <w:bookmarkEnd w:id="11"/>
      <w:r w:rsidR="00D81C8F">
        <w:t xml:space="preserve"> Pada tahun 2017-202</w:t>
      </w:r>
      <w:r w:rsidR="006D41B7">
        <w:t>1</w:t>
      </w:r>
      <w:r w:rsidR="00D81C8F">
        <w:t xml:space="preserve"> penerbitan </w:t>
      </w:r>
      <w:r w:rsidR="009A6F06" w:rsidRPr="009A6F06">
        <w:rPr>
          <w:i/>
          <w:iCs/>
        </w:rPr>
        <w:t>sustainability report</w:t>
      </w:r>
      <w:r w:rsidR="00D81C8F" w:rsidRPr="00D81C8F">
        <w:rPr>
          <w:i/>
          <w:iCs/>
        </w:rPr>
        <w:t xml:space="preserve"> </w:t>
      </w:r>
      <w:r w:rsidR="00D81C8F">
        <w:t xml:space="preserve">pada perusahaan yang terdaftar di Bursa Efek Indonesia </w:t>
      </w:r>
      <w:r w:rsidR="009A6F06">
        <w:t xml:space="preserve">(BEI) </w:t>
      </w:r>
      <w:r w:rsidR="00D81C8F">
        <w:t xml:space="preserve">masih sedikit, presentase perusahaan yang melaporkan </w:t>
      </w:r>
      <w:r w:rsidR="009A6F06" w:rsidRPr="009A6F06">
        <w:rPr>
          <w:i/>
          <w:iCs/>
        </w:rPr>
        <w:t>sustainability report</w:t>
      </w:r>
      <w:r w:rsidR="00D81C8F" w:rsidRPr="00D81C8F">
        <w:rPr>
          <w:i/>
          <w:iCs/>
        </w:rPr>
        <w:t xml:space="preserve"> </w:t>
      </w:r>
      <w:r w:rsidR="00D81C8F">
        <w:t>pada tahun 2017 sebanyak 9%, tahun 2018 sebanyak 8,7%, tahun 2019 sebanyak 8,5%, dan tahun 2020 sebanyak 6%</w:t>
      </w:r>
      <w:r w:rsidR="002B401C">
        <w:t xml:space="preserve"> </w:t>
      </w:r>
      <w:sdt>
        <w:sdtPr>
          <w:rPr>
            <w:color w:val="000000"/>
          </w:rPr>
          <w:tag w:val="MENDELEY_CITATION_v3_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"/>
          <w:id w:val="-1352643956"/>
          <w:placeholder>
            <w:docPart w:val="DefaultPlaceholder_-1854013440"/>
          </w:placeholder>
        </w:sdtPr>
        <w:sdtEndPr/>
        <w:sdtContent>
          <w:r w:rsidR="006939FF" w:rsidRPr="006939FF">
            <w:rPr>
              <w:rFonts w:eastAsia="Times New Roman"/>
              <w:color w:val="000000"/>
            </w:rPr>
            <w:t>(Sriningsih &amp; Wahyuningrum, 2022)</w:t>
          </w:r>
        </w:sdtContent>
      </w:sdt>
      <w:r w:rsidR="00D81C8F">
        <w:t xml:space="preserve">. Pada perusahaan di Indonesia sendiri di tahun 2021 masih 20% perusahaan yang menerbitkan </w:t>
      </w:r>
      <w:r w:rsidR="009A6F06" w:rsidRPr="009A6F06">
        <w:rPr>
          <w:i/>
          <w:iCs/>
        </w:rPr>
        <w:t>sustainability report</w:t>
      </w:r>
      <w:r w:rsidR="00D81C8F" w:rsidRPr="00D81C8F">
        <w:rPr>
          <w:i/>
          <w:iCs/>
        </w:rPr>
        <w:t xml:space="preserve"> </w:t>
      </w:r>
      <w:sdt>
        <w:sdtPr>
          <w:rPr>
            <w:i/>
            <w:iCs/>
            <w:color w:val="000000"/>
          </w:rPr>
          <w:tag w:val="MENDELEY_CITATION_v3_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"/>
          <w:id w:val="1711616153"/>
          <w:placeholder>
            <w:docPart w:val="DefaultPlaceholder_-1854013440"/>
          </w:placeholder>
        </w:sdtPr>
        <w:sdtEndPr/>
        <w:sdtContent>
          <w:r w:rsidR="006939FF" w:rsidRPr="006939FF">
            <w:rPr>
              <w:rFonts w:eastAsia="Times New Roman"/>
              <w:color w:val="000000"/>
            </w:rPr>
            <w:t>(Sawitri &amp; Ardhiani, 2023).</w:t>
          </w:r>
        </w:sdtContent>
      </w:sdt>
    </w:p>
    <w:p w14:paraId="63D880E1" w14:textId="129BC5FD" w:rsidR="00644499" w:rsidRPr="00854725" w:rsidRDefault="00224637" w:rsidP="007B57A1">
      <w:pPr>
        <w:spacing w:line="480" w:lineRule="auto"/>
        <w:ind w:firstLine="540"/>
        <w:jc w:val="both"/>
      </w:pPr>
      <w:bookmarkStart w:id="12" w:name="_Hlk196487680"/>
      <w:r>
        <w:t>Pemerintah Indonesia menaruh perhatian yang sama terhadap isu lingkungan</w:t>
      </w:r>
      <w:r w:rsidR="0026329C">
        <w:t xml:space="preserve">, hal ini ditunjukkan dengan dibentuknya Undang—Undang No. 40 Tahun 2007 tentang Perseroan Terbatas </w:t>
      </w:r>
      <w:r w:rsidR="002C5049">
        <w:t xml:space="preserve">(PT) yang </w:t>
      </w:r>
      <w:r w:rsidR="00264648">
        <w:t>kegiatan usahanya berkaitan dengan sumber daya alam wajib melaksanakan</w:t>
      </w:r>
      <w:r w:rsidR="002C5049">
        <w:t xml:space="preserve"> </w:t>
      </w:r>
      <w:r w:rsidR="00264648" w:rsidRPr="00D81C8F">
        <w:rPr>
          <w:i/>
          <w:iCs/>
        </w:rPr>
        <w:t xml:space="preserve">Corporate Sosial Responsibility </w:t>
      </w:r>
      <w:r w:rsidR="00264648">
        <w:t>(</w:t>
      </w:r>
      <w:r w:rsidR="002C5049">
        <w:t>CSR</w:t>
      </w:r>
      <w:r w:rsidR="00264648">
        <w:t xml:space="preserve">). </w:t>
      </w:r>
      <w:bookmarkEnd w:id="12"/>
      <w:r w:rsidR="00D961A0">
        <w:t xml:space="preserve">Walau </w:t>
      </w:r>
      <w:r w:rsidR="009E32E6">
        <w:t>pemerintah Indonesia telah membentuk peraturan mengenai CSR, nyatanya masih</w:t>
      </w:r>
      <w:r w:rsidR="005003EF">
        <w:t xml:space="preserve"> </w:t>
      </w:r>
      <w:r w:rsidR="005003EF">
        <w:lastRenderedPageBreak/>
        <w:t xml:space="preserve">terdapat beberapa kasus yang merugikann baik dari segi ekonomi, sosial, dan lingkungan. Seperti Eks Direktur Utama PT PLN, Nur Pamudji dalam kasus  korupsi PLN terkait pengadaan BBM jenis </w:t>
      </w:r>
      <w:r w:rsidR="005003EF">
        <w:rPr>
          <w:i/>
          <w:iCs/>
        </w:rPr>
        <w:t xml:space="preserve">High Speed Diesel </w:t>
      </w:r>
      <w:r w:rsidR="005003EF">
        <w:t>(HSD</w:t>
      </w:r>
      <w:r w:rsidR="007474A7">
        <w:t xml:space="preserve">) </w:t>
      </w:r>
      <w:sdt>
        <w:sdtPr>
          <w:rPr>
            <w:color w:val="000000"/>
          </w:rPr>
          <w:tag w:val="MENDELEY_CITATION_v3_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"/>
          <w:id w:val="-1208408143"/>
          <w:placeholder>
            <w:docPart w:val="DefaultPlaceholder_-1854013440"/>
          </w:placeholder>
        </w:sdtPr>
        <w:sdtEndPr/>
        <w:sdtContent>
          <w:r w:rsidR="006939FF" w:rsidRPr="006939FF">
            <w:rPr>
              <w:rFonts w:eastAsia="Times New Roman"/>
              <w:color w:val="000000"/>
            </w:rPr>
            <w:t>(Tempo.co, 2024).</w:t>
          </w:r>
        </w:sdtContent>
      </w:sdt>
      <w:r w:rsidR="007D433F">
        <w:rPr>
          <w:color w:val="000000"/>
        </w:rPr>
        <w:t xml:space="preserve"> Kasus korupsi </w:t>
      </w:r>
      <w:r w:rsidR="00D07D75">
        <w:rPr>
          <w:color w:val="000000"/>
        </w:rPr>
        <w:t xml:space="preserve">sekaligus </w:t>
      </w:r>
      <w:r w:rsidR="00F31788">
        <w:rPr>
          <w:color w:val="000000"/>
        </w:rPr>
        <w:t>bekerja sama dengan perusahaan tambang ilegal pun dilakukan oleh PT Timah Tbk yang mengakibatk</w:t>
      </w:r>
      <w:r w:rsidR="006E710C">
        <w:rPr>
          <w:color w:val="000000"/>
        </w:rPr>
        <w:t xml:space="preserve">an kerugian mencapai Rp 271 triliun dan kerusakan alam akibat kekayaan </w:t>
      </w:r>
      <w:r w:rsidR="008A1979">
        <w:rPr>
          <w:color w:val="000000"/>
        </w:rPr>
        <w:t xml:space="preserve">alam yang diambil secara tidak sah </w:t>
      </w:r>
      <w:sdt>
        <w:sdtPr>
          <w:rPr>
            <w:color w:val="000000"/>
          </w:rPr>
          <w:tag w:val="MENDELEY_CITATION_v3_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"/>
          <w:id w:val="941264982"/>
          <w:placeholder>
            <w:docPart w:val="DefaultPlaceholder_-1854013440"/>
          </w:placeholder>
        </w:sdtPr>
        <w:sdtEndPr/>
        <w:sdtContent>
          <w:r w:rsidR="006939FF" w:rsidRPr="006939FF">
            <w:rPr>
              <w:color w:val="000000"/>
            </w:rPr>
            <w:t>(Kompas.com, 2024)</w:t>
          </w:r>
        </w:sdtContent>
      </w:sdt>
      <w:r w:rsidR="00B830A9">
        <w:rPr>
          <w:color w:val="000000"/>
        </w:rPr>
        <w:t xml:space="preserve">. </w:t>
      </w:r>
      <w:r w:rsidR="00854725">
        <w:rPr>
          <w:color w:val="000000"/>
        </w:rPr>
        <w:t>K</w:t>
      </w:r>
      <w:r w:rsidR="00A54B77">
        <w:rPr>
          <w:color w:val="000000"/>
        </w:rPr>
        <w:t>asus</w:t>
      </w:r>
      <w:r w:rsidR="00854725">
        <w:rPr>
          <w:color w:val="000000"/>
        </w:rPr>
        <w:t xml:space="preserve"> kebocoran gas dan minyak pada proyek Pertamina Hulu Energi </w:t>
      </w:r>
      <w:r w:rsidR="00854725">
        <w:rPr>
          <w:i/>
          <w:iCs/>
          <w:color w:val="000000"/>
        </w:rPr>
        <w:t xml:space="preserve">Offshore North West Java </w:t>
      </w:r>
      <w:r w:rsidR="00854725">
        <w:rPr>
          <w:color w:val="000000"/>
        </w:rPr>
        <w:t>yang mengakibatkan terce</w:t>
      </w:r>
      <w:r w:rsidR="00661434">
        <w:rPr>
          <w:color w:val="000000"/>
        </w:rPr>
        <w:t xml:space="preserve">marnya lautan di Karawang, hingga Bekasi serta menyebabkan ikan dan udang di daerah tersebut mati, yang dimana hal ini juga berdampak pada masyarakat sekitar yang mata pencahariannya sebagai nelayan </w:t>
      </w:r>
      <w:sdt>
        <w:sdtPr>
          <w:rPr>
            <w:color w:val="000000"/>
          </w:rPr>
          <w:tag w:val="MENDELEY_CITATION_v3_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"/>
          <w:id w:val="-846022067"/>
          <w:placeholder>
            <w:docPart w:val="DefaultPlaceholder_-1854013440"/>
          </w:placeholder>
        </w:sdtPr>
        <w:sdtEndPr/>
        <w:sdtContent>
          <w:r w:rsidR="006939FF" w:rsidRPr="006939FF">
            <w:rPr>
              <w:color w:val="000000"/>
            </w:rPr>
            <w:t>(BBC News Indonesia, 2019)</w:t>
          </w:r>
        </w:sdtContent>
      </w:sdt>
      <w:r w:rsidR="00661434">
        <w:rPr>
          <w:color w:val="000000"/>
        </w:rPr>
        <w:t>.</w:t>
      </w:r>
    </w:p>
    <w:p w14:paraId="6AD33988" w14:textId="65D01DFF" w:rsidR="009A6F06" w:rsidRPr="00852655" w:rsidRDefault="00644499" w:rsidP="007B57A1">
      <w:pPr>
        <w:spacing w:line="480" w:lineRule="auto"/>
        <w:ind w:firstLine="540"/>
        <w:jc w:val="both"/>
      </w:pPr>
      <w:r>
        <w:t xml:space="preserve"> </w:t>
      </w:r>
      <w:sdt>
        <w:sdtPr>
          <w:rPr>
            <w:color w:val="000000"/>
          </w:rPr>
          <w:tag w:val="MENDELEY_CITATION_v3_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"/>
          <w:id w:val="-1501730281"/>
          <w:placeholder>
            <w:docPart w:val="DefaultPlaceholder_-1854013440"/>
          </w:placeholder>
        </w:sdtPr>
        <w:sdtEndPr/>
        <w:sdtContent>
          <w:r w:rsidR="006939FF" w:rsidRPr="006939FF">
            <w:rPr>
              <w:color w:val="000000"/>
            </w:rPr>
            <w:t>PwC Indonesia (2023)</w:t>
          </w:r>
        </w:sdtContent>
      </w:sdt>
      <w:r w:rsidR="00D81C8F">
        <w:t xml:space="preserve"> </w:t>
      </w:r>
      <w:r w:rsidR="00977BDF">
        <w:t xml:space="preserve">dalam </w:t>
      </w:r>
      <w:r w:rsidR="00977BDF">
        <w:rPr>
          <w:i/>
          <w:iCs/>
        </w:rPr>
        <w:t xml:space="preserve">press release </w:t>
      </w:r>
      <w:r w:rsidR="00D81C8F">
        <w:t xml:space="preserve">menyatakan bahwa sekitar 70% perusahaan yang telah mengungkapkan keterlibatan pemangku kepentingan dalam </w:t>
      </w:r>
      <w:r w:rsidR="009A6F06" w:rsidRPr="009A6F06">
        <w:rPr>
          <w:i/>
          <w:iCs/>
        </w:rPr>
        <w:t>sustainability report</w:t>
      </w:r>
      <w:r w:rsidR="00977BDF">
        <w:rPr>
          <w:i/>
          <w:iCs/>
        </w:rPr>
        <w:t>,</w:t>
      </w:r>
      <w:r w:rsidR="00D81C8F">
        <w:t xml:space="preserve"> </w:t>
      </w:r>
      <w:r w:rsidR="00977BDF">
        <w:t>d</w:t>
      </w:r>
      <w:r w:rsidR="00D81C8F">
        <w:t xml:space="preserve">imana 30% perusahaan berarti belum mengungkapkan keterlibatan pemangku kepentingan dalam </w:t>
      </w:r>
      <w:r w:rsidR="009A6F06" w:rsidRPr="009A6F06">
        <w:rPr>
          <w:i/>
          <w:iCs/>
        </w:rPr>
        <w:t>sustainability report</w:t>
      </w:r>
      <w:r w:rsidR="00D81C8F" w:rsidRPr="00D81C8F">
        <w:rPr>
          <w:i/>
          <w:iCs/>
        </w:rPr>
        <w:t xml:space="preserve"> </w:t>
      </w:r>
      <w:r w:rsidR="00D81C8F">
        <w:t xml:space="preserve">untuk perusahaannya. </w:t>
      </w:r>
      <w:r w:rsidR="00977BDF">
        <w:t>Pada</w:t>
      </w:r>
      <w:r w:rsidR="004F5C76">
        <w:t xml:space="preserve"> </w:t>
      </w:r>
      <w:r w:rsidR="00977BDF">
        <w:rPr>
          <w:i/>
          <w:iCs/>
        </w:rPr>
        <w:t xml:space="preserve">press release </w:t>
      </w:r>
      <w:r w:rsidR="00977BDF">
        <w:t xml:space="preserve">tersebut </w:t>
      </w:r>
      <w:r w:rsidR="00D81C8F">
        <w:t xml:space="preserve">juga disebutkan bahwa telah dilakukan survei dalam </w:t>
      </w:r>
      <w:r w:rsidR="00D81C8F" w:rsidRPr="00D81C8F">
        <w:rPr>
          <w:i/>
          <w:iCs/>
        </w:rPr>
        <w:t xml:space="preserve">Global Investor Survey </w:t>
      </w:r>
      <w:r w:rsidR="00D81C8F">
        <w:t xml:space="preserve">oleh PwC, </w:t>
      </w:r>
      <w:r w:rsidR="00242674">
        <w:t>dimana</w:t>
      </w:r>
      <w:r w:rsidR="00E47527">
        <w:t xml:space="preserve"> </w:t>
      </w:r>
      <w:r w:rsidR="00D81C8F" w:rsidRPr="00162213">
        <w:t xml:space="preserve">tiga perempat investor menunjukkan kepercayaan mereka terhadap kredibilitas </w:t>
      </w:r>
      <w:r w:rsidR="009A6F06" w:rsidRPr="00162213">
        <w:rPr>
          <w:i/>
          <w:iCs/>
        </w:rPr>
        <w:t>sustainability report</w:t>
      </w:r>
      <w:r w:rsidR="00E47527">
        <w:rPr>
          <w:i/>
          <w:iCs/>
        </w:rPr>
        <w:t xml:space="preserve"> </w:t>
      </w:r>
      <w:r w:rsidR="00D81C8F" w:rsidRPr="00162213">
        <w:t>akan meningkat jika tingkat kepastian sama dengan laporan keuangan perusahaan</w:t>
      </w:r>
      <w:r w:rsidR="005901CC">
        <w:t>.</w:t>
      </w:r>
      <w:r w:rsidR="00E47527">
        <w:t xml:space="preserve"> Sehingga dapat disimpulkan </w:t>
      </w:r>
      <w:r w:rsidR="001B5CEC">
        <w:t xml:space="preserve">hasil dari pernyataan </w:t>
      </w:r>
      <w:r w:rsidR="001B5CEC">
        <w:rPr>
          <w:i/>
          <w:iCs/>
        </w:rPr>
        <w:t xml:space="preserve">press release </w:t>
      </w:r>
      <w:r w:rsidR="001B5CEC">
        <w:t xml:space="preserve">tersebut </w:t>
      </w:r>
      <w:r w:rsidR="002306E2">
        <w:t>yaitu,</w:t>
      </w:r>
      <w:r w:rsidR="003D24A7">
        <w:t xml:space="preserve"> tekanan dari pemangku kepentingan dan </w:t>
      </w:r>
      <w:r w:rsidR="00852655">
        <w:t xml:space="preserve">kinerja keuangan yang baik dapat mempengaruhi </w:t>
      </w:r>
      <w:r w:rsidR="00852655">
        <w:rPr>
          <w:i/>
          <w:iCs/>
        </w:rPr>
        <w:t xml:space="preserve">sustainability report quality </w:t>
      </w:r>
      <w:r w:rsidR="00BC3321">
        <w:t>sebuah perusahaan.</w:t>
      </w:r>
    </w:p>
    <w:p w14:paraId="6F7D1F43" w14:textId="19D0F903" w:rsidR="00644499" w:rsidRDefault="004341B3" w:rsidP="007B57A1">
      <w:pPr>
        <w:spacing w:line="480" w:lineRule="auto"/>
        <w:ind w:firstLine="540"/>
        <w:jc w:val="both"/>
        <w:rPr>
          <w:iCs/>
          <w:noProof/>
        </w:rPr>
      </w:pPr>
      <w:r>
        <w:rPr>
          <w:noProof/>
        </w:rPr>
        <w:lastRenderedPageBreak/>
        <w:t>Teori legitimasi menj</w:t>
      </w:r>
      <w:r w:rsidR="000D60C6">
        <w:rPr>
          <w:noProof/>
        </w:rPr>
        <w:t>e</w:t>
      </w:r>
      <w:r>
        <w:rPr>
          <w:noProof/>
        </w:rPr>
        <w:t>laskan</w:t>
      </w:r>
      <w:r w:rsidR="00644499">
        <w:rPr>
          <w:noProof/>
        </w:rPr>
        <w:t xml:space="preserve"> bahwa terdapat kontrak sosial antara organisasi dengan kelompok</w:t>
      </w:r>
      <w:r w:rsidR="004A51FF">
        <w:rPr>
          <w:noProof/>
        </w:rPr>
        <w:t xml:space="preserve"> </w:t>
      </w:r>
      <w:r w:rsidR="00644499">
        <w:rPr>
          <w:noProof/>
        </w:rPr>
        <w:t>masing-masing,</w:t>
      </w:r>
      <w:r w:rsidR="00DD4CAE">
        <w:rPr>
          <w:noProof/>
        </w:rPr>
        <w:t xml:space="preserve"> </w:t>
      </w:r>
      <w:r w:rsidR="00644499">
        <w:rPr>
          <w:noProof/>
        </w:rPr>
        <w:t xml:space="preserve">sehingga tujuan </w:t>
      </w:r>
      <w:r w:rsidR="00644499">
        <w:rPr>
          <w:i/>
          <w:iCs/>
          <w:noProof/>
        </w:rPr>
        <w:t xml:space="preserve">sustainability report </w:t>
      </w:r>
      <w:r w:rsidR="00644499">
        <w:rPr>
          <w:noProof/>
        </w:rPr>
        <w:t xml:space="preserve">berdasarkan teori legitimasi jauh lebih luas cakupannya, diantaranya yaitu lingkungan, masyarakat, dan </w:t>
      </w:r>
      <w:r w:rsidR="00012F04">
        <w:rPr>
          <w:noProof/>
        </w:rPr>
        <w:t xml:space="preserve">pihak-pihak </w:t>
      </w:r>
      <w:r w:rsidR="00644499">
        <w:rPr>
          <w:i/>
          <w:iCs/>
          <w:noProof/>
        </w:rPr>
        <w:t>stakeholder</w:t>
      </w:r>
      <w:r w:rsidR="00012F04">
        <w:rPr>
          <w:i/>
          <w:iCs/>
          <w:noProof/>
        </w:rPr>
        <w:t xml:space="preserve"> </w:t>
      </w:r>
      <w:r w:rsidR="00012F04">
        <w:rPr>
          <w:noProof/>
        </w:rPr>
        <w:t>lainnya</w:t>
      </w:r>
      <w:r w:rsidR="00644499">
        <w:rPr>
          <w:noProof/>
        </w:rPr>
        <w:t>. P</w:t>
      </w:r>
      <w:r>
        <w:rPr>
          <w:noProof/>
        </w:rPr>
        <w:t xml:space="preserve">erusahaan akan berusaha untuk mendapatkan serta mempertahankan legitimasi dari </w:t>
      </w:r>
      <w:r>
        <w:rPr>
          <w:i/>
          <w:iCs/>
          <w:noProof/>
        </w:rPr>
        <w:t>stakeholde</w:t>
      </w:r>
      <w:r w:rsidR="000D60C6">
        <w:rPr>
          <w:i/>
          <w:iCs/>
          <w:noProof/>
        </w:rPr>
        <w:t>r</w:t>
      </w:r>
      <w:r w:rsidR="00801EDB">
        <w:rPr>
          <w:noProof/>
        </w:rPr>
        <w:t xml:space="preserve">. Mempertahankan legitimasi memiliki arti perusahaan harus menjaga tingkat kepercayaan para </w:t>
      </w:r>
      <w:r w:rsidR="00801EDB">
        <w:rPr>
          <w:i/>
          <w:iCs/>
          <w:noProof/>
        </w:rPr>
        <w:t>stakeholder</w:t>
      </w:r>
      <w:r w:rsidR="00644499">
        <w:rPr>
          <w:noProof/>
        </w:rPr>
        <w:t xml:space="preserve">, yaitu dengan cara melakukan pelaporan terhadap kinerja keuangan dan </w:t>
      </w:r>
      <w:r w:rsidR="00644499">
        <w:rPr>
          <w:i/>
          <w:iCs/>
          <w:noProof/>
        </w:rPr>
        <w:t>sustainability report</w:t>
      </w:r>
      <w:r w:rsidR="00644499">
        <w:rPr>
          <w:noProof/>
        </w:rPr>
        <w:t xml:space="preserve"> yang berkualitas </w:t>
      </w:r>
      <w:sdt>
        <w:sdtPr>
          <w:rPr>
            <w:noProof/>
            <w:color w:val="000000"/>
          </w:rPr>
          <w:tag w:val="MENDELEY_CITATION_v3_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"/>
          <w:id w:val="-945234434"/>
          <w:placeholder>
            <w:docPart w:val="DefaultPlaceholder_-1854013440"/>
          </w:placeholder>
        </w:sdtPr>
        <w:sdtEndPr/>
        <w:sdtContent>
          <w:r w:rsidR="006939FF" w:rsidRPr="006939FF">
            <w:rPr>
              <w:noProof/>
              <w:color w:val="000000"/>
            </w:rPr>
            <w:t>(Meutia et al., 2022).</w:t>
          </w:r>
        </w:sdtContent>
      </w:sdt>
      <w:r w:rsidR="00644499">
        <w:rPr>
          <w:noProof/>
        </w:rPr>
        <w:t xml:space="preserve"> Melalui teori legitimasi dapat dilihat </w:t>
      </w:r>
      <w:r w:rsidR="00644499">
        <w:rPr>
          <w:i/>
          <w:iCs/>
          <w:noProof/>
        </w:rPr>
        <w:t xml:space="preserve">stakeholder pressure </w:t>
      </w:r>
      <w:r w:rsidR="00644499">
        <w:rPr>
          <w:iCs/>
          <w:noProof/>
        </w:rPr>
        <w:t xml:space="preserve">akan menjadi pendorong utama agar perusahaan dapat meningkatkan </w:t>
      </w:r>
      <w:r w:rsidR="00644499">
        <w:rPr>
          <w:i/>
          <w:noProof/>
        </w:rPr>
        <w:t xml:space="preserve">sustainability report quality. Stakeholder </w:t>
      </w:r>
      <w:r w:rsidR="00644499">
        <w:rPr>
          <w:iCs/>
          <w:noProof/>
        </w:rPr>
        <w:t xml:space="preserve">yang membawa pengaruh besar adalah </w:t>
      </w:r>
      <w:r w:rsidR="00644499">
        <w:rPr>
          <w:i/>
          <w:noProof/>
        </w:rPr>
        <w:t>primary stakeholder</w:t>
      </w:r>
      <w:r w:rsidR="00CA0B23">
        <w:rPr>
          <w:i/>
          <w:noProof/>
        </w:rPr>
        <w:t xml:space="preserve"> </w:t>
      </w:r>
      <w:r w:rsidR="005E1420">
        <w:rPr>
          <w:iCs/>
          <w:noProof/>
        </w:rPr>
        <w:t>karena memiliki hubungan langsung dengan perusahaan serta memberikan tekanan yang lebih besar</w:t>
      </w:r>
      <w:r w:rsidR="00644499">
        <w:rPr>
          <w:iCs/>
          <w:noProof/>
        </w:rPr>
        <w:t>,</w:t>
      </w:r>
      <w:r w:rsidR="00644499">
        <w:rPr>
          <w:i/>
          <w:noProof/>
        </w:rPr>
        <w:t xml:space="preserve"> </w:t>
      </w:r>
      <w:r w:rsidR="00644499">
        <w:rPr>
          <w:iCs/>
          <w:noProof/>
        </w:rPr>
        <w:t>menurut</w:t>
      </w:r>
      <w:r w:rsidR="003A4867">
        <w:rPr>
          <w:iCs/>
          <w:noProof/>
        </w:rPr>
        <w:t xml:space="preserve"> </w:t>
      </w:r>
      <w:sdt>
        <w:sdtPr>
          <w:rPr>
            <w:iCs/>
            <w:noProof/>
            <w:color w:val="000000"/>
          </w:rPr>
          <w:tag w:val="MENDELEY_CITATION_v3_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"/>
          <w:id w:val="2090271469"/>
          <w:placeholder>
            <w:docPart w:val="DefaultPlaceholder_-1854013440"/>
          </w:placeholder>
        </w:sdtPr>
        <w:sdtEndPr/>
        <w:sdtContent>
          <w:r w:rsidR="006939FF" w:rsidRPr="006939FF">
            <w:rPr>
              <w:iCs/>
              <w:noProof/>
              <w:color w:val="000000"/>
            </w:rPr>
            <w:t>Suharyani et al. (2019)</w:t>
          </w:r>
        </w:sdtContent>
      </w:sdt>
      <w:r w:rsidR="003A4867">
        <w:rPr>
          <w:iCs/>
          <w:noProof/>
          <w:color w:val="000000"/>
        </w:rPr>
        <w:t xml:space="preserve"> </w:t>
      </w:r>
      <w:r w:rsidR="00644499">
        <w:rPr>
          <w:i/>
          <w:noProof/>
        </w:rPr>
        <w:t xml:space="preserve">primary stakeholder </w:t>
      </w:r>
      <w:r w:rsidR="00644499">
        <w:rPr>
          <w:iCs/>
          <w:noProof/>
        </w:rPr>
        <w:t xml:space="preserve">dibagi menjadi 4, yaitu tekanan lingkungan dan tekanan konsumen sebagai </w:t>
      </w:r>
      <w:r w:rsidR="00644499">
        <w:rPr>
          <w:i/>
          <w:noProof/>
        </w:rPr>
        <w:t>external primary stakeholder</w:t>
      </w:r>
      <w:r w:rsidR="00644499">
        <w:rPr>
          <w:iCs/>
          <w:noProof/>
        </w:rPr>
        <w:t xml:space="preserve">, serta tekanan karyawan dan tekanan pemegang saham sebagai </w:t>
      </w:r>
      <w:r w:rsidR="00644499">
        <w:rPr>
          <w:i/>
          <w:noProof/>
        </w:rPr>
        <w:t>internal primary stakeholder</w:t>
      </w:r>
      <w:r w:rsidR="00644499">
        <w:rPr>
          <w:iCs/>
          <w:noProof/>
        </w:rPr>
        <w:t xml:space="preserve">. </w:t>
      </w:r>
    </w:p>
    <w:p w14:paraId="62FC0E10" w14:textId="5058D25E" w:rsidR="005A1AE5" w:rsidRDefault="005A1AE5" w:rsidP="007B57A1">
      <w:pPr>
        <w:spacing w:line="480" w:lineRule="auto"/>
        <w:ind w:firstLine="540"/>
        <w:jc w:val="both"/>
        <w:rPr>
          <w:noProof/>
          <w:color w:val="000000"/>
        </w:rPr>
      </w:pPr>
      <w:r>
        <w:rPr>
          <w:noProof/>
        </w:rPr>
        <w:t xml:space="preserve">Kegiatan operasional perusahaan sedikit banyak pasti memberi dampak kepada lingkungan berupa kerusakan. </w:t>
      </w:r>
      <w:r w:rsidR="00FE1B89">
        <w:rPr>
          <w:noProof/>
        </w:rPr>
        <w:t>Apabila l</w:t>
      </w:r>
      <w:r>
        <w:rPr>
          <w:noProof/>
        </w:rPr>
        <w:t>ingkungan sekitar perusahaan beroperasi mengalami kerusakan</w:t>
      </w:r>
      <w:r w:rsidR="00FE1B89">
        <w:rPr>
          <w:noProof/>
        </w:rPr>
        <w:t>,</w:t>
      </w:r>
      <w:r>
        <w:rPr>
          <w:noProof/>
        </w:rPr>
        <w:t xml:space="preserve"> terdapat kemungkinan akan menyulitkan masyarakat dalam melakukan aktivitas sehari-hari, bahkan mengganggu masyarakat untuk memenuhi kebutuhan hidupnya jika masyarkat setempat mengandalkan lingkungan sekitar sebagai mata pencahariannnya. Berdasarkan teori legitimasi, tekanan lingkungan merupakan salah satu faktor yang </w:t>
      </w:r>
      <w:r w:rsidR="00D71B2A">
        <w:rPr>
          <w:noProof/>
        </w:rPr>
        <w:lastRenderedPageBreak/>
        <w:t>mempengaruhi</w:t>
      </w:r>
      <w:r>
        <w:rPr>
          <w:noProof/>
        </w:rPr>
        <w:t xml:space="preserve"> </w:t>
      </w:r>
      <w:r>
        <w:rPr>
          <w:i/>
          <w:iCs/>
          <w:noProof/>
        </w:rPr>
        <w:t xml:space="preserve">sustainability report quality </w:t>
      </w:r>
      <w:r>
        <w:rPr>
          <w:noProof/>
        </w:rPr>
        <w:t>karena lingkungan memiliki pengaruh secara langsung terhadap kegiatan perusahaan, terutama apabila kegiatan o</w:t>
      </w:r>
      <w:r w:rsidR="009205F6">
        <w:rPr>
          <w:noProof/>
        </w:rPr>
        <w:t>per</w:t>
      </w:r>
      <w:r>
        <w:rPr>
          <w:noProof/>
        </w:rPr>
        <w:t>asional perusahaan tersebut berpotensi besar merusak lingkungan. Adanya kemungkinan tersebut membuat masyarakat menuntut perusahaan untuk bertanggung jawab selama perusahaan melangsungkan aktivitas bisnisnya</w:t>
      </w:r>
      <w:r w:rsidR="002F5485">
        <w:rPr>
          <w:noProof/>
        </w:rPr>
        <w:t xml:space="preserve"> </w:t>
      </w:r>
      <w:sdt>
        <w:sdtPr>
          <w:rPr>
            <w:noProof/>
            <w:color w:val="000000"/>
          </w:rPr>
          <w:tag w:val="MENDELEY_CITATION_v3_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"/>
          <w:id w:val="-327670204"/>
          <w:placeholder>
            <w:docPart w:val="DefaultPlaceholder_-1854013440"/>
          </w:placeholder>
        </w:sdtPr>
        <w:sdtEndPr/>
        <w:sdtContent>
          <w:r w:rsidR="006939FF" w:rsidRPr="006939FF">
            <w:rPr>
              <w:rFonts w:eastAsia="Times New Roman"/>
              <w:color w:val="000000"/>
            </w:rPr>
            <w:t>(Alfajar &amp; Taqwa, 2024).</w:t>
          </w:r>
        </w:sdtContent>
      </w:sdt>
      <w:r>
        <w:rPr>
          <w:noProof/>
          <w:color w:val="000000"/>
        </w:rPr>
        <w:t xml:space="preserve"> Pernyataan tersebut sejalan dengan hasil penelitian yang dilakukan oleh </w:t>
      </w:r>
      <w:sdt>
        <w:sdtPr>
          <w:rPr>
            <w:noProof/>
            <w:color w:val="000000"/>
          </w:rPr>
          <w:tag w:val="MENDELEY_CITATION_v3_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"/>
          <w:id w:val="658109550"/>
          <w:placeholder>
            <w:docPart w:val="DefaultPlaceholder_-1854013440"/>
          </w:placeholder>
        </w:sdtPr>
        <w:sdtEndPr/>
        <w:sdtContent>
          <w:r w:rsidR="006939FF" w:rsidRPr="006939FF">
            <w:rPr>
              <w:rFonts w:eastAsia="Times New Roman"/>
              <w:color w:val="000000"/>
            </w:rPr>
            <w:t>Octora &amp; Amin (2023)</w:t>
          </w:r>
        </w:sdtContent>
      </w:sdt>
      <w:r>
        <w:rPr>
          <w:noProof/>
          <w:color w:val="000000"/>
        </w:rPr>
        <w:t xml:space="preserve"> dan </w:t>
      </w:r>
      <w:sdt>
        <w:sdtPr>
          <w:rPr>
            <w:noProof/>
            <w:color w:val="000000"/>
          </w:rPr>
          <w:tag w:val="MENDELEY_CITATION_v3_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"/>
          <w:id w:val="1345210348"/>
          <w:placeholder>
            <w:docPart w:val="DefaultPlaceholder_-1854013440"/>
          </w:placeholder>
        </w:sdtPr>
        <w:sdtEndPr/>
        <w:sdtContent>
          <w:r w:rsidR="006939FF" w:rsidRPr="006939FF">
            <w:rPr>
              <w:rFonts w:eastAsia="Times New Roman"/>
              <w:color w:val="000000"/>
            </w:rPr>
            <w:t>Silvana &amp; Khomsyiah (2023)</w:t>
          </w:r>
        </w:sdtContent>
      </w:sdt>
      <w:r>
        <w:rPr>
          <w:noProof/>
          <w:color w:val="000000"/>
        </w:rPr>
        <w:t xml:space="preserve">, yaitu tekanan lingkungan memiliki pengaruh terhadap </w:t>
      </w:r>
      <w:r>
        <w:rPr>
          <w:i/>
          <w:iCs/>
          <w:noProof/>
          <w:color w:val="000000"/>
        </w:rPr>
        <w:t>sustainability report quality</w:t>
      </w:r>
      <w:r>
        <w:rPr>
          <w:noProof/>
          <w:color w:val="000000"/>
        </w:rPr>
        <w:t xml:space="preserve">, sedangkan hasil penelitian yang dilakukan oleh </w:t>
      </w:r>
      <w:sdt>
        <w:sdtPr>
          <w:rPr>
            <w:noProof/>
            <w:color w:val="000000"/>
          </w:rPr>
          <w:tag w:val="MENDELEY_CITATION_v3_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"/>
          <w:id w:val="-945163331"/>
          <w:placeholder>
            <w:docPart w:val="DefaultPlaceholder_-1854013440"/>
          </w:placeholder>
        </w:sdtPr>
        <w:sdtEndPr/>
        <w:sdtContent>
          <w:r w:rsidR="006939FF" w:rsidRPr="006939FF">
            <w:rPr>
              <w:rFonts w:eastAsia="Times New Roman"/>
              <w:color w:val="000000"/>
            </w:rPr>
            <w:t>Sawitri &amp; Ardhiani (2023)</w:t>
          </w:r>
        </w:sdtContent>
      </w:sdt>
      <w:r>
        <w:rPr>
          <w:noProof/>
          <w:color w:val="000000"/>
        </w:rPr>
        <w:t xml:space="preserve"> dan </w:t>
      </w:r>
      <w:sdt>
        <w:sdtPr>
          <w:rPr>
            <w:noProof/>
            <w:color w:val="000000"/>
          </w:rPr>
          <w:tag w:val="MENDELEY_CITATION_v3_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"/>
          <w:id w:val="2113002558"/>
          <w:placeholder>
            <w:docPart w:val="DefaultPlaceholder_-1854013440"/>
          </w:placeholder>
        </w:sdtPr>
        <w:sdtEndPr/>
        <w:sdtContent>
          <w:r w:rsidR="006939FF" w:rsidRPr="006939FF">
            <w:rPr>
              <w:rFonts w:eastAsia="Times New Roman"/>
              <w:color w:val="000000"/>
            </w:rPr>
            <w:t>Alfaiz &amp; Aryati (2019)</w:t>
          </w:r>
        </w:sdtContent>
      </w:sdt>
      <w:r>
        <w:rPr>
          <w:noProof/>
          <w:color w:val="000000"/>
        </w:rPr>
        <w:t xml:space="preserve"> tekanan lingkungan tidak terdapat pengaruh terhadap </w:t>
      </w:r>
      <w:r>
        <w:rPr>
          <w:i/>
          <w:iCs/>
          <w:noProof/>
          <w:color w:val="000000"/>
        </w:rPr>
        <w:t>sustainability report quality</w:t>
      </w:r>
      <w:r>
        <w:rPr>
          <w:noProof/>
          <w:color w:val="000000"/>
        </w:rPr>
        <w:t>.</w:t>
      </w:r>
    </w:p>
    <w:p w14:paraId="095CD51F" w14:textId="1993320F" w:rsidR="005A1AE5" w:rsidRDefault="005A1AE5" w:rsidP="007B57A1">
      <w:pPr>
        <w:spacing w:line="480" w:lineRule="auto"/>
        <w:ind w:firstLine="540"/>
        <w:jc w:val="both"/>
        <w:rPr>
          <w:i/>
          <w:iCs/>
          <w:noProof/>
          <w:color w:val="000000"/>
        </w:rPr>
      </w:pPr>
      <w:r>
        <w:rPr>
          <w:noProof/>
          <w:color w:val="000000"/>
        </w:rPr>
        <w:t xml:space="preserve">Meningkatnya kesadaran dan kepedulian masyarakat terhadap lingkungan membuat masyarakat mulai memperhatikan hal apa saja yang dapat mengurangi dampak dari kerusakan yang terjadi terhadap lingkungan, seperti memilih produk konsumsi dari perusahaan yang memiliki </w:t>
      </w:r>
      <w:r>
        <w:rPr>
          <w:i/>
          <w:iCs/>
          <w:noProof/>
          <w:color w:val="000000"/>
        </w:rPr>
        <w:t>awareness</w:t>
      </w:r>
      <w:r>
        <w:rPr>
          <w:noProof/>
          <w:color w:val="000000"/>
        </w:rPr>
        <w:t xml:space="preserve"> terhadap lingkungan serta membuat kegiatan dan pembinaan sosial. Perusahaan yang dekat dengan konsumen cenderung akan menghasilkan </w:t>
      </w:r>
      <w:r>
        <w:rPr>
          <w:i/>
          <w:iCs/>
          <w:noProof/>
          <w:color w:val="000000"/>
        </w:rPr>
        <w:t xml:space="preserve">sustainability report </w:t>
      </w:r>
      <w:r>
        <w:rPr>
          <w:noProof/>
          <w:color w:val="000000"/>
        </w:rPr>
        <w:t xml:space="preserve">yang berkualitas, disebabkan perusahaan memiliki tekanan sosial dari konsumen untuk menghasilkan produk yang baik dan tidak memberi dampak buruk terhadap lingkungan selama proses pembuatan produk tersebut. Sejalan dengan teori legitimasi, </w:t>
      </w:r>
      <w:r w:rsidR="003D4E11">
        <w:rPr>
          <w:i/>
          <w:iCs/>
          <w:noProof/>
          <w:color w:val="000000"/>
        </w:rPr>
        <w:t>s</w:t>
      </w:r>
      <w:r>
        <w:rPr>
          <w:i/>
          <w:iCs/>
          <w:noProof/>
          <w:color w:val="000000"/>
        </w:rPr>
        <w:t xml:space="preserve">ustainability report quality </w:t>
      </w:r>
      <w:r>
        <w:rPr>
          <w:noProof/>
          <w:color w:val="000000"/>
        </w:rPr>
        <w:t xml:space="preserve">pun dapat meningkat karena perusahaan berusaha untuk menyediakan informasi mengenai tanggung jawabnya terhadap lingkungan dan sosial </w:t>
      </w:r>
      <w:sdt>
        <w:sdtPr>
          <w:rPr>
            <w:noProof/>
            <w:color w:val="000000"/>
          </w:rPr>
          <w:tag w:val="MENDELEY_CITATION_v3_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"/>
          <w:id w:val="-550312208"/>
          <w:placeholder>
            <w:docPart w:val="DefaultPlaceholder_-1854013440"/>
          </w:placeholder>
        </w:sdtPr>
        <w:sdtEndPr/>
        <w:sdtContent>
          <w:r w:rsidR="006939FF" w:rsidRPr="006939FF">
            <w:rPr>
              <w:rFonts w:eastAsia="Times New Roman"/>
              <w:color w:val="000000"/>
            </w:rPr>
            <w:t>(Silvana &amp; Khomsyiah, 2023)</w:t>
          </w:r>
        </w:sdtContent>
      </w:sdt>
      <w:r>
        <w:rPr>
          <w:noProof/>
          <w:color w:val="000000"/>
        </w:rPr>
        <w:t xml:space="preserve">. Menurut hasil penelitian </w:t>
      </w:r>
      <w:sdt>
        <w:sdtPr>
          <w:rPr>
            <w:noProof/>
            <w:color w:val="000000"/>
          </w:rPr>
          <w:tag w:val="MENDELEY_CITATION_v3_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"/>
          <w:id w:val="-768697449"/>
          <w:placeholder>
            <w:docPart w:val="DefaultPlaceholder_-1854013440"/>
          </w:placeholder>
        </w:sdtPr>
        <w:sdtEndPr/>
        <w:sdtContent>
          <w:r w:rsidR="006939FF" w:rsidRPr="006939FF">
            <w:rPr>
              <w:rFonts w:eastAsia="Times New Roman"/>
              <w:color w:val="000000"/>
            </w:rPr>
            <w:t>Sriningsih &amp; Wahyuningrum (2022)</w:t>
          </w:r>
        </w:sdtContent>
      </w:sdt>
      <w:r>
        <w:rPr>
          <w:noProof/>
          <w:color w:val="000000"/>
        </w:rPr>
        <w:t xml:space="preserve"> </w:t>
      </w:r>
      <w:r>
        <w:rPr>
          <w:noProof/>
          <w:color w:val="000000"/>
        </w:rPr>
        <w:lastRenderedPageBreak/>
        <w:t xml:space="preserve">dan </w:t>
      </w:r>
      <w:sdt>
        <w:sdtPr>
          <w:rPr>
            <w:noProof/>
            <w:color w:val="000000"/>
          </w:rPr>
          <w:tag w:val="MENDELEY_CITATION_v3_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"/>
          <w:id w:val="1099381711"/>
          <w:placeholder>
            <w:docPart w:val="DefaultPlaceholder_-1854013440"/>
          </w:placeholder>
        </w:sdtPr>
        <w:sdtEndPr/>
        <w:sdtContent>
          <w:r w:rsidR="006939FF" w:rsidRPr="006939FF">
            <w:rPr>
              <w:rFonts w:eastAsia="Times New Roman"/>
              <w:color w:val="000000"/>
            </w:rPr>
            <w:t>Alfaiz &amp; Aryati (2019)</w:t>
          </w:r>
        </w:sdtContent>
      </w:sdt>
      <w:r>
        <w:rPr>
          <w:noProof/>
          <w:color w:val="000000"/>
        </w:rPr>
        <w:t xml:space="preserve"> tekanan konsumen memiliki pengaruh terhadap </w:t>
      </w:r>
      <w:r>
        <w:rPr>
          <w:i/>
          <w:iCs/>
          <w:noProof/>
          <w:color w:val="000000"/>
        </w:rPr>
        <w:t>sustainability report quality</w:t>
      </w:r>
      <w:r>
        <w:rPr>
          <w:noProof/>
          <w:color w:val="000000"/>
        </w:rPr>
        <w:t xml:space="preserve">, sedangkan hasil penelitian dari </w:t>
      </w:r>
      <w:sdt>
        <w:sdtPr>
          <w:rPr>
            <w:noProof/>
            <w:color w:val="000000"/>
          </w:rPr>
          <w:tag w:val="MENDELEY_CITATION_v3_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"/>
          <w:id w:val="296966208"/>
          <w:placeholder>
            <w:docPart w:val="DefaultPlaceholder_-1854013440"/>
          </w:placeholder>
        </w:sdtPr>
        <w:sdtEndPr/>
        <w:sdtContent>
          <w:r w:rsidR="006939FF" w:rsidRPr="006939FF">
            <w:rPr>
              <w:rFonts w:eastAsia="Times New Roman"/>
              <w:color w:val="000000"/>
            </w:rPr>
            <w:t>Sawitri &amp; Ardhiani (2023)</w:t>
          </w:r>
        </w:sdtContent>
      </w:sdt>
      <w:r>
        <w:rPr>
          <w:noProof/>
          <w:color w:val="000000"/>
        </w:rPr>
        <w:t xml:space="preserve"> tekanan konsumen tidak memiliki pengaruh terhadap </w:t>
      </w:r>
      <w:r>
        <w:rPr>
          <w:i/>
          <w:iCs/>
          <w:noProof/>
          <w:color w:val="000000"/>
        </w:rPr>
        <w:t>sustainability report quality.</w:t>
      </w:r>
    </w:p>
    <w:p w14:paraId="3E1FAE7A" w14:textId="2F1484A9" w:rsidR="0038391A" w:rsidRDefault="009D15D0" w:rsidP="007B57A1">
      <w:pPr>
        <w:spacing w:line="480" w:lineRule="auto"/>
        <w:ind w:firstLine="540"/>
        <w:jc w:val="both"/>
        <w:rPr>
          <w:noProof/>
          <w:color w:val="000000"/>
        </w:rPr>
      </w:pPr>
      <w:r w:rsidRPr="009D15D0">
        <w:rPr>
          <w:noProof/>
          <w:color w:val="000000"/>
        </w:rPr>
        <w:t>Aset perusahaan yang paling berharga adalah tenaga kerjanya, yang bertanggung jawab untuk melakukan kegiatan bisnis dengan tujuan utama untuk memuaskan kepentingan k</w:t>
      </w:r>
      <w:r>
        <w:rPr>
          <w:noProof/>
          <w:color w:val="000000"/>
        </w:rPr>
        <w:t>onsumen</w:t>
      </w:r>
      <w:r w:rsidRPr="009D15D0">
        <w:rPr>
          <w:noProof/>
          <w:color w:val="000000"/>
        </w:rPr>
        <w:t xml:space="preserve">. Saat ini, aset perusahaan yang paling berharga bukan hanya asetnya yang dapat diamati atau diukur tetapi juga aset tidak berwujudnya, seperti sumber daya manusia. Kegiatan operasional bisnis dapat terganggu jika personel yang memenuhi syarat </w:t>
      </w:r>
      <w:r>
        <w:rPr>
          <w:noProof/>
          <w:color w:val="000000"/>
        </w:rPr>
        <w:t>beranjak dari perusahaan</w:t>
      </w:r>
      <w:r w:rsidRPr="009D15D0">
        <w:rPr>
          <w:noProof/>
          <w:color w:val="000000"/>
        </w:rPr>
        <w:t xml:space="preserve">. Untuk menghindari hal ini, </w:t>
      </w:r>
      <w:r w:rsidR="00F72ADC">
        <w:rPr>
          <w:noProof/>
          <w:color w:val="000000"/>
        </w:rPr>
        <w:t>perusahaan</w:t>
      </w:r>
      <w:r w:rsidRPr="009D15D0">
        <w:rPr>
          <w:noProof/>
          <w:color w:val="000000"/>
        </w:rPr>
        <w:t xml:space="preserve"> biasanya akan mematuhi semua permintaan karyawan dalam hal pelaporan dan pelaksanaan tanggung jawab sosial perusahaan</w:t>
      </w:r>
      <w:r>
        <w:rPr>
          <w:noProof/>
          <w:color w:val="000000"/>
        </w:rPr>
        <w:t xml:space="preserve">, seperti keselamatan kerja, </w:t>
      </w:r>
      <w:r w:rsidR="00867021">
        <w:rPr>
          <w:noProof/>
          <w:color w:val="000000"/>
        </w:rPr>
        <w:t>cuti karyawan</w:t>
      </w:r>
      <w:r>
        <w:rPr>
          <w:noProof/>
          <w:color w:val="000000"/>
        </w:rPr>
        <w:t>, dan</w:t>
      </w:r>
      <w:r w:rsidR="00867021">
        <w:rPr>
          <w:noProof/>
          <w:color w:val="000000"/>
        </w:rPr>
        <w:t xml:space="preserve"> hak-hak karyawan lainnya.</w:t>
      </w:r>
      <w:r>
        <w:rPr>
          <w:noProof/>
          <w:color w:val="000000"/>
        </w:rPr>
        <w:t xml:space="preserve"> </w:t>
      </w:r>
      <w:r w:rsidRPr="009D15D0">
        <w:rPr>
          <w:noProof/>
          <w:color w:val="000000"/>
        </w:rPr>
        <w:t xml:space="preserve"> Karyawan dan calon karyawan menjadi lebih tanggap </w:t>
      </w:r>
      <w:r w:rsidR="00867021">
        <w:rPr>
          <w:noProof/>
          <w:color w:val="000000"/>
        </w:rPr>
        <w:t>mengenai</w:t>
      </w:r>
      <w:r w:rsidRPr="009D15D0">
        <w:rPr>
          <w:noProof/>
          <w:color w:val="000000"/>
        </w:rPr>
        <w:t xml:space="preserve"> apakah </w:t>
      </w:r>
      <w:r w:rsidR="00867021">
        <w:rPr>
          <w:noProof/>
          <w:color w:val="000000"/>
        </w:rPr>
        <w:t>perusahaan</w:t>
      </w:r>
      <w:r w:rsidRPr="009D15D0">
        <w:rPr>
          <w:noProof/>
          <w:color w:val="000000"/>
        </w:rPr>
        <w:t xml:space="preserve"> tempat mereka bekerja memenuhi kewajiban sosialnya</w:t>
      </w:r>
      <w:r w:rsidR="0038391A">
        <w:rPr>
          <w:noProof/>
          <w:color w:val="000000"/>
        </w:rPr>
        <w:t xml:space="preserve"> </w:t>
      </w:r>
      <w:sdt>
        <w:sdtPr>
          <w:rPr>
            <w:noProof/>
            <w:color w:val="000000"/>
          </w:rPr>
          <w:tag w:val="MENDELEY_CITATION_v3_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"/>
          <w:id w:val="812913883"/>
          <w:placeholder>
            <w:docPart w:val="DefaultPlaceholder_-1854013440"/>
          </w:placeholder>
        </w:sdtPr>
        <w:sdtEndPr/>
        <w:sdtContent>
          <w:r w:rsidR="006939FF" w:rsidRPr="006939FF">
            <w:rPr>
              <w:noProof/>
              <w:color w:val="000000"/>
            </w:rPr>
            <w:t>(Saputro et al., 2022).</w:t>
          </w:r>
        </w:sdtContent>
      </w:sdt>
      <w:r w:rsidR="0038391A">
        <w:rPr>
          <w:noProof/>
          <w:color w:val="000000"/>
        </w:rPr>
        <w:t xml:space="preserve"> </w:t>
      </w:r>
      <w:r w:rsidR="00F72ADC">
        <w:rPr>
          <w:noProof/>
          <w:color w:val="000000"/>
        </w:rPr>
        <w:t xml:space="preserve"> Hal ini sesuai dengan hasil  penelitian </w:t>
      </w:r>
      <w:sdt>
        <w:sdtPr>
          <w:rPr>
            <w:noProof/>
            <w:color w:val="000000"/>
          </w:rPr>
          <w:tag w:val="MENDELEY_CITATION_v3_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"/>
          <w:id w:val="1372346127"/>
          <w:placeholder>
            <w:docPart w:val="DefaultPlaceholder_-1854013440"/>
          </w:placeholder>
        </w:sdtPr>
        <w:sdtEndPr/>
        <w:sdtContent>
          <w:r w:rsidR="006939FF" w:rsidRPr="006939FF">
            <w:rPr>
              <w:rFonts w:eastAsia="Times New Roman"/>
              <w:color w:val="000000"/>
            </w:rPr>
            <w:t>Alfaiz &amp; Aryati (2019)</w:t>
          </w:r>
        </w:sdtContent>
      </w:sdt>
      <w:r w:rsidR="00BB4698">
        <w:rPr>
          <w:noProof/>
          <w:color w:val="000000"/>
        </w:rPr>
        <w:t xml:space="preserve"> dan </w:t>
      </w:r>
      <w:sdt>
        <w:sdtPr>
          <w:rPr>
            <w:noProof/>
            <w:color w:val="000000"/>
          </w:rPr>
          <w:tag w:val="MENDELEY_CITATION_v3_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"/>
          <w:id w:val="-62804885"/>
          <w:placeholder>
            <w:docPart w:val="DefaultPlaceholder_-1854013440"/>
          </w:placeholder>
        </w:sdtPr>
        <w:sdtEndPr/>
        <w:sdtContent>
          <w:r w:rsidR="006939FF" w:rsidRPr="006939FF">
            <w:rPr>
              <w:rFonts w:eastAsia="Times New Roman"/>
              <w:color w:val="000000"/>
            </w:rPr>
            <w:t>Octora &amp; Amin (2023)</w:t>
          </w:r>
        </w:sdtContent>
      </w:sdt>
      <w:r w:rsidR="00C93CC3">
        <w:rPr>
          <w:noProof/>
          <w:color w:val="000000"/>
        </w:rPr>
        <w:t xml:space="preserve"> bahwa tekanan konsumen memiliki pengaruh terhadap </w:t>
      </w:r>
      <w:r w:rsidR="00C93CC3">
        <w:rPr>
          <w:i/>
          <w:iCs/>
          <w:noProof/>
          <w:color w:val="000000"/>
        </w:rPr>
        <w:t>sustainability report quality</w:t>
      </w:r>
      <w:r w:rsidR="00C93CC3">
        <w:rPr>
          <w:noProof/>
          <w:color w:val="000000"/>
        </w:rPr>
        <w:t xml:space="preserve">. Berbeda dengan hasil penelitian </w:t>
      </w:r>
      <w:sdt>
        <w:sdtPr>
          <w:rPr>
            <w:noProof/>
            <w:color w:val="000000"/>
          </w:rPr>
          <w:tag w:val="MENDELEY_CITATION_v3_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"/>
          <w:id w:val="1522821011"/>
          <w:placeholder>
            <w:docPart w:val="DefaultPlaceholder_-1854013440"/>
          </w:placeholder>
        </w:sdtPr>
        <w:sdtEndPr/>
        <w:sdtContent>
          <w:r w:rsidR="006939FF" w:rsidRPr="006939FF">
            <w:rPr>
              <w:noProof/>
              <w:color w:val="000000"/>
            </w:rPr>
            <w:t>Lulu (2020)</w:t>
          </w:r>
        </w:sdtContent>
      </w:sdt>
      <w:r w:rsidR="00C93CC3">
        <w:rPr>
          <w:noProof/>
          <w:color w:val="000000"/>
        </w:rPr>
        <w:t xml:space="preserve"> dan </w:t>
      </w:r>
      <w:sdt>
        <w:sdtPr>
          <w:rPr>
            <w:noProof/>
            <w:color w:val="000000"/>
          </w:rPr>
          <w:tag w:val="MENDELEY_CITATION_v3_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"/>
          <w:id w:val="15898714"/>
          <w:placeholder>
            <w:docPart w:val="DefaultPlaceholder_-1854013440"/>
          </w:placeholder>
        </w:sdtPr>
        <w:sdtEndPr/>
        <w:sdtContent>
          <w:r w:rsidR="006939FF" w:rsidRPr="006939FF">
            <w:rPr>
              <w:rFonts w:eastAsia="Times New Roman"/>
              <w:color w:val="000000"/>
            </w:rPr>
            <w:t>Dharmawan &amp; Setiawan (2024)</w:t>
          </w:r>
        </w:sdtContent>
      </w:sdt>
      <w:r w:rsidR="00C93CC3">
        <w:rPr>
          <w:noProof/>
          <w:color w:val="000000"/>
        </w:rPr>
        <w:t xml:space="preserve"> dimana tekanan konsumen tidak  memiliki pengaruh terhadap </w:t>
      </w:r>
      <w:r w:rsidR="00C93CC3">
        <w:rPr>
          <w:i/>
          <w:iCs/>
          <w:noProof/>
          <w:color w:val="000000"/>
        </w:rPr>
        <w:t>sustainability report quality</w:t>
      </w:r>
      <w:r w:rsidR="00C93CC3">
        <w:rPr>
          <w:noProof/>
          <w:color w:val="000000"/>
        </w:rPr>
        <w:t>.</w:t>
      </w:r>
    </w:p>
    <w:p w14:paraId="20AA1CD3" w14:textId="152DBB92" w:rsidR="00632F16" w:rsidRDefault="004F6C9A" w:rsidP="007B57A1">
      <w:pPr>
        <w:spacing w:line="480" w:lineRule="auto"/>
        <w:ind w:firstLine="540"/>
        <w:jc w:val="both"/>
        <w:rPr>
          <w:noProof/>
          <w:color w:val="000000"/>
        </w:rPr>
      </w:pPr>
      <w:r>
        <w:rPr>
          <w:noProof/>
          <w:color w:val="000000"/>
        </w:rPr>
        <w:t>Demi</w:t>
      </w:r>
      <w:r w:rsidR="008F5983" w:rsidRPr="008F5983">
        <w:rPr>
          <w:noProof/>
          <w:color w:val="000000"/>
        </w:rPr>
        <w:t xml:space="preserve"> meningkatkan posisi perusahaan di pasar, pemegang saham biasanya membuat keputusan yang mengoptimalkan tindakan ekonomi, sosial, dan lingkungan bisnis.</w:t>
      </w:r>
      <w:r w:rsidR="008F5983">
        <w:rPr>
          <w:noProof/>
          <w:color w:val="000000"/>
        </w:rPr>
        <w:t xml:space="preserve"> Sehingga pemegang saham akan mendorong perusahaan tidak </w:t>
      </w:r>
      <w:r w:rsidR="008F5983">
        <w:rPr>
          <w:noProof/>
          <w:color w:val="000000"/>
        </w:rPr>
        <w:lastRenderedPageBreak/>
        <w:t xml:space="preserve">hanya pada aspek ekonomi saja melainkan juga dengan tanggung jawab sosial dan lingkungannya. Adanya dorongan tersebut membuat perusahaan berusaha untuk meningkatkan </w:t>
      </w:r>
      <w:r w:rsidR="008F5983">
        <w:rPr>
          <w:i/>
          <w:iCs/>
          <w:noProof/>
          <w:color w:val="000000"/>
        </w:rPr>
        <w:t xml:space="preserve">sustainability report quality </w:t>
      </w:r>
      <w:r w:rsidR="008F5983">
        <w:rPr>
          <w:noProof/>
          <w:color w:val="000000"/>
        </w:rPr>
        <w:t xml:space="preserve">agar mendapat pengakuan dari pemegang saham </w:t>
      </w:r>
      <w:sdt>
        <w:sdtPr>
          <w:rPr>
            <w:noProof/>
            <w:color w:val="000000"/>
          </w:rPr>
          <w:tag w:val="MENDELEY_CITATION_v3_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"/>
          <w:id w:val="-216431628"/>
          <w:placeholder>
            <w:docPart w:val="DefaultPlaceholder_-1854013440"/>
          </w:placeholder>
        </w:sdtPr>
        <w:sdtEndPr/>
        <w:sdtContent>
          <w:r w:rsidR="006939FF" w:rsidRPr="006939FF">
            <w:rPr>
              <w:rFonts w:eastAsia="Times New Roman"/>
              <w:color w:val="000000"/>
            </w:rPr>
            <w:t>(Putri &amp; NR, 2023).</w:t>
          </w:r>
        </w:sdtContent>
      </w:sdt>
      <w:r w:rsidR="008F5983">
        <w:rPr>
          <w:noProof/>
          <w:color w:val="000000"/>
        </w:rPr>
        <w:t xml:space="preserve"> Hal ini sejalan dengan </w:t>
      </w:r>
      <w:r w:rsidR="00857885">
        <w:rPr>
          <w:noProof/>
          <w:color w:val="000000"/>
        </w:rPr>
        <w:t xml:space="preserve">hasil </w:t>
      </w:r>
      <w:r w:rsidR="008F5983">
        <w:rPr>
          <w:noProof/>
          <w:color w:val="000000"/>
        </w:rPr>
        <w:t>penelitian</w:t>
      </w:r>
      <w:r w:rsidR="00857885">
        <w:rPr>
          <w:noProof/>
          <w:color w:val="000000"/>
        </w:rPr>
        <w:t xml:space="preserve"> </w:t>
      </w:r>
      <w:sdt>
        <w:sdtPr>
          <w:rPr>
            <w:noProof/>
            <w:color w:val="000000"/>
          </w:rPr>
          <w:tag w:val="MENDELEY_CITATION_v3_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"/>
          <w:id w:val="-699160433"/>
          <w:placeholder>
            <w:docPart w:val="DefaultPlaceholder_-1854013440"/>
          </w:placeholder>
        </w:sdtPr>
        <w:sdtEndPr/>
        <w:sdtContent>
          <w:r w:rsidR="006939FF" w:rsidRPr="006939FF">
            <w:rPr>
              <w:rFonts w:eastAsia="Times New Roman"/>
              <w:color w:val="000000"/>
            </w:rPr>
            <w:t>Yuliandhari &amp; Citta (2023)</w:t>
          </w:r>
        </w:sdtContent>
      </w:sdt>
      <w:r w:rsidR="00857885">
        <w:rPr>
          <w:noProof/>
          <w:color w:val="000000"/>
        </w:rPr>
        <w:t xml:space="preserve"> dan </w:t>
      </w:r>
      <w:sdt>
        <w:sdtPr>
          <w:rPr>
            <w:noProof/>
            <w:color w:val="000000"/>
          </w:rPr>
          <w:tag w:val="MENDELEY_CITATION_v3_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"/>
          <w:id w:val="-326826205"/>
          <w:placeholder>
            <w:docPart w:val="DefaultPlaceholder_-1854013440"/>
          </w:placeholder>
        </w:sdtPr>
        <w:sdtEndPr/>
        <w:sdtContent>
          <w:r w:rsidR="006939FF" w:rsidRPr="006939FF">
            <w:rPr>
              <w:rFonts w:eastAsia="Times New Roman"/>
              <w:color w:val="000000"/>
            </w:rPr>
            <w:t>Octora &amp; Amin (2023)</w:t>
          </w:r>
        </w:sdtContent>
      </w:sdt>
      <w:r w:rsidR="00600990">
        <w:rPr>
          <w:noProof/>
          <w:color w:val="000000"/>
        </w:rPr>
        <w:t xml:space="preserve"> tekanan pemegang saham memiliki pengaruh terhadap </w:t>
      </w:r>
      <w:r w:rsidR="00600990">
        <w:rPr>
          <w:i/>
          <w:iCs/>
          <w:noProof/>
          <w:color w:val="000000"/>
        </w:rPr>
        <w:t>sustainability report quality</w:t>
      </w:r>
      <w:r w:rsidR="00600990">
        <w:rPr>
          <w:noProof/>
          <w:color w:val="000000"/>
        </w:rPr>
        <w:t xml:space="preserve">, sedangkan hasil penelitian </w:t>
      </w:r>
      <w:sdt>
        <w:sdtPr>
          <w:rPr>
            <w:noProof/>
            <w:color w:val="000000"/>
          </w:rPr>
          <w:tag w:val="MENDELEY_CITATION_v3_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"/>
          <w:id w:val="-1368977453"/>
          <w:placeholder>
            <w:docPart w:val="DefaultPlaceholder_-1854013440"/>
          </w:placeholder>
        </w:sdtPr>
        <w:sdtEndPr/>
        <w:sdtContent>
          <w:r w:rsidR="006939FF" w:rsidRPr="006939FF">
            <w:rPr>
              <w:noProof/>
              <w:color w:val="000000"/>
            </w:rPr>
            <w:t>Wahyudi et al. (2023)</w:t>
          </w:r>
        </w:sdtContent>
      </w:sdt>
      <w:r w:rsidR="00600990">
        <w:rPr>
          <w:noProof/>
          <w:color w:val="000000"/>
        </w:rPr>
        <w:t xml:space="preserve"> dan </w:t>
      </w:r>
      <w:sdt>
        <w:sdtPr>
          <w:rPr>
            <w:noProof/>
            <w:color w:val="000000"/>
          </w:rPr>
          <w:tag w:val="MENDELEY_CITATION_v3_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"/>
          <w:id w:val="-381475738"/>
          <w:placeholder>
            <w:docPart w:val="DefaultPlaceholder_-1854013440"/>
          </w:placeholder>
        </w:sdtPr>
        <w:sdtEndPr/>
        <w:sdtContent>
          <w:r w:rsidR="006939FF" w:rsidRPr="006939FF">
            <w:rPr>
              <w:noProof/>
              <w:color w:val="000000"/>
            </w:rPr>
            <w:t>Lulu (2020),</w:t>
          </w:r>
        </w:sdtContent>
      </w:sdt>
      <w:r w:rsidR="008C75DC">
        <w:rPr>
          <w:noProof/>
          <w:color w:val="000000"/>
        </w:rPr>
        <w:t xml:space="preserve"> dimana tekanan pemegang saham tidak memiliki pengaruh terhadap </w:t>
      </w:r>
      <w:r w:rsidR="008C75DC">
        <w:rPr>
          <w:i/>
          <w:iCs/>
          <w:noProof/>
          <w:color w:val="000000"/>
        </w:rPr>
        <w:t>sustainability report</w:t>
      </w:r>
      <w:r w:rsidR="008C75DC">
        <w:rPr>
          <w:noProof/>
          <w:color w:val="000000"/>
        </w:rPr>
        <w:t>.</w:t>
      </w:r>
    </w:p>
    <w:p w14:paraId="4473581D" w14:textId="1ECF435C" w:rsidR="00801EDB" w:rsidRPr="00632F16" w:rsidRDefault="00310EDA" w:rsidP="007B57A1">
      <w:pPr>
        <w:spacing w:line="480" w:lineRule="auto"/>
        <w:ind w:firstLine="540"/>
        <w:jc w:val="both"/>
        <w:rPr>
          <w:noProof/>
          <w:color w:val="000000"/>
        </w:rPr>
      </w:pPr>
      <w:r>
        <w:rPr>
          <w:noProof/>
        </w:rPr>
        <w:t>Kinerja keuangan memiliki peran penting dalam pengungkapan laporan keberlanjutan, ditinjau dari perusahaan yang memilliki kinerja keuangan yang baik cenderung memiliki sumber daya untuk diinvestasikan dalam praktik realisasi tanggung jawab sosial dan lingkungan perusahaan.</w:t>
      </w:r>
      <w:r w:rsidR="00CA7F7F">
        <w:rPr>
          <w:noProof/>
        </w:rPr>
        <w:t xml:space="preserve"> H</w:t>
      </w:r>
      <w:r>
        <w:rPr>
          <w:noProof/>
        </w:rPr>
        <w:t xml:space="preserve">asil akhir dari praktik realisasi tersebut merupakan </w:t>
      </w:r>
      <w:r>
        <w:rPr>
          <w:i/>
          <w:iCs/>
          <w:noProof/>
        </w:rPr>
        <w:t xml:space="preserve">sustainability report </w:t>
      </w:r>
      <w:r>
        <w:rPr>
          <w:noProof/>
        </w:rPr>
        <w:t xml:space="preserve">yang dapat diakses secara umum. </w:t>
      </w:r>
      <w:r w:rsidR="00801EDB" w:rsidRPr="00310EDA">
        <w:rPr>
          <w:noProof/>
        </w:rPr>
        <w:t>Kinerja</w:t>
      </w:r>
      <w:r w:rsidR="00801EDB">
        <w:rPr>
          <w:noProof/>
        </w:rPr>
        <w:t xml:space="preserve"> keuangan yang baik tentu akan mendapat perhatian dari </w:t>
      </w:r>
      <w:r w:rsidR="00801EDB">
        <w:rPr>
          <w:i/>
          <w:iCs/>
          <w:noProof/>
        </w:rPr>
        <w:t>stakeholder</w:t>
      </w:r>
      <w:r w:rsidR="00801EDB">
        <w:rPr>
          <w:noProof/>
        </w:rPr>
        <w:t xml:space="preserve">, karena dari kinerja keuangan para </w:t>
      </w:r>
      <w:r w:rsidR="00801EDB">
        <w:rPr>
          <w:i/>
          <w:iCs/>
          <w:noProof/>
        </w:rPr>
        <w:t>stakeholder</w:t>
      </w:r>
      <w:r w:rsidR="00801EDB">
        <w:rPr>
          <w:noProof/>
        </w:rPr>
        <w:t xml:space="preserve"> dapat mengukur sejauh mana tingkat kinerja perusahaan.</w:t>
      </w:r>
      <w:r w:rsidR="00644499">
        <w:rPr>
          <w:noProof/>
        </w:rPr>
        <w:t xml:space="preserve"> Kinerja keuangan yang baik pun meningkatkan kepercayaan </w:t>
      </w:r>
      <w:r w:rsidR="00644499">
        <w:rPr>
          <w:i/>
          <w:iCs/>
          <w:noProof/>
        </w:rPr>
        <w:t xml:space="preserve">stakeholder </w:t>
      </w:r>
      <w:r w:rsidR="00644499">
        <w:rPr>
          <w:noProof/>
        </w:rPr>
        <w:t xml:space="preserve">pada kualitas </w:t>
      </w:r>
      <w:r w:rsidR="00644499">
        <w:rPr>
          <w:i/>
          <w:iCs/>
          <w:noProof/>
        </w:rPr>
        <w:t xml:space="preserve">sustainability report </w:t>
      </w:r>
      <w:r w:rsidR="00644499">
        <w:rPr>
          <w:noProof/>
        </w:rPr>
        <w:t xml:space="preserve"> perusahaan. </w:t>
      </w:r>
      <w:r w:rsidR="004F6C9A">
        <w:rPr>
          <w:noProof/>
        </w:rPr>
        <w:t xml:space="preserve">Kinerja keuangan pada penelitian ini menggunakan rasio profitabilitas yaitu </w:t>
      </w:r>
      <w:r w:rsidR="004F6C9A">
        <w:rPr>
          <w:i/>
          <w:iCs/>
          <w:noProof/>
        </w:rPr>
        <w:t xml:space="preserve">return on assets </w:t>
      </w:r>
      <w:r w:rsidR="004F6C9A">
        <w:rPr>
          <w:noProof/>
        </w:rPr>
        <w:t xml:space="preserve">(ROA), karena ROA berfokus pada penggunaan aset guna menghasilkan laba dengan potensi jangka panjang </w:t>
      </w:r>
      <w:sdt>
        <w:sdtPr>
          <w:rPr>
            <w:noProof/>
            <w:color w:val="000000"/>
          </w:rPr>
          <w:tag w:val="MENDELEY_CITATION_v3_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"/>
          <w:id w:val="-34891130"/>
          <w:placeholder>
            <w:docPart w:val="DefaultPlaceholder_-1854013440"/>
          </w:placeholder>
        </w:sdtPr>
        <w:sdtEndPr/>
        <w:sdtContent>
          <w:r w:rsidR="006939FF" w:rsidRPr="006939FF">
            <w:rPr>
              <w:rFonts w:eastAsia="Times New Roman"/>
              <w:color w:val="000000"/>
            </w:rPr>
            <w:t>(Ningsih &amp; Sukmawati, 2023.</w:t>
          </w:r>
        </w:sdtContent>
      </w:sdt>
      <w:r w:rsidR="004F6C9A">
        <w:rPr>
          <w:noProof/>
          <w:color w:val="000000"/>
        </w:rPr>
        <w:t xml:space="preserve"> Hasil penelitian </w:t>
      </w:r>
      <w:sdt>
        <w:sdtPr>
          <w:rPr>
            <w:noProof/>
            <w:color w:val="000000"/>
          </w:rPr>
          <w:tag w:val="MENDELEY_CITATION_v3_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"/>
          <w:id w:val="-2030867583"/>
          <w:placeholder>
            <w:docPart w:val="DefaultPlaceholder_-1854013440"/>
          </w:placeholder>
        </w:sdtPr>
        <w:sdtEndPr/>
        <w:sdtContent>
          <w:r w:rsidR="006939FF" w:rsidRPr="006939FF">
            <w:rPr>
              <w:rFonts w:eastAsia="Times New Roman"/>
              <w:color w:val="000000"/>
            </w:rPr>
            <w:t>Bakti &amp; Nengzih (2023)</w:t>
          </w:r>
        </w:sdtContent>
      </w:sdt>
      <w:r w:rsidR="00113125">
        <w:rPr>
          <w:noProof/>
          <w:color w:val="000000"/>
        </w:rPr>
        <w:t xml:space="preserve"> dan </w:t>
      </w:r>
      <w:sdt>
        <w:sdtPr>
          <w:rPr>
            <w:noProof/>
            <w:color w:val="000000"/>
          </w:rPr>
          <w:tag w:val="MENDELEY_CITATION_v3_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"/>
          <w:id w:val="-746112940"/>
          <w:placeholder>
            <w:docPart w:val="DefaultPlaceholder_-1854013440"/>
          </w:placeholder>
        </w:sdtPr>
        <w:sdtEndPr/>
        <w:sdtContent>
          <w:r w:rsidR="006939FF" w:rsidRPr="006939FF">
            <w:rPr>
              <w:noProof/>
              <w:color w:val="000000"/>
            </w:rPr>
            <w:t>Wahjuni Latifah et al. (2019)</w:t>
          </w:r>
        </w:sdtContent>
      </w:sdt>
      <w:r w:rsidR="00113125">
        <w:rPr>
          <w:noProof/>
          <w:color w:val="000000"/>
        </w:rPr>
        <w:t xml:space="preserve"> menunjukkan profitabilitas memiliki pengaruh terhadap </w:t>
      </w:r>
      <w:r w:rsidR="00113125">
        <w:rPr>
          <w:i/>
          <w:iCs/>
          <w:noProof/>
          <w:color w:val="000000"/>
        </w:rPr>
        <w:t>sustainability report quality</w:t>
      </w:r>
      <w:r w:rsidR="00113125">
        <w:rPr>
          <w:noProof/>
          <w:color w:val="000000"/>
        </w:rPr>
        <w:t xml:space="preserve">, sedangkan menurut hasil </w:t>
      </w:r>
      <w:r w:rsidR="00113125">
        <w:rPr>
          <w:noProof/>
          <w:color w:val="000000"/>
        </w:rPr>
        <w:lastRenderedPageBreak/>
        <w:t xml:space="preserve">penelitian </w:t>
      </w:r>
      <w:sdt>
        <w:sdtPr>
          <w:rPr>
            <w:noProof/>
            <w:color w:val="000000"/>
          </w:rPr>
          <w:tag w:val="MENDELEY_CITATION_v3_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"/>
          <w:id w:val="-870833681"/>
          <w:placeholder>
            <w:docPart w:val="DefaultPlaceholder_-1854013440"/>
          </w:placeholder>
        </w:sdtPr>
        <w:sdtEndPr/>
        <w:sdtContent>
          <w:r w:rsidR="006939FF" w:rsidRPr="006939FF">
            <w:rPr>
              <w:rFonts w:eastAsia="Times New Roman"/>
              <w:color w:val="000000"/>
            </w:rPr>
            <w:t>Ebenhaezer &amp; Rahayu (2022)</w:t>
          </w:r>
        </w:sdtContent>
      </w:sdt>
      <w:r w:rsidR="00113125">
        <w:rPr>
          <w:noProof/>
          <w:color w:val="000000"/>
        </w:rPr>
        <w:t xml:space="preserve"> dan </w:t>
      </w:r>
      <w:sdt>
        <w:sdtPr>
          <w:rPr>
            <w:noProof/>
            <w:color w:val="000000"/>
          </w:rPr>
          <w:tag w:val="MENDELEY_CITATION_v3_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"/>
          <w:id w:val="1768584023"/>
          <w:placeholder>
            <w:docPart w:val="DefaultPlaceholder_-1854013440"/>
          </w:placeholder>
        </w:sdtPr>
        <w:sdtEndPr/>
        <w:sdtContent>
          <w:r w:rsidR="006939FF" w:rsidRPr="006939FF">
            <w:rPr>
              <w:rFonts w:eastAsia="Times New Roman"/>
              <w:color w:val="000000"/>
            </w:rPr>
            <w:t>Ningsih &amp; Sukmawati (2023)</w:t>
          </w:r>
        </w:sdtContent>
      </w:sdt>
      <w:r w:rsidR="00632F16">
        <w:rPr>
          <w:noProof/>
          <w:color w:val="000000"/>
        </w:rPr>
        <w:t xml:space="preserve"> profitabilitas tidak memiliki pengaruh terhadap </w:t>
      </w:r>
      <w:r w:rsidR="00632F16">
        <w:rPr>
          <w:i/>
          <w:iCs/>
          <w:noProof/>
          <w:color w:val="000000"/>
        </w:rPr>
        <w:t>sustainability report</w:t>
      </w:r>
      <w:r w:rsidR="00632F16">
        <w:rPr>
          <w:noProof/>
          <w:color w:val="000000"/>
        </w:rPr>
        <w:t>.</w:t>
      </w:r>
    </w:p>
    <w:p w14:paraId="06C0576A" w14:textId="0CE71EE3" w:rsidR="00AC616D" w:rsidRPr="00AC616D" w:rsidRDefault="00D81C8F" w:rsidP="007B57A1">
      <w:pPr>
        <w:spacing w:line="480" w:lineRule="auto"/>
        <w:ind w:firstLine="540"/>
        <w:jc w:val="both"/>
        <w:rPr>
          <w:noProof/>
        </w:rPr>
      </w:pPr>
      <w:r>
        <w:rPr>
          <w:noProof/>
        </w:rPr>
        <w:t xml:space="preserve">Adanya kasus </w:t>
      </w:r>
      <w:r w:rsidR="00632F16">
        <w:rPr>
          <w:noProof/>
        </w:rPr>
        <w:t>serta latar belakang yang telah</w:t>
      </w:r>
      <w:r>
        <w:rPr>
          <w:noProof/>
        </w:rPr>
        <w:t xml:space="preserve"> dipaparkan sebelumya, membuat penulis tertarik untuk</w:t>
      </w:r>
      <w:r w:rsidR="00632F16">
        <w:rPr>
          <w:noProof/>
        </w:rPr>
        <w:t xml:space="preserve"> melakukan penelitian dengan judul: Pengaruh </w:t>
      </w:r>
      <w:r w:rsidR="00632F16">
        <w:rPr>
          <w:i/>
          <w:iCs/>
          <w:noProof/>
        </w:rPr>
        <w:t xml:space="preserve">Stakeholder Pressure </w:t>
      </w:r>
      <w:r w:rsidR="00632F16">
        <w:rPr>
          <w:noProof/>
        </w:rPr>
        <w:t xml:space="preserve">dan Kinerja Keuangan Terhadap </w:t>
      </w:r>
      <w:r w:rsidR="00632F16">
        <w:rPr>
          <w:i/>
          <w:iCs/>
          <w:noProof/>
        </w:rPr>
        <w:t>Sustainability Report Quality</w:t>
      </w:r>
      <w:r w:rsidR="00632F16">
        <w:rPr>
          <w:noProof/>
        </w:rPr>
        <w:t xml:space="preserve">. Objek penelitian ini yaitu </w:t>
      </w:r>
      <w:r w:rsidR="00493495">
        <w:rPr>
          <w:noProof/>
        </w:rPr>
        <w:t xml:space="preserve">seluruh perusahaan </w:t>
      </w:r>
      <w:r w:rsidR="00632F16">
        <w:rPr>
          <w:noProof/>
        </w:rPr>
        <w:t>yang terdaftar di BEI dengan tahun amatan 202</w:t>
      </w:r>
      <w:r w:rsidR="00493495">
        <w:rPr>
          <w:noProof/>
        </w:rPr>
        <w:t>2</w:t>
      </w:r>
      <w:r w:rsidR="00632F16">
        <w:rPr>
          <w:noProof/>
        </w:rPr>
        <w:t>-2023.</w:t>
      </w:r>
    </w:p>
    <w:p w14:paraId="755F9851" w14:textId="69BAB37F" w:rsidR="00F308E5" w:rsidRDefault="00F308E5" w:rsidP="007B57A1">
      <w:pPr>
        <w:pStyle w:val="Heading2"/>
        <w:numPr>
          <w:ilvl w:val="1"/>
          <w:numId w:val="7"/>
        </w:numPr>
        <w:tabs>
          <w:tab w:val="left" w:pos="0"/>
        </w:tabs>
        <w:spacing w:line="480" w:lineRule="auto"/>
        <w:ind w:left="540" w:hanging="540"/>
        <w:jc w:val="both"/>
        <w:rPr>
          <w:rFonts w:ascii="Times New Roman" w:hAnsi="Times New Roman" w:cs="Times New Roman"/>
          <w:b/>
          <w:bCs/>
          <w:color w:val="auto"/>
          <w:sz w:val="24"/>
          <w:szCs w:val="24"/>
        </w:rPr>
      </w:pPr>
      <w:bookmarkStart w:id="13" w:name="_Toc210967586"/>
      <w:r>
        <w:rPr>
          <w:rFonts w:ascii="Times New Roman" w:hAnsi="Times New Roman" w:cs="Times New Roman"/>
          <w:b/>
          <w:bCs/>
          <w:color w:val="auto"/>
          <w:sz w:val="24"/>
          <w:szCs w:val="24"/>
        </w:rPr>
        <w:t>Rumusan Masalah</w:t>
      </w:r>
      <w:bookmarkEnd w:id="13"/>
    </w:p>
    <w:p w14:paraId="5488A0C8" w14:textId="55112CB6" w:rsidR="00F308E5" w:rsidRDefault="00F308E5" w:rsidP="007B57A1">
      <w:pPr>
        <w:spacing w:line="480" w:lineRule="auto"/>
        <w:ind w:firstLine="540"/>
        <w:jc w:val="both"/>
      </w:pPr>
      <w:r>
        <w:t xml:space="preserve">Berdasarkan </w:t>
      </w:r>
      <w:r w:rsidR="006F44D7">
        <w:t>uraian</w:t>
      </w:r>
      <w:r>
        <w:t xml:space="preserve"> pada latar belakang di atas, maka rumusan masalah dalam penelitian ini adalah sebagai berikut:</w:t>
      </w:r>
    </w:p>
    <w:p w14:paraId="43C67D05" w14:textId="7D99329E" w:rsidR="00F308E5" w:rsidRPr="006F44D7" w:rsidRDefault="00F308E5" w:rsidP="00AA4B6F">
      <w:pPr>
        <w:pStyle w:val="ListParagraph"/>
        <w:numPr>
          <w:ilvl w:val="0"/>
          <w:numId w:val="2"/>
        </w:numPr>
        <w:spacing w:line="480" w:lineRule="auto"/>
        <w:jc w:val="both"/>
      </w:pPr>
      <w:r>
        <w:t xml:space="preserve">Apakah </w:t>
      </w:r>
      <w:r w:rsidR="006F44D7">
        <w:t xml:space="preserve">tekanan lingkungan berpengaruh positif dan signifikan terhadap </w:t>
      </w:r>
      <w:r w:rsidR="009A6F06" w:rsidRPr="009A6F06">
        <w:rPr>
          <w:i/>
          <w:iCs/>
        </w:rPr>
        <w:t>sustainability report</w:t>
      </w:r>
      <w:r w:rsidR="006F44D7">
        <w:rPr>
          <w:i/>
          <w:iCs/>
        </w:rPr>
        <w:t xml:space="preserve"> quality?</w:t>
      </w:r>
    </w:p>
    <w:p w14:paraId="60BC86AA" w14:textId="6DCD06E6" w:rsidR="006F44D7" w:rsidRDefault="006F44D7" w:rsidP="00AA4B6F">
      <w:pPr>
        <w:pStyle w:val="ListParagraph"/>
        <w:numPr>
          <w:ilvl w:val="0"/>
          <w:numId w:val="2"/>
        </w:numPr>
        <w:spacing w:line="480" w:lineRule="auto"/>
        <w:jc w:val="both"/>
      </w:pPr>
      <w:r>
        <w:t xml:space="preserve">Apakah tekanan konsumen berpengaruh positif dan signifikan terhadap </w:t>
      </w:r>
      <w:r w:rsidR="009A6F06" w:rsidRPr="009A6F06">
        <w:rPr>
          <w:i/>
          <w:iCs/>
        </w:rPr>
        <w:t>sustainability report</w:t>
      </w:r>
      <w:r>
        <w:rPr>
          <w:i/>
          <w:iCs/>
        </w:rPr>
        <w:t xml:space="preserve"> quality?</w:t>
      </w:r>
    </w:p>
    <w:p w14:paraId="298E16BF" w14:textId="109D01B7" w:rsidR="006F44D7" w:rsidRDefault="006F44D7" w:rsidP="00AA4B6F">
      <w:pPr>
        <w:pStyle w:val="ListParagraph"/>
        <w:numPr>
          <w:ilvl w:val="0"/>
          <w:numId w:val="2"/>
        </w:numPr>
        <w:spacing w:line="480" w:lineRule="auto"/>
        <w:jc w:val="both"/>
      </w:pPr>
      <w:r>
        <w:t xml:space="preserve">Apakah tekanan karyawan berpengaruh positif dan signifikan terhadap </w:t>
      </w:r>
      <w:r w:rsidR="009A6F06" w:rsidRPr="009A6F06">
        <w:rPr>
          <w:i/>
          <w:iCs/>
        </w:rPr>
        <w:t>sustainability report</w:t>
      </w:r>
      <w:r>
        <w:rPr>
          <w:i/>
          <w:iCs/>
        </w:rPr>
        <w:t xml:space="preserve"> quality?</w:t>
      </w:r>
    </w:p>
    <w:p w14:paraId="486C1043" w14:textId="22198C67" w:rsidR="006F44D7" w:rsidRDefault="006F44D7" w:rsidP="00AA4B6F">
      <w:pPr>
        <w:pStyle w:val="ListParagraph"/>
        <w:numPr>
          <w:ilvl w:val="0"/>
          <w:numId w:val="2"/>
        </w:numPr>
        <w:spacing w:line="480" w:lineRule="auto"/>
        <w:jc w:val="both"/>
      </w:pPr>
      <w:r>
        <w:t xml:space="preserve">Apakah tekanan pemegang saham berpengaruh positif dan signifikan terhadap </w:t>
      </w:r>
      <w:r w:rsidR="009A6F06" w:rsidRPr="009A6F06">
        <w:rPr>
          <w:i/>
          <w:iCs/>
        </w:rPr>
        <w:t>sustainability report</w:t>
      </w:r>
      <w:r>
        <w:rPr>
          <w:i/>
          <w:iCs/>
        </w:rPr>
        <w:t xml:space="preserve"> quality?</w:t>
      </w:r>
    </w:p>
    <w:p w14:paraId="1D0C2F19" w14:textId="388AE11B" w:rsidR="00F308E5" w:rsidRPr="00F308E5" w:rsidRDefault="006F44D7" w:rsidP="00AA4B6F">
      <w:pPr>
        <w:pStyle w:val="ListParagraph"/>
        <w:numPr>
          <w:ilvl w:val="0"/>
          <w:numId w:val="2"/>
        </w:numPr>
        <w:spacing w:line="480" w:lineRule="auto"/>
        <w:jc w:val="both"/>
      </w:pPr>
      <w:r>
        <w:t xml:space="preserve">Apakah profitabilitas berpengaruh positif dan signifikan terhadap </w:t>
      </w:r>
      <w:r w:rsidR="009A6F06" w:rsidRPr="009A6F06">
        <w:rPr>
          <w:i/>
          <w:iCs/>
        </w:rPr>
        <w:t>sustainability report</w:t>
      </w:r>
      <w:r>
        <w:rPr>
          <w:i/>
          <w:iCs/>
        </w:rPr>
        <w:t xml:space="preserve"> quality?</w:t>
      </w:r>
    </w:p>
    <w:p w14:paraId="7FB75F13" w14:textId="225C0A5F" w:rsidR="00F308E5" w:rsidRDefault="00F308E5" w:rsidP="007B57A1">
      <w:pPr>
        <w:pStyle w:val="Heading2"/>
        <w:numPr>
          <w:ilvl w:val="1"/>
          <w:numId w:val="7"/>
        </w:numPr>
        <w:tabs>
          <w:tab w:val="left" w:pos="0"/>
        </w:tabs>
        <w:spacing w:line="480" w:lineRule="auto"/>
        <w:ind w:left="540" w:hanging="540"/>
        <w:jc w:val="both"/>
        <w:rPr>
          <w:rFonts w:ascii="Times New Roman" w:hAnsi="Times New Roman" w:cs="Times New Roman"/>
          <w:b/>
          <w:bCs/>
          <w:color w:val="auto"/>
          <w:sz w:val="24"/>
          <w:szCs w:val="24"/>
        </w:rPr>
      </w:pPr>
      <w:bookmarkStart w:id="14" w:name="_Toc210967587"/>
      <w:r>
        <w:rPr>
          <w:rFonts w:ascii="Times New Roman" w:hAnsi="Times New Roman" w:cs="Times New Roman"/>
          <w:b/>
          <w:bCs/>
          <w:color w:val="auto"/>
          <w:sz w:val="24"/>
          <w:szCs w:val="24"/>
        </w:rPr>
        <w:lastRenderedPageBreak/>
        <w:t>Tujuan Penelitian</w:t>
      </w:r>
      <w:bookmarkEnd w:id="14"/>
    </w:p>
    <w:p w14:paraId="1CD84408" w14:textId="770DB3F3" w:rsidR="006F44D7" w:rsidRDefault="006F44D7" w:rsidP="007B57A1">
      <w:pPr>
        <w:spacing w:line="480" w:lineRule="auto"/>
        <w:ind w:firstLine="540"/>
        <w:jc w:val="both"/>
      </w:pPr>
      <w:r>
        <w:t>Dari hasil rumusan masalah yang telah dipaparkan, maka tujuan penelitian ini adalah sebagai berikut:</w:t>
      </w:r>
    </w:p>
    <w:p w14:paraId="71E039A8" w14:textId="3BCDEA3D" w:rsidR="006F44D7" w:rsidRDefault="006F44D7" w:rsidP="00AA4B6F">
      <w:pPr>
        <w:pStyle w:val="ListParagraph"/>
        <w:numPr>
          <w:ilvl w:val="0"/>
          <w:numId w:val="3"/>
        </w:numPr>
        <w:spacing w:line="480" w:lineRule="auto"/>
        <w:jc w:val="both"/>
      </w:pPr>
      <w:r>
        <w:t xml:space="preserve">Untuk mengetahui pengaruh tekanan lingkungan terhadap </w:t>
      </w:r>
      <w:r w:rsidR="009A6F06" w:rsidRPr="009A6F06">
        <w:rPr>
          <w:i/>
          <w:iCs/>
        </w:rPr>
        <w:t>sustainability report</w:t>
      </w:r>
      <w:r>
        <w:rPr>
          <w:i/>
          <w:iCs/>
        </w:rPr>
        <w:t xml:space="preserve"> quality</w:t>
      </w:r>
      <w:r>
        <w:t>.</w:t>
      </w:r>
    </w:p>
    <w:p w14:paraId="429885A3" w14:textId="46E4C965" w:rsidR="00AA4B6F" w:rsidRDefault="00AA4B6F" w:rsidP="00AA4B6F">
      <w:pPr>
        <w:pStyle w:val="ListParagraph"/>
        <w:numPr>
          <w:ilvl w:val="0"/>
          <w:numId w:val="3"/>
        </w:numPr>
        <w:spacing w:line="480" w:lineRule="auto"/>
        <w:jc w:val="both"/>
      </w:pPr>
      <w:r>
        <w:t xml:space="preserve">Untuk mengetahui pengaruh tekanan konsumen terhadap </w:t>
      </w:r>
      <w:r w:rsidR="009A6F06" w:rsidRPr="009A6F06">
        <w:rPr>
          <w:i/>
          <w:iCs/>
        </w:rPr>
        <w:t>sustainability report</w:t>
      </w:r>
      <w:r>
        <w:rPr>
          <w:i/>
          <w:iCs/>
        </w:rPr>
        <w:t xml:space="preserve"> quality</w:t>
      </w:r>
      <w:r>
        <w:t>.</w:t>
      </w:r>
    </w:p>
    <w:p w14:paraId="2F21ECC6" w14:textId="25614894" w:rsidR="00AA4B6F" w:rsidRDefault="00AA4B6F" w:rsidP="00AA4B6F">
      <w:pPr>
        <w:pStyle w:val="ListParagraph"/>
        <w:numPr>
          <w:ilvl w:val="0"/>
          <w:numId w:val="3"/>
        </w:numPr>
        <w:spacing w:line="480" w:lineRule="auto"/>
        <w:jc w:val="both"/>
      </w:pPr>
      <w:r>
        <w:t xml:space="preserve">Untuk mengetahui pengaruh tekanan karyawan terhadap </w:t>
      </w:r>
      <w:r w:rsidR="009A6F06" w:rsidRPr="009A6F06">
        <w:rPr>
          <w:i/>
          <w:iCs/>
        </w:rPr>
        <w:t>sustainability report</w:t>
      </w:r>
      <w:r>
        <w:rPr>
          <w:i/>
          <w:iCs/>
        </w:rPr>
        <w:t xml:space="preserve"> quality</w:t>
      </w:r>
      <w:r>
        <w:t>.</w:t>
      </w:r>
    </w:p>
    <w:p w14:paraId="63AC1EE4" w14:textId="0C0CAF05" w:rsidR="00AA4B6F" w:rsidRDefault="00AA4B6F" w:rsidP="00AA4B6F">
      <w:pPr>
        <w:pStyle w:val="ListParagraph"/>
        <w:numPr>
          <w:ilvl w:val="0"/>
          <w:numId w:val="3"/>
        </w:numPr>
        <w:spacing w:line="480" w:lineRule="auto"/>
        <w:jc w:val="both"/>
      </w:pPr>
      <w:r>
        <w:t xml:space="preserve">Untuk mengetahui pengaruh tekanan pemegang saham terhadap </w:t>
      </w:r>
      <w:r w:rsidR="009A6F06" w:rsidRPr="009A6F06">
        <w:rPr>
          <w:i/>
          <w:iCs/>
        </w:rPr>
        <w:t>sustainability report</w:t>
      </w:r>
      <w:r>
        <w:rPr>
          <w:i/>
          <w:iCs/>
        </w:rPr>
        <w:t xml:space="preserve"> quality</w:t>
      </w:r>
      <w:r>
        <w:t>.</w:t>
      </w:r>
    </w:p>
    <w:p w14:paraId="1E088394" w14:textId="53FB687C" w:rsidR="00AA4B6F" w:rsidRPr="006F44D7" w:rsidRDefault="00AA4B6F" w:rsidP="00AA4B6F">
      <w:pPr>
        <w:pStyle w:val="ListParagraph"/>
        <w:numPr>
          <w:ilvl w:val="0"/>
          <w:numId w:val="3"/>
        </w:numPr>
        <w:spacing w:line="480" w:lineRule="auto"/>
        <w:jc w:val="both"/>
      </w:pPr>
      <w:r>
        <w:t xml:space="preserve">Untuk mengetahui pengaruh profitabilitas terhadap </w:t>
      </w:r>
      <w:r w:rsidR="009A6F06" w:rsidRPr="009A6F06">
        <w:rPr>
          <w:i/>
          <w:iCs/>
        </w:rPr>
        <w:t>sustainability report</w:t>
      </w:r>
      <w:r>
        <w:rPr>
          <w:i/>
          <w:iCs/>
        </w:rPr>
        <w:t xml:space="preserve"> quality</w:t>
      </w:r>
      <w:r>
        <w:t>.</w:t>
      </w:r>
    </w:p>
    <w:p w14:paraId="41DF8A6B" w14:textId="3EE35A80" w:rsidR="00F308E5" w:rsidRDefault="00F308E5" w:rsidP="007B57A1">
      <w:pPr>
        <w:pStyle w:val="Heading2"/>
        <w:numPr>
          <w:ilvl w:val="1"/>
          <w:numId w:val="7"/>
        </w:numPr>
        <w:tabs>
          <w:tab w:val="left" w:pos="0"/>
        </w:tabs>
        <w:spacing w:line="480" w:lineRule="auto"/>
        <w:ind w:left="540" w:hanging="540"/>
        <w:jc w:val="both"/>
        <w:rPr>
          <w:rFonts w:ascii="Times New Roman" w:hAnsi="Times New Roman" w:cs="Times New Roman"/>
          <w:b/>
          <w:bCs/>
          <w:color w:val="auto"/>
          <w:sz w:val="24"/>
          <w:szCs w:val="24"/>
        </w:rPr>
      </w:pPr>
      <w:bookmarkStart w:id="15" w:name="_Toc210967588"/>
      <w:r>
        <w:rPr>
          <w:rFonts w:ascii="Times New Roman" w:hAnsi="Times New Roman" w:cs="Times New Roman"/>
          <w:b/>
          <w:bCs/>
          <w:color w:val="auto"/>
          <w:sz w:val="24"/>
          <w:szCs w:val="24"/>
        </w:rPr>
        <w:t>Manfaat Penelitian</w:t>
      </w:r>
      <w:bookmarkEnd w:id="15"/>
    </w:p>
    <w:p w14:paraId="3B1A0A7C" w14:textId="02CC08C2" w:rsidR="00AA4B6F" w:rsidRDefault="00AA4B6F" w:rsidP="007B57A1">
      <w:pPr>
        <w:spacing w:line="480" w:lineRule="auto"/>
        <w:ind w:firstLine="540"/>
        <w:jc w:val="both"/>
      </w:pPr>
      <w:r>
        <w:t>Manfaat dari adanya penelitian ini adalah sebagai berikut:</w:t>
      </w:r>
    </w:p>
    <w:p w14:paraId="690069CD" w14:textId="453656D8" w:rsidR="00F308E5" w:rsidRDefault="00F248B0" w:rsidP="00F248B0">
      <w:pPr>
        <w:pStyle w:val="ListParagraph"/>
        <w:numPr>
          <w:ilvl w:val="0"/>
          <w:numId w:val="4"/>
        </w:numPr>
        <w:spacing w:line="480" w:lineRule="auto"/>
        <w:ind w:left="360"/>
        <w:jc w:val="both"/>
      </w:pPr>
      <w:r>
        <w:t>Manfaat Teoritis</w:t>
      </w:r>
    </w:p>
    <w:p w14:paraId="7E61A7BC" w14:textId="780289F5" w:rsidR="00F248B0" w:rsidRPr="004C13B6" w:rsidRDefault="004C13B6" w:rsidP="00F248B0">
      <w:pPr>
        <w:pStyle w:val="ListParagraph"/>
        <w:spacing w:line="480" w:lineRule="auto"/>
        <w:ind w:left="360"/>
        <w:jc w:val="both"/>
      </w:pPr>
      <w:r>
        <w:t xml:space="preserve">Penelitian ini diharapkan dapat memberikan kontribusi dalam pengembangan teori di bidang akuntansi yang berkaitan dengan </w:t>
      </w:r>
      <w:r w:rsidR="009A6F06" w:rsidRPr="009A6F06">
        <w:rPr>
          <w:i/>
          <w:iCs/>
        </w:rPr>
        <w:t>stakeholder</w:t>
      </w:r>
      <w:r>
        <w:rPr>
          <w:i/>
          <w:iCs/>
        </w:rPr>
        <w:t xml:space="preserve"> pressure </w:t>
      </w:r>
      <w:r>
        <w:t xml:space="preserve">dan kinerja keuangan terhadap </w:t>
      </w:r>
      <w:r w:rsidR="009A6F06" w:rsidRPr="009A6F06">
        <w:rPr>
          <w:i/>
          <w:iCs/>
        </w:rPr>
        <w:t>sustainability report</w:t>
      </w:r>
      <w:r>
        <w:t>, seperti pa</w:t>
      </w:r>
      <w:r w:rsidR="004D1E65">
        <w:t>da</w:t>
      </w:r>
      <w:r>
        <w:t xml:space="preserve"> teori legitimasi. Selain itu, penelitian ini diharapkan dapat menjadi referensi bagi penelitian selanjutnya.</w:t>
      </w:r>
    </w:p>
    <w:p w14:paraId="4D516526" w14:textId="51A3C010" w:rsidR="00F248B0" w:rsidRDefault="00F248B0" w:rsidP="00F248B0">
      <w:pPr>
        <w:pStyle w:val="ListParagraph"/>
        <w:numPr>
          <w:ilvl w:val="0"/>
          <w:numId w:val="4"/>
        </w:numPr>
        <w:spacing w:line="480" w:lineRule="auto"/>
        <w:ind w:left="360"/>
        <w:jc w:val="both"/>
      </w:pPr>
      <w:r>
        <w:t>Manfaat Praktis</w:t>
      </w:r>
    </w:p>
    <w:p w14:paraId="733B85BD" w14:textId="6B26F6A0" w:rsidR="00F248B0" w:rsidRDefault="00F248B0" w:rsidP="00F248B0">
      <w:pPr>
        <w:pStyle w:val="ListParagraph"/>
        <w:numPr>
          <w:ilvl w:val="0"/>
          <w:numId w:val="5"/>
        </w:numPr>
        <w:spacing w:line="480" w:lineRule="auto"/>
        <w:ind w:left="720"/>
        <w:jc w:val="both"/>
      </w:pPr>
      <w:r>
        <w:lastRenderedPageBreak/>
        <w:t>Bagi Penulis</w:t>
      </w:r>
    </w:p>
    <w:p w14:paraId="0EEA5DC3" w14:textId="4704E766" w:rsidR="004C13B6" w:rsidRPr="004C13B6" w:rsidRDefault="004C13B6" w:rsidP="004C13B6">
      <w:pPr>
        <w:pStyle w:val="ListParagraph"/>
        <w:spacing w:line="480" w:lineRule="auto"/>
        <w:jc w:val="both"/>
      </w:pPr>
      <w:r>
        <w:t xml:space="preserve">Adanya penelitian ini diharapkan dapat menambah wawasan penulis mengenai akuntansi, khususunya </w:t>
      </w:r>
      <w:r w:rsidR="009A6F06" w:rsidRPr="009A6F06">
        <w:rPr>
          <w:i/>
          <w:iCs/>
        </w:rPr>
        <w:t>stakeholder</w:t>
      </w:r>
      <w:r>
        <w:rPr>
          <w:i/>
          <w:iCs/>
        </w:rPr>
        <w:t xml:space="preserve"> pressure</w:t>
      </w:r>
      <w:r>
        <w:t xml:space="preserve">, kinerja keuangan, dan </w:t>
      </w:r>
      <w:r w:rsidR="009A6F06" w:rsidRPr="009A6F06">
        <w:rPr>
          <w:i/>
          <w:iCs/>
        </w:rPr>
        <w:t>sustainability report</w:t>
      </w:r>
      <w:r>
        <w:rPr>
          <w:i/>
          <w:iCs/>
        </w:rPr>
        <w:t xml:space="preserve"> quality </w:t>
      </w:r>
      <w:r>
        <w:t>dengan mengimplementasikan teori serta materi yang diperoleh selama perkuliahan.</w:t>
      </w:r>
    </w:p>
    <w:p w14:paraId="1A0C55B7" w14:textId="1911DD4B" w:rsidR="00F248B0" w:rsidRDefault="00F248B0" w:rsidP="00F248B0">
      <w:pPr>
        <w:pStyle w:val="ListParagraph"/>
        <w:numPr>
          <w:ilvl w:val="0"/>
          <w:numId w:val="5"/>
        </w:numPr>
        <w:spacing w:line="480" w:lineRule="auto"/>
        <w:ind w:left="720"/>
        <w:jc w:val="both"/>
      </w:pPr>
      <w:r>
        <w:t>Bagi Perusahaan</w:t>
      </w:r>
    </w:p>
    <w:p w14:paraId="389759C7" w14:textId="5A0630D0" w:rsidR="004C13B6" w:rsidRPr="00224A2D" w:rsidRDefault="004C13B6" w:rsidP="004C13B6">
      <w:pPr>
        <w:pStyle w:val="ListParagraph"/>
        <w:spacing w:line="480" w:lineRule="auto"/>
        <w:jc w:val="both"/>
      </w:pPr>
      <w:r>
        <w:t>Hasil dari penelitian ini diharapkan dapat menjadi</w:t>
      </w:r>
      <w:r w:rsidR="00224A2D">
        <w:t xml:space="preserve"> pertimbangan bagi manajer perusahaan dalam menjaga kualitas </w:t>
      </w:r>
      <w:r w:rsidR="009A6F06" w:rsidRPr="009A6F06">
        <w:rPr>
          <w:i/>
          <w:iCs/>
        </w:rPr>
        <w:t>sustainability report</w:t>
      </w:r>
      <w:r w:rsidR="00224A2D">
        <w:t xml:space="preserve"> melalui adanya keterlibatan </w:t>
      </w:r>
      <w:r w:rsidR="009A6F06" w:rsidRPr="009A6F06">
        <w:rPr>
          <w:i/>
          <w:iCs/>
        </w:rPr>
        <w:t>stakeholder</w:t>
      </w:r>
      <w:r w:rsidR="00224A2D">
        <w:rPr>
          <w:i/>
          <w:iCs/>
        </w:rPr>
        <w:t xml:space="preserve"> </w:t>
      </w:r>
      <w:r w:rsidR="00224A2D">
        <w:t>dan peningkatan kinerja keuangan.</w:t>
      </w:r>
    </w:p>
    <w:p w14:paraId="43624E9B" w14:textId="44188AB7" w:rsidR="00F248B0" w:rsidRDefault="00224A2D" w:rsidP="00F248B0">
      <w:pPr>
        <w:pStyle w:val="ListParagraph"/>
        <w:numPr>
          <w:ilvl w:val="0"/>
          <w:numId w:val="5"/>
        </w:numPr>
        <w:spacing w:line="480" w:lineRule="auto"/>
        <w:ind w:left="720"/>
        <w:jc w:val="both"/>
      </w:pPr>
      <w:r>
        <w:t xml:space="preserve">Investor </w:t>
      </w:r>
    </w:p>
    <w:p w14:paraId="7CA9D5F3" w14:textId="55E2B65B" w:rsidR="00224A2D" w:rsidRDefault="00224A2D" w:rsidP="00224A2D">
      <w:pPr>
        <w:pStyle w:val="ListParagraph"/>
        <w:spacing w:line="480" w:lineRule="auto"/>
        <w:jc w:val="both"/>
      </w:pPr>
      <w:r>
        <w:t xml:space="preserve">Penelitian ini diharapkan dapat memberikan informasi mengenai faktor-faktor yang </w:t>
      </w:r>
      <w:r w:rsidR="00D71B2A">
        <w:t>mempengaruhi</w:t>
      </w:r>
      <w:r>
        <w:t xml:space="preserve"> </w:t>
      </w:r>
      <w:r w:rsidR="009A6F06" w:rsidRPr="009A6F06">
        <w:rPr>
          <w:i/>
          <w:iCs/>
        </w:rPr>
        <w:t>sustainability report</w:t>
      </w:r>
      <w:r>
        <w:rPr>
          <w:i/>
          <w:iCs/>
        </w:rPr>
        <w:t xml:space="preserve"> quality </w:t>
      </w:r>
      <w:r>
        <w:t>sehingga investor dapat memberikan investasi kepada perusahaan yang tidak hanya berfokus pada keuntungan, melainkan juga tanggung jawab sosial dan lingkungannya.</w:t>
      </w:r>
    </w:p>
    <w:p w14:paraId="3CF77367" w14:textId="7BA6ACF0" w:rsidR="00224A2D" w:rsidRDefault="00224A2D" w:rsidP="00224A2D">
      <w:pPr>
        <w:pStyle w:val="ListParagraph"/>
        <w:numPr>
          <w:ilvl w:val="0"/>
          <w:numId w:val="5"/>
        </w:numPr>
        <w:spacing w:line="480" w:lineRule="auto"/>
        <w:ind w:left="720"/>
        <w:jc w:val="both"/>
      </w:pPr>
      <w:r>
        <w:t>Masyarakat</w:t>
      </w:r>
    </w:p>
    <w:p w14:paraId="57F0171E" w14:textId="4AE5E709" w:rsidR="00A02CF0" w:rsidRDefault="00224A2D" w:rsidP="00224A2D">
      <w:pPr>
        <w:pStyle w:val="ListParagraph"/>
        <w:spacing w:line="480" w:lineRule="auto"/>
        <w:jc w:val="both"/>
      </w:pPr>
      <w:r>
        <w:t>Adanya penelitian ini diharapkan dapat mengedukasi lebih dalam kepada masyarakat akan apa saja dampak positif dan negatif dari aktivitas perusahaan, sehingga masyarakat dapat menjadi</w:t>
      </w:r>
      <w:r w:rsidR="000D2B6C">
        <w:t xml:space="preserve"> </w:t>
      </w:r>
      <w:r w:rsidR="00A22CA0">
        <w:t>peng</w:t>
      </w:r>
      <w:r w:rsidR="000D2B6C">
        <w:t>ontrol bagi perusahaan agar tetap melaksanakan tanggung jawabnya baik sosial maupun lingkungan.</w:t>
      </w:r>
    </w:p>
    <w:p w14:paraId="2DA72933" w14:textId="77777777" w:rsidR="00A02CF0" w:rsidRDefault="00A02CF0">
      <w:r>
        <w:br w:type="page"/>
      </w:r>
    </w:p>
    <w:p w14:paraId="180C0B2E" w14:textId="77777777" w:rsidR="00FE2550" w:rsidRDefault="00FE2550" w:rsidP="00A02CF0">
      <w:pPr>
        <w:pStyle w:val="Heading1"/>
        <w:spacing w:line="480" w:lineRule="auto"/>
        <w:jc w:val="center"/>
        <w:rPr>
          <w:rFonts w:ascii="Times New Roman" w:hAnsi="Times New Roman" w:cs="Times New Roman"/>
          <w:b/>
          <w:bCs/>
          <w:color w:val="auto"/>
          <w:sz w:val="28"/>
          <w:szCs w:val="28"/>
        </w:rPr>
        <w:sectPr w:rsidR="00FE2550" w:rsidSect="00FE2550">
          <w:headerReference w:type="default" r:id="rId12"/>
          <w:footerReference w:type="default" r:id="rId13"/>
          <w:headerReference w:type="first" r:id="rId14"/>
          <w:footerReference w:type="first" r:id="rId15"/>
          <w:pgSz w:w="11906" w:h="16838" w:code="9"/>
          <w:pgMar w:top="2268" w:right="1701" w:bottom="1701" w:left="2268" w:header="720" w:footer="720" w:gutter="0"/>
          <w:pgNumType w:start="1"/>
          <w:cols w:space="720"/>
          <w:titlePg/>
          <w:docGrid w:linePitch="360"/>
        </w:sectPr>
      </w:pPr>
    </w:p>
    <w:p w14:paraId="397A6FDF" w14:textId="241AD478" w:rsidR="00224A2D" w:rsidRDefault="00A02CF0" w:rsidP="00A02CF0">
      <w:pPr>
        <w:pStyle w:val="Heading1"/>
        <w:spacing w:line="480" w:lineRule="auto"/>
        <w:jc w:val="center"/>
        <w:rPr>
          <w:rFonts w:ascii="Times New Roman" w:hAnsi="Times New Roman" w:cs="Times New Roman"/>
          <w:b/>
          <w:bCs/>
          <w:color w:val="auto"/>
          <w:sz w:val="28"/>
          <w:szCs w:val="28"/>
        </w:rPr>
      </w:pPr>
      <w:bookmarkStart w:id="16" w:name="_Toc210967589"/>
      <w:r>
        <w:rPr>
          <w:rFonts w:ascii="Times New Roman" w:hAnsi="Times New Roman" w:cs="Times New Roman"/>
          <w:b/>
          <w:bCs/>
          <w:color w:val="auto"/>
          <w:sz w:val="28"/>
          <w:szCs w:val="28"/>
        </w:rPr>
        <w:lastRenderedPageBreak/>
        <w:t>BAB II</w:t>
      </w:r>
      <w:bookmarkEnd w:id="16"/>
    </w:p>
    <w:p w14:paraId="571F8712" w14:textId="7A53E9D5" w:rsidR="00A02CF0" w:rsidRDefault="00A02CF0" w:rsidP="00A02CF0">
      <w:pPr>
        <w:spacing w:line="480" w:lineRule="auto"/>
        <w:jc w:val="center"/>
        <w:rPr>
          <w:b/>
          <w:bCs/>
          <w:sz w:val="28"/>
          <w:szCs w:val="28"/>
        </w:rPr>
      </w:pPr>
      <w:r>
        <w:rPr>
          <w:b/>
          <w:bCs/>
          <w:sz w:val="28"/>
          <w:szCs w:val="28"/>
        </w:rPr>
        <w:t>KAJIAN PUSTAKA</w:t>
      </w:r>
    </w:p>
    <w:p w14:paraId="63D8464B" w14:textId="1930479A" w:rsidR="00A02CF0" w:rsidRDefault="00A02CF0" w:rsidP="006B1C99">
      <w:pPr>
        <w:pStyle w:val="Heading2"/>
        <w:numPr>
          <w:ilvl w:val="1"/>
          <w:numId w:val="8"/>
        </w:numPr>
        <w:tabs>
          <w:tab w:val="left" w:pos="0"/>
        </w:tabs>
        <w:spacing w:line="480" w:lineRule="auto"/>
        <w:ind w:hanging="720"/>
        <w:jc w:val="both"/>
        <w:rPr>
          <w:rFonts w:ascii="Times New Roman" w:hAnsi="Times New Roman" w:cs="Times New Roman"/>
          <w:b/>
          <w:bCs/>
          <w:color w:val="auto"/>
          <w:sz w:val="24"/>
          <w:szCs w:val="24"/>
        </w:rPr>
      </w:pPr>
      <w:bookmarkStart w:id="17" w:name="_Toc210967590"/>
      <w:r>
        <w:rPr>
          <w:rFonts w:ascii="Times New Roman" w:hAnsi="Times New Roman" w:cs="Times New Roman"/>
          <w:b/>
          <w:bCs/>
          <w:color w:val="auto"/>
          <w:sz w:val="24"/>
          <w:szCs w:val="24"/>
        </w:rPr>
        <w:t>Landasan Teori</w:t>
      </w:r>
      <w:bookmarkEnd w:id="17"/>
    </w:p>
    <w:p w14:paraId="3033F6E3" w14:textId="0E37FD5E" w:rsidR="00A44AD3" w:rsidRPr="00C22730" w:rsidRDefault="00A44AD3" w:rsidP="006B1C99">
      <w:pPr>
        <w:pStyle w:val="Heading3"/>
        <w:numPr>
          <w:ilvl w:val="2"/>
          <w:numId w:val="8"/>
        </w:numPr>
        <w:spacing w:line="480" w:lineRule="auto"/>
        <w:ind w:left="720"/>
        <w:jc w:val="both"/>
        <w:rPr>
          <w:rFonts w:ascii="Times New Roman" w:hAnsi="Times New Roman" w:cs="Times New Roman"/>
          <w:b/>
          <w:bCs/>
          <w:color w:val="auto"/>
        </w:rPr>
      </w:pPr>
      <w:bookmarkStart w:id="18" w:name="_Toc210967591"/>
      <w:r w:rsidRPr="00C22730">
        <w:rPr>
          <w:rFonts w:ascii="Times New Roman" w:hAnsi="Times New Roman" w:cs="Times New Roman"/>
          <w:b/>
          <w:bCs/>
          <w:color w:val="auto"/>
        </w:rPr>
        <w:t>Teori Legitimasi</w:t>
      </w:r>
      <w:bookmarkEnd w:id="18"/>
    </w:p>
    <w:p w14:paraId="19C9ED60" w14:textId="7FBFBB1C" w:rsidR="00D9407C" w:rsidRDefault="002B7A0A" w:rsidP="006B1C99">
      <w:pPr>
        <w:spacing w:line="480" w:lineRule="auto"/>
        <w:ind w:firstLine="720"/>
        <w:jc w:val="both"/>
        <w:rPr>
          <w:color w:val="000000"/>
        </w:rPr>
      </w:pPr>
      <w:r>
        <w:t>Teori legitimasi pertama kali dicetuskan oleh</w:t>
      </w:r>
      <w:r w:rsidR="00C14B18">
        <w:t xml:space="preserve"> </w:t>
      </w:r>
      <w:sdt>
        <w:sdtPr>
          <w:rPr>
            <w:color w:val="000000"/>
          </w:rPr>
          <w:tag w:val="MENDELEY_CITATION_v3_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"/>
          <w:id w:val="-1462729644"/>
          <w:placeholder>
            <w:docPart w:val="DefaultPlaceholder_-1854013440"/>
          </w:placeholder>
        </w:sdtPr>
        <w:sdtEndPr/>
        <w:sdtContent>
          <w:r w:rsidR="006939FF" w:rsidRPr="006939FF">
            <w:rPr>
              <w:rFonts w:eastAsia="Times New Roman"/>
              <w:color w:val="000000"/>
            </w:rPr>
            <w:t>Dowling &amp; Pfeffer (1975)</w:t>
          </w:r>
        </w:sdtContent>
      </w:sdt>
      <w:r w:rsidR="00C14B18">
        <w:rPr>
          <w:color w:val="000000"/>
        </w:rPr>
        <w:t xml:space="preserve">, teori ini menjelaskan tentang hubungan antara perusahaan dengan masyarakat dimana perusahaan memastikan agar dapat diterima dalam norma yang berlaku di lingkungan maupun sosial. </w:t>
      </w:r>
      <w:r w:rsidR="00757EB5">
        <w:rPr>
          <w:color w:val="000000"/>
        </w:rPr>
        <w:t xml:space="preserve">Asal teori ini muncul </w:t>
      </w:r>
      <w:r w:rsidR="007255C6">
        <w:rPr>
          <w:color w:val="000000"/>
        </w:rPr>
        <w:t xml:space="preserve">bermula dari </w:t>
      </w:r>
      <w:r w:rsidR="00B62F74">
        <w:rPr>
          <w:color w:val="000000"/>
        </w:rPr>
        <w:t xml:space="preserve">adanya kontrak sosial, dimana perusahaan diharapkan dapat memiliki interaksi yang baik dengan masyarakat sekitar. Interaksi yang baik dapat dibangun dengan memenuhi ekspektasi masyarakat setempat, sehingga kontrak sosial tidak selalu dalam bentuk perjanjian tertulis. Perusahaan yang memenuhi kontrak sosialnya akan mendapat pengakuan, tidak hanya dari masyarakat namun juga para </w:t>
      </w:r>
      <w:r w:rsidR="00B62F74">
        <w:rPr>
          <w:i/>
          <w:iCs/>
          <w:color w:val="000000"/>
        </w:rPr>
        <w:t>stakeholder</w:t>
      </w:r>
      <w:r w:rsidR="00B62F74">
        <w:rPr>
          <w:color w:val="000000"/>
        </w:rPr>
        <w:t xml:space="preserve"> </w:t>
      </w:r>
      <w:r w:rsidR="00002434">
        <w:rPr>
          <w:color w:val="000000"/>
        </w:rPr>
        <w:t xml:space="preserve">lainnya </w:t>
      </w:r>
      <w:r w:rsidR="00B62F74">
        <w:rPr>
          <w:color w:val="000000"/>
        </w:rPr>
        <w:t xml:space="preserve">yang dimana berpengaruh terhadap keberlangsungan perusahaan </w:t>
      </w:r>
      <w:sdt>
        <w:sdtPr>
          <w:rPr>
            <w:color w:val="000000"/>
          </w:rPr>
          <w:tag w:val="MENDELEY_CITATION_v3_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"/>
          <w:id w:val="-1614278657"/>
          <w:placeholder>
            <w:docPart w:val="DefaultPlaceholder_-1854013440"/>
          </w:placeholder>
        </w:sdtPr>
        <w:sdtEndPr/>
        <w:sdtContent>
          <w:r w:rsidR="006939FF" w:rsidRPr="006939FF">
            <w:rPr>
              <w:color w:val="000000"/>
            </w:rPr>
            <w:t>(Badjuri et al., 2021).</w:t>
          </w:r>
        </w:sdtContent>
      </w:sdt>
    </w:p>
    <w:p w14:paraId="25197B31" w14:textId="12890556" w:rsidR="00D9407C" w:rsidRDefault="002F3610" w:rsidP="00D9407C">
      <w:pPr>
        <w:spacing w:line="480" w:lineRule="auto"/>
        <w:ind w:firstLine="720"/>
        <w:jc w:val="both"/>
        <w:rPr>
          <w:color w:val="000000"/>
        </w:rPr>
      </w:pPr>
      <w:r>
        <w:t>Untuk mendapatkan legitimasi dari berbagai pihak, perusahaan harus memenuhi tanggung jawab sosial dan lingkungannya.</w:t>
      </w:r>
      <w:r w:rsidR="009D7067">
        <w:t xml:space="preserve"> Perusahaan akan berusaha melakukan apapun yang dirasa perlu untuk mempertahankan eksistensinya sebagai perusahaan yang mendapat legitimasi.</w:t>
      </w:r>
      <w:r w:rsidR="00E71C98">
        <w:t xml:space="preserve"> </w:t>
      </w:r>
      <w:r w:rsidR="00D65C98">
        <w:t>Hasil</w:t>
      </w:r>
      <w:r w:rsidR="009C6EB5">
        <w:t xml:space="preserve"> </w:t>
      </w:r>
      <w:r w:rsidR="00D65C98">
        <w:t xml:space="preserve">dari tanggung jawab sosial dan lingkungan </w:t>
      </w:r>
      <w:r w:rsidR="00CE319F">
        <w:t xml:space="preserve">yang dilakukan oleh perusahaan akan dilaporkan dalam </w:t>
      </w:r>
      <w:r w:rsidR="00CE319F">
        <w:rPr>
          <w:i/>
          <w:iCs/>
        </w:rPr>
        <w:t>sustainability report.</w:t>
      </w:r>
      <w:r w:rsidR="00154B92">
        <w:rPr>
          <w:i/>
          <w:iCs/>
        </w:rPr>
        <w:t xml:space="preserve"> </w:t>
      </w:r>
      <w:r w:rsidR="00CE319F">
        <w:rPr>
          <w:i/>
          <w:iCs/>
        </w:rPr>
        <w:t xml:space="preserve">Sustainability report </w:t>
      </w:r>
      <w:r w:rsidR="00CE319F">
        <w:t xml:space="preserve">tidak hanya menjadi pemenuhan kewajiban saja, melainkan juga sebagai wujud kesadaran perusahaan dalam </w:t>
      </w:r>
      <w:r w:rsidR="00154B92">
        <w:t xml:space="preserve">menjalankan aktivitas bisnis berdasarkan etika dan moralitas </w:t>
      </w:r>
      <w:sdt>
        <w:sdtPr>
          <w:rPr>
            <w:color w:val="000000"/>
          </w:rPr>
          <w:tag w:val="MENDELEY_CITATION_v3_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"/>
          <w:id w:val="-267239509"/>
          <w:placeholder>
            <w:docPart w:val="DefaultPlaceholder_-1854013440"/>
          </w:placeholder>
        </w:sdtPr>
        <w:sdtEndPr/>
        <w:sdtContent>
          <w:r w:rsidR="006939FF" w:rsidRPr="006939FF">
            <w:rPr>
              <w:rFonts w:eastAsia="Times New Roman"/>
              <w:color w:val="000000"/>
            </w:rPr>
            <w:t>(Alfaiz &amp; Aryati, 2019).</w:t>
          </w:r>
        </w:sdtContent>
      </w:sdt>
      <w:r w:rsidR="00154B92">
        <w:rPr>
          <w:color w:val="000000"/>
        </w:rPr>
        <w:t xml:space="preserve"> </w:t>
      </w:r>
      <w:r w:rsidR="007D3E43">
        <w:t>P</w:t>
      </w:r>
      <w:r w:rsidR="00154B92">
        <w:t>erusahaan</w:t>
      </w:r>
      <w:r w:rsidR="007D3E43">
        <w:t xml:space="preserve"> akan </w:t>
      </w:r>
      <w:r w:rsidR="007D3E43">
        <w:lastRenderedPageBreak/>
        <w:t xml:space="preserve">melibatkan para </w:t>
      </w:r>
      <w:r w:rsidR="007D3E43">
        <w:rPr>
          <w:i/>
          <w:iCs/>
        </w:rPr>
        <w:t>stakeholder</w:t>
      </w:r>
      <w:r w:rsidR="007D3E43">
        <w:t xml:space="preserve"> pada saat </w:t>
      </w:r>
      <w:r w:rsidR="00154B92">
        <w:t>mengungkapkan tanggung jawab sosial dan lingkungannya</w:t>
      </w:r>
      <w:r w:rsidR="0069298E">
        <w:t xml:space="preserve"> dalam </w:t>
      </w:r>
      <w:r w:rsidR="0069298E">
        <w:rPr>
          <w:i/>
          <w:iCs/>
        </w:rPr>
        <w:t>sustainability report</w:t>
      </w:r>
      <w:r w:rsidR="007D3E43">
        <w:t xml:space="preserve"> </w:t>
      </w:r>
      <w:sdt>
        <w:sdtPr>
          <w:rPr>
            <w:color w:val="000000"/>
          </w:rPr>
          <w:tag w:val="MENDELEY_CITATION_v3_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"/>
          <w:id w:val="880128830"/>
          <w:placeholder>
            <w:docPart w:val="DefaultPlaceholder_-1854013440"/>
          </w:placeholder>
        </w:sdtPr>
        <w:sdtEndPr/>
        <w:sdtContent>
          <w:r w:rsidR="006939FF" w:rsidRPr="006939FF">
            <w:rPr>
              <w:color w:val="000000"/>
            </w:rPr>
            <w:t>(Latifah et al., 2019)</w:t>
          </w:r>
        </w:sdtContent>
      </w:sdt>
      <w:r w:rsidR="0069298E">
        <w:rPr>
          <w:color w:val="000000"/>
        </w:rPr>
        <w:t xml:space="preserve"> Keterlibatan </w:t>
      </w:r>
      <w:r w:rsidR="0069298E">
        <w:rPr>
          <w:i/>
          <w:iCs/>
          <w:color w:val="000000"/>
        </w:rPr>
        <w:t xml:space="preserve">stakeholder </w:t>
      </w:r>
      <w:r w:rsidR="0069298E">
        <w:rPr>
          <w:color w:val="000000"/>
        </w:rPr>
        <w:t>dalam</w:t>
      </w:r>
      <w:r w:rsidR="009706E7">
        <w:rPr>
          <w:color w:val="000000"/>
        </w:rPr>
        <w:t xml:space="preserve"> </w:t>
      </w:r>
      <w:r w:rsidR="009706E7">
        <w:rPr>
          <w:i/>
          <w:iCs/>
          <w:color w:val="000000"/>
        </w:rPr>
        <w:t xml:space="preserve">sustainability report </w:t>
      </w:r>
      <w:r w:rsidR="009706E7">
        <w:rPr>
          <w:color w:val="000000"/>
        </w:rPr>
        <w:t xml:space="preserve">berperan sebagai pembuat keputusan berdasarkan hasil dari kegiatan CSR yang telah dilakukan </w:t>
      </w:r>
      <w:sdt>
        <w:sdtPr>
          <w:rPr>
            <w:color w:val="000000"/>
          </w:rPr>
          <w:tag w:val="MENDELEY_CITATION_v3_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"/>
          <w:id w:val="424307413"/>
          <w:placeholder>
            <w:docPart w:val="DefaultPlaceholder_-1854013440"/>
          </w:placeholder>
        </w:sdtPr>
        <w:sdtEndPr/>
        <w:sdtContent>
          <w:r w:rsidR="006939FF" w:rsidRPr="006939FF">
            <w:rPr>
              <w:rFonts w:eastAsia="Times New Roman"/>
              <w:color w:val="000000"/>
            </w:rPr>
            <w:t>(Anggraeni, 2022).</w:t>
          </w:r>
        </w:sdtContent>
      </w:sdt>
      <w:r w:rsidR="009706E7">
        <w:rPr>
          <w:color w:val="000000"/>
        </w:rPr>
        <w:t xml:space="preserve"> </w:t>
      </w:r>
    </w:p>
    <w:p w14:paraId="471BAFAE" w14:textId="34B1FCF0" w:rsidR="00A35929" w:rsidRDefault="00A35929" w:rsidP="00D9407C">
      <w:pPr>
        <w:spacing w:line="480" w:lineRule="auto"/>
        <w:ind w:firstLine="720"/>
        <w:jc w:val="both"/>
        <w:rPr>
          <w:color w:val="000000"/>
        </w:rPr>
      </w:pPr>
      <w:r>
        <w:t xml:space="preserve">Pelaksanaan CSR tentunya memerlukan biaya, oleh karena itu perusahaan yang profitabilitasnya tinggi cenderung melakukan pelaporan </w:t>
      </w:r>
      <w:r>
        <w:rPr>
          <w:i/>
          <w:iCs/>
        </w:rPr>
        <w:t>sustainability report</w:t>
      </w:r>
      <w:r w:rsidR="00157821">
        <w:rPr>
          <w:i/>
          <w:iCs/>
        </w:rPr>
        <w:t>.</w:t>
      </w:r>
      <w:r w:rsidR="00C507D1">
        <w:rPr>
          <w:color w:val="000000"/>
        </w:rPr>
        <w:t xml:space="preserve"> </w:t>
      </w:r>
      <w:r w:rsidR="00C507D1">
        <w:t>Adanya teori legitimasi membuat perusahaan di masa kini menjadikan CSR sebagai salah satu fokus demi keberlangsungan perusahaan.</w:t>
      </w:r>
      <w:r>
        <w:t xml:space="preserve"> </w:t>
      </w:r>
      <w:r w:rsidR="00C507D1">
        <w:t xml:space="preserve">Hasil dari pengimplementasian CSR oleh perusahaan akan diungkapkan dalam </w:t>
      </w:r>
      <w:r w:rsidR="00C507D1">
        <w:rPr>
          <w:i/>
          <w:iCs/>
        </w:rPr>
        <w:t>sustainability report</w:t>
      </w:r>
      <w:r w:rsidR="00C507D1">
        <w:t xml:space="preserve"> yang dapat diakses oleh masyarakat dan para </w:t>
      </w:r>
      <w:r w:rsidR="00C507D1">
        <w:rPr>
          <w:i/>
          <w:iCs/>
        </w:rPr>
        <w:t>stakeholder</w:t>
      </w:r>
      <w:r w:rsidR="00C507D1">
        <w:t xml:space="preserve">. Oleh karenanya, </w:t>
      </w:r>
      <w:r w:rsidR="00C507D1">
        <w:rPr>
          <w:i/>
          <w:iCs/>
        </w:rPr>
        <w:t xml:space="preserve">stakeholder pressure </w:t>
      </w:r>
      <w:r w:rsidR="00C507D1">
        <w:t>dapat</w:t>
      </w:r>
      <w:r w:rsidR="00C507D1" w:rsidRPr="00C507D1">
        <w:t xml:space="preserve"> menentukan tingkat harapan dan kebutuhan informasi yang dapat bervariasi antara</w:t>
      </w:r>
      <w:r w:rsidR="00C507D1">
        <w:t xml:space="preserve"> seluruh lapisan </w:t>
      </w:r>
      <w:r w:rsidR="00C507D1">
        <w:rPr>
          <w:i/>
          <w:iCs/>
        </w:rPr>
        <w:t>stakeholder</w:t>
      </w:r>
      <w:r w:rsidR="00C507D1" w:rsidRPr="00C507D1">
        <w:t xml:space="preserve"> untuk memperoleh legitimasi </w:t>
      </w:r>
      <w:r>
        <w:t xml:space="preserve">dilihat dari </w:t>
      </w:r>
      <w:r>
        <w:rPr>
          <w:i/>
          <w:iCs/>
        </w:rPr>
        <w:t>sustainability report quality</w:t>
      </w:r>
      <w:r>
        <w:t xml:space="preserve"> suatu perusahaan </w:t>
      </w:r>
      <w:sdt>
        <w:sdtPr>
          <w:rPr>
            <w:color w:val="000000"/>
          </w:rPr>
          <w:tag w:val="MENDELEY_CITATION_v3_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"/>
          <w:id w:val="-478995285"/>
          <w:placeholder>
            <w:docPart w:val="DefaultPlaceholder_-1854013440"/>
          </w:placeholder>
        </w:sdtPr>
        <w:sdtEndPr/>
        <w:sdtContent>
          <w:r w:rsidR="006939FF" w:rsidRPr="006939FF">
            <w:rPr>
              <w:color w:val="000000"/>
            </w:rPr>
            <w:t>(Vitolla et al., 2019).</w:t>
          </w:r>
        </w:sdtContent>
      </w:sdt>
      <w:r w:rsidR="00602A1C">
        <w:rPr>
          <w:color w:val="000000"/>
        </w:rPr>
        <w:t xml:space="preserve"> </w:t>
      </w:r>
    </w:p>
    <w:p w14:paraId="341DDB0F" w14:textId="1123317B" w:rsidR="00A95B0C" w:rsidRPr="00E35EE3" w:rsidRDefault="00A95B0C" w:rsidP="00193779">
      <w:pPr>
        <w:spacing w:line="480" w:lineRule="auto"/>
        <w:ind w:firstLine="720"/>
        <w:jc w:val="both"/>
        <w:rPr>
          <w:color w:val="000000"/>
        </w:rPr>
      </w:pPr>
      <w:r>
        <w:rPr>
          <w:color w:val="000000"/>
        </w:rPr>
        <w:t>Penerapan teori legitimasi pada penelitian ini juga relevan dengan regulasi yang terdapat di Indonesia</w:t>
      </w:r>
      <w:r w:rsidR="00D142C4">
        <w:rPr>
          <w:color w:val="000000"/>
        </w:rPr>
        <w:t>.melalui Peraturan</w:t>
      </w:r>
      <w:r w:rsidR="00A9346E">
        <w:rPr>
          <w:color w:val="000000"/>
        </w:rPr>
        <w:t xml:space="preserve"> Otoritas Jasa Keuangan Pasal 10 Ayat 6b Nomor 51/POJK.03</w:t>
      </w:r>
      <w:r w:rsidR="00AE119E">
        <w:rPr>
          <w:color w:val="000000"/>
        </w:rPr>
        <w:t xml:space="preserve">/2017 Tentang Penerapan </w:t>
      </w:r>
      <w:r w:rsidR="00B03415">
        <w:rPr>
          <w:color w:val="000000"/>
        </w:rPr>
        <w:t>Keuangan Berkelanjutan Bagi Lembaga Jasa Keuangan, Emiten, dan Perusahaan Publi</w:t>
      </w:r>
      <w:r w:rsidR="00490896">
        <w:rPr>
          <w:color w:val="000000"/>
        </w:rPr>
        <w:t xml:space="preserve">k, yaitu berisi mengenai </w:t>
      </w:r>
      <w:r w:rsidR="00C13C00">
        <w:rPr>
          <w:color w:val="000000"/>
        </w:rPr>
        <w:t>telah diwajibkannya penyampaian</w:t>
      </w:r>
      <w:r w:rsidR="00E35EE3">
        <w:rPr>
          <w:color w:val="000000"/>
        </w:rPr>
        <w:t xml:space="preserve"> </w:t>
      </w:r>
      <w:r w:rsidR="00E35EE3">
        <w:rPr>
          <w:i/>
          <w:iCs/>
          <w:color w:val="000000"/>
        </w:rPr>
        <w:t xml:space="preserve">sustainability report </w:t>
      </w:r>
      <w:r w:rsidR="00E35EE3">
        <w:rPr>
          <w:color w:val="000000"/>
        </w:rPr>
        <w:t xml:space="preserve">bagi </w:t>
      </w:r>
      <w:r w:rsidR="001821C5">
        <w:rPr>
          <w:color w:val="000000"/>
        </w:rPr>
        <w:t>l</w:t>
      </w:r>
      <w:r w:rsidR="00E35EE3">
        <w:rPr>
          <w:color w:val="000000"/>
        </w:rPr>
        <w:t>embaga jasa keuangan sejak tahun 2019 dan perusahaan tercatat sejak tahun 2020</w:t>
      </w:r>
      <w:r w:rsidR="00203EEE">
        <w:rPr>
          <w:color w:val="000000"/>
        </w:rPr>
        <w:t xml:space="preserve">. </w:t>
      </w:r>
      <w:r w:rsidR="00526805">
        <w:rPr>
          <w:color w:val="000000"/>
        </w:rPr>
        <w:t xml:space="preserve">Selain itu, Undang-Undang No. 40 Tahun 2007 </w:t>
      </w:r>
      <w:r w:rsidR="00244FE5">
        <w:rPr>
          <w:color w:val="000000"/>
        </w:rPr>
        <w:t xml:space="preserve">Tentang Perseroan Terbatas (PT) </w:t>
      </w:r>
      <w:r w:rsidR="00A00B08">
        <w:rPr>
          <w:color w:val="000000"/>
        </w:rPr>
        <w:t xml:space="preserve">yang kegiatan usahanya berkaitan dengan sumber daya alam </w:t>
      </w:r>
      <w:r w:rsidR="00632489">
        <w:rPr>
          <w:color w:val="000000"/>
        </w:rPr>
        <w:t>di</w:t>
      </w:r>
      <w:r w:rsidR="00A00B08">
        <w:rPr>
          <w:color w:val="000000"/>
        </w:rPr>
        <w:t>wajib</w:t>
      </w:r>
      <w:r w:rsidR="00632489">
        <w:rPr>
          <w:color w:val="000000"/>
        </w:rPr>
        <w:t>kan untuk</w:t>
      </w:r>
      <w:r w:rsidR="00A00B08">
        <w:rPr>
          <w:color w:val="000000"/>
        </w:rPr>
        <w:t xml:space="preserve"> melaksanakan CSR</w:t>
      </w:r>
      <w:r w:rsidR="00DF62EA">
        <w:rPr>
          <w:color w:val="000000"/>
        </w:rPr>
        <w:t xml:space="preserve">. </w:t>
      </w:r>
      <w:r w:rsidR="0090292C">
        <w:rPr>
          <w:color w:val="000000"/>
        </w:rPr>
        <w:t xml:space="preserve">Dengan demikian, regulasi-regulasi tersebut </w:t>
      </w:r>
      <w:r w:rsidR="0026324A">
        <w:rPr>
          <w:color w:val="000000"/>
        </w:rPr>
        <w:t xml:space="preserve">memperkuat relevansi teori legitimasi </w:t>
      </w:r>
      <w:r w:rsidR="00FD3F33">
        <w:rPr>
          <w:color w:val="000000"/>
        </w:rPr>
        <w:t xml:space="preserve">untuk digunakan </w:t>
      </w:r>
      <w:r w:rsidR="0026324A">
        <w:rPr>
          <w:color w:val="000000"/>
        </w:rPr>
        <w:t>dalam penelitian ini</w:t>
      </w:r>
      <w:r w:rsidR="00FD3F33">
        <w:rPr>
          <w:color w:val="000000"/>
        </w:rPr>
        <w:t xml:space="preserve">, dapat dilihat </w:t>
      </w:r>
      <w:r w:rsidR="001825B4">
        <w:rPr>
          <w:color w:val="000000"/>
        </w:rPr>
        <w:t xml:space="preserve">dari tuntutan yang </w:t>
      </w:r>
      <w:r w:rsidR="001825B4">
        <w:rPr>
          <w:color w:val="000000"/>
        </w:rPr>
        <w:lastRenderedPageBreak/>
        <w:t xml:space="preserve">didapat oleh perusahaan dalam menyelaraskan aktivitas bisnisnya dengan harapan </w:t>
      </w:r>
      <w:r w:rsidR="00FA2CD8">
        <w:rPr>
          <w:color w:val="000000"/>
        </w:rPr>
        <w:t>masyarakat dan aturan hukum yang berlaku demi mempertahankan keberlangsungan usaha.</w:t>
      </w:r>
    </w:p>
    <w:p w14:paraId="6E9444A3" w14:textId="3A14B850" w:rsidR="00A44AD3" w:rsidRPr="00C22730" w:rsidRDefault="00A44AD3" w:rsidP="006B1C99">
      <w:pPr>
        <w:pStyle w:val="Heading3"/>
        <w:numPr>
          <w:ilvl w:val="2"/>
          <w:numId w:val="8"/>
        </w:numPr>
        <w:spacing w:line="480" w:lineRule="auto"/>
        <w:ind w:left="720"/>
        <w:jc w:val="both"/>
        <w:rPr>
          <w:rFonts w:ascii="Times New Roman" w:hAnsi="Times New Roman" w:cs="Times New Roman"/>
          <w:b/>
          <w:bCs/>
          <w:i/>
          <w:iCs/>
          <w:color w:val="auto"/>
        </w:rPr>
      </w:pPr>
      <w:bookmarkStart w:id="19" w:name="_Toc210967592"/>
      <w:r w:rsidRPr="00C22730">
        <w:rPr>
          <w:rFonts w:ascii="Times New Roman" w:hAnsi="Times New Roman" w:cs="Times New Roman"/>
          <w:b/>
          <w:bCs/>
          <w:i/>
          <w:iCs/>
          <w:color w:val="auto"/>
        </w:rPr>
        <w:t>Sustainability Report Quality</w:t>
      </w:r>
      <w:bookmarkEnd w:id="19"/>
    </w:p>
    <w:p w14:paraId="1EEA93CE" w14:textId="2F6A903E" w:rsidR="0072531B" w:rsidRDefault="00111CCF" w:rsidP="0072531B">
      <w:pPr>
        <w:spacing w:line="480" w:lineRule="auto"/>
        <w:ind w:firstLine="720"/>
        <w:jc w:val="both"/>
        <w:rPr>
          <w:color w:val="000000"/>
        </w:rPr>
      </w:pPr>
      <w:r>
        <w:rPr>
          <w:i/>
          <w:iCs/>
        </w:rPr>
        <w:t>Sustainability report quality</w:t>
      </w:r>
      <w:r w:rsidR="00077DFC">
        <w:t xml:space="preserve"> mengacu pada sejauh mana </w:t>
      </w:r>
      <w:r>
        <w:rPr>
          <w:i/>
          <w:iCs/>
        </w:rPr>
        <w:t>sustainability report</w:t>
      </w:r>
      <w:r w:rsidR="00077DFC">
        <w:t xml:space="preserve"> secara efektif mengkomunikasikan kinerja dan dampak lingkungan, sosial, dan tata kelola organisasi.</w:t>
      </w:r>
      <w:r w:rsidR="00D56057">
        <w:t xml:space="preserve"> Suatu laporan dapat diklasifikasikan sebagai laporan yang berkualitas apabila memenuhi kriteria kualitas tertentu. </w:t>
      </w:r>
      <w:r w:rsidR="00835A13">
        <w:t xml:space="preserve">Perusahaan yang melakukan pelaporan keberlanjutan dianggap lebih unggul daripada perusahaan yang tidak. </w:t>
      </w:r>
      <w:r w:rsidR="00D56057">
        <w:t>Prinsip utama dalam pelaporan yang berkualitas yaitu semakin banyak data yang disediakan, maka semakin informatif dan berkualitas</w:t>
      </w:r>
      <w:r w:rsidR="00835A13">
        <w:t xml:space="preserve"> </w:t>
      </w:r>
      <w:sdt>
        <w:sdtPr>
          <w:rPr>
            <w:color w:val="000000"/>
          </w:rPr>
          <w:tag w:val="MENDELEY_CITATION_v3_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"/>
          <w:id w:val="-968275246"/>
          <w:placeholder>
            <w:docPart w:val="DefaultPlaceholder_-1854013440"/>
          </w:placeholder>
        </w:sdtPr>
        <w:sdtEndPr/>
        <w:sdtContent>
          <w:r w:rsidR="006939FF" w:rsidRPr="006939FF">
            <w:rPr>
              <w:color w:val="000000"/>
            </w:rPr>
            <w:t>(Utami et al., 2024).</w:t>
          </w:r>
        </w:sdtContent>
      </w:sdt>
      <w:r w:rsidR="008E188D">
        <w:rPr>
          <w:color w:val="000000"/>
        </w:rPr>
        <w:t xml:space="preserve"> </w:t>
      </w:r>
    </w:p>
    <w:p w14:paraId="473A8763" w14:textId="12109D41" w:rsidR="0072531B" w:rsidRDefault="000F07DD" w:rsidP="0072531B">
      <w:pPr>
        <w:spacing w:line="480" w:lineRule="auto"/>
        <w:ind w:firstLine="720"/>
        <w:jc w:val="both"/>
        <w:rPr>
          <w:color w:val="000000"/>
        </w:rPr>
      </w:pPr>
      <w:r>
        <w:t>Pada teori legitimasi dinyatakan bahwa setiap organisasi akan berupaya untuk menyesuaikan kegiatan operasionalnya dengan nilai-nilai atau kepercayaan yang berlaku di lingkungan perusahaan tersebut beroperasi</w:t>
      </w:r>
      <w:r w:rsidR="002C487E">
        <w:t xml:space="preserve"> </w:t>
      </w:r>
      <w:sdt>
        <w:sdtPr>
          <w:rPr>
            <w:color w:val="000000"/>
          </w:rPr>
          <w:tag w:val="MENDELEY_CITATION_v3_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"/>
          <w:id w:val="-320046350"/>
          <w:placeholder>
            <w:docPart w:val="DefaultPlaceholder_-1854013440"/>
          </w:placeholder>
        </w:sdtPr>
        <w:sdtEndPr/>
        <w:sdtContent>
          <w:r w:rsidR="006939FF" w:rsidRPr="006939FF">
            <w:rPr>
              <w:rFonts w:eastAsia="Times New Roman"/>
              <w:color w:val="000000"/>
            </w:rPr>
            <w:t>(Muanifah et al., 2023).</w:t>
          </w:r>
        </w:sdtContent>
      </w:sdt>
      <w:r w:rsidR="002C487E">
        <w:rPr>
          <w:color w:val="000000"/>
        </w:rPr>
        <w:t xml:space="preserve"> </w:t>
      </w:r>
      <w:r w:rsidR="00E30207">
        <w:t>Melihat dari perspektif</w:t>
      </w:r>
      <w:r w:rsidR="004B310B">
        <w:t xml:space="preserve"> teori legitimasi, perusahaan akan melakukan tanggung jawab sosial dan lingkungan agar mendapat pengakuan dari berbagai pihak, terutama masyarakat sekitar perusahaan beroperasi. </w:t>
      </w:r>
      <w:r w:rsidR="00E30207">
        <w:t xml:space="preserve">Mengungkapkan informasi mengenai tanggung jawabnya akan membuat perusahaan meningkatkan citra positif dipandangan para </w:t>
      </w:r>
      <w:r w:rsidR="00E30207">
        <w:rPr>
          <w:i/>
          <w:iCs/>
        </w:rPr>
        <w:t xml:space="preserve">stakeholder </w:t>
      </w:r>
      <w:r w:rsidR="00E30207">
        <w:t>dan m</w:t>
      </w:r>
      <w:r w:rsidR="00E46C35">
        <w:t>emenuhi harapan masyarakat yang timbul akibat kekhawatiran atas dampak operasional perusahaan pada lingkungan dan sosial mereka.</w:t>
      </w:r>
      <w:r>
        <w:t xml:space="preserve"> </w:t>
      </w:r>
      <w:r w:rsidR="002C487E">
        <w:t xml:space="preserve">Bentuk pengungkapan kinerja perusahaan dalam merealisasikan tanggung jawab sosial dan lingkungan yaitu dengan </w:t>
      </w:r>
      <w:r w:rsidR="006A7079">
        <w:t xml:space="preserve">menerbitkan </w:t>
      </w:r>
      <w:r w:rsidR="002C487E">
        <w:rPr>
          <w:i/>
          <w:iCs/>
        </w:rPr>
        <w:t>sustainability report</w:t>
      </w:r>
      <w:r w:rsidR="002C487E">
        <w:t xml:space="preserve">. </w:t>
      </w:r>
    </w:p>
    <w:p w14:paraId="6535F227" w14:textId="7D8B5AD5" w:rsidR="00077DFC" w:rsidRDefault="00835A13" w:rsidP="0072531B">
      <w:pPr>
        <w:spacing w:line="480" w:lineRule="auto"/>
        <w:ind w:firstLine="720"/>
        <w:jc w:val="both"/>
        <w:rPr>
          <w:color w:val="000000"/>
        </w:rPr>
      </w:pPr>
      <w:r>
        <w:lastRenderedPageBreak/>
        <w:t xml:space="preserve">GRI </w:t>
      </w:r>
      <w:r w:rsidR="00587D93">
        <w:t>(</w:t>
      </w:r>
      <w:r w:rsidR="00AE2C8D">
        <w:rPr>
          <w:i/>
          <w:iCs/>
        </w:rPr>
        <w:t>Global Reporting Initiative</w:t>
      </w:r>
      <w:r w:rsidR="00AE2C8D">
        <w:t>)</w:t>
      </w:r>
      <w:r w:rsidR="00AE2C8D">
        <w:rPr>
          <w:i/>
          <w:iCs/>
        </w:rPr>
        <w:t xml:space="preserve"> </w:t>
      </w:r>
      <w:r>
        <w:t xml:space="preserve">mendefinisikan </w:t>
      </w:r>
      <w:r>
        <w:rPr>
          <w:i/>
          <w:iCs/>
        </w:rPr>
        <w:t>sustainability repor</w:t>
      </w:r>
      <w:r w:rsidR="00653FE4">
        <w:rPr>
          <w:i/>
          <w:iCs/>
        </w:rPr>
        <w:t>t</w:t>
      </w:r>
      <w:r w:rsidR="00653FE4">
        <w:t xml:space="preserve"> sebagai </w:t>
      </w:r>
      <w:r w:rsidR="00132A5D">
        <w:t>implementasi perusahaan dalam mengungkapkan dampak</w:t>
      </w:r>
      <w:r w:rsidR="00451883">
        <w:t xml:space="preserve"> positif dan negatif dari </w:t>
      </w:r>
      <w:r w:rsidR="00132A5D">
        <w:t>hasil kontribusi perusahaan pada pembangunan keberlanjutan</w:t>
      </w:r>
      <w:r w:rsidR="00451883">
        <w:t>, baik dari aspek ekonomi, lingkungan, dan sosia</w:t>
      </w:r>
      <w:r w:rsidR="005350D0">
        <w:t xml:space="preserve">l. </w:t>
      </w:r>
      <w:r w:rsidR="004B310B">
        <w:t>Pada</w:t>
      </w:r>
      <w:r w:rsidR="005350D0">
        <w:t xml:space="preserve"> proses pembuatan </w:t>
      </w:r>
      <w:r w:rsidR="005350D0" w:rsidRPr="005350D0">
        <w:rPr>
          <w:i/>
          <w:iCs/>
        </w:rPr>
        <w:t>sustainability report</w:t>
      </w:r>
      <w:r w:rsidR="005350D0">
        <w:rPr>
          <w:color w:val="000000"/>
        </w:rPr>
        <w:t xml:space="preserve">, GRI telah membuat </w:t>
      </w:r>
      <w:r w:rsidR="00AF69D5">
        <w:rPr>
          <w:color w:val="000000"/>
        </w:rPr>
        <w:t xml:space="preserve">standar agar dapat menjadi pedoman dalam penyusunan </w:t>
      </w:r>
      <w:r w:rsidR="00AF69D5">
        <w:rPr>
          <w:i/>
          <w:iCs/>
          <w:color w:val="000000"/>
        </w:rPr>
        <w:t>sustainability report</w:t>
      </w:r>
      <w:r w:rsidR="00AF69D5">
        <w:rPr>
          <w:color w:val="000000"/>
        </w:rPr>
        <w:t xml:space="preserve">. Sehingga perusahaan yang menggunakan GRI sebagai standar pelaporan serta banyaknya indikator yang diungkapkan dalam </w:t>
      </w:r>
      <w:r w:rsidR="00AF69D5">
        <w:rPr>
          <w:i/>
          <w:iCs/>
          <w:color w:val="000000"/>
        </w:rPr>
        <w:t>sustainability report</w:t>
      </w:r>
      <w:r w:rsidR="00AF69D5">
        <w:rPr>
          <w:color w:val="000000"/>
        </w:rPr>
        <w:t xml:space="preserve"> akan meningkatkan </w:t>
      </w:r>
      <w:r w:rsidR="00AF69D5">
        <w:rPr>
          <w:i/>
          <w:iCs/>
          <w:color w:val="000000"/>
        </w:rPr>
        <w:t xml:space="preserve">sustainability report quality </w:t>
      </w:r>
      <w:r w:rsidR="00AF69D5">
        <w:rPr>
          <w:color w:val="000000"/>
        </w:rPr>
        <w:t>itu sendiri</w:t>
      </w:r>
      <w:r w:rsidR="000F5307" w:rsidRPr="005350D0">
        <w:rPr>
          <w:color w:val="000000"/>
        </w:rPr>
        <w:t xml:space="preserve"> </w:t>
      </w:r>
      <w:sdt>
        <w:sdtPr>
          <w:rPr>
            <w:color w:val="000000"/>
          </w:rPr>
          <w:tag w:val="MENDELEY_CITATION_v3_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"/>
          <w:id w:val="-1126075099"/>
          <w:placeholder>
            <w:docPart w:val="DefaultPlaceholder_-1854013440"/>
          </w:placeholder>
        </w:sdtPr>
        <w:sdtEndPr/>
        <w:sdtContent>
          <w:r w:rsidR="006939FF" w:rsidRPr="006939FF">
            <w:rPr>
              <w:rFonts w:eastAsia="Times New Roman"/>
              <w:color w:val="000000"/>
            </w:rPr>
            <w:t>(Putri &amp; NR, 2023).</w:t>
          </w:r>
        </w:sdtContent>
      </w:sdt>
      <w:r w:rsidR="005350D0">
        <w:rPr>
          <w:color w:val="000000"/>
        </w:rPr>
        <w:t xml:space="preserve"> </w:t>
      </w:r>
    </w:p>
    <w:p w14:paraId="5D239B96" w14:textId="57FC6D52" w:rsidR="00A44AD3" w:rsidRPr="00C22730" w:rsidRDefault="001B7D14" w:rsidP="006B1C99">
      <w:pPr>
        <w:pStyle w:val="Heading3"/>
        <w:numPr>
          <w:ilvl w:val="2"/>
          <w:numId w:val="8"/>
        </w:numPr>
        <w:spacing w:line="480" w:lineRule="auto"/>
        <w:ind w:left="720"/>
        <w:jc w:val="both"/>
        <w:rPr>
          <w:rFonts w:ascii="Times New Roman" w:hAnsi="Times New Roman" w:cs="Times New Roman"/>
          <w:b/>
          <w:bCs/>
          <w:i/>
          <w:iCs/>
          <w:color w:val="auto"/>
        </w:rPr>
      </w:pPr>
      <w:bookmarkStart w:id="20" w:name="_Toc210967593"/>
      <w:r w:rsidRPr="00C22730">
        <w:rPr>
          <w:rFonts w:ascii="Times New Roman" w:hAnsi="Times New Roman" w:cs="Times New Roman"/>
          <w:b/>
          <w:bCs/>
          <w:i/>
          <w:iCs/>
          <w:color w:val="auto"/>
        </w:rPr>
        <w:t>Stakeholder</w:t>
      </w:r>
      <w:r w:rsidRPr="00C22730">
        <w:rPr>
          <w:rFonts w:ascii="Times New Roman" w:hAnsi="Times New Roman" w:cs="Times New Roman"/>
          <w:b/>
          <w:bCs/>
          <w:i/>
          <w:iCs/>
        </w:rPr>
        <w:t xml:space="preserve"> </w:t>
      </w:r>
      <w:r w:rsidRPr="00C22730">
        <w:rPr>
          <w:rFonts w:ascii="Times New Roman" w:hAnsi="Times New Roman" w:cs="Times New Roman"/>
          <w:b/>
          <w:bCs/>
          <w:i/>
          <w:iCs/>
          <w:color w:val="auto"/>
        </w:rPr>
        <w:t>Pressure</w:t>
      </w:r>
      <w:bookmarkEnd w:id="20"/>
    </w:p>
    <w:p w14:paraId="0F66D226" w14:textId="59DA8A95" w:rsidR="0072531B" w:rsidRDefault="00D71B2A" w:rsidP="0072531B">
      <w:pPr>
        <w:spacing w:line="480" w:lineRule="auto"/>
        <w:ind w:firstLine="720"/>
        <w:jc w:val="both"/>
        <w:rPr>
          <w:color w:val="000000"/>
        </w:rPr>
      </w:pPr>
      <w:r>
        <w:t xml:space="preserve">Suatu perusahaan tidak dapat beroperasi tanpa keberadaan </w:t>
      </w:r>
      <w:r>
        <w:rPr>
          <w:i/>
          <w:iCs/>
        </w:rPr>
        <w:t>stakeholder</w:t>
      </w:r>
      <w:r>
        <w:t xml:space="preserve">, karena </w:t>
      </w:r>
      <w:r>
        <w:rPr>
          <w:i/>
          <w:iCs/>
        </w:rPr>
        <w:t xml:space="preserve">stakeholder </w:t>
      </w:r>
      <w:r>
        <w:t>merupakan bagian penting dari perusahaan.</w:t>
      </w:r>
      <w:r w:rsidR="007022D6">
        <w:rPr>
          <w:i/>
          <w:iCs/>
        </w:rPr>
        <w:t xml:space="preserve"> </w:t>
      </w:r>
      <w:r>
        <w:t>M</w:t>
      </w:r>
      <w:r w:rsidR="007022D6">
        <w:t xml:space="preserve">enurut </w:t>
      </w:r>
      <w:sdt>
        <w:sdtPr>
          <w:rPr>
            <w:color w:val="000000"/>
          </w:rPr>
          <w:tag w:val="MENDELEY_CITATION_v3_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"/>
          <w:id w:val="-1791277482"/>
          <w:placeholder>
            <w:docPart w:val="DefaultPlaceholder_-1854013440"/>
          </w:placeholder>
        </w:sdtPr>
        <w:sdtEndPr/>
        <w:sdtContent>
          <w:r w:rsidR="006939FF" w:rsidRPr="006939FF">
            <w:rPr>
              <w:rFonts w:eastAsia="Times New Roman"/>
              <w:color w:val="000000"/>
            </w:rPr>
            <w:t>Nilsson &amp; Aquino (2021),</w:t>
          </w:r>
        </w:sdtContent>
      </w:sdt>
      <w:r>
        <w:rPr>
          <w:color w:val="000000"/>
        </w:rPr>
        <w:t xml:space="preserve"> </w:t>
      </w:r>
      <w:r>
        <w:rPr>
          <w:i/>
          <w:iCs/>
          <w:color w:val="000000"/>
        </w:rPr>
        <w:t xml:space="preserve">stakeholder </w:t>
      </w:r>
      <w:r w:rsidR="007022D6">
        <w:rPr>
          <w:color w:val="000000"/>
        </w:rPr>
        <w:t xml:space="preserve">merupakan sekelompok yang memberikan tekanan kepada organisasi </w:t>
      </w:r>
      <w:r w:rsidR="008C6048">
        <w:rPr>
          <w:color w:val="000000"/>
        </w:rPr>
        <w:t xml:space="preserve">yang keberadaannya dapat </w:t>
      </w:r>
      <w:r>
        <w:rPr>
          <w:color w:val="000000"/>
        </w:rPr>
        <w:t>mempengaruhi</w:t>
      </w:r>
      <w:r w:rsidR="008C6048">
        <w:rPr>
          <w:color w:val="000000"/>
        </w:rPr>
        <w:t xml:space="preserve"> atau dipengaruhi dalam pencapaian tujuan dari organisasi itu sendiri. </w:t>
      </w:r>
      <w:r>
        <w:rPr>
          <w:i/>
          <w:iCs/>
          <w:color w:val="000000"/>
        </w:rPr>
        <w:t xml:space="preserve">Stakeholder </w:t>
      </w:r>
      <w:r>
        <w:rPr>
          <w:color w:val="000000"/>
        </w:rPr>
        <w:t xml:space="preserve">merupakan hal yang sangat mempengaruhi eksistensi perusahaan, karena </w:t>
      </w:r>
      <w:r>
        <w:rPr>
          <w:i/>
          <w:iCs/>
          <w:color w:val="000000"/>
        </w:rPr>
        <w:t xml:space="preserve">stakeholder </w:t>
      </w:r>
      <w:r>
        <w:rPr>
          <w:color w:val="000000"/>
        </w:rPr>
        <w:t xml:space="preserve">memiliki peran penting yaitu sebagai pihak yang membantu perusahaan dalam mencapai tujuannya, membangun reputasi yang baik, serta </w:t>
      </w:r>
      <w:r w:rsidR="009F69B3">
        <w:rPr>
          <w:color w:val="000000"/>
        </w:rPr>
        <w:t xml:space="preserve">pengambilan keputusan untuk perusahaan ke depannya. Adanya </w:t>
      </w:r>
      <w:r w:rsidR="003C3A2B">
        <w:rPr>
          <w:color w:val="000000"/>
        </w:rPr>
        <w:t>tekanan</w:t>
      </w:r>
      <w:r w:rsidR="009F69B3">
        <w:rPr>
          <w:i/>
          <w:iCs/>
          <w:color w:val="000000"/>
        </w:rPr>
        <w:t xml:space="preserve"> </w:t>
      </w:r>
      <w:r w:rsidR="009F69B3">
        <w:rPr>
          <w:color w:val="000000"/>
        </w:rPr>
        <w:t xml:space="preserve">dari para </w:t>
      </w:r>
      <w:r w:rsidR="009F69B3">
        <w:rPr>
          <w:i/>
          <w:iCs/>
          <w:color w:val="000000"/>
        </w:rPr>
        <w:t>stakeholder</w:t>
      </w:r>
      <w:r w:rsidR="009F69B3">
        <w:rPr>
          <w:color w:val="000000"/>
        </w:rPr>
        <w:t xml:space="preserve"> menjadi salah satu faktor perusahaan melakukan pelaporan </w:t>
      </w:r>
      <w:r w:rsidR="009F69B3">
        <w:rPr>
          <w:i/>
          <w:iCs/>
          <w:color w:val="000000"/>
        </w:rPr>
        <w:t>sustainability report</w:t>
      </w:r>
      <w:r w:rsidR="009F69B3">
        <w:rPr>
          <w:color w:val="000000"/>
        </w:rPr>
        <w:t xml:space="preserve"> </w:t>
      </w:r>
      <w:sdt>
        <w:sdtPr>
          <w:rPr>
            <w:color w:val="000000"/>
          </w:rPr>
          <w:tag w:val="MENDELEY_CITATION_v3_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"/>
          <w:id w:val="-1041441090"/>
          <w:placeholder>
            <w:docPart w:val="DefaultPlaceholder_-1854013440"/>
          </w:placeholder>
        </w:sdtPr>
        <w:sdtEndPr/>
        <w:sdtContent>
          <w:r w:rsidR="006939FF" w:rsidRPr="006939FF">
            <w:rPr>
              <w:color w:val="000000"/>
            </w:rPr>
            <w:t>(Suharyani et al., 2019)</w:t>
          </w:r>
        </w:sdtContent>
      </w:sdt>
      <w:r w:rsidR="00900FA9">
        <w:rPr>
          <w:color w:val="000000"/>
        </w:rPr>
        <w:t>.</w:t>
      </w:r>
      <w:r w:rsidR="009F69B3">
        <w:rPr>
          <w:color w:val="000000"/>
        </w:rPr>
        <w:t xml:space="preserve"> </w:t>
      </w:r>
    </w:p>
    <w:p w14:paraId="06E537B3" w14:textId="0C859252" w:rsidR="0072531B" w:rsidRDefault="008C6EC6" w:rsidP="0072531B">
      <w:pPr>
        <w:spacing w:line="480" w:lineRule="auto"/>
        <w:ind w:firstLine="720"/>
        <w:jc w:val="both"/>
        <w:rPr>
          <w:color w:val="000000"/>
        </w:rPr>
      </w:pPr>
      <w:r>
        <w:rPr>
          <w:color w:val="000000"/>
        </w:rPr>
        <w:t xml:space="preserve">Menurut </w:t>
      </w:r>
      <w:sdt>
        <w:sdtPr>
          <w:rPr>
            <w:color w:val="000000"/>
          </w:rPr>
          <w:tag w:val="MENDELEY_CITATION_v3_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"/>
          <w:id w:val="565535163"/>
          <w:placeholder>
            <w:docPart w:val="DefaultPlaceholder_-1854013440"/>
          </w:placeholder>
        </w:sdtPr>
        <w:sdtEndPr/>
        <w:sdtContent>
          <w:r w:rsidR="006939FF" w:rsidRPr="006939FF">
            <w:rPr>
              <w:rFonts w:eastAsia="Times New Roman"/>
              <w:color w:val="000000"/>
            </w:rPr>
            <w:t>Sriningsih &amp; Wahyuningrum (2022)</w:t>
          </w:r>
        </w:sdtContent>
      </w:sdt>
      <w:r>
        <w:rPr>
          <w:color w:val="000000"/>
        </w:rPr>
        <w:t xml:space="preserve"> </w:t>
      </w:r>
      <w:r>
        <w:rPr>
          <w:i/>
          <w:iCs/>
          <w:color w:val="000000"/>
        </w:rPr>
        <w:t xml:space="preserve">stakeholder </w:t>
      </w:r>
      <w:r>
        <w:rPr>
          <w:color w:val="000000"/>
        </w:rPr>
        <w:t xml:space="preserve"> dibagi menjadi empat kategori, yaitu </w:t>
      </w:r>
      <w:r>
        <w:rPr>
          <w:i/>
          <w:iCs/>
          <w:color w:val="000000"/>
        </w:rPr>
        <w:t>internal primary stakeholder</w:t>
      </w:r>
      <w:r>
        <w:rPr>
          <w:color w:val="000000"/>
        </w:rPr>
        <w:t xml:space="preserve">, </w:t>
      </w:r>
      <w:r>
        <w:rPr>
          <w:i/>
          <w:iCs/>
          <w:color w:val="000000"/>
        </w:rPr>
        <w:t>external primary stakeholder</w:t>
      </w:r>
      <w:r>
        <w:rPr>
          <w:color w:val="000000"/>
        </w:rPr>
        <w:t xml:space="preserve">, </w:t>
      </w:r>
      <w:r>
        <w:rPr>
          <w:i/>
          <w:iCs/>
          <w:color w:val="000000"/>
        </w:rPr>
        <w:t>secondary stakeholder</w:t>
      </w:r>
      <w:r>
        <w:rPr>
          <w:color w:val="000000"/>
        </w:rPr>
        <w:t xml:space="preserve">, dan </w:t>
      </w:r>
      <w:r>
        <w:rPr>
          <w:i/>
          <w:iCs/>
          <w:color w:val="000000"/>
        </w:rPr>
        <w:t>regulatory stakeholder</w:t>
      </w:r>
      <w:r>
        <w:rPr>
          <w:color w:val="000000"/>
        </w:rPr>
        <w:t>.</w:t>
      </w:r>
      <w:r w:rsidR="00696BA4">
        <w:rPr>
          <w:color w:val="000000"/>
        </w:rPr>
        <w:t xml:space="preserve"> Sedangkan menurut </w:t>
      </w:r>
      <w:sdt>
        <w:sdtPr>
          <w:rPr>
            <w:color w:val="000000"/>
          </w:rPr>
          <w:tag w:val="MENDELEY_CITATION_v3_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"/>
          <w:id w:val="-684746121"/>
          <w:placeholder>
            <w:docPart w:val="DefaultPlaceholder_-1854013440"/>
          </w:placeholder>
        </w:sdtPr>
        <w:sdtEndPr/>
        <w:sdtContent>
          <w:r w:rsidR="006939FF" w:rsidRPr="006939FF">
            <w:rPr>
              <w:rFonts w:eastAsia="Times New Roman"/>
              <w:color w:val="000000"/>
            </w:rPr>
            <w:t>Adriani &amp; Mahayana (2021)</w:t>
          </w:r>
        </w:sdtContent>
      </w:sdt>
      <w:r w:rsidR="002A6AF8">
        <w:rPr>
          <w:i/>
          <w:iCs/>
          <w:color w:val="000000"/>
        </w:rPr>
        <w:t xml:space="preserve"> stakeholder </w:t>
      </w:r>
      <w:r w:rsidR="002A6AF8">
        <w:rPr>
          <w:color w:val="000000"/>
        </w:rPr>
        <w:t xml:space="preserve">dibagi menjadi </w:t>
      </w:r>
      <w:r w:rsidR="00506187">
        <w:rPr>
          <w:color w:val="000000"/>
        </w:rPr>
        <w:t>kategori primer dan sekunder berdasarkan kedekatan dan keberadaan pihak-pihak terkait dengan sebuah entitas.</w:t>
      </w:r>
      <w:bookmarkStart w:id="21" w:name="_Hlk196486603"/>
      <w:r w:rsidR="00506187" w:rsidRPr="006947DC">
        <w:rPr>
          <w:i/>
          <w:iCs/>
          <w:color w:val="000000"/>
        </w:rPr>
        <w:t xml:space="preserve">takeholder </w:t>
      </w:r>
      <w:r w:rsidR="00506187" w:rsidRPr="006947DC">
        <w:rPr>
          <w:color w:val="000000"/>
        </w:rPr>
        <w:t xml:space="preserve">primer memberikan tekanan yang lebih besar daripada </w:t>
      </w:r>
      <w:r w:rsidR="00506187" w:rsidRPr="006947DC">
        <w:rPr>
          <w:i/>
          <w:iCs/>
          <w:color w:val="000000"/>
        </w:rPr>
        <w:t xml:space="preserve">stakeholder </w:t>
      </w:r>
      <w:r w:rsidR="00506187" w:rsidRPr="006947DC">
        <w:rPr>
          <w:color w:val="000000"/>
        </w:rPr>
        <w:t>sekunder, hal ini dikarenakan</w:t>
      </w:r>
      <w:r w:rsidR="0074663A" w:rsidRPr="006947DC">
        <w:rPr>
          <w:color w:val="000000"/>
        </w:rPr>
        <w:t xml:space="preserve"> </w:t>
      </w:r>
      <w:r w:rsidR="008537CA" w:rsidRPr="006947DC">
        <w:rPr>
          <w:i/>
          <w:iCs/>
          <w:color w:val="000000"/>
        </w:rPr>
        <w:t xml:space="preserve">stakeholder </w:t>
      </w:r>
      <w:r w:rsidR="008537CA" w:rsidRPr="006947DC">
        <w:rPr>
          <w:color w:val="000000"/>
        </w:rPr>
        <w:t xml:space="preserve">primer merupakan pihak kelompok utama </w:t>
      </w:r>
      <w:r w:rsidR="002722FF" w:rsidRPr="006947DC">
        <w:rPr>
          <w:color w:val="000000"/>
        </w:rPr>
        <w:t xml:space="preserve">sehingga dapat berinteraksi secara langsung dengan perusahaan. Tekanan dari </w:t>
      </w:r>
      <w:r w:rsidR="002722FF" w:rsidRPr="006947DC">
        <w:rPr>
          <w:i/>
          <w:iCs/>
          <w:color w:val="000000"/>
        </w:rPr>
        <w:t xml:space="preserve">stakeholder </w:t>
      </w:r>
      <w:r w:rsidR="002722FF" w:rsidRPr="006947DC">
        <w:rPr>
          <w:color w:val="000000"/>
        </w:rPr>
        <w:t xml:space="preserve">primer jauh lebih besar jika dibandingkan dengan </w:t>
      </w:r>
      <w:r w:rsidR="002722FF" w:rsidRPr="006947DC">
        <w:rPr>
          <w:i/>
          <w:iCs/>
          <w:color w:val="000000"/>
        </w:rPr>
        <w:t xml:space="preserve">stakeholder </w:t>
      </w:r>
      <w:r w:rsidR="002722FF" w:rsidRPr="006947DC">
        <w:rPr>
          <w:color w:val="000000"/>
        </w:rPr>
        <w:t xml:space="preserve">sekunder, dengan ini perusahaan akan lebih berusaha untuk memenuhi tanggung jawab sosial dan lingkungannya sesuai dengan kehendak </w:t>
      </w:r>
      <w:r w:rsidR="002722FF" w:rsidRPr="006947DC">
        <w:rPr>
          <w:i/>
          <w:iCs/>
          <w:color w:val="000000"/>
        </w:rPr>
        <w:t xml:space="preserve">stakeholder </w:t>
      </w:r>
      <w:r w:rsidR="002722FF" w:rsidRPr="006947DC">
        <w:rPr>
          <w:color w:val="000000"/>
        </w:rPr>
        <w:t xml:space="preserve">primer </w:t>
      </w:r>
      <w:sdt>
        <w:sdtPr>
          <w:rPr>
            <w:color w:val="000000"/>
          </w:rPr>
          <w:tag w:val="MENDELEY_CITATION_v3_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"/>
          <w:id w:val="-921797247"/>
          <w:placeholder>
            <w:docPart w:val="DefaultPlaceholder_-1854013440"/>
          </w:placeholder>
        </w:sdtPr>
        <w:sdtEndPr/>
        <w:sdtContent>
          <w:r w:rsidR="006939FF" w:rsidRPr="006939FF">
            <w:rPr>
              <w:rFonts w:eastAsia="Times New Roman"/>
              <w:color w:val="000000"/>
            </w:rPr>
            <w:t>(Dharmawan &amp; Setiawan, 2024).</w:t>
          </w:r>
        </w:sdtContent>
      </w:sdt>
    </w:p>
    <w:bookmarkEnd w:id="21"/>
    <w:p w14:paraId="159760BF" w14:textId="0BD5989D" w:rsidR="00A261E3" w:rsidRDefault="002722FF" w:rsidP="00814DFC">
      <w:pPr>
        <w:spacing w:line="480" w:lineRule="auto"/>
        <w:ind w:firstLine="720"/>
        <w:jc w:val="both"/>
        <w:rPr>
          <w:color w:val="000000"/>
        </w:rPr>
      </w:pPr>
      <w:r>
        <w:t xml:space="preserve">Berdasarkan teori legitimasi, </w:t>
      </w:r>
      <w:r w:rsidR="00F95252">
        <w:t xml:space="preserve">perusahaan akan menanggapi tuntutan dari para </w:t>
      </w:r>
      <w:r w:rsidR="00F95252">
        <w:rPr>
          <w:i/>
          <w:iCs/>
        </w:rPr>
        <w:t>stakeholder</w:t>
      </w:r>
      <w:r w:rsidR="00F95252">
        <w:t xml:space="preserve"> dalam bentuk pengungkapan </w:t>
      </w:r>
      <w:r w:rsidR="00F95252">
        <w:rPr>
          <w:i/>
          <w:iCs/>
        </w:rPr>
        <w:t>sustainability report</w:t>
      </w:r>
      <w:r w:rsidR="003C3A2B">
        <w:t xml:space="preserve">, yang dimana hal tersebut dapat </w:t>
      </w:r>
      <w:r w:rsidR="00F95252">
        <w:t xml:space="preserve">mempertahankan </w:t>
      </w:r>
      <w:r w:rsidR="003C3A2B">
        <w:t xml:space="preserve">bahkan meningkatkan </w:t>
      </w:r>
      <w:r w:rsidR="00F95252">
        <w:t>legitimasi perusahaan</w:t>
      </w:r>
      <w:r w:rsidR="003C3A2B">
        <w:t xml:space="preserve"> di masyarakat</w:t>
      </w:r>
      <w:r w:rsidR="00F95252">
        <w:t xml:space="preserve"> </w:t>
      </w:r>
      <w:sdt>
        <w:sdtPr>
          <w:rPr>
            <w:color w:val="000000"/>
          </w:rPr>
          <w:tag w:val="MENDELEY_CITATION_v3_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"/>
          <w:id w:val="600386066"/>
          <w:placeholder>
            <w:docPart w:val="DefaultPlaceholder_-1854013440"/>
          </w:placeholder>
        </w:sdtPr>
        <w:sdtEndPr/>
        <w:sdtContent>
          <w:r w:rsidR="006939FF" w:rsidRPr="006939FF">
            <w:rPr>
              <w:color w:val="000000"/>
            </w:rPr>
            <w:t>(Arisanty et al., 2024).</w:t>
          </w:r>
        </w:sdtContent>
      </w:sdt>
      <w:r w:rsidR="00F95252">
        <w:rPr>
          <w:color w:val="000000"/>
        </w:rPr>
        <w:t xml:space="preserve"> </w:t>
      </w:r>
      <w:r w:rsidR="009C694F">
        <w:rPr>
          <w:i/>
          <w:iCs/>
          <w:color w:val="000000"/>
        </w:rPr>
        <w:t xml:space="preserve">Sustainability report </w:t>
      </w:r>
      <w:r w:rsidR="009C694F">
        <w:rPr>
          <w:color w:val="000000"/>
        </w:rPr>
        <w:t xml:space="preserve">yang kini juga menjadi sumber informasi penting selain laporan keuangan sebagai acuan saat mengambil langkah yang tepat, membuat </w:t>
      </w:r>
      <w:r w:rsidR="009C694F">
        <w:rPr>
          <w:i/>
          <w:iCs/>
          <w:color w:val="000000"/>
        </w:rPr>
        <w:t>stakeholder</w:t>
      </w:r>
      <w:r w:rsidR="009C694F">
        <w:rPr>
          <w:color w:val="000000"/>
        </w:rPr>
        <w:t xml:space="preserve"> menekan perusahaan agar dapat membuat </w:t>
      </w:r>
      <w:r w:rsidR="009C694F">
        <w:rPr>
          <w:i/>
          <w:iCs/>
          <w:color w:val="000000"/>
        </w:rPr>
        <w:t xml:space="preserve">sustainability report </w:t>
      </w:r>
      <w:r w:rsidR="009C694F">
        <w:rPr>
          <w:color w:val="000000"/>
        </w:rPr>
        <w:t xml:space="preserve">yang berkualitas, sehingga terciptalah </w:t>
      </w:r>
      <w:r w:rsidR="009C694F">
        <w:rPr>
          <w:i/>
          <w:iCs/>
          <w:color w:val="000000"/>
        </w:rPr>
        <w:t>stakeholder pressure</w:t>
      </w:r>
      <w:r w:rsidR="009C694F">
        <w:rPr>
          <w:color w:val="000000"/>
        </w:rPr>
        <w:t xml:space="preserve"> yang mempengaruhi </w:t>
      </w:r>
      <w:r w:rsidR="009C694F">
        <w:rPr>
          <w:i/>
          <w:iCs/>
          <w:color w:val="000000"/>
        </w:rPr>
        <w:t xml:space="preserve">sustainability report quality </w:t>
      </w:r>
      <w:r w:rsidR="009C694F">
        <w:rPr>
          <w:color w:val="000000"/>
        </w:rPr>
        <w:t xml:space="preserve">sebuah perusahaan </w:t>
      </w:r>
      <w:sdt>
        <w:sdtPr>
          <w:rPr>
            <w:color w:val="000000"/>
          </w:rPr>
          <w:tag w:val="MENDELEY_CITATION_v3_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"/>
          <w:id w:val="364025626"/>
          <w:placeholder>
            <w:docPart w:val="DefaultPlaceholder_-1854013440"/>
          </w:placeholder>
        </w:sdtPr>
        <w:sdtEndPr/>
        <w:sdtContent>
          <w:r w:rsidR="006939FF" w:rsidRPr="006939FF">
            <w:rPr>
              <w:color w:val="000000"/>
            </w:rPr>
            <w:t>(Wahyudi et al., 2023).</w:t>
          </w:r>
        </w:sdtContent>
      </w:sdt>
      <w:r w:rsidR="009C694F">
        <w:rPr>
          <w:color w:val="000000"/>
        </w:rPr>
        <w:t xml:space="preserve"> Pada penelitian ini, penulis memproksikan </w:t>
      </w:r>
      <w:r w:rsidR="009C694F">
        <w:rPr>
          <w:i/>
          <w:iCs/>
          <w:color w:val="000000"/>
        </w:rPr>
        <w:t xml:space="preserve">stakeholder pressure </w:t>
      </w:r>
      <w:r w:rsidR="009C694F">
        <w:rPr>
          <w:color w:val="000000"/>
        </w:rPr>
        <w:t>melalui tekanan lingkungan dan tekanan konsumen (</w:t>
      </w:r>
      <w:r w:rsidR="009C694F">
        <w:rPr>
          <w:i/>
          <w:iCs/>
          <w:color w:val="000000"/>
        </w:rPr>
        <w:t>external primary stakeholder</w:t>
      </w:r>
      <w:r w:rsidR="009C694F">
        <w:rPr>
          <w:color w:val="000000"/>
        </w:rPr>
        <w:t>), serta tekanan karyawan dan tekanan pemegang saham (</w:t>
      </w:r>
      <w:r w:rsidR="009C694F">
        <w:rPr>
          <w:i/>
          <w:iCs/>
          <w:color w:val="000000"/>
        </w:rPr>
        <w:t>internal primary stakeholder</w:t>
      </w:r>
      <w:r w:rsidR="009C694F">
        <w:rPr>
          <w:color w:val="000000"/>
        </w:rPr>
        <w:t>).</w:t>
      </w:r>
    </w:p>
    <w:p w14:paraId="0B610131" w14:textId="3E739A93" w:rsidR="005E5BA1" w:rsidRPr="005E5BA1" w:rsidRDefault="006E6DC8" w:rsidP="006B1C99">
      <w:pPr>
        <w:pStyle w:val="Heading4"/>
        <w:numPr>
          <w:ilvl w:val="3"/>
          <w:numId w:val="8"/>
        </w:numPr>
        <w:spacing w:line="480" w:lineRule="auto"/>
        <w:ind w:left="720" w:hanging="810"/>
        <w:jc w:val="both"/>
        <w:rPr>
          <w:rFonts w:ascii="Times New Roman" w:hAnsi="Times New Roman" w:cs="Times New Roman"/>
          <w:b/>
          <w:bCs/>
          <w:i w:val="0"/>
          <w:iCs w:val="0"/>
          <w:color w:val="auto"/>
        </w:rPr>
      </w:pPr>
      <w:r w:rsidRPr="00C22730">
        <w:rPr>
          <w:rFonts w:ascii="Times New Roman" w:hAnsi="Times New Roman" w:cs="Times New Roman"/>
          <w:b/>
          <w:bCs/>
          <w:i w:val="0"/>
          <w:iCs w:val="0"/>
          <w:color w:val="auto"/>
        </w:rPr>
        <w:lastRenderedPageBreak/>
        <w:t>Tekanan Lingkungan</w:t>
      </w:r>
    </w:p>
    <w:p w14:paraId="6FB40395" w14:textId="07758FE4" w:rsidR="00525DC2" w:rsidRDefault="004B1B47" w:rsidP="00814DFC">
      <w:pPr>
        <w:spacing w:line="480" w:lineRule="auto"/>
        <w:ind w:firstLine="720"/>
        <w:jc w:val="both"/>
        <w:rPr>
          <w:color w:val="000000"/>
        </w:rPr>
      </w:pPr>
      <w:r>
        <w:t>Lingkungan merupakan hal penting dalam siklus kehidupan manusia.</w:t>
      </w:r>
      <w:r w:rsidR="00A0301E">
        <w:t xml:space="preserve"> Banyaknya sumber daya yang dapat menyejahterakan manusia serta makhluk hidup lainnya dalam lingkungan, membuat sebagian manusia menggunakan sumber daya secara berlebihan serta tanpa memikirkan kelanjutan dari dampak yang diakibatkan pada saat melakukan eksploitasi sumber daya alam.</w:t>
      </w:r>
      <w:r w:rsidR="009A0A56">
        <w:t xml:space="preserve"> </w:t>
      </w:r>
      <w:r w:rsidR="000202EF">
        <w:t>Untuk mencegah hal ini terus terjadi, dibuatlah peraturan mengenai</w:t>
      </w:r>
      <w:r w:rsidR="009A0A56">
        <w:t xml:space="preserve"> perlindungan dan pengelolaan lingkungan hidup dalam</w:t>
      </w:r>
      <w:r w:rsidR="00A0301E">
        <w:t xml:space="preserve"> </w:t>
      </w:r>
      <w:sdt>
        <w:sdtPr>
          <w:rPr>
            <w:color w:val="000000"/>
          </w:rPr>
          <w:tag w:val="MENDELEY_CITATION_v3_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"/>
          <w:id w:val="1180692344"/>
          <w:placeholder>
            <w:docPart w:val="DefaultPlaceholder_-1854013440"/>
          </w:placeholder>
        </w:sdtPr>
        <w:sdtEndPr/>
        <w:sdtContent>
          <w:r w:rsidR="006939FF" w:rsidRPr="006939FF">
            <w:rPr>
              <w:rFonts w:eastAsia="Times New Roman"/>
              <w:color w:val="000000"/>
            </w:rPr>
            <w:t>UU Nomor 32 Tahun 2009</w:t>
          </w:r>
        </w:sdtContent>
      </w:sdt>
      <w:r w:rsidR="009A0A56">
        <w:rPr>
          <w:color w:val="000000"/>
        </w:rPr>
        <w:t xml:space="preserve">. </w:t>
      </w:r>
    </w:p>
    <w:p w14:paraId="1BED0B1B" w14:textId="1CF941B3" w:rsidR="002623D7" w:rsidRDefault="002623D7" w:rsidP="00814DFC">
      <w:pPr>
        <w:spacing w:line="480" w:lineRule="auto"/>
        <w:ind w:firstLine="720"/>
        <w:jc w:val="both"/>
      </w:pPr>
      <w:r>
        <w:t xml:space="preserve">Jalannya aktivitas operasional perusahaan menggunakan sumber daya semaksimal mungkin dengan menekan biaya yang harus dikeluarkan, dimana sumber daya terbesar yang digunakan berasal dari kekayaan alam. Akan tetapi perusahaan sering kali meninggalkan tanggung jawabnya setelah merusak lingkungan akibat penggunaan sumber daya alam. Bila hal ini </w:t>
      </w:r>
      <w:r w:rsidR="00984BDB">
        <w:t xml:space="preserve">dilakukan secara terus-menerus oleh semua perusahaan, maka bukan tidak mungkin kekayaan alam akan habis dan tidak dapat dirasakan oleh generasi selanjutnya </w:t>
      </w:r>
      <w:sdt>
        <w:sdtPr>
          <w:rPr>
            <w:color w:val="000000"/>
          </w:rPr>
          <w:tag w:val="MENDELEY_CITATION_v3_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"/>
          <w:id w:val="1245614728"/>
          <w:placeholder>
            <w:docPart w:val="DefaultPlaceholder_-1854013440"/>
          </w:placeholder>
        </w:sdtPr>
        <w:sdtEndPr/>
        <w:sdtContent>
          <w:r w:rsidR="006939FF" w:rsidRPr="006939FF">
            <w:rPr>
              <w:rFonts w:eastAsia="Times New Roman"/>
              <w:color w:val="000000"/>
            </w:rPr>
            <w:t>(Aziza &amp; Sukoharsono, 2021).</w:t>
          </w:r>
        </w:sdtContent>
      </w:sdt>
    </w:p>
    <w:p w14:paraId="63DD6451" w14:textId="5A56A9F3" w:rsidR="006E6DC8" w:rsidRDefault="00814DFC" w:rsidP="00814DFC">
      <w:pPr>
        <w:spacing w:line="480" w:lineRule="auto"/>
        <w:ind w:firstLine="720"/>
        <w:jc w:val="both"/>
        <w:rPr>
          <w:color w:val="000000"/>
        </w:rPr>
      </w:pPr>
      <w:r>
        <w:t>Berangkat dari teori legitimasi,</w:t>
      </w:r>
      <w:r w:rsidR="00816333">
        <w:t xml:space="preserve"> </w:t>
      </w:r>
      <w:r>
        <w:t xml:space="preserve">sebuah perusahaan yang memiliki sensitivitas lebih terhadap lingkungan cenderung akan melakukan pelaporan </w:t>
      </w:r>
      <w:r>
        <w:rPr>
          <w:i/>
          <w:iCs/>
        </w:rPr>
        <w:t xml:space="preserve">sustainability report </w:t>
      </w:r>
      <w:r>
        <w:t xml:space="preserve">agar mutu dalam melegitimasi operasional perusahaan jauh lebih baik. Misi perusahaan untuk mendapat legitimasi  dari masyarakat dan para </w:t>
      </w:r>
      <w:r>
        <w:rPr>
          <w:i/>
          <w:iCs/>
        </w:rPr>
        <w:t>stakeholder</w:t>
      </w:r>
      <w:r>
        <w:t xml:space="preserve"> terbentuk karena adanya dorongan dari publik ataupun komunitas peduli lingkungan yang mewajibkan perusahaan</w:t>
      </w:r>
      <w:r w:rsidR="009A45E3">
        <w:t xml:space="preserve"> untuk berbenah atas kerusakan lingkungan yang diakibatkan oleh aktivitas  bisnis </w:t>
      </w:r>
      <w:sdt>
        <w:sdtPr>
          <w:rPr>
            <w:color w:val="000000"/>
          </w:rPr>
          <w:tag w:val="MENDELEY_CITATION_v3_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"/>
          <w:id w:val="688803996"/>
          <w:placeholder>
            <w:docPart w:val="DefaultPlaceholder_-1854013440"/>
          </w:placeholder>
        </w:sdtPr>
        <w:sdtEndPr/>
        <w:sdtContent>
          <w:r w:rsidR="006939FF" w:rsidRPr="006939FF">
            <w:rPr>
              <w:rFonts w:eastAsia="Times New Roman"/>
              <w:color w:val="000000"/>
            </w:rPr>
            <w:t>(Octora &amp; Amin, 2023).</w:t>
          </w:r>
        </w:sdtContent>
      </w:sdt>
      <w:r w:rsidR="00290271">
        <w:rPr>
          <w:color w:val="000000"/>
        </w:rPr>
        <w:t xml:space="preserve"> </w:t>
      </w:r>
    </w:p>
    <w:p w14:paraId="65C4B0B4" w14:textId="5EAD5E3E" w:rsidR="00263D2D" w:rsidRPr="00FF3BB5" w:rsidRDefault="005E5BA1" w:rsidP="00FF3BB5">
      <w:pPr>
        <w:spacing w:line="480" w:lineRule="auto"/>
        <w:ind w:firstLine="720"/>
        <w:jc w:val="both"/>
        <w:rPr>
          <w:color w:val="000000"/>
        </w:rPr>
      </w:pPr>
      <w:r>
        <w:rPr>
          <w:color w:val="000000"/>
        </w:rPr>
        <w:lastRenderedPageBreak/>
        <w:t xml:space="preserve">Pengungkapan </w:t>
      </w:r>
      <w:r>
        <w:rPr>
          <w:i/>
          <w:iCs/>
          <w:color w:val="000000"/>
        </w:rPr>
        <w:t xml:space="preserve">sustainability report </w:t>
      </w:r>
      <w:r>
        <w:rPr>
          <w:color w:val="000000"/>
        </w:rPr>
        <w:t>berhubungan dengan perusahaan yang sensitif terhadap lingkungan</w:t>
      </w:r>
      <w:r w:rsidR="007F5DD6">
        <w:rPr>
          <w:color w:val="000000"/>
        </w:rPr>
        <w:t xml:space="preserve">, hal ini dikarenakan ditemukannya peningkatan pengungkapan </w:t>
      </w:r>
      <w:r w:rsidR="007F5DD6">
        <w:rPr>
          <w:i/>
          <w:iCs/>
          <w:color w:val="000000"/>
        </w:rPr>
        <w:t xml:space="preserve">sustainability report </w:t>
      </w:r>
      <w:r w:rsidR="007F5DD6">
        <w:rPr>
          <w:color w:val="000000"/>
        </w:rPr>
        <w:t xml:space="preserve">saat tekanan dari kelompok tertentu yang peduli terhadap lingkungan juga meningkat. Komunitas peduli lingkungan akan memaksa perusahaan untuk melakukan tanggung jawab sosial dan lingkungannya akibat dari dampak operasional perusahaan terhadap lingkungan </w:t>
      </w:r>
      <w:sdt>
        <w:sdtPr>
          <w:rPr>
            <w:color w:val="000000"/>
          </w:rPr>
          <w:tag w:val="MENDELEY_CITATION_v3_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"/>
          <w:id w:val="1477026648"/>
          <w:placeholder>
            <w:docPart w:val="DefaultPlaceholder_-1854013440"/>
          </w:placeholder>
        </w:sdtPr>
        <w:sdtEndPr/>
        <w:sdtContent>
          <w:r w:rsidR="006939FF" w:rsidRPr="006939FF">
            <w:rPr>
              <w:rFonts w:eastAsia="Times New Roman"/>
              <w:color w:val="000000"/>
            </w:rPr>
            <w:t>(Yosua &amp; Tundjung, 2022).</w:t>
          </w:r>
        </w:sdtContent>
      </w:sdt>
      <w:r w:rsidR="00FF3BB5">
        <w:rPr>
          <w:color w:val="000000"/>
        </w:rPr>
        <w:t xml:space="preserve"> Sehingga jika tekanan lingkungan suatu perusahaan tinggi, semakin tinggi pula </w:t>
      </w:r>
      <w:r w:rsidR="00FF3BB5">
        <w:rPr>
          <w:i/>
          <w:iCs/>
          <w:color w:val="000000"/>
        </w:rPr>
        <w:t>sustainability report quality</w:t>
      </w:r>
      <w:r w:rsidR="00FF3BB5">
        <w:rPr>
          <w:color w:val="000000"/>
        </w:rPr>
        <w:t xml:space="preserve"> perusahaan tersebut.</w:t>
      </w:r>
    </w:p>
    <w:p w14:paraId="72D489F6" w14:textId="01061113" w:rsidR="00FF3BB5" w:rsidRDefault="006E6DC8" w:rsidP="006B1C99">
      <w:pPr>
        <w:pStyle w:val="Heading4"/>
        <w:numPr>
          <w:ilvl w:val="3"/>
          <w:numId w:val="8"/>
        </w:numPr>
        <w:spacing w:line="480" w:lineRule="auto"/>
        <w:ind w:left="720"/>
        <w:jc w:val="both"/>
        <w:rPr>
          <w:rFonts w:ascii="Times New Roman" w:hAnsi="Times New Roman" w:cs="Times New Roman"/>
          <w:b/>
          <w:bCs/>
          <w:i w:val="0"/>
          <w:iCs w:val="0"/>
          <w:color w:val="auto"/>
        </w:rPr>
      </w:pPr>
      <w:r w:rsidRPr="00C22730">
        <w:rPr>
          <w:rFonts w:ascii="Times New Roman" w:hAnsi="Times New Roman" w:cs="Times New Roman"/>
          <w:b/>
          <w:bCs/>
          <w:i w:val="0"/>
          <w:iCs w:val="0"/>
          <w:color w:val="auto"/>
        </w:rPr>
        <w:t>Tekanan Konsumen</w:t>
      </w:r>
    </w:p>
    <w:p w14:paraId="7A34A17A" w14:textId="4C691538" w:rsidR="007C2748" w:rsidRPr="00864B7C" w:rsidRDefault="007C2748" w:rsidP="007C2748">
      <w:pPr>
        <w:spacing w:line="480" w:lineRule="auto"/>
        <w:ind w:firstLine="720"/>
        <w:jc w:val="both"/>
      </w:pPr>
      <w:r w:rsidRPr="001371B1">
        <w:t>Konsumen</w:t>
      </w:r>
      <w:r>
        <w:t xml:space="preserve"> sebagai salah satu </w:t>
      </w:r>
      <w:r>
        <w:rPr>
          <w:i/>
          <w:iCs/>
        </w:rPr>
        <w:t>stakeholder</w:t>
      </w:r>
      <w:r>
        <w:t xml:space="preserve"> yang penting memiliki harapan tertentu terhadap perusahaan mengenai tanggung jawab sosialnya</w:t>
      </w:r>
      <w:r w:rsidR="001371B1">
        <w:t xml:space="preserve"> </w:t>
      </w:r>
      <w:sdt>
        <w:sdtPr>
          <w:rPr>
            <w:color w:val="000000"/>
          </w:rPr>
          <w:tag w:val="MENDELEY_CITATION_v3_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"/>
          <w:id w:val="1642618117"/>
          <w:placeholder>
            <w:docPart w:val="DefaultPlaceholder_-1854013440"/>
          </w:placeholder>
        </w:sdtPr>
        <w:sdtEndPr/>
        <w:sdtContent>
          <w:r w:rsidR="006939FF" w:rsidRPr="006939FF">
            <w:rPr>
              <w:rFonts w:eastAsia="Times New Roman"/>
              <w:color w:val="000000"/>
            </w:rPr>
            <w:t>(Trianaputri &amp; Djakman, 2019).</w:t>
          </w:r>
        </w:sdtContent>
      </w:sdt>
      <w:r w:rsidR="001371B1">
        <w:rPr>
          <w:color w:val="000000"/>
        </w:rPr>
        <w:t xml:space="preserve"> </w:t>
      </w:r>
      <w:r w:rsidR="001371B1">
        <w:t xml:space="preserve">Tidak  dapat dipungkiri peningkatan pendapatan perusahaan merupakan peran dari  konsumen, sehingga aspek konsumen perlu diungkapkan dalam </w:t>
      </w:r>
      <w:r w:rsidR="001371B1">
        <w:rPr>
          <w:i/>
          <w:iCs/>
        </w:rPr>
        <w:t xml:space="preserve">sustainability </w:t>
      </w:r>
      <w:r w:rsidR="001371B1" w:rsidRPr="001371B1">
        <w:rPr>
          <w:i/>
          <w:iCs/>
        </w:rPr>
        <w:t>report</w:t>
      </w:r>
      <w:r w:rsidR="001371B1">
        <w:t xml:space="preserve">. Kepercayaan konsumen </w:t>
      </w:r>
      <w:r w:rsidR="00864B7C">
        <w:t xml:space="preserve">terhadap reputasi perusahaan akan menekan perusahaan untuk selalu meningkatkan </w:t>
      </w:r>
      <w:r w:rsidR="00864B7C">
        <w:rPr>
          <w:i/>
          <w:iCs/>
        </w:rPr>
        <w:t>sustainability report quality</w:t>
      </w:r>
      <w:r w:rsidR="00864B7C">
        <w:t xml:space="preserve"> </w:t>
      </w:r>
      <w:sdt>
        <w:sdtPr>
          <w:rPr>
            <w:color w:val="000000"/>
          </w:rPr>
          <w:tag w:val="MENDELEY_CITATION_v3_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"/>
          <w:id w:val="1243986382"/>
          <w:placeholder>
            <w:docPart w:val="DefaultPlaceholder_-1854013440"/>
          </w:placeholder>
        </w:sdtPr>
        <w:sdtEndPr/>
        <w:sdtContent>
          <w:r w:rsidR="006939FF" w:rsidRPr="006939FF">
            <w:rPr>
              <w:rFonts w:eastAsia="Times New Roman"/>
              <w:color w:val="000000"/>
            </w:rPr>
            <w:t>(Suryana &amp; Setiany, 2022).</w:t>
          </w:r>
        </w:sdtContent>
      </w:sdt>
    </w:p>
    <w:p w14:paraId="0BD28933" w14:textId="6A70F821" w:rsidR="001818B2" w:rsidRDefault="002E673E" w:rsidP="001818B2">
      <w:pPr>
        <w:spacing w:line="480" w:lineRule="auto"/>
        <w:ind w:firstLine="720"/>
        <w:jc w:val="both"/>
        <w:rPr>
          <w:color w:val="000000"/>
        </w:rPr>
      </w:pPr>
      <w:r>
        <w:t>Isu-isu keberlanjutan cenderung akan meningkat saat perusahaan beroperasi di industri yang tingkat orientasi terhadap konsumennya tinggi. Kesadaran masyarakat khususnya konsumen terhadap isu keberlanjutan pun mencipta adanya tuntutan dari para konsumen terhadap tanggung jawab sosial, transparansi, dan etika perusahaan yang semakin tinggi</w:t>
      </w:r>
      <w:r w:rsidR="00B341C2">
        <w:t xml:space="preserve"> </w:t>
      </w:r>
      <w:sdt>
        <w:sdtPr>
          <w:rPr>
            <w:color w:val="000000"/>
          </w:rPr>
          <w:tag w:val="MENDELEY_CITATION_v3_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"/>
          <w:id w:val="994145783"/>
          <w:placeholder>
            <w:docPart w:val="DefaultPlaceholder_-1854013440"/>
          </w:placeholder>
        </w:sdtPr>
        <w:sdtEndPr/>
        <w:sdtContent>
          <w:r w:rsidR="006939FF" w:rsidRPr="006939FF">
            <w:rPr>
              <w:rFonts w:eastAsia="Times New Roman"/>
              <w:color w:val="000000"/>
            </w:rPr>
            <w:t>(Muanifah et al., 2023).</w:t>
          </w:r>
        </w:sdtContent>
      </w:sdt>
      <w:r w:rsidR="00B341C2">
        <w:rPr>
          <w:color w:val="000000"/>
        </w:rPr>
        <w:t xml:space="preserve"> </w:t>
      </w:r>
      <w:r w:rsidR="00851B39">
        <w:rPr>
          <w:color w:val="000000"/>
        </w:rPr>
        <w:t xml:space="preserve">Perusahaan yang berorientasi pada konsumen melakukan pengungkapan </w:t>
      </w:r>
      <w:r w:rsidR="00851B39">
        <w:rPr>
          <w:i/>
          <w:iCs/>
          <w:color w:val="000000"/>
        </w:rPr>
        <w:t xml:space="preserve">sustainability report </w:t>
      </w:r>
      <w:r w:rsidR="00851B39">
        <w:rPr>
          <w:color w:val="000000"/>
        </w:rPr>
        <w:t xml:space="preserve">tidak hanya karena dorongan dari konsumen belaka, melainkan untuk meningkatkan citra </w:t>
      </w:r>
      <w:r w:rsidR="00851B39">
        <w:rPr>
          <w:color w:val="000000"/>
        </w:rPr>
        <w:lastRenderedPageBreak/>
        <w:t xml:space="preserve">perusahaan yang dimana dapat berpengaruh pada tingkat penjualan </w:t>
      </w:r>
      <w:sdt>
        <w:sdtPr>
          <w:rPr>
            <w:color w:val="000000"/>
          </w:rPr>
          <w:tag w:val="MENDELEY_CITATION_v3_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"/>
          <w:id w:val="494154056"/>
          <w:placeholder>
            <w:docPart w:val="DefaultPlaceholder_-1854013440"/>
          </w:placeholder>
        </w:sdtPr>
        <w:sdtEndPr/>
        <w:sdtContent>
          <w:r w:rsidR="006939FF" w:rsidRPr="006939FF">
            <w:rPr>
              <w:color w:val="000000"/>
            </w:rPr>
            <w:t>(Saputro et al., 2022).</w:t>
          </w:r>
        </w:sdtContent>
      </w:sdt>
      <w:r w:rsidR="001818B2">
        <w:rPr>
          <w:color w:val="000000"/>
        </w:rPr>
        <w:t xml:space="preserve"> </w:t>
      </w:r>
    </w:p>
    <w:p w14:paraId="213ED5EB" w14:textId="05C76178" w:rsidR="001818B2" w:rsidRPr="00B754B9" w:rsidRDefault="001818B2" w:rsidP="001818B2">
      <w:pPr>
        <w:spacing w:line="480" w:lineRule="auto"/>
        <w:ind w:firstLine="720"/>
        <w:jc w:val="both"/>
        <w:rPr>
          <w:color w:val="000000"/>
        </w:rPr>
      </w:pPr>
      <w:r>
        <w:rPr>
          <w:color w:val="000000"/>
        </w:rPr>
        <w:t xml:space="preserve">Menurut teori legitimasi, perusahaan akan terdorong untuk melaksanakan tanggung jawab sosial dan lingkungannya agar mendapat pengakuan dari para </w:t>
      </w:r>
      <w:r>
        <w:rPr>
          <w:i/>
          <w:iCs/>
          <w:color w:val="000000"/>
        </w:rPr>
        <w:t xml:space="preserve">stakeholder </w:t>
      </w:r>
      <w:r>
        <w:rPr>
          <w:color w:val="000000"/>
        </w:rPr>
        <w:t>dan masyarakat setempat. Konsumen saat ini mulai memperhatikan  apakah barang dan jasa yang mereka konsumsi</w:t>
      </w:r>
      <w:r w:rsidR="009769B6">
        <w:rPr>
          <w:color w:val="000000"/>
        </w:rPr>
        <w:t xml:space="preserve"> </w:t>
      </w:r>
      <w:r>
        <w:rPr>
          <w:color w:val="000000"/>
        </w:rPr>
        <w:t xml:space="preserve">berasal dari perusahaan yang memasukkan sosial dan lingkungan sebagai prioritas mereka, disamping fokus perusahaan terhadap  keuntungan. </w:t>
      </w:r>
      <w:r>
        <w:rPr>
          <w:i/>
          <w:iCs/>
          <w:color w:val="000000"/>
        </w:rPr>
        <w:t xml:space="preserve">Sustainability report quality </w:t>
      </w:r>
      <w:r>
        <w:rPr>
          <w:color w:val="000000"/>
        </w:rPr>
        <w:t xml:space="preserve"> dipengaruhi oleh prinsip moral yang dianut perusahaan dan kepedulian konsumen terhadap keberlanjutan </w:t>
      </w:r>
      <w:sdt>
        <w:sdtPr>
          <w:rPr>
            <w:color w:val="000000"/>
          </w:rPr>
          <w:tag w:val="MENDELEY_CITATION_v3_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"/>
          <w:id w:val="-1555314729"/>
          <w:placeholder>
            <w:docPart w:val="DefaultPlaceholder_-1854013440"/>
          </w:placeholder>
        </w:sdtPr>
        <w:sdtEndPr/>
        <w:sdtContent>
          <w:r w:rsidR="006939FF" w:rsidRPr="006939FF">
            <w:rPr>
              <w:color w:val="000000"/>
            </w:rPr>
            <w:t>(Wahyuningrum et al., 2023).</w:t>
          </w:r>
        </w:sdtContent>
      </w:sdt>
      <w:r>
        <w:rPr>
          <w:color w:val="000000"/>
        </w:rPr>
        <w:t xml:space="preserve"> </w:t>
      </w:r>
      <w:r w:rsidR="00B754B9">
        <w:rPr>
          <w:color w:val="000000"/>
        </w:rPr>
        <w:t xml:space="preserve">Perusahaan yang berorientasi pada konsumen akan lebih memperhatikan kebutuhan serta kritik saran dari konsumen, sehingga tekanan konsumen yang semakin tinggi akan meningkatkan </w:t>
      </w:r>
      <w:r w:rsidR="00B754B9">
        <w:rPr>
          <w:i/>
          <w:iCs/>
          <w:color w:val="000000"/>
        </w:rPr>
        <w:t xml:space="preserve">sustainability report quality </w:t>
      </w:r>
      <w:r w:rsidR="00B754B9">
        <w:rPr>
          <w:color w:val="000000"/>
        </w:rPr>
        <w:t>perusahaan.</w:t>
      </w:r>
    </w:p>
    <w:p w14:paraId="137D8984" w14:textId="1450C80C" w:rsidR="006E6DC8" w:rsidRDefault="006E6DC8" w:rsidP="006B1C99">
      <w:pPr>
        <w:pStyle w:val="Heading4"/>
        <w:numPr>
          <w:ilvl w:val="3"/>
          <w:numId w:val="8"/>
        </w:numPr>
        <w:spacing w:line="480" w:lineRule="auto"/>
        <w:ind w:left="720"/>
        <w:jc w:val="both"/>
        <w:rPr>
          <w:rFonts w:ascii="Times New Roman" w:hAnsi="Times New Roman" w:cs="Times New Roman"/>
          <w:b/>
          <w:bCs/>
          <w:i w:val="0"/>
          <w:iCs w:val="0"/>
          <w:color w:val="auto"/>
        </w:rPr>
      </w:pPr>
      <w:r w:rsidRPr="00C22730">
        <w:rPr>
          <w:rFonts w:ascii="Times New Roman" w:hAnsi="Times New Roman" w:cs="Times New Roman"/>
          <w:b/>
          <w:bCs/>
          <w:i w:val="0"/>
          <w:iCs w:val="0"/>
          <w:color w:val="auto"/>
        </w:rPr>
        <w:t>Tekanan Karyawan</w:t>
      </w:r>
    </w:p>
    <w:p w14:paraId="02D8F19F" w14:textId="6151351F" w:rsidR="002F5485" w:rsidRPr="002F5485" w:rsidRDefault="00964684" w:rsidP="007F537D">
      <w:pPr>
        <w:spacing w:line="480" w:lineRule="auto"/>
        <w:ind w:firstLine="720"/>
        <w:jc w:val="both"/>
        <w:rPr>
          <w:color w:val="000000"/>
        </w:rPr>
      </w:pPr>
      <w:r>
        <w:t>Karyawan merupakan aset  yang paling berharga bagi perusahaaan karena aktivitas perusahaan</w:t>
      </w:r>
      <w:r w:rsidR="00D54F61">
        <w:t xml:space="preserve"> </w:t>
      </w:r>
      <w:r>
        <w:t>sebagian besar dilakukan oleh karyawan</w:t>
      </w:r>
      <w:r w:rsidR="00053FA9">
        <w:t>. Keterikatan karyawan dengan perusahaan pun mempengaruhi kinerja  perusahaan itu sendiri. S</w:t>
      </w:r>
      <w:r w:rsidR="00985A66">
        <w:t>ehingga karyawan memiliki dampak secara langsung terhadap perusahaan seperti pendapatan dan laba</w:t>
      </w:r>
      <w:r w:rsidR="00C64555">
        <w:t xml:space="preserve"> </w:t>
      </w:r>
      <w:sdt>
        <w:sdtPr>
          <w:rPr>
            <w:color w:val="000000"/>
          </w:rPr>
          <w:tag w:val="MENDELEY_CITATION_v3_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"/>
          <w:id w:val="1315996159"/>
          <w:placeholder>
            <w:docPart w:val="DefaultPlaceholder_-1854013440"/>
          </w:placeholder>
        </w:sdtPr>
        <w:sdtEndPr/>
        <w:sdtContent>
          <w:r w:rsidR="006939FF" w:rsidRPr="006939FF">
            <w:rPr>
              <w:rFonts w:eastAsia="Times New Roman"/>
              <w:color w:val="000000"/>
            </w:rPr>
            <w:t>(Putri &amp; NR, 2023).</w:t>
          </w:r>
        </w:sdtContent>
      </w:sdt>
      <w:r w:rsidR="00655796">
        <w:rPr>
          <w:color w:val="000000"/>
        </w:rPr>
        <w:t xml:space="preserve"> </w:t>
      </w:r>
      <w:r w:rsidR="00053FA9">
        <w:rPr>
          <w:color w:val="000000"/>
        </w:rPr>
        <w:t xml:space="preserve">Karyawan menjadi  salah satu yang dapat berkontribusi pada pembangunan ekonomi berkelanjutan </w:t>
      </w:r>
      <w:sdt>
        <w:sdtPr>
          <w:rPr>
            <w:color w:val="000000"/>
          </w:rPr>
          <w:tag w:val="MENDELEY_CITATION_v3_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"/>
          <w:id w:val="-2108039977"/>
          <w:placeholder>
            <w:docPart w:val="DefaultPlaceholder_-1854013440"/>
          </w:placeholder>
        </w:sdtPr>
        <w:sdtEndPr/>
        <w:sdtContent>
          <w:r w:rsidR="006939FF" w:rsidRPr="006939FF">
            <w:rPr>
              <w:color w:val="000000"/>
            </w:rPr>
            <w:t>(Fauzi, 2020).</w:t>
          </w:r>
        </w:sdtContent>
      </w:sdt>
      <w:r w:rsidR="00053FA9">
        <w:rPr>
          <w:color w:val="000000"/>
        </w:rPr>
        <w:t xml:space="preserve"> </w:t>
      </w:r>
      <w:r w:rsidR="00B35E05">
        <w:rPr>
          <w:color w:val="000000"/>
        </w:rPr>
        <w:t>Bila</w:t>
      </w:r>
      <w:r w:rsidR="00053FA9">
        <w:rPr>
          <w:color w:val="000000"/>
        </w:rPr>
        <w:t xml:space="preserve"> perusahaan k</w:t>
      </w:r>
      <w:r w:rsidR="00C64555">
        <w:rPr>
          <w:color w:val="000000"/>
        </w:rPr>
        <w:t xml:space="preserve">ehilangan karyawan yang berkualitas </w:t>
      </w:r>
      <w:r w:rsidR="00B35E05">
        <w:rPr>
          <w:color w:val="000000"/>
        </w:rPr>
        <w:t xml:space="preserve">akan </w:t>
      </w:r>
      <w:r w:rsidR="00C64555">
        <w:rPr>
          <w:color w:val="000000"/>
        </w:rPr>
        <w:t>dapat menimbulkan masalah dalam aktivitas bisnis perusahaan</w:t>
      </w:r>
      <w:r w:rsidR="002F5485">
        <w:rPr>
          <w:color w:val="000000"/>
        </w:rPr>
        <w:t xml:space="preserve">. </w:t>
      </w:r>
    </w:p>
    <w:p w14:paraId="6A13CA9D" w14:textId="36B4D97A" w:rsidR="00B754B9" w:rsidRDefault="002F5485" w:rsidP="007F537D">
      <w:pPr>
        <w:spacing w:line="480" w:lineRule="auto"/>
        <w:ind w:firstLine="720"/>
        <w:jc w:val="both"/>
        <w:rPr>
          <w:color w:val="000000"/>
        </w:rPr>
      </w:pPr>
      <w:r>
        <w:rPr>
          <w:color w:val="000000"/>
        </w:rPr>
        <w:lastRenderedPageBreak/>
        <w:t xml:space="preserve">Para pelamar kerja serta karyawan saat ini sudah semakin meningkat kesadarannya akan hak-hak yang seharusnya mereka dapatkan sebagai pekerja. Meningkatnya kesadaran calon pekerja dan karyawan pun membuat perusahaan merasa perlu untuk melaksanakan tanggung jawab sosialnya dan mengungkapkannya dalam </w:t>
      </w:r>
      <w:r w:rsidR="008846E2">
        <w:rPr>
          <w:i/>
          <w:iCs/>
          <w:color w:val="000000"/>
        </w:rPr>
        <w:t>sus</w:t>
      </w:r>
      <w:r w:rsidR="00B35E05">
        <w:rPr>
          <w:i/>
          <w:iCs/>
          <w:color w:val="000000"/>
        </w:rPr>
        <w:t>tainability report</w:t>
      </w:r>
      <w:r w:rsidR="00B35E05">
        <w:rPr>
          <w:color w:val="000000"/>
        </w:rPr>
        <w:t xml:space="preserve">. </w:t>
      </w:r>
      <w:r w:rsidR="00805FBB">
        <w:rPr>
          <w:color w:val="000000"/>
        </w:rPr>
        <w:t xml:space="preserve">Menurut </w:t>
      </w:r>
      <w:sdt>
        <w:sdtPr>
          <w:rPr>
            <w:color w:val="000000"/>
          </w:rPr>
          <w:tag w:val="MENDELEY_CITATION_v3_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"/>
          <w:id w:val="1734582552"/>
          <w:placeholder>
            <w:docPart w:val="DefaultPlaceholder_-1854013440"/>
          </w:placeholder>
        </w:sdtPr>
        <w:sdtEndPr/>
        <w:sdtContent>
          <w:r w:rsidR="006939FF" w:rsidRPr="006939FF">
            <w:rPr>
              <w:rFonts w:eastAsia="Times New Roman"/>
              <w:color w:val="000000"/>
            </w:rPr>
            <w:t>Westergren &amp; Hasselgren (2020)</w:t>
          </w:r>
        </w:sdtContent>
      </w:sdt>
      <w:r w:rsidR="00805FBB">
        <w:rPr>
          <w:color w:val="000000"/>
        </w:rPr>
        <w:t xml:space="preserve"> perusahaan dengan jumlah karyawan yang banyak akan memiliki rasa tanggung jawab untuk memenuhi kewajibannya di mata masyarakat.</w:t>
      </w:r>
    </w:p>
    <w:p w14:paraId="267C9E71" w14:textId="127F63E1" w:rsidR="00801A45" w:rsidRPr="00801A45" w:rsidRDefault="00A175DB" w:rsidP="00801A45">
      <w:pPr>
        <w:spacing w:line="480" w:lineRule="auto"/>
        <w:ind w:firstLine="720"/>
        <w:jc w:val="both"/>
        <w:rPr>
          <w:color w:val="000000"/>
        </w:rPr>
      </w:pPr>
      <w:r>
        <w:rPr>
          <w:color w:val="000000"/>
        </w:rPr>
        <w:t xml:space="preserve">Berdasarkan teori legitimasi, </w:t>
      </w:r>
      <w:r>
        <w:rPr>
          <w:i/>
          <w:iCs/>
          <w:color w:val="000000"/>
        </w:rPr>
        <w:t>sustainability report</w:t>
      </w:r>
      <w:r>
        <w:rPr>
          <w:color w:val="000000"/>
        </w:rPr>
        <w:t xml:space="preserve"> dibuat agar perusahaan mendapatkan pengakuan dari masyarakat dan </w:t>
      </w:r>
      <w:r>
        <w:rPr>
          <w:i/>
          <w:iCs/>
          <w:color w:val="000000"/>
        </w:rPr>
        <w:t>stakeholder</w:t>
      </w:r>
      <w:r>
        <w:rPr>
          <w:color w:val="000000"/>
        </w:rPr>
        <w:t xml:space="preserve">. Upaya perusahaan agar dapat mendapat legitimasi diantaranya memenuhi harapan karyawannya serta memenuhi kewajiban sosialnya </w:t>
      </w:r>
      <w:r w:rsidR="002110DB">
        <w:rPr>
          <w:color w:val="000000"/>
        </w:rPr>
        <w:t xml:space="preserve">seperti tunjangan, cuti, kesehatan dan keselamatan kerja, setelahnya melakukan pengungkapan melalui </w:t>
      </w:r>
      <w:r w:rsidR="002110DB">
        <w:rPr>
          <w:i/>
          <w:iCs/>
          <w:color w:val="000000"/>
        </w:rPr>
        <w:t>sustainability report</w:t>
      </w:r>
      <w:r w:rsidR="002110DB">
        <w:rPr>
          <w:color w:val="000000"/>
        </w:rPr>
        <w:t>. Maka dapat dilihat bila jumlah karyawan suatu</w:t>
      </w:r>
      <w:r w:rsidR="00525C8E">
        <w:rPr>
          <w:color w:val="000000"/>
        </w:rPr>
        <w:t xml:space="preserve"> </w:t>
      </w:r>
      <w:r w:rsidR="002110DB">
        <w:rPr>
          <w:color w:val="000000"/>
        </w:rPr>
        <w:t xml:space="preserve">perusahaan semakin besar, maka semakin tinggi pula </w:t>
      </w:r>
      <w:r w:rsidR="002110DB">
        <w:rPr>
          <w:i/>
          <w:iCs/>
          <w:color w:val="000000"/>
        </w:rPr>
        <w:t xml:space="preserve">sustainability report quality </w:t>
      </w:r>
      <w:r w:rsidR="002110DB">
        <w:rPr>
          <w:color w:val="000000"/>
        </w:rPr>
        <w:t>perusahaan tersebut, karena banyaknya</w:t>
      </w:r>
      <w:r w:rsidR="00801A45">
        <w:rPr>
          <w:color w:val="000000"/>
        </w:rPr>
        <w:t xml:space="preserve"> karyawan meningkatkan intensitas perusahaan dalam memenuhi harapan </w:t>
      </w:r>
      <w:r w:rsidR="00801A45">
        <w:rPr>
          <w:i/>
          <w:iCs/>
          <w:color w:val="000000"/>
        </w:rPr>
        <w:t xml:space="preserve">stakeholder </w:t>
      </w:r>
      <w:sdt>
        <w:sdtPr>
          <w:rPr>
            <w:i/>
            <w:iCs/>
            <w:color w:val="000000"/>
          </w:rPr>
          <w:tag w:val="MENDELEY_CITATION_v3_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"/>
          <w:id w:val="-1103799730"/>
          <w:placeholder>
            <w:docPart w:val="DefaultPlaceholder_-1854013440"/>
          </w:placeholder>
        </w:sdtPr>
        <w:sdtEndPr/>
        <w:sdtContent>
          <w:r w:rsidR="006939FF" w:rsidRPr="006939FF">
            <w:rPr>
              <w:rFonts w:eastAsia="Times New Roman"/>
              <w:color w:val="000000"/>
            </w:rPr>
            <w:t>(Yosua &amp; Tundjung, 2022).</w:t>
          </w:r>
        </w:sdtContent>
      </w:sdt>
      <w:r w:rsidR="00801A45">
        <w:rPr>
          <w:i/>
          <w:iCs/>
          <w:color w:val="000000"/>
        </w:rPr>
        <w:t xml:space="preserve"> </w:t>
      </w:r>
    </w:p>
    <w:p w14:paraId="01EE8838" w14:textId="6D183B4A" w:rsidR="006E6DC8" w:rsidRDefault="006E6DC8" w:rsidP="006B1C99">
      <w:pPr>
        <w:pStyle w:val="Heading4"/>
        <w:numPr>
          <w:ilvl w:val="3"/>
          <w:numId w:val="8"/>
        </w:numPr>
        <w:spacing w:line="480" w:lineRule="auto"/>
        <w:ind w:left="720"/>
        <w:jc w:val="both"/>
        <w:rPr>
          <w:rFonts w:ascii="Times New Roman" w:hAnsi="Times New Roman" w:cs="Times New Roman"/>
          <w:b/>
          <w:bCs/>
          <w:i w:val="0"/>
          <w:iCs w:val="0"/>
          <w:color w:val="auto"/>
        </w:rPr>
      </w:pPr>
      <w:r w:rsidRPr="00C22730">
        <w:rPr>
          <w:rFonts w:ascii="Times New Roman" w:hAnsi="Times New Roman" w:cs="Times New Roman"/>
          <w:b/>
          <w:bCs/>
          <w:i w:val="0"/>
          <w:iCs w:val="0"/>
          <w:color w:val="auto"/>
        </w:rPr>
        <w:t>Tekanan Pemegang Saham</w:t>
      </w:r>
    </w:p>
    <w:p w14:paraId="1F21C1E5" w14:textId="456CD9E1" w:rsidR="00801A45" w:rsidRDefault="00AE6535" w:rsidP="00605496">
      <w:pPr>
        <w:spacing w:line="480" w:lineRule="auto"/>
        <w:ind w:firstLine="720"/>
        <w:jc w:val="both"/>
        <w:rPr>
          <w:color w:val="000000"/>
        </w:rPr>
      </w:pPr>
      <w:r>
        <w:t>Saham merup</w:t>
      </w:r>
      <w:r w:rsidR="00605496">
        <w:t>akan perwakilan dari bentuk kepemilikan perusahaan oleh pemegang saham yang dimana pemegang saham memiliki hak</w:t>
      </w:r>
      <w:r w:rsidR="00067B17">
        <w:t xml:space="preserve"> </w:t>
      </w:r>
      <w:r w:rsidR="00605496">
        <w:t xml:space="preserve">atas kekayaan perusahaan setelah dikurangi dengan kewajiban </w:t>
      </w:r>
      <w:sdt>
        <w:sdtPr>
          <w:rPr>
            <w:color w:val="000000"/>
          </w:rPr>
          <w:tag w:val="MENDELEY_CITATION_v3_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"/>
          <w:id w:val="-1183814019"/>
          <w:placeholder>
            <w:docPart w:val="DefaultPlaceholder_-1854013440"/>
          </w:placeholder>
        </w:sdtPr>
        <w:sdtEndPr/>
        <w:sdtContent>
          <w:r w:rsidR="006939FF" w:rsidRPr="006939FF">
            <w:rPr>
              <w:rFonts w:eastAsia="Times New Roman"/>
              <w:color w:val="000000"/>
            </w:rPr>
            <w:t>(Rakhman et al.,2019).</w:t>
          </w:r>
        </w:sdtContent>
      </w:sdt>
      <w:r w:rsidR="00085803">
        <w:rPr>
          <w:color w:val="000000"/>
        </w:rPr>
        <w:t xml:space="preserve">  </w:t>
      </w:r>
      <w:r w:rsidR="006827F2">
        <w:rPr>
          <w:color w:val="000000"/>
        </w:rPr>
        <w:t>Perusahaan akan berusaha agar dapat meraup keuntungan demi memenuhi kewajibannya pada pemegang saha</w:t>
      </w:r>
      <w:r w:rsidR="00820F1F">
        <w:rPr>
          <w:color w:val="000000"/>
        </w:rPr>
        <w:t xml:space="preserve">m, karena pemegang saham dianggap sebagai </w:t>
      </w:r>
      <w:r w:rsidR="00820F1F">
        <w:rPr>
          <w:i/>
          <w:iCs/>
          <w:color w:val="000000"/>
        </w:rPr>
        <w:t>stakeholder</w:t>
      </w:r>
      <w:r w:rsidR="00820F1F">
        <w:rPr>
          <w:color w:val="000000"/>
        </w:rPr>
        <w:t xml:space="preserve"> utama </w:t>
      </w:r>
      <w:sdt>
        <w:sdtPr>
          <w:rPr>
            <w:color w:val="000000"/>
          </w:rPr>
          <w:tag w:val="MENDELEY_CITATION_v3_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"/>
          <w:id w:val="617110475"/>
          <w:placeholder>
            <w:docPart w:val="DefaultPlaceholder_-1854013440"/>
          </w:placeholder>
        </w:sdtPr>
        <w:sdtEndPr/>
        <w:sdtContent>
          <w:r w:rsidR="006939FF" w:rsidRPr="006939FF">
            <w:rPr>
              <w:color w:val="000000"/>
            </w:rPr>
            <w:t>(Nilawati et al., 2019).</w:t>
          </w:r>
        </w:sdtContent>
      </w:sdt>
      <w:r w:rsidR="006827F2">
        <w:rPr>
          <w:color w:val="000000"/>
        </w:rPr>
        <w:t xml:space="preserve"> Saat perusahaan melangsungkan aktivitas </w:t>
      </w:r>
      <w:r w:rsidR="006827F2">
        <w:rPr>
          <w:color w:val="000000"/>
        </w:rPr>
        <w:lastRenderedPageBreak/>
        <w:t>bisnis tidak dapat dipungkiri terdapat tantangan yang harus dihadapi, salah satu diantaranya yaitu menanggulangi dampak dari operasional perusahaan terhadap lingkungan dan sosial. Adanya hal ini membuat langkah perusahaan terhadap tangggung jawab sosial dan lingkungannya menjadi sorotan dari berbagai pihak, pemegang saham merupakan salah satunya.</w:t>
      </w:r>
    </w:p>
    <w:p w14:paraId="5BB7C619" w14:textId="1BE99E52" w:rsidR="006827F2" w:rsidRDefault="006827F2" w:rsidP="00605496">
      <w:pPr>
        <w:spacing w:line="480" w:lineRule="auto"/>
        <w:ind w:firstLine="720"/>
        <w:jc w:val="both"/>
        <w:rPr>
          <w:color w:val="000000"/>
        </w:rPr>
      </w:pPr>
      <w:r>
        <w:rPr>
          <w:color w:val="000000"/>
        </w:rPr>
        <w:t xml:space="preserve">Pemegang saham cenderung mendorong perusahaan agar memilih tindakan yang berkelanjutan dari segi ekonomi, lingkungan, dan sosial saat pengambilan keputusan dengan tujuan untuk meningkatkan citra perusahaan </w:t>
      </w:r>
      <w:sdt>
        <w:sdtPr>
          <w:rPr>
            <w:color w:val="000000"/>
          </w:rPr>
          <w:tag w:val="MENDELEY_CITATION_v3_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"/>
          <w:id w:val="2071303370"/>
          <w:placeholder>
            <w:docPart w:val="DefaultPlaceholder_-1854013440"/>
          </w:placeholder>
        </w:sdtPr>
        <w:sdtEndPr/>
        <w:sdtContent>
          <w:r w:rsidR="006939FF" w:rsidRPr="006939FF">
            <w:rPr>
              <w:rFonts w:eastAsia="Times New Roman"/>
              <w:color w:val="000000"/>
            </w:rPr>
            <w:t>(Nurhasanah &amp; Afriyenti, 2024)</w:t>
          </w:r>
        </w:sdtContent>
      </w:sdt>
      <w:r w:rsidR="00820F1F">
        <w:rPr>
          <w:color w:val="000000"/>
        </w:rPr>
        <w:t>.</w:t>
      </w:r>
      <w:r w:rsidR="00E606E8">
        <w:rPr>
          <w:color w:val="000000"/>
        </w:rPr>
        <w:t xml:space="preserve"> Meningkatnya citra perusahaan ke arah yang positif dapat meningkatkan </w:t>
      </w:r>
      <w:r w:rsidR="00944C3F">
        <w:rPr>
          <w:color w:val="000000"/>
        </w:rPr>
        <w:t xml:space="preserve">legitimasi perusahaan dari masyarakat dan </w:t>
      </w:r>
      <w:r w:rsidR="00944C3F">
        <w:rPr>
          <w:i/>
          <w:iCs/>
          <w:color w:val="000000"/>
        </w:rPr>
        <w:t>stakeholder</w:t>
      </w:r>
      <w:r w:rsidR="00944C3F">
        <w:rPr>
          <w:color w:val="000000"/>
        </w:rPr>
        <w:t>, yang dimana hal ini dapat mempengaruhi penjualan</w:t>
      </w:r>
      <w:r w:rsidR="009E3CC0">
        <w:rPr>
          <w:color w:val="000000"/>
        </w:rPr>
        <w:t xml:space="preserve"> juga  keuntungan perusahaan</w:t>
      </w:r>
      <w:r w:rsidR="00003A7B">
        <w:rPr>
          <w:color w:val="000000"/>
        </w:rPr>
        <w:t xml:space="preserve">. Melalui </w:t>
      </w:r>
      <w:r w:rsidR="00003A7B">
        <w:rPr>
          <w:i/>
          <w:iCs/>
          <w:color w:val="000000"/>
        </w:rPr>
        <w:t>sustainability report</w:t>
      </w:r>
      <w:r w:rsidR="00003A7B">
        <w:rPr>
          <w:color w:val="000000"/>
        </w:rPr>
        <w:t xml:space="preserve"> pemegang saham dapat mengetahui bagaimana kinerja sosial, lingkungan, dan ekonomi yang perusahaan telah lakukan</w:t>
      </w:r>
      <w:r w:rsidR="009E3CC0">
        <w:rPr>
          <w:color w:val="000000"/>
        </w:rPr>
        <w:t xml:space="preserve">. Pemegang saham tidak dengan tanpa alasan menanamkan modalnya pada sebuah perusahaan, melainkan mengharap timbal balik berupa dividen. Harapan yang muncul pun menimbulkan adanya tekanan dari pemegang saham kepada perusahaan untuk menjaga kualitas kinerja perusahaan, salah satu diantaranya yaitu </w:t>
      </w:r>
      <w:r w:rsidR="009E3CC0">
        <w:rPr>
          <w:i/>
          <w:iCs/>
          <w:color w:val="000000"/>
        </w:rPr>
        <w:t>sustainability report quality</w:t>
      </w:r>
      <w:r w:rsidR="00003A7B">
        <w:rPr>
          <w:color w:val="000000"/>
        </w:rPr>
        <w:t xml:space="preserve"> </w:t>
      </w:r>
      <w:sdt>
        <w:sdtPr>
          <w:rPr>
            <w:color w:val="000000"/>
          </w:rPr>
          <w:tag w:val="MENDELEY_CITATION_v3_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"/>
          <w:id w:val="-247349778"/>
          <w:placeholder>
            <w:docPart w:val="DefaultPlaceholder_-1854013440"/>
          </w:placeholder>
        </w:sdtPr>
        <w:sdtEndPr/>
        <w:sdtContent>
          <w:r w:rsidR="006939FF" w:rsidRPr="006939FF">
            <w:rPr>
              <w:rFonts w:eastAsia="Times New Roman"/>
              <w:color w:val="000000"/>
            </w:rPr>
            <w:t>(Yuliandhari &amp; Citta, 2023).</w:t>
          </w:r>
        </w:sdtContent>
      </w:sdt>
    </w:p>
    <w:p w14:paraId="6CEAA041" w14:textId="53996DD7" w:rsidR="00067B17" w:rsidRPr="004638EC" w:rsidRDefault="00003A7B" w:rsidP="004638EC">
      <w:pPr>
        <w:spacing w:line="480" w:lineRule="auto"/>
        <w:ind w:firstLine="720"/>
        <w:jc w:val="both"/>
        <w:rPr>
          <w:color w:val="000000"/>
        </w:rPr>
      </w:pPr>
      <w:r>
        <w:rPr>
          <w:color w:val="000000"/>
        </w:rPr>
        <w:t xml:space="preserve">Melihat dari teori legitimasi, </w:t>
      </w:r>
      <w:r w:rsidR="009E3CC0">
        <w:rPr>
          <w:color w:val="000000"/>
        </w:rPr>
        <w:t>perusahaan akan</w:t>
      </w:r>
      <w:r>
        <w:rPr>
          <w:color w:val="000000"/>
        </w:rPr>
        <w:t xml:space="preserve"> berusaha memenuhi harapan setiap </w:t>
      </w:r>
      <w:r>
        <w:rPr>
          <w:i/>
          <w:iCs/>
          <w:color w:val="000000"/>
        </w:rPr>
        <w:t>stakeholder</w:t>
      </w:r>
      <w:r>
        <w:rPr>
          <w:color w:val="000000"/>
        </w:rPr>
        <w:t xml:space="preserve"> serta masyarakat setempat untuk mendapat legitimasi, </w:t>
      </w:r>
      <w:r w:rsidR="009E3CC0">
        <w:rPr>
          <w:color w:val="000000"/>
        </w:rPr>
        <w:t xml:space="preserve">diantaranya harapan pemegang saham. </w:t>
      </w:r>
      <w:r w:rsidR="004638EC">
        <w:rPr>
          <w:i/>
          <w:iCs/>
          <w:color w:val="000000"/>
        </w:rPr>
        <w:t>Sustainability report</w:t>
      </w:r>
      <w:r w:rsidR="004638EC">
        <w:rPr>
          <w:color w:val="000000"/>
        </w:rPr>
        <w:t xml:space="preserve"> merupakan salah satu bahan pertimbangan yang digunakan pemegang saham sebelum melakukan </w:t>
      </w:r>
      <w:r w:rsidR="004638EC">
        <w:rPr>
          <w:color w:val="000000"/>
        </w:rPr>
        <w:lastRenderedPageBreak/>
        <w:t xml:space="preserve">investasi </w:t>
      </w:r>
      <w:sdt>
        <w:sdtPr>
          <w:rPr>
            <w:color w:val="000000"/>
          </w:rPr>
          <w:tag w:val="MENDELEY_CITATION_v3_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"/>
          <w:id w:val="1146080985"/>
          <w:placeholder>
            <w:docPart w:val="DefaultPlaceholder_-1854013440"/>
          </w:placeholder>
        </w:sdtPr>
        <w:sdtEndPr/>
        <w:sdtContent>
          <w:r w:rsidR="006939FF" w:rsidRPr="006939FF">
            <w:rPr>
              <w:rFonts w:eastAsia="Times New Roman"/>
              <w:color w:val="000000"/>
            </w:rPr>
            <w:t>(Yuliandhari &amp; Citta, 2023).</w:t>
          </w:r>
        </w:sdtContent>
      </w:sdt>
      <w:r w:rsidR="004638EC">
        <w:rPr>
          <w:color w:val="000000"/>
        </w:rPr>
        <w:t xml:space="preserve"> Oleh karenanya, perusahaan harus menjaga serta meningkatkan </w:t>
      </w:r>
      <w:r w:rsidR="004638EC">
        <w:rPr>
          <w:i/>
          <w:iCs/>
          <w:color w:val="000000"/>
        </w:rPr>
        <w:t>sustainability report quality</w:t>
      </w:r>
      <w:r w:rsidR="004638EC">
        <w:rPr>
          <w:color w:val="000000"/>
        </w:rPr>
        <w:t xml:space="preserve">. </w:t>
      </w:r>
    </w:p>
    <w:p w14:paraId="323B4276" w14:textId="4A2E6D38" w:rsidR="001B7D14" w:rsidRDefault="001B7D14" w:rsidP="006B1C99">
      <w:pPr>
        <w:pStyle w:val="Heading3"/>
        <w:numPr>
          <w:ilvl w:val="2"/>
          <w:numId w:val="8"/>
        </w:numPr>
        <w:spacing w:line="480" w:lineRule="auto"/>
        <w:ind w:left="720"/>
        <w:jc w:val="both"/>
        <w:rPr>
          <w:rFonts w:ascii="Times New Roman" w:hAnsi="Times New Roman" w:cs="Times New Roman"/>
          <w:b/>
          <w:bCs/>
          <w:color w:val="auto"/>
        </w:rPr>
      </w:pPr>
      <w:bookmarkStart w:id="22" w:name="_Toc210967594"/>
      <w:r w:rsidRPr="00C22730">
        <w:rPr>
          <w:rFonts w:ascii="Times New Roman" w:hAnsi="Times New Roman" w:cs="Times New Roman"/>
          <w:b/>
          <w:bCs/>
          <w:color w:val="auto"/>
        </w:rPr>
        <w:t>Kinerja Keuangan</w:t>
      </w:r>
      <w:bookmarkEnd w:id="22"/>
    </w:p>
    <w:p w14:paraId="04F28583" w14:textId="30713F95" w:rsidR="00C56449" w:rsidRDefault="00132180" w:rsidP="004E5F60">
      <w:pPr>
        <w:spacing w:line="480" w:lineRule="auto"/>
        <w:ind w:firstLine="720"/>
        <w:jc w:val="both"/>
      </w:pPr>
      <w:r>
        <w:t xml:space="preserve">Kinerja keuangan merupakan </w:t>
      </w:r>
      <w:r w:rsidR="00C56449">
        <w:t>gambaran mengenai kondisi dari keadaan perusahaan melalui analisis yang dilakukan dengan alat analisis keuangan, sehingga dapat diketahui baik buruknya kondisi keuangan suatu perusahaan dalam suatu periode</w:t>
      </w:r>
      <w:r w:rsidR="00446109">
        <w:t xml:space="preserve"> </w:t>
      </w:r>
      <w:sdt>
        <w:sdtPr>
          <w:rPr>
            <w:color w:val="000000"/>
          </w:rPr>
          <w:tag w:val="MENDELEY_CITATION_v3_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"/>
          <w:id w:val="-38754208"/>
          <w:placeholder>
            <w:docPart w:val="DefaultPlaceholder_-1854013440"/>
          </w:placeholder>
        </w:sdtPr>
        <w:sdtEndPr/>
        <w:sdtContent>
          <w:r w:rsidR="006939FF" w:rsidRPr="006939FF">
            <w:rPr>
              <w:rFonts w:eastAsia="Times New Roman"/>
              <w:color w:val="000000"/>
            </w:rPr>
            <w:t>(Putri &amp; Munfaqiroh 2020).</w:t>
          </w:r>
        </w:sdtContent>
      </w:sdt>
      <w:r w:rsidR="00C56449">
        <w:t xml:space="preserve"> Perusahaan dituntut untuk memiliki peningkatan dan menjaga kualitas dari kinerja keuangan agar dapat menarik minat para investor. Investor dapat melihat kinerja keuangan perusahaan dengan cara melakukan analisa terhadap laporan keuangan perusahaan menggunakan rasio keuangan. Hasil dari </w:t>
      </w:r>
      <w:r w:rsidR="00C872D6">
        <w:t xml:space="preserve">analisis laporan keuangan nantinya digunakan oleh investor sebagai pertimbangan untuk melakukan investasi atau tidak, sedangkan bagi perusahaan dapat dijadikan sebagai evaluasi kinerja keuangan agar di periode selanjutnya dapat meningkat </w:t>
      </w:r>
      <w:sdt>
        <w:sdtPr>
          <w:rPr>
            <w:color w:val="000000"/>
          </w:rPr>
          <w:tag w:val="MENDELEY_CITATION_v3_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"/>
          <w:id w:val="2085408862"/>
          <w:placeholder>
            <w:docPart w:val="DefaultPlaceholder_-1854013440"/>
          </w:placeholder>
        </w:sdtPr>
        <w:sdtEndPr/>
        <w:sdtContent>
          <w:r w:rsidR="006939FF" w:rsidRPr="006939FF">
            <w:rPr>
              <w:rFonts w:eastAsia="Times New Roman"/>
              <w:color w:val="000000"/>
            </w:rPr>
            <w:t>(Ebenhaezer &amp; Rahayu, 2022).</w:t>
          </w:r>
        </w:sdtContent>
      </w:sdt>
    </w:p>
    <w:p w14:paraId="0D3EC54C" w14:textId="75B20C51" w:rsidR="00790F9C" w:rsidRDefault="00C872D6" w:rsidP="00DB4391">
      <w:pPr>
        <w:spacing w:line="480" w:lineRule="auto"/>
        <w:ind w:firstLine="720"/>
        <w:jc w:val="both"/>
        <w:rPr>
          <w:color w:val="000000"/>
        </w:rPr>
      </w:pPr>
      <w:r>
        <w:rPr>
          <w:color w:val="000000"/>
        </w:rPr>
        <w:t xml:space="preserve">Kinerja keuangan tidak hanya digunakan untuk melihat kondisi keuangan perusahaan saja, melainkan memiliki andil dalam pengungkapan </w:t>
      </w:r>
      <w:r>
        <w:rPr>
          <w:i/>
          <w:iCs/>
          <w:color w:val="000000"/>
        </w:rPr>
        <w:t>sustainability report</w:t>
      </w:r>
      <w:r>
        <w:rPr>
          <w:color w:val="000000"/>
        </w:rPr>
        <w:t xml:space="preserve">. </w:t>
      </w:r>
      <w:r w:rsidR="002B7123">
        <w:rPr>
          <w:color w:val="000000"/>
        </w:rPr>
        <w:t>Perusahaan dengan kinerja keu</w:t>
      </w:r>
      <w:r w:rsidR="009E1F8E">
        <w:rPr>
          <w:color w:val="000000"/>
        </w:rPr>
        <w:t xml:space="preserve">ngan yang baik cenderung memiliki kepercayaan tinggi dalam menginformasikan kepada </w:t>
      </w:r>
      <w:r w:rsidR="009E1F8E">
        <w:rPr>
          <w:i/>
          <w:iCs/>
          <w:color w:val="000000"/>
        </w:rPr>
        <w:t>stakeholder</w:t>
      </w:r>
      <w:r w:rsidR="009E1F8E">
        <w:rPr>
          <w:color w:val="000000"/>
        </w:rPr>
        <w:t xml:space="preserve"> mengenai kemampuan perusahaan dalam memenuhi harapan </w:t>
      </w:r>
      <w:r w:rsidR="009E1F8E">
        <w:rPr>
          <w:i/>
          <w:iCs/>
          <w:color w:val="000000"/>
        </w:rPr>
        <w:t>stakeholder</w:t>
      </w:r>
      <w:r w:rsidR="009E1F8E">
        <w:rPr>
          <w:color w:val="000000"/>
        </w:rPr>
        <w:t xml:space="preserve"> </w:t>
      </w:r>
      <w:sdt>
        <w:sdtPr>
          <w:rPr>
            <w:color w:val="000000"/>
          </w:rPr>
          <w:tag w:val="MENDELEY_CITATION_v3_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"/>
          <w:id w:val="1589806775"/>
          <w:placeholder>
            <w:docPart w:val="DefaultPlaceholder_-1854013440"/>
          </w:placeholder>
        </w:sdtPr>
        <w:sdtEndPr/>
        <w:sdtContent>
          <w:r w:rsidR="006939FF" w:rsidRPr="006939FF">
            <w:rPr>
              <w:rFonts w:eastAsia="Times New Roman"/>
              <w:color w:val="000000"/>
            </w:rPr>
            <w:t>(Alfaiz &amp; Aryati, 2019).</w:t>
          </w:r>
        </w:sdtContent>
      </w:sdt>
      <w:r w:rsidR="00283EAB">
        <w:rPr>
          <w:color w:val="000000"/>
        </w:rPr>
        <w:t xml:space="preserve"> </w:t>
      </w:r>
      <w:r w:rsidR="00790F9C">
        <w:rPr>
          <w:color w:val="000000"/>
        </w:rPr>
        <w:t xml:space="preserve">Sedangkan perusahaan dengan kinerja keuangan yang buruk akan melakukan pengungkapan yang lebih sedikit pada </w:t>
      </w:r>
      <w:r w:rsidR="00790F9C">
        <w:rPr>
          <w:i/>
          <w:iCs/>
          <w:color w:val="000000"/>
        </w:rPr>
        <w:t xml:space="preserve">sustainability </w:t>
      </w:r>
      <w:r w:rsidR="00790F9C" w:rsidRPr="00790F9C">
        <w:rPr>
          <w:color w:val="000000"/>
        </w:rPr>
        <w:t>report</w:t>
      </w:r>
      <w:r w:rsidR="00790F9C">
        <w:rPr>
          <w:color w:val="000000"/>
        </w:rPr>
        <w:t xml:space="preserve">, karena dalam menerbitkan </w:t>
      </w:r>
      <w:r w:rsidR="00790F9C">
        <w:rPr>
          <w:i/>
          <w:iCs/>
          <w:color w:val="000000"/>
        </w:rPr>
        <w:t xml:space="preserve">sustainability report </w:t>
      </w:r>
      <w:r w:rsidR="00790F9C">
        <w:rPr>
          <w:color w:val="000000"/>
        </w:rPr>
        <w:t xml:space="preserve">yang berkualitas dibutuhkan banyak  perhatian serta biaya </w:t>
      </w:r>
      <w:sdt>
        <w:sdtPr>
          <w:rPr>
            <w:color w:val="000000"/>
          </w:rPr>
          <w:tag w:val="MENDELEY_CITATION_v3_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"/>
          <w:id w:val="1399095833"/>
          <w:placeholder>
            <w:docPart w:val="DefaultPlaceholder_-1854013440"/>
          </w:placeholder>
        </w:sdtPr>
        <w:sdtEndPr/>
        <w:sdtContent>
          <w:r w:rsidR="006939FF" w:rsidRPr="006939FF">
            <w:rPr>
              <w:rFonts w:eastAsia="Times New Roman"/>
              <w:color w:val="000000"/>
            </w:rPr>
            <w:t>(Bakti &amp; Nengzih, 2023)</w:t>
          </w:r>
        </w:sdtContent>
      </w:sdt>
      <w:r w:rsidR="00790F9C">
        <w:rPr>
          <w:color w:val="000000"/>
        </w:rPr>
        <w:t xml:space="preserve"> </w:t>
      </w:r>
      <w:r w:rsidR="001D5660" w:rsidRPr="00790F9C">
        <w:rPr>
          <w:color w:val="000000"/>
        </w:rPr>
        <w:t>Kinerja</w:t>
      </w:r>
      <w:r w:rsidR="001D5660">
        <w:rPr>
          <w:color w:val="000000"/>
        </w:rPr>
        <w:t xml:space="preserve"> keuangan yang baik akan </w:t>
      </w:r>
      <w:r w:rsidR="001D5660">
        <w:rPr>
          <w:color w:val="000000"/>
        </w:rPr>
        <w:lastRenderedPageBreak/>
        <w:t xml:space="preserve">memiliki tingkat yang lebih tinggi pada tanggung jawab sosial dan lingkungan, hal ini terjadi sebab perusahaan merasa dapat memenuhi harapan para </w:t>
      </w:r>
      <w:r w:rsidR="001D5660">
        <w:rPr>
          <w:i/>
          <w:iCs/>
          <w:color w:val="000000"/>
        </w:rPr>
        <w:t>stakeholder</w:t>
      </w:r>
      <w:r w:rsidR="001D5660">
        <w:rPr>
          <w:color w:val="000000"/>
        </w:rPr>
        <w:t xml:space="preserve"> dan masyarakat dengan mengungkapkan </w:t>
      </w:r>
      <w:r w:rsidR="001D5660">
        <w:rPr>
          <w:i/>
          <w:iCs/>
          <w:color w:val="000000"/>
        </w:rPr>
        <w:t xml:space="preserve">sustainability report </w:t>
      </w:r>
      <w:r w:rsidR="001D5660">
        <w:rPr>
          <w:color w:val="000000"/>
        </w:rPr>
        <w:t xml:space="preserve">yang berkualitas </w:t>
      </w:r>
      <w:sdt>
        <w:sdtPr>
          <w:rPr>
            <w:color w:val="000000"/>
          </w:rPr>
          <w:tag w:val="MENDELEY_CITATION_v3_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"/>
          <w:id w:val="-920484859"/>
          <w:placeholder>
            <w:docPart w:val="DefaultPlaceholder_-1854013440"/>
          </w:placeholder>
        </w:sdtPr>
        <w:sdtEndPr/>
        <w:sdtContent>
          <w:r w:rsidR="006939FF" w:rsidRPr="006939FF">
            <w:rPr>
              <w:color w:val="000000"/>
            </w:rPr>
            <w:t>(Hidayah et al., 2023).</w:t>
          </w:r>
        </w:sdtContent>
      </w:sdt>
    </w:p>
    <w:p w14:paraId="158903A8" w14:textId="3850AF53" w:rsidR="00DB4391" w:rsidRPr="001D5660" w:rsidRDefault="00DB4391" w:rsidP="00DB4391">
      <w:pPr>
        <w:spacing w:line="480" w:lineRule="auto"/>
        <w:ind w:firstLine="720"/>
        <w:jc w:val="both"/>
        <w:rPr>
          <w:color w:val="000000"/>
        </w:rPr>
      </w:pPr>
      <w:r>
        <w:rPr>
          <w:color w:val="000000"/>
        </w:rPr>
        <w:t xml:space="preserve">Kinerja keuangan didapatkan dengan melakukan analisis rasio. Analisis  rasio keuangan merupakan kegiatan membandingkan angka angka dalam suatu laporan keuangan dengan menggunakan rumus tertentu. Analisis rasio yang sering digunakan untuk mengukur kinerja keuangan yaitu rasio profitabilitas, rasio likuiditas, dan rasio solvabilitas </w:t>
      </w:r>
      <w:sdt>
        <w:sdtPr>
          <w:rPr>
            <w:color w:val="000000"/>
          </w:rPr>
          <w:tag w:val="MENDELEY_CITATION_v3_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"/>
          <w:id w:val="-969895481"/>
          <w:placeholder>
            <w:docPart w:val="DefaultPlaceholder_-1854013440"/>
          </w:placeholder>
        </w:sdtPr>
        <w:sdtEndPr/>
        <w:sdtContent>
          <w:r w:rsidR="006939FF" w:rsidRPr="006939FF">
            <w:rPr>
              <w:rFonts w:eastAsia="Times New Roman"/>
              <w:color w:val="000000"/>
            </w:rPr>
            <w:t>(Herawati, 2019).</w:t>
          </w:r>
        </w:sdtContent>
      </w:sdt>
      <w:r>
        <w:rPr>
          <w:color w:val="000000"/>
        </w:rPr>
        <w:t xml:space="preserve"> Pada penelitian ini kinerja keuangan diproksikan dengan profitabilitas</w:t>
      </w:r>
      <w:r w:rsidR="00D133D0">
        <w:rPr>
          <w:color w:val="000000"/>
        </w:rPr>
        <w:t xml:space="preserve">, </w:t>
      </w:r>
      <w:r>
        <w:rPr>
          <w:color w:val="000000"/>
        </w:rPr>
        <w:t xml:space="preserve">karena </w:t>
      </w:r>
      <w:r w:rsidR="00D133D0">
        <w:rPr>
          <w:color w:val="000000"/>
        </w:rPr>
        <w:t>profitabilitas dapat menunjukkan kemampuan perusahaan dalam menghasilkan laba dari penggunaan aset yang dimiliki oleh perusahaan itu sendiri</w:t>
      </w:r>
      <w:sdt>
        <w:sdtPr>
          <w:rPr>
            <w:color w:val="000000"/>
          </w:rPr>
          <w:tag w:val="MENDELEY_CITATION_v3_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"/>
          <w:id w:val="1134447531"/>
          <w:placeholder>
            <w:docPart w:val="DefaultPlaceholder_-1854013440"/>
          </w:placeholder>
        </w:sdtPr>
        <w:sdtEndPr/>
        <w:sdtContent>
          <w:r w:rsidR="006939FF" w:rsidRPr="006939FF">
            <w:rPr>
              <w:rFonts w:eastAsia="Times New Roman"/>
              <w:color w:val="000000"/>
            </w:rPr>
            <w:t>(Ningsih &amp; Sukmawati, 2023).</w:t>
          </w:r>
        </w:sdtContent>
      </w:sdt>
      <w:r w:rsidR="00D133D0">
        <w:rPr>
          <w:color w:val="000000"/>
        </w:rPr>
        <w:t xml:space="preserve"> Dengan demikian, perusahaan yang memiliki rasio profitabilitas yang baik cenderung akan mengungkapkan lebih banyak tanggung jawab sosial dan lingkungannya dalam </w:t>
      </w:r>
      <w:r w:rsidR="00D133D0">
        <w:rPr>
          <w:i/>
          <w:iCs/>
          <w:color w:val="000000"/>
        </w:rPr>
        <w:t>sustainability report</w:t>
      </w:r>
      <w:r w:rsidR="00D133D0">
        <w:rPr>
          <w:color w:val="000000"/>
        </w:rPr>
        <w:t xml:space="preserve">. </w:t>
      </w:r>
    </w:p>
    <w:p w14:paraId="51019A5C" w14:textId="329054D3" w:rsidR="00C9431A" w:rsidRDefault="00C9431A" w:rsidP="006B1C99">
      <w:pPr>
        <w:pStyle w:val="Heading4"/>
        <w:numPr>
          <w:ilvl w:val="3"/>
          <w:numId w:val="8"/>
        </w:numPr>
        <w:spacing w:line="480" w:lineRule="auto"/>
        <w:ind w:left="720"/>
        <w:jc w:val="both"/>
        <w:rPr>
          <w:rFonts w:ascii="Times New Roman" w:hAnsi="Times New Roman" w:cs="Times New Roman"/>
          <w:b/>
          <w:bCs/>
          <w:i w:val="0"/>
          <w:iCs w:val="0"/>
          <w:color w:val="auto"/>
        </w:rPr>
      </w:pPr>
      <w:r>
        <w:rPr>
          <w:rFonts w:ascii="Times New Roman" w:hAnsi="Times New Roman" w:cs="Times New Roman"/>
          <w:b/>
          <w:bCs/>
          <w:i w:val="0"/>
          <w:iCs w:val="0"/>
          <w:color w:val="auto"/>
        </w:rPr>
        <w:t>Profitabilitas</w:t>
      </w:r>
    </w:p>
    <w:p w14:paraId="64926914" w14:textId="16AC7879" w:rsidR="00915CAE" w:rsidRPr="0089428C" w:rsidRDefault="00915CAE" w:rsidP="006B1C99">
      <w:pPr>
        <w:spacing w:line="480" w:lineRule="auto"/>
        <w:ind w:firstLine="720"/>
        <w:jc w:val="both"/>
      </w:pPr>
      <w:r>
        <w:t>Profitabilitas merupakan aspek yang penting bagi perusahaan, karena dalam kelangsungan hidup</w:t>
      </w:r>
      <w:r w:rsidR="00F30C47">
        <w:t xml:space="preserve"> perusahaan harus dalam kondisi yang menguntungkan. </w:t>
      </w:r>
      <w:r w:rsidR="00F12F3F">
        <w:t xml:space="preserve">Efektivitas manajemen secara keseluruhan </w:t>
      </w:r>
      <w:r w:rsidR="00B133C9">
        <w:t>ditunjukkan melalu</w:t>
      </w:r>
      <w:r w:rsidR="003656FF">
        <w:t xml:space="preserve">i </w:t>
      </w:r>
      <w:r w:rsidR="00B133C9">
        <w:t>besar kecilnya profitabilitas yang diperoleh dari penjualan dan investasi</w:t>
      </w:r>
      <w:r w:rsidR="00541738">
        <w:t xml:space="preserve"> </w:t>
      </w:r>
      <w:sdt>
        <w:sdtPr>
          <w:rPr>
            <w:color w:val="000000"/>
          </w:rPr>
          <w:tag w:val="MENDELEY_CITATION_v3_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"/>
          <w:id w:val="-1134400493"/>
          <w:placeholder>
            <w:docPart w:val="DefaultPlaceholder_-1854013440"/>
          </w:placeholder>
        </w:sdtPr>
        <w:sdtEndPr/>
        <w:sdtContent>
          <w:r w:rsidR="006939FF" w:rsidRPr="006939FF">
            <w:rPr>
              <w:rFonts w:eastAsia="Times New Roman"/>
              <w:color w:val="000000"/>
            </w:rPr>
            <w:t>(Nadyayani &amp; Suarjaya., 2021).</w:t>
          </w:r>
        </w:sdtContent>
      </w:sdt>
      <w:r w:rsidR="003656FF">
        <w:rPr>
          <w:color w:val="000000"/>
        </w:rPr>
        <w:t xml:space="preserve"> </w:t>
      </w:r>
      <w:r w:rsidR="000F1069">
        <w:rPr>
          <w:color w:val="000000"/>
        </w:rPr>
        <w:t xml:space="preserve">Keuntungan perusahaan dapat menunjukkan bahwa perusahaan tersebut sedang tumbuh. </w:t>
      </w:r>
      <w:r w:rsidR="00AE6160">
        <w:rPr>
          <w:color w:val="000000"/>
        </w:rPr>
        <w:t xml:space="preserve">Perusahaan yang sedang tumbuh sering kali melakukan investasi </w:t>
      </w:r>
      <w:r w:rsidR="004F47B3">
        <w:rPr>
          <w:color w:val="000000"/>
        </w:rPr>
        <w:t>untuk mendukung pengembangan di masa depan</w:t>
      </w:r>
      <w:r w:rsidR="00F34C89">
        <w:rPr>
          <w:color w:val="000000"/>
        </w:rPr>
        <w:t xml:space="preserve">, </w:t>
      </w:r>
      <w:r w:rsidR="00431949">
        <w:rPr>
          <w:color w:val="000000"/>
        </w:rPr>
        <w:t xml:space="preserve">diantaranya meningkatkan </w:t>
      </w:r>
      <w:r w:rsidR="00431949">
        <w:rPr>
          <w:color w:val="000000"/>
        </w:rPr>
        <w:lastRenderedPageBreak/>
        <w:t>kualitas dari program tanggung jawab sosial dan lingkungan yang dapat meningkatkan citra perusahaan</w:t>
      </w:r>
      <w:r w:rsidR="0089428C">
        <w:rPr>
          <w:color w:val="000000"/>
        </w:rPr>
        <w:t xml:space="preserve"> di mata masyarakat dan </w:t>
      </w:r>
      <w:r w:rsidR="0089428C">
        <w:rPr>
          <w:i/>
          <w:iCs/>
          <w:color w:val="000000"/>
        </w:rPr>
        <w:t>stakeholder</w:t>
      </w:r>
      <w:r w:rsidR="000332B1">
        <w:rPr>
          <w:color w:val="000000"/>
        </w:rPr>
        <w:t xml:space="preserve"> </w:t>
      </w:r>
      <w:sdt>
        <w:sdtPr>
          <w:rPr>
            <w:color w:val="000000"/>
          </w:rPr>
          <w:tag w:val="MENDELEY_CITATION_v3_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"/>
          <w:id w:val="2010331620"/>
          <w:placeholder>
            <w:docPart w:val="DefaultPlaceholder_-1854013440"/>
          </w:placeholder>
        </w:sdtPr>
        <w:sdtEndPr/>
        <w:sdtContent>
          <w:r w:rsidR="006939FF" w:rsidRPr="006939FF">
            <w:rPr>
              <w:rFonts w:eastAsia="Times New Roman"/>
              <w:color w:val="000000"/>
            </w:rPr>
            <w:t>(Bakti &amp; Nengzih, 2023).</w:t>
          </w:r>
        </w:sdtContent>
      </w:sdt>
    </w:p>
    <w:p w14:paraId="32BA5D0C" w14:textId="7D1DF209" w:rsidR="00A4585F" w:rsidRDefault="00A46538" w:rsidP="006B1C99">
      <w:pPr>
        <w:spacing w:line="480" w:lineRule="auto"/>
        <w:ind w:firstLine="720"/>
        <w:jc w:val="both"/>
        <w:rPr>
          <w:color w:val="000000"/>
        </w:rPr>
      </w:pPr>
      <w:r>
        <w:t>Profitabilit</w:t>
      </w:r>
      <w:r w:rsidR="000415B7">
        <w:t xml:space="preserve">as yang tinggi dapat </w:t>
      </w:r>
      <w:r w:rsidR="00E06C29">
        <w:t>membuat perusahaan mengungkapkan informasi lebih banyak kepada publi</w:t>
      </w:r>
      <w:r w:rsidR="00102B2C">
        <w:t>k</w:t>
      </w:r>
      <w:r w:rsidR="00E06C29">
        <w:t xml:space="preserve"> dan </w:t>
      </w:r>
      <w:r w:rsidR="00E06C29">
        <w:rPr>
          <w:i/>
          <w:iCs/>
        </w:rPr>
        <w:t>stakeholder</w:t>
      </w:r>
      <w:r w:rsidR="00104344">
        <w:t>, d</w:t>
      </w:r>
      <w:r w:rsidR="00D7753A">
        <w:t>i</w:t>
      </w:r>
      <w:r w:rsidR="00104344">
        <w:t xml:space="preserve">antaranya adalah informasi dalam </w:t>
      </w:r>
      <w:r w:rsidR="00104344">
        <w:rPr>
          <w:i/>
          <w:iCs/>
        </w:rPr>
        <w:t>sustainability report</w:t>
      </w:r>
      <w:r w:rsidR="00622324">
        <w:t xml:space="preserve"> </w:t>
      </w:r>
      <w:sdt>
        <w:sdtPr>
          <w:rPr>
            <w:color w:val="000000"/>
          </w:rPr>
          <w:tag w:val="MENDELEY_CITATION_v3_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"/>
          <w:id w:val="-2073877748"/>
          <w:placeholder>
            <w:docPart w:val="DefaultPlaceholder_-1854013440"/>
          </w:placeholder>
        </w:sdtPr>
        <w:sdtEndPr/>
        <w:sdtContent>
          <w:r w:rsidR="006939FF" w:rsidRPr="006939FF">
            <w:rPr>
              <w:rFonts w:eastAsia="Times New Roman"/>
              <w:color w:val="000000"/>
            </w:rPr>
            <w:t>(Fatmawati &amp; Trisnawati, 2022)</w:t>
          </w:r>
        </w:sdtContent>
      </w:sdt>
      <w:r w:rsidR="00D7753A">
        <w:rPr>
          <w:color w:val="000000"/>
        </w:rPr>
        <w:t>.</w:t>
      </w:r>
      <w:r w:rsidR="003932E2">
        <w:rPr>
          <w:color w:val="000000"/>
        </w:rPr>
        <w:t xml:space="preserve"> </w:t>
      </w:r>
      <w:r w:rsidR="00E60B39">
        <w:rPr>
          <w:color w:val="000000"/>
        </w:rPr>
        <w:t>Adanya profitabilitas yang tinggi juga membuat per</w:t>
      </w:r>
      <w:r w:rsidR="00503912">
        <w:rPr>
          <w:color w:val="000000"/>
        </w:rPr>
        <w:t xml:space="preserve">usahaan mengungkapkan keberlangsungan produk mereka pada konsumen </w:t>
      </w:r>
      <w:r w:rsidR="00A14532">
        <w:rPr>
          <w:color w:val="000000"/>
        </w:rPr>
        <w:t xml:space="preserve">dalam </w:t>
      </w:r>
      <w:r w:rsidR="00A14532">
        <w:rPr>
          <w:i/>
          <w:iCs/>
          <w:color w:val="000000"/>
        </w:rPr>
        <w:t>sustainability report</w:t>
      </w:r>
      <w:r w:rsidR="00A14532">
        <w:rPr>
          <w:color w:val="000000"/>
        </w:rPr>
        <w:t xml:space="preserve"> </w:t>
      </w:r>
      <w:sdt>
        <w:sdtPr>
          <w:rPr>
            <w:color w:val="000000"/>
          </w:rPr>
          <w:tag w:val="MENDELEY_CITATION_v3_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"/>
          <w:id w:val="-226293546"/>
          <w:placeholder>
            <w:docPart w:val="DefaultPlaceholder_-1854013440"/>
          </w:placeholder>
        </w:sdtPr>
        <w:sdtEndPr/>
        <w:sdtContent>
          <w:r w:rsidR="006939FF" w:rsidRPr="006939FF">
            <w:rPr>
              <w:rFonts w:eastAsia="Times New Roman"/>
              <w:color w:val="000000"/>
            </w:rPr>
            <w:t>(Alfaiz &amp; Aryati, 2019).</w:t>
          </w:r>
        </w:sdtContent>
      </w:sdt>
      <w:r w:rsidR="00963F32">
        <w:rPr>
          <w:color w:val="000000"/>
        </w:rPr>
        <w:t xml:space="preserve"> </w:t>
      </w:r>
      <w:r w:rsidR="009B3CCF">
        <w:rPr>
          <w:color w:val="000000"/>
        </w:rPr>
        <w:t xml:space="preserve">Pengungkapan dalam </w:t>
      </w:r>
      <w:r w:rsidR="009B3CCF">
        <w:rPr>
          <w:i/>
          <w:iCs/>
          <w:color w:val="000000"/>
        </w:rPr>
        <w:t>sustainability report</w:t>
      </w:r>
      <w:r w:rsidR="009B3CCF">
        <w:rPr>
          <w:color w:val="000000"/>
        </w:rPr>
        <w:t xml:space="preserve"> </w:t>
      </w:r>
      <w:r w:rsidR="00450B8D">
        <w:rPr>
          <w:color w:val="000000"/>
        </w:rPr>
        <w:t xml:space="preserve">dilakukan sebagai bentuk tanggung jawab perusahaan kepada </w:t>
      </w:r>
      <w:r w:rsidR="00450B8D">
        <w:rPr>
          <w:i/>
          <w:iCs/>
          <w:color w:val="000000"/>
        </w:rPr>
        <w:t xml:space="preserve">stakeholder </w:t>
      </w:r>
      <w:r w:rsidR="00450B8D">
        <w:rPr>
          <w:color w:val="000000"/>
        </w:rPr>
        <w:t>dan masyarakat</w:t>
      </w:r>
      <w:r w:rsidR="007C2095">
        <w:rPr>
          <w:color w:val="000000"/>
        </w:rPr>
        <w:t xml:space="preserve">. </w:t>
      </w:r>
      <w:r w:rsidR="00453DCB">
        <w:rPr>
          <w:i/>
          <w:iCs/>
          <w:color w:val="000000"/>
        </w:rPr>
        <w:t>S</w:t>
      </w:r>
      <w:r w:rsidR="007C2095">
        <w:rPr>
          <w:i/>
          <w:iCs/>
          <w:color w:val="000000"/>
        </w:rPr>
        <w:t>ustainability</w:t>
      </w:r>
      <w:r w:rsidR="00453DCB">
        <w:rPr>
          <w:i/>
          <w:iCs/>
          <w:color w:val="000000"/>
        </w:rPr>
        <w:t xml:space="preserve"> report</w:t>
      </w:r>
      <w:r w:rsidR="00453DCB">
        <w:rPr>
          <w:color w:val="000000"/>
        </w:rPr>
        <w:t xml:space="preserve"> juga dapat menjadi media komunikasi </w:t>
      </w:r>
      <w:r w:rsidR="00701253">
        <w:rPr>
          <w:color w:val="000000"/>
        </w:rPr>
        <w:t xml:space="preserve">dari perusahaan kepada </w:t>
      </w:r>
      <w:r w:rsidR="00701253">
        <w:rPr>
          <w:i/>
          <w:iCs/>
          <w:color w:val="000000"/>
        </w:rPr>
        <w:t xml:space="preserve">stakeholder </w:t>
      </w:r>
      <w:r w:rsidR="00701253">
        <w:rPr>
          <w:color w:val="000000"/>
        </w:rPr>
        <w:t xml:space="preserve">dan masyarakat mengenai bagaimana perusahaan memperoleh </w:t>
      </w:r>
      <w:r w:rsidR="00370A28">
        <w:rPr>
          <w:color w:val="000000"/>
        </w:rPr>
        <w:t xml:space="preserve">keuntungan </w:t>
      </w:r>
      <w:sdt>
        <w:sdtPr>
          <w:rPr>
            <w:color w:val="000000"/>
          </w:rPr>
          <w:tag w:val="MENDELEY_CITATION_v3_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"/>
          <w:id w:val="-1705640537"/>
          <w:placeholder>
            <w:docPart w:val="DefaultPlaceholder_-1854013440"/>
          </w:placeholder>
        </w:sdtPr>
        <w:sdtEndPr/>
        <w:sdtContent>
          <w:r w:rsidR="006939FF" w:rsidRPr="006939FF">
            <w:rPr>
              <w:color w:val="000000"/>
            </w:rPr>
            <w:t>(Latifah et al., 2019).</w:t>
          </w:r>
        </w:sdtContent>
      </w:sdt>
    </w:p>
    <w:p w14:paraId="6ED54B07" w14:textId="5A5F8CC7" w:rsidR="00370A28" w:rsidRPr="0065699F" w:rsidRDefault="003D5374" w:rsidP="006B1C99">
      <w:pPr>
        <w:spacing w:line="480" w:lineRule="auto"/>
        <w:ind w:firstLine="720"/>
        <w:jc w:val="both"/>
      </w:pPr>
      <w:r>
        <w:t xml:space="preserve">Berdasarkan teori legitimasi, profitabilitas dapat memengaruhi </w:t>
      </w:r>
      <w:r>
        <w:rPr>
          <w:i/>
          <w:iCs/>
        </w:rPr>
        <w:t>sustainability report quality</w:t>
      </w:r>
      <w:r>
        <w:t xml:space="preserve">. </w:t>
      </w:r>
      <w:r w:rsidR="00F90FEF">
        <w:t xml:space="preserve">Perlunya biaya </w:t>
      </w:r>
      <w:r w:rsidR="00E055B2">
        <w:t xml:space="preserve">yang tidak sedikit </w:t>
      </w:r>
      <w:r w:rsidR="00F90FEF">
        <w:t>saat melaksanakan program tanggung jawab sosial dan lingkungan</w:t>
      </w:r>
      <w:r w:rsidR="00E055B2">
        <w:t xml:space="preserve"> lalu melakukan pengungkapan </w:t>
      </w:r>
      <w:r w:rsidR="00AF5196">
        <w:t xml:space="preserve">dalam </w:t>
      </w:r>
      <w:r w:rsidR="00AF5196">
        <w:rPr>
          <w:i/>
          <w:iCs/>
        </w:rPr>
        <w:t>sustainability report</w:t>
      </w:r>
      <w:r w:rsidR="00AF5196">
        <w:t xml:space="preserve">, membuat perusahaan yang memiliki profitabilitas cenderung lebih banyak melakukan pengungkapan. Banyaknya pengungkapan yang diungkapkan membuat </w:t>
      </w:r>
      <w:r w:rsidR="00AF5196">
        <w:rPr>
          <w:i/>
          <w:iCs/>
        </w:rPr>
        <w:t xml:space="preserve">sustainability report quality </w:t>
      </w:r>
      <w:r w:rsidR="00AF5196">
        <w:t>perusahaan semakin bai</w:t>
      </w:r>
      <w:r w:rsidR="00015E78">
        <w:t xml:space="preserve">k. </w:t>
      </w:r>
      <w:r w:rsidR="004F7E67">
        <w:rPr>
          <w:i/>
          <w:iCs/>
        </w:rPr>
        <w:t xml:space="preserve">Sustainability report quality </w:t>
      </w:r>
      <w:r w:rsidR="004F7E67">
        <w:t xml:space="preserve">yang </w:t>
      </w:r>
      <w:r w:rsidR="0065699F">
        <w:t xml:space="preserve">tinggi dapat melegitimasi perusahaan, baik dari pihak </w:t>
      </w:r>
      <w:r w:rsidR="0065699F">
        <w:rPr>
          <w:i/>
          <w:iCs/>
        </w:rPr>
        <w:t>stakeholder</w:t>
      </w:r>
      <w:r w:rsidR="0065699F">
        <w:t xml:space="preserve"> maupun masyarakat.</w:t>
      </w:r>
    </w:p>
    <w:p w14:paraId="3AB69C87" w14:textId="267F9C74" w:rsidR="00A02CF0" w:rsidRDefault="00A02CF0" w:rsidP="006B1C99">
      <w:pPr>
        <w:pStyle w:val="Heading2"/>
        <w:numPr>
          <w:ilvl w:val="1"/>
          <w:numId w:val="8"/>
        </w:numPr>
        <w:spacing w:line="480" w:lineRule="auto"/>
        <w:ind w:hanging="720"/>
        <w:jc w:val="both"/>
        <w:rPr>
          <w:rFonts w:ascii="Times New Roman" w:hAnsi="Times New Roman" w:cs="Times New Roman"/>
          <w:b/>
          <w:bCs/>
          <w:color w:val="auto"/>
          <w:sz w:val="24"/>
          <w:szCs w:val="24"/>
        </w:rPr>
      </w:pPr>
      <w:bookmarkStart w:id="23" w:name="_Toc210967595"/>
      <w:r>
        <w:rPr>
          <w:rFonts w:ascii="Times New Roman" w:hAnsi="Times New Roman" w:cs="Times New Roman"/>
          <w:b/>
          <w:bCs/>
          <w:color w:val="auto"/>
          <w:sz w:val="24"/>
          <w:szCs w:val="24"/>
        </w:rPr>
        <w:lastRenderedPageBreak/>
        <w:t>Penelitian Terdahulu</w:t>
      </w:r>
      <w:bookmarkEnd w:id="23"/>
    </w:p>
    <w:p w14:paraId="209340BE" w14:textId="03446388" w:rsidR="0069247F" w:rsidRPr="0069247F" w:rsidRDefault="0069247F" w:rsidP="0069247F">
      <w:pPr>
        <w:pStyle w:val="Caption"/>
        <w:jc w:val="both"/>
        <w:rPr>
          <w:b/>
          <w:bCs/>
          <w:i w:val="0"/>
          <w:iCs w:val="0"/>
          <w:color w:val="auto"/>
          <w:sz w:val="22"/>
          <w:szCs w:val="22"/>
        </w:rPr>
      </w:pPr>
      <w:bookmarkStart w:id="24" w:name="_Toc185405872"/>
      <w:r w:rsidRPr="0069247F">
        <w:rPr>
          <w:b/>
          <w:bCs/>
          <w:i w:val="0"/>
          <w:iCs w:val="0"/>
          <w:color w:val="auto"/>
          <w:sz w:val="22"/>
          <w:szCs w:val="22"/>
        </w:rPr>
        <w:t xml:space="preserve">Tabel 2. </w:t>
      </w:r>
      <w:r w:rsidRPr="0069247F">
        <w:rPr>
          <w:b/>
          <w:bCs/>
          <w:i w:val="0"/>
          <w:iCs w:val="0"/>
          <w:color w:val="auto"/>
          <w:sz w:val="22"/>
          <w:szCs w:val="22"/>
        </w:rPr>
        <w:fldChar w:fldCharType="begin"/>
      </w:r>
      <w:r w:rsidRPr="0069247F">
        <w:rPr>
          <w:b/>
          <w:bCs/>
          <w:i w:val="0"/>
          <w:iCs w:val="0"/>
          <w:color w:val="auto"/>
          <w:sz w:val="22"/>
          <w:szCs w:val="22"/>
        </w:rPr>
        <w:instrText xml:space="preserve"> SEQ Tabel_2. \* ARABIC </w:instrText>
      </w:r>
      <w:r w:rsidRPr="0069247F">
        <w:rPr>
          <w:b/>
          <w:bCs/>
          <w:i w:val="0"/>
          <w:iCs w:val="0"/>
          <w:color w:val="auto"/>
          <w:sz w:val="22"/>
          <w:szCs w:val="22"/>
        </w:rPr>
        <w:fldChar w:fldCharType="separate"/>
      </w:r>
      <w:r w:rsidR="005903C3">
        <w:rPr>
          <w:b/>
          <w:bCs/>
          <w:i w:val="0"/>
          <w:iCs w:val="0"/>
          <w:noProof/>
          <w:color w:val="auto"/>
          <w:sz w:val="22"/>
          <w:szCs w:val="22"/>
        </w:rPr>
        <w:t>1</w:t>
      </w:r>
      <w:r w:rsidRPr="0069247F">
        <w:rPr>
          <w:b/>
          <w:bCs/>
          <w:i w:val="0"/>
          <w:iCs w:val="0"/>
          <w:color w:val="auto"/>
          <w:sz w:val="22"/>
          <w:szCs w:val="22"/>
        </w:rPr>
        <w:fldChar w:fldCharType="end"/>
      </w:r>
      <w:r w:rsidRPr="0069247F">
        <w:rPr>
          <w:b/>
          <w:bCs/>
          <w:i w:val="0"/>
          <w:iCs w:val="0"/>
          <w:color w:val="auto"/>
          <w:sz w:val="22"/>
          <w:szCs w:val="22"/>
        </w:rPr>
        <w:t xml:space="preserve"> Penelitian Terdahulu</w:t>
      </w:r>
      <w:bookmarkEnd w:id="24"/>
    </w:p>
    <w:tbl>
      <w:tblPr>
        <w:tblStyle w:val="TableGrid"/>
        <w:tblW w:w="0" w:type="auto"/>
        <w:tblInd w:w="108" w:type="dxa"/>
        <w:tblLook w:val="04A0" w:firstRow="1" w:lastRow="0" w:firstColumn="1" w:lastColumn="0" w:noHBand="0" w:noVBand="1"/>
      </w:tblPr>
      <w:tblGrid>
        <w:gridCol w:w="622"/>
        <w:gridCol w:w="2108"/>
        <w:gridCol w:w="2191"/>
        <w:gridCol w:w="2898"/>
      </w:tblGrid>
      <w:tr w:rsidR="001C2C57" w14:paraId="1CF02A18" w14:textId="77777777" w:rsidTr="00F22B09">
        <w:tc>
          <w:tcPr>
            <w:tcW w:w="622" w:type="dxa"/>
            <w:vAlign w:val="center"/>
          </w:tcPr>
          <w:p w14:paraId="5B04BAA6" w14:textId="65667A4F" w:rsidR="001C2C57" w:rsidRPr="008D098C" w:rsidRDefault="001C2C57" w:rsidP="008D098C">
            <w:pPr>
              <w:jc w:val="center"/>
              <w:rPr>
                <w:b/>
                <w:bCs/>
                <w:sz w:val="20"/>
                <w:szCs w:val="20"/>
              </w:rPr>
            </w:pPr>
            <w:r w:rsidRPr="008D098C">
              <w:rPr>
                <w:b/>
                <w:bCs/>
                <w:sz w:val="20"/>
                <w:szCs w:val="20"/>
              </w:rPr>
              <w:t>No.</w:t>
            </w:r>
          </w:p>
        </w:tc>
        <w:tc>
          <w:tcPr>
            <w:tcW w:w="2108" w:type="dxa"/>
            <w:vAlign w:val="center"/>
          </w:tcPr>
          <w:p w14:paraId="5F795B94" w14:textId="4FE7C8BA" w:rsidR="001C2C57" w:rsidRPr="008D098C" w:rsidRDefault="001C2C57" w:rsidP="008D098C">
            <w:pPr>
              <w:jc w:val="center"/>
              <w:rPr>
                <w:b/>
                <w:bCs/>
                <w:sz w:val="20"/>
                <w:szCs w:val="20"/>
              </w:rPr>
            </w:pPr>
            <w:r w:rsidRPr="008D098C">
              <w:rPr>
                <w:b/>
                <w:bCs/>
                <w:sz w:val="20"/>
                <w:szCs w:val="20"/>
              </w:rPr>
              <w:t>Nama Peneliti &amp; Judul Penelitian</w:t>
            </w:r>
          </w:p>
        </w:tc>
        <w:tc>
          <w:tcPr>
            <w:tcW w:w="2191" w:type="dxa"/>
            <w:vAlign w:val="center"/>
          </w:tcPr>
          <w:p w14:paraId="4DBB1E79" w14:textId="1BE99B72" w:rsidR="001C2C57" w:rsidRPr="008D098C" w:rsidRDefault="001C2C57" w:rsidP="008D098C">
            <w:pPr>
              <w:jc w:val="center"/>
              <w:rPr>
                <w:b/>
                <w:bCs/>
                <w:sz w:val="20"/>
                <w:szCs w:val="20"/>
              </w:rPr>
            </w:pPr>
            <w:r w:rsidRPr="008D098C">
              <w:rPr>
                <w:b/>
                <w:bCs/>
                <w:sz w:val="20"/>
                <w:szCs w:val="20"/>
              </w:rPr>
              <w:t>Sampel Penelitian</w:t>
            </w:r>
          </w:p>
        </w:tc>
        <w:tc>
          <w:tcPr>
            <w:tcW w:w="2898" w:type="dxa"/>
            <w:vAlign w:val="center"/>
          </w:tcPr>
          <w:p w14:paraId="1E8CDC67" w14:textId="68B29079" w:rsidR="001C2C57" w:rsidRPr="008D098C" w:rsidRDefault="001C2C57" w:rsidP="008D098C">
            <w:pPr>
              <w:jc w:val="center"/>
              <w:rPr>
                <w:b/>
                <w:bCs/>
                <w:sz w:val="20"/>
                <w:szCs w:val="20"/>
              </w:rPr>
            </w:pPr>
            <w:r w:rsidRPr="008D098C">
              <w:rPr>
                <w:b/>
                <w:bCs/>
                <w:sz w:val="20"/>
                <w:szCs w:val="20"/>
              </w:rPr>
              <w:t>Hasil</w:t>
            </w:r>
          </w:p>
        </w:tc>
      </w:tr>
      <w:tr w:rsidR="001C2C57" w14:paraId="6030CA0B" w14:textId="77777777" w:rsidTr="00F22B09">
        <w:tc>
          <w:tcPr>
            <w:tcW w:w="622" w:type="dxa"/>
          </w:tcPr>
          <w:p w14:paraId="448BA9EB" w14:textId="159533B2" w:rsidR="001C2C57" w:rsidRPr="006965BC" w:rsidRDefault="001F771E" w:rsidP="001F771E">
            <w:pPr>
              <w:jc w:val="center"/>
              <w:rPr>
                <w:sz w:val="20"/>
                <w:szCs w:val="20"/>
              </w:rPr>
            </w:pPr>
            <w:r w:rsidRPr="006965BC">
              <w:rPr>
                <w:sz w:val="20"/>
                <w:szCs w:val="20"/>
              </w:rPr>
              <w:t>1.</w:t>
            </w:r>
          </w:p>
        </w:tc>
        <w:tc>
          <w:tcPr>
            <w:tcW w:w="2108" w:type="dxa"/>
          </w:tcPr>
          <w:p w14:paraId="6DD1C714" w14:textId="77777777" w:rsidR="00784669" w:rsidRPr="008D45CA" w:rsidRDefault="00784669" w:rsidP="00784669">
            <w:pPr>
              <w:jc w:val="both"/>
              <w:rPr>
                <w:rFonts w:cs="Times New Roman"/>
                <w:sz w:val="20"/>
                <w:szCs w:val="20"/>
              </w:rPr>
            </w:pPr>
            <w:r w:rsidRPr="008D45CA">
              <w:rPr>
                <w:rFonts w:cs="Times New Roman"/>
                <w:sz w:val="20"/>
                <w:szCs w:val="20"/>
              </w:rPr>
              <w:t>Mulyaji Dharmawan dan Andy Setiawan (2024)</w:t>
            </w:r>
          </w:p>
          <w:p w14:paraId="3D0275FC" w14:textId="23CF4DFE" w:rsidR="001C2C57" w:rsidRDefault="00784669" w:rsidP="00784669">
            <w:pPr>
              <w:jc w:val="both"/>
            </w:pPr>
            <w:r w:rsidRPr="008D45CA">
              <w:rPr>
                <w:rFonts w:cs="Times New Roman"/>
                <w:sz w:val="20"/>
                <w:szCs w:val="20"/>
              </w:rPr>
              <w:t xml:space="preserve">Laporan Keberlanjutan yang Berkualitas: Peran </w:t>
            </w:r>
            <w:r w:rsidRPr="008D45CA">
              <w:rPr>
                <w:rFonts w:cs="Times New Roman"/>
                <w:i/>
                <w:iCs/>
                <w:sz w:val="20"/>
                <w:szCs w:val="20"/>
              </w:rPr>
              <w:t xml:space="preserve">Stakeholder Pressure </w:t>
            </w:r>
            <w:r w:rsidRPr="008D45CA">
              <w:rPr>
                <w:rFonts w:cs="Times New Roman"/>
                <w:sz w:val="20"/>
                <w:szCs w:val="20"/>
              </w:rPr>
              <w:t xml:space="preserve">dan </w:t>
            </w:r>
            <w:r w:rsidRPr="008D45CA">
              <w:rPr>
                <w:rFonts w:cs="Times New Roman"/>
                <w:i/>
                <w:iCs/>
                <w:sz w:val="20"/>
                <w:szCs w:val="20"/>
              </w:rPr>
              <w:t>Corporate Governance</w:t>
            </w:r>
          </w:p>
        </w:tc>
        <w:tc>
          <w:tcPr>
            <w:tcW w:w="2191" w:type="dxa"/>
          </w:tcPr>
          <w:p w14:paraId="227527AE" w14:textId="739CAF9C" w:rsidR="001C2C57" w:rsidRDefault="00CB78F2" w:rsidP="001F771E">
            <w:pPr>
              <w:jc w:val="both"/>
            </w:pPr>
            <w:r>
              <w:rPr>
                <w:rFonts w:cs="Times New Roman"/>
                <w:sz w:val="20"/>
                <w:szCs w:val="20"/>
              </w:rPr>
              <w:t>Penelitian ini menggunakan data perusahaan sektor non-keuangan yang terdaftar di BEI selama periode 2018-2021</w:t>
            </w:r>
          </w:p>
        </w:tc>
        <w:tc>
          <w:tcPr>
            <w:tcW w:w="2898" w:type="dxa"/>
          </w:tcPr>
          <w:p w14:paraId="037FFD9B" w14:textId="60191621" w:rsidR="001C2C57" w:rsidRDefault="000246AA" w:rsidP="001F771E">
            <w:pPr>
              <w:jc w:val="both"/>
            </w:pPr>
            <w:r>
              <w:rPr>
                <w:rFonts w:cs="Times New Roman"/>
                <w:sz w:val="20"/>
                <w:szCs w:val="20"/>
              </w:rPr>
              <w:t>Hasil penelitian menyatakan bahwa komite audit memiliki pengaruh positif signifikan terhadap kualitas laporan keberlanjutan. Namun dewan komisaris tidak menunjukkan pengaruh signifikan. Sedangkan karyawan dan pemegang saham tidak menunjukkan pengaruh signifikan terhadap kualitas laporan keberlanjutan.</w:t>
            </w:r>
          </w:p>
        </w:tc>
      </w:tr>
      <w:tr w:rsidR="00F22B09" w14:paraId="31FC4A5A" w14:textId="77777777" w:rsidTr="00F22B09">
        <w:tc>
          <w:tcPr>
            <w:tcW w:w="622" w:type="dxa"/>
          </w:tcPr>
          <w:p w14:paraId="3D61F0B3" w14:textId="660632C5" w:rsidR="00F22B09" w:rsidRPr="006965BC" w:rsidRDefault="00F22B09" w:rsidP="00F22B09">
            <w:pPr>
              <w:jc w:val="center"/>
              <w:rPr>
                <w:sz w:val="20"/>
                <w:szCs w:val="20"/>
              </w:rPr>
            </w:pPr>
            <w:r w:rsidRPr="00574525">
              <w:rPr>
                <w:sz w:val="20"/>
                <w:szCs w:val="20"/>
              </w:rPr>
              <w:t>2.</w:t>
            </w:r>
          </w:p>
        </w:tc>
        <w:tc>
          <w:tcPr>
            <w:tcW w:w="2108" w:type="dxa"/>
          </w:tcPr>
          <w:p w14:paraId="16D6ACB3" w14:textId="77777777" w:rsidR="00F22B09" w:rsidRPr="008D45CA" w:rsidRDefault="00F22B09" w:rsidP="00F22B09">
            <w:pPr>
              <w:jc w:val="both"/>
              <w:rPr>
                <w:rFonts w:cs="Times New Roman"/>
                <w:sz w:val="20"/>
                <w:szCs w:val="20"/>
              </w:rPr>
            </w:pPr>
            <w:r w:rsidRPr="008D45CA">
              <w:rPr>
                <w:rFonts w:cs="Times New Roman"/>
                <w:sz w:val="20"/>
                <w:szCs w:val="20"/>
              </w:rPr>
              <w:t>Willy Sri Yuliandhari dan Nandini Citta (2024)</w:t>
            </w:r>
          </w:p>
          <w:p w14:paraId="715BE242" w14:textId="44AC1B01" w:rsidR="00F22B09" w:rsidRPr="008D45CA" w:rsidRDefault="00F22B09" w:rsidP="00F22B09">
            <w:pPr>
              <w:jc w:val="both"/>
              <w:rPr>
                <w:rFonts w:cs="Times New Roman"/>
                <w:sz w:val="20"/>
                <w:szCs w:val="20"/>
              </w:rPr>
            </w:pPr>
            <w:r w:rsidRPr="008D45CA">
              <w:rPr>
                <w:rFonts w:cs="Times New Roman"/>
                <w:sz w:val="20"/>
                <w:szCs w:val="20"/>
              </w:rPr>
              <w:t xml:space="preserve">Pengaruh </w:t>
            </w:r>
            <w:r w:rsidRPr="008D45CA">
              <w:rPr>
                <w:rFonts w:cs="Times New Roman"/>
                <w:i/>
                <w:iCs/>
                <w:sz w:val="20"/>
                <w:szCs w:val="20"/>
              </w:rPr>
              <w:t>Good Corporate Governance</w:t>
            </w:r>
            <w:r w:rsidRPr="008D45CA">
              <w:rPr>
                <w:rFonts w:cs="Times New Roman"/>
                <w:sz w:val="20"/>
                <w:szCs w:val="20"/>
              </w:rPr>
              <w:t xml:space="preserve">, Tekanan Pemegang Saham, dan Umur Perusahaan terhadap </w:t>
            </w:r>
            <w:r w:rsidRPr="008D45CA">
              <w:rPr>
                <w:rFonts w:cs="Times New Roman"/>
                <w:i/>
                <w:iCs/>
                <w:sz w:val="20"/>
                <w:szCs w:val="20"/>
              </w:rPr>
              <w:t>Sustainability Report</w:t>
            </w:r>
            <w:r w:rsidRPr="008D45CA">
              <w:rPr>
                <w:rFonts w:cs="Times New Roman"/>
                <w:sz w:val="20"/>
                <w:szCs w:val="20"/>
              </w:rPr>
              <w:t>: Studi pada Perusahaan Manufaktur Subsektor Makanan dan Minuman yang Terdaftar di Bursa Efek Indonesia (BEI) 2018-2021</w:t>
            </w:r>
          </w:p>
        </w:tc>
        <w:tc>
          <w:tcPr>
            <w:tcW w:w="2191" w:type="dxa"/>
          </w:tcPr>
          <w:p w14:paraId="6D03F902" w14:textId="1994D640" w:rsidR="00F22B09" w:rsidRDefault="00F22B09" w:rsidP="00F22B09">
            <w:pPr>
              <w:jc w:val="both"/>
              <w:rPr>
                <w:rFonts w:cs="Times New Roman"/>
                <w:sz w:val="20"/>
                <w:szCs w:val="20"/>
              </w:rPr>
            </w:pPr>
            <w:r>
              <w:rPr>
                <w:rFonts w:cs="Times New Roman"/>
                <w:sz w:val="20"/>
                <w:szCs w:val="20"/>
              </w:rPr>
              <w:t>Penelitian ini menggunakan data perusahaan manufaktur sektor makanan dan minuman yang terdaftar di BEI selama periode 2018-2021</w:t>
            </w:r>
          </w:p>
        </w:tc>
        <w:tc>
          <w:tcPr>
            <w:tcW w:w="2898" w:type="dxa"/>
          </w:tcPr>
          <w:p w14:paraId="4C74A575" w14:textId="7DEC0367" w:rsidR="00F22B09" w:rsidRDefault="00F22B09" w:rsidP="00F22B09">
            <w:pPr>
              <w:jc w:val="both"/>
              <w:rPr>
                <w:rFonts w:cs="Times New Roman"/>
                <w:sz w:val="20"/>
                <w:szCs w:val="20"/>
              </w:rPr>
            </w:pPr>
            <w:r>
              <w:rPr>
                <w:rFonts w:cs="Times New Roman"/>
                <w:sz w:val="20"/>
                <w:szCs w:val="20"/>
              </w:rPr>
              <w:t xml:space="preserve">Hasil penelitian menyatakan bahwa tekanan pemegang saham memiliki pengaruh positif signifikan terhadap kualitas laporan keberlanjutan perusahaan. sedangkan </w:t>
            </w:r>
            <w:r>
              <w:rPr>
                <w:rFonts w:cs="Times New Roman"/>
                <w:i/>
                <w:iCs/>
                <w:sz w:val="20"/>
                <w:szCs w:val="20"/>
              </w:rPr>
              <w:t>good corporate governance</w:t>
            </w:r>
            <w:r>
              <w:rPr>
                <w:rFonts w:cs="Times New Roman"/>
                <w:sz w:val="20"/>
                <w:szCs w:val="20"/>
              </w:rPr>
              <w:t xml:space="preserve"> dan umur perusahaan tidak memiliki pengaruh terhadap kualitas laporan keberlanjutan.</w:t>
            </w:r>
          </w:p>
        </w:tc>
      </w:tr>
      <w:tr w:rsidR="00F22B09" w14:paraId="254396BA" w14:textId="77777777" w:rsidTr="00F22B09">
        <w:tc>
          <w:tcPr>
            <w:tcW w:w="622" w:type="dxa"/>
          </w:tcPr>
          <w:p w14:paraId="3EEC1BDE" w14:textId="48E59DAA" w:rsidR="00F22B09" w:rsidRPr="00574525" w:rsidRDefault="00F22B09" w:rsidP="00F22B09">
            <w:pPr>
              <w:jc w:val="center"/>
              <w:rPr>
                <w:sz w:val="20"/>
                <w:szCs w:val="20"/>
              </w:rPr>
            </w:pPr>
            <w:r w:rsidRPr="00574525">
              <w:rPr>
                <w:sz w:val="20"/>
                <w:szCs w:val="20"/>
              </w:rPr>
              <w:t>3.</w:t>
            </w:r>
          </w:p>
        </w:tc>
        <w:tc>
          <w:tcPr>
            <w:tcW w:w="2108" w:type="dxa"/>
          </w:tcPr>
          <w:p w14:paraId="2BDE53C2" w14:textId="77777777" w:rsidR="00F22B09" w:rsidRPr="008D45CA" w:rsidRDefault="00F22B09" w:rsidP="00F22B09">
            <w:pPr>
              <w:jc w:val="both"/>
              <w:rPr>
                <w:rFonts w:cs="Times New Roman"/>
                <w:sz w:val="20"/>
                <w:szCs w:val="20"/>
              </w:rPr>
            </w:pPr>
            <w:r w:rsidRPr="008D45CA">
              <w:rPr>
                <w:rFonts w:cs="Times New Roman"/>
                <w:sz w:val="20"/>
                <w:szCs w:val="20"/>
              </w:rPr>
              <w:t>Vania Carolina Octora dan Muhammad Nuryatno Amin (2023)</w:t>
            </w:r>
          </w:p>
          <w:p w14:paraId="02F5E4E0" w14:textId="0B3FFA85" w:rsidR="00F22B09" w:rsidRPr="008D45CA" w:rsidRDefault="00F22B09" w:rsidP="00F22B09">
            <w:pPr>
              <w:jc w:val="both"/>
              <w:rPr>
                <w:rFonts w:cs="Times New Roman"/>
                <w:sz w:val="20"/>
                <w:szCs w:val="20"/>
              </w:rPr>
            </w:pPr>
            <w:r w:rsidRPr="008D45CA">
              <w:rPr>
                <w:rFonts w:cs="Times New Roman"/>
                <w:sz w:val="20"/>
                <w:szCs w:val="20"/>
              </w:rPr>
              <w:t xml:space="preserve">Pengaruh Tekanan </w:t>
            </w:r>
            <w:r w:rsidRPr="008D45CA">
              <w:rPr>
                <w:rFonts w:cs="Times New Roman"/>
                <w:i/>
                <w:iCs/>
                <w:sz w:val="20"/>
                <w:szCs w:val="20"/>
              </w:rPr>
              <w:t xml:space="preserve">Stakeholder </w:t>
            </w:r>
            <w:r w:rsidRPr="008D45CA">
              <w:rPr>
                <w:rFonts w:cs="Times New Roman"/>
                <w:sz w:val="20"/>
                <w:szCs w:val="20"/>
              </w:rPr>
              <w:t xml:space="preserve">Dan </w:t>
            </w:r>
            <w:r w:rsidRPr="008D45CA">
              <w:rPr>
                <w:rFonts w:cs="Times New Roman"/>
                <w:i/>
                <w:iCs/>
                <w:sz w:val="20"/>
                <w:szCs w:val="20"/>
              </w:rPr>
              <w:t xml:space="preserve">Board Governance </w:t>
            </w:r>
            <w:r w:rsidRPr="008D45CA">
              <w:rPr>
                <w:rFonts w:cs="Times New Roman"/>
                <w:sz w:val="20"/>
                <w:szCs w:val="20"/>
              </w:rPr>
              <w:t>Terhadap Kualitas Laporan Keberlanjutan</w:t>
            </w:r>
          </w:p>
        </w:tc>
        <w:tc>
          <w:tcPr>
            <w:tcW w:w="2191" w:type="dxa"/>
          </w:tcPr>
          <w:p w14:paraId="2E5A14F5" w14:textId="307A66E8" w:rsidR="00F22B09" w:rsidRDefault="00F22B09" w:rsidP="00F22B09">
            <w:pPr>
              <w:jc w:val="both"/>
              <w:rPr>
                <w:rFonts w:cs="Times New Roman"/>
                <w:sz w:val="20"/>
                <w:szCs w:val="20"/>
              </w:rPr>
            </w:pPr>
            <w:r>
              <w:rPr>
                <w:rFonts w:cs="Times New Roman"/>
                <w:sz w:val="20"/>
                <w:szCs w:val="20"/>
              </w:rPr>
              <w:t xml:space="preserve">Penelitian ini menggunakan data perusahaan sektor </w:t>
            </w:r>
            <w:r>
              <w:rPr>
                <w:rFonts w:cs="Times New Roman"/>
                <w:i/>
                <w:iCs/>
                <w:sz w:val="20"/>
                <w:szCs w:val="20"/>
              </w:rPr>
              <w:t xml:space="preserve">basic material </w:t>
            </w:r>
            <w:r>
              <w:rPr>
                <w:rFonts w:cs="Times New Roman"/>
                <w:sz w:val="20"/>
                <w:szCs w:val="20"/>
              </w:rPr>
              <w:t xml:space="preserve">dan </w:t>
            </w:r>
            <w:r>
              <w:rPr>
                <w:rFonts w:cs="Times New Roman"/>
                <w:i/>
                <w:iCs/>
                <w:sz w:val="20"/>
                <w:szCs w:val="20"/>
              </w:rPr>
              <w:t>energy</w:t>
            </w:r>
            <w:r>
              <w:rPr>
                <w:rFonts w:cs="Times New Roman"/>
                <w:sz w:val="20"/>
                <w:szCs w:val="20"/>
              </w:rPr>
              <w:t xml:space="preserve"> yang terdaftar di BEI selama periode 2017-2021</w:t>
            </w:r>
          </w:p>
        </w:tc>
        <w:tc>
          <w:tcPr>
            <w:tcW w:w="2898" w:type="dxa"/>
          </w:tcPr>
          <w:p w14:paraId="50E2BB98" w14:textId="62CA9AA9" w:rsidR="00F22B09" w:rsidRDefault="00F22B09" w:rsidP="00F22B09">
            <w:pPr>
              <w:jc w:val="both"/>
              <w:rPr>
                <w:rFonts w:cs="Times New Roman"/>
                <w:sz w:val="20"/>
                <w:szCs w:val="20"/>
              </w:rPr>
            </w:pPr>
            <w:r>
              <w:rPr>
                <w:rFonts w:cs="Times New Roman"/>
                <w:sz w:val="20"/>
                <w:szCs w:val="20"/>
              </w:rPr>
              <w:t>Hasil penelitian menyatakan bahwa tekanan lingkungan, tekanan konsumen, tekanan investor, tekanan karyawan, jumlah anggota direksi, komisaris independen, serta wanita dalam komisaris dan  direksi memiliki pengaruh positif terhadap kualitas laporan keberlanjutan. Sedangkan usia anggota komisaris dan direksi tidak berpengaruh signifikan terhadap kualitas laporan keberlanjutan.</w:t>
            </w:r>
          </w:p>
        </w:tc>
      </w:tr>
    </w:tbl>
    <w:p w14:paraId="687CE1F6" w14:textId="77777777" w:rsidR="00201314" w:rsidRDefault="00454231" w:rsidP="00115970">
      <w:pPr>
        <w:spacing w:line="240" w:lineRule="auto"/>
        <w:rPr>
          <w:i/>
          <w:iCs/>
          <w:sz w:val="20"/>
          <w:szCs w:val="20"/>
        </w:rPr>
        <w:sectPr w:rsidR="00201314" w:rsidSect="00535D00">
          <w:pgSz w:w="11906" w:h="16838" w:code="9"/>
          <w:pgMar w:top="2268" w:right="1701" w:bottom="1701" w:left="2268" w:header="720" w:footer="720" w:gutter="0"/>
          <w:cols w:space="720"/>
          <w:docGrid w:linePitch="360"/>
        </w:sectPr>
      </w:pPr>
      <w:r>
        <w:rPr>
          <w:i/>
          <w:iCs/>
          <w:sz w:val="20"/>
          <w:szCs w:val="20"/>
        </w:rPr>
        <w:t>D</w:t>
      </w:r>
      <w:r w:rsidR="001F4444">
        <w:rPr>
          <w:i/>
          <w:iCs/>
          <w:sz w:val="20"/>
          <w:szCs w:val="20"/>
        </w:rPr>
        <w:t>isambung ke halaman berikutnya</w:t>
      </w:r>
    </w:p>
    <w:p w14:paraId="3189EF9E" w14:textId="3404F1E2" w:rsidR="001F4444" w:rsidRPr="0069247F" w:rsidRDefault="00201314" w:rsidP="00201314">
      <w:pPr>
        <w:pStyle w:val="Caption"/>
        <w:rPr>
          <w:b/>
          <w:bCs/>
          <w:i w:val="0"/>
          <w:iCs w:val="0"/>
          <w:color w:val="auto"/>
          <w:sz w:val="22"/>
          <w:szCs w:val="22"/>
        </w:rPr>
      </w:pPr>
      <w:r w:rsidRPr="0069247F">
        <w:rPr>
          <w:b/>
          <w:bCs/>
          <w:i w:val="0"/>
          <w:iCs w:val="0"/>
          <w:color w:val="auto"/>
          <w:sz w:val="22"/>
          <w:szCs w:val="22"/>
        </w:rPr>
        <w:lastRenderedPageBreak/>
        <w:t>Tabel 2.1</w:t>
      </w:r>
      <w:r w:rsidR="006A7FD9" w:rsidRPr="0069247F">
        <w:rPr>
          <w:b/>
          <w:bCs/>
          <w:i w:val="0"/>
          <w:iCs w:val="0"/>
          <w:color w:val="auto"/>
          <w:sz w:val="22"/>
          <w:szCs w:val="22"/>
        </w:rPr>
        <w:t xml:space="preserve"> Sambungan</w:t>
      </w:r>
    </w:p>
    <w:tbl>
      <w:tblPr>
        <w:tblStyle w:val="TableGrid"/>
        <w:tblW w:w="0" w:type="auto"/>
        <w:tblInd w:w="108" w:type="dxa"/>
        <w:tblLook w:val="04A0" w:firstRow="1" w:lastRow="0" w:firstColumn="1" w:lastColumn="0" w:noHBand="0" w:noVBand="1"/>
      </w:tblPr>
      <w:tblGrid>
        <w:gridCol w:w="622"/>
        <w:gridCol w:w="2116"/>
        <w:gridCol w:w="2187"/>
        <w:gridCol w:w="2894"/>
      </w:tblGrid>
      <w:tr w:rsidR="006A7FD9" w14:paraId="5533A359" w14:textId="77777777" w:rsidTr="00535298">
        <w:tc>
          <w:tcPr>
            <w:tcW w:w="622" w:type="dxa"/>
            <w:vAlign w:val="center"/>
          </w:tcPr>
          <w:p w14:paraId="20CED06A" w14:textId="77777777" w:rsidR="006A7FD9" w:rsidRPr="008D098C" w:rsidRDefault="006A7FD9" w:rsidP="00B92E32">
            <w:pPr>
              <w:jc w:val="center"/>
              <w:rPr>
                <w:b/>
                <w:bCs/>
                <w:sz w:val="20"/>
                <w:szCs w:val="20"/>
              </w:rPr>
            </w:pPr>
            <w:r w:rsidRPr="008D098C">
              <w:rPr>
                <w:b/>
                <w:bCs/>
                <w:sz w:val="20"/>
                <w:szCs w:val="20"/>
              </w:rPr>
              <w:t>No.</w:t>
            </w:r>
          </w:p>
        </w:tc>
        <w:tc>
          <w:tcPr>
            <w:tcW w:w="2116" w:type="dxa"/>
            <w:vAlign w:val="center"/>
          </w:tcPr>
          <w:p w14:paraId="391E472D" w14:textId="77777777" w:rsidR="006A7FD9" w:rsidRPr="008D098C" w:rsidRDefault="006A7FD9" w:rsidP="00B92E32">
            <w:pPr>
              <w:jc w:val="center"/>
              <w:rPr>
                <w:b/>
                <w:bCs/>
                <w:sz w:val="20"/>
                <w:szCs w:val="20"/>
              </w:rPr>
            </w:pPr>
            <w:r w:rsidRPr="008D098C">
              <w:rPr>
                <w:b/>
                <w:bCs/>
                <w:sz w:val="20"/>
                <w:szCs w:val="20"/>
              </w:rPr>
              <w:t>Nama Peneliti &amp; Judul Penelitian</w:t>
            </w:r>
          </w:p>
        </w:tc>
        <w:tc>
          <w:tcPr>
            <w:tcW w:w="2187" w:type="dxa"/>
            <w:vAlign w:val="center"/>
          </w:tcPr>
          <w:p w14:paraId="599D6CED" w14:textId="77777777" w:rsidR="006A7FD9" w:rsidRPr="008D098C" w:rsidRDefault="006A7FD9" w:rsidP="00B92E32">
            <w:pPr>
              <w:jc w:val="center"/>
              <w:rPr>
                <w:b/>
                <w:bCs/>
                <w:sz w:val="20"/>
                <w:szCs w:val="20"/>
              </w:rPr>
            </w:pPr>
            <w:r w:rsidRPr="008D098C">
              <w:rPr>
                <w:b/>
                <w:bCs/>
                <w:sz w:val="20"/>
                <w:szCs w:val="20"/>
              </w:rPr>
              <w:t>Sampel Penelitian</w:t>
            </w:r>
          </w:p>
        </w:tc>
        <w:tc>
          <w:tcPr>
            <w:tcW w:w="2894" w:type="dxa"/>
            <w:vAlign w:val="center"/>
          </w:tcPr>
          <w:p w14:paraId="0768A94D" w14:textId="77777777" w:rsidR="006A7FD9" w:rsidRPr="008D098C" w:rsidRDefault="006A7FD9" w:rsidP="00B92E32">
            <w:pPr>
              <w:jc w:val="center"/>
              <w:rPr>
                <w:b/>
                <w:bCs/>
                <w:sz w:val="20"/>
                <w:szCs w:val="20"/>
              </w:rPr>
            </w:pPr>
            <w:r w:rsidRPr="008D098C">
              <w:rPr>
                <w:b/>
                <w:bCs/>
                <w:sz w:val="20"/>
                <w:szCs w:val="20"/>
              </w:rPr>
              <w:t>Hasil</w:t>
            </w:r>
          </w:p>
        </w:tc>
      </w:tr>
      <w:tr w:rsidR="00535298" w14:paraId="014AFAD5" w14:textId="77777777" w:rsidTr="00716D7E">
        <w:tc>
          <w:tcPr>
            <w:tcW w:w="622" w:type="dxa"/>
          </w:tcPr>
          <w:p w14:paraId="4027AF9C" w14:textId="4526F368" w:rsidR="00535298" w:rsidRPr="008D098C" w:rsidRDefault="00535298" w:rsidP="00535298">
            <w:pPr>
              <w:jc w:val="center"/>
              <w:rPr>
                <w:b/>
                <w:bCs/>
                <w:sz w:val="20"/>
                <w:szCs w:val="20"/>
              </w:rPr>
            </w:pPr>
            <w:r w:rsidRPr="00574525">
              <w:rPr>
                <w:sz w:val="20"/>
                <w:szCs w:val="20"/>
              </w:rPr>
              <w:t>4.</w:t>
            </w:r>
          </w:p>
        </w:tc>
        <w:tc>
          <w:tcPr>
            <w:tcW w:w="2116" w:type="dxa"/>
          </w:tcPr>
          <w:p w14:paraId="0254AA09" w14:textId="77777777" w:rsidR="00535298" w:rsidRPr="008D45CA" w:rsidRDefault="00535298" w:rsidP="00535298">
            <w:pPr>
              <w:jc w:val="both"/>
              <w:rPr>
                <w:rFonts w:cs="Times New Roman"/>
                <w:sz w:val="20"/>
                <w:szCs w:val="20"/>
              </w:rPr>
            </w:pPr>
            <w:r w:rsidRPr="008D45CA">
              <w:rPr>
                <w:rFonts w:cs="Times New Roman"/>
                <w:sz w:val="20"/>
                <w:szCs w:val="20"/>
              </w:rPr>
              <w:t>Silvana dan Khomsiyah (2023)</w:t>
            </w:r>
          </w:p>
          <w:p w14:paraId="4D88D4C7" w14:textId="050BD92A" w:rsidR="00535298" w:rsidRPr="008D098C" w:rsidRDefault="00535298" w:rsidP="00535298">
            <w:pPr>
              <w:jc w:val="both"/>
              <w:rPr>
                <w:b/>
                <w:bCs/>
                <w:sz w:val="20"/>
                <w:szCs w:val="20"/>
              </w:rPr>
            </w:pPr>
            <w:r w:rsidRPr="008D45CA">
              <w:rPr>
                <w:rFonts w:cs="Times New Roman"/>
                <w:sz w:val="20"/>
                <w:szCs w:val="20"/>
              </w:rPr>
              <w:t xml:space="preserve">Pengaruh </w:t>
            </w:r>
            <w:r w:rsidRPr="008D45CA">
              <w:rPr>
                <w:rFonts w:cs="Times New Roman"/>
                <w:i/>
                <w:iCs/>
                <w:sz w:val="20"/>
                <w:szCs w:val="20"/>
              </w:rPr>
              <w:t xml:space="preserve">Stakeholder Pressure </w:t>
            </w:r>
            <w:r w:rsidRPr="008D45CA">
              <w:rPr>
                <w:rFonts w:cs="Times New Roman"/>
                <w:sz w:val="20"/>
                <w:szCs w:val="20"/>
              </w:rPr>
              <w:t xml:space="preserve">dan Kinerja Keuangan Perusahaan Terhadap </w:t>
            </w:r>
            <w:r w:rsidRPr="008D45CA">
              <w:rPr>
                <w:rFonts w:cs="Times New Roman"/>
                <w:i/>
                <w:iCs/>
                <w:sz w:val="20"/>
                <w:szCs w:val="20"/>
              </w:rPr>
              <w:t>Sustainability Report Quality</w:t>
            </w:r>
          </w:p>
        </w:tc>
        <w:tc>
          <w:tcPr>
            <w:tcW w:w="2187" w:type="dxa"/>
          </w:tcPr>
          <w:p w14:paraId="1557BFB8" w14:textId="3296D516" w:rsidR="00535298" w:rsidRPr="008D098C" w:rsidRDefault="00535298" w:rsidP="00535298">
            <w:pPr>
              <w:jc w:val="both"/>
              <w:rPr>
                <w:b/>
                <w:bCs/>
                <w:sz w:val="20"/>
                <w:szCs w:val="20"/>
              </w:rPr>
            </w:pPr>
            <w:r>
              <w:rPr>
                <w:rFonts w:cs="Times New Roman"/>
                <w:sz w:val="20"/>
                <w:szCs w:val="20"/>
              </w:rPr>
              <w:t>Penelitian ini menggunakan data perusahaan yang terindeks LQ 45 selama periode 2018-2021</w:t>
            </w:r>
          </w:p>
        </w:tc>
        <w:tc>
          <w:tcPr>
            <w:tcW w:w="2894" w:type="dxa"/>
          </w:tcPr>
          <w:p w14:paraId="6262BF1F" w14:textId="5F7979A2" w:rsidR="00535298" w:rsidRPr="008D098C" w:rsidRDefault="00535298" w:rsidP="00535298">
            <w:pPr>
              <w:jc w:val="both"/>
              <w:rPr>
                <w:b/>
                <w:bCs/>
                <w:sz w:val="20"/>
                <w:szCs w:val="20"/>
              </w:rPr>
            </w:pPr>
            <w:r>
              <w:rPr>
                <w:rFonts w:cs="Times New Roman"/>
                <w:sz w:val="20"/>
                <w:szCs w:val="20"/>
              </w:rPr>
              <w:t xml:space="preserve">Hasil penelitian menyatakan bahwa industri sensitif lingkungan dan kinerja keuangan ROA memiliki pengaruh positif terhadap </w:t>
            </w:r>
            <w:r>
              <w:rPr>
                <w:rFonts w:cs="Times New Roman"/>
                <w:i/>
                <w:iCs/>
                <w:sz w:val="20"/>
                <w:szCs w:val="20"/>
              </w:rPr>
              <w:t>sustainability report quality</w:t>
            </w:r>
            <w:r>
              <w:rPr>
                <w:rFonts w:cs="Times New Roman"/>
                <w:sz w:val="20"/>
                <w:szCs w:val="20"/>
              </w:rPr>
              <w:t xml:space="preserve">. Sedangkan kinerja keuangan DER memiliki pengaruh negatif terhadap </w:t>
            </w:r>
            <w:r>
              <w:rPr>
                <w:rFonts w:cs="Times New Roman"/>
                <w:i/>
                <w:iCs/>
                <w:sz w:val="20"/>
                <w:szCs w:val="20"/>
              </w:rPr>
              <w:t>sustainability report quality</w:t>
            </w:r>
            <w:r>
              <w:rPr>
                <w:rFonts w:cs="Times New Roman"/>
                <w:sz w:val="20"/>
                <w:szCs w:val="20"/>
              </w:rPr>
              <w:t xml:space="preserve">. Pada variabel industri dekat konsumen, industri berorientasi karyawan, dan industri berorientasi investor tidak berpengaruh terhadap </w:t>
            </w:r>
            <w:r>
              <w:rPr>
                <w:rFonts w:cs="Times New Roman"/>
                <w:i/>
                <w:iCs/>
                <w:sz w:val="20"/>
                <w:szCs w:val="20"/>
              </w:rPr>
              <w:t>sustainability report quality</w:t>
            </w:r>
          </w:p>
        </w:tc>
      </w:tr>
      <w:tr w:rsidR="00535298" w14:paraId="40935754" w14:textId="77777777" w:rsidTr="00535298">
        <w:tc>
          <w:tcPr>
            <w:tcW w:w="622" w:type="dxa"/>
          </w:tcPr>
          <w:p w14:paraId="390E65E6" w14:textId="56870917" w:rsidR="00535298" w:rsidRPr="00574525" w:rsidRDefault="00535298" w:rsidP="00535298">
            <w:pPr>
              <w:jc w:val="center"/>
              <w:rPr>
                <w:sz w:val="20"/>
                <w:szCs w:val="20"/>
              </w:rPr>
            </w:pPr>
            <w:r w:rsidRPr="00574525">
              <w:rPr>
                <w:sz w:val="20"/>
                <w:szCs w:val="20"/>
              </w:rPr>
              <w:t>5.</w:t>
            </w:r>
          </w:p>
        </w:tc>
        <w:tc>
          <w:tcPr>
            <w:tcW w:w="2116" w:type="dxa"/>
          </w:tcPr>
          <w:p w14:paraId="02FFAB90" w14:textId="77777777" w:rsidR="00535298" w:rsidRDefault="00535298" w:rsidP="00535298">
            <w:pPr>
              <w:jc w:val="both"/>
              <w:rPr>
                <w:rFonts w:cs="Times New Roman"/>
                <w:sz w:val="20"/>
                <w:szCs w:val="20"/>
              </w:rPr>
            </w:pPr>
            <w:r w:rsidRPr="008D45CA">
              <w:rPr>
                <w:rFonts w:cs="Times New Roman"/>
                <w:sz w:val="20"/>
                <w:szCs w:val="20"/>
              </w:rPr>
              <w:t>Siti Widya Ningsih dan Cut Sukmawati (2023)</w:t>
            </w:r>
          </w:p>
          <w:p w14:paraId="47760248" w14:textId="25657866" w:rsidR="00535298" w:rsidRDefault="00535298" w:rsidP="00535298">
            <w:pPr>
              <w:jc w:val="both"/>
            </w:pPr>
            <w:r w:rsidRPr="008D45CA">
              <w:rPr>
                <w:rFonts w:cs="Times New Roman"/>
                <w:sz w:val="20"/>
                <w:szCs w:val="20"/>
              </w:rPr>
              <w:t xml:space="preserve">Pengaruh </w:t>
            </w:r>
            <w:r w:rsidRPr="008D45CA">
              <w:rPr>
                <w:rFonts w:cs="Times New Roman"/>
                <w:i/>
                <w:iCs/>
                <w:sz w:val="20"/>
                <w:szCs w:val="20"/>
              </w:rPr>
              <w:t xml:space="preserve">Good Corporate Governance </w:t>
            </w:r>
            <w:r w:rsidRPr="008D45CA">
              <w:rPr>
                <w:rFonts w:cs="Times New Roman"/>
                <w:sz w:val="20"/>
                <w:szCs w:val="20"/>
              </w:rPr>
              <w:t xml:space="preserve">(GCG) Dan Kinerja Keuangan Terhadap Kualitas Pengungkapan </w:t>
            </w:r>
            <w:r w:rsidRPr="008D45CA">
              <w:rPr>
                <w:rFonts w:cs="Times New Roman"/>
                <w:i/>
                <w:iCs/>
                <w:sz w:val="20"/>
                <w:szCs w:val="20"/>
              </w:rPr>
              <w:t xml:space="preserve">Sustainability Report </w:t>
            </w:r>
            <w:r w:rsidRPr="008D45CA">
              <w:rPr>
                <w:rFonts w:cs="Times New Roman"/>
                <w:sz w:val="20"/>
                <w:szCs w:val="20"/>
              </w:rPr>
              <w:t>(Studi Pada BUMN yang Terdaftar di BEI 2021-2022)</w:t>
            </w:r>
          </w:p>
        </w:tc>
        <w:tc>
          <w:tcPr>
            <w:tcW w:w="2187" w:type="dxa"/>
          </w:tcPr>
          <w:p w14:paraId="15424C04" w14:textId="4A61FFE5" w:rsidR="00535298" w:rsidRPr="00F71B37" w:rsidRDefault="00535298" w:rsidP="00535298">
            <w:pPr>
              <w:jc w:val="both"/>
              <w:rPr>
                <w:rFonts w:cs="Times New Roman"/>
                <w:sz w:val="20"/>
                <w:szCs w:val="20"/>
              </w:rPr>
            </w:pPr>
            <w:r>
              <w:rPr>
                <w:rFonts w:cs="Times New Roman"/>
                <w:sz w:val="20"/>
                <w:szCs w:val="20"/>
              </w:rPr>
              <w:t>Penelitian ini menggunakan data perusahaan BUMN yang terdaftar di BEI selama periode 2021-2022</w:t>
            </w:r>
          </w:p>
        </w:tc>
        <w:tc>
          <w:tcPr>
            <w:tcW w:w="2894" w:type="dxa"/>
          </w:tcPr>
          <w:p w14:paraId="2B6AF059" w14:textId="6BFB408D" w:rsidR="00535298" w:rsidRDefault="00535298" w:rsidP="00535298">
            <w:pPr>
              <w:jc w:val="both"/>
            </w:pPr>
            <w:r>
              <w:rPr>
                <w:rFonts w:cs="Times New Roman"/>
                <w:sz w:val="20"/>
                <w:szCs w:val="20"/>
              </w:rPr>
              <w:t xml:space="preserve">Hasil penelitian menyatakan  bahwa dewan komisaris dan dewan direksi memiliki pengaruh positif dan signifikan terhadap pengungkapan </w:t>
            </w:r>
            <w:r>
              <w:rPr>
                <w:rFonts w:cs="Times New Roman"/>
                <w:i/>
                <w:iCs/>
                <w:sz w:val="20"/>
                <w:szCs w:val="20"/>
              </w:rPr>
              <w:t>sustainability report</w:t>
            </w:r>
            <w:r>
              <w:rPr>
                <w:rFonts w:cs="Times New Roman"/>
                <w:sz w:val="20"/>
                <w:szCs w:val="20"/>
              </w:rPr>
              <w:t xml:space="preserve">. Sedangkan komite audit dan profitabilitas tidak berpengaruh terhadap pengungkapan </w:t>
            </w:r>
            <w:r>
              <w:rPr>
                <w:rFonts w:cs="Times New Roman"/>
                <w:i/>
                <w:iCs/>
                <w:sz w:val="20"/>
                <w:szCs w:val="20"/>
              </w:rPr>
              <w:t>sustainability report</w:t>
            </w:r>
            <w:r>
              <w:rPr>
                <w:rFonts w:cs="Times New Roman"/>
                <w:sz w:val="20"/>
                <w:szCs w:val="20"/>
              </w:rPr>
              <w:t>.</w:t>
            </w:r>
          </w:p>
        </w:tc>
      </w:tr>
      <w:tr w:rsidR="00535298" w14:paraId="06F2EA86" w14:textId="77777777" w:rsidTr="00535298">
        <w:tc>
          <w:tcPr>
            <w:tcW w:w="622" w:type="dxa"/>
          </w:tcPr>
          <w:p w14:paraId="6F8A18EA" w14:textId="1B0FC204" w:rsidR="00535298" w:rsidRPr="00574525" w:rsidRDefault="00535298" w:rsidP="00535298">
            <w:pPr>
              <w:jc w:val="center"/>
              <w:rPr>
                <w:sz w:val="20"/>
                <w:szCs w:val="20"/>
              </w:rPr>
            </w:pPr>
            <w:r w:rsidRPr="00574525">
              <w:rPr>
                <w:sz w:val="20"/>
                <w:szCs w:val="20"/>
              </w:rPr>
              <w:t>6.</w:t>
            </w:r>
          </w:p>
        </w:tc>
        <w:tc>
          <w:tcPr>
            <w:tcW w:w="2116" w:type="dxa"/>
          </w:tcPr>
          <w:p w14:paraId="4BEF2871" w14:textId="77777777" w:rsidR="00535298" w:rsidRDefault="00535298" w:rsidP="00535298">
            <w:pPr>
              <w:jc w:val="both"/>
              <w:rPr>
                <w:rFonts w:cs="Times New Roman"/>
                <w:sz w:val="20"/>
                <w:szCs w:val="20"/>
              </w:rPr>
            </w:pPr>
            <w:r w:rsidRPr="008D45CA">
              <w:rPr>
                <w:rFonts w:cs="Times New Roman"/>
                <w:sz w:val="20"/>
                <w:szCs w:val="20"/>
              </w:rPr>
              <w:t>Indah Fajarini Sri Wahyuningrum, Muhammad Ihlashul’amal, Retnoningrum Hidayah, dan Fitrarena Widhi Rizkyana (2023)</w:t>
            </w:r>
          </w:p>
          <w:p w14:paraId="0B47849D" w14:textId="30EF5F0D" w:rsidR="00535298" w:rsidRPr="008D45CA" w:rsidRDefault="00535298" w:rsidP="00535298">
            <w:pPr>
              <w:jc w:val="both"/>
              <w:rPr>
                <w:rFonts w:cs="Times New Roman"/>
                <w:sz w:val="20"/>
                <w:szCs w:val="20"/>
              </w:rPr>
            </w:pPr>
            <w:r w:rsidRPr="008D45CA">
              <w:rPr>
                <w:rFonts w:cs="Times New Roman"/>
                <w:i/>
                <w:iCs/>
                <w:sz w:val="20"/>
                <w:szCs w:val="20"/>
              </w:rPr>
              <w:t>Stakeholder Pressure and Its Effect on Sustainability Report</w:t>
            </w:r>
          </w:p>
        </w:tc>
        <w:tc>
          <w:tcPr>
            <w:tcW w:w="2187" w:type="dxa"/>
          </w:tcPr>
          <w:p w14:paraId="51B720F3" w14:textId="112F9348" w:rsidR="00535298" w:rsidRDefault="00535298" w:rsidP="00535298">
            <w:pPr>
              <w:jc w:val="both"/>
              <w:rPr>
                <w:rFonts w:cs="Times New Roman"/>
                <w:sz w:val="20"/>
                <w:szCs w:val="20"/>
              </w:rPr>
            </w:pPr>
            <w:r>
              <w:rPr>
                <w:rFonts w:cs="Times New Roman"/>
                <w:sz w:val="20"/>
                <w:szCs w:val="20"/>
              </w:rPr>
              <w:t>Penelitian ini menggunakan data seluruh perusahaan yang terdaftar di BEI selama periode 2016-2020</w:t>
            </w:r>
          </w:p>
        </w:tc>
        <w:tc>
          <w:tcPr>
            <w:tcW w:w="2894" w:type="dxa"/>
          </w:tcPr>
          <w:p w14:paraId="7977E0AB" w14:textId="1EC173C0" w:rsidR="00535298" w:rsidRDefault="00535298" w:rsidP="00535298">
            <w:pPr>
              <w:jc w:val="both"/>
              <w:rPr>
                <w:rFonts w:cs="Times New Roman"/>
                <w:sz w:val="20"/>
                <w:szCs w:val="20"/>
              </w:rPr>
            </w:pPr>
            <w:r>
              <w:rPr>
                <w:rFonts w:cs="Times New Roman"/>
                <w:sz w:val="20"/>
                <w:szCs w:val="20"/>
              </w:rPr>
              <w:t xml:space="preserve">Hasil penelitian menyatakan bahwa </w:t>
            </w:r>
            <w:r>
              <w:rPr>
                <w:rFonts w:cs="Times New Roman"/>
                <w:i/>
                <w:iCs/>
                <w:sz w:val="20"/>
                <w:szCs w:val="20"/>
              </w:rPr>
              <w:t>media exposure</w:t>
            </w:r>
            <w:r>
              <w:rPr>
                <w:rFonts w:cs="Times New Roman"/>
                <w:sz w:val="20"/>
                <w:szCs w:val="20"/>
              </w:rPr>
              <w:t xml:space="preserve"> memiliki pengaruh signifikan terhadap </w:t>
            </w:r>
            <w:r>
              <w:rPr>
                <w:rFonts w:cs="Times New Roman"/>
                <w:i/>
                <w:iCs/>
                <w:sz w:val="20"/>
                <w:szCs w:val="20"/>
              </w:rPr>
              <w:t>sustainability report quality</w:t>
            </w:r>
            <w:r>
              <w:rPr>
                <w:rFonts w:cs="Times New Roman"/>
                <w:sz w:val="20"/>
                <w:szCs w:val="20"/>
              </w:rPr>
              <w:t xml:space="preserve">. Sedangkan tekanan kreditor, tekanan audit big 4, tekanan karyawan, tekanan konsumen, industri sensitif lingkungan, dan tekanan pemegang saham tidak berpengaruh terhadap </w:t>
            </w:r>
            <w:r>
              <w:rPr>
                <w:rFonts w:cs="Times New Roman"/>
                <w:i/>
                <w:iCs/>
                <w:sz w:val="20"/>
                <w:szCs w:val="20"/>
              </w:rPr>
              <w:t>sustainability report quality</w:t>
            </w:r>
            <w:r>
              <w:rPr>
                <w:rFonts w:cs="Times New Roman"/>
                <w:sz w:val="20"/>
                <w:szCs w:val="20"/>
              </w:rPr>
              <w:t>.</w:t>
            </w:r>
          </w:p>
        </w:tc>
      </w:tr>
      <w:tr w:rsidR="00535298" w14:paraId="305A1368" w14:textId="77777777" w:rsidTr="00535298">
        <w:tc>
          <w:tcPr>
            <w:tcW w:w="622" w:type="dxa"/>
          </w:tcPr>
          <w:p w14:paraId="301BC776" w14:textId="125D0F15" w:rsidR="00535298" w:rsidRPr="00574525" w:rsidRDefault="00535298" w:rsidP="00535298">
            <w:pPr>
              <w:jc w:val="center"/>
              <w:rPr>
                <w:sz w:val="20"/>
                <w:szCs w:val="20"/>
              </w:rPr>
            </w:pPr>
            <w:r w:rsidRPr="00574525">
              <w:rPr>
                <w:sz w:val="20"/>
                <w:szCs w:val="20"/>
              </w:rPr>
              <w:t>7.</w:t>
            </w:r>
          </w:p>
        </w:tc>
        <w:tc>
          <w:tcPr>
            <w:tcW w:w="2116" w:type="dxa"/>
          </w:tcPr>
          <w:p w14:paraId="216B8F37" w14:textId="77777777" w:rsidR="00535298" w:rsidRDefault="00535298" w:rsidP="00535298">
            <w:pPr>
              <w:jc w:val="both"/>
              <w:rPr>
                <w:rFonts w:cs="Times New Roman"/>
                <w:sz w:val="20"/>
                <w:szCs w:val="20"/>
              </w:rPr>
            </w:pPr>
            <w:r w:rsidRPr="008D45CA">
              <w:rPr>
                <w:rFonts w:cs="Times New Roman"/>
                <w:sz w:val="20"/>
                <w:szCs w:val="20"/>
              </w:rPr>
              <w:t>Ilham Teruna Bakti dan Nengzih (2023)</w:t>
            </w:r>
          </w:p>
          <w:p w14:paraId="39D6EA38" w14:textId="3661EE1F" w:rsidR="00535298" w:rsidRPr="008D45CA" w:rsidRDefault="00535298" w:rsidP="00535298">
            <w:pPr>
              <w:jc w:val="both"/>
              <w:rPr>
                <w:rFonts w:cs="Times New Roman"/>
                <w:sz w:val="20"/>
                <w:szCs w:val="20"/>
              </w:rPr>
            </w:pPr>
            <w:r w:rsidRPr="008D45CA">
              <w:rPr>
                <w:rFonts w:cs="Times New Roman"/>
                <w:i/>
                <w:iCs/>
                <w:sz w:val="20"/>
                <w:szCs w:val="20"/>
              </w:rPr>
              <w:t>The Effect of Financial Performance, Company Characteristics and Corporate Governance on the Quality of Sustainability Report Disclosure (In Manufacturing Companies Listed on the Indonesia Stock Exchange 2017-2020)</w:t>
            </w:r>
          </w:p>
        </w:tc>
        <w:tc>
          <w:tcPr>
            <w:tcW w:w="2187" w:type="dxa"/>
          </w:tcPr>
          <w:p w14:paraId="04E42716" w14:textId="1D8D3D9A" w:rsidR="00535298" w:rsidRDefault="00535298" w:rsidP="00535298">
            <w:pPr>
              <w:jc w:val="both"/>
              <w:rPr>
                <w:rFonts w:cs="Times New Roman"/>
                <w:sz w:val="20"/>
                <w:szCs w:val="20"/>
              </w:rPr>
            </w:pPr>
            <w:r>
              <w:rPr>
                <w:rFonts w:cs="Times New Roman"/>
                <w:sz w:val="20"/>
                <w:szCs w:val="20"/>
              </w:rPr>
              <w:t>Penelitian ini menggunakan data seluruh perusahaan yang terdaftar di BEI selama periode 2017-2020</w:t>
            </w:r>
          </w:p>
        </w:tc>
        <w:tc>
          <w:tcPr>
            <w:tcW w:w="2894" w:type="dxa"/>
          </w:tcPr>
          <w:p w14:paraId="3FBC2812" w14:textId="2071C407" w:rsidR="00535298" w:rsidRDefault="00535298" w:rsidP="00535298">
            <w:pPr>
              <w:jc w:val="both"/>
              <w:rPr>
                <w:rFonts w:cs="Times New Roman"/>
                <w:sz w:val="20"/>
                <w:szCs w:val="20"/>
              </w:rPr>
            </w:pPr>
            <w:r>
              <w:rPr>
                <w:rFonts w:cs="Times New Roman"/>
                <w:sz w:val="20"/>
                <w:szCs w:val="20"/>
              </w:rPr>
              <w:t xml:space="preserve">Hasil penelitian menyatakan bahwa ukuran perusahaan tidak berpengaruh terhadap </w:t>
            </w:r>
            <w:r>
              <w:rPr>
                <w:rFonts w:cs="Times New Roman"/>
                <w:i/>
                <w:iCs/>
                <w:sz w:val="20"/>
                <w:szCs w:val="20"/>
              </w:rPr>
              <w:t>quality of sustainability report</w:t>
            </w:r>
            <w:r>
              <w:rPr>
                <w:rFonts w:cs="Times New Roman"/>
                <w:sz w:val="20"/>
                <w:szCs w:val="20"/>
              </w:rPr>
              <w:t xml:space="preserve">. Sedangkan ROA, komisaris independen, dan komite audit memiliki pengaruh positif dan signifikan terhadap </w:t>
            </w:r>
            <w:r>
              <w:rPr>
                <w:rFonts w:cs="Times New Roman"/>
                <w:i/>
                <w:iCs/>
                <w:sz w:val="20"/>
                <w:szCs w:val="20"/>
              </w:rPr>
              <w:t>quality of sustainability report</w:t>
            </w:r>
            <w:r>
              <w:rPr>
                <w:rFonts w:cs="Times New Roman"/>
                <w:sz w:val="20"/>
                <w:szCs w:val="20"/>
              </w:rPr>
              <w:t>.</w:t>
            </w:r>
          </w:p>
        </w:tc>
      </w:tr>
    </w:tbl>
    <w:p w14:paraId="292B5D8E" w14:textId="77777777" w:rsidR="00C52179" w:rsidRDefault="00411CD3" w:rsidP="006A7FD9">
      <w:pPr>
        <w:rPr>
          <w:i/>
          <w:iCs/>
          <w:sz w:val="20"/>
          <w:szCs w:val="20"/>
        </w:rPr>
        <w:sectPr w:rsidR="00C52179" w:rsidSect="00535D00">
          <w:pgSz w:w="11906" w:h="16838" w:code="9"/>
          <w:pgMar w:top="2268" w:right="1701" w:bottom="1701" w:left="2268" w:header="720" w:footer="720" w:gutter="0"/>
          <w:cols w:space="720"/>
          <w:docGrid w:linePitch="360"/>
        </w:sectPr>
      </w:pPr>
      <w:r>
        <w:rPr>
          <w:i/>
          <w:iCs/>
          <w:sz w:val="20"/>
          <w:szCs w:val="20"/>
        </w:rPr>
        <w:t>Disambung ke halaman berikutny</w:t>
      </w:r>
      <w:r w:rsidR="00997C3D">
        <w:rPr>
          <w:i/>
          <w:iCs/>
          <w:sz w:val="20"/>
          <w:szCs w:val="20"/>
        </w:rPr>
        <w:t>a</w:t>
      </w:r>
    </w:p>
    <w:p w14:paraId="10FF6C92" w14:textId="58506325" w:rsidR="00997C3D" w:rsidRPr="0069247F" w:rsidRDefault="00C52179" w:rsidP="00C52179">
      <w:pPr>
        <w:pStyle w:val="Caption"/>
        <w:rPr>
          <w:b/>
          <w:bCs/>
          <w:i w:val="0"/>
          <w:iCs w:val="0"/>
          <w:color w:val="auto"/>
          <w:sz w:val="22"/>
          <w:szCs w:val="22"/>
        </w:rPr>
      </w:pPr>
      <w:r w:rsidRPr="0069247F">
        <w:rPr>
          <w:b/>
          <w:bCs/>
          <w:i w:val="0"/>
          <w:iCs w:val="0"/>
          <w:color w:val="auto"/>
          <w:sz w:val="22"/>
          <w:szCs w:val="22"/>
        </w:rPr>
        <w:lastRenderedPageBreak/>
        <w:t>Tabel 2.</w:t>
      </w:r>
      <w:r w:rsidR="00F03D85" w:rsidRPr="0069247F">
        <w:rPr>
          <w:b/>
          <w:bCs/>
          <w:i w:val="0"/>
          <w:iCs w:val="0"/>
          <w:color w:val="auto"/>
          <w:sz w:val="22"/>
          <w:szCs w:val="22"/>
        </w:rPr>
        <w:t xml:space="preserve">1 </w:t>
      </w:r>
      <w:r w:rsidRPr="0069247F">
        <w:rPr>
          <w:b/>
          <w:bCs/>
          <w:i w:val="0"/>
          <w:iCs w:val="0"/>
          <w:color w:val="auto"/>
          <w:sz w:val="22"/>
          <w:szCs w:val="22"/>
        </w:rPr>
        <w:t>Sambungan</w:t>
      </w:r>
    </w:p>
    <w:tbl>
      <w:tblPr>
        <w:tblStyle w:val="TableGrid"/>
        <w:tblW w:w="0" w:type="auto"/>
        <w:tblInd w:w="108" w:type="dxa"/>
        <w:tblLook w:val="04A0" w:firstRow="1" w:lastRow="0" w:firstColumn="1" w:lastColumn="0" w:noHBand="0" w:noVBand="1"/>
      </w:tblPr>
      <w:tblGrid>
        <w:gridCol w:w="621"/>
        <w:gridCol w:w="2114"/>
        <w:gridCol w:w="2189"/>
        <w:gridCol w:w="2890"/>
      </w:tblGrid>
      <w:tr w:rsidR="0038667A" w14:paraId="07529147" w14:textId="77777777" w:rsidTr="00574525">
        <w:tc>
          <w:tcPr>
            <w:tcW w:w="629" w:type="dxa"/>
            <w:vAlign w:val="center"/>
          </w:tcPr>
          <w:p w14:paraId="26B435BD" w14:textId="77777777" w:rsidR="0038667A" w:rsidRPr="008D098C" w:rsidRDefault="0038667A" w:rsidP="00B92E32">
            <w:pPr>
              <w:jc w:val="center"/>
              <w:rPr>
                <w:b/>
                <w:bCs/>
                <w:sz w:val="20"/>
                <w:szCs w:val="20"/>
              </w:rPr>
            </w:pPr>
            <w:r w:rsidRPr="008D098C">
              <w:rPr>
                <w:b/>
                <w:bCs/>
                <w:sz w:val="20"/>
                <w:szCs w:val="20"/>
              </w:rPr>
              <w:t>No.</w:t>
            </w:r>
          </w:p>
        </w:tc>
        <w:tc>
          <w:tcPr>
            <w:tcW w:w="2159" w:type="dxa"/>
            <w:vAlign w:val="center"/>
          </w:tcPr>
          <w:p w14:paraId="6A7E5C90" w14:textId="77777777" w:rsidR="0038667A" w:rsidRPr="008D098C" w:rsidRDefault="0038667A" w:rsidP="00B92E32">
            <w:pPr>
              <w:jc w:val="center"/>
              <w:rPr>
                <w:b/>
                <w:bCs/>
                <w:sz w:val="20"/>
                <w:szCs w:val="20"/>
              </w:rPr>
            </w:pPr>
            <w:r w:rsidRPr="008D098C">
              <w:rPr>
                <w:b/>
                <w:bCs/>
                <w:sz w:val="20"/>
                <w:szCs w:val="20"/>
              </w:rPr>
              <w:t>Nama Peneliti &amp; Judul Penelitian</w:t>
            </w:r>
          </w:p>
        </w:tc>
        <w:tc>
          <w:tcPr>
            <w:tcW w:w="2249" w:type="dxa"/>
            <w:vAlign w:val="center"/>
          </w:tcPr>
          <w:p w14:paraId="0CB1F667" w14:textId="77777777" w:rsidR="0038667A" w:rsidRPr="008D098C" w:rsidRDefault="0038667A" w:rsidP="00B92E32">
            <w:pPr>
              <w:jc w:val="center"/>
              <w:rPr>
                <w:b/>
                <w:bCs/>
                <w:sz w:val="20"/>
                <w:szCs w:val="20"/>
              </w:rPr>
            </w:pPr>
            <w:r w:rsidRPr="008D098C">
              <w:rPr>
                <w:b/>
                <w:bCs/>
                <w:sz w:val="20"/>
                <w:szCs w:val="20"/>
              </w:rPr>
              <w:t>Sampel Penelitian</w:t>
            </w:r>
          </w:p>
        </w:tc>
        <w:tc>
          <w:tcPr>
            <w:tcW w:w="3003" w:type="dxa"/>
            <w:vAlign w:val="center"/>
          </w:tcPr>
          <w:p w14:paraId="22468B16" w14:textId="77777777" w:rsidR="0038667A" w:rsidRPr="008D098C" w:rsidRDefault="0038667A" w:rsidP="00B92E32">
            <w:pPr>
              <w:jc w:val="center"/>
              <w:rPr>
                <w:b/>
                <w:bCs/>
                <w:sz w:val="20"/>
                <w:szCs w:val="20"/>
              </w:rPr>
            </w:pPr>
            <w:r w:rsidRPr="008D098C">
              <w:rPr>
                <w:b/>
                <w:bCs/>
                <w:sz w:val="20"/>
                <w:szCs w:val="20"/>
              </w:rPr>
              <w:t>Hasil</w:t>
            </w:r>
          </w:p>
        </w:tc>
      </w:tr>
      <w:tr w:rsidR="0038667A" w14:paraId="6B5348BB" w14:textId="77777777" w:rsidTr="00574525">
        <w:tc>
          <w:tcPr>
            <w:tcW w:w="629" w:type="dxa"/>
          </w:tcPr>
          <w:p w14:paraId="059C12CF" w14:textId="45636819" w:rsidR="0038667A" w:rsidRPr="006965BC" w:rsidRDefault="0038667A" w:rsidP="00B92E32">
            <w:pPr>
              <w:jc w:val="center"/>
              <w:rPr>
                <w:sz w:val="20"/>
                <w:szCs w:val="20"/>
              </w:rPr>
            </w:pPr>
            <w:r w:rsidRPr="006965BC">
              <w:rPr>
                <w:sz w:val="20"/>
                <w:szCs w:val="20"/>
              </w:rPr>
              <w:t>8.</w:t>
            </w:r>
          </w:p>
        </w:tc>
        <w:tc>
          <w:tcPr>
            <w:tcW w:w="2159" w:type="dxa"/>
          </w:tcPr>
          <w:p w14:paraId="5989CC46" w14:textId="77777777" w:rsidR="00430C9C" w:rsidRPr="008D45CA" w:rsidRDefault="00430C9C" w:rsidP="00430C9C">
            <w:pPr>
              <w:jc w:val="both"/>
              <w:rPr>
                <w:rFonts w:cs="Times New Roman"/>
                <w:sz w:val="20"/>
                <w:szCs w:val="20"/>
              </w:rPr>
            </w:pPr>
            <w:r w:rsidRPr="008D45CA">
              <w:rPr>
                <w:rFonts w:cs="Times New Roman"/>
                <w:sz w:val="20"/>
                <w:szCs w:val="20"/>
              </w:rPr>
              <w:t>Sriningsih dan Indah Fajarini Sri Wahyuningrum (2022)</w:t>
            </w:r>
          </w:p>
          <w:p w14:paraId="065216D8" w14:textId="166E84EB" w:rsidR="0038667A" w:rsidRDefault="00430C9C" w:rsidP="00430C9C">
            <w:pPr>
              <w:jc w:val="both"/>
            </w:pPr>
            <w:r w:rsidRPr="008D45CA">
              <w:rPr>
                <w:rFonts w:cs="Times New Roman"/>
                <w:sz w:val="20"/>
                <w:szCs w:val="20"/>
              </w:rPr>
              <w:t xml:space="preserve">Pengaruh </w:t>
            </w:r>
            <w:r w:rsidRPr="008D45CA">
              <w:rPr>
                <w:rFonts w:cs="Times New Roman"/>
                <w:i/>
                <w:iCs/>
                <w:sz w:val="20"/>
                <w:szCs w:val="20"/>
              </w:rPr>
              <w:t xml:space="preserve">Comprehensive Stakeholder Pressure </w:t>
            </w:r>
            <w:r w:rsidRPr="008D45CA">
              <w:rPr>
                <w:rFonts w:cs="Times New Roman"/>
                <w:sz w:val="20"/>
                <w:szCs w:val="20"/>
              </w:rPr>
              <w:t xml:space="preserve">dan </w:t>
            </w:r>
            <w:r w:rsidRPr="008D45CA">
              <w:rPr>
                <w:rFonts w:cs="Times New Roman"/>
                <w:i/>
                <w:iCs/>
                <w:sz w:val="20"/>
                <w:szCs w:val="20"/>
              </w:rPr>
              <w:t>Good Corporate Governance</w:t>
            </w:r>
            <w:r w:rsidRPr="008D45CA">
              <w:rPr>
                <w:rFonts w:cs="Times New Roman"/>
                <w:sz w:val="20"/>
                <w:szCs w:val="20"/>
              </w:rPr>
              <w:t xml:space="preserve"> terhadap Kualitas </w:t>
            </w:r>
            <w:r w:rsidRPr="008D45CA">
              <w:rPr>
                <w:rFonts w:cs="Times New Roman"/>
                <w:i/>
                <w:iCs/>
                <w:sz w:val="20"/>
                <w:szCs w:val="20"/>
              </w:rPr>
              <w:t>Sustainability Report</w:t>
            </w:r>
          </w:p>
        </w:tc>
        <w:tc>
          <w:tcPr>
            <w:tcW w:w="2249" w:type="dxa"/>
          </w:tcPr>
          <w:p w14:paraId="1643004A" w14:textId="0D82768B" w:rsidR="0038667A" w:rsidRPr="00F71B37" w:rsidRDefault="0092284B" w:rsidP="00B92E32">
            <w:pPr>
              <w:jc w:val="both"/>
              <w:rPr>
                <w:rFonts w:cs="Times New Roman"/>
                <w:sz w:val="20"/>
                <w:szCs w:val="20"/>
              </w:rPr>
            </w:pPr>
            <w:r>
              <w:rPr>
                <w:rFonts w:cs="Times New Roman"/>
                <w:sz w:val="20"/>
                <w:szCs w:val="20"/>
              </w:rPr>
              <w:t>Penelitian ini menggunakan data seluruh perusahaan yang terdaftar di BEI selama periode 2017-2019</w:t>
            </w:r>
          </w:p>
        </w:tc>
        <w:tc>
          <w:tcPr>
            <w:tcW w:w="3003" w:type="dxa"/>
          </w:tcPr>
          <w:p w14:paraId="236EC39E" w14:textId="58AD51AF" w:rsidR="0038667A" w:rsidRDefault="00241EA1" w:rsidP="00B92E32">
            <w:pPr>
              <w:jc w:val="both"/>
            </w:pPr>
            <w:r>
              <w:rPr>
                <w:rFonts w:cs="Times New Roman"/>
                <w:sz w:val="20"/>
                <w:szCs w:val="20"/>
              </w:rPr>
              <w:t>Hasil penelitian ini menyatakan bahwa industri dekat konsumen, industri sensiti</w:t>
            </w:r>
            <w:r w:rsidR="00B3231E">
              <w:rPr>
                <w:rFonts w:cs="Times New Roman"/>
                <w:sz w:val="20"/>
                <w:szCs w:val="20"/>
              </w:rPr>
              <w:t>f</w:t>
            </w:r>
            <w:r>
              <w:rPr>
                <w:rFonts w:cs="Times New Roman"/>
                <w:sz w:val="20"/>
                <w:szCs w:val="20"/>
              </w:rPr>
              <w:t xml:space="preserve"> lingkungan, dan eksposur media memiliki pengaruh positif dan signifikan terhadap kualitas </w:t>
            </w:r>
            <w:r>
              <w:rPr>
                <w:rFonts w:cs="Times New Roman"/>
                <w:i/>
                <w:iCs/>
                <w:sz w:val="20"/>
                <w:szCs w:val="20"/>
              </w:rPr>
              <w:t>sustainability report</w:t>
            </w:r>
            <w:r>
              <w:rPr>
                <w:rFonts w:cs="Times New Roman"/>
                <w:sz w:val="20"/>
                <w:szCs w:val="20"/>
              </w:rPr>
              <w:t xml:space="preserve">. Sedangkan audit oleh KAP Big 4 dan efektivitas dewan komisaris memiliki pengaruh negatif dan signifikan terhadap kualitas </w:t>
            </w:r>
            <w:r>
              <w:rPr>
                <w:rFonts w:cs="Times New Roman"/>
                <w:i/>
                <w:iCs/>
                <w:sz w:val="20"/>
                <w:szCs w:val="20"/>
              </w:rPr>
              <w:t>sustainability report</w:t>
            </w:r>
            <w:r>
              <w:rPr>
                <w:rFonts w:cs="Times New Roman"/>
                <w:sz w:val="20"/>
                <w:szCs w:val="20"/>
              </w:rPr>
              <w:t xml:space="preserve">. Pada variabel industri berorientasi investor, industri berorientasi karyawan, tekanan kreditur, tekanan pemerintah, dan komite audit tidak  berpengaruh terhadap kualitas </w:t>
            </w:r>
            <w:r>
              <w:rPr>
                <w:rFonts w:cs="Times New Roman"/>
                <w:i/>
                <w:iCs/>
                <w:sz w:val="20"/>
                <w:szCs w:val="20"/>
              </w:rPr>
              <w:t>sustainability report.</w:t>
            </w:r>
          </w:p>
        </w:tc>
      </w:tr>
      <w:tr w:rsidR="0038667A" w14:paraId="02E38773" w14:textId="77777777" w:rsidTr="00574525">
        <w:tc>
          <w:tcPr>
            <w:tcW w:w="629" w:type="dxa"/>
          </w:tcPr>
          <w:p w14:paraId="751A20F2" w14:textId="06DCE5EC" w:rsidR="0038667A" w:rsidRPr="006965BC" w:rsidRDefault="00241EA1" w:rsidP="00B92E32">
            <w:pPr>
              <w:jc w:val="center"/>
              <w:rPr>
                <w:sz w:val="20"/>
                <w:szCs w:val="20"/>
              </w:rPr>
            </w:pPr>
            <w:r w:rsidRPr="006965BC">
              <w:rPr>
                <w:sz w:val="20"/>
                <w:szCs w:val="20"/>
              </w:rPr>
              <w:t>9.</w:t>
            </w:r>
          </w:p>
        </w:tc>
        <w:tc>
          <w:tcPr>
            <w:tcW w:w="2159" w:type="dxa"/>
          </w:tcPr>
          <w:p w14:paraId="20481CB2" w14:textId="77777777" w:rsidR="006029B7" w:rsidRDefault="006029B7" w:rsidP="006029B7">
            <w:pPr>
              <w:jc w:val="both"/>
              <w:rPr>
                <w:rFonts w:cs="Times New Roman"/>
                <w:sz w:val="20"/>
                <w:szCs w:val="20"/>
              </w:rPr>
            </w:pPr>
            <w:r w:rsidRPr="008D45CA">
              <w:rPr>
                <w:rFonts w:cs="Times New Roman"/>
                <w:sz w:val="20"/>
                <w:szCs w:val="20"/>
              </w:rPr>
              <w:t>Claudia Leonirda Lulu (2020)</w:t>
            </w:r>
          </w:p>
          <w:p w14:paraId="6629B08B" w14:textId="09819A88" w:rsidR="0038667A" w:rsidRPr="008D45CA" w:rsidRDefault="006029B7" w:rsidP="006029B7">
            <w:pPr>
              <w:jc w:val="both"/>
              <w:rPr>
                <w:rFonts w:cs="Times New Roman"/>
                <w:sz w:val="20"/>
                <w:szCs w:val="20"/>
              </w:rPr>
            </w:pPr>
            <w:r w:rsidRPr="008D45CA">
              <w:rPr>
                <w:rFonts w:cs="Times New Roman"/>
                <w:i/>
                <w:iCs/>
                <w:sz w:val="20"/>
                <w:szCs w:val="20"/>
              </w:rPr>
              <w:t>Stakeholder Pressure  And The Quality Of Sustainability Report: Evidence From Indonesia</w:t>
            </w:r>
          </w:p>
        </w:tc>
        <w:tc>
          <w:tcPr>
            <w:tcW w:w="2249" w:type="dxa"/>
          </w:tcPr>
          <w:p w14:paraId="6866A05B" w14:textId="578515C9" w:rsidR="0038667A" w:rsidRDefault="00020AE2" w:rsidP="00B92E32">
            <w:pPr>
              <w:jc w:val="both"/>
              <w:rPr>
                <w:rFonts w:cs="Times New Roman"/>
                <w:sz w:val="20"/>
                <w:szCs w:val="20"/>
              </w:rPr>
            </w:pPr>
            <w:r>
              <w:rPr>
                <w:rFonts w:cs="Times New Roman"/>
                <w:sz w:val="20"/>
                <w:szCs w:val="20"/>
              </w:rPr>
              <w:t>Penelitian ini menggunakan data perusahaan sektor non-keuangan yang terdaftar di BEI selama periode 2016-2018</w:t>
            </w:r>
          </w:p>
        </w:tc>
        <w:tc>
          <w:tcPr>
            <w:tcW w:w="3003" w:type="dxa"/>
          </w:tcPr>
          <w:p w14:paraId="4422B76C" w14:textId="5253BA4F" w:rsidR="0038667A" w:rsidRDefault="00F944B2" w:rsidP="00B92E32">
            <w:pPr>
              <w:jc w:val="both"/>
              <w:rPr>
                <w:rFonts w:cs="Times New Roman"/>
                <w:sz w:val="20"/>
                <w:szCs w:val="20"/>
              </w:rPr>
            </w:pPr>
            <w:r>
              <w:rPr>
                <w:rFonts w:cs="Times New Roman"/>
                <w:sz w:val="20"/>
                <w:szCs w:val="20"/>
              </w:rPr>
              <w:t xml:space="preserve">Hasil penelitian ini menyatakan bahwa tekanan lingkungan dan tekanan konsumen memiliki pengaruh positif dan signifikan terhadap </w:t>
            </w:r>
            <w:r>
              <w:rPr>
                <w:rFonts w:cs="Times New Roman"/>
                <w:i/>
                <w:iCs/>
                <w:sz w:val="20"/>
                <w:szCs w:val="20"/>
              </w:rPr>
              <w:t>quality of sustainability report</w:t>
            </w:r>
            <w:r>
              <w:rPr>
                <w:rFonts w:cs="Times New Roman"/>
                <w:sz w:val="20"/>
                <w:szCs w:val="20"/>
              </w:rPr>
              <w:t xml:space="preserve">. Sedangkan tekanan investor, tekanan karyawan, tekanan pemerintah, dan tekanan kreditur tidak berpengaruh terhadap </w:t>
            </w:r>
            <w:r>
              <w:rPr>
                <w:rFonts w:cs="Times New Roman"/>
                <w:i/>
                <w:iCs/>
                <w:sz w:val="20"/>
                <w:szCs w:val="20"/>
              </w:rPr>
              <w:t>quality of sustainability report</w:t>
            </w:r>
            <w:r>
              <w:rPr>
                <w:rFonts w:cs="Times New Roman"/>
                <w:sz w:val="20"/>
                <w:szCs w:val="20"/>
              </w:rPr>
              <w:t>.</w:t>
            </w:r>
          </w:p>
        </w:tc>
      </w:tr>
      <w:tr w:rsidR="0038667A" w14:paraId="2BAFA381" w14:textId="77777777" w:rsidTr="00574525">
        <w:tc>
          <w:tcPr>
            <w:tcW w:w="629" w:type="dxa"/>
          </w:tcPr>
          <w:p w14:paraId="6DCFF8C1" w14:textId="65130B90" w:rsidR="0038667A" w:rsidRPr="006965BC" w:rsidRDefault="00F944B2" w:rsidP="00B92E32">
            <w:pPr>
              <w:jc w:val="center"/>
              <w:rPr>
                <w:sz w:val="20"/>
                <w:szCs w:val="20"/>
              </w:rPr>
            </w:pPr>
            <w:r w:rsidRPr="006965BC">
              <w:rPr>
                <w:sz w:val="20"/>
                <w:szCs w:val="20"/>
              </w:rPr>
              <w:t>10.</w:t>
            </w:r>
          </w:p>
        </w:tc>
        <w:tc>
          <w:tcPr>
            <w:tcW w:w="2159" w:type="dxa"/>
          </w:tcPr>
          <w:p w14:paraId="7C99E7DB" w14:textId="77777777" w:rsidR="00CE0F34" w:rsidRPr="008D45CA" w:rsidRDefault="00CE0F34" w:rsidP="00CE0F34">
            <w:pPr>
              <w:jc w:val="both"/>
              <w:rPr>
                <w:rFonts w:cs="Times New Roman"/>
                <w:sz w:val="20"/>
                <w:szCs w:val="20"/>
              </w:rPr>
            </w:pPr>
            <w:r w:rsidRPr="008D45CA">
              <w:rPr>
                <w:rFonts w:cs="Times New Roman"/>
                <w:sz w:val="20"/>
                <w:szCs w:val="20"/>
              </w:rPr>
              <w:t>Dipo Rizkika Alfaiz dan Titik Aryati (2019)</w:t>
            </w:r>
          </w:p>
          <w:p w14:paraId="77E0D82C" w14:textId="3760ABFA" w:rsidR="0038667A" w:rsidRPr="008D45CA" w:rsidRDefault="00CE0F34" w:rsidP="00CE0F34">
            <w:pPr>
              <w:jc w:val="both"/>
              <w:rPr>
                <w:rFonts w:cs="Times New Roman"/>
                <w:sz w:val="20"/>
                <w:szCs w:val="20"/>
              </w:rPr>
            </w:pPr>
            <w:r w:rsidRPr="008D45CA">
              <w:rPr>
                <w:rFonts w:cs="Times New Roman"/>
                <w:sz w:val="20"/>
                <w:szCs w:val="20"/>
              </w:rPr>
              <w:t xml:space="preserve">Pengaruh Tekanan Stakeholder dan Kinerja Keuangan Terhadap Kualitas </w:t>
            </w:r>
            <w:r w:rsidRPr="008D45CA">
              <w:rPr>
                <w:rFonts w:cs="Times New Roman"/>
                <w:i/>
                <w:iCs/>
                <w:sz w:val="20"/>
                <w:szCs w:val="20"/>
              </w:rPr>
              <w:t xml:space="preserve">Sustainability Report </w:t>
            </w:r>
            <w:r w:rsidRPr="008D45CA">
              <w:rPr>
                <w:rFonts w:cs="Times New Roman"/>
                <w:sz w:val="20"/>
                <w:szCs w:val="20"/>
              </w:rPr>
              <w:t>Dengan Komite Audit Sebagai Variabel Moderasi</w:t>
            </w:r>
          </w:p>
        </w:tc>
        <w:tc>
          <w:tcPr>
            <w:tcW w:w="2249" w:type="dxa"/>
          </w:tcPr>
          <w:p w14:paraId="07D1FAFC" w14:textId="42B3D96D" w:rsidR="0038667A" w:rsidRDefault="004A15DB" w:rsidP="00B92E32">
            <w:pPr>
              <w:jc w:val="both"/>
              <w:rPr>
                <w:rFonts w:cs="Times New Roman"/>
                <w:sz w:val="20"/>
                <w:szCs w:val="20"/>
              </w:rPr>
            </w:pPr>
            <w:r>
              <w:rPr>
                <w:rFonts w:cs="Times New Roman"/>
                <w:sz w:val="20"/>
                <w:szCs w:val="20"/>
              </w:rPr>
              <w:t>Penelitian ini menggunakan data perusahaan yang terdaftar di BEI selama periode 2015-2017</w:t>
            </w:r>
          </w:p>
        </w:tc>
        <w:tc>
          <w:tcPr>
            <w:tcW w:w="3003" w:type="dxa"/>
          </w:tcPr>
          <w:p w14:paraId="1D9657B6" w14:textId="3B5090B6" w:rsidR="0038667A" w:rsidRDefault="00BB51B4" w:rsidP="00B92E32">
            <w:pPr>
              <w:jc w:val="both"/>
              <w:rPr>
                <w:rFonts w:cs="Times New Roman"/>
                <w:sz w:val="20"/>
                <w:szCs w:val="20"/>
              </w:rPr>
            </w:pPr>
            <w:r>
              <w:rPr>
                <w:rFonts w:cs="Times New Roman"/>
                <w:sz w:val="20"/>
                <w:szCs w:val="20"/>
              </w:rPr>
              <w:t xml:space="preserve">Hasil penelitian ini menyatakan bahwa tekanan karyawan, tekanan konsumen, dan tekanan pemegang saham yang dimoderasi komite audit memiliki pengaruh positif terhadap kualitas </w:t>
            </w:r>
            <w:r>
              <w:rPr>
                <w:rFonts w:cs="Times New Roman"/>
                <w:i/>
                <w:iCs/>
                <w:sz w:val="20"/>
                <w:szCs w:val="20"/>
              </w:rPr>
              <w:t>sustainability report</w:t>
            </w:r>
            <w:r>
              <w:rPr>
                <w:rFonts w:cs="Times New Roman"/>
                <w:sz w:val="20"/>
                <w:szCs w:val="20"/>
              </w:rPr>
              <w:t xml:space="preserve">. Pada variabel tekanan pemegang saham memiliki pengaruh negatif terhadap kualitas </w:t>
            </w:r>
            <w:r>
              <w:rPr>
                <w:rFonts w:cs="Times New Roman"/>
                <w:i/>
                <w:iCs/>
                <w:sz w:val="20"/>
                <w:szCs w:val="20"/>
              </w:rPr>
              <w:t>sustainability report</w:t>
            </w:r>
            <w:r>
              <w:rPr>
                <w:rFonts w:cs="Times New Roman"/>
                <w:sz w:val="20"/>
                <w:szCs w:val="20"/>
              </w:rPr>
              <w:t xml:space="preserve">. Sedangkan tekanan lingkungan,, profitabilitas, tekanan lingkungan yang dimoderasi komite audit, tekanan karyawan yang dimoderasi komite audit, tekanan konsumen yang dimoderasi komite audit, dan profitabilitas yang dimoderasi komite audit tidak memiliki pengaruh terhadap kualitas </w:t>
            </w:r>
            <w:r>
              <w:rPr>
                <w:rFonts w:cs="Times New Roman"/>
                <w:i/>
                <w:iCs/>
                <w:sz w:val="20"/>
                <w:szCs w:val="20"/>
              </w:rPr>
              <w:t>sustainability report</w:t>
            </w:r>
            <w:r>
              <w:rPr>
                <w:rFonts w:cs="Times New Roman"/>
                <w:sz w:val="20"/>
                <w:szCs w:val="20"/>
              </w:rPr>
              <w:t>.</w:t>
            </w:r>
          </w:p>
        </w:tc>
      </w:tr>
    </w:tbl>
    <w:p w14:paraId="5444B918" w14:textId="77777777" w:rsidR="007762A0" w:rsidRDefault="007762A0" w:rsidP="007762A0">
      <w:pPr>
        <w:spacing w:line="240" w:lineRule="auto"/>
        <w:rPr>
          <w:i/>
          <w:iCs/>
          <w:sz w:val="20"/>
          <w:szCs w:val="20"/>
        </w:rPr>
        <w:sectPr w:rsidR="007762A0" w:rsidSect="00C52179">
          <w:pgSz w:w="11906" w:h="16838" w:code="9"/>
          <w:pgMar w:top="2275" w:right="1699" w:bottom="1699" w:left="2275" w:header="720" w:footer="720" w:gutter="0"/>
          <w:cols w:space="720"/>
          <w:docGrid w:linePitch="360"/>
        </w:sectPr>
      </w:pPr>
      <w:r w:rsidRPr="007762A0">
        <w:rPr>
          <w:i/>
          <w:iCs/>
          <w:sz w:val="20"/>
          <w:szCs w:val="20"/>
        </w:rPr>
        <w:t>Disambung ke halaman berikutnya</w:t>
      </w:r>
    </w:p>
    <w:p w14:paraId="1CB04ACA" w14:textId="70647103" w:rsidR="007D747B" w:rsidRPr="0069247F" w:rsidRDefault="007762A0" w:rsidP="001A0BA0">
      <w:pPr>
        <w:pStyle w:val="Caption"/>
        <w:rPr>
          <w:b/>
          <w:bCs/>
          <w:i w:val="0"/>
          <w:iCs w:val="0"/>
          <w:color w:val="auto"/>
          <w:sz w:val="22"/>
          <w:szCs w:val="22"/>
        </w:rPr>
      </w:pPr>
      <w:r w:rsidRPr="0069247F">
        <w:rPr>
          <w:b/>
          <w:bCs/>
          <w:i w:val="0"/>
          <w:iCs w:val="0"/>
          <w:color w:val="auto"/>
          <w:sz w:val="22"/>
          <w:szCs w:val="22"/>
        </w:rPr>
        <w:lastRenderedPageBreak/>
        <w:t>Tabel 2.</w:t>
      </w:r>
      <w:r w:rsidR="00F03D85" w:rsidRPr="0069247F">
        <w:rPr>
          <w:b/>
          <w:bCs/>
          <w:i w:val="0"/>
          <w:iCs w:val="0"/>
          <w:color w:val="auto"/>
          <w:sz w:val="22"/>
          <w:szCs w:val="22"/>
        </w:rPr>
        <w:t>1</w:t>
      </w:r>
      <w:r w:rsidR="007D747B" w:rsidRPr="0069247F">
        <w:rPr>
          <w:b/>
          <w:bCs/>
          <w:i w:val="0"/>
          <w:iCs w:val="0"/>
          <w:color w:val="auto"/>
          <w:sz w:val="22"/>
          <w:szCs w:val="22"/>
        </w:rPr>
        <w:t xml:space="preserve"> Sambungan</w:t>
      </w:r>
    </w:p>
    <w:tbl>
      <w:tblPr>
        <w:tblStyle w:val="TableGrid"/>
        <w:tblW w:w="0" w:type="auto"/>
        <w:tblInd w:w="108" w:type="dxa"/>
        <w:tblLook w:val="04A0" w:firstRow="1" w:lastRow="0" w:firstColumn="1" w:lastColumn="0" w:noHBand="0" w:noVBand="1"/>
      </w:tblPr>
      <w:tblGrid>
        <w:gridCol w:w="623"/>
        <w:gridCol w:w="2105"/>
        <w:gridCol w:w="2191"/>
        <w:gridCol w:w="2900"/>
      </w:tblGrid>
      <w:tr w:rsidR="005F4A82" w14:paraId="0495D028" w14:textId="77777777" w:rsidTr="00574525">
        <w:tc>
          <w:tcPr>
            <w:tcW w:w="630" w:type="dxa"/>
            <w:vAlign w:val="center"/>
          </w:tcPr>
          <w:p w14:paraId="1C3DBCF8" w14:textId="77777777" w:rsidR="005F4A82" w:rsidRPr="008D098C" w:rsidRDefault="005F4A82" w:rsidP="00B92E32">
            <w:pPr>
              <w:jc w:val="center"/>
              <w:rPr>
                <w:b/>
                <w:bCs/>
                <w:sz w:val="20"/>
                <w:szCs w:val="20"/>
              </w:rPr>
            </w:pPr>
            <w:r w:rsidRPr="008D098C">
              <w:rPr>
                <w:b/>
                <w:bCs/>
                <w:sz w:val="20"/>
                <w:szCs w:val="20"/>
              </w:rPr>
              <w:t>No.</w:t>
            </w:r>
          </w:p>
        </w:tc>
        <w:tc>
          <w:tcPr>
            <w:tcW w:w="2160" w:type="dxa"/>
            <w:vAlign w:val="center"/>
          </w:tcPr>
          <w:p w14:paraId="07873723" w14:textId="77777777" w:rsidR="005F4A82" w:rsidRPr="008D098C" w:rsidRDefault="005F4A82" w:rsidP="00B92E32">
            <w:pPr>
              <w:jc w:val="center"/>
              <w:rPr>
                <w:b/>
                <w:bCs/>
                <w:sz w:val="20"/>
                <w:szCs w:val="20"/>
              </w:rPr>
            </w:pPr>
            <w:r w:rsidRPr="008D098C">
              <w:rPr>
                <w:b/>
                <w:bCs/>
                <w:sz w:val="20"/>
                <w:szCs w:val="20"/>
              </w:rPr>
              <w:t>Nama Peneliti &amp; Judul Penelitian</w:t>
            </w:r>
          </w:p>
        </w:tc>
        <w:tc>
          <w:tcPr>
            <w:tcW w:w="2250" w:type="dxa"/>
            <w:vAlign w:val="center"/>
          </w:tcPr>
          <w:p w14:paraId="695AE04D" w14:textId="77777777" w:rsidR="005F4A82" w:rsidRPr="008D098C" w:rsidRDefault="005F4A82" w:rsidP="00B92E32">
            <w:pPr>
              <w:jc w:val="center"/>
              <w:rPr>
                <w:b/>
                <w:bCs/>
                <w:sz w:val="20"/>
                <w:szCs w:val="20"/>
              </w:rPr>
            </w:pPr>
            <w:r w:rsidRPr="008D098C">
              <w:rPr>
                <w:b/>
                <w:bCs/>
                <w:sz w:val="20"/>
                <w:szCs w:val="20"/>
              </w:rPr>
              <w:t>Sampel Penelitian</w:t>
            </w:r>
          </w:p>
        </w:tc>
        <w:tc>
          <w:tcPr>
            <w:tcW w:w="3005" w:type="dxa"/>
            <w:vAlign w:val="center"/>
          </w:tcPr>
          <w:p w14:paraId="5E5BD8B7" w14:textId="77777777" w:rsidR="005F4A82" w:rsidRPr="008D098C" w:rsidRDefault="005F4A82" w:rsidP="00B92E32">
            <w:pPr>
              <w:jc w:val="center"/>
              <w:rPr>
                <w:b/>
                <w:bCs/>
                <w:sz w:val="20"/>
                <w:szCs w:val="20"/>
              </w:rPr>
            </w:pPr>
            <w:r w:rsidRPr="008D098C">
              <w:rPr>
                <w:b/>
                <w:bCs/>
                <w:sz w:val="20"/>
                <w:szCs w:val="20"/>
              </w:rPr>
              <w:t>Hasil</w:t>
            </w:r>
          </w:p>
        </w:tc>
      </w:tr>
      <w:tr w:rsidR="005F4A82" w14:paraId="2D6ADF86" w14:textId="77777777" w:rsidTr="00574525">
        <w:tc>
          <w:tcPr>
            <w:tcW w:w="630" w:type="dxa"/>
          </w:tcPr>
          <w:p w14:paraId="025F42AF" w14:textId="2D89986B" w:rsidR="005F4A82" w:rsidRPr="006965BC" w:rsidRDefault="005F4A82" w:rsidP="00B92E32">
            <w:pPr>
              <w:jc w:val="center"/>
              <w:rPr>
                <w:sz w:val="20"/>
                <w:szCs w:val="20"/>
              </w:rPr>
            </w:pPr>
            <w:r w:rsidRPr="006965BC">
              <w:rPr>
                <w:sz w:val="20"/>
                <w:szCs w:val="20"/>
              </w:rPr>
              <w:t>11.</w:t>
            </w:r>
          </w:p>
        </w:tc>
        <w:tc>
          <w:tcPr>
            <w:tcW w:w="2160" w:type="dxa"/>
          </w:tcPr>
          <w:p w14:paraId="658F6D43" w14:textId="77777777" w:rsidR="00995F9B" w:rsidRPr="008D45CA" w:rsidRDefault="00995F9B" w:rsidP="00995F9B">
            <w:pPr>
              <w:jc w:val="both"/>
              <w:rPr>
                <w:rFonts w:cs="Times New Roman"/>
                <w:sz w:val="20"/>
                <w:szCs w:val="20"/>
              </w:rPr>
            </w:pPr>
            <w:r w:rsidRPr="008D45CA">
              <w:rPr>
                <w:rFonts w:cs="Times New Roman"/>
                <w:sz w:val="20"/>
                <w:szCs w:val="20"/>
              </w:rPr>
              <w:t>Sri Wahjuni Latifah, Muhammad Fahminuddin Rosyid, Lilik Purwanti, dan Tri Wahyu Okktavendi (2019)</w:t>
            </w:r>
          </w:p>
          <w:p w14:paraId="30529377" w14:textId="4A5F8B7D" w:rsidR="005F4A82" w:rsidRDefault="00995F9B" w:rsidP="00995F9B">
            <w:pPr>
              <w:jc w:val="both"/>
            </w:pPr>
            <w:r w:rsidRPr="008D45CA">
              <w:rPr>
                <w:rFonts w:cs="Times New Roman"/>
                <w:i/>
                <w:iCs/>
                <w:sz w:val="20"/>
                <w:szCs w:val="20"/>
              </w:rPr>
              <w:t>Good Corporate Governance</w:t>
            </w:r>
            <w:r w:rsidRPr="008D45CA">
              <w:rPr>
                <w:rFonts w:cs="Times New Roman"/>
                <w:sz w:val="20"/>
                <w:szCs w:val="20"/>
              </w:rPr>
              <w:t xml:space="preserve">, Kinerja Keuangan Dan </w:t>
            </w:r>
            <w:r w:rsidRPr="008D45CA">
              <w:rPr>
                <w:rFonts w:cs="Times New Roman"/>
                <w:i/>
                <w:iCs/>
                <w:sz w:val="20"/>
                <w:szCs w:val="20"/>
              </w:rPr>
              <w:t xml:space="preserve">Sustainability Report </w:t>
            </w:r>
            <w:r w:rsidRPr="008D45CA">
              <w:rPr>
                <w:rFonts w:cs="Times New Roman"/>
                <w:sz w:val="20"/>
                <w:szCs w:val="20"/>
              </w:rPr>
              <w:t xml:space="preserve">(BUMN yang </w:t>
            </w:r>
            <w:r w:rsidRPr="008D45CA">
              <w:rPr>
                <w:rFonts w:cs="Times New Roman"/>
                <w:i/>
                <w:iCs/>
                <w:sz w:val="20"/>
                <w:szCs w:val="20"/>
              </w:rPr>
              <w:t>listed</w:t>
            </w:r>
            <w:r w:rsidRPr="008D45CA">
              <w:rPr>
                <w:rFonts w:cs="Times New Roman"/>
                <w:sz w:val="20"/>
                <w:szCs w:val="20"/>
              </w:rPr>
              <w:t xml:space="preserve"> di BEI)</w:t>
            </w:r>
          </w:p>
        </w:tc>
        <w:tc>
          <w:tcPr>
            <w:tcW w:w="2250" w:type="dxa"/>
          </w:tcPr>
          <w:p w14:paraId="6AEFFE77" w14:textId="78F138B2" w:rsidR="005F4A82" w:rsidRDefault="00DF4B02" w:rsidP="00B92E32">
            <w:pPr>
              <w:jc w:val="both"/>
            </w:pPr>
            <w:r>
              <w:rPr>
                <w:rFonts w:cs="Times New Roman"/>
                <w:sz w:val="20"/>
                <w:szCs w:val="20"/>
              </w:rPr>
              <w:t>Penelitian ini menggunakan data perusahaan BUMN yang terdaftar di BEI selama periode 2011-2014</w:t>
            </w:r>
          </w:p>
        </w:tc>
        <w:tc>
          <w:tcPr>
            <w:tcW w:w="3005" w:type="dxa"/>
          </w:tcPr>
          <w:p w14:paraId="14020AF4" w14:textId="1C49F035" w:rsidR="005F4A82" w:rsidRDefault="002B17AD" w:rsidP="00B92E32">
            <w:pPr>
              <w:jc w:val="both"/>
            </w:pPr>
            <w:r>
              <w:rPr>
                <w:rFonts w:cs="Times New Roman"/>
                <w:sz w:val="20"/>
                <w:szCs w:val="20"/>
              </w:rPr>
              <w:t xml:space="preserve">Hasil penelitian ini menyatakan bahwa dewan direksi, komite audit, dan ROA memiliki pengaruh positif terhadap pengungkapan </w:t>
            </w:r>
            <w:r>
              <w:rPr>
                <w:rFonts w:cs="Times New Roman"/>
                <w:i/>
                <w:iCs/>
                <w:sz w:val="20"/>
                <w:szCs w:val="20"/>
              </w:rPr>
              <w:t>sustainability report</w:t>
            </w:r>
            <w:r>
              <w:rPr>
                <w:rFonts w:cs="Times New Roman"/>
                <w:sz w:val="20"/>
                <w:szCs w:val="20"/>
              </w:rPr>
              <w:t xml:space="preserve">. Sedangkan kepemilikan saham manajerial dan komisaris independen tidak berpengaruh terhadap pengungkapan </w:t>
            </w:r>
            <w:r>
              <w:rPr>
                <w:rFonts w:cs="Times New Roman"/>
                <w:i/>
                <w:iCs/>
                <w:sz w:val="20"/>
                <w:szCs w:val="20"/>
              </w:rPr>
              <w:t>sustainability report</w:t>
            </w:r>
            <w:r>
              <w:rPr>
                <w:rFonts w:cs="Times New Roman"/>
                <w:sz w:val="20"/>
                <w:szCs w:val="20"/>
              </w:rPr>
              <w:t>.</w:t>
            </w:r>
          </w:p>
        </w:tc>
      </w:tr>
    </w:tbl>
    <w:p w14:paraId="05BB2E4A" w14:textId="74E135BA" w:rsidR="00EC5218" w:rsidRPr="00C05483" w:rsidRDefault="000F32F8" w:rsidP="00BD2C6A">
      <w:pPr>
        <w:spacing w:line="480" w:lineRule="auto"/>
        <w:rPr>
          <w:sz w:val="20"/>
          <w:szCs w:val="20"/>
        </w:rPr>
      </w:pPr>
      <w:r w:rsidRPr="00C05483">
        <w:rPr>
          <w:i/>
          <w:iCs/>
          <w:sz w:val="20"/>
          <w:szCs w:val="20"/>
        </w:rPr>
        <w:t>Sumber: penelitian terdahulu (</w:t>
      </w:r>
      <w:r w:rsidR="00FA0319">
        <w:rPr>
          <w:i/>
          <w:iCs/>
          <w:sz w:val="20"/>
          <w:szCs w:val="20"/>
        </w:rPr>
        <w:t>data di</w:t>
      </w:r>
      <w:r w:rsidRPr="00C05483">
        <w:rPr>
          <w:i/>
          <w:iCs/>
          <w:sz w:val="20"/>
          <w:szCs w:val="20"/>
        </w:rPr>
        <w:t>iolah</w:t>
      </w:r>
      <w:r w:rsidR="00FA0319">
        <w:rPr>
          <w:i/>
          <w:iCs/>
          <w:sz w:val="20"/>
          <w:szCs w:val="20"/>
        </w:rPr>
        <w:t xml:space="preserve"> </w:t>
      </w:r>
      <w:r w:rsidRPr="00C05483">
        <w:rPr>
          <w:i/>
          <w:iCs/>
          <w:sz w:val="20"/>
          <w:szCs w:val="20"/>
        </w:rPr>
        <w:t>peneliti</w:t>
      </w:r>
      <w:r w:rsidR="00EC5218" w:rsidRPr="00C05483">
        <w:rPr>
          <w:i/>
          <w:iCs/>
          <w:sz w:val="20"/>
          <w:szCs w:val="20"/>
        </w:rPr>
        <w:t xml:space="preserve">, </w:t>
      </w:r>
      <w:r w:rsidRPr="00C05483">
        <w:rPr>
          <w:i/>
          <w:iCs/>
          <w:sz w:val="20"/>
          <w:szCs w:val="20"/>
        </w:rPr>
        <w:t>2024)</w:t>
      </w:r>
    </w:p>
    <w:p w14:paraId="78EB77D0" w14:textId="77777777" w:rsidR="00BD2C6A" w:rsidRDefault="00BD2C6A" w:rsidP="006B1C99">
      <w:pPr>
        <w:pStyle w:val="Heading2"/>
        <w:numPr>
          <w:ilvl w:val="1"/>
          <w:numId w:val="8"/>
        </w:numPr>
        <w:tabs>
          <w:tab w:val="left" w:pos="0"/>
        </w:tabs>
        <w:spacing w:line="480" w:lineRule="auto"/>
        <w:ind w:hanging="720"/>
        <w:jc w:val="both"/>
        <w:rPr>
          <w:rFonts w:ascii="Times New Roman" w:hAnsi="Times New Roman" w:cs="Times New Roman"/>
          <w:b/>
          <w:bCs/>
          <w:color w:val="auto"/>
          <w:sz w:val="24"/>
          <w:szCs w:val="24"/>
        </w:rPr>
      </w:pPr>
      <w:bookmarkStart w:id="25" w:name="_Toc210967596"/>
      <w:r>
        <w:rPr>
          <w:rFonts w:ascii="Times New Roman" w:hAnsi="Times New Roman" w:cs="Times New Roman"/>
          <w:b/>
          <w:bCs/>
          <w:color w:val="auto"/>
          <w:sz w:val="24"/>
          <w:szCs w:val="24"/>
        </w:rPr>
        <w:t>Kerangka Konseptual</w:t>
      </w:r>
      <w:bookmarkEnd w:id="25"/>
    </w:p>
    <w:p w14:paraId="5B2F7B04" w14:textId="77777777" w:rsidR="00E76601" w:rsidRDefault="00C31C97" w:rsidP="006B1C99">
      <w:pPr>
        <w:spacing w:line="480" w:lineRule="auto"/>
        <w:ind w:firstLine="720"/>
        <w:jc w:val="both"/>
      </w:pPr>
      <w:r>
        <w:t>K</w:t>
      </w:r>
      <w:r w:rsidR="00F116C1">
        <w:t>eran</w:t>
      </w:r>
      <w:r>
        <w:t xml:space="preserve">gka konseptual merupakan gambaran mengenai hubungan </w:t>
      </w:r>
      <w:r w:rsidR="007A244B">
        <w:t xml:space="preserve">serta interaksi </w:t>
      </w:r>
      <w:r>
        <w:t>antar variabel yang diteliti</w:t>
      </w:r>
      <w:r w:rsidR="007A244B">
        <w:t xml:space="preserve"> dengan m</w:t>
      </w:r>
      <w:r w:rsidR="00A6482A">
        <w:t xml:space="preserve">asalah yang terkait. Kerangka konseptual dapat berupa </w:t>
      </w:r>
      <w:r w:rsidR="00EE30DE">
        <w:t xml:space="preserve">narasi </w:t>
      </w:r>
      <w:r w:rsidR="006F0C7D">
        <w:t xml:space="preserve">atau bagan </w:t>
      </w:r>
      <w:r w:rsidR="00FA3395">
        <w:t>yang merepresentasikan hubungan dari antar variabel.</w:t>
      </w:r>
      <w:r w:rsidR="005E4ECC">
        <w:t xml:space="preserve"> Kerangka konseptual dapat membantu </w:t>
      </w:r>
      <w:r w:rsidR="003D5D3A">
        <w:t xml:space="preserve">peneliti dalam proses penelitian, karena dengan menyusun kerangka konseptual </w:t>
      </w:r>
      <w:r w:rsidR="00FF7B7B">
        <w:t xml:space="preserve">peneliti dapat mengidentifikasi </w:t>
      </w:r>
      <w:r w:rsidR="00FD79FC">
        <w:t xml:space="preserve">bagaimana </w:t>
      </w:r>
      <w:r w:rsidR="00CB514B">
        <w:t>variabel-variabel penelitian berinteraksi</w:t>
      </w:r>
      <w:r w:rsidR="00D634E0">
        <w:t xml:space="preserve">. </w:t>
      </w:r>
      <w:r w:rsidR="001D7A49">
        <w:t xml:space="preserve">Dengan demikian, kerangka konseptual </w:t>
      </w:r>
      <w:r w:rsidR="004767B5">
        <w:t xml:space="preserve">merupakan representasi dari proses berpikir peneliti secara logis </w:t>
      </w:r>
      <w:r w:rsidR="00843306">
        <w:t>yang akan membantu menjelaskan arah serta memandu penelitian.</w:t>
      </w:r>
      <w:r w:rsidR="00796E71">
        <w:t xml:space="preserve"> </w:t>
      </w:r>
      <w:r w:rsidR="00BE045C">
        <w:t xml:space="preserve">Kerangka konsep ini bertujuan untuk mengetahui hubungan teori legitimasi dengan pengaruh </w:t>
      </w:r>
      <w:r w:rsidR="00E76601">
        <w:rPr>
          <w:i/>
          <w:iCs/>
        </w:rPr>
        <w:t>stakeholder pressure</w:t>
      </w:r>
      <w:r w:rsidR="00E76601">
        <w:t xml:space="preserve"> dan kinerja keuangan terhadap </w:t>
      </w:r>
      <w:r w:rsidR="00E76601">
        <w:rPr>
          <w:i/>
          <w:iCs/>
        </w:rPr>
        <w:t>sustainability report quality</w:t>
      </w:r>
      <w:r w:rsidR="00E76601">
        <w:t>.</w:t>
      </w:r>
    </w:p>
    <w:p w14:paraId="4C37CBA6" w14:textId="683A2600" w:rsidR="0068089A" w:rsidRDefault="0068089A" w:rsidP="006B1C99">
      <w:pPr>
        <w:spacing w:line="480" w:lineRule="auto"/>
        <w:ind w:firstLine="720"/>
        <w:jc w:val="both"/>
      </w:pPr>
      <w:r>
        <w:t xml:space="preserve">Berikut kerangka konsep penelitian </w:t>
      </w:r>
      <w:r w:rsidR="00CB698A">
        <w:t>yang peneliti gunakan</w:t>
      </w:r>
      <w:r>
        <w:t>:</w:t>
      </w:r>
    </w:p>
    <w:p w14:paraId="1705B9AB" w14:textId="77777777" w:rsidR="00853C5F" w:rsidRDefault="00853C5F" w:rsidP="00247515">
      <w:pPr>
        <w:spacing w:line="480" w:lineRule="auto"/>
        <w:jc w:val="both"/>
      </w:pPr>
    </w:p>
    <w:p w14:paraId="00D914B1" w14:textId="33C35BC4" w:rsidR="00853C5F" w:rsidRDefault="005672CA" w:rsidP="00796E71">
      <w:pPr>
        <w:spacing w:line="480" w:lineRule="auto"/>
        <w:ind w:firstLine="360"/>
        <w:jc w:val="both"/>
      </w:pPr>
      <w:r>
        <w:rPr>
          <w:noProof/>
        </w:rPr>
        <w:lastRenderedPageBreak/>
        <mc:AlternateContent>
          <mc:Choice Requires="wps">
            <w:drawing>
              <wp:anchor distT="0" distB="0" distL="114300" distR="114300" simplePos="0" relativeHeight="251709440" behindDoc="0" locked="0" layoutInCell="1" allowOverlap="1" wp14:anchorId="68A447F7" wp14:editId="53FDA4B7">
                <wp:simplePos x="0" y="0"/>
                <wp:positionH relativeFrom="column">
                  <wp:posOffset>2336173</wp:posOffset>
                </wp:positionH>
                <wp:positionV relativeFrom="paragraph">
                  <wp:posOffset>293617</wp:posOffset>
                </wp:positionV>
                <wp:extent cx="0" cy="380011"/>
                <wp:effectExtent l="76200" t="0" r="95250" b="58420"/>
                <wp:wrapNone/>
                <wp:docPr id="15" name="Straight Arrow Connector 15"/>
                <wp:cNvGraphicFramePr/>
                <a:graphic xmlns:a="http://schemas.openxmlformats.org/drawingml/2006/main">
                  <a:graphicData uri="http://schemas.microsoft.com/office/word/2010/wordprocessingShape">
                    <wps:wsp>
                      <wps:cNvCnPr/>
                      <wps:spPr>
                        <a:xfrm>
                          <a:off x="0" y="0"/>
                          <a:ext cx="0" cy="3800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EA897FD" id="_x0000_t32" coordsize="21600,21600" o:spt="32" o:oned="t" path="m,l21600,21600e" filled="f">
                <v:path arrowok="t" fillok="f" o:connecttype="none"/>
                <o:lock v:ext="edit" shapetype="t"/>
              </v:shapetype>
              <v:shape id="Straight Arrow Connector 15" o:spid="_x0000_s1026" type="#_x0000_t32" style="position:absolute;margin-left:183.95pt;margin-top:23.1pt;width:0;height:29.9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" strokecolor="black [3040]">
                <v:stroke endarrow="block"/>
              </v:shape>
            </w:pict>
          </mc:Fallback>
        </mc:AlternateContent>
      </w:r>
      <w:r w:rsidR="00806B1D">
        <w:rPr>
          <w:noProof/>
        </w:rPr>
        <mc:AlternateContent>
          <mc:Choice Requires="wps">
            <w:drawing>
              <wp:anchor distT="0" distB="0" distL="114300" distR="114300" simplePos="0" relativeHeight="251376640" behindDoc="0" locked="0" layoutInCell="1" allowOverlap="1" wp14:anchorId="2880E03B" wp14:editId="77A512E3">
                <wp:simplePos x="0" y="0"/>
                <wp:positionH relativeFrom="column">
                  <wp:posOffset>1207040</wp:posOffset>
                </wp:positionH>
                <wp:positionV relativeFrom="paragraph">
                  <wp:posOffset>6350</wp:posOffset>
                </wp:positionV>
                <wp:extent cx="2238233" cy="272955"/>
                <wp:effectExtent l="0" t="0" r="10160" b="13335"/>
                <wp:wrapNone/>
                <wp:docPr id="2" name="Rectangle 2"/>
                <wp:cNvGraphicFramePr/>
                <a:graphic xmlns:a="http://schemas.openxmlformats.org/drawingml/2006/main">
                  <a:graphicData uri="http://schemas.microsoft.com/office/word/2010/wordprocessingShape">
                    <wps:wsp>
                      <wps:cNvSpPr/>
                      <wps:spPr>
                        <a:xfrm>
                          <a:off x="0" y="0"/>
                          <a:ext cx="2238233" cy="27295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19F8AD8" w14:textId="1951B4D7" w:rsidR="00806B1D" w:rsidRPr="003D6F6D" w:rsidRDefault="005041E4" w:rsidP="00806B1D">
                            <w:pPr>
                              <w:jc w:val="center"/>
                              <w:rPr>
                                <w:sz w:val="20"/>
                                <w:szCs w:val="20"/>
                              </w:rPr>
                            </w:pPr>
                            <w:r w:rsidRPr="003D6F6D">
                              <w:rPr>
                                <w:sz w:val="20"/>
                                <w:szCs w:val="20"/>
                              </w:rPr>
                              <w:t>Teori Legitimasi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0E03B" id="Rectangle 2" o:spid="_x0000_s1026" style="position:absolute;left:0;text-align:left;margin-left:95.05pt;margin-top:.5pt;width:176.25pt;height:21.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" fillcolor="white [3201]" strokecolor="black [3200]" strokeweight=".25pt">
                <v:textbox>
                  <w:txbxContent>
                    <w:p w14:paraId="019F8AD8" w14:textId="1951B4D7" w:rsidR="00806B1D" w:rsidRPr="003D6F6D" w:rsidRDefault="005041E4" w:rsidP="00806B1D">
                      <w:pPr>
                        <w:jc w:val="center"/>
                        <w:rPr>
                          <w:sz w:val="20"/>
                          <w:szCs w:val="20"/>
                        </w:rPr>
                      </w:pPr>
                      <w:r w:rsidRPr="003D6F6D">
                        <w:rPr>
                          <w:sz w:val="20"/>
                          <w:szCs w:val="20"/>
                        </w:rPr>
                        <w:t>Teori Legitimasi</w:t>
                      </w:r>
                    </w:p>
                  </w:txbxContent>
                </v:textbox>
              </v:rect>
            </w:pict>
          </mc:Fallback>
        </mc:AlternateContent>
      </w:r>
    </w:p>
    <w:p w14:paraId="2500EDE0" w14:textId="76A137E9" w:rsidR="00853C5F" w:rsidRDefault="00720652" w:rsidP="00796E71">
      <w:pPr>
        <w:spacing w:line="480" w:lineRule="auto"/>
        <w:ind w:firstLine="360"/>
        <w:jc w:val="both"/>
      </w:pPr>
      <w:r>
        <w:rPr>
          <w:noProof/>
        </w:rPr>
        <mc:AlternateContent>
          <mc:Choice Requires="wps">
            <w:drawing>
              <wp:anchor distT="0" distB="0" distL="114300" distR="114300" simplePos="0" relativeHeight="251656192" behindDoc="0" locked="0" layoutInCell="1" allowOverlap="1" wp14:anchorId="351DD7C6" wp14:editId="676D362B">
                <wp:simplePos x="0" y="0"/>
                <wp:positionH relativeFrom="page">
                  <wp:align>center</wp:align>
                </wp:positionH>
                <wp:positionV relativeFrom="paragraph">
                  <wp:posOffset>204426</wp:posOffset>
                </wp:positionV>
                <wp:extent cx="2238233" cy="272955"/>
                <wp:effectExtent l="0" t="0" r="10160" b="13335"/>
                <wp:wrapNone/>
                <wp:docPr id="11" name="Rectangle 11"/>
                <wp:cNvGraphicFramePr/>
                <a:graphic xmlns:a="http://schemas.openxmlformats.org/drawingml/2006/main">
                  <a:graphicData uri="http://schemas.microsoft.com/office/word/2010/wordprocessingShape">
                    <wps:wsp>
                      <wps:cNvSpPr/>
                      <wps:spPr>
                        <a:xfrm>
                          <a:off x="0" y="0"/>
                          <a:ext cx="2238233" cy="27295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1C53F41" w14:textId="47C9A07C" w:rsidR="00D43C69" w:rsidRPr="00FB0F2D" w:rsidRDefault="00720652" w:rsidP="00D43C69">
                            <w:pPr>
                              <w:jc w:val="center"/>
                              <w:rPr>
                                <w:i/>
                                <w:iCs/>
                                <w:sz w:val="20"/>
                                <w:szCs w:val="20"/>
                              </w:rPr>
                            </w:pPr>
                            <w:r>
                              <w:rPr>
                                <w:sz w:val="20"/>
                                <w:szCs w:val="20"/>
                              </w:rPr>
                              <w:t>Kontrak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DD7C6" id="Rectangle 11" o:spid="_x0000_s1027" style="position:absolute;left:0;text-align:left;margin-left:0;margin-top:16.1pt;width:176.25pt;height:21.5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" fillcolor="white [3201]" strokecolor="black [3200]" strokeweight=".25pt">
                <v:textbox>
                  <w:txbxContent>
                    <w:p w14:paraId="61C53F41" w14:textId="47C9A07C" w:rsidR="00D43C69" w:rsidRPr="00FB0F2D" w:rsidRDefault="00720652" w:rsidP="00D43C69">
                      <w:pPr>
                        <w:jc w:val="center"/>
                        <w:rPr>
                          <w:i/>
                          <w:iCs/>
                          <w:sz w:val="20"/>
                          <w:szCs w:val="20"/>
                        </w:rPr>
                      </w:pPr>
                      <w:r>
                        <w:rPr>
                          <w:sz w:val="20"/>
                          <w:szCs w:val="20"/>
                        </w:rPr>
                        <w:t>Kontrak Sosial</w:t>
                      </w:r>
                    </w:p>
                  </w:txbxContent>
                </v:textbox>
                <w10:wrap anchorx="page"/>
              </v:rect>
            </w:pict>
          </mc:Fallback>
        </mc:AlternateContent>
      </w:r>
    </w:p>
    <w:p w14:paraId="44F1CEDF" w14:textId="1886B6D2" w:rsidR="00222B28" w:rsidRDefault="005672CA" w:rsidP="00796E71">
      <w:pPr>
        <w:spacing w:line="480" w:lineRule="auto"/>
        <w:ind w:firstLine="360"/>
        <w:jc w:val="both"/>
      </w:pPr>
      <w:r>
        <w:rPr>
          <w:noProof/>
        </w:rPr>
        <mc:AlternateContent>
          <mc:Choice Requires="wps">
            <w:drawing>
              <wp:anchor distT="0" distB="0" distL="114300" distR="114300" simplePos="0" relativeHeight="251722752" behindDoc="0" locked="0" layoutInCell="1" allowOverlap="1" wp14:anchorId="03205F0C" wp14:editId="7BDB0A90">
                <wp:simplePos x="0" y="0"/>
                <wp:positionH relativeFrom="column">
                  <wp:posOffset>2341121</wp:posOffset>
                </wp:positionH>
                <wp:positionV relativeFrom="paragraph">
                  <wp:posOffset>15471</wp:posOffset>
                </wp:positionV>
                <wp:extent cx="0" cy="380010"/>
                <wp:effectExtent l="76200" t="0" r="95250" b="58420"/>
                <wp:wrapNone/>
                <wp:docPr id="17" name="Straight Arrow Connector 17"/>
                <wp:cNvGraphicFramePr/>
                <a:graphic xmlns:a="http://schemas.openxmlformats.org/drawingml/2006/main">
                  <a:graphicData uri="http://schemas.microsoft.com/office/word/2010/wordprocessingShape">
                    <wps:wsp>
                      <wps:cNvCnPr/>
                      <wps:spPr>
                        <a:xfrm>
                          <a:off x="0" y="0"/>
                          <a:ext cx="0" cy="3800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25F950" id="Straight Arrow Connector 17" o:spid="_x0000_s1026" type="#_x0000_t32" style="position:absolute;margin-left:184.35pt;margin-top:1.2pt;width:0;height:29.9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" strokecolor="black [3040]">
                <v:stroke endarrow="block"/>
              </v:shape>
            </w:pict>
          </mc:Fallback>
        </mc:AlternateContent>
      </w:r>
      <w:r w:rsidR="009F0F6F">
        <w:rPr>
          <w:noProof/>
        </w:rPr>
        <mc:AlternateContent>
          <mc:Choice Requires="wps">
            <w:drawing>
              <wp:anchor distT="0" distB="0" distL="114300" distR="114300" simplePos="0" relativeHeight="251389952" behindDoc="0" locked="0" layoutInCell="1" allowOverlap="1" wp14:anchorId="63AF90C7" wp14:editId="7897D981">
                <wp:simplePos x="0" y="0"/>
                <wp:positionH relativeFrom="page">
                  <wp:align>center</wp:align>
                </wp:positionH>
                <wp:positionV relativeFrom="paragraph">
                  <wp:posOffset>396065</wp:posOffset>
                </wp:positionV>
                <wp:extent cx="2237740" cy="272415"/>
                <wp:effectExtent l="0" t="0" r="10160" b="13335"/>
                <wp:wrapNone/>
                <wp:docPr id="9" name="Rectangle 9"/>
                <wp:cNvGraphicFramePr/>
                <a:graphic xmlns:a="http://schemas.openxmlformats.org/drawingml/2006/main">
                  <a:graphicData uri="http://schemas.microsoft.com/office/word/2010/wordprocessingShape">
                    <wps:wsp>
                      <wps:cNvSpPr/>
                      <wps:spPr>
                        <a:xfrm>
                          <a:off x="0" y="0"/>
                          <a:ext cx="2237740" cy="27241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60424CC" w14:textId="03516C2C" w:rsidR="003D6F6D" w:rsidRPr="00FB0F2D" w:rsidRDefault="00C16F6A" w:rsidP="003D6F6D">
                            <w:pPr>
                              <w:jc w:val="center"/>
                              <w:rPr>
                                <w:i/>
                                <w:iCs/>
                                <w:sz w:val="20"/>
                                <w:szCs w:val="20"/>
                              </w:rPr>
                            </w:pPr>
                            <w:r>
                              <w:rPr>
                                <w:sz w:val="20"/>
                                <w:szCs w:val="20"/>
                              </w:rPr>
                              <w:t>Pengakuan</w:t>
                            </w:r>
                            <w:r w:rsidR="00213C96">
                              <w:rPr>
                                <w:sz w:val="20"/>
                                <w:szCs w:val="20"/>
                              </w:rPr>
                              <w:t xml:space="preserve"> </w:t>
                            </w:r>
                            <w:r w:rsidR="00516FBC">
                              <w:rPr>
                                <w:sz w:val="20"/>
                                <w:szCs w:val="20"/>
                              </w:rPr>
                              <w:t>atau Penerimaan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F90C7" id="Rectangle 9" o:spid="_x0000_s1028" style="position:absolute;left:0;text-align:left;margin-left:0;margin-top:31.2pt;width:176.2pt;height:21.45pt;z-index:2513899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" fillcolor="white [3201]" strokecolor="black [3200]" strokeweight=".25pt">
                <v:textbox>
                  <w:txbxContent>
                    <w:p w14:paraId="560424CC" w14:textId="03516C2C" w:rsidR="003D6F6D" w:rsidRPr="00FB0F2D" w:rsidRDefault="00C16F6A" w:rsidP="003D6F6D">
                      <w:pPr>
                        <w:jc w:val="center"/>
                        <w:rPr>
                          <w:i/>
                          <w:iCs/>
                          <w:sz w:val="20"/>
                          <w:szCs w:val="20"/>
                        </w:rPr>
                      </w:pPr>
                      <w:r>
                        <w:rPr>
                          <w:sz w:val="20"/>
                          <w:szCs w:val="20"/>
                        </w:rPr>
                        <w:t>Pengakuan</w:t>
                      </w:r>
                      <w:r w:rsidR="00213C96">
                        <w:rPr>
                          <w:sz w:val="20"/>
                          <w:szCs w:val="20"/>
                        </w:rPr>
                        <w:t xml:space="preserve"> </w:t>
                      </w:r>
                      <w:r w:rsidR="00516FBC">
                        <w:rPr>
                          <w:sz w:val="20"/>
                          <w:szCs w:val="20"/>
                        </w:rPr>
                        <w:t>atau Penerimaan</w:t>
                      </w:r>
                    </w:p>
                  </w:txbxContent>
                </v:textbox>
                <w10:wrap anchorx="page"/>
              </v:rect>
            </w:pict>
          </mc:Fallback>
        </mc:AlternateContent>
      </w:r>
      <w:r w:rsidR="00486D60">
        <w:t xml:space="preserve"> </w:t>
      </w:r>
    </w:p>
    <w:p w14:paraId="51E8E4CE" w14:textId="405FB03B" w:rsidR="00843306" w:rsidRDefault="005672CA" w:rsidP="006E3334">
      <w:pPr>
        <w:spacing w:line="480" w:lineRule="auto"/>
        <w:jc w:val="both"/>
      </w:pPr>
      <w:r>
        <w:rPr>
          <w:noProof/>
        </w:rPr>
        <mc:AlternateContent>
          <mc:Choice Requires="wps">
            <w:drawing>
              <wp:anchor distT="0" distB="0" distL="114300" distR="114300" simplePos="0" relativeHeight="251736064" behindDoc="0" locked="0" layoutInCell="1" allowOverlap="1" wp14:anchorId="31F89A9B" wp14:editId="230D3E96">
                <wp:simplePos x="0" y="0"/>
                <wp:positionH relativeFrom="column">
                  <wp:posOffset>2341121</wp:posOffset>
                </wp:positionH>
                <wp:positionV relativeFrom="paragraph">
                  <wp:posOffset>202969</wp:posOffset>
                </wp:positionV>
                <wp:extent cx="0" cy="403761"/>
                <wp:effectExtent l="76200" t="0" r="57150" b="53975"/>
                <wp:wrapNone/>
                <wp:docPr id="18" name="Straight Arrow Connector 18"/>
                <wp:cNvGraphicFramePr/>
                <a:graphic xmlns:a="http://schemas.openxmlformats.org/drawingml/2006/main">
                  <a:graphicData uri="http://schemas.microsoft.com/office/word/2010/wordprocessingShape">
                    <wps:wsp>
                      <wps:cNvCnPr/>
                      <wps:spPr>
                        <a:xfrm>
                          <a:off x="0" y="0"/>
                          <a:ext cx="0" cy="4037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D4DA04" id="Straight Arrow Connector 18" o:spid="_x0000_s1026" type="#_x0000_t32" style="position:absolute;margin-left:184.35pt;margin-top:16pt;width:0;height:31.8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" strokecolor="black [3040]">
                <v:stroke endarrow="block"/>
              </v:shape>
            </w:pict>
          </mc:Fallback>
        </mc:AlternateContent>
      </w:r>
    </w:p>
    <w:p w14:paraId="2931FC69" w14:textId="0CA17601" w:rsidR="001C614E" w:rsidRDefault="005672CA" w:rsidP="00FA3395">
      <w:pPr>
        <w:spacing w:line="480" w:lineRule="auto"/>
        <w:ind w:firstLine="360"/>
        <w:jc w:val="both"/>
      </w:pPr>
      <w:r>
        <w:rPr>
          <w:noProof/>
        </w:rPr>
        <mc:AlternateContent>
          <mc:Choice Requires="wps">
            <w:drawing>
              <wp:anchor distT="0" distB="0" distL="114300" distR="114300" simplePos="0" relativeHeight="251749376" behindDoc="0" locked="0" layoutInCell="1" allowOverlap="1" wp14:anchorId="067F8B3C" wp14:editId="45DDB9C9">
                <wp:simplePos x="0" y="0"/>
                <wp:positionH relativeFrom="column">
                  <wp:posOffset>2341121</wp:posOffset>
                </wp:positionH>
                <wp:positionV relativeFrom="paragraph">
                  <wp:posOffset>461719</wp:posOffset>
                </wp:positionV>
                <wp:extent cx="0" cy="522515"/>
                <wp:effectExtent l="0" t="0" r="38100" b="30480"/>
                <wp:wrapNone/>
                <wp:docPr id="19" name="Straight Connector 19"/>
                <wp:cNvGraphicFramePr/>
                <a:graphic xmlns:a="http://schemas.openxmlformats.org/drawingml/2006/main">
                  <a:graphicData uri="http://schemas.microsoft.com/office/word/2010/wordprocessingShape">
                    <wps:wsp>
                      <wps:cNvCnPr/>
                      <wps:spPr>
                        <a:xfrm>
                          <a:off x="0" y="0"/>
                          <a:ext cx="0" cy="522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BD8631" id="Straight Connector 19"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84.35pt,36.35pt" to="184.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" strokecolor="black [3040]"/>
            </w:pict>
          </mc:Fallback>
        </mc:AlternateContent>
      </w:r>
      <w:r>
        <w:rPr>
          <w:noProof/>
        </w:rPr>
        <mc:AlternateContent>
          <mc:Choice Requires="wps">
            <w:drawing>
              <wp:anchor distT="0" distB="0" distL="114300" distR="114300" simplePos="0" relativeHeight="251696128" behindDoc="0" locked="0" layoutInCell="1" allowOverlap="1" wp14:anchorId="4DB05EDD" wp14:editId="0944162D">
                <wp:simplePos x="0" y="0"/>
                <wp:positionH relativeFrom="page">
                  <wp:align>center</wp:align>
                </wp:positionH>
                <wp:positionV relativeFrom="paragraph">
                  <wp:posOffset>139985</wp:posOffset>
                </wp:positionV>
                <wp:extent cx="2386940" cy="308759"/>
                <wp:effectExtent l="0" t="0" r="13970" b="15240"/>
                <wp:wrapNone/>
                <wp:docPr id="10" name="Rectangle 10"/>
                <wp:cNvGraphicFramePr/>
                <a:graphic xmlns:a="http://schemas.openxmlformats.org/drawingml/2006/main">
                  <a:graphicData uri="http://schemas.microsoft.com/office/word/2010/wordprocessingShape">
                    <wps:wsp>
                      <wps:cNvSpPr/>
                      <wps:spPr>
                        <a:xfrm>
                          <a:off x="0" y="0"/>
                          <a:ext cx="2386940" cy="308759"/>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F25771B" w14:textId="491B4138" w:rsidR="001C614E" w:rsidRPr="00FB0F2D" w:rsidRDefault="001C614E" w:rsidP="001C614E">
                            <w:pPr>
                              <w:jc w:val="center"/>
                              <w:rPr>
                                <w:i/>
                                <w:iCs/>
                                <w:sz w:val="20"/>
                                <w:szCs w:val="20"/>
                              </w:rPr>
                            </w:pPr>
                            <w:r>
                              <w:rPr>
                                <w:sz w:val="20"/>
                                <w:szCs w:val="20"/>
                              </w:rPr>
                              <w:t>Tanggung Jawab Sosial dan Lingkungan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05EDD" id="Rectangle 10" o:spid="_x0000_s1029" style="position:absolute;left:0;text-align:left;margin-left:0;margin-top:11pt;width:187.95pt;height:24.3pt;z-index:2516961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" fillcolor="white [3201]" strokecolor="black [3200]" strokeweight=".25pt">
                <v:textbox>
                  <w:txbxContent>
                    <w:p w14:paraId="5F25771B" w14:textId="491B4138" w:rsidR="001C614E" w:rsidRPr="00FB0F2D" w:rsidRDefault="001C614E" w:rsidP="001C614E">
                      <w:pPr>
                        <w:jc w:val="center"/>
                        <w:rPr>
                          <w:i/>
                          <w:iCs/>
                          <w:sz w:val="20"/>
                          <w:szCs w:val="20"/>
                        </w:rPr>
                      </w:pPr>
                      <w:r>
                        <w:rPr>
                          <w:sz w:val="20"/>
                          <w:szCs w:val="20"/>
                        </w:rPr>
                        <w:t>Tanggung Jawab Sosial dan Lingkungan</w:t>
                      </w:r>
                    </w:p>
                  </w:txbxContent>
                </v:textbox>
                <w10:wrap anchorx="page"/>
              </v:rect>
            </w:pict>
          </mc:Fallback>
        </mc:AlternateContent>
      </w:r>
    </w:p>
    <w:p w14:paraId="3898CB89" w14:textId="2132E09E" w:rsidR="003C04B5" w:rsidRDefault="003C04B5" w:rsidP="00FA3395">
      <w:pPr>
        <w:spacing w:line="480" w:lineRule="auto"/>
        <w:ind w:firstLine="360"/>
        <w:jc w:val="both"/>
      </w:pPr>
    </w:p>
    <w:p w14:paraId="1EA60528" w14:textId="0225E69D" w:rsidR="003C04B5" w:rsidRDefault="008C336A" w:rsidP="00FA3395">
      <w:pPr>
        <w:spacing w:line="480" w:lineRule="auto"/>
        <w:ind w:firstLine="360"/>
        <w:jc w:val="both"/>
      </w:pPr>
      <w:r>
        <w:rPr>
          <w:noProof/>
        </w:rPr>
        <mc:AlternateContent>
          <mc:Choice Requires="wps">
            <w:drawing>
              <wp:anchor distT="0" distB="0" distL="114300" distR="114300" simplePos="0" relativeHeight="251789312" behindDoc="0" locked="0" layoutInCell="1" allowOverlap="1" wp14:anchorId="2AFE5A31" wp14:editId="2AFA2DB0">
                <wp:simplePos x="0" y="0"/>
                <wp:positionH relativeFrom="column">
                  <wp:posOffset>4213860</wp:posOffset>
                </wp:positionH>
                <wp:positionV relativeFrom="paragraph">
                  <wp:posOffset>36830</wp:posOffset>
                </wp:positionV>
                <wp:extent cx="0" cy="459740"/>
                <wp:effectExtent l="76200" t="0" r="57150" b="54610"/>
                <wp:wrapNone/>
                <wp:docPr id="23" name="Straight Arrow Connector 23"/>
                <wp:cNvGraphicFramePr/>
                <a:graphic xmlns:a="http://schemas.openxmlformats.org/drawingml/2006/main">
                  <a:graphicData uri="http://schemas.microsoft.com/office/word/2010/wordprocessingShape">
                    <wps:wsp>
                      <wps:cNvCnPr/>
                      <wps:spPr>
                        <a:xfrm>
                          <a:off x="0" y="0"/>
                          <a:ext cx="0" cy="459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0610C5" id="Straight Arrow Connector 23" o:spid="_x0000_s1026" type="#_x0000_t32" style="position:absolute;margin-left:331.8pt;margin-top:2.9pt;width:0;height:36.2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" strokecolor="black [3040]">
                <v:stroke endarrow="block"/>
              </v:shape>
            </w:pict>
          </mc:Fallback>
        </mc:AlternateContent>
      </w:r>
      <w:r>
        <w:rPr>
          <w:noProof/>
        </w:rPr>
        <mc:AlternateContent>
          <mc:Choice Requires="wps">
            <w:drawing>
              <wp:anchor distT="0" distB="0" distL="114300" distR="114300" simplePos="0" relativeHeight="251776000" behindDoc="0" locked="0" layoutInCell="1" allowOverlap="1" wp14:anchorId="354B303D" wp14:editId="33A2F63C">
                <wp:simplePos x="0" y="0"/>
                <wp:positionH relativeFrom="column">
                  <wp:posOffset>819637</wp:posOffset>
                </wp:positionH>
                <wp:positionV relativeFrom="paragraph">
                  <wp:posOffset>25400</wp:posOffset>
                </wp:positionV>
                <wp:extent cx="5610" cy="471224"/>
                <wp:effectExtent l="76200" t="0" r="71120" b="62230"/>
                <wp:wrapNone/>
                <wp:docPr id="22" name="Straight Arrow Connector 22"/>
                <wp:cNvGraphicFramePr/>
                <a:graphic xmlns:a="http://schemas.openxmlformats.org/drawingml/2006/main">
                  <a:graphicData uri="http://schemas.microsoft.com/office/word/2010/wordprocessingShape">
                    <wps:wsp>
                      <wps:cNvCnPr/>
                      <wps:spPr>
                        <a:xfrm>
                          <a:off x="0" y="0"/>
                          <a:ext cx="5610" cy="4712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FABF88" id="Straight Arrow Connector 22" o:spid="_x0000_s1026" type="#_x0000_t32" style="position:absolute;margin-left:64.55pt;margin-top:2pt;width:.45pt;height:37.1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" strokecolor="black [3040]">
                <v:stroke endarrow="block"/>
              </v:shape>
            </w:pict>
          </mc:Fallback>
        </mc:AlternateContent>
      </w:r>
      <w:r w:rsidR="006C703B">
        <w:rPr>
          <w:noProof/>
        </w:rPr>
        <mc:AlternateContent>
          <mc:Choice Requires="wps">
            <w:drawing>
              <wp:anchor distT="0" distB="0" distL="114300" distR="114300" simplePos="0" relativeHeight="251762688" behindDoc="0" locked="0" layoutInCell="1" allowOverlap="1" wp14:anchorId="3931D270" wp14:editId="3C65F553">
                <wp:simplePos x="0" y="0"/>
                <wp:positionH relativeFrom="margin">
                  <wp:align>center</wp:align>
                </wp:positionH>
                <wp:positionV relativeFrom="paragraph">
                  <wp:posOffset>26035</wp:posOffset>
                </wp:positionV>
                <wp:extent cx="3405158" cy="0"/>
                <wp:effectExtent l="0" t="0" r="0" b="0"/>
                <wp:wrapNone/>
                <wp:docPr id="21" name="Straight Connector 21"/>
                <wp:cNvGraphicFramePr/>
                <a:graphic xmlns:a="http://schemas.openxmlformats.org/drawingml/2006/main">
                  <a:graphicData uri="http://schemas.microsoft.com/office/word/2010/wordprocessingShape">
                    <wps:wsp>
                      <wps:cNvCnPr/>
                      <wps:spPr>
                        <a:xfrm flipH="1">
                          <a:off x="0" y="0"/>
                          <a:ext cx="34051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3991AE" id="Straight Connector 21" o:spid="_x0000_s1026" style="position:absolute;flip:x;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05pt" to="268.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" strokecolor="black [3040]">
                <w10:wrap anchorx="margin"/>
              </v:line>
            </w:pict>
          </mc:Fallback>
        </mc:AlternateContent>
      </w:r>
    </w:p>
    <w:p w14:paraId="147CB355" w14:textId="3C7F864B" w:rsidR="003C04B5" w:rsidRDefault="00B37A86" w:rsidP="00FA3395">
      <w:pPr>
        <w:spacing w:line="480" w:lineRule="auto"/>
        <w:ind w:firstLine="360"/>
        <w:jc w:val="both"/>
      </w:pPr>
      <w:r>
        <w:rPr>
          <w:noProof/>
        </w:rPr>
        <mc:AlternateContent>
          <mc:Choice Requires="wps">
            <w:drawing>
              <wp:anchor distT="0" distB="0" distL="114300" distR="114300" simplePos="0" relativeHeight="251842560" behindDoc="0" locked="0" layoutInCell="1" allowOverlap="1" wp14:anchorId="1561B6A0" wp14:editId="5FCCEEE2">
                <wp:simplePos x="0" y="0"/>
                <wp:positionH relativeFrom="column">
                  <wp:posOffset>804545</wp:posOffset>
                </wp:positionH>
                <wp:positionV relativeFrom="paragraph">
                  <wp:posOffset>328295</wp:posOffset>
                </wp:positionV>
                <wp:extent cx="9525" cy="49530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9525"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8EFF05" id="Straight Connector 8"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63.35pt,25.85pt" to="64.1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" strokecolor="black [3040]"/>
            </w:pict>
          </mc:Fallback>
        </mc:AlternateContent>
      </w:r>
      <w:r w:rsidR="00AA3FB2">
        <w:rPr>
          <w:noProof/>
        </w:rPr>
        <mc:AlternateContent>
          <mc:Choice Requires="wps">
            <w:drawing>
              <wp:anchor distT="0" distB="0" distL="114300" distR="114300" simplePos="0" relativeHeight="251855872" behindDoc="0" locked="0" layoutInCell="1" allowOverlap="1" wp14:anchorId="2654D3E9" wp14:editId="5A4877AC">
                <wp:simplePos x="0" y="0"/>
                <wp:positionH relativeFrom="column">
                  <wp:posOffset>4222115</wp:posOffset>
                </wp:positionH>
                <wp:positionV relativeFrom="paragraph">
                  <wp:posOffset>327025</wp:posOffset>
                </wp:positionV>
                <wp:extent cx="9525" cy="49530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9525"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B5DBC2" id="Straight Connector 12"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332.45pt,25.75pt" to="333.2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" strokecolor="black [3040]"/>
            </w:pict>
          </mc:Fallback>
        </mc:AlternateContent>
      </w:r>
      <w:r w:rsidR="008C336A">
        <w:rPr>
          <w:noProof/>
        </w:rPr>
        <mc:AlternateContent>
          <mc:Choice Requires="wps">
            <w:drawing>
              <wp:anchor distT="0" distB="0" distL="114300" distR="114300" simplePos="0" relativeHeight="251682816" behindDoc="0" locked="0" layoutInCell="1" allowOverlap="1" wp14:anchorId="0EC9CBF5" wp14:editId="35A33EE8">
                <wp:simplePos x="0" y="0"/>
                <wp:positionH relativeFrom="column">
                  <wp:posOffset>3577530</wp:posOffset>
                </wp:positionH>
                <wp:positionV relativeFrom="paragraph">
                  <wp:posOffset>33464</wp:posOffset>
                </wp:positionV>
                <wp:extent cx="1306286" cy="296883"/>
                <wp:effectExtent l="0" t="0" r="27305" b="27305"/>
                <wp:wrapNone/>
                <wp:docPr id="7" name="Rectangle 7"/>
                <wp:cNvGraphicFramePr/>
                <a:graphic xmlns:a="http://schemas.openxmlformats.org/drawingml/2006/main">
                  <a:graphicData uri="http://schemas.microsoft.com/office/word/2010/wordprocessingShape">
                    <wps:wsp>
                      <wps:cNvSpPr/>
                      <wps:spPr>
                        <a:xfrm>
                          <a:off x="0" y="0"/>
                          <a:ext cx="1306286" cy="296883"/>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C34D98E" w14:textId="75AA5DBA" w:rsidR="00BD2309" w:rsidRPr="003D6F6D" w:rsidRDefault="00BD2309" w:rsidP="00BD2309">
                            <w:pPr>
                              <w:jc w:val="center"/>
                              <w:rPr>
                                <w:sz w:val="20"/>
                                <w:szCs w:val="20"/>
                              </w:rPr>
                            </w:pPr>
                            <w:r>
                              <w:rPr>
                                <w:sz w:val="20"/>
                                <w:szCs w:val="20"/>
                              </w:rPr>
                              <w:t>Kinerja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9CBF5" id="Rectangle 7" o:spid="_x0000_s1030" style="position:absolute;left:0;text-align:left;margin-left:281.7pt;margin-top:2.65pt;width:102.85pt;height:2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" fillcolor="white [3201]" strokecolor="black [3200]" strokeweight=".25pt">
                <v:textbox>
                  <w:txbxContent>
                    <w:p w14:paraId="2C34D98E" w14:textId="75AA5DBA" w:rsidR="00BD2309" w:rsidRPr="003D6F6D" w:rsidRDefault="00BD2309" w:rsidP="00BD2309">
                      <w:pPr>
                        <w:jc w:val="center"/>
                        <w:rPr>
                          <w:sz w:val="20"/>
                          <w:szCs w:val="20"/>
                        </w:rPr>
                      </w:pPr>
                      <w:r>
                        <w:rPr>
                          <w:sz w:val="20"/>
                          <w:szCs w:val="20"/>
                        </w:rPr>
                        <w:t>Kinerja Keuangan</w:t>
                      </w:r>
                    </w:p>
                  </w:txbxContent>
                </v:textbox>
              </v:rect>
            </w:pict>
          </mc:Fallback>
        </mc:AlternateContent>
      </w:r>
      <w:r w:rsidR="008C336A">
        <w:rPr>
          <w:noProof/>
        </w:rPr>
        <mc:AlternateContent>
          <mc:Choice Requires="wps">
            <w:drawing>
              <wp:anchor distT="0" distB="0" distL="114300" distR="114300" simplePos="0" relativeHeight="251669504" behindDoc="0" locked="0" layoutInCell="1" allowOverlap="1" wp14:anchorId="3B142247" wp14:editId="2F3D4FF2">
                <wp:simplePos x="0" y="0"/>
                <wp:positionH relativeFrom="column">
                  <wp:posOffset>191135</wp:posOffset>
                </wp:positionH>
                <wp:positionV relativeFrom="paragraph">
                  <wp:posOffset>30001</wp:posOffset>
                </wp:positionV>
                <wp:extent cx="1306286" cy="296883"/>
                <wp:effectExtent l="0" t="0" r="27305" b="27305"/>
                <wp:wrapNone/>
                <wp:docPr id="5" name="Rectangle 5"/>
                <wp:cNvGraphicFramePr/>
                <a:graphic xmlns:a="http://schemas.openxmlformats.org/drawingml/2006/main">
                  <a:graphicData uri="http://schemas.microsoft.com/office/word/2010/wordprocessingShape">
                    <wps:wsp>
                      <wps:cNvSpPr/>
                      <wps:spPr>
                        <a:xfrm>
                          <a:off x="0" y="0"/>
                          <a:ext cx="1306286" cy="296883"/>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DA1A3F7" w14:textId="5100F146" w:rsidR="00BC32BF" w:rsidRPr="00BD2309" w:rsidRDefault="00BD2309" w:rsidP="00BD2309">
                            <w:pPr>
                              <w:jc w:val="center"/>
                              <w:rPr>
                                <w:i/>
                                <w:iCs/>
                                <w:sz w:val="20"/>
                                <w:szCs w:val="20"/>
                              </w:rPr>
                            </w:pPr>
                            <w:r>
                              <w:rPr>
                                <w:i/>
                                <w:iCs/>
                                <w:sz w:val="20"/>
                                <w:szCs w:val="20"/>
                              </w:rPr>
                              <w:t>Stakeholder Pressure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42247" id="Rectangle 5" o:spid="_x0000_s1031" style="position:absolute;left:0;text-align:left;margin-left:15.05pt;margin-top:2.35pt;width:102.85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" fillcolor="white [3201]" strokecolor="black [3200]" strokeweight=".25pt">
                <v:textbox>
                  <w:txbxContent>
                    <w:p w14:paraId="3DA1A3F7" w14:textId="5100F146" w:rsidR="00BC32BF" w:rsidRPr="00BD2309" w:rsidRDefault="00BD2309" w:rsidP="00BD2309">
                      <w:pPr>
                        <w:jc w:val="center"/>
                        <w:rPr>
                          <w:i/>
                          <w:iCs/>
                          <w:sz w:val="20"/>
                          <w:szCs w:val="20"/>
                        </w:rPr>
                      </w:pPr>
                      <w:r>
                        <w:rPr>
                          <w:i/>
                          <w:iCs/>
                          <w:sz w:val="20"/>
                          <w:szCs w:val="20"/>
                        </w:rPr>
                        <w:t>Stakeholder Pressure</w:t>
                      </w:r>
                    </w:p>
                  </w:txbxContent>
                </v:textbox>
              </v:rect>
            </w:pict>
          </mc:Fallback>
        </mc:AlternateContent>
      </w:r>
    </w:p>
    <w:p w14:paraId="0F81B7E0" w14:textId="02986A2E" w:rsidR="000425D2" w:rsidRDefault="00BF2820" w:rsidP="009A2F59">
      <w:pPr>
        <w:spacing w:line="480" w:lineRule="auto"/>
        <w:jc w:val="both"/>
      </w:pPr>
      <w:r>
        <w:rPr>
          <w:noProof/>
        </w:rPr>
        <mc:AlternateContent>
          <mc:Choice Requires="wps">
            <w:drawing>
              <wp:anchor distT="0" distB="0" distL="114300" distR="114300" simplePos="0" relativeHeight="251882496" behindDoc="0" locked="0" layoutInCell="1" allowOverlap="1" wp14:anchorId="2C2E24AE" wp14:editId="3B3CD5B4">
                <wp:simplePos x="0" y="0"/>
                <wp:positionH relativeFrom="column">
                  <wp:posOffset>2392349</wp:posOffset>
                </wp:positionH>
                <wp:positionV relativeFrom="paragraph">
                  <wp:posOffset>337378</wp:posOffset>
                </wp:positionV>
                <wp:extent cx="7951" cy="580445"/>
                <wp:effectExtent l="76200" t="0" r="68580" b="48260"/>
                <wp:wrapNone/>
                <wp:docPr id="20" name="Straight Arrow Connector 20"/>
                <wp:cNvGraphicFramePr/>
                <a:graphic xmlns:a="http://schemas.openxmlformats.org/drawingml/2006/main">
                  <a:graphicData uri="http://schemas.microsoft.com/office/word/2010/wordprocessingShape">
                    <wps:wsp>
                      <wps:cNvCnPr/>
                      <wps:spPr>
                        <a:xfrm>
                          <a:off x="0" y="0"/>
                          <a:ext cx="7951" cy="580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BA51CC" id="Straight Arrow Connector 20" o:spid="_x0000_s1026" type="#_x0000_t32" style="position:absolute;margin-left:188.35pt;margin-top:26.55pt;width:.65pt;height:45.7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" strokecolor="black [3040]">
                <v:stroke endarrow="block"/>
              </v:shape>
            </w:pict>
          </mc:Fallback>
        </mc:AlternateContent>
      </w:r>
      <w:r w:rsidR="00AA3FB2">
        <w:rPr>
          <w:noProof/>
        </w:rPr>
        <mc:AlternateContent>
          <mc:Choice Requires="wps">
            <w:drawing>
              <wp:anchor distT="0" distB="0" distL="114300" distR="114300" simplePos="0" relativeHeight="251869184" behindDoc="0" locked="0" layoutInCell="1" allowOverlap="1" wp14:anchorId="45363A51" wp14:editId="2454B518">
                <wp:simplePos x="0" y="0"/>
                <wp:positionH relativeFrom="margin">
                  <wp:align>center</wp:align>
                </wp:positionH>
                <wp:positionV relativeFrom="paragraph">
                  <wp:posOffset>340360</wp:posOffset>
                </wp:positionV>
                <wp:extent cx="3405158" cy="0"/>
                <wp:effectExtent l="0" t="0" r="0" b="0"/>
                <wp:wrapNone/>
                <wp:docPr id="14" name="Straight Connector 14"/>
                <wp:cNvGraphicFramePr/>
                <a:graphic xmlns:a="http://schemas.openxmlformats.org/drawingml/2006/main">
                  <a:graphicData uri="http://schemas.microsoft.com/office/word/2010/wordprocessingShape">
                    <wps:wsp>
                      <wps:cNvCnPr/>
                      <wps:spPr>
                        <a:xfrm flipH="1">
                          <a:off x="0" y="0"/>
                          <a:ext cx="34051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2128A2" id="Straight Connector 14" o:spid="_x0000_s1026" style="position:absolute;flip:x;z-index:251869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6.8pt" to="268.1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" strokecolor="black [3040]">
                <w10:wrap anchorx="margin"/>
              </v:line>
            </w:pict>
          </mc:Fallback>
        </mc:AlternateContent>
      </w:r>
    </w:p>
    <w:p w14:paraId="329617D0" w14:textId="035FDBD9" w:rsidR="009A2F59" w:rsidRDefault="0096229F" w:rsidP="009A2F59">
      <w:pPr>
        <w:spacing w:line="480" w:lineRule="auto"/>
        <w:jc w:val="both"/>
      </w:pPr>
      <w:r>
        <w:rPr>
          <w:noProof/>
        </w:rPr>
        <mc:AlternateContent>
          <mc:Choice Requires="wps">
            <w:drawing>
              <wp:anchor distT="0" distB="0" distL="114300" distR="114300" simplePos="0" relativeHeight="251829248" behindDoc="0" locked="0" layoutInCell="1" allowOverlap="1" wp14:anchorId="428E2485" wp14:editId="67AD4DA2">
                <wp:simplePos x="0" y="0"/>
                <wp:positionH relativeFrom="page">
                  <wp:align>center</wp:align>
                </wp:positionH>
                <wp:positionV relativeFrom="paragraph">
                  <wp:posOffset>445354</wp:posOffset>
                </wp:positionV>
                <wp:extent cx="2238233" cy="272955"/>
                <wp:effectExtent l="0" t="0" r="10160" b="13335"/>
                <wp:wrapNone/>
                <wp:docPr id="3" name="Rectangle 3"/>
                <wp:cNvGraphicFramePr/>
                <a:graphic xmlns:a="http://schemas.openxmlformats.org/drawingml/2006/main">
                  <a:graphicData uri="http://schemas.microsoft.com/office/word/2010/wordprocessingShape">
                    <wps:wsp>
                      <wps:cNvSpPr/>
                      <wps:spPr>
                        <a:xfrm>
                          <a:off x="0" y="0"/>
                          <a:ext cx="2238233" cy="27295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A880B09" w14:textId="77777777" w:rsidR="0096229F" w:rsidRPr="00660A0B" w:rsidRDefault="0096229F" w:rsidP="0096229F">
                            <w:pPr>
                              <w:jc w:val="center"/>
                              <w:rPr>
                                <w:i/>
                                <w:iCs/>
                                <w:sz w:val="20"/>
                                <w:szCs w:val="20"/>
                              </w:rPr>
                            </w:pPr>
                            <w:r>
                              <w:rPr>
                                <w:i/>
                                <w:iCs/>
                                <w:sz w:val="20"/>
                                <w:szCs w:val="20"/>
                              </w:rPr>
                              <w:t>Sustainability Report Quality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E2485" id="Rectangle 3" o:spid="_x0000_s1032" style="position:absolute;left:0;text-align:left;margin-left:0;margin-top:35.05pt;width:176.25pt;height:21.5pt;z-index:251829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" fillcolor="white [3201]" strokecolor="black [3200]" strokeweight=".25pt">
                <v:textbox>
                  <w:txbxContent>
                    <w:p w14:paraId="6A880B09" w14:textId="77777777" w:rsidR="0096229F" w:rsidRPr="00660A0B" w:rsidRDefault="0096229F" w:rsidP="0096229F">
                      <w:pPr>
                        <w:jc w:val="center"/>
                        <w:rPr>
                          <w:i/>
                          <w:iCs/>
                          <w:sz w:val="20"/>
                          <w:szCs w:val="20"/>
                        </w:rPr>
                      </w:pPr>
                      <w:r>
                        <w:rPr>
                          <w:i/>
                          <w:iCs/>
                          <w:sz w:val="20"/>
                          <w:szCs w:val="20"/>
                        </w:rPr>
                        <w:t>Sustainability Report Quality</w:t>
                      </w:r>
                    </w:p>
                  </w:txbxContent>
                </v:textbox>
                <w10:wrap anchorx="page"/>
              </v:rect>
            </w:pict>
          </mc:Fallback>
        </mc:AlternateContent>
      </w:r>
    </w:p>
    <w:p w14:paraId="2C5BC712" w14:textId="7F5EDC3B" w:rsidR="0096229F" w:rsidRDefault="003464D6" w:rsidP="009A2F59">
      <w:pPr>
        <w:spacing w:line="480" w:lineRule="auto"/>
        <w:jc w:val="both"/>
      </w:pPr>
      <w:r>
        <w:rPr>
          <w:noProof/>
        </w:rPr>
        <mc:AlternateContent>
          <mc:Choice Requires="wps">
            <w:drawing>
              <wp:anchor distT="0" distB="0" distL="114300" distR="114300" simplePos="0" relativeHeight="251949056" behindDoc="0" locked="0" layoutInCell="1" allowOverlap="1" wp14:anchorId="7533AF67" wp14:editId="00830190">
                <wp:simplePos x="0" y="0"/>
                <wp:positionH relativeFrom="column">
                  <wp:posOffset>2531974</wp:posOffset>
                </wp:positionH>
                <wp:positionV relativeFrom="paragraph">
                  <wp:posOffset>252781</wp:posOffset>
                </wp:positionV>
                <wp:extent cx="2677363" cy="1359535"/>
                <wp:effectExtent l="38100" t="38100" r="27940" b="31115"/>
                <wp:wrapNone/>
                <wp:docPr id="53" name="Straight Arrow Connector 53"/>
                <wp:cNvGraphicFramePr/>
                <a:graphic xmlns:a="http://schemas.openxmlformats.org/drawingml/2006/main">
                  <a:graphicData uri="http://schemas.microsoft.com/office/word/2010/wordprocessingShape">
                    <wps:wsp>
                      <wps:cNvCnPr/>
                      <wps:spPr>
                        <a:xfrm flipH="1" flipV="1">
                          <a:off x="0" y="0"/>
                          <a:ext cx="2677363" cy="13595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88D6CD" id="Straight Arrow Connector 53" o:spid="_x0000_s1026" type="#_x0000_t32" style="position:absolute;margin-left:199.35pt;margin-top:19.9pt;width:210.8pt;height:107.05pt;flip:x y;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" strokecolor="black [3040]">
                <v:stroke endarrow="block"/>
              </v:shape>
            </w:pict>
          </mc:Fallback>
        </mc:AlternateContent>
      </w:r>
      <w:r>
        <w:rPr>
          <w:noProof/>
        </w:rPr>
        <mc:AlternateContent>
          <mc:Choice Requires="wps">
            <w:drawing>
              <wp:anchor distT="0" distB="0" distL="114300" distR="114300" simplePos="0" relativeHeight="251935744" behindDoc="0" locked="0" layoutInCell="1" allowOverlap="1" wp14:anchorId="4E4220DF" wp14:editId="419E157F">
                <wp:simplePos x="0" y="0"/>
                <wp:positionH relativeFrom="column">
                  <wp:posOffset>-320954</wp:posOffset>
                </wp:positionH>
                <wp:positionV relativeFrom="paragraph">
                  <wp:posOffset>252781</wp:posOffset>
                </wp:positionV>
                <wp:extent cx="2648102" cy="1359535"/>
                <wp:effectExtent l="0" t="38100" r="57150" b="31115"/>
                <wp:wrapNone/>
                <wp:docPr id="49" name="Straight Arrow Connector 49"/>
                <wp:cNvGraphicFramePr/>
                <a:graphic xmlns:a="http://schemas.openxmlformats.org/drawingml/2006/main">
                  <a:graphicData uri="http://schemas.microsoft.com/office/word/2010/wordprocessingShape">
                    <wps:wsp>
                      <wps:cNvCnPr/>
                      <wps:spPr>
                        <a:xfrm flipV="1">
                          <a:off x="0" y="0"/>
                          <a:ext cx="2648102" cy="13595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9BB736" id="Straight Arrow Connector 49" o:spid="_x0000_s1026" type="#_x0000_t32" style="position:absolute;margin-left:-25.25pt;margin-top:19.9pt;width:208.5pt;height:107.05pt;flip:y;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" strokecolor="black [3040]">
                <v:stroke endarrow="block"/>
              </v:shape>
            </w:pict>
          </mc:Fallback>
        </mc:AlternateContent>
      </w:r>
      <w:r w:rsidR="00311082">
        <w:rPr>
          <w:noProof/>
        </w:rPr>
        <mc:AlternateContent>
          <mc:Choice Requires="wps">
            <w:drawing>
              <wp:anchor distT="0" distB="0" distL="114300" distR="114300" simplePos="0" relativeHeight="251922432" behindDoc="0" locked="0" layoutInCell="1" allowOverlap="1" wp14:anchorId="69D1E908" wp14:editId="71B8420C">
                <wp:simplePos x="0" y="0"/>
                <wp:positionH relativeFrom="column">
                  <wp:posOffset>2458822</wp:posOffset>
                </wp:positionH>
                <wp:positionV relativeFrom="paragraph">
                  <wp:posOffset>252780</wp:posOffset>
                </wp:positionV>
                <wp:extent cx="1427429" cy="1359840"/>
                <wp:effectExtent l="38100" t="38100" r="20955" b="31115"/>
                <wp:wrapNone/>
                <wp:docPr id="32" name="Straight Arrow Connector 32"/>
                <wp:cNvGraphicFramePr/>
                <a:graphic xmlns:a="http://schemas.openxmlformats.org/drawingml/2006/main">
                  <a:graphicData uri="http://schemas.microsoft.com/office/word/2010/wordprocessingShape">
                    <wps:wsp>
                      <wps:cNvCnPr/>
                      <wps:spPr>
                        <a:xfrm flipH="1" flipV="1">
                          <a:off x="0" y="0"/>
                          <a:ext cx="1427429" cy="1359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03E20A" id="Straight Arrow Connector 32" o:spid="_x0000_s1026" type="#_x0000_t32" style="position:absolute;margin-left:193.6pt;margin-top:19.9pt;width:112.4pt;height:107.05pt;flip:x 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" strokecolor="black [3040]">
                <v:stroke endarrow="block"/>
              </v:shape>
            </w:pict>
          </mc:Fallback>
        </mc:AlternateContent>
      </w:r>
      <w:r w:rsidR="00311082">
        <w:rPr>
          <w:noProof/>
        </w:rPr>
        <mc:AlternateContent>
          <mc:Choice Requires="wps">
            <w:drawing>
              <wp:anchor distT="0" distB="0" distL="114300" distR="114300" simplePos="0" relativeHeight="251895808" behindDoc="0" locked="0" layoutInCell="1" allowOverlap="1" wp14:anchorId="3243ED2E" wp14:editId="6718A9FA">
                <wp:simplePos x="0" y="0"/>
                <wp:positionH relativeFrom="column">
                  <wp:posOffset>1129893</wp:posOffset>
                </wp:positionH>
                <wp:positionV relativeFrom="paragraph">
                  <wp:posOffset>245593</wp:posOffset>
                </wp:positionV>
                <wp:extent cx="1268083" cy="1362974"/>
                <wp:effectExtent l="0" t="38100" r="46990" b="27940"/>
                <wp:wrapNone/>
                <wp:docPr id="27" name="Straight Arrow Connector 27"/>
                <wp:cNvGraphicFramePr/>
                <a:graphic xmlns:a="http://schemas.openxmlformats.org/drawingml/2006/main">
                  <a:graphicData uri="http://schemas.microsoft.com/office/word/2010/wordprocessingShape">
                    <wps:wsp>
                      <wps:cNvCnPr/>
                      <wps:spPr>
                        <a:xfrm flipV="1">
                          <a:off x="0" y="0"/>
                          <a:ext cx="1268083" cy="13629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A1F399" id="Straight Arrow Connector 27" o:spid="_x0000_s1026" type="#_x0000_t32" style="position:absolute;margin-left:88.95pt;margin-top:19.35pt;width:99.85pt;height:107.3pt;flip:y;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" strokecolor="black [3040]">
                <v:stroke endarrow="block"/>
              </v:shape>
            </w:pict>
          </mc:Fallback>
        </mc:AlternateContent>
      </w:r>
      <w:r w:rsidR="00311082">
        <w:rPr>
          <w:noProof/>
        </w:rPr>
        <mc:AlternateContent>
          <mc:Choice Requires="wps">
            <w:drawing>
              <wp:anchor distT="0" distB="0" distL="114300" distR="114300" simplePos="0" relativeHeight="251909120" behindDoc="0" locked="0" layoutInCell="1" allowOverlap="1" wp14:anchorId="08B4EC0B" wp14:editId="0095298B">
                <wp:simplePos x="0" y="0"/>
                <wp:positionH relativeFrom="column">
                  <wp:posOffset>2396338</wp:posOffset>
                </wp:positionH>
                <wp:positionV relativeFrom="paragraph">
                  <wp:posOffset>251257</wp:posOffset>
                </wp:positionV>
                <wp:extent cx="11277" cy="1360627"/>
                <wp:effectExtent l="57150" t="38100" r="65405" b="11430"/>
                <wp:wrapNone/>
                <wp:docPr id="29" name="Straight Arrow Connector 29"/>
                <wp:cNvGraphicFramePr/>
                <a:graphic xmlns:a="http://schemas.openxmlformats.org/drawingml/2006/main">
                  <a:graphicData uri="http://schemas.microsoft.com/office/word/2010/wordprocessingShape">
                    <wps:wsp>
                      <wps:cNvCnPr/>
                      <wps:spPr>
                        <a:xfrm flipV="1">
                          <a:off x="0" y="0"/>
                          <a:ext cx="11277" cy="13606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C6AF9A" id="Straight Arrow Connector 29" o:spid="_x0000_s1026" type="#_x0000_t32" style="position:absolute;margin-left:188.7pt;margin-top:19.8pt;width:.9pt;height:107.15pt;flip:y;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" strokecolor="black [3040]">
                <v:stroke endarrow="block"/>
              </v:shape>
            </w:pict>
          </mc:Fallback>
        </mc:AlternateContent>
      </w:r>
    </w:p>
    <w:p w14:paraId="1A145F59" w14:textId="77777777" w:rsidR="000425D2" w:rsidRDefault="000425D2" w:rsidP="005672CA">
      <w:pPr>
        <w:spacing w:line="480" w:lineRule="auto"/>
        <w:jc w:val="both"/>
      </w:pPr>
    </w:p>
    <w:p w14:paraId="0E3BBF65" w14:textId="22761F3C" w:rsidR="006C703B" w:rsidRDefault="006C703B" w:rsidP="005672CA">
      <w:pPr>
        <w:spacing w:line="480" w:lineRule="auto"/>
        <w:jc w:val="both"/>
      </w:pPr>
    </w:p>
    <w:p w14:paraId="7FE53D6D" w14:textId="28990E0D" w:rsidR="009E336D" w:rsidRDefault="003464D6" w:rsidP="005672CA">
      <w:pPr>
        <w:spacing w:line="480" w:lineRule="auto"/>
        <w:jc w:val="both"/>
      </w:pPr>
      <w:r>
        <w:rPr>
          <w:noProof/>
        </w:rPr>
        <mc:AlternateContent>
          <mc:Choice Requires="wps">
            <w:drawing>
              <wp:anchor distT="0" distB="0" distL="114300" distR="114300" simplePos="0" relativeHeight="251642880" behindDoc="0" locked="0" layoutInCell="1" allowOverlap="1" wp14:anchorId="693F2FE6" wp14:editId="7CD9C289">
                <wp:simplePos x="0" y="0"/>
                <wp:positionH relativeFrom="margin">
                  <wp:posOffset>4782185</wp:posOffset>
                </wp:positionH>
                <wp:positionV relativeFrom="paragraph">
                  <wp:posOffset>176217</wp:posOffset>
                </wp:positionV>
                <wp:extent cx="855024" cy="296611"/>
                <wp:effectExtent l="0" t="0" r="21590" b="27305"/>
                <wp:wrapNone/>
                <wp:docPr id="6" name="Rectangle 6"/>
                <wp:cNvGraphicFramePr/>
                <a:graphic xmlns:a="http://schemas.openxmlformats.org/drawingml/2006/main">
                  <a:graphicData uri="http://schemas.microsoft.com/office/word/2010/wordprocessingShape">
                    <wps:wsp>
                      <wps:cNvSpPr/>
                      <wps:spPr>
                        <a:xfrm>
                          <a:off x="0" y="0"/>
                          <a:ext cx="855024" cy="296611"/>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45AE5BD" w14:textId="5A8BEEEA" w:rsidR="006E3334" w:rsidRPr="003D6F6D" w:rsidRDefault="006E3334" w:rsidP="00264572">
                            <w:pPr>
                              <w:jc w:val="center"/>
                              <w:rPr>
                                <w:sz w:val="20"/>
                                <w:szCs w:val="20"/>
                              </w:rPr>
                            </w:pPr>
                            <w:r>
                              <w:rPr>
                                <w:sz w:val="20"/>
                                <w:szCs w:val="20"/>
                              </w:rPr>
                              <w:t>Profitabilitas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F2FE6" id="Rectangle 6" o:spid="_x0000_s1033" style="position:absolute;left:0;text-align:left;margin-left:376.55pt;margin-top:13.9pt;width:67.3pt;height:23.3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" fillcolor="white [3201]" strokecolor="black [3200]" strokeweight=".25pt">
                <v:textbox>
                  <w:txbxContent>
                    <w:p w14:paraId="745AE5BD" w14:textId="5A8BEEEA" w:rsidR="006E3334" w:rsidRPr="003D6F6D" w:rsidRDefault="006E3334" w:rsidP="00264572">
                      <w:pPr>
                        <w:jc w:val="center"/>
                        <w:rPr>
                          <w:sz w:val="20"/>
                          <w:szCs w:val="20"/>
                        </w:rPr>
                      </w:pPr>
                      <w:r>
                        <w:rPr>
                          <w:sz w:val="20"/>
                          <w:szCs w:val="20"/>
                        </w:rPr>
                        <w:t>Profitabilitas</w:t>
                      </w:r>
                    </w:p>
                  </w:txbxContent>
                </v:textbox>
                <w10:wrap anchorx="margin"/>
              </v:rect>
            </w:pict>
          </mc:Fallback>
        </mc:AlternateContent>
      </w:r>
      <w:r w:rsidR="00173955">
        <w:rPr>
          <w:noProof/>
        </w:rPr>
        <mc:AlternateContent>
          <mc:Choice Requires="wps">
            <w:drawing>
              <wp:anchor distT="0" distB="0" distL="114300" distR="114300" simplePos="0" relativeHeight="251815936" behindDoc="0" locked="0" layoutInCell="1" allowOverlap="1" wp14:anchorId="758D4FAB" wp14:editId="43585EBA">
                <wp:simplePos x="0" y="0"/>
                <wp:positionH relativeFrom="margin">
                  <wp:posOffset>-878205</wp:posOffset>
                </wp:positionH>
                <wp:positionV relativeFrom="paragraph">
                  <wp:posOffset>186690</wp:posOffset>
                </wp:positionV>
                <wp:extent cx="1306195" cy="296545"/>
                <wp:effectExtent l="0" t="0" r="27305" b="27305"/>
                <wp:wrapNone/>
                <wp:docPr id="25" name="Rectangle 25"/>
                <wp:cNvGraphicFramePr/>
                <a:graphic xmlns:a="http://schemas.openxmlformats.org/drawingml/2006/main">
                  <a:graphicData uri="http://schemas.microsoft.com/office/word/2010/wordprocessingShape">
                    <wps:wsp>
                      <wps:cNvSpPr/>
                      <wps:spPr>
                        <a:xfrm>
                          <a:off x="0" y="0"/>
                          <a:ext cx="1306195" cy="29654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B11D134" w14:textId="509CB62F" w:rsidR="00173955" w:rsidRPr="003D6F6D" w:rsidRDefault="00173955" w:rsidP="00173955">
                            <w:pPr>
                              <w:jc w:val="center"/>
                              <w:rPr>
                                <w:sz w:val="20"/>
                                <w:szCs w:val="20"/>
                              </w:rPr>
                            </w:pPr>
                            <w:r w:rsidRPr="003D6F6D">
                              <w:rPr>
                                <w:sz w:val="20"/>
                                <w:szCs w:val="20"/>
                              </w:rPr>
                              <w:t xml:space="preserve">Tekanan </w:t>
                            </w:r>
                            <w:r>
                              <w:rPr>
                                <w:sz w:val="20"/>
                                <w:szCs w:val="20"/>
                              </w:rPr>
                              <w:t>Lingkungan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D4FAB" id="Rectangle 25" o:spid="_x0000_s1034" style="position:absolute;left:0;text-align:left;margin-left:-69.15pt;margin-top:14.7pt;width:102.85pt;height:23.3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" fillcolor="white [3201]" strokecolor="black [3200]" strokeweight=".25pt">
                <v:textbox>
                  <w:txbxContent>
                    <w:p w14:paraId="3B11D134" w14:textId="509CB62F" w:rsidR="00173955" w:rsidRPr="003D6F6D" w:rsidRDefault="00173955" w:rsidP="00173955">
                      <w:pPr>
                        <w:jc w:val="center"/>
                        <w:rPr>
                          <w:sz w:val="20"/>
                          <w:szCs w:val="20"/>
                        </w:rPr>
                      </w:pPr>
                      <w:r w:rsidRPr="003D6F6D">
                        <w:rPr>
                          <w:sz w:val="20"/>
                          <w:szCs w:val="20"/>
                        </w:rPr>
                        <w:t xml:space="preserve">Tekanan </w:t>
                      </w:r>
                      <w:r>
                        <w:rPr>
                          <w:sz w:val="20"/>
                          <w:szCs w:val="20"/>
                        </w:rPr>
                        <w:t>Lingkungan</w:t>
                      </w:r>
                    </w:p>
                  </w:txbxContent>
                </v:textbox>
                <w10:wrap anchorx="margin"/>
              </v:rect>
            </w:pict>
          </mc:Fallback>
        </mc:AlternateContent>
      </w:r>
      <w:r w:rsidR="009A2F59">
        <w:rPr>
          <w:noProof/>
        </w:rPr>
        <mc:AlternateContent>
          <mc:Choice Requires="wps">
            <w:drawing>
              <wp:anchor distT="0" distB="0" distL="114300" distR="114300" simplePos="0" relativeHeight="251802624" behindDoc="0" locked="0" layoutInCell="1" allowOverlap="1" wp14:anchorId="686D30FA" wp14:editId="1CAB3CF9">
                <wp:simplePos x="0" y="0"/>
                <wp:positionH relativeFrom="margin">
                  <wp:posOffset>455295</wp:posOffset>
                </wp:positionH>
                <wp:positionV relativeFrom="paragraph">
                  <wp:posOffset>186690</wp:posOffset>
                </wp:positionV>
                <wp:extent cx="1306195" cy="296545"/>
                <wp:effectExtent l="0" t="0" r="27305" b="27305"/>
                <wp:wrapNone/>
                <wp:docPr id="24" name="Rectangle 24"/>
                <wp:cNvGraphicFramePr/>
                <a:graphic xmlns:a="http://schemas.openxmlformats.org/drawingml/2006/main">
                  <a:graphicData uri="http://schemas.microsoft.com/office/word/2010/wordprocessingShape">
                    <wps:wsp>
                      <wps:cNvSpPr/>
                      <wps:spPr>
                        <a:xfrm>
                          <a:off x="0" y="0"/>
                          <a:ext cx="1306195" cy="29654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F1EDC50" w14:textId="0B0DC22B" w:rsidR="009A2F59" w:rsidRPr="003D6F6D" w:rsidRDefault="009A2F59" w:rsidP="009A2F59">
                            <w:pPr>
                              <w:jc w:val="center"/>
                              <w:rPr>
                                <w:sz w:val="20"/>
                                <w:szCs w:val="20"/>
                              </w:rPr>
                            </w:pPr>
                            <w:r w:rsidRPr="003D6F6D">
                              <w:rPr>
                                <w:sz w:val="20"/>
                                <w:szCs w:val="20"/>
                              </w:rPr>
                              <w:t xml:space="preserve">Tekanan </w:t>
                            </w:r>
                            <w:r>
                              <w:rPr>
                                <w:sz w:val="20"/>
                                <w:szCs w:val="20"/>
                              </w:rPr>
                              <w:t>Konsumen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D30FA" id="Rectangle 24" o:spid="_x0000_s1035" style="position:absolute;left:0;text-align:left;margin-left:35.85pt;margin-top:14.7pt;width:102.85pt;height:23.3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" fillcolor="white [3201]" strokecolor="black [3200]" strokeweight=".25pt">
                <v:textbox>
                  <w:txbxContent>
                    <w:p w14:paraId="0F1EDC50" w14:textId="0B0DC22B" w:rsidR="009A2F59" w:rsidRPr="003D6F6D" w:rsidRDefault="009A2F59" w:rsidP="009A2F59">
                      <w:pPr>
                        <w:jc w:val="center"/>
                        <w:rPr>
                          <w:sz w:val="20"/>
                          <w:szCs w:val="20"/>
                        </w:rPr>
                      </w:pPr>
                      <w:r w:rsidRPr="003D6F6D">
                        <w:rPr>
                          <w:sz w:val="20"/>
                          <w:szCs w:val="20"/>
                        </w:rPr>
                        <w:t xml:space="preserve">Tekanan </w:t>
                      </w:r>
                      <w:r>
                        <w:rPr>
                          <w:sz w:val="20"/>
                          <w:szCs w:val="20"/>
                        </w:rPr>
                        <w:t>Konsumen</w:t>
                      </w:r>
                    </w:p>
                  </w:txbxContent>
                </v:textbox>
                <w10:wrap anchorx="margin"/>
              </v:rect>
            </w:pict>
          </mc:Fallback>
        </mc:AlternateContent>
      </w:r>
      <w:r w:rsidR="005672CA">
        <w:rPr>
          <w:noProof/>
        </w:rPr>
        <mc:AlternateContent>
          <mc:Choice Requires="wps">
            <w:drawing>
              <wp:anchor distT="0" distB="0" distL="114300" distR="114300" simplePos="0" relativeHeight="251403264" behindDoc="0" locked="0" layoutInCell="1" allowOverlap="1" wp14:anchorId="14DF9F80" wp14:editId="0E922096">
                <wp:simplePos x="0" y="0"/>
                <wp:positionH relativeFrom="column">
                  <wp:posOffset>3115945</wp:posOffset>
                </wp:positionH>
                <wp:positionV relativeFrom="paragraph">
                  <wp:posOffset>186500</wp:posOffset>
                </wp:positionV>
                <wp:extent cx="1583141" cy="296545"/>
                <wp:effectExtent l="0" t="0" r="17145" b="27305"/>
                <wp:wrapNone/>
                <wp:docPr id="16" name="Rectangle 16"/>
                <wp:cNvGraphicFramePr/>
                <a:graphic xmlns:a="http://schemas.openxmlformats.org/drawingml/2006/main">
                  <a:graphicData uri="http://schemas.microsoft.com/office/word/2010/wordprocessingShape">
                    <wps:wsp>
                      <wps:cNvSpPr/>
                      <wps:spPr>
                        <a:xfrm>
                          <a:off x="0" y="0"/>
                          <a:ext cx="1583141" cy="29654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EE61BC4" w14:textId="60264040" w:rsidR="00CF2C6B" w:rsidRPr="003D6F6D" w:rsidRDefault="00CF2C6B" w:rsidP="00CF2C6B">
                            <w:pPr>
                              <w:jc w:val="center"/>
                              <w:rPr>
                                <w:sz w:val="20"/>
                                <w:szCs w:val="20"/>
                              </w:rPr>
                            </w:pPr>
                            <w:r w:rsidRPr="003D6F6D">
                              <w:rPr>
                                <w:sz w:val="20"/>
                                <w:szCs w:val="20"/>
                              </w:rPr>
                              <w:t>Tekanan</w:t>
                            </w:r>
                            <w:r>
                              <w:rPr>
                                <w:sz w:val="20"/>
                                <w:szCs w:val="20"/>
                              </w:rPr>
                              <w:t xml:space="preserve"> Pemegang Saham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F9F80" id="Rectangle 16" o:spid="_x0000_s1036" style="position:absolute;left:0;text-align:left;margin-left:245.35pt;margin-top:14.7pt;width:124.65pt;height:23.3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" fillcolor="white [3201]" strokecolor="black [3200]" strokeweight=".25pt">
                <v:textbox>
                  <w:txbxContent>
                    <w:p w14:paraId="0EE61BC4" w14:textId="60264040" w:rsidR="00CF2C6B" w:rsidRPr="003D6F6D" w:rsidRDefault="00CF2C6B" w:rsidP="00CF2C6B">
                      <w:pPr>
                        <w:jc w:val="center"/>
                        <w:rPr>
                          <w:sz w:val="20"/>
                          <w:szCs w:val="20"/>
                        </w:rPr>
                      </w:pPr>
                      <w:r w:rsidRPr="003D6F6D">
                        <w:rPr>
                          <w:sz w:val="20"/>
                          <w:szCs w:val="20"/>
                        </w:rPr>
                        <w:t>Tekanan</w:t>
                      </w:r>
                      <w:r>
                        <w:rPr>
                          <w:sz w:val="20"/>
                          <w:szCs w:val="20"/>
                        </w:rPr>
                        <w:t xml:space="preserve"> Pemegang Saham</w:t>
                      </w:r>
                    </w:p>
                  </w:txbxContent>
                </v:textbox>
              </v:rect>
            </w:pict>
          </mc:Fallback>
        </mc:AlternateContent>
      </w:r>
      <w:r w:rsidR="005672CA">
        <w:rPr>
          <w:noProof/>
        </w:rPr>
        <mc:AlternateContent>
          <mc:Choice Requires="wps">
            <w:drawing>
              <wp:anchor distT="0" distB="0" distL="114300" distR="114300" simplePos="0" relativeHeight="251629568" behindDoc="0" locked="0" layoutInCell="1" allowOverlap="1" wp14:anchorId="4A5702B0" wp14:editId="32DCC26A">
                <wp:simplePos x="0" y="0"/>
                <wp:positionH relativeFrom="margin">
                  <wp:posOffset>1786890</wp:posOffset>
                </wp:positionH>
                <wp:positionV relativeFrom="paragraph">
                  <wp:posOffset>188405</wp:posOffset>
                </wp:positionV>
                <wp:extent cx="1306195" cy="296545"/>
                <wp:effectExtent l="0" t="0" r="27305" b="27305"/>
                <wp:wrapNone/>
                <wp:docPr id="4" name="Rectangle 4"/>
                <wp:cNvGraphicFramePr/>
                <a:graphic xmlns:a="http://schemas.openxmlformats.org/drawingml/2006/main">
                  <a:graphicData uri="http://schemas.microsoft.com/office/word/2010/wordprocessingShape">
                    <wps:wsp>
                      <wps:cNvSpPr/>
                      <wps:spPr>
                        <a:xfrm>
                          <a:off x="0" y="0"/>
                          <a:ext cx="1306195" cy="29654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35620E4" w14:textId="1E0FF4D3" w:rsidR="006E3334" w:rsidRPr="003D6F6D" w:rsidRDefault="006E3334" w:rsidP="006E3334">
                            <w:pPr>
                              <w:jc w:val="center"/>
                              <w:rPr>
                                <w:sz w:val="20"/>
                                <w:szCs w:val="20"/>
                              </w:rPr>
                            </w:pPr>
                            <w:r w:rsidRPr="003D6F6D">
                              <w:rPr>
                                <w:sz w:val="20"/>
                                <w:szCs w:val="20"/>
                              </w:rPr>
                              <w:t xml:space="preserve">Tekanan </w:t>
                            </w:r>
                            <w:r>
                              <w:rPr>
                                <w:sz w:val="20"/>
                                <w:szCs w:val="20"/>
                              </w:rPr>
                              <w:t>Karyawan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702B0" id="Rectangle 4" o:spid="_x0000_s1037" style="position:absolute;left:0;text-align:left;margin-left:140.7pt;margin-top:14.85pt;width:102.85pt;height:23.3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" fillcolor="white [3201]" strokecolor="black [3200]" strokeweight=".25pt">
                <v:textbox>
                  <w:txbxContent>
                    <w:p w14:paraId="435620E4" w14:textId="1E0FF4D3" w:rsidR="006E3334" w:rsidRPr="003D6F6D" w:rsidRDefault="006E3334" w:rsidP="006E3334">
                      <w:pPr>
                        <w:jc w:val="center"/>
                        <w:rPr>
                          <w:sz w:val="20"/>
                          <w:szCs w:val="20"/>
                        </w:rPr>
                      </w:pPr>
                      <w:r w:rsidRPr="003D6F6D">
                        <w:rPr>
                          <w:sz w:val="20"/>
                          <w:szCs w:val="20"/>
                        </w:rPr>
                        <w:t xml:space="preserve">Tekanan </w:t>
                      </w:r>
                      <w:r>
                        <w:rPr>
                          <w:sz w:val="20"/>
                          <w:szCs w:val="20"/>
                        </w:rPr>
                        <w:t>Karyawan</w:t>
                      </w:r>
                    </w:p>
                  </w:txbxContent>
                </v:textbox>
                <w10:wrap anchorx="margin"/>
              </v:rect>
            </w:pict>
          </mc:Fallback>
        </mc:AlternateContent>
      </w:r>
    </w:p>
    <w:p w14:paraId="6D2AD640" w14:textId="77777777" w:rsidR="00801CE5" w:rsidRDefault="00801CE5" w:rsidP="009A2F59">
      <w:pPr>
        <w:pStyle w:val="Caption"/>
        <w:rPr>
          <w:b/>
          <w:bCs/>
          <w:i w:val="0"/>
          <w:iCs w:val="0"/>
          <w:color w:val="000000" w:themeColor="text1"/>
          <w:sz w:val="20"/>
          <w:szCs w:val="20"/>
        </w:rPr>
      </w:pPr>
    </w:p>
    <w:p w14:paraId="792A0ACE" w14:textId="2BF164B4" w:rsidR="009E336D" w:rsidRPr="006965BC" w:rsidRDefault="00B167A3" w:rsidP="00127629">
      <w:pPr>
        <w:pStyle w:val="Caption"/>
        <w:spacing w:after="0"/>
        <w:jc w:val="center"/>
        <w:rPr>
          <w:b/>
          <w:bCs/>
          <w:i w:val="0"/>
          <w:iCs w:val="0"/>
          <w:color w:val="000000" w:themeColor="text1"/>
          <w:sz w:val="22"/>
          <w:szCs w:val="22"/>
        </w:rPr>
      </w:pPr>
      <w:bookmarkStart w:id="26" w:name="_Toc185405521"/>
      <w:r w:rsidRPr="006965BC">
        <w:rPr>
          <w:b/>
          <w:bCs/>
          <w:i w:val="0"/>
          <w:iCs w:val="0"/>
          <w:color w:val="000000" w:themeColor="text1"/>
          <w:sz w:val="22"/>
          <w:szCs w:val="22"/>
        </w:rPr>
        <w:t xml:space="preserve">Gambar 2. </w:t>
      </w:r>
      <w:r w:rsidRPr="006965BC">
        <w:rPr>
          <w:b/>
          <w:bCs/>
          <w:i w:val="0"/>
          <w:iCs w:val="0"/>
          <w:color w:val="000000" w:themeColor="text1"/>
          <w:sz w:val="22"/>
          <w:szCs w:val="22"/>
        </w:rPr>
        <w:fldChar w:fldCharType="begin"/>
      </w:r>
      <w:r w:rsidRPr="006965BC">
        <w:rPr>
          <w:b/>
          <w:bCs/>
          <w:i w:val="0"/>
          <w:iCs w:val="0"/>
          <w:color w:val="000000" w:themeColor="text1"/>
          <w:sz w:val="22"/>
          <w:szCs w:val="22"/>
        </w:rPr>
        <w:instrText xml:space="preserve"> SEQ Gambar_2. \* ARABIC </w:instrText>
      </w:r>
      <w:r w:rsidRPr="006965BC">
        <w:rPr>
          <w:b/>
          <w:bCs/>
          <w:i w:val="0"/>
          <w:iCs w:val="0"/>
          <w:color w:val="000000" w:themeColor="text1"/>
          <w:sz w:val="22"/>
          <w:szCs w:val="22"/>
        </w:rPr>
        <w:fldChar w:fldCharType="separate"/>
      </w:r>
      <w:r w:rsidR="005903C3">
        <w:rPr>
          <w:b/>
          <w:bCs/>
          <w:i w:val="0"/>
          <w:iCs w:val="0"/>
          <w:noProof/>
          <w:color w:val="000000" w:themeColor="text1"/>
          <w:sz w:val="22"/>
          <w:szCs w:val="22"/>
        </w:rPr>
        <w:t>1</w:t>
      </w:r>
      <w:r w:rsidRPr="006965BC">
        <w:rPr>
          <w:b/>
          <w:bCs/>
          <w:i w:val="0"/>
          <w:iCs w:val="0"/>
          <w:color w:val="000000" w:themeColor="text1"/>
          <w:sz w:val="22"/>
          <w:szCs w:val="22"/>
        </w:rPr>
        <w:fldChar w:fldCharType="end"/>
      </w:r>
      <w:r w:rsidR="000C39E8" w:rsidRPr="006965BC">
        <w:rPr>
          <w:b/>
          <w:bCs/>
          <w:i w:val="0"/>
          <w:iCs w:val="0"/>
          <w:color w:val="000000" w:themeColor="text1"/>
          <w:sz w:val="22"/>
          <w:szCs w:val="22"/>
        </w:rPr>
        <w:t xml:space="preserve"> Kerangka Konseptual</w:t>
      </w:r>
      <w:bookmarkEnd w:id="26"/>
    </w:p>
    <w:p w14:paraId="45C7517B" w14:textId="6632EE68" w:rsidR="009A2F59" w:rsidRDefault="000C39E8" w:rsidP="00127629">
      <w:pPr>
        <w:spacing w:after="0" w:line="240" w:lineRule="auto"/>
        <w:jc w:val="center"/>
        <w:rPr>
          <w:i/>
          <w:iCs/>
          <w:sz w:val="20"/>
          <w:szCs w:val="20"/>
        </w:rPr>
      </w:pPr>
      <w:r>
        <w:rPr>
          <w:i/>
          <w:iCs/>
          <w:sz w:val="20"/>
          <w:szCs w:val="20"/>
        </w:rPr>
        <w:t>Sumber</w:t>
      </w:r>
      <w:r w:rsidR="004D59A7">
        <w:rPr>
          <w:i/>
          <w:iCs/>
          <w:sz w:val="20"/>
          <w:szCs w:val="20"/>
        </w:rPr>
        <w:t>: Diolah Peneliti, 2024</w:t>
      </w:r>
    </w:p>
    <w:p w14:paraId="171E9101" w14:textId="77777777" w:rsidR="009A2F59" w:rsidRPr="00561164" w:rsidRDefault="009A2F59" w:rsidP="009A2F59">
      <w:pPr>
        <w:spacing w:line="240" w:lineRule="auto"/>
        <w:jc w:val="center"/>
        <w:rPr>
          <w:i/>
          <w:iCs/>
          <w:sz w:val="20"/>
          <w:szCs w:val="20"/>
        </w:rPr>
      </w:pPr>
    </w:p>
    <w:p w14:paraId="7C6069D5" w14:textId="4EE6A8C1" w:rsidR="00BD2C6A" w:rsidRDefault="00BD2C6A" w:rsidP="006B1C99">
      <w:pPr>
        <w:pStyle w:val="Heading2"/>
        <w:numPr>
          <w:ilvl w:val="1"/>
          <w:numId w:val="8"/>
        </w:numPr>
        <w:spacing w:line="480" w:lineRule="auto"/>
        <w:ind w:hanging="720"/>
        <w:jc w:val="both"/>
        <w:rPr>
          <w:rFonts w:ascii="Times New Roman" w:hAnsi="Times New Roman" w:cs="Times New Roman"/>
          <w:b/>
          <w:bCs/>
          <w:color w:val="auto"/>
          <w:sz w:val="24"/>
          <w:szCs w:val="24"/>
        </w:rPr>
      </w:pPr>
      <w:bookmarkStart w:id="27" w:name="_Toc210967597"/>
      <w:r>
        <w:rPr>
          <w:rFonts w:ascii="Times New Roman" w:hAnsi="Times New Roman" w:cs="Times New Roman"/>
          <w:b/>
          <w:bCs/>
          <w:color w:val="auto"/>
          <w:sz w:val="24"/>
          <w:szCs w:val="24"/>
        </w:rPr>
        <w:lastRenderedPageBreak/>
        <w:t>Hipotesis Penelitian</w:t>
      </w:r>
      <w:bookmarkEnd w:id="27"/>
    </w:p>
    <w:p w14:paraId="4054739B" w14:textId="2837C76F" w:rsidR="00CB07DC" w:rsidRPr="00CB07DC" w:rsidRDefault="00CB07DC" w:rsidP="00CB07DC">
      <w:pPr>
        <w:pStyle w:val="Heading3"/>
        <w:numPr>
          <w:ilvl w:val="2"/>
          <w:numId w:val="8"/>
        </w:numPr>
        <w:spacing w:line="480" w:lineRule="auto"/>
        <w:ind w:left="720"/>
        <w:jc w:val="both"/>
        <w:rPr>
          <w:rFonts w:ascii="Times New Roman" w:hAnsi="Times New Roman" w:cs="Times New Roman"/>
          <w:b/>
          <w:bCs/>
          <w:i/>
          <w:iCs/>
          <w:color w:val="000000" w:themeColor="text1"/>
        </w:rPr>
      </w:pPr>
      <w:bookmarkStart w:id="28" w:name="_Toc210967598"/>
      <w:r w:rsidRPr="00C251F4">
        <w:rPr>
          <w:rFonts w:ascii="Times New Roman" w:hAnsi="Times New Roman" w:cs="Times New Roman"/>
          <w:b/>
          <w:bCs/>
          <w:color w:val="000000" w:themeColor="text1"/>
        </w:rPr>
        <w:t xml:space="preserve">Pengaruh Tekanan </w:t>
      </w:r>
      <w:r>
        <w:rPr>
          <w:rFonts w:ascii="Times New Roman" w:hAnsi="Times New Roman" w:cs="Times New Roman"/>
          <w:b/>
          <w:bCs/>
          <w:color w:val="000000" w:themeColor="text1"/>
        </w:rPr>
        <w:t>Lingkungan</w:t>
      </w:r>
      <w:r w:rsidRPr="00C251F4">
        <w:rPr>
          <w:rFonts w:ascii="Times New Roman" w:hAnsi="Times New Roman" w:cs="Times New Roman"/>
          <w:b/>
          <w:bCs/>
          <w:color w:val="000000" w:themeColor="text1"/>
        </w:rPr>
        <w:t xml:space="preserve"> Terhadap </w:t>
      </w:r>
      <w:r w:rsidRPr="00C251F4">
        <w:rPr>
          <w:rFonts w:ascii="Times New Roman" w:hAnsi="Times New Roman" w:cs="Times New Roman"/>
          <w:b/>
          <w:bCs/>
          <w:i/>
          <w:iCs/>
          <w:color w:val="000000" w:themeColor="text1"/>
        </w:rPr>
        <w:t>Sustainability Report Quality</w:t>
      </w:r>
      <w:bookmarkEnd w:id="28"/>
    </w:p>
    <w:p w14:paraId="52E6E65B" w14:textId="05683F4C" w:rsidR="00BD2C6A" w:rsidRDefault="00BD2C6A" w:rsidP="00004914">
      <w:pPr>
        <w:spacing w:line="480" w:lineRule="auto"/>
        <w:ind w:firstLine="720"/>
        <w:jc w:val="both"/>
      </w:pPr>
      <w:r>
        <w:t>Dalam teori legitimasi dijelaskan bahwa perusahaan memiliki tuntutan sosial kepada masyarakat di lingkungan sekitar perusahaan. Hal ini dapat terlihat dari banyaknya komunitas peduli lingkungan yang disebabkan</w:t>
      </w:r>
      <w:r w:rsidR="00256B0F">
        <w:t xml:space="preserve"> dari</w:t>
      </w:r>
      <w:r w:rsidR="005651EE">
        <w:t xml:space="preserve"> </w:t>
      </w:r>
      <w:r>
        <w:t xml:space="preserve">meningkatnya kesadaran masyarakat akan lingkungan saat ini. Masyarakat dan komunitas peduli lingkungan menuntut perusahaan untuk bertanggung jawab atas kerusakan lingkungan akibat kegiatan operasionalnya. Adanya tuntutan tersebut membuat perusahaan memenuhi tanggung jawab sosialnya serta mengungkapkannya dalam </w:t>
      </w:r>
      <w:r w:rsidRPr="00E94730">
        <w:rPr>
          <w:i/>
          <w:iCs/>
        </w:rPr>
        <w:t xml:space="preserve">sustainability report. </w:t>
      </w:r>
      <w:r>
        <w:t xml:space="preserve">Perusahaan yang sensitif terhadap lingkungan cenderung akan lebih banyak melakukan tanggung jawab sosial dan pengungkapan dalam </w:t>
      </w:r>
      <w:r w:rsidRPr="00E94730">
        <w:rPr>
          <w:i/>
          <w:iCs/>
        </w:rPr>
        <w:t>sustainability report</w:t>
      </w:r>
      <w:r>
        <w:t xml:space="preserve">, agar perusahaan mendapatkan legitimasi dari masyarakat dan pemegang saham guna mempertahankan eksistensinya. </w:t>
      </w:r>
    </w:p>
    <w:p w14:paraId="7F20159C" w14:textId="4E583EE6" w:rsidR="00BD2C6A" w:rsidRDefault="0020371C" w:rsidP="00E26E1F">
      <w:pPr>
        <w:spacing w:line="480" w:lineRule="auto"/>
        <w:ind w:firstLine="720"/>
        <w:jc w:val="both"/>
        <w:rPr>
          <w:noProof/>
        </w:rPr>
      </w:pPr>
      <w:r>
        <w:rPr>
          <w:color w:val="000000"/>
        </w:rPr>
        <w:t>B</w:t>
      </w:r>
      <w:r w:rsidR="00587D7C">
        <w:rPr>
          <w:color w:val="000000"/>
        </w:rPr>
        <w:t>erdas</w:t>
      </w:r>
      <w:r>
        <w:rPr>
          <w:color w:val="000000"/>
        </w:rPr>
        <w:t>arkan h</w:t>
      </w:r>
      <w:r w:rsidR="009C5021">
        <w:rPr>
          <w:color w:val="000000"/>
        </w:rPr>
        <w:t>asil penelitian</w:t>
      </w:r>
      <w:r w:rsidR="00477DE3">
        <w:rPr>
          <w:color w:val="000000"/>
        </w:rPr>
        <w:t xml:space="preserve"> yang dilakukan oleh</w:t>
      </w:r>
      <w:r w:rsidR="00893991">
        <w:rPr>
          <w:color w:val="000000"/>
        </w:rPr>
        <w:t xml:space="preserve"> </w:t>
      </w:r>
      <w:sdt>
        <w:sdtPr>
          <w:rPr>
            <w:noProof/>
            <w:color w:val="000000"/>
          </w:rPr>
          <w:tag w:val="MENDELEY_CITATION_v3_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"/>
          <w:id w:val="-1118986262"/>
          <w:placeholder>
            <w:docPart w:val="DefaultPlaceholder_-1854013440"/>
          </w:placeholder>
        </w:sdtPr>
        <w:sdtEndPr/>
        <w:sdtContent>
          <w:r w:rsidR="006939FF" w:rsidRPr="006939FF">
            <w:rPr>
              <w:rFonts w:eastAsia="Times New Roman"/>
              <w:color w:val="000000"/>
            </w:rPr>
            <w:t>Alfajar &amp; Taqwa (2024)</w:t>
          </w:r>
        </w:sdtContent>
      </w:sdt>
      <w:r w:rsidR="00C81B9E">
        <w:rPr>
          <w:noProof/>
        </w:rPr>
        <w:t xml:space="preserve">, </w:t>
      </w:r>
      <w:r w:rsidR="006F0E6C">
        <w:rPr>
          <w:noProof/>
        </w:rPr>
        <w:t xml:space="preserve">perusahaan </w:t>
      </w:r>
      <w:r w:rsidR="00C74E77">
        <w:rPr>
          <w:noProof/>
        </w:rPr>
        <w:t xml:space="preserve">dengan industri yang memiliki </w:t>
      </w:r>
      <w:r w:rsidR="00872A39">
        <w:rPr>
          <w:noProof/>
        </w:rPr>
        <w:t>dampak ling</w:t>
      </w:r>
      <w:r w:rsidR="00BE3DB0">
        <w:rPr>
          <w:noProof/>
        </w:rPr>
        <w:t>kungan yang lebih tinggi cenderung mengalami tekanan</w:t>
      </w:r>
      <w:r w:rsidR="009E2C42">
        <w:rPr>
          <w:noProof/>
        </w:rPr>
        <w:t xml:space="preserve"> </w:t>
      </w:r>
      <w:r w:rsidR="00D249B4">
        <w:rPr>
          <w:noProof/>
        </w:rPr>
        <w:t>mengenai isu-isu keberlanjutan</w:t>
      </w:r>
      <w:r w:rsidR="009E2C42">
        <w:rPr>
          <w:noProof/>
        </w:rPr>
        <w:t xml:space="preserve"> yang </w:t>
      </w:r>
      <w:r w:rsidR="00374008">
        <w:rPr>
          <w:noProof/>
        </w:rPr>
        <w:t xml:space="preserve">harus dipublikasikan </w:t>
      </w:r>
      <w:r w:rsidR="00560D46">
        <w:rPr>
          <w:noProof/>
        </w:rPr>
        <w:t>dengan lebih transparan</w:t>
      </w:r>
      <w:r w:rsidR="00BB0883">
        <w:rPr>
          <w:noProof/>
        </w:rPr>
        <w:t xml:space="preserve">. </w:t>
      </w:r>
      <w:r w:rsidR="003A707A">
        <w:rPr>
          <w:noProof/>
        </w:rPr>
        <w:t xml:space="preserve">Hal ini dikarenakan </w:t>
      </w:r>
      <w:r w:rsidR="003C0A1D">
        <w:rPr>
          <w:noProof/>
        </w:rPr>
        <w:t xml:space="preserve">perusahaan berusaha memperoleh </w:t>
      </w:r>
      <w:r w:rsidR="00FB607D">
        <w:rPr>
          <w:noProof/>
        </w:rPr>
        <w:t xml:space="preserve">legitimasi dari masyarakat dan dukungan dari para </w:t>
      </w:r>
      <w:r w:rsidR="007C5E95" w:rsidRPr="007C5E95">
        <w:rPr>
          <w:noProof/>
        </w:rPr>
        <w:t>stakeholder</w:t>
      </w:r>
      <w:r w:rsidR="007C5E95">
        <w:rPr>
          <w:noProof/>
        </w:rPr>
        <w:t xml:space="preserve">. </w:t>
      </w:r>
      <w:r w:rsidR="003D48C3">
        <w:rPr>
          <w:noProof/>
        </w:rPr>
        <w:t>Sehingga</w:t>
      </w:r>
      <w:r w:rsidR="00EF04DE">
        <w:rPr>
          <w:noProof/>
        </w:rPr>
        <w:t xml:space="preserve"> dinyatakan </w:t>
      </w:r>
      <w:r w:rsidR="00BD2C6A">
        <w:rPr>
          <w:noProof/>
        </w:rPr>
        <w:t xml:space="preserve">tekanan lingkungan berpengaruh positif dan signifikan terhadap </w:t>
      </w:r>
      <w:r w:rsidR="00BD2C6A" w:rsidRPr="00004914">
        <w:rPr>
          <w:i/>
          <w:iCs/>
          <w:noProof/>
        </w:rPr>
        <w:t>sustainability report quality</w:t>
      </w:r>
      <w:r w:rsidR="00BD2C6A">
        <w:rPr>
          <w:noProof/>
        </w:rPr>
        <w:t>.</w:t>
      </w:r>
      <w:r w:rsidR="004F32C3">
        <w:rPr>
          <w:noProof/>
        </w:rPr>
        <w:t xml:space="preserve"> Temuan ini men</w:t>
      </w:r>
      <w:r w:rsidR="002809A1">
        <w:rPr>
          <w:noProof/>
        </w:rPr>
        <w:t xml:space="preserve">guatkan temuan studi </w:t>
      </w:r>
      <w:sdt>
        <w:sdtPr>
          <w:rPr>
            <w:noProof/>
            <w:color w:val="000000"/>
          </w:rPr>
          <w:tag w:val="MENDELEY_CITATION_v3_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"/>
          <w:id w:val="-902527917"/>
          <w:placeholder>
            <w:docPart w:val="DefaultPlaceholder_-1854013440"/>
          </w:placeholder>
        </w:sdtPr>
        <w:sdtEndPr/>
        <w:sdtContent>
          <w:r w:rsidR="006939FF" w:rsidRPr="006939FF">
            <w:rPr>
              <w:noProof/>
              <w:color w:val="000000"/>
            </w:rPr>
            <w:t>Nurumina et al. (2020)</w:t>
          </w:r>
        </w:sdtContent>
      </w:sdt>
      <w:r w:rsidR="007D0154">
        <w:rPr>
          <w:noProof/>
          <w:color w:val="000000"/>
        </w:rPr>
        <w:t xml:space="preserve"> </w:t>
      </w:r>
      <w:r w:rsidR="00637A9F">
        <w:rPr>
          <w:noProof/>
        </w:rPr>
        <w:t xml:space="preserve">dan </w:t>
      </w:r>
      <w:sdt>
        <w:sdtPr>
          <w:rPr>
            <w:noProof/>
            <w:color w:val="000000"/>
          </w:rPr>
          <w:tag w:val="MENDELEY_CITATION_v3_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"/>
          <w:id w:val="1797797634"/>
          <w:placeholder>
            <w:docPart w:val="DefaultPlaceholder_-1854013440"/>
          </w:placeholder>
        </w:sdtPr>
        <w:sdtEndPr/>
        <w:sdtContent>
          <w:r w:rsidR="006939FF" w:rsidRPr="006939FF">
            <w:rPr>
              <w:rFonts w:eastAsia="Times New Roman"/>
              <w:color w:val="000000"/>
            </w:rPr>
            <w:t>Suryana &amp; Setiany (2022)</w:t>
          </w:r>
        </w:sdtContent>
      </w:sdt>
      <w:r w:rsidR="00BA7FC4">
        <w:rPr>
          <w:noProof/>
          <w:color w:val="000000"/>
        </w:rPr>
        <w:t xml:space="preserve"> </w:t>
      </w:r>
      <w:r w:rsidR="005531E2">
        <w:rPr>
          <w:noProof/>
          <w:color w:val="000000"/>
        </w:rPr>
        <w:t xml:space="preserve">yang </w:t>
      </w:r>
      <w:r w:rsidR="00B5741C">
        <w:rPr>
          <w:noProof/>
          <w:color w:val="000000"/>
        </w:rPr>
        <w:t xml:space="preserve">menunjukkan bahwa tekanan lingkungan berdampak positif signifikan terhadap </w:t>
      </w:r>
      <w:r w:rsidR="00E26E1F">
        <w:rPr>
          <w:i/>
          <w:iCs/>
          <w:noProof/>
          <w:color w:val="000000"/>
        </w:rPr>
        <w:t xml:space="preserve">sustainability </w:t>
      </w:r>
      <w:r w:rsidR="00E26E1F" w:rsidRPr="00E26E1F">
        <w:rPr>
          <w:noProof/>
          <w:color w:val="000000"/>
        </w:rPr>
        <w:t>report</w:t>
      </w:r>
      <w:r w:rsidR="00E26E1F">
        <w:rPr>
          <w:noProof/>
          <w:color w:val="000000"/>
        </w:rPr>
        <w:t>.</w:t>
      </w:r>
      <w:r w:rsidR="00CC63F6">
        <w:rPr>
          <w:noProof/>
          <w:color w:val="000000"/>
        </w:rPr>
        <w:t xml:space="preserve"> </w:t>
      </w:r>
      <w:r w:rsidR="00DC5274" w:rsidRPr="00E26E1F">
        <w:rPr>
          <w:noProof/>
        </w:rPr>
        <w:t>Berdasarkan</w:t>
      </w:r>
      <w:r w:rsidR="00DC5274">
        <w:rPr>
          <w:noProof/>
        </w:rPr>
        <w:t xml:space="preserve"> p</w:t>
      </w:r>
      <w:r w:rsidR="00BD2C6A">
        <w:rPr>
          <w:noProof/>
        </w:rPr>
        <w:t>aparan di atas</w:t>
      </w:r>
      <w:r w:rsidR="006C19E7">
        <w:rPr>
          <w:noProof/>
        </w:rPr>
        <w:t xml:space="preserve"> dapat</w:t>
      </w:r>
      <w:r w:rsidR="00BD2C6A">
        <w:rPr>
          <w:noProof/>
        </w:rPr>
        <w:t xml:space="preserve"> disimpulkan pada hipotesis pertama bahwa:</w:t>
      </w:r>
    </w:p>
    <w:p w14:paraId="25A3A325" w14:textId="28600616" w:rsidR="00E26E1F" w:rsidRDefault="00BD2C6A" w:rsidP="00E26E1F">
      <w:pPr>
        <w:spacing w:line="480" w:lineRule="auto"/>
        <w:jc w:val="both"/>
        <w:rPr>
          <w:noProof/>
        </w:rPr>
      </w:pPr>
      <w:r>
        <w:rPr>
          <w:noProof/>
        </w:rPr>
        <w:lastRenderedPageBreak/>
        <w:t>H</w:t>
      </w:r>
      <w:r w:rsidRPr="00004914">
        <w:rPr>
          <w:noProof/>
          <w:vertAlign w:val="subscript"/>
        </w:rPr>
        <w:t>1</w:t>
      </w:r>
      <w:r>
        <w:rPr>
          <w:noProof/>
        </w:rPr>
        <w:t xml:space="preserve">: Tekanan lingkungan berpengaruh positif dan signifikan terhadap </w:t>
      </w:r>
      <w:r w:rsidRPr="00004914">
        <w:rPr>
          <w:i/>
          <w:iCs/>
          <w:noProof/>
        </w:rPr>
        <w:t>sustainability report quality</w:t>
      </w:r>
      <w:r w:rsidR="00DF58E1">
        <w:rPr>
          <w:noProof/>
        </w:rPr>
        <w:t>.</w:t>
      </w:r>
    </w:p>
    <w:p w14:paraId="01EC8C1F" w14:textId="538030AD" w:rsidR="00CB07DC" w:rsidRPr="00CB07DC" w:rsidRDefault="00CB07DC" w:rsidP="00CB07DC">
      <w:pPr>
        <w:pStyle w:val="Heading3"/>
        <w:numPr>
          <w:ilvl w:val="2"/>
          <w:numId w:val="8"/>
        </w:numPr>
        <w:spacing w:line="480" w:lineRule="auto"/>
        <w:ind w:left="720"/>
        <w:jc w:val="both"/>
        <w:rPr>
          <w:rFonts w:ascii="Times New Roman" w:hAnsi="Times New Roman" w:cs="Times New Roman"/>
          <w:b/>
          <w:bCs/>
          <w:i/>
          <w:iCs/>
          <w:color w:val="000000" w:themeColor="text1"/>
        </w:rPr>
      </w:pPr>
      <w:bookmarkStart w:id="29" w:name="_Toc210967599"/>
      <w:r w:rsidRPr="00C251F4">
        <w:rPr>
          <w:rFonts w:ascii="Times New Roman" w:hAnsi="Times New Roman" w:cs="Times New Roman"/>
          <w:b/>
          <w:bCs/>
          <w:color w:val="000000" w:themeColor="text1"/>
        </w:rPr>
        <w:t xml:space="preserve">Pengaruh Tekanan </w:t>
      </w:r>
      <w:r>
        <w:rPr>
          <w:rFonts w:ascii="Times New Roman" w:hAnsi="Times New Roman" w:cs="Times New Roman"/>
          <w:b/>
          <w:bCs/>
          <w:color w:val="000000" w:themeColor="text1"/>
        </w:rPr>
        <w:t>Konsumen</w:t>
      </w:r>
      <w:r w:rsidRPr="00C251F4">
        <w:rPr>
          <w:rFonts w:ascii="Times New Roman" w:hAnsi="Times New Roman" w:cs="Times New Roman"/>
          <w:b/>
          <w:bCs/>
          <w:color w:val="000000" w:themeColor="text1"/>
        </w:rPr>
        <w:t xml:space="preserve"> Terhadap </w:t>
      </w:r>
      <w:r w:rsidRPr="00C251F4">
        <w:rPr>
          <w:rFonts w:ascii="Times New Roman" w:hAnsi="Times New Roman" w:cs="Times New Roman"/>
          <w:b/>
          <w:bCs/>
          <w:i/>
          <w:iCs/>
          <w:color w:val="000000" w:themeColor="text1"/>
        </w:rPr>
        <w:t>Sustainability Report Quality</w:t>
      </w:r>
      <w:bookmarkEnd w:id="29"/>
    </w:p>
    <w:p w14:paraId="60AA3B6E" w14:textId="503E526A" w:rsidR="00004914" w:rsidRDefault="00BD2C6A" w:rsidP="00004914">
      <w:pPr>
        <w:spacing w:line="480" w:lineRule="auto"/>
        <w:ind w:firstLine="720"/>
        <w:jc w:val="both"/>
      </w:pPr>
      <w:r>
        <w:t>Dalam teori legitimasi dijelaskan bahwa perusahaan dituntut akan tanggung jawab sosial dan lingkungan</w:t>
      </w:r>
      <w:r w:rsidR="00BF06D0">
        <w:t xml:space="preserve"> agar dapat melegitimasi perusahaannya</w:t>
      </w:r>
      <w:r>
        <w:t xml:space="preserve">. Konsumen merupakan pihak sosial yang mampu memberikan pengaruh terhadap kelangsungan perusahaan dikarenakan perusahaan yang memiliki kedekatan dengan konsumen cenderung mendapat perhatian lebih dari konsumen. Kini konsumen lebih teredukasi karena adanya pemberitahuan mengenai dampak produk yang digunakan terhadap lingkungan. Hal ini menyebabkan perusahaan untuk lebih memperhatikan tindakan dan kegiatan selama beroperasi sesuai dengan keinginan konsumen sekaligus kebijakan yang diambil dalam pengungkapan </w:t>
      </w:r>
      <w:r w:rsidRPr="00004914">
        <w:rPr>
          <w:i/>
          <w:iCs/>
        </w:rPr>
        <w:t>sustainability report</w:t>
      </w:r>
      <w:r>
        <w:t>.</w:t>
      </w:r>
    </w:p>
    <w:p w14:paraId="4FBE7621" w14:textId="121D79AF" w:rsidR="00BD2C6A" w:rsidRDefault="00176CCD" w:rsidP="00CC63F6">
      <w:pPr>
        <w:spacing w:line="480" w:lineRule="auto"/>
        <w:ind w:firstLine="720"/>
        <w:jc w:val="both"/>
      </w:pPr>
      <w:r>
        <w:t xml:space="preserve">Berdasarkan </w:t>
      </w:r>
      <w:r w:rsidR="00BD2C6A">
        <w:t>hasil penelitian</w:t>
      </w:r>
      <w:r>
        <w:t xml:space="preserve"> </w:t>
      </w:r>
      <w:sdt>
        <w:sdtPr>
          <w:rPr>
            <w:color w:val="000000"/>
          </w:rPr>
          <w:tag w:val="MENDELEY_CITATION_v3_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"/>
          <w:id w:val="432101619"/>
          <w:placeholder>
            <w:docPart w:val="DefaultPlaceholder_-1854013440"/>
          </w:placeholder>
        </w:sdtPr>
        <w:sdtEndPr/>
        <w:sdtContent>
          <w:r w:rsidR="006939FF" w:rsidRPr="006939FF">
            <w:rPr>
              <w:rFonts w:eastAsia="Times New Roman"/>
              <w:color w:val="000000"/>
            </w:rPr>
            <w:t>Sriningsih &amp; Wahyuningrum (2022)</w:t>
          </w:r>
        </w:sdtContent>
      </w:sdt>
      <w:r w:rsidR="00C65CD3">
        <w:rPr>
          <w:color w:val="000000"/>
        </w:rPr>
        <w:t xml:space="preserve"> perusahaan dengan industri yang dekat dengan konsumen </w:t>
      </w:r>
      <w:r w:rsidR="003117C7">
        <w:rPr>
          <w:color w:val="000000"/>
        </w:rPr>
        <w:t xml:space="preserve">akan </w:t>
      </w:r>
      <w:r w:rsidR="00CD50AD">
        <w:rPr>
          <w:color w:val="000000"/>
        </w:rPr>
        <w:t xml:space="preserve">lebih disorot oleh </w:t>
      </w:r>
      <w:r w:rsidR="00E8643A">
        <w:rPr>
          <w:color w:val="000000"/>
        </w:rPr>
        <w:t xml:space="preserve">sosial, dengan ini perusahaan pun </w:t>
      </w:r>
      <w:r w:rsidR="00385752">
        <w:rPr>
          <w:color w:val="000000"/>
        </w:rPr>
        <w:t xml:space="preserve">lebih </w:t>
      </w:r>
      <w:r w:rsidR="00E8643A">
        <w:rPr>
          <w:color w:val="000000"/>
        </w:rPr>
        <w:t xml:space="preserve">mempertimbangkan isu penting </w:t>
      </w:r>
      <w:r w:rsidR="00385752">
        <w:rPr>
          <w:color w:val="000000"/>
        </w:rPr>
        <w:t xml:space="preserve">yang melibatkan masyarakat dalam kegiatan </w:t>
      </w:r>
      <w:r w:rsidR="00F133B5">
        <w:rPr>
          <w:color w:val="000000"/>
        </w:rPr>
        <w:t xml:space="preserve">yang diungkapkan dalam </w:t>
      </w:r>
      <w:r w:rsidR="00F133B5">
        <w:rPr>
          <w:i/>
          <w:iCs/>
          <w:color w:val="000000"/>
        </w:rPr>
        <w:t xml:space="preserve">sustainability report </w:t>
      </w:r>
      <w:r w:rsidR="00F133B5">
        <w:rPr>
          <w:color w:val="000000"/>
        </w:rPr>
        <w:t>perusahaan</w:t>
      </w:r>
      <w:r w:rsidR="00E32520">
        <w:rPr>
          <w:color w:val="000000"/>
        </w:rPr>
        <w:t xml:space="preserve">. </w:t>
      </w:r>
      <w:r w:rsidR="00521FAE">
        <w:rPr>
          <w:color w:val="000000"/>
        </w:rPr>
        <w:t>P</w:t>
      </w:r>
      <w:r w:rsidR="00E32520">
        <w:rPr>
          <w:color w:val="000000"/>
        </w:rPr>
        <w:t xml:space="preserve">erusahaan </w:t>
      </w:r>
      <w:r w:rsidR="00521FAE">
        <w:rPr>
          <w:color w:val="000000"/>
        </w:rPr>
        <w:t xml:space="preserve">yang dekat dengan konsumen pun akan  melakukan pengungkapan dalam </w:t>
      </w:r>
      <w:r w:rsidR="00521FAE">
        <w:rPr>
          <w:i/>
          <w:iCs/>
          <w:color w:val="000000"/>
        </w:rPr>
        <w:t xml:space="preserve">sustainability report </w:t>
      </w:r>
      <w:r w:rsidR="00521FAE">
        <w:rPr>
          <w:color w:val="000000"/>
        </w:rPr>
        <w:t xml:space="preserve"> guna meningkatkan </w:t>
      </w:r>
      <w:r w:rsidR="00670343">
        <w:rPr>
          <w:color w:val="000000"/>
        </w:rPr>
        <w:t xml:space="preserve">reputasi merek di mata masyarakat. Sehingga </w:t>
      </w:r>
      <w:r w:rsidR="002939A4">
        <w:rPr>
          <w:color w:val="000000"/>
        </w:rPr>
        <w:t xml:space="preserve">semakin dekat perusahaan dengan konsumen maka semakin tinggi </w:t>
      </w:r>
      <w:r w:rsidR="002939A4">
        <w:rPr>
          <w:i/>
          <w:iCs/>
          <w:color w:val="000000"/>
        </w:rPr>
        <w:t xml:space="preserve">sustainability report quality </w:t>
      </w:r>
      <w:r w:rsidR="002939A4">
        <w:rPr>
          <w:color w:val="000000"/>
        </w:rPr>
        <w:t xml:space="preserve">perusahaan tersebut. Temuan ini </w:t>
      </w:r>
      <w:r w:rsidR="00D43682">
        <w:rPr>
          <w:color w:val="000000"/>
        </w:rPr>
        <w:t xml:space="preserve">sejalan dengan temuan dari studi </w:t>
      </w:r>
      <w:sdt>
        <w:sdtPr>
          <w:rPr>
            <w:color w:val="000000"/>
          </w:rPr>
          <w:tag w:val="MENDELEY_CITATION_v3_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"/>
          <w:id w:val="-446932035"/>
          <w:placeholder>
            <w:docPart w:val="DefaultPlaceholder_-1854013440"/>
          </w:placeholder>
        </w:sdtPr>
        <w:sdtEndPr/>
        <w:sdtContent>
          <w:r w:rsidR="006939FF" w:rsidRPr="006939FF">
            <w:rPr>
              <w:color w:val="000000"/>
            </w:rPr>
            <w:t>Lulu (2020)</w:t>
          </w:r>
        </w:sdtContent>
      </w:sdt>
      <w:r w:rsidR="00CA1835">
        <w:rPr>
          <w:color w:val="000000"/>
        </w:rPr>
        <w:t xml:space="preserve"> </w:t>
      </w:r>
      <w:r w:rsidR="00D84F89">
        <w:rPr>
          <w:color w:val="000000"/>
        </w:rPr>
        <w:t xml:space="preserve">dan </w:t>
      </w:r>
      <w:sdt>
        <w:sdtPr>
          <w:rPr>
            <w:color w:val="000000"/>
          </w:rPr>
          <w:tag w:val="MENDELEY_CITATION_v3_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"/>
          <w:id w:val="1835882811"/>
          <w:placeholder>
            <w:docPart w:val="DefaultPlaceholder_-1854013440"/>
          </w:placeholder>
        </w:sdtPr>
        <w:sdtEndPr/>
        <w:sdtContent>
          <w:r w:rsidR="006939FF" w:rsidRPr="006939FF">
            <w:rPr>
              <w:color w:val="000000"/>
            </w:rPr>
            <w:t>Saputro et al. (2022)</w:t>
          </w:r>
        </w:sdtContent>
      </w:sdt>
      <w:r w:rsidR="0007344C">
        <w:rPr>
          <w:color w:val="000000"/>
        </w:rPr>
        <w:t xml:space="preserve"> yang menunjukkan </w:t>
      </w:r>
      <w:r w:rsidR="006770FD">
        <w:rPr>
          <w:color w:val="000000"/>
        </w:rPr>
        <w:t>tekanan konsumen berpengaruh positif dan signifikan terhadap</w:t>
      </w:r>
      <w:r w:rsidR="001C6DFE">
        <w:rPr>
          <w:color w:val="000000"/>
        </w:rPr>
        <w:t xml:space="preserve"> </w:t>
      </w:r>
      <w:r w:rsidR="001C6DFE">
        <w:rPr>
          <w:i/>
          <w:iCs/>
          <w:color w:val="000000"/>
        </w:rPr>
        <w:t>sustainability report</w:t>
      </w:r>
      <w:r w:rsidR="001C6DFE">
        <w:rPr>
          <w:color w:val="000000"/>
        </w:rPr>
        <w:t>.</w:t>
      </w:r>
      <w:r w:rsidR="00CC63F6">
        <w:t xml:space="preserve"> </w:t>
      </w:r>
      <w:r w:rsidR="001C6DFE">
        <w:rPr>
          <w:noProof/>
        </w:rPr>
        <w:t>Berdasarkan p</w:t>
      </w:r>
      <w:r w:rsidR="00BD2C6A">
        <w:rPr>
          <w:noProof/>
        </w:rPr>
        <w:t>aparan di atas</w:t>
      </w:r>
      <w:r w:rsidR="006C19E7">
        <w:rPr>
          <w:noProof/>
        </w:rPr>
        <w:t xml:space="preserve"> </w:t>
      </w:r>
      <w:r w:rsidR="001C6DFE">
        <w:rPr>
          <w:noProof/>
        </w:rPr>
        <w:t>dapat</w:t>
      </w:r>
      <w:r w:rsidR="00BD2C6A">
        <w:rPr>
          <w:noProof/>
        </w:rPr>
        <w:t xml:space="preserve"> disimpulkan pada hipotesis kedua bahwa:</w:t>
      </w:r>
    </w:p>
    <w:p w14:paraId="58C6A3D5" w14:textId="77777777" w:rsidR="00BD2C6A" w:rsidRPr="00377CBC" w:rsidRDefault="00BD2C6A" w:rsidP="00377CBC">
      <w:pPr>
        <w:spacing w:line="480" w:lineRule="auto"/>
        <w:jc w:val="both"/>
        <w:rPr>
          <w:i/>
          <w:iCs/>
          <w:noProof/>
        </w:rPr>
      </w:pPr>
      <w:r>
        <w:rPr>
          <w:noProof/>
        </w:rPr>
        <w:lastRenderedPageBreak/>
        <w:t>H</w:t>
      </w:r>
      <w:r w:rsidRPr="00377CBC">
        <w:rPr>
          <w:noProof/>
          <w:vertAlign w:val="subscript"/>
        </w:rPr>
        <w:t>2</w:t>
      </w:r>
      <w:r>
        <w:rPr>
          <w:noProof/>
        </w:rPr>
        <w:t xml:space="preserve">: Tekanan konsumen berpengaruh positif dan signifikan terhadap </w:t>
      </w:r>
      <w:r w:rsidRPr="00377CBC">
        <w:rPr>
          <w:i/>
          <w:iCs/>
          <w:noProof/>
        </w:rPr>
        <w:t>sustainability report quality</w:t>
      </w:r>
    </w:p>
    <w:p w14:paraId="03AB2A4F" w14:textId="4C1B5951" w:rsidR="00CB07DC" w:rsidRPr="00CB07DC" w:rsidRDefault="00CB07DC" w:rsidP="00CB07DC">
      <w:pPr>
        <w:pStyle w:val="Heading3"/>
        <w:numPr>
          <w:ilvl w:val="2"/>
          <w:numId w:val="8"/>
        </w:numPr>
        <w:spacing w:line="480" w:lineRule="auto"/>
        <w:ind w:left="720"/>
        <w:jc w:val="both"/>
        <w:rPr>
          <w:rFonts w:ascii="Times New Roman" w:hAnsi="Times New Roman" w:cs="Times New Roman"/>
          <w:b/>
          <w:bCs/>
          <w:i/>
          <w:iCs/>
          <w:color w:val="000000" w:themeColor="text1"/>
        </w:rPr>
      </w:pPr>
      <w:bookmarkStart w:id="30" w:name="_Toc210967600"/>
      <w:r w:rsidRPr="00C251F4">
        <w:rPr>
          <w:rFonts w:ascii="Times New Roman" w:hAnsi="Times New Roman" w:cs="Times New Roman"/>
          <w:b/>
          <w:bCs/>
          <w:color w:val="000000" w:themeColor="text1"/>
        </w:rPr>
        <w:t xml:space="preserve">Pengaruh Tekanan </w:t>
      </w:r>
      <w:r>
        <w:rPr>
          <w:rFonts w:ascii="Times New Roman" w:hAnsi="Times New Roman" w:cs="Times New Roman"/>
          <w:b/>
          <w:bCs/>
          <w:color w:val="000000" w:themeColor="text1"/>
        </w:rPr>
        <w:t>Karyawan</w:t>
      </w:r>
      <w:r w:rsidRPr="00C251F4">
        <w:rPr>
          <w:rFonts w:ascii="Times New Roman" w:hAnsi="Times New Roman" w:cs="Times New Roman"/>
          <w:b/>
          <w:bCs/>
          <w:color w:val="000000" w:themeColor="text1"/>
        </w:rPr>
        <w:t xml:space="preserve"> Saham Terhadap </w:t>
      </w:r>
      <w:r w:rsidRPr="00C251F4">
        <w:rPr>
          <w:rFonts w:ascii="Times New Roman" w:hAnsi="Times New Roman" w:cs="Times New Roman"/>
          <w:b/>
          <w:bCs/>
          <w:i/>
          <w:iCs/>
          <w:color w:val="000000" w:themeColor="text1"/>
        </w:rPr>
        <w:t>Sustainability Report Quality</w:t>
      </w:r>
      <w:bookmarkEnd w:id="30"/>
    </w:p>
    <w:p w14:paraId="69FBFF7D" w14:textId="6EF33CDD" w:rsidR="00C251F4" w:rsidRDefault="00BD2C6A" w:rsidP="00C251F4">
      <w:pPr>
        <w:spacing w:line="480" w:lineRule="auto"/>
        <w:ind w:firstLine="720"/>
        <w:jc w:val="both"/>
      </w:pPr>
      <w:r>
        <w:t>Dalam teori</w:t>
      </w:r>
      <w:r w:rsidR="001A34B0">
        <w:t xml:space="preserve"> legitimasi </w:t>
      </w:r>
      <w:r>
        <w:t xml:space="preserve">dijelaskan bahwa </w:t>
      </w:r>
      <w:r w:rsidR="006158F2">
        <w:t xml:space="preserve">perusahaan berusaha memenuhi tanggung jawab sosial dan lingkungannya </w:t>
      </w:r>
      <w:r w:rsidR="001825EA">
        <w:t>guna mendapat legitimasi dari masyarakat dan</w:t>
      </w:r>
      <w:r w:rsidR="00A11C68">
        <w:t xml:space="preserve"> </w:t>
      </w:r>
      <w:r w:rsidR="008934BF">
        <w:rPr>
          <w:i/>
          <w:iCs/>
        </w:rPr>
        <w:t>stakeholder</w:t>
      </w:r>
      <w:r w:rsidR="008934BF">
        <w:t>,</w:t>
      </w:r>
      <w:r w:rsidR="001825EA">
        <w:t xml:space="preserve"> </w:t>
      </w:r>
      <w:r>
        <w:t>salah satu diantara</w:t>
      </w:r>
      <w:r w:rsidR="008934BF">
        <w:t xml:space="preserve"> </w:t>
      </w:r>
      <w:r w:rsidR="008934BF">
        <w:rPr>
          <w:i/>
          <w:iCs/>
        </w:rPr>
        <w:t xml:space="preserve">stakeholder </w:t>
      </w:r>
      <w:r w:rsidR="008934BF">
        <w:t>tersebut</w:t>
      </w:r>
      <w:r>
        <w:t xml:space="preserve"> adalah karyawan. Karyawan merupakan aset perusahaan yang berharga, karena kegiatan operasional dapat terganggu apabila sebagian atau seluruh karyawan perusahaan melakukan mogok kerja karena tuntutan karyawan yang tidak terpenuhi. Untuk memenuhi tuntutan karyawan perusahaan pun harus mengungkapkan </w:t>
      </w:r>
      <w:r w:rsidRPr="00BC52DF">
        <w:rPr>
          <w:i/>
          <w:iCs/>
        </w:rPr>
        <w:t xml:space="preserve">sustainability report </w:t>
      </w:r>
      <w:r>
        <w:t xml:space="preserve">sebagai bentuk tanggung jawab sosialnya. Sehingga perusahaan yang memiliki tekanan karyawan yang tinggi akan membuat  perusahaan merasa harus menerbitkan </w:t>
      </w:r>
      <w:r w:rsidRPr="00BC52DF">
        <w:rPr>
          <w:i/>
          <w:iCs/>
        </w:rPr>
        <w:t xml:space="preserve">sustainability report </w:t>
      </w:r>
      <w:r>
        <w:t xml:space="preserve">untuk mengungkapkan informasi mengenai tanggung jawab sosial dengan baik dan transparan. </w:t>
      </w:r>
    </w:p>
    <w:p w14:paraId="289F1C85" w14:textId="01C35FFE" w:rsidR="00BD2C6A" w:rsidRDefault="006E3A56" w:rsidP="006F03BC">
      <w:pPr>
        <w:spacing w:line="480" w:lineRule="auto"/>
        <w:ind w:firstLine="720"/>
        <w:jc w:val="both"/>
        <w:rPr>
          <w:noProof/>
        </w:rPr>
      </w:pPr>
      <w:r>
        <w:rPr>
          <w:color w:val="000000"/>
        </w:rPr>
        <w:t xml:space="preserve">Berdasarkan hasil penelitian yang dilakukan oleh </w:t>
      </w:r>
      <w:sdt>
        <w:sdtPr>
          <w:rPr>
            <w:color w:val="000000"/>
          </w:rPr>
          <w:tag w:val="MENDELEY_CITATION_v3_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"/>
          <w:id w:val="-1439289930"/>
          <w:placeholder>
            <w:docPart w:val="DefaultPlaceholder_-1854013440"/>
          </w:placeholder>
        </w:sdtPr>
        <w:sdtEndPr/>
        <w:sdtContent>
          <w:r w:rsidR="006939FF" w:rsidRPr="006939FF">
            <w:rPr>
              <w:rFonts w:eastAsia="Times New Roman"/>
              <w:color w:val="000000"/>
            </w:rPr>
            <w:t>Sawitri &amp; Ardhiani (2023)</w:t>
          </w:r>
        </w:sdtContent>
      </w:sdt>
      <w:r w:rsidR="00AD493C">
        <w:rPr>
          <w:color w:val="000000"/>
        </w:rPr>
        <w:t xml:space="preserve"> </w:t>
      </w:r>
      <w:r w:rsidR="00F446DD">
        <w:rPr>
          <w:color w:val="000000"/>
        </w:rPr>
        <w:t xml:space="preserve">karyawan sebagai pihak </w:t>
      </w:r>
      <w:r w:rsidR="00F446DD">
        <w:rPr>
          <w:i/>
          <w:iCs/>
          <w:color w:val="000000"/>
        </w:rPr>
        <w:t xml:space="preserve">stakeholder </w:t>
      </w:r>
      <w:r w:rsidR="003D1D46">
        <w:rPr>
          <w:color w:val="000000"/>
        </w:rPr>
        <w:t xml:space="preserve">internal </w:t>
      </w:r>
      <w:r w:rsidR="00C83D8D">
        <w:rPr>
          <w:color w:val="000000"/>
        </w:rPr>
        <w:t xml:space="preserve">dapat memberi pengaruh terhadap </w:t>
      </w:r>
      <w:r w:rsidR="00BF384E">
        <w:rPr>
          <w:color w:val="000000"/>
        </w:rPr>
        <w:t>kebijakan dan peraturan manajemen mengenai hak</w:t>
      </w:r>
      <w:r w:rsidR="001B27D9">
        <w:rPr>
          <w:color w:val="000000"/>
        </w:rPr>
        <w:t xml:space="preserve"> kayawan agar keberlanjutan perusahaan tetap terjaga</w:t>
      </w:r>
      <w:r w:rsidR="001E33D3">
        <w:rPr>
          <w:color w:val="000000"/>
        </w:rPr>
        <w:t xml:space="preserve">. Perusahaan yang </w:t>
      </w:r>
      <w:r w:rsidR="00417430">
        <w:rPr>
          <w:color w:val="000000"/>
        </w:rPr>
        <w:t>berorientasi karyawan cenderung memenuhi hak</w:t>
      </w:r>
      <w:r w:rsidR="007122D6">
        <w:rPr>
          <w:color w:val="000000"/>
        </w:rPr>
        <w:t xml:space="preserve"> serta memberikan motivasi pada karyawannya agar perusahaan tidak kehilahangan sumber daya manusia yang berkualitas. </w:t>
      </w:r>
      <w:r w:rsidR="00763081">
        <w:rPr>
          <w:color w:val="000000"/>
        </w:rPr>
        <w:t>S</w:t>
      </w:r>
      <w:r w:rsidR="0083244B">
        <w:rPr>
          <w:color w:val="000000"/>
        </w:rPr>
        <w:t xml:space="preserve">ehingga tekanan konsumen yang tinggi dapat berpengaruh terhadap </w:t>
      </w:r>
      <w:r w:rsidR="0083244B">
        <w:rPr>
          <w:i/>
          <w:iCs/>
          <w:color w:val="000000"/>
        </w:rPr>
        <w:t>sustainability report quality</w:t>
      </w:r>
      <w:r w:rsidR="00FC4EAD">
        <w:rPr>
          <w:color w:val="000000"/>
        </w:rPr>
        <w:t xml:space="preserve">. </w:t>
      </w:r>
      <w:r w:rsidR="007122D6">
        <w:rPr>
          <w:color w:val="000000"/>
        </w:rPr>
        <w:t xml:space="preserve">Temuan ini sejalan dengan temuan dari studi </w:t>
      </w:r>
      <w:sdt>
        <w:sdtPr>
          <w:rPr>
            <w:color w:val="000000"/>
          </w:rPr>
          <w:tag w:val="MENDELEY_CITATION_v3_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"/>
          <w:id w:val="1289634658"/>
          <w:placeholder>
            <w:docPart w:val="DefaultPlaceholder_-1854013440"/>
          </w:placeholder>
        </w:sdtPr>
        <w:sdtEndPr/>
        <w:sdtContent>
          <w:r w:rsidR="006939FF" w:rsidRPr="006939FF">
            <w:rPr>
              <w:rFonts w:eastAsia="Times New Roman"/>
              <w:color w:val="000000"/>
            </w:rPr>
            <w:t>Alfajar &amp; Taqwa (2024)</w:t>
          </w:r>
        </w:sdtContent>
      </w:sdt>
      <w:r w:rsidR="002C5D6D">
        <w:rPr>
          <w:color w:val="000000"/>
        </w:rPr>
        <w:t xml:space="preserve"> dan</w:t>
      </w:r>
      <w:r w:rsidR="00906C67">
        <w:rPr>
          <w:color w:val="000000"/>
        </w:rPr>
        <w:t xml:space="preserve"> </w:t>
      </w:r>
      <w:r w:rsidR="00D7612C">
        <w:rPr>
          <w:color w:val="000000"/>
        </w:rPr>
        <w:t xml:space="preserve"> </w:t>
      </w:r>
      <w:sdt>
        <w:sdtPr>
          <w:rPr>
            <w:color w:val="000000"/>
          </w:rPr>
          <w:tag w:val="MENDELEY_CITATION_v3_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"/>
          <w:id w:val="-867210806"/>
          <w:placeholder>
            <w:docPart w:val="DefaultPlaceholder_-1854013440"/>
          </w:placeholder>
        </w:sdtPr>
        <w:sdtEndPr/>
        <w:sdtContent>
          <w:r w:rsidR="006939FF" w:rsidRPr="006939FF">
            <w:rPr>
              <w:rFonts w:eastAsia="Times New Roman"/>
              <w:color w:val="000000"/>
            </w:rPr>
            <w:t>Alfaiz &amp; Aryati (2019)</w:t>
          </w:r>
        </w:sdtContent>
      </w:sdt>
      <w:r w:rsidR="00AB42DC">
        <w:rPr>
          <w:color w:val="000000"/>
        </w:rPr>
        <w:t xml:space="preserve"> </w:t>
      </w:r>
      <w:r w:rsidR="00D7612C">
        <w:rPr>
          <w:color w:val="000000"/>
        </w:rPr>
        <w:t xml:space="preserve">yang menunjukkan </w:t>
      </w:r>
      <w:r w:rsidR="00BD2C6A">
        <w:rPr>
          <w:noProof/>
        </w:rPr>
        <w:t xml:space="preserve">tekanan karyawan berpengaruh positif dan signifikan terhadap </w:t>
      </w:r>
      <w:r w:rsidR="00BD2C6A" w:rsidRPr="00C251F4">
        <w:rPr>
          <w:i/>
          <w:iCs/>
          <w:noProof/>
        </w:rPr>
        <w:t xml:space="preserve">sustainability </w:t>
      </w:r>
      <w:r w:rsidR="00BD2C6A" w:rsidRPr="00D7612C">
        <w:rPr>
          <w:i/>
          <w:iCs/>
          <w:noProof/>
        </w:rPr>
        <w:t>report</w:t>
      </w:r>
      <w:r w:rsidR="006F03BC">
        <w:rPr>
          <w:noProof/>
        </w:rPr>
        <w:t>. Berdasarkan p</w:t>
      </w:r>
      <w:r w:rsidR="00BD2C6A" w:rsidRPr="006F03BC">
        <w:rPr>
          <w:noProof/>
        </w:rPr>
        <w:t xml:space="preserve">aparan </w:t>
      </w:r>
      <w:r w:rsidR="00BD2C6A">
        <w:rPr>
          <w:noProof/>
        </w:rPr>
        <w:t>di atas disimpulkan pada hipotesis ketiga bahwa:</w:t>
      </w:r>
    </w:p>
    <w:p w14:paraId="7B15F341" w14:textId="77777777" w:rsidR="00BD2C6A" w:rsidRPr="00C251F4" w:rsidRDefault="00BD2C6A" w:rsidP="00C251F4">
      <w:pPr>
        <w:spacing w:line="480" w:lineRule="auto"/>
        <w:jc w:val="both"/>
        <w:rPr>
          <w:i/>
          <w:iCs/>
          <w:noProof/>
        </w:rPr>
      </w:pPr>
      <w:r>
        <w:rPr>
          <w:noProof/>
        </w:rPr>
        <w:t>H</w:t>
      </w:r>
      <w:r w:rsidRPr="00C251F4">
        <w:rPr>
          <w:noProof/>
          <w:vertAlign w:val="subscript"/>
        </w:rPr>
        <w:t>3</w:t>
      </w:r>
      <w:r>
        <w:rPr>
          <w:noProof/>
        </w:rPr>
        <w:t xml:space="preserve">: Tekanan karyawan berpengaruh positif dan signifikan terhadap </w:t>
      </w:r>
      <w:r w:rsidRPr="00C251F4">
        <w:rPr>
          <w:i/>
          <w:iCs/>
          <w:noProof/>
        </w:rPr>
        <w:t>sustainability report quality</w:t>
      </w:r>
    </w:p>
    <w:p w14:paraId="1421F5C2" w14:textId="638A76D6" w:rsidR="00BD2C6A" w:rsidRPr="00C251F4" w:rsidRDefault="00475119" w:rsidP="008E3C59">
      <w:pPr>
        <w:pStyle w:val="Heading3"/>
        <w:numPr>
          <w:ilvl w:val="2"/>
          <w:numId w:val="8"/>
        </w:numPr>
        <w:spacing w:line="480" w:lineRule="auto"/>
        <w:ind w:left="720"/>
        <w:jc w:val="both"/>
        <w:rPr>
          <w:rFonts w:ascii="Times New Roman" w:hAnsi="Times New Roman" w:cs="Times New Roman"/>
          <w:b/>
          <w:bCs/>
          <w:i/>
          <w:iCs/>
          <w:color w:val="000000" w:themeColor="text1"/>
        </w:rPr>
      </w:pPr>
      <w:r>
        <w:rPr>
          <w:rFonts w:ascii="Times New Roman" w:hAnsi="Times New Roman" w:cs="Times New Roman"/>
          <w:b/>
          <w:bCs/>
          <w:color w:val="000000" w:themeColor="text1"/>
        </w:rPr>
        <w:t xml:space="preserve"> </w:t>
      </w:r>
      <w:bookmarkStart w:id="31" w:name="_Toc210967601"/>
      <w:r w:rsidR="00BD2C6A" w:rsidRPr="00C251F4">
        <w:rPr>
          <w:rFonts w:ascii="Times New Roman" w:hAnsi="Times New Roman" w:cs="Times New Roman"/>
          <w:b/>
          <w:bCs/>
          <w:color w:val="000000" w:themeColor="text1"/>
        </w:rPr>
        <w:t xml:space="preserve">Pengaruh Tekanan Pemegang Saham Terhadap </w:t>
      </w:r>
      <w:r w:rsidR="00BD2C6A" w:rsidRPr="00C251F4">
        <w:rPr>
          <w:rFonts w:ascii="Times New Roman" w:hAnsi="Times New Roman" w:cs="Times New Roman"/>
          <w:b/>
          <w:bCs/>
          <w:i/>
          <w:iCs/>
          <w:color w:val="000000" w:themeColor="text1"/>
        </w:rPr>
        <w:t>Sustainability Report Quality</w:t>
      </w:r>
      <w:bookmarkEnd w:id="31"/>
    </w:p>
    <w:p w14:paraId="75DDD1BD" w14:textId="7AFA015B" w:rsidR="00BD2C6A" w:rsidRDefault="00BD2C6A" w:rsidP="00475119">
      <w:pPr>
        <w:spacing w:line="480" w:lineRule="auto"/>
        <w:ind w:firstLine="720"/>
        <w:jc w:val="both"/>
      </w:pPr>
      <w:r>
        <w:t xml:space="preserve">Dalam teori </w:t>
      </w:r>
      <w:r w:rsidR="005D158B">
        <w:t>legitimasi</w:t>
      </w:r>
      <w:r>
        <w:t xml:space="preserve"> perusahaan harus memenuhi kepentingannya kepada </w:t>
      </w:r>
      <w:r w:rsidRPr="00475119">
        <w:rPr>
          <w:i/>
          <w:iCs/>
        </w:rPr>
        <w:t xml:space="preserve">stakeholder </w:t>
      </w:r>
      <w:r>
        <w:t>disamping fokusnya pada keuntungan untuk perusahaan</w:t>
      </w:r>
      <w:r w:rsidR="00244313">
        <w:t>, agar perusahaan mendapat pengakuan</w:t>
      </w:r>
      <w:r w:rsidR="00017059">
        <w:t xml:space="preserve"> yang dimana pengakuan tersebut dapat berdampak pada reputasi perusahaan</w:t>
      </w:r>
      <w:r>
        <w:t>. Pemegang saham yang menanamkan modal pada perusahaan mengharapakan adanya timbal balik berupa dividen, sehingga kegiatan dan tindakan perusahaan yang dapat mempengaruhi dalam tujuan perusahaan unuk memenuhi</w:t>
      </w:r>
      <w:r w:rsidR="00013281">
        <w:t xml:space="preserve"> </w:t>
      </w:r>
      <w:r>
        <w:t>kewajibannya untuk membagikan</w:t>
      </w:r>
      <w:r w:rsidR="00013281">
        <w:t xml:space="preserve"> </w:t>
      </w:r>
      <w:r>
        <w:t>dividen akan dipantau oleh pemegang saham</w:t>
      </w:r>
      <w:r w:rsidR="00EE5C06">
        <w:t>. S</w:t>
      </w:r>
      <w:r>
        <w:t>elain informasi finansial pemegang saham juga memerlukan informasi non-finansial untuk pertimbangan pengambilan keputusan. Pemegang saham</w:t>
      </w:r>
      <w:r w:rsidR="00013281">
        <w:t xml:space="preserve"> </w:t>
      </w:r>
      <w:r>
        <w:t xml:space="preserve">khususnya pemegang saham mayoritas akan berupaya agar dapat memperoleh sustainability report yang berkualitas melalui pengawasan secara lansung melalui RUPS (Rapat Umum Pemegang Saham) atau tidak langsung. Sehingga perusahaan yang tinggi tekanan pemegang sahamnya cenderung berkualitas </w:t>
      </w:r>
      <w:r w:rsidRPr="00475119">
        <w:rPr>
          <w:i/>
          <w:iCs/>
        </w:rPr>
        <w:t>sustainability report</w:t>
      </w:r>
      <w:r>
        <w:t xml:space="preserve">-nya. </w:t>
      </w:r>
    </w:p>
    <w:p w14:paraId="59C43DB0" w14:textId="26D8CB67" w:rsidR="00BD2C6A" w:rsidRPr="002645C9" w:rsidRDefault="009C1B3F" w:rsidP="002645C9">
      <w:pPr>
        <w:spacing w:line="480" w:lineRule="auto"/>
        <w:ind w:firstLine="720"/>
        <w:jc w:val="both"/>
        <w:rPr>
          <w:color w:val="000000"/>
        </w:rPr>
      </w:pPr>
      <w:r>
        <w:lastRenderedPageBreak/>
        <w:t>Berdasarkan hasil penelitian dari</w:t>
      </w:r>
      <w:r w:rsidR="00BD2C6A">
        <w:t xml:space="preserve"> </w:t>
      </w:r>
      <w:sdt>
        <w:sdtPr>
          <w:rPr>
            <w:color w:val="000000"/>
          </w:rPr>
          <w:tag w:val="MENDELEY_CITATION_v3_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"/>
          <w:id w:val="517508309"/>
          <w:placeholder>
            <w:docPart w:val="DefaultPlaceholder_-1854013440"/>
          </w:placeholder>
        </w:sdtPr>
        <w:sdtEndPr/>
        <w:sdtContent>
          <w:r w:rsidR="006939FF" w:rsidRPr="006939FF">
            <w:rPr>
              <w:rFonts w:eastAsia="Times New Roman"/>
              <w:color w:val="000000"/>
            </w:rPr>
            <w:t>Yuliandhari &amp; Citta (2023)</w:t>
          </w:r>
        </w:sdtContent>
      </w:sdt>
      <w:r w:rsidR="00726875">
        <w:rPr>
          <w:color w:val="000000"/>
        </w:rPr>
        <w:t xml:space="preserve"> </w:t>
      </w:r>
      <w:r w:rsidR="000D470F">
        <w:rPr>
          <w:color w:val="000000"/>
        </w:rPr>
        <w:t xml:space="preserve">menunjukkan </w:t>
      </w:r>
      <w:r w:rsidR="00403FF7">
        <w:rPr>
          <w:color w:val="000000"/>
        </w:rPr>
        <w:t xml:space="preserve">bahwa pemegang saham </w:t>
      </w:r>
      <w:r w:rsidR="00DD7F99">
        <w:rPr>
          <w:color w:val="000000"/>
        </w:rPr>
        <w:t xml:space="preserve">memiliki andil dalam menilai </w:t>
      </w:r>
      <w:r w:rsidR="00DD7F99">
        <w:rPr>
          <w:i/>
          <w:iCs/>
          <w:color w:val="000000"/>
        </w:rPr>
        <w:t>sustainability report quality</w:t>
      </w:r>
      <w:r w:rsidR="00DD7F99">
        <w:rPr>
          <w:color w:val="000000"/>
        </w:rPr>
        <w:t xml:space="preserve"> suatu perusahaan. </w:t>
      </w:r>
      <w:r w:rsidR="005C3A5F">
        <w:rPr>
          <w:color w:val="000000"/>
        </w:rPr>
        <w:t>Hal ini diperkuat dengan adanya Surat Edaran Otoritas Jasa Keuangan Republik Indonesia Nomor 16/S</w:t>
      </w:r>
      <w:r w:rsidR="00413BD7">
        <w:rPr>
          <w:color w:val="000000"/>
        </w:rPr>
        <w:t>EOJK.04/2021 Tentang Bentuk Dan Isi Laporan Tahunan Emiten Atau Perusahaan Publik</w:t>
      </w:r>
      <w:r w:rsidR="00F318E6">
        <w:rPr>
          <w:color w:val="000000"/>
        </w:rPr>
        <w:t xml:space="preserve">, yang berisi bahwa </w:t>
      </w:r>
      <w:r w:rsidR="00F318E6">
        <w:rPr>
          <w:i/>
          <w:iCs/>
          <w:color w:val="000000"/>
        </w:rPr>
        <w:t xml:space="preserve">sustainability report </w:t>
      </w:r>
      <w:r w:rsidR="00F318E6">
        <w:rPr>
          <w:color w:val="000000"/>
        </w:rPr>
        <w:t xml:space="preserve"> merupakan laporan yang diumumkan kepada masyarakat yang memuat kinerja ekonomi, keuangan, sosial, dan lingkungan hidup suatu Lembaga jasa keuangan, emiten, dan perusahaan publi</w:t>
      </w:r>
      <w:r w:rsidR="00786216">
        <w:rPr>
          <w:color w:val="000000"/>
        </w:rPr>
        <w:t>k</w:t>
      </w:r>
      <w:r w:rsidR="00F318E6">
        <w:rPr>
          <w:color w:val="000000"/>
        </w:rPr>
        <w:t xml:space="preserve"> dalam menjalankan bisnis yang berkelanjutan</w:t>
      </w:r>
      <w:r w:rsidR="00B0178F">
        <w:rPr>
          <w:color w:val="000000"/>
        </w:rPr>
        <w:t xml:space="preserve">. Temuan ini sejalan dengan temuan dari studi </w:t>
      </w:r>
      <w:sdt>
        <w:sdtPr>
          <w:rPr>
            <w:color w:val="000000"/>
          </w:rPr>
          <w:tag w:val="MENDELEY_CITATION_v3_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"/>
          <w:id w:val="-877939206"/>
          <w:placeholder>
            <w:docPart w:val="DefaultPlaceholder_-1854013440"/>
          </w:placeholder>
        </w:sdtPr>
        <w:sdtEndPr/>
        <w:sdtContent>
          <w:r w:rsidR="006939FF" w:rsidRPr="006939FF">
            <w:rPr>
              <w:color w:val="000000"/>
            </w:rPr>
            <w:t>Nilawati et al. (2019)</w:t>
          </w:r>
        </w:sdtContent>
      </w:sdt>
      <w:r w:rsidR="00BF4463">
        <w:rPr>
          <w:color w:val="000000"/>
        </w:rPr>
        <w:t xml:space="preserve"> dan</w:t>
      </w:r>
      <w:r w:rsidR="00CF6DC9">
        <w:rPr>
          <w:color w:val="000000"/>
        </w:rPr>
        <w:t xml:space="preserve"> </w:t>
      </w:r>
      <w:sdt>
        <w:sdtPr>
          <w:rPr>
            <w:color w:val="000000"/>
          </w:rPr>
          <w:tag w:val="MENDELEY_CITATION_v3_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"/>
          <w:id w:val="2078779058"/>
          <w:placeholder>
            <w:docPart w:val="DefaultPlaceholder_-1854013440"/>
          </w:placeholder>
        </w:sdtPr>
        <w:sdtEndPr/>
        <w:sdtContent>
          <w:r w:rsidR="006939FF" w:rsidRPr="006939FF">
            <w:rPr>
              <w:rFonts w:eastAsia="Times New Roman"/>
              <w:color w:val="000000"/>
            </w:rPr>
            <w:t>Octora &amp; Amin (2023)</w:t>
          </w:r>
        </w:sdtContent>
      </w:sdt>
      <w:r w:rsidR="002645C9">
        <w:rPr>
          <w:color w:val="000000"/>
        </w:rPr>
        <w:t xml:space="preserve"> </w:t>
      </w:r>
      <w:r w:rsidR="00894E87">
        <w:rPr>
          <w:color w:val="000000"/>
        </w:rPr>
        <w:t xml:space="preserve">yang menunjukkan </w:t>
      </w:r>
      <w:r w:rsidR="00BD2C6A">
        <w:rPr>
          <w:noProof/>
        </w:rPr>
        <w:t xml:space="preserve">tekanan pemegang saham berpengaruh positif dan signifikan terhadap </w:t>
      </w:r>
      <w:r w:rsidR="00BD2C6A" w:rsidRPr="00475119">
        <w:rPr>
          <w:i/>
          <w:iCs/>
          <w:noProof/>
        </w:rPr>
        <w:t>sustainability report</w:t>
      </w:r>
      <w:r w:rsidR="00BD2C6A">
        <w:rPr>
          <w:noProof/>
        </w:rPr>
        <w:t xml:space="preserve">. </w:t>
      </w:r>
      <w:r w:rsidR="00894E87">
        <w:rPr>
          <w:noProof/>
        </w:rPr>
        <w:t>Berdasarkan p</w:t>
      </w:r>
      <w:r w:rsidR="00BD2C6A">
        <w:rPr>
          <w:noProof/>
        </w:rPr>
        <w:t xml:space="preserve">aparan di atas </w:t>
      </w:r>
      <w:r w:rsidR="00CA527F">
        <w:rPr>
          <w:noProof/>
        </w:rPr>
        <w:t xml:space="preserve">dapat </w:t>
      </w:r>
      <w:r w:rsidR="00BD2C6A">
        <w:rPr>
          <w:noProof/>
        </w:rPr>
        <w:t>disimpulkan pada hipotesis keempat bahwa:</w:t>
      </w:r>
    </w:p>
    <w:p w14:paraId="587F76DB" w14:textId="77777777" w:rsidR="00BD2C6A" w:rsidRPr="00475119" w:rsidRDefault="00BD2C6A" w:rsidP="00475119">
      <w:pPr>
        <w:spacing w:line="480" w:lineRule="auto"/>
        <w:jc w:val="both"/>
        <w:rPr>
          <w:i/>
          <w:iCs/>
          <w:noProof/>
        </w:rPr>
      </w:pPr>
      <w:r>
        <w:rPr>
          <w:noProof/>
        </w:rPr>
        <w:t>H</w:t>
      </w:r>
      <w:r w:rsidRPr="00475119">
        <w:rPr>
          <w:noProof/>
          <w:vertAlign w:val="subscript"/>
        </w:rPr>
        <w:t>4</w:t>
      </w:r>
      <w:r>
        <w:rPr>
          <w:noProof/>
        </w:rPr>
        <w:t xml:space="preserve">: Tekanan pemegang saham berpengaruh positif dan signifikan terhadap </w:t>
      </w:r>
      <w:r w:rsidRPr="00475119">
        <w:rPr>
          <w:i/>
          <w:iCs/>
          <w:noProof/>
        </w:rPr>
        <w:t>sustainability report quality</w:t>
      </w:r>
    </w:p>
    <w:p w14:paraId="2CFF9B4F" w14:textId="15081313" w:rsidR="00BD2C6A" w:rsidRPr="00475119" w:rsidRDefault="00BD2C6A" w:rsidP="008E3C59">
      <w:pPr>
        <w:pStyle w:val="Heading3"/>
        <w:numPr>
          <w:ilvl w:val="2"/>
          <w:numId w:val="8"/>
        </w:numPr>
        <w:spacing w:line="480" w:lineRule="auto"/>
        <w:ind w:left="720"/>
        <w:jc w:val="both"/>
        <w:rPr>
          <w:rFonts w:ascii="Times New Roman" w:hAnsi="Times New Roman" w:cs="Times New Roman"/>
          <w:b/>
          <w:bCs/>
          <w:i/>
          <w:iCs/>
          <w:color w:val="000000" w:themeColor="text1"/>
        </w:rPr>
      </w:pPr>
      <w:bookmarkStart w:id="32" w:name="_Toc210967602"/>
      <w:r w:rsidRPr="00475119">
        <w:rPr>
          <w:rFonts w:ascii="Times New Roman" w:hAnsi="Times New Roman" w:cs="Times New Roman"/>
          <w:b/>
          <w:bCs/>
          <w:color w:val="000000" w:themeColor="text1"/>
        </w:rPr>
        <w:t xml:space="preserve">Pengaruh Profitabilitas Terhadap </w:t>
      </w:r>
      <w:r w:rsidRPr="00475119">
        <w:rPr>
          <w:rFonts w:ascii="Times New Roman" w:hAnsi="Times New Roman" w:cs="Times New Roman"/>
          <w:b/>
          <w:bCs/>
          <w:i/>
          <w:iCs/>
          <w:color w:val="000000" w:themeColor="text1"/>
        </w:rPr>
        <w:t>Sustainability Report Quality</w:t>
      </w:r>
      <w:bookmarkEnd w:id="32"/>
      <w:r w:rsidRPr="00475119">
        <w:rPr>
          <w:rFonts w:ascii="Times New Roman" w:hAnsi="Times New Roman" w:cs="Times New Roman"/>
          <w:b/>
          <w:bCs/>
          <w:i/>
          <w:iCs/>
          <w:color w:val="000000" w:themeColor="text1"/>
        </w:rPr>
        <w:t xml:space="preserve"> </w:t>
      </w:r>
    </w:p>
    <w:p w14:paraId="64F5E0D1" w14:textId="5D465B41" w:rsidR="00BD2C6A" w:rsidRDefault="00BD2C6A" w:rsidP="00475119">
      <w:pPr>
        <w:spacing w:line="480" w:lineRule="auto"/>
        <w:ind w:firstLine="720"/>
        <w:jc w:val="both"/>
      </w:pPr>
      <w:r>
        <w:t xml:space="preserve">Profitabilitas sebagai proksi dari kinerja keuangan dihubungkan dengan teori </w:t>
      </w:r>
      <w:r w:rsidRPr="00475119">
        <w:rPr>
          <w:i/>
          <w:iCs/>
        </w:rPr>
        <w:t>stakeholder</w:t>
      </w:r>
      <w:r>
        <w:t xml:space="preserve">, yaitu profitabilitas yang tinggi dapat menambah nilai kinerja keuangan perusahaan, dimana hal tersebut membangun kepercayaan </w:t>
      </w:r>
      <w:r w:rsidRPr="00475119">
        <w:rPr>
          <w:i/>
          <w:iCs/>
        </w:rPr>
        <w:t xml:space="preserve">stakeholder </w:t>
      </w:r>
      <w:r>
        <w:t xml:space="preserve">terhadap perusahaan. Pada teori </w:t>
      </w:r>
      <w:r w:rsidR="002F21A1">
        <w:t>legitimasi</w:t>
      </w:r>
      <w:r w:rsidRPr="00475119">
        <w:rPr>
          <w:i/>
          <w:iCs/>
        </w:rPr>
        <w:t xml:space="preserve"> </w:t>
      </w:r>
      <w:r>
        <w:t xml:space="preserve">perusahaan harus memenuhi </w:t>
      </w:r>
      <w:r w:rsidR="0094783B">
        <w:t xml:space="preserve">harapan </w:t>
      </w:r>
      <w:r>
        <w:t xml:space="preserve">kepada para </w:t>
      </w:r>
      <w:r w:rsidRPr="00475119">
        <w:rPr>
          <w:i/>
          <w:iCs/>
        </w:rPr>
        <w:t>stakeholder</w:t>
      </w:r>
      <w:r>
        <w:t xml:space="preserve"> dengan memberikan informasi baik finansial maupun non-finansial</w:t>
      </w:r>
      <w:r w:rsidR="0094783B">
        <w:t xml:space="preserve"> </w:t>
      </w:r>
      <w:r w:rsidR="00FE4C87">
        <w:t>agar dapat melegitimasi perusahaan</w:t>
      </w:r>
      <w:r>
        <w:t>.</w:t>
      </w:r>
      <w:r w:rsidR="00FE4C87">
        <w:t xml:space="preserve"> Saat</w:t>
      </w:r>
      <w:r>
        <w:t xml:space="preserve"> melakukan pengungkapan </w:t>
      </w:r>
      <w:r w:rsidRPr="00475119">
        <w:rPr>
          <w:i/>
          <w:iCs/>
        </w:rPr>
        <w:t>sustainability report</w:t>
      </w:r>
      <w:r w:rsidR="00FE4C87">
        <w:t>, tentu</w:t>
      </w:r>
      <w:r w:rsidRPr="00475119">
        <w:rPr>
          <w:i/>
          <w:iCs/>
        </w:rPr>
        <w:t xml:space="preserve"> </w:t>
      </w:r>
      <w:r>
        <w:t xml:space="preserve">diperlukan dana yang tidak sedikit karena di dalamnya terdapat kegiatan perusahaan dalam menjaga lingkungan dan bantuan kepada </w:t>
      </w:r>
      <w:r>
        <w:lastRenderedPageBreak/>
        <w:t xml:space="preserve">masyarakat di sekitar lingkungan perusahaan. Sehingga perusahaan dengan perolehan laba yang tinggi cenderung melakukan pengungkapan </w:t>
      </w:r>
      <w:r w:rsidRPr="00475119">
        <w:rPr>
          <w:i/>
          <w:iCs/>
        </w:rPr>
        <w:t>sustainability report</w:t>
      </w:r>
      <w:r>
        <w:t xml:space="preserve">. </w:t>
      </w:r>
    </w:p>
    <w:p w14:paraId="47BE97D4" w14:textId="315A4229" w:rsidR="00BD2C6A" w:rsidRDefault="007B5E58" w:rsidP="00B608E9">
      <w:pPr>
        <w:spacing w:line="480" w:lineRule="auto"/>
        <w:ind w:firstLine="720"/>
        <w:jc w:val="both"/>
      </w:pPr>
      <w:r>
        <w:t xml:space="preserve">Berdasarkan </w:t>
      </w:r>
      <w:r w:rsidR="00BD2C6A">
        <w:t>hasil penelitian</w:t>
      </w:r>
      <w:r w:rsidR="00420EED">
        <w:t xml:space="preserve"> dari</w:t>
      </w:r>
      <w:r w:rsidR="00BD2C6A">
        <w:t xml:space="preserve"> </w:t>
      </w:r>
      <w:sdt>
        <w:sdtPr>
          <w:rPr>
            <w:color w:val="000000"/>
          </w:rPr>
          <w:tag w:val="MENDELEY_CITATION_v3_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"/>
          <w:id w:val="-933368500"/>
          <w:placeholder>
            <w:docPart w:val="DefaultPlaceholder_-1854013440"/>
          </w:placeholder>
        </w:sdtPr>
        <w:sdtEndPr/>
        <w:sdtContent>
          <w:r w:rsidR="006939FF" w:rsidRPr="006939FF">
            <w:rPr>
              <w:rFonts w:eastAsia="Times New Roman"/>
              <w:color w:val="000000"/>
            </w:rPr>
            <w:t>Silvana &amp; Khomsyiah (2023)</w:t>
          </w:r>
        </w:sdtContent>
      </w:sdt>
      <w:r w:rsidR="00315BBC">
        <w:rPr>
          <w:color w:val="000000"/>
        </w:rPr>
        <w:t xml:space="preserve"> </w:t>
      </w:r>
      <w:r w:rsidR="00E114D4">
        <w:rPr>
          <w:color w:val="000000"/>
        </w:rPr>
        <w:t>perusahaan dengan profitabilitas yang tingg</w:t>
      </w:r>
      <w:r w:rsidR="002B323F">
        <w:rPr>
          <w:color w:val="000000"/>
        </w:rPr>
        <w:t xml:space="preserve">i yang diproksikan dengan </w:t>
      </w:r>
      <w:r w:rsidR="00FD3FD9">
        <w:rPr>
          <w:color w:val="000000"/>
        </w:rPr>
        <w:t xml:space="preserve">ROA </w:t>
      </w:r>
      <w:r w:rsidR="002E2756">
        <w:rPr>
          <w:color w:val="000000"/>
        </w:rPr>
        <w:t xml:space="preserve">akan semakin </w:t>
      </w:r>
      <w:r w:rsidR="00011D92">
        <w:rPr>
          <w:color w:val="000000"/>
        </w:rPr>
        <w:t xml:space="preserve">tinggi </w:t>
      </w:r>
      <w:r w:rsidR="00011D92">
        <w:rPr>
          <w:i/>
          <w:iCs/>
          <w:color w:val="000000"/>
        </w:rPr>
        <w:t>sustainability report quality-</w:t>
      </w:r>
      <w:r w:rsidR="00011D92">
        <w:rPr>
          <w:color w:val="000000"/>
        </w:rPr>
        <w:t xml:space="preserve">nya. Hal ini dikarenakan </w:t>
      </w:r>
      <w:r w:rsidR="008900CA">
        <w:rPr>
          <w:color w:val="000000"/>
        </w:rPr>
        <w:t xml:space="preserve">perusahaan yang </w:t>
      </w:r>
      <w:r w:rsidR="00BC6491">
        <w:rPr>
          <w:color w:val="000000"/>
        </w:rPr>
        <w:t>membutuhkan biaya saat melakukan pengungkapan</w:t>
      </w:r>
      <w:r w:rsidR="008900CA">
        <w:rPr>
          <w:color w:val="000000"/>
        </w:rPr>
        <w:t>,</w:t>
      </w:r>
      <w:r w:rsidR="008838C0">
        <w:rPr>
          <w:color w:val="000000"/>
        </w:rPr>
        <w:t xml:space="preserve"> sehingga perusahaan dengan profitabilitas yang tinggi</w:t>
      </w:r>
      <w:r w:rsidR="008900CA">
        <w:rPr>
          <w:color w:val="000000"/>
        </w:rPr>
        <w:t xml:space="preserve"> cenderung memiliki </w:t>
      </w:r>
      <w:r w:rsidR="00BC6491">
        <w:rPr>
          <w:color w:val="000000"/>
        </w:rPr>
        <w:t>pengungkapan yang lebih luas</w:t>
      </w:r>
      <w:r w:rsidR="002E2756">
        <w:rPr>
          <w:color w:val="000000"/>
        </w:rPr>
        <w:t xml:space="preserve"> dalam </w:t>
      </w:r>
      <w:r w:rsidR="002E2756">
        <w:rPr>
          <w:i/>
          <w:iCs/>
          <w:color w:val="000000"/>
        </w:rPr>
        <w:t>sustainability report</w:t>
      </w:r>
      <w:r w:rsidR="002E2756">
        <w:rPr>
          <w:color w:val="000000"/>
        </w:rPr>
        <w:t>.</w:t>
      </w:r>
      <w:r w:rsidR="008838C0">
        <w:rPr>
          <w:color w:val="000000"/>
        </w:rPr>
        <w:t xml:space="preserve"> Temuan ini sejalan dengan temuan dari studi</w:t>
      </w:r>
      <w:r w:rsidR="00DB023B">
        <w:rPr>
          <w:color w:val="000000"/>
        </w:rPr>
        <w:t xml:space="preserve"> </w:t>
      </w:r>
      <w:sdt>
        <w:sdtPr>
          <w:rPr>
            <w:color w:val="000000"/>
          </w:rPr>
          <w:tag w:val="MENDELEY_CITATION_v3_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"/>
          <w:id w:val="3788242"/>
          <w:placeholder>
            <w:docPart w:val="DefaultPlaceholder_-1854013440"/>
          </w:placeholder>
        </w:sdtPr>
        <w:sdtEndPr/>
        <w:sdtContent>
          <w:r w:rsidR="006939FF" w:rsidRPr="006939FF">
            <w:rPr>
              <w:rFonts w:eastAsia="Times New Roman"/>
              <w:color w:val="000000"/>
            </w:rPr>
            <w:t>Bakti &amp; Nengzih (2023)</w:t>
          </w:r>
        </w:sdtContent>
      </w:sdt>
      <w:r w:rsidR="00B608E9">
        <w:rPr>
          <w:color w:val="000000"/>
        </w:rPr>
        <w:t xml:space="preserve"> </w:t>
      </w:r>
      <w:r w:rsidR="00DB023B">
        <w:rPr>
          <w:color w:val="000000"/>
        </w:rPr>
        <w:t xml:space="preserve">dan </w:t>
      </w:r>
      <w:sdt>
        <w:sdtPr>
          <w:rPr>
            <w:color w:val="000000"/>
          </w:rPr>
          <w:tag w:val="MENDELEY_CITATION_v3_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"/>
          <w:id w:val="1060285933"/>
          <w:placeholder>
            <w:docPart w:val="DefaultPlaceholder_-1854013440"/>
          </w:placeholder>
        </w:sdtPr>
        <w:sdtEndPr/>
        <w:sdtContent>
          <w:r w:rsidR="006939FF" w:rsidRPr="006939FF">
            <w:rPr>
              <w:color w:val="000000"/>
            </w:rPr>
            <w:t>Wahjuni Latifah et al. (2019)</w:t>
          </w:r>
        </w:sdtContent>
      </w:sdt>
      <w:r w:rsidR="00B608E9">
        <w:rPr>
          <w:color w:val="000000"/>
        </w:rPr>
        <w:t xml:space="preserve"> </w:t>
      </w:r>
      <w:r w:rsidR="008838C0">
        <w:rPr>
          <w:noProof/>
        </w:rPr>
        <w:t xml:space="preserve">yang menunjukkan </w:t>
      </w:r>
      <w:r w:rsidR="00BD2C6A">
        <w:rPr>
          <w:noProof/>
        </w:rPr>
        <w:t xml:space="preserve">profitabilitas berpengaruh positif dan signifikan terhadap </w:t>
      </w:r>
      <w:r w:rsidR="00BD2C6A" w:rsidRPr="00475119">
        <w:rPr>
          <w:i/>
          <w:iCs/>
          <w:noProof/>
        </w:rPr>
        <w:t>sustainability report</w:t>
      </w:r>
      <w:r w:rsidR="00BD2C6A">
        <w:rPr>
          <w:noProof/>
        </w:rPr>
        <w:t xml:space="preserve">. </w:t>
      </w:r>
      <w:r w:rsidR="008838C0">
        <w:rPr>
          <w:noProof/>
        </w:rPr>
        <w:t>Berdasarkan p</w:t>
      </w:r>
      <w:r w:rsidR="00BD2C6A">
        <w:rPr>
          <w:noProof/>
        </w:rPr>
        <w:t xml:space="preserve">aparan di atas </w:t>
      </w:r>
      <w:r w:rsidR="008838C0">
        <w:rPr>
          <w:noProof/>
        </w:rPr>
        <w:t xml:space="preserve">dapat </w:t>
      </w:r>
      <w:r w:rsidR="00BD2C6A">
        <w:rPr>
          <w:noProof/>
        </w:rPr>
        <w:t>disimpulkan pada hipotesis ke</w:t>
      </w:r>
      <w:r w:rsidR="008838C0">
        <w:rPr>
          <w:noProof/>
        </w:rPr>
        <w:t>lima</w:t>
      </w:r>
      <w:r w:rsidR="00BD2C6A">
        <w:rPr>
          <w:noProof/>
        </w:rPr>
        <w:t xml:space="preserve"> bahwa:</w:t>
      </w:r>
    </w:p>
    <w:p w14:paraId="75D37B0D" w14:textId="77777777" w:rsidR="00BD2C6A" w:rsidRPr="00475119" w:rsidRDefault="00BD2C6A" w:rsidP="00475119">
      <w:pPr>
        <w:spacing w:line="480" w:lineRule="auto"/>
        <w:jc w:val="both"/>
        <w:rPr>
          <w:i/>
          <w:iCs/>
          <w:noProof/>
        </w:rPr>
      </w:pPr>
      <w:r>
        <w:rPr>
          <w:noProof/>
        </w:rPr>
        <w:t>H</w:t>
      </w:r>
      <w:r w:rsidRPr="00475119">
        <w:rPr>
          <w:noProof/>
          <w:vertAlign w:val="subscript"/>
        </w:rPr>
        <w:t>5</w:t>
      </w:r>
      <w:r>
        <w:rPr>
          <w:noProof/>
        </w:rPr>
        <w:t xml:space="preserve">: Profitabilitas berpengaruh positif dan signifikan terhadap </w:t>
      </w:r>
      <w:r w:rsidRPr="00475119">
        <w:rPr>
          <w:i/>
          <w:iCs/>
          <w:noProof/>
        </w:rPr>
        <w:t>sustainability report quality</w:t>
      </w:r>
    </w:p>
    <w:p w14:paraId="289F303B" w14:textId="77777777" w:rsidR="000F6A88" w:rsidRDefault="00E32568" w:rsidP="00E739DB">
      <w:pPr>
        <w:spacing w:line="480" w:lineRule="auto"/>
      </w:pPr>
      <w:r>
        <w:tab/>
        <w:t xml:space="preserve">Berdasarkan paparan hipotesis di atas, </w:t>
      </w:r>
      <w:r w:rsidR="00917E2C">
        <w:t xml:space="preserve">maka model </w:t>
      </w:r>
      <w:r w:rsidR="000F6A88">
        <w:t>dalam penelitian ini adalah sebagai berikut:</w:t>
      </w:r>
    </w:p>
    <w:p w14:paraId="581F1105" w14:textId="77777777" w:rsidR="00E366DE" w:rsidRDefault="00BF2256" w:rsidP="00E739DB">
      <w:pPr>
        <w:spacing w:line="480" w:lineRule="auto"/>
        <w:sectPr w:rsidR="00E366DE" w:rsidSect="00535D00">
          <w:pgSz w:w="11906" w:h="16838" w:code="9"/>
          <w:pgMar w:top="2268" w:right="1701" w:bottom="1701" w:left="2268" w:header="720" w:footer="720" w:gutter="0"/>
          <w:cols w:space="720"/>
          <w:docGrid w:linePitch="360"/>
        </w:sectPr>
      </w:pPr>
      <w:r>
        <w:tab/>
      </w:r>
    </w:p>
    <w:p w14:paraId="4D249629" w14:textId="67B1ECC5" w:rsidR="00BD2C6A" w:rsidRDefault="00E62D7A" w:rsidP="00E739DB">
      <w:pPr>
        <w:spacing w:line="480" w:lineRule="auto"/>
      </w:pPr>
      <w:r>
        <w:rPr>
          <w:noProof/>
        </w:rPr>
        <w:lastRenderedPageBreak/>
        <mc:AlternateContent>
          <mc:Choice Requires="wps">
            <w:drawing>
              <wp:anchor distT="45720" distB="45720" distL="114300" distR="114300" simplePos="0" relativeHeight="251563008" behindDoc="0" locked="0" layoutInCell="1" allowOverlap="1" wp14:anchorId="7BBA62E1" wp14:editId="1092EC9E">
                <wp:simplePos x="0" y="0"/>
                <wp:positionH relativeFrom="column">
                  <wp:posOffset>1546217</wp:posOffset>
                </wp:positionH>
                <wp:positionV relativeFrom="paragraph">
                  <wp:posOffset>65966</wp:posOffset>
                </wp:positionV>
                <wp:extent cx="552450" cy="2584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58445"/>
                        </a:xfrm>
                        <a:prstGeom prst="rect">
                          <a:avLst/>
                        </a:prstGeom>
                        <a:noFill/>
                        <a:ln w="9525">
                          <a:noFill/>
                          <a:miter lim="800000"/>
                          <a:headEnd/>
                          <a:tailEnd/>
                        </a:ln>
                      </wps:spPr>
                      <wps:txbx>
                        <w:txbxContent>
                          <w:p w14:paraId="4950C199" w14:textId="1EA849DB" w:rsidR="00EE50A3" w:rsidRPr="00EE50A3" w:rsidRDefault="00EE50A3">
                            <w:pPr>
                              <w:rPr>
                                <w:sz w:val="20"/>
                                <w:szCs w:val="20"/>
                              </w:rPr>
                            </w:pPr>
                            <w:r w:rsidRPr="00EE50A3">
                              <w:rPr>
                                <w:sz w:val="20"/>
                                <w:szCs w:val="20"/>
                              </w:rPr>
                              <w:t>H</w:t>
                            </w:r>
                            <w:r w:rsidR="00137790">
                              <w:rPr>
                                <w:sz w:val="20"/>
                                <w:szCs w:val="20"/>
                                <w:vertAlign w:val="subscript"/>
                              </w:rPr>
                              <w:t>1</w:t>
                            </w:r>
                            <w:r w:rsidR="00D92374">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BA62E1" id="_x0000_t202" coordsize="21600,21600" o:spt="202" path="m,l,21600r21600,l21600,xe">
                <v:stroke joinstyle="miter"/>
                <v:path gradientshapeok="t" o:connecttype="rect"/>
              </v:shapetype>
              <v:shape id="Text Box 2" o:spid="_x0000_s1038" type="#_x0000_t202" style="position:absolute;margin-left:121.75pt;margin-top:5.2pt;width:43.5pt;height:20.35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" filled="f" stroked="f">
                <v:textbox>
                  <w:txbxContent>
                    <w:p w14:paraId="4950C199" w14:textId="1EA849DB" w:rsidR="00EE50A3" w:rsidRPr="00EE50A3" w:rsidRDefault="00EE50A3">
                      <w:pPr>
                        <w:rPr>
                          <w:sz w:val="20"/>
                          <w:szCs w:val="20"/>
                        </w:rPr>
                      </w:pPr>
                      <w:r w:rsidRPr="00EE50A3">
                        <w:rPr>
                          <w:sz w:val="20"/>
                          <w:szCs w:val="20"/>
                        </w:rPr>
                        <w:t>H</w:t>
                      </w:r>
                      <w:r w:rsidR="00137790">
                        <w:rPr>
                          <w:sz w:val="20"/>
                          <w:szCs w:val="20"/>
                          <w:vertAlign w:val="subscript"/>
                        </w:rPr>
                        <w:t>1</w:t>
                      </w:r>
                      <w:r w:rsidR="00D92374">
                        <w:rPr>
                          <w:sz w:val="20"/>
                          <w:szCs w:val="20"/>
                        </w:rPr>
                        <w:t xml:space="preserve"> (+)</w:t>
                      </w:r>
                    </w:p>
                  </w:txbxContent>
                </v:textbox>
                <w10:wrap type="square"/>
              </v:shape>
            </w:pict>
          </mc:Fallback>
        </mc:AlternateContent>
      </w:r>
      <w:r w:rsidR="003B35A7">
        <w:rPr>
          <w:noProof/>
        </w:rPr>
        <mc:AlternateContent>
          <mc:Choice Requires="wps">
            <w:drawing>
              <wp:anchor distT="0" distB="0" distL="114300" distR="114300" simplePos="0" relativeHeight="251469824" behindDoc="0" locked="0" layoutInCell="1" allowOverlap="1" wp14:anchorId="771319F4" wp14:editId="3BBBDACB">
                <wp:simplePos x="0" y="0"/>
                <wp:positionH relativeFrom="column">
                  <wp:posOffset>1421130</wp:posOffset>
                </wp:positionH>
                <wp:positionV relativeFrom="paragraph">
                  <wp:posOffset>1503044</wp:posOffset>
                </wp:positionV>
                <wp:extent cx="1981835" cy="561975"/>
                <wp:effectExtent l="0" t="57150" r="0" b="28575"/>
                <wp:wrapNone/>
                <wp:docPr id="42" name="Straight Arrow Connector 42"/>
                <wp:cNvGraphicFramePr/>
                <a:graphic xmlns:a="http://schemas.openxmlformats.org/drawingml/2006/main">
                  <a:graphicData uri="http://schemas.microsoft.com/office/word/2010/wordprocessingShape">
                    <wps:wsp>
                      <wps:cNvCnPr/>
                      <wps:spPr>
                        <a:xfrm flipV="1">
                          <a:off x="0" y="0"/>
                          <a:ext cx="1981835"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EA153D" id="Straight Arrow Connector 42" o:spid="_x0000_s1026" type="#_x0000_t32" style="position:absolute;margin-left:111.9pt;margin-top:118.35pt;width:156.05pt;height:44.25pt;flip:y;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" strokecolor="black [3040]">
                <v:stroke endarrow="block"/>
              </v:shape>
            </w:pict>
          </mc:Fallback>
        </mc:AlternateContent>
      </w:r>
      <w:r w:rsidR="003B35A7">
        <w:rPr>
          <w:noProof/>
        </w:rPr>
        <mc:AlternateContent>
          <mc:Choice Requires="wps">
            <w:drawing>
              <wp:anchor distT="0" distB="0" distL="114300" distR="114300" simplePos="0" relativeHeight="251443200" behindDoc="0" locked="0" layoutInCell="1" allowOverlap="1" wp14:anchorId="096C6039" wp14:editId="0558FA09">
                <wp:simplePos x="0" y="0"/>
                <wp:positionH relativeFrom="column">
                  <wp:posOffset>1426845</wp:posOffset>
                </wp:positionH>
                <wp:positionV relativeFrom="paragraph">
                  <wp:posOffset>798195</wp:posOffset>
                </wp:positionV>
                <wp:extent cx="1966595" cy="581025"/>
                <wp:effectExtent l="0" t="0" r="90805" b="66675"/>
                <wp:wrapNone/>
                <wp:docPr id="40" name="Straight Arrow Connector 40"/>
                <wp:cNvGraphicFramePr/>
                <a:graphic xmlns:a="http://schemas.openxmlformats.org/drawingml/2006/main">
                  <a:graphicData uri="http://schemas.microsoft.com/office/word/2010/wordprocessingShape">
                    <wps:wsp>
                      <wps:cNvCnPr/>
                      <wps:spPr>
                        <a:xfrm>
                          <a:off x="0" y="0"/>
                          <a:ext cx="1966595"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22C1EE" id="Straight Arrow Connector 40" o:spid="_x0000_s1026" type="#_x0000_t32" style="position:absolute;margin-left:112.35pt;margin-top:62.85pt;width:154.85pt;height:45.7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" strokecolor="black [3040]">
                <v:stroke endarrow="block"/>
              </v:shape>
            </w:pict>
          </mc:Fallback>
        </mc:AlternateContent>
      </w:r>
      <w:r w:rsidR="003B35A7">
        <w:rPr>
          <w:noProof/>
        </w:rPr>
        <mc:AlternateContent>
          <mc:Choice Requires="wps">
            <w:drawing>
              <wp:anchor distT="0" distB="0" distL="114300" distR="114300" simplePos="0" relativeHeight="251456512" behindDoc="0" locked="0" layoutInCell="1" allowOverlap="1" wp14:anchorId="1684D0F1" wp14:editId="4BABFFF6">
                <wp:simplePos x="0" y="0"/>
                <wp:positionH relativeFrom="column">
                  <wp:posOffset>1436370</wp:posOffset>
                </wp:positionH>
                <wp:positionV relativeFrom="paragraph">
                  <wp:posOffset>1398270</wp:posOffset>
                </wp:positionV>
                <wp:extent cx="1951990" cy="45719"/>
                <wp:effectExtent l="0" t="38100" r="29210" b="88265"/>
                <wp:wrapNone/>
                <wp:docPr id="41" name="Straight Arrow Connector 41"/>
                <wp:cNvGraphicFramePr/>
                <a:graphic xmlns:a="http://schemas.openxmlformats.org/drawingml/2006/main">
                  <a:graphicData uri="http://schemas.microsoft.com/office/word/2010/wordprocessingShape">
                    <wps:wsp>
                      <wps:cNvCnPr/>
                      <wps:spPr>
                        <a:xfrm>
                          <a:off x="0" y="0"/>
                          <a:ext cx="195199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D54233" id="Straight Arrow Connector 41" o:spid="_x0000_s1026" type="#_x0000_t32" style="position:absolute;margin-left:113.1pt;margin-top:110.1pt;width:153.7pt;height:3.6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" strokecolor="black [3040]">
                <v:stroke endarrow="block"/>
              </v:shape>
            </w:pict>
          </mc:Fallback>
        </mc:AlternateContent>
      </w:r>
      <w:r w:rsidR="00137790">
        <w:rPr>
          <w:noProof/>
        </w:rPr>
        <mc:AlternateContent>
          <mc:Choice Requires="wps">
            <w:drawing>
              <wp:anchor distT="0" distB="0" distL="114300" distR="114300" simplePos="0" relativeHeight="251416576" behindDoc="0" locked="0" layoutInCell="1" allowOverlap="1" wp14:anchorId="47DB1CCD" wp14:editId="533521CE">
                <wp:simplePos x="0" y="0"/>
                <wp:positionH relativeFrom="column">
                  <wp:posOffset>3412490</wp:posOffset>
                </wp:positionH>
                <wp:positionV relativeFrom="paragraph">
                  <wp:posOffset>1193800</wp:posOffset>
                </wp:positionV>
                <wp:extent cx="1815046" cy="457200"/>
                <wp:effectExtent l="0" t="0" r="13970" b="19050"/>
                <wp:wrapNone/>
                <wp:docPr id="33" name="Rectangle 33"/>
                <wp:cNvGraphicFramePr/>
                <a:graphic xmlns:a="http://schemas.openxmlformats.org/drawingml/2006/main">
                  <a:graphicData uri="http://schemas.microsoft.com/office/word/2010/wordprocessingShape">
                    <wps:wsp>
                      <wps:cNvSpPr/>
                      <wps:spPr>
                        <a:xfrm>
                          <a:off x="0" y="0"/>
                          <a:ext cx="1815046" cy="457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4556802" w14:textId="2712426E" w:rsidR="00980D27" w:rsidRPr="00650748" w:rsidRDefault="004C63EC" w:rsidP="004C63EC">
                            <w:pPr>
                              <w:jc w:val="center"/>
                              <w:rPr>
                                <w:sz w:val="20"/>
                                <w:szCs w:val="20"/>
                              </w:rPr>
                            </w:pPr>
                            <w:r>
                              <w:rPr>
                                <w:i/>
                                <w:iCs/>
                                <w:sz w:val="20"/>
                                <w:szCs w:val="20"/>
                              </w:rPr>
                              <w:t>Sustainability Report Quality</w:t>
                            </w:r>
                            <w:r w:rsidR="00650748">
                              <w:rPr>
                                <w:sz w:val="20"/>
                                <w:szCs w:val="20"/>
                              </w:rP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B1CCD" id="Rectangle 33" o:spid="_x0000_s1039" style="position:absolute;margin-left:268.7pt;margin-top:94pt;width:142.9pt;height:36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" fillcolor="white [3201]" strokecolor="black [3200]" strokeweight=".25pt">
                <v:textbox>
                  <w:txbxContent>
                    <w:p w14:paraId="64556802" w14:textId="2712426E" w:rsidR="00980D27" w:rsidRPr="00650748" w:rsidRDefault="004C63EC" w:rsidP="004C63EC">
                      <w:pPr>
                        <w:jc w:val="center"/>
                        <w:rPr>
                          <w:sz w:val="20"/>
                          <w:szCs w:val="20"/>
                        </w:rPr>
                      </w:pPr>
                      <w:r>
                        <w:rPr>
                          <w:i/>
                          <w:iCs/>
                          <w:sz w:val="20"/>
                          <w:szCs w:val="20"/>
                        </w:rPr>
                        <w:t>Sustainability Report Quality</w:t>
                      </w:r>
                      <w:r w:rsidR="00650748">
                        <w:rPr>
                          <w:sz w:val="20"/>
                          <w:szCs w:val="20"/>
                        </w:rPr>
                        <w:t xml:space="preserve"> (Y)</w:t>
                      </w:r>
                    </w:p>
                  </w:txbxContent>
                </v:textbox>
              </v:rect>
            </w:pict>
          </mc:Fallback>
        </mc:AlternateContent>
      </w:r>
      <w:r w:rsidR="009073F8">
        <w:rPr>
          <w:noProof/>
        </w:rPr>
        <mc:AlternateContent>
          <mc:Choice Requires="wps">
            <w:drawing>
              <wp:anchor distT="0" distB="0" distL="114300" distR="114300" simplePos="0" relativeHeight="251429888" behindDoc="0" locked="0" layoutInCell="1" allowOverlap="1" wp14:anchorId="74F56707" wp14:editId="5FBEA7C4">
                <wp:simplePos x="0" y="0"/>
                <wp:positionH relativeFrom="column">
                  <wp:posOffset>1380657</wp:posOffset>
                </wp:positionH>
                <wp:positionV relativeFrom="paragraph">
                  <wp:posOffset>216092</wp:posOffset>
                </wp:positionV>
                <wp:extent cx="2009727" cy="1095554"/>
                <wp:effectExtent l="0" t="0" r="67310" b="47625"/>
                <wp:wrapNone/>
                <wp:docPr id="39" name="Straight Arrow Connector 39"/>
                <wp:cNvGraphicFramePr/>
                <a:graphic xmlns:a="http://schemas.openxmlformats.org/drawingml/2006/main">
                  <a:graphicData uri="http://schemas.microsoft.com/office/word/2010/wordprocessingShape">
                    <wps:wsp>
                      <wps:cNvCnPr/>
                      <wps:spPr>
                        <a:xfrm>
                          <a:off x="0" y="0"/>
                          <a:ext cx="2009727" cy="10955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6587D5" id="Straight Arrow Connector 39" o:spid="_x0000_s1026" type="#_x0000_t32" style="position:absolute;margin-left:108.7pt;margin-top:17pt;width:158.25pt;height:86.2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" strokecolor="black [3040]">
                <v:stroke endarrow="block"/>
              </v:shape>
            </w:pict>
          </mc:Fallback>
        </mc:AlternateContent>
      </w:r>
      <w:r w:rsidR="009073F8">
        <w:rPr>
          <w:noProof/>
        </w:rPr>
        <mc:AlternateContent>
          <mc:Choice Requires="wps">
            <w:drawing>
              <wp:anchor distT="0" distB="0" distL="114300" distR="114300" simplePos="0" relativeHeight="251483136" behindDoc="0" locked="0" layoutInCell="1" allowOverlap="1" wp14:anchorId="70BF2DC0" wp14:editId="6D66FAB7">
                <wp:simplePos x="0" y="0"/>
                <wp:positionH relativeFrom="column">
                  <wp:posOffset>1423790</wp:posOffset>
                </wp:positionH>
                <wp:positionV relativeFrom="paragraph">
                  <wp:posOffset>1572870</wp:posOffset>
                </wp:positionV>
                <wp:extent cx="1966822" cy="1082543"/>
                <wp:effectExtent l="0" t="38100" r="52705" b="22860"/>
                <wp:wrapNone/>
                <wp:docPr id="43" name="Straight Arrow Connector 43"/>
                <wp:cNvGraphicFramePr/>
                <a:graphic xmlns:a="http://schemas.openxmlformats.org/drawingml/2006/main">
                  <a:graphicData uri="http://schemas.microsoft.com/office/word/2010/wordprocessingShape">
                    <wps:wsp>
                      <wps:cNvCnPr/>
                      <wps:spPr>
                        <a:xfrm flipV="1">
                          <a:off x="0" y="0"/>
                          <a:ext cx="1966822" cy="10825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F0927" id="Straight Arrow Connector 43" o:spid="_x0000_s1026" type="#_x0000_t32" style="position:absolute;margin-left:112.1pt;margin-top:123.85pt;width:154.85pt;height:85.25pt;flip:y;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" strokecolor="black [3040]">
                <v:stroke endarrow="block"/>
              </v:shape>
            </w:pict>
          </mc:Fallback>
        </mc:AlternateContent>
      </w:r>
      <w:r w:rsidR="009073F8">
        <w:rPr>
          <w:noProof/>
        </w:rPr>
        <mc:AlternateContent>
          <mc:Choice Requires="wps">
            <w:drawing>
              <wp:anchor distT="0" distB="0" distL="114300" distR="114300" simplePos="0" relativeHeight="251549696" behindDoc="0" locked="0" layoutInCell="1" allowOverlap="1" wp14:anchorId="59479CF2" wp14:editId="50FFAF52">
                <wp:simplePos x="0" y="0"/>
                <wp:positionH relativeFrom="column">
                  <wp:posOffset>431</wp:posOffset>
                </wp:positionH>
                <wp:positionV relativeFrom="paragraph">
                  <wp:posOffset>2450333</wp:posOffset>
                </wp:positionV>
                <wp:extent cx="1423035" cy="422695"/>
                <wp:effectExtent l="0" t="0" r="24765" b="15875"/>
                <wp:wrapNone/>
                <wp:docPr id="38" name="Rectangle 38"/>
                <wp:cNvGraphicFramePr/>
                <a:graphic xmlns:a="http://schemas.openxmlformats.org/drawingml/2006/main">
                  <a:graphicData uri="http://schemas.microsoft.com/office/word/2010/wordprocessingShape">
                    <wps:wsp>
                      <wps:cNvSpPr/>
                      <wps:spPr>
                        <a:xfrm>
                          <a:off x="0" y="0"/>
                          <a:ext cx="1423035" cy="42269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A09F84A" w14:textId="71C33D99" w:rsidR="00CD1BA6" w:rsidRPr="00AE44F8" w:rsidRDefault="00CD1BA6" w:rsidP="00CD1BA6">
                            <w:pPr>
                              <w:jc w:val="center"/>
                              <w:rPr>
                                <w:sz w:val="20"/>
                                <w:szCs w:val="20"/>
                              </w:rPr>
                            </w:pPr>
                            <w:r>
                              <w:rPr>
                                <w:sz w:val="20"/>
                                <w:szCs w:val="20"/>
                              </w:rPr>
                              <w:t>Profitabilitas (X</w:t>
                            </w:r>
                            <w:r>
                              <w:rPr>
                                <w:sz w:val="20"/>
                                <w:szCs w:val="20"/>
                                <w:vertAlign w:val="subscript"/>
                              </w:rPr>
                              <w:t>5</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79CF2" id="Rectangle 38" o:spid="_x0000_s1040" style="position:absolute;margin-left:.05pt;margin-top:192.95pt;width:112.05pt;height:33.3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" fillcolor="white [3201]" strokecolor="black [3200]" strokeweight=".25pt">
                <v:textbox>
                  <w:txbxContent>
                    <w:p w14:paraId="1A09F84A" w14:textId="71C33D99" w:rsidR="00CD1BA6" w:rsidRPr="00AE44F8" w:rsidRDefault="00CD1BA6" w:rsidP="00CD1BA6">
                      <w:pPr>
                        <w:jc w:val="center"/>
                        <w:rPr>
                          <w:sz w:val="20"/>
                          <w:szCs w:val="20"/>
                        </w:rPr>
                      </w:pPr>
                      <w:r>
                        <w:rPr>
                          <w:sz w:val="20"/>
                          <w:szCs w:val="20"/>
                        </w:rPr>
                        <w:t>Profitabilitas (X</w:t>
                      </w:r>
                      <w:r>
                        <w:rPr>
                          <w:sz w:val="20"/>
                          <w:szCs w:val="20"/>
                          <w:vertAlign w:val="subscript"/>
                        </w:rPr>
                        <w:t>5</w:t>
                      </w:r>
                      <w:r>
                        <w:rPr>
                          <w:sz w:val="20"/>
                          <w:szCs w:val="20"/>
                        </w:rPr>
                        <w:t>)</w:t>
                      </w:r>
                    </w:p>
                  </w:txbxContent>
                </v:textbox>
              </v:rect>
            </w:pict>
          </mc:Fallback>
        </mc:AlternateContent>
      </w:r>
      <w:r w:rsidR="009073F8">
        <w:rPr>
          <w:noProof/>
        </w:rPr>
        <mc:AlternateContent>
          <mc:Choice Requires="wps">
            <w:drawing>
              <wp:anchor distT="0" distB="0" distL="114300" distR="114300" simplePos="0" relativeHeight="251536384" behindDoc="0" locked="0" layoutInCell="1" allowOverlap="1" wp14:anchorId="39FB220D" wp14:editId="190D9548">
                <wp:simplePos x="0" y="0"/>
                <wp:positionH relativeFrom="column">
                  <wp:posOffset>431</wp:posOffset>
                </wp:positionH>
                <wp:positionV relativeFrom="paragraph">
                  <wp:posOffset>1820605</wp:posOffset>
                </wp:positionV>
                <wp:extent cx="1423035" cy="448573"/>
                <wp:effectExtent l="0" t="0" r="24765" b="27940"/>
                <wp:wrapNone/>
                <wp:docPr id="37" name="Rectangle 37"/>
                <wp:cNvGraphicFramePr/>
                <a:graphic xmlns:a="http://schemas.openxmlformats.org/drawingml/2006/main">
                  <a:graphicData uri="http://schemas.microsoft.com/office/word/2010/wordprocessingShape">
                    <wps:wsp>
                      <wps:cNvSpPr/>
                      <wps:spPr>
                        <a:xfrm>
                          <a:off x="0" y="0"/>
                          <a:ext cx="1423035" cy="448573"/>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C723D01" w14:textId="523A89B8" w:rsidR="00CD1BA6" w:rsidRPr="00AE44F8" w:rsidRDefault="00CD1BA6" w:rsidP="00CD1BA6">
                            <w:pPr>
                              <w:jc w:val="center"/>
                              <w:rPr>
                                <w:sz w:val="20"/>
                                <w:szCs w:val="20"/>
                              </w:rPr>
                            </w:pPr>
                            <w:r>
                              <w:rPr>
                                <w:sz w:val="20"/>
                                <w:szCs w:val="20"/>
                              </w:rPr>
                              <w:t>Tekanan Pemegang Saham (X</w:t>
                            </w:r>
                            <w:r>
                              <w:rPr>
                                <w:sz w:val="20"/>
                                <w:szCs w:val="20"/>
                                <w:vertAlign w:val="subscript"/>
                              </w:rPr>
                              <w:t>4</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B220D" id="Rectangle 37" o:spid="_x0000_s1041" style="position:absolute;margin-left:.05pt;margin-top:143.35pt;width:112.05pt;height:35.3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" fillcolor="white [3201]" strokecolor="black [3200]" strokeweight=".25pt">
                <v:textbox>
                  <w:txbxContent>
                    <w:p w14:paraId="0C723D01" w14:textId="523A89B8" w:rsidR="00CD1BA6" w:rsidRPr="00AE44F8" w:rsidRDefault="00CD1BA6" w:rsidP="00CD1BA6">
                      <w:pPr>
                        <w:jc w:val="center"/>
                        <w:rPr>
                          <w:sz w:val="20"/>
                          <w:szCs w:val="20"/>
                        </w:rPr>
                      </w:pPr>
                      <w:r>
                        <w:rPr>
                          <w:sz w:val="20"/>
                          <w:szCs w:val="20"/>
                        </w:rPr>
                        <w:t>Tekanan Pemegang Saham (X</w:t>
                      </w:r>
                      <w:r>
                        <w:rPr>
                          <w:sz w:val="20"/>
                          <w:szCs w:val="20"/>
                          <w:vertAlign w:val="subscript"/>
                        </w:rPr>
                        <w:t>4</w:t>
                      </w:r>
                      <w:r>
                        <w:rPr>
                          <w:sz w:val="20"/>
                          <w:szCs w:val="20"/>
                        </w:rPr>
                        <w:t>)</w:t>
                      </w:r>
                    </w:p>
                  </w:txbxContent>
                </v:textbox>
              </v:rect>
            </w:pict>
          </mc:Fallback>
        </mc:AlternateContent>
      </w:r>
      <w:r w:rsidR="009073F8">
        <w:rPr>
          <w:noProof/>
        </w:rPr>
        <mc:AlternateContent>
          <mc:Choice Requires="wps">
            <w:drawing>
              <wp:anchor distT="0" distB="0" distL="114300" distR="114300" simplePos="0" relativeHeight="251523072" behindDoc="0" locked="0" layoutInCell="1" allowOverlap="1" wp14:anchorId="02A91985" wp14:editId="4F6144DA">
                <wp:simplePos x="0" y="0"/>
                <wp:positionH relativeFrom="column">
                  <wp:posOffset>431</wp:posOffset>
                </wp:positionH>
                <wp:positionV relativeFrom="paragraph">
                  <wp:posOffset>1182250</wp:posOffset>
                </wp:positionV>
                <wp:extent cx="1423035" cy="431321"/>
                <wp:effectExtent l="0" t="0" r="24765" b="26035"/>
                <wp:wrapNone/>
                <wp:docPr id="36" name="Rectangle 36"/>
                <wp:cNvGraphicFramePr/>
                <a:graphic xmlns:a="http://schemas.openxmlformats.org/drawingml/2006/main">
                  <a:graphicData uri="http://schemas.microsoft.com/office/word/2010/wordprocessingShape">
                    <wps:wsp>
                      <wps:cNvSpPr/>
                      <wps:spPr>
                        <a:xfrm>
                          <a:off x="0" y="0"/>
                          <a:ext cx="1423035" cy="431321"/>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44AD11E" w14:textId="6670B23A" w:rsidR="000C64B6" w:rsidRPr="00AE44F8" w:rsidRDefault="000C64B6" w:rsidP="000C64B6">
                            <w:pPr>
                              <w:jc w:val="center"/>
                              <w:rPr>
                                <w:sz w:val="20"/>
                                <w:szCs w:val="20"/>
                              </w:rPr>
                            </w:pPr>
                            <w:r>
                              <w:rPr>
                                <w:sz w:val="20"/>
                                <w:szCs w:val="20"/>
                              </w:rPr>
                              <w:t>Tekanan Karyawan (X</w:t>
                            </w:r>
                            <w:r w:rsidR="00CD1BA6">
                              <w:rPr>
                                <w:sz w:val="20"/>
                                <w:szCs w:val="20"/>
                                <w:vertAlign w:val="subscript"/>
                              </w:rPr>
                              <w:t>3</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91985" id="Rectangle 36" o:spid="_x0000_s1042" style="position:absolute;margin-left:.05pt;margin-top:93.1pt;width:112.05pt;height:33.9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" fillcolor="white [3201]" strokecolor="black [3200]" strokeweight=".25pt">
                <v:textbox>
                  <w:txbxContent>
                    <w:p w14:paraId="544AD11E" w14:textId="6670B23A" w:rsidR="000C64B6" w:rsidRPr="00AE44F8" w:rsidRDefault="000C64B6" w:rsidP="000C64B6">
                      <w:pPr>
                        <w:jc w:val="center"/>
                        <w:rPr>
                          <w:sz w:val="20"/>
                          <w:szCs w:val="20"/>
                        </w:rPr>
                      </w:pPr>
                      <w:r>
                        <w:rPr>
                          <w:sz w:val="20"/>
                          <w:szCs w:val="20"/>
                        </w:rPr>
                        <w:t>Tekanan Karyawan (X</w:t>
                      </w:r>
                      <w:r w:rsidR="00CD1BA6">
                        <w:rPr>
                          <w:sz w:val="20"/>
                          <w:szCs w:val="20"/>
                          <w:vertAlign w:val="subscript"/>
                        </w:rPr>
                        <w:t>3</w:t>
                      </w:r>
                      <w:r>
                        <w:rPr>
                          <w:sz w:val="20"/>
                          <w:szCs w:val="20"/>
                        </w:rPr>
                        <w:t>)</w:t>
                      </w:r>
                    </w:p>
                  </w:txbxContent>
                </v:textbox>
              </v:rect>
            </w:pict>
          </mc:Fallback>
        </mc:AlternateContent>
      </w:r>
      <w:r w:rsidR="009073F8">
        <w:rPr>
          <w:noProof/>
        </w:rPr>
        <mc:AlternateContent>
          <mc:Choice Requires="wps">
            <w:drawing>
              <wp:anchor distT="0" distB="0" distL="114300" distR="114300" simplePos="0" relativeHeight="251496448" behindDoc="0" locked="0" layoutInCell="1" allowOverlap="1" wp14:anchorId="24E0B06B" wp14:editId="415DF10B">
                <wp:simplePos x="0" y="0"/>
                <wp:positionH relativeFrom="column">
                  <wp:posOffset>431</wp:posOffset>
                </wp:positionH>
                <wp:positionV relativeFrom="paragraph">
                  <wp:posOffset>430</wp:posOffset>
                </wp:positionV>
                <wp:extent cx="1405890" cy="422695"/>
                <wp:effectExtent l="0" t="0" r="22860" b="15875"/>
                <wp:wrapNone/>
                <wp:docPr id="34" name="Rectangle 34"/>
                <wp:cNvGraphicFramePr/>
                <a:graphic xmlns:a="http://schemas.openxmlformats.org/drawingml/2006/main">
                  <a:graphicData uri="http://schemas.microsoft.com/office/word/2010/wordprocessingShape">
                    <wps:wsp>
                      <wps:cNvSpPr/>
                      <wps:spPr>
                        <a:xfrm>
                          <a:off x="0" y="0"/>
                          <a:ext cx="1405890" cy="42269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7B32325" w14:textId="1733A2B8" w:rsidR="00BE3056" w:rsidRPr="00AE44F8" w:rsidRDefault="00BE3056" w:rsidP="00BE3056">
                            <w:pPr>
                              <w:jc w:val="center"/>
                              <w:rPr>
                                <w:sz w:val="20"/>
                                <w:szCs w:val="20"/>
                              </w:rPr>
                            </w:pPr>
                            <w:r>
                              <w:rPr>
                                <w:sz w:val="20"/>
                                <w:szCs w:val="20"/>
                              </w:rPr>
                              <w:t>Tekanan Lingkungan (X</w:t>
                            </w:r>
                            <w:r>
                              <w:rPr>
                                <w:sz w:val="20"/>
                                <w:szCs w:val="20"/>
                                <w:vertAlign w:val="subscript"/>
                              </w:rPr>
                              <w:t>1</w:t>
                            </w:r>
                            <w:r w:rsidR="00AE44F8">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0B06B" id="Rectangle 34" o:spid="_x0000_s1043" style="position:absolute;margin-left:.05pt;margin-top:.05pt;width:110.7pt;height:33.3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" fillcolor="white [3201]" strokecolor="black [3200]" strokeweight=".25pt">
                <v:textbox>
                  <w:txbxContent>
                    <w:p w14:paraId="17B32325" w14:textId="1733A2B8" w:rsidR="00BE3056" w:rsidRPr="00AE44F8" w:rsidRDefault="00BE3056" w:rsidP="00BE3056">
                      <w:pPr>
                        <w:jc w:val="center"/>
                        <w:rPr>
                          <w:sz w:val="20"/>
                          <w:szCs w:val="20"/>
                        </w:rPr>
                      </w:pPr>
                      <w:r>
                        <w:rPr>
                          <w:sz w:val="20"/>
                          <w:szCs w:val="20"/>
                        </w:rPr>
                        <w:t>Tekanan Lingkungan (X</w:t>
                      </w:r>
                      <w:r>
                        <w:rPr>
                          <w:sz w:val="20"/>
                          <w:szCs w:val="20"/>
                          <w:vertAlign w:val="subscript"/>
                        </w:rPr>
                        <w:t>1</w:t>
                      </w:r>
                      <w:r w:rsidR="00AE44F8">
                        <w:rPr>
                          <w:sz w:val="20"/>
                          <w:szCs w:val="20"/>
                        </w:rPr>
                        <w:t>)</w:t>
                      </w:r>
                    </w:p>
                  </w:txbxContent>
                </v:textbox>
              </v:rect>
            </w:pict>
          </mc:Fallback>
        </mc:AlternateContent>
      </w:r>
      <w:r w:rsidR="009073F8">
        <w:rPr>
          <w:noProof/>
        </w:rPr>
        <mc:AlternateContent>
          <mc:Choice Requires="wps">
            <w:drawing>
              <wp:anchor distT="0" distB="0" distL="114300" distR="114300" simplePos="0" relativeHeight="251509760" behindDoc="0" locked="0" layoutInCell="1" allowOverlap="1" wp14:anchorId="0E91A233" wp14:editId="11D7EC7B">
                <wp:simplePos x="0" y="0"/>
                <wp:positionH relativeFrom="column">
                  <wp:posOffset>431</wp:posOffset>
                </wp:positionH>
                <wp:positionV relativeFrom="paragraph">
                  <wp:posOffset>595654</wp:posOffset>
                </wp:positionV>
                <wp:extent cx="1423359" cy="414068"/>
                <wp:effectExtent l="0" t="0" r="24765" b="24130"/>
                <wp:wrapNone/>
                <wp:docPr id="35" name="Rectangle 35"/>
                <wp:cNvGraphicFramePr/>
                <a:graphic xmlns:a="http://schemas.openxmlformats.org/drawingml/2006/main">
                  <a:graphicData uri="http://schemas.microsoft.com/office/word/2010/wordprocessingShape">
                    <wps:wsp>
                      <wps:cNvSpPr/>
                      <wps:spPr>
                        <a:xfrm>
                          <a:off x="0" y="0"/>
                          <a:ext cx="1423359" cy="414068"/>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9D00199" w14:textId="049B48F7" w:rsidR="00AE44F8" w:rsidRPr="00AE44F8" w:rsidRDefault="00AE44F8" w:rsidP="00AE44F8">
                            <w:pPr>
                              <w:jc w:val="center"/>
                              <w:rPr>
                                <w:sz w:val="20"/>
                                <w:szCs w:val="20"/>
                              </w:rPr>
                            </w:pPr>
                            <w:r>
                              <w:rPr>
                                <w:sz w:val="20"/>
                                <w:szCs w:val="20"/>
                              </w:rPr>
                              <w:t>Tekanan Konsumen (X</w:t>
                            </w:r>
                            <w:r w:rsidR="000C64B6">
                              <w:rPr>
                                <w:sz w:val="20"/>
                                <w:szCs w:val="20"/>
                                <w:vertAlign w:val="subscript"/>
                              </w:rPr>
                              <w:t>2</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1A233" id="Rectangle 35" o:spid="_x0000_s1044" style="position:absolute;margin-left:.05pt;margin-top:46.9pt;width:112.1pt;height:32.6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" fillcolor="white [3201]" strokecolor="black [3200]" strokeweight=".25pt">
                <v:textbox>
                  <w:txbxContent>
                    <w:p w14:paraId="39D00199" w14:textId="049B48F7" w:rsidR="00AE44F8" w:rsidRPr="00AE44F8" w:rsidRDefault="00AE44F8" w:rsidP="00AE44F8">
                      <w:pPr>
                        <w:jc w:val="center"/>
                        <w:rPr>
                          <w:sz w:val="20"/>
                          <w:szCs w:val="20"/>
                        </w:rPr>
                      </w:pPr>
                      <w:r>
                        <w:rPr>
                          <w:sz w:val="20"/>
                          <w:szCs w:val="20"/>
                        </w:rPr>
                        <w:t>Tekanan Konsumen (X</w:t>
                      </w:r>
                      <w:r w:rsidR="000C64B6">
                        <w:rPr>
                          <w:sz w:val="20"/>
                          <w:szCs w:val="20"/>
                          <w:vertAlign w:val="subscript"/>
                        </w:rPr>
                        <w:t>2</w:t>
                      </w:r>
                      <w:r>
                        <w:rPr>
                          <w:sz w:val="20"/>
                          <w:szCs w:val="20"/>
                        </w:rPr>
                        <w:t>)</w:t>
                      </w:r>
                    </w:p>
                  </w:txbxContent>
                </v:textbox>
              </v:rect>
            </w:pict>
          </mc:Fallback>
        </mc:AlternateContent>
      </w:r>
    </w:p>
    <w:p w14:paraId="6D74F8EC" w14:textId="33DF20D9" w:rsidR="00095940" w:rsidRPr="00095940" w:rsidRDefault="00E62D7A" w:rsidP="00095940">
      <w:r>
        <w:rPr>
          <w:noProof/>
        </w:rPr>
        <mc:AlternateContent>
          <mc:Choice Requires="wps">
            <w:drawing>
              <wp:anchor distT="45720" distB="45720" distL="114300" distR="114300" simplePos="0" relativeHeight="251576320" behindDoc="0" locked="0" layoutInCell="1" allowOverlap="1" wp14:anchorId="362948A8" wp14:editId="52053121">
                <wp:simplePos x="0" y="0"/>
                <wp:positionH relativeFrom="column">
                  <wp:posOffset>1562793</wp:posOffset>
                </wp:positionH>
                <wp:positionV relativeFrom="paragraph">
                  <wp:posOffset>123124</wp:posOffset>
                </wp:positionV>
                <wp:extent cx="552450" cy="258445"/>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58445"/>
                        </a:xfrm>
                        <a:prstGeom prst="rect">
                          <a:avLst/>
                        </a:prstGeom>
                        <a:noFill/>
                        <a:ln w="9525">
                          <a:noFill/>
                          <a:miter lim="800000"/>
                          <a:headEnd/>
                          <a:tailEnd/>
                        </a:ln>
                      </wps:spPr>
                      <wps:txbx>
                        <w:txbxContent>
                          <w:p w14:paraId="13D2C55F" w14:textId="76A64E54" w:rsidR="00137790" w:rsidRPr="00EE50A3" w:rsidRDefault="00137790" w:rsidP="00137790">
                            <w:pPr>
                              <w:rPr>
                                <w:sz w:val="20"/>
                                <w:szCs w:val="20"/>
                              </w:rPr>
                            </w:pPr>
                            <w:r w:rsidRPr="00EE50A3">
                              <w:rPr>
                                <w:sz w:val="20"/>
                                <w:szCs w:val="20"/>
                              </w:rPr>
                              <w:t>H</w:t>
                            </w:r>
                            <w:r>
                              <w:rPr>
                                <w:sz w:val="20"/>
                                <w:szCs w:val="20"/>
                                <w:vertAlign w:val="subscript"/>
                              </w:rPr>
                              <w:t>2</w:t>
                            </w:r>
                            <w:r>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948A8" id="_x0000_s1045" type="#_x0000_t202" style="position:absolute;margin-left:123.05pt;margin-top:9.7pt;width:43.5pt;height:20.35pt;z-index:25157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" filled="f" stroked="f">
                <v:textbox>
                  <w:txbxContent>
                    <w:p w14:paraId="13D2C55F" w14:textId="76A64E54" w:rsidR="00137790" w:rsidRPr="00EE50A3" w:rsidRDefault="00137790" w:rsidP="00137790">
                      <w:pPr>
                        <w:rPr>
                          <w:sz w:val="20"/>
                          <w:szCs w:val="20"/>
                        </w:rPr>
                      </w:pPr>
                      <w:r w:rsidRPr="00EE50A3">
                        <w:rPr>
                          <w:sz w:val="20"/>
                          <w:szCs w:val="20"/>
                        </w:rPr>
                        <w:t>H</w:t>
                      </w:r>
                      <w:r>
                        <w:rPr>
                          <w:sz w:val="20"/>
                          <w:szCs w:val="20"/>
                          <w:vertAlign w:val="subscript"/>
                        </w:rPr>
                        <w:t>2</w:t>
                      </w:r>
                      <w:r>
                        <w:rPr>
                          <w:sz w:val="20"/>
                          <w:szCs w:val="20"/>
                        </w:rPr>
                        <w:t xml:space="preserve"> (+)</w:t>
                      </w:r>
                    </w:p>
                  </w:txbxContent>
                </v:textbox>
                <w10:wrap type="square"/>
              </v:shape>
            </w:pict>
          </mc:Fallback>
        </mc:AlternateContent>
      </w:r>
    </w:p>
    <w:p w14:paraId="7B2C44A0" w14:textId="4FD9A928" w:rsidR="00095940" w:rsidRPr="00095940" w:rsidRDefault="00E62D7A" w:rsidP="00095940">
      <w:r>
        <w:rPr>
          <w:noProof/>
        </w:rPr>
        <mc:AlternateContent>
          <mc:Choice Requires="wps">
            <w:drawing>
              <wp:anchor distT="45720" distB="45720" distL="114300" distR="114300" simplePos="0" relativeHeight="251589632" behindDoc="0" locked="0" layoutInCell="1" allowOverlap="1" wp14:anchorId="5B525433" wp14:editId="13FCF7BD">
                <wp:simplePos x="0" y="0"/>
                <wp:positionH relativeFrom="column">
                  <wp:posOffset>1564896</wp:posOffset>
                </wp:positionH>
                <wp:positionV relativeFrom="paragraph">
                  <wp:posOffset>290781</wp:posOffset>
                </wp:positionV>
                <wp:extent cx="552450" cy="258445"/>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58445"/>
                        </a:xfrm>
                        <a:prstGeom prst="rect">
                          <a:avLst/>
                        </a:prstGeom>
                        <a:noFill/>
                        <a:ln w="9525">
                          <a:noFill/>
                          <a:miter lim="800000"/>
                          <a:headEnd/>
                          <a:tailEnd/>
                        </a:ln>
                      </wps:spPr>
                      <wps:txbx>
                        <w:txbxContent>
                          <w:p w14:paraId="3334072E" w14:textId="1C8BAFFC" w:rsidR="003B35A7" w:rsidRPr="00EE50A3" w:rsidRDefault="003B35A7" w:rsidP="003B35A7">
                            <w:pPr>
                              <w:rPr>
                                <w:sz w:val="20"/>
                                <w:szCs w:val="20"/>
                              </w:rPr>
                            </w:pPr>
                            <w:r w:rsidRPr="00EE50A3">
                              <w:rPr>
                                <w:sz w:val="20"/>
                                <w:szCs w:val="20"/>
                              </w:rPr>
                              <w:t>H</w:t>
                            </w:r>
                            <w:r>
                              <w:rPr>
                                <w:sz w:val="20"/>
                                <w:szCs w:val="20"/>
                                <w:vertAlign w:val="subscript"/>
                              </w:rPr>
                              <w:t>3</w:t>
                            </w:r>
                            <w:r>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25433" id="_x0000_s1046" type="#_x0000_t202" style="position:absolute;margin-left:123.2pt;margin-top:22.9pt;width:43.5pt;height:20.3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" filled="f" stroked="f">
                <v:textbox>
                  <w:txbxContent>
                    <w:p w14:paraId="3334072E" w14:textId="1C8BAFFC" w:rsidR="003B35A7" w:rsidRPr="00EE50A3" w:rsidRDefault="003B35A7" w:rsidP="003B35A7">
                      <w:pPr>
                        <w:rPr>
                          <w:sz w:val="20"/>
                          <w:szCs w:val="20"/>
                        </w:rPr>
                      </w:pPr>
                      <w:r w:rsidRPr="00EE50A3">
                        <w:rPr>
                          <w:sz w:val="20"/>
                          <w:szCs w:val="20"/>
                        </w:rPr>
                        <w:t>H</w:t>
                      </w:r>
                      <w:r>
                        <w:rPr>
                          <w:sz w:val="20"/>
                          <w:szCs w:val="20"/>
                          <w:vertAlign w:val="subscript"/>
                        </w:rPr>
                        <w:t>3</w:t>
                      </w:r>
                      <w:r>
                        <w:rPr>
                          <w:sz w:val="20"/>
                          <w:szCs w:val="20"/>
                        </w:rPr>
                        <w:t xml:space="preserve"> (+)</w:t>
                      </w:r>
                    </w:p>
                  </w:txbxContent>
                </v:textbox>
                <w10:wrap type="square"/>
              </v:shape>
            </w:pict>
          </mc:Fallback>
        </mc:AlternateContent>
      </w:r>
    </w:p>
    <w:p w14:paraId="15E42F78" w14:textId="3A7246CE" w:rsidR="00095940" w:rsidRPr="00095940" w:rsidRDefault="00E62D7A" w:rsidP="00095940">
      <w:r>
        <w:rPr>
          <w:noProof/>
        </w:rPr>
        <mc:AlternateContent>
          <mc:Choice Requires="wps">
            <w:drawing>
              <wp:anchor distT="45720" distB="45720" distL="114300" distR="114300" simplePos="0" relativeHeight="251602944" behindDoc="0" locked="0" layoutInCell="1" allowOverlap="1" wp14:anchorId="45F6F13E" wp14:editId="119E1877">
                <wp:simplePos x="0" y="0"/>
                <wp:positionH relativeFrom="column">
                  <wp:posOffset>1579245</wp:posOffset>
                </wp:positionH>
                <wp:positionV relativeFrom="paragraph">
                  <wp:posOffset>486410</wp:posOffset>
                </wp:positionV>
                <wp:extent cx="552450" cy="258445"/>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58445"/>
                        </a:xfrm>
                        <a:prstGeom prst="rect">
                          <a:avLst/>
                        </a:prstGeom>
                        <a:noFill/>
                        <a:ln w="9525">
                          <a:noFill/>
                          <a:miter lim="800000"/>
                          <a:headEnd/>
                          <a:tailEnd/>
                        </a:ln>
                      </wps:spPr>
                      <wps:txbx>
                        <w:txbxContent>
                          <w:p w14:paraId="260BD73F" w14:textId="413F8149" w:rsidR="00095940" w:rsidRPr="00EE50A3" w:rsidRDefault="00095940" w:rsidP="00095940">
                            <w:pPr>
                              <w:rPr>
                                <w:sz w:val="20"/>
                                <w:szCs w:val="20"/>
                              </w:rPr>
                            </w:pPr>
                            <w:r w:rsidRPr="00EE50A3">
                              <w:rPr>
                                <w:sz w:val="20"/>
                                <w:szCs w:val="20"/>
                              </w:rPr>
                              <w:t>H</w:t>
                            </w:r>
                            <w:r>
                              <w:rPr>
                                <w:sz w:val="20"/>
                                <w:szCs w:val="20"/>
                                <w:vertAlign w:val="subscript"/>
                              </w:rPr>
                              <w:t>4</w:t>
                            </w:r>
                            <w:r>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6F13E" id="_x0000_s1047" type="#_x0000_t202" style="position:absolute;margin-left:124.35pt;margin-top:38.3pt;width:43.5pt;height:20.35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" filled="f" stroked="f">
                <v:textbox>
                  <w:txbxContent>
                    <w:p w14:paraId="260BD73F" w14:textId="413F8149" w:rsidR="00095940" w:rsidRPr="00EE50A3" w:rsidRDefault="00095940" w:rsidP="00095940">
                      <w:pPr>
                        <w:rPr>
                          <w:sz w:val="20"/>
                          <w:szCs w:val="20"/>
                        </w:rPr>
                      </w:pPr>
                      <w:r w:rsidRPr="00EE50A3">
                        <w:rPr>
                          <w:sz w:val="20"/>
                          <w:szCs w:val="20"/>
                        </w:rPr>
                        <w:t>H</w:t>
                      </w:r>
                      <w:r>
                        <w:rPr>
                          <w:sz w:val="20"/>
                          <w:szCs w:val="20"/>
                          <w:vertAlign w:val="subscript"/>
                        </w:rPr>
                        <w:t>4</w:t>
                      </w:r>
                      <w:r>
                        <w:rPr>
                          <w:sz w:val="20"/>
                          <w:szCs w:val="20"/>
                        </w:rPr>
                        <w:t xml:space="preserve"> (+)</w:t>
                      </w:r>
                    </w:p>
                  </w:txbxContent>
                </v:textbox>
                <w10:wrap type="square"/>
              </v:shape>
            </w:pict>
          </mc:Fallback>
        </mc:AlternateContent>
      </w:r>
    </w:p>
    <w:p w14:paraId="3B0AFE36" w14:textId="0FB5545E" w:rsidR="00095940" w:rsidRPr="00095940" w:rsidRDefault="00095940" w:rsidP="00095940"/>
    <w:p w14:paraId="089BD5B2" w14:textId="7BC1101F" w:rsidR="00095940" w:rsidRPr="00095940" w:rsidRDefault="00E62D7A" w:rsidP="00095940">
      <w:r>
        <w:rPr>
          <w:noProof/>
        </w:rPr>
        <mc:AlternateContent>
          <mc:Choice Requires="wps">
            <w:drawing>
              <wp:anchor distT="45720" distB="45720" distL="114300" distR="114300" simplePos="0" relativeHeight="251616256" behindDoc="0" locked="0" layoutInCell="1" allowOverlap="1" wp14:anchorId="32914E30" wp14:editId="2048DEF0">
                <wp:simplePos x="0" y="0"/>
                <wp:positionH relativeFrom="column">
                  <wp:posOffset>1602295</wp:posOffset>
                </wp:positionH>
                <wp:positionV relativeFrom="paragraph">
                  <wp:posOffset>269628</wp:posOffset>
                </wp:positionV>
                <wp:extent cx="552450" cy="258445"/>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58445"/>
                        </a:xfrm>
                        <a:prstGeom prst="rect">
                          <a:avLst/>
                        </a:prstGeom>
                        <a:noFill/>
                        <a:ln w="9525">
                          <a:noFill/>
                          <a:miter lim="800000"/>
                          <a:headEnd/>
                          <a:tailEnd/>
                        </a:ln>
                      </wps:spPr>
                      <wps:txbx>
                        <w:txbxContent>
                          <w:p w14:paraId="58A2901A" w14:textId="5867AA33" w:rsidR="00E62D7A" w:rsidRPr="00EE50A3" w:rsidRDefault="00E62D7A" w:rsidP="00E62D7A">
                            <w:pPr>
                              <w:rPr>
                                <w:sz w:val="20"/>
                                <w:szCs w:val="20"/>
                              </w:rPr>
                            </w:pPr>
                            <w:r w:rsidRPr="00EE50A3">
                              <w:rPr>
                                <w:sz w:val="20"/>
                                <w:szCs w:val="20"/>
                              </w:rPr>
                              <w:t>H</w:t>
                            </w:r>
                            <w:r>
                              <w:rPr>
                                <w:sz w:val="20"/>
                                <w:szCs w:val="20"/>
                                <w:vertAlign w:val="subscript"/>
                              </w:rPr>
                              <w:t xml:space="preserve">5 </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14E30" id="_x0000_s1048" type="#_x0000_t202" style="position:absolute;margin-left:126.15pt;margin-top:21.25pt;width:43.5pt;height:20.3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" filled="f" stroked="f">
                <v:textbox>
                  <w:txbxContent>
                    <w:p w14:paraId="58A2901A" w14:textId="5867AA33" w:rsidR="00E62D7A" w:rsidRPr="00EE50A3" w:rsidRDefault="00E62D7A" w:rsidP="00E62D7A">
                      <w:pPr>
                        <w:rPr>
                          <w:sz w:val="20"/>
                          <w:szCs w:val="20"/>
                        </w:rPr>
                      </w:pPr>
                      <w:r w:rsidRPr="00EE50A3">
                        <w:rPr>
                          <w:sz w:val="20"/>
                          <w:szCs w:val="20"/>
                        </w:rPr>
                        <w:t>H</w:t>
                      </w:r>
                      <w:r>
                        <w:rPr>
                          <w:sz w:val="20"/>
                          <w:szCs w:val="20"/>
                          <w:vertAlign w:val="subscript"/>
                        </w:rPr>
                        <w:t xml:space="preserve">5 </w:t>
                      </w:r>
                      <w:r>
                        <w:rPr>
                          <w:sz w:val="20"/>
                          <w:szCs w:val="20"/>
                        </w:rPr>
                        <w:t>(+)</w:t>
                      </w:r>
                    </w:p>
                  </w:txbxContent>
                </v:textbox>
                <w10:wrap type="square"/>
              </v:shape>
            </w:pict>
          </mc:Fallback>
        </mc:AlternateContent>
      </w:r>
    </w:p>
    <w:p w14:paraId="0CA27814" w14:textId="77777777" w:rsidR="00095940" w:rsidRPr="00095940" w:rsidRDefault="00095940" w:rsidP="00095940"/>
    <w:p w14:paraId="2A712CB2" w14:textId="168F6441" w:rsidR="00095940" w:rsidRPr="00095940" w:rsidRDefault="00095940" w:rsidP="00095940"/>
    <w:p w14:paraId="42A9AEE7" w14:textId="1A064781" w:rsidR="00095940" w:rsidRDefault="00095940" w:rsidP="00095940"/>
    <w:p w14:paraId="76CFF0FD" w14:textId="07276005" w:rsidR="00095940" w:rsidRPr="006965BC" w:rsidRDefault="00C43E3F" w:rsidP="00127629">
      <w:pPr>
        <w:pStyle w:val="Caption"/>
        <w:spacing w:after="0"/>
        <w:jc w:val="center"/>
        <w:rPr>
          <w:b/>
          <w:bCs/>
          <w:i w:val="0"/>
          <w:iCs w:val="0"/>
          <w:color w:val="000000" w:themeColor="text1"/>
          <w:sz w:val="22"/>
          <w:szCs w:val="22"/>
        </w:rPr>
      </w:pPr>
      <w:bookmarkStart w:id="33" w:name="_Toc185405522"/>
      <w:r w:rsidRPr="006965BC">
        <w:rPr>
          <w:b/>
          <w:bCs/>
          <w:i w:val="0"/>
          <w:iCs w:val="0"/>
          <w:color w:val="000000" w:themeColor="text1"/>
          <w:sz w:val="22"/>
          <w:szCs w:val="22"/>
        </w:rPr>
        <w:t xml:space="preserve">Gambar 2. </w:t>
      </w:r>
      <w:r w:rsidRPr="006965BC">
        <w:rPr>
          <w:b/>
          <w:bCs/>
          <w:i w:val="0"/>
          <w:iCs w:val="0"/>
          <w:color w:val="000000" w:themeColor="text1"/>
          <w:sz w:val="22"/>
          <w:szCs w:val="22"/>
        </w:rPr>
        <w:fldChar w:fldCharType="begin"/>
      </w:r>
      <w:r w:rsidRPr="006965BC">
        <w:rPr>
          <w:b/>
          <w:bCs/>
          <w:i w:val="0"/>
          <w:iCs w:val="0"/>
          <w:color w:val="000000" w:themeColor="text1"/>
          <w:sz w:val="22"/>
          <w:szCs w:val="22"/>
        </w:rPr>
        <w:instrText xml:space="preserve"> SEQ Gambar_2. \* ARABIC </w:instrText>
      </w:r>
      <w:r w:rsidRPr="006965BC">
        <w:rPr>
          <w:b/>
          <w:bCs/>
          <w:i w:val="0"/>
          <w:iCs w:val="0"/>
          <w:color w:val="000000" w:themeColor="text1"/>
          <w:sz w:val="22"/>
          <w:szCs w:val="22"/>
        </w:rPr>
        <w:fldChar w:fldCharType="separate"/>
      </w:r>
      <w:r w:rsidR="005903C3">
        <w:rPr>
          <w:b/>
          <w:bCs/>
          <w:i w:val="0"/>
          <w:iCs w:val="0"/>
          <w:noProof/>
          <w:color w:val="000000" w:themeColor="text1"/>
          <w:sz w:val="22"/>
          <w:szCs w:val="22"/>
        </w:rPr>
        <w:t>2</w:t>
      </w:r>
      <w:r w:rsidRPr="006965BC">
        <w:rPr>
          <w:b/>
          <w:bCs/>
          <w:i w:val="0"/>
          <w:iCs w:val="0"/>
          <w:color w:val="000000" w:themeColor="text1"/>
          <w:sz w:val="22"/>
          <w:szCs w:val="22"/>
        </w:rPr>
        <w:fldChar w:fldCharType="end"/>
      </w:r>
      <w:r w:rsidR="003E3B04" w:rsidRPr="006965BC">
        <w:rPr>
          <w:b/>
          <w:bCs/>
          <w:i w:val="0"/>
          <w:iCs w:val="0"/>
          <w:color w:val="000000" w:themeColor="text1"/>
          <w:sz w:val="22"/>
          <w:szCs w:val="22"/>
        </w:rPr>
        <w:t xml:space="preserve"> Model Penelitian</w:t>
      </w:r>
      <w:bookmarkEnd w:id="33"/>
    </w:p>
    <w:p w14:paraId="4DEFAB9D" w14:textId="5F2CC56C" w:rsidR="003E3B04" w:rsidRDefault="003E3B04" w:rsidP="00127629">
      <w:pPr>
        <w:spacing w:after="0"/>
        <w:jc w:val="center"/>
        <w:rPr>
          <w:i/>
          <w:iCs/>
          <w:sz w:val="20"/>
          <w:szCs w:val="20"/>
        </w:rPr>
      </w:pPr>
      <w:r>
        <w:rPr>
          <w:i/>
          <w:iCs/>
          <w:sz w:val="20"/>
          <w:szCs w:val="20"/>
        </w:rPr>
        <w:t>Sumber: Diolah Peneliti, 2024</w:t>
      </w:r>
    </w:p>
    <w:p w14:paraId="78AFC9DD" w14:textId="77777777" w:rsidR="00A778F1" w:rsidRDefault="00A778F1" w:rsidP="00A778F1">
      <w:pPr>
        <w:jc w:val="center"/>
        <w:rPr>
          <w:rFonts w:cs="Times New Roman"/>
          <w:b/>
          <w:bCs/>
          <w:color w:val="000000" w:themeColor="text1"/>
          <w:sz w:val="28"/>
          <w:szCs w:val="28"/>
        </w:rPr>
      </w:pPr>
    </w:p>
    <w:p w14:paraId="50740A20" w14:textId="77777777" w:rsidR="00A778F1" w:rsidRDefault="00A778F1" w:rsidP="00A778F1">
      <w:pPr>
        <w:jc w:val="center"/>
        <w:rPr>
          <w:rFonts w:cs="Times New Roman"/>
          <w:b/>
          <w:bCs/>
          <w:color w:val="000000" w:themeColor="text1"/>
          <w:sz w:val="28"/>
          <w:szCs w:val="28"/>
        </w:rPr>
      </w:pPr>
    </w:p>
    <w:p w14:paraId="5A839D69" w14:textId="77777777" w:rsidR="00A778F1" w:rsidRDefault="00A778F1" w:rsidP="00A778F1">
      <w:pPr>
        <w:jc w:val="center"/>
        <w:rPr>
          <w:rFonts w:cs="Times New Roman"/>
          <w:b/>
          <w:bCs/>
          <w:color w:val="000000" w:themeColor="text1"/>
          <w:sz w:val="28"/>
          <w:szCs w:val="28"/>
        </w:rPr>
      </w:pPr>
    </w:p>
    <w:p w14:paraId="1519B6E2" w14:textId="77777777" w:rsidR="00A778F1" w:rsidRDefault="00A778F1" w:rsidP="00A778F1">
      <w:pPr>
        <w:jc w:val="center"/>
        <w:rPr>
          <w:rFonts w:cs="Times New Roman"/>
          <w:b/>
          <w:bCs/>
          <w:color w:val="000000" w:themeColor="text1"/>
          <w:sz w:val="28"/>
          <w:szCs w:val="28"/>
        </w:rPr>
      </w:pPr>
    </w:p>
    <w:p w14:paraId="39FF3F80" w14:textId="77777777" w:rsidR="00A778F1" w:rsidRDefault="00A778F1" w:rsidP="00A778F1">
      <w:pPr>
        <w:jc w:val="center"/>
        <w:rPr>
          <w:rFonts w:cs="Times New Roman"/>
          <w:b/>
          <w:bCs/>
          <w:color w:val="000000" w:themeColor="text1"/>
          <w:sz w:val="28"/>
          <w:szCs w:val="28"/>
        </w:rPr>
      </w:pPr>
    </w:p>
    <w:p w14:paraId="31E9A503" w14:textId="77777777" w:rsidR="00A778F1" w:rsidRDefault="00A778F1" w:rsidP="00A778F1">
      <w:pPr>
        <w:jc w:val="center"/>
        <w:rPr>
          <w:rFonts w:cs="Times New Roman"/>
          <w:b/>
          <w:bCs/>
          <w:color w:val="000000" w:themeColor="text1"/>
          <w:sz w:val="28"/>
          <w:szCs w:val="28"/>
        </w:rPr>
      </w:pPr>
    </w:p>
    <w:p w14:paraId="3203CB79" w14:textId="77777777" w:rsidR="00A778F1" w:rsidRDefault="00A778F1" w:rsidP="00A778F1">
      <w:pPr>
        <w:jc w:val="center"/>
        <w:rPr>
          <w:rFonts w:cs="Times New Roman"/>
          <w:b/>
          <w:bCs/>
          <w:color w:val="000000" w:themeColor="text1"/>
          <w:sz w:val="28"/>
          <w:szCs w:val="28"/>
        </w:rPr>
      </w:pPr>
    </w:p>
    <w:p w14:paraId="113DE730" w14:textId="77777777" w:rsidR="00A778F1" w:rsidRDefault="00A778F1" w:rsidP="00A778F1">
      <w:pPr>
        <w:jc w:val="center"/>
        <w:rPr>
          <w:rFonts w:cs="Times New Roman"/>
          <w:b/>
          <w:bCs/>
          <w:color w:val="000000" w:themeColor="text1"/>
          <w:sz w:val="28"/>
          <w:szCs w:val="28"/>
        </w:rPr>
      </w:pPr>
    </w:p>
    <w:p w14:paraId="7B899420" w14:textId="77777777" w:rsidR="00A778F1" w:rsidRDefault="00A778F1" w:rsidP="00A778F1">
      <w:pPr>
        <w:jc w:val="center"/>
        <w:rPr>
          <w:rFonts w:cs="Times New Roman"/>
          <w:b/>
          <w:bCs/>
          <w:color w:val="000000" w:themeColor="text1"/>
          <w:sz w:val="28"/>
          <w:szCs w:val="28"/>
        </w:rPr>
      </w:pPr>
    </w:p>
    <w:p w14:paraId="1053DDAF" w14:textId="77777777" w:rsidR="00A778F1" w:rsidRDefault="00A778F1" w:rsidP="00A778F1">
      <w:pPr>
        <w:jc w:val="center"/>
        <w:rPr>
          <w:rFonts w:cs="Times New Roman"/>
          <w:b/>
          <w:bCs/>
          <w:color w:val="000000" w:themeColor="text1"/>
          <w:sz w:val="28"/>
          <w:szCs w:val="28"/>
        </w:rPr>
      </w:pPr>
    </w:p>
    <w:p w14:paraId="5CBBD567" w14:textId="77777777" w:rsidR="00A778F1" w:rsidRDefault="00A778F1" w:rsidP="00A778F1">
      <w:pPr>
        <w:jc w:val="center"/>
        <w:rPr>
          <w:rFonts w:cs="Times New Roman"/>
          <w:b/>
          <w:bCs/>
          <w:color w:val="000000" w:themeColor="text1"/>
          <w:sz w:val="28"/>
          <w:szCs w:val="28"/>
        </w:rPr>
      </w:pPr>
    </w:p>
    <w:p w14:paraId="7FA56FFE" w14:textId="77777777" w:rsidR="00A778F1" w:rsidRDefault="00A778F1" w:rsidP="00A778F1">
      <w:pPr>
        <w:jc w:val="center"/>
        <w:rPr>
          <w:rFonts w:cs="Times New Roman"/>
          <w:b/>
          <w:bCs/>
          <w:color w:val="000000" w:themeColor="text1"/>
          <w:sz w:val="28"/>
          <w:szCs w:val="28"/>
        </w:rPr>
      </w:pPr>
    </w:p>
    <w:p w14:paraId="1B24A6FA" w14:textId="5E7668F5" w:rsidR="00157965" w:rsidRPr="00C26929" w:rsidRDefault="00B368C9" w:rsidP="00C26929">
      <w:pPr>
        <w:pStyle w:val="Heading1"/>
        <w:spacing w:line="480" w:lineRule="auto"/>
        <w:jc w:val="center"/>
        <w:rPr>
          <w:rFonts w:ascii="Times New Roman" w:hAnsi="Times New Roman" w:cs="Times New Roman"/>
          <w:b/>
          <w:bCs/>
          <w:color w:val="auto"/>
          <w:sz w:val="28"/>
          <w:szCs w:val="28"/>
        </w:rPr>
      </w:pPr>
      <w:bookmarkStart w:id="34" w:name="_Toc210967603"/>
      <w:r w:rsidRPr="00C26929">
        <w:rPr>
          <w:rFonts w:ascii="Times New Roman" w:hAnsi="Times New Roman" w:cs="Times New Roman"/>
          <w:b/>
          <w:bCs/>
          <w:color w:val="auto"/>
          <w:sz w:val="28"/>
          <w:szCs w:val="28"/>
        </w:rPr>
        <w:lastRenderedPageBreak/>
        <w:t>BAB III</w:t>
      </w:r>
      <w:bookmarkEnd w:id="34"/>
    </w:p>
    <w:p w14:paraId="6F2012E1" w14:textId="68095ECF" w:rsidR="00B368C9" w:rsidRPr="00A63B92" w:rsidRDefault="00DC74FC" w:rsidP="00DC74FC">
      <w:pPr>
        <w:spacing w:line="480" w:lineRule="auto"/>
        <w:jc w:val="center"/>
        <w:rPr>
          <w:b/>
          <w:bCs/>
          <w:sz w:val="28"/>
          <w:szCs w:val="28"/>
        </w:rPr>
      </w:pPr>
      <w:r w:rsidRPr="00A63B92">
        <w:rPr>
          <w:b/>
          <w:bCs/>
          <w:sz w:val="28"/>
          <w:szCs w:val="28"/>
        </w:rPr>
        <w:t>METODE PENELITIAN</w:t>
      </w:r>
    </w:p>
    <w:p w14:paraId="39CD7750" w14:textId="655E20BF" w:rsidR="00DC74FC" w:rsidRDefault="00283F70" w:rsidP="00283F70">
      <w:pPr>
        <w:pStyle w:val="Heading2"/>
        <w:spacing w:line="480" w:lineRule="auto"/>
        <w:rPr>
          <w:rFonts w:ascii="Times New Roman" w:hAnsi="Times New Roman" w:cs="Times New Roman"/>
          <w:b/>
          <w:bCs/>
          <w:color w:val="auto"/>
          <w:sz w:val="24"/>
          <w:szCs w:val="24"/>
        </w:rPr>
      </w:pPr>
      <w:bookmarkStart w:id="35" w:name="_Toc210967604"/>
      <w:r>
        <w:rPr>
          <w:rFonts w:ascii="Times New Roman" w:hAnsi="Times New Roman" w:cs="Times New Roman"/>
          <w:b/>
          <w:bCs/>
          <w:color w:val="auto"/>
          <w:sz w:val="24"/>
          <w:szCs w:val="24"/>
        </w:rPr>
        <w:t>3.1.</w:t>
      </w:r>
      <w:r>
        <w:rPr>
          <w:rFonts w:ascii="Times New Roman" w:hAnsi="Times New Roman" w:cs="Times New Roman"/>
          <w:b/>
          <w:bCs/>
          <w:color w:val="auto"/>
          <w:sz w:val="24"/>
          <w:szCs w:val="24"/>
        </w:rPr>
        <w:tab/>
        <w:t>Definisi Operasional</w:t>
      </w:r>
      <w:bookmarkEnd w:id="35"/>
      <w:r w:rsidR="00CB0D83">
        <w:rPr>
          <w:rFonts w:ascii="Times New Roman" w:hAnsi="Times New Roman" w:cs="Times New Roman"/>
          <w:b/>
          <w:bCs/>
          <w:color w:val="auto"/>
          <w:sz w:val="24"/>
          <w:szCs w:val="24"/>
        </w:rPr>
        <w:t xml:space="preserve"> </w:t>
      </w:r>
    </w:p>
    <w:p w14:paraId="60A2F008" w14:textId="63CD4327" w:rsidR="009D372F" w:rsidRDefault="00245DD9" w:rsidP="00C05BB5">
      <w:pPr>
        <w:spacing w:line="480" w:lineRule="auto"/>
        <w:jc w:val="both"/>
      </w:pPr>
      <w:r>
        <w:tab/>
      </w:r>
      <w:r w:rsidR="009D372F">
        <w:t>Berdasarkan  rumusan masalah dan landasan teori yang telah dipaparkan</w:t>
      </w:r>
      <w:r w:rsidR="00C05BB5">
        <w:t xml:space="preserve"> pada penelitian ini terdapat 2 jenis variabel yang digunakan, yaitu variabel dependen dan variabel independen.</w:t>
      </w:r>
      <w:r w:rsidR="009D372F">
        <w:t xml:space="preserve"> </w:t>
      </w:r>
      <w:r w:rsidR="00C05BB5">
        <w:t>Masing-masing</w:t>
      </w:r>
      <w:r w:rsidR="009D372F">
        <w:t xml:space="preserve"> variabel memiliki definisi operasional sebagai berikut:</w:t>
      </w:r>
    </w:p>
    <w:p w14:paraId="05BA8FF5" w14:textId="38036CC7" w:rsidR="00C05BB5" w:rsidRDefault="00C05BB5" w:rsidP="00C05BB5">
      <w:pPr>
        <w:pStyle w:val="Heading3"/>
        <w:spacing w:line="480" w:lineRule="auto"/>
        <w:rPr>
          <w:rFonts w:ascii="Times New Roman" w:hAnsi="Times New Roman" w:cs="Times New Roman"/>
          <w:b/>
          <w:bCs/>
          <w:color w:val="auto"/>
        </w:rPr>
      </w:pPr>
      <w:bookmarkStart w:id="36" w:name="_Toc210967605"/>
      <w:r>
        <w:rPr>
          <w:rFonts w:ascii="Times New Roman" w:hAnsi="Times New Roman" w:cs="Times New Roman"/>
          <w:b/>
          <w:bCs/>
          <w:color w:val="auto"/>
        </w:rPr>
        <w:t>3.1.1.</w:t>
      </w:r>
      <w:r>
        <w:rPr>
          <w:rFonts w:ascii="Times New Roman" w:hAnsi="Times New Roman" w:cs="Times New Roman"/>
          <w:b/>
          <w:bCs/>
          <w:color w:val="auto"/>
        </w:rPr>
        <w:tab/>
        <w:t>Variabel Dependen</w:t>
      </w:r>
      <w:bookmarkEnd w:id="36"/>
    </w:p>
    <w:p w14:paraId="641EB6AD" w14:textId="0103AF62" w:rsidR="00C05BB5" w:rsidRDefault="00C05BB5" w:rsidP="00BA1207">
      <w:pPr>
        <w:spacing w:line="480" w:lineRule="auto"/>
        <w:jc w:val="both"/>
        <w:rPr>
          <w:color w:val="000000"/>
        </w:rPr>
      </w:pPr>
      <w:r>
        <w:tab/>
        <w:t xml:space="preserve">Variabel dependen </w:t>
      </w:r>
      <w:r w:rsidR="00B470F2">
        <w:t xml:space="preserve">sering juga disebut sebagai variabel terikat. Variabel terikat merupakan variabel yang dipengaruhi atau yang menjadi akibat, karena adanya variabel bebas </w:t>
      </w:r>
      <w:sdt>
        <w:sdtPr>
          <w:rPr>
            <w:color w:val="000000"/>
          </w:rPr>
          <w:tag w:val="MENDELEY_CITATION_v3_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"/>
          <w:id w:val="1313146447"/>
          <w:placeholder>
            <w:docPart w:val="DefaultPlaceholder_-1854013440"/>
          </w:placeholder>
        </w:sdtPr>
        <w:sdtEndPr/>
        <w:sdtContent>
          <w:r w:rsidR="006939FF" w:rsidRPr="006939FF">
            <w:rPr>
              <w:color w:val="000000"/>
            </w:rPr>
            <w:t>(Sugiyono, 2014).</w:t>
          </w:r>
        </w:sdtContent>
      </w:sdt>
      <w:r w:rsidR="00BA1207">
        <w:rPr>
          <w:color w:val="000000"/>
        </w:rPr>
        <w:t xml:space="preserve"> Pada penelitian ini </w:t>
      </w:r>
      <w:r w:rsidR="00BA1207">
        <w:rPr>
          <w:i/>
          <w:iCs/>
          <w:color w:val="000000"/>
        </w:rPr>
        <w:t xml:space="preserve">sustainability report quality </w:t>
      </w:r>
      <w:r w:rsidR="00BA1207">
        <w:rPr>
          <w:color w:val="000000"/>
        </w:rPr>
        <w:t xml:space="preserve">menjadi variabel dependen. </w:t>
      </w:r>
      <w:r w:rsidR="00BA1207">
        <w:rPr>
          <w:i/>
          <w:iCs/>
          <w:color w:val="000000"/>
        </w:rPr>
        <w:t>Sustainability report quality</w:t>
      </w:r>
      <w:r w:rsidR="00BA1207">
        <w:rPr>
          <w:color w:val="000000"/>
        </w:rPr>
        <w:t xml:space="preserve"> merujuk pada seberapa baik </w:t>
      </w:r>
      <w:r w:rsidR="00BA1207">
        <w:rPr>
          <w:i/>
          <w:iCs/>
          <w:color w:val="000000"/>
        </w:rPr>
        <w:t>sustainability report</w:t>
      </w:r>
      <w:r w:rsidR="00BA1207">
        <w:rPr>
          <w:color w:val="000000"/>
        </w:rPr>
        <w:t xml:space="preserve"> yang perusahaan susun dalam mengomunikasikan kinerja dan dampak</w:t>
      </w:r>
      <w:r w:rsidR="00013ED1">
        <w:rPr>
          <w:color w:val="000000"/>
        </w:rPr>
        <w:t xml:space="preserve">nya terhadap aspek </w:t>
      </w:r>
      <w:r w:rsidR="00BA1207">
        <w:rPr>
          <w:color w:val="000000"/>
        </w:rPr>
        <w:t>lingkungan, sosial, dan ekonomi.</w:t>
      </w:r>
      <w:r w:rsidR="009B02C4">
        <w:rPr>
          <w:color w:val="000000"/>
        </w:rPr>
        <w:t xml:space="preserve"> </w:t>
      </w:r>
      <w:r w:rsidR="00013ED1">
        <w:rPr>
          <w:color w:val="000000"/>
        </w:rPr>
        <w:t xml:space="preserve">Dalam penelitian ini, </w:t>
      </w:r>
      <w:r w:rsidR="00013ED1">
        <w:rPr>
          <w:i/>
          <w:iCs/>
          <w:color w:val="000000"/>
        </w:rPr>
        <w:t>sustainability report quality</w:t>
      </w:r>
      <w:r w:rsidR="00013ED1">
        <w:rPr>
          <w:color w:val="000000"/>
        </w:rPr>
        <w:t xml:space="preserve"> diukur dengan menggunakan GRI Standard 2021. GRI Standard 2021 digunakan sebagai</w:t>
      </w:r>
      <w:r w:rsidR="002F25F3">
        <w:rPr>
          <w:color w:val="000000"/>
        </w:rPr>
        <w:t xml:space="preserve"> pengukuran </w:t>
      </w:r>
      <w:r w:rsidR="002F25F3">
        <w:rPr>
          <w:i/>
          <w:iCs/>
          <w:color w:val="000000"/>
        </w:rPr>
        <w:t xml:space="preserve">sustainability report quality </w:t>
      </w:r>
      <w:r w:rsidR="002F25F3">
        <w:rPr>
          <w:color w:val="000000"/>
        </w:rPr>
        <w:t xml:space="preserve">karena standar ini merupakan standar terbaru yang digunakan oleh perusahaan dalam menyusun </w:t>
      </w:r>
      <w:r w:rsidR="002F25F3">
        <w:rPr>
          <w:i/>
          <w:iCs/>
          <w:color w:val="000000"/>
        </w:rPr>
        <w:t>sustainability report</w:t>
      </w:r>
      <w:r w:rsidR="002F25F3">
        <w:rPr>
          <w:color w:val="000000"/>
        </w:rPr>
        <w:t>.</w:t>
      </w:r>
    </w:p>
    <w:p w14:paraId="13DAC9E5" w14:textId="791E3C33" w:rsidR="00BF7DCB" w:rsidRDefault="00BF7DCB" w:rsidP="00BA1207">
      <w:pPr>
        <w:spacing w:line="480" w:lineRule="auto"/>
        <w:jc w:val="both"/>
        <w:rPr>
          <w:color w:val="000000"/>
        </w:rPr>
      </w:pPr>
      <w:r>
        <w:rPr>
          <w:color w:val="000000"/>
        </w:rPr>
        <w:tab/>
        <w:t xml:space="preserve">Pembobotan nilai pada </w:t>
      </w:r>
      <w:r>
        <w:rPr>
          <w:i/>
          <w:iCs/>
          <w:color w:val="000000"/>
        </w:rPr>
        <w:t>content analysis</w:t>
      </w:r>
      <w:r>
        <w:rPr>
          <w:color w:val="000000"/>
        </w:rPr>
        <w:t xml:space="preserve"> berdasarkan kelengkapan pengungkapan dalam </w:t>
      </w:r>
      <w:r>
        <w:rPr>
          <w:i/>
          <w:iCs/>
          <w:color w:val="000000"/>
        </w:rPr>
        <w:t>sustainability report</w:t>
      </w:r>
      <w:r>
        <w:rPr>
          <w:color w:val="000000"/>
        </w:rPr>
        <w:t xml:space="preserve">,  yaitu nilai 0 untuk komponen yang tidak diungkapkan, nilai 1 untuk komponen yang diungkapkan. Setelahnya penilaian </w:t>
      </w:r>
      <w:r>
        <w:rPr>
          <w:i/>
          <w:iCs/>
          <w:color w:val="000000"/>
        </w:rPr>
        <w:t xml:space="preserve">sustainability report quality </w:t>
      </w:r>
      <w:r>
        <w:rPr>
          <w:color w:val="000000"/>
        </w:rPr>
        <w:t xml:space="preserve">dilakukan dengan cara membandingkan </w:t>
      </w:r>
      <w:r>
        <w:rPr>
          <w:color w:val="000000"/>
        </w:rPr>
        <w:lastRenderedPageBreak/>
        <w:t xml:space="preserve">jumlah komponen yang diungkapkan dalam </w:t>
      </w:r>
      <w:r>
        <w:rPr>
          <w:i/>
          <w:iCs/>
          <w:color w:val="000000"/>
        </w:rPr>
        <w:t>sustainability report</w:t>
      </w:r>
      <w:r>
        <w:rPr>
          <w:color w:val="000000"/>
        </w:rPr>
        <w:t xml:space="preserve"> perusahaan dengan jumlah komponen yang terdapat pada GRI </w:t>
      </w:r>
      <w:r w:rsidRPr="003E3AB5">
        <w:rPr>
          <w:i/>
          <w:iCs/>
          <w:color w:val="000000"/>
        </w:rPr>
        <w:t>Standards</w:t>
      </w:r>
      <w:r>
        <w:rPr>
          <w:color w:val="000000"/>
        </w:rPr>
        <w:t xml:space="preserve"> 2021. Perhitungan </w:t>
      </w:r>
      <w:r>
        <w:rPr>
          <w:i/>
          <w:iCs/>
          <w:color w:val="000000"/>
        </w:rPr>
        <w:t>sustainability report quality</w:t>
      </w:r>
      <w:r>
        <w:rPr>
          <w:color w:val="000000"/>
        </w:rPr>
        <w:t xml:space="preserve"> dihitung seperti berikut:</w:t>
      </w:r>
    </w:p>
    <w:p w14:paraId="30E42970" w14:textId="45E74866" w:rsidR="00BF7DCB" w:rsidRPr="00BF7DCB" w:rsidRDefault="00BF7DCB" w:rsidP="009D120A">
      <w:pPr>
        <w:spacing w:after="0" w:line="480" w:lineRule="auto"/>
        <w:jc w:val="both"/>
        <w:rPr>
          <w:color w:val="000000"/>
        </w:rPr>
      </w:pPr>
      <m:oMathPara>
        <m:oMath>
          <m:r>
            <w:rPr>
              <w:rFonts w:ascii="Cambria Math" w:hAnsi="Cambria Math"/>
            </w:rPr>
            <m:t xml:space="preserve">SRi= </m:t>
          </m:r>
          <m:f>
            <m:fPr>
              <m:ctrlPr>
                <w:rPr>
                  <w:rFonts w:ascii="Cambria Math" w:hAnsi="Cambria Math"/>
                  <w:i/>
                </w:rPr>
              </m:ctrlPr>
            </m:fPr>
            <m:num>
              <m:r>
                <w:rPr>
                  <w:rFonts w:ascii="Cambria Math" w:hAnsi="Cambria Math"/>
                </w:rPr>
                <m:t>∑</m:t>
              </m:r>
              <m:r>
                <m:rPr>
                  <m:sty m:val="p"/>
                </m:rPr>
                <w:rPr>
                  <w:rFonts w:ascii="Cambria Math" w:hAnsi="Cambria Math"/>
                </w:rPr>
                <m:t>Xi</m:t>
              </m:r>
            </m:num>
            <m:den>
              <m:r>
                <m:rPr>
                  <m:sty m:val="p"/>
                </m:rPr>
                <w:rPr>
                  <w:rFonts w:ascii="Cambria Math" w:hAnsi="Cambria Math"/>
                </w:rPr>
                <m:t>n</m:t>
              </m:r>
            </m:den>
          </m:f>
        </m:oMath>
      </m:oMathPara>
    </w:p>
    <w:p w14:paraId="3087D1CD" w14:textId="77777777" w:rsidR="00AE7D8A" w:rsidRDefault="00AE7D8A" w:rsidP="00AE7D8A">
      <w:pPr>
        <w:jc w:val="both"/>
      </w:pPr>
      <w:r>
        <w:t>Keterangan:</w:t>
      </w:r>
    </w:p>
    <w:p w14:paraId="658864B6" w14:textId="77777777" w:rsidR="00AE7D8A" w:rsidRDefault="00AE7D8A" w:rsidP="00AE7D8A">
      <w:pPr>
        <w:jc w:val="both"/>
      </w:pPr>
      <w:r>
        <w:t xml:space="preserve">SR  = Pengungkapan </w:t>
      </w:r>
      <w:r>
        <w:rPr>
          <w:i/>
          <w:iCs/>
        </w:rPr>
        <w:t xml:space="preserve">sustainability report </w:t>
      </w:r>
      <w:r>
        <w:t>di perusahaan i</w:t>
      </w:r>
    </w:p>
    <w:p w14:paraId="3C8C7FA5" w14:textId="77777777" w:rsidR="00AE7D8A" w:rsidRDefault="00AE7D8A" w:rsidP="00AE7D8A">
      <w:pPr>
        <w:jc w:val="both"/>
      </w:pPr>
      <w:r>
        <w:t>Xi   = Banyaknya item yang diungkapkan perusahaaan</w:t>
      </w:r>
    </w:p>
    <w:p w14:paraId="7509BB7F" w14:textId="7440AB35" w:rsidR="00AE7D8A" w:rsidRDefault="00AE7D8A" w:rsidP="00AE7D8A">
      <w:pPr>
        <w:spacing w:line="480" w:lineRule="auto"/>
        <w:jc w:val="both"/>
      </w:pPr>
      <w:r>
        <w:t>n     = Banyaknya item pengungkapan secara keseluruhan (117 item)</w:t>
      </w:r>
    </w:p>
    <w:p w14:paraId="5531F50E" w14:textId="2F1AB2E3" w:rsidR="00AE7D8A" w:rsidRDefault="00AE7D8A" w:rsidP="00AE7D8A">
      <w:pPr>
        <w:pStyle w:val="Heading3"/>
        <w:spacing w:line="480" w:lineRule="auto"/>
        <w:rPr>
          <w:rFonts w:ascii="Times New Roman" w:hAnsi="Times New Roman" w:cs="Times New Roman"/>
          <w:b/>
          <w:bCs/>
          <w:color w:val="auto"/>
        </w:rPr>
      </w:pPr>
      <w:bookmarkStart w:id="37" w:name="_Toc210967606"/>
      <w:r>
        <w:rPr>
          <w:rFonts w:ascii="Times New Roman" w:hAnsi="Times New Roman" w:cs="Times New Roman"/>
          <w:b/>
          <w:bCs/>
          <w:color w:val="auto"/>
        </w:rPr>
        <w:t>3.1.2.</w:t>
      </w:r>
      <w:r>
        <w:rPr>
          <w:rFonts w:ascii="Times New Roman" w:hAnsi="Times New Roman" w:cs="Times New Roman"/>
          <w:b/>
          <w:bCs/>
          <w:color w:val="auto"/>
        </w:rPr>
        <w:tab/>
        <w:t>Variabel Independen</w:t>
      </w:r>
      <w:bookmarkEnd w:id="37"/>
    </w:p>
    <w:p w14:paraId="6F534B6E" w14:textId="45ED7FED" w:rsidR="00AE7D8A" w:rsidRDefault="00AE7D8A" w:rsidP="009D120A">
      <w:pPr>
        <w:spacing w:after="0" w:line="480" w:lineRule="auto"/>
        <w:jc w:val="both"/>
      </w:pPr>
      <w:r>
        <w:tab/>
        <w:t>Variabel independen sering juga disebut dengan variabel bebas. Variabel independen merupakan variabel yang mempengaruhi atau menjadi sebab perubahan atau timbulnya variabel terikat</w:t>
      </w:r>
      <w:r w:rsidR="00AA1FB0">
        <w:t xml:space="preserve"> </w:t>
      </w:r>
      <w:sdt>
        <w:sdtPr>
          <w:rPr>
            <w:color w:val="000000"/>
          </w:rPr>
          <w:tag w:val="MENDELEY_CITATION_v3_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"/>
          <w:id w:val="-1888869040"/>
          <w:placeholder>
            <w:docPart w:val="DefaultPlaceholder_-1854013440"/>
          </w:placeholder>
        </w:sdtPr>
        <w:sdtEndPr/>
        <w:sdtContent>
          <w:r w:rsidR="006939FF" w:rsidRPr="006939FF">
            <w:rPr>
              <w:color w:val="000000"/>
            </w:rPr>
            <w:t>(Sugiyono, 2014).</w:t>
          </w:r>
        </w:sdtContent>
      </w:sdt>
      <w:r>
        <w:t xml:space="preserve"> Pada penelitian ini terdapat 5 variabel </w:t>
      </w:r>
      <w:r w:rsidR="00AA1FB0">
        <w:t>independen, yatu tekanan lingkungan, tekanan konsumen, tekanan karyawan, tekanan pemegang saham, dan profitabilitas.</w:t>
      </w:r>
    </w:p>
    <w:p w14:paraId="37811F7D" w14:textId="77777777" w:rsidR="002B32CE" w:rsidRDefault="00AA1FB0" w:rsidP="002363A3">
      <w:pPr>
        <w:pStyle w:val="ListParagraph"/>
        <w:numPr>
          <w:ilvl w:val="0"/>
          <w:numId w:val="11"/>
        </w:numPr>
        <w:spacing w:line="360" w:lineRule="auto"/>
        <w:ind w:left="360"/>
        <w:jc w:val="both"/>
      </w:pPr>
      <w:r>
        <w:t>Tekanan Lingkungan</w:t>
      </w:r>
    </w:p>
    <w:p w14:paraId="58595187" w14:textId="7AFE6623" w:rsidR="00AA1FB0" w:rsidRDefault="00AA1FB0" w:rsidP="002B32CE">
      <w:pPr>
        <w:spacing w:line="480" w:lineRule="auto"/>
        <w:ind w:firstLine="360"/>
        <w:jc w:val="both"/>
      </w:pPr>
      <w:r>
        <w:t>Tekanan lingkungan merupakan</w:t>
      </w:r>
      <w:r w:rsidR="002B32CE">
        <w:t xml:space="preserve"> tingkat sensitivitas perusahaan terhadap kerusakan lingkungan. Perusahaan yang kegiatan operasionalnya memiliki potensi merusak  lingkungan cenderung mendapat tekanan lebih besar dari masyarakat yang berada di lingkungan sekitar perusahaan. bentuk Upaya perusahaan dalam menangani hal ini dengan membuat program mengenai tanggung jawab sosial dan lingkungan yang setelahnya diungkapkan dalam </w:t>
      </w:r>
      <w:r w:rsidR="002B32CE">
        <w:rPr>
          <w:i/>
          <w:iCs/>
        </w:rPr>
        <w:t>sustainability report</w:t>
      </w:r>
      <w:r w:rsidR="002B32CE">
        <w:t>.</w:t>
      </w:r>
    </w:p>
    <w:p w14:paraId="2B58223C" w14:textId="289FEE27" w:rsidR="00355AC8" w:rsidRDefault="00C038CF" w:rsidP="003B445E">
      <w:pPr>
        <w:spacing w:after="0" w:line="480" w:lineRule="auto"/>
        <w:jc w:val="both"/>
      </w:pPr>
      <w:r>
        <w:lastRenderedPageBreak/>
        <w:tab/>
        <w:t xml:space="preserve">Pengukuran tekanan lingkungan menggunakan pengukuran </w:t>
      </w:r>
      <w:sdt>
        <w:sdtPr>
          <w:rPr>
            <w:color w:val="000000"/>
          </w:rPr>
          <w:tag w:val="MENDELEY_CITATION_v3_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"/>
          <w:id w:val="-1878225973"/>
          <w:placeholder>
            <w:docPart w:val="DefaultPlaceholder_-1854013440"/>
          </w:placeholder>
        </w:sdtPr>
        <w:sdtEndPr/>
        <w:sdtContent>
          <w:r w:rsidR="006939FF" w:rsidRPr="006939FF">
            <w:rPr>
              <w:rFonts w:eastAsia="Times New Roman"/>
              <w:color w:val="000000"/>
            </w:rPr>
            <w:t>Rudyanto &amp; Siregar (2018)</w:t>
          </w:r>
        </w:sdtContent>
      </w:sdt>
      <w:r w:rsidR="00C61B84">
        <w:rPr>
          <w:color w:val="000000"/>
        </w:rPr>
        <w:t xml:space="preserve"> yang diadopsi dari pengukuran </w:t>
      </w:r>
      <w:sdt>
        <w:sdtPr>
          <w:rPr>
            <w:color w:val="000000"/>
          </w:rPr>
          <w:tag w:val="MENDELEY_CITATION_v3_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"/>
          <w:id w:val="262886298"/>
          <w:placeholder>
            <w:docPart w:val="DefaultPlaceholder_-1854013440"/>
          </w:placeholder>
        </w:sdtPr>
        <w:sdtEndPr/>
        <w:sdtContent>
          <w:r w:rsidR="006939FF" w:rsidRPr="006939FF">
            <w:rPr>
              <w:color w:val="000000"/>
            </w:rPr>
            <w:t>Fernandez-Feijoo et al. (2014)</w:t>
          </w:r>
        </w:sdtContent>
      </w:sdt>
      <w:r w:rsidR="00C61B84">
        <w:t xml:space="preserve"> dan telah disesuaikan dengan jenis perusahaan yang terdafftar di BEI. Tekanan lingkungan diukur menggunakan variabel </w:t>
      </w:r>
      <w:r w:rsidR="00C61B84">
        <w:rPr>
          <w:i/>
          <w:iCs/>
        </w:rPr>
        <w:t>dummy</w:t>
      </w:r>
      <w:r w:rsidR="00C61B84">
        <w:t>, nilai 1 untuk industri pertanian, pertambangan, kimia, permesinan,  suku cadang daan komponen mobil, kabel, properti, perumahan, konstruksi, energi, jalan raya, lapangan terbang, pelabuhan, transportasi, konstruksi non-bangunan, dan industri elektronik. Sedangkan untuk perusahaan di industri lain diberi nilai 0.</w:t>
      </w:r>
      <w:r w:rsidR="00F056F5">
        <w:t xml:space="preserve"> </w:t>
      </w:r>
      <w:r w:rsidR="002C060C">
        <w:t xml:space="preserve">Pengukuran menggunakan variabel </w:t>
      </w:r>
      <w:r w:rsidR="002C060C">
        <w:rPr>
          <w:i/>
          <w:iCs/>
        </w:rPr>
        <w:t>dumm</w:t>
      </w:r>
      <w:r w:rsidR="00036CF0">
        <w:rPr>
          <w:i/>
          <w:iCs/>
        </w:rPr>
        <w:t xml:space="preserve">y </w:t>
      </w:r>
      <w:r w:rsidR="00036CF0">
        <w:t>pada variabel tekanan lingkungan juga dilakukan pada penelitian</w:t>
      </w:r>
      <w:r w:rsidR="003A6C1A">
        <w:t xml:space="preserve"> </w:t>
      </w:r>
      <w:sdt>
        <w:sdtPr>
          <w:rPr>
            <w:color w:val="000000"/>
          </w:rPr>
          <w:tag w:val="MENDELEY_CITATION_v3_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"/>
          <w:id w:val="-420957539"/>
          <w:placeholder>
            <w:docPart w:val="DefaultPlaceholder_-1854013440"/>
          </w:placeholder>
        </w:sdtPr>
        <w:sdtEndPr/>
        <w:sdtContent>
          <w:r w:rsidR="006939FF" w:rsidRPr="006939FF">
            <w:rPr>
              <w:rFonts w:eastAsia="Times New Roman"/>
              <w:color w:val="000000"/>
            </w:rPr>
            <w:t>(Branco &amp; Rodrigues, 2008)</w:t>
          </w:r>
        </w:sdtContent>
      </w:sdt>
      <w:r w:rsidR="00FC6483">
        <w:t xml:space="preserve"> </w:t>
      </w:r>
      <w:r w:rsidR="00355AC8">
        <w:t xml:space="preserve">dan </w:t>
      </w:r>
      <w:sdt>
        <w:sdtPr>
          <w:rPr>
            <w:color w:val="000000"/>
          </w:rPr>
          <w:tag w:val="MENDELEY_CITATION_v3_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"/>
          <w:id w:val="2104910705"/>
          <w:placeholder>
            <w:docPart w:val="DefaultPlaceholder_-1854013440"/>
          </w:placeholder>
        </w:sdtPr>
        <w:sdtEndPr/>
        <w:sdtContent>
          <w:r w:rsidR="006939FF" w:rsidRPr="006939FF">
            <w:rPr>
              <w:color w:val="000000"/>
            </w:rPr>
            <w:t>(Tagesson et al., 2009).</w:t>
          </w:r>
        </w:sdtContent>
      </w:sdt>
    </w:p>
    <w:p w14:paraId="20C84A66" w14:textId="6FE47B39" w:rsidR="00C61B84" w:rsidRDefault="00C61B84" w:rsidP="003B445E">
      <w:pPr>
        <w:spacing w:after="0" w:line="480" w:lineRule="auto"/>
        <w:jc w:val="both"/>
      </w:pPr>
      <w:r>
        <w:t>Keterangan: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283"/>
        <w:gridCol w:w="7294"/>
      </w:tblGrid>
      <w:tr w:rsidR="002745A9" w14:paraId="30A3EA33" w14:textId="77777777" w:rsidTr="002745A9">
        <w:tc>
          <w:tcPr>
            <w:tcW w:w="355" w:type="dxa"/>
          </w:tcPr>
          <w:p w14:paraId="6ABB6704" w14:textId="77777777" w:rsidR="002745A9" w:rsidRDefault="002745A9" w:rsidP="00FE222F">
            <w:pPr>
              <w:spacing w:line="480" w:lineRule="auto"/>
              <w:jc w:val="both"/>
            </w:pPr>
            <w:r>
              <w:t>1</w:t>
            </w:r>
          </w:p>
        </w:tc>
        <w:tc>
          <w:tcPr>
            <w:tcW w:w="270" w:type="dxa"/>
          </w:tcPr>
          <w:p w14:paraId="326BFA17" w14:textId="77777777" w:rsidR="002745A9" w:rsidRDefault="002745A9" w:rsidP="00FE222F">
            <w:pPr>
              <w:spacing w:line="480" w:lineRule="auto"/>
              <w:jc w:val="both"/>
            </w:pPr>
            <w:r>
              <w:t>:</w:t>
            </w:r>
          </w:p>
        </w:tc>
        <w:tc>
          <w:tcPr>
            <w:tcW w:w="7297" w:type="dxa"/>
          </w:tcPr>
          <w:p w14:paraId="736624EF" w14:textId="02D17DF9" w:rsidR="002745A9" w:rsidRDefault="007921B1" w:rsidP="00FE222F">
            <w:pPr>
              <w:spacing w:line="480" w:lineRule="auto"/>
              <w:jc w:val="both"/>
            </w:pPr>
            <w:r>
              <w:t>I</w:t>
            </w:r>
            <w:r w:rsidR="002745A9">
              <w:t>ndustri pertanian, pertambangan, kimia, permesinan,  suku cadang dan komponen mobil, kabel, properti, perumahan, konstruksi, energi, jalan raya, lapangan terbang, pelabuhan, transportasi, konstruksi non-bangunan, dan industri elektronik.</w:t>
            </w:r>
          </w:p>
        </w:tc>
      </w:tr>
      <w:tr w:rsidR="002745A9" w14:paraId="5D0226DF" w14:textId="77777777" w:rsidTr="002745A9">
        <w:tc>
          <w:tcPr>
            <w:tcW w:w="355" w:type="dxa"/>
          </w:tcPr>
          <w:p w14:paraId="1B5C664B" w14:textId="77777777" w:rsidR="002745A9" w:rsidRDefault="002745A9" w:rsidP="00FE222F">
            <w:pPr>
              <w:spacing w:line="480" w:lineRule="auto"/>
              <w:jc w:val="both"/>
            </w:pPr>
            <w:r>
              <w:t>0</w:t>
            </w:r>
          </w:p>
        </w:tc>
        <w:tc>
          <w:tcPr>
            <w:tcW w:w="270" w:type="dxa"/>
          </w:tcPr>
          <w:p w14:paraId="42CD14D3" w14:textId="77777777" w:rsidR="002745A9" w:rsidRDefault="002745A9" w:rsidP="00FE222F">
            <w:pPr>
              <w:spacing w:line="480" w:lineRule="auto"/>
              <w:jc w:val="both"/>
            </w:pPr>
            <w:r>
              <w:t>:</w:t>
            </w:r>
          </w:p>
        </w:tc>
        <w:tc>
          <w:tcPr>
            <w:tcW w:w="7297" w:type="dxa"/>
          </w:tcPr>
          <w:p w14:paraId="50A4CABA" w14:textId="77777777" w:rsidR="002745A9" w:rsidRDefault="002745A9" w:rsidP="00FE222F">
            <w:pPr>
              <w:spacing w:line="480" w:lineRule="auto"/>
              <w:jc w:val="both"/>
            </w:pPr>
            <w:r>
              <w:t>Perusahaan di industri lainnya.</w:t>
            </w:r>
          </w:p>
        </w:tc>
      </w:tr>
    </w:tbl>
    <w:p w14:paraId="540483BF" w14:textId="77777777" w:rsidR="002363A3" w:rsidRDefault="00C61B84" w:rsidP="00C811DB">
      <w:pPr>
        <w:pStyle w:val="ListParagraph"/>
        <w:numPr>
          <w:ilvl w:val="0"/>
          <w:numId w:val="11"/>
        </w:numPr>
        <w:spacing w:before="240" w:line="360" w:lineRule="auto"/>
        <w:ind w:left="360"/>
        <w:jc w:val="both"/>
      </w:pPr>
      <w:r>
        <w:t>Tekanan Konsumen</w:t>
      </w:r>
    </w:p>
    <w:p w14:paraId="4758C7C2" w14:textId="71C60040" w:rsidR="002363A3" w:rsidRPr="003D30B4" w:rsidRDefault="002363A3" w:rsidP="002363A3">
      <w:pPr>
        <w:spacing w:line="480" w:lineRule="auto"/>
        <w:ind w:firstLine="360"/>
        <w:jc w:val="both"/>
      </w:pPr>
      <w:r>
        <w:t xml:space="preserve">Tekanan konsumen adalah dorongan dari konsumen untuk perusahaan agar lebih bertanggung jawab secara sosial dan lingkungan. Konsumen kini semakin peduli terhadap dampak sosial dan lingkungan dari produk yang dibeli. Meningkatnya kepedulian konsumen terhadap lingkungan membuat konsumen memilih produk yang ramah lingkungan, hingga memperhatikan kegiatan dari perusahaan, khususnya dalam kegiatan operasional. Hal ini pun membuat </w:t>
      </w:r>
      <w:r>
        <w:lastRenderedPageBreak/>
        <w:t xml:space="preserve">perusahaan harus mengungkapkan apa saja yang terkena dampak selama kegiatan operasional berlangsung dan bagaimana perusahaan menangani dampak tersebut dalam </w:t>
      </w:r>
      <w:r w:rsidRPr="002363A3">
        <w:rPr>
          <w:i/>
          <w:iCs/>
        </w:rPr>
        <w:t>sustainability report</w:t>
      </w:r>
      <w:r>
        <w:t>.</w:t>
      </w:r>
    </w:p>
    <w:p w14:paraId="12596EFB" w14:textId="095A576E" w:rsidR="00D16973" w:rsidRDefault="002363A3" w:rsidP="00C811DB">
      <w:pPr>
        <w:spacing w:after="0" w:line="480" w:lineRule="auto"/>
        <w:jc w:val="both"/>
      </w:pPr>
      <w:r>
        <w:tab/>
        <w:t xml:space="preserve">Pengukuran tekanan konsumen menggunakan pengukuran </w:t>
      </w:r>
      <w:sdt>
        <w:sdtPr>
          <w:rPr>
            <w:color w:val="000000"/>
          </w:rPr>
          <w:tag w:val="MENDELEY_CITATION_v3_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"/>
          <w:id w:val="-868525273"/>
          <w:placeholder>
            <w:docPart w:val="426C5F7A3A244B3AB645481A531D5916"/>
          </w:placeholder>
        </w:sdtPr>
        <w:sdtEndPr/>
        <w:sdtContent>
          <w:r w:rsidR="006939FF" w:rsidRPr="006939FF">
            <w:rPr>
              <w:rFonts w:eastAsia="Times New Roman"/>
              <w:color w:val="000000"/>
            </w:rPr>
            <w:t>Rudyanto &amp; Siregar (2018)</w:t>
          </w:r>
        </w:sdtContent>
      </w:sdt>
      <w:r>
        <w:rPr>
          <w:color w:val="000000"/>
        </w:rPr>
        <w:t xml:space="preserve"> yang diadopsi dari pengukuran </w:t>
      </w:r>
      <w:sdt>
        <w:sdtPr>
          <w:rPr>
            <w:color w:val="000000"/>
          </w:rPr>
          <w:tag w:val="MENDELEY_CITATION_v3_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"/>
          <w:id w:val="774361753"/>
          <w:placeholder>
            <w:docPart w:val="426C5F7A3A244B3AB645481A531D5916"/>
          </w:placeholder>
        </w:sdtPr>
        <w:sdtEndPr/>
        <w:sdtContent>
          <w:r w:rsidR="006939FF" w:rsidRPr="006939FF">
            <w:rPr>
              <w:color w:val="000000"/>
            </w:rPr>
            <w:t>Fernandez-Feijoo et al. (2014)</w:t>
          </w:r>
        </w:sdtContent>
      </w:sdt>
      <w:r>
        <w:t xml:space="preserve"> dan telah disesuaikan dengan jenis perusahaan yang terdafftar di BEI. Tekanan konsumen diukur menggunakan variabel </w:t>
      </w:r>
      <w:r>
        <w:rPr>
          <w:i/>
          <w:iCs/>
        </w:rPr>
        <w:t>dummy</w:t>
      </w:r>
      <w:r>
        <w:t>, nilai 1 untuk industri barang konsumsi, jasa keuangan, restoran, hotel dan wisata, barang eceran, percetakan, periklanan, media, perawatan kesehatan, tekstil dan pakaian, alas kaki, energi, investasi, industri telekomunikasi. Sedangkan untuk perusahaan di industri lain diberi nilai 0.</w:t>
      </w:r>
      <w:r w:rsidR="00574C2D">
        <w:t xml:space="preserve"> Pengukuran menggunakan variabel </w:t>
      </w:r>
      <w:r w:rsidR="00574C2D">
        <w:rPr>
          <w:i/>
          <w:iCs/>
        </w:rPr>
        <w:t xml:space="preserve">dummy </w:t>
      </w:r>
      <w:r w:rsidR="00574C2D">
        <w:t xml:space="preserve">pada variabel tekanan konsumen juga dilakukan pada penelitian </w:t>
      </w:r>
      <w:sdt>
        <w:sdtPr>
          <w:rPr>
            <w:color w:val="000000"/>
          </w:rPr>
          <w:tag w:val="MENDELEY_CITATION_v3_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"/>
          <w:id w:val="-1446758654"/>
          <w:placeholder>
            <w:docPart w:val="DefaultPlaceholder_-1854013440"/>
          </w:placeholder>
        </w:sdtPr>
        <w:sdtEndPr/>
        <w:sdtContent>
          <w:r w:rsidR="006939FF" w:rsidRPr="006939FF">
            <w:rPr>
              <w:rFonts w:eastAsia="Times New Roman"/>
              <w:color w:val="000000"/>
            </w:rPr>
            <w:t>(Branco &amp; Rodrigues, 2008)</w:t>
          </w:r>
        </w:sdtContent>
      </w:sdt>
      <w:r w:rsidR="00D16973">
        <w:t xml:space="preserve"> dan </w:t>
      </w:r>
      <w:sdt>
        <w:sdtPr>
          <w:rPr>
            <w:color w:val="000000"/>
          </w:rPr>
          <w:tag w:val="MENDELEY_CITATION_v3_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"/>
          <w:id w:val="-128714791"/>
          <w:placeholder>
            <w:docPart w:val="DefaultPlaceholder_-1854013440"/>
          </w:placeholder>
        </w:sdtPr>
        <w:sdtEndPr/>
        <w:sdtContent>
          <w:r w:rsidR="006939FF" w:rsidRPr="006939FF">
            <w:rPr>
              <w:rFonts w:eastAsia="Times New Roman"/>
              <w:color w:val="000000"/>
            </w:rPr>
            <w:t>(Sweeney &amp; Coughlan, 2008).</w:t>
          </w:r>
        </w:sdtContent>
      </w:sdt>
    </w:p>
    <w:p w14:paraId="38AB209D" w14:textId="38258483" w:rsidR="002363A3" w:rsidRDefault="002363A3" w:rsidP="00C811DB">
      <w:pPr>
        <w:spacing w:after="0" w:line="480" w:lineRule="auto"/>
        <w:jc w:val="both"/>
      </w:pPr>
      <w:r>
        <w:t>Keterangan: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283"/>
        <w:gridCol w:w="7294"/>
      </w:tblGrid>
      <w:tr w:rsidR="002745A9" w14:paraId="4DF8E3DA" w14:textId="77777777" w:rsidTr="007921B1">
        <w:tc>
          <w:tcPr>
            <w:tcW w:w="355" w:type="dxa"/>
          </w:tcPr>
          <w:p w14:paraId="2D12F43F" w14:textId="63BBE9BC" w:rsidR="002745A9" w:rsidRDefault="002745A9" w:rsidP="002363A3">
            <w:pPr>
              <w:spacing w:line="480" w:lineRule="auto"/>
              <w:jc w:val="both"/>
            </w:pPr>
            <w:r>
              <w:t>1</w:t>
            </w:r>
          </w:p>
        </w:tc>
        <w:tc>
          <w:tcPr>
            <w:tcW w:w="270" w:type="dxa"/>
          </w:tcPr>
          <w:p w14:paraId="4B30F0D3" w14:textId="5241F2AD" w:rsidR="002745A9" w:rsidRDefault="002745A9" w:rsidP="002363A3">
            <w:pPr>
              <w:spacing w:line="480" w:lineRule="auto"/>
              <w:jc w:val="both"/>
            </w:pPr>
            <w:r>
              <w:t>:</w:t>
            </w:r>
          </w:p>
        </w:tc>
        <w:tc>
          <w:tcPr>
            <w:tcW w:w="7297" w:type="dxa"/>
          </w:tcPr>
          <w:p w14:paraId="2F93A39F" w14:textId="6E5F6C96" w:rsidR="002745A9" w:rsidRDefault="002745A9" w:rsidP="002363A3">
            <w:pPr>
              <w:spacing w:line="480" w:lineRule="auto"/>
              <w:jc w:val="both"/>
            </w:pPr>
            <w:r>
              <w:t>Industri barang konsumsi, jasa keuangan, restoran, hotel dan wisata, barang eceran, percetakan, periklanan, media, perawatan kesehatan, tekstil dan pakaian, alas kaki, energi, investasi, industri telekomunikasi.</w:t>
            </w:r>
          </w:p>
        </w:tc>
      </w:tr>
      <w:tr w:rsidR="002745A9" w14:paraId="7A787CBB" w14:textId="77777777" w:rsidTr="007921B1">
        <w:tc>
          <w:tcPr>
            <w:tcW w:w="355" w:type="dxa"/>
          </w:tcPr>
          <w:p w14:paraId="6049FAE9" w14:textId="29EF093B" w:rsidR="002745A9" w:rsidRDefault="002745A9" w:rsidP="002363A3">
            <w:pPr>
              <w:spacing w:line="480" w:lineRule="auto"/>
              <w:jc w:val="both"/>
            </w:pPr>
            <w:r>
              <w:t>0</w:t>
            </w:r>
          </w:p>
        </w:tc>
        <w:tc>
          <w:tcPr>
            <w:tcW w:w="270" w:type="dxa"/>
          </w:tcPr>
          <w:p w14:paraId="112B98E2" w14:textId="1F40B13D" w:rsidR="002745A9" w:rsidRDefault="002745A9" w:rsidP="002363A3">
            <w:pPr>
              <w:spacing w:line="480" w:lineRule="auto"/>
              <w:jc w:val="both"/>
            </w:pPr>
            <w:r>
              <w:t>:</w:t>
            </w:r>
          </w:p>
        </w:tc>
        <w:tc>
          <w:tcPr>
            <w:tcW w:w="7297" w:type="dxa"/>
          </w:tcPr>
          <w:p w14:paraId="5094E094" w14:textId="26F3E14D" w:rsidR="002745A9" w:rsidRDefault="002745A9" w:rsidP="002363A3">
            <w:pPr>
              <w:spacing w:line="480" w:lineRule="auto"/>
              <w:jc w:val="both"/>
            </w:pPr>
            <w:r>
              <w:t>Perusahaan di industri lainnya.</w:t>
            </w:r>
          </w:p>
        </w:tc>
      </w:tr>
    </w:tbl>
    <w:p w14:paraId="66D6D894" w14:textId="51C55839" w:rsidR="002363A3" w:rsidRDefault="002363A3" w:rsidP="00C811DB">
      <w:pPr>
        <w:pStyle w:val="ListParagraph"/>
        <w:numPr>
          <w:ilvl w:val="0"/>
          <w:numId w:val="16"/>
        </w:numPr>
        <w:spacing w:before="240" w:line="360" w:lineRule="auto"/>
        <w:ind w:left="360"/>
        <w:jc w:val="both"/>
      </w:pPr>
      <w:r>
        <w:t>Tekanan Karyawan</w:t>
      </w:r>
    </w:p>
    <w:p w14:paraId="2731CE14" w14:textId="6FAD3313" w:rsidR="00AE7D8A" w:rsidRDefault="002363A3" w:rsidP="002363A3">
      <w:pPr>
        <w:spacing w:line="480" w:lineRule="auto"/>
        <w:ind w:firstLine="360"/>
        <w:jc w:val="both"/>
        <w:rPr>
          <w:color w:val="000000"/>
        </w:rPr>
      </w:pPr>
      <w:r>
        <w:lastRenderedPageBreak/>
        <w:t xml:space="preserve">Tekanan karyawan adalah dorongan dari pegawai agar perusahaan melakukan pengungkapan </w:t>
      </w:r>
      <w:r w:rsidRPr="002363A3">
        <w:rPr>
          <w:i/>
          <w:iCs/>
        </w:rPr>
        <w:t>sustainability report,</w:t>
      </w:r>
      <w:r>
        <w:t xml:space="preserve"> karena di dalamnya terdapat hak-hak karyawan salah satunya keselamatan kerja. </w:t>
      </w:r>
      <w:r w:rsidR="00530AF5">
        <w:t xml:space="preserve">Saat ini karyawan </w:t>
      </w:r>
      <w:r>
        <w:t xml:space="preserve">sadar akan pentingnya pengungkapan </w:t>
      </w:r>
      <w:r w:rsidRPr="002363A3">
        <w:rPr>
          <w:i/>
          <w:iCs/>
        </w:rPr>
        <w:t xml:space="preserve">sustainability report </w:t>
      </w:r>
      <w:r>
        <w:t xml:space="preserve">bagi keberlangsungan perusahaan. Karyawan yang menaruh harapan hidupnya pada perusahaan pastinya berharap agar perusahaan dapat terus beroperasi dan dalam keadaan yang baik. Pengukuran tekanan karyawan menggunakan pengukuran dari </w:t>
      </w:r>
      <w:sdt>
        <w:sdtPr>
          <w:rPr>
            <w:color w:val="000000"/>
          </w:rPr>
          <w:tag w:val="MENDELEY_CITATION_v3_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"/>
          <w:id w:val="-31188739"/>
          <w:placeholder>
            <w:docPart w:val="DefaultPlaceholder_-1854013440"/>
          </w:placeholder>
        </w:sdtPr>
        <w:sdtEndPr/>
        <w:sdtContent>
          <w:r w:rsidR="006939FF" w:rsidRPr="006939FF">
            <w:rPr>
              <w:color w:val="000000"/>
            </w:rPr>
            <w:t>Lulu (2020)</w:t>
          </w:r>
        </w:sdtContent>
      </w:sdt>
      <w:r w:rsidR="00C64292">
        <w:rPr>
          <w:color w:val="000000"/>
        </w:rPr>
        <w:t>, dimana tekanan karyawan dihitung menggunakan logaritma natural.</w:t>
      </w:r>
    </w:p>
    <w:p w14:paraId="752F1959" w14:textId="479191AF" w:rsidR="00C64292" w:rsidRDefault="00C64292" w:rsidP="00C64292">
      <w:pPr>
        <w:spacing w:line="480" w:lineRule="auto"/>
        <w:jc w:val="center"/>
        <w:rPr>
          <w:i/>
          <w:iCs/>
        </w:rPr>
      </w:pPr>
      <w:r>
        <w:rPr>
          <w:i/>
          <w:iCs/>
        </w:rPr>
        <w:t>Ln = Jumlah total karyawan</w:t>
      </w:r>
    </w:p>
    <w:p w14:paraId="1BEBC607" w14:textId="434F9480" w:rsidR="00C64292" w:rsidRDefault="00C64292" w:rsidP="00C64292">
      <w:pPr>
        <w:pStyle w:val="ListParagraph"/>
        <w:numPr>
          <w:ilvl w:val="0"/>
          <w:numId w:val="17"/>
        </w:numPr>
        <w:spacing w:line="360" w:lineRule="auto"/>
        <w:ind w:left="360"/>
        <w:jc w:val="both"/>
      </w:pPr>
      <w:r>
        <w:t>Tekanan Pemegang Saham</w:t>
      </w:r>
    </w:p>
    <w:p w14:paraId="05D98661" w14:textId="77777777" w:rsidR="00C64292" w:rsidRDefault="00C64292" w:rsidP="00C64292">
      <w:pPr>
        <w:spacing w:line="480" w:lineRule="auto"/>
        <w:ind w:firstLine="360"/>
        <w:jc w:val="both"/>
      </w:pPr>
      <w:r>
        <w:t xml:space="preserve">Tekanan pemegang saham adalah tuntutan dari pemegang saham untuk perusahaan agar memperhatikan aspek-aspek yang mempengaruhi keberlangsungan perusahaan di masa mendatang, diantaranya kinerja keberlanjutan. Para pemegang saham menginginkan informasi yang transparan mengenai apa saja dampak dari kegiatan operasional terhadap sosial dan lingkungan dan apa yang dilakukan oleh perusahaan sebagai langkah meminimalisir dampak yang terjadi. Perusahaan pastinya akan menjadi sorotan apabila telah merusak lingkungan sekitar dimana perusahaan beroperasi, dimana dapat berimbas pada nilai saham di pasar, para pemegang saham mencegah hal itu dengan cara mengawasi perusahaan melalui pengungkapan </w:t>
      </w:r>
      <w:r w:rsidRPr="00C64292">
        <w:rPr>
          <w:i/>
          <w:iCs/>
        </w:rPr>
        <w:t>sustainability report</w:t>
      </w:r>
      <w:r>
        <w:t>.</w:t>
      </w:r>
    </w:p>
    <w:p w14:paraId="24A7EB32" w14:textId="15E66DA5" w:rsidR="00C64292" w:rsidRDefault="00C64292" w:rsidP="00C64292">
      <w:pPr>
        <w:spacing w:line="480" w:lineRule="auto"/>
        <w:ind w:firstLine="360"/>
        <w:jc w:val="both"/>
      </w:pPr>
      <w:r>
        <w:lastRenderedPageBreak/>
        <w:t xml:space="preserve">Pengukuran tekanan pemegang saham menggunakan pengukuran </w:t>
      </w:r>
      <w:sdt>
        <w:sdtPr>
          <w:rPr>
            <w:color w:val="000000"/>
          </w:rPr>
          <w:tag w:val="MENDELEY_CITATION_v3_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"/>
          <w:id w:val="-726613679"/>
          <w:placeholder>
            <w:docPart w:val="DefaultPlaceholder_-1854013440"/>
          </w:placeholder>
        </w:sdtPr>
        <w:sdtEndPr/>
        <w:sdtContent>
          <w:r w:rsidR="006939FF" w:rsidRPr="006939FF">
            <w:rPr>
              <w:color w:val="000000"/>
            </w:rPr>
            <w:t>Lulu (2020)</w:t>
          </w:r>
        </w:sdtContent>
      </w:sdt>
      <w:r>
        <w:t>, dimana menggunakan pengukuran konsentrasi struktur kepemilikan dengan cara membagi jumlah saham perusahaan induk dengan jumlah total saham.</w:t>
      </w:r>
    </w:p>
    <w:p w14:paraId="2E86A571" w14:textId="18DFE3A5" w:rsidR="00C64292" w:rsidRDefault="00C64292" w:rsidP="00D91460">
      <w:pPr>
        <w:jc w:val="center"/>
        <w:rPr>
          <w:rFonts w:eastAsiaTheme="minorEastAsia"/>
          <w:i/>
          <w:iCs/>
          <w:noProof/>
        </w:rPr>
      </w:pPr>
      <w:r w:rsidRPr="00C64292">
        <w:rPr>
          <w:i/>
          <w:iCs/>
          <w:noProof/>
        </w:rPr>
        <w:t xml:space="preserve">Konsentrasi struktur kepemilikan = </w:t>
      </w:r>
      <m:oMath>
        <m:f>
          <m:fPr>
            <m:ctrlPr>
              <w:rPr>
                <w:rFonts w:ascii="Cambria Math" w:hAnsi="Cambria Math" w:cs="Times New Roman"/>
                <w:i/>
                <w:iCs/>
                <w:noProof/>
              </w:rPr>
            </m:ctrlPr>
          </m:fPr>
          <m:num>
            <m:r>
              <w:rPr>
                <w:rFonts w:ascii="Cambria Math" w:hAnsi="Cambria Math" w:cs="Times New Roman"/>
                <w:noProof/>
              </w:rPr>
              <m:t>Jumlah saham perusahaan induk</m:t>
            </m:r>
          </m:num>
          <m:den>
            <m:r>
              <w:rPr>
                <w:rFonts w:ascii="Cambria Math" w:hAnsi="Cambria Math" w:cs="Times New Roman"/>
                <w:noProof/>
              </w:rPr>
              <m:t>Jumlah total saham</m:t>
            </m:r>
          </m:den>
        </m:f>
      </m:oMath>
    </w:p>
    <w:p w14:paraId="68C0CDF3" w14:textId="77777777" w:rsidR="00C64292" w:rsidRPr="00C64292" w:rsidRDefault="00C64292" w:rsidP="00C64292">
      <w:pPr>
        <w:jc w:val="center"/>
        <w:rPr>
          <w:rFonts w:eastAsiaTheme="minorEastAsia"/>
          <w:i/>
          <w:iCs/>
          <w:noProof/>
        </w:rPr>
      </w:pPr>
    </w:p>
    <w:p w14:paraId="78194DF4" w14:textId="77777777" w:rsidR="00C64292" w:rsidRDefault="00C64292" w:rsidP="00C64292">
      <w:pPr>
        <w:pStyle w:val="ListParagraph"/>
        <w:numPr>
          <w:ilvl w:val="0"/>
          <w:numId w:val="17"/>
        </w:numPr>
        <w:spacing w:line="360" w:lineRule="auto"/>
        <w:ind w:left="360"/>
        <w:jc w:val="both"/>
      </w:pPr>
      <w:r>
        <w:t>Profitabilitas</w:t>
      </w:r>
    </w:p>
    <w:p w14:paraId="3F21F34D" w14:textId="783DDB77" w:rsidR="00C64292" w:rsidRPr="00C64292" w:rsidRDefault="00C64292" w:rsidP="00C64292">
      <w:pPr>
        <w:spacing w:line="480" w:lineRule="auto"/>
        <w:ind w:firstLine="360"/>
        <w:jc w:val="both"/>
      </w:pPr>
      <w:r w:rsidRPr="00C64292">
        <w:rPr>
          <w:rFonts w:cs="Times New Roman"/>
        </w:rPr>
        <w:t xml:space="preserve">Profitabilitas merupakan kemampuan perusahaan dalam menghasilkan keuntungan selama periode pelaporan. Profitabilitas tidak hanya mencerminkan kesehatan finansial perusahaan, tetapi juga dapat memungkinkan perusahaan untuk melakukan pengungkapan informasi secara lebih luas dan transparan. Perusahaan dengan kinerja keuangan yang baik akan lebih percaya diri dalam memberikan informasi kepada para </w:t>
      </w:r>
      <w:r w:rsidRPr="00C64292">
        <w:rPr>
          <w:rFonts w:cs="Times New Roman"/>
          <w:i/>
          <w:iCs/>
        </w:rPr>
        <w:t>stakeholder</w:t>
      </w:r>
      <w:r w:rsidRPr="00C64292">
        <w:rPr>
          <w:rFonts w:cs="Times New Roman"/>
        </w:rPr>
        <w:t xml:space="preserve">, sehingga perusahaan dengan profitabilitas yang tinggi cenderung melakukan pengungkapan </w:t>
      </w:r>
      <w:r w:rsidRPr="00C64292">
        <w:rPr>
          <w:rFonts w:cs="Times New Roman"/>
          <w:i/>
          <w:iCs/>
        </w:rPr>
        <w:t>sustainability report</w:t>
      </w:r>
      <w:r w:rsidRPr="00C64292">
        <w:rPr>
          <w:rFonts w:cs="Times New Roman"/>
        </w:rPr>
        <w:t>.</w:t>
      </w:r>
    </w:p>
    <w:p w14:paraId="11AAA54E" w14:textId="1FBF145B" w:rsidR="00317E15" w:rsidRDefault="00317E15" w:rsidP="00317E15">
      <w:pPr>
        <w:spacing w:line="480" w:lineRule="auto"/>
        <w:ind w:firstLine="360"/>
        <w:jc w:val="both"/>
      </w:pPr>
      <w:r>
        <w:t xml:space="preserve">Pengukuran profitabilitas menggunakan </w:t>
      </w:r>
      <w:r>
        <w:rPr>
          <w:i/>
          <w:iCs/>
        </w:rPr>
        <w:t xml:space="preserve">Return on Assets </w:t>
      </w:r>
      <w:r>
        <w:t>(ROA). ROA dipilih sebagai pengukuran karena dapat mengukur laba bersih yang dihasilkan atas aset yang dimiliki perusahaan. Sehingga, dapat menilai sejauh mana perusahaan dapat memberikan hasil keuntungan sesuai yang diharapkan pemegang saham.</w:t>
      </w:r>
    </w:p>
    <w:p w14:paraId="0B949487" w14:textId="6FAF1A13" w:rsidR="00C811DB" w:rsidRPr="00C811DB" w:rsidRDefault="00317E15" w:rsidP="00C811DB">
      <w:pPr>
        <w:jc w:val="center"/>
        <w:rPr>
          <w:rFonts w:eastAsiaTheme="minorEastAsia"/>
          <w:i/>
          <w:iCs/>
        </w:rPr>
      </w:pPr>
      <w:r>
        <w:rPr>
          <w:i/>
          <w:iCs/>
        </w:rPr>
        <w:t xml:space="preserve">Return on Asetts = </w:t>
      </w:r>
      <m:oMath>
        <m:f>
          <m:fPr>
            <m:ctrlPr>
              <w:rPr>
                <w:rFonts w:ascii="Cambria Math" w:hAnsi="Cambria Math"/>
                <w:i/>
                <w:iCs/>
              </w:rPr>
            </m:ctrlPr>
          </m:fPr>
          <m:num>
            <m:r>
              <m:rPr>
                <m:sty m:val="p"/>
              </m:rPr>
              <w:rPr>
                <w:rFonts w:ascii="Cambria Math" w:hAnsi="Cambria Math"/>
              </w:rPr>
              <m:t>Laba setelah pajak</m:t>
            </m:r>
          </m:num>
          <m:den>
            <m:r>
              <m:rPr>
                <m:sty m:val="p"/>
              </m:rPr>
              <w:rPr>
                <w:rFonts w:ascii="Cambria Math" w:hAnsi="Cambria Math"/>
              </w:rPr>
              <m:t>Total aset</m:t>
            </m:r>
          </m:den>
        </m:f>
      </m:oMath>
    </w:p>
    <w:p w14:paraId="473E6B92" w14:textId="00E02034" w:rsidR="00317E15" w:rsidRDefault="00657331" w:rsidP="00657331">
      <w:pPr>
        <w:pStyle w:val="Heading2"/>
        <w:spacing w:line="480" w:lineRule="auto"/>
        <w:rPr>
          <w:rFonts w:ascii="Times New Roman" w:hAnsi="Times New Roman" w:cs="Times New Roman"/>
          <w:b/>
          <w:bCs/>
          <w:color w:val="auto"/>
          <w:sz w:val="24"/>
          <w:szCs w:val="24"/>
        </w:rPr>
      </w:pPr>
      <w:bookmarkStart w:id="38" w:name="_Toc210967607"/>
      <w:r>
        <w:rPr>
          <w:rFonts w:ascii="Times New Roman" w:hAnsi="Times New Roman" w:cs="Times New Roman"/>
          <w:b/>
          <w:bCs/>
          <w:color w:val="auto"/>
          <w:sz w:val="24"/>
          <w:szCs w:val="24"/>
        </w:rPr>
        <w:lastRenderedPageBreak/>
        <w:t>3.2.</w:t>
      </w:r>
      <w:r>
        <w:rPr>
          <w:rFonts w:ascii="Times New Roman" w:hAnsi="Times New Roman" w:cs="Times New Roman"/>
          <w:b/>
          <w:bCs/>
          <w:color w:val="auto"/>
          <w:sz w:val="24"/>
          <w:szCs w:val="24"/>
        </w:rPr>
        <w:tab/>
        <w:t>Populasi dan Sampel</w:t>
      </w:r>
      <w:bookmarkEnd w:id="38"/>
    </w:p>
    <w:p w14:paraId="047506D8" w14:textId="4FEE7A97" w:rsidR="00657331" w:rsidRDefault="002D4571" w:rsidP="002D4571">
      <w:pPr>
        <w:pStyle w:val="Heading3"/>
        <w:spacing w:line="480" w:lineRule="auto"/>
        <w:rPr>
          <w:rFonts w:ascii="Times New Roman" w:hAnsi="Times New Roman" w:cs="Times New Roman"/>
          <w:b/>
          <w:bCs/>
          <w:color w:val="auto"/>
        </w:rPr>
      </w:pPr>
      <w:bookmarkStart w:id="39" w:name="_Toc210967608"/>
      <w:r>
        <w:rPr>
          <w:rFonts w:ascii="Times New Roman" w:hAnsi="Times New Roman" w:cs="Times New Roman"/>
          <w:b/>
          <w:bCs/>
          <w:color w:val="auto"/>
        </w:rPr>
        <w:t>3.2.1.</w:t>
      </w:r>
      <w:r>
        <w:rPr>
          <w:rFonts w:ascii="Times New Roman" w:hAnsi="Times New Roman" w:cs="Times New Roman"/>
          <w:b/>
          <w:bCs/>
          <w:color w:val="auto"/>
        </w:rPr>
        <w:tab/>
        <w:t>Populasi</w:t>
      </w:r>
      <w:bookmarkEnd w:id="39"/>
    </w:p>
    <w:p w14:paraId="3A430EC3" w14:textId="7B86D856" w:rsidR="00626A1E" w:rsidRDefault="004C50AF" w:rsidP="005A6F3C">
      <w:pPr>
        <w:spacing w:line="480" w:lineRule="auto"/>
        <w:ind w:firstLine="720"/>
        <w:jc w:val="both"/>
      </w:pPr>
      <w:r>
        <w:t>Definisi p</w:t>
      </w:r>
      <w:r w:rsidR="00354BE7">
        <w:t>opulasi menurut</w:t>
      </w:r>
      <w:r w:rsidR="00D07320">
        <w:t xml:space="preserve"> </w:t>
      </w:r>
      <w:sdt>
        <w:sdtPr>
          <w:rPr>
            <w:color w:val="000000"/>
          </w:rPr>
          <w:tag w:val="MENDELEY_CITATION_v3_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"/>
          <w:id w:val="861024269"/>
          <w:placeholder>
            <w:docPart w:val="DefaultPlaceholder_-1854013440"/>
          </w:placeholder>
        </w:sdtPr>
        <w:sdtEndPr/>
        <w:sdtContent>
          <w:r w:rsidR="006939FF" w:rsidRPr="006939FF">
            <w:rPr>
              <w:color w:val="000000"/>
            </w:rPr>
            <w:t>Hikmawati (2020)</w:t>
          </w:r>
        </w:sdtContent>
      </w:sdt>
      <w:r w:rsidR="00D07320">
        <w:rPr>
          <w:color w:val="000000"/>
        </w:rPr>
        <w:t xml:space="preserve">, </w:t>
      </w:r>
      <w:r w:rsidR="0062474D">
        <w:rPr>
          <w:color w:val="000000"/>
        </w:rPr>
        <w:t>yaitu wilayah generalisasi yang terdiri dari subjek/objek yang mempunyai kuantitas dan karakteristik</w:t>
      </w:r>
      <w:r w:rsidR="008D5315">
        <w:rPr>
          <w:color w:val="000000"/>
        </w:rPr>
        <w:t xml:space="preserve"> tertentu yang ditetapkan oleh peneliti untuk dipelajari dan kemudian diambil  kesimpulannya</w:t>
      </w:r>
      <w:r w:rsidR="0003583D">
        <w:rPr>
          <w:color w:val="000000"/>
        </w:rPr>
        <w:t>.</w:t>
      </w:r>
      <w:r w:rsidR="005A6F3C">
        <w:t xml:space="preserve"> </w:t>
      </w:r>
      <w:r w:rsidR="002D4571">
        <w:t>Populasi yang digunakan dalam penelitian ini adalah</w:t>
      </w:r>
      <w:r w:rsidR="00BD1C9C">
        <w:t xml:space="preserve"> seluruh</w:t>
      </w:r>
      <w:r w:rsidR="002D4571">
        <w:t xml:space="preserve"> perusahaan</w:t>
      </w:r>
      <w:r w:rsidR="00BD1C9C">
        <w:t xml:space="preserve"> </w:t>
      </w:r>
      <w:r w:rsidR="00D263FE">
        <w:t>yang terdaftar di Bursa Efek Indonesia (BEI).</w:t>
      </w:r>
      <w:r w:rsidR="00626A1E">
        <w:t xml:space="preserve"> Rentang waktu yang diambil yaitu tahun 202</w:t>
      </w:r>
      <w:r w:rsidR="00726C67">
        <w:t>2</w:t>
      </w:r>
      <w:r w:rsidR="00626A1E">
        <w:t>-2023</w:t>
      </w:r>
      <w:r w:rsidR="008F6416">
        <w:t>. Alasan peneliti mengambil tahun 202</w:t>
      </w:r>
      <w:r w:rsidR="00726C67">
        <w:t>2</w:t>
      </w:r>
      <w:r w:rsidR="008F6416">
        <w:t xml:space="preserve">-2023 </w:t>
      </w:r>
      <w:r w:rsidR="00127DC9">
        <w:t xml:space="preserve">yaitu, karena </w:t>
      </w:r>
      <w:r w:rsidR="00672D28">
        <w:t>pada tahun 202</w:t>
      </w:r>
      <w:r w:rsidR="00726C67">
        <w:t>2</w:t>
      </w:r>
      <w:r w:rsidR="00672D28">
        <w:t xml:space="preserve"> ke bawah pengungkapan </w:t>
      </w:r>
      <w:r w:rsidR="00672D28">
        <w:rPr>
          <w:i/>
          <w:iCs/>
        </w:rPr>
        <w:t>sustainability report</w:t>
      </w:r>
      <w:r w:rsidR="00672D28">
        <w:t xml:space="preserve"> m</w:t>
      </w:r>
      <w:r w:rsidR="004C3973">
        <w:t xml:space="preserve">asih sangat </w:t>
      </w:r>
      <w:r w:rsidR="007D156B">
        <w:t>rendah</w:t>
      </w:r>
      <w:r w:rsidR="004C3973">
        <w:t xml:space="preserve"> jika dibandingkan dengan </w:t>
      </w:r>
      <w:r w:rsidR="00017EF2">
        <w:t>tahun 202</w:t>
      </w:r>
      <w:r w:rsidR="00726C67">
        <w:t>2</w:t>
      </w:r>
      <w:r w:rsidR="00017EF2">
        <w:t>-2023</w:t>
      </w:r>
      <w:r w:rsidR="002214B2">
        <w:t>. Jumlah populasi  dalam peelitian ini yaitu sebanyak</w:t>
      </w:r>
      <w:r w:rsidR="000F1416">
        <w:t xml:space="preserve"> 823 perusahaan.</w:t>
      </w:r>
    </w:p>
    <w:p w14:paraId="38A7EB46" w14:textId="65EFDCC7" w:rsidR="00E41090" w:rsidRDefault="00471B89" w:rsidP="000C23C4">
      <w:pPr>
        <w:pStyle w:val="Heading3"/>
        <w:spacing w:line="480" w:lineRule="auto"/>
        <w:rPr>
          <w:rFonts w:ascii="Times New Roman" w:hAnsi="Times New Roman" w:cs="Times New Roman"/>
          <w:b/>
          <w:bCs/>
          <w:color w:val="auto"/>
        </w:rPr>
      </w:pPr>
      <w:bookmarkStart w:id="40" w:name="_Toc210967609"/>
      <w:r>
        <w:rPr>
          <w:rFonts w:ascii="Times New Roman" w:hAnsi="Times New Roman" w:cs="Times New Roman"/>
          <w:b/>
          <w:bCs/>
          <w:color w:val="auto"/>
        </w:rPr>
        <w:t>3.2.2.</w:t>
      </w:r>
      <w:r>
        <w:rPr>
          <w:rFonts w:ascii="Times New Roman" w:hAnsi="Times New Roman" w:cs="Times New Roman"/>
          <w:b/>
          <w:bCs/>
          <w:color w:val="auto"/>
        </w:rPr>
        <w:tab/>
        <w:t>Sampel</w:t>
      </w:r>
      <w:bookmarkEnd w:id="40"/>
    </w:p>
    <w:p w14:paraId="2038EB69" w14:textId="577452ED" w:rsidR="00C64292" w:rsidRDefault="00C84937" w:rsidP="006F27FA">
      <w:pPr>
        <w:spacing w:line="480" w:lineRule="auto"/>
        <w:ind w:firstLine="720"/>
        <w:jc w:val="both"/>
      </w:pPr>
      <w:r>
        <w:t xml:space="preserve">Menurut </w:t>
      </w:r>
      <w:sdt>
        <w:sdtPr>
          <w:rPr>
            <w:color w:val="000000"/>
          </w:rPr>
          <w:tag w:val="MENDELEY_CITATION_v3_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"/>
          <w:id w:val="-1228136123"/>
          <w:placeholder>
            <w:docPart w:val="DefaultPlaceholder_-1854013440"/>
          </w:placeholder>
        </w:sdtPr>
        <w:sdtEndPr/>
        <w:sdtContent>
          <w:r w:rsidR="006939FF" w:rsidRPr="006939FF">
            <w:rPr>
              <w:rFonts w:eastAsia="Times New Roman"/>
              <w:color w:val="000000"/>
            </w:rPr>
            <w:t>Priadana &amp; Sunarsi (2021)</w:t>
          </w:r>
        </w:sdtContent>
      </w:sdt>
      <w:r w:rsidR="009B3A2B">
        <w:rPr>
          <w:color w:val="000000"/>
        </w:rPr>
        <w:t xml:space="preserve"> sampel adalah</w:t>
      </w:r>
      <w:r w:rsidR="00472006">
        <w:rPr>
          <w:color w:val="000000"/>
        </w:rPr>
        <w:t xml:space="preserve"> bagian dari populasi yang memiliki karakteristik mirip dengan populasi itu sendiri</w:t>
      </w:r>
      <w:r w:rsidR="00014D3B">
        <w:rPr>
          <w:color w:val="000000"/>
        </w:rPr>
        <w:t xml:space="preserve">. </w:t>
      </w:r>
      <w:r w:rsidR="000F4A1C">
        <w:rPr>
          <w:color w:val="000000"/>
        </w:rPr>
        <w:t xml:space="preserve">Dalam </w:t>
      </w:r>
      <w:r w:rsidR="006F27FA">
        <w:rPr>
          <w:color w:val="000000"/>
        </w:rPr>
        <w:t xml:space="preserve">melakukan pengumpulan sampel, peneliti menggunakan metode </w:t>
      </w:r>
      <w:r w:rsidR="006F27FA">
        <w:rPr>
          <w:i/>
          <w:iCs/>
          <w:color w:val="000000"/>
        </w:rPr>
        <w:t>purposive sampling</w:t>
      </w:r>
      <w:r w:rsidR="006F27FA">
        <w:t xml:space="preserve">. </w:t>
      </w:r>
      <w:r w:rsidR="006F27FA">
        <w:rPr>
          <w:i/>
          <w:iCs/>
        </w:rPr>
        <w:t xml:space="preserve">Purposive sampling </w:t>
      </w:r>
      <w:r w:rsidR="006F27FA">
        <w:t>adalah</w:t>
      </w:r>
      <w:r w:rsidR="00ED554D">
        <w:t xml:space="preserve"> </w:t>
      </w:r>
      <w:r w:rsidR="00194D68">
        <w:t>metode penarikan sampel yang dilakukan dengan memilih subjek atau objek berdasarkan kriteria yang ditetapkan oleh peneliti. Berikut kriteria yang peneliti tetapkan</w:t>
      </w:r>
      <w:r w:rsidR="00251E8B">
        <w:t xml:space="preserve"> untuk menentukan sampel:</w:t>
      </w:r>
    </w:p>
    <w:p w14:paraId="0B515AD7" w14:textId="688FCF7B" w:rsidR="00251E8B" w:rsidRDefault="002E5E5A" w:rsidP="00E31DF8">
      <w:pPr>
        <w:pStyle w:val="ListParagraph"/>
        <w:numPr>
          <w:ilvl w:val="0"/>
          <w:numId w:val="18"/>
        </w:numPr>
        <w:spacing w:line="480" w:lineRule="auto"/>
        <w:jc w:val="both"/>
      </w:pPr>
      <w:r>
        <w:t>Seluruh perusahaan</w:t>
      </w:r>
      <w:r w:rsidR="00E31DF8">
        <w:t xml:space="preserve"> yang terdaftar di BEI sejak </w:t>
      </w:r>
      <w:r w:rsidR="005B661B">
        <w:t>tahun 202</w:t>
      </w:r>
      <w:r>
        <w:t>2</w:t>
      </w:r>
      <w:r w:rsidR="005B661B">
        <w:t xml:space="preserve"> sampai dengan tahun 2023</w:t>
      </w:r>
      <w:r w:rsidR="007A01C5">
        <w:t>.</w:t>
      </w:r>
    </w:p>
    <w:p w14:paraId="10F775D8" w14:textId="5471013B" w:rsidR="00F429AE" w:rsidRDefault="00D82E1F" w:rsidP="00D82E1F">
      <w:pPr>
        <w:pStyle w:val="ListParagraph"/>
        <w:numPr>
          <w:ilvl w:val="0"/>
          <w:numId w:val="18"/>
        </w:numPr>
        <w:spacing w:before="240" w:line="480" w:lineRule="auto"/>
        <w:jc w:val="both"/>
      </w:pPr>
      <w:r>
        <w:t>Menerbitkan laporan tahunan (</w:t>
      </w:r>
      <w:r>
        <w:rPr>
          <w:i/>
          <w:iCs/>
        </w:rPr>
        <w:t>annual report</w:t>
      </w:r>
      <w:r w:rsidR="00391CC6">
        <w:t xml:space="preserve">) </w:t>
      </w:r>
      <w:r w:rsidR="000E5B2E">
        <w:t>secara lengkap dalam periode pelaporan tahun 202</w:t>
      </w:r>
      <w:r w:rsidR="002E5E5A">
        <w:t>2</w:t>
      </w:r>
      <w:r w:rsidR="000E5B2E">
        <w:t xml:space="preserve"> sampai dengan tahun 2023</w:t>
      </w:r>
      <w:r w:rsidR="00D749E3">
        <w:t xml:space="preserve"> yang dapat diakses melalui </w:t>
      </w:r>
      <w:r w:rsidR="00B646DE">
        <w:t>laman web</w:t>
      </w:r>
      <w:r w:rsidR="00D749E3">
        <w:t xml:space="preserve"> </w:t>
      </w:r>
      <w:hyperlink r:id="rId16" w:history="1">
        <w:r w:rsidR="002032F7" w:rsidRPr="002032F7">
          <w:rPr>
            <w:rStyle w:val="Hyperlink"/>
            <w:color w:val="auto"/>
            <w:u w:val="none"/>
          </w:rPr>
          <w:t>https://www.idx.co.id/en</w:t>
        </w:r>
      </w:hyperlink>
      <w:r w:rsidR="002032F7" w:rsidRPr="002032F7">
        <w:t xml:space="preserve"> </w:t>
      </w:r>
      <w:r w:rsidR="002032F7">
        <w:t xml:space="preserve">dan </w:t>
      </w:r>
      <w:r w:rsidR="00B646DE">
        <w:t>laman web</w:t>
      </w:r>
      <w:r w:rsidR="002032F7">
        <w:t xml:space="preserve"> perusahaan</w:t>
      </w:r>
      <w:r w:rsidR="007A01C5">
        <w:t>.</w:t>
      </w:r>
    </w:p>
    <w:p w14:paraId="3E90A9F2" w14:textId="27BA76CE" w:rsidR="009D372F" w:rsidRDefault="002032F7" w:rsidP="009D372F">
      <w:pPr>
        <w:pStyle w:val="ListParagraph"/>
        <w:numPr>
          <w:ilvl w:val="0"/>
          <w:numId w:val="18"/>
        </w:numPr>
        <w:spacing w:before="240" w:line="480" w:lineRule="auto"/>
        <w:jc w:val="both"/>
      </w:pPr>
      <w:r>
        <w:lastRenderedPageBreak/>
        <w:t>Menerbitkan laporan keberlanjutan (</w:t>
      </w:r>
      <w:r>
        <w:rPr>
          <w:i/>
          <w:iCs/>
        </w:rPr>
        <w:t>sustainability report</w:t>
      </w:r>
      <w:r>
        <w:t>) secara lengkap dalam periode pelaporan tahun 202</w:t>
      </w:r>
      <w:r w:rsidR="002E5E5A">
        <w:t>2</w:t>
      </w:r>
      <w:r>
        <w:t xml:space="preserve"> sampai dengan tahun 2023</w:t>
      </w:r>
      <w:r w:rsidR="00E90CC7">
        <w:t xml:space="preserve"> yang</w:t>
      </w:r>
      <w:r w:rsidR="007E104A">
        <w:t xml:space="preserve"> </w:t>
      </w:r>
      <w:r w:rsidR="00E90CC7">
        <w:t xml:space="preserve">dapat diakses melalui </w:t>
      </w:r>
      <w:r w:rsidR="00B646DE">
        <w:t>laman web</w:t>
      </w:r>
      <w:r w:rsidR="006D6333">
        <w:t xml:space="preserve"> </w:t>
      </w:r>
      <w:hyperlink r:id="rId17" w:history="1">
        <w:r w:rsidR="006D6333" w:rsidRPr="002032F7">
          <w:rPr>
            <w:rStyle w:val="Hyperlink"/>
            <w:color w:val="auto"/>
            <w:u w:val="none"/>
          </w:rPr>
          <w:t>https://www.idx.co.id/en</w:t>
        </w:r>
      </w:hyperlink>
      <w:r w:rsidR="006D6333" w:rsidRPr="002032F7">
        <w:t xml:space="preserve"> </w:t>
      </w:r>
      <w:r w:rsidR="006D6333">
        <w:t xml:space="preserve">dan </w:t>
      </w:r>
      <w:r w:rsidR="00B646DE">
        <w:t>laman web</w:t>
      </w:r>
      <w:r w:rsidR="006D6333">
        <w:t xml:space="preserve"> perusahaan</w:t>
      </w:r>
      <w:r w:rsidR="007A01C5">
        <w:t>.</w:t>
      </w:r>
    </w:p>
    <w:p w14:paraId="3552E9B9" w14:textId="3B95B28E" w:rsidR="00643D2B" w:rsidRPr="006965BC" w:rsidRDefault="00643D2B" w:rsidP="00E02066">
      <w:pPr>
        <w:pStyle w:val="Caption"/>
        <w:rPr>
          <w:b/>
          <w:bCs/>
          <w:i w:val="0"/>
          <w:iCs w:val="0"/>
          <w:color w:val="auto"/>
          <w:sz w:val="22"/>
          <w:szCs w:val="22"/>
        </w:rPr>
      </w:pPr>
      <w:bookmarkStart w:id="41" w:name="_Toc185405945"/>
      <w:r w:rsidRPr="006965BC">
        <w:rPr>
          <w:b/>
          <w:bCs/>
          <w:i w:val="0"/>
          <w:iCs w:val="0"/>
          <w:color w:val="auto"/>
          <w:sz w:val="22"/>
          <w:szCs w:val="22"/>
        </w:rPr>
        <w:t xml:space="preserve">Tabel 3. </w:t>
      </w:r>
      <w:r w:rsidRPr="006965BC">
        <w:rPr>
          <w:b/>
          <w:bCs/>
          <w:i w:val="0"/>
          <w:iCs w:val="0"/>
          <w:color w:val="auto"/>
          <w:sz w:val="22"/>
          <w:szCs w:val="22"/>
        </w:rPr>
        <w:fldChar w:fldCharType="begin"/>
      </w:r>
      <w:r w:rsidRPr="006965BC">
        <w:rPr>
          <w:b/>
          <w:bCs/>
          <w:i w:val="0"/>
          <w:iCs w:val="0"/>
          <w:color w:val="auto"/>
          <w:sz w:val="22"/>
          <w:szCs w:val="22"/>
        </w:rPr>
        <w:instrText xml:space="preserve"> SEQ Tabel_3. \* ARABIC </w:instrText>
      </w:r>
      <w:r w:rsidRPr="006965BC">
        <w:rPr>
          <w:b/>
          <w:bCs/>
          <w:i w:val="0"/>
          <w:iCs w:val="0"/>
          <w:color w:val="auto"/>
          <w:sz w:val="22"/>
          <w:szCs w:val="22"/>
        </w:rPr>
        <w:fldChar w:fldCharType="separate"/>
      </w:r>
      <w:r w:rsidR="005903C3">
        <w:rPr>
          <w:b/>
          <w:bCs/>
          <w:i w:val="0"/>
          <w:iCs w:val="0"/>
          <w:noProof/>
          <w:color w:val="auto"/>
          <w:sz w:val="22"/>
          <w:szCs w:val="22"/>
        </w:rPr>
        <w:t>1</w:t>
      </w:r>
      <w:r w:rsidRPr="006965BC">
        <w:rPr>
          <w:b/>
          <w:bCs/>
          <w:i w:val="0"/>
          <w:iCs w:val="0"/>
          <w:color w:val="auto"/>
          <w:sz w:val="22"/>
          <w:szCs w:val="22"/>
        </w:rPr>
        <w:fldChar w:fldCharType="end"/>
      </w:r>
      <w:r w:rsidRPr="006965BC">
        <w:rPr>
          <w:b/>
          <w:bCs/>
          <w:i w:val="0"/>
          <w:iCs w:val="0"/>
          <w:color w:val="auto"/>
          <w:sz w:val="22"/>
          <w:szCs w:val="22"/>
        </w:rPr>
        <w:t xml:space="preserve"> </w:t>
      </w:r>
      <w:r w:rsidR="00E02066" w:rsidRPr="006965BC">
        <w:rPr>
          <w:b/>
          <w:bCs/>
          <w:i w:val="0"/>
          <w:iCs w:val="0"/>
          <w:color w:val="auto"/>
          <w:sz w:val="22"/>
          <w:szCs w:val="22"/>
        </w:rPr>
        <w:t>Jumlah Sampel Penelitian</w:t>
      </w:r>
      <w:bookmarkEnd w:id="41"/>
    </w:p>
    <w:tbl>
      <w:tblPr>
        <w:tblStyle w:val="TableGrid"/>
        <w:tblW w:w="0" w:type="auto"/>
        <w:tblInd w:w="108" w:type="dxa"/>
        <w:tblLook w:val="04A0" w:firstRow="1" w:lastRow="0" w:firstColumn="1" w:lastColumn="0" w:noHBand="0" w:noVBand="1"/>
      </w:tblPr>
      <w:tblGrid>
        <w:gridCol w:w="511"/>
        <w:gridCol w:w="6442"/>
        <w:gridCol w:w="861"/>
      </w:tblGrid>
      <w:tr w:rsidR="00CC42AE" w14:paraId="298644DE" w14:textId="77777777" w:rsidTr="00FE222F">
        <w:trPr>
          <w:trHeight w:val="278"/>
        </w:trPr>
        <w:tc>
          <w:tcPr>
            <w:tcW w:w="511" w:type="dxa"/>
            <w:vAlign w:val="center"/>
          </w:tcPr>
          <w:p w14:paraId="6E647D29" w14:textId="77777777" w:rsidR="00CC42AE" w:rsidRPr="00420AF1" w:rsidRDefault="00CC42AE" w:rsidP="00FE222F">
            <w:pPr>
              <w:spacing w:line="360" w:lineRule="auto"/>
              <w:jc w:val="center"/>
              <w:rPr>
                <w:b/>
                <w:bCs/>
                <w:sz w:val="20"/>
                <w:szCs w:val="20"/>
              </w:rPr>
            </w:pPr>
            <w:bookmarkStart w:id="42" w:name="_Hlk190801218"/>
            <w:r w:rsidRPr="00420AF1">
              <w:rPr>
                <w:b/>
                <w:bCs/>
                <w:sz w:val="20"/>
                <w:szCs w:val="20"/>
              </w:rPr>
              <w:t>No.</w:t>
            </w:r>
          </w:p>
        </w:tc>
        <w:tc>
          <w:tcPr>
            <w:tcW w:w="6442" w:type="dxa"/>
            <w:vAlign w:val="center"/>
          </w:tcPr>
          <w:p w14:paraId="2022821C" w14:textId="77777777" w:rsidR="00CC42AE" w:rsidRPr="00420AF1" w:rsidRDefault="00CC42AE" w:rsidP="00FE222F">
            <w:pPr>
              <w:spacing w:line="360" w:lineRule="auto"/>
              <w:jc w:val="center"/>
              <w:rPr>
                <w:b/>
                <w:bCs/>
                <w:sz w:val="20"/>
                <w:szCs w:val="20"/>
              </w:rPr>
            </w:pPr>
            <w:r w:rsidRPr="00420AF1">
              <w:rPr>
                <w:b/>
                <w:bCs/>
                <w:sz w:val="20"/>
                <w:szCs w:val="20"/>
              </w:rPr>
              <w:t>Keterangan</w:t>
            </w:r>
          </w:p>
        </w:tc>
        <w:tc>
          <w:tcPr>
            <w:tcW w:w="861" w:type="dxa"/>
            <w:vAlign w:val="center"/>
          </w:tcPr>
          <w:p w14:paraId="66E63B85" w14:textId="77777777" w:rsidR="00CC42AE" w:rsidRPr="00420AF1" w:rsidRDefault="00CC42AE" w:rsidP="00FE222F">
            <w:pPr>
              <w:spacing w:line="360" w:lineRule="auto"/>
              <w:jc w:val="center"/>
              <w:rPr>
                <w:b/>
                <w:bCs/>
                <w:sz w:val="20"/>
                <w:szCs w:val="20"/>
              </w:rPr>
            </w:pPr>
            <w:r w:rsidRPr="00420AF1">
              <w:rPr>
                <w:b/>
                <w:bCs/>
                <w:sz w:val="20"/>
                <w:szCs w:val="20"/>
              </w:rPr>
              <w:t>Jumlah</w:t>
            </w:r>
          </w:p>
        </w:tc>
      </w:tr>
      <w:tr w:rsidR="00CC42AE" w14:paraId="7D1262E0" w14:textId="77777777" w:rsidTr="00FE222F">
        <w:tc>
          <w:tcPr>
            <w:tcW w:w="511" w:type="dxa"/>
          </w:tcPr>
          <w:p w14:paraId="1F0CD38A" w14:textId="77777777" w:rsidR="00CC42AE" w:rsidRPr="00DB4FB9" w:rsidRDefault="00CC42AE" w:rsidP="00FE222F">
            <w:pPr>
              <w:spacing w:line="360" w:lineRule="auto"/>
              <w:rPr>
                <w:sz w:val="20"/>
                <w:szCs w:val="20"/>
              </w:rPr>
            </w:pPr>
            <w:r w:rsidRPr="00DB4FB9">
              <w:rPr>
                <w:sz w:val="20"/>
                <w:szCs w:val="20"/>
              </w:rPr>
              <w:t>1.</w:t>
            </w:r>
          </w:p>
        </w:tc>
        <w:tc>
          <w:tcPr>
            <w:tcW w:w="6442" w:type="dxa"/>
          </w:tcPr>
          <w:p w14:paraId="4A1C1545" w14:textId="77777777" w:rsidR="00CC42AE" w:rsidRPr="00DB4FB9" w:rsidRDefault="00CC42AE" w:rsidP="00FE222F">
            <w:pPr>
              <w:spacing w:line="360" w:lineRule="auto"/>
              <w:rPr>
                <w:sz w:val="20"/>
                <w:szCs w:val="20"/>
              </w:rPr>
            </w:pPr>
            <w:r w:rsidRPr="00DB4FB9">
              <w:rPr>
                <w:sz w:val="20"/>
                <w:szCs w:val="20"/>
              </w:rPr>
              <w:t>Perusahaan yang terdaftar di BEI periode 202</w:t>
            </w:r>
            <w:r>
              <w:rPr>
                <w:sz w:val="20"/>
                <w:szCs w:val="20"/>
              </w:rPr>
              <w:t>2</w:t>
            </w:r>
            <w:r w:rsidRPr="00DB4FB9">
              <w:rPr>
                <w:sz w:val="20"/>
                <w:szCs w:val="20"/>
              </w:rPr>
              <w:t>-2023</w:t>
            </w:r>
          </w:p>
        </w:tc>
        <w:tc>
          <w:tcPr>
            <w:tcW w:w="861" w:type="dxa"/>
            <w:vAlign w:val="center"/>
          </w:tcPr>
          <w:p w14:paraId="3268E47D" w14:textId="77777777" w:rsidR="00CC42AE" w:rsidRPr="00DB4FB9" w:rsidRDefault="00CC42AE" w:rsidP="00FE222F">
            <w:pPr>
              <w:spacing w:line="360" w:lineRule="auto"/>
              <w:jc w:val="center"/>
              <w:rPr>
                <w:sz w:val="20"/>
                <w:szCs w:val="20"/>
              </w:rPr>
            </w:pPr>
            <w:r>
              <w:rPr>
                <w:sz w:val="20"/>
                <w:szCs w:val="20"/>
              </w:rPr>
              <w:t>823</w:t>
            </w:r>
          </w:p>
        </w:tc>
      </w:tr>
      <w:tr w:rsidR="00CC42AE" w14:paraId="2793E37A" w14:textId="77777777" w:rsidTr="00FE222F">
        <w:tc>
          <w:tcPr>
            <w:tcW w:w="511" w:type="dxa"/>
          </w:tcPr>
          <w:p w14:paraId="456838EA" w14:textId="77777777" w:rsidR="00CC42AE" w:rsidRPr="00DB4FB9" w:rsidRDefault="00CC42AE" w:rsidP="00FE222F">
            <w:pPr>
              <w:spacing w:line="360" w:lineRule="auto"/>
              <w:rPr>
                <w:sz w:val="20"/>
                <w:szCs w:val="20"/>
              </w:rPr>
            </w:pPr>
            <w:r w:rsidRPr="00DB4FB9">
              <w:rPr>
                <w:sz w:val="20"/>
                <w:szCs w:val="20"/>
              </w:rPr>
              <w:t>2.</w:t>
            </w:r>
          </w:p>
        </w:tc>
        <w:tc>
          <w:tcPr>
            <w:tcW w:w="6442" w:type="dxa"/>
          </w:tcPr>
          <w:p w14:paraId="4A5C477E" w14:textId="77777777" w:rsidR="00CC42AE" w:rsidRPr="00DB4FB9" w:rsidRDefault="00CC42AE" w:rsidP="00FE222F">
            <w:pPr>
              <w:spacing w:line="360" w:lineRule="auto"/>
              <w:rPr>
                <w:sz w:val="20"/>
                <w:szCs w:val="20"/>
              </w:rPr>
            </w:pPr>
            <w:r w:rsidRPr="00DB4FB9">
              <w:rPr>
                <w:sz w:val="20"/>
                <w:szCs w:val="20"/>
              </w:rPr>
              <w:t xml:space="preserve">Perusahaan yang </w:t>
            </w:r>
            <w:r w:rsidRPr="00DB4FB9">
              <w:rPr>
                <w:i/>
                <w:iCs/>
                <w:sz w:val="20"/>
                <w:szCs w:val="20"/>
              </w:rPr>
              <w:t xml:space="preserve">annual </w:t>
            </w:r>
            <w:r w:rsidRPr="00AD094E">
              <w:rPr>
                <w:i/>
                <w:iCs/>
                <w:sz w:val="20"/>
                <w:szCs w:val="20"/>
              </w:rPr>
              <w:t>report</w:t>
            </w:r>
            <w:r>
              <w:rPr>
                <w:sz w:val="20"/>
                <w:szCs w:val="20"/>
              </w:rPr>
              <w:t>nya tidak dapat di akses</w:t>
            </w:r>
            <w:r>
              <w:rPr>
                <w:i/>
                <w:iCs/>
                <w:sz w:val="20"/>
                <w:szCs w:val="20"/>
              </w:rPr>
              <w:t xml:space="preserve"> </w:t>
            </w:r>
            <w:r w:rsidRPr="00AD094E">
              <w:rPr>
                <w:i/>
                <w:iCs/>
                <w:sz w:val="20"/>
                <w:szCs w:val="20"/>
              </w:rPr>
              <w:t>periode</w:t>
            </w:r>
            <w:r w:rsidRPr="00DB4FB9">
              <w:rPr>
                <w:sz w:val="20"/>
                <w:szCs w:val="20"/>
              </w:rPr>
              <w:t xml:space="preserve"> 202</w:t>
            </w:r>
            <w:r>
              <w:rPr>
                <w:sz w:val="20"/>
                <w:szCs w:val="20"/>
              </w:rPr>
              <w:t>2</w:t>
            </w:r>
            <w:r w:rsidRPr="00DB4FB9">
              <w:rPr>
                <w:sz w:val="20"/>
                <w:szCs w:val="20"/>
              </w:rPr>
              <w:t xml:space="preserve">-2023 </w:t>
            </w:r>
          </w:p>
        </w:tc>
        <w:tc>
          <w:tcPr>
            <w:tcW w:w="861" w:type="dxa"/>
            <w:vAlign w:val="center"/>
          </w:tcPr>
          <w:p w14:paraId="512F887C" w14:textId="77777777" w:rsidR="00CC42AE" w:rsidRPr="00DB4FB9" w:rsidRDefault="00CC42AE" w:rsidP="00FE222F">
            <w:pPr>
              <w:spacing w:line="360" w:lineRule="auto"/>
              <w:jc w:val="center"/>
              <w:rPr>
                <w:sz w:val="20"/>
                <w:szCs w:val="20"/>
              </w:rPr>
            </w:pPr>
            <w:r>
              <w:rPr>
                <w:sz w:val="20"/>
                <w:szCs w:val="20"/>
              </w:rPr>
              <w:t>(139)</w:t>
            </w:r>
          </w:p>
        </w:tc>
      </w:tr>
      <w:tr w:rsidR="00CC42AE" w14:paraId="5AEC48E2" w14:textId="77777777" w:rsidTr="00FE222F">
        <w:tc>
          <w:tcPr>
            <w:tcW w:w="511" w:type="dxa"/>
          </w:tcPr>
          <w:p w14:paraId="6F8A7E68" w14:textId="77777777" w:rsidR="00CC42AE" w:rsidRPr="00DB4FB9" w:rsidRDefault="00CC42AE" w:rsidP="00FE222F">
            <w:pPr>
              <w:spacing w:line="360" w:lineRule="auto"/>
              <w:rPr>
                <w:sz w:val="20"/>
                <w:szCs w:val="20"/>
              </w:rPr>
            </w:pPr>
            <w:r w:rsidRPr="00DB4FB9">
              <w:rPr>
                <w:sz w:val="20"/>
                <w:szCs w:val="20"/>
              </w:rPr>
              <w:t>3.</w:t>
            </w:r>
          </w:p>
        </w:tc>
        <w:tc>
          <w:tcPr>
            <w:tcW w:w="6442" w:type="dxa"/>
          </w:tcPr>
          <w:p w14:paraId="2F2059BD" w14:textId="77777777" w:rsidR="00CC42AE" w:rsidRPr="00DB4FB9" w:rsidRDefault="00CC42AE" w:rsidP="00FE222F">
            <w:pPr>
              <w:spacing w:line="360" w:lineRule="auto"/>
              <w:rPr>
                <w:sz w:val="20"/>
                <w:szCs w:val="20"/>
              </w:rPr>
            </w:pPr>
            <w:r w:rsidRPr="00DB4FB9">
              <w:rPr>
                <w:sz w:val="20"/>
                <w:szCs w:val="20"/>
              </w:rPr>
              <w:t xml:space="preserve">Perusahaan yang tidak mempublikasikan </w:t>
            </w:r>
            <w:r w:rsidRPr="00DB4FB9">
              <w:rPr>
                <w:i/>
                <w:iCs/>
                <w:sz w:val="20"/>
                <w:szCs w:val="20"/>
              </w:rPr>
              <w:t>sustainability report</w:t>
            </w:r>
            <w:r w:rsidRPr="00DB4FB9">
              <w:rPr>
                <w:sz w:val="20"/>
                <w:szCs w:val="20"/>
              </w:rPr>
              <w:t xml:space="preserve"> periode 202</w:t>
            </w:r>
            <w:r>
              <w:rPr>
                <w:sz w:val="20"/>
                <w:szCs w:val="20"/>
              </w:rPr>
              <w:t>2</w:t>
            </w:r>
            <w:r w:rsidRPr="00DB4FB9">
              <w:rPr>
                <w:sz w:val="20"/>
                <w:szCs w:val="20"/>
              </w:rPr>
              <w:t>-2023</w:t>
            </w:r>
          </w:p>
        </w:tc>
        <w:tc>
          <w:tcPr>
            <w:tcW w:w="861" w:type="dxa"/>
            <w:vAlign w:val="center"/>
          </w:tcPr>
          <w:p w14:paraId="071F682D" w14:textId="77777777" w:rsidR="00CC42AE" w:rsidRPr="00DB4FB9" w:rsidRDefault="00CC42AE" w:rsidP="00FE222F">
            <w:pPr>
              <w:spacing w:line="360" w:lineRule="auto"/>
              <w:jc w:val="center"/>
              <w:rPr>
                <w:sz w:val="20"/>
                <w:szCs w:val="20"/>
              </w:rPr>
            </w:pPr>
            <w:r>
              <w:rPr>
                <w:sz w:val="20"/>
                <w:szCs w:val="20"/>
              </w:rPr>
              <w:t>(99)</w:t>
            </w:r>
          </w:p>
        </w:tc>
      </w:tr>
      <w:tr w:rsidR="00CC42AE" w14:paraId="069C8235" w14:textId="77777777" w:rsidTr="00FE222F">
        <w:tc>
          <w:tcPr>
            <w:tcW w:w="511" w:type="dxa"/>
          </w:tcPr>
          <w:p w14:paraId="35B4EB55" w14:textId="77777777" w:rsidR="00CC42AE" w:rsidRPr="00DB4FB9" w:rsidRDefault="00CC42AE" w:rsidP="00FE222F">
            <w:pPr>
              <w:spacing w:line="360" w:lineRule="auto"/>
              <w:rPr>
                <w:sz w:val="20"/>
                <w:szCs w:val="20"/>
              </w:rPr>
            </w:pPr>
            <w:r>
              <w:rPr>
                <w:sz w:val="20"/>
                <w:szCs w:val="20"/>
              </w:rPr>
              <w:t>4.</w:t>
            </w:r>
          </w:p>
        </w:tc>
        <w:tc>
          <w:tcPr>
            <w:tcW w:w="6442" w:type="dxa"/>
          </w:tcPr>
          <w:p w14:paraId="78B4DE90" w14:textId="77777777" w:rsidR="00CC42AE" w:rsidRPr="00AC2EA3" w:rsidRDefault="00CC42AE" w:rsidP="00FE222F">
            <w:pPr>
              <w:spacing w:line="360" w:lineRule="auto"/>
              <w:rPr>
                <w:sz w:val="20"/>
                <w:szCs w:val="20"/>
              </w:rPr>
            </w:pPr>
            <w:r>
              <w:rPr>
                <w:sz w:val="20"/>
                <w:szCs w:val="20"/>
              </w:rPr>
              <w:t xml:space="preserve">Perusahaan yang tidak menggunakan GRI </w:t>
            </w:r>
            <w:r>
              <w:rPr>
                <w:i/>
                <w:iCs/>
                <w:sz w:val="20"/>
                <w:szCs w:val="20"/>
              </w:rPr>
              <w:t xml:space="preserve">Standards </w:t>
            </w:r>
            <w:r>
              <w:rPr>
                <w:sz w:val="20"/>
                <w:szCs w:val="20"/>
              </w:rPr>
              <w:t>2021</w:t>
            </w:r>
          </w:p>
        </w:tc>
        <w:tc>
          <w:tcPr>
            <w:tcW w:w="861" w:type="dxa"/>
            <w:vAlign w:val="center"/>
          </w:tcPr>
          <w:p w14:paraId="4DCB2D7A" w14:textId="77777777" w:rsidR="00CC42AE" w:rsidRDefault="00CC42AE" w:rsidP="00FE222F">
            <w:pPr>
              <w:spacing w:line="360" w:lineRule="auto"/>
              <w:jc w:val="center"/>
              <w:rPr>
                <w:sz w:val="20"/>
                <w:szCs w:val="20"/>
              </w:rPr>
            </w:pPr>
            <w:r>
              <w:rPr>
                <w:sz w:val="20"/>
                <w:szCs w:val="20"/>
              </w:rPr>
              <w:t>(418)</w:t>
            </w:r>
          </w:p>
        </w:tc>
      </w:tr>
      <w:tr w:rsidR="00CC42AE" w14:paraId="3C516EDB" w14:textId="77777777" w:rsidTr="00FE222F">
        <w:tc>
          <w:tcPr>
            <w:tcW w:w="511" w:type="dxa"/>
          </w:tcPr>
          <w:p w14:paraId="3D3BD969" w14:textId="77777777" w:rsidR="00CC42AE" w:rsidRDefault="00CC42AE" w:rsidP="00FE222F">
            <w:pPr>
              <w:spacing w:line="360" w:lineRule="auto"/>
              <w:rPr>
                <w:sz w:val="20"/>
                <w:szCs w:val="20"/>
              </w:rPr>
            </w:pPr>
            <w:r>
              <w:rPr>
                <w:sz w:val="20"/>
                <w:szCs w:val="20"/>
              </w:rPr>
              <w:t>5.</w:t>
            </w:r>
          </w:p>
        </w:tc>
        <w:tc>
          <w:tcPr>
            <w:tcW w:w="6442" w:type="dxa"/>
          </w:tcPr>
          <w:p w14:paraId="3C1066CA" w14:textId="77777777" w:rsidR="00CC42AE" w:rsidRDefault="00CC42AE" w:rsidP="00FE222F">
            <w:pPr>
              <w:spacing w:line="360" w:lineRule="auto"/>
              <w:rPr>
                <w:sz w:val="20"/>
                <w:szCs w:val="20"/>
              </w:rPr>
            </w:pPr>
            <w:r>
              <w:rPr>
                <w:sz w:val="20"/>
                <w:szCs w:val="20"/>
              </w:rPr>
              <w:t>Perusahaan yang tidak mempunyai kepemilikan saham sendiri periode 2022-2023</w:t>
            </w:r>
          </w:p>
        </w:tc>
        <w:tc>
          <w:tcPr>
            <w:tcW w:w="861" w:type="dxa"/>
            <w:vAlign w:val="center"/>
          </w:tcPr>
          <w:p w14:paraId="5C441E76" w14:textId="77777777" w:rsidR="00CC42AE" w:rsidRDefault="00CC42AE" w:rsidP="00FE222F">
            <w:pPr>
              <w:spacing w:line="360" w:lineRule="auto"/>
              <w:jc w:val="center"/>
              <w:rPr>
                <w:sz w:val="20"/>
                <w:szCs w:val="20"/>
              </w:rPr>
            </w:pPr>
            <w:r>
              <w:rPr>
                <w:sz w:val="20"/>
                <w:szCs w:val="20"/>
              </w:rPr>
              <w:t>(53)</w:t>
            </w:r>
          </w:p>
        </w:tc>
      </w:tr>
      <w:tr w:rsidR="00CC42AE" w14:paraId="58BC3234" w14:textId="77777777" w:rsidTr="00FE222F">
        <w:tc>
          <w:tcPr>
            <w:tcW w:w="511" w:type="dxa"/>
          </w:tcPr>
          <w:p w14:paraId="1B16A72B" w14:textId="77777777" w:rsidR="00CC42AE" w:rsidRDefault="00CC42AE" w:rsidP="00FE222F">
            <w:pPr>
              <w:spacing w:line="360" w:lineRule="auto"/>
              <w:rPr>
                <w:sz w:val="20"/>
                <w:szCs w:val="20"/>
              </w:rPr>
            </w:pPr>
            <w:r>
              <w:rPr>
                <w:sz w:val="20"/>
                <w:szCs w:val="20"/>
              </w:rPr>
              <w:t>6.</w:t>
            </w:r>
          </w:p>
        </w:tc>
        <w:tc>
          <w:tcPr>
            <w:tcW w:w="6442" w:type="dxa"/>
          </w:tcPr>
          <w:p w14:paraId="4F17EDC5" w14:textId="77777777" w:rsidR="00CC42AE" w:rsidRDefault="00CC42AE" w:rsidP="00FE222F">
            <w:pPr>
              <w:spacing w:line="360" w:lineRule="auto"/>
              <w:rPr>
                <w:sz w:val="20"/>
                <w:szCs w:val="20"/>
              </w:rPr>
            </w:pPr>
            <w:r>
              <w:rPr>
                <w:sz w:val="20"/>
                <w:szCs w:val="20"/>
              </w:rPr>
              <w:t>Perusahaan yang tidak memiliki laba periode 2022-2023</w:t>
            </w:r>
          </w:p>
        </w:tc>
        <w:tc>
          <w:tcPr>
            <w:tcW w:w="861" w:type="dxa"/>
            <w:vAlign w:val="center"/>
          </w:tcPr>
          <w:p w14:paraId="64096D8A" w14:textId="77777777" w:rsidR="00CC42AE" w:rsidRDefault="00CC42AE" w:rsidP="00FE222F">
            <w:pPr>
              <w:spacing w:line="360" w:lineRule="auto"/>
              <w:jc w:val="center"/>
              <w:rPr>
                <w:sz w:val="20"/>
                <w:szCs w:val="20"/>
              </w:rPr>
            </w:pPr>
            <w:r>
              <w:rPr>
                <w:sz w:val="20"/>
                <w:szCs w:val="20"/>
              </w:rPr>
              <w:t>(16)</w:t>
            </w:r>
          </w:p>
        </w:tc>
      </w:tr>
      <w:tr w:rsidR="00CC42AE" w14:paraId="5B677719" w14:textId="77777777" w:rsidTr="00FE222F">
        <w:trPr>
          <w:trHeight w:val="242"/>
        </w:trPr>
        <w:tc>
          <w:tcPr>
            <w:tcW w:w="6953" w:type="dxa"/>
            <w:gridSpan w:val="2"/>
          </w:tcPr>
          <w:p w14:paraId="46DEE462" w14:textId="77777777" w:rsidR="00CC42AE" w:rsidRPr="00DB4FB9" w:rsidRDefault="00CC42AE" w:rsidP="00FE222F">
            <w:pPr>
              <w:spacing w:line="360" w:lineRule="auto"/>
              <w:rPr>
                <w:sz w:val="20"/>
                <w:szCs w:val="20"/>
              </w:rPr>
            </w:pPr>
            <w:r>
              <w:rPr>
                <w:sz w:val="20"/>
                <w:szCs w:val="20"/>
              </w:rPr>
              <w:t>Total Perusahaan</w:t>
            </w:r>
          </w:p>
        </w:tc>
        <w:tc>
          <w:tcPr>
            <w:tcW w:w="861" w:type="dxa"/>
            <w:vAlign w:val="center"/>
          </w:tcPr>
          <w:p w14:paraId="6FEC683A" w14:textId="77777777" w:rsidR="00CC42AE" w:rsidRPr="00DB4FB9" w:rsidRDefault="00CC42AE" w:rsidP="00FE222F">
            <w:pPr>
              <w:spacing w:line="360" w:lineRule="auto"/>
              <w:jc w:val="center"/>
              <w:rPr>
                <w:sz w:val="20"/>
                <w:szCs w:val="20"/>
              </w:rPr>
            </w:pPr>
            <w:r>
              <w:rPr>
                <w:sz w:val="20"/>
                <w:szCs w:val="20"/>
              </w:rPr>
              <w:t>98</w:t>
            </w:r>
          </w:p>
        </w:tc>
      </w:tr>
      <w:tr w:rsidR="00CC42AE" w14:paraId="2F8B07DF" w14:textId="77777777" w:rsidTr="00FE222F">
        <w:tc>
          <w:tcPr>
            <w:tcW w:w="6953" w:type="dxa"/>
            <w:gridSpan w:val="2"/>
          </w:tcPr>
          <w:p w14:paraId="2B50E801" w14:textId="77777777" w:rsidR="00CC42AE" w:rsidRPr="00285F70" w:rsidRDefault="00CC42AE" w:rsidP="00FE222F">
            <w:pPr>
              <w:spacing w:line="360" w:lineRule="auto"/>
              <w:rPr>
                <w:b/>
                <w:bCs/>
                <w:sz w:val="20"/>
                <w:szCs w:val="20"/>
              </w:rPr>
            </w:pPr>
            <w:r w:rsidRPr="00285F70">
              <w:rPr>
                <w:b/>
                <w:bCs/>
                <w:sz w:val="20"/>
                <w:szCs w:val="20"/>
              </w:rPr>
              <w:t>Jumlah sampel</w:t>
            </w:r>
            <w:r>
              <w:rPr>
                <w:b/>
                <w:bCs/>
                <w:sz w:val="20"/>
                <w:szCs w:val="20"/>
              </w:rPr>
              <w:t xml:space="preserve"> </w:t>
            </w:r>
            <w:r w:rsidRPr="00285F70">
              <w:rPr>
                <w:b/>
                <w:bCs/>
                <w:sz w:val="20"/>
                <w:szCs w:val="20"/>
              </w:rPr>
              <w:t>(</w:t>
            </w:r>
            <w:r>
              <w:rPr>
                <w:b/>
                <w:bCs/>
                <w:sz w:val="20"/>
                <w:szCs w:val="20"/>
              </w:rPr>
              <w:t xml:space="preserve">98 </w:t>
            </w:r>
            <w:r w:rsidRPr="00285F70">
              <w:rPr>
                <w:b/>
                <w:bCs/>
                <w:sz w:val="20"/>
                <w:szCs w:val="20"/>
              </w:rPr>
              <w:t xml:space="preserve">x </w:t>
            </w:r>
            <w:r>
              <w:rPr>
                <w:b/>
                <w:bCs/>
                <w:sz w:val="20"/>
                <w:szCs w:val="20"/>
              </w:rPr>
              <w:t>2</w:t>
            </w:r>
            <w:r w:rsidRPr="00285F70">
              <w:rPr>
                <w:b/>
                <w:bCs/>
                <w:sz w:val="20"/>
                <w:szCs w:val="20"/>
              </w:rPr>
              <w:t xml:space="preserve"> tahun)</w:t>
            </w:r>
          </w:p>
        </w:tc>
        <w:tc>
          <w:tcPr>
            <w:tcW w:w="861" w:type="dxa"/>
            <w:vAlign w:val="center"/>
          </w:tcPr>
          <w:p w14:paraId="59E133BF" w14:textId="77777777" w:rsidR="00CC42AE" w:rsidRPr="00DB4FB9" w:rsidRDefault="00CC42AE" w:rsidP="00FE222F">
            <w:pPr>
              <w:spacing w:line="360" w:lineRule="auto"/>
              <w:jc w:val="center"/>
              <w:rPr>
                <w:sz w:val="20"/>
                <w:szCs w:val="20"/>
              </w:rPr>
            </w:pPr>
            <w:r>
              <w:rPr>
                <w:sz w:val="20"/>
                <w:szCs w:val="20"/>
              </w:rPr>
              <w:t>196</w:t>
            </w:r>
          </w:p>
        </w:tc>
      </w:tr>
    </w:tbl>
    <w:bookmarkEnd w:id="42"/>
    <w:p w14:paraId="27E8091C" w14:textId="7AD2E260" w:rsidR="00E30BFB" w:rsidRDefault="008A6EBE" w:rsidP="009D372F">
      <w:pPr>
        <w:spacing w:line="480" w:lineRule="auto"/>
        <w:rPr>
          <w:i/>
          <w:iCs/>
          <w:sz w:val="20"/>
          <w:szCs w:val="20"/>
        </w:rPr>
      </w:pPr>
      <w:r>
        <w:rPr>
          <w:i/>
          <w:iCs/>
          <w:sz w:val="20"/>
          <w:szCs w:val="20"/>
        </w:rPr>
        <w:t xml:space="preserve">Sumber: </w:t>
      </w:r>
      <w:r w:rsidR="00017997">
        <w:rPr>
          <w:i/>
          <w:iCs/>
          <w:sz w:val="20"/>
          <w:szCs w:val="20"/>
        </w:rPr>
        <w:t>Data d</w:t>
      </w:r>
      <w:r>
        <w:rPr>
          <w:i/>
          <w:iCs/>
          <w:sz w:val="20"/>
          <w:szCs w:val="20"/>
        </w:rPr>
        <w:t>iolah Peneliti, 202</w:t>
      </w:r>
      <w:r w:rsidR="00127629">
        <w:rPr>
          <w:i/>
          <w:iCs/>
          <w:sz w:val="20"/>
          <w:szCs w:val="20"/>
        </w:rPr>
        <w:t>4</w:t>
      </w:r>
    </w:p>
    <w:p w14:paraId="6D805A30" w14:textId="2F524A40" w:rsidR="006965BC" w:rsidRDefault="00890399" w:rsidP="00890399">
      <w:pPr>
        <w:pStyle w:val="Heading2"/>
        <w:numPr>
          <w:ilvl w:val="1"/>
          <w:numId w:val="18"/>
        </w:numPr>
        <w:spacing w:line="480" w:lineRule="auto"/>
        <w:ind w:left="720"/>
        <w:rPr>
          <w:rFonts w:ascii="Times New Roman" w:hAnsi="Times New Roman" w:cs="Times New Roman"/>
          <w:b/>
          <w:bCs/>
          <w:color w:val="auto"/>
          <w:sz w:val="24"/>
          <w:szCs w:val="24"/>
        </w:rPr>
      </w:pPr>
      <w:bookmarkStart w:id="43" w:name="_Toc210967610"/>
      <w:r>
        <w:rPr>
          <w:rFonts w:ascii="Times New Roman" w:hAnsi="Times New Roman" w:cs="Times New Roman"/>
          <w:b/>
          <w:bCs/>
          <w:color w:val="auto"/>
          <w:sz w:val="24"/>
          <w:szCs w:val="24"/>
        </w:rPr>
        <w:t>Jenis dan Sumber Data</w:t>
      </w:r>
      <w:bookmarkEnd w:id="43"/>
    </w:p>
    <w:p w14:paraId="3562EE07" w14:textId="112C3A94" w:rsidR="00890399" w:rsidRDefault="00890399" w:rsidP="00890399">
      <w:pPr>
        <w:pStyle w:val="Heading3"/>
        <w:numPr>
          <w:ilvl w:val="2"/>
          <w:numId w:val="18"/>
        </w:numPr>
        <w:spacing w:line="480" w:lineRule="auto"/>
        <w:ind w:left="720"/>
        <w:rPr>
          <w:rFonts w:ascii="Times New Roman" w:hAnsi="Times New Roman" w:cs="Times New Roman"/>
          <w:b/>
          <w:bCs/>
          <w:color w:val="auto"/>
        </w:rPr>
      </w:pPr>
      <w:bookmarkStart w:id="44" w:name="_Toc210967611"/>
      <w:r>
        <w:rPr>
          <w:rFonts w:ascii="Times New Roman" w:hAnsi="Times New Roman" w:cs="Times New Roman"/>
          <w:b/>
          <w:bCs/>
          <w:color w:val="auto"/>
        </w:rPr>
        <w:t>Jenis Data</w:t>
      </w:r>
      <w:bookmarkEnd w:id="44"/>
    </w:p>
    <w:p w14:paraId="62C14E5C" w14:textId="24DCB365" w:rsidR="00445F94" w:rsidRDefault="00296CBB" w:rsidP="00E56762">
      <w:pPr>
        <w:spacing w:line="480" w:lineRule="auto"/>
        <w:ind w:firstLine="720"/>
        <w:jc w:val="both"/>
      </w:pPr>
      <w:r>
        <w:t xml:space="preserve">Jenis </w:t>
      </w:r>
      <w:r w:rsidR="009D6338">
        <w:t>data pada penelitian ini adalah data kuantitatif</w:t>
      </w:r>
      <w:r w:rsidR="00E56762">
        <w:t xml:space="preserve">. Data kuantitatif adalah data yang dapat diinput ke dalam </w:t>
      </w:r>
      <w:r w:rsidR="00881ADC">
        <w:t>pengukuran statistik. Fenomena dalam data ini diungkap</w:t>
      </w:r>
      <w:r w:rsidR="00186C0B">
        <w:t xml:space="preserve">kan dalam numerik, tidak dinyatakan menggunakan </w:t>
      </w:r>
      <w:r w:rsidR="00016DF4">
        <w:t>b</w:t>
      </w:r>
      <w:r w:rsidR="00186C0B">
        <w:t xml:space="preserve">ahasa alami. </w:t>
      </w:r>
      <w:r w:rsidR="003F1EC6">
        <w:t>Penelitian ini berbasis angka yang dimana setelah dilakukan pengumpulan data</w:t>
      </w:r>
      <w:r w:rsidR="0037443B">
        <w:t>, akan dikur secara numerik dan analisis statistik untuk menguji suatu  hipotesis.</w:t>
      </w:r>
      <w:r w:rsidR="00256301">
        <w:t xml:space="preserve"> Data pada penelitian ini berupa angka-angka yang didapat dari </w:t>
      </w:r>
      <w:r w:rsidR="007A3AE7">
        <w:rPr>
          <w:i/>
          <w:iCs/>
        </w:rPr>
        <w:t xml:space="preserve">annual report </w:t>
      </w:r>
      <w:r w:rsidR="007A3AE7">
        <w:t xml:space="preserve">dan </w:t>
      </w:r>
      <w:r w:rsidR="007A3AE7">
        <w:rPr>
          <w:i/>
          <w:iCs/>
        </w:rPr>
        <w:t>sustainability report</w:t>
      </w:r>
      <w:r w:rsidR="007A3AE7">
        <w:t xml:space="preserve"> perusahaan yang terdaftar di BEI </w:t>
      </w:r>
      <w:r w:rsidR="00935435">
        <w:t>periode 202</w:t>
      </w:r>
      <w:r w:rsidR="00257C5C">
        <w:t>2</w:t>
      </w:r>
      <w:r w:rsidR="00935435">
        <w:t>-2023.</w:t>
      </w:r>
    </w:p>
    <w:p w14:paraId="4289FADD" w14:textId="58A4A0A8" w:rsidR="00935435" w:rsidRDefault="00935435" w:rsidP="00935435">
      <w:pPr>
        <w:pStyle w:val="Heading3"/>
        <w:numPr>
          <w:ilvl w:val="2"/>
          <w:numId w:val="18"/>
        </w:numPr>
        <w:spacing w:line="480" w:lineRule="auto"/>
        <w:ind w:left="720"/>
        <w:rPr>
          <w:rFonts w:ascii="Times New Roman" w:hAnsi="Times New Roman" w:cs="Times New Roman"/>
          <w:b/>
          <w:bCs/>
          <w:color w:val="auto"/>
        </w:rPr>
      </w:pPr>
      <w:bookmarkStart w:id="45" w:name="_Toc210967612"/>
      <w:r>
        <w:rPr>
          <w:rFonts w:ascii="Times New Roman" w:hAnsi="Times New Roman" w:cs="Times New Roman"/>
          <w:b/>
          <w:bCs/>
          <w:color w:val="auto"/>
        </w:rPr>
        <w:lastRenderedPageBreak/>
        <w:t>Sumber Data</w:t>
      </w:r>
      <w:bookmarkEnd w:id="45"/>
    </w:p>
    <w:p w14:paraId="1D267206" w14:textId="6D527B78" w:rsidR="00EC0BC8" w:rsidRDefault="003F5AD6" w:rsidP="00EC0BC8">
      <w:pPr>
        <w:spacing w:before="240" w:line="480" w:lineRule="auto"/>
        <w:ind w:firstLine="720"/>
        <w:jc w:val="both"/>
      </w:pPr>
      <w:r>
        <w:t>Sumber data pada penelitian ini adalah data sekunder. Data sekunder</w:t>
      </w:r>
      <w:r w:rsidR="00AF28DF">
        <w:t xml:space="preserve"> adalah </w:t>
      </w:r>
      <w:r w:rsidR="00A16879">
        <w:t xml:space="preserve">data yang diperoleh </w:t>
      </w:r>
      <w:r w:rsidR="00B81023">
        <w:t xml:space="preserve">dari data yang telah dikumpulkan oleh </w:t>
      </w:r>
      <w:r w:rsidR="000E7CF3">
        <w:t>pihak</w:t>
      </w:r>
      <w:r w:rsidR="00B81023">
        <w:t xml:space="preserve"> lain, </w:t>
      </w:r>
      <w:r w:rsidR="000E7CF3">
        <w:t>seperti suatu lembaga atau organisasi</w:t>
      </w:r>
      <w:r w:rsidR="003F5990">
        <w:t xml:space="preserve">. Data pada penelitian ini didapat dari </w:t>
      </w:r>
      <w:r w:rsidR="003F5990" w:rsidRPr="00EC0BC8">
        <w:rPr>
          <w:i/>
          <w:iCs/>
        </w:rPr>
        <w:t>annual report</w:t>
      </w:r>
      <w:r w:rsidR="003F5990">
        <w:t xml:space="preserve"> dan </w:t>
      </w:r>
      <w:r w:rsidR="003F5990" w:rsidRPr="00EC0BC8">
        <w:rPr>
          <w:i/>
          <w:iCs/>
        </w:rPr>
        <w:t xml:space="preserve">sustainability report </w:t>
      </w:r>
      <w:r w:rsidR="003F5990">
        <w:t xml:space="preserve">perusahaan yang terdaftar di </w:t>
      </w:r>
      <w:r w:rsidR="00B646DE">
        <w:t>BEI periode 202</w:t>
      </w:r>
      <w:r w:rsidR="00E068B0">
        <w:t>2</w:t>
      </w:r>
      <w:r w:rsidR="00B646DE">
        <w:t xml:space="preserve">-2023 melalui laman web </w:t>
      </w:r>
      <w:hyperlink r:id="rId18" w:history="1">
        <w:r w:rsidR="007E104A" w:rsidRPr="00EC0BC8">
          <w:rPr>
            <w:rStyle w:val="Hyperlink"/>
            <w:color w:val="auto"/>
            <w:u w:val="none"/>
          </w:rPr>
          <w:t>https://www.idx.co.id/en</w:t>
        </w:r>
      </w:hyperlink>
      <w:r w:rsidR="007E104A" w:rsidRPr="002032F7">
        <w:t xml:space="preserve"> </w:t>
      </w:r>
      <w:r w:rsidR="007E104A">
        <w:t>dan laman web perusahaan</w:t>
      </w:r>
      <w:r w:rsidR="00EC0BC8">
        <w:t>.</w:t>
      </w:r>
    </w:p>
    <w:p w14:paraId="7EE37BE0" w14:textId="4014FB27" w:rsidR="00EC0BC8" w:rsidRDefault="00B572F4" w:rsidP="00B572F4">
      <w:pPr>
        <w:pStyle w:val="Heading2"/>
        <w:numPr>
          <w:ilvl w:val="1"/>
          <w:numId w:val="18"/>
        </w:numPr>
        <w:spacing w:line="480" w:lineRule="auto"/>
        <w:ind w:left="720"/>
        <w:rPr>
          <w:rFonts w:ascii="Times New Roman" w:hAnsi="Times New Roman" w:cs="Times New Roman"/>
          <w:b/>
          <w:bCs/>
          <w:color w:val="auto"/>
          <w:sz w:val="24"/>
          <w:szCs w:val="24"/>
        </w:rPr>
      </w:pPr>
      <w:bookmarkStart w:id="46" w:name="_Toc210967613"/>
      <w:r>
        <w:rPr>
          <w:rFonts w:ascii="Times New Roman" w:hAnsi="Times New Roman" w:cs="Times New Roman"/>
          <w:b/>
          <w:bCs/>
          <w:color w:val="auto"/>
          <w:sz w:val="24"/>
          <w:szCs w:val="24"/>
        </w:rPr>
        <w:t>Metode</w:t>
      </w:r>
      <w:r w:rsidR="002D7C3A">
        <w:rPr>
          <w:rFonts w:ascii="Times New Roman" w:hAnsi="Times New Roman" w:cs="Times New Roman"/>
          <w:b/>
          <w:bCs/>
          <w:color w:val="auto"/>
          <w:sz w:val="24"/>
          <w:szCs w:val="24"/>
        </w:rPr>
        <w:t xml:space="preserve"> Pengumpulan Dara</w:t>
      </w:r>
      <w:bookmarkEnd w:id="46"/>
    </w:p>
    <w:p w14:paraId="4BCC4739" w14:textId="6C353D47" w:rsidR="002D7C3A" w:rsidRDefault="007F16B7" w:rsidP="00BE37A1">
      <w:pPr>
        <w:spacing w:line="480" w:lineRule="auto"/>
        <w:ind w:firstLine="720"/>
        <w:jc w:val="both"/>
        <w:rPr>
          <w:color w:val="000000"/>
        </w:rPr>
      </w:pPr>
      <w:r>
        <w:t xml:space="preserve">Metode pengumpulan data pada penelitian ini </w:t>
      </w:r>
      <w:r w:rsidR="002101D8">
        <w:t>menggunakan</w:t>
      </w:r>
      <w:r w:rsidR="00E66D4A">
        <w:t xml:space="preserve"> dokumentasi. Dokumentasi adalah Teknik pengumpulan data dengan mengumpulkan referensi </w:t>
      </w:r>
      <w:r w:rsidR="00E65199">
        <w:t>berupa buku</w:t>
      </w:r>
      <w:r w:rsidR="00427958">
        <w:t xml:space="preserve">, jurnal, dan sejenisnya tanpa </w:t>
      </w:r>
      <w:r w:rsidR="00BE37A1">
        <w:t xml:space="preserve">secara langsung ke subjek penelitian </w:t>
      </w:r>
      <w:sdt>
        <w:sdtPr>
          <w:rPr>
            <w:color w:val="000000"/>
          </w:rPr>
          <w:tag w:val="MENDELEY_CITATION_v3_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"/>
          <w:id w:val="680166928"/>
          <w:placeholder>
            <w:docPart w:val="DefaultPlaceholder_-1854013440"/>
          </w:placeholder>
        </w:sdtPr>
        <w:sdtEndPr/>
        <w:sdtContent>
          <w:r w:rsidR="006939FF" w:rsidRPr="006939FF">
            <w:rPr>
              <w:color w:val="000000"/>
            </w:rPr>
            <w:t>(Ardiansyah et al., 2023).</w:t>
          </w:r>
        </w:sdtContent>
      </w:sdt>
      <w:r w:rsidR="008974EF">
        <w:rPr>
          <w:color w:val="000000"/>
        </w:rPr>
        <w:t xml:space="preserve"> </w:t>
      </w:r>
      <w:r w:rsidR="006E2F02">
        <w:rPr>
          <w:color w:val="000000"/>
        </w:rPr>
        <w:t>Pada penelitian ini t</w:t>
      </w:r>
      <w:r w:rsidR="008974EF">
        <w:rPr>
          <w:color w:val="000000"/>
        </w:rPr>
        <w:t xml:space="preserve">eknik dokumentasi dilakukan dengan cara </w:t>
      </w:r>
      <w:r w:rsidR="006E2F02">
        <w:rPr>
          <w:color w:val="000000"/>
        </w:rPr>
        <w:t xml:space="preserve">peneliti mencari </w:t>
      </w:r>
      <w:r w:rsidR="006E2F02">
        <w:rPr>
          <w:i/>
          <w:iCs/>
          <w:color w:val="000000"/>
        </w:rPr>
        <w:t xml:space="preserve">annual report </w:t>
      </w:r>
      <w:r w:rsidR="006E2F02">
        <w:rPr>
          <w:color w:val="000000"/>
        </w:rPr>
        <w:t xml:space="preserve">dan </w:t>
      </w:r>
      <w:r w:rsidR="006E2F02">
        <w:rPr>
          <w:i/>
          <w:iCs/>
          <w:color w:val="000000"/>
        </w:rPr>
        <w:t xml:space="preserve">sustainability report </w:t>
      </w:r>
      <w:r w:rsidR="006E2F02">
        <w:rPr>
          <w:color w:val="000000"/>
        </w:rPr>
        <w:t>dari sampel perusahaan</w:t>
      </w:r>
      <w:r w:rsidR="00AC611D">
        <w:rPr>
          <w:color w:val="000000"/>
        </w:rPr>
        <w:t xml:space="preserve"> melalui laman web BEI dan perusahaan terkait, setelahnya </w:t>
      </w:r>
      <w:r w:rsidR="00CD4E5C">
        <w:rPr>
          <w:color w:val="000000"/>
        </w:rPr>
        <w:t xml:space="preserve">mengidentifikasi data-data yang diperlukan dalam penelitian lalu </w:t>
      </w:r>
      <w:r w:rsidR="00A426AC">
        <w:rPr>
          <w:color w:val="000000"/>
        </w:rPr>
        <w:t>mencatatnya.</w:t>
      </w:r>
    </w:p>
    <w:p w14:paraId="0B23487A" w14:textId="76E2EF96" w:rsidR="00A426AC" w:rsidRDefault="00A426AC" w:rsidP="00A426AC">
      <w:pPr>
        <w:pStyle w:val="Heading2"/>
        <w:numPr>
          <w:ilvl w:val="1"/>
          <w:numId w:val="18"/>
        </w:numPr>
        <w:spacing w:line="480" w:lineRule="auto"/>
        <w:ind w:left="720"/>
        <w:jc w:val="both"/>
        <w:rPr>
          <w:rFonts w:ascii="Times New Roman" w:hAnsi="Times New Roman" w:cs="Times New Roman"/>
          <w:b/>
          <w:bCs/>
          <w:color w:val="auto"/>
          <w:sz w:val="24"/>
          <w:szCs w:val="24"/>
        </w:rPr>
      </w:pPr>
      <w:bookmarkStart w:id="47" w:name="_Toc210967614"/>
      <w:r>
        <w:rPr>
          <w:rFonts w:ascii="Times New Roman" w:hAnsi="Times New Roman" w:cs="Times New Roman"/>
          <w:b/>
          <w:bCs/>
          <w:color w:val="auto"/>
          <w:sz w:val="24"/>
          <w:szCs w:val="24"/>
        </w:rPr>
        <w:t>Alat Analisis</w:t>
      </w:r>
      <w:bookmarkEnd w:id="47"/>
    </w:p>
    <w:p w14:paraId="27F2F637" w14:textId="55D2ABA4" w:rsidR="00A426AC" w:rsidRDefault="005403C3" w:rsidP="005403C3">
      <w:pPr>
        <w:pStyle w:val="Heading3"/>
        <w:numPr>
          <w:ilvl w:val="2"/>
          <w:numId w:val="18"/>
        </w:numPr>
        <w:spacing w:line="480" w:lineRule="auto"/>
        <w:ind w:left="720"/>
        <w:rPr>
          <w:rFonts w:ascii="Times New Roman" w:hAnsi="Times New Roman" w:cs="Times New Roman"/>
          <w:b/>
          <w:bCs/>
          <w:color w:val="auto"/>
        </w:rPr>
      </w:pPr>
      <w:bookmarkStart w:id="48" w:name="_Toc210967615"/>
      <w:r>
        <w:rPr>
          <w:rFonts w:ascii="Times New Roman" w:hAnsi="Times New Roman" w:cs="Times New Roman"/>
          <w:b/>
          <w:bCs/>
          <w:color w:val="auto"/>
        </w:rPr>
        <w:t>Statistik Deskriptif</w:t>
      </w:r>
      <w:bookmarkEnd w:id="48"/>
    </w:p>
    <w:p w14:paraId="49AC303A" w14:textId="2A1014B3" w:rsidR="00744350" w:rsidRDefault="00690D30" w:rsidP="00744350">
      <w:pPr>
        <w:spacing w:line="480" w:lineRule="auto"/>
        <w:ind w:firstLine="720"/>
        <w:jc w:val="both"/>
      </w:pPr>
      <w:r>
        <w:t>Statistik deskriptif adalah statistik yang digunakan dengan mendeskripsikan atau menggambarkan data yang telah terkumpul, sesuai dengan bagaimana adanya  untuk menganalisis data. Statistik deskriptif digunakan untuk mengumpulkan, meringkas, menginterpretasikan, mengklasifikasikan, dan menyajikan datadengan cara yang mudah untuk dipahami</w:t>
      </w:r>
      <w:r w:rsidR="00744350">
        <w:t xml:space="preserve"> </w:t>
      </w:r>
      <w:sdt>
        <w:sdtPr>
          <w:rPr>
            <w:color w:val="000000"/>
          </w:rPr>
          <w:tag w:val="MENDELEY_CITATION_v3_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"/>
          <w:id w:val="1557972716"/>
          <w:placeholder>
            <w:docPart w:val="DefaultPlaceholder_-1854013440"/>
          </w:placeholder>
        </w:sdtPr>
        <w:sdtEndPr/>
        <w:sdtContent>
          <w:r w:rsidR="006939FF" w:rsidRPr="006939FF">
            <w:rPr>
              <w:rFonts w:eastAsia="Times New Roman"/>
              <w:color w:val="000000"/>
            </w:rPr>
            <w:t>(Rasyid, 2022).</w:t>
          </w:r>
        </w:sdtContent>
      </w:sdt>
      <w:r w:rsidR="00744350">
        <w:rPr>
          <w:color w:val="000000"/>
        </w:rPr>
        <w:t xml:space="preserve"> </w:t>
      </w:r>
      <w:r w:rsidR="00744350">
        <w:t xml:space="preserve">Tujuan utama dari statistik deskriptif ialah memberikan gambaran yang jelas mengenai karakteristik suatu </w:t>
      </w:r>
      <w:r w:rsidR="00744350">
        <w:lastRenderedPageBreak/>
        <w:t xml:space="preserve">kumpulan data  tanpa menarik kesimpulan tentang populasi yang lebih besar. </w:t>
      </w:r>
      <w:r w:rsidR="0090540E">
        <w:t>Penggunaan statistik deskriptif dapat meringkas hal hal penting serta menafsirkan data yang dikumpulkan pada setiap variabel.</w:t>
      </w:r>
    </w:p>
    <w:p w14:paraId="72131773" w14:textId="567401DC" w:rsidR="0090540E" w:rsidRDefault="00F35AC1" w:rsidP="00117A62">
      <w:pPr>
        <w:pStyle w:val="Heading3"/>
        <w:numPr>
          <w:ilvl w:val="2"/>
          <w:numId w:val="18"/>
        </w:numPr>
        <w:spacing w:line="480" w:lineRule="auto"/>
        <w:ind w:left="720"/>
        <w:rPr>
          <w:rFonts w:ascii="Times New Roman" w:hAnsi="Times New Roman" w:cs="Times New Roman"/>
          <w:b/>
          <w:bCs/>
          <w:color w:val="auto"/>
        </w:rPr>
      </w:pPr>
      <w:bookmarkStart w:id="49" w:name="_Toc210967616"/>
      <w:r>
        <w:rPr>
          <w:rFonts w:ascii="Times New Roman" w:hAnsi="Times New Roman" w:cs="Times New Roman"/>
          <w:b/>
          <w:bCs/>
          <w:color w:val="auto"/>
        </w:rPr>
        <w:t>Uji Asumsi Klasik</w:t>
      </w:r>
      <w:bookmarkEnd w:id="49"/>
    </w:p>
    <w:p w14:paraId="0F1F2410" w14:textId="4B6DC9D9" w:rsidR="00F35AC1" w:rsidRDefault="00117A62" w:rsidP="00117A62">
      <w:pPr>
        <w:spacing w:line="480" w:lineRule="auto"/>
        <w:ind w:firstLine="720"/>
        <w:jc w:val="both"/>
      </w:pPr>
      <w:r>
        <w:t xml:space="preserve">Uji asumsi klasik adalah pengujian kualitas data dalam penelitian, khususnya regresi linear berganda. Uji asumsi klasik dilakukan untuk memastikan model  yang digunakan sudah memenuhi syarat statistik yang diperlukan agar analisis memiliki hasil yang akurat dan dapat diandalkan.  Pada penelitian ini terdapat 4 asumsi dasar yang akan diuji, yaitu normalitas, multikolinearitas, </w:t>
      </w:r>
      <w:r w:rsidR="00D956D0">
        <w:t>heteroskedastisitas</w:t>
      </w:r>
      <w:r w:rsidR="009A78BC">
        <w:t>,  dan autokorelasi.</w:t>
      </w:r>
    </w:p>
    <w:p w14:paraId="4325DD7D" w14:textId="77777777" w:rsidR="006F75E3" w:rsidRDefault="00676E95" w:rsidP="006939FF">
      <w:pPr>
        <w:pStyle w:val="ListParagraph"/>
        <w:numPr>
          <w:ilvl w:val="0"/>
          <w:numId w:val="21"/>
        </w:numPr>
        <w:spacing w:after="0" w:line="480" w:lineRule="auto"/>
        <w:ind w:left="360"/>
        <w:jc w:val="both"/>
      </w:pPr>
      <w:r>
        <w:t>Uji Normalitas</w:t>
      </w:r>
    </w:p>
    <w:p w14:paraId="466B4B60" w14:textId="3F67C012" w:rsidR="006F75E3" w:rsidRDefault="006F75E3" w:rsidP="006939FF">
      <w:pPr>
        <w:spacing w:after="0" w:line="480" w:lineRule="auto"/>
        <w:ind w:firstLine="360"/>
        <w:jc w:val="both"/>
      </w:pPr>
      <w:r>
        <w:t xml:space="preserve">Uji normalitas adalah uji yang digunakan untuk melihat apakah distribusi variabel indpenden dan variabel dependen normal atau tidak </w:t>
      </w:r>
      <w:sdt>
        <w:sdtPr>
          <w:rPr>
            <w:color w:val="000000"/>
          </w:rPr>
          <w:tag w:val="MENDELEY_CITATION_v3_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"/>
          <w:id w:val="-141346227"/>
          <w:placeholder>
            <w:docPart w:val="DefaultPlaceholder_-1854013440"/>
          </w:placeholder>
        </w:sdtPr>
        <w:sdtEndPr/>
        <w:sdtContent>
          <w:r w:rsidR="006939FF" w:rsidRPr="006939FF">
            <w:rPr>
              <w:rFonts w:eastAsia="Times New Roman"/>
              <w:color w:val="000000"/>
            </w:rPr>
            <w:t>(Ebenhaezer &amp; Rahayu, 2022)</w:t>
          </w:r>
        </w:sdtContent>
      </w:sdt>
      <w:r>
        <w:t xml:space="preserve"> Data yang baik adalah data yang terdistribusi normal. Untuk mendeteksi nromalitas data dapat dilakukan dengan uji statistik non-parametrik, yaitu uji </w:t>
      </w:r>
      <w:r>
        <w:rPr>
          <w:i/>
          <w:iCs/>
        </w:rPr>
        <w:t>kolmogrov-smirnov</w:t>
      </w:r>
      <w:r>
        <w:t xml:space="preserve">. Data dapat dikatakan terdistribusi secara normal jika memenuhi kriteria sebagai berikut: </w:t>
      </w:r>
    </w:p>
    <w:p w14:paraId="6DDC1237" w14:textId="79FB4D48" w:rsidR="00E66294" w:rsidRDefault="00E66294" w:rsidP="00E66294">
      <w:pPr>
        <w:pStyle w:val="ListParagraph"/>
        <w:numPr>
          <w:ilvl w:val="0"/>
          <w:numId w:val="22"/>
        </w:numPr>
        <w:spacing w:line="480" w:lineRule="auto"/>
        <w:jc w:val="both"/>
      </w:pPr>
      <w:r>
        <w:t>Jika sig &lt; 0,05 maka data tidak terdistribusi secara normal</w:t>
      </w:r>
    </w:p>
    <w:p w14:paraId="3CA40994" w14:textId="74B8C1BD" w:rsidR="00E66294" w:rsidRDefault="00E66294" w:rsidP="00E66294">
      <w:pPr>
        <w:pStyle w:val="ListParagraph"/>
        <w:numPr>
          <w:ilvl w:val="0"/>
          <w:numId w:val="22"/>
        </w:numPr>
        <w:spacing w:line="480" w:lineRule="auto"/>
        <w:jc w:val="both"/>
      </w:pPr>
      <w:r>
        <w:t>Jika sig &gt; 0,05 maka data terdistribusi secara normal</w:t>
      </w:r>
    </w:p>
    <w:p w14:paraId="21FB304C" w14:textId="1CD2D86A" w:rsidR="00E66294" w:rsidRDefault="00E66294" w:rsidP="006939FF">
      <w:pPr>
        <w:pStyle w:val="ListParagraph"/>
        <w:numPr>
          <w:ilvl w:val="0"/>
          <w:numId w:val="23"/>
        </w:numPr>
        <w:spacing w:after="0" w:line="480" w:lineRule="auto"/>
        <w:ind w:left="360"/>
        <w:jc w:val="both"/>
      </w:pPr>
      <w:r>
        <w:t>Uji Multikolinearitas</w:t>
      </w:r>
    </w:p>
    <w:p w14:paraId="2A3CBA1A" w14:textId="4B836C3B" w:rsidR="00E66294" w:rsidRDefault="00E66294" w:rsidP="006939FF">
      <w:pPr>
        <w:spacing w:after="0" w:line="480" w:lineRule="auto"/>
        <w:ind w:firstLine="360"/>
        <w:jc w:val="both"/>
        <w:rPr>
          <w:color w:val="000000"/>
        </w:rPr>
      </w:pPr>
      <w:r>
        <w:lastRenderedPageBreak/>
        <w:t>Uji multikolinearitas adalah uji yang digunakan untuk melihat apakah dalam model regresi terdapat korelasi antar variabel independen</w:t>
      </w:r>
      <w:r w:rsidR="00491D16">
        <w:t xml:space="preserve"> </w:t>
      </w:r>
      <w:sdt>
        <w:sdtPr>
          <w:rPr>
            <w:color w:val="000000"/>
          </w:rPr>
          <w:tag w:val="MENDELEY_CITATION_v3_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"/>
          <w:id w:val="-1303925003"/>
          <w:placeholder>
            <w:docPart w:val="DefaultPlaceholder_-1854013440"/>
          </w:placeholder>
        </w:sdtPr>
        <w:sdtEndPr/>
        <w:sdtContent>
          <w:r w:rsidR="006939FF" w:rsidRPr="006939FF">
            <w:rPr>
              <w:rFonts w:eastAsia="Times New Roman"/>
              <w:color w:val="000000"/>
            </w:rPr>
            <w:t>(Silvana &amp; Khomsyiah, 2023)</w:t>
          </w:r>
        </w:sdtContent>
      </w:sdt>
      <w:r w:rsidR="00491D16">
        <w:rPr>
          <w:color w:val="000000"/>
        </w:rPr>
        <w:t xml:space="preserve">  Uji multikolinearitas dilakukan dengan melihat nilai </w:t>
      </w:r>
      <w:r w:rsidR="00491D16">
        <w:rPr>
          <w:i/>
          <w:iCs/>
          <w:color w:val="000000"/>
        </w:rPr>
        <w:t xml:space="preserve">Tolerance </w:t>
      </w:r>
      <w:r w:rsidR="00491D16">
        <w:rPr>
          <w:color w:val="000000"/>
        </w:rPr>
        <w:t xml:space="preserve">dan </w:t>
      </w:r>
      <w:r w:rsidR="00491D16">
        <w:rPr>
          <w:i/>
          <w:iCs/>
          <w:color w:val="000000"/>
        </w:rPr>
        <w:t>Variance</w:t>
      </w:r>
      <w:r w:rsidR="004E77C3">
        <w:rPr>
          <w:color w:val="000000"/>
        </w:rPr>
        <w:t xml:space="preserve"> (VIF) dari masing-masing variabel yang digunakan. Data dapat dikatakan terjadi multikolinearitas atau tidak dengan kriteria sebagai berikut:</w:t>
      </w:r>
    </w:p>
    <w:p w14:paraId="740AEAD3" w14:textId="63568202" w:rsidR="004E77C3" w:rsidRDefault="004E77C3" w:rsidP="004E77C3">
      <w:pPr>
        <w:pStyle w:val="ListParagraph"/>
        <w:numPr>
          <w:ilvl w:val="0"/>
          <w:numId w:val="24"/>
        </w:numPr>
        <w:spacing w:line="480" w:lineRule="auto"/>
        <w:jc w:val="both"/>
      </w:pPr>
      <w:r>
        <w:t xml:space="preserve">Jika nilai </w:t>
      </w:r>
      <w:r w:rsidR="00585FA9">
        <w:t>VIF</w:t>
      </w:r>
      <w:r>
        <w:t xml:space="preserve"> &lt; 10 maka</w:t>
      </w:r>
      <w:r w:rsidR="00585FA9">
        <w:t xml:space="preserve"> tidak</w:t>
      </w:r>
      <w:r>
        <w:t xml:space="preserve"> terjadi </w:t>
      </w:r>
      <w:r w:rsidR="00585FA9">
        <w:t>multikolinearitas</w:t>
      </w:r>
    </w:p>
    <w:p w14:paraId="429CB10D" w14:textId="56AD6ACF" w:rsidR="00585FA9" w:rsidRDefault="00585FA9" w:rsidP="004E77C3">
      <w:pPr>
        <w:pStyle w:val="ListParagraph"/>
        <w:numPr>
          <w:ilvl w:val="0"/>
          <w:numId w:val="24"/>
        </w:numPr>
        <w:spacing w:line="480" w:lineRule="auto"/>
        <w:jc w:val="both"/>
      </w:pPr>
      <w:r>
        <w:t>Jika nilai VIF &gt; 10 maka terjadi multikolinearitas</w:t>
      </w:r>
    </w:p>
    <w:p w14:paraId="13B3B81B" w14:textId="7714D204" w:rsidR="00A9211B" w:rsidRDefault="00A9211B" w:rsidP="004E77C3">
      <w:pPr>
        <w:pStyle w:val="ListParagraph"/>
        <w:numPr>
          <w:ilvl w:val="0"/>
          <w:numId w:val="24"/>
        </w:numPr>
        <w:spacing w:line="480" w:lineRule="auto"/>
        <w:jc w:val="both"/>
      </w:pPr>
      <w:r>
        <w:t>Jika nilai tolerance &gt; 0,100 maka tidak terjadi multikolinearitas</w:t>
      </w:r>
    </w:p>
    <w:p w14:paraId="7E2AB039" w14:textId="2E2B9BCE" w:rsidR="00A9211B" w:rsidRDefault="00A9211B" w:rsidP="00A9211B">
      <w:pPr>
        <w:pStyle w:val="ListParagraph"/>
        <w:numPr>
          <w:ilvl w:val="0"/>
          <w:numId w:val="24"/>
        </w:numPr>
        <w:spacing w:line="480" w:lineRule="auto"/>
        <w:jc w:val="both"/>
      </w:pPr>
      <w:r>
        <w:t>Jika nilai tolerance &lt; 0,100 maka terjadi multikolinearitas</w:t>
      </w:r>
    </w:p>
    <w:p w14:paraId="47DA71D8" w14:textId="77777777" w:rsidR="006939FF" w:rsidRDefault="006939FF" w:rsidP="006939FF">
      <w:pPr>
        <w:spacing w:line="480" w:lineRule="auto"/>
        <w:jc w:val="both"/>
      </w:pPr>
    </w:p>
    <w:p w14:paraId="2868AF78" w14:textId="51B6F2DB" w:rsidR="00585FA9" w:rsidRDefault="00585FA9" w:rsidP="006939FF">
      <w:pPr>
        <w:pStyle w:val="ListParagraph"/>
        <w:numPr>
          <w:ilvl w:val="0"/>
          <w:numId w:val="25"/>
        </w:numPr>
        <w:spacing w:after="0" w:line="480" w:lineRule="auto"/>
        <w:ind w:left="360"/>
        <w:jc w:val="both"/>
      </w:pPr>
      <w:r>
        <w:t>Uji Heteroskedastisitas</w:t>
      </w:r>
    </w:p>
    <w:p w14:paraId="08E1E18D" w14:textId="2B0AE2C9" w:rsidR="00585FA9" w:rsidRDefault="00585FA9" w:rsidP="0061684C">
      <w:pPr>
        <w:spacing w:line="480" w:lineRule="auto"/>
        <w:ind w:firstLine="360"/>
        <w:jc w:val="both"/>
      </w:pPr>
      <w:r>
        <w:t>Uji heteroskedastisitas adalah uji yang dilakukan untuk mengetahui apakah sebuah model regresi terjadi kesamaan varians dari residual suatu pengamatan ke pengamatan lain.</w:t>
      </w:r>
      <w:r w:rsidR="0061684C">
        <w:t xml:space="preserve"> Model regresi yang baik adalah model regresi yang tidak terjadi heteroskedastisitas. Cara mendeteksi heteroskedastisitas dilakukan dengan menggunakan uji </w:t>
      </w:r>
      <w:r w:rsidR="0061684C" w:rsidRPr="0061684C">
        <w:rPr>
          <w:i/>
          <w:iCs/>
        </w:rPr>
        <w:t>glesjer</w:t>
      </w:r>
      <w:r w:rsidR="0061684C">
        <w:t xml:space="preserve">. Data dikatakan bebas heteroskedastisitas bila nilai probabilitasnya lebih besar dari </w:t>
      </w:r>
      <w:r w:rsidR="0061684C">
        <w:rPr>
          <w:rFonts w:cs="Times New Roman"/>
        </w:rPr>
        <w:t>α</w:t>
      </w:r>
      <w:r w:rsidR="0061684C">
        <w:t xml:space="preserve"> = 0,05.</w:t>
      </w:r>
    </w:p>
    <w:p w14:paraId="4BF6DF7E" w14:textId="1FF9D570" w:rsidR="0061684C" w:rsidRDefault="0061684C" w:rsidP="00C811DB">
      <w:pPr>
        <w:pStyle w:val="ListParagraph"/>
        <w:numPr>
          <w:ilvl w:val="0"/>
          <w:numId w:val="26"/>
        </w:numPr>
        <w:spacing w:after="0" w:line="480" w:lineRule="auto"/>
        <w:ind w:left="360"/>
        <w:jc w:val="both"/>
      </w:pPr>
      <w:r>
        <w:t>Uji Autokorelasi</w:t>
      </w:r>
    </w:p>
    <w:p w14:paraId="4FE7AB6B" w14:textId="44DD3822" w:rsidR="0061684C" w:rsidRDefault="002739D8" w:rsidP="002739D8">
      <w:pPr>
        <w:spacing w:line="480" w:lineRule="auto"/>
        <w:ind w:firstLine="360"/>
        <w:jc w:val="both"/>
      </w:pPr>
      <w:r>
        <w:t xml:space="preserve">Uji autokorelasi adalah uji yang dilakukan untuk menguji apakah dalam model regresi linear terdapat korelasi antara kesalahan pengganggu pada periode t dengan kesalahan pengganggu pada periode t-1 (sebelumnya). Untuk melakukan uji autokorelasi dapat menggunakan metode </w:t>
      </w:r>
      <w:r>
        <w:rPr>
          <w:i/>
          <w:iCs/>
        </w:rPr>
        <w:t xml:space="preserve">Durbin-Watson </w:t>
      </w:r>
      <w:r>
        <w:t xml:space="preserve">dan </w:t>
      </w:r>
      <w:r>
        <w:rPr>
          <w:i/>
          <w:iCs/>
        </w:rPr>
        <w:t>run test</w:t>
      </w:r>
      <w:r>
        <w:t xml:space="preserve">. Jika hasil </w:t>
      </w:r>
      <w:r>
        <w:rPr>
          <w:i/>
          <w:iCs/>
        </w:rPr>
        <w:t>Durbin-Watson</w:t>
      </w:r>
      <w:r>
        <w:t xml:space="preserve"> dw &gt; du, maka model regresi pada penelitian tidak mengalami </w:t>
      </w:r>
      <w:r>
        <w:lastRenderedPageBreak/>
        <w:t xml:space="preserve">gangguan autokorelasi. sedangkan jika menggunakan </w:t>
      </w:r>
      <w:r>
        <w:rPr>
          <w:i/>
          <w:iCs/>
        </w:rPr>
        <w:t>run test</w:t>
      </w:r>
      <w:r>
        <w:t xml:space="preserve"> apabila nilai signiifikansi &gt; 0,05 maka model regresi tidak mengalami gangguan autokorelasi.</w:t>
      </w:r>
    </w:p>
    <w:p w14:paraId="493A2CB1" w14:textId="45D206E9" w:rsidR="002739D8" w:rsidRDefault="00560220" w:rsidP="00560220">
      <w:pPr>
        <w:pStyle w:val="Heading3"/>
        <w:numPr>
          <w:ilvl w:val="2"/>
          <w:numId w:val="18"/>
        </w:numPr>
        <w:spacing w:line="480" w:lineRule="auto"/>
        <w:ind w:left="720"/>
        <w:rPr>
          <w:rFonts w:ascii="Times New Roman" w:hAnsi="Times New Roman" w:cs="Times New Roman"/>
          <w:b/>
          <w:bCs/>
          <w:color w:val="auto"/>
        </w:rPr>
      </w:pPr>
      <w:bookmarkStart w:id="50" w:name="_Toc210967617"/>
      <w:r>
        <w:rPr>
          <w:rFonts w:ascii="Times New Roman" w:hAnsi="Times New Roman" w:cs="Times New Roman"/>
          <w:b/>
          <w:bCs/>
          <w:color w:val="auto"/>
        </w:rPr>
        <w:t>Analisis Regresi Linear Berganda</w:t>
      </w:r>
      <w:bookmarkEnd w:id="50"/>
    </w:p>
    <w:p w14:paraId="6BE39C5B" w14:textId="64B95411" w:rsidR="00560220" w:rsidRDefault="00560220" w:rsidP="00560220">
      <w:pPr>
        <w:spacing w:line="480" w:lineRule="auto"/>
        <w:ind w:firstLine="720"/>
        <w:jc w:val="both"/>
      </w:pPr>
      <w:r>
        <w:t xml:space="preserve">Analisis regresi linear berganda adalah analisis yang digunakan untuk mengetahui pengaruh variabel independent terhadap variabel dependen. Analisis regresi linear berganda pada penelitian ini dilakukan untuk  mengetahui arah serta pengaruh dari variabel tekanan lingkungan, tekanan konsumen, tekanan karyawan, tekanan pemegang saham, dan profitabilitas terhadap </w:t>
      </w:r>
      <w:r>
        <w:rPr>
          <w:i/>
          <w:iCs/>
        </w:rPr>
        <w:t>sustainability report quality</w:t>
      </w:r>
      <w:r>
        <w:t>. Berikut model regresi linear berganda secara umum:</w:t>
      </w:r>
    </w:p>
    <w:p w14:paraId="5166BE0D" w14:textId="3D016E64" w:rsidR="00560220" w:rsidRPr="00950FBE" w:rsidRDefault="00950FBE" w:rsidP="00C811DB">
      <w:pPr>
        <w:spacing w:after="0" w:line="480" w:lineRule="auto"/>
        <w:jc w:val="center"/>
        <w:rPr>
          <w:i/>
          <w:iCs/>
        </w:rPr>
      </w:pPr>
      <w:r>
        <w:rPr>
          <w:i/>
          <w:iCs/>
        </w:rPr>
        <w:t>Y</w:t>
      </w:r>
      <w:r w:rsidR="00560220" w:rsidRPr="00950FBE">
        <w:rPr>
          <w:i/>
          <w:iCs/>
        </w:rPr>
        <w:t xml:space="preserve"> = </w:t>
      </w:r>
      <w:r w:rsidR="00560220" w:rsidRPr="00950FBE">
        <w:rPr>
          <w:rFonts w:cs="Times New Roman"/>
          <w:i/>
          <w:iCs/>
        </w:rPr>
        <w:t>α</w:t>
      </w:r>
      <w:r w:rsidR="00560220" w:rsidRPr="00950FBE">
        <w:rPr>
          <w:i/>
          <w:iCs/>
        </w:rPr>
        <w:t xml:space="preserve"> + </w:t>
      </w:r>
      <w:r w:rsidR="00560220" w:rsidRPr="00950FBE">
        <w:rPr>
          <w:rFonts w:cs="Times New Roman"/>
          <w:i/>
          <w:iCs/>
        </w:rPr>
        <w:t>β</w:t>
      </w:r>
      <w:r w:rsidR="00560220" w:rsidRPr="00950FBE">
        <w:rPr>
          <w:i/>
          <w:iCs/>
          <w:vertAlign w:val="subscript"/>
        </w:rPr>
        <w:t>1</w:t>
      </w:r>
      <w:r w:rsidR="00560220" w:rsidRPr="00950FBE">
        <w:rPr>
          <w:i/>
          <w:iCs/>
        </w:rPr>
        <w:t>X</w:t>
      </w:r>
      <w:r w:rsidR="00560220" w:rsidRPr="00950FBE">
        <w:rPr>
          <w:i/>
          <w:iCs/>
          <w:vertAlign w:val="subscript"/>
        </w:rPr>
        <w:t>1</w:t>
      </w:r>
      <w:r w:rsidR="00560220" w:rsidRPr="00950FBE">
        <w:rPr>
          <w:i/>
          <w:iCs/>
        </w:rPr>
        <w:t xml:space="preserve"> + </w:t>
      </w:r>
      <w:r w:rsidRPr="00950FBE">
        <w:rPr>
          <w:rFonts w:cs="Times New Roman"/>
          <w:i/>
          <w:iCs/>
        </w:rPr>
        <w:t>β</w:t>
      </w:r>
      <w:r w:rsidRPr="00950FBE">
        <w:rPr>
          <w:i/>
          <w:iCs/>
          <w:vertAlign w:val="subscript"/>
        </w:rPr>
        <w:t>2</w:t>
      </w:r>
      <w:r w:rsidRPr="00950FBE">
        <w:rPr>
          <w:i/>
          <w:iCs/>
        </w:rPr>
        <w:t>X</w:t>
      </w:r>
      <w:r w:rsidRPr="00950FBE">
        <w:rPr>
          <w:i/>
          <w:iCs/>
          <w:vertAlign w:val="subscript"/>
        </w:rPr>
        <w:t xml:space="preserve">2 </w:t>
      </w:r>
      <w:r w:rsidRPr="00950FBE">
        <w:rPr>
          <w:i/>
          <w:iCs/>
        </w:rPr>
        <w:t xml:space="preserve">+ </w:t>
      </w:r>
      <w:r w:rsidRPr="00950FBE">
        <w:rPr>
          <w:rFonts w:cs="Times New Roman"/>
          <w:i/>
          <w:iCs/>
        </w:rPr>
        <w:t>β</w:t>
      </w:r>
      <w:r w:rsidRPr="00950FBE">
        <w:rPr>
          <w:i/>
          <w:iCs/>
          <w:vertAlign w:val="subscript"/>
        </w:rPr>
        <w:t>3</w:t>
      </w:r>
      <w:r w:rsidRPr="00950FBE">
        <w:rPr>
          <w:i/>
          <w:iCs/>
        </w:rPr>
        <w:t>X</w:t>
      </w:r>
      <w:r w:rsidRPr="00950FBE">
        <w:rPr>
          <w:i/>
          <w:iCs/>
          <w:vertAlign w:val="subscript"/>
        </w:rPr>
        <w:t xml:space="preserve">3 </w:t>
      </w:r>
      <w:r w:rsidRPr="00950FBE">
        <w:rPr>
          <w:i/>
          <w:iCs/>
        </w:rPr>
        <w:t xml:space="preserve">+ </w:t>
      </w:r>
      <w:r w:rsidRPr="00950FBE">
        <w:rPr>
          <w:rFonts w:cs="Times New Roman"/>
          <w:i/>
          <w:iCs/>
        </w:rPr>
        <w:t>β</w:t>
      </w:r>
      <w:r w:rsidRPr="00950FBE">
        <w:rPr>
          <w:i/>
          <w:iCs/>
          <w:vertAlign w:val="subscript"/>
        </w:rPr>
        <w:t>4</w:t>
      </w:r>
      <w:r w:rsidRPr="00950FBE">
        <w:rPr>
          <w:i/>
          <w:iCs/>
        </w:rPr>
        <w:t>X</w:t>
      </w:r>
      <w:r w:rsidRPr="00950FBE">
        <w:rPr>
          <w:i/>
          <w:iCs/>
          <w:vertAlign w:val="subscript"/>
        </w:rPr>
        <w:t xml:space="preserve">4 </w:t>
      </w:r>
      <w:r w:rsidRPr="00950FBE">
        <w:rPr>
          <w:i/>
          <w:iCs/>
        </w:rPr>
        <w:t xml:space="preserve">+ </w:t>
      </w:r>
      <w:r w:rsidRPr="00950FBE">
        <w:rPr>
          <w:rFonts w:cs="Times New Roman"/>
          <w:i/>
          <w:iCs/>
        </w:rPr>
        <w:t>β</w:t>
      </w:r>
      <w:r w:rsidRPr="00950FBE">
        <w:rPr>
          <w:i/>
          <w:iCs/>
          <w:vertAlign w:val="subscript"/>
        </w:rPr>
        <w:t>5</w:t>
      </w:r>
      <w:r w:rsidRPr="00950FBE">
        <w:rPr>
          <w:i/>
          <w:iCs/>
        </w:rPr>
        <w:t>X</w:t>
      </w:r>
      <w:r w:rsidRPr="00950FBE">
        <w:rPr>
          <w:i/>
          <w:iCs/>
          <w:vertAlign w:val="subscript"/>
        </w:rPr>
        <w:t xml:space="preserve">5 </w:t>
      </w:r>
      <w:r w:rsidRPr="00950FBE">
        <w:rPr>
          <w:i/>
          <w:iCs/>
        </w:rPr>
        <w:t>+ e</w:t>
      </w:r>
    </w:p>
    <w:p w14:paraId="0A8C058B" w14:textId="47BDF96F" w:rsidR="00950FBE" w:rsidRDefault="00950FBE" w:rsidP="00950FBE">
      <w:pPr>
        <w:spacing w:line="480" w:lineRule="auto"/>
        <w:jc w:val="both"/>
      </w:pPr>
      <w:r>
        <w:t>Ke</w:t>
      </w:r>
      <w:r w:rsidR="00D8262F">
        <w:t>te</w:t>
      </w:r>
      <w:r>
        <w:t>r</w:t>
      </w:r>
      <w:r w:rsidR="00D8262F">
        <w:t>a</w:t>
      </w:r>
      <w:r>
        <w:t>ngan:</w:t>
      </w:r>
    </w:p>
    <w:p w14:paraId="1995F4AF" w14:textId="4022DBDE" w:rsidR="00950FBE" w:rsidRPr="00950FBE" w:rsidRDefault="00950FBE" w:rsidP="00950FBE">
      <w:pPr>
        <w:jc w:val="both"/>
        <w:rPr>
          <w:i/>
          <w:iCs/>
        </w:rPr>
      </w:pPr>
      <w:r>
        <w:t>Y</w:t>
      </w:r>
      <w:r>
        <w:rPr>
          <w:i/>
          <w:iCs/>
        </w:rPr>
        <w:tab/>
      </w:r>
      <w:r>
        <w:rPr>
          <w:i/>
          <w:iCs/>
        </w:rPr>
        <w:tab/>
      </w:r>
      <w:r>
        <w:t xml:space="preserve">= </w:t>
      </w:r>
      <w:r>
        <w:rPr>
          <w:i/>
          <w:iCs/>
        </w:rPr>
        <w:t>Sustainability Report Quality</w:t>
      </w:r>
    </w:p>
    <w:p w14:paraId="46C657CC" w14:textId="3403112D" w:rsidR="00950FBE" w:rsidRDefault="00950FBE" w:rsidP="00950FBE">
      <w:pPr>
        <w:jc w:val="both"/>
      </w:pPr>
      <w:r>
        <w:rPr>
          <w:rFonts w:cs="Times New Roman"/>
        </w:rPr>
        <w:t>α</w:t>
      </w:r>
      <w:r>
        <w:rPr>
          <w:rFonts w:cs="Times New Roman"/>
        </w:rPr>
        <w:tab/>
      </w:r>
      <w:r>
        <w:rPr>
          <w:rFonts w:cs="Times New Roman"/>
        </w:rPr>
        <w:tab/>
        <w:t>= Konstanta</w:t>
      </w:r>
    </w:p>
    <w:p w14:paraId="2F11769C" w14:textId="07B9AE2F" w:rsidR="00950FBE" w:rsidRPr="00950FBE" w:rsidRDefault="00950FBE" w:rsidP="00950FBE">
      <w:pPr>
        <w:jc w:val="both"/>
      </w:pPr>
      <w:r w:rsidRPr="00950FBE">
        <w:rPr>
          <w:rFonts w:cs="Times New Roman"/>
        </w:rPr>
        <w:t>β</w:t>
      </w:r>
      <w:r>
        <w:rPr>
          <w:vertAlign w:val="subscript"/>
        </w:rPr>
        <w:t>1,</w:t>
      </w:r>
      <w:r>
        <w:t xml:space="preserve"> </w:t>
      </w:r>
      <w:r w:rsidRPr="00950FBE">
        <w:rPr>
          <w:rFonts w:cs="Times New Roman"/>
        </w:rPr>
        <w:t>β</w:t>
      </w:r>
      <w:r>
        <w:rPr>
          <w:vertAlign w:val="subscript"/>
        </w:rPr>
        <w:t xml:space="preserve">2,…, </w:t>
      </w:r>
      <w:r w:rsidRPr="00950FBE">
        <w:rPr>
          <w:rFonts w:cs="Times New Roman"/>
        </w:rPr>
        <w:t>β</w:t>
      </w:r>
      <w:r>
        <w:rPr>
          <w:vertAlign w:val="subscript"/>
        </w:rPr>
        <w:t>n</w:t>
      </w:r>
      <w:r>
        <w:rPr>
          <w:vertAlign w:val="subscript"/>
        </w:rPr>
        <w:tab/>
      </w:r>
      <w:r>
        <w:t>= Koefisien Regresi</w:t>
      </w:r>
    </w:p>
    <w:p w14:paraId="6C258CFE" w14:textId="56C2F70B" w:rsidR="00950FBE" w:rsidRPr="00950FBE" w:rsidRDefault="00950FBE" w:rsidP="00950FBE">
      <w:pPr>
        <w:jc w:val="both"/>
      </w:pPr>
      <w:r>
        <w:t>X</w:t>
      </w:r>
      <w:r>
        <w:rPr>
          <w:vertAlign w:val="subscript"/>
        </w:rPr>
        <w:t>1</w:t>
      </w:r>
      <w:r>
        <w:rPr>
          <w:vertAlign w:val="subscript"/>
        </w:rPr>
        <w:tab/>
      </w:r>
      <w:r>
        <w:rPr>
          <w:vertAlign w:val="subscript"/>
        </w:rPr>
        <w:tab/>
      </w:r>
      <w:r>
        <w:t>= Tekanan Lingkungan</w:t>
      </w:r>
    </w:p>
    <w:p w14:paraId="494A0CA6" w14:textId="24F66AA5" w:rsidR="00950FBE" w:rsidRPr="00950FBE" w:rsidRDefault="00950FBE" w:rsidP="00950FBE">
      <w:pPr>
        <w:jc w:val="both"/>
      </w:pPr>
      <w:r>
        <w:t>X</w:t>
      </w:r>
      <w:r>
        <w:rPr>
          <w:vertAlign w:val="subscript"/>
        </w:rPr>
        <w:t>2</w:t>
      </w:r>
      <w:r>
        <w:rPr>
          <w:vertAlign w:val="subscript"/>
        </w:rPr>
        <w:tab/>
      </w:r>
      <w:r>
        <w:rPr>
          <w:vertAlign w:val="subscript"/>
        </w:rPr>
        <w:tab/>
      </w:r>
      <w:r>
        <w:t>= Tekanan Konsumen</w:t>
      </w:r>
    </w:p>
    <w:p w14:paraId="4FF08BD8" w14:textId="5E2060EE" w:rsidR="00950FBE" w:rsidRPr="00950FBE" w:rsidRDefault="00950FBE" w:rsidP="00950FBE">
      <w:pPr>
        <w:jc w:val="both"/>
      </w:pPr>
      <w:r>
        <w:t>X</w:t>
      </w:r>
      <w:r>
        <w:rPr>
          <w:vertAlign w:val="subscript"/>
        </w:rPr>
        <w:t>3</w:t>
      </w:r>
      <w:r>
        <w:rPr>
          <w:vertAlign w:val="subscript"/>
        </w:rPr>
        <w:tab/>
      </w:r>
      <w:r>
        <w:rPr>
          <w:vertAlign w:val="subscript"/>
        </w:rPr>
        <w:tab/>
      </w:r>
      <w:r>
        <w:t>= Tekanan Karyawan</w:t>
      </w:r>
    </w:p>
    <w:p w14:paraId="5A31CA7D" w14:textId="75A59D93" w:rsidR="00950FBE" w:rsidRPr="00950FBE" w:rsidRDefault="00950FBE" w:rsidP="00950FBE">
      <w:pPr>
        <w:jc w:val="both"/>
      </w:pPr>
      <w:r>
        <w:t>X</w:t>
      </w:r>
      <w:r>
        <w:rPr>
          <w:vertAlign w:val="subscript"/>
        </w:rPr>
        <w:t>4</w:t>
      </w:r>
      <w:r>
        <w:rPr>
          <w:vertAlign w:val="subscript"/>
        </w:rPr>
        <w:tab/>
      </w:r>
      <w:r>
        <w:rPr>
          <w:vertAlign w:val="subscript"/>
        </w:rPr>
        <w:tab/>
      </w:r>
      <w:r>
        <w:t>= Tekanan Pemegang Saham</w:t>
      </w:r>
    </w:p>
    <w:p w14:paraId="43320244" w14:textId="78742606" w:rsidR="00950FBE" w:rsidRPr="00950FBE" w:rsidRDefault="00950FBE" w:rsidP="00950FBE">
      <w:pPr>
        <w:jc w:val="both"/>
      </w:pPr>
      <w:r>
        <w:t>X</w:t>
      </w:r>
      <w:r>
        <w:rPr>
          <w:vertAlign w:val="subscript"/>
        </w:rPr>
        <w:t>5</w:t>
      </w:r>
      <w:r>
        <w:rPr>
          <w:vertAlign w:val="subscript"/>
        </w:rPr>
        <w:tab/>
      </w:r>
      <w:r>
        <w:rPr>
          <w:vertAlign w:val="subscript"/>
        </w:rPr>
        <w:tab/>
      </w:r>
      <w:r>
        <w:t>= Profitabilitas</w:t>
      </w:r>
    </w:p>
    <w:p w14:paraId="79F3A1D8" w14:textId="05FB0508" w:rsidR="00950FBE" w:rsidRDefault="00950FBE" w:rsidP="00950FBE">
      <w:pPr>
        <w:jc w:val="both"/>
      </w:pPr>
      <w:r>
        <w:rPr>
          <w:i/>
          <w:iCs/>
          <w:vertAlign w:val="subscript"/>
        </w:rPr>
        <w:t>e</w:t>
      </w:r>
      <w:r>
        <w:rPr>
          <w:i/>
          <w:iCs/>
          <w:vertAlign w:val="subscript"/>
        </w:rPr>
        <w:tab/>
      </w:r>
      <w:r>
        <w:rPr>
          <w:i/>
          <w:iCs/>
          <w:vertAlign w:val="subscript"/>
        </w:rPr>
        <w:tab/>
      </w:r>
      <w:r>
        <w:t xml:space="preserve">= </w:t>
      </w:r>
      <w:r>
        <w:rPr>
          <w:i/>
          <w:iCs/>
        </w:rPr>
        <w:t>Residual error</w:t>
      </w:r>
    </w:p>
    <w:p w14:paraId="57657C6B" w14:textId="5FDA543F" w:rsidR="008D0DD5" w:rsidRDefault="008D0DD5" w:rsidP="008D0DD5">
      <w:pPr>
        <w:pStyle w:val="Heading3"/>
        <w:spacing w:line="480" w:lineRule="auto"/>
        <w:jc w:val="both"/>
        <w:rPr>
          <w:rFonts w:ascii="Times New Roman" w:hAnsi="Times New Roman" w:cs="Times New Roman"/>
          <w:b/>
          <w:bCs/>
          <w:color w:val="auto"/>
        </w:rPr>
      </w:pPr>
      <w:bookmarkStart w:id="51" w:name="_Toc210967618"/>
      <w:r>
        <w:rPr>
          <w:rFonts w:ascii="Times New Roman" w:hAnsi="Times New Roman" w:cs="Times New Roman"/>
          <w:b/>
          <w:bCs/>
          <w:color w:val="auto"/>
        </w:rPr>
        <w:lastRenderedPageBreak/>
        <w:t>3.5.4.</w:t>
      </w:r>
      <w:r>
        <w:rPr>
          <w:rFonts w:ascii="Times New Roman" w:hAnsi="Times New Roman" w:cs="Times New Roman"/>
          <w:b/>
          <w:bCs/>
          <w:color w:val="auto"/>
        </w:rPr>
        <w:tab/>
        <w:t>Uji Koefisien Determinasi (Uji R</w:t>
      </w:r>
      <w:r>
        <w:rPr>
          <w:rFonts w:ascii="Times New Roman" w:hAnsi="Times New Roman" w:cs="Times New Roman"/>
          <w:b/>
          <w:bCs/>
          <w:color w:val="auto"/>
          <w:vertAlign w:val="superscript"/>
        </w:rPr>
        <w:t>2</w:t>
      </w:r>
      <w:r>
        <w:rPr>
          <w:rFonts w:ascii="Times New Roman" w:hAnsi="Times New Roman" w:cs="Times New Roman"/>
          <w:b/>
          <w:bCs/>
          <w:color w:val="auto"/>
        </w:rPr>
        <w:t>)</w:t>
      </w:r>
      <w:bookmarkEnd w:id="51"/>
    </w:p>
    <w:p w14:paraId="4FE220AC" w14:textId="310C51DC" w:rsidR="008D0DD5" w:rsidRDefault="008D0DD5" w:rsidP="008D0DD5">
      <w:pPr>
        <w:spacing w:line="480" w:lineRule="auto"/>
        <w:ind w:firstLine="720"/>
        <w:jc w:val="both"/>
      </w:pPr>
      <w:r>
        <w:t>Uji koefisien determinasi adalah uji yang dilakukan untuk  melihat seberapa jauh kemampuan model regresi dalam menerangkan variasi variabel dependen.  Nilai koefisien determinnasi adalah antara 0 (nol) dan 1 (satu). Nilai koefisien determinasi yang kecil berarti kemampuan variabel independen dalam menjelaskan variabel dependen sangat terbatas. Nilai yang mendekati 1 berarti variabel independen memberikan hampir seluruh informasi yang dibutuhkan untuk memprediksi variasi variabel dependen.</w:t>
      </w:r>
    </w:p>
    <w:p w14:paraId="4D3A1F75" w14:textId="6417076E" w:rsidR="008D0DD5" w:rsidRDefault="008D0DD5" w:rsidP="008D0DD5">
      <w:pPr>
        <w:pStyle w:val="Heading3"/>
        <w:numPr>
          <w:ilvl w:val="2"/>
          <w:numId w:val="28"/>
        </w:numPr>
        <w:spacing w:line="480" w:lineRule="auto"/>
        <w:ind w:left="720"/>
        <w:jc w:val="both"/>
        <w:rPr>
          <w:rFonts w:ascii="Times New Roman" w:hAnsi="Times New Roman" w:cs="Times New Roman"/>
          <w:b/>
          <w:bCs/>
          <w:color w:val="auto"/>
        </w:rPr>
      </w:pPr>
      <w:bookmarkStart w:id="52" w:name="_Toc210967619"/>
      <w:r>
        <w:rPr>
          <w:rFonts w:ascii="Times New Roman" w:hAnsi="Times New Roman" w:cs="Times New Roman"/>
          <w:b/>
          <w:bCs/>
          <w:color w:val="auto"/>
        </w:rPr>
        <w:t xml:space="preserve">Uji </w:t>
      </w:r>
      <w:r w:rsidR="00FB0249">
        <w:rPr>
          <w:rFonts w:ascii="Times New Roman" w:hAnsi="Times New Roman" w:cs="Times New Roman"/>
          <w:b/>
          <w:bCs/>
          <w:color w:val="auto"/>
        </w:rPr>
        <w:t>F</w:t>
      </w:r>
      <w:bookmarkEnd w:id="52"/>
    </w:p>
    <w:p w14:paraId="43F3CD81" w14:textId="7B1FB363" w:rsidR="00FB0249" w:rsidRDefault="00FB0249" w:rsidP="00FB0249">
      <w:pPr>
        <w:spacing w:line="480" w:lineRule="auto"/>
        <w:ind w:firstLine="720"/>
        <w:jc w:val="both"/>
      </w:pPr>
      <w:r>
        <w:t xml:space="preserve">Uji F digunakan untuk menilai kelayakan model regresi yang telah terbentuk. Uji F digunakan untuk melihat pengaruh dari seluruh variabel independen secara bersama-sama terhadap variabel dependen. Jika P </w:t>
      </w:r>
      <w:r>
        <w:rPr>
          <w:i/>
          <w:iCs/>
        </w:rPr>
        <w:t>Value</w:t>
      </w:r>
      <w:r>
        <w:t xml:space="preserve"> &lt; 0,05 maka model penelitian dianggap layak. Sedangkan jika Jika P </w:t>
      </w:r>
      <w:r>
        <w:rPr>
          <w:i/>
          <w:iCs/>
        </w:rPr>
        <w:t>Value</w:t>
      </w:r>
      <w:r>
        <w:t xml:space="preserve"> &gt; 0,05 maka model penelitian dianggap tidak layak.</w:t>
      </w:r>
    </w:p>
    <w:p w14:paraId="5EF7F6FC" w14:textId="666E216D" w:rsidR="00FB0249" w:rsidRDefault="00FB0249" w:rsidP="00FB0249">
      <w:pPr>
        <w:pStyle w:val="Heading3"/>
        <w:numPr>
          <w:ilvl w:val="2"/>
          <w:numId w:val="28"/>
        </w:numPr>
        <w:spacing w:line="480" w:lineRule="auto"/>
        <w:ind w:left="720"/>
        <w:rPr>
          <w:rFonts w:ascii="Times New Roman" w:hAnsi="Times New Roman" w:cs="Times New Roman"/>
          <w:b/>
          <w:bCs/>
          <w:color w:val="auto"/>
        </w:rPr>
      </w:pPr>
      <w:bookmarkStart w:id="53" w:name="_Toc210967620"/>
      <w:r>
        <w:rPr>
          <w:rFonts w:ascii="Times New Roman" w:hAnsi="Times New Roman" w:cs="Times New Roman"/>
          <w:b/>
          <w:bCs/>
          <w:color w:val="auto"/>
        </w:rPr>
        <w:t xml:space="preserve">Uji </w:t>
      </w:r>
      <w:r w:rsidR="00FA4AE8">
        <w:rPr>
          <w:rFonts w:ascii="Times New Roman" w:hAnsi="Times New Roman" w:cs="Times New Roman"/>
          <w:b/>
          <w:bCs/>
          <w:color w:val="auto"/>
        </w:rPr>
        <w:t>t</w:t>
      </w:r>
      <w:bookmarkEnd w:id="53"/>
    </w:p>
    <w:p w14:paraId="0B21D914" w14:textId="0FA05A3B" w:rsidR="00A63B92" w:rsidRDefault="00FB0249" w:rsidP="008510D2">
      <w:pPr>
        <w:spacing w:line="480" w:lineRule="auto"/>
        <w:ind w:firstLine="720"/>
        <w:jc w:val="both"/>
      </w:pPr>
      <w:r>
        <w:t xml:space="preserve">Uji </w:t>
      </w:r>
      <w:r w:rsidR="00FA4AE8">
        <w:t>t</w:t>
      </w:r>
      <w:r>
        <w:t xml:space="preserve"> digunakan untuk </w:t>
      </w:r>
      <w:r w:rsidR="008510D2">
        <w:t xml:space="preserve">mengetahui seberapa jauh pengaruh satu variabel independen secara individu dalam menerangkan variasi variabel dependen. Uji </w:t>
      </w:r>
      <w:r w:rsidR="00442E97">
        <w:t>t</w:t>
      </w:r>
      <w:r w:rsidR="008510D2">
        <w:t xml:space="preserve"> dilakukan dengan membandingkan nilai signifikansi</w:t>
      </w:r>
      <w:r w:rsidR="00442E97">
        <w:t xml:space="preserve"> t</w:t>
      </w:r>
      <w:r w:rsidR="001D422F">
        <w:t xml:space="preserve">. </w:t>
      </w:r>
      <w:r w:rsidR="00A63B92">
        <w:t xml:space="preserve">Adapun kriteria uji </w:t>
      </w:r>
      <w:r w:rsidR="001D422F">
        <w:t>t</w:t>
      </w:r>
      <w:r w:rsidR="00A63B92">
        <w:t xml:space="preserve"> sebagai berikut:</w:t>
      </w:r>
    </w:p>
    <w:p w14:paraId="4DDAEF0D" w14:textId="6E641847" w:rsidR="00FB0249" w:rsidRDefault="008510D2" w:rsidP="00A63B92">
      <w:pPr>
        <w:pStyle w:val="ListParagraph"/>
        <w:numPr>
          <w:ilvl w:val="0"/>
          <w:numId w:val="29"/>
        </w:numPr>
        <w:spacing w:line="480" w:lineRule="auto"/>
        <w:jc w:val="both"/>
      </w:pPr>
      <w:r>
        <w:t>Jika nilai signifikansi &lt; 0,05 maka hipotesis diterima</w:t>
      </w:r>
    </w:p>
    <w:p w14:paraId="5539ADAF" w14:textId="5C1D9141" w:rsidR="00457640" w:rsidRDefault="00A63B92" w:rsidP="00A90375">
      <w:pPr>
        <w:pStyle w:val="ListParagraph"/>
        <w:numPr>
          <w:ilvl w:val="0"/>
          <w:numId w:val="29"/>
        </w:numPr>
        <w:spacing w:line="480" w:lineRule="auto"/>
        <w:jc w:val="both"/>
      </w:pPr>
      <w:r>
        <w:t>Jika nilai signifikansi &gt; 0,05 maka hipotesis ditolak</w:t>
      </w:r>
    </w:p>
    <w:p w14:paraId="755A48B8" w14:textId="1C422327" w:rsidR="00457640" w:rsidRDefault="00457640"/>
    <w:p w14:paraId="0338BCF1" w14:textId="77777777" w:rsidR="00793158" w:rsidRDefault="00793158" w:rsidP="005F2D3B">
      <w:pPr>
        <w:pStyle w:val="Heading1"/>
        <w:spacing w:line="480" w:lineRule="auto"/>
        <w:jc w:val="center"/>
        <w:rPr>
          <w:rFonts w:ascii="Times New Roman" w:hAnsi="Times New Roman" w:cs="Times New Roman"/>
          <w:b/>
          <w:bCs/>
          <w:color w:val="auto"/>
          <w:sz w:val="28"/>
          <w:szCs w:val="28"/>
        </w:rPr>
        <w:sectPr w:rsidR="00793158" w:rsidSect="004600E8">
          <w:headerReference w:type="default" r:id="rId19"/>
          <w:footerReference w:type="default" r:id="rId20"/>
          <w:pgSz w:w="11906" w:h="16838" w:code="9"/>
          <w:pgMar w:top="2275" w:right="1699" w:bottom="1699" w:left="2275" w:header="720" w:footer="720" w:gutter="0"/>
          <w:cols w:space="720"/>
          <w:docGrid w:linePitch="360"/>
        </w:sectPr>
      </w:pPr>
    </w:p>
    <w:p w14:paraId="12B24569" w14:textId="6B312AC0" w:rsidR="00AC693F" w:rsidRPr="002A0DF2" w:rsidRDefault="009048EB" w:rsidP="005F2D3B">
      <w:pPr>
        <w:pStyle w:val="Heading1"/>
        <w:spacing w:line="480" w:lineRule="auto"/>
        <w:jc w:val="center"/>
        <w:rPr>
          <w:rFonts w:ascii="Times New Roman" w:hAnsi="Times New Roman" w:cs="Times New Roman"/>
          <w:b/>
          <w:bCs/>
          <w:color w:val="auto"/>
          <w:sz w:val="28"/>
          <w:szCs w:val="28"/>
        </w:rPr>
      </w:pPr>
      <w:bookmarkStart w:id="54" w:name="_Toc210967621"/>
      <w:r w:rsidRPr="002A0DF2">
        <w:rPr>
          <w:rFonts w:ascii="Times New Roman" w:hAnsi="Times New Roman" w:cs="Times New Roman"/>
          <w:b/>
          <w:bCs/>
          <w:color w:val="auto"/>
          <w:sz w:val="28"/>
          <w:szCs w:val="28"/>
        </w:rPr>
        <w:lastRenderedPageBreak/>
        <w:t>BAB IV</w:t>
      </w:r>
      <w:bookmarkEnd w:id="54"/>
    </w:p>
    <w:p w14:paraId="72AD1D40" w14:textId="0923C76B" w:rsidR="00646DA5" w:rsidRPr="00CB4DC3" w:rsidRDefault="00331365" w:rsidP="00E70642">
      <w:pPr>
        <w:spacing w:line="480" w:lineRule="auto"/>
        <w:jc w:val="center"/>
        <w:rPr>
          <w:b/>
          <w:bCs/>
          <w:sz w:val="28"/>
          <w:szCs w:val="28"/>
        </w:rPr>
      </w:pPr>
      <w:r>
        <w:rPr>
          <w:b/>
          <w:bCs/>
          <w:sz w:val="28"/>
          <w:szCs w:val="28"/>
        </w:rPr>
        <w:t xml:space="preserve">HASIL DAN </w:t>
      </w:r>
      <w:r w:rsidR="005653CE">
        <w:rPr>
          <w:b/>
          <w:bCs/>
          <w:sz w:val="28"/>
          <w:szCs w:val="28"/>
        </w:rPr>
        <w:t>PEMBAHASAN</w:t>
      </w:r>
    </w:p>
    <w:p w14:paraId="3BBA23D9" w14:textId="3764EC6C" w:rsidR="000C29B5" w:rsidRPr="000C29B5" w:rsidRDefault="000C29B5" w:rsidP="000C29B5">
      <w:pPr>
        <w:pStyle w:val="Heading2"/>
        <w:spacing w:line="480" w:lineRule="auto"/>
        <w:jc w:val="both"/>
        <w:rPr>
          <w:rFonts w:ascii="Times New Roman" w:hAnsi="Times New Roman" w:cs="Times New Roman"/>
          <w:b/>
          <w:bCs/>
          <w:color w:val="auto"/>
          <w:sz w:val="24"/>
          <w:szCs w:val="24"/>
        </w:rPr>
      </w:pPr>
      <w:bookmarkStart w:id="55" w:name="_Toc210967622"/>
      <w:r>
        <w:rPr>
          <w:rFonts w:ascii="Times New Roman" w:hAnsi="Times New Roman" w:cs="Times New Roman"/>
          <w:b/>
          <w:bCs/>
          <w:color w:val="auto"/>
          <w:sz w:val="24"/>
          <w:szCs w:val="24"/>
        </w:rPr>
        <w:t xml:space="preserve">4.1. </w:t>
      </w:r>
      <w:r w:rsidR="001E4B01" w:rsidRPr="000C29B5">
        <w:rPr>
          <w:rFonts w:ascii="Times New Roman" w:hAnsi="Times New Roman" w:cs="Times New Roman"/>
          <w:b/>
          <w:bCs/>
          <w:color w:val="auto"/>
          <w:sz w:val="24"/>
          <w:szCs w:val="24"/>
        </w:rPr>
        <w:t>Gambaran Data P</w:t>
      </w:r>
      <w:r w:rsidR="0039796E" w:rsidRPr="000C29B5">
        <w:rPr>
          <w:rFonts w:ascii="Times New Roman" w:hAnsi="Times New Roman" w:cs="Times New Roman"/>
          <w:b/>
          <w:bCs/>
          <w:color w:val="auto"/>
          <w:sz w:val="24"/>
          <w:szCs w:val="24"/>
        </w:rPr>
        <w:t>enelitian</w:t>
      </w:r>
      <w:bookmarkEnd w:id="55"/>
    </w:p>
    <w:p w14:paraId="39FD5884" w14:textId="0F9C880A" w:rsidR="00AA3AA4" w:rsidRDefault="00405206" w:rsidP="00B53C98">
      <w:pPr>
        <w:spacing w:line="480" w:lineRule="auto"/>
        <w:ind w:firstLine="450"/>
        <w:jc w:val="both"/>
      </w:pPr>
      <w:r>
        <w:t>P</w:t>
      </w:r>
      <w:r w:rsidR="007A7E65">
        <w:t>enelitia</w:t>
      </w:r>
      <w:r>
        <w:t>n ini</w:t>
      </w:r>
      <w:r w:rsidR="00044C66">
        <w:t xml:space="preserve"> menggunakan met</w:t>
      </w:r>
      <w:r w:rsidR="00D330B4">
        <w:t>ode penelitian kuantitatif yang</w:t>
      </w:r>
      <w:r>
        <w:t xml:space="preserve"> </w:t>
      </w:r>
      <w:r w:rsidR="007126D7">
        <w:t>bertujuan untuk mendapatkan</w:t>
      </w:r>
      <w:r w:rsidR="0001527F">
        <w:t xml:space="preserve"> </w:t>
      </w:r>
      <w:r w:rsidR="007126D7">
        <w:t>bukti e</w:t>
      </w:r>
      <w:r w:rsidR="00783EE8">
        <w:t>mpiri</w:t>
      </w:r>
      <w:r w:rsidR="00D53838">
        <w:t>s mengenai</w:t>
      </w:r>
      <w:r w:rsidR="00D075F4">
        <w:t xml:space="preserve"> </w:t>
      </w:r>
      <w:r w:rsidR="00670A49">
        <w:t>pengaruh</w:t>
      </w:r>
      <w:r w:rsidR="00430342">
        <w:t xml:space="preserve"> </w:t>
      </w:r>
      <w:r w:rsidR="00430342">
        <w:rPr>
          <w:i/>
          <w:iCs/>
        </w:rPr>
        <w:t xml:space="preserve">stakeholder pressure </w:t>
      </w:r>
      <w:r w:rsidR="00430342">
        <w:t xml:space="preserve">dan kinerja keuangan terhadap </w:t>
      </w:r>
      <w:r w:rsidR="00774952">
        <w:rPr>
          <w:i/>
          <w:iCs/>
        </w:rPr>
        <w:t xml:space="preserve">sustainability </w:t>
      </w:r>
      <w:r w:rsidR="008331FD">
        <w:rPr>
          <w:i/>
          <w:iCs/>
        </w:rPr>
        <w:t>report quality</w:t>
      </w:r>
      <w:r w:rsidR="0032313C">
        <w:t xml:space="preserve"> </w:t>
      </w:r>
      <w:r w:rsidR="00F74D98">
        <w:t>pada</w:t>
      </w:r>
      <w:r w:rsidR="00C6522F">
        <w:t xml:space="preserve"> </w:t>
      </w:r>
      <w:r w:rsidR="00F74D98">
        <w:t xml:space="preserve">seluruh perusahaan yang terdaftar </w:t>
      </w:r>
      <w:r w:rsidR="00B430F2">
        <w:t xml:space="preserve">di Bursa Efek Indonesia periode 2022 hingga 2023. </w:t>
      </w:r>
      <w:r w:rsidR="008D7A02">
        <w:t>Pada bab ini penulis akan menguraikan hasi</w:t>
      </w:r>
      <w:r w:rsidR="002D6E1D">
        <w:t xml:space="preserve">l analisis data yang telah dilakukan dengan menerapkan </w:t>
      </w:r>
      <w:r w:rsidR="00B60132">
        <w:t>model analisis re</w:t>
      </w:r>
      <w:r w:rsidR="00FF24DA">
        <w:t xml:space="preserve">gresi linear berganda, karena penelitian yang dilakukan </w:t>
      </w:r>
      <w:r w:rsidR="00ED3CD9">
        <w:t xml:space="preserve">melibatkan </w:t>
      </w:r>
      <w:r w:rsidR="00AD7D08">
        <w:t xml:space="preserve">beberapa </w:t>
      </w:r>
      <w:r w:rsidR="00E30133">
        <w:t xml:space="preserve">variabel independen yang diuji. </w:t>
      </w:r>
    </w:p>
    <w:p w14:paraId="3A408008" w14:textId="72A58020" w:rsidR="00E30133" w:rsidRDefault="00BB79EE" w:rsidP="00F278DF">
      <w:pPr>
        <w:spacing w:after="0" w:line="480" w:lineRule="auto"/>
        <w:ind w:firstLine="450"/>
        <w:jc w:val="both"/>
      </w:pPr>
      <w:r>
        <w:t xml:space="preserve">Sampel penelitian diperoleh dengan menggunakan metode </w:t>
      </w:r>
      <w:r>
        <w:rPr>
          <w:i/>
          <w:iCs/>
        </w:rPr>
        <w:t>purposive</w:t>
      </w:r>
      <w:r w:rsidR="00CC7A93">
        <w:rPr>
          <w:i/>
          <w:iCs/>
        </w:rPr>
        <w:t xml:space="preserve"> sampling</w:t>
      </w:r>
      <w:r w:rsidR="00CC7A93">
        <w:t xml:space="preserve">, sehingga didapatkan </w:t>
      </w:r>
      <w:r w:rsidR="00517700">
        <w:t xml:space="preserve">total 98 perusahaan dari </w:t>
      </w:r>
      <w:r w:rsidR="00BE295B">
        <w:t xml:space="preserve">823 perusahaan yang terdaftar </w:t>
      </w:r>
      <w:r w:rsidR="00EB5038">
        <w:t>di BEI yang sesuai dengan kriteri</w:t>
      </w:r>
      <w:r w:rsidR="00686001">
        <w:t xml:space="preserve">a agar dapat dijadikan sampel penelitian dengan periode pengmatan 2 tahun. </w:t>
      </w:r>
    </w:p>
    <w:p w14:paraId="7DC182E8" w14:textId="15B2DDF7" w:rsidR="00E809C9" w:rsidRDefault="007009CE" w:rsidP="0096554B">
      <w:pPr>
        <w:pStyle w:val="Caption"/>
        <w:spacing w:after="0"/>
        <w:jc w:val="both"/>
        <w:rPr>
          <w:b/>
          <w:bCs/>
          <w:i w:val="0"/>
          <w:iCs w:val="0"/>
          <w:color w:val="auto"/>
          <w:sz w:val="22"/>
          <w:szCs w:val="22"/>
        </w:rPr>
      </w:pPr>
      <w:bookmarkStart w:id="56" w:name="_Toc210879809"/>
      <w:r w:rsidRPr="007009CE">
        <w:rPr>
          <w:b/>
          <w:bCs/>
          <w:i w:val="0"/>
          <w:iCs w:val="0"/>
          <w:color w:val="auto"/>
          <w:sz w:val="22"/>
          <w:szCs w:val="22"/>
        </w:rPr>
        <w:t xml:space="preserve">Tabel 4. </w:t>
      </w:r>
      <w:r w:rsidRPr="007009CE">
        <w:rPr>
          <w:b/>
          <w:bCs/>
          <w:i w:val="0"/>
          <w:iCs w:val="0"/>
          <w:color w:val="auto"/>
          <w:sz w:val="22"/>
          <w:szCs w:val="22"/>
        </w:rPr>
        <w:fldChar w:fldCharType="begin"/>
      </w:r>
      <w:r w:rsidRPr="007009CE">
        <w:rPr>
          <w:b/>
          <w:bCs/>
          <w:i w:val="0"/>
          <w:iCs w:val="0"/>
          <w:color w:val="auto"/>
          <w:sz w:val="22"/>
          <w:szCs w:val="22"/>
        </w:rPr>
        <w:instrText xml:space="preserve"> SEQ Tabel_4. \* ARABIC </w:instrText>
      </w:r>
      <w:r w:rsidRPr="007009CE">
        <w:rPr>
          <w:b/>
          <w:bCs/>
          <w:i w:val="0"/>
          <w:iCs w:val="0"/>
          <w:color w:val="auto"/>
          <w:sz w:val="22"/>
          <w:szCs w:val="22"/>
        </w:rPr>
        <w:fldChar w:fldCharType="separate"/>
      </w:r>
      <w:r w:rsidR="005903C3">
        <w:rPr>
          <w:b/>
          <w:bCs/>
          <w:i w:val="0"/>
          <w:iCs w:val="0"/>
          <w:noProof/>
          <w:color w:val="auto"/>
          <w:sz w:val="22"/>
          <w:szCs w:val="22"/>
        </w:rPr>
        <w:t>1</w:t>
      </w:r>
      <w:r w:rsidRPr="007009CE">
        <w:rPr>
          <w:b/>
          <w:bCs/>
          <w:i w:val="0"/>
          <w:iCs w:val="0"/>
          <w:color w:val="auto"/>
          <w:sz w:val="22"/>
          <w:szCs w:val="22"/>
        </w:rPr>
        <w:fldChar w:fldCharType="end"/>
      </w:r>
      <w:r>
        <w:rPr>
          <w:b/>
          <w:bCs/>
          <w:i w:val="0"/>
          <w:iCs w:val="0"/>
          <w:color w:val="auto"/>
          <w:sz w:val="22"/>
          <w:szCs w:val="22"/>
        </w:rPr>
        <w:t xml:space="preserve"> </w:t>
      </w:r>
      <w:r w:rsidRPr="007009CE">
        <w:rPr>
          <w:b/>
          <w:bCs/>
          <w:i w:val="0"/>
          <w:iCs w:val="0"/>
          <w:color w:val="auto"/>
          <w:sz w:val="22"/>
          <w:szCs w:val="22"/>
        </w:rPr>
        <w:t>Jumlah Sampel Data</w:t>
      </w:r>
      <w:bookmarkEnd w:id="56"/>
    </w:p>
    <w:tbl>
      <w:tblPr>
        <w:tblStyle w:val="TableGrid"/>
        <w:tblW w:w="0" w:type="auto"/>
        <w:tblInd w:w="108" w:type="dxa"/>
        <w:tblLook w:val="04A0" w:firstRow="1" w:lastRow="0" w:firstColumn="1" w:lastColumn="0" w:noHBand="0" w:noVBand="1"/>
      </w:tblPr>
      <w:tblGrid>
        <w:gridCol w:w="511"/>
        <w:gridCol w:w="6442"/>
        <w:gridCol w:w="861"/>
      </w:tblGrid>
      <w:tr w:rsidR="007009CE" w14:paraId="172B1D38" w14:textId="77777777" w:rsidTr="008E6C59">
        <w:trPr>
          <w:trHeight w:val="278"/>
        </w:trPr>
        <w:tc>
          <w:tcPr>
            <w:tcW w:w="511" w:type="dxa"/>
            <w:vAlign w:val="center"/>
          </w:tcPr>
          <w:p w14:paraId="4E89B35E" w14:textId="77777777" w:rsidR="007009CE" w:rsidRPr="00420AF1" w:rsidRDefault="007009CE" w:rsidP="008E6C59">
            <w:pPr>
              <w:spacing w:line="360" w:lineRule="auto"/>
              <w:jc w:val="center"/>
              <w:rPr>
                <w:b/>
                <w:bCs/>
                <w:sz w:val="20"/>
                <w:szCs w:val="20"/>
              </w:rPr>
            </w:pPr>
            <w:r w:rsidRPr="00420AF1">
              <w:rPr>
                <w:b/>
                <w:bCs/>
                <w:sz w:val="20"/>
                <w:szCs w:val="20"/>
              </w:rPr>
              <w:t>No.</w:t>
            </w:r>
          </w:p>
        </w:tc>
        <w:tc>
          <w:tcPr>
            <w:tcW w:w="6442" w:type="dxa"/>
            <w:vAlign w:val="center"/>
          </w:tcPr>
          <w:p w14:paraId="13B30B12" w14:textId="77777777" w:rsidR="007009CE" w:rsidRPr="00420AF1" w:rsidRDefault="007009CE" w:rsidP="008E6C59">
            <w:pPr>
              <w:spacing w:line="360" w:lineRule="auto"/>
              <w:jc w:val="center"/>
              <w:rPr>
                <w:b/>
                <w:bCs/>
                <w:sz w:val="20"/>
                <w:szCs w:val="20"/>
              </w:rPr>
            </w:pPr>
            <w:r w:rsidRPr="00420AF1">
              <w:rPr>
                <w:b/>
                <w:bCs/>
                <w:sz w:val="20"/>
                <w:szCs w:val="20"/>
              </w:rPr>
              <w:t>Keterangan</w:t>
            </w:r>
          </w:p>
        </w:tc>
        <w:tc>
          <w:tcPr>
            <w:tcW w:w="861" w:type="dxa"/>
            <w:vAlign w:val="center"/>
          </w:tcPr>
          <w:p w14:paraId="56BC76EC" w14:textId="77777777" w:rsidR="007009CE" w:rsidRPr="00420AF1" w:rsidRDefault="007009CE" w:rsidP="008E6C59">
            <w:pPr>
              <w:spacing w:line="360" w:lineRule="auto"/>
              <w:jc w:val="center"/>
              <w:rPr>
                <w:b/>
                <w:bCs/>
                <w:sz w:val="20"/>
                <w:szCs w:val="20"/>
              </w:rPr>
            </w:pPr>
            <w:r w:rsidRPr="00420AF1">
              <w:rPr>
                <w:b/>
                <w:bCs/>
                <w:sz w:val="20"/>
                <w:szCs w:val="20"/>
              </w:rPr>
              <w:t>Jumlah</w:t>
            </w:r>
          </w:p>
        </w:tc>
      </w:tr>
      <w:tr w:rsidR="007009CE" w14:paraId="4827C038" w14:textId="77777777" w:rsidTr="008E6C59">
        <w:tc>
          <w:tcPr>
            <w:tcW w:w="511" w:type="dxa"/>
          </w:tcPr>
          <w:p w14:paraId="6C0CACE1" w14:textId="77777777" w:rsidR="007009CE" w:rsidRPr="00DB4FB9" w:rsidRDefault="007009CE" w:rsidP="008E6C59">
            <w:pPr>
              <w:spacing w:line="360" w:lineRule="auto"/>
              <w:rPr>
                <w:sz w:val="20"/>
                <w:szCs w:val="20"/>
              </w:rPr>
            </w:pPr>
            <w:r w:rsidRPr="00DB4FB9">
              <w:rPr>
                <w:sz w:val="20"/>
                <w:szCs w:val="20"/>
              </w:rPr>
              <w:t>1.</w:t>
            </w:r>
          </w:p>
        </w:tc>
        <w:tc>
          <w:tcPr>
            <w:tcW w:w="6442" w:type="dxa"/>
          </w:tcPr>
          <w:p w14:paraId="3D513524" w14:textId="77777777" w:rsidR="007009CE" w:rsidRPr="00DB4FB9" w:rsidRDefault="007009CE" w:rsidP="008E6C59">
            <w:pPr>
              <w:spacing w:line="360" w:lineRule="auto"/>
              <w:rPr>
                <w:sz w:val="20"/>
                <w:szCs w:val="20"/>
              </w:rPr>
            </w:pPr>
            <w:r w:rsidRPr="00DB4FB9">
              <w:rPr>
                <w:sz w:val="20"/>
                <w:szCs w:val="20"/>
              </w:rPr>
              <w:t>Perusahaan yang terdaftar di BEI periode 202</w:t>
            </w:r>
            <w:r>
              <w:rPr>
                <w:sz w:val="20"/>
                <w:szCs w:val="20"/>
              </w:rPr>
              <w:t>2</w:t>
            </w:r>
            <w:r w:rsidRPr="00DB4FB9">
              <w:rPr>
                <w:sz w:val="20"/>
                <w:szCs w:val="20"/>
              </w:rPr>
              <w:t>-2023</w:t>
            </w:r>
          </w:p>
        </w:tc>
        <w:tc>
          <w:tcPr>
            <w:tcW w:w="861" w:type="dxa"/>
            <w:vAlign w:val="center"/>
          </w:tcPr>
          <w:p w14:paraId="6F70743A" w14:textId="77777777" w:rsidR="007009CE" w:rsidRPr="00DB4FB9" w:rsidRDefault="007009CE" w:rsidP="008E6C59">
            <w:pPr>
              <w:spacing w:line="360" w:lineRule="auto"/>
              <w:jc w:val="center"/>
              <w:rPr>
                <w:sz w:val="20"/>
                <w:szCs w:val="20"/>
              </w:rPr>
            </w:pPr>
            <w:r>
              <w:rPr>
                <w:sz w:val="20"/>
                <w:szCs w:val="20"/>
              </w:rPr>
              <w:t>823</w:t>
            </w:r>
          </w:p>
        </w:tc>
      </w:tr>
      <w:tr w:rsidR="007009CE" w14:paraId="2B74D091" w14:textId="77777777" w:rsidTr="008E6C59">
        <w:tc>
          <w:tcPr>
            <w:tcW w:w="511" w:type="dxa"/>
          </w:tcPr>
          <w:p w14:paraId="3805F498" w14:textId="77777777" w:rsidR="007009CE" w:rsidRPr="00DB4FB9" w:rsidRDefault="007009CE" w:rsidP="008E6C59">
            <w:pPr>
              <w:spacing w:line="360" w:lineRule="auto"/>
              <w:rPr>
                <w:sz w:val="20"/>
                <w:szCs w:val="20"/>
              </w:rPr>
            </w:pPr>
            <w:r w:rsidRPr="00DB4FB9">
              <w:rPr>
                <w:sz w:val="20"/>
                <w:szCs w:val="20"/>
              </w:rPr>
              <w:t>2.</w:t>
            </w:r>
          </w:p>
        </w:tc>
        <w:tc>
          <w:tcPr>
            <w:tcW w:w="6442" w:type="dxa"/>
          </w:tcPr>
          <w:p w14:paraId="5785334C" w14:textId="77777777" w:rsidR="007009CE" w:rsidRPr="00DB4FB9" w:rsidRDefault="007009CE" w:rsidP="008E6C59">
            <w:pPr>
              <w:spacing w:line="360" w:lineRule="auto"/>
              <w:rPr>
                <w:sz w:val="20"/>
                <w:szCs w:val="20"/>
              </w:rPr>
            </w:pPr>
            <w:r w:rsidRPr="00DB4FB9">
              <w:rPr>
                <w:sz w:val="20"/>
                <w:szCs w:val="20"/>
              </w:rPr>
              <w:t xml:space="preserve">Perusahaan yang tidak mempublikasikan </w:t>
            </w:r>
            <w:r w:rsidRPr="00DB4FB9">
              <w:rPr>
                <w:i/>
                <w:iCs/>
                <w:sz w:val="20"/>
                <w:szCs w:val="20"/>
              </w:rPr>
              <w:t>annual report</w:t>
            </w:r>
            <w:r w:rsidRPr="00DB4FB9">
              <w:rPr>
                <w:sz w:val="20"/>
                <w:szCs w:val="20"/>
              </w:rPr>
              <w:t xml:space="preserve"> periode 202</w:t>
            </w:r>
            <w:r>
              <w:rPr>
                <w:sz w:val="20"/>
                <w:szCs w:val="20"/>
              </w:rPr>
              <w:t>2</w:t>
            </w:r>
            <w:r w:rsidRPr="00DB4FB9">
              <w:rPr>
                <w:sz w:val="20"/>
                <w:szCs w:val="20"/>
              </w:rPr>
              <w:t xml:space="preserve">-2023 </w:t>
            </w:r>
          </w:p>
        </w:tc>
        <w:tc>
          <w:tcPr>
            <w:tcW w:w="861" w:type="dxa"/>
            <w:vAlign w:val="center"/>
          </w:tcPr>
          <w:p w14:paraId="2C0DE0C6" w14:textId="77777777" w:rsidR="007009CE" w:rsidRPr="00DB4FB9" w:rsidRDefault="007009CE" w:rsidP="008E6C59">
            <w:pPr>
              <w:spacing w:line="360" w:lineRule="auto"/>
              <w:jc w:val="center"/>
              <w:rPr>
                <w:sz w:val="20"/>
                <w:szCs w:val="20"/>
              </w:rPr>
            </w:pPr>
            <w:r>
              <w:rPr>
                <w:sz w:val="20"/>
                <w:szCs w:val="20"/>
              </w:rPr>
              <w:t>(139)</w:t>
            </w:r>
          </w:p>
        </w:tc>
      </w:tr>
      <w:tr w:rsidR="007009CE" w14:paraId="6288121A" w14:textId="77777777" w:rsidTr="008E6C59">
        <w:tc>
          <w:tcPr>
            <w:tcW w:w="511" w:type="dxa"/>
          </w:tcPr>
          <w:p w14:paraId="3B720CD7" w14:textId="77777777" w:rsidR="007009CE" w:rsidRPr="00DB4FB9" w:rsidRDefault="007009CE" w:rsidP="008E6C59">
            <w:pPr>
              <w:spacing w:line="360" w:lineRule="auto"/>
              <w:rPr>
                <w:sz w:val="20"/>
                <w:szCs w:val="20"/>
              </w:rPr>
            </w:pPr>
            <w:r w:rsidRPr="00DB4FB9">
              <w:rPr>
                <w:sz w:val="20"/>
                <w:szCs w:val="20"/>
              </w:rPr>
              <w:t>3.</w:t>
            </w:r>
          </w:p>
        </w:tc>
        <w:tc>
          <w:tcPr>
            <w:tcW w:w="6442" w:type="dxa"/>
          </w:tcPr>
          <w:p w14:paraId="2163567E" w14:textId="77777777" w:rsidR="007009CE" w:rsidRPr="00DB4FB9" w:rsidRDefault="007009CE" w:rsidP="008E6C59">
            <w:pPr>
              <w:spacing w:line="360" w:lineRule="auto"/>
              <w:rPr>
                <w:sz w:val="20"/>
                <w:szCs w:val="20"/>
              </w:rPr>
            </w:pPr>
            <w:r w:rsidRPr="00DB4FB9">
              <w:rPr>
                <w:sz w:val="20"/>
                <w:szCs w:val="20"/>
              </w:rPr>
              <w:t xml:space="preserve">Perusahaan yang tidak mempublikasikan </w:t>
            </w:r>
            <w:r w:rsidRPr="00DB4FB9">
              <w:rPr>
                <w:i/>
                <w:iCs/>
                <w:sz w:val="20"/>
                <w:szCs w:val="20"/>
              </w:rPr>
              <w:t>sustainability report</w:t>
            </w:r>
            <w:r w:rsidRPr="00DB4FB9">
              <w:rPr>
                <w:sz w:val="20"/>
                <w:szCs w:val="20"/>
              </w:rPr>
              <w:t xml:space="preserve"> periode 202</w:t>
            </w:r>
            <w:r>
              <w:rPr>
                <w:sz w:val="20"/>
                <w:szCs w:val="20"/>
              </w:rPr>
              <w:t>2</w:t>
            </w:r>
            <w:r w:rsidRPr="00DB4FB9">
              <w:rPr>
                <w:sz w:val="20"/>
                <w:szCs w:val="20"/>
              </w:rPr>
              <w:t>-2023</w:t>
            </w:r>
          </w:p>
        </w:tc>
        <w:tc>
          <w:tcPr>
            <w:tcW w:w="861" w:type="dxa"/>
            <w:vAlign w:val="center"/>
          </w:tcPr>
          <w:p w14:paraId="7AF9F710" w14:textId="77777777" w:rsidR="007009CE" w:rsidRPr="00DB4FB9" w:rsidRDefault="007009CE" w:rsidP="008E6C59">
            <w:pPr>
              <w:spacing w:line="360" w:lineRule="auto"/>
              <w:jc w:val="center"/>
              <w:rPr>
                <w:sz w:val="20"/>
                <w:szCs w:val="20"/>
              </w:rPr>
            </w:pPr>
            <w:r>
              <w:rPr>
                <w:sz w:val="20"/>
                <w:szCs w:val="20"/>
              </w:rPr>
              <w:t>(99)</w:t>
            </w:r>
          </w:p>
        </w:tc>
      </w:tr>
      <w:tr w:rsidR="007009CE" w14:paraId="32387489" w14:textId="77777777" w:rsidTr="008E6C59">
        <w:tc>
          <w:tcPr>
            <w:tcW w:w="511" w:type="dxa"/>
          </w:tcPr>
          <w:p w14:paraId="192B61DD" w14:textId="77777777" w:rsidR="007009CE" w:rsidRPr="00DB4FB9" w:rsidRDefault="007009CE" w:rsidP="008E6C59">
            <w:pPr>
              <w:spacing w:line="360" w:lineRule="auto"/>
              <w:rPr>
                <w:sz w:val="20"/>
                <w:szCs w:val="20"/>
              </w:rPr>
            </w:pPr>
            <w:r>
              <w:rPr>
                <w:sz w:val="20"/>
                <w:szCs w:val="20"/>
              </w:rPr>
              <w:t>4.</w:t>
            </w:r>
          </w:p>
        </w:tc>
        <w:tc>
          <w:tcPr>
            <w:tcW w:w="6442" w:type="dxa"/>
          </w:tcPr>
          <w:p w14:paraId="30561CC6" w14:textId="77777777" w:rsidR="007009CE" w:rsidRPr="00AC2EA3" w:rsidRDefault="007009CE" w:rsidP="008E6C59">
            <w:pPr>
              <w:spacing w:line="360" w:lineRule="auto"/>
              <w:rPr>
                <w:sz w:val="20"/>
                <w:szCs w:val="20"/>
              </w:rPr>
            </w:pPr>
            <w:r>
              <w:rPr>
                <w:sz w:val="20"/>
                <w:szCs w:val="20"/>
              </w:rPr>
              <w:t xml:space="preserve">Perusahaan yang tidak menggunakan GRI </w:t>
            </w:r>
            <w:r>
              <w:rPr>
                <w:i/>
                <w:iCs/>
                <w:sz w:val="20"/>
                <w:szCs w:val="20"/>
              </w:rPr>
              <w:t xml:space="preserve">Standards </w:t>
            </w:r>
            <w:r>
              <w:rPr>
                <w:sz w:val="20"/>
                <w:szCs w:val="20"/>
              </w:rPr>
              <w:t>2021</w:t>
            </w:r>
          </w:p>
        </w:tc>
        <w:tc>
          <w:tcPr>
            <w:tcW w:w="861" w:type="dxa"/>
            <w:vAlign w:val="center"/>
          </w:tcPr>
          <w:p w14:paraId="729AA853" w14:textId="77777777" w:rsidR="007009CE" w:rsidRDefault="007009CE" w:rsidP="008E6C59">
            <w:pPr>
              <w:spacing w:line="360" w:lineRule="auto"/>
              <w:jc w:val="center"/>
              <w:rPr>
                <w:sz w:val="20"/>
                <w:szCs w:val="20"/>
              </w:rPr>
            </w:pPr>
            <w:r>
              <w:rPr>
                <w:sz w:val="20"/>
                <w:szCs w:val="20"/>
              </w:rPr>
              <w:t>(416)</w:t>
            </w:r>
          </w:p>
        </w:tc>
      </w:tr>
      <w:tr w:rsidR="007009CE" w14:paraId="47B0462C" w14:textId="77777777" w:rsidTr="008E6C59">
        <w:tc>
          <w:tcPr>
            <w:tcW w:w="511" w:type="dxa"/>
          </w:tcPr>
          <w:p w14:paraId="3ADB7354" w14:textId="77777777" w:rsidR="007009CE" w:rsidRDefault="007009CE" w:rsidP="008E6C59">
            <w:pPr>
              <w:spacing w:line="360" w:lineRule="auto"/>
              <w:rPr>
                <w:sz w:val="20"/>
                <w:szCs w:val="20"/>
              </w:rPr>
            </w:pPr>
            <w:r>
              <w:rPr>
                <w:sz w:val="20"/>
                <w:szCs w:val="20"/>
              </w:rPr>
              <w:t>5.</w:t>
            </w:r>
          </w:p>
        </w:tc>
        <w:tc>
          <w:tcPr>
            <w:tcW w:w="6442" w:type="dxa"/>
          </w:tcPr>
          <w:p w14:paraId="0FE422E7" w14:textId="77777777" w:rsidR="007009CE" w:rsidRDefault="007009CE" w:rsidP="008E6C59">
            <w:pPr>
              <w:spacing w:line="360" w:lineRule="auto"/>
              <w:rPr>
                <w:sz w:val="20"/>
                <w:szCs w:val="20"/>
              </w:rPr>
            </w:pPr>
            <w:r>
              <w:rPr>
                <w:sz w:val="20"/>
                <w:szCs w:val="20"/>
              </w:rPr>
              <w:t>Perusahaan yang tidak menyajikan data lengkap terkait variabel-variabel yang digunakan dalam penelitian ini</w:t>
            </w:r>
          </w:p>
        </w:tc>
        <w:tc>
          <w:tcPr>
            <w:tcW w:w="861" w:type="dxa"/>
            <w:vAlign w:val="center"/>
          </w:tcPr>
          <w:p w14:paraId="3E1BB309" w14:textId="77777777" w:rsidR="007009CE" w:rsidRDefault="007009CE" w:rsidP="008E6C59">
            <w:pPr>
              <w:spacing w:line="360" w:lineRule="auto"/>
              <w:jc w:val="center"/>
              <w:rPr>
                <w:sz w:val="20"/>
                <w:szCs w:val="20"/>
              </w:rPr>
            </w:pPr>
            <w:r>
              <w:rPr>
                <w:sz w:val="20"/>
                <w:szCs w:val="20"/>
              </w:rPr>
              <w:t>(71)</w:t>
            </w:r>
          </w:p>
        </w:tc>
      </w:tr>
      <w:tr w:rsidR="007009CE" w14:paraId="3216AECB" w14:textId="77777777" w:rsidTr="008E6C59">
        <w:trPr>
          <w:trHeight w:val="242"/>
        </w:trPr>
        <w:tc>
          <w:tcPr>
            <w:tcW w:w="6953" w:type="dxa"/>
            <w:gridSpan w:val="2"/>
          </w:tcPr>
          <w:p w14:paraId="5080E106" w14:textId="77777777" w:rsidR="007009CE" w:rsidRPr="00DB4FB9" w:rsidRDefault="007009CE" w:rsidP="008E6C59">
            <w:pPr>
              <w:spacing w:line="360" w:lineRule="auto"/>
              <w:rPr>
                <w:sz w:val="20"/>
                <w:szCs w:val="20"/>
              </w:rPr>
            </w:pPr>
            <w:r>
              <w:rPr>
                <w:sz w:val="20"/>
                <w:szCs w:val="20"/>
              </w:rPr>
              <w:t>Total Perusahaan</w:t>
            </w:r>
          </w:p>
        </w:tc>
        <w:tc>
          <w:tcPr>
            <w:tcW w:w="861" w:type="dxa"/>
            <w:vAlign w:val="center"/>
          </w:tcPr>
          <w:p w14:paraId="7B457140" w14:textId="77777777" w:rsidR="007009CE" w:rsidRPr="00DB4FB9" w:rsidRDefault="007009CE" w:rsidP="008E6C59">
            <w:pPr>
              <w:spacing w:line="360" w:lineRule="auto"/>
              <w:jc w:val="center"/>
              <w:rPr>
                <w:sz w:val="20"/>
                <w:szCs w:val="20"/>
              </w:rPr>
            </w:pPr>
            <w:r>
              <w:rPr>
                <w:sz w:val="20"/>
                <w:szCs w:val="20"/>
              </w:rPr>
              <w:t>98</w:t>
            </w:r>
          </w:p>
        </w:tc>
      </w:tr>
      <w:tr w:rsidR="007009CE" w14:paraId="321EB7BD" w14:textId="77777777" w:rsidTr="008E6C59">
        <w:tc>
          <w:tcPr>
            <w:tcW w:w="6953" w:type="dxa"/>
            <w:gridSpan w:val="2"/>
          </w:tcPr>
          <w:p w14:paraId="2B3C760B" w14:textId="77777777" w:rsidR="007009CE" w:rsidRPr="00285F70" w:rsidRDefault="007009CE" w:rsidP="008E6C59">
            <w:pPr>
              <w:spacing w:line="360" w:lineRule="auto"/>
              <w:rPr>
                <w:b/>
                <w:bCs/>
                <w:sz w:val="20"/>
                <w:szCs w:val="20"/>
              </w:rPr>
            </w:pPr>
            <w:r w:rsidRPr="00285F70">
              <w:rPr>
                <w:b/>
                <w:bCs/>
                <w:sz w:val="20"/>
                <w:szCs w:val="20"/>
              </w:rPr>
              <w:t>Jumlah sampel</w:t>
            </w:r>
            <w:r>
              <w:rPr>
                <w:b/>
                <w:bCs/>
                <w:sz w:val="20"/>
                <w:szCs w:val="20"/>
              </w:rPr>
              <w:t xml:space="preserve"> </w:t>
            </w:r>
            <w:r w:rsidRPr="00285F70">
              <w:rPr>
                <w:b/>
                <w:bCs/>
                <w:sz w:val="20"/>
                <w:szCs w:val="20"/>
              </w:rPr>
              <w:t>(</w:t>
            </w:r>
            <w:r>
              <w:rPr>
                <w:b/>
                <w:bCs/>
                <w:sz w:val="20"/>
                <w:szCs w:val="20"/>
              </w:rPr>
              <w:t xml:space="preserve">98 </w:t>
            </w:r>
            <w:r w:rsidRPr="00285F70">
              <w:rPr>
                <w:b/>
                <w:bCs/>
                <w:sz w:val="20"/>
                <w:szCs w:val="20"/>
              </w:rPr>
              <w:t xml:space="preserve">x </w:t>
            </w:r>
            <w:r>
              <w:rPr>
                <w:b/>
                <w:bCs/>
                <w:sz w:val="20"/>
                <w:szCs w:val="20"/>
              </w:rPr>
              <w:t>2</w:t>
            </w:r>
            <w:r w:rsidRPr="00285F70">
              <w:rPr>
                <w:b/>
                <w:bCs/>
                <w:sz w:val="20"/>
                <w:szCs w:val="20"/>
              </w:rPr>
              <w:t xml:space="preserve"> tahun)</w:t>
            </w:r>
          </w:p>
        </w:tc>
        <w:tc>
          <w:tcPr>
            <w:tcW w:w="861" w:type="dxa"/>
            <w:vAlign w:val="center"/>
          </w:tcPr>
          <w:p w14:paraId="498944BC" w14:textId="77777777" w:rsidR="007009CE" w:rsidRPr="00DB4FB9" w:rsidRDefault="007009CE" w:rsidP="008E6C59">
            <w:pPr>
              <w:spacing w:line="360" w:lineRule="auto"/>
              <w:jc w:val="center"/>
              <w:rPr>
                <w:sz w:val="20"/>
                <w:szCs w:val="20"/>
              </w:rPr>
            </w:pPr>
            <w:r>
              <w:rPr>
                <w:sz w:val="20"/>
                <w:szCs w:val="20"/>
              </w:rPr>
              <w:t>196</w:t>
            </w:r>
          </w:p>
        </w:tc>
      </w:tr>
    </w:tbl>
    <w:p w14:paraId="587AADAA" w14:textId="05AFAD3A" w:rsidR="007009CE" w:rsidRPr="000D2979" w:rsidRDefault="000D2979" w:rsidP="00F278DF">
      <w:pPr>
        <w:spacing w:after="0" w:line="480" w:lineRule="auto"/>
        <w:rPr>
          <w:i/>
          <w:iCs/>
          <w:sz w:val="20"/>
          <w:szCs w:val="20"/>
        </w:rPr>
      </w:pPr>
      <w:r>
        <w:rPr>
          <w:i/>
          <w:iCs/>
          <w:sz w:val="20"/>
          <w:szCs w:val="20"/>
        </w:rPr>
        <w:t xml:space="preserve"> Sumber: Data diolah Peneliti, 2025</w:t>
      </w:r>
    </w:p>
    <w:p w14:paraId="7DBCECBA" w14:textId="34B4B380" w:rsidR="0043510D" w:rsidRDefault="00175364" w:rsidP="008871E2">
      <w:pPr>
        <w:pStyle w:val="Heading2"/>
        <w:spacing w:line="480" w:lineRule="auto"/>
        <w:jc w:val="both"/>
        <w:rPr>
          <w:rFonts w:ascii="Times New Roman" w:hAnsi="Times New Roman" w:cs="Times New Roman"/>
          <w:b/>
          <w:bCs/>
          <w:color w:val="auto"/>
          <w:sz w:val="24"/>
          <w:szCs w:val="24"/>
        </w:rPr>
      </w:pPr>
      <w:bookmarkStart w:id="57" w:name="_Toc210967623"/>
      <w:r w:rsidRPr="008F6BA7">
        <w:rPr>
          <w:rFonts w:ascii="Times New Roman" w:hAnsi="Times New Roman" w:cs="Times New Roman"/>
          <w:b/>
          <w:bCs/>
          <w:color w:val="auto"/>
          <w:sz w:val="24"/>
          <w:szCs w:val="24"/>
        </w:rPr>
        <w:lastRenderedPageBreak/>
        <w:t>4.2. Hasil Analisis</w:t>
      </w:r>
      <w:r w:rsidR="00E92A8A" w:rsidRPr="008F6BA7">
        <w:rPr>
          <w:rFonts w:ascii="Times New Roman" w:hAnsi="Times New Roman" w:cs="Times New Roman"/>
          <w:b/>
          <w:bCs/>
          <w:color w:val="auto"/>
          <w:sz w:val="24"/>
          <w:szCs w:val="24"/>
        </w:rPr>
        <w:t xml:space="preserve"> </w:t>
      </w:r>
      <w:r w:rsidR="00585F92" w:rsidRPr="008F6BA7">
        <w:rPr>
          <w:rFonts w:ascii="Times New Roman" w:hAnsi="Times New Roman" w:cs="Times New Roman"/>
          <w:b/>
          <w:bCs/>
          <w:color w:val="auto"/>
          <w:sz w:val="24"/>
          <w:szCs w:val="24"/>
        </w:rPr>
        <w:t>Data</w:t>
      </w:r>
      <w:bookmarkEnd w:id="57"/>
    </w:p>
    <w:p w14:paraId="55C9378F" w14:textId="77777777" w:rsidR="002D5338" w:rsidRDefault="00B5778B" w:rsidP="00B5778B">
      <w:pPr>
        <w:pStyle w:val="Heading3"/>
        <w:spacing w:line="480" w:lineRule="auto"/>
        <w:jc w:val="both"/>
        <w:rPr>
          <w:rFonts w:ascii="Times New Roman" w:hAnsi="Times New Roman" w:cs="Times New Roman"/>
          <w:b/>
          <w:bCs/>
          <w:color w:val="auto"/>
        </w:rPr>
      </w:pPr>
      <w:bookmarkStart w:id="58" w:name="_Toc210967624"/>
      <w:r>
        <w:rPr>
          <w:rFonts w:ascii="Times New Roman" w:hAnsi="Times New Roman" w:cs="Times New Roman"/>
          <w:b/>
          <w:bCs/>
          <w:color w:val="auto"/>
        </w:rPr>
        <w:t xml:space="preserve">4.2.1. </w:t>
      </w:r>
      <w:r w:rsidR="00101777">
        <w:rPr>
          <w:rFonts w:ascii="Times New Roman" w:hAnsi="Times New Roman" w:cs="Times New Roman"/>
          <w:b/>
          <w:bCs/>
          <w:color w:val="auto"/>
        </w:rPr>
        <w:t>Analisis Statistik Deskriptif</w:t>
      </w:r>
      <w:bookmarkEnd w:id="58"/>
    </w:p>
    <w:p w14:paraId="48C9389B" w14:textId="76D28834" w:rsidR="00A7148F" w:rsidRDefault="00C21088" w:rsidP="00D955BB">
      <w:pPr>
        <w:spacing w:line="480" w:lineRule="auto"/>
        <w:ind w:firstLine="720"/>
        <w:jc w:val="both"/>
      </w:pPr>
      <w:r>
        <w:t>Analisis stat</w:t>
      </w:r>
      <w:r w:rsidR="008373D1">
        <w:t xml:space="preserve">istik deskriptif merupakan metode dalam statistik yang digunakan untuk mendapatkan </w:t>
      </w:r>
      <w:r w:rsidR="00C16DF4">
        <w:t xml:space="preserve">gambaran, ringkasan, dan sajian data yang </w:t>
      </w:r>
      <w:r w:rsidR="005E5705">
        <w:t xml:space="preserve">mudah untuk dapat dipahami </w:t>
      </w:r>
      <w:r w:rsidR="007D64A7">
        <w:t xml:space="preserve">berdasarkan jumlah sampel, </w:t>
      </w:r>
      <w:r w:rsidR="008F0C05">
        <w:t xml:space="preserve">nilai maksimum, nilai minimum, </w:t>
      </w:r>
      <w:r w:rsidR="001E18DF">
        <w:t>mean, dan standar deviasi.</w:t>
      </w:r>
      <w:r w:rsidR="008C6799">
        <w:t xml:space="preserve"> Berikut tabel analisis statistik deskriptif yang </w:t>
      </w:r>
      <w:r w:rsidR="00211CAF">
        <w:t>telah diperoleh</w:t>
      </w:r>
      <w:r w:rsidR="005D573D">
        <w:t xml:space="preserve"> </w:t>
      </w:r>
      <w:r w:rsidR="00367987">
        <w:t xml:space="preserve">setelah menggunakan metode </w:t>
      </w:r>
      <w:r w:rsidR="00367987">
        <w:rPr>
          <w:i/>
          <w:iCs/>
        </w:rPr>
        <w:t>Cochrane-Orcutt</w:t>
      </w:r>
      <w:r w:rsidR="00211CAF">
        <w:t>:</w:t>
      </w:r>
    </w:p>
    <w:p w14:paraId="4B019CA4" w14:textId="5C94A33D" w:rsidR="00211CAF" w:rsidRDefault="00211CAF" w:rsidP="00F56A4F">
      <w:pPr>
        <w:pStyle w:val="Caption"/>
        <w:spacing w:after="0"/>
        <w:jc w:val="both"/>
        <w:rPr>
          <w:b/>
          <w:bCs/>
          <w:i w:val="0"/>
          <w:iCs w:val="0"/>
          <w:color w:val="auto"/>
          <w:sz w:val="22"/>
          <w:szCs w:val="22"/>
        </w:rPr>
      </w:pPr>
      <w:bookmarkStart w:id="59" w:name="_Toc210879810"/>
      <w:r w:rsidRPr="008037AB">
        <w:rPr>
          <w:b/>
          <w:bCs/>
          <w:i w:val="0"/>
          <w:iCs w:val="0"/>
          <w:color w:val="auto"/>
          <w:sz w:val="22"/>
          <w:szCs w:val="22"/>
        </w:rPr>
        <w:t xml:space="preserve">Tabel 4. </w:t>
      </w:r>
      <w:r w:rsidRPr="008037AB">
        <w:rPr>
          <w:b/>
          <w:bCs/>
          <w:i w:val="0"/>
          <w:iCs w:val="0"/>
          <w:color w:val="auto"/>
          <w:sz w:val="22"/>
          <w:szCs w:val="22"/>
        </w:rPr>
        <w:fldChar w:fldCharType="begin"/>
      </w:r>
      <w:r w:rsidRPr="008037AB">
        <w:rPr>
          <w:b/>
          <w:bCs/>
          <w:i w:val="0"/>
          <w:iCs w:val="0"/>
          <w:color w:val="auto"/>
          <w:sz w:val="22"/>
          <w:szCs w:val="22"/>
        </w:rPr>
        <w:instrText xml:space="preserve"> SEQ Tabel_4. \* ARABIC </w:instrText>
      </w:r>
      <w:r w:rsidRPr="008037AB">
        <w:rPr>
          <w:b/>
          <w:bCs/>
          <w:i w:val="0"/>
          <w:iCs w:val="0"/>
          <w:color w:val="auto"/>
          <w:sz w:val="22"/>
          <w:szCs w:val="22"/>
        </w:rPr>
        <w:fldChar w:fldCharType="separate"/>
      </w:r>
      <w:r w:rsidR="005903C3">
        <w:rPr>
          <w:b/>
          <w:bCs/>
          <w:i w:val="0"/>
          <w:iCs w:val="0"/>
          <w:noProof/>
          <w:color w:val="auto"/>
          <w:sz w:val="22"/>
          <w:szCs w:val="22"/>
        </w:rPr>
        <w:t>2</w:t>
      </w:r>
      <w:r w:rsidRPr="008037AB">
        <w:rPr>
          <w:b/>
          <w:bCs/>
          <w:i w:val="0"/>
          <w:iCs w:val="0"/>
          <w:color w:val="auto"/>
          <w:sz w:val="22"/>
          <w:szCs w:val="22"/>
        </w:rPr>
        <w:fldChar w:fldCharType="end"/>
      </w:r>
      <w:r w:rsidRPr="008037AB">
        <w:rPr>
          <w:b/>
          <w:bCs/>
          <w:i w:val="0"/>
          <w:iCs w:val="0"/>
          <w:color w:val="auto"/>
          <w:sz w:val="22"/>
          <w:szCs w:val="22"/>
        </w:rPr>
        <w:t xml:space="preserve"> Hasil Uji Statistik Deskriptif</w:t>
      </w:r>
      <w:bookmarkEnd w:id="59"/>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02"/>
        <w:gridCol w:w="1156"/>
        <w:gridCol w:w="1156"/>
        <w:gridCol w:w="1156"/>
        <w:gridCol w:w="1156"/>
        <w:gridCol w:w="1513"/>
      </w:tblGrid>
      <w:tr w:rsidR="00C85C8F" w:rsidRPr="00C85C8F" w14:paraId="684E36B5" w14:textId="77777777" w:rsidTr="00C85C8F">
        <w:tc>
          <w:tcPr>
            <w:tcW w:w="7939" w:type="dxa"/>
            <w:gridSpan w:val="6"/>
            <w:vAlign w:val="center"/>
          </w:tcPr>
          <w:p w14:paraId="1E2764AE" w14:textId="77777777" w:rsidR="003F17EC" w:rsidRPr="00C85C8F" w:rsidRDefault="003F17EC" w:rsidP="000453A0">
            <w:pPr>
              <w:spacing w:before="5" w:after="30" w:line="240" w:lineRule="auto"/>
              <w:ind w:left="30" w:right="40"/>
              <w:jc w:val="center"/>
              <w:rPr>
                <w:rFonts w:cs="Times New Roman"/>
                <w:i/>
                <w:iCs/>
                <w:sz w:val="20"/>
                <w:szCs w:val="20"/>
              </w:rPr>
            </w:pPr>
            <w:r w:rsidRPr="00C85C8F">
              <w:rPr>
                <w:rFonts w:eastAsia="Arial" w:cs="Times New Roman"/>
                <w:b/>
                <w:i/>
                <w:iCs/>
                <w:sz w:val="20"/>
                <w:szCs w:val="20"/>
              </w:rPr>
              <w:t>Descriptive Statistics</w:t>
            </w:r>
          </w:p>
        </w:tc>
      </w:tr>
      <w:tr w:rsidR="00C85C8F" w:rsidRPr="00C85C8F" w14:paraId="21C1B8FA" w14:textId="77777777" w:rsidTr="00C85C8F">
        <w:tc>
          <w:tcPr>
            <w:tcW w:w="1802" w:type="dxa"/>
            <w:vAlign w:val="bottom"/>
          </w:tcPr>
          <w:p w14:paraId="1B95B33E" w14:textId="77777777" w:rsidR="003F17EC" w:rsidRPr="00C85C8F" w:rsidRDefault="003F17EC" w:rsidP="000453A0">
            <w:pPr>
              <w:spacing w:before="15" w:after="5" w:line="240" w:lineRule="auto"/>
              <w:ind w:left="30" w:right="40"/>
              <w:rPr>
                <w:rFonts w:cs="Times New Roman"/>
                <w:i/>
                <w:iCs/>
                <w:sz w:val="20"/>
                <w:szCs w:val="20"/>
              </w:rPr>
            </w:pPr>
          </w:p>
        </w:tc>
        <w:tc>
          <w:tcPr>
            <w:tcW w:w="1156" w:type="dxa"/>
            <w:vAlign w:val="bottom"/>
          </w:tcPr>
          <w:p w14:paraId="590A242B" w14:textId="77777777" w:rsidR="003F17EC" w:rsidRPr="00C85C8F" w:rsidRDefault="003F17EC" w:rsidP="000453A0">
            <w:pPr>
              <w:spacing w:before="10" w:after="10" w:line="240" w:lineRule="auto"/>
              <w:ind w:left="30" w:right="40"/>
              <w:jc w:val="center"/>
              <w:rPr>
                <w:rFonts w:cs="Times New Roman"/>
                <w:i/>
                <w:iCs/>
                <w:sz w:val="20"/>
                <w:szCs w:val="20"/>
              </w:rPr>
            </w:pPr>
            <w:r w:rsidRPr="00C85C8F">
              <w:rPr>
                <w:rFonts w:eastAsia="Arial" w:cs="Times New Roman"/>
                <w:i/>
                <w:iCs/>
                <w:sz w:val="20"/>
                <w:szCs w:val="20"/>
              </w:rPr>
              <w:t>N</w:t>
            </w:r>
          </w:p>
        </w:tc>
        <w:tc>
          <w:tcPr>
            <w:tcW w:w="1156" w:type="dxa"/>
            <w:vAlign w:val="bottom"/>
          </w:tcPr>
          <w:p w14:paraId="751A6CDF" w14:textId="77777777" w:rsidR="003F17EC" w:rsidRPr="00C85C8F" w:rsidRDefault="003F17EC" w:rsidP="000453A0">
            <w:pPr>
              <w:spacing w:before="10" w:after="10" w:line="240" w:lineRule="auto"/>
              <w:ind w:left="30" w:right="40"/>
              <w:jc w:val="center"/>
              <w:rPr>
                <w:rFonts w:cs="Times New Roman"/>
                <w:i/>
                <w:iCs/>
                <w:sz w:val="20"/>
                <w:szCs w:val="20"/>
              </w:rPr>
            </w:pPr>
            <w:r w:rsidRPr="00C85C8F">
              <w:rPr>
                <w:rFonts w:eastAsia="Arial" w:cs="Times New Roman"/>
                <w:i/>
                <w:iCs/>
                <w:sz w:val="20"/>
                <w:szCs w:val="20"/>
              </w:rPr>
              <w:t>Minimum</w:t>
            </w:r>
          </w:p>
        </w:tc>
        <w:tc>
          <w:tcPr>
            <w:tcW w:w="1156" w:type="dxa"/>
            <w:vAlign w:val="bottom"/>
          </w:tcPr>
          <w:p w14:paraId="11CF8C65" w14:textId="77777777" w:rsidR="003F17EC" w:rsidRPr="00C85C8F" w:rsidRDefault="003F17EC" w:rsidP="000453A0">
            <w:pPr>
              <w:spacing w:before="10" w:after="10" w:line="240" w:lineRule="auto"/>
              <w:ind w:left="30" w:right="40"/>
              <w:jc w:val="center"/>
              <w:rPr>
                <w:rFonts w:cs="Times New Roman"/>
                <w:i/>
                <w:iCs/>
                <w:sz w:val="20"/>
                <w:szCs w:val="20"/>
              </w:rPr>
            </w:pPr>
            <w:r w:rsidRPr="00C85C8F">
              <w:rPr>
                <w:rFonts w:eastAsia="Arial" w:cs="Times New Roman"/>
                <w:i/>
                <w:iCs/>
                <w:sz w:val="20"/>
                <w:szCs w:val="20"/>
              </w:rPr>
              <w:t>Maximum</w:t>
            </w:r>
          </w:p>
        </w:tc>
        <w:tc>
          <w:tcPr>
            <w:tcW w:w="1156" w:type="dxa"/>
            <w:vAlign w:val="bottom"/>
          </w:tcPr>
          <w:p w14:paraId="6249A906" w14:textId="77777777" w:rsidR="003F17EC" w:rsidRPr="00C85C8F" w:rsidRDefault="003F17EC" w:rsidP="000453A0">
            <w:pPr>
              <w:spacing w:before="10" w:after="10" w:line="240" w:lineRule="auto"/>
              <w:ind w:left="30" w:right="40"/>
              <w:jc w:val="center"/>
              <w:rPr>
                <w:rFonts w:cs="Times New Roman"/>
                <w:i/>
                <w:iCs/>
                <w:sz w:val="20"/>
                <w:szCs w:val="20"/>
              </w:rPr>
            </w:pPr>
            <w:r w:rsidRPr="00C85C8F">
              <w:rPr>
                <w:rFonts w:eastAsia="Arial" w:cs="Times New Roman"/>
                <w:i/>
                <w:iCs/>
                <w:sz w:val="20"/>
                <w:szCs w:val="20"/>
              </w:rPr>
              <w:t>Mean</w:t>
            </w:r>
          </w:p>
        </w:tc>
        <w:tc>
          <w:tcPr>
            <w:tcW w:w="1513" w:type="dxa"/>
            <w:vAlign w:val="bottom"/>
          </w:tcPr>
          <w:p w14:paraId="3EE63D12" w14:textId="77777777" w:rsidR="003F17EC" w:rsidRPr="00C85C8F" w:rsidRDefault="003F17EC" w:rsidP="000453A0">
            <w:pPr>
              <w:spacing w:before="10" w:after="10" w:line="240" w:lineRule="auto"/>
              <w:ind w:left="30" w:right="40"/>
              <w:jc w:val="center"/>
              <w:rPr>
                <w:rFonts w:cs="Times New Roman"/>
                <w:i/>
                <w:iCs/>
                <w:sz w:val="20"/>
                <w:szCs w:val="20"/>
              </w:rPr>
            </w:pPr>
            <w:r w:rsidRPr="00C85C8F">
              <w:rPr>
                <w:rFonts w:eastAsia="Arial" w:cs="Times New Roman"/>
                <w:i/>
                <w:iCs/>
                <w:sz w:val="20"/>
                <w:szCs w:val="20"/>
              </w:rPr>
              <w:t>Std. Deviation</w:t>
            </w:r>
          </w:p>
        </w:tc>
      </w:tr>
      <w:tr w:rsidR="00C85C8F" w:rsidRPr="00C85C8F" w14:paraId="2083D391" w14:textId="77777777" w:rsidTr="00C85C8F">
        <w:tc>
          <w:tcPr>
            <w:tcW w:w="1802" w:type="dxa"/>
          </w:tcPr>
          <w:p w14:paraId="1FE215B4" w14:textId="34A28FEC" w:rsidR="003F17EC" w:rsidRPr="00C85C8F" w:rsidRDefault="003F17EC" w:rsidP="000453A0">
            <w:pPr>
              <w:spacing w:before="15" w:after="10" w:line="240" w:lineRule="auto"/>
              <w:ind w:left="30" w:right="40"/>
              <w:rPr>
                <w:rFonts w:cs="Times New Roman"/>
                <w:sz w:val="20"/>
                <w:szCs w:val="20"/>
              </w:rPr>
            </w:pPr>
            <w:r w:rsidRPr="00C85C8F">
              <w:rPr>
                <w:rFonts w:eastAsia="Arial" w:cs="Times New Roman"/>
                <w:sz w:val="20"/>
                <w:szCs w:val="20"/>
              </w:rPr>
              <w:t>LAG_</w:t>
            </w:r>
            <w:r w:rsidR="00C85C8F">
              <w:rPr>
                <w:rFonts w:eastAsia="Arial" w:cs="Times New Roman"/>
                <w:sz w:val="20"/>
                <w:szCs w:val="20"/>
              </w:rPr>
              <w:t>TLING</w:t>
            </w:r>
          </w:p>
        </w:tc>
        <w:tc>
          <w:tcPr>
            <w:tcW w:w="1156" w:type="dxa"/>
          </w:tcPr>
          <w:p w14:paraId="3F676DC9" w14:textId="77777777" w:rsidR="003F17EC" w:rsidRPr="00C85C8F" w:rsidRDefault="003F17EC" w:rsidP="000453A0">
            <w:pPr>
              <w:spacing w:before="15" w:after="10" w:line="240" w:lineRule="auto"/>
              <w:ind w:left="30" w:right="40"/>
              <w:jc w:val="right"/>
              <w:rPr>
                <w:rFonts w:cs="Times New Roman"/>
                <w:sz w:val="20"/>
                <w:szCs w:val="20"/>
              </w:rPr>
            </w:pPr>
            <w:r w:rsidRPr="00C85C8F">
              <w:rPr>
                <w:rFonts w:eastAsia="Arial" w:cs="Times New Roman"/>
                <w:sz w:val="20"/>
                <w:szCs w:val="20"/>
              </w:rPr>
              <w:t>195</w:t>
            </w:r>
          </w:p>
        </w:tc>
        <w:tc>
          <w:tcPr>
            <w:tcW w:w="1156" w:type="dxa"/>
          </w:tcPr>
          <w:p w14:paraId="7DEB9839" w14:textId="77777777" w:rsidR="003F17EC" w:rsidRPr="00C85C8F" w:rsidRDefault="003F17EC" w:rsidP="000453A0">
            <w:pPr>
              <w:spacing w:before="15" w:after="10" w:line="240" w:lineRule="auto"/>
              <w:ind w:left="30" w:right="40"/>
              <w:jc w:val="right"/>
              <w:rPr>
                <w:rFonts w:cs="Times New Roman"/>
                <w:sz w:val="20"/>
                <w:szCs w:val="20"/>
              </w:rPr>
            </w:pPr>
            <w:r w:rsidRPr="00C85C8F">
              <w:rPr>
                <w:rFonts w:eastAsia="Arial" w:cs="Times New Roman"/>
                <w:sz w:val="20"/>
                <w:szCs w:val="20"/>
              </w:rPr>
              <w:t>-.19</w:t>
            </w:r>
          </w:p>
        </w:tc>
        <w:tc>
          <w:tcPr>
            <w:tcW w:w="1156" w:type="dxa"/>
          </w:tcPr>
          <w:p w14:paraId="523BCB9A" w14:textId="77777777" w:rsidR="003F17EC" w:rsidRPr="00C85C8F" w:rsidRDefault="003F17EC" w:rsidP="000453A0">
            <w:pPr>
              <w:spacing w:before="15" w:after="10" w:line="240" w:lineRule="auto"/>
              <w:ind w:left="30" w:right="40"/>
              <w:jc w:val="right"/>
              <w:rPr>
                <w:rFonts w:cs="Times New Roman"/>
                <w:sz w:val="20"/>
                <w:szCs w:val="20"/>
              </w:rPr>
            </w:pPr>
            <w:r w:rsidRPr="00C85C8F">
              <w:rPr>
                <w:rFonts w:eastAsia="Arial" w:cs="Times New Roman"/>
                <w:sz w:val="20"/>
                <w:szCs w:val="20"/>
              </w:rPr>
              <w:t>1.00</w:t>
            </w:r>
          </w:p>
        </w:tc>
        <w:tc>
          <w:tcPr>
            <w:tcW w:w="1156" w:type="dxa"/>
          </w:tcPr>
          <w:p w14:paraId="5AFEA763" w14:textId="77777777" w:rsidR="003F17EC" w:rsidRPr="00C85C8F" w:rsidRDefault="003F17EC" w:rsidP="000453A0">
            <w:pPr>
              <w:spacing w:before="15" w:after="10" w:line="240" w:lineRule="auto"/>
              <w:ind w:left="30" w:right="40"/>
              <w:jc w:val="right"/>
              <w:rPr>
                <w:rFonts w:cs="Times New Roman"/>
                <w:sz w:val="20"/>
                <w:szCs w:val="20"/>
              </w:rPr>
            </w:pPr>
            <w:r w:rsidRPr="00C85C8F">
              <w:rPr>
                <w:rFonts w:eastAsia="Arial" w:cs="Times New Roman"/>
                <w:sz w:val="20"/>
                <w:szCs w:val="20"/>
              </w:rPr>
              <w:t>.4611</w:t>
            </w:r>
          </w:p>
        </w:tc>
        <w:tc>
          <w:tcPr>
            <w:tcW w:w="1513" w:type="dxa"/>
          </w:tcPr>
          <w:p w14:paraId="76687600" w14:textId="77777777" w:rsidR="003F17EC" w:rsidRPr="00C85C8F" w:rsidRDefault="003F17EC" w:rsidP="000453A0">
            <w:pPr>
              <w:spacing w:before="15" w:after="10" w:line="240" w:lineRule="auto"/>
              <w:ind w:left="30" w:right="40"/>
              <w:jc w:val="right"/>
              <w:rPr>
                <w:rFonts w:cs="Times New Roman"/>
                <w:sz w:val="20"/>
                <w:szCs w:val="20"/>
              </w:rPr>
            </w:pPr>
            <w:r w:rsidRPr="00C85C8F">
              <w:rPr>
                <w:rFonts w:eastAsia="Arial" w:cs="Times New Roman"/>
                <w:sz w:val="20"/>
                <w:szCs w:val="20"/>
              </w:rPr>
              <w:t>.44820</w:t>
            </w:r>
          </w:p>
        </w:tc>
      </w:tr>
      <w:tr w:rsidR="00C85C8F" w:rsidRPr="00C85C8F" w14:paraId="7CB648BE" w14:textId="77777777" w:rsidTr="00C85C8F">
        <w:tc>
          <w:tcPr>
            <w:tcW w:w="1802" w:type="dxa"/>
          </w:tcPr>
          <w:p w14:paraId="7C581500" w14:textId="344EC80E" w:rsidR="003F17EC" w:rsidRPr="00C85C8F" w:rsidRDefault="003F17EC" w:rsidP="000453A0">
            <w:pPr>
              <w:spacing w:before="15" w:after="10" w:line="240" w:lineRule="auto"/>
              <w:ind w:left="30" w:right="40"/>
              <w:rPr>
                <w:rFonts w:cs="Times New Roman"/>
                <w:sz w:val="20"/>
                <w:szCs w:val="20"/>
              </w:rPr>
            </w:pPr>
            <w:r w:rsidRPr="00C85C8F">
              <w:rPr>
                <w:rFonts w:eastAsia="Arial" w:cs="Times New Roman"/>
                <w:sz w:val="20"/>
                <w:szCs w:val="20"/>
              </w:rPr>
              <w:t>LAG_</w:t>
            </w:r>
            <w:r w:rsidR="00C85C8F">
              <w:rPr>
                <w:rFonts w:eastAsia="Arial" w:cs="Times New Roman"/>
                <w:sz w:val="20"/>
                <w:szCs w:val="20"/>
              </w:rPr>
              <w:t>TKON</w:t>
            </w:r>
          </w:p>
        </w:tc>
        <w:tc>
          <w:tcPr>
            <w:tcW w:w="1156" w:type="dxa"/>
          </w:tcPr>
          <w:p w14:paraId="5A2A8B19" w14:textId="77777777" w:rsidR="003F17EC" w:rsidRPr="00C85C8F" w:rsidRDefault="003F17EC" w:rsidP="000453A0">
            <w:pPr>
              <w:spacing w:before="15" w:after="10" w:line="240" w:lineRule="auto"/>
              <w:ind w:left="30" w:right="40"/>
              <w:jc w:val="right"/>
              <w:rPr>
                <w:rFonts w:cs="Times New Roman"/>
                <w:sz w:val="20"/>
                <w:szCs w:val="20"/>
              </w:rPr>
            </w:pPr>
            <w:r w:rsidRPr="00C85C8F">
              <w:rPr>
                <w:rFonts w:eastAsia="Arial" w:cs="Times New Roman"/>
                <w:sz w:val="20"/>
                <w:szCs w:val="20"/>
              </w:rPr>
              <w:t>195</w:t>
            </w:r>
          </w:p>
        </w:tc>
        <w:tc>
          <w:tcPr>
            <w:tcW w:w="1156" w:type="dxa"/>
          </w:tcPr>
          <w:p w14:paraId="2D271FB7" w14:textId="77777777" w:rsidR="003F17EC" w:rsidRPr="00C85C8F" w:rsidRDefault="003F17EC" w:rsidP="000453A0">
            <w:pPr>
              <w:spacing w:before="15" w:after="10" w:line="240" w:lineRule="auto"/>
              <w:ind w:left="30" w:right="40"/>
              <w:jc w:val="right"/>
              <w:rPr>
                <w:rFonts w:cs="Times New Roman"/>
                <w:sz w:val="20"/>
                <w:szCs w:val="20"/>
              </w:rPr>
            </w:pPr>
            <w:r w:rsidRPr="00C85C8F">
              <w:rPr>
                <w:rFonts w:eastAsia="Arial" w:cs="Times New Roman"/>
                <w:sz w:val="20"/>
                <w:szCs w:val="20"/>
              </w:rPr>
              <w:t>-.19</w:t>
            </w:r>
          </w:p>
        </w:tc>
        <w:tc>
          <w:tcPr>
            <w:tcW w:w="1156" w:type="dxa"/>
          </w:tcPr>
          <w:p w14:paraId="50F87CF5" w14:textId="77777777" w:rsidR="003F17EC" w:rsidRPr="00C85C8F" w:rsidRDefault="003F17EC" w:rsidP="000453A0">
            <w:pPr>
              <w:spacing w:before="15" w:after="10" w:line="240" w:lineRule="auto"/>
              <w:ind w:left="30" w:right="40"/>
              <w:jc w:val="right"/>
              <w:rPr>
                <w:rFonts w:cs="Times New Roman"/>
                <w:sz w:val="20"/>
                <w:szCs w:val="20"/>
              </w:rPr>
            </w:pPr>
            <w:r w:rsidRPr="00C85C8F">
              <w:rPr>
                <w:rFonts w:eastAsia="Arial" w:cs="Times New Roman"/>
                <w:sz w:val="20"/>
                <w:szCs w:val="20"/>
              </w:rPr>
              <w:t>1.00</w:t>
            </w:r>
          </w:p>
        </w:tc>
        <w:tc>
          <w:tcPr>
            <w:tcW w:w="1156" w:type="dxa"/>
          </w:tcPr>
          <w:p w14:paraId="67DE95CC" w14:textId="77777777" w:rsidR="003F17EC" w:rsidRPr="00C85C8F" w:rsidRDefault="003F17EC" w:rsidP="000453A0">
            <w:pPr>
              <w:spacing w:before="15" w:after="10" w:line="240" w:lineRule="auto"/>
              <w:ind w:left="30" w:right="40"/>
              <w:jc w:val="right"/>
              <w:rPr>
                <w:rFonts w:cs="Times New Roman"/>
                <w:sz w:val="20"/>
                <w:szCs w:val="20"/>
              </w:rPr>
            </w:pPr>
            <w:r w:rsidRPr="00C85C8F">
              <w:rPr>
                <w:rFonts w:eastAsia="Arial" w:cs="Times New Roman"/>
                <w:sz w:val="20"/>
                <w:szCs w:val="20"/>
              </w:rPr>
              <w:t>.4445</w:t>
            </w:r>
          </w:p>
        </w:tc>
        <w:tc>
          <w:tcPr>
            <w:tcW w:w="1513" w:type="dxa"/>
          </w:tcPr>
          <w:p w14:paraId="6125A84C" w14:textId="77777777" w:rsidR="003F17EC" w:rsidRPr="00C85C8F" w:rsidRDefault="003F17EC" w:rsidP="000453A0">
            <w:pPr>
              <w:spacing w:before="15" w:after="10" w:line="240" w:lineRule="auto"/>
              <w:ind w:left="30" w:right="40"/>
              <w:jc w:val="right"/>
              <w:rPr>
                <w:rFonts w:cs="Times New Roman"/>
                <w:sz w:val="20"/>
                <w:szCs w:val="20"/>
              </w:rPr>
            </w:pPr>
            <w:r w:rsidRPr="00C85C8F">
              <w:rPr>
                <w:rFonts w:eastAsia="Arial" w:cs="Times New Roman"/>
                <w:sz w:val="20"/>
                <w:szCs w:val="20"/>
              </w:rPr>
              <w:t>.45431</w:t>
            </w:r>
          </w:p>
        </w:tc>
      </w:tr>
      <w:tr w:rsidR="00C85C8F" w:rsidRPr="00C85C8F" w14:paraId="76F45295" w14:textId="77777777" w:rsidTr="00C85C8F">
        <w:tc>
          <w:tcPr>
            <w:tcW w:w="1802" w:type="dxa"/>
          </w:tcPr>
          <w:p w14:paraId="781198C1" w14:textId="0AAF8C88" w:rsidR="003F17EC" w:rsidRPr="00C85C8F" w:rsidRDefault="003F17EC" w:rsidP="000453A0">
            <w:pPr>
              <w:spacing w:before="15" w:after="10" w:line="240" w:lineRule="auto"/>
              <w:ind w:left="30" w:right="40"/>
              <w:rPr>
                <w:rFonts w:cs="Times New Roman"/>
                <w:sz w:val="20"/>
                <w:szCs w:val="20"/>
              </w:rPr>
            </w:pPr>
            <w:r w:rsidRPr="00C85C8F">
              <w:rPr>
                <w:rFonts w:eastAsia="Arial" w:cs="Times New Roman"/>
                <w:sz w:val="20"/>
                <w:szCs w:val="20"/>
              </w:rPr>
              <w:t>LAG_</w:t>
            </w:r>
            <w:r w:rsidR="00C85C8F">
              <w:rPr>
                <w:rFonts w:eastAsia="Arial" w:cs="Times New Roman"/>
                <w:sz w:val="20"/>
                <w:szCs w:val="20"/>
              </w:rPr>
              <w:t>TKAR</w:t>
            </w:r>
          </w:p>
        </w:tc>
        <w:tc>
          <w:tcPr>
            <w:tcW w:w="1156" w:type="dxa"/>
          </w:tcPr>
          <w:p w14:paraId="561E2E81" w14:textId="77777777" w:rsidR="003F17EC" w:rsidRPr="00C85C8F" w:rsidRDefault="003F17EC" w:rsidP="000453A0">
            <w:pPr>
              <w:spacing w:before="15" w:after="10" w:line="240" w:lineRule="auto"/>
              <w:ind w:left="30" w:right="40"/>
              <w:jc w:val="right"/>
              <w:rPr>
                <w:rFonts w:cs="Times New Roman"/>
                <w:sz w:val="20"/>
                <w:szCs w:val="20"/>
              </w:rPr>
            </w:pPr>
            <w:r w:rsidRPr="00C85C8F">
              <w:rPr>
                <w:rFonts w:eastAsia="Arial" w:cs="Times New Roman"/>
                <w:sz w:val="20"/>
                <w:szCs w:val="20"/>
              </w:rPr>
              <w:t>195</w:t>
            </w:r>
          </w:p>
        </w:tc>
        <w:tc>
          <w:tcPr>
            <w:tcW w:w="1156" w:type="dxa"/>
          </w:tcPr>
          <w:p w14:paraId="5EEAF795" w14:textId="77777777" w:rsidR="003F17EC" w:rsidRPr="00C85C8F" w:rsidRDefault="003F17EC" w:rsidP="000453A0">
            <w:pPr>
              <w:spacing w:before="15" w:after="10" w:line="240" w:lineRule="auto"/>
              <w:ind w:left="30" w:right="40"/>
              <w:jc w:val="right"/>
              <w:rPr>
                <w:rFonts w:cs="Times New Roman"/>
                <w:sz w:val="20"/>
                <w:szCs w:val="20"/>
              </w:rPr>
            </w:pPr>
            <w:r w:rsidRPr="00C85C8F">
              <w:rPr>
                <w:rFonts w:eastAsia="Arial" w:cs="Times New Roman"/>
                <w:sz w:val="20"/>
                <w:szCs w:val="20"/>
              </w:rPr>
              <w:t>-.32</w:t>
            </w:r>
          </w:p>
        </w:tc>
        <w:tc>
          <w:tcPr>
            <w:tcW w:w="1156" w:type="dxa"/>
          </w:tcPr>
          <w:p w14:paraId="7728FE78" w14:textId="77777777" w:rsidR="003F17EC" w:rsidRPr="00C85C8F" w:rsidRDefault="003F17EC" w:rsidP="000453A0">
            <w:pPr>
              <w:spacing w:before="15" w:after="10" w:line="240" w:lineRule="auto"/>
              <w:ind w:left="30" w:right="40"/>
              <w:jc w:val="right"/>
              <w:rPr>
                <w:rFonts w:cs="Times New Roman"/>
                <w:sz w:val="20"/>
                <w:szCs w:val="20"/>
              </w:rPr>
            </w:pPr>
            <w:r w:rsidRPr="00C85C8F">
              <w:rPr>
                <w:rFonts w:eastAsia="Arial" w:cs="Times New Roman"/>
                <w:sz w:val="20"/>
                <w:szCs w:val="20"/>
              </w:rPr>
              <w:t>9.43</w:t>
            </w:r>
          </w:p>
        </w:tc>
        <w:tc>
          <w:tcPr>
            <w:tcW w:w="1156" w:type="dxa"/>
          </w:tcPr>
          <w:p w14:paraId="7AB73EA5" w14:textId="77777777" w:rsidR="003F17EC" w:rsidRPr="00C85C8F" w:rsidRDefault="003F17EC" w:rsidP="000453A0">
            <w:pPr>
              <w:spacing w:before="15" w:after="10" w:line="240" w:lineRule="auto"/>
              <w:ind w:left="30" w:right="40"/>
              <w:jc w:val="right"/>
              <w:rPr>
                <w:rFonts w:cs="Times New Roman"/>
                <w:sz w:val="20"/>
                <w:szCs w:val="20"/>
              </w:rPr>
            </w:pPr>
            <w:r w:rsidRPr="00C85C8F">
              <w:rPr>
                <w:rFonts w:eastAsia="Arial" w:cs="Times New Roman"/>
                <w:sz w:val="20"/>
                <w:szCs w:val="20"/>
              </w:rPr>
              <w:t>6.5186</w:t>
            </w:r>
          </w:p>
        </w:tc>
        <w:tc>
          <w:tcPr>
            <w:tcW w:w="1513" w:type="dxa"/>
          </w:tcPr>
          <w:p w14:paraId="62EB4649" w14:textId="77777777" w:rsidR="003F17EC" w:rsidRPr="00C85C8F" w:rsidRDefault="003F17EC" w:rsidP="000453A0">
            <w:pPr>
              <w:spacing w:before="15" w:after="10" w:line="240" w:lineRule="auto"/>
              <w:ind w:left="30" w:right="40"/>
              <w:jc w:val="right"/>
              <w:rPr>
                <w:rFonts w:cs="Times New Roman"/>
                <w:sz w:val="20"/>
                <w:szCs w:val="20"/>
              </w:rPr>
            </w:pPr>
            <w:r w:rsidRPr="00C85C8F">
              <w:rPr>
                <w:rFonts w:eastAsia="Arial" w:cs="Times New Roman"/>
                <w:sz w:val="20"/>
                <w:szCs w:val="20"/>
              </w:rPr>
              <w:t>1.43128</w:t>
            </w:r>
          </w:p>
        </w:tc>
      </w:tr>
      <w:tr w:rsidR="00C85C8F" w:rsidRPr="00C85C8F" w14:paraId="02CB9C1E" w14:textId="77777777" w:rsidTr="00C85C8F">
        <w:tc>
          <w:tcPr>
            <w:tcW w:w="1802" w:type="dxa"/>
          </w:tcPr>
          <w:p w14:paraId="161105D5" w14:textId="0DF28F20" w:rsidR="003F17EC" w:rsidRPr="00C85C8F" w:rsidRDefault="003F17EC" w:rsidP="001720F0">
            <w:pPr>
              <w:spacing w:after="0" w:line="240" w:lineRule="auto"/>
              <w:ind w:left="30" w:right="40"/>
              <w:rPr>
                <w:rFonts w:cs="Times New Roman"/>
                <w:sz w:val="20"/>
                <w:szCs w:val="20"/>
              </w:rPr>
            </w:pPr>
            <w:r w:rsidRPr="00C85C8F">
              <w:rPr>
                <w:rFonts w:eastAsia="Arial" w:cs="Times New Roman"/>
                <w:sz w:val="20"/>
                <w:szCs w:val="20"/>
              </w:rPr>
              <w:t>LAG_</w:t>
            </w:r>
            <w:r w:rsidR="00C85C8F">
              <w:rPr>
                <w:rFonts w:eastAsia="Arial" w:cs="Times New Roman"/>
                <w:sz w:val="20"/>
                <w:szCs w:val="20"/>
              </w:rPr>
              <w:t>TPSHM</w:t>
            </w:r>
          </w:p>
        </w:tc>
        <w:tc>
          <w:tcPr>
            <w:tcW w:w="1156" w:type="dxa"/>
          </w:tcPr>
          <w:p w14:paraId="26197ED8" w14:textId="77777777" w:rsidR="003F17EC" w:rsidRPr="00C85C8F" w:rsidRDefault="003F17EC" w:rsidP="001720F0">
            <w:pPr>
              <w:spacing w:after="0" w:line="240" w:lineRule="auto"/>
              <w:ind w:left="30" w:right="40"/>
              <w:jc w:val="right"/>
              <w:rPr>
                <w:rFonts w:cs="Times New Roman"/>
                <w:sz w:val="20"/>
                <w:szCs w:val="20"/>
              </w:rPr>
            </w:pPr>
            <w:r w:rsidRPr="00C85C8F">
              <w:rPr>
                <w:rFonts w:eastAsia="Arial" w:cs="Times New Roman"/>
                <w:sz w:val="20"/>
                <w:szCs w:val="20"/>
              </w:rPr>
              <w:t>195</w:t>
            </w:r>
          </w:p>
        </w:tc>
        <w:tc>
          <w:tcPr>
            <w:tcW w:w="1156" w:type="dxa"/>
          </w:tcPr>
          <w:p w14:paraId="3B23DC5E" w14:textId="77777777" w:rsidR="003F17EC" w:rsidRPr="00C85C8F" w:rsidRDefault="003F17EC" w:rsidP="001720F0">
            <w:pPr>
              <w:spacing w:after="0" w:line="240" w:lineRule="auto"/>
              <w:ind w:left="30" w:right="40"/>
              <w:jc w:val="right"/>
              <w:rPr>
                <w:rFonts w:cs="Times New Roman"/>
                <w:sz w:val="20"/>
                <w:szCs w:val="20"/>
              </w:rPr>
            </w:pPr>
            <w:r w:rsidRPr="00C85C8F">
              <w:rPr>
                <w:rFonts w:eastAsia="Arial" w:cs="Times New Roman"/>
                <w:sz w:val="20"/>
                <w:szCs w:val="20"/>
              </w:rPr>
              <w:t>-.14</w:t>
            </w:r>
          </w:p>
        </w:tc>
        <w:tc>
          <w:tcPr>
            <w:tcW w:w="1156" w:type="dxa"/>
          </w:tcPr>
          <w:p w14:paraId="69C9C8F4" w14:textId="77777777" w:rsidR="003F17EC" w:rsidRPr="00C85C8F" w:rsidRDefault="003F17EC" w:rsidP="001720F0">
            <w:pPr>
              <w:spacing w:after="0" w:line="240" w:lineRule="auto"/>
              <w:ind w:left="30" w:right="40"/>
              <w:jc w:val="right"/>
              <w:rPr>
                <w:rFonts w:cs="Times New Roman"/>
                <w:sz w:val="20"/>
                <w:szCs w:val="20"/>
              </w:rPr>
            </w:pPr>
            <w:r w:rsidRPr="00C85C8F">
              <w:rPr>
                <w:rFonts w:eastAsia="Arial" w:cs="Times New Roman"/>
                <w:sz w:val="20"/>
                <w:szCs w:val="20"/>
              </w:rPr>
              <w:t>.93</w:t>
            </w:r>
          </w:p>
        </w:tc>
        <w:tc>
          <w:tcPr>
            <w:tcW w:w="1156" w:type="dxa"/>
          </w:tcPr>
          <w:p w14:paraId="7D2F2B6D" w14:textId="77777777" w:rsidR="003F17EC" w:rsidRPr="00C85C8F" w:rsidRDefault="003F17EC" w:rsidP="001720F0">
            <w:pPr>
              <w:spacing w:after="0" w:line="240" w:lineRule="auto"/>
              <w:ind w:left="30" w:right="40"/>
              <w:jc w:val="right"/>
              <w:rPr>
                <w:rFonts w:cs="Times New Roman"/>
                <w:sz w:val="20"/>
                <w:szCs w:val="20"/>
              </w:rPr>
            </w:pPr>
            <w:r w:rsidRPr="00C85C8F">
              <w:rPr>
                <w:rFonts w:eastAsia="Arial" w:cs="Times New Roman"/>
                <w:sz w:val="20"/>
                <w:szCs w:val="20"/>
              </w:rPr>
              <w:t>.4667</w:t>
            </w:r>
          </w:p>
        </w:tc>
        <w:tc>
          <w:tcPr>
            <w:tcW w:w="1513" w:type="dxa"/>
          </w:tcPr>
          <w:p w14:paraId="15A1FF4B" w14:textId="77777777" w:rsidR="003F17EC" w:rsidRPr="00C85C8F" w:rsidRDefault="003F17EC" w:rsidP="001720F0">
            <w:pPr>
              <w:spacing w:after="0" w:line="240" w:lineRule="auto"/>
              <w:ind w:left="30" w:right="40"/>
              <w:jc w:val="right"/>
              <w:rPr>
                <w:rFonts w:cs="Times New Roman"/>
                <w:sz w:val="20"/>
                <w:szCs w:val="20"/>
              </w:rPr>
            </w:pPr>
            <w:r w:rsidRPr="00C85C8F">
              <w:rPr>
                <w:rFonts w:eastAsia="Arial" w:cs="Times New Roman"/>
                <w:sz w:val="20"/>
                <w:szCs w:val="20"/>
              </w:rPr>
              <w:t>.21553</w:t>
            </w:r>
          </w:p>
        </w:tc>
      </w:tr>
      <w:tr w:rsidR="00C85C8F" w:rsidRPr="00C85C8F" w14:paraId="2E775041" w14:textId="77777777" w:rsidTr="00C85C8F">
        <w:tc>
          <w:tcPr>
            <w:tcW w:w="1802" w:type="dxa"/>
          </w:tcPr>
          <w:p w14:paraId="5830E365" w14:textId="61A58819" w:rsidR="003F17EC" w:rsidRPr="00C85C8F" w:rsidRDefault="003F17EC" w:rsidP="001720F0">
            <w:pPr>
              <w:spacing w:after="0" w:line="240" w:lineRule="auto"/>
              <w:ind w:left="30" w:right="40"/>
              <w:rPr>
                <w:rFonts w:cs="Times New Roman"/>
                <w:sz w:val="20"/>
                <w:szCs w:val="20"/>
              </w:rPr>
            </w:pPr>
            <w:r w:rsidRPr="00C85C8F">
              <w:rPr>
                <w:rFonts w:eastAsia="Arial" w:cs="Times New Roman"/>
                <w:sz w:val="20"/>
                <w:szCs w:val="20"/>
              </w:rPr>
              <w:t>LAG_</w:t>
            </w:r>
            <w:r w:rsidR="00A06C82">
              <w:rPr>
                <w:rFonts w:eastAsia="Arial" w:cs="Times New Roman"/>
                <w:sz w:val="20"/>
                <w:szCs w:val="20"/>
              </w:rPr>
              <w:t>PROFIT</w:t>
            </w:r>
          </w:p>
        </w:tc>
        <w:tc>
          <w:tcPr>
            <w:tcW w:w="1156" w:type="dxa"/>
          </w:tcPr>
          <w:p w14:paraId="669071E2" w14:textId="77777777" w:rsidR="003F17EC" w:rsidRPr="00C85C8F" w:rsidRDefault="003F17EC" w:rsidP="001720F0">
            <w:pPr>
              <w:spacing w:after="0" w:line="240" w:lineRule="auto"/>
              <w:ind w:left="30" w:right="40"/>
              <w:jc w:val="right"/>
              <w:rPr>
                <w:rFonts w:cs="Times New Roman"/>
                <w:sz w:val="20"/>
                <w:szCs w:val="20"/>
              </w:rPr>
            </w:pPr>
            <w:r w:rsidRPr="00C85C8F">
              <w:rPr>
                <w:rFonts w:eastAsia="Arial" w:cs="Times New Roman"/>
                <w:sz w:val="20"/>
                <w:szCs w:val="20"/>
              </w:rPr>
              <w:t>195</w:t>
            </w:r>
          </w:p>
        </w:tc>
        <w:tc>
          <w:tcPr>
            <w:tcW w:w="1156" w:type="dxa"/>
          </w:tcPr>
          <w:p w14:paraId="4E6DD3ED" w14:textId="77777777" w:rsidR="003F17EC" w:rsidRPr="00C85C8F" w:rsidRDefault="003F17EC" w:rsidP="001720F0">
            <w:pPr>
              <w:spacing w:after="0" w:line="240" w:lineRule="auto"/>
              <w:ind w:left="30" w:right="40"/>
              <w:jc w:val="right"/>
              <w:rPr>
                <w:rFonts w:cs="Times New Roman"/>
                <w:sz w:val="20"/>
                <w:szCs w:val="20"/>
              </w:rPr>
            </w:pPr>
            <w:r w:rsidRPr="00C85C8F">
              <w:rPr>
                <w:rFonts w:eastAsia="Arial" w:cs="Times New Roman"/>
                <w:sz w:val="20"/>
                <w:szCs w:val="20"/>
              </w:rPr>
              <w:t>-.07</w:t>
            </w:r>
          </w:p>
        </w:tc>
        <w:tc>
          <w:tcPr>
            <w:tcW w:w="1156" w:type="dxa"/>
          </w:tcPr>
          <w:p w14:paraId="6668095B" w14:textId="77777777" w:rsidR="003F17EC" w:rsidRPr="00C85C8F" w:rsidRDefault="003F17EC" w:rsidP="001720F0">
            <w:pPr>
              <w:spacing w:after="0" w:line="240" w:lineRule="auto"/>
              <w:ind w:left="30" w:right="40"/>
              <w:jc w:val="right"/>
              <w:rPr>
                <w:rFonts w:cs="Times New Roman"/>
                <w:sz w:val="20"/>
                <w:szCs w:val="20"/>
              </w:rPr>
            </w:pPr>
            <w:r w:rsidRPr="00C85C8F">
              <w:rPr>
                <w:rFonts w:eastAsia="Arial" w:cs="Times New Roman"/>
                <w:sz w:val="20"/>
                <w:szCs w:val="20"/>
              </w:rPr>
              <w:t>.61</w:t>
            </w:r>
          </w:p>
        </w:tc>
        <w:tc>
          <w:tcPr>
            <w:tcW w:w="1156" w:type="dxa"/>
          </w:tcPr>
          <w:p w14:paraId="403BD53B" w14:textId="77777777" w:rsidR="003F17EC" w:rsidRPr="00C85C8F" w:rsidRDefault="003F17EC" w:rsidP="001720F0">
            <w:pPr>
              <w:spacing w:after="0" w:line="240" w:lineRule="auto"/>
              <w:ind w:left="30" w:right="40"/>
              <w:jc w:val="right"/>
              <w:rPr>
                <w:rFonts w:cs="Times New Roman"/>
                <w:sz w:val="20"/>
                <w:szCs w:val="20"/>
              </w:rPr>
            </w:pPr>
            <w:r w:rsidRPr="00C85C8F">
              <w:rPr>
                <w:rFonts w:eastAsia="Arial" w:cs="Times New Roman"/>
                <w:sz w:val="20"/>
                <w:szCs w:val="20"/>
              </w:rPr>
              <w:t>.0572</w:t>
            </w:r>
          </w:p>
        </w:tc>
        <w:tc>
          <w:tcPr>
            <w:tcW w:w="1513" w:type="dxa"/>
          </w:tcPr>
          <w:p w14:paraId="527004DC" w14:textId="77777777" w:rsidR="003F17EC" w:rsidRPr="00C85C8F" w:rsidRDefault="003F17EC" w:rsidP="001720F0">
            <w:pPr>
              <w:spacing w:after="0" w:line="240" w:lineRule="auto"/>
              <w:ind w:left="30" w:right="40"/>
              <w:jc w:val="right"/>
              <w:rPr>
                <w:rFonts w:cs="Times New Roman"/>
                <w:sz w:val="20"/>
                <w:szCs w:val="20"/>
              </w:rPr>
            </w:pPr>
            <w:r w:rsidRPr="00C85C8F">
              <w:rPr>
                <w:rFonts w:eastAsia="Arial" w:cs="Times New Roman"/>
                <w:sz w:val="20"/>
                <w:szCs w:val="20"/>
              </w:rPr>
              <w:t>.08356</w:t>
            </w:r>
          </w:p>
        </w:tc>
      </w:tr>
      <w:tr w:rsidR="00C85C8F" w:rsidRPr="00C85C8F" w14:paraId="2152A4B7" w14:textId="77777777" w:rsidTr="00C85C8F">
        <w:tc>
          <w:tcPr>
            <w:tcW w:w="1802" w:type="dxa"/>
          </w:tcPr>
          <w:p w14:paraId="324E8968" w14:textId="544503FB" w:rsidR="003F17EC" w:rsidRPr="00C85C8F" w:rsidRDefault="003F17EC" w:rsidP="001720F0">
            <w:pPr>
              <w:spacing w:after="0" w:line="240" w:lineRule="auto"/>
              <w:ind w:left="30" w:right="40"/>
              <w:rPr>
                <w:rFonts w:cs="Times New Roman"/>
                <w:sz w:val="20"/>
                <w:szCs w:val="20"/>
              </w:rPr>
            </w:pPr>
            <w:r w:rsidRPr="00C85C8F">
              <w:rPr>
                <w:rFonts w:eastAsia="Arial" w:cs="Times New Roman"/>
                <w:sz w:val="20"/>
                <w:szCs w:val="20"/>
              </w:rPr>
              <w:t>LAG_</w:t>
            </w:r>
            <w:r w:rsidR="00B5315A">
              <w:rPr>
                <w:rFonts w:eastAsia="Arial" w:cs="Times New Roman"/>
                <w:sz w:val="20"/>
                <w:szCs w:val="20"/>
              </w:rPr>
              <w:t>SRQ</w:t>
            </w:r>
          </w:p>
        </w:tc>
        <w:tc>
          <w:tcPr>
            <w:tcW w:w="1156" w:type="dxa"/>
          </w:tcPr>
          <w:p w14:paraId="09FA32AD" w14:textId="77777777" w:rsidR="003F17EC" w:rsidRPr="00C85C8F" w:rsidRDefault="003F17EC" w:rsidP="001720F0">
            <w:pPr>
              <w:spacing w:after="0" w:line="240" w:lineRule="auto"/>
              <w:ind w:left="30" w:right="40"/>
              <w:jc w:val="right"/>
              <w:rPr>
                <w:rFonts w:cs="Times New Roman"/>
                <w:sz w:val="20"/>
                <w:szCs w:val="20"/>
              </w:rPr>
            </w:pPr>
            <w:r w:rsidRPr="00C85C8F">
              <w:rPr>
                <w:rFonts w:eastAsia="Arial" w:cs="Times New Roman"/>
                <w:sz w:val="20"/>
                <w:szCs w:val="20"/>
              </w:rPr>
              <w:t>195</w:t>
            </w:r>
          </w:p>
        </w:tc>
        <w:tc>
          <w:tcPr>
            <w:tcW w:w="1156" w:type="dxa"/>
          </w:tcPr>
          <w:p w14:paraId="5E76CCCB" w14:textId="77777777" w:rsidR="003F17EC" w:rsidRPr="00C85C8F" w:rsidRDefault="003F17EC" w:rsidP="001720F0">
            <w:pPr>
              <w:spacing w:after="0" w:line="240" w:lineRule="auto"/>
              <w:ind w:left="30" w:right="40"/>
              <w:jc w:val="right"/>
              <w:rPr>
                <w:rFonts w:cs="Times New Roman"/>
                <w:sz w:val="20"/>
                <w:szCs w:val="20"/>
              </w:rPr>
            </w:pPr>
            <w:r w:rsidRPr="00C85C8F">
              <w:rPr>
                <w:rFonts w:eastAsia="Arial" w:cs="Times New Roman"/>
                <w:sz w:val="20"/>
                <w:szCs w:val="20"/>
              </w:rPr>
              <w:t>.08</w:t>
            </w:r>
          </w:p>
        </w:tc>
        <w:tc>
          <w:tcPr>
            <w:tcW w:w="1156" w:type="dxa"/>
          </w:tcPr>
          <w:p w14:paraId="0E9B7F8F" w14:textId="77777777" w:rsidR="003F17EC" w:rsidRPr="00C85C8F" w:rsidRDefault="003F17EC" w:rsidP="001720F0">
            <w:pPr>
              <w:spacing w:after="0" w:line="240" w:lineRule="auto"/>
              <w:ind w:left="30" w:right="40"/>
              <w:jc w:val="right"/>
              <w:rPr>
                <w:rFonts w:cs="Times New Roman"/>
                <w:sz w:val="20"/>
                <w:szCs w:val="20"/>
              </w:rPr>
            </w:pPr>
            <w:r w:rsidRPr="00C85C8F">
              <w:rPr>
                <w:rFonts w:eastAsia="Arial" w:cs="Times New Roman"/>
                <w:sz w:val="20"/>
                <w:szCs w:val="20"/>
              </w:rPr>
              <w:t>.81</w:t>
            </w:r>
          </w:p>
        </w:tc>
        <w:tc>
          <w:tcPr>
            <w:tcW w:w="1156" w:type="dxa"/>
          </w:tcPr>
          <w:p w14:paraId="7E79556E" w14:textId="77777777" w:rsidR="003F17EC" w:rsidRPr="00C85C8F" w:rsidRDefault="003F17EC" w:rsidP="001720F0">
            <w:pPr>
              <w:spacing w:after="0" w:line="240" w:lineRule="auto"/>
              <w:ind w:left="30" w:right="40"/>
              <w:jc w:val="right"/>
              <w:rPr>
                <w:rFonts w:cs="Times New Roman"/>
                <w:sz w:val="20"/>
                <w:szCs w:val="20"/>
              </w:rPr>
            </w:pPr>
            <w:r w:rsidRPr="00C85C8F">
              <w:rPr>
                <w:rFonts w:eastAsia="Arial" w:cs="Times New Roman"/>
                <w:sz w:val="20"/>
                <w:szCs w:val="20"/>
              </w:rPr>
              <w:t>.4898</w:t>
            </w:r>
          </w:p>
        </w:tc>
        <w:tc>
          <w:tcPr>
            <w:tcW w:w="1513" w:type="dxa"/>
          </w:tcPr>
          <w:p w14:paraId="0FCF5DEA" w14:textId="77777777" w:rsidR="003F17EC" w:rsidRPr="00C85C8F" w:rsidRDefault="003F17EC" w:rsidP="001720F0">
            <w:pPr>
              <w:spacing w:after="0" w:line="240" w:lineRule="auto"/>
              <w:ind w:left="30" w:right="40"/>
              <w:jc w:val="right"/>
              <w:rPr>
                <w:rFonts w:cs="Times New Roman"/>
                <w:sz w:val="20"/>
                <w:szCs w:val="20"/>
              </w:rPr>
            </w:pPr>
            <w:r w:rsidRPr="00C85C8F">
              <w:rPr>
                <w:rFonts w:eastAsia="Arial" w:cs="Times New Roman"/>
                <w:sz w:val="20"/>
                <w:szCs w:val="20"/>
              </w:rPr>
              <w:t>.15670</w:t>
            </w:r>
          </w:p>
        </w:tc>
      </w:tr>
      <w:tr w:rsidR="00C85C8F" w:rsidRPr="00C85C8F" w14:paraId="18479A50" w14:textId="77777777" w:rsidTr="00C85C8F">
        <w:tc>
          <w:tcPr>
            <w:tcW w:w="1802" w:type="dxa"/>
          </w:tcPr>
          <w:p w14:paraId="7A85B7A0" w14:textId="77777777" w:rsidR="003F17EC" w:rsidRPr="00C85C8F" w:rsidRDefault="003F17EC" w:rsidP="001720F0">
            <w:pPr>
              <w:spacing w:after="0" w:line="240" w:lineRule="auto"/>
              <w:ind w:left="30" w:right="40"/>
              <w:rPr>
                <w:rFonts w:cs="Times New Roman"/>
                <w:i/>
                <w:iCs/>
                <w:sz w:val="20"/>
                <w:szCs w:val="20"/>
              </w:rPr>
            </w:pPr>
            <w:r w:rsidRPr="00C85C8F">
              <w:rPr>
                <w:rFonts w:eastAsia="Arial" w:cs="Times New Roman"/>
                <w:i/>
                <w:iCs/>
                <w:sz w:val="20"/>
                <w:szCs w:val="20"/>
              </w:rPr>
              <w:t>Valid N (listwise)</w:t>
            </w:r>
          </w:p>
        </w:tc>
        <w:tc>
          <w:tcPr>
            <w:tcW w:w="1156" w:type="dxa"/>
          </w:tcPr>
          <w:p w14:paraId="76E26956" w14:textId="77777777" w:rsidR="003F17EC" w:rsidRPr="00C85C8F" w:rsidRDefault="003F17EC" w:rsidP="001720F0">
            <w:pPr>
              <w:spacing w:after="0" w:line="240" w:lineRule="auto"/>
              <w:ind w:left="30" w:right="40"/>
              <w:jc w:val="right"/>
              <w:rPr>
                <w:rFonts w:cs="Times New Roman"/>
                <w:sz w:val="20"/>
                <w:szCs w:val="20"/>
              </w:rPr>
            </w:pPr>
            <w:r w:rsidRPr="00C85C8F">
              <w:rPr>
                <w:rFonts w:eastAsia="Arial" w:cs="Times New Roman"/>
                <w:sz w:val="20"/>
                <w:szCs w:val="20"/>
              </w:rPr>
              <w:t>195</w:t>
            </w:r>
          </w:p>
        </w:tc>
        <w:tc>
          <w:tcPr>
            <w:tcW w:w="1156" w:type="dxa"/>
          </w:tcPr>
          <w:p w14:paraId="66EFFDF4" w14:textId="77777777" w:rsidR="003F17EC" w:rsidRPr="00C85C8F" w:rsidRDefault="003F17EC" w:rsidP="001720F0">
            <w:pPr>
              <w:spacing w:after="0" w:line="240" w:lineRule="auto"/>
              <w:rPr>
                <w:rFonts w:cs="Times New Roman"/>
                <w:i/>
                <w:iCs/>
                <w:sz w:val="20"/>
                <w:szCs w:val="20"/>
              </w:rPr>
            </w:pPr>
          </w:p>
        </w:tc>
        <w:tc>
          <w:tcPr>
            <w:tcW w:w="1156" w:type="dxa"/>
          </w:tcPr>
          <w:p w14:paraId="1FEE6145" w14:textId="77777777" w:rsidR="003F17EC" w:rsidRPr="00C85C8F" w:rsidRDefault="003F17EC" w:rsidP="001720F0">
            <w:pPr>
              <w:spacing w:after="0" w:line="240" w:lineRule="auto"/>
              <w:rPr>
                <w:rFonts w:cs="Times New Roman"/>
                <w:i/>
                <w:iCs/>
                <w:sz w:val="20"/>
                <w:szCs w:val="20"/>
              </w:rPr>
            </w:pPr>
          </w:p>
        </w:tc>
        <w:tc>
          <w:tcPr>
            <w:tcW w:w="1156" w:type="dxa"/>
          </w:tcPr>
          <w:p w14:paraId="17164F90" w14:textId="77777777" w:rsidR="003F17EC" w:rsidRPr="00C85C8F" w:rsidRDefault="003F17EC" w:rsidP="001720F0">
            <w:pPr>
              <w:spacing w:after="0" w:line="240" w:lineRule="auto"/>
              <w:rPr>
                <w:rFonts w:cs="Times New Roman"/>
                <w:i/>
                <w:iCs/>
                <w:sz w:val="20"/>
                <w:szCs w:val="20"/>
              </w:rPr>
            </w:pPr>
          </w:p>
        </w:tc>
        <w:tc>
          <w:tcPr>
            <w:tcW w:w="1513" w:type="dxa"/>
          </w:tcPr>
          <w:p w14:paraId="4DF70354" w14:textId="77777777" w:rsidR="003F17EC" w:rsidRPr="00C85C8F" w:rsidRDefault="003F17EC" w:rsidP="001720F0">
            <w:pPr>
              <w:spacing w:after="0" w:line="240" w:lineRule="auto"/>
              <w:rPr>
                <w:rFonts w:cs="Times New Roman"/>
                <w:i/>
                <w:iCs/>
                <w:sz w:val="20"/>
                <w:szCs w:val="20"/>
              </w:rPr>
            </w:pPr>
          </w:p>
        </w:tc>
      </w:tr>
    </w:tbl>
    <w:p w14:paraId="4456096E" w14:textId="3EAD5036" w:rsidR="00F56A4F" w:rsidRDefault="00DF417F" w:rsidP="001720F0">
      <w:pPr>
        <w:spacing w:after="0"/>
        <w:rPr>
          <w:i/>
          <w:iCs/>
          <w:sz w:val="20"/>
          <w:szCs w:val="20"/>
        </w:rPr>
      </w:pPr>
      <w:r>
        <w:rPr>
          <w:i/>
          <w:iCs/>
          <w:sz w:val="20"/>
          <w:szCs w:val="20"/>
        </w:rPr>
        <w:t>Sumber: Data diolah 2025, (output SPSS 29</w:t>
      </w:r>
      <w:r w:rsidR="00E37364">
        <w:rPr>
          <w:i/>
          <w:iCs/>
          <w:sz w:val="20"/>
          <w:szCs w:val="20"/>
        </w:rPr>
        <w:t>)</w:t>
      </w:r>
    </w:p>
    <w:p w14:paraId="14391382" w14:textId="19EB086D" w:rsidR="00E37364" w:rsidRDefault="004143CE" w:rsidP="00F56A4F">
      <w:pPr>
        <w:spacing w:before="240"/>
        <w:jc w:val="both"/>
        <w:rPr>
          <w:szCs w:val="24"/>
        </w:rPr>
      </w:pPr>
      <w:r>
        <w:rPr>
          <w:szCs w:val="24"/>
        </w:rPr>
        <w:t xml:space="preserve">Berdasarkan hasil analisis </w:t>
      </w:r>
      <w:r w:rsidR="00E2560E">
        <w:rPr>
          <w:szCs w:val="24"/>
        </w:rPr>
        <w:t>di atas, setiap variabel dapat dijelaskan seperti berikut:</w:t>
      </w:r>
    </w:p>
    <w:p w14:paraId="031270F6" w14:textId="67E51982" w:rsidR="001A0224" w:rsidRDefault="001A0224" w:rsidP="001D781F">
      <w:pPr>
        <w:pStyle w:val="ListParagraph"/>
        <w:numPr>
          <w:ilvl w:val="0"/>
          <w:numId w:val="30"/>
        </w:numPr>
        <w:spacing w:line="480" w:lineRule="auto"/>
        <w:jc w:val="both"/>
        <w:rPr>
          <w:szCs w:val="24"/>
        </w:rPr>
      </w:pPr>
      <w:r>
        <w:rPr>
          <w:szCs w:val="24"/>
        </w:rPr>
        <w:t xml:space="preserve">Variabel independen </w:t>
      </w:r>
      <w:r w:rsidR="008469EB">
        <w:rPr>
          <w:szCs w:val="24"/>
        </w:rPr>
        <w:t xml:space="preserve">tekanan lingkungan (X1) memiliki nilai minimum sebesar </w:t>
      </w:r>
      <w:r w:rsidR="00074521">
        <w:rPr>
          <w:szCs w:val="24"/>
        </w:rPr>
        <w:t>-</w:t>
      </w:r>
      <w:r w:rsidR="008469EB">
        <w:rPr>
          <w:szCs w:val="24"/>
        </w:rPr>
        <w:t>0</w:t>
      </w:r>
      <w:r w:rsidR="001516ED">
        <w:rPr>
          <w:szCs w:val="24"/>
        </w:rPr>
        <w:t>,</w:t>
      </w:r>
      <w:r w:rsidR="00074521">
        <w:rPr>
          <w:szCs w:val="24"/>
        </w:rPr>
        <w:t>19</w:t>
      </w:r>
      <w:r w:rsidR="00B83BC5">
        <w:rPr>
          <w:szCs w:val="24"/>
        </w:rPr>
        <w:t xml:space="preserve"> </w:t>
      </w:r>
      <w:r w:rsidR="00F051E9">
        <w:rPr>
          <w:szCs w:val="24"/>
        </w:rPr>
        <w:t>sedangkan</w:t>
      </w:r>
      <w:r w:rsidR="001516ED">
        <w:rPr>
          <w:szCs w:val="24"/>
        </w:rPr>
        <w:t xml:space="preserve"> nilai maksimum sebesar </w:t>
      </w:r>
      <w:r w:rsidR="00093B0D">
        <w:rPr>
          <w:szCs w:val="24"/>
        </w:rPr>
        <w:t>1,00. Nilai rata-rata sebesar 0,</w:t>
      </w:r>
      <w:r w:rsidR="00950DF7">
        <w:rPr>
          <w:szCs w:val="24"/>
        </w:rPr>
        <w:t>4611</w:t>
      </w:r>
      <w:r w:rsidR="00093B0D">
        <w:rPr>
          <w:szCs w:val="24"/>
        </w:rPr>
        <w:t xml:space="preserve"> </w:t>
      </w:r>
      <w:r w:rsidR="00A953B8">
        <w:rPr>
          <w:szCs w:val="24"/>
        </w:rPr>
        <w:t xml:space="preserve">dimana hal ini menunjukkan sebesar </w:t>
      </w:r>
      <w:r w:rsidR="00950DF7">
        <w:rPr>
          <w:szCs w:val="24"/>
        </w:rPr>
        <w:t>46</w:t>
      </w:r>
      <w:r w:rsidR="00A953B8">
        <w:rPr>
          <w:szCs w:val="24"/>
        </w:rPr>
        <w:t>% perusahaan</w:t>
      </w:r>
      <w:r w:rsidR="00AE6E9F">
        <w:rPr>
          <w:szCs w:val="24"/>
        </w:rPr>
        <w:t xml:space="preserve"> yang </w:t>
      </w:r>
      <w:r w:rsidR="006B7B89">
        <w:rPr>
          <w:szCs w:val="24"/>
        </w:rPr>
        <w:t>bergerak di industri yang dekat dengan lingkungan</w:t>
      </w:r>
      <w:r w:rsidR="00721AF4">
        <w:rPr>
          <w:szCs w:val="24"/>
        </w:rPr>
        <w:t>,</w:t>
      </w:r>
      <w:r w:rsidR="00DE0296">
        <w:rPr>
          <w:szCs w:val="24"/>
        </w:rPr>
        <w:t xml:space="preserve"> </w:t>
      </w:r>
      <w:r w:rsidR="00721AF4">
        <w:rPr>
          <w:szCs w:val="24"/>
        </w:rPr>
        <w:t>serta nilai standar deviasi sebesar</w:t>
      </w:r>
      <w:r w:rsidR="00AF24F4">
        <w:rPr>
          <w:szCs w:val="24"/>
        </w:rPr>
        <w:t xml:space="preserve"> 0,4</w:t>
      </w:r>
      <w:r w:rsidR="00C5038D">
        <w:rPr>
          <w:szCs w:val="24"/>
        </w:rPr>
        <w:t>4820.</w:t>
      </w:r>
    </w:p>
    <w:p w14:paraId="46B1FCE7" w14:textId="53171FE4" w:rsidR="00AF24F4" w:rsidRDefault="00AF24F4" w:rsidP="001D781F">
      <w:pPr>
        <w:pStyle w:val="ListParagraph"/>
        <w:numPr>
          <w:ilvl w:val="0"/>
          <w:numId w:val="30"/>
        </w:numPr>
        <w:spacing w:line="480" w:lineRule="auto"/>
        <w:jc w:val="both"/>
        <w:rPr>
          <w:szCs w:val="24"/>
        </w:rPr>
      </w:pPr>
      <w:r>
        <w:rPr>
          <w:szCs w:val="24"/>
        </w:rPr>
        <w:t>Variabel independen tekanan konsumen</w:t>
      </w:r>
      <w:r w:rsidR="006637DB">
        <w:rPr>
          <w:szCs w:val="24"/>
        </w:rPr>
        <w:t xml:space="preserve"> </w:t>
      </w:r>
      <w:r>
        <w:rPr>
          <w:szCs w:val="24"/>
        </w:rPr>
        <w:t>(X2) memiliki nilai minimum</w:t>
      </w:r>
      <w:r w:rsidR="00FD74F9">
        <w:rPr>
          <w:szCs w:val="24"/>
        </w:rPr>
        <w:t xml:space="preserve"> sebesar </w:t>
      </w:r>
      <w:r w:rsidR="00F35D8C">
        <w:rPr>
          <w:szCs w:val="24"/>
        </w:rPr>
        <w:t>-</w:t>
      </w:r>
      <w:r w:rsidR="00FD74F9">
        <w:rPr>
          <w:szCs w:val="24"/>
        </w:rPr>
        <w:t>0,</w:t>
      </w:r>
      <w:r w:rsidR="003A0A91">
        <w:rPr>
          <w:szCs w:val="24"/>
        </w:rPr>
        <w:t>19</w:t>
      </w:r>
      <w:r w:rsidR="00FD74F9">
        <w:rPr>
          <w:szCs w:val="24"/>
        </w:rPr>
        <w:t xml:space="preserve"> </w:t>
      </w:r>
      <w:r w:rsidR="00F051E9">
        <w:rPr>
          <w:szCs w:val="24"/>
        </w:rPr>
        <w:t>sedangkan</w:t>
      </w:r>
      <w:r w:rsidR="00FD74F9">
        <w:rPr>
          <w:szCs w:val="24"/>
        </w:rPr>
        <w:t xml:space="preserve"> nilai maksimum sebesar 1,00. Nilai rata-rata sebesar </w:t>
      </w:r>
      <w:r w:rsidR="00486C8D">
        <w:rPr>
          <w:szCs w:val="24"/>
        </w:rPr>
        <w:t>0,</w:t>
      </w:r>
      <w:r w:rsidR="003A0A91">
        <w:rPr>
          <w:szCs w:val="24"/>
        </w:rPr>
        <w:t>44</w:t>
      </w:r>
      <w:r w:rsidR="00920917">
        <w:rPr>
          <w:szCs w:val="24"/>
        </w:rPr>
        <w:t>45</w:t>
      </w:r>
      <w:r w:rsidR="00486C8D">
        <w:rPr>
          <w:szCs w:val="24"/>
        </w:rPr>
        <w:t xml:space="preserve"> dimana hal ini menunjukkan sebesar </w:t>
      </w:r>
      <w:r w:rsidR="00920917">
        <w:rPr>
          <w:szCs w:val="24"/>
        </w:rPr>
        <w:t>44</w:t>
      </w:r>
      <w:r w:rsidR="00486C8D">
        <w:rPr>
          <w:szCs w:val="24"/>
        </w:rPr>
        <w:t xml:space="preserve">% perusahaan yang </w:t>
      </w:r>
      <w:r w:rsidR="00486C8D">
        <w:rPr>
          <w:szCs w:val="24"/>
        </w:rPr>
        <w:lastRenderedPageBreak/>
        <w:t>bergerak di industri yang dekan dengan konsumen, serta nilai standar deviasi sebesar 0,</w:t>
      </w:r>
      <w:r w:rsidR="00920917">
        <w:rPr>
          <w:szCs w:val="24"/>
        </w:rPr>
        <w:t>45431</w:t>
      </w:r>
      <w:r w:rsidR="0000636F">
        <w:rPr>
          <w:szCs w:val="24"/>
        </w:rPr>
        <w:t>.</w:t>
      </w:r>
    </w:p>
    <w:p w14:paraId="3A535A5F" w14:textId="389897F7" w:rsidR="0000636F" w:rsidRDefault="0000636F" w:rsidP="001D781F">
      <w:pPr>
        <w:pStyle w:val="ListParagraph"/>
        <w:numPr>
          <w:ilvl w:val="0"/>
          <w:numId w:val="30"/>
        </w:numPr>
        <w:spacing w:line="480" w:lineRule="auto"/>
        <w:jc w:val="both"/>
        <w:rPr>
          <w:szCs w:val="24"/>
        </w:rPr>
      </w:pPr>
      <w:r>
        <w:rPr>
          <w:szCs w:val="24"/>
        </w:rPr>
        <w:t>Variabel independen tekanan karyawan (X3) memiliki nilai mi</w:t>
      </w:r>
      <w:r w:rsidR="00F25066">
        <w:rPr>
          <w:szCs w:val="24"/>
        </w:rPr>
        <w:t xml:space="preserve">nimum sebesar </w:t>
      </w:r>
      <w:r w:rsidR="00074C39">
        <w:rPr>
          <w:szCs w:val="24"/>
        </w:rPr>
        <w:t xml:space="preserve">-0,32, </w:t>
      </w:r>
      <w:r w:rsidR="00642377">
        <w:rPr>
          <w:szCs w:val="24"/>
        </w:rPr>
        <w:t>sedangkan nilai maksmimum sebesar</w:t>
      </w:r>
      <w:r w:rsidR="00DF3604">
        <w:rPr>
          <w:szCs w:val="24"/>
        </w:rPr>
        <w:t xml:space="preserve"> </w:t>
      </w:r>
      <w:r w:rsidR="00582F12">
        <w:rPr>
          <w:szCs w:val="24"/>
        </w:rPr>
        <w:t>9,43</w:t>
      </w:r>
      <w:r w:rsidR="00642377">
        <w:rPr>
          <w:szCs w:val="24"/>
        </w:rPr>
        <w:t xml:space="preserve"> pada perusahaan</w:t>
      </w:r>
      <w:r w:rsidR="00582F12">
        <w:rPr>
          <w:szCs w:val="24"/>
        </w:rPr>
        <w:t xml:space="preserve">. </w:t>
      </w:r>
      <w:r w:rsidR="003C63F8">
        <w:rPr>
          <w:szCs w:val="24"/>
        </w:rPr>
        <w:t xml:space="preserve">Nilai rata-rata </w:t>
      </w:r>
      <w:r w:rsidR="006F19CB">
        <w:rPr>
          <w:szCs w:val="24"/>
        </w:rPr>
        <w:t xml:space="preserve">yang didapatkan </w:t>
      </w:r>
      <w:r w:rsidR="003C63F8">
        <w:rPr>
          <w:szCs w:val="24"/>
        </w:rPr>
        <w:t xml:space="preserve">sebesar </w:t>
      </w:r>
      <w:r w:rsidR="002F170F">
        <w:rPr>
          <w:szCs w:val="24"/>
        </w:rPr>
        <w:t>6.</w:t>
      </w:r>
      <w:r w:rsidR="00C522B4">
        <w:rPr>
          <w:szCs w:val="24"/>
        </w:rPr>
        <w:t>51</w:t>
      </w:r>
      <w:r w:rsidR="00BB5BB3">
        <w:rPr>
          <w:szCs w:val="24"/>
        </w:rPr>
        <w:t>86</w:t>
      </w:r>
      <w:r w:rsidR="002423E0">
        <w:rPr>
          <w:szCs w:val="24"/>
        </w:rPr>
        <w:t xml:space="preserve"> dan nilai standar deviasi sebesar 1,</w:t>
      </w:r>
      <w:r w:rsidR="00BB5BB3">
        <w:rPr>
          <w:szCs w:val="24"/>
        </w:rPr>
        <w:t>43128.</w:t>
      </w:r>
    </w:p>
    <w:p w14:paraId="494FBFFA" w14:textId="57CB6B5F" w:rsidR="002423E0" w:rsidRDefault="002423E0" w:rsidP="001D781F">
      <w:pPr>
        <w:pStyle w:val="ListParagraph"/>
        <w:numPr>
          <w:ilvl w:val="0"/>
          <w:numId w:val="30"/>
        </w:numPr>
        <w:spacing w:line="480" w:lineRule="auto"/>
        <w:jc w:val="both"/>
        <w:rPr>
          <w:szCs w:val="24"/>
        </w:rPr>
      </w:pPr>
      <w:r>
        <w:rPr>
          <w:szCs w:val="24"/>
        </w:rPr>
        <w:t xml:space="preserve">Variabel independen tekanan pemegang saham (X4) memiliki nilai minimum sebesar </w:t>
      </w:r>
      <w:r w:rsidR="007A3DBD">
        <w:rPr>
          <w:szCs w:val="24"/>
        </w:rPr>
        <w:t>-</w:t>
      </w:r>
      <w:r w:rsidR="00FD0671">
        <w:rPr>
          <w:szCs w:val="24"/>
        </w:rPr>
        <w:t>0,</w:t>
      </w:r>
      <w:r w:rsidR="00DC0E34">
        <w:rPr>
          <w:szCs w:val="24"/>
        </w:rPr>
        <w:t>14</w:t>
      </w:r>
      <w:r w:rsidR="005B1335">
        <w:rPr>
          <w:szCs w:val="24"/>
        </w:rPr>
        <w:t xml:space="preserve">, </w:t>
      </w:r>
      <w:r w:rsidR="00224913">
        <w:rPr>
          <w:szCs w:val="24"/>
        </w:rPr>
        <w:t xml:space="preserve">sedangkan nilai maksimum </w:t>
      </w:r>
      <w:r w:rsidR="00855EF5">
        <w:rPr>
          <w:szCs w:val="24"/>
        </w:rPr>
        <w:t xml:space="preserve">sebesar </w:t>
      </w:r>
      <w:r w:rsidR="005B1335">
        <w:rPr>
          <w:szCs w:val="24"/>
        </w:rPr>
        <w:t>0,93</w:t>
      </w:r>
      <w:r w:rsidR="00F42CC0">
        <w:rPr>
          <w:szCs w:val="24"/>
        </w:rPr>
        <w:t xml:space="preserve">. </w:t>
      </w:r>
      <w:r w:rsidR="00730ADF">
        <w:rPr>
          <w:szCs w:val="24"/>
        </w:rPr>
        <w:t>Nilai rata-rata</w:t>
      </w:r>
      <w:r w:rsidR="006F19CB">
        <w:rPr>
          <w:szCs w:val="24"/>
        </w:rPr>
        <w:t xml:space="preserve"> yang didapatkan</w:t>
      </w:r>
      <w:r w:rsidR="00730ADF">
        <w:rPr>
          <w:szCs w:val="24"/>
        </w:rPr>
        <w:t xml:space="preserve"> sebesar 0,</w:t>
      </w:r>
      <w:r w:rsidR="00BE56E2">
        <w:rPr>
          <w:szCs w:val="24"/>
        </w:rPr>
        <w:t>4667</w:t>
      </w:r>
      <w:r w:rsidR="00730ADF">
        <w:rPr>
          <w:szCs w:val="24"/>
        </w:rPr>
        <w:t xml:space="preserve"> dan nilai standar deviasi </w:t>
      </w:r>
      <w:r w:rsidR="00711453">
        <w:rPr>
          <w:szCs w:val="24"/>
        </w:rPr>
        <w:t>0,2</w:t>
      </w:r>
      <w:r w:rsidR="00F42CC0">
        <w:rPr>
          <w:szCs w:val="24"/>
        </w:rPr>
        <w:t>1553.</w:t>
      </w:r>
    </w:p>
    <w:p w14:paraId="07F24356" w14:textId="370E2DC6" w:rsidR="006F19CB" w:rsidRDefault="00711453" w:rsidP="006F19CB">
      <w:pPr>
        <w:pStyle w:val="ListParagraph"/>
        <w:numPr>
          <w:ilvl w:val="0"/>
          <w:numId w:val="30"/>
        </w:numPr>
        <w:spacing w:line="480" w:lineRule="auto"/>
        <w:jc w:val="both"/>
        <w:rPr>
          <w:szCs w:val="24"/>
        </w:rPr>
      </w:pPr>
      <w:r>
        <w:rPr>
          <w:szCs w:val="24"/>
        </w:rPr>
        <w:t xml:space="preserve">Variabel independen profitabilitas (X5) memiliki nilai minimum sebesar </w:t>
      </w:r>
      <w:r w:rsidR="00D613F2">
        <w:rPr>
          <w:szCs w:val="24"/>
        </w:rPr>
        <w:t>-0,07</w:t>
      </w:r>
      <w:r w:rsidR="006451A3">
        <w:rPr>
          <w:szCs w:val="24"/>
        </w:rPr>
        <w:t xml:space="preserve">, sedangkan </w:t>
      </w:r>
      <w:r w:rsidR="003F78FA">
        <w:rPr>
          <w:szCs w:val="24"/>
        </w:rPr>
        <w:t xml:space="preserve">nilai maksimum </w:t>
      </w:r>
      <w:r w:rsidR="00BE29DA">
        <w:rPr>
          <w:szCs w:val="24"/>
        </w:rPr>
        <w:t>0,</w:t>
      </w:r>
      <w:r w:rsidR="00D613F2">
        <w:rPr>
          <w:szCs w:val="24"/>
        </w:rPr>
        <w:t>6</w:t>
      </w:r>
      <w:r w:rsidR="008E2ACC">
        <w:rPr>
          <w:szCs w:val="24"/>
        </w:rPr>
        <w:t>1</w:t>
      </w:r>
      <w:r w:rsidR="008308FD">
        <w:rPr>
          <w:szCs w:val="24"/>
        </w:rPr>
        <w:t xml:space="preserve">. Nilai rata-rata </w:t>
      </w:r>
      <w:r w:rsidR="00AF071D">
        <w:rPr>
          <w:szCs w:val="24"/>
        </w:rPr>
        <w:t xml:space="preserve">yang didapatkan </w:t>
      </w:r>
      <w:r w:rsidR="008308FD">
        <w:rPr>
          <w:szCs w:val="24"/>
        </w:rPr>
        <w:t>sebesar 0,</w:t>
      </w:r>
      <w:r w:rsidR="00D613F2">
        <w:rPr>
          <w:szCs w:val="24"/>
        </w:rPr>
        <w:t>0572</w:t>
      </w:r>
      <w:r w:rsidR="008308FD">
        <w:rPr>
          <w:szCs w:val="24"/>
        </w:rPr>
        <w:t xml:space="preserve"> dan nilai standar deviasi sebesar 0,</w:t>
      </w:r>
      <w:r w:rsidR="0085320E">
        <w:rPr>
          <w:szCs w:val="24"/>
        </w:rPr>
        <w:t>08356</w:t>
      </w:r>
      <w:r w:rsidR="00AF071D">
        <w:rPr>
          <w:szCs w:val="24"/>
        </w:rPr>
        <w:t>.</w:t>
      </w:r>
    </w:p>
    <w:p w14:paraId="4A352C18" w14:textId="2FA674D8" w:rsidR="00721612" w:rsidRPr="00721612" w:rsidRDefault="00721612" w:rsidP="00721612">
      <w:pPr>
        <w:pStyle w:val="ListParagraph"/>
        <w:numPr>
          <w:ilvl w:val="0"/>
          <w:numId w:val="30"/>
        </w:numPr>
        <w:spacing w:line="480" w:lineRule="auto"/>
        <w:jc w:val="both"/>
        <w:rPr>
          <w:szCs w:val="24"/>
        </w:rPr>
      </w:pPr>
      <w:r>
        <w:rPr>
          <w:szCs w:val="24"/>
        </w:rPr>
        <w:t xml:space="preserve">Variabel dependen </w:t>
      </w:r>
      <w:r>
        <w:rPr>
          <w:i/>
          <w:iCs/>
          <w:szCs w:val="24"/>
        </w:rPr>
        <w:t>sustainability report quality</w:t>
      </w:r>
      <w:r>
        <w:rPr>
          <w:szCs w:val="24"/>
        </w:rPr>
        <w:t xml:space="preserve"> (Y) memiliki nilai minimum sebesar 0,</w:t>
      </w:r>
      <w:r w:rsidR="00B04A59">
        <w:rPr>
          <w:szCs w:val="24"/>
        </w:rPr>
        <w:t>08</w:t>
      </w:r>
      <w:r w:rsidR="00405C44">
        <w:rPr>
          <w:szCs w:val="24"/>
        </w:rPr>
        <w:t xml:space="preserve">, </w:t>
      </w:r>
      <w:r>
        <w:rPr>
          <w:szCs w:val="24"/>
        </w:rPr>
        <w:t>sedangkan nilai maksimum sebesar 0,</w:t>
      </w:r>
      <w:r w:rsidR="00405C44">
        <w:rPr>
          <w:szCs w:val="24"/>
        </w:rPr>
        <w:t>81</w:t>
      </w:r>
      <w:r w:rsidR="00D761A0">
        <w:rPr>
          <w:szCs w:val="24"/>
        </w:rPr>
        <w:t xml:space="preserve">. </w:t>
      </w:r>
      <w:r>
        <w:rPr>
          <w:szCs w:val="24"/>
        </w:rPr>
        <w:t>Nilai rata-rata yang didapatkan sebesar 0,</w:t>
      </w:r>
      <w:r w:rsidR="00316F60">
        <w:rPr>
          <w:szCs w:val="24"/>
        </w:rPr>
        <w:t>4898</w:t>
      </w:r>
      <w:r>
        <w:rPr>
          <w:szCs w:val="24"/>
        </w:rPr>
        <w:t xml:space="preserve"> dan nilai standar deviasi sebesar 0,</w:t>
      </w:r>
      <w:r w:rsidR="00316F60">
        <w:rPr>
          <w:szCs w:val="24"/>
        </w:rPr>
        <w:t>15670</w:t>
      </w:r>
      <w:r>
        <w:rPr>
          <w:szCs w:val="24"/>
        </w:rPr>
        <w:t>.</w:t>
      </w:r>
    </w:p>
    <w:p w14:paraId="1F99C091" w14:textId="60D81554" w:rsidR="003C6648" w:rsidRDefault="00851E39" w:rsidP="00851E39">
      <w:pPr>
        <w:pStyle w:val="Heading2"/>
        <w:spacing w:line="480" w:lineRule="auto"/>
        <w:jc w:val="both"/>
        <w:rPr>
          <w:rFonts w:ascii="Times New Roman" w:hAnsi="Times New Roman" w:cs="Times New Roman"/>
          <w:b/>
          <w:bCs/>
          <w:color w:val="auto"/>
          <w:sz w:val="24"/>
          <w:szCs w:val="24"/>
        </w:rPr>
      </w:pPr>
      <w:bookmarkStart w:id="60" w:name="_Toc210967625"/>
      <w:r>
        <w:rPr>
          <w:rFonts w:ascii="Times New Roman" w:hAnsi="Times New Roman" w:cs="Times New Roman"/>
          <w:b/>
          <w:bCs/>
          <w:color w:val="auto"/>
          <w:sz w:val="24"/>
          <w:szCs w:val="24"/>
        </w:rPr>
        <w:t>4.2.2. Uji Asumsi Klasik</w:t>
      </w:r>
      <w:bookmarkEnd w:id="60"/>
    </w:p>
    <w:p w14:paraId="77A14A1C" w14:textId="7E7B8049" w:rsidR="00AF73CD" w:rsidRDefault="00AF73CD" w:rsidP="008E15C2">
      <w:pPr>
        <w:rPr>
          <w:b/>
          <w:bCs/>
        </w:rPr>
      </w:pPr>
      <w:r>
        <w:rPr>
          <w:b/>
          <w:bCs/>
        </w:rPr>
        <w:t>4.2.2.1. Uji Normalitas</w:t>
      </w:r>
    </w:p>
    <w:p w14:paraId="52935B97" w14:textId="2C434A5F" w:rsidR="00D60D7F" w:rsidRDefault="00BE2CAF" w:rsidP="000104C7">
      <w:pPr>
        <w:spacing w:line="480" w:lineRule="auto"/>
        <w:ind w:firstLine="720"/>
        <w:jc w:val="both"/>
      </w:pPr>
      <w:r>
        <w:t>Uji normalita</w:t>
      </w:r>
      <w:r w:rsidR="00E22107">
        <w:t>s</w:t>
      </w:r>
      <w:r w:rsidR="00074C39">
        <w:t xml:space="preserve"> </w:t>
      </w:r>
      <w:r w:rsidR="00E22107">
        <w:t xml:space="preserve">digunakan sebagai prosedur statistik untuk mengetahui apakah </w:t>
      </w:r>
      <w:r w:rsidR="000104C7">
        <w:t xml:space="preserve">data dalam suatu penelitian berdistribusi normal atau tidak. </w:t>
      </w:r>
      <w:r w:rsidR="00C168D8">
        <w:t xml:space="preserve">Pengujian normalitas pada penelitian </w:t>
      </w:r>
      <w:r w:rsidR="00F52488">
        <w:t xml:space="preserve">ini menggunakan uji statistik </w:t>
      </w:r>
      <w:r w:rsidR="00D72D81">
        <w:t xml:space="preserve">non-parametrik, yaitu uji </w:t>
      </w:r>
      <w:r w:rsidR="00D72D81">
        <w:rPr>
          <w:i/>
          <w:iCs/>
        </w:rPr>
        <w:t>Kolmogrov-Smirnov Test</w:t>
      </w:r>
      <w:r w:rsidR="008B6B59">
        <w:t xml:space="preserve">, dengan asumsi </w:t>
      </w:r>
      <w:r w:rsidR="0099106C">
        <w:t xml:space="preserve">distribusi data </w:t>
      </w:r>
      <w:r w:rsidR="00E77F14">
        <w:t>normal jika nilai signifikansi &gt; 0,05</w:t>
      </w:r>
      <w:r w:rsidR="00A20C53">
        <w:t xml:space="preserve">. Berikut tabel </w:t>
      </w:r>
      <w:r w:rsidR="00A0219A">
        <w:t>uji normalitas yang telah diperoleh:</w:t>
      </w:r>
    </w:p>
    <w:p w14:paraId="1B7D4203" w14:textId="244B56D6" w:rsidR="00A0219A" w:rsidRDefault="00850D85" w:rsidP="000E1ECC">
      <w:pPr>
        <w:pStyle w:val="Caption"/>
        <w:jc w:val="both"/>
        <w:rPr>
          <w:b/>
          <w:bCs/>
          <w:i w:val="0"/>
          <w:iCs w:val="0"/>
          <w:color w:val="auto"/>
          <w:sz w:val="22"/>
          <w:szCs w:val="22"/>
        </w:rPr>
      </w:pPr>
      <w:bookmarkStart w:id="61" w:name="_Toc210879811"/>
      <w:r w:rsidRPr="000E1ECC">
        <w:rPr>
          <w:b/>
          <w:bCs/>
          <w:i w:val="0"/>
          <w:iCs w:val="0"/>
          <w:color w:val="auto"/>
          <w:sz w:val="22"/>
          <w:szCs w:val="22"/>
        </w:rPr>
        <w:lastRenderedPageBreak/>
        <w:t xml:space="preserve">Tabel 4. </w:t>
      </w:r>
      <w:r w:rsidRPr="000E1ECC">
        <w:rPr>
          <w:b/>
          <w:bCs/>
          <w:i w:val="0"/>
          <w:iCs w:val="0"/>
          <w:color w:val="auto"/>
          <w:sz w:val="22"/>
          <w:szCs w:val="22"/>
        </w:rPr>
        <w:fldChar w:fldCharType="begin"/>
      </w:r>
      <w:r w:rsidRPr="000E1ECC">
        <w:rPr>
          <w:b/>
          <w:bCs/>
          <w:i w:val="0"/>
          <w:iCs w:val="0"/>
          <w:color w:val="auto"/>
          <w:sz w:val="22"/>
          <w:szCs w:val="22"/>
        </w:rPr>
        <w:instrText xml:space="preserve"> SEQ Tabel_4. \* ARABIC </w:instrText>
      </w:r>
      <w:r w:rsidRPr="000E1ECC">
        <w:rPr>
          <w:b/>
          <w:bCs/>
          <w:i w:val="0"/>
          <w:iCs w:val="0"/>
          <w:color w:val="auto"/>
          <w:sz w:val="22"/>
          <w:szCs w:val="22"/>
        </w:rPr>
        <w:fldChar w:fldCharType="separate"/>
      </w:r>
      <w:r w:rsidR="005903C3">
        <w:rPr>
          <w:b/>
          <w:bCs/>
          <w:i w:val="0"/>
          <w:iCs w:val="0"/>
          <w:noProof/>
          <w:color w:val="auto"/>
          <w:sz w:val="22"/>
          <w:szCs w:val="22"/>
        </w:rPr>
        <w:t>3</w:t>
      </w:r>
      <w:r w:rsidRPr="000E1ECC">
        <w:rPr>
          <w:b/>
          <w:bCs/>
          <w:i w:val="0"/>
          <w:iCs w:val="0"/>
          <w:color w:val="auto"/>
          <w:sz w:val="22"/>
          <w:szCs w:val="22"/>
        </w:rPr>
        <w:fldChar w:fldCharType="end"/>
      </w:r>
      <w:r w:rsidRPr="000E1ECC">
        <w:rPr>
          <w:b/>
          <w:bCs/>
          <w:i w:val="0"/>
          <w:iCs w:val="0"/>
          <w:color w:val="auto"/>
          <w:sz w:val="22"/>
          <w:szCs w:val="22"/>
        </w:rPr>
        <w:t xml:space="preserve"> Hasil Uji Normalitas Data</w:t>
      </w:r>
      <w:bookmarkEnd w:id="61"/>
      <w:r w:rsidRPr="000E1ECC">
        <w:rPr>
          <w:b/>
          <w:bCs/>
          <w:i w:val="0"/>
          <w:iCs w:val="0"/>
          <w:color w:val="auto"/>
          <w:sz w:val="22"/>
          <w:szCs w:val="22"/>
        </w:rPr>
        <w:t xml:space="preserve"> </w:t>
      </w:r>
    </w:p>
    <w:tbl>
      <w:tblPr>
        <w:tblStyle w:val="TableGrid"/>
        <w:tblW w:w="0" w:type="auto"/>
        <w:tblLook w:val="04A0" w:firstRow="1" w:lastRow="0" w:firstColumn="1" w:lastColumn="0" w:noHBand="0" w:noVBand="1"/>
      </w:tblPr>
      <w:tblGrid>
        <w:gridCol w:w="2065"/>
        <w:gridCol w:w="2070"/>
        <w:gridCol w:w="1530"/>
        <w:gridCol w:w="2257"/>
      </w:tblGrid>
      <w:tr w:rsidR="00FB051D" w14:paraId="321A38E4" w14:textId="77777777" w:rsidTr="00CF1667">
        <w:tc>
          <w:tcPr>
            <w:tcW w:w="0" w:type="auto"/>
            <w:gridSpan w:val="4"/>
            <w:vAlign w:val="center"/>
          </w:tcPr>
          <w:p w14:paraId="72F813BD" w14:textId="36BCCC4F" w:rsidR="00FB051D" w:rsidRPr="00383CD4" w:rsidRDefault="00FB051D" w:rsidP="009C272D">
            <w:pPr>
              <w:jc w:val="center"/>
              <w:rPr>
                <w:i/>
                <w:iCs/>
                <w:sz w:val="20"/>
                <w:szCs w:val="20"/>
              </w:rPr>
            </w:pPr>
            <w:r w:rsidRPr="00383CD4">
              <w:rPr>
                <w:b/>
                <w:bCs/>
                <w:i/>
                <w:iCs/>
                <w:sz w:val="20"/>
                <w:szCs w:val="20"/>
              </w:rPr>
              <w:t>One-Sample Kolmogrov-Smirnov Test</w:t>
            </w:r>
          </w:p>
        </w:tc>
      </w:tr>
      <w:tr w:rsidR="0024648D" w14:paraId="536AFB6D" w14:textId="77777777" w:rsidTr="00F9524B">
        <w:tc>
          <w:tcPr>
            <w:tcW w:w="5665" w:type="dxa"/>
            <w:gridSpan w:val="3"/>
          </w:tcPr>
          <w:p w14:paraId="0CB8C611" w14:textId="77777777" w:rsidR="0024648D" w:rsidRPr="00383CD4" w:rsidRDefault="0024648D" w:rsidP="009C272D">
            <w:pPr>
              <w:rPr>
                <w:i/>
                <w:iCs/>
                <w:sz w:val="20"/>
                <w:szCs w:val="20"/>
              </w:rPr>
            </w:pPr>
          </w:p>
        </w:tc>
        <w:tc>
          <w:tcPr>
            <w:tcW w:w="2257" w:type="dxa"/>
          </w:tcPr>
          <w:p w14:paraId="279327CF" w14:textId="1E6E9C29" w:rsidR="0024648D" w:rsidRPr="00A9333C" w:rsidRDefault="0024648D" w:rsidP="009C272D">
            <w:pPr>
              <w:rPr>
                <w:i/>
                <w:iCs/>
                <w:sz w:val="20"/>
                <w:szCs w:val="20"/>
              </w:rPr>
            </w:pPr>
            <w:r>
              <w:rPr>
                <w:i/>
                <w:iCs/>
                <w:sz w:val="20"/>
                <w:szCs w:val="20"/>
              </w:rPr>
              <w:t>Unstandardized Residual</w:t>
            </w:r>
          </w:p>
        </w:tc>
      </w:tr>
      <w:tr w:rsidR="0024648D" w14:paraId="69BAA181" w14:textId="77777777" w:rsidTr="00F9524B">
        <w:tc>
          <w:tcPr>
            <w:tcW w:w="5665" w:type="dxa"/>
            <w:gridSpan w:val="3"/>
          </w:tcPr>
          <w:p w14:paraId="52392641" w14:textId="72B275D9" w:rsidR="0024648D" w:rsidRPr="00383CD4" w:rsidRDefault="0024648D" w:rsidP="009C272D">
            <w:pPr>
              <w:rPr>
                <w:i/>
                <w:iCs/>
                <w:sz w:val="20"/>
                <w:szCs w:val="20"/>
              </w:rPr>
            </w:pPr>
            <w:r w:rsidRPr="00383CD4">
              <w:rPr>
                <w:i/>
                <w:iCs/>
                <w:sz w:val="20"/>
                <w:szCs w:val="20"/>
              </w:rPr>
              <w:t>N</w:t>
            </w:r>
          </w:p>
        </w:tc>
        <w:tc>
          <w:tcPr>
            <w:tcW w:w="2257" w:type="dxa"/>
          </w:tcPr>
          <w:p w14:paraId="757D79E8" w14:textId="6DED9C20" w:rsidR="0024648D" w:rsidRPr="00844A94" w:rsidRDefault="0024648D" w:rsidP="009C272D">
            <w:pPr>
              <w:jc w:val="right"/>
              <w:rPr>
                <w:sz w:val="20"/>
                <w:szCs w:val="20"/>
              </w:rPr>
            </w:pPr>
            <w:r>
              <w:rPr>
                <w:sz w:val="20"/>
                <w:szCs w:val="20"/>
              </w:rPr>
              <w:t>195</w:t>
            </w:r>
          </w:p>
        </w:tc>
      </w:tr>
      <w:tr w:rsidR="0024648D" w14:paraId="7485F21B" w14:textId="77777777" w:rsidTr="00F9524B">
        <w:tc>
          <w:tcPr>
            <w:tcW w:w="2065" w:type="dxa"/>
            <w:vMerge w:val="restart"/>
          </w:tcPr>
          <w:p w14:paraId="37D2C52E" w14:textId="4F37A941" w:rsidR="0024648D" w:rsidRPr="00383CD4" w:rsidRDefault="0024648D" w:rsidP="009C272D">
            <w:pPr>
              <w:rPr>
                <w:i/>
                <w:iCs/>
                <w:sz w:val="20"/>
                <w:szCs w:val="20"/>
                <w:vertAlign w:val="superscript"/>
              </w:rPr>
            </w:pPr>
            <w:r w:rsidRPr="00383CD4">
              <w:rPr>
                <w:i/>
                <w:iCs/>
                <w:sz w:val="20"/>
                <w:szCs w:val="20"/>
              </w:rPr>
              <w:t xml:space="preserve">Normal Parameters </w:t>
            </w:r>
            <w:r w:rsidRPr="00383CD4">
              <w:rPr>
                <w:i/>
                <w:iCs/>
                <w:sz w:val="20"/>
                <w:szCs w:val="20"/>
                <w:vertAlign w:val="superscript"/>
              </w:rPr>
              <w:t>a,b</w:t>
            </w:r>
          </w:p>
        </w:tc>
        <w:tc>
          <w:tcPr>
            <w:tcW w:w="3600" w:type="dxa"/>
            <w:gridSpan w:val="2"/>
          </w:tcPr>
          <w:p w14:paraId="47D1E407" w14:textId="6E862DAE" w:rsidR="0024648D" w:rsidRPr="00383CD4" w:rsidRDefault="0024648D" w:rsidP="009C272D">
            <w:pPr>
              <w:rPr>
                <w:i/>
                <w:iCs/>
                <w:sz w:val="20"/>
                <w:szCs w:val="20"/>
              </w:rPr>
            </w:pPr>
            <w:r w:rsidRPr="00383CD4">
              <w:rPr>
                <w:i/>
                <w:iCs/>
                <w:sz w:val="20"/>
                <w:szCs w:val="20"/>
              </w:rPr>
              <w:t>Mean</w:t>
            </w:r>
          </w:p>
        </w:tc>
        <w:tc>
          <w:tcPr>
            <w:tcW w:w="2257" w:type="dxa"/>
          </w:tcPr>
          <w:p w14:paraId="5A25BB0E" w14:textId="5F99661A" w:rsidR="0024648D" w:rsidRPr="00844A94" w:rsidRDefault="0024648D" w:rsidP="009C272D">
            <w:pPr>
              <w:jc w:val="right"/>
              <w:rPr>
                <w:sz w:val="20"/>
                <w:szCs w:val="20"/>
              </w:rPr>
            </w:pPr>
            <w:r>
              <w:rPr>
                <w:sz w:val="20"/>
                <w:szCs w:val="20"/>
              </w:rPr>
              <w:t>.0000000</w:t>
            </w:r>
          </w:p>
        </w:tc>
      </w:tr>
      <w:tr w:rsidR="0024648D" w14:paraId="682F3D9C" w14:textId="77777777" w:rsidTr="00F9524B">
        <w:tc>
          <w:tcPr>
            <w:tcW w:w="2065" w:type="dxa"/>
            <w:vMerge/>
          </w:tcPr>
          <w:p w14:paraId="51A5F6D6" w14:textId="77777777" w:rsidR="0024648D" w:rsidRPr="00383CD4" w:rsidRDefault="0024648D" w:rsidP="009C272D">
            <w:pPr>
              <w:rPr>
                <w:i/>
                <w:iCs/>
                <w:sz w:val="20"/>
                <w:szCs w:val="20"/>
              </w:rPr>
            </w:pPr>
          </w:p>
        </w:tc>
        <w:tc>
          <w:tcPr>
            <w:tcW w:w="3600" w:type="dxa"/>
            <w:gridSpan w:val="2"/>
          </w:tcPr>
          <w:p w14:paraId="500C38C4" w14:textId="32692741" w:rsidR="0024648D" w:rsidRPr="00383CD4" w:rsidRDefault="0024648D" w:rsidP="009C272D">
            <w:pPr>
              <w:rPr>
                <w:i/>
                <w:iCs/>
                <w:sz w:val="20"/>
                <w:szCs w:val="20"/>
              </w:rPr>
            </w:pPr>
            <w:r w:rsidRPr="00383CD4">
              <w:rPr>
                <w:i/>
                <w:iCs/>
                <w:sz w:val="20"/>
                <w:szCs w:val="20"/>
              </w:rPr>
              <w:t>Std. Deviation</w:t>
            </w:r>
          </w:p>
        </w:tc>
        <w:tc>
          <w:tcPr>
            <w:tcW w:w="2257" w:type="dxa"/>
          </w:tcPr>
          <w:p w14:paraId="7FEAA7AB" w14:textId="1AE897E3" w:rsidR="0024648D" w:rsidRPr="00844A94" w:rsidRDefault="0024648D" w:rsidP="009C272D">
            <w:pPr>
              <w:jc w:val="right"/>
              <w:rPr>
                <w:sz w:val="20"/>
                <w:szCs w:val="20"/>
              </w:rPr>
            </w:pPr>
            <w:r>
              <w:rPr>
                <w:sz w:val="20"/>
                <w:szCs w:val="20"/>
              </w:rPr>
              <w:t>.15176570</w:t>
            </w:r>
          </w:p>
        </w:tc>
      </w:tr>
      <w:tr w:rsidR="0024648D" w14:paraId="6D52A4E5" w14:textId="77777777" w:rsidTr="00F9524B">
        <w:tc>
          <w:tcPr>
            <w:tcW w:w="2065" w:type="dxa"/>
            <w:vMerge w:val="restart"/>
          </w:tcPr>
          <w:p w14:paraId="775B787D" w14:textId="19A7F260" w:rsidR="0024648D" w:rsidRPr="00383CD4" w:rsidRDefault="0024648D" w:rsidP="009C272D">
            <w:pPr>
              <w:rPr>
                <w:i/>
                <w:iCs/>
                <w:sz w:val="20"/>
                <w:szCs w:val="20"/>
              </w:rPr>
            </w:pPr>
            <w:r w:rsidRPr="00383CD4">
              <w:rPr>
                <w:i/>
                <w:iCs/>
                <w:sz w:val="20"/>
                <w:szCs w:val="20"/>
              </w:rPr>
              <w:t>Most Extreme Differences</w:t>
            </w:r>
          </w:p>
        </w:tc>
        <w:tc>
          <w:tcPr>
            <w:tcW w:w="3600" w:type="dxa"/>
            <w:gridSpan w:val="2"/>
          </w:tcPr>
          <w:p w14:paraId="6FCE3743" w14:textId="49AF2D5C" w:rsidR="0024648D" w:rsidRPr="00383CD4" w:rsidRDefault="0024648D" w:rsidP="009C272D">
            <w:pPr>
              <w:rPr>
                <w:i/>
                <w:iCs/>
                <w:sz w:val="20"/>
                <w:szCs w:val="20"/>
              </w:rPr>
            </w:pPr>
            <w:r w:rsidRPr="00383CD4">
              <w:rPr>
                <w:i/>
                <w:iCs/>
                <w:sz w:val="20"/>
                <w:szCs w:val="20"/>
              </w:rPr>
              <w:t>Absolute</w:t>
            </w:r>
          </w:p>
        </w:tc>
        <w:tc>
          <w:tcPr>
            <w:tcW w:w="2257" w:type="dxa"/>
          </w:tcPr>
          <w:p w14:paraId="552AFDAC" w14:textId="453C0B9E" w:rsidR="0024648D" w:rsidRPr="00844A94" w:rsidRDefault="0024648D" w:rsidP="009C272D">
            <w:pPr>
              <w:jc w:val="right"/>
              <w:rPr>
                <w:sz w:val="20"/>
                <w:szCs w:val="20"/>
              </w:rPr>
            </w:pPr>
            <w:r>
              <w:rPr>
                <w:sz w:val="20"/>
                <w:szCs w:val="20"/>
              </w:rPr>
              <w:t>.056</w:t>
            </w:r>
          </w:p>
        </w:tc>
      </w:tr>
      <w:tr w:rsidR="006739D9" w14:paraId="32A0D8D2" w14:textId="77777777" w:rsidTr="00F9524B">
        <w:tc>
          <w:tcPr>
            <w:tcW w:w="2065" w:type="dxa"/>
            <w:vMerge/>
          </w:tcPr>
          <w:p w14:paraId="168CD73C" w14:textId="77777777" w:rsidR="006739D9" w:rsidRPr="00844A94" w:rsidRDefault="006739D9" w:rsidP="009C272D">
            <w:pPr>
              <w:rPr>
                <w:sz w:val="20"/>
                <w:szCs w:val="20"/>
              </w:rPr>
            </w:pPr>
          </w:p>
        </w:tc>
        <w:tc>
          <w:tcPr>
            <w:tcW w:w="3600" w:type="dxa"/>
            <w:gridSpan w:val="2"/>
          </w:tcPr>
          <w:p w14:paraId="4534CC95" w14:textId="380B9CCD" w:rsidR="006739D9" w:rsidRPr="00383CD4" w:rsidRDefault="006739D9" w:rsidP="009C272D">
            <w:pPr>
              <w:rPr>
                <w:i/>
                <w:iCs/>
                <w:sz w:val="20"/>
                <w:szCs w:val="20"/>
              </w:rPr>
            </w:pPr>
            <w:r w:rsidRPr="00383CD4">
              <w:rPr>
                <w:i/>
                <w:iCs/>
                <w:sz w:val="20"/>
                <w:szCs w:val="20"/>
              </w:rPr>
              <w:t>Positive</w:t>
            </w:r>
          </w:p>
        </w:tc>
        <w:tc>
          <w:tcPr>
            <w:tcW w:w="2257" w:type="dxa"/>
          </w:tcPr>
          <w:p w14:paraId="15993C09" w14:textId="0EB24FB7" w:rsidR="006739D9" w:rsidRPr="00844A94" w:rsidRDefault="006739D9" w:rsidP="009C272D">
            <w:pPr>
              <w:jc w:val="right"/>
              <w:rPr>
                <w:sz w:val="20"/>
                <w:szCs w:val="20"/>
              </w:rPr>
            </w:pPr>
            <w:r>
              <w:rPr>
                <w:sz w:val="20"/>
                <w:szCs w:val="20"/>
              </w:rPr>
              <w:t>.039</w:t>
            </w:r>
          </w:p>
        </w:tc>
      </w:tr>
      <w:tr w:rsidR="006739D9" w14:paraId="74A924BB" w14:textId="77777777" w:rsidTr="00F9524B">
        <w:tc>
          <w:tcPr>
            <w:tcW w:w="2065" w:type="dxa"/>
            <w:vMerge/>
          </w:tcPr>
          <w:p w14:paraId="5FAAC8ED" w14:textId="77777777" w:rsidR="006739D9" w:rsidRPr="00844A94" w:rsidRDefault="006739D9" w:rsidP="009C272D">
            <w:pPr>
              <w:rPr>
                <w:sz w:val="20"/>
                <w:szCs w:val="20"/>
              </w:rPr>
            </w:pPr>
          </w:p>
        </w:tc>
        <w:tc>
          <w:tcPr>
            <w:tcW w:w="3600" w:type="dxa"/>
            <w:gridSpan w:val="2"/>
          </w:tcPr>
          <w:p w14:paraId="195FFF89" w14:textId="1E2D456E" w:rsidR="006739D9" w:rsidRPr="00383CD4" w:rsidRDefault="006739D9" w:rsidP="009C272D">
            <w:pPr>
              <w:rPr>
                <w:i/>
                <w:iCs/>
                <w:sz w:val="20"/>
                <w:szCs w:val="20"/>
              </w:rPr>
            </w:pPr>
            <w:r w:rsidRPr="00383CD4">
              <w:rPr>
                <w:i/>
                <w:iCs/>
                <w:sz w:val="20"/>
                <w:szCs w:val="20"/>
              </w:rPr>
              <w:t>Negative</w:t>
            </w:r>
          </w:p>
        </w:tc>
        <w:tc>
          <w:tcPr>
            <w:tcW w:w="2257" w:type="dxa"/>
          </w:tcPr>
          <w:p w14:paraId="12DAF301" w14:textId="3028C72E" w:rsidR="006739D9" w:rsidRPr="00844A94" w:rsidRDefault="006739D9" w:rsidP="009C272D">
            <w:pPr>
              <w:jc w:val="right"/>
              <w:rPr>
                <w:sz w:val="20"/>
                <w:szCs w:val="20"/>
              </w:rPr>
            </w:pPr>
            <w:r>
              <w:rPr>
                <w:sz w:val="20"/>
                <w:szCs w:val="20"/>
              </w:rPr>
              <w:t>-.056</w:t>
            </w:r>
          </w:p>
        </w:tc>
      </w:tr>
      <w:tr w:rsidR="006739D9" w14:paraId="368D7797" w14:textId="77777777" w:rsidTr="00F9524B">
        <w:tc>
          <w:tcPr>
            <w:tcW w:w="5665" w:type="dxa"/>
            <w:gridSpan w:val="3"/>
          </w:tcPr>
          <w:p w14:paraId="0FDDE216" w14:textId="7F529565" w:rsidR="006739D9" w:rsidRPr="00383CD4" w:rsidRDefault="006739D9" w:rsidP="009C272D">
            <w:pPr>
              <w:rPr>
                <w:i/>
                <w:iCs/>
                <w:sz w:val="20"/>
                <w:szCs w:val="20"/>
              </w:rPr>
            </w:pPr>
            <w:r w:rsidRPr="00383CD4">
              <w:rPr>
                <w:i/>
                <w:iCs/>
                <w:sz w:val="20"/>
                <w:szCs w:val="20"/>
              </w:rPr>
              <w:t>Test Statistic</w:t>
            </w:r>
          </w:p>
        </w:tc>
        <w:tc>
          <w:tcPr>
            <w:tcW w:w="2257" w:type="dxa"/>
          </w:tcPr>
          <w:p w14:paraId="4E373232" w14:textId="4FAD10D4" w:rsidR="006739D9" w:rsidRPr="00844A94" w:rsidRDefault="006739D9" w:rsidP="009C272D">
            <w:pPr>
              <w:jc w:val="right"/>
              <w:rPr>
                <w:sz w:val="20"/>
                <w:szCs w:val="20"/>
              </w:rPr>
            </w:pPr>
            <w:r>
              <w:rPr>
                <w:sz w:val="20"/>
                <w:szCs w:val="20"/>
              </w:rPr>
              <w:t>.056</w:t>
            </w:r>
          </w:p>
        </w:tc>
      </w:tr>
      <w:tr w:rsidR="006739D9" w14:paraId="748A8BB7" w14:textId="77777777" w:rsidTr="00F9524B">
        <w:tc>
          <w:tcPr>
            <w:tcW w:w="5665" w:type="dxa"/>
            <w:gridSpan w:val="3"/>
          </w:tcPr>
          <w:p w14:paraId="5CE50195" w14:textId="64247AD4" w:rsidR="006739D9" w:rsidRPr="00383CD4" w:rsidRDefault="006739D9" w:rsidP="009C272D">
            <w:pPr>
              <w:rPr>
                <w:i/>
                <w:iCs/>
                <w:sz w:val="20"/>
                <w:szCs w:val="20"/>
              </w:rPr>
            </w:pPr>
            <w:r w:rsidRPr="00383CD4">
              <w:rPr>
                <w:i/>
                <w:iCs/>
                <w:sz w:val="20"/>
                <w:szCs w:val="20"/>
              </w:rPr>
              <w:t>Asymp. Sig. (2-tailed)</w:t>
            </w:r>
            <w:r w:rsidRPr="00383CD4">
              <w:rPr>
                <w:i/>
                <w:iCs/>
                <w:sz w:val="20"/>
                <w:szCs w:val="20"/>
                <w:vertAlign w:val="superscript"/>
              </w:rPr>
              <w:t>c</w:t>
            </w:r>
          </w:p>
        </w:tc>
        <w:tc>
          <w:tcPr>
            <w:tcW w:w="2257" w:type="dxa"/>
          </w:tcPr>
          <w:p w14:paraId="587AA7F7" w14:textId="3BA16662" w:rsidR="006739D9" w:rsidRPr="009F0B29" w:rsidRDefault="006739D9" w:rsidP="009C272D">
            <w:pPr>
              <w:jc w:val="right"/>
              <w:rPr>
                <w:sz w:val="20"/>
                <w:szCs w:val="20"/>
                <w:vertAlign w:val="superscript"/>
              </w:rPr>
            </w:pPr>
            <w:r>
              <w:rPr>
                <w:sz w:val="20"/>
                <w:szCs w:val="20"/>
              </w:rPr>
              <w:t>.200</w:t>
            </w:r>
            <w:r>
              <w:rPr>
                <w:sz w:val="20"/>
                <w:szCs w:val="20"/>
                <w:vertAlign w:val="superscript"/>
              </w:rPr>
              <w:t>d</w:t>
            </w:r>
          </w:p>
        </w:tc>
      </w:tr>
      <w:tr w:rsidR="006739D9" w14:paraId="475FEE68" w14:textId="77777777" w:rsidTr="00F9524B">
        <w:tc>
          <w:tcPr>
            <w:tcW w:w="2065" w:type="dxa"/>
            <w:vMerge w:val="restart"/>
          </w:tcPr>
          <w:p w14:paraId="021ED549" w14:textId="4B28FDB2" w:rsidR="006739D9" w:rsidRPr="00DA157B" w:rsidRDefault="006739D9" w:rsidP="00DA157B">
            <w:pPr>
              <w:rPr>
                <w:i/>
                <w:iCs/>
                <w:sz w:val="20"/>
                <w:szCs w:val="20"/>
              </w:rPr>
            </w:pPr>
            <w:r w:rsidRPr="00DA157B">
              <w:rPr>
                <w:i/>
                <w:iCs/>
                <w:sz w:val="20"/>
                <w:szCs w:val="20"/>
              </w:rPr>
              <w:t>Monte Carlo Sig. (2-tailed)</w:t>
            </w:r>
            <w:r w:rsidRPr="00DA157B">
              <w:rPr>
                <w:i/>
                <w:iCs/>
                <w:sz w:val="20"/>
                <w:szCs w:val="20"/>
                <w:vertAlign w:val="superscript"/>
              </w:rPr>
              <w:t>e</w:t>
            </w:r>
          </w:p>
        </w:tc>
        <w:tc>
          <w:tcPr>
            <w:tcW w:w="3600" w:type="dxa"/>
            <w:gridSpan w:val="2"/>
          </w:tcPr>
          <w:p w14:paraId="4A6F1EF8" w14:textId="76B9039B" w:rsidR="006739D9" w:rsidRPr="00383CD4" w:rsidRDefault="006739D9" w:rsidP="009C272D">
            <w:pPr>
              <w:rPr>
                <w:i/>
                <w:iCs/>
                <w:sz w:val="20"/>
                <w:szCs w:val="20"/>
              </w:rPr>
            </w:pPr>
            <w:r w:rsidRPr="00383CD4">
              <w:rPr>
                <w:i/>
                <w:iCs/>
                <w:sz w:val="20"/>
                <w:szCs w:val="20"/>
              </w:rPr>
              <w:t>Sig</w:t>
            </w:r>
          </w:p>
        </w:tc>
        <w:tc>
          <w:tcPr>
            <w:tcW w:w="2257" w:type="dxa"/>
          </w:tcPr>
          <w:p w14:paraId="2403F879" w14:textId="715B98B7" w:rsidR="006739D9" w:rsidRPr="00844A94" w:rsidRDefault="006739D9" w:rsidP="009C272D">
            <w:pPr>
              <w:jc w:val="right"/>
              <w:rPr>
                <w:sz w:val="20"/>
                <w:szCs w:val="20"/>
              </w:rPr>
            </w:pPr>
            <w:r>
              <w:rPr>
                <w:sz w:val="20"/>
                <w:szCs w:val="20"/>
              </w:rPr>
              <w:t>.145</w:t>
            </w:r>
          </w:p>
        </w:tc>
      </w:tr>
      <w:tr w:rsidR="008910C2" w14:paraId="212BAE8D" w14:textId="77777777" w:rsidTr="00F9524B">
        <w:tc>
          <w:tcPr>
            <w:tcW w:w="2065" w:type="dxa"/>
            <w:vMerge/>
          </w:tcPr>
          <w:p w14:paraId="4649EB51" w14:textId="77777777" w:rsidR="008910C2" w:rsidRPr="00844A94" w:rsidRDefault="008910C2" w:rsidP="009C272D">
            <w:pPr>
              <w:rPr>
                <w:sz w:val="20"/>
                <w:szCs w:val="20"/>
              </w:rPr>
            </w:pPr>
          </w:p>
        </w:tc>
        <w:tc>
          <w:tcPr>
            <w:tcW w:w="2070" w:type="dxa"/>
            <w:vMerge w:val="restart"/>
          </w:tcPr>
          <w:p w14:paraId="1CD54C9B" w14:textId="6D36FB26" w:rsidR="008910C2" w:rsidRPr="00383CD4" w:rsidRDefault="008910C2" w:rsidP="009C272D">
            <w:pPr>
              <w:rPr>
                <w:i/>
                <w:iCs/>
                <w:sz w:val="20"/>
                <w:szCs w:val="20"/>
              </w:rPr>
            </w:pPr>
            <w:r w:rsidRPr="00383CD4">
              <w:rPr>
                <w:i/>
                <w:iCs/>
                <w:sz w:val="20"/>
                <w:szCs w:val="20"/>
              </w:rPr>
              <w:t>99% Confidence Interval</w:t>
            </w:r>
          </w:p>
        </w:tc>
        <w:tc>
          <w:tcPr>
            <w:tcW w:w="1530" w:type="dxa"/>
          </w:tcPr>
          <w:p w14:paraId="3DE8A968" w14:textId="38BBFAEA" w:rsidR="008910C2" w:rsidRPr="00383CD4" w:rsidRDefault="008910C2" w:rsidP="009C272D">
            <w:pPr>
              <w:rPr>
                <w:i/>
                <w:iCs/>
                <w:sz w:val="20"/>
                <w:szCs w:val="20"/>
              </w:rPr>
            </w:pPr>
            <w:r w:rsidRPr="00383CD4">
              <w:rPr>
                <w:i/>
                <w:iCs/>
                <w:sz w:val="20"/>
                <w:szCs w:val="20"/>
              </w:rPr>
              <w:t>Lower Bound</w:t>
            </w:r>
          </w:p>
        </w:tc>
        <w:tc>
          <w:tcPr>
            <w:tcW w:w="2257" w:type="dxa"/>
          </w:tcPr>
          <w:p w14:paraId="21B7BF1E" w14:textId="73DF4700" w:rsidR="008910C2" w:rsidRPr="00844A94" w:rsidRDefault="008910C2" w:rsidP="009C272D">
            <w:pPr>
              <w:jc w:val="right"/>
              <w:rPr>
                <w:sz w:val="20"/>
                <w:szCs w:val="20"/>
              </w:rPr>
            </w:pPr>
            <w:r>
              <w:rPr>
                <w:sz w:val="20"/>
                <w:szCs w:val="20"/>
              </w:rPr>
              <w:t>.136</w:t>
            </w:r>
          </w:p>
        </w:tc>
      </w:tr>
      <w:tr w:rsidR="008910C2" w14:paraId="01DF8F86" w14:textId="77777777" w:rsidTr="00F9524B">
        <w:tc>
          <w:tcPr>
            <w:tcW w:w="2065" w:type="dxa"/>
            <w:vMerge/>
          </w:tcPr>
          <w:p w14:paraId="23D42A18" w14:textId="77777777" w:rsidR="008910C2" w:rsidRPr="00844A94" w:rsidRDefault="008910C2" w:rsidP="009C272D">
            <w:pPr>
              <w:rPr>
                <w:sz w:val="20"/>
                <w:szCs w:val="20"/>
              </w:rPr>
            </w:pPr>
          </w:p>
        </w:tc>
        <w:tc>
          <w:tcPr>
            <w:tcW w:w="2070" w:type="dxa"/>
            <w:vMerge/>
          </w:tcPr>
          <w:p w14:paraId="1D5FB084" w14:textId="77777777" w:rsidR="008910C2" w:rsidRPr="00383CD4" w:rsidRDefault="008910C2" w:rsidP="009C272D">
            <w:pPr>
              <w:rPr>
                <w:i/>
                <w:iCs/>
                <w:sz w:val="20"/>
                <w:szCs w:val="20"/>
              </w:rPr>
            </w:pPr>
          </w:p>
        </w:tc>
        <w:tc>
          <w:tcPr>
            <w:tcW w:w="1530" w:type="dxa"/>
          </w:tcPr>
          <w:p w14:paraId="7B036A9A" w14:textId="21C4CA16" w:rsidR="008910C2" w:rsidRPr="00383CD4" w:rsidRDefault="008910C2" w:rsidP="009C272D">
            <w:pPr>
              <w:rPr>
                <w:i/>
                <w:iCs/>
                <w:sz w:val="20"/>
                <w:szCs w:val="20"/>
              </w:rPr>
            </w:pPr>
            <w:r w:rsidRPr="00383CD4">
              <w:rPr>
                <w:i/>
                <w:iCs/>
                <w:sz w:val="20"/>
                <w:szCs w:val="20"/>
              </w:rPr>
              <w:t>Upper Bound</w:t>
            </w:r>
          </w:p>
        </w:tc>
        <w:tc>
          <w:tcPr>
            <w:tcW w:w="2257" w:type="dxa"/>
          </w:tcPr>
          <w:p w14:paraId="4D1D8E0E" w14:textId="740DA1BC" w:rsidR="008910C2" w:rsidRPr="00844A94" w:rsidRDefault="008910C2" w:rsidP="009C272D">
            <w:pPr>
              <w:jc w:val="right"/>
              <w:rPr>
                <w:sz w:val="20"/>
                <w:szCs w:val="20"/>
              </w:rPr>
            </w:pPr>
            <w:r>
              <w:rPr>
                <w:sz w:val="20"/>
                <w:szCs w:val="20"/>
              </w:rPr>
              <w:t>.154</w:t>
            </w:r>
          </w:p>
        </w:tc>
      </w:tr>
    </w:tbl>
    <w:p w14:paraId="2BB211D0" w14:textId="251F353F" w:rsidR="000E1ECC" w:rsidRDefault="007D3E6B" w:rsidP="000E1ECC">
      <w:pPr>
        <w:rPr>
          <w:i/>
          <w:iCs/>
          <w:sz w:val="20"/>
          <w:szCs w:val="20"/>
        </w:rPr>
      </w:pPr>
      <w:r>
        <w:rPr>
          <w:i/>
          <w:iCs/>
          <w:sz w:val="20"/>
          <w:szCs w:val="20"/>
        </w:rPr>
        <w:t>Sumber: Data diolah 2025, (output SPSS 29)</w:t>
      </w:r>
    </w:p>
    <w:p w14:paraId="63A666F4" w14:textId="3A14D9BF" w:rsidR="00344BE2" w:rsidRPr="00344BE2" w:rsidRDefault="00D42C68" w:rsidP="00344BE2">
      <w:pPr>
        <w:spacing w:line="480" w:lineRule="auto"/>
        <w:ind w:firstLine="720"/>
        <w:jc w:val="both"/>
        <w:rPr>
          <w:szCs w:val="24"/>
        </w:rPr>
      </w:pPr>
      <w:r>
        <w:rPr>
          <w:szCs w:val="24"/>
        </w:rPr>
        <w:t xml:space="preserve">Berdasarkan tabel 4.3 </w:t>
      </w:r>
      <w:r w:rsidR="00631F7D">
        <w:rPr>
          <w:szCs w:val="24"/>
        </w:rPr>
        <w:t xml:space="preserve">hasil uji normalitas </w:t>
      </w:r>
      <w:r w:rsidR="00BB041A">
        <w:rPr>
          <w:szCs w:val="24"/>
        </w:rPr>
        <w:t xml:space="preserve">dengan menggunakan uji </w:t>
      </w:r>
      <w:r w:rsidR="00BB041A">
        <w:rPr>
          <w:i/>
          <w:iCs/>
          <w:szCs w:val="24"/>
        </w:rPr>
        <w:t>Kolmogrov-Smirnov Test</w:t>
      </w:r>
      <w:r w:rsidR="00BB041A">
        <w:rPr>
          <w:szCs w:val="24"/>
        </w:rPr>
        <w:t xml:space="preserve"> </w:t>
      </w:r>
      <w:r w:rsidR="00383CD4">
        <w:rPr>
          <w:szCs w:val="24"/>
        </w:rPr>
        <w:t>menghasilkan nilai</w:t>
      </w:r>
      <w:r w:rsidR="0028228B">
        <w:rPr>
          <w:szCs w:val="24"/>
        </w:rPr>
        <w:t xml:space="preserve"> </w:t>
      </w:r>
      <w:r w:rsidR="0028228B">
        <w:rPr>
          <w:i/>
          <w:iCs/>
          <w:szCs w:val="24"/>
        </w:rPr>
        <w:t>Asymp</w:t>
      </w:r>
      <w:r w:rsidR="00AE194C">
        <w:rPr>
          <w:i/>
          <w:iCs/>
          <w:szCs w:val="24"/>
        </w:rPr>
        <w:t xml:space="preserve">. Sig. </w:t>
      </w:r>
      <w:r w:rsidR="005476F1">
        <w:rPr>
          <w:szCs w:val="24"/>
        </w:rPr>
        <w:t>sebesar 0,200 dimana</w:t>
      </w:r>
      <w:r w:rsidR="0076196B">
        <w:rPr>
          <w:szCs w:val="24"/>
        </w:rPr>
        <w:t xml:space="preserve"> </w:t>
      </w:r>
      <w:r w:rsidR="009D0448">
        <w:rPr>
          <w:szCs w:val="24"/>
        </w:rPr>
        <w:t>lebih besar dari 0,05, sehingga dapat disimpulkan data berdistribusi normal</w:t>
      </w:r>
      <w:r w:rsidR="00120122">
        <w:rPr>
          <w:szCs w:val="24"/>
        </w:rPr>
        <w:t xml:space="preserve"> atau </w:t>
      </w:r>
      <w:r w:rsidR="006874AF">
        <w:rPr>
          <w:szCs w:val="24"/>
        </w:rPr>
        <w:t>lolos uji normalitas.</w:t>
      </w:r>
      <w:r w:rsidR="00495037">
        <w:rPr>
          <w:szCs w:val="24"/>
        </w:rPr>
        <w:t xml:space="preserve"> U</w:t>
      </w:r>
      <w:r w:rsidR="006874AF">
        <w:rPr>
          <w:szCs w:val="24"/>
        </w:rPr>
        <w:t xml:space="preserve">ji normalitas juga </w:t>
      </w:r>
      <w:r w:rsidR="007B1041">
        <w:rPr>
          <w:szCs w:val="24"/>
        </w:rPr>
        <w:t xml:space="preserve">digambarkan dengan grafik </w:t>
      </w:r>
      <w:r w:rsidR="00360C01">
        <w:rPr>
          <w:szCs w:val="24"/>
        </w:rPr>
        <w:t>histogram</w:t>
      </w:r>
      <w:r w:rsidR="00495037">
        <w:rPr>
          <w:szCs w:val="24"/>
        </w:rPr>
        <w:t xml:space="preserve"> sebagai berikut:</w:t>
      </w:r>
    </w:p>
    <w:p w14:paraId="13DB7A97" w14:textId="6794EA1A" w:rsidR="00AE4535" w:rsidRDefault="00AE4535" w:rsidP="00EC41CD">
      <w:pPr>
        <w:spacing w:line="240" w:lineRule="auto"/>
        <w:ind w:firstLine="720"/>
        <w:jc w:val="center"/>
        <w:rPr>
          <w:szCs w:val="24"/>
        </w:rPr>
      </w:pPr>
      <w:r w:rsidRPr="00B0462D">
        <w:rPr>
          <w:noProof/>
          <w:sz w:val="20"/>
          <w:szCs w:val="20"/>
        </w:rPr>
        <w:drawing>
          <wp:inline distT="0" distB="0" distL="0" distR="0" wp14:anchorId="5D52CAF6" wp14:editId="1722CC74">
            <wp:extent cx="3390900" cy="2190750"/>
            <wp:effectExtent l="0" t="0" r="0" b="0"/>
            <wp:docPr id="158267661" name="Drawing 6" descr="img.emf"/>
            <wp:cNvGraphicFramePr/>
            <a:graphic xmlns:a="http://schemas.openxmlformats.org/drawingml/2006/main">
              <a:graphicData uri="http://schemas.openxmlformats.org/drawingml/2006/picture">
                <pic:pic xmlns:pic="http://schemas.openxmlformats.org/drawingml/2006/picture">
                  <pic:nvPicPr>
                    <pic:cNvPr id="0" name="Picture 6" descr="img.emf"/>
                    <pic:cNvPicPr>
                      <a:picLocks noChangeAspect="1"/>
                    </pic:cNvPicPr>
                  </pic:nvPicPr>
                  <pic:blipFill>
                    <a:blip r:embed="rId21"/>
                    <a:stretch>
                      <a:fillRect/>
                    </a:stretch>
                  </pic:blipFill>
                  <pic:spPr>
                    <a:xfrm>
                      <a:off x="0" y="0"/>
                      <a:ext cx="3409223" cy="2202588"/>
                    </a:xfrm>
                    <a:prstGeom prst="rect">
                      <a:avLst/>
                    </a:prstGeom>
                  </pic:spPr>
                </pic:pic>
              </a:graphicData>
            </a:graphic>
          </wp:inline>
        </w:drawing>
      </w:r>
    </w:p>
    <w:p w14:paraId="2F88FA14" w14:textId="04024108" w:rsidR="00495037" w:rsidRDefault="00495037" w:rsidP="00D95918">
      <w:pPr>
        <w:pStyle w:val="Caption"/>
        <w:spacing w:after="0"/>
        <w:jc w:val="center"/>
        <w:rPr>
          <w:b/>
          <w:bCs/>
          <w:i w:val="0"/>
          <w:iCs w:val="0"/>
          <w:color w:val="auto"/>
          <w:sz w:val="22"/>
          <w:szCs w:val="22"/>
        </w:rPr>
      </w:pPr>
      <w:bookmarkStart w:id="62" w:name="_Toc210880298"/>
      <w:r w:rsidRPr="00495037">
        <w:rPr>
          <w:b/>
          <w:bCs/>
          <w:i w:val="0"/>
          <w:iCs w:val="0"/>
          <w:color w:val="auto"/>
          <w:sz w:val="22"/>
          <w:szCs w:val="22"/>
        </w:rPr>
        <w:t xml:space="preserve">Gambar 4. </w:t>
      </w:r>
      <w:r w:rsidRPr="00495037">
        <w:rPr>
          <w:b/>
          <w:bCs/>
          <w:i w:val="0"/>
          <w:iCs w:val="0"/>
          <w:color w:val="auto"/>
          <w:sz w:val="22"/>
          <w:szCs w:val="22"/>
        </w:rPr>
        <w:fldChar w:fldCharType="begin"/>
      </w:r>
      <w:r w:rsidRPr="00495037">
        <w:rPr>
          <w:b/>
          <w:bCs/>
          <w:i w:val="0"/>
          <w:iCs w:val="0"/>
          <w:color w:val="auto"/>
          <w:sz w:val="22"/>
          <w:szCs w:val="22"/>
        </w:rPr>
        <w:instrText xml:space="preserve"> SEQ Gambar_4. \* ARABIC </w:instrText>
      </w:r>
      <w:r w:rsidRPr="00495037">
        <w:rPr>
          <w:b/>
          <w:bCs/>
          <w:i w:val="0"/>
          <w:iCs w:val="0"/>
          <w:color w:val="auto"/>
          <w:sz w:val="22"/>
          <w:szCs w:val="22"/>
        </w:rPr>
        <w:fldChar w:fldCharType="separate"/>
      </w:r>
      <w:r w:rsidR="005903C3">
        <w:rPr>
          <w:b/>
          <w:bCs/>
          <w:i w:val="0"/>
          <w:iCs w:val="0"/>
          <w:noProof/>
          <w:color w:val="auto"/>
          <w:sz w:val="22"/>
          <w:szCs w:val="22"/>
        </w:rPr>
        <w:t>1</w:t>
      </w:r>
      <w:r w:rsidRPr="00495037">
        <w:rPr>
          <w:b/>
          <w:bCs/>
          <w:i w:val="0"/>
          <w:iCs w:val="0"/>
          <w:color w:val="auto"/>
          <w:sz w:val="22"/>
          <w:szCs w:val="22"/>
        </w:rPr>
        <w:fldChar w:fldCharType="end"/>
      </w:r>
      <w:r w:rsidRPr="00495037">
        <w:rPr>
          <w:b/>
          <w:bCs/>
          <w:i w:val="0"/>
          <w:iCs w:val="0"/>
          <w:color w:val="auto"/>
          <w:sz w:val="22"/>
          <w:szCs w:val="22"/>
        </w:rPr>
        <w:t xml:space="preserve"> Grafik Histogram</w:t>
      </w:r>
      <w:bookmarkEnd w:id="62"/>
    </w:p>
    <w:p w14:paraId="4F281A51" w14:textId="77777777" w:rsidR="00E019E8" w:rsidRDefault="00E019E8" w:rsidP="00D95918">
      <w:pPr>
        <w:spacing w:after="0"/>
        <w:jc w:val="center"/>
        <w:rPr>
          <w:i/>
          <w:iCs/>
          <w:sz w:val="20"/>
          <w:szCs w:val="20"/>
        </w:rPr>
      </w:pPr>
      <w:r>
        <w:rPr>
          <w:i/>
          <w:iCs/>
          <w:sz w:val="20"/>
          <w:szCs w:val="20"/>
        </w:rPr>
        <w:t>Sumber: Data diolah 2025, (output SPSS 29)</w:t>
      </w:r>
    </w:p>
    <w:p w14:paraId="62F2E126" w14:textId="77777777" w:rsidR="002E7727" w:rsidRPr="002E7727" w:rsidRDefault="002E7727" w:rsidP="002E7727">
      <w:pPr>
        <w:jc w:val="center"/>
      </w:pPr>
    </w:p>
    <w:p w14:paraId="5F6D563A" w14:textId="0989C56B" w:rsidR="002E7727" w:rsidRPr="002E7727" w:rsidRDefault="0045705E" w:rsidP="002E7727">
      <w:pPr>
        <w:spacing w:line="480" w:lineRule="auto"/>
        <w:ind w:firstLine="720"/>
        <w:jc w:val="both"/>
      </w:pPr>
      <w:r>
        <w:t>Berdasarkan gambar 4.1</w:t>
      </w:r>
      <w:r w:rsidR="001C2EA6">
        <w:t>, grafik histogram</w:t>
      </w:r>
      <w:r w:rsidR="00AF0F10">
        <w:t xml:space="preserve"> </w:t>
      </w:r>
      <w:r w:rsidR="0005287D">
        <w:t>menunjukka</w:t>
      </w:r>
      <w:r w:rsidR="0080692A">
        <w:t xml:space="preserve">n </w:t>
      </w:r>
      <w:r w:rsidR="002F5AD4">
        <w:t>bentuk kurva menyerupai lonceng</w:t>
      </w:r>
      <w:r w:rsidR="00F477A8">
        <w:t>, yang</w:t>
      </w:r>
      <w:r w:rsidR="008108F0">
        <w:t xml:space="preserve"> menandakan</w:t>
      </w:r>
      <w:r w:rsidR="00FB2205">
        <w:t xml:space="preserve"> bahwa</w:t>
      </w:r>
      <w:r w:rsidR="00F477A8">
        <w:t xml:space="preserve"> </w:t>
      </w:r>
      <w:r w:rsidR="00CE492F">
        <w:t>data b</w:t>
      </w:r>
      <w:r w:rsidR="00FB2205">
        <w:t>e</w:t>
      </w:r>
      <w:r w:rsidR="00CE492F">
        <w:t>rdistribusi normal.</w:t>
      </w:r>
      <w:r w:rsidR="00FB2205">
        <w:t xml:space="preserve"> </w:t>
      </w:r>
      <w:r w:rsidR="00FB2205">
        <w:lastRenderedPageBreak/>
        <w:t xml:space="preserve">Selanjutnya </w:t>
      </w:r>
      <w:r w:rsidR="003F2A42">
        <w:t xml:space="preserve">uji normalitas dapat dilihat melalui grafik </w:t>
      </w:r>
      <w:r w:rsidR="00CC1546">
        <w:t>Normal P-Plot seperti pada gambar berikut:</w:t>
      </w:r>
    </w:p>
    <w:p w14:paraId="151B532F" w14:textId="044B7FAA" w:rsidR="00CC1546" w:rsidRDefault="000E4E9C" w:rsidP="000E4E9C">
      <w:pPr>
        <w:spacing w:line="480" w:lineRule="auto"/>
        <w:ind w:firstLine="720"/>
        <w:jc w:val="center"/>
      </w:pPr>
      <w:r w:rsidRPr="00B0462D">
        <w:rPr>
          <w:noProof/>
          <w:sz w:val="20"/>
          <w:szCs w:val="20"/>
        </w:rPr>
        <w:drawing>
          <wp:inline distT="0" distB="0" distL="0" distR="0" wp14:anchorId="59122B0E" wp14:editId="17A3DC6A">
            <wp:extent cx="2885090" cy="2438177"/>
            <wp:effectExtent l="0" t="0" r="0" b="635"/>
            <wp:docPr id="442240237" name="Drawing 7" descr="img.emf"/>
            <wp:cNvGraphicFramePr/>
            <a:graphic xmlns:a="http://schemas.openxmlformats.org/drawingml/2006/main">
              <a:graphicData uri="http://schemas.openxmlformats.org/drawingml/2006/picture">
                <pic:pic xmlns:pic="http://schemas.openxmlformats.org/drawingml/2006/picture">
                  <pic:nvPicPr>
                    <pic:cNvPr id="0" name="Picture 7" descr="img.emf"/>
                    <pic:cNvPicPr>
                      <a:picLocks noChangeAspect="1"/>
                    </pic:cNvPicPr>
                  </pic:nvPicPr>
                  <pic:blipFill rotWithShape="1">
                    <a:blip r:embed="rId22"/>
                    <a:srcRect l="20030" r="16588"/>
                    <a:stretch>
                      <a:fillRect/>
                    </a:stretch>
                  </pic:blipFill>
                  <pic:spPr bwMode="auto">
                    <a:xfrm>
                      <a:off x="0" y="0"/>
                      <a:ext cx="2892640" cy="2444558"/>
                    </a:xfrm>
                    <a:prstGeom prst="rect">
                      <a:avLst/>
                    </a:prstGeom>
                    <a:ln>
                      <a:noFill/>
                    </a:ln>
                    <a:extLst>
                      <a:ext uri="{53640926-AAD7-44D8-BBD7-CCE9431645EC}">
                        <a14:shadowObscured xmlns:a14="http://schemas.microsoft.com/office/drawing/2010/main"/>
                      </a:ext>
                    </a:extLst>
                  </pic:spPr>
                </pic:pic>
              </a:graphicData>
            </a:graphic>
          </wp:inline>
        </w:drawing>
      </w:r>
    </w:p>
    <w:p w14:paraId="58A21777" w14:textId="7FDC9405" w:rsidR="00E019E8" w:rsidRDefault="00644434" w:rsidP="004A4943">
      <w:pPr>
        <w:pStyle w:val="Caption"/>
        <w:spacing w:after="0"/>
        <w:jc w:val="center"/>
        <w:rPr>
          <w:b/>
          <w:bCs/>
          <w:i w:val="0"/>
          <w:iCs w:val="0"/>
          <w:color w:val="auto"/>
          <w:sz w:val="22"/>
          <w:szCs w:val="22"/>
        </w:rPr>
      </w:pPr>
      <w:bookmarkStart w:id="63" w:name="_Toc210880299"/>
      <w:r w:rsidRPr="00644434">
        <w:rPr>
          <w:b/>
          <w:bCs/>
          <w:i w:val="0"/>
          <w:iCs w:val="0"/>
          <w:color w:val="auto"/>
          <w:sz w:val="22"/>
          <w:szCs w:val="22"/>
        </w:rPr>
        <w:t xml:space="preserve">Gambar 4. </w:t>
      </w:r>
      <w:r w:rsidRPr="00644434">
        <w:rPr>
          <w:b/>
          <w:bCs/>
          <w:i w:val="0"/>
          <w:iCs w:val="0"/>
          <w:color w:val="auto"/>
          <w:sz w:val="22"/>
          <w:szCs w:val="22"/>
        </w:rPr>
        <w:fldChar w:fldCharType="begin"/>
      </w:r>
      <w:r w:rsidRPr="00644434">
        <w:rPr>
          <w:b/>
          <w:bCs/>
          <w:i w:val="0"/>
          <w:iCs w:val="0"/>
          <w:color w:val="auto"/>
          <w:sz w:val="22"/>
          <w:szCs w:val="22"/>
        </w:rPr>
        <w:instrText xml:space="preserve"> SEQ Gambar_4. \* ARABIC </w:instrText>
      </w:r>
      <w:r w:rsidRPr="00644434">
        <w:rPr>
          <w:b/>
          <w:bCs/>
          <w:i w:val="0"/>
          <w:iCs w:val="0"/>
          <w:color w:val="auto"/>
          <w:sz w:val="22"/>
          <w:szCs w:val="22"/>
        </w:rPr>
        <w:fldChar w:fldCharType="separate"/>
      </w:r>
      <w:r w:rsidR="005903C3">
        <w:rPr>
          <w:b/>
          <w:bCs/>
          <w:i w:val="0"/>
          <w:iCs w:val="0"/>
          <w:noProof/>
          <w:color w:val="auto"/>
          <w:sz w:val="22"/>
          <w:szCs w:val="22"/>
        </w:rPr>
        <w:t>2</w:t>
      </w:r>
      <w:r w:rsidRPr="00644434">
        <w:rPr>
          <w:b/>
          <w:bCs/>
          <w:i w:val="0"/>
          <w:iCs w:val="0"/>
          <w:color w:val="auto"/>
          <w:sz w:val="22"/>
          <w:szCs w:val="22"/>
        </w:rPr>
        <w:fldChar w:fldCharType="end"/>
      </w:r>
      <w:r w:rsidR="0004373E">
        <w:rPr>
          <w:b/>
          <w:bCs/>
          <w:i w:val="0"/>
          <w:iCs w:val="0"/>
          <w:color w:val="auto"/>
          <w:sz w:val="22"/>
          <w:szCs w:val="22"/>
        </w:rPr>
        <w:t xml:space="preserve"> </w:t>
      </w:r>
      <w:r w:rsidRPr="00644434">
        <w:rPr>
          <w:b/>
          <w:bCs/>
          <w:i w:val="0"/>
          <w:iCs w:val="0"/>
          <w:color w:val="auto"/>
          <w:sz w:val="22"/>
          <w:szCs w:val="22"/>
        </w:rPr>
        <w:t>Grafik Normal P-Plot</w:t>
      </w:r>
      <w:bookmarkEnd w:id="63"/>
    </w:p>
    <w:p w14:paraId="12C3A2C5" w14:textId="77777777" w:rsidR="00644434" w:rsidRDefault="00644434" w:rsidP="004A4943">
      <w:pPr>
        <w:spacing w:after="0"/>
        <w:jc w:val="center"/>
        <w:rPr>
          <w:i/>
          <w:iCs/>
          <w:sz w:val="20"/>
          <w:szCs w:val="20"/>
        </w:rPr>
      </w:pPr>
      <w:r>
        <w:rPr>
          <w:i/>
          <w:iCs/>
          <w:sz w:val="20"/>
          <w:szCs w:val="20"/>
        </w:rPr>
        <w:t>Sumber: Data diolah 2025, (output SPSS 29)</w:t>
      </w:r>
    </w:p>
    <w:p w14:paraId="496DC24B" w14:textId="0CD8D5C6" w:rsidR="00644434" w:rsidRPr="00644434" w:rsidRDefault="001C2EA6" w:rsidP="004A4943">
      <w:pPr>
        <w:spacing w:before="240" w:line="480" w:lineRule="auto"/>
        <w:ind w:firstLine="720"/>
        <w:jc w:val="both"/>
      </w:pPr>
      <w:r>
        <w:t xml:space="preserve">Berdasarkan gambar 4.2, </w:t>
      </w:r>
      <w:r w:rsidR="00143B58">
        <w:t>menunjukkan</w:t>
      </w:r>
      <w:r w:rsidR="00915221">
        <w:t xml:space="preserve"> titik-titik pada grafik tersebar mengikuti gari</w:t>
      </w:r>
      <w:r w:rsidR="00FF6206">
        <w:t>s diagonal yang menandakan data berdistribusi normal.</w:t>
      </w:r>
      <w:r w:rsidR="009301AF">
        <w:t xml:space="preserve"> </w:t>
      </w:r>
    </w:p>
    <w:p w14:paraId="2109D283" w14:textId="59AD474B" w:rsidR="008E15C2" w:rsidRDefault="008E15C2" w:rsidP="008E15C2">
      <w:pPr>
        <w:rPr>
          <w:b/>
          <w:bCs/>
        </w:rPr>
      </w:pPr>
      <w:r>
        <w:rPr>
          <w:b/>
          <w:bCs/>
        </w:rPr>
        <w:t>4.2.2.2.</w:t>
      </w:r>
      <w:r w:rsidR="003D1EAF">
        <w:rPr>
          <w:b/>
          <w:bCs/>
        </w:rPr>
        <w:t xml:space="preserve"> Uji </w:t>
      </w:r>
      <w:r w:rsidR="00310E48">
        <w:rPr>
          <w:b/>
          <w:bCs/>
        </w:rPr>
        <w:t>Multikolinearitas</w:t>
      </w:r>
    </w:p>
    <w:p w14:paraId="1E2FB20E" w14:textId="0E5C7287" w:rsidR="00C370F9" w:rsidRDefault="00E05666" w:rsidP="00CA555D">
      <w:pPr>
        <w:spacing w:line="480" w:lineRule="auto"/>
        <w:ind w:firstLine="720"/>
        <w:jc w:val="both"/>
      </w:pPr>
      <w:r>
        <w:t xml:space="preserve">Uji multikolinearitas digunakan dalam analisis regresi dengan tujuan </w:t>
      </w:r>
      <w:r w:rsidR="00CA555D">
        <w:t>untuk mengetahui apakah terdapat hubungan atau korelasi yang tinggi antar variabel independen.</w:t>
      </w:r>
      <w:r w:rsidR="008807ED">
        <w:t xml:space="preserve"> </w:t>
      </w:r>
      <w:r w:rsidR="00833BAD">
        <w:t>Metode yang digunakan dalam uji multikolinearitas</w:t>
      </w:r>
      <w:r w:rsidR="00144CA6">
        <w:t xml:space="preserve">ini yaitu dengan melihat nilai </w:t>
      </w:r>
      <w:r w:rsidR="00144CA6" w:rsidRPr="00517E76">
        <w:rPr>
          <w:i/>
          <w:iCs/>
        </w:rPr>
        <w:t>Tolerance</w:t>
      </w:r>
      <w:r w:rsidR="00144CA6">
        <w:t xml:space="preserve"> dan </w:t>
      </w:r>
      <w:r w:rsidR="00144CA6">
        <w:rPr>
          <w:i/>
          <w:iCs/>
        </w:rPr>
        <w:t xml:space="preserve">Variance </w:t>
      </w:r>
      <w:r w:rsidR="00742290">
        <w:rPr>
          <w:i/>
          <w:iCs/>
        </w:rPr>
        <w:t xml:space="preserve">Inflation Factor </w:t>
      </w:r>
      <w:r w:rsidR="00742290">
        <w:t>(VIF).</w:t>
      </w:r>
      <w:r w:rsidR="00453401">
        <w:t xml:space="preserve"> Jika nilai </w:t>
      </w:r>
      <w:r w:rsidR="00453401" w:rsidRPr="00517E76">
        <w:rPr>
          <w:i/>
          <w:iCs/>
        </w:rPr>
        <w:t>Tolerance</w:t>
      </w:r>
      <w:r w:rsidR="00453401">
        <w:t xml:space="preserve"> </w:t>
      </w:r>
      <w:r w:rsidR="005E0640">
        <w:t xml:space="preserve">lebih dari 0,10 dan nilai VIF kurang dari 10 maka </w:t>
      </w:r>
      <w:r w:rsidR="002D716E">
        <w:t>data bebas dari gejala multikolinearitas. Berikut hasil analisis uji multikolinearitas:</w:t>
      </w:r>
    </w:p>
    <w:p w14:paraId="711549FF" w14:textId="77777777" w:rsidR="000743F8" w:rsidRDefault="000743F8" w:rsidP="00CA555D">
      <w:pPr>
        <w:spacing w:line="480" w:lineRule="auto"/>
        <w:ind w:firstLine="720"/>
        <w:jc w:val="both"/>
      </w:pPr>
    </w:p>
    <w:p w14:paraId="0F610DAE" w14:textId="77777777" w:rsidR="000743F8" w:rsidRDefault="000743F8" w:rsidP="00CA555D">
      <w:pPr>
        <w:spacing w:line="480" w:lineRule="auto"/>
        <w:ind w:firstLine="720"/>
        <w:jc w:val="both"/>
      </w:pPr>
    </w:p>
    <w:p w14:paraId="43D019EE" w14:textId="08648806" w:rsidR="00330181" w:rsidRPr="00680352" w:rsidRDefault="00330181" w:rsidP="00680352">
      <w:pPr>
        <w:pStyle w:val="Caption"/>
        <w:jc w:val="both"/>
        <w:rPr>
          <w:b/>
          <w:bCs/>
          <w:i w:val="0"/>
          <w:iCs w:val="0"/>
          <w:color w:val="auto"/>
          <w:sz w:val="22"/>
          <w:szCs w:val="22"/>
        </w:rPr>
      </w:pPr>
      <w:bookmarkStart w:id="64" w:name="_Toc210879812"/>
      <w:r w:rsidRPr="00680352">
        <w:rPr>
          <w:b/>
          <w:bCs/>
          <w:i w:val="0"/>
          <w:iCs w:val="0"/>
          <w:color w:val="auto"/>
          <w:sz w:val="22"/>
          <w:szCs w:val="22"/>
        </w:rPr>
        <w:lastRenderedPageBreak/>
        <w:t xml:space="preserve">Tabel 4. </w:t>
      </w:r>
      <w:r w:rsidRPr="00680352">
        <w:rPr>
          <w:b/>
          <w:bCs/>
          <w:i w:val="0"/>
          <w:iCs w:val="0"/>
          <w:color w:val="auto"/>
          <w:sz w:val="22"/>
          <w:szCs w:val="22"/>
        </w:rPr>
        <w:fldChar w:fldCharType="begin"/>
      </w:r>
      <w:r w:rsidRPr="00680352">
        <w:rPr>
          <w:b/>
          <w:bCs/>
          <w:i w:val="0"/>
          <w:iCs w:val="0"/>
          <w:color w:val="auto"/>
          <w:sz w:val="22"/>
          <w:szCs w:val="22"/>
        </w:rPr>
        <w:instrText xml:space="preserve"> SEQ Tabel_4. \* ARABIC </w:instrText>
      </w:r>
      <w:r w:rsidRPr="00680352">
        <w:rPr>
          <w:b/>
          <w:bCs/>
          <w:i w:val="0"/>
          <w:iCs w:val="0"/>
          <w:color w:val="auto"/>
          <w:sz w:val="22"/>
          <w:szCs w:val="22"/>
        </w:rPr>
        <w:fldChar w:fldCharType="separate"/>
      </w:r>
      <w:r w:rsidR="005903C3">
        <w:rPr>
          <w:b/>
          <w:bCs/>
          <w:i w:val="0"/>
          <w:iCs w:val="0"/>
          <w:noProof/>
          <w:color w:val="auto"/>
          <w:sz w:val="22"/>
          <w:szCs w:val="22"/>
        </w:rPr>
        <w:t>4</w:t>
      </w:r>
      <w:r w:rsidRPr="00680352">
        <w:rPr>
          <w:b/>
          <w:bCs/>
          <w:i w:val="0"/>
          <w:iCs w:val="0"/>
          <w:color w:val="auto"/>
          <w:sz w:val="22"/>
          <w:szCs w:val="22"/>
        </w:rPr>
        <w:fldChar w:fldCharType="end"/>
      </w:r>
      <w:r w:rsidRPr="00680352">
        <w:rPr>
          <w:b/>
          <w:bCs/>
          <w:i w:val="0"/>
          <w:iCs w:val="0"/>
          <w:color w:val="auto"/>
          <w:sz w:val="22"/>
          <w:szCs w:val="22"/>
        </w:rPr>
        <w:t xml:space="preserve"> Hasil Uji Multikolinearitas</w:t>
      </w:r>
      <w:bookmarkEnd w:id="64"/>
    </w:p>
    <w:tbl>
      <w:tblPr>
        <w:tblStyle w:val="TableGrid"/>
        <w:tblW w:w="0" w:type="auto"/>
        <w:tblLook w:val="04A0" w:firstRow="1" w:lastRow="0" w:firstColumn="1" w:lastColumn="0" w:noHBand="0" w:noVBand="1"/>
      </w:tblPr>
      <w:tblGrid>
        <w:gridCol w:w="316"/>
        <w:gridCol w:w="2893"/>
        <w:gridCol w:w="1186"/>
        <w:gridCol w:w="769"/>
      </w:tblGrid>
      <w:tr w:rsidR="00A5196D" w14:paraId="19BD9F8B" w14:textId="77777777" w:rsidTr="00AF4A6C">
        <w:tc>
          <w:tcPr>
            <w:tcW w:w="0" w:type="auto"/>
            <w:gridSpan w:val="4"/>
            <w:vAlign w:val="center"/>
          </w:tcPr>
          <w:p w14:paraId="6A0D4284" w14:textId="29E6DD8B" w:rsidR="00A5196D" w:rsidRPr="00500793" w:rsidRDefault="00A5196D" w:rsidP="00A5196D">
            <w:pPr>
              <w:spacing w:line="480" w:lineRule="auto"/>
              <w:jc w:val="center"/>
              <w:rPr>
                <w:sz w:val="20"/>
                <w:szCs w:val="20"/>
              </w:rPr>
            </w:pPr>
            <w:r>
              <w:rPr>
                <w:b/>
                <w:bCs/>
                <w:i/>
                <w:iCs/>
                <w:sz w:val="20"/>
                <w:szCs w:val="20"/>
              </w:rPr>
              <w:t>Coefficients</w:t>
            </w:r>
            <w:r>
              <w:rPr>
                <w:b/>
                <w:bCs/>
                <w:i/>
                <w:iCs/>
                <w:sz w:val="20"/>
                <w:szCs w:val="20"/>
                <w:vertAlign w:val="superscript"/>
              </w:rPr>
              <w:t>a</w:t>
            </w:r>
          </w:p>
        </w:tc>
      </w:tr>
      <w:tr w:rsidR="005D5265" w14:paraId="03415544" w14:textId="77777777" w:rsidTr="00AF4A6C">
        <w:tc>
          <w:tcPr>
            <w:tcW w:w="0" w:type="auto"/>
            <w:gridSpan w:val="2"/>
            <w:vMerge w:val="restart"/>
          </w:tcPr>
          <w:p w14:paraId="44EE6CCB" w14:textId="3AF91F01" w:rsidR="005D5265" w:rsidRPr="00951FA9" w:rsidRDefault="005D5265" w:rsidP="00AF4A6C">
            <w:pPr>
              <w:spacing w:line="480" w:lineRule="auto"/>
              <w:rPr>
                <w:i/>
                <w:iCs/>
                <w:sz w:val="20"/>
                <w:szCs w:val="20"/>
              </w:rPr>
            </w:pPr>
            <w:r>
              <w:rPr>
                <w:i/>
                <w:iCs/>
                <w:sz w:val="20"/>
                <w:szCs w:val="20"/>
              </w:rPr>
              <w:t>Model</w:t>
            </w:r>
          </w:p>
        </w:tc>
        <w:tc>
          <w:tcPr>
            <w:tcW w:w="0" w:type="auto"/>
            <w:gridSpan w:val="2"/>
            <w:vAlign w:val="center"/>
          </w:tcPr>
          <w:p w14:paraId="20193CE1" w14:textId="46A17EBD" w:rsidR="005D5265" w:rsidRPr="00500793" w:rsidRDefault="005D5265" w:rsidP="00A5196D">
            <w:pPr>
              <w:spacing w:line="480" w:lineRule="auto"/>
              <w:jc w:val="center"/>
              <w:rPr>
                <w:sz w:val="20"/>
                <w:szCs w:val="20"/>
              </w:rPr>
            </w:pPr>
            <w:r>
              <w:rPr>
                <w:i/>
                <w:iCs/>
                <w:sz w:val="20"/>
                <w:szCs w:val="20"/>
              </w:rPr>
              <w:t>Collinearity Statistics</w:t>
            </w:r>
          </w:p>
        </w:tc>
      </w:tr>
      <w:tr w:rsidR="005D5265" w14:paraId="5890AABA" w14:textId="77777777" w:rsidTr="00AF4A6C">
        <w:tc>
          <w:tcPr>
            <w:tcW w:w="0" w:type="auto"/>
            <w:gridSpan w:val="2"/>
            <w:vMerge/>
          </w:tcPr>
          <w:p w14:paraId="0B216038" w14:textId="77777777" w:rsidR="005D5265" w:rsidRPr="00500793" w:rsidRDefault="005D5265" w:rsidP="00CA555D">
            <w:pPr>
              <w:spacing w:line="480" w:lineRule="auto"/>
              <w:jc w:val="both"/>
              <w:rPr>
                <w:sz w:val="20"/>
                <w:szCs w:val="20"/>
              </w:rPr>
            </w:pPr>
          </w:p>
        </w:tc>
        <w:tc>
          <w:tcPr>
            <w:tcW w:w="0" w:type="auto"/>
            <w:vAlign w:val="center"/>
          </w:tcPr>
          <w:p w14:paraId="1A750010" w14:textId="30489E0F" w:rsidR="005D5265" w:rsidRPr="00951FA9" w:rsidRDefault="005D5265" w:rsidP="00AF4A6C">
            <w:pPr>
              <w:spacing w:line="480" w:lineRule="auto"/>
              <w:jc w:val="center"/>
              <w:rPr>
                <w:i/>
                <w:iCs/>
                <w:sz w:val="20"/>
                <w:szCs w:val="20"/>
              </w:rPr>
            </w:pPr>
            <w:r>
              <w:rPr>
                <w:i/>
                <w:iCs/>
                <w:sz w:val="20"/>
                <w:szCs w:val="20"/>
              </w:rPr>
              <w:t>Tolerance</w:t>
            </w:r>
          </w:p>
        </w:tc>
        <w:tc>
          <w:tcPr>
            <w:tcW w:w="0" w:type="auto"/>
            <w:vAlign w:val="center"/>
          </w:tcPr>
          <w:p w14:paraId="159036BD" w14:textId="0E09512B" w:rsidR="005D5265" w:rsidRPr="00A31632" w:rsidRDefault="005D5265" w:rsidP="00AF4A6C">
            <w:pPr>
              <w:spacing w:line="480" w:lineRule="auto"/>
              <w:jc w:val="center"/>
              <w:rPr>
                <w:i/>
                <w:iCs/>
                <w:sz w:val="20"/>
                <w:szCs w:val="20"/>
              </w:rPr>
            </w:pPr>
            <w:r>
              <w:rPr>
                <w:i/>
                <w:iCs/>
                <w:sz w:val="20"/>
                <w:szCs w:val="20"/>
              </w:rPr>
              <w:t>VIF</w:t>
            </w:r>
          </w:p>
        </w:tc>
      </w:tr>
      <w:tr w:rsidR="00500793" w14:paraId="69BE9D2C" w14:textId="77777777" w:rsidTr="00AF4A6C">
        <w:tc>
          <w:tcPr>
            <w:tcW w:w="0" w:type="auto"/>
          </w:tcPr>
          <w:p w14:paraId="40F29902" w14:textId="36C9B9E1" w:rsidR="00500793" w:rsidRPr="00500793" w:rsidRDefault="005D5265" w:rsidP="00CA555D">
            <w:pPr>
              <w:spacing w:line="480" w:lineRule="auto"/>
              <w:jc w:val="both"/>
              <w:rPr>
                <w:sz w:val="20"/>
                <w:szCs w:val="20"/>
              </w:rPr>
            </w:pPr>
            <w:r>
              <w:rPr>
                <w:sz w:val="20"/>
                <w:szCs w:val="20"/>
              </w:rPr>
              <w:t>1</w:t>
            </w:r>
          </w:p>
        </w:tc>
        <w:tc>
          <w:tcPr>
            <w:tcW w:w="0" w:type="auto"/>
          </w:tcPr>
          <w:p w14:paraId="35E4A9BC" w14:textId="082E0DB4" w:rsidR="00500793" w:rsidRPr="00500793" w:rsidRDefault="00A31632" w:rsidP="00CA555D">
            <w:pPr>
              <w:spacing w:line="480" w:lineRule="auto"/>
              <w:jc w:val="both"/>
              <w:rPr>
                <w:sz w:val="20"/>
                <w:szCs w:val="20"/>
              </w:rPr>
            </w:pPr>
            <w:r>
              <w:rPr>
                <w:sz w:val="20"/>
                <w:szCs w:val="20"/>
              </w:rPr>
              <w:t>LAG_Tekanan Lingkungan</w:t>
            </w:r>
          </w:p>
        </w:tc>
        <w:tc>
          <w:tcPr>
            <w:tcW w:w="0" w:type="auto"/>
          </w:tcPr>
          <w:p w14:paraId="20505A21" w14:textId="71B1DD3A" w:rsidR="00500793" w:rsidRPr="00500793" w:rsidRDefault="00634BFD" w:rsidP="00CA555D">
            <w:pPr>
              <w:spacing w:line="480" w:lineRule="auto"/>
              <w:jc w:val="both"/>
              <w:rPr>
                <w:sz w:val="20"/>
                <w:szCs w:val="20"/>
              </w:rPr>
            </w:pPr>
            <w:r>
              <w:rPr>
                <w:sz w:val="20"/>
                <w:szCs w:val="20"/>
              </w:rPr>
              <w:t>.447</w:t>
            </w:r>
          </w:p>
        </w:tc>
        <w:tc>
          <w:tcPr>
            <w:tcW w:w="0" w:type="auto"/>
          </w:tcPr>
          <w:p w14:paraId="459E6CBE" w14:textId="73019B12" w:rsidR="00500793" w:rsidRPr="00500793" w:rsidRDefault="00634BFD" w:rsidP="00CA555D">
            <w:pPr>
              <w:spacing w:line="480" w:lineRule="auto"/>
              <w:jc w:val="both"/>
              <w:rPr>
                <w:sz w:val="20"/>
                <w:szCs w:val="20"/>
              </w:rPr>
            </w:pPr>
            <w:r>
              <w:rPr>
                <w:sz w:val="20"/>
                <w:szCs w:val="20"/>
              </w:rPr>
              <w:t>2.238</w:t>
            </w:r>
          </w:p>
        </w:tc>
      </w:tr>
      <w:tr w:rsidR="00500793" w14:paraId="6F326EBB" w14:textId="77777777" w:rsidTr="00AF4A6C">
        <w:tc>
          <w:tcPr>
            <w:tcW w:w="0" w:type="auto"/>
          </w:tcPr>
          <w:p w14:paraId="50A08D41" w14:textId="77777777" w:rsidR="00500793" w:rsidRPr="00500793" w:rsidRDefault="00500793" w:rsidP="00CA555D">
            <w:pPr>
              <w:spacing w:line="480" w:lineRule="auto"/>
              <w:jc w:val="both"/>
              <w:rPr>
                <w:sz w:val="20"/>
                <w:szCs w:val="20"/>
              </w:rPr>
            </w:pPr>
          </w:p>
        </w:tc>
        <w:tc>
          <w:tcPr>
            <w:tcW w:w="0" w:type="auto"/>
          </w:tcPr>
          <w:p w14:paraId="3A57E283" w14:textId="7DEB1EED" w:rsidR="00500793" w:rsidRPr="00500793" w:rsidRDefault="00D11F54" w:rsidP="00CA555D">
            <w:pPr>
              <w:spacing w:line="480" w:lineRule="auto"/>
              <w:jc w:val="both"/>
              <w:rPr>
                <w:sz w:val="20"/>
                <w:szCs w:val="20"/>
              </w:rPr>
            </w:pPr>
            <w:r>
              <w:rPr>
                <w:sz w:val="20"/>
                <w:szCs w:val="20"/>
              </w:rPr>
              <w:t>LAG_Tekanan Konsumen</w:t>
            </w:r>
          </w:p>
        </w:tc>
        <w:tc>
          <w:tcPr>
            <w:tcW w:w="0" w:type="auto"/>
          </w:tcPr>
          <w:p w14:paraId="589984A5" w14:textId="61CAE19A" w:rsidR="00500793" w:rsidRPr="00500793" w:rsidRDefault="00634BFD" w:rsidP="00CA555D">
            <w:pPr>
              <w:spacing w:line="480" w:lineRule="auto"/>
              <w:jc w:val="both"/>
              <w:rPr>
                <w:sz w:val="20"/>
                <w:szCs w:val="20"/>
              </w:rPr>
            </w:pPr>
            <w:r>
              <w:rPr>
                <w:sz w:val="20"/>
                <w:szCs w:val="20"/>
              </w:rPr>
              <w:t>.429</w:t>
            </w:r>
          </w:p>
        </w:tc>
        <w:tc>
          <w:tcPr>
            <w:tcW w:w="0" w:type="auto"/>
          </w:tcPr>
          <w:p w14:paraId="14828B9B" w14:textId="2145F12E" w:rsidR="00500793" w:rsidRPr="00500793" w:rsidRDefault="00A5196D" w:rsidP="00CA555D">
            <w:pPr>
              <w:spacing w:line="480" w:lineRule="auto"/>
              <w:jc w:val="both"/>
              <w:rPr>
                <w:sz w:val="20"/>
                <w:szCs w:val="20"/>
              </w:rPr>
            </w:pPr>
            <w:r>
              <w:rPr>
                <w:sz w:val="20"/>
                <w:szCs w:val="20"/>
              </w:rPr>
              <w:t>2.331</w:t>
            </w:r>
          </w:p>
        </w:tc>
      </w:tr>
      <w:tr w:rsidR="00500793" w14:paraId="19357C8C" w14:textId="77777777" w:rsidTr="00AF4A6C">
        <w:tc>
          <w:tcPr>
            <w:tcW w:w="0" w:type="auto"/>
          </w:tcPr>
          <w:p w14:paraId="7CCEE953" w14:textId="77777777" w:rsidR="00500793" w:rsidRPr="00500793" w:rsidRDefault="00500793" w:rsidP="00CA555D">
            <w:pPr>
              <w:spacing w:line="480" w:lineRule="auto"/>
              <w:jc w:val="both"/>
              <w:rPr>
                <w:sz w:val="20"/>
                <w:szCs w:val="20"/>
              </w:rPr>
            </w:pPr>
          </w:p>
        </w:tc>
        <w:tc>
          <w:tcPr>
            <w:tcW w:w="0" w:type="auto"/>
          </w:tcPr>
          <w:p w14:paraId="28DA1CD9" w14:textId="7BA180BC" w:rsidR="00500793" w:rsidRPr="00500793" w:rsidRDefault="00D11F54" w:rsidP="00CA555D">
            <w:pPr>
              <w:spacing w:line="480" w:lineRule="auto"/>
              <w:jc w:val="both"/>
              <w:rPr>
                <w:sz w:val="20"/>
                <w:szCs w:val="20"/>
              </w:rPr>
            </w:pPr>
            <w:r>
              <w:rPr>
                <w:sz w:val="20"/>
                <w:szCs w:val="20"/>
              </w:rPr>
              <w:t>LAG_Tekanan Karyawan</w:t>
            </w:r>
          </w:p>
        </w:tc>
        <w:tc>
          <w:tcPr>
            <w:tcW w:w="0" w:type="auto"/>
          </w:tcPr>
          <w:p w14:paraId="529188DF" w14:textId="558C1726" w:rsidR="00500793" w:rsidRPr="00500793" w:rsidRDefault="00634BFD" w:rsidP="00CA555D">
            <w:pPr>
              <w:spacing w:line="480" w:lineRule="auto"/>
              <w:jc w:val="both"/>
              <w:rPr>
                <w:sz w:val="20"/>
                <w:szCs w:val="20"/>
              </w:rPr>
            </w:pPr>
            <w:r>
              <w:rPr>
                <w:sz w:val="20"/>
                <w:szCs w:val="20"/>
              </w:rPr>
              <w:t>.967</w:t>
            </w:r>
          </w:p>
        </w:tc>
        <w:tc>
          <w:tcPr>
            <w:tcW w:w="0" w:type="auto"/>
          </w:tcPr>
          <w:p w14:paraId="343CBD43" w14:textId="0694DAE7" w:rsidR="00500793" w:rsidRPr="00500793" w:rsidRDefault="00A5196D" w:rsidP="00CA555D">
            <w:pPr>
              <w:spacing w:line="480" w:lineRule="auto"/>
              <w:jc w:val="both"/>
              <w:rPr>
                <w:sz w:val="20"/>
                <w:szCs w:val="20"/>
              </w:rPr>
            </w:pPr>
            <w:r>
              <w:rPr>
                <w:sz w:val="20"/>
                <w:szCs w:val="20"/>
              </w:rPr>
              <w:t>1.034</w:t>
            </w:r>
          </w:p>
        </w:tc>
      </w:tr>
      <w:tr w:rsidR="00500793" w14:paraId="62336B5C" w14:textId="77777777" w:rsidTr="00AF4A6C">
        <w:tc>
          <w:tcPr>
            <w:tcW w:w="0" w:type="auto"/>
          </w:tcPr>
          <w:p w14:paraId="33F7CC18" w14:textId="77777777" w:rsidR="00500793" w:rsidRPr="00500793" w:rsidRDefault="00500793" w:rsidP="00CA555D">
            <w:pPr>
              <w:spacing w:line="480" w:lineRule="auto"/>
              <w:jc w:val="both"/>
              <w:rPr>
                <w:sz w:val="20"/>
                <w:szCs w:val="20"/>
              </w:rPr>
            </w:pPr>
          </w:p>
        </w:tc>
        <w:tc>
          <w:tcPr>
            <w:tcW w:w="0" w:type="auto"/>
          </w:tcPr>
          <w:p w14:paraId="445D8844" w14:textId="65ECA1D0" w:rsidR="00D11F54" w:rsidRPr="00500793" w:rsidRDefault="00D11F54" w:rsidP="00CA555D">
            <w:pPr>
              <w:spacing w:line="480" w:lineRule="auto"/>
              <w:jc w:val="both"/>
              <w:rPr>
                <w:sz w:val="20"/>
                <w:szCs w:val="20"/>
              </w:rPr>
            </w:pPr>
            <w:r>
              <w:rPr>
                <w:sz w:val="20"/>
                <w:szCs w:val="20"/>
              </w:rPr>
              <w:t>LAG_Tekanan Pemegang Saham</w:t>
            </w:r>
          </w:p>
        </w:tc>
        <w:tc>
          <w:tcPr>
            <w:tcW w:w="0" w:type="auto"/>
          </w:tcPr>
          <w:p w14:paraId="5341607C" w14:textId="1FFD128A" w:rsidR="00500793" w:rsidRPr="00500793" w:rsidRDefault="00634BFD" w:rsidP="00CA555D">
            <w:pPr>
              <w:spacing w:line="480" w:lineRule="auto"/>
              <w:jc w:val="both"/>
              <w:rPr>
                <w:sz w:val="20"/>
                <w:szCs w:val="20"/>
              </w:rPr>
            </w:pPr>
            <w:r>
              <w:rPr>
                <w:sz w:val="20"/>
                <w:szCs w:val="20"/>
              </w:rPr>
              <w:t>.850</w:t>
            </w:r>
          </w:p>
        </w:tc>
        <w:tc>
          <w:tcPr>
            <w:tcW w:w="0" w:type="auto"/>
          </w:tcPr>
          <w:p w14:paraId="0E1F4F57" w14:textId="3D4CBA03" w:rsidR="00500793" w:rsidRPr="00500793" w:rsidRDefault="00A5196D" w:rsidP="00CA555D">
            <w:pPr>
              <w:spacing w:line="480" w:lineRule="auto"/>
              <w:jc w:val="both"/>
              <w:rPr>
                <w:sz w:val="20"/>
                <w:szCs w:val="20"/>
              </w:rPr>
            </w:pPr>
            <w:r>
              <w:rPr>
                <w:sz w:val="20"/>
                <w:szCs w:val="20"/>
              </w:rPr>
              <w:t>1.176</w:t>
            </w:r>
          </w:p>
        </w:tc>
      </w:tr>
      <w:tr w:rsidR="00500793" w14:paraId="3F65AD57" w14:textId="77777777" w:rsidTr="00AF4A6C">
        <w:tc>
          <w:tcPr>
            <w:tcW w:w="0" w:type="auto"/>
          </w:tcPr>
          <w:p w14:paraId="69AA8F72" w14:textId="77777777" w:rsidR="00500793" w:rsidRPr="00500793" w:rsidRDefault="00500793" w:rsidP="00CA555D">
            <w:pPr>
              <w:spacing w:line="480" w:lineRule="auto"/>
              <w:jc w:val="both"/>
              <w:rPr>
                <w:sz w:val="20"/>
                <w:szCs w:val="20"/>
              </w:rPr>
            </w:pPr>
          </w:p>
        </w:tc>
        <w:tc>
          <w:tcPr>
            <w:tcW w:w="0" w:type="auto"/>
          </w:tcPr>
          <w:p w14:paraId="4F4DFF40" w14:textId="4F366E72" w:rsidR="00500793" w:rsidRPr="00500793" w:rsidRDefault="00D11F54" w:rsidP="00CA555D">
            <w:pPr>
              <w:spacing w:line="480" w:lineRule="auto"/>
              <w:jc w:val="both"/>
              <w:rPr>
                <w:sz w:val="20"/>
                <w:szCs w:val="20"/>
              </w:rPr>
            </w:pPr>
            <w:r>
              <w:rPr>
                <w:sz w:val="20"/>
                <w:szCs w:val="20"/>
              </w:rPr>
              <w:t>LAG_Pro</w:t>
            </w:r>
            <w:r w:rsidR="0021413B">
              <w:rPr>
                <w:sz w:val="20"/>
                <w:szCs w:val="20"/>
              </w:rPr>
              <w:t>fitabilitas</w:t>
            </w:r>
          </w:p>
        </w:tc>
        <w:tc>
          <w:tcPr>
            <w:tcW w:w="0" w:type="auto"/>
          </w:tcPr>
          <w:p w14:paraId="7E46173C" w14:textId="1FEAB011" w:rsidR="00500793" w:rsidRPr="00500793" w:rsidRDefault="00634BFD" w:rsidP="00CA555D">
            <w:pPr>
              <w:spacing w:line="480" w:lineRule="auto"/>
              <w:jc w:val="both"/>
              <w:rPr>
                <w:sz w:val="20"/>
                <w:szCs w:val="20"/>
              </w:rPr>
            </w:pPr>
            <w:r>
              <w:rPr>
                <w:sz w:val="20"/>
                <w:szCs w:val="20"/>
              </w:rPr>
              <w:t>.948</w:t>
            </w:r>
          </w:p>
        </w:tc>
        <w:tc>
          <w:tcPr>
            <w:tcW w:w="0" w:type="auto"/>
          </w:tcPr>
          <w:p w14:paraId="61F64298" w14:textId="10CBDD41" w:rsidR="00500793" w:rsidRPr="00500793" w:rsidRDefault="00A5196D" w:rsidP="00CA555D">
            <w:pPr>
              <w:spacing w:line="480" w:lineRule="auto"/>
              <w:jc w:val="both"/>
              <w:rPr>
                <w:sz w:val="20"/>
                <w:szCs w:val="20"/>
              </w:rPr>
            </w:pPr>
            <w:r>
              <w:rPr>
                <w:sz w:val="20"/>
                <w:szCs w:val="20"/>
              </w:rPr>
              <w:t>1.055</w:t>
            </w:r>
          </w:p>
        </w:tc>
      </w:tr>
      <w:tr w:rsidR="00AF4A6C" w14:paraId="60F54B10" w14:textId="77777777" w:rsidTr="00B77375">
        <w:tc>
          <w:tcPr>
            <w:tcW w:w="0" w:type="auto"/>
            <w:gridSpan w:val="4"/>
          </w:tcPr>
          <w:p w14:paraId="665834FA" w14:textId="3D3A7CB8" w:rsidR="00AF4A6C" w:rsidRPr="00330181" w:rsidRDefault="00AF4A6C" w:rsidP="00330181">
            <w:pPr>
              <w:pStyle w:val="ListParagraph"/>
              <w:numPr>
                <w:ilvl w:val="0"/>
                <w:numId w:val="33"/>
              </w:numPr>
              <w:spacing w:line="480" w:lineRule="auto"/>
              <w:jc w:val="both"/>
              <w:rPr>
                <w:sz w:val="20"/>
                <w:szCs w:val="20"/>
              </w:rPr>
            </w:pPr>
            <w:r w:rsidRPr="00330181">
              <w:rPr>
                <w:i/>
                <w:iCs/>
                <w:sz w:val="20"/>
                <w:szCs w:val="20"/>
              </w:rPr>
              <w:t>Dependent Variable: Sustainability Report Quality</w:t>
            </w:r>
          </w:p>
        </w:tc>
      </w:tr>
    </w:tbl>
    <w:p w14:paraId="118520C2" w14:textId="77777777" w:rsidR="008C1BC7" w:rsidRDefault="008C1BC7" w:rsidP="008C1BC7">
      <w:pPr>
        <w:jc w:val="both"/>
        <w:rPr>
          <w:i/>
          <w:iCs/>
          <w:sz w:val="20"/>
          <w:szCs w:val="20"/>
        </w:rPr>
      </w:pPr>
      <w:r>
        <w:rPr>
          <w:i/>
          <w:iCs/>
          <w:sz w:val="20"/>
          <w:szCs w:val="20"/>
        </w:rPr>
        <w:t>Sumber: Data diolah 2025, (output SPSS 29)</w:t>
      </w:r>
    </w:p>
    <w:p w14:paraId="7DAC8A00" w14:textId="0C2234DC" w:rsidR="00525FE4" w:rsidRPr="00525FE4" w:rsidRDefault="000D0F4B" w:rsidP="00525FE4">
      <w:pPr>
        <w:spacing w:line="480" w:lineRule="auto"/>
        <w:ind w:firstLine="720"/>
        <w:jc w:val="both"/>
      </w:pPr>
      <w:r>
        <w:t>Berdasarkan tabel 4.4 masing-masing nilai</w:t>
      </w:r>
      <w:r w:rsidR="00517E76">
        <w:t xml:space="preserve"> </w:t>
      </w:r>
      <w:r w:rsidR="00517E76">
        <w:rPr>
          <w:i/>
          <w:iCs/>
        </w:rPr>
        <w:t xml:space="preserve">Tolerance </w:t>
      </w:r>
      <w:r w:rsidR="00D642DF">
        <w:t>pada variabel independen</w:t>
      </w:r>
      <w:r w:rsidR="00C14401">
        <w:t xml:space="preserve"> lebih dari 0,10 dan masing-masing</w:t>
      </w:r>
      <w:r w:rsidR="00F03AFA">
        <w:t xml:space="preserve"> </w:t>
      </w:r>
      <w:r w:rsidR="00C14401">
        <w:t xml:space="preserve">nilai VIF pada variabel </w:t>
      </w:r>
      <w:r w:rsidR="00F03AFA">
        <w:t xml:space="preserve">independen kurang dari 10. Sehingga dapat disimpulkan </w:t>
      </w:r>
      <w:r w:rsidR="00D96BE1">
        <w:t xml:space="preserve">tidak terjadi gejala multikolinearitas </w:t>
      </w:r>
      <w:r w:rsidR="00525FE4">
        <w:t>pada hubungan antar variabel independen.</w:t>
      </w:r>
    </w:p>
    <w:p w14:paraId="308B6638" w14:textId="7259043C" w:rsidR="00310E48" w:rsidRDefault="006A6F6A" w:rsidP="008E15C2">
      <w:pPr>
        <w:rPr>
          <w:b/>
          <w:bCs/>
        </w:rPr>
      </w:pPr>
      <w:r>
        <w:rPr>
          <w:b/>
          <w:bCs/>
        </w:rPr>
        <w:t xml:space="preserve">4.2.2.3. Uji </w:t>
      </w:r>
      <w:r w:rsidR="00D956D0">
        <w:rPr>
          <w:b/>
          <w:bCs/>
        </w:rPr>
        <w:t>Heteroskedastisitas</w:t>
      </w:r>
    </w:p>
    <w:p w14:paraId="66CD0354" w14:textId="2BCA02CA" w:rsidR="0035012B" w:rsidRDefault="00366B86" w:rsidP="00BC7A4F">
      <w:pPr>
        <w:spacing w:line="480" w:lineRule="auto"/>
        <w:ind w:firstLine="720"/>
        <w:jc w:val="both"/>
      </w:pPr>
      <w:r>
        <w:t xml:space="preserve">Uji </w:t>
      </w:r>
      <w:r w:rsidR="00D956D0">
        <w:t>heteroskedastisitas</w:t>
      </w:r>
      <w:r w:rsidR="00650965">
        <w:t xml:space="preserve"> </w:t>
      </w:r>
      <w:r w:rsidR="00520D0A">
        <w:t>merupakan suatu prosedur yang digunakan</w:t>
      </w:r>
      <w:r w:rsidR="005A6D26">
        <w:t xml:space="preserve"> untuk </w:t>
      </w:r>
      <w:r w:rsidR="00246C98">
        <w:t xml:space="preserve">menilai apakah terjadi </w:t>
      </w:r>
      <w:r w:rsidR="00F805DD">
        <w:t>ketidaksamaan varians dari residual dalam model regresi</w:t>
      </w:r>
      <w:r w:rsidR="00EC4A8F">
        <w:t xml:space="preserve"> linear. Metode yang digunakan pada uji </w:t>
      </w:r>
      <w:r w:rsidR="00D956D0">
        <w:t>heteroskedastisitas</w:t>
      </w:r>
      <w:r w:rsidR="00793228">
        <w:t xml:space="preserve"> yaitu metode uji glesjer, dengan asumsi apabila nilai signifikansi lebih dari 0,05 maka </w:t>
      </w:r>
      <w:r w:rsidR="00452921">
        <w:t xml:space="preserve">bebas dari gejala </w:t>
      </w:r>
      <w:r w:rsidR="00D956D0">
        <w:t>heteroskedastisitas</w:t>
      </w:r>
      <w:r w:rsidR="00452921">
        <w:t>.</w:t>
      </w:r>
    </w:p>
    <w:p w14:paraId="5522F274" w14:textId="77777777" w:rsidR="007F492D" w:rsidRDefault="007F492D" w:rsidP="00BC7A4F">
      <w:pPr>
        <w:spacing w:line="480" w:lineRule="auto"/>
        <w:ind w:firstLine="720"/>
        <w:jc w:val="both"/>
      </w:pPr>
    </w:p>
    <w:p w14:paraId="28DE2AC3" w14:textId="77777777" w:rsidR="007F492D" w:rsidRDefault="007F492D" w:rsidP="00BC7A4F">
      <w:pPr>
        <w:spacing w:line="480" w:lineRule="auto"/>
        <w:ind w:firstLine="720"/>
        <w:jc w:val="both"/>
      </w:pPr>
    </w:p>
    <w:p w14:paraId="575B8644" w14:textId="77777777" w:rsidR="007F492D" w:rsidRDefault="007F492D" w:rsidP="00BC7A4F">
      <w:pPr>
        <w:spacing w:line="480" w:lineRule="auto"/>
        <w:ind w:firstLine="720"/>
        <w:jc w:val="both"/>
      </w:pPr>
    </w:p>
    <w:p w14:paraId="607A039F" w14:textId="3AD532C0" w:rsidR="0035012B" w:rsidRPr="0035012B" w:rsidRDefault="0035012B" w:rsidP="0035012B">
      <w:pPr>
        <w:pStyle w:val="Caption"/>
        <w:rPr>
          <w:b/>
          <w:bCs/>
          <w:i w:val="0"/>
          <w:iCs w:val="0"/>
          <w:color w:val="auto"/>
          <w:sz w:val="22"/>
          <w:szCs w:val="22"/>
        </w:rPr>
      </w:pPr>
      <w:bookmarkStart w:id="65" w:name="_Toc210879813"/>
      <w:r w:rsidRPr="0035012B">
        <w:rPr>
          <w:b/>
          <w:bCs/>
          <w:i w:val="0"/>
          <w:iCs w:val="0"/>
          <w:color w:val="auto"/>
          <w:sz w:val="22"/>
          <w:szCs w:val="22"/>
        </w:rPr>
        <w:lastRenderedPageBreak/>
        <w:t xml:space="preserve">Tabel 4. </w:t>
      </w:r>
      <w:r w:rsidRPr="0035012B">
        <w:rPr>
          <w:b/>
          <w:bCs/>
          <w:i w:val="0"/>
          <w:iCs w:val="0"/>
          <w:color w:val="auto"/>
          <w:sz w:val="22"/>
          <w:szCs w:val="22"/>
        </w:rPr>
        <w:fldChar w:fldCharType="begin"/>
      </w:r>
      <w:r w:rsidRPr="0035012B">
        <w:rPr>
          <w:b/>
          <w:bCs/>
          <w:i w:val="0"/>
          <w:iCs w:val="0"/>
          <w:color w:val="auto"/>
          <w:sz w:val="22"/>
          <w:szCs w:val="22"/>
        </w:rPr>
        <w:instrText xml:space="preserve"> SEQ Tabel_4. \* ARABIC </w:instrText>
      </w:r>
      <w:r w:rsidRPr="0035012B">
        <w:rPr>
          <w:b/>
          <w:bCs/>
          <w:i w:val="0"/>
          <w:iCs w:val="0"/>
          <w:color w:val="auto"/>
          <w:sz w:val="22"/>
          <w:szCs w:val="22"/>
        </w:rPr>
        <w:fldChar w:fldCharType="separate"/>
      </w:r>
      <w:r w:rsidR="005903C3">
        <w:rPr>
          <w:b/>
          <w:bCs/>
          <w:i w:val="0"/>
          <w:iCs w:val="0"/>
          <w:noProof/>
          <w:color w:val="auto"/>
          <w:sz w:val="22"/>
          <w:szCs w:val="22"/>
        </w:rPr>
        <w:t>5</w:t>
      </w:r>
      <w:r w:rsidRPr="0035012B">
        <w:rPr>
          <w:b/>
          <w:bCs/>
          <w:i w:val="0"/>
          <w:iCs w:val="0"/>
          <w:color w:val="auto"/>
          <w:sz w:val="22"/>
          <w:szCs w:val="22"/>
        </w:rPr>
        <w:fldChar w:fldCharType="end"/>
      </w:r>
      <w:r w:rsidRPr="0035012B">
        <w:rPr>
          <w:b/>
          <w:bCs/>
          <w:i w:val="0"/>
          <w:iCs w:val="0"/>
          <w:color w:val="auto"/>
          <w:sz w:val="22"/>
          <w:szCs w:val="22"/>
        </w:rPr>
        <w:t xml:space="preserve"> </w:t>
      </w:r>
      <w:r w:rsidR="000743F8">
        <w:rPr>
          <w:b/>
          <w:bCs/>
          <w:i w:val="0"/>
          <w:iCs w:val="0"/>
          <w:color w:val="auto"/>
          <w:sz w:val="22"/>
          <w:szCs w:val="22"/>
        </w:rPr>
        <w:t xml:space="preserve">Hasil </w:t>
      </w:r>
      <w:r w:rsidRPr="0035012B">
        <w:rPr>
          <w:b/>
          <w:bCs/>
          <w:i w:val="0"/>
          <w:iCs w:val="0"/>
          <w:color w:val="auto"/>
          <w:sz w:val="22"/>
          <w:szCs w:val="22"/>
        </w:rPr>
        <w:t xml:space="preserve">Uji </w:t>
      </w:r>
      <w:r w:rsidR="00D956D0">
        <w:rPr>
          <w:b/>
          <w:bCs/>
          <w:i w:val="0"/>
          <w:iCs w:val="0"/>
          <w:color w:val="auto"/>
          <w:sz w:val="22"/>
          <w:szCs w:val="22"/>
        </w:rPr>
        <w:t>Heteroskedastisitas</w:t>
      </w:r>
      <w:bookmarkEnd w:id="65"/>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0"/>
        <w:gridCol w:w="1291"/>
        <w:gridCol w:w="854"/>
        <w:gridCol w:w="1520"/>
        <w:gridCol w:w="2151"/>
        <w:gridCol w:w="607"/>
        <w:gridCol w:w="440"/>
      </w:tblGrid>
      <w:tr w:rsidR="00846C5F" w:rsidRPr="00A51F0D" w14:paraId="2B66731A" w14:textId="77777777" w:rsidTr="00846C5F">
        <w:tc>
          <w:tcPr>
            <w:tcW w:w="0" w:type="auto"/>
            <w:gridSpan w:val="7"/>
            <w:shd w:val="clear" w:color="auto" w:fill="FFFFFF"/>
            <w:vAlign w:val="center"/>
          </w:tcPr>
          <w:p w14:paraId="259DA242" w14:textId="77777777" w:rsidR="00846C5F" w:rsidRPr="00A51F0D" w:rsidRDefault="00846C5F" w:rsidP="00846C5F">
            <w:pPr>
              <w:spacing w:after="0"/>
              <w:ind w:left="30" w:right="40"/>
              <w:jc w:val="center"/>
              <w:rPr>
                <w:rFonts w:cs="Times New Roman"/>
                <w:i/>
                <w:iCs/>
                <w:sz w:val="20"/>
                <w:szCs w:val="20"/>
              </w:rPr>
            </w:pPr>
            <w:r w:rsidRPr="00A51F0D">
              <w:rPr>
                <w:rFonts w:eastAsia="Arial" w:cs="Times New Roman"/>
                <w:b/>
                <w:i/>
                <w:iCs/>
                <w:color w:val="010205"/>
                <w:sz w:val="20"/>
                <w:szCs w:val="20"/>
              </w:rPr>
              <w:t>Coefficients</w:t>
            </w:r>
            <w:r w:rsidRPr="00A51F0D">
              <w:rPr>
                <w:rFonts w:cs="Times New Roman"/>
                <w:i/>
                <w:iCs/>
                <w:sz w:val="20"/>
                <w:szCs w:val="20"/>
                <w:vertAlign w:val="superscript"/>
              </w:rPr>
              <w:t>a</w:t>
            </w:r>
          </w:p>
        </w:tc>
      </w:tr>
      <w:tr w:rsidR="00555C13" w:rsidRPr="00A51F0D" w14:paraId="769E939F" w14:textId="77777777" w:rsidTr="00327AC6">
        <w:tc>
          <w:tcPr>
            <w:tcW w:w="0" w:type="auto"/>
            <w:gridSpan w:val="2"/>
            <w:vMerge w:val="restart"/>
            <w:vAlign w:val="bottom"/>
          </w:tcPr>
          <w:p w14:paraId="145A7DF8" w14:textId="77777777" w:rsidR="00846C5F" w:rsidRPr="00A51F0D" w:rsidRDefault="00846C5F" w:rsidP="00846C5F">
            <w:pPr>
              <w:spacing w:after="0"/>
              <w:ind w:left="30" w:right="40"/>
              <w:rPr>
                <w:rFonts w:cs="Times New Roman"/>
                <w:i/>
                <w:iCs/>
                <w:sz w:val="20"/>
                <w:szCs w:val="20"/>
              </w:rPr>
            </w:pPr>
            <w:r w:rsidRPr="00A51F0D">
              <w:rPr>
                <w:rFonts w:eastAsia="Arial" w:cs="Times New Roman"/>
                <w:i/>
                <w:iCs/>
                <w:sz w:val="20"/>
                <w:szCs w:val="20"/>
              </w:rPr>
              <w:t>Model</w:t>
            </w:r>
          </w:p>
        </w:tc>
        <w:tc>
          <w:tcPr>
            <w:tcW w:w="0" w:type="auto"/>
            <w:gridSpan w:val="2"/>
            <w:vAlign w:val="bottom"/>
          </w:tcPr>
          <w:p w14:paraId="6E9F5E8B" w14:textId="77777777" w:rsidR="00846C5F" w:rsidRPr="00A51F0D" w:rsidRDefault="00846C5F" w:rsidP="00846C5F">
            <w:pPr>
              <w:spacing w:after="0"/>
              <w:ind w:left="30" w:right="40"/>
              <w:jc w:val="center"/>
              <w:rPr>
                <w:rFonts w:cs="Times New Roman"/>
                <w:i/>
                <w:iCs/>
                <w:sz w:val="20"/>
                <w:szCs w:val="20"/>
              </w:rPr>
            </w:pPr>
            <w:r w:rsidRPr="00A51F0D">
              <w:rPr>
                <w:rFonts w:eastAsia="Arial" w:cs="Times New Roman"/>
                <w:i/>
                <w:iCs/>
                <w:sz w:val="20"/>
                <w:szCs w:val="20"/>
              </w:rPr>
              <w:t>Unstandardized Coefficients</w:t>
            </w:r>
          </w:p>
        </w:tc>
        <w:tc>
          <w:tcPr>
            <w:tcW w:w="0" w:type="auto"/>
            <w:vAlign w:val="bottom"/>
          </w:tcPr>
          <w:p w14:paraId="72FAF753" w14:textId="77777777" w:rsidR="00846C5F" w:rsidRPr="00A51F0D" w:rsidRDefault="00846C5F" w:rsidP="00846C5F">
            <w:pPr>
              <w:spacing w:after="0"/>
              <w:ind w:left="30" w:right="40"/>
              <w:jc w:val="center"/>
              <w:rPr>
                <w:rFonts w:cs="Times New Roman"/>
                <w:i/>
                <w:iCs/>
                <w:sz w:val="20"/>
                <w:szCs w:val="20"/>
              </w:rPr>
            </w:pPr>
            <w:r w:rsidRPr="00A51F0D">
              <w:rPr>
                <w:rFonts w:eastAsia="Arial" w:cs="Times New Roman"/>
                <w:i/>
                <w:iCs/>
                <w:sz w:val="20"/>
                <w:szCs w:val="20"/>
              </w:rPr>
              <w:t>Standardized Coefficients</w:t>
            </w:r>
          </w:p>
        </w:tc>
        <w:tc>
          <w:tcPr>
            <w:tcW w:w="0" w:type="auto"/>
            <w:vMerge w:val="restart"/>
            <w:vAlign w:val="bottom"/>
          </w:tcPr>
          <w:p w14:paraId="20EF1CAC" w14:textId="77777777" w:rsidR="00846C5F" w:rsidRPr="00A51F0D" w:rsidRDefault="00846C5F" w:rsidP="00846C5F">
            <w:pPr>
              <w:spacing w:after="0"/>
              <w:ind w:left="30" w:right="40"/>
              <w:jc w:val="center"/>
              <w:rPr>
                <w:rFonts w:cs="Times New Roman"/>
                <w:i/>
                <w:iCs/>
                <w:sz w:val="20"/>
                <w:szCs w:val="20"/>
              </w:rPr>
            </w:pPr>
            <w:r w:rsidRPr="00A51F0D">
              <w:rPr>
                <w:rFonts w:eastAsia="Arial" w:cs="Times New Roman"/>
                <w:i/>
                <w:iCs/>
                <w:sz w:val="20"/>
                <w:szCs w:val="20"/>
              </w:rPr>
              <w:t>t</w:t>
            </w:r>
          </w:p>
        </w:tc>
        <w:tc>
          <w:tcPr>
            <w:tcW w:w="0" w:type="auto"/>
            <w:vMerge w:val="restart"/>
            <w:vAlign w:val="bottom"/>
          </w:tcPr>
          <w:p w14:paraId="102BAD28" w14:textId="77777777" w:rsidR="00846C5F" w:rsidRPr="00A51F0D" w:rsidRDefault="00846C5F" w:rsidP="00846C5F">
            <w:pPr>
              <w:spacing w:after="0"/>
              <w:ind w:left="30" w:right="40"/>
              <w:jc w:val="center"/>
              <w:rPr>
                <w:rFonts w:cs="Times New Roman"/>
                <w:i/>
                <w:iCs/>
                <w:sz w:val="20"/>
                <w:szCs w:val="20"/>
              </w:rPr>
            </w:pPr>
            <w:r w:rsidRPr="00A51F0D">
              <w:rPr>
                <w:rFonts w:eastAsia="Arial" w:cs="Times New Roman"/>
                <w:i/>
                <w:iCs/>
                <w:sz w:val="20"/>
                <w:szCs w:val="20"/>
              </w:rPr>
              <w:t>Sig.</w:t>
            </w:r>
          </w:p>
        </w:tc>
      </w:tr>
      <w:tr w:rsidR="00555C13" w:rsidRPr="00A51F0D" w14:paraId="554823A2" w14:textId="77777777" w:rsidTr="00327AC6">
        <w:tc>
          <w:tcPr>
            <w:tcW w:w="0" w:type="auto"/>
            <w:gridSpan w:val="2"/>
            <w:vMerge/>
          </w:tcPr>
          <w:p w14:paraId="3C922E87" w14:textId="77777777" w:rsidR="00846C5F" w:rsidRPr="00A51F0D" w:rsidRDefault="00846C5F" w:rsidP="00846C5F">
            <w:pPr>
              <w:spacing w:after="0"/>
              <w:rPr>
                <w:rFonts w:cs="Times New Roman"/>
                <w:i/>
                <w:iCs/>
                <w:sz w:val="20"/>
                <w:szCs w:val="20"/>
              </w:rPr>
            </w:pPr>
          </w:p>
        </w:tc>
        <w:tc>
          <w:tcPr>
            <w:tcW w:w="0" w:type="auto"/>
            <w:vAlign w:val="bottom"/>
          </w:tcPr>
          <w:p w14:paraId="4F0FBCF2" w14:textId="77777777" w:rsidR="00846C5F" w:rsidRPr="00A51F0D" w:rsidRDefault="00846C5F" w:rsidP="00846C5F">
            <w:pPr>
              <w:spacing w:after="0"/>
              <w:ind w:left="30" w:right="40"/>
              <w:jc w:val="center"/>
              <w:rPr>
                <w:rFonts w:cs="Times New Roman"/>
                <w:i/>
                <w:iCs/>
                <w:sz w:val="20"/>
                <w:szCs w:val="20"/>
              </w:rPr>
            </w:pPr>
            <w:r w:rsidRPr="00A51F0D">
              <w:rPr>
                <w:rFonts w:eastAsia="Arial" w:cs="Times New Roman"/>
                <w:i/>
                <w:iCs/>
                <w:sz w:val="20"/>
                <w:szCs w:val="20"/>
              </w:rPr>
              <w:t>B</w:t>
            </w:r>
          </w:p>
        </w:tc>
        <w:tc>
          <w:tcPr>
            <w:tcW w:w="0" w:type="auto"/>
            <w:vAlign w:val="bottom"/>
          </w:tcPr>
          <w:p w14:paraId="29D069D4" w14:textId="77777777" w:rsidR="00846C5F" w:rsidRPr="00A51F0D" w:rsidRDefault="00846C5F" w:rsidP="00846C5F">
            <w:pPr>
              <w:spacing w:after="0"/>
              <w:ind w:left="30" w:right="40"/>
              <w:jc w:val="center"/>
              <w:rPr>
                <w:rFonts w:cs="Times New Roman"/>
                <w:i/>
                <w:iCs/>
                <w:sz w:val="20"/>
                <w:szCs w:val="20"/>
              </w:rPr>
            </w:pPr>
            <w:r w:rsidRPr="00A51F0D">
              <w:rPr>
                <w:rFonts w:eastAsia="Arial" w:cs="Times New Roman"/>
                <w:i/>
                <w:iCs/>
                <w:sz w:val="20"/>
                <w:szCs w:val="20"/>
              </w:rPr>
              <w:t>Std. Error</w:t>
            </w:r>
          </w:p>
        </w:tc>
        <w:tc>
          <w:tcPr>
            <w:tcW w:w="0" w:type="auto"/>
            <w:vAlign w:val="bottom"/>
          </w:tcPr>
          <w:p w14:paraId="3B78C2A8" w14:textId="77777777" w:rsidR="00846C5F" w:rsidRPr="00A51F0D" w:rsidRDefault="00846C5F" w:rsidP="00846C5F">
            <w:pPr>
              <w:spacing w:after="0"/>
              <w:ind w:left="30" w:right="40"/>
              <w:jc w:val="center"/>
              <w:rPr>
                <w:rFonts w:cs="Times New Roman"/>
                <w:i/>
                <w:iCs/>
                <w:sz w:val="20"/>
                <w:szCs w:val="20"/>
              </w:rPr>
            </w:pPr>
            <w:r w:rsidRPr="00A51F0D">
              <w:rPr>
                <w:rFonts w:eastAsia="Arial" w:cs="Times New Roman"/>
                <w:i/>
                <w:iCs/>
                <w:sz w:val="20"/>
                <w:szCs w:val="20"/>
              </w:rPr>
              <w:t>Beta</w:t>
            </w:r>
          </w:p>
        </w:tc>
        <w:tc>
          <w:tcPr>
            <w:tcW w:w="0" w:type="auto"/>
            <w:vMerge/>
          </w:tcPr>
          <w:p w14:paraId="22D07C4D" w14:textId="77777777" w:rsidR="00846C5F" w:rsidRPr="00A51F0D" w:rsidRDefault="00846C5F" w:rsidP="00846C5F">
            <w:pPr>
              <w:spacing w:after="0"/>
              <w:rPr>
                <w:rFonts w:cs="Times New Roman"/>
                <w:sz w:val="20"/>
                <w:szCs w:val="20"/>
              </w:rPr>
            </w:pPr>
          </w:p>
        </w:tc>
        <w:tc>
          <w:tcPr>
            <w:tcW w:w="0" w:type="auto"/>
            <w:vMerge/>
          </w:tcPr>
          <w:p w14:paraId="333D6493" w14:textId="77777777" w:rsidR="00846C5F" w:rsidRPr="00A51F0D" w:rsidRDefault="00846C5F" w:rsidP="00846C5F">
            <w:pPr>
              <w:spacing w:after="0"/>
              <w:rPr>
                <w:rFonts w:cs="Times New Roman"/>
                <w:sz w:val="20"/>
                <w:szCs w:val="20"/>
              </w:rPr>
            </w:pPr>
          </w:p>
        </w:tc>
      </w:tr>
      <w:tr w:rsidR="00555C13" w:rsidRPr="00A51F0D" w14:paraId="24A79DEE" w14:textId="77777777" w:rsidTr="00327AC6">
        <w:tc>
          <w:tcPr>
            <w:tcW w:w="0" w:type="auto"/>
            <w:vMerge w:val="restart"/>
          </w:tcPr>
          <w:p w14:paraId="4B8BDB96" w14:textId="77777777" w:rsidR="00846C5F" w:rsidRPr="00A51F0D" w:rsidRDefault="00846C5F" w:rsidP="00846C5F">
            <w:pPr>
              <w:spacing w:after="0"/>
              <w:ind w:left="30" w:right="40"/>
              <w:rPr>
                <w:rFonts w:cs="Times New Roman"/>
                <w:sz w:val="20"/>
                <w:szCs w:val="20"/>
              </w:rPr>
            </w:pPr>
            <w:r w:rsidRPr="00A51F0D">
              <w:rPr>
                <w:rFonts w:eastAsia="Arial" w:cs="Times New Roman"/>
                <w:sz w:val="20"/>
                <w:szCs w:val="20"/>
              </w:rPr>
              <w:t>1</w:t>
            </w:r>
          </w:p>
        </w:tc>
        <w:tc>
          <w:tcPr>
            <w:tcW w:w="0" w:type="auto"/>
          </w:tcPr>
          <w:p w14:paraId="4F73EC3F" w14:textId="77777777" w:rsidR="00846C5F" w:rsidRPr="00A51F0D" w:rsidRDefault="00846C5F" w:rsidP="00846C5F">
            <w:pPr>
              <w:spacing w:after="0"/>
              <w:ind w:left="30" w:right="40"/>
              <w:rPr>
                <w:rFonts w:cs="Times New Roman"/>
                <w:i/>
                <w:iCs/>
                <w:sz w:val="20"/>
                <w:szCs w:val="20"/>
              </w:rPr>
            </w:pPr>
            <w:r w:rsidRPr="00A51F0D">
              <w:rPr>
                <w:rFonts w:eastAsia="Arial" w:cs="Times New Roman"/>
                <w:i/>
                <w:iCs/>
                <w:sz w:val="20"/>
                <w:szCs w:val="20"/>
              </w:rPr>
              <w:t>(Constant)</w:t>
            </w:r>
          </w:p>
        </w:tc>
        <w:tc>
          <w:tcPr>
            <w:tcW w:w="0" w:type="auto"/>
          </w:tcPr>
          <w:p w14:paraId="2D3B162A"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.130</w:t>
            </w:r>
          </w:p>
        </w:tc>
        <w:tc>
          <w:tcPr>
            <w:tcW w:w="0" w:type="auto"/>
          </w:tcPr>
          <w:p w14:paraId="4ECE049A"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.039</w:t>
            </w:r>
          </w:p>
        </w:tc>
        <w:tc>
          <w:tcPr>
            <w:tcW w:w="0" w:type="auto"/>
          </w:tcPr>
          <w:p w14:paraId="50935C64" w14:textId="77777777" w:rsidR="00846C5F" w:rsidRPr="00A51F0D" w:rsidRDefault="00846C5F" w:rsidP="00846C5F">
            <w:pPr>
              <w:spacing w:after="0"/>
              <w:rPr>
                <w:rFonts w:cs="Times New Roman"/>
                <w:sz w:val="20"/>
                <w:szCs w:val="20"/>
              </w:rPr>
            </w:pPr>
          </w:p>
        </w:tc>
        <w:tc>
          <w:tcPr>
            <w:tcW w:w="0" w:type="auto"/>
          </w:tcPr>
          <w:p w14:paraId="404C3701"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3.332</w:t>
            </w:r>
          </w:p>
        </w:tc>
        <w:tc>
          <w:tcPr>
            <w:tcW w:w="0" w:type="auto"/>
          </w:tcPr>
          <w:p w14:paraId="46E6F090"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.001</w:t>
            </w:r>
          </w:p>
        </w:tc>
      </w:tr>
      <w:tr w:rsidR="00555C13" w:rsidRPr="00A51F0D" w14:paraId="5464314C" w14:textId="77777777" w:rsidTr="00327AC6">
        <w:tc>
          <w:tcPr>
            <w:tcW w:w="0" w:type="auto"/>
            <w:vMerge/>
          </w:tcPr>
          <w:p w14:paraId="4D62703A" w14:textId="77777777" w:rsidR="00846C5F" w:rsidRPr="00A51F0D" w:rsidRDefault="00846C5F" w:rsidP="00846C5F">
            <w:pPr>
              <w:spacing w:after="0"/>
              <w:rPr>
                <w:rFonts w:cs="Times New Roman"/>
                <w:sz w:val="20"/>
                <w:szCs w:val="20"/>
              </w:rPr>
            </w:pPr>
          </w:p>
        </w:tc>
        <w:tc>
          <w:tcPr>
            <w:tcW w:w="0" w:type="auto"/>
          </w:tcPr>
          <w:p w14:paraId="547846D2" w14:textId="0C996D2A" w:rsidR="00846C5F" w:rsidRPr="00A51F0D" w:rsidRDefault="00846C5F" w:rsidP="00846C5F">
            <w:pPr>
              <w:spacing w:after="0"/>
              <w:ind w:left="30" w:right="40"/>
              <w:rPr>
                <w:rFonts w:cs="Times New Roman"/>
                <w:sz w:val="20"/>
                <w:szCs w:val="20"/>
              </w:rPr>
            </w:pPr>
            <w:r w:rsidRPr="00A51F0D">
              <w:rPr>
                <w:rFonts w:eastAsia="Arial" w:cs="Times New Roman"/>
                <w:sz w:val="20"/>
                <w:szCs w:val="20"/>
              </w:rPr>
              <w:t>LAG_</w:t>
            </w:r>
            <w:r w:rsidR="00A51F0D" w:rsidRPr="00A51F0D">
              <w:rPr>
                <w:rFonts w:eastAsia="Arial" w:cs="Times New Roman"/>
                <w:sz w:val="20"/>
                <w:szCs w:val="20"/>
              </w:rPr>
              <w:t>TLING</w:t>
            </w:r>
          </w:p>
        </w:tc>
        <w:tc>
          <w:tcPr>
            <w:tcW w:w="0" w:type="auto"/>
          </w:tcPr>
          <w:p w14:paraId="2541D9C1"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.008</w:t>
            </w:r>
          </w:p>
        </w:tc>
        <w:tc>
          <w:tcPr>
            <w:tcW w:w="0" w:type="auto"/>
          </w:tcPr>
          <w:p w14:paraId="6A4B976E"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.021</w:t>
            </w:r>
          </w:p>
        </w:tc>
        <w:tc>
          <w:tcPr>
            <w:tcW w:w="0" w:type="auto"/>
          </w:tcPr>
          <w:p w14:paraId="70FD3A63"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.039</w:t>
            </w:r>
          </w:p>
        </w:tc>
        <w:tc>
          <w:tcPr>
            <w:tcW w:w="0" w:type="auto"/>
          </w:tcPr>
          <w:p w14:paraId="3DB5E997"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.374</w:t>
            </w:r>
          </w:p>
        </w:tc>
        <w:tc>
          <w:tcPr>
            <w:tcW w:w="0" w:type="auto"/>
          </w:tcPr>
          <w:p w14:paraId="06CF28FD"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.708</w:t>
            </w:r>
          </w:p>
        </w:tc>
      </w:tr>
      <w:tr w:rsidR="00555C13" w:rsidRPr="00A51F0D" w14:paraId="1EAF898B" w14:textId="77777777" w:rsidTr="00327AC6">
        <w:tc>
          <w:tcPr>
            <w:tcW w:w="0" w:type="auto"/>
            <w:vMerge/>
          </w:tcPr>
          <w:p w14:paraId="22C42413" w14:textId="77777777" w:rsidR="00846C5F" w:rsidRPr="00A51F0D" w:rsidRDefault="00846C5F" w:rsidP="00846C5F">
            <w:pPr>
              <w:spacing w:after="0"/>
              <w:rPr>
                <w:rFonts w:cs="Times New Roman"/>
                <w:sz w:val="20"/>
                <w:szCs w:val="20"/>
              </w:rPr>
            </w:pPr>
          </w:p>
        </w:tc>
        <w:tc>
          <w:tcPr>
            <w:tcW w:w="0" w:type="auto"/>
          </w:tcPr>
          <w:p w14:paraId="59A8C338" w14:textId="17407B0D" w:rsidR="00846C5F" w:rsidRPr="00A51F0D" w:rsidRDefault="00846C5F" w:rsidP="00846C5F">
            <w:pPr>
              <w:spacing w:after="0"/>
              <w:ind w:left="30" w:right="40"/>
              <w:rPr>
                <w:rFonts w:cs="Times New Roman"/>
                <w:sz w:val="20"/>
                <w:szCs w:val="20"/>
              </w:rPr>
            </w:pPr>
            <w:r w:rsidRPr="00A51F0D">
              <w:rPr>
                <w:rFonts w:eastAsia="Arial" w:cs="Times New Roman"/>
                <w:sz w:val="20"/>
                <w:szCs w:val="20"/>
              </w:rPr>
              <w:t>LAG_</w:t>
            </w:r>
            <w:r w:rsidR="00A51F0D" w:rsidRPr="00A51F0D">
              <w:rPr>
                <w:rFonts w:eastAsia="Arial" w:cs="Times New Roman"/>
                <w:sz w:val="20"/>
                <w:szCs w:val="20"/>
              </w:rPr>
              <w:t>TKON</w:t>
            </w:r>
          </w:p>
        </w:tc>
        <w:tc>
          <w:tcPr>
            <w:tcW w:w="0" w:type="auto"/>
          </w:tcPr>
          <w:p w14:paraId="3A561EC6"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-.041</w:t>
            </w:r>
          </w:p>
        </w:tc>
        <w:tc>
          <w:tcPr>
            <w:tcW w:w="0" w:type="auto"/>
          </w:tcPr>
          <w:p w14:paraId="14E76D32"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.021</w:t>
            </w:r>
          </w:p>
        </w:tc>
        <w:tc>
          <w:tcPr>
            <w:tcW w:w="0" w:type="auto"/>
          </w:tcPr>
          <w:p w14:paraId="0D54D3C9"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-.204</w:t>
            </w:r>
          </w:p>
        </w:tc>
        <w:tc>
          <w:tcPr>
            <w:tcW w:w="0" w:type="auto"/>
          </w:tcPr>
          <w:p w14:paraId="0A4D777A"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-1.939</w:t>
            </w:r>
          </w:p>
        </w:tc>
        <w:tc>
          <w:tcPr>
            <w:tcW w:w="0" w:type="auto"/>
          </w:tcPr>
          <w:p w14:paraId="58ED324D"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.054</w:t>
            </w:r>
          </w:p>
        </w:tc>
      </w:tr>
      <w:tr w:rsidR="00555C13" w:rsidRPr="00A51F0D" w14:paraId="5F9A540E" w14:textId="77777777" w:rsidTr="00327AC6">
        <w:tc>
          <w:tcPr>
            <w:tcW w:w="0" w:type="auto"/>
            <w:vMerge/>
          </w:tcPr>
          <w:p w14:paraId="4F3C5D9B" w14:textId="77777777" w:rsidR="00846C5F" w:rsidRPr="00A51F0D" w:rsidRDefault="00846C5F" w:rsidP="00846C5F">
            <w:pPr>
              <w:spacing w:after="0"/>
              <w:rPr>
                <w:rFonts w:cs="Times New Roman"/>
                <w:sz w:val="20"/>
                <w:szCs w:val="20"/>
              </w:rPr>
            </w:pPr>
          </w:p>
        </w:tc>
        <w:tc>
          <w:tcPr>
            <w:tcW w:w="0" w:type="auto"/>
          </w:tcPr>
          <w:p w14:paraId="59DFE16B" w14:textId="19D2CECD" w:rsidR="00846C5F" w:rsidRPr="00A51F0D" w:rsidRDefault="00846C5F" w:rsidP="00846C5F">
            <w:pPr>
              <w:spacing w:after="0"/>
              <w:ind w:left="30" w:right="40"/>
              <w:rPr>
                <w:rFonts w:cs="Times New Roman"/>
                <w:sz w:val="20"/>
                <w:szCs w:val="20"/>
              </w:rPr>
            </w:pPr>
            <w:r w:rsidRPr="00A51F0D">
              <w:rPr>
                <w:rFonts w:eastAsia="Arial" w:cs="Times New Roman"/>
                <w:sz w:val="20"/>
                <w:szCs w:val="20"/>
              </w:rPr>
              <w:t>LAG_</w:t>
            </w:r>
            <w:r w:rsidR="00A51F0D" w:rsidRPr="00A51F0D">
              <w:rPr>
                <w:rFonts w:eastAsia="Arial" w:cs="Times New Roman"/>
                <w:sz w:val="20"/>
                <w:szCs w:val="20"/>
              </w:rPr>
              <w:t>TKAR</w:t>
            </w:r>
          </w:p>
        </w:tc>
        <w:tc>
          <w:tcPr>
            <w:tcW w:w="0" w:type="auto"/>
          </w:tcPr>
          <w:p w14:paraId="7CD7A51A"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.003</w:t>
            </w:r>
          </w:p>
        </w:tc>
        <w:tc>
          <w:tcPr>
            <w:tcW w:w="0" w:type="auto"/>
          </w:tcPr>
          <w:p w14:paraId="77E5D179"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.004</w:t>
            </w:r>
          </w:p>
        </w:tc>
        <w:tc>
          <w:tcPr>
            <w:tcW w:w="0" w:type="auto"/>
          </w:tcPr>
          <w:p w14:paraId="46A2190D"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.044</w:t>
            </w:r>
          </w:p>
        </w:tc>
        <w:tc>
          <w:tcPr>
            <w:tcW w:w="0" w:type="auto"/>
          </w:tcPr>
          <w:p w14:paraId="53A7D892"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.623</w:t>
            </w:r>
          </w:p>
        </w:tc>
        <w:tc>
          <w:tcPr>
            <w:tcW w:w="0" w:type="auto"/>
          </w:tcPr>
          <w:p w14:paraId="692C3280"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.534</w:t>
            </w:r>
          </w:p>
        </w:tc>
      </w:tr>
      <w:tr w:rsidR="00555C13" w:rsidRPr="00A51F0D" w14:paraId="0508C62A" w14:textId="77777777" w:rsidTr="00327AC6">
        <w:tc>
          <w:tcPr>
            <w:tcW w:w="0" w:type="auto"/>
            <w:vMerge/>
          </w:tcPr>
          <w:p w14:paraId="3E978B15" w14:textId="77777777" w:rsidR="00846C5F" w:rsidRPr="00A51F0D" w:rsidRDefault="00846C5F" w:rsidP="00846C5F">
            <w:pPr>
              <w:spacing w:after="0"/>
              <w:rPr>
                <w:rFonts w:cs="Times New Roman"/>
                <w:sz w:val="20"/>
                <w:szCs w:val="20"/>
              </w:rPr>
            </w:pPr>
          </w:p>
        </w:tc>
        <w:tc>
          <w:tcPr>
            <w:tcW w:w="0" w:type="auto"/>
          </w:tcPr>
          <w:p w14:paraId="56BF70FB" w14:textId="5207FE04" w:rsidR="00846C5F" w:rsidRPr="00A51F0D" w:rsidRDefault="00846C5F" w:rsidP="00846C5F">
            <w:pPr>
              <w:spacing w:after="0"/>
              <w:ind w:left="30" w:right="40"/>
              <w:rPr>
                <w:rFonts w:cs="Times New Roman"/>
                <w:sz w:val="20"/>
                <w:szCs w:val="20"/>
              </w:rPr>
            </w:pPr>
            <w:r w:rsidRPr="00A51F0D">
              <w:rPr>
                <w:rFonts w:eastAsia="Arial" w:cs="Times New Roman"/>
                <w:sz w:val="20"/>
                <w:szCs w:val="20"/>
              </w:rPr>
              <w:t>LAG_</w:t>
            </w:r>
            <w:r w:rsidR="00A51F0D" w:rsidRPr="00A51F0D">
              <w:rPr>
                <w:rFonts w:eastAsia="Arial" w:cs="Times New Roman"/>
                <w:sz w:val="20"/>
                <w:szCs w:val="20"/>
              </w:rPr>
              <w:t>TPSHM</w:t>
            </w:r>
          </w:p>
        </w:tc>
        <w:tc>
          <w:tcPr>
            <w:tcW w:w="0" w:type="auto"/>
          </w:tcPr>
          <w:p w14:paraId="095E2A8C"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-.039</w:t>
            </w:r>
          </w:p>
        </w:tc>
        <w:tc>
          <w:tcPr>
            <w:tcW w:w="0" w:type="auto"/>
          </w:tcPr>
          <w:p w14:paraId="7C92FCC5"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.031</w:t>
            </w:r>
          </w:p>
        </w:tc>
        <w:tc>
          <w:tcPr>
            <w:tcW w:w="0" w:type="auto"/>
          </w:tcPr>
          <w:p w14:paraId="2DF80F73"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-.094</w:t>
            </w:r>
          </w:p>
        </w:tc>
        <w:tc>
          <w:tcPr>
            <w:tcW w:w="0" w:type="auto"/>
          </w:tcPr>
          <w:p w14:paraId="20756840"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-1.258</w:t>
            </w:r>
          </w:p>
        </w:tc>
        <w:tc>
          <w:tcPr>
            <w:tcW w:w="0" w:type="auto"/>
          </w:tcPr>
          <w:p w14:paraId="532D1EF0"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.210</w:t>
            </w:r>
          </w:p>
        </w:tc>
      </w:tr>
      <w:tr w:rsidR="00555C13" w:rsidRPr="00A51F0D" w14:paraId="33F1C9BA" w14:textId="77777777" w:rsidTr="00327AC6">
        <w:tc>
          <w:tcPr>
            <w:tcW w:w="0" w:type="auto"/>
            <w:vMerge/>
          </w:tcPr>
          <w:p w14:paraId="3CA6FF17" w14:textId="77777777" w:rsidR="00846C5F" w:rsidRPr="00A51F0D" w:rsidRDefault="00846C5F" w:rsidP="00846C5F">
            <w:pPr>
              <w:spacing w:after="0"/>
              <w:rPr>
                <w:rFonts w:cs="Times New Roman"/>
                <w:sz w:val="20"/>
                <w:szCs w:val="20"/>
              </w:rPr>
            </w:pPr>
          </w:p>
        </w:tc>
        <w:tc>
          <w:tcPr>
            <w:tcW w:w="0" w:type="auto"/>
          </w:tcPr>
          <w:p w14:paraId="6D94FA48" w14:textId="45CD5F6B" w:rsidR="00846C5F" w:rsidRPr="00A51F0D" w:rsidRDefault="00846C5F" w:rsidP="00846C5F">
            <w:pPr>
              <w:spacing w:after="0"/>
              <w:ind w:left="30" w:right="40"/>
              <w:rPr>
                <w:rFonts w:cs="Times New Roman"/>
                <w:sz w:val="20"/>
                <w:szCs w:val="20"/>
              </w:rPr>
            </w:pPr>
            <w:r w:rsidRPr="00A51F0D">
              <w:rPr>
                <w:rFonts w:eastAsia="Arial" w:cs="Times New Roman"/>
                <w:sz w:val="20"/>
                <w:szCs w:val="20"/>
              </w:rPr>
              <w:t>LAG_</w:t>
            </w:r>
            <w:r w:rsidR="00A51F0D" w:rsidRPr="00A51F0D">
              <w:rPr>
                <w:rFonts w:eastAsia="Arial" w:cs="Times New Roman"/>
                <w:sz w:val="20"/>
                <w:szCs w:val="20"/>
              </w:rPr>
              <w:t>PROFIT</w:t>
            </w:r>
          </w:p>
        </w:tc>
        <w:tc>
          <w:tcPr>
            <w:tcW w:w="0" w:type="auto"/>
          </w:tcPr>
          <w:p w14:paraId="07528FB3"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.121</w:t>
            </w:r>
          </w:p>
        </w:tc>
        <w:tc>
          <w:tcPr>
            <w:tcW w:w="0" w:type="auto"/>
          </w:tcPr>
          <w:p w14:paraId="055F7D1B"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.077</w:t>
            </w:r>
          </w:p>
        </w:tc>
        <w:tc>
          <w:tcPr>
            <w:tcW w:w="0" w:type="auto"/>
          </w:tcPr>
          <w:p w14:paraId="3B4F1554"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.112</w:t>
            </w:r>
          </w:p>
        </w:tc>
        <w:tc>
          <w:tcPr>
            <w:tcW w:w="0" w:type="auto"/>
          </w:tcPr>
          <w:p w14:paraId="63F20AE9"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1.582</w:t>
            </w:r>
          </w:p>
        </w:tc>
        <w:tc>
          <w:tcPr>
            <w:tcW w:w="0" w:type="auto"/>
          </w:tcPr>
          <w:p w14:paraId="57996CDA" w14:textId="77777777" w:rsidR="00846C5F" w:rsidRPr="00A51F0D" w:rsidRDefault="00846C5F" w:rsidP="00846C5F">
            <w:pPr>
              <w:spacing w:after="0"/>
              <w:ind w:left="30" w:right="40"/>
              <w:jc w:val="right"/>
              <w:rPr>
                <w:rFonts w:cs="Times New Roman"/>
                <w:sz w:val="20"/>
                <w:szCs w:val="20"/>
              </w:rPr>
            </w:pPr>
            <w:r w:rsidRPr="00A51F0D">
              <w:rPr>
                <w:rFonts w:eastAsia="Arial" w:cs="Times New Roman"/>
                <w:sz w:val="20"/>
                <w:szCs w:val="20"/>
              </w:rPr>
              <w:t>.115</w:t>
            </w:r>
          </w:p>
        </w:tc>
      </w:tr>
      <w:tr w:rsidR="00846C5F" w:rsidRPr="00A51F0D" w14:paraId="44C7BD42" w14:textId="77777777" w:rsidTr="00846C5F">
        <w:tc>
          <w:tcPr>
            <w:tcW w:w="0" w:type="auto"/>
            <w:gridSpan w:val="7"/>
            <w:shd w:val="clear" w:color="auto" w:fill="FFFFFF"/>
          </w:tcPr>
          <w:p w14:paraId="5DD4B8F0" w14:textId="77777777" w:rsidR="00846C5F" w:rsidRPr="00A51F0D" w:rsidRDefault="00846C5F" w:rsidP="00846C5F">
            <w:pPr>
              <w:spacing w:after="0"/>
              <w:rPr>
                <w:rFonts w:cs="Times New Roman"/>
                <w:sz w:val="20"/>
                <w:szCs w:val="20"/>
              </w:rPr>
            </w:pPr>
            <w:r w:rsidRPr="00A51F0D">
              <w:rPr>
                <w:rFonts w:eastAsia="Arial" w:cs="Times New Roman"/>
                <w:color w:val="010205"/>
                <w:sz w:val="20"/>
                <w:szCs w:val="20"/>
              </w:rPr>
              <w:t xml:space="preserve">a. </w:t>
            </w:r>
            <w:r w:rsidRPr="00A51F0D">
              <w:rPr>
                <w:rFonts w:eastAsia="Arial" w:cs="Times New Roman"/>
                <w:i/>
                <w:iCs/>
                <w:color w:val="010205"/>
                <w:sz w:val="20"/>
                <w:szCs w:val="20"/>
              </w:rPr>
              <w:t>Dependent Variable: ABSRES1</w:t>
            </w:r>
          </w:p>
        </w:tc>
      </w:tr>
    </w:tbl>
    <w:p w14:paraId="1B3399BD" w14:textId="286D8600" w:rsidR="00846C5F" w:rsidRDefault="00AB5D8E" w:rsidP="00AB5D8E">
      <w:pPr>
        <w:jc w:val="both"/>
        <w:rPr>
          <w:i/>
          <w:iCs/>
          <w:sz w:val="20"/>
          <w:szCs w:val="20"/>
        </w:rPr>
      </w:pPr>
      <w:r>
        <w:rPr>
          <w:i/>
          <w:iCs/>
          <w:sz w:val="20"/>
          <w:szCs w:val="20"/>
        </w:rPr>
        <w:t>Sumber: Data diolah 2025, (output SPSS 29)</w:t>
      </w:r>
    </w:p>
    <w:p w14:paraId="0C5509E7" w14:textId="1DF6DD4B" w:rsidR="007D1DF4" w:rsidRPr="00375A6B" w:rsidRDefault="00C76E46" w:rsidP="00CD7BD0">
      <w:pPr>
        <w:spacing w:after="0" w:line="480" w:lineRule="auto"/>
        <w:ind w:firstLine="720"/>
        <w:jc w:val="both"/>
        <w:rPr>
          <w:szCs w:val="24"/>
        </w:rPr>
      </w:pPr>
      <w:r w:rsidRPr="00FE03DE">
        <w:rPr>
          <w:szCs w:val="24"/>
        </w:rPr>
        <w:t xml:space="preserve">Berdasarkan tabel </w:t>
      </w:r>
      <w:r w:rsidR="0004027F" w:rsidRPr="00FE03DE">
        <w:rPr>
          <w:szCs w:val="24"/>
        </w:rPr>
        <w:t>di atas menunjukkan nilai signifikansi lebih dari 0,05</w:t>
      </w:r>
      <w:r w:rsidR="004F3442" w:rsidRPr="00FE03DE">
        <w:rPr>
          <w:szCs w:val="24"/>
        </w:rPr>
        <w:t xml:space="preserve">, sehingga dapat disimpulkkan model regresi </w:t>
      </w:r>
      <w:r w:rsidR="008D051A">
        <w:rPr>
          <w:szCs w:val="24"/>
        </w:rPr>
        <w:t xml:space="preserve">bebas dari gejala </w:t>
      </w:r>
      <w:r w:rsidR="00D956D0">
        <w:rPr>
          <w:szCs w:val="24"/>
        </w:rPr>
        <w:t>heteroskedastisitas</w:t>
      </w:r>
      <w:r w:rsidR="008D051A">
        <w:rPr>
          <w:szCs w:val="24"/>
        </w:rPr>
        <w:t>. Selain dengan uji gl</w:t>
      </w:r>
      <w:r w:rsidR="00DA06B0">
        <w:rPr>
          <w:szCs w:val="24"/>
        </w:rPr>
        <w:t>esjer</w:t>
      </w:r>
      <w:r w:rsidR="00E52555">
        <w:rPr>
          <w:szCs w:val="24"/>
        </w:rPr>
        <w:t xml:space="preserve">, </w:t>
      </w:r>
      <w:r w:rsidR="00DA06B0">
        <w:rPr>
          <w:szCs w:val="24"/>
        </w:rPr>
        <w:t xml:space="preserve">uji </w:t>
      </w:r>
      <w:r w:rsidR="00D956D0">
        <w:rPr>
          <w:szCs w:val="24"/>
        </w:rPr>
        <w:t>heteroskedastisitas</w:t>
      </w:r>
      <w:r w:rsidR="00DA06B0">
        <w:rPr>
          <w:szCs w:val="24"/>
        </w:rPr>
        <w:t xml:space="preserve"> </w:t>
      </w:r>
      <w:r w:rsidR="00E52555">
        <w:rPr>
          <w:szCs w:val="24"/>
        </w:rPr>
        <w:t xml:space="preserve">dapat dilakukan dengan metode grafik </w:t>
      </w:r>
      <w:r w:rsidR="00E52555">
        <w:rPr>
          <w:i/>
          <w:iCs/>
          <w:szCs w:val="24"/>
        </w:rPr>
        <w:t>scatterplot</w:t>
      </w:r>
      <w:r w:rsidR="0004373E">
        <w:rPr>
          <w:szCs w:val="24"/>
        </w:rPr>
        <w:t xml:space="preserve">. Berikut hasil grafik </w:t>
      </w:r>
      <w:r w:rsidR="0004373E">
        <w:rPr>
          <w:i/>
          <w:iCs/>
          <w:szCs w:val="24"/>
        </w:rPr>
        <w:t>scatterplot</w:t>
      </w:r>
      <w:r w:rsidR="0004373E">
        <w:rPr>
          <w:szCs w:val="24"/>
        </w:rPr>
        <w:t xml:space="preserve"> pada uji </w:t>
      </w:r>
      <w:r w:rsidR="00D956D0">
        <w:rPr>
          <w:szCs w:val="24"/>
        </w:rPr>
        <w:t>heteroskedastisitas</w:t>
      </w:r>
      <w:r w:rsidR="00375A6B">
        <w:rPr>
          <w:szCs w:val="24"/>
        </w:rPr>
        <w:t>:</w:t>
      </w:r>
    </w:p>
    <w:p w14:paraId="4FE5773E" w14:textId="7A0D48BA" w:rsidR="007D1DF4" w:rsidRDefault="00375A6B" w:rsidP="00CD7BD0">
      <w:pPr>
        <w:pStyle w:val="Caption"/>
        <w:spacing w:after="0"/>
        <w:jc w:val="center"/>
      </w:pPr>
      <w:r w:rsidRPr="007D1DF4">
        <w:rPr>
          <w:i w:val="0"/>
          <w:iCs w:val="0"/>
          <w:noProof/>
          <w:sz w:val="20"/>
          <w:szCs w:val="20"/>
        </w:rPr>
        <w:drawing>
          <wp:inline distT="0" distB="0" distL="0" distR="0" wp14:anchorId="1757CB08" wp14:editId="5058F37C">
            <wp:extent cx="2934269" cy="1787857"/>
            <wp:effectExtent l="0" t="0" r="0" b="3175"/>
            <wp:docPr id="1842840020" name="Drawing 8" descr="img.emf"/>
            <wp:cNvGraphicFramePr/>
            <a:graphic xmlns:a="http://schemas.openxmlformats.org/drawingml/2006/main">
              <a:graphicData uri="http://schemas.openxmlformats.org/drawingml/2006/picture">
                <pic:pic xmlns:pic="http://schemas.openxmlformats.org/drawingml/2006/picture">
                  <pic:nvPicPr>
                    <pic:cNvPr id="0" name="Picture 8" descr="img.emf"/>
                    <pic:cNvPicPr>
                      <a:picLocks noChangeAspect="1"/>
                    </pic:cNvPicPr>
                  </pic:nvPicPr>
                  <pic:blipFill>
                    <a:blip r:embed="rId23"/>
                    <a:stretch>
                      <a:fillRect/>
                    </a:stretch>
                  </pic:blipFill>
                  <pic:spPr>
                    <a:xfrm>
                      <a:off x="0" y="0"/>
                      <a:ext cx="2958703" cy="1802745"/>
                    </a:xfrm>
                    <a:prstGeom prst="rect">
                      <a:avLst/>
                    </a:prstGeom>
                  </pic:spPr>
                </pic:pic>
              </a:graphicData>
            </a:graphic>
          </wp:inline>
        </w:drawing>
      </w:r>
    </w:p>
    <w:p w14:paraId="57F2C7BE" w14:textId="4AC90FAA" w:rsidR="006024AB" w:rsidRDefault="00DC6F69" w:rsidP="00CD7BD0">
      <w:pPr>
        <w:pStyle w:val="Caption"/>
        <w:spacing w:after="0"/>
        <w:jc w:val="center"/>
        <w:rPr>
          <w:b/>
          <w:bCs/>
          <w:color w:val="auto"/>
          <w:sz w:val="22"/>
          <w:szCs w:val="22"/>
        </w:rPr>
      </w:pPr>
      <w:bookmarkStart w:id="66" w:name="_Toc210880300"/>
      <w:r w:rsidRPr="00375A6B">
        <w:rPr>
          <w:b/>
          <w:bCs/>
          <w:i w:val="0"/>
          <w:iCs w:val="0"/>
          <w:color w:val="auto"/>
          <w:sz w:val="22"/>
          <w:szCs w:val="22"/>
        </w:rPr>
        <w:t xml:space="preserve">Gambar 4. </w:t>
      </w:r>
      <w:r w:rsidRPr="00375A6B">
        <w:rPr>
          <w:b/>
          <w:bCs/>
          <w:i w:val="0"/>
          <w:iCs w:val="0"/>
          <w:color w:val="auto"/>
          <w:sz w:val="22"/>
          <w:szCs w:val="22"/>
        </w:rPr>
        <w:fldChar w:fldCharType="begin"/>
      </w:r>
      <w:r w:rsidRPr="00375A6B">
        <w:rPr>
          <w:b/>
          <w:bCs/>
          <w:i w:val="0"/>
          <w:iCs w:val="0"/>
          <w:color w:val="auto"/>
          <w:sz w:val="22"/>
          <w:szCs w:val="22"/>
        </w:rPr>
        <w:instrText xml:space="preserve"> SEQ Gambar_4. \* ARABIC </w:instrText>
      </w:r>
      <w:r w:rsidRPr="00375A6B">
        <w:rPr>
          <w:b/>
          <w:bCs/>
          <w:i w:val="0"/>
          <w:iCs w:val="0"/>
          <w:color w:val="auto"/>
          <w:sz w:val="22"/>
          <w:szCs w:val="22"/>
        </w:rPr>
        <w:fldChar w:fldCharType="separate"/>
      </w:r>
      <w:r w:rsidR="005903C3">
        <w:rPr>
          <w:b/>
          <w:bCs/>
          <w:i w:val="0"/>
          <w:iCs w:val="0"/>
          <w:noProof/>
          <w:color w:val="auto"/>
          <w:sz w:val="22"/>
          <w:szCs w:val="22"/>
        </w:rPr>
        <w:t>3</w:t>
      </w:r>
      <w:r w:rsidRPr="00375A6B">
        <w:rPr>
          <w:b/>
          <w:bCs/>
          <w:i w:val="0"/>
          <w:iCs w:val="0"/>
          <w:color w:val="auto"/>
          <w:sz w:val="22"/>
          <w:szCs w:val="22"/>
        </w:rPr>
        <w:fldChar w:fldCharType="end"/>
      </w:r>
      <w:r w:rsidRPr="00375A6B">
        <w:rPr>
          <w:b/>
          <w:bCs/>
          <w:i w:val="0"/>
          <w:iCs w:val="0"/>
          <w:color w:val="auto"/>
          <w:sz w:val="22"/>
          <w:szCs w:val="22"/>
        </w:rPr>
        <w:t xml:space="preserve"> Grafik </w:t>
      </w:r>
      <w:r w:rsidRPr="00375A6B">
        <w:rPr>
          <w:b/>
          <w:bCs/>
          <w:color w:val="auto"/>
          <w:sz w:val="22"/>
          <w:szCs w:val="22"/>
        </w:rPr>
        <w:t>Scatterplot</w:t>
      </w:r>
      <w:bookmarkEnd w:id="66"/>
    </w:p>
    <w:p w14:paraId="5AB48245" w14:textId="0F8DF30D" w:rsidR="004B3BE4" w:rsidRPr="00CD7BD0" w:rsidRDefault="00CD7BD0" w:rsidP="007F492D">
      <w:pPr>
        <w:jc w:val="center"/>
        <w:rPr>
          <w:i/>
          <w:iCs/>
          <w:sz w:val="20"/>
          <w:szCs w:val="20"/>
        </w:rPr>
      </w:pPr>
      <w:r>
        <w:rPr>
          <w:i/>
          <w:iCs/>
          <w:sz w:val="20"/>
          <w:szCs w:val="20"/>
        </w:rPr>
        <w:t>Sumber: Data diolah 2025, (output SPSS 29)</w:t>
      </w:r>
    </w:p>
    <w:p w14:paraId="340698C3" w14:textId="2C8B3377" w:rsidR="006024AB" w:rsidRPr="00274DF9" w:rsidRDefault="006024AB" w:rsidP="001E1F6A">
      <w:pPr>
        <w:spacing w:line="480" w:lineRule="auto"/>
        <w:ind w:firstLine="720"/>
        <w:jc w:val="both"/>
      </w:pPr>
      <w:r>
        <w:t xml:space="preserve">Pada gambar 4.3 dapat dilihat </w:t>
      </w:r>
      <w:r w:rsidR="00274DF9">
        <w:t xml:space="preserve">bahwa grafik </w:t>
      </w:r>
      <w:r w:rsidR="00274DF9">
        <w:rPr>
          <w:i/>
          <w:iCs/>
        </w:rPr>
        <w:t>scatterplot</w:t>
      </w:r>
      <w:r w:rsidR="00274DF9">
        <w:t xml:space="preserve"> </w:t>
      </w:r>
      <w:r w:rsidR="00842861">
        <w:t xml:space="preserve">menunjukkan data </w:t>
      </w:r>
      <w:r w:rsidR="009E6094">
        <w:t>yang tersebar bersifat acak dan tidak membentuk pola tertentu</w:t>
      </w:r>
      <w:r w:rsidR="00067A11">
        <w:t xml:space="preserve"> yang memiliki arti </w:t>
      </w:r>
      <w:r w:rsidR="008D6309">
        <w:t xml:space="preserve">model regresi tidak mengalami </w:t>
      </w:r>
      <w:r w:rsidR="00D956D0">
        <w:t>heteroskedastisitas</w:t>
      </w:r>
      <w:r w:rsidR="008D6309">
        <w:t>.</w:t>
      </w:r>
    </w:p>
    <w:p w14:paraId="448DBF1A" w14:textId="0A336D48" w:rsidR="006A6F6A" w:rsidRDefault="006A6F6A" w:rsidP="008E15C2">
      <w:pPr>
        <w:rPr>
          <w:b/>
          <w:bCs/>
        </w:rPr>
      </w:pPr>
      <w:r>
        <w:rPr>
          <w:b/>
          <w:bCs/>
        </w:rPr>
        <w:t xml:space="preserve">4.2.2.4. Uji </w:t>
      </w:r>
      <w:r w:rsidR="00B06809">
        <w:rPr>
          <w:b/>
          <w:bCs/>
        </w:rPr>
        <w:t>Autokorelasi</w:t>
      </w:r>
    </w:p>
    <w:p w14:paraId="646C6DEB" w14:textId="7C0FA768" w:rsidR="00400224" w:rsidRDefault="0054193D" w:rsidP="00B746CE">
      <w:pPr>
        <w:spacing w:line="480" w:lineRule="auto"/>
        <w:ind w:firstLine="720"/>
        <w:jc w:val="both"/>
      </w:pPr>
      <w:r>
        <w:t>Uji autokorelasi merupakan prosedur statistik yang digunakan untuk</w:t>
      </w:r>
      <w:r w:rsidR="00FC2D81">
        <w:t xml:space="preserve"> </w:t>
      </w:r>
      <w:r w:rsidR="00D0746B">
        <w:t xml:space="preserve">mengetahui apakah terdapat </w:t>
      </w:r>
      <w:r w:rsidR="005E71FE">
        <w:t xml:space="preserve">korelasi antar residual atau tidak pada suatu model </w:t>
      </w:r>
      <w:r w:rsidR="005E71FE">
        <w:lastRenderedPageBreak/>
        <w:t>regresi</w:t>
      </w:r>
      <w:r w:rsidR="0098294F">
        <w:t xml:space="preserve">. Penulis menggunakan metode </w:t>
      </w:r>
      <w:r w:rsidR="0098294F">
        <w:rPr>
          <w:i/>
          <w:iCs/>
        </w:rPr>
        <w:t>Durbin-Watson</w:t>
      </w:r>
      <w:r w:rsidR="00EB1C00">
        <w:t xml:space="preserve"> pada uji autokorelasi dengan asumsi jika nilai </w:t>
      </w:r>
      <w:r w:rsidR="00164B84">
        <w:rPr>
          <w:i/>
          <w:iCs/>
        </w:rPr>
        <w:t xml:space="preserve">Durbin </w:t>
      </w:r>
      <w:r w:rsidR="00164B84" w:rsidRPr="00FE6F2B">
        <w:rPr>
          <w:i/>
          <w:iCs/>
        </w:rPr>
        <w:t>Uppe</w:t>
      </w:r>
      <w:r w:rsidR="00F80BB7" w:rsidRPr="00FE6F2B">
        <w:rPr>
          <w:i/>
          <w:iCs/>
        </w:rPr>
        <w:t>r</w:t>
      </w:r>
      <w:r w:rsidR="00FE6F2B">
        <w:rPr>
          <w:i/>
          <w:iCs/>
        </w:rPr>
        <w:t xml:space="preserve"> </w:t>
      </w:r>
      <w:r w:rsidR="00FE6F2B" w:rsidRPr="00FE6F2B">
        <w:t>(DU</w:t>
      </w:r>
      <w:r w:rsidR="00FE6F2B">
        <w:t xml:space="preserve">) </w:t>
      </w:r>
      <w:r w:rsidR="007B1710">
        <w:t xml:space="preserve">&lt; </w:t>
      </w:r>
      <w:r w:rsidR="00EB1C00">
        <w:rPr>
          <w:i/>
          <w:iCs/>
        </w:rPr>
        <w:t>D</w:t>
      </w:r>
      <w:r w:rsidR="00267500">
        <w:rPr>
          <w:i/>
          <w:iCs/>
        </w:rPr>
        <w:t>urbin-Watson</w:t>
      </w:r>
      <w:r w:rsidR="007B1710">
        <w:rPr>
          <w:i/>
          <w:iCs/>
        </w:rPr>
        <w:t xml:space="preserve"> </w:t>
      </w:r>
      <w:r w:rsidR="007B1710">
        <w:t xml:space="preserve">(DW) &lt; </w:t>
      </w:r>
      <w:r w:rsidR="00F6455A">
        <w:t>(</w:t>
      </w:r>
      <w:r w:rsidR="007B1710">
        <w:t>4-DU</w:t>
      </w:r>
      <w:r w:rsidR="00F6455A">
        <w:t>)</w:t>
      </w:r>
      <w:r w:rsidR="007B1710">
        <w:t xml:space="preserve"> maka </w:t>
      </w:r>
      <w:r w:rsidR="002663D3">
        <w:t xml:space="preserve">tidak terdapat gejala autokorelasi. </w:t>
      </w:r>
    </w:p>
    <w:p w14:paraId="0CFFD4CD" w14:textId="188F93FD" w:rsidR="002663D3" w:rsidRDefault="00AD132F" w:rsidP="00AD132F">
      <w:pPr>
        <w:pStyle w:val="Caption"/>
        <w:rPr>
          <w:b/>
          <w:bCs/>
          <w:i w:val="0"/>
          <w:iCs w:val="0"/>
          <w:color w:val="auto"/>
          <w:sz w:val="22"/>
          <w:szCs w:val="22"/>
        </w:rPr>
      </w:pPr>
      <w:bookmarkStart w:id="67" w:name="_Toc210879814"/>
      <w:r w:rsidRPr="00505FE8">
        <w:rPr>
          <w:b/>
          <w:bCs/>
          <w:i w:val="0"/>
          <w:iCs w:val="0"/>
          <w:color w:val="auto"/>
          <w:sz w:val="22"/>
          <w:szCs w:val="22"/>
        </w:rPr>
        <w:t xml:space="preserve">Tabel 4. </w:t>
      </w:r>
      <w:r w:rsidRPr="00505FE8">
        <w:rPr>
          <w:b/>
          <w:bCs/>
          <w:i w:val="0"/>
          <w:iCs w:val="0"/>
          <w:color w:val="auto"/>
          <w:sz w:val="22"/>
          <w:szCs w:val="22"/>
        </w:rPr>
        <w:fldChar w:fldCharType="begin"/>
      </w:r>
      <w:r w:rsidRPr="00505FE8">
        <w:rPr>
          <w:b/>
          <w:bCs/>
          <w:i w:val="0"/>
          <w:iCs w:val="0"/>
          <w:color w:val="auto"/>
          <w:sz w:val="22"/>
          <w:szCs w:val="22"/>
        </w:rPr>
        <w:instrText xml:space="preserve"> SEQ Tabel_4. \* ARABIC </w:instrText>
      </w:r>
      <w:r w:rsidRPr="00505FE8">
        <w:rPr>
          <w:b/>
          <w:bCs/>
          <w:i w:val="0"/>
          <w:iCs w:val="0"/>
          <w:color w:val="auto"/>
          <w:sz w:val="22"/>
          <w:szCs w:val="22"/>
        </w:rPr>
        <w:fldChar w:fldCharType="separate"/>
      </w:r>
      <w:r w:rsidR="005903C3">
        <w:rPr>
          <w:b/>
          <w:bCs/>
          <w:i w:val="0"/>
          <w:iCs w:val="0"/>
          <w:noProof/>
          <w:color w:val="auto"/>
          <w:sz w:val="22"/>
          <w:szCs w:val="22"/>
        </w:rPr>
        <w:t>6</w:t>
      </w:r>
      <w:r w:rsidRPr="00505FE8">
        <w:rPr>
          <w:b/>
          <w:bCs/>
          <w:i w:val="0"/>
          <w:iCs w:val="0"/>
          <w:color w:val="auto"/>
          <w:sz w:val="22"/>
          <w:szCs w:val="22"/>
        </w:rPr>
        <w:fldChar w:fldCharType="end"/>
      </w:r>
      <w:r w:rsidRPr="00505FE8">
        <w:rPr>
          <w:b/>
          <w:bCs/>
          <w:i w:val="0"/>
          <w:iCs w:val="0"/>
          <w:color w:val="auto"/>
          <w:sz w:val="22"/>
          <w:szCs w:val="22"/>
        </w:rPr>
        <w:t xml:space="preserve"> Hasil Uji Autokorelasi</w:t>
      </w:r>
      <w:bookmarkEnd w:id="67"/>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01"/>
        <w:gridCol w:w="498"/>
        <w:gridCol w:w="829"/>
        <w:gridCol w:w="1579"/>
        <w:gridCol w:w="2152"/>
        <w:gridCol w:w="1335"/>
      </w:tblGrid>
      <w:tr w:rsidR="005D2F0D" w:rsidRPr="005D2F0D" w14:paraId="2A481A9D" w14:textId="77777777" w:rsidTr="005D2F0D">
        <w:tc>
          <w:tcPr>
            <w:tcW w:w="0" w:type="auto"/>
            <w:gridSpan w:val="6"/>
            <w:vAlign w:val="center"/>
          </w:tcPr>
          <w:p w14:paraId="2B1A47FA" w14:textId="77777777" w:rsidR="00205AE5" w:rsidRPr="005D2F0D" w:rsidRDefault="00205AE5" w:rsidP="00E04A37">
            <w:pPr>
              <w:spacing w:before="5" w:after="30" w:line="240" w:lineRule="auto"/>
              <w:ind w:left="30" w:right="40"/>
              <w:jc w:val="center"/>
              <w:rPr>
                <w:rFonts w:cs="Times New Roman"/>
                <w:i/>
                <w:iCs/>
                <w:sz w:val="20"/>
                <w:szCs w:val="20"/>
              </w:rPr>
            </w:pPr>
            <w:r w:rsidRPr="005D2F0D">
              <w:rPr>
                <w:rFonts w:eastAsia="Arial" w:cs="Times New Roman"/>
                <w:b/>
                <w:i/>
                <w:iCs/>
                <w:sz w:val="20"/>
                <w:szCs w:val="20"/>
              </w:rPr>
              <w:t>Model Summary</w:t>
            </w:r>
            <w:r w:rsidRPr="005D2F0D">
              <w:rPr>
                <w:rFonts w:cs="Times New Roman"/>
                <w:i/>
                <w:iCs/>
                <w:sz w:val="20"/>
                <w:szCs w:val="20"/>
                <w:vertAlign w:val="superscript"/>
              </w:rPr>
              <w:t>b</w:t>
            </w:r>
          </w:p>
        </w:tc>
      </w:tr>
      <w:tr w:rsidR="005D2F0D" w:rsidRPr="005D2F0D" w14:paraId="5D082458" w14:textId="77777777" w:rsidTr="005D2F0D">
        <w:tc>
          <w:tcPr>
            <w:tcW w:w="0" w:type="auto"/>
            <w:vAlign w:val="bottom"/>
          </w:tcPr>
          <w:p w14:paraId="2B31B5E1" w14:textId="77777777" w:rsidR="00205AE5" w:rsidRPr="005D2F0D" w:rsidRDefault="00205AE5" w:rsidP="00E04A37">
            <w:pPr>
              <w:spacing w:before="15" w:after="5" w:line="240" w:lineRule="auto"/>
              <w:ind w:left="30" w:right="40"/>
              <w:rPr>
                <w:rFonts w:cs="Times New Roman"/>
                <w:i/>
                <w:iCs/>
                <w:sz w:val="20"/>
                <w:szCs w:val="20"/>
              </w:rPr>
            </w:pPr>
            <w:r w:rsidRPr="005D2F0D">
              <w:rPr>
                <w:rFonts w:eastAsia="Arial" w:cs="Times New Roman"/>
                <w:i/>
                <w:iCs/>
                <w:sz w:val="20"/>
                <w:szCs w:val="20"/>
              </w:rPr>
              <w:t>Model</w:t>
            </w:r>
          </w:p>
        </w:tc>
        <w:tc>
          <w:tcPr>
            <w:tcW w:w="0" w:type="auto"/>
            <w:vAlign w:val="bottom"/>
          </w:tcPr>
          <w:p w14:paraId="2D1B3F19" w14:textId="77777777" w:rsidR="00205AE5" w:rsidRPr="005D2F0D" w:rsidRDefault="00205AE5" w:rsidP="00E04A37">
            <w:pPr>
              <w:spacing w:before="10" w:after="10" w:line="240" w:lineRule="auto"/>
              <w:ind w:left="30" w:right="40"/>
              <w:jc w:val="center"/>
              <w:rPr>
                <w:rFonts w:cs="Times New Roman"/>
                <w:i/>
                <w:iCs/>
                <w:sz w:val="20"/>
                <w:szCs w:val="20"/>
              </w:rPr>
            </w:pPr>
            <w:r w:rsidRPr="005D2F0D">
              <w:rPr>
                <w:rFonts w:eastAsia="Arial" w:cs="Times New Roman"/>
                <w:i/>
                <w:iCs/>
                <w:sz w:val="20"/>
                <w:szCs w:val="20"/>
              </w:rPr>
              <w:t>R</w:t>
            </w:r>
          </w:p>
        </w:tc>
        <w:tc>
          <w:tcPr>
            <w:tcW w:w="0" w:type="auto"/>
            <w:vAlign w:val="bottom"/>
          </w:tcPr>
          <w:p w14:paraId="09506B11" w14:textId="77777777" w:rsidR="00205AE5" w:rsidRPr="005D2F0D" w:rsidRDefault="00205AE5" w:rsidP="00E04A37">
            <w:pPr>
              <w:spacing w:before="10" w:after="10" w:line="240" w:lineRule="auto"/>
              <w:ind w:left="30" w:right="40"/>
              <w:jc w:val="center"/>
              <w:rPr>
                <w:rFonts w:cs="Times New Roman"/>
                <w:i/>
                <w:iCs/>
                <w:sz w:val="20"/>
                <w:szCs w:val="20"/>
              </w:rPr>
            </w:pPr>
            <w:r w:rsidRPr="005D2F0D">
              <w:rPr>
                <w:rFonts w:eastAsia="Arial" w:cs="Times New Roman"/>
                <w:i/>
                <w:iCs/>
                <w:sz w:val="20"/>
                <w:szCs w:val="20"/>
              </w:rPr>
              <w:t>R Square</w:t>
            </w:r>
          </w:p>
        </w:tc>
        <w:tc>
          <w:tcPr>
            <w:tcW w:w="0" w:type="auto"/>
            <w:vAlign w:val="bottom"/>
          </w:tcPr>
          <w:p w14:paraId="6D281B81" w14:textId="77777777" w:rsidR="00205AE5" w:rsidRPr="005D2F0D" w:rsidRDefault="00205AE5" w:rsidP="00E04A37">
            <w:pPr>
              <w:spacing w:before="10" w:after="10" w:line="240" w:lineRule="auto"/>
              <w:ind w:left="30" w:right="40"/>
              <w:jc w:val="center"/>
              <w:rPr>
                <w:rFonts w:cs="Times New Roman"/>
                <w:i/>
                <w:iCs/>
                <w:sz w:val="20"/>
                <w:szCs w:val="20"/>
              </w:rPr>
            </w:pPr>
            <w:r w:rsidRPr="005D2F0D">
              <w:rPr>
                <w:rFonts w:eastAsia="Arial" w:cs="Times New Roman"/>
                <w:i/>
                <w:iCs/>
                <w:sz w:val="20"/>
                <w:szCs w:val="20"/>
              </w:rPr>
              <w:t>Adjusted R Square</w:t>
            </w:r>
          </w:p>
        </w:tc>
        <w:tc>
          <w:tcPr>
            <w:tcW w:w="0" w:type="auto"/>
            <w:vAlign w:val="bottom"/>
          </w:tcPr>
          <w:p w14:paraId="36B403C6" w14:textId="77777777" w:rsidR="00205AE5" w:rsidRPr="005D2F0D" w:rsidRDefault="00205AE5" w:rsidP="00E04A37">
            <w:pPr>
              <w:spacing w:before="10" w:after="10" w:line="240" w:lineRule="auto"/>
              <w:ind w:left="30" w:right="40"/>
              <w:jc w:val="center"/>
              <w:rPr>
                <w:rFonts w:cs="Times New Roman"/>
                <w:i/>
                <w:iCs/>
                <w:sz w:val="20"/>
                <w:szCs w:val="20"/>
              </w:rPr>
            </w:pPr>
            <w:r w:rsidRPr="005D2F0D">
              <w:rPr>
                <w:rFonts w:eastAsia="Arial" w:cs="Times New Roman"/>
                <w:i/>
                <w:iCs/>
                <w:sz w:val="20"/>
                <w:szCs w:val="20"/>
              </w:rPr>
              <w:t>Std. Error of the Estimate</w:t>
            </w:r>
          </w:p>
        </w:tc>
        <w:tc>
          <w:tcPr>
            <w:tcW w:w="0" w:type="auto"/>
            <w:vAlign w:val="bottom"/>
          </w:tcPr>
          <w:p w14:paraId="33018997" w14:textId="77777777" w:rsidR="00205AE5" w:rsidRPr="005D2F0D" w:rsidRDefault="00205AE5" w:rsidP="00E04A37">
            <w:pPr>
              <w:spacing w:before="10" w:after="10" w:line="240" w:lineRule="auto"/>
              <w:ind w:left="30" w:right="40"/>
              <w:jc w:val="center"/>
              <w:rPr>
                <w:rFonts w:cs="Times New Roman"/>
                <w:i/>
                <w:iCs/>
                <w:sz w:val="20"/>
                <w:szCs w:val="20"/>
              </w:rPr>
            </w:pPr>
            <w:r w:rsidRPr="005D2F0D">
              <w:rPr>
                <w:rFonts w:eastAsia="Arial" w:cs="Times New Roman"/>
                <w:i/>
                <w:iCs/>
                <w:sz w:val="20"/>
                <w:szCs w:val="20"/>
              </w:rPr>
              <w:t>Durbin-Watson</w:t>
            </w:r>
          </w:p>
        </w:tc>
      </w:tr>
      <w:tr w:rsidR="005D2F0D" w:rsidRPr="005D2F0D" w14:paraId="5CEEA7F2" w14:textId="77777777" w:rsidTr="005D2F0D">
        <w:tc>
          <w:tcPr>
            <w:tcW w:w="0" w:type="auto"/>
          </w:tcPr>
          <w:p w14:paraId="1C67308B" w14:textId="77777777" w:rsidR="00205AE5" w:rsidRPr="005D2F0D" w:rsidRDefault="00205AE5" w:rsidP="00E04A37">
            <w:pPr>
              <w:spacing w:before="15" w:after="10" w:line="240" w:lineRule="auto"/>
              <w:ind w:left="30" w:right="40"/>
              <w:rPr>
                <w:rFonts w:cs="Times New Roman"/>
                <w:sz w:val="20"/>
                <w:szCs w:val="20"/>
              </w:rPr>
            </w:pPr>
            <w:r w:rsidRPr="005D2F0D">
              <w:rPr>
                <w:rFonts w:eastAsia="Arial" w:cs="Times New Roman"/>
                <w:sz w:val="20"/>
                <w:szCs w:val="20"/>
              </w:rPr>
              <w:t>1</w:t>
            </w:r>
          </w:p>
        </w:tc>
        <w:tc>
          <w:tcPr>
            <w:tcW w:w="0" w:type="auto"/>
          </w:tcPr>
          <w:p w14:paraId="3DBDFF8A" w14:textId="77777777" w:rsidR="00205AE5" w:rsidRPr="005D2F0D" w:rsidRDefault="00205AE5" w:rsidP="00E04A37">
            <w:pPr>
              <w:spacing w:before="15" w:after="10" w:line="240" w:lineRule="auto"/>
              <w:ind w:left="30" w:right="40"/>
              <w:jc w:val="right"/>
              <w:rPr>
                <w:rFonts w:cs="Times New Roman"/>
                <w:sz w:val="20"/>
                <w:szCs w:val="20"/>
              </w:rPr>
            </w:pPr>
            <w:r w:rsidRPr="005D2F0D">
              <w:rPr>
                <w:rFonts w:eastAsia="Arial" w:cs="Times New Roman"/>
                <w:sz w:val="20"/>
                <w:szCs w:val="20"/>
              </w:rPr>
              <w:t>.288</w:t>
            </w:r>
            <w:r w:rsidRPr="005D2F0D">
              <w:rPr>
                <w:rFonts w:cs="Times New Roman"/>
                <w:sz w:val="20"/>
                <w:szCs w:val="20"/>
                <w:vertAlign w:val="superscript"/>
              </w:rPr>
              <w:t>a</w:t>
            </w:r>
          </w:p>
        </w:tc>
        <w:tc>
          <w:tcPr>
            <w:tcW w:w="0" w:type="auto"/>
          </w:tcPr>
          <w:p w14:paraId="3D013011" w14:textId="77777777" w:rsidR="00205AE5" w:rsidRPr="005D2F0D" w:rsidRDefault="00205AE5" w:rsidP="00E04A37">
            <w:pPr>
              <w:spacing w:before="15" w:after="10" w:line="240" w:lineRule="auto"/>
              <w:ind w:left="30" w:right="40"/>
              <w:jc w:val="right"/>
              <w:rPr>
                <w:rFonts w:cs="Times New Roman"/>
                <w:sz w:val="20"/>
                <w:szCs w:val="20"/>
              </w:rPr>
            </w:pPr>
            <w:r w:rsidRPr="005D2F0D">
              <w:rPr>
                <w:rFonts w:eastAsia="Arial" w:cs="Times New Roman"/>
                <w:sz w:val="20"/>
                <w:szCs w:val="20"/>
              </w:rPr>
              <w:t>.083</w:t>
            </w:r>
          </w:p>
        </w:tc>
        <w:tc>
          <w:tcPr>
            <w:tcW w:w="0" w:type="auto"/>
          </w:tcPr>
          <w:p w14:paraId="719DDB55" w14:textId="77777777" w:rsidR="00205AE5" w:rsidRPr="005D2F0D" w:rsidRDefault="00205AE5" w:rsidP="00E04A37">
            <w:pPr>
              <w:spacing w:before="15" w:after="10" w:line="240" w:lineRule="auto"/>
              <w:ind w:left="30" w:right="40"/>
              <w:jc w:val="right"/>
              <w:rPr>
                <w:rFonts w:cs="Times New Roman"/>
                <w:sz w:val="20"/>
                <w:szCs w:val="20"/>
              </w:rPr>
            </w:pPr>
            <w:r w:rsidRPr="005D2F0D">
              <w:rPr>
                <w:rFonts w:eastAsia="Arial" w:cs="Times New Roman"/>
                <w:sz w:val="20"/>
                <w:szCs w:val="20"/>
              </w:rPr>
              <w:t>.059</w:t>
            </w:r>
          </w:p>
        </w:tc>
        <w:tc>
          <w:tcPr>
            <w:tcW w:w="0" w:type="auto"/>
          </w:tcPr>
          <w:p w14:paraId="4FF43FF1" w14:textId="77777777" w:rsidR="00205AE5" w:rsidRPr="005D2F0D" w:rsidRDefault="00205AE5" w:rsidP="00E04A37">
            <w:pPr>
              <w:spacing w:before="15" w:after="10" w:line="240" w:lineRule="auto"/>
              <w:ind w:left="30" w:right="40"/>
              <w:jc w:val="right"/>
              <w:rPr>
                <w:rFonts w:cs="Times New Roman"/>
                <w:sz w:val="20"/>
                <w:szCs w:val="20"/>
              </w:rPr>
            </w:pPr>
            <w:r w:rsidRPr="005D2F0D">
              <w:rPr>
                <w:rFonts w:eastAsia="Arial" w:cs="Times New Roman"/>
                <w:sz w:val="20"/>
                <w:szCs w:val="20"/>
              </w:rPr>
              <w:t>.15628</w:t>
            </w:r>
          </w:p>
        </w:tc>
        <w:tc>
          <w:tcPr>
            <w:tcW w:w="0" w:type="auto"/>
          </w:tcPr>
          <w:p w14:paraId="6845E853" w14:textId="77777777" w:rsidR="00205AE5" w:rsidRPr="005D2F0D" w:rsidRDefault="00205AE5" w:rsidP="00E04A37">
            <w:pPr>
              <w:spacing w:before="15" w:after="10" w:line="240" w:lineRule="auto"/>
              <w:ind w:left="30" w:right="40"/>
              <w:jc w:val="right"/>
              <w:rPr>
                <w:rFonts w:cs="Times New Roman"/>
                <w:sz w:val="20"/>
                <w:szCs w:val="20"/>
              </w:rPr>
            </w:pPr>
            <w:r w:rsidRPr="005D2F0D">
              <w:rPr>
                <w:rFonts w:eastAsia="Arial" w:cs="Times New Roman"/>
                <w:sz w:val="20"/>
                <w:szCs w:val="20"/>
              </w:rPr>
              <w:t>1.618</w:t>
            </w:r>
          </w:p>
        </w:tc>
      </w:tr>
      <w:tr w:rsidR="005D2F0D" w:rsidRPr="005D2F0D" w14:paraId="0806E546" w14:textId="77777777" w:rsidTr="005D2F0D">
        <w:tc>
          <w:tcPr>
            <w:tcW w:w="0" w:type="auto"/>
            <w:gridSpan w:val="6"/>
          </w:tcPr>
          <w:p w14:paraId="4AADC90D" w14:textId="77777777" w:rsidR="00205AE5" w:rsidRPr="005D2F0D" w:rsidRDefault="00205AE5" w:rsidP="00E04A37">
            <w:pPr>
              <w:spacing w:line="240" w:lineRule="auto"/>
              <w:rPr>
                <w:rFonts w:cs="Times New Roman"/>
                <w:i/>
                <w:iCs/>
                <w:sz w:val="20"/>
                <w:szCs w:val="20"/>
              </w:rPr>
            </w:pPr>
            <w:r w:rsidRPr="005D2F0D">
              <w:rPr>
                <w:rFonts w:eastAsia="Arial" w:cs="Times New Roman"/>
                <w:i/>
                <w:iCs/>
                <w:sz w:val="20"/>
                <w:szCs w:val="20"/>
              </w:rPr>
              <w:t>a. Predictors: (Constant), X5, X4, X3, X1, X2</w:t>
            </w:r>
          </w:p>
        </w:tc>
      </w:tr>
      <w:tr w:rsidR="005D2F0D" w:rsidRPr="005D2F0D" w14:paraId="20AD302F" w14:textId="77777777" w:rsidTr="005D2F0D">
        <w:tc>
          <w:tcPr>
            <w:tcW w:w="0" w:type="auto"/>
            <w:gridSpan w:val="6"/>
          </w:tcPr>
          <w:p w14:paraId="0B9650FA" w14:textId="77777777" w:rsidR="00205AE5" w:rsidRPr="005D2F0D" w:rsidRDefault="00205AE5" w:rsidP="00E04A37">
            <w:pPr>
              <w:spacing w:line="240" w:lineRule="auto"/>
              <w:rPr>
                <w:rFonts w:cs="Times New Roman"/>
                <w:i/>
                <w:iCs/>
                <w:sz w:val="20"/>
                <w:szCs w:val="20"/>
              </w:rPr>
            </w:pPr>
            <w:r w:rsidRPr="005D2F0D">
              <w:rPr>
                <w:rFonts w:eastAsia="Arial" w:cs="Times New Roman"/>
                <w:i/>
                <w:iCs/>
                <w:sz w:val="20"/>
                <w:szCs w:val="20"/>
              </w:rPr>
              <w:t>b. Dependent Variable: Y</w:t>
            </w:r>
          </w:p>
        </w:tc>
      </w:tr>
    </w:tbl>
    <w:p w14:paraId="3D606E22" w14:textId="77777777" w:rsidR="004A4943" w:rsidRDefault="004A4943" w:rsidP="004A4943">
      <w:pPr>
        <w:jc w:val="both"/>
        <w:rPr>
          <w:i/>
          <w:iCs/>
          <w:sz w:val="20"/>
          <w:szCs w:val="20"/>
        </w:rPr>
      </w:pPr>
      <w:r>
        <w:rPr>
          <w:i/>
          <w:iCs/>
          <w:sz w:val="20"/>
          <w:szCs w:val="20"/>
        </w:rPr>
        <w:t>Sumber: Data diolah 2025, (output SPSS 29)</w:t>
      </w:r>
    </w:p>
    <w:p w14:paraId="40596B8A" w14:textId="267074F9" w:rsidR="00F6455A" w:rsidRDefault="00394EAD" w:rsidP="00153FC6">
      <w:pPr>
        <w:spacing w:line="480" w:lineRule="auto"/>
        <w:ind w:firstLine="720"/>
        <w:jc w:val="both"/>
      </w:pPr>
      <w:r>
        <w:t>Pada tabel 4.6</w:t>
      </w:r>
      <w:r w:rsidR="002346D1">
        <w:t xml:space="preserve">, dapat </w:t>
      </w:r>
      <w:r w:rsidR="00124AF1">
        <w:t xml:space="preserve">dilihat nilai </w:t>
      </w:r>
      <w:r w:rsidR="002D5C36">
        <w:t>DW</w:t>
      </w:r>
      <w:r w:rsidR="00124AF1">
        <w:rPr>
          <w:i/>
          <w:iCs/>
        </w:rPr>
        <w:t xml:space="preserve"> </w:t>
      </w:r>
      <w:r w:rsidR="006E6456">
        <w:t>adalah 1</w:t>
      </w:r>
      <w:r w:rsidR="009D1353">
        <w:t>,</w:t>
      </w:r>
      <w:r w:rsidR="006E6456">
        <w:t>618</w:t>
      </w:r>
      <w:r w:rsidR="008C7CAA">
        <w:t>, sedangkan nilai</w:t>
      </w:r>
      <w:r w:rsidR="002D5C36">
        <w:t xml:space="preserve"> DU sebesar 1,8</w:t>
      </w:r>
      <w:r w:rsidR="002E282F">
        <w:t xml:space="preserve">187 dan </w:t>
      </w:r>
      <w:r w:rsidR="00B537C5">
        <w:t>nilai 4-D</w:t>
      </w:r>
      <w:r w:rsidR="00F75663">
        <w:t>U</w:t>
      </w:r>
      <w:r w:rsidR="00B537C5">
        <w:t xml:space="preserve"> sebesar</w:t>
      </w:r>
      <w:r w:rsidR="001425D3">
        <w:t xml:space="preserve"> </w:t>
      </w:r>
      <w:r w:rsidR="00AF4F50">
        <w:t>2,1813</w:t>
      </w:r>
      <w:r w:rsidR="00D15927">
        <w:t xml:space="preserve">, sehingga </w:t>
      </w:r>
      <w:r w:rsidR="004C7AE8">
        <w:t>dapat disimpulkan bahwa nilai DW tidak berada diantara nilai DU dan nilai 4-DU</w:t>
      </w:r>
      <w:r w:rsidR="00783E7E">
        <w:t xml:space="preserve"> yang menyatakan terjadinya </w:t>
      </w:r>
      <w:r w:rsidR="0093291C">
        <w:t>autokorelasi</w:t>
      </w:r>
      <w:r w:rsidR="00F5655F">
        <w:t xml:space="preserve">. Apabila terjadi autokorelasi </w:t>
      </w:r>
      <w:r w:rsidR="00C57BB2">
        <w:t>pada model regresi maka diperlukan pengobatan</w:t>
      </w:r>
      <w:r w:rsidR="00C545AE">
        <w:t xml:space="preserve"> dengan transformasi data menggunakan metode </w:t>
      </w:r>
      <w:r w:rsidR="00690FB2">
        <w:rPr>
          <w:i/>
          <w:iCs/>
        </w:rPr>
        <w:t>Cochrane Orcutt</w:t>
      </w:r>
      <w:r w:rsidR="00323260">
        <w:t xml:space="preserve"> </w:t>
      </w:r>
      <w:sdt>
        <w:sdtPr>
          <w:rPr>
            <w:color w:val="000000"/>
          </w:rPr>
          <w:tag w:val="MENDELEY_CITATION_v3_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"/>
          <w:id w:val="-522548923"/>
          <w:placeholder>
            <w:docPart w:val="DefaultPlaceholder_-1854013440"/>
          </w:placeholder>
        </w:sdtPr>
        <w:sdtEndPr/>
        <w:sdtContent>
          <w:r w:rsidR="006939FF" w:rsidRPr="006939FF">
            <w:rPr>
              <w:color w:val="000000"/>
            </w:rPr>
            <w:t>(Ko’imah et al., 2020).</w:t>
          </w:r>
        </w:sdtContent>
      </w:sdt>
      <w:r w:rsidR="00F231C6">
        <w:t xml:space="preserve">Berikut hasil uji autokorelasi dengan </w:t>
      </w:r>
      <w:r w:rsidR="00933C9B">
        <w:t xml:space="preserve">metode pengobatan </w:t>
      </w:r>
      <w:r w:rsidR="00933C9B">
        <w:rPr>
          <w:i/>
          <w:iCs/>
        </w:rPr>
        <w:t>Cochrane-Orcutt</w:t>
      </w:r>
      <w:r w:rsidR="00933C9B">
        <w:t>:</w:t>
      </w:r>
    </w:p>
    <w:p w14:paraId="6CAB027E" w14:textId="52EFBD9C" w:rsidR="00933C9B" w:rsidRDefault="007B19C8" w:rsidP="007B19C8">
      <w:pPr>
        <w:pStyle w:val="Caption"/>
        <w:jc w:val="both"/>
        <w:rPr>
          <w:b/>
          <w:bCs/>
          <w:i w:val="0"/>
          <w:iCs w:val="0"/>
          <w:color w:val="auto"/>
          <w:sz w:val="22"/>
          <w:szCs w:val="22"/>
        </w:rPr>
      </w:pPr>
      <w:bookmarkStart w:id="68" w:name="_Toc210879815"/>
      <w:r w:rsidRPr="007B19C8">
        <w:rPr>
          <w:b/>
          <w:bCs/>
          <w:i w:val="0"/>
          <w:iCs w:val="0"/>
          <w:color w:val="auto"/>
          <w:sz w:val="22"/>
          <w:szCs w:val="22"/>
        </w:rPr>
        <w:t xml:space="preserve">Tabel 4. </w:t>
      </w:r>
      <w:r w:rsidRPr="007B19C8">
        <w:rPr>
          <w:b/>
          <w:bCs/>
          <w:i w:val="0"/>
          <w:iCs w:val="0"/>
          <w:color w:val="auto"/>
          <w:sz w:val="22"/>
          <w:szCs w:val="22"/>
        </w:rPr>
        <w:fldChar w:fldCharType="begin"/>
      </w:r>
      <w:r w:rsidRPr="007B19C8">
        <w:rPr>
          <w:b/>
          <w:bCs/>
          <w:i w:val="0"/>
          <w:iCs w:val="0"/>
          <w:color w:val="auto"/>
          <w:sz w:val="22"/>
          <w:szCs w:val="22"/>
        </w:rPr>
        <w:instrText xml:space="preserve"> SEQ Tabel_4. \* ARABIC </w:instrText>
      </w:r>
      <w:r w:rsidRPr="007B19C8">
        <w:rPr>
          <w:b/>
          <w:bCs/>
          <w:i w:val="0"/>
          <w:iCs w:val="0"/>
          <w:color w:val="auto"/>
          <w:sz w:val="22"/>
          <w:szCs w:val="22"/>
        </w:rPr>
        <w:fldChar w:fldCharType="separate"/>
      </w:r>
      <w:r w:rsidR="005903C3">
        <w:rPr>
          <w:b/>
          <w:bCs/>
          <w:i w:val="0"/>
          <w:iCs w:val="0"/>
          <w:noProof/>
          <w:color w:val="auto"/>
          <w:sz w:val="22"/>
          <w:szCs w:val="22"/>
        </w:rPr>
        <w:t>7</w:t>
      </w:r>
      <w:r w:rsidRPr="007B19C8">
        <w:rPr>
          <w:b/>
          <w:bCs/>
          <w:i w:val="0"/>
          <w:iCs w:val="0"/>
          <w:color w:val="auto"/>
          <w:sz w:val="22"/>
          <w:szCs w:val="22"/>
        </w:rPr>
        <w:fldChar w:fldCharType="end"/>
      </w:r>
      <w:r w:rsidRPr="007B19C8">
        <w:rPr>
          <w:b/>
          <w:bCs/>
          <w:i w:val="0"/>
          <w:iCs w:val="0"/>
          <w:color w:val="auto"/>
          <w:sz w:val="22"/>
          <w:szCs w:val="22"/>
        </w:rPr>
        <w:t xml:space="preserve"> Hasil Uji Autokorelasi (Coachrane-Orcutt)</w:t>
      </w:r>
      <w:bookmarkEnd w:id="68"/>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01"/>
        <w:gridCol w:w="498"/>
        <w:gridCol w:w="829"/>
        <w:gridCol w:w="1579"/>
        <w:gridCol w:w="2152"/>
        <w:gridCol w:w="1335"/>
      </w:tblGrid>
      <w:tr w:rsidR="007B19C8" w:rsidRPr="00672CC6" w14:paraId="496705E9" w14:textId="77777777" w:rsidTr="00672CC6">
        <w:tc>
          <w:tcPr>
            <w:tcW w:w="0" w:type="auto"/>
            <w:gridSpan w:val="6"/>
            <w:shd w:val="clear" w:color="auto" w:fill="FFFFFF"/>
            <w:vAlign w:val="center"/>
          </w:tcPr>
          <w:p w14:paraId="73456CAC" w14:textId="77777777" w:rsidR="007B19C8" w:rsidRPr="00672CC6" w:rsidRDefault="007B19C8" w:rsidP="00596388">
            <w:pPr>
              <w:spacing w:before="5" w:after="30"/>
              <w:ind w:left="30" w:right="40"/>
              <w:jc w:val="center"/>
              <w:rPr>
                <w:rFonts w:cs="Times New Roman"/>
                <w:i/>
                <w:iCs/>
                <w:sz w:val="20"/>
                <w:szCs w:val="20"/>
              </w:rPr>
            </w:pPr>
            <w:r w:rsidRPr="00672CC6">
              <w:rPr>
                <w:rFonts w:eastAsia="Arial" w:cs="Times New Roman"/>
                <w:b/>
                <w:i/>
                <w:iCs/>
                <w:sz w:val="20"/>
                <w:szCs w:val="20"/>
              </w:rPr>
              <w:t>Model Summary</w:t>
            </w:r>
            <w:r w:rsidRPr="00672CC6">
              <w:rPr>
                <w:rFonts w:cs="Times New Roman"/>
                <w:i/>
                <w:iCs/>
                <w:sz w:val="20"/>
                <w:szCs w:val="20"/>
                <w:vertAlign w:val="superscript"/>
              </w:rPr>
              <w:t>b</w:t>
            </w:r>
          </w:p>
        </w:tc>
      </w:tr>
      <w:tr w:rsidR="007B19C8" w:rsidRPr="00672CC6" w14:paraId="464F920C" w14:textId="77777777" w:rsidTr="00672CC6">
        <w:tc>
          <w:tcPr>
            <w:tcW w:w="0" w:type="auto"/>
            <w:shd w:val="clear" w:color="auto" w:fill="FFFFFF"/>
            <w:vAlign w:val="bottom"/>
          </w:tcPr>
          <w:p w14:paraId="105A8634" w14:textId="77777777" w:rsidR="007B19C8" w:rsidRPr="00672CC6" w:rsidRDefault="007B19C8" w:rsidP="00596388">
            <w:pPr>
              <w:spacing w:before="15" w:after="5"/>
              <w:ind w:left="30" w:right="40"/>
              <w:rPr>
                <w:rFonts w:cs="Times New Roman"/>
                <w:i/>
                <w:iCs/>
                <w:sz w:val="20"/>
                <w:szCs w:val="20"/>
              </w:rPr>
            </w:pPr>
            <w:r w:rsidRPr="00672CC6">
              <w:rPr>
                <w:rFonts w:eastAsia="Arial" w:cs="Times New Roman"/>
                <w:i/>
                <w:iCs/>
                <w:sz w:val="20"/>
                <w:szCs w:val="20"/>
              </w:rPr>
              <w:t>Model</w:t>
            </w:r>
          </w:p>
        </w:tc>
        <w:tc>
          <w:tcPr>
            <w:tcW w:w="0" w:type="auto"/>
            <w:shd w:val="clear" w:color="auto" w:fill="FFFFFF"/>
            <w:vAlign w:val="bottom"/>
          </w:tcPr>
          <w:p w14:paraId="7BDB2219" w14:textId="77777777" w:rsidR="007B19C8" w:rsidRPr="00672CC6" w:rsidRDefault="007B19C8" w:rsidP="00596388">
            <w:pPr>
              <w:spacing w:before="10" w:after="10"/>
              <w:ind w:left="30" w:right="40"/>
              <w:jc w:val="center"/>
              <w:rPr>
                <w:rFonts w:cs="Times New Roman"/>
                <w:i/>
                <w:iCs/>
                <w:sz w:val="20"/>
                <w:szCs w:val="20"/>
              </w:rPr>
            </w:pPr>
            <w:r w:rsidRPr="00672CC6">
              <w:rPr>
                <w:rFonts w:eastAsia="Arial" w:cs="Times New Roman"/>
                <w:i/>
                <w:iCs/>
                <w:sz w:val="20"/>
                <w:szCs w:val="20"/>
              </w:rPr>
              <w:t>R</w:t>
            </w:r>
          </w:p>
        </w:tc>
        <w:tc>
          <w:tcPr>
            <w:tcW w:w="0" w:type="auto"/>
            <w:shd w:val="clear" w:color="auto" w:fill="FFFFFF"/>
            <w:vAlign w:val="bottom"/>
          </w:tcPr>
          <w:p w14:paraId="20B8158A" w14:textId="77777777" w:rsidR="007B19C8" w:rsidRPr="00672CC6" w:rsidRDefault="007B19C8" w:rsidP="00596388">
            <w:pPr>
              <w:spacing w:before="10" w:after="10"/>
              <w:ind w:left="30" w:right="40"/>
              <w:jc w:val="center"/>
              <w:rPr>
                <w:rFonts w:cs="Times New Roman"/>
                <w:i/>
                <w:iCs/>
                <w:sz w:val="20"/>
                <w:szCs w:val="20"/>
              </w:rPr>
            </w:pPr>
            <w:r w:rsidRPr="00672CC6">
              <w:rPr>
                <w:rFonts w:eastAsia="Arial" w:cs="Times New Roman"/>
                <w:i/>
                <w:iCs/>
                <w:sz w:val="20"/>
                <w:szCs w:val="20"/>
              </w:rPr>
              <w:t>R Square</w:t>
            </w:r>
          </w:p>
        </w:tc>
        <w:tc>
          <w:tcPr>
            <w:tcW w:w="0" w:type="auto"/>
            <w:shd w:val="clear" w:color="auto" w:fill="FFFFFF"/>
            <w:vAlign w:val="bottom"/>
          </w:tcPr>
          <w:p w14:paraId="511F1DBB" w14:textId="77777777" w:rsidR="007B19C8" w:rsidRPr="00672CC6" w:rsidRDefault="007B19C8" w:rsidP="00596388">
            <w:pPr>
              <w:spacing w:before="10" w:after="10"/>
              <w:ind w:left="30" w:right="40"/>
              <w:jc w:val="center"/>
              <w:rPr>
                <w:rFonts w:cs="Times New Roman"/>
                <w:i/>
                <w:iCs/>
                <w:sz w:val="20"/>
                <w:szCs w:val="20"/>
              </w:rPr>
            </w:pPr>
            <w:r w:rsidRPr="00672CC6">
              <w:rPr>
                <w:rFonts w:eastAsia="Arial" w:cs="Times New Roman"/>
                <w:i/>
                <w:iCs/>
                <w:sz w:val="20"/>
                <w:szCs w:val="20"/>
              </w:rPr>
              <w:t>Adjusted R Square</w:t>
            </w:r>
          </w:p>
        </w:tc>
        <w:tc>
          <w:tcPr>
            <w:tcW w:w="0" w:type="auto"/>
            <w:shd w:val="clear" w:color="auto" w:fill="FFFFFF"/>
            <w:vAlign w:val="bottom"/>
          </w:tcPr>
          <w:p w14:paraId="31C47D87" w14:textId="77777777" w:rsidR="007B19C8" w:rsidRPr="00672CC6" w:rsidRDefault="007B19C8" w:rsidP="00596388">
            <w:pPr>
              <w:spacing w:before="10" w:after="10"/>
              <w:ind w:left="30" w:right="40"/>
              <w:jc w:val="center"/>
              <w:rPr>
                <w:rFonts w:cs="Times New Roman"/>
                <w:i/>
                <w:iCs/>
                <w:sz w:val="20"/>
                <w:szCs w:val="20"/>
              </w:rPr>
            </w:pPr>
            <w:r w:rsidRPr="00672CC6">
              <w:rPr>
                <w:rFonts w:eastAsia="Arial" w:cs="Times New Roman"/>
                <w:i/>
                <w:iCs/>
                <w:sz w:val="20"/>
                <w:szCs w:val="20"/>
              </w:rPr>
              <w:t>Std. Error of the Estimate</w:t>
            </w:r>
          </w:p>
        </w:tc>
        <w:tc>
          <w:tcPr>
            <w:tcW w:w="0" w:type="auto"/>
            <w:shd w:val="clear" w:color="auto" w:fill="FFFFFF"/>
            <w:vAlign w:val="bottom"/>
          </w:tcPr>
          <w:p w14:paraId="5A1081C7" w14:textId="77777777" w:rsidR="007B19C8" w:rsidRPr="00672CC6" w:rsidRDefault="007B19C8" w:rsidP="00596388">
            <w:pPr>
              <w:spacing w:before="10" w:after="10"/>
              <w:ind w:left="30" w:right="40"/>
              <w:jc w:val="center"/>
              <w:rPr>
                <w:rFonts w:cs="Times New Roman"/>
                <w:i/>
                <w:iCs/>
                <w:sz w:val="20"/>
                <w:szCs w:val="20"/>
              </w:rPr>
            </w:pPr>
            <w:r w:rsidRPr="00672CC6">
              <w:rPr>
                <w:rFonts w:eastAsia="Arial" w:cs="Times New Roman"/>
                <w:i/>
                <w:iCs/>
                <w:sz w:val="20"/>
                <w:szCs w:val="20"/>
              </w:rPr>
              <w:t>Durbin-Watson</w:t>
            </w:r>
          </w:p>
        </w:tc>
      </w:tr>
      <w:tr w:rsidR="007B19C8" w:rsidRPr="00672CC6" w14:paraId="168505F1" w14:textId="77777777" w:rsidTr="000743F8">
        <w:tc>
          <w:tcPr>
            <w:tcW w:w="0" w:type="auto"/>
          </w:tcPr>
          <w:p w14:paraId="75A2BFA1" w14:textId="77777777" w:rsidR="007B19C8" w:rsidRPr="00672CC6" w:rsidRDefault="007B19C8" w:rsidP="00596388">
            <w:pPr>
              <w:spacing w:before="15" w:after="10"/>
              <w:ind w:left="30" w:right="40"/>
              <w:rPr>
                <w:rFonts w:cs="Times New Roman"/>
                <w:sz w:val="20"/>
                <w:szCs w:val="20"/>
              </w:rPr>
            </w:pPr>
            <w:r w:rsidRPr="00672CC6">
              <w:rPr>
                <w:rFonts w:eastAsia="Arial" w:cs="Times New Roman"/>
                <w:sz w:val="20"/>
                <w:szCs w:val="20"/>
              </w:rPr>
              <w:t>1</w:t>
            </w:r>
          </w:p>
        </w:tc>
        <w:tc>
          <w:tcPr>
            <w:tcW w:w="0" w:type="auto"/>
          </w:tcPr>
          <w:p w14:paraId="7F9E8B8E" w14:textId="77777777" w:rsidR="007B19C8" w:rsidRPr="00672CC6" w:rsidRDefault="007B19C8" w:rsidP="00596388">
            <w:pPr>
              <w:spacing w:before="15" w:after="10"/>
              <w:ind w:left="30" w:right="40"/>
              <w:jc w:val="right"/>
              <w:rPr>
                <w:rFonts w:cs="Times New Roman"/>
                <w:sz w:val="20"/>
                <w:szCs w:val="20"/>
              </w:rPr>
            </w:pPr>
            <w:r w:rsidRPr="00672CC6">
              <w:rPr>
                <w:rFonts w:eastAsia="Arial" w:cs="Times New Roman"/>
                <w:sz w:val="20"/>
                <w:szCs w:val="20"/>
              </w:rPr>
              <w:t>.249</w:t>
            </w:r>
            <w:r w:rsidRPr="00672CC6">
              <w:rPr>
                <w:rFonts w:cs="Times New Roman"/>
                <w:sz w:val="20"/>
                <w:szCs w:val="20"/>
                <w:vertAlign w:val="superscript"/>
              </w:rPr>
              <w:t>a</w:t>
            </w:r>
          </w:p>
        </w:tc>
        <w:tc>
          <w:tcPr>
            <w:tcW w:w="0" w:type="auto"/>
          </w:tcPr>
          <w:p w14:paraId="005CC166" w14:textId="77777777" w:rsidR="007B19C8" w:rsidRPr="00672CC6" w:rsidRDefault="007B19C8" w:rsidP="00596388">
            <w:pPr>
              <w:spacing w:before="15" w:after="10"/>
              <w:ind w:left="30" w:right="40"/>
              <w:jc w:val="right"/>
              <w:rPr>
                <w:rFonts w:cs="Times New Roman"/>
                <w:sz w:val="20"/>
                <w:szCs w:val="20"/>
              </w:rPr>
            </w:pPr>
            <w:r w:rsidRPr="00672CC6">
              <w:rPr>
                <w:rFonts w:eastAsia="Arial" w:cs="Times New Roman"/>
                <w:sz w:val="20"/>
                <w:szCs w:val="20"/>
              </w:rPr>
              <w:t>.062</w:t>
            </w:r>
          </w:p>
        </w:tc>
        <w:tc>
          <w:tcPr>
            <w:tcW w:w="0" w:type="auto"/>
          </w:tcPr>
          <w:p w14:paraId="01740E72" w14:textId="77777777" w:rsidR="007B19C8" w:rsidRPr="00672CC6" w:rsidRDefault="007B19C8" w:rsidP="00596388">
            <w:pPr>
              <w:spacing w:before="15" w:after="10"/>
              <w:ind w:left="30" w:right="40"/>
              <w:jc w:val="right"/>
              <w:rPr>
                <w:rFonts w:cs="Times New Roman"/>
                <w:sz w:val="20"/>
                <w:szCs w:val="20"/>
              </w:rPr>
            </w:pPr>
            <w:r w:rsidRPr="00672CC6">
              <w:rPr>
                <w:rFonts w:eastAsia="Arial" w:cs="Times New Roman"/>
                <w:sz w:val="20"/>
                <w:szCs w:val="20"/>
              </w:rPr>
              <w:t>.037</w:t>
            </w:r>
          </w:p>
        </w:tc>
        <w:tc>
          <w:tcPr>
            <w:tcW w:w="0" w:type="auto"/>
          </w:tcPr>
          <w:p w14:paraId="5C5ADB38" w14:textId="77777777" w:rsidR="007B19C8" w:rsidRPr="00672CC6" w:rsidRDefault="007B19C8" w:rsidP="00596388">
            <w:pPr>
              <w:spacing w:before="15" w:after="10"/>
              <w:ind w:left="30" w:right="40"/>
              <w:jc w:val="right"/>
              <w:rPr>
                <w:rFonts w:cs="Times New Roman"/>
                <w:sz w:val="20"/>
                <w:szCs w:val="20"/>
              </w:rPr>
            </w:pPr>
            <w:r w:rsidRPr="00672CC6">
              <w:rPr>
                <w:rFonts w:eastAsia="Arial" w:cs="Times New Roman"/>
                <w:sz w:val="20"/>
                <w:szCs w:val="20"/>
              </w:rPr>
              <w:t>.15376</w:t>
            </w:r>
          </w:p>
        </w:tc>
        <w:tc>
          <w:tcPr>
            <w:tcW w:w="0" w:type="auto"/>
          </w:tcPr>
          <w:p w14:paraId="2498D736" w14:textId="77777777" w:rsidR="007B19C8" w:rsidRPr="00672CC6" w:rsidRDefault="007B19C8" w:rsidP="00596388">
            <w:pPr>
              <w:spacing w:before="15" w:after="10"/>
              <w:ind w:left="30" w:right="40"/>
              <w:jc w:val="right"/>
              <w:rPr>
                <w:rFonts w:cs="Times New Roman"/>
                <w:sz w:val="20"/>
                <w:szCs w:val="20"/>
              </w:rPr>
            </w:pPr>
            <w:r w:rsidRPr="00672CC6">
              <w:rPr>
                <w:rFonts w:eastAsia="Arial" w:cs="Times New Roman"/>
                <w:sz w:val="20"/>
                <w:szCs w:val="20"/>
              </w:rPr>
              <w:t>1.995</w:t>
            </w:r>
          </w:p>
        </w:tc>
      </w:tr>
      <w:tr w:rsidR="007B19C8" w:rsidRPr="00672CC6" w14:paraId="58DAB940" w14:textId="77777777" w:rsidTr="00672CC6">
        <w:tc>
          <w:tcPr>
            <w:tcW w:w="0" w:type="auto"/>
            <w:gridSpan w:val="6"/>
            <w:shd w:val="clear" w:color="auto" w:fill="FFFFFF"/>
          </w:tcPr>
          <w:p w14:paraId="0841A16E" w14:textId="77777777" w:rsidR="007B19C8" w:rsidRPr="00672CC6" w:rsidRDefault="007B19C8" w:rsidP="00596388">
            <w:pPr>
              <w:rPr>
                <w:rFonts w:cs="Times New Roman"/>
                <w:i/>
                <w:iCs/>
                <w:sz w:val="20"/>
                <w:szCs w:val="20"/>
              </w:rPr>
            </w:pPr>
            <w:r w:rsidRPr="00672CC6">
              <w:rPr>
                <w:rFonts w:eastAsia="Arial" w:cs="Times New Roman"/>
                <w:i/>
                <w:iCs/>
                <w:sz w:val="20"/>
                <w:szCs w:val="20"/>
              </w:rPr>
              <w:t>a. Predictors: (Constant), LAG_X5, LAG_X3, LAG_X4, LAG_X1, LAG_X2</w:t>
            </w:r>
          </w:p>
        </w:tc>
      </w:tr>
      <w:tr w:rsidR="007B19C8" w:rsidRPr="00672CC6" w14:paraId="0B6D5C1E" w14:textId="77777777" w:rsidTr="00672CC6">
        <w:tc>
          <w:tcPr>
            <w:tcW w:w="0" w:type="auto"/>
            <w:gridSpan w:val="6"/>
            <w:shd w:val="clear" w:color="auto" w:fill="FFFFFF"/>
          </w:tcPr>
          <w:p w14:paraId="5A01A03E" w14:textId="77777777" w:rsidR="007B19C8" w:rsidRPr="00672CC6" w:rsidRDefault="007B19C8" w:rsidP="00596388">
            <w:pPr>
              <w:rPr>
                <w:rFonts w:cs="Times New Roman"/>
                <w:i/>
                <w:iCs/>
                <w:sz w:val="20"/>
                <w:szCs w:val="20"/>
              </w:rPr>
            </w:pPr>
            <w:r w:rsidRPr="00672CC6">
              <w:rPr>
                <w:rFonts w:eastAsia="Arial" w:cs="Times New Roman"/>
                <w:i/>
                <w:iCs/>
                <w:sz w:val="20"/>
                <w:szCs w:val="20"/>
              </w:rPr>
              <w:t>b. Dependent Variable: LAG_Y</w:t>
            </w:r>
          </w:p>
        </w:tc>
      </w:tr>
    </w:tbl>
    <w:p w14:paraId="552AB7AE" w14:textId="77777777" w:rsidR="00672CC6" w:rsidRDefault="00672CC6" w:rsidP="00672CC6">
      <w:pPr>
        <w:jc w:val="both"/>
        <w:rPr>
          <w:i/>
          <w:iCs/>
          <w:sz w:val="20"/>
          <w:szCs w:val="20"/>
        </w:rPr>
      </w:pPr>
      <w:r>
        <w:rPr>
          <w:i/>
          <w:iCs/>
          <w:sz w:val="20"/>
          <w:szCs w:val="20"/>
        </w:rPr>
        <w:t>Sumber: Data diolah 2025, (output SPSS 29)</w:t>
      </w:r>
    </w:p>
    <w:p w14:paraId="049ECF15" w14:textId="77777777" w:rsidR="001D0862" w:rsidRDefault="00662E00" w:rsidP="001D0862">
      <w:pPr>
        <w:spacing w:line="480" w:lineRule="auto"/>
        <w:ind w:firstLine="720"/>
        <w:jc w:val="both"/>
      </w:pPr>
      <w:r>
        <w:t xml:space="preserve">Pada tabel 4.7, hasil uji autokorelasi </w:t>
      </w:r>
      <w:r w:rsidR="002259A9">
        <w:t xml:space="preserve">setelah </w:t>
      </w:r>
      <w:r>
        <w:t>menggunakan metode pengobatan</w:t>
      </w:r>
      <w:r w:rsidR="002259A9">
        <w:t xml:space="preserve"> </w:t>
      </w:r>
      <w:r w:rsidR="002259A9">
        <w:rPr>
          <w:i/>
          <w:iCs/>
        </w:rPr>
        <w:t>coachrane-orcutt</w:t>
      </w:r>
      <w:r w:rsidR="002259A9">
        <w:t xml:space="preserve"> diperoleh nilai DW sebesar 1,995</w:t>
      </w:r>
      <w:r w:rsidR="00F27C0E">
        <w:t xml:space="preserve">. </w:t>
      </w:r>
      <w:r w:rsidR="005625E8">
        <w:t xml:space="preserve">Setelah dilakukan metode pengobatan </w:t>
      </w:r>
      <w:r w:rsidR="005625E8">
        <w:rPr>
          <w:i/>
          <w:iCs/>
        </w:rPr>
        <w:t xml:space="preserve">coachrane-orcutt </w:t>
      </w:r>
      <w:r w:rsidR="00096C47">
        <w:t>jumlah data akhir (N) berubah menjadi 1</w:t>
      </w:r>
      <w:r w:rsidR="00C82AB2">
        <w:t xml:space="preserve">,995 </w:t>
      </w:r>
      <w:r w:rsidR="00096C47">
        <w:lastRenderedPageBreak/>
        <w:t xml:space="preserve">sehingga didapatkan nilai </w:t>
      </w:r>
      <w:r w:rsidR="00490336">
        <w:t xml:space="preserve">DU sebesar </w:t>
      </w:r>
      <w:r w:rsidR="001812E5">
        <w:t xml:space="preserve">1,8184 dan nilai 4-DU sebesar </w:t>
      </w:r>
      <w:r w:rsidR="00D70B19">
        <w:t>2,1816. Dengan kriteria pengujian DU&lt;</w:t>
      </w:r>
      <w:r w:rsidR="00F6455A">
        <w:t>DW&lt;(4-DU)</w:t>
      </w:r>
      <w:r w:rsidR="00300C69">
        <w:t xml:space="preserve">, </w:t>
      </w:r>
      <w:r w:rsidR="00275282">
        <w:t xml:space="preserve">maka hasil uji autokorelasi menunjukkan bahwa </w:t>
      </w:r>
      <w:r w:rsidR="00563F6E">
        <w:t>1,8184</w:t>
      </w:r>
      <w:r w:rsidR="00C82AB2">
        <w:t xml:space="preserve"> &lt; 1,995 &lt; </w:t>
      </w:r>
      <w:r w:rsidR="00FD1E4D">
        <w:t xml:space="preserve">2,1816, </w:t>
      </w:r>
      <w:r w:rsidR="002703B8">
        <w:t>yang menyatakan model regresi linea</w:t>
      </w:r>
      <w:r w:rsidR="001D0862">
        <w:t>r</w:t>
      </w:r>
      <w:r w:rsidR="002703B8">
        <w:t xml:space="preserve"> bebas dari autokorelasi.</w:t>
      </w:r>
    </w:p>
    <w:p w14:paraId="23FCF0BB" w14:textId="1E680348" w:rsidR="007576D6" w:rsidRDefault="00851E39" w:rsidP="001D0862">
      <w:pPr>
        <w:spacing w:line="480" w:lineRule="auto"/>
        <w:jc w:val="both"/>
        <w:rPr>
          <w:rFonts w:cs="Times New Roman"/>
          <w:b/>
          <w:bCs/>
          <w:szCs w:val="24"/>
        </w:rPr>
      </w:pPr>
      <w:r>
        <w:rPr>
          <w:rFonts w:cs="Times New Roman"/>
          <w:b/>
          <w:bCs/>
          <w:szCs w:val="24"/>
        </w:rPr>
        <w:t xml:space="preserve">4.2.3. </w:t>
      </w:r>
      <w:r w:rsidR="00D63108">
        <w:rPr>
          <w:rFonts w:cs="Times New Roman"/>
          <w:b/>
          <w:bCs/>
          <w:szCs w:val="24"/>
        </w:rPr>
        <w:t>Uji Analisis Regresi Linear Berganda</w:t>
      </w:r>
    </w:p>
    <w:p w14:paraId="6CAAAF12" w14:textId="3895DB70" w:rsidR="00C82A96" w:rsidRDefault="009F7D62" w:rsidP="009F7D62">
      <w:pPr>
        <w:spacing w:line="480" w:lineRule="auto"/>
        <w:ind w:firstLine="720"/>
        <w:jc w:val="both"/>
        <w:rPr>
          <w:rFonts w:cs="Times New Roman"/>
          <w:szCs w:val="24"/>
        </w:rPr>
      </w:pPr>
      <w:r>
        <w:rPr>
          <w:rFonts w:cs="Times New Roman"/>
          <w:szCs w:val="24"/>
        </w:rPr>
        <w:t>U</w:t>
      </w:r>
      <w:r w:rsidR="00CD4897">
        <w:rPr>
          <w:rFonts w:cs="Times New Roman"/>
          <w:szCs w:val="24"/>
        </w:rPr>
        <w:t xml:space="preserve">ji analisis regresi </w:t>
      </w:r>
      <w:r w:rsidR="004C4032">
        <w:rPr>
          <w:rFonts w:cs="Times New Roman"/>
          <w:szCs w:val="24"/>
        </w:rPr>
        <w:t xml:space="preserve">linear berganda digunakan pada penelitian ini untuk mengetahui pengaruh </w:t>
      </w:r>
      <w:r>
        <w:rPr>
          <w:rFonts w:cs="Times New Roman"/>
          <w:szCs w:val="24"/>
        </w:rPr>
        <w:t xml:space="preserve">serta arah </w:t>
      </w:r>
      <w:r w:rsidR="00B67ACB">
        <w:rPr>
          <w:rFonts w:cs="Times New Roman"/>
          <w:szCs w:val="24"/>
        </w:rPr>
        <w:t xml:space="preserve">dari beberapa variabel independen terhadap satu variabel dependen </w:t>
      </w:r>
      <w:r>
        <w:rPr>
          <w:rFonts w:cs="Times New Roman"/>
          <w:szCs w:val="24"/>
        </w:rPr>
        <w:t>.</w:t>
      </w:r>
    </w:p>
    <w:p w14:paraId="6E5C766C" w14:textId="046B3B77" w:rsidR="000743F8" w:rsidRDefault="000743F8" w:rsidP="000743F8">
      <w:pPr>
        <w:pStyle w:val="Caption"/>
        <w:rPr>
          <w:b/>
          <w:bCs/>
          <w:i w:val="0"/>
          <w:iCs w:val="0"/>
          <w:color w:val="auto"/>
          <w:sz w:val="22"/>
          <w:szCs w:val="22"/>
        </w:rPr>
      </w:pPr>
      <w:bookmarkStart w:id="69" w:name="_Toc210879816"/>
      <w:r w:rsidRPr="00153FC6">
        <w:rPr>
          <w:b/>
          <w:bCs/>
          <w:i w:val="0"/>
          <w:iCs w:val="0"/>
          <w:color w:val="auto"/>
          <w:sz w:val="22"/>
          <w:szCs w:val="22"/>
        </w:rPr>
        <w:t xml:space="preserve">Tabel 4. </w:t>
      </w:r>
      <w:r w:rsidRPr="00153FC6">
        <w:rPr>
          <w:b/>
          <w:bCs/>
          <w:i w:val="0"/>
          <w:iCs w:val="0"/>
          <w:color w:val="auto"/>
          <w:sz w:val="22"/>
          <w:szCs w:val="22"/>
        </w:rPr>
        <w:fldChar w:fldCharType="begin"/>
      </w:r>
      <w:r w:rsidRPr="00153FC6">
        <w:rPr>
          <w:b/>
          <w:bCs/>
          <w:i w:val="0"/>
          <w:iCs w:val="0"/>
          <w:color w:val="auto"/>
          <w:sz w:val="22"/>
          <w:szCs w:val="22"/>
        </w:rPr>
        <w:instrText xml:space="preserve"> SEQ Tabel_4. \* ARABIC </w:instrText>
      </w:r>
      <w:r w:rsidRPr="00153FC6">
        <w:rPr>
          <w:b/>
          <w:bCs/>
          <w:i w:val="0"/>
          <w:iCs w:val="0"/>
          <w:color w:val="auto"/>
          <w:sz w:val="22"/>
          <w:szCs w:val="22"/>
        </w:rPr>
        <w:fldChar w:fldCharType="separate"/>
      </w:r>
      <w:r w:rsidR="005903C3">
        <w:rPr>
          <w:b/>
          <w:bCs/>
          <w:i w:val="0"/>
          <w:iCs w:val="0"/>
          <w:noProof/>
          <w:color w:val="auto"/>
          <w:sz w:val="22"/>
          <w:szCs w:val="22"/>
        </w:rPr>
        <w:t>8</w:t>
      </w:r>
      <w:r w:rsidRPr="00153FC6">
        <w:rPr>
          <w:b/>
          <w:bCs/>
          <w:i w:val="0"/>
          <w:iCs w:val="0"/>
          <w:color w:val="auto"/>
          <w:sz w:val="22"/>
          <w:szCs w:val="22"/>
        </w:rPr>
        <w:fldChar w:fldCharType="end"/>
      </w:r>
      <w:r w:rsidRPr="00153FC6">
        <w:rPr>
          <w:b/>
          <w:bCs/>
          <w:i w:val="0"/>
          <w:iCs w:val="0"/>
          <w:color w:val="auto"/>
          <w:sz w:val="22"/>
          <w:szCs w:val="22"/>
        </w:rPr>
        <w:t xml:space="preserve"> Hasil Uji Analisis Regresi Linear Berganda</w:t>
      </w:r>
      <w:bookmarkEnd w:id="69"/>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0"/>
        <w:gridCol w:w="1257"/>
        <w:gridCol w:w="854"/>
        <w:gridCol w:w="1520"/>
      </w:tblGrid>
      <w:tr w:rsidR="0020225E" w:rsidRPr="0015115A" w14:paraId="646D2E86" w14:textId="77777777" w:rsidTr="00C84A23">
        <w:tc>
          <w:tcPr>
            <w:tcW w:w="0" w:type="auto"/>
            <w:gridSpan w:val="4"/>
            <w:vAlign w:val="center"/>
          </w:tcPr>
          <w:p w14:paraId="50EF3AE3" w14:textId="2D5592AC" w:rsidR="0020225E" w:rsidRPr="0015115A" w:rsidRDefault="0020225E" w:rsidP="000374BE">
            <w:pPr>
              <w:spacing w:before="5" w:after="30" w:line="240" w:lineRule="auto"/>
              <w:ind w:left="30" w:right="40"/>
              <w:jc w:val="center"/>
              <w:rPr>
                <w:rFonts w:cs="Times New Roman"/>
                <w:i/>
                <w:iCs/>
                <w:sz w:val="20"/>
                <w:szCs w:val="20"/>
              </w:rPr>
            </w:pPr>
            <w:r w:rsidRPr="0015115A">
              <w:rPr>
                <w:rFonts w:eastAsia="Arial" w:cs="Times New Roman"/>
                <w:b/>
                <w:i/>
                <w:iCs/>
                <w:sz w:val="20"/>
                <w:szCs w:val="20"/>
              </w:rPr>
              <w:t>Coefficients</w:t>
            </w:r>
            <w:r w:rsidRPr="0015115A">
              <w:rPr>
                <w:rFonts w:cs="Times New Roman"/>
                <w:i/>
                <w:iCs/>
                <w:sz w:val="20"/>
                <w:szCs w:val="20"/>
                <w:vertAlign w:val="superscript"/>
              </w:rPr>
              <w:t>a</w:t>
            </w:r>
          </w:p>
        </w:tc>
      </w:tr>
      <w:tr w:rsidR="0015115A" w:rsidRPr="0015115A" w14:paraId="24A355EB" w14:textId="77777777" w:rsidTr="00C84A23">
        <w:tc>
          <w:tcPr>
            <w:tcW w:w="0" w:type="auto"/>
            <w:gridSpan w:val="2"/>
            <w:vMerge w:val="restart"/>
            <w:vAlign w:val="bottom"/>
          </w:tcPr>
          <w:p w14:paraId="4B9EA57E" w14:textId="77777777" w:rsidR="0015115A" w:rsidRPr="0015115A" w:rsidRDefault="0015115A" w:rsidP="000374BE">
            <w:pPr>
              <w:spacing w:before="15" w:after="5" w:line="240" w:lineRule="auto"/>
              <w:ind w:left="30" w:right="40"/>
              <w:rPr>
                <w:rFonts w:cs="Times New Roman"/>
                <w:i/>
                <w:iCs/>
                <w:sz w:val="20"/>
                <w:szCs w:val="20"/>
              </w:rPr>
            </w:pPr>
            <w:r w:rsidRPr="0015115A">
              <w:rPr>
                <w:rFonts w:eastAsia="Arial" w:cs="Times New Roman"/>
                <w:i/>
                <w:iCs/>
                <w:sz w:val="20"/>
                <w:szCs w:val="20"/>
              </w:rPr>
              <w:t>Model</w:t>
            </w:r>
          </w:p>
        </w:tc>
        <w:tc>
          <w:tcPr>
            <w:tcW w:w="0" w:type="auto"/>
            <w:gridSpan w:val="2"/>
            <w:vAlign w:val="bottom"/>
          </w:tcPr>
          <w:p w14:paraId="203FB24F" w14:textId="77777777" w:rsidR="0015115A" w:rsidRPr="0015115A" w:rsidRDefault="0015115A" w:rsidP="000374BE">
            <w:pPr>
              <w:spacing w:before="10" w:after="10" w:line="240" w:lineRule="auto"/>
              <w:ind w:left="30" w:right="40"/>
              <w:jc w:val="center"/>
              <w:rPr>
                <w:rFonts w:cs="Times New Roman"/>
                <w:i/>
                <w:iCs/>
                <w:sz w:val="20"/>
                <w:szCs w:val="20"/>
              </w:rPr>
            </w:pPr>
            <w:r w:rsidRPr="0015115A">
              <w:rPr>
                <w:rFonts w:eastAsia="Arial" w:cs="Times New Roman"/>
                <w:i/>
                <w:iCs/>
                <w:sz w:val="20"/>
                <w:szCs w:val="20"/>
              </w:rPr>
              <w:t>Unstandardized Coefficients</w:t>
            </w:r>
          </w:p>
        </w:tc>
      </w:tr>
      <w:tr w:rsidR="0015115A" w:rsidRPr="0015115A" w14:paraId="0CA5C128" w14:textId="77777777" w:rsidTr="00C84A23">
        <w:tc>
          <w:tcPr>
            <w:tcW w:w="0" w:type="auto"/>
            <w:gridSpan w:val="2"/>
            <w:vMerge/>
          </w:tcPr>
          <w:p w14:paraId="2923EB3E" w14:textId="77777777" w:rsidR="0015115A" w:rsidRPr="0015115A" w:rsidRDefault="0015115A" w:rsidP="000374BE">
            <w:pPr>
              <w:spacing w:line="240" w:lineRule="auto"/>
              <w:rPr>
                <w:rFonts w:cs="Times New Roman"/>
                <w:i/>
                <w:iCs/>
                <w:sz w:val="20"/>
                <w:szCs w:val="20"/>
              </w:rPr>
            </w:pPr>
          </w:p>
        </w:tc>
        <w:tc>
          <w:tcPr>
            <w:tcW w:w="0" w:type="auto"/>
            <w:vAlign w:val="bottom"/>
          </w:tcPr>
          <w:p w14:paraId="62047F51" w14:textId="77777777" w:rsidR="0015115A" w:rsidRPr="0015115A" w:rsidRDefault="0015115A" w:rsidP="000374BE">
            <w:pPr>
              <w:spacing w:before="10" w:after="10" w:line="240" w:lineRule="auto"/>
              <w:ind w:left="30" w:right="40"/>
              <w:jc w:val="center"/>
              <w:rPr>
                <w:rFonts w:cs="Times New Roman"/>
                <w:i/>
                <w:iCs/>
                <w:sz w:val="20"/>
                <w:szCs w:val="20"/>
              </w:rPr>
            </w:pPr>
            <w:r w:rsidRPr="0015115A">
              <w:rPr>
                <w:rFonts w:eastAsia="Arial" w:cs="Times New Roman"/>
                <w:i/>
                <w:iCs/>
                <w:sz w:val="20"/>
                <w:szCs w:val="20"/>
              </w:rPr>
              <w:t>B</w:t>
            </w:r>
          </w:p>
        </w:tc>
        <w:tc>
          <w:tcPr>
            <w:tcW w:w="0" w:type="auto"/>
            <w:vAlign w:val="bottom"/>
          </w:tcPr>
          <w:p w14:paraId="61951F70" w14:textId="77777777" w:rsidR="0015115A" w:rsidRPr="0015115A" w:rsidRDefault="0015115A" w:rsidP="000374BE">
            <w:pPr>
              <w:spacing w:before="10" w:after="10" w:line="240" w:lineRule="auto"/>
              <w:ind w:left="30" w:right="40"/>
              <w:jc w:val="center"/>
              <w:rPr>
                <w:rFonts w:cs="Times New Roman"/>
                <w:i/>
                <w:iCs/>
                <w:sz w:val="20"/>
                <w:szCs w:val="20"/>
              </w:rPr>
            </w:pPr>
            <w:r w:rsidRPr="0015115A">
              <w:rPr>
                <w:rFonts w:eastAsia="Arial" w:cs="Times New Roman"/>
                <w:i/>
                <w:iCs/>
                <w:sz w:val="20"/>
                <w:szCs w:val="20"/>
              </w:rPr>
              <w:t>Std. Error</w:t>
            </w:r>
          </w:p>
        </w:tc>
      </w:tr>
      <w:tr w:rsidR="0015115A" w:rsidRPr="0015115A" w14:paraId="2BA2E90A" w14:textId="77777777" w:rsidTr="00C84A23">
        <w:tc>
          <w:tcPr>
            <w:tcW w:w="0" w:type="auto"/>
            <w:vMerge w:val="restart"/>
          </w:tcPr>
          <w:p w14:paraId="4DEFE3FD" w14:textId="77777777" w:rsidR="0015115A" w:rsidRPr="0015115A" w:rsidRDefault="0015115A" w:rsidP="000374BE">
            <w:pPr>
              <w:spacing w:before="15" w:after="10" w:line="240" w:lineRule="auto"/>
              <w:ind w:left="30" w:right="40"/>
              <w:rPr>
                <w:rFonts w:cs="Times New Roman"/>
                <w:i/>
                <w:iCs/>
                <w:sz w:val="20"/>
                <w:szCs w:val="20"/>
              </w:rPr>
            </w:pPr>
            <w:r w:rsidRPr="0015115A">
              <w:rPr>
                <w:rFonts w:eastAsia="Arial" w:cs="Times New Roman"/>
                <w:i/>
                <w:iCs/>
                <w:sz w:val="20"/>
                <w:szCs w:val="20"/>
              </w:rPr>
              <w:t>1</w:t>
            </w:r>
          </w:p>
        </w:tc>
        <w:tc>
          <w:tcPr>
            <w:tcW w:w="0" w:type="auto"/>
          </w:tcPr>
          <w:p w14:paraId="070A2D31" w14:textId="77777777" w:rsidR="0015115A" w:rsidRPr="0015115A" w:rsidRDefault="0015115A" w:rsidP="000374BE">
            <w:pPr>
              <w:spacing w:before="15" w:after="10" w:line="240" w:lineRule="auto"/>
              <w:ind w:left="30" w:right="40"/>
              <w:rPr>
                <w:rFonts w:cs="Times New Roman"/>
                <w:i/>
                <w:iCs/>
                <w:sz w:val="20"/>
                <w:szCs w:val="20"/>
              </w:rPr>
            </w:pPr>
            <w:r w:rsidRPr="0015115A">
              <w:rPr>
                <w:rFonts w:eastAsia="Arial" w:cs="Times New Roman"/>
                <w:i/>
                <w:iCs/>
                <w:sz w:val="20"/>
                <w:szCs w:val="20"/>
              </w:rPr>
              <w:t>(Constant)</w:t>
            </w:r>
          </w:p>
        </w:tc>
        <w:tc>
          <w:tcPr>
            <w:tcW w:w="0" w:type="auto"/>
          </w:tcPr>
          <w:p w14:paraId="2C7460D5" w14:textId="77777777" w:rsidR="0015115A" w:rsidRPr="0015115A" w:rsidRDefault="0015115A" w:rsidP="000374BE">
            <w:pPr>
              <w:spacing w:before="15" w:after="10" w:line="240" w:lineRule="auto"/>
              <w:ind w:left="30" w:right="40"/>
              <w:jc w:val="right"/>
              <w:rPr>
                <w:rFonts w:cs="Times New Roman"/>
                <w:i/>
                <w:iCs/>
                <w:sz w:val="20"/>
                <w:szCs w:val="20"/>
              </w:rPr>
            </w:pPr>
            <w:r w:rsidRPr="0015115A">
              <w:rPr>
                <w:rFonts w:eastAsia="Arial" w:cs="Times New Roman"/>
                <w:i/>
                <w:iCs/>
                <w:sz w:val="20"/>
                <w:szCs w:val="20"/>
              </w:rPr>
              <w:t>.345</w:t>
            </w:r>
          </w:p>
        </w:tc>
        <w:tc>
          <w:tcPr>
            <w:tcW w:w="0" w:type="auto"/>
          </w:tcPr>
          <w:p w14:paraId="07B38F6B" w14:textId="77777777" w:rsidR="0015115A" w:rsidRPr="0015115A" w:rsidRDefault="0015115A" w:rsidP="000374BE">
            <w:pPr>
              <w:spacing w:before="15" w:after="10" w:line="240" w:lineRule="auto"/>
              <w:ind w:left="30" w:right="40"/>
              <w:jc w:val="right"/>
              <w:rPr>
                <w:rFonts w:cs="Times New Roman"/>
                <w:i/>
                <w:iCs/>
                <w:sz w:val="20"/>
                <w:szCs w:val="20"/>
              </w:rPr>
            </w:pPr>
            <w:r w:rsidRPr="0015115A">
              <w:rPr>
                <w:rFonts w:eastAsia="Arial" w:cs="Times New Roman"/>
                <w:i/>
                <w:iCs/>
                <w:sz w:val="20"/>
                <w:szCs w:val="20"/>
              </w:rPr>
              <w:t>.069</w:t>
            </w:r>
          </w:p>
        </w:tc>
      </w:tr>
      <w:tr w:rsidR="0015115A" w:rsidRPr="0015115A" w14:paraId="28F19E2A" w14:textId="77777777" w:rsidTr="00C84A23">
        <w:tc>
          <w:tcPr>
            <w:tcW w:w="0" w:type="auto"/>
            <w:vMerge/>
          </w:tcPr>
          <w:p w14:paraId="23D2FC14" w14:textId="77777777" w:rsidR="0015115A" w:rsidRPr="0015115A" w:rsidRDefault="0015115A" w:rsidP="000374BE">
            <w:pPr>
              <w:spacing w:line="240" w:lineRule="auto"/>
              <w:rPr>
                <w:rFonts w:cs="Times New Roman"/>
                <w:i/>
                <w:iCs/>
                <w:sz w:val="20"/>
                <w:szCs w:val="20"/>
              </w:rPr>
            </w:pPr>
          </w:p>
        </w:tc>
        <w:tc>
          <w:tcPr>
            <w:tcW w:w="0" w:type="auto"/>
          </w:tcPr>
          <w:p w14:paraId="701D3DC4" w14:textId="6B809CEF" w:rsidR="0015115A" w:rsidRPr="0015115A" w:rsidRDefault="0015115A" w:rsidP="000374BE">
            <w:pPr>
              <w:spacing w:before="15" w:after="10" w:line="240" w:lineRule="auto"/>
              <w:ind w:left="30" w:right="40"/>
              <w:rPr>
                <w:rFonts w:cs="Times New Roman"/>
                <w:i/>
                <w:iCs/>
                <w:sz w:val="20"/>
                <w:szCs w:val="20"/>
              </w:rPr>
            </w:pPr>
            <w:r w:rsidRPr="0015115A">
              <w:rPr>
                <w:rFonts w:eastAsia="Arial" w:cs="Times New Roman"/>
                <w:i/>
                <w:iCs/>
                <w:sz w:val="20"/>
                <w:szCs w:val="20"/>
              </w:rPr>
              <w:t>LAG_TLING</w:t>
            </w:r>
          </w:p>
        </w:tc>
        <w:tc>
          <w:tcPr>
            <w:tcW w:w="0" w:type="auto"/>
          </w:tcPr>
          <w:p w14:paraId="2CD77261" w14:textId="77777777" w:rsidR="0015115A" w:rsidRPr="0015115A" w:rsidRDefault="0015115A" w:rsidP="000374BE">
            <w:pPr>
              <w:spacing w:before="15" w:after="10" w:line="240" w:lineRule="auto"/>
              <w:ind w:left="30" w:right="40"/>
              <w:jc w:val="right"/>
              <w:rPr>
                <w:rFonts w:cs="Times New Roman"/>
                <w:i/>
                <w:iCs/>
                <w:sz w:val="20"/>
                <w:szCs w:val="20"/>
              </w:rPr>
            </w:pPr>
            <w:r w:rsidRPr="0015115A">
              <w:rPr>
                <w:rFonts w:eastAsia="Arial" w:cs="Times New Roman"/>
                <w:i/>
                <w:iCs/>
                <w:sz w:val="20"/>
                <w:szCs w:val="20"/>
              </w:rPr>
              <w:t>.022</w:t>
            </w:r>
          </w:p>
        </w:tc>
        <w:tc>
          <w:tcPr>
            <w:tcW w:w="0" w:type="auto"/>
          </w:tcPr>
          <w:p w14:paraId="604BB58C" w14:textId="77777777" w:rsidR="0015115A" w:rsidRPr="0015115A" w:rsidRDefault="0015115A" w:rsidP="000374BE">
            <w:pPr>
              <w:spacing w:before="15" w:after="10" w:line="240" w:lineRule="auto"/>
              <w:ind w:left="30" w:right="40"/>
              <w:jc w:val="right"/>
              <w:rPr>
                <w:rFonts w:cs="Times New Roman"/>
                <w:i/>
                <w:iCs/>
                <w:sz w:val="20"/>
                <w:szCs w:val="20"/>
              </w:rPr>
            </w:pPr>
            <w:r w:rsidRPr="0015115A">
              <w:rPr>
                <w:rFonts w:eastAsia="Arial" w:cs="Times New Roman"/>
                <w:i/>
                <w:iCs/>
                <w:sz w:val="20"/>
                <w:szCs w:val="20"/>
              </w:rPr>
              <w:t>.037</w:t>
            </w:r>
          </w:p>
        </w:tc>
      </w:tr>
      <w:tr w:rsidR="0015115A" w:rsidRPr="0015115A" w14:paraId="247F1A5F" w14:textId="77777777" w:rsidTr="00C84A23">
        <w:tc>
          <w:tcPr>
            <w:tcW w:w="0" w:type="auto"/>
            <w:vMerge/>
          </w:tcPr>
          <w:p w14:paraId="584D6FE6" w14:textId="77777777" w:rsidR="0015115A" w:rsidRPr="0015115A" w:rsidRDefault="0015115A" w:rsidP="000374BE">
            <w:pPr>
              <w:spacing w:line="240" w:lineRule="auto"/>
              <w:rPr>
                <w:rFonts w:cs="Times New Roman"/>
                <w:i/>
                <w:iCs/>
                <w:sz w:val="20"/>
                <w:szCs w:val="20"/>
              </w:rPr>
            </w:pPr>
          </w:p>
        </w:tc>
        <w:tc>
          <w:tcPr>
            <w:tcW w:w="0" w:type="auto"/>
          </w:tcPr>
          <w:p w14:paraId="2DCA9EB3" w14:textId="79C212F0" w:rsidR="0015115A" w:rsidRPr="0015115A" w:rsidRDefault="0015115A" w:rsidP="000374BE">
            <w:pPr>
              <w:spacing w:before="15" w:after="10" w:line="240" w:lineRule="auto"/>
              <w:ind w:left="30" w:right="40"/>
              <w:rPr>
                <w:rFonts w:cs="Times New Roman"/>
                <w:i/>
                <w:iCs/>
                <w:sz w:val="20"/>
                <w:szCs w:val="20"/>
              </w:rPr>
            </w:pPr>
            <w:r w:rsidRPr="0015115A">
              <w:rPr>
                <w:rFonts w:eastAsia="Arial" w:cs="Times New Roman"/>
                <w:i/>
                <w:iCs/>
                <w:sz w:val="20"/>
                <w:szCs w:val="20"/>
              </w:rPr>
              <w:t>LAG_TKON</w:t>
            </w:r>
          </w:p>
        </w:tc>
        <w:tc>
          <w:tcPr>
            <w:tcW w:w="0" w:type="auto"/>
          </w:tcPr>
          <w:p w14:paraId="51371231" w14:textId="77777777" w:rsidR="0015115A" w:rsidRPr="0015115A" w:rsidRDefault="0015115A" w:rsidP="000374BE">
            <w:pPr>
              <w:spacing w:before="15" w:after="10" w:line="240" w:lineRule="auto"/>
              <w:ind w:left="30" w:right="40"/>
              <w:jc w:val="right"/>
              <w:rPr>
                <w:rFonts w:cs="Times New Roman"/>
                <w:i/>
                <w:iCs/>
                <w:sz w:val="20"/>
                <w:szCs w:val="20"/>
              </w:rPr>
            </w:pPr>
            <w:r w:rsidRPr="0015115A">
              <w:rPr>
                <w:rFonts w:eastAsia="Arial" w:cs="Times New Roman"/>
                <w:i/>
                <w:iCs/>
                <w:sz w:val="20"/>
                <w:szCs w:val="20"/>
              </w:rPr>
              <w:t>-.040</w:t>
            </w:r>
          </w:p>
        </w:tc>
        <w:tc>
          <w:tcPr>
            <w:tcW w:w="0" w:type="auto"/>
          </w:tcPr>
          <w:p w14:paraId="48C1C17C" w14:textId="77777777" w:rsidR="0015115A" w:rsidRPr="0015115A" w:rsidRDefault="0015115A" w:rsidP="000374BE">
            <w:pPr>
              <w:spacing w:before="15" w:after="10" w:line="240" w:lineRule="auto"/>
              <w:ind w:left="30" w:right="40"/>
              <w:jc w:val="right"/>
              <w:rPr>
                <w:rFonts w:cs="Times New Roman"/>
                <w:i/>
                <w:iCs/>
                <w:sz w:val="20"/>
                <w:szCs w:val="20"/>
              </w:rPr>
            </w:pPr>
            <w:r w:rsidRPr="0015115A">
              <w:rPr>
                <w:rFonts w:eastAsia="Arial" w:cs="Times New Roman"/>
                <w:i/>
                <w:iCs/>
                <w:sz w:val="20"/>
                <w:szCs w:val="20"/>
              </w:rPr>
              <w:t>.037</w:t>
            </w:r>
          </w:p>
        </w:tc>
      </w:tr>
      <w:tr w:rsidR="0015115A" w:rsidRPr="0015115A" w14:paraId="2A96B302" w14:textId="77777777" w:rsidTr="00C84A23">
        <w:tc>
          <w:tcPr>
            <w:tcW w:w="0" w:type="auto"/>
            <w:vMerge/>
          </w:tcPr>
          <w:p w14:paraId="3B237E9C" w14:textId="77777777" w:rsidR="0015115A" w:rsidRPr="0015115A" w:rsidRDefault="0015115A" w:rsidP="000374BE">
            <w:pPr>
              <w:spacing w:line="240" w:lineRule="auto"/>
              <w:rPr>
                <w:rFonts w:cs="Times New Roman"/>
                <w:i/>
                <w:iCs/>
                <w:sz w:val="20"/>
                <w:szCs w:val="20"/>
              </w:rPr>
            </w:pPr>
          </w:p>
        </w:tc>
        <w:tc>
          <w:tcPr>
            <w:tcW w:w="0" w:type="auto"/>
          </w:tcPr>
          <w:p w14:paraId="5BBD072E" w14:textId="394DD53E" w:rsidR="0015115A" w:rsidRPr="0015115A" w:rsidRDefault="0015115A" w:rsidP="000374BE">
            <w:pPr>
              <w:spacing w:before="15" w:after="10" w:line="240" w:lineRule="auto"/>
              <w:ind w:left="30" w:right="40"/>
              <w:rPr>
                <w:rFonts w:cs="Times New Roman"/>
                <w:i/>
                <w:iCs/>
                <w:sz w:val="20"/>
                <w:szCs w:val="20"/>
              </w:rPr>
            </w:pPr>
            <w:r w:rsidRPr="0015115A">
              <w:rPr>
                <w:rFonts w:eastAsia="Arial" w:cs="Times New Roman"/>
                <w:i/>
                <w:iCs/>
                <w:sz w:val="20"/>
                <w:szCs w:val="20"/>
              </w:rPr>
              <w:t>LAG_TKAR</w:t>
            </w:r>
          </w:p>
        </w:tc>
        <w:tc>
          <w:tcPr>
            <w:tcW w:w="0" w:type="auto"/>
          </w:tcPr>
          <w:p w14:paraId="7DC947C0" w14:textId="77777777" w:rsidR="0015115A" w:rsidRPr="0015115A" w:rsidRDefault="0015115A" w:rsidP="000374BE">
            <w:pPr>
              <w:spacing w:before="15" w:after="10" w:line="240" w:lineRule="auto"/>
              <w:ind w:left="30" w:right="40"/>
              <w:jc w:val="right"/>
              <w:rPr>
                <w:rFonts w:cs="Times New Roman"/>
                <w:i/>
                <w:iCs/>
                <w:sz w:val="20"/>
                <w:szCs w:val="20"/>
              </w:rPr>
            </w:pPr>
            <w:r w:rsidRPr="0015115A">
              <w:rPr>
                <w:rFonts w:eastAsia="Arial" w:cs="Times New Roman"/>
                <w:i/>
                <w:iCs/>
                <w:sz w:val="20"/>
                <w:szCs w:val="20"/>
              </w:rPr>
              <w:t>.020</w:t>
            </w:r>
          </w:p>
        </w:tc>
        <w:tc>
          <w:tcPr>
            <w:tcW w:w="0" w:type="auto"/>
          </w:tcPr>
          <w:p w14:paraId="2DD27B00" w14:textId="77777777" w:rsidR="0015115A" w:rsidRPr="0015115A" w:rsidRDefault="0015115A" w:rsidP="000374BE">
            <w:pPr>
              <w:spacing w:before="15" w:after="10" w:line="240" w:lineRule="auto"/>
              <w:ind w:left="30" w:right="40"/>
              <w:jc w:val="right"/>
              <w:rPr>
                <w:rFonts w:cs="Times New Roman"/>
                <w:i/>
                <w:iCs/>
                <w:sz w:val="20"/>
                <w:szCs w:val="20"/>
              </w:rPr>
            </w:pPr>
            <w:r w:rsidRPr="0015115A">
              <w:rPr>
                <w:rFonts w:eastAsia="Arial" w:cs="Times New Roman"/>
                <w:i/>
                <w:iCs/>
                <w:sz w:val="20"/>
                <w:szCs w:val="20"/>
              </w:rPr>
              <w:t>.008</w:t>
            </w:r>
          </w:p>
        </w:tc>
      </w:tr>
      <w:tr w:rsidR="0015115A" w:rsidRPr="0015115A" w14:paraId="4C31FF48" w14:textId="77777777" w:rsidTr="00C84A23">
        <w:tc>
          <w:tcPr>
            <w:tcW w:w="0" w:type="auto"/>
            <w:vMerge/>
          </w:tcPr>
          <w:p w14:paraId="725E25B2" w14:textId="77777777" w:rsidR="0015115A" w:rsidRPr="0015115A" w:rsidRDefault="0015115A" w:rsidP="000374BE">
            <w:pPr>
              <w:spacing w:line="240" w:lineRule="auto"/>
              <w:rPr>
                <w:rFonts w:cs="Times New Roman"/>
                <w:i/>
                <w:iCs/>
                <w:sz w:val="20"/>
                <w:szCs w:val="20"/>
              </w:rPr>
            </w:pPr>
          </w:p>
        </w:tc>
        <w:tc>
          <w:tcPr>
            <w:tcW w:w="0" w:type="auto"/>
          </w:tcPr>
          <w:p w14:paraId="20D912EE" w14:textId="1CABC16F" w:rsidR="0015115A" w:rsidRPr="0015115A" w:rsidRDefault="0015115A" w:rsidP="000374BE">
            <w:pPr>
              <w:spacing w:before="15" w:after="10" w:line="240" w:lineRule="auto"/>
              <w:ind w:left="30" w:right="40"/>
              <w:rPr>
                <w:rFonts w:cs="Times New Roman"/>
                <w:i/>
                <w:iCs/>
                <w:sz w:val="20"/>
                <w:szCs w:val="20"/>
              </w:rPr>
            </w:pPr>
            <w:r w:rsidRPr="0015115A">
              <w:rPr>
                <w:rFonts w:eastAsia="Arial" w:cs="Times New Roman"/>
                <w:i/>
                <w:iCs/>
                <w:sz w:val="20"/>
                <w:szCs w:val="20"/>
              </w:rPr>
              <w:t>LAG_TPSHM</w:t>
            </w:r>
          </w:p>
        </w:tc>
        <w:tc>
          <w:tcPr>
            <w:tcW w:w="0" w:type="auto"/>
          </w:tcPr>
          <w:p w14:paraId="42B7F247" w14:textId="77777777" w:rsidR="0015115A" w:rsidRPr="0015115A" w:rsidRDefault="0015115A" w:rsidP="000374BE">
            <w:pPr>
              <w:spacing w:before="15" w:after="10" w:line="240" w:lineRule="auto"/>
              <w:ind w:left="30" w:right="40"/>
              <w:jc w:val="right"/>
              <w:rPr>
                <w:rFonts w:cs="Times New Roman"/>
                <w:i/>
                <w:iCs/>
                <w:sz w:val="20"/>
                <w:szCs w:val="20"/>
              </w:rPr>
            </w:pPr>
            <w:r w:rsidRPr="0015115A">
              <w:rPr>
                <w:rFonts w:eastAsia="Arial" w:cs="Times New Roman"/>
                <w:i/>
                <w:iCs/>
                <w:sz w:val="20"/>
                <w:szCs w:val="20"/>
              </w:rPr>
              <w:t>.024</w:t>
            </w:r>
          </w:p>
        </w:tc>
        <w:tc>
          <w:tcPr>
            <w:tcW w:w="0" w:type="auto"/>
          </w:tcPr>
          <w:p w14:paraId="25D66204" w14:textId="77777777" w:rsidR="0015115A" w:rsidRPr="0015115A" w:rsidRDefault="0015115A" w:rsidP="000374BE">
            <w:pPr>
              <w:spacing w:before="15" w:after="10" w:line="240" w:lineRule="auto"/>
              <w:ind w:left="30" w:right="40"/>
              <w:jc w:val="right"/>
              <w:rPr>
                <w:rFonts w:cs="Times New Roman"/>
                <w:i/>
                <w:iCs/>
                <w:sz w:val="20"/>
                <w:szCs w:val="20"/>
              </w:rPr>
            </w:pPr>
            <w:r w:rsidRPr="0015115A">
              <w:rPr>
                <w:rFonts w:eastAsia="Arial" w:cs="Times New Roman"/>
                <w:i/>
                <w:iCs/>
                <w:sz w:val="20"/>
                <w:szCs w:val="20"/>
              </w:rPr>
              <w:t>.056</w:t>
            </w:r>
          </w:p>
        </w:tc>
      </w:tr>
      <w:tr w:rsidR="0015115A" w:rsidRPr="0015115A" w14:paraId="3FEF0BCB" w14:textId="77777777" w:rsidTr="00C84A23">
        <w:tc>
          <w:tcPr>
            <w:tcW w:w="0" w:type="auto"/>
            <w:vMerge/>
          </w:tcPr>
          <w:p w14:paraId="351B5B01" w14:textId="77777777" w:rsidR="0015115A" w:rsidRPr="0015115A" w:rsidRDefault="0015115A" w:rsidP="000374BE">
            <w:pPr>
              <w:spacing w:line="240" w:lineRule="auto"/>
              <w:rPr>
                <w:rFonts w:cs="Times New Roman"/>
                <w:i/>
                <w:iCs/>
                <w:sz w:val="20"/>
                <w:szCs w:val="20"/>
              </w:rPr>
            </w:pPr>
          </w:p>
        </w:tc>
        <w:tc>
          <w:tcPr>
            <w:tcW w:w="0" w:type="auto"/>
          </w:tcPr>
          <w:p w14:paraId="757EF3C7" w14:textId="59FFDF9F" w:rsidR="0015115A" w:rsidRPr="0015115A" w:rsidRDefault="0015115A" w:rsidP="000374BE">
            <w:pPr>
              <w:spacing w:before="15" w:after="10" w:line="240" w:lineRule="auto"/>
              <w:ind w:left="30" w:right="40"/>
              <w:rPr>
                <w:rFonts w:cs="Times New Roman"/>
                <w:i/>
                <w:iCs/>
                <w:sz w:val="20"/>
                <w:szCs w:val="20"/>
              </w:rPr>
            </w:pPr>
            <w:r w:rsidRPr="0015115A">
              <w:rPr>
                <w:rFonts w:eastAsia="Arial" w:cs="Times New Roman"/>
                <w:i/>
                <w:iCs/>
                <w:sz w:val="20"/>
                <w:szCs w:val="20"/>
              </w:rPr>
              <w:t>LAG_PROFIT</w:t>
            </w:r>
          </w:p>
        </w:tc>
        <w:tc>
          <w:tcPr>
            <w:tcW w:w="0" w:type="auto"/>
          </w:tcPr>
          <w:p w14:paraId="225AFEE6" w14:textId="77777777" w:rsidR="0015115A" w:rsidRPr="0015115A" w:rsidRDefault="0015115A" w:rsidP="000374BE">
            <w:pPr>
              <w:spacing w:before="15" w:after="10" w:line="240" w:lineRule="auto"/>
              <w:ind w:left="30" w:right="40"/>
              <w:jc w:val="right"/>
              <w:rPr>
                <w:rFonts w:cs="Times New Roman"/>
                <w:i/>
                <w:iCs/>
                <w:sz w:val="20"/>
                <w:szCs w:val="20"/>
              </w:rPr>
            </w:pPr>
            <w:r w:rsidRPr="0015115A">
              <w:rPr>
                <w:rFonts w:eastAsia="Arial" w:cs="Times New Roman"/>
                <w:i/>
                <w:iCs/>
                <w:sz w:val="20"/>
                <w:szCs w:val="20"/>
              </w:rPr>
              <w:t>.157</w:t>
            </w:r>
          </w:p>
        </w:tc>
        <w:tc>
          <w:tcPr>
            <w:tcW w:w="0" w:type="auto"/>
          </w:tcPr>
          <w:p w14:paraId="17F17CB9" w14:textId="77777777" w:rsidR="0015115A" w:rsidRPr="0015115A" w:rsidRDefault="0015115A" w:rsidP="000374BE">
            <w:pPr>
              <w:spacing w:before="15" w:after="10" w:line="240" w:lineRule="auto"/>
              <w:ind w:left="30" w:right="40"/>
              <w:jc w:val="right"/>
              <w:rPr>
                <w:rFonts w:cs="Times New Roman"/>
                <w:i/>
                <w:iCs/>
                <w:sz w:val="20"/>
                <w:szCs w:val="20"/>
              </w:rPr>
            </w:pPr>
            <w:r w:rsidRPr="0015115A">
              <w:rPr>
                <w:rFonts w:eastAsia="Arial" w:cs="Times New Roman"/>
                <w:i/>
                <w:iCs/>
                <w:sz w:val="20"/>
                <w:szCs w:val="20"/>
              </w:rPr>
              <w:t>.136</w:t>
            </w:r>
          </w:p>
        </w:tc>
      </w:tr>
      <w:tr w:rsidR="000374BE" w:rsidRPr="0015115A" w14:paraId="480D89FE" w14:textId="77777777" w:rsidTr="00C84A23">
        <w:tc>
          <w:tcPr>
            <w:tcW w:w="0" w:type="auto"/>
            <w:gridSpan w:val="4"/>
          </w:tcPr>
          <w:p w14:paraId="09E8A3BD" w14:textId="77777777" w:rsidR="000374BE" w:rsidRPr="0015115A" w:rsidRDefault="000374BE" w:rsidP="000374BE">
            <w:pPr>
              <w:spacing w:line="240" w:lineRule="auto"/>
              <w:rPr>
                <w:rFonts w:cs="Times New Roman"/>
                <w:i/>
                <w:iCs/>
                <w:sz w:val="20"/>
                <w:szCs w:val="20"/>
              </w:rPr>
            </w:pPr>
            <w:r w:rsidRPr="0015115A">
              <w:rPr>
                <w:rFonts w:eastAsia="Arial" w:cs="Times New Roman"/>
                <w:i/>
                <w:iCs/>
                <w:sz w:val="20"/>
                <w:szCs w:val="20"/>
              </w:rPr>
              <w:t>a. Dependent Variable: LAG_SRQ</w:t>
            </w:r>
          </w:p>
        </w:tc>
      </w:tr>
    </w:tbl>
    <w:p w14:paraId="2EF8B81B" w14:textId="782E511E" w:rsidR="009F7D62" w:rsidRDefault="000374BE" w:rsidP="000374BE">
      <w:pPr>
        <w:jc w:val="both"/>
        <w:rPr>
          <w:i/>
          <w:iCs/>
          <w:sz w:val="20"/>
          <w:szCs w:val="20"/>
        </w:rPr>
      </w:pPr>
      <w:r>
        <w:rPr>
          <w:i/>
          <w:iCs/>
          <w:sz w:val="20"/>
          <w:szCs w:val="20"/>
        </w:rPr>
        <w:t>Sumber: Data diolah 2025, (output SPSS 29)</w:t>
      </w:r>
    </w:p>
    <w:p w14:paraId="0514A2EB" w14:textId="0B81FF47" w:rsidR="000374BE" w:rsidRDefault="00563355" w:rsidP="006074F1">
      <w:pPr>
        <w:spacing w:line="480" w:lineRule="auto"/>
        <w:ind w:firstLine="720"/>
        <w:jc w:val="both"/>
        <w:rPr>
          <w:szCs w:val="24"/>
        </w:rPr>
      </w:pPr>
      <w:r>
        <w:rPr>
          <w:szCs w:val="24"/>
        </w:rPr>
        <w:t>Berdasarkan tabel 4.8</w:t>
      </w:r>
      <w:r w:rsidR="005A0014">
        <w:rPr>
          <w:szCs w:val="24"/>
        </w:rPr>
        <w:t xml:space="preserve">, dapat diambil kesimpulan persamaan regresi linear berganda </w:t>
      </w:r>
      <w:r w:rsidR="006074F1">
        <w:rPr>
          <w:szCs w:val="24"/>
        </w:rPr>
        <w:t>pada penelitian ini adalah sebagai berikut:</w:t>
      </w:r>
    </w:p>
    <w:p w14:paraId="2B040F6F" w14:textId="4DBA3570" w:rsidR="006074F1" w:rsidRDefault="00B77198" w:rsidP="006074F1">
      <w:pPr>
        <w:spacing w:line="480" w:lineRule="auto"/>
        <w:jc w:val="both"/>
        <w:rPr>
          <w:i/>
          <w:iCs/>
          <w:szCs w:val="24"/>
        </w:rPr>
      </w:pPr>
      <w:r w:rsidRPr="00A323E2">
        <w:rPr>
          <w:i/>
          <w:iCs/>
          <w:szCs w:val="24"/>
        </w:rPr>
        <w:t xml:space="preserve">Y = </w:t>
      </w:r>
      <w:r w:rsidR="00C341F1" w:rsidRPr="00A323E2">
        <w:rPr>
          <w:i/>
          <w:iCs/>
          <w:szCs w:val="24"/>
        </w:rPr>
        <w:t>0,345 + 0,022</w:t>
      </w:r>
      <w:r w:rsidR="0079246F" w:rsidRPr="00A323E2">
        <w:rPr>
          <w:i/>
          <w:iCs/>
          <w:szCs w:val="24"/>
        </w:rPr>
        <w:t>X1</w:t>
      </w:r>
      <w:r w:rsidR="00C341F1" w:rsidRPr="00A323E2">
        <w:rPr>
          <w:i/>
          <w:iCs/>
          <w:szCs w:val="24"/>
        </w:rPr>
        <w:t xml:space="preserve"> </w:t>
      </w:r>
      <w:r w:rsidR="002B17A3" w:rsidRPr="00A323E2">
        <w:rPr>
          <w:i/>
          <w:iCs/>
          <w:szCs w:val="24"/>
        </w:rPr>
        <w:t>– 0,040</w:t>
      </w:r>
      <w:r w:rsidR="00A323E2" w:rsidRPr="00A323E2">
        <w:rPr>
          <w:i/>
          <w:iCs/>
          <w:szCs w:val="24"/>
        </w:rPr>
        <w:t xml:space="preserve">X2 </w:t>
      </w:r>
      <w:r w:rsidR="002B17A3" w:rsidRPr="00A323E2">
        <w:rPr>
          <w:i/>
          <w:iCs/>
          <w:szCs w:val="24"/>
        </w:rPr>
        <w:t>+ 0,020</w:t>
      </w:r>
      <w:r w:rsidR="00A323E2" w:rsidRPr="00A323E2">
        <w:rPr>
          <w:i/>
          <w:iCs/>
          <w:szCs w:val="24"/>
        </w:rPr>
        <w:t>X3</w:t>
      </w:r>
      <w:r w:rsidR="002B17A3" w:rsidRPr="00A323E2">
        <w:rPr>
          <w:i/>
          <w:iCs/>
          <w:szCs w:val="24"/>
        </w:rPr>
        <w:t xml:space="preserve"> + 0,024</w:t>
      </w:r>
      <w:r w:rsidR="00A323E2" w:rsidRPr="00A323E2">
        <w:rPr>
          <w:i/>
          <w:iCs/>
          <w:szCs w:val="24"/>
        </w:rPr>
        <w:t>X4</w:t>
      </w:r>
      <w:r w:rsidR="002B17A3" w:rsidRPr="00A323E2">
        <w:rPr>
          <w:i/>
          <w:iCs/>
          <w:szCs w:val="24"/>
        </w:rPr>
        <w:t xml:space="preserve"> +</w:t>
      </w:r>
      <w:r w:rsidR="00B17BCB" w:rsidRPr="00A323E2">
        <w:rPr>
          <w:i/>
          <w:iCs/>
          <w:szCs w:val="24"/>
        </w:rPr>
        <w:t xml:space="preserve"> 0,157</w:t>
      </w:r>
      <w:r w:rsidR="00A323E2" w:rsidRPr="00A323E2">
        <w:rPr>
          <w:i/>
          <w:iCs/>
          <w:szCs w:val="24"/>
        </w:rPr>
        <w:t>X5</w:t>
      </w:r>
    </w:p>
    <w:p w14:paraId="67E650F6" w14:textId="064C9E8B" w:rsidR="00A323E2" w:rsidRPr="0049538B" w:rsidRDefault="00F11C17" w:rsidP="006B758D">
      <w:pPr>
        <w:pStyle w:val="ListParagraph"/>
        <w:numPr>
          <w:ilvl w:val="0"/>
          <w:numId w:val="34"/>
        </w:numPr>
        <w:spacing w:line="480" w:lineRule="auto"/>
        <w:jc w:val="both"/>
        <w:rPr>
          <w:i/>
          <w:iCs/>
          <w:szCs w:val="24"/>
        </w:rPr>
      </w:pPr>
      <w:r>
        <w:rPr>
          <w:szCs w:val="24"/>
        </w:rPr>
        <w:t>Nilai konstanta (</w:t>
      </w:r>
      <w:r>
        <w:rPr>
          <w:rFonts w:cs="Times New Roman"/>
          <w:szCs w:val="24"/>
        </w:rPr>
        <w:t>α</w:t>
      </w:r>
      <w:r>
        <w:rPr>
          <w:szCs w:val="24"/>
        </w:rPr>
        <w:t xml:space="preserve">) </w:t>
      </w:r>
      <w:r w:rsidR="00371B73">
        <w:rPr>
          <w:szCs w:val="24"/>
        </w:rPr>
        <w:t xml:space="preserve">yang diperoleh </w:t>
      </w:r>
      <w:r w:rsidR="00D01A09">
        <w:rPr>
          <w:szCs w:val="24"/>
        </w:rPr>
        <w:t xml:space="preserve">adalah </w:t>
      </w:r>
      <w:r w:rsidR="00CC2255">
        <w:rPr>
          <w:szCs w:val="24"/>
        </w:rPr>
        <w:t xml:space="preserve">positif sebesar 0,345. Hal ini menyatakan apabila </w:t>
      </w:r>
      <w:r w:rsidR="001429A9">
        <w:rPr>
          <w:szCs w:val="24"/>
        </w:rPr>
        <w:t>masing-masing</w:t>
      </w:r>
      <w:r w:rsidR="00CC2255">
        <w:rPr>
          <w:szCs w:val="24"/>
        </w:rPr>
        <w:t xml:space="preserve"> variabel independen</w:t>
      </w:r>
      <w:r w:rsidR="001429A9">
        <w:rPr>
          <w:szCs w:val="24"/>
        </w:rPr>
        <w:t xml:space="preserve"> </w:t>
      </w:r>
      <w:r w:rsidR="000F1594">
        <w:rPr>
          <w:szCs w:val="24"/>
        </w:rPr>
        <w:t xml:space="preserve">yaitu </w:t>
      </w:r>
      <w:r w:rsidR="00F60600">
        <w:rPr>
          <w:szCs w:val="24"/>
        </w:rPr>
        <w:t xml:space="preserve">tekanan lingkungan, tekanan konsumen, tekanan karyawan, tekanan pemegang </w:t>
      </w:r>
      <w:r w:rsidR="00F60600">
        <w:rPr>
          <w:szCs w:val="24"/>
        </w:rPr>
        <w:lastRenderedPageBreak/>
        <w:t xml:space="preserve">saham, dan profitabilitas </w:t>
      </w:r>
      <w:r w:rsidR="00CC2255">
        <w:rPr>
          <w:szCs w:val="24"/>
        </w:rPr>
        <w:t>bernilai 0</w:t>
      </w:r>
      <w:r w:rsidR="00703753">
        <w:rPr>
          <w:szCs w:val="24"/>
        </w:rPr>
        <w:t xml:space="preserve"> maka </w:t>
      </w:r>
      <w:r w:rsidR="00703753">
        <w:rPr>
          <w:i/>
          <w:iCs/>
          <w:szCs w:val="24"/>
        </w:rPr>
        <w:t xml:space="preserve">sustainability report quality </w:t>
      </w:r>
      <w:r w:rsidR="00703753">
        <w:rPr>
          <w:szCs w:val="24"/>
        </w:rPr>
        <w:t>diperki</w:t>
      </w:r>
      <w:r w:rsidR="00C57EC2">
        <w:rPr>
          <w:szCs w:val="24"/>
        </w:rPr>
        <w:t>rakan sebesar</w:t>
      </w:r>
      <w:r w:rsidR="0049538B">
        <w:rPr>
          <w:szCs w:val="24"/>
        </w:rPr>
        <w:t xml:space="preserve"> 0,345.</w:t>
      </w:r>
    </w:p>
    <w:p w14:paraId="55F032DA" w14:textId="5C05AA8F" w:rsidR="0049538B" w:rsidRPr="005B03FE" w:rsidRDefault="0049538B" w:rsidP="006B758D">
      <w:pPr>
        <w:pStyle w:val="ListParagraph"/>
        <w:numPr>
          <w:ilvl w:val="0"/>
          <w:numId w:val="34"/>
        </w:numPr>
        <w:spacing w:line="480" w:lineRule="auto"/>
        <w:jc w:val="both"/>
        <w:rPr>
          <w:i/>
          <w:iCs/>
          <w:szCs w:val="24"/>
        </w:rPr>
      </w:pPr>
      <w:r>
        <w:rPr>
          <w:szCs w:val="24"/>
        </w:rPr>
        <w:t xml:space="preserve">Nilai koefisien regresi </w:t>
      </w:r>
      <w:r w:rsidR="00DD5EDB">
        <w:rPr>
          <w:szCs w:val="24"/>
        </w:rPr>
        <w:t>untuk variabel tekanan lingkungan (X</w:t>
      </w:r>
      <w:r w:rsidR="00215E22">
        <w:rPr>
          <w:szCs w:val="24"/>
          <w:vertAlign w:val="subscript"/>
        </w:rPr>
        <w:t>1</w:t>
      </w:r>
      <w:r w:rsidR="00DD5EDB">
        <w:rPr>
          <w:szCs w:val="24"/>
        </w:rPr>
        <w:t>) menunjukkan nilai positif sebesar 0,022</w:t>
      </w:r>
      <w:r w:rsidR="009F7E37">
        <w:rPr>
          <w:szCs w:val="24"/>
        </w:rPr>
        <w:t>. Hal ini menyatakan apabila variabel tekanan lingkungan meningkat sebesar 1 maka akan menyebabkan pen</w:t>
      </w:r>
      <w:r w:rsidR="00407001">
        <w:rPr>
          <w:szCs w:val="24"/>
        </w:rPr>
        <w:t>ingkatan</w:t>
      </w:r>
      <w:r w:rsidR="009F7E37">
        <w:rPr>
          <w:szCs w:val="24"/>
        </w:rPr>
        <w:t xml:space="preserve"> </w:t>
      </w:r>
      <w:r w:rsidR="009F7E37">
        <w:rPr>
          <w:i/>
          <w:iCs/>
          <w:szCs w:val="24"/>
        </w:rPr>
        <w:t>sustainability report quality</w:t>
      </w:r>
      <w:r w:rsidR="00407001">
        <w:rPr>
          <w:i/>
          <w:iCs/>
          <w:szCs w:val="24"/>
        </w:rPr>
        <w:t xml:space="preserve"> </w:t>
      </w:r>
      <w:r w:rsidR="00407001">
        <w:rPr>
          <w:szCs w:val="24"/>
        </w:rPr>
        <w:t>(Y) sebesar 0,022.</w:t>
      </w:r>
    </w:p>
    <w:p w14:paraId="01E47A55" w14:textId="003D306A" w:rsidR="005B03FE" w:rsidRPr="006B758D" w:rsidRDefault="005B03FE" w:rsidP="005B03FE">
      <w:pPr>
        <w:pStyle w:val="ListParagraph"/>
        <w:numPr>
          <w:ilvl w:val="0"/>
          <w:numId w:val="34"/>
        </w:numPr>
        <w:spacing w:line="480" w:lineRule="auto"/>
        <w:jc w:val="both"/>
        <w:rPr>
          <w:i/>
          <w:iCs/>
          <w:szCs w:val="24"/>
        </w:rPr>
      </w:pPr>
      <w:r>
        <w:rPr>
          <w:szCs w:val="24"/>
        </w:rPr>
        <w:t>Nilai koefisien regresi untuk variabel tekanan konsumen (X</w:t>
      </w:r>
      <w:r w:rsidR="00215E22">
        <w:rPr>
          <w:szCs w:val="24"/>
          <w:vertAlign w:val="subscript"/>
        </w:rPr>
        <w:t>2</w:t>
      </w:r>
      <w:r>
        <w:rPr>
          <w:szCs w:val="24"/>
        </w:rPr>
        <w:t>) menunjukkan nilai negatif sebesar -0,0</w:t>
      </w:r>
      <w:r w:rsidR="007808CD">
        <w:rPr>
          <w:szCs w:val="24"/>
        </w:rPr>
        <w:t>40</w:t>
      </w:r>
      <w:r>
        <w:rPr>
          <w:szCs w:val="24"/>
        </w:rPr>
        <w:t xml:space="preserve">. Hal ini menyatakan apabila variabel tekanan </w:t>
      </w:r>
      <w:r w:rsidR="00EF001E">
        <w:rPr>
          <w:szCs w:val="24"/>
        </w:rPr>
        <w:t>konsumen</w:t>
      </w:r>
      <w:r>
        <w:rPr>
          <w:szCs w:val="24"/>
        </w:rPr>
        <w:t xml:space="preserve"> meningkat sebesar 1 maka akan menyebabkan pen</w:t>
      </w:r>
      <w:r w:rsidR="007808CD">
        <w:rPr>
          <w:szCs w:val="24"/>
        </w:rPr>
        <w:t xml:space="preserve">urunan </w:t>
      </w:r>
      <w:r>
        <w:rPr>
          <w:i/>
          <w:iCs/>
          <w:szCs w:val="24"/>
        </w:rPr>
        <w:t xml:space="preserve">sustainability report quality </w:t>
      </w:r>
      <w:r>
        <w:rPr>
          <w:szCs w:val="24"/>
        </w:rPr>
        <w:t xml:space="preserve">(Y) sebesar </w:t>
      </w:r>
      <w:r w:rsidR="007808CD">
        <w:rPr>
          <w:szCs w:val="24"/>
        </w:rPr>
        <w:t>-</w:t>
      </w:r>
      <w:r>
        <w:rPr>
          <w:szCs w:val="24"/>
        </w:rPr>
        <w:t>0,0</w:t>
      </w:r>
      <w:r w:rsidR="007808CD">
        <w:rPr>
          <w:szCs w:val="24"/>
        </w:rPr>
        <w:t>40</w:t>
      </w:r>
      <w:r>
        <w:rPr>
          <w:szCs w:val="24"/>
        </w:rPr>
        <w:t>.</w:t>
      </w:r>
    </w:p>
    <w:p w14:paraId="1C70CD92" w14:textId="68E782D6" w:rsidR="001212B7" w:rsidRPr="006B758D" w:rsidRDefault="001212B7" w:rsidP="001212B7">
      <w:pPr>
        <w:pStyle w:val="ListParagraph"/>
        <w:numPr>
          <w:ilvl w:val="0"/>
          <w:numId w:val="34"/>
        </w:numPr>
        <w:spacing w:line="480" w:lineRule="auto"/>
        <w:jc w:val="both"/>
        <w:rPr>
          <w:i/>
          <w:iCs/>
          <w:szCs w:val="24"/>
        </w:rPr>
      </w:pPr>
      <w:r>
        <w:rPr>
          <w:szCs w:val="24"/>
        </w:rPr>
        <w:t>Nilai koefisien regresi untuk variabel tekanan karyawan (X</w:t>
      </w:r>
      <w:r w:rsidR="00956CE7">
        <w:rPr>
          <w:szCs w:val="24"/>
          <w:vertAlign w:val="subscript"/>
        </w:rPr>
        <w:t>3</w:t>
      </w:r>
      <w:r>
        <w:rPr>
          <w:szCs w:val="24"/>
        </w:rPr>
        <w:t>) menunjukkan nilai positif sebesar 0,0</w:t>
      </w:r>
      <w:r w:rsidR="00EF001E">
        <w:rPr>
          <w:szCs w:val="24"/>
        </w:rPr>
        <w:t>20</w:t>
      </w:r>
      <w:r>
        <w:rPr>
          <w:szCs w:val="24"/>
        </w:rPr>
        <w:t xml:space="preserve">. Hal ini menyatakan apabila variabel tekanan </w:t>
      </w:r>
      <w:r w:rsidR="00EF001E">
        <w:rPr>
          <w:szCs w:val="24"/>
        </w:rPr>
        <w:t>karyawan</w:t>
      </w:r>
      <w:r>
        <w:rPr>
          <w:szCs w:val="24"/>
        </w:rPr>
        <w:t xml:space="preserve"> meningkat sebesar 1 maka akan menyebabkan peningkatan </w:t>
      </w:r>
      <w:r>
        <w:rPr>
          <w:i/>
          <w:iCs/>
          <w:szCs w:val="24"/>
        </w:rPr>
        <w:t xml:space="preserve">sustainability report quality </w:t>
      </w:r>
      <w:r>
        <w:rPr>
          <w:szCs w:val="24"/>
        </w:rPr>
        <w:t>(Y) sebesar 0,02</w:t>
      </w:r>
      <w:r w:rsidR="00364D46">
        <w:rPr>
          <w:szCs w:val="24"/>
        </w:rPr>
        <w:t>0</w:t>
      </w:r>
      <w:r>
        <w:rPr>
          <w:szCs w:val="24"/>
        </w:rPr>
        <w:t>.</w:t>
      </w:r>
    </w:p>
    <w:p w14:paraId="08C53D9F" w14:textId="79CC558C" w:rsidR="00364D46" w:rsidRPr="006B758D" w:rsidRDefault="00364D46" w:rsidP="00364D46">
      <w:pPr>
        <w:pStyle w:val="ListParagraph"/>
        <w:numPr>
          <w:ilvl w:val="0"/>
          <w:numId w:val="34"/>
        </w:numPr>
        <w:spacing w:line="480" w:lineRule="auto"/>
        <w:jc w:val="both"/>
        <w:rPr>
          <w:i/>
          <w:iCs/>
          <w:szCs w:val="24"/>
        </w:rPr>
      </w:pPr>
      <w:r>
        <w:rPr>
          <w:szCs w:val="24"/>
        </w:rPr>
        <w:t>Nilai koefisien regresi untuk variabel tekanan pemegang saham (X</w:t>
      </w:r>
      <w:r w:rsidR="00956CE7">
        <w:rPr>
          <w:szCs w:val="24"/>
          <w:vertAlign w:val="subscript"/>
        </w:rPr>
        <w:t>4</w:t>
      </w:r>
      <w:r>
        <w:rPr>
          <w:szCs w:val="24"/>
        </w:rPr>
        <w:t>) menunjukkan nilai positif sebesar 0,02</w:t>
      </w:r>
      <w:r w:rsidR="00E04E51">
        <w:rPr>
          <w:szCs w:val="24"/>
        </w:rPr>
        <w:t>4</w:t>
      </w:r>
      <w:r>
        <w:rPr>
          <w:szCs w:val="24"/>
        </w:rPr>
        <w:t>. Hal ini menyatakan apabila variabel tekana</w:t>
      </w:r>
      <w:r w:rsidR="0050424E">
        <w:rPr>
          <w:szCs w:val="24"/>
        </w:rPr>
        <w:t>n pemegang saham</w:t>
      </w:r>
      <w:r>
        <w:rPr>
          <w:szCs w:val="24"/>
        </w:rPr>
        <w:t xml:space="preserve"> meningkat sebesar 1 maka akan menyebabkan peningkatan </w:t>
      </w:r>
      <w:r>
        <w:rPr>
          <w:i/>
          <w:iCs/>
          <w:szCs w:val="24"/>
        </w:rPr>
        <w:t xml:space="preserve">sustainability report quality </w:t>
      </w:r>
      <w:r>
        <w:rPr>
          <w:szCs w:val="24"/>
        </w:rPr>
        <w:t>(Y) sebesar 0,02</w:t>
      </w:r>
      <w:r w:rsidR="00E04E51">
        <w:rPr>
          <w:szCs w:val="24"/>
        </w:rPr>
        <w:t>4</w:t>
      </w:r>
      <w:r>
        <w:rPr>
          <w:szCs w:val="24"/>
        </w:rPr>
        <w:t>.</w:t>
      </w:r>
    </w:p>
    <w:p w14:paraId="3A1A39F9" w14:textId="7E148733" w:rsidR="00BE39CC" w:rsidRPr="00BE39CC" w:rsidRDefault="0050424E" w:rsidP="00BE39CC">
      <w:pPr>
        <w:pStyle w:val="ListParagraph"/>
        <w:numPr>
          <w:ilvl w:val="0"/>
          <w:numId w:val="34"/>
        </w:numPr>
        <w:spacing w:line="480" w:lineRule="auto"/>
        <w:jc w:val="both"/>
        <w:rPr>
          <w:i/>
          <w:iCs/>
          <w:szCs w:val="24"/>
        </w:rPr>
      </w:pPr>
      <w:r>
        <w:rPr>
          <w:szCs w:val="24"/>
        </w:rPr>
        <w:t>Nilai koefisien regresi untuk variabel profitabilitas (X</w:t>
      </w:r>
      <w:r w:rsidR="00956CE7">
        <w:rPr>
          <w:szCs w:val="24"/>
          <w:vertAlign w:val="subscript"/>
        </w:rPr>
        <w:t>5</w:t>
      </w:r>
      <w:r>
        <w:rPr>
          <w:szCs w:val="24"/>
        </w:rPr>
        <w:t>) menunjukkan nilai positif sebesar 0,</w:t>
      </w:r>
      <w:r w:rsidR="00961784">
        <w:rPr>
          <w:szCs w:val="24"/>
        </w:rPr>
        <w:t>157</w:t>
      </w:r>
      <w:r>
        <w:rPr>
          <w:szCs w:val="24"/>
        </w:rPr>
        <w:t xml:space="preserve">. Hal ini menyatakan apabila variabel </w:t>
      </w:r>
      <w:r w:rsidR="00961784">
        <w:rPr>
          <w:szCs w:val="24"/>
        </w:rPr>
        <w:t>profitabilitas</w:t>
      </w:r>
      <w:r>
        <w:rPr>
          <w:szCs w:val="24"/>
        </w:rPr>
        <w:t xml:space="preserve"> meningkat sebesar 1 maka akan menyebabkan peningkatan </w:t>
      </w:r>
      <w:r>
        <w:rPr>
          <w:i/>
          <w:iCs/>
          <w:szCs w:val="24"/>
        </w:rPr>
        <w:t xml:space="preserve">sustainability report quality </w:t>
      </w:r>
      <w:r>
        <w:rPr>
          <w:szCs w:val="24"/>
        </w:rPr>
        <w:t>(Y) sebesar 0,</w:t>
      </w:r>
      <w:r w:rsidR="00961784">
        <w:rPr>
          <w:szCs w:val="24"/>
        </w:rPr>
        <w:t>157</w:t>
      </w:r>
      <w:r>
        <w:rPr>
          <w:szCs w:val="24"/>
        </w:rPr>
        <w:t>.</w:t>
      </w:r>
    </w:p>
    <w:p w14:paraId="5DC9ED22" w14:textId="77777777" w:rsidR="00BE39CC" w:rsidRPr="00BE39CC" w:rsidRDefault="00BE39CC" w:rsidP="00BE39CC">
      <w:pPr>
        <w:spacing w:line="480" w:lineRule="auto"/>
        <w:ind w:left="360"/>
        <w:jc w:val="both"/>
        <w:rPr>
          <w:i/>
          <w:iCs/>
          <w:szCs w:val="24"/>
        </w:rPr>
      </w:pPr>
    </w:p>
    <w:p w14:paraId="6630E9C0" w14:textId="22B0CB61" w:rsidR="00D63108" w:rsidRDefault="00D63108" w:rsidP="00BE39CC">
      <w:pPr>
        <w:spacing w:after="0" w:line="480" w:lineRule="auto"/>
        <w:jc w:val="both"/>
        <w:rPr>
          <w:rFonts w:cs="Times New Roman"/>
          <w:b/>
          <w:bCs/>
          <w:szCs w:val="24"/>
        </w:rPr>
      </w:pPr>
      <w:r w:rsidRPr="00F00670">
        <w:rPr>
          <w:rFonts w:cs="Times New Roman"/>
          <w:b/>
          <w:bCs/>
          <w:szCs w:val="24"/>
        </w:rPr>
        <w:t xml:space="preserve">4.2.4. </w:t>
      </w:r>
      <w:r w:rsidR="008C13FF" w:rsidRPr="00F00670">
        <w:rPr>
          <w:rFonts w:cs="Times New Roman"/>
          <w:b/>
          <w:bCs/>
          <w:szCs w:val="24"/>
        </w:rPr>
        <w:t xml:space="preserve">Uji </w:t>
      </w:r>
      <w:r w:rsidR="008D28F3" w:rsidRPr="00F00670">
        <w:rPr>
          <w:rFonts w:cs="Times New Roman"/>
          <w:b/>
          <w:bCs/>
          <w:szCs w:val="24"/>
        </w:rPr>
        <w:t>Kelayakan Model (Uji F)</w:t>
      </w:r>
    </w:p>
    <w:p w14:paraId="2BE22E6D" w14:textId="017FF86D" w:rsidR="006A2723" w:rsidRDefault="005A49C6" w:rsidP="00BF03B1">
      <w:pPr>
        <w:spacing w:line="480" w:lineRule="auto"/>
        <w:ind w:firstLine="720"/>
        <w:jc w:val="both"/>
        <w:rPr>
          <w:rFonts w:cs="Times New Roman"/>
          <w:szCs w:val="24"/>
        </w:rPr>
      </w:pPr>
      <w:r>
        <w:rPr>
          <w:rFonts w:cs="Times New Roman"/>
          <w:szCs w:val="24"/>
        </w:rPr>
        <w:t xml:space="preserve">Uji </w:t>
      </w:r>
      <w:r w:rsidR="007E7307">
        <w:rPr>
          <w:rFonts w:cs="Times New Roman"/>
          <w:szCs w:val="24"/>
        </w:rPr>
        <w:t>kelayakan model atau uji F digunakan untuk mengetahui</w:t>
      </w:r>
      <w:r w:rsidR="00BD7131">
        <w:rPr>
          <w:rFonts w:cs="Times New Roman"/>
          <w:szCs w:val="24"/>
        </w:rPr>
        <w:t xml:space="preserve"> apakah model regresi secara keseluruhan layak digunakan </w:t>
      </w:r>
      <w:r w:rsidR="004A4362">
        <w:rPr>
          <w:rFonts w:cs="Times New Roman"/>
          <w:szCs w:val="24"/>
        </w:rPr>
        <w:t>dan menentuka</w:t>
      </w:r>
      <w:r w:rsidR="00B278D9">
        <w:rPr>
          <w:rFonts w:cs="Times New Roman"/>
          <w:szCs w:val="24"/>
        </w:rPr>
        <w:t>n signifikansi dari model reg</w:t>
      </w:r>
      <w:r w:rsidR="00BF03B1">
        <w:rPr>
          <w:rFonts w:cs="Times New Roman"/>
          <w:szCs w:val="24"/>
        </w:rPr>
        <w:t>resi. Berikut hasil uji F yang diperoleh:</w:t>
      </w:r>
    </w:p>
    <w:p w14:paraId="70814A3B" w14:textId="4FD6AC02" w:rsidR="00BF03B1" w:rsidRDefault="00BF03B1" w:rsidP="00BF03B1">
      <w:pPr>
        <w:pStyle w:val="Caption"/>
        <w:rPr>
          <w:b/>
          <w:bCs/>
          <w:i w:val="0"/>
          <w:iCs w:val="0"/>
          <w:color w:val="auto"/>
          <w:sz w:val="22"/>
          <w:szCs w:val="22"/>
        </w:rPr>
      </w:pPr>
      <w:bookmarkStart w:id="70" w:name="_Toc210879817"/>
      <w:r w:rsidRPr="00BF03B1">
        <w:rPr>
          <w:b/>
          <w:bCs/>
          <w:i w:val="0"/>
          <w:iCs w:val="0"/>
          <w:color w:val="auto"/>
          <w:sz w:val="22"/>
          <w:szCs w:val="22"/>
        </w:rPr>
        <w:t xml:space="preserve">Tabel 4. </w:t>
      </w:r>
      <w:r w:rsidRPr="00BF03B1">
        <w:rPr>
          <w:b/>
          <w:bCs/>
          <w:i w:val="0"/>
          <w:iCs w:val="0"/>
          <w:color w:val="auto"/>
          <w:sz w:val="22"/>
          <w:szCs w:val="22"/>
        </w:rPr>
        <w:fldChar w:fldCharType="begin"/>
      </w:r>
      <w:r w:rsidRPr="00BF03B1">
        <w:rPr>
          <w:b/>
          <w:bCs/>
          <w:i w:val="0"/>
          <w:iCs w:val="0"/>
          <w:color w:val="auto"/>
          <w:sz w:val="22"/>
          <w:szCs w:val="22"/>
        </w:rPr>
        <w:instrText xml:space="preserve"> SEQ Tabel_4. \* ARABIC </w:instrText>
      </w:r>
      <w:r w:rsidRPr="00BF03B1">
        <w:rPr>
          <w:b/>
          <w:bCs/>
          <w:i w:val="0"/>
          <w:iCs w:val="0"/>
          <w:color w:val="auto"/>
          <w:sz w:val="22"/>
          <w:szCs w:val="22"/>
        </w:rPr>
        <w:fldChar w:fldCharType="separate"/>
      </w:r>
      <w:r w:rsidR="005903C3">
        <w:rPr>
          <w:b/>
          <w:bCs/>
          <w:i w:val="0"/>
          <w:iCs w:val="0"/>
          <w:noProof/>
          <w:color w:val="auto"/>
          <w:sz w:val="22"/>
          <w:szCs w:val="22"/>
        </w:rPr>
        <w:t>9</w:t>
      </w:r>
      <w:r w:rsidRPr="00BF03B1">
        <w:rPr>
          <w:b/>
          <w:bCs/>
          <w:i w:val="0"/>
          <w:iCs w:val="0"/>
          <w:color w:val="auto"/>
          <w:sz w:val="22"/>
          <w:szCs w:val="22"/>
        </w:rPr>
        <w:fldChar w:fldCharType="end"/>
      </w:r>
      <w:r w:rsidRPr="00BF03B1">
        <w:rPr>
          <w:b/>
          <w:bCs/>
          <w:i w:val="0"/>
          <w:iCs w:val="0"/>
          <w:color w:val="auto"/>
          <w:sz w:val="22"/>
          <w:szCs w:val="22"/>
        </w:rPr>
        <w:t xml:space="preserve"> Hasil Uji F</w:t>
      </w:r>
      <w:bookmarkEnd w:id="70"/>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5"/>
        <w:gridCol w:w="1159"/>
        <w:gridCol w:w="1580"/>
        <w:gridCol w:w="462"/>
        <w:gridCol w:w="1375"/>
        <w:gridCol w:w="639"/>
        <w:gridCol w:w="598"/>
      </w:tblGrid>
      <w:tr w:rsidR="00AD018C" w:rsidRPr="008600CE" w14:paraId="43193EA3" w14:textId="77777777" w:rsidTr="00191B9F">
        <w:tc>
          <w:tcPr>
            <w:tcW w:w="0" w:type="auto"/>
            <w:gridSpan w:val="7"/>
            <w:vAlign w:val="center"/>
          </w:tcPr>
          <w:p w14:paraId="5046B1A1" w14:textId="77777777" w:rsidR="00AD018C" w:rsidRPr="008600CE" w:rsidRDefault="00AD018C" w:rsidP="00191B9F">
            <w:pPr>
              <w:spacing w:before="5" w:after="30" w:line="240" w:lineRule="auto"/>
              <w:ind w:left="30" w:right="40"/>
              <w:jc w:val="center"/>
              <w:rPr>
                <w:rFonts w:cs="Times New Roman"/>
                <w:i/>
                <w:iCs/>
                <w:sz w:val="20"/>
                <w:szCs w:val="20"/>
              </w:rPr>
            </w:pPr>
            <w:r w:rsidRPr="008600CE">
              <w:rPr>
                <w:rFonts w:eastAsia="Arial" w:cs="Times New Roman"/>
                <w:b/>
                <w:i/>
                <w:iCs/>
                <w:color w:val="010205"/>
                <w:sz w:val="20"/>
                <w:szCs w:val="20"/>
              </w:rPr>
              <w:t>ANOVA</w:t>
            </w:r>
            <w:r w:rsidRPr="008600CE">
              <w:rPr>
                <w:rFonts w:cs="Times New Roman"/>
                <w:i/>
                <w:iCs/>
                <w:sz w:val="20"/>
                <w:szCs w:val="20"/>
                <w:vertAlign w:val="superscript"/>
              </w:rPr>
              <w:t>a</w:t>
            </w:r>
          </w:p>
        </w:tc>
      </w:tr>
      <w:tr w:rsidR="00AD018C" w:rsidRPr="008600CE" w14:paraId="42EB9837" w14:textId="77777777" w:rsidTr="00191B9F">
        <w:tc>
          <w:tcPr>
            <w:tcW w:w="0" w:type="auto"/>
            <w:gridSpan w:val="2"/>
            <w:vAlign w:val="bottom"/>
          </w:tcPr>
          <w:p w14:paraId="3A84C231" w14:textId="77777777" w:rsidR="00AD018C" w:rsidRPr="008600CE" w:rsidRDefault="00AD018C" w:rsidP="00191B9F">
            <w:pPr>
              <w:spacing w:before="15" w:after="5" w:line="240" w:lineRule="auto"/>
              <w:ind w:left="30" w:right="40"/>
              <w:rPr>
                <w:rFonts w:cs="Times New Roman"/>
                <w:i/>
                <w:iCs/>
                <w:sz w:val="20"/>
                <w:szCs w:val="20"/>
              </w:rPr>
            </w:pPr>
            <w:r w:rsidRPr="008600CE">
              <w:rPr>
                <w:rFonts w:eastAsia="Arial" w:cs="Times New Roman"/>
                <w:i/>
                <w:iCs/>
                <w:color w:val="264A60"/>
                <w:sz w:val="20"/>
                <w:szCs w:val="20"/>
              </w:rPr>
              <w:t>Model</w:t>
            </w:r>
          </w:p>
        </w:tc>
        <w:tc>
          <w:tcPr>
            <w:tcW w:w="0" w:type="auto"/>
            <w:vAlign w:val="bottom"/>
          </w:tcPr>
          <w:p w14:paraId="121A9683" w14:textId="77777777" w:rsidR="00AD018C" w:rsidRPr="008600CE" w:rsidRDefault="00AD018C" w:rsidP="00191B9F">
            <w:pPr>
              <w:spacing w:before="10" w:after="10" w:line="240" w:lineRule="auto"/>
              <w:ind w:left="30" w:right="40"/>
              <w:jc w:val="center"/>
              <w:rPr>
                <w:rFonts w:cs="Times New Roman"/>
                <w:i/>
                <w:iCs/>
                <w:sz w:val="20"/>
                <w:szCs w:val="20"/>
              </w:rPr>
            </w:pPr>
            <w:r w:rsidRPr="008600CE">
              <w:rPr>
                <w:rFonts w:eastAsia="Arial" w:cs="Times New Roman"/>
                <w:i/>
                <w:iCs/>
                <w:color w:val="264A60"/>
                <w:sz w:val="20"/>
                <w:szCs w:val="20"/>
              </w:rPr>
              <w:t>Sum of Squares</w:t>
            </w:r>
          </w:p>
        </w:tc>
        <w:tc>
          <w:tcPr>
            <w:tcW w:w="0" w:type="auto"/>
            <w:vAlign w:val="bottom"/>
          </w:tcPr>
          <w:p w14:paraId="210CE8B9" w14:textId="77777777" w:rsidR="00AD018C" w:rsidRPr="008600CE" w:rsidRDefault="00AD018C" w:rsidP="00191B9F">
            <w:pPr>
              <w:spacing w:before="10" w:after="10" w:line="240" w:lineRule="auto"/>
              <w:ind w:left="30" w:right="40"/>
              <w:jc w:val="center"/>
              <w:rPr>
                <w:rFonts w:cs="Times New Roman"/>
                <w:i/>
                <w:iCs/>
                <w:sz w:val="20"/>
                <w:szCs w:val="20"/>
              </w:rPr>
            </w:pPr>
            <w:r w:rsidRPr="008600CE">
              <w:rPr>
                <w:rFonts w:eastAsia="Arial" w:cs="Times New Roman"/>
                <w:i/>
                <w:iCs/>
                <w:color w:val="264A60"/>
                <w:sz w:val="20"/>
                <w:szCs w:val="20"/>
              </w:rPr>
              <w:t>df</w:t>
            </w:r>
          </w:p>
        </w:tc>
        <w:tc>
          <w:tcPr>
            <w:tcW w:w="0" w:type="auto"/>
            <w:vAlign w:val="bottom"/>
          </w:tcPr>
          <w:p w14:paraId="0748BF7A" w14:textId="77777777" w:rsidR="00AD018C" w:rsidRPr="008600CE" w:rsidRDefault="00AD018C" w:rsidP="00191B9F">
            <w:pPr>
              <w:spacing w:before="10" w:after="10" w:line="240" w:lineRule="auto"/>
              <w:ind w:left="30" w:right="40"/>
              <w:jc w:val="center"/>
              <w:rPr>
                <w:rFonts w:cs="Times New Roman"/>
                <w:i/>
                <w:iCs/>
                <w:sz w:val="20"/>
                <w:szCs w:val="20"/>
              </w:rPr>
            </w:pPr>
            <w:r w:rsidRPr="008600CE">
              <w:rPr>
                <w:rFonts w:eastAsia="Arial" w:cs="Times New Roman"/>
                <w:i/>
                <w:iCs/>
                <w:color w:val="264A60"/>
                <w:sz w:val="20"/>
                <w:szCs w:val="20"/>
              </w:rPr>
              <w:t>Mean Square</w:t>
            </w:r>
          </w:p>
        </w:tc>
        <w:tc>
          <w:tcPr>
            <w:tcW w:w="0" w:type="auto"/>
            <w:vAlign w:val="bottom"/>
          </w:tcPr>
          <w:p w14:paraId="0CE65CA0" w14:textId="77777777" w:rsidR="00AD018C" w:rsidRPr="008600CE" w:rsidRDefault="00AD018C" w:rsidP="00191B9F">
            <w:pPr>
              <w:spacing w:before="10" w:after="10" w:line="240" w:lineRule="auto"/>
              <w:ind w:left="30" w:right="40"/>
              <w:jc w:val="center"/>
              <w:rPr>
                <w:rFonts w:cs="Times New Roman"/>
                <w:i/>
                <w:iCs/>
                <w:sz w:val="20"/>
                <w:szCs w:val="20"/>
              </w:rPr>
            </w:pPr>
            <w:r w:rsidRPr="008600CE">
              <w:rPr>
                <w:rFonts w:eastAsia="Arial" w:cs="Times New Roman"/>
                <w:i/>
                <w:iCs/>
                <w:color w:val="264A60"/>
                <w:sz w:val="20"/>
                <w:szCs w:val="20"/>
              </w:rPr>
              <w:t>F</w:t>
            </w:r>
          </w:p>
        </w:tc>
        <w:tc>
          <w:tcPr>
            <w:tcW w:w="0" w:type="auto"/>
            <w:vAlign w:val="bottom"/>
          </w:tcPr>
          <w:p w14:paraId="7C7C2D87" w14:textId="77777777" w:rsidR="00AD018C" w:rsidRPr="008600CE" w:rsidRDefault="00AD018C" w:rsidP="00191B9F">
            <w:pPr>
              <w:spacing w:before="10" w:after="10" w:line="240" w:lineRule="auto"/>
              <w:ind w:left="30" w:right="40"/>
              <w:jc w:val="center"/>
              <w:rPr>
                <w:rFonts w:cs="Times New Roman"/>
                <w:i/>
                <w:iCs/>
                <w:sz w:val="20"/>
                <w:szCs w:val="20"/>
              </w:rPr>
            </w:pPr>
            <w:r w:rsidRPr="008600CE">
              <w:rPr>
                <w:rFonts w:eastAsia="Arial" w:cs="Times New Roman"/>
                <w:i/>
                <w:iCs/>
                <w:color w:val="264A60"/>
                <w:sz w:val="20"/>
                <w:szCs w:val="20"/>
              </w:rPr>
              <w:t>Sig.</w:t>
            </w:r>
          </w:p>
        </w:tc>
      </w:tr>
      <w:tr w:rsidR="00AD018C" w:rsidRPr="008600CE" w14:paraId="32C2F906" w14:textId="77777777" w:rsidTr="00191B9F">
        <w:tc>
          <w:tcPr>
            <w:tcW w:w="0" w:type="auto"/>
            <w:vMerge w:val="restart"/>
          </w:tcPr>
          <w:p w14:paraId="633B5FB4" w14:textId="77777777" w:rsidR="00AD018C" w:rsidRPr="008600CE" w:rsidRDefault="00AD018C" w:rsidP="00191B9F">
            <w:pPr>
              <w:spacing w:before="15" w:after="10" w:line="240" w:lineRule="auto"/>
              <w:ind w:left="30" w:right="40"/>
              <w:rPr>
                <w:rFonts w:cs="Times New Roman"/>
                <w:i/>
                <w:iCs/>
                <w:sz w:val="20"/>
                <w:szCs w:val="20"/>
              </w:rPr>
            </w:pPr>
            <w:r w:rsidRPr="008600CE">
              <w:rPr>
                <w:rFonts w:eastAsia="Arial" w:cs="Times New Roman"/>
                <w:i/>
                <w:iCs/>
                <w:color w:val="264A60"/>
                <w:sz w:val="20"/>
                <w:szCs w:val="20"/>
              </w:rPr>
              <w:t>1</w:t>
            </w:r>
          </w:p>
        </w:tc>
        <w:tc>
          <w:tcPr>
            <w:tcW w:w="0" w:type="auto"/>
          </w:tcPr>
          <w:p w14:paraId="77D3618A" w14:textId="77777777" w:rsidR="00AD018C" w:rsidRPr="008600CE" w:rsidRDefault="00AD018C" w:rsidP="00191B9F">
            <w:pPr>
              <w:spacing w:before="15" w:after="10" w:line="240" w:lineRule="auto"/>
              <w:ind w:left="30" w:right="40"/>
              <w:rPr>
                <w:rFonts w:cs="Times New Roman"/>
                <w:i/>
                <w:iCs/>
                <w:sz w:val="20"/>
                <w:szCs w:val="20"/>
              </w:rPr>
            </w:pPr>
            <w:r w:rsidRPr="008600CE">
              <w:rPr>
                <w:rFonts w:eastAsia="Arial" w:cs="Times New Roman"/>
                <w:i/>
                <w:iCs/>
                <w:color w:val="264A60"/>
                <w:sz w:val="20"/>
                <w:szCs w:val="20"/>
              </w:rPr>
              <w:t>Regression</w:t>
            </w:r>
          </w:p>
        </w:tc>
        <w:tc>
          <w:tcPr>
            <w:tcW w:w="0" w:type="auto"/>
          </w:tcPr>
          <w:p w14:paraId="0351F395" w14:textId="77777777" w:rsidR="00AD018C" w:rsidRPr="00191B9F" w:rsidRDefault="00AD018C" w:rsidP="00191B9F">
            <w:pPr>
              <w:spacing w:before="15" w:after="10" w:line="240" w:lineRule="auto"/>
              <w:ind w:left="30" w:right="40"/>
              <w:jc w:val="right"/>
              <w:rPr>
                <w:rFonts w:cs="Times New Roman"/>
                <w:sz w:val="20"/>
                <w:szCs w:val="20"/>
              </w:rPr>
            </w:pPr>
            <w:r w:rsidRPr="00191B9F">
              <w:rPr>
                <w:rFonts w:eastAsia="Arial" w:cs="Times New Roman"/>
                <w:color w:val="010205"/>
                <w:sz w:val="20"/>
                <w:szCs w:val="20"/>
              </w:rPr>
              <w:t>.295</w:t>
            </w:r>
          </w:p>
        </w:tc>
        <w:tc>
          <w:tcPr>
            <w:tcW w:w="0" w:type="auto"/>
          </w:tcPr>
          <w:p w14:paraId="79FA45C3" w14:textId="77777777" w:rsidR="00AD018C" w:rsidRPr="00191B9F" w:rsidRDefault="00AD018C" w:rsidP="00191B9F">
            <w:pPr>
              <w:spacing w:before="15" w:after="10" w:line="240" w:lineRule="auto"/>
              <w:ind w:left="30" w:right="40"/>
              <w:jc w:val="right"/>
              <w:rPr>
                <w:rFonts w:cs="Times New Roman"/>
                <w:sz w:val="20"/>
                <w:szCs w:val="20"/>
              </w:rPr>
            </w:pPr>
            <w:r w:rsidRPr="00191B9F">
              <w:rPr>
                <w:rFonts w:eastAsia="Arial" w:cs="Times New Roman"/>
                <w:color w:val="010205"/>
                <w:sz w:val="20"/>
                <w:szCs w:val="20"/>
              </w:rPr>
              <w:t>5</w:t>
            </w:r>
          </w:p>
        </w:tc>
        <w:tc>
          <w:tcPr>
            <w:tcW w:w="0" w:type="auto"/>
          </w:tcPr>
          <w:p w14:paraId="1153313F" w14:textId="77777777" w:rsidR="00AD018C" w:rsidRPr="00191B9F" w:rsidRDefault="00AD018C" w:rsidP="00191B9F">
            <w:pPr>
              <w:spacing w:before="15" w:after="10" w:line="240" w:lineRule="auto"/>
              <w:ind w:left="30" w:right="40"/>
              <w:jc w:val="right"/>
              <w:rPr>
                <w:rFonts w:cs="Times New Roman"/>
                <w:sz w:val="20"/>
                <w:szCs w:val="20"/>
              </w:rPr>
            </w:pPr>
            <w:r w:rsidRPr="00191B9F">
              <w:rPr>
                <w:rFonts w:eastAsia="Arial" w:cs="Times New Roman"/>
                <w:color w:val="010205"/>
                <w:sz w:val="20"/>
                <w:szCs w:val="20"/>
              </w:rPr>
              <w:t>.059</w:t>
            </w:r>
          </w:p>
        </w:tc>
        <w:tc>
          <w:tcPr>
            <w:tcW w:w="0" w:type="auto"/>
          </w:tcPr>
          <w:p w14:paraId="3F94FB8E" w14:textId="77777777" w:rsidR="00AD018C" w:rsidRPr="00191B9F" w:rsidRDefault="00AD018C" w:rsidP="00191B9F">
            <w:pPr>
              <w:spacing w:before="15" w:after="10" w:line="240" w:lineRule="auto"/>
              <w:ind w:left="30" w:right="40"/>
              <w:jc w:val="right"/>
              <w:rPr>
                <w:rFonts w:cs="Times New Roman"/>
                <w:sz w:val="20"/>
                <w:szCs w:val="20"/>
              </w:rPr>
            </w:pPr>
            <w:r w:rsidRPr="00191B9F">
              <w:rPr>
                <w:rFonts w:eastAsia="Arial" w:cs="Times New Roman"/>
                <w:color w:val="010205"/>
                <w:sz w:val="20"/>
                <w:szCs w:val="20"/>
              </w:rPr>
              <w:t>2.500</w:t>
            </w:r>
          </w:p>
        </w:tc>
        <w:tc>
          <w:tcPr>
            <w:tcW w:w="0" w:type="auto"/>
          </w:tcPr>
          <w:p w14:paraId="51833CDE" w14:textId="77777777" w:rsidR="00AD018C" w:rsidRPr="00191B9F" w:rsidRDefault="00AD018C" w:rsidP="00191B9F">
            <w:pPr>
              <w:spacing w:before="15" w:after="10" w:line="240" w:lineRule="auto"/>
              <w:ind w:left="30" w:right="40"/>
              <w:jc w:val="right"/>
              <w:rPr>
                <w:rFonts w:cs="Times New Roman"/>
                <w:sz w:val="20"/>
                <w:szCs w:val="20"/>
              </w:rPr>
            </w:pPr>
            <w:r w:rsidRPr="00191B9F">
              <w:rPr>
                <w:rFonts w:eastAsia="Arial" w:cs="Times New Roman"/>
                <w:color w:val="010205"/>
                <w:sz w:val="20"/>
                <w:szCs w:val="20"/>
              </w:rPr>
              <w:t>.032</w:t>
            </w:r>
            <w:r w:rsidRPr="00191B9F">
              <w:rPr>
                <w:rFonts w:cs="Times New Roman"/>
                <w:sz w:val="20"/>
                <w:szCs w:val="20"/>
                <w:vertAlign w:val="superscript"/>
              </w:rPr>
              <w:t>b</w:t>
            </w:r>
          </w:p>
        </w:tc>
      </w:tr>
      <w:tr w:rsidR="00AD018C" w:rsidRPr="008600CE" w14:paraId="37BB1CB9" w14:textId="77777777" w:rsidTr="00191B9F">
        <w:tc>
          <w:tcPr>
            <w:tcW w:w="0" w:type="auto"/>
            <w:vMerge/>
          </w:tcPr>
          <w:p w14:paraId="7CD835FD" w14:textId="77777777" w:rsidR="00AD018C" w:rsidRPr="008600CE" w:rsidRDefault="00AD018C" w:rsidP="00191B9F">
            <w:pPr>
              <w:spacing w:line="240" w:lineRule="auto"/>
              <w:rPr>
                <w:rFonts w:cs="Times New Roman"/>
                <w:i/>
                <w:iCs/>
                <w:sz w:val="20"/>
                <w:szCs w:val="20"/>
              </w:rPr>
            </w:pPr>
          </w:p>
        </w:tc>
        <w:tc>
          <w:tcPr>
            <w:tcW w:w="0" w:type="auto"/>
          </w:tcPr>
          <w:p w14:paraId="0D9C30CF" w14:textId="77777777" w:rsidR="00AD018C" w:rsidRPr="008600CE" w:rsidRDefault="00AD018C" w:rsidP="00191B9F">
            <w:pPr>
              <w:spacing w:before="15" w:after="10" w:line="240" w:lineRule="auto"/>
              <w:ind w:left="30" w:right="40"/>
              <w:rPr>
                <w:rFonts w:cs="Times New Roman"/>
                <w:i/>
                <w:iCs/>
                <w:sz w:val="20"/>
                <w:szCs w:val="20"/>
              </w:rPr>
            </w:pPr>
            <w:r w:rsidRPr="008600CE">
              <w:rPr>
                <w:rFonts w:eastAsia="Arial" w:cs="Times New Roman"/>
                <w:i/>
                <w:iCs/>
                <w:color w:val="264A60"/>
                <w:sz w:val="20"/>
                <w:szCs w:val="20"/>
              </w:rPr>
              <w:t>Residual</w:t>
            </w:r>
          </w:p>
        </w:tc>
        <w:tc>
          <w:tcPr>
            <w:tcW w:w="0" w:type="auto"/>
          </w:tcPr>
          <w:p w14:paraId="3C093F74" w14:textId="77777777" w:rsidR="00AD018C" w:rsidRPr="00191B9F" w:rsidRDefault="00AD018C" w:rsidP="00191B9F">
            <w:pPr>
              <w:spacing w:before="15" w:after="10" w:line="240" w:lineRule="auto"/>
              <w:ind w:left="30" w:right="40"/>
              <w:jc w:val="right"/>
              <w:rPr>
                <w:rFonts w:cs="Times New Roman"/>
                <w:sz w:val="20"/>
                <w:szCs w:val="20"/>
              </w:rPr>
            </w:pPr>
            <w:r w:rsidRPr="00191B9F">
              <w:rPr>
                <w:rFonts w:eastAsia="Arial" w:cs="Times New Roman"/>
                <w:color w:val="010205"/>
                <w:sz w:val="20"/>
                <w:szCs w:val="20"/>
              </w:rPr>
              <w:t>4.468</w:t>
            </w:r>
          </w:p>
        </w:tc>
        <w:tc>
          <w:tcPr>
            <w:tcW w:w="0" w:type="auto"/>
          </w:tcPr>
          <w:p w14:paraId="49D41F34" w14:textId="77777777" w:rsidR="00AD018C" w:rsidRPr="00191B9F" w:rsidRDefault="00AD018C" w:rsidP="00191B9F">
            <w:pPr>
              <w:spacing w:before="15" w:after="10" w:line="240" w:lineRule="auto"/>
              <w:ind w:left="30" w:right="40"/>
              <w:jc w:val="right"/>
              <w:rPr>
                <w:rFonts w:cs="Times New Roman"/>
                <w:sz w:val="20"/>
                <w:szCs w:val="20"/>
              </w:rPr>
            </w:pPr>
            <w:r w:rsidRPr="00191B9F">
              <w:rPr>
                <w:rFonts w:eastAsia="Arial" w:cs="Times New Roman"/>
                <w:color w:val="010205"/>
                <w:sz w:val="20"/>
                <w:szCs w:val="20"/>
              </w:rPr>
              <w:t>189</w:t>
            </w:r>
          </w:p>
        </w:tc>
        <w:tc>
          <w:tcPr>
            <w:tcW w:w="0" w:type="auto"/>
          </w:tcPr>
          <w:p w14:paraId="69BDF477" w14:textId="77777777" w:rsidR="00AD018C" w:rsidRPr="00191B9F" w:rsidRDefault="00AD018C" w:rsidP="00191B9F">
            <w:pPr>
              <w:spacing w:before="15" w:after="10" w:line="240" w:lineRule="auto"/>
              <w:ind w:left="30" w:right="40"/>
              <w:jc w:val="right"/>
              <w:rPr>
                <w:rFonts w:cs="Times New Roman"/>
                <w:sz w:val="20"/>
                <w:szCs w:val="20"/>
              </w:rPr>
            </w:pPr>
            <w:r w:rsidRPr="00191B9F">
              <w:rPr>
                <w:rFonts w:eastAsia="Arial" w:cs="Times New Roman"/>
                <w:color w:val="010205"/>
                <w:sz w:val="20"/>
                <w:szCs w:val="20"/>
              </w:rPr>
              <w:t>.024</w:t>
            </w:r>
          </w:p>
        </w:tc>
        <w:tc>
          <w:tcPr>
            <w:tcW w:w="0" w:type="auto"/>
          </w:tcPr>
          <w:p w14:paraId="37586C9F" w14:textId="77777777" w:rsidR="00AD018C" w:rsidRPr="00191B9F" w:rsidRDefault="00AD018C" w:rsidP="00191B9F">
            <w:pPr>
              <w:spacing w:line="240" w:lineRule="auto"/>
              <w:rPr>
                <w:rFonts w:cs="Times New Roman"/>
                <w:sz w:val="20"/>
                <w:szCs w:val="20"/>
              </w:rPr>
            </w:pPr>
          </w:p>
        </w:tc>
        <w:tc>
          <w:tcPr>
            <w:tcW w:w="0" w:type="auto"/>
          </w:tcPr>
          <w:p w14:paraId="564BDF1C" w14:textId="77777777" w:rsidR="00AD018C" w:rsidRPr="00191B9F" w:rsidRDefault="00AD018C" w:rsidP="00191B9F">
            <w:pPr>
              <w:spacing w:line="240" w:lineRule="auto"/>
              <w:rPr>
                <w:rFonts w:cs="Times New Roman"/>
                <w:sz w:val="20"/>
                <w:szCs w:val="20"/>
              </w:rPr>
            </w:pPr>
          </w:p>
        </w:tc>
      </w:tr>
      <w:tr w:rsidR="00AD018C" w:rsidRPr="008600CE" w14:paraId="5565A2B8" w14:textId="77777777" w:rsidTr="00191B9F">
        <w:tc>
          <w:tcPr>
            <w:tcW w:w="0" w:type="auto"/>
            <w:vMerge/>
          </w:tcPr>
          <w:p w14:paraId="2049C019" w14:textId="77777777" w:rsidR="00AD018C" w:rsidRPr="008600CE" w:rsidRDefault="00AD018C" w:rsidP="00191B9F">
            <w:pPr>
              <w:spacing w:line="240" w:lineRule="auto"/>
              <w:rPr>
                <w:rFonts w:cs="Times New Roman"/>
                <w:i/>
                <w:iCs/>
                <w:sz w:val="20"/>
                <w:szCs w:val="20"/>
              </w:rPr>
            </w:pPr>
          </w:p>
        </w:tc>
        <w:tc>
          <w:tcPr>
            <w:tcW w:w="0" w:type="auto"/>
          </w:tcPr>
          <w:p w14:paraId="485B3F38" w14:textId="77777777" w:rsidR="00AD018C" w:rsidRPr="008600CE" w:rsidRDefault="00AD018C" w:rsidP="00191B9F">
            <w:pPr>
              <w:spacing w:before="15" w:after="10" w:line="240" w:lineRule="auto"/>
              <w:ind w:left="30" w:right="40"/>
              <w:rPr>
                <w:rFonts w:cs="Times New Roman"/>
                <w:i/>
                <w:iCs/>
                <w:sz w:val="20"/>
                <w:szCs w:val="20"/>
              </w:rPr>
            </w:pPr>
            <w:r w:rsidRPr="008600CE">
              <w:rPr>
                <w:rFonts w:eastAsia="Arial" w:cs="Times New Roman"/>
                <w:i/>
                <w:iCs/>
                <w:color w:val="264A60"/>
                <w:sz w:val="20"/>
                <w:szCs w:val="20"/>
              </w:rPr>
              <w:t>Total</w:t>
            </w:r>
          </w:p>
        </w:tc>
        <w:tc>
          <w:tcPr>
            <w:tcW w:w="0" w:type="auto"/>
          </w:tcPr>
          <w:p w14:paraId="6F9533C3" w14:textId="77777777" w:rsidR="00AD018C" w:rsidRPr="00191B9F" w:rsidRDefault="00AD018C" w:rsidP="00191B9F">
            <w:pPr>
              <w:spacing w:before="15" w:after="10" w:line="240" w:lineRule="auto"/>
              <w:ind w:left="30" w:right="40"/>
              <w:jc w:val="right"/>
              <w:rPr>
                <w:rFonts w:cs="Times New Roman"/>
                <w:sz w:val="20"/>
                <w:szCs w:val="20"/>
              </w:rPr>
            </w:pPr>
            <w:r w:rsidRPr="00191B9F">
              <w:rPr>
                <w:rFonts w:eastAsia="Arial" w:cs="Times New Roman"/>
                <w:color w:val="010205"/>
                <w:sz w:val="20"/>
                <w:szCs w:val="20"/>
              </w:rPr>
              <w:t>4.764</w:t>
            </w:r>
          </w:p>
        </w:tc>
        <w:tc>
          <w:tcPr>
            <w:tcW w:w="0" w:type="auto"/>
          </w:tcPr>
          <w:p w14:paraId="49EFB9AC" w14:textId="77777777" w:rsidR="00AD018C" w:rsidRPr="00191B9F" w:rsidRDefault="00AD018C" w:rsidP="00191B9F">
            <w:pPr>
              <w:spacing w:before="15" w:after="10" w:line="240" w:lineRule="auto"/>
              <w:ind w:left="30" w:right="40"/>
              <w:jc w:val="right"/>
              <w:rPr>
                <w:rFonts w:cs="Times New Roman"/>
                <w:sz w:val="20"/>
                <w:szCs w:val="20"/>
              </w:rPr>
            </w:pPr>
            <w:r w:rsidRPr="00191B9F">
              <w:rPr>
                <w:rFonts w:eastAsia="Arial" w:cs="Times New Roman"/>
                <w:color w:val="010205"/>
                <w:sz w:val="20"/>
                <w:szCs w:val="20"/>
              </w:rPr>
              <w:t>194</w:t>
            </w:r>
          </w:p>
        </w:tc>
        <w:tc>
          <w:tcPr>
            <w:tcW w:w="0" w:type="auto"/>
          </w:tcPr>
          <w:p w14:paraId="0CB2E2D0" w14:textId="77777777" w:rsidR="00AD018C" w:rsidRPr="00191B9F" w:rsidRDefault="00AD018C" w:rsidP="00191B9F">
            <w:pPr>
              <w:spacing w:line="240" w:lineRule="auto"/>
              <w:rPr>
                <w:rFonts w:cs="Times New Roman"/>
                <w:sz w:val="20"/>
                <w:szCs w:val="20"/>
              </w:rPr>
            </w:pPr>
          </w:p>
        </w:tc>
        <w:tc>
          <w:tcPr>
            <w:tcW w:w="0" w:type="auto"/>
          </w:tcPr>
          <w:p w14:paraId="45B40B8C" w14:textId="77777777" w:rsidR="00AD018C" w:rsidRPr="00191B9F" w:rsidRDefault="00AD018C" w:rsidP="00191B9F">
            <w:pPr>
              <w:spacing w:line="240" w:lineRule="auto"/>
              <w:rPr>
                <w:rFonts w:cs="Times New Roman"/>
                <w:sz w:val="20"/>
                <w:szCs w:val="20"/>
              </w:rPr>
            </w:pPr>
          </w:p>
        </w:tc>
        <w:tc>
          <w:tcPr>
            <w:tcW w:w="0" w:type="auto"/>
          </w:tcPr>
          <w:p w14:paraId="272BC65D" w14:textId="77777777" w:rsidR="00AD018C" w:rsidRPr="00191B9F" w:rsidRDefault="00AD018C" w:rsidP="00191B9F">
            <w:pPr>
              <w:spacing w:line="240" w:lineRule="auto"/>
              <w:rPr>
                <w:rFonts w:cs="Times New Roman"/>
                <w:sz w:val="20"/>
                <w:szCs w:val="20"/>
              </w:rPr>
            </w:pPr>
          </w:p>
        </w:tc>
      </w:tr>
      <w:tr w:rsidR="00AD018C" w:rsidRPr="008600CE" w14:paraId="6CE57200" w14:textId="77777777" w:rsidTr="00191B9F">
        <w:tc>
          <w:tcPr>
            <w:tcW w:w="0" w:type="auto"/>
            <w:gridSpan w:val="7"/>
          </w:tcPr>
          <w:p w14:paraId="37204AE1" w14:textId="77777777" w:rsidR="00AD018C" w:rsidRPr="008600CE" w:rsidRDefault="00AD018C" w:rsidP="00191B9F">
            <w:pPr>
              <w:spacing w:line="240" w:lineRule="auto"/>
              <w:rPr>
                <w:rFonts w:cs="Times New Roman"/>
                <w:i/>
                <w:iCs/>
                <w:sz w:val="20"/>
                <w:szCs w:val="20"/>
              </w:rPr>
            </w:pPr>
            <w:r w:rsidRPr="008600CE">
              <w:rPr>
                <w:rFonts w:eastAsia="Arial" w:cs="Times New Roman"/>
                <w:i/>
                <w:iCs/>
                <w:color w:val="010205"/>
                <w:sz w:val="20"/>
                <w:szCs w:val="20"/>
              </w:rPr>
              <w:t>a. Dependent Variable: LAG_Y</w:t>
            </w:r>
          </w:p>
        </w:tc>
      </w:tr>
      <w:tr w:rsidR="00AD018C" w:rsidRPr="008600CE" w14:paraId="4FF5E073" w14:textId="77777777" w:rsidTr="00191B9F">
        <w:tc>
          <w:tcPr>
            <w:tcW w:w="0" w:type="auto"/>
            <w:gridSpan w:val="7"/>
          </w:tcPr>
          <w:p w14:paraId="39536927" w14:textId="77777777" w:rsidR="00AD018C" w:rsidRPr="008600CE" w:rsidRDefault="00AD018C" w:rsidP="00191B9F">
            <w:pPr>
              <w:spacing w:line="240" w:lineRule="auto"/>
              <w:rPr>
                <w:rFonts w:cs="Times New Roman"/>
                <w:i/>
                <w:iCs/>
                <w:sz w:val="20"/>
                <w:szCs w:val="20"/>
              </w:rPr>
            </w:pPr>
            <w:r w:rsidRPr="008600CE">
              <w:rPr>
                <w:rFonts w:eastAsia="Arial" w:cs="Times New Roman"/>
                <w:i/>
                <w:iCs/>
                <w:color w:val="010205"/>
                <w:sz w:val="20"/>
                <w:szCs w:val="20"/>
              </w:rPr>
              <w:t>b. Predictors: (Constant), LAG_X5, LAG_X3, LAG_X4, LAG_X1, LAG_X2</w:t>
            </w:r>
          </w:p>
        </w:tc>
      </w:tr>
    </w:tbl>
    <w:p w14:paraId="1EBF1D86" w14:textId="77777777" w:rsidR="00437419" w:rsidRDefault="00437419" w:rsidP="00437419">
      <w:pPr>
        <w:jc w:val="both"/>
        <w:rPr>
          <w:i/>
          <w:iCs/>
          <w:sz w:val="20"/>
          <w:szCs w:val="20"/>
        </w:rPr>
      </w:pPr>
      <w:r>
        <w:rPr>
          <w:i/>
          <w:iCs/>
          <w:sz w:val="20"/>
          <w:szCs w:val="20"/>
        </w:rPr>
        <w:t>Sumber: Data diolah 2025, (output SPSS 29)</w:t>
      </w:r>
    </w:p>
    <w:p w14:paraId="277B2AB1" w14:textId="26937E6F" w:rsidR="00BF03B1" w:rsidRPr="00BF03B1" w:rsidRDefault="003C6E70" w:rsidP="007259E8">
      <w:pPr>
        <w:spacing w:line="480" w:lineRule="auto"/>
        <w:ind w:firstLine="720"/>
        <w:jc w:val="both"/>
      </w:pPr>
      <w:r>
        <w:t>Berdasarkan tabel 4.9, nilai</w:t>
      </w:r>
      <w:r w:rsidR="007A6827">
        <w:t xml:space="preserve"> </w:t>
      </w:r>
      <w:r w:rsidR="007259E8">
        <w:t xml:space="preserve">F yang dihasilkan sebesar 2,500 dan nilai signifikansi sebesar </w:t>
      </w:r>
      <w:r w:rsidR="0027223C">
        <w:t xml:space="preserve">0,032, hal ini menunjukkan bahwa nilai signifikansi </w:t>
      </w:r>
      <w:r w:rsidR="00CC0F2A">
        <w:t>kurang</w:t>
      </w:r>
      <w:r w:rsidR="0027223C">
        <w:t xml:space="preserve"> dari 0,05 sehingga dapat disimpulka</w:t>
      </w:r>
      <w:r w:rsidR="00A00883">
        <w:t>n model regresi dinyatakan valid dan layak untuk digunakan</w:t>
      </w:r>
      <w:r w:rsidR="002B66A6">
        <w:t>.</w:t>
      </w:r>
    </w:p>
    <w:p w14:paraId="0640315D" w14:textId="7011DE2C" w:rsidR="008D28F3" w:rsidRDefault="008D28F3" w:rsidP="008D28F3">
      <w:pPr>
        <w:pStyle w:val="Heading2"/>
        <w:spacing w:line="480" w:lineRule="auto"/>
        <w:jc w:val="both"/>
        <w:rPr>
          <w:rFonts w:ascii="Times New Roman" w:hAnsi="Times New Roman" w:cs="Times New Roman"/>
          <w:b/>
          <w:bCs/>
          <w:color w:val="auto"/>
          <w:sz w:val="24"/>
          <w:szCs w:val="24"/>
        </w:rPr>
      </w:pPr>
      <w:bookmarkStart w:id="71" w:name="_Toc210967626"/>
      <w:r>
        <w:rPr>
          <w:rFonts w:ascii="Times New Roman" w:hAnsi="Times New Roman" w:cs="Times New Roman"/>
          <w:b/>
          <w:bCs/>
          <w:color w:val="auto"/>
          <w:sz w:val="24"/>
          <w:szCs w:val="24"/>
        </w:rPr>
        <w:t xml:space="preserve">4.2.5. </w:t>
      </w:r>
      <w:r w:rsidR="002B1004">
        <w:rPr>
          <w:rFonts w:ascii="Times New Roman" w:hAnsi="Times New Roman" w:cs="Times New Roman"/>
          <w:b/>
          <w:bCs/>
          <w:color w:val="auto"/>
          <w:sz w:val="24"/>
          <w:szCs w:val="24"/>
        </w:rPr>
        <w:t>Uji Koefisien Determinasi (R</w:t>
      </w:r>
      <w:r w:rsidR="002B1004">
        <w:rPr>
          <w:rFonts w:ascii="Times New Roman" w:hAnsi="Times New Roman" w:cs="Times New Roman"/>
          <w:b/>
          <w:bCs/>
          <w:color w:val="auto"/>
          <w:sz w:val="24"/>
          <w:szCs w:val="24"/>
          <w:vertAlign w:val="superscript"/>
        </w:rPr>
        <w:t>2</w:t>
      </w:r>
      <w:r w:rsidR="002B1004">
        <w:rPr>
          <w:rFonts w:ascii="Times New Roman" w:hAnsi="Times New Roman" w:cs="Times New Roman"/>
          <w:b/>
          <w:bCs/>
          <w:color w:val="auto"/>
          <w:sz w:val="24"/>
          <w:szCs w:val="24"/>
        </w:rPr>
        <w:t>)</w:t>
      </w:r>
      <w:bookmarkEnd w:id="71"/>
    </w:p>
    <w:p w14:paraId="48D7CB66" w14:textId="2605DE09" w:rsidR="00A00883" w:rsidRDefault="00E715F4" w:rsidP="00482565">
      <w:pPr>
        <w:spacing w:line="480" w:lineRule="auto"/>
        <w:ind w:firstLine="720"/>
        <w:jc w:val="both"/>
      </w:pPr>
      <w:r>
        <w:t xml:space="preserve">Uji koefisien determinasi </w:t>
      </w:r>
      <w:r w:rsidR="00482565">
        <w:t>atau uji R</w:t>
      </w:r>
      <w:r w:rsidR="00482565">
        <w:rPr>
          <w:vertAlign w:val="superscript"/>
        </w:rPr>
        <w:t>2</w:t>
      </w:r>
      <w:r w:rsidR="00482565">
        <w:t xml:space="preserve"> digunakan untuk mengukur seberapa besar kemampua</w:t>
      </w:r>
      <w:r w:rsidR="00B73706">
        <w:t xml:space="preserve">n variabel independen dalam menjelaskan </w:t>
      </w:r>
      <w:r w:rsidR="00B72FB7">
        <w:t xml:space="preserve">variasi </w:t>
      </w:r>
      <w:r w:rsidR="00B73706">
        <w:t>variabel dependen dalam model regresi</w:t>
      </w:r>
      <w:r w:rsidR="00B72FB7">
        <w:t>. Berikut hasil uji koefisien determinasi</w:t>
      </w:r>
      <w:r w:rsidR="00985E7F">
        <w:t xml:space="preserve"> yang diperoleh:</w:t>
      </w:r>
    </w:p>
    <w:p w14:paraId="37473269" w14:textId="77777777" w:rsidR="00206E9D" w:rsidRDefault="00206E9D" w:rsidP="00482565">
      <w:pPr>
        <w:spacing w:line="480" w:lineRule="auto"/>
        <w:ind w:firstLine="720"/>
        <w:jc w:val="both"/>
      </w:pPr>
    </w:p>
    <w:p w14:paraId="7601C98C" w14:textId="77777777" w:rsidR="00206E9D" w:rsidRDefault="00206E9D" w:rsidP="00482565">
      <w:pPr>
        <w:spacing w:line="480" w:lineRule="auto"/>
        <w:ind w:firstLine="720"/>
        <w:jc w:val="both"/>
      </w:pPr>
    </w:p>
    <w:p w14:paraId="5C529895" w14:textId="02EB70FC" w:rsidR="00985E7F" w:rsidRPr="00126683" w:rsidRDefault="00985E7F" w:rsidP="00985E7F">
      <w:pPr>
        <w:pStyle w:val="Caption"/>
        <w:rPr>
          <w:b/>
          <w:bCs/>
          <w:i w:val="0"/>
          <w:iCs w:val="0"/>
          <w:color w:val="auto"/>
          <w:sz w:val="22"/>
          <w:szCs w:val="22"/>
        </w:rPr>
      </w:pPr>
      <w:bookmarkStart w:id="72" w:name="_Toc210879818"/>
      <w:r w:rsidRPr="00985E7F">
        <w:rPr>
          <w:b/>
          <w:bCs/>
          <w:i w:val="0"/>
          <w:iCs w:val="0"/>
          <w:color w:val="auto"/>
          <w:sz w:val="22"/>
          <w:szCs w:val="22"/>
        </w:rPr>
        <w:t xml:space="preserve">Tabel 4. </w:t>
      </w:r>
      <w:r w:rsidRPr="00985E7F">
        <w:rPr>
          <w:b/>
          <w:bCs/>
          <w:i w:val="0"/>
          <w:iCs w:val="0"/>
          <w:color w:val="auto"/>
          <w:sz w:val="22"/>
          <w:szCs w:val="22"/>
        </w:rPr>
        <w:fldChar w:fldCharType="begin"/>
      </w:r>
      <w:r w:rsidRPr="00985E7F">
        <w:rPr>
          <w:b/>
          <w:bCs/>
          <w:i w:val="0"/>
          <w:iCs w:val="0"/>
          <w:color w:val="auto"/>
          <w:sz w:val="22"/>
          <w:szCs w:val="22"/>
        </w:rPr>
        <w:instrText xml:space="preserve"> SEQ Tabel_4. \* ARABIC </w:instrText>
      </w:r>
      <w:r w:rsidRPr="00985E7F">
        <w:rPr>
          <w:b/>
          <w:bCs/>
          <w:i w:val="0"/>
          <w:iCs w:val="0"/>
          <w:color w:val="auto"/>
          <w:sz w:val="22"/>
          <w:szCs w:val="22"/>
        </w:rPr>
        <w:fldChar w:fldCharType="separate"/>
      </w:r>
      <w:r w:rsidR="005903C3">
        <w:rPr>
          <w:b/>
          <w:bCs/>
          <w:i w:val="0"/>
          <w:iCs w:val="0"/>
          <w:noProof/>
          <w:color w:val="auto"/>
          <w:sz w:val="22"/>
          <w:szCs w:val="22"/>
        </w:rPr>
        <w:t>10</w:t>
      </w:r>
      <w:r w:rsidRPr="00985E7F">
        <w:rPr>
          <w:b/>
          <w:bCs/>
          <w:i w:val="0"/>
          <w:iCs w:val="0"/>
          <w:color w:val="auto"/>
          <w:sz w:val="22"/>
          <w:szCs w:val="22"/>
        </w:rPr>
        <w:fldChar w:fldCharType="end"/>
      </w:r>
      <w:r w:rsidRPr="00985E7F">
        <w:rPr>
          <w:b/>
          <w:bCs/>
          <w:i w:val="0"/>
          <w:iCs w:val="0"/>
          <w:color w:val="auto"/>
          <w:sz w:val="22"/>
          <w:szCs w:val="22"/>
        </w:rPr>
        <w:t xml:space="preserve"> Hasil Uji Koefisien Determinasi</w:t>
      </w:r>
      <w:r w:rsidR="00126683">
        <w:rPr>
          <w:b/>
          <w:bCs/>
          <w:i w:val="0"/>
          <w:iCs w:val="0"/>
          <w:color w:val="auto"/>
          <w:sz w:val="22"/>
          <w:szCs w:val="22"/>
        </w:rPr>
        <w:t xml:space="preserve"> (R</w:t>
      </w:r>
      <w:r w:rsidR="00126683">
        <w:rPr>
          <w:b/>
          <w:bCs/>
          <w:i w:val="0"/>
          <w:iCs w:val="0"/>
          <w:color w:val="auto"/>
          <w:sz w:val="22"/>
          <w:szCs w:val="22"/>
          <w:vertAlign w:val="superscript"/>
        </w:rPr>
        <w:t>2</w:t>
      </w:r>
      <w:r w:rsidR="00126683">
        <w:rPr>
          <w:b/>
          <w:bCs/>
          <w:i w:val="0"/>
          <w:iCs w:val="0"/>
          <w:color w:val="auto"/>
          <w:sz w:val="22"/>
          <w:szCs w:val="22"/>
        </w:rPr>
        <w:t>)</w:t>
      </w:r>
      <w:bookmarkEnd w:id="72"/>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01"/>
        <w:gridCol w:w="712"/>
        <w:gridCol w:w="1279"/>
        <w:gridCol w:w="1777"/>
        <w:gridCol w:w="2724"/>
      </w:tblGrid>
      <w:tr w:rsidR="003F2579" w:rsidRPr="003F2579" w14:paraId="6D2A6E9C" w14:textId="77777777" w:rsidTr="003F2579">
        <w:tc>
          <w:tcPr>
            <w:tcW w:w="7093" w:type="dxa"/>
            <w:gridSpan w:val="5"/>
            <w:vAlign w:val="center"/>
          </w:tcPr>
          <w:p w14:paraId="35823F3D" w14:textId="77777777" w:rsidR="00357E3E" w:rsidRPr="003F2579" w:rsidRDefault="00357E3E" w:rsidP="00C640FB">
            <w:pPr>
              <w:spacing w:before="5" w:after="30"/>
              <w:ind w:left="30" w:right="40"/>
              <w:jc w:val="center"/>
              <w:rPr>
                <w:rFonts w:cs="Times New Roman"/>
                <w:i/>
                <w:iCs/>
                <w:sz w:val="20"/>
                <w:szCs w:val="20"/>
              </w:rPr>
            </w:pPr>
            <w:r w:rsidRPr="003F2579">
              <w:rPr>
                <w:rFonts w:eastAsia="Arial" w:cs="Times New Roman"/>
                <w:b/>
                <w:i/>
                <w:iCs/>
                <w:sz w:val="20"/>
                <w:szCs w:val="20"/>
              </w:rPr>
              <w:t>Model Summary</w:t>
            </w:r>
            <w:r w:rsidRPr="003F2579">
              <w:rPr>
                <w:rFonts w:cs="Times New Roman"/>
                <w:i/>
                <w:iCs/>
                <w:sz w:val="20"/>
                <w:szCs w:val="20"/>
                <w:vertAlign w:val="superscript"/>
              </w:rPr>
              <w:t>b</w:t>
            </w:r>
          </w:p>
        </w:tc>
      </w:tr>
      <w:tr w:rsidR="003F2579" w:rsidRPr="003F2579" w14:paraId="56F5924D" w14:textId="77777777" w:rsidTr="003F2579">
        <w:tc>
          <w:tcPr>
            <w:tcW w:w="0" w:type="auto"/>
            <w:vAlign w:val="bottom"/>
          </w:tcPr>
          <w:p w14:paraId="0FE247E4" w14:textId="77777777" w:rsidR="00357E3E" w:rsidRPr="003F2579" w:rsidRDefault="00357E3E" w:rsidP="00C640FB">
            <w:pPr>
              <w:spacing w:before="15" w:after="5"/>
              <w:ind w:left="30" w:right="40"/>
              <w:rPr>
                <w:rFonts w:cs="Times New Roman"/>
                <w:i/>
                <w:iCs/>
                <w:sz w:val="20"/>
                <w:szCs w:val="20"/>
              </w:rPr>
            </w:pPr>
            <w:r w:rsidRPr="003F2579">
              <w:rPr>
                <w:rFonts w:eastAsia="Arial" w:cs="Times New Roman"/>
                <w:i/>
                <w:iCs/>
                <w:sz w:val="20"/>
                <w:szCs w:val="20"/>
              </w:rPr>
              <w:t>Model</w:t>
            </w:r>
          </w:p>
        </w:tc>
        <w:tc>
          <w:tcPr>
            <w:tcW w:w="712" w:type="dxa"/>
            <w:vAlign w:val="bottom"/>
          </w:tcPr>
          <w:p w14:paraId="76ECBAFC" w14:textId="77777777" w:rsidR="00357E3E" w:rsidRPr="003F2579" w:rsidRDefault="00357E3E" w:rsidP="00C640FB">
            <w:pPr>
              <w:spacing w:before="10" w:after="10"/>
              <w:ind w:left="30" w:right="40"/>
              <w:jc w:val="center"/>
              <w:rPr>
                <w:rFonts w:cs="Times New Roman"/>
                <w:i/>
                <w:iCs/>
                <w:sz w:val="20"/>
                <w:szCs w:val="20"/>
              </w:rPr>
            </w:pPr>
            <w:r w:rsidRPr="003F2579">
              <w:rPr>
                <w:rFonts w:eastAsia="Arial" w:cs="Times New Roman"/>
                <w:i/>
                <w:iCs/>
                <w:sz w:val="20"/>
                <w:szCs w:val="20"/>
              </w:rPr>
              <w:t>R</w:t>
            </w:r>
          </w:p>
        </w:tc>
        <w:tc>
          <w:tcPr>
            <w:tcW w:w="1279" w:type="dxa"/>
            <w:vAlign w:val="bottom"/>
          </w:tcPr>
          <w:p w14:paraId="72CE487C" w14:textId="77777777" w:rsidR="00357E3E" w:rsidRPr="003F2579" w:rsidRDefault="00357E3E" w:rsidP="00C640FB">
            <w:pPr>
              <w:spacing w:before="10" w:after="10"/>
              <w:ind w:left="30" w:right="40"/>
              <w:jc w:val="center"/>
              <w:rPr>
                <w:rFonts w:cs="Times New Roman"/>
                <w:i/>
                <w:iCs/>
                <w:sz w:val="20"/>
                <w:szCs w:val="20"/>
              </w:rPr>
            </w:pPr>
            <w:r w:rsidRPr="003F2579">
              <w:rPr>
                <w:rFonts w:eastAsia="Arial" w:cs="Times New Roman"/>
                <w:i/>
                <w:iCs/>
                <w:sz w:val="20"/>
                <w:szCs w:val="20"/>
              </w:rPr>
              <w:t>R Square</w:t>
            </w:r>
          </w:p>
        </w:tc>
        <w:tc>
          <w:tcPr>
            <w:tcW w:w="1777" w:type="dxa"/>
            <w:vAlign w:val="bottom"/>
          </w:tcPr>
          <w:p w14:paraId="6EBFAF76" w14:textId="77777777" w:rsidR="00357E3E" w:rsidRPr="003F2579" w:rsidRDefault="00357E3E" w:rsidP="00C640FB">
            <w:pPr>
              <w:spacing w:before="10" w:after="10"/>
              <w:ind w:left="30" w:right="40"/>
              <w:jc w:val="center"/>
              <w:rPr>
                <w:rFonts w:cs="Times New Roman"/>
                <w:i/>
                <w:iCs/>
                <w:sz w:val="20"/>
                <w:szCs w:val="20"/>
              </w:rPr>
            </w:pPr>
            <w:r w:rsidRPr="003F2579">
              <w:rPr>
                <w:rFonts w:eastAsia="Arial" w:cs="Times New Roman"/>
                <w:i/>
                <w:iCs/>
                <w:sz w:val="20"/>
                <w:szCs w:val="20"/>
              </w:rPr>
              <w:t>Adjusted R Square</w:t>
            </w:r>
          </w:p>
        </w:tc>
        <w:tc>
          <w:tcPr>
            <w:tcW w:w="2724" w:type="dxa"/>
            <w:vAlign w:val="bottom"/>
          </w:tcPr>
          <w:p w14:paraId="4ABB29CB" w14:textId="77777777" w:rsidR="00357E3E" w:rsidRPr="003F2579" w:rsidRDefault="00357E3E" w:rsidP="00C640FB">
            <w:pPr>
              <w:spacing w:before="10" w:after="10"/>
              <w:ind w:left="30" w:right="40"/>
              <w:jc w:val="center"/>
              <w:rPr>
                <w:rFonts w:cs="Times New Roman"/>
                <w:i/>
                <w:iCs/>
                <w:sz w:val="20"/>
                <w:szCs w:val="20"/>
              </w:rPr>
            </w:pPr>
            <w:r w:rsidRPr="003F2579">
              <w:rPr>
                <w:rFonts w:eastAsia="Arial" w:cs="Times New Roman"/>
                <w:i/>
                <w:iCs/>
                <w:sz w:val="20"/>
                <w:szCs w:val="20"/>
              </w:rPr>
              <w:t>Std. Error of the Estimate</w:t>
            </w:r>
          </w:p>
        </w:tc>
      </w:tr>
      <w:tr w:rsidR="003F2579" w:rsidRPr="003F2579" w14:paraId="53C93703" w14:textId="77777777" w:rsidTr="003F2579">
        <w:tc>
          <w:tcPr>
            <w:tcW w:w="0" w:type="auto"/>
          </w:tcPr>
          <w:p w14:paraId="25FA7E26" w14:textId="77777777" w:rsidR="00357E3E" w:rsidRPr="003F2579" w:rsidRDefault="00357E3E" w:rsidP="00C640FB">
            <w:pPr>
              <w:spacing w:before="15" w:after="10"/>
              <w:ind w:left="30" w:right="40"/>
              <w:rPr>
                <w:rFonts w:cs="Times New Roman"/>
                <w:i/>
                <w:iCs/>
                <w:sz w:val="20"/>
                <w:szCs w:val="20"/>
              </w:rPr>
            </w:pPr>
            <w:r w:rsidRPr="003F2579">
              <w:rPr>
                <w:rFonts w:eastAsia="Arial" w:cs="Times New Roman"/>
                <w:i/>
                <w:iCs/>
                <w:sz w:val="20"/>
                <w:szCs w:val="20"/>
              </w:rPr>
              <w:t>1</w:t>
            </w:r>
          </w:p>
        </w:tc>
        <w:tc>
          <w:tcPr>
            <w:tcW w:w="712" w:type="dxa"/>
          </w:tcPr>
          <w:p w14:paraId="15C63A0B" w14:textId="77777777" w:rsidR="00357E3E" w:rsidRPr="00023A42" w:rsidRDefault="00357E3E" w:rsidP="00C640FB">
            <w:pPr>
              <w:spacing w:before="15" w:after="10"/>
              <w:ind w:left="30" w:right="40"/>
              <w:jc w:val="right"/>
              <w:rPr>
                <w:rFonts w:cs="Times New Roman"/>
                <w:sz w:val="20"/>
                <w:szCs w:val="20"/>
              </w:rPr>
            </w:pPr>
            <w:r w:rsidRPr="00023A42">
              <w:rPr>
                <w:rFonts w:eastAsia="Arial" w:cs="Times New Roman"/>
                <w:sz w:val="20"/>
                <w:szCs w:val="20"/>
              </w:rPr>
              <w:t>.249</w:t>
            </w:r>
            <w:r w:rsidRPr="00023A42">
              <w:rPr>
                <w:rFonts w:cs="Times New Roman"/>
                <w:sz w:val="20"/>
                <w:szCs w:val="20"/>
                <w:vertAlign w:val="superscript"/>
              </w:rPr>
              <w:t>a</w:t>
            </w:r>
          </w:p>
        </w:tc>
        <w:tc>
          <w:tcPr>
            <w:tcW w:w="1279" w:type="dxa"/>
          </w:tcPr>
          <w:p w14:paraId="70AD8159" w14:textId="77777777" w:rsidR="00357E3E" w:rsidRPr="00023A42" w:rsidRDefault="00357E3E" w:rsidP="00C640FB">
            <w:pPr>
              <w:spacing w:before="15" w:after="10"/>
              <w:ind w:left="30" w:right="40"/>
              <w:jc w:val="right"/>
              <w:rPr>
                <w:rFonts w:cs="Times New Roman"/>
                <w:sz w:val="20"/>
                <w:szCs w:val="20"/>
              </w:rPr>
            </w:pPr>
            <w:r w:rsidRPr="00023A42">
              <w:rPr>
                <w:rFonts w:eastAsia="Arial" w:cs="Times New Roman"/>
                <w:sz w:val="20"/>
                <w:szCs w:val="20"/>
              </w:rPr>
              <w:t>.062</w:t>
            </w:r>
          </w:p>
        </w:tc>
        <w:tc>
          <w:tcPr>
            <w:tcW w:w="1777" w:type="dxa"/>
          </w:tcPr>
          <w:p w14:paraId="4B482CDE" w14:textId="77777777" w:rsidR="00357E3E" w:rsidRPr="00023A42" w:rsidRDefault="00357E3E" w:rsidP="00C640FB">
            <w:pPr>
              <w:spacing w:before="15" w:after="10"/>
              <w:ind w:left="30" w:right="40"/>
              <w:jc w:val="right"/>
              <w:rPr>
                <w:rFonts w:cs="Times New Roman"/>
                <w:sz w:val="20"/>
                <w:szCs w:val="20"/>
              </w:rPr>
            </w:pPr>
            <w:r w:rsidRPr="00023A42">
              <w:rPr>
                <w:rFonts w:eastAsia="Arial" w:cs="Times New Roman"/>
                <w:sz w:val="20"/>
                <w:szCs w:val="20"/>
              </w:rPr>
              <w:t>.037</w:t>
            </w:r>
          </w:p>
        </w:tc>
        <w:tc>
          <w:tcPr>
            <w:tcW w:w="2724" w:type="dxa"/>
          </w:tcPr>
          <w:p w14:paraId="2AEE0C1A" w14:textId="77777777" w:rsidR="00357E3E" w:rsidRPr="00023A42" w:rsidRDefault="00357E3E" w:rsidP="00C640FB">
            <w:pPr>
              <w:spacing w:before="15" w:after="10"/>
              <w:ind w:left="30" w:right="40"/>
              <w:jc w:val="right"/>
              <w:rPr>
                <w:rFonts w:cs="Times New Roman"/>
                <w:sz w:val="20"/>
                <w:szCs w:val="20"/>
              </w:rPr>
            </w:pPr>
            <w:r w:rsidRPr="00023A42">
              <w:rPr>
                <w:rFonts w:eastAsia="Arial" w:cs="Times New Roman"/>
                <w:sz w:val="20"/>
                <w:szCs w:val="20"/>
              </w:rPr>
              <w:t>.15376</w:t>
            </w:r>
          </w:p>
        </w:tc>
      </w:tr>
      <w:tr w:rsidR="003F2579" w:rsidRPr="003F2579" w14:paraId="46DEB2E7" w14:textId="77777777" w:rsidTr="003F2579">
        <w:tc>
          <w:tcPr>
            <w:tcW w:w="7093" w:type="dxa"/>
            <w:gridSpan w:val="5"/>
          </w:tcPr>
          <w:p w14:paraId="40E6AF32" w14:textId="77777777" w:rsidR="00357E3E" w:rsidRPr="003F2579" w:rsidRDefault="00357E3E" w:rsidP="00C640FB">
            <w:pPr>
              <w:rPr>
                <w:rFonts w:cs="Times New Roman"/>
                <w:i/>
                <w:iCs/>
                <w:sz w:val="20"/>
                <w:szCs w:val="20"/>
              </w:rPr>
            </w:pPr>
            <w:r w:rsidRPr="003F2579">
              <w:rPr>
                <w:rFonts w:eastAsia="Arial" w:cs="Times New Roman"/>
                <w:i/>
                <w:iCs/>
                <w:sz w:val="20"/>
                <w:szCs w:val="20"/>
              </w:rPr>
              <w:t>a. Predictors: (Constant), LAG_X5, LAG_X3, LAG_X4, LAG_X1, LAG_X2</w:t>
            </w:r>
          </w:p>
        </w:tc>
      </w:tr>
      <w:tr w:rsidR="003F2579" w:rsidRPr="003F2579" w14:paraId="61FA10CC" w14:textId="77777777" w:rsidTr="003F2579">
        <w:tc>
          <w:tcPr>
            <w:tcW w:w="7093" w:type="dxa"/>
            <w:gridSpan w:val="5"/>
          </w:tcPr>
          <w:p w14:paraId="2061F406" w14:textId="77777777" w:rsidR="00357E3E" w:rsidRPr="003F2579" w:rsidRDefault="00357E3E" w:rsidP="00C640FB">
            <w:pPr>
              <w:rPr>
                <w:rFonts w:cs="Times New Roman"/>
                <w:i/>
                <w:iCs/>
                <w:sz w:val="20"/>
                <w:szCs w:val="20"/>
              </w:rPr>
            </w:pPr>
            <w:r w:rsidRPr="003F2579">
              <w:rPr>
                <w:rFonts w:eastAsia="Arial" w:cs="Times New Roman"/>
                <w:i/>
                <w:iCs/>
                <w:sz w:val="20"/>
                <w:szCs w:val="20"/>
              </w:rPr>
              <w:t>b. Dependent Variable: LAG_Y</w:t>
            </w:r>
          </w:p>
        </w:tc>
      </w:tr>
    </w:tbl>
    <w:p w14:paraId="21C5409F" w14:textId="77777777" w:rsidR="00942FA0" w:rsidRDefault="00942FA0" w:rsidP="00942FA0">
      <w:pPr>
        <w:jc w:val="both"/>
        <w:rPr>
          <w:i/>
          <w:iCs/>
          <w:sz w:val="20"/>
          <w:szCs w:val="20"/>
        </w:rPr>
      </w:pPr>
      <w:r>
        <w:rPr>
          <w:i/>
          <w:iCs/>
          <w:sz w:val="20"/>
          <w:szCs w:val="20"/>
        </w:rPr>
        <w:t>Sumber: Data diolah 2025, (output SPSS 29)</w:t>
      </w:r>
    </w:p>
    <w:p w14:paraId="111EB78E" w14:textId="61EF489B" w:rsidR="00985E7F" w:rsidRPr="00985E7F" w:rsidRDefault="00733C69" w:rsidP="00DF1984">
      <w:pPr>
        <w:spacing w:line="480" w:lineRule="auto"/>
        <w:ind w:firstLine="720"/>
        <w:jc w:val="both"/>
      </w:pPr>
      <w:r>
        <w:t>Berdasarkan tabel 4.10</w:t>
      </w:r>
      <w:r w:rsidR="00AF34FA">
        <w:t xml:space="preserve"> menunjukkan nilai </w:t>
      </w:r>
      <w:r w:rsidR="00ED63C0">
        <w:rPr>
          <w:i/>
          <w:iCs/>
        </w:rPr>
        <w:t>Adjusted R Square</w:t>
      </w:r>
      <w:r w:rsidR="00AF34FA">
        <w:t xml:space="preserve"> sebesar </w:t>
      </w:r>
      <w:r w:rsidR="0018045D">
        <w:t>0,037</w:t>
      </w:r>
      <w:r w:rsidR="00942321">
        <w:t xml:space="preserve">, hal ini menunjukkan bahwa model regresi dalam penelitian ini mampu menjelaskan variabel dependen sebesar </w:t>
      </w:r>
      <w:r w:rsidR="004F037E">
        <w:t xml:space="preserve">3,7% sementara </w:t>
      </w:r>
      <w:r w:rsidR="0077013D">
        <w:t>96,3</w:t>
      </w:r>
      <w:r w:rsidR="0050427B">
        <w:t>% lainnya dipengaruhi oleh variabel lain di luar model penelitian ini.</w:t>
      </w:r>
    </w:p>
    <w:p w14:paraId="0E2D7009" w14:textId="2446FEA0" w:rsidR="00E42DD0" w:rsidRDefault="008F0799" w:rsidP="00C37F7E">
      <w:pPr>
        <w:pStyle w:val="Heading2"/>
        <w:spacing w:line="480" w:lineRule="auto"/>
        <w:jc w:val="both"/>
        <w:rPr>
          <w:rFonts w:ascii="Times New Roman" w:hAnsi="Times New Roman" w:cs="Times New Roman"/>
          <w:b/>
          <w:bCs/>
          <w:color w:val="auto"/>
          <w:sz w:val="24"/>
          <w:szCs w:val="24"/>
        </w:rPr>
      </w:pPr>
      <w:bookmarkStart w:id="73" w:name="_Toc210967627"/>
      <w:r>
        <w:rPr>
          <w:rFonts w:ascii="Times New Roman" w:hAnsi="Times New Roman" w:cs="Times New Roman"/>
          <w:b/>
          <w:bCs/>
          <w:color w:val="auto"/>
          <w:sz w:val="24"/>
          <w:szCs w:val="24"/>
        </w:rPr>
        <w:t>4.2.6. Uji Hipotesis (Uji t)</w:t>
      </w:r>
      <w:bookmarkEnd w:id="73"/>
    </w:p>
    <w:p w14:paraId="24CAB6A8" w14:textId="20C54A2B" w:rsidR="0068529D" w:rsidRDefault="002B4782" w:rsidP="0068529D">
      <w:pPr>
        <w:spacing w:line="480" w:lineRule="auto"/>
        <w:ind w:firstLine="720"/>
        <w:jc w:val="both"/>
      </w:pPr>
      <w:r>
        <w:t>Uji hipotesis atau uji t digunakan untuk</w:t>
      </w:r>
      <w:r w:rsidR="002F5377">
        <w:t xml:space="preserve"> </w:t>
      </w:r>
      <w:r w:rsidR="00223266">
        <w:t xml:space="preserve">melihat seberapa jauh pengaruh </w:t>
      </w:r>
      <w:r w:rsidR="00227C00">
        <w:t xml:space="preserve">masing-masing variabel </w:t>
      </w:r>
      <w:r w:rsidR="00496949">
        <w:t>independen secara parsial terhadap variabel dependen</w:t>
      </w:r>
      <w:r w:rsidR="00547E49">
        <w:t>.</w:t>
      </w:r>
      <w:r w:rsidR="00BF1B8F">
        <w:t xml:space="preserve"> uji hipotesis dilakukan menggunakan nilai signifikansi dengan asumsi </w:t>
      </w:r>
      <w:r w:rsidR="00B51273">
        <w:t>jika nilai signifikansi kurang dari 0,05</w:t>
      </w:r>
      <w:r w:rsidR="008A555F">
        <w:t xml:space="preserve"> maka variabel independen memiliki pengaruh terhadap variabel dependen</w:t>
      </w:r>
      <w:r w:rsidR="002C52D2">
        <w:t xml:space="preserve"> atau dengan ini hipotesis diterima. Sebaliknya, apabila nilai signifikansi lebih dari 0,05</w:t>
      </w:r>
      <w:r w:rsidR="00F7342D">
        <w:t xml:space="preserve"> maka variabel independen tidak memiliki pengaruh terhadap variabel dependen atau dengan ini hipotesis </w:t>
      </w:r>
      <w:r w:rsidR="0068529D">
        <w:t>ditolak. Berikut hasil uji hipotesis yang diperoleh:</w:t>
      </w:r>
    </w:p>
    <w:p w14:paraId="1080D889" w14:textId="77777777" w:rsidR="00206E9D" w:rsidRDefault="00206E9D" w:rsidP="0068529D">
      <w:pPr>
        <w:spacing w:line="480" w:lineRule="auto"/>
        <w:ind w:firstLine="720"/>
        <w:jc w:val="both"/>
      </w:pPr>
    </w:p>
    <w:p w14:paraId="62DECA02" w14:textId="77777777" w:rsidR="00206E9D" w:rsidRDefault="00206E9D" w:rsidP="0068529D">
      <w:pPr>
        <w:spacing w:line="480" w:lineRule="auto"/>
        <w:ind w:firstLine="720"/>
        <w:jc w:val="both"/>
      </w:pPr>
    </w:p>
    <w:p w14:paraId="49776AD4" w14:textId="77777777" w:rsidR="00206E9D" w:rsidRDefault="00206E9D" w:rsidP="0068529D">
      <w:pPr>
        <w:spacing w:line="480" w:lineRule="auto"/>
        <w:ind w:firstLine="720"/>
        <w:jc w:val="both"/>
      </w:pPr>
    </w:p>
    <w:p w14:paraId="610C1BC1" w14:textId="6222D2DE" w:rsidR="0068529D" w:rsidRDefault="0068529D" w:rsidP="0068529D">
      <w:pPr>
        <w:pStyle w:val="Caption"/>
        <w:rPr>
          <w:b/>
          <w:bCs/>
          <w:i w:val="0"/>
          <w:iCs w:val="0"/>
          <w:color w:val="auto"/>
          <w:sz w:val="22"/>
          <w:szCs w:val="22"/>
        </w:rPr>
      </w:pPr>
      <w:bookmarkStart w:id="74" w:name="_Toc210879819"/>
      <w:r w:rsidRPr="00126683">
        <w:rPr>
          <w:b/>
          <w:bCs/>
          <w:i w:val="0"/>
          <w:iCs w:val="0"/>
          <w:color w:val="auto"/>
          <w:sz w:val="22"/>
          <w:szCs w:val="22"/>
        </w:rPr>
        <w:t xml:space="preserve">Tabel 4. </w:t>
      </w:r>
      <w:r w:rsidRPr="00126683">
        <w:rPr>
          <w:b/>
          <w:bCs/>
          <w:i w:val="0"/>
          <w:iCs w:val="0"/>
          <w:color w:val="auto"/>
          <w:sz w:val="22"/>
          <w:szCs w:val="22"/>
        </w:rPr>
        <w:fldChar w:fldCharType="begin"/>
      </w:r>
      <w:r w:rsidRPr="00126683">
        <w:rPr>
          <w:b/>
          <w:bCs/>
          <w:i w:val="0"/>
          <w:iCs w:val="0"/>
          <w:color w:val="auto"/>
          <w:sz w:val="22"/>
          <w:szCs w:val="22"/>
        </w:rPr>
        <w:instrText xml:space="preserve"> SEQ Tabel_4. \* ARABIC </w:instrText>
      </w:r>
      <w:r w:rsidRPr="00126683">
        <w:rPr>
          <w:b/>
          <w:bCs/>
          <w:i w:val="0"/>
          <w:iCs w:val="0"/>
          <w:color w:val="auto"/>
          <w:sz w:val="22"/>
          <w:szCs w:val="22"/>
        </w:rPr>
        <w:fldChar w:fldCharType="separate"/>
      </w:r>
      <w:r w:rsidR="005903C3">
        <w:rPr>
          <w:b/>
          <w:bCs/>
          <w:i w:val="0"/>
          <w:iCs w:val="0"/>
          <w:noProof/>
          <w:color w:val="auto"/>
          <w:sz w:val="22"/>
          <w:szCs w:val="22"/>
        </w:rPr>
        <w:t>11</w:t>
      </w:r>
      <w:r w:rsidRPr="00126683">
        <w:rPr>
          <w:b/>
          <w:bCs/>
          <w:i w:val="0"/>
          <w:iCs w:val="0"/>
          <w:color w:val="auto"/>
          <w:sz w:val="22"/>
          <w:szCs w:val="22"/>
        </w:rPr>
        <w:fldChar w:fldCharType="end"/>
      </w:r>
      <w:r w:rsidRPr="00126683">
        <w:rPr>
          <w:b/>
          <w:bCs/>
          <w:i w:val="0"/>
          <w:iCs w:val="0"/>
          <w:color w:val="auto"/>
          <w:sz w:val="22"/>
          <w:szCs w:val="22"/>
        </w:rPr>
        <w:t xml:space="preserve"> Uji Hipotesis (Uji t)</w:t>
      </w:r>
      <w:bookmarkEnd w:id="74"/>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0"/>
        <w:gridCol w:w="1257"/>
        <w:gridCol w:w="854"/>
        <w:gridCol w:w="1520"/>
        <w:gridCol w:w="2151"/>
        <w:gridCol w:w="607"/>
        <w:gridCol w:w="575"/>
      </w:tblGrid>
      <w:tr w:rsidR="001526BF" w:rsidRPr="001526BF" w14:paraId="30C590D6" w14:textId="77777777" w:rsidTr="00126683">
        <w:tc>
          <w:tcPr>
            <w:tcW w:w="0" w:type="auto"/>
            <w:gridSpan w:val="7"/>
            <w:vAlign w:val="center"/>
          </w:tcPr>
          <w:p w14:paraId="44529FB4" w14:textId="77777777" w:rsidR="00126683" w:rsidRPr="001526BF" w:rsidRDefault="00126683" w:rsidP="00C640FB">
            <w:pPr>
              <w:spacing w:before="5" w:after="30"/>
              <w:ind w:left="30" w:right="40"/>
              <w:jc w:val="center"/>
              <w:rPr>
                <w:rFonts w:cs="Times New Roman"/>
                <w:i/>
                <w:iCs/>
                <w:sz w:val="20"/>
                <w:szCs w:val="20"/>
              </w:rPr>
            </w:pPr>
            <w:r w:rsidRPr="001526BF">
              <w:rPr>
                <w:rFonts w:eastAsia="Arial" w:cs="Times New Roman"/>
                <w:b/>
                <w:i/>
                <w:iCs/>
                <w:sz w:val="20"/>
                <w:szCs w:val="20"/>
              </w:rPr>
              <w:t>Coefficients</w:t>
            </w:r>
            <w:r w:rsidRPr="001526BF">
              <w:rPr>
                <w:rFonts w:cs="Times New Roman"/>
                <w:i/>
                <w:iCs/>
                <w:sz w:val="20"/>
                <w:szCs w:val="20"/>
                <w:vertAlign w:val="superscript"/>
              </w:rPr>
              <w:t>a</w:t>
            </w:r>
          </w:p>
        </w:tc>
      </w:tr>
      <w:tr w:rsidR="001526BF" w:rsidRPr="001526BF" w14:paraId="6BFF98E3" w14:textId="77777777" w:rsidTr="00126683">
        <w:tc>
          <w:tcPr>
            <w:tcW w:w="0" w:type="auto"/>
            <w:gridSpan w:val="2"/>
            <w:vMerge w:val="restart"/>
            <w:vAlign w:val="bottom"/>
          </w:tcPr>
          <w:p w14:paraId="2652306B" w14:textId="77777777" w:rsidR="00126683" w:rsidRPr="001526BF" w:rsidRDefault="00126683" w:rsidP="00C640FB">
            <w:pPr>
              <w:spacing w:before="15" w:after="5"/>
              <w:ind w:left="30" w:right="40"/>
              <w:rPr>
                <w:rFonts w:cs="Times New Roman"/>
                <w:i/>
                <w:iCs/>
                <w:sz w:val="20"/>
                <w:szCs w:val="20"/>
              </w:rPr>
            </w:pPr>
            <w:r w:rsidRPr="001526BF">
              <w:rPr>
                <w:rFonts w:eastAsia="Arial" w:cs="Times New Roman"/>
                <w:i/>
                <w:iCs/>
                <w:sz w:val="20"/>
                <w:szCs w:val="20"/>
              </w:rPr>
              <w:t>Model</w:t>
            </w:r>
          </w:p>
        </w:tc>
        <w:tc>
          <w:tcPr>
            <w:tcW w:w="0" w:type="auto"/>
            <w:gridSpan w:val="2"/>
            <w:vAlign w:val="bottom"/>
          </w:tcPr>
          <w:p w14:paraId="3A184812" w14:textId="77777777" w:rsidR="00126683" w:rsidRPr="001526BF" w:rsidRDefault="00126683" w:rsidP="00C640FB">
            <w:pPr>
              <w:spacing w:before="10" w:after="10"/>
              <w:ind w:left="30" w:right="40"/>
              <w:jc w:val="center"/>
              <w:rPr>
                <w:rFonts w:cs="Times New Roman"/>
                <w:i/>
                <w:iCs/>
                <w:sz w:val="20"/>
                <w:szCs w:val="20"/>
              </w:rPr>
            </w:pPr>
            <w:r w:rsidRPr="001526BF">
              <w:rPr>
                <w:rFonts w:eastAsia="Arial" w:cs="Times New Roman"/>
                <w:i/>
                <w:iCs/>
                <w:sz w:val="20"/>
                <w:szCs w:val="20"/>
              </w:rPr>
              <w:t>Unstandardized Coefficients</w:t>
            </w:r>
          </w:p>
        </w:tc>
        <w:tc>
          <w:tcPr>
            <w:tcW w:w="0" w:type="auto"/>
            <w:vAlign w:val="bottom"/>
          </w:tcPr>
          <w:p w14:paraId="5091B427" w14:textId="77777777" w:rsidR="00126683" w:rsidRPr="001526BF" w:rsidRDefault="00126683" w:rsidP="00C640FB">
            <w:pPr>
              <w:spacing w:before="10" w:after="10"/>
              <w:ind w:left="30" w:right="40"/>
              <w:jc w:val="center"/>
              <w:rPr>
                <w:rFonts w:cs="Times New Roman"/>
                <w:i/>
                <w:iCs/>
                <w:sz w:val="20"/>
                <w:szCs w:val="20"/>
              </w:rPr>
            </w:pPr>
            <w:r w:rsidRPr="001526BF">
              <w:rPr>
                <w:rFonts w:eastAsia="Arial" w:cs="Times New Roman"/>
                <w:i/>
                <w:iCs/>
                <w:sz w:val="20"/>
                <w:szCs w:val="20"/>
              </w:rPr>
              <w:t>Standardized Coefficients</w:t>
            </w:r>
          </w:p>
        </w:tc>
        <w:tc>
          <w:tcPr>
            <w:tcW w:w="0" w:type="auto"/>
            <w:vMerge w:val="restart"/>
            <w:vAlign w:val="bottom"/>
          </w:tcPr>
          <w:p w14:paraId="00B91F4D" w14:textId="7DC2D46C" w:rsidR="00126683" w:rsidRPr="001526BF" w:rsidRDefault="002849CD" w:rsidP="00C640FB">
            <w:pPr>
              <w:spacing w:before="10" w:after="10"/>
              <w:ind w:left="30" w:right="40"/>
              <w:jc w:val="center"/>
              <w:rPr>
                <w:rFonts w:cs="Times New Roman"/>
                <w:i/>
                <w:iCs/>
                <w:sz w:val="20"/>
                <w:szCs w:val="20"/>
              </w:rPr>
            </w:pPr>
            <w:r w:rsidRPr="001526BF">
              <w:rPr>
                <w:rFonts w:eastAsia="Arial" w:cs="Times New Roman"/>
                <w:i/>
                <w:iCs/>
                <w:sz w:val="20"/>
                <w:szCs w:val="20"/>
              </w:rPr>
              <w:t>T</w:t>
            </w:r>
          </w:p>
        </w:tc>
        <w:tc>
          <w:tcPr>
            <w:tcW w:w="0" w:type="auto"/>
            <w:vMerge w:val="restart"/>
            <w:vAlign w:val="bottom"/>
          </w:tcPr>
          <w:p w14:paraId="58F28C5C" w14:textId="77777777" w:rsidR="00126683" w:rsidRPr="001526BF" w:rsidRDefault="00126683" w:rsidP="00C640FB">
            <w:pPr>
              <w:spacing w:before="10" w:after="10"/>
              <w:ind w:left="30" w:right="40"/>
              <w:jc w:val="center"/>
              <w:rPr>
                <w:rFonts w:cs="Times New Roman"/>
                <w:i/>
                <w:iCs/>
                <w:sz w:val="20"/>
                <w:szCs w:val="20"/>
              </w:rPr>
            </w:pPr>
            <w:r w:rsidRPr="001526BF">
              <w:rPr>
                <w:rFonts w:eastAsia="Arial" w:cs="Times New Roman"/>
                <w:i/>
                <w:iCs/>
                <w:sz w:val="20"/>
                <w:szCs w:val="20"/>
              </w:rPr>
              <w:t>Sig.</w:t>
            </w:r>
          </w:p>
        </w:tc>
      </w:tr>
      <w:tr w:rsidR="001526BF" w:rsidRPr="001526BF" w14:paraId="09696925" w14:textId="77777777" w:rsidTr="00126683">
        <w:tc>
          <w:tcPr>
            <w:tcW w:w="0" w:type="auto"/>
            <w:gridSpan w:val="2"/>
            <w:vMerge/>
          </w:tcPr>
          <w:p w14:paraId="47991E3F" w14:textId="77777777" w:rsidR="00126683" w:rsidRPr="001526BF" w:rsidRDefault="00126683" w:rsidP="00C640FB">
            <w:pPr>
              <w:rPr>
                <w:rFonts w:cs="Times New Roman"/>
                <w:i/>
                <w:iCs/>
                <w:sz w:val="20"/>
                <w:szCs w:val="20"/>
              </w:rPr>
            </w:pPr>
          </w:p>
        </w:tc>
        <w:tc>
          <w:tcPr>
            <w:tcW w:w="0" w:type="auto"/>
            <w:vAlign w:val="bottom"/>
          </w:tcPr>
          <w:p w14:paraId="582A325F" w14:textId="77777777" w:rsidR="00126683" w:rsidRPr="001526BF" w:rsidRDefault="00126683" w:rsidP="00C640FB">
            <w:pPr>
              <w:spacing w:before="10" w:after="10"/>
              <w:ind w:left="30" w:right="40"/>
              <w:jc w:val="center"/>
              <w:rPr>
                <w:rFonts w:cs="Times New Roman"/>
                <w:i/>
                <w:iCs/>
                <w:sz w:val="20"/>
                <w:szCs w:val="20"/>
              </w:rPr>
            </w:pPr>
            <w:r w:rsidRPr="001526BF">
              <w:rPr>
                <w:rFonts w:eastAsia="Arial" w:cs="Times New Roman"/>
                <w:i/>
                <w:iCs/>
                <w:sz w:val="20"/>
                <w:szCs w:val="20"/>
              </w:rPr>
              <w:t>B</w:t>
            </w:r>
          </w:p>
        </w:tc>
        <w:tc>
          <w:tcPr>
            <w:tcW w:w="0" w:type="auto"/>
            <w:vAlign w:val="bottom"/>
          </w:tcPr>
          <w:p w14:paraId="65DB5E65" w14:textId="77777777" w:rsidR="00126683" w:rsidRPr="001526BF" w:rsidRDefault="00126683" w:rsidP="00C640FB">
            <w:pPr>
              <w:spacing w:before="10" w:after="10"/>
              <w:ind w:left="30" w:right="40"/>
              <w:jc w:val="center"/>
              <w:rPr>
                <w:rFonts w:cs="Times New Roman"/>
                <w:i/>
                <w:iCs/>
                <w:sz w:val="20"/>
                <w:szCs w:val="20"/>
              </w:rPr>
            </w:pPr>
            <w:r w:rsidRPr="001526BF">
              <w:rPr>
                <w:rFonts w:eastAsia="Arial" w:cs="Times New Roman"/>
                <w:i/>
                <w:iCs/>
                <w:sz w:val="20"/>
                <w:szCs w:val="20"/>
              </w:rPr>
              <w:t>Std. Error</w:t>
            </w:r>
          </w:p>
        </w:tc>
        <w:tc>
          <w:tcPr>
            <w:tcW w:w="0" w:type="auto"/>
            <w:vAlign w:val="bottom"/>
          </w:tcPr>
          <w:p w14:paraId="2BC13A82" w14:textId="77777777" w:rsidR="00126683" w:rsidRPr="001526BF" w:rsidRDefault="00126683" w:rsidP="00C640FB">
            <w:pPr>
              <w:spacing w:before="10" w:after="10"/>
              <w:ind w:left="30" w:right="40"/>
              <w:jc w:val="center"/>
              <w:rPr>
                <w:rFonts w:cs="Times New Roman"/>
                <w:i/>
                <w:iCs/>
                <w:sz w:val="20"/>
                <w:szCs w:val="20"/>
              </w:rPr>
            </w:pPr>
            <w:r w:rsidRPr="001526BF">
              <w:rPr>
                <w:rFonts w:eastAsia="Arial" w:cs="Times New Roman"/>
                <w:i/>
                <w:iCs/>
                <w:sz w:val="20"/>
                <w:szCs w:val="20"/>
              </w:rPr>
              <w:t>Beta</w:t>
            </w:r>
          </w:p>
        </w:tc>
        <w:tc>
          <w:tcPr>
            <w:tcW w:w="0" w:type="auto"/>
            <w:vMerge/>
          </w:tcPr>
          <w:p w14:paraId="2EEE63B2" w14:textId="77777777" w:rsidR="00126683" w:rsidRPr="001526BF" w:rsidRDefault="00126683" w:rsidP="00C640FB">
            <w:pPr>
              <w:rPr>
                <w:rFonts w:cs="Times New Roman"/>
                <w:i/>
                <w:iCs/>
                <w:sz w:val="20"/>
                <w:szCs w:val="20"/>
              </w:rPr>
            </w:pPr>
          </w:p>
        </w:tc>
        <w:tc>
          <w:tcPr>
            <w:tcW w:w="0" w:type="auto"/>
            <w:vMerge/>
          </w:tcPr>
          <w:p w14:paraId="0A736EAC" w14:textId="77777777" w:rsidR="00126683" w:rsidRPr="001526BF" w:rsidRDefault="00126683" w:rsidP="00C640FB">
            <w:pPr>
              <w:rPr>
                <w:rFonts w:cs="Times New Roman"/>
                <w:i/>
                <w:iCs/>
                <w:sz w:val="20"/>
                <w:szCs w:val="20"/>
              </w:rPr>
            </w:pPr>
          </w:p>
        </w:tc>
      </w:tr>
      <w:tr w:rsidR="001526BF" w:rsidRPr="001526BF" w14:paraId="5D520E88" w14:textId="77777777" w:rsidTr="00126683">
        <w:tc>
          <w:tcPr>
            <w:tcW w:w="0" w:type="auto"/>
            <w:vMerge w:val="restart"/>
          </w:tcPr>
          <w:p w14:paraId="2BF36DCF" w14:textId="77777777" w:rsidR="00126683" w:rsidRPr="001526BF" w:rsidRDefault="00126683" w:rsidP="00C640FB">
            <w:pPr>
              <w:spacing w:before="15" w:after="10"/>
              <w:ind w:left="30" w:right="40"/>
              <w:rPr>
                <w:rFonts w:cs="Times New Roman"/>
                <w:i/>
                <w:iCs/>
                <w:sz w:val="20"/>
                <w:szCs w:val="20"/>
              </w:rPr>
            </w:pPr>
            <w:r w:rsidRPr="001526BF">
              <w:rPr>
                <w:rFonts w:eastAsia="Arial" w:cs="Times New Roman"/>
                <w:i/>
                <w:iCs/>
                <w:sz w:val="20"/>
                <w:szCs w:val="20"/>
              </w:rPr>
              <w:t>1</w:t>
            </w:r>
          </w:p>
        </w:tc>
        <w:tc>
          <w:tcPr>
            <w:tcW w:w="0" w:type="auto"/>
          </w:tcPr>
          <w:p w14:paraId="34C86EF9" w14:textId="77777777" w:rsidR="00126683" w:rsidRPr="001526BF" w:rsidRDefault="00126683" w:rsidP="00C640FB">
            <w:pPr>
              <w:spacing w:before="15" w:after="10"/>
              <w:ind w:left="30" w:right="40"/>
              <w:rPr>
                <w:rFonts w:cs="Times New Roman"/>
                <w:i/>
                <w:iCs/>
                <w:sz w:val="20"/>
                <w:szCs w:val="20"/>
              </w:rPr>
            </w:pPr>
            <w:r w:rsidRPr="001526BF">
              <w:rPr>
                <w:rFonts w:eastAsia="Arial" w:cs="Times New Roman"/>
                <w:i/>
                <w:iCs/>
                <w:sz w:val="20"/>
                <w:szCs w:val="20"/>
              </w:rPr>
              <w:t>(Constant)</w:t>
            </w:r>
          </w:p>
        </w:tc>
        <w:tc>
          <w:tcPr>
            <w:tcW w:w="0" w:type="auto"/>
          </w:tcPr>
          <w:p w14:paraId="085618F5" w14:textId="77777777" w:rsidR="00126683" w:rsidRPr="001526BF" w:rsidRDefault="00126683" w:rsidP="00C640FB">
            <w:pPr>
              <w:spacing w:before="15" w:after="10"/>
              <w:ind w:left="30" w:right="40"/>
              <w:jc w:val="right"/>
              <w:rPr>
                <w:rFonts w:cs="Times New Roman"/>
                <w:i/>
                <w:iCs/>
                <w:sz w:val="20"/>
                <w:szCs w:val="20"/>
              </w:rPr>
            </w:pPr>
            <w:r w:rsidRPr="001526BF">
              <w:rPr>
                <w:rFonts w:eastAsia="Arial" w:cs="Times New Roman"/>
                <w:i/>
                <w:iCs/>
                <w:sz w:val="20"/>
                <w:szCs w:val="20"/>
              </w:rPr>
              <w:t>.345</w:t>
            </w:r>
          </w:p>
        </w:tc>
        <w:tc>
          <w:tcPr>
            <w:tcW w:w="0" w:type="auto"/>
          </w:tcPr>
          <w:p w14:paraId="6A0821F4" w14:textId="77777777" w:rsidR="00126683" w:rsidRPr="001526BF" w:rsidRDefault="00126683" w:rsidP="00C640FB">
            <w:pPr>
              <w:spacing w:before="15" w:after="10"/>
              <w:ind w:left="30" w:right="40"/>
              <w:jc w:val="right"/>
              <w:rPr>
                <w:rFonts w:cs="Times New Roman"/>
                <w:i/>
                <w:iCs/>
                <w:sz w:val="20"/>
                <w:szCs w:val="20"/>
              </w:rPr>
            </w:pPr>
            <w:r w:rsidRPr="001526BF">
              <w:rPr>
                <w:rFonts w:eastAsia="Arial" w:cs="Times New Roman"/>
                <w:i/>
                <w:iCs/>
                <w:sz w:val="20"/>
                <w:szCs w:val="20"/>
              </w:rPr>
              <w:t>.069</w:t>
            </w:r>
          </w:p>
        </w:tc>
        <w:tc>
          <w:tcPr>
            <w:tcW w:w="0" w:type="auto"/>
          </w:tcPr>
          <w:p w14:paraId="550B7B42" w14:textId="77777777" w:rsidR="00126683" w:rsidRPr="001526BF" w:rsidRDefault="00126683" w:rsidP="00C640FB">
            <w:pPr>
              <w:rPr>
                <w:rFonts w:cs="Times New Roman"/>
                <w:i/>
                <w:iCs/>
                <w:sz w:val="20"/>
                <w:szCs w:val="20"/>
              </w:rPr>
            </w:pPr>
          </w:p>
        </w:tc>
        <w:tc>
          <w:tcPr>
            <w:tcW w:w="0" w:type="auto"/>
          </w:tcPr>
          <w:p w14:paraId="34848937" w14:textId="77777777" w:rsidR="00126683" w:rsidRPr="001526BF" w:rsidRDefault="00126683" w:rsidP="00C640FB">
            <w:pPr>
              <w:spacing w:before="15" w:after="10"/>
              <w:ind w:left="30" w:right="40"/>
              <w:jc w:val="right"/>
              <w:rPr>
                <w:rFonts w:cs="Times New Roman"/>
                <w:i/>
                <w:iCs/>
                <w:sz w:val="20"/>
                <w:szCs w:val="20"/>
              </w:rPr>
            </w:pPr>
            <w:r w:rsidRPr="001526BF">
              <w:rPr>
                <w:rFonts w:eastAsia="Arial" w:cs="Times New Roman"/>
                <w:i/>
                <w:iCs/>
                <w:sz w:val="20"/>
                <w:szCs w:val="20"/>
              </w:rPr>
              <w:t>5.006</w:t>
            </w:r>
          </w:p>
        </w:tc>
        <w:tc>
          <w:tcPr>
            <w:tcW w:w="0" w:type="auto"/>
          </w:tcPr>
          <w:p w14:paraId="5B90CE95" w14:textId="77777777" w:rsidR="00126683" w:rsidRPr="001526BF" w:rsidRDefault="00126683" w:rsidP="00C640FB">
            <w:pPr>
              <w:spacing w:before="15" w:after="10"/>
              <w:ind w:left="30" w:right="40"/>
              <w:jc w:val="right"/>
              <w:rPr>
                <w:rFonts w:cs="Times New Roman"/>
                <w:i/>
                <w:iCs/>
                <w:sz w:val="20"/>
                <w:szCs w:val="20"/>
              </w:rPr>
            </w:pPr>
            <w:r w:rsidRPr="001526BF">
              <w:rPr>
                <w:rFonts w:eastAsia="Arial" w:cs="Times New Roman"/>
                <w:i/>
                <w:iCs/>
                <w:sz w:val="20"/>
                <w:szCs w:val="20"/>
              </w:rPr>
              <w:t>&lt;,001</w:t>
            </w:r>
          </w:p>
        </w:tc>
      </w:tr>
      <w:tr w:rsidR="001526BF" w:rsidRPr="001526BF" w14:paraId="265B14E4" w14:textId="77777777" w:rsidTr="00126683">
        <w:tc>
          <w:tcPr>
            <w:tcW w:w="0" w:type="auto"/>
            <w:vMerge/>
          </w:tcPr>
          <w:p w14:paraId="30046088" w14:textId="77777777" w:rsidR="00126683" w:rsidRPr="001526BF" w:rsidRDefault="00126683" w:rsidP="00C640FB">
            <w:pPr>
              <w:rPr>
                <w:rFonts w:cs="Times New Roman"/>
                <w:i/>
                <w:iCs/>
                <w:sz w:val="20"/>
                <w:szCs w:val="20"/>
              </w:rPr>
            </w:pPr>
          </w:p>
        </w:tc>
        <w:tc>
          <w:tcPr>
            <w:tcW w:w="0" w:type="auto"/>
          </w:tcPr>
          <w:p w14:paraId="32F8152D" w14:textId="50750B20" w:rsidR="00126683" w:rsidRPr="001526BF" w:rsidRDefault="00126683" w:rsidP="00C640FB">
            <w:pPr>
              <w:spacing w:before="15" w:after="10"/>
              <w:ind w:left="30" w:right="40"/>
              <w:rPr>
                <w:rFonts w:cs="Times New Roman"/>
                <w:sz w:val="20"/>
                <w:szCs w:val="20"/>
              </w:rPr>
            </w:pPr>
            <w:r w:rsidRPr="001526BF">
              <w:rPr>
                <w:rFonts w:eastAsia="Arial" w:cs="Times New Roman"/>
                <w:i/>
                <w:iCs/>
                <w:sz w:val="20"/>
                <w:szCs w:val="20"/>
              </w:rPr>
              <w:t>LAG_</w:t>
            </w:r>
            <w:r w:rsidR="00AC319C" w:rsidRPr="001526BF">
              <w:rPr>
                <w:rFonts w:eastAsia="Arial" w:cs="Times New Roman"/>
                <w:sz w:val="20"/>
                <w:szCs w:val="20"/>
              </w:rPr>
              <w:t>TLING</w:t>
            </w:r>
          </w:p>
        </w:tc>
        <w:tc>
          <w:tcPr>
            <w:tcW w:w="0" w:type="auto"/>
          </w:tcPr>
          <w:p w14:paraId="72513C08"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.022</w:t>
            </w:r>
          </w:p>
        </w:tc>
        <w:tc>
          <w:tcPr>
            <w:tcW w:w="0" w:type="auto"/>
          </w:tcPr>
          <w:p w14:paraId="3178F332"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.037</w:t>
            </w:r>
          </w:p>
        </w:tc>
        <w:tc>
          <w:tcPr>
            <w:tcW w:w="0" w:type="auto"/>
          </w:tcPr>
          <w:p w14:paraId="08169B69"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.062</w:t>
            </w:r>
          </w:p>
        </w:tc>
        <w:tc>
          <w:tcPr>
            <w:tcW w:w="0" w:type="auto"/>
          </w:tcPr>
          <w:p w14:paraId="6654C13E"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.588</w:t>
            </w:r>
          </w:p>
        </w:tc>
        <w:tc>
          <w:tcPr>
            <w:tcW w:w="0" w:type="auto"/>
          </w:tcPr>
          <w:p w14:paraId="5C8646E8"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.557</w:t>
            </w:r>
          </w:p>
        </w:tc>
      </w:tr>
      <w:tr w:rsidR="001526BF" w:rsidRPr="001526BF" w14:paraId="79C95201" w14:textId="77777777" w:rsidTr="00126683">
        <w:tc>
          <w:tcPr>
            <w:tcW w:w="0" w:type="auto"/>
            <w:vMerge/>
          </w:tcPr>
          <w:p w14:paraId="0F3D23CE" w14:textId="77777777" w:rsidR="00126683" w:rsidRPr="001526BF" w:rsidRDefault="00126683" w:rsidP="00C640FB">
            <w:pPr>
              <w:rPr>
                <w:rFonts w:cs="Times New Roman"/>
                <w:i/>
                <w:iCs/>
                <w:sz w:val="20"/>
                <w:szCs w:val="20"/>
              </w:rPr>
            </w:pPr>
          </w:p>
        </w:tc>
        <w:tc>
          <w:tcPr>
            <w:tcW w:w="0" w:type="auto"/>
          </w:tcPr>
          <w:p w14:paraId="3793596C" w14:textId="086B3499" w:rsidR="00AC319C" w:rsidRPr="001526BF" w:rsidRDefault="00126683" w:rsidP="00AC319C">
            <w:pPr>
              <w:spacing w:before="15" w:after="10"/>
              <w:ind w:left="30" w:right="40"/>
              <w:rPr>
                <w:rFonts w:eastAsia="Arial" w:cs="Times New Roman"/>
                <w:sz w:val="20"/>
                <w:szCs w:val="20"/>
              </w:rPr>
            </w:pPr>
            <w:r w:rsidRPr="001526BF">
              <w:rPr>
                <w:rFonts w:eastAsia="Arial" w:cs="Times New Roman"/>
                <w:i/>
                <w:iCs/>
                <w:sz w:val="20"/>
                <w:szCs w:val="20"/>
              </w:rPr>
              <w:t>LAG</w:t>
            </w:r>
            <w:r w:rsidR="00AC319C" w:rsidRPr="001526BF">
              <w:rPr>
                <w:rFonts w:eastAsia="Arial" w:cs="Times New Roman"/>
                <w:i/>
                <w:iCs/>
                <w:sz w:val="20"/>
                <w:szCs w:val="20"/>
              </w:rPr>
              <w:t>_</w:t>
            </w:r>
            <w:r w:rsidR="00AC319C" w:rsidRPr="001526BF">
              <w:rPr>
                <w:rFonts w:eastAsia="Arial" w:cs="Times New Roman"/>
                <w:sz w:val="20"/>
                <w:szCs w:val="20"/>
              </w:rPr>
              <w:t>TKON</w:t>
            </w:r>
          </w:p>
        </w:tc>
        <w:tc>
          <w:tcPr>
            <w:tcW w:w="0" w:type="auto"/>
          </w:tcPr>
          <w:p w14:paraId="2ADA57EE"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-.040</w:t>
            </w:r>
          </w:p>
        </w:tc>
        <w:tc>
          <w:tcPr>
            <w:tcW w:w="0" w:type="auto"/>
          </w:tcPr>
          <w:p w14:paraId="156C1B2F"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.037</w:t>
            </w:r>
          </w:p>
        </w:tc>
        <w:tc>
          <w:tcPr>
            <w:tcW w:w="0" w:type="auto"/>
          </w:tcPr>
          <w:p w14:paraId="6F5B85C1"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-.116</w:t>
            </w:r>
          </w:p>
        </w:tc>
        <w:tc>
          <w:tcPr>
            <w:tcW w:w="0" w:type="auto"/>
          </w:tcPr>
          <w:p w14:paraId="25273959"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-1.076</w:t>
            </w:r>
          </w:p>
        </w:tc>
        <w:tc>
          <w:tcPr>
            <w:tcW w:w="0" w:type="auto"/>
          </w:tcPr>
          <w:p w14:paraId="6CCFC519"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.283</w:t>
            </w:r>
          </w:p>
        </w:tc>
      </w:tr>
      <w:tr w:rsidR="001526BF" w:rsidRPr="001526BF" w14:paraId="635199AF" w14:textId="77777777" w:rsidTr="00126683">
        <w:tc>
          <w:tcPr>
            <w:tcW w:w="0" w:type="auto"/>
            <w:vMerge/>
          </w:tcPr>
          <w:p w14:paraId="3B5BEF5E" w14:textId="77777777" w:rsidR="00126683" w:rsidRPr="001526BF" w:rsidRDefault="00126683" w:rsidP="00C640FB">
            <w:pPr>
              <w:rPr>
                <w:rFonts w:cs="Times New Roman"/>
                <w:i/>
                <w:iCs/>
                <w:sz w:val="20"/>
                <w:szCs w:val="20"/>
              </w:rPr>
            </w:pPr>
          </w:p>
        </w:tc>
        <w:tc>
          <w:tcPr>
            <w:tcW w:w="0" w:type="auto"/>
          </w:tcPr>
          <w:p w14:paraId="50FABE7E" w14:textId="75421708" w:rsidR="00126683" w:rsidRPr="001526BF" w:rsidRDefault="00126683" w:rsidP="00C640FB">
            <w:pPr>
              <w:spacing w:before="15" w:after="10"/>
              <w:ind w:left="30" w:right="40"/>
              <w:rPr>
                <w:rFonts w:cs="Times New Roman"/>
                <w:sz w:val="20"/>
                <w:szCs w:val="20"/>
              </w:rPr>
            </w:pPr>
            <w:r w:rsidRPr="001526BF">
              <w:rPr>
                <w:rFonts w:eastAsia="Arial" w:cs="Times New Roman"/>
                <w:i/>
                <w:iCs/>
                <w:sz w:val="20"/>
                <w:szCs w:val="20"/>
              </w:rPr>
              <w:t>LAG_</w:t>
            </w:r>
            <w:r w:rsidR="00AC319C" w:rsidRPr="001526BF">
              <w:rPr>
                <w:rFonts w:eastAsia="Arial" w:cs="Times New Roman"/>
                <w:sz w:val="20"/>
                <w:szCs w:val="20"/>
              </w:rPr>
              <w:t>TKAR</w:t>
            </w:r>
          </w:p>
        </w:tc>
        <w:tc>
          <w:tcPr>
            <w:tcW w:w="0" w:type="auto"/>
          </w:tcPr>
          <w:p w14:paraId="3E6ABD58"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.020</w:t>
            </w:r>
          </w:p>
        </w:tc>
        <w:tc>
          <w:tcPr>
            <w:tcW w:w="0" w:type="auto"/>
          </w:tcPr>
          <w:p w14:paraId="1FEE9D15"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.008</w:t>
            </w:r>
          </w:p>
        </w:tc>
        <w:tc>
          <w:tcPr>
            <w:tcW w:w="0" w:type="auto"/>
          </w:tcPr>
          <w:p w14:paraId="200CE661"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.185</w:t>
            </w:r>
          </w:p>
        </w:tc>
        <w:tc>
          <w:tcPr>
            <w:tcW w:w="0" w:type="auto"/>
          </w:tcPr>
          <w:p w14:paraId="29EED01C"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2.580</w:t>
            </w:r>
          </w:p>
        </w:tc>
        <w:tc>
          <w:tcPr>
            <w:tcW w:w="0" w:type="auto"/>
          </w:tcPr>
          <w:p w14:paraId="49B296D7"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.011</w:t>
            </w:r>
          </w:p>
        </w:tc>
      </w:tr>
      <w:tr w:rsidR="001526BF" w:rsidRPr="001526BF" w14:paraId="6E192D56" w14:textId="77777777" w:rsidTr="00126683">
        <w:tc>
          <w:tcPr>
            <w:tcW w:w="0" w:type="auto"/>
            <w:vMerge/>
          </w:tcPr>
          <w:p w14:paraId="4C81B7C6" w14:textId="77777777" w:rsidR="00126683" w:rsidRPr="001526BF" w:rsidRDefault="00126683" w:rsidP="00C640FB">
            <w:pPr>
              <w:rPr>
                <w:rFonts w:cs="Times New Roman"/>
                <w:i/>
                <w:iCs/>
                <w:sz w:val="20"/>
                <w:szCs w:val="20"/>
              </w:rPr>
            </w:pPr>
          </w:p>
        </w:tc>
        <w:tc>
          <w:tcPr>
            <w:tcW w:w="0" w:type="auto"/>
          </w:tcPr>
          <w:p w14:paraId="277401AB" w14:textId="779CB7DF" w:rsidR="00126683" w:rsidRPr="001526BF" w:rsidRDefault="00126683" w:rsidP="00C640FB">
            <w:pPr>
              <w:spacing w:before="15" w:after="10"/>
              <w:ind w:left="30" w:right="40"/>
              <w:rPr>
                <w:rFonts w:cs="Times New Roman"/>
                <w:sz w:val="20"/>
                <w:szCs w:val="20"/>
              </w:rPr>
            </w:pPr>
            <w:r w:rsidRPr="001526BF">
              <w:rPr>
                <w:rFonts w:eastAsia="Arial" w:cs="Times New Roman"/>
                <w:i/>
                <w:iCs/>
                <w:sz w:val="20"/>
                <w:szCs w:val="20"/>
              </w:rPr>
              <w:t>LAG_</w:t>
            </w:r>
            <w:r w:rsidR="00AC319C" w:rsidRPr="001526BF">
              <w:rPr>
                <w:rFonts w:eastAsia="Arial" w:cs="Times New Roman"/>
                <w:sz w:val="20"/>
                <w:szCs w:val="20"/>
              </w:rPr>
              <w:t>TPSHM</w:t>
            </w:r>
          </w:p>
        </w:tc>
        <w:tc>
          <w:tcPr>
            <w:tcW w:w="0" w:type="auto"/>
          </w:tcPr>
          <w:p w14:paraId="2870D5B0"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.024</w:t>
            </w:r>
          </w:p>
        </w:tc>
        <w:tc>
          <w:tcPr>
            <w:tcW w:w="0" w:type="auto"/>
          </w:tcPr>
          <w:p w14:paraId="0BC28F3E"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.056</w:t>
            </w:r>
          </w:p>
        </w:tc>
        <w:tc>
          <w:tcPr>
            <w:tcW w:w="0" w:type="auto"/>
          </w:tcPr>
          <w:p w14:paraId="41FDE9E2"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.034</w:t>
            </w:r>
          </w:p>
        </w:tc>
        <w:tc>
          <w:tcPr>
            <w:tcW w:w="0" w:type="auto"/>
          </w:tcPr>
          <w:p w14:paraId="45024AF5"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.441</w:t>
            </w:r>
          </w:p>
        </w:tc>
        <w:tc>
          <w:tcPr>
            <w:tcW w:w="0" w:type="auto"/>
          </w:tcPr>
          <w:p w14:paraId="04027A44"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.660</w:t>
            </w:r>
          </w:p>
        </w:tc>
      </w:tr>
      <w:tr w:rsidR="001526BF" w:rsidRPr="001526BF" w14:paraId="22150B7D" w14:textId="77777777" w:rsidTr="00126683">
        <w:tc>
          <w:tcPr>
            <w:tcW w:w="0" w:type="auto"/>
            <w:vMerge/>
          </w:tcPr>
          <w:p w14:paraId="56ED23A4" w14:textId="77777777" w:rsidR="00126683" w:rsidRPr="001526BF" w:rsidRDefault="00126683" w:rsidP="00C640FB">
            <w:pPr>
              <w:rPr>
                <w:rFonts w:cs="Times New Roman"/>
                <w:i/>
                <w:iCs/>
                <w:sz w:val="20"/>
                <w:szCs w:val="20"/>
              </w:rPr>
            </w:pPr>
          </w:p>
        </w:tc>
        <w:tc>
          <w:tcPr>
            <w:tcW w:w="0" w:type="auto"/>
          </w:tcPr>
          <w:p w14:paraId="627D3DE4" w14:textId="46F918DB" w:rsidR="00126683" w:rsidRPr="001526BF" w:rsidRDefault="00126683" w:rsidP="00C640FB">
            <w:pPr>
              <w:spacing w:before="15" w:after="10"/>
              <w:ind w:left="30" w:right="40"/>
              <w:rPr>
                <w:rFonts w:cs="Times New Roman"/>
                <w:sz w:val="20"/>
                <w:szCs w:val="20"/>
              </w:rPr>
            </w:pPr>
            <w:r w:rsidRPr="001526BF">
              <w:rPr>
                <w:rFonts w:eastAsia="Arial" w:cs="Times New Roman"/>
                <w:i/>
                <w:iCs/>
                <w:sz w:val="20"/>
                <w:szCs w:val="20"/>
              </w:rPr>
              <w:t>LAG_</w:t>
            </w:r>
            <w:r w:rsidR="00AC319C" w:rsidRPr="001526BF">
              <w:rPr>
                <w:rFonts w:eastAsia="Arial" w:cs="Times New Roman"/>
                <w:sz w:val="20"/>
                <w:szCs w:val="20"/>
              </w:rPr>
              <w:t>PROFIT</w:t>
            </w:r>
          </w:p>
        </w:tc>
        <w:tc>
          <w:tcPr>
            <w:tcW w:w="0" w:type="auto"/>
          </w:tcPr>
          <w:p w14:paraId="79BC4292"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.157</w:t>
            </w:r>
          </w:p>
        </w:tc>
        <w:tc>
          <w:tcPr>
            <w:tcW w:w="0" w:type="auto"/>
          </w:tcPr>
          <w:p w14:paraId="4652C6B6"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.136</w:t>
            </w:r>
          </w:p>
        </w:tc>
        <w:tc>
          <w:tcPr>
            <w:tcW w:w="0" w:type="auto"/>
          </w:tcPr>
          <w:p w14:paraId="709E0EB4"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.084</w:t>
            </w:r>
          </w:p>
        </w:tc>
        <w:tc>
          <w:tcPr>
            <w:tcW w:w="0" w:type="auto"/>
          </w:tcPr>
          <w:p w14:paraId="7AA70061"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1.158</w:t>
            </w:r>
          </w:p>
        </w:tc>
        <w:tc>
          <w:tcPr>
            <w:tcW w:w="0" w:type="auto"/>
          </w:tcPr>
          <w:p w14:paraId="73C68624" w14:textId="77777777" w:rsidR="00126683" w:rsidRPr="001526BF" w:rsidRDefault="00126683" w:rsidP="00C640FB">
            <w:pPr>
              <w:spacing w:before="15" w:after="10"/>
              <w:ind w:left="30" w:right="40"/>
              <w:jc w:val="right"/>
              <w:rPr>
                <w:rFonts w:cs="Times New Roman"/>
                <w:sz w:val="20"/>
                <w:szCs w:val="20"/>
              </w:rPr>
            </w:pPr>
            <w:r w:rsidRPr="001526BF">
              <w:rPr>
                <w:rFonts w:eastAsia="Arial" w:cs="Times New Roman"/>
                <w:sz w:val="20"/>
                <w:szCs w:val="20"/>
              </w:rPr>
              <w:t>.248</w:t>
            </w:r>
          </w:p>
        </w:tc>
      </w:tr>
      <w:tr w:rsidR="001526BF" w:rsidRPr="001526BF" w14:paraId="25BCB3A6" w14:textId="77777777" w:rsidTr="00126683">
        <w:tc>
          <w:tcPr>
            <w:tcW w:w="0" w:type="auto"/>
            <w:gridSpan w:val="7"/>
          </w:tcPr>
          <w:p w14:paraId="1C66905B" w14:textId="214949FF" w:rsidR="00126683" w:rsidRPr="001526BF" w:rsidRDefault="00126683" w:rsidP="00C640FB">
            <w:pPr>
              <w:rPr>
                <w:rFonts w:cs="Times New Roman"/>
                <w:sz w:val="20"/>
                <w:szCs w:val="20"/>
              </w:rPr>
            </w:pPr>
            <w:r w:rsidRPr="001526BF">
              <w:rPr>
                <w:rFonts w:eastAsia="Arial" w:cs="Times New Roman"/>
                <w:i/>
                <w:iCs/>
                <w:sz w:val="20"/>
                <w:szCs w:val="20"/>
              </w:rPr>
              <w:t>a. Dependent Variable: LAG_</w:t>
            </w:r>
            <w:r w:rsidR="00AC319C" w:rsidRPr="001526BF">
              <w:rPr>
                <w:rFonts w:eastAsia="Arial" w:cs="Times New Roman"/>
                <w:sz w:val="20"/>
                <w:szCs w:val="20"/>
              </w:rPr>
              <w:t>SRQ</w:t>
            </w:r>
          </w:p>
        </w:tc>
      </w:tr>
    </w:tbl>
    <w:p w14:paraId="4198A7BD" w14:textId="77777777" w:rsidR="00AC319C" w:rsidRPr="001526BF" w:rsidRDefault="00AC319C" w:rsidP="00AC319C">
      <w:pPr>
        <w:jc w:val="both"/>
        <w:rPr>
          <w:i/>
          <w:iCs/>
          <w:sz w:val="20"/>
          <w:szCs w:val="20"/>
        </w:rPr>
      </w:pPr>
      <w:r w:rsidRPr="001526BF">
        <w:rPr>
          <w:i/>
          <w:iCs/>
          <w:sz w:val="20"/>
          <w:szCs w:val="20"/>
        </w:rPr>
        <w:t>Sumber: Data diolah 2025, (output SPSS 29)</w:t>
      </w:r>
    </w:p>
    <w:p w14:paraId="0A450042" w14:textId="6EF08CDC" w:rsidR="00126683" w:rsidRDefault="008B6FD6" w:rsidP="005D0600">
      <w:pPr>
        <w:spacing w:line="480" w:lineRule="auto"/>
        <w:jc w:val="both"/>
      </w:pPr>
      <w:r>
        <w:t>Berdasarkan tabel 4.11, berikut uraian dari hasil uji hipotesis yang</w:t>
      </w:r>
      <w:r w:rsidR="005D0600">
        <w:t xml:space="preserve"> </w:t>
      </w:r>
      <w:r w:rsidR="00305F42">
        <w:t>diperoleh:</w:t>
      </w:r>
    </w:p>
    <w:p w14:paraId="7B8A5297" w14:textId="1D58BC13" w:rsidR="00305F42" w:rsidRDefault="00305F42" w:rsidP="005D0600">
      <w:pPr>
        <w:pStyle w:val="ListParagraph"/>
        <w:numPr>
          <w:ilvl w:val="0"/>
          <w:numId w:val="35"/>
        </w:numPr>
        <w:spacing w:line="480" w:lineRule="auto"/>
        <w:jc w:val="both"/>
      </w:pPr>
      <w:r>
        <w:t>Hasil penelitian pada variabel tekanan lingkungan (</w:t>
      </w:r>
      <w:r w:rsidR="00C74E7A">
        <w:t>X</w:t>
      </w:r>
      <w:r w:rsidR="00C74E7A">
        <w:rPr>
          <w:vertAlign w:val="subscript"/>
        </w:rPr>
        <w:t>1</w:t>
      </w:r>
      <w:r w:rsidR="00C74E7A">
        <w:t xml:space="preserve">) </w:t>
      </w:r>
      <w:r w:rsidR="00E1781D">
        <w:t>m</w:t>
      </w:r>
      <w:r w:rsidR="00F66321">
        <w:t xml:space="preserve">enunjukkan nilai </w:t>
      </w:r>
      <w:r w:rsidR="00645DF0">
        <w:t>t</w:t>
      </w:r>
      <w:r w:rsidR="00645DF0">
        <w:rPr>
          <w:vertAlign w:val="subscript"/>
        </w:rPr>
        <w:t>hitung</w:t>
      </w:r>
      <w:r w:rsidR="00645DF0">
        <w:t xml:space="preserve"> </w:t>
      </w:r>
      <w:r w:rsidR="001C2B04">
        <w:t>sebesar 0,588 dan nilai signifikansi</w:t>
      </w:r>
      <w:r w:rsidR="00015D74">
        <w:t xml:space="preserve"> sebesar 0,557</w:t>
      </w:r>
      <w:r w:rsidR="00F3379F">
        <w:t xml:space="preserve">, sehingga 0,557 &gt; 0,05. </w:t>
      </w:r>
      <w:r w:rsidR="00835DB4">
        <w:t xml:space="preserve">Hal ini menunjukkan bahwa variabel tekanan lingkungan </w:t>
      </w:r>
      <w:r w:rsidR="004E6C7D">
        <w:t>(X</w:t>
      </w:r>
      <w:r w:rsidR="004E6C7D">
        <w:rPr>
          <w:vertAlign w:val="subscript"/>
        </w:rPr>
        <w:t>1</w:t>
      </w:r>
      <w:r w:rsidR="004E6C7D">
        <w:t>) tidak memiliki pengaruh</w:t>
      </w:r>
      <w:r w:rsidR="00C65238">
        <w:t xml:space="preserve"> </w:t>
      </w:r>
      <w:r w:rsidR="00C1797D">
        <w:t xml:space="preserve">signifikan terhadap </w:t>
      </w:r>
      <w:r w:rsidR="00C1797D">
        <w:rPr>
          <w:i/>
          <w:iCs/>
        </w:rPr>
        <w:t xml:space="preserve">sustainability report quality </w:t>
      </w:r>
      <w:r w:rsidR="00C1797D">
        <w:t xml:space="preserve">(Y). </w:t>
      </w:r>
      <w:r w:rsidR="009F016C">
        <w:t>Sehingga dapat disimpulkan bahwa H</w:t>
      </w:r>
      <w:r w:rsidR="009F016C">
        <w:rPr>
          <w:vertAlign w:val="subscript"/>
        </w:rPr>
        <w:t>1</w:t>
      </w:r>
      <w:r w:rsidR="009F016C">
        <w:t xml:space="preserve"> d</w:t>
      </w:r>
      <w:r w:rsidR="0014227B">
        <w:t>alam penelitian ini ditolak</w:t>
      </w:r>
      <w:r w:rsidR="005D0600">
        <w:t>.</w:t>
      </w:r>
    </w:p>
    <w:p w14:paraId="4D6C59B1" w14:textId="77DBD039" w:rsidR="00A43790" w:rsidRDefault="00A43790" w:rsidP="00A43790">
      <w:pPr>
        <w:pStyle w:val="ListParagraph"/>
        <w:numPr>
          <w:ilvl w:val="0"/>
          <w:numId w:val="35"/>
        </w:numPr>
        <w:spacing w:line="480" w:lineRule="auto"/>
        <w:jc w:val="both"/>
      </w:pPr>
      <w:r>
        <w:t>Hasil penelitian pada variabel tekanan konsumen (X</w:t>
      </w:r>
      <w:r>
        <w:rPr>
          <w:vertAlign w:val="subscript"/>
        </w:rPr>
        <w:t>2</w:t>
      </w:r>
      <w:r>
        <w:t>) menunjukkan nilai t</w:t>
      </w:r>
      <w:r>
        <w:rPr>
          <w:vertAlign w:val="subscript"/>
        </w:rPr>
        <w:t>hitung</w:t>
      </w:r>
      <w:r>
        <w:t xml:space="preserve"> sebesar </w:t>
      </w:r>
      <w:r w:rsidR="008368F8">
        <w:t>-1,076</w:t>
      </w:r>
      <w:r>
        <w:t xml:space="preserve"> dan nilai signifikansi sebesar 0,</w:t>
      </w:r>
      <w:r w:rsidR="008368F8">
        <w:t>283</w:t>
      </w:r>
      <w:r>
        <w:t>, sehingga 0,</w:t>
      </w:r>
      <w:r w:rsidR="008368F8">
        <w:t>283</w:t>
      </w:r>
      <w:r>
        <w:t xml:space="preserve"> &gt; 0,05. Hal ini menunjukkan bahwa variabel tekanan </w:t>
      </w:r>
      <w:r w:rsidR="008368F8">
        <w:t>konsumen</w:t>
      </w:r>
      <w:r>
        <w:t xml:space="preserve"> (X</w:t>
      </w:r>
      <w:r w:rsidR="008368F8">
        <w:rPr>
          <w:vertAlign w:val="subscript"/>
        </w:rPr>
        <w:t>2</w:t>
      </w:r>
      <w:r>
        <w:t xml:space="preserve">) tidak memiliki pengaruh signifikan terhadap </w:t>
      </w:r>
      <w:r>
        <w:rPr>
          <w:i/>
          <w:iCs/>
        </w:rPr>
        <w:t xml:space="preserve">sustainability report quality </w:t>
      </w:r>
      <w:r>
        <w:t>(Y). Sehingga dapat disimpulkan bahwa H</w:t>
      </w:r>
      <w:r w:rsidR="008368F8">
        <w:rPr>
          <w:vertAlign w:val="subscript"/>
        </w:rPr>
        <w:t>2</w:t>
      </w:r>
      <w:r>
        <w:t xml:space="preserve"> dalam penelitian ini ditolak.</w:t>
      </w:r>
    </w:p>
    <w:p w14:paraId="1FC58231" w14:textId="492FBF47" w:rsidR="008B2016" w:rsidRDefault="008B2016" w:rsidP="008B2016">
      <w:pPr>
        <w:pStyle w:val="ListParagraph"/>
        <w:numPr>
          <w:ilvl w:val="0"/>
          <w:numId w:val="35"/>
        </w:numPr>
        <w:spacing w:line="480" w:lineRule="auto"/>
        <w:jc w:val="both"/>
      </w:pPr>
      <w:r>
        <w:t>Hasil penelitian pada variabel tekanan karyawan (X</w:t>
      </w:r>
      <w:r w:rsidR="00B438E3">
        <w:rPr>
          <w:vertAlign w:val="subscript"/>
        </w:rPr>
        <w:t>3</w:t>
      </w:r>
      <w:r>
        <w:t>) menunjukkan nilai t</w:t>
      </w:r>
      <w:r>
        <w:rPr>
          <w:vertAlign w:val="subscript"/>
        </w:rPr>
        <w:t>hitung</w:t>
      </w:r>
      <w:r>
        <w:t xml:space="preserve"> sebesar </w:t>
      </w:r>
      <w:r w:rsidR="00B438E3">
        <w:t>2,580</w:t>
      </w:r>
      <w:r>
        <w:t xml:space="preserve"> dan nilai signifikansi sebesar 0,</w:t>
      </w:r>
      <w:r w:rsidR="00B438E3">
        <w:t>011</w:t>
      </w:r>
      <w:r>
        <w:t>, sehingga 0,</w:t>
      </w:r>
      <w:r w:rsidR="00B438E3">
        <w:t>011</w:t>
      </w:r>
      <w:r>
        <w:t xml:space="preserve"> </w:t>
      </w:r>
      <w:r w:rsidR="00B438E3">
        <w:t>&lt;</w:t>
      </w:r>
      <w:r>
        <w:t xml:space="preserve"> 0,05. Hal ini menunjukkan bahwa variabel tekanan </w:t>
      </w:r>
      <w:r w:rsidR="00B438E3">
        <w:t>karyawan</w:t>
      </w:r>
      <w:r>
        <w:t xml:space="preserve"> (X</w:t>
      </w:r>
      <w:r w:rsidR="00B438E3">
        <w:rPr>
          <w:vertAlign w:val="subscript"/>
        </w:rPr>
        <w:t>3</w:t>
      </w:r>
      <w:r>
        <w:t xml:space="preserve">) memiliki </w:t>
      </w:r>
      <w:r>
        <w:lastRenderedPageBreak/>
        <w:t xml:space="preserve">pengaruh </w:t>
      </w:r>
      <w:r w:rsidR="00EA165A">
        <w:t xml:space="preserve">positif dan </w:t>
      </w:r>
      <w:r>
        <w:t xml:space="preserve">signifikan terhadap </w:t>
      </w:r>
      <w:r>
        <w:rPr>
          <w:i/>
          <w:iCs/>
        </w:rPr>
        <w:t xml:space="preserve">sustainability report quality </w:t>
      </w:r>
      <w:r>
        <w:t>(Y). Sehingga dapat disimpulkan bahwa H</w:t>
      </w:r>
      <w:r w:rsidR="00EA165A">
        <w:rPr>
          <w:vertAlign w:val="subscript"/>
        </w:rPr>
        <w:t>3</w:t>
      </w:r>
      <w:r>
        <w:t xml:space="preserve"> dalam penelitian ini di</w:t>
      </w:r>
      <w:r w:rsidR="00EA165A">
        <w:t>terima</w:t>
      </w:r>
      <w:r>
        <w:t>.</w:t>
      </w:r>
    </w:p>
    <w:p w14:paraId="47C9D5D8" w14:textId="324DE524" w:rsidR="00EA165A" w:rsidRDefault="00EA165A" w:rsidP="00EA165A">
      <w:pPr>
        <w:pStyle w:val="ListParagraph"/>
        <w:numPr>
          <w:ilvl w:val="0"/>
          <w:numId w:val="35"/>
        </w:numPr>
        <w:spacing w:line="480" w:lineRule="auto"/>
        <w:jc w:val="both"/>
      </w:pPr>
      <w:r>
        <w:t>Hasil penelitian pada variabel tekanan pemegang saham (X</w:t>
      </w:r>
      <w:r>
        <w:rPr>
          <w:vertAlign w:val="subscript"/>
        </w:rPr>
        <w:t>4</w:t>
      </w:r>
      <w:r>
        <w:t>) menunjukkan nilai t</w:t>
      </w:r>
      <w:r>
        <w:rPr>
          <w:vertAlign w:val="subscript"/>
        </w:rPr>
        <w:t>hitung</w:t>
      </w:r>
      <w:r>
        <w:t xml:space="preserve"> sebesar 0,</w:t>
      </w:r>
      <w:r w:rsidR="00A7786B">
        <w:t>441</w:t>
      </w:r>
      <w:r>
        <w:t xml:space="preserve"> dan nilai signifikansi sebesar 0,</w:t>
      </w:r>
      <w:r w:rsidR="00A7786B">
        <w:t>660</w:t>
      </w:r>
      <w:r>
        <w:t>, sehingga 0,</w:t>
      </w:r>
      <w:r w:rsidR="00A7786B">
        <w:t>660</w:t>
      </w:r>
      <w:r>
        <w:t xml:space="preserve"> &gt; 0,05. Hal ini menunjukkan bahwa variabel tekanan </w:t>
      </w:r>
      <w:r w:rsidR="00A7786B">
        <w:t>pemegang saham</w:t>
      </w:r>
      <w:r>
        <w:t xml:space="preserve"> (X</w:t>
      </w:r>
      <w:r w:rsidR="00A7786B">
        <w:rPr>
          <w:vertAlign w:val="subscript"/>
        </w:rPr>
        <w:t>4</w:t>
      </w:r>
      <w:r>
        <w:t xml:space="preserve">) tidak memiliki pengaruh signifikan terhadap </w:t>
      </w:r>
      <w:r>
        <w:rPr>
          <w:i/>
          <w:iCs/>
        </w:rPr>
        <w:t xml:space="preserve">sustainability report quality </w:t>
      </w:r>
      <w:r>
        <w:t>(Y). Sehingga dapat disimpulkan bahwa H</w:t>
      </w:r>
      <w:r w:rsidR="00A7786B">
        <w:rPr>
          <w:vertAlign w:val="subscript"/>
        </w:rPr>
        <w:t>4</w:t>
      </w:r>
      <w:r>
        <w:t xml:space="preserve"> dalam penelitian ini ditolak.</w:t>
      </w:r>
    </w:p>
    <w:p w14:paraId="12C9B2D7" w14:textId="6565F469" w:rsidR="005D0600" w:rsidRPr="00126683" w:rsidRDefault="00A7786B" w:rsidP="00A7786B">
      <w:pPr>
        <w:pStyle w:val="ListParagraph"/>
        <w:numPr>
          <w:ilvl w:val="0"/>
          <w:numId w:val="35"/>
        </w:numPr>
        <w:spacing w:line="480" w:lineRule="auto"/>
        <w:jc w:val="both"/>
      </w:pPr>
      <w:r>
        <w:t>Hasil penelitian pada variabel profitabilitas (X</w:t>
      </w:r>
      <w:r>
        <w:rPr>
          <w:vertAlign w:val="subscript"/>
        </w:rPr>
        <w:t>5</w:t>
      </w:r>
      <w:r>
        <w:t>) menunjukkan nilai t</w:t>
      </w:r>
      <w:r>
        <w:rPr>
          <w:vertAlign w:val="subscript"/>
        </w:rPr>
        <w:t>hitung</w:t>
      </w:r>
      <w:r>
        <w:t xml:space="preserve"> sebesar </w:t>
      </w:r>
      <w:r w:rsidR="009A1025">
        <w:t>1,158</w:t>
      </w:r>
      <w:r>
        <w:t xml:space="preserve"> dan nilai signifikansi sebesar 0,</w:t>
      </w:r>
      <w:r w:rsidR="009A1025">
        <w:t>248</w:t>
      </w:r>
      <w:r>
        <w:t>, sehingga 0,</w:t>
      </w:r>
      <w:r w:rsidR="009A1025">
        <w:t>248</w:t>
      </w:r>
      <w:r>
        <w:t xml:space="preserve"> &gt; 0,05. Hal ini menunjukkan bahwa variabel </w:t>
      </w:r>
      <w:r w:rsidR="009A1025">
        <w:t>profitabilitas</w:t>
      </w:r>
      <w:r>
        <w:t xml:space="preserve"> (X</w:t>
      </w:r>
      <w:r w:rsidR="009A1025">
        <w:rPr>
          <w:vertAlign w:val="subscript"/>
        </w:rPr>
        <w:t>5</w:t>
      </w:r>
      <w:r>
        <w:t xml:space="preserve">) tidak memiliki pengaruh signifikan terhadap </w:t>
      </w:r>
      <w:r>
        <w:rPr>
          <w:i/>
          <w:iCs/>
        </w:rPr>
        <w:t xml:space="preserve">sustainability report quality </w:t>
      </w:r>
      <w:r>
        <w:t>(Y). Sehingga dapat disimpulkan bahwa H</w:t>
      </w:r>
      <w:r w:rsidR="009A1025">
        <w:rPr>
          <w:vertAlign w:val="subscript"/>
        </w:rPr>
        <w:t>5</w:t>
      </w:r>
      <w:r>
        <w:t xml:space="preserve"> dalam penelitian ini ditolak.</w:t>
      </w:r>
    </w:p>
    <w:p w14:paraId="7097B1C3" w14:textId="77777777" w:rsidR="00C043D0" w:rsidRDefault="0043510D" w:rsidP="00973780">
      <w:pPr>
        <w:pStyle w:val="Heading2"/>
        <w:spacing w:line="480" w:lineRule="auto"/>
        <w:jc w:val="both"/>
        <w:rPr>
          <w:rFonts w:ascii="Times New Roman" w:hAnsi="Times New Roman" w:cs="Times New Roman"/>
          <w:b/>
          <w:bCs/>
          <w:color w:val="auto"/>
          <w:sz w:val="24"/>
          <w:szCs w:val="24"/>
        </w:rPr>
      </w:pPr>
      <w:bookmarkStart w:id="75" w:name="_Toc210967628"/>
      <w:r w:rsidRPr="00973780">
        <w:rPr>
          <w:rFonts w:ascii="Times New Roman" w:hAnsi="Times New Roman" w:cs="Times New Roman"/>
          <w:b/>
          <w:bCs/>
          <w:color w:val="auto"/>
          <w:sz w:val="24"/>
          <w:szCs w:val="24"/>
        </w:rPr>
        <w:t xml:space="preserve">4.3. </w:t>
      </w:r>
      <w:r w:rsidR="00C043D0" w:rsidRPr="00973780">
        <w:rPr>
          <w:rFonts w:ascii="Times New Roman" w:hAnsi="Times New Roman" w:cs="Times New Roman"/>
          <w:b/>
          <w:bCs/>
          <w:color w:val="auto"/>
          <w:sz w:val="24"/>
          <w:szCs w:val="24"/>
        </w:rPr>
        <w:t>Pembahasan Hasil Penelitian</w:t>
      </w:r>
      <w:bookmarkEnd w:id="75"/>
    </w:p>
    <w:p w14:paraId="54D1D9CB" w14:textId="7498E092" w:rsidR="00C37F7E" w:rsidRDefault="0051395A" w:rsidP="0051395A">
      <w:pPr>
        <w:pStyle w:val="Heading2"/>
        <w:spacing w:line="480" w:lineRule="auto"/>
        <w:jc w:val="both"/>
        <w:rPr>
          <w:rFonts w:ascii="Times New Roman" w:hAnsi="Times New Roman" w:cs="Times New Roman"/>
          <w:color w:val="auto"/>
          <w:sz w:val="24"/>
          <w:szCs w:val="24"/>
        </w:rPr>
      </w:pPr>
      <w:bookmarkStart w:id="76" w:name="_Toc210967629"/>
      <w:r>
        <w:rPr>
          <w:rFonts w:ascii="Times New Roman" w:hAnsi="Times New Roman" w:cs="Times New Roman"/>
          <w:b/>
          <w:bCs/>
          <w:color w:val="auto"/>
          <w:sz w:val="24"/>
          <w:szCs w:val="24"/>
        </w:rPr>
        <w:t xml:space="preserve">4.3.1. </w:t>
      </w:r>
      <w:r w:rsidR="00A01AFE">
        <w:rPr>
          <w:rFonts w:ascii="Times New Roman" w:hAnsi="Times New Roman" w:cs="Times New Roman"/>
          <w:b/>
          <w:bCs/>
          <w:color w:val="auto"/>
          <w:sz w:val="24"/>
          <w:szCs w:val="24"/>
        </w:rPr>
        <w:t xml:space="preserve">Tekanan Lingkungan Terhadap </w:t>
      </w:r>
      <w:r w:rsidR="00A01AFE">
        <w:rPr>
          <w:rFonts w:ascii="Times New Roman" w:hAnsi="Times New Roman" w:cs="Times New Roman"/>
          <w:b/>
          <w:bCs/>
          <w:i/>
          <w:iCs/>
          <w:color w:val="auto"/>
          <w:sz w:val="24"/>
          <w:szCs w:val="24"/>
        </w:rPr>
        <w:t>Sustainability Report</w:t>
      </w:r>
      <w:r w:rsidR="001B33E7">
        <w:rPr>
          <w:rFonts w:ascii="Times New Roman" w:hAnsi="Times New Roman" w:cs="Times New Roman"/>
          <w:b/>
          <w:bCs/>
          <w:i/>
          <w:iCs/>
          <w:color w:val="auto"/>
          <w:sz w:val="24"/>
          <w:szCs w:val="24"/>
        </w:rPr>
        <w:t xml:space="preserve"> Quality</w:t>
      </w:r>
      <w:bookmarkEnd w:id="76"/>
    </w:p>
    <w:p w14:paraId="5C8FBA95" w14:textId="2A3F4A15" w:rsidR="00314E81" w:rsidRDefault="00887990" w:rsidP="00022CB7">
      <w:pPr>
        <w:spacing w:line="480" w:lineRule="auto"/>
        <w:ind w:firstLine="720"/>
        <w:jc w:val="both"/>
      </w:pPr>
      <w:r>
        <w:t>Pada variabel tekanan lingkungan</w:t>
      </w:r>
      <w:r w:rsidR="00BF18C3">
        <w:t xml:space="preserve"> (X</w:t>
      </w:r>
      <w:r w:rsidR="00BF18C3">
        <w:rPr>
          <w:vertAlign w:val="subscript"/>
        </w:rPr>
        <w:t>1</w:t>
      </w:r>
      <w:r w:rsidR="00592E7B">
        <w:t>)</w:t>
      </w:r>
      <w:r w:rsidR="00F42E7A">
        <w:t xml:space="preserve"> menunjukkan</w:t>
      </w:r>
      <w:r w:rsidR="00982880">
        <w:t xml:space="preserve"> </w:t>
      </w:r>
      <w:r>
        <w:t xml:space="preserve">nilai </w:t>
      </w:r>
      <w:r w:rsidR="00C933B3" w:rsidRPr="00C933B3">
        <w:t>t</w:t>
      </w:r>
      <w:r w:rsidR="00C933B3" w:rsidRPr="00C933B3">
        <w:rPr>
          <w:vertAlign w:val="subscript"/>
        </w:rPr>
        <w:t>hitung</w:t>
      </w:r>
      <w:r w:rsidR="00C933B3">
        <w:t xml:space="preserve"> </w:t>
      </w:r>
      <w:r w:rsidR="0043110D" w:rsidRPr="00C933B3">
        <w:t>yang</w:t>
      </w:r>
      <w:r w:rsidR="0043110D">
        <w:t xml:space="preserve"> didapatkan</w:t>
      </w:r>
      <w:r w:rsidR="00982880">
        <w:t xml:space="preserve"> sebesar 0,</w:t>
      </w:r>
      <w:r w:rsidR="00C933B3">
        <w:t xml:space="preserve">588 </w:t>
      </w:r>
      <w:r w:rsidR="007E15E3">
        <w:t>dengan nilai signifikansi 0,557&gt;0,05</w:t>
      </w:r>
      <w:r w:rsidR="0044030E">
        <w:t>.</w:t>
      </w:r>
      <w:r w:rsidR="00410B30">
        <w:t xml:space="preserve"> Sehingga dapat disimpulkan bahwa hipotesis</w:t>
      </w:r>
      <w:r w:rsidR="002C6696">
        <w:t xml:space="preserve"> 1 (H</w:t>
      </w:r>
      <w:r w:rsidR="002C6696">
        <w:rPr>
          <w:vertAlign w:val="subscript"/>
        </w:rPr>
        <w:t>1</w:t>
      </w:r>
      <w:r w:rsidR="002C6696">
        <w:t>) ditolak.</w:t>
      </w:r>
      <w:r w:rsidR="00F64621">
        <w:t xml:space="preserve"> </w:t>
      </w:r>
      <w:r w:rsidR="0044030E">
        <w:t>H</w:t>
      </w:r>
      <w:r w:rsidR="00F64621">
        <w:t xml:space="preserve">al ini menunjukkan </w:t>
      </w:r>
      <w:r w:rsidR="003459FE">
        <w:t>bahwa tekanan lingku</w:t>
      </w:r>
      <w:r w:rsidR="00B94A18">
        <w:t>n</w:t>
      </w:r>
      <w:r w:rsidR="003459FE">
        <w:t xml:space="preserve">gan tidak berpengaruh signifikan terhadap </w:t>
      </w:r>
      <w:r w:rsidR="003459FE">
        <w:rPr>
          <w:i/>
          <w:iCs/>
        </w:rPr>
        <w:t>sustainability report quality</w:t>
      </w:r>
      <w:r w:rsidR="002C6696">
        <w:t>.</w:t>
      </w:r>
      <w:r w:rsidR="0015595B">
        <w:t xml:space="preserve"> Dengan demikian, </w:t>
      </w:r>
      <w:r w:rsidR="00E55DAF">
        <w:t xml:space="preserve">temuan ini menunjukkan </w:t>
      </w:r>
      <w:r w:rsidR="006C7A35">
        <w:t>meski tekanan lingkungan</w:t>
      </w:r>
      <w:r w:rsidR="004F44F0">
        <w:t xml:space="preserve"> terjadi peningkatan</w:t>
      </w:r>
      <w:r w:rsidR="00546272">
        <w:t xml:space="preserve">, </w:t>
      </w:r>
      <w:r w:rsidR="00314E81">
        <w:t xml:space="preserve">namun belum cukup kuat untuk dapat mempengaruhi </w:t>
      </w:r>
      <w:r w:rsidR="00314E81">
        <w:rPr>
          <w:i/>
          <w:iCs/>
        </w:rPr>
        <w:t>sustainability report quality</w:t>
      </w:r>
      <w:r w:rsidR="00314E81">
        <w:t>.</w:t>
      </w:r>
    </w:p>
    <w:p w14:paraId="7D625263" w14:textId="14C79A4C" w:rsidR="00AF34C2" w:rsidRPr="00AF34C2" w:rsidRDefault="00E046EC" w:rsidP="005B4369">
      <w:pPr>
        <w:spacing w:line="480" w:lineRule="auto"/>
        <w:ind w:firstLine="720"/>
        <w:jc w:val="both"/>
        <w:rPr>
          <w:i/>
          <w:iCs/>
          <w:color w:val="000000"/>
        </w:rPr>
      </w:pPr>
      <w:r>
        <w:t>T</w:t>
      </w:r>
      <w:r w:rsidR="00E97387">
        <w:t>emuan</w:t>
      </w:r>
      <w:r>
        <w:t xml:space="preserve"> dari penelitian ini memperlihatkan bahwa tekanan lingkungan tidak mampu memberikan pengaruh terhadap </w:t>
      </w:r>
      <w:r>
        <w:rPr>
          <w:i/>
          <w:iCs/>
        </w:rPr>
        <w:t>sustainability report quality</w:t>
      </w:r>
      <w:r w:rsidR="00456470">
        <w:t xml:space="preserve"> yang </w:t>
      </w:r>
      <w:r w:rsidR="00456470">
        <w:lastRenderedPageBreak/>
        <w:t xml:space="preserve">disebabkan </w:t>
      </w:r>
      <w:r w:rsidR="00251FAC">
        <w:t>oleh beberapa faktor,</w:t>
      </w:r>
      <w:r w:rsidR="00DD637C">
        <w:t xml:space="preserve"> yang pertama</w:t>
      </w:r>
      <w:r w:rsidR="00B84A6D">
        <w:t xml:space="preserve"> </w:t>
      </w:r>
      <w:r w:rsidR="00DD5C0E">
        <w:t>adanya</w:t>
      </w:r>
      <w:r w:rsidR="001D2EC6">
        <w:t xml:space="preserve"> </w:t>
      </w:r>
      <w:r w:rsidR="001D2EC6">
        <w:rPr>
          <w:i/>
          <w:iCs/>
          <w:color w:val="000000"/>
        </w:rPr>
        <w:t>selective disclosure</w:t>
      </w:r>
      <w:r w:rsidR="00603A95">
        <w:rPr>
          <w:color w:val="000000"/>
        </w:rPr>
        <w:t>.</w:t>
      </w:r>
      <w:r w:rsidR="00296CC2">
        <w:rPr>
          <w:color w:val="000000"/>
        </w:rPr>
        <w:t xml:space="preserve"> </w:t>
      </w:r>
      <w:r w:rsidR="00296CC2">
        <w:rPr>
          <w:i/>
          <w:iCs/>
          <w:color w:val="000000"/>
        </w:rPr>
        <w:t>Selective disclosure</w:t>
      </w:r>
      <w:r w:rsidR="00296CC2">
        <w:rPr>
          <w:color w:val="000000"/>
        </w:rPr>
        <w:t xml:space="preserve"> </w:t>
      </w:r>
      <w:r w:rsidR="00AF34C2">
        <w:rPr>
          <w:color w:val="000000"/>
        </w:rPr>
        <w:t xml:space="preserve">sebagai bentuk </w:t>
      </w:r>
      <w:r w:rsidR="00AF34C2">
        <w:rPr>
          <w:i/>
          <w:iCs/>
          <w:color w:val="000000"/>
        </w:rPr>
        <w:t>decoupling</w:t>
      </w:r>
      <w:r w:rsidR="001D2EC6">
        <w:rPr>
          <w:color w:val="000000"/>
        </w:rPr>
        <w:t xml:space="preserve"> dimana perusahaan cenderung selektif dalam mengungkapkan masalah</w:t>
      </w:r>
      <w:r w:rsidR="009D0207">
        <w:rPr>
          <w:color w:val="000000"/>
        </w:rPr>
        <w:t xml:space="preserve"> terutama</w:t>
      </w:r>
      <w:r w:rsidR="001D2EC6">
        <w:rPr>
          <w:color w:val="000000"/>
        </w:rPr>
        <w:t xml:space="preserve"> terkait dimensi lingkungan</w:t>
      </w:r>
      <w:r w:rsidR="009A3D44">
        <w:rPr>
          <w:color w:val="000000"/>
        </w:rPr>
        <w:t>, karena</w:t>
      </w:r>
      <w:r w:rsidR="009D0207">
        <w:rPr>
          <w:color w:val="000000"/>
        </w:rPr>
        <w:t xml:space="preserve"> </w:t>
      </w:r>
      <w:r w:rsidR="004C0A03">
        <w:rPr>
          <w:color w:val="000000"/>
        </w:rPr>
        <w:t>adanya masalah lingkungan dapat</w:t>
      </w:r>
      <w:r w:rsidR="00A215A6">
        <w:rPr>
          <w:color w:val="000000"/>
        </w:rPr>
        <w:t xml:space="preserve"> merugikan nilai</w:t>
      </w:r>
      <w:r w:rsidR="00A27F76">
        <w:rPr>
          <w:color w:val="000000"/>
        </w:rPr>
        <w:t xml:space="preserve"> pasar suatu perusahaan </w:t>
      </w:r>
      <w:sdt>
        <w:sdtPr>
          <w:rPr>
            <w:color w:val="000000"/>
          </w:rPr>
          <w:tag w:val="MENDELEY_CITATION_v3_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"/>
          <w:id w:val="-428273247"/>
          <w:placeholder>
            <w:docPart w:val="DefaultPlaceholder_-1854013440"/>
          </w:placeholder>
        </w:sdtPr>
        <w:sdtEndPr/>
        <w:sdtContent>
          <w:r w:rsidR="006939FF" w:rsidRPr="006939FF">
            <w:rPr>
              <w:color w:val="000000"/>
            </w:rPr>
            <w:t>(Roszkowska-Menkes et al., 2024).</w:t>
          </w:r>
        </w:sdtContent>
      </w:sdt>
      <w:r w:rsidR="00CB17B9">
        <w:rPr>
          <w:color w:val="000000"/>
        </w:rPr>
        <w:t xml:space="preserve"> </w:t>
      </w:r>
      <w:r w:rsidR="009A3D44">
        <w:rPr>
          <w:color w:val="000000"/>
        </w:rPr>
        <w:t>Sehing</w:t>
      </w:r>
      <w:r w:rsidR="008E3AB8">
        <w:rPr>
          <w:color w:val="000000"/>
        </w:rPr>
        <w:t xml:space="preserve">ga saat masalah yang berkaitan dengan lingkungan </w:t>
      </w:r>
      <w:r w:rsidR="001F3A05">
        <w:rPr>
          <w:color w:val="000000"/>
        </w:rPr>
        <w:t>muncul, perusahaan akan termotivas</w:t>
      </w:r>
      <w:r w:rsidR="00AF34C2">
        <w:rPr>
          <w:color w:val="000000"/>
        </w:rPr>
        <w:t xml:space="preserve">i untuk memilah informasi yang perlu diungkapkan dan tidak dalam </w:t>
      </w:r>
      <w:r w:rsidR="00AF34C2">
        <w:rPr>
          <w:i/>
          <w:iCs/>
          <w:color w:val="000000"/>
        </w:rPr>
        <w:t>sustainability report</w:t>
      </w:r>
      <w:r w:rsidR="00AF34C2">
        <w:rPr>
          <w:color w:val="000000"/>
        </w:rPr>
        <w:t xml:space="preserve">. Adanya </w:t>
      </w:r>
      <w:r w:rsidR="00AF34C2">
        <w:rPr>
          <w:i/>
          <w:iCs/>
          <w:color w:val="000000"/>
        </w:rPr>
        <w:t>selective disclosure</w:t>
      </w:r>
      <w:r w:rsidR="00AF34C2">
        <w:rPr>
          <w:color w:val="000000"/>
        </w:rPr>
        <w:t xml:space="preserve"> menjadi alasan bahwa dengan terdapatnya tekanan lingkungan tidak selalu mempengaruhi </w:t>
      </w:r>
      <w:r w:rsidR="00AF34C2">
        <w:rPr>
          <w:i/>
          <w:iCs/>
          <w:color w:val="000000"/>
        </w:rPr>
        <w:t>sustainability report quality</w:t>
      </w:r>
      <w:r w:rsidR="00AF34C2">
        <w:rPr>
          <w:color w:val="000000"/>
        </w:rPr>
        <w:t>.</w:t>
      </w:r>
    </w:p>
    <w:p w14:paraId="1F6686A4" w14:textId="1C03FE31" w:rsidR="005F2CC2" w:rsidRPr="00700E23" w:rsidRDefault="005B4369" w:rsidP="005F2CC2">
      <w:pPr>
        <w:spacing w:line="480" w:lineRule="auto"/>
        <w:ind w:firstLine="720"/>
        <w:jc w:val="both"/>
      </w:pPr>
      <w:r>
        <w:t xml:space="preserve">Faktor </w:t>
      </w:r>
      <w:r w:rsidR="004C500E">
        <w:t>lainnya yaitu</w:t>
      </w:r>
      <w:r>
        <w:t xml:space="preserve"> adanya</w:t>
      </w:r>
      <w:r w:rsidR="00DD5C0E">
        <w:t xml:space="preserve"> </w:t>
      </w:r>
      <w:r w:rsidR="00AF34C2">
        <w:t xml:space="preserve">fenomena </w:t>
      </w:r>
      <w:r w:rsidR="00AF34C2">
        <w:rPr>
          <w:i/>
          <w:iCs/>
        </w:rPr>
        <w:t>greenwashing</w:t>
      </w:r>
      <w:r w:rsidR="00376657">
        <w:rPr>
          <w:i/>
          <w:iCs/>
        </w:rPr>
        <w:t xml:space="preserve">, </w:t>
      </w:r>
      <w:r w:rsidR="00D509BE">
        <w:t>yaitu</w:t>
      </w:r>
      <w:r w:rsidR="002E23F1">
        <w:rPr>
          <w:i/>
          <w:iCs/>
        </w:rPr>
        <w:t xml:space="preserve"> </w:t>
      </w:r>
      <w:r w:rsidR="00E923E3">
        <w:t xml:space="preserve">dimana suatu organisasi atau perusahaan </w:t>
      </w:r>
      <w:r w:rsidR="00A73712">
        <w:t>memiliki kesenjangan antara kebijakan dan praktik yang dilakukan terhadap keberlanjutan</w:t>
      </w:r>
      <w:r w:rsidR="005B44E9">
        <w:t xml:space="preserve">, atau dengan kata lain </w:t>
      </w:r>
      <w:r w:rsidR="00D74E0E">
        <w:t xml:space="preserve">kebijakan yang diadopsi oleh perusahaan </w:t>
      </w:r>
      <w:r w:rsidR="00A54A17">
        <w:t>hanya</w:t>
      </w:r>
      <w:r w:rsidR="00F0438A">
        <w:t xml:space="preserve"> </w:t>
      </w:r>
      <w:r w:rsidR="00624DC9">
        <w:t>menekan perusahaan untuk</w:t>
      </w:r>
      <w:r w:rsidR="00D60E39">
        <w:t xml:space="preserve"> me</w:t>
      </w:r>
      <w:r w:rsidR="00F87C39">
        <w:t>nampilkan citra baik perusahaan</w:t>
      </w:r>
      <w:r w:rsidR="005F2CC2">
        <w:t xml:space="preserve">. </w:t>
      </w:r>
      <w:r w:rsidR="005F2CC2">
        <w:rPr>
          <w:i/>
          <w:iCs/>
        </w:rPr>
        <w:t xml:space="preserve">Sustainability report </w:t>
      </w:r>
      <w:r w:rsidR="005F2CC2">
        <w:t xml:space="preserve">kerap kali digunakan oleh perusahaan untuk menggiring persepsi para </w:t>
      </w:r>
      <w:r w:rsidR="005F2CC2">
        <w:rPr>
          <w:i/>
          <w:iCs/>
        </w:rPr>
        <w:t>stakeholder</w:t>
      </w:r>
      <w:r w:rsidR="005F2CC2">
        <w:t xml:space="preserve"> agar memandang perusahaan sebagai perusahaan yang ramah lingkungan, walaupun pada kenyatannya berbanding terbalik </w:t>
      </w:r>
      <w:sdt>
        <w:sdtPr>
          <w:rPr>
            <w:color w:val="000000"/>
          </w:rPr>
          <w:tag w:val="MENDELEY_CITATION_v3_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"/>
          <w:id w:val="-1101804141"/>
          <w:placeholder>
            <w:docPart w:val="DefaultPlaceholder_-1854013440"/>
          </w:placeholder>
        </w:sdtPr>
        <w:sdtEndPr/>
        <w:sdtContent>
          <w:r w:rsidR="006939FF" w:rsidRPr="006939FF">
            <w:rPr>
              <w:color w:val="000000"/>
            </w:rPr>
            <w:t>(Sekar et al., 2024).</w:t>
          </w:r>
        </w:sdtContent>
      </w:sdt>
      <w:r w:rsidR="005F2CC2">
        <w:rPr>
          <w:color w:val="000000"/>
        </w:rPr>
        <w:t xml:space="preserve"> Adanya tekanan lingkungan yang tinggi bagi beberapa industri pun kini tak lagi menjamin akan menghasilkan </w:t>
      </w:r>
      <w:r w:rsidR="005F2CC2">
        <w:rPr>
          <w:i/>
          <w:iCs/>
          <w:color w:val="000000"/>
        </w:rPr>
        <w:t xml:space="preserve">sustainability report </w:t>
      </w:r>
      <w:r w:rsidR="005F2CC2">
        <w:rPr>
          <w:color w:val="000000"/>
        </w:rPr>
        <w:t xml:space="preserve">yang berkualitas, karena fenomena </w:t>
      </w:r>
      <w:r w:rsidR="005F2CC2">
        <w:rPr>
          <w:i/>
          <w:iCs/>
          <w:color w:val="000000"/>
        </w:rPr>
        <w:t>greenwashing</w:t>
      </w:r>
      <w:r w:rsidR="005F2CC2">
        <w:rPr>
          <w:color w:val="000000"/>
        </w:rPr>
        <w:t xml:space="preserve"> menunjukkan perusahaan mengatasi hal tersebut dengan mengungkapkan informasi yang ambigu bahkan menghilangkan fakta tertentu agar tetap mendapat legitimasi dari berbagai pihak. Sehingga </w:t>
      </w:r>
      <w:r w:rsidR="00700E23">
        <w:rPr>
          <w:color w:val="000000"/>
        </w:rPr>
        <w:t xml:space="preserve">dengan terdapatnya </w:t>
      </w:r>
      <w:r w:rsidR="005F2CC2">
        <w:rPr>
          <w:color w:val="000000"/>
        </w:rPr>
        <w:t xml:space="preserve">tekenan lingkungan </w:t>
      </w:r>
      <w:r w:rsidR="00700E23">
        <w:rPr>
          <w:color w:val="000000"/>
        </w:rPr>
        <w:t xml:space="preserve">tidak selalu mempengaruhi </w:t>
      </w:r>
      <w:r w:rsidR="00700E23">
        <w:rPr>
          <w:i/>
          <w:iCs/>
          <w:color w:val="000000"/>
        </w:rPr>
        <w:t>sustainability report quality</w:t>
      </w:r>
      <w:r w:rsidR="00700E23">
        <w:rPr>
          <w:color w:val="000000"/>
        </w:rPr>
        <w:t>.</w:t>
      </w:r>
    </w:p>
    <w:p w14:paraId="2249345E" w14:textId="3690DC9F" w:rsidR="00F05940" w:rsidRPr="001C224F" w:rsidRDefault="005620CC" w:rsidP="00F05940">
      <w:pPr>
        <w:spacing w:line="480" w:lineRule="auto"/>
        <w:ind w:firstLine="720"/>
        <w:jc w:val="both"/>
        <w:rPr>
          <w:color w:val="000000"/>
        </w:rPr>
      </w:pPr>
      <w:r>
        <w:rPr>
          <w:color w:val="000000"/>
        </w:rPr>
        <w:lastRenderedPageBreak/>
        <w:t xml:space="preserve">Sebagai contoh dapat dilihat pada </w:t>
      </w:r>
      <w:r w:rsidR="00F05940">
        <w:rPr>
          <w:color w:val="000000"/>
        </w:rPr>
        <w:t xml:space="preserve">penelusuran yang dilakukan oleh </w:t>
      </w:r>
      <w:r w:rsidR="00F05940" w:rsidRPr="00F05940">
        <w:rPr>
          <w:i/>
          <w:iCs/>
          <w:color w:val="000000"/>
        </w:rPr>
        <w:t>Indonesian Center for Environmental Law</w:t>
      </w:r>
      <w:r w:rsidR="00F05940">
        <w:rPr>
          <w:color w:val="000000"/>
        </w:rPr>
        <w:t xml:space="preserve"> (ICEL), dimana sepanjang 2017-2021 terdapat 9 kasus perusahaan yang terindikasi melakukan </w:t>
      </w:r>
      <w:r w:rsidR="00F05940">
        <w:rPr>
          <w:i/>
          <w:iCs/>
          <w:color w:val="000000"/>
        </w:rPr>
        <w:t xml:space="preserve">greenwashing </w:t>
      </w:r>
      <w:r w:rsidR="00F05940">
        <w:rPr>
          <w:color w:val="000000"/>
        </w:rPr>
        <w:t xml:space="preserve">yang terdeteksi oleh media. Beberapa kasus </w:t>
      </w:r>
      <w:r w:rsidR="00F05940">
        <w:rPr>
          <w:i/>
          <w:iCs/>
          <w:color w:val="000000"/>
        </w:rPr>
        <w:t xml:space="preserve">greenwashing </w:t>
      </w:r>
      <w:r w:rsidR="00F05940">
        <w:rPr>
          <w:color w:val="000000"/>
        </w:rPr>
        <w:t>yang terjadi diantaranya oleh Nestle yang memberikan klaim “</w:t>
      </w:r>
      <w:r w:rsidR="00F05940">
        <w:rPr>
          <w:i/>
          <w:iCs/>
          <w:color w:val="000000"/>
        </w:rPr>
        <w:t xml:space="preserve">pure life natural spring” </w:t>
      </w:r>
      <w:r w:rsidR="00F05940">
        <w:rPr>
          <w:color w:val="000000"/>
        </w:rPr>
        <w:t xml:space="preserve">pada produk air minum kemasan milik mereka, dimana pada kenyataannya Nestle menempati peringkat ketiga dari limbah produk plastik oleh </w:t>
      </w:r>
      <w:r w:rsidR="00F05940">
        <w:rPr>
          <w:i/>
          <w:iCs/>
          <w:color w:val="000000"/>
        </w:rPr>
        <w:t xml:space="preserve">Break Free From Plastic </w:t>
      </w:r>
      <w:r w:rsidR="00F05940">
        <w:rPr>
          <w:color w:val="000000"/>
        </w:rPr>
        <w:t xml:space="preserve">(BFFP) </w:t>
      </w:r>
      <w:r w:rsidR="001C224F">
        <w:rPr>
          <w:color w:val="000000"/>
        </w:rPr>
        <w:t xml:space="preserve">dengan jumlah 8.633 kemasan produk limbah plastik. Selain itu kasus yang sama terjadi pada Adaro Energy, dimana perusahaan tersebut melakukan kampanye </w:t>
      </w:r>
      <w:r w:rsidR="001C224F">
        <w:rPr>
          <w:i/>
          <w:iCs/>
          <w:color w:val="000000"/>
        </w:rPr>
        <w:t xml:space="preserve">Green Initiatives </w:t>
      </w:r>
      <w:r w:rsidR="001C224F">
        <w:rPr>
          <w:color w:val="000000"/>
        </w:rPr>
        <w:t xml:space="preserve">dimana Adaro Energy mengklaim akan melakukan reformasi aktivitas perusahaan ke arah yang lebih hijau dan mendukung perubahan iklim, namun pada laporan tahunannya disebutkan bahwa target volume produksi Batubara sebesar 52-54 juta ton, dengan Cadangan 1,1 miliar ton. Adanya benturan dari kedua pernyataan tersebut membuat Adaro Energy mendapat kritik bahwa mereka tidak melakukan </w:t>
      </w:r>
      <w:r w:rsidR="001C224F">
        <w:rPr>
          <w:i/>
          <w:iCs/>
          <w:color w:val="000000"/>
        </w:rPr>
        <w:t xml:space="preserve">Green Initiatives </w:t>
      </w:r>
      <w:r w:rsidR="001C224F">
        <w:rPr>
          <w:color w:val="000000"/>
        </w:rPr>
        <w:t xml:space="preserve">melainkan </w:t>
      </w:r>
      <w:r w:rsidR="001C224F">
        <w:rPr>
          <w:i/>
          <w:iCs/>
          <w:color w:val="000000"/>
        </w:rPr>
        <w:t>greenwashing</w:t>
      </w:r>
      <w:r w:rsidR="001C224F">
        <w:rPr>
          <w:color w:val="000000"/>
        </w:rPr>
        <w:t xml:space="preserve"> </w:t>
      </w:r>
      <w:sdt>
        <w:sdtPr>
          <w:rPr>
            <w:color w:val="000000"/>
          </w:rPr>
          <w:tag w:val="MENDELEY_CITATION_v3_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"/>
          <w:id w:val="-102800968"/>
          <w:placeholder>
            <w:docPart w:val="DefaultPlaceholder_-1854013440"/>
          </w:placeholder>
        </w:sdtPr>
        <w:sdtEndPr/>
        <w:sdtContent>
          <w:r w:rsidR="006939FF" w:rsidRPr="006939FF">
            <w:rPr>
              <w:rFonts w:eastAsia="Times New Roman"/>
              <w:color w:val="000000"/>
            </w:rPr>
            <w:t>(Wongkar &amp; Apsari, 2021)</w:t>
          </w:r>
        </w:sdtContent>
      </w:sdt>
    </w:p>
    <w:p w14:paraId="40A9BF5D" w14:textId="0CD84372" w:rsidR="00025A65" w:rsidRDefault="001C224F" w:rsidP="001C224F">
      <w:pPr>
        <w:spacing w:line="480" w:lineRule="auto"/>
        <w:jc w:val="both"/>
        <w:rPr>
          <w:color w:val="000000"/>
        </w:rPr>
      </w:pPr>
      <w:r>
        <w:rPr>
          <w:color w:val="000000"/>
        </w:rPr>
        <w:tab/>
      </w:r>
      <w:r w:rsidR="00617AAA">
        <w:rPr>
          <w:color w:val="000000"/>
        </w:rPr>
        <w:t xml:space="preserve">Jika tekanan lingkungan tidak berdampak langsung pada </w:t>
      </w:r>
      <w:r w:rsidR="00617AAA">
        <w:rPr>
          <w:i/>
          <w:iCs/>
          <w:color w:val="000000"/>
        </w:rPr>
        <w:t>sustainability report quality</w:t>
      </w:r>
      <w:r w:rsidR="00617AAA">
        <w:rPr>
          <w:color w:val="000000"/>
        </w:rPr>
        <w:t xml:space="preserve">, saran yang dapat dilakukan oleh perusahaan adalah memastikan isi laporan benar mencerminkan kondisi serta kinerja nyata dari perusahaan, bukan hanya sebagai formalitas saja. Memperkuat pengawasan melalui </w:t>
      </w:r>
      <w:r w:rsidR="00617AAA">
        <w:rPr>
          <w:i/>
          <w:iCs/>
          <w:color w:val="000000"/>
        </w:rPr>
        <w:t xml:space="preserve">assurance </w:t>
      </w:r>
      <w:r w:rsidR="00617AAA">
        <w:rPr>
          <w:color w:val="000000"/>
        </w:rPr>
        <w:t xml:space="preserve">eksternal, membentuk komite keberlanjutan, serta menerapkan prinsip materialitas, dmana perusahaan melaporkan isu yang paling penting, relevan, dan berdampak signifikan bagi keberlanjutan perusahaan. Sehingga </w:t>
      </w:r>
      <w:r w:rsidR="00617AAA">
        <w:rPr>
          <w:i/>
          <w:iCs/>
          <w:color w:val="000000"/>
        </w:rPr>
        <w:t xml:space="preserve">susutainability report </w:t>
      </w:r>
      <w:r w:rsidR="00617AAA">
        <w:rPr>
          <w:color w:val="000000"/>
        </w:rPr>
        <w:t>yang diterbitkan jauh lebih berkualitas dan tidak bersifat simbolik belaka.</w:t>
      </w:r>
    </w:p>
    <w:p w14:paraId="1FA34098" w14:textId="6EDD1123" w:rsidR="00617AAA" w:rsidRDefault="00617AAA" w:rsidP="004B30D6">
      <w:pPr>
        <w:spacing w:line="480" w:lineRule="auto"/>
        <w:ind w:firstLine="720"/>
        <w:jc w:val="both"/>
        <w:rPr>
          <w:color w:val="000000"/>
        </w:rPr>
      </w:pPr>
      <w:r>
        <w:rPr>
          <w:color w:val="000000"/>
        </w:rPr>
        <w:lastRenderedPageBreak/>
        <w:t>Memandang dari teori legitimasi,</w:t>
      </w:r>
      <w:r w:rsidR="00FF4549">
        <w:rPr>
          <w:color w:val="000000"/>
        </w:rPr>
        <w:t xml:space="preserve"> perusahaan akan berusaha menyesuaikan aktivitasnya dengan nilai, norma, serta harapan masyarakat agar dapat memperoleh legitimasi sosial yang menjadi dasar keberlangsungan sebuah perusahaan. Teori ini beranggapan dengan adanya tekanan dari lingkungan, seperti isu pencemaran dan kerusakan ekosistem perusahaan akan terdorong untuk menyusun laporan lebih lengkap dan transparan guna meningkatkan </w:t>
      </w:r>
      <w:r w:rsidR="00FF4549">
        <w:rPr>
          <w:i/>
          <w:iCs/>
          <w:color w:val="000000"/>
        </w:rPr>
        <w:t xml:space="preserve">sustainability report quality </w:t>
      </w:r>
      <w:r w:rsidR="00FF4549">
        <w:rPr>
          <w:color w:val="000000"/>
        </w:rPr>
        <w:t xml:space="preserve">dan dapat mempertahankan legitimasi di mata publik serta </w:t>
      </w:r>
      <w:r w:rsidR="00FF4549">
        <w:rPr>
          <w:i/>
          <w:iCs/>
          <w:color w:val="000000"/>
        </w:rPr>
        <w:t>stakeholder</w:t>
      </w:r>
      <w:r w:rsidR="008A390F">
        <w:rPr>
          <w:color w:val="000000"/>
        </w:rPr>
        <w:t xml:space="preserve"> </w:t>
      </w:r>
      <w:sdt>
        <w:sdtPr>
          <w:rPr>
            <w:color w:val="000000"/>
          </w:rPr>
          <w:tag w:val="MENDELEY_CITATION_v3_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"/>
          <w:id w:val="-211967266"/>
          <w:placeholder>
            <w:docPart w:val="DefaultPlaceholder_-1854013440"/>
          </w:placeholder>
        </w:sdtPr>
        <w:sdtEndPr/>
        <w:sdtContent>
          <w:r w:rsidR="006939FF" w:rsidRPr="006939FF">
            <w:rPr>
              <w:rFonts w:eastAsia="Times New Roman"/>
              <w:color w:val="000000"/>
            </w:rPr>
            <w:t>(Khatri &amp; Kjærland, 2023).</w:t>
          </w:r>
        </w:sdtContent>
      </w:sdt>
      <w:r w:rsidR="00FF4549">
        <w:rPr>
          <w:color w:val="000000"/>
        </w:rPr>
        <w:t xml:space="preserve"> Akan tetapi</w:t>
      </w:r>
      <w:r w:rsidR="00855FE8">
        <w:rPr>
          <w:color w:val="000000"/>
        </w:rPr>
        <w:t xml:space="preserve">, hasil penelitian ini menunjukkan meskipun terdapat tekanan lingkungan pada perusahaan, pada kenyataannya belum mampu dalam meningkatkan </w:t>
      </w:r>
      <w:r w:rsidR="00855FE8">
        <w:rPr>
          <w:i/>
          <w:iCs/>
          <w:color w:val="000000"/>
        </w:rPr>
        <w:t>sustainability report quality</w:t>
      </w:r>
      <w:r w:rsidR="00855FE8">
        <w:rPr>
          <w:color w:val="000000"/>
        </w:rPr>
        <w:t xml:space="preserve">. Sehingga penelitian ini tidak sejalan dengan teori legitimasi yang mengharapkan tekanan lingkungan dapat meningkatkan </w:t>
      </w:r>
      <w:r w:rsidR="00855FE8">
        <w:rPr>
          <w:i/>
          <w:iCs/>
          <w:color w:val="000000"/>
        </w:rPr>
        <w:t>sustainability report quality</w:t>
      </w:r>
      <w:r w:rsidR="00855FE8">
        <w:rPr>
          <w:color w:val="000000"/>
        </w:rPr>
        <w:t>.</w:t>
      </w:r>
    </w:p>
    <w:p w14:paraId="4E64FE87" w14:textId="6357E49E" w:rsidR="0021142A" w:rsidRPr="00405D27" w:rsidRDefault="00855FE8" w:rsidP="004B30D6">
      <w:pPr>
        <w:spacing w:line="480" w:lineRule="auto"/>
        <w:ind w:firstLine="720"/>
        <w:jc w:val="both"/>
        <w:rPr>
          <w:color w:val="000000"/>
        </w:rPr>
      </w:pPr>
      <w:r>
        <w:rPr>
          <w:color w:val="000000"/>
        </w:rPr>
        <w:t xml:space="preserve">Hasil penelitian ini sejalan dengan penelitian yang dilakukan oleh </w:t>
      </w:r>
      <w:sdt>
        <w:sdtPr>
          <w:rPr>
            <w:color w:val="000000"/>
          </w:rPr>
          <w:tag w:val="MENDELEY_CITATION_v3_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"/>
          <w:id w:val="1433700228"/>
          <w:placeholder>
            <w:docPart w:val="DefaultPlaceholder_-1854013440"/>
          </w:placeholder>
        </w:sdtPr>
        <w:sdtEndPr/>
        <w:sdtContent>
          <w:r w:rsidR="006939FF" w:rsidRPr="006939FF">
            <w:rPr>
              <w:color w:val="000000"/>
            </w:rPr>
            <w:t>Wahyuningrum et al. (2023)</w:t>
          </w:r>
        </w:sdtContent>
      </w:sdt>
      <w:r w:rsidR="000D2017">
        <w:rPr>
          <w:color w:val="000000"/>
        </w:rPr>
        <w:t xml:space="preserve"> yang menyatakan tekanan lingkungan tidak berpengaruh signifikan terhadap </w:t>
      </w:r>
      <w:r w:rsidR="000D2017">
        <w:rPr>
          <w:i/>
          <w:iCs/>
          <w:color w:val="000000"/>
        </w:rPr>
        <w:t xml:space="preserve">sustainability report quality </w:t>
      </w:r>
      <w:r w:rsidR="000D2017">
        <w:rPr>
          <w:color w:val="000000"/>
        </w:rPr>
        <w:t xml:space="preserve">karena perusahaan yang memiliki tekanan lingkungan yang tinggi dan tekanan lingkungan yang rendah menerbitkan </w:t>
      </w:r>
      <w:r w:rsidR="000D2017">
        <w:rPr>
          <w:i/>
          <w:iCs/>
          <w:color w:val="000000"/>
        </w:rPr>
        <w:t>sustainability report</w:t>
      </w:r>
      <w:r w:rsidR="000D2017">
        <w:rPr>
          <w:color w:val="000000"/>
        </w:rPr>
        <w:t xml:space="preserve"> dengan kualitas yang bervariasi.</w:t>
      </w:r>
      <w:r w:rsidR="00DA1244">
        <w:rPr>
          <w:color w:val="000000"/>
        </w:rPr>
        <w:t xml:space="preserve"> Pada penelitian </w:t>
      </w:r>
      <w:sdt>
        <w:sdtPr>
          <w:rPr>
            <w:color w:val="000000"/>
          </w:rPr>
          <w:tag w:val="MENDELEY_CITATION_v3_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"/>
          <w:id w:val="-1474448378"/>
          <w:placeholder>
            <w:docPart w:val="DefaultPlaceholder_-1854013440"/>
          </w:placeholder>
        </w:sdtPr>
        <w:sdtEndPr/>
        <w:sdtContent>
          <w:r w:rsidR="006939FF" w:rsidRPr="006939FF">
            <w:rPr>
              <w:color w:val="000000"/>
            </w:rPr>
            <w:t>Simoni et al. (2020)</w:t>
          </w:r>
        </w:sdtContent>
      </w:sdt>
      <w:r w:rsidR="00DA1244">
        <w:rPr>
          <w:color w:val="000000"/>
        </w:rPr>
        <w:t xml:space="preserve"> menyatakan bahwa tekanan lingkungan tidak berpengaruh signifikan pada </w:t>
      </w:r>
      <w:r w:rsidR="00DA1244">
        <w:rPr>
          <w:i/>
          <w:iCs/>
          <w:color w:val="000000"/>
        </w:rPr>
        <w:t xml:space="preserve">sustainability report assurance </w:t>
      </w:r>
      <w:r w:rsidR="00DA1244">
        <w:rPr>
          <w:color w:val="000000"/>
        </w:rPr>
        <w:t xml:space="preserve">karena perusahaan dengan tekanan lingkungan yang tinggi telah memiliki </w:t>
      </w:r>
      <w:r w:rsidR="00852580">
        <w:rPr>
          <w:color w:val="000000"/>
        </w:rPr>
        <w:t xml:space="preserve">pengawasan </w:t>
      </w:r>
      <w:r w:rsidR="00DA1244">
        <w:rPr>
          <w:color w:val="000000"/>
        </w:rPr>
        <w:t xml:space="preserve">regulasi yang dianggap cukup. Hal ini sesuai dengan hasil pada penelitian ini dimana tekanan lingkungan tidak berpengaruh signifikan terhadap </w:t>
      </w:r>
      <w:r w:rsidR="00DA1244">
        <w:rPr>
          <w:i/>
          <w:iCs/>
          <w:color w:val="000000"/>
        </w:rPr>
        <w:t xml:space="preserve">sustainability report quality </w:t>
      </w:r>
      <w:r w:rsidR="00405D27">
        <w:rPr>
          <w:color w:val="000000"/>
        </w:rPr>
        <w:t xml:space="preserve">sebab dengan tekanan lingkungan yang tinggi perusahaan akan membuat kebijakan yang ketat dan </w:t>
      </w:r>
      <w:r w:rsidR="00405D27">
        <w:rPr>
          <w:color w:val="000000"/>
        </w:rPr>
        <w:lastRenderedPageBreak/>
        <w:t xml:space="preserve">berusaha untuk mendapatkan kepercayaan </w:t>
      </w:r>
      <w:r w:rsidR="00405D27">
        <w:rPr>
          <w:i/>
          <w:iCs/>
          <w:color w:val="000000"/>
        </w:rPr>
        <w:t>stakeholder</w:t>
      </w:r>
      <w:r w:rsidR="00405D27">
        <w:rPr>
          <w:color w:val="000000"/>
        </w:rPr>
        <w:t xml:space="preserve"> walaupun pada kenyataannya kebijakan tersebut tidak sesuai dengan praktik di lapangan, atau dapat dikatakan </w:t>
      </w:r>
      <w:r w:rsidR="00405D27">
        <w:rPr>
          <w:i/>
          <w:iCs/>
          <w:color w:val="000000"/>
        </w:rPr>
        <w:t xml:space="preserve">sustainability report </w:t>
      </w:r>
      <w:r w:rsidR="00405D27">
        <w:rPr>
          <w:color w:val="000000"/>
        </w:rPr>
        <w:t>diterbitkan sebagai formalitas belaka tanpa mengupayakan peningkatan kualitasnya.</w:t>
      </w:r>
    </w:p>
    <w:p w14:paraId="45EBE305" w14:textId="479CD7EE" w:rsidR="00A01AFE" w:rsidRDefault="00A01AFE" w:rsidP="00A01AFE">
      <w:pPr>
        <w:pStyle w:val="Heading2"/>
        <w:spacing w:line="480" w:lineRule="auto"/>
        <w:jc w:val="both"/>
        <w:rPr>
          <w:rFonts w:ascii="Times New Roman" w:hAnsi="Times New Roman" w:cs="Times New Roman"/>
          <w:b/>
          <w:bCs/>
          <w:i/>
          <w:iCs/>
          <w:color w:val="auto"/>
          <w:sz w:val="24"/>
          <w:szCs w:val="24"/>
        </w:rPr>
      </w:pPr>
      <w:bookmarkStart w:id="77" w:name="_Toc210967630"/>
      <w:r>
        <w:rPr>
          <w:rFonts w:ascii="Times New Roman" w:hAnsi="Times New Roman" w:cs="Times New Roman"/>
          <w:b/>
          <w:bCs/>
          <w:color w:val="auto"/>
          <w:sz w:val="24"/>
          <w:szCs w:val="24"/>
        </w:rPr>
        <w:t>4.3.2. Tekanan Kons</w:t>
      </w:r>
      <w:r w:rsidR="001B33E7">
        <w:rPr>
          <w:rFonts w:ascii="Times New Roman" w:hAnsi="Times New Roman" w:cs="Times New Roman"/>
          <w:b/>
          <w:bCs/>
          <w:color w:val="auto"/>
          <w:sz w:val="24"/>
          <w:szCs w:val="24"/>
        </w:rPr>
        <w:t xml:space="preserve">umen Terhadap </w:t>
      </w:r>
      <w:r w:rsidR="001B33E7">
        <w:rPr>
          <w:rFonts w:ascii="Times New Roman" w:hAnsi="Times New Roman" w:cs="Times New Roman"/>
          <w:b/>
          <w:bCs/>
          <w:i/>
          <w:iCs/>
          <w:color w:val="auto"/>
          <w:sz w:val="24"/>
          <w:szCs w:val="24"/>
        </w:rPr>
        <w:t>Sustainability Report Quality</w:t>
      </w:r>
      <w:bookmarkEnd w:id="77"/>
    </w:p>
    <w:p w14:paraId="19CF7E9D" w14:textId="48390C20" w:rsidR="00CC321A" w:rsidRDefault="00022CB7" w:rsidP="00CC321A">
      <w:pPr>
        <w:spacing w:line="480" w:lineRule="auto"/>
        <w:ind w:firstLine="720"/>
        <w:jc w:val="both"/>
      </w:pPr>
      <w:r>
        <w:t>Pada variabel tekanan kons</w:t>
      </w:r>
      <w:r w:rsidR="002133E2">
        <w:t>u</w:t>
      </w:r>
      <w:r>
        <w:t>men (X</w:t>
      </w:r>
      <w:r>
        <w:rPr>
          <w:vertAlign w:val="subscript"/>
        </w:rPr>
        <w:t>2</w:t>
      </w:r>
      <w:r w:rsidR="00592E7B">
        <w:t>)</w:t>
      </w:r>
      <w:r>
        <w:t xml:space="preserve"> menunjukkan nilai </w:t>
      </w:r>
      <w:r w:rsidRPr="00C933B3">
        <w:t>t</w:t>
      </w:r>
      <w:r w:rsidRPr="00C933B3">
        <w:rPr>
          <w:vertAlign w:val="subscript"/>
        </w:rPr>
        <w:t>hitung</w:t>
      </w:r>
      <w:r>
        <w:t xml:space="preserve"> </w:t>
      </w:r>
      <w:r w:rsidRPr="00C933B3">
        <w:t>yang</w:t>
      </w:r>
      <w:r>
        <w:t xml:space="preserve"> didapatkan sebesar </w:t>
      </w:r>
      <w:r w:rsidR="002133E2">
        <w:t>-1</w:t>
      </w:r>
      <w:r>
        <w:t>,</w:t>
      </w:r>
      <w:r w:rsidR="001E0AC5">
        <w:t>076</w:t>
      </w:r>
      <w:r>
        <w:t xml:space="preserve"> dengan nilai signifikansi 0,</w:t>
      </w:r>
      <w:r w:rsidR="001E0AC5">
        <w:t>283</w:t>
      </w:r>
      <w:r>
        <w:t xml:space="preserve">&gt;0,05. Sehingga dapat disimpulkan bahwa hipotesis </w:t>
      </w:r>
      <w:r w:rsidR="0010765D">
        <w:t>2</w:t>
      </w:r>
      <w:r>
        <w:t xml:space="preserve"> (H</w:t>
      </w:r>
      <w:r w:rsidR="0010765D">
        <w:rPr>
          <w:vertAlign w:val="subscript"/>
        </w:rPr>
        <w:t>2</w:t>
      </w:r>
      <w:r>
        <w:t xml:space="preserve">) ditolak. Hal ini menunjukkan bahwa tekanan </w:t>
      </w:r>
      <w:r w:rsidR="00415153">
        <w:t>konsumen</w:t>
      </w:r>
      <w:r>
        <w:t xml:space="preserve"> tidak berpengaruh signifikan terhadap </w:t>
      </w:r>
      <w:r>
        <w:rPr>
          <w:i/>
          <w:iCs/>
        </w:rPr>
        <w:t>sustainability report quality</w:t>
      </w:r>
      <w:r>
        <w:t xml:space="preserve">. Dengan demikian, temuan ini menunjukkan meski tekanan </w:t>
      </w:r>
      <w:r w:rsidR="00415153">
        <w:t>konsumen</w:t>
      </w:r>
      <w:r>
        <w:t xml:space="preserve"> terjadi peningkatan, namun belum cukup kuat untuk dapat mempengaruhi </w:t>
      </w:r>
      <w:r>
        <w:rPr>
          <w:i/>
          <w:iCs/>
        </w:rPr>
        <w:t>sustainability report quality</w:t>
      </w:r>
      <w:r>
        <w:t>.</w:t>
      </w:r>
    </w:p>
    <w:p w14:paraId="5555C7C8" w14:textId="596942A9" w:rsidR="00CC321A" w:rsidRDefault="00CC321A" w:rsidP="000E7BED">
      <w:pPr>
        <w:spacing w:line="480" w:lineRule="auto"/>
        <w:ind w:firstLine="720"/>
        <w:jc w:val="both"/>
        <w:rPr>
          <w:color w:val="000000"/>
        </w:rPr>
      </w:pPr>
      <w:r>
        <w:t xml:space="preserve">Hasil penelitian ini disebabkan </w:t>
      </w:r>
      <w:r w:rsidR="009E1535">
        <w:t>o</w:t>
      </w:r>
      <w:r>
        <w:t>leh beberapa faktor, yang pertama yaitu</w:t>
      </w:r>
      <w:r w:rsidR="006B0E65">
        <w:t xml:space="preserve"> kurangnya kesadaran serta pemahaman konsumen mengenai isu keberlanjutan</w:t>
      </w:r>
      <w:r w:rsidR="000F1A65">
        <w:t xml:space="preserve">. </w:t>
      </w:r>
      <w:r w:rsidR="00E27A8F">
        <w:t xml:space="preserve">Konsumen cenderung tidak </w:t>
      </w:r>
      <w:r w:rsidR="003D31EE">
        <w:t>menggunakan</w:t>
      </w:r>
      <w:r w:rsidR="00E27A8F">
        <w:t xml:space="preserve"> </w:t>
      </w:r>
      <w:r w:rsidR="00E27A8F">
        <w:rPr>
          <w:i/>
          <w:iCs/>
        </w:rPr>
        <w:t xml:space="preserve">sustainability report </w:t>
      </w:r>
      <w:r w:rsidR="003D31EE">
        <w:t>sebagai pertimbangan utama saat melakukan pembelian produ</w:t>
      </w:r>
      <w:r w:rsidR="002220BE">
        <w:t>k karena kurangnya kesadaran dan pemahaman akan isu keberlanjutan</w:t>
      </w:r>
      <w:r w:rsidR="00505DA6">
        <w:t xml:space="preserve"> dari perusahaan yang menciptakan produk</w:t>
      </w:r>
      <w:r w:rsidR="007A5118">
        <w:t xml:space="preserve"> </w:t>
      </w:r>
      <w:sdt>
        <w:sdtPr>
          <w:rPr>
            <w:color w:val="000000"/>
          </w:rPr>
          <w:tag w:val="MENDELEY_CITATION_v3_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"/>
          <w:id w:val="907348669"/>
          <w:placeholder>
            <w:docPart w:val="DefaultPlaceholder_-1854013440"/>
          </w:placeholder>
        </w:sdtPr>
        <w:sdtEndPr/>
        <w:sdtContent>
          <w:r w:rsidR="006939FF" w:rsidRPr="006939FF">
            <w:rPr>
              <w:color w:val="000000"/>
            </w:rPr>
            <w:t>(Pustikaningsih et al., 2024)</w:t>
          </w:r>
        </w:sdtContent>
      </w:sdt>
      <w:r w:rsidR="00AB57E2">
        <w:rPr>
          <w:color w:val="000000"/>
        </w:rPr>
        <w:t xml:space="preserve"> </w:t>
      </w:r>
      <w:r w:rsidR="00BD567B">
        <w:rPr>
          <w:color w:val="000000"/>
        </w:rPr>
        <w:t xml:space="preserve">Kondisi ini semakin diperkuat dengan </w:t>
      </w:r>
      <w:r w:rsidR="009551DD">
        <w:rPr>
          <w:color w:val="000000"/>
        </w:rPr>
        <w:t>konsumen yang</w:t>
      </w:r>
      <w:r w:rsidR="004171E8">
        <w:rPr>
          <w:color w:val="000000"/>
        </w:rPr>
        <w:t xml:space="preserve"> </w:t>
      </w:r>
      <w:r w:rsidR="009551DD">
        <w:rPr>
          <w:color w:val="000000"/>
        </w:rPr>
        <w:t xml:space="preserve">merasa bahwa mereka tidak memiliki pengaruh yang besar </w:t>
      </w:r>
      <w:r w:rsidR="00A01215">
        <w:rPr>
          <w:color w:val="000000"/>
        </w:rPr>
        <w:t>terhadap keberlangsungan perusahaan</w:t>
      </w:r>
      <w:r w:rsidR="004171E8">
        <w:rPr>
          <w:color w:val="000000"/>
        </w:rPr>
        <w:t xml:space="preserve">, seperti saat konsumen memutuskan untuk tetap membeli produk </w:t>
      </w:r>
      <w:r w:rsidR="000A42A4">
        <w:rPr>
          <w:color w:val="000000"/>
        </w:rPr>
        <w:t>perusahaan atau tidak</w:t>
      </w:r>
      <w:r w:rsidR="00E12074">
        <w:rPr>
          <w:color w:val="000000"/>
        </w:rPr>
        <w:t xml:space="preserve"> </w:t>
      </w:r>
      <w:sdt>
        <w:sdtPr>
          <w:rPr>
            <w:color w:val="000000"/>
          </w:rPr>
          <w:tag w:val="MENDELEY_CITATION_v3_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"/>
          <w:id w:val="-1443380133"/>
          <w:placeholder>
            <w:docPart w:val="DefaultPlaceholder_-1854013440"/>
          </w:placeholder>
        </w:sdtPr>
        <w:sdtEndPr/>
        <w:sdtContent>
          <w:r w:rsidR="006939FF" w:rsidRPr="006939FF">
            <w:rPr>
              <w:color w:val="000000"/>
            </w:rPr>
            <w:t>(Diers-Lawson et al., 2020)</w:t>
          </w:r>
        </w:sdtContent>
      </w:sdt>
      <w:r w:rsidR="00867F6A">
        <w:rPr>
          <w:color w:val="000000"/>
        </w:rPr>
        <w:t xml:space="preserve"> </w:t>
      </w:r>
      <w:r w:rsidR="004B0F9E">
        <w:rPr>
          <w:color w:val="000000"/>
        </w:rPr>
        <w:t xml:space="preserve">Adanya rasa tidak berdaya yang dimiliki </w:t>
      </w:r>
      <w:r w:rsidR="00BF3A8E">
        <w:rPr>
          <w:color w:val="000000"/>
        </w:rPr>
        <w:t>ini</w:t>
      </w:r>
      <w:r w:rsidR="007044AF">
        <w:rPr>
          <w:color w:val="000000"/>
        </w:rPr>
        <w:t xml:space="preserve"> </w:t>
      </w:r>
      <w:r w:rsidR="00BF3A8E">
        <w:rPr>
          <w:color w:val="000000"/>
        </w:rPr>
        <w:t xml:space="preserve">membuat </w:t>
      </w:r>
      <w:r w:rsidR="00FD2CD9">
        <w:rPr>
          <w:color w:val="000000"/>
        </w:rPr>
        <w:t xml:space="preserve">minat konsumen </w:t>
      </w:r>
      <w:r w:rsidR="00150A9C">
        <w:rPr>
          <w:color w:val="000000"/>
        </w:rPr>
        <w:t xml:space="preserve">akan isu </w:t>
      </w:r>
      <w:r w:rsidR="00150A9C">
        <w:rPr>
          <w:color w:val="000000"/>
        </w:rPr>
        <w:lastRenderedPageBreak/>
        <w:t>keberlanjutan menurun</w:t>
      </w:r>
      <w:r w:rsidR="007044AF">
        <w:rPr>
          <w:color w:val="000000"/>
        </w:rPr>
        <w:t>, sehingga tekanan konsumen</w:t>
      </w:r>
      <w:r w:rsidR="00D117CD">
        <w:rPr>
          <w:color w:val="000000"/>
        </w:rPr>
        <w:t xml:space="preserve"> tidak selalu mempengaruhi </w:t>
      </w:r>
      <w:r w:rsidR="00D117CD">
        <w:rPr>
          <w:i/>
          <w:iCs/>
          <w:color w:val="000000"/>
        </w:rPr>
        <w:t>sustainability report quality</w:t>
      </w:r>
      <w:r w:rsidR="000E7BED">
        <w:rPr>
          <w:color w:val="000000"/>
        </w:rPr>
        <w:t>.</w:t>
      </w:r>
    </w:p>
    <w:p w14:paraId="09BA6E6E" w14:textId="25CD964B" w:rsidR="004B30D6" w:rsidRDefault="000E7BED" w:rsidP="008E0702">
      <w:pPr>
        <w:spacing w:line="480" w:lineRule="auto"/>
        <w:ind w:firstLine="720"/>
        <w:jc w:val="both"/>
      </w:pPr>
      <w:r>
        <w:t>Faktor lainnya yaitu</w:t>
      </w:r>
      <w:r w:rsidR="00B3254A">
        <w:t xml:space="preserve">, </w:t>
      </w:r>
      <w:r w:rsidR="00974310">
        <w:t>konsumen masih menekankan aspek praktis dalam keputusan membeli, seperti harga, kualitas</w:t>
      </w:r>
      <w:r w:rsidR="009562C8">
        <w:t>,</w:t>
      </w:r>
      <w:r w:rsidR="004A13BE">
        <w:t xml:space="preserve"> </w:t>
      </w:r>
      <w:r w:rsidR="009562C8">
        <w:t>dan jaminan produk</w:t>
      </w:r>
      <w:r w:rsidR="00724197">
        <w:t xml:space="preserve"> dibandingkan </w:t>
      </w:r>
      <w:r w:rsidR="005D0A6B">
        <w:t xml:space="preserve">dengan isi dari </w:t>
      </w:r>
      <w:r w:rsidR="005D0A6B">
        <w:rPr>
          <w:i/>
          <w:iCs/>
        </w:rPr>
        <w:t>sustainability report</w:t>
      </w:r>
      <w:r w:rsidR="002665FB">
        <w:t xml:space="preserve"> </w:t>
      </w:r>
      <w:sdt>
        <w:sdtPr>
          <w:rPr>
            <w:color w:val="000000"/>
          </w:rPr>
          <w:tag w:val="MENDELEY_CITATION_v3_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"/>
          <w:id w:val="-1998872922"/>
          <w:placeholder>
            <w:docPart w:val="DefaultPlaceholder_-1854013440"/>
          </w:placeholder>
        </w:sdtPr>
        <w:sdtEndPr/>
        <w:sdtContent>
          <w:r w:rsidR="006939FF" w:rsidRPr="006939FF">
            <w:rPr>
              <w:color w:val="000000"/>
            </w:rPr>
            <w:t>(Ardheta et al., 2025)</w:t>
          </w:r>
        </w:sdtContent>
      </w:sdt>
      <w:r w:rsidR="00813C7E">
        <w:rPr>
          <w:color w:val="000000"/>
        </w:rPr>
        <w:t xml:space="preserve"> </w:t>
      </w:r>
      <w:r w:rsidR="00C0219C">
        <w:t xml:space="preserve">Pada praktiknya, keputusan pembelian </w:t>
      </w:r>
      <w:r w:rsidR="00A425A5">
        <w:t>lebih banyak dipengaruhi oleh manfaat lansung yang diterima oleh konsumen</w:t>
      </w:r>
      <w:r w:rsidR="00B262E6">
        <w:t xml:space="preserve"> </w:t>
      </w:r>
      <w:r w:rsidR="00A425A5">
        <w:t xml:space="preserve">dari </w:t>
      </w:r>
      <w:r w:rsidR="00B262E6">
        <w:t>produk yang digunakan</w:t>
      </w:r>
      <w:r w:rsidR="00251708">
        <w:t xml:space="preserve">, </w:t>
      </w:r>
      <w:r w:rsidR="000B3EAE">
        <w:t>seperti seberapa besar mutu dan kepuasan yang didapatkan konsumen dari produk tersebut. S</w:t>
      </w:r>
      <w:r w:rsidR="00023F47">
        <w:t xml:space="preserve">ehingga transparansi perusahaan dalam menyajikan </w:t>
      </w:r>
      <w:r w:rsidR="00023F47">
        <w:rPr>
          <w:i/>
          <w:iCs/>
        </w:rPr>
        <w:t>sustainability report</w:t>
      </w:r>
      <w:r w:rsidR="00E1486F">
        <w:t xml:space="preserve"> berdasarkan standar tertentu</w:t>
      </w:r>
      <w:r w:rsidR="00466A87">
        <w:t>,</w:t>
      </w:r>
      <w:r w:rsidR="00023F47">
        <w:rPr>
          <w:i/>
          <w:iCs/>
        </w:rPr>
        <w:t xml:space="preserve"> </w:t>
      </w:r>
      <w:r w:rsidR="009C3294">
        <w:t>tidak menjadi prioritas utama</w:t>
      </w:r>
      <w:r w:rsidR="00493096">
        <w:t xml:space="preserve"> konsumen dalam keputusan pembelian suatu produk. Akibatnya,</w:t>
      </w:r>
      <w:r w:rsidR="008E3674">
        <w:t xml:space="preserve"> </w:t>
      </w:r>
      <w:r w:rsidR="00C8652E">
        <w:t xml:space="preserve">perusahaan </w:t>
      </w:r>
      <w:r w:rsidR="00942D13">
        <w:t xml:space="preserve">tidak merasakan tekanan yang signifikan </w:t>
      </w:r>
      <w:r w:rsidR="00CB0762">
        <w:t xml:space="preserve">dari pihak konsumen untuk meningkatkan </w:t>
      </w:r>
      <w:r w:rsidR="00CB0762">
        <w:rPr>
          <w:i/>
          <w:iCs/>
        </w:rPr>
        <w:t>sustainability report quality</w:t>
      </w:r>
      <w:r w:rsidR="004B30D6">
        <w:t>.</w:t>
      </w:r>
    </w:p>
    <w:p w14:paraId="3AA2EC2C" w14:textId="2BFF2150" w:rsidR="008E0702" w:rsidRDefault="008E0702" w:rsidP="008E0702">
      <w:pPr>
        <w:spacing w:line="480" w:lineRule="auto"/>
        <w:ind w:firstLine="720"/>
        <w:jc w:val="both"/>
        <w:rPr>
          <w:color w:val="000000"/>
        </w:rPr>
      </w:pPr>
      <w:r>
        <w:t>Sebagai contoh</w:t>
      </w:r>
      <w:r w:rsidR="00270227">
        <w:t xml:space="preserve"> survei konsumen di Indonesia yang dilakukan oleh </w:t>
      </w:r>
      <w:sdt>
        <w:sdtPr>
          <w:rPr>
            <w:color w:val="000000"/>
          </w:rPr>
          <w:tag w:val="MENDELEY_CITATION_v3_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"/>
          <w:id w:val="1743900785"/>
          <w:placeholder>
            <w:docPart w:val="DefaultPlaceholder_-1854013440"/>
          </w:placeholder>
        </w:sdtPr>
        <w:sdtEndPr/>
        <w:sdtContent>
          <w:r w:rsidR="006939FF" w:rsidRPr="006939FF">
            <w:rPr>
              <w:rFonts w:eastAsia="Times New Roman"/>
              <w:color w:val="000000"/>
            </w:rPr>
            <w:t>Snapcart (2024),</w:t>
          </w:r>
        </w:sdtContent>
      </w:sdt>
      <w:r w:rsidR="00CB0948">
        <w:rPr>
          <w:color w:val="000000"/>
        </w:rPr>
        <w:t xml:space="preserve"> dimana sekitar 45% responden menyatakan </w:t>
      </w:r>
      <w:r w:rsidR="0035782B">
        <w:rPr>
          <w:color w:val="000000"/>
        </w:rPr>
        <w:t>bahwa mereka tidak sepenuhnya mem</w:t>
      </w:r>
      <w:r w:rsidR="00E8408B">
        <w:rPr>
          <w:color w:val="000000"/>
        </w:rPr>
        <w:t>a</w:t>
      </w:r>
      <w:r w:rsidR="0035782B">
        <w:rPr>
          <w:color w:val="000000"/>
        </w:rPr>
        <w:t xml:space="preserve">hami kosnep dari produk </w:t>
      </w:r>
      <w:r w:rsidR="00E8408B">
        <w:rPr>
          <w:color w:val="000000"/>
        </w:rPr>
        <w:t xml:space="preserve">ramah lingkungan, dan 22% responden lainnya menyatakan </w:t>
      </w:r>
      <w:r w:rsidR="00B63A39">
        <w:rPr>
          <w:color w:val="000000"/>
        </w:rPr>
        <w:t xml:space="preserve">bahwa produk ramah lingkungan jauh lebih mahal dibandingkan dengan produk biasa. Pada kondisi tersebut </w:t>
      </w:r>
      <w:r w:rsidR="008108AA">
        <w:rPr>
          <w:color w:val="000000"/>
        </w:rPr>
        <w:t>menunjukkan bahwa tingkat literasi konsumen mengenai keberlanjutan masih rendah</w:t>
      </w:r>
      <w:r w:rsidR="00324058">
        <w:rPr>
          <w:color w:val="000000"/>
        </w:rPr>
        <w:t xml:space="preserve">. Hal ini menyebabkan rendahnya tingkat </w:t>
      </w:r>
      <w:r w:rsidR="00DA1704">
        <w:rPr>
          <w:color w:val="000000"/>
        </w:rPr>
        <w:t>kesadaran dan pemaham</w:t>
      </w:r>
      <w:r w:rsidR="00066E31">
        <w:rPr>
          <w:color w:val="000000"/>
        </w:rPr>
        <w:t>a</w:t>
      </w:r>
      <w:r w:rsidR="00DA1704">
        <w:rPr>
          <w:color w:val="000000"/>
        </w:rPr>
        <w:t>n yang dimiliki oleh konsumen mengenai produk ramah lingkungan</w:t>
      </w:r>
      <w:r w:rsidR="00066E31">
        <w:rPr>
          <w:color w:val="000000"/>
        </w:rPr>
        <w:t>,</w:t>
      </w:r>
      <w:r w:rsidR="00DA1704">
        <w:rPr>
          <w:color w:val="000000"/>
        </w:rPr>
        <w:t xml:space="preserve"> serta isu keberlanjutan yang berkaitan dengan perusahaan </w:t>
      </w:r>
      <w:r w:rsidR="00066E31">
        <w:rPr>
          <w:color w:val="000000"/>
        </w:rPr>
        <w:t>dari produk yang mereka konsumsi.</w:t>
      </w:r>
      <w:r w:rsidR="00D32F3E">
        <w:rPr>
          <w:color w:val="000000"/>
        </w:rPr>
        <w:t xml:space="preserve"> </w:t>
      </w:r>
      <w:r w:rsidR="00DE0F86">
        <w:rPr>
          <w:color w:val="000000"/>
        </w:rPr>
        <w:t xml:space="preserve">Akibatnya perusahaan merasakan tekanan yang rendah dari konsumen dalam </w:t>
      </w:r>
      <w:r w:rsidR="00552520">
        <w:rPr>
          <w:color w:val="000000"/>
        </w:rPr>
        <w:t xml:space="preserve">meningkatkan </w:t>
      </w:r>
      <w:r w:rsidR="00552520">
        <w:rPr>
          <w:i/>
          <w:iCs/>
          <w:color w:val="000000"/>
        </w:rPr>
        <w:t>sustainability report quality</w:t>
      </w:r>
      <w:r w:rsidR="00552520">
        <w:rPr>
          <w:color w:val="000000"/>
        </w:rPr>
        <w:t>.</w:t>
      </w:r>
    </w:p>
    <w:p w14:paraId="29B3A41D" w14:textId="5B17957B" w:rsidR="00D13BF7" w:rsidRDefault="003149C4" w:rsidP="00FA0076">
      <w:pPr>
        <w:spacing w:line="480" w:lineRule="auto"/>
        <w:ind w:firstLine="720"/>
        <w:jc w:val="both"/>
        <w:rPr>
          <w:color w:val="000000"/>
        </w:rPr>
      </w:pPr>
      <w:r>
        <w:rPr>
          <w:color w:val="000000"/>
        </w:rPr>
        <w:lastRenderedPageBreak/>
        <w:t>Jika tekanan konsumen tidak secara langsung berpengaruh pada</w:t>
      </w:r>
      <w:r w:rsidR="007548C4">
        <w:rPr>
          <w:color w:val="000000"/>
        </w:rPr>
        <w:t xml:space="preserve"> </w:t>
      </w:r>
      <w:r w:rsidR="007548C4">
        <w:rPr>
          <w:i/>
          <w:iCs/>
          <w:color w:val="000000"/>
        </w:rPr>
        <w:t>sustainability report quality</w:t>
      </w:r>
      <w:r w:rsidR="007548C4">
        <w:rPr>
          <w:color w:val="000000"/>
        </w:rPr>
        <w:t>, maka saran yang dapat dilakukan oleh perusaha</w:t>
      </w:r>
      <w:r w:rsidR="007537D0">
        <w:rPr>
          <w:color w:val="000000"/>
        </w:rPr>
        <w:t xml:space="preserve">an yaitu dapat berperan aktif dalam meningkatkan kesadaran serta pemahaman </w:t>
      </w:r>
      <w:r w:rsidR="00DC72F0">
        <w:rPr>
          <w:color w:val="000000"/>
        </w:rPr>
        <w:t>konsumen mengenai isu keberlanjutan. Hal ini dapat diupayakan melalu</w:t>
      </w:r>
      <w:r w:rsidR="0034096F">
        <w:rPr>
          <w:color w:val="000000"/>
        </w:rPr>
        <w:t>i penyajian informasi yang ringkas, mudah untuk diakses, dan relevan dengan kehidupan sehar</w:t>
      </w:r>
      <w:r w:rsidR="007541BE">
        <w:rPr>
          <w:color w:val="000000"/>
        </w:rPr>
        <w:t>i-hari konsumen</w:t>
      </w:r>
      <w:r w:rsidR="00743305">
        <w:rPr>
          <w:color w:val="000000"/>
        </w:rPr>
        <w:t>, seperti membuat konten</w:t>
      </w:r>
      <w:r w:rsidR="00F85ED1">
        <w:rPr>
          <w:color w:val="000000"/>
        </w:rPr>
        <w:t xml:space="preserve"> meng</w:t>
      </w:r>
      <w:r w:rsidR="00D61E08">
        <w:rPr>
          <w:color w:val="000000"/>
        </w:rPr>
        <w:t>enai isu keberlanjutan yang dikemas menarik</w:t>
      </w:r>
      <w:r w:rsidR="00743305">
        <w:rPr>
          <w:color w:val="000000"/>
        </w:rPr>
        <w:t xml:space="preserve"> </w:t>
      </w:r>
      <w:r w:rsidR="00F85ED1">
        <w:rPr>
          <w:color w:val="000000"/>
        </w:rPr>
        <w:t>di sosial media perusahaan</w:t>
      </w:r>
      <w:r w:rsidR="00D61E08">
        <w:rPr>
          <w:color w:val="000000"/>
        </w:rPr>
        <w:t xml:space="preserve">. </w:t>
      </w:r>
      <w:r w:rsidR="00A85508">
        <w:rPr>
          <w:color w:val="000000"/>
        </w:rPr>
        <w:t>S</w:t>
      </w:r>
      <w:r w:rsidR="00D61E08">
        <w:rPr>
          <w:color w:val="000000"/>
        </w:rPr>
        <w:t xml:space="preserve">elain itu perusahaan </w:t>
      </w:r>
      <w:r w:rsidR="00F10CC3">
        <w:rPr>
          <w:color w:val="000000"/>
        </w:rPr>
        <w:t>juga</w:t>
      </w:r>
      <w:r w:rsidR="007475FF">
        <w:rPr>
          <w:color w:val="000000"/>
        </w:rPr>
        <w:t xml:space="preserve"> dapat </w:t>
      </w:r>
      <w:r w:rsidR="009F6E8A">
        <w:rPr>
          <w:color w:val="000000"/>
        </w:rPr>
        <w:t>memb</w:t>
      </w:r>
      <w:r w:rsidR="003F7809">
        <w:rPr>
          <w:color w:val="000000"/>
        </w:rPr>
        <w:t xml:space="preserve">angun rasa relevan </w:t>
      </w:r>
      <w:r w:rsidR="00B24CE8">
        <w:rPr>
          <w:color w:val="000000"/>
        </w:rPr>
        <w:t>pada konsumen mengenai keberlanjutan dengan cara me</w:t>
      </w:r>
      <w:r w:rsidR="000C77E0">
        <w:rPr>
          <w:color w:val="000000"/>
        </w:rPr>
        <w:t xml:space="preserve">mastikan produk </w:t>
      </w:r>
      <w:r w:rsidR="00C60A00">
        <w:rPr>
          <w:color w:val="000000"/>
        </w:rPr>
        <w:t>ramah lingkungan tetap berkualitas, aman, serta memiliki harga yang kompetitif</w:t>
      </w:r>
      <w:r w:rsidR="00DA115C">
        <w:rPr>
          <w:color w:val="000000"/>
        </w:rPr>
        <w:t xml:space="preserve">. Dengan ini konsumen tidak merasa harus memilih salah satu antara produk yang berkualitas atau produk </w:t>
      </w:r>
      <w:r w:rsidR="0054053B">
        <w:rPr>
          <w:color w:val="000000"/>
        </w:rPr>
        <w:t xml:space="preserve">yang ramah lingkungan, dan </w:t>
      </w:r>
      <w:r w:rsidR="00D13BF7">
        <w:rPr>
          <w:color w:val="000000"/>
        </w:rPr>
        <w:t>menciptakan rasa relevan dengan isu keberlanjutan.</w:t>
      </w:r>
    </w:p>
    <w:p w14:paraId="385635F1" w14:textId="7469D036" w:rsidR="00FA0076" w:rsidRDefault="00FA0076" w:rsidP="001D1CA8">
      <w:pPr>
        <w:spacing w:line="480" w:lineRule="auto"/>
        <w:ind w:firstLine="720"/>
        <w:jc w:val="both"/>
        <w:rPr>
          <w:color w:val="000000"/>
        </w:rPr>
      </w:pPr>
      <w:r>
        <w:rPr>
          <w:color w:val="000000"/>
        </w:rPr>
        <w:t xml:space="preserve">Memandang dari teori legitimasi, perusahaan akan berusaha menyesuaikan aktivitasnya dengan nilai, norma, serta harapan masyarakat agar dapat memperoleh legitimasi sosial yang menjadi dasar keberlangsungan sebuah perusahaan. Teori ini beranggapan dengan adanya tekanan dari </w:t>
      </w:r>
      <w:r w:rsidR="008C5C09">
        <w:rPr>
          <w:color w:val="000000"/>
        </w:rPr>
        <w:t>konsumen</w:t>
      </w:r>
      <w:r>
        <w:rPr>
          <w:color w:val="000000"/>
        </w:rPr>
        <w:t xml:space="preserve">, seperti </w:t>
      </w:r>
      <w:r w:rsidR="0067258D">
        <w:rPr>
          <w:color w:val="000000"/>
        </w:rPr>
        <w:t>prefer</w:t>
      </w:r>
      <w:r w:rsidR="00B52E9D">
        <w:rPr>
          <w:color w:val="000000"/>
        </w:rPr>
        <w:t xml:space="preserve">ensi pembelian pada produk ramah lingkungan, kritik konsumen terhadap perusahaan di media sosial, kampanye boikot terhadap perusahaan yang tidak </w:t>
      </w:r>
      <w:r w:rsidR="001F0AA3">
        <w:rPr>
          <w:color w:val="000000"/>
        </w:rPr>
        <w:t>peduli pada isu keberlanjutan, serta tuntutan transapar</w:t>
      </w:r>
      <w:r w:rsidR="00E457F6">
        <w:rPr>
          <w:color w:val="000000"/>
        </w:rPr>
        <w:t xml:space="preserve">ansi informasi pada </w:t>
      </w:r>
      <w:r w:rsidR="00E457F6">
        <w:rPr>
          <w:i/>
          <w:iCs/>
          <w:color w:val="000000"/>
        </w:rPr>
        <w:t>sustainability report,</w:t>
      </w:r>
      <w:r>
        <w:rPr>
          <w:color w:val="000000"/>
        </w:rPr>
        <w:t xml:space="preserve"> perusahaan akan terdorong untuk menyusun laporan lebih lengkap dan transparan guna meningkatkan </w:t>
      </w:r>
      <w:r>
        <w:rPr>
          <w:i/>
          <w:iCs/>
          <w:color w:val="000000"/>
        </w:rPr>
        <w:t xml:space="preserve">sustainability report quality </w:t>
      </w:r>
      <w:r>
        <w:rPr>
          <w:color w:val="000000"/>
        </w:rPr>
        <w:t xml:space="preserve">dan dapat mempertahankan legitimasi di mata publik serta </w:t>
      </w:r>
      <w:r>
        <w:rPr>
          <w:i/>
          <w:iCs/>
          <w:color w:val="000000"/>
        </w:rPr>
        <w:t>stakeholder</w:t>
      </w:r>
      <w:r w:rsidR="004E799B">
        <w:rPr>
          <w:color w:val="000000"/>
        </w:rPr>
        <w:t xml:space="preserve"> </w:t>
      </w:r>
      <w:sdt>
        <w:sdtPr>
          <w:rPr>
            <w:color w:val="000000"/>
          </w:rPr>
          <w:tag w:val="MENDELEY_CITATION_v3_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"/>
          <w:id w:val="-242869493"/>
          <w:placeholder>
            <w:docPart w:val="DefaultPlaceholder_-1854013440"/>
          </w:placeholder>
        </w:sdtPr>
        <w:sdtEndPr/>
        <w:sdtContent>
          <w:r w:rsidR="006939FF" w:rsidRPr="006939FF">
            <w:rPr>
              <w:color w:val="000000"/>
            </w:rPr>
            <w:t>(Benvenuto et al., 2023).</w:t>
          </w:r>
        </w:sdtContent>
      </w:sdt>
      <w:r>
        <w:rPr>
          <w:color w:val="000000"/>
        </w:rPr>
        <w:t xml:space="preserve"> Akan tetapi, hasil penelitian ini menunjukkan meskipun terdapat tekanan </w:t>
      </w:r>
      <w:r w:rsidR="006B0305">
        <w:rPr>
          <w:color w:val="000000"/>
        </w:rPr>
        <w:t>konsumen</w:t>
      </w:r>
      <w:r>
        <w:rPr>
          <w:color w:val="000000"/>
        </w:rPr>
        <w:t xml:space="preserve"> pada </w:t>
      </w:r>
      <w:r>
        <w:rPr>
          <w:color w:val="000000"/>
        </w:rPr>
        <w:lastRenderedPageBreak/>
        <w:t xml:space="preserve">perusahaan, pada kenyataannya belum mampu dalam meningkatkan </w:t>
      </w:r>
      <w:r>
        <w:rPr>
          <w:i/>
          <w:iCs/>
          <w:color w:val="000000"/>
        </w:rPr>
        <w:t>sustainability report quality</w:t>
      </w:r>
      <w:r w:rsidR="006B0305">
        <w:rPr>
          <w:color w:val="000000"/>
        </w:rPr>
        <w:t xml:space="preserve"> karena rendahnya</w:t>
      </w:r>
      <w:r w:rsidR="00065FFD">
        <w:rPr>
          <w:color w:val="000000"/>
        </w:rPr>
        <w:t xml:space="preserve"> pemahaman konsumen mengenai isu keberlanjutan serta jaminan pada produk </w:t>
      </w:r>
      <w:r w:rsidR="00586ED6">
        <w:rPr>
          <w:color w:val="000000"/>
        </w:rPr>
        <w:t>yang berfokus pada keberlanjutan.</w:t>
      </w:r>
      <w:r>
        <w:rPr>
          <w:color w:val="000000"/>
        </w:rPr>
        <w:t xml:space="preserve"> Sehingga penelitian ini tidak sejalan dengan teori legitimasi yang mengharapkan tekanan </w:t>
      </w:r>
      <w:r w:rsidR="00586ED6">
        <w:rPr>
          <w:color w:val="000000"/>
        </w:rPr>
        <w:t>konsumen</w:t>
      </w:r>
      <w:r>
        <w:rPr>
          <w:color w:val="000000"/>
        </w:rPr>
        <w:t xml:space="preserve"> dapat meningkatkan </w:t>
      </w:r>
      <w:r>
        <w:rPr>
          <w:i/>
          <w:iCs/>
          <w:color w:val="000000"/>
        </w:rPr>
        <w:t>sustainability report quality</w:t>
      </w:r>
      <w:r>
        <w:rPr>
          <w:color w:val="000000"/>
        </w:rPr>
        <w:t>.</w:t>
      </w:r>
    </w:p>
    <w:p w14:paraId="33018DBC" w14:textId="10CE526A" w:rsidR="001D1CA8" w:rsidRPr="00FA0076" w:rsidRDefault="001D1CA8" w:rsidP="00C83B95">
      <w:pPr>
        <w:spacing w:line="480" w:lineRule="auto"/>
        <w:ind w:firstLine="720"/>
        <w:jc w:val="both"/>
        <w:rPr>
          <w:color w:val="000000"/>
        </w:rPr>
      </w:pPr>
      <w:r>
        <w:rPr>
          <w:color w:val="000000"/>
        </w:rPr>
        <w:t xml:space="preserve">Hasil penelitian ini sejalan dengan penelitian yang dilakukan oleh </w:t>
      </w:r>
      <w:sdt>
        <w:sdtPr>
          <w:rPr>
            <w:color w:val="000000"/>
          </w:rPr>
          <w:tag w:val="MENDELEY_CITATION_v3_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"/>
          <w:id w:val="-673723948"/>
          <w:placeholder>
            <w:docPart w:val="DefaultPlaceholder_-1854013440"/>
          </w:placeholder>
        </w:sdtPr>
        <w:sdtEndPr/>
        <w:sdtContent>
          <w:r w:rsidR="006939FF" w:rsidRPr="006939FF">
            <w:rPr>
              <w:rFonts w:eastAsia="Times New Roman"/>
              <w:color w:val="000000"/>
            </w:rPr>
            <w:t>Shabiihah &amp; Andayani (2025)</w:t>
          </w:r>
        </w:sdtContent>
      </w:sdt>
      <w:r>
        <w:rPr>
          <w:color w:val="000000"/>
        </w:rPr>
        <w:t xml:space="preserve">yang menyatakan tekanan konsumen tidak berpengaruh signifikan terhadap </w:t>
      </w:r>
      <w:r>
        <w:rPr>
          <w:i/>
          <w:iCs/>
          <w:color w:val="000000"/>
        </w:rPr>
        <w:t xml:space="preserve">sustainability report quality </w:t>
      </w:r>
      <w:r>
        <w:rPr>
          <w:color w:val="000000"/>
        </w:rPr>
        <w:t xml:space="preserve">karena </w:t>
      </w:r>
      <w:r w:rsidR="00555C39">
        <w:rPr>
          <w:color w:val="000000"/>
        </w:rPr>
        <w:t xml:space="preserve">tekanan </w:t>
      </w:r>
      <w:r w:rsidR="00B2065F">
        <w:rPr>
          <w:color w:val="000000"/>
        </w:rPr>
        <w:t xml:space="preserve">konsumen tidak cukup kuat dan konsisten untuk mendorong perusahaan </w:t>
      </w:r>
      <w:r w:rsidR="004C446B">
        <w:rPr>
          <w:color w:val="000000"/>
        </w:rPr>
        <w:t xml:space="preserve">dalam meningkatkan </w:t>
      </w:r>
      <w:r w:rsidR="004C446B">
        <w:rPr>
          <w:i/>
          <w:iCs/>
          <w:color w:val="000000"/>
        </w:rPr>
        <w:t>sustainability report quality</w:t>
      </w:r>
      <w:r w:rsidR="004C446B">
        <w:rPr>
          <w:color w:val="000000"/>
        </w:rPr>
        <w:t xml:space="preserve"> wala</w:t>
      </w:r>
      <w:r w:rsidR="00C64E42">
        <w:rPr>
          <w:color w:val="000000"/>
        </w:rPr>
        <w:t>upun konsumen peduli dengan praktik keberlanjutan</w:t>
      </w:r>
      <w:r>
        <w:rPr>
          <w:color w:val="000000"/>
        </w:rPr>
        <w:t xml:space="preserve">. Pada penelitian </w:t>
      </w:r>
      <w:sdt>
        <w:sdtPr>
          <w:rPr>
            <w:color w:val="000000"/>
          </w:rPr>
          <w:tag w:val="MENDELEY_CITATION_v3_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"/>
          <w:id w:val="1376279635"/>
          <w:placeholder>
            <w:docPart w:val="DefaultPlaceholder_-1854013440"/>
          </w:placeholder>
        </w:sdtPr>
        <w:sdtEndPr/>
        <w:sdtContent>
          <w:r w:rsidR="006939FF" w:rsidRPr="006939FF">
            <w:rPr>
              <w:color w:val="000000"/>
            </w:rPr>
            <w:t>Ardheta et al. (2025)</w:t>
          </w:r>
        </w:sdtContent>
      </w:sdt>
      <w:r>
        <w:rPr>
          <w:color w:val="000000"/>
        </w:rPr>
        <w:t xml:space="preserve"> menyatakan bahwa tekanan </w:t>
      </w:r>
      <w:r w:rsidR="00E362AF">
        <w:rPr>
          <w:color w:val="000000"/>
        </w:rPr>
        <w:t>konsumen</w:t>
      </w:r>
      <w:r>
        <w:rPr>
          <w:color w:val="000000"/>
        </w:rPr>
        <w:t xml:space="preserve"> tidak berpengaruh signifikan pada </w:t>
      </w:r>
      <w:r w:rsidR="006B15D7">
        <w:rPr>
          <w:i/>
          <w:iCs/>
          <w:color w:val="000000"/>
        </w:rPr>
        <w:t xml:space="preserve">disclosure </w:t>
      </w:r>
      <w:r w:rsidR="0075158A">
        <w:rPr>
          <w:i/>
          <w:iCs/>
          <w:color w:val="000000"/>
        </w:rPr>
        <w:t xml:space="preserve">of </w:t>
      </w:r>
      <w:r>
        <w:rPr>
          <w:i/>
          <w:iCs/>
          <w:color w:val="000000"/>
        </w:rPr>
        <w:t>sustainability</w:t>
      </w:r>
      <w:r w:rsidR="0075158A">
        <w:rPr>
          <w:i/>
          <w:iCs/>
          <w:color w:val="000000"/>
        </w:rPr>
        <w:t xml:space="preserve"> report </w:t>
      </w:r>
      <w:r>
        <w:rPr>
          <w:i/>
          <w:iCs/>
          <w:color w:val="000000"/>
        </w:rPr>
        <w:t xml:space="preserve"> </w:t>
      </w:r>
      <w:r>
        <w:rPr>
          <w:color w:val="000000"/>
        </w:rPr>
        <w:t xml:space="preserve">karena </w:t>
      </w:r>
      <w:r w:rsidR="005C2894">
        <w:rPr>
          <w:color w:val="000000"/>
        </w:rPr>
        <w:t xml:space="preserve">konsumen cenderung lebih fokus pada </w:t>
      </w:r>
      <w:r w:rsidR="007607F8">
        <w:rPr>
          <w:color w:val="000000"/>
        </w:rPr>
        <w:t xml:space="preserve">kualitas dan jaminan produk dibandingkan informasi pada </w:t>
      </w:r>
      <w:r w:rsidR="007607F8">
        <w:rPr>
          <w:i/>
          <w:iCs/>
          <w:color w:val="000000"/>
        </w:rPr>
        <w:t>sustainability report</w:t>
      </w:r>
      <w:r w:rsidR="007607F8">
        <w:rPr>
          <w:color w:val="000000"/>
        </w:rPr>
        <w:t>.</w:t>
      </w:r>
      <w:r w:rsidR="007607F8">
        <w:rPr>
          <w:i/>
          <w:iCs/>
          <w:color w:val="000000"/>
        </w:rPr>
        <w:t xml:space="preserve"> </w:t>
      </w:r>
      <w:r>
        <w:rPr>
          <w:color w:val="000000"/>
        </w:rPr>
        <w:t xml:space="preserve">Hal ini sesuai dengan hasil pada penelitian ini dimana tekanan </w:t>
      </w:r>
      <w:r w:rsidR="0075158A">
        <w:rPr>
          <w:color w:val="000000"/>
        </w:rPr>
        <w:t>konsumen</w:t>
      </w:r>
      <w:r>
        <w:rPr>
          <w:color w:val="000000"/>
        </w:rPr>
        <w:t xml:space="preserve"> tidak berpengaruh signifikan terhadap </w:t>
      </w:r>
      <w:r>
        <w:rPr>
          <w:i/>
          <w:iCs/>
          <w:color w:val="000000"/>
        </w:rPr>
        <w:t xml:space="preserve">sustainability report quality </w:t>
      </w:r>
      <w:r>
        <w:rPr>
          <w:color w:val="000000"/>
        </w:rPr>
        <w:t xml:space="preserve">sebab </w:t>
      </w:r>
      <w:r w:rsidR="00A43692">
        <w:rPr>
          <w:color w:val="000000"/>
        </w:rPr>
        <w:t>pada kenyatannya kesadaran dan pemahaman konsumen mengenai isu keberlanjutan serta kecenderungan</w:t>
      </w:r>
      <w:r w:rsidR="001F285E">
        <w:rPr>
          <w:color w:val="000000"/>
        </w:rPr>
        <w:t xml:space="preserve"> konsumen dalam memprioritaskan aspek praktis seperti harga, kualitas dan jaminan produk </w:t>
      </w:r>
      <w:r w:rsidR="00C83B95">
        <w:rPr>
          <w:color w:val="000000"/>
        </w:rPr>
        <w:t xml:space="preserve">dibandingkan isi </w:t>
      </w:r>
      <w:r w:rsidR="00C83B95">
        <w:rPr>
          <w:i/>
          <w:iCs/>
          <w:color w:val="000000"/>
        </w:rPr>
        <w:t xml:space="preserve">sustainability report </w:t>
      </w:r>
      <w:r w:rsidR="00C83B95">
        <w:rPr>
          <w:color w:val="000000"/>
        </w:rPr>
        <w:t xml:space="preserve">menjadi faktor utama tekanan konsumen belum mampu mempengaruhi </w:t>
      </w:r>
      <w:r w:rsidR="00C83B95">
        <w:rPr>
          <w:i/>
          <w:iCs/>
          <w:color w:val="000000"/>
        </w:rPr>
        <w:t>sustainability report quality</w:t>
      </w:r>
      <w:r w:rsidR="00C83B95">
        <w:rPr>
          <w:color w:val="000000"/>
        </w:rPr>
        <w:t>.</w:t>
      </w:r>
    </w:p>
    <w:p w14:paraId="2BC0EE2B" w14:textId="0EB7F6BC" w:rsidR="001B33E7" w:rsidRDefault="001B33E7" w:rsidP="001B33E7">
      <w:pPr>
        <w:pStyle w:val="Heading2"/>
        <w:spacing w:line="480" w:lineRule="auto"/>
        <w:jc w:val="both"/>
        <w:rPr>
          <w:rFonts w:ascii="Times New Roman" w:hAnsi="Times New Roman" w:cs="Times New Roman"/>
          <w:b/>
          <w:bCs/>
          <w:i/>
          <w:iCs/>
          <w:color w:val="auto"/>
          <w:sz w:val="24"/>
          <w:szCs w:val="24"/>
        </w:rPr>
      </w:pPr>
      <w:bookmarkStart w:id="78" w:name="_Toc210967631"/>
      <w:r>
        <w:rPr>
          <w:rFonts w:ascii="Times New Roman" w:hAnsi="Times New Roman" w:cs="Times New Roman"/>
          <w:b/>
          <w:bCs/>
          <w:color w:val="auto"/>
          <w:sz w:val="24"/>
          <w:szCs w:val="24"/>
        </w:rPr>
        <w:t xml:space="preserve">4.3.3. Tekanan Karyawan Terhadap </w:t>
      </w:r>
      <w:r>
        <w:rPr>
          <w:rFonts w:ascii="Times New Roman" w:hAnsi="Times New Roman" w:cs="Times New Roman"/>
          <w:b/>
          <w:bCs/>
          <w:i/>
          <w:iCs/>
          <w:color w:val="auto"/>
          <w:sz w:val="24"/>
          <w:szCs w:val="24"/>
        </w:rPr>
        <w:t>Sustainability Report</w:t>
      </w:r>
      <w:r w:rsidR="002963C9">
        <w:rPr>
          <w:rFonts w:ascii="Times New Roman" w:hAnsi="Times New Roman" w:cs="Times New Roman"/>
          <w:b/>
          <w:bCs/>
          <w:i/>
          <w:iCs/>
          <w:color w:val="auto"/>
          <w:sz w:val="24"/>
          <w:szCs w:val="24"/>
        </w:rPr>
        <w:t xml:space="preserve"> Quality</w:t>
      </w:r>
      <w:bookmarkEnd w:id="78"/>
    </w:p>
    <w:p w14:paraId="6CD85C5C" w14:textId="49025EAB" w:rsidR="00415153" w:rsidRDefault="00415153" w:rsidP="00592E7B">
      <w:pPr>
        <w:spacing w:line="480" w:lineRule="auto"/>
        <w:ind w:firstLine="720"/>
        <w:jc w:val="both"/>
      </w:pPr>
      <w:r>
        <w:t>Pada variabel tekanan karyawan (X</w:t>
      </w:r>
      <w:r>
        <w:rPr>
          <w:vertAlign w:val="subscript"/>
        </w:rPr>
        <w:t>3</w:t>
      </w:r>
      <w:r w:rsidR="00592E7B">
        <w:t>)</w:t>
      </w:r>
      <w:r>
        <w:t xml:space="preserve"> menunjukkan nilai </w:t>
      </w:r>
      <w:r w:rsidRPr="00C933B3">
        <w:t>t</w:t>
      </w:r>
      <w:r w:rsidRPr="00C933B3">
        <w:rPr>
          <w:vertAlign w:val="subscript"/>
        </w:rPr>
        <w:t>hitung</w:t>
      </w:r>
      <w:r>
        <w:t xml:space="preserve"> </w:t>
      </w:r>
      <w:r w:rsidRPr="00C933B3">
        <w:t>yang</w:t>
      </w:r>
      <w:r>
        <w:t xml:space="preserve"> didapatkan sebesar 2,580 dengan nilai signifikansi 0,011</w:t>
      </w:r>
      <w:r w:rsidR="00592E7B">
        <w:t>&lt;</w:t>
      </w:r>
      <w:r>
        <w:t xml:space="preserve">0,05. Sehingga dapat </w:t>
      </w:r>
      <w:r>
        <w:lastRenderedPageBreak/>
        <w:t xml:space="preserve">disimpulkan bahwa hipotesis </w:t>
      </w:r>
      <w:r w:rsidR="00181DAF">
        <w:t>3</w:t>
      </w:r>
      <w:r>
        <w:t xml:space="preserve"> (H</w:t>
      </w:r>
      <w:r w:rsidR="00181DAF">
        <w:rPr>
          <w:vertAlign w:val="subscript"/>
        </w:rPr>
        <w:t>3</w:t>
      </w:r>
      <w:r>
        <w:t>) dit</w:t>
      </w:r>
      <w:r w:rsidR="00181DAF">
        <w:t>erima</w:t>
      </w:r>
      <w:r>
        <w:t xml:space="preserve">. Hal ini menunjukkan bahwa tekanan </w:t>
      </w:r>
      <w:r w:rsidR="00D80DD0">
        <w:t>karyawan</w:t>
      </w:r>
      <w:r>
        <w:t xml:space="preserve"> berpengaruh </w:t>
      </w:r>
      <w:r w:rsidR="00D80DD0">
        <w:t xml:space="preserve">positif dan </w:t>
      </w:r>
      <w:r>
        <w:t xml:space="preserve">signifikan terhadap </w:t>
      </w:r>
      <w:r>
        <w:rPr>
          <w:i/>
          <w:iCs/>
        </w:rPr>
        <w:t>sustainability report quality</w:t>
      </w:r>
      <w:r>
        <w:t>. Dengan demikian, temuan ini menunjukkan</w:t>
      </w:r>
      <w:r w:rsidR="00592E7B">
        <w:t>, semakin tinggi</w:t>
      </w:r>
      <w:r>
        <w:t xml:space="preserve"> tekanan </w:t>
      </w:r>
      <w:r w:rsidR="00592E7B">
        <w:t xml:space="preserve">karyawan yang didapat, maka akan berdampak positif  pada </w:t>
      </w:r>
      <w:r>
        <w:rPr>
          <w:i/>
          <w:iCs/>
        </w:rPr>
        <w:t>sustainability report</w:t>
      </w:r>
      <w:r w:rsidR="00592E7B">
        <w:rPr>
          <w:i/>
          <w:iCs/>
        </w:rPr>
        <w:t xml:space="preserve"> </w:t>
      </w:r>
      <w:r>
        <w:rPr>
          <w:i/>
          <w:iCs/>
        </w:rPr>
        <w:t>quality</w:t>
      </w:r>
      <w:r>
        <w:t>.</w:t>
      </w:r>
    </w:p>
    <w:p w14:paraId="2AE8CEC4" w14:textId="038F0A82" w:rsidR="00691F03" w:rsidRDefault="009A0533" w:rsidP="00592E7B">
      <w:pPr>
        <w:spacing w:line="480" w:lineRule="auto"/>
        <w:ind w:firstLine="720"/>
        <w:jc w:val="both"/>
      </w:pPr>
      <w:r>
        <w:t xml:space="preserve">Hasil penelitian ini mengindikasikan bahwa peran karyawan sebagai bagian dari </w:t>
      </w:r>
      <w:r>
        <w:rPr>
          <w:i/>
          <w:iCs/>
        </w:rPr>
        <w:t>primary stakeholder</w:t>
      </w:r>
      <w:r>
        <w:t xml:space="preserve"> memiliki peran penting dalam mendorong perusahaan untuk meningkatkan </w:t>
      </w:r>
      <w:r>
        <w:rPr>
          <w:i/>
          <w:iCs/>
        </w:rPr>
        <w:t>sustainability report quality</w:t>
      </w:r>
      <w:r>
        <w:t xml:space="preserve">. Tekanan ini muncul dari kepedulian karyawan terhadap transparansi perusahaan, kesejahteraan pekerja, juga tanggung jawab sosial dan lingkungan pada tempat mereka bekerja. Saat karyawan menuntut perusahaan untuk lebih akuntabel dan terbuka pada dampak dari aktivitas perusahaan, pihak manajemen cenderung akan meningkatkan </w:t>
      </w:r>
      <w:r>
        <w:rPr>
          <w:i/>
          <w:iCs/>
        </w:rPr>
        <w:t>sustainability report quality</w:t>
      </w:r>
      <w:r>
        <w:t>, seperti informasi yang lengkap dan memastikan data yang diasjikan adalah data yang akurat. Hal ini menyatakan tekanan karyawan dapat menjadi pendorong internal agar perusahaan tidak hanya fokus pada legitimasi eksternal saja, namun juga memerhatikan kepercayaan serta kesejahteraan anggota perusahaan itu sendiri.</w:t>
      </w:r>
    </w:p>
    <w:p w14:paraId="15E4F784" w14:textId="14579CF3" w:rsidR="009A0533" w:rsidRDefault="00EE43C9" w:rsidP="00592E7B">
      <w:pPr>
        <w:spacing w:line="480" w:lineRule="auto"/>
        <w:ind w:firstLine="720"/>
        <w:jc w:val="both"/>
        <w:rPr>
          <w:color w:val="000000"/>
        </w:rPr>
      </w:pPr>
      <w:r>
        <w:t xml:space="preserve">Kesadaran serta pemahaman karyawan mengenai hak dan kesejahteraan mereka dalam perusahaan semakin meningkat termasuk terhadap isu- isu keberlanjutan. Peningkatan ini tak hanya muncul karena mudahnya akses informasi melalui sosial media, akan tetapi melalui </w:t>
      </w:r>
      <w:r>
        <w:rPr>
          <w:i/>
          <w:iCs/>
        </w:rPr>
        <w:t xml:space="preserve">sustainability report </w:t>
      </w:r>
      <w:r>
        <w:t xml:space="preserve">yang memaparkan langsung mengenai hak, kesejahteraan, serta kondisi kerja karyawan yang perlu diungkap dengan jujur oleh perusahaan </w:t>
      </w:r>
      <w:sdt>
        <w:sdtPr>
          <w:rPr>
            <w:color w:val="000000"/>
          </w:rPr>
          <w:tag w:val="MENDELEY_CITATION_v3_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"/>
          <w:id w:val="414751989"/>
          <w:placeholder>
            <w:docPart w:val="DefaultPlaceholder_-1854013440"/>
          </w:placeholder>
        </w:sdtPr>
        <w:sdtEndPr/>
        <w:sdtContent>
          <w:r w:rsidR="006939FF" w:rsidRPr="006939FF">
            <w:rPr>
              <w:color w:val="000000"/>
            </w:rPr>
            <w:t>(Sandri et al., 2021).</w:t>
          </w:r>
        </w:sdtContent>
      </w:sdt>
      <w:r w:rsidR="00423387">
        <w:rPr>
          <w:color w:val="000000"/>
        </w:rPr>
        <w:t xml:space="preserve"> </w:t>
      </w:r>
      <w:r w:rsidR="00923256">
        <w:rPr>
          <w:color w:val="000000"/>
        </w:rPr>
        <w:t xml:space="preserve">Karyawan yang memahami pentingnya keberlanjutan </w:t>
      </w:r>
      <w:r w:rsidR="00B34042">
        <w:rPr>
          <w:color w:val="000000"/>
        </w:rPr>
        <w:t xml:space="preserve">akan berupaya dalam memastikan perusahaan tempat mereka bekerja </w:t>
      </w:r>
      <w:r w:rsidR="00361C67">
        <w:rPr>
          <w:color w:val="000000"/>
        </w:rPr>
        <w:t xml:space="preserve">dapat bertahan dalam jangka waktu yang lama. Sebab </w:t>
      </w:r>
      <w:r w:rsidR="00361C67">
        <w:rPr>
          <w:color w:val="000000"/>
        </w:rPr>
        <w:lastRenderedPageBreak/>
        <w:t xml:space="preserve">keberlangsungan perusahaan </w:t>
      </w:r>
      <w:r w:rsidR="00B82C29">
        <w:rPr>
          <w:color w:val="000000"/>
        </w:rPr>
        <w:t xml:space="preserve">sangat berkaitan dengan keberlangsungan hidup </w:t>
      </w:r>
      <w:r w:rsidR="0037387B">
        <w:rPr>
          <w:color w:val="000000"/>
        </w:rPr>
        <w:t xml:space="preserve">para karyawan, sehingga tekanan karyawan menjadi bentuk partisipasi untuk menjaga komitmen perusahaan pada </w:t>
      </w:r>
      <w:r w:rsidR="00BE521A">
        <w:rPr>
          <w:color w:val="000000"/>
        </w:rPr>
        <w:t xml:space="preserve">aktivitas bisnis yang berkelanjutan dengan </w:t>
      </w:r>
      <w:r w:rsidR="00BE521A">
        <w:rPr>
          <w:i/>
          <w:iCs/>
          <w:color w:val="000000"/>
        </w:rPr>
        <w:t xml:space="preserve">sustainability report quality </w:t>
      </w:r>
      <w:r w:rsidR="00BE521A">
        <w:rPr>
          <w:color w:val="000000"/>
        </w:rPr>
        <w:t>yang baik.</w:t>
      </w:r>
    </w:p>
    <w:p w14:paraId="294BA36E" w14:textId="041DBED1" w:rsidR="00AD6E8F" w:rsidRDefault="00034585" w:rsidP="00592E7B">
      <w:pPr>
        <w:spacing w:line="480" w:lineRule="auto"/>
        <w:ind w:firstLine="720"/>
        <w:jc w:val="both"/>
        <w:rPr>
          <w:color w:val="000000"/>
        </w:rPr>
      </w:pPr>
      <w:r>
        <w:rPr>
          <w:color w:val="000000"/>
        </w:rPr>
        <w:t xml:space="preserve">Memandang dari teori legitimasi, perusahaan akan berusaha menyesuaikan aktivitasnya dengan nilai, norma, serta harapan masyarakat agar dapat memperoleh legitimasi sosial yang menjadi dasar keberlangsungan sebuah perusahaan. </w:t>
      </w:r>
      <w:r w:rsidR="000C0B13">
        <w:rPr>
          <w:color w:val="000000"/>
        </w:rPr>
        <w:t>Dalam hal ini,</w:t>
      </w:r>
      <w:r w:rsidR="00CB6FCE">
        <w:rPr>
          <w:color w:val="000000"/>
        </w:rPr>
        <w:t xml:space="preserve"> tekanan karyawan </w:t>
      </w:r>
      <w:r w:rsidR="00B95B0A">
        <w:rPr>
          <w:color w:val="000000"/>
        </w:rPr>
        <w:t xml:space="preserve">mendorong perusahaan untuk meningkatkan </w:t>
      </w:r>
      <w:r w:rsidR="00B95B0A">
        <w:rPr>
          <w:i/>
          <w:iCs/>
          <w:color w:val="000000"/>
        </w:rPr>
        <w:t xml:space="preserve">sustainability report quality </w:t>
      </w:r>
      <w:r w:rsidR="00050687">
        <w:rPr>
          <w:color w:val="000000"/>
        </w:rPr>
        <w:t>sebagai bentuk respon terhadap tuntutan legitimasi internal</w:t>
      </w:r>
      <w:sdt>
        <w:sdtPr>
          <w:rPr>
            <w:color w:val="000000"/>
          </w:rPr>
          <w:tag w:val="MENDELEY_CITATION_v3_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"/>
          <w:id w:val="186179619"/>
          <w:placeholder>
            <w:docPart w:val="DefaultPlaceholder_-1854013440"/>
          </w:placeholder>
        </w:sdtPr>
        <w:sdtEndPr/>
        <w:sdtContent>
          <w:r w:rsidR="006939FF" w:rsidRPr="006939FF">
            <w:rPr>
              <w:rFonts w:eastAsia="Times New Roman"/>
              <w:color w:val="000000"/>
            </w:rPr>
            <w:t>(Alfaiz &amp; Aryati, 2019).</w:t>
          </w:r>
        </w:sdtContent>
      </w:sdt>
      <w:r w:rsidR="00050687">
        <w:rPr>
          <w:color w:val="000000"/>
        </w:rPr>
        <w:t xml:space="preserve"> </w:t>
      </w:r>
      <w:r w:rsidR="00243B13">
        <w:rPr>
          <w:color w:val="000000"/>
        </w:rPr>
        <w:t>Tuntutan</w:t>
      </w:r>
      <w:r w:rsidR="00050687">
        <w:rPr>
          <w:color w:val="000000"/>
        </w:rPr>
        <w:t xml:space="preserve"> transparansi </w:t>
      </w:r>
      <w:r w:rsidR="00BB5D1D">
        <w:rPr>
          <w:color w:val="000000"/>
        </w:rPr>
        <w:t xml:space="preserve">atas kebijakan serta praktik perusahaan yang berdampak pada </w:t>
      </w:r>
      <w:r w:rsidR="00243B13">
        <w:rPr>
          <w:color w:val="000000"/>
        </w:rPr>
        <w:t>kesejahteraan dilakukan oleh karyawan</w:t>
      </w:r>
      <w:r w:rsidR="00A60867">
        <w:rPr>
          <w:color w:val="000000"/>
        </w:rPr>
        <w:t xml:space="preserve">, sehingga perusahaan merasa terdorong untuk menyajikan </w:t>
      </w:r>
      <w:r w:rsidR="00A60867">
        <w:rPr>
          <w:i/>
          <w:iCs/>
          <w:color w:val="000000"/>
        </w:rPr>
        <w:t>sustainability report quality</w:t>
      </w:r>
      <w:r w:rsidR="00A60867">
        <w:rPr>
          <w:color w:val="000000"/>
        </w:rPr>
        <w:t xml:space="preserve"> yang akurat, lengkap</w:t>
      </w:r>
      <w:r w:rsidR="003F635D">
        <w:rPr>
          <w:color w:val="000000"/>
        </w:rPr>
        <w:t xml:space="preserve">, juga dapat dipercaya. Melalui peningkatan </w:t>
      </w:r>
      <w:r w:rsidR="003F635D">
        <w:rPr>
          <w:i/>
          <w:iCs/>
          <w:color w:val="000000"/>
        </w:rPr>
        <w:t>sustainability report quality</w:t>
      </w:r>
      <w:r w:rsidR="005436FF">
        <w:rPr>
          <w:color w:val="000000"/>
        </w:rPr>
        <w:t xml:space="preserve">, perusahaan juga berupaya dalam mempertahankan citra positif di pandangan karyawan dengan membuktikannya melalui </w:t>
      </w:r>
      <w:r w:rsidR="00E9339E">
        <w:rPr>
          <w:color w:val="000000"/>
        </w:rPr>
        <w:t>berjalannya kebijakan dan tanggung jawab sosial yang diharapkan oleh karyawan</w:t>
      </w:r>
      <w:r w:rsidR="001A41A7">
        <w:rPr>
          <w:color w:val="000000"/>
        </w:rPr>
        <w:t>.</w:t>
      </w:r>
    </w:p>
    <w:p w14:paraId="78CF3A79" w14:textId="11CCB69C" w:rsidR="00655F24" w:rsidRPr="00415153" w:rsidRDefault="001A41A7" w:rsidP="00EC494B">
      <w:pPr>
        <w:spacing w:line="480" w:lineRule="auto"/>
        <w:ind w:firstLine="720"/>
        <w:jc w:val="both"/>
      </w:pPr>
      <w:r>
        <w:rPr>
          <w:color w:val="000000"/>
        </w:rPr>
        <w:t xml:space="preserve">Hasil penelitian ini sejalan dengan </w:t>
      </w:r>
      <w:r w:rsidR="007A0F3D">
        <w:rPr>
          <w:color w:val="000000"/>
        </w:rPr>
        <w:t>penelitian yang dilakukan oleh</w:t>
      </w:r>
      <w:r w:rsidR="00CB6231">
        <w:rPr>
          <w:color w:val="000000"/>
        </w:rPr>
        <w:t xml:space="preserve"> </w:t>
      </w:r>
      <w:sdt>
        <w:sdtPr>
          <w:rPr>
            <w:color w:val="000000"/>
          </w:rPr>
          <w:tag w:val="MENDELEY_CITATION_v3_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"/>
          <w:id w:val="-1660992609"/>
          <w:placeholder>
            <w:docPart w:val="DefaultPlaceholder_-1854013440"/>
          </w:placeholder>
        </w:sdtPr>
        <w:sdtContent>
          <w:r w:rsidR="006939FF" w:rsidRPr="006939FF">
            <w:rPr>
              <w:rFonts w:eastAsia="Times New Roman"/>
              <w:color w:val="000000"/>
            </w:rPr>
            <w:t>Alfaiz &amp; Aryati (2019)</w:t>
          </w:r>
        </w:sdtContent>
      </w:sdt>
      <w:r w:rsidR="00177C82">
        <w:rPr>
          <w:color w:val="000000"/>
        </w:rPr>
        <w:t xml:space="preserve"> </w:t>
      </w:r>
      <w:r w:rsidR="00612F52">
        <w:rPr>
          <w:color w:val="000000"/>
        </w:rPr>
        <w:t>dimana tekanan karyawan berpengaruh</w:t>
      </w:r>
      <w:r w:rsidR="001B7B54">
        <w:rPr>
          <w:color w:val="000000"/>
        </w:rPr>
        <w:t xml:space="preserve"> positif dan signifikan terhadap </w:t>
      </w:r>
      <w:r w:rsidR="001B7B54">
        <w:rPr>
          <w:i/>
          <w:iCs/>
          <w:color w:val="000000"/>
        </w:rPr>
        <w:t xml:space="preserve">sustainability report </w:t>
      </w:r>
      <w:r w:rsidR="0068385F">
        <w:rPr>
          <w:i/>
          <w:iCs/>
          <w:color w:val="000000"/>
        </w:rPr>
        <w:t>quality</w:t>
      </w:r>
      <w:r w:rsidR="001B7B54">
        <w:rPr>
          <w:color w:val="000000"/>
        </w:rPr>
        <w:t>, yang menyatakan</w:t>
      </w:r>
      <w:r w:rsidR="00D623AB">
        <w:rPr>
          <w:color w:val="000000"/>
        </w:rPr>
        <w:t xml:space="preserve"> bahwa karyawan bertanggung jawab untuk memastikan </w:t>
      </w:r>
      <w:r w:rsidR="00612F52">
        <w:rPr>
          <w:color w:val="000000"/>
        </w:rPr>
        <w:t>bahwa perusahaan tempat mereka bekerja menjunjung tinggi kewajiban sosial dan lingkungannya</w:t>
      </w:r>
      <w:r w:rsidR="00E95A10">
        <w:rPr>
          <w:color w:val="000000"/>
        </w:rPr>
        <w:t xml:space="preserve">. Pada penelitian </w:t>
      </w:r>
      <w:sdt>
        <w:sdtPr>
          <w:rPr>
            <w:color w:val="000000"/>
          </w:rPr>
          <w:tag w:val="MENDELEY_CITATION_v3_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"/>
          <w:id w:val="729731444"/>
          <w:placeholder>
            <w:docPart w:val="DefaultPlaceholder_-1854013440"/>
          </w:placeholder>
        </w:sdtPr>
        <w:sdtEndPr/>
        <w:sdtContent>
          <w:r w:rsidR="006939FF" w:rsidRPr="006939FF">
            <w:rPr>
              <w:rFonts w:eastAsia="Times New Roman"/>
              <w:color w:val="000000"/>
            </w:rPr>
            <w:t>Safitri &amp; Alvia (2024)</w:t>
          </w:r>
        </w:sdtContent>
      </w:sdt>
      <w:r w:rsidR="00574333">
        <w:rPr>
          <w:color w:val="000000"/>
        </w:rPr>
        <w:t xml:space="preserve"> tekanan karyawan</w:t>
      </w:r>
      <w:r w:rsidR="000C2BF4">
        <w:rPr>
          <w:color w:val="000000"/>
        </w:rPr>
        <w:t xml:space="preserve"> berpengaruh signifikan terhadap </w:t>
      </w:r>
      <w:r w:rsidR="000C2BF4">
        <w:rPr>
          <w:i/>
          <w:iCs/>
          <w:color w:val="000000"/>
        </w:rPr>
        <w:t>sustainability report quality</w:t>
      </w:r>
      <w:r w:rsidR="002A55FD">
        <w:rPr>
          <w:color w:val="000000"/>
        </w:rPr>
        <w:t xml:space="preserve">, hal ini dikarenakan </w:t>
      </w:r>
      <w:r w:rsidR="00B4431D">
        <w:rPr>
          <w:color w:val="000000"/>
        </w:rPr>
        <w:t xml:space="preserve">adanya kebijakan dan peraturan </w:t>
      </w:r>
      <w:r w:rsidR="00B4431D">
        <w:rPr>
          <w:color w:val="000000"/>
        </w:rPr>
        <w:lastRenderedPageBreak/>
        <w:t>manajemen yang mempertimbangkan hak dan tanggung jawab karyawan</w:t>
      </w:r>
      <w:r w:rsidR="0070207B">
        <w:rPr>
          <w:color w:val="000000"/>
        </w:rPr>
        <w:t xml:space="preserve">, serta </w:t>
      </w:r>
      <w:r w:rsidR="00026D0A">
        <w:rPr>
          <w:color w:val="000000"/>
        </w:rPr>
        <w:t xml:space="preserve">adanya rasa diberdayakan dan terlibat dalam pengambilan keputusan perusahaan sehingga karyawan cenderung </w:t>
      </w:r>
      <w:r w:rsidR="00C80258">
        <w:rPr>
          <w:color w:val="000000"/>
        </w:rPr>
        <w:t xml:space="preserve">peduli pada isu-isu keberlanjutan. Adanya kebijakan yang mendorong karyawan </w:t>
      </w:r>
      <w:r w:rsidR="00DE34B4">
        <w:rPr>
          <w:color w:val="000000"/>
        </w:rPr>
        <w:t xml:space="preserve">dalam berpartisipasi dan inisiatif pada keberlanjutan dapat meningkatkan kesadaran juga komitmen karyawan terhadap </w:t>
      </w:r>
      <w:r w:rsidR="00B9382C">
        <w:rPr>
          <w:color w:val="000000"/>
        </w:rPr>
        <w:t>praktik keberlanjutan</w:t>
      </w:r>
      <w:r w:rsidR="00EC494B">
        <w:rPr>
          <w:color w:val="000000"/>
        </w:rPr>
        <w:t xml:space="preserve">. Sehingga berpengaruh pula pada meningkatnya </w:t>
      </w:r>
      <w:r w:rsidR="00EC494B">
        <w:rPr>
          <w:i/>
          <w:iCs/>
          <w:color w:val="000000"/>
        </w:rPr>
        <w:t>sustainability report quality</w:t>
      </w:r>
      <w:r w:rsidR="00EC494B">
        <w:rPr>
          <w:color w:val="000000"/>
        </w:rPr>
        <w:t xml:space="preserve"> perusahaan.</w:t>
      </w:r>
    </w:p>
    <w:p w14:paraId="7564CCFE" w14:textId="3534C44A" w:rsidR="002963C9" w:rsidRDefault="002963C9" w:rsidP="002963C9">
      <w:pPr>
        <w:pStyle w:val="Heading2"/>
        <w:spacing w:line="480" w:lineRule="auto"/>
        <w:jc w:val="both"/>
        <w:rPr>
          <w:rFonts w:ascii="Times New Roman" w:hAnsi="Times New Roman" w:cs="Times New Roman"/>
          <w:b/>
          <w:bCs/>
          <w:i/>
          <w:iCs/>
          <w:color w:val="auto"/>
          <w:sz w:val="24"/>
          <w:szCs w:val="24"/>
        </w:rPr>
      </w:pPr>
      <w:bookmarkStart w:id="79" w:name="_Toc210967632"/>
      <w:r w:rsidRPr="00CC732F">
        <w:rPr>
          <w:rFonts w:ascii="Times New Roman" w:hAnsi="Times New Roman" w:cs="Times New Roman"/>
          <w:b/>
          <w:bCs/>
          <w:color w:val="auto"/>
          <w:sz w:val="24"/>
          <w:szCs w:val="24"/>
        </w:rPr>
        <w:t>4.3.4. Tekanan Pemegang Sa</w:t>
      </w:r>
      <w:r w:rsidR="00CC732F" w:rsidRPr="00CC732F">
        <w:rPr>
          <w:rFonts w:ascii="Times New Roman" w:hAnsi="Times New Roman" w:cs="Times New Roman"/>
          <w:b/>
          <w:bCs/>
          <w:color w:val="auto"/>
          <w:sz w:val="24"/>
          <w:szCs w:val="24"/>
        </w:rPr>
        <w:t xml:space="preserve">ham Terhadap </w:t>
      </w:r>
      <w:r w:rsidR="00CC732F" w:rsidRPr="00CC732F">
        <w:rPr>
          <w:rFonts w:ascii="Times New Roman" w:hAnsi="Times New Roman" w:cs="Times New Roman"/>
          <w:b/>
          <w:bCs/>
          <w:i/>
          <w:iCs/>
          <w:color w:val="auto"/>
          <w:sz w:val="24"/>
          <w:szCs w:val="24"/>
        </w:rPr>
        <w:t>Sustainability Report Quality</w:t>
      </w:r>
      <w:bookmarkEnd w:id="79"/>
    </w:p>
    <w:p w14:paraId="3DDB98F7" w14:textId="7AD79DC1" w:rsidR="00592E7B" w:rsidRDefault="00592E7B" w:rsidP="0021142A">
      <w:pPr>
        <w:spacing w:line="480" w:lineRule="auto"/>
        <w:ind w:firstLine="720"/>
        <w:jc w:val="both"/>
      </w:pPr>
      <w:r>
        <w:t>Pada variabel tekanan pemegang saham (X</w:t>
      </w:r>
      <w:r>
        <w:rPr>
          <w:vertAlign w:val="subscript"/>
        </w:rPr>
        <w:t>4</w:t>
      </w:r>
      <w:r>
        <w:t>)</w:t>
      </w:r>
      <w:r>
        <w:rPr>
          <w:vertAlign w:val="subscript"/>
        </w:rPr>
        <w:t xml:space="preserve"> </w:t>
      </w:r>
      <w:r>
        <w:t xml:space="preserve">menunjukkan nilai </w:t>
      </w:r>
      <w:r w:rsidRPr="00C933B3">
        <w:t>t</w:t>
      </w:r>
      <w:r w:rsidRPr="00C933B3">
        <w:rPr>
          <w:vertAlign w:val="subscript"/>
        </w:rPr>
        <w:t>hitung</w:t>
      </w:r>
      <w:r>
        <w:t xml:space="preserve"> </w:t>
      </w:r>
      <w:r w:rsidRPr="00C933B3">
        <w:t>yang</w:t>
      </w:r>
      <w:r>
        <w:t xml:space="preserve"> didapatkan sebesar 0,441 dengan nilai signifikansi 0,660&gt;0,05. Sehingga dapat disimpulkan bahwa hipotesis 4 (H</w:t>
      </w:r>
      <w:r>
        <w:rPr>
          <w:vertAlign w:val="subscript"/>
        </w:rPr>
        <w:t>4</w:t>
      </w:r>
      <w:r>
        <w:t xml:space="preserve">) ditolak. Hal ini menunjukkan bahwa tekanan pemegang saham tidak berpengaruh signifikan terhadap </w:t>
      </w:r>
      <w:r>
        <w:rPr>
          <w:i/>
          <w:iCs/>
        </w:rPr>
        <w:t>sustainability report</w:t>
      </w:r>
      <w:r w:rsidR="004D78E8">
        <w:rPr>
          <w:i/>
          <w:iCs/>
        </w:rPr>
        <w:t xml:space="preserve"> </w:t>
      </w:r>
      <w:r>
        <w:rPr>
          <w:i/>
          <w:iCs/>
        </w:rPr>
        <w:t>quality</w:t>
      </w:r>
      <w:r>
        <w:t xml:space="preserve">. Dengan demikian, temuan ini menunjukkan meski tekanan pemegang saham terjadi peningkatan, namun belum cukup kuat untuk dapat mempengaruhi </w:t>
      </w:r>
      <w:r>
        <w:rPr>
          <w:i/>
          <w:iCs/>
        </w:rPr>
        <w:t>sustainability report quality</w:t>
      </w:r>
      <w:r>
        <w:t>.</w:t>
      </w:r>
    </w:p>
    <w:p w14:paraId="3B56A8FE" w14:textId="158E0505" w:rsidR="00EE61D7" w:rsidRDefault="00EE61D7" w:rsidP="0021142A">
      <w:pPr>
        <w:spacing w:line="480" w:lineRule="auto"/>
        <w:ind w:firstLine="720"/>
        <w:jc w:val="both"/>
        <w:rPr>
          <w:color w:val="000000"/>
        </w:rPr>
      </w:pPr>
      <w:r>
        <w:t>Hasil penelitian ini disebabkan oleh beberapa faktor, yang pertama yaitu</w:t>
      </w:r>
      <w:r w:rsidR="004D78E8">
        <w:t xml:space="preserve"> </w:t>
      </w:r>
      <w:r w:rsidR="00070354">
        <w:t xml:space="preserve">adanya kekhawatiran pemegang saham terhadap biaya yang harus dikeluarkan oleh perusahaan dalam melakukan penyusunan </w:t>
      </w:r>
      <w:r w:rsidR="00394716">
        <w:rPr>
          <w:i/>
          <w:iCs/>
        </w:rPr>
        <w:t>sustainability report</w:t>
      </w:r>
      <w:sdt>
        <w:sdtPr>
          <w:rPr>
            <w:i/>
            <w:iCs/>
            <w:color w:val="000000"/>
          </w:rPr>
          <w:tag w:val="MENDELEY_CITATION_v3_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"/>
          <w:id w:val="368656507"/>
          <w:placeholder>
            <w:docPart w:val="DefaultPlaceholder_-1854013440"/>
          </w:placeholder>
        </w:sdtPr>
        <w:sdtEndPr>
          <w:rPr>
            <w:i w:val="0"/>
            <w:iCs w:val="0"/>
          </w:rPr>
        </w:sdtEndPr>
        <w:sdtContent>
          <w:r w:rsidR="006939FF" w:rsidRPr="006939FF">
            <w:rPr>
              <w:i/>
              <w:iCs/>
              <w:color w:val="000000"/>
            </w:rPr>
            <w:t>(Saputro et al., 2022).</w:t>
          </w:r>
        </w:sdtContent>
      </w:sdt>
      <w:r w:rsidR="006C5BB4">
        <w:rPr>
          <w:i/>
          <w:iCs/>
          <w:color w:val="000000"/>
        </w:rPr>
        <w:t xml:space="preserve"> </w:t>
      </w:r>
      <w:r w:rsidR="00BA3BA3">
        <w:rPr>
          <w:color w:val="000000"/>
        </w:rPr>
        <w:t xml:space="preserve">Pembuatan </w:t>
      </w:r>
      <w:r w:rsidR="00BA3BA3">
        <w:rPr>
          <w:i/>
          <w:iCs/>
          <w:color w:val="000000"/>
        </w:rPr>
        <w:t xml:space="preserve">sustainability report </w:t>
      </w:r>
      <w:r w:rsidR="00BA3BA3">
        <w:rPr>
          <w:color w:val="000000"/>
        </w:rPr>
        <w:t xml:space="preserve">sering </w:t>
      </w:r>
      <w:r w:rsidR="001162AB">
        <w:rPr>
          <w:color w:val="000000"/>
        </w:rPr>
        <w:t xml:space="preserve">kali dianggap memerlukan dana yang besar, seperti pada saat pengumpulan data non-keuangan, pelatihan bagi karyawan, </w:t>
      </w:r>
      <w:r w:rsidR="00D46D7B">
        <w:rPr>
          <w:color w:val="000000"/>
        </w:rPr>
        <w:t>serta proses audit eksternal. Hal ini menimbulkan rasa khawatir</w:t>
      </w:r>
      <w:r w:rsidR="00365664">
        <w:rPr>
          <w:color w:val="000000"/>
        </w:rPr>
        <w:t xml:space="preserve"> bagi pemegang saham, dimana</w:t>
      </w:r>
      <w:r w:rsidR="00D46D7B">
        <w:rPr>
          <w:color w:val="000000"/>
        </w:rPr>
        <w:t xml:space="preserve"> </w:t>
      </w:r>
      <w:r w:rsidR="00906396">
        <w:rPr>
          <w:color w:val="000000"/>
        </w:rPr>
        <w:t>akan mengurangi laba bersih perusahaan</w:t>
      </w:r>
      <w:r w:rsidR="00127F2F">
        <w:rPr>
          <w:color w:val="000000"/>
        </w:rPr>
        <w:t xml:space="preserve"> dan berdampak pada hasil investasi </w:t>
      </w:r>
      <w:r w:rsidR="00A34018">
        <w:rPr>
          <w:color w:val="000000"/>
        </w:rPr>
        <w:t xml:space="preserve">yang dilakukan. Oleh karenanya sebagian pemegang saham cenderung </w:t>
      </w:r>
      <w:r w:rsidR="00A34018">
        <w:rPr>
          <w:color w:val="000000"/>
        </w:rPr>
        <w:lastRenderedPageBreak/>
        <w:t>menekan manajemen untuk memprio</w:t>
      </w:r>
      <w:r w:rsidR="00D9245F">
        <w:rPr>
          <w:color w:val="000000"/>
        </w:rPr>
        <w:t>ritaskan efisiensi biaya dan meningkatkan keuntungan dibanding dengan meningkatkan</w:t>
      </w:r>
      <w:r w:rsidR="00906396">
        <w:rPr>
          <w:color w:val="000000"/>
        </w:rPr>
        <w:t xml:space="preserve"> </w:t>
      </w:r>
      <w:r w:rsidR="00F56907">
        <w:rPr>
          <w:i/>
          <w:iCs/>
          <w:color w:val="000000"/>
        </w:rPr>
        <w:t>sustainability report quality</w:t>
      </w:r>
      <w:r w:rsidR="00337014">
        <w:rPr>
          <w:color w:val="000000"/>
        </w:rPr>
        <w:t xml:space="preserve"> yang tidak memberikan keuntungan finansial secara langsung.</w:t>
      </w:r>
    </w:p>
    <w:p w14:paraId="58B05CCF" w14:textId="50194083" w:rsidR="00337014" w:rsidRDefault="00337014" w:rsidP="0021142A">
      <w:pPr>
        <w:spacing w:line="480" w:lineRule="auto"/>
        <w:ind w:firstLine="720"/>
        <w:jc w:val="both"/>
        <w:rPr>
          <w:color w:val="000000"/>
        </w:rPr>
      </w:pPr>
      <w:r>
        <w:rPr>
          <w:color w:val="000000"/>
        </w:rPr>
        <w:t>Faktor lainnya yaitu,</w:t>
      </w:r>
      <w:r w:rsidR="00EE3930">
        <w:rPr>
          <w:color w:val="000000"/>
        </w:rPr>
        <w:t xml:space="preserve"> pemegang saham yang masih berorientasi pada imbal hasil dibandingkan aspek tanggung jawab sosial dan lingkungan perusahaan dalam me</w:t>
      </w:r>
      <w:r w:rsidR="00986932">
        <w:rPr>
          <w:color w:val="000000"/>
        </w:rPr>
        <w:t>mbuat keputusan investasi</w:t>
      </w:r>
      <w:sdt>
        <w:sdtPr>
          <w:rPr>
            <w:color w:val="000000"/>
          </w:rPr>
          <w:tag w:val="MENDELEY_CITATION_v3_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"/>
          <w:id w:val="62373511"/>
          <w:placeholder>
            <w:docPart w:val="DefaultPlaceholder_-1854013440"/>
          </w:placeholder>
        </w:sdtPr>
        <w:sdtEndPr/>
        <w:sdtContent>
          <w:r w:rsidR="006939FF" w:rsidRPr="006939FF">
            <w:rPr>
              <w:rFonts w:eastAsia="Times New Roman"/>
              <w:color w:val="000000"/>
            </w:rPr>
            <w:t>(Pratiwi &amp; Sriani, 2025).</w:t>
          </w:r>
        </w:sdtContent>
      </w:sdt>
      <w:r w:rsidR="00B557AF">
        <w:rPr>
          <w:color w:val="000000"/>
        </w:rPr>
        <w:t xml:space="preserve"> </w:t>
      </w:r>
      <w:r w:rsidR="00777DDD">
        <w:rPr>
          <w:color w:val="000000"/>
        </w:rPr>
        <w:t xml:space="preserve">Pemegang saham cenderung menilai kinerja perusahaan melalui kemampuannya dalam menghasilkan laba serta konsistensi dalam pembagian dividen, bukan </w:t>
      </w:r>
      <w:r w:rsidR="00B10502">
        <w:rPr>
          <w:color w:val="000000"/>
        </w:rPr>
        <w:t>pada sejauh mana perusahaan melaksanakan praktik keberlanjutan</w:t>
      </w:r>
      <w:sdt>
        <w:sdtPr>
          <w:rPr>
            <w:color w:val="000000"/>
          </w:rPr>
          <w:tag w:val="MENDELEY_CITATION_v3_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"/>
          <w:id w:val="165217189"/>
          <w:placeholder>
            <w:docPart w:val="DefaultPlaceholder_-1854013440"/>
          </w:placeholder>
        </w:sdtPr>
        <w:sdtEndPr/>
        <w:sdtContent>
          <w:r w:rsidR="006939FF" w:rsidRPr="006939FF">
            <w:rPr>
              <w:rFonts w:eastAsia="Times New Roman"/>
              <w:color w:val="000000"/>
            </w:rPr>
            <w:t>(Silvana &amp; Khomsyiah, 2023).</w:t>
          </w:r>
        </w:sdtContent>
      </w:sdt>
      <w:r w:rsidR="00B10502">
        <w:rPr>
          <w:color w:val="000000"/>
        </w:rPr>
        <w:t xml:space="preserve"> Hal ini mengakibatkan tekanan dari pemegang saham melemah terhadap peningkatan </w:t>
      </w:r>
      <w:r w:rsidR="00B10502">
        <w:rPr>
          <w:i/>
          <w:iCs/>
          <w:color w:val="000000"/>
        </w:rPr>
        <w:t>sustainability report quality</w:t>
      </w:r>
      <w:r w:rsidR="002015C4">
        <w:rPr>
          <w:color w:val="000000"/>
        </w:rPr>
        <w:t xml:space="preserve">, sebab pertimbangan pemegang saham yang condong </w:t>
      </w:r>
      <w:r w:rsidR="001141C3">
        <w:rPr>
          <w:color w:val="000000"/>
        </w:rPr>
        <w:t>pada prospek keuntungan yang diperoleh, bukan reputasi atau komitmen perusahaan terhadap praktik keberlanjutan.</w:t>
      </w:r>
      <w:r w:rsidR="00ED27A1">
        <w:rPr>
          <w:color w:val="000000"/>
        </w:rPr>
        <w:t xml:space="preserve"> </w:t>
      </w:r>
      <w:r w:rsidR="003D0603">
        <w:rPr>
          <w:color w:val="000000"/>
        </w:rPr>
        <w:t xml:space="preserve">Munculnya kondisi ini menunjukkan bahwa </w:t>
      </w:r>
      <w:r w:rsidR="00E46459">
        <w:rPr>
          <w:color w:val="000000"/>
        </w:rPr>
        <w:t>motivasi ekonomi masih mendominasi</w:t>
      </w:r>
      <w:r w:rsidR="000D01DD">
        <w:rPr>
          <w:color w:val="000000"/>
        </w:rPr>
        <w:t xml:space="preserve"> pemegang saham dalam melakukan pengambilan keputusan investasi</w:t>
      </w:r>
      <w:r w:rsidR="003B1639">
        <w:rPr>
          <w:color w:val="000000"/>
        </w:rPr>
        <w:t xml:space="preserve">, sehingga tekanan pemegang saham belum mampu mempengaruhi </w:t>
      </w:r>
      <w:r w:rsidR="003B1639">
        <w:rPr>
          <w:i/>
          <w:iCs/>
          <w:color w:val="000000"/>
        </w:rPr>
        <w:t>sustainability report quality</w:t>
      </w:r>
      <w:r w:rsidR="003B1639">
        <w:rPr>
          <w:color w:val="000000"/>
        </w:rPr>
        <w:t>.</w:t>
      </w:r>
    </w:p>
    <w:p w14:paraId="4E68BA8D" w14:textId="4840DF3F" w:rsidR="005B2EF1" w:rsidRPr="0082244F" w:rsidRDefault="00E12E8E" w:rsidP="00366AD4">
      <w:pPr>
        <w:spacing w:line="480" w:lineRule="auto"/>
        <w:ind w:firstLine="720"/>
        <w:jc w:val="both"/>
        <w:rPr>
          <w:color w:val="000000"/>
        </w:rPr>
      </w:pPr>
      <w:r>
        <w:rPr>
          <w:color w:val="000000"/>
        </w:rPr>
        <w:t>Jika tekanan pemegang saham</w:t>
      </w:r>
      <w:r w:rsidR="001578A2">
        <w:rPr>
          <w:color w:val="000000"/>
        </w:rPr>
        <w:t xml:space="preserve"> tidak secara langsung berpengaruh pada </w:t>
      </w:r>
      <w:r w:rsidR="001578A2">
        <w:rPr>
          <w:i/>
          <w:iCs/>
          <w:color w:val="000000"/>
        </w:rPr>
        <w:t>sustainability report quality</w:t>
      </w:r>
      <w:r w:rsidR="001578A2">
        <w:rPr>
          <w:color w:val="000000"/>
        </w:rPr>
        <w:t>, maka saran yang dapat dilakukan oleh perusahaan yaitu</w:t>
      </w:r>
      <w:r w:rsidR="00953143">
        <w:rPr>
          <w:color w:val="000000"/>
        </w:rPr>
        <w:t xml:space="preserve"> </w:t>
      </w:r>
      <w:r w:rsidR="000D4BFE">
        <w:rPr>
          <w:color w:val="000000"/>
        </w:rPr>
        <w:t>berupaya meningkatkan pemahaman dan kesadaran pemegang saham mengenai pentingnya praktik keberlanjutan bagi keberlangsungan peru</w:t>
      </w:r>
      <w:r w:rsidR="008E203A">
        <w:rPr>
          <w:color w:val="000000"/>
        </w:rPr>
        <w:t xml:space="preserve">sahaan dalam jangka panjang. Edukasi dapat dilakukan dengan cara menyampaikan informasi </w:t>
      </w:r>
      <w:r w:rsidR="00F8677A">
        <w:rPr>
          <w:color w:val="000000"/>
        </w:rPr>
        <w:t xml:space="preserve">mengenai penerapan </w:t>
      </w:r>
      <w:r w:rsidR="00F8677A">
        <w:rPr>
          <w:i/>
          <w:iCs/>
          <w:color w:val="000000"/>
        </w:rPr>
        <w:t>sustainability report</w:t>
      </w:r>
      <w:r w:rsidR="00E67CE5">
        <w:rPr>
          <w:color w:val="000000"/>
        </w:rPr>
        <w:t xml:space="preserve"> dapat menjadi investasi </w:t>
      </w:r>
      <w:r w:rsidR="008E2181">
        <w:rPr>
          <w:color w:val="000000"/>
        </w:rPr>
        <w:t xml:space="preserve">yang dapat meningkatkan reputasi, kepercayaan publik, serta kinerja perusahan secara </w:t>
      </w:r>
      <w:r w:rsidR="008E2181">
        <w:rPr>
          <w:color w:val="000000"/>
        </w:rPr>
        <w:lastRenderedPageBreak/>
        <w:t>keseluruhan</w:t>
      </w:r>
      <w:r w:rsidR="00457485">
        <w:rPr>
          <w:color w:val="000000"/>
        </w:rPr>
        <w:t>.</w:t>
      </w:r>
      <w:r w:rsidR="00C678A0">
        <w:rPr>
          <w:color w:val="000000"/>
        </w:rPr>
        <w:t xml:space="preserve"> Sehingga diharapkan persepsi pemegang saham mengenai </w:t>
      </w:r>
      <w:r w:rsidR="0082244F">
        <w:rPr>
          <w:color w:val="000000"/>
        </w:rPr>
        <w:t xml:space="preserve">penerapan </w:t>
      </w:r>
      <w:r w:rsidR="0082244F">
        <w:rPr>
          <w:i/>
          <w:iCs/>
          <w:color w:val="000000"/>
        </w:rPr>
        <w:t>sustainability report</w:t>
      </w:r>
      <w:r w:rsidR="0082244F">
        <w:rPr>
          <w:color w:val="000000"/>
        </w:rPr>
        <w:t xml:space="preserve"> dapat berubah yang semula hanya pada </w:t>
      </w:r>
      <w:r w:rsidR="00375AF0">
        <w:rPr>
          <w:color w:val="000000"/>
        </w:rPr>
        <w:t>laba dan dividen yang bersifat jangka pendek, menjadi</w:t>
      </w:r>
      <w:r w:rsidR="003E10BE">
        <w:rPr>
          <w:color w:val="000000"/>
        </w:rPr>
        <w:t xml:space="preserve"> persepsi yang berfokus pada </w:t>
      </w:r>
      <w:r w:rsidR="005B2EF1">
        <w:rPr>
          <w:color w:val="000000"/>
        </w:rPr>
        <w:t>nilai keberlanjutan sebagai faktor penting dalam menjaga daya saing perusahaan dalam jangka panjang.</w:t>
      </w:r>
    </w:p>
    <w:p w14:paraId="79F67320" w14:textId="7F1EF889" w:rsidR="00366AD4" w:rsidRDefault="00366AD4" w:rsidP="00366AD4">
      <w:pPr>
        <w:spacing w:line="480" w:lineRule="auto"/>
        <w:ind w:firstLine="720"/>
        <w:jc w:val="both"/>
        <w:rPr>
          <w:color w:val="000000"/>
        </w:rPr>
      </w:pPr>
      <w:r>
        <w:rPr>
          <w:color w:val="000000"/>
        </w:rPr>
        <w:t xml:space="preserve">Memandang dari teori legitimasi, perusahaan akan berusaha menyesuaikan aktivitasnya dengan nilai, norma, serta harapan masyarakat agar dapat memperoleh legitimasi sosial yang menjadi dasar keberlangsungan sebuah perusahaan. Teori ini beranggapan dengan adanya tekanan dari </w:t>
      </w:r>
      <w:r w:rsidR="00651185">
        <w:rPr>
          <w:color w:val="000000"/>
        </w:rPr>
        <w:t>pemegang saham</w:t>
      </w:r>
      <w:r>
        <w:rPr>
          <w:color w:val="000000"/>
        </w:rPr>
        <w:t xml:space="preserve">, seperti </w:t>
      </w:r>
      <w:r w:rsidR="00942E9A">
        <w:rPr>
          <w:color w:val="000000"/>
        </w:rPr>
        <w:t>kesadaran</w:t>
      </w:r>
      <w:r w:rsidR="000C27D6">
        <w:rPr>
          <w:color w:val="000000"/>
        </w:rPr>
        <w:t xml:space="preserve"> akan isu keberlanjutan</w:t>
      </w:r>
      <w:r w:rsidR="004334D3">
        <w:rPr>
          <w:color w:val="000000"/>
        </w:rPr>
        <w:t xml:space="preserve"> sebagai bahan pertimbangan investasi,</w:t>
      </w:r>
      <w:r w:rsidR="00987DFF">
        <w:rPr>
          <w:color w:val="000000"/>
        </w:rPr>
        <w:t xml:space="preserve"> </w:t>
      </w:r>
      <w:r w:rsidR="00C27128">
        <w:rPr>
          <w:color w:val="000000"/>
        </w:rPr>
        <w:t xml:space="preserve">mengawasi </w:t>
      </w:r>
      <w:r w:rsidR="00EC617C">
        <w:rPr>
          <w:color w:val="000000"/>
        </w:rPr>
        <w:t xml:space="preserve">dan memastikan </w:t>
      </w:r>
      <w:r w:rsidR="00C27128">
        <w:rPr>
          <w:color w:val="000000"/>
        </w:rPr>
        <w:t xml:space="preserve">perusahaan </w:t>
      </w:r>
      <w:r w:rsidR="00EC617C">
        <w:rPr>
          <w:color w:val="000000"/>
        </w:rPr>
        <w:t>melakukan</w:t>
      </w:r>
      <w:r w:rsidR="00C27128">
        <w:rPr>
          <w:color w:val="000000"/>
        </w:rPr>
        <w:t xml:space="preserve"> praktik </w:t>
      </w:r>
      <w:r w:rsidR="00EC617C">
        <w:rPr>
          <w:color w:val="000000"/>
        </w:rPr>
        <w:t>bisnis berkelanjutan</w:t>
      </w:r>
      <w:r w:rsidR="00DF22F7">
        <w:rPr>
          <w:color w:val="000000"/>
        </w:rPr>
        <w:t>,</w:t>
      </w:r>
      <w:r>
        <w:rPr>
          <w:color w:val="000000"/>
        </w:rPr>
        <w:t xml:space="preserve"> serta tuntutan transaparansi informasi pada </w:t>
      </w:r>
      <w:r>
        <w:rPr>
          <w:i/>
          <w:iCs/>
          <w:color w:val="000000"/>
        </w:rPr>
        <w:t>sustainability report,</w:t>
      </w:r>
      <w:r>
        <w:rPr>
          <w:color w:val="000000"/>
        </w:rPr>
        <w:t xml:space="preserve"> perusahaan akan terdorong untuk menyusun laporan lebih lengkap dan transparan guna meningkatkan </w:t>
      </w:r>
      <w:r>
        <w:rPr>
          <w:i/>
          <w:iCs/>
          <w:color w:val="000000"/>
        </w:rPr>
        <w:t xml:space="preserve">sustainability report quality </w:t>
      </w:r>
      <w:r>
        <w:rPr>
          <w:color w:val="000000"/>
        </w:rPr>
        <w:t xml:space="preserve">dan dapat mempertahankan legitimasi di mata publik serta </w:t>
      </w:r>
      <w:r>
        <w:rPr>
          <w:i/>
          <w:iCs/>
          <w:color w:val="000000"/>
        </w:rPr>
        <w:t>stakeholder</w:t>
      </w:r>
      <w:r w:rsidR="00E12E3E">
        <w:rPr>
          <w:color w:val="000000"/>
        </w:rPr>
        <w:t xml:space="preserve"> </w:t>
      </w:r>
      <w:sdt>
        <w:sdtPr>
          <w:rPr>
            <w:color w:val="000000"/>
          </w:rPr>
          <w:tag w:val="MENDELEY_CITATION_v3_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"/>
          <w:id w:val="1238357812"/>
          <w:placeholder>
            <w:docPart w:val="DefaultPlaceholder_-1854013440"/>
          </w:placeholder>
        </w:sdtPr>
        <w:sdtEndPr/>
        <w:sdtContent>
          <w:r w:rsidR="006939FF" w:rsidRPr="006939FF">
            <w:rPr>
              <w:color w:val="000000"/>
            </w:rPr>
            <w:t>(Abfifa et al., 2021)</w:t>
          </w:r>
        </w:sdtContent>
      </w:sdt>
      <w:r>
        <w:rPr>
          <w:color w:val="000000"/>
        </w:rPr>
        <w:t xml:space="preserve"> Akan tetapi, hasil penelitian ini menunjukkan meskipun terdapat tekanan</w:t>
      </w:r>
      <w:r w:rsidR="00DF22F7">
        <w:rPr>
          <w:color w:val="000000"/>
        </w:rPr>
        <w:t xml:space="preserve"> pemegang saham </w:t>
      </w:r>
      <w:r>
        <w:rPr>
          <w:color w:val="000000"/>
        </w:rPr>
        <w:t xml:space="preserve">pada perusahaan, pada kenyataannya belum mampu dalam meningkatkan </w:t>
      </w:r>
      <w:r>
        <w:rPr>
          <w:i/>
          <w:iCs/>
          <w:color w:val="000000"/>
        </w:rPr>
        <w:t>sustainability report quality</w:t>
      </w:r>
      <w:r>
        <w:rPr>
          <w:color w:val="000000"/>
        </w:rPr>
        <w:t xml:space="preserve"> karena </w:t>
      </w:r>
      <w:r w:rsidR="00E5064C">
        <w:rPr>
          <w:color w:val="000000"/>
        </w:rPr>
        <w:t xml:space="preserve">adanya kekhawatiran pemegang saham mengenai biaya yang dikeluarkan untuk </w:t>
      </w:r>
      <w:r w:rsidR="00867242">
        <w:rPr>
          <w:color w:val="000000"/>
        </w:rPr>
        <w:t xml:space="preserve">penyusunan </w:t>
      </w:r>
      <w:r w:rsidR="00867242">
        <w:rPr>
          <w:i/>
          <w:iCs/>
          <w:color w:val="000000"/>
        </w:rPr>
        <w:t xml:space="preserve">sustainability report </w:t>
      </w:r>
      <w:r w:rsidR="00867242">
        <w:rPr>
          <w:color w:val="000000"/>
        </w:rPr>
        <w:t xml:space="preserve">dan </w:t>
      </w:r>
      <w:r w:rsidR="0091052C">
        <w:rPr>
          <w:color w:val="000000"/>
        </w:rPr>
        <w:t xml:space="preserve">orientasi jangka pendek seperti </w:t>
      </w:r>
      <w:r w:rsidR="001105AD">
        <w:rPr>
          <w:color w:val="000000"/>
        </w:rPr>
        <w:t xml:space="preserve">besarnya laba yang dihasilkan serta konsistensi perusahaan dalam membagikan dividen </w:t>
      </w:r>
      <w:r w:rsidR="00B60E95">
        <w:rPr>
          <w:color w:val="000000"/>
        </w:rPr>
        <w:t>yang digunakan pemegang saham sebagai pengambilan keputusan investasi</w:t>
      </w:r>
      <w:r w:rsidR="00F23CD5">
        <w:rPr>
          <w:color w:val="000000"/>
        </w:rPr>
        <w:t xml:space="preserve">. </w:t>
      </w:r>
      <w:r>
        <w:rPr>
          <w:color w:val="000000"/>
        </w:rPr>
        <w:t xml:space="preserve">Sehingga penelitian ini tidak sejalan dengan teori legitimasi yang mengharapkan tekanan </w:t>
      </w:r>
      <w:r w:rsidR="00F23CD5">
        <w:rPr>
          <w:color w:val="000000"/>
        </w:rPr>
        <w:t>pemegang saham</w:t>
      </w:r>
      <w:r>
        <w:rPr>
          <w:color w:val="000000"/>
        </w:rPr>
        <w:t xml:space="preserve"> dapat meningkatkan </w:t>
      </w:r>
      <w:r>
        <w:rPr>
          <w:i/>
          <w:iCs/>
          <w:color w:val="000000"/>
        </w:rPr>
        <w:t>sustainability report quality</w:t>
      </w:r>
      <w:r>
        <w:rPr>
          <w:color w:val="000000"/>
        </w:rPr>
        <w:t>.</w:t>
      </w:r>
    </w:p>
    <w:p w14:paraId="6A57EDC8" w14:textId="26A5C3D7" w:rsidR="0047226E" w:rsidRPr="00A43158" w:rsidRDefault="00A43158" w:rsidP="00A43158">
      <w:pPr>
        <w:spacing w:line="480" w:lineRule="auto"/>
        <w:ind w:firstLine="720"/>
        <w:jc w:val="both"/>
        <w:rPr>
          <w:color w:val="000000"/>
        </w:rPr>
      </w:pPr>
      <w:r>
        <w:rPr>
          <w:color w:val="000000"/>
        </w:rPr>
        <w:lastRenderedPageBreak/>
        <w:t xml:space="preserve">Hasil penelitian ini sejalan dengan penelitian yang dilakukan oleh </w:t>
      </w:r>
      <w:sdt>
        <w:sdtPr>
          <w:rPr>
            <w:color w:val="000000"/>
          </w:rPr>
          <w:tag w:val="MENDELEY_CITATION_v3_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"/>
          <w:id w:val="-321587021"/>
          <w:placeholder>
            <w:docPart w:val="DefaultPlaceholder_-1854013440"/>
          </w:placeholder>
        </w:sdtPr>
        <w:sdtEndPr/>
        <w:sdtContent>
          <w:r w:rsidR="006939FF" w:rsidRPr="006939FF">
            <w:rPr>
              <w:color w:val="000000"/>
            </w:rPr>
            <w:t>Lulu (2020)</w:t>
          </w:r>
        </w:sdtContent>
      </w:sdt>
      <w:r w:rsidR="00571D3E">
        <w:rPr>
          <w:color w:val="000000"/>
        </w:rPr>
        <w:t xml:space="preserve"> </w:t>
      </w:r>
      <w:r>
        <w:rPr>
          <w:color w:val="000000"/>
        </w:rPr>
        <w:t xml:space="preserve">yang menyatakan tekanan </w:t>
      </w:r>
      <w:r w:rsidR="00E47BB9">
        <w:rPr>
          <w:color w:val="000000"/>
        </w:rPr>
        <w:t>pemegang saham</w:t>
      </w:r>
      <w:r>
        <w:rPr>
          <w:color w:val="000000"/>
        </w:rPr>
        <w:t xml:space="preserve"> tidak berpengaruh signifikan terhadap </w:t>
      </w:r>
      <w:r>
        <w:rPr>
          <w:i/>
          <w:iCs/>
          <w:color w:val="000000"/>
        </w:rPr>
        <w:t xml:space="preserve">sustainability report quality </w:t>
      </w:r>
      <w:r>
        <w:rPr>
          <w:color w:val="000000"/>
        </w:rPr>
        <w:t xml:space="preserve">karena </w:t>
      </w:r>
      <w:r w:rsidR="006056A5">
        <w:rPr>
          <w:color w:val="000000"/>
        </w:rPr>
        <w:t xml:space="preserve">pemegang saham tidak memanfaatkan haknya untuk memantau dan mengendalikan kinerja </w:t>
      </w:r>
      <w:r w:rsidR="005A4798">
        <w:rPr>
          <w:color w:val="000000"/>
        </w:rPr>
        <w:t xml:space="preserve">perusahaan dalam upaya menjaga keberlanjutan perusahaan, serta </w:t>
      </w:r>
      <w:r w:rsidR="00DE1898">
        <w:rPr>
          <w:color w:val="000000"/>
        </w:rPr>
        <w:t xml:space="preserve">adanya permintaan pemegang saham untuk tidak melaksanakan pengungkapan </w:t>
      </w:r>
      <w:r w:rsidR="00DE1898">
        <w:rPr>
          <w:i/>
          <w:iCs/>
          <w:color w:val="000000"/>
        </w:rPr>
        <w:t>sustainability report</w:t>
      </w:r>
      <w:r w:rsidR="005C08D3">
        <w:rPr>
          <w:color w:val="000000"/>
        </w:rPr>
        <w:t xml:space="preserve"> agar tetap memperoleh keuntungan maksimal.</w:t>
      </w:r>
      <w:r>
        <w:rPr>
          <w:color w:val="000000"/>
        </w:rPr>
        <w:t xml:space="preserve"> Pada penelitian </w:t>
      </w:r>
      <w:sdt>
        <w:sdtPr>
          <w:rPr>
            <w:color w:val="000000"/>
          </w:rPr>
          <w:tag w:val="MENDELEY_CITATION_v3_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"/>
          <w:id w:val="-268472569"/>
          <w:placeholder>
            <w:docPart w:val="DefaultPlaceholder_-1854013440"/>
          </w:placeholder>
        </w:sdtPr>
        <w:sdtEndPr/>
        <w:sdtContent>
          <w:r w:rsidR="006939FF" w:rsidRPr="006939FF">
            <w:rPr>
              <w:rFonts w:eastAsia="Times New Roman"/>
              <w:color w:val="000000"/>
            </w:rPr>
            <w:t>Sriningsih &amp; Wahyuningrum (2022)</w:t>
          </w:r>
        </w:sdtContent>
      </w:sdt>
      <w:r>
        <w:rPr>
          <w:color w:val="000000"/>
        </w:rPr>
        <w:t xml:space="preserve"> menyatakan bahwa tekanan </w:t>
      </w:r>
      <w:r w:rsidR="00B84BAA">
        <w:rPr>
          <w:color w:val="000000"/>
        </w:rPr>
        <w:t>pemegang saham</w:t>
      </w:r>
      <w:r>
        <w:rPr>
          <w:color w:val="000000"/>
        </w:rPr>
        <w:t xml:space="preserve"> tidak berpengaruh signifikan pada </w:t>
      </w:r>
      <w:r w:rsidR="00B84BAA">
        <w:rPr>
          <w:i/>
          <w:iCs/>
          <w:color w:val="000000"/>
        </w:rPr>
        <w:t>sustainability report quality</w:t>
      </w:r>
      <w:r>
        <w:rPr>
          <w:i/>
          <w:iCs/>
          <w:color w:val="000000"/>
        </w:rPr>
        <w:t xml:space="preserve"> </w:t>
      </w:r>
      <w:r>
        <w:rPr>
          <w:color w:val="000000"/>
        </w:rPr>
        <w:t xml:space="preserve">karena </w:t>
      </w:r>
      <w:r w:rsidR="00B84BAA">
        <w:rPr>
          <w:color w:val="000000"/>
        </w:rPr>
        <w:t xml:space="preserve">pemegang saham lebih </w:t>
      </w:r>
      <w:r w:rsidR="005573CB">
        <w:rPr>
          <w:color w:val="000000"/>
        </w:rPr>
        <w:t>fokus pada informasi profit perusahaan saja, tanpa memperhatikan prosedur yang digunakan perusahaan dalam menghasilkan profit tersebut.</w:t>
      </w:r>
      <w:r>
        <w:rPr>
          <w:color w:val="000000"/>
        </w:rPr>
        <w:t xml:space="preserve"> Hal ini sesuai dengan hasil pada penelitian ini dimana tekanan </w:t>
      </w:r>
      <w:r w:rsidR="0011228F">
        <w:rPr>
          <w:color w:val="000000"/>
        </w:rPr>
        <w:t>pemegang saham</w:t>
      </w:r>
      <w:r>
        <w:rPr>
          <w:color w:val="000000"/>
        </w:rPr>
        <w:t xml:space="preserve"> tidak berpengaruh signifikan terhadap </w:t>
      </w:r>
      <w:r>
        <w:rPr>
          <w:i/>
          <w:iCs/>
          <w:color w:val="000000"/>
        </w:rPr>
        <w:t xml:space="preserve">sustainability report quality </w:t>
      </w:r>
      <w:r>
        <w:rPr>
          <w:color w:val="000000"/>
        </w:rPr>
        <w:t xml:space="preserve">sebab pada kenyatannya kesadaran dan pemahaman </w:t>
      </w:r>
      <w:r w:rsidR="0011228F">
        <w:rPr>
          <w:color w:val="000000"/>
        </w:rPr>
        <w:t>pemegang saham</w:t>
      </w:r>
      <w:r>
        <w:rPr>
          <w:color w:val="000000"/>
        </w:rPr>
        <w:t xml:space="preserve"> mengenai </w:t>
      </w:r>
      <w:r w:rsidR="0011228F">
        <w:rPr>
          <w:color w:val="000000"/>
        </w:rPr>
        <w:t>pentingnya praktik</w:t>
      </w:r>
      <w:r>
        <w:rPr>
          <w:color w:val="000000"/>
        </w:rPr>
        <w:t xml:space="preserve"> keberlanjutan </w:t>
      </w:r>
      <w:r w:rsidR="0011228F">
        <w:rPr>
          <w:color w:val="000000"/>
        </w:rPr>
        <w:t>pada keberlangsungan</w:t>
      </w:r>
      <w:r w:rsidR="00B659FF">
        <w:rPr>
          <w:color w:val="000000"/>
        </w:rPr>
        <w:t xml:space="preserve"> perusahaan jangka panjang </w:t>
      </w:r>
      <w:r>
        <w:rPr>
          <w:color w:val="000000"/>
        </w:rPr>
        <w:t xml:space="preserve">serta kecenderungan </w:t>
      </w:r>
      <w:r w:rsidR="00B659FF">
        <w:rPr>
          <w:color w:val="000000"/>
        </w:rPr>
        <w:t>pemegang saham</w:t>
      </w:r>
      <w:r>
        <w:rPr>
          <w:color w:val="000000"/>
        </w:rPr>
        <w:t xml:space="preserve"> dalam memprioritaskan </w:t>
      </w:r>
      <w:r w:rsidR="00B659FF">
        <w:rPr>
          <w:color w:val="000000"/>
        </w:rPr>
        <w:t>informasi mengenai keuntungan dan konsistensi pembagian dividen perusahaan sebagai keputusan investasi mereka</w:t>
      </w:r>
      <w:r>
        <w:rPr>
          <w:color w:val="000000"/>
        </w:rPr>
        <w:t xml:space="preserve"> menjadi faktor utama tekanan </w:t>
      </w:r>
      <w:r w:rsidR="00B659FF">
        <w:rPr>
          <w:color w:val="000000"/>
        </w:rPr>
        <w:t>pemegang saham</w:t>
      </w:r>
      <w:r>
        <w:rPr>
          <w:color w:val="000000"/>
        </w:rPr>
        <w:t xml:space="preserve"> belum mampu mempengaruhi </w:t>
      </w:r>
      <w:r>
        <w:rPr>
          <w:i/>
          <w:iCs/>
          <w:color w:val="000000"/>
        </w:rPr>
        <w:t>sustainability report quality</w:t>
      </w:r>
      <w:r>
        <w:rPr>
          <w:color w:val="000000"/>
        </w:rPr>
        <w:t>.</w:t>
      </w:r>
    </w:p>
    <w:p w14:paraId="76BF48D5" w14:textId="58D58396" w:rsidR="00CC732F" w:rsidRDefault="00CC732F" w:rsidP="00CC732F">
      <w:pPr>
        <w:pStyle w:val="Heading2"/>
        <w:spacing w:line="480" w:lineRule="auto"/>
        <w:jc w:val="both"/>
        <w:rPr>
          <w:rFonts w:ascii="Times New Roman" w:hAnsi="Times New Roman" w:cs="Times New Roman"/>
          <w:b/>
          <w:bCs/>
          <w:i/>
          <w:iCs/>
          <w:color w:val="auto"/>
          <w:sz w:val="24"/>
          <w:szCs w:val="24"/>
        </w:rPr>
      </w:pPr>
      <w:bookmarkStart w:id="80" w:name="_Toc210967633"/>
      <w:r>
        <w:rPr>
          <w:rFonts w:ascii="Times New Roman" w:hAnsi="Times New Roman" w:cs="Times New Roman"/>
          <w:b/>
          <w:bCs/>
          <w:color w:val="auto"/>
          <w:sz w:val="24"/>
          <w:szCs w:val="24"/>
        </w:rPr>
        <w:t xml:space="preserve">4.3.5. </w:t>
      </w:r>
      <w:r w:rsidRPr="00592E7B">
        <w:rPr>
          <w:rFonts w:ascii="Times New Roman" w:hAnsi="Times New Roman" w:cs="Times New Roman"/>
          <w:b/>
          <w:bCs/>
          <w:color w:val="auto"/>
          <w:sz w:val="24"/>
          <w:szCs w:val="24"/>
        </w:rPr>
        <w:t xml:space="preserve">Profitabilitas Terhadap </w:t>
      </w:r>
      <w:r w:rsidR="00A7148F" w:rsidRPr="00592E7B">
        <w:rPr>
          <w:rFonts w:ascii="Times New Roman" w:hAnsi="Times New Roman" w:cs="Times New Roman"/>
          <w:b/>
          <w:bCs/>
          <w:i/>
          <w:iCs/>
          <w:color w:val="auto"/>
          <w:sz w:val="24"/>
          <w:szCs w:val="24"/>
        </w:rPr>
        <w:t>Sustainability Report Quality</w:t>
      </w:r>
      <w:bookmarkEnd w:id="80"/>
    </w:p>
    <w:p w14:paraId="16A1A009" w14:textId="4614CE44" w:rsidR="00592E7B" w:rsidRPr="00314E81" w:rsidRDefault="00592E7B" w:rsidP="00592E7B">
      <w:pPr>
        <w:spacing w:line="480" w:lineRule="auto"/>
        <w:ind w:firstLine="720"/>
        <w:jc w:val="both"/>
      </w:pPr>
      <w:r>
        <w:t>Pada variabel profitabilitas (X</w:t>
      </w:r>
      <w:r>
        <w:rPr>
          <w:vertAlign w:val="subscript"/>
        </w:rPr>
        <w:t>5</w:t>
      </w:r>
      <w:r>
        <w:t xml:space="preserve">) menunjukkan nilai </w:t>
      </w:r>
      <w:r w:rsidRPr="00C933B3">
        <w:t>t</w:t>
      </w:r>
      <w:r w:rsidRPr="00C933B3">
        <w:rPr>
          <w:vertAlign w:val="subscript"/>
        </w:rPr>
        <w:t>hitung</w:t>
      </w:r>
      <w:r>
        <w:t xml:space="preserve"> </w:t>
      </w:r>
      <w:r w:rsidRPr="00C933B3">
        <w:t>yang</w:t>
      </w:r>
      <w:r>
        <w:t xml:space="preserve"> didapatkan sebesar 1,158 dengan nilai signifikansi 0,248&gt;0,05. Sehingga dapat disimpulkan bahwa hipotesis 5 (H</w:t>
      </w:r>
      <w:r>
        <w:rPr>
          <w:vertAlign w:val="subscript"/>
        </w:rPr>
        <w:t>5</w:t>
      </w:r>
      <w:r>
        <w:t xml:space="preserve">) ditolak. Hal ini menunjukkan bahwa profitabilitas tidak </w:t>
      </w:r>
      <w:r>
        <w:lastRenderedPageBreak/>
        <w:t xml:space="preserve">berpengaruh signifikan terhadap </w:t>
      </w:r>
      <w:r>
        <w:rPr>
          <w:i/>
          <w:iCs/>
        </w:rPr>
        <w:t>sustainability report quality</w:t>
      </w:r>
      <w:r>
        <w:t xml:space="preserve">. Dengan demikian, temuan ini menunjukkan meski profitabilitas terjadi peningkatan, namun belum cukup kuat untuk dapat mempengaruhi </w:t>
      </w:r>
      <w:r>
        <w:rPr>
          <w:i/>
          <w:iCs/>
        </w:rPr>
        <w:t>sustainability report quality</w:t>
      </w:r>
      <w:r>
        <w:t>.</w:t>
      </w:r>
    </w:p>
    <w:p w14:paraId="567C6E20" w14:textId="3B4AA627" w:rsidR="00A7148F" w:rsidRDefault="00744D6F" w:rsidP="007F1761">
      <w:pPr>
        <w:spacing w:line="480" w:lineRule="auto"/>
        <w:ind w:firstLine="720"/>
        <w:jc w:val="both"/>
      </w:pPr>
      <w:r>
        <w:t>Hasil penelitian ini disebabkan oleh beberapa faktor, y</w:t>
      </w:r>
      <w:r w:rsidR="007F1761">
        <w:t xml:space="preserve">ang pertama yaitu laba yang diperoleh perusahaan berasal dari aktivitas yang menimbulkan kerusakan lingkungan sekitar </w:t>
      </w:r>
      <w:sdt>
        <w:sdtPr>
          <w:rPr>
            <w:color w:val="000000"/>
          </w:rPr>
          <w:tag w:val="MENDELEY_CITATION_v3_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"/>
          <w:id w:val="-2051445967"/>
          <w:placeholder>
            <w:docPart w:val="DefaultPlaceholder_-1854013440"/>
          </w:placeholder>
        </w:sdtPr>
        <w:sdtEndPr/>
        <w:sdtContent>
          <w:r w:rsidR="006939FF" w:rsidRPr="006939FF">
            <w:rPr>
              <w:color w:val="000000"/>
            </w:rPr>
            <w:t>(Triwacananingrum et al., 2020)</w:t>
          </w:r>
        </w:sdtContent>
      </w:sdt>
      <w:r w:rsidR="007F1761">
        <w:t xml:space="preserve"> Pada kondisi seperti ini, perusahaan akan berusaha membatasi mengenai pengungkapan informasi keberlanjutan sebagai upaya penghindaran dari sorotan publik mengenai praktik bisnis yang menimbulkan dampak negatif pada lingkungan. Hal ini membuat </w:t>
      </w:r>
      <w:r w:rsidR="007F1761">
        <w:rPr>
          <w:i/>
          <w:iCs/>
        </w:rPr>
        <w:t>sustainability report quality</w:t>
      </w:r>
      <w:r w:rsidR="007F1761">
        <w:t xml:space="preserve"> perusahaan menjadi rendah, meski tingkat profitabilitas perusahaan tinggi. </w:t>
      </w:r>
      <w:r w:rsidR="000B2532">
        <w:t>Saat perusahaan dihadapkan dengan kondisi ini, perusahaan cenderung memilih untuk tidak mengungkapkan aktivitas bisnisnya secara luas karena khawatir dapat menimbulkan kritik serta pertanyaan atas perolehan laba yang tidak ramah lingkungan tersebut.</w:t>
      </w:r>
    </w:p>
    <w:p w14:paraId="29228CFE" w14:textId="49461C91" w:rsidR="000B2532" w:rsidRDefault="000B2532" w:rsidP="007F1761">
      <w:pPr>
        <w:spacing w:line="480" w:lineRule="auto"/>
        <w:ind w:firstLine="720"/>
        <w:jc w:val="both"/>
        <w:rPr>
          <w:color w:val="000000"/>
        </w:rPr>
      </w:pPr>
      <w:r>
        <w:t xml:space="preserve">Faktor lainnya yaitu adanya perbedaan prioritas penggunaan laba yang dimiliki pada masing-masing perusahaan. Perusahaan yang memiliki tingkat profitabilitas yang tinggi belum tentu mengalokasikan sebagian labanya pada aktivitas keberlanjutan yang meningkatkan </w:t>
      </w:r>
      <w:r>
        <w:rPr>
          <w:i/>
          <w:iCs/>
        </w:rPr>
        <w:t>sustainability report quality</w:t>
      </w:r>
      <w:r>
        <w:t xml:space="preserve">. Sebaliknya, laba tersebut seringkali digunakan untuk prioritas lainnya seperti pengembangan bisnis, pembayaran dividen, pembiayaan investasi, serta kepentingan operasional perusahaan lainnya </w:t>
      </w:r>
      <w:sdt>
        <w:sdtPr>
          <w:rPr>
            <w:color w:val="000000"/>
          </w:rPr>
          <w:tag w:val="MENDELEY_CITATION_v3_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"/>
          <w:id w:val="-1265383408"/>
          <w:placeholder>
            <w:docPart w:val="DefaultPlaceholder_-1854013440"/>
          </w:placeholder>
        </w:sdtPr>
        <w:sdtEndPr/>
        <w:sdtContent>
          <w:r w:rsidR="006939FF" w:rsidRPr="006939FF">
            <w:rPr>
              <w:rFonts w:eastAsia="Times New Roman"/>
              <w:color w:val="000000"/>
            </w:rPr>
            <w:t>(Ningsih &amp; Sukmawati, 2023).</w:t>
          </w:r>
        </w:sdtContent>
      </w:sdt>
      <w:r w:rsidR="00746E7E">
        <w:rPr>
          <w:color w:val="000000"/>
        </w:rPr>
        <w:t xml:space="preserve"> Akibatnya, dana yang dialokasikan pada kegiatan sosial dan upayapeningkatan </w:t>
      </w:r>
      <w:r w:rsidR="00746E7E">
        <w:rPr>
          <w:i/>
          <w:iCs/>
          <w:color w:val="000000"/>
        </w:rPr>
        <w:lastRenderedPageBreak/>
        <w:t xml:space="preserve">sustainability report quality </w:t>
      </w:r>
      <w:r w:rsidR="00746E7E">
        <w:rPr>
          <w:color w:val="000000"/>
        </w:rPr>
        <w:t xml:space="preserve">menjadi terbatas, sehingga tingginya profitabilitas tidak selalu berbanding lurus dengan </w:t>
      </w:r>
      <w:r w:rsidR="00746E7E">
        <w:rPr>
          <w:i/>
          <w:iCs/>
          <w:color w:val="000000"/>
        </w:rPr>
        <w:t xml:space="preserve">sustainability report quality </w:t>
      </w:r>
      <w:r w:rsidR="00746E7E">
        <w:rPr>
          <w:color w:val="000000"/>
        </w:rPr>
        <w:t>yang dihasilkan.</w:t>
      </w:r>
    </w:p>
    <w:p w14:paraId="693F8D4C" w14:textId="2BC2277C" w:rsidR="00746E7E" w:rsidRDefault="00746E7E" w:rsidP="00746E7E">
      <w:pPr>
        <w:spacing w:line="480" w:lineRule="auto"/>
        <w:ind w:firstLine="720"/>
        <w:jc w:val="both"/>
        <w:rPr>
          <w:color w:val="000000"/>
        </w:rPr>
      </w:pPr>
      <w:r>
        <w:rPr>
          <w:color w:val="000000"/>
        </w:rPr>
        <w:t xml:space="preserve">Jika profitabilitas tidak secara langsung berpengaruh pada </w:t>
      </w:r>
      <w:r>
        <w:rPr>
          <w:i/>
          <w:iCs/>
          <w:color w:val="000000"/>
        </w:rPr>
        <w:t>sustainability report quality</w:t>
      </w:r>
      <w:r>
        <w:rPr>
          <w:color w:val="000000"/>
        </w:rPr>
        <w:t xml:space="preserve">, maka saran yang dapat dilakukan oleh perusahaan yaitu memastikan bahwa perolehan laba tak lagi berasal dari aktivitas bisnis yang berdampak pada rusaknya lingkungan. Perusahaan dapat melakukan praktik bisnis yang berkelanjutan dengan cara melaksanakan efisiensi energi, pengolahan limbah dari aktivitas perusahaan yang lebih baik, menggunakan bahan baku yang </w:t>
      </w:r>
      <w:r w:rsidR="002E0665">
        <w:rPr>
          <w:color w:val="000000"/>
        </w:rPr>
        <w:t xml:space="preserve">ramah lingkungan, sehingga laba yang dihasilkan tak lagi bersumber dari praktik bisnis yang merusak lingkungan. Perusahaan juga dapat mengubah prioritas penggunaan laba agar tidak hanya fokus pada pembayaran dividen dan pengembangan kegiatan operasional perusahaan saja, tetapi dapat dialokasikan sebagian pada program tanggung jawab sosial dan lingkungan guna meningkatkan </w:t>
      </w:r>
      <w:r w:rsidR="002E0665">
        <w:rPr>
          <w:i/>
          <w:iCs/>
          <w:color w:val="000000"/>
        </w:rPr>
        <w:t>sustainability report quality</w:t>
      </w:r>
      <w:r w:rsidR="002E0665">
        <w:rPr>
          <w:color w:val="000000"/>
        </w:rPr>
        <w:t xml:space="preserve"> perusahaan. Adanya alokasi dana pada aspek keberlanjutan tidak hanya membangun persepsi positif perusahaan dipandangan publik, melainkan untuk memastikan adanya profitabilitas yang diperoleh perusahaan dapat berkontribusi terhadap peningkatan </w:t>
      </w:r>
      <w:r w:rsidR="002E0665">
        <w:rPr>
          <w:i/>
          <w:iCs/>
          <w:color w:val="000000"/>
        </w:rPr>
        <w:t>sustainability report</w:t>
      </w:r>
      <w:r w:rsidR="002E0665">
        <w:rPr>
          <w:color w:val="000000"/>
        </w:rPr>
        <w:t xml:space="preserve"> perusahaan.</w:t>
      </w:r>
    </w:p>
    <w:p w14:paraId="341F2C53" w14:textId="2804EA9B" w:rsidR="002E0665" w:rsidRDefault="002E0665" w:rsidP="002E0665">
      <w:pPr>
        <w:spacing w:line="480" w:lineRule="auto"/>
        <w:ind w:firstLine="720"/>
        <w:jc w:val="both"/>
        <w:rPr>
          <w:color w:val="000000"/>
        </w:rPr>
      </w:pPr>
      <w:r>
        <w:rPr>
          <w:color w:val="000000"/>
        </w:rPr>
        <w:t xml:space="preserve">Memandang dari teori legitimasi, perusahaan akan berusaha menyesuaikan aktivitasnya dengan nilai, norma, serta harapan masyarakat agar dapat memperoleh legitimasi sosial yang menjadi dasar keberlangsungan sebuah perusahaan. Teori ini beranggapan dengan adanya profitabilitas yang diperoleh, perusahaan akan terdorong untuk menyusun laporan lebih lengkap dan transparan guna meningkatkan </w:t>
      </w:r>
      <w:r>
        <w:rPr>
          <w:i/>
          <w:iCs/>
          <w:color w:val="000000"/>
        </w:rPr>
        <w:t xml:space="preserve">sustainability report quality </w:t>
      </w:r>
      <w:r>
        <w:rPr>
          <w:color w:val="000000"/>
        </w:rPr>
        <w:t xml:space="preserve">dan dapat mempertahankan legitimasi </w:t>
      </w:r>
      <w:r>
        <w:rPr>
          <w:color w:val="000000"/>
        </w:rPr>
        <w:lastRenderedPageBreak/>
        <w:t xml:space="preserve">di mata publik serta </w:t>
      </w:r>
      <w:r>
        <w:rPr>
          <w:i/>
          <w:iCs/>
          <w:color w:val="000000"/>
        </w:rPr>
        <w:t>stakeholder</w:t>
      </w:r>
      <w:r w:rsidR="0089584D">
        <w:rPr>
          <w:i/>
          <w:iCs/>
          <w:color w:val="000000"/>
        </w:rPr>
        <w:t xml:space="preserve"> </w:t>
      </w:r>
      <w:sdt>
        <w:sdtPr>
          <w:rPr>
            <w:i/>
            <w:iCs/>
            <w:color w:val="000000"/>
          </w:rPr>
          <w:tag w:val="MENDELEY_CITATION_v3_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"/>
          <w:id w:val="-965655559"/>
          <w:placeholder>
            <w:docPart w:val="DefaultPlaceholder_-1854013440"/>
          </w:placeholder>
        </w:sdtPr>
        <w:sdtEndPr/>
        <w:sdtContent>
          <w:r w:rsidR="006939FF" w:rsidRPr="006939FF">
            <w:rPr>
              <w:color w:val="000000"/>
            </w:rPr>
            <w:t>(Afrina et al., 2024)</w:t>
          </w:r>
        </w:sdtContent>
      </w:sdt>
      <w:r>
        <w:rPr>
          <w:color w:val="000000"/>
        </w:rPr>
        <w:t xml:space="preserve">. Akan tetapi, hasil penelitian ini menunjukkan meskipun diperoleh profitabilitas pada perusahaan, pada kenyataannya belum mampu dalam meningkatkan </w:t>
      </w:r>
      <w:r>
        <w:rPr>
          <w:i/>
          <w:iCs/>
          <w:color w:val="000000"/>
        </w:rPr>
        <w:t>sustainability report quality</w:t>
      </w:r>
      <w:r>
        <w:rPr>
          <w:color w:val="000000"/>
        </w:rPr>
        <w:t xml:space="preserve"> karena adanya potensi laba yang dihasilkan berasal dari kegiatan operasional perusahaan yang berdampak negati</w:t>
      </w:r>
      <w:r w:rsidR="00195FED">
        <w:rPr>
          <w:color w:val="000000"/>
        </w:rPr>
        <w:t xml:space="preserve">f pada lingkungan sehingga perusahaan cenderung memillih untuk tidak melakukan pengungkapan </w:t>
      </w:r>
      <w:r w:rsidR="00195FED" w:rsidRPr="00195FED">
        <w:rPr>
          <w:i/>
          <w:iCs/>
          <w:color w:val="000000"/>
        </w:rPr>
        <w:t>sustainability report</w:t>
      </w:r>
      <w:r w:rsidR="00195FED">
        <w:rPr>
          <w:i/>
          <w:iCs/>
          <w:color w:val="000000"/>
        </w:rPr>
        <w:t>,</w:t>
      </w:r>
      <w:r w:rsidR="00195FED">
        <w:rPr>
          <w:color w:val="000000"/>
        </w:rPr>
        <w:t xml:space="preserve"> serta fokus perusahaan yang masih tertuju pada kepentingan operasional bukan pada tanggung jawab sosial dan lingkungan sebagai prioritas utama strategi bsinsisnya. </w:t>
      </w:r>
      <w:r>
        <w:rPr>
          <w:color w:val="000000"/>
        </w:rPr>
        <w:t xml:space="preserve">Sehingga penelitian ini tidak sejalan dengan teori legitimasi yang mengharapkan </w:t>
      </w:r>
      <w:r w:rsidR="00195FED">
        <w:rPr>
          <w:color w:val="000000"/>
        </w:rPr>
        <w:t>profitabilitas</w:t>
      </w:r>
      <w:r>
        <w:rPr>
          <w:color w:val="000000"/>
        </w:rPr>
        <w:t xml:space="preserve"> dapat meningkatkan </w:t>
      </w:r>
      <w:r>
        <w:rPr>
          <w:i/>
          <w:iCs/>
          <w:color w:val="000000"/>
        </w:rPr>
        <w:t>sustainability report quality</w:t>
      </w:r>
      <w:r>
        <w:rPr>
          <w:color w:val="000000"/>
        </w:rPr>
        <w:t>.</w:t>
      </w:r>
    </w:p>
    <w:p w14:paraId="25CC928F" w14:textId="57915C54" w:rsidR="002E0665" w:rsidRDefault="00195FED" w:rsidP="00B9223A">
      <w:pPr>
        <w:spacing w:line="480" w:lineRule="auto"/>
        <w:ind w:firstLine="720"/>
        <w:jc w:val="both"/>
        <w:rPr>
          <w:color w:val="000000"/>
        </w:rPr>
      </w:pPr>
      <w:r>
        <w:rPr>
          <w:color w:val="000000"/>
        </w:rPr>
        <w:t xml:space="preserve">Hasil penelitian ini sejalan dengan penelitian yang dilakukan oleh </w:t>
      </w:r>
      <w:sdt>
        <w:sdtPr>
          <w:rPr>
            <w:color w:val="000000"/>
          </w:rPr>
          <w:tag w:val="MENDELEY_CITATION_v3_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"/>
          <w:id w:val="461306837"/>
          <w:placeholder>
            <w:docPart w:val="DefaultPlaceholder_-1854013440"/>
          </w:placeholder>
        </w:sdtPr>
        <w:sdtEndPr/>
        <w:sdtContent>
          <w:r w:rsidR="006939FF" w:rsidRPr="006939FF">
            <w:rPr>
              <w:color w:val="000000"/>
            </w:rPr>
            <w:t>Baroroh et al. (2023)</w:t>
          </w:r>
        </w:sdtContent>
      </w:sdt>
      <w:r>
        <w:rPr>
          <w:color w:val="000000"/>
        </w:rPr>
        <w:t xml:space="preserve"> yang menyatakan </w:t>
      </w:r>
      <w:r w:rsidR="00DC24A6">
        <w:rPr>
          <w:color w:val="000000"/>
        </w:rPr>
        <w:t>profitabilitas</w:t>
      </w:r>
      <w:r>
        <w:rPr>
          <w:color w:val="000000"/>
        </w:rPr>
        <w:t xml:space="preserve"> tidak berpengaruh signifikan terhadap </w:t>
      </w:r>
      <w:r>
        <w:rPr>
          <w:i/>
          <w:iCs/>
          <w:color w:val="000000"/>
        </w:rPr>
        <w:t xml:space="preserve">sustainability report quality </w:t>
      </w:r>
      <w:r>
        <w:rPr>
          <w:color w:val="000000"/>
        </w:rPr>
        <w:t>karena</w:t>
      </w:r>
      <w:r w:rsidR="004A1004">
        <w:rPr>
          <w:color w:val="000000"/>
        </w:rPr>
        <w:t xml:space="preserve"> meskipun kinerja keuangan memberi perusahaan kapasitas untuk berinvestasi dalam inisiatif keberlanjutan, keputusan aktual untuk meningkatkan </w:t>
      </w:r>
      <w:r w:rsidR="004A1004">
        <w:rPr>
          <w:i/>
          <w:iCs/>
          <w:color w:val="000000"/>
        </w:rPr>
        <w:t xml:space="preserve">sustainability report quality </w:t>
      </w:r>
      <w:r w:rsidR="004A1004">
        <w:rPr>
          <w:color w:val="000000"/>
        </w:rPr>
        <w:t>lebih mungkin didorong oleh tekanan eksternal, peraturan, dan pertimbangan strategis jangka panjang dibandingkan sekadar profitabilitas.</w:t>
      </w:r>
      <w:r w:rsidR="00D976D3">
        <w:rPr>
          <w:color w:val="000000"/>
        </w:rPr>
        <w:t xml:space="preserve"> </w:t>
      </w:r>
      <w:r>
        <w:rPr>
          <w:color w:val="000000"/>
        </w:rPr>
        <w:t xml:space="preserve">Pada penelitian </w:t>
      </w:r>
      <w:sdt>
        <w:sdtPr>
          <w:rPr>
            <w:color w:val="000000"/>
          </w:rPr>
          <w:tag w:val="MENDELEY_CITATION_v3_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"/>
          <w:id w:val="-985167614"/>
          <w:placeholder>
            <w:docPart w:val="DefaultPlaceholder_-1854013440"/>
          </w:placeholder>
        </w:sdtPr>
        <w:sdtEndPr/>
        <w:sdtContent>
          <w:r w:rsidR="006939FF" w:rsidRPr="006939FF">
            <w:rPr>
              <w:color w:val="000000"/>
            </w:rPr>
            <w:t>Hartono et al. (2025)</w:t>
          </w:r>
        </w:sdtContent>
      </w:sdt>
      <w:r>
        <w:rPr>
          <w:color w:val="000000"/>
        </w:rPr>
        <w:t xml:space="preserve"> menyatakan bahwa </w:t>
      </w:r>
      <w:r w:rsidR="004A1004">
        <w:rPr>
          <w:color w:val="000000"/>
        </w:rPr>
        <w:t>profitabilitas</w:t>
      </w:r>
      <w:r>
        <w:rPr>
          <w:color w:val="000000"/>
        </w:rPr>
        <w:t xml:space="preserve"> tidak berpengaruh signifikan pada </w:t>
      </w:r>
      <w:r>
        <w:rPr>
          <w:i/>
          <w:iCs/>
          <w:color w:val="000000"/>
        </w:rPr>
        <w:t xml:space="preserve">sustainability report quality </w:t>
      </w:r>
      <w:r>
        <w:rPr>
          <w:color w:val="000000"/>
        </w:rPr>
        <w:t xml:space="preserve">karena </w:t>
      </w:r>
      <w:r w:rsidR="00D976D3">
        <w:rPr>
          <w:color w:val="000000"/>
        </w:rPr>
        <w:t xml:space="preserve">tingginya profitabilitas suatu perusahaan tidak menentukan apakah perusahaan tersebut melakukan tanggung jawab sosial dan lingkungan yang lebih banyak serta mengungkapkan </w:t>
      </w:r>
      <w:r w:rsidR="00D976D3">
        <w:rPr>
          <w:i/>
          <w:iCs/>
          <w:color w:val="000000"/>
        </w:rPr>
        <w:t xml:space="preserve">sustainability report </w:t>
      </w:r>
      <w:r w:rsidR="00D976D3">
        <w:rPr>
          <w:color w:val="000000"/>
        </w:rPr>
        <w:t xml:space="preserve">yang lebih berkualitas, karena perusahaan lebih mengutamakan alokasi anggaran untuk kebutuhan aktivitas bisnis perusahaan sehingga keperluan dana untuk melakukan </w:t>
      </w:r>
      <w:r w:rsidR="00D976D3">
        <w:rPr>
          <w:color w:val="000000"/>
        </w:rPr>
        <w:lastRenderedPageBreak/>
        <w:t xml:space="preserve">pengungkapan </w:t>
      </w:r>
      <w:r w:rsidR="00D976D3">
        <w:rPr>
          <w:i/>
          <w:iCs/>
          <w:color w:val="000000"/>
        </w:rPr>
        <w:t xml:space="preserve">sustainability report </w:t>
      </w:r>
      <w:r w:rsidR="00D976D3">
        <w:rPr>
          <w:color w:val="000000"/>
        </w:rPr>
        <w:t>secara mendalam dirasa tidak perlu</w:t>
      </w:r>
      <w:r>
        <w:rPr>
          <w:color w:val="000000"/>
        </w:rPr>
        <w:t xml:space="preserve">. Hal ini sesuai dengan hasil pada penelitian ini dimana </w:t>
      </w:r>
      <w:r w:rsidR="00D976D3">
        <w:rPr>
          <w:color w:val="000000"/>
        </w:rPr>
        <w:t>profitabilitas</w:t>
      </w:r>
      <w:r>
        <w:rPr>
          <w:color w:val="000000"/>
        </w:rPr>
        <w:t xml:space="preserve"> tidak berpengaruh signifikan terhadap </w:t>
      </w:r>
      <w:r>
        <w:rPr>
          <w:i/>
          <w:iCs/>
          <w:color w:val="000000"/>
        </w:rPr>
        <w:t xml:space="preserve">sustainability report quality </w:t>
      </w:r>
      <w:r>
        <w:rPr>
          <w:color w:val="000000"/>
        </w:rPr>
        <w:t xml:space="preserve">sebab pada kenyatannya </w:t>
      </w:r>
      <w:r w:rsidR="00D976D3">
        <w:rPr>
          <w:color w:val="000000"/>
        </w:rPr>
        <w:t>masih banyak perusahaan yang menghasilkan keuntungan dari aktivitas bisnis yang berdampak negatif terhadap lingkungan sekitarnya serta adanya perbedaan prioritas utama setiap perusahaan seperti lebih mengutamakan anggaran untuk kebutuhan operasional perusahaan dibandingkan kegiatan yang berkaitan dengan isu keberlanjutan.</w:t>
      </w:r>
    </w:p>
    <w:p w14:paraId="0B5C1589" w14:textId="480833DB" w:rsidR="00B9223A" w:rsidRDefault="00B9223A">
      <w:pPr>
        <w:rPr>
          <w:color w:val="000000"/>
        </w:rPr>
      </w:pPr>
    </w:p>
    <w:p w14:paraId="6E260274" w14:textId="77777777" w:rsidR="000F5FE2" w:rsidRDefault="000F5FE2">
      <w:pPr>
        <w:rPr>
          <w:color w:val="000000"/>
        </w:rPr>
      </w:pPr>
    </w:p>
    <w:p w14:paraId="7E43CD44" w14:textId="77777777" w:rsidR="000F5FE2" w:rsidRDefault="000F5FE2">
      <w:pPr>
        <w:rPr>
          <w:color w:val="000000"/>
        </w:rPr>
      </w:pPr>
    </w:p>
    <w:p w14:paraId="3EC44648" w14:textId="77777777" w:rsidR="000F5FE2" w:rsidRDefault="000F5FE2">
      <w:pPr>
        <w:rPr>
          <w:color w:val="000000"/>
        </w:rPr>
      </w:pPr>
    </w:p>
    <w:p w14:paraId="51F1BFBE" w14:textId="77777777" w:rsidR="000F5FE2" w:rsidRDefault="000F5FE2">
      <w:pPr>
        <w:rPr>
          <w:color w:val="000000"/>
        </w:rPr>
      </w:pPr>
    </w:p>
    <w:p w14:paraId="4F6C72B7" w14:textId="77777777" w:rsidR="000F5FE2" w:rsidRDefault="000F5FE2">
      <w:pPr>
        <w:rPr>
          <w:color w:val="000000"/>
        </w:rPr>
      </w:pPr>
    </w:p>
    <w:p w14:paraId="6B725415" w14:textId="77777777" w:rsidR="000F5FE2" w:rsidRDefault="000F5FE2">
      <w:pPr>
        <w:rPr>
          <w:color w:val="000000"/>
        </w:rPr>
      </w:pPr>
    </w:p>
    <w:p w14:paraId="599A7308" w14:textId="77777777" w:rsidR="000F5FE2" w:rsidRDefault="000F5FE2">
      <w:pPr>
        <w:rPr>
          <w:color w:val="000000"/>
        </w:rPr>
      </w:pPr>
    </w:p>
    <w:p w14:paraId="02DA4F4F" w14:textId="77777777" w:rsidR="000F5FE2" w:rsidRDefault="000F5FE2">
      <w:pPr>
        <w:rPr>
          <w:color w:val="000000"/>
        </w:rPr>
      </w:pPr>
    </w:p>
    <w:p w14:paraId="047B68BB" w14:textId="77777777" w:rsidR="000F5FE2" w:rsidRDefault="000F5FE2">
      <w:pPr>
        <w:rPr>
          <w:color w:val="000000"/>
        </w:rPr>
      </w:pPr>
    </w:p>
    <w:p w14:paraId="6508247F" w14:textId="77777777" w:rsidR="000F5FE2" w:rsidRDefault="000F5FE2">
      <w:pPr>
        <w:rPr>
          <w:color w:val="000000"/>
        </w:rPr>
      </w:pPr>
    </w:p>
    <w:p w14:paraId="16EE60FC" w14:textId="77777777" w:rsidR="000F5FE2" w:rsidRDefault="000F5FE2">
      <w:pPr>
        <w:rPr>
          <w:color w:val="000000"/>
        </w:rPr>
      </w:pPr>
    </w:p>
    <w:p w14:paraId="74749E17" w14:textId="77777777" w:rsidR="000F5FE2" w:rsidRDefault="000F5FE2">
      <w:pPr>
        <w:rPr>
          <w:color w:val="000000"/>
        </w:rPr>
      </w:pPr>
    </w:p>
    <w:p w14:paraId="43A3724F" w14:textId="77777777" w:rsidR="000F5FE2" w:rsidRDefault="000F5FE2">
      <w:pPr>
        <w:rPr>
          <w:color w:val="000000"/>
        </w:rPr>
      </w:pPr>
    </w:p>
    <w:p w14:paraId="7856A057" w14:textId="77777777" w:rsidR="00793158" w:rsidRDefault="00793158" w:rsidP="00424E8E">
      <w:pPr>
        <w:pStyle w:val="Heading1"/>
        <w:spacing w:line="480" w:lineRule="auto"/>
        <w:jc w:val="center"/>
        <w:rPr>
          <w:rFonts w:ascii="Times New Roman" w:hAnsi="Times New Roman" w:cs="Times New Roman"/>
          <w:b/>
          <w:bCs/>
          <w:color w:val="auto"/>
          <w:sz w:val="28"/>
          <w:szCs w:val="28"/>
        </w:rPr>
        <w:sectPr w:rsidR="00793158" w:rsidSect="000B1973">
          <w:headerReference w:type="default" r:id="rId24"/>
          <w:pgSz w:w="11906" w:h="16838" w:code="9"/>
          <w:pgMar w:top="2275" w:right="1699" w:bottom="1699" w:left="2275" w:header="720" w:footer="720" w:gutter="0"/>
          <w:cols w:space="720"/>
          <w:titlePg/>
          <w:docGrid w:linePitch="360"/>
        </w:sectPr>
      </w:pPr>
    </w:p>
    <w:p w14:paraId="79D18ADD" w14:textId="65640A6D" w:rsidR="00B9223A" w:rsidRDefault="00E0526E" w:rsidP="00424E8E">
      <w:pPr>
        <w:pStyle w:val="Heading1"/>
        <w:spacing w:line="480" w:lineRule="auto"/>
        <w:jc w:val="center"/>
        <w:rPr>
          <w:rFonts w:ascii="Times New Roman" w:hAnsi="Times New Roman" w:cs="Times New Roman"/>
          <w:b/>
          <w:bCs/>
          <w:color w:val="auto"/>
          <w:sz w:val="28"/>
          <w:szCs w:val="28"/>
        </w:rPr>
      </w:pPr>
      <w:bookmarkStart w:id="81" w:name="_Toc210967634"/>
      <w:r>
        <w:rPr>
          <w:rFonts w:ascii="Times New Roman" w:hAnsi="Times New Roman" w:cs="Times New Roman"/>
          <w:b/>
          <w:bCs/>
          <w:color w:val="auto"/>
          <w:sz w:val="28"/>
          <w:szCs w:val="28"/>
        </w:rPr>
        <w:lastRenderedPageBreak/>
        <w:t>BAB V</w:t>
      </w:r>
      <w:bookmarkEnd w:id="81"/>
    </w:p>
    <w:p w14:paraId="693B0161" w14:textId="7E700EA5" w:rsidR="002E0665" w:rsidRDefault="00A1309F" w:rsidP="00D16BE7">
      <w:pPr>
        <w:spacing w:line="480" w:lineRule="auto"/>
        <w:jc w:val="center"/>
        <w:rPr>
          <w:b/>
          <w:bCs/>
          <w:sz w:val="28"/>
          <w:szCs w:val="28"/>
        </w:rPr>
      </w:pPr>
      <w:r>
        <w:rPr>
          <w:b/>
          <w:bCs/>
          <w:sz w:val="28"/>
          <w:szCs w:val="28"/>
        </w:rPr>
        <w:t>PENUTUP</w:t>
      </w:r>
    </w:p>
    <w:p w14:paraId="05299C61" w14:textId="36ED0FE8" w:rsidR="00D16BE7" w:rsidRDefault="00D16BE7" w:rsidP="00E571E0">
      <w:pPr>
        <w:pStyle w:val="Heading2"/>
        <w:numPr>
          <w:ilvl w:val="1"/>
          <w:numId w:val="35"/>
        </w:numPr>
        <w:spacing w:line="480" w:lineRule="auto"/>
        <w:ind w:left="450"/>
        <w:jc w:val="both"/>
        <w:rPr>
          <w:rFonts w:ascii="Times New Roman" w:hAnsi="Times New Roman" w:cs="Times New Roman"/>
          <w:b/>
          <w:bCs/>
          <w:color w:val="auto"/>
          <w:sz w:val="24"/>
          <w:szCs w:val="24"/>
        </w:rPr>
      </w:pPr>
      <w:bookmarkStart w:id="82" w:name="_Toc210967635"/>
      <w:r>
        <w:rPr>
          <w:rFonts w:ascii="Times New Roman" w:hAnsi="Times New Roman" w:cs="Times New Roman"/>
          <w:b/>
          <w:bCs/>
          <w:color w:val="auto"/>
          <w:sz w:val="24"/>
          <w:szCs w:val="24"/>
        </w:rPr>
        <w:t>Kesimpulan</w:t>
      </w:r>
      <w:bookmarkEnd w:id="82"/>
    </w:p>
    <w:p w14:paraId="3680C5D4" w14:textId="433BE61F" w:rsidR="00E571E0" w:rsidRDefault="001C66F3" w:rsidP="00BE39CC">
      <w:pPr>
        <w:spacing w:after="0" w:line="480" w:lineRule="auto"/>
        <w:ind w:firstLine="450"/>
        <w:jc w:val="both"/>
      </w:pPr>
      <w:r>
        <w:t xml:space="preserve">Berdasarkan </w:t>
      </w:r>
      <w:r w:rsidR="00D833C3">
        <w:t xml:space="preserve">hasil </w:t>
      </w:r>
      <w:r w:rsidR="00BB696D">
        <w:t xml:space="preserve">analisis </w:t>
      </w:r>
      <w:r w:rsidR="00D833C3">
        <w:t xml:space="preserve">dan pembahasan </w:t>
      </w:r>
      <w:r w:rsidR="00123B95">
        <w:t xml:space="preserve">penelitian </w:t>
      </w:r>
      <w:r w:rsidR="002A6CAC">
        <w:t>mengenai pe</w:t>
      </w:r>
      <w:r w:rsidR="00F631C5">
        <w:t xml:space="preserve">ngaruh </w:t>
      </w:r>
      <w:r w:rsidR="00F631C5">
        <w:rPr>
          <w:i/>
          <w:iCs/>
        </w:rPr>
        <w:t xml:space="preserve">stakeholder pressure </w:t>
      </w:r>
      <w:r w:rsidR="00F631C5">
        <w:t xml:space="preserve">dan kinerja keuangan pada </w:t>
      </w:r>
      <w:r w:rsidR="00F631C5">
        <w:rPr>
          <w:i/>
          <w:iCs/>
        </w:rPr>
        <w:t>sustainability report quality</w:t>
      </w:r>
      <w:r w:rsidR="0069444C">
        <w:t xml:space="preserve"> </w:t>
      </w:r>
      <w:r w:rsidR="00C32B44">
        <w:t xml:space="preserve">pada seluruh </w:t>
      </w:r>
      <w:r w:rsidR="00925D57">
        <w:t xml:space="preserve">perusahaan yang terdaftar di </w:t>
      </w:r>
      <w:r w:rsidR="001F6BA3">
        <w:t>Bursa Efek Indonesia (BEI) periode 2022-2023</w:t>
      </w:r>
      <w:r w:rsidR="00F90AE8">
        <w:t xml:space="preserve">, </w:t>
      </w:r>
      <w:r w:rsidR="00E04611">
        <w:t>berikut kesimpulan yang dapat diambil:</w:t>
      </w:r>
    </w:p>
    <w:p w14:paraId="1666DEB1" w14:textId="1D816AB4" w:rsidR="00540E2B" w:rsidRDefault="009F62F8" w:rsidP="00540E2B">
      <w:pPr>
        <w:pStyle w:val="ListParagraph"/>
        <w:numPr>
          <w:ilvl w:val="0"/>
          <w:numId w:val="36"/>
        </w:numPr>
        <w:spacing w:line="480" w:lineRule="auto"/>
        <w:ind w:left="360"/>
        <w:jc w:val="both"/>
      </w:pPr>
      <w:r>
        <w:t xml:space="preserve">Tekanan lingkungan tidak berpengaruh signifikan terhadap </w:t>
      </w:r>
      <w:r>
        <w:rPr>
          <w:i/>
          <w:iCs/>
        </w:rPr>
        <w:t>sustainability report quality</w:t>
      </w:r>
      <w:r w:rsidR="005920F8">
        <w:t>. Faktor penyebabnya yaitu</w:t>
      </w:r>
      <w:r w:rsidR="007D69DD">
        <w:t xml:space="preserve"> adanya </w:t>
      </w:r>
      <w:r w:rsidR="007D69DD">
        <w:rPr>
          <w:i/>
          <w:iCs/>
        </w:rPr>
        <w:t>selective disclosure</w:t>
      </w:r>
      <w:r w:rsidR="00540E2B">
        <w:t xml:space="preserve"> terutama terkait pengungkapan dimensi lingkungan </w:t>
      </w:r>
      <w:r w:rsidR="00DD6D24">
        <w:t>karena adanya masalah lingkungan dapat merugikan nilai pasar suatu perusahaan</w:t>
      </w:r>
      <w:r w:rsidR="00757B87">
        <w:t xml:space="preserve">. Faktor selanjutnya yaitu, adanya fenomena </w:t>
      </w:r>
      <w:r w:rsidR="00757B87">
        <w:rPr>
          <w:i/>
          <w:iCs/>
        </w:rPr>
        <w:t xml:space="preserve">greenwashing </w:t>
      </w:r>
      <w:r w:rsidR="00C92FEB">
        <w:t xml:space="preserve">dimana perusahaan </w:t>
      </w:r>
      <w:r w:rsidR="00CF7045">
        <w:t xml:space="preserve">mengungkapkan informasi yang ambigu dan menghilangkan fakta tertentu agar tetap mendapat </w:t>
      </w:r>
      <w:r w:rsidR="00582D57">
        <w:t xml:space="preserve">legitimasi dari berbagai pihak. Penelitian ini tidak sejalan dengan teori legitimasi, yang mengharapkan tekanan lingkungan </w:t>
      </w:r>
      <w:r w:rsidR="002E30F0">
        <w:t xml:space="preserve">seperti </w:t>
      </w:r>
      <w:r w:rsidR="0003208F">
        <w:t xml:space="preserve">isu pencemaran dan kerusakan ekosistem </w:t>
      </w:r>
      <w:r w:rsidR="00C74A91">
        <w:t>akan mendorong perusahaan</w:t>
      </w:r>
      <w:r w:rsidR="0003208F">
        <w:t xml:space="preserve"> untuk </w:t>
      </w:r>
      <w:r w:rsidR="00907766">
        <w:t xml:space="preserve">meningkatkan </w:t>
      </w:r>
      <w:r w:rsidR="00907766">
        <w:rPr>
          <w:i/>
          <w:iCs/>
        </w:rPr>
        <w:t>sustainability report quality</w:t>
      </w:r>
      <w:r w:rsidR="00661631">
        <w:t xml:space="preserve"> </w:t>
      </w:r>
      <w:r w:rsidR="009F0BDE">
        <w:t>sebagai bentuk mempertahankan legitimasi di mata publi</w:t>
      </w:r>
      <w:r w:rsidR="00A507AF">
        <w:t>k</w:t>
      </w:r>
      <w:r w:rsidR="009F0BDE">
        <w:t xml:space="preserve"> dan </w:t>
      </w:r>
      <w:r w:rsidR="009F0BDE">
        <w:rPr>
          <w:i/>
          <w:iCs/>
        </w:rPr>
        <w:t>stakeholder</w:t>
      </w:r>
      <w:r w:rsidR="009F0BDE">
        <w:t>.</w:t>
      </w:r>
    </w:p>
    <w:p w14:paraId="3A171D86" w14:textId="57BD7564" w:rsidR="0016450E" w:rsidRDefault="009F0BDE" w:rsidP="0016450E">
      <w:pPr>
        <w:pStyle w:val="ListParagraph"/>
        <w:numPr>
          <w:ilvl w:val="0"/>
          <w:numId w:val="36"/>
        </w:numPr>
        <w:spacing w:line="480" w:lineRule="auto"/>
        <w:ind w:left="360"/>
        <w:jc w:val="both"/>
      </w:pPr>
      <w:r>
        <w:t xml:space="preserve">Tekanan konsumen tidak berpengaruh signifikan terhadap </w:t>
      </w:r>
      <w:r>
        <w:rPr>
          <w:i/>
          <w:iCs/>
        </w:rPr>
        <w:t>sustainability r</w:t>
      </w:r>
      <w:r w:rsidR="00A507AF">
        <w:rPr>
          <w:i/>
          <w:iCs/>
        </w:rPr>
        <w:t>eport quality</w:t>
      </w:r>
      <w:r w:rsidR="00A507AF">
        <w:t xml:space="preserve">. Faktor penyebabnya </w:t>
      </w:r>
      <w:r w:rsidR="00C77315">
        <w:t xml:space="preserve">yaitu, kurangnya kesadaran serta pemahaman </w:t>
      </w:r>
      <w:r w:rsidR="00737DC3">
        <w:t>konsumen mengenai isu keberlanjutan</w:t>
      </w:r>
      <w:r w:rsidR="00EF2BDA">
        <w:t xml:space="preserve"> sehingga merasa tidak memiliki pengaruh yang besar </w:t>
      </w:r>
      <w:r w:rsidR="004E3037">
        <w:t xml:space="preserve">terhadap keberlangsungan perusahaan </w:t>
      </w:r>
      <w:r w:rsidR="00F16FE8">
        <w:t xml:space="preserve">saat konsumen </w:t>
      </w:r>
      <w:r w:rsidR="00F16FE8">
        <w:lastRenderedPageBreak/>
        <w:t xml:space="preserve">mengambil keputusan dalam pembelian. Faktor lainnya yaitu, </w:t>
      </w:r>
      <w:r w:rsidR="007A6471">
        <w:t xml:space="preserve">konsumen masih menekankan aspek praktis dalam keputusan pembelian seperti harga,kualitas, dan jaminan produk dibandingkan </w:t>
      </w:r>
      <w:r w:rsidR="00B3164F">
        <w:t xml:space="preserve">transparansi </w:t>
      </w:r>
      <w:r w:rsidR="0036757D">
        <w:t xml:space="preserve">penyajian </w:t>
      </w:r>
      <w:r w:rsidR="0036757D">
        <w:rPr>
          <w:i/>
          <w:iCs/>
        </w:rPr>
        <w:t>sustainability report</w:t>
      </w:r>
      <w:r w:rsidR="0036757D">
        <w:t>.</w:t>
      </w:r>
      <w:r w:rsidR="0016450E">
        <w:t xml:space="preserve"> Penelitian ini tidak sejalan dengan teori legitimasi, yang mengharapkan tekanan konsumen seperti </w:t>
      </w:r>
      <w:r w:rsidR="00C26FB1">
        <w:t xml:space="preserve">preferensi pembelian </w:t>
      </w:r>
      <w:r w:rsidR="00610334">
        <w:t>produk ramah lingkungan</w:t>
      </w:r>
      <w:r w:rsidR="00396242">
        <w:t xml:space="preserve"> oleh konsumen</w:t>
      </w:r>
      <w:r w:rsidR="00610334">
        <w:t xml:space="preserve"> serta aksi boikot</w:t>
      </w:r>
      <w:r w:rsidR="00C7307F">
        <w:t xml:space="preserve"> pada perusahaan yang tidak peduli pada isu keberlanjutan</w:t>
      </w:r>
      <w:r w:rsidR="0016450E">
        <w:t xml:space="preserve"> akan mendorong perusahaan untuk meningkatkan </w:t>
      </w:r>
      <w:r w:rsidR="0016450E">
        <w:rPr>
          <w:i/>
          <w:iCs/>
        </w:rPr>
        <w:t>sustainability report quality</w:t>
      </w:r>
      <w:r w:rsidR="0016450E">
        <w:t xml:space="preserve"> sebagai bentuk mempertahankan legitimasi di mata publik dan </w:t>
      </w:r>
      <w:r w:rsidR="0016450E">
        <w:rPr>
          <w:i/>
          <w:iCs/>
        </w:rPr>
        <w:t>stakeholder</w:t>
      </w:r>
      <w:r w:rsidR="0016450E">
        <w:t>.</w:t>
      </w:r>
    </w:p>
    <w:p w14:paraId="0B4B6804" w14:textId="7B56349D" w:rsidR="00907766" w:rsidRDefault="00FC091E" w:rsidP="00540E2B">
      <w:pPr>
        <w:pStyle w:val="ListParagraph"/>
        <w:numPr>
          <w:ilvl w:val="0"/>
          <w:numId w:val="36"/>
        </w:numPr>
        <w:spacing w:line="480" w:lineRule="auto"/>
        <w:ind w:left="360"/>
        <w:jc w:val="both"/>
      </w:pPr>
      <w:r>
        <w:t xml:space="preserve">Tekanan karyawan berpengaruh </w:t>
      </w:r>
      <w:r w:rsidR="002D283C">
        <w:t xml:space="preserve">positif dan signifikan terhadap </w:t>
      </w:r>
      <w:r w:rsidR="002D283C">
        <w:rPr>
          <w:i/>
          <w:iCs/>
        </w:rPr>
        <w:t>sustainability report quality</w:t>
      </w:r>
      <w:r w:rsidR="002D283C">
        <w:t xml:space="preserve">. </w:t>
      </w:r>
      <w:r w:rsidR="00FD0A78">
        <w:t>Terlihat dari semakin besar tekanan karyawan</w:t>
      </w:r>
      <w:r w:rsidR="00D57268">
        <w:t xml:space="preserve">, menunjukkan </w:t>
      </w:r>
      <w:r w:rsidR="00D57268">
        <w:rPr>
          <w:i/>
          <w:iCs/>
        </w:rPr>
        <w:t>sustainability report quality</w:t>
      </w:r>
      <w:r w:rsidR="00D57268">
        <w:t xml:space="preserve"> perusahaan juga </w:t>
      </w:r>
      <w:r w:rsidR="00D82BCB">
        <w:t xml:space="preserve">meningkat sebab adanya </w:t>
      </w:r>
      <w:r w:rsidR="004E0230">
        <w:t>kepedulian karyawan terhadap transparansi perusahaan</w:t>
      </w:r>
      <w:r w:rsidR="003A606F">
        <w:t>, kesejahteraan pekerja, serta tanggung jawab sosial dan lingkungan</w:t>
      </w:r>
      <w:r w:rsidR="00D65611">
        <w:t xml:space="preserve"> tempat karyawan tersebut bekerja</w:t>
      </w:r>
      <w:r w:rsidR="0002554F">
        <w:t xml:space="preserve">. Sehingga penelitian ini sejalan dengan teori legitimasi yang mengharapkan tekanan karyawan dapat meningkatkan </w:t>
      </w:r>
      <w:r w:rsidR="0002554F">
        <w:rPr>
          <w:i/>
          <w:iCs/>
        </w:rPr>
        <w:t>sustainability report quality</w:t>
      </w:r>
      <w:r w:rsidR="0002554F">
        <w:t>.</w:t>
      </w:r>
    </w:p>
    <w:p w14:paraId="1377B051" w14:textId="45877C7D" w:rsidR="00D82F2D" w:rsidRDefault="00D82F2D" w:rsidP="00D82F2D">
      <w:pPr>
        <w:pStyle w:val="ListParagraph"/>
        <w:numPr>
          <w:ilvl w:val="0"/>
          <w:numId w:val="36"/>
        </w:numPr>
        <w:spacing w:line="480" w:lineRule="auto"/>
        <w:ind w:left="360"/>
        <w:jc w:val="both"/>
      </w:pPr>
      <w:r>
        <w:t xml:space="preserve">Tekanan pemegang saham tidak berpengaruh signifikan terhadap </w:t>
      </w:r>
      <w:r>
        <w:rPr>
          <w:i/>
          <w:iCs/>
        </w:rPr>
        <w:t>sustainability report quality</w:t>
      </w:r>
      <w:r>
        <w:t xml:space="preserve">. Faktor penyebabnya yaitu, </w:t>
      </w:r>
      <w:r w:rsidR="008E2C0C">
        <w:t xml:space="preserve">adanya kekhawatiran pemegang saham terhadap biaya yang harus dikeluarkan </w:t>
      </w:r>
      <w:r w:rsidR="001A4ED2">
        <w:t xml:space="preserve">perusahaan untuk melakukan penyusunan </w:t>
      </w:r>
      <w:r w:rsidR="001A4ED2">
        <w:rPr>
          <w:i/>
          <w:iCs/>
        </w:rPr>
        <w:t>sustainability report</w:t>
      </w:r>
      <w:r w:rsidR="00D02BAA">
        <w:rPr>
          <w:i/>
          <w:iCs/>
        </w:rPr>
        <w:t xml:space="preserve"> </w:t>
      </w:r>
      <w:r w:rsidR="008E0D8E">
        <w:t>akan mengurangi laba bersih yang dihasilkan</w:t>
      </w:r>
      <w:r>
        <w:t xml:space="preserve">. Faktor lainnya yaitu, </w:t>
      </w:r>
      <w:r w:rsidR="00010476">
        <w:t>pemegang saham masih berorientasi pada imbal hasil disbanding aspek tanggung jawab sosial dan lingkungan</w:t>
      </w:r>
      <w:r w:rsidR="00CC73A1">
        <w:t xml:space="preserve"> dalam menilai kinerja perusahaan</w:t>
      </w:r>
      <w:r>
        <w:t xml:space="preserve">. Penelitian ini tidak sejalan dengan teori legitimasi, yang </w:t>
      </w:r>
      <w:r>
        <w:lastRenderedPageBreak/>
        <w:t xml:space="preserve">mengharapkan tekanan </w:t>
      </w:r>
      <w:r w:rsidR="00CC73A1">
        <w:t>pemegang saham</w:t>
      </w:r>
      <w:r>
        <w:t xml:space="preserve"> seperti </w:t>
      </w:r>
      <w:r w:rsidR="00B72D95">
        <w:t>menilai kinerja perusahaan tidak hanya melalui kinerja keuangan namun</w:t>
      </w:r>
      <w:r w:rsidR="00291943">
        <w:t xml:space="preserve"> juga melalui </w:t>
      </w:r>
      <w:r w:rsidR="00291943">
        <w:rPr>
          <w:i/>
          <w:iCs/>
        </w:rPr>
        <w:t>sustainability report</w:t>
      </w:r>
      <w:r w:rsidR="00291943">
        <w:t>nya</w:t>
      </w:r>
      <w:r w:rsidR="00552A87">
        <w:t xml:space="preserve"> dalam pengambilan keputusan investasi, serta </w:t>
      </w:r>
      <w:r w:rsidR="00E21350">
        <w:t xml:space="preserve">mengawasi dan memastikan perusahaan melakukan praktik bisnis </w:t>
      </w:r>
      <w:r w:rsidR="0030153F">
        <w:t xml:space="preserve">yang </w:t>
      </w:r>
      <w:r w:rsidR="002103A0">
        <w:t>tidak memberikan dampak negatif pada sosial dan lingkungan sekitar</w:t>
      </w:r>
      <w:r w:rsidR="003E34FB">
        <w:t>,</w:t>
      </w:r>
      <w:r>
        <w:t xml:space="preserve"> akan mendorong perusahaan untuk meningkatkan </w:t>
      </w:r>
      <w:r>
        <w:rPr>
          <w:i/>
          <w:iCs/>
        </w:rPr>
        <w:t>sustainability report quality</w:t>
      </w:r>
      <w:r>
        <w:t xml:space="preserve"> sebagai bentuk mempertahankan legitimasi di mata publik dan </w:t>
      </w:r>
      <w:r>
        <w:rPr>
          <w:i/>
          <w:iCs/>
        </w:rPr>
        <w:t>stakeholder</w:t>
      </w:r>
      <w:r>
        <w:t>.</w:t>
      </w:r>
    </w:p>
    <w:p w14:paraId="290AC542" w14:textId="462CCE8B" w:rsidR="0002554F" w:rsidRPr="001C66F3" w:rsidRDefault="003E34FB" w:rsidP="00CD5372">
      <w:pPr>
        <w:pStyle w:val="ListParagraph"/>
        <w:numPr>
          <w:ilvl w:val="0"/>
          <w:numId w:val="36"/>
        </w:numPr>
        <w:spacing w:line="480" w:lineRule="auto"/>
        <w:ind w:left="360"/>
        <w:jc w:val="both"/>
      </w:pPr>
      <w:r>
        <w:t xml:space="preserve">Profitabilitas tidak berpengaruh signifikan terhadap </w:t>
      </w:r>
      <w:r w:rsidR="00CD5372">
        <w:rPr>
          <w:i/>
          <w:iCs/>
        </w:rPr>
        <w:t>sustainability report quality</w:t>
      </w:r>
      <w:r w:rsidR="00CD5372">
        <w:t xml:space="preserve">. Faktor penyebabnya yaitu, </w:t>
      </w:r>
      <w:r w:rsidR="002653DB">
        <w:t xml:space="preserve">laba </w:t>
      </w:r>
      <w:r w:rsidR="004D0155">
        <w:t xml:space="preserve">yang diperoleh perusahaan berasal dari aktivitas yang menimbulkan kerusakan lingkungan, </w:t>
      </w:r>
      <w:r w:rsidR="0047307C">
        <w:t>sehingga perusahaan membatasi pengungkapan informasi keberlanjutan agar tidak menjadi sorotan publik</w:t>
      </w:r>
      <w:r w:rsidR="00CD5372">
        <w:t>. Faktor lainnya yaitu</w:t>
      </w:r>
      <w:r w:rsidR="0047307C">
        <w:t>,</w:t>
      </w:r>
      <w:r w:rsidR="00A73D72">
        <w:t xml:space="preserve"> adanya perbedaan prioritas alokasi dana tiap perusahaan, dimana perusahaan mengutamakan alokasi dana pada operasional perusahaan dibanding aktivitas keberlannjutan</w:t>
      </w:r>
      <w:r w:rsidR="00D12CE1">
        <w:t>.</w:t>
      </w:r>
      <w:r w:rsidR="00CD5372">
        <w:t xml:space="preserve"> Penelitian ini tidak sejalan dengan teori legitimasi, yang mengharapkan </w:t>
      </w:r>
      <w:r w:rsidR="00D12CE1">
        <w:t>profitabilitas</w:t>
      </w:r>
      <w:r w:rsidR="00CD5372">
        <w:t xml:space="preserve"> akan mendorong perusahaan untuk meningkatkan </w:t>
      </w:r>
      <w:r w:rsidR="00CD5372">
        <w:rPr>
          <w:i/>
          <w:iCs/>
        </w:rPr>
        <w:t>sustainability report quality</w:t>
      </w:r>
      <w:r w:rsidR="00CD5372">
        <w:t xml:space="preserve"> sebagai bentuk mempertahankan legitimasi di mata publik dan </w:t>
      </w:r>
      <w:r w:rsidR="00CD5372">
        <w:rPr>
          <w:i/>
          <w:iCs/>
        </w:rPr>
        <w:t>stakeholder</w:t>
      </w:r>
      <w:r w:rsidR="00CD5372">
        <w:t>.</w:t>
      </w:r>
    </w:p>
    <w:p w14:paraId="49E37ADB" w14:textId="4E6F3708" w:rsidR="00D16BE7" w:rsidRDefault="0093390C" w:rsidP="00314A22">
      <w:pPr>
        <w:pStyle w:val="Heading2"/>
        <w:numPr>
          <w:ilvl w:val="1"/>
          <w:numId w:val="36"/>
        </w:numPr>
        <w:spacing w:line="480" w:lineRule="auto"/>
        <w:ind w:left="450"/>
        <w:jc w:val="both"/>
        <w:rPr>
          <w:rFonts w:ascii="Times New Roman" w:hAnsi="Times New Roman" w:cs="Times New Roman"/>
          <w:b/>
          <w:bCs/>
          <w:color w:val="auto"/>
          <w:sz w:val="24"/>
          <w:szCs w:val="24"/>
        </w:rPr>
      </w:pPr>
      <w:bookmarkStart w:id="83" w:name="_Toc210967636"/>
      <w:r>
        <w:rPr>
          <w:rFonts w:ascii="Times New Roman" w:hAnsi="Times New Roman" w:cs="Times New Roman"/>
          <w:b/>
          <w:bCs/>
          <w:color w:val="auto"/>
          <w:sz w:val="24"/>
          <w:szCs w:val="24"/>
        </w:rPr>
        <w:t>Saran</w:t>
      </w:r>
      <w:bookmarkEnd w:id="83"/>
    </w:p>
    <w:p w14:paraId="0CC39CB3" w14:textId="6BA7BB9A" w:rsidR="008E64FB" w:rsidRDefault="008F5D32" w:rsidP="00CE7043">
      <w:pPr>
        <w:spacing w:line="480" w:lineRule="auto"/>
        <w:ind w:firstLine="450"/>
        <w:jc w:val="both"/>
      </w:pPr>
      <w:r>
        <w:t>Berdasarkan hasil penelitian, pembahasan, serta kesimpulan yang telah dipaparkan</w:t>
      </w:r>
      <w:r w:rsidR="001D7088">
        <w:t xml:space="preserve">, berikut beberapa saran yang penulis sampaikan guna </w:t>
      </w:r>
      <w:r w:rsidR="00AB00B3">
        <w:t>menjadi pertimbangan dalam pengambilan keputusan:</w:t>
      </w:r>
    </w:p>
    <w:p w14:paraId="327C3F6A" w14:textId="4CF33441" w:rsidR="00AB00B3" w:rsidRDefault="00D777EB" w:rsidP="00AE66BA">
      <w:pPr>
        <w:pStyle w:val="ListParagraph"/>
        <w:numPr>
          <w:ilvl w:val="0"/>
          <w:numId w:val="37"/>
        </w:numPr>
        <w:spacing w:line="480" w:lineRule="auto"/>
        <w:ind w:left="360"/>
        <w:jc w:val="both"/>
      </w:pPr>
      <w:r>
        <w:t xml:space="preserve">Bagi peneliti selanjutnya, disarankan untuk menggunakan variabel </w:t>
      </w:r>
      <w:r w:rsidR="004753D6">
        <w:t xml:space="preserve">independen lain </w:t>
      </w:r>
      <w:r w:rsidR="00112324">
        <w:t xml:space="preserve">seperti menambahkan variabel </w:t>
      </w:r>
      <w:r w:rsidR="00112324">
        <w:rPr>
          <w:i/>
          <w:iCs/>
        </w:rPr>
        <w:t>secondary stakeholder</w:t>
      </w:r>
      <w:r w:rsidR="00112324">
        <w:t xml:space="preserve"> </w:t>
      </w:r>
      <w:r w:rsidR="00681805">
        <w:t xml:space="preserve">dan variabel kinerja </w:t>
      </w:r>
      <w:r w:rsidR="00681805">
        <w:lastRenderedPageBreak/>
        <w:t xml:space="preserve">keuangan lainnya yang lebih relevan. </w:t>
      </w:r>
      <w:r w:rsidR="009C3A64">
        <w:t>Peneliti selanjutnya juga dapat menggunakan pengukuran lain yang</w:t>
      </w:r>
      <w:r w:rsidR="003E7E2D">
        <w:t xml:space="preserve"> lebih mencerminkan </w:t>
      </w:r>
      <w:r w:rsidR="00003635">
        <w:t>variabel tersebut pada saat proses analisis data</w:t>
      </w:r>
      <w:r w:rsidR="00465F14">
        <w:t xml:space="preserve"> guna mendapatkan hasil penelitian yang vali</w:t>
      </w:r>
      <w:r w:rsidR="00AE66BA">
        <w:t>d.</w:t>
      </w:r>
      <w:r w:rsidR="00BD20D1">
        <w:t xml:space="preserve"> Selain itu peneliti selanjutnya dapat menggunakan teori yang berbeda dan memperluas objek penelitian </w:t>
      </w:r>
      <w:r w:rsidR="00DD33F7">
        <w:t>dan periode tahun penelitian agar mendapat hasil yang lebih baik.</w:t>
      </w:r>
    </w:p>
    <w:p w14:paraId="11376144" w14:textId="6E7FB7D0" w:rsidR="00DD33F7" w:rsidRDefault="00DD33F7" w:rsidP="00AE66BA">
      <w:pPr>
        <w:pStyle w:val="ListParagraph"/>
        <w:numPr>
          <w:ilvl w:val="0"/>
          <w:numId w:val="37"/>
        </w:numPr>
        <w:spacing w:line="480" w:lineRule="auto"/>
        <w:ind w:left="360"/>
        <w:jc w:val="both"/>
      </w:pPr>
      <w:r>
        <w:t>Bagi perusahaan, sebaiknya</w:t>
      </w:r>
      <w:r w:rsidR="005E3C49">
        <w:t xml:space="preserve"> </w:t>
      </w:r>
      <w:r w:rsidR="0055577F">
        <w:t>d</w:t>
      </w:r>
      <w:r w:rsidR="00232E69">
        <w:t>apat meningkatkan komitmen terhadap praktik keberlanjutan</w:t>
      </w:r>
      <w:r w:rsidR="0026312A">
        <w:t xml:space="preserve"> dengan mengutamakan transparansi dan akuntabilitas </w:t>
      </w:r>
      <w:r w:rsidR="008C1E6A">
        <w:t>dalam setiap aktivitas. Perusahaan juga dapat mengalokasikan sebagian profitnya untuk program</w:t>
      </w:r>
      <w:r w:rsidR="00B02F2A">
        <w:t xml:space="preserve"> sosial dan lingkungan</w:t>
      </w:r>
      <w:r w:rsidR="00154BF0">
        <w:t xml:space="preserve"> guna </w:t>
      </w:r>
      <w:r w:rsidR="0060527F">
        <w:t xml:space="preserve">keberlangsungan perusahaan jangka panjang dengan menguatkan kepercayaan publik dan </w:t>
      </w:r>
      <w:r w:rsidR="0060527F">
        <w:rPr>
          <w:i/>
          <w:iCs/>
        </w:rPr>
        <w:t>stakeholder</w:t>
      </w:r>
      <w:r w:rsidR="0060527F">
        <w:t>.</w:t>
      </w:r>
    </w:p>
    <w:p w14:paraId="1EBA165D" w14:textId="6A58E12F" w:rsidR="0060527F" w:rsidRDefault="00C7187D" w:rsidP="00AE66BA">
      <w:pPr>
        <w:pStyle w:val="ListParagraph"/>
        <w:numPr>
          <w:ilvl w:val="0"/>
          <w:numId w:val="37"/>
        </w:numPr>
        <w:spacing w:line="480" w:lineRule="auto"/>
        <w:ind w:left="360"/>
        <w:jc w:val="both"/>
      </w:pPr>
      <w:r>
        <w:t xml:space="preserve">Bagi konsumen, sebaiknya dapat </w:t>
      </w:r>
      <w:r w:rsidR="00D53FD4">
        <w:t>merubah perilaku konsumsi ke produk yang ramah lingkungan</w:t>
      </w:r>
      <w:r w:rsidR="0063665A">
        <w:t xml:space="preserve"> dan mendorong perusahaan mengenai transparansi dampak dari aktivitas bisnis</w:t>
      </w:r>
      <w:r w:rsidR="00AF6A44">
        <w:t xml:space="preserve"> baik negatif maupun positif</w:t>
      </w:r>
      <w:r w:rsidR="00916B93">
        <w:t xml:space="preserve"> melalui kritik </w:t>
      </w:r>
      <w:r w:rsidR="00F456F2">
        <w:t>ataupun kampanye sosial.</w:t>
      </w:r>
    </w:p>
    <w:p w14:paraId="64C8016A" w14:textId="3C6FB843" w:rsidR="00F456F2" w:rsidRPr="008E64FB" w:rsidRDefault="00F456F2" w:rsidP="00AE66BA">
      <w:pPr>
        <w:pStyle w:val="ListParagraph"/>
        <w:numPr>
          <w:ilvl w:val="0"/>
          <w:numId w:val="37"/>
        </w:numPr>
        <w:spacing w:line="480" w:lineRule="auto"/>
        <w:ind w:left="360"/>
        <w:jc w:val="both"/>
      </w:pPr>
      <w:r>
        <w:t xml:space="preserve">Bagi pemegang saham, sebaiknya dapat mempertimbangkan </w:t>
      </w:r>
      <w:r w:rsidR="00805630">
        <w:t>aspek sosial dan lingkungan dalam pengambilan keputusan investasi agar perusahaan perlaha</w:t>
      </w:r>
      <w:r w:rsidR="00305439">
        <w:t xml:space="preserve">n </w:t>
      </w:r>
      <w:r w:rsidR="00F574C3">
        <w:t xml:space="preserve">menjadikan </w:t>
      </w:r>
      <w:r w:rsidR="00FD2C7D">
        <w:t xml:space="preserve">isu keberlanjutan sebagai bagian dari </w:t>
      </w:r>
      <w:r w:rsidR="00511154">
        <w:t>fokus utama dalam menjaga keberlangsungan perusahaan jangka panjang</w:t>
      </w:r>
      <w:r w:rsidR="00637D03">
        <w:t>.</w:t>
      </w:r>
    </w:p>
    <w:p w14:paraId="3372EAB4" w14:textId="420FBDA6" w:rsidR="00AC693F" w:rsidRDefault="00AC693F" w:rsidP="00646DA5">
      <w:pPr>
        <w:jc w:val="both"/>
      </w:pPr>
    </w:p>
    <w:p w14:paraId="12B74390" w14:textId="77777777" w:rsidR="000F5FE2" w:rsidRDefault="000F5FE2" w:rsidP="00646DA5">
      <w:pPr>
        <w:jc w:val="both"/>
      </w:pPr>
    </w:p>
    <w:p w14:paraId="27F5E6E5" w14:textId="77777777" w:rsidR="00A90A97" w:rsidRDefault="00A90A97" w:rsidP="007B226B">
      <w:pPr>
        <w:pStyle w:val="Heading1"/>
        <w:spacing w:line="480" w:lineRule="auto"/>
        <w:jc w:val="center"/>
        <w:rPr>
          <w:rFonts w:ascii="Times New Roman" w:hAnsi="Times New Roman" w:cs="Times New Roman"/>
          <w:b/>
          <w:bCs/>
          <w:color w:val="auto"/>
          <w:sz w:val="28"/>
          <w:szCs w:val="28"/>
        </w:rPr>
        <w:sectPr w:rsidR="00A90A97" w:rsidSect="00C57BC2">
          <w:headerReference w:type="default" r:id="rId25"/>
          <w:pgSz w:w="11906" w:h="16838" w:code="9"/>
          <w:pgMar w:top="2275" w:right="1699" w:bottom="1699" w:left="2275" w:header="720" w:footer="720" w:gutter="0"/>
          <w:cols w:space="720"/>
          <w:docGrid w:linePitch="360"/>
        </w:sectPr>
      </w:pPr>
    </w:p>
    <w:p w14:paraId="6EB4AB41" w14:textId="7CD5AC8F" w:rsidR="007B226B" w:rsidRDefault="007B226B" w:rsidP="007B226B">
      <w:pPr>
        <w:pStyle w:val="Heading1"/>
        <w:spacing w:line="480" w:lineRule="auto"/>
        <w:jc w:val="center"/>
        <w:rPr>
          <w:rFonts w:ascii="Times New Roman" w:hAnsi="Times New Roman" w:cs="Times New Roman"/>
          <w:color w:val="auto"/>
          <w:sz w:val="28"/>
          <w:szCs w:val="28"/>
        </w:rPr>
      </w:pPr>
      <w:bookmarkStart w:id="84" w:name="_Toc210967637"/>
      <w:r>
        <w:rPr>
          <w:rFonts w:ascii="Times New Roman" w:hAnsi="Times New Roman" w:cs="Times New Roman"/>
          <w:b/>
          <w:bCs/>
          <w:color w:val="auto"/>
          <w:sz w:val="28"/>
          <w:szCs w:val="28"/>
        </w:rPr>
        <w:lastRenderedPageBreak/>
        <w:t>DAFTAR PUSTAKA</w:t>
      </w:r>
      <w:bookmarkEnd w:id="84"/>
    </w:p>
    <w:sdt>
      <w:sdtPr>
        <w:rPr>
          <w:rFonts w:eastAsia="Times New Roman"/>
          <w:color w:val="000000"/>
        </w:rPr>
        <w:tag w:val="MENDELEY_BIBLIOGRAPHY"/>
        <w:id w:val="-2112578137"/>
        <w:placeholder>
          <w:docPart w:val="DefaultPlaceholder_-1854013440"/>
        </w:placeholder>
      </w:sdtPr>
      <w:sdtEndPr/>
      <w:sdtContent>
        <w:p w14:paraId="71578D47" w14:textId="77777777" w:rsidR="006939FF" w:rsidRDefault="006939FF" w:rsidP="00E76C91">
          <w:pPr>
            <w:autoSpaceDE w:val="0"/>
            <w:autoSpaceDN w:val="0"/>
            <w:ind w:hanging="480"/>
            <w:jc w:val="both"/>
            <w:divId w:val="1244144916"/>
            <w:rPr>
              <w:rFonts w:eastAsia="Times New Roman"/>
              <w:szCs w:val="24"/>
            </w:rPr>
          </w:pPr>
          <w:r>
            <w:rPr>
              <w:rFonts w:eastAsia="Times New Roman"/>
            </w:rPr>
            <w:t xml:space="preserve">Abfifa, N., Universitas, N., Kusuma, W., &amp; Wahyuni, S. W. (2021). Pengaruh Pengungkapan Media, Kinerja Lingkungan Dan Kepemilikan Saham Publik Terhadap Corporate Social Responsibility Disclosure. In </w:t>
          </w:r>
          <w:r>
            <w:rPr>
              <w:rFonts w:eastAsia="Times New Roman"/>
              <w:i/>
              <w:iCs/>
            </w:rPr>
            <w:t>Jurnal Analisa Akutansi dan Perpajakan</w:t>
          </w:r>
          <w:r>
            <w:rPr>
              <w:rFonts w:eastAsia="Times New Roman"/>
            </w:rPr>
            <w:t xml:space="preserve"> (Vol. 5, Issue 1).</w:t>
          </w:r>
        </w:p>
        <w:p w14:paraId="46D3DE58" w14:textId="77777777" w:rsidR="006939FF" w:rsidRDefault="006939FF" w:rsidP="00E76C91">
          <w:pPr>
            <w:autoSpaceDE w:val="0"/>
            <w:autoSpaceDN w:val="0"/>
            <w:ind w:hanging="480"/>
            <w:jc w:val="both"/>
            <w:divId w:val="831527695"/>
            <w:rPr>
              <w:rFonts w:eastAsia="Times New Roman"/>
            </w:rPr>
          </w:pPr>
          <w:r>
            <w:rPr>
              <w:rFonts w:eastAsia="Times New Roman"/>
            </w:rPr>
            <w:t xml:space="preserve">Adriani, A., &amp; Mahayana, M. C. M. P. (2021). Stakeholder Power Analisis Untuk Memprediksi Kualitas Pengungkapan Sustainability Report (Studi Empiris Pada Perusahaan Peserta Asia Sustainability Reporting Rating Tahun 2019). </w:t>
          </w:r>
          <w:r>
            <w:rPr>
              <w:rFonts w:eastAsia="Times New Roman"/>
              <w:i/>
              <w:iCs/>
            </w:rPr>
            <w:t>JWM (Jurnal Wawasan Manajemen)</w:t>
          </w:r>
          <w:r>
            <w:rPr>
              <w:rFonts w:eastAsia="Times New Roman"/>
            </w:rPr>
            <w:t xml:space="preserve">, </w:t>
          </w:r>
          <w:r>
            <w:rPr>
              <w:rFonts w:eastAsia="Times New Roman"/>
              <w:i/>
              <w:iCs/>
            </w:rPr>
            <w:t>9</w:t>
          </w:r>
          <w:r>
            <w:rPr>
              <w:rFonts w:eastAsia="Times New Roman"/>
            </w:rPr>
            <w:t>(3), 202–215. https://doi.org/10.20527/jwm.v9i3.194</w:t>
          </w:r>
        </w:p>
        <w:p w14:paraId="4905B20E" w14:textId="77777777" w:rsidR="006939FF" w:rsidRDefault="006939FF" w:rsidP="00E76C91">
          <w:pPr>
            <w:autoSpaceDE w:val="0"/>
            <w:autoSpaceDN w:val="0"/>
            <w:ind w:hanging="480"/>
            <w:jc w:val="both"/>
            <w:divId w:val="2053069220"/>
            <w:rPr>
              <w:rFonts w:eastAsia="Times New Roman"/>
            </w:rPr>
          </w:pPr>
          <w:r>
            <w:rPr>
              <w:rFonts w:eastAsia="Times New Roman"/>
            </w:rPr>
            <w:t xml:space="preserve">Afrina, Sari, L. L., Oktavia, M., &amp; Wendari Neti. (2024). Pengaruh Profitabilitas, Leverage,Dan Ukuran Perusahaan Terhadap Sustainability Report Pada Perusahaan Yang Terdaftar Di BEI. </w:t>
          </w:r>
          <w:r>
            <w:rPr>
              <w:rFonts w:eastAsia="Times New Roman"/>
              <w:i/>
              <w:iCs/>
            </w:rPr>
            <w:t>Journal of Management and Innovation Entrepreunership (JMIE)</w:t>
          </w:r>
          <w:r>
            <w:rPr>
              <w:rFonts w:eastAsia="Times New Roman"/>
            </w:rPr>
            <w:t xml:space="preserve">, </w:t>
          </w:r>
          <w:r>
            <w:rPr>
              <w:rFonts w:eastAsia="Times New Roman"/>
              <w:i/>
              <w:iCs/>
            </w:rPr>
            <w:t>1</w:t>
          </w:r>
          <w:r>
            <w:rPr>
              <w:rFonts w:eastAsia="Times New Roman"/>
            </w:rPr>
            <w:t>. https://doi.org/https://doi.org/10.59407/jmie.v1i3.708</w:t>
          </w:r>
        </w:p>
        <w:p w14:paraId="7A8CA5FD" w14:textId="77777777" w:rsidR="006939FF" w:rsidRDefault="006939FF" w:rsidP="00E76C91">
          <w:pPr>
            <w:autoSpaceDE w:val="0"/>
            <w:autoSpaceDN w:val="0"/>
            <w:ind w:hanging="480"/>
            <w:jc w:val="both"/>
            <w:divId w:val="2001420789"/>
            <w:rPr>
              <w:rFonts w:eastAsia="Times New Roman"/>
            </w:rPr>
          </w:pPr>
          <w:r>
            <w:rPr>
              <w:rFonts w:eastAsia="Times New Roman"/>
            </w:rPr>
            <w:t xml:space="preserve">Alfaiz, D. R., &amp; Aryati, T. (2019). Pengaruh Tekanan Stakholder Dan Kinerja Keuangan Terhadap Kualitas Sustainability Report Dengan Komite Audit Sebagai Variabel Moderasi. </w:t>
          </w:r>
          <w:r>
            <w:rPr>
              <w:rFonts w:eastAsia="Times New Roman"/>
              <w:i/>
              <w:iCs/>
            </w:rPr>
            <w:t>Jurnal Akuntansi Dan Keuangan Methodist</w:t>
          </w:r>
          <w:r>
            <w:rPr>
              <w:rFonts w:eastAsia="Times New Roman"/>
            </w:rPr>
            <w:t xml:space="preserve">, </w:t>
          </w:r>
          <w:r>
            <w:rPr>
              <w:rFonts w:eastAsia="Times New Roman"/>
              <w:i/>
              <w:iCs/>
            </w:rPr>
            <w:t>2</w:t>
          </w:r>
          <w:r>
            <w:rPr>
              <w:rFonts w:eastAsia="Times New Roman"/>
            </w:rPr>
            <w:t>(2), 112–130.</w:t>
          </w:r>
        </w:p>
        <w:p w14:paraId="00C8D220" w14:textId="77777777" w:rsidR="006939FF" w:rsidRDefault="006939FF" w:rsidP="00E76C91">
          <w:pPr>
            <w:autoSpaceDE w:val="0"/>
            <w:autoSpaceDN w:val="0"/>
            <w:ind w:hanging="480"/>
            <w:jc w:val="both"/>
            <w:divId w:val="1169635537"/>
            <w:rPr>
              <w:rFonts w:eastAsia="Times New Roman"/>
            </w:rPr>
          </w:pPr>
          <w:r>
            <w:rPr>
              <w:rFonts w:eastAsia="Times New Roman"/>
            </w:rPr>
            <w:t xml:space="preserve">Alfajar, R., &amp; Taqwa, S. (2024). Pengaruh Tekanan Stakeholder dan Ukuran Perusahaan terhadap Sustainability Report Assurance: Studi Empiris pada Perusahaan Terdaftar di Bursa Efek Indonesia Periode Tahun 2017-2021. </w:t>
          </w:r>
          <w:r>
            <w:rPr>
              <w:rFonts w:eastAsia="Times New Roman"/>
              <w:i/>
              <w:iCs/>
            </w:rPr>
            <w:t>Jurnal Eksplorasi Akuntansi</w:t>
          </w:r>
          <w:r>
            <w:rPr>
              <w:rFonts w:eastAsia="Times New Roman"/>
            </w:rPr>
            <w:t xml:space="preserve">, </w:t>
          </w:r>
          <w:r>
            <w:rPr>
              <w:rFonts w:eastAsia="Times New Roman"/>
              <w:i/>
              <w:iCs/>
            </w:rPr>
            <w:t>6</w:t>
          </w:r>
          <w:r>
            <w:rPr>
              <w:rFonts w:eastAsia="Times New Roman"/>
            </w:rPr>
            <w:t>(1), 250–269. https://doi.org/10.24036/jea.v6i1.1147</w:t>
          </w:r>
        </w:p>
        <w:p w14:paraId="3331C8CD" w14:textId="77777777" w:rsidR="006939FF" w:rsidRDefault="006939FF" w:rsidP="00E76C91">
          <w:pPr>
            <w:autoSpaceDE w:val="0"/>
            <w:autoSpaceDN w:val="0"/>
            <w:ind w:hanging="480"/>
            <w:jc w:val="both"/>
            <w:divId w:val="1307393901"/>
            <w:rPr>
              <w:rFonts w:eastAsia="Times New Roman"/>
            </w:rPr>
          </w:pPr>
          <w:r>
            <w:rPr>
              <w:rFonts w:eastAsia="Times New Roman"/>
            </w:rPr>
            <w:t xml:space="preserve">Anggraeini, A. H. (2022). Analisa Stakeholders Dalam Bisnis. In </w:t>
          </w:r>
          <w:r>
            <w:rPr>
              <w:rFonts w:eastAsia="Times New Roman"/>
              <w:i/>
              <w:iCs/>
            </w:rPr>
            <w:t>Pusdansi.org</w:t>
          </w:r>
          <w:r>
            <w:rPr>
              <w:rFonts w:eastAsia="Times New Roman"/>
            </w:rPr>
            <w:t xml:space="preserve"> (Vol. 2, Issue 10).</w:t>
          </w:r>
        </w:p>
        <w:p w14:paraId="17F13CA3" w14:textId="77777777" w:rsidR="006939FF" w:rsidRDefault="006939FF" w:rsidP="00E76C91">
          <w:pPr>
            <w:autoSpaceDE w:val="0"/>
            <w:autoSpaceDN w:val="0"/>
            <w:ind w:hanging="480"/>
            <w:jc w:val="both"/>
            <w:divId w:val="1165898704"/>
            <w:rPr>
              <w:rFonts w:eastAsia="Times New Roman"/>
            </w:rPr>
          </w:pPr>
          <w:r>
            <w:rPr>
              <w:rFonts w:eastAsia="Times New Roman"/>
            </w:rPr>
            <w:t xml:space="preserve">Ardheta, P. A., Mustika, M., Mais, R. G., &amp; Safitri, A. (2025a). The impact of stakeholder pressure on sustainability reporting. </w:t>
          </w:r>
          <w:r>
            <w:rPr>
              <w:rFonts w:eastAsia="Times New Roman"/>
              <w:i/>
              <w:iCs/>
            </w:rPr>
            <w:t>Jurnal Akuntansi Dan Manajemen</w:t>
          </w:r>
          <w:r>
            <w:rPr>
              <w:rFonts w:eastAsia="Times New Roman"/>
            </w:rPr>
            <w:t xml:space="preserve">, </w:t>
          </w:r>
          <w:r>
            <w:rPr>
              <w:rFonts w:eastAsia="Times New Roman"/>
              <w:i/>
              <w:iCs/>
            </w:rPr>
            <w:t>22</w:t>
          </w:r>
          <w:r>
            <w:rPr>
              <w:rFonts w:eastAsia="Times New Roman"/>
            </w:rPr>
            <w:t>(1), 27–38. https://doi.org/10.36406/jam.v22i1.33</w:t>
          </w:r>
        </w:p>
        <w:p w14:paraId="1CB0083B" w14:textId="77777777" w:rsidR="006939FF" w:rsidRDefault="006939FF" w:rsidP="00E76C91">
          <w:pPr>
            <w:autoSpaceDE w:val="0"/>
            <w:autoSpaceDN w:val="0"/>
            <w:ind w:hanging="480"/>
            <w:jc w:val="both"/>
            <w:divId w:val="1984699429"/>
            <w:rPr>
              <w:rFonts w:eastAsia="Times New Roman"/>
            </w:rPr>
          </w:pPr>
          <w:r>
            <w:rPr>
              <w:rFonts w:eastAsia="Times New Roman"/>
            </w:rPr>
            <w:t xml:space="preserve">Ardheta, P. A., Mustika, M., Mais, R. G., &amp; Safitri, A. (2025b). The impact of stakeholder pressure on sustainability reporting. </w:t>
          </w:r>
          <w:r>
            <w:rPr>
              <w:rFonts w:eastAsia="Times New Roman"/>
              <w:i/>
              <w:iCs/>
            </w:rPr>
            <w:t>Jurnal Akuntansi Dan Manajemen</w:t>
          </w:r>
          <w:r>
            <w:rPr>
              <w:rFonts w:eastAsia="Times New Roman"/>
            </w:rPr>
            <w:t xml:space="preserve">, </w:t>
          </w:r>
          <w:r>
            <w:rPr>
              <w:rFonts w:eastAsia="Times New Roman"/>
              <w:i/>
              <w:iCs/>
            </w:rPr>
            <w:t>22</w:t>
          </w:r>
          <w:r>
            <w:rPr>
              <w:rFonts w:eastAsia="Times New Roman"/>
            </w:rPr>
            <w:t>(1), 27–38. https://doi.org/10.36406/jam.v22i1.33</w:t>
          </w:r>
        </w:p>
        <w:p w14:paraId="28387472" w14:textId="77777777" w:rsidR="006939FF" w:rsidRDefault="006939FF" w:rsidP="00E76C91">
          <w:pPr>
            <w:autoSpaceDE w:val="0"/>
            <w:autoSpaceDN w:val="0"/>
            <w:ind w:hanging="480"/>
            <w:jc w:val="both"/>
            <w:divId w:val="1145971498"/>
            <w:rPr>
              <w:rFonts w:eastAsia="Times New Roman"/>
            </w:rPr>
          </w:pPr>
          <w:r>
            <w:rPr>
              <w:rFonts w:eastAsia="Times New Roman"/>
            </w:rPr>
            <w:t xml:space="preserve">Ardiansyah, Risnita, &amp; Jailani, M. S. (2023). </w:t>
          </w:r>
          <w:r>
            <w:rPr>
              <w:rFonts w:eastAsia="Times New Roman"/>
              <w:i/>
              <w:iCs/>
            </w:rPr>
            <w:t>Teknik Pengumpulan Data Dan Instrumen Penelitian Ilmiah Pendidikan Pada Pendekatan Kualitatif dan Kuantitatif</w:t>
          </w:r>
          <w:r>
            <w:rPr>
              <w:rFonts w:eastAsia="Times New Roman"/>
            </w:rPr>
            <w:t>. http://ejournal.yayasanpendidikandzurriyatulquran.id/index.php/ihsan</w:t>
          </w:r>
        </w:p>
        <w:p w14:paraId="18D813AB" w14:textId="77777777" w:rsidR="006939FF" w:rsidRDefault="006939FF" w:rsidP="00E76C91">
          <w:pPr>
            <w:autoSpaceDE w:val="0"/>
            <w:autoSpaceDN w:val="0"/>
            <w:ind w:hanging="480"/>
            <w:jc w:val="both"/>
            <w:divId w:val="943030164"/>
            <w:rPr>
              <w:rFonts w:eastAsia="Times New Roman"/>
            </w:rPr>
          </w:pPr>
          <w:r>
            <w:rPr>
              <w:rFonts w:eastAsia="Times New Roman"/>
            </w:rPr>
            <w:t xml:space="preserve">Arisanty, P., Rosiana, &amp; Gumay, S. (2024). Pengungkapan Sustainability Report Sebagai Bentuk Legitimasi Perusahaan: Studi Kasus Penerapan Teori Legitimasi Pada Perusahaan Industri Dasar Dan Kimia. </w:t>
          </w:r>
          <w:r>
            <w:rPr>
              <w:rFonts w:eastAsia="Times New Roman"/>
              <w:i/>
              <w:iCs/>
            </w:rPr>
            <w:t>Neraca Manajemen, Ekonomi</w:t>
          </w:r>
          <w:r>
            <w:rPr>
              <w:rFonts w:eastAsia="Times New Roman"/>
            </w:rPr>
            <w:t xml:space="preserve">, </w:t>
          </w:r>
          <w:r>
            <w:rPr>
              <w:rFonts w:eastAsia="Times New Roman"/>
              <w:i/>
              <w:iCs/>
            </w:rPr>
            <w:t>6</w:t>
          </w:r>
          <w:r>
            <w:rPr>
              <w:rFonts w:eastAsia="Times New Roman"/>
            </w:rPr>
            <w:t>(11). https://doi.org/10.8734/mnmae.v1i2.359</w:t>
          </w:r>
        </w:p>
        <w:p w14:paraId="34774593" w14:textId="77777777" w:rsidR="006939FF" w:rsidRDefault="006939FF" w:rsidP="00E76C91">
          <w:pPr>
            <w:autoSpaceDE w:val="0"/>
            <w:autoSpaceDN w:val="0"/>
            <w:ind w:hanging="480"/>
            <w:jc w:val="both"/>
            <w:divId w:val="1535968666"/>
            <w:rPr>
              <w:rFonts w:eastAsia="Times New Roman"/>
            </w:rPr>
          </w:pPr>
          <w:r>
            <w:rPr>
              <w:rFonts w:eastAsia="Times New Roman"/>
            </w:rPr>
            <w:t xml:space="preserve">Aziza, W. Q., &amp; Sukoharsono, E. G. (2021). Evolusi Akuntansi Keberlanjutan. </w:t>
          </w:r>
          <w:r>
            <w:rPr>
              <w:rFonts w:eastAsia="Times New Roman"/>
              <w:i/>
              <w:iCs/>
            </w:rPr>
            <w:t>Syntax Literate: Jurnal Ilmiah Indonesia</w:t>
          </w:r>
          <w:r>
            <w:rPr>
              <w:rFonts w:eastAsia="Times New Roman"/>
            </w:rPr>
            <w:t xml:space="preserve">, </w:t>
          </w:r>
          <w:r>
            <w:rPr>
              <w:rFonts w:eastAsia="Times New Roman"/>
              <w:i/>
              <w:iCs/>
            </w:rPr>
            <w:t>6</w:t>
          </w:r>
          <w:r>
            <w:rPr>
              <w:rFonts w:eastAsia="Times New Roman"/>
            </w:rPr>
            <w:t>(10), 5371–5388. https://doi.org/10.36418/syntax-literate.v6i10.4376</w:t>
          </w:r>
        </w:p>
        <w:p w14:paraId="5EB4EE4E" w14:textId="77777777" w:rsidR="006939FF" w:rsidRDefault="006939FF" w:rsidP="00E76C91">
          <w:pPr>
            <w:autoSpaceDE w:val="0"/>
            <w:autoSpaceDN w:val="0"/>
            <w:ind w:hanging="480"/>
            <w:jc w:val="both"/>
            <w:divId w:val="966544371"/>
            <w:rPr>
              <w:rFonts w:eastAsia="Times New Roman"/>
            </w:rPr>
          </w:pPr>
          <w:r>
            <w:rPr>
              <w:rFonts w:eastAsia="Times New Roman"/>
            </w:rPr>
            <w:t xml:space="preserve">Badjuri, A., Jaeni, &amp; Kartika Andi. (2021). Peran Corporate Social Responsibility Sebagai Pemoderasi Dalam Memprediksi Profitabilitas Dan Ukuran Perusahaaan Terhadap  Agresivitas Pajak Di Indonesia: Kajian Teori Legitimasi. In </w:t>
          </w:r>
          <w:r>
            <w:rPr>
              <w:rFonts w:eastAsia="Times New Roman"/>
              <w:i/>
              <w:iCs/>
            </w:rPr>
            <w:t>JBE</w:t>
          </w:r>
          <w:r>
            <w:rPr>
              <w:rFonts w:eastAsia="Times New Roman"/>
            </w:rPr>
            <w:t xml:space="preserve"> (Vol. 28, Issue 1). https://www.unisbank.ac.id/ojs;</w:t>
          </w:r>
        </w:p>
        <w:p w14:paraId="5E271CFC" w14:textId="77777777" w:rsidR="006939FF" w:rsidRDefault="006939FF" w:rsidP="00E76C91">
          <w:pPr>
            <w:autoSpaceDE w:val="0"/>
            <w:autoSpaceDN w:val="0"/>
            <w:ind w:hanging="480"/>
            <w:jc w:val="both"/>
            <w:divId w:val="1381856805"/>
            <w:rPr>
              <w:rFonts w:eastAsia="Times New Roman"/>
            </w:rPr>
          </w:pPr>
          <w:r>
            <w:rPr>
              <w:rFonts w:eastAsia="Times New Roman"/>
            </w:rPr>
            <w:t xml:space="preserve">Bakti, I. T., &amp; Nengzih, N. (2023). The Effect of Financial Performance, Company Characteristics and Corporate Governance on the Quality of Sustainability Report Disclosure (In Manufacturing Companies Listed on the Indonesia Stock Exchange 2017-2020). </w:t>
          </w:r>
          <w:r>
            <w:rPr>
              <w:rFonts w:eastAsia="Times New Roman"/>
              <w:i/>
              <w:iCs/>
            </w:rPr>
            <w:t>Saudi Journal of Economics and Finance</w:t>
          </w:r>
          <w:r>
            <w:rPr>
              <w:rFonts w:eastAsia="Times New Roman"/>
            </w:rPr>
            <w:t xml:space="preserve">, </w:t>
          </w:r>
          <w:r>
            <w:rPr>
              <w:rFonts w:eastAsia="Times New Roman"/>
              <w:i/>
              <w:iCs/>
            </w:rPr>
            <w:t>7</w:t>
          </w:r>
          <w:r>
            <w:rPr>
              <w:rFonts w:eastAsia="Times New Roman"/>
            </w:rPr>
            <w:t>(1), 9–21. https://doi.org/10.36348/sjef.2023.v07i01.002</w:t>
          </w:r>
        </w:p>
        <w:p w14:paraId="1D8FCE42" w14:textId="77777777" w:rsidR="006939FF" w:rsidRDefault="006939FF" w:rsidP="00E76C91">
          <w:pPr>
            <w:autoSpaceDE w:val="0"/>
            <w:autoSpaceDN w:val="0"/>
            <w:ind w:hanging="480"/>
            <w:jc w:val="both"/>
            <w:divId w:val="2006321473"/>
            <w:rPr>
              <w:rFonts w:eastAsia="Times New Roman"/>
            </w:rPr>
          </w:pPr>
          <w:r>
            <w:rPr>
              <w:rFonts w:eastAsia="Times New Roman"/>
            </w:rPr>
            <w:t xml:space="preserve">Baroroh, N., Yanto, H., Intan Pertiwi, M., Widya Ningrum, M., &amp; Fikri Luthfi, M. (2023). The Impacts of Stakeholder Pressure, Profitability, and Audit Committee on the Quality of Sustainability Reports. </w:t>
          </w:r>
          <w:r>
            <w:rPr>
              <w:rFonts w:eastAsia="Times New Roman"/>
              <w:i/>
              <w:iCs/>
            </w:rPr>
            <w:t>Jurnal ASET (Akuntansi Riset)</w:t>
          </w:r>
          <w:r>
            <w:rPr>
              <w:rFonts w:eastAsia="Times New Roman"/>
            </w:rPr>
            <w:t>. https://doi.org/10.17509/jaset.v17i1</w:t>
          </w:r>
        </w:p>
        <w:p w14:paraId="30E8843B" w14:textId="77777777" w:rsidR="006939FF" w:rsidRDefault="006939FF" w:rsidP="00E76C91">
          <w:pPr>
            <w:autoSpaceDE w:val="0"/>
            <w:autoSpaceDN w:val="0"/>
            <w:ind w:hanging="480"/>
            <w:jc w:val="both"/>
            <w:divId w:val="1953855280"/>
            <w:rPr>
              <w:rFonts w:eastAsia="Times New Roman"/>
            </w:rPr>
          </w:pPr>
          <w:r>
            <w:rPr>
              <w:rFonts w:eastAsia="Times New Roman"/>
            </w:rPr>
            <w:t xml:space="preserve">Benvenuto, M., Aufiero, C., &amp; Viola, C. (2023). A systematic literature review on the determinants of sustainability reporting systems. </w:t>
          </w:r>
          <w:r>
            <w:rPr>
              <w:rFonts w:eastAsia="Times New Roman"/>
              <w:i/>
              <w:iCs/>
            </w:rPr>
            <w:t>Heliyon</w:t>
          </w:r>
          <w:r>
            <w:rPr>
              <w:rFonts w:eastAsia="Times New Roman"/>
            </w:rPr>
            <w:t xml:space="preserve">, </w:t>
          </w:r>
          <w:r>
            <w:rPr>
              <w:rFonts w:eastAsia="Times New Roman"/>
              <w:i/>
              <w:iCs/>
            </w:rPr>
            <w:t>9</w:t>
          </w:r>
          <w:r>
            <w:rPr>
              <w:rFonts w:eastAsia="Times New Roman"/>
            </w:rPr>
            <w:t>(4). https://doi.org/10.1016/j.heliyon.2023.e14893</w:t>
          </w:r>
        </w:p>
        <w:p w14:paraId="6325A57F" w14:textId="77777777" w:rsidR="006939FF" w:rsidRDefault="006939FF" w:rsidP="00E76C91">
          <w:pPr>
            <w:autoSpaceDE w:val="0"/>
            <w:autoSpaceDN w:val="0"/>
            <w:ind w:hanging="480"/>
            <w:jc w:val="both"/>
            <w:divId w:val="295334399"/>
            <w:rPr>
              <w:rFonts w:eastAsia="Times New Roman"/>
            </w:rPr>
          </w:pPr>
          <w:r>
            <w:rPr>
              <w:rFonts w:eastAsia="Times New Roman"/>
            </w:rPr>
            <w:t xml:space="preserve">Branco, M. C., &amp; Rodrigues, L. L. (2008). Factors influencing social responsibility disclosure by Portuguese companies. </w:t>
          </w:r>
          <w:r>
            <w:rPr>
              <w:rFonts w:eastAsia="Times New Roman"/>
              <w:i/>
              <w:iCs/>
            </w:rPr>
            <w:t>Journal of Business Ethics</w:t>
          </w:r>
          <w:r>
            <w:rPr>
              <w:rFonts w:eastAsia="Times New Roman"/>
            </w:rPr>
            <w:t xml:space="preserve">, </w:t>
          </w:r>
          <w:r>
            <w:rPr>
              <w:rFonts w:eastAsia="Times New Roman"/>
              <w:i/>
              <w:iCs/>
            </w:rPr>
            <w:t>83</w:t>
          </w:r>
          <w:r>
            <w:rPr>
              <w:rFonts w:eastAsia="Times New Roman"/>
            </w:rPr>
            <w:t>(4), 685–701. https://doi.org/10.1007/s10551-007-9658-z</w:t>
          </w:r>
        </w:p>
        <w:p w14:paraId="364ADFB7" w14:textId="77777777" w:rsidR="006939FF" w:rsidRDefault="006939FF" w:rsidP="00E76C91">
          <w:pPr>
            <w:autoSpaceDE w:val="0"/>
            <w:autoSpaceDN w:val="0"/>
            <w:ind w:hanging="480"/>
            <w:jc w:val="both"/>
            <w:divId w:val="1741634869"/>
            <w:rPr>
              <w:rFonts w:eastAsia="Times New Roman"/>
            </w:rPr>
          </w:pPr>
          <w:r>
            <w:rPr>
              <w:rFonts w:eastAsia="Times New Roman"/>
            </w:rPr>
            <w:t xml:space="preserve">Buku, D., &amp; Tinggi, P. (n.d.). </w:t>
          </w:r>
          <w:r>
            <w:rPr>
              <w:rFonts w:eastAsia="Times New Roman"/>
              <w:i/>
              <w:iCs/>
            </w:rPr>
            <w:t>RAJAWALI PERS</w:t>
          </w:r>
          <w:r>
            <w:rPr>
              <w:rFonts w:eastAsia="Times New Roman"/>
            </w:rPr>
            <w:t>.</w:t>
          </w:r>
        </w:p>
        <w:p w14:paraId="71753C81" w14:textId="77777777" w:rsidR="006939FF" w:rsidRDefault="006939FF" w:rsidP="00E76C91">
          <w:pPr>
            <w:autoSpaceDE w:val="0"/>
            <w:autoSpaceDN w:val="0"/>
            <w:ind w:hanging="480"/>
            <w:jc w:val="both"/>
            <w:divId w:val="461273290"/>
            <w:rPr>
              <w:rFonts w:eastAsia="Times New Roman"/>
            </w:rPr>
          </w:pPr>
          <w:r>
            <w:rPr>
              <w:rFonts w:eastAsia="Times New Roman"/>
              <w:i/>
              <w:iCs/>
            </w:rPr>
            <w:t>buku metode penelitian FATHOR RASYID</w:t>
          </w:r>
          <w:r>
            <w:rPr>
              <w:rFonts w:eastAsia="Times New Roman"/>
            </w:rPr>
            <w:t>. (n.d.).</w:t>
          </w:r>
        </w:p>
        <w:p w14:paraId="399F1694" w14:textId="77777777" w:rsidR="006939FF" w:rsidRDefault="006939FF" w:rsidP="00E76C91">
          <w:pPr>
            <w:autoSpaceDE w:val="0"/>
            <w:autoSpaceDN w:val="0"/>
            <w:ind w:hanging="480"/>
            <w:jc w:val="both"/>
            <w:divId w:val="1219394631"/>
            <w:rPr>
              <w:rFonts w:eastAsia="Times New Roman"/>
            </w:rPr>
          </w:pPr>
          <w:r>
            <w:rPr>
              <w:rFonts w:eastAsia="Times New Roman"/>
            </w:rPr>
            <w:t xml:space="preserve">Dharmawan, M., &amp; Setiawan, A. (2024). Laporan Keberlanjutan yang Berkualitas: Peran Stakeholder Pressure dan Corporate Governance. </w:t>
          </w:r>
          <w:r>
            <w:rPr>
              <w:rFonts w:eastAsia="Times New Roman"/>
              <w:i/>
              <w:iCs/>
            </w:rPr>
            <w:t>Jurnal Eksplorasi Akuntansi</w:t>
          </w:r>
          <w:r>
            <w:rPr>
              <w:rFonts w:eastAsia="Times New Roman"/>
            </w:rPr>
            <w:t xml:space="preserve">, </w:t>
          </w:r>
          <w:r>
            <w:rPr>
              <w:rFonts w:eastAsia="Times New Roman"/>
              <w:i/>
              <w:iCs/>
            </w:rPr>
            <w:t>6</w:t>
          </w:r>
          <w:r>
            <w:rPr>
              <w:rFonts w:eastAsia="Times New Roman"/>
            </w:rPr>
            <w:t>(1), 146–163. https://doi.org/10.24036/jea.v6i1.1377</w:t>
          </w:r>
        </w:p>
        <w:p w14:paraId="2731ED08" w14:textId="77777777" w:rsidR="006939FF" w:rsidRDefault="006939FF" w:rsidP="00E76C91">
          <w:pPr>
            <w:autoSpaceDE w:val="0"/>
            <w:autoSpaceDN w:val="0"/>
            <w:ind w:hanging="480"/>
            <w:jc w:val="both"/>
            <w:divId w:val="446045989"/>
            <w:rPr>
              <w:rFonts w:eastAsia="Times New Roman"/>
            </w:rPr>
          </w:pPr>
          <w:r>
            <w:rPr>
              <w:rFonts w:eastAsia="Times New Roman"/>
            </w:rPr>
            <w:t xml:space="preserve">Diers-Lawson, A., Coope, K., &amp; Tench, R. (2020). Why can CSR seem like putting lipstick on a pig? Evaluating CSR authenticity by comparing practitioner and consumer perspectives. </w:t>
          </w:r>
          <w:r>
            <w:rPr>
              <w:rFonts w:eastAsia="Times New Roman"/>
              <w:i/>
              <w:iCs/>
            </w:rPr>
            <w:t>Journal of Global Responsibility</w:t>
          </w:r>
          <w:r>
            <w:rPr>
              <w:rFonts w:eastAsia="Times New Roman"/>
            </w:rPr>
            <w:t xml:space="preserve">, </w:t>
          </w:r>
          <w:r>
            <w:rPr>
              <w:rFonts w:eastAsia="Times New Roman"/>
              <w:i/>
              <w:iCs/>
            </w:rPr>
            <w:t>11</w:t>
          </w:r>
          <w:r>
            <w:rPr>
              <w:rFonts w:eastAsia="Times New Roman"/>
            </w:rPr>
            <w:t>(4), 329–346. https://doi.org/10.1108/JGR-02-2020-0033</w:t>
          </w:r>
        </w:p>
        <w:p w14:paraId="415F0766" w14:textId="77777777" w:rsidR="006939FF" w:rsidRDefault="006939FF" w:rsidP="00E76C91">
          <w:pPr>
            <w:autoSpaceDE w:val="0"/>
            <w:autoSpaceDN w:val="0"/>
            <w:ind w:hanging="480"/>
            <w:jc w:val="both"/>
            <w:divId w:val="882403793"/>
            <w:rPr>
              <w:rFonts w:eastAsia="Times New Roman"/>
            </w:rPr>
          </w:pPr>
          <w:r>
            <w:rPr>
              <w:rFonts w:eastAsia="Times New Roman"/>
            </w:rPr>
            <w:t xml:space="preserve">Dowling, J., &amp; Pfeffer, J. (1975). Pacific Sociological Association Organizational Legitimacy: Social Values and Organizational Behavior. In </w:t>
          </w:r>
          <w:r>
            <w:rPr>
              <w:rFonts w:eastAsia="Times New Roman"/>
              <w:i/>
              <w:iCs/>
            </w:rPr>
            <w:t>Source: The Pacific Sociological Review</w:t>
          </w:r>
          <w:r>
            <w:rPr>
              <w:rFonts w:eastAsia="Times New Roman"/>
            </w:rPr>
            <w:t xml:space="preserve"> (Vol. 18, Issue 1).</w:t>
          </w:r>
        </w:p>
        <w:p w14:paraId="75ABB66F" w14:textId="77777777" w:rsidR="006939FF" w:rsidRDefault="006939FF" w:rsidP="00E76C91">
          <w:pPr>
            <w:autoSpaceDE w:val="0"/>
            <w:autoSpaceDN w:val="0"/>
            <w:ind w:hanging="480"/>
            <w:jc w:val="both"/>
            <w:divId w:val="1967083025"/>
            <w:rPr>
              <w:rFonts w:eastAsia="Times New Roman"/>
            </w:rPr>
          </w:pPr>
          <w:r>
            <w:rPr>
              <w:rFonts w:eastAsia="Times New Roman"/>
            </w:rPr>
            <w:t xml:space="preserve">Ebenhaezer, E. C., &amp; Rahayu, Y. (2022). </w:t>
          </w:r>
          <w:r>
            <w:rPr>
              <w:rFonts w:eastAsia="Times New Roman"/>
              <w:i/>
              <w:iCs/>
            </w:rPr>
            <w:t>Pengaruh Kinerja Keuangan Terhadap Pengungkapan Laporan Kebeerlanjutan Pada Perusahaan Sektor Keuangan</w:t>
          </w:r>
          <w:r>
            <w:rPr>
              <w:rFonts w:eastAsia="Times New Roman"/>
            </w:rPr>
            <w:t>.</w:t>
          </w:r>
        </w:p>
        <w:p w14:paraId="5782AD1E" w14:textId="77777777" w:rsidR="006939FF" w:rsidRDefault="006939FF" w:rsidP="00E76C91">
          <w:pPr>
            <w:autoSpaceDE w:val="0"/>
            <w:autoSpaceDN w:val="0"/>
            <w:ind w:hanging="480"/>
            <w:jc w:val="both"/>
            <w:divId w:val="516041567"/>
            <w:rPr>
              <w:rFonts w:eastAsia="Times New Roman"/>
            </w:rPr>
          </w:pPr>
          <w:r>
            <w:rPr>
              <w:rFonts w:eastAsia="Times New Roman"/>
            </w:rPr>
            <w:t xml:space="preserve">Fatmawati, V., &amp; Trisnawati, R. (2022). </w:t>
          </w:r>
          <w:r>
            <w:rPr>
              <w:rFonts w:eastAsia="Times New Roman"/>
              <w:i/>
              <w:iCs/>
            </w:rPr>
            <w:t>The Effect of Leverage, Profitability, Activity, and Corporate Governance on Sustainability Reporting Disclosure</w:t>
          </w:r>
          <w:r>
            <w:rPr>
              <w:rFonts w:eastAsia="Times New Roman"/>
            </w:rPr>
            <w:t>.</w:t>
          </w:r>
        </w:p>
        <w:p w14:paraId="4B384E36" w14:textId="77777777" w:rsidR="006939FF" w:rsidRDefault="006939FF" w:rsidP="00E76C91">
          <w:pPr>
            <w:autoSpaceDE w:val="0"/>
            <w:autoSpaceDN w:val="0"/>
            <w:ind w:hanging="480"/>
            <w:jc w:val="both"/>
            <w:divId w:val="2044472873"/>
            <w:rPr>
              <w:rFonts w:eastAsia="Times New Roman"/>
            </w:rPr>
          </w:pPr>
          <w:r>
            <w:rPr>
              <w:rFonts w:eastAsia="Times New Roman"/>
            </w:rPr>
            <w:t xml:space="preserve">Fauzi, A. (2020). </w:t>
          </w:r>
          <w:r>
            <w:rPr>
              <w:rFonts w:eastAsia="Times New Roman"/>
              <w:i/>
              <w:iCs/>
            </w:rPr>
            <w:t>Tanggung Jawab Sosial Dan Lingkungan Perusahaan Penanaman Modal</w:t>
          </w:r>
          <w:r>
            <w:rPr>
              <w:rFonts w:eastAsia="Times New Roman"/>
            </w:rPr>
            <w:t>. http://jurnal.umsu.ac.id/index.php/delegalata</w:t>
          </w:r>
        </w:p>
        <w:p w14:paraId="4A1D4030" w14:textId="77777777" w:rsidR="006939FF" w:rsidRDefault="006939FF" w:rsidP="00E76C91">
          <w:pPr>
            <w:autoSpaceDE w:val="0"/>
            <w:autoSpaceDN w:val="0"/>
            <w:ind w:hanging="480"/>
            <w:jc w:val="both"/>
            <w:divId w:val="1890989956"/>
            <w:rPr>
              <w:rFonts w:eastAsia="Times New Roman"/>
            </w:rPr>
          </w:pPr>
          <w:r>
            <w:rPr>
              <w:rFonts w:eastAsia="Times New Roman"/>
            </w:rPr>
            <w:t xml:space="preserve">Fernandez-Feijoo, B., Romero, S., &amp; Ruiz, S. (2014). Effect of Stakeholders’ Pressure on Transparency of Sustainability Reports within the GRI Framework. </w:t>
          </w:r>
          <w:r>
            <w:rPr>
              <w:rFonts w:eastAsia="Times New Roman"/>
              <w:i/>
              <w:iCs/>
            </w:rPr>
            <w:t>Journal of Business Ethics</w:t>
          </w:r>
          <w:r>
            <w:rPr>
              <w:rFonts w:eastAsia="Times New Roman"/>
            </w:rPr>
            <w:t xml:space="preserve">, </w:t>
          </w:r>
          <w:r>
            <w:rPr>
              <w:rFonts w:eastAsia="Times New Roman"/>
              <w:i/>
              <w:iCs/>
            </w:rPr>
            <w:t>122</w:t>
          </w:r>
          <w:r>
            <w:rPr>
              <w:rFonts w:eastAsia="Times New Roman"/>
            </w:rPr>
            <w:t>(1), 53–63. https://doi.org/10.1007/s10551-013-1748-5</w:t>
          </w:r>
        </w:p>
        <w:p w14:paraId="5F3451B8" w14:textId="77777777" w:rsidR="006939FF" w:rsidRDefault="006939FF" w:rsidP="00E76C91">
          <w:pPr>
            <w:autoSpaceDE w:val="0"/>
            <w:autoSpaceDN w:val="0"/>
            <w:ind w:hanging="480"/>
            <w:jc w:val="both"/>
            <w:divId w:val="1724867977"/>
            <w:rPr>
              <w:rFonts w:eastAsia="Times New Roman"/>
            </w:rPr>
          </w:pPr>
          <w:r>
            <w:rPr>
              <w:rFonts w:eastAsia="Times New Roman"/>
            </w:rPr>
            <w:t xml:space="preserve">Hartono, P. A. S., Lasmini, L., &amp; Fatihah, D. I. (2025). Pengaruh Ukuran Perusahaan dan Karakteristik Perusahaan Terhadap Kualitas Pengungkapan Sustainability Reporting Pada Perusahaan Manufaktur Yang Terdaftar Di Bursa Efek Indonesia (BEI) Periode 2021-2023. </w:t>
          </w:r>
          <w:r>
            <w:rPr>
              <w:rFonts w:eastAsia="Times New Roman"/>
              <w:i/>
              <w:iCs/>
            </w:rPr>
            <w:t>JIAI (Jurnal Ilmiah Akuntansi Indonesia)</w:t>
          </w:r>
          <w:r>
            <w:rPr>
              <w:rFonts w:eastAsia="Times New Roman"/>
            </w:rPr>
            <w:t xml:space="preserve">, </w:t>
          </w:r>
          <w:r>
            <w:rPr>
              <w:rFonts w:eastAsia="Times New Roman"/>
              <w:i/>
              <w:iCs/>
            </w:rPr>
            <w:t>10</w:t>
          </w:r>
          <w:r>
            <w:rPr>
              <w:rFonts w:eastAsia="Times New Roman"/>
            </w:rPr>
            <w:t>.</w:t>
          </w:r>
        </w:p>
        <w:p w14:paraId="752FE957" w14:textId="77777777" w:rsidR="006939FF" w:rsidRDefault="006939FF" w:rsidP="00E76C91">
          <w:pPr>
            <w:autoSpaceDE w:val="0"/>
            <w:autoSpaceDN w:val="0"/>
            <w:ind w:hanging="480"/>
            <w:jc w:val="both"/>
            <w:divId w:val="417599032"/>
            <w:rPr>
              <w:rFonts w:eastAsia="Times New Roman"/>
            </w:rPr>
          </w:pPr>
          <w:r>
            <w:rPr>
              <w:rFonts w:eastAsia="Times New Roman"/>
            </w:rPr>
            <w:t xml:space="preserve">Herawati, H. (2019). Pentingnya Laporan Keuangan Untuk Menilai Kinerja Keuangan Perusahaan. </w:t>
          </w:r>
          <w:r>
            <w:rPr>
              <w:rFonts w:eastAsia="Times New Roman"/>
              <w:i/>
              <w:iCs/>
            </w:rPr>
            <w:t>Jurnal Akuntansi Unihaz</w:t>
          </w:r>
          <w:r>
            <w:rPr>
              <w:rFonts w:eastAsia="Times New Roman"/>
            </w:rPr>
            <w:t xml:space="preserve">, </w:t>
          </w:r>
          <w:r>
            <w:rPr>
              <w:rFonts w:eastAsia="Times New Roman"/>
              <w:i/>
              <w:iCs/>
            </w:rPr>
            <w:t>2</w:t>
          </w:r>
          <w:r>
            <w:rPr>
              <w:rFonts w:eastAsia="Times New Roman"/>
            </w:rPr>
            <w:t>(1), 16–25.</w:t>
          </w:r>
        </w:p>
        <w:p w14:paraId="4A17A537" w14:textId="77777777" w:rsidR="006939FF" w:rsidRDefault="006939FF" w:rsidP="00E76C91">
          <w:pPr>
            <w:autoSpaceDE w:val="0"/>
            <w:autoSpaceDN w:val="0"/>
            <w:ind w:hanging="480"/>
            <w:jc w:val="both"/>
            <w:divId w:val="589778722"/>
            <w:rPr>
              <w:rFonts w:eastAsia="Times New Roman"/>
            </w:rPr>
          </w:pPr>
          <w:r>
            <w:rPr>
              <w:rFonts w:eastAsia="Times New Roman"/>
            </w:rPr>
            <w:t xml:space="preserve">Hidayah, R., Suryandari, D., Nafsi, J. I., Suryarini, T., Kayati, I. N., Islamiatun, M. B., Wardiwiyono, S., Ernawati, E., &amp; Zahid, A. (2023). Sustainability Reporting Quality And Corporate Governance. </w:t>
          </w:r>
          <w:r>
            <w:rPr>
              <w:rFonts w:eastAsia="Times New Roman"/>
              <w:i/>
              <w:iCs/>
            </w:rPr>
            <w:t>Journal of Namibian Studies</w:t>
          </w:r>
          <w:r>
            <w:rPr>
              <w:rFonts w:eastAsia="Times New Roman"/>
            </w:rPr>
            <w:t>, 1651–1668.</w:t>
          </w:r>
        </w:p>
        <w:p w14:paraId="082A1D81" w14:textId="77777777" w:rsidR="006939FF" w:rsidRDefault="006939FF" w:rsidP="00E76C91">
          <w:pPr>
            <w:autoSpaceDE w:val="0"/>
            <w:autoSpaceDN w:val="0"/>
            <w:ind w:hanging="480"/>
            <w:jc w:val="both"/>
            <w:divId w:val="570235639"/>
            <w:rPr>
              <w:rFonts w:eastAsia="Times New Roman"/>
            </w:rPr>
          </w:pPr>
          <w:r>
            <w:rPr>
              <w:rFonts w:eastAsia="Times New Roman"/>
            </w:rPr>
            <w:t xml:space="preserve">Idris, M. (2024, March 29). </w:t>
          </w:r>
          <w:r>
            <w:rPr>
              <w:rFonts w:eastAsia="Times New Roman"/>
              <w:i/>
              <w:iCs/>
            </w:rPr>
            <w:t>Dampak Korupsi BUMN PT Timah: Alam Rusak, Negara Rugi Ratusan Triliun</w:t>
          </w:r>
          <w:r>
            <w:rPr>
              <w:rFonts w:eastAsia="Times New Roman"/>
            </w:rPr>
            <w:t>. Kompas.Com. https://money.kompas.com/read/2024/03/29/085111026/dampak-korupsi-bumn-pt-timah-alam-rusak-negara-rugi-ratusan-triliun#google_vignette</w:t>
          </w:r>
        </w:p>
        <w:p w14:paraId="52BA8E44" w14:textId="77777777" w:rsidR="006939FF" w:rsidRDefault="006939FF" w:rsidP="00E76C91">
          <w:pPr>
            <w:autoSpaceDE w:val="0"/>
            <w:autoSpaceDN w:val="0"/>
            <w:ind w:hanging="480"/>
            <w:jc w:val="both"/>
            <w:divId w:val="611284138"/>
            <w:rPr>
              <w:rFonts w:eastAsia="Times New Roman"/>
            </w:rPr>
          </w:pPr>
          <w:r>
            <w:rPr>
              <w:rFonts w:eastAsia="Times New Roman"/>
              <w:i/>
              <w:iCs/>
            </w:rPr>
            <w:t>Indonesian Consumers’ Interest Toward Sustainable Products: Part 1</w:t>
          </w:r>
          <w:r>
            <w:rPr>
              <w:rFonts w:eastAsia="Times New Roman"/>
            </w:rPr>
            <w:t>. (2024, October 16). Snapcart.</w:t>
          </w:r>
        </w:p>
        <w:p w14:paraId="59F0AD94" w14:textId="77777777" w:rsidR="006939FF" w:rsidRDefault="006939FF" w:rsidP="00E76C91">
          <w:pPr>
            <w:autoSpaceDE w:val="0"/>
            <w:autoSpaceDN w:val="0"/>
            <w:ind w:hanging="480"/>
            <w:jc w:val="both"/>
            <w:divId w:val="1125660940"/>
            <w:rPr>
              <w:rFonts w:eastAsia="Times New Roman"/>
            </w:rPr>
          </w:pPr>
          <w:r>
            <w:rPr>
              <w:rFonts w:eastAsia="Times New Roman"/>
            </w:rPr>
            <w:t xml:space="preserve">Khatri, I., &amp; Kjærland, F. (2023). Sustainability reporting practices and environmental performance amongst nordic listed firms. </w:t>
          </w:r>
          <w:r>
            <w:rPr>
              <w:rFonts w:eastAsia="Times New Roman"/>
              <w:i/>
              <w:iCs/>
            </w:rPr>
            <w:t>Journal of Cleaner Production</w:t>
          </w:r>
          <w:r>
            <w:rPr>
              <w:rFonts w:eastAsia="Times New Roman"/>
            </w:rPr>
            <w:t xml:space="preserve">, </w:t>
          </w:r>
          <w:r>
            <w:rPr>
              <w:rFonts w:eastAsia="Times New Roman"/>
              <w:i/>
              <w:iCs/>
            </w:rPr>
            <w:t>418</w:t>
          </w:r>
          <w:r>
            <w:rPr>
              <w:rFonts w:eastAsia="Times New Roman"/>
            </w:rPr>
            <w:t>. https://doi.org/10.1016/j.jclepro.2023.138172</w:t>
          </w:r>
        </w:p>
        <w:p w14:paraId="013FEFAB" w14:textId="77777777" w:rsidR="006939FF" w:rsidRDefault="006939FF" w:rsidP="00E76C91">
          <w:pPr>
            <w:autoSpaceDE w:val="0"/>
            <w:autoSpaceDN w:val="0"/>
            <w:ind w:hanging="480"/>
            <w:jc w:val="both"/>
            <w:divId w:val="1323117642"/>
            <w:rPr>
              <w:rFonts w:eastAsia="Times New Roman"/>
            </w:rPr>
          </w:pPr>
          <w:r>
            <w:rPr>
              <w:rFonts w:eastAsia="Times New Roman"/>
            </w:rPr>
            <w:t xml:space="preserve">Ko’imah, S., Tinggi, S., Yppi, I. E., Damayanti, R., Ekonomi, I., &amp; Rembang, Y. (2020). </w:t>
          </w:r>
          <w:r>
            <w:rPr>
              <w:rFonts w:eastAsia="Times New Roman"/>
              <w:i/>
              <w:iCs/>
            </w:rPr>
            <w:t>Pengaruh Leverage, Earning Variability, Likuidutas dan Kinerja Perusahaan terhadap Risiko Sistematis pada Perusahaan yang Tercatat pada Index LQ 45 di Bursa Efek Indonesia</w:t>
          </w:r>
          <w:r>
            <w:rPr>
              <w:rFonts w:eastAsia="Times New Roman"/>
            </w:rPr>
            <w:t>.</w:t>
          </w:r>
        </w:p>
        <w:p w14:paraId="0CDA31FD" w14:textId="77777777" w:rsidR="006939FF" w:rsidRDefault="006939FF" w:rsidP="00E76C91">
          <w:pPr>
            <w:autoSpaceDE w:val="0"/>
            <w:autoSpaceDN w:val="0"/>
            <w:ind w:hanging="480"/>
            <w:jc w:val="both"/>
            <w:divId w:val="2067680325"/>
            <w:rPr>
              <w:rFonts w:eastAsia="Times New Roman"/>
            </w:rPr>
          </w:pPr>
          <w:r>
            <w:rPr>
              <w:rFonts w:eastAsia="Times New Roman"/>
            </w:rPr>
            <w:t xml:space="preserve">Lulu, C. L. (2020). Stakeholder Pressure and the Quality of Sustainability Report: Evidence from Indonesia. </w:t>
          </w:r>
          <w:r>
            <w:rPr>
              <w:rFonts w:eastAsia="Times New Roman"/>
              <w:i/>
              <w:iCs/>
            </w:rPr>
            <w:t>Journal of Accounting, Entrepreneurship, and Financial Technology</w:t>
          </w:r>
          <w:r>
            <w:rPr>
              <w:rFonts w:eastAsia="Times New Roman"/>
            </w:rPr>
            <w:t xml:space="preserve">, </w:t>
          </w:r>
          <w:r>
            <w:rPr>
              <w:rFonts w:eastAsia="Times New Roman"/>
              <w:i/>
              <w:iCs/>
            </w:rPr>
            <w:t>2</w:t>
          </w:r>
          <w:r>
            <w:rPr>
              <w:rFonts w:eastAsia="Times New Roman"/>
            </w:rPr>
            <w:t>(1), 53–72.</w:t>
          </w:r>
        </w:p>
        <w:p w14:paraId="29BC7999" w14:textId="77777777" w:rsidR="006939FF" w:rsidRDefault="006939FF" w:rsidP="00E76C91">
          <w:pPr>
            <w:autoSpaceDE w:val="0"/>
            <w:autoSpaceDN w:val="0"/>
            <w:ind w:hanging="480"/>
            <w:jc w:val="both"/>
            <w:divId w:val="701397349"/>
            <w:rPr>
              <w:rFonts w:eastAsia="Times New Roman"/>
            </w:rPr>
          </w:pPr>
          <w:r>
            <w:rPr>
              <w:rFonts w:eastAsia="Times New Roman"/>
              <w:i/>
              <w:iCs/>
            </w:rPr>
            <w:t>Metode-Penelitian-Kuantitatif</w:t>
          </w:r>
          <w:r>
            <w:rPr>
              <w:rFonts w:eastAsia="Times New Roman"/>
            </w:rPr>
            <w:t>. (n.d.).</w:t>
          </w:r>
        </w:p>
        <w:p w14:paraId="3E91BAE3" w14:textId="77777777" w:rsidR="006939FF" w:rsidRDefault="006939FF" w:rsidP="00E76C91">
          <w:pPr>
            <w:autoSpaceDE w:val="0"/>
            <w:autoSpaceDN w:val="0"/>
            <w:ind w:hanging="480"/>
            <w:jc w:val="both"/>
            <w:divId w:val="1499150541"/>
            <w:rPr>
              <w:rFonts w:eastAsia="Times New Roman"/>
            </w:rPr>
          </w:pPr>
          <w:r>
            <w:rPr>
              <w:rFonts w:eastAsia="Times New Roman"/>
            </w:rPr>
            <w:t xml:space="preserve">Meutia, I., Kartasari, S. F., &amp; Yaacob, Z. (2022). Stakeholder or Legitimacy Theory? The Rationale behind a Company’s Materiality Analysis: Evidence from Indonesia. </w:t>
          </w:r>
          <w:r>
            <w:rPr>
              <w:rFonts w:eastAsia="Times New Roman"/>
              <w:i/>
              <w:iCs/>
            </w:rPr>
            <w:t>Sustainability (Switzerland)</w:t>
          </w:r>
          <w:r>
            <w:rPr>
              <w:rFonts w:eastAsia="Times New Roman"/>
            </w:rPr>
            <w:t xml:space="preserve">, </w:t>
          </w:r>
          <w:r>
            <w:rPr>
              <w:rFonts w:eastAsia="Times New Roman"/>
              <w:i/>
              <w:iCs/>
            </w:rPr>
            <w:t>14</w:t>
          </w:r>
          <w:r>
            <w:rPr>
              <w:rFonts w:eastAsia="Times New Roman"/>
            </w:rPr>
            <w:t>(13), 1–20. https://doi.org/10.3390/su14137763</w:t>
          </w:r>
        </w:p>
        <w:p w14:paraId="77BB5F8E" w14:textId="77777777" w:rsidR="006939FF" w:rsidRDefault="006939FF" w:rsidP="00E76C91">
          <w:pPr>
            <w:autoSpaceDE w:val="0"/>
            <w:autoSpaceDN w:val="0"/>
            <w:ind w:hanging="480"/>
            <w:jc w:val="both"/>
            <w:divId w:val="1250583063"/>
            <w:rPr>
              <w:rFonts w:eastAsia="Times New Roman"/>
            </w:rPr>
          </w:pPr>
          <w:r>
            <w:rPr>
              <w:rFonts w:eastAsia="Times New Roman"/>
            </w:rPr>
            <w:t xml:space="preserve">Muanifah, S., Holiawati, &amp; Suripto. (2023). Interaksi Good Corporate Governance Dalam Hubungan Comprehensive Stakeholder Pressure Terhadap Laporan Keberlanjutan. In </w:t>
          </w:r>
          <w:r>
            <w:rPr>
              <w:rFonts w:eastAsia="Times New Roman"/>
              <w:i/>
              <w:iCs/>
            </w:rPr>
            <w:t>Jurnal Studi Akuntansi dan Keuangan</w:t>
          </w:r>
          <w:r>
            <w:rPr>
              <w:rFonts w:eastAsia="Times New Roman"/>
            </w:rPr>
            <w:t xml:space="preserve"> (Vol. 6, Issue 2).</w:t>
          </w:r>
        </w:p>
        <w:p w14:paraId="6A4DBEDF" w14:textId="77777777" w:rsidR="006939FF" w:rsidRDefault="006939FF" w:rsidP="00E76C91">
          <w:pPr>
            <w:autoSpaceDE w:val="0"/>
            <w:autoSpaceDN w:val="0"/>
            <w:ind w:hanging="480"/>
            <w:jc w:val="both"/>
            <w:divId w:val="827089733"/>
            <w:rPr>
              <w:rFonts w:eastAsia="Times New Roman"/>
            </w:rPr>
          </w:pPr>
          <w:r>
            <w:rPr>
              <w:rFonts w:eastAsia="Times New Roman"/>
            </w:rPr>
            <w:t xml:space="preserve">Muanifah, S., &amp; Pamulang, U. (n.d.). INTERAKSI GOOD CORPORATE GOVERNANCE DALAM HUBUNGAN COMPREHENSIVE STAKEHOLDER PRESSURE TERHADAP LAPORAN KEBERLANJUTAN. In </w:t>
          </w:r>
          <w:r>
            <w:rPr>
              <w:rFonts w:eastAsia="Times New Roman"/>
              <w:i/>
              <w:iCs/>
            </w:rPr>
            <w:t>Jurnal Studi Akuntansi dan Keuangan</w:t>
          </w:r>
          <w:r>
            <w:rPr>
              <w:rFonts w:eastAsia="Times New Roman"/>
            </w:rPr>
            <w:t xml:space="preserve"> (Vol. 6, Issue 2).</w:t>
          </w:r>
        </w:p>
        <w:p w14:paraId="43A06D9E" w14:textId="77777777" w:rsidR="006939FF" w:rsidRDefault="006939FF" w:rsidP="00E76C91">
          <w:pPr>
            <w:autoSpaceDE w:val="0"/>
            <w:autoSpaceDN w:val="0"/>
            <w:ind w:hanging="480"/>
            <w:jc w:val="both"/>
            <w:divId w:val="174851310"/>
            <w:rPr>
              <w:rFonts w:eastAsia="Times New Roman"/>
            </w:rPr>
          </w:pPr>
          <w:r>
            <w:rPr>
              <w:rFonts w:eastAsia="Times New Roman"/>
            </w:rPr>
            <w:t xml:space="preserve">Nadyayani, D. A. D., &amp; Suarjaya, A. A. G. (2021). the Effect Of Profitability On Stock Return. In </w:t>
          </w:r>
          <w:r>
            <w:rPr>
              <w:rFonts w:eastAsia="Times New Roman"/>
              <w:i/>
              <w:iCs/>
            </w:rPr>
            <w:t>American Journal of Humanities and Social Sciences Research</w:t>
          </w:r>
          <w:r>
            <w:rPr>
              <w:rFonts w:eastAsia="Times New Roman"/>
            </w:rPr>
            <w:t xml:space="preserve"> (Issue 5). www.ajhssr.com</w:t>
          </w:r>
        </w:p>
        <w:p w14:paraId="7C9A22DB" w14:textId="77777777" w:rsidR="006939FF" w:rsidRDefault="006939FF" w:rsidP="00E76C91">
          <w:pPr>
            <w:autoSpaceDE w:val="0"/>
            <w:autoSpaceDN w:val="0"/>
            <w:ind w:hanging="480"/>
            <w:jc w:val="both"/>
            <w:divId w:val="828131116"/>
            <w:rPr>
              <w:rFonts w:eastAsia="Times New Roman"/>
            </w:rPr>
          </w:pPr>
          <w:r>
            <w:rPr>
              <w:rFonts w:eastAsia="Times New Roman"/>
            </w:rPr>
            <w:t xml:space="preserve">Nafakhatussahariyyah, N., &amp; Utami, C. B. (2024). Perbandingan Sustainability Report antara Bank Syariah Indonesia (BSI) dan Bank Mandiri Berdasarkan Global Reporting Initiative (GRI) Tahun 2022-2023. </w:t>
          </w:r>
          <w:r>
            <w:rPr>
              <w:rFonts w:eastAsia="Times New Roman"/>
              <w:i/>
              <w:iCs/>
            </w:rPr>
            <w:t>JES (Jurnal Ekonomi Syariah)</w:t>
          </w:r>
          <w:r>
            <w:rPr>
              <w:rFonts w:eastAsia="Times New Roman"/>
            </w:rPr>
            <w:t xml:space="preserve">, </w:t>
          </w:r>
          <w:r>
            <w:rPr>
              <w:rFonts w:eastAsia="Times New Roman"/>
              <w:i/>
              <w:iCs/>
            </w:rPr>
            <w:t>9</w:t>
          </w:r>
          <w:r>
            <w:rPr>
              <w:rFonts w:eastAsia="Times New Roman"/>
            </w:rPr>
            <w:t>(2), 193–204. https://doi.org/10.30736/jes.v9i2.917</w:t>
          </w:r>
        </w:p>
        <w:p w14:paraId="4038314E" w14:textId="77777777" w:rsidR="006939FF" w:rsidRDefault="006939FF" w:rsidP="00E76C91">
          <w:pPr>
            <w:autoSpaceDE w:val="0"/>
            <w:autoSpaceDN w:val="0"/>
            <w:ind w:hanging="480"/>
            <w:jc w:val="both"/>
            <w:divId w:val="60181854"/>
            <w:rPr>
              <w:rFonts w:eastAsia="Times New Roman"/>
            </w:rPr>
          </w:pPr>
          <w:r>
            <w:rPr>
              <w:rFonts w:eastAsia="Times New Roman"/>
            </w:rPr>
            <w:t xml:space="preserve">Nilawati, Y. J., Purwanti, E., &amp; Nuryaman, F. A. (2019). The Effect Of Stakeholder’s Pressure And Corporate Financial Performance On Transparency Of Sutainability Report. </w:t>
          </w:r>
          <w:r>
            <w:rPr>
              <w:rFonts w:eastAsia="Times New Roman"/>
              <w:i/>
              <w:iCs/>
            </w:rPr>
            <w:t>Jurnal Akuntansi Trisakti</w:t>
          </w:r>
          <w:r>
            <w:rPr>
              <w:rFonts w:eastAsia="Times New Roman"/>
            </w:rPr>
            <w:t xml:space="preserve">, </w:t>
          </w:r>
          <w:r>
            <w:rPr>
              <w:rFonts w:eastAsia="Times New Roman"/>
              <w:i/>
              <w:iCs/>
            </w:rPr>
            <w:t>5</w:t>
          </w:r>
          <w:r>
            <w:rPr>
              <w:rFonts w:eastAsia="Times New Roman"/>
            </w:rPr>
            <w:t>(2), 225–238. https://doi.org/10.25105/jat.v5i2.4867</w:t>
          </w:r>
        </w:p>
        <w:p w14:paraId="46C86004" w14:textId="77777777" w:rsidR="006939FF" w:rsidRDefault="006939FF" w:rsidP="00E76C91">
          <w:pPr>
            <w:autoSpaceDE w:val="0"/>
            <w:autoSpaceDN w:val="0"/>
            <w:ind w:hanging="480"/>
            <w:jc w:val="both"/>
            <w:divId w:val="104619397"/>
            <w:rPr>
              <w:rFonts w:eastAsia="Times New Roman"/>
            </w:rPr>
          </w:pPr>
          <w:r>
            <w:rPr>
              <w:rFonts w:eastAsia="Times New Roman"/>
            </w:rPr>
            <w:t xml:space="preserve">Nilson, A., &amp; Aquino, J. (2021). The Interplay of Stakeholder Theory and Blind Spot Theory in Rural Tourism Development. </w:t>
          </w:r>
          <w:r>
            <w:rPr>
              <w:rFonts w:eastAsia="Times New Roman"/>
              <w:i/>
              <w:iCs/>
            </w:rPr>
            <w:t>Athens Journal Of Tourism</w:t>
          </w:r>
          <w:r>
            <w:rPr>
              <w:rFonts w:eastAsia="Times New Roman"/>
            </w:rPr>
            <w:t xml:space="preserve">, </w:t>
          </w:r>
          <w:r>
            <w:rPr>
              <w:rFonts w:eastAsia="Times New Roman"/>
              <w:i/>
              <w:iCs/>
            </w:rPr>
            <w:t>8</w:t>
          </w:r>
          <w:r>
            <w:rPr>
              <w:rFonts w:eastAsia="Times New Roman"/>
            </w:rPr>
            <w:t>(2), 89–106. https://doi.org/10.30958/ajt.8-2-2</w:t>
          </w:r>
        </w:p>
        <w:p w14:paraId="10185BC3" w14:textId="77777777" w:rsidR="006939FF" w:rsidRDefault="006939FF" w:rsidP="00E76C91">
          <w:pPr>
            <w:autoSpaceDE w:val="0"/>
            <w:autoSpaceDN w:val="0"/>
            <w:ind w:hanging="480"/>
            <w:jc w:val="both"/>
            <w:divId w:val="2017490617"/>
            <w:rPr>
              <w:rFonts w:eastAsia="Times New Roman"/>
            </w:rPr>
          </w:pPr>
          <w:r>
            <w:rPr>
              <w:rFonts w:eastAsia="Times New Roman"/>
            </w:rPr>
            <w:t xml:space="preserve">Ningsih, S. W., &amp; Sukmawati, C. (2023). </w:t>
          </w:r>
          <w:r>
            <w:rPr>
              <w:rFonts w:eastAsia="Times New Roman"/>
              <w:i/>
              <w:iCs/>
            </w:rPr>
            <w:t>Pengaruh Penerapan Good Corporate Governance (GCG) Dan Kinerja Keuangan Terhadap Kualitas Pengungkapan Sustainability Repoort (Studi Pada BUMN yang Terdaftar di BEI 2021-2022)</w:t>
          </w:r>
          <w:r>
            <w:rPr>
              <w:rFonts w:eastAsia="Times New Roman"/>
            </w:rPr>
            <w:t xml:space="preserve"> (Vol. 6, Issue 2). www.idx.co.id</w:t>
          </w:r>
        </w:p>
        <w:p w14:paraId="1185074F" w14:textId="77777777" w:rsidR="006939FF" w:rsidRDefault="006939FF" w:rsidP="00E76C91">
          <w:pPr>
            <w:autoSpaceDE w:val="0"/>
            <w:autoSpaceDN w:val="0"/>
            <w:ind w:hanging="480"/>
            <w:jc w:val="both"/>
            <w:divId w:val="1888563079"/>
            <w:rPr>
              <w:rFonts w:eastAsia="Times New Roman"/>
            </w:rPr>
          </w:pPr>
          <w:r>
            <w:rPr>
              <w:rFonts w:eastAsia="Times New Roman"/>
            </w:rPr>
            <w:t xml:space="preserve">Nurhasanah, D., &amp; Afriyenti, M. (2024). Pengaruh Stakeholder Engagement, Media Exposure dan Tekanan Pemegang Saham terhadap Kualitas Sustainability Report. </w:t>
          </w:r>
          <w:r>
            <w:rPr>
              <w:rFonts w:eastAsia="Times New Roman"/>
              <w:i/>
              <w:iCs/>
            </w:rPr>
            <w:t>Jurnal Eksplorasi Akuntansi</w:t>
          </w:r>
          <w:r>
            <w:rPr>
              <w:rFonts w:eastAsia="Times New Roman"/>
            </w:rPr>
            <w:t xml:space="preserve">, </w:t>
          </w:r>
          <w:r>
            <w:rPr>
              <w:rFonts w:eastAsia="Times New Roman"/>
              <w:i/>
              <w:iCs/>
            </w:rPr>
            <w:t>6</w:t>
          </w:r>
          <w:r>
            <w:rPr>
              <w:rFonts w:eastAsia="Times New Roman"/>
            </w:rPr>
            <w:t>(4), 1512–1525. https://doi.org/10.24036/jea.v6i4.1962</w:t>
          </w:r>
        </w:p>
        <w:p w14:paraId="37760F68" w14:textId="77777777" w:rsidR="006939FF" w:rsidRDefault="006939FF" w:rsidP="00E76C91">
          <w:pPr>
            <w:autoSpaceDE w:val="0"/>
            <w:autoSpaceDN w:val="0"/>
            <w:ind w:hanging="480"/>
            <w:jc w:val="both"/>
            <w:divId w:val="1434594144"/>
            <w:rPr>
              <w:rFonts w:eastAsia="Times New Roman"/>
            </w:rPr>
          </w:pPr>
          <w:r>
            <w:rPr>
              <w:rFonts w:eastAsia="Times New Roman"/>
            </w:rPr>
            <w:t xml:space="preserve">Nurumina, A. T., Setiawa, R., Ramadhaniar, M. A., Hazazi, F. S. A. L., &amp; Sherlita, E. (2020). </w:t>
          </w:r>
          <w:r>
            <w:rPr>
              <w:rFonts w:eastAsia="Times New Roman"/>
              <w:i/>
              <w:iCs/>
            </w:rPr>
            <w:t>The Influence Of Stakeholder Pressure And Corporate Governance On Sustainability Report Quality</w:t>
          </w:r>
          <w:r>
            <w:rPr>
              <w:rFonts w:eastAsia="Times New Roman"/>
            </w:rPr>
            <w:t>.</w:t>
          </w:r>
        </w:p>
        <w:p w14:paraId="4739DAFA" w14:textId="77777777" w:rsidR="006939FF" w:rsidRDefault="006939FF" w:rsidP="00E76C91">
          <w:pPr>
            <w:autoSpaceDE w:val="0"/>
            <w:autoSpaceDN w:val="0"/>
            <w:ind w:hanging="480"/>
            <w:jc w:val="both"/>
            <w:divId w:val="644166286"/>
            <w:rPr>
              <w:rFonts w:eastAsia="Times New Roman"/>
            </w:rPr>
          </w:pPr>
          <w:r>
            <w:rPr>
              <w:rFonts w:eastAsia="Times New Roman"/>
            </w:rPr>
            <w:t xml:space="preserve">Octora, V. C., &amp; Amin, M. N. (2023). Pengaruh Tekanan Stakeholder Dan Board Governance Terhadap Kualitas Laporan Keberlanjutan. </w:t>
          </w:r>
          <w:r>
            <w:rPr>
              <w:rFonts w:eastAsia="Times New Roman"/>
              <w:i/>
              <w:iCs/>
            </w:rPr>
            <w:t>Owner</w:t>
          </w:r>
          <w:r>
            <w:rPr>
              <w:rFonts w:eastAsia="Times New Roman"/>
            </w:rPr>
            <w:t xml:space="preserve">, </w:t>
          </w:r>
          <w:r>
            <w:rPr>
              <w:rFonts w:eastAsia="Times New Roman"/>
              <w:i/>
              <w:iCs/>
            </w:rPr>
            <w:t>7</w:t>
          </w:r>
          <w:r>
            <w:rPr>
              <w:rFonts w:eastAsia="Times New Roman"/>
            </w:rPr>
            <w:t>(3), 2021–2030. https://doi.org/10.33395/owner.v7i3.1443</w:t>
          </w:r>
        </w:p>
        <w:p w14:paraId="11928CA1" w14:textId="77777777" w:rsidR="006939FF" w:rsidRDefault="006939FF" w:rsidP="00E76C91">
          <w:pPr>
            <w:autoSpaceDE w:val="0"/>
            <w:autoSpaceDN w:val="0"/>
            <w:ind w:hanging="480"/>
            <w:jc w:val="both"/>
            <w:divId w:val="1330408546"/>
            <w:rPr>
              <w:rFonts w:eastAsia="Times New Roman"/>
            </w:rPr>
          </w:pPr>
          <w:r>
            <w:rPr>
              <w:rFonts w:eastAsia="Times New Roman"/>
            </w:rPr>
            <w:t xml:space="preserve">Pratiwi, M. I., &amp; Sriani, D. (2025). Stakeholder Pressure And Sustainability Report Quality. </w:t>
          </w:r>
          <w:r>
            <w:rPr>
              <w:rFonts w:eastAsia="Times New Roman"/>
              <w:i/>
              <w:iCs/>
            </w:rPr>
            <w:t>JAK (Jurnal Akuntansi) Kajian Ilmiah Akuntansi</w:t>
          </w:r>
          <w:r>
            <w:rPr>
              <w:rFonts w:eastAsia="Times New Roman"/>
            </w:rPr>
            <w:t xml:space="preserve">, </w:t>
          </w:r>
          <w:r>
            <w:rPr>
              <w:rFonts w:eastAsia="Times New Roman"/>
              <w:i/>
              <w:iCs/>
            </w:rPr>
            <w:t>12</w:t>
          </w:r>
          <w:r>
            <w:rPr>
              <w:rFonts w:eastAsia="Times New Roman"/>
            </w:rPr>
            <w:t>(1), 75–92. https://doi.org/10.30656/jak.v12i1.9053</w:t>
          </w:r>
        </w:p>
        <w:p w14:paraId="3E29ADDE" w14:textId="77777777" w:rsidR="006939FF" w:rsidRDefault="006939FF" w:rsidP="00E76C91">
          <w:pPr>
            <w:autoSpaceDE w:val="0"/>
            <w:autoSpaceDN w:val="0"/>
            <w:ind w:hanging="480"/>
            <w:jc w:val="both"/>
            <w:divId w:val="1817185500"/>
            <w:rPr>
              <w:rFonts w:eastAsia="Times New Roman"/>
            </w:rPr>
          </w:pPr>
          <w:r>
            <w:rPr>
              <w:rFonts w:eastAsia="Times New Roman"/>
            </w:rPr>
            <w:t xml:space="preserve">Pribadi, B., &amp; H., C. M. T. D. (2024, March 19). </w:t>
          </w:r>
          <w:r>
            <w:rPr>
              <w:rFonts w:eastAsia="Times New Roman"/>
              <w:i/>
              <w:iCs/>
            </w:rPr>
            <w:t>Kasus Korupsi PLN di PLTU Bukit Asam, KPK Tetapkan Tersangka dan Cegah 3 Orang ke Luar Negeri</w:t>
          </w:r>
          <w:r>
            <w:rPr>
              <w:rFonts w:eastAsia="Times New Roman"/>
            </w:rPr>
            <w:t>. Tempo.Co. https://metro.tempo.co/read/1847037/kasus-korupsi-pln-di-pltu-bukit-asam-kpk-tetapkan-tersangka-dan-cegah-3-orang-ke-luar-negeri#:~:text=TEMPO.CO%2C%20Jakarta-%20Komisi%20Pemberantasan%20Korupsi%20%28KPK%29%20menetapkan%20tersangka,di%20PT%20PLNUnit%20Induk%20Pembangkitan%20Sumatera%20Bagian%20Selatan.</w:t>
          </w:r>
        </w:p>
        <w:p w14:paraId="5FFFEC06" w14:textId="77777777" w:rsidR="006939FF" w:rsidRDefault="006939FF" w:rsidP="00E76C91">
          <w:pPr>
            <w:autoSpaceDE w:val="0"/>
            <w:autoSpaceDN w:val="0"/>
            <w:ind w:hanging="480"/>
            <w:jc w:val="both"/>
            <w:divId w:val="322859507"/>
            <w:rPr>
              <w:rFonts w:eastAsia="Times New Roman"/>
            </w:rPr>
          </w:pPr>
          <w:r>
            <w:rPr>
              <w:rFonts w:eastAsia="Times New Roman"/>
            </w:rPr>
            <w:t xml:space="preserve">Pustikaningsih, A., Karunia, A. N., Buchori, W. P. M., Arianisari, S., Pratista, A. R. H., Pratista, R. H., &amp; Waluyo, I. (2024). The Effect of Stakeholder Pressure on Sustainability Report Exposition. </w:t>
          </w:r>
          <w:r>
            <w:rPr>
              <w:rFonts w:eastAsia="Times New Roman"/>
              <w:i/>
              <w:iCs/>
            </w:rPr>
            <w:t>Journal of Vocational Applied Research and Studies</w:t>
          </w:r>
          <w:r>
            <w:rPr>
              <w:rFonts w:eastAsia="Times New Roman"/>
            </w:rPr>
            <w:t xml:space="preserve">, </w:t>
          </w:r>
          <w:r>
            <w:rPr>
              <w:rFonts w:eastAsia="Times New Roman"/>
              <w:i/>
              <w:iCs/>
            </w:rPr>
            <w:t>1</w:t>
          </w:r>
          <w:r>
            <w:rPr>
              <w:rFonts w:eastAsia="Times New Roman"/>
            </w:rPr>
            <w:t>(2). https://doi.org/10.21831/jvars.v1i2.807</w:t>
          </w:r>
        </w:p>
        <w:p w14:paraId="780E7BDE" w14:textId="77777777" w:rsidR="006939FF" w:rsidRDefault="006939FF" w:rsidP="00E76C91">
          <w:pPr>
            <w:autoSpaceDE w:val="0"/>
            <w:autoSpaceDN w:val="0"/>
            <w:ind w:hanging="480"/>
            <w:jc w:val="both"/>
            <w:divId w:val="975338004"/>
            <w:rPr>
              <w:rFonts w:eastAsia="Times New Roman"/>
            </w:rPr>
          </w:pPr>
          <w:r>
            <w:rPr>
              <w:rFonts w:eastAsia="Times New Roman"/>
            </w:rPr>
            <w:t xml:space="preserve">Putri, B. G., &amp; Munfaqiroh, S. (2020). Analisis Rasio Keuangan Untuk Mengukur Kinerja Keuangan. In </w:t>
          </w:r>
          <w:r>
            <w:rPr>
              <w:rFonts w:eastAsia="Times New Roman"/>
              <w:i/>
              <w:iCs/>
            </w:rPr>
            <w:t>Jurnal Ilmu-ilmu Sosial</w:t>
          </w:r>
          <w:r>
            <w:rPr>
              <w:rFonts w:eastAsia="Times New Roman"/>
            </w:rPr>
            <w:t xml:space="preserve"> (Vol. 17, Issue 1).</w:t>
          </w:r>
        </w:p>
        <w:p w14:paraId="5EB2DDBF" w14:textId="77777777" w:rsidR="006939FF" w:rsidRDefault="006939FF" w:rsidP="00E76C91">
          <w:pPr>
            <w:autoSpaceDE w:val="0"/>
            <w:autoSpaceDN w:val="0"/>
            <w:ind w:hanging="480"/>
            <w:jc w:val="both"/>
            <w:divId w:val="2104764553"/>
            <w:rPr>
              <w:rFonts w:eastAsia="Times New Roman"/>
            </w:rPr>
          </w:pPr>
          <w:r>
            <w:rPr>
              <w:rFonts w:eastAsia="Times New Roman"/>
            </w:rPr>
            <w:t xml:space="preserve">Putri, N. A., &amp; NR, E. (2023a). Pengaruh Tekanan Karyawan, Tekanan Pemegang Saham dan Gender Diversity terhadap Kualitas Sustainability Report. </w:t>
          </w:r>
          <w:r>
            <w:rPr>
              <w:rFonts w:eastAsia="Times New Roman"/>
              <w:i/>
              <w:iCs/>
            </w:rPr>
            <w:t>JURNAL EKSPLORASI AKUNTANSI</w:t>
          </w:r>
          <w:r>
            <w:rPr>
              <w:rFonts w:eastAsia="Times New Roman"/>
            </w:rPr>
            <w:t xml:space="preserve">, </w:t>
          </w:r>
          <w:r>
            <w:rPr>
              <w:rFonts w:eastAsia="Times New Roman"/>
              <w:i/>
              <w:iCs/>
            </w:rPr>
            <w:t>5</w:t>
          </w:r>
          <w:r>
            <w:rPr>
              <w:rFonts w:eastAsia="Times New Roman"/>
            </w:rPr>
            <w:t>(4), 1478–1496. https://doi.org/10.24036/jea.v5i4.1019</w:t>
          </w:r>
        </w:p>
        <w:p w14:paraId="0EF1CA06" w14:textId="77777777" w:rsidR="006939FF" w:rsidRDefault="006939FF" w:rsidP="00E76C91">
          <w:pPr>
            <w:autoSpaceDE w:val="0"/>
            <w:autoSpaceDN w:val="0"/>
            <w:ind w:hanging="480"/>
            <w:jc w:val="both"/>
            <w:divId w:val="618493021"/>
            <w:rPr>
              <w:rFonts w:eastAsia="Times New Roman"/>
            </w:rPr>
          </w:pPr>
          <w:r>
            <w:rPr>
              <w:rFonts w:eastAsia="Times New Roman"/>
            </w:rPr>
            <w:t xml:space="preserve">Putri, N. A., &amp; NR, E. (2023b). Pengaruh Tekanan Karyawan, Tekanan Pemegang Saham dan Gender Diversity terhadap Kualitas Sustainability Report. </w:t>
          </w:r>
          <w:r>
            <w:rPr>
              <w:rFonts w:eastAsia="Times New Roman"/>
              <w:i/>
              <w:iCs/>
            </w:rPr>
            <w:t>Jurnal Eksplorasi Akuntansi</w:t>
          </w:r>
          <w:r>
            <w:rPr>
              <w:rFonts w:eastAsia="Times New Roman"/>
            </w:rPr>
            <w:t xml:space="preserve">, </w:t>
          </w:r>
          <w:r>
            <w:rPr>
              <w:rFonts w:eastAsia="Times New Roman"/>
              <w:i/>
              <w:iCs/>
            </w:rPr>
            <w:t>5</w:t>
          </w:r>
          <w:r>
            <w:rPr>
              <w:rFonts w:eastAsia="Times New Roman"/>
            </w:rPr>
            <w:t>(4), 1478–1496. https://doi.org/10.24036/jea.v5i4.1019</w:t>
          </w:r>
        </w:p>
        <w:p w14:paraId="6CDFEF4A" w14:textId="77777777" w:rsidR="006939FF" w:rsidRDefault="006939FF" w:rsidP="00E76C91">
          <w:pPr>
            <w:autoSpaceDE w:val="0"/>
            <w:autoSpaceDN w:val="0"/>
            <w:ind w:hanging="480"/>
            <w:jc w:val="both"/>
            <w:divId w:val="275403849"/>
            <w:rPr>
              <w:rFonts w:eastAsia="Times New Roman"/>
            </w:rPr>
          </w:pPr>
          <w:r>
            <w:rPr>
              <w:rFonts w:eastAsia="Times New Roman"/>
            </w:rPr>
            <w:t xml:space="preserve">PwC Indonesia. (2023, September 5). </w:t>
          </w:r>
          <w:r>
            <w:rPr>
              <w:rFonts w:eastAsia="Times New Roman"/>
              <w:i/>
              <w:iCs/>
            </w:rPr>
            <w:t>Tren dan Arah Sustainability Report Indonesia di Masa Mendatang</w:t>
          </w:r>
          <w:r>
            <w:rPr>
              <w:rFonts w:eastAsia="Times New Roman"/>
            </w:rPr>
            <w:t>. PwC Indonesia. https://www.pwc.com/id/en/media-centre/press-release/2023/indonesian/tren-dan-arah-sustainability-report-indonesia-di-masa-mendatang.html</w:t>
          </w:r>
        </w:p>
        <w:p w14:paraId="65EBE30A" w14:textId="77777777" w:rsidR="006939FF" w:rsidRDefault="006939FF" w:rsidP="00E76C91">
          <w:pPr>
            <w:autoSpaceDE w:val="0"/>
            <w:autoSpaceDN w:val="0"/>
            <w:ind w:hanging="480"/>
            <w:jc w:val="both"/>
            <w:divId w:val="1972056873"/>
            <w:rPr>
              <w:rFonts w:eastAsia="Times New Roman"/>
            </w:rPr>
          </w:pPr>
          <w:r>
            <w:rPr>
              <w:rFonts w:eastAsia="Times New Roman"/>
            </w:rPr>
            <w:t xml:space="preserve">Rahmayanti, H., Ilyasa, F., Ichsan, I. Z., Ali, A. N. A. H. A., Laratmase, A. J., &amp; Susanti, R. (2022). Pemberdayaan Pengetahuan Masyarakat Terkait Perubahan Iklim. </w:t>
          </w:r>
          <w:r>
            <w:rPr>
              <w:rFonts w:eastAsia="Times New Roman"/>
              <w:i/>
              <w:iCs/>
            </w:rPr>
            <w:t>Jurnal Peduli</w:t>
          </w:r>
          <w:r>
            <w:rPr>
              <w:rFonts w:eastAsia="Times New Roman"/>
            </w:rPr>
            <w:t xml:space="preserve">, </w:t>
          </w:r>
          <w:r>
            <w:rPr>
              <w:rFonts w:eastAsia="Times New Roman"/>
              <w:i/>
              <w:iCs/>
            </w:rPr>
            <w:t>3</w:t>
          </w:r>
          <w:r>
            <w:rPr>
              <w:rFonts w:eastAsia="Times New Roman"/>
            </w:rPr>
            <w:t>(2), 75–83.</w:t>
          </w:r>
        </w:p>
        <w:p w14:paraId="2571EBE6" w14:textId="77777777" w:rsidR="006939FF" w:rsidRDefault="006939FF" w:rsidP="00E76C91">
          <w:pPr>
            <w:autoSpaceDE w:val="0"/>
            <w:autoSpaceDN w:val="0"/>
            <w:ind w:hanging="480"/>
            <w:jc w:val="both"/>
            <w:divId w:val="349911670"/>
            <w:rPr>
              <w:rFonts w:eastAsia="Times New Roman"/>
            </w:rPr>
          </w:pPr>
          <w:r>
            <w:rPr>
              <w:rFonts w:eastAsia="Times New Roman"/>
            </w:rPr>
            <w:t xml:space="preserve">Rakhman, A., Zakaria, H. M., &amp; Suhono. (2019). Pengaruh Pengungkapan Laporan Keberlanjutan Terhadap Harga Saham. </w:t>
          </w:r>
          <w:r>
            <w:rPr>
              <w:rFonts w:eastAsia="Times New Roman"/>
              <w:i/>
              <w:iCs/>
            </w:rPr>
            <w:t>Accounthink: Journal of Accounting and Finance</w:t>
          </w:r>
          <w:r>
            <w:rPr>
              <w:rFonts w:eastAsia="Times New Roman"/>
            </w:rPr>
            <w:t xml:space="preserve">, </w:t>
          </w:r>
          <w:r>
            <w:rPr>
              <w:rFonts w:eastAsia="Times New Roman"/>
              <w:i/>
              <w:iCs/>
            </w:rPr>
            <w:t>4</w:t>
          </w:r>
          <w:r>
            <w:rPr>
              <w:rFonts w:eastAsia="Times New Roman"/>
            </w:rPr>
            <w:t>, 639–651.</w:t>
          </w:r>
        </w:p>
        <w:p w14:paraId="1E73944C" w14:textId="77777777" w:rsidR="006939FF" w:rsidRDefault="006939FF" w:rsidP="00E76C91">
          <w:pPr>
            <w:autoSpaceDE w:val="0"/>
            <w:autoSpaceDN w:val="0"/>
            <w:ind w:hanging="480"/>
            <w:jc w:val="both"/>
            <w:divId w:val="587738290"/>
            <w:rPr>
              <w:rFonts w:eastAsia="Times New Roman"/>
            </w:rPr>
          </w:pPr>
          <w:r>
            <w:rPr>
              <w:rFonts w:eastAsia="Times New Roman"/>
            </w:rPr>
            <w:t xml:space="preserve">Roszkowska-Menkes, M., Aluchna, M., &amp; Kamiński, B. (2024). True transparency or mere decoupling? The study of selective disclosure in sustainability reporting. </w:t>
          </w:r>
          <w:r>
            <w:rPr>
              <w:rFonts w:eastAsia="Times New Roman"/>
              <w:i/>
              <w:iCs/>
            </w:rPr>
            <w:t>Critical Perspectives on Accounting</w:t>
          </w:r>
          <w:r>
            <w:rPr>
              <w:rFonts w:eastAsia="Times New Roman"/>
            </w:rPr>
            <w:t xml:space="preserve">, </w:t>
          </w:r>
          <w:r>
            <w:rPr>
              <w:rFonts w:eastAsia="Times New Roman"/>
              <w:i/>
              <w:iCs/>
            </w:rPr>
            <w:t>98</w:t>
          </w:r>
          <w:r>
            <w:rPr>
              <w:rFonts w:eastAsia="Times New Roman"/>
            </w:rPr>
            <w:t>. https://doi.org/10.1016/j.cpa.2023.102700</w:t>
          </w:r>
        </w:p>
        <w:p w14:paraId="530CF4DC" w14:textId="77777777" w:rsidR="006939FF" w:rsidRDefault="006939FF" w:rsidP="00E76C91">
          <w:pPr>
            <w:autoSpaceDE w:val="0"/>
            <w:autoSpaceDN w:val="0"/>
            <w:ind w:hanging="480"/>
            <w:jc w:val="both"/>
            <w:divId w:val="1280258379"/>
            <w:rPr>
              <w:rFonts w:eastAsia="Times New Roman"/>
            </w:rPr>
          </w:pPr>
          <w:r>
            <w:rPr>
              <w:rFonts w:eastAsia="Times New Roman"/>
            </w:rPr>
            <w:t xml:space="preserve">Rudyanto, A., &amp; Siregar, S. V. (2018). The effect of stakeholder pressure and corporate governance on the sustainability report quality. </w:t>
          </w:r>
          <w:r>
            <w:rPr>
              <w:rFonts w:eastAsia="Times New Roman"/>
              <w:i/>
              <w:iCs/>
            </w:rPr>
            <w:t>International Journal of Ethics and Systems</w:t>
          </w:r>
          <w:r>
            <w:rPr>
              <w:rFonts w:eastAsia="Times New Roman"/>
            </w:rPr>
            <w:t xml:space="preserve">, </w:t>
          </w:r>
          <w:r>
            <w:rPr>
              <w:rFonts w:eastAsia="Times New Roman"/>
              <w:i/>
              <w:iCs/>
            </w:rPr>
            <w:t>34</w:t>
          </w:r>
          <w:r>
            <w:rPr>
              <w:rFonts w:eastAsia="Times New Roman"/>
            </w:rPr>
            <w:t>(2), 233–249. https://doi.org/10.1108/IJOES-05-2017-0071</w:t>
          </w:r>
        </w:p>
        <w:p w14:paraId="331A802D" w14:textId="77777777" w:rsidR="006939FF" w:rsidRDefault="006939FF" w:rsidP="00E76C91">
          <w:pPr>
            <w:autoSpaceDE w:val="0"/>
            <w:autoSpaceDN w:val="0"/>
            <w:ind w:hanging="480"/>
            <w:jc w:val="both"/>
            <w:divId w:val="1663661732"/>
            <w:rPr>
              <w:rFonts w:eastAsia="Times New Roman"/>
            </w:rPr>
          </w:pPr>
          <w:r>
            <w:rPr>
              <w:rFonts w:eastAsia="Times New Roman"/>
            </w:rPr>
            <w:t xml:space="preserve">Safitri, E. D., &amp; Alvia, L. (2024). The Influence of Consumer Pressure &amp; Employee Pressure on The Quality of Sustainability Report Disclosure. </w:t>
          </w:r>
          <w:r>
            <w:rPr>
              <w:rFonts w:eastAsia="Times New Roman"/>
              <w:i/>
              <w:iCs/>
            </w:rPr>
            <w:t>Asian Journal of Applied Business and Management (AJABM)</w:t>
          </w:r>
          <w:r>
            <w:rPr>
              <w:rFonts w:eastAsia="Times New Roman"/>
            </w:rPr>
            <w:t xml:space="preserve">, </w:t>
          </w:r>
          <w:r>
            <w:rPr>
              <w:rFonts w:eastAsia="Times New Roman"/>
              <w:i/>
              <w:iCs/>
            </w:rPr>
            <w:t>3</w:t>
          </w:r>
          <w:r>
            <w:rPr>
              <w:rFonts w:eastAsia="Times New Roman"/>
            </w:rPr>
            <w:t>(1), 43–52. https://doi.org/10.55927/ajabm.v3i1.9009</w:t>
          </w:r>
        </w:p>
        <w:p w14:paraId="1AB4198A" w14:textId="77777777" w:rsidR="006939FF" w:rsidRDefault="006939FF" w:rsidP="00E76C91">
          <w:pPr>
            <w:autoSpaceDE w:val="0"/>
            <w:autoSpaceDN w:val="0"/>
            <w:ind w:hanging="480"/>
            <w:jc w:val="both"/>
            <w:divId w:val="1697274022"/>
            <w:rPr>
              <w:rFonts w:eastAsia="Times New Roman"/>
            </w:rPr>
          </w:pPr>
          <w:r>
            <w:rPr>
              <w:rFonts w:eastAsia="Times New Roman"/>
            </w:rPr>
            <w:t xml:space="preserve">Sandri, A. B., Prihatni, R., &amp; Armeliza, D. (2021). Pengaruh Kepemilikan Asing, Kepemilikan Keluarga dan Tekanan Karyawan Terhadap Pengungkapan Laporan Keberlanjutan. </w:t>
          </w:r>
          <w:r>
            <w:rPr>
              <w:rFonts w:eastAsia="Times New Roman"/>
              <w:i/>
              <w:iCs/>
            </w:rPr>
            <w:t>Jurnal Akuntansi, Perpajakan Dan Auditing</w:t>
          </w:r>
          <w:r>
            <w:rPr>
              <w:rFonts w:eastAsia="Times New Roman"/>
            </w:rPr>
            <w:t xml:space="preserve">, </w:t>
          </w:r>
          <w:r>
            <w:rPr>
              <w:rFonts w:eastAsia="Times New Roman"/>
              <w:i/>
              <w:iCs/>
            </w:rPr>
            <w:t>2</w:t>
          </w:r>
          <w:r>
            <w:rPr>
              <w:rFonts w:eastAsia="Times New Roman"/>
            </w:rPr>
            <w:t>.</w:t>
          </w:r>
        </w:p>
        <w:p w14:paraId="0A4478C9" w14:textId="77777777" w:rsidR="006939FF" w:rsidRDefault="006939FF" w:rsidP="00E76C91">
          <w:pPr>
            <w:autoSpaceDE w:val="0"/>
            <w:autoSpaceDN w:val="0"/>
            <w:ind w:hanging="480"/>
            <w:jc w:val="both"/>
            <w:divId w:val="1120762273"/>
            <w:rPr>
              <w:rFonts w:eastAsia="Times New Roman"/>
            </w:rPr>
          </w:pPr>
          <w:r>
            <w:rPr>
              <w:rFonts w:eastAsia="Times New Roman"/>
            </w:rPr>
            <w:t xml:space="preserve">Saputro, D. D., Gunawan, S., &amp; Zulkarnain, Z. (2022). The Effect of Stakeholder Pressure on Sustainability Report Transparency. </w:t>
          </w:r>
          <w:r>
            <w:rPr>
              <w:rFonts w:eastAsia="Times New Roman"/>
              <w:i/>
              <w:iCs/>
            </w:rPr>
            <w:t>Jurnal Ilmiah Akuntansi Dan Finansial Indonesia</w:t>
          </w:r>
          <w:r>
            <w:rPr>
              <w:rFonts w:eastAsia="Times New Roman"/>
            </w:rPr>
            <w:t xml:space="preserve">, </w:t>
          </w:r>
          <w:r>
            <w:rPr>
              <w:rFonts w:eastAsia="Times New Roman"/>
              <w:i/>
              <w:iCs/>
            </w:rPr>
            <w:t>5</w:t>
          </w:r>
          <w:r>
            <w:rPr>
              <w:rFonts w:eastAsia="Times New Roman"/>
            </w:rPr>
            <w:t>(2), 1–16.</w:t>
          </w:r>
        </w:p>
        <w:p w14:paraId="7FDA6C97" w14:textId="77777777" w:rsidR="006939FF" w:rsidRDefault="006939FF" w:rsidP="00E76C91">
          <w:pPr>
            <w:autoSpaceDE w:val="0"/>
            <w:autoSpaceDN w:val="0"/>
            <w:ind w:hanging="480"/>
            <w:jc w:val="both"/>
            <w:divId w:val="2005696116"/>
            <w:rPr>
              <w:rFonts w:eastAsia="Times New Roman"/>
            </w:rPr>
          </w:pPr>
          <w:r>
            <w:rPr>
              <w:rFonts w:eastAsia="Times New Roman"/>
            </w:rPr>
            <w:t xml:space="preserve">Sawitri, A. P., &amp; Ardhiani, M. R. (2023). Tekanan Pemangku Kepentingan, Good Corporate Governance dan Kualitas Sustainability Report Perusahaan di Indonesia. </w:t>
          </w:r>
          <w:r>
            <w:rPr>
              <w:rFonts w:eastAsia="Times New Roman"/>
              <w:i/>
              <w:iCs/>
            </w:rPr>
            <w:t>Jurnal Neraca: Jurnal Pendidikan Dan Ilmu Ekonomi Akuntansi</w:t>
          </w:r>
          <w:r>
            <w:rPr>
              <w:rFonts w:eastAsia="Times New Roman"/>
            </w:rPr>
            <w:t xml:space="preserve">, </w:t>
          </w:r>
          <w:r>
            <w:rPr>
              <w:rFonts w:eastAsia="Times New Roman"/>
              <w:i/>
              <w:iCs/>
            </w:rPr>
            <w:t>7</w:t>
          </w:r>
          <w:r>
            <w:rPr>
              <w:rFonts w:eastAsia="Times New Roman"/>
            </w:rPr>
            <w:t>(1), 26–33. https://doi.org/10.31851/neraca.v7i1.9557</w:t>
          </w:r>
        </w:p>
        <w:p w14:paraId="7984D82F" w14:textId="77777777" w:rsidR="006939FF" w:rsidRDefault="006939FF" w:rsidP="00E76C91">
          <w:pPr>
            <w:autoSpaceDE w:val="0"/>
            <w:autoSpaceDN w:val="0"/>
            <w:ind w:hanging="480"/>
            <w:jc w:val="both"/>
            <w:divId w:val="1127894576"/>
            <w:rPr>
              <w:rFonts w:eastAsia="Times New Roman"/>
            </w:rPr>
          </w:pPr>
          <w:r>
            <w:rPr>
              <w:rFonts w:eastAsia="Times New Roman"/>
            </w:rPr>
            <w:t xml:space="preserve">Sekar, L., Program, A., Akuntansi, S. S., Ekonomi, F., Bisnis, D., Soeratin, H. Z., &amp; Miftah, M. (2024). Mengevaluasi Pengungkapan ESG Perusahaan: Tingginya Potensi Greenwashing Dalam Sustainability Report. In </w:t>
          </w:r>
          <w:r>
            <w:rPr>
              <w:rFonts w:eastAsia="Times New Roman"/>
              <w:i/>
              <w:iCs/>
            </w:rPr>
            <w:t>Harry Z. Soeratin, &amp; Munasiron Miftah</w:t>
          </w:r>
          <w:r>
            <w:rPr>
              <w:rFonts w:eastAsia="Times New Roman"/>
            </w:rPr>
            <w:t xml:space="preserve"> (Vol. 7, Issue 2).</w:t>
          </w:r>
        </w:p>
        <w:p w14:paraId="786682AD" w14:textId="77777777" w:rsidR="006939FF" w:rsidRDefault="006939FF" w:rsidP="00E76C91">
          <w:pPr>
            <w:autoSpaceDE w:val="0"/>
            <w:autoSpaceDN w:val="0"/>
            <w:ind w:hanging="480"/>
            <w:jc w:val="both"/>
            <w:divId w:val="602224471"/>
            <w:rPr>
              <w:rFonts w:eastAsia="Times New Roman"/>
            </w:rPr>
          </w:pPr>
          <w:r>
            <w:rPr>
              <w:rFonts w:eastAsia="Times New Roman"/>
            </w:rPr>
            <w:t xml:space="preserve">Shabiihah, A. D., &amp; Andayani, S. (2025). Stakeholder Pressure, External Assurance, Firm Size, and Sustainability Report. </w:t>
          </w:r>
          <w:r>
            <w:rPr>
              <w:rFonts w:eastAsia="Times New Roman"/>
              <w:i/>
              <w:iCs/>
            </w:rPr>
            <w:t>Ekombis Review: Jurnal Ilmiah Ekonomi Dan Bisnis</w:t>
          </w:r>
          <w:r>
            <w:rPr>
              <w:rFonts w:eastAsia="Times New Roman"/>
            </w:rPr>
            <w:t xml:space="preserve">, </w:t>
          </w:r>
          <w:r>
            <w:rPr>
              <w:rFonts w:eastAsia="Times New Roman"/>
              <w:i/>
              <w:iCs/>
            </w:rPr>
            <w:t>13</w:t>
          </w:r>
          <w:r>
            <w:rPr>
              <w:rFonts w:eastAsia="Times New Roman"/>
            </w:rPr>
            <w:t>(1), 699–712. https://doi.org/10.37676/ekombis.v13i1</w:t>
          </w:r>
        </w:p>
        <w:p w14:paraId="0FB00D94" w14:textId="77777777" w:rsidR="006939FF" w:rsidRDefault="006939FF" w:rsidP="00E76C91">
          <w:pPr>
            <w:autoSpaceDE w:val="0"/>
            <w:autoSpaceDN w:val="0"/>
            <w:ind w:hanging="480"/>
            <w:jc w:val="both"/>
            <w:divId w:val="385419074"/>
            <w:rPr>
              <w:rFonts w:eastAsia="Times New Roman"/>
            </w:rPr>
          </w:pPr>
          <w:r>
            <w:rPr>
              <w:rFonts w:eastAsia="Times New Roman"/>
            </w:rPr>
            <w:t xml:space="preserve">Silvana, &amp; Khomsyiah. (2023). Pengaruh Stakholder Pressure Dan Kinerja Keuangan Perusahaan Terhadap Sustainability Report Quality. In </w:t>
          </w:r>
          <w:r>
            <w:rPr>
              <w:rFonts w:eastAsia="Times New Roman"/>
              <w:i/>
              <w:iCs/>
            </w:rPr>
            <w:t>Journal of Mandalika Literature</w:t>
          </w:r>
          <w:r>
            <w:rPr>
              <w:rFonts w:eastAsia="Times New Roman"/>
            </w:rPr>
            <w:t xml:space="preserve"> (Vol. 3, Issue 1).</w:t>
          </w:r>
        </w:p>
        <w:p w14:paraId="70059B70" w14:textId="77777777" w:rsidR="006939FF" w:rsidRDefault="006939FF" w:rsidP="00E76C91">
          <w:pPr>
            <w:autoSpaceDE w:val="0"/>
            <w:autoSpaceDN w:val="0"/>
            <w:ind w:hanging="480"/>
            <w:jc w:val="both"/>
            <w:divId w:val="384136503"/>
            <w:rPr>
              <w:rFonts w:eastAsia="Times New Roman"/>
            </w:rPr>
          </w:pPr>
          <w:r>
            <w:rPr>
              <w:rFonts w:eastAsia="Times New Roman"/>
            </w:rPr>
            <w:t xml:space="preserve">Simoni, L., Bini, L., &amp; Bellucci, M. (2020). Effects of social, environmental, and institutional factors on sustainability report assurance: evidence from European countries. </w:t>
          </w:r>
          <w:r>
            <w:rPr>
              <w:rFonts w:eastAsia="Times New Roman"/>
              <w:i/>
              <w:iCs/>
            </w:rPr>
            <w:t>Meditari Accountancy Research</w:t>
          </w:r>
          <w:r>
            <w:rPr>
              <w:rFonts w:eastAsia="Times New Roman"/>
            </w:rPr>
            <w:t xml:space="preserve">, </w:t>
          </w:r>
          <w:r>
            <w:rPr>
              <w:rFonts w:eastAsia="Times New Roman"/>
              <w:i/>
              <w:iCs/>
            </w:rPr>
            <w:t>28</w:t>
          </w:r>
          <w:r>
            <w:rPr>
              <w:rFonts w:eastAsia="Times New Roman"/>
            </w:rPr>
            <w:t>(6), 1059–1087. https://doi.org/10.1108/MEDAR-03-2019-0462</w:t>
          </w:r>
        </w:p>
        <w:p w14:paraId="22290C21" w14:textId="77777777" w:rsidR="006939FF" w:rsidRDefault="006939FF" w:rsidP="00E76C91">
          <w:pPr>
            <w:autoSpaceDE w:val="0"/>
            <w:autoSpaceDN w:val="0"/>
            <w:ind w:hanging="480"/>
            <w:jc w:val="both"/>
            <w:divId w:val="1280987031"/>
            <w:rPr>
              <w:rFonts w:eastAsia="Times New Roman"/>
            </w:rPr>
          </w:pPr>
          <w:r>
            <w:rPr>
              <w:rFonts w:eastAsia="Times New Roman"/>
            </w:rPr>
            <w:t xml:space="preserve">Sriningsih, &amp; Wahyuningrum, I. F. S. (2022). Pengaruh Comprehensive Stakeholder Pressure dan Good Corporate Governance terhadap Kualitas Sustainability Report. </w:t>
          </w:r>
          <w:r>
            <w:rPr>
              <w:rFonts w:eastAsia="Times New Roman"/>
              <w:i/>
              <w:iCs/>
            </w:rPr>
            <w:t>Owner</w:t>
          </w:r>
          <w:r>
            <w:rPr>
              <w:rFonts w:eastAsia="Times New Roman"/>
            </w:rPr>
            <w:t xml:space="preserve">, </w:t>
          </w:r>
          <w:r>
            <w:rPr>
              <w:rFonts w:eastAsia="Times New Roman"/>
              <w:i/>
              <w:iCs/>
            </w:rPr>
            <w:t>6</w:t>
          </w:r>
          <w:r>
            <w:rPr>
              <w:rFonts w:eastAsia="Times New Roman"/>
            </w:rPr>
            <w:t>(1), 813–827. https://doi.org/10.33395/owner.v6i1.680</w:t>
          </w:r>
        </w:p>
        <w:p w14:paraId="1BC30BF5" w14:textId="77777777" w:rsidR="006939FF" w:rsidRDefault="006939FF" w:rsidP="00E76C91">
          <w:pPr>
            <w:autoSpaceDE w:val="0"/>
            <w:autoSpaceDN w:val="0"/>
            <w:ind w:hanging="480"/>
            <w:jc w:val="both"/>
            <w:divId w:val="443576527"/>
            <w:rPr>
              <w:rFonts w:eastAsia="Times New Roman"/>
            </w:rPr>
          </w:pPr>
          <w:r>
            <w:rPr>
              <w:rFonts w:eastAsia="Times New Roman"/>
            </w:rPr>
            <w:t xml:space="preserve">Sugiyono. (2014). </w:t>
          </w:r>
          <w:r>
            <w:rPr>
              <w:rFonts w:eastAsia="Times New Roman"/>
              <w:i/>
              <w:iCs/>
            </w:rPr>
            <w:t>Metode Penelitian Kuantitatif, Kualitatif, dan R&amp;D</w:t>
          </w:r>
          <w:r>
            <w:rPr>
              <w:rFonts w:eastAsia="Times New Roman"/>
            </w:rPr>
            <w:t xml:space="preserve"> (Vol. 21). Alfabeta.</w:t>
          </w:r>
        </w:p>
        <w:p w14:paraId="24AE71CC" w14:textId="77777777" w:rsidR="006939FF" w:rsidRDefault="006939FF" w:rsidP="00E76C91">
          <w:pPr>
            <w:autoSpaceDE w:val="0"/>
            <w:autoSpaceDN w:val="0"/>
            <w:ind w:hanging="480"/>
            <w:jc w:val="both"/>
            <w:divId w:val="1866018730"/>
            <w:rPr>
              <w:rFonts w:eastAsia="Times New Roman"/>
            </w:rPr>
          </w:pPr>
          <w:r>
            <w:rPr>
              <w:rFonts w:eastAsia="Times New Roman"/>
            </w:rPr>
            <w:t xml:space="preserve">Suharyani, R., Ulum, I., &amp; Jati, A. W. (2019). </w:t>
          </w:r>
          <w:r>
            <w:rPr>
              <w:rFonts w:eastAsia="Times New Roman"/>
              <w:i/>
              <w:iCs/>
            </w:rPr>
            <w:t>Pengaruh Tekanan Stakeholder Dan Corporate Governance Terhadap Kualiatas Sustainability Report</w:t>
          </w:r>
          <w:r>
            <w:rPr>
              <w:rFonts w:eastAsia="Times New Roman"/>
            </w:rPr>
            <w:t>. http://ejournal.umm.ac</w:t>
          </w:r>
        </w:p>
        <w:p w14:paraId="53507700" w14:textId="77777777" w:rsidR="006939FF" w:rsidRDefault="006939FF" w:rsidP="00E76C91">
          <w:pPr>
            <w:autoSpaceDE w:val="0"/>
            <w:autoSpaceDN w:val="0"/>
            <w:ind w:hanging="480"/>
            <w:jc w:val="both"/>
            <w:divId w:val="65498663"/>
            <w:rPr>
              <w:rFonts w:eastAsia="Times New Roman"/>
            </w:rPr>
          </w:pPr>
          <w:r>
            <w:rPr>
              <w:rFonts w:eastAsia="Times New Roman"/>
            </w:rPr>
            <w:t xml:space="preserve">Suryana, I. M., &amp; Setiany, E. (2022). Effect of Stakeholder Pressure and Corporate Governance on Sustainability Reports Disclosure: Empirical Study on Mining Sector Companies in Indonesia. </w:t>
          </w:r>
          <w:r>
            <w:rPr>
              <w:rFonts w:eastAsia="Times New Roman"/>
              <w:i/>
              <w:iCs/>
            </w:rPr>
            <w:t>Journal Of Economics, Finance And Accounting Studies</w:t>
          </w:r>
          <w:r>
            <w:rPr>
              <w:rFonts w:eastAsia="Times New Roman"/>
            </w:rPr>
            <w:t>, 59–67. https://doi.org/10.32996/jefas</w:t>
          </w:r>
        </w:p>
        <w:p w14:paraId="50F21750" w14:textId="77777777" w:rsidR="006939FF" w:rsidRDefault="006939FF" w:rsidP="00E76C91">
          <w:pPr>
            <w:autoSpaceDE w:val="0"/>
            <w:autoSpaceDN w:val="0"/>
            <w:ind w:hanging="480"/>
            <w:jc w:val="both"/>
            <w:divId w:val="2082868848"/>
            <w:rPr>
              <w:rFonts w:eastAsia="Times New Roman"/>
            </w:rPr>
          </w:pPr>
          <w:r>
            <w:rPr>
              <w:rFonts w:eastAsia="Times New Roman"/>
            </w:rPr>
            <w:t xml:space="preserve">Sweeney, L., &amp; Coughlan, J. (2008). Do different industries report Corporate Social Responsibility differently? An investigation through the lens of stakeholder theory. </w:t>
          </w:r>
          <w:r>
            <w:rPr>
              <w:rFonts w:eastAsia="Times New Roman"/>
              <w:i/>
              <w:iCs/>
            </w:rPr>
            <w:t>Journal of Marketing Communications</w:t>
          </w:r>
          <w:r>
            <w:rPr>
              <w:rFonts w:eastAsia="Times New Roman"/>
            </w:rPr>
            <w:t xml:space="preserve">, </w:t>
          </w:r>
          <w:r>
            <w:rPr>
              <w:rFonts w:eastAsia="Times New Roman"/>
              <w:i/>
              <w:iCs/>
            </w:rPr>
            <w:t>14</w:t>
          </w:r>
          <w:r>
            <w:rPr>
              <w:rFonts w:eastAsia="Times New Roman"/>
            </w:rPr>
            <w:t>(2), 113–124. https://doi.org/10.1080/13527260701856657</w:t>
          </w:r>
        </w:p>
        <w:p w14:paraId="72752982" w14:textId="77777777" w:rsidR="006939FF" w:rsidRDefault="006939FF" w:rsidP="00E76C91">
          <w:pPr>
            <w:autoSpaceDE w:val="0"/>
            <w:autoSpaceDN w:val="0"/>
            <w:ind w:hanging="480"/>
            <w:jc w:val="both"/>
            <w:divId w:val="450049108"/>
            <w:rPr>
              <w:rFonts w:eastAsia="Times New Roman"/>
            </w:rPr>
          </w:pPr>
          <w:r>
            <w:rPr>
              <w:rFonts w:eastAsia="Times New Roman"/>
            </w:rPr>
            <w:t xml:space="preserve">Tagesson, T., Blank, V., Broberg, P., &amp; Collin, S. O. (2009). What explains the extent and content of social and environmental disclosures on corporate websites: A study of social and environmental reporting in Swedish listed corporations. </w:t>
          </w:r>
          <w:r>
            <w:rPr>
              <w:rFonts w:eastAsia="Times New Roman"/>
              <w:i/>
              <w:iCs/>
            </w:rPr>
            <w:t>Corporate Social Responsibility and Environmental Management</w:t>
          </w:r>
          <w:r>
            <w:rPr>
              <w:rFonts w:eastAsia="Times New Roman"/>
            </w:rPr>
            <w:t xml:space="preserve">, </w:t>
          </w:r>
          <w:r>
            <w:rPr>
              <w:rFonts w:eastAsia="Times New Roman"/>
              <w:i/>
              <w:iCs/>
            </w:rPr>
            <w:t>16</w:t>
          </w:r>
          <w:r>
            <w:rPr>
              <w:rFonts w:eastAsia="Times New Roman"/>
            </w:rPr>
            <w:t>(6), 352–364. https://doi.org/10.1002/csr.194</w:t>
          </w:r>
        </w:p>
        <w:p w14:paraId="13C64B14" w14:textId="77777777" w:rsidR="006939FF" w:rsidRDefault="006939FF" w:rsidP="00E76C91">
          <w:pPr>
            <w:autoSpaceDE w:val="0"/>
            <w:autoSpaceDN w:val="0"/>
            <w:ind w:hanging="480"/>
            <w:jc w:val="both"/>
            <w:divId w:val="1627084137"/>
            <w:rPr>
              <w:rFonts w:eastAsia="Times New Roman"/>
            </w:rPr>
          </w:pPr>
          <w:r>
            <w:rPr>
              <w:rFonts w:eastAsia="Times New Roman"/>
            </w:rPr>
            <w:t xml:space="preserve">Tekanan Stakeholder terhadap Transparansi Laporan Keberlanjutan, P., Djony Saputro, D., Gunawan, S., &amp; Zulkarnain, Z. (2022). The Effect of Stakeholder Pressure on Sustainability Report Transparency. </w:t>
          </w:r>
          <w:r>
            <w:rPr>
              <w:rFonts w:eastAsia="Times New Roman"/>
              <w:i/>
              <w:iCs/>
            </w:rPr>
            <w:t>Jurnal Ilmiah Akuntansi Dan Finansial Indonesia</w:t>
          </w:r>
          <w:r>
            <w:rPr>
              <w:rFonts w:eastAsia="Times New Roman"/>
            </w:rPr>
            <w:t xml:space="preserve">, </w:t>
          </w:r>
          <w:r>
            <w:rPr>
              <w:rFonts w:eastAsia="Times New Roman"/>
              <w:i/>
              <w:iCs/>
            </w:rPr>
            <w:t>5</w:t>
          </w:r>
          <w:r>
            <w:rPr>
              <w:rFonts w:eastAsia="Times New Roman"/>
            </w:rPr>
            <w:t>(2).</w:t>
          </w:r>
        </w:p>
        <w:p w14:paraId="393AF2A4" w14:textId="77777777" w:rsidR="006939FF" w:rsidRDefault="006939FF" w:rsidP="00E76C91">
          <w:pPr>
            <w:autoSpaceDE w:val="0"/>
            <w:autoSpaceDN w:val="0"/>
            <w:ind w:hanging="480"/>
            <w:jc w:val="both"/>
            <w:divId w:val="1367949716"/>
            <w:rPr>
              <w:rFonts w:eastAsia="Times New Roman"/>
            </w:rPr>
          </w:pPr>
          <w:r>
            <w:rPr>
              <w:rFonts w:eastAsia="Times New Roman"/>
            </w:rPr>
            <w:t xml:space="preserve">Trianaputri, A. R., &amp; Djakman, C. D. (2019). Quality Of Sustainability Disclosure Among The Asean-5 Countries And The Role Of Stakeholders. </w:t>
          </w:r>
          <w:r>
            <w:rPr>
              <w:rFonts w:eastAsia="Times New Roman"/>
              <w:i/>
              <w:iCs/>
            </w:rPr>
            <w:t>Jurnal Akuntansi Dan Keuangan Indonesia</w:t>
          </w:r>
          <w:r>
            <w:rPr>
              <w:rFonts w:eastAsia="Times New Roman"/>
            </w:rPr>
            <w:t xml:space="preserve">, </w:t>
          </w:r>
          <w:r>
            <w:rPr>
              <w:rFonts w:eastAsia="Times New Roman"/>
              <w:i/>
              <w:iCs/>
            </w:rPr>
            <w:t>16</w:t>
          </w:r>
          <w:r>
            <w:rPr>
              <w:rFonts w:eastAsia="Times New Roman"/>
            </w:rPr>
            <w:t>(2), 180–205. https://doi.org/10.21002/jaki.2019.10</w:t>
          </w:r>
        </w:p>
        <w:p w14:paraId="257B5625" w14:textId="77777777" w:rsidR="006939FF" w:rsidRDefault="006939FF" w:rsidP="00E76C91">
          <w:pPr>
            <w:autoSpaceDE w:val="0"/>
            <w:autoSpaceDN w:val="0"/>
            <w:ind w:hanging="480"/>
            <w:jc w:val="both"/>
            <w:divId w:val="978801920"/>
            <w:rPr>
              <w:rFonts w:eastAsia="Times New Roman"/>
            </w:rPr>
          </w:pPr>
          <w:r>
            <w:rPr>
              <w:rFonts w:eastAsia="Times New Roman"/>
            </w:rPr>
            <w:t xml:space="preserve">Triwacananingrum, W., Gunawan, E. B., Lolitha, S., &amp; Verika, V. (2020). The Effect Of Good Corporate Governance And Financial Performance On Disclosure Of Sustainability Report. In </w:t>
          </w:r>
          <w:r>
            <w:rPr>
              <w:rFonts w:eastAsia="Times New Roman"/>
              <w:i/>
              <w:iCs/>
            </w:rPr>
            <w:t>Riset Akuntansi Keuangan)</w:t>
          </w:r>
          <w:r>
            <w:rPr>
              <w:rFonts w:eastAsia="Times New Roman"/>
            </w:rPr>
            <w:t xml:space="preserve"> (Vol. 5, Issue 2).</w:t>
          </w:r>
        </w:p>
        <w:p w14:paraId="07A497BF" w14:textId="77777777" w:rsidR="006939FF" w:rsidRDefault="006939FF" w:rsidP="00E76C91">
          <w:pPr>
            <w:autoSpaceDE w:val="0"/>
            <w:autoSpaceDN w:val="0"/>
            <w:ind w:hanging="480"/>
            <w:jc w:val="both"/>
            <w:divId w:val="1112820085"/>
            <w:rPr>
              <w:rFonts w:eastAsia="Times New Roman"/>
            </w:rPr>
          </w:pPr>
          <w:r>
            <w:rPr>
              <w:rFonts w:eastAsia="Times New Roman"/>
            </w:rPr>
            <w:t xml:space="preserve">Utami, W., Setiany, E., Hidayah, N., &amp; Azhar, Z. (2024). Sustainability Reporting Quality and Corporate Value: Indonesia and Malaysia Context. </w:t>
          </w:r>
          <w:r>
            <w:rPr>
              <w:rFonts w:eastAsia="Times New Roman"/>
              <w:i/>
              <w:iCs/>
            </w:rPr>
            <w:t>Journal of Law and Sustainable Development</w:t>
          </w:r>
          <w:r>
            <w:rPr>
              <w:rFonts w:eastAsia="Times New Roman"/>
            </w:rPr>
            <w:t xml:space="preserve">, </w:t>
          </w:r>
          <w:r>
            <w:rPr>
              <w:rFonts w:eastAsia="Times New Roman"/>
              <w:i/>
              <w:iCs/>
            </w:rPr>
            <w:t>12</w:t>
          </w:r>
          <w:r>
            <w:rPr>
              <w:rFonts w:eastAsia="Times New Roman"/>
            </w:rPr>
            <w:t>(1), 1–21. https://doi.org/10.55908/sdgs.v12i1.2239</w:t>
          </w:r>
        </w:p>
        <w:p w14:paraId="505E26BE" w14:textId="77777777" w:rsidR="006939FF" w:rsidRDefault="006939FF" w:rsidP="00E76C91">
          <w:pPr>
            <w:autoSpaceDE w:val="0"/>
            <w:autoSpaceDN w:val="0"/>
            <w:ind w:hanging="480"/>
            <w:jc w:val="both"/>
            <w:divId w:val="509414367"/>
            <w:rPr>
              <w:rFonts w:eastAsia="Times New Roman"/>
            </w:rPr>
          </w:pPr>
          <w:r>
            <w:rPr>
              <w:rFonts w:eastAsia="Times New Roman"/>
              <w:i/>
              <w:iCs/>
            </w:rPr>
            <w:t>UU Nomor 32 Tahun 2009</w:t>
          </w:r>
          <w:r>
            <w:rPr>
              <w:rFonts w:eastAsia="Times New Roman"/>
            </w:rPr>
            <w:t>. (n.d.).</w:t>
          </w:r>
        </w:p>
        <w:p w14:paraId="4701353E" w14:textId="77777777" w:rsidR="006939FF" w:rsidRDefault="006939FF" w:rsidP="00E76C91">
          <w:pPr>
            <w:autoSpaceDE w:val="0"/>
            <w:autoSpaceDN w:val="0"/>
            <w:ind w:hanging="480"/>
            <w:jc w:val="both"/>
            <w:divId w:val="1875386469"/>
            <w:rPr>
              <w:rFonts w:eastAsia="Times New Roman"/>
            </w:rPr>
          </w:pPr>
          <w:r>
            <w:rPr>
              <w:rFonts w:eastAsia="Times New Roman"/>
            </w:rPr>
            <w:t xml:space="preserve">Vitolla, F., Raimo, N., Rubino, M., &amp; Garzoni, A. (2019). How Pressure From Stakeholders Affects Integrated Reporting Quality. </w:t>
          </w:r>
          <w:r>
            <w:rPr>
              <w:rFonts w:eastAsia="Times New Roman"/>
              <w:i/>
              <w:iCs/>
            </w:rPr>
            <w:t>Corporate Social Responsibility and Environmental Management</w:t>
          </w:r>
          <w:r>
            <w:rPr>
              <w:rFonts w:eastAsia="Times New Roman"/>
            </w:rPr>
            <w:t xml:space="preserve">, </w:t>
          </w:r>
          <w:r>
            <w:rPr>
              <w:rFonts w:eastAsia="Times New Roman"/>
              <w:i/>
              <w:iCs/>
            </w:rPr>
            <w:t>26</w:t>
          </w:r>
          <w:r>
            <w:rPr>
              <w:rFonts w:eastAsia="Times New Roman"/>
            </w:rPr>
            <w:t>(6), 1591–1606. https://doi.org/10.1002/csr.1850</w:t>
          </w:r>
        </w:p>
        <w:p w14:paraId="14646CC9" w14:textId="77777777" w:rsidR="006939FF" w:rsidRDefault="006939FF" w:rsidP="00E76C91">
          <w:pPr>
            <w:autoSpaceDE w:val="0"/>
            <w:autoSpaceDN w:val="0"/>
            <w:ind w:hanging="480"/>
            <w:jc w:val="both"/>
            <w:divId w:val="1109815507"/>
            <w:rPr>
              <w:rFonts w:eastAsia="Times New Roman"/>
            </w:rPr>
          </w:pPr>
          <w:r>
            <w:rPr>
              <w:rFonts w:eastAsia="Times New Roman"/>
            </w:rPr>
            <w:t xml:space="preserve">Wahjuni Latifah, S., Fahminuddin Rosyid, M., Purwanti, L., &amp; Wahyu Oktavendi, T. (2019). Good Corporate Governance, Kinerja Keuangan Dan Sustainability Report (BUMN yang listed di BEI). </w:t>
          </w:r>
          <w:r>
            <w:rPr>
              <w:rFonts w:eastAsia="Times New Roman"/>
              <w:i/>
              <w:iCs/>
            </w:rPr>
            <w:t>Jurnal Reviu Akuntansi Dan Keuangan</w:t>
          </w:r>
          <w:r>
            <w:rPr>
              <w:rFonts w:eastAsia="Times New Roman"/>
            </w:rPr>
            <w:t xml:space="preserve">, </w:t>
          </w:r>
          <w:r>
            <w:rPr>
              <w:rFonts w:eastAsia="Times New Roman"/>
              <w:i/>
              <w:iCs/>
            </w:rPr>
            <w:t>9</w:t>
          </w:r>
          <w:r>
            <w:rPr>
              <w:rFonts w:eastAsia="Times New Roman"/>
            </w:rPr>
            <w:t>, 200–213. https://doi.org/10.22219/jrak.v9i2.56</w:t>
          </w:r>
        </w:p>
        <w:p w14:paraId="6BAE05A7" w14:textId="77777777" w:rsidR="006939FF" w:rsidRDefault="006939FF" w:rsidP="00E76C91">
          <w:pPr>
            <w:autoSpaceDE w:val="0"/>
            <w:autoSpaceDN w:val="0"/>
            <w:ind w:hanging="480"/>
            <w:jc w:val="both"/>
            <w:divId w:val="997341578"/>
            <w:rPr>
              <w:rFonts w:eastAsia="Times New Roman"/>
            </w:rPr>
          </w:pPr>
          <w:r>
            <w:rPr>
              <w:rFonts w:eastAsia="Times New Roman"/>
            </w:rPr>
            <w:t xml:space="preserve">Wahyudi, R., Abbas, D. S., &amp; Anggraeni, R. (2023). Pengaruh Tekanan Stakeholder, Ukuran Perusahaan, dan Kepemilikan Institusional Terhadap Publikasi Sustainability Report. </w:t>
          </w:r>
          <w:r>
            <w:rPr>
              <w:rFonts w:eastAsia="Times New Roman"/>
              <w:i/>
              <w:iCs/>
            </w:rPr>
            <w:t>SANTRI : Jurnal Ekonomi Dan Keuangan Islam</w:t>
          </w:r>
          <w:r>
            <w:rPr>
              <w:rFonts w:eastAsia="Times New Roman"/>
            </w:rPr>
            <w:t xml:space="preserve">, </w:t>
          </w:r>
          <w:r>
            <w:rPr>
              <w:rFonts w:eastAsia="Times New Roman"/>
              <w:i/>
              <w:iCs/>
            </w:rPr>
            <w:t>1</w:t>
          </w:r>
          <w:r>
            <w:rPr>
              <w:rFonts w:eastAsia="Times New Roman"/>
            </w:rPr>
            <w:t>(6), 145–154. https://doi.org/10.61132/santri.v1i6%20Desember.113</w:t>
          </w:r>
        </w:p>
        <w:p w14:paraId="0E1BBF13" w14:textId="77777777" w:rsidR="006939FF" w:rsidRDefault="006939FF" w:rsidP="00E76C91">
          <w:pPr>
            <w:autoSpaceDE w:val="0"/>
            <w:autoSpaceDN w:val="0"/>
            <w:ind w:hanging="480"/>
            <w:jc w:val="both"/>
            <w:divId w:val="1766925183"/>
            <w:rPr>
              <w:rFonts w:eastAsia="Times New Roman"/>
            </w:rPr>
          </w:pPr>
          <w:r>
            <w:rPr>
              <w:rFonts w:eastAsia="Times New Roman"/>
            </w:rPr>
            <w:t xml:space="preserve">Wahyuningrum, I. F. S., Ihlashul’amal, M., Hidayah, R., &amp; Rizkyana, F. W. (2023). Stakeholder Pressure and Its Effect on Sustainability Report. </w:t>
          </w:r>
          <w:r>
            <w:rPr>
              <w:rFonts w:eastAsia="Times New Roman"/>
              <w:i/>
              <w:iCs/>
            </w:rPr>
            <w:t>Jurnal Presipitasi</w:t>
          </w:r>
          <w:r>
            <w:rPr>
              <w:rFonts w:eastAsia="Times New Roman"/>
            </w:rPr>
            <w:t xml:space="preserve">, </w:t>
          </w:r>
          <w:r>
            <w:rPr>
              <w:rFonts w:eastAsia="Times New Roman"/>
              <w:i/>
              <w:iCs/>
            </w:rPr>
            <w:t>20</w:t>
          </w:r>
          <w:r>
            <w:rPr>
              <w:rFonts w:eastAsia="Times New Roman"/>
            </w:rPr>
            <w:t>(2), 494–506.</w:t>
          </w:r>
        </w:p>
        <w:p w14:paraId="597DE27D" w14:textId="77777777" w:rsidR="006939FF" w:rsidRDefault="006939FF" w:rsidP="00E76C91">
          <w:pPr>
            <w:autoSpaceDE w:val="0"/>
            <w:autoSpaceDN w:val="0"/>
            <w:ind w:hanging="480"/>
            <w:jc w:val="both"/>
            <w:divId w:val="1309945068"/>
            <w:rPr>
              <w:rFonts w:eastAsia="Times New Roman"/>
            </w:rPr>
          </w:pPr>
          <w:r>
            <w:rPr>
              <w:rFonts w:eastAsia="Times New Roman"/>
            </w:rPr>
            <w:t xml:space="preserve">Westergren, E., &amp; Hasselgren, L. (2020). </w:t>
          </w:r>
          <w:r>
            <w:rPr>
              <w:rFonts w:eastAsia="Times New Roman"/>
              <w:i/>
              <w:iCs/>
            </w:rPr>
            <w:t>Does Stakeholder Pressure Have An Effect On The Quality Of The Sustainability Report?</w:t>
          </w:r>
        </w:p>
        <w:p w14:paraId="4D66C427" w14:textId="77777777" w:rsidR="006939FF" w:rsidRDefault="006939FF" w:rsidP="00E76C91">
          <w:pPr>
            <w:autoSpaceDE w:val="0"/>
            <w:autoSpaceDN w:val="0"/>
            <w:ind w:hanging="480"/>
            <w:jc w:val="both"/>
            <w:divId w:val="479268377"/>
            <w:rPr>
              <w:rFonts w:eastAsia="Times New Roman"/>
            </w:rPr>
          </w:pPr>
          <w:r>
            <w:rPr>
              <w:rFonts w:eastAsia="Times New Roman"/>
            </w:rPr>
            <w:t xml:space="preserve">Wijaya, C. (2019, July 26). </w:t>
          </w:r>
          <w:r>
            <w:rPr>
              <w:rFonts w:eastAsia="Times New Roman"/>
              <w:i/>
              <w:iCs/>
            </w:rPr>
            <w:t>Tumpahan minyak dan gas proyek Pertamina di Laut Jawa: Ribuan karung limbah dan sebabkan warga yang perlu biaya hidup “nganggur.”</w:t>
          </w:r>
          <w:r>
            <w:rPr>
              <w:rFonts w:eastAsia="Times New Roman"/>
            </w:rPr>
            <w:t xml:space="preserve"> BBC News Indonesia. https://www.bbc.com/indonesia/indonesia-49123606</w:t>
          </w:r>
        </w:p>
        <w:p w14:paraId="7A7FF7D6" w14:textId="77777777" w:rsidR="006939FF" w:rsidRDefault="006939FF" w:rsidP="00E76C91">
          <w:pPr>
            <w:autoSpaceDE w:val="0"/>
            <w:autoSpaceDN w:val="0"/>
            <w:ind w:hanging="480"/>
            <w:jc w:val="both"/>
            <w:divId w:val="845241835"/>
            <w:rPr>
              <w:rFonts w:eastAsia="Times New Roman"/>
            </w:rPr>
          </w:pPr>
          <w:r>
            <w:rPr>
              <w:rFonts w:eastAsia="Times New Roman"/>
            </w:rPr>
            <w:t xml:space="preserve">Wongkar, E. E. L. T., &amp; Apsari, P. K. (2021). </w:t>
          </w:r>
          <w:r>
            <w:rPr>
              <w:rFonts w:eastAsia="Times New Roman"/>
              <w:i/>
              <w:iCs/>
            </w:rPr>
            <w:t>Telaah Kebijakan Sustainable Consumption and Production (SCP) dalam Merespons Fenomena Greenwashing Indonesia pada Era E-Commerce</w:t>
          </w:r>
          <w:r>
            <w:rPr>
              <w:rFonts w:eastAsia="Times New Roman"/>
            </w:rPr>
            <w:t>. https://icel.or.id/id-id/search/v/telaah-kebijakan-sustainable-consumption-and-production-scp-dalam-merespons-fenomena-greenwashing-di-indonesia-pada-era-ecommerce</w:t>
          </w:r>
        </w:p>
        <w:p w14:paraId="1A53CD9F" w14:textId="77777777" w:rsidR="006939FF" w:rsidRDefault="006939FF" w:rsidP="00E76C91">
          <w:pPr>
            <w:autoSpaceDE w:val="0"/>
            <w:autoSpaceDN w:val="0"/>
            <w:ind w:hanging="480"/>
            <w:jc w:val="both"/>
            <w:divId w:val="134760620"/>
            <w:rPr>
              <w:rFonts w:eastAsia="Times New Roman"/>
            </w:rPr>
          </w:pPr>
          <w:r>
            <w:rPr>
              <w:rFonts w:eastAsia="Times New Roman"/>
            </w:rPr>
            <w:t xml:space="preserve">Yosua, A., &amp; Tundjung, H. (2022). </w:t>
          </w:r>
          <w:r>
            <w:rPr>
              <w:rFonts w:eastAsia="Times New Roman"/>
              <w:i/>
              <w:iCs/>
            </w:rPr>
            <w:t>Pengaruh Pemangku Kepentingan Dan Pemegang Saham Terhadap Kualitas Laporan Berkelanjutan</w:t>
          </w:r>
          <w:r>
            <w:rPr>
              <w:rFonts w:eastAsia="Times New Roman"/>
            </w:rPr>
            <w:t>.</w:t>
          </w:r>
        </w:p>
        <w:p w14:paraId="1C04106D" w14:textId="77777777" w:rsidR="006939FF" w:rsidRDefault="006939FF" w:rsidP="00E76C91">
          <w:pPr>
            <w:autoSpaceDE w:val="0"/>
            <w:autoSpaceDN w:val="0"/>
            <w:ind w:hanging="480"/>
            <w:jc w:val="both"/>
            <w:divId w:val="583877145"/>
            <w:rPr>
              <w:rFonts w:eastAsia="Times New Roman"/>
            </w:rPr>
          </w:pPr>
          <w:r>
            <w:rPr>
              <w:rFonts w:eastAsia="Times New Roman"/>
            </w:rPr>
            <w:t xml:space="preserve">Yuliandhari, W. S., &amp; Citta, N. (2023a). Pengaruh Good Corporate Governance, Tekanan Pemegang Saham, dan Umur Perusahaan terhadap Kualitas Sustainability Report. </w:t>
          </w:r>
          <w:r>
            <w:rPr>
              <w:rFonts w:eastAsia="Times New Roman"/>
              <w:i/>
              <w:iCs/>
            </w:rPr>
            <w:t>Al-Kharaj : Jurnal Ekonomi, Keuangan &amp; Bisnis Syariah</w:t>
          </w:r>
          <w:r>
            <w:rPr>
              <w:rFonts w:eastAsia="Times New Roman"/>
            </w:rPr>
            <w:t xml:space="preserve">, </w:t>
          </w:r>
          <w:r>
            <w:rPr>
              <w:rFonts w:eastAsia="Times New Roman"/>
              <w:i/>
              <w:iCs/>
            </w:rPr>
            <w:t>6</w:t>
          </w:r>
          <w:r>
            <w:rPr>
              <w:rFonts w:eastAsia="Times New Roman"/>
            </w:rPr>
            <w:t>(3), 3234–3248. https://doi.org/10.47467/alkharaj.v6i3.5082</w:t>
          </w:r>
        </w:p>
        <w:p w14:paraId="62F6D9E5" w14:textId="77777777" w:rsidR="006939FF" w:rsidRDefault="006939FF" w:rsidP="00E76C91">
          <w:pPr>
            <w:autoSpaceDE w:val="0"/>
            <w:autoSpaceDN w:val="0"/>
            <w:ind w:hanging="480"/>
            <w:jc w:val="both"/>
            <w:divId w:val="1592465659"/>
            <w:rPr>
              <w:rFonts w:eastAsia="Times New Roman"/>
            </w:rPr>
          </w:pPr>
          <w:r>
            <w:rPr>
              <w:rFonts w:eastAsia="Times New Roman"/>
            </w:rPr>
            <w:t xml:space="preserve">Yuliandhari, W. S., &amp; Citta, N. (2023b). Pengaruh Good Corporate Governance, Tekanan Pemegang Saham, dan Umur Perusahaan terhadap Kualitas Sustainability Report. </w:t>
          </w:r>
          <w:r>
            <w:rPr>
              <w:rFonts w:eastAsia="Times New Roman"/>
              <w:i/>
              <w:iCs/>
            </w:rPr>
            <w:t>Al-Kharaj : Jurnal Ekonomi, Keuangan &amp; Bisnis Syariah</w:t>
          </w:r>
          <w:r>
            <w:rPr>
              <w:rFonts w:eastAsia="Times New Roman"/>
            </w:rPr>
            <w:t xml:space="preserve">, </w:t>
          </w:r>
          <w:r>
            <w:rPr>
              <w:rFonts w:eastAsia="Times New Roman"/>
              <w:i/>
              <w:iCs/>
            </w:rPr>
            <w:t>6</w:t>
          </w:r>
          <w:r>
            <w:rPr>
              <w:rFonts w:eastAsia="Times New Roman"/>
            </w:rPr>
            <w:t>(3), 3234–3248. https://doi.org/10.47467/alkharaj.v6i3.5082</w:t>
          </w:r>
        </w:p>
        <w:p w14:paraId="1AFCE94F" w14:textId="33121E27" w:rsidR="004600E8" w:rsidRPr="00677177" w:rsidRDefault="006939FF" w:rsidP="00E76C91">
          <w:pPr>
            <w:autoSpaceDE w:val="0"/>
            <w:autoSpaceDN w:val="0"/>
            <w:ind w:left="480"/>
            <w:jc w:val="both"/>
            <w:divId w:val="1405448632"/>
            <w:rPr>
              <w:rFonts w:eastAsia="Times New Roman"/>
              <w:color w:val="000000"/>
            </w:rPr>
          </w:pPr>
          <w:r>
            <w:rPr>
              <w:rFonts w:eastAsia="Times New Roman"/>
            </w:rPr>
            <w:t> </w:t>
          </w:r>
        </w:p>
      </w:sdtContent>
    </w:sdt>
    <w:p w14:paraId="1265A8EC" w14:textId="77777777" w:rsidR="00A440AD" w:rsidRDefault="00A440AD" w:rsidP="00677177">
      <w:pPr>
        <w:pStyle w:val="Heading1"/>
        <w:rPr>
          <w:rFonts w:ascii="Times New Roman" w:hAnsi="Times New Roman" w:cs="Times New Roman"/>
          <w:b/>
          <w:bCs/>
          <w:color w:val="000000" w:themeColor="text1"/>
          <w:sz w:val="50"/>
          <w:szCs w:val="50"/>
        </w:rPr>
        <w:sectPr w:rsidR="00A440AD" w:rsidSect="006A6325">
          <w:headerReference w:type="default" r:id="rId26"/>
          <w:pgSz w:w="11906" w:h="16838" w:code="9"/>
          <w:pgMar w:top="2275" w:right="1699" w:bottom="1699" w:left="2275" w:header="720" w:footer="720" w:gutter="0"/>
          <w:cols w:space="720"/>
          <w:docGrid w:linePitch="360"/>
        </w:sectPr>
      </w:pPr>
    </w:p>
    <w:p w14:paraId="41D47122" w14:textId="77777777" w:rsidR="002A1392" w:rsidRDefault="002A1392" w:rsidP="006A6325">
      <w:pPr>
        <w:pStyle w:val="Heading1"/>
        <w:jc w:val="center"/>
        <w:rPr>
          <w:rFonts w:ascii="Times New Roman" w:hAnsi="Times New Roman" w:cs="Times New Roman"/>
          <w:b/>
          <w:bCs/>
          <w:color w:val="000000" w:themeColor="text1"/>
          <w:sz w:val="50"/>
          <w:szCs w:val="50"/>
        </w:rPr>
      </w:pPr>
    </w:p>
    <w:p w14:paraId="72655975" w14:textId="77777777" w:rsidR="002A1392" w:rsidRDefault="002A1392" w:rsidP="006A6325">
      <w:pPr>
        <w:pStyle w:val="Heading1"/>
        <w:jc w:val="center"/>
        <w:rPr>
          <w:rFonts w:ascii="Times New Roman" w:hAnsi="Times New Roman" w:cs="Times New Roman"/>
          <w:b/>
          <w:bCs/>
          <w:color w:val="000000" w:themeColor="text1"/>
          <w:sz w:val="50"/>
          <w:szCs w:val="50"/>
        </w:rPr>
      </w:pPr>
    </w:p>
    <w:p w14:paraId="09D98D5E" w14:textId="77777777" w:rsidR="002A1392" w:rsidRDefault="002A1392" w:rsidP="006A6325">
      <w:pPr>
        <w:pStyle w:val="Heading1"/>
        <w:jc w:val="center"/>
        <w:rPr>
          <w:rFonts w:ascii="Times New Roman" w:hAnsi="Times New Roman" w:cs="Times New Roman"/>
          <w:b/>
          <w:bCs/>
          <w:color w:val="000000" w:themeColor="text1"/>
          <w:sz w:val="50"/>
          <w:szCs w:val="50"/>
        </w:rPr>
      </w:pPr>
    </w:p>
    <w:p w14:paraId="6B30647A" w14:textId="77777777" w:rsidR="002A1392" w:rsidRDefault="002A1392" w:rsidP="002A1392"/>
    <w:p w14:paraId="14FB80BA" w14:textId="77777777" w:rsidR="002A1392" w:rsidRDefault="002A1392" w:rsidP="002A1392"/>
    <w:p w14:paraId="29303B85" w14:textId="77777777" w:rsidR="002A1392" w:rsidRDefault="002A1392" w:rsidP="002A1392"/>
    <w:p w14:paraId="48418BEC" w14:textId="77777777" w:rsidR="002A1392" w:rsidRPr="002A1392" w:rsidRDefault="002A1392" w:rsidP="002A1392"/>
    <w:p w14:paraId="7A6A9C9D" w14:textId="77777777" w:rsidR="002A1392" w:rsidRDefault="002A1392" w:rsidP="006A6325">
      <w:pPr>
        <w:pStyle w:val="Heading1"/>
        <w:jc w:val="center"/>
        <w:rPr>
          <w:rFonts w:ascii="Times New Roman" w:hAnsi="Times New Roman" w:cs="Times New Roman"/>
          <w:b/>
          <w:bCs/>
          <w:color w:val="000000" w:themeColor="text1"/>
          <w:sz w:val="50"/>
          <w:szCs w:val="50"/>
        </w:rPr>
      </w:pPr>
    </w:p>
    <w:p w14:paraId="04028E12" w14:textId="7A1107F1" w:rsidR="00A90845" w:rsidRDefault="00A90845" w:rsidP="006A6325">
      <w:pPr>
        <w:pStyle w:val="Heading1"/>
        <w:jc w:val="center"/>
        <w:rPr>
          <w:rFonts w:ascii="Times New Roman" w:hAnsi="Times New Roman" w:cs="Times New Roman"/>
          <w:b/>
          <w:bCs/>
          <w:color w:val="000000" w:themeColor="text1"/>
          <w:sz w:val="50"/>
          <w:szCs w:val="50"/>
        </w:rPr>
      </w:pPr>
      <w:bookmarkStart w:id="85" w:name="_Toc210967638"/>
      <w:r w:rsidRPr="006A6325">
        <w:rPr>
          <w:rFonts w:ascii="Times New Roman" w:hAnsi="Times New Roman" w:cs="Times New Roman"/>
          <w:b/>
          <w:bCs/>
          <w:color w:val="000000" w:themeColor="text1"/>
          <w:sz w:val="50"/>
          <w:szCs w:val="50"/>
        </w:rPr>
        <w:t>L A M P I R A N</w:t>
      </w:r>
      <w:bookmarkEnd w:id="85"/>
    </w:p>
    <w:p w14:paraId="294FE61D" w14:textId="77777777" w:rsidR="005D5FDC" w:rsidRDefault="005D5FDC" w:rsidP="00B14BFA">
      <w:pPr>
        <w:pStyle w:val="Caption"/>
        <w:spacing w:line="480" w:lineRule="auto"/>
        <w:rPr>
          <w:b/>
          <w:bCs/>
          <w:i w:val="0"/>
          <w:iCs w:val="0"/>
          <w:color w:val="000000" w:themeColor="text1"/>
          <w:sz w:val="22"/>
          <w:szCs w:val="22"/>
        </w:rPr>
      </w:pPr>
      <w:bookmarkStart w:id="86" w:name="_Toc210957995"/>
    </w:p>
    <w:p w14:paraId="02CEC5E1" w14:textId="77777777" w:rsidR="005D5FDC" w:rsidRDefault="005D5FDC" w:rsidP="00B14BFA">
      <w:pPr>
        <w:pStyle w:val="Caption"/>
        <w:spacing w:line="480" w:lineRule="auto"/>
        <w:rPr>
          <w:b/>
          <w:bCs/>
          <w:i w:val="0"/>
          <w:iCs w:val="0"/>
          <w:color w:val="000000" w:themeColor="text1"/>
          <w:sz w:val="22"/>
          <w:szCs w:val="22"/>
        </w:rPr>
      </w:pPr>
    </w:p>
    <w:p w14:paraId="37D1024F" w14:textId="77777777" w:rsidR="005D5FDC" w:rsidRDefault="005D5FDC" w:rsidP="00B14BFA">
      <w:pPr>
        <w:pStyle w:val="Caption"/>
        <w:spacing w:line="480" w:lineRule="auto"/>
        <w:rPr>
          <w:b/>
          <w:bCs/>
          <w:i w:val="0"/>
          <w:iCs w:val="0"/>
          <w:color w:val="000000" w:themeColor="text1"/>
          <w:sz w:val="22"/>
          <w:szCs w:val="22"/>
        </w:rPr>
      </w:pPr>
    </w:p>
    <w:p w14:paraId="3A1F00B7" w14:textId="77777777" w:rsidR="005D5FDC" w:rsidRDefault="005D5FDC" w:rsidP="00B14BFA">
      <w:pPr>
        <w:pStyle w:val="Caption"/>
        <w:spacing w:line="480" w:lineRule="auto"/>
        <w:rPr>
          <w:b/>
          <w:bCs/>
          <w:i w:val="0"/>
          <w:iCs w:val="0"/>
          <w:color w:val="000000" w:themeColor="text1"/>
          <w:sz w:val="22"/>
          <w:szCs w:val="22"/>
        </w:rPr>
      </w:pPr>
    </w:p>
    <w:p w14:paraId="76843FD5" w14:textId="77777777" w:rsidR="005D5FDC" w:rsidRDefault="005D5FDC" w:rsidP="00B14BFA">
      <w:pPr>
        <w:pStyle w:val="Caption"/>
        <w:spacing w:line="480" w:lineRule="auto"/>
        <w:rPr>
          <w:b/>
          <w:bCs/>
          <w:i w:val="0"/>
          <w:iCs w:val="0"/>
          <w:color w:val="000000" w:themeColor="text1"/>
          <w:sz w:val="22"/>
          <w:szCs w:val="22"/>
        </w:rPr>
      </w:pPr>
    </w:p>
    <w:p w14:paraId="5439781F" w14:textId="77777777" w:rsidR="005D5FDC" w:rsidRDefault="005D5FDC" w:rsidP="00B14BFA">
      <w:pPr>
        <w:pStyle w:val="Caption"/>
        <w:spacing w:line="480" w:lineRule="auto"/>
        <w:rPr>
          <w:b/>
          <w:bCs/>
          <w:i w:val="0"/>
          <w:iCs w:val="0"/>
          <w:color w:val="000000" w:themeColor="text1"/>
          <w:sz w:val="22"/>
          <w:szCs w:val="22"/>
        </w:rPr>
      </w:pPr>
    </w:p>
    <w:p w14:paraId="22F1101B" w14:textId="77777777" w:rsidR="005D5FDC" w:rsidRDefault="005D5FDC" w:rsidP="00B14BFA">
      <w:pPr>
        <w:pStyle w:val="Caption"/>
        <w:spacing w:line="480" w:lineRule="auto"/>
        <w:rPr>
          <w:b/>
          <w:bCs/>
          <w:i w:val="0"/>
          <w:iCs w:val="0"/>
          <w:color w:val="000000" w:themeColor="text1"/>
          <w:sz w:val="22"/>
          <w:szCs w:val="22"/>
        </w:rPr>
      </w:pPr>
    </w:p>
    <w:p w14:paraId="57D7765F" w14:textId="77777777" w:rsidR="00A440AD" w:rsidRDefault="00A440AD" w:rsidP="00A440AD"/>
    <w:p w14:paraId="67BD2C77" w14:textId="77777777" w:rsidR="005D5FDC" w:rsidRDefault="005D5FDC" w:rsidP="00B14BFA">
      <w:pPr>
        <w:pStyle w:val="Caption"/>
        <w:spacing w:line="480" w:lineRule="auto"/>
        <w:rPr>
          <w:b/>
          <w:bCs/>
          <w:i w:val="0"/>
          <w:iCs w:val="0"/>
          <w:color w:val="000000" w:themeColor="text1"/>
          <w:sz w:val="22"/>
          <w:szCs w:val="22"/>
        </w:rPr>
      </w:pPr>
    </w:p>
    <w:p w14:paraId="0A52267B" w14:textId="6DA0E2C3" w:rsidR="006A6325" w:rsidRDefault="006A6325" w:rsidP="00B14BFA">
      <w:pPr>
        <w:pStyle w:val="Caption"/>
        <w:spacing w:line="480" w:lineRule="auto"/>
        <w:rPr>
          <w:b/>
          <w:bCs/>
          <w:i w:val="0"/>
          <w:iCs w:val="0"/>
          <w:color w:val="000000" w:themeColor="text1"/>
          <w:sz w:val="22"/>
          <w:szCs w:val="22"/>
        </w:rPr>
      </w:pPr>
      <w:r w:rsidRPr="00B14BFA">
        <w:rPr>
          <w:b/>
          <w:bCs/>
          <w:i w:val="0"/>
          <w:iCs w:val="0"/>
          <w:color w:val="000000" w:themeColor="text1"/>
          <w:sz w:val="22"/>
          <w:szCs w:val="22"/>
        </w:rPr>
        <w:lastRenderedPageBreak/>
        <w:t xml:space="preserve">Lampiran </w:t>
      </w:r>
      <w:r w:rsidRPr="00B14BFA">
        <w:rPr>
          <w:b/>
          <w:bCs/>
          <w:i w:val="0"/>
          <w:iCs w:val="0"/>
          <w:color w:val="000000" w:themeColor="text1"/>
          <w:sz w:val="22"/>
          <w:szCs w:val="22"/>
        </w:rPr>
        <w:fldChar w:fldCharType="begin"/>
      </w:r>
      <w:r w:rsidRPr="00B14BFA">
        <w:rPr>
          <w:b/>
          <w:bCs/>
          <w:i w:val="0"/>
          <w:iCs w:val="0"/>
          <w:color w:val="000000" w:themeColor="text1"/>
          <w:sz w:val="22"/>
          <w:szCs w:val="22"/>
        </w:rPr>
        <w:instrText xml:space="preserve"> SEQ Lampiran \* ARABIC </w:instrText>
      </w:r>
      <w:r w:rsidRPr="00B14BFA">
        <w:rPr>
          <w:b/>
          <w:bCs/>
          <w:i w:val="0"/>
          <w:iCs w:val="0"/>
          <w:color w:val="000000" w:themeColor="text1"/>
          <w:sz w:val="22"/>
          <w:szCs w:val="22"/>
        </w:rPr>
        <w:fldChar w:fldCharType="separate"/>
      </w:r>
      <w:r w:rsidR="005903C3">
        <w:rPr>
          <w:b/>
          <w:bCs/>
          <w:i w:val="0"/>
          <w:iCs w:val="0"/>
          <w:noProof/>
          <w:color w:val="000000" w:themeColor="text1"/>
          <w:sz w:val="22"/>
          <w:szCs w:val="22"/>
        </w:rPr>
        <w:t>1</w:t>
      </w:r>
      <w:r w:rsidRPr="00B14BFA">
        <w:rPr>
          <w:b/>
          <w:bCs/>
          <w:i w:val="0"/>
          <w:iCs w:val="0"/>
          <w:color w:val="000000" w:themeColor="text1"/>
          <w:sz w:val="22"/>
          <w:szCs w:val="22"/>
        </w:rPr>
        <w:fldChar w:fldCharType="end"/>
      </w:r>
      <w:r w:rsidR="00B14BFA">
        <w:rPr>
          <w:b/>
          <w:bCs/>
          <w:i w:val="0"/>
          <w:iCs w:val="0"/>
          <w:color w:val="000000" w:themeColor="text1"/>
          <w:sz w:val="22"/>
          <w:szCs w:val="22"/>
        </w:rPr>
        <w:t>. Daftar Nama Sampel Perusahaan yang Terdaftar di Bursa Efek Indonesia Periode 202</w:t>
      </w:r>
      <w:r w:rsidR="00CE5E11">
        <w:rPr>
          <w:b/>
          <w:bCs/>
          <w:i w:val="0"/>
          <w:iCs w:val="0"/>
          <w:color w:val="000000" w:themeColor="text1"/>
          <w:sz w:val="22"/>
          <w:szCs w:val="22"/>
        </w:rPr>
        <w:t>2</w:t>
      </w:r>
      <w:r w:rsidR="00B14BFA">
        <w:rPr>
          <w:b/>
          <w:bCs/>
          <w:i w:val="0"/>
          <w:iCs w:val="0"/>
          <w:color w:val="000000" w:themeColor="text1"/>
          <w:sz w:val="22"/>
          <w:szCs w:val="22"/>
        </w:rPr>
        <w:t>-2023</w:t>
      </w:r>
      <w:bookmarkEnd w:id="86"/>
    </w:p>
    <w:tbl>
      <w:tblPr>
        <w:tblW w:w="6835" w:type="dxa"/>
        <w:tblLook w:val="04A0" w:firstRow="1" w:lastRow="0" w:firstColumn="1" w:lastColumn="0" w:noHBand="0" w:noVBand="1"/>
      </w:tblPr>
      <w:tblGrid>
        <w:gridCol w:w="540"/>
        <w:gridCol w:w="960"/>
        <w:gridCol w:w="5335"/>
      </w:tblGrid>
      <w:tr w:rsidR="009C13FB" w:rsidRPr="009C13FB" w14:paraId="650B7CEE" w14:textId="77777777" w:rsidTr="002C39B8">
        <w:trPr>
          <w:trHeight w:val="300"/>
          <w:tblHeader/>
        </w:trPr>
        <w:tc>
          <w:tcPr>
            <w:tcW w:w="540" w:type="dxa"/>
            <w:tcBorders>
              <w:top w:val="single" w:sz="4" w:space="0" w:color="auto"/>
              <w:left w:val="single" w:sz="4" w:space="0" w:color="auto"/>
              <w:bottom w:val="single" w:sz="4" w:space="0" w:color="auto"/>
              <w:right w:val="single" w:sz="4" w:space="0" w:color="auto"/>
            </w:tcBorders>
            <w:noWrap/>
            <w:vAlign w:val="bottom"/>
            <w:hideMark/>
          </w:tcPr>
          <w:p w14:paraId="1BBDEFAE" w14:textId="77777777" w:rsidR="009C13FB" w:rsidRPr="009C13FB" w:rsidRDefault="009C13FB" w:rsidP="009C13FB">
            <w:pPr>
              <w:spacing w:after="0" w:line="240" w:lineRule="auto"/>
              <w:jc w:val="center"/>
              <w:rPr>
                <w:rFonts w:eastAsia="Times New Roman" w:cs="Times New Roman"/>
                <w:b/>
                <w:bCs/>
                <w:color w:val="000000"/>
                <w:sz w:val="22"/>
              </w:rPr>
            </w:pPr>
            <w:r w:rsidRPr="009C13FB">
              <w:rPr>
                <w:rFonts w:eastAsia="Times New Roman" w:cs="Times New Roman"/>
                <w:b/>
                <w:bCs/>
                <w:color w:val="000000"/>
                <w:sz w:val="22"/>
              </w:rPr>
              <w:t>No.</w:t>
            </w:r>
          </w:p>
        </w:tc>
        <w:tc>
          <w:tcPr>
            <w:tcW w:w="960" w:type="dxa"/>
            <w:tcBorders>
              <w:top w:val="single" w:sz="4" w:space="0" w:color="auto"/>
              <w:left w:val="nil"/>
              <w:bottom w:val="single" w:sz="4" w:space="0" w:color="auto"/>
              <w:right w:val="single" w:sz="4" w:space="0" w:color="auto"/>
            </w:tcBorders>
            <w:noWrap/>
            <w:vAlign w:val="bottom"/>
            <w:hideMark/>
          </w:tcPr>
          <w:p w14:paraId="60A0B063" w14:textId="77777777" w:rsidR="009C13FB" w:rsidRPr="009C13FB" w:rsidRDefault="009C13FB" w:rsidP="009C13FB">
            <w:pPr>
              <w:spacing w:after="0" w:line="240" w:lineRule="auto"/>
              <w:jc w:val="center"/>
              <w:rPr>
                <w:rFonts w:eastAsia="Times New Roman" w:cs="Times New Roman"/>
                <w:b/>
                <w:bCs/>
                <w:color w:val="000000"/>
                <w:sz w:val="22"/>
              </w:rPr>
            </w:pPr>
            <w:r w:rsidRPr="009C13FB">
              <w:rPr>
                <w:rFonts w:eastAsia="Times New Roman" w:cs="Times New Roman"/>
                <w:b/>
                <w:bCs/>
                <w:color w:val="000000"/>
                <w:sz w:val="22"/>
              </w:rPr>
              <w:t>Kode</w:t>
            </w:r>
          </w:p>
        </w:tc>
        <w:tc>
          <w:tcPr>
            <w:tcW w:w="5335" w:type="dxa"/>
            <w:tcBorders>
              <w:top w:val="single" w:sz="4" w:space="0" w:color="auto"/>
              <w:left w:val="nil"/>
              <w:bottom w:val="single" w:sz="4" w:space="0" w:color="auto"/>
              <w:right w:val="single" w:sz="4" w:space="0" w:color="auto"/>
            </w:tcBorders>
            <w:noWrap/>
            <w:vAlign w:val="bottom"/>
            <w:hideMark/>
          </w:tcPr>
          <w:p w14:paraId="0F9BBF6D" w14:textId="77777777" w:rsidR="009C13FB" w:rsidRPr="009C13FB" w:rsidRDefault="009C13FB" w:rsidP="009C13FB">
            <w:pPr>
              <w:spacing w:after="0" w:line="240" w:lineRule="auto"/>
              <w:jc w:val="center"/>
              <w:rPr>
                <w:rFonts w:eastAsia="Times New Roman" w:cs="Times New Roman"/>
                <w:b/>
                <w:bCs/>
                <w:color w:val="000000"/>
                <w:sz w:val="22"/>
              </w:rPr>
            </w:pPr>
            <w:r w:rsidRPr="009C13FB">
              <w:rPr>
                <w:rFonts w:eastAsia="Times New Roman" w:cs="Times New Roman"/>
                <w:b/>
                <w:bCs/>
                <w:color w:val="000000"/>
                <w:sz w:val="22"/>
              </w:rPr>
              <w:t>Nama Perusahaan</w:t>
            </w:r>
          </w:p>
        </w:tc>
      </w:tr>
      <w:tr w:rsidR="009C13FB" w:rsidRPr="009C13FB" w14:paraId="5E60793B"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04C4A97B"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07A68032"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AALI</w:t>
            </w:r>
          </w:p>
        </w:tc>
        <w:tc>
          <w:tcPr>
            <w:tcW w:w="5335" w:type="dxa"/>
            <w:tcBorders>
              <w:top w:val="nil"/>
              <w:left w:val="nil"/>
              <w:bottom w:val="single" w:sz="4" w:space="0" w:color="auto"/>
              <w:right w:val="single" w:sz="4" w:space="0" w:color="auto"/>
            </w:tcBorders>
            <w:shd w:val="clear" w:color="000000" w:fill="FFFFFF"/>
            <w:noWrap/>
            <w:vAlign w:val="center"/>
            <w:hideMark/>
          </w:tcPr>
          <w:p w14:paraId="1990AD99"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Astra Agro Lestari Tbk.</w:t>
            </w:r>
          </w:p>
        </w:tc>
      </w:tr>
      <w:tr w:rsidR="009C13FB" w:rsidRPr="009C13FB" w14:paraId="66AABCE2"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3617C48B"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2</w:t>
            </w:r>
          </w:p>
        </w:tc>
        <w:tc>
          <w:tcPr>
            <w:tcW w:w="960" w:type="dxa"/>
            <w:tcBorders>
              <w:top w:val="nil"/>
              <w:left w:val="nil"/>
              <w:bottom w:val="single" w:sz="4" w:space="0" w:color="auto"/>
              <w:right w:val="single" w:sz="4" w:space="0" w:color="auto"/>
            </w:tcBorders>
            <w:shd w:val="clear" w:color="000000" w:fill="FFFFFF"/>
            <w:noWrap/>
            <w:vAlign w:val="center"/>
            <w:hideMark/>
          </w:tcPr>
          <w:p w14:paraId="48DBE8DB"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ABMM</w:t>
            </w:r>
          </w:p>
        </w:tc>
        <w:tc>
          <w:tcPr>
            <w:tcW w:w="5335" w:type="dxa"/>
            <w:tcBorders>
              <w:top w:val="nil"/>
              <w:left w:val="nil"/>
              <w:bottom w:val="single" w:sz="4" w:space="0" w:color="auto"/>
              <w:right w:val="single" w:sz="4" w:space="0" w:color="auto"/>
            </w:tcBorders>
            <w:shd w:val="clear" w:color="000000" w:fill="FFFFFF"/>
            <w:noWrap/>
            <w:vAlign w:val="center"/>
            <w:hideMark/>
          </w:tcPr>
          <w:p w14:paraId="3780E3AA"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ABM Investama Tbk.</w:t>
            </w:r>
          </w:p>
        </w:tc>
      </w:tr>
      <w:tr w:rsidR="009C13FB" w:rsidRPr="009C13FB" w14:paraId="63ED5014"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3F1D18EC"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3</w:t>
            </w:r>
          </w:p>
        </w:tc>
        <w:tc>
          <w:tcPr>
            <w:tcW w:w="960" w:type="dxa"/>
            <w:tcBorders>
              <w:top w:val="nil"/>
              <w:left w:val="nil"/>
              <w:bottom w:val="single" w:sz="4" w:space="0" w:color="auto"/>
              <w:right w:val="single" w:sz="4" w:space="0" w:color="auto"/>
            </w:tcBorders>
            <w:shd w:val="clear" w:color="000000" w:fill="FFFFFF"/>
            <w:noWrap/>
            <w:vAlign w:val="center"/>
            <w:hideMark/>
          </w:tcPr>
          <w:p w14:paraId="5A51E203"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ADCP</w:t>
            </w:r>
          </w:p>
        </w:tc>
        <w:tc>
          <w:tcPr>
            <w:tcW w:w="5335" w:type="dxa"/>
            <w:tcBorders>
              <w:top w:val="nil"/>
              <w:left w:val="nil"/>
              <w:bottom w:val="single" w:sz="4" w:space="0" w:color="auto"/>
              <w:right w:val="single" w:sz="4" w:space="0" w:color="auto"/>
            </w:tcBorders>
            <w:shd w:val="clear" w:color="000000" w:fill="FFFFFF"/>
            <w:noWrap/>
            <w:vAlign w:val="center"/>
            <w:hideMark/>
          </w:tcPr>
          <w:p w14:paraId="1258637C"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Adhi Commuter Properti Tbk.</w:t>
            </w:r>
          </w:p>
        </w:tc>
      </w:tr>
      <w:tr w:rsidR="009C13FB" w:rsidRPr="009C13FB" w14:paraId="262E01A5"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22260CC6"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4</w:t>
            </w:r>
          </w:p>
        </w:tc>
        <w:tc>
          <w:tcPr>
            <w:tcW w:w="960" w:type="dxa"/>
            <w:tcBorders>
              <w:top w:val="nil"/>
              <w:left w:val="nil"/>
              <w:bottom w:val="single" w:sz="4" w:space="0" w:color="auto"/>
              <w:right w:val="single" w:sz="4" w:space="0" w:color="auto"/>
            </w:tcBorders>
            <w:shd w:val="clear" w:color="000000" w:fill="FFFFFF"/>
            <w:noWrap/>
            <w:vAlign w:val="center"/>
            <w:hideMark/>
          </w:tcPr>
          <w:p w14:paraId="28C4C4EC"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ADHI</w:t>
            </w:r>
          </w:p>
        </w:tc>
        <w:tc>
          <w:tcPr>
            <w:tcW w:w="5335" w:type="dxa"/>
            <w:tcBorders>
              <w:top w:val="nil"/>
              <w:left w:val="nil"/>
              <w:bottom w:val="single" w:sz="4" w:space="0" w:color="auto"/>
              <w:right w:val="single" w:sz="4" w:space="0" w:color="auto"/>
            </w:tcBorders>
            <w:shd w:val="clear" w:color="000000" w:fill="FFFFFF"/>
            <w:noWrap/>
            <w:vAlign w:val="center"/>
            <w:hideMark/>
          </w:tcPr>
          <w:p w14:paraId="1FC36608"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Adhi Karya (Persero) Tbk.</w:t>
            </w:r>
          </w:p>
        </w:tc>
      </w:tr>
      <w:tr w:rsidR="009C13FB" w:rsidRPr="009C13FB" w14:paraId="4BA12904"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4E01EE62"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5</w:t>
            </w:r>
          </w:p>
        </w:tc>
        <w:tc>
          <w:tcPr>
            <w:tcW w:w="960" w:type="dxa"/>
            <w:tcBorders>
              <w:top w:val="nil"/>
              <w:left w:val="nil"/>
              <w:bottom w:val="single" w:sz="4" w:space="0" w:color="auto"/>
              <w:right w:val="single" w:sz="4" w:space="0" w:color="auto"/>
            </w:tcBorders>
            <w:shd w:val="clear" w:color="000000" w:fill="FFFFFF"/>
            <w:noWrap/>
            <w:vAlign w:val="center"/>
            <w:hideMark/>
          </w:tcPr>
          <w:p w14:paraId="3B22FE78"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ADMF</w:t>
            </w:r>
          </w:p>
        </w:tc>
        <w:tc>
          <w:tcPr>
            <w:tcW w:w="5335" w:type="dxa"/>
            <w:tcBorders>
              <w:top w:val="nil"/>
              <w:left w:val="nil"/>
              <w:bottom w:val="single" w:sz="4" w:space="0" w:color="auto"/>
              <w:right w:val="single" w:sz="4" w:space="0" w:color="auto"/>
            </w:tcBorders>
            <w:shd w:val="clear" w:color="000000" w:fill="FFFFFF"/>
            <w:noWrap/>
            <w:vAlign w:val="center"/>
            <w:hideMark/>
          </w:tcPr>
          <w:p w14:paraId="48890567"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Adira Dinamika Multi Finance Tbk.</w:t>
            </w:r>
          </w:p>
        </w:tc>
      </w:tr>
      <w:tr w:rsidR="009C13FB" w:rsidRPr="009C13FB" w14:paraId="637113BC"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00AF6E2D"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6</w:t>
            </w:r>
          </w:p>
        </w:tc>
        <w:tc>
          <w:tcPr>
            <w:tcW w:w="960" w:type="dxa"/>
            <w:tcBorders>
              <w:top w:val="nil"/>
              <w:left w:val="nil"/>
              <w:bottom w:val="single" w:sz="4" w:space="0" w:color="auto"/>
              <w:right w:val="single" w:sz="4" w:space="0" w:color="auto"/>
            </w:tcBorders>
            <w:shd w:val="clear" w:color="000000" w:fill="FFFFFF"/>
            <w:noWrap/>
            <w:vAlign w:val="center"/>
            <w:hideMark/>
          </w:tcPr>
          <w:p w14:paraId="65226127"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ADRO</w:t>
            </w:r>
          </w:p>
        </w:tc>
        <w:tc>
          <w:tcPr>
            <w:tcW w:w="5335" w:type="dxa"/>
            <w:tcBorders>
              <w:top w:val="nil"/>
              <w:left w:val="nil"/>
              <w:bottom w:val="single" w:sz="4" w:space="0" w:color="auto"/>
              <w:right w:val="single" w:sz="4" w:space="0" w:color="auto"/>
            </w:tcBorders>
            <w:shd w:val="clear" w:color="000000" w:fill="FFFFFF"/>
            <w:noWrap/>
            <w:vAlign w:val="center"/>
            <w:hideMark/>
          </w:tcPr>
          <w:p w14:paraId="72F606D5"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Alamtri Resources Indonesia Tbk</w:t>
            </w:r>
          </w:p>
        </w:tc>
      </w:tr>
      <w:tr w:rsidR="009C13FB" w:rsidRPr="009C13FB" w14:paraId="445FD5C3"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040F04F8"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7</w:t>
            </w:r>
          </w:p>
        </w:tc>
        <w:tc>
          <w:tcPr>
            <w:tcW w:w="960" w:type="dxa"/>
            <w:tcBorders>
              <w:top w:val="nil"/>
              <w:left w:val="nil"/>
              <w:bottom w:val="single" w:sz="4" w:space="0" w:color="auto"/>
              <w:right w:val="single" w:sz="4" w:space="0" w:color="auto"/>
            </w:tcBorders>
            <w:shd w:val="clear" w:color="000000" w:fill="FFFFFF"/>
            <w:noWrap/>
            <w:vAlign w:val="center"/>
            <w:hideMark/>
          </w:tcPr>
          <w:p w14:paraId="4F3E4043"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ANJT</w:t>
            </w:r>
          </w:p>
        </w:tc>
        <w:tc>
          <w:tcPr>
            <w:tcW w:w="5335" w:type="dxa"/>
            <w:tcBorders>
              <w:top w:val="nil"/>
              <w:left w:val="nil"/>
              <w:bottom w:val="single" w:sz="4" w:space="0" w:color="auto"/>
              <w:right w:val="single" w:sz="4" w:space="0" w:color="auto"/>
            </w:tcBorders>
            <w:shd w:val="clear" w:color="000000" w:fill="FFFFFF"/>
            <w:noWrap/>
            <w:vAlign w:val="center"/>
            <w:hideMark/>
          </w:tcPr>
          <w:p w14:paraId="22341D96"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Austindo Nusantara Jaya Tbk.</w:t>
            </w:r>
          </w:p>
        </w:tc>
      </w:tr>
      <w:tr w:rsidR="009C13FB" w:rsidRPr="009C13FB" w14:paraId="34503BD3"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2B98849D"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8</w:t>
            </w:r>
          </w:p>
        </w:tc>
        <w:tc>
          <w:tcPr>
            <w:tcW w:w="960" w:type="dxa"/>
            <w:tcBorders>
              <w:top w:val="nil"/>
              <w:left w:val="nil"/>
              <w:bottom w:val="single" w:sz="4" w:space="0" w:color="auto"/>
              <w:right w:val="single" w:sz="4" w:space="0" w:color="auto"/>
            </w:tcBorders>
            <w:shd w:val="clear" w:color="000000" w:fill="FFFFFF"/>
            <w:noWrap/>
            <w:vAlign w:val="center"/>
            <w:hideMark/>
          </w:tcPr>
          <w:p w14:paraId="15244EA8"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ANTM</w:t>
            </w:r>
          </w:p>
        </w:tc>
        <w:tc>
          <w:tcPr>
            <w:tcW w:w="5335" w:type="dxa"/>
            <w:tcBorders>
              <w:top w:val="nil"/>
              <w:left w:val="nil"/>
              <w:bottom w:val="single" w:sz="4" w:space="0" w:color="auto"/>
              <w:right w:val="single" w:sz="4" w:space="0" w:color="auto"/>
            </w:tcBorders>
            <w:shd w:val="clear" w:color="000000" w:fill="FFFFFF"/>
            <w:noWrap/>
            <w:vAlign w:val="center"/>
            <w:hideMark/>
          </w:tcPr>
          <w:p w14:paraId="2CEA51C8"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Aneka Tambang Tbk.</w:t>
            </w:r>
          </w:p>
        </w:tc>
      </w:tr>
      <w:tr w:rsidR="009C13FB" w:rsidRPr="009C13FB" w14:paraId="71FB054C"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0513E326"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9</w:t>
            </w:r>
          </w:p>
        </w:tc>
        <w:tc>
          <w:tcPr>
            <w:tcW w:w="960" w:type="dxa"/>
            <w:tcBorders>
              <w:top w:val="nil"/>
              <w:left w:val="nil"/>
              <w:bottom w:val="single" w:sz="4" w:space="0" w:color="auto"/>
              <w:right w:val="single" w:sz="4" w:space="0" w:color="auto"/>
            </w:tcBorders>
            <w:shd w:val="clear" w:color="000000" w:fill="FFFFFF"/>
            <w:noWrap/>
            <w:vAlign w:val="center"/>
            <w:hideMark/>
          </w:tcPr>
          <w:p w14:paraId="66FDE5F2"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ARCI</w:t>
            </w:r>
          </w:p>
        </w:tc>
        <w:tc>
          <w:tcPr>
            <w:tcW w:w="5335" w:type="dxa"/>
            <w:tcBorders>
              <w:top w:val="nil"/>
              <w:left w:val="nil"/>
              <w:bottom w:val="single" w:sz="4" w:space="0" w:color="auto"/>
              <w:right w:val="single" w:sz="4" w:space="0" w:color="auto"/>
            </w:tcBorders>
            <w:shd w:val="clear" w:color="000000" w:fill="FFFFFF"/>
            <w:noWrap/>
            <w:vAlign w:val="center"/>
            <w:hideMark/>
          </w:tcPr>
          <w:p w14:paraId="356B5725"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Archi Indonesia Tbk.</w:t>
            </w:r>
          </w:p>
        </w:tc>
      </w:tr>
      <w:tr w:rsidR="009C13FB" w:rsidRPr="009C13FB" w14:paraId="42BB4918"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4607332A"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10</w:t>
            </w:r>
          </w:p>
        </w:tc>
        <w:tc>
          <w:tcPr>
            <w:tcW w:w="960" w:type="dxa"/>
            <w:tcBorders>
              <w:top w:val="nil"/>
              <w:left w:val="nil"/>
              <w:bottom w:val="single" w:sz="4" w:space="0" w:color="auto"/>
              <w:right w:val="single" w:sz="4" w:space="0" w:color="auto"/>
            </w:tcBorders>
            <w:shd w:val="clear" w:color="000000" w:fill="FFFFFF"/>
            <w:noWrap/>
            <w:vAlign w:val="center"/>
            <w:hideMark/>
          </w:tcPr>
          <w:p w14:paraId="1D42A428"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ASGR</w:t>
            </w:r>
          </w:p>
        </w:tc>
        <w:tc>
          <w:tcPr>
            <w:tcW w:w="5335" w:type="dxa"/>
            <w:tcBorders>
              <w:top w:val="nil"/>
              <w:left w:val="nil"/>
              <w:bottom w:val="single" w:sz="4" w:space="0" w:color="auto"/>
              <w:right w:val="single" w:sz="4" w:space="0" w:color="auto"/>
            </w:tcBorders>
            <w:shd w:val="clear" w:color="000000" w:fill="FFFFFF"/>
            <w:noWrap/>
            <w:vAlign w:val="center"/>
            <w:hideMark/>
          </w:tcPr>
          <w:p w14:paraId="20A05A77"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Astra Graphia Tbk.</w:t>
            </w:r>
          </w:p>
        </w:tc>
      </w:tr>
      <w:tr w:rsidR="009C13FB" w:rsidRPr="009C13FB" w14:paraId="118F9652"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25EFEA99"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11</w:t>
            </w:r>
          </w:p>
        </w:tc>
        <w:tc>
          <w:tcPr>
            <w:tcW w:w="960" w:type="dxa"/>
            <w:tcBorders>
              <w:top w:val="nil"/>
              <w:left w:val="nil"/>
              <w:bottom w:val="single" w:sz="4" w:space="0" w:color="auto"/>
              <w:right w:val="single" w:sz="4" w:space="0" w:color="auto"/>
            </w:tcBorders>
            <w:shd w:val="clear" w:color="000000" w:fill="FFFFFF"/>
            <w:noWrap/>
            <w:vAlign w:val="center"/>
            <w:hideMark/>
          </w:tcPr>
          <w:p w14:paraId="0007B100"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ASRI</w:t>
            </w:r>
          </w:p>
        </w:tc>
        <w:tc>
          <w:tcPr>
            <w:tcW w:w="5335" w:type="dxa"/>
            <w:tcBorders>
              <w:top w:val="nil"/>
              <w:left w:val="nil"/>
              <w:bottom w:val="single" w:sz="4" w:space="0" w:color="auto"/>
              <w:right w:val="single" w:sz="4" w:space="0" w:color="auto"/>
            </w:tcBorders>
            <w:shd w:val="clear" w:color="000000" w:fill="FFFFFF"/>
            <w:noWrap/>
            <w:vAlign w:val="center"/>
            <w:hideMark/>
          </w:tcPr>
          <w:p w14:paraId="421DF011"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Alam Sutera Realty Tbk.</w:t>
            </w:r>
          </w:p>
        </w:tc>
      </w:tr>
      <w:tr w:rsidR="009C13FB" w:rsidRPr="009C13FB" w14:paraId="512DC658"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4C86763F"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12</w:t>
            </w:r>
          </w:p>
        </w:tc>
        <w:tc>
          <w:tcPr>
            <w:tcW w:w="960" w:type="dxa"/>
            <w:tcBorders>
              <w:top w:val="nil"/>
              <w:left w:val="nil"/>
              <w:bottom w:val="single" w:sz="4" w:space="0" w:color="auto"/>
              <w:right w:val="single" w:sz="4" w:space="0" w:color="auto"/>
            </w:tcBorders>
            <w:shd w:val="clear" w:color="000000" w:fill="FFFFFF"/>
            <w:noWrap/>
            <w:vAlign w:val="center"/>
            <w:hideMark/>
          </w:tcPr>
          <w:p w14:paraId="5D731A0A"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BBNI</w:t>
            </w:r>
          </w:p>
        </w:tc>
        <w:tc>
          <w:tcPr>
            <w:tcW w:w="5335" w:type="dxa"/>
            <w:tcBorders>
              <w:top w:val="nil"/>
              <w:left w:val="nil"/>
              <w:bottom w:val="single" w:sz="4" w:space="0" w:color="auto"/>
              <w:right w:val="single" w:sz="4" w:space="0" w:color="auto"/>
            </w:tcBorders>
            <w:shd w:val="clear" w:color="000000" w:fill="FFFFFF"/>
            <w:noWrap/>
            <w:vAlign w:val="center"/>
            <w:hideMark/>
          </w:tcPr>
          <w:p w14:paraId="23BAD298"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Bank Negara Indonesia (Persero) Tbk.</w:t>
            </w:r>
          </w:p>
        </w:tc>
      </w:tr>
      <w:tr w:rsidR="009C13FB" w:rsidRPr="009C13FB" w14:paraId="01E80424"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641EEF7D"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13</w:t>
            </w:r>
          </w:p>
        </w:tc>
        <w:tc>
          <w:tcPr>
            <w:tcW w:w="960" w:type="dxa"/>
            <w:tcBorders>
              <w:top w:val="nil"/>
              <w:left w:val="nil"/>
              <w:bottom w:val="single" w:sz="4" w:space="0" w:color="auto"/>
              <w:right w:val="single" w:sz="4" w:space="0" w:color="auto"/>
            </w:tcBorders>
            <w:shd w:val="clear" w:color="000000" w:fill="FFFFFF"/>
            <w:noWrap/>
            <w:vAlign w:val="center"/>
            <w:hideMark/>
          </w:tcPr>
          <w:p w14:paraId="11D6803B"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BBRI</w:t>
            </w:r>
          </w:p>
        </w:tc>
        <w:tc>
          <w:tcPr>
            <w:tcW w:w="5335" w:type="dxa"/>
            <w:tcBorders>
              <w:top w:val="nil"/>
              <w:left w:val="nil"/>
              <w:bottom w:val="single" w:sz="4" w:space="0" w:color="auto"/>
              <w:right w:val="single" w:sz="4" w:space="0" w:color="auto"/>
            </w:tcBorders>
            <w:shd w:val="clear" w:color="000000" w:fill="FFFFFF"/>
            <w:noWrap/>
            <w:vAlign w:val="center"/>
            <w:hideMark/>
          </w:tcPr>
          <w:p w14:paraId="6D020789"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Bank Rakyat Indonesia (Persero) Tbk.</w:t>
            </w:r>
          </w:p>
        </w:tc>
      </w:tr>
      <w:tr w:rsidR="009C13FB" w:rsidRPr="009C13FB" w14:paraId="2866306C"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3CF385D0"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14</w:t>
            </w:r>
          </w:p>
        </w:tc>
        <w:tc>
          <w:tcPr>
            <w:tcW w:w="960" w:type="dxa"/>
            <w:tcBorders>
              <w:top w:val="nil"/>
              <w:left w:val="nil"/>
              <w:bottom w:val="single" w:sz="4" w:space="0" w:color="auto"/>
              <w:right w:val="single" w:sz="4" w:space="0" w:color="auto"/>
            </w:tcBorders>
            <w:shd w:val="clear" w:color="000000" w:fill="FFFFFF"/>
            <w:noWrap/>
            <w:vAlign w:val="center"/>
            <w:hideMark/>
          </w:tcPr>
          <w:p w14:paraId="656140E6"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BBTN</w:t>
            </w:r>
          </w:p>
        </w:tc>
        <w:tc>
          <w:tcPr>
            <w:tcW w:w="5335" w:type="dxa"/>
            <w:tcBorders>
              <w:top w:val="nil"/>
              <w:left w:val="nil"/>
              <w:bottom w:val="single" w:sz="4" w:space="0" w:color="auto"/>
              <w:right w:val="single" w:sz="4" w:space="0" w:color="auto"/>
            </w:tcBorders>
            <w:shd w:val="clear" w:color="000000" w:fill="FFFFFF"/>
            <w:noWrap/>
            <w:vAlign w:val="center"/>
            <w:hideMark/>
          </w:tcPr>
          <w:p w14:paraId="5F039B35"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Bank Tabungan Negara (Persero) Tbk.</w:t>
            </w:r>
          </w:p>
        </w:tc>
      </w:tr>
      <w:tr w:rsidR="009C13FB" w:rsidRPr="009C13FB" w14:paraId="766CD81F"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735C75D9"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15</w:t>
            </w:r>
          </w:p>
        </w:tc>
        <w:tc>
          <w:tcPr>
            <w:tcW w:w="960" w:type="dxa"/>
            <w:tcBorders>
              <w:top w:val="nil"/>
              <w:left w:val="nil"/>
              <w:bottom w:val="single" w:sz="4" w:space="0" w:color="auto"/>
              <w:right w:val="single" w:sz="4" w:space="0" w:color="auto"/>
            </w:tcBorders>
            <w:shd w:val="clear" w:color="000000" w:fill="FFFFFF"/>
            <w:noWrap/>
            <w:vAlign w:val="center"/>
            <w:hideMark/>
          </w:tcPr>
          <w:p w14:paraId="3D220523"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 xml:space="preserve">BCIC </w:t>
            </w:r>
          </w:p>
        </w:tc>
        <w:tc>
          <w:tcPr>
            <w:tcW w:w="5335" w:type="dxa"/>
            <w:tcBorders>
              <w:top w:val="nil"/>
              <w:left w:val="nil"/>
              <w:bottom w:val="single" w:sz="4" w:space="0" w:color="auto"/>
              <w:right w:val="single" w:sz="4" w:space="0" w:color="auto"/>
            </w:tcBorders>
            <w:shd w:val="clear" w:color="000000" w:fill="FFFFFF"/>
            <w:noWrap/>
            <w:vAlign w:val="center"/>
            <w:hideMark/>
          </w:tcPr>
          <w:p w14:paraId="5D2BDA91"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Bank Jtrust Indonnesia Tbk.</w:t>
            </w:r>
          </w:p>
        </w:tc>
      </w:tr>
      <w:tr w:rsidR="009C13FB" w:rsidRPr="009C13FB" w14:paraId="096D9A12"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48AC093C"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16</w:t>
            </w:r>
          </w:p>
        </w:tc>
        <w:tc>
          <w:tcPr>
            <w:tcW w:w="960" w:type="dxa"/>
            <w:tcBorders>
              <w:top w:val="nil"/>
              <w:left w:val="nil"/>
              <w:bottom w:val="single" w:sz="4" w:space="0" w:color="auto"/>
              <w:right w:val="single" w:sz="4" w:space="0" w:color="auto"/>
            </w:tcBorders>
            <w:shd w:val="clear" w:color="000000" w:fill="FFFFFF"/>
            <w:noWrap/>
            <w:vAlign w:val="center"/>
            <w:hideMark/>
          </w:tcPr>
          <w:p w14:paraId="0AEB12E6"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BDMN</w:t>
            </w:r>
          </w:p>
        </w:tc>
        <w:tc>
          <w:tcPr>
            <w:tcW w:w="5335" w:type="dxa"/>
            <w:tcBorders>
              <w:top w:val="nil"/>
              <w:left w:val="nil"/>
              <w:bottom w:val="single" w:sz="4" w:space="0" w:color="auto"/>
              <w:right w:val="single" w:sz="4" w:space="0" w:color="auto"/>
            </w:tcBorders>
            <w:shd w:val="clear" w:color="000000" w:fill="FFFFFF"/>
            <w:noWrap/>
            <w:vAlign w:val="center"/>
            <w:hideMark/>
          </w:tcPr>
          <w:p w14:paraId="7740BBB2"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Bank Danamon Indonesia Tbk.</w:t>
            </w:r>
          </w:p>
        </w:tc>
      </w:tr>
      <w:tr w:rsidR="009C13FB" w:rsidRPr="009C13FB" w14:paraId="0B7F005E"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4CBC6880"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17</w:t>
            </w:r>
          </w:p>
        </w:tc>
        <w:tc>
          <w:tcPr>
            <w:tcW w:w="960" w:type="dxa"/>
            <w:tcBorders>
              <w:top w:val="nil"/>
              <w:left w:val="nil"/>
              <w:bottom w:val="single" w:sz="4" w:space="0" w:color="auto"/>
              <w:right w:val="single" w:sz="4" w:space="0" w:color="auto"/>
            </w:tcBorders>
            <w:shd w:val="clear" w:color="000000" w:fill="FFFFFF"/>
            <w:noWrap/>
            <w:vAlign w:val="center"/>
            <w:hideMark/>
          </w:tcPr>
          <w:p w14:paraId="7301C6AC"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BESS</w:t>
            </w:r>
          </w:p>
        </w:tc>
        <w:tc>
          <w:tcPr>
            <w:tcW w:w="5335" w:type="dxa"/>
            <w:tcBorders>
              <w:top w:val="nil"/>
              <w:left w:val="nil"/>
              <w:bottom w:val="single" w:sz="4" w:space="0" w:color="auto"/>
              <w:right w:val="single" w:sz="4" w:space="0" w:color="auto"/>
            </w:tcBorders>
            <w:shd w:val="clear" w:color="000000" w:fill="FFFFFF"/>
            <w:noWrap/>
            <w:vAlign w:val="center"/>
            <w:hideMark/>
          </w:tcPr>
          <w:p w14:paraId="262F9BF6"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Batulicin Nusantara Maritim Tbk.</w:t>
            </w:r>
          </w:p>
        </w:tc>
      </w:tr>
      <w:tr w:rsidR="009C13FB" w:rsidRPr="009C13FB" w14:paraId="72A6142F"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223DBB04"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18</w:t>
            </w:r>
          </w:p>
        </w:tc>
        <w:tc>
          <w:tcPr>
            <w:tcW w:w="960" w:type="dxa"/>
            <w:tcBorders>
              <w:top w:val="nil"/>
              <w:left w:val="nil"/>
              <w:bottom w:val="single" w:sz="4" w:space="0" w:color="auto"/>
              <w:right w:val="single" w:sz="4" w:space="0" w:color="auto"/>
            </w:tcBorders>
            <w:shd w:val="clear" w:color="000000" w:fill="FFFFFF"/>
            <w:noWrap/>
            <w:vAlign w:val="center"/>
            <w:hideMark/>
          </w:tcPr>
          <w:p w14:paraId="353C4A04"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BJBR</w:t>
            </w:r>
          </w:p>
        </w:tc>
        <w:tc>
          <w:tcPr>
            <w:tcW w:w="5335" w:type="dxa"/>
            <w:tcBorders>
              <w:top w:val="nil"/>
              <w:left w:val="nil"/>
              <w:bottom w:val="single" w:sz="4" w:space="0" w:color="auto"/>
              <w:right w:val="single" w:sz="4" w:space="0" w:color="auto"/>
            </w:tcBorders>
            <w:shd w:val="clear" w:color="000000" w:fill="FFFFFF"/>
            <w:noWrap/>
            <w:vAlign w:val="center"/>
            <w:hideMark/>
          </w:tcPr>
          <w:p w14:paraId="64F052D1"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Bank Pembangunan Daerah Jawa Barat dan Banten Tbk</w:t>
            </w:r>
          </w:p>
        </w:tc>
      </w:tr>
      <w:tr w:rsidR="009C13FB" w:rsidRPr="009C13FB" w14:paraId="7D495FAC"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68613D5E"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19</w:t>
            </w:r>
          </w:p>
        </w:tc>
        <w:tc>
          <w:tcPr>
            <w:tcW w:w="960" w:type="dxa"/>
            <w:tcBorders>
              <w:top w:val="nil"/>
              <w:left w:val="nil"/>
              <w:bottom w:val="single" w:sz="4" w:space="0" w:color="auto"/>
              <w:right w:val="single" w:sz="4" w:space="0" w:color="auto"/>
            </w:tcBorders>
            <w:shd w:val="clear" w:color="000000" w:fill="FFFFFF"/>
            <w:noWrap/>
            <w:vAlign w:val="center"/>
            <w:hideMark/>
          </w:tcPr>
          <w:p w14:paraId="757C275F"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BMHS</w:t>
            </w:r>
          </w:p>
        </w:tc>
        <w:tc>
          <w:tcPr>
            <w:tcW w:w="5335" w:type="dxa"/>
            <w:tcBorders>
              <w:top w:val="nil"/>
              <w:left w:val="nil"/>
              <w:bottom w:val="single" w:sz="4" w:space="0" w:color="auto"/>
              <w:right w:val="single" w:sz="4" w:space="0" w:color="auto"/>
            </w:tcBorders>
            <w:shd w:val="clear" w:color="000000" w:fill="FFFFFF"/>
            <w:noWrap/>
            <w:vAlign w:val="center"/>
            <w:hideMark/>
          </w:tcPr>
          <w:p w14:paraId="36FF5AC1"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Bundamedik Tbk.</w:t>
            </w:r>
          </w:p>
        </w:tc>
      </w:tr>
      <w:tr w:rsidR="009C13FB" w:rsidRPr="009C13FB" w14:paraId="4A0EC021"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02E84738"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20</w:t>
            </w:r>
          </w:p>
        </w:tc>
        <w:tc>
          <w:tcPr>
            <w:tcW w:w="960" w:type="dxa"/>
            <w:tcBorders>
              <w:top w:val="nil"/>
              <w:left w:val="nil"/>
              <w:bottom w:val="single" w:sz="4" w:space="0" w:color="auto"/>
              <w:right w:val="single" w:sz="4" w:space="0" w:color="auto"/>
            </w:tcBorders>
            <w:shd w:val="clear" w:color="000000" w:fill="FFFFFF"/>
            <w:noWrap/>
            <w:vAlign w:val="center"/>
            <w:hideMark/>
          </w:tcPr>
          <w:p w14:paraId="2400DB07"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BMRI</w:t>
            </w:r>
          </w:p>
        </w:tc>
        <w:tc>
          <w:tcPr>
            <w:tcW w:w="5335" w:type="dxa"/>
            <w:tcBorders>
              <w:top w:val="nil"/>
              <w:left w:val="nil"/>
              <w:bottom w:val="single" w:sz="4" w:space="0" w:color="auto"/>
              <w:right w:val="single" w:sz="4" w:space="0" w:color="auto"/>
            </w:tcBorders>
            <w:shd w:val="clear" w:color="000000" w:fill="FFFFFF"/>
            <w:noWrap/>
            <w:vAlign w:val="center"/>
            <w:hideMark/>
          </w:tcPr>
          <w:p w14:paraId="4FDF716A"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Bank Mandiri (Persero) Tbk.</w:t>
            </w:r>
          </w:p>
        </w:tc>
      </w:tr>
      <w:tr w:rsidR="009C13FB" w:rsidRPr="009C13FB" w14:paraId="09C204FA"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32ED9CE9"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21</w:t>
            </w:r>
          </w:p>
        </w:tc>
        <w:tc>
          <w:tcPr>
            <w:tcW w:w="960" w:type="dxa"/>
            <w:tcBorders>
              <w:top w:val="nil"/>
              <w:left w:val="nil"/>
              <w:bottom w:val="single" w:sz="4" w:space="0" w:color="auto"/>
              <w:right w:val="single" w:sz="4" w:space="0" w:color="auto"/>
            </w:tcBorders>
            <w:shd w:val="clear" w:color="000000" w:fill="FFFFFF"/>
            <w:noWrap/>
            <w:vAlign w:val="center"/>
            <w:hideMark/>
          </w:tcPr>
          <w:p w14:paraId="60A97833"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BNGA</w:t>
            </w:r>
          </w:p>
        </w:tc>
        <w:tc>
          <w:tcPr>
            <w:tcW w:w="5335" w:type="dxa"/>
            <w:tcBorders>
              <w:top w:val="nil"/>
              <w:left w:val="nil"/>
              <w:bottom w:val="single" w:sz="4" w:space="0" w:color="auto"/>
              <w:right w:val="single" w:sz="4" w:space="0" w:color="auto"/>
            </w:tcBorders>
            <w:shd w:val="clear" w:color="000000" w:fill="FFFFFF"/>
            <w:noWrap/>
            <w:vAlign w:val="center"/>
            <w:hideMark/>
          </w:tcPr>
          <w:p w14:paraId="60752966"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Bank CIMB Niaga Tbk.</w:t>
            </w:r>
          </w:p>
        </w:tc>
      </w:tr>
      <w:tr w:rsidR="009C13FB" w:rsidRPr="009C13FB" w14:paraId="0D8ED402"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734592E7"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22</w:t>
            </w:r>
          </w:p>
        </w:tc>
        <w:tc>
          <w:tcPr>
            <w:tcW w:w="960" w:type="dxa"/>
            <w:tcBorders>
              <w:top w:val="nil"/>
              <w:left w:val="nil"/>
              <w:bottom w:val="single" w:sz="4" w:space="0" w:color="auto"/>
              <w:right w:val="single" w:sz="4" w:space="0" w:color="auto"/>
            </w:tcBorders>
            <w:shd w:val="clear" w:color="000000" w:fill="FFFFFF"/>
            <w:noWrap/>
            <w:vAlign w:val="center"/>
            <w:hideMark/>
          </w:tcPr>
          <w:p w14:paraId="4F21AEF0"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 xml:space="preserve">BNII </w:t>
            </w:r>
          </w:p>
        </w:tc>
        <w:tc>
          <w:tcPr>
            <w:tcW w:w="5335" w:type="dxa"/>
            <w:tcBorders>
              <w:top w:val="nil"/>
              <w:left w:val="nil"/>
              <w:bottom w:val="single" w:sz="4" w:space="0" w:color="auto"/>
              <w:right w:val="single" w:sz="4" w:space="0" w:color="auto"/>
            </w:tcBorders>
            <w:shd w:val="clear" w:color="000000" w:fill="FFFFFF"/>
            <w:noWrap/>
            <w:vAlign w:val="center"/>
            <w:hideMark/>
          </w:tcPr>
          <w:p w14:paraId="5A411350"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Bank Maybank Indonesia Tbk.</w:t>
            </w:r>
          </w:p>
        </w:tc>
      </w:tr>
      <w:tr w:rsidR="009C13FB" w:rsidRPr="009C13FB" w14:paraId="1BFD7725"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3B681270"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23</w:t>
            </w:r>
          </w:p>
        </w:tc>
        <w:tc>
          <w:tcPr>
            <w:tcW w:w="960" w:type="dxa"/>
            <w:tcBorders>
              <w:top w:val="nil"/>
              <w:left w:val="nil"/>
              <w:bottom w:val="single" w:sz="4" w:space="0" w:color="auto"/>
              <w:right w:val="single" w:sz="4" w:space="0" w:color="auto"/>
            </w:tcBorders>
            <w:shd w:val="clear" w:color="000000" w:fill="FFFFFF"/>
            <w:noWrap/>
            <w:vAlign w:val="center"/>
            <w:hideMark/>
          </w:tcPr>
          <w:p w14:paraId="229837FE"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BNLI</w:t>
            </w:r>
          </w:p>
        </w:tc>
        <w:tc>
          <w:tcPr>
            <w:tcW w:w="5335" w:type="dxa"/>
            <w:tcBorders>
              <w:top w:val="nil"/>
              <w:left w:val="nil"/>
              <w:bottom w:val="single" w:sz="4" w:space="0" w:color="auto"/>
              <w:right w:val="single" w:sz="4" w:space="0" w:color="auto"/>
            </w:tcBorders>
            <w:shd w:val="clear" w:color="000000" w:fill="FFFFFF"/>
            <w:noWrap/>
            <w:vAlign w:val="center"/>
            <w:hideMark/>
          </w:tcPr>
          <w:p w14:paraId="44A8D4EE"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Bank Permata Tbk.</w:t>
            </w:r>
          </w:p>
        </w:tc>
      </w:tr>
      <w:tr w:rsidR="009C13FB" w:rsidRPr="009C13FB" w14:paraId="7666E90F"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65D08142"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24</w:t>
            </w:r>
          </w:p>
        </w:tc>
        <w:tc>
          <w:tcPr>
            <w:tcW w:w="960" w:type="dxa"/>
            <w:tcBorders>
              <w:top w:val="nil"/>
              <w:left w:val="nil"/>
              <w:bottom w:val="single" w:sz="4" w:space="0" w:color="auto"/>
              <w:right w:val="single" w:sz="4" w:space="0" w:color="auto"/>
            </w:tcBorders>
            <w:shd w:val="clear" w:color="000000" w:fill="FFFFFF"/>
            <w:noWrap/>
            <w:vAlign w:val="center"/>
            <w:hideMark/>
          </w:tcPr>
          <w:p w14:paraId="0AFBB15F"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BRAM</w:t>
            </w:r>
          </w:p>
        </w:tc>
        <w:tc>
          <w:tcPr>
            <w:tcW w:w="5335" w:type="dxa"/>
            <w:tcBorders>
              <w:top w:val="nil"/>
              <w:left w:val="nil"/>
              <w:bottom w:val="single" w:sz="4" w:space="0" w:color="auto"/>
              <w:right w:val="single" w:sz="4" w:space="0" w:color="auto"/>
            </w:tcBorders>
            <w:shd w:val="clear" w:color="000000" w:fill="FFFFFF"/>
            <w:noWrap/>
            <w:vAlign w:val="center"/>
            <w:hideMark/>
          </w:tcPr>
          <w:p w14:paraId="74D04EAB"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Indo Kordsa Tbk.</w:t>
            </w:r>
          </w:p>
        </w:tc>
      </w:tr>
      <w:tr w:rsidR="009C13FB" w:rsidRPr="009C13FB" w14:paraId="5308EF98"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6507D6DD"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25</w:t>
            </w:r>
          </w:p>
        </w:tc>
        <w:tc>
          <w:tcPr>
            <w:tcW w:w="960" w:type="dxa"/>
            <w:tcBorders>
              <w:top w:val="nil"/>
              <w:left w:val="nil"/>
              <w:bottom w:val="single" w:sz="4" w:space="0" w:color="auto"/>
              <w:right w:val="single" w:sz="4" w:space="0" w:color="auto"/>
            </w:tcBorders>
            <w:shd w:val="clear" w:color="000000" w:fill="FFFFFF"/>
            <w:noWrap/>
            <w:vAlign w:val="center"/>
            <w:hideMark/>
          </w:tcPr>
          <w:p w14:paraId="78CAC435"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BRMS</w:t>
            </w:r>
          </w:p>
        </w:tc>
        <w:tc>
          <w:tcPr>
            <w:tcW w:w="5335" w:type="dxa"/>
            <w:tcBorders>
              <w:top w:val="nil"/>
              <w:left w:val="nil"/>
              <w:bottom w:val="single" w:sz="4" w:space="0" w:color="auto"/>
              <w:right w:val="single" w:sz="4" w:space="0" w:color="auto"/>
            </w:tcBorders>
            <w:shd w:val="clear" w:color="000000" w:fill="FFFFFF"/>
            <w:noWrap/>
            <w:vAlign w:val="center"/>
            <w:hideMark/>
          </w:tcPr>
          <w:p w14:paraId="15D622FD"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Bumi Resources Minerals Tbk.</w:t>
            </w:r>
          </w:p>
        </w:tc>
      </w:tr>
      <w:tr w:rsidR="009C13FB" w:rsidRPr="009C13FB" w14:paraId="3AB79D26"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18DC7017"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26</w:t>
            </w:r>
          </w:p>
        </w:tc>
        <w:tc>
          <w:tcPr>
            <w:tcW w:w="960" w:type="dxa"/>
            <w:tcBorders>
              <w:top w:val="nil"/>
              <w:left w:val="nil"/>
              <w:bottom w:val="single" w:sz="4" w:space="0" w:color="auto"/>
              <w:right w:val="single" w:sz="4" w:space="0" w:color="auto"/>
            </w:tcBorders>
            <w:shd w:val="clear" w:color="000000" w:fill="FFFFFF"/>
            <w:noWrap/>
            <w:vAlign w:val="center"/>
            <w:hideMark/>
          </w:tcPr>
          <w:p w14:paraId="5BC4DBF9"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BRPT</w:t>
            </w:r>
          </w:p>
        </w:tc>
        <w:tc>
          <w:tcPr>
            <w:tcW w:w="5335" w:type="dxa"/>
            <w:tcBorders>
              <w:top w:val="nil"/>
              <w:left w:val="nil"/>
              <w:bottom w:val="single" w:sz="4" w:space="0" w:color="auto"/>
              <w:right w:val="single" w:sz="4" w:space="0" w:color="auto"/>
            </w:tcBorders>
            <w:shd w:val="clear" w:color="000000" w:fill="FFFFFF"/>
            <w:noWrap/>
            <w:vAlign w:val="center"/>
            <w:hideMark/>
          </w:tcPr>
          <w:p w14:paraId="2A37D373"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Barito Pacific Tbk.</w:t>
            </w:r>
          </w:p>
        </w:tc>
      </w:tr>
      <w:tr w:rsidR="009C13FB" w:rsidRPr="009C13FB" w14:paraId="501786B6"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31148163"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27</w:t>
            </w:r>
          </w:p>
        </w:tc>
        <w:tc>
          <w:tcPr>
            <w:tcW w:w="960" w:type="dxa"/>
            <w:tcBorders>
              <w:top w:val="nil"/>
              <w:left w:val="nil"/>
              <w:bottom w:val="single" w:sz="4" w:space="0" w:color="auto"/>
              <w:right w:val="single" w:sz="4" w:space="0" w:color="auto"/>
            </w:tcBorders>
            <w:shd w:val="clear" w:color="000000" w:fill="FFFFFF"/>
            <w:noWrap/>
            <w:vAlign w:val="center"/>
            <w:hideMark/>
          </w:tcPr>
          <w:p w14:paraId="7AB490D9"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BTPN</w:t>
            </w:r>
          </w:p>
        </w:tc>
        <w:tc>
          <w:tcPr>
            <w:tcW w:w="5335" w:type="dxa"/>
            <w:tcBorders>
              <w:top w:val="nil"/>
              <w:left w:val="nil"/>
              <w:bottom w:val="single" w:sz="4" w:space="0" w:color="auto"/>
              <w:right w:val="single" w:sz="4" w:space="0" w:color="auto"/>
            </w:tcBorders>
            <w:shd w:val="clear" w:color="000000" w:fill="FFFFFF"/>
            <w:noWrap/>
            <w:vAlign w:val="center"/>
            <w:hideMark/>
          </w:tcPr>
          <w:p w14:paraId="7C25C585"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Bank SMBC Indonesia Tbk.</w:t>
            </w:r>
          </w:p>
        </w:tc>
      </w:tr>
      <w:tr w:rsidR="009C13FB" w:rsidRPr="009C13FB" w14:paraId="228F00E9"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3197D6A6"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28</w:t>
            </w:r>
          </w:p>
        </w:tc>
        <w:tc>
          <w:tcPr>
            <w:tcW w:w="960" w:type="dxa"/>
            <w:tcBorders>
              <w:top w:val="nil"/>
              <w:left w:val="nil"/>
              <w:bottom w:val="single" w:sz="4" w:space="0" w:color="auto"/>
              <w:right w:val="single" w:sz="4" w:space="0" w:color="auto"/>
            </w:tcBorders>
            <w:shd w:val="clear" w:color="000000" w:fill="FFFFFF"/>
            <w:noWrap/>
            <w:vAlign w:val="center"/>
            <w:hideMark/>
          </w:tcPr>
          <w:p w14:paraId="291272AD"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BTPS</w:t>
            </w:r>
          </w:p>
        </w:tc>
        <w:tc>
          <w:tcPr>
            <w:tcW w:w="5335" w:type="dxa"/>
            <w:tcBorders>
              <w:top w:val="nil"/>
              <w:left w:val="nil"/>
              <w:bottom w:val="single" w:sz="4" w:space="0" w:color="auto"/>
              <w:right w:val="single" w:sz="4" w:space="0" w:color="auto"/>
            </w:tcBorders>
            <w:shd w:val="clear" w:color="000000" w:fill="FFFFFF"/>
            <w:noWrap/>
            <w:vAlign w:val="center"/>
            <w:hideMark/>
          </w:tcPr>
          <w:p w14:paraId="43C61E8E"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Bank BTPN Syariah Tbk.</w:t>
            </w:r>
          </w:p>
        </w:tc>
      </w:tr>
      <w:tr w:rsidR="009C13FB" w:rsidRPr="009C13FB" w14:paraId="7E8D0894"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63229D85"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29</w:t>
            </w:r>
          </w:p>
        </w:tc>
        <w:tc>
          <w:tcPr>
            <w:tcW w:w="960" w:type="dxa"/>
            <w:tcBorders>
              <w:top w:val="nil"/>
              <w:left w:val="nil"/>
              <w:bottom w:val="single" w:sz="4" w:space="0" w:color="auto"/>
              <w:right w:val="single" w:sz="4" w:space="0" w:color="auto"/>
            </w:tcBorders>
            <w:shd w:val="clear" w:color="000000" w:fill="FFFFFF"/>
            <w:noWrap/>
            <w:vAlign w:val="center"/>
            <w:hideMark/>
          </w:tcPr>
          <w:p w14:paraId="4201DDF8"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BWPT</w:t>
            </w:r>
          </w:p>
        </w:tc>
        <w:tc>
          <w:tcPr>
            <w:tcW w:w="5335" w:type="dxa"/>
            <w:tcBorders>
              <w:top w:val="nil"/>
              <w:left w:val="nil"/>
              <w:bottom w:val="single" w:sz="4" w:space="0" w:color="auto"/>
              <w:right w:val="single" w:sz="4" w:space="0" w:color="auto"/>
            </w:tcBorders>
            <w:shd w:val="clear" w:color="000000" w:fill="FFFFFF"/>
            <w:noWrap/>
            <w:vAlign w:val="center"/>
            <w:hideMark/>
          </w:tcPr>
          <w:p w14:paraId="5CAD4716"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Eagle High Plantations Tbk.</w:t>
            </w:r>
          </w:p>
        </w:tc>
      </w:tr>
      <w:tr w:rsidR="009C13FB" w:rsidRPr="009C13FB" w14:paraId="46DBB974"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038F240F"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25670487"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CEKA</w:t>
            </w:r>
          </w:p>
        </w:tc>
        <w:tc>
          <w:tcPr>
            <w:tcW w:w="5335" w:type="dxa"/>
            <w:tcBorders>
              <w:top w:val="nil"/>
              <w:left w:val="nil"/>
              <w:bottom w:val="single" w:sz="4" w:space="0" w:color="auto"/>
              <w:right w:val="single" w:sz="4" w:space="0" w:color="auto"/>
            </w:tcBorders>
            <w:shd w:val="clear" w:color="000000" w:fill="FFFFFF"/>
            <w:noWrap/>
            <w:vAlign w:val="center"/>
            <w:hideMark/>
          </w:tcPr>
          <w:p w14:paraId="7C2587E8"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Wimar Cahaya Indonesia Tbk.</w:t>
            </w:r>
          </w:p>
        </w:tc>
      </w:tr>
      <w:tr w:rsidR="009C13FB" w:rsidRPr="009C13FB" w14:paraId="1E5890A7"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76667FD0"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31</w:t>
            </w:r>
          </w:p>
        </w:tc>
        <w:tc>
          <w:tcPr>
            <w:tcW w:w="960" w:type="dxa"/>
            <w:tcBorders>
              <w:top w:val="nil"/>
              <w:left w:val="nil"/>
              <w:bottom w:val="single" w:sz="4" w:space="0" w:color="auto"/>
              <w:right w:val="single" w:sz="4" w:space="0" w:color="auto"/>
            </w:tcBorders>
            <w:shd w:val="clear" w:color="000000" w:fill="FFFFFF"/>
            <w:noWrap/>
            <w:vAlign w:val="center"/>
            <w:hideMark/>
          </w:tcPr>
          <w:p w14:paraId="5542453F"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 xml:space="preserve">CLEO </w:t>
            </w:r>
          </w:p>
        </w:tc>
        <w:tc>
          <w:tcPr>
            <w:tcW w:w="5335" w:type="dxa"/>
            <w:tcBorders>
              <w:top w:val="nil"/>
              <w:left w:val="nil"/>
              <w:bottom w:val="single" w:sz="4" w:space="0" w:color="auto"/>
              <w:right w:val="single" w:sz="4" w:space="0" w:color="auto"/>
            </w:tcBorders>
            <w:shd w:val="clear" w:color="000000" w:fill="FFFFFF"/>
            <w:noWrap/>
            <w:vAlign w:val="center"/>
            <w:hideMark/>
          </w:tcPr>
          <w:p w14:paraId="6A67774C"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Sariguna Primatirta Tbk.</w:t>
            </w:r>
          </w:p>
        </w:tc>
      </w:tr>
      <w:tr w:rsidR="009C13FB" w:rsidRPr="009C13FB" w14:paraId="6BD4A5C5"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46B21BAD"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32</w:t>
            </w:r>
          </w:p>
        </w:tc>
        <w:tc>
          <w:tcPr>
            <w:tcW w:w="960" w:type="dxa"/>
            <w:tcBorders>
              <w:top w:val="nil"/>
              <w:left w:val="nil"/>
              <w:bottom w:val="single" w:sz="4" w:space="0" w:color="auto"/>
              <w:right w:val="single" w:sz="4" w:space="0" w:color="auto"/>
            </w:tcBorders>
            <w:shd w:val="clear" w:color="000000" w:fill="FFFFFF"/>
            <w:noWrap/>
            <w:vAlign w:val="center"/>
            <w:hideMark/>
          </w:tcPr>
          <w:p w14:paraId="39DCA0DA"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CPIN</w:t>
            </w:r>
          </w:p>
        </w:tc>
        <w:tc>
          <w:tcPr>
            <w:tcW w:w="5335" w:type="dxa"/>
            <w:tcBorders>
              <w:top w:val="nil"/>
              <w:left w:val="nil"/>
              <w:bottom w:val="single" w:sz="4" w:space="0" w:color="auto"/>
              <w:right w:val="single" w:sz="4" w:space="0" w:color="auto"/>
            </w:tcBorders>
            <w:shd w:val="clear" w:color="000000" w:fill="FFFFFF"/>
            <w:noWrap/>
            <w:vAlign w:val="center"/>
            <w:hideMark/>
          </w:tcPr>
          <w:p w14:paraId="60139F57"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Charoen Pokphand Indonesia Tbk</w:t>
            </w:r>
          </w:p>
        </w:tc>
      </w:tr>
      <w:tr w:rsidR="009C13FB" w:rsidRPr="009C13FB" w14:paraId="21C6E757"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57E85640"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33</w:t>
            </w:r>
          </w:p>
        </w:tc>
        <w:tc>
          <w:tcPr>
            <w:tcW w:w="960" w:type="dxa"/>
            <w:tcBorders>
              <w:top w:val="nil"/>
              <w:left w:val="nil"/>
              <w:bottom w:val="single" w:sz="4" w:space="0" w:color="auto"/>
              <w:right w:val="single" w:sz="4" w:space="0" w:color="auto"/>
            </w:tcBorders>
            <w:shd w:val="clear" w:color="000000" w:fill="FFFFFF"/>
            <w:noWrap/>
            <w:vAlign w:val="center"/>
            <w:hideMark/>
          </w:tcPr>
          <w:p w14:paraId="0741AD72"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DGNS</w:t>
            </w:r>
          </w:p>
        </w:tc>
        <w:tc>
          <w:tcPr>
            <w:tcW w:w="5335" w:type="dxa"/>
            <w:tcBorders>
              <w:top w:val="nil"/>
              <w:left w:val="nil"/>
              <w:bottom w:val="single" w:sz="4" w:space="0" w:color="auto"/>
              <w:right w:val="single" w:sz="4" w:space="0" w:color="auto"/>
            </w:tcBorders>
            <w:shd w:val="clear" w:color="000000" w:fill="FFFFFF"/>
            <w:noWrap/>
            <w:vAlign w:val="center"/>
            <w:hideMark/>
          </w:tcPr>
          <w:p w14:paraId="7DA799DE"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Diagnos Laboratorium Utama Tbk.</w:t>
            </w:r>
          </w:p>
        </w:tc>
      </w:tr>
      <w:tr w:rsidR="009C13FB" w:rsidRPr="009C13FB" w14:paraId="79F69E5E"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66A5BAA9"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34</w:t>
            </w:r>
          </w:p>
        </w:tc>
        <w:tc>
          <w:tcPr>
            <w:tcW w:w="960" w:type="dxa"/>
            <w:tcBorders>
              <w:top w:val="nil"/>
              <w:left w:val="nil"/>
              <w:bottom w:val="single" w:sz="4" w:space="0" w:color="auto"/>
              <w:right w:val="single" w:sz="4" w:space="0" w:color="auto"/>
            </w:tcBorders>
            <w:shd w:val="clear" w:color="000000" w:fill="FFFFFF"/>
            <w:noWrap/>
            <w:vAlign w:val="center"/>
            <w:hideMark/>
          </w:tcPr>
          <w:p w14:paraId="7EF6DF39"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DSSA</w:t>
            </w:r>
          </w:p>
        </w:tc>
        <w:tc>
          <w:tcPr>
            <w:tcW w:w="5335" w:type="dxa"/>
            <w:tcBorders>
              <w:top w:val="nil"/>
              <w:left w:val="nil"/>
              <w:bottom w:val="single" w:sz="4" w:space="0" w:color="auto"/>
              <w:right w:val="single" w:sz="4" w:space="0" w:color="auto"/>
            </w:tcBorders>
            <w:shd w:val="clear" w:color="000000" w:fill="FFFFFF"/>
            <w:noWrap/>
            <w:vAlign w:val="center"/>
            <w:hideMark/>
          </w:tcPr>
          <w:p w14:paraId="5FDE9B3F"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Dian Swastatika Sentosa Tbk.</w:t>
            </w:r>
          </w:p>
        </w:tc>
      </w:tr>
      <w:tr w:rsidR="009C13FB" w:rsidRPr="009C13FB" w14:paraId="09B5CE6E"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05267E3A"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35</w:t>
            </w:r>
          </w:p>
        </w:tc>
        <w:tc>
          <w:tcPr>
            <w:tcW w:w="960" w:type="dxa"/>
            <w:tcBorders>
              <w:top w:val="nil"/>
              <w:left w:val="nil"/>
              <w:bottom w:val="single" w:sz="4" w:space="0" w:color="auto"/>
              <w:right w:val="single" w:sz="4" w:space="0" w:color="auto"/>
            </w:tcBorders>
            <w:shd w:val="clear" w:color="000000" w:fill="FFFFFF"/>
            <w:noWrap/>
            <w:vAlign w:val="center"/>
            <w:hideMark/>
          </w:tcPr>
          <w:p w14:paraId="30C53723"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ELSA</w:t>
            </w:r>
          </w:p>
        </w:tc>
        <w:tc>
          <w:tcPr>
            <w:tcW w:w="5335" w:type="dxa"/>
            <w:tcBorders>
              <w:top w:val="nil"/>
              <w:left w:val="nil"/>
              <w:bottom w:val="single" w:sz="4" w:space="0" w:color="auto"/>
              <w:right w:val="single" w:sz="4" w:space="0" w:color="auto"/>
            </w:tcBorders>
            <w:shd w:val="clear" w:color="000000" w:fill="FFFFFF"/>
            <w:noWrap/>
            <w:vAlign w:val="center"/>
            <w:hideMark/>
          </w:tcPr>
          <w:p w14:paraId="18E0F8CF"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Elnusa Tbk</w:t>
            </w:r>
          </w:p>
        </w:tc>
      </w:tr>
      <w:tr w:rsidR="009C13FB" w:rsidRPr="009C13FB" w14:paraId="120009DF"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1EBD1267"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36</w:t>
            </w:r>
          </w:p>
        </w:tc>
        <w:tc>
          <w:tcPr>
            <w:tcW w:w="960" w:type="dxa"/>
            <w:tcBorders>
              <w:top w:val="nil"/>
              <w:left w:val="nil"/>
              <w:bottom w:val="single" w:sz="4" w:space="0" w:color="auto"/>
              <w:right w:val="single" w:sz="4" w:space="0" w:color="auto"/>
            </w:tcBorders>
            <w:shd w:val="clear" w:color="000000" w:fill="FFFFFF"/>
            <w:noWrap/>
            <w:vAlign w:val="center"/>
            <w:hideMark/>
          </w:tcPr>
          <w:p w14:paraId="5677B4FC"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EPMT</w:t>
            </w:r>
          </w:p>
        </w:tc>
        <w:tc>
          <w:tcPr>
            <w:tcW w:w="5335" w:type="dxa"/>
            <w:tcBorders>
              <w:top w:val="nil"/>
              <w:left w:val="nil"/>
              <w:bottom w:val="single" w:sz="4" w:space="0" w:color="auto"/>
              <w:right w:val="single" w:sz="4" w:space="0" w:color="auto"/>
            </w:tcBorders>
            <w:shd w:val="clear" w:color="000000" w:fill="FFFFFF"/>
            <w:noWrap/>
            <w:vAlign w:val="center"/>
            <w:hideMark/>
          </w:tcPr>
          <w:p w14:paraId="496710E5"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Enseval Putera Megatrading Tbk.</w:t>
            </w:r>
          </w:p>
        </w:tc>
      </w:tr>
      <w:tr w:rsidR="009C13FB" w:rsidRPr="009C13FB" w14:paraId="15B70B4B"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268759F9"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lastRenderedPageBreak/>
              <w:t>37</w:t>
            </w:r>
          </w:p>
        </w:tc>
        <w:tc>
          <w:tcPr>
            <w:tcW w:w="960" w:type="dxa"/>
            <w:tcBorders>
              <w:top w:val="nil"/>
              <w:left w:val="nil"/>
              <w:bottom w:val="single" w:sz="4" w:space="0" w:color="auto"/>
              <w:right w:val="single" w:sz="4" w:space="0" w:color="auto"/>
            </w:tcBorders>
            <w:shd w:val="clear" w:color="000000" w:fill="FFFFFF"/>
            <w:noWrap/>
            <w:vAlign w:val="center"/>
            <w:hideMark/>
          </w:tcPr>
          <w:p w14:paraId="31937482"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EXCL</w:t>
            </w:r>
          </w:p>
        </w:tc>
        <w:tc>
          <w:tcPr>
            <w:tcW w:w="5335" w:type="dxa"/>
            <w:tcBorders>
              <w:top w:val="nil"/>
              <w:left w:val="nil"/>
              <w:bottom w:val="single" w:sz="4" w:space="0" w:color="auto"/>
              <w:right w:val="single" w:sz="4" w:space="0" w:color="auto"/>
            </w:tcBorders>
            <w:shd w:val="clear" w:color="000000" w:fill="FFFFFF"/>
            <w:noWrap/>
            <w:vAlign w:val="center"/>
            <w:hideMark/>
          </w:tcPr>
          <w:p w14:paraId="00E96AE9"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XL Axiata Tbk.</w:t>
            </w:r>
          </w:p>
        </w:tc>
      </w:tr>
      <w:tr w:rsidR="009C13FB" w:rsidRPr="009C13FB" w14:paraId="70B09E9A"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2A38FAE4"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38</w:t>
            </w:r>
          </w:p>
        </w:tc>
        <w:tc>
          <w:tcPr>
            <w:tcW w:w="960" w:type="dxa"/>
            <w:tcBorders>
              <w:top w:val="nil"/>
              <w:left w:val="nil"/>
              <w:bottom w:val="single" w:sz="4" w:space="0" w:color="auto"/>
              <w:right w:val="single" w:sz="4" w:space="0" w:color="auto"/>
            </w:tcBorders>
            <w:shd w:val="clear" w:color="000000" w:fill="FFFFFF"/>
            <w:noWrap/>
            <w:vAlign w:val="center"/>
            <w:hideMark/>
          </w:tcPr>
          <w:p w14:paraId="66FDB61C"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FISH</w:t>
            </w:r>
          </w:p>
        </w:tc>
        <w:tc>
          <w:tcPr>
            <w:tcW w:w="5335" w:type="dxa"/>
            <w:tcBorders>
              <w:top w:val="nil"/>
              <w:left w:val="nil"/>
              <w:bottom w:val="single" w:sz="4" w:space="0" w:color="auto"/>
              <w:right w:val="single" w:sz="4" w:space="0" w:color="auto"/>
            </w:tcBorders>
            <w:shd w:val="clear" w:color="000000" w:fill="FFFFFF"/>
            <w:noWrap/>
            <w:vAlign w:val="center"/>
            <w:hideMark/>
          </w:tcPr>
          <w:p w14:paraId="2E4037FD"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FKS Multi Agro Tbk.</w:t>
            </w:r>
          </w:p>
        </w:tc>
      </w:tr>
      <w:tr w:rsidR="009C13FB" w:rsidRPr="009C13FB" w14:paraId="481CCA0A"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42C174E7"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39</w:t>
            </w:r>
          </w:p>
        </w:tc>
        <w:tc>
          <w:tcPr>
            <w:tcW w:w="960" w:type="dxa"/>
            <w:tcBorders>
              <w:top w:val="nil"/>
              <w:left w:val="nil"/>
              <w:bottom w:val="single" w:sz="4" w:space="0" w:color="auto"/>
              <w:right w:val="single" w:sz="4" w:space="0" w:color="auto"/>
            </w:tcBorders>
            <w:shd w:val="clear" w:color="000000" w:fill="FFFFFF"/>
            <w:noWrap/>
            <w:vAlign w:val="center"/>
            <w:hideMark/>
          </w:tcPr>
          <w:p w14:paraId="12AE9E9B"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GEMS</w:t>
            </w:r>
          </w:p>
        </w:tc>
        <w:tc>
          <w:tcPr>
            <w:tcW w:w="5335" w:type="dxa"/>
            <w:tcBorders>
              <w:top w:val="nil"/>
              <w:left w:val="nil"/>
              <w:bottom w:val="single" w:sz="4" w:space="0" w:color="auto"/>
              <w:right w:val="single" w:sz="4" w:space="0" w:color="auto"/>
            </w:tcBorders>
            <w:shd w:val="clear" w:color="000000" w:fill="FFFFFF"/>
            <w:noWrap/>
            <w:vAlign w:val="center"/>
            <w:hideMark/>
          </w:tcPr>
          <w:p w14:paraId="50076E3C"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Golden Energy Mines Tbk.</w:t>
            </w:r>
          </w:p>
        </w:tc>
      </w:tr>
      <w:tr w:rsidR="009C13FB" w:rsidRPr="009C13FB" w14:paraId="264C6410"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137FBE19"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40</w:t>
            </w:r>
          </w:p>
        </w:tc>
        <w:tc>
          <w:tcPr>
            <w:tcW w:w="960" w:type="dxa"/>
            <w:tcBorders>
              <w:top w:val="nil"/>
              <w:left w:val="nil"/>
              <w:bottom w:val="single" w:sz="4" w:space="0" w:color="auto"/>
              <w:right w:val="single" w:sz="4" w:space="0" w:color="auto"/>
            </w:tcBorders>
            <w:shd w:val="clear" w:color="000000" w:fill="FFFFFF"/>
            <w:noWrap/>
            <w:vAlign w:val="center"/>
            <w:hideMark/>
          </w:tcPr>
          <w:p w14:paraId="26AC7E1B"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GGRP</w:t>
            </w:r>
          </w:p>
        </w:tc>
        <w:tc>
          <w:tcPr>
            <w:tcW w:w="5335" w:type="dxa"/>
            <w:tcBorders>
              <w:top w:val="nil"/>
              <w:left w:val="nil"/>
              <w:bottom w:val="single" w:sz="4" w:space="0" w:color="auto"/>
              <w:right w:val="single" w:sz="4" w:space="0" w:color="auto"/>
            </w:tcBorders>
            <w:shd w:val="clear" w:color="000000" w:fill="FFFFFF"/>
            <w:noWrap/>
            <w:vAlign w:val="center"/>
            <w:hideMark/>
          </w:tcPr>
          <w:p w14:paraId="426E8E0D"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Gunung Raja Paksi Tbk.</w:t>
            </w:r>
          </w:p>
        </w:tc>
      </w:tr>
      <w:tr w:rsidR="009C13FB" w:rsidRPr="009C13FB" w14:paraId="3EE989A4"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5BA77D65"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41</w:t>
            </w:r>
          </w:p>
        </w:tc>
        <w:tc>
          <w:tcPr>
            <w:tcW w:w="960" w:type="dxa"/>
            <w:tcBorders>
              <w:top w:val="nil"/>
              <w:left w:val="nil"/>
              <w:bottom w:val="single" w:sz="4" w:space="0" w:color="auto"/>
              <w:right w:val="single" w:sz="4" w:space="0" w:color="auto"/>
            </w:tcBorders>
            <w:shd w:val="clear" w:color="000000" w:fill="FFFFFF"/>
            <w:noWrap/>
            <w:vAlign w:val="center"/>
            <w:hideMark/>
          </w:tcPr>
          <w:p w14:paraId="438285C0"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GIAA</w:t>
            </w:r>
          </w:p>
        </w:tc>
        <w:tc>
          <w:tcPr>
            <w:tcW w:w="5335" w:type="dxa"/>
            <w:tcBorders>
              <w:top w:val="nil"/>
              <w:left w:val="nil"/>
              <w:bottom w:val="single" w:sz="4" w:space="0" w:color="auto"/>
              <w:right w:val="single" w:sz="4" w:space="0" w:color="auto"/>
            </w:tcBorders>
            <w:shd w:val="clear" w:color="000000" w:fill="FFFFFF"/>
            <w:noWrap/>
            <w:vAlign w:val="center"/>
            <w:hideMark/>
          </w:tcPr>
          <w:p w14:paraId="0151EC79"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Garuda Indonesia (Persero) Tbk</w:t>
            </w:r>
          </w:p>
        </w:tc>
      </w:tr>
      <w:tr w:rsidR="009C13FB" w:rsidRPr="009C13FB" w14:paraId="7AA57E36"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20522E73"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42</w:t>
            </w:r>
          </w:p>
        </w:tc>
        <w:tc>
          <w:tcPr>
            <w:tcW w:w="960" w:type="dxa"/>
            <w:tcBorders>
              <w:top w:val="nil"/>
              <w:left w:val="nil"/>
              <w:bottom w:val="single" w:sz="4" w:space="0" w:color="auto"/>
              <w:right w:val="single" w:sz="4" w:space="0" w:color="auto"/>
            </w:tcBorders>
            <w:shd w:val="clear" w:color="000000" w:fill="FFFFFF"/>
            <w:noWrap/>
            <w:vAlign w:val="center"/>
            <w:hideMark/>
          </w:tcPr>
          <w:p w14:paraId="0BCCB6DD"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GOOD</w:t>
            </w:r>
          </w:p>
        </w:tc>
        <w:tc>
          <w:tcPr>
            <w:tcW w:w="5335" w:type="dxa"/>
            <w:tcBorders>
              <w:top w:val="nil"/>
              <w:left w:val="nil"/>
              <w:bottom w:val="single" w:sz="4" w:space="0" w:color="auto"/>
              <w:right w:val="single" w:sz="4" w:space="0" w:color="auto"/>
            </w:tcBorders>
            <w:shd w:val="clear" w:color="000000" w:fill="FFFFFF"/>
            <w:noWrap/>
            <w:vAlign w:val="center"/>
            <w:hideMark/>
          </w:tcPr>
          <w:p w14:paraId="479001E5"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Garudafood Putra Putri Jaya Tbk.</w:t>
            </w:r>
          </w:p>
        </w:tc>
      </w:tr>
      <w:tr w:rsidR="009C13FB" w:rsidRPr="009C13FB" w14:paraId="2A2BC9C8"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39E7DD85"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43</w:t>
            </w:r>
          </w:p>
        </w:tc>
        <w:tc>
          <w:tcPr>
            <w:tcW w:w="960" w:type="dxa"/>
            <w:tcBorders>
              <w:top w:val="nil"/>
              <w:left w:val="nil"/>
              <w:bottom w:val="single" w:sz="4" w:space="0" w:color="auto"/>
              <w:right w:val="single" w:sz="4" w:space="0" w:color="auto"/>
            </w:tcBorders>
            <w:shd w:val="clear" w:color="000000" w:fill="FFFFFF"/>
            <w:noWrap/>
            <w:vAlign w:val="center"/>
            <w:hideMark/>
          </w:tcPr>
          <w:p w14:paraId="0F2A138E"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HEXA</w:t>
            </w:r>
          </w:p>
        </w:tc>
        <w:tc>
          <w:tcPr>
            <w:tcW w:w="5335" w:type="dxa"/>
            <w:tcBorders>
              <w:top w:val="nil"/>
              <w:left w:val="nil"/>
              <w:bottom w:val="single" w:sz="4" w:space="0" w:color="auto"/>
              <w:right w:val="single" w:sz="4" w:space="0" w:color="auto"/>
            </w:tcBorders>
            <w:shd w:val="clear" w:color="000000" w:fill="FFFFFF"/>
            <w:noWrap/>
            <w:vAlign w:val="center"/>
            <w:hideMark/>
          </w:tcPr>
          <w:p w14:paraId="5C3CF910"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Hexindo Adiperkasa Tbk.</w:t>
            </w:r>
          </w:p>
        </w:tc>
      </w:tr>
      <w:tr w:rsidR="009C13FB" w:rsidRPr="009C13FB" w14:paraId="014219F8"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6CE8D7DE"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44</w:t>
            </w:r>
          </w:p>
        </w:tc>
        <w:tc>
          <w:tcPr>
            <w:tcW w:w="960" w:type="dxa"/>
            <w:tcBorders>
              <w:top w:val="nil"/>
              <w:left w:val="nil"/>
              <w:bottom w:val="single" w:sz="4" w:space="0" w:color="auto"/>
              <w:right w:val="single" w:sz="4" w:space="0" w:color="auto"/>
            </w:tcBorders>
            <w:shd w:val="clear" w:color="000000" w:fill="FFFFFF"/>
            <w:noWrap/>
            <w:vAlign w:val="center"/>
            <w:hideMark/>
          </w:tcPr>
          <w:p w14:paraId="3BAE542A"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HITS</w:t>
            </w:r>
          </w:p>
        </w:tc>
        <w:tc>
          <w:tcPr>
            <w:tcW w:w="5335" w:type="dxa"/>
            <w:tcBorders>
              <w:top w:val="nil"/>
              <w:left w:val="nil"/>
              <w:bottom w:val="single" w:sz="4" w:space="0" w:color="auto"/>
              <w:right w:val="single" w:sz="4" w:space="0" w:color="auto"/>
            </w:tcBorders>
            <w:shd w:val="clear" w:color="000000" w:fill="FFFFFF"/>
            <w:noWrap/>
            <w:vAlign w:val="center"/>
            <w:hideMark/>
          </w:tcPr>
          <w:p w14:paraId="29DF941E"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Humpuss Intermoda Transportasi</w:t>
            </w:r>
          </w:p>
        </w:tc>
      </w:tr>
      <w:tr w:rsidR="009C13FB" w:rsidRPr="009C13FB" w14:paraId="7B767B8E"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5FEAF51E"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45</w:t>
            </w:r>
          </w:p>
        </w:tc>
        <w:tc>
          <w:tcPr>
            <w:tcW w:w="960" w:type="dxa"/>
            <w:tcBorders>
              <w:top w:val="nil"/>
              <w:left w:val="nil"/>
              <w:bottom w:val="single" w:sz="4" w:space="0" w:color="auto"/>
              <w:right w:val="single" w:sz="4" w:space="0" w:color="auto"/>
            </w:tcBorders>
            <w:shd w:val="clear" w:color="000000" w:fill="FFFFFF"/>
            <w:noWrap/>
            <w:vAlign w:val="center"/>
            <w:hideMark/>
          </w:tcPr>
          <w:p w14:paraId="53CA5850"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HMSP</w:t>
            </w:r>
          </w:p>
        </w:tc>
        <w:tc>
          <w:tcPr>
            <w:tcW w:w="5335" w:type="dxa"/>
            <w:tcBorders>
              <w:top w:val="nil"/>
              <w:left w:val="nil"/>
              <w:bottom w:val="single" w:sz="4" w:space="0" w:color="auto"/>
              <w:right w:val="single" w:sz="4" w:space="0" w:color="auto"/>
            </w:tcBorders>
            <w:shd w:val="clear" w:color="000000" w:fill="FFFFFF"/>
            <w:noWrap/>
            <w:vAlign w:val="center"/>
            <w:hideMark/>
          </w:tcPr>
          <w:p w14:paraId="14AAE742"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H.M. Sampoerna Tbk.</w:t>
            </w:r>
          </w:p>
        </w:tc>
      </w:tr>
      <w:tr w:rsidR="009C13FB" w:rsidRPr="009C13FB" w14:paraId="7DD0E93B"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0B6EF9B7"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46</w:t>
            </w:r>
          </w:p>
        </w:tc>
        <w:tc>
          <w:tcPr>
            <w:tcW w:w="960" w:type="dxa"/>
            <w:tcBorders>
              <w:top w:val="nil"/>
              <w:left w:val="nil"/>
              <w:bottom w:val="single" w:sz="4" w:space="0" w:color="auto"/>
              <w:right w:val="single" w:sz="4" w:space="0" w:color="auto"/>
            </w:tcBorders>
            <w:shd w:val="clear" w:color="000000" w:fill="FFFFFF"/>
            <w:noWrap/>
            <w:vAlign w:val="center"/>
            <w:hideMark/>
          </w:tcPr>
          <w:p w14:paraId="3B6E9029"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ICBP</w:t>
            </w:r>
          </w:p>
        </w:tc>
        <w:tc>
          <w:tcPr>
            <w:tcW w:w="5335" w:type="dxa"/>
            <w:tcBorders>
              <w:top w:val="nil"/>
              <w:left w:val="nil"/>
              <w:bottom w:val="single" w:sz="4" w:space="0" w:color="auto"/>
              <w:right w:val="single" w:sz="4" w:space="0" w:color="auto"/>
            </w:tcBorders>
            <w:shd w:val="clear" w:color="000000" w:fill="FFFFFF"/>
            <w:noWrap/>
            <w:vAlign w:val="center"/>
            <w:hideMark/>
          </w:tcPr>
          <w:p w14:paraId="1B9D54F5"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Indofood CBP Sukses Makmur Tbk.</w:t>
            </w:r>
          </w:p>
        </w:tc>
      </w:tr>
      <w:tr w:rsidR="009C13FB" w:rsidRPr="009C13FB" w14:paraId="2CBF9A4A"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52907F68"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47</w:t>
            </w:r>
          </w:p>
        </w:tc>
        <w:tc>
          <w:tcPr>
            <w:tcW w:w="960" w:type="dxa"/>
            <w:tcBorders>
              <w:top w:val="nil"/>
              <w:left w:val="nil"/>
              <w:bottom w:val="single" w:sz="4" w:space="0" w:color="auto"/>
              <w:right w:val="single" w:sz="4" w:space="0" w:color="auto"/>
            </w:tcBorders>
            <w:shd w:val="clear" w:color="000000" w:fill="FFFFFF"/>
            <w:noWrap/>
            <w:vAlign w:val="center"/>
            <w:hideMark/>
          </w:tcPr>
          <w:p w14:paraId="0C74A61B"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INDF</w:t>
            </w:r>
          </w:p>
        </w:tc>
        <w:tc>
          <w:tcPr>
            <w:tcW w:w="5335" w:type="dxa"/>
            <w:tcBorders>
              <w:top w:val="nil"/>
              <w:left w:val="nil"/>
              <w:bottom w:val="single" w:sz="4" w:space="0" w:color="auto"/>
              <w:right w:val="single" w:sz="4" w:space="0" w:color="auto"/>
            </w:tcBorders>
            <w:shd w:val="clear" w:color="000000" w:fill="FFFFFF"/>
            <w:noWrap/>
            <w:vAlign w:val="center"/>
            <w:hideMark/>
          </w:tcPr>
          <w:p w14:paraId="72150DCE"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Indofood Sukses Makmur Tbk.</w:t>
            </w:r>
          </w:p>
        </w:tc>
      </w:tr>
      <w:tr w:rsidR="009C13FB" w:rsidRPr="009C13FB" w14:paraId="7F510235"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4D8EC580"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48</w:t>
            </w:r>
          </w:p>
        </w:tc>
        <w:tc>
          <w:tcPr>
            <w:tcW w:w="960" w:type="dxa"/>
            <w:tcBorders>
              <w:top w:val="nil"/>
              <w:left w:val="nil"/>
              <w:bottom w:val="single" w:sz="4" w:space="0" w:color="auto"/>
              <w:right w:val="single" w:sz="4" w:space="0" w:color="auto"/>
            </w:tcBorders>
            <w:shd w:val="clear" w:color="000000" w:fill="FFFFFF"/>
            <w:noWrap/>
            <w:vAlign w:val="center"/>
            <w:hideMark/>
          </w:tcPr>
          <w:p w14:paraId="793B9750"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INDY</w:t>
            </w:r>
          </w:p>
        </w:tc>
        <w:tc>
          <w:tcPr>
            <w:tcW w:w="5335" w:type="dxa"/>
            <w:tcBorders>
              <w:top w:val="nil"/>
              <w:left w:val="nil"/>
              <w:bottom w:val="single" w:sz="4" w:space="0" w:color="auto"/>
              <w:right w:val="single" w:sz="4" w:space="0" w:color="auto"/>
            </w:tcBorders>
            <w:shd w:val="clear" w:color="000000" w:fill="FFFFFF"/>
            <w:noWrap/>
            <w:vAlign w:val="center"/>
            <w:hideMark/>
          </w:tcPr>
          <w:p w14:paraId="7E28D3C4"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Indika Energy Tbk.</w:t>
            </w:r>
          </w:p>
        </w:tc>
      </w:tr>
      <w:tr w:rsidR="009C13FB" w:rsidRPr="009C13FB" w14:paraId="6A71FF08"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61CE9CC5"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49</w:t>
            </w:r>
          </w:p>
        </w:tc>
        <w:tc>
          <w:tcPr>
            <w:tcW w:w="960" w:type="dxa"/>
            <w:tcBorders>
              <w:top w:val="nil"/>
              <w:left w:val="nil"/>
              <w:bottom w:val="single" w:sz="4" w:space="0" w:color="auto"/>
              <w:right w:val="single" w:sz="4" w:space="0" w:color="auto"/>
            </w:tcBorders>
            <w:shd w:val="clear" w:color="000000" w:fill="FFFFFF"/>
            <w:noWrap/>
            <w:vAlign w:val="center"/>
            <w:hideMark/>
          </w:tcPr>
          <w:p w14:paraId="4E611299"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INPC</w:t>
            </w:r>
          </w:p>
        </w:tc>
        <w:tc>
          <w:tcPr>
            <w:tcW w:w="5335" w:type="dxa"/>
            <w:tcBorders>
              <w:top w:val="nil"/>
              <w:left w:val="nil"/>
              <w:bottom w:val="single" w:sz="4" w:space="0" w:color="auto"/>
              <w:right w:val="single" w:sz="4" w:space="0" w:color="auto"/>
            </w:tcBorders>
            <w:shd w:val="clear" w:color="000000" w:fill="FFFFFF"/>
            <w:noWrap/>
            <w:vAlign w:val="center"/>
            <w:hideMark/>
          </w:tcPr>
          <w:p w14:paraId="7D135A09"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Bank Artha Graha Internasional</w:t>
            </w:r>
          </w:p>
        </w:tc>
      </w:tr>
      <w:tr w:rsidR="009C13FB" w:rsidRPr="009C13FB" w14:paraId="24AE046F"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3251C82C"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50</w:t>
            </w:r>
          </w:p>
        </w:tc>
        <w:tc>
          <w:tcPr>
            <w:tcW w:w="960" w:type="dxa"/>
            <w:tcBorders>
              <w:top w:val="nil"/>
              <w:left w:val="nil"/>
              <w:bottom w:val="single" w:sz="4" w:space="0" w:color="auto"/>
              <w:right w:val="single" w:sz="4" w:space="0" w:color="auto"/>
            </w:tcBorders>
            <w:shd w:val="clear" w:color="000000" w:fill="FFFFFF"/>
            <w:noWrap/>
            <w:vAlign w:val="center"/>
            <w:hideMark/>
          </w:tcPr>
          <w:p w14:paraId="067919E7"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INPP</w:t>
            </w:r>
          </w:p>
        </w:tc>
        <w:tc>
          <w:tcPr>
            <w:tcW w:w="5335" w:type="dxa"/>
            <w:tcBorders>
              <w:top w:val="nil"/>
              <w:left w:val="nil"/>
              <w:bottom w:val="single" w:sz="4" w:space="0" w:color="auto"/>
              <w:right w:val="single" w:sz="4" w:space="0" w:color="auto"/>
            </w:tcBorders>
            <w:shd w:val="clear" w:color="000000" w:fill="FFFFFF"/>
            <w:noWrap/>
            <w:vAlign w:val="center"/>
            <w:hideMark/>
          </w:tcPr>
          <w:p w14:paraId="6EE36531"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Indonesian Paradise Property Tbk.</w:t>
            </w:r>
          </w:p>
        </w:tc>
      </w:tr>
      <w:tr w:rsidR="009C13FB" w:rsidRPr="009C13FB" w14:paraId="42EE5E69"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42ECE513"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51</w:t>
            </w:r>
          </w:p>
        </w:tc>
        <w:tc>
          <w:tcPr>
            <w:tcW w:w="960" w:type="dxa"/>
            <w:tcBorders>
              <w:top w:val="nil"/>
              <w:left w:val="nil"/>
              <w:bottom w:val="single" w:sz="4" w:space="0" w:color="auto"/>
              <w:right w:val="single" w:sz="4" w:space="0" w:color="auto"/>
            </w:tcBorders>
            <w:shd w:val="clear" w:color="000000" w:fill="FFFFFF"/>
            <w:noWrap/>
            <w:vAlign w:val="center"/>
            <w:hideMark/>
          </w:tcPr>
          <w:p w14:paraId="151CE013"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IPCC</w:t>
            </w:r>
          </w:p>
        </w:tc>
        <w:tc>
          <w:tcPr>
            <w:tcW w:w="5335" w:type="dxa"/>
            <w:tcBorders>
              <w:top w:val="nil"/>
              <w:left w:val="nil"/>
              <w:bottom w:val="single" w:sz="4" w:space="0" w:color="auto"/>
              <w:right w:val="single" w:sz="4" w:space="0" w:color="auto"/>
            </w:tcBorders>
            <w:shd w:val="clear" w:color="000000" w:fill="FFFFFF"/>
            <w:noWrap/>
            <w:vAlign w:val="center"/>
            <w:hideMark/>
          </w:tcPr>
          <w:p w14:paraId="0FCCE809"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Indonesia Kendaraan Terminal Tbk.</w:t>
            </w:r>
          </w:p>
        </w:tc>
      </w:tr>
      <w:tr w:rsidR="009C13FB" w:rsidRPr="009C13FB" w14:paraId="5F6CDE3B"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4DA8C460"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52</w:t>
            </w:r>
          </w:p>
        </w:tc>
        <w:tc>
          <w:tcPr>
            <w:tcW w:w="960" w:type="dxa"/>
            <w:tcBorders>
              <w:top w:val="nil"/>
              <w:left w:val="nil"/>
              <w:bottom w:val="single" w:sz="4" w:space="0" w:color="auto"/>
              <w:right w:val="single" w:sz="4" w:space="0" w:color="auto"/>
            </w:tcBorders>
            <w:shd w:val="clear" w:color="000000" w:fill="FFFFFF"/>
            <w:noWrap/>
            <w:vAlign w:val="center"/>
            <w:hideMark/>
          </w:tcPr>
          <w:p w14:paraId="5E8275BC"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IPCM</w:t>
            </w:r>
          </w:p>
        </w:tc>
        <w:tc>
          <w:tcPr>
            <w:tcW w:w="5335" w:type="dxa"/>
            <w:tcBorders>
              <w:top w:val="nil"/>
              <w:left w:val="nil"/>
              <w:bottom w:val="single" w:sz="4" w:space="0" w:color="auto"/>
              <w:right w:val="single" w:sz="4" w:space="0" w:color="auto"/>
            </w:tcBorders>
            <w:shd w:val="clear" w:color="000000" w:fill="FFFFFF"/>
            <w:noWrap/>
            <w:vAlign w:val="center"/>
            <w:hideMark/>
          </w:tcPr>
          <w:p w14:paraId="4DEB857D"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Jasa Armada Indonesia Tbk.</w:t>
            </w:r>
          </w:p>
        </w:tc>
      </w:tr>
      <w:tr w:rsidR="009C13FB" w:rsidRPr="009C13FB" w14:paraId="7BABC434"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6E9664C2"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53</w:t>
            </w:r>
          </w:p>
        </w:tc>
        <w:tc>
          <w:tcPr>
            <w:tcW w:w="960" w:type="dxa"/>
            <w:tcBorders>
              <w:top w:val="nil"/>
              <w:left w:val="nil"/>
              <w:bottom w:val="single" w:sz="4" w:space="0" w:color="auto"/>
              <w:right w:val="single" w:sz="4" w:space="0" w:color="auto"/>
            </w:tcBorders>
            <w:shd w:val="clear" w:color="000000" w:fill="FFFFFF"/>
            <w:noWrap/>
            <w:vAlign w:val="center"/>
            <w:hideMark/>
          </w:tcPr>
          <w:p w14:paraId="1AA452D3"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JPFA</w:t>
            </w:r>
          </w:p>
        </w:tc>
        <w:tc>
          <w:tcPr>
            <w:tcW w:w="5335" w:type="dxa"/>
            <w:tcBorders>
              <w:top w:val="nil"/>
              <w:left w:val="nil"/>
              <w:bottom w:val="single" w:sz="4" w:space="0" w:color="auto"/>
              <w:right w:val="single" w:sz="4" w:space="0" w:color="auto"/>
            </w:tcBorders>
            <w:shd w:val="clear" w:color="000000" w:fill="FFFFFF"/>
            <w:noWrap/>
            <w:vAlign w:val="center"/>
            <w:hideMark/>
          </w:tcPr>
          <w:p w14:paraId="2D0A354E"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Japfa Comfeed Indonesia Tbk.</w:t>
            </w:r>
          </w:p>
        </w:tc>
      </w:tr>
      <w:tr w:rsidR="009C13FB" w:rsidRPr="009C13FB" w14:paraId="704C7602"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0792FB0D"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54</w:t>
            </w:r>
          </w:p>
        </w:tc>
        <w:tc>
          <w:tcPr>
            <w:tcW w:w="960" w:type="dxa"/>
            <w:tcBorders>
              <w:top w:val="nil"/>
              <w:left w:val="nil"/>
              <w:bottom w:val="single" w:sz="4" w:space="0" w:color="auto"/>
              <w:right w:val="single" w:sz="4" w:space="0" w:color="auto"/>
            </w:tcBorders>
            <w:shd w:val="clear" w:color="000000" w:fill="FFFFFF"/>
            <w:noWrap/>
            <w:vAlign w:val="center"/>
            <w:hideMark/>
          </w:tcPr>
          <w:p w14:paraId="2CB5D473"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JSMR</w:t>
            </w:r>
          </w:p>
        </w:tc>
        <w:tc>
          <w:tcPr>
            <w:tcW w:w="5335" w:type="dxa"/>
            <w:tcBorders>
              <w:top w:val="nil"/>
              <w:left w:val="nil"/>
              <w:bottom w:val="single" w:sz="4" w:space="0" w:color="auto"/>
              <w:right w:val="single" w:sz="4" w:space="0" w:color="auto"/>
            </w:tcBorders>
            <w:shd w:val="clear" w:color="000000" w:fill="FFFFFF"/>
            <w:noWrap/>
            <w:vAlign w:val="center"/>
            <w:hideMark/>
          </w:tcPr>
          <w:p w14:paraId="56A4187E"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Jasa Marga (Persero) Tbk.</w:t>
            </w:r>
          </w:p>
        </w:tc>
      </w:tr>
      <w:tr w:rsidR="009C13FB" w:rsidRPr="009C13FB" w14:paraId="3C0A9C77"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40581B92"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55</w:t>
            </w:r>
          </w:p>
        </w:tc>
        <w:tc>
          <w:tcPr>
            <w:tcW w:w="960" w:type="dxa"/>
            <w:tcBorders>
              <w:top w:val="nil"/>
              <w:left w:val="nil"/>
              <w:bottom w:val="single" w:sz="4" w:space="0" w:color="auto"/>
              <w:right w:val="single" w:sz="4" w:space="0" w:color="auto"/>
            </w:tcBorders>
            <w:shd w:val="clear" w:color="000000" w:fill="FFFFFF"/>
            <w:noWrap/>
            <w:vAlign w:val="center"/>
            <w:hideMark/>
          </w:tcPr>
          <w:p w14:paraId="0F2678CC"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LPLI</w:t>
            </w:r>
          </w:p>
        </w:tc>
        <w:tc>
          <w:tcPr>
            <w:tcW w:w="5335" w:type="dxa"/>
            <w:tcBorders>
              <w:top w:val="nil"/>
              <w:left w:val="nil"/>
              <w:bottom w:val="single" w:sz="4" w:space="0" w:color="auto"/>
              <w:right w:val="single" w:sz="4" w:space="0" w:color="auto"/>
            </w:tcBorders>
            <w:shd w:val="clear" w:color="000000" w:fill="FFFFFF"/>
            <w:noWrap/>
            <w:vAlign w:val="center"/>
            <w:hideMark/>
          </w:tcPr>
          <w:p w14:paraId="51F4EBE5"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Star Pacific Tbk.</w:t>
            </w:r>
          </w:p>
        </w:tc>
      </w:tr>
      <w:tr w:rsidR="009C13FB" w:rsidRPr="009C13FB" w14:paraId="460A0BDF"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7E2146C3"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56</w:t>
            </w:r>
          </w:p>
        </w:tc>
        <w:tc>
          <w:tcPr>
            <w:tcW w:w="960" w:type="dxa"/>
            <w:tcBorders>
              <w:top w:val="nil"/>
              <w:left w:val="nil"/>
              <w:bottom w:val="single" w:sz="4" w:space="0" w:color="auto"/>
              <w:right w:val="single" w:sz="4" w:space="0" w:color="auto"/>
            </w:tcBorders>
            <w:shd w:val="clear" w:color="000000" w:fill="FFFFFF"/>
            <w:noWrap/>
            <w:vAlign w:val="center"/>
            <w:hideMark/>
          </w:tcPr>
          <w:p w14:paraId="5DA49642"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MAPB</w:t>
            </w:r>
          </w:p>
        </w:tc>
        <w:tc>
          <w:tcPr>
            <w:tcW w:w="5335" w:type="dxa"/>
            <w:tcBorders>
              <w:top w:val="nil"/>
              <w:left w:val="nil"/>
              <w:bottom w:val="single" w:sz="4" w:space="0" w:color="auto"/>
              <w:right w:val="single" w:sz="4" w:space="0" w:color="auto"/>
            </w:tcBorders>
            <w:shd w:val="clear" w:color="000000" w:fill="FFFFFF"/>
            <w:noWrap/>
            <w:vAlign w:val="center"/>
            <w:hideMark/>
          </w:tcPr>
          <w:p w14:paraId="0E253FB7"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MAP Boga Adiperkasa</w:t>
            </w:r>
          </w:p>
        </w:tc>
      </w:tr>
      <w:tr w:rsidR="009C13FB" w:rsidRPr="009C13FB" w14:paraId="3B9568B4"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0A76534A"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7865F939"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MAPI</w:t>
            </w:r>
          </w:p>
        </w:tc>
        <w:tc>
          <w:tcPr>
            <w:tcW w:w="5335" w:type="dxa"/>
            <w:tcBorders>
              <w:top w:val="nil"/>
              <w:left w:val="nil"/>
              <w:bottom w:val="single" w:sz="4" w:space="0" w:color="auto"/>
              <w:right w:val="single" w:sz="4" w:space="0" w:color="auto"/>
            </w:tcBorders>
            <w:shd w:val="clear" w:color="000000" w:fill="FFFFFF"/>
            <w:noWrap/>
            <w:vAlign w:val="center"/>
            <w:hideMark/>
          </w:tcPr>
          <w:p w14:paraId="7B16FA83"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Mitra Adiperkasa Tbk.</w:t>
            </w:r>
          </w:p>
        </w:tc>
      </w:tr>
      <w:tr w:rsidR="009C13FB" w:rsidRPr="009C13FB" w14:paraId="7C2411C2"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6DDE97A1"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58</w:t>
            </w:r>
          </w:p>
        </w:tc>
        <w:tc>
          <w:tcPr>
            <w:tcW w:w="960" w:type="dxa"/>
            <w:tcBorders>
              <w:top w:val="nil"/>
              <w:left w:val="nil"/>
              <w:bottom w:val="single" w:sz="4" w:space="0" w:color="auto"/>
              <w:right w:val="single" w:sz="4" w:space="0" w:color="auto"/>
            </w:tcBorders>
            <w:shd w:val="clear" w:color="000000" w:fill="FFFFFF"/>
            <w:noWrap/>
            <w:vAlign w:val="center"/>
            <w:hideMark/>
          </w:tcPr>
          <w:p w14:paraId="0F6BFE51"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MAYA</w:t>
            </w:r>
          </w:p>
        </w:tc>
        <w:tc>
          <w:tcPr>
            <w:tcW w:w="5335" w:type="dxa"/>
            <w:tcBorders>
              <w:top w:val="nil"/>
              <w:left w:val="nil"/>
              <w:bottom w:val="single" w:sz="4" w:space="0" w:color="auto"/>
              <w:right w:val="single" w:sz="4" w:space="0" w:color="auto"/>
            </w:tcBorders>
            <w:shd w:val="clear" w:color="000000" w:fill="FFFFFF"/>
            <w:noWrap/>
            <w:vAlign w:val="center"/>
            <w:hideMark/>
          </w:tcPr>
          <w:p w14:paraId="3D082299"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Bank Mayapada Internasional Tbk.</w:t>
            </w:r>
          </w:p>
        </w:tc>
      </w:tr>
      <w:tr w:rsidR="009C13FB" w:rsidRPr="009C13FB" w14:paraId="0BBCA1A5"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0ECA38F0"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59</w:t>
            </w:r>
          </w:p>
        </w:tc>
        <w:tc>
          <w:tcPr>
            <w:tcW w:w="960" w:type="dxa"/>
            <w:tcBorders>
              <w:top w:val="nil"/>
              <w:left w:val="nil"/>
              <w:bottom w:val="single" w:sz="4" w:space="0" w:color="auto"/>
              <w:right w:val="single" w:sz="4" w:space="0" w:color="auto"/>
            </w:tcBorders>
            <w:shd w:val="clear" w:color="000000" w:fill="FFFFFF"/>
            <w:noWrap/>
            <w:vAlign w:val="center"/>
            <w:hideMark/>
          </w:tcPr>
          <w:p w14:paraId="7EF71398"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MDKA</w:t>
            </w:r>
          </w:p>
        </w:tc>
        <w:tc>
          <w:tcPr>
            <w:tcW w:w="5335" w:type="dxa"/>
            <w:tcBorders>
              <w:top w:val="nil"/>
              <w:left w:val="nil"/>
              <w:bottom w:val="single" w:sz="4" w:space="0" w:color="auto"/>
              <w:right w:val="single" w:sz="4" w:space="0" w:color="auto"/>
            </w:tcBorders>
            <w:shd w:val="clear" w:color="000000" w:fill="FFFFFF"/>
            <w:noWrap/>
            <w:vAlign w:val="center"/>
            <w:hideMark/>
          </w:tcPr>
          <w:p w14:paraId="67B7A833"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Merdeka Copper Gold Tbk.</w:t>
            </w:r>
          </w:p>
        </w:tc>
      </w:tr>
      <w:tr w:rsidR="009C13FB" w:rsidRPr="009C13FB" w14:paraId="46C00DC1"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5E91E6BE"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60</w:t>
            </w:r>
          </w:p>
        </w:tc>
        <w:tc>
          <w:tcPr>
            <w:tcW w:w="960" w:type="dxa"/>
            <w:tcBorders>
              <w:top w:val="nil"/>
              <w:left w:val="nil"/>
              <w:bottom w:val="single" w:sz="4" w:space="0" w:color="auto"/>
              <w:right w:val="single" w:sz="4" w:space="0" w:color="auto"/>
            </w:tcBorders>
            <w:shd w:val="clear" w:color="000000" w:fill="FFFFFF"/>
            <w:noWrap/>
            <w:vAlign w:val="center"/>
            <w:hideMark/>
          </w:tcPr>
          <w:p w14:paraId="1E4E02E2"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MEDC</w:t>
            </w:r>
          </w:p>
        </w:tc>
        <w:tc>
          <w:tcPr>
            <w:tcW w:w="5335" w:type="dxa"/>
            <w:tcBorders>
              <w:top w:val="nil"/>
              <w:left w:val="nil"/>
              <w:bottom w:val="single" w:sz="4" w:space="0" w:color="auto"/>
              <w:right w:val="single" w:sz="4" w:space="0" w:color="auto"/>
            </w:tcBorders>
            <w:shd w:val="clear" w:color="000000" w:fill="FFFFFF"/>
            <w:noWrap/>
            <w:vAlign w:val="center"/>
            <w:hideMark/>
          </w:tcPr>
          <w:p w14:paraId="31D1553F"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Medco Energi Internasional Tbk</w:t>
            </w:r>
          </w:p>
        </w:tc>
      </w:tr>
      <w:tr w:rsidR="009C13FB" w:rsidRPr="009C13FB" w14:paraId="1DBF53F4"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50DC83F9"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61</w:t>
            </w:r>
          </w:p>
        </w:tc>
        <w:tc>
          <w:tcPr>
            <w:tcW w:w="960" w:type="dxa"/>
            <w:tcBorders>
              <w:top w:val="nil"/>
              <w:left w:val="nil"/>
              <w:bottom w:val="single" w:sz="4" w:space="0" w:color="auto"/>
              <w:right w:val="single" w:sz="4" w:space="0" w:color="auto"/>
            </w:tcBorders>
            <w:shd w:val="clear" w:color="000000" w:fill="FFFFFF"/>
            <w:noWrap/>
            <w:vAlign w:val="center"/>
            <w:hideMark/>
          </w:tcPr>
          <w:p w14:paraId="36BFBFA6"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MEGA</w:t>
            </w:r>
          </w:p>
        </w:tc>
        <w:tc>
          <w:tcPr>
            <w:tcW w:w="5335" w:type="dxa"/>
            <w:tcBorders>
              <w:top w:val="nil"/>
              <w:left w:val="nil"/>
              <w:bottom w:val="single" w:sz="4" w:space="0" w:color="auto"/>
              <w:right w:val="single" w:sz="4" w:space="0" w:color="auto"/>
            </w:tcBorders>
            <w:shd w:val="clear" w:color="000000" w:fill="FFFFFF"/>
            <w:noWrap/>
            <w:vAlign w:val="center"/>
            <w:hideMark/>
          </w:tcPr>
          <w:p w14:paraId="75281520"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Bank Mega Tbk.</w:t>
            </w:r>
          </w:p>
        </w:tc>
      </w:tr>
      <w:tr w:rsidR="009C13FB" w:rsidRPr="009C13FB" w14:paraId="3D9A7579"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50047DB3"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62</w:t>
            </w:r>
          </w:p>
        </w:tc>
        <w:tc>
          <w:tcPr>
            <w:tcW w:w="960" w:type="dxa"/>
            <w:tcBorders>
              <w:top w:val="nil"/>
              <w:left w:val="nil"/>
              <w:bottom w:val="single" w:sz="4" w:space="0" w:color="auto"/>
              <w:right w:val="single" w:sz="4" w:space="0" w:color="auto"/>
            </w:tcBorders>
            <w:shd w:val="clear" w:color="000000" w:fill="FFFFFF"/>
            <w:noWrap/>
            <w:vAlign w:val="center"/>
            <w:hideMark/>
          </w:tcPr>
          <w:p w14:paraId="57570F7F"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MERK</w:t>
            </w:r>
          </w:p>
        </w:tc>
        <w:tc>
          <w:tcPr>
            <w:tcW w:w="5335" w:type="dxa"/>
            <w:tcBorders>
              <w:top w:val="nil"/>
              <w:left w:val="nil"/>
              <w:bottom w:val="single" w:sz="4" w:space="0" w:color="auto"/>
              <w:right w:val="single" w:sz="4" w:space="0" w:color="auto"/>
            </w:tcBorders>
            <w:shd w:val="clear" w:color="000000" w:fill="FFFFFF"/>
            <w:noWrap/>
            <w:vAlign w:val="center"/>
            <w:hideMark/>
          </w:tcPr>
          <w:p w14:paraId="41FA6250"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Merck Tbk.</w:t>
            </w:r>
          </w:p>
        </w:tc>
      </w:tr>
      <w:tr w:rsidR="009C13FB" w:rsidRPr="009C13FB" w14:paraId="5B8ABDCC"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699977B3"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63</w:t>
            </w:r>
          </w:p>
        </w:tc>
        <w:tc>
          <w:tcPr>
            <w:tcW w:w="960" w:type="dxa"/>
            <w:tcBorders>
              <w:top w:val="nil"/>
              <w:left w:val="nil"/>
              <w:bottom w:val="single" w:sz="4" w:space="0" w:color="auto"/>
              <w:right w:val="single" w:sz="4" w:space="0" w:color="auto"/>
            </w:tcBorders>
            <w:shd w:val="clear" w:color="000000" w:fill="FFFFFF"/>
            <w:noWrap/>
            <w:vAlign w:val="center"/>
            <w:hideMark/>
          </w:tcPr>
          <w:p w14:paraId="3F91F893"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MIKA</w:t>
            </w:r>
          </w:p>
        </w:tc>
        <w:tc>
          <w:tcPr>
            <w:tcW w:w="5335" w:type="dxa"/>
            <w:tcBorders>
              <w:top w:val="nil"/>
              <w:left w:val="nil"/>
              <w:bottom w:val="single" w:sz="4" w:space="0" w:color="auto"/>
              <w:right w:val="single" w:sz="4" w:space="0" w:color="auto"/>
            </w:tcBorders>
            <w:shd w:val="clear" w:color="000000" w:fill="FFFFFF"/>
            <w:noWrap/>
            <w:vAlign w:val="center"/>
            <w:hideMark/>
          </w:tcPr>
          <w:p w14:paraId="5DFA047B"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Mitra Keluarga Karyasehat Tbk.</w:t>
            </w:r>
          </w:p>
        </w:tc>
      </w:tr>
      <w:tr w:rsidR="009C13FB" w:rsidRPr="009C13FB" w14:paraId="02E62F1D"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74A01026"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64</w:t>
            </w:r>
          </w:p>
        </w:tc>
        <w:tc>
          <w:tcPr>
            <w:tcW w:w="960" w:type="dxa"/>
            <w:tcBorders>
              <w:top w:val="nil"/>
              <w:left w:val="nil"/>
              <w:bottom w:val="single" w:sz="4" w:space="0" w:color="auto"/>
              <w:right w:val="single" w:sz="4" w:space="0" w:color="auto"/>
            </w:tcBorders>
            <w:shd w:val="clear" w:color="000000" w:fill="FFFFFF"/>
            <w:noWrap/>
            <w:vAlign w:val="center"/>
            <w:hideMark/>
          </w:tcPr>
          <w:p w14:paraId="3B98883A"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MTDL</w:t>
            </w:r>
          </w:p>
        </w:tc>
        <w:tc>
          <w:tcPr>
            <w:tcW w:w="5335" w:type="dxa"/>
            <w:tcBorders>
              <w:top w:val="nil"/>
              <w:left w:val="nil"/>
              <w:bottom w:val="single" w:sz="4" w:space="0" w:color="auto"/>
              <w:right w:val="single" w:sz="4" w:space="0" w:color="auto"/>
            </w:tcBorders>
            <w:shd w:val="clear" w:color="000000" w:fill="FFFFFF"/>
            <w:noWrap/>
            <w:vAlign w:val="center"/>
            <w:hideMark/>
          </w:tcPr>
          <w:p w14:paraId="65AEEDD0"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Metrodata Electronics Tbk</w:t>
            </w:r>
          </w:p>
        </w:tc>
      </w:tr>
      <w:tr w:rsidR="009C13FB" w:rsidRPr="009C13FB" w14:paraId="065CA560"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53AA2A40"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65</w:t>
            </w:r>
          </w:p>
        </w:tc>
        <w:tc>
          <w:tcPr>
            <w:tcW w:w="960" w:type="dxa"/>
            <w:tcBorders>
              <w:top w:val="nil"/>
              <w:left w:val="nil"/>
              <w:bottom w:val="single" w:sz="4" w:space="0" w:color="auto"/>
              <w:right w:val="single" w:sz="4" w:space="0" w:color="auto"/>
            </w:tcBorders>
            <w:shd w:val="clear" w:color="000000" w:fill="FFFFFF"/>
            <w:noWrap/>
            <w:vAlign w:val="center"/>
            <w:hideMark/>
          </w:tcPr>
          <w:p w14:paraId="4223B45E"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NISP</w:t>
            </w:r>
          </w:p>
        </w:tc>
        <w:tc>
          <w:tcPr>
            <w:tcW w:w="5335" w:type="dxa"/>
            <w:tcBorders>
              <w:top w:val="nil"/>
              <w:left w:val="nil"/>
              <w:bottom w:val="single" w:sz="4" w:space="0" w:color="auto"/>
              <w:right w:val="single" w:sz="4" w:space="0" w:color="auto"/>
            </w:tcBorders>
            <w:shd w:val="clear" w:color="000000" w:fill="FFFFFF"/>
            <w:noWrap/>
            <w:vAlign w:val="center"/>
            <w:hideMark/>
          </w:tcPr>
          <w:p w14:paraId="6ECB3FD4"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Bank OCBC NISP Tbk.</w:t>
            </w:r>
          </w:p>
        </w:tc>
      </w:tr>
      <w:tr w:rsidR="009C13FB" w:rsidRPr="009C13FB" w14:paraId="041484AD"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2B410302"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66</w:t>
            </w:r>
          </w:p>
        </w:tc>
        <w:tc>
          <w:tcPr>
            <w:tcW w:w="960" w:type="dxa"/>
            <w:tcBorders>
              <w:top w:val="nil"/>
              <w:left w:val="nil"/>
              <w:bottom w:val="single" w:sz="4" w:space="0" w:color="auto"/>
              <w:right w:val="single" w:sz="4" w:space="0" w:color="auto"/>
            </w:tcBorders>
            <w:shd w:val="clear" w:color="000000" w:fill="FFFFFF"/>
            <w:noWrap/>
            <w:vAlign w:val="center"/>
            <w:hideMark/>
          </w:tcPr>
          <w:p w14:paraId="781D20DD"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PGAS</w:t>
            </w:r>
          </w:p>
        </w:tc>
        <w:tc>
          <w:tcPr>
            <w:tcW w:w="5335" w:type="dxa"/>
            <w:tcBorders>
              <w:top w:val="nil"/>
              <w:left w:val="nil"/>
              <w:bottom w:val="single" w:sz="4" w:space="0" w:color="auto"/>
              <w:right w:val="single" w:sz="4" w:space="0" w:color="auto"/>
            </w:tcBorders>
            <w:shd w:val="clear" w:color="000000" w:fill="FFFFFF"/>
            <w:noWrap/>
            <w:vAlign w:val="center"/>
            <w:hideMark/>
          </w:tcPr>
          <w:p w14:paraId="1082C6E2"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Perusahaan Gas Negara Tbk.</w:t>
            </w:r>
          </w:p>
        </w:tc>
      </w:tr>
      <w:tr w:rsidR="009C13FB" w:rsidRPr="009C13FB" w14:paraId="139E379F"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223299A5"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67</w:t>
            </w:r>
          </w:p>
        </w:tc>
        <w:tc>
          <w:tcPr>
            <w:tcW w:w="960" w:type="dxa"/>
            <w:tcBorders>
              <w:top w:val="nil"/>
              <w:left w:val="nil"/>
              <w:bottom w:val="single" w:sz="4" w:space="0" w:color="auto"/>
              <w:right w:val="single" w:sz="4" w:space="0" w:color="auto"/>
            </w:tcBorders>
            <w:shd w:val="clear" w:color="000000" w:fill="FFFFFF"/>
            <w:noWrap/>
            <w:vAlign w:val="center"/>
            <w:hideMark/>
          </w:tcPr>
          <w:p w14:paraId="0A3D1CA5"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PJAA</w:t>
            </w:r>
          </w:p>
        </w:tc>
        <w:tc>
          <w:tcPr>
            <w:tcW w:w="5335" w:type="dxa"/>
            <w:tcBorders>
              <w:top w:val="nil"/>
              <w:left w:val="nil"/>
              <w:bottom w:val="single" w:sz="4" w:space="0" w:color="auto"/>
              <w:right w:val="single" w:sz="4" w:space="0" w:color="auto"/>
            </w:tcBorders>
            <w:shd w:val="clear" w:color="000000" w:fill="FFFFFF"/>
            <w:noWrap/>
            <w:vAlign w:val="center"/>
            <w:hideMark/>
          </w:tcPr>
          <w:p w14:paraId="6580A747"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Pembangunan Jaya Ancol Tbk.</w:t>
            </w:r>
          </w:p>
        </w:tc>
      </w:tr>
      <w:tr w:rsidR="009C13FB" w:rsidRPr="009C13FB" w14:paraId="09B4EAC2"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37C886A9"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68</w:t>
            </w:r>
          </w:p>
        </w:tc>
        <w:tc>
          <w:tcPr>
            <w:tcW w:w="960" w:type="dxa"/>
            <w:tcBorders>
              <w:top w:val="nil"/>
              <w:left w:val="nil"/>
              <w:bottom w:val="single" w:sz="4" w:space="0" w:color="auto"/>
              <w:right w:val="single" w:sz="4" w:space="0" w:color="auto"/>
            </w:tcBorders>
            <w:shd w:val="clear" w:color="000000" w:fill="FFFFFF"/>
            <w:noWrap/>
            <w:vAlign w:val="center"/>
            <w:hideMark/>
          </w:tcPr>
          <w:p w14:paraId="22E2C834"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PMMP</w:t>
            </w:r>
          </w:p>
        </w:tc>
        <w:tc>
          <w:tcPr>
            <w:tcW w:w="5335" w:type="dxa"/>
            <w:tcBorders>
              <w:top w:val="nil"/>
              <w:left w:val="nil"/>
              <w:bottom w:val="single" w:sz="4" w:space="0" w:color="auto"/>
              <w:right w:val="single" w:sz="4" w:space="0" w:color="auto"/>
            </w:tcBorders>
            <w:shd w:val="clear" w:color="000000" w:fill="FFFFFF"/>
            <w:noWrap/>
            <w:vAlign w:val="center"/>
            <w:hideMark/>
          </w:tcPr>
          <w:p w14:paraId="71273F51"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Panca Mitra Multiperdana Tbk.</w:t>
            </w:r>
          </w:p>
        </w:tc>
      </w:tr>
      <w:tr w:rsidR="009C13FB" w:rsidRPr="009C13FB" w14:paraId="010299E5"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7C9ED057"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69</w:t>
            </w:r>
          </w:p>
        </w:tc>
        <w:tc>
          <w:tcPr>
            <w:tcW w:w="960" w:type="dxa"/>
            <w:tcBorders>
              <w:top w:val="nil"/>
              <w:left w:val="nil"/>
              <w:bottom w:val="single" w:sz="4" w:space="0" w:color="auto"/>
              <w:right w:val="single" w:sz="4" w:space="0" w:color="auto"/>
            </w:tcBorders>
            <w:shd w:val="clear" w:color="000000" w:fill="FFFFFF"/>
            <w:noWrap/>
            <w:vAlign w:val="center"/>
            <w:hideMark/>
          </w:tcPr>
          <w:p w14:paraId="73AB9ED3"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PRDA</w:t>
            </w:r>
          </w:p>
        </w:tc>
        <w:tc>
          <w:tcPr>
            <w:tcW w:w="5335" w:type="dxa"/>
            <w:tcBorders>
              <w:top w:val="nil"/>
              <w:left w:val="nil"/>
              <w:bottom w:val="single" w:sz="4" w:space="0" w:color="auto"/>
              <w:right w:val="single" w:sz="4" w:space="0" w:color="auto"/>
            </w:tcBorders>
            <w:shd w:val="clear" w:color="000000" w:fill="FFFFFF"/>
            <w:noWrap/>
            <w:vAlign w:val="center"/>
            <w:hideMark/>
          </w:tcPr>
          <w:p w14:paraId="19F9035C"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Prodia Widyahusada Tbk.</w:t>
            </w:r>
          </w:p>
        </w:tc>
      </w:tr>
      <w:tr w:rsidR="009C13FB" w:rsidRPr="009C13FB" w14:paraId="10ABB135"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5BD6A5E1"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70</w:t>
            </w:r>
          </w:p>
        </w:tc>
        <w:tc>
          <w:tcPr>
            <w:tcW w:w="960" w:type="dxa"/>
            <w:tcBorders>
              <w:top w:val="nil"/>
              <w:left w:val="nil"/>
              <w:bottom w:val="single" w:sz="4" w:space="0" w:color="auto"/>
              <w:right w:val="single" w:sz="4" w:space="0" w:color="auto"/>
            </w:tcBorders>
            <w:shd w:val="clear" w:color="000000" w:fill="FFFFFF"/>
            <w:noWrap/>
            <w:vAlign w:val="center"/>
            <w:hideMark/>
          </w:tcPr>
          <w:p w14:paraId="54A691B7"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PTBA</w:t>
            </w:r>
          </w:p>
        </w:tc>
        <w:tc>
          <w:tcPr>
            <w:tcW w:w="5335" w:type="dxa"/>
            <w:tcBorders>
              <w:top w:val="nil"/>
              <w:left w:val="nil"/>
              <w:bottom w:val="single" w:sz="4" w:space="0" w:color="auto"/>
              <w:right w:val="single" w:sz="4" w:space="0" w:color="auto"/>
            </w:tcBorders>
            <w:shd w:val="clear" w:color="000000" w:fill="FFFFFF"/>
            <w:noWrap/>
            <w:vAlign w:val="center"/>
            <w:hideMark/>
          </w:tcPr>
          <w:p w14:paraId="1530EAC8"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Bukit Asam Tbk.</w:t>
            </w:r>
          </w:p>
        </w:tc>
      </w:tr>
      <w:tr w:rsidR="009C13FB" w:rsidRPr="009C13FB" w14:paraId="648FA4A8"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25B9FAB9"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71</w:t>
            </w:r>
          </w:p>
        </w:tc>
        <w:tc>
          <w:tcPr>
            <w:tcW w:w="960" w:type="dxa"/>
            <w:tcBorders>
              <w:top w:val="nil"/>
              <w:left w:val="nil"/>
              <w:bottom w:val="single" w:sz="4" w:space="0" w:color="auto"/>
              <w:right w:val="single" w:sz="4" w:space="0" w:color="auto"/>
            </w:tcBorders>
            <w:shd w:val="clear" w:color="000000" w:fill="FFFFFF"/>
            <w:noWrap/>
            <w:vAlign w:val="center"/>
            <w:hideMark/>
          </w:tcPr>
          <w:p w14:paraId="6AD45516"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PTPP</w:t>
            </w:r>
          </w:p>
        </w:tc>
        <w:tc>
          <w:tcPr>
            <w:tcW w:w="5335" w:type="dxa"/>
            <w:tcBorders>
              <w:top w:val="nil"/>
              <w:left w:val="nil"/>
              <w:bottom w:val="single" w:sz="4" w:space="0" w:color="auto"/>
              <w:right w:val="single" w:sz="4" w:space="0" w:color="auto"/>
            </w:tcBorders>
            <w:shd w:val="clear" w:color="000000" w:fill="FFFFFF"/>
            <w:noWrap/>
            <w:vAlign w:val="center"/>
            <w:hideMark/>
          </w:tcPr>
          <w:p w14:paraId="6ED10A93"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PP (Persero) Tbk.</w:t>
            </w:r>
          </w:p>
        </w:tc>
      </w:tr>
      <w:tr w:rsidR="009C13FB" w:rsidRPr="009C13FB" w14:paraId="5D8FED2A"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75ACB997"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72</w:t>
            </w:r>
          </w:p>
        </w:tc>
        <w:tc>
          <w:tcPr>
            <w:tcW w:w="960" w:type="dxa"/>
            <w:tcBorders>
              <w:top w:val="nil"/>
              <w:left w:val="nil"/>
              <w:bottom w:val="single" w:sz="4" w:space="0" w:color="auto"/>
              <w:right w:val="single" w:sz="4" w:space="0" w:color="auto"/>
            </w:tcBorders>
            <w:shd w:val="clear" w:color="000000" w:fill="FFFFFF"/>
            <w:noWrap/>
            <w:vAlign w:val="center"/>
            <w:hideMark/>
          </w:tcPr>
          <w:p w14:paraId="7E58B9A8"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PTRO</w:t>
            </w:r>
          </w:p>
        </w:tc>
        <w:tc>
          <w:tcPr>
            <w:tcW w:w="5335" w:type="dxa"/>
            <w:tcBorders>
              <w:top w:val="nil"/>
              <w:left w:val="nil"/>
              <w:bottom w:val="single" w:sz="4" w:space="0" w:color="auto"/>
              <w:right w:val="single" w:sz="4" w:space="0" w:color="auto"/>
            </w:tcBorders>
            <w:shd w:val="clear" w:color="000000" w:fill="FFFFFF"/>
            <w:noWrap/>
            <w:vAlign w:val="center"/>
            <w:hideMark/>
          </w:tcPr>
          <w:p w14:paraId="2CD76023"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Petrosea Tbk.</w:t>
            </w:r>
          </w:p>
        </w:tc>
      </w:tr>
      <w:tr w:rsidR="009C13FB" w:rsidRPr="009C13FB" w14:paraId="29225C6A"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758A44EA"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73</w:t>
            </w:r>
          </w:p>
        </w:tc>
        <w:tc>
          <w:tcPr>
            <w:tcW w:w="960" w:type="dxa"/>
            <w:tcBorders>
              <w:top w:val="nil"/>
              <w:left w:val="nil"/>
              <w:bottom w:val="single" w:sz="4" w:space="0" w:color="auto"/>
              <w:right w:val="single" w:sz="4" w:space="0" w:color="auto"/>
            </w:tcBorders>
            <w:shd w:val="clear" w:color="000000" w:fill="FFFFFF"/>
            <w:noWrap/>
            <w:vAlign w:val="center"/>
            <w:hideMark/>
          </w:tcPr>
          <w:p w14:paraId="5482AAFC"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PWON</w:t>
            </w:r>
          </w:p>
        </w:tc>
        <w:tc>
          <w:tcPr>
            <w:tcW w:w="5335" w:type="dxa"/>
            <w:tcBorders>
              <w:top w:val="nil"/>
              <w:left w:val="nil"/>
              <w:bottom w:val="single" w:sz="4" w:space="0" w:color="auto"/>
              <w:right w:val="single" w:sz="4" w:space="0" w:color="auto"/>
            </w:tcBorders>
            <w:shd w:val="clear" w:color="000000" w:fill="FFFFFF"/>
            <w:noWrap/>
            <w:vAlign w:val="center"/>
            <w:hideMark/>
          </w:tcPr>
          <w:p w14:paraId="33E667A1"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Pakuwon Jati Tbk.</w:t>
            </w:r>
          </w:p>
        </w:tc>
      </w:tr>
      <w:tr w:rsidR="009C13FB" w:rsidRPr="009C13FB" w14:paraId="2BE9B75E"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26400894"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74</w:t>
            </w:r>
          </w:p>
        </w:tc>
        <w:tc>
          <w:tcPr>
            <w:tcW w:w="960" w:type="dxa"/>
            <w:tcBorders>
              <w:top w:val="nil"/>
              <w:left w:val="nil"/>
              <w:bottom w:val="single" w:sz="4" w:space="0" w:color="auto"/>
              <w:right w:val="single" w:sz="4" w:space="0" w:color="auto"/>
            </w:tcBorders>
            <w:shd w:val="clear" w:color="000000" w:fill="FFFFFF"/>
            <w:noWrap/>
            <w:vAlign w:val="center"/>
            <w:hideMark/>
          </w:tcPr>
          <w:p w14:paraId="0195E6D8"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RMKE</w:t>
            </w:r>
          </w:p>
        </w:tc>
        <w:tc>
          <w:tcPr>
            <w:tcW w:w="5335" w:type="dxa"/>
            <w:tcBorders>
              <w:top w:val="nil"/>
              <w:left w:val="nil"/>
              <w:bottom w:val="single" w:sz="4" w:space="0" w:color="auto"/>
              <w:right w:val="single" w:sz="4" w:space="0" w:color="auto"/>
            </w:tcBorders>
            <w:shd w:val="clear" w:color="000000" w:fill="FFFFFF"/>
            <w:noWrap/>
            <w:vAlign w:val="center"/>
            <w:hideMark/>
          </w:tcPr>
          <w:p w14:paraId="6EC58E1C"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RMK Energy Tbk.</w:t>
            </w:r>
          </w:p>
        </w:tc>
      </w:tr>
      <w:tr w:rsidR="009C13FB" w:rsidRPr="009C13FB" w14:paraId="6118CB8A"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402C6571"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75</w:t>
            </w:r>
          </w:p>
        </w:tc>
        <w:tc>
          <w:tcPr>
            <w:tcW w:w="960" w:type="dxa"/>
            <w:tcBorders>
              <w:top w:val="nil"/>
              <w:left w:val="nil"/>
              <w:bottom w:val="single" w:sz="4" w:space="0" w:color="auto"/>
              <w:right w:val="single" w:sz="4" w:space="0" w:color="auto"/>
            </w:tcBorders>
            <w:shd w:val="clear" w:color="000000" w:fill="FFFFFF"/>
            <w:noWrap/>
            <w:vAlign w:val="center"/>
            <w:hideMark/>
          </w:tcPr>
          <w:p w14:paraId="023C8728"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RSGK</w:t>
            </w:r>
          </w:p>
        </w:tc>
        <w:tc>
          <w:tcPr>
            <w:tcW w:w="5335" w:type="dxa"/>
            <w:tcBorders>
              <w:top w:val="nil"/>
              <w:left w:val="nil"/>
              <w:bottom w:val="single" w:sz="4" w:space="0" w:color="auto"/>
              <w:right w:val="single" w:sz="4" w:space="0" w:color="auto"/>
            </w:tcBorders>
            <w:shd w:val="clear" w:color="000000" w:fill="FFFFFF"/>
            <w:noWrap/>
            <w:vAlign w:val="center"/>
            <w:hideMark/>
          </w:tcPr>
          <w:p w14:paraId="6719BA9B"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Kedoya Adyaraya Tbk.</w:t>
            </w:r>
          </w:p>
        </w:tc>
      </w:tr>
      <w:tr w:rsidR="009C13FB" w:rsidRPr="009C13FB" w14:paraId="18153941"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0F4547F3"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76</w:t>
            </w:r>
          </w:p>
        </w:tc>
        <w:tc>
          <w:tcPr>
            <w:tcW w:w="960" w:type="dxa"/>
            <w:tcBorders>
              <w:top w:val="nil"/>
              <w:left w:val="nil"/>
              <w:bottom w:val="single" w:sz="4" w:space="0" w:color="auto"/>
              <w:right w:val="single" w:sz="4" w:space="0" w:color="auto"/>
            </w:tcBorders>
            <w:shd w:val="clear" w:color="000000" w:fill="FFFFFF"/>
            <w:noWrap/>
            <w:vAlign w:val="center"/>
            <w:hideMark/>
          </w:tcPr>
          <w:p w14:paraId="6FE5EE72"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RUIS</w:t>
            </w:r>
          </w:p>
        </w:tc>
        <w:tc>
          <w:tcPr>
            <w:tcW w:w="5335" w:type="dxa"/>
            <w:tcBorders>
              <w:top w:val="nil"/>
              <w:left w:val="nil"/>
              <w:bottom w:val="single" w:sz="4" w:space="0" w:color="auto"/>
              <w:right w:val="single" w:sz="4" w:space="0" w:color="auto"/>
            </w:tcBorders>
            <w:shd w:val="clear" w:color="000000" w:fill="FFFFFF"/>
            <w:noWrap/>
            <w:vAlign w:val="center"/>
            <w:hideMark/>
          </w:tcPr>
          <w:p w14:paraId="62F97BF4"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Radiant Utama Interinsco Tbk.</w:t>
            </w:r>
          </w:p>
        </w:tc>
      </w:tr>
      <w:tr w:rsidR="009C13FB" w:rsidRPr="009C13FB" w14:paraId="36135909"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01421E87"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lastRenderedPageBreak/>
              <w:t>77</w:t>
            </w:r>
          </w:p>
        </w:tc>
        <w:tc>
          <w:tcPr>
            <w:tcW w:w="960" w:type="dxa"/>
            <w:tcBorders>
              <w:top w:val="nil"/>
              <w:left w:val="nil"/>
              <w:bottom w:val="single" w:sz="4" w:space="0" w:color="auto"/>
              <w:right w:val="single" w:sz="4" w:space="0" w:color="auto"/>
            </w:tcBorders>
            <w:shd w:val="clear" w:color="000000" w:fill="FFFFFF"/>
            <w:noWrap/>
            <w:vAlign w:val="center"/>
            <w:hideMark/>
          </w:tcPr>
          <w:p w14:paraId="6099BF16"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SAME</w:t>
            </w:r>
          </w:p>
        </w:tc>
        <w:tc>
          <w:tcPr>
            <w:tcW w:w="5335" w:type="dxa"/>
            <w:tcBorders>
              <w:top w:val="nil"/>
              <w:left w:val="nil"/>
              <w:bottom w:val="single" w:sz="4" w:space="0" w:color="auto"/>
              <w:right w:val="single" w:sz="4" w:space="0" w:color="auto"/>
            </w:tcBorders>
            <w:shd w:val="clear" w:color="000000" w:fill="FFFFFF"/>
            <w:noWrap/>
            <w:vAlign w:val="center"/>
            <w:hideMark/>
          </w:tcPr>
          <w:p w14:paraId="0544A8FB"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Sarana Meditama Metropolitan Tbk.</w:t>
            </w:r>
          </w:p>
        </w:tc>
      </w:tr>
      <w:tr w:rsidR="009C13FB" w:rsidRPr="009C13FB" w14:paraId="718FE483"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1F4B7C6C"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78</w:t>
            </w:r>
          </w:p>
        </w:tc>
        <w:tc>
          <w:tcPr>
            <w:tcW w:w="960" w:type="dxa"/>
            <w:tcBorders>
              <w:top w:val="nil"/>
              <w:left w:val="nil"/>
              <w:bottom w:val="single" w:sz="4" w:space="0" w:color="auto"/>
              <w:right w:val="single" w:sz="4" w:space="0" w:color="auto"/>
            </w:tcBorders>
            <w:shd w:val="clear" w:color="000000" w:fill="FFFFFF"/>
            <w:noWrap/>
            <w:vAlign w:val="center"/>
            <w:hideMark/>
          </w:tcPr>
          <w:p w14:paraId="2DF10005"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SGRO</w:t>
            </w:r>
          </w:p>
        </w:tc>
        <w:tc>
          <w:tcPr>
            <w:tcW w:w="5335" w:type="dxa"/>
            <w:tcBorders>
              <w:top w:val="nil"/>
              <w:left w:val="nil"/>
              <w:bottom w:val="single" w:sz="4" w:space="0" w:color="auto"/>
              <w:right w:val="single" w:sz="4" w:space="0" w:color="auto"/>
            </w:tcBorders>
            <w:shd w:val="clear" w:color="000000" w:fill="FFFFFF"/>
            <w:noWrap/>
            <w:vAlign w:val="center"/>
            <w:hideMark/>
          </w:tcPr>
          <w:p w14:paraId="119A8FEB"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Sampoerna Agro Tbk.</w:t>
            </w:r>
          </w:p>
        </w:tc>
      </w:tr>
      <w:tr w:rsidR="009C13FB" w:rsidRPr="009C13FB" w14:paraId="74DC0596"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383E73FF"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79</w:t>
            </w:r>
          </w:p>
        </w:tc>
        <w:tc>
          <w:tcPr>
            <w:tcW w:w="960" w:type="dxa"/>
            <w:tcBorders>
              <w:top w:val="nil"/>
              <w:left w:val="nil"/>
              <w:bottom w:val="single" w:sz="4" w:space="0" w:color="auto"/>
              <w:right w:val="single" w:sz="4" w:space="0" w:color="auto"/>
            </w:tcBorders>
            <w:shd w:val="clear" w:color="000000" w:fill="FFFFFF"/>
            <w:noWrap/>
            <w:vAlign w:val="center"/>
            <w:hideMark/>
          </w:tcPr>
          <w:p w14:paraId="4EF4C199"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SILO</w:t>
            </w:r>
          </w:p>
        </w:tc>
        <w:tc>
          <w:tcPr>
            <w:tcW w:w="5335" w:type="dxa"/>
            <w:tcBorders>
              <w:top w:val="nil"/>
              <w:left w:val="nil"/>
              <w:bottom w:val="single" w:sz="4" w:space="0" w:color="auto"/>
              <w:right w:val="single" w:sz="4" w:space="0" w:color="auto"/>
            </w:tcBorders>
            <w:shd w:val="clear" w:color="000000" w:fill="FFFFFF"/>
            <w:noWrap/>
            <w:vAlign w:val="center"/>
            <w:hideMark/>
          </w:tcPr>
          <w:p w14:paraId="1EB3DAC2"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Siloam International Hospitals Tbk.</w:t>
            </w:r>
          </w:p>
        </w:tc>
      </w:tr>
      <w:tr w:rsidR="009C13FB" w:rsidRPr="009C13FB" w14:paraId="17860610"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37CF45C7"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80</w:t>
            </w:r>
          </w:p>
        </w:tc>
        <w:tc>
          <w:tcPr>
            <w:tcW w:w="960" w:type="dxa"/>
            <w:tcBorders>
              <w:top w:val="nil"/>
              <w:left w:val="nil"/>
              <w:bottom w:val="single" w:sz="4" w:space="0" w:color="auto"/>
              <w:right w:val="single" w:sz="4" w:space="0" w:color="auto"/>
            </w:tcBorders>
            <w:shd w:val="clear" w:color="000000" w:fill="FFFFFF"/>
            <w:noWrap/>
            <w:vAlign w:val="center"/>
            <w:hideMark/>
          </w:tcPr>
          <w:p w14:paraId="25B4A78E"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 xml:space="preserve">SMBR </w:t>
            </w:r>
          </w:p>
        </w:tc>
        <w:tc>
          <w:tcPr>
            <w:tcW w:w="5335" w:type="dxa"/>
            <w:tcBorders>
              <w:top w:val="nil"/>
              <w:left w:val="nil"/>
              <w:bottom w:val="single" w:sz="4" w:space="0" w:color="auto"/>
              <w:right w:val="single" w:sz="4" w:space="0" w:color="auto"/>
            </w:tcBorders>
            <w:shd w:val="clear" w:color="000000" w:fill="FFFFFF"/>
            <w:noWrap/>
            <w:vAlign w:val="center"/>
            <w:hideMark/>
          </w:tcPr>
          <w:p w14:paraId="1E8CB846"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Semen Baturaja Tbk</w:t>
            </w:r>
          </w:p>
        </w:tc>
      </w:tr>
      <w:tr w:rsidR="009C13FB" w:rsidRPr="009C13FB" w14:paraId="1776F416"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0BA342DF"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81</w:t>
            </w:r>
          </w:p>
        </w:tc>
        <w:tc>
          <w:tcPr>
            <w:tcW w:w="960" w:type="dxa"/>
            <w:tcBorders>
              <w:top w:val="nil"/>
              <w:left w:val="nil"/>
              <w:bottom w:val="single" w:sz="4" w:space="0" w:color="auto"/>
              <w:right w:val="single" w:sz="4" w:space="0" w:color="auto"/>
            </w:tcBorders>
            <w:shd w:val="clear" w:color="000000" w:fill="FFFFFF"/>
            <w:noWrap/>
            <w:vAlign w:val="center"/>
            <w:hideMark/>
          </w:tcPr>
          <w:p w14:paraId="11491B30"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SMCB</w:t>
            </w:r>
          </w:p>
        </w:tc>
        <w:tc>
          <w:tcPr>
            <w:tcW w:w="5335" w:type="dxa"/>
            <w:tcBorders>
              <w:top w:val="nil"/>
              <w:left w:val="nil"/>
              <w:bottom w:val="single" w:sz="4" w:space="0" w:color="auto"/>
              <w:right w:val="single" w:sz="4" w:space="0" w:color="auto"/>
            </w:tcBorders>
            <w:shd w:val="clear" w:color="000000" w:fill="FFFFFF"/>
            <w:noWrap/>
            <w:vAlign w:val="center"/>
            <w:hideMark/>
          </w:tcPr>
          <w:p w14:paraId="3CA4C06D"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Solusi Bangun Indonesia Tbk.</w:t>
            </w:r>
          </w:p>
        </w:tc>
      </w:tr>
      <w:tr w:rsidR="009C13FB" w:rsidRPr="009C13FB" w14:paraId="63B80203"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497EA557"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82</w:t>
            </w:r>
          </w:p>
        </w:tc>
        <w:tc>
          <w:tcPr>
            <w:tcW w:w="960" w:type="dxa"/>
            <w:tcBorders>
              <w:top w:val="nil"/>
              <w:left w:val="nil"/>
              <w:bottom w:val="single" w:sz="4" w:space="0" w:color="auto"/>
              <w:right w:val="single" w:sz="4" w:space="0" w:color="auto"/>
            </w:tcBorders>
            <w:shd w:val="clear" w:color="000000" w:fill="FFFFFF"/>
            <w:noWrap/>
            <w:vAlign w:val="center"/>
            <w:hideMark/>
          </w:tcPr>
          <w:p w14:paraId="1A99E109"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SMGR</w:t>
            </w:r>
          </w:p>
        </w:tc>
        <w:tc>
          <w:tcPr>
            <w:tcW w:w="5335" w:type="dxa"/>
            <w:tcBorders>
              <w:top w:val="nil"/>
              <w:left w:val="nil"/>
              <w:bottom w:val="single" w:sz="4" w:space="0" w:color="auto"/>
              <w:right w:val="single" w:sz="4" w:space="0" w:color="auto"/>
            </w:tcBorders>
            <w:shd w:val="clear" w:color="000000" w:fill="FFFFFF"/>
            <w:noWrap/>
            <w:vAlign w:val="center"/>
            <w:hideMark/>
          </w:tcPr>
          <w:p w14:paraId="1C5AD55D"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Semen Indonesia (Persero) Tbk.</w:t>
            </w:r>
          </w:p>
        </w:tc>
      </w:tr>
      <w:tr w:rsidR="009C13FB" w:rsidRPr="009C13FB" w14:paraId="3E4D8154"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253213E5"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83</w:t>
            </w:r>
          </w:p>
        </w:tc>
        <w:tc>
          <w:tcPr>
            <w:tcW w:w="960" w:type="dxa"/>
            <w:tcBorders>
              <w:top w:val="nil"/>
              <w:left w:val="nil"/>
              <w:bottom w:val="single" w:sz="4" w:space="0" w:color="auto"/>
              <w:right w:val="single" w:sz="4" w:space="0" w:color="auto"/>
            </w:tcBorders>
            <w:shd w:val="clear" w:color="000000" w:fill="FFFFFF"/>
            <w:noWrap/>
            <w:vAlign w:val="center"/>
            <w:hideMark/>
          </w:tcPr>
          <w:p w14:paraId="0D31F3C3"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SMRA</w:t>
            </w:r>
          </w:p>
        </w:tc>
        <w:tc>
          <w:tcPr>
            <w:tcW w:w="5335" w:type="dxa"/>
            <w:tcBorders>
              <w:top w:val="nil"/>
              <w:left w:val="nil"/>
              <w:bottom w:val="single" w:sz="4" w:space="0" w:color="auto"/>
              <w:right w:val="single" w:sz="4" w:space="0" w:color="auto"/>
            </w:tcBorders>
            <w:shd w:val="clear" w:color="000000" w:fill="FFFFFF"/>
            <w:noWrap/>
            <w:vAlign w:val="center"/>
            <w:hideMark/>
          </w:tcPr>
          <w:p w14:paraId="506142D3"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Summarecon Agung Tbk.</w:t>
            </w:r>
          </w:p>
        </w:tc>
      </w:tr>
      <w:tr w:rsidR="009C13FB" w:rsidRPr="009C13FB" w14:paraId="25C60CA1"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3E6743D7"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84</w:t>
            </w:r>
          </w:p>
        </w:tc>
        <w:tc>
          <w:tcPr>
            <w:tcW w:w="960" w:type="dxa"/>
            <w:tcBorders>
              <w:top w:val="nil"/>
              <w:left w:val="nil"/>
              <w:bottom w:val="single" w:sz="4" w:space="0" w:color="auto"/>
              <w:right w:val="single" w:sz="4" w:space="0" w:color="auto"/>
            </w:tcBorders>
            <w:shd w:val="clear" w:color="000000" w:fill="FFFFFF"/>
            <w:noWrap/>
            <w:vAlign w:val="center"/>
            <w:hideMark/>
          </w:tcPr>
          <w:p w14:paraId="1AA25E28"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SMSM</w:t>
            </w:r>
          </w:p>
        </w:tc>
        <w:tc>
          <w:tcPr>
            <w:tcW w:w="5335" w:type="dxa"/>
            <w:tcBorders>
              <w:top w:val="nil"/>
              <w:left w:val="nil"/>
              <w:bottom w:val="single" w:sz="4" w:space="0" w:color="auto"/>
              <w:right w:val="single" w:sz="4" w:space="0" w:color="auto"/>
            </w:tcBorders>
            <w:shd w:val="clear" w:color="000000" w:fill="FFFFFF"/>
            <w:noWrap/>
            <w:vAlign w:val="center"/>
            <w:hideMark/>
          </w:tcPr>
          <w:p w14:paraId="6202F035"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Selamat Sempurna Tbk.</w:t>
            </w:r>
          </w:p>
        </w:tc>
      </w:tr>
      <w:tr w:rsidR="009C13FB" w:rsidRPr="009C13FB" w14:paraId="5D01D1A3"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39DF3B21"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85</w:t>
            </w:r>
          </w:p>
        </w:tc>
        <w:tc>
          <w:tcPr>
            <w:tcW w:w="960" w:type="dxa"/>
            <w:tcBorders>
              <w:top w:val="nil"/>
              <w:left w:val="nil"/>
              <w:bottom w:val="single" w:sz="4" w:space="0" w:color="auto"/>
              <w:right w:val="single" w:sz="4" w:space="0" w:color="auto"/>
            </w:tcBorders>
            <w:shd w:val="clear" w:color="000000" w:fill="FFFFFF"/>
            <w:noWrap/>
            <w:vAlign w:val="center"/>
            <w:hideMark/>
          </w:tcPr>
          <w:p w14:paraId="43EC3522"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SOMA</w:t>
            </w:r>
          </w:p>
        </w:tc>
        <w:tc>
          <w:tcPr>
            <w:tcW w:w="5335" w:type="dxa"/>
            <w:tcBorders>
              <w:top w:val="nil"/>
              <w:left w:val="nil"/>
              <w:bottom w:val="single" w:sz="4" w:space="0" w:color="auto"/>
              <w:right w:val="single" w:sz="4" w:space="0" w:color="auto"/>
            </w:tcBorders>
            <w:shd w:val="clear" w:color="000000" w:fill="FFFFFF"/>
            <w:noWrap/>
            <w:vAlign w:val="center"/>
            <w:hideMark/>
          </w:tcPr>
          <w:p w14:paraId="57BF3284"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Surya Citra Media Tbk.</w:t>
            </w:r>
          </w:p>
        </w:tc>
      </w:tr>
      <w:tr w:rsidR="009C13FB" w:rsidRPr="009C13FB" w14:paraId="33ABFB36"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29D43255"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86</w:t>
            </w:r>
          </w:p>
        </w:tc>
        <w:tc>
          <w:tcPr>
            <w:tcW w:w="960" w:type="dxa"/>
            <w:tcBorders>
              <w:top w:val="nil"/>
              <w:left w:val="nil"/>
              <w:bottom w:val="single" w:sz="4" w:space="0" w:color="auto"/>
              <w:right w:val="single" w:sz="4" w:space="0" w:color="auto"/>
            </w:tcBorders>
            <w:shd w:val="clear" w:color="000000" w:fill="FFFFFF"/>
            <w:noWrap/>
            <w:vAlign w:val="center"/>
            <w:hideMark/>
          </w:tcPr>
          <w:p w14:paraId="4C9BB1BB"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SSMS</w:t>
            </w:r>
          </w:p>
        </w:tc>
        <w:tc>
          <w:tcPr>
            <w:tcW w:w="5335" w:type="dxa"/>
            <w:tcBorders>
              <w:top w:val="nil"/>
              <w:left w:val="nil"/>
              <w:bottom w:val="single" w:sz="4" w:space="0" w:color="auto"/>
              <w:right w:val="single" w:sz="4" w:space="0" w:color="auto"/>
            </w:tcBorders>
            <w:shd w:val="clear" w:color="000000" w:fill="FFFFFF"/>
            <w:noWrap/>
            <w:vAlign w:val="center"/>
            <w:hideMark/>
          </w:tcPr>
          <w:p w14:paraId="0BFE3E62"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Sawit Sumbermas Sarana Tbk.</w:t>
            </w:r>
          </w:p>
        </w:tc>
      </w:tr>
      <w:tr w:rsidR="009C13FB" w:rsidRPr="009C13FB" w14:paraId="4B003B53"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67D116A3"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87</w:t>
            </w:r>
          </w:p>
        </w:tc>
        <w:tc>
          <w:tcPr>
            <w:tcW w:w="960" w:type="dxa"/>
            <w:tcBorders>
              <w:top w:val="nil"/>
              <w:left w:val="nil"/>
              <w:bottom w:val="single" w:sz="4" w:space="0" w:color="auto"/>
              <w:right w:val="single" w:sz="4" w:space="0" w:color="auto"/>
            </w:tcBorders>
            <w:shd w:val="clear" w:color="000000" w:fill="FFFFFF"/>
            <w:noWrap/>
            <w:vAlign w:val="center"/>
            <w:hideMark/>
          </w:tcPr>
          <w:p w14:paraId="5B5E6B1E"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SUPR</w:t>
            </w:r>
          </w:p>
        </w:tc>
        <w:tc>
          <w:tcPr>
            <w:tcW w:w="5335" w:type="dxa"/>
            <w:tcBorders>
              <w:top w:val="nil"/>
              <w:left w:val="nil"/>
              <w:bottom w:val="single" w:sz="4" w:space="0" w:color="auto"/>
              <w:right w:val="single" w:sz="4" w:space="0" w:color="auto"/>
            </w:tcBorders>
            <w:shd w:val="clear" w:color="000000" w:fill="FFFFFF"/>
            <w:noWrap/>
            <w:vAlign w:val="center"/>
            <w:hideMark/>
          </w:tcPr>
          <w:p w14:paraId="50403A0F"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Solusi Tunas Pratama Tbk.</w:t>
            </w:r>
          </w:p>
        </w:tc>
      </w:tr>
      <w:tr w:rsidR="009C13FB" w:rsidRPr="009C13FB" w14:paraId="75967513"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62F0ABE1"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88</w:t>
            </w:r>
          </w:p>
        </w:tc>
        <w:tc>
          <w:tcPr>
            <w:tcW w:w="960" w:type="dxa"/>
            <w:tcBorders>
              <w:top w:val="nil"/>
              <w:left w:val="nil"/>
              <w:bottom w:val="single" w:sz="4" w:space="0" w:color="auto"/>
              <w:right w:val="single" w:sz="4" w:space="0" w:color="auto"/>
            </w:tcBorders>
            <w:shd w:val="clear" w:color="000000" w:fill="FFFFFF"/>
            <w:noWrap/>
            <w:vAlign w:val="center"/>
            <w:hideMark/>
          </w:tcPr>
          <w:p w14:paraId="45FEB094"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TLKM</w:t>
            </w:r>
          </w:p>
        </w:tc>
        <w:tc>
          <w:tcPr>
            <w:tcW w:w="5335" w:type="dxa"/>
            <w:tcBorders>
              <w:top w:val="nil"/>
              <w:left w:val="nil"/>
              <w:bottom w:val="single" w:sz="4" w:space="0" w:color="auto"/>
              <w:right w:val="single" w:sz="4" w:space="0" w:color="auto"/>
            </w:tcBorders>
            <w:shd w:val="clear" w:color="000000" w:fill="FFFFFF"/>
            <w:noWrap/>
            <w:vAlign w:val="center"/>
            <w:hideMark/>
          </w:tcPr>
          <w:p w14:paraId="56C8EF70"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Telkom Indonesia (Persero) Tbk</w:t>
            </w:r>
          </w:p>
        </w:tc>
      </w:tr>
      <w:tr w:rsidR="009C13FB" w:rsidRPr="009C13FB" w14:paraId="1E0E86DA"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28164E7E"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89</w:t>
            </w:r>
          </w:p>
        </w:tc>
        <w:tc>
          <w:tcPr>
            <w:tcW w:w="960" w:type="dxa"/>
            <w:tcBorders>
              <w:top w:val="nil"/>
              <w:left w:val="nil"/>
              <w:bottom w:val="single" w:sz="4" w:space="0" w:color="auto"/>
              <w:right w:val="single" w:sz="4" w:space="0" w:color="auto"/>
            </w:tcBorders>
            <w:shd w:val="clear" w:color="000000" w:fill="FFFFFF"/>
            <w:noWrap/>
            <w:vAlign w:val="center"/>
            <w:hideMark/>
          </w:tcPr>
          <w:p w14:paraId="7ACE0386"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TOBA</w:t>
            </w:r>
          </w:p>
        </w:tc>
        <w:tc>
          <w:tcPr>
            <w:tcW w:w="5335" w:type="dxa"/>
            <w:tcBorders>
              <w:top w:val="nil"/>
              <w:left w:val="nil"/>
              <w:bottom w:val="single" w:sz="4" w:space="0" w:color="auto"/>
              <w:right w:val="single" w:sz="4" w:space="0" w:color="auto"/>
            </w:tcBorders>
            <w:shd w:val="clear" w:color="000000" w:fill="FFFFFF"/>
            <w:noWrap/>
            <w:vAlign w:val="center"/>
            <w:hideMark/>
          </w:tcPr>
          <w:p w14:paraId="4C6A1E05"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TBS Energi Utama Tbk.</w:t>
            </w:r>
          </w:p>
        </w:tc>
      </w:tr>
      <w:tr w:rsidR="009C13FB" w:rsidRPr="009C13FB" w14:paraId="04D7E248"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2E58154A"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90</w:t>
            </w:r>
          </w:p>
        </w:tc>
        <w:tc>
          <w:tcPr>
            <w:tcW w:w="960" w:type="dxa"/>
            <w:tcBorders>
              <w:top w:val="nil"/>
              <w:left w:val="nil"/>
              <w:bottom w:val="single" w:sz="4" w:space="0" w:color="auto"/>
              <w:right w:val="single" w:sz="4" w:space="0" w:color="auto"/>
            </w:tcBorders>
            <w:shd w:val="clear" w:color="000000" w:fill="FFFFFF"/>
            <w:noWrap/>
            <w:vAlign w:val="center"/>
            <w:hideMark/>
          </w:tcPr>
          <w:p w14:paraId="0435854A"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TRJA</w:t>
            </w:r>
          </w:p>
        </w:tc>
        <w:tc>
          <w:tcPr>
            <w:tcW w:w="5335" w:type="dxa"/>
            <w:tcBorders>
              <w:top w:val="nil"/>
              <w:left w:val="nil"/>
              <w:bottom w:val="single" w:sz="4" w:space="0" w:color="auto"/>
              <w:right w:val="single" w:sz="4" w:space="0" w:color="auto"/>
            </w:tcBorders>
            <w:shd w:val="clear" w:color="000000" w:fill="FFFFFF"/>
            <w:noWrap/>
            <w:vAlign w:val="center"/>
            <w:hideMark/>
          </w:tcPr>
          <w:p w14:paraId="14470D5A"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Transkon Jaya Tbk.</w:t>
            </w:r>
          </w:p>
        </w:tc>
      </w:tr>
      <w:tr w:rsidR="009C13FB" w:rsidRPr="009C13FB" w14:paraId="6D1CF9AB"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69109A8D"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91</w:t>
            </w:r>
          </w:p>
        </w:tc>
        <w:tc>
          <w:tcPr>
            <w:tcW w:w="960" w:type="dxa"/>
            <w:tcBorders>
              <w:top w:val="nil"/>
              <w:left w:val="nil"/>
              <w:bottom w:val="single" w:sz="4" w:space="0" w:color="auto"/>
              <w:right w:val="single" w:sz="4" w:space="0" w:color="auto"/>
            </w:tcBorders>
            <w:shd w:val="clear" w:color="000000" w:fill="FFFFFF"/>
            <w:noWrap/>
            <w:vAlign w:val="center"/>
            <w:hideMark/>
          </w:tcPr>
          <w:p w14:paraId="3D060E7B"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TUGU</w:t>
            </w:r>
          </w:p>
        </w:tc>
        <w:tc>
          <w:tcPr>
            <w:tcW w:w="5335" w:type="dxa"/>
            <w:tcBorders>
              <w:top w:val="nil"/>
              <w:left w:val="nil"/>
              <w:bottom w:val="single" w:sz="4" w:space="0" w:color="auto"/>
              <w:right w:val="single" w:sz="4" w:space="0" w:color="auto"/>
            </w:tcBorders>
            <w:shd w:val="clear" w:color="000000" w:fill="FFFFFF"/>
            <w:noWrap/>
            <w:vAlign w:val="center"/>
            <w:hideMark/>
          </w:tcPr>
          <w:p w14:paraId="2C6656CE"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Asuransi Tugu Pratama Indonesia Tbk.</w:t>
            </w:r>
          </w:p>
        </w:tc>
      </w:tr>
      <w:tr w:rsidR="009C13FB" w:rsidRPr="009C13FB" w14:paraId="2607C77B"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0BA3175A"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92</w:t>
            </w:r>
          </w:p>
        </w:tc>
        <w:tc>
          <w:tcPr>
            <w:tcW w:w="960" w:type="dxa"/>
            <w:tcBorders>
              <w:top w:val="nil"/>
              <w:left w:val="nil"/>
              <w:bottom w:val="single" w:sz="4" w:space="0" w:color="auto"/>
              <w:right w:val="single" w:sz="4" w:space="0" w:color="auto"/>
            </w:tcBorders>
            <w:shd w:val="clear" w:color="000000" w:fill="FFFFFF"/>
            <w:noWrap/>
            <w:vAlign w:val="center"/>
            <w:hideMark/>
          </w:tcPr>
          <w:p w14:paraId="0AC37F7C"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UNSP</w:t>
            </w:r>
          </w:p>
        </w:tc>
        <w:tc>
          <w:tcPr>
            <w:tcW w:w="5335" w:type="dxa"/>
            <w:tcBorders>
              <w:top w:val="nil"/>
              <w:left w:val="nil"/>
              <w:bottom w:val="single" w:sz="4" w:space="0" w:color="auto"/>
              <w:right w:val="single" w:sz="4" w:space="0" w:color="auto"/>
            </w:tcBorders>
            <w:shd w:val="clear" w:color="000000" w:fill="FFFFFF"/>
            <w:noWrap/>
            <w:vAlign w:val="center"/>
            <w:hideMark/>
          </w:tcPr>
          <w:p w14:paraId="08FE7CD6"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Bakrie Sumatera Plantations Tbk.</w:t>
            </w:r>
          </w:p>
        </w:tc>
      </w:tr>
      <w:tr w:rsidR="009C13FB" w:rsidRPr="009C13FB" w14:paraId="77364772"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137C73D5"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93</w:t>
            </w:r>
          </w:p>
        </w:tc>
        <w:tc>
          <w:tcPr>
            <w:tcW w:w="960" w:type="dxa"/>
            <w:tcBorders>
              <w:top w:val="nil"/>
              <w:left w:val="nil"/>
              <w:bottom w:val="single" w:sz="4" w:space="0" w:color="auto"/>
              <w:right w:val="single" w:sz="4" w:space="0" w:color="auto"/>
            </w:tcBorders>
            <w:shd w:val="clear" w:color="000000" w:fill="FFFFFF"/>
            <w:noWrap/>
            <w:vAlign w:val="center"/>
            <w:hideMark/>
          </w:tcPr>
          <w:p w14:paraId="2874640F"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UNTR</w:t>
            </w:r>
          </w:p>
        </w:tc>
        <w:tc>
          <w:tcPr>
            <w:tcW w:w="5335" w:type="dxa"/>
            <w:tcBorders>
              <w:top w:val="nil"/>
              <w:left w:val="nil"/>
              <w:bottom w:val="single" w:sz="4" w:space="0" w:color="auto"/>
              <w:right w:val="single" w:sz="4" w:space="0" w:color="auto"/>
            </w:tcBorders>
            <w:shd w:val="clear" w:color="000000" w:fill="FFFFFF"/>
            <w:noWrap/>
            <w:vAlign w:val="center"/>
            <w:hideMark/>
          </w:tcPr>
          <w:p w14:paraId="142F5756"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United Tractors Tbk.</w:t>
            </w:r>
          </w:p>
        </w:tc>
      </w:tr>
      <w:tr w:rsidR="009C13FB" w:rsidRPr="009C13FB" w14:paraId="16CAC6CC"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785FCC02"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94</w:t>
            </w:r>
          </w:p>
        </w:tc>
        <w:tc>
          <w:tcPr>
            <w:tcW w:w="960" w:type="dxa"/>
            <w:tcBorders>
              <w:top w:val="nil"/>
              <w:left w:val="nil"/>
              <w:bottom w:val="single" w:sz="4" w:space="0" w:color="auto"/>
              <w:right w:val="single" w:sz="4" w:space="0" w:color="auto"/>
            </w:tcBorders>
            <w:shd w:val="clear" w:color="000000" w:fill="FFFFFF"/>
            <w:noWrap/>
            <w:vAlign w:val="center"/>
            <w:hideMark/>
          </w:tcPr>
          <w:p w14:paraId="0E2262A3"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UNVR</w:t>
            </w:r>
          </w:p>
        </w:tc>
        <w:tc>
          <w:tcPr>
            <w:tcW w:w="5335" w:type="dxa"/>
            <w:tcBorders>
              <w:top w:val="nil"/>
              <w:left w:val="nil"/>
              <w:bottom w:val="single" w:sz="4" w:space="0" w:color="auto"/>
              <w:right w:val="single" w:sz="4" w:space="0" w:color="auto"/>
            </w:tcBorders>
            <w:shd w:val="clear" w:color="000000" w:fill="FFFFFF"/>
            <w:noWrap/>
            <w:vAlign w:val="center"/>
            <w:hideMark/>
          </w:tcPr>
          <w:p w14:paraId="582ECF12"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Unilever Indonesia Tbk.</w:t>
            </w:r>
          </w:p>
        </w:tc>
      </w:tr>
      <w:tr w:rsidR="009C13FB" w:rsidRPr="009C13FB" w14:paraId="13ADDD6C"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7C39511A"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95</w:t>
            </w:r>
          </w:p>
        </w:tc>
        <w:tc>
          <w:tcPr>
            <w:tcW w:w="960" w:type="dxa"/>
            <w:tcBorders>
              <w:top w:val="nil"/>
              <w:left w:val="nil"/>
              <w:bottom w:val="single" w:sz="4" w:space="0" w:color="auto"/>
              <w:right w:val="single" w:sz="4" w:space="0" w:color="auto"/>
            </w:tcBorders>
            <w:shd w:val="clear" w:color="000000" w:fill="FFFFFF"/>
            <w:noWrap/>
            <w:vAlign w:val="center"/>
            <w:hideMark/>
          </w:tcPr>
          <w:p w14:paraId="3DE96036"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WINS</w:t>
            </w:r>
          </w:p>
        </w:tc>
        <w:tc>
          <w:tcPr>
            <w:tcW w:w="5335" w:type="dxa"/>
            <w:tcBorders>
              <w:top w:val="nil"/>
              <w:left w:val="nil"/>
              <w:bottom w:val="single" w:sz="4" w:space="0" w:color="auto"/>
              <w:right w:val="single" w:sz="4" w:space="0" w:color="auto"/>
            </w:tcBorders>
            <w:shd w:val="clear" w:color="000000" w:fill="FFFFFF"/>
            <w:noWrap/>
            <w:vAlign w:val="center"/>
            <w:hideMark/>
          </w:tcPr>
          <w:p w14:paraId="3D1CC492"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Wintermar Offshore Marine Tbk.</w:t>
            </w:r>
          </w:p>
        </w:tc>
      </w:tr>
      <w:tr w:rsidR="009C13FB" w:rsidRPr="009C13FB" w14:paraId="08ACD67E"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10143D8C"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96</w:t>
            </w:r>
          </w:p>
        </w:tc>
        <w:tc>
          <w:tcPr>
            <w:tcW w:w="960" w:type="dxa"/>
            <w:tcBorders>
              <w:top w:val="nil"/>
              <w:left w:val="nil"/>
              <w:bottom w:val="single" w:sz="4" w:space="0" w:color="auto"/>
              <w:right w:val="single" w:sz="4" w:space="0" w:color="auto"/>
            </w:tcBorders>
            <w:shd w:val="clear" w:color="000000" w:fill="FFFFFF"/>
            <w:noWrap/>
            <w:vAlign w:val="center"/>
            <w:hideMark/>
          </w:tcPr>
          <w:p w14:paraId="7389D802"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WOMF</w:t>
            </w:r>
          </w:p>
        </w:tc>
        <w:tc>
          <w:tcPr>
            <w:tcW w:w="5335" w:type="dxa"/>
            <w:tcBorders>
              <w:top w:val="nil"/>
              <w:left w:val="nil"/>
              <w:bottom w:val="single" w:sz="4" w:space="0" w:color="auto"/>
              <w:right w:val="single" w:sz="4" w:space="0" w:color="auto"/>
            </w:tcBorders>
            <w:shd w:val="clear" w:color="000000" w:fill="FFFFFF"/>
            <w:noWrap/>
            <w:vAlign w:val="center"/>
            <w:hideMark/>
          </w:tcPr>
          <w:p w14:paraId="0A30AEC1"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Wahana Ottomitra Multiartha Tbk.</w:t>
            </w:r>
          </w:p>
        </w:tc>
      </w:tr>
      <w:tr w:rsidR="009C13FB" w:rsidRPr="009C13FB" w14:paraId="35488867"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69AD51F9"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97</w:t>
            </w:r>
          </w:p>
        </w:tc>
        <w:tc>
          <w:tcPr>
            <w:tcW w:w="960" w:type="dxa"/>
            <w:tcBorders>
              <w:top w:val="nil"/>
              <w:left w:val="nil"/>
              <w:bottom w:val="single" w:sz="4" w:space="0" w:color="auto"/>
              <w:right w:val="single" w:sz="4" w:space="0" w:color="auto"/>
            </w:tcBorders>
            <w:shd w:val="clear" w:color="000000" w:fill="FFFFFF"/>
            <w:noWrap/>
            <w:vAlign w:val="center"/>
            <w:hideMark/>
          </w:tcPr>
          <w:p w14:paraId="392EB21F"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WSBP</w:t>
            </w:r>
          </w:p>
        </w:tc>
        <w:tc>
          <w:tcPr>
            <w:tcW w:w="5335" w:type="dxa"/>
            <w:tcBorders>
              <w:top w:val="nil"/>
              <w:left w:val="nil"/>
              <w:bottom w:val="single" w:sz="4" w:space="0" w:color="auto"/>
              <w:right w:val="single" w:sz="4" w:space="0" w:color="auto"/>
            </w:tcBorders>
            <w:shd w:val="clear" w:color="000000" w:fill="FFFFFF"/>
            <w:noWrap/>
            <w:vAlign w:val="center"/>
            <w:hideMark/>
          </w:tcPr>
          <w:p w14:paraId="4F7421FB"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Waskita Beton Precast Tbk.</w:t>
            </w:r>
          </w:p>
        </w:tc>
      </w:tr>
      <w:tr w:rsidR="009C13FB" w:rsidRPr="009C13FB" w14:paraId="65CE45F7" w14:textId="77777777" w:rsidTr="007A09DE">
        <w:trPr>
          <w:trHeight w:val="300"/>
        </w:trPr>
        <w:tc>
          <w:tcPr>
            <w:tcW w:w="540" w:type="dxa"/>
            <w:tcBorders>
              <w:top w:val="nil"/>
              <w:left w:val="single" w:sz="4" w:space="0" w:color="auto"/>
              <w:bottom w:val="single" w:sz="4" w:space="0" w:color="auto"/>
              <w:right w:val="single" w:sz="4" w:space="0" w:color="auto"/>
            </w:tcBorders>
            <w:noWrap/>
            <w:vAlign w:val="center"/>
            <w:hideMark/>
          </w:tcPr>
          <w:p w14:paraId="3AA5B8AD" w14:textId="77777777" w:rsidR="009C13FB" w:rsidRPr="009C13FB" w:rsidRDefault="009C13FB" w:rsidP="009C13FB">
            <w:pPr>
              <w:spacing w:after="0" w:line="240" w:lineRule="auto"/>
              <w:jc w:val="center"/>
              <w:rPr>
                <w:rFonts w:eastAsia="Times New Roman" w:cs="Times New Roman"/>
                <w:color w:val="000000"/>
                <w:sz w:val="22"/>
              </w:rPr>
            </w:pPr>
            <w:r w:rsidRPr="009C13FB">
              <w:rPr>
                <w:rFonts w:eastAsia="Times New Roman" w:cs="Times New Roman"/>
                <w:color w:val="000000"/>
                <w:sz w:val="22"/>
              </w:rPr>
              <w:t>98</w:t>
            </w:r>
          </w:p>
        </w:tc>
        <w:tc>
          <w:tcPr>
            <w:tcW w:w="960" w:type="dxa"/>
            <w:tcBorders>
              <w:top w:val="nil"/>
              <w:left w:val="nil"/>
              <w:bottom w:val="single" w:sz="4" w:space="0" w:color="auto"/>
              <w:right w:val="single" w:sz="4" w:space="0" w:color="auto"/>
            </w:tcBorders>
            <w:shd w:val="clear" w:color="000000" w:fill="FFFFFF"/>
            <w:noWrap/>
            <w:vAlign w:val="center"/>
            <w:hideMark/>
          </w:tcPr>
          <w:p w14:paraId="02AA95D9" w14:textId="77777777" w:rsidR="009C13FB" w:rsidRPr="009C13FB" w:rsidRDefault="009C13FB" w:rsidP="009C13FB">
            <w:pPr>
              <w:spacing w:after="0" w:line="240" w:lineRule="auto"/>
              <w:jc w:val="center"/>
              <w:rPr>
                <w:rFonts w:eastAsia="Times New Roman" w:cs="Times New Roman"/>
                <w:color w:val="000000"/>
                <w:sz w:val="20"/>
                <w:szCs w:val="20"/>
              </w:rPr>
            </w:pPr>
            <w:r w:rsidRPr="009C13FB">
              <w:rPr>
                <w:rFonts w:eastAsia="Times New Roman" w:cs="Times New Roman"/>
                <w:color w:val="000000"/>
                <w:sz w:val="20"/>
                <w:szCs w:val="20"/>
              </w:rPr>
              <w:t>WTON</w:t>
            </w:r>
          </w:p>
        </w:tc>
        <w:tc>
          <w:tcPr>
            <w:tcW w:w="5335" w:type="dxa"/>
            <w:tcBorders>
              <w:top w:val="nil"/>
              <w:left w:val="nil"/>
              <w:bottom w:val="single" w:sz="4" w:space="0" w:color="auto"/>
              <w:right w:val="single" w:sz="4" w:space="0" w:color="auto"/>
            </w:tcBorders>
            <w:shd w:val="clear" w:color="000000" w:fill="FFFFFF"/>
            <w:noWrap/>
            <w:vAlign w:val="center"/>
            <w:hideMark/>
          </w:tcPr>
          <w:p w14:paraId="654366DE" w14:textId="77777777" w:rsidR="009C13FB" w:rsidRPr="009C13FB" w:rsidRDefault="009C13FB" w:rsidP="009C13FB">
            <w:pPr>
              <w:spacing w:after="0" w:line="240" w:lineRule="auto"/>
              <w:rPr>
                <w:rFonts w:eastAsia="Times New Roman" w:cs="Times New Roman"/>
                <w:color w:val="000000"/>
                <w:sz w:val="20"/>
                <w:szCs w:val="20"/>
              </w:rPr>
            </w:pPr>
            <w:r w:rsidRPr="009C13FB">
              <w:rPr>
                <w:rFonts w:eastAsia="Times New Roman" w:cs="Times New Roman"/>
                <w:color w:val="000000"/>
                <w:sz w:val="20"/>
                <w:szCs w:val="20"/>
              </w:rPr>
              <w:t>Wijaya Karya Beton Tbk.</w:t>
            </w:r>
          </w:p>
        </w:tc>
      </w:tr>
    </w:tbl>
    <w:p w14:paraId="5689D91D" w14:textId="77777777" w:rsidR="00AB6DFC" w:rsidRDefault="00AB6DFC" w:rsidP="00AB6DFC"/>
    <w:p w14:paraId="2C959FBD" w14:textId="33367E6B" w:rsidR="00C76A8C" w:rsidRPr="002F79BF" w:rsidRDefault="00D82CBE" w:rsidP="00D82CBE">
      <w:pPr>
        <w:pStyle w:val="Caption"/>
        <w:rPr>
          <w:b/>
          <w:bCs/>
          <w:i w:val="0"/>
          <w:iCs w:val="0"/>
          <w:color w:val="auto"/>
          <w:sz w:val="22"/>
          <w:szCs w:val="22"/>
        </w:rPr>
      </w:pPr>
      <w:bookmarkStart w:id="87" w:name="_Toc210957996"/>
      <w:r w:rsidRPr="002F79BF">
        <w:rPr>
          <w:b/>
          <w:bCs/>
          <w:i w:val="0"/>
          <w:iCs w:val="0"/>
          <w:color w:val="auto"/>
          <w:sz w:val="22"/>
          <w:szCs w:val="22"/>
        </w:rPr>
        <w:t xml:space="preserve">Lampiran </w:t>
      </w:r>
      <w:r w:rsidRPr="002F79BF">
        <w:rPr>
          <w:b/>
          <w:bCs/>
          <w:i w:val="0"/>
          <w:iCs w:val="0"/>
          <w:color w:val="auto"/>
          <w:sz w:val="22"/>
          <w:szCs w:val="22"/>
        </w:rPr>
        <w:fldChar w:fldCharType="begin"/>
      </w:r>
      <w:r w:rsidRPr="002F79BF">
        <w:rPr>
          <w:b/>
          <w:bCs/>
          <w:i w:val="0"/>
          <w:iCs w:val="0"/>
          <w:color w:val="auto"/>
          <w:sz w:val="22"/>
          <w:szCs w:val="22"/>
        </w:rPr>
        <w:instrText xml:space="preserve"> SEQ Lampiran \* ARABIC </w:instrText>
      </w:r>
      <w:r w:rsidRPr="002F79BF">
        <w:rPr>
          <w:b/>
          <w:bCs/>
          <w:i w:val="0"/>
          <w:iCs w:val="0"/>
          <w:color w:val="auto"/>
          <w:sz w:val="22"/>
          <w:szCs w:val="22"/>
        </w:rPr>
        <w:fldChar w:fldCharType="separate"/>
      </w:r>
      <w:r w:rsidR="005903C3">
        <w:rPr>
          <w:b/>
          <w:bCs/>
          <w:i w:val="0"/>
          <w:iCs w:val="0"/>
          <w:noProof/>
          <w:color w:val="auto"/>
          <w:sz w:val="22"/>
          <w:szCs w:val="22"/>
        </w:rPr>
        <w:t>2</w:t>
      </w:r>
      <w:r w:rsidRPr="002F79BF">
        <w:rPr>
          <w:b/>
          <w:bCs/>
          <w:i w:val="0"/>
          <w:iCs w:val="0"/>
          <w:color w:val="auto"/>
          <w:sz w:val="22"/>
          <w:szCs w:val="22"/>
        </w:rPr>
        <w:fldChar w:fldCharType="end"/>
      </w:r>
      <w:r w:rsidRPr="002F79BF">
        <w:rPr>
          <w:b/>
          <w:bCs/>
          <w:i w:val="0"/>
          <w:iCs w:val="0"/>
          <w:color w:val="auto"/>
          <w:sz w:val="22"/>
          <w:szCs w:val="22"/>
        </w:rPr>
        <w:t xml:space="preserve">. Indikator </w:t>
      </w:r>
      <w:r w:rsidRPr="002F79BF">
        <w:rPr>
          <w:b/>
          <w:bCs/>
          <w:noProof/>
          <w:color w:val="auto"/>
          <w:sz w:val="22"/>
          <w:szCs w:val="22"/>
        </w:rPr>
        <w:t>Sustainability Report Quality</w:t>
      </w:r>
      <w:r w:rsidRPr="002F79BF">
        <w:rPr>
          <w:b/>
          <w:bCs/>
          <w:i w:val="0"/>
          <w:iCs w:val="0"/>
          <w:noProof/>
          <w:color w:val="auto"/>
          <w:sz w:val="22"/>
          <w:szCs w:val="22"/>
        </w:rPr>
        <w:t xml:space="preserve"> Berdasarkan GRI </w:t>
      </w:r>
      <w:r w:rsidRPr="002F79BF">
        <w:rPr>
          <w:b/>
          <w:bCs/>
          <w:noProof/>
          <w:color w:val="auto"/>
          <w:sz w:val="22"/>
          <w:szCs w:val="22"/>
        </w:rPr>
        <w:t xml:space="preserve">Standards </w:t>
      </w:r>
      <w:r w:rsidRPr="002F79BF">
        <w:rPr>
          <w:b/>
          <w:bCs/>
          <w:i w:val="0"/>
          <w:iCs w:val="0"/>
          <w:noProof/>
          <w:color w:val="auto"/>
          <w:sz w:val="22"/>
          <w:szCs w:val="22"/>
        </w:rPr>
        <w:t>2021</w:t>
      </w:r>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232"/>
        <w:gridCol w:w="4975"/>
      </w:tblGrid>
      <w:tr w:rsidR="00D82CBE" w:rsidRPr="00D82CBE" w14:paraId="4AEE0DAB" w14:textId="77777777" w:rsidTr="00D82CBE">
        <w:trPr>
          <w:trHeight w:val="300"/>
        </w:trPr>
        <w:tc>
          <w:tcPr>
            <w:tcW w:w="715" w:type="dxa"/>
            <w:noWrap/>
            <w:vAlign w:val="center"/>
            <w:hideMark/>
          </w:tcPr>
          <w:p w14:paraId="3CCB27FA" w14:textId="77777777" w:rsidR="00D82CBE" w:rsidRPr="00D82CBE" w:rsidRDefault="00D82CBE" w:rsidP="00D82CBE">
            <w:pPr>
              <w:spacing w:after="0" w:line="240" w:lineRule="auto"/>
              <w:jc w:val="center"/>
              <w:rPr>
                <w:rFonts w:eastAsia="Times New Roman" w:cs="Times New Roman"/>
                <w:b/>
                <w:bCs/>
                <w:color w:val="000000"/>
                <w:sz w:val="20"/>
                <w:szCs w:val="20"/>
              </w:rPr>
            </w:pPr>
            <w:r w:rsidRPr="00D82CBE">
              <w:rPr>
                <w:rFonts w:eastAsia="Times New Roman" w:cs="Times New Roman"/>
                <w:b/>
                <w:bCs/>
                <w:color w:val="000000"/>
                <w:sz w:val="20"/>
                <w:szCs w:val="20"/>
              </w:rPr>
              <w:t>NO.</w:t>
            </w:r>
          </w:p>
        </w:tc>
        <w:tc>
          <w:tcPr>
            <w:tcW w:w="2232" w:type="dxa"/>
            <w:noWrap/>
            <w:vAlign w:val="center"/>
            <w:hideMark/>
          </w:tcPr>
          <w:p w14:paraId="58C971FE" w14:textId="77777777" w:rsidR="00D82CBE" w:rsidRPr="00D82CBE" w:rsidRDefault="00D82CBE" w:rsidP="00D82CBE">
            <w:pPr>
              <w:spacing w:after="0" w:line="240" w:lineRule="auto"/>
              <w:jc w:val="center"/>
              <w:rPr>
                <w:rFonts w:eastAsia="Times New Roman" w:cs="Times New Roman"/>
                <w:b/>
                <w:bCs/>
                <w:color w:val="000000"/>
                <w:sz w:val="20"/>
                <w:szCs w:val="20"/>
              </w:rPr>
            </w:pPr>
            <w:r w:rsidRPr="00D82CBE">
              <w:rPr>
                <w:rFonts w:eastAsia="Times New Roman" w:cs="Times New Roman"/>
                <w:b/>
                <w:bCs/>
                <w:color w:val="000000"/>
                <w:sz w:val="20"/>
                <w:szCs w:val="20"/>
              </w:rPr>
              <w:t>GRI STANDARD 2021</w:t>
            </w:r>
          </w:p>
        </w:tc>
        <w:tc>
          <w:tcPr>
            <w:tcW w:w="4975" w:type="dxa"/>
            <w:vMerge w:val="restart"/>
            <w:noWrap/>
            <w:vAlign w:val="center"/>
            <w:hideMark/>
          </w:tcPr>
          <w:p w14:paraId="432704C0" w14:textId="77777777" w:rsidR="00D82CBE" w:rsidRPr="00D82CBE" w:rsidRDefault="00D82CBE" w:rsidP="00D82CBE">
            <w:pPr>
              <w:spacing w:after="0" w:line="240" w:lineRule="auto"/>
              <w:jc w:val="center"/>
              <w:rPr>
                <w:rFonts w:eastAsia="Times New Roman" w:cs="Times New Roman"/>
                <w:b/>
                <w:bCs/>
                <w:color w:val="000000"/>
                <w:sz w:val="20"/>
                <w:szCs w:val="20"/>
              </w:rPr>
            </w:pPr>
            <w:r w:rsidRPr="00D82CBE">
              <w:rPr>
                <w:rFonts w:eastAsia="Times New Roman" w:cs="Times New Roman"/>
                <w:b/>
                <w:bCs/>
                <w:color w:val="000000"/>
                <w:sz w:val="20"/>
                <w:szCs w:val="20"/>
              </w:rPr>
              <w:t>DISCLOSURE</w:t>
            </w:r>
          </w:p>
        </w:tc>
      </w:tr>
      <w:tr w:rsidR="00D82CBE" w:rsidRPr="00D82CBE" w14:paraId="0109D589" w14:textId="77777777" w:rsidTr="00D82CBE">
        <w:trPr>
          <w:trHeight w:val="300"/>
        </w:trPr>
        <w:tc>
          <w:tcPr>
            <w:tcW w:w="2947" w:type="dxa"/>
            <w:gridSpan w:val="2"/>
            <w:noWrap/>
            <w:vAlign w:val="center"/>
            <w:hideMark/>
          </w:tcPr>
          <w:p w14:paraId="298F43BF" w14:textId="77777777" w:rsidR="00D82CBE" w:rsidRPr="00D82CBE" w:rsidRDefault="00D82CBE" w:rsidP="00D82CBE">
            <w:pPr>
              <w:spacing w:after="0" w:line="240" w:lineRule="auto"/>
              <w:rPr>
                <w:rFonts w:eastAsia="Times New Roman" w:cs="Times New Roman"/>
                <w:b/>
                <w:bCs/>
                <w:color w:val="000000"/>
                <w:sz w:val="20"/>
                <w:szCs w:val="20"/>
              </w:rPr>
            </w:pPr>
            <w:r w:rsidRPr="00D82CBE">
              <w:rPr>
                <w:rFonts w:eastAsia="Times New Roman" w:cs="Times New Roman"/>
                <w:b/>
                <w:bCs/>
                <w:color w:val="000000"/>
                <w:sz w:val="20"/>
                <w:szCs w:val="20"/>
              </w:rPr>
              <w:t>General Disclosures</w:t>
            </w:r>
          </w:p>
        </w:tc>
        <w:tc>
          <w:tcPr>
            <w:tcW w:w="4975" w:type="dxa"/>
            <w:vMerge/>
            <w:vAlign w:val="center"/>
            <w:hideMark/>
          </w:tcPr>
          <w:p w14:paraId="7826BC11" w14:textId="77777777" w:rsidR="00D82CBE" w:rsidRPr="00D82CBE" w:rsidRDefault="00D82CBE" w:rsidP="00D82CBE">
            <w:pPr>
              <w:spacing w:after="0" w:line="240" w:lineRule="auto"/>
              <w:rPr>
                <w:rFonts w:eastAsia="Times New Roman" w:cs="Times New Roman"/>
                <w:b/>
                <w:bCs/>
                <w:color w:val="000000"/>
                <w:sz w:val="20"/>
                <w:szCs w:val="20"/>
              </w:rPr>
            </w:pPr>
          </w:p>
        </w:tc>
      </w:tr>
      <w:tr w:rsidR="00D82CBE" w:rsidRPr="00D82CBE" w14:paraId="614FCB38" w14:textId="77777777" w:rsidTr="00D82CBE">
        <w:trPr>
          <w:trHeight w:val="300"/>
        </w:trPr>
        <w:tc>
          <w:tcPr>
            <w:tcW w:w="2947" w:type="dxa"/>
            <w:gridSpan w:val="2"/>
            <w:noWrap/>
            <w:vAlign w:val="center"/>
            <w:hideMark/>
          </w:tcPr>
          <w:p w14:paraId="715197E6" w14:textId="77777777" w:rsidR="00D82CBE" w:rsidRPr="00D82CBE" w:rsidRDefault="00D82CBE" w:rsidP="00D82CBE">
            <w:pPr>
              <w:spacing w:after="0" w:line="240" w:lineRule="auto"/>
              <w:rPr>
                <w:rFonts w:eastAsia="Times New Roman" w:cs="Times New Roman"/>
                <w:b/>
                <w:bCs/>
                <w:color w:val="000000"/>
                <w:sz w:val="20"/>
                <w:szCs w:val="20"/>
              </w:rPr>
            </w:pPr>
            <w:r w:rsidRPr="00D82CBE">
              <w:rPr>
                <w:rFonts w:eastAsia="Times New Roman" w:cs="Times New Roman"/>
                <w:b/>
                <w:bCs/>
                <w:color w:val="000000"/>
                <w:sz w:val="20"/>
                <w:szCs w:val="20"/>
              </w:rPr>
              <w:t>A. Aspek: Organisasi dan praktik pelaporan</w:t>
            </w:r>
          </w:p>
        </w:tc>
        <w:tc>
          <w:tcPr>
            <w:tcW w:w="4975" w:type="dxa"/>
            <w:noWrap/>
            <w:vAlign w:val="center"/>
            <w:hideMark/>
          </w:tcPr>
          <w:p w14:paraId="623D360F" w14:textId="77777777" w:rsidR="00D82CBE" w:rsidRPr="00D82CBE" w:rsidRDefault="00D82CBE" w:rsidP="00D82CBE">
            <w:pPr>
              <w:spacing w:after="0" w:line="240" w:lineRule="auto"/>
              <w:rPr>
                <w:rFonts w:eastAsia="Times New Roman" w:cs="Times New Roman"/>
                <w:b/>
                <w:bCs/>
                <w:color w:val="000000"/>
                <w:sz w:val="20"/>
                <w:szCs w:val="20"/>
              </w:rPr>
            </w:pPr>
            <w:r w:rsidRPr="00D82CBE">
              <w:rPr>
                <w:rFonts w:eastAsia="Times New Roman" w:cs="Times New Roman"/>
                <w:b/>
                <w:bCs/>
                <w:color w:val="000000"/>
                <w:sz w:val="20"/>
                <w:szCs w:val="20"/>
              </w:rPr>
              <w:t> </w:t>
            </w:r>
          </w:p>
        </w:tc>
      </w:tr>
      <w:tr w:rsidR="00D82CBE" w:rsidRPr="00D82CBE" w14:paraId="06878045" w14:textId="77777777" w:rsidTr="00D82CBE">
        <w:trPr>
          <w:trHeight w:val="300"/>
        </w:trPr>
        <w:tc>
          <w:tcPr>
            <w:tcW w:w="715" w:type="dxa"/>
            <w:noWrap/>
            <w:vAlign w:val="center"/>
            <w:hideMark/>
          </w:tcPr>
          <w:p w14:paraId="4D340127"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w:t>
            </w:r>
          </w:p>
        </w:tc>
        <w:tc>
          <w:tcPr>
            <w:tcW w:w="2232" w:type="dxa"/>
            <w:vMerge w:val="restart"/>
            <w:noWrap/>
            <w:vAlign w:val="center"/>
            <w:hideMark/>
          </w:tcPr>
          <w:p w14:paraId="5F1D1EE4"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2: General Disclosures 2021</w:t>
            </w:r>
          </w:p>
        </w:tc>
        <w:tc>
          <w:tcPr>
            <w:tcW w:w="4975" w:type="dxa"/>
            <w:noWrap/>
            <w:vAlign w:val="center"/>
            <w:hideMark/>
          </w:tcPr>
          <w:p w14:paraId="7B36F5FA"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2-1 Rincian organisasi</w:t>
            </w:r>
          </w:p>
        </w:tc>
      </w:tr>
      <w:tr w:rsidR="00D82CBE" w:rsidRPr="00D82CBE" w14:paraId="66609063" w14:textId="77777777" w:rsidTr="00D82CBE">
        <w:trPr>
          <w:trHeight w:val="300"/>
        </w:trPr>
        <w:tc>
          <w:tcPr>
            <w:tcW w:w="715" w:type="dxa"/>
            <w:noWrap/>
            <w:vAlign w:val="center"/>
            <w:hideMark/>
          </w:tcPr>
          <w:p w14:paraId="175081B4"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2</w:t>
            </w:r>
          </w:p>
        </w:tc>
        <w:tc>
          <w:tcPr>
            <w:tcW w:w="2232" w:type="dxa"/>
            <w:vMerge/>
            <w:vAlign w:val="center"/>
            <w:hideMark/>
          </w:tcPr>
          <w:p w14:paraId="068C976F"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5A9A23E9"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2-2 Entitas yang dimasukkan dalam pelaporan keberlanjutan organisasi</w:t>
            </w:r>
          </w:p>
        </w:tc>
      </w:tr>
      <w:tr w:rsidR="00D82CBE" w:rsidRPr="00D82CBE" w14:paraId="0D92BAE3" w14:textId="77777777" w:rsidTr="00D82CBE">
        <w:trPr>
          <w:trHeight w:val="300"/>
        </w:trPr>
        <w:tc>
          <w:tcPr>
            <w:tcW w:w="715" w:type="dxa"/>
            <w:noWrap/>
            <w:vAlign w:val="center"/>
            <w:hideMark/>
          </w:tcPr>
          <w:p w14:paraId="219011A4"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3</w:t>
            </w:r>
          </w:p>
        </w:tc>
        <w:tc>
          <w:tcPr>
            <w:tcW w:w="2232" w:type="dxa"/>
            <w:vMerge/>
            <w:vAlign w:val="center"/>
            <w:hideMark/>
          </w:tcPr>
          <w:p w14:paraId="2F0174BB"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65E7ED98"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2-3 Periode, frekuensi, dan titik kontak pelaporan</w:t>
            </w:r>
          </w:p>
        </w:tc>
      </w:tr>
      <w:tr w:rsidR="00D82CBE" w:rsidRPr="00D82CBE" w14:paraId="38437F01" w14:textId="77777777" w:rsidTr="00D82CBE">
        <w:trPr>
          <w:trHeight w:val="300"/>
        </w:trPr>
        <w:tc>
          <w:tcPr>
            <w:tcW w:w="715" w:type="dxa"/>
            <w:noWrap/>
            <w:vAlign w:val="center"/>
            <w:hideMark/>
          </w:tcPr>
          <w:p w14:paraId="511841B3"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4</w:t>
            </w:r>
          </w:p>
        </w:tc>
        <w:tc>
          <w:tcPr>
            <w:tcW w:w="2232" w:type="dxa"/>
            <w:vMerge/>
            <w:vAlign w:val="center"/>
            <w:hideMark/>
          </w:tcPr>
          <w:p w14:paraId="2A9D4273"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6E0B081F"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2-4 Penyajian kembali informasi</w:t>
            </w:r>
          </w:p>
        </w:tc>
      </w:tr>
      <w:tr w:rsidR="00D82CBE" w:rsidRPr="00D82CBE" w14:paraId="571BF00A" w14:textId="77777777" w:rsidTr="00D82CBE">
        <w:trPr>
          <w:trHeight w:val="300"/>
        </w:trPr>
        <w:tc>
          <w:tcPr>
            <w:tcW w:w="715" w:type="dxa"/>
            <w:noWrap/>
            <w:vAlign w:val="center"/>
            <w:hideMark/>
          </w:tcPr>
          <w:p w14:paraId="106C1904"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5</w:t>
            </w:r>
          </w:p>
        </w:tc>
        <w:tc>
          <w:tcPr>
            <w:tcW w:w="2232" w:type="dxa"/>
            <w:vMerge/>
            <w:vAlign w:val="center"/>
            <w:hideMark/>
          </w:tcPr>
          <w:p w14:paraId="1E086527"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431D5392"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2-5 Penjaminan eksternal</w:t>
            </w:r>
          </w:p>
        </w:tc>
      </w:tr>
      <w:tr w:rsidR="00D82CBE" w:rsidRPr="00D82CBE" w14:paraId="79FAA350" w14:textId="77777777" w:rsidTr="00D82CBE">
        <w:trPr>
          <w:trHeight w:val="300"/>
        </w:trPr>
        <w:tc>
          <w:tcPr>
            <w:tcW w:w="2947" w:type="dxa"/>
            <w:gridSpan w:val="2"/>
            <w:noWrap/>
            <w:vAlign w:val="center"/>
            <w:hideMark/>
          </w:tcPr>
          <w:p w14:paraId="65D48DF7" w14:textId="77777777" w:rsidR="00D82CBE" w:rsidRPr="00D82CBE" w:rsidRDefault="00D82CBE" w:rsidP="00D82CBE">
            <w:pPr>
              <w:spacing w:after="0" w:line="240" w:lineRule="auto"/>
              <w:rPr>
                <w:rFonts w:eastAsia="Times New Roman" w:cs="Times New Roman"/>
                <w:b/>
                <w:bCs/>
                <w:color w:val="000000"/>
                <w:sz w:val="20"/>
                <w:szCs w:val="20"/>
              </w:rPr>
            </w:pPr>
            <w:r w:rsidRPr="00D82CBE">
              <w:rPr>
                <w:rFonts w:eastAsia="Times New Roman" w:cs="Times New Roman"/>
                <w:b/>
                <w:bCs/>
                <w:color w:val="000000"/>
                <w:sz w:val="20"/>
                <w:szCs w:val="20"/>
              </w:rPr>
              <w:t>B. Aspek: Aktivitas dan pekerja</w:t>
            </w:r>
          </w:p>
        </w:tc>
        <w:tc>
          <w:tcPr>
            <w:tcW w:w="4975" w:type="dxa"/>
            <w:noWrap/>
            <w:vAlign w:val="center"/>
            <w:hideMark/>
          </w:tcPr>
          <w:p w14:paraId="265730DF"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 </w:t>
            </w:r>
          </w:p>
        </w:tc>
      </w:tr>
      <w:tr w:rsidR="00D82CBE" w:rsidRPr="00D82CBE" w14:paraId="7E00CE53" w14:textId="77777777" w:rsidTr="00D82CBE">
        <w:trPr>
          <w:trHeight w:val="300"/>
        </w:trPr>
        <w:tc>
          <w:tcPr>
            <w:tcW w:w="715" w:type="dxa"/>
            <w:noWrap/>
            <w:vAlign w:val="center"/>
            <w:hideMark/>
          </w:tcPr>
          <w:p w14:paraId="1F583F22"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6</w:t>
            </w:r>
          </w:p>
        </w:tc>
        <w:tc>
          <w:tcPr>
            <w:tcW w:w="2232" w:type="dxa"/>
            <w:vMerge w:val="restart"/>
            <w:noWrap/>
            <w:vAlign w:val="center"/>
            <w:hideMark/>
          </w:tcPr>
          <w:p w14:paraId="177AB3A0"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2: General Disclosures 2021</w:t>
            </w:r>
          </w:p>
        </w:tc>
        <w:tc>
          <w:tcPr>
            <w:tcW w:w="4975" w:type="dxa"/>
            <w:noWrap/>
            <w:vAlign w:val="center"/>
            <w:hideMark/>
          </w:tcPr>
          <w:p w14:paraId="5949C469"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2-6 Aktivitas, rantai nilai, dan hubungan binis lainnya</w:t>
            </w:r>
          </w:p>
        </w:tc>
      </w:tr>
      <w:tr w:rsidR="00D82CBE" w:rsidRPr="00D82CBE" w14:paraId="2E3144C8" w14:textId="77777777" w:rsidTr="00D82CBE">
        <w:trPr>
          <w:trHeight w:val="300"/>
        </w:trPr>
        <w:tc>
          <w:tcPr>
            <w:tcW w:w="715" w:type="dxa"/>
            <w:noWrap/>
            <w:vAlign w:val="center"/>
            <w:hideMark/>
          </w:tcPr>
          <w:p w14:paraId="7FF852B7"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7</w:t>
            </w:r>
          </w:p>
        </w:tc>
        <w:tc>
          <w:tcPr>
            <w:tcW w:w="2232" w:type="dxa"/>
            <w:vMerge/>
            <w:vAlign w:val="center"/>
            <w:hideMark/>
          </w:tcPr>
          <w:p w14:paraId="748A2D64"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73FC395B"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2-7 Tenaga kerja</w:t>
            </w:r>
          </w:p>
        </w:tc>
      </w:tr>
      <w:tr w:rsidR="00D82CBE" w:rsidRPr="00D82CBE" w14:paraId="6AF1E6A9" w14:textId="77777777" w:rsidTr="00D82CBE">
        <w:trPr>
          <w:trHeight w:val="300"/>
        </w:trPr>
        <w:tc>
          <w:tcPr>
            <w:tcW w:w="715" w:type="dxa"/>
            <w:noWrap/>
            <w:vAlign w:val="center"/>
            <w:hideMark/>
          </w:tcPr>
          <w:p w14:paraId="332875B6"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8</w:t>
            </w:r>
          </w:p>
        </w:tc>
        <w:tc>
          <w:tcPr>
            <w:tcW w:w="2232" w:type="dxa"/>
            <w:vMerge/>
            <w:vAlign w:val="center"/>
            <w:hideMark/>
          </w:tcPr>
          <w:p w14:paraId="3238A4C7"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42164215"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2-8 Pekerja yang bukan pekerja langsung</w:t>
            </w:r>
          </w:p>
        </w:tc>
      </w:tr>
      <w:tr w:rsidR="00D82CBE" w:rsidRPr="00D82CBE" w14:paraId="79E517EB" w14:textId="77777777" w:rsidTr="00D82CBE">
        <w:trPr>
          <w:trHeight w:val="300"/>
        </w:trPr>
        <w:tc>
          <w:tcPr>
            <w:tcW w:w="2947" w:type="dxa"/>
            <w:gridSpan w:val="2"/>
            <w:noWrap/>
            <w:vAlign w:val="center"/>
            <w:hideMark/>
          </w:tcPr>
          <w:p w14:paraId="5D2AC2BA" w14:textId="77777777" w:rsidR="00D82CBE" w:rsidRPr="00D82CBE" w:rsidRDefault="00D82CBE" w:rsidP="00D82CBE">
            <w:pPr>
              <w:spacing w:after="0" w:line="240" w:lineRule="auto"/>
              <w:rPr>
                <w:rFonts w:eastAsia="Times New Roman" w:cs="Times New Roman"/>
                <w:b/>
                <w:bCs/>
                <w:color w:val="000000"/>
                <w:sz w:val="20"/>
                <w:szCs w:val="20"/>
              </w:rPr>
            </w:pPr>
            <w:r w:rsidRPr="00D82CBE">
              <w:rPr>
                <w:rFonts w:eastAsia="Times New Roman" w:cs="Times New Roman"/>
                <w:b/>
                <w:bCs/>
                <w:color w:val="000000"/>
                <w:sz w:val="20"/>
                <w:szCs w:val="20"/>
              </w:rPr>
              <w:lastRenderedPageBreak/>
              <w:t>C. Aspek: Tata kelola</w:t>
            </w:r>
          </w:p>
        </w:tc>
        <w:tc>
          <w:tcPr>
            <w:tcW w:w="4975" w:type="dxa"/>
            <w:noWrap/>
            <w:vAlign w:val="center"/>
            <w:hideMark/>
          </w:tcPr>
          <w:p w14:paraId="4C7D319C"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 </w:t>
            </w:r>
          </w:p>
        </w:tc>
      </w:tr>
      <w:tr w:rsidR="00D82CBE" w:rsidRPr="00D82CBE" w14:paraId="5E13CD59" w14:textId="77777777" w:rsidTr="00D82CBE">
        <w:trPr>
          <w:trHeight w:val="300"/>
        </w:trPr>
        <w:tc>
          <w:tcPr>
            <w:tcW w:w="715" w:type="dxa"/>
            <w:noWrap/>
            <w:vAlign w:val="center"/>
            <w:hideMark/>
          </w:tcPr>
          <w:p w14:paraId="64D381F0"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9</w:t>
            </w:r>
          </w:p>
        </w:tc>
        <w:tc>
          <w:tcPr>
            <w:tcW w:w="2232" w:type="dxa"/>
            <w:vMerge w:val="restart"/>
            <w:noWrap/>
            <w:vAlign w:val="center"/>
            <w:hideMark/>
          </w:tcPr>
          <w:p w14:paraId="212CBFDD"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2: General Disclosures 2021</w:t>
            </w:r>
          </w:p>
        </w:tc>
        <w:tc>
          <w:tcPr>
            <w:tcW w:w="4975" w:type="dxa"/>
            <w:noWrap/>
            <w:vAlign w:val="center"/>
            <w:hideMark/>
          </w:tcPr>
          <w:p w14:paraId="4CC9356F"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2-9 Struktur dan komposisi tata kelola</w:t>
            </w:r>
          </w:p>
        </w:tc>
      </w:tr>
      <w:tr w:rsidR="00D82CBE" w:rsidRPr="00D82CBE" w14:paraId="21835BB1" w14:textId="77777777" w:rsidTr="00D82CBE">
        <w:trPr>
          <w:trHeight w:val="300"/>
        </w:trPr>
        <w:tc>
          <w:tcPr>
            <w:tcW w:w="715" w:type="dxa"/>
            <w:noWrap/>
            <w:vAlign w:val="center"/>
            <w:hideMark/>
          </w:tcPr>
          <w:p w14:paraId="38B9A9FF"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10</w:t>
            </w:r>
          </w:p>
        </w:tc>
        <w:tc>
          <w:tcPr>
            <w:tcW w:w="2232" w:type="dxa"/>
            <w:vMerge/>
            <w:vAlign w:val="center"/>
            <w:hideMark/>
          </w:tcPr>
          <w:p w14:paraId="45BB6D3C"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425A6938"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2-10 Pencalonan dan pemilihan badan tata kelola tertinggi</w:t>
            </w:r>
          </w:p>
        </w:tc>
      </w:tr>
      <w:tr w:rsidR="00D82CBE" w:rsidRPr="00D82CBE" w14:paraId="280C102C" w14:textId="77777777" w:rsidTr="00D82CBE">
        <w:trPr>
          <w:trHeight w:val="300"/>
        </w:trPr>
        <w:tc>
          <w:tcPr>
            <w:tcW w:w="715" w:type="dxa"/>
            <w:noWrap/>
            <w:vAlign w:val="center"/>
            <w:hideMark/>
          </w:tcPr>
          <w:p w14:paraId="476160AE"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11</w:t>
            </w:r>
          </w:p>
        </w:tc>
        <w:tc>
          <w:tcPr>
            <w:tcW w:w="2232" w:type="dxa"/>
            <w:vMerge/>
            <w:vAlign w:val="center"/>
            <w:hideMark/>
          </w:tcPr>
          <w:p w14:paraId="7DC6C2B5"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4D288F3E"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2-11 Ketua badan tata kelola tertinggi</w:t>
            </w:r>
          </w:p>
        </w:tc>
      </w:tr>
      <w:tr w:rsidR="00D82CBE" w:rsidRPr="00D82CBE" w14:paraId="056BE913" w14:textId="77777777" w:rsidTr="00D82CBE">
        <w:trPr>
          <w:trHeight w:val="300"/>
        </w:trPr>
        <w:tc>
          <w:tcPr>
            <w:tcW w:w="715" w:type="dxa"/>
            <w:noWrap/>
            <w:vAlign w:val="center"/>
            <w:hideMark/>
          </w:tcPr>
          <w:p w14:paraId="71D528DF"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12</w:t>
            </w:r>
          </w:p>
        </w:tc>
        <w:tc>
          <w:tcPr>
            <w:tcW w:w="2232" w:type="dxa"/>
            <w:vMerge/>
            <w:vAlign w:val="center"/>
            <w:hideMark/>
          </w:tcPr>
          <w:p w14:paraId="198DD864"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71B34506"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2-12 Peran badan tata kelola tertinggi dalam mengawasi manajemen dampak</w:t>
            </w:r>
          </w:p>
        </w:tc>
      </w:tr>
      <w:tr w:rsidR="00D82CBE" w:rsidRPr="00D82CBE" w14:paraId="5941043B" w14:textId="77777777" w:rsidTr="00D82CBE">
        <w:trPr>
          <w:trHeight w:val="300"/>
        </w:trPr>
        <w:tc>
          <w:tcPr>
            <w:tcW w:w="715" w:type="dxa"/>
            <w:noWrap/>
            <w:vAlign w:val="center"/>
            <w:hideMark/>
          </w:tcPr>
          <w:p w14:paraId="17D934FA"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13</w:t>
            </w:r>
          </w:p>
        </w:tc>
        <w:tc>
          <w:tcPr>
            <w:tcW w:w="2232" w:type="dxa"/>
            <w:vMerge/>
            <w:vAlign w:val="center"/>
            <w:hideMark/>
          </w:tcPr>
          <w:p w14:paraId="02D221B5"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5263C9C9"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2-13 Delegasi tanggung jawab untuk mengelola dampak</w:t>
            </w:r>
          </w:p>
        </w:tc>
      </w:tr>
      <w:tr w:rsidR="00D82CBE" w:rsidRPr="00D82CBE" w14:paraId="15F2C3ED" w14:textId="77777777" w:rsidTr="00D82CBE">
        <w:trPr>
          <w:trHeight w:val="300"/>
        </w:trPr>
        <w:tc>
          <w:tcPr>
            <w:tcW w:w="715" w:type="dxa"/>
            <w:noWrap/>
            <w:vAlign w:val="center"/>
            <w:hideMark/>
          </w:tcPr>
          <w:p w14:paraId="2E4C1E9B"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14</w:t>
            </w:r>
          </w:p>
        </w:tc>
        <w:tc>
          <w:tcPr>
            <w:tcW w:w="2232" w:type="dxa"/>
            <w:vMerge/>
            <w:vAlign w:val="center"/>
            <w:hideMark/>
          </w:tcPr>
          <w:p w14:paraId="393EEB9D"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3DE1AE91"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2-14 Peran badan tata kelola tertinggi dalam pelaporan keberlanjutan</w:t>
            </w:r>
          </w:p>
        </w:tc>
      </w:tr>
      <w:tr w:rsidR="00D82CBE" w:rsidRPr="00D82CBE" w14:paraId="663CB7FD" w14:textId="77777777" w:rsidTr="00D82CBE">
        <w:trPr>
          <w:trHeight w:val="300"/>
        </w:trPr>
        <w:tc>
          <w:tcPr>
            <w:tcW w:w="715" w:type="dxa"/>
            <w:noWrap/>
            <w:vAlign w:val="center"/>
            <w:hideMark/>
          </w:tcPr>
          <w:p w14:paraId="1D530702"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15</w:t>
            </w:r>
          </w:p>
        </w:tc>
        <w:tc>
          <w:tcPr>
            <w:tcW w:w="2232" w:type="dxa"/>
            <w:vMerge/>
            <w:vAlign w:val="center"/>
            <w:hideMark/>
          </w:tcPr>
          <w:p w14:paraId="15409C24"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6AB2BE55"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2-15 Konflik kepentingan</w:t>
            </w:r>
          </w:p>
        </w:tc>
      </w:tr>
      <w:tr w:rsidR="00D82CBE" w:rsidRPr="00D82CBE" w14:paraId="1A90833C" w14:textId="77777777" w:rsidTr="00D82CBE">
        <w:trPr>
          <w:trHeight w:val="300"/>
        </w:trPr>
        <w:tc>
          <w:tcPr>
            <w:tcW w:w="715" w:type="dxa"/>
            <w:noWrap/>
            <w:vAlign w:val="center"/>
            <w:hideMark/>
          </w:tcPr>
          <w:p w14:paraId="426B6171"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16</w:t>
            </w:r>
          </w:p>
        </w:tc>
        <w:tc>
          <w:tcPr>
            <w:tcW w:w="2232" w:type="dxa"/>
            <w:vMerge/>
            <w:vAlign w:val="center"/>
            <w:hideMark/>
          </w:tcPr>
          <w:p w14:paraId="2C86018C"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2BF61501"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2-16 Komunikasi masalah penting</w:t>
            </w:r>
          </w:p>
        </w:tc>
      </w:tr>
      <w:tr w:rsidR="00D82CBE" w:rsidRPr="00D82CBE" w14:paraId="4673528D" w14:textId="77777777" w:rsidTr="00D82CBE">
        <w:trPr>
          <w:trHeight w:val="300"/>
        </w:trPr>
        <w:tc>
          <w:tcPr>
            <w:tcW w:w="715" w:type="dxa"/>
            <w:noWrap/>
            <w:vAlign w:val="center"/>
            <w:hideMark/>
          </w:tcPr>
          <w:p w14:paraId="35074D4B"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17</w:t>
            </w:r>
          </w:p>
        </w:tc>
        <w:tc>
          <w:tcPr>
            <w:tcW w:w="2232" w:type="dxa"/>
            <w:vMerge/>
            <w:vAlign w:val="center"/>
            <w:hideMark/>
          </w:tcPr>
          <w:p w14:paraId="742D0E6F"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7F8FB081"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2-17 Pengetahuan kolektif badan tata kelola tertinggi</w:t>
            </w:r>
          </w:p>
        </w:tc>
      </w:tr>
      <w:tr w:rsidR="00D82CBE" w:rsidRPr="00D82CBE" w14:paraId="743D4732" w14:textId="77777777" w:rsidTr="00D82CBE">
        <w:trPr>
          <w:trHeight w:val="300"/>
        </w:trPr>
        <w:tc>
          <w:tcPr>
            <w:tcW w:w="715" w:type="dxa"/>
            <w:noWrap/>
            <w:vAlign w:val="center"/>
            <w:hideMark/>
          </w:tcPr>
          <w:p w14:paraId="5132D7A5"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18</w:t>
            </w:r>
          </w:p>
        </w:tc>
        <w:tc>
          <w:tcPr>
            <w:tcW w:w="2232" w:type="dxa"/>
            <w:vMerge/>
            <w:vAlign w:val="center"/>
            <w:hideMark/>
          </w:tcPr>
          <w:p w14:paraId="2687A86A"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3D54AB52"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2-18 Evaluasi kinerja badan tata kelola tertinggi</w:t>
            </w:r>
          </w:p>
        </w:tc>
      </w:tr>
      <w:tr w:rsidR="00D82CBE" w:rsidRPr="00D82CBE" w14:paraId="6B63167B" w14:textId="77777777" w:rsidTr="00D82CBE">
        <w:trPr>
          <w:trHeight w:val="300"/>
        </w:trPr>
        <w:tc>
          <w:tcPr>
            <w:tcW w:w="715" w:type="dxa"/>
            <w:noWrap/>
            <w:vAlign w:val="center"/>
            <w:hideMark/>
          </w:tcPr>
          <w:p w14:paraId="6DE14445"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19</w:t>
            </w:r>
          </w:p>
        </w:tc>
        <w:tc>
          <w:tcPr>
            <w:tcW w:w="2232" w:type="dxa"/>
            <w:vMerge/>
            <w:vAlign w:val="center"/>
            <w:hideMark/>
          </w:tcPr>
          <w:p w14:paraId="7604F5B0"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37524D0F"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2-19 Kebijakan remunerasi</w:t>
            </w:r>
          </w:p>
        </w:tc>
      </w:tr>
      <w:tr w:rsidR="00D82CBE" w:rsidRPr="00D82CBE" w14:paraId="568DF38F" w14:textId="77777777" w:rsidTr="00D82CBE">
        <w:trPr>
          <w:trHeight w:val="300"/>
        </w:trPr>
        <w:tc>
          <w:tcPr>
            <w:tcW w:w="715" w:type="dxa"/>
            <w:noWrap/>
            <w:vAlign w:val="center"/>
            <w:hideMark/>
          </w:tcPr>
          <w:p w14:paraId="53626B50"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20</w:t>
            </w:r>
          </w:p>
        </w:tc>
        <w:tc>
          <w:tcPr>
            <w:tcW w:w="2232" w:type="dxa"/>
            <w:vMerge/>
            <w:vAlign w:val="center"/>
            <w:hideMark/>
          </w:tcPr>
          <w:p w14:paraId="01BBB502"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191BB225"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2-20 Proses untuk menentukan remunerasi</w:t>
            </w:r>
          </w:p>
        </w:tc>
      </w:tr>
      <w:tr w:rsidR="00D82CBE" w:rsidRPr="00D82CBE" w14:paraId="1F81A834" w14:textId="77777777" w:rsidTr="00D82CBE">
        <w:trPr>
          <w:trHeight w:val="300"/>
        </w:trPr>
        <w:tc>
          <w:tcPr>
            <w:tcW w:w="715" w:type="dxa"/>
            <w:noWrap/>
            <w:vAlign w:val="center"/>
            <w:hideMark/>
          </w:tcPr>
          <w:p w14:paraId="1EC595AF"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21</w:t>
            </w:r>
          </w:p>
        </w:tc>
        <w:tc>
          <w:tcPr>
            <w:tcW w:w="2232" w:type="dxa"/>
            <w:vMerge/>
            <w:vAlign w:val="center"/>
            <w:hideMark/>
          </w:tcPr>
          <w:p w14:paraId="1D0C2129"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7560D96A"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2-21 Rasio kompensasi total tahunan</w:t>
            </w:r>
          </w:p>
        </w:tc>
      </w:tr>
      <w:tr w:rsidR="00D82CBE" w:rsidRPr="00D82CBE" w14:paraId="1389282F" w14:textId="77777777" w:rsidTr="00D82CBE">
        <w:trPr>
          <w:trHeight w:val="300"/>
        </w:trPr>
        <w:tc>
          <w:tcPr>
            <w:tcW w:w="2947" w:type="dxa"/>
            <w:gridSpan w:val="2"/>
            <w:noWrap/>
            <w:vAlign w:val="center"/>
            <w:hideMark/>
          </w:tcPr>
          <w:p w14:paraId="4C1E8D8F" w14:textId="77777777" w:rsidR="00D82CBE" w:rsidRPr="00D82CBE" w:rsidRDefault="00D82CBE" w:rsidP="00D82CBE">
            <w:pPr>
              <w:spacing w:after="0" w:line="240" w:lineRule="auto"/>
              <w:rPr>
                <w:rFonts w:eastAsia="Times New Roman" w:cs="Times New Roman"/>
                <w:b/>
                <w:bCs/>
                <w:color w:val="000000"/>
                <w:sz w:val="20"/>
                <w:szCs w:val="20"/>
              </w:rPr>
            </w:pPr>
            <w:r w:rsidRPr="00D82CBE">
              <w:rPr>
                <w:rFonts w:eastAsia="Times New Roman" w:cs="Times New Roman"/>
                <w:b/>
                <w:bCs/>
                <w:color w:val="000000"/>
                <w:sz w:val="20"/>
                <w:szCs w:val="20"/>
              </w:rPr>
              <w:t>D. Aspek: Strategi, kebijakan, dan praktik</w:t>
            </w:r>
          </w:p>
        </w:tc>
        <w:tc>
          <w:tcPr>
            <w:tcW w:w="4975" w:type="dxa"/>
            <w:noWrap/>
            <w:vAlign w:val="center"/>
            <w:hideMark/>
          </w:tcPr>
          <w:p w14:paraId="4B298968"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 </w:t>
            </w:r>
          </w:p>
        </w:tc>
      </w:tr>
      <w:tr w:rsidR="00D82CBE" w:rsidRPr="00D82CBE" w14:paraId="46989641" w14:textId="77777777" w:rsidTr="00D82CBE">
        <w:trPr>
          <w:trHeight w:val="300"/>
        </w:trPr>
        <w:tc>
          <w:tcPr>
            <w:tcW w:w="715" w:type="dxa"/>
            <w:noWrap/>
            <w:vAlign w:val="center"/>
            <w:hideMark/>
          </w:tcPr>
          <w:p w14:paraId="0FD75EE8"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22</w:t>
            </w:r>
          </w:p>
        </w:tc>
        <w:tc>
          <w:tcPr>
            <w:tcW w:w="2232" w:type="dxa"/>
            <w:vMerge w:val="restart"/>
            <w:noWrap/>
            <w:vAlign w:val="center"/>
            <w:hideMark/>
          </w:tcPr>
          <w:p w14:paraId="546096DD"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2: General Disclosures 2021</w:t>
            </w:r>
          </w:p>
        </w:tc>
        <w:tc>
          <w:tcPr>
            <w:tcW w:w="4975" w:type="dxa"/>
            <w:noWrap/>
            <w:vAlign w:val="center"/>
            <w:hideMark/>
          </w:tcPr>
          <w:p w14:paraId="1888790D"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2-22 Pernyataan tentang strategi pembangunan berkelanjutan</w:t>
            </w:r>
          </w:p>
        </w:tc>
      </w:tr>
      <w:tr w:rsidR="00D82CBE" w:rsidRPr="00D82CBE" w14:paraId="3BC501FB" w14:textId="77777777" w:rsidTr="00D82CBE">
        <w:trPr>
          <w:trHeight w:val="300"/>
        </w:trPr>
        <w:tc>
          <w:tcPr>
            <w:tcW w:w="715" w:type="dxa"/>
            <w:noWrap/>
            <w:vAlign w:val="center"/>
            <w:hideMark/>
          </w:tcPr>
          <w:p w14:paraId="66C90DBC"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23</w:t>
            </w:r>
          </w:p>
        </w:tc>
        <w:tc>
          <w:tcPr>
            <w:tcW w:w="2232" w:type="dxa"/>
            <w:vMerge/>
            <w:vAlign w:val="center"/>
            <w:hideMark/>
          </w:tcPr>
          <w:p w14:paraId="4A20C222"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65C46E36"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2-23 Komitmen kebijakan</w:t>
            </w:r>
          </w:p>
        </w:tc>
      </w:tr>
      <w:tr w:rsidR="00D82CBE" w:rsidRPr="00D82CBE" w14:paraId="70BF28D7" w14:textId="77777777" w:rsidTr="00D82CBE">
        <w:trPr>
          <w:trHeight w:val="300"/>
        </w:trPr>
        <w:tc>
          <w:tcPr>
            <w:tcW w:w="715" w:type="dxa"/>
            <w:noWrap/>
            <w:vAlign w:val="center"/>
            <w:hideMark/>
          </w:tcPr>
          <w:p w14:paraId="0FE9D766"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24</w:t>
            </w:r>
          </w:p>
        </w:tc>
        <w:tc>
          <w:tcPr>
            <w:tcW w:w="2232" w:type="dxa"/>
            <w:vMerge/>
            <w:vAlign w:val="center"/>
            <w:hideMark/>
          </w:tcPr>
          <w:p w14:paraId="18F91609"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26CF10AB"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2-24 Menanamkan komitmen kebijakan</w:t>
            </w:r>
          </w:p>
        </w:tc>
      </w:tr>
      <w:tr w:rsidR="00D82CBE" w:rsidRPr="00D82CBE" w14:paraId="7B50B14E" w14:textId="77777777" w:rsidTr="00D82CBE">
        <w:trPr>
          <w:trHeight w:val="300"/>
        </w:trPr>
        <w:tc>
          <w:tcPr>
            <w:tcW w:w="715" w:type="dxa"/>
            <w:noWrap/>
            <w:vAlign w:val="center"/>
            <w:hideMark/>
          </w:tcPr>
          <w:p w14:paraId="708EAD33"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25</w:t>
            </w:r>
          </w:p>
        </w:tc>
        <w:tc>
          <w:tcPr>
            <w:tcW w:w="2232" w:type="dxa"/>
            <w:vMerge/>
            <w:vAlign w:val="center"/>
            <w:hideMark/>
          </w:tcPr>
          <w:p w14:paraId="2C97695A"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47B163DB"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2-25 Proses untuk memperbaiki dampak negatif</w:t>
            </w:r>
          </w:p>
        </w:tc>
      </w:tr>
      <w:tr w:rsidR="00D82CBE" w:rsidRPr="00D82CBE" w14:paraId="638DC24A" w14:textId="77777777" w:rsidTr="00D82CBE">
        <w:trPr>
          <w:trHeight w:val="300"/>
        </w:trPr>
        <w:tc>
          <w:tcPr>
            <w:tcW w:w="715" w:type="dxa"/>
            <w:noWrap/>
            <w:vAlign w:val="center"/>
            <w:hideMark/>
          </w:tcPr>
          <w:p w14:paraId="61AEFAFD"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26</w:t>
            </w:r>
          </w:p>
        </w:tc>
        <w:tc>
          <w:tcPr>
            <w:tcW w:w="2232" w:type="dxa"/>
            <w:vMerge/>
            <w:vAlign w:val="center"/>
            <w:hideMark/>
          </w:tcPr>
          <w:p w14:paraId="10DFAD48"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70074FD0"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2-26 Mekanisme untuk mencari nasihat dan mengemukakan masalah</w:t>
            </w:r>
          </w:p>
        </w:tc>
      </w:tr>
      <w:tr w:rsidR="00D82CBE" w:rsidRPr="00D82CBE" w14:paraId="42D4A8B3" w14:textId="77777777" w:rsidTr="00D82CBE">
        <w:trPr>
          <w:trHeight w:val="300"/>
        </w:trPr>
        <w:tc>
          <w:tcPr>
            <w:tcW w:w="715" w:type="dxa"/>
            <w:noWrap/>
            <w:vAlign w:val="center"/>
            <w:hideMark/>
          </w:tcPr>
          <w:p w14:paraId="50638818"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27</w:t>
            </w:r>
          </w:p>
        </w:tc>
        <w:tc>
          <w:tcPr>
            <w:tcW w:w="2232" w:type="dxa"/>
            <w:vMerge/>
            <w:vAlign w:val="center"/>
            <w:hideMark/>
          </w:tcPr>
          <w:p w14:paraId="1568DA30"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72871244"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2-27 Kepatuhan terhadap hukum dan peraturan</w:t>
            </w:r>
          </w:p>
        </w:tc>
      </w:tr>
      <w:tr w:rsidR="00D82CBE" w:rsidRPr="00D82CBE" w14:paraId="0D8D8F2F" w14:textId="77777777" w:rsidTr="00D82CBE">
        <w:trPr>
          <w:trHeight w:val="300"/>
        </w:trPr>
        <w:tc>
          <w:tcPr>
            <w:tcW w:w="715" w:type="dxa"/>
            <w:noWrap/>
            <w:vAlign w:val="center"/>
            <w:hideMark/>
          </w:tcPr>
          <w:p w14:paraId="7358A760"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28</w:t>
            </w:r>
          </w:p>
        </w:tc>
        <w:tc>
          <w:tcPr>
            <w:tcW w:w="2232" w:type="dxa"/>
            <w:vMerge/>
            <w:vAlign w:val="center"/>
            <w:hideMark/>
          </w:tcPr>
          <w:p w14:paraId="2B1A119A"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22220103"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2-28 Asosiasi keanggotaan</w:t>
            </w:r>
          </w:p>
        </w:tc>
      </w:tr>
      <w:tr w:rsidR="00D82CBE" w:rsidRPr="00D82CBE" w14:paraId="6471A4DC" w14:textId="77777777" w:rsidTr="00D82CBE">
        <w:trPr>
          <w:trHeight w:val="300"/>
        </w:trPr>
        <w:tc>
          <w:tcPr>
            <w:tcW w:w="2947" w:type="dxa"/>
            <w:gridSpan w:val="2"/>
            <w:noWrap/>
            <w:vAlign w:val="center"/>
            <w:hideMark/>
          </w:tcPr>
          <w:p w14:paraId="0ABAAF4E" w14:textId="77777777" w:rsidR="00D82CBE" w:rsidRPr="00D82CBE" w:rsidRDefault="00D82CBE" w:rsidP="00D82CBE">
            <w:pPr>
              <w:spacing w:after="0" w:line="240" w:lineRule="auto"/>
              <w:rPr>
                <w:rFonts w:eastAsia="Times New Roman" w:cs="Times New Roman"/>
                <w:b/>
                <w:bCs/>
                <w:color w:val="000000"/>
                <w:sz w:val="20"/>
                <w:szCs w:val="20"/>
              </w:rPr>
            </w:pPr>
            <w:r w:rsidRPr="00D82CBE">
              <w:rPr>
                <w:rFonts w:eastAsia="Times New Roman" w:cs="Times New Roman"/>
                <w:b/>
                <w:bCs/>
                <w:color w:val="000000"/>
                <w:sz w:val="20"/>
                <w:szCs w:val="20"/>
              </w:rPr>
              <w:t>E. Aspek: Strategi, kebijakan, dan praktik</w:t>
            </w:r>
          </w:p>
        </w:tc>
        <w:tc>
          <w:tcPr>
            <w:tcW w:w="4975" w:type="dxa"/>
            <w:noWrap/>
            <w:vAlign w:val="center"/>
            <w:hideMark/>
          </w:tcPr>
          <w:p w14:paraId="36E403C6"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 </w:t>
            </w:r>
          </w:p>
        </w:tc>
      </w:tr>
      <w:tr w:rsidR="00D82CBE" w:rsidRPr="00D82CBE" w14:paraId="16264A41" w14:textId="77777777" w:rsidTr="00D82CBE">
        <w:trPr>
          <w:trHeight w:val="300"/>
        </w:trPr>
        <w:tc>
          <w:tcPr>
            <w:tcW w:w="715" w:type="dxa"/>
            <w:noWrap/>
            <w:vAlign w:val="center"/>
            <w:hideMark/>
          </w:tcPr>
          <w:p w14:paraId="76CE7545"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29</w:t>
            </w:r>
          </w:p>
        </w:tc>
        <w:tc>
          <w:tcPr>
            <w:tcW w:w="2232" w:type="dxa"/>
            <w:vMerge w:val="restart"/>
            <w:noWrap/>
            <w:vAlign w:val="center"/>
            <w:hideMark/>
          </w:tcPr>
          <w:p w14:paraId="6975C0BD"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2: General Disclosures 2021</w:t>
            </w:r>
          </w:p>
        </w:tc>
        <w:tc>
          <w:tcPr>
            <w:tcW w:w="4975" w:type="dxa"/>
            <w:noWrap/>
            <w:vAlign w:val="center"/>
            <w:hideMark/>
          </w:tcPr>
          <w:p w14:paraId="6570096B"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2-29 Pendekatan untuk keterlibatan pemangku kepentingan</w:t>
            </w:r>
          </w:p>
        </w:tc>
      </w:tr>
      <w:tr w:rsidR="00D82CBE" w:rsidRPr="00D82CBE" w14:paraId="60D8C964" w14:textId="77777777" w:rsidTr="00D82CBE">
        <w:trPr>
          <w:trHeight w:val="300"/>
        </w:trPr>
        <w:tc>
          <w:tcPr>
            <w:tcW w:w="715" w:type="dxa"/>
            <w:noWrap/>
            <w:vAlign w:val="center"/>
            <w:hideMark/>
          </w:tcPr>
          <w:p w14:paraId="55FB672B"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30</w:t>
            </w:r>
          </w:p>
        </w:tc>
        <w:tc>
          <w:tcPr>
            <w:tcW w:w="2232" w:type="dxa"/>
            <w:vMerge/>
            <w:vAlign w:val="center"/>
            <w:hideMark/>
          </w:tcPr>
          <w:p w14:paraId="28B1C85F"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47609FA1"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2-30 Perjanjian perundingan kolektif</w:t>
            </w:r>
          </w:p>
        </w:tc>
      </w:tr>
      <w:tr w:rsidR="00D82CBE" w:rsidRPr="00D82CBE" w14:paraId="1D8CFF0A" w14:textId="77777777" w:rsidTr="00D82CBE">
        <w:trPr>
          <w:trHeight w:val="300"/>
        </w:trPr>
        <w:tc>
          <w:tcPr>
            <w:tcW w:w="2947" w:type="dxa"/>
            <w:gridSpan w:val="2"/>
            <w:noWrap/>
            <w:vAlign w:val="center"/>
            <w:hideMark/>
          </w:tcPr>
          <w:p w14:paraId="77B2DC5D" w14:textId="77777777" w:rsidR="00D82CBE" w:rsidRPr="00D82CBE" w:rsidRDefault="00D82CBE" w:rsidP="00D82CBE">
            <w:pPr>
              <w:spacing w:after="0" w:line="240" w:lineRule="auto"/>
              <w:rPr>
                <w:rFonts w:eastAsia="Times New Roman" w:cs="Times New Roman"/>
                <w:b/>
                <w:bCs/>
                <w:color w:val="000000"/>
                <w:sz w:val="20"/>
                <w:szCs w:val="20"/>
              </w:rPr>
            </w:pPr>
            <w:r w:rsidRPr="00D82CBE">
              <w:rPr>
                <w:rFonts w:eastAsia="Times New Roman" w:cs="Times New Roman"/>
                <w:b/>
                <w:bCs/>
                <w:color w:val="000000"/>
                <w:sz w:val="20"/>
                <w:szCs w:val="20"/>
              </w:rPr>
              <w:t>Material topics</w:t>
            </w:r>
          </w:p>
        </w:tc>
        <w:tc>
          <w:tcPr>
            <w:tcW w:w="4975" w:type="dxa"/>
            <w:noWrap/>
            <w:vAlign w:val="center"/>
            <w:hideMark/>
          </w:tcPr>
          <w:p w14:paraId="23BCD03A"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 </w:t>
            </w:r>
          </w:p>
        </w:tc>
      </w:tr>
      <w:tr w:rsidR="00D82CBE" w:rsidRPr="00D82CBE" w14:paraId="0E4210A8" w14:textId="77777777" w:rsidTr="00D82CBE">
        <w:trPr>
          <w:trHeight w:val="300"/>
        </w:trPr>
        <w:tc>
          <w:tcPr>
            <w:tcW w:w="715" w:type="dxa"/>
            <w:noWrap/>
            <w:vAlign w:val="center"/>
            <w:hideMark/>
          </w:tcPr>
          <w:p w14:paraId="4520DE6D"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31</w:t>
            </w:r>
          </w:p>
        </w:tc>
        <w:tc>
          <w:tcPr>
            <w:tcW w:w="2232" w:type="dxa"/>
            <w:vMerge w:val="restart"/>
            <w:noWrap/>
            <w:vAlign w:val="center"/>
            <w:hideMark/>
          </w:tcPr>
          <w:p w14:paraId="1901D37E"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3: Topik Material 2021</w:t>
            </w:r>
          </w:p>
        </w:tc>
        <w:tc>
          <w:tcPr>
            <w:tcW w:w="4975" w:type="dxa"/>
            <w:noWrap/>
            <w:vAlign w:val="center"/>
            <w:hideMark/>
          </w:tcPr>
          <w:p w14:paraId="761B3EB8"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3-1 Proses untuk menentukan topik material</w:t>
            </w:r>
          </w:p>
        </w:tc>
      </w:tr>
      <w:tr w:rsidR="00D82CBE" w:rsidRPr="00D82CBE" w14:paraId="40CCAC5F" w14:textId="77777777" w:rsidTr="00D82CBE">
        <w:trPr>
          <w:trHeight w:val="300"/>
        </w:trPr>
        <w:tc>
          <w:tcPr>
            <w:tcW w:w="715" w:type="dxa"/>
            <w:noWrap/>
            <w:vAlign w:val="center"/>
            <w:hideMark/>
          </w:tcPr>
          <w:p w14:paraId="1785C198"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32</w:t>
            </w:r>
          </w:p>
        </w:tc>
        <w:tc>
          <w:tcPr>
            <w:tcW w:w="2232" w:type="dxa"/>
            <w:vMerge/>
            <w:vAlign w:val="center"/>
            <w:hideMark/>
          </w:tcPr>
          <w:p w14:paraId="01609F6B"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72D06C03"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3-2 Daftar topik material</w:t>
            </w:r>
          </w:p>
        </w:tc>
      </w:tr>
      <w:tr w:rsidR="00D82CBE" w:rsidRPr="00D82CBE" w14:paraId="723E07C3" w14:textId="77777777" w:rsidTr="00D82CBE">
        <w:trPr>
          <w:trHeight w:val="300"/>
        </w:trPr>
        <w:tc>
          <w:tcPr>
            <w:tcW w:w="715" w:type="dxa"/>
            <w:noWrap/>
            <w:vAlign w:val="center"/>
            <w:hideMark/>
          </w:tcPr>
          <w:p w14:paraId="06FD9281"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33</w:t>
            </w:r>
          </w:p>
        </w:tc>
        <w:tc>
          <w:tcPr>
            <w:tcW w:w="2232" w:type="dxa"/>
            <w:vMerge/>
            <w:vAlign w:val="center"/>
            <w:hideMark/>
          </w:tcPr>
          <w:p w14:paraId="48EA181C"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57ABBB51"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3-3 Manajemen topik material</w:t>
            </w:r>
          </w:p>
        </w:tc>
      </w:tr>
      <w:tr w:rsidR="00D82CBE" w:rsidRPr="00D82CBE" w14:paraId="484CB886" w14:textId="77777777" w:rsidTr="00D82CBE">
        <w:trPr>
          <w:trHeight w:val="300"/>
        </w:trPr>
        <w:tc>
          <w:tcPr>
            <w:tcW w:w="715" w:type="dxa"/>
            <w:noWrap/>
            <w:vAlign w:val="center"/>
            <w:hideMark/>
          </w:tcPr>
          <w:p w14:paraId="50BCAEE9"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34</w:t>
            </w:r>
          </w:p>
        </w:tc>
        <w:tc>
          <w:tcPr>
            <w:tcW w:w="2232" w:type="dxa"/>
            <w:vMerge w:val="restart"/>
            <w:noWrap/>
            <w:vAlign w:val="center"/>
            <w:hideMark/>
          </w:tcPr>
          <w:p w14:paraId="718F1036"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201: Kinerja Ekonomi 2016</w:t>
            </w:r>
          </w:p>
        </w:tc>
        <w:tc>
          <w:tcPr>
            <w:tcW w:w="4975" w:type="dxa"/>
            <w:noWrap/>
            <w:vAlign w:val="center"/>
            <w:hideMark/>
          </w:tcPr>
          <w:p w14:paraId="186DD338"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201-1 Nilai ekonomi langsung yang dihasilkan dan didistribusikan</w:t>
            </w:r>
          </w:p>
        </w:tc>
      </w:tr>
      <w:tr w:rsidR="00D82CBE" w:rsidRPr="00D82CBE" w14:paraId="4E3BEB26" w14:textId="77777777" w:rsidTr="00D82CBE">
        <w:trPr>
          <w:trHeight w:val="510"/>
        </w:trPr>
        <w:tc>
          <w:tcPr>
            <w:tcW w:w="715" w:type="dxa"/>
            <w:noWrap/>
            <w:vAlign w:val="center"/>
            <w:hideMark/>
          </w:tcPr>
          <w:p w14:paraId="424FDAD3"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35</w:t>
            </w:r>
          </w:p>
        </w:tc>
        <w:tc>
          <w:tcPr>
            <w:tcW w:w="2232" w:type="dxa"/>
            <w:vMerge/>
            <w:vAlign w:val="center"/>
            <w:hideMark/>
          </w:tcPr>
          <w:p w14:paraId="0C8AAAF2"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vAlign w:val="center"/>
            <w:hideMark/>
          </w:tcPr>
          <w:p w14:paraId="3ECCB4AB"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201-2 Implikasi finansial serta risiko dan peluang lain akibat dari perubahan</w:t>
            </w:r>
            <w:r w:rsidRPr="00D82CBE">
              <w:rPr>
                <w:rFonts w:eastAsia="Times New Roman" w:cs="Times New Roman"/>
                <w:color w:val="000000"/>
                <w:sz w:val="20"/>
                <w:szCs w:val="20"/>
              </w:rPr>
              <w:br/>
              <w:t>iklim</w:t>
            </w:r>
          </w:p>
        </w:tc>
      </w:tr>
      <w:tr w:rsidR="00D82CBE" w:rsidRPr="00D82CBE" w14:paraId="6DD96F58" w14:textId="77777777" w:rsidTr="00D82CBE">
        <w:trPr>
          <w:trHeight w:val="300"/>
        </w:trPr>
        <w:tc>
          <w:tcPr>
            <w:tcW w:w="715" w:type="dxa"/>
            <w:noWrap/>
            <w:vAlign w:val="center"/>
            <w:hideMark/>
          </w:tcPr>
          <w:p w14:paraId="6BB8E146"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36</w:t>
            </w:r>
          </w:p>
        </w:tc>
        <w:tc>
          <w:tcPr>
            <w:tcW w:w="2232" w:type="dxa"/>
            <w:vMerge/>
            <w:vAlign w:val="center"/>
            <w:hideMark/>
          </w:tcPr>
          <w:p w14:paraId="2EA73DC8"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60F9E52A"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201-3 Kewajiban program pensiun manfaat pasti dan program pensiun lainnya</w:t>
            </w:r>
          </w:p>
        </w:tc>
      </w:tr>
      <w:tr w:rsidR="00D82CBE" w:rsidRPr="00D82CBE" w14:paraId="10099581" w14:textId="77777777" w:rsidTr="00D82CBE">
        <w:trPr>
          <w:trHeight w:val="300"/>
        </w:trPr>
        <w:tc>
          <w:tcPr>
            <w:tcW w:w="715" w:type="dxa"/>
            <w:noWrap/>
            <w:vAlign w:val="center"/>
            <w:hideMark/>
          </w:tcPr>
          <w:p w14:paraId="4991832C"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37</w:t>
            </w:r>
          </w:p>
        </w:tc>
        <w:tc>
          <w:tcPr>
            <w:tcW w:w="2232" w:type="dxa"/>
            <w:vMerge/>
            <w:vAlign w:val="center"/>
            <w:hideMark/>
          </w:tcPr>
          <w:p w14:paraId="6E6200BB"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40C2E64B"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201-4 Bantuann finansial yang diteriima dari pemerintah</w:t>
            </w:r>
          </w:p>
        </w:tc>
      </w:tr>
      <w:tr w:rsidR="00D82CBE" w:rsidRPr="00D82CBE" w14:paraId="74B0F2E8" w14:textId="77777777" w:rsidTr="00D82CBE">
        <w:trPr>
          <w:trHeight w:val="510"/>
        </w:trPr>
        <w:tc>
          <w:tcPr>
            <w:tcW w:w="715" w:type="dxa"/>
            <w:noWrap/>
            <w:vAlign w:val="center"/>
            <w:hideMark/>
          </w:tcPr>
          <w:p w14:paraId="5AB92990"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38</w:t>
            </w:r>
          </w:p>
        </w:tc>
        <w:tc>
          <w:tcPr>
            <w:tcW w:w="2232" w:type="dxa"/>
            <w:vMerge w:val="restart"/>
            <w:noWrap/>
            <w:vAlign w:val="center"/>
            <w:hideMark/>
          </w:tcPr>
          <w:p w14:paraId="0C7C5FE5"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202: Keberadaan Pasar 2016</w:t>
            </w:r>
          </w:p>
        </w:tc>
        <w:tc>
          <w:tcPr>
            <w:tcW w:w="4975" w:type="dxa"/>
            <w:vAlign w:val="center"/>
            <w:hideMark/>
          </w:tcPr>
          <w:p w14:paraId="1A777ADB"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202-1 Rasio standar upah karyawan pemula berdasarkan jenis kelamin terhadap</w:t>
            </w:r>
            <w:r w:rsidRPr="00D82CBE">
              <w:rPr>
                <w:rFonts w:eastAsia="Times New Roman" w:cs="Times New Roman"/>
                <w:color w:val="000000"/>
                <w:sz w:val="20"/>
                <w:szCs w:val="20"/>
              </w:rPr>
              <w:br/>
              <w:t>upah minimum regional</w:t>
            </w:r>
          </w:p>
        </w:tc>
      </w:tr>
      <w:tr w:rsidR="00D82CBE" w:rsidRPr="00D82CBE" w14:paraId="471E4518" w14:textId="77777777" w:rsidTr="00D82CBE">
        <w:trPr>
          <w:trHeight w:val="300"/>
        </w:trPr>
        <w:tc>
          <w:tcPr>
            <w:tcW w:w="715" w:type="dxa"/>
            <w:noWrap/>
            <w:vAlign w:val="center"/>
            <w:hideMark/>
          </w:tcPr>
          <w:p w14:paraId="436395D5"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lastRenderedPageBreak/>
              <w:t>39</w:t>
            </w:r>
          </w:p>
        </w:tc>
        <w:tc>
          <w:tcPr>
            <w:tcW w:w="2232" w:type="dxa"/>
            <w:vMerge/>
            <w:vAlign w:val="center"/>
            <w:hideMark/>
          </w:tcPr>
          <w:p w14:paraId="5E77E76A"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38F5C1F2"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202-2 Proporsi manajemen senior yang berasal dari masyarakat setempat</w:t>
            </w:r>
          </w:p>
        </w:tc>
      </w:tr>
      <w:tr w:rsidR="00D82CBE" w:rsidRPr="00D82CBE" w14:paraId="3CFCE60F" w14:textId="77777777" w:rsidTr="00D82CBE">
        <w:trPr>
          <w:trHeight w:val="300"/>
        </w:trPr>
        <w:tc>
          <w:tcPr>
            <w:tcW w:w="715" w:type="dxa"/>
            <w:noWrap/>
            <w:vAlign w:val="center"/>
            <w:hideMark/>
          </w:tcPr>
          <w:p w14:paraId="6F4D7DF0"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40</w:t>
            </w:r>
          </w:p>
        </w:tc>
        <w:tc>
          <w:tcPr>
            <w:tcW w:w="2232" w:type="dxa"/>
            <w:vMerge w:val="restart"/>
            <w:vAlign w:val="center"/>
            <w:hideMark/>
          </w:tcPr>
          <w:p w14:paraId="0AE54053"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203: Dampak Ekonomi</w:t>
            </w:r>
            <w:r w:rsidRPr="00D82CBE">
              <w:rPr>
                <w:rFonts w:eastAsia="Times New Roman" w:cs="Times New Roman"/>
                <w:color w:val="000000"/>
                <w:sz w:val="20"/>
                <w:szCs w:val="20"/>
              </w:rPr>
              <w:br/>
              <w:t>Tidak Langsung 2016</w:t>
            </w:r>
          </w:p>
        </w:tc>
        <w:tc>
          <w:tcPr>
            <w:tcW w:w="4975" w:type="dxa"/>
            <w:noWrap/>
            <w:vAlign w:val="center"/>
            <w:hideMark/>
          </w:tcPr>
          <w:p w14:paraId="17E1656E"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203-1 Investasi infrastruktur dan dukungan layanan</w:t>
            </w:r>
          </w:p>
        </w:tc>
      </w:tr>
      <w:tr w:rsidR="00D82CBE" w:rsidRPr="00D82CBE" w14:paraId="6033B2CF" w14:textId="77777777" w:rsidTr="00D82CBE">
        <w:trPr>
          <w:trHeight w:val="300"/>
        </w:trPr>
        <w:tc>
          <w:tcPr>
            <w:tcW w:w="715" w:type="dxa"/>
            <w:noWrap/>
            <w:vAlign w:val="center"/>
            <w:hideMark/>
          </w:tcPr>
          <w:p w14:paraId="4D1290A9"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41</w:t>
            </w:r>
          </w:p>
        </w:tc>
        <w:tc>
          <w:tcPr>
            <w:tcW w:w="2232" w:type="dxa"/>
            <w:vMerge/>
            <w:vAlign w:val="center"/>
            <w:hideMark/>
          </w:tcPr>
          <w:p w14:paraId="5C447A9C"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4A209CFF"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203-2 Dampak ekonomi tidak langsung yang signifikan</w:t>
            </w:r>
          </w:p>
        </w:tc>
      </w:tr>
      <w:tr w:rsidR="00D82CBE" w:rsidRPr="00D82CBE" w14:paraId="6099BDB3" w14:textId="77777777" w:rsidTr="00D82CBE">
        <w:trPr>
          <w:trHeight w:val="300"/>
        </w:trPr>
        <w:tc>
          <w:tcPr>
            <w:tcW w:w="715" w:type="dxa"/>
            <w:noWrap/>
            <w:vAlign w:val="center"/>
            <w:hideMark/>
          </w:tcPr>
          <w:p w14:paraId="3A5F96AD"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42</w:t>
            </w:r>
          </w:p>
        </w:tc>
        <w:tc>
          <w:tcPr>
            <w:tcW w:w="2232" w:type="dxa"/>
            <w:noWrap/>
            <w:vAlign w:val="center"/>
            <w:hideMark/>
          </w:tcPr>
          <w:p w14:paraId="00243EC6"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204: Praktik Pengadaan 2016</w:t>
            </w:r>
          </w:p>
        </w:tc>
        <w:tc>
          <w:tcPr>
            <w:tcW w:w="4975" w:type="dxa"/>
            <w:noWrap/>
            <w:vAlign w:val="center"/>
            <w:hideMark/>
          </w:tcPr>
          <w:p w14:paraId="0988CFD4"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204-1 Proporsi pengeluaran untuk pemasok lokal</w:t>
            </w:r>
          </w:p>
        </w:tc>
      </w:tr>
      <w:tr w:rsidR="00D82CBE" w:rsidRPr="00D82CBE" w14:paraId="1AADA66E" w14:textId="77777777" w:rsidTr="00D82CBE">
        <w:trPr>
          <w:trHeight w:val="300"/>
        </w:trPr>
        <w:tc>
          <w:tcPr>
            <w:tcW w:w="715" w:type="dxa"/>
            <w:noWrap/>
            <w:vAlign w:val="center"/>
            <w:hideMark/>
          </w:tcPr>
          <w:p w14:paraId="050F6166"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43</w:t>
            </w:r>
          </w:p>
        </w:tc>
        <w:tc>
          <w:tcPr>
            <w:tcW w:w="2232" w:type="dxa"/>
            <w:vMerge w:val="restart"/>
            <w:noWrap/>
            <w:vAlign w:val="center"/>
            <w:hideMark/>
          </w:tcPr>
          <w:p w14:paraId="3A184765"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205: Antikorupsi 2016</w:t>
            </w:r>
          </w:p>
        </w:tc>
        <w:tc>
          <w:tcPr>
            <w:tcW w:w="4975" w:type="dxa"/>
            <w:noWrap/>
            <w:vAlign w:val="center"/>
            <w:hideMark/>
          </w:tcPr>
          <w:p w14:paraId="5077B027"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205-1 Operasi-operasi yang dinilai memiliki rasio terkait korupsi</w:t>
            </w:r>
          </w:p>
        </w:tc>
      </w:tr>
      <w:tr w:rsidR="00D82CBE" w:rsidRPr="00D82CBE" w14:paraId="3C96031A" w14:textId="77777777" w:rsidTr="00D82CBE">
        <w:trPr>
          <w:trHeight w:val="300"/>
        </w:trPr>
        <w:tc>
          <w:tcPr>
            <w:tcW w:w="715" w:type="dxa"/>
            <w:noWrap/>
            <w:vAlign w:val="center"/>
            <w:hideMark/>
          </w:tcPr>
          <w:p w14:paraId="12D690C5"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44</w:t>
            </w:r>
          </w:p>
        </w:tc>
        <w:tc>
          <w:tcPr>
            <w:tcW w:w="2232" w:type="dxa"/>
            <w:vMerge/>
            <w:vAlign w:val="center"/>
            <w:hideMark/>
          </w:tcPr>
          <w:p w14:paraId="4C7CA1FE"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645F719A"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205-2 Komunikasi dan pelatihan tentang kebijakan dan prosedur antikorupsi</w:t>
            </w:r>
          </w:p>
        </w:tc>
      </w:tr>
      <w:tr w:rsidR="00D82CBE" w:rsidRPr="00D82CBE" w14:paraId="640A4DD4" w14:textId="77777777" w:rsidTr="00D82CBE">
        <w:trPr>
          <w:trHeight w:val="300"/>
        </w:trPr>
        <w:tc>
          <w:tcPr>
            <w:tcW w:w="715" w:type="dxa"/>
            <w:noWrap/>
            <w:vAlign w:val="center"/>
            <w:hideMark/>
          </w:tcPr>
          <w:p w14:paraId="6201D456"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45</w:t>
            </w:r>
          </w:p>
        </w:tc>
        <w:tc>
          <w:tcPr>
            <w:tcW w:w="2232" w:type="dxa"/>
            <w:vMerge/>
            <w:vAlign w:val="center"/>
            <w:hideMark/>
          </w:tcPr>
          <w:p w14:paraId="7B3BC38D"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3EC9F009"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205-3 Insiden korupsi yang terbukti dan tindakan yang diambil</w:t>
            </w:r>
          </w:p>
        </w:tc>
      </w:tr>
      <w:tr w:rsidR="00D82CBE" w:rsidRPr="00D82CBE" w14:paraId="31C36FA2" w14:textId="77777777" w:rsidTr="00D82CBE">
        <w:trPr>
          <w:trHeight w:val="510"/>
        </w:trPr>
        <w:tc>
          <w:tcPr>
            <w:tcW w:w="715" w:type="dxa"/>
            <w:noWrap/>
            <w:vAlign w:val="center"/>
            <w:hideMark/>
          </w:tcPr>
          <w:p w14:paraId="7A589F92"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46</w:t>
            </w:r>
          </w:p>
        </w:tc>
        <w:tc>
          <w:tcPr>
            <w:tcW w:w="2232" w:type="dxa"/>
            <w:noWrap/>
            <w:vAlign w:val="center"/>
            <w:hideMark/>
          </w:tcPr>
          <w:p w14:paraId="34EE90E9"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206: Perilaku Antipersaingan 2016</w:t>
            </w:r>
          </w:p>
        </w:tc>
        <w:tc>
          <w:tcPr>
            <w:tcW w:w="4975" w:type="dxa"/>
            <w:vAlign w:val="center"/>
            <w:hideMark/>
          </w:tcPr>
          <w:p w14:paraId="3F3A11A3"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206-1 Langkah-langkah hukum untuk perilaku antipersaingan, praktik</w:t>
            </w:r>
            <w:r w:rsidRPr="00D82CBE">
              <w:rPr>
                <w:rFonts w:eastAsia="Times New Roman" w:cs="Times New Roman"/>
                <w:color w:val="000000"/>
                <w:sz w:val="20"/>
                <w:szCs w:val="20"/>
              </w:rPr>
              <w:br/>
              <w:t>antipakat dan monopoli</w:t>
            </w:r>
          </w:p>
        </w:tc>
      </w:tr>
      <w:tr w:rsidR="00D82CBE" w:rsidRPr="00D82CBE" w14:paraId="36460D5C" w14:textId="77777777" w:rsidTr="00D82CBE">
        <w:trPr>
          <w:trHeight w:val="300"/>
        </w:trPr>
        <w:tc>
          <w:tcPr>
            <w:tcW w:w="715" w:type="dxa"/>
            <w:noWrap/>
            <w:vAlign w:val="center"/>
            <w:hideMark/>
          </w:tcPr>
          <w:p w14:paraId="319E7664"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47</w:t>
            </w:r>
          </w:p>
        </w:tc>
        <w:tc>
          <w:tcPr>
            <w:tcW w:w="2232" w:type="dxa"/>
            <w:vMerge w:val="restart"/>
            <w:noWrap/>
            <w:vAlign w:val="center"/>
            <w:hideMark/>
          </w:tcPr>
          <w:p w14:paraId="27309A52"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207: Pajak 2019</w:t>
            </w:r>
          </w:p>
        </w:tc>
        <w:tc>
          <w:tcPr>
            <w:tcW w:w="4975" w:type="dxa"/>
            <w:noWrap/>
            <w:vAlign w:val="center"/>
            <w:hideMark/>
          </w:tcPr>
          <w:p w14:paraId="0E9CF3EA"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207-1 Pendekatan terhadap pajak</w:t>
            </w:r>
          </w:p>
        </w:tc>
      </w:tr>
      <w:tr w:rsidR="00D82CBE" w:rsidRPr="00D82CBE" w14:paraId="11579B3C" w14:textId="77777777" w:rsidTr="00D82CBE">
        <w:trPr>
          <w:trHeight w:val="300"/>
        </w:trPr>
        <w:tc>
          <w:tcPr>
            <w:tcW w:w="715" w:type="dxa"/>
            <w:noWrap/>
            <w:vAlign w:val="center"/>
            <w:hideMark/>
          </w:tcPr>
          <w:p w14:paraId="387B427D"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48</w:t>
            </w:r>
          </w:p>
        </w:tc>
        <w:tc>
          <w:tcPr>
            <w:tcW w:w="2232" w:type="dxa"/>
            <w:vMerge/>
            <w:vAlign w:val="center"/>
            <w:hideMark/>
          </w:tcPr>
          <w:p w14:paraId="6BB2747F"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382C2A18"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207-2 Tata kelola, pengontrolan, dan manajemen risiko pajak</w:t>
            </w:r>
          </w:p>
        </w:tc>
      </w:tr>
      <w:tr w:rsidR="00D82CBE" w:rsidRPr="00D82CBE" w14:paraId="1397E5BA" w14:textId="77777777" w:rsidTr="00D82CBE">
        <w:trPr>
          <w:trHeight w:val="510"/>
        </w:trPr>
        <w:tc>
          <w:tcPr>
            <w:tcW w:w="715" w:type="dxa"/>
            <w:noWrap/>
            <w:vAlign w:val="center"/>
            <w:hideMark/>
          </w:tcPr>
          <w:p w14:paraId="68EB0F55"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49</w:t>
            </w:r>
          </w:p>
        </w:tc>
        <w:tc>
          <w:tcPr>
            <w:tcW w:w="2232" w:type="dxa"/>
            <w:vMerge/>
            <w:vAlign w:val="center"/>
            <w:hideMark/>
          </w:tcPr>
          <w:p w14:paraId="1CB8151C"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vAlign w:val="center"/>
            <w:hideMark/>
          </w:tcPr>
          <w:p w14:paraId="5D0E95DB"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207-3 Keterlibatan pemangku kepentingan dan pengelolaan kepedulian</w:t>
            </w:r>
            <w:r w:rsidRPr="00D82CBE">
              <w:rPr>
                <w:rFonts w:eastAsia="Times New Roman" w:cs="Times New Roman"/>
                <w:color w:val="000000"/>
                <w:sz w:val="20"/>
                <w:szCs w:val="20"/>
              </w:rPr>
              <w:br/>
              <w:t>yang berkaitan dengan pajak</w:t>
            </w:r>
          </w:p>
        </w:tc>
      </w:tr>
      <w:tr w:rsidR="00D82CBE" w:rsidRPr="00D82CBE" w14:paraId="429B92B1" w14:textId="77777777" w:rsidTr="00D82CBE">
        <w:trPr>
          <w:trHeight w:val="300"/>
        </w:trPr>
        <w:tc>
          <w:tcPr>
            <w:tcW w:w="715" w:type="dxa"/>
            <w:noWrap/>
            <w:vAlign w:val="center"/>
            <w:hideMark/>
          </w:tcPr>
          <w:p w14:paraId="4554CB04"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50</w:t>
            </w:r>
          </w:p>
        </w:tc>
        <w:tc>
          <w:tcPr>
            <w:tcW w:w="2232" w:type="dxa"/>
            <w:vMerge/>
            <w:vAlign w:val="center"/>
            <w:hideMark/>
          </w:tcPr>
          <w:p w14:paraId="60FD2601"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6AA7CE20"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207-4 Laporan per negara</w:t>
            </w:r>
          </w:p>
        </w:tc>
      </w:tr>
      <w:tr w:rsidR="00D82CBE" w:rsidRPr="00D82CBE" w14:paraId="6915C83D" w14:textId="77777777" w:rsidTr="00D82CBE">
        <w:trPr>
          <w:trHeight w:val="300"/>
        </w:trPr>
        <w:tc>
          <w:tcPr>
            <w:tcW w:w="715" w:type="dxa"/>
            <w:noWrap/>
            <w:vAlign w:val="center"/>
            <w:hideMark/>
          </w:tcPr>
          <w:p w14:paraId="65576DCF"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51</w:t>
            </w:r>
          </w:p>
        </w:tc>
        <w:tc>
          <w:tcPr>
            <w:tcW w:w="2232" w:type="dxa"/>
            <w:vMerge w:val="restart"/>
            <w:noWrap/>
            <w:vAlign w:val="center"/>
            <w:hideMark/>
          </w:tcPr>
          <w:p w14:paraId="661C9269"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301: Material 2016</w:t>
            </w:r>
          </w:p>
        </w:tc>
        <w:tc>
          <w:tcPr>
            <w:tcW w:w="4975" w:type="dxa"/>
            <w:noWrap/>
            <w:vAlign w:val="center"/>
            <w:hideMark/>
          </w:tcPr>
          <w:p w14:paraId="7129BBC7"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301-1 Material yang digunakan berdasarkan berat atau volume</w:t>
            </w:r>
          </w:p>
        </w:tc>
      </w:tr>
      <w:tr w:rsidR="00D82CBE" w:rsidRPr="00D82CBE" w14:paraId="5B2967CB" w14:textId="77777777" w:rsidTr="00D82CBE">
        <w:trPr>
          <w:trHeight w:val="300"/>
        </w:trPr>
        <w:tc>
          <w:tcPr>
            <w:tcW w:w="715" w:type="dxa"/>
            <w:noWrap/>
            <w:vAlign w:val="center"/>
            <w:hideMark/>
          </w:tcPr>
          <w:p w14:paraId="03AFAB40"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52</w:t>
            </w:r>
          </w:p>
        </w:tc>
        <w:tc>
          <w:tcPr>
            <w:tcW w:w="2232" w:type="dxa"/>
            <w:vMerge/>
            <w:vAlign w:val="center"/>
            <w:hideMark/>
          </w:tcPr>
          <w:p w14:paraId="0549569F"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698CD738"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301-2 Material input dari daur ulang yang digunakan</w:t>
            </w:r>
          </w:p>
        </w:tc>
      </w:tr>
      <w:tr w:rsidR="00D82CBE" w:rsidRPr="00D82CBE" w14:paraId="61DC1405" w14:textId="77777777" w:rsidTr="00D82CBE">
        <w:trPr>
          <w:trHeight w:val="300"/>
        </w:trPr>
        <w:tc>
          <w:tcPr>
            <w:tcW w:w="715" w:type="dxa"/>
            <w:noWrap/>
            <w:vAlign w:val="center"/>
            <w:hideMark/>
          </w:tcPr>
          <w:p w14:paraId="5E7FB887"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53</w:t>
            </w:r>
          </w:p>
        </w:tc>
        <w:tc>
          <w:tcPr>
            <w:tcW w:w="2232" w:type="dxa"/>
            <w:vMerge/>
            <w:vAlign w:val="center"/>
            <w:hideMark/>
          </w:tcPr>
          <w:p w14:paraId="64D6EE74"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2486C90F"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301-3 Produk pemerolehan ulang dan material kemasannya</w:t>
            </w:r>
          </w:p>
        </w:tc>
      </w:tr>
      <w:tr w:rsidR="00D82CBE" w:rsidRPr="00D82CBE" w14:paraId="67658D8F" w14:textId="77777777" w:rsidTr="00D82CBE">
        <w:trPr>
          <w:trHeight w:val="300"/>
        </w:trPr>
        <w:tc>
          <w:tcPr>
            <w:tcW w:w="715" w:type="dxa"/>
            <w:noWrap/>
            <w:vAlign w:val="center"/>
            <w:hideMark/>
          </w:tcPr>
          <w:p w14:paraId="52F90045"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54</w:t>
            </w:r>
          </w:p>
        </w:tc>
        <w:tc>
          <w:tcPr>
            <w:tcW w:w="2232" w:type="dxa"/>
            <w:vMerge w:val="restart"/>
            <w:noWrap/>
            <w:vAlign w:val="center"/>
            <w:hideMark/>
          </w:tcPr>
          <w:p w14:paraId="358C4BF5"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302: Energi 2016</w:t>
            </w:r>
          </w:p>
        </w:tc>
        <w:tc>
          <w:tcPr>
            <w:tcW w:w="4975" w:type="dxa"/>
            <w:noWrap/>
            <w:vAlign w:val="center"/>
            <w:hideMark/>
          </w:tcPr>
          <w:p w14:paraId="624AB744"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302-1 Konsumsi energi dalam organisasi</w:t>
            </w:r>
          </w:p>
        </w:tc>
      </w:tr>
      <w:tr w:rsidR="00D82CBE" w:rsidRPr="00D82CBE" w14:paraId="270B46AA" w14:textId="77777777" w:rsidTr="00D82CBE">
        <w:trPr>
          <w:trHeight w:val="300"/>
        </w:trPr>
        <w:tc>
          <w:tcPr>
            <w:tcW w:w="715" w:type="dxa"/>
            <w:noWrap/>
            <w:vAlign w:val="center"/>
            <w:hideMark/>
          </w:tcPr>
          <w:p w14:paraId="3DF48955"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55</w:t>
            </w:r>
          </w:p>
        </w:tc>
        <w:tc>
          <w:tcPr>
            <w:tcW w:w="2232" w:type="dxa"/>
            <w:vMerge/>
            <w:vAlign w:val="center"/>
            <w:hideMark/>
          </w:tcPr>
          <w:p w14:paraId="6945484F"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21F3F503"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302-2 Konsumsi energi di luar organisasi</w:t>
            </w:r>
          </w:p>
        </w:tc>
      </w:tr>
      <w:tr w:rsidR="00D82CBE" w:rsidRPr="00D82CBE" w14:paraId="0EB81537" w14:textId="77777777" w:rsidTr="00D82CBE">
        <w:trPr>
          <w:trHeight w:val="300"/>
        </w:trPr>
        <w:tc>
          <w:tcPr>
            <w:tcW w:w="715" w:type="dxa"/>
            <w:noWrap/>
            <w:vAlign w:val="center"/>
            <w:hideMark/>
          </w:tcPr>
          <w:p w14:paraId="76A2A1AD"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56</w:t>
            </w:r>
          </w:p>
        </w:tc>
        <w:tc>
          <w:tcPr>
            <w:tcW w:w="2232" w:type="dxa"/>
            <w:vMerge/>
            <w:vAlign w:val="center"/>
            <w:hideMark/>
          </w:tcPr>
          <w:p w14:paraId="58215358"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11874D95"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302-3 Investasi energi</w:t>
            </w:r>
          </w:p>
        </w:tc>
      </w:tr>
      <w:tr w:rsidR="00D82CBE" w:rsidRPr="00D82CBE" w14:paraId="347284B7" w14:textId="77777777" w:rsidTr="00D82CBE">
        <w:trPr>
          <w:trHeight w:val="300"/>
        </w:trPr>
        <w:tc>
          <w:tcPr>
            <w:tcW w:w="715" w:type="dxa"/>
            <w:noWrap/>
            <w:vAlign w:val="center"/>
            <w:hideMark/>
          </w:tcPr>
          <w:p w14:paraId="4712886A"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57</w:t>
            </w:r>
          </w:p>
        </w:tc>
        <w:tc>
          <w:tcPr>
            <w:tcW w:w="2232" w:type="dxa"/>
            <w:vMerge/>
            <w:vAlign w:val="center"/>
            <w:hideMark/>
          </w:tcPr>
          <w:p w14:paraId="2D083582"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2EF97E64"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302-4 Pengurangan konsumsi energi</w:t>
            </w:r>
          </w:p>
        </w:tc>
      </w:tr>
      <w:tr w:rsidR="00D82CBE" w:rsidRPr="00D82CBE" w14:paraId="16F3C84F" w14:textId="77777777" w:rsidTr="00D82CBE">
        <w:trPr>
          <w:trHeight w:val="300"/>
        </w:trPr>
        <w:tc>
          <w:tcPr>
            <w:tcW w:w="715" w:type="dxa"/>
            <w:noWrap/>
            <w:vAlign w:val="center"/>
            <w:hideMark/>
          </w:tcPr>
          <w:p w14:paraId="285A37C6"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58</w:t>
            </w:r>
          </w:p>
        </w:tc>
        <w:tc>
          <w:tcPr>
            <w:tcW w:w="2232" w:type="dxa"/>
            <w:vMerge/>
            <w:vAlign w:val="center"/>
            <w:hideMark/>
          </w:tcPr>
          <w:p w14:paraId="281A71DC"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198ED0FA"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302-5 Pengurangan pada energi yang dibutuhkan untuk produk dan jasa</w:t>
            </w:r>
          </w:p>
        </w:tc>
      </w:tr>
      <w:tr w:rsidR="00D82CBE" w:rsidRPr="00D82CBE" w14:paraId="54414CBF" w14:textId="77777777" w:rsidTr="00D82CBE">
        <w:trPr>
          <w:trHeight w:val="300"/>
        </w:trPr>
        <w:tc>
          <w:tcPr>
            <w:tcW w:w="715" w:type="dxa"/>
            <w:noWrap/>
            <w:vAlign w:val="center"/>
            <w:hideMark/>
          </w:tcPr>
          <w:p w14:paraId="21584F19"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59</w:t>
            </w:r>
          </w:p>
        </w:tc>
        <w:tc>
          <w:tcPr>
            <w:tcW w:w="2232" w:type="dxa"/>
            <w:vMerge w:val="restart"/>
            <w:noWrap/>
            <w:vAlign w:val="center"/>
            <w:hideMark/>
          </w:tcPr>
          <w:p w14:paraId="53DF4819"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303: Air dan Efluen 2018</w:t>
            </w:r>
          </w:p>
        </w:tc>
        <w:tc>
          <w:tcPr>
            <w:tcW w:w="4975" w:type="dxa"/>
            <w:noWrap/>
            <w:vAlign w:val="center"/>
            <w:hideMark/>
          </w:tcPr>
          <w:p w14:paraId="37DDD501"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303-1 Interaksi dengan air sebagai sumber daya bersama</w:t>
            </w:r>
          </w:p>
        </w:tc>
      </w:tr>
      <w:tr w:rsidR="00D82CBE" w:rsidRPr="00D82CBE" w14:paraId="46CAEA6A" w14:textId="77777777" w:rsidTr="00D82CBE">
        <w:trPr>
          <w:trHeight w:val="300"/>
        </w:trPr>
        <w:tc>
          <w:tcPr>
            <w:tcW w:w="715" w:type="dxa"/>
            <w:noWrap/>
            <w:vAlign w:val="center"/>
            <w:hideMark/>
          </w:tcPr>
          <w:p w14:paraId="682A1CDE"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60</w:t>
            </w:r>
          </w:p>
        </w:tc>
        <w:tc>
          <w:tcPr>
            <w:tcW w:w="2232" w:type="dxa"/>
            <w:vMerge/>
            <w:vAlign w:val="center"/>
            <w:hideMark/>
          </w:tcPr>
          <w:p w14:paraId="32A2568D"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18DF3A43"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303-2 Manajemen dampak yang bekaitan dengan pembangunan air</w:t>
            </w:r>
          </w:p>
        </w:tc>
      </w:tr>
      <w:tr w:rsidR="00D82CBE" w:rsidRPr="00D82CBE" w14:paraId="312FB752" w14:textId="77777777" w:rsidTr="00D82CBE">
        <w:trPr>
          <w:trHeight w:val="300"/>
        </w:trPr>
        <w:tc>
          <w:tcPr>
            <w:tcW w:w="715" w:type="dxa"/>
            <w:noWrap/>
            <w:vAlign w:val="center"/>
            <w:hideMark/>
          </w:tcPr>
          <w:p w14:paraId="718FC8AF"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61</w:t>
            </w:r>
          </w:p>
        </w:tc>
        <w:tc>
          <w:tcPr>
            <w:tcW w:w="2232" w:type="dxa"/>
            <w:vMerge/>
            <w:vAlign w:val="center"/>
            <w:hideMark/>
          </w:tcPr>
          <w:p w14:paraId="3412DC28"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5294CAAA"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303-3 Pengambilan air</w:t>
            </w:r>
          </w:p>
        </w:tc>
      </w:tr>
      <w:tr w:rsidR="00D82CBE" w:rsidRPr="00D82CBE" w14:paraId="6A6B7918" w14:textId="77777777" w:rsidTr="00D82CBE">
        <w:trPr>
          <w:trHeight w:val="300"/>
        </w:trPr>
        <w:tc>
          <w:tcPr>
            <w:tcW w:w="715" w:type="dxa"/>
            <w:noWrap/>
            <w:vAlign w:val="center"/>
            <w:hideMark/>
          </w:tcPr>
          <w:p w14:paraId="0E989D48"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62</w:t>
            </w:r>
          </w:p>
        </w:tc>
        <w:tc>
          <w:tcPr>
            <w:tcW w:w="2232" w:type="dxa"/>
            <w:vMerge/>
            <w:vAlign w:val="center"/>
            <w:hideMark/>
          </w:tcPr>
          <w:p w14:paraId="0FD69A7E"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36F18441"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303-4 Pembuangan air</w:t>
            </w:r>
          </w:p>
        </w:tc>
      </w:tr>
      <w:tr w:rsidR="00D82CBE" w:rsidRPr="00D82CBE" w14:paraId="77CEB6FE" w14:textId="77777777" w:rsidTr="00D82CBE">
        <w:trPr>
          <w:trHeight w:val="300"/>
        </w:trPr>
        <w:tc>
          <w:tcPr>
            <w:tcW w:w="715" w:type="dxa"/>
            <w:noWrap/>
            <w:vAlign w:val="center"/>
            <w:hideMark/>
          </w:tcPr>
          <w:p w14:paraId="38117280"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63</w:t>
            </w:r>
          </w:p>
        </w:tc>
        <w:tc>
          <w:tcPr>
            <w:tcW w:w="2232" w:type="dxa"/>
            <w:vMerge/>
            <w:vAlign w:val="center"/>
            <w:hideMark/>
          </w:tcPr>
          <w:p w14:paraId="106257BE"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27CCD331"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303-5 Konsumsi air</w:t>
            </w:r>
          </w:p>
        </w:tc>
      </w:tr>
      <w:tr w:rsidR="00D82CBE" w:rsidRPr="00D82CBE" w14:paraId="3E09D5CD" w14:textId="77777777" w:rsidTr="00D82CBE">
        <w:trPr>
          <w:trHeight w:val="765"/>
        </w:trPr>
        <w:tc>
          <w:tcPr>
            <w:tcW w:w="715" w:type="dxa"/>
            <w:noWrap/>
            <w:vAlign w:val="center"/>
            <w:hideMark/>
          </w:tcPr>
          <w:p w14:paraId="504F3751"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64</w:t>
            </w:r>
          </w:p>
        </w:tc>
        <w:tc>
          <w:tcPr>
            <w:tcW w:w="2232" w:type="dxa"/>
            <w:vMerge w:val="restart"/>
            <w:noWrap/>
            <w:vAlign w:val="center"/>
            <w:hideMark/>
          </w:tcPr>
          <w:p w14:paraId="0A0A00CF"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304: Keanekaragaman Hayati 2016</w:t>
            </w:r>
          </w:p>
        </w:tc>
        <w:tc>
          <w:tcPr>
            <w:tcW w:w="4975" w:type="dxa"/>
            <w:vAlign w:val="center"/>
            <w:hideMark/>
          </w:tcPr>
          <w:p w14:paraId="3CCDCBA2"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304-1 Lokasi operasi yang dimiliki, disewa, dikelola, atau berdekatan dengan</w:t>
            </w:r>
            <w:r w:rsidRPr="00D82CBE">
              <w:rPr>
                <w:rFonts w:eastAsia="Times New Roman" w:cs="Times New Roman"/>
                <w:color w:val="000000"/>
                <w:sz w:val="20"/>
                <w:szCs w:val="20"/>
              </w:rPr>
              <w:br/>
              <w:t>kawasan lindung dan kawasan dengan nilai keanekaragaman hayati tinggi</w:t>
            </w:r>
            <w:r w:rsidRPr="00D82CBE">
              <w:rPr>
                <w:rFonts w:eastAsia="Times New Roman" w:cs="Times New Roman"/>
                <w:color w:val="000000"/>
                <w:sz w:val="20"/>
                <w:szCs w:val="20"/>
              </w:rPr>
              <w:br/>
              <w:t>di luar kawasan lindung</w:t>
            </w:r>
          </w:p>
        </w:tc>
      </w:tr>
      <w:tr w:rsidR="00D82CBE" w:rsidRPr="00D82CBE" w14:paraId="3B15187F" w14:textId="77777777" w:rsidTr="00D82CBE">
        <w:trPr>
          <w:trHeight w:val="510"/>
        </w:trPr>
        <w:tc>
          <w:tcPr>
            <w:tcW w:w="715" w:type="dxa"/>
            <w:noWrap/>
            <w:vAlign w:val="center"/>
            <w:hideMark/>
          </w:tcPr>
          <w:p w14:paraId="1A5BEC0C"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65</w:t>
            </w:r>
          </w:p>
        </w:tc>
        <w:tc>
          <w:tcPr>
            <w:tcW w:w="2232" w:type="dxa"/>
            <w:vMerge/>
            <w:vAlign w:val="center"/>
            <w:hideMark/>
          </w:tcPr>
          <w:p w14:paraId="537B4247"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vAlign w:val="center"/>
            <w:hideMark/>
          </w:tcPr>
          <w:p w14:paraId="3AAA874B"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304-2 Dampak signifikan dari aktivitas,  produk, dan jasa pada</w:t>
            </w:r>
            <w:r w:rsidRPr="00D82CBE">
              <w:rPr>
                <w:rFonts w:eastAsia="Times New Roman" w:cs="Times New Roman"/>
                <w:color w:val="000000"/>
                <w:sz w:val="20"/>
                <w:szCs w:val="20"/>
              </w:rPr>
              <w:br/>
              <w:t>keanekaragaman hayati</w:t>
            </w:r>
          </w:p>
        </w:tc>
      </w:tr>
      <w:tr w:rsidR="00D82CBE" w:rsidRPr="00D82CBE" w14:paraId="6AA04D6D" w14:textId="77777777" w:rsidTr="00D82CBE">
        <w:trPr>
          <w:trHeight w:val="300"/>
        </w:trPr>
        <w:tc>
          <w:tcPr>
            <w:tcW w:w="715" w:type="dxa"/>
            <w:noWrap/>
            <w:vAlign w:val="center"/>
            <w:hideMark/>
          </w:tcPr>
          <w:p w14:paraId="33598838"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66</w:t>
            </w:r>
          </w:p>
        </w:tc>
        <w:tc>
          <w:tcPr>
            <w:tcW w:w="2232" w:type="dxa"/>
            <w:vMerge/>
            <w:vAlign w:val="center"/>
            <w:hideMark/>
          </w:tcPr>
          <w:p w14:paraId="0CCB9C25"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7A31FC13"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304-3 Habitat yang dilindungi atau direstorasi</w:t>
            </w:r>
          </w:p>
        </w:tc>
      </w:tr>
      <w:tr w:rsidR="00D82CBE" w:rsidRPr="00D82CBE" w14:paraId="43972E57" w14:textId="77777777" w:rsidTr="00D82CBE">
        <w:trPr>
          <w:trHeight w:val="510"/>
        </w:trPr>
        <w:tc>
          <w:tcPr>
            <w:tcW w:w="715" w:type="dxa"/>
            <w:noWrap/>
            <w:vAlign w:val="center"/>
            <w:hideMark/>
          </w:tcPr>
          <w:p w14:paraId="22C7376D"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lastRenderedPageBreak/>
              <w:t>67</w:t>
            </w:r>
          </w:p>
        </w:tc>
        <w:tc>
          <w:tcPr>
            <w:tcW w:w="2232" w:type="dxa"/>
            <w:vMerge/>
            <w:vAlign w:val="center"/>
            <w:hideMark/>
          </w:tcPr>
          <w:p w14:paraId="4FA6087E"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vAlign w:val="center"/>
            <w:hideMark/>
          </w:tcPr>
          <w:p w14:paraId="2FA0B6F2"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304-4 Spesies Daftar Merah IUCN dan spesies daftar konservasi nasional</w:t>
            </w:r>
            <w:r w:rsidRPr="00D82CBE">
              <w:rPr>
                <w:rFonts w:eastAsia="Times New Roman" w:cs="Times New Roman"/>
                <w:color w:val="000000"/>
                <w:sz w:val="20"/>
                <w:szCs w:val="20"/>
              </w:rPr>
              <w:br/>
              <w:t>dengan habitat dalam wilayah yang terkena efek operasi</w:t>
            </w:r>
          </w:p>
        </w:tc>
      </w:tr>
      <w:tr w:rsidR="00D82CBE" w:rsidRPr="00D82CBE" w14:paraId="76002736" w14:textId="77777777" w:rsidTr="00D82CBE">
        <w:trPr>
          <w:trHeight w:val="300"/>
        </w:trPr>
        <w:tc>
          <w:tcPr>
            <w:tcW w:w="715" w:type="dxa"/>
            <w:noWrap/>
            <w:vAlign w:val="center"/>
            <w:hideMark/>
          </w:tcPr>
          <w:p w14:paraId="19D9A3F0"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68</w:t>
            </w:r>
          </w:p>
        </w:tc>
        <w:tc>
          <w:tcPr>
            <w:tcW w:w="2232" w:type="dxa"/>
            <w:vMerge w:val="restart"/>
            <w:noWrap/>
            <w:vAlign w:val="center"/>
            <w:hideMark/>
          </w:tcPr>
          <w:p w14:paraId="4D72E9FB"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305: Emisi 2016</w:t>
            </w:r>
          </w:p>
        </w:tc>
        <w:tc>
          <w:tcPr>
            <w:tcW w:w="4975" w:type="dxa"/>
            <w:noWrap/>
            <w:vAlign w:val="center"/>
            <w:hideMark/>
          </w:tcPr>
          <w:p w14:paraId="4C871A13"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305-1 Emisi GRK (Cakupan 1) langsung</w:t>
            </w:r>
          </w:p>
        </w:tc>
      </w:tr>
      <w:tr w:rsidR="00D82CBE" w:rsidRPr="00D82CBE" w14:paraId="14FFCCD5" w14:textId="77777777" w:rsidTr="00D82CBE">
        <w:trPr>
          <w:trHeight w:val="300"/>
        </w:trPr>
        <w:tc>
          <w:tcPr>
            <w:tcW w:w="715" w:type="dxa"/>
            <w:noWrap/>
            <w:vAlign w:val="center"/>
            <w:hideMark/>
          </w:tcPr>
          <w:p w14:paraId="7EED3A6D"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69</w:t>
            </w:r>
          </w:p>
        </w:tc>
        <w:tc>
          <w:tcPr>
            <w:tcW w:w="2232" w:type="dxa"/>
            <w:vMerge/>
            <w:vAlign w:val="center"/>
            <w:hideMark/>
          </w:tcPr>
          <w:p w14:paraId="6DE75285"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5E5599F2"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305-2 Emisi energi GRK (Cakupan 2) tidak langsung</w:t>
            </w:r>
          </w:p>
        </w:tc>
      </w:tr>
      <w:tr w:rsidR="00D82CBE" w:rsidRPr="00D82CBE" w14:paraId="7945A9AC" w14:textId="77777777" w:rsidTr="00D82CBE">
        <w:trPr>
          <w:trHeight w:val="300"/>
        </w:trPr>
        <w:tc>
          <w:tcPr>
            <w:tcW w:w="715" w:type="dxa"/>
            <w:noWrap/>
            <w:vAlign w:val="center"/>
            <w:hideMark/>
          </w:tcPr>
          <w:p w14:paraId="3461BAC8"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70</w:t>
            </w:r>
          </w:p>
        </w:tc>
        <w:tc>
          <w:tcPr>
            <w:tcW w:w="2232" w:type="dxa"/>
            <w:vMerge/>
            <w:vAlign w:val="center"/>
            <w:hideMark/>
          </w:tcPr>
          <w:p w14:paraId="2447555D"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5FA287EE"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305-3 Emisi GRK (Cakupan 3) tidak langsung lainnya</w:t>
            </w:r>
          </w:p>
        </w:tc>
      </w:tr>
      <w:tr w:rsidR="00D82CBE" w:rsidRPr="00D82CBE" w14:paraId="609B48C4" w14:textId="77777777" w:rsidTr="00D82CBE">
        <w:trPr>
          <w:trHeight w:val="300"/>
        </w:trPr>
        <w:tc>
          <w:tcPr>
            <w:tcW w:w="715" w:type="dxa"/>
            <w:noWrap/>
            <w:vAlign w:val="center"/>
            <w:hideMark/>
          </w:tcPr>
          <w:p w14:paraId="008B2120"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71</w:t>
            </w:r>
          </w:p>
        </w:tc>
        <w:tc>
          <w:tcPr>
            <w:tcW w:w="2232" w:type="dxa"/>
            <w:vMerge/>
            <w:vAlign w:val="center"/>
            <w:hideMark/>
          </w:tcPr>
          <w:p w14:paraId="748282FE"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4DE83738"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305-4 Intensitas emisi GRK</w:t>
            </w:r>
          </w:p>
        </w:tc>
      </w:tr>
      <w:tr w:rsidR="00D82CBE" w:rsidRPr="00D82CBE" w14:paraId="7B1EE3D1" w14:textId="77777777" w:rsidTr="00D82CBE">
        <w:trPr>
          <w:trHeight w:val="300"/>
        </w:trPr>
        <w:tc>
          <w:tcPr>
            <w:tcW w:w="715" w:type="dxa"/>
            <w:noWrap/>
            <w:vAlign w:val="center"/>
            <w:hideMark/>
          </w:tcPr>
          <w:p w14:paraId="404376D9"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72</w:t>
            </w:r>
          </w:p>
        </w:tc>
        <w:tc>
          <w:tcPr>
            <w:tcW w:w="2232" w:type="dxa"/>
            <w:vMerge/>
            <w:vAlign w:val="center"/>
            <w:hideMark/>
          </w:tcPr>
          <w:p w14:paraId="77332F08"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01A03BB3"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305-5 Pengurangan emisi GRK</w:t>
            </w:r>
          </w:p>
        </w:tc>
      </w:tr>
      <w:tr w:rsidR="00D82CBE" w:rsidRPr="00D82CBE" w14:paraId="5C19ABF6" w14:textId="77777777" w:rsidTr="00D82CBE">
        <w:trPr>
          <w:trHeight w:val="300"/>
        </w:trPr>
        <w:tc>
          <w:tcPr>
            <w:tcW w:w="715" w:type="dxa"/>
            <w:noWrap/>
            <w:vAlign w:val="center"/>
            <w:hideMark/>
          </w:tcPr>
          <w:p w14:paraId="6B16C60E"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73</w:t>
            </w:r>
          </w:p>
        </w:tc>
        <w:tc>
          <w:tcPr>
            <w:tcW w:w="2232" w:type="dxa"/>
            <w:vMerge/>
            <w:vAlign w:val="center"/>
            <w:hideMark/>
          </w:tcPr>
          <w:p w14:paraId="63B8F980"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4A488B6D"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305-6 Emisi zat perusak ozon (ODS)</w:t>
            </w:r>
          </w:p>
        </w:tc>
      </w:tr>
      <w:tr w:rsidR="00D82CBE" w:rsidRPr="00D82CBE" w14:paraId="51BF04F5" w14:textId="77777777" w:rsidTr="00D82CBE">
        <w:trPr>
          <w:trHeight w:val="510"/>
        </w:trPr>
        <w:tc>
          <w:tcPr>
            <w:tcW w:w="715" w:type="dxa"/>
            <w:noWrap/>
            <w:vAlign w:val="center"/>
            <w:hideMark/>
          </w:tcPr>
          <w:p w14:paraId="5FE6F4A0"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74</w:t>
            </w:r>
          </w:p>
        </w:tc>
        <w:tc>
          <w:tcPr>
            <w:tcW w:w="2232" w:type="dxa"/>
            <w:vMerge/>
            <w:vAlign w:val="center"/>
            <w:hideMark/>
          </w:tcPr>
          <w:p w14:paraId="3A438C6C"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vAlign w:val="center"/>
            <w:hideMark/>
          </w:tcPr>
          <w:p w14:paraId="4C6ECD19"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305-7 Nitrogen oksidan (Nox) belerang oksida (Sox), dan emisi udara</w:t>
            </w:r>
            <w:r w:rsidRPr="00D82CBE">
              <w:rPr>
                <w:rFonts w:eastAsia="Times New Roman" w:cs="Times New Roman"/>
                <w:color w:val="000000"/>
                <w:sz w:val="20"/>
                <w:szCs w:val="20"/>
              </w:rPr>
              <w:br/>
              <w:t>signifikan lainnya</w:t>
            </w:r>
          </w:p>
        </w:tc>
      </w:tr>
      <w:tr w:rsidR="00D82CBE" w:rsidRPr="00D82CBE" w14:paraId="16565989" w14:textId="77777777" w:rsidTr="00D82CBE">
        <w:trPr>
          <w:trHeight w:val="300"/>
        </w:trPr>
        <w:tc>
          <w:tcPr>
            <w:tcW w:w="715" w:type="dxa"/>
            <w:noWrap/>
            <w:vAlign w:val="center"/>
            <w:hideMark/>
          </w:tcPr>
          <w:p w14:paraId="282E12C8"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75</w:t>
            </w:r>
          </w:p>
        </w:tc>
        <w:tc>
          <w:tcPr>
            <w:tcW w:w="2232" w:type="dxa"/>
            <w:vMerge w:val="restart"/>
            <w:noWrap/>
            <w:vAlign w:val="center"/>
            <w:hideMark/>
          </w:tcPr>
          <w:p w14:paraId="0A934C17"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306: Limbah 2020</w:t>
            </w:r>
          </w:p>
        </w:tc>
        <w:tc>
          <w:tcPr>
            <w:tcW w:w="4975" w:type="dxa"/>
            <w:noWrap/>
            <w:vAlign w:val="center"/>
            <w:hideMark/>
          </w:tcPr>
          <w:p w14:paraId="4FDAC221"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306-1 Timbulan limbah dan dampak signifikan terkait limbah</w:t>
            </w:r>
          </w:p>
        </w:tc>
      </w:tr>
      <w:tr w:rsidR="00D82CBE" w:rsidRPr="00D82CBE" w14:paraId="6698DED2" w14:textId="77777777" w:rsidTr="00D82CBE">
        <w:trPr>
          <w:trHeight w:val="300"/>
        </w:trPr>
        <w:tc>
          <w:tcPr>
            <w:tcW w:w="715" w:type="dxa"/>
            <w:noWrap/>
            <w:vAlign w:val="center"/>
            <w:hideMark/>
          </w:tcPr>
          <w:p w14:paraId="09B5A5AE"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76</w:t>
            </w:r>
          </w:p>
        </w:tc>
        <w:tc>
          <w:tcPr>
            <w:tcW w:w="2232" w:type="dxa"/>
            <w:vMerge/>
            <w:vAlign w:val="center"/>
            <w:hideMark/>
          </w:tcPr>
          <w:p w14:paraId="18A1AD93"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0D8C9E12"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306-2 Manajemen dampak signifikan terkait limbah</w:t>
            </w:r>
          </w:p>
        </w:tc>
      </w:tr>
      <w:tr w:rsidR="00D82CBE" w:rsidRPr="00D82CBE" w14:paraId="3F5BA395" w14:textId="77777777" w:rsidTr="00D82CBE">
        <w:trPr>
          <w:trHeight w:val="300"/>
        </w:trPr>
        <w:tc>
          <w:tcPr>
            <w:tcW w:w="715" w:type="dxa"/>
            <w:noWrap/>
            <w:vAlign w:val="center"/>
            <w:hideMark/>
          </w:tcPr>
          <w:p w14:paraId="11A906AB"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77</w:t>
            </w:r>
          </w:p>
        </w:tc>
        <w:tc>
          <w:tcPr>
            <w:tcW w:w="2232" w:type="dxa"/>
            <w:vMerge/>
            <w:vAlign w:val="center"/>
            <w:hideMark/>
          </w:tcPr>
          <w:p w14:paraId="1C718293"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49AAFA93"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306-3 Timbulan limbah</w:t>
            </w:r>
          </w:p>
        </w:tc>
      </w:tr>
      <w:tr w:rsidR="00D82CBE" w:rsidRPr="00D82CBE" w14:paraId="2CBFC232" w14:textId="77777777" w:rsidTr="00D82CBE">
        <w:trPr>
          <w:trHeight w:val="300"/>
        </w:trPr>
        <w:tc>
          <w:tcPr>
            <w:tcW w:w="715" w:type="dxa"/>
            <w:noWrap/>
            <w:vAlign w:val="center"/>
            <w:hideMark/>
          </w:tcPr>
          <w:p w14:paraId="399F5E3A"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78</w:t>
            </w:r>
          </w:p>
        </w:tc>
        <w:tc>
          <w:tcPr>
            <w:tcW w:w="2232" w:type="dxa"/>
            <w:vMerge/>
            <w:vAlign w:val="center"/>
            <w:hideMark/>
          </w:tcPr>
          <w:p w14:paraId="31EE9B68"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29CCB16F"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306-4 Limbah yang dialihkan dari pembuangan akhir</w:t>
            </w:r>
          </w:p>
        </w:tc>
      </w:tr>
      <w:tr w:rsidR="00D82CBE" w:rsidRPr="00D82CBE" w14:paraId="14A932AC" w14:textId="77777777" w:rsidTr="00D82CBE">
        <w:trPr>
          <w:trHeight w:val="300"/>
        </w:trPr>
        <w:tc>
          <w:tcPr>
            <w:tcW w:w="715" w:type="dxa"/>
            <w:noWrap/>
            <w:vAlign w:val="center"/>
            <w:hideMark/>
          </w:tcPr>
          <w:p w14:paraId="5389CDF5"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79</w:t>
            </w:r>
          </w:p>
        </w:tc>
        <w:tc>
          <w:tcPr>
            <w:tcW w:w="2232" w:type="dxa"/>
            <w:vMerge/>
            <w:vAlign w:val="center"/>
            <w:hideMark/>
          </w:tcPr>
          <w:p w14:paraId="68AF0904"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1DF9D691"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306-5 Limbah yang dikirimkan ke pembuangan akhir</w:t>
            </w:r>
          </w:p>
        </w:tc>
      </w:tr>
      <w:tr w:rsidR="00D82CBE" w:rsidRPr="00D82CBE" w14:paraId="103E3CA5" w14:textId="77777777" w:rsidTr="00D82CBE">
        <w:trPr>
          <w:trHeight w:val="300"/>
        </w:trPr>
        <w:tc>
          <w:tcPr>
            <w:tcW w:w="715" w:type="dxa"/>
            <w:noWrap/>
            <w:vAlign w:val="center"/>
            <w:hideMark/>
          </w:tcPr>
          <w:p w14:paraId="3A09BA97"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80</w:t>
            </w:r>
          </w:p>
        </w:tc>
        <w:tc>
          <w:tcPr>
            <w:tcW w:w="2232" w:type="dxa"/>
            <w:vMerge w:val="restart"/>
            <w:vAlign w:val="center"/>
            <w:hideMark/>
          </w:tcPr>
          <w:p w14:paraId="2247FEFC"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308: Penilaian Lingkungan</w:t>
            </w:r>
            <w:r w:rsidRPr="00D82CBE">
              <w:rPr>
                <w:rFonts w:eastAsia="Times New Roman" w:cs="Times New Roman"/>
                <w:color w:val="000000"/>
                <w:sz w:val="20"/>
                <w:szCs w:val="20"/>
              </w:rPr>
              <w:br/>
              <w:t>Pemasok 2016</w:t>
            </w:r>
          </w:p>
        </w:tc>
        <w:tc>
          <w:tcPr>
            <w:tcW w:w="4975" w:type="dxa"/>
            <w:noWrap/>
            <w:vAlign w:val="center"/>
            <w:hideMark/>
          </w:tcPr>
          <w:p w14:paraId="3F0DD201"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308-1 Seleksi pemasok baru dengan menggunakan kriteria lingkungan</w:t>
            </w:r>
          </w:p>
        </w:tc>
      </w:tr>
      <w:tr w:rsidR="00D82CBE" w:rsidRPr="00D82CBE" w14:paraId="03D18971" w14:textId="77777777" w:rsidTr="00D82CBE">
        <w:trPr>
          <w:trHeight w:val="510"/>
        </w:trPr>
        <w:tc>
          <w:tcPr>
            <w:tcW w:w="715" w:type="dxa"/>
            <w:noWrap/>
            <w:vAlign w:val="center"/>
            <w:hideMark/>
          </w:tcPr>
          <w:p w14:paraId="3EA935F9"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81</w:t>
            </w:r>
          </w:p>
        </w:tc>
        <w:tc>
          <w:tcPr>
            <w:tcW w:w="2232" w:type="dxa"/>
            <w:vMerge/>
            <w:vAlign w:val="center"/>
            <w:hideMark/>
          </w:tcPr>
          <w:p w14:paraId="7C88557D"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vAlign w:val="center"/>
            <w:hideMark/>
          </w:tcPr>
          <w:p w14:paraId="154499EB"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308-2 Dampak lingkungan negatif dalam rantai pasoka dan tindakan</w:t>
            </w:r>
            <w:r w:rsidRPr="00D82CBE">
              <w:rPr>
                <w:rFonts w:eastAsia="Times New Roman" w:cs="Times New Roman"/>
                <w:color w:val="000000"/>
                <w:sz w:val="20"/>
                <w:szCs w:val="20"/>
              </w:rPr>
              <w:br/>
              <w:t>yang telah diambil</w:t>
            </w:r>
          </w:p>
        </w:tc>
      </w:tr>
      <w:tr w:rsidR="00D82CBE" w:rsidRPr="00D82CBE" w14:paraId="18D9AD18" w14:textId="77777777" w:rsidTr="00D82CBE">
        <w:trPr>
          <w:trHeight w:val="300"/>
        </w:trPr>
        <w:tc>
          <w:tcPr>
            <w:tcW w:w="715" w:type="dxa"/>
            <w:noWrap/>
            <w:vAlign w:val="center"/>
            <w:hideMark/>
          </w:tcPr>
          <w:p w14:paraId="189268F4"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82</w:t>
            </w:r>
          </w:p>
        </w:tc>
        <w:tc>
          <w:tcPr>
            <w:tcW w:w="2232" w:type="dxa"/>
            <w:vMerge w:val="restart"/>
            <w:noWrap/>
            <w:vAlign w:val="center"/>
            <w:hideMark/>
          </w:tcPr>
          <w:p w14:paraId="43D11542"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401: Kepegawaian 2016</w:t>
            </w:r>
          </w:p>
        </w:tc>
        <w:tc>
          <w:tcPr>
            <w:tcW w:w="4975" w:type="dxa"/>
            <w:noWrap/>
            <w:vAlign w:val="center"/>
            <w:hideMark/>
          </w:tcPr>
          <w:p w14:paraId="47295CCB"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401-1 Perekrutan karyawan baru dan pergantian karyawan</w:t>
            </w:r>
          </w:p>
        </w:tc>
      </w:tr>
      <w:tr w:rsidR="00D82CBE" w:rsidRPr="00D82CBE" w14:paraId="009209E5" w14:textId="77777777" w:rsidTr="00D82CBE">
        <w:trPr>
          <w:trHeight w:val="765"/>
        </w:trPr>
        <w:tc>
          <w:tcPr>
            <w:tcW w:w="715" w:type="dxa"/>
            <w:noWrap/>
            <w:vAlign w:val="center"/>
            <w:hideMark/>
          </w:tcPr>
          <w:p w14:paraId="71D220EC"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83</w:t>
            </w:r>
          </w:p>
        </w:tc>
        <w:tc>
          <w:tcPr>
            <w:tcW w:w="2232" w:type="dxa"/>
            <w:vMerge/>
            <w:vAlign w:val="center"/>
            <w:hideMark/>
          </w:tcPr>
          <w:p w14:paraId="2545E836"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vAlign w:val="center"/>
            <w:hideMark/>
          </w:tcPr>
          <w:p w14:paraId="05EA1771"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401-2 Tunjangan yang diberikan kepada karyawan purnawaktu yang</w:t>
            </w:r>
            <w:r w:rsidRPr="00D82CBE">
              <w:rPr>
                <w:rFonts w:eastAsia="Times New Roman" w:cs="Times New Roman"/>
                <w:color w:val="000000"/>
                <w:sz w:val="20"/>
                <w:szCs w:val="20"/>
              </w:rPr>
              <w:br/>
              <w:t>tidak diberikan kepada karyawan pada kurun waktu tertentu atau</w:t>
            </w:r>
            <w:r w:rsidRPr="00D82CBE">
              <w:rPr>
                <w:rFonts w:eastAsia="Times New Roman" w:cs="Times New Roman"/>
                <w:color w:val="000000"/>
                <w:sz w:val="20"/>
                <w:szCs w:val="20"/>
              </w:rPr>
              <w:br/>
              <w:t>paruh waktu</w:t>
            </w:r>
          </w:p>
        </w:tc>
      </w:tr>
      <w:tr w:rsidR="00D82CBE" w:rsidRPr="00D82CBE" w14:paraId="384B16F5" w14:textId="77777777" w:rsidTr="00D82CBE">
        <w:trPr>
          <w:trHeight w:val="300"/>
        </w:trPr>
        <w:tc>
          <w:tcPr>
            <w:tcW w:w="715" w:type="dxa"/>
            <w:noWrap/>
            <w:vAlign w:val="center"/>
            <w:hideMark/>
          </w:tcPr>
          <w:p w14:paraId="7D92405F"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84</w:t>
            </w:r>
          </w:p>
        </w:tc>
        <w:tc>
          <w:tcPr>
            <w:tcW w:w="2232" w:type="dxa"/>
            <w:vMerge/>
            <w:vAlign w:val="center"/>
            <w:hideMark/>
          </w:tcPr>
          <w:p w14:paraId="6EBC86D4"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518D643B"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401-3 Cuti melahirkan</w:t>
            </w:r>
          </w:p>
        </w:tc>
      </w:tr>
      <w:tr w:rsidR="00D82CBE" w:rsidRPr="00D82CBE" w14:paraId="3CB951EE" w14:textId="77777777" w:rsidTr="00D82CBE">
        <w:trPr>
          <w:trHeight w:val="375"/>
        </w:trPr>
        <w:tc>
          <w:tcPr>
            <w:tcW w:w="715" w:type="dxa"/>
            <w:noWrap/>
            <w:vAlign w:val="center"/>
            <w:hideMark/>
          </w:tcPr>
          <w:p w14:paraId="33BC8195"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85</w:t>
            </w:r>
          </w:p>
        </w:tc>
        <w:tc>
          <w:tcPr>
            <w:tcW w:w="2232" w:type="dxa"/>
            <w:vAlign w:val="center"/>
            <w:hideMark/>
          </w:tcPr>
          <w:p w14:paraId="61C3FD08"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402: Hubungan Tenaga</w:t>
            </w:r>
            <w:r w:rsidRPr="00D82CBE">
              <w:rPr>
                <w:rFonts w:eastAsia="Times New Roman" w:cs="Times New Roman"/>
                <w:color w:val="000000"/>
                <w:sz w:val="20"/>
                <w:szCs w:val="20"/>
              </w:rPr>
              <w:br/>
              <w:t>Kerja/Manajemen 2016</w:t>
            </w:r>
          </w:p>
        </w:tc>
        <w:tc>
          <w:tcPr>
            <w:tcW w:w="4975" w:type="dxa"/>
            <w:noWrap/>
            <w:vAlign w:val="center"/>
            <w:hideMark/>
          </w:tcPr>
          <w:p w14:paraId="36CEF5D2"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402-1 Periode pemberitahuan minimum terkait perubahan operasional</w:t>
            </w:r>
          </w:p>
        </w:tc>
      </w:tr>
      <w:tr w:rsidR="00D82CBE" w:rsidRPr="00D82CBE" w14:paraId="66A5FDBC" w14:textId="77777777" w:rsidTr="00D82CBE">
        <w:trPr>
          <w:trHeight w:val="300"/>
        </w:trPr>
        <w:tc>
          <w:tcPr>
            <w:tcW w:w="715" w:type="dxa"/>
            <w:noWrap/>
            <w:vAlign w:val="center"/>
            <w:hideMark/>
          </w:tcPr>
          <w:p w14:paraId="2C88ECBB"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86</w:t>
            </w:r>
          </w:p>
        </w:tc>
        <w:tc>
          <w:tcPr>
            <w:tcW w:w="2232" w:type="dxa"/>
            <w:vMerge w:val="restart"/>
            <w:vAlign w:val="center"/>
            <w:hideMark/>
          </w:tcPr>
          <w:p w14:paraId="1BEE9089"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403: Kesehatan dan</w:t>
            </w:r>
            <w:r w:rsidRPr="00D82CBE">
              <w:rPr>
                <w:rFonts w:eastAsia="Times New Roman" w:cs="Times New Roman"/>
                <w:color w:val="000000"/>
                <w:sz w:val="20"/>
                <w:szCs w:val="20"/>
              </w:rPr>
              <w:br/>
              <w:t>Keselamatan Kerja 2018</w:t>
            </w:r>
          </w:p>
        </w:tc>
        <w:tc>
          <w:tcPr>
            <w:tcW w:w="4975" w:type="dxa"/>
            <w:noWrap/>
            <w:vAlign w:val="center"/>
            <w:hideMark/>
          </w:tcPr>
          <w:p w14:paraId="2A2BA001"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403-1 Sistem manajemen kesehatan dan keselamatan kerja</w:t>
            </w:r>
          </w:p>
        </w:tc>
      </w:tr>
      <w:tr w:rsidR="00D82CBE" w:rsidRPr="00D82CBE" w14:paraId="5C668769" w14:textId="77777777" w:rsidTr="00D82CBE">
        <w:trPr>
          <w:trHeight w:val="300"/>
        </w:trPr>
        <w:tc>
          <w:tcPr>
            <w:tcW w:w="715" w:type="dxa"/>
            <w:noWrap/>
            <w:vAlign w:val="center"/>
            <w:hideMark/>
          </w:tcPr>
          <w:p w14:paraId="0903F80E"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87</w:t>
            </w:r>
          </w:p>
        </w:tc>
        <w:tc>
          <w:tcPr>
            <w:tcW w:w="2232" w:type="dxa"/>
            <w:vMerge/>
            <w:vAlign w:val="center"/>
            <w:hideMark/>
          </w:tcPr>
          <w:p w14:paraId="784FF3FE"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2E505F58"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403-2 Pengidentifikasian bahaya, penilaian risiko, dan investigasi insiden</w:t>
            </w:r>
          </w:p>
        </w:tc>
      </w:tr>
      <w:tr w:rsidR="00D82CBE" w:rsidRPr="00D82CBE" w14:paraId="5ED7FA20" w14:textId="77777777" w:rsidTr="00D82CBE">
        <w:trPr>
          <w:trHeight w:val="300"/>
        </w:trPr>
        <w:tc>
          <w:tcPr>
            <w:tcW w:w="715" w:type="dxa"/>
            <w:noWrap/>
            <w:vAlign w:val="center"/>
            <w:hideMark/>
          </w:tcPr>
          <w:p w14:paraId="6465BC2E"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88</w:t>
            </w:r>
          </w:p>
        </w:tc>
        <w:tc>
          <w:tcPr>
            <w:tcW w:w="2232" w:type="dxa"/>
            <w:vMerge/>
            <w:vAlign w:val="center"/>
            <w:hideMark/>
          </w:tcPr>
          <w:p w14:paraId="2DF12646"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1756250C"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403-3 Layanan kesehatan kerja</w:t>
            </w:r>
          </w:p>
        </w:tc>
      </w:tr>
      <w:tr w:rsidR="00D82CBE" w:rsidRPr="00D82CBE" w14:paraId="3C2E592B" w14:textId="77777777" w:rsidTr="00D82CBE">
        <w:trPr>
          <w:trHeight w:val="510"/>
        </w:trPr>
        <w:tc>
          <w:tcPr>
            <w:tcW w:w="715" w:type="dxa"/>
            <w:noWrap/>
            <w:vAlign w:val="center"/>
            <w:hideMark/>
          </w:tcPr>
          <w:p w14:paraId="1EA38361"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89</w:t>
            </w:r>
          </w:p>
        </w:tc>
        <w:tc>
          <w:tcPr>
            <w:tcW w:w="2232" w:type="dxa"/>
            <w:vMerge/>
            <w:vAlign w:val="center"/>
            <w:hideMark/>
          </w:tcPr>
          <w:p w14:paraId="01F3ED58"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vAlign w:val="center"/>
            <w:hideMark/>
          </w:tcPr>
          <w:p w14:paraId="05E4F8ED"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403-4 Partisipasi, konsultasi dan komunikasi pekerja tentang kesehatan</w:t>
            </w:r>
            <w:r w:rsidRPr="00D82CBE">
              <w:rPr>
                <w:rFonts w:eastAsia="Times New Roman" w:cs="Times New Roman"/>
                <w:color w:val="000000"/>
                <w:sz w:val="20"/>
                <w:szCs w:val="20"/>
              </w:rPr>
              <w:br/>
              <w:t>dan keselamatan kerja</w:t>
            </w:r>
          </w:p>
        </w:tc>
      </w:tr>
      <w:tr w:rsidR="00D82CBE" w:rsidRPr="00D82CBE" w14:paraId="33335675" w14:textId="77777777" w:rsidTr="00D82CBE">
        <w:trPr>
          <w:trHeight w:val="300"/>
        </w:trPr>
        <w:tc>
          <w:tcPr>
            <w:tcW w:w="715" w:type="dxa"/>
            <w:noWrap/>
            <w:vAlign w:val="center"/>
            <w:hideMark/>
          </w:tcPr>
          <w:p w14:paraId="591F9283"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90</w:t>
            </w:r>
          </w:p>
        </w:tc>
        <w:tc>
          <w:tcPr>
            <w:tcW w:w="2232" w:type="dxa"/>
            <w:vMerge/>
            <w:vAlign w:val="center"/>
            <w:hideMark/>
          </w:tcPr>
          <w:p w14:paraId="2B449C95"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0237D6AD"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403-5 Pelatihan pekerja mengenai kesehatan dan keselamatan kerja</w:t>
            </w:r>
          </w:p>
        </w:tc>
      </w:tr>
      <w:tr w:rsidR="00D82CBE" w:rsidRPr="00D82CBE" w14:paraId="5A905C26" w14:textId="77777777" w:rsidTr="00D82CBE">
        <w:trPr>
          <w:trHeight w:val="300"/>
        </w:trPr>
        <w:tc>
          <w:tcPr>
            <w:tcW w:w="715" w:type="dxa"/>
            <w:noWrap/>
            <w:vAlign w:val="center"/>
            <w:hideMark/>
          </w:tcPr>
          <w:p w14:paraId="53889568"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91</w:t>
            </w:r>
          </w:p>
        </w:tc>
        <w:tc>
          <w:tcPr>
            <w:tcW w:w="2232" w:type="dxa"/>
            <w:vMerge/>
            <w:vAlign w:val="center"/>
            <w:hideMark/>
          </w:tcPr>
          <w:p w14:paraId="39D88B87"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436D7E3A"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403-6 Peningkatan kualitas kesehatan pekerja</w:t>
            </w:r>
          </w:p>
        </w:tc>
      </w:tr>
      <w:tr w:rsidR="00D82CBE" w:rsidRPr="00D82CBE" w14:paraId="6C952D23" w14:textId="77777777" w:rsidTr="00D82CBE">
        <w:trPr>
          <w:trHeight w:val="510"/>
        </w:trPr>
        <w:tc>
          <w:tcPr>
            <w:tcW w:w="715" w:type="dxa"/>
            <w:noWrap/>
            <w:vAlign w:val="center"/>
            <w:hideMark/>
          </w:tcPr>
          <w:p w14:paraId="6F2BF8EA"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92</w:t>
            </w:r>
          </w:p>
        </w:tc>
        <w:tc>
          <w:tcPr>
            <w:tcW w:w="2232" w:type="dxa"/>
            <w:vMerge/>
            <w:vAlign w:val="center"/>
            <w:hideMark/>
          </w:tcPr>
          <w:p w14:paraId="04F9246B"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vAlign w:val="center"/>
            <w:hideMark/>
          </w:tcPr>
          <w:p w14:paraId="64F6D6A4"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403-7 Pencegahan dan mitigasi dampak-dampak kesehatan dan</w:t>
            </w:r>
            <w:r w:rsidRPr="00D82CBE">
              <w:rPr>
                <w:rFonts w:eastAsia="Times New Roman" w:cs="Times New Roman"/>
                <w:color w:val="000000"/>
                <w:sz w:val="20"/>
                <w:szCs w:val="20"/>
              </w:rPr>
              <w:br/>
              <w:t>keselamatan kerja yang secara langsung terkait hubungan bisnis</w:t>
            </w:r>
          </w:p>
        </w:tc>
      </w:tr>
      <w:tr w:rsidR="00D82CBE" w:rsidRPr="00D82CBE" w14:paraId="7C2E916D" w14:textId="77777777" w:rsidTr="00D82CBE">
        <w:trPr>
          <w:trHeight w:val="510"/>
        </w:trPr>
        <w:tc>
          <w:tcPr>
            <w:tcW w:w="715" w:type="dxa"/>
            <w:noWrap/>
            <w:vAlign w:val="center"/>
            <w:hideMark/>
          </w:tcPr>
          <w:p w14:paraId="31F19692"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93</w:t>
            </w:r>
          </w:p>
        </w:tc>
        <w:tc>
          <w:tcPr>
            <w:tcW w:w="2232" w:type="dxa"/>
            <w:vMerge/>
            <w:vAlign w:val="center"/>
            <w:hideMark/>
          </w:tcPr>
          <w:p w14:paraId="1C2A2673"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vAlign w:val="center"/>
            <w:hideMark/>
          </w:tcPr>
          <w:p w14:paraId="1811C13A"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403-8 Pekerja yang tercakup dalam sistem manajemen kesehatan</w:t>
            </w:r>
            <w:r w:rsidRPr="00D82CBE">
              <w:rPr>
                <w:rFonts w:eastAsia="Times New Roman" w:cs="Times New Roman"/>
                <w:color w:val="000000"/>
                <w:sz w:val="20"/>
                <w:szCs w:val="20"/>
              </w:rPr>
              <w:br/>
              <w:t>dan keselamatan kerja</w:t>
            </w:r>
          </w:p>
        </w:tc>
      </w:tr>
      <w:tr w:rsidR="00D82CBE" w:rsidRPr="00D82CBE" w14:paraId="29AA9401" w14:textId="77777777" w:rsidTr="00D82CBE">
        <w:trPr>
          <w:trHeight w:val="300"/>
        </w:trPr>
        <w:tc>
          <w:tcPr>
            <w:tcW w:w="715" w:type="dxa"/>
            <w:noWrap/>
            <w:vAlign w:val="center"/>
            <w:hideMark/>
          </w:tcPr>
          <w:p w14:paraId="218E0E1E"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lastRenderedPageBreak/>
              <w:t>94</w:t>
            </w:r>
          </w:p>
        </w:tc>
        <w:tc>
          <w:tcPr>
            <w:tcW w:w="2232" w:type="dxa"/>
            <w:vMerge/>
            <w:vAlign w:val="center"/>
            <w:hideMark/>
          </w:tcPr>
          <w:p w14:paraId="61C050C4"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29E74E10"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403-9 Kecelakaan kerja</w:t>
            </w:r>
          </w:p>
        </w:tc>
      </w:tr>
      <w:tr w:rsidR="00D82CBE" w:rsidRPr="00D82CBE" w14:paraId="655C2B11" w14:textId="77777777" w:rsidTr="00D82CBE">
        <w:trPr>
          <w:trHeight w:val="300"/>
        </w:trPr>
        <w:tc>
          <w:tcPr>
            <w:tcW w:w="715" w:type="dxa"/>
            <w:noWrap/>
            <w:vAlign w:val="center"/>
            <w:hideMark/>
          </w:tcPr>
          <w:p w14:paraId="0FFCBC30"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95</w:t>
            </w:r>
          </w:p>
        </w:tc>
        <w:tc>
          <w:tcPr>
            <w:tcW w:w="2232" w:type="dxa"/>
            <w:vMerge/>
            <w:vAlign w:val="center"/>
            <w:hideMark/>
          </w:tcPr>
          <w:p w14:paraId="6DCC3E66"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4F82BB66"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403-10 Penyakit akibat kerja</w:t>
            </w:r>
          </w:p>
        </w:tc>
      </w:tr>
      <w:tr w:rsidR="00D82CBE" w:rsidRPr="00D82CBE" w14:paraId="45ECB9A3" w14:textId="77777777" w:rsidTr="00D82CBE">
        <w:trPr>
          <w:trHeight w:val="300"/>
        </w:trPr>
        <w:tc>
          <w:tcPr>
            <w:tcW w:w="715" w:type="dxa"/>
            <w:noWrap/>
            <w:vAlign w:val="center"/>
            <w:hideMark/>
          </w:tcPr>
          <w:p w14:paraId="1BED246A"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96</w:t>
            </w:r>
          </w:p>
        </w:tc>
        <w:tc>
          <w:tcPr>
            <w:tcW w:w="2232" w:type="dxa"/>
            <w:vMerge w:val="restart"/>
            <w:noWrap/>
            <w:vAlign w:val="center"/>
            <w:hideMark/>
          </w:tcPr>
          <w:p w14:paraId="739AA5EF"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404: Pelatihan dan Pendidikan 2016</w:t>
            </w:r>
          </w:p>
        </w:tc>
        <w:tc>
          <w:tcPr>
            <w:tcW w:w="4975" w:type="dxa"/>
            <w:noWrap/>
            <w:vAlign w:val="center"/>
            <w:hideMark/>
          </w:tcPr>
          <w:p w14:paraId="0EDCC135"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404-1 Rata-rata jam pelatihan per tahun per karyawan</w:t>
            </w:r>
          </w:p>
        </w:tc>
      </w:tr>
      <w:tr w:rsidR="00D82CBE" w:rsidRPr="00D82CBE" w14:paraId="4995D984" w14:textId="77777777" w:rsidTr="00D82CBE">
        <w:trPr>
          <w:trHeight w:val="510"/>
        </w:trPr>
        <w:tc>
          <w:tcPr>
            <w:tcW w:w="715" w:type="dxa"/>
            <w:noWrap/>
            <w:vAlign w:val="center"/>
            <w:hideMark/>
          </w:tcPr>
          <w:p w14:paraId="259A8293"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97</w:t>
            </w:r>
          </w:p>
        </w:tc>
        <w:tc>
          <w:tcPr>
            <w:tcW w:w="2232" w:type="dxa"/>
            <w:vMerge/>
            <w:vAlign w:val="center"/>
            <w:hideMark/>
          </w:tcPr>
          <w:p w14:paraId="33900B82"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vAlign w:val="center"/>
            <w:hideMark/>
          </w:tcPr>
          <w:p w14:paraId="3816465B"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404-2 Program untuk meningkatan keterampilan karyawan dan</w:t>
            </w:r>
            <w:r w:rsidRPr="00D82CBE">
              <w:rPr>
                <w:rFonts w:eastAsia="Times New Roman" w:cs="Times New Roman"/>
                <w:color w:val="000000"/>
                <w:sz w:val="20"/>
                <w:szCs w:val="20"/>
              </w:rPr>
              <w:br/>
              <w:t>program bantuan peralihan</w:t>
            </w:r>
          </w:p>
        </w:tc>
      </w:tr>
      <w:tr w:rsidR="00D82CBE" w:rsidRPr="00D82CBE" w14:paraId="633870DD" w14:textId="77777777" w:rsidTr="00D82CBE">
        <w:trPr>
          <w:trHeight w:val="510"/>
        </w:trPr>
        <w:tc>
          <w:tcPr>
            <w:tcW w:w="715" w:type="dxa"/>
            <w:noWrap/>
            <w:vAlign w:val="center"/>
            <w:hideMark/>
          </w:tcPr>
          <w:p w14:paraId="14C6693C"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98</w:t>
            </w:r>
          </w:p>
        </w:tc>
        <w:tc>
          <w:tcPr>
            <w:tcW w:w="2232" w:type="dxa"/>
            <w:vMerge/>
            <w:vAlign w:val="center"/>
            <w:hideMark/>
          </w:tcPr>
          <w:p w14:paraId="1ABFD2D4"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vAlign w:val="center"/>
            <w:hideMark/>
          </w:tcPr>
          <w:p w14:paraId="4C07D30D"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404-3 Presentase karyawan yang menerima tinjauan rutin terhadap kinerja</w:t>
            </w:r>
            <w:r w:rsidRPr="00D82CBE">
              <w:rPr>
                <w:rFonts w:eastAsia="Times New Roman" w:cs="Times New Roman"/>
                <w:color w:val="000000"/>
                <w:sz w:val="20"/>
                <w:szCs w:val="20"/>
              </w:rPr>
              <w:br/>
              <w:t>dan pengembangan karier</w:t>
            </w:r>
          </w:p>
        </w:tc>
      </w:tr>
      <w:tr w:rsidR="00D82CBE" w:rsidRPr="00D82CBE" w14:paraId="234B4DFB" w14:textId="77777777" w:rsidTr="00D82CBE">
        <w:trPr>
          <w:trHeight w:val="300"/>
        </w:trPr>
        <w:tc>
          <w:tcPr>
            <w:tcW w:w="715" w:type="dxa"/>
            <w:noWrap/>
            <w:vAlign w:val="center"/>
            <w:hideMark/>
          </w:tcPr>
          <w:p w14:paraId="074EB1A5"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99</w:t>
            </w:r>
          </w:p>
        </w:tc>
        <w:tc>
          <w:tcPr>
            <w:tcW w:w="2232" w:type="dxa"/>
            <w:vMerge w:val="restart"/>
            <w:vAlign w:val="center"/>
            <w:hideMark/>
          </w:tcPr>
          <w:p w14:paraId="7101B4DF"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405: Keanekaragaman</w:t>
            </w:r>
            <w:r w:rsidRPr="00D82CBE">
              <w:rPr>
                <w:rFonts w:eastAsia="Times New Roman" w:cs="Times New Roman"/>
                <w:color w:val="000000"/>
                <w:sz w:val="20"/>
                <w:szCs w:val="20"/>
              </w:rPr>
              <w:br/>
              <w:t>dan Peluang Setara 2016</w:t>
            </w:r>
          </w:p>
        </w:tc>
        <w:tc>
          <w:tcPr>
            <w:tcW w:w="4975" w:type="dxa"/>
            <w:noWrap/>
            <w:vAlign w:val="center"/>
            <w:hideMark/>
          </w:tcPr>
          <w:p w14:paraId="6984B61C"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405-1 Keanekaragaman badan taata kelola dan karyawan</w:t>
            </w:r>
          </w:p>
        </w:tc>
      </w:tr>
      <w:tr w:rsidR="00D82CBE" w:rsidRPr="00D82CBE" w14:paraId="260CA144" w14:textId="77777777" w:rsidTr="00D82CBE">
        <w:trPr>
          <w:trHeight w:val="300"/>
        </w:trPr>
        <w:tc>
          <w:tcPr>
            <w:tcW w:w="715" w:type="dxa"/>
            <w:noWrap/>
            <w:vAlign w:val="center"/>
            <w:hideMark/>
          </w:tcPr>
          <w:p w14:paraId="1AFB48B0"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100</w:t>
            </w:r>
          </w:p>
        </w:tc>
        <w:tc>
          <w:tcPr>
            <w:tcW w:w="2232" w:type="dxa"/>
            <w:vMerge/>
            <w:vAlign w:val="center"/>
            <w:hideMark/>
          </w:tcPr>
          <w:p w14:paraId="35204BC0"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3306C6FD"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405-2 Rasio gaji pokok dan remunerasi perempuan dibandingkan laki-laki</w:t>
            </w:r>
          </w:p>
        </w:tc>
      </w:tr>
      <w:tr w:rsidR="00D82CBE" w:rsidRPr="00D82CBE" w14:paraId="31FC9745" w14:textId="77777777" w:rsidTr="00D82CBE">
        <w:trPr>
          <w:trHeight w:val="300"/>
        </w:trPr>
        <w:tc>
          <w:tcPr>
            <w:tcW w:w="715" w:type="dxa"/>
            <w:noWrap/>
            <w:vAlign w:val="center"/>
            <w:hideMark/>
          </w:tcPr>
          <w:p w14:paraId="4D9380DF"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101</w:t>
            </w:r>
          </w:p>
        </w:tc>
        <w:tc>
          <w:tcPr>
            <w:tcW w:w="2232" w:type="dxa"/>
            <w:noWrap/>
            <w:vAlign w:val="center"/>
            <w:hideMark/>
          </w:tcPr>
          <w:p w14:paraId="2EC3DCAE"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406: Nondiskriminasi 2016</w:t>
            </w:r>
          </w:p>
        </w:tc>
        <w:tc>
          <w:tcPr>
            <w:tcW w:w="4975" w:type="dxa"/>
            <w:noWrap/>
            <w:vAlign w:val="center"/>
            <w:hideMark/>
          </w:tcPr>
          <w:p w14:paraId="2AF5C7BE"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406-1 Insiden diskriminasi dan tindakan perbaikan yang dilakukan</w:t>
            </w:r>
          </w:p>
        </w:tc>
      </w:tr>
      <w:tr w:rsidR="00D82CBE" w:rsidRPr="00D82CBE" w14:paraId="2DEB12A7" w14:textId="77777777" w:rsidTr="00D82CBE">
        <w:trPr>
          <w:trHeight w:val="555"/>
        </w:trPr>
        <w:tc>
          <w:tcPr>
            <w:tcW w:w="715" w:type="dxa"/>
            <w:noWrap/>
            <w:vAlign w:val="center"/>
            <w:hideMark/>
          </w:tcPr>
          <w:p w14:paraId="42440456"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102</w:t>
            </w:r>
          </w:p>
        </w:tc>
        <w:tc>
          <w:tcPr>
            <w:tcW w:w="2232" w:type="dxa"/>
            <w:vAlign w:val="center"/>
            <w:hideMark/>
          </w:tcPr>
          <w:p w14:paraId="46674204"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407: Kebebasan Berserikat</w:t>
            </w:r>
            <w:r w:rsidRPr="00D82CBE">
              <w:rPr>
                <w:rFonts w:eastAsia="Times New Roman" w:cs="Times New Roman"/>
                <w:color w:val="000000"/>
                <w:sz w:val="20"/>
                <w:szCs w:val="20"/>
              </w:rPr>
              <w:br/>
              <w:t>dan Perundingan Kolektif 2016</w:t>
            </w:r>
          </w:p>
        </w:tc>
        <w:tc>
          <w:tcPr>
            <w:tcW w:w="4975" w:type="dxa"/>
            <w:vAlign w:val="center"/>
            <w:hideMark/>
          </w:tcPr>
          <w:p w14:paraId="025C6714"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407-1 Operasi dan pemasok di mana hak atas kebebasan berserikat dan</w:t>
            </w:r>
            <w:r w:rsidRPr="00D82CBE">
              <w:rPr>
                <w:rFonts w:eastAsia="Times New Roman" w:cs="Times New Roman"/>
                <w:color w:val="000000"/>
                <w:sz w:val="20"/>
                <w:szCs w:val="20"/>
              </w:rPr>
              <w:br/>
              <w:t>perundingan kolektif mungkin berisiko</w:t>
            </w:r>
          </w:p>
        </w:tc>
      </w:tr>
      <w:tr w:rsidR="00D82CBE" w:rsidRPr="00D82CBE" w14:paraId="067382A4" w14:textId="77777777" w:rsidTr="00D82CBE">
        <w:trPr>
          <w:trHeight w:val="300"/>
        </w:trPr>
        <w:tc>
          <w:tcPr>
            <w:tcW w:w="715" w:type="dxa"/>
            <w:noWrap/>
            <w:vAlign w:val="center"/>
            <w:hideMark/>
          </w:tcPr>
          <w:p w14:paraId="2E3766D7"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103</w:t>
            </w:r>
          </w:p>
        </w:tc>
        <w:tc>
          <w:tcPr>
            <w:tcW w:w="2232" w:type="dxa"/>
            <w:noWrap/>
            <w:vAlign w:val="center"/>
            <w:hideMark/>
          </w:tcPr>
          <w:p w14:paraId="1E710C3E"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408: Pekerja Anak 2016</w:t>
            </w:r>
          </w:p>
        </w:tc>
        <w:tc>
          <w:tcPr>
            <w:tcW w:w="4975" w:type="dxa"/>
            <w:noWrap/>
            <w:vAlign w:val="center"/>
            <w:hideMark/>
          </w:tcPr>
          <w:p w14:paraId="71EF5A99"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408-1 Operasi dan pemasok yang berisiko signifikan terhadap insiden pekerja anak</w:t>
            </w:r>
          </w:p>
        </w:tc>
      </w:tr>
      <w:tr w:rsidR="00D82CBE" w:rsidRPr="00D82CBE" w14:paraId="13D4FEAA" w14:textId="77777777" w:rsidTr="00D82CBE">
        <w:trPr>
          <w:trHeight w:val="720"/>
        </w:trPr>
        <w:tc>
          <w:tcPr>
            <w:tcW w:w="715" w:type="dxa"/>
            <w:noWrap/>
            <w:vAlign w:val="center"/>
            <w:hideMark/>
          </w:tcPr>
          <w:p w14:paraId="18678627"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104</w:t>
            </w:r>
          </w:p>
        </w:tc>
        <w:tc>
          <w:tcPr>
            <w:tcW w:w="2232" w:type="dxa"/>
            <w:vAlign w:val="center"/>
            <w:hideMark/>
          </w:tcPr>
          <w:p w14:paraId="56923EF6"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409: Kerja Paksa atau</w:t>
            </w:r>
            <w:r w:rsidRPr="00D82CBE">
              <w:rPr>
                <w:rFonts w:eastAsia="Times New Roman" w:cs="Times New Roman"/>
                <w:color w:val="000000"/>
                <w:sz w:val="20"/>
                <w:szCs w:val="20"/>
              </w:rPr>
              <w:br/>
              <w:t>Wajib Kerja 2016</w:t>
            </w:r>
          </w:p>
        </w:tc>
        <w:tc>
          <w:tcPr>
            <w:tcW w:w="4975" w:type="dxa"/>
            <w:vAlign w:val="center"/>
            <w:hideMark/>
          </w:tcPr>
          <w:p w14:paraId="4386576E"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409-1 Operasi dan pemasok yang berisiko signifikan terhadap insiden kerja paksa</w:t>
            </w:r>
            <w:r w:rsidRPr="00D82CBE">
              <w:rPr>
                <w:rFonts w:eastAsia="Times New Roman" w:cs="Times New Roman"/>
                <w:color w:val="000000"/>
                <w:sz w:val="20"/>
                <w:szCs w:val="20"/>
              </w:rPr>
              <w:br/>
              <w:t>atau wajib kerja</w:t>
            </w:r>
          </w:p>
        </w:tc>
      </w:tr>
      <w:tr w:rsidR="00D82CBE" w:rsidRPr="00D82CBE" w14:paraId="0070C425" w14:textId="77777777" w:rsidTr="00D82CBE">
        <w:trPr>
          <w:trHeight w:val="510"/>
        </w:trPr>
        <w:tc>
          <w:tcPr>
            <w:tcW w:w="715" w:type="dxa"/>
            <w:noWrap/>
            <w:vAlign w:val="center"/>
            <w:hideMark/>
          </w:tcPr>
          <w:p w14:paraId="6D3A8237"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105</w:t>
            </w:r>
          </w:p>
        </w:tc>
        <w:tc>
          <w:tcPr>
            <w:tcW w:w="2232" w:type="dxa"/>
            <w:noWrap/>
            <w:vAlign w:val="center"/>
            <w:hideMark/>
          </w:tcPr>
          <w:p w14:paraId="78A27C9A"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410: Praktik Keamanan 2016</w:t>
            </w:r>
          </w:p>
        </w:tc>
        <w:tc>
          <w:tcPr>
            <w:tcW w:w="4975" w:type="dxa"/>
            <w:vAlign w:val="center"/>
            <w:hideMark/>
          </w:tcPr>
          <w:p w14:paraId="0C930D45"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410-1 Petugas keamanan yang dilatih mengenai kebijakan atau prosedur hak asasi</w:t>
            </w:r>
            <w:r w:rsidRPr="00D82CBE">
              <w:rPr>
                <w:rFonts w:eastAsia="Times New Roman" w:cs="Times New Roman"/>
                <w:color w:val="000000"/>
                <w:sz w:val="20"/>
                <w:szCs w:val="20"/>
              </w:rPr>
              <w:br/>
              <w:t>manusia</w:t>
            </w:r>
          </w:p>
        </w:tc>
      </w:tr>
      <w:tr w:rsidR="00D82CBE" w:rsidRPr="00D82CBE" w14:paraId="50B0C063" w14:textId="77777777" w:rsidTr="00D82CBE">
        <w:trPr>
          <w:trHeight w:val="300"/>
        </w:trPr>
        <w:tc>
          <w:tcPr>
            <w:tcW w:w="715" w:type="dxa"/>
            <w:noWrap/>
            <w:vAlign w:val="center"/>
            <w:hideMark/>
          </w:tcPr>
          <w:p w14:paraId="01217C23"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106</w:t>
            </w:r>
          </w:p>
        </w:tc>
        <w:tc>
          <w:tcPr>
            <w:tcW w:w="2232" w:type="dxa"/>
            <w:noWrap/>
            <w:vAlign w:val="center"/>
            <w:hideMark/>
          </w:tcPr>
          <w:p w14:paraId="7CA40322"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411: Hak Masyarakat Adat 2016</w:t>
            </w:r>
          </w:p>
        </w:tc>
        <w:tc>
          <w:tcPr>
            <w:tcW w:w="4975" w:type="dxa"/>
            <w:noWrap/>
            <w:vAlign w:val="center"/>
            <w:hideMark/>
          </w:tcPr>
          <w:p w14:paraId="3B193270"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411-1 Insiden pelanggaran yang melibatkan hak-hak masyarakat adat</w:t>
            </w:r>
          </w:p>
        </w:tc>
      </w:tr>
      <w:tr w:rsidR="00D82CBE" w:rsidRPr="00D82CBE" w14:paraId="6D8D5022" w14:textId="77777777" w:rsidTr="00D82CBE">
        <w:trPr>
          <w:trHeight w:val="510"/>
        </w:trPr>
        <w:tc>
          <w:tcPr>
            <w:tcW w:w="715" w:type="dxa"/>
            <w:noWrap/>
            <w:vAlign w:val="center"/>
            <w:hideMark/>
          </w:tcPr>
          <w:p w14:paraId="27D17DAB"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107</w:t>
            </w:r>
          </w:p>
        </w:tc>
        <w:tc>
          <w:tcPr>
            <w:tcW w:w="2232" w:type="dxa"/>
            <w:vMerge w:val="restart"/>
            <w:noWrap/>
            <w:vAlign w:val="center"/>
            <w:hideMark/>
          </w:tcPr>
          <w:p w14:paraId="2ACECB96"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413: Masyarakat Setempat 2016</w:t>
            </w:r>
          </w:p>
        </w:tc>
        <w:tc>
          <w:tcPr>
            <w:tcW w:w="4975" w:type="dxa"/>
            <w:vAlign w:val="center"/>
            <w:hideMark/>
          </w:tcPr>
          <w:p w14:paraId="5A64F163"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413-1 Operasi dengan keterlibatan masyarakat setempat, penilaian dampak, dan</w:t>
            </w:r>
            <w:r w:rsidRPr="00D82CBE">
              <w:rPr>
                <w:rFonts w:eastAsia="Times New Roman" w:cs="Times New Roman"/>
                <w:color w:val="000000"/>
                <w:sz w:val="20"/>
                <w:szCs w:val="20"/>
              </w:rPr>
              <w:br/>
              <w:t>program pengembangan</w:t>
            </w:r>
          </w:p>
        </w:tc>
      </w:tr>
      <w:tr w:rsidR="00D82CBE" w:rsidRPr="00D82CBE" w14:paraId="62F2E214" w14:textId="77777777" w:rsidTr="00D82CBE">
        <w:trPr>
          <w:trHeight w:val="510"/>
        </w:trPr>
        <w:tc>
          <w:tcPr>
            <w:tcW w:w="715" w:type="dxa"/>
            <w:noWrap/>
            <w:vAlign w:val="center"/>
            <w:hideMark/>
          </w:tcPr>
          <w:p w14:paraId="61481B24"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108</w:t>
            </w:r>
          </w:p>
        </w:tc>
        <w:tc>
          <w:tcPr>
            <w:tcW w:w="2232" w:type="dxa"/>
            <w:vMerge/>
            <w:vAlign w:val="center"/>
            <w:hideMark/>
          </w:tcPr>
          <w:p w14:paraId="26461869"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vAlign w:val="center"/>
            <w:hideMark/>
          </w:tcPr>
          <w:p w14:paraId="6A232FEF"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413-2 Operasi yang secara aktual dan yang berpotensi memiliki dampak negatif</w:t>
            </w:r>
            <w:r w:rsidRPr="00D82CBE">
              <w:rPr>
                <w:rFonts w:eastAsia="Times New Roman" w:cs="Times New Roman"/>
                <w:color w:val="000000"/>
                <w:sz w:val="20"/>
                <w:szCs w:val="20"/>
              </w:rPr>
              <w:br/>
              <w:t>signifikan terhadap masyarakat setempat</w:t>
            </w:r>
          </w:p>
        </w:tc>
      </w:tr>
      <w:tr w:rsidR="00D82CBE" w:rsidRPr="00D82CBE" w14:paraId="226969D2" w14:textId="77777777" w:rsidTr="00D82CBE">
        <w:trPr>
          <w:trHeight w:val="300"/>
        </w:trPr>
        <w:tc>
          <w:tcPr>
            <w:tcW w:w="715" w:type="dxa"/>
            <w:noWrap/>
            <w:vAlign w:val="center"/>
            <w:hideMark/>
          </w:tcPr>
          <w:p w14:paraId="1AD7F594"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109</w:t>
            </w:r>
          </w:p>
        </w:tc>
        <w:tc>
          <w:tcPr>
            <w:tcW w:w="2232" w:type="dxa"/>
            <w:vMerge w:val="restart"/>
            <w:noWrap/>
            <w:vAlign w:val="center"/>
            <w:hideMark/>
          </w:tcPr>
          <w:p w14:paraId="69F50036"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414: Penilaian Sosial Pemasok 2016</w:t>
            </w:r>
          </w:p>
        </w:tc>
        <w:tc>
          <w:tcPr>
            <w:tcW w:w="4975" w:type="dxa"/>
            <w:noWrap/>
            <w:vAlign w:val="center"/>
            <w:hideMark/>
          </w:tcPr>
          <w:p w14:paraId="77160276"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414- 1 Seleksi pemasok baru dengan menggunakan kriteria sosial</w:t>
            </w:r>
          </w:p>
        </w:tc>
      </w:tr>
      <w:tr w:rsidR="00D82CBE" w:rsidRPr="00D82CBE" w14:paraId="427E0E49" w14:textId="77777777" w:rsidTr="00D82CBE">
        <w:trPr>
          <w:trHeight w:val="300"/>
        </w:trPr>
        <w:tc>
          <w:tcPr>
            <w:tcW w:w="715" w:type="dxa"/>
            <w:noWrap/>
            <w:vAlign w:val="center"/>
            <w:hideMark/>
          </w:tcPr>
          <w:p w14:paraId="410D67FE"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110</w:t>
            </w:r>
          </w:p>
        </w:tc>
        <w:tc>
          <w:tcPr>
            <w:tcW w:w="2232" w:type="dxa"/>
            <w:vMerge/>
            <w:vAlign w:val="center"/>
            <w:hideMark/>
          </w:tcPr>
          <w:p w14:paraId="3A5B58C9"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5D69E4DE"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414-2 Dampak sosial negatif dalam rantai pasokan dan tindakan yang telah diambil</w:t>
            </w:r>
          </w:p>
        </w:tc>
      </w:tr>
      <w:tr w:rsidR="00D82CBE" w:rsidRPr="00D82CBE" w14:paraId="76EFAFA5" w14:textId="77777777" w:rsidTr="00D82CBE">
        <w:trPr>
          <w:trHeight w:val="300"/>
        </w:trPr>
        <w:tc>
          <w:tcPr>
            <w:tcW w:w="715" w:type="dxa"/>
            <w:noWrap/>
            <w:vAlign w:val="center"/>
            <w:hideMark/>
          </w:tcPr>
          <w:p w14:paraId="78F6E719"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111</w:t>
            </w:r>
          </w:p>
        </w:tc>
        <w:tc>
          <w:tcPr>
            <w:tcW w:w="2232" w:type="dxa"/>
            <w:noWrap/>
            <w:vAlign w:val="center"/>
            <w:hideMark/>
          </w:tcPr>
          <w:p w14:paraId="330CAF75"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415: Kebijakan Publik 2016</w:t>
            </w:r>
          </w:p>
        </w:tc>
        <w:tc>
          <w:tcPr>
            <w:tcW w:w="4975" w:type="dxa"/>
            <w:noWrap/>
            <w:vAlign w:val="center"/>
            <w:hideMark/>
          </w:tcPr>
          <w:p w14:paraId="08B3DB46"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415-1 Kontribusi politik</w:t>
            </w:r>
          </w:p>
        </w:tc>
      </w:tr>
      <w:tr w:rsidR="00D82CBE" w:rsidRPr="00D82CBE" w14:paraId="31362DED" w14:textId="77777777" w:rsidTr="00D82CBE">
        <w:trPr>
          <w:trHeight w:val="300"/>
        </w:trPr>
        <w:tc>
          <w:tcPr>
            <w:tcW w:w="715" w:type="dxa"/>
            <w:noWrap/>
            <w:vAlign w:val="center"/>
            <w:hideMark/>
          </w:tcPr>
          <w:p w14:paraId="64323504"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112</w:t>
            </w:r>
          </w:p>
        </w:tc>
        <w:tc>
          <w:tcPr>
            <w:tcW w:w="2232" w:type="dxa"/>
            <w:vMerge w:val="restart"/>
            <w:vAlign w:val="center"/>
            <w:hideMark/>
          </w:tcPr>
          <w:p w14:paraId="7528BFD4"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416: Kesehatan dan Keselamatan</w:t>
            </w:r>
            <w:r w:rsidRPr="00D82CBE">
              <w:rPr>
                <w:rFonts w:eastAsia="Times New Roman" w:cs="Times New Roman"/>
                <w:color w:val="000000"/>
                <w:sz w:val="20"/>
                <w:szCs w:val="20"/>
              </w:rPr>
              <w:br/>
              <w:t>Pelanggan 2016</w:t>
            </w:r>
          </w:p>
        </w:tc>
        <w:tc>
          <w:tcPr>
            <w:tcW w:w="4975" w:type="dxa"/>
            <w:noWrap/>
            <w:vAlign w:val="center"/>
            <w:hideMark/>
          </w:tcPr>
          <w:p w14:paraId="37541F01"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416-1 Penilaian dampak kesehatan dan keselamatan berbagai kategori produk dan jasa</w:t>
            </w:r>
          </w:p>
        </w:tc>
      </w:tr>
      <w:tr w:rsidR="00D82CBE" w:rsidRPr="00D82CBE" w14:paraId="28BC2B5C" w14:textId="77777777" w:rsidTr="00D82CBE">
        <w:trPr>
          <w:trHeight w:val="510"/>
        </w:trPr>
        <w:tc>
          <w:tcPr>
            <w:tcW w:w="715" w:type="dxa"/>
            <w:noWrap/>
            <w:vAlign w:val="center"/>
            <w:hideMark/>
          </w:tcPr>
          <w:p w14:paraId="068C984B"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113</w:t>
            </w:r>
          </w:p>
        </w:tc>
        <w:tc>
          <w:tcPr>
            <w:tcW w:w="2232" w:type="dxa"/>
            <w:vMerge/>
            <w:vAlign w:val="center"/>
            <w:hideMark/>
          </w:tcPr>
          <w:p w14:paraId="5ABB3BC1"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vAlign w:val="center"/>
            <w:hideMark/>
          </w:tcPr>
          <w:p w14:paraId="5BF03207"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416-2 Insiden ketidakpatuhan sehubungan dengan dampak kesehatan dan keselamatan</w:t>
            </w:r>
            <w:r w:rsidRPr="00D82CBE">
              <w:rPr>
                <w:rFonts w:eastAsia="Times New Roman" w:cs="Times New Roman"/>
                <w:color w:val="000000"/>
                <w:sz w:val="20"/>
                <w:szCs w:val="20"/>
              </w:rPr>
              <w:br/>
              <w:t>dari produk dan jasa</w:t>
            </w:r>
          </w:p>
        </w:tc>
      </w:tr>
      <w:tr w:rsidR="00D82CBE" w:rsidRPr="00D82CBE" w14:paraId="4BE3F98B" w14:textId="77777777" w:rsidTr="00D82CBE">
        <w:trPr>
          <w:trHeight w:val="300"/>
        </w:trPr>
        <w:tc>
          <w:tcPr>
            <w:tcW w:w="715" w:type="dxa"/>
            <w:noWrap/>
            <w:vAlign w:val="center"/>
            <w:hideMark/>
          </w:tcPr>
          <w:p w14:paraId="55D822B7"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114</w:t>
            </w:r>
          </w:p>
        </w:tc>
        <w:tc>
          <w:tcPr>
            <w:tcW w:w="2232" w:type="dxa"/>
            <w:vMerge w:val="restart"/>
            <w:noWrap/>
            <w:vAlign w:val="center"/>
            <w:hideMark/>
          </w:tcPr>
          <w:p w14:paraId="5FB8AC75"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417: Pemasaran dan Pelabelan 2016</w:t>
            </w:r>
          </w:p>
        </w:tc>
        <w:tc>
          <w:tcPr>
            <w:tcW w:w="4975" w:type="dxa"/>
            <w:noWrap/>
            <w:vAlign w:val="center"/>
            <w:hideMark/>
          </w:tcPr>
          <w:p w14:paraId="4ABCE683"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417-1 Persyaratan untuk pelabelan dan informasi produk dan jasa</w:t>
            </w:r>
          </w:p>
        </w:tc>
      </w:tr>
      <w:tr w:rsidR="00D82CBE" w:rsidRPr="00D82CBE" w14:paraId="0CD8E947" w14:textId="77777777" w:rsidTr="00D82CBE">
        <w:trPr>
          <w:trHeight w:val="300"/>
        </w:trPr>
        <w:tc>
          <w:tcPr>
            <w:tcW w:w="715" w:type="dxa"/>
            <w:noWrap/>
            <w:vAlign w:val="center"/>
            <w:hideMark/>
          </w:tcPr>
          <w:p w14:paraId="03E92E0E"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115</w:t>
            </w:r>
          </w:p>
        </w:tc>
        <w:tc>
          <w:tcPr>
            <w:tcW w:w="2232" w:type="dxa"/>
            <w:vMerge/>
            <w:vAlign w:val="center"/>
            <w:hideMark/>
          </w:tcPr>
          <w:p w14:paraId="2398796C"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2B76EFC4"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417-2 Insiden ketidakpatuhan terkait informasi dan pelabelan produk dan jasa</w:t>
            </w:r>
          </w:p>
        </w:tc>
      </w:tr>
      <w:tr w:rsidR="00D82CBE" w:rsidRPr="00D82CBE" w14:paraId="7CBC1568" w14:textId="77777777" w:rsidTr="00D82CBE">
        <w:trPr>
          <w:trHeight w:val="300"/>
        </w:trPr>
        <w:tc>
          <w:tcPr>
            <w:tcW w:w="715" w:type="dxa"/>
            <w:noWrap/>
            <w:vAlign w:val="center"/>
            <w:hideMark/>
          </w:tcPr>
          <w:p w14:paraId="787A0FAC"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t>116</w:t>
            </w:r>
          </w:p>
        </w:tc>
        <w:tc>
          <w:tcPr>
            <w:tcW w:w="2232" w:type="dxa"/>
            <w:vMerge/>
            <w:vAlign w:val="center"/>
            <w:hideMark/>
          </w:tcPr>
          <w:p w14:paraId="7DB8333D" w14:textId="77777777" w:rsidR="00D82CBE" w:rsidRPr="00D82CBE" w:rsidRDefault="00D82CBE" w:rsidP="00D82CBE">
            <w:pPr>
              <w:spacing w:after="0" w:line="240" w:lineRule="auto"/>
              <w:rPr>
                <w:rFonts w:eastAsia="Times New Roman" w:cs="Times New Roman"/>
                <w:color w:val="000000"/>
                <w:sz w:val="20"/>
                <w:szCs w:val="20"/>
              </w:rPr>
            </w:pPr>
          </w:p>
        </w:tc>
        <w:tc>
          <w:tcPr>
            <w:tcW w:w="4975" w:type="dxa"/>
            <w:noWrap/>
            <w:vAlign w:val="center"/>
            <w:hideMark/>
          </w:tcPr>
          <w:p w14:paraId="1E92B1CF"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417-3 Insiden ketidakpatuhan terkait komunikasi pemasaran</w:t>
            </w:r>
          </w:p>
        </w:tc>
      </w:tr>
      <w:tr w:rsidR="00D82CBE" w:rsidRPr="00D82CBE" w14:paraId="502E376D" w14:textId="77777777" w:rsidTr="00D82CBE">
        <w:trPr>
          <w:trHeight w:val="510"/>
        </w:trPr>
        <w:tc>
          <w:tcPr>
            <w:tcW w:w="715" w:type="dxa"/>
            <w:noWrap/>
            <w:vAlign w:val="center"/>
            <w:hideMark/>
          </w:tcPr>
          <w:p w14:paraId="568E345C" w14:textId="77777777" w:rsidR="00D82CBE" w:rsidRPr="00D82CBE" w:rsidRDefault="00D82CBE" w:rsidP="00D82CBE">
            <w:pPr>
              <w:spacing w:after="0" w:line="240" w:lineRule="auto"/>
              <w:jc w:val="center"/>
              <w:rPr>
                <w:rFonts w:eastAsia="Times New Roman" w:cs="Times New Roman"/>
                <w:color w:val="000000"/>
                <w:sz w:val="20"/>
                <w:szCs w:val="20"/>
              </w:rPr>
            </w:pPr>
            <w:r w:rsidRPr="00D82CBE">
              <w:rPr>
                <w:rFonts w:eastAsia="Times New Roman" w:cs="Times New Roman"/>
                <w:color w:val="000000"/>
                <w:sz w:val="20"/>
                <w:szCs w:val="20"/>
              </w:rPr>
              <w:lastRenderedPageBreak/>
              <w:t>117</w:t>
            </w:r>
          </w:p>
        </w:tc>
        <w:tc>
          <w:tcPr>
            <w:tcW w:w="2232" w:type="dxa"/>
            <w:noWrap/>
            <w:vAlign w:val="center"/>
            <w:hideMark/>
          </w:tcPr>
          <w:p w14:paraId="287B97BF"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GRI 418: Privasi Pelanggan 2016</w:t>
            </w:r>
          </w:p>
        </w:tc>
        <w:tc>
          <w:tcPr>
            <w:tcW w:w="4975" w:type="dxa"/>
            <w:vAlign w:val="center"/>
            <w:hideMark/>
          </w:tcPr>
          <w:p w14:paraId="28794A90" w14:textId="77777777" w:rsidR="00D82CBE" w:rsidRPr="00D82CBE" w:rsidRDefault="00D82CBE" w:rsidP="00D82CBE">
            <w:pPr>
              <w:spacing w:after="0" w:line="240" w:lineRule="auto"/>
              <w:rPr>
                <w:rFonts w:eastAsia="Times New Roman" w:cs="Times New Roman"/>
                <w:color w:val="000000"/>
                <w:sz w:val="20"/>
                <w:szCs w:val="20"/>
              </w:rPr>
            </w:pPr>
            <w:r w:rsidRPr="00D82CBE">
              <w:rPr>
                <w:rFonts w:eastAsia="Times New Roman" w:cs="Times New Roman"/>
                <w:color w:val="000000"/>
                <w:sz w:val="20"/>
                <w:szCs w:val="20"/>
              </w:rPr>
              <w:t>418-1 Pengaduan yang berdasar mengenai pelanggaran terhadap privasi pelanggan dan</w:t>
            </w:r>
            <w:r w:rsidRPr="00D82CBE">
              <w:rPr>
                <w:rFonts w:eastAsia="Times New Roman" w:cs="Times New Roman"/>
                <w:color w:val="000000"/>
                <w:sz w:val="20"/>
                <w:szCs w:val="20"/>
              </w:rPr>
              <w:br/>
              <w:t>hilangnya data pelanggan</w:t>
            </w:r>
          </w:p>
        </w:tc>
      </w:tr>
    </w:tbl>
    <w:p w14:paraId="318BDEA3" w14:textId="77777777" w:rsidR="00D82CBE" w:rsidRDefault="00D82CBE" w:rsidP="00D82CBE"/>
    <w:p w14:paraId="7A4589C3" w14:textId="3676ABB2" w:rsidR="002F79BF" w:rsidRDefault="002F79BF" w:rsidP="002F79BF">
      <w:pPr>
        <w:pStyle w:val="Caption"/>
        <w:spacing w:line="480" w:lineRule="auto"/>
        <w:jc w:val="both"/>
        <w:rPr>
          <w:b/>
          <w:bCs/>
          <w:i w:val="0"/>
          <w:iCs w:val="0"/>
          <w:color w:val="auto"/>
          <w:sz w:val="22"/>
          <w:szCs w:val="22"/>
        </w:rPr>
      </w:pPr>
      <w:bookmarkStart w:id="88" w:name="_Toc210957997"/>
      <w:r w:rsidRPr="002F79BF">
        <w:rPr>
          <w:b/>
          <w:bCs/>
          <w:i w:val="0"/>
          <w:iCs w:val="0"/>
          <w:color w:val="auto"/>
          <w:sz w:val="22"/>
          <w:szCs w:val="22"/>
        </w:rPr>
        <w:t xml:space="preserve">Lampiran </w:t>
      </w:r>
      <w:r w:rsidRPr="002F79BF">
        <w:rPr>
          <w:b/>
          <w:bCs/>
          <w:i w:val="0"/>
          <w:iCs w:val="0"/>
          <w:color w:val="auto"/>
          <w:sz w:val="22"/>
          <w:szCs w:val="22"/>
        </w:rPr>
        <w:fldChar w:fldCharType="begin"/>
      </w:r>
      <w:r w:rsidRPr="002F79BF">
        <w:rPr>
          <w:b/>
          <w:bCs/>
          <w:i w:val="0"/>
          <w:iCs w:val="0"/>
          <w:color w:val="auto"/>
          <w:sz w:val="22"/>
          <w:szCs w:val="22"/>
        </w:rPr>
        <w:instrText xml:space="preserve"> SEQ Lampiran \* ARABIC </w:instrText>
      </w:r>
      <w:r w:rsidRPr="002F79BF">
        <w:rPr>
          <w:b/>
          <w:bCs/>
          <w:i w:val="0"/>
          <w:iCs w:val="0"/>
          <w:color w:val="auto"/>
          <w:sz w:val="22"/>
          <w:szCs w:val="22"/>
        </w:rPr>
        <w:fldChar w:fldCharType="separate"/>
      </w:r>
      <w:r w:rsidR="005903C3">
        <w:rPr>
          <w:b/>
          <w:bCs/>
          <w:i w:val="0"/>
          <w:iCs w:val="0"/>
          <w:noProof/>
          <w:color w:val="auto"/>
          <w:sz w:val="22"/>
          <w:szCs w:val="22"/>
        </w:rPr>
        <w:t>3</w:t>
      </w:r>
      <w:r w:rsidRPr="002F79BF">
        <w:rPr>
          <w:b/>
          <w:bCs/>
          <w:i w:val="0"/>
          <w:iCs w:val="0"/>
          <w:color w:val="auto"/>
          <w:sz w:val="22"/>
          <w:szCs w:val="22"/>
        </w:rPr>
        <w:fldChar w:fldCharType="end"/>
      </w:r>
      <w:r w:rsidRPr="002F79BF">
        <w:rPr>
          <w:b/>
          <w:bCs/>
          <w:i w:val="0"/>
          <w:iCs w:val="0"/>
          <w:color w:val="auto"/>
          <w:sz w:val="22"/>
          <w:szCs w:val="22"/>
        </w:rPr>
        <w:t>. Perhitungan Pengukuran Variabel Penelitian</w:t>
      </w:r>
      <w:bookmarkEnd w:id="88"/>
    </w:p>
    <w:p w14:paraId="6C4CC3A5" w14:textId="76161AF4" w:rsidR="002F79BF" w:rsidRPr="00F547AC" w:rsidRDefault="002F79BF" w:rsidP="00AD094E">
      <w:pPr>
        <w:pStyle w:val="ListParagraph"/>
        <w:numPr>
          <w:ilvl w:val="0"/>
          <w:numId w:val="38"/>
        </w:numPr>
        <w:ind w:left="360"/>
        <w:rPr>
          <w:b/>
          <w:bCs/>
        </w:rPr>
      </w:pPr>
      <w:r>
        <w:rPr>
          <w:b/>
          <w:bCs/>
          <w:sz w:val="22"/>
        </w:rPr>
        <w:t>Tabulasi Perhitungan</w:t>
      </w:r>
      <w:r w:rsidR="00F547AC">
        <w:rPr>
          <w:b/>
          <w:bCs/>
          <w:sz w:val="22"/>
        </w:rPr>
        <w:t xml:space="preserve"> Tekanan Pemegang Saham</w:t>
      </w:r>
    </w:p>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228"/>
        <w:gridCol w:w="980"/>
        <w:gridCol w:w="1830"/>
        <w:gridCol w:w="1980"/>
        <w:gridCol w:w="980"/>
        <w:gridCol w:w="1166"/>
      </w:tblGrid>
      <w:tr w:rsidR="00AD094E" w:rsidRPr="00AD094E" w14:paraId="3E00A4B6" w14:textId="77777777" w:rsidTr="00AD094E">
        <w:trPr>
          <w:trHeight w:val="765"/>
        </w:trPr>
        <w:tc>
          <w:tcPr>
            <w:tcW w:w="980" w:type="dxa"/>
            <w:noWrap/>
            <w:vAlign w:val="center"/>
            <w:hideMark/>
          </w:tcPr>
          <w:p w14:paraId="7A9D960F" w14:textId="77777777" w:rsidR="00AD094E" w:rsidRPr="00AD094E" w:rsidRDefault="00AD094E" w:rsidP="00AD094E">
            <w:pPr>
              <w:spacing w:after="0" w:line="240" w:lineRule="auto"/>
              <w:jc w:val="center"/>
              <w:rPr>
                <w:rFonts w:eastAsia="Times New Roman" w:cs="Times New Roman"/>
                <w:b/>
                <w:bCs/>
                <w:color w:val="000000"/>
                <w:sz w:val="20"/>
                <w:szCs w:val="20"/>
              </w:rPr>
            </w:pPr>
            <w:r w:rsidRPr="00AD094E">
              <w:rPr>
                <w:rFonts w:eastAsia="Times New Roman" w:cs="Times New Roman"/>
                <w:b/>
                <w:bCs/>
                <w:color w:val="000000"/>
                <w:sz w:val="20"/>
                <w:szCs w:val="20"/>
              </w:rPr>
              <w:t>No.</w:t>
            </w:r>
          </w:p>
        </w:tc>
        <w:tc>
          <w:tcPr>
            <w:tcW w:w="1042" w:type="dxa"/>
            <w:vAlign w:val="center"/>
            <w:hideMark/>
          </w:tcPr>
          <w:p w14:paraId="0A92B051" w14:textId="77777777" w:rsidR="00AD094E" w:rsidRPr="00AD094E" w:rsidRDefault="00AD094E" w:rsidP="00AD094E">
            <w:pPr>
              <w:spacing w:after="0" w:line="240" w:lineRule="auto"/>
              <w:jc w:val="center"/>
              <w:rPr>
                <w:rFonts w:eastAsia="Times New Roman" w:cs="Times New Roman"/>
                <w:b/>
                <w:bCs/>
                <w:color w:val="000000"/>
                <w:sz w:val="20"/>
                <w:szCs w:val="20"/>
              </w:rPr>
            </w:pPr>
            <w:r w:rsidRPr="00AD094E">
              <w:rPr>
                <w:rFonts w:eastAsia="Times New Roman" w:cs="Times New Roman"/>
                <w:b/>
                <w:bCs/>
                <w:color w:val="000000"/>
                <w:sz w:val="20"/>
                <w:szCs w:val="20"/>
              </w:rPr>
              <w:t>Kode</w:t>
            </w:r>
            <w:r w:rsidRPr="00AD094E">
              <w:rPr>
                <w:rFonts w:eastAsia="Times New Roman" w:cs="Times New Roman"/>
                <w:b/>
                <w:bCs/>
                <w:color w:val="000000"/>
                <w:sz w:val="20"/>
                <w:szCs w:val="20"/>
              </w:rPr>
              <w:br/>
              <w:t>Perusahaan</w:t>
            </w:r>
          </w:p>
        </w:tc>
        <w:tc>
          <w:tcPr>
            <w:tcW w:w="980" w:type="dxa"/>
            <w:noWrap/>
            <w:vAlign w:val="center"/>
            <w:hideMark/>
          </w:tcPr>
          <w:p w14:paraId="3882D86F" w14:textId="77777777" w:rsidR="00AD094E" w:rsidRPr="00AD094E" w:rsidRDefault="00AD094E" w:rsidP="00AD094E">
            <w:pPr>
              <w:spacing w:after="0" w:line="240" w:lineRule="auto"/>
              <w:jc w:val="center"/>
              <w:rPr>
                <w:rFonts w:eastAsia="Times New Roman" w:cs="Times New Roman"/>
                <w:b/>
                <w:bCs/>
                <w:color w:val="000000"/>
                <w:sz w:val="20"/>
                <w:szCs w:val="20"/>
              </w:rPr>
            </w:pPr>
            <w:r w:rsidRPr="00AD094E">
              <w:rPr>
                <w:rFonts w:eastAsia="Times New Roman" w:cs="Times New Roman"/>
                <w:b/>
                <w:bCs/>
                <w:color w:val="000000"/>
                <w:sz w:val="20"/>
                <w:szCs w:val="20"/>
              </w:rPr>
              <w:t>Tahun</w:t>
            </w:r>
          </w:p>
        </w:tc>
        <w:tc>
          <w:tcPr>
            <w:tcW w:w="1830" w:type="dxa"/>
            <w:vAlign w:val="center"/>
            <w:hideMark/>
          </w:tcPr>
          <w:p w14:paraId="0EB5FF55" w14:textId="77777777" w:rsidR="00AD094E" w:rsidRPr="00AD094E" w:rsidRDefault="00AD094E" w:rsidP="00AD094E">
            <w:pPr>
              <w:spacing w:after="0" w:line="240" w:lineRule="auto"/>
              <w:jc w:val="center"/>
              <w:rPr>
                <w:rFonts w:eastAsia="Times New Roman" w:cs="Times New Roman"/>
                <w:b/>
                <w:bCs/>
                <w:color w:val="000000"/>
                <w:sz w:val="20"/>
                <w:szCs w:val="20"/>
              </w:rPr>
            </w:pPr>
            <w:r w:rsidRPr="00AD094E">
              <w:rPr>
                <w:rFonts w:eastAsia="Times New Roman" w:cs="Times New Roman"/>
                <w:b/>
                <w:bCs/>
                <w:color w:val="000000"/>
                <w:sz w:val="20"/>
                <w:szCs w:val="20"/>
              </w:rPr>
              <w:t xml:space="preserve"> Jumlah </w:t>
            </w:r>
            <w:r w:rsidRPr="00AD094E">
              <w:rPr>
                <w:rFonts w:eastAsia="Times New Roman" w:cs="Times New Roman"/>
                <w:b/>
                <w:bCs/>
                <w:color w:val="000000"/>
                <w:sz w:val="20"/>
                <w:szCs w:val="20"/>
              </w:rPr>
              <w:br/>
              <w:t xml:space="preserve">Saham Induk </w:t>
            </w:r>
          </w:p>
        </w:tc>
        <w:tc>
          <w:tcPr>
            <w:tcW w:w="1980" w:type="dxa"/>
            <w:vAlign w:val="center"/>
            <w:hideMark/>
          </w:tcPr>
          <w:p w14:paraId="77110DA8" w14:textId="77777777" w:rsidR="00AD094E" w:rsidRPr="00AD094E" w:rsidRDefault="00AD094E" w:rsidP="00AD094E">
            <w:pPr>
              <w:spacing w:after="0" w:line="240" w:lineRule="auto"/>
              <w:jc w:val="center"/>
              <w:rPr>
                <w:rFonts w:eastAsia="Times New Roman" w:cs="Times New Roman"/>
                <w:b/>
                <w:bCs/>
                <w:color w:val="000000"/>
                <w:sz w:val="20"/>
                <w:szCs w:val="20"/>
              </w:rPr>
            </w:pPr>
            <w:r w:rsidRPr="00AD094E">
              <w:rPr>
                <w:rFonts w:eastAsia="Times New Roman" w:cs="Times New Roman"/>
                <w:b/>
                <w:bCs/>
                <w:color w:val="000000"/>
                <w:sz w:val="20"/>
                <w:szCs w:val="20"/>
              </w:rPr>
              <w:t xml:space="preserve"> Jumlah </w:t>
            </w:r>
            <w:r w:rsidRPr="00AD094E">
              <w:rPr>
                <w:rFonts w:eastAsia="Times New Roman" w:cs="Times New Roman"/>
                <w:b/>
                <w:bCs/>
                <w:color w:val="000000"/>
                <w:sz w:val="20"/>
                <w:szCs w:val="20"/>
              </w:rPr>
              <w:br/>
              <w:t xml:space="preserve">Saham Beredar </w:t>
            </w:r>
          </w:p>
        </w:tc>
        <w:tc>
          <w:tcPr>
            <w:tcW w:w="980" w:type="dxa"/>
            <w:noWrap/>
            <w:vAlign w:val="center"/>
            <w:hideMark/>
          </w:tcPr>
          <w:p w14:paraId="6445E58F" w14:textId="77777777" w:rsidR="00AD094E" w:rsidRPr="00AD094E" w:rsidRDefault="00AD094E" w:rsidP="00AD094E">
            <w:pPr>
              <w:spacing w:after="0" w:line="240" w:lineRule="auto"/>
              <w:jc w:val="center"/>
              <w:rPr>
                <w:rFonts w:eastAsia="Times New Roman" w:cs="Times New Roman"/>
                <w:b/>
                <w:bCs/>
                <w:color w:val="000000"/>
                <w:sz w:val="20"/>
                <w:szCs w:val="20"/>
              </w:rPr>
            </w:pPr>
            <w:r w:rsidRPr="00AD094E">
              <w:rPr>
                <w:rFonts w:eastAsia="Times New Roman" w:cs="Times New Roman"/>
                <w:b/>
                <w:bCs/>
                <w:color w:val="000000"/>
                <w:sz w:val="20"/>
                <w:szCs w:val="20"/>
              </w:rPr>
              <w:t>%</w:t>
            </w:r>
          </w:p>
        </w:tc>
        <w:tc>
          <w:tcPr>
            <w:tcW w:w="980" w:type="dxa"/>
            <w:noWrap/>
            <w:vAlign w:val="center"/>
            <w:hideMark/>
          </w:tcPr>
          <w:p w14:paraId="68847EC8" w14:textId="77777777" w:rsidR="00AD094E" w:rsidRPr="00AD094E" w:rsidRDefault="00AD094E" w:rsidP="00AD094E">
            <w:pPr>
              <w:spacing w:after="0" w:line="240" w:lineRule="auto"/>
              <w:jc w:val="center"/>
              <w:rPr>
                <w:rFonts w:eastAsia="Times New Roman" w:cs="Times New Roman"/>
                <w:b/>
                <w:bCs/>
                <w:color w:val="000000"/>
                <w:sz w:val="20"/>
                <w:szCs w:val="20"/>
              </w:rPr>
            </w:pPr>
            <w:r w:rsidRPr="00AD094E">
              <w:rPr>
                <w:rFonts w:eastAsia="Times New Roman" w:cs="Times New Roman"/>
                <w:b/>
                <w:bCs/>
                <w:color w:val="000000"/>
                <w:sz w:val="20"/>
                <w:szCs w:val="20"/>
              </w:rPr>
              <w:t>TPSHM</w:t>
            </w:r>
          </w:p>
        </w:tc>
      </w:tr>
      <w:tr w:rsidR="00AD094E" w:rsidRPr="00AD094E" w14:paraId="3890D0A4" w14:textId="77777777" w:rsidTr="00AD094E">
        <w:trPr>
          <w:trHeight w:val="300"/>
        </w:trPr>
        <w:tc>
          <w:tcPr>
            <w:tcW w:w="980" w:type="dxa"/>
            <w:vMerge w:val="restart"/>
            <w:noWrap/>
            <w:vAlign w:val="center"/>
            <w:hideMark/>
          </w:tcPr>
          <w:p w14:paraId="39BB9CB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1</w:t>
            </w:r>
          </w:p>
        </w:tc>
        <w:tc>
          <w:tcPr>
            <w:tcW w:w="1042" w:type="dxa"/>
            <w:vMerge w:val="restart"/>
            <w:shd w:val="clear" w:color="000000" w:fill="FFFFFF"/>
            <w:noWrap/>
            <w:vAlign w:val="center"/>
            <w:hideMark/>
          </w:tcPr>
          <w:p w14:paraId="6D7877C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AALI</w:t>
            </w:r>
          </w:p>
        </w:tc>
        <w:tc>
          <w:tcPr>
            <w:tcW w:w="980" w:type="dxa"/>
            <w:noWrap/>
            <w:vAlign w:val="bottom"/>
            <w:hideMark/>
          </w:tcPr>
          <w:p w14:paraId="41977F2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6BF5089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1,533,682,440 </w:t>
            </w:r>
          </w:p>
        </w:tc>
        <w:tc>
          <w:tcPr>
            <w:tcW w:w="1980" w:type="dxa"/>
            <w:noWrap/>
            <w:vAlign w:val="bottom"/>
            <w:hideMark/>
          </w:tcPr>
          <w:p w14:paraId="3257E033"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1,924,688,333 </w:t>
            </w:r>
          </w:p>
        </w:tc>
        <w:tc>
          <w:tcPr>
            <w:tcW w:w="980" w:type="dxa"/>
            <w:noWrap/>
            <w:vAlign w:val="bottom"/>
            <w:hideMark/>
          </w:tcPr>
          <w:p w14:paraId="7040DFD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3D90B3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0.79684716</w:t>
            </w:r>
          </w:p>
        </w:tc>
      </w:tr>
      <w:tr w:rsidR="00AD094E" w:rsidRPr="00AD094E" w14:paraId="516B4CE4" w14:textId="77777777" w:rsidTr="00AD094E">
        <w:trPr>
          <w:trHeight w:val="300"/>
        </w:trPr>
        <w:tc>
          <w:tcPr>
            <w:tcW w:w="980" w:type="dxa"/>
            <w:vMerge/>
            <w:vAlign w:val="center"/>
            <w:hideMark/>
          </w:tcPr>
          <w:p w14:paraId="26A1073C"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0A9F529B"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1D30B49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708BD14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1,533,682,440 </w:t>
            </w:r>
          </w:p>
        </w:tc>
        <w:tc>
          <w:tcPr>
            <w:tcW w:w="1980" w:type="dxa"/>
            <w:noWrap/>
            <w:vAlign w:val="bottom"/>
            <w:hideMark/>
          </w:tcPr>
          <w:p w14:paraId="3EE7756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1,924,688,333 </w:t>
            </w:r>
          </w:p>
        </w:tc>
        <w:tc>
          <w:tcPr>
            <w:tcW w:w="980" w:type="dxa"/>
            <w:noWrap/>
            <w:vAlign w:val="bottom"/>
            <w:hideMark/>
          </w:tcPr>
          <w:p w14:paraId="508F61F5"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7ADCBA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0.79684716</w:t>
            </w:r>
          </w:p>
        </w:tc>
      </w:tr>
      <w:tr w:rsidR="00AD094E" w:rsidRPr="00AD094E" w14:paraId="0295ED5D" w14:textId="77777777" w:rsidTr="00AD094E">
        <w:trPr>
          <w:trHeight w:val="300"/>
        </w:trPr>
        <w:tc>
          <w:tcPr>
            <w:tcW w:w="980" w:type="dxa"/>
            <w:vMerge w:val="restart"/>
            <w:noWrap/>
            <w:vAlign w:val="center"/>
            <w:hideMark/>
          </w:tcPr>
          <w:p w14:paraId="1C71A4A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w:t>
            </w:r>
          </w:p>
        </w:tc>
        <w:tc>
          <w:tcPr>
            <w:tcW w:w="1042" w:type="dxa"/>
            <w:vMerge w:val="restart"/>
            <w:shd w:val="clear" w:color="000000" w:fill="FFFFFF"/>
            <w:noWrap/>
            <w:vAlign w:val="center"/>
            <w:hideMark/>
          </w:tcPr>
          <w:p w14:paraId="4EC5EAF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ABMM</w:t>
            </w:r>
          </w:p>
        </w:tc>
        <w:tc>
          <w:tcPr>
            <w:tcW w:w="980" w:type="dxa"/>
            <w:noWrap/>
            <w:vAlign w:val="bottom"/>
            <w:hideMark/>
          </w:tcPr>
          <w:p w14:paraId="19D2DE58"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49A891B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1,474,573,133 </w:t>
            </w:r>
          </w:p>
        </w:tc>
        <w:tc>
          <w:tcPr>
            <w:tcW w:w="1980" w:type="dxa"/>
            <w:noWrap/>
            <w:vAlign w:val="bottom"/>
            <w:hideMark/>
          </w:tcPr>
          <w:p w14:paraId="62E9DDDC"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2,753,165,000 </w:t>
            </w:r>
          </w:p>
        </w:tc>
        <w:tc>
          <w:tcPr>
            <w:tcW w:w="980" w:type="dxa"/>
            <w:noWrap/>
            <w:vAlign w:val="bottom"/>
            <w:hideMark/>
          </w:tcPr>
          <w:p w14:paraId="40F1215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D99712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0.53559199</w:t>
            </w:r>
          </w:p>
        </w:tc>
      </w:tr>
      <w:tr w:rsidR="00AD094E" w:rsidRPr="00AD094E" w14:paraId="49508E4C" w14:textId="77777777" w:rsidTr="00AD094E">
        <w:trPr>
          <w:trHeight w:val="300"/>
        </w:trPr>
        <w:tc>
          <w:tcPr>
            <w:tcW w:w="980" w:type="dxa"/>
            <w:vMerge/>
            <w:vAlign w:val="center"/>
            <w:hideMark/>
          </w:tcPr>
          <w:p w14:paraId="4CBFAB54"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701C853D"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1130703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0A4CEB8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1,474,573,133 </w:t>
            </w:r>
          </w:p>
        </w:tc>
        <w:tc>
          <w:tcPr>
            <w:tcW w:w="1980" w:type="dxa"/>
            <w:noWrap/>
            <w:vAlign w:val="bottom"/>
            <w:hideMark/>
          </w:tcPr>
          <w:p w14:paraId="43F4912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2,753,165,000 </w:t>
            </w:r>
          </w:p>
        </w:tc>
        <w:tc>
          <w:tcPr>
            <w:tcW w:w="980" w:type="dxa"/>
            <w:noWrap/>
            <w:vAlign w:val="bottom"/>
            <w:hideMark/>
          </w:tcPr>
          <w:p w14:paraId="1872643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77B1E9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0.53559199</w:t>
            </w:r>
          </w:p>
        </w:tc>
      </w:tr>
      <w:tr w:rsidR="00AD094E" w:rsidRPr="00AD094E" w14:paraId="6FC7D8FD" w14:textId="77777777" w:rsidTr="00AD094E">
        <w:trPr>
          <w:trHeight w:val="300"/>
        </w:trPr>
        <w:tc>
          <w:tcPr>
            <w:tcW w:w="980" w:type="dxa"/>
            <w:vMerge w:val="restart"/>
            <w:noWrap/>
            <w:vAlign w:val="center"/>
            <w:hideMark/>
          </w:tcPr>
          <w:p w14:paraId="326FC98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3</w:t>
            </w:r>
          </w:p>
        </w:tc>
        <w:tc>
          <w:tcPr>
            <w:tcW w:w="1042" w:type="dxa"/>
            <w:vMerge w:val="restart"/>
            <w:shd w:val="clear" w:color="000000" w:fill="FFFFFF"/>
            <w:noWrap/>
            <w:vAlign w:val="center"/>
            <w:hideMark/>
          </w:tcPr>
          <w:p w14:paraId="0594458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ADCP</w:t>
            </w:r>
          </w:p>
        </w:tc>
        <w:tc>
          <w:tcPr>
            <w:tcW w:w="980" w:type="dxa"/>
            <w:noWrap/>
            <w:vAlign w:val="bottom"/>
            <w:hideMark/>
          </w:tcPr>
          <w:p w14:paraId="243BDF9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27FDDA15"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19,999,900,000 </w:t>
            </w:r>
          </w:p>
        </w:tc>
        <w:tc>
          <w:tcPr>
            <w:tcW w:w="1980" w:type="dxa"/>
            <w:noWrap/>
            <w:vAlign w:val="bottom"/>
            <w:hideMark/>
          </w:tcPr>
          <w:p w14:paraId="50A427E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22,222,222,200 </w:t>
            </w:r>
          </w:p>
        </w:tc>
        <w:tc>
          <w:tcPr>
            <w:tcW w:w="980" w:type="dxa"/>
            <w:noWrap/>
            <w:vAlign w:val="bottom"/>
            <w:hideMark/>
          </w:tcPr>
          <w:p w14:paraId="449AAAD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C980A1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0.8999955</w:t>
            </w:r>
          </w:p>
        </w:tc>
      </w:tr>
      <w:tr w:rsidR="00AD094E" w:rsidRPr="00AD094E" w14:paraId="3F54FBE8" w14:textId="77777777" w:rsidTr="00AD094E">
        <w:trPr>
          <w:trHeight w:val="300"/>
        </w:trPr>
        <w:tc>
          <w:tcPr>
            <w:tcW w:w="980" w:type="dxa"/>
            <w:vMerge/>
            <w:vAlign w:val="center"/>
            <w:hideMark/>
          </w:tcPr>
          <w:p w14:paraId="60DC4A6F"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7E206D25"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3D08291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7D1C382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19,999,900,000 </w:t>
            </w:r>
          </w:p>
        </w:tc>
        <w:tc>
          <w:tcPr>
            <w:tcW w:w="1980" w:type="dxa"/>
            <w:noWrap/>
            <w:vAlign w:val="bottom"/>
            <w:hideMark/>
          </w:tcPr>
          <w:p w14:paraId="3EA24AB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22,222,222,200 </w:t>
            </w:r>
          </w:p>
        </w:tc>
        <w:tc>
          <w:tcPr>
            <w:tcW w:w="980" w:type="dxa"/>
            <w:noWrap/>
            <w:vAlign w:val="bottom"/>
            <w:hideMark/>
          </w:tcPr>
          <w:p w14:paraId="73192AB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7889F5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0.8999955</w:t>
            </w:r>
          </w:p>
        </w:tc>
      </w:tr>
      <w:tr w:rsidR="00AD094E" w:rsidRPr="00AD094E" w14:paraId="190F9644" w14:textId="77777777" w:rsidTr="00AD094E">
        <w:trPr>
          <w:trHeight w:val="300"/>
        </w:trPr>
        <w:tc>
          <w:tcPr>
            <w:tcW w:w="980" w:type="dxa"/>
            <w:vMerge w:val="restart"/>
            <w:noWrap/>
            <w:vAlign w:val="center"/>
            <w:hideMark/>
          </w:tcPr>
          <w:p w14:paraId="3A50DB6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4</w:t>
            </w:r>
          </w:p>
        </w:tc>
        <w:tc>
          <w:tcPr>
            <w:tcW w:w="1042" w:type="dxa"/>
            <w:vMerge w:val="restart"/>
            <w:shd w:val="clear" w:color="000000" w:fill="FFFFFF"/>
            <w:noWrap/>
            <w:vAlign w:val="center"/>
            <w:hideMark/>
          </w:tcPr>
          <w:p w14:paraId="4AFEF73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ADHI</w:t>
            </w:r>
          </w:p>
        </w:tc>
        <w:tc>
          <w:tcPr>
            <w:tcW w:w="980" w:type="dxa"/>
            <w:noWrap/>
            <w:vAlign w:val="bottom"/>
            <w:hideMark/>
          </w:tcPr>
          <w:p w14:paraId="325F7E5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147E4BF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5,408,773,791 </w:t>
            </w:r>
          </w:p>
        </w:tc>
        <w:tc>
          <w:tcPr>
            <w:tcW w:w="1980" w:type="dxa"/>
            <w:noWrap/>
            <w:vAlign w:val="bottom"/>
            <w:hideMark/>
          </w:tcPr>
          <w:p w14:paraId="4C33ED7C"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8,407,608,979 </w:t>
            </w:r>
          </w:p>
        </w:tc>
        <w:tc>
          <w:tcPr>
            <w:tcW w:w="980" w:type="dxa"/>
            <w:noWrap/>
            <w:vAlign w:val="bottom"/>
            <w:hideMark/>
          </w:tcPr>
          <w:p w14:paraId="7F2A89D5"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DF69DC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0.6433189</w:t>
            </w:r>
          </w:p>
        </w:tc>
      </w:tr>
      <w:tr w:rsidR="00AD094E" w:rsidRPr="00AD094E" w14:paraId="53108A1A" w14:textId="77777777" w:rsidTr="00AD094E">
        <w:trPr>
          <w:trHeight w:val="300"/>
        </w:trPr>
        <w:tc>
          <w:tcPr>
            <w:tcW w:w="980" w:type="dxa"/>
            <w:vMerge/>
            <w:vAlign w:val="center"/>
            <w:hideMark/>
          </w:tcPr>
          <w:p w14:paraId="0604604F"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70EF739D"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2D3341B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226D416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5,408,773,791 </w:t>
            </w:r>
          </w:p>
        </w:tc>
        <w:tc>
          <w:tcPr>
            <w:tcW w:w="1980" w:type="dxa"/>
            <w:noWrap/>
            <w:vAlign w:val="bottom"/>
            <w:hideMark/>
          </w:tcPr>
          <w:p w14:paraId="5473F00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8,407,608,979 </w:t>
            </w:r>
          </w:p>
        </w:tc>
        <w:tc>
          <w:tcPr>
            <w:tcW w:w="980" w:type="dxa"/>
            <w:noWrap/>
            <w:vAlign w:val="bottom"/>
            <w:hideMark/>
          </w:tcPr>
          <w:p w14:paraId="7ECC18E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6E53AE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0.6433189</w:t>
            </w:r>
          </w:p>
        </w:tc>
      </w:tr>
      <w:tr w:rsidR="00AD094E" w:rsidRPr="00AD094E" w14:paraId="5DEF680E" w14:textId="77777777" w:rsidTr="00AD094E">
        <w:trPr>
          <w:trHeight w:val="300"/>
        </w:trPr>
        <w:tc>
          <w:tcPr>
            <w:tcW w:w="980" w:type="dxa"/>
            <w:vMerge w:val="restart"/>
            <w:noWrap/>
            <w:vAlign w:val="center"/>
            <w:hideMark/>
          </w:tcPr>
          <w:p w14:paraId="3C8EE27C"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5</w:t>
            </w:r>
          </w:p>
        </w:tc>
        <w:tc>
          <w:tcPr>
            <w:tcW w:w="1042" w:type="dxa"/>
            <w:vMerge w:val="restart"/>
            <w:shd w:val="clear" w:color="000000" w:fill="FFFFFF"/>
            <w:noWrap/>
            <w:vAlign w:val="center"/>
            <w:hideMark/>
          </w:tcPr>
          <w:p w14:paraId="50937D1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ADMF</w:t>
            </w:r>
          </w:p>
        </w:tc>
        <w:tc>
          <w:tcPr>
            <w:tcW w:w="980" w:type="dxa"/>
            <w:noWrap/>
            <w:vAlign w:val="bottom"/>
            <w:hideMark/>
          </w:tcPr>
          <w:p w14:paraId="4533F27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74E8AD4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920,700,000 </w:t>
            </w:r>
          </w:p>
        </w:tc>
        <w:tc>
          <w:tcPr>
            <w:tcW w:w="1980" w:type="dxa"/>
            <w:noWrap/>
            <w:vAlign w:val="bottom"/>
            <w:hideMark/>
          </w:tcPr>
          <w:p w14:paraId="1D4C103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1,000,000,000 </w:t>
            </w:r>
          </w:p>
        </w:tc>
        <w:tc>
          <w:tcPr>
            <w:tcW w:w="980" w:type="dxa"/>
            <w:noWrap/>
            <w:vAlign w:val="bottom"/>
            <w:hideMark/>
          </w:tcPr>
          <w:p w14:paraId="0A16502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50E3AB8"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0.9207</w:t>
            </w:r>
          </w:p>
        </w:tc>
      </w:tr>
      <w:tr w:rsidR="00AD094E" w:rsidRPr="00AD094E" w14:paraId="6928B4B3" w14:textId="77777777" w:rsidTr="00AD094E">
        <w:trPr>
          <w:trHeight w:val="300"/>
        </w:trPr>
        <w:tc>
          <w:tcPr>
            <w:tcW w:w="980" w:type="dxa"/>
            <w:vMerge/>
            <w:vAlign w:val="center"/>
            <w:hideMark/>
          </w:tcPr>
          <w:p w14:paraId="4477B84D"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3FE64C4C"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0109CFC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7075132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920,700,000 </w:t>
            </w:r>
          </w:p>
        </w:tc>
        <w:tc>
          <w:tcPr>
            <w:tcW w:w="1980" w:type="dxa"/>
            <w:noWrap/>
            <w:vAlign w:val="bottom"/>
            <w:hideMark/>
          </w:tcPr>
          <w:p w14:paraId="566BD345"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1,000,000,000 </w:t>
            </w:r>
          </w:p>
        </w:tc>
        <w:tc>
          <w:tcPr>
            <w:tcW w:w="980" w:type="dxa"/>
            <w:noWrap/>
            <w:vAlign w:val="bottom"/>
            <w:hideMark/>
          </w:tcPr>
          <w:p w14:paraId="0194F43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A6A401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0.9207</w:t>
            </w:r>
          </w:p>
        </w:tc>
      </w:tr>
      <w:tr w:rsidR="00AD094E" w:rsidRPr="00AD094E" w14:paraId="1390D68D" w14:textId="77777777" w:rsidTr="00AD094E">
        <w:trPr>
          <w:trHeight w:val="300"/>
        </w:trPr>
        <w:tc>
          <w:tcPr>
            <w:tcW w:w="980" w:type="dxa"/>
            <w:vMerge w:val="restart"/>
            <w:noWrap/>
            <w:vAlign w:val="center"/>
            <w:hideMark/>
          </w:tcPr>
          <w:p w14:paraId="59A92B3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6</w:t>
            </w:r>
          </w:p>
        </w:tc>
        <w:tc>
          <w:tcPr>
            <w:tcW w:w="1042" w:type="dxa"/>
            <w:vMerge w:val="restart"/>
            <w:shd w:val="clear" w:color="000000" w:fill="FFFFFF"/>
            <w:noWrap/>
            <w:vAlign w:val="center"/>
            <w:hideMark/>
          </w:tcPr>
          <w:p w14:paraId="49ECB8CC"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ADRO</w:t>
            </w:r>
          </w:p>
        </w:tc>
        <w:tc>
          <w:tcPr>
            <w:tcW w:w="980" w:type="dxa"/>
            <w:noWrap/>
            <w:vAlign w:val="bottom"/>
            <w:hideMark/>
          </w:tcPr>
          <w:p w14:paraId="197A4AB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0390475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14,045,425,500 </w:t>
            </w:r>
          </w:p>
        </w:tc>
        <w:tc>
          <w:tcPr>
            <w:tcW w:w="1980" w:type="dxa"/>
            <w:noWrap/>
            <w:vAlign w:val="bottom"/>
            <w:hideMark/>
          </w:tcPr>
          <w:p w14:paraId="510C87D3"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31,985,962,000 </w:t>
            </w:r>
          </w:p>
        </w:tc>
        <w:tc>
          <w:tcPr>
            <w:tcW w:w="980" w:type="dxa"/>
            <w:noWrap/>
            <w:vAlign w:val="bottom"/>
            <w:hideMark/>
          </w:tcPr>
          <w:p w14:paraId="68C39998"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2E8444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0.43911218</w:t>
            </w:r>
          </w:p>
        </w:tc>
      </w:tr>
      <w:tr w:rsidR="00AD094E" w:rsidRPr="00AD094E" w14:paraId="42413BB2" w14:textId="77777777" w:rsidTr="00AD094E">
        <w:trPr>
          <w:trHeight w:val="300"/>
        </w:trPr>
        <w:tc>
          <w:tcPr>
            <w:tcW w:w="980" w:type="dxa"/>
            <w:vMerge/>
            <w:vAlign w:val="center"/>
            <w:hideMark/>
          </w:tcPr>
          <w:p w14:paraId="3683A8E1"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73F2886A"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3A68520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4F20AD3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14,045,425,500 </w:t>
            </w:r>
          </w:p>
        </w:tc>
        <w:tc>
          <w:tcPr>
            <w:tcW w:w="1980" w:type="dxa"/>
            <w:noWrap/>
            <w:vAlign w:val="bottom"/>
            <w:hideMark/>
          </w:tcPr>
          <w:p w14:paraId="33A0FCE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31,985,962,000 </w:t>
            </w:r>
          </w:p>
        </w:tc>
        <w:tc>
          <w:tcPr>
            <w:tcW w:w="980" w:type="dxa"/>
            <w:noWrap/>
            <w:vAlign w:val="bottom"/>
            <w:hideMark/>
          </w:tcPr>
          <w:p w14:paraId="4213FEE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42749A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0.43911218</w:t>
            </w:r>
          </w:p>
        </w:tc>
      </w:tr>
      <w:tr w:rsidR="00AD094E" w:rsidRPr="00AD094E" w14:paraId="348947DE" w14:textId="77777777" w:rsidTr="00AD094E">
        <w:trPr>
          <w:trHeight w:val="300"/>
        </w:trPr>
        <w:tc>
          <w:tcPr>
            <w:tcW w:w="980" w:type="dxa"/>
            <w:vMerge w:val="restart"/>
            <w:noWrap/>
            <w:vAlign w:val="center"/>
            <w:hideMark/>
          </w:tcPr>
          <w:p w14:paraId="5B9C061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7</w:t>
            </w:r>
          </w:p>
        </w:tc>
        <w:tc>
          <w:tcPr>
            <w:tcW w:w="1042" w:type="dxa"/>
            <w:vMerge w:val="restart"/>
            <w:shd w:val="clear" w:color="000000" w:fill="FFFFFF"/>
            <w:noWrap/>
            <w:vAlign w:val="center"/>
            <w:hideMark/>
          </w:tcPr>
          <w:p w14:paraId="0BA16AF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ANJT</w:t>
            </w:r>
          </w:p>
        </w:tc>
        <w:tc>
          <w:tcPr>
            <w:tcW w:w="980" w:type="dxa"/>
            <w:noWrap/>
            <w:vAlign w:val="bottom"/>
            <w:hideMark/>
          </w:tcPr>
          <w:p w14:paraId="4A90F5F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363A0BE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1,370,050,012 </w:t>
            </w:r>
          </w:p>
        </w:tc>
        <w:tc>
          <w:tcPr>
            <w:tcW w:w="1980" w:type="dxa"/>
            <w:noWrap/>
            <w:vAlign w:val="bottom"/>
            <w:hideMark/>
          </w:tcPr>
          <w:p w14:paraId="6BE8908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3,354,175,000 </w:t>
            </w:r>
          </w:p>
        </w:tc>
        <w:tc>
          <w:tcPr>
            <w:tcW w:w="980" w:type="dxa"/>
            <w:noWrap/>
            <w:vAlign w:val="bottom"/>
            <w:hideMark/>
          </w:tcPr>
          <w:p w14:paraId="53FEBBC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6E75B40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0.4084611</w:t>
            </w:r>
          </w:p>
        </w:tc>
      </w:tr>
      <w:tr w:rsidR="00AD094E" w:rsidRPr="00AD094E" w14:paraId="3A5653F5" w14:textId="77777777" w:rsidTr="00AD094E">
        <w:trPr>
          <w:trHeight w:val="300"/>
        </w:trPr>
        <w:tc>
          <w:tcPr>
            <w:tcW w:w="980" w:type="dxa"/>
            <w:vMerge/>
            <w:vAlign w:val="center"/>
            <w:hideMark/>
          </w:tcPr>
          <w:p w14:paraId="1196CDEB"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616661AC"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2FBDF14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24DD286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1,370,050,012 </w:t>
            </w:r>
          </w:p>
        </w:tc>
        <w:tc>
          <w:tcPr>
            <w:tcW w:w="1980" w:type="dxa"/>
            <w:noWrap/>
            <w:vAlign w:val="bottom"/>
            <w:hideMark/>
          </w:tcPr>
          <w:p w14:paraId="5364A0F5"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3,354,175,000 </w:t>
            </w:r>
          </w:p>
        </w:tc>
        <w:tc>
          <w:tcPr>
            <w:tcW w:w="980" w:type="dxa"/>
            <w:noWrap/>
            <w:vAlign w:val="bottom"/>
            <w:hideMark/>
          </w:tcPr>
          <w:p w14:paraId="567FBC28"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D622C9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0.4084611</w:t>
            </w:r>
          </w:p>
        </w:tc>
      </w:tr>
      <w:tr w:rsidR="00AD094E" w:rsidRPr="00AD094E" w14:paraId="01AFC541" w14:textId="77777777" w:rsidTr="00AD094E">
        <w:trPr>
          <w:trHeight w:val="300"/>
        </w:trPr>
        <w:tc>
          <w:tcPr>
            <w:tcW w:w="980" w:type="dxa"/>
            <w:vMerge w:val="restart"/>
            <w:noWrap/>
            <w:vAlign w:val="center"/>
            <w:hideMark/>
          </w:tcPr>
          <w:p w14:paraId="1CDFBE7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8</w:t>
            </w:r>
          </w:p>
        </w:tc>
        <w:tc>
          <w:tcPr>
            <w:tcW w:w="1042" w:type="dxa"/>
            <w:vMerge w:val="restart"/>
            <w:shd w:val="clear" w:color="000000" w:fill="FFFFFF"/>
            <w:noWrap/>
            <w:vAlign w:val="center"/>
            <w:hideMark/>
          </w:tcPr>
          <w:p w14:paraId="4E999FC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ANTM</w:t>
            </w:r>
          </w:p>
        </w:tc>
        <w:tc>
          <w:tcPr>
            <w:tcW w:w="980" w:type="dxa"/>
            <w:noWrap/>
            <w:vAlign w:val="bottom"/>
            <w:hideMark/>
          </w:tcPr>
          <w:p w14:paraId="7692C3D8"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777024A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15,619,999,999 </w:t>
            </w:r>
          </w:p>
        </w:tc>
        <w:tc>
          <w:tcPr>
            <w:tcW w:w="1980" w:type="dxa"/>
            <w:noWrap/>
            <w:vAlign w:val="bottom"/>
            <w:hideMark/>
          </w:tcPr>
          <w:p w14:paraId="243B568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24,030,764,725 </w:t>
            </w:r>
          </w:p>
        </w:tc>
        <w:tc>
          <w:tcPr>
            <w:tcW w:w="980" w:type="dxa"/>
            <w:noWrap/>
            <w:vAlign w:val="bottom"/>
            <w:hideMark/>
          </w:tcPr>
          <w:p w14:paraId="1372C7D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56869C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0.65000012</w:t>
            </w:r>
          </w:p>
        </w:tc>
      </w:tr>
      <w:tr w:rsidR="00AD094E" w:rsidRPr="00AD094E" w14:paraId="3129C07D" w14:textId="77777777" w:rsidTr="00AD094E">
        <w:trPr>
          <w:trHeight w:val="300"/>
        </w:trPr>
        <w:tc>
          <w:tcPr>
            <w:tcW w:w="980" w:type="dxa"/>
            <w:vMerge/>
            <w:vAlign w:val="center"/>
            <w:hideMark/>
          </w:tcPr>
          <w:p w14:paraId="4F2EF1AE"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56FA7A5A"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6234ACE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19D919F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15,619,999,999 </w:t>
            </w:r>
          </w:p>
        </w:tc>
        <w:tc>
          <w:tcPr>
            <w:tcW w:w="1980" w:type="dxa"/>
            <w:noWrap/>
            <w:vAlign w:val="bottom"/>
            <w:hideMark/>
          </w:tcPr>
          <w:p w14:paraId="38C5031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24,030,764,725 </w:t>
            </w:r>
          </w:p>
        </w:tc>
        <w:tc>
          <w:tcPr>
            <w:tcW w:w="980" w:type="dxa"/>
            <w:noWrap/>
            <w:vAlign w:val="bottom"/>
            <w:hideMark/>
          </w:tcPr>
          <w:p w14:paraId="7914BA09"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B31D0F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0.65000012</w:t>
            </w:r>
          </w:p>
        </w:tc>
      </w:tr>
      <w:tr w:rsidR="00AD094E" w:rsidRPr="00AD094E" w14:paraId="15AD4C43" w14:textId="77777777" w:rsidTr="00AD094E">
        <w:trPr>
          <w:trHeight w:val="300"/>
        </w:trPr>
        <w:tc>
          <w:tcPr>
            <w:tcW w:w="980" w:type="dxa"/>
            <w:vMerge w:val="restart"/>
            <w:noWrap/>
            <w:vAlign w:val="center"/>
            <w:hideMark/>
          </w:tcPr>
          <w:p w14:paraId="29CA367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9</w:t>
            </w:r>
          </w:p>
        </w:tc>
        <w:tc>
          <w:tcPr>
            <w:tcW w:w="1042" w:type="dxa"/>
            <w:vMerge w:val="restart"/>
            <w:shd w:val="clear" w:color="000000" w:fill="FFFFFF"/>
            <w:noWrap/>
            <w:vAlign w:val="center"/>
            <w:hideMark/>
          </w:tcPr>
          <w:p w14:paraId="4D97DF13"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ARCI</w:t>
            </w:r>
          </w:p>
        </w:tc>
        <w:tc>
          <w:tcPr>
            <w:tcW w:w="980" w:type="dxa"/>
            <w:noWrap/>
            <w:vAlign w:val="bottom"/>
            <w:hideMark/>
          </w:tcPr>
          <w:p w14:paraId="5655BB0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31F6228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21,109,650,000 </w:t>
            </w:r>
          </w:p>
        </w:tc>
        <w:tc>
          <w:tcPr>
            <w:tcW w:w="1980" w:type="dxa"/>
            <w:noWrap/>
            <w:vAlign w:val="bottom"/>
            <w:hideMark/>
          </w:tcPr>
          <w:p w14:paraId="4A96E34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24,835,000,000 </w:t>
            </w:r>
          </w:p>
        </w:tc>
        <w:tc>
          <w:tcPr>
            <w:tcW w:w="980" w:type="dxa"/>
            <w:noWrap/>
            <w:vAlign w:val="bottom"/>
            <w:hideMark/>
          </w:tcPr>
          <w:p w14:paraId="199A76B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55C8DC0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0.84999597</w:t>
            </w:r>
          </w:p>
        </w:tc>
      </w:tr>
      <w:tr w:rsidR="00AD094E" w:rsidRPr="00AD094E" w14:paraId="5EEA7113" w14:textId="77777777" w:rsidTr="00AD094E">
        <w:trPr>
          <w:trHeight w:val="300"/>
        </w:trPr>
        <w:tc>
          <w:tcPr>
            <w:tcW w:w="980" w:type="dxa"/>
            <w:vMerge/>
            <w:vAlign w:val="center"/>
            <w:hideMark/>
          </w:tcPr>
          <w:p w14:paraId="345372C5"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0066AD89"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7E1C1C8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17809835"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21,109,650,000 </w:t>
            </w:r>
          </w:p>
        </w:tc>
        <w:tc>
          <w:tcPr>
            <w:tcW w:w="1980" w:type="dxa"/>
            <w:noWrap/>
            <w:vAlign w:val="bottom"/>
            <w:hideMark/>
          </w:tcPr>
          <w:p w14:paraId="3B5BEDA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24,835,000,000 </w:t>
            </w:r>
          </w:p>
        </w:tc>
        <w:tc>
          <w:tcPr>
            <w:tcW w:w="980" w:type="dxa"/>
            <w:noWrap/>
            <w:vAlign w:val="bottom"/>
            <w:hideMark/>
          </w:tcPr>
          <w:p w14:paraId="50B9666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39965F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0.84999597</w:t>
            </w:r>
          </w:p>
        </w:tc>
      </w:tr>
      <w:tr w:rsidR="00AD094E" w:rsidRPr="00AD094E" w14:paraId="35178EEE" w14:textId="77777777" w:rsidTr="00AD094E">
        <w:trPr>
          <w:trHeight w:val="300"/>
        </w:trPr>
        <w:tc>
          <w:tcPr>
            <w:tcW w:w="980" w:type="dxa"/>
            <w:vMerge w:val="restart"/>
            <w:noWrap/>
            <w:vAlign w:val="center"/>
            <w:hideMark/>
          </w:tcPr>
          <w:p w14:paraId="6300E1E8"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10</w:t>
            </w:r>
          </w:p>
        </w:tc>
        <w:tc>
          <w:tcPr>
            <w:tcW w:w="1042" w:type="dxa"/>
            <w:vMerge w:val="restart"/>
            <w:shd w:val="clear" w:color="000000" w:fill="FFFFFF"/>
            <w:noWrap/>
            <w:vAlign w:val="center"/>
            <w:hideMark/>
          </w:tcPr>
          <w:p w14:paraId="33E772B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ASGR</w:t>
            </w:r>
          </w:p>
        </w:tc>
        <w:tc>
          <w:tcPr>
            <w:tcW w:w="980" w:type="dxa"/>
            <w:noWrap/>
            <w:vAlign w:val="bottom"/>
            <w:hideMark/>
          </w:tcPr>
          <w:p w14:paraId="5128FD3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2C8646C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1,036,752,580 </w:t>
            </w:r>
          </w:p>
        </w:tc>
        <w:tc>
          <w:tcPr>
            <w:tcW w:w="1980" w:type="dxa"/>
            <w:noWrap/>
            <w:vAlign w:val="bottom"/>
            <w:hideMark/>
          </w:tcPr>
          <w:p w14:paraId="3655EB1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1,348,780,500 </w:t>
            </w:r>
          </w:p>
        </w:tc>
        <w:tc>
          <w:tcPr>
            <w:tcW w:w="980" w:type="dxa"/>
            <w:noWrap/>
            <w:vAlign w:val="bottom"/>
            <w:hideMark/>
          </w:tcPr>
          <w:p w14:paraId="19282D3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55C683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0.76865923</w:t>
            </w:r>
          </w:p>
        </w:tc>
      </w:tr>
      <w:tr w:rsidR="00AD094E" w:rsidRPr="00AD094E" w14:paraId="44568505" w14:textId="77777777" w:rsidTr="00AD094E">
        <w:trPr>
          <w:trHeight w:val="300"/>
        </w:trPr>
        <w:tc>
          <w:tcPr>
            <w:tcW w:w="980" w:type="dxa"/>
            <w:vMerge/>
            <w:vAlign w:val="center"/>
            <w:hideMark/>
          </w:tcPr>
          <w:p w14:paraId="63D2FEB9"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3082FD3D"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2C39D49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419C9C7C"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1,036,752,580 </w:t>
            </w:r>
          </w:p>
        </w:tc>
        <w:tc>
          <w:tcPr>
            <w:tcW w:w="1980" w:type="dxa"/>
            <w:noWrap/>
            <w:vAlign w:val="bottom"/>
            <w:hideMark/>
          </w:tcPr>
          <w:p w14:paraId="302C2AC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1,348,780,500 </w:t>
            </w:r>
          </w:p>
        </w:tc>
        <w:tc>
          <w:tcPr>
            <w:tcW w:w="980" w:type="dxa"/>
            <w:noWrap/>
            <w:vAlign w:val="bottom"/>
            <w:hideMark/>
          </w:tcPr>
          <w:p w14:paraId="2971ACB9"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8FBF0E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0.76865923</w:t>
            </w:r>
          </w:p>
        </w:tc>
      </w:tr>
      <w:tr w:rsidR="00AD094E" w:rsidRPr="00AD094E" w14:paraId="0583763E" w14:textId="77777777" w:rsidTr="00AD094E">
        <w:trPr>
          <w:trHeight w:val="300"/>
        </w:trPr>
        <w:tc>
          <w:tcPr>
            <w:tcW w:w="980" w:type="dxa"/>
            <w:vMerge w:val="restart"/>
            <w:noWrap/>
            <w:vAlign w:val="center"/>
            <w:hideMark/>
          </w:tcPr>
          <w:p w14:paraId="4639F14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lastRenderedPageBreak/>
              <w:t>11</w:t>
            </w:r>
          </w:p>
        </w:tc>
        <w:tc>
          <w:tcPr>
            <w:tcW w:w="1042" w:type="dxa"/>
            <w:vMerge w:val="restart"/>
            <w:shd w:val="clear" w:color="000000" w:fill="FFFFFF"/>
            <w:noWrap/>
            <w:vAlign w:val="center"/>
            <w:hideMark/>
          </w:tcPr>
          <w:p w14:paraId="37E8F553"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ASRI</w:t>
            </w:r>
          </w:p>
        </w:tc>
        <w:tc>
          <w:tcPr>
            <w:tcW w:w="980" w:type="dxa"/>
            <w:noWrap/>
            <w:vAlign w:val="bottom"/>
            <w:hideMark/>
          </w:tcPr>
          <w:p w14:paraId="7F183928"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5F55A2B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129,709,300 </w:t>
            </w:r>
          </w:p>
        </w:tc>
        <w:tc>
          <w:tcPr>
            <w:tcW w:w="1980" w:type="dxa"/>
            <w:noWrap/>
            <w:vAlign w:val="bottom"/>
            <w:hideMark/>
          </w:tcPr>
          <w:p w14:paraId="73508253"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19,649,411,888 </w:t>
            </w:r>
          </w:p>
        </w:tc>
        <w:tc>
          <w:tcPr>
            <w:tcW w:w="980" w:type="dxa"/>
            <w:noWrap/>
            <w:vAlign w:val="bottom"/>
            <w:hideMark/>
          </w:tcPr>
          <w:p w14:paraId="72A4924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E8D8065"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0.00660118</w:t>
            </w:r>
          </w:p>
        </w:tc>
      </w:tr>
      <w:tr w:rsidR="00AD094E" w:rsidRPr="00AD094E" w14:paraId="782B2296" w14:textId="77777777" w:rsidTr="00AD094E">
        <w:trPr>
          <w:trHeight w:val="300"/>
        </w:trPr>
        <w:tc>
          <w:tcPr>
            <w:tcW w:w="980" w:type="dxa"/>
            <w:vMerge/>
            <w:vAlign w:val="center"/>
            <w:hideMark/>
          </w:tcPr>
          <w:p w14:paraId="1F5BC9F2"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1F5EFCD7"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1A16993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700106BB"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129,709,300 </w:t>
            </w:r>
          </w:p>
        </w:tc>
        <w:tc>
          <w:tcPr>
            <w:tcW w:w="1980" w:type="dxa"/>
            <w:noWrap/>
            <w:vAlign w:val="bottom"/>
            <w:hideMark/>
          </w:tcPr>
          <w:p w14:paraId="726C2AC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19,649,411,888 </w:t>
            </w:r>
          </w:p>
        </w:tc>
        <w:tc>
          <w:tcPr>
            <w:tcW w:w="980" w:type="dxa"/>
            <w:noWrap/>
            <w:vAlign w:val="bottom"/>
            <w:hideMark/>
          </w:tcPr>
          <w:p w14:paraId="3AB1A4B4"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C085ED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0.00660118</w:t>
            </w:r>
          </w:p>
        </w:tc>
      </w:tr>
      <w:tr w:rsidR="00AD094E" w:rsidRPr="00AD094E" w14:paraId="15380F65" w14:textId="77777777" w:rsidTr="00AD094E">
        <w:trPr>
          <w:trHeight w:val="300"/>
        </w:trPr>
        <w:tc>
          <w:tcPr>
            <w:tcW w:w="980" w:type="dxa"/>
            <w:vMerge w:val="restart"/>
            <w:noWrap/>
            <w:vAlign w:val="center"/>
            <w:hideMark/>
          </w:tcPr>
          <w:p w14:paraId="29DAD57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12</w:t>
            </w:r>
          </w:p>
        </w:tc>
        <w:tc>
          <w:tcPr>
            <w:tcW w:w="1042" w:type="dxa"/>
            <w:vMerge w:val="restart"/>
            <w:shd w:val="clear" w:color="000000" w:fill="FFFFFF"/>
            <w:noWrap/>
            <w:vAlign w:val="center"/>
            <w:hideMark/>
          </w:tcPr>
          <w:p w14:paraId="4B3B411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BBNI</w:t>
            </w:r>
          </w:p>
        </w:tc>
        <w:tc>
          <w:tcPr>
            <w:tcW w:w="980" w:type="dxa"/>
            <w:noWrap/>
            <w:vAlign w:val="bottom"/>
            <w:hideMark/>
          </w:tcPr>
          <w:p w14:paraId="3B3DF96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5395FEF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11,189,193,874 </w:t>
            </w:r>
          </w:p>
        </w:tc>
        <w:tc>
          <w:tcPr>
            <w:tcW w:w="1980" w:type="dxa"/>
            <w:noWrap/>
            <w:vAlign w:val="bottom"/>
            <w:hideMark/>
          </w:tcPr>
          <w:p w14:paraId="3C644BE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18,648,656,458 </w:t>
            </w:r>
          </w:p>
        </w:tc>
        <w:tc>
          <w:tcPr>
            <w:tcW w:w="980" w:type="dxa"/>
            <w:noWrap/>
            <w:vAlign w:val="bottom"/>
            <w:hideMark/>
          </w:tcPr>
          <w:p w14:paraId="6EC10A39"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EB2321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w:t>
            </w:r>
          </w:p>
        </w:tc>
      </w:tr>
      <w:tr w:rsidR="00AD094E" w:rsidRPr="00AD094E" w14:paraId="48D9642C" w14:textId="77777777" w:rsidTr="00AD094E">
        <w:trPr>
          <w:trHeight w:val="300"/>
        </w:trPr>
        <w:tc>
          <w:tcPr>
            <w:tcW w:w="980" w:type="dxa"/>
            <w:vMerge/>
            <w:vAlign w:val="center"/>
            <w:hideMark/>
          </w:tcPr>
          <w:p w14:paraId="22B35F59"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565DA203"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611D2E4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3784FD7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22,378,387,749 </w:t>
            </w:r>
          </w:p>
        </w:tc>
        <w:tc>
          <w:tcPr>
            <w:tcW w:w="1980" w:type="dxa"/>
            <w:noWrap/>
            <w:vAlign w:val="bottom"/>
            <w:hideMark/>
          </w:tcPr>
          <w:p w14:paraId="03FC5D08"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37,256,798,316 </w:t>
            </w:r>
          </w:p>
        </w:tc>
        <w:tc>
          <w:tcPr>
            <w:tcW w:w="980" w:type="dxa"/>
            <w:noWrap/>
            <w:vAlign w:val="bottom"/>
            <w:hideMark/>
          </w:tcPr>
          <w:p w14:paraId="0389A22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521D4B2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0.60065247</w:t>
            </w:r>
          </w:p>
        </w:tc>
      </w:tr>
      <w:tr w:rsidR="00AD094E" w:rsidRPr="00AD094E" w14:paraId="058C1FD7" w14:textId="77777777" w:rsidTr="00AD094E">
        <w:trPr>
          <w:trHeight w:val="300"/>
        </w:trPr>
        <w:tc>
          <w:tcPr>
            <w:tcW w:w="980" w:type="dxa"/>
            <w:vMerge w:val="restart"/>
            <w:noWrap/>
            <w:vAlign w:val="center"/>
            <w:hideMark/>
          </w:tcPr>
          <w:p w14:paraId="56E4C4A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13</w:t>
            </w:r>
          </w:p>
        </w:tc>
        <w:tc>
          <w:tcPr>
            <w:tcW w:w="1042" w:type="dxa"/>
            <w:vMerge w:val="restart"/>
            <w:shd w:val="clear" w:color="000000" w:fill="FFFFFF"/>
            <w:noWrap/>
            <w:vAlign w:val="center"/>
            <w:hideMark/>
          </w:tcPr>
          <w:p w14:paraId="2158036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BBRI</w:t>
            </w:r>
          </w:p>
        </w:tc>
        <w:tc>
          <w:tcPr>
            <w:tcW w:w="980" w:type="dxa"/>
            <w:noWrap/>
            <w:vAlign w:val="bottom"/>
            <w:hideMark/>
          </w:tcPr>
          <w:p w14:paraId="4887084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7F55ED7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80,610,976,875 </w:t>
            </w:r>
          </w:p>
        </w:tc>
        <w:tc>
          <w:tcPr>
            <w:tcW w:w="1980" w:type="dxa"/>
            <w:noWrap/>
            <w:vAlign w:val="bottom"/>
            <w:hideMark/>
          </w:tcPr>
          <w:p w14:paraId="1E843F0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151,559,001,604 </w:t>
            </w:r>
          </w:p>
        </w:tc>
        <w:tc>
          <w:tcPr>
            <w:tcW w:w="980" w:type="dxa"/>
            <w:noWrap/>
            <w:vAlign w:val="bottom"/>
            <w:hideMark/>
          </w:tcPr>
          <w:p w14:paraId="5273DEE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23BA74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0.53187852</w:t>
            </w:r>
          </w:p>
        </w:tc>
      </w:tr>
      <w:tr w:rsidR="00AD094E" w:rsidRPr="00AD094E" w14:paraId="3A65FBB0" w14:textId="77777777" w:rsidTr="00AD094E">
        <w:trPr>
          <w:trHeight w:val="300"/>
        </w:trPr>
        <w:tc>
          <w:tcPr>
            <w:tcW w:w="980" w:type="dxa"/>
            <w:vMerge/>
            <w:vAlign w:val="center"/>
            <w:hideMark/>
          </w:tcPr>
          <w:p w14:paraId="6BAE298F"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137D4478"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47B86A43"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08D16EC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80,610,976,875 </w:t>
            </w:r>
          </w:p>
        </w:tc>
        <w:tc>
          <w:tcPr>
            <w:tcW w:w="1980" w:type="dxa"/>
            <w:noWrap/>
            <w:vAlign w:val="bottom"/>
            <w:hideMark/>
          </w:tcPr>
          <w:p w14:paraId="6594558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151,559,001,604 </w:t>
            </w:r>
          </w:p>
        </w:tc>
        <w:tc>
          <w:tcPr>
            <w:tcW w:w="980" w:type="dxa"/>
            <w:noWrap/>
            <w:vAlign w:val="bottom"/>
            <w:hideMark/>
          </w:tcPr>
          <w:p w14:paraId="06A14E6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54A31D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0.53187852</w:t>
            </w:r>
          </w:p>
        </w:tc>
      </w:tr>
      <w:tr w:rsidR="00AD094E" w:rsidRPr="00AD094E" w14:paraId="4748798A" w14:textId="77777777" w:rsidTr="00AD094E">
        <w:trPr>
          <w:trHeight w:val="300"/>
        </w:trPr>
        <w:tc>
          <w:tcPr>
            <w:tcW w:w="980" w:type="dxa"/>
            <w:vMerge w:val="restart"/>
            <w:noWrap/>
            <w:vAlign w:val="center"/>
            <w:hideMark/>
          </w:tcPr>
          <w:p w14:paraId="757563F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14</w:t>
            </w:r>
          </w:p>
        </w:tc>
        <w:tc>
          <w:tcPr>
            <w:tcW w:w="1042" w:type="dxa"/>
            <w:vMerge w:val="restart"/>
            <w:shd w:val="clear" w:color="000000" w:fill="FFFFFF"/>
            <w:noWrap/>
            <w:vAlign w:val="center"/>
            <w:hideMark/>
          </w:tcPr>
          <w:p w14:paraId="3389743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BBTN</w:t>
            </w:r>
          </w:p>
        </w:tc>
        <w:tc>
          <w:tcPr>
            <w:tcW w:w="980" w:type="dxa"/>
            <w:noWrap/>
            <w:vAlign w:val="bottom"/>
            <w:hideMark/>
          </w:tcPr>
          <w:p w14:paraId="3B3D434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384A724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6,353,999,999 </w:t>
            </w:r>
          </w:p>
        </w:tc>
        <w:tc>
          <w:tcPr>
            <w:tcW w:w="1980" w:type="dxa"/>
            <w:noWrap/>
            <w:vAlign w:val="bottom"/>
            <w:hideMark/>
          </w:tcPr>
          <w:p w14:paraId="1B0DE655"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10,590,000,000 </w:t>
            </w:r>
          </w:p>
        </w:tc>
        <w:tc>
          <w:tcPr>
            <w:tcW w:w="980" w:type="dxa"/>
            <w:noWrap/>
            <w:vAlign w:val="bottom"/>
            <w:hideMark/>
          </w:tcPr>
          <w:p w14:paraId="7F49FFA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54E09888"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w:t>
            </w:r>
          </w:p>
        </w:tc>
      </w:tr>
      <w:tr w:rsidR="00AD094E" w:rsidRPr="00AD094E" w14:paraId="143ACE11" w14:textId="77777777" w:rsidTr="00AD094E">
        <w:trPr>
          <w:trHeight w:val="300"/>
        </w:trPr>
        <w:tc>
          <w:tcPr>
            <w:tcW w:w="980" w:type="dxa"/>
            <w:vMerge/>
            <w:vAlign w:val="center"/>
            <w:hideMark/>
          </w:tcPr>
          <w:p w14:paraId="426B7EB2"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30E84B28"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5A9804D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14FF692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8,420,666,647 </w:t>
            </w:r>
          </w:p>
        </w:tc>
        <w:tc>
          <w:tcPr>
            <w:tcW w:w="1980" w:type="dxa"/>
            <w:noWrap/>
            <w:vAlign w:val="bottom"/>
            <w:hideMark/>
          </w:tcPr>
          <w:p w14:paraId="2570DE7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14,034,444,413 </w:t>
            </w:r>
          </w:p>
        </w:tc>
        <w:tc>
          <w:tcPr>
            <w:tcW w:w="980" w:type="dxa"/>
            <w:noWrap/>
            <w:vAlign w:val="bottom"/>
            <w:hideMark/>
          </w:tcPr>
          <w:p w14:paraId="7613865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6616D01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w:t>
            </w:r>
          </w:p>
        </w:tc>
      </w:tr>
      <w:tr w:rsidR="00AD094E" w:rsidRPr="00AD094E" w14:paraId="46FC0B43" w14:textId="77777777" w:rsidTr="00AD094E">
        <w:trPr>
          <w:trHeight w:val="300"/>
        </w:trPr>
        <w:tc>
          <w:tcPr>
            <w:tcW w:w="980" w:type="dxa"/>
            <w:vMerge w:val="restart"/>
            <w:noWrap/>
            <w:vAlign w:val="center"/>
            <w:hideMark/>
          </w:tcPr>
          <w:p w14:paraId="2F001A6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15</w:t>
            </w:r>
          </w:p>
        </w:tc>
        <w:tc>
          <w:tcPr>
            <w:tcW w:w="1042" w:type="dxa"/>
            <w:vMerge w:val="restart"/>
            <w:shd w:val="clear" w:color="000000" w:fill="FFFFFF"/>
            <w:noWrap/>
            <w:vAlign w:val="center"/>
            <w:hideMark/>
          </w:tcPr>
          <w:p w14:paraId="3200913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 xml:space="preserve">BCIC </w:t>
            </w:r>
          </w:p>
        </w:tc>
        <w:tc>
          <w:tcPr>
            <w:tcW w:w="980" w:type="dxa"/>
            <w:noWrap/>
            <w:vAlign w:val="bottom"/>
            <w:hideMark/>
          </w:tcPr>
          <w:p w14:paraId="5ACEE71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4E84DCA3"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8,679,019,445 </w:t>
            </w:r>
          </w:p>
        </w:tc>
        <w:tc>
          <w:tcPr>
            <w:tcW w:w="1980" w:type="dxa"/>
            <w:noWrap/>
            <w:vAlign w:val="bottom"/>
            <w:hideMark/>
          </w:tcPr>
          <w:p w14:paraId="5A112D48"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10,011,841,000 </w:t>
            </w:r>
          </w:p>
        </w:tc>
        <w:tc>
          <w:tcPr>
            <w:tcW w:w="980" w:type="dxa"/>
            <w:noWrap/>
            <w:vAlign w:val="bottom"/>
            <w:hideMark/>
          </w:tcPr>
          <w:p w14:paraId="60031BB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24B1F48"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0.86687548</w:t>
            </w:r>
          </w:p>
        </w:tc>
      </w:tr>
      <w:tr w:rsidR="00AD094E" w:rsidRPr="00AD094E" w14:paraId="27B755F2" w14:textId="77777777" w:rsidTr="00AD094E">
        <w:trPr>
          <w:trHeight w:val="300"/>
        </w:trPr>
        <w:tc>
          <w:tcPr>
            <w:tcW w:w="980" w:type="dxa"/>
            <w:vMerge/>
            <w:vAlign w:val="center"/>
            <w:hideMark/>
          </w:tcPr>
          <w:p w14:paraId="4E48D7CA"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5B8B410A"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084B029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40AFFCA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8,679,019,445 </w:t>
            </w:r>
          </w:p>
        </w:tc>
        <w:tc>
          <w:tcPr>
            <w:tcW w:w="1980" w:type="dxa"/>
            <w:noWrap/>
            <w:vAlign w:val="bottom"/>
            <w:hideMark/>
          </w:tcPr>
          <w:p w14:paraId="3A7D692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10,011,841,000 </w:t>
            </w:r>
          </w:p>
        </w:tc>
        <w:tc>
          <w:tcPr>
            <w:tcW w:w="980" w:type="dxa"/>
            <w:noWrap/>
            <w:vAlign w:val="bottom"/>
            <w:hideMark/>
          </w:tcPr>
          <w:p w14:paraId="783854C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41A804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0.86687548</w:t>
            </w:r>
          </w:p>
        </w:tc>
      </w:tr>
      <w:tr w:rsidR="00AD094E" w:rsidRPr="00AD094E" w14:paraId="75F307C3" w14:textId="77777777" w:rsidTr="00AD094E">
        <w:trPr>
          <w:trHeight w:val="300"/>
        </w:trPr>
        <w:tc>
          <w:tcPr>
            <w:tcW w:w="980" w:type="dxa"/>
            <w:vMerge w:val="restart"/>
            <w:noWrap/>
            <w:vAlign w:val="center"/>
            <w:hideMark/>
          </w:tcPr>
          <w:p w14:paraId="3F68E2F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16</w:t>
            </w:r>
          </w:p>
        </w:tc>
        <w:tc>
          <w:tcPr>
            <w:tcW w:w="1042" w:type="dxa"/>
            <w:vMerge w:val="restart"/>
            <w:shd w:val="clear" w:color="000000" w:fill="FFFFFF"/>
            <w:noWrap/>
            <w:vAlign w:val="center"/>
            <w:hideMark/>
          </w:tcPr>
          <w:p w14:paraId="35D793C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BDMN</w:t>
            </w:r>
          </w:p>
        </w:tc>
        <w:tc>
          <w:tcPr>
            <w:tcW w:w="980" w:type="dxa"/>
            <w:noWrap/>
            <w:vAlign w:val="bottom"/>
            <w:hideMark/>
          </w:tcPr>
          <w:p w14:paraId="2A4C99F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57BBC22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9,038,053,192 </w:t>
            </w:r>
          </w:p>
        </w:tc>
        <w:tc>
          <w:tcPr>
            <w:tcW w:w="1980" w:type="dxa"/>
            <w:noWrap/>
            <w:vAlign w:val="bottom"/>
            <w:hideMark/>
          </w:tcPr>
          <w:p w14:paraId="5913D35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9,773,552,870 </w:t>
            </w:r>
          </w:p>
        </w:tc>
        <w:tc>
          <w:tcPr>
            <w:tcW w:w="980" w:type="dxa"/>
            <w:noWrap/>
            <w:vAlign w:val="bottom"/>
            <w:hideMark/>
          </w:tcPr>
          <w:p w14:paraId="68A09364"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3433FC9"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0.92474593</w:t>
            </w:r>
          </w:p>
        </w:tc>
      </w:tr>
      <w:tr w:rsidR="00AD094E" w:rsidRPr="00AD094E" w14:paraId="1CCE2331" w14:textId="77777777" w:rsidTr="00AD094E">
        <w:trPr>
          <w:trHeight w:val="300"/>
        </w:trPr>
        <w:tc>
          <w:tcPr>
            <w:tcW w:w="980" w:type="dxa"/>
            <w:vMerge/>
            <w:vAlign w:val="center"/>
            <w:hideMark/>
          </w:tcPr>
          <w:p w14:paraId="077DCCE3"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0029DC7D"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60FC477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494F09A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9,038,053,192 </w:t>
            </w:r>
          </w:p>
        </w:tc>
        <w:tc>
          <w:tcPr>
            <w:tcW w:w="1980" w:type="dxa"/>
            <w:noWrap/>
            <w:vAlign w:val="bottom"/>
            <w:hideMark/>
          </w:tcPr>
          <w:p w14:paraId="78316CC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9,773,552,870 </w:t>
            </w:r>
          </w:p>
        </w:tc>
        <w:tc>
          <w:tcPr>
            <w:tcW w:w="980" w:type="dxa"/>
            <w:noWrap/>
            <w:vAlign w:val="bottom"/>
            <w:hideMark/>
          </w:tcPr>
          <w:p w14:paraId="1B281CB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6CE15D88"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0.92474593</w:t>
            </w:r>
          </w:p>
        </w:tc>
      </w:tr>
      <w:tr w:rsidR="00AD094E" w:rsidRPr="00AD094E" w14:paraId="47F6698D" w14:textId="77777777" w:rsidTr="00AD094E">
        <w:trPr>
          <w:trHeight w:val="300"/>
        </w:trPr>
        <w:tc>
          <w:tcPr>
            <w:tcW w:w="980" w:type="dxa"/>
            <w:vMerge w:val="restart"/>
            <w:noWrap/>
            <w:vAlign w:val="center"/>
            <w:hideMark/>
          </w:tcPr>
          <w:p w14:paraId="2B28E12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17</w:t>
            </w:r>
          </w:p>
        </w:tc>
        <w:tc>
          <w:tcPr>
            <w:tcW w:w="1042" w:type="dxa"/>
            <w:vMerge w:val="restart"/>
            <w:shd w:val="clear" w:color="000000" w:fill="FFFFFF"/>
            <w:noWrap/>
            <w:vAlign w:val="center"/>
            <w:hideMark/>
          </w:tcPr>
          <w:p w14:paraId="5A523A2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BESS</w:t>
            </w:r>
          </w:p>
        </w:tc>
        <w:tc>
          <w:tcPr>
            <w:tcW w:w="980" w:type="dxa"/>
            <w:noWrap/>
            <w:vAlign w:val="bottom"/>
            <w:hideMark/>
          </w:tcPr>
          <w:p w14:paraId="1F8EEC93"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4916928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2,695,947,180 </w:t>
            </w:r>
          </w:p>
        </w:tc>
        <w:tc>
          <w:tcPr>
            <w:tcW w:w="1980" w:type="dxa"/>
            <w:noWrap/>
            <w:vAlign w:val="bottom"/>
            <w:hideMark/>
          </w:tcPr>
          <w:p w14:paraId="020017B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3,433,061,158 </w:t>
            </w:r>
          </w:p>
        </w:tc>
        <w:tc>
          <w:tcPr>
            <w:tcW w:w="980" w:type="dxa"/>
            <w:noWrap/>
            <w:vAlign w:val="bottom"/>
            <w:hideMark/>
          </w:tcPr>
          <w:p w14:paraId="5899A23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8EFF0D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0.78528959</w:t>
            </w:r>
          </w:p>
        </w:tc>
      </w:tr>
      <w:tr w:rsidR="00AD094E" w:rsidRPr="00AD094E" w14:paraId="0FDDD946" w14:textId="77777777" w:rsidTr="00AD094E">
        <w:trPr>
          <w:trHeight w:val="300"/>
        </w:trPr>
        <w:tc>
          <w:tcPr>
            <w:tcW w:w="980" w:type="dxa"/>
            <w:vMerge/>
            <w:vAlign w:val="center"/>
            <w:hideMark/>
          </w:tcPr>
          <w:p w14:paraId="533C2814"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45DA69A5"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6713CBBC"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7D7BE19B"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2,695,947,180 </w:t>
            </w:r>
          </w:p>
        </w:tc>
        <w:tc>
          <w:tcPr>
            <w:tcW w:w="1980" w:type="dxa"/>
            <w:noWrap/>
            <w:vAlign w:val="bottom"/>
            <w:hideMark/>
          </w:tcPr>
          <w:p w14:paraId="148AF03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3,440,455,528 </w:t>
            </w:r>
          </w:p>
        </w:tc>
        <w:tc>
          <w:tcPr>
            <w:tcW w:w="980" w:type="dxa"/>
            <w:noWrap/>
            <w:vAlign w:val="bottom"/>
            <w:hideMark/>
          </w:tcPr>
          <w:p w14:paraId="312F5AF5"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0C13A15"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0.78360181</w:t>
            </w:r>
          </w:p>
        </w:tc>
      </w:tr>
      <w:tr w:rsidR="00AD094E" w:rsidRPr="00AD094E" w14:paraId="5B396707" w14:textId="77777777" w:rsidTr="00AD094E">
        <w:trPr>
          <w:trHeight w:val="300"/>
        </w:trPr>
        <w:tc>
          <w:tcPr>
            <w:tcW w:w="980" w:type="dxa"/>
            <w:vMerge w:val="restart"/>
            <w:noWrap/>
            <w:vAlign w:val="center"/>
            <w:hideMark/>
          </w:tcPr>
          <w:p w14:paraId="4CE51B43"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18</w:t>
            </w:r>
          </w:p>
        </w:tc>
        <w:tc>
          <w:tcPr>
            <w:tcW w:w="1042" w:type="dxa"/>
            <w:vMerge w:val="restart"/>
            <w:shd w:val="clear" w:color="000000" w:fill="FFFFFF"/>
            <w:noWrap/>
            <w:vAlign w:val="center"/>
            <w:hideMark/>
          </w:tcPr>
          <w:p w14:paraId="0C53AD9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BJBR</w:t>
            </w:r>
          </w:p>
        </w:tc>
        <w:tc>
          <w:tcPr>
            <w:tcW w:w="980" w:type="dxa"/>
            <w:noWrap/>
            <w:vAlign w:val="bottom"/>
            <w:hideMark/>
          </w:tcPr>
          <w:p w14:paraId="0137970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4CAAD11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4,053,172,595 </w:t>
            </w:r>
          </w:p>
        </w:tc>
        <w:tc>
          <w:tcPr>
            <w:tcW w:w="1980" w:type="dxa"/>
            <w:noWrap/>
            <w:vAlign w:val="bottom"/>
            <w:hideMark/>
          </w:tcPr>
          <w:p w14:paraId="5023895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10,521,443,686 </w:t>
            </w:r>
          </w:p>
        </w:tc>
        <w:tc>
          <w:tcPr>
            <w:tcW w:w="980" w:type="dxa"/>
            <w:noWrap/>
            <w:vAlign w:val="bottom"/>
            <w:hideMark/>
          </w:tcPr>
          <w:p w14:paraId="7E589FD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8F85DF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0.3852297</w:t>
            </w:r>
          </w:p>
        </w:tc>
      </w:tr>
      <w:tr w:rsidR="00AD094E" w:rsidRPr="00AD094E" w14:paraId="54E081AF" w14:textId="77777777" w:rsidTr="00AD094E">
        <w:trPr>
          <w:trHeight w:val="300"/>
        </w:trPr>
        <w:tc>
          <w:tcPr>
            <w:tcW w:w="980" w:type="dxa"/>
            <w:vMerge/>
            <w:vAlign w:val="center"/>
            <w:hideMark/>
          </w:tcPr>
          <w:p w14:paraId="44326E61"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5DC15C39"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5DFBE08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22E0A0F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4,053,172,595 </w:t>
            </w:r>
          </w:p>
        </w:tc>
        <w:tc>
          <w:tcPr>
            <w:tcW w:w="1980" w:type="dxa"/>
            <w:noWrap/>
            <w:vAlign w:val="bottom"/>
            <w:hideMark/>
          </w:tcPr>
          <w:p w14:paraId="1E8CC18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10,521,443,686 </w:t>
            </w:r>
          </w:p>
        </w:tc>
        <w:tc>
          <w:tcPr>
            <w:tcW w:w="980" w:type="dxa"/>
            <w:noWrap/>
            <w:vAlign w:val="bottom"/>
            <w:hideMark/>
          </w:tcPr>
          <w:p w14:paraId="18E8698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7251698"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0.3852297</w:t>
            </w:r>
          </w:p>
        </w:tc>
      </w:tr>
      <w:tr w:rsidR="00AD094E" w:rsidRPr="00AD094E" w14:paraId="010A47C4" w14:textId="77777777" w:rsidTr="00AD094E">
        <w:trPr>
          <w:trHeight w:val="300"/>
        </w:trPr>
        <w:tc>
          <w:tcPr>
            <w:tcW w:w="980" w:type="dxa"/>
            <w:vMerge w:val="restart"/>
            <w:noWrap/>
            <w:vAlign w:val="center"/>
            <w:hideMark/>
          </w:tcPr>
          <w:p w14:paraId="43DC06D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19</w:t>
            </w:r>
          </w:p>
        </w:tc>
        <w:tc>
          <w:tcPr>
            <w:tcW w:w="1042" w:type="dxa"/>
            <w:vMerge w:val="restart"/>
            <w:shd w:val="clear" w:color="000000" w:fill="FFFFFF"/>
            <w:noWrap/>
            <w:vAlign w:val="center"/>
            <w:hideMark/>
          </w:tcPr>
          <w:p w14:paraId="6AFE5D8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BMHS</w:t>
            </w:r>
          </w:p>
        </w:tc>
        <w:tc>
          <w:tcPr>
            <w:tcW w:w="980" w:type="dxa"/>
            <w:noWrap/>
            <w:vAlign w:val="bottom"/>
            <w:hideMark/>
          </w:tcPr>
          <w:p w14:paraId="3B563F6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76CB6A4B"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4,935,430,900 </w:t>
            </w:r>
          </w:p>
        </w:tc>
        <w:tc>
          <w:tcPr>
            <w:tcW w:w="1980" w:type="dxa"/>
            <w:noWrap/>
            <w:vAlign w:val="bottom"/>
            <w:hideMark/>
          </w:tcPr>
          <w:p w14:paraId="74B9C69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8,603,416,176 </w:t>
            </w:r>
          </w:p>
        </w:tc>
        <w:tc>
          <w:tcPr>
            <w:tcW w:w="980" w:type="dxa"/>
            <w:noWrap/>
            <w:vAlign w:val="bottom"/>
            <w:hideMark/>
          </w:tcPr>
          <w:p w14:paraId="1603845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FF7D099"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0.57365944</w:t>
            </w:r>
          </w:p>
        </w:tc>
      </w:tr>
      <w:tr w:rsidR="00AD094E" w:rsidRPr="00AD094E" w14:paraId="1C184390" w14:textId="77777777" w:rsidTr="00AD094E">
        <w:trPr>
          <w:trHeight w:val="300"/>
        </w:trPr>
        <w:tc>
          <w:tcPr>
            <w:tcW w:w="980" w:type="dxa"/>
            <w:vMerge/>
            <w:vAlign w:val="center"/>
            <w:hideMark/>
          </w:tcPr>
          <w:p w14:paraId="026FD6F0"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17957987"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5C63E1D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7EDB72E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4,935,430,900 </w:t>
            </w:r>
          </w:p>
        </w:tc>
        <w:tc>
          <w:tcPr>
            <w:tcW w:w="1980" w:type="dxa"/>
            <w:noWrap/>
            <w:vAlign w:val="bottom"/>
            <w:hideMark/>
          </w:tcPr>
          <w:p w14:paraId="43D39A8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8,603,416,176 </w:t>
            </w:r>
          </w:p>
        </w:tc>
        <w:tc>
          <w:tcPr>
            <w:tcW w:w="980" w:type="dxa"/>
            <w:noWrap/>
            <w:vAlign w:val="bottom"/>
            <w:hideMark/>
          </w:tcPr>
          <w:p w14:paraId="27DAFC24"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707AA2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0.57365944</w:t>
            </w:r>
          </w:p>
        </w:tc>
      </w:tr>
      <w:tr w:rsidR="00AD094E" w:rsidRPr="00AD094E" w14:paraId="071113EC" w14:textId="77777777" w:rsidTr="00AD094E">
        <w:trPr>
          <w:trHeight w:val="300"/>
        </w:trPr>
        <w:tc>
          <w:tcPr>
            <w:tcW w:w="980" w:type="dxa"/>
            <w:vMerge w:val="restart"/>
            <w:noWrap/>
            <w:vAlign w:val="center"/>
            <w:hideMark/>
          </w:tcPr>
          <w:p w14:paraId="69E49C2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w:t>
            </w:r>
          </w:p>
        </w:tc>
        <w:tc>
          <w:tcPr>
            <w:tcW w:w="1042" w:type="dxa"/>
            <w:vMerge w:val="restart"/>
            <w:shd w:val="clear" w:color="000000" w:fill="FFFFFF"/>
            <w:noWrap/>
            <w:vAlign w:val="center"/>
            <w:hideMark/>
          </w:tcPr>
          <w:p w14:paraId="0247E19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BMRI</w:t>
            </w:r>
          </w:p>
        </w:tc>
        <w:tc>
          <w:tcPr>
            <w:tcW w:w="980" w:type="dxa"/>
            <w:noWrap/>
            <w:vAlign w:val="bottom"/>
            <w:hideMark/>
          </w:tcPr>
          <w:p w14:paraId="1AA5E14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68C12E73"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24,266,666,666 </w:t>
            </w:r>
          </w:p>
        </w:tc>
        <w:tc>
          <w:tcPr>
            <w:tcW w:w="1980" w:type="dxa"/>
            <w:noWrap/>
            <w:vAlign w:val="bottom"/>
            <w:hideMark/>
          </w:tcPr>
          <w:p w14:paraId="561FDCB3"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46,666,666,666 </w:t>
            </w:r>
          </w:p>
        </w:tc>
        <w:tc>
          <w:tcPr>
            <w:tcW w:w="980" w:type="dxa"/>
            <w:noWrap/>
            <w:vAlign w:val="bottom"/>
            <w:hideMark/>
          </w:tcPr>
          <w:p w14:paraId="1F62A09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5B7610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0.52</w:t>
            </w:r>
          </w:p>
        </w:tc>
      </w:tr>
      <w:tr w:rsidR="00AD094E" w:rsidRPr="00AD094E" w14:paraId="15485EE5" w14:textId="77777777" w:rsidTr="00AD094E">
        <w:trPr>
          <w:trHeight w:val="300"/>
        </w:trPr>
        <w:tc>
          <w:tcPr>
            <w:tcW w:w="980" w:type="dxa"/>
            <w:vMerge/>
            <w:vAlign w:val="center"/>
            <w:hideMark/>
          </w:tcPr>
          <w:p w14:paraId="3535ECD2"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70CB14F2"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39EF6DE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3157A5E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48,533,333,333 </w:t>
            </w:r>
          </w:p>
        </w:tc>
        <w:tc>
          <w:tcPr>
            <w:tcW w:w="1980" w:type="dxa"/>
            <w:noWrap/>
            <w:vAlign w:val="bottom"/>
            <w:hideMark/>
          </w:tcPr>
          <w:p w14:paraId="0A84AC9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93,333,333,332 </w:t>
            </w:r>
          </w:p>
        </w:tc>
        <w:tc>
          <w:tcPr>
            <w:tcW w:w="980" w:type="dxa"/>
            <w:noWrap/>
            <w:vAlign w:val="bottom"/>
            <w:hideMark/>
          </w:tcPr>
          <w:p w14:paraId="1EDD171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2CC5E3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0.52</w:t>
            </w:r>
          </w:p>
        </w:tc>
      </w:tr>
      <w:tr w:rsidR="00AD094E" w:rsidRPr="00AD094E" w14:paraId="0002F5AC" w14:textId="77777777" w:rsidTr="00AD094E">
        <w:trPr>
          <w:trHeight w:val="300"/>
        </w:trPr>
        <w:tc>
          <w:tcPr>
            <w:tcW w:w="980" w:type="dxa"/>
            <w:vMerge w:val="restart"/>
            <w:noWrap/>
            <w:vAlign w:val="center"/>
            <w:hideMark/>
          </w:tcPr>
          <w:p w14:paraId="146D400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21</w:t>
            </w:r>
          </w:p>
        </w:tc>
        <w:tc>
          <w:tcPr>
            <w:tcW w:w="1042" w:type="dxa"/>
            <w:vMerge w:val="restart"/>
            <w:shd w:val="clear" w:color="000000" w:fill="FFFFFF"/>
            <w:noWrap/>
            <w:vAlign w:val="center"/>
            <w:hideMark/>
          </w:tcPr>
          <w:p w14:paraId="3E3DEEE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BNGA</w:t>
            </w:r>
          </w:p>
        </w:tc>
        <w:tc>
          <w:tcPr>
            <w:tcW w:w="980" w:type="dxa"/>
            <w:noWrap/>
            <w:vAlign w:val="bottom"/>
            <w:hideMark/>
          </w:tcPr>
          <w:p w14:paraId="69042EF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608AF2B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22,991,336,581 </w:t>
            </w:r>
          </w:p>
        </w:tc>
        <w:tc>
          <w:tcPr>
            <w:tcW w:w="1980" w:type="dxa"/>
            <w:noWrap/>
            <w:vAlign w:val="bottom"/>
            <w:hideMark/>
          </w:tcPr>
          <w:p w14:paraId="4D8EB57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25,131,606,843 </w:t>
            </w:r>
          </w:p>
        </w:tc>
        <w:tc>
          <w:tcPr>
            <w:tcW w:w="980" w:type="dxa"/>
            <w:noWrap/>
            <w:vAlign w:val="bottom"/>
            <w:hideMark/>
          </w:tcPr>
          <w:p w14:paraId="76D485A5"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52180EF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0.91483751</w:t>
            </w:r>
          </w:p>
        </w:tc>
      </w:tr>
      <w:tr w:rsidR="00AD094E" w:rsidRPr="00AD094E" w14:paraId="69402B43" w14:textId="77777777" w:rsidTr="00AD094E">
        <w:trPr>
          <w:trHeight w:val="300"/>
        </w:trPr>
        <w:tc>
          <w:tcPr>
            <w:tcW w:w="980" w:type="dxa"/>
            <w:vMerge/>
            <w:vAlign w:val="center"/>
            <w:hideMark/>
          </w:tcPr>
          <w:p w14:paraId="0C977618"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299A2973"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1A34E0F7"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79A7295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22,991,336,581 </w:t>
            </w:r>
          </w:p>
        </w:tc>
        <w:tc>
          <w:tcPr>
            <w:tcW w:w="1980" w:type="dxa"/>
            <w:noWrap/>
            <w:vAlign w:val="bottom"/>
            <w:hideMark/>
          </w:tcPr>
          <w:p w14:paraId="1CE9BEA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25,131,606,843 </w:t>
            </w:r>
          </w:p>
        </w:tc>
        <w:tc>
          <w:tcPr>
            <w:tcW w:w="980" w:type="dxa"/>
            <w:noWrap/>
            <w:vAlign w:val="bottom"/>
            <w:hideMark/>
          </w:tcPr>
          <w:p w14:paraId="4E43000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B64E8B4"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0.91483751</w:t>
            </w:r>
          </w:p>
        </w:tc>
      </w:tr>
      <w:tr w:rsidR="00AD094E" w:rsidRPr="00AD094E" w14:paraId="5EC0FD35" w14:textId="77777777" w:rsidTr="00AD094E">
        <w:trPr>
          <w:trHeight w:val="300"/>
        </w:trPr>
        <w:tc>
          <w:tcPr>
            <w:tcW w:w="980" w:type="dxa"/>
            <w:vMerge w:val="restart"/>
            <w:noWrap/>
            <w:vAlign w:val="center"/>
            <w:hideMark/>
          </w:tcPr>
          <w:p w14:paraId="5DC89C8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22</w:t>
            </w:r>
          </w:p>
        </w:tc>
        <w:tc>
          <w:tcPr>
            <w:tcW w:w="1042" w:type="dxa"/>
            <w:vMerge w:val="restart"/>
            <w:shd w:val="clear" w:color="000000" w:fill="FFFFFF"/>
            <w:noWrap/>
            <w:vAlign w:val="center"/>
            <w:hideMark/>
          </w:tcPr>
          <w:p w14:paraId="7428E1A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 xml:space="preserve">BNII </w:t>
            </w:r>
          </w:p>
        </w:tc>
        <w:tc>
          <w:tcPr>
            <w:tcW w:w="980" w:type="dxa"/>
            <w:noWrap/>
            <w:vAlign w:val="bottom"/>
            <w:hideMark/>
          </w:tcPr>
          <w:p w14:paraId="5F66510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733FA01B"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25,882,393,996 </w:t>
            </w:r>
          </w:p>
        </w:tc>
        <w:tc>
          <w:tcPr>
            <w:tcW w:w="1980" w:type="dxa"/>
            <w:noWrap/>
            <w:vAlign w:val="bottom"/>
            <w:hideMark/>
          </w:tcPr>
          <w:p w14:paraId="6AEE23D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76,215,195,821 </w:t>
            </w:r>
          </w:p>
        </w:tc>
        <w:tc>
          <w:tcPr>
            <w:tcW w:w="980" w:type="dxa"/>
            <w:noWrap/>
            <w:vAlign w:val="bottom"/>
            <w:hideMark/>
          </w:tcPr>
          <w:p w14:paraId="4CE1EF0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29AFBF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0.33959624</w:t>
            </w:r>
          </w:p>
        </w:tc>
      </w:tr>
      <w:tr w:rsidR="00AD094E" w:rsidRPr="00AD094E" w14:paraId="726CD7B0" w14:textId="77777777" w:rsidTr="00AD094E">
        <w:trPr>
          <w:trHeight w:val="300"/>
        </w:trPr>
        <w:tc>
          <w:tcPr>
            <w:tcW w:w="980" w:type="dxa"/>
            <w:vMerge/>
            <w:vAlign w:val="center"/>
            <w:hideMark/>
          </w:tcPr>
          <w:p w14:paraId="2CBEC939"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2E3A69EC"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11FE50E3"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6471D93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25,882,393,996 </w:t>
            </w:r>
          </w:p>
        </w:tc>
        <w:tc>
          <w:tcPr>
            <w:tcW w:w="1980" w:type="dxa"/>
            <w:noWrap/>
            <w:vAlign w:val="bottom"/>
            <w:hideMark/>
          </w:tcPr>
          <w:p w14:paraId="7EA83C58"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76,215,195,821 </w:t>
            </w:r>
          </w:p>
        </w:tc>
        <w:tc>
          <w:tcPr>
            <w:tcW w:w="980" w:type="dxa"/>
            <w:noWrap/>
            <w:vAlign w:val="bottom"/>
            <w:hideMark/>
          </w:tcPr>
          <w:p w14:paraId="172002D8"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219CA25"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0.33959624</w:t>
            </w:r>
          </w:p>
        </w:tc>
      </w:tr>
      <w:tr w:rsidR="00AD094E" w:rsidRPr="00AD094E" w14:paraId="674377EE" w14:textId="77777777" w:rsidTr="00AD094E">
        <w:trPr>
          <w:trHeight w:val="300"/>
        </w:trPr>
        <w:tc>
          <w:tcPr>
            <w:tcW w:w="980" w:type="dxa"/>
            <w:vMerge w:val="restart"/>
            <w:noWrap/>
            <w:vAlign w:val="center"/>
            <w:hideMark/>
          </w:tcPr>
          <w:p w14:paraId="549B6A8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23</w:t>
            </w:r>
          </w:p>
        </w:tc>
        <w:tc>
          <w:tcPr>
            <w:tcW w:w="1042" w:type="dxa"/>
            <w:vMerge w:val="restart"/>
            <w:shd w:val="clear" w:color="000000" w:fill="FFFFFF"/>
            <w:noWrap/>
            <w:vAlign w:val="center"/>
            <w:hideMark/>
          </w:tcPr>
          <w:p w14:paraId="6951C288"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BNLI</w:t>
            </w:r>
          </w:p>
        </w:tc>
        <w:tc>
          <w:tcPr>
            <w:tcW w:w="980" w:type="dxa"/>
            <w:noWrap/>
            <w:vAlign w:val="bottom"/>
            <w:hideMark/>
          </w:tcPr>
          <w:p w14:paraId="00A0DC4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362FA02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35,715,192,701 </w:t>
            </w:r>
          </w:p>
        </w:tc>
        <w:tc>
          <w:tcPr>
            <w:tcW w:w="1980" w:type="dxa"/>
            <w:noWrap/>
            <w:vAlign w:val="bottom"/>
            <w:hideMark/>
          </w:tcPr>
          <w:p w14:paraId="5C20DF6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36,154,479,286 </w:t>
            </w:r>
          </w:p>
        </w:tc>
        <w:tc>
          <w:tcPr>
            <w:tcW w:w="980" w:type="dxa"/>
            <w:noWrap/>
            <w:vAlign w:val="bottom"/>
            <w:hideMark/>
          </w:tcPr>
          <w:p w14:paraId="742642E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AE2BB9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0.98784973</w:t>
            </w:r>
          </w:p>
        </w:tc>
      </w:tr>
      <w:tr w:rsidR="00AD094E" w:rsidRPr="00AD094E" w14:paraId="6D82A7E1" w14:textId="77777777" w:rsidTr="00AD094E">
        <w:trPr>
          <w:trHeight w:val="300"/>
        </w:trPr>
        <w:tc>
          <w:tcPr>
            <w:tcW w:w="980" w:type="dxa"/>
            <w:vMerge/>
            <w:vAlign w:val="center"/>
            <w:hideMark/>
          </w:tcPr>
          <w:p w14:paraId="225CCAD7"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5CDE6ABA"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5BB14C7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3BD05F55"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35,715,192,701 </w:t>
            </w:r>
          </w:p>
        </w:tc>
        <w:tc>
          <w:tcPr>
            <w:tcW w:w="1980" w:type="dxa"/>
            <w:noWrap/>
            <w:vAlign w:val="bottom"/>
            <w:hideMark/>
          </w:tcPr>
          <w:p w14:paraId="43E60663"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36,154,479,286 </w:t>
            </w:r>
          </w:p>
        </w:tc>
        <w:tc>
          <w:tcPr>
            <w:tcW w:w="980" w:type="dxa"/>
            <w:noWrap/>
            <w:vAlign w:val="bottom"/>
            <w:hideMark/>
          </w:tcPr>
          <w:p w14:paraId="6A8FDAE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BCCDE8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0.98784973</w:t>
            </w:r>
          </w:p>
        </w:tc>
      </w:tr>
      <w:tr w:rsidR="00AD094E" w:rsidRPr="00AD094E" w14:paraId="17C4DF1E" w14:textId="77777777" w:rsidTr="00AD094E">
        <w:trPr>
          <w:trHeight w:val="300"/>
        </w:trPr>
        <w:tc>
          <w:tcPr>
            <w:tcW w:w="980" w:type="dxa"/>
            <w:vMerge w:val="restart"/>
            <w:noWrap/>
            <w:vAlign w:val="center"/>
            <w:hideMark/>
          </w:tcPr>
          <w:p w14:paraId="486F48B7"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24</w:t>
            </w:r>
          </w:p>
        </w:tc>
        <w:tc>
          <w:tcPr>
            <w:tcW w:w="1042" w:type="dxa"/>
            <w:vMerge w:val="restart"/>
            <w:shd w:val="clear" w:color="000000" w:fill="FFFFFF"/>
            <w:noWrap/>
            <w:vAlign w:val="center"/>
            <w:hideMark/>
          </w:tcPr>
          <w:p w14:paraId="7045768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BRAM</w:t>
            </w:r>
          </w:p>
        </w:tc>
        <w:tc>
          <w:tcPr>
            <w:tcW w:w="980" w:type="dxa"/>
            <w:noWrap/>
            <w:vAlign w:val="bottom"/>
            <w:hideMark/>
          </w:tcPr>
          <w:p w14:paraId="33E2433C"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0A3A353C"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277,153,182 </w:t>
            </w:r>
          </w:p>
        </w:tc>
        <w:tc>
          <w:tcPr>
            <w:tcW w:w="1980" w:type="dxa"/>
            <w:noWrap/>
            <w:vAlign w:val="bottom"/>
            <w:hideMark/>
          </w:tcPr>
          <w:p w14:paraId="7618E98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450,000,000 </w:t>
            </w:r>
          </w:p>
        </w:tc>
        <w:tc>
          <w:tcPr>
            <w:tcW w:w="980" w:type="dxa"/>
            <w:noWrap/>
            <w:vAlign w:val="bottom"/>
            <w:hideMark/>
          </w:tcPr>
          <w:p w14:paraId="34C2E83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4540EB4"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0.61589596</w:t>
            </w:r>
          </w:p>
        </w:tc>
      </w:tr>
      <w:tr w:rsidR="00AD094E" w:rsidRPr="00AD094E" w14:paraId="77FD91A2" w14:textId="77777777" w:rsidTr="00AD094E">
        <w:trPr>
          <w:trHeight w:val="300"/>
        </w:trPr>
        <w:tc>
          <w:tcPr>
            <w:tcW w:w="980" w:type="dxa"/>
            <w:vMerge/>
            <w:vAlign w:val="center"/>
            <w:hideMark/>
          </w:tcPr>
          <w:p w14:paraId="76B03F90"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628363F5"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659E9687"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1001A1CC"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277,193,068 </w:t>
            </w:r>
          </w:p>
        </w:tc>
        <w:tc>
          <w:tcPr>
            <w:tcW w:w="1980" w:type="dxa"/>
            <w:noWrap/>
            <w:vAlign w:val="bottom"/>
            <w:hideMark/>
          </w:tcPr>
          <w:p w14:paraId="29A8C00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450,056,980 </w:t>
            </w:r>
          </w:p>
        </w:tc>
        <w:tc>
          <w:tcPr>
            <w:tcW w:w="980" w:type="dxa"/>
            <w:noWrap/>
            <w:vAlign w:val="bottom"/>
            <w:hideMark/>
          </w:tcPr>
          <w:p w14:paraId="49DC0A9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98E025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0.61590661</w:t>
            </w:r>
          </w:p>
        </w:tc>
      </w:tr>
      <w:tr w:rsidR="00AD094E" w:rsidRPr="00AD094E" w14:paraId="351A2866" w14:textId="77777777" w:rsidTr="00AD094E">
        <w:trPr>
          <w:trHeight w:val="300"/>
        </w:trPr>
        <w:tc>
          <w:tcPr>
            <w:tcW w:w="980" w:type="dxa"/>
            <w:vMerge w:val="restart"/>
            <w:noWrap/>
            <w:vAlign w:val="center"/>
            <w:hideMark/>
          </w:tcPr>
          <w:p w14:paraId="55C8EA9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25</w:t>
            </w:r>
          </w:p>
        </w:tc>
        <w:tc>
          <w:tcPr>
            <w:tcW w:w="1042" w:type="dxa"/>
            <w:vMerge w:val="restart"/>
            <w:shd w:val="clear" w:color="000000" w:fill="FFFFFF"/>
            <w:noWrap/>
            <w:vAlign w:val="center"/>
            <w:hideMark/>
          </w:tcPr>
          <w:p w14:paraId="17DD5F2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BRMS</w:t>
            </w:r>
          </w:p>
        </w:tc>
        <w:tc>
          <w:tcPr>
            <w:tcW w:w="980" w:type="dxa"/>
            <w:noWrap/>
            <w:vAlign w:val="bottom"/>
            <w:hideMark/>
          </w:tcPr>
          <w:p w14:paraId="2297438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2005E038"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28,490,231,967 </w:t>
            </w:r>
          </w:p>
        </w:tc>
        <w:tc>
          <w:tcPr>
            <w:tcW w:w="1980" w:type="dxa"/>
            <w:noWrap/>
            <w:vAlign w:val="bottom"/>
            <w:hideMark/>
          </w:tcPr>
          <w:p w14:paraId="1C777FD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141,784,040,338 </w:t>
            </w:r>
          </w:p>
        </w:tc>
        <w:tc>
          <w:tcPr>
            <w:tcW w:w="980" w:type="dxa"/>
            <w:noWrap/>
            <w:vAlign w:val="bottom"/>
            <w:hideMark/>
          </w:tcPr>
          <w:p w14:paraId="2F70172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A33ED0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0.20094104</w:t>
            </w:r>
          </w:p>
        </w:tc>
      </w:tr>
      <w:tr w:rsidR="00AD094E" w:rsidRPr="00AD094E" w14:paraId="130C75FC" w14:textId="77777777" w:rsidTr="00AD094E">
        <w:trPr>
          <w:trHeight w:val="300"/>
        </w:trPr>
        <w:tc>
          <w:tcPr>
            <w:tcW w:w="980" w:type="dxa"/>
            <w:vMerge/>
            <w:vAlign w:val="center"/>
            <w:hideMark/>
          </w:tcPr>
          <w:p w14:paraId="478CA3B3"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7970F146"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7CE5162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7B9066A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28,490,231,967 </w:t>
            </w:r>
          </w:p>
        </w:tc>
        <w:tc>
          <w:tcPr>
            <w:tcW w:w="1980" w:type="dxa"/>
            <w:noWrap/>
            <w:vAlign w:val="bottom"/>
            <w:hideMark/>
          </w:tcPr>
          <w:p w14:paraId="6DC0132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141,784,040,338 </w:t>
            </w:r>
          </w:p>
        </w:tc>
        <w:tc>
          <w:tcPr>
            <w:tcW w:w="980" w:type="dxa"/>
            <w:noWrap/>
            <w:vAlign w:val="bottom"/>
            <w:hideMark/>
          </w:tcPr>
          <w:p w14:paraId="7CAC89D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23053D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0.20094104</w:t>
            </w:r>
          </w:p>
        </w:tc>
      </w:tr>
      <w:tr w:rsidR="00AD094E" w:rsidRPr="00AD094E" w14:paraId="2BD83D54" w14:textId="77777777" w:rsidTr="00AD094E">
        <w:trPr>
          <w:trHeight w:val="300"/>
        </w:trPr>
        <w:tc>
          <w:tcPr>
            <w:tcW w:w="980" w:type="dxa"/>
            <w:vMerge w:val="restart"/>
            <w:noWrap/>
            <w:vAlign w:val="center"/>
            <w:hideMark/>
          </w:tcPr>
          <w:p w14:paraId="6016FE18"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26</w:t>
            </w:r>
          </w:p>
        </w:tc>
        <w:tc>
          <w:tcPr>
            <w:tcW w:w="1042" w:type="dxa"/>
            <w:vMerge w:val="restart"/>
            <w:shd w:val="clear" w:color="000000" w:fill="FFFFFF"/>
            <w:noWrap/>
            <w:vAlign w:val="center"/>
            <w:hideMark/>
          </w:tcPr>
          <w:p w14:paraId="6D1EBC6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BRPT</w:t>
            </w:r>
          </w:p>
        </w:tc>
        <w:tc>
          <w:tcPr>
            <w:tcW w:w="980" w:type="dxa"/>
            <w:noWrap/>
            <w:vAlign w:val="bottom"/>
            <w:hideMark/>
          </w:tcPr>
          <w:p w14:paraId="4F2DB10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26ED20A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1,132,379,421 </w:t>
            </w:r>
          </w:p>
        </w:tc>
        <w:tc>
          <w:tcPr>
            <w:tcW w:w="1980" w:type="dxa"/>
            <w:noWrap/>
            <w:vAlign w:val="bottom"/>
            <w:hideMark/>
          </w:tcPr>
          <w:p w14:paraId="720A689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93,747,218,044 </w:t>
            </w:r>
          </w:p>
        </w:tc>
        <w:tc>
          <w:tcPr>
            <w:tcW w:w="980" w:type="dxa"/>
            <w:noWrap/>
            <w:vAlign w:val="bottom"/>
            <w:hideMark/>
          </w:tcPr>
          <w:p w14:paraId="145BD628"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23379E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0.01207907</w:t>
            </w:r>
          </w:p>
        </w:tc>
      </w:tr>
      <w:tr w:rsidR="00AD094E" w:rsidRPr="00AD094E" w14:paraId="2CA8A468" w14:textId="77777777" w:rsidTr="00AD094E">
        <w:trPr>
          <w:trHeight w:val="300"/>
        </w:trPr>
        <w:tc>
          <w:tcPr>
            <w:tcW w:w="980" w:type="dxa"/>
            <w:vMerge/>
            <w:vAlign w:val="center"/>
            <w:hideMark/>
          </w:tcPr>
          <w:p w14:paraId="21B59204"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4DAF5667"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5A929B0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45529E8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977,386,421 </w:t>
            </w:r>
          </w:p>
        </w:tc>
        <w:tc>
          <w:tcPr>
            <w:tcW w:w="1980" w:type="dxa"/>
            <w:noWrap/>
            <w:vAlign w:val="bottom"/>
            <w:hideMark/>
          </w:tcPr>
          <w:p w14:paraId="0D97ACD5"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93,747,218,044 </w:t>
            </w:r>
          </w:p>
        </w:tc>
        <w:tc>
          <w:tcPr>
            <w:tcW w:w="980" w:type="dxa"/>
            <w:noWrap/>
            <w:vAlign w:val="bottom"/>
            <w:hideMark/>
          </w:tcPr>
          <w:p w14:paraId="0ECE256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57E630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0.01042576</w:t>
            </w:r>
          </w:p>
        </w:tc>
      </w:tr>
      <w:tr w:rsidR="00AD094E" w:rsidRPr="00AD094E" w14:paraId="28FA4C88" w14:textId="77777777" w:rsidTr="00AD094E">
        <w:trPr>
          <w:trHeight w:val="300"/>
        </w:trPr>
        <w:tc>
          <w:tcPr>
            <w:tcW w:w="980" w:type="dxa"/>
            <w:vMerge w:val="restart"/>
            <w:noWrap/>
            <w:vAlign w:val="center"/>
            <w:hideMark/>
          </w:tcPr>
          <w:p w14:paraId="5CB80677"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27</w:t>
            </w:r>
          </w:p>
        </w:tc>
        <w:tc>
          <w:tcPr>
            <w:tcW w:w="1042" w:type="dxa"/>
            <w:vMerge w:val="restart"/>
            <w:shd w:val="clear" w:color="000000" w:fill="FFFFFF"/>
            <w:noWrap/>
            <w:vAlign w:val="center"/>
            <w:hideMark/>
          </w:tcPr>
          <w:p w14:paraId="1ADCF78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BTPN</w:t>
            </w:r>
          </w:p>
        </w:tc>
        <w:tc>
          <w:tcPr>
            <w:tcW w:w="980" w:type="dxa"/>
            <w:noWrap/>
            <w:vAlign w:val="bottom"/>
            <w:hideMark/>
          </w:tcPr>
          <w:p w14:paraId="2A107F8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55FA6D6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7,532,311,297 </w:t>
            </w:r>
          </w:p>
        </w:tc>
        <w:tc>
          <w:tcPr>
            <w:tcW w:w="1980" w:type="dxa"/>
            <w:noWrap/>
            <w:vAlign w:val="bottom"/>
            <w:hideMark/>
          </w:tcPr>
          <w:p w14:paraId="03443488"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8,149,106,869 </w:t>
            </w:r>
          </w:p>
        </w:tc>
        <w:tc>
          <w:tcPr>
            <w:tcW w:w="980" w:type="dxa"/>
            <w:noWrap/>
            <w:vAlign w:val="bottom"/>
            <w:hideMark/>
          </w:tcPr>
          <w:p w14:paraId="6AA001A5"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76C18A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0.92431127</w:t>
            </w:r>
          </w:p>
        </w:tc>
      </w:tr>
      <w:tr w:rsidR="00AD094E" w:rsidRPr="00AD094E" w14:paraId="678E272F" w14:textId="77777777" w:rsidTr="00AD094E">
        <w:trPr>
          <w:trHeight w:val="300"/>
        </w:trPr>
        <w:tc>
          <w:tcPr>
            <w:tcW w:w="980" w:type="dxa"/>
            <w:vMerge/>
            <w:vAlign w:val="center"/>
            <w:hideMark/>
          </w:tcPr>
          <w:p w14:paraId="2556C809"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0D44D7D1"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2518188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28720EAC"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7,332,311,297 </w:t>
            </w:r>
          </w:p>
        </w:tc>
        <w:tc>
          <w:tcPr>
            <w:tcW w:w="1980" w:type="dxa"/>
            <w:noWrap/>
            <w:vAlign w:val="bottom"/>
            <w:hideMark/>
          </w:tcPr>
          <w:p w14:paraId="3AA99A3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8,149,106,869 </w:t>
            </w:r>
          </w:p>
        </w:tc>
        <w:tc>
          <w:tcPr>
            <w:tcW w:w="980" w:type="dxa"/>
            <w:noWrap/>
            <w:vAlign w:val="bottom"/>
            <w:hideMark/>
          </w:tcPr>
          <w:p w14:paraId="178E705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E77DE0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0.8997687</w:t>
            </w:r>
          </w:p>
        </w:tc>
      </w:tr>
      <w:tr w:rsidR="00AD094E" w:rsidRPr="00AD094E" w14:paraId="464B485F" w14:textId="77777777" w:rsidTr="00AD094E">
        <w:trPr>
          <w:trHeight w:val="300"/>
        </w:trPr>
        <w:tc>
          <w:tcPr>
            <w:tcW w:w="980" w:type="dxa"/>
            <w:vMerge w:val="restart"/>
            <w:noWrap/>
            <w:vAlign w:val="center"/>
            <w:hideMark/>
          </w:tcPr>
          <w:p w14:paraId="5382121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28</w:t>
            </w:r>
          </w:p>
        </w:tc>
        <w:tc>
          <w:tcPr>
            <w:tcW w:w="1042" w:type="dxa"/>
            <w:vMerge w:val="restart"/>
            <w:shd w:val="clear" w:color="000000" w:fill="FFFFFF"/>
            <w:noWrap/>
            <w:vAlign w:val="center"/>
            <w:hideMark/>
          </w:tcPr>
          <w:p w14:paraId="3FFCB1E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BTPS</w:t>
            </w:r>
          </w:p>
        </w:tc>
        <w:tc>
          <w:tcPr>
            <w:tcW w:w="980" w:type="dxa"/>
            <w:noWrap/>
            <w:vAlign w:val="bottom"/>
            <w:hideMark/>
          </w:tcPr>
          <w:p w14:paraId="5C42CC6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09A9710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5,392,590,000 </w:t>
            </w:r>
          </w:p>
        </w:tc>
        <w:tc>
          <w:tcPr>
            <w:tcW w:w="1980" w:type="dxa"/>
            <w:noWrap/>
            <w:vAlign w:val="bottom"/>
            <w:hideMark/>
          </w:tcPr>
          <w:p w14:paraId="4462D87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7,703,700,000 </w:t>
            </w:r>
          </w:p>
        </w:tc>
        <w:tc>
          <w:tcPr>
            <w:tcW w:w="980" w:type="dxa"/>
            <w:noWrap/>
            <w:vAlign w:val="bottom"/>
            <w:hideMark/>
          </w:tcPr>
          <w:p w14:paraId="1F161CE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E607A94"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w:t>
            </w:r>
          </w:p>
        </w:tc>
      </w:tr>
      <w:tr w:rsidR="00AD094E" w:rsidRPr="00AD094E" w14:paraId="4CBA0003" w14:textId="77777777" w:rsidTr="00AD094E">
        <w:trPr>
          <w:trHeight w:val="300"/>
        </w:trPr>
        <w:tc>
          <w:tcPr>
            <w:tcW w:w="980" w:type="dxa"/>
            <w:vMerge/>
            <w:vAlign w:val="center"/>
            <w:hideMark/>
          </w:tcPr>
          <w:p w14:paraId="51243EBA"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768733B8"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3BD804F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69445485"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5,392,590,000 </w:t>
            </w:r>
          </w:p>
        </w:tc>
        <w:tc>
          <w:tcPr>
            <w:tcW w:w="1980" w:type="dxa"/>
            <w:noWrap/>
            <w:vAlign w:val="bottom"/>
            <w:hideMark/>
          </w:tcPr>
          <w:p w14:paraId="7D6B60C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7,703,700,000 </w:t>
            </w:r>
          </w:p>
        </w:tc>
        <w:tc>
          <w:tcPr>
            <w:tcW w:w="980" w:type="dxa"/>
            <w:noWrap/>
            <w:vAlign w:val="bottom"/>
            <w:hideMark/>
          </w:tcPr>
          <w:p w14:paraId="1B6BE8A4"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5C8A04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w:t>
            </w:r>
          </w:p>
        </w:tc>
      </w:tr>
      <w:tr w:rsidR="00AD094E" w:rsidRPr="00AD094E" w14:paraId="32310B3A" w14:textId="77777777" w:rsidTr="00AD094E">
        <w:trPr>
          <w:trHeight w:val="300"/>
        </w:trPr>
        <w:tc>
          <w:tcPr>
            <w:tcW w:w="980" w:type="dxa"/>
            <w:vMerge w:val="restart"/>
            <w:noWrap/>
            <w:vAlign w:val="center"/>
            <w:hideMark/>
          </w:tcPr>
          <w:p w14:paraId="169F57B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29</w:t>
            </w:r>
          </w:p>
        </w:tc>
        <w:tc>
          <w:tcPr>
            <w:tcW w:w="1042" w:type="dxa"/>
            <w:vMerge w:val="restart"/>
            <w:shd w:val="clear" w:color="000000" w:fill="FFFFFF"/>
            <w:noWrap/>
            <w:vAlign w:val="center"/>
            <w:hideMark/>
          </w:tcPr>
          <w:p w14:paraId="79F5058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BWPT</w:t>
            </w:r>
          </w:p>
        </w:tc>
        <w:tc>
          <w:tcPr>
            <w:tcW w:w="980" w:type="dxa"/>
            <w:noWrap/>
            <w:vAlign w:val="bottom"/>
            <w:hideMark/>
          </w:tcPr>
          <w:p w14:paraId="47E139F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267AC98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11,886,121,516 </w:t>
            </w:r>
          </w:p>
        </w:tc>
        <w:tc>
          <w:tcPr>
            <w:tcW w:w="1980" w:type="dxa"/>
            <w:noWrap/>
            <w:vAlign w:val="bottom"/>
            <w:hideMark/>
          </w:tcPr>
          <w:p w14:paraId="4F91E40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31,525,291,000 </w:t>
            </w:r>
          </w:p>
        </w:tc>
        <w:tc>
          <w:tcPr>
            <w:tcW w:w="980" w:type="dxa"/>
            <w:noWrap/>
            <w:vAlign w:val="bottom"/>
            <w:hideMark/>
          </w:tcPr>
          <w:p w14:paraId="2AE501C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E8151E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0.37703447</w:t>
            </w:r>
          </w:p>
        </w:tc>
      </w:tr>
      <w:tr w:rsidR="00AD094E" w:rsidRPr="00AD094E" w14:paraId="64160BE8" w14:textId="77777777" w:rsidTr="00AD094E">
        <w:trPr>
          <w:trHeight w:val="300"/>
        </w:trPr>
        <w:tc>
          <w:tcPr>
            <w:tcW w:w="980" w:type="dxa"/>
            <w:vMerge/>
            <w:vAlign w:val="center"/>
            <w:hideMark/>
          </w:tcPr>
          <w:p w14:paraId="1E887BE6"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7505F97F"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0141804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48E25F6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11,886,121,516 </w:t>
            </w:r>
          </w:p>
        </w:tc>
        <w:tc>
          <w:tcPr>
            <w:tcW w:w="1980" w:type="dxa"/>
            <w:noWrap/>
            <w:vAlign w:val="bottom"/>
            <w:hideMark/>
          </w:tcPr>
          <w:p w14:paraId="2F7212A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31,525,291,000 </w:t>
            </w:r>
          </w:p>
        </w:tc>
        <w:tc>
          <w:tcPr>
            <w:tcW w:w="980" w:type="dxa"/>
            <w:noWrap/>
            <w:vAlign w:val="bottom"/>
            <w:hideMark/>
          </w:tcPr>
          <w:p w14:paraId="4642BD74"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96ADFB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0.37703447</w:t>
            </w:r>
          </w:p>
        </w:tc>
      </w:tr>
      <w:tr w:rsidR="00AD094E" w:rsidRPr="00AD094E" w14:paraId="673441F4" w14:textId="77777777" w:rsidTr="00AD094E">
        <w:trPr>
          <w:trHeight w:val="300"/>
        </w:trPr>
        <w:tc>
          <w:tcPr>
            <w:tcW w:w="980" w:type="dxa"/>
            <w:vMerge w:val="restart"/>
            <w:noWrap/>
            <w:vAlign w:val="center"/>
            <w:hideMark/>
          </w:tcPr>
          <w:p w14:paraId="3CD3B09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30</w:t>
            </w:r>
          </w:p>
        </w:tc>
        <w:tc>
          <w:tcPr>
            <w:tcW w:w="1042" w:type="dxa"/>
            <w:vMerge w:val="restart"/>
            <w:shd w:val="clear" w:color="000000" w:fill="FFFFFF"/>
            <w:noWrap/>
            <w:vAlign w:val="center"/>
            <w:hideMark/>
          </w:tcPr>
          <w:p w14:paraId="202ADE5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CEKA</w:t>
            </w:r>
          </w:p>
        </w:tc>
        <w:tc>
          <w:tcPr>
            <w:tcW w:w="980" w:type="dxa"/>
            <w:noWrap/>
            <w:vAlign w:val="bottom"/>
            <w:hideMark/>
          </w:tcPr>
          <w:p w14:paraId="279F58C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271DF9E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517,771,000 </w:t>
            </w:r>
          </w:p>
        </w:tc>
        <w:tc>
          <w:tcPr>
            <w:tcW w:w="1980" w:type="dxa"/>
            <w:noWrap/>
            <w:vAlign w:val="bottom"/>
            <w:hideMark/>
          </w:tcPr>
          <w:p w14:paraId="4409C9F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595,000,000 </w:t>
            </w:r>
          </w:p>
        </w:tc>
        <w:tc>
          <w:tcPr>
            <w:tcW w:w="980" w:type="dxa"/>
            <w:noWrap/>
            <w:vAlign w:val="bottom"/>
            <w:hideMark/>
          </w:tcPr>
          <w:p w14:paraId="4695226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6254B86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0.87020336</w:t>
            </w:r>
          </w:p>
        </w:tc>
      </w:tr>
      <w:tr w:rsidR="00AD094E" w:rsidRPr="00AD094E" w14:paraId="3F50298A" w14:textId="77777777" w:rsidTr="00AD094E">
        <w:trPr>
          <w:trHeight w:val="300"/>
        </w:trPr>
        <w:tc>
          <w:tcPr>
            <w:tcW w:w="980" w:type="dxa"/>
            <w:vMerge/>
            <w:vAlign w:val="center"/>
            <w:hideMark/>
          </w:tcPr>
          <w:p w14:paraId="5AD3205B"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708D206B"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71218F2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2F7D7C6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517,771,000 </w:t>
            </w:r>
          </w:p>
        </w:tc>
        <w:tc>
          <w:tcPr>
            <w:tcW w:w="1980" w:type="dxa"/>
            <w:noWrap/>
            <w:vAlign w:val="bottom"/>
            <w:hideMark/>
          </w:tcPr>
          <w:p w14:paraId="7C1A159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595,000,000 </w:t>
            </w:r>
          </w:p>
        </w:tc>
        <w:tc>
          <w:tcPr>
            <w:tcW w:w="980" w:type="dxa"/>
            <w:noWrap/>
            <w:vAlign w:val="bottom"/>
            <w:hideMark/>
          </w:tcPr>
          <w:p w14:paraId="0FBA4494"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7E5A0A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0.87020336</w:t>
            </w:r>
          </w:p>
        </w:tc>
      </w:tr>
      <w:tr w:rsidR="00AD094E" w:rsidRPr="00AD094E" w14:paraId="06C35D63" w14:textId="77777777" w:rsidTr="00AD094E">
        <w:trPr>
          <w:trHeight w:val="300"/>
        </w:trPr>
        <w:tc>
          <w:tcPr>
            <w:tcW w:w="980" w:type="dxa"/>
            <w:vMerge w:val="restart"/>
            <w:noWrap/>
            <w:vAlign w:val="center"/>
            <w:hideMark/>
          </w:tcPr>
          <w:p w14:paraId="01566017"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31</w:t>
            </w:r>
          </w:p>
        </w:tc>
        <w:tc>
          <w:tcPr>
            <w:tcW w:w="1042" w:type="dxa"/>
            <w:vMerge w:val="restart"/>
            <w:shd w:val="clear" w:color="000000" w:fill="FFFFFF"/>
            <w:noWrap/>
            <w:vAlign w:val="center"/>
            <w:hideMark/>
          </w:tcPr>
          <w:p w14:paraId="69B0F45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 xml:space="preserve">CLEO </w:t>
            </w:r>
          </w:p>
        </w:tc>
        <w:tc>
          <w:tcPr>
            <w:tcW w:w="980" w:type="dxa"/>
            <w:noWrap/>
            <w:vAlign w:val="bottom"/>
            <w:hideMark/>
          </w:tcPr>
          <w:p w14:paraId="449BCC2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27F50D0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6,694,900,000 </w:t>
            </w:r>
          </w:p>
        </w:tc>
        <w:tc>
          <w:tcPr>
            <w:tcW w:w="1980" w:type="dxa"/>
            <w:noWrap/>
            <w:vAlign w:val="bottom"/>
            <w:hideMark/>
          </w:tcPr>
          <w:p w14:paraId="7F028DB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12,000,000,000 </w:t>
            </w:r>
          </w:p>
        </w:tc>
        <w:tc>
          <w:tcPr>
            <w:tcW w:w="980" w:type="dxa"/>
            <w:noWrap/>
            <w:vAlign w:val="bottom"/>
            <w:hideMark/>
          </w:tcPr>
          <w:p w14:paraId="200408E4"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55D5D118"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0.55790833</w:t>
            </w:r>
          </w:p>
        </w:tc>
      </w:tr>
      <w:tr w:rsidR="00AD094E" w:rsidRPr="00AD094E" w14:paraId="555C5497" w14:textId="77777777" w:rsidTr="00AD094E">
        <w:trPr>
          <w:trHeight w:val="300"/>
        </w:trPr>
        <w:tc>
          <w:tcPr>
            <w:tcW w:w="980" w:type="dxa"/>
            <w:vMerge/>
            <w:vAlign w:val="center"/>
            <w:hideMark/>
          </w:tcPr>
          <w:p w14:paraId="0FE26660"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7B7E2852"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31DDBB8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226F75D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6,694,900,000 </w:t>
            </w:r>
          </w:p>
        </w:tc>
        <w:tc>
          <w:tcPr>
            <w:tcW w:w="1980" w:type="dxa"/>
            <w:noWrap/>
            <w:vAlign w:val="bottom"/>
            <w:hideMark/>
          </w:tcPr>
          <w:p w14:paraId="2907BBF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12,000,000,000 </w:t>
            </w:r>
          </w:p>
        </w:tc>
        <w:tc>
          <w:tcPr>
            <w:tcW w:w="980" w:type="dxa"/>
            <w:noWrap/>
            <w:vAlign w:val="bottom"/>
            <w:hideMark/>
          </w:tcPr>
          <w:p w14:paraId="28C332A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6379DE9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0.55790833</w:t>
            </w:r>
          </w:p>
        </w:tc>
      </w:tr>
      <w:tr w:rsidR="00AD094E" w:rsidRPr="00AD094E" w14:paraId="63E3A349" w14:textId="77777777" w:rsidTr="00AD094E">
        <w:trPr>
          <w:trHeight w:val="300"/>
        </w:trPr>
        <w:tc>
          <w:tcPr>
            <w:tcW w:w="980" w:type="dxa"/>
            <w:vMerge w:val="restart"/>
            <w:noWrap/>
            <w:vAlign w:val="center"/>
            <w:hideMark/>
          </w:tcPr>
          <w:p w14:paraId="5225FE9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32</w:t>
            </w:r>
          </w:p>
        </w:tc>
        <w:tc>
          <w:tcPr>
            <w:tcW w:w="1042" w:type="dxa"/>
            <w:vMerge w:val="restart"/>
            <w:shd w:val="clear" w:color="000000" w:fill="FFFFFF"/>
            <w:noWrap/>
            <w:vAlign w:val="center"/>
            <w:hideMark/>
          </w:tcPr>
          <w:p w14:paraId="16A5E478"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CPIN</w:t>
            </w:r>
          </w:p>
        </w:tc>
        <w:tc>
          <w:tcPr>
            <w:tcW w:w="980" w:type="dxa"/>
            <w:noWrap/>
            <w:vAlign w:val="bottom"/>
            <w:hideMark/>
          </w:tcPr>
          <w:p w14:paraId="753A86B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614FF4D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9,106,385,410 </w:t>
            </w:r>
          </w:p>
        </w:tc>
        <w:tc>
          <w:tcPr>
            <w:tcW w:w="1980" w:type="dxa"/>
            <w:noWrap/>
            <w:vAlign w:val="bottom"/>
            <w:hideMark/>
          </w:tcPr>
          <w:p w14:paraId="537204B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16,398,000,000 </w:t>
            </w:r>
          </w:p>
        </w:tc>
        <w:tc>
          <w:tcPr>
            <w:tcW w:w="980" w:type="dxa"/>
            <w:noWrap/>
            <w:vAlign w:val="bottom"/>
            <w:hideMark/>
          </w:tcPr>
          <w:p w14:paraId="582C14C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E25315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0.55533513</w:t>
            </w:r>
          </w:p>
        </w:tc>
      </w:tr>
      <w:tr w:rsidR="00AD094E" w:rsidRPr="00AD094E" w14:paraId="1A3732E3" w14:textId="77777777" w:rsidTr="00AD094E">
        <w:trPr>
          <w:trHeight w:val="300"/>
        </w:trPr>
        <w:tc>
          <w:tcPr>
            <w:tcW w:w="980" w:type="dxa"/>
            <w:vMerge/>
            <w:vAlign w:val="center"/>
            <w:hideMark/>
          </w:tcPr>
          <w:p w14:paraId="2EFC13F1"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1795D806"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6A8D1EF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42EAD4A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9,106,385,410 </w:t>
            </w:r>
          </w:p>
        </w:tc>
        <w:tc>
          <w:tcPr>
            <w:tcW w:w="1980" w:type="dxa"/>
            <w:noWrap/>
            <w:vAlign w:val="bottom"/>
            <w:hideMark/>
          </w:tcPr>
          <w:p w14:paraId="45EE125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16,398,000,000 </w:t>
            </w:r>
          </w:p>
        </w:tc>
        <w:tc>
          <w:tcPr>
            <w:tcW w:w="980" w:type="dxa"/>
            <w:noWrap/>
            <w:vAlign w:val="bottom"/>
            <w:hideMark/>
          </w:tcPr>
          <w:p w14:paraId="594197F9"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4701089"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0.55533513</w:t>
            </w:r>
          </w:p>
        </w:tc>
      </w:tr>
      <w:tr w:rsidR="00AD094E" w:rsidRPr="00AD094E" w14:paraId="3E03DA19" w14:textId="77777777" w:rsidTr="00AD094E">
        <w:trPr>
          <w:trHeight w:val="300"/>
        </w:trPr>
        <w:tc>
          <w:tcPr>
            <w:tcW w:w="980" w:type="dxa"/>
            <w:vMerge w:val="restart"/>
            <w:noWrap/>
            <w:vAlign w:val="center"/>
            <w:hideMark/>
          </w:tcPr>
          <w:p w14:paraId="52A7DD2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33</w:t>
            </w:r>
          </w:p>
        </w:tc>
        <w:tc>
          <w:tcPr>
            <w:tcW w:w="1042" w:type="dxa"/>
            <w:vMerge w:val="restart"/>
            <w:shd w:val="clear" w:color="000000" w:fill="FFFFFF"/>
            <w:noWrap/>
            <w:vAlign w:val="center"/>
            <w:hideMark/>
          </w:tcPr>
          <w:p w14:paraId="0CDBB48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DGNS</w:t>
            </w:r>
          </w:p>
        </w:tc>
        <w:tc>
          <w:tcPr>
            <w:tcW w:w="980" w:type="dxa"/>
            <w:noWrap/>
            <w:vAlign w:val="bottom"/>
            <w:hideMark/>
          </w:tcPr>
          <w:p w14:paraId="63A86718"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4E87E05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515,000,000 </w:t>
            </w:r>
          </w:p>
        </w:tc>
        <w:tc>
          <w:tcPr>
            <w:tcW w:w="1980" w:type="dxa"/>
            <w:noWrap/>
            <w:vAlign w:val="bottom"/>
            <w:hideMark/>
          </w:tcPr>
          <w:p w14:paraId="4DB5E3D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1,250,000,000 </w:t>
            </w:r>
          </w:p>
        </w:tc>
        <w:tc>
          <w:tcPr>
            <w:tcW w:w="980" w:type="dxa"/>
            <w:noWrap/>
            <w:vAlign w:val="bottom"/>
            <w:hideMark/>
          </w:tcPr>
          <w:p w14:paraId="55F2631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ED0DEE5"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0.412</w:t>
            </w:r>
          </w:p>
        </w:tc>
      </w:tr>
      <w:tr w:rsidR="00AD094E" w:rsidRPr="00AD094E" w14:paraId="4E809811" w14:textId="77777777" w:rsidTr="00AD094E">
        <w:trPr>
          <w:trHeight w:val="300"/>
        </w:trPr>
        <w:tc>
          <w:tcPr>
            <w:tcW w:w="980" w:type="dxa"/>
            <w:vMerge/>
            <w:vAlign w:val="center"/>
            <w:hideMark/>
          </w:tcPr>
          <w:p w14:paraId="34D2C1EE"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1466A0EE"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4038794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5191F9E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515,000,000 </w:t>
            </w:r>
          </w:p>
        </w:tc>
        <w:tc>
          <w:tcPr>
            <w:tcW w:w="1980" w:type="dxa"/>
            <w:noWrap/>
            <w:vAlign w:val="bottom"/>
            <w:hideMark/>
          </w:tcPr>
          <w:p w14:paraId="682BF91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1,250,000,000 </w:t>
            </w:r>
          </w:p>
        </w:tc>
        <w:tc>
          <w:tcPr>
            <w:tcW w:w="980" w:type="dxa"/>
            <w:noWrap/>
            <w:vAlign w:val="bottom"/>
            <w:hideMark/>
          </w:tcPr>
          <w:p w14:paraId="79FFC4B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642A86C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0.412</w:t>
            </w:r>
          </w:p>
        </w:tc>
      </w:tr>
      <w:tr w:rsidR="00AD094E" w:rsidRPr="00AD094E" w14:paraId="6CB28BA2" w14:textId="77777777" w:rsidTr="00AD094E">
        <w:trPr>
          <w:trHeight w:val="300"/>
        </w:trPr>
        <w:tc>
          <w:tcPr>
            <w:tcW w:w="980" w:type="dxa"/>
            <w:vMerge w:val="restart"/>
            <w:noWrap/>
            <w:vAlign w:val="center"/>
            <w:hideMark/>
          </w:tcPr>
          <w:p w14:paraId="3656AAF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34</w:t>
            </w:r>
          </w:p>
        </w:tc>
        <w:tc>
          <w:tcPr>
            <w:tcW w:w="1042" w:type="dxa"/>
            <w:vMerge w:val="restart"/>
            <w:shd w:val="clear" w:color="000000" w:fill="FFFFFF"/>
            <w:noWrap/>
            <w:vAlign w:val="center"/>
            <w:hideMark/>
          </w:tcPr>
          <w:p w14:paraId="35EA1AC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DSSA</w:t>
            </w:r>
          </w:p>
        </w:tc>
        <w:tc>
          <w:tcPr>
            <w:tcW w:w="980" w:type="dxa"/>
            <w:noWrap/>
            <w:vAlign w:val="bottom"/>
            <w:hideMark/>
          </w:tcPr>
          <w:p w14:paraId="7111211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392FA4C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461,552,320 </w:t>
            </w:r>
          </w:p>
        </w:tc>
        <w:tc>
          <w:tcPr>
            <w:tcW w:w="1980" w:type="dxa"/>
            <w:noWrap/>
            <w:vAlign w:val="bottom"/>
            <w:hideMark/>
          </w:tcPr>
          <w:p w14:paraId="73D076D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770,552,320 </w:t>
            </w:r>
          </w:p>
        </w:tc>
        <w:tc>
          <w:tcPr>
            <w:tcW w:w="980" w:type="dxa"/>
            <w:noWrap/>
            <w:vAlign w:val="bottom"/>
            <w:hideMark/>
          </w:tcPr>
          <w:p w14:paraId="1F6D4565"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E0BFB4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0.59898894</w:t>
            </w:r>
          </w:p>
        </w:tc>
      </w:tr>
      <w:tr w:rsidR="00AD094E" w:rsidRPr="00AD094E" w14:paraId="72778C3C" w14:textId="77777777" w:rsidTr="00AD094E">
        <w:trPr>
          <w:trHeight w:val="300"/>
        </w:trPr>
        <w:tc>
          <w:tcPr>
            <w:tcW w:w="980" w:type="dxa"/>
            <w:vMerge/>
            <w:vAlign w:val="center"/>
            <w:hideMark/>
          </w:tcPr>
          <w:p w14:paraId="18A3A756"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59574DDB"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0552AC9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4FB300A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461,552,320 </w:t>
            </w:r>
          </w:p>
        </w:tc>
        <w:tc>
          <w:tcPr>
            <w:tcW w:w="1980" w:type="dxa"/>
            <w:noWrap/>
            <w:vAlign w:val="bottom"/>
            <w:hideMark/>
          </w:tcPr>
          <w:p w14:paraId="212C050B"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770,552,320 </w:t>
            </w:r>
          </w:p>
        </w:tc>
        <w:tc>
          <w:tcPr>
            <w:tcW w:w="980" w:type="dxa"/>
            <w:noWrap/>
            <w:vAlign w:val="bottom"/>
            <w:hideMark/>
          </w:tcPr>
          <w:p w14:paraId="30CA47B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5B2D433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0.59898894</w:t>
            </w:r>
          </w:p>
        </w:tc>
      </w:tr>
      <w:tr w:rsidR="00AD094E" w:rsidRPr="00AD094E" w14:paraId="7380ED13" w14:textId="77777777" w:rsidTr="00AD094E">
        <w:trPr>
          <w:trHeight w:val="300"/>
        </w:trPr>
        <w:tc>
          <w:tcPr>
            <w:tcW w:w="980" w:type="dxa"/>
            <w:vMerge w:val="restart"/>
            <w:noWrap/>
            <w:vAlign w:val="center"/>
            <w:hideMark/>
          </w:tcPr>
          <w:p w14:paraId="6F4BC70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35</w:t>
            </w:r>
          </w:p>
        </w:tc>
        <w:tc>
          <w:tcPr>
            <w:tcW w:w="1042" w:type="dxa"/>
            <w:vMerge w:val="restart"/>
            <w:shd w:val="clear" w:color="000000" w:fill="FFFFFF"/>
            <w:noWrap/>
            <w:vAlign w:val="center"/>
            <w:hideMark/>
          </w:tcPr>
          <w:p w14:paraId="491FC48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ELSA</w:t>
            </w:r>
          </w:p>
        </w:tc>
        <w:tc>
          <w:tcPr>
            <w:tcW w:w="980" w:type="dxa"/>
            <w:noWrap/>
            <w:vAlign w:val="bottom"/>
            <w:hideMark/>
          </w:tcPr>
          <w:p w14:paraId="62C3D05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0D1CEDF5"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3,729,781,000 </w:t>
            </w:r>
          </w:p>
        </w:tc>
        <w:tc>
          <w:tcPr>
            <w:tcW w:w="1980" w:type="dxa"/>
            <w:noWrap/>
            <w:vAlign w:val="bottom"/>
            <w:hideMark/>
          </w:tcPr>
          <w:p w14:paraId="29E17AA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7,298,500,000 </w:t>
            </w:r>
          </w:p>
        </w:tc>
        <w:tc>
          <w:tcPr>
            <w:tcW w:w="980" w:type="dxa"/>
            <w:noWrap/>
            <w:vAlign w:val="bottom"/>
            <w:hideMark/>
          </w:tcPr>
          <w:p w14:paraId="4A2AA69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6146C859"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0.51103391</w:t>
            </w:r>
          </w:p>
        </w:tc>
      </w:tr>
      <w:tr w:rsidR="00AD094E" w:rsidRPr="00AD094E" w14:paraId="4C19E9B7" w14:textId="77777777" w:rsidTr="00AD094E">
        <w:trPr>
          <w:trHeight w:val="300"/>
        </w:trPr>
        <w:tc>
          <w:tcPr>
            <w:tcW w:w="980" w:type="dxa"/>
            <w:vMerge/>
            <w:vAlign w:val="center"/>
            <w:hideMark/>
          </w:tcPr>
          <w:p w14:paraId="3413DD93"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79282AFD"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15061CE8"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268FA07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3,729,781,000 </w:t>
            </w:r>
          </w:p>
        </w:tc>
        <w:tc>
          <w:tcPr>
            <w:tcW w:w="1980" w:type="dxa"/>
            <w:noWrap/>
            <w:vAlign w:val="bottom"/>
            <w:hideMark/>
          </w:tcPr>
          <w:p w14:paraId="6F0BA0D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7,298,500,000 </w:t>
            </w:r>
          </w:p>
        </w:tc>
        <w:tc>
          <w:tcPr>
            <w:tcW w:w="980" w:type="dxa"/>
            <w:noWrap/>
            <w:vAlign w:val="bottom"/>
            <w:hideMark/>
          </w:tcPr>
          <w:p w14:paraId="2C26270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EB3358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0.51103391</w:t>
            </w:r>
          </w:p>
        </w:tc>
      </w:tr>
      <w:tr w:rsidR="00AD094E" w:rsidRPr="00AD094E" w14:paraId="27F986C0" w14:textId="77777777" w:rsidTr="00AD094E">
        <w:trPr>
          <w:trHeight w:val="300"/>
        </w:trPr>
        <w:tc>
          <w:tcPr>
            <w:tcW w:w="980" w:type="dxa"/>
            <w:vMerge w:val="restart"/>
            <w:noWrap/>
            <w:vAlign w:val="center"/>
            <w:hideMark/>
          </w:tcPr>
          <w:p w14:paraId="1927F19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36</w:t>
            </w:r>
          </w:p>
        </w:tc>
        <w:tc>
          <w:tcPr>
            <w:tcW w:w="1042" w:type="dxa"/>
            <w:vMerge w:val="restart"/>
            <w:shd w:val="clear" w:color="000000" w:fill="FFFFFF"/>
            <w:noWrap/>
            <w:vAlign w:val="center"/>
            <w:hideMark/>
          </w:tcPr>
          <w:p w14:paraId="2C6CEF9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EPMT</w:t>
            </w:r>
          </w:p>
        </w:tc>
        <w:tc>
          <w:tcPr>
            <w:tcW w:w="980" w:type="dxa"/>
            <w:noWrap/>
            <w:vAlign w:val="bottom"/>
            <w:hideMark/>
          </w:tcPr>
          <w:p w14:paraId="6A30991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656D353B"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2,504,801,795 </w:t>
            </w:r>
          </w:p>
        </w:tc>
        <w:tc>
          <w:tcPr>
            <w:tcW w:w="1980" w:type="dxa"/>
            <w:noWrap/>
            <w:vAlign w:val="bottom"/>
            <w:hideMark/>
          </w:tcPr>
          <w:p w14:paraId="29A015A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2,708,640,000 </w:t>
            </w:r>
          </w:p>
        </w:tc>
        <w:tc>
          <w:tcPr>
            <w:tcW w:w="980" w:type="dxa"/>
            <w:noWrap/>
            <w:vAlign w:val="bottom"/>
            <w:hideMark/>
          </w:tcPr>
          <w:p w14:paraId="7D6AFC0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C54B03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0.92474518</w:t>
            </w:r>
          </w:p>
        </w:tc>
      </w:tr>
      <w:tr w:rsidR="00AD094E" w:rsidRPr="00AD094E" w14:paraId="0CFF5CE4" w14:textId="77777777" w:rsidTr="00AD094E">
        <w:trPr>
          <w:trHeight w:val="300"/>
        </w:trPr>
        <w:tc>
          <w:tcPr>
            <w:tcW w:w="980" w:type="dxa"/>
            <w:vMerge/>
            <w:vAlign w:val="center"/>
            <w:hideMark/>
          </w:tcPr>
          <w:p w14:paraId="2AB339E2"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38C06D8A"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49372A3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645A5238"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2,504,801,795 </w:t>
            </w:r>
          </w:p>
        </w:tc>
        <w:tc>
          <w:tcPr>
            <w:tcW w:w="1980" w:type="dxa"/>
            <w:noWrap/>
            <w:vAlign w:val="bottom"/>
            <w:hideMark/>
          </w:tcPr>
          <w:p w14:paraId="781125E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2,708,640,000 </w:t>
            </w:r>
          </w:p>
        </w:tc>
        <w:tc>
          <w:tcPr>
            <w:tcW w:w="980" w:type="dxa"/>
            <w:noWrap/>
            <w:vAlign w:val="bottom"/>
            <w:hideMark/>
          </w:tcPr>
          <w:p w14:paraId="44E8F16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781E37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0.92474518</w:t>
            </w:r>
          </w:p>
        </w:tc>
      </w:tr>
      <w:tr w:rsidR="00AD094E" w:rsidRPr="00AD094E" w14:paraId="1F2DB694" w14:textId="77777777" w:rsidTr="00AD094E">
        <w:trPr>
          <w:trHeight w:val="300"/>
        </w:trPr>
        <w:tc>
          <w:tcPr>
            <w:tcW w:w="980" w:type="dxa"/>
            <w:vMerge w:val="restart"/>
            <w:noWrap/>
            <w:vAlign w:val="center"/>
            <w:hideMark/>
          </w:tcPr>
          <w:p w14:paraId="3B9B4D7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37</w:t>
            </w:r>
          </w:p>
        </w:tc>
        <w:tc>
          <w:tcPr>
            <w:tcW w:w="1042" w:type="dxa"/>
            <w:vMerge w:val="restart"/>
            <w:shd w:val="clear" w:color="000000" w:fill="FFFFFF"/>
            <w:noWrap/>
            <w:vAlign w:val="center"/>
            <w:hideMark/>
          </w:tcPr>
          <w:p w14:paraId="4FF71E93"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EXCL</w:t>
            </w:r>
          </w:p>
        </w:tc>
        <w:tc>
          <w:tcPr>
            <w:tcW w:w="980" w:type="dxa"/>
            <w:noWrap/>
            <w:vAlign w:val="bottom"/>
            <w:hideMark/>
          </w:tcPr>
          <w:p w14:paraId="565CD98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4311C7A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8,697,163,762 </w:t>
            </w:r>
          </w:p>
        </w:tc>
        <w:tc>
          <w:tcPr>
            <w:tcW w:w="1980" w:type="dxa"/>
            <w:noWrap/>
            <w:vAlign w:val="bottom"/>
            <w:hideMark/>
          </w:tcPr>
          <w:p w14:paraId="1C24AFE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13,128,430,665 </w:t>
            </w:r>
          </w:p>
        </w:tc>
        <w:tc>
          <w:tcPr>
            <w:tcW w:w="980" w:type="dxa"/>
            <w:noWrap/>
            <w:vAlign w:val="bottom"/>
            <w:hideMark/>
          </w:tcPr>
          <w:p w14:paraId="467C0149"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E4A305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0.66246789</w:t>
            </w:r>
          </w:p>
        </w:tc>
      </w:tr>
      <w:tr w:rsidR="00AD094E" w:rsidRPr="00AD094E" w14:paraId="00AE05A7" w14:textId="77777777" w:rsidTr="00AD094E">
        <w:trPr>
          <w:trHeight w:val="300"/>
        </w:trPr>
        <w:tc>
          <w:tcPr>
            <w:tcW w:w="980" w:type="dxa"/>
            <w:vMerge/>
            <w:vAlign w:val="center"/>
            <w:hideMark/>
          </w:tcPr>
          <w:p w14:paraId="37C202FD"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28F978BB"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05996917"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696151F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8,697,163,762 </w:t>
            </w:r>
          </w:p>
        </w:tc>
        <w:tc>
          <w:tcPr>
            <w:tcW w:w="1980" w:type="dxa"/>
            <w:noWrap/>
            <w:vAlign w:val="bottom"/>
            <w:hideMark/>
          </w:tcPr>
          <w:p w14:paraId="5591B2C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13,128,430,665 </w:t>
            </w:r>
          </w:p>
        </w:tc>
        <w:tc>
          <w:tcPr>
            <w:tcW w:w="980" w:type="dxa"/>
            <w:noWrap/>
            <w:vAlign w:val="bottom"/>
            <w:hideMark/>
          </w:tcPr>
          <w:p w14:paraId="5183DAB9"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A6ADD0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0.66246789</w:t>
            </w:r>
          </w:p>
        </w:tc>
      </w:tr>
      <w:tr w:rsidR="00AD094E" w:rsidRPr="00AD094E" w14:paraId="1524CD7E" w14:textId="77777777" w:rsidTr="00AD094E">
        <w:trPr>
          <w:trHeight w:val="300"/>
        </w:trPr>
        <w:tc>
          <w:tcPr>
            <w:tcW w:w="980" w:type="dxa"/>
            <w:vMerge w:val="restart"/>
            <w:noWrap/>
            <w:vAlign w:val="center"/>
            <w:hideMark/>
          </w:tcPr>
          <w:p w14:paraId="2F1B7C4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lastRenderedPageBreak/>
              <w:t>38</w:t>
            </w:r>
          </w:p>
        </w:tc>
        <w:tc>
          <w:tcPr>
            <w:tcW w:w="1042" w:type="dxa"/>
            <w:vMerge w:val="restart"/>
            <w:shd w:val="clear" w:color="000000" w:fill="FFFFFF"/>
            <w:noWrap/>
            <w:vAlign w:val="center"/>
            <w:hideMark/>
          </w:tcPr>
          <w:p w14:paraId="4C7CB5B8"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FISH</w:t>
            </w:r>
          </w:p>
        </w:tc>
        <w:tc>
          <w:tcPr>
            <w:tcW w:w="980" w:type="dxa"/>
            <w:noWrap/>
            <w:vAlign w:val="bottom"/>
            <w:hideMark/>
          </w:tcPr>
          <w:p w14:paraId="67544313"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269E0F5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379,486,000 </w:t>
            </w:r>
          </w:p>
        </w:tc>
        <w:tc>
          <w:tcPr>
            <w:tcW w:w="1980" w:type="dxa"/>
            <w:noWrap/>
            <w:vAlign w:val="bottom"/>
            <w:hideMark/>
          </w:tcPr>
          <w:p w14:paraId="18C0260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480,000,000 </w:t>
            </w:r>
          </w:p>
        </w:tc>
        <w:tc>
          <w:tcPr>
            <w:tcW w:w="980" w:type="dxa"/>
            <w:noWrap/>
            <w:vAlign w:val="bottom"/>
            <w:hideMark/>
          </w:tcPr>
          <w:p w14:paraId="1E7E7ED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5D55B84"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0.79059583</w:t>
            </w:r>
          </w:p>
        </w:tc>
      </w:tr>
      <w:tr w:rsidR="00AD094E" w:rsidRPr="00AD094E" w14:paraId="43FD2240" w14:textId="77777777" w:rsidTr="00AD094E">
        <w:trPr>
          <w:trHeight w:val="300"/>
        </w:trPr>
        <w:tc>
          <w:tcPr>
            <w:tcW w:w="980" w:type="dxa"/>
            <w:vMerge/>
            <w:vAlign w:val="center"/>
            <w:hideMark/>
          </w:tcPr>
          <w:p w14:paraId="3FEC1C09"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5FFC6720"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710D190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1E85282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379,486,000 </w:t>
            </w:r>
          </w:p>
        </w:tc>
        <w:tc>
          <w:tcPr>
            <w:tcW w:w="1980" w:type="dxa"/>
            <w:noWrap/>
            <w:vAlign w:val="bottom"/>
            <w:hideMark/>
          </w:tcPr>
          <w:p w14:paraId="75627CD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480,000,000 </w:t>
            </w:r>
          </w:p>
        </w:tc>
        <w:tc>
          <w:tcPr>
            <w:tcW w:w="980" w:type="dxa"/>
            <w:noWrap/>
            <w:vAlign w:val="bottom"/>
            <w:hideMark/>
          </w:tcPr>
          <w:p w14:paraId="5E5C3D0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39E891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0.79059583</w:t>
            </w:r>
          </w:p>
        </w:tc>
      </w:tr>
      <w:tr w:rsidR="00AD094E" w:rsidRPr="00AD094E" w14:paraId="1A7D2B99" w14:textId="77777777" w:rsidTr="00AD094E">
        <w:trPr>
          <w:trHeight w:val="300"/>
        </w:trPr>
        <w:tc>
          <w:tcPr>
            <w:tcW w:w="980" w:type="dxa"/>
            <w:vMerge w:val="restart"/>
            <w:noWrap/>
            <w:vAlign w:val="center"/>
            <w:hideMark/>
          </w:tcPr>
          <w:p w14:paraId="6117B94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39</w:t>
            </w:r>
          </w:p>
        </w:tc>
        <w:tc>
          <w:tcPr>
            <w:tcW w:w="1042" w:type="dxa"/>
            <w:vMerge w:val="restart"/>
            <w:shd w:val="clear" w:color="000000" w:fill="FFFFFF"/>
            <w:noWrap/>
            <w:vAlign w:val="center"/>
            <w:hideMark/>
          </w:tcPr>
          <w:p w14:paraId="662AE1C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GEMS</w:t>
            </w:r>
          </w:p>
        </w:tc>
        <w:tc>
          <w:tcPr>
            <w:tcW w:w="980" w:type="dxa"/>
            <w:noWrap/>
            <w:vAlign w:val="bottom"/>
            <w:hideMark/>
          </w:tcPr>
          <w:p w14:paraId="16258AF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39509ACB"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3,676,460,615 </w:t>
            </w:r>
          </w:p>
        </w:tc>
        <w:tc>
          <w:tcPr>
            <w:tcW w:w="1980" w:type="dxa"/>
            <w:noWrap/>
            <w:vAlign w:val="bottom"/>
            <w:hideMark/>
          </w:tcPr>
          <w:p w14:paraId="644F23A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5,882,353,000 </w:t>
            </w:r>
          </w:p>
        </w:tc>
        <w:tc>
          <w:tcPr>
            <w:tcW w:w="980" w:type="dxa"/>
            <w:noWrap/>
            <w:vAlign w:val="bottom"/>
            <w:hideMark/>
          </w:tcPr>
          <w:p w14:paraId="4B17A99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65D0E8B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0.6249983</w:t>
            </w:r>
          </w:p>
        </w:tc>
      </w:tr>
      <w:tr w:rsidR="00AD094E" w:rsidRPr="00AD094E" w14:paraId="58A79FA3" w14:textId="77777777" w:rsidTr="00AD094E">
        <w:trPr>
          <w:trHeight w:val="300"/>
        </w:trPr>
        <w:tc>
          <w:tcPr>
            <w:tcW w:w="980" w:type="dxa"/>
            <w:vMerge/>
            <w:vAlign w:val="center"/>
            <w:hideMark/>
          </w:tcPr>
          <w:p w14:paraId="4EFE4201"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0B370DC3"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5A17ACC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594D592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411,192,353 </w:t>
            </w:r>
          </w:p>
        </w:tc>
        <w:tc>
          <w:tcPr>
            <w:tcW w:w="1980" w:type="dxa"/>
            <w:noWrap/>
            <w:vAlign w:val="bottom"/>
            <w:hideMark/>
          </w:tcPr>
          <w:p w14:paraId="0762838B"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5,882,353,000 </w:t>
            </w:r>
          </w:p>
        </w:tc>
        <w:tc>
          <w:tcPr>
            <w:tcW w:w="980" w:type="dxa"/>
            <w:noWrap/>
            <w:vAlign w:val="bottom"/>
            <w:hideMark/>
          </w:tcPr>
          <w:p w14:paraId="695D1275"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299FDB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0.0699027</w:t>
            </w:r>
          </w:p>
        </w:tc>
      </w:tr>
      <w:tr w:rsidR="00AD094E" w:rsidRPr="00AD094E" w14:paraId="4F35214F" w14:textId="77777777" w:rsidTr="00AD094E">
        <w:trPr>
          <w:trHeight w:val="300"/>
        </w:trPr>
        <w:tc>
          <w:tcPr>
            <w:tcW w:w="980" w:type="dxa"/>
            <w:vMerge w:val="restart"/>
            <w:noWrap/>
            <w:vAlign w:val="center"/>
            <w:hideMark/>
          </w:tcPr>
          <w:p w14:paraId="31A40C9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40</w:t>
            </w:r>
          </w:p>
        </w:tc>
        <w:tc>
          <w:tcPr>
            <w:tcW w:w="1042" w:type="dxa"/>
            <w:vMerge w:val="restart"/>
            <w:shd w:val="clear" w:color="000000" w:fill="FFFFFF"/>
            <w:noWrap/>
            <w:vAlign w:val="center"/>
            <w:hideMark/>
          </w:tcPr>
          <w:p w14:paraId="7D84485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GGRP</w:t>
            </w:r>
          </w:p>
        </w:tc>
        <w:tc>
          <w:tcPr>
            <w:tcW w:w="980" w:type="dxa"/>
            <w:noWrap/>
            <w:vAlign w:val="bottom"/>
            <w:hideMark/>
          </w:tcPr>
          <w:p w14:paraId="56D8D82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57E904D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1,681,887,357 </w:t>
            </w:r>
          </w:p>
        </w:tc>
        <w:tc>
          <w:tcPr>
            <w:tcW w:w="1980" w:type="dxa"/>
            <w:noWrap/>
            <w:vAlign w:val="bottom"/>
            <w:hideMark/>
          </w:tcPr>
          <w:p w14:paraId="216BA08C"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12,111,376,157 </w:t>
            </w:r>
          </w:p>
        </w:tc>
        <w:tc>
          <w:tcPr>
            <w:tcW w:w="980" w:type="dxa"/>
            <w:noWrap/>
            <w:vAlign w:val="bottom"/>
            <w:hideMark/>
          </w:tcPr>
          <w:p w14:paraId="38FAD8A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A57391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0.13886839</w:t>
            </w:r>
          </w:p>
        </w:tc>
      </w:tr>
      <w:tr w:rsidR="00AD094E" w:rsidRPr="00AD094E" w14:paraId="6C1B88F5" w14:textId="77777777" w:rsidTr="00AD094E">
        <w:trPr>
          <w:trHeight w:val="300"/>
        </w:trPr>
        <w:tc>
          <w:tcPr>
            <w:tcW w:w="980" w:type="dxa"/>
            <w:vMerge/>
            <w:vAlign w:val="center"/>
            <w:hideMark/>
          </w:tcPr>
          <w:p w14:paraId="444BAF43"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268F75D5"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68A833B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17D4A3F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1,681,887,357 </w:t>
            </w:r>
          </w:p>
        </w:tc>
        <w:tc>
          <w:tcPr>
            <w:tcW w:w="1980" w:type="dxa"/>
            <w:noWrap/>
            <w:vAlign w:val="bottom"/>
            <w:hideMark/>
          </w:tcPr>
          <w:p w14:paraId="53A2DBD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12,111,376,157 </w:t>
            </w:r>
          </w:p>
        </w:tc>
        <w:tc>
          <w:tcPr>
            <w:tcW w:w="980" w:type="dxa"/>
            <w:noWrap/>
            <w:vAlign w:val="bottom"/>
            <w:hideMark/>
          </w:tcPr>
          <w:p w14:paraId="29D8F89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3C65E4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0.13886839</w:t>
            </w:r>
          </w:p>
        </w:tc>
      </w:tr>
      <w:tr w:rsidR="00AD094E" w:rsidRPr="00AD094E" w14:paraId="22C830E7" w14:textId="77777777" w:rsidTr="00AD094E">
        <w:trPr>
          <w:trHeight w:val="300"/>
        </w:trPr>
        <w:tc>
          <w:tcPr>
            <w:tcW w:w="980" w:type="dxa"/>
            <w:vMerge w:val="restart"/>
            <w:noWrap/>
            <w:vAlign w:val="center"/>
            <w:hideMark/>
          </w:tcPr>
          <w:p w14:paraId="7761FD8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41</w:t>
            </w:r>
          </w:p>
        </w:tc>
        <w:tc>
          <w:tcPr>
            <w:tcW w:w="1042" w:type="dxa"/>
            <w:vMerge w:val="restart"/>
            <w:shd w:val="clear" w:color="000000" w:fill="FFFFFF"/>
            <w:noWrap/>
            <w:vAlign w:val="center"/>
            <w:hideMark/>
          </w:tcPr>
          <w:p w14:paraId="0549602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GIAA</w:t>
            </w:r>
          </w:p>
        </w:tc>
        <w:tc>
          <w:tcPr>
            <w:tcW w:w="980" w:type="dxa"/>
            <w:noWrap/>
            <w:vAlign w:val="bottom"/>
            <w:hideMark/>
          </w:tcPr>
          <w:p w14:paraId="6AFA356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1BDF483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59,038,124,403 </w:t>
            </w:r>
          </w:p>
        </w:tc>
        <w:tc>
          <w:tcPr>
            <w:tcW w:w="1980" w:type="dxa"/>
            <w:noWrap/>
            <w:vAlign w:val="bottom"/>
            <w:hideMark/>
          </w:tcPr>
          <w:p w14:paraId="5FE369BC"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91,480,787,837 </w:t>
            </w:r>
          </w:p>
        </w:tc>
        <w:tc>
          <w:tcPr>
            <w:tcW w:w="980" w:type="dxa"/>
            <w:noWrap/>
            <w:vAlign w:val="bottom"/>
            <w:hideMark/>
          </w:tcPr>
          <w:p w14:paraId="325C2AC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4E15009"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0.64536091</w:t>
            </w:r>
          </w:p>
        </w:tc>
      </w:tr>
      <w:tr w:rsidR="00AD094E" w:rsidRPr="00AD094E" w14:paraId="79E9E549" w14:textId="77777777" w:rsidTr="00AD094E">
        <w:trPr>
          <w:trHeight w:val="300"/>
        </w:trPr>
        <w:tc>
          <w:tcPr>
            <w:tcW w:w="980" w:type="dxa"/>
            <w:vMerge/>
            <w:vAlign w:val="center"/>
            <w:hideMark/>
          </w:tcPr>
          <w:p w14:paraId="7508DA44"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6FAA666D"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77284A0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5FACADB5"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59,038,124,403 </w:t>
            </w:r>
          </w:p>
        </w:tc>
        <w:tc>
          <w:tcPr>
            <w:tcW w:w="1980" w:type="dxa"/>
            <w:noWrap/>
            <w:vAlign w:val="bottom"/>
            <w:hideMark/>
          </w:tcPr>
          <w:p w14:paraId="7E90D763"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91,480,787,837 </w:t>
            </w:r>
          </w:p>
        </w:tc>
        <w:tc>
          <w:tcPr>
            <w:tcW w:w="980" w:type="dxa"/>
            <w:noWrap/>
            <w:vAlign w:val="bottom"/>
            <w:hideMark/>
          </w:tcPr>
          <w:p w14:paraId="15A3DA9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A06975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0.64536091</w:t>
            </w:r>
          </w:p>
        </w:tc>
      </w:tr>
      <w:tr w:rsidR="00AD094E" w:rsidRPr="00AD094E" w14:paraId="74C1B8BA" w14:textId="77777777" w:rsidTr="00AD094E">
        <w:trPr>
          <w:trHeight w:val="300"/>
        </w:trPr>
        <w:tc>
          <w:tcPr>
            <w:tcW w:w="980" w:type="dxa"/>
            <w:vMerge w:val="restart"/>
            <w:noWrap/>
            <w:vAlign w:val="center"/>
            <w:hideMark/>
          </w:tcPr>
          <w:p w14:paraId="1D0E103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42</w:t>
            </w:r>
          </w:p>
        </w:tc>
        <w:tc>
          <w:tcPr>
            <w:tcW w:w="1042" w:type="dxa"/>
            <w:vMerge w:val="restart"/>
            <w:shd w:val="clear" w:color="000000" w:fill="FFFFFF"/>
            <w:noWrap/>
            <w:vAlign w:val="center"/>
            <w:hideMark/>
          </w:tcPr>
          <w:p w14:paraId="3F8FE637"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GOOD</w:t>
            </w:r>
          </w:p>
        </w:tc>
        <w:tc>
          <w:tcPr>
            <w:tcW w:w="980" w:type="dxa"/>
            <w:noWrap/>
            <w:vAlign w:val="bottom"/>
            <w:hideMark/>
          </w:tcPr>
          <w:p w14:paraId="0E7FB19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53CC86A8"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7,202,314,700 </w:t>
            </w:r>
          </w:p>
        </w:tc>
        <w:tc>
          <w:tcPr>
            <w:tcW w:w="1980" w:type="dxa"/>
            <w:noWrap/>
            <w:vAlign w:val="bottom"/>
            <w:hideMark/>
          </w:tcPr>
          <w:p w14:paraId="6856B99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36,897,901,455 </w:t>
            </w:r>
          </w:p>
        </w:tc>
        <w:tc>
          <w:tcPr>
            <w:tcW w:w="980" w:type="dxa"/>
            <w:noWrap/>
            <w:vAlign w:val="bottom"/>
            <w:hideMark/>
          </w:tcPr>
          <w:p w14:paraId="621AB889"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6264214"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0.19519578</w:t>
            </w:r>
          </w:p>
        </w:tc>
      </w:tr>
      <w:tr w:rsidR="00AD094E" w:rsidRPr="00AD094E" w14:paraId="7A640620" w14:textId="77777777" w:rsidTr="00AD094E">
        <w:trPr>
          <w:trHeight w:val="300"/>
        </w:trPr>
        <w:tc>
          <w:tcPr>
            <w:tcW w:w="980" w:type="dxa"/>
            <w:vMerge/>
            <w:vAlign w:val="center"/>
            <w:hideMark/>
          </w:tcPr>
          <w:p w14:paraId="46D8B201"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0231A2B7"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453BEB7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26C636A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6,840,832,600 </w:t>
            </w:r>
          </w:p>
        </w:tc>
        <w:tc>
          <w:tcPr>
            <w:tcW w:w="1980" w:type="dxa"/>
            <w:noWrap/>
            <w:vAlign w:val="bottom"/>
            <w:hideMark/>
          </w:tcPr>
          <w:p w14:paraId="1D2AF158"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36,897,901,455 </w:t>
            </w:r>
          </w:p>
        </w:tc>
        <w:tc>
          <w:tcPr>
            <w:tcW w:w="980" w:type="dxa"/>
            <w:noWrap/>
            <w:vAlign w:val="bottom"/>
            <w:hideMark/>
          </w:tcPr>
          <w:p w14:paraId="1379868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82B90F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0.18539896</w:t>
            </w:r>
          </w:p>
        </w:tc>
      </w:tr>
      <w:tr w:rsidR="00AD094E" w:rsidRPr="00AD094E" w14:paraId="15609F4E" w14:textId="77777777" w:rsidTr="00AD094E">
        <w:trPr>
          <w:trHeight w:val="300"/>
        </w:trPr>
        <w:tc>
          <w:tcPr>
            <w:tcW w:w="980" w:type="dxa"/>
            <w:vMerge w:val="restart"/>
            <w:noWrap/>
            <w:vAlign w:val="center"/>
            <w:hideMark/>
          </w:tcPr>
          <w:p w14:paraId="6A4BE9A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43</w:t>
            </w:r>
          </w:p>
        </w:tc>
        <w:tc>
          <w:tcPr>
            <w:tcW w:w="1042" w:type="dxa"/>
            <w:vMerge w:val="restart"/>
            <w:shd w:val="clear" w:color="000000" w:fill="FFFFFF"/>
            <w:noWrap/>
            <w:vAlign w:val="center"/>
            <w:hideMark/>
          </w:tcPr>
          <w:p w14:paraId="7D4F27B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HEXA</w:t>
            </w:r>
          </w:p>
        </w:tc>
        <w:tc>
          <w:tcPr>
            <w:tcW w:w="980" w:type="dxa"/>
            <w:noWrap/>
            <w:vAlign w:val="bottom"/>
            <w:hideMark/>
          </w:tcPr>
          <w:p w14:paraId="60B2BFD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44757AFC"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408,180,000 </w:t>
            </w:r>
          </w:p>
        </w:tc>
        <w:tc>
          <w:tcPr>
            <w:tcW w:w="1980" w:type="dxa"/>
            <w:noWrap/>
            <w:vAlign w:val="bottom"/>
            <w:hideMark/>
          </w:tcPr>
          <w:p w14:paraId="69FBE90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840,000,000 </w:t>
            </w:r>
          </w:p>
        </w:tc>
        <w:tc>
          <w:tcPr>
            <w:tcW w:w="980" w:type="dxa"/>
            <w:noWrap/>
            <w:vAlign w:val="bottom"/>
            <w:hideMark/>
          </w:tcPr>
          <w:p w14:paraId="002725A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8DB6FE5"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0.48592857</w:t>
            </w:r>
          </w:p>
        </w:tc>
      </w:tr>
      <w:tr w:rsidR="00AD094E" w:rsidRPr="00AD094E" w14:paraId="6AC8B3D9" w14:textId="77777777" w:rsidTr="00AD094E">
        <w:trPr>
          <w:trHeight w:val="300"/>
        </w:trPr>
        <w:tc>
          <w:tcPr>
            <w:tcW w:w="980" w:type="dxa"/>
            <w:vMerge/>
            <w:vAlign w:val="center"/>
            <w:hideMark/>
          </w:tcPr>
          <w:p w14:paraId="36CC1F9F"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4FE5D7A6"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3F8EE0A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674E6A3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408,180,000 </w:t>
            </w:r>
          </w:p>
        </w:tc>
        <w:tc>
          <w:tcPr>
            <w:tcW w:w="1980" w:type="dxa"/>
            <w:noWrap/>
            <w:vAlign w:val="bottom"/>
            <w:hideMark/>
          </w:tcPr>
          <w:p w14:paraId="464CEB1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840,000,000 </w:t>
            </w:r>
          </w:p>
        </w:tc>
        <w:tc>
          <w:tcPr>
            <w:tcW w:w="980" w:type="dxa"/>
            <w:noWrap/>
            <w:vAlign w:val="bottom"/>
            <w:hideMark/>
          </w:tcPr>
          <w:p w14:paraId="0FE38C8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793C3B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0.48592857</w:t>
            </w:r>
          </w:p>
        </w:tc>
      </w:tr>
      <w:tr w:rsidR="00AD094E" w:rsidRPr="00AD094E" w14:paraId="3A4084FD" w14:textId="77777777" w:rsidTr="00AD094E">
        <w:trPr>
          <w:trHeight w:val="300"/>
        </w:trPr>
        <w:tc>
          <w:tcPr>
            <w:tcW w:w="980" w:type="dxa"/>
            <w:vMerge w:val="restart"/>
            <w:noWrap/>
            <w:vAlign w:val="center"/>
            <w:hideMark/>
          </w:tcPr>
          <w:p w14:paraId="30A880A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44</w:t>
            </w:r>
          </w:p>
        </w:tc>
        <w:tc>
          <w:tcPr>
            <w:tcW w:w="1042" w:type="dxa"/>
            <w:vMerge w:val="restart"/>
            <w:shd w:val="clear" w:color="000000" w:fill="FFFFFF"/>
            <w:noWrap/>
            <w:vAlign w:val="center"/>
            <w:hideMark/>
          </w:tcPr>
          <w:p w14:paraId="4B5C1AAC"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HITS</w:t>
            </w:r>
          </w:p>
        </w:tc>
        <w:tc>
          <w:tcPr>
            <w:tcW w:w="980" w:type="dxa"/>
            <w:noWrap/>
            <w:vAlign w:val="bottom"/>
            <w:hideMark/>
          </w:tcPr>
          <w:p w14:paraId="2778256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4740CAD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3,232,699,113 </w:t>
            </w:r>
          </w:p>
        </w:tc>
        <w:tc>
          <w:tcPr>
            <w:tcW w:w="1980" w:type="dxa"/>
            <w:noWrap/>
            <w:vAlign w:val="bottom"/>
            <w:hideMark/>
          </w:tcPr>
          <w:p w14:paraId="1BB2B12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7,101,084,801 </w:t>
            </w:r>
          </w:p>
        </w:tc>
        <w:tc>
          <w:tcPr>
            <w:tcW w:w="980" w:type="dxa"/>
            <w:noWrap/>
            <w:vAlign w:val="bottom"/>
            <w:hideMark/>
          </w:tcPr>
          <w:p w14:paraId="314352E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ED1308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0.45524018</w:t>
            </w:r>
          </w:p>
        </w:tc>
      </w:tr>
      <w:tr w:rsidR="00AD094E" w:rsidRPr="00AD094E" w14:paraId="3A58465A" w14:textId="77777777" w:rsidTr="00AD094E">
        <w:trPr>
          <w:trHeight w:val="300"/>
        </w:trPr>
        <w:tc>
          <w:tcPr>
            <w:tcW w:w="980" w:type="dxa"/>
            <w:vMerge/>
            <w:vAlign w:val="center"/>
            <w:hideMark/>
          </w:tcPr>
          <w:p w14:paraId="583AA9D0"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5D916A7A"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2EAEA2F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7CAE8CA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3,232,699,113 </w:t>
            </w:r>
          </w:p>
        </w:tc>
        <w:tc>
          <w:tcPr>
            <w:tcW w:w="1980" w:type="dxa"/>
            <w:noWrap/>
            <w:vAlign w:val="bottom"/>
            <w:hideMark/>
          </w:tcPr>
          <w:p w14:paraId="4F5617D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7,101,084,801 </w:t>
            </w:r>
          </w:p>
        </w:tc>
        <w:tc>
          <w:tcPr>
            <w:tcW w:w="980" w:type="dxa"/>
            <w:noWrap/>
            <w:vAlign w:val="bottom"/>
            <w:hideMark/>
          </w:tcPr>
          <w:p w14:paraId="34DC753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88A3D24"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0.45524018</w:t>
            </w:r>
          </w:p>
        </w:tc>
      </w:tr>
      <w:tr w:rsidR="00AD094E" w:rsidRPr="00AD094E" w14:paraId="2DBF91FF" w14:textId="77777777" w:rsidTr="00AD094E">
        <w:trPr>
          <w:trHeight w:val="300"/>
        </w:trPr>
        <w:tc>
          <w:tcPr>
            <w:tcW w:w="980" w:type="dxa"/>
            <w:vMerge w:val="restart"/>
            <w:noWrap/>
            <w:vAlign w:val="center"/>
            <w:hideMark/>
          </w:tcPr>
          <w:p w14:paraId="678FADF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45</w:t>
            </w:r>
          </w:p>
        </w:tc>
        <w:tc>
          <w:tcPr>
            <w:tcW w:w="1042" w:type="dxa"/>
            <w:vMerge w:val="restart"/>
            <w:shd w:val="clear" w:color="000000" w:fill="FFFFFF"/>
            <w:noWrap/>
            <w:vAlign w:val="center"/>
            <w:hideMark/>
          </w:tcPr>
          <w:p w14:paraId="0E12545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HMSP</w:t>
            </w:r>
          </w:p>
        </w:tc>
        <w:tc>
          <w:tcPr>
            <w:tcW w:w="980" w:type="dxa"/>
            <w:noWrap/>
            <w:vAlign w:val="bottom"/>
            <w:hideMark/>
          </w:tcPr>
          <w:p w14:paraId="703B805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35B7CD3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107,594,221,125 </w:t>
            </w:r>
          </w:p>
        </w:tc>
        <w:tc>
          <w:tcPr>
            <w:tcW w:w="1980" w:type="dxa"/>
            <w:noWrap/>
            <w:vAlign w:val="bottom"/>
            <w:hideMark/>
          </w:tcPr>
          <w:p w14:paraId="6749A78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116,318,076,900 </w:t>
            </w:r>
          </w:p>
        </w:tc>
        <w:tc>
          <w:tcPr>
            <w:tcW w:w="980" w:type="dxa"/>
            <w:noWrap/>
            <w:vAlign w:val="bottom"/>
            <w:hideMark/>
          </w:tcPr>
          <w:p w14:paraId="0FADB8D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69A050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0.925</w:t>
            </w:r>
          </w:p>
        </w:tc>
      </w:tr>
      <w:tr w:rsidR="00AD094E" w:rsidRPr="00AD094E" w14:paraId="069C45D6" w14:textId="77777777" w:rsidTr="00AD094E">
        <w:trPr>
          <w:trHeight w:val="300"/>
        </w:trPr>
        <w:tc>
          <w:tcPr>
            <w:tcW w:w="980" w:type="dxa"/>
            <w:vMerge/>
            <w:vAlign w:val="center"/>
            <w:hideMark/>
          </w:tcPr>
          <w:p w14:paraId="29509CCF"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149C7B62"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52360B5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7E5DA693"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107,594,221,125 </w:t>
            </w:r>
          </w:p>
        </w:tc>
        <w:tc>
          <w:tcPr>
            <w:tcW w:w="1980" w:type="dxa"/>
            <w:noWrap/>
            <w:vAlign w:val="bottom"/>
            <w:hideMark/>
          </w:tcPr>
          <w:p w14:paraId="69CC486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116,318,076,900 </w:t>
            </w:r>
          </w:p>
        </w:tc>
        <w:tc>
          <w:tcPr>
            <w:tcW w:w="980" w:type="dxa"/>
            <w:noWrap/>
            <w:vAlign w:val="bottom"/>
            <w:hideMark/>
          </w:tcPr>
          <w:p w14:paraId="5D0303D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57B645B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0.925</w:t>
            </w:r>
          </w:p>
        </w:tc>
      </w:tr>
      <w:tr w:rsidR="00AD094E" w:rsidRPr="00AD094E" w14:paraId="45AC54DE" w14:textId="77777777" w:rsidTr="00AD094E">
        <w:trPr>
          <w:trHeight w:val="300"/>
        </w:trPr>
        <w:tc>
          <w:tcPr>
            <w:tcW w:w="980" w:type="dxa"/>
            <w:vMerge w:val="restart"/>
            <w:noWrap/>
            <w:vAlign w:val="center"/>
            <w:hideMark/>
          </w:tcPr>
          <w:p w14:paraId="342FCE8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46</w:t>
            </w:r>
          </w:p>
        </w:tc>
        <w:tc>
          <w:tcPr>
            <w:tcW w:w="1042" w:type="dxa"/>
            <w:vMerge w:val="restart"/>
            <w:shd w:val="clear" w:color="000000" w:fill="FFFFFF"/>
            <w:noWrap/>
            <w:vAlign w:val="center"/>
            <w:hideMark/>
          </w:tcPr>
          <w:p w14:paraId="2911E15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ICBP</w:t>
            </w:r>
          </w:p>
        </w:tc>
        <w:tc>
          <w:tcPr>
            <w:tcW w:w="980" w:type="dxa"/>
            <w:noWrap/>
            <w:vAlign w:val="bottom"/>
            <w:hideMark/>
          </w:tcPr>
          <w:p w14:paraId="2DFE7C1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16EBE5D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9,391,678,000 </w:t>
            </w:r>
          </w:p>
        </w:tc>
        <w:tc>
          <w:tcPr>
            <w:tcW w:w="1980" w:type="dxa"/>
            <w:noWrap/>
            <w:vAlign w:val="bottom"/>
            <w:hideMark/>
          </w:tcPr>
          <w:p w14:paraId="72DC1368"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11,661,908,000 </w:t>
            </w:r>
          </w:p>
        </w:tc>
        <w:tc>
          <w:tcPr>
            <w:tcW w:w="980" w:type="dxa"/>
            <w:noWrap/>
            <w:vAlign w:val="bottom"/>
            <w:hideMark/>
          </w:tcPr>
          <w:p w14:paraId="7FE17B7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84B23E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0.80532945</w:t>
            </w:r>
          </w:p>
        </w:tc>
      </w:tr>
      <w:tr w:rsidR="00AD094E" w:rsidRPr="00AD094E" w14:paraId="2E9F9AA0" w14:textId="77777777" w:rsidTr="00AD094E">
        <w:trPr>
          <w:trHeight w:val="300"/>
        </w:trPr>
        <w:tc>
          <w:tcPr>
            <w:tcW w:w="980" w:type="dxa"/>
            <w:vMerge/>
            <w:vAlign w:val="center"/>
            <w:hideMark/>
          </w:tcPr>
          <w:p w14:paraId="7F409239"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6B36A325"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2A1DA7D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4EBBF3FC"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9,391,678,000 </w:t>
            </w:r>
          </w:p>
        </w:tc>
        <w:tc>
          <w:tcPr>
            <w:tcW w:w="1980" w:type="dxa"/>
            <w:noWrap/>
            <w:vAlign w:val="bottom"/>
            <w:hideMark/>
          </w:tcPr>
          <w:p w14:paraId="1B8BFC7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11,661,908,000 </w:t>
            </w:r>
          </w:p>
        </w:tc>
        <w:tc>
          <w:tcPr>
            <w:tcW w:w="980" w:type="dxa"/>
            <w:noWrap/>
            <w:vAlign w:val="bottom"/>
            <w:hideMark/>
          </w:tcPr>
          <w:p w14:paraId="6460321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596FBC8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0.80532945</w:t>
            </w:r>
          </w:p>
        </w:tc>
      </w:tr>
      <w:tr w:rsidR="00AD094E" w:rsidRPr="00AD094E" w14:paraId="4F093580" w14:textId="77777777" w:rsidTr="00AD094E">
        <w:trPr>
          <w:trHeight w:val="300"/>
        </w:trPr>
        <w:tc>
          <w:tcPr>
            <w:tcW w:w="980" w:type="dxa"/>
            <w:vMerge w:val="restart"/>
            <w:noWrap/>
            <w:vAlign w:val="center"/>
            <w:hideMark/>
          </w:tcPr>
          <w:p w14:paraId="3BFBA5F8"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47</w:t>
            </w:r>
          </w:p>
        </w:tc>
        <w:tc>
          <w:tcPr>
            <w:tcW w:w="1042" w:type="dxa"/>
            <w:vMerge w:val="restart"/>
            <w:shd w:val="clear" w:color="000000" w:fill="FFFFFF"/>
            <w:noWrap/>
            <w:vAlign w:val="center"/>
            <w:hideMark/>
          </w:tcPr>
          <w:p w14:paraId="401AFDA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INDF</w:t>
            </w:r>
          </w:p>
        </w:tc>
        <w:tc>
          <w:tcPr>
            <w:tcW w:w="980" w:type="dxa"/>
            <w:noWrap/>
            <w:vAlign w:val="bottom"/>
            <w:hideMark/>
          </w:tcPr>
          <w:p w14:paraId="6680B77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730C4AD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4,396,103,450 </w:t>
            </w:r>
          </w:p>
        </w:tc>
        <w:tc>
          <w:tcPr>
            <w:tcW w:w="1980" w:type="dxa"/>
            <w:noWrap/>
            <w:vAlign w:val="bottom"/>
            <w:hideMark/>
          </w:tcPr>
          <w:p w14:paraId="39A013C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8,780,426,500 </w:t>
            </w:r>
          </w:p>
        </w:tc>
        <w:tc>
          <w:tcPr>
            <w:tcW w:w="980" w:type="dxa"/>
            <w:noWrap/>
            <w:vAlign w:val="bottom"/>
            <w:hideMark/>
          </w:tcPr>
          <w:p w14:paraId="4D24059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9F88B69"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0.50067083</w:t>
            </w:r>
          </w:p>
        </w:tc>
      </w:tr>
      <w:tr w:rsidR="00AD094E" w:rsidRPr="00AD094E" w14:paraId="349ED82A" w14:textId="77777777" w:rsidTr="00AD094E">
        <w:trPr>
          <w:trHeight w:val="300"/>
        </w:trPr>
        <w:tc>
          <w:tcPr>
            <w:tcW w:w="980" w:type="dxa"/>
            <w:vMerge/>
            <w:vAlign w:val="center"/>
            <w:hideMark/>
          </w:tcPr>
          <w:p w14:paraId="2F56612B"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1FDA7727"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1B19E66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4BA942C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4,396,103,450 </w:t>
            </w:r>
          </w:p>
        </w:tc>
        <w:tc>
          <w:tcPr>
            <w:tcW w:w="1980" w:type="dxa"/>
            <w:noWrap/>
            <w:vAlign w:val="bottom"/>
            <w:hideMark/>
          </w:tcPr>
          <w:p w14:paraId="3773B71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8,780,426,500 </w:t>
            </w:r>
          </w:p>
        </w:tc>
        <w:tc>
          <w:tcPr>
            <w:tcW w:w="980" w:type="dxa"/>
            <w:noWrap/>
            <w:vAlign w:val="bottom"/>
            <w:hideMark/>
          </w:tcPr>
          <w:p w14:paraId="6D42DAC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8D092D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0.50067083</w:t>
            </w:r>
          </w:p>
        </w:tc>
      </w:tr>
      <w:tr w:rsidR="00AD094E" w:rsidRPr="00AD094E" w14:paraId="01BF6BC5" w14:textId="77777777" w:rsidTr="00AD094E">
        <w:trPr>
          <w:trHeight w:val="300"/>
        </w:trPr>
        <w:tc>
          <w:tcPr>
            <w:tcW w:w="980" w:type="dxa"/>
            <w:vMerge w:val="restart"/>
            <w:noWrap/>
            <w:vAlign w:val="center"/>
            <w:hideMark/>
          </w:tcPr>
          <w:p w14:paraId="4CD79FB8"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48</w:t>
            </w:r>
          </w:p>
        </w:tc>
        <w:tc>
          <w:tcPr>
            <w:tcW w:w="1042" w:type="dxa"/>
            <w:vMerge w:val="restart"/>
            <w:shd w:val="clear" w:color="000000" w:fill="FFFFFF"/>
            <w:noWrap/>
            <w:vAlign w:val="center"/>
            <w:hideMark/>
          </w:tcPr>
          <w:p w14:paraId="0717353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INDY</w:t>
            </w:r>
          </w:p>
        </w:tc>
        <w:tc>
          <w:tcPr>
            <w:tcW w:w="980" w:type="dxa"/>
            <w:noWrap/>
            <w:vAlign w:val="bottom"/>
            <w:hideMark/>
          </w:tcPr>
          <w:p w14:paraId="2061D4A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6428CC2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1,968,882,699 </w:t>
            </w:r>
          </w:p>
        </w:tc>
        <w:tc>
          <w:tcPr>
            <w:tcW w:w="1980" w:type="dxa"/>
            <w:noWrap/>
            <w:vAlign w:val="bottom"/>
            <w:hideMark/>
          </w:tcPr>
          <w:p w14:paraId="0C2E110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5,210,192,000 </w:t>
            </w:r>
          </w:p>
        </w:tc>
        <w:tc>
          <w:tcPr>
            <w:tcW w:w="980" w:type="dxa"/>
            <w:noWrap/>
            <w:vAlign w:val="bottom"/>
            <w:hideMark/>
          </w:tcPr>
          <w:p w14:paraId="5E4FE6E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A58F518"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0.37789062</w:t>
            </w:r>
          </w:p>
        </w:tc>
      </w:tr>
      <w:tr w:rsidR="00AD094E" w:rsidRPr="00AD094E" w14:paraId="7B8EFAA8" w14:textId="77777777" w:rsidTr="00AD094E">
        <w:trPr>
          <w:trHeight w:val="300"/>
        </w:trPr>
        <w:tc>
          <w:tcPr>
            <w:tcW w:w="980" w:type="dxa"/>
            <w:vMerge/>
            <w:vAlign w:val="center"/>
            <w:hideMark/>
          </w:tcPr>
          <w:p w14:paraId="27961413"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438CD686"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0D0EB75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089B295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1,968,882,699 </w:t>
            </w:r>
          </w:p>
        </w:tc>
        <w:tc>
          <w:tcPr>
            <w:tcW w:w="1980" w:type="dxa"/>
            <w:noWrap/>
            <w:vAlign w:val="bottom"/>
            <w:hideMark/>
          </w:tcPr>
          <w:p w14:paraId="438EC28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5,210,192,000 </w:t>
            </w:r>
          </w:p>
        </w:tc>
        <w:tc>
          <w:tcPr>
            <w:tcW w:w="980" w:type="dxa"/>
            <w:noWrap/>
            <w:vAlign w:val="bottom"/>
            <w:hideMark/>
          </w:tcPr>
          <w:p w14:paraId="56CA9F65"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651CF6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0.37789062</w:t>
            </w:r>
          </w:p>
        </w:tc>
      </w:tr>
      <w:tr w:rsidR="00AD094E" w:rsidRPr="00AD094E" w14:paraId="13B3AF07" w14:textId="77777777" w:rsidTr="00AD094E">
        <w:trPr>
          <w:trHeight w:val="300"/>
        </w:trPr>
        <w:tc>
          <w:tcPr>
            <w:tcW w:w="980" w:type="dxa"/>
            <w:vMerge w:val="restart"/>
            <w:noWrap/>
            <w:vAlign w:val="center"/>
            <w:hideMark/>
          </w:tcPr>
          <w:p w14:paraId="3733077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49</w:t>
            </w:r>
          </w:p>
        </w:tc>
        <w:tc>
          <w:tcPr>
            <w:tcW w:w="1042" w:type="dxa"/>
            <w:vMerge w:val="restart"/>
            <w:shd w:val="clear" w:color="000000" w:fill="FFFFFF"/>
            <w:noWrap/>
            <w:vAlign w:val="center"/>
            <w:hideMark/>
          </w:tcPr>
          <w:p w14:paraId="3BB2A45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INPC</w:t>
            </w:r>
          </w:p>
        </w:tc>
        <w:tc>
          <w:tcPr>
            <w:tcW w:w="980" w:type="dxa"/>
            <w:noWrap/>
            <w:vAlign w:val="bottom"/>
            <w:hideMark/>
          </w:tcPr>
          <w:p w14:paraId="4F569ED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4917F7F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1,322,157,253 </w:t>
            </w:r>
          </w:p>
        </w:tc>
        <w:tc>
          <w:tcPr>
            <w:tcW w:w="1980" w:type="dxa"/>
            <w:noWrap/>
            <w:vAlign w:val="bottom"/>
            <w:hideMark/>
          </w:tcPr>
          <w:p w14:paraId="3790AD7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20,223,412,907 </w:t>
            </w:r>
          </w:p>
        </w:tc>
        <w:tc>
          <w:tcPr>
            <w:tcW w:w="980" w:type="dxa"/>
            <w:noWrap/>
            <w:vAlign w:val="bottom"/>
            <w:hideMark/>
          </w:tcPr>
          <w:p w14:paraId="445BE6A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4AB890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0.06537755</w:t>
            </w:r>
          </w:p>
        </w:tc>
      </w:tr>
      <w:tr w:rsidR="00AD094E" w:rsidRPr="00AD094E" w14:paraId="7A47750F" w14:textId="77777777" w:rsidTr="00AD094E">
        <w:trPr>
          <w:trHeight w:val="300"/>
        </w:trPr>
        <w:tc>
          <w:tcPr>
            <w:tcW w:w="980" w:type="dxa"/>
            <w:vMerge/>
            <w:vAlign w:val="center"/>
            <w:hideMark/>
          </w:tcPr>
          <w:p w14:paraId="6F4E53D7"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2AF35711"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545FF9AC"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00FA14C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1,322,157,253 </w:t>
            </w:r>
          </w:p>
        </w:tc>
        <w:tc>
          <w:tcPr>
            <w:tcW w:w="1980" w:type="dxa"/>
            <w:noWrap/>
            <w:vAlign w:val="bottom"/>
            <w:hideMark/>
          </w:tcPr>
          <w:p w14:paraId="14FCC3BB"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20,223,412,907 </w:t>
            </w:r>
          </w:p>
        </w:tc>
        <w:tc>
          <w:tcPr>
            <w:tcW w:w="980" w:type="dxa"/>
            <w:noWrap/>
            <w:vAlign w:val="bottom"/>
            <w:hideMark/>
          </w:tcPr>
          <w:p w14:paraId="3FEDACC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C0B584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0.06537755</w:t>
            </w:r>
          </w:p>
        </w:tc>
      </w:tr>
      <w:tr w:rsidR="00AD094E" w:rsidRPr="00AD094E" w14:paraId="33125B43" w14:textId="77777777" w:rsidTr="00AD094E">
        <w:trPr>
          <w:trHeight w:val="300"/>
        </w:trPr>
        <w:tc>
          <w:tcPr>
            <w:tcW w:w="980" w:type="dxa"/>
            <w:vMerge w:val="restart"/>
            <w:noWrap/>
            <w:vAlign w:val="center"/>
            <w:hideMark/>
          </w:tcPr>
          <w:p w14:paraId="2262C0A7"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50</w:t>
            </w:r>
          </w:p>
        </w:tc>
        <w:tc>
          <w:tcPr>
            <w:tcW w:w="1042" w:type="dxa"/>
            <w:vMerge w:val="restart"/>
            <w:shd w:val="clear" w:color="000000" w:fill="FFFFFF"/>
            <w:noWrap/>
            <w:vAlign w:val="center"/>
            <w:hideMark/>
          </w:tcPr>
          <w:p w14:paraId="4185986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INPP</w:t>
            </w:r>
          </w:p>
        </w:tc>
        <w:tc>
          <w:tcPr>
            <w:tcW w:w="980" w:type="dxa"/>
            <w:noWrap/>
            <w:vAlign w:val="bottom"/>
            <w:hideMark/>
          </w:tcPr>
          <w:p w14:paraId="3D34FAD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3488E0C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4,136,971,279 </w:t>
            </w:r>
          </w:p>
        </w:tc>
        <w:tc>
          <w:tcPr>
            <w:tcW w:w="1980" w:type="dxa"/>
            <w:noWrap/>
            <w:vAlign w:val="bottom"/>
            <w:hideMark/>
          </w:tcPr>
          <w:p w14:paraId="0223183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11,181,971,732 </w:t>
            </w:r>
          </w:p>
        </w:tc>
        <w:tc>
          <w:tcPr>
            <w:tcW w:w="980" w:type="dxa"/>
            <w:noWrap/>
            <w:vAlign w:val="bottom"/>
            <w:hideMark/>
          </w:tcPr>
          <w:p w14:paraId="1765CAF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728CB7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0.36996796</w:t>
            </w:r>
          </w:p>
        </w:tc>
      </w:tr>
      <w:tr w:rsidR="00AD094E" w:rsidRPr="00AD094E" w14:paraId="28ADDE91" w14:textId="77777777" w:rsidTr="00AD094E">
        <w:trPr>
          <w:trHeight w:val="300"/>
        </w:trPr>
        <w:tc>
          <w:tcPr>
            <w:tcW w:w="980" w:type="dxa"/>
            <w:vMerge/>
            <w:vAlign w:val="center"/>
            <w:hideMark/>
          </w:tcPr>
          <w:p w14:paraId="6243FAAC"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64F47073"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108ACF1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38363FC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4,136,971,279 </w:t>
            </w:r>
          </w:p>
        </w:tc>
        <w:tc>
          <w:tcPr>
            <w:tcW w:w="1980" w:type="dxa"/>
            <w:noWrap/>
            <w:vAlign w:val="bottom"/>
            <w:hideMark/>
          </w:tcPr>
          <w:p w14:paraId="14397A28"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11,181,971,732 </w:t>
            </w:r>
          </w:p>
        </w:tc>
        <w:tc>
          <w:tcPr>
            <w:tcW w:w="980" w:type="dxa"/>
            <w:noWrap/>
            <w:vAlign w:val="bottom"/>
            <w:hideMark/>
          </w:tcPr>
          <w:p w14:paraId="7C10013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D0C373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0.36996796</w:t>
            </w:r>
          </w:p>
        </w:tc>
      </w:tr>
      <w:tr w:rsidR="00AD094E" w:rsidRPr="00AD094E" w14:paraId="3023DE3B" w14:textId="77777777" w:rsidTr="00AD094E">
        <w:trPr>
          <w:trHeight w:val="300"/>
        </w:trPr>
        <w:tc>
          <w:tcPr>
            <w:tcW w:w="980" w:type="dxa"/>
            <w:vMerge w:val="restart"/>
            <w:noWrap/>
            <w:vAlign w:val="center"/>
            <w:hideMark/>
          </w:tcPr>
          <w:p w14:paraId="3140280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51</w:t>
            </w:r>
          </w:p>
        </w:tc>
        <w:tc>
          <w:tcPr>
            <w:tcW w:w="1042" w:type="dxa"/>
            <w:vMerge w:val="restart"/>
            <w:shd w:val="clear" w:color="000000" w:fill="FFFFFF"/>
            <w:noWrap/>
            <w:vAlign w:val="center"/>
            <w:hideMark/>
          </w:tcPr>
          <w:p w14:paraId="054BAB93"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IPCC</w:t>
            </w:r>
          </w:p>
        </w:tc>
        <w:tc>
          <w:tcPr>
            <w:tcW w:w="980" w:type="dxa"/>
            <w:noWrap/>
            <w:vAlign w:val="bottom"/>
            <w:hideMark/>
          </w:tcPr>
          <w:p w14:paraId="4301C78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36501E1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1,296,144,749 </w:t>
            </w:r>
          </w:p>
        </w:tc>
        <w:tc>
          <w:tcPr>
            <w:tcW w:w="1980" w:type="dxa"/>
            <w:noWrap/>
            <w:vAlign w:val="bottom"/>
            <w:hideMark/>
          </w:tcPr>
          <w:p w14:paraId="3A9F645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1,818,384,820 </w:t>
            </w:r>
          </w:p>
        </w:tc>
        <w:tc>
          <w:tcPr>
            <w:tcW w:w="980" w:type="dxa"/>
            <w:noWrap/>
            <w:vAlign w:val="bottom"/>
            <w:hideMark/>
          </w:tcPr>
          <w:p w14:paraId="0FD8835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03298F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0.71280003</w:t>
            </w:r>
          </w:p>
        </w:tc>
      </w:tr>
      <w:tr w:rsidR="00AD094E" w:rsidRPr="00AD094E" w14:paraId="6FD2CC77" w14:textId="77777777" w:rsidTr="00AD094E">
        <w:trPr>
          <w:trHeight w:val="300"/>
        </w:trPr>
        <w:tc>
          <w:tcPr>
            <w:tcW w:w="980" w:type="dxa"/>
            <w:vMerge/>
            <w:vAlign w:val="center"/>
            <w:hideMark/>
          </w:tcPr>
          <w:p w14:paraId="6B113960"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0ED30C18"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51839DB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4145E9F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1,296,144,749 </w:t>
            </w:r>
          </w:p>
        </w:tc>
        <w:tc>
          <w:tcPr>
            <w:tcW w:w="1980" w:type="dxa"/>
            <w:noWrap/>
            <w:vAlign w:val="bottom"/>
            <w:hideMark/>
          </w:tcPr>
          <w:p w14:paraId="322C9D7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1,818,384,820 </w:t>
            </w:r>
          </w:p>
        </w:tc>
        <w:tc>
          <w:tcPr>
            <w:tcW w:w="980" w:type="dxa"/>
            <w:noWrap/>
            <w:vAlign w:val="bottom"/>
            <w:hideMark/>
          </w:tcPr>
          <w:p w14:paraId="74A0B83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54C6F5D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0.71280003</w:t>
            </w:r>
          </w:p>
        </w:tc>
      </w:tr>
      <w:tr w:rsidR="00AD094E" w:rsidRPr="00AD094E" w14:paraId="6F81AC71" w14:textId="77777777" w:rsidTr="00AD094E">
        <w:trPr>
          <w:trHeight w:val="300"/>
        </w:trPr>
        <w:tc>
          <w:tcPr>
            <w:tcW w:w="980" w:type="dxa"/>
            <w:vMerge w:val="restart"/>
            <w:noWrap/>
            <w:vAlign w:val="center"/>
            <w:hideMark/>
          </w:tcPr>
          <w:p w14:paraId="04FADF6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52</w:t>
            </w:r>
          </w:p>
        </w:tc>
        <w:tc>
          <w:tcPr>
            <w:tcW w:w="1042" w:type="dxa"/>
            <w:vMerge w:val="restart"/>
            <w:shd w:val="clear" w:color="000000" w:fill="FFFFFF"/>
            <w:noWrap/>
            <w:vAlign w:val="center"/>
            <w:hideMark/>
          </w:tcPr>
          <w:p w14:paraId="2758405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IPCM</w:t>
            </w:r>
          </w:p>
        </w:tc>
        <w:tc>
          <w:tcPr>
            <w:tcW w:w="980" w:type="dxa"/>
            <w:noWrap/>
            <w:vAlign w:val="bottom"/>
            <w:hideMark/>
          </w:tcPr>
          <w:p w14:paraId="7FA8201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6FE4FDA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4,063,504,600 </w:t>
            </w:r>
          </w:p>
        </w:tc>
        <w:tc>
          <w:tcPr>
            <w:tcW w:w="1980" w:type="dxa"/>
            <w:noWrap/>
            <w:vAlign w:val="bottom"/>
            <w:hideMark/>
          </w:tcPr>
          <w:p w14:paraId="3EE4F3D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5,284,811,100 </w:t>
            </w:r>
          </w:p>
        </w:tc>
        <w:tc>
          <w:tcPr>
            <w:tcW w:w="980" w:type="dxa"/>
            <w:noWrap/>
            <w:vAlign w:val="bottom"/>
            <w:hideMark/>
          </w:tcPr>
          <w:p w14:paraId="706C8EF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FB6B67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0.76890253</w:t>
            </w:r>
          </w:p>
        </w:tc>
      </w:tr>
      <w:tr w:rsidR="00AD094E" w:rsidRPr="00AD094E" w14:paraId="493B0005" w14:textId="77777777" w:rsidTr="00AD094E">
        <w:trPr>
          <w:trHeight w:val="300"/>
        </w:trPr>
        <w:tc>
          <w:tcPr>
            <w:tcW w:w="980" w:type="dxa"/>
            <w:vMerge/>
            <w:vAlign w:val="center"/>
            <w:hideMark/>
          </w:tcPr>
          <w:p w14:paraId="5CC16F5F"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03DA8753"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71863FA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46442AC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4,063,504,600 </w:t>
            </w:r>
          </w:p>
        </w:tc>
        <w:tc>
          <w:tcPr>
            <w:tcW w:w="1980" w:type="dxa"/>
            <w:noWrap/>
            <w:vAlign w:val="bottom"/>
            <w:hideMark/>
          </w:tcPr>
          <w:p w14:paraId="402AEB8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5,284,811,100 </w:t>
            </w:r>
          </w:p>
        </w:tc>
        <w:tc>
          <w:tcPr>
            <w:tcW w:w="980" w:type="dxa"/>
            <w:noWrap/>
            <w:vAlign w:val="bottom"/>
            <w:hideMark/>
          </w:tcPr>
          <w:p w14:paraId="499AEAA5"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572889C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0.76890253</w:t>
            </w:r>
          </w:p>
        </w:tc>
      </w:tr>
      <w:tr w:rsidR="00AD094E" w:rsidRPr="00AD094E" w14:paraId="2E9D7963" w14:textId="77777777" w:rsidTr="00AD094E">
        <w:trPr>
          <w:trHeight w:val="300"/>
        </w:trPr>
        <w:tc>
          <w:tcPr>
            <w:tcW w:w="980" w:type="dxa"/>
            <w:vMerge w:val="restart"/>
            <w:noWrap/>
            <w:vAlign w:val="center"/>
            <w:hideMark/>
          </w:tcPr>
          <w:p w14:paraId="777CA06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53</w:t>
            </w:r>
          </w:p>
        </w:tc>
        <w:tc>
          <w:tcPr>
            <w:tcW w:w="1042" w:type="dxa"/>
            <w:vMerge w:val="restart"/>
            <w:shd w:val="clear" w:color="000000" w:fill="FFFFFF"/>
            <w:noWrap/>
            <w:vAlign w:val="center"/>
            <w:hideMark/>
          </w:tcPr>
          <w:p w14:paraId="0322481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JPFA</w:t>
            </w:r>
          </w:p>
        </w:tc>
        <w:tc>
          <w:tcPr>
            <w:tcW w:w="980" w:type="dxa"/>
            <w:noWrap/>
            <w:vAlign w:val="bottom"/>
            <w:hideMark/>
          </w:tcPr>
          <w:p w14:paraId="553373F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31F3AE2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6,500,176,516 </w:t>
            </w:r>
          </w:p>
        </w:tc>
        <w:tc>
          <w:tcPr>
            <w:tcW w:w="1980" w:type="dxa"/>
            <w:noWrap/>
            <w:vAlign w:val="bottom"/>
            <w:hideMark/>
          </w:tcPr>
          <w:p w14:paraId="6C6C271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11,726,575,201 </w:t>
            </w:r>
          </w:p>
        </w:tc>
        <w:tc>
          <w:tcPr>
            <w:tcW w:w="980" w:type="dxa"/>
            <w:noWrap/>
            <w:vAlign w:val="bottom"/>
            <w:hideMark/>
          </w:tcPr>
          <w:p w14:paraId="0C23936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BDB141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0.55431159</w:t>
            </w:r>
          </w:p>
        </w:tc>
      </w:tr>
      <w:tr w:rsidR="00AD094E" w:rsidRPr="00AD094E" w14:paraId="08CDE80B" w14:textId="77777777" w:rsidTr="00AD094E">
        <w:trPr>
          <w:trHeight w:val="300"/>
        </w:trPr>
        <w:tc>
          <w:tcPr>
            <w:tcW w:w="980" w:type="dxa"/>
            <w:vMerge/>
            <w:vAlign w:val="center"/>
            <w:hideMark/>
          </w:tcPr>
          <w:p w14:paraId="6A46A10E"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329D8AFA"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60E95A1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7331B97C"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6,500,176,516 </w:t>
            </w:r>
          </w:p>
        </w:tc>
        <w:tc>
          <w:tcPr>
            <w:tcW w:w="1980" w:type="dxa"/>
            <w:noWrap/>
            <w:vAlign w:val="bottom"/>
            <w:hideMark/>
          </w:tcPr>
          <w:p w14:paraId="55A5AC6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11,726,575,201 </w:t>
            </w:r>
          </w:p>
        </w:tc>
        <w:tc>
          <w:tcPr>
            <w:tcW w:w="980" w:type="dxa"/>
            <w:noWrap/>
            <w:vAlign w:val="bottom"/>
            <w:hideMark/>
          </w:tcPr>
          <w:p w14:paraId="4FD4BE78"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F9BD88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0.55431159</w:t>
            </w:r>
          </w:p>
        </w:tc>
      </w:tr>
      <w:tr w:rsidR="00AD094E" w:rsidRPr="00AD094E" w14:paraId="390B3B56" w14:textId="77777777" w:rsidTr="00AD094E">
        <w:trPr>
          <w:trHeight w:val="300"/>
        </w:trPr>
        <w:tc>
          <w:tcPr>
            <w:tcW w:w="980" w:type="dxa"/>
            <w:vMerge w:val="restart"/>
            <w:noWrap/>
            <w:vAlign w:val="center"/>
            <w:hideMark/>
          </w:tcPr>
          <w:p w14:paraId="5E4BA84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54</w:t>
            </w:r>
          </w:p>
        </w:tc>
        <w:tc>
          <w:tcPr>
            <w:tcW w:w="1042" w:type="dxa"/>
            <w:vMerge w:val="restart"/>
            <w:shd w:val="clear" w:color="000000" w:fill="FFFFFF"/>
            <w:noWrap/>
            <w:vAlign w:val="center"/>
            <w:hideMark/>
          </w:tcPr>
          <w:p w14:paraId="178404D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JSMR</w:t>
            </w:r>
          </w:p>
        </w:tc>
        <w:tc>
          <w:tcPr>
            <w:tcW w:w="980" w:type="dxa"/>
            <w:noWrap/>
            <w:vAlign w:val="bottom"/>
            <w:hideMark/>
          </w:tcPr>
          <w:p w14:paraId="3EBB4DE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32A96D6B"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5,080,509,839 </w:t>
            </w:r>
          </w:p>
        </w:tc>
        <w:tc>
          <w:tcPr>
            <w:tcW w:w="1980" w:type="dxa"/>
            <w:noWrap/>
            <w:vAlign w:val="bottom"/>
            <w:hideMark/>
          </w:tcPr>
          <w:p w14:paraId="28D7601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7,257,871,200 </w:t>
            </w:r>
          </w:p>
        </w:tc>
        <w:tc>
          <w:tcPr>
            <w:tcW w:w="980" w:type="dxa"/>
            <w:noWrap/>
            <w:vAlign w:val="bottom"/>
            <w:hideMark/>
          </w:tcPr>
          <w:p w14:paraId="698D168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64A56B1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w:t>
            </w:r>
          </w:p>
        </w:tc>
      </w:tr>
      <w:tr w:rsidR="00AD094E" w:rsidRPr="00AD094E" w14:paraId="66191BC9" w14:textId="77777777" w:rsidTr="00AD094E">
        <w:trPr>
          <w:trHeight w:val="300"/>
        </w:trPr>
        <w:tc>
          <w:tcPr>
            <w:tcW w:w="980" w:type="dxa"/>
            <w:vMerge/>
            <w:vAlign w:val="center"/>
            <w:hideMark/>
          </w:tcPr>
          <w:p w14:paraId="7EF0191F"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5C00B405"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2207041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02351C9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5,080,509,839 </w:t>
            </w:r>
          </w:p>
        </w:tc>
        <w:tc>
          <w:tcPr>
            <w:tcW w:w="1980" w:type="dxa"/>
            <w:noWrap/>
            <w:vAlign w:val="bottom"/>
            <w:hideMark/>
          </w:tcPr>
          <w:p w14:paraId="4A96506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7,257,871,200 </w:t>
            </w:r>
          </w:p>
        </w:tc>
        <w:tc>
          <w:tcPr>
            <w:tcW w:w="980" w:type="dxa"/>
            <w:noWrap/>
            <w:vAlign w:val="bottom"/>
            <w:hideMark/>
          </w:tcPr>
          <w:p w14:paraId="0396615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B206D9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w:t>
            </w:r>
          </w:p>
        </w:tc>
      </w:tr>
      <w:tr w:rsidR="00AD094E" w:rsidRPr="00AD094E" w14:paraId="42E78C71" w14:textId="77777777" w:rsidTr="00AD094E">
        <w:trPr>
          <w:trHeight w:val="300"/>
        </w:trPr>
        <w:tc>
          <w:tcPr>
            <w:tcW w:w="980" w:type="dxa"/>
            <w:vMerge w:val="restart"/>
            <w:noWrap/>
            <w:vAlign w:val="center"/>
            <w:hideMark/>
          </w:tcPr>
          <w:p w14:paraId="6C4BD75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55</w:t>
            </w:r>
          </w:p>
        </w:tc>
        <w:tc>
          <w:tcPr>
            <w:tcW w:w="1042" w:type="dxa"/>
            <w:vMerge w:val="restart"/>
            <w:shd w:val="clear" w:color="000000" w:fill="FFFFFF"/>
            <w:noWrap/>
            <w:vAlign w:val="center"/>
            <w:hideMark/>
          </w:tcPr>
          <w:p w14:paraId="349219D3"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LPLI</w:t>
            </w:r>
          </w:p>
        </w:tc>
        <w:tc>
          <w:tcPr>
            <w:tcW w:w="980" w:type="dxa"/>
            <w:noWrap/>
            <w:vAlign w:val="bottom"/>
            <w:hideMark/>
          </w:tcPr>
          <w:p w14:paraId="63F5840C"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5CD7BCB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592,237,809 </w:t>
            </w:r>
          </w:p>
        </w:tc>
        <w:tc>
          <w:tcPr>
            <w:tcW w:w="1980" w:type="dxa"/>
            <w:noWrap/>
            <w:vAlign w:val="bottom"/>
            <w:hideMark/>
          </w:tcPr>
          <w:p w14:paraId="5B708C9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1,170,432,803 </w:t>
            </w:r>
          </w:p>
        </w:tc>
        <w:tc>
          <w:tcPr>
            <w:tcW w:w="980" w:type="dxa"/>
            <w:noWrap/>
            <w:vAlign w:val="bottom"/>
            <w:hideMark/>
          </w:tcPr>
          <w:p w14:paraId="07CDF584"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350841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0.50599898</w:t>
            </w:r>
          </w:p>
        </w:tc>
      </w:tr>
      <w:tr w:rsidR="00AD094E" w:rsidRPr="00AD094E" w14:paraId="26489E80" w14:textId="77777777" w:rsidTr="00AD094E">
        <w:trPr>
          <w:trHeight w:val="300"/>
        </w:trPr>
        <w:tc>
          <w:tcPr>
            <w:tcW w:w="980" w:type="dxa"/>
            <w:vMerge/>
            <w:vAlign w:val="center"/>
            <w:hideMark/>
          </w:tcPr>
          <w:p w14:paraId="4803A617"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4F07A56F"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73626E6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223393BC"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592,237,809 </w:t>
            </w:r>
          </w:p>
        </w:tc>
        <w:tc>
          <w:tcPr>
            <w:tcW w:w="1980" w:type="dxa"/>
            <w:noWrap/>
            <w:vAlign w:val="bottom"/>
            <w:hideMark/>
          </w:tcPr>
          <w:p w14:paraId="2FB74D1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1,170,432,803 </w:t>
            </w:r>
          </w:p>
        </w:tc>
        <w:tc>
          <w:tcPr>
            <w:tcW w:w="980" w:type="dxa"/>
            <w:noWrap/>
            <w:vAlign w:val="bottom"/>
            <w:hideMark/>
          </w:tcPr>
          <w:p w14:paraId="261460B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6D00B2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0.50599898</w:t>
            </w:r>
          </w:p>
        </w:tc>
      </w:tr>
      <w:tr w:rsidR="00AD094E" w:rsidRPr="00AD094E" w14:paraId="1D2C0E9F" w14:textId="77777777" w:rsidTr="00AD094E">
        <w:trPr>
          <w:trHeight w:val="300"/>
        </w:trPr>
        <w:tc>
          <w:tcPr>
            <w:tcW w:w="980" w:type="dxa"/>
            <w:vMerge w:val="restart"/>
            <w:noWrap/>
            <w:vAlign w:val="center"/>
            <w:hideMark/>
          </w:tcPr>
          <w:p w14:paraId="4AF56B57"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56</w:t>
            </w:r>
          </w:p>
        </w:tc>
        <w:tc>
          <w:tcPr>
            <w:tcW w:w="1042" w:type="dxa"/>
            <w:vMerge w:val="restart"/>
            <w:shd w:val="clear" w:color="000000" w:fill="FFFFFF"/>
            <w:noWrap/>
            <w:vAlign w:val="center"/>
            <w:hideMark/>
          </w:tcPr>
          <w:p w14:paraId="4423D673"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MAPB</w:t>
            </w:r>
          </w:p>
        </w:tc>
        <w:tc>
          <w:tcPr>
            <w:tcW w:w="980" w:type="dxa"/>
            <w:noWrap/>
            <w:vAlign w:val="bottom"/>
            <w:hideMark/>
          </w:tcPr>
          <w:p w14:paraId="2DE6DE8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0CF4D33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1,717,197,138 </w:t>
            </w:r>
          </w:p>
        </w:tc>
        <w:tc>
          <w:tcPr>
            <w:tcW w:w="1980" w:type="dxa"/>
            <w:noWrap/>
            <w:vAlign w:val="bottom"/>
            <w:hideMark/>
          </w:tcPr>
          <w:p w14:paraId="2756BDF8"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2,170,922,900 </w:t>
            </w:r>
          </w:p>
        </w:tc>
        <w:tc>
          <w:tcPr>
            <w:tcW w:w="980" w:type="dxa"/>
            <w:noWrap/>
            <w:vAlign w:val="bottom"/>
            <w:hideMark/>
          </w:tcPr>
          <w:p w14:paraId="45C28B4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5366789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0.79099868</w:t>
            </w:r>
          </w:p>
        </w:tc>
      </w:tr>
      <w:tr w:rsidR="00AD094E" w:rsidRPr="00AD094E" w14:paraId="097BFA1C" w14:textId="77777777" w:rsidTr="00AD094E">
        <w:trPr>
          <w:trHeight w:val="300"/>
        </w:trPr>
        <w:tc>
          <w:tcPr>
            <w:tcW w:w="980" w:type="dxa"/>
            <w:vMerge/>
            <w:vAlign w:val="center"/>
            <w:hideMark/>
          </w:tcPr>
          <w:p w14:paraId="3E39A93A"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451DEA24"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27AC3947"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151E163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1,717,197,138 </w:t>
            </w:r>
          </w:p>
        </w:tc>
        <w:tc>
          <w:tcPr>
            <w:tcW w:w="1980" w:type="dxa"/>
            <w:noWrap/>
            <w:vAlign w:val="bottom"/>
            <w:hideMark/>
          </w:tcPr>
          <w:p w14:paraId="3E47D38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2,387,922,900 </w:t>
            </w:r>
          </w:p>
        </w:tc>
        <w:tc>
          <w:tcPr>
            <w:tcW w:w="980" w:type="dxa"/>
            <w:noWrap/>
            <w:vAlign w:val="bottom"/>
            <w:hideMark/>
          </w:tcPr>
          <w:p w14:paraId="648B238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8DE0BE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0.7191175</w:t>
            </w:r>
          </w:p>
        </w:tc>
      </w:tr>
      <w:tr w:rsidR="00AD094E" w:rsidRPr="00AD094E" w14:paraId="43E51535" w14:textId="77777777" w:rsidTr="00AD094E">
        <w:trPr>
          <w:trHeight w:val="300"/>
        </w:trPr>
        <w:tc>
          <w:tcPr>
            <w:tcW w:w="980" w:type="dxa"/>
            <w:vMerge w:val="restart"/>
            <w:noWrap/>
            <w:vAlign w:val="center"/>
            <w:hideMark/>
          </w:tcPr>
          <w:p w14:paraId="7436BF7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57</w:t>
            </w:r>
          </w:p>
        </w:tc>
        <w:tc>
          <w:tcPr>
            <w:tcW w:w="1042" w:type="dxa"/>
            <w:vMerge w:val="restart"/>
            <w:shd w:val="clear" w:color="000000" w:fill="FFFFFF"/>
            <w:noWrap/>
            <w:vAlign w:val="center"/>
            <w:hideMark/>
          </w:tcPr>
          <w:p w14:paraId="735B1F8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MAPI</w:t>
            </w:r>
          </w:p>
        </w:tc>
        <w:tc>
          <w:tcPr>
            <w:tcW w:w="980" w:type="dxa"/>
            <w:noWrap/>
            <w:vAlign w:val="bottom"/>
            <w:hideMark/>
          </w:tcPr>
          <w:p w14:paraId="09D550F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5790D6B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8,466,000,000 </w:t>
            </w:r>
          </w:p>
        </w:tc>
        <w:tc>
          <w:tcPr>
            <w:tcW w:w="1980" w:type="dxa"/>
            <w:noWrap/>
            <w:vAlign w:val="bottom"/>
            <w:hideMark/>
          </w:tcPr>
          <w:p w14:paraId="6A8B393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16,600,000,000 </w:t>
            </w:r>
          </w:p>
        </w:tc>
        <w:tc>
          <w:tcPr>
            <w:tcW w:w="980" w:type="dxa"/>
            <w:noWrap/>
            <w:vAlign w:val="bottom"/>
            <w:hideMark/>
          </w:tcPr>
          <w:p w14:paraId="7A201A3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C9BE67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0.51</w:t>
            </w:r>
          </w:p>
        </w:tc>
      </w:tr>
      <w:tr w:rsidR="00AD094E" w:rsidRPr="00AD094E" w14:paraId="54F1D04C" w14:textId="77777777" w:rsidTr="00AD094E">
        <w:trPr>
          <w:trHeight w:val="300"/>
        </w:trPr>
        <w:tc>
          <w:tcPr>
            <w:tcW w:w="980" w:type="dxa"/>
            <w:vMerge/>
            <w:vAlign w:val="center"/>
            <w:hideMark/>
          </w:tcPr>
          <w:p w14:paraId="466B7203"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2301BC2D"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149CD11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5F0DD81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8,466,000,000 </w:t>
            </w:r>
          </w:p>
        </w:tc>
        <w:tc>
          <w:tcPr>
            <w:tcW w:w="1980" w:type="dxa"/>
            <w:noWrap/>
            <w:vAlign w:val="bottom"/>
            <w:hideMark/>
          </w:tcPr>
          <w:p w14:paraId="3127AC7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16,600,000,000 </w:t>
            </w:r>
          </w:p>
        </w:tc>
        <w:tc>
          <w:tcPr>
            <w:tcW w:w="980" w:type="dxa"/>
            <w:noWrap/>
            <w:vAlign w:val="bottom"/>
            <w:hideMark/>
          </w:tcPr>
          <w:p w14:paraId="5A0F4CD5"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80362C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0.51</w:t>
            </w:r>
          </w:p>
        </w:tc>
      </w:tr>
      <w:tr w:rsidR="00AD094E" w:rsidRPr="00AD094E" w14:paraId="69F0B2DF" w14:textId="77777777" w:rsidTr="00AD094E">
        <w:trPr>
          <w:trHeight w:val="300"/>
        </w:trPr>
        <w:tc>
          <w:tcPr>
            <w:tcW w:w="980" w:type="dxa"/>
            <w:vMerge w:val="restart"/>
            <w:noWrap/>
            <w:vAlign w:val="center"/>
            <w:hideMark/>
          </w:tcPr>
          <w:p w14:paraId="5BD0E98C"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58</w:t>
            </w:r>
          </w:p>
        </w:tc>
        <w:tc>
          <w:tcPr>
            <w:tcW w:w="1042" w:type="dxa"/>
            <w:vMerge w:val="restart"/>
            <w:shd w:val="clear" w:color="000000" w:fill="FFFFFF"/>
            <w:noWrap/>
            <w:vAlign w:val="center"/>
            <w:hideMark/>
          </w:tcPr>
          <w:p w14:paraId="789C75F3"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MAYA</w:t>
            </w:r>
          </w:p>
        </w:tc>
        <w:tc>
          <w:tcPr>
            <w:tcW w:w="980" w:type="dxa"/>
            <w:noWrap/>
            <w:vAlign w:val="bottom"/>
            <w:hideMark/>
          </w:tcPr>
          <w:p w14:paraId="2565E02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505592E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3,537,084,600 </w:t>
            </w:r>
          </w:p>
        </w:tc>
        <w:tc>
          <w:tcPr>
            <w:tcW w:w="1980" w:type="dxa"/>
            <w:noWrap/>
            <w:vAlign w:val="bottom"/>
            <w:hideMark/>
          </w:tcPr>
          <w:p w14:paraId="7DF0C9F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11,832,368,850 </w:t>
            </w:r>
          </w:p>
        </w:tc>
        <w:tc>
          <w:tcPr>
            <w:tcW w:w="980" w:type="dxa"/>
            <w:noWrap/>
            <w:vAlign w:val="bottom"/>
            <w:hideMark/>
          </w:tcPr>
          <w:p w14:paraId="19809E6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6490278"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0.29893292</w:t>
            </w:r>
          </w:p>
        </w:tc>
      </w:tr>
      <w:tr w:rsidR="00AD094E" w:rsidRPr="00AD094E" w14:paraId="5996379B" w14:textId="77777777" w:rsidTr="00AD094E">
        <w:trPr>
          <w:trHeight w:val="300"/>
        </w:trPr>
        <w:tc>
          <w:tcPr>
            <w:tcW w:w="980" w:type="dxa"/>
            <w:vMerge/>
            <w:vAlign w:val="center"/>
            <w:hideMark/>
          </w:tcPr>
          <w:p w14:paraId="520B09D3"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0C84C450"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5C6BF0A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33FCFEDB"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6,323,077,933 </w:t>
            </w:r>
          </w:p>
        </w:tc>
        <w:tc>
          <w:tcPr>
            <w:tcW w:w="1980" w:type="dxa"/>
            <w:noWrap/>
            <w:vAlign w:val="bottom"/>
            <w:hideMark/>
          </w:tcPr>
          <w:p w14:paraId="0BC9E18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26,167,857,730 </w:t>
            </w:r>
          </w:p>
        </w:tc>
        <w:tc>
          <w:tcPr>
            <w:tcW w:w="980" w:type="dxa"/>
            <w:noWrap/>
            <w:vAlign w:val="bottom"/>
            <w:hideMark/>
          </w:tcPr>
          <w:p w14:paraId="5ADD4324"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565B32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0.24163529</w:t>
            </w:r>
          </w:p>
        </w:tc>
      </w:tr>
      <w:tr w:rsidR="00AD094E" w:rsidRPr="00AD094E" w14:paraId="3B2D8FF1" w14:textId="77777777" w:rsidTr="00AD094E">
        <w:trPr>
          <w:trHeight w:val="300"/>
        </w:trPr>
        <w:tc>
          <w:tcPr>
            <w:tcW w:w="980" w:type="dxa"/>
            <w:vMerge w:val="restart"/>
            <w:noWrap/>
            <w:vAlign w:val="center"/>
            <w:hideMark/>
          </w:tcPr>
          <w:p w14:paraId="72E012B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59</w:t>
            </w:r>
          </w:p>
        </w:tc>
        <w:tc>
          <w:tcPr>
            <w:tcW w:w="1042" w:type="dxa"/>
            <w:vMerge w:val="restart"/>
            <w:shd w:val="clear" w:color="000000" w:fill="FFFFFF"/>
            <w:noWrap/>
            <w:vAlign w:val="center"/>
            <w:hideMark/>
          </w:tcPr>
          <w:p w14:paraId="193BF04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MDKA</w:t>
            </w:r>
          </w:p>
        </w:tc>
        <w:tc>
          <w:tcPr>
            <w:tcW w:w="980" w:type="dxa"/>
            <w:noWrap/>
            <w:vAlign w:val="bottom"/>
            <w:hideMark/>
          </w:tcPr>
          <w:p w14:paraId="2B7D5A9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030A00D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4,423,174,297 </w:t>
            </w:r>
          </w:p>
        </w:tc>
        <w:tc>
          <w:tcPr>
            <w:tcW w:w="1980" w:type="dxa"/>
            <w:noWrap/>
            <w:vAlign w:val="bottom"/>
            <w:hideMark/>
          </w:tcPr>
          <w:p w14:paraId="31CE2C3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24,110,850,771 </w:t>
            </w:r>
          </w:p>
        </w:tc>
        <w:tc>
          <w:tcPr>
            <w:tcW w:w="980" w:type="dxa"/>
            <w:noWrap/>
            <w:vAlign w:val="bottom"/>
            <w:hideMark/>
          </w:tcPr>
          <w:p w14:paraId="4D830F1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7E7301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0.18345161</w:t>
            </w:r>
          </w:p>
        </w:tc>
      </w:tr>
      <w:tr w:rsidR="00AD094E" w:rsidRPr="00AD094E" w14:paraId="50DA1088" w14:textId="77777777" w:rsidTr="00AD094E">
        <w:trPr>
          <w:trHeight w:val="300"/>
        </w:trPr>
        <w:tc>
          <w:tcPr>
            <w:tcW w:w="980" w:type="dxa"/>
            <w:vMerge/>
            <w:vAlign w:val="center"/>
            <w:hideMark/>
          </w:tcPr>
          <w:p w14:paraId="5DF7EE5C"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0B802926"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4EB75598"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6A5B8A4C"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4,532,412,297 </w:t>
            </w:r>
          </w:p>
        </w:tc>
        <w:tc>
          <w:tcPr>
            <w:tcW w:w="1980" w:type="dxa"/>
            <w:noWrap/>
            <w:vAlign w:val="bottom"/>
            <w:hideMark/>
          </w:tcPr>
          <w:p w14:paraId="54D57CE5"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24,110,850,771 </w:t>
            </w:r>
          </w:p>
        </w:tc>
        <w:tc>
          <w:tcPr>
            <w:tcW w:w="980" w:type="dxa"/>
            <w:noWrap/>
            <w:vAlign w:val="bottom"/>
            <w:hideMark/>
          </w:tcPr>
          <w:p w14:paraId="1D253DA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8B9F43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0.18798226</w:t>
            </w:r>
          </w:p>
        </w:tc>
      </w:tr>
      <w:tr w:rsidR="00AD094E" w:rsidRPr="00AD094E" w14:paraId="05D65DDD" w14:textId="77777777" w:rsidTr="00AD094E">
        <w:trPr>
          <w:trHeight w:val="300"/>
        </w:trPr>
        <w:tc>
          <w:tcPr>
            <w:tcW w:w="980" w:type="dxa"/>
            <w:vMerge w:val="restart"/>
            <w:noWrap/>
            <w:vAlign w:val="center"/>
            <w:hideMark/>
          </w:tcPr>
          <w:p w14:paraId="58B9209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60</w:t>
            </w:r>
          </w:p>
        </w:tc>
        <w:tc>
          <w:tcPr>
            <w:tcW w:w="1042" w:type="dxa"/>
            <w:vMerge w:val="restart"/>
            <w:shd w:val="clear" w:color="000000" w:fill="FFFFFF"/>
            <w:noWrap/>
            <w:vAlign w:val="center"/>
            <w:hideMark/>
          </w:tcPr>
          <w:p w14:paraId="51247CB3"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MEDC</w:t>
            </w:r>
          </w:p>
        </w:tc>
        <w:tc>
          <w:tcPr>
            <w:tcW w:w="980" w:type="dxa"/>
            <w:noWrap/>
            <w:vAlign w:val="bottom"/>
            <w:hideMark/>
          </w:tcPr>
          <w:p w14:paraId="7FD0C72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0775F59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12,944,140,124 </w:t>
            </w:r>
          </w:p>
        </w:tc>
        <w:tc>
          <w:tcPr>
            <w:tcW w:w="1980" w:type="dxa"/>
            <w:noWrap/>
            <w:vAlign w:val="bottom"/>
            <w:hideMark/>
          </w:tcPr>
          <w:p w14:paraId="535C9A5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25,136,231,252 </w:t>
            </w:r>
          </w:p>
        </w:tc>
        <w:tc>
          <w:tcPr>
            <w:tcW w:w="980" w:type="dxa"/>
            <w:noWrap/>
            <w:vAlign w:val="bottom"/>
            <w:hideMark/>
          </w:tcPr>
          <w:p w14:paraId="229AFE8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F23A74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0.51495946</w:t>
            </w:r>
          </w:p>
        </w:tc>
      </w:tr>
      <w:tr w:rsidR="00AD094E" w:rsidRPr="00AD094E" w14:paraId="735099F1" w14:textId="77777777" w:rsidTr="00AD094E">
        <w:trPr>
          <w:trHeight w:val="300"/>
        </w:trPr>
        <w:tc>
          <w:tcPr>
            <w:tcW w:w="980" w:type="dxa"/>
            <w:vMerge/>
            <w:vAlign w:val="center"/>
            <w:hideMark/>
          </w:tcPr>
          <w:p w14:paraId="0BDBAACD"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053420D7"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3BDC8B9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16E3A4C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12,944,140,124 </w:t>
            </w:r>
          </w:p>
        </w:tc>
        <w:tc>
          <w:tcPr>
            <w:tcW w:w="1980" w:type="dxa"/>
            <w:noWrap/>
            <w:vAlign w:val="bottom"/>
            <w:hideMark/>
          </w:tcPr>
          <w:p w14:paraId="363625D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25,136,231,252 </w:t>
            </w:r>
          </w:p>
        </w:tc>
        <w:tc>
          <w:tcPr>
            <w:tcW w:w="980" w:type="dxa"/>
            <w:noWrap/>
            <w:vAlign w:val="bottom"/>
            <w:hideMark/>
          </w:tcPr>
          <w:p w14:paraId="56575D8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0AB365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0.51495946</w:t>
            </w:r>
          </w:p>
        </w:tc>
      </w:tr>
      <w:tr w:rsidR="00AD094E" w:rsidRPr="00AD094E" w14:paraId="2E6B1949" w14:textId="77777777" w:rsidTr="00AD094E">
        <w:trPr>
          <w:trHeight w:val="300"/>
        </w:trPr>
        <w:tc>
          <w:tcPr>
            <w:tcW w:w="980" w:type="dxa"/>
            <w:vMerge w:val="restart"/>
            <w:noWrap/>
            <w:vAlign w:val="center"/>
            <w:hideMark/>
          </w:tcPr>
          <w:p w14:paraId="762EB9F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61</w:t>
            </w:r>
          </w:p>
        </w:tc>
        <w:tc>
          <w:tcPr>
            <w:tcW w:w="1042" w:type="dxa"/>
            <w:vMerge w:val="restart"/>
            <w:shd w:val="clear" w:color="000000" w:fill="FFFFFF"/>
            <w:noWrap/>
            <w:vAlign w:val="center"/>
            <w:hideMark/>
          </w:tcPr>
          <w:p w14:paraId="79A05B7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MEGA</w:t>
            </w:r>
          </w:p>
        </w:tc>
        <w:tc>
          <w:tcPr>
            <w:tcW w:w="980" w:type="dxa"/>
            <w:noWrap/>
            <w:vAlign w:val="bottom"/>
            <w:hideMark/>
          </w:tcPr>
          <w:p w14:paraId="17E0F8DC"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2CB7DEAC"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6,811,830,514 </w:t>
            </w:r>
          </w:p>
        </w:tc>
        <w:tc>
          <w:tcPr>
            <w:tcW w:w="1980" w:type="dxa"/>
            <w:noWrap/>
            <w:vAlign w:val="bottom"/>
            <w:hideMark/>
          </w:tcPr>
          <w:p w14:paraId="24E642A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11,740,923,365 </w:t>
            </w:r>
          </w:p>
        </w:tc>
        <w:tc>
          <w:tcPr>
            <w:tcW w:w="980" w:type="dxa"/>
            <w:noWrap/>
            <w:vAlign w:val="bottom"/>
            <w:hideMark/>
          </w:tcPr>
          <w:p w14:paraId="3097D62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BFFC66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0.58017843</w:t>
            </w:r>
          </w:p>
        </w:tc>
      </w:tr>
      <w:tr w:rsidR="00AD094E" w:rsidRPr="00AD094E" w14:paraId="3C2F7601" w14:textId="77777777" w:rsidTr="00AD094E">
        <w:trPr>
          <w:trHeight w:val="300"/>
        </w:trPr>
        <w:tc>
          <w:tcPr>
            <w:tcW w:w="980" w:type="dxa"/>
            <w:vMerge/>
            <w:vAlign w:val="center"/>
            <w:hideMark/>
          </w:tcPr>
          <w:p w14:paraId="5DB5E461"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2607356E"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7D998EC7"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070775FC"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6,812,223,614 </w:t>
            </w:r>
          </w:p>
        </w:tc>
        <w:tc>
          <w:tcPr>
            <w:tcW w:w="1980" w:type="dxa"/>
            <w:noWrap/>
            <w:vAlign w:val="bottom"/>
            <w:hideMark/>
          </w:tcPr>
          <w:p w14:paraId="44460A9B"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11,740,923,365 </w:t>
            </w:r>
          </w:p>
        </w:tc>
        <w:tc>
          <w:tcPr>
            <w:tcW w:w="980" w:type="dxa"/>
            <w:noWrap/>
            <w:vAlign w:val="bottom"/>
            <w:hideMark/>
          </w:tcPr>
          <w:p w14:paraId="4E11AFC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7914C79"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0.58021191</w:t>
            </w:r>
          </w:p>
        </w:tc>
      </w:tr>
      <w:tr w:rsidR="00AD094E" w:rsidRPr="00AD094E" w14:paraId="7E5644A3" w14:textId="77777777" w:rsidTr="00AD094E">
        <w:trPr>
          <w:trHeight w:val="300"/>
        </w:trPr>
        <w:tc>
          <w:tcPr>
            <w:tcW w:w="980" w:type="dxa"/>
            <w:vMerge w:val="restart"/>
            <w:noWrap/>
            <w:vAlign w:val="center"/>
            <w:hideMark/>
          </w:tcPr>
          <w:p w14:paraId="03CED91C"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62</w:t>
            </w:r>
          </w:p>
        </w:tc>
        <w:tc>
          <w:tcPr>
            <w:tcW w:w="1042" w:type="dxa"/>
            <w:vMerge w:val="restart"/>
            <w:shd w:val="clear" w:color="000000" w:fill="FFFFFF"/>
            <w:noWrap/>
            <w:vAlign w:val="center"/>
            <w:hideMark/>
          </w:tcPr>
          <w:p w14:paraId="316BCB5C"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MERK</w:t>
            </w:r>
          </w:p>
        </w:tc>
        <w:tc>
          <w:tcPr>
            <w:tcW w:w="980" w:type="dxa"/>
            <w:noWrap/>
            <w:vAlign w:val="bottom"/>
            <w:hideMark/>
          </w:tcPr>
          <w:p w14:paraId="0F65472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3B66E4D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331,483,000 </w:t>
            </w:r>
          </w:p>
        </w:tc>
        <w:tc>
          <w:tcPr>
            <w:tcW w:w="1980" w:type="dxa"/>
            <w:noWrap/>
            <w:vAlign w:val="bottom"/>
            <w:hideMark/>
          </w:tcPr>
          <w:p w14:paraId="75656E0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448,000,000 </w:t>
            </w:r>
          </w:p>
        </w:tc>
        <w:tc>
          <w:tcPr>
            <w:tcW w:w="980" w:type="dxa"/>
            <w:noWrap/>
            <w:vAlign w:val="bottom"/>
            <w:hideMark/>
          </w:tcPr>
          <w:p w14:paraId="4F3C158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F11F0F8"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0.73991741</w:t>
            </w:r>
          </w:p>
        </w:tc>
      </w:tr>
      <w:tr w:rsidR="00AD094E" w:rsidRPr="00AD094E" w14:paraId="512B02CD" w14:textId="77777777" w:rsidTr="00AD094E">
        <w:trPr>
          <w:trHeight w:val="300"/>
        </w:trPr>
        <w:tc>
          <w:tcPr>
            <w:tcW w:w="980" w:type="dxa"/>
            <w:vMerge/>
            <w:vAlign w:val="center"/>
            <w:hideMark/>
          </w:tcPr>
          <w:p w14:paraId="4E942CA8"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25820439"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07E8B45C"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055BE30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331,483,000 </w:t>
            </w:r>
          </w:p>
        </w:tc>
        <w:tc>
          <w:tcPr>
            <w:tcW w:w="1980" w:type="dxa"/>
            <w:noWrap/>
            <w:vAlign w:val="bottom"/>
            <w:hideMark/>
          </w:tcPr>
          <w:p w14:paraId="3120259B"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448,000,000 </w:t>
            </w:r>
          </w:p>
        </w:tc>
        <w:tc>
          <w:tcPr>
            <w:tcW w:w="980" w:type="dxa"/>
            <w:noWrap/>
            <w:vAlign w:val="bottom"/>
            <w:hideMark/>
          </w:tcPr>
          <w:p w14:paraId="394F846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A9715C5"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0.73991741</w:t>
            </w:r>
          </w:p>
        </w:tc>
      </w:tr>
      <w:tr w:rsidR="00AD094E" w:rsidRPr="00AD094E" w14:paraId="593999C9" w14:textId="77777777" w:rsidTr="00AD094E">
        <w:trPr>
          <w:trHeight w:val="300"/>
        </w:trPr>
        <w:tc>
          <w:tcPr>
            <w:tcW w:w="980" w:type="dxa"/>
            <w:vMerge w:val="restart"/>
            <w:noWrap/>
            <w:vAlign w:val="center"/>
            <w:hideMark/>
          </w:tcPr>
          <w:p w14:paraId="7A17635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63</w:t>
            </w:r>
          </w:p>
        </w:tc>
        <w:tc>
          <w:tcPr>
            <w:tcW w:w="1042" w:type="dxa"/>
            <w:vMerge w:val="restart"/>
            <w:shd w:val="clear" w:color="000000" w:fill="FFFFFF"/>
            <w:noWrap/>
            <w:vAlign w:val="center"/>
            <w:hideMark/>
          </w:tcPr>
          <w:p w14:paraId="6E49E307"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MIKA</w:t>
            </w:r>
          </w:p>
        </w:tc>
        <w:tc>
          <w:tcPr>
            <w:tcW w:w="980" w:type="dxa"/>
            <w:noWrap/>
            <w:vAlign w:val="bottom"/>
            <w:hideMark/>
          </w:tcPr>
          <w:p w14:paraId="2397843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06B7475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8,852,884,200 </w:t>
            </w:r>
          </w:p>
        </w:tc>
        <w:tc>
          <w:tcPr>
            <w:tcW w:w="1980" w:type="dxa"/>
            <w:noWrap/>
            <w:vAlign w:val="bottom"/>
            <w:hideMark/>
          </w:tcPr>
          <w:p w14:paraId="40395C0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14,246,349,500 </w:t>
            </w:r>
          </w:p>
        </w:tc>
        <w:tc>
          <w:tcPr>
            <w:tcW w:w="980" w:type="dxa"/>
            <w:noWrap/>
            <w:vAlign w:val="bottom"/>
            <w:hideMark/>
          </w:tcPr>
          <w:p w14:paraId="738D516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F7A130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0.62141422</w:t>
            </w:r>
          </w:p>
        </w:tc>
      </w:tr>
      <w:tr w:rsidR="00AD094E" w:rsidRPr="00AD094E" w14:paraId="6016F3EC" w14:textId="77777777" w:rsidTr="00AD094E">
        <w:trPr>
          <w:trHeight w:val="300"/>
        </w:trPr>
        <w:tc>
          <w:tcPr>
            <w:tcW w:w="980" w:type="dxa"/>
            <w:vMerge/>
            <w:vAlign w:val="center"/>
            <w:hideMark/>
          </w:tcPr>
          <w:p w14:paraId="11CD997A"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17858E8D"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79BA77A8"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018D705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8,864,884,200 </w:t>
            </w:r>
          </w:p>
        </w:tc>
        <w:tc>
          <w:tcPr>
            <w:tcW w:w="1980" w:type="dxa"/>
            <w:noWrap/>
            <w:vAlign w:val="bottom"/>
            <w:hideMark/>
          </w:tcPr>
          <w:p w14:paraId="2A1B099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14,246,348,500 </w:t>
            </w:r>
          </w:p>
        </w:tc>
        <w:tc>
          <w:tcPr>
            <w:tcW w:w="980" w:type="dxa"/>
            <w:noWrap/>
            <w:vAlign w:val="bottom"/>
            <w:hideMark/>
          </w:tcPr>
          <w:p w14:paraId="6A4B3C0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634B701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0.62225659</w:t>
            </w:r>
          </w:p>
        </w:tc>
      </w:tr>
      <w:tr w:rsidR="00AD094E" w:rsidRPr="00AD094E" w14:paraId="3E3714BE" w14:textId="77777777" w:rsidTr="00AD094E">
        <w:trPr>
          <w:trHeight w:val="300"/>
        </w:trPr>
        <w:tc>
          <w:tcPr>
            <w:tcW w:w="980" w:type="dxa"/>
            <w:vMerge w:val="restart"/>
            <w:noWrap/>
            <w:vAlign w:val="center"/>
            <w:hideMark/>
          </w:tcPr>
          <w:p w14:paraId="6B9883F7"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64</w:t>
            </w:r>
          </w:p>
        </w:tc>
        <w:tc>
          <w:tcPr>
            <w:tcW w:w="1042" w:type="dxa"/>
            <w:vMerge w:val="restart"/>
            <w:shd w:val="clear" w:color="000000" w:fill="FFFFFF"/>
            <w:noWrap/>
            <w:vAlign w:val="center"/>
            <w:hideMark/>
          </w:tcPr>
          <w:p w14:paraId="550B95C3"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MTDL</w:t>
            </w:r>
          </w:p>
        </w:tc>
        <w:tc>
          <w:tcPr>
            <w:tcW w:w="980" w:type="dxa"/>
            <w:noWrap/>
            <w:vAlign w:val="bottom"/>
            <w:hideMark/>
          </w:tcPr>
          <w:p w14:paraId="387D3D9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37AFDAD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4,399,168,890 </w:t>
            </w:r>
          </w:p>
        </w:tc>
        <w:tc>
          <w:tcPr>
            <w:tcW w:w="1980" w:type="dxa"/>
            <w:noWrap/>
            <w:vAlign w:val="bottom"/>
            <w:hideMark/>
          </w:tcPr>
          <w:p w14:paraId="706A300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12,276,884,585 </w:t>
            </w:r>
          </w:p>
        </w:tc>
        <w:tc>
          <w:tcPr>
            <w:tcW w:w="980" w:type="dxa"/>
            <w:noWrap/>
            <w:vAlign w:val="bottom"/>
            <w:hideMark/>
          </w:tcPr>
          <w:p w14:paraId="34C288C4"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6058E7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0.35832942</w:t>
            </w:r>
          </w:p>
        </w:tc>
      </w:tr>
      <w:tr w:rsidR="00AD094E" w:rsidRPr="00AD094E" w14:paraId="00476926" w14:textId="77777777" w:rsidTr="00AD094E">
        <w:trPr>
          <w:trHeight w:val="300"/>
        </w:trPr>
        <w:tc>
          <w:tcPr>
            <w:tcW w:w="980" w:type="dxa"/>
            <w:vMerge/>
            <w:vAlign w:val="center"/>
            <w:hideMark/>
          </w:tcPr>
          <w:p w14:paraId="622388A0"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083D4688"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31C7922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503F4F6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4,399,168,890 </w:t>
            </w:r>
          </w:p>
        </w:tc>
        <w:tc>
          <w:tcPr>
            <w:tcW w:w="1980" w:type="dxa"/>
            <w:noWrap/>
            <w:vAlign w:val="bottom"/>
            <w:hideMark/>
          </w:tcPr>
          <w:p w14:paraId="27D58C0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12,276,884,585 </w:t>
            </w:r>
          </w:p>
        </w:tc>
        <w:tc>
          <w:tcPr>
            <w:tcW w:w="980" w:type="dxa"/>
            <w:noWrap/>
            <w:vAlign w:val="bottom"/>
            <w:hideMark/>
          </w:tcPr>
          <w:p w14:paraId="4669436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F4AB67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0.35832942</w:t>
            </w:r>
          </w:p>
        </w:tc>
      </w:tr>
      <w:tr w:rsidR="00AD094E" w:rsidRPr="00AD094E" w14:paraId="600FBF07" w14:textId="77777777" w:rsidTr="00AD094E">
        <w:trPr>
          <w:trHeight w:val="300"/>
        </w:trPr>
        <w:tc>
          <w:tcPr>
            <w:tcW w:w="980" w:type="dxa"/>
            <w:vMerge w:val="restart"/>
            <w:noWrap/>
            <w:vAlign w:val="center"/>
            <w:hideMark/>
          </w:tcPr>
          <w:p w14:paraId="4E998FD3"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lastRenderedPageBreak/>
              <w:t>65</w:t>
            </w:r>
          </w:p>
        </w:tc>
        <w:tc>
          <w:tcPr>
            <w:tcW w:w="1042" w:type="dxa"/>
            <w:vMerge w:val="restart"/>
            <w:shd w:val="clear" w:color="000000" w:fill="FFFFFF"/>
            <w:noWrap/>
            <w:vAlign w:val="center"/>
            <w:hideMark/>
          </w:tcPr>
          <w:p w14:paraId="742F744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NISP</w:t>
            </w:r>
          </w:p>
        </w:tc>
        <w:tc>
          <w:tcPr>
            <w:tcW w:w="980" w:type="dxa"/>
            <w:noWrap/>
            <w:vAlign w:val="bottom"/>
            <w:hideMark/>
          </w:tcPr>
          <w:p w14:paraId="5B8BF1B3"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22C4454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19,521,391,224 </w:t>
            </w:r>
          </w:p>
        </w:tc>
        <w:tc>
          <w:tcPr>
            <w:tcW w:w="1980" w:type="dxa"/>
            <w:noWrap/>
            <w:vAlign w:val="bottom"/>
            <w:hideMark/>
          </w:tcPr>
          <w:p w14:paraId="5EA1B7A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22,945,296,972 </w:t>
            </w:r>
          </w:p>
        </w:tc>
        <w:tc>
          <w:tcPr>
            <w:tcW w:w="980" w:type="dxa"/>
            <w:noWrap/>
            <w:vAlign w:val="bottom"/>
            <w:hideMark/>
          </w:tcPr>
          <w:p w14:paraId="7D0FC18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60816BC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0.85077963</w:t>
            </w:r>
          </w:p>
        </w:tc>
      </w:tr>
      <w:tr w:rsidR="00AD094E" w:rsidRPr="00AD094E" w14:paraId="0E2BC386" w14:textId="77777777" w:rsidTr="00AD094E">
        <w:trPr>
          <w:trHeight w:val="300"/>
        </w:trPr>
        <w:tc>
          <w:tcPr>
            <w:tcW w:w="980" w:type="dxa"/>
            <w:vMerge/>
            <w:vAlign w:val="center"/>
            <w:hideMark/>
          </w:tcPr>
          <w:p w14:paraId="5720494E"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0CA92668"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50331AE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539CEA5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19,521,391,224 </w:t>
            </w:r>
          </w:p>
        </w:tc>
        <w:tc>
          <w:tcPr>
            <w:tcW w:w="1980" w:type="dxa"/>
            <w:noWrap/>
            <w:vAlign w:val="bottom"/>
            <w:hideMark/>
          </w:tcPr>
          <w:p w14:paraId="45D5CE5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22,945,296,972 </w:t>
            </w:r>
          </w:p>
        </w:tc>
        <w:tc>
          <w:tcPr>
            <w:tcW w:w="980" w:type="dxa"/>
            <w:noWrap/>
            <w:vAlign w:val="bottom"/>
            <w:hideMark/>
          </w:tcPr>
          <w:p w14:paraId="365999D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66F12A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0.85077963</w:t>
            </w:r>
          </w:p>
        </w:tc>
      </w:tr>
      <w:tr w:rsidR="00AD094E" w:rsidRPr="00AD094E" w14:paraId="4D82D801" w14:textId="77777777" w:rsidTr="00AD094E">
        <w:trPr>
          <w:trHeight w:val="300"/>
        </w:trPr>
        <w:tc>
          <w:tcPr>
            <w:tcW w:w="980" w:type="dxa"/>
            <w:vMerge w:val="restart"/>
            <w:noWrap/>
            <w:vAlign w:val="center"/>
            <w:hideMark/>
          </w:tcPr>
          <w:p w14:paraId="3FF8B54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66</w:t>
            </w:r>
          </w:p>
        </w:tc>
        <w:tc>
          <w:tcPr>
            <w:tcW w:w="1042" w:type="dxa"/>
            <w:vMerge w:val="restart"/>
            <w:shd w:val="clear" w:color="000000" w:fill="FFFFFF"/>
            <w:noWrap/>
            <w:vAlign w:val="center"/>
            <w:hideMark/>
          </w:tcPr>
          <w:p w14:paraId="434E8D0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PGAS</w:t>
            </w:r>
          </w:p>
        </w:tc>
        <w:tc>
          <w:tcPr>
            <w:tcW w:w="980" w:type="dxa"/>
            <w:noWrap/>
            <w:vAlign w:val="bottom"/>
            <w:hideMark/>
          </w:tcPr>
          <w:p w14:paraId="37861107"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2D480333"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13,809,038,755 </w:t>
            </w:r>
          </w:p>
        </w:tc>
        <w:tc>
          <w:tcPr>
            <w:tcW w:w="1980" w:type="dxa"/>
            <w:noWrap/>
            <w:vAlign w:val="bottom"/>
            <w:hideMark/>
          </w:tcPr>
          <w:p w14:paraId="3EAF8435"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24,241,508,196 </w:t>
            </w:r>
          </w:p>
        </w:tc>
        <w:tc>
          <w:tcPr>
            <w:tcW w:w="980" w:type="dxa"/>
            <w:noWrap/>
            <w:vAlign w:val="bottom"/>
            <w:hideMark/>
          </w:tcPr>
          <w:p w14:paraId="6E6FC66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511C80B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0.56964437</w:t>
            </w:r>
          </w:p>
        </w:tc>
      </w:tr>
      <w:tr w:rsidR="00AD094E" w:rsidRPr="00AD094E" w14:paraId="5AC48648" w14:textId="77777777" w:rsidTr="00AD094E">
        <w:trPr>
          <w:trHeight w:val="300"/>
        </w:trPr>
        <w:tc>
          <w:tcPr>
            <w:tcW w:w="980" w:type="dxa"/>
            <w:vMerge/>
            <w:vAlign w:val="center"/>
            <w:hideMark/>
          </w:tcPr>
          <w:p w14:paraId="2FA56AF1"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78046B73"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5C9B1B0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4569C0B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13,809,038,755 </w:t>
            </w:r>
          </w:p>
        </w:tc>
        <w:tc>
          <w:tcPr>
            <w:tcW w:w="1980" w:type="dxa"/>
            <w:noWrap/>
            <w:vAlign w:val="bottom"/>
            <w:hideMark/>
          </w:tcPr>
          <w:p w14:paraId="051374D8"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24,241,508,196 </w:t>
            </w:r>
          </w:p>
        </w:tc>
        <w:tc>
          <w:tcPr>
            <w:tcW w:w="980" w:type="dxa"/>
            <w:noWrap/>
            <w:vAlign w:val="bottom"/>
            <w:hideMark/>
          </w:tcPr>
          <w:p w14:paraId="56762AB4"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E5129F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0.56964437</w:t>
            </w:r>
          </w:p>
        </w:tc>
      </w:tr>
      <w:tr w:rsidR="00AD094E" w:rsidRPr="00AD094E" w14:paraId="15EDFA2D" w14:textId="77777777" w:rsidTr="00AD094E">
        <w:trPr>
          <w:trHeight w:val="300"/>
        </w:trPr>
        <w:tc>
          <w:tcPr>
            <w:tcW w:w="980" w:type="dxa"/>
            <w:vMerge w:val="restart"/>
            <w:noWrap/>
            <w:vAlign w:val="center"/>
            <w:hideMark/>
          </w:tcPr>
          <w:p w14:paraId="40605AE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67</w:t>
            </w:r>
          </w:p>
        </w:tc>
        <w:tc>
          <w:tcPr>
            <w:tcW w:w="1042" w:type="dxa"/>
            <w:vMerge w:val="restart"/>
            <w:shd w:val="clear" w:color="000000" w:fill="FFFFFF"/>
            <w:noWrap/>
            <w:vAlign w:val="center"/>
            <w:hideMark/>
          </w:tcPr>
          <w:p w14:paraId="4B8C85E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PJAA</w:t>
            </w:r>
          </w:p>
        </w:tc>
        <w:tc>
          <w:tcPr>
            <w:tcW w:w="980" w:type="dxa"/>
            <w:noWrap/>
            <w:vAlign w:val="bottom"/>
            <w:hideMark/>
          </w:tcPr>
          <w:p w14:paraId="68FA6A13"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69C455B5"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1,151,999,998 </w:t>
            </w:r>
          </w:p>
        </w:tc>
        <w:tc>
          <w:tcPr>
            <w:tcW w:w="1980" w:type="dxa"/>
            <w:noWrap/>
            <w:vAlign w:val="bottom"/>
            <w:hideMark/>
          </w:tcPr>
          <w:p w14:paraId="2C18F5CB"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1,599,999,998 </w:t>
            </w:r>
          </w:p>
        </w:tc>
        <w:tc>
          <w:tcPr>
            <w:tcW w:w="980" w:type="dxa"/>
            <w:noWrap/>
            <w:vAlign w:val="bottom"/>
            <w:hideMark/>
          </w:tcPr>
          <w:p w14:paraId="549A3BF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BFA8C8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0.72</w:t>
            </w:r>
          </w:p>
        </w:tc>
      </w:tr>
      <w:tr w:rsidR="00AD094E" w:rsidRPr="00AD094E" w14:paraId="657F417C" w14:textId="77777777" w:rsidTr="00AD094E">
        <w:trPr>
          <w:trHeight w:val="300"/>
        </w:trPr>
        <w:tc>
          <w:tcPr>
            <w:tcW w:w="980" w:type="dxa"/>
            <w:vMerge/>
            <w:vAlign w:val="center"/>
            <w:hideMark/>
          </w:tcPr>
          <w:p w14:paraId="65A34FBC"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4536D2C3"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63405928"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36A936F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1,151,999,998 </w:t>
            </w:r>
          </w:p>
        </w:tc>
        <w:tc>
          <w:tcPr>
            <w:tcW w:w="1980" w:type="dxa"/>
            <w:noWrap/>
            <w:vAlign w:val="bottom"/>
            <w:hideMark/>
          </w:tcPr>
          <w:p w14:paraId="14AE56A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1,599,999,998 </w:t>
            </w:r>
          </w:p>
        </w:tc>
        <w:tc>
          <w:tcPr>
            <w:tcW w:w="980" w:type="dxa"/>
            <w:noWrap/>
            <w:vAlign w:val="bottom"/>
            <w:hideMark/>
          </w:tcPr>
          <w:p w14:paraId="7F3E417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262706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0.72</w:t>
            </w:r>
          </w:p>
        </w:tc>
      </w:tr>
      <w:tr w:rsidR="00AD094E" w:rsidRPr="00AD094E" w14:paraId="4FB7548A" w14:textId="77777777" w:rsidTr="00AD094E">
        <w:trPr>
          <w:trHeight w:val="300"/>
        </w:trPr>
        <w:tc>
          <w:tcPr>
            <w:tcW w:w="980" w:type="dxa"/>
            <w:vMerge w:val="restart"/>
            <w:noWrap/>
            <w:vAlign w:val="center"/>
            <w:hideMark/>
          </w:tcPr>
          <w:p w14:paraId="5E002DF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68</w:t>
            </w:r>
          </w:p>
        </w:tc>
        <w:tc>
          <w:tcPr>
            <w:tcW w:w="1042" w:type="dxa"/>
            <w:vMerge w:val="restart"/>
            <w:shd w:val="clear" w:color="000000" w:fill="FFFFFF"/>
            <w:noWrap/>
            <w:vAlign w:val="center"/>
            <w:hideMark/>
          </w:tcPr>
          <w:p w14:paraId="47F0BA4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PMMP</w:t>
            </w:r>
          </w:p>
        </w:tc>
        <w:tc>
          <w:tcPr>
            <w:tcW w:w="980" w:type="dxa"/>
            <w:noWrap/>
            <w:vAlign w:val="bottom"/>
            <w:hideMark/>
          </w:tcPr>
          <w:p w14:paraId="7927AD5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02325B4C"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1,011,760,000 </w:t>
            </w:r>
          </w:p>
        </w:tc>
        <w:tc>
          <w:tcPr>
            <w:tcW w:w="1980" w:type="dxa"/>
            <w:noWrap/>
            <w:vAlign w:val="bottom"/>
            <w:hideMark/>
          </w:tcPr>
          <w:p w14:paraId="60E520F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2,353,000,000 </w:t>
            </w:r>
          </w:p>
        </w:tc>
        <w:tc>
          <w:tcPr>
            <w:tcW w:w="980" w:type="dxa"/>
            <w:noWrap/>
            <w:vAlign w:val="bottom"/>
            <w:hideMark/>
          </w:tcPr>
          <w:p w14:paraId="512F747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493A89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0.42998725</w:t>
            </w:r>
          </w:p>
        </w:tc>
      </w:tr>
      <w:tr w:rsidR="00AD094E" w:rsidRPr="00AD094E" w14:paraId="21A006B1" w14:textId="77777777" w:rsidTr="00AD094E">
        <w:trPr>
          <w:trHeight w:val="300"/>
        </w:trPr>
        <w:tc>
          <w:tcPr>
            <w:tcW w:w="980" w:type="dxa"/>
            <w:vMerge/>
            <w:vAlign w:val="center"/>
            <w:hideMark/>
          </w:tcPr>
          <w:p w14:paraId="47330800"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0BC6C7FD"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63F2DC2C"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76F564B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1,011,760,000 </w:t>
            </w:r>
          </w:p>
        </w:tc>
        <w:tc>
          <w:tcPr>
            <w:tcW w:w="1980" w:type="dxa"/>
            <w:noWrap/>
            <w:vAlign w:val="bottom"/>
            <w:hideMark/>
          </w:tcPr>
          <w:p w14:paraId="3F25AD6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2,353,000,000 </w:t>
            </w:r>
          </w:p>
        </w:tc>
        <w:tc>
          <w:tcPr>
            <w:tcW w:w="980" w:type="dxa"/>
            <w:noWrap/>
            <w:vAlign w:val="bottom"/>
            <w:hideMark/>
          </w:tcPr>
          <w:p w14:paraId="237B0CA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2A07B1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0.42998725</w:t>
            </w:r>
          </w:p>
        </w:tc>
      </w:tr>
      <w:tr w:rsidR="00AD094E" w:rsidRPr="00AD094E" w14:paraId="58D7891E" w14:textId="77777777" w:rsidTr="00AD094E">
        <w:trPr>
          <w:trHeight w:val="300"/>
        </w:trPr>
        <w:tc>
          <w:tcPr>
            <w:tcW w:w="980" w:type="dxa"/>
            <w:vMerge w:val="restart"/>
            <w:noWrap/>
            <w:vAlign w:val="center"/>
            <w:hideMark/>
          </w:tcPr>
          <w:p w14:paraId="132D712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69</w:t>
            </w:r>
          </w:p>
        </w:tc>
        <w:tc>
          <w:tcPr>
            <w:tcW w:w="1042" w:type="dxa"/>
            <w:vMerge w:val="restart"/>
            <w:shd w:val="clear" w:color="000000" w:fill="FFFFFF"/>
            <w:noWrap/>
            <w:vAlign w:val="center"/>
            <w:hideMark/>
          </w:tcPr>
          <w:p w14:paraId="515A5ECC"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PRDA</w:t>
            </w:r>
          </w:p>
        </w:tc>
        <w:tc>
          <w:tcPr>
            <w:tcW w:w="980" w:type="dxa"/>
            <w:noWrap/>
            <w:vAlign w:val="bottom"/>
            <w:hideMark/>
          </w:tcPr>
          <w:p w14:paraId="12F3A77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286BE3D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534,375,000 </w:t>
            </w:r>
          </w:p>
        </w:tc>
        <w:tc>
          <w:tcPr>
            <w:tcW w:w="1980" w:type="dxa"/>
            <w:noWrap/>
            <w:vAlign w:val="bottom"/>
            <w:hideMark/>
          </w:tcPr>
          <w:p w14:paraId="4E10424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937,500,000 </w:t>
            </w:r>
          </w:p>
        </w:tc>
        <w:tc>
          <w:tcPr>
            <w:tcW w:w="980" w:type="dxa"/>
            <w:noWrap/>
            <w:vAlign w:val="bottom"/>
            <w:hideMark/>
          </w:tcPr>
          <w:p w14:paraId="60CBD78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718ADF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0.57</w:t>
            </w:r>
          </w:p>
        </w:tc>
      </w:tr>
      <w:tr w:rsidR="00AD094E" w:rsidRPr="00AD094E" w14:paraId="09932A26" w14:textId="77777777" w:rsidTr="00AD094E">
        <w:trPr>
          <w:trHeight w:val="300"/>
        </w:trPr>
        <w:tc>
          <w:tcPr>
            <w:tcW w:w="980" w:type="dxa"/>
            <w:vMerge/>
            <w:vAlign w:val="center"/>
            <w:hideMark/>
          </w:tcPr>
          <w:p w14:paraId="5FB4254E"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1D080046"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56FF363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17D01CC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534,375,000 </w:t>
            </w:r>
          </w:p>
        </w:tc>
        <w:tc>
          <w:tcPr>
            <w:tcW w:w="1980" w:type="dxa"/>
            <w:noWrap/>
            <w:vAlign w:val="bottom"/>
            <w:hideMark/>
          </w:tcPr>
          <w:p w14:paraId="25EC9945"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937,500,000 </w:t>
            </w:r>
          </w:p>
        </w:tc>
        <w:tc>
          <w:tcPr>
            <w:tcW w:w="980" w:type="dxa"/>
            <w:noWrap/>
            <w:vAlign w:val="bottom"/>
            <w:hideMark/>
          </w:tcPr>
          <w:p w14:paraId="00C0AE88"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AF44F4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0.57</w:t>
            </w:r>
          </w:p>
        </w:tc>
      </w:tr>
      <w:tr w:rsidR="00AD094E" w:rsidRPr="00AD094E" w14:paraId="3E056DF9" w14:textId="77777777" w:rsidTr="00AD094E">
        <w:trPr>
          <w:trHeight w:val="300"/>
        </w:trPr>
        <w:tc>
          <w:tcPr>
            <w:tcW w:w="980" w:type="dxa"/>
            <w:vMerge w:val="restart"/>
            <w:noWrap/>
            <w:vAlign w:val="center"/>
            <w:hideMark/>
          </w:tcPr>
          <w:p w14:paraId="6DC4A57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70</w:t>
            </w:r>
          </w:p>
        </w:tc>
        <w:tc>
          <w:tcPr>
            <w:tcW w:w="1042" w:type="dxa"/>
            <w:vMerge w:val="restart"/>
            <w:shd w:val="clear" w:color="000000" w:fill="FFFFFF"/>
            <w:noWrap/>
            <w:vAlign w:val="center"/>
            <w:hideMark/>
          </w:tcPr>
          <w:p w14:paraId="2C0D49E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PTBA</w:t>
            </w:r>
          </w:p>
        </w:tc>
        <w:tc>
          <w:tcPr>
            <w:tcW w:w="980" w:type="dxa"/>
            <w:noWrap/>
            <w:vAlign w:val="bottom"/>
            <w:hideMark/>
          </w:tcPr>
          <w:p w14:paraId="14DA1F2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0EEAFAE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7,595,650,695 </w:t>
            </w:r>
          </w:p>
        </w:tc>
        <w:tc>
          <w:tcPr>
            <w:tcW w:w="1980" w:type="dxa"/>
            <w:noWrap/>
            <w:vAlign w:val="bottom"/>
            <w:hideMark/>
          </w:tcPr>
          <w:p w14:paraId="67A77B6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11,520,659,250 </w:t>
            </w:r>
          </w:p>
        </w:tc>
        <w:tc>
          <w:tcPr>
            <w:tcW w:w="980" w:type="dxa"/>
            <w:noWrap/>
            <w:vAlign w:val="bottom"/>
            <w:hideMark/>
          </w:tcPr>
          <w:p w14:paraId="1F360D5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7A9894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0.65930695</w:t>
            </w:r>
          </w:p>
        </w:tc>
      </w:tr>
      <w:tr w:rsidR="00AD094E" w:rsidRPr="00AD094E" w14:paraId="2E862DAA" w14:textId="77777777" w:rsidTr="00AD094E">
        <w:trPr>
          <w:trHeight w:val="300"/>
        </w:trPr>
        <w:tc>
          <w:tcPr>
            <w:tcW w:w="980" w:type="dxa"/>
            <w:vMerge/>
            <w:vAlign w:val="center"/>
            <w:hideMark/>
          </w:tcPr>
          <w:p w14:paraId="7158AE04"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7218B102"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384B86B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447D325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7,595,650,695 </w:t>
            </w:r>
          </w:p>
        </w:tc>
        <w:tc>
          <w:tcPr>
            <w:tcW w:w="1980" w:type="dxa"/>
            <w:noWrap/>
            <w:vAlign w:val="bottom"/>
            <w:hideMark/>
          </w:tcPr>
          <w:p w14:paraId="12001A9B"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11,520,659,250 </w:t>
            </w:r>
          </w:p>
        </w:tc>
        <w:tc>
          <w:tcPr>
            <w:tcW w:w="980" w:type="dxa"/>
            <w:noWrap/>
            <w:vAlign w:val="bottom"/>
            <w:hideMark/>
          </w:tcPr>
          <w:p w14:paraId="2909633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6830ADB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0.65930695</w:t>
            </w:r>
          </w:p>
        </w:tc>
      </w:tr>
      <w:tr w:rsidR="00AD094E" w:rsidRPr="00AD094E" w14:paraId="795FA077" w14:textId="77777777" w:rsidTr="00AD094E">
        <w:trPr>
          <w:trHeight w:val="300"/>
        </w:trPr>
        <w:tc>
          <w:tcPr>
            <w:tcW w:w="980" w:type="dxa"/>
            <w:vMerge w:val="restart"/>
            <w:noWrap/>
            <w:vAlign w:val="center"/>
            <w:hideMark/>
          </w:tcPr>
          <w:p w14:paraId="6C928BD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71</w:t>
            </w:r>
          </w:p>
        </w:tc>
        <w:tc>
          <w:tcPr>
            <w:tcW w:w="1042" w:type="dxa"/>
            <w:vMerge w:val="restart"/>
            <w:shd w:val="clear" w:color="000000" w:fill="FFFFFF"/>
            <w:noWrap/>
            <w:vAlign w:val="center"/>
            <w:hideMark/>
          </w:tcPr>
          <w:p w14:paraId="4D0C13C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PTPP</w:t>
            </w:r>
          </w:p>
        </w:tc>
        <w:tc>
          <w:tcPr>
            <w:tcW w:w="980" w:type="dxa"/>
            <w:noWrap/>
            <w:vAlign w:val="bottom"/>
            <w:hideMark/>
          </w:tcPr>
          <w:p w14:paraId="635F43D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58BB19D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3,161,947,835 </w:t>
            </w:r>
          </w:p>
        </w:tc>
        <w:tc>
          <w:tcPr>
            <w:tcW w:w="1980" w:type="dxa"/>
            <w:noWrap/>
            <w:vAlign w:val="bottom"/>
            <w:hideMark/>
          </w:tcPr>
          <w:p w14:paraId="1CDB8C4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11,520,659,250 </w:t>
            </w:r>
          </w:p>
        </w:tc>
        <w:tc>
          <w:tcPr>
            <w:tcW w:w="980" w:type="dxa"/>
            <w:noWrap/>
            <w:vAlign w:val="bottom"/>
            <w:hideMark/>
          </w:tcPr>
          <w:p w14:paraId="2DA034B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614070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0.27445893</w:t>
            </w:r>
          </w:p>
        </w:tc>
      </w:tr>
      <w:tr w:rsidR="00AD094E" w:rsidRPr="00AD094E" w14:paraId="2A1C966F" w14:textId="77777777" w:rsidTr="00AD094E">
        <w:trPr>
          <w:trHeight w:val="300"/>
        </w:trPr>
        <w:tc>
          <w:tcPr>
            <w:tcW w:w="980" w:type="dxa"/>
            <w:vMerge/>
            <w:vAlign w:val="center"/>
            <w:hideMark/>
          </w:tcPr>
          <w:p w14:paraId="649BE326"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4B6614A0"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2632269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6CFEB72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3,161,947,835 </w:t>
            </w:r>
          </w:p>
        </w:tc>
        <w:tc>
          <w:tcPr>
            <w:tcW w:w="1980" w:type="dxa"/>
            <w:noWrap/>
            <w:vAlign w:val="bottom"/>
            <w:hideMark/>
          </w:tcPr>
          <w:p w14:paraId="02C6617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11,520,659,250 </w:t>
            </w:r>
          </w:p>
        </w:tc>
        <w:tc>
          <w:tcPr>
            <w:tcW w:w="980" w:type="dxa"/>
            <w:noWrap/>
            <w:vAlign w:val="bottom"/>
            <w:hideMark/>
          </w:tcPr>
          <w:p w14:paraId="0F96C2F8"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5C24D4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0.27445893</w:t>
            </w:r>
          </w:p>
        </w:tc>
      </w:tr>
      <w:tr w:rsidR="00AD094E" w:rsidRPr="00AD094E" w14:paraId="7B8EEDC4" w14:textId="77777777" w:rsidTr="00AD094E">
        <w:trPr>
          <w:trHeight w:val="300"/>
        </w:trPr>
        <w:tc>
          <w:tcPr>
            <w:tcW w:w="980" w:type="dxa"/>
            <w:vMerge w:val="restart"/>
            <w:noWrap/>
            <w:vAlign w:val="center"/>
            <w:hideMark/>
          </w:tcPr>
          <w:p w14:paraId="25C3E5C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72</w:t>
            </w:r>
          </w:p>
        </w:tc>
        <w:tc>
          <w:tcPr>
            <w:tcW w:w="1042" w:type="dxa"/>
            <w:vMerge w:val="restart"/>
            <w:shd w:val="clear" w:color="000000" w:fill="FFFFFF"/>
            <w:noWrap/>
            <w:vAlign w:val="center"/>
            <w:hideMark/>
          </w:tcPr>
          <w:p w14:paraId="6753121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PTRO</w:t>
            </w:r>
          </w:p>
        </w:tc>
        <w:tc>
          <w:tcPr>
            <w:tcW w:w="980" w:type="dxa"/>
            <w:noWrap/>
            <w:vAlign w:val="bottom"/>
            <w:hideMark/>
          </w:tcPr>
          <w:p w14:paraId="78EA779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55FAB74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905,705,657 </w:t>
            </w:r>
          </w:p>
        </w:tc>
        <w:tc>
          <w:tcPr>
            <w:tcW w:w="1980" w:type="dxa"/>
            <w:noWrap/>
            <w:vAlign w:val="bottom"/>
            <w:hideMark/>
          </w:tcPr>
          <w:p w14:paraId="0E559CA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1,008,605,000 </w:t>
            </w:r>
          </w:p>
        </w:tc>
        <w:tc>
          <w:tcPr>
            <w:tcW w:w="980" w:type="dxa"/>
            <w:noWrap/>
            <w:vAlign w:val="bottom"/>
            <w:hideMark/>
          </w:tcPr>
          <w:p w14:paraId="05664F5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0FE6C5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0.89797855</w:t>
            </w:r>
          </w:p>
        </w:tc>
      </w:tr>
      <w:tr w:rsidR="00AD094E" w:rsidRPr="00AD094E" w14:paraId="04B55778" w14:textId="77777777" w:rsidTr="00AD094E">
        <w:trPr>
          <w:trHeight w:val="300"/>
        </w:trPr>
        <w:tc>
          <w:tcPr>
            <w:tcW w:w="980" w:type="dxa"/>
            <w:vMerge/>
            <w:vAlign w:val="center"/>
            <w:hideMark/>
          </w:tcPr>
          <w:p w14:paraId="35445FD4"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1B1D29F3"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48DF1243"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30CC7D0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694,964,098 </w:t>
            </w:r>
          </w:p>
        </w:tc>
        <w:tc>
          <w:tcPr>
            <w:tcW w:w="1980" w:type="dxa"/>
            <w:noWrap/>
            <w:vAlign w:val="bottom"/>
            <w:hideMark/>
          </w:tcPr>
          <w:p w14:paraId="2FE4D2C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1,008,605,000 </w:t>
            </w:r>
          </w:p>
        </w:tc>
        <w:tc>
          <w:tcPr>
            <w:tcW w:w="980" w:type="dxa"/>
            <w:noWrap/>
            <w:vAlign w:val="bottom"/>
            <w:hideMark/>
          </w:tcPr>
          <w:p w14:paraId="7876EB5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52F5AA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0.68903495</w:t>
            </w:r>
          </w:p>
        </w:tc>
      </w:tr>
      <w:tr w:rsidR="00AD094E" w:rsidRPr="00AD094E" w14:paraId="4A648FB3" w14:textId="77777777" w:rsidTr="00AD094E">
        <w:trPr>
          <w:trHeight w:val="300"/>
        </w:trPr>
        <w:tc>
          <w:tcPr>
            <w:tcW w:w="980" w:type="dxa"/>
            <w:vMerge w:val="restart"/>
            <w:noWrap/>
            <w:vAlign w:val="center"/>
            <w:hideMark/>
          </w:tcPr>
          <w:p w14:paraId="3BE93CC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73</w:t>
            </w:r>
          </w:p>
        </w:tc>
        <w:tc>
          <w:tcPr>
            <w:tcW w:w="1042" w:type="dxa"/>
            <w:vMerge w:val="restart"/>
            <w:shd w:val="clear" w:color="000000" w:fill="FFFFFF"/>
            <w:noWrap/>
            <w:vAlign w:val="center"/>
            <w:hideMark/>
          </w:tcPr>
          <w:p w14:paraId="7DCE9D1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PWON</w:t>
            </w:r>
          </w:p>
        </w:tc>
        <w:tc>
          <w:tcPr>
            <w:tcW w:w="980" w:type="dxa"/>
            <w:noWrap/>
            <w:vAlign w:val="bottom"/>
            <w:hideMark/>
          </w:tcPr>
          <w:p w14:paraId="7A6DC85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60AC4A0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33,077,598,400 </w:t>
            </w:r>
          </w:p>
        </w:tc>
        <w:tc>
          <w:tcPr>
            <w:tcW w:w="1980" w:type="dxa"/>
            <w:noWrap/>
            <w:vAlign w:val="bottom"/>
            <w:hideMark/>
          </w:tcPr>
          <w:p w14:paraId="4CA21D28"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48,159,602,400 </w:t>
            </w:r>
          </w:p>
        </w:tc>
        <w:tc>
          <w:tcPr>
            <w:tcW w:w="980" w:type="dxa"/>
            <w:noWrap/>
            <w:vAlign w:val="bottom"/>
            <w:hideMark/>
          </w:tcPr>
          <w:p w14:paraId="02455D1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A11728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0.68683288</w:t>
            </w:r>
          </w:p>
        </w:tc>
      </w:tr>
      <w:tr w:rsidR="00AD094E" w:rsidRPr="00AD094E" w14:paraId="294AF5D9" w14:textId="77777777" w:rsidTr="00AD094E">
        <w:trPr>
          <w:trHeight w:val="300"/>
        </w:trPr>
        <w:tc>
          <w:tcPr>
            <w:tcW w:w="980" w:type="dxa"/>
            <w:vMerge/>
            <w:vAlign w:val="center"/>
            <w:hideMark/>
          </w:tcPr>
          <w:p w14:paraId="0EE995E7"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32288A86"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5856F4B8"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1AF71FF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33,077,598,400 </w:t>
            </w:r>
          </w:p>
        </w:tc>
        <w:tc>
          <w:tcPr>
            <w:tcW w:w="1980" w:type="dxa"/>
            <w:noWrap/>
            <w:vAlign w:val="bottom"/>
            <w:hideMark/>
          </w:tcPr>
          <w:p w14:paraId="159240D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48,159,602,400 </w:t>
            </w:r>
          </w:p>
        </w:tc>
        <w:tc>
          <w:tcPr>
            <w:tcW w:w="980" w:type="dxa"/>
            <w:noWrap/>
            <w:vAlign w:val="bottom"/>
            <w:hideMark/>
          </w:tcPr>
          <w:p w14:paraId="26CF3AF9"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716306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0.68683288</w:t>
            </w:r>
          </w:p>
        </w:tc>
      </w:tr>
      <w:tr w:rsidR="00AD094E" w:rsidRPr="00AD094E" w14:paraId="49969331" w14:textId="77777777" w:rsidTr="00AD094E">
        <w:trPr>
          <w:trHeight w:val="300"/>
        </w:trPr>
        <w:tc>
          <w:tcPr>
            <w:tcW w:w="980" w:type="dxa"/>
            <w:vMerge w:val="restart"/>
            <w:noWrap/>
            <w:vAlign w:val="center"/>
            <w:hideMark/>
          </w:tcPr>
          <w:p w14:paraId="3BC63C0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74</w:t>
            </w:r>
          </w:p>
        </w:tc>
        <w:tc>
          <w:tcPr>
            <w:tcW w:w="1042" w:type="dxa"/>
            <w:vMerge w:val="restart"/>
            <w:shd w:val="clear" w:color="000000" w:fill="FFFFFF"/>
            <w:noWrap/>
            <w:vAlign w:val="center"/>
            <w:hideMark/>
          </w:tcPr>
          <w:p w14:paraId="3EF8D8B7"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RMKE</w:t>
            </w:r>
          </w:p>
        </w:tc>
        <w:tc>
          <w:tcPr>
            <w:tcW w:w="980" w:type="dxa"/>
            <w:noWrap/>
            <w:vAlign w:val="bottom"/>
            <w:hideMark/>
          </w:tcPr>
          <w:p w14:paraId="6B9EC2F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44AA597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3,360,000,000 </w:t>
            </w:r>
          </w:p>
        </w:tc>
        <w:tc>
          <w:tcPr>
            <w:tcW w:w="1980" w:type="dxa"/>
            <w:noWrap/>
            <w:vAlign w:val="bottom"/>
            <w:hideMark/>
          </w:tcPr>
          <w:p w14:paraId="56362A7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4,375,000,000 </w:t>
            </w:r>
          </w:p>
        </w:tc>
        <w:tc>
          <w:tcPr>
            <w:tcW w:w="980" w:type="dxa"/>
            <w:noWrap/>
            <w:vAlign w:val="bottom"/>
            <w:hideMark/>
          </w:tcPr>
          <w:p w14:paraId="77086FC5"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9B4D68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0.768</w:t>
            </w:r>
          </w:p>
        </w:tc>
      </w:tr>
      <w:tr w:rsidR="00AD094E" w:rsidRPr="00AD094E" w14:paraId="41F31467" w14:textId="77777777" w:rsidTr="00AD094E">
        <w:trPr>
          <w:trHeight w:val="300"/>
        </w:trPr>
        <w:tc>
          <w:tcPr>
            <w:tcW w:w="980" w:type="dxa"/>
            <w:vMerge/>
            <w:vAlign w:val="center"/>
            <w:hideMark/>
          </w:tcPr>
          <w:p w14:paraId="3099A7B4"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11C36342"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0FC39DA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5E844F8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3,360,000,000 </w:t>
            </w:r>
          </w:p>
        </w:tc>
        <w:tc>
          <w:tcPr>
            <w:tcW w:w="1980" w:type="dxa"/>
            <w:noWrap/>
            <w:vAlign w:val="bottom"/>
            <w:hideMark/>
          </w:tcPr>
          <w:p w14:paraId="14ED01C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4,375,000,000 </w:t>
            </w:r>
          </w:p>
        </w:tc>
        <w:tc>
          <w:tcPr>
            <w:tcW w:w="980" w:type="dxa"/>
            <w:noWrap/>
            <w:vAlign w:val="bottom"/>
            <w:hideMark/>
          </w:tcPr>
          <w:p w14:paraId="63693D0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57570F4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0.768</w:t>
            </w:r>
          </w:p>
        </w:tc>
      </w:tr>
      <w:tr w:rsidR="00AD094E" w:rsidRPr="00AD094E" w14:paraId="659D3B33" w14:textId="77777777" w:rsidTr="00AD094E">
        <w:trPr>
          <w:trHeight w:val="300"/>
        </w:trPr>
        <w:tc>
          <w:tcPr>
            <w:tcW w:w="980" w:type="dxa"/>
            <w:vMerge w:val="restart"/>
            <w:noWrap/>
            <w:vAlign w:val="center"/>
            <w:hideMark/>
          </w:tcPr>
          <w:p w14:paraId="256290E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75</w:t>
            </w:r>
          </w:p>
        </w:tc>
        <w:tc>
          <w:tcPr>
            <w:tcW w:w="1042" w:type="dxa"/>
            <w:vMerge w:val="restart"/>
            <w:shd w:val="clear" w:color="000000" w:fill="FFFFFF"/>
            <w:noWrap/>
            <w:vAlign w:val="center"/>
            <w:hideMark/>
          </w:tcPr>
          <w:p w14:paraId="515EC85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RSGK</w:t>
            </w:r>
          </w:p>
        </w:tc>
        <w:tc>
          <w:tcPr>
            <w:tcW w:w="980" w:type="dxa"/>
            <w:noWrap/>
            <w:vAlign w:val="bottom"/>
            <w:hideMark/>
          </w:tcPr>
          <w:p w14:paraId="3C37745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3676E7D3"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742,242,200 </w:t>
            </w:r>
          </w:p>
        </w:tc>
        <w:tc>
          <w:tcPr>
            <w:tcW w:w="1980" w:type="dxa"/>
            <w:noWrap/>
            <w:vAlign w:val="bottom"/>
            <w:hideMark/>
          </w:tcPr>
          <w:p w14:paraId="0AA868A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929,675,000 </w:t>
            </w:r>
          </w:p>
        </w:tc>
        <w:tc>
          <w:tcPr>
            <w:tcW w:w="980" w:type="dxa"/>
            <w:noWrap/>
            <w:vAlign w:val="bottom"/>
            <w:hideMark/>
          </w:tcPr>
          <w:p w14:paraId="79C40185"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6F7B3B4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0.7983889</w:t>
            </w:r>
          </w:p>
        </w:tc>
      </w:tr>
      <w:tr w:rsidR="00AD094E" w:rsidRPr="00AD094E" w14:paraId="681951F8" w14:textId="77777777" w:rsidTr="00AD094E">
        <w:trPr>
          <w:trHeight w:val="300"/>
        </w:trPr>
        <w:tc>
          <w:tcPr>
            <w:tcW w:w="980" w:type="dxa"/>
            <w:vMerge/>
            <w:vAlign w:val="center"/>
            <w:hideMark/>
          </w:tcPr>
          <w:p w14:paraId="5BF506D7"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621454D9"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4107F48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693BD36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742,242,200 </w:t>
            </w:r>
          </w:p>
        </w:tc>
        <w:tc>
          <w:tcPr>
            <w:tcW w:w="1980" w:type="dxa"/>
            <w:noWrap/>
            <w:vAlign w:val="bottom"/>
            <w:hideMark/>
          </w:tcPr>
          <w:p w14:paraId="3728F3E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929,675,000 </w:t>
            </w:r>
          </w:p>
        </w:tc>
        <w:tc>
          <w:tcPr>
            <w:tcW w:w="980" w:type="dxa"/>
            <w:noWrap/>
            <w:vAlign w:val="bottom"/>
            <w:hideMark/>
          </w:tcPr>
          <w:p w14:paraId="39219938"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58FFCAF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0.7983889</w:t>
            </w:r>
          </w:p>
        </w:tc>
      </w:tr>
      <w:tr w:rsidR="00AD094E" w:rsidRPr="00AD094E" w14:paraId="7B85F3C2" w14:textId="77777777" w:rsidTr="00AD094E">
        <w:trPr>
          <w:trHeight w:val="300"/>
        </w:trPr>
        <w:tc>
          <w:tcPr>
            <w:tcW w:w="980" w:type="dxa"/>
            <w:vMerge w:val="restart"/>
            <w:noWrap/>
            <w:vAlign w:val="center"/>
            <w:hideMark/>
          </w:tcPr>
          <w:p w14:paraId="2E6A8FC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76</w:t>
            </w:r>
          </w:p>
        </w:tc>
        <w:tc>
          <w:tcPr>
            <w:tcW w:w="1042" w:type="dxa"/>
            <w:vMerge w:val="restart"/>
            <w:shd w:val="clear" w:color="000000" w:fill="FFFFFF"/>
            <w:noWrap/>
            <w:vAlign w:val="center"/>
            <w:hideMark/>
          </w:tcPr>
          <w:p w14:paraId="491B9D37"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RUIS</w:t>
            </w:r>
          </w:p>
        </w:tc>
        <w:tc>
          <w:tcPr>
            <w:tcW w:w="980" w:type="dxa"/>
            <w:noWrap/>
            <w:vAlign w:val="bottom"/>
            <w:hideMark/>
          </w:tcPr>
          <w:p w14:paraId="436B167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7E4A3BC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174,354,500 </w:t>
            </w:r>
          </w:p>
        </w:tc>
        <w:tc>
          <w:tcPr>
            <w:tcW w:w="1980" w:type="dxa"/>
            <w:noWrap/>
            <w:vAlign w:val="bottom"/>
            <w:hideMark/>
          </w:tcPr>
          <w:p w14:paraId="00E546D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770,000,000 </w:t>
            </w:r>
          </w:p>
        </w:tc>
        <w:tc>
          <w:tcPr>
            <w:tcW w:w="980" w:type="dxa"/>
            <w:noWrap/>
            <w:vAlign w:val="bottom"/>
            <w:hideMark/>
          </w:tcPr>
          <w:p w14:paraId="76DBB3C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658D5F1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0.22643442</w:t>
            </w:r>
          </w:p>
        </w:tc>
      </w:tr>
      <w:tr w:rsidR="00AD094E" w:rsidRPr="00AD094E" w14:paraId="01A5D086" w14:textId="77777777" w:rsidTr="00AD094E">
        <w:trPr>
          <w:trHeight w:val="300"/>
        </w:trPr>
        <w:tc>
          <w:tcPr>
            <w:tcW w:w="980" w:type="dxa"/>
            <w:vMerge/>
            <w:vAlign w:val="center"/>
            <w:hideMark/>
          </w:tcPr>
          <w:p w14:paraId="5CE543B9"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6263FFEC"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315DFA4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7D56F45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174,354,500 </w:t>
            </w:r>
          </w:p>
        </w:tc>
        <w:tc>
          <w:tcPr>
            <w:tcW w:w="1980" w:type="dxa"/>
            <w:noWrap/>
            <w:vAlign w:val="bottom"/>
            <w:hideMark/>
          </w:tcPr>
          <w:p w14:paraId="0BE9A90C"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770,000,000 </w:t>
            </w:r>
          </w:p>
        </w:tc>
        <w:tc>
          <w:tcPr>
            <w:tcW w:w="980" w:type="dxa"/>
            <w:noWrap/>
            <w:vAlign w:val="bottom"/>
            <w:hideMark/>
          </w:tcPr>
          <w:p w14:paraId="1E06DE3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888C2C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0.22643442</w:t>
            </w:r>
          </w:p>
        </w:tc>
      </w:tr>
      <w:tr w:rsidR="00AD094E" w:rsidRPr="00AD094E" w14:paraId="5D35ACC1" w14:textId="77777777" w:rsidTr="00AD094E">
        <w:trPr>
          <w:trHeight w:val="300"/>
        </w:trPr>
        <w:tc>
          <w:tcPr>
            <w:tcW w:w="980" w:type="dxa"/>
            <w:vMerge w:val="restart"/>
            <w:noWrap/>
            <w:vAlign w:val="center"/>
            <w:hideMark/>
          </w:tcPr>
          <w:p w14:paraId="513D51F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77</w:t>
            </w:r>
          </w:p>
        </w:tc>
        <w:tc>
          <w:tcPr>
            <w:tcW w:w="1042" w:type="dxa"/>
            <w:vMerge w:val="restart"/>
            <w:shd w:val="clear" w:color="000000" w:fill="FFFFFF"/>
            <w:noWrap/>
            <w:vAlign w:val="center"/>
            <w:hideMark/>
          </w:tcPr>
          <w:p w14:paraId="387D32F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SAME</w:t>
            </w:r>
          </w:p>
        </w:tc>
        <w:tc>
          <w:tcPr>
            <w:tcW w:w="980" w:type="dxa"/>
            <w:noWrap/>
            <w:vAlign w:val="bottom"/>
            <w:hideMark/>
          </w:tcPr>
          <w:p w14:paraId="361802D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5230FFC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13,079,382,045 </w:t>
            </w:r>
          </w:p>
        </w:tc>
        <w:tc>
          <w:tcPr>
            <w:tcW w:w="1980" w:type="dxa"/>
            <w:noWrap/>
            <w:vAlign w:val="bottom"/>
            <w:hideMark/>
          </w:tcPr>
          <w:p w14:paraId="3CD0D50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17,129,632,545 </w:t>
            </w:r>
          </w:p>
        </w:tc>
        <w:tc>
          <w:tcPr>
            <w:tcW w:w="980" w:type="dxa"/>
            <w:noWrap/>
            <w:vAlign w:val="bottom"/>
            <w:hideMark/>
          </w:tcPr>
          <w:p w14:paraId="32882FD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D9F8EC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0.76355298</w:t>
            </w:r>
          </w:p>
        </w:tc>
      </w:tr>
      <w:tr w:rsidR="00AD094E" w:rsidRPr="00AD094E" w14:paraId="0489661F" w14:textId="77777777" w:rsidTr="00AD094E">
        <w:trPr>
          <w:trHeight w:val="300"/>
        </w:trPr>
        <w:tc>
          <w:tcPr>
            <w:tcW w:w="980" w:type="dxa"/>
            <w:vMerge/>
            <w:vAlign w:val="center"/>
            <w:hideMark/>
          </w:tcPr>
          <w:p w14:paraId="6F314BFD"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513D2DFB"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3319E6C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03B8208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13,306,212,645 </w:t>
            </w:r>
          </w:p>
        </w:tc>
        <w:tc>
          <w:tcPr>
            <w:tcW w:w="1980" w:type="dxa"/>
            <w:noWrap/>
            <w:vAlign w:val="bottom"/>
            <w:hideMark/>
          </w:tcPr>
          <w:p w14:paraId="49C50E5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17,138,382,545 </w:t>
            </w:r>
          </w:p>
        </w:tc>
        <w:tc>
          <w:tcPr>
            <w:tcW w:w="980" w:type="dxa"/>
            <w:noWrap/>
            <w:vAlign w:val="bottom"/>
            <w:hideMark/>
          </w:tcPr>
          <w:p w14:paraId="27C4395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DD94DC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0.77639839</w:t>
            </w:r>
          </w:p>
        </w:tc>
      </w:tr>
      <w:tr w:rsidR="00AD094E" w:rsidRPr="00AD094E" w14:paraId="699362E8" w14:textId="77777777" w:rsidTr="00AD094E">
        <w:trPr>
          <w:trHeight w:val="300"/>
        </w:trPr>
        <w:tc>
          <w:tcPr>
            <w:tcW w:w="980" w:type="dxa"/>
            <w:vMerge w:val="restart"/>
            <w:noWrap/>
            <w:vAlign w:val="center"/>
            <w:hideMark/>
          </w:tcPr>
          <w:p w14:paraId="261F67C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78</w:t>
            </w:r>
          </w:p>
        </w:tc>
        <w:tc>
          <w:tcPr>
            <w:tcW w:w="1042" w:type="dxa"/>
            <w:vMerge w:val="restart"/>
            <w:shd w:val="clear" w:color="000000" w:fill="FFFFFF"/>
            <w:noWrap/>
            <w:vAlign w:val="center"/>
            <w:hideMark/>
          </w:tcPr>
          <w:p w14:paraId="1DDD708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SGRO</w:t>
            </w:r>
          </w:p>
        </w:tc>
        <w:tc>
          <w:tcPr>
            <w:tcW w:w="980" w:type="dxa"/>
            <w:noWrap/>
            <w:vAlign w:val="bottom"/>
            <w:hideMark/>
          </w:tcPr>
          <w:p w14:paraId="53328AB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5501482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1,267,217,500 </w:t>
            </w:r>
          </w:p>
        </w:tc>
        <w:tc>
          <w:tcPr>
            <w:tcW w:w="1980" w:type="dxa"/>
            <w:noWrap/>
            <w:vAlign w:val="bottom"/>
            <w:hideMark/>
          </w:tcPr>
          <w:p w14:paraId="2D39012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1,818,622,000 </w:t>
            </w:r>
          </w:p>
        </w:tc>
        <w:tc>
          <w:tcPr>
            <w:tcW w:w="980" w:type="dxa"/>
            <w:noWrap/>
            <w:vAlign w:val="bottom"/>
            <w:hideMark/>
          </w:tcPr>
          <w:p w14:paraId="7EEE86A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FB122D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0.69680093</w:t>
            </w:r>
          </w:p>
        </w:tc>
      </w:tr>
      <w:tr w:rsidR="00AD094E" w:rsidRPr="00AD094E" w14:paraId="5F657D43" w14:textId="77777777" w:rsidTr="00AD094E">
        <w:trPr>
          <w:trHeight w:val="300"/>
        </w:trPr>
        <w:tc>
          <w:tcPr>
            <w:tcW w:w="980" w:type="dxa"/>
            <w:vMerge/>
            <w:vAlign w:val="center"/>
            <w:hideMark/>
          </w:tcPr>
          <w:p w14:paraId="56464A54"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619E4F81"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115D03A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3861AD7B"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1,267,217,500 </w:t>
            </w:r>
          </w:p>
        </w:tc>
        <w:tc>
          <w:tcPr>
            <w:tcW w:w="1980" w:type="dxa"/>
            <w:noWrap/>
            <w:vAlign w:val="bottom"/>
            <w:hideMark/>
          </w:tcPr>
          <w:p w14:paraId="164907A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1,818,622,000 </w:t>
            </w:r>
          </w:p>
        </w:tc>
        <w:tc>
          <w:tcPr>
            <w:tcW w:w="980" w:type="dxa"/>
            <w:noWrap/>
            <w:vAlign w:val="bottom"/>
            <w:hideMark/>
          </w:tcPr>
          <w:p w14:paraId="0AB82FF9"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571518C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0.69680093</w:t>
            </w:r>
          </w:p>
        </w:tc>
      </w:tr>
      <w:tr w:rsidR="00AD094E" w:rsidRPr="00AD094E" w14:paraId="20046743" w14:textId="77777777" w:rsidTr="00AD094E">
        <w:trPr>
          <w:trHeight w:val="300"/>
        </w:trPr>
        <w:tc>
          <w:tcPr>
            <w:tcW w:w="980" w:type="dxa"/>
            <w:vMerge w:val="restart"/>
            <w:noWrap/>
            <w:vAlign w:val="center"/>
            <w:hideMark/>
          </w:tcPr>
          <w:p w14:paraId="538358C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79</w:t>
            </w:r>
          </w:p>
        </w:tc>
        <w:tc>
          <w:tcPr>
            <w:tcW w:w="1042" w:type="dxa"/>
            <w:vMerge w:val="restart"/>
            <w:shd w:val="clear" w:color="000000" w:fill="FFFFFF"/>
            <w:noWrap/>
            <w:vAlign w:val="center"/>
            <w:hideMark/>
          </w:tcPr>
          <w:p w14:paraId="70F23B5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SILO</w:t>
            </w:r>
          </w:p>
        </w:tc>
        <w:tc>
          <w:tcPr>
            <w:tcW w:w="980" w:type="dxa"/>
            <w:noWrap/>
            <w:vAlign w:val="bottom"/>
            <w:hideMark/>
          </w:tcPr>
          <w:p w14:paraId="17DB390C"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50283CE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6,447,348,480 </w:t>
            </w:r>
          </w:p>
        </w:tc>
        <w:tc>
          <w:tcPr>
            <w:tcW w:w="1980" w:type="dxa"/>
            <w:noWrap/>
            <w:vAlign w:val="bottom"/>
            <w:hideMark/>
          </w:tcPr>
          <w:p w14:paraId="32B63973"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13,006,125,000 </w:t>
            </w:r>
          </w:p>
        </w:tc>
        <w:tc>
          <w:tcPr>
            <w:tcW w:w="980" w:type="dxa"/>
            <w:noWrap/>
            <w:vAlign w:val="bottom"/>
            <w:hideMark/>
          </w:tcPr>
          <w:p w14:paraId="13C6B318"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8D149A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0.49571632</w:t>
            </w:r>
          </w:p>
        </w:tc>
      </w:tr>
      <w:tr w:rsidR="00AD094E" w:rsidRPr="00AD094E" w14:paraId="565533B6" w14:textId="77777777" w:rsidTr="00AD094E">
        <w:trPr>
          <w:trHeight w:val="300"/>
        </w:trPr>
        <w:tc>
          <w:tcPr>
            <w:tcW w:w="980" w:type="dxa"/>
            <w:vMerge/>
            <w:vAlign w:val="center"/>
            <w:hideMark/>
          </w:tcPr>
          <w:p w14:paraId="63FA4104"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129D21D4"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312780A8"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537F812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6,447,348,480 </w:t>
            </w:r>
          </w:p>
        </w:tc>
        <w:tc>
          <w:tcPr>
            <w:tcW w:w="1980" w:type="dxa"/>
            <w:noWrap/>
            <w:vAlign w:val="bottom"/>
            <w:hideMark/>
          </w:tcPr>
          <w:p w14:paraId="5D8B7483"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13,006,125,000 </w:t>
            </w:r>
          </w:p>
        </w:tc>
        <w:tc>
          <w:tcPr>
            <w:tcW w:w="980" w:type="dxa"/>
            <w:noWrap/>
            <w:vAlign w:val="bottom"/>
            <w:hideMark/>
          </w:tcPr>
          <w:p w14:paraId="4A01A54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C2E468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0.49571632</w:t>
            </w:r>
          </w:p>
        </w:tc>
      </w:tr>
      <w:tr w:rsidR="00AD094E" w:rsidRPr="00AD094E" w14:paraId="01E487A4" w14:textId="77777777" w:rsidTr="00AD094E">
        <w:trPr>
          <w:trHeight w:val="300"/>
        </w:trPr>
        <w:tc>
          <w:tcPr>
            <w:tcW w:w="980" w:type="dxa"/>
            <w:vMerge w:val="restart"/>
            <w:noWrap/>
            <w:vAlign w:val="center"/>
            <w:hideMark/>
          </w:tcPr>
          <w:p w14:paraId="1DADB89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80</w:t>
            </w:r>
          </w:p>
        </w:tc>
        <w:tc>
          <w:tcPr>
            <w:tcW w:w="1042" w:type="dxa"/>
            <w:vMerge w:val="restart"/>
            <w:shd w:val="clear" w:color="000000" w:fill="FFFFFF"/>
            <w:noWrap/>
            <w:vAlign w:val="center"/>
            <w:hideMark/>
          </w:tcPr>
          <w:p w14:paraId="2C8E584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 xml:space="preserve">SMBR </w:t>
            </w:r>
          </w:p>
        </w:tc>
        <w:tc>
          <w:tcPr>
            <w:tcW w:w="980" w:type="dxa"/>
            <w:noWrap/>
            <w:vAlign w:val="bottom"/>
            <w:hideMark/>
          </w:tcPr>
          <w:p w14:paraId="6BDDB88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33FD860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7,499,999,999 </w:t>
            </w:r>
          </w:p>
        </w:tc>
        <w:tc>
          <w:tcPr>
            <w:tcW w:w="1980" w:type="dxa"/>
            <w:noWrap/>
            <w:vAlign w:val="bottom"/>
            <w:hideMark/>
          </w:tcPr>
          <w:p w14:paraId="200BE38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9,932,534,336 </w:t>
            </w:r>
          </w:p>
        </w:tc>
        <w:tc>
          <w:tcPr>
            <w:tcW w:w="980" w:type="dxa"/>
            <w:noWrap/>
            <w:vAlign w:val="bottom"/>
            <w:hideMark/>
          </w:tcPr>
          <w:p w14:paraId="0323BCB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D0B345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0.75509429</w:t>
            </w:r>
          </w:p>
        </w:tc>
      </w:tr>
      <w:tr w:rsidR="00AD094E" w:rsidRPr="00AD094E" w14:paraId="215AF7B5" w14:textId="77777777" w:rsidTr="00AD094E">
        <w:trPr>
          <w:trHeight w:val="300"/>
        </w:trPr>
        <w:tc>
          <w:tcPr>
            <w:tcW w:w="980" w:type="dxa"/>
            <w:vMerge/>
            <w:vAlign w:val="center"/>
            <w:hideMark/>
          </w:tcPr>
          <w:p w14:paraId="37345D5C"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6EEE653F"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4AAF0F2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38E45EE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7,499,999,999 </w:t>
            </w:r>
          </w:p>
        </w:tc>
        <w:tc>
          <w:tcPr>
            <w:tcW w:w="1980" w:type="dxa"/>
            <w:noWrap/>
            <w:vAlign w:val="bottom"/>
            <w:hideMark/>
          </w:tcPr>
          <w:p w14:paraId="2C19655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9,932,534,336 </w:t>
            </w:r>
          </w:p>
        </w:tc>
        <w:tc>
          <w:tcPr>
            <w:tcW w:w="980" w:type="dxa"/>
            <w:noWrap/>
            <w:vAlign w:val="bottom"/>
            <w:hideMark/>
          </w:tcPr>
          <w:p w14:paraId="65516E8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00A2C8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0.75509429</w:t>
            </w:r>
          </w:p>
        </w:tc>
      </w:tr>
      <w:tr w:rsidR="00AD094E" w:rsidRPr="00AD094E" w14:paraId="01F412C0" w14:textId="77777777" w:rsidTr="00AD094E">
        <w:trPr>
          <w:trHeight w:val="300"/>
        </w:trPr>
        <w:tc>
          <w:tcPr>
            <w:tcW w:w="980" w:type="dxa"/>
            <w:vMerge w:val="restart"/>
            <w:noWrap/>
            <w:vAlign w:val="center"/>
            <w:hideMark/>
          </w:tcPr>
          <w:p w14:paraId="39DDAB3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81</w:t>
            </w:r>
          </w:p>
        </w:tc>
        <w:tc>
          <w:tcPr>
            <w:tcW w:w="1042" w:type="dxa"/>
            <w:vMerge w:val="restart"/>
            <w:shd w:val="clear" w:color="000000" w:fill="FFFFFF"/>
            <w:noWrap/>
            <w:vAlign w:val="center"/>
            <w:hideMark/>
          </w:tcPr>
          <w:p w14:paraId="07FEBAB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SMCB</w:t>
            </w:r>
          </w:p>
        </w:tc>
        <w:tc>
          <w:tcPr>
            <w:tcW w:w="980" w:type="dxa"/>
            <w:noWrap/>
            <w:vAlign w:val="bottom"/>
            <w:hideMark/>
          </w:tcPr>
          <w:p w14:paraId="524D045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6FACA15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7,533,148,888 </w:t>
            </w:r>
          </w:p>
        </w:tc>
        <w:tc>
          <w:tcPr>
            <w:tcW w:w="1980" w:type="dxa"/>
            <w:noWrap/>
            <w:vAlign w:val="bottom"/>
            <w:hideMark/>
          </w:tcPr>
          <w:p w14:paraId="4CB5C29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9,019,381,973 </w:t>
            </w:r>
          </w:p>
        </w:tc>
        <w:tc>
          <w:tcPr>
            <w:tcW w:w="980" w:type="dxa"/>
            <w:noWrap/>
            <w:vAlign w:val="bottom"/>
            <w:hideMark/>
          </w:tcPr>
          <w:p w14:paraId="73F6379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7BEE8C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0.83521786</w:t>
            </w:r>
          </w:p>
        </w:tc>
      </w:tr>
      <w:tr w:rsidR="00AD094E" w:rsidRPr="00AD094E" w14:paraId="18740118" w14:textId="77777777" w:rsidTr="00AD094E">
        <w:trPr>
          <w:trHeight w:val="300"/>
        </w:trPr>
        <w:tc>
          <w:tcPr>
            <w:tcW w:w="980" w:type="dxa"/>
            <w:vMerge/>
            <w:vAlign w:val="center"/>
            <w:hideMark/>
          </w:tcPr>
          <w:p w14:paraId="0B80130A"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4B671E75"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4E08455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2E58D2C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7,533,148,888 </w:t>
            </w:r>
          </w:p>
        </w:tc>
        <w:tc>
          <w:tcPr>
            <w:tcW w:w="1980" w:type="dxa"/>
            <w:noWrap/>
            <w:vAlign w:val="bottom"/>
            <w:hideMark/>
          </w:tcPr>
          <w:p w14:paraId="209BE528"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9,019,381,973 </w:t>
            </w:r>
          </w:p>
        </w:tc>
        <w:tc>
          <w:tcPr>
            <w:tcW w:w="980" w:type="dxa"/>
            <w:noWrap/>
            <w:vAlign w:val="bottom"/>
            <w:hideMark/>
          </w:tcPr>
          <w:p w14:paraId="17B2EB7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60066C9"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0.83521786</w:t>
            </w:r>
          </w:p>
        </w:tc>
      </w:tr>
      <w:tr w:rsidR="00AD094E" w:rsidRPr="00AD094E" w14:paraId="714A7DA9" w14:textId="77777777" w:rsidTr="00AD094E">
        <w:trPr>
          <w:trHeight w:val="300"/>
        </w:trPr>
        <w:tc>
          <w:tcPr>
            <w:tcW w:w="980" w:type="dxa"/>
            <w:vMerge w:val="restart"/>
            <w:noWrap/>
            <w:vAlign w:val="center"/>
            <w:hideMark/>
          </w:tcPr>
          <w:p w14:paraId="355AA18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82</w:t>
            </w:r>
          </w:p>
        </w:tc>
        <w:tc>
          <w:tcPr>
            <w:tcW w:w="1042" w:type="dxa"/>
            <w:vMerge w:val="restart"/>
            <w:shd w:val="clear" w:color="000000" w:fill="FFFFFF"/>
            <w:noWrap/>
            <w:vAlign w:val="center"/>
            <w:hideMark/>
          </w:tcPr>
          <w:p w14:paraId="70F4820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SMGR</w:t>
            </w:r>
          </w:p>
        </w:tc>
        <w:tc>
          <w:tcPr>
            <w:tcW w:w="980" w:type="dxa"/>
            <w:noWrap/>
            <w:vAlign w:val="bottom"/>
            <w:hideMark/>
          </w:tcPr>
          <w:p w14:paraId="6F2D1E48"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30EFA4F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3,457,023,004 </w:t>
            </w:r>
          </w:p>
        </w:tc>
        <w:tc>
          <w:tcPr>
            <w:tcW w:w="1980" w:type="dxa"/>
            <w:noWrap/>
            <w:vAlign w:val="bottom"/>
            <w:hideMark/>
          </w:tcPr>
          <w:p w14:paraId="74989ED3"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6,751,540,089 </w:t>
            </w:r>
          </w:p>
        </w:tc>
        <w:tc>
          <w:tcPr>
            <w:tcW w:w="980" w:type="dxa"/>
            <w:noWrap/>
            <w:vAlign w:val="bottom"/>
            <w:hideMark/>
          </w:tcPr>
          <w:p w14:paraId="1E11F19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16E589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0.51203473</w:t>
            </w:r>
          </w:p>
        </w:tc>
      </w:tr>
      <w:tr w:rsidR="00AD094E" w:rsidRPr="00AD094E" w14:paraId="23EB3693" w14:textId="77777777" w:rsidTr="00AD094E">
        <w:trPr>
          <w:trHeight w:val="300"/>
        </w:trPr>
        <w:tc>
          <w:tcPr>
            <w:tcW w:w="980" w:type="dxa"/>
            <w:vMerge/>
            <w:vAlign w:val="center"/>
            <w:hideMark/>
          </w:tcPr>
          <w:p w14:paraId="51C3BB8C"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5CFECD23"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3610AB68"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388C79A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3,457,023,004 </w:t>
            </w:r>
          </w:p>
        </w:tc>
        <w:tc>
          <w:tcPr>
            <w:tcW w:w="1980" w:type="dxa"/>
            <w:noWrap/>
            <w:vAlign w:val="bottom"/>
            <w:hideMark/>
          </w:tcPr>
          <w:p w14:paraId="00235FA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6,751,540,089 </w:t>
            </w:r>
          </w:p>
        </w:tc>
        <w:tc>
          <w:tcPr>
            <w:tcW w:w="980" w:type="dxa"/>
            <w:noWrap/>
            <w:vAlign w:val="bottom"/>
            <w:hideMark/>
          </w:tcPr>
          <w:p w14:paraId="6819195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5ED83E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0.51203473</w:t>
            </w:r>
          </w:p>
        </w:tc>
      </w:tr>
      <w:tr w:rsidR="00AD094E" w:rsidRPr="00AD094E" w14:paraId="58CBA642" w14:textId="77777777" w:rsidTr="00AD094E">
        <w:trPr>
          <w:trHeight w:val="300"/>
        </w:trPr>
        <w:tc>
          <w:tcPr>
            <w:tcW w:w="980" w:type="dxa"/>
            <w:vMerge w:val="restart"/>
            <w:noWrap/>
            <w:vAlign w:val="center"/>
            <w:hideMark/>
          </w:tcPr>
          <w:p w14:paraId="11997B93"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83</w:t>
            </w:r>
          </w:p>
        </w:tc>
        <w:tc>
          <w:tcPr>
            <w:tcW w:w="1042" w:type="dxa"/>
            <w:vMerge w:val="restart"/>
            <w:shd w:val="clear" w:color="000000" w:fill="FFFFFF"/>
            <w:noWrap/>
            <w:vAlign w:val="center"/>
            <w:hideMark/>
          </w:tcPr>
          <w:p w14:paraId="48266588"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SMRA</w:t>
            </w:r>
          </w:p>
        </w:tc>
        <w:tc>
          <w:tcPr>
            <w:tcW w:w="980" w:type="dxa"/>
            <w:noWrap/>
            <w:vAlign w:val="bottom"/>
            <w:hideMark/>
          </w:tcPr>
          <w:p w14:paraId="0411F5E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4013CDE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5,585,167,916 </w:t>
            </w:r>
          </w:p>
        </w:tc>
        <w:tc>
          <w:tcPr>
            <w:tcW w:w="1980" w:type="dxa"/>
            <w:noWrap/>
            <w:vAlign w:val="bottom"/>
            <w:hideMark/>
          </w:tcPr>
          <w:p w14:paraId="52CDE93C"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16,508,568,358 </w:t>
            </w:r>
          </w:p>
        </w:tc>
        <w:tc>
          <w:tcPr>
            <w:tcW w:w="980" w:type="dxa"/>
            <w:noWrap/>
            <w:vAlign w:val="bottom"/>
            <w:hideMark/>
          </w:tcPr>
          <w:p w14:paraId="40797AF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F700DB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0.33831934</w:t>
            </w:r>
          </w:p>
        </w:tc>
      </w:tr>
      <w:tr w:rsidR="00AD094E" w:rsidRPr="00AD094E" w14:paraId="47247C8F" w14:textId="77777777" w:rsidTr="00AD094E">
        <w:trPr>
          <w:trHeight w:val="300"/>
        </w:trPr>
        <w:tc>
          <w:tcPr>
            <w:tcW w:w="980" w:type="dxa"/>
            <w:vMerge/>
            <w:vAlign w:val="center"/>
            <w:hideMark/>
          </w:tcPr>
          <w:p w14:paraId="17B61E53"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40B622A8"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265C4BF8"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3DDB20C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5,585,167,916 </w:t>
            </w:r>
          </w:p>
        </w:tc>
        <w:tc>
          <w:tcPr>
            <w:tcW w:w="1980" w:type="dxa"/>
            <w:noWrap/>
            <w:vAlign w:val="bottom"/>
            <w:hideMark/>
          </w:tcPr>
          <w:p w14:paraId="1A84D77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16,508,568,358 </w:t>
            </w:r>
          </w:p>
        </w:tc>
        <w:tc>
          <w:tcPr>
            <w:tcW w:w="980" w:type="dxa"/>
            <w:noWrap/>
            <w:vAlign w:val="bottom"/>
            <w:hideMark/>
          </w:tcPr>
          <w:p w14:paraId="754AEF6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56CE65C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0.33831934</w:t>
            </w:r>
          </w:p>
        </w:tc>
      </w:tr>
      <w:tr w:rsidR="00AD094E" w:rsidRPr="00AD094E" w14:paraId="10B54727" w14:textId="77777777" w:rsidTr="00AD094E">
        <w:trPr>
          <w:trHeight w:val="300"/>
        </w:trPr>
        <w:tc>
          <w:tcPr>
            <w:tcW w:w="980" w:type="dxa"/>
            <w:vMerge w:val="restart"/>
            <w:noWrap/>
            <w:vAlign w:val="center"/>
            <w:hideMark/>
          </w:tcPr>
          <w:p w14:paraId="5DCB42E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84</w:t>
            </w:r>
          </w:p>
        </w:tc>
        <w:tc>
          <w:tcPr>
            <w:tcW w:w="1042" w:type="dxa"/>
            <w:vMerge w:val="restart"/>
            <w:shd w:val="clear" w:color="000000" w:fill="FFFFFF"/>
            <w:noWrap/>
            <w:vAlign w:val="center"/>
            <w:hideMark/>
          </w:tcPr>
          <w:p w14:paraId="59D37B27"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SMSM</w:t>
            </w:r>
          </w:p>
        </w:tc>
        <w:tc>
          <w:tcPr>
            <w:tcW w:w="980" w:type="dxa"/>
            <w:noWrap/>
            <w:vAlign w:val="bottom"/>
            <w:hideMark/>
          </w:tcPr>
          <w:p w14:paraId="2128671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260730E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2,910,392,136 </w:t>
            </w:r>
          </w:p>
        </w:tc>
        <w:tc>
          <w:tcPr>
            <w:tcW w:w="1980" w:type="dxa"/>
            <w:noWrap/>
            <w:vAlign w:val="bottom"/>
            <w:hideMark/>
          </w:tcPr>
          <w:p w14:paraId="7CECB29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5,758,675,440 </w:t>
            </w:r>
          </w:p>
        </w:tc>
        <w:tc>
          <w:tcPr>
            <w:tcW w:w="980" w:type="dxa"/>
            <w:noWrap/>
            <w:vAlign w:val="bottom"/>
            <w:hideMark/>
          </w:tcPr>
          <w:p w14:paraId="1F8C111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5B77744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0.50539263</w:t>
            </w:r>
          </w:p>
        </w:tc>
      </w:tr>
      <w:tr w:rsidR="00AD094E" w:rsidRPr="00AD094E" w14:paraId="60F202B5" w14:textId="77777777" w:rsidTr="00AD094E">
        <w:trPr>
          <w:trHeight w:val="300"/>
        </w:trPr>
        <w:tc>
          <w:tcPr>
            <w:tcW w:w="980" w:type="dxa"/>
            <w:vMerge/>
            <w:vAlign w:val="center"/>
            <w:hideMark/>
          </w:tcPr>
          <w:p w14:paraId="157757D8"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1E71C78C"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0E0103A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57F6D81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2,910,392,136 </w:t>
            </w:r>
          </w:p>
        </w:tc>
        <w:tc>
          <w:tcPr>
            <w:tcW w:w="1980" w:type="dxa"/>
            <w:noWrap/>
            <w:vAlign w:val="bottom"/>
            <w:hideMark/>
          </w:tcPr>
          <w:p w14:paraId="33CBE44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5,758,675,440 </w:t>
            </w:r>
          </w:p>
        </w:tc>
        <w:tc>
          <w:tcPr>
            <w:tcW w:w="980" w:type="dxa"/>
            <w:noWrap/>
            <w:vAlign w:val="bottom"/>
            <w:hideMark/>
          </w:tcPr>
          <w:p w14:paraId="3002864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6BE590D4"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0.50539263</w:t>
            </w:r>
          </w:p>
        </w:tc>
      </w:tr>
      <w:tr w:rsidR="00AD094E" w:rsidRPr="00AD094E" w14:paraId="4F07A494" w14:textId="77777777" w:rsidTr="00AD094E">
        <w:trPr>
          <w:trHeight w:val="300"/>
        </w:trPr>
        <w:tc>
          <w:tcPr>
            <w:tcW w:w="980" w:type="dxa"/>
            <w:vMerge w:val="restart"/>
            <w:noWrap/>
            <w:vAlign w:val="center"/>
            <w:hideMark/>
          </w:tcPr>
          <w:p w14:paraId="3F5ED6F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85</w:t>
            </w:r>
          </w:p>
        </w:tc>
        <w:tc>
          <w:tcPr>
            <w:tcW w:w="1042" w:type="dxa"/>
            <w:vMerge w:val="restart"/>
            <w:shd w:val="clear" w:color="000000" w:fill="FFFFFF"/>
            <w:noWrap/>
            <w:vAlign w:val="center"/>
            <w:hideMark/>
          </w:tcPr>
          <w:p w14:paraId="346962D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SOMA</w:t>
            </w:r>
          </w:p>
        </w:tc>
        <w:tc>
          <w:tcPr>
            <w:tcW w:w="980" w:type="dxa"/>
            <w:noWrap/>
            <w:vAlign w:val="bottom"/>
            <w:hideMark/>
          </w:tcPr>
          <w:p w14:paraId="4A02039C"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4A515D4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45,103,335,640 </w:t>
            </w:r>
          </w:p>
        </w:tc>
        <w:tc>
          <w:tcPr>
            <w:tcW w:w="1980" w:type="dxa"/>
            <w:noWrap/>
            <w:vAlign w:val="bottom"/>
            <w:hideMark/>
          </w:tcPr>
          <w:p w14:paraId="2E742BF5"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63,207,375,385 </w:t>
            </w:r>
          </w:p>
        </w:tc>
        <w:tc>
          <w:tcPr>
            <w:tcW w:w="980" w:type="dxa"/>
            <w:noWrap/>
            <w:vAlign w:val="bottom"/>
            <w:hideMark/>
          </w:tcPr>
          <w:p w14:paraId="39C7349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A385AF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0.7135771</w:t>
            </w:r>
          </w:p>
        </w:tc>
      </w:tr>
      <w:tr w:rsidR="00AD094E" w:rsidRPr="00AD094E" w14:paraId="16B5C986" w14:textId="77777777" w:rsidTr="00AD094E">
        <w:trPr>
          <w:trHeight w:val="300"/>
        </w:trPr>
        <w:tc>
          <w:tcPr>
            <w:tcW w:w="980" w:type="dxa"/>
            <w:vMerge/>
            <w:vAlign w:val="center"/>
            <w:hideMark/>
          </w:tcPr>
          <w:p w14:paraId="7341A797"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38C7464A"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4FE0573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6C7F3DC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45,103,335,640 </w:t>
            </w:r>
          </w:p>
        </w:tc>
        <w:tc>
          <w:tcPr>
            <w:tcW w:w="1980" w:type="dxa"/>
            <w:noWrap/>
            <w:vAlign w:val="bottom"/>
            <w:hideMark/>
          </w:tcPr>
          <w:p w14:paraId="6873240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63,207,375,385 </w:t>
            </w:r>
          </w:p>
        </w:tc>
        <w:tc>
          <w:tcPr>
            <w:tcW w:w="980" w:type="dxa"/>
            <w:noWrap/>
            <w:vAlign w:val="bottom"/>
            <w:hideMark/>
          </w:tcPr>
          <w:p w14:paraId="243B4904"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16CD1B5"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0.7135771</w:t>
            </w:r>
          </w:p>
        </w:tc>
      </w:tr>
      <w:tr w:rsidR="00AD094E" w:rsidRPr="00AD094E" w14:paraId="570CC076" w14:textId="77777777" w:rsidTr="00AD094E">
        <w:trPr>
          <w:trHeight w:val="300"/>
        </w:trPr>
        <w:tc>
          <w:tcPr>
            <w:tcW w:w="980" w:type="dxa"/>
            <w:vMerge w:val="restart"/>
            <w:noWrap/>
            <w:vAlign w:val="center"/>
            <w:hideMark/>
          </w:tcPr>
          <w:p w14:paraId="5700D91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86</w:t>
            </w:r>
          </w:p>
        </w:tc>
        <w:tc>
          <w:tcPr>
            <w:tcW w:w="1042" w:type="dxa"/>
            <w:vMerge w:val="restart"/>
            <w:shd w:val="clear" w:color="000000" w:fill="FFFFFF"/>
            <w:noWrap/>
            <w:vAlign w:val="center"/>
            <w:hideMark/>
          </w:tcPr>
          <w:p w14:paraId="569454A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SSMS</w:t>
            </w:r>
          </w:p>
        </w:tc>
        <w:tc>
          <w:tcPr>
            <w:tcW w:w="980" w:type="dxa"/>
            <w:noWrap/>
            <w:vAlign w:val="bottom"/>
            <w:hideMark/>
          </w:tcPr>
          <w:p w14:paraId="137FEDE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2DD64D9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5,171,590 </w:t>
            </w:r>
          </w:p>
        </w:tc>
        <w:tc>
          <w:tcPr>
            <w:tcW w:w="1980" w:type="dxa"/>
            <w:noWrap/>
            <w:vAlign w:val="bottom"/>
            <w:hideMark/>
          </w:tcPr>
          <w:p w14:paraId="116CA80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9,525,000 </w:t>
            </w:r>
          </w:p>
        </w:tc>
        <w:tc>
          <w:tcPr>
            <w:tcW w:w="980" w:type="dxa"/>
            <w:noWrap/>
            <w:vAlign w:val="bottom"/>
            <w:hideMark/>
          </w:tcPr>
          <w:p w14:paraId="1076D12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942E9B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0.54294908</w:t>
            </w:r>
          </w:p>
        </w:tc>
      </w:tr>
      <w:tr w:rsidR="00AD094E" w:rsidRPr="00AD094E" w14:paraId="61AB5E81" w14:textId="77777777" w:rsidTr="00AD094E">
        <w:trPr>
          <w:trHeight w:val="300"/>
        </w:trPr>
        <w:tc>
          <w:tcPr>
            <w:tcW w:w="980" w:type="dxa"/>
            <w:vMerge/>
            <w:vAlign w:val="center"/>
            <w:hideMark/>
          </w:tcPr>
          <w:p w14:paraId="1F404470"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7F8E40CB"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0F58B03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586D339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5,833,317 </w:t>
            </w:r>
          </w:p>
        </w:tc>
        <w:tc>
          <w:tcPr>
            <w:tcW w:w="1980" w:type="dxa"/>
            <w:noWrap/>
            <w:vAlign w:val="bottom"/>
            <w:hideMark/>
          </w:tcPr>
          <w:p w14:paraId="7060896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9,525,000 </w:t>
            </w:r>
          </w:p>
        </w:tc>
        <w:tc>
          <w:tcPr>
            <w:tcW w:w="980" w:type="dxa"/>
            <w:noWrap/>
            <w:vAlign w:val="bottom"/>
            <w:hideMark/>
          </w:tcPr>
          <w:p w14:paraId="42854AE7"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E97693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0.61242173</w:t>
            </w:r>
          </w:p>
        </w:tc>
      </w:tr>
      <w:tr w:rsidR="00AD094E" w:rsidRPr="00AD094E" w14:paraId="6504E256" w14:textId="77777777" w:rsidTr="00AD094E">
        <w:trPr>
          <w:trHeight w:val="300"/>
        </w:trPr>
        <w:tc>
          <w:tcPr>
            <w:tcW w:w="980" w:type="dxa"/>
            <w:vMerge w:val="restart"/>
            <w:noWrap/>
            <w:vAlign w:val="center"/>
            <w:hideMark/>
          </w:tcPr>
          <w:p w14:paraId="065575A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87</w:t>
            </w:r>
          </w:p>
        </w:tc>
        <w:tc>
          <w:tcPr>
            <w:tcW w:w="1042" w:type="dxa"/>
            <w:vMerge w:val="restart"/>
            <w:shd w:val="clear" w:color="000000" w:fill="FFFFFF"/>
            <w:noWrap/>
            <w:vAlign w:val="center"/>
            <w:hideMark/>
          </w:tcPr>
          <w:p w14:paraId="1790162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SUPR</w:t>
            </w:r>
          </w:p>
        </w:tc>
        <w:tc>
          <w:tcPr>
            <w:tcW w:w="980" w:type="dxa"/>
            <w:noWrap/>
            <w:vAlign w:val="bottom"/>
            <w:hideMark/>
          </w:tcPr>
          <w:p w14:paraId="0DAEF21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0B8A5C5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1,137,099,654 </w:t>
            </w:r>
          </w:p>
        </w:tc>
        <w:tc>
          <w:tcPr>
            <w:tcW w:w="1980" w:type="dxa"/>
            <w:noWrap/>
            <w:vAlign w:val="bottom"/>
            <w:hideMark/>
          </w:tcPr>
          <w:p w14:paraId="56050C0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1,137,579,698 </w:t>
            </w:r>
          </w:p>
        </w:tc>
        <w:tc>
          <w:tcPr>
            <w:tcW w:w="980" w:type="dxa"/>
            <w:noWrap/>
            <w:vAlign w:val="bottom"/>
            <w:hideMark/>
          </w:tcPr>
          <w:p w14:paraId="1AAA8E7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C28D1C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0.99957801</w:t>
            </w:r>
          </w:p>
        </w:tc>
      </w:tr>
      <w:tr w:rsidR="00AD094E" w:rsidRPr="00AD094E" w14:paraId="2C7EC34A" w14:textId="77777777" w:rsidTr="00AD094E">
        <w:trPr>
          <w:trHeight w:val="300"/>
        </w:trPr>
        <w:tc>
          <w:tcPr>
            <w:tcW w:w="980" w:type="dxa"/>
            <w:vMerge/>
            <w:vAlign w:val="center"/>
            <w:hideMark/>
          </w:tcPr>
          <w:p w14:paraId="076BE0AD"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509701BF"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4C2ADF5E"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23C7F0F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1,137,099,654 </w:t>
            </w:r>
          </w:p>
        </w:tc>
        <w:tc>
          <w:tcPr>
            <w:tcW w:w="1980" w:type="dxa"/>
            <w:noWrap/>
            <w:vAlign w:val="bottom"/>
            <w:hideMark/>
          </w:tcPr>
          <w:p w14:paraId="48740913"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1,137,579,698 </w:t>
            </w:r>
          </w:p>
        </w:tc>
        <w:tc>
          <w:tcPr>
            <w:tcW w:w="980" w:type="dxa"/>
            <w:noWrap/>
            <w:vAlign w:val="bottom"/>
            <w:hideMark/>
          </w:tcPr>
          <w:p w14:paraId="268CF379"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8652D1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0.99957801</w:t>
            </w:r>
          </w:p>
        </w:tc>
      </w:tr>
      <w:tr w:rsidR="00AD094E" w:rsidRPr="00AD094E" w14:paraId="32A047C9" w14:textId="77777777" w:rsidTr="00AD094E">
        <w:trPr>
          <w:trHeight w:val="300"/>
        </w:trPr>
        <w:tc>
          <w:tcPr>
            <w:tcW w:w="980" w:type="dxa"/>
            <w:vMerge w:val="restart"/>
            <w:noWrap/>
            <w:vAlign w:val="center"/>
            <w:hideMark/>
          </w:tcPr>
          <w:p w14:paraId="1616A6C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88</w:t>
            </w:r>
          </w:p>
        </w:tc>
        <w:tc>
          <w:tcPr>
            <w:tcW w:w="1042" w:type="dxa"/>
            <w:vMerge w:val="restart"/>
            <w:shd w:val="clear" w:color="000000" w:fill="FFFFFF"/>
            <w:noWrap/>
            <w:vAlign w:val="center"/>
            <w:hideMark/>
          </w:tcPr>
          <w:p w14:paraId="7E080EC7"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TLKM</w:t>
            </w:r>
          </w:p>
        </w:tc>
        <w:tc>
          <w:tcPr>
            <w:tcW w:w="980" w:type="dxa"/>
            <w:noWrap/>
            <w:vAlign w:val="bottom"/>
            <w:hideMark/>
          </w:tcPr>
          <w:p w14:paraId="162BF23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2EF8D113"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51,602,353,559 </w:t>
            </w:r>
          </w:p>
        </w:tc>
        <w:tc>
          <w:tcPr>
            <w:tcW w:w="1980" w:type="dxa"/>
            <w:noWrap/>
            <w:vAlign w:val="bottom"/>
            <w:hideMark/>
          </w:tcPr>
          <w:p w14:paraId="1A79814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99,062,216,600 </w:t>
            </w:r>
          </w:p>
        </w:tc>
        <w:tc>
          <w:tcPr>
            <w:tcW w:w="980" w:type="dxa"/>
            <w:noWrap/>
            <w:vAlign w:val="bottom"/>
            <w:hideMark/>
          </w:tcPr>
          <w:p w14:paraId="42602255"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D11E58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0.52090853</w:t>
            </w:r>
          </w:p>
        </w:tc>
      </w:tr>
      <w:tr w:rsidR="00AD094E" w:rsidRPr="00AD094E" w14:paraId="2CD7C89C" w14:textId="77777777" w:rsidTr="00AD094E">
        <w:trPr>
          <w:trHeight w:val="300"/>
        </w:trPr>
        <w:tc>
          <w:tcPr>
            <w:tcW w:w="980" w:type="dxa"/>
            <w:vMerge/>
            <w:vAlign w:val="center"/>
            <w:hideMark/>
          </w:tcPr>
          <w:p w14:paraId="49EEC3B5"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67D6E0DA"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397CECD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08964E7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51,602,353,559 </w:t>
            </w:r>
          </w:p>
        </w:tc>
        <w:tc>
          <w:tcPr>
            <w:tcW w:w="1980" w:type="dxa"/>
            <w:noWrap/>
            <w:vAlign w:val="bottom"/>
            <w:hideMark/>
          </w:tcPr>
          <w:p w14:paraId="094E0A93"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99,062,216,600 </w:t>
            </w:r>
          </w:p>
        </w:tc>
        <w:tc>
          <w:tcPr>
            <w:tcW w:w="980" w:type="dxa"/>
            <w:noWrap/>
            <w:vAlign w:val="bottom"/>
            <w:hideMark/>
          </w:tcPr>
          <w:p w14:paraId="11F851D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E69686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0.52090853</w:t>
            </w:r>
          </w:p>
        </w:tc>
      </w:tr>
      <w:tr w:rsidR="00AD094E" w:rsidRPr="00AD094E" w14:paraId="234B5A5C" w14:textId="77777777" w:rsidTr="00AD094E">
        <w:trPr>
          <w:trHeight w:val="300"/>
        </w:trPr>
        <w:tc>
          <w:tcPr>
            <w:tcW w:w="980" w:type="dxa"/>
            <w:vMerge w:val="restart"/>
            <w:noWrap/>
            <w:vAlign w:val="center"/>
            <w:hideMark/>
          </w:tcPr>
          <w:p w14:paraId="6D37C65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89</w:t>
            </w:r>
          </w:p>
        </w:tc>
        <w:tc>
          <w:tcPr>
            <w:tcW w:w="1042" w:type="dxa"/>
            <w:vMerge w:val="restart"/>
            <w:shd w:val="clear" w:color="000000" w:fill="FFFFFF"/>
            <w:noWrap/>
            <w:vAlign w:val="center"/>
            <w:hideMark/>
          </w:tcPr>
          <w:p w14:paraId="0FC0BDE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TOBA</w:t>
            </w:r>
          </w:p>
        </w:tc>
        <w:tc>
          <w:tcPr>
            <w:tcW w:w="980" w:type="dxa"/>
            <w:noWrap/>
            <w:vAlign w:val="bottom"/>
            <w:hideMark/>
          </w:tcPr>
          <w:p w14:paraId="704195F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1F23F3A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804,927,244 </w:t>
            </w:r>
          </w:p>
        </w:tc>
        <w:tc>
          <w:tcPr>
            <w:tcW w:w="1980" w:type="dxa"/>
            <w:noWrap/>
            <w:vAlign w:val="bottom"/>
            <w:hideMark/>
          </w:tcPr>
          <w:p w14:paraId="414771D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8,049,964,000 </w:t>
            </w:r>
          </w:p>
        </w:tc>
        <w:tc>
          <w:tcPr>
            <w:tcW w:w="980" w:type="dxa"/>
            <w:noWrap/>
            <w:vAlign w:val="bottom"/>
            <w:hideMark/>
          </w:tcPr>
          <w:p w14:paraId="6CE6F79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3B5DF7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0.09999141</w:t>
            </w:r>
          </w:p>
        </w:tc>
      </w:tr>
      <w:tr w:rsidR="00AD094E" w:rsidRPr="00AD094E" w14:paraId="469DBC97" w14:textId="77777777" w:rsidTr="00AD094E">
        <w:trPr>
          <w:trHeight w:val="300"/>
        </w:trPr>
        <w:tc>
          <w:tcPr>
            <w:tcW w:w="980" w:type="dxa"/>
            <w:vMerge/>
            <w:vAlign w:val="center"/>
            <w:hideMark/>
          </w:tcPr>
          <w:p w14:paraId="1CD64BD3"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64278D4E"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5C64D74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23A2C45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724,427,244 </w:t>
            </w:r>
          </w:p>
        </w:tc>
        <w:tc>
          <w:tcPr>
            <w:tcW w:w="1980" w:type="dxa"/>
            <w:noWrap/>
            <w:vAlign w:val="bottom"/>
            <w:hideMark/>
          </w:tcPr>
          <w:p w14:paraId="3653DEE8"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8,106,700,622 </w:t>
            </w:r>
          </w:p>
        </w:tc>
        <w:tc>
          <w:tcPr>
            <w:tcW w:w="980" w:type="dxa"/>
            <w:noWrap/>
            <w:vAlign w:val="bottom"/>
            <w:hideMark/>
          </w:tcPr>
          <w:p w14:paraId="4A9B29D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DA03854"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0.08936154</w:t>
            </w:r>
          </w:p>
        </w:tc>
      </w:tr>
      <w:tr w:rsidR="00AD094E" w:rsidRPr="00AD094E" w14:paraId="2245E929" w14:textId="77777777" w:rsidTr="00AD094E">
        <w:trPr>
          <w:trHeight w:val="300"/>
        </w:trPr>
        <w:tc>
          <w:tcPr>
            <w:tcW w:w="980" w:type="dxa"/>
            <w:vMerge w:val="restart"/>
            <w:noWrap/>
            <w:vAlign w:val="center"/>
            <w:hideMark/>
          </w:tcPr>
          <w:p w14:paraId="2C58D109"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90</w:t>
            </w:r>
          </w:p>
        </w:tc>
        <w:tc>
          <w:tcPr>
            <w:tcW w:w="1042" w:type="dxa"/>
            <w:vMerge w:val="restart"/>
            <w:shd w:val="clear" w:color="000000" w:fill="FFFFFF"/>
            <w:noWrap/>
            <w:vAlign w:val="center"/>
            <w:hideMark/>
          </w:tcPr>
          <w:p w14:paraId="66581A7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TRJA</w:t>
            </w:r>
          </w:p>
        </w:tc>
        <w:tc>
          <w:tcPr>
            <w:tcW w:w="980" w:type="dxa"/>
            <w:noWrap/>
            <w:vAlign w:val="bottom"/>
            <w:hideMark/>
          </w:tcPr>
          <w:p w14:paraId="5CFD0D8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72FD690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117,548,000 </w:t>
            </w:r>
          </w:p>
        </w:tc>
        <w:tc>
          <w:tcPr>
            <w:tcW w:w="1980" w:type="dxa"/>
            <w:noWrap/>
            <w:vAlign w:val="bottom"/>
            <w:hideMark/>
          </w:tcPr>
          <w:p w14:paraId="7EB43CF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1,510,200,000 </w:t>
            </w:r>
          </w:p>
        </w:tc>
        <w:tc>
          <w:tcPr>
            <w:tcW w:w="980" w:type="dxa"/>
            <w:noWrap/>
            <w:vAlign w:val="bottom"/>
            <w:hideMark/>
          </w:tcPr>
          <w:p w14:paraId="6392B0F5"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D9B84E4"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0.07783605</w:t>
            </w:r>
          </w:p>
        </w:tc>
      </w:tr>
      <w:tr w:rsidR="00AD094E" w:rsidRPr="00AD094E" w14:paraId="1296C60A" w14:textId="77777777" w:rsidTr="00AD094E">
        <w:trPr>
          <w:trHeight w:val="300"/>
        </w:trPr>
        <w:tc>
          <w:tcPr>
            <w:tcW w:w="980" w:type="dxa"/>
            <w:vMerge/>
            <w:vAlign w:val="center"/>
            <w:hideMark/>
          </w:tcPr>
          <w:p w14:paraId="6F0E8490"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1B006AC5"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7A0CD51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5958B9A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117,548,000 </w:t>
            </w:r>
          </w:p>
        </w:tc>
        <w:tc>
          <w:tcPr>
            <w:tcW w:w="1980" w:type="dxa"/>
            <w:noWrap/>
            <w:vAlign w:val="bottom"/>
            <w:hideMark/>
          </w:tcPr>
          <w:p w14:paraId="3BD7799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1,510,200,000 </w:t>
            </w:r>
          </w:p>
        </w:tc>
        <w:tc>
          <w:tcPr>
            <w:tcW w:w="980" w:type="dxa"/>
            <w:noWrap/>
            <w:vAlign w:val="bottom"/>
            <w:hideMark/>
          </w:tcPr>
          <w:p w14:paraId="5461411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20C07D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0.07783605</w:t>
            </w:r>
          </w:p>
        </w:tc>
      </w:tr>
      <w:tr w:rsidR="00AD094E" w:rsidRPr="00AD094E" w14:paraId="7DCA3EE6" w14:textId="77777777" w:rsidTr="00AD094E">
        <w:trPr>
          <w:trHeight w:val="300"/>
        </w:trPr>
        <w:tc>
          <w:tcPr>
            <w:tcW w:w="980" w:type="dxa"/>
            <w:vMerge w:val="restart"/>
            <w:noWrap/>
            <w:vAlign w:val="center"/>
            <w:hideMark/>
          </w:tcPr>
          <w:p w14:paraId="3D3820C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91</w:t>
            </w:r>
          </w:p>
        </w:tc>
        <w:tc>
          <w:tcPr>
            <w:tcW w:w="1042" w:type="dxa"/>
            <w:vMerge w:val="restart"/>
            <w:shd w:val="clear" w:color="000000" w:fill="FFFFFF"/>
            <w:noWrap/>
            <w:vAlign w:val="center"/>
            <w:hideMark/>
          </w:tcPr>
          <w:p w14:paraId="2D4F815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TUGU</w:t>
            </w:r>
          </w:p>
        </w:tc>
        <w:tc>
          <w:tcPr>
            <w:tcW w:w="980" w:type="dxa"/>
            <w:noWrap/>
            <w:vAlign w:val="bottom"/>
            <w:hideMark/>
          </w:tcPr>
          <w:p w14:paraId="5E22904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6F068055"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1,040,000,000 </w:t>
            </w:r>
          </w:p>
        </w:tc>
        <w:tc>
          <w:tcPr>
            <w:tcW w:w="1980" w:type="dxa"/>
            <w:noWrap/>
            <w:vAlign w:val="bottom"/>
            <w:hideMark/>
          </w:tcPr>
          <w:p w14:paraId="67763D1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1,777,787,800 </w:t>
            </w:r>
          </w:p>
        </w:tc>
        <w:tc>
          <w:tcPr>
            <w:tcW w:w="980" w:type="dxa"/>
            <w:noWrap/>
            <w:vAlign w:val="bottom"/>
            <w:hideMark/>
          </w:tcPr>
          <w:p w14:paraId="3E12206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5870E33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0.5849967</w:t>
            </w:r>
          </w:p>
        </w:tc>
      </w:tr>
      <w:tr w:rsidR="00AD094E" w:rsidRPr="00AD094E" w14:paraId="54163F64" w14:textId="77777777" w:rsidTr="00AD094E">
        <w:trPr>
          <w:trHeight w:val="300"/>
        </w:trPr>
        <w:tc>
          <w:tcPr>
            <w:tcW w:w="980" w:type="dxa"/>
            <w:vMerge/>
            <w:vAlign w:val="center"/>
            <w:hideMark/>
          </w:tcPr>
          <w:p w14:paraId="52DBF00B"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5A94C4D0"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184F523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36116B49"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2,080,000,000 </w:t>
            </w:r>
          </w:p>
        </w:tc>
        <w:tc>
          <w:tcPr>
            <w:tcW w:w="1980" w:type="dxa"/>
            <w:noWrap/>
            <w:vAlign w:val="bottom"/>
            <w:hideMark/>
          </w:tcPr>
          <w:p w14:paraId="554D938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3,555,575,600 </w:t>
            </w:r>
          </w:p>
        </w:tc>
        <w:tc>
          <w:tcPr>
            <w:tcW w:w="980" w:type="dxa"/>
            <w:noWrap/>
            <w:vAlign w:val="bottom"/>
            <w:hideMark/>
          </w:tcPr>
          <w:p w14:paraId="1C2285B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37113E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0.5849967</w:t>
            </w:r>
          </w:p>
        </w:tc>
      </w:tr>
      <w:tr w:rsidR="00AD094E" w:rsidRPr="00AD094E" w14:paraId="56BDC969" w14:textId="77777777" w:rsidTr="00AD094E">
        <w:trPr>
          <w:trHeight w:val="300"/>
        </w:trPr>
        <w:tc>
          <w:tcPr>
            <w:tcW w:w="980" w:type="dxa"/>
            <w:vMerge w:val="restart"/>
            <w:noWrap/>
            <w:vAlign w:val="center"/>
            <w:hideMark/>
          </w:tcPr>
          <w:p w14:paraId="748AC68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lastRenderedPageBreak/>
              <w:t>92</w:t>
            </w:r>
          </w:p>
        </w:tc>
        <w:tc>
          <w:tcPr>
            <w:tcW w:w="1042" w:type="dxa"/>
            <w:vMerge w:val="restart"/>
            <w:shd w:val="clear" w:color="000000" w:fill="FFFFFF"/>
            <w:noWrap/>
            <w:vAlign w:val="center"/>
            <w:hideMark/>
          </w:tcPr>
          <w:p w14:paraId="0AEE2147"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UNSP</w:t>
            </w:r>
          </w:p>
        </w:tc>
        <w:tc>
          <w:tcPr>
            <w:tcW w:w="980" w:type="dxa"/>
            <w:noWrap/>
            <w:vAlign w:val="bottom"/>
            <w:hideMark/>
          </w:tcPr>
          <w:p w14:paraId="6C7F4F2C"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6B0D3588"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366,149,259 </w:t>
            </w:r>
          </w:p>
        </w:tc>
        <w:tc>
          <w:tcPr>
            <w:tcW w:w="1980" w:type="dxa"/>
            <w:noWrap/>
            <w:vAlign w:val="bottom"/>
            <w:hideMark/>
          </w:tcPr>
          <w:p w14:paraId="74CB87A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2,500,162,338 </w:t>
            </w:r>
          </w:p>
        </w:tc>
        <w:tc>
          <w:tcPr>
            <w:tcW w:w="980" w:type="dxa"/>
            <w:noWrap/>
            <w:vAlign w:val="bottom"/>
            <w:hideMark/>
          </w:tcPr>
          <w:p w14:paraId="3F1F3AF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C265CA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0.14645019</w:t>
            </w:r>
          </w:p>
        </w:tc>
      </w:tr>
      <w:tr w:rsidR="00AD094E" w:rsidRPr="00AD094E" w14:paraId="2FC3F32A" w14:textId="77777777" w:rsidTr="00AD094E">
        <w:trPr>
          <w:trHeight w:val="300"/>
        </w:trPr>
        <w:tc>
          <w:tcPr>
            <w:tcW w:w="980" w:type="dxa"/>
            <w:vMerge/>
            <w:vAlign w:val="center"/>
            <w:hideMark/>
          </w:tcPr>
          <w:p w14:paraId="49E4B150"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657320AD"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0CB98C27"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45427EF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367,629,259 </w:t>
            </w:r>
          </w:p>
        </w:tc>
        <w:tc>
          <w:tcPr>
            <w:tcW w:w="1980" w:type="dxa"/>
            <w:noWrap/>
            <w:vAlign w:val="bottom"/>
            <w:hideMark/>
          </w:tcPr>
          <w:p w14:paraId="230CEE65"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2,500,162,338 </w:t>
            </w:r>
          </w:p>
        </w:tc>
        <w:tc>
          <w:tcPr>
            <w:tcW w:w="980" w:type="dxa"/>
            <w:noWrap/>
            <w:vAlign w:val="bottom"/>
            <w:hideMark/>
          </w:tcPr>
          <w:p w14:paraId="4222626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C2698E2"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0.14704216</w:t>
            </w:r>
          </w:p>
        </w:tc>
      </w:tr>
      <w:tr w:rsidR="00AD094E" w:rsidRPr="00AD094E" w14:paraId="02B43CB5" w14:textId="77777777" w:rsidTr="00AD094E">
        <w:trPr>
          <w:trHeight w:val="300"/>
        </w:trPr>
        <w:tc>
          <w:tcPr>
            <w:tcW w:w="980" w:type="dxa"/>
            <w:vMerge w:val="restart"/>
            <w:noWrap/>
            <w:vAlign w:val="center"/>
            <w:hideMark/>
          </w:tcPr>
          <w:p w14:paraId="0B545CA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93</w:t>
            </w:r>
          </w:p>
        </w:tc>
        <w:tc>
          <w:tcPr>
            <w:tcW w:w="1042" w:type="dxa"/>
            <w:vMerge w:val="restart"/>
            <w:shd w:val="clear" w:color="000000" w:fill="FFFFFF"/>
            <w:noWrap/>
            <w:vAlign w:val="center"/>
            <w:hideMark/>
          </w:tcPr>
          <w:p w14:paraId="3E73A76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UNTR</w:t>
            </w:r>
          </w:p>
        </w:tc>
        <w:tc>
          <w:tcPr>
            <w:tcW w:w="980" w:type="dxa"/>
            <w:noWrap/>
            <w:vAlign w:val="bottom"/>
            <w:hideMark/>
          </w:tcPr>
          <w:p w14:paraId="75E9AC0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2079565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2,219,317,358 </w:t>
            </w:r>
          </w:p>
        </w:tc>
        <w:tc>
          <w:tcPr>
            <w:tcW w:w="1980" w:type="dxa"/>
            <w:noWrap/>
            <w:vAlign w:val="bottom"/>
            <w:hideMark/>
          </w:tcPr>
          <w:p w14:paraId="69F1503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3,730,135,136 </w:t>
            </w:r>
          </w:p>
        </w:tc>
        <w:tc>
          <w:tcPr>
            <w:tcW w:w="980" w:type="dxa"/>
            <w:noWrap/>
            <w:vAlign w:val="bottom"/>
            <w:hideMark/>
          </w:tcPr>
          <w:p w14:paraId="69A04D29"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5BD1AA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0.59496969</w:t>
            </w:r>
          </w:p>
        </w:tc>
      </w:tr>
      <w:tr w:rsidR="00AD094E" w:rsidRPr="00AD094E" w14:paraId="554B5D4A" w14:textId="77777777" w:rsidTr="00AD094E">
        <w:trPr>
          <w:trHeight w:val="300"/>
        </w:trPr>
        <w:tc>
          <w:tcPr>
            <w:tcW w:w="980" w:type="dxa"/>
            <w:vMerge/>
            <w:vAlign w:val="center"/>
            <w:hideMark/>
          </w:tcPr>
          <w:p w14:paraId="57899C88"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5546F0C3"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1D8F542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1E9BA0C1"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2,219,317,358 </w:t>
            </w:r>
          </w:p>
        </w:tc>
        <w:tc>
          <w:tcPr>
            <w:tcW w:w="1980" w:type="dxa"/>
            <w:noWrap/>
            <w:vAlign w:val="bottom"/>
            <w:hideMark/>
          </w:tcPr>
          <w:p w14:paraId="5372BE04"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3,730,135,136 </w:t>
            </w:r>
          </w:p>
        </w:tc>
        <w:tc>
          <w:tcPr>
            <w:tcW w:w="980" w:type="dxa"/>
            <w:noWrap/>
            <w:vAlign w:val="bottom"/>
            <w:hideMark/>
          </w:tcPr>
          <w:p w14:paraId="73F0783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6B41C5B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0.59496969</w:t>
            </w:r>
          </w:p>
        </w:tc>
      </w:tr>
      <w:tr w:rsidR="00AD094E" w:rsidRPr="00AD094E" w14:paraId="46410C9E" w14:textId="77777777" w:rsidTr="00AD094E">
        <w:trPr>
          <w:trHeight w:val="300"/>
        </w:trPr>
        <w:tc>
          <w:tcPr>
            <w:tcW w:w="980" w:type="dxa"/>
            <w:vMerge w:val="restart"/>
            <w:noWrap/>
            <w:vAlign w:val="center"/>
            <w:hideMark/>
          </w:tcPr>
          <w:p w14:paraId="4746CF4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94</w:t>
            </w:r>
          </w:p>
        </w:tc>
        <w:tc>
          <w:tcPr>
            <w:tcW w:w="1042" w:type="dxa"/>
            <w:vMerge w:val="restart"/>
            <w:shd w:val="clear" w:color="000000" w:fill="FFFFFF"/>
            <w:noWrap/>
            <w:vAlign w:val="center"/>
            <w:hideMark/>
          </w:tcPr>
          <w:p w14:paraId="028B9AA3"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UNVR</w:t>
            </w:r>
          </w:p>
        </w:tc>
        <w:tc>
          <w:tcPr>
            <w:tcW w:w="980" w:type="dxa"/>
            <w:noWrap/>
            <w:vAlign w:val="bottom"/>
            <w:hideMark/>
          </w:tcPr>
          <w:p w14:paraId="40B814A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70FC9E9C"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32,424,387,500 </w:t>
            </w:r>
          </w:p>
        </w:tc>
        <w:tc>
          <w:tcPr>
            <w:tcW w:w="1980" w:type="dxa"/>
            <w:noWrap/>
            <w:vAlign w:val="bottom"/>
            <w:hideMark/>
          </w:tcPr>
          <w:p w14:paraId="265DBF0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38,150,000,000 </w:t>
            </w:r>
          </w:p>
        </w:tc>
        <w:tc>
          <w:tcPr>
            <w:tcW w:w="980" w:type="dxa"/>
            <w:noWrap/>
            <w:vAlign w:val="bottom"/>
            <w:hideMark/>
          </w:tcPr>
          <w:p w14:paraId="75757EC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378D63F9"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0.84991841</w:t>
            </w:r>
          </w:p>
        </w:tc>
      </w:tr>
      <w:tr w:rsidR="00AD094E" w:rsidRPr="00AD094E" w14:paraId="70E9E8CD" w14:textId="77777777" w:rsidTr="00AD094E">
        <w:trPr>
          <w:trHeight w:val="300"/>
        </w:trPr>
        <w:tc>
          <w:tcPr>
            <w:tcW w:w="980" w:type="dxa"/>
            <w:vMerge/>
            <w:vAlign w:val="center"/>
            <w:hideMark/>
          </w:tcPr>
          <w:p w14:paraId="488DD5FA"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0456A3BA"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0AD3CA2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79FDDFE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32,424,387,500 </w:t>
            </w:r>
          </w:p>
        </w:tc>
        <w:tc>
          <w:tcPr>
            <w:tcW w:w="1980" w:type="dxa"/>
            <w:noWrap/>
            <w:vAlign w:val="bottom"/>
            <w:hideMark/>
          </w:tcPr>
          <w:p w14:paraId="1B83763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38,150,000,000 </w:t>
            </w:r>
          </w:p>
        </w:tc>
        <w:tc>
          <w:tcPr>
            <w:tcW w:w="980" w:type="dxa"/>
            <w:noWrap/>
            <w:vAlign w:val="bottom"/>
            <w:hideMark/>
          </w:tcPr>
          <w:p w14:paraId="1D59DE3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1BADAD9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0.84991841</w:t>
            </w:r>
          </w:p>
        </w:tc>
      </w:tr>
      <w:tr w:rsidR="00AD094E" w:rsidRPr="00AD094E" w14:paraId="586AE90C" w14:textId="77777777" w:rsidTr="00AD094E">
        <w:trPr>
          <w:trHeight w:val="300"/>
        </w:trPr>
        <w:tc>
          <w:tcPr>
            <w:tcW w:w="980" w:type="dxa"/>
            <w:vMerge w:val="restart"/>
            <w:noWrap/>
            <w:vAlign w:val="center"/>
            <w:hideMark/>
          </w:tcPr>
          <w:p w14:paraId="5894E3F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95</w:t>
            </w:r>
          </w:p>
        </w:tc>
        <w:tc>
          <w:tcPr>
            <w:tcW w:w="1042" w:type="dxa"/>
            <w:vMerge w:val="restart"/>
            <w:shd w:val="clear" w:color="000000" w:fill="FFFFFF"/>
            <w:noWrap/>
            <w:vAlign w:val="center"/>
            <w:hideMark/>
          </w:tcPr>
          <w:p w14:paraId="62FAD00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WINS</w:t>
            </w:r>
          </w:p>
        </w:tc>
        <w:tc>
          <w:tcPr>
            <w:tcW w:w="980" w:type="dxa"/>
            <w:noWrap/>
            <w:vAlign w:val="bottom"/>
            <w:hideMark/>
          </w:tcPr>
          <w:p w14:paraId="4B0C6195"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35086952"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1,484,926,248 </w:t>
            </w:r>
          </w:p>
        </w:tc>
        <w:tc>
          <w:tcPr>
            <w:tcW w:w="1980" w:type="dxa"/>
            <w:noWrap/>
            <w:vAlign w:val="bottom"/>
            <w:hideMark/>
          </w:tcPr>
          <w:p w14:paraId="1EBD409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4,358,812,057 </w:t>
            </w:r>
          </w:p>
        </w:tc>
        <w:tc>
          <w:tcPr>
            <w:tcW w:w="980" w:type="dxa"/>
            <w:noWrap/>
            <w:vAlign w:val="bottom"/>
            <w:hideMark/>
          </w:tcPr>
          <w:p w14:paraId="5D6487F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4C22DFB"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0.34067224</w:t>
            </w:r>
          </w:p>
        </w:tc>
      </w:tr>
      <w:tr w:rsidR="00AD094E" w:rsidRPr="00AD094E" w14:paraId="4FAEC600" w14:textId="77777777" w:rsidTr="00AD094E">
        <w:trPr>
          <w:trHeight w:val="300"/>
        </w:trPr>
        <w:tc>
          <w:tcPr>
            <w:tcW w:w="980" w:type="dxa"/>
            <w:vMerge/>
            <w:vAlign w:val="center"/>
            <w:hideMark/>
          </w:tcPr>
          <w:p w14:paraId="187B5CBC"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4FA156F0"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7B91095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061FDB0C"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1,484,926,248 </w:t>
            </w:r>
          </w:p>
        </w:tc>
        <w:tc>
          <w:tcPr>
            <w:tcW w:w="1980" w:type="dxa"/>
            <w:noWrap/>
            <w:vAlign w:val="bottom"/>
            <w:hideMark/>
          </w:tcPr>
          <w:p w14:paraId="0F2314D5"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4,364,337,057 </w:t>
            </w:r>
          </w:p>
        </w:tc>
        <w:tc>
          <w:tcPr>
            <w:tcW w:w="980" w:type="dxa"/>
            <w:noWrap/>
            <w:vAlign w:val="bottom"/>
            <w:hideMark/>
          </w:tcPr>
          <w:p w14:paraId="4FE2EF1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FFA482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0.34024096</w:t>
            </w:r>
          </w:p>
        </w:tc>
      </w:tr>
      <w:tr w:rsidR="00AD094E" w:rsidRPr="00AD094E" w14:paraId="438E697A" w14:textId="77777777" w:rsidTr="00AD094E">
        <w:trPr>
          <w:trHeight w:val="300"/>
        </w:trPr>
        <w:tc>
          <w:tcPr>
            <w:tcW w:w="980" w:type="dxa"/>
            <w:vMerge w:val="restart"/>
            <w:noWrap/>
            <w:vAlign w:val="center"/>
            <w:hideMark/>
          </w:tcPr>
          <w:p w14:paraId="7EEED2E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96</w:t>
            </w:r>
          </w:p>
        </w:tc>
        <w:tc>
          <w:tcPr>
            <w:tcW w:w="1042" w:type="dxa"/>
            <w:vMerge w:val="restart"/>
            <w:shd w:val="clear" w:color="000000" w:fill="FFFFFF"/>
            <w:noWrap/>
            <w:vAlign w:val="center"/>
            <w:hideMark/>
          </w:tcPr>
          <w:p w14:paraId="2B1EC1A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WOMF</w:t>
            </w:r>
          </w:p>
        </w:tc>
        <w:tc>
          <w:tcPr>
            <w:tcW w:w="980" w:type="dxa"/>
            <w:noWrap/>
            <w:vAlign w:val="bottom"/>
            <w:hideMark/>
          </w:tcPr>
          <w:p w14:paraId="55F767A6"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0F50388E"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2,349,646,729 </w:t>
            </w:r>
          </w:p>
        </w:tc>
        <w:tc>
          <w:tcPr>
            <w:tcW w:w="1980" w:type="dxa"/>
            <w:noWrap/>
            <w:vAlign w:val="bottom"/>
            <w:hideMark/>
          </w:tcPr>
          <w:p w14:paraId="13964C9F"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3,481,481,480 </w:t>
            </w:r>
          </w:p>
        </w:tc>
        <w:tc>
          <w:tcPr>
            <w:tcW w:w="980" w:type="dxa"/>
            <w:noWrap/>
            <w:vAlign w:val="bottom"/>
            <w:hideMark/>
          </w:tcPr>
          <w:p w14:paraId="0806299C"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6F7701D6"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0.67489853</w:t>
            </w:r>
          </w:p>
        </w:tc>
      </w:tr>
      <w:tr w:rsidR="00AD094E" w:rsidRPr="00AD094E" w14:paraId="1BFE8D4D" w14:textId="77777777" w:rsidTr="00AD094E">
        <w:trPr>
          <w:trHeight w:val="300"/>
        </w:trPr>
        <w:tc>
          <w:tcPr>
            <w:tcW w:w="980" w:type="dxa"/>
            <w:vMerge/>
            <w:vAlign w:val="center"/>
            <w:hideMark/>
          </w:tcPr>
          <w:p w14:paraId="4971352D"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1711E09B"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23E26B4F"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403B76B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2,349,646,729 </w:t>
            </w:r>
          </w:p>
        </w:tc>
        <w:tc>
          <w:tcPr>
            <w:tcW w:w="1980" w:type="dxa"/>
            <w:noWrap/>
            <w:vAlign w:val="bottom"/>
            <w:hideMark/>
          </w:tcPr>
          <w:p w14:paraId="4446FD9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3,481,481,480 </w:t>
            </w:r>
          </w:p>
        </w:tc>
        <w:tc>
          <w:tcPr>
            <w:tcW w:w="980" w:type="dxa"/>
            <w:noWrap/>
            <w:vAlign w:val="bottom"/>
            <w:hideMark/>
          </w:tcPr>
          <w:p w14:paraId="727C386A"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228D262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0.67489853</w:t>
            </w:r>
          </w:p>
        </w:tc>
      </w:tr>
      <w:tr w:rsidR="00AD094E" w:rsidRPr="00AD094E" w14:paraId="335E1B14" w14:textId="77777777" w:rsidTr="00AD094E">
        <w:trPr>
          <w:trHeight w:val="300"/>
        </w:trPr>
        <w:tc>
          <w:tcPr>
            <w:tcW w:w="980" w:type="dxa"/>
            <w:vMerge w:val="restart"/>
            <w:noWrap/>
            <w:vAlign w:val="center"/>
            <w:hideMark/>
          </w:tcPr>
          <w:p w14:paraId="0F7F8D9B"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97</w:t>
            </w:r>
          </w:p>
        </w:tc>
        <w:tc>
          <w:tcPr>
            <w:tcW w:w="1042" w:type="dxa"/>
            <w:vMerge w:val="restart"/>
            <w:shd w:val="clear" w:color="000000" w:fill="FFFFFF"/>
            <w:noWrap/>
            <w:vAlign w:val="center"/>
            <w:hideMark/>
          </w:tcPr>
          <w:p w14:paraId="2B68237D"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WSBP</w:t>
            </w:r>
          </w:p>
        </w:tc>
        <w:tc>
          <w:tcPr>
            <w:tcW w:w="980" w:type="dxa"/>
            <w:noWrap/>
            <w:vAlign w:val="bottom"/>
            <w:hideMark/>
          </w:tcPr>
          <w:p w14:paraId="55264461"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381A3280"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15,816,680,599 </w:t>
            </w:r>
          </w:p>
        </w:tc>
        <w:tc>
          <w:tcPr>
            <w:tcW w:w="1980" w:type="dxa"/>
            <w:noWrap/>
            <w:vAlign w:val="bottom"/>
            <w:hideMark/>
          </w:tcPr>
          <w:p w14:paraId="60103C9A"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26,361,157,534 </w:t>
            </w:r>
          </w:p>
        </w:tc>
        <w:tc>
          <w:tcPr>
            <w:tcW w:w="980" w:type="dxa"/>
            <w:noWrap/>
            <w:vAlign w:val="bottom"/>
            <w:hideMark/>
          </w:tcPr>
          <w:p w14:paraId="69F1D38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7D4DF933"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0.59999947</w:t>
            </w:r>
          </w:p>
        </w:tc>
      </w:tr>
      <w:tr w:rsidR="00AD094E" w:rsidRPr="00AD094E" w14:paraId="412230CB" w14:textId="77777777" w:rsidTr="00AD094E">
        <w:trPr>
          <w:trHeight w:val="300"/>
        </w:trPr>
        <w:tc>
          <w:tcPr>
            <w:tcW w:w="980" w:type="dxa"/>
            <w:vMerge/>
            <w:vAlign w:val="center"/>
            <w:hideMark/>
          </w:tcPr>
          <w:p w14:paraId="3C41AA5A"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3E31219A"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7DE2E1CA"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03FD023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15,816,680,599 </w:t>
            </w:r>
          </w:p>
        </w:tc>
        <w:tc>
          <w:tcPr>
            <w:tcW w:w="1980" w:type="dxa"/>
            <w:noWrap/>
            <w:vAlign w:val="bottom"/>
            <w:hideMark/>
          </w:tcPr>
          <w:p w14:paraId="1C4AA6F7"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26,361,157,534 </w:t>
            </w:r>
          </w:p>
        </w:tc>
        <w:tc>
          <w:tcPr>
            <w:tcW w:w="980" w:type="dxa"/>
            <w:noWrap/>
            <w:vAlign w:val="bottom"/>
            <w:hideMark/>
          </w:tcPr>
          <w:p w14:paraId="76F400E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09D4BB4D"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0.59999947</w:t>
            </w:r>
          </w:p>
        </w:tc>
      </w:tr>
      <w:tr w:rsidR="00AD094E" w:rsidRPr="00AD094E" w14:paraId="2010D106" w14:textId="77777777" w:rsidTr="00AD094E">
        <w:trPr>
          <w:trHeight w:val="300"/>
        </w:trPr>
        <w:tc>
          <w:tcPr>
            <w:tcW w:w="980" w:type="dxa"/>
            <w:vMerge w:val="restart"/>
            <w:noWrap/>
            <w:vAlign w:val="center"/>
            <w:hideMark/>
          </w:tcPr>
          <w:p w14:paraId="57B6C1F2"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98</w:t>
            </w:r>
          </w:p>
        </w:tc>
        <w:tc>
          <w:tcPr>
            <w:tcW w:w="1042" w:type="dxa"/>
            <w:vMerge w:val="restart"/>
            <w:shd w:val="clear" w:color="000000" w:fill="FFFFFF"/>
            <w:noWrap/>
            <w:vAlign w:val="center"/>
            <w:hideMark/>
          </w:tcPr>
          <w:p w14:paraId="193B57D4"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WTON</w:t>
            </w:r>
          </w:p>
        </w:tc>
        <w:tc>
          <w:tcPr>
            <w:tcW w:w="980" w:type="dxa"/>
            <w:noWrap/>
            <w:vAlign w:val="bottom"/>
            <w:hideMark/>
          </w:tcPr>
          <w:p w14:paraId="14A51D9C"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2022</w:t>
            </w:r>
          </w:p>
        </w:tc>
        <w:tc>
          <w:tcPr>
            <w:tcW w:w="1830" w:type="dxa"/>
            <w:noWrap/>
            <w:vAlign w:val="bottom"/>
            <w:hideMark/>
          </w:tcPr>
          <w:p w14:paraId="1D6DA8FD"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5,229,290,000 </w:t>
            </w:r>
          </w:p>
        </w:tc>
        <w:tc>
          <w:tcPr>
            <w:tcW w:w="1980" w:type="dxa"/>
            <w:noWrap/>
            <w:vAlign w:val="bottom"/>
            <w:hideMark/>
          </w:tcPr>
          <w:p w14:paraId="12F8B80C"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8,715,466,600 </w:t>
            </w:r>
          </w:p>
        </w:tc>
        <w:tc>
          <w:tcPr>
            <w:tcW w:w="980" w:type="dxa"/>
            <w:noWrap/>
            <w:vAlign w:val="bottom"/>
            <w:hideMark/>
          </w:tcPr>
          <w:p w14:paraId="6AB9586F"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63827D61"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0.60000115</w:t>
            </w:r>
          </w:p>
        </w:tc>
      </w:tr>
      <w:tr w:rsidR="00AD094E" w:rsidRPr="00AD094E" w14:paraId="78F4EA65" w14:textId="77777777" w:rsidTr="00AD094E">
        <w:trPr>
          <w:trHeight w:val="300"/>
        </w:trPr>
        <w:tc>
          <w:tcPr>
            <w:tcW w:w="980" w:type="dxa"/>
            <w:vMerge/>
            <w:vAlign w:val="center"/>
            <w:hideMark/>
          </w:tcPr>
          <w:p w14:paraId="402FA467" w14:textId="77777777" w:rsidR="00AD094E" w:rsidRPr="00AD094E" w:rsidRDefault="00AD094E" w:rsidP="00AD094E">
            <w:pPr>
              <w:spacing w:after="0" w:line="240" w:lineRule="auto"/>
              <w:rPr>
                <w:rFonts w:eastAsia="Times New Roman" w:cs="Times New Roman"/>
                <w:color w:val="000000"/>
                <w:sz w:val="20"/>
                <w:szCs w:val="20"/>
              </w:rPr>
            </w:pPr>
          </w:p>
        </w:tc>
        <w:tc>
          <w:tcPr>
            <w:tcW w:w="1042" w:type="dxa"/>
            <w:vMerge/>
            <w:vAlign w:val="center"/>
            <w:hideMark/>
          </w:tcPr>
          <w:p w14:paraId="7EC2D95B" w14:textId="77777777" w:rsidR="00AD094E" w:rsidRPr="00AD094E" w:rsidRDefault="00AD094E" w:rsidP="00AD094E">
            <w:pPr>
              <w:spacing w:after="0" w:line="240" w:lineRule="auto"/>
              <w:rPr>
                <w:rFonts w:eastAsia="Times New Roman" w:cs="Times New Roman"/>
                <w:color w:val="000000"/>
                <w:sz w:val="20"/>
                <w:szCs w:val="20"/>
              </w:rPr>
            </w:pPr>
          </w:p>
        </w:tc>
        <w:tc>
          <w:tcPr>
            <w:tcW w:w="980" w:type="dxa"/>
            <w:noWrap/>
            <w:vAlign w:val="bottom"/>
            <w:hideMark/>
          </w:tcPr>
          <w:p w14:paraId="14198560" w14:textId="77777777" w:rsidR="00AD094E" w:rsidRPr="00AD094E" w:rsidRDefault="00AD094E" w:rsidP="00AD094E">
            <w:pPr>
              <w:spacing w:after="0" w:line="240" w:lineRule="auto"/>
              <w:jc w:val="center"/>
              <w:rPr>
                <w:rFonts w:eastAsia="Times New Roman" w:cs="Times New Roman"/>
                <w:color w:val="000000"/>
                <w:sz w:val="20"/>
                <w:szCs w:val="20"/>
              </w:rPr>
            </w:pPr>
            <w:r w:rsidRPr="00AD094E">
              <w:rPr>
                <w:rFonts w:eastAsia="Times New Roman" w:cs="Times New Roman"/>
                <w:color w:val="000000"/>
                <w:sz w:val="20"/>
                <w:szCs w:val="20"/>
              </w:rPr>
              <w:t>2023</w:t>
            </w:r>
          </w:p>
        </w:tc>
        <w:tc>
          <w:tcPr>
            <w:tcW w:w="1830" w:type="dxa"/>
            <w:noWrap/>
            <w:vAlign w:val="bottom"/>
            <w:hideMark/>
          </w:tcPr>
          <w:p w14:paraId="321E7D88"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5,229,290,000 </w:t>
            </w:r>
          </w:p>
        </w:tc>
        <w:tc>
          <w:tcPr>
            <w:tcW w:w="1980" w:type="dxa"/>
            <w:noWrap/>
            <w:vAlign w:val="bottom"/>
            <w:hideMark/>
          </w:tcPr>
          <w:p w14:paraId="56C29316" w14:textId="77777777" w:rsidR="00AD094E" w:rsidRPr="00AD094E" w:rsidRDefault="00AD094E" w:rsidP="00AD094E">
            <w:pPr>
              <w:spacing w:after="0" w:line="240" w:lineRule="auto"/>
              <w:rPr>
                <w:rFonts w:eastAsia="Times New Roman" w:cs="Times New Roman"/>
                <w:color w:val="000000"/>
                <w:sz w:val="20"/>
                <w:szCs w:val="20"/>
              </w:rPr>
            </w:pPr>
            <w:r w:rsidRPr="00AD094E">
              <w:rPr>
                <w:rFonts w:eastAsia="Times New Roman" w:cs="Times New Roman"/>
                <w:color w:val="000000"/>
                <w:sz w:val="20"/>
                <w:szCs w:val="20"/>
              </w:rPr>
              <w:t xml:space="preserve">                8,715,466,600 </w:t>
            </w:r>
          </w:p>
        </w:tc>
        <w:tc>
          <w:tcPr>
            <w:tcW w:w="980" w:type="dxa"/>
            <w:noWrap/>
            <w:vAlign w:val="bottom"/>
            <w:hideMark/>
          </w:tcPr>
          <w:p w14:paraId="0191942E"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100%</w:t>
            </w:r>
          </w:p>
        </w:tc>
        <w:tc>
          <w:tcPr>
            <w:tcW w:w="980" w:type="dxa"/>
            <w:noWrap/>
            <w:vAlign w:val="bottom"/>
            <w:hideMark/>
          </w:tcPr>
          <w:p w14:paraId="48EE4C60" w14:textId="77777777" w:rsidR="00AD094E" w:rsidRPr="00AD094E" w:rsidRDefault="00AD094E" w:rsidP="00AD094E">
            <w:pPr>
              <w:spacing w:after="0" w:line="240" w:lineRule="auto"/>
              <w:jc w:val="right"/>
              <w:rPr>
                <w:rFonts w:eastAsia="Times New Roman" w:cs="Times New Roman"/>
                <w:color w:val="000000"/>
                <w:sz w:val="20"/>
                <w:szCs w:val="20"/>
              </w:rPr>
            </w:pPr>
            <w:r w:rsidRPr="00AD094E">
              <w:rPr>
                <w:rFonts w:eastAsia="Times New Roman" w:cs="Times New Roman"/>
                <w:color w:val="000000"/>
                <w:sz w:val="20"/>
                <w:szCs w:val="20"/>
              </w:rPr>
              <w:t>0.60000115</w:t>
            </w:r>
          </w:p>
        </w:tc>
      </w:tr>
    </w:tbl>
    <w:p w14:paraId="1BA654DC" w14:textId="77777777" w:rsidR="00600447" w:rsidRDefault="00600447" w:rsidP="00601011">
      <w:pPr>
        <w:jc w:val="both"/>
        <w:rPr>
          <w:b/>
          <w:bCs/>
        </w:rPr>
      </w:pPr>
    </w:p>
    <w:p w14:paraId="103DE46E" w14:textId="2AFA65A5" w:rsidR="009A575F" w:rsidRPr="00AD094E" w:rsidRDefault="00B92C60" w:rsidP="009A575F">
      <w:pPr>
        <w:pStyle w:val="ListParagraph"/>
        <w:numPr>
          <w:ilvl w:val="0"/>
          <w:numId w:val="42"/>
        </w:numPr>
        <w:tabs>
          <w:tab w:val="left" w:pos="-90"/>
        </w:tabs>
        <w:ind w:left="360"/>
        <w:jc w:val="both"/>
        <w:rPr>
          <w:b/>
          <w:bCs/>
          <w:sz w:val="22"/>
        </w:rPr>
      </w:pPr>
      <w:r w:rsidRPr="00AD094E">
        <w:rPr>
          <w:b/>
          <w:bCs/>
          <w:sz w:val="22"/>
        </w:rPr>
        <w:t xml:space="preserve">Tabulasi </w:t>
      </w:r>
      <w:r w:rsidR="0061538B" w:rsidRPr="00AD094E">
        <w:rPr>
          <w:b/>
          <w:bCs/>
          <w:sz w:val="22"/>
        </w:rPr>
        <w:t>Perhitungan</w:t>
      </w:r>
      <w:r w:rsidRPr="00AD094E">
        <w:rPr>
          <w:b/>
          <w:bCs/>
          <w:sz w:val="22"/>
        </w:rPr>
        <w:t xml:space="preserve"> Profitabilitas</w:t>
      </w:r>
    </w:p>
    <w:tbl>
      <w:tblPr>
        <w:tblW w:w="8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8"/>
        <w:gridCol w:w="784"/>
        <w:gridCol w:w="1816"/>
        <w:gridCol w:w="2066"/>
        <w:gridCol w:w="789"/>
        <w:gridCol w:w="1266"/>
      </w:tblGrid>
      <w:tr w:rsidR="00C52F93" w:rsidRPr="00F561C4" w14:paraId="7F19D2BB" w14:textId="77777777" w:rsidTr="00C52F93">
        <w:trPr>
          <w:trHeight w:val="765"/>
        </w:trPr>
        <w:tc>
          <w:tcPr>
            <w:tcW w:w="0" w:type="auto"/>
            <w:noWrap/>
            <w:vAlign w:val="center"/>
            <w:hideMark/>
          </w:tcPr>
          <w:p w14:paraId="025168BB" w14:textId="77777777" w:rsidR="00F561C4" w:rsidRPr="00F561C4" w:rsidRDefault="00F561C4" w:rsidP="00F561C4">
            <w:pPr>
              <w:spacing w:after="0" w:line="240" w:lineRule="auto"/>
              <w:jc w:val="center"/>
              <w:rPr>
                <w:rFonts w:eastAsia="Times New Roman" w:cs="Times New Roman"/>
                <w:b/>
                <w:bCs/>
                <w:color w:val="000000"/>
                <w:sz w:val="20"/>
                <w:szCs w:val="20"/>
              </w:rPr>
            </w:pPr>
            <w:r w:rsidRPr="00F561C4">
              <w:rPr>
                <w:rFonts w:eastAsia="Times New Roman" w:cs="Times New Roman"/>
                <w:b/>
                <w:bCs/>
                <w:color w:val="000000"/>
                <w:sz w:val="20"/>
                <w:szCs w:val="20"/>
              </w:rPr>
              <w:t>No.</w:t>
            </w:r>
          </w:p>
        </w:tc>
        <w:tc>
          <w:tcPr>
            <w:tcW w:w="1150" w:type="dxa"/>
            <w:vAlign w:val="center"/>
            <w:hideMark/>
          </w:tcPr>
          <w:p w14:paraId="082B713B" w14:textId="77777777" w:rsidR="00F561C4" w:rsidRPr="00F561C4" w:rsidRDefault="00F561C4" w:rsidP="00F561C4">
            <w:pPr>
              <w:spacing w:after="0" w:line="240" w:lineRule="auto"/>
              <w:jc w:val="center"/>
              <w:rPr>
                <w:rFonts w:eastAsia="Times New Roman" w:cs="Times New Roman"/>
                <w:b/>
                <w:bCs/>
                <w:color w:val="000000"/>
                <w:sz w:val="20"/>
                <w:szCs w:val="20"/>
              </w:rPr>
            </w:pPr>
            <w:r w:rsidRPr="00F561C4">
              <w:rPr>
                <w:rFonts w:eastAsia="Times New Roman" w:cs="Times New Roman"/>
                <w:b/>
                <w:bCs/>
                <w:color w:val="000000"/>
                <w:sz w:val="20"/>
                <w:szCs w:val="20"/>
              </w:rPr>
              <w:t>Kode</w:t>
            </w:r>
            <w:r w:rsidRPr="00F561C4">
              <w:rPr>
                <w:rFonts w:eastAsia="Times New Roman" w:cs="Times New Roman"/>
                <w:b/>
                <w:bCs/>
                <w:color w:val="000000"/>
                <w:sz w:val="20"/>
                <w:szCs w:val="20"/>
              </w:rPr>
              <w:br/>
              <w:t>Perusahaan</w:t>
            </w:r>
          </w:p>
        </w:tc>
        <w:tc>
          <w:tcPr>
            <w:tcW w:w="740" w:type="dxa"/>
            <w:noWrap/>
            <w:vAlign w:val="center"/>
            <w:hideMark/>
          </w:tcPr>
          <w:p w14:paraId="05A386C2" w14:textId="77777777" w:rsidR="00F561C4" w:rsidRPr="00F561C4" w:rsidRDefault="00F561C4" w:rsidP="00F561C4">
            <w:pPr>
              <w:spacing w:after="0" w:line="240" w:lineRule="auto"/>
              <w:jc w:val="center"/>
              <w:rPr>
                <w:rFonts w:eastAsia="Times New Roman" w:cs="Times New Roman"/>
                <w:b/>
                <w:bCs/>
                <w:color w:val="000000"/>
                <w:sz w:val="20"/>
                <w:szCs w:val="20"/>
              </w:rPr>
            </w:pPr>
            <w:r w:rsidRPr="00F561C4">
              <w:rPr>
                <w:rFonts w:eastAsia="Times New Roman" w:cs="Times New Roman"/>
                <w:b/>
                <w:bCs/>
                <w:color w:val="000000"/>
                <w:sz w:val="20"/>
                <w:szCs w:val="20"/>
              </w:rPr>
              <w:t>Tahun</w:t>
            </w:r>
          </w:p>
        </w:tc>
        <w:tc>
          <w:tcPr>
            <w:tcW w:w="1737" w:type="dxa"/>
            <w:vAlign w:val="center"/>
            <w:hideMark/>
          </w:tcPr>
          <w:p w14:paraId="6D756BEC" w14:textId="77777777" w:rsidR="00F561C4" w:rsidRPr="00F561C4" w:rsidRDefault="00F561C4" w:rsidP="00F561C4">
            <w:pPr>
              <w:spacing w:after="0" w:line="240" w:lineRule="auto"/>
              <w:jc w:val="center"/>
              <w:rPr>
                <w:rFonts w:eastAsia="Times New Roman" w:cs="Times New Roman"/>
                <w:b/>
                <w:bCs/>
                <w:color w:val="000000"/>
                <w:sz w:val="20"/>
                <w:szCs w:val="20"/>
              </w:rPr>
            </w:pPr>
            <w:r w:rsidRPr="00F561C4">
              <w:rPr>
                <w:rFonts w:eastAsia="Times New Roman" w:cs="Times New Roman"/>
                <w:b/>
                <w:bCs/>
                <w:color w:val="000000"/>
                <w:sz w:val="20"/>
                <w:szCs w:val="20"/>
              </w:rPr>
              <w:t xml:space="preserve"> Laba Setelah</w:t>
            </w:r>
            <w:r w:rsidRPr="00F561C4">
              <w:rPr>
                <w:rFonts w:eastAsia="Times New Roman" w:cs="Times New Roman"/>
                <w:b/>
                <w:bCs/>
                <w:color w:val="000000"/>
                <w:sz w:val="20"/>
                <w:szCs w:val="20"/>
              </w:rPr>
              <w:br/>
              <w:t xml:space="preserve">Pajak </w:t>
            </w:r>
          </w:p>
        </w:tc>
        <w:tc>
          <w:tcPr>
            <w:tcW w:w="1924" w:type="dxa"/>
            <w:vAlign w:val="center"/>
            <w:hideMark/>
          </w:tcPr>
          <w:p w14:paraId="4CBA3B2B" w14:textId="77777777" w:rsidR="00F561C4" w:rsidRPr="00F561C4" w:rsidRDefault="00F561C4" w:rsidP="00F561C4">
            <w:pPr>
              <w:spacing w:after="0" w:line="240" w:lineRule="auto"/>
              <w:jc w:val="center"/>
              <w:rPr>
                <w:rFonts w:eastAsia="Times New Roman" w:cs="Times New Roman"/>
                <w:b/>
                <w:bCs/>
                <w:color w:val="000000"/>
                <w:sz w:val="20"/>
                <w:szCs w:val="20"/>
              </w:rPr>
            </w:pPr>
            <w:r w:rsidRPr="00F561C4">
              <w:rPr>
                <w:rFonts w:eastAsia="Times New Roman" w:cs="Times New Roman"/>
                <w:b/>
                <w:bCs/>
                <w:color w:val="000000"/>
                <w:sz w:val="20"/>
                <w:szCs w:val="20"/>
              </w:rPr>
              <w:t xml:space="preserve"> Total Aset </w:t>
            </w:r>
          </w:p>
        </w:tc>
        <w:tc>
          <w:tcPr>
            <w:tcW w:w="789" w:type="dxa"/>
            <w:noWrap/>
            <w:vAlign w:val="center"/>
            <w:hideMark/>
          </w:tcPr>
          <w:p w14:paraId="1F7CABED" w14:textId="77777777" w:rsidR="00F561C4" w:rsidRPr="00F561C4" w:rsidRDefault="00F561C4" w:rsidP="00F561C4">
            <w:pPr>
              <w:spacing w:after="0" w:line="240" w:lineRule="auto"/>
              <w:jc w:val="center"/>
              <w:rPr>
                <w:rFonts w:eastAsia="Times New Roman" w:cs="Times New Roman"/>
                <w:b/>
                <w:bCs/>
                <w:color w:val="000000"/>
                <w:sz w:val="20"/>
                <w:szCs w:val="20"/>
              </w:rPr>
            </w:pPr>
            <w:r w:rsidRPr="00F561C4">
              <w:rPr>
                <w:rFonts w:eastAsia="Times New Roman" w:cs="Times New Roman"/>
                <w:b/>
                <w:bCs/>
                <w:color w:val="000000"/>
                <w:sz w:val="20"/>
                <w:szCs w:val="20"/>
              </w:rPr>
              <w:t>%</w:t>
            </w:r>
          </w:p>
        </w:tc>
        <w:tc>
          <w:tcPr>
            <w:tcW w:w="1266" w:type="dxa"/>
            <w:noWrap/>
            <w:vAlign w:val="center"/>
            <w:hideMark/>
          </w:tcPr>
          <w:p w14:paraId="0CDC6BA2" w14:textId="77777777" w:rsidR="00F561C4" w:rsidRPr="00F561C4" w:rsidRDefault="00F561C4" w:rsidP="00F561C4">
            <w:pPr>
              <w:spacing w:after="0" w:line="240" w:lineRule="auto"/>
              <w:jc w:val="center"/>
              <w:rPr>
                <w:rFonts w:eastAsia="Times New Roman" w:cs="Times New Roman"/>
                <w:b/>
                <w:bCs/>
                <w:color w:val="000000"/>
                <w:sz w:val="20"/>
                <w:szCs w:val="20"/>
              </w:rPr>
            </w:pPr>
            <w:r w:rsidRPr="00F561C4">
              <w:rPr>
                <w:rFonts w:eastAsia="Times New Roman" w:cs="Times New Roman"/>
                <w:b/>
                <w:bCs/>
                <w:color w:val="000000"/>
                <w:sz w:val="20"/>
                <w:szCs w:val="20"/>
              </w:rPr>
              <w:t>Profit</w:t>
            </w:r>
          </w:p>
        </w:tc>
      </w:tr>
      <w:tr w:rsidR="00C52F93" w:rsidRPr="00F561C4" w14:paraId="0066248F" w14:textId="77777777" w:rsidTr="00C52F93">
        <w:trPr>
          <w:trHeight w:val="300"/>
        </w:trPr>
        <w:tc>
          <w:tcPr>
            <w:tcW w:w="0" w:type="auto"/>
            <w:vMerge w:val="restart"/>
            <w:noWrap/>
            <w:vAlign w:val="center"/>
            <w:hideMark/>
          </w:tcPr>
          <w:p w14:paraId="1CB64892"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1</w:t>
            </w:r>
          </w:p>
        </w:tc>
        <w:tc>
          <w:tcPr>
            <w:tcW w:w="1150" w:type="dxa"/>
            <w:vMerge w:val="restart"/>
            <w:shd w:val="clear" w:color="000000" w:fill="FFFFFF"/>
            <w:noWrap/>
            <w:vAlign w:val="center"/>
            <w:hideMark/>
          </w:tcPr>
          <w:p w14:paraId="180ACD9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AALI</w:t>
            </w:r>
          </w:p>
        </w:tc>
        <w:tc>
          <w:tcPr>
            <w:tcW w:w="740" w:type="dxa"/>
            <w:noWrap/>
            <w:vAlign w:val="bottom"/>
            <w:hideMark/>
          </w:tcPr>
          <w:p w14:paraId="717E482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4A2539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1,792,050,000,000 </w:t>
            </w:r>
          </w:p>
        </w:tc>
        <w:tc>
          <w:tcPr>
            <w:tcW w:w="1924" w:type="dxa"/>
            <w:noWrap/>
            <w:vAlign w:val="bottom"/>
            <w:hideMark/>
          </w:tcPr>
          <w:p w14:paraId="326D787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29,249,340,000,000 </w:t>
            </w:r>
          </w:p>
        </w:tc>
        <w:tc>
          <w:tcPr>
            <w:tcW w:w="789" w:type="dxa"/>
            <w:noWrap/>
            <w:vAlign w:val="bottom"/>
            <w:hideMark/>
          </w:tcPr>
          <w:p w14:paraId="2CB4027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0CF6BC5"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0.06126805</w:t>
            </w:r>
          </w:p>
        </w:tc>
      </w:tr>
      <w:tr w:rsidR="00C52F93" w:rsidRPr="00F561C4" w14:paraId="22EEAB82" w14:textId="77777777" w:rsidTr="00C52F93">
        <w:trPr>
          <w:trHeight w:val="300"/>
        </w:trPr>
        <w:tc>
          <w:tcPr>
            <w:tcW w:w="0" w:type="auto"/>
            <w:vMerge/>
            <w:vAlign w:val="center"/>
            <w:hideMark/>
          </w:tcPr>
          <w:p w14:paraId="69953A11"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1CE1A041"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16CDAC1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6B4EC278"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1,088,170,000,000 </w:t>
            </w:r>
          </w:p>
        </w:tc>
        <w:tc>
          <w:tcPr>
            <w:tcW w:w="1924" w:type="dxa"/>
            <w:noWrap/>
            <w:vAlign w:val="bottom"/>
            <w:hideMark/>
          </w:tcPr>
          <w:p w14:paraId="47875B92"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28,846,243,000,000 </w:t>
            </w:r>
          </w:p>
        </w:tc>
        <w:tc>
          <w:tcPr>
            <w:tcW w:w="789" w:type="dxa"/>
            <w:noWrap/>
            <w:vAlign w:val="bottom"/>
            <w:hideMark/>
          </w:tcPr>
          <w:p w14:paraId="2ED0D21F"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C19C030"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0.03772311</w:t>
            </w:r>
          </w:p>
        </w:tc>
      </w:tr>
      <w:tr w:rsidR="00C52F93" w:rsidRPr="00F561C4" w14:paraId="3E21A40A" w14:textId="77777777" w:rsidTr="00C52F93">
        <w:trPr>
          <w:trHeight w:val="300"/>
        </w:trPr>
        <w:tc>
          <w:tcPr>
            <w:tcW w:w="0" w:type="auto"/>
            <w:vMerge w:val="restart"/>
            <w:noWrap/>
            <w:vAlign w:val="center"/>
            <w:hideMark/>
          </w:tcPr>
          <w:p w14:paraId="39366B4D"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w:t>
            </w:r>
          </w:p>
        </w:tc>
        <w:tc>
          <w:tcPr>
            <w:tcW w:w="1150" w:type="dxa"/>
            <w:vMerge w:val="restart"/>
            <w:shd w:val="clear" w:color="000000" w:fill="FFFFFF"/>
            <w:noWrap/>
            <w:vAlign w:val="center"/>
            <w:hideMark/>
          </w:tcPr>
          <w:p w14:paraId="77BF30F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ABMM</w:t>
            </w:r>
          </w:p>
        </w:tc>
        <w:tc>
          <w:tcPr>
            <w:tcW w:w="740" w:type="dxa"/>
            <w:noWrap/>
            <w:vAlign w:val="bottom"/>
            <w:hideMark/>
          </w:tcPr>
          <w:p w14:paraId="7CC6D60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730D203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5,084,312,653,942 </w:t>
            </w:r>
          </w:p>
        </w:tc>
        <w:tc>
          <w:tcPr>
            <w:tcW w:w="1924" w:type="dxa"/>
            <w:noWrap/>
            <w:vAlign w:val="bottom"/>
            <w:hideMark/>
          </w:tcPr>
          <w:p w14:paraId="5999797A"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29,482,146,494,565 </w:t>
            </w:r>
          </w:p>
        </w:tc>
        <w:tc>
          <w:tcPr>
            <w:tcW w:w="789" w:type="dxa"/>
            <w:noWrap/>
            <w:vAlign w:val="bottom"/>
            <w:hideMark/>
          </w:tcPr>
          <w:p w14:paraId="6FD630A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714A59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0.17245395</w:t>
            </w:r>
          </w:p>
        </w:tc>
      </w:tr>
      <w:tr w:rsidR="00C52F93" w:rsidRPr="00F561C4" w14:paraId="4704C748" w14:textId="77777777" w:rsidTr="00C52F93">
        <w:trPr>
          <w:trHeight w:val="300"/>
        </w:trPr>
        <w:tc>
          <w:tcPr>
            <w:tcW w:w="0" w:type="auto"/>
            <w:vMerge/>
            <w:vAlign w:val="center"/>
            <w:hideMark/>
          </w:tcPr>
          <w:p w14:paraId="2B9EFC16"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0D39936A"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74D8FE8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43AA7E81"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4,814,858,361,352 </w:t>
            </w:r>
          </w:p>
        </w:tc>
        <w:tc>
          <w:tcPr>
            <w:tcW w:w="1924" w:type="dxa"/>
            <w:noWrap/>
            <w:vAlign w:val="bottom"/>
            <w:hideMark/>
          </w:tcPr>
          <w:p w14:paraId="7EC3EA82"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32,900,382,304,286 </w:t>
            </w:r>
          </w:p>
        </w:tc>
        <w:tc>
          <w:tcPr>
            <w:tcW w:w="789" w:type="dxa"/>
            <w:noWrap/>
            <w:vAlign w:val="bottom"/>
            <w:hideMark/>
          </w:tcPr>
          <w:p w14:paraId="3D0880A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A3C513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0.14634658</w:t>
            </w:r>
          </w:p>
        </w:tc>
      </w:tr>
      <w:tr w:rsidR="00C52F93" w:rsidRPr="00F561C4" w14:paraId="736E5392" w14:textId="77777777" w:rsidTr="00C52F93">
        <w:trPr>
          <w:trHeight w:val="300"/>
        </w:trPr>
        <w:tc>
          <w:tcPr>
            <w:tcW w:w="0" w:type="auto"/>
            <w:vMerge w:val="restart"/>
            <w:noWrap/>
            <w:vAlign w:val="center"/>
            <w:hideMark/>
          </w:tcPr>
          <w:p w14:paraId="1D5DEB4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3</w:t>
            </w:r>
          </w:p>
        </w:tc>
        <w:tc>
          <w:tcPr>
            <w:tcW w:w="1150" w:type="dxa"/>
            <w:vMerge w:val="restart"/>
            <w:shd w:val="clear" w:color="000000" w:fill="FFFFFF"/>
            <w:noWrap/>
            <w:vAlign w:val="center"/>
            <w:hideMark/>
          </w:tcPr>
          <w:p w14:paraId="3716C4C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ADCP</w:t>
            </w:r>
          </w:p>
        </w:tc>
        <w:tc>
          <w:tcPr>
            <w:tcW w:w="740" w:type="dxa"/>
            <w:noWrap/>
            <w:vAlign w:val="bottom"/>
            <w:hideMark/>
          </w:tcPr>
          <w:p w14:paraId="7F87C78D"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6FF7472"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105,019,195,202 </w:t>
            </w:r>
          </w:p>
        </w:tc>
        <w:tc>
          <w:tcPr>
            <w:tcW w:w="1924" w:type="dxa"/>
            <w:noWrap/>
            <w:vAlign w:val="bottom"/>
            <w:hideMark/>
          </w:tcPr>
          <w:p w14:paraId="6122F59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6,321,024,480,878 </w:t>
            </w:r>
          </w:p>
        </w:tc>
        <w:tc>
          <w:tcPr>
            <w:tcW w:w="789" w:type="dxa"/>
            <w:noWrap/>
            <w:vAlign w:val="bottom"/>
            <w:hideMark/>
          </w:tcPr>
          <w:p w14:paraId="15342980"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D28DB3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0.01661427</w:t>
            </w:r>
          </w:p>
        </w:tc>
      </w:tr>
      <w:tr w:rsidR="00C52F93" w:rsidRPr="00F561C4" w14:paraId="1277BDF4" w14:textId="77777777" w:rsidTr="00C52F93">
        <w:trPr>
          <w:trHeight w:val="300"/>
        </w:trPr>
        <w:tc>
          <w:tcPr>
            <w:tcW w:w="0" w:type="auto"/>
            <w:vMerge/>
            <w:vAlign w:val="center"/>
            <w:hideMark/>
          </w:tcPr>
          <w:p w14:paraId="6A8907A4"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25F7054F"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10935C4D"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0048BD1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116,165,351,465 </w:t>
            </w:r>
          </w:p>
        </w:tc>
        <w:tc>
          <w:tcPr>
            <w:tcW w:w="1924" w:type="dxa"/>
            <w:noWrap/>
            <w:vAlign w:val="bottom"/>
            <w:hideMark/>
          </w:tcPr>
          <w:p w14:paraId="018A9092"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6,643,815,019,188 </w:t>
            </w:r>
          </w:p>
        </w:tc>
        <w:tc>
          <w:tcPr>
            <w:tcW w:w="789" w:type="dxa"/>
            <w:noWrap/>
            <w:vAlign w:val="bottom"/>
            <w:hideMark/>
          </w:tcPr>
          <w:p w14:paraId="3BD8DE8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9DD865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0.01748474</w:t>
            </w:r>
          </w:p>
        </w:tc>
      </w:tr>
      <w:tr w:rsidR="00C52F93" w:rsidRPr="00F561C4" w14:paraId="5770F13B" w14:textId="77777777" w:rsidTr="00C52F93">
        <w:trPr>
          <w:trHeight w:val="300"/>
        </w:trPr>
        <w:tc>
          <w:tcPr>
            <w:tcW w:w="0" w:type="auto"/>
            <w:vMerge w:val="restart"/>
            <w:noWrap/>
            <w:vAlign w:val="center"/>
            <w:hideMark/>
          </w:tcPr>
          <w:p w14:paraId="16BF0745"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4</w:t>
            </w:r>
          </w:p>
        </w:tc>
        <w:tc>
          <w:tcPr>
            <w:tcW w:w="1150" w:type="dxa"/>
            <w:vMerge w:val="restart"/>
            <w:shd w:val="clear" w:color="000000" w:fill="FFFFFF"/>
            <w:noWrap/>
            <w:vAlign w:val="center"/>
            <w:hideMark/>
          </w:tcPr>
          <w:p w14:paraId="39869C7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ADHI</w:t>
            </w:r>
          </w:p>
        </w:tc>
        <w:tc>
          <w:tcPr>
            <w:tcW w:w="740" w:type="dxa"/>
            <w:noWrap/>
            <w:vAlign w:val="bottom"/>
            <w:hideMark/>
          </w:tcPr>
          <w:p w14:paraId="7C2C3B44"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47EAA3F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175,209,867,105 </w:t>
            </w:r>
          </w:p>
        </w:tc>
        <w:tc>
          <w:tcPr>
            <w:tcW w:w="1924" w:type="dxa"/>
            <w:noWrap/>
            <w:vAlign w:val="bottom"/>
            <w:hideMark/>
          </w:tcPr>
          <w:p w14:paraId="0FA0920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39,986,417,216,654 </w:t>
            </w:r>
          </w:p>
        </w:tc>
        <w:tc>
          <w:tcPr>
            <w:tcW w:w="789" w:type="dxa"/>
            <w:noWrap/>
            <w:vAlign w:val="bottom"/>
            <w:hideMark/>
          </w:tcPr>
          <w:p w14:paraId="1E0F9800"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746EFF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0.00438173</w:t>
            </w:r>
          </w:p>
        </w:tc>
      </w:tr>
      <w:tr w:rsidR="00C52F93" w:rsidRPr="00F561C4" w14:paraId="32D1ABC6" w14:textId="77777777" w:rsidTr="00C52F93">
        <w:trPr>
          <w:trHeight w:val="300"/>
        </w:trPr>
        <w:tc>
          <w:tcPr>
            <w:tcW w:w="0" w:type="auto"/>
            <w:vMerge/>
            <w:vAlign w:val="center"/>
            <w:hideMark/>
          </w:tcPr>
          <w:p w14:paraId="22E3531B"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05F7F127"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13EB1D7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3DD53B5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289,882,510,819 </w:t>
            </w:r>
          </w:p>
        </w:tc>
        <w:tc>
          <w:tcPr>
            <w:tcW w:w="1924" w:type="dxa"/>
            <w:noWrap/>
            <w:vAlign w:val="bottom"/>
            <w:hideMark/>
          </w:tcPr>
          <w:p w14:paraId="3852306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40,492,030,620,079 </w:t>
            </w:r>
          </w:p>
        </w:tc>
        <w:tc>
          <w:tcPr>
            <w:tcW w:w="789" w:type="dxa"/>
            <w:noWrap/>
            <w:vAlign w:val="bottom"/>
            <w:hideMark/>
          </w:tcPr>
          <w:p w14:paraId="4418ABC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183A80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0.007159</w:t>
            </w:r>
          </w:p>
        </w:tc>
      </w:tr>
      <w:tr w:rsidR="00C52F93" w:rsidRPr="00F561C4" w14:paraId="3743BD99" w14:textId="77777777" w:rsidTr="00C52F93">
        <w:trPr>
          <w:trHeight w:val="300"/>
        </w:trPr>
        <w:tc>
          <w:tcPr>
            <w:tcW w:w="0" w:type="auto"/>
            <w:vMerge w:val="restart"/>
            <w:noWrap/>
            <w:vAlign w:val="center"/>
            <w:hideMark/>
          </w:tcPr>
          <w:p w14:paraId="30B78A3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5</w:t>
            </w:r>
          </w:p>
        </w:tc>
        <w:tc>
          <w:tcPr>
            <w:tcW w:w="1150" w:type="dxa"/>
            <w:vMerge w:val="restart"/>
            <w:shd w:val="clear" w:color="000000" w:fill="FFFFFF"/>
            <w:noWrap/>
            <w:vAlign w:val="center"/>
            <w:hideMark/>
          </w:tcPr>
          <w:p w14:paraId="0C3F648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ADMF</w:t>
            </w:r>
          </w:p>
        </w:tc>
        <w:tc>
          <w:tcPr>
            <w:tcW w:w="740" w:type="dxa"/>
            <w:noWrap/>
            <w:vAlign w:val="bottom"/>
            <w:hideMark/>
          </w:tcPr>
          <w:p w14:paraId="77002B6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5C8DF1E2"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1,605,555,000,000 </w:t>
            </w:r>
          </w:p>
        </w:tc>
        <w:tc>
          <w:tcPr>
            <w:tcW w:w="1924" w:type="dxa"/>
            <w:noWrap/>
            <w:vAlign w:val="bottom"/>
            <w:hideMark/>
          </w:tcPr>
          <w:p w14:paraId="4C855D11"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24,897,205,000,000 </w:t>
            </w:r>
          </w:p>
        </w:tc>
        <w:tc>
          <w:tcPr>
            <w:tcW w:w="789" w:type="dxa"/>
            <w:noWrap/>
            <w:vAlign w:val="bottom"/>
            <w:hideMark/>
          </w:tcPr>
          <w:p w14:paraId="33503995"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7BDCBE4"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0.06448736</w:t>
            </w:r>
          </w:p>
        </w:tc>
      </w:tr>
      <w:tr w:rsidR="00C52F93" w:rsidRPr="00F561C4" w14:paraId="62CF6557" w14:textId="77777777" w:rsidTr="00C52F93">
        <w:trPr>
          <w:trHeight w:val="300"/>
        </w:trPr>
        <w:tc>
          <w:tcPr>
            <w:tcW w:w="0" w:type="auto"/>
            <w:vMerge/>
            <w:vAlign w:val="center"/>
            <w:hideMark/>
          </w:tcPr>
          <w:p w14:paraId="3CCD7345"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30CBEBFE"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1A294585"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3C5CB56A"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1,944,047,000,000 </w:t>
            </w:r>
          </w:p>
        </w:tc>
        <w:tc>
          <w:tcPr>
            <w:tcW w:w="1924" w:type="dxa"/>
            <w:noWrap/>
            <w:vAlign w:val="bottom"/>
            <w:hideMark/>
          </w:tcPr>
          <w:p w14:paraId="4BA882E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31,007,222,000,000 </w:t>
            </w:r>
          </w:p>
        </w:tc>
        <w:tc>
          <w:tcPr>
            <w:tcW w:w="789" w:type="dxa"/>
            <w:noWrap/>
            <w:vAlign w:val="bottom"/>
            <w:hideMark/>
          </w:tcPr>
          <w:p w14:paraId="1AB24770"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46B48A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0.06269659</w:t>
            </w:r>
          </w:p>
        </w:tc>
      </w:tr>
      <w:tr w:rsidR="00C52F93" w:rsidRPr="00F561C4" w14:paraId="5E3AFDB1" w14:textId="77777777" w:rsidTr="00C52F93">
        <w:trPr>
          <w:trHeight w:val="300"/>
        </w:trPr>
        <w:tc>
          <w:tcPr>
            <w:tcW w:w="0" w:type="auto"/>
            <w:vMerge w:val="restart"/>
            <w:noWrap/>
            <w:vAlign w:val="center"/>
            <w:hideMark/>
          </w:tcPr>
          <w:p w14:paraId="496FB4A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6</w:t>
            </w:r>
          </w:p>
        </w:tc>
        <w:tc>
          <w:tcPr>
            <w:tcW w:w="1150" w:type="dxa"/>
            <w:vMerge w:val="restart"/>
            <w:shd w:val="clear" w:color="000000" w:fill="FFFFFF"/>
            <w:noWrap/>
            <w:vAlign w:val="center"/>
            <w:hideMark/>
          </w:tcPr>
          <w:p w14:paraId="5D72B37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ADRO</w:t>
            </w:r>
          </w:p>
        </w:tc>
        <w:tc>
          <w:tcPr>
            <w:tcW w:w="740" w:type="dxa"/>
            <w:noWrap/>
            <w:vAlign w:val="bottom"/>
            <w:hideMark/>
          </w:tcPr>
          <w:p w14:paraId="145C215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2D78E90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42,100,517,248,471 </w:t>
            </w:r>
          </w:p>
        </w:tc>
        <w:tc>
          <w:tcPr>
            <w:tcW w:w="1924" w:type="dxa"/>
            <w:noWrap/>
            <w:vAlign w:val="bottom"/>
            <w:hideMark/>
          </w:tcPr>
          <w:p w14:paraId="12901E7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160,339,448,986,078 </w:t>
            </w:r>
          </w:p>
        </w:tc>
        <w:tc>
          <w:tcPr>
            <w:tcW w:w="789" w:type="dxa"/>
            <w:noWrap/>
            <w:vAlign w:val="bottom"/>
            <w:hideMark/>
          </w:tcPr>
          <w:p w14:paraId="3DEC7C50"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469E9C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0.26257117</w:t>
            </w:r>
          </w:p>
        </w:tc>
      </w:tr>
      <w:tr w:rsidR="00C52F93" w:rsidRPr="00F561C4" w14:paraId="63B5C334" w14:textId="77777777" w:rsidTr="00C52F93">
        <w:trPr>
          <w:trHeight w:val="300"/>
        </w:trPr>
        <w:tc>
          <w:tcPr>
            <w:tcW w:w="0" w:type="auto"/>
            <w:vMerge/>
            <w:vAlign w:val="center"/>
            <w:hideMark/>
          </w:tcPr>
          <w:p w14:paraId="18234D30"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1D54F4C5"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5F3EE43C"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0AC6B442"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28,296,257,177,170 </w:t>
            </w:r>
          </w:p>
        </w:tc>
        <w:tc>
          <w:tcPr>
            <w:tcW w:w="1924" w:type="dxa"/>
            <w:noWrap/>
            <w:vAlign w:val="bottom"/>
            <w:hideMark/>
          </w:tcPr>
          <w:p w14:paraId="03FDEF0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159,761,733,007,871 </w:t>
            </w:r>
          </w:p>
        </w:tc>
        <w:tc>
          <w:tcPr>
            <w:tcW w:w="789" w:type="dxa"/>
            <w:noWrap/>
            <w:vAlign w:val="bottom"/>
            <w:hideMark/>
          </w:tcPr>
          <w:p w14:paraId="3FC7384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8C6F51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0.17711536</w:t>
            </w:r>
          </w:p>
        </w:tc>
      </w:tr>
      <w:tr w:rsidR="00C52F93" w:rsidRPr="00F561C4" w14:paraId="6ABF23D1" w14:textId="77777777" w:rsidTr="00C52F93">
        <w:trPr>
          <w:trHeight w:val="300"/>
        </w:trPr>
        <w:tc>
          <w:tcPr>
            <w:tcW w:w="0" w:type="auto"/>
            <w:vMerge w:val="restart"/>
            <w:noWrap/>
            <w:vAlign w:val="center"/>
            <w:hideMark/>
          </w:tcPr>
          <w:p w14:paraId="4F0E9D2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7</w:t>
            </w:r>
          </w:p>
        </w:tc>
        <w:tc>
          <w:tcPr>
            <w:tcW w:w="1150" w:type="dxa"/>
            <w:vMerge w:val="restart"/>
            <w:shd w:val="clear" w:color="000000" w:fill="FFFFFF"/>
            <w:noWrap/>
            <w:vAlign w:val="center"/>
            <w:hideMark/>
          </w:tcPr>
          <w:p w14:paraId="7EAF8CEC"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ANJT</w:t>
            </w:r>
          </w:p>
        </w:tc>
        <w:tc>
          <w:tcPr>
            <w:tcW w:w="740" w:type="dxa"/>
            <w:noWrap/>
            <w:vAlign w:val="bottom"/>
            <w:hideMark/>
          </w:tcPr>
          <w:p w14:paraId="2FBE3CE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303478C3"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314,591,971,928 </w:t>
            </w:r>
          </w:p>
        </w:tc>
        <w:tc>
          <w:tcPr>
            <w:tcW w:w="1924" w:type="dxa"/>
            <w:noWrap/>
            <w:vAlign w:val="bottom"/>
            <w:hideMark/>
          </w:tcPr>
          <w:p w14:paraId="6809A5C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8,960,886,066,908 </w:t>
            </w:r>
          </w:p>
        </w:tc>
        <w:tc>
          <w:tcPr>
            <w:tcW w:w="789" w:type="dxa"/>
            <w:noWrap/>
            <w:vAlign w:val="bottom"/>
            <w:hideMark/>
          </w:tcPr>
          <w:p w14:paraId="552ACF4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665F229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0.03510724</w:t>
            </w:r>
          </w:p>
        </w:tc>
      </w:tr>
      <w:tr w:rsidR="00C52F93" w:rsidRPr="00F561C4" w14:paraId="129AA2E1" w14:textId="77777777" w:rsidTr="00C52F93">
        <w:trPr>
          <w:trHeight w:val="300"/>
        </w:trPr>
        <w:tc>
          <w:tcPr>
            <w:tcW w:w="0" w:type="auto"/>
            <w:vMerge/>
            <w:vAlign w:val="center"/>
            <w:hideMark/>
          </w:tcPr>
          <w:p w14:paraId="41CDF9C5"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15F3C32D"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4393493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046BF7A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29,009,827,410 </w:t>
            </w:r>
          </w:p>
        </w:tc>
        <w:tc>
          <w:tcPr>
            <w:tcW w:w="1924" w:type="dxa"/>
            <w:noWrap/>
            <w:vAlign w:val="bottom"/>
            <w:hideMark/>
          </w:tcPr>
          <w:p w14:paraId="3D0992F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9,367,687,954,717 </w:t>
            </w:r>
          </w:p>
        </w:tc>
        <w:tc>
          <w:tcPr>
            <w:tcW w:w="789" w:type="dxa"/>
            <w:noWrap/>
            <w:vAlign w:val="bottom"/>
            <w:hideMark/>
          </w:tcPr>
          <w:p w14:paraId="335910B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AE3DCC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0.0030968</w:t>
            </w:r>
          </w:p>
        </w:tc>
      </w:tr>
      <w:tr w:rsidR="00C52F93" w:rsidRPr="00F561C4" w14:paraId="51BD6F00" w14:textId="77777777" w:rsidTr="00C52F93">
        <w:trPr>
          <w:trHeight w:val="300"/>
        </w:trPr>
        <w:tc>
          <w:tcPr>
            <w:tcW w:w="0" w:type="auto"/>
            <w:vMerge w:val="restart"/>
            <w:noWrap/>
            <w:vAlign w:val="center"/>
            <w:hideMark/>
          </w:tcPr>
          <w:p w14:paraId="516755B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8</w:t>
            </w:r>
          </w:p>
        </w:tc>
        <w:tc>
          <w:tcPr>
            <w:tcW w:w="1150" w:type="dxa"/>
            <w:vMerge w:val="restart"/>
            <w:shd w:val="clear" w:color="000000" w:fill="FFFFFF"/>
            <w:noWrap/>
            <w:vAlign w:val="center"/>
            <w:hideMark/>
          </w:tcPr>
          <w:p w14:paraId="044F8434"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ANTM</w:t>
            </w:r>
          </w:p>
        </w:tc>
        <w:tc>
          <w:tcPr>
            <w:tcW w:w="740" w:type="dxa"/>
            <w:noWrap/>
            <w:vAlign w:val="bottom"/>
            <w:hideMark/>
          </w:tcPr>
          <w:p w14:paraId="798F800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12E7A4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3,820,964,000,000 </w:t>
            </w:r>
          </w:p>
        </w:tc>
        <w:tc>
          <w:tcPr>
            <w:tcW w:w="1924" w:type="dxa"/>
            <w:noWrap/>
            <w:vAlign w:val="bottom"/>
            <w:hideMark/>
          </w:tcPr>
          <w:p w14:paraId="3F1606C8"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33,637,271,000,000 </w:t>
            </w:r>
          </w:p>
        </w:tc>
        <w:tc>
          <w:tcPr>
            <w:tcW w:w="789" w:type="dxa"/>
            <w:noWrap/>
            <w:vAlign w:val="bottom"/>
            <w:hideMark/>
          </w:tcPr>
          <w:p w14:paraId="4B0EEC5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68D9C9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0.11359316</w:t>
            </w:r>
          </w:p>
        </w:tc>
      </w:tr>
      <w:tr w:rsidR="00C52F93" w:rsidRPr="00F561C4" w14:paraId="57830B16" w14:textId="77777777" w:rsidTr="00C52F93">
        <w:trPr>
          <w:trHeight w:val="300"/>
        </w:trPr>
        <w:tc>
          <w:tcPr>
            <w:tcW w:w="0" w:type="auto"/>
            <w:vMerge/>
            <w:vAlign w:val="center"/>
            <w:hideMark/>
          </w:tcPr>
          <w:p w14:paraId="6B582F89"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3124811F"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607A60E5"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51E41AD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3,077,648,000,000 </w:t>
            </w:r>
          </w:p>
        </w:tc>
        <w:tc>
          <w:tcPr>
            <w:tcW w:w="1924" w:type="dxa"/>
            <w:noWrap/>
            <w:vAlign w:val="bottom"/>
            <w:hideMark/>
          </w:tcPr>
          <w:p w14:paraId="36E6884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42,851,329,000,000 </w:t>
            </w:r>
          </w:p>
        </w:tc>
        <w:tc>
          <w:tcPr>
            <w:tcW w:w="789" w:type="dxa"/>
            <w:noWrap/>
            <w:vAlign w:val="bottom"/>
            <w:hideMark/>
          </w:tcPr>
          <w:p w14:paraId="4507651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7BDCD8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0.07182153</w:t>
            </w:r>
          </w:p>
        </w:tc>
      </w:tr>
      <w:tr w:rsidR="00C52F93" w:rsidRPr="00F561C4" w14:paraId="4833F3E0" w14:textId="77777777" w:rsidTr="00C52F93">
        <w:trPr>
          <w:trHeight w:val="300"/>
        </w:trPr>
        <w:tc>
          <w:tcPr>
            <w:tcW w:w="0" w:type="auto"/>
            <w:vMerge w:val="restart"/>
            <w:noWrap/>
            <w:vAlign w:val="center"/>
            <w:hideMark/>
          </w:tcPr>
          <w:p w14:paraId="594D30A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9</w:t>
            </w:r>
          </w:p>
        </w:tc>
        <w:tc>
          <w:tcPr>
            <w:tcW w:w="1150" w:type="dxa"/>
            <w:vMerge w:val="restart"/>
            <w:shd w:val="clear" w:color="000000" w:fill="FFFFFF"/>
            <w:noWrap/>
            <w:vAlign w:val="center"/>
            <w:hideMark/>
          </w:tcPr>
          <w:p w14:paraId="0150FC9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ARCI</w:t>
            </w:r>
          </w:p>
        </w:tc>
        <w:tc>
          <w:tcPr>
            <w:tcW w:w="740" w:type="dxa"/>
            <w:noWrap/>
            <w:vAlign w:val="bottom"/>
            <w:hideMark/>
          </w:tcPr>
          <w:p w14:paraId="1AF813D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3A1DDBC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216,171,231,855 </w:t>
            </w:r>
          </w:p>
        </w:tc>
        <w:tc>
          <w:tcPr>
            <w:tcW w:w="1924" w:type="dxa"/>
            <w:noWrap/>
            <w:vAlign w:val="bottom"/>
            <w:hideMark/>
          </w:tcPr>
          <w:p w14:paraId="26860B6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10,674,365,845,513 </w:t>
            </w:r>
          </w:p>
        </w:tc>
        <w:tc>
          <w:tcPr>
            <w:tcW w:w="789" w:type="dxa"/>
            <w:noWrap/>
            <w:vAlign w:val="bottom"/>
            <w:hideMark/>
          </w:tcPr>
          <w:p w14:paraId="7F70019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6FA379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0.02025144</w:t>
            </w:r>
          </w:p>
        </w:tc>
      </w:tr>
      <w:tr w:rsidR="00C52F93" w:rsidRPr="00F561C4" w14:paraId="0101ACDD" w14:textId="77777777" w:rsidTr="00C52F93">
        <w:trPr>
          <w:trHeight w:val="300"/>
        </w:trPr>
        <w:tc>
          <w:tcPr>
            <w:tcW w:w="0" w:type="auto"/>
            <w:vMerge/>
            <w:vAlign w:val="center"/>
            <w:hideMark/>
          </w:tcPr>
          <w:p w14:paraId="0C1FA58E"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351EEF82"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7ED72D88"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1FFABC6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225,151,178,899 </w:t>
            </w:r>
          </w:p>
        </w:tc>
        <w:tc>
          <w:tcPr>
            <w:tcW w:w="1924" w:type="dxa"/>
            <w:noWrap/>
            <w:vAlign w:val="bottom"/>
            <w:hideMark/>
          </w:tcPr>
          <w:p w14:paraId="711AC15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12,258,656,075,522 </w:t>
            </w:r>
          </w:p>
        </w:tc>
        <w:tc>
          <w:tcPr>
            <w:tcW w:w="789" w:type="dxa"/>
            <w:noWrap/>
            <w:vAlign w:val="bottom"/>
            <w:hideMark/>
          </w:tcPr>
          <w:p w14:paraId="2A770A9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3DEAF8E"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0.01836671</w:t>
            </w:r>
          </w:p>
        </w:tc>
      </w:tr>
      <w:tr w:rsidR="00C52F93" w:rsidRPr="00F561C4" w14:paraId="19280061" w14:textId="77777777" w:rsidTr="00C52F93">
        <w:trPr>
          <w:trHeight w:val="300"/>
        </w:trPr>
        <w:tc>
          <w:tcPr>
            <w:tcW w:w="0" w:type="auto"/>
            <w:vMerge w:val="restart"/>
            <w:noWrap/>
            <w:vAlign w:val="center"/>
            <w:hideMark/>
          </w:tcPr>
          <w:p w14:paraId="38513855"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10</w:t>
            </w:r>
          </w:p>
        </w:tc>
        <w:tc>
          <w:tcPr>
            <w:tcW w:w="1150" w:type="dxa"/>
            <w:vMerge w:val="restart"/>
            <w:shd w:val="clear" w:color="000000" w:fill="FFFFFF"/>
            <w:noWrap/>
            <w:vAlign w:val="center"/>
            <w:hideMark/>
          </w:tcPr>
          <w:p w14:paraId="1EEAE88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ASGR</w:t>
            </w:r>
          </w:p>
        </w:tc>
        <w:tc>
          <w:tcPr>
            <w:tcW w:w="740" w:type="dxa"/>
            <w:noWrap/>
            <w:vAlign w:val="bottom"/>
            <w:hideMark/>
          </w:tcPr>
          <w:p w14:paraId="34E650B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02B34AA2"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97,071,000,000 </w:t>
            </w:r>
          </w:p>
        </w:tc>
        <w:tc>
          <w:tcPr>
            <w:tcW w:w="1924" w:type="dxa"/>
            <w:noWrap/>
            <w:vAlign w:val="bottom"/>
            <w:hideMark/>
          </w:tcPr>
          <w:p w14:paraId="3342EDA3"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2,677,651,000,000 </w:t>
            </w:r>
          </w:p>
        </w:tc>
        <w:tc>
          <w:tcPr>
            <w:tcW w:w="789" w:type="dxa"/>
            <w:noWrap/>
            <w:vAlign w:val="bottom"/>
            <w:hideMark/>
          </w:tcPr>
          <w:p w14:paraId="29A35651"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A33329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0.0362523</w:t>
            </w:r>
          </w:p>
        </w:tc>
      </w:tr>
      <w:tr w:rsidR="00C52F93" w:rsidRPr="00F561C4" w14:paraId="3DCB1752" w14:textId="77777777" w:rsidTr="00C52F93">
        <w:trPr>
          <w:trHeight w:val="300"/>
        </w:trPr>
        <w:tc>
          <w:tcPr>
            <w:tcW w:w="0" w:type="auto"/>
            <w:vMerge/>
            <w:vAlign w:val="center"/>
            <w:hideMark/>
          </w:tcPr>
          <w:p w14:paraId="2EA34E19"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49F7EC26"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472B4A3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62CA123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141,073,000,000 </w:t>
            </w:r>
          </w:p>
        </w:tc>
        <w:tc>
          <w:tcPr>
            <w:tcW w:w="1924" w:type="dxa"/>
            <w:noWrap/>
            <w:vAlign w:val="bottom"/>
            <w:hideMark/>
          </w:tcPr>
          <w:p w14:paraId="7D29AEB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2,682,813,000,000 </w:t>
            </w:r>
          </w:p>
        </w:tc>
        <w:tc>
          <w:tcPr>
            <w:tcW w:w="789" w:type="dxa"/>
            <w:noWrap/>
            <w:vAlign w:val="bottom"/>
            <w:hideMark/>
          </w:tcPr>
          <w:p w14:paraId="432030B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4F9CA1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0.05258399</w:t>
            </w:r>
          </w:p>
        </w:tc>
      </w:tr>
      <w:tr w:rsidR="00C52F93" w:rsidRPr="00F561C4" w14:paraId="71B5B46F" w14:textId="77777777" w:rsidTr="00C52F93">
        <w:trPr>
          <w:trHeight w:val="300"/>
        </w:trPr>
        <w:tc>
          <w:tcPr>
            <w:tcW w:w="0" w:type="auto"/>
            <w:vMerge w:val="restart"/>
            <w:noWrap/>
            <w:vAlign w:val="center"/>
            <w:hideMark/>
          </w:tcPr>
          <w:p w14:paraId="334A7065"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11</w:t>
            </w:r>
          </w:p>
        </w:tc>
        <w:tc>
          <w:tcPr>
            <w:tcW w:w="1150" w:type="dxa"/>
            <w:vMerge w:val="restart"/>
            <w:shd w:val="clear" w:color="000000" w:fill="FFFFFF"/>
            <w:noWrap/>
            <w:vAlign w:val="center"/>
            <w:hideMark/>
          </w:tcPr>
          <w:p w14:paraId="49C690B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ASRI</w:t>
            </w:r>
          </w:p>
        </w:tc>
        <w:tc>
          <w:tcPr>
            <w:tcW w:w="740" w:type="dxa"/>
            <w:noWrap/>
            <w:vAlign w:val="bottom"/>
            <w:hideMark/>
          </w:tcPr>
          <w:p w14:paraId="61AB3F0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019EF63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1,098,364,937,000 </w:t>
            </w:r>
          </w:p>
        </w:tc>
        <w:tc>
          <w:tcPr>
            <w:tcW w:w="1924" w:type="dxa"/>
            <w:noWrap/>
            <w:vAlign w:val="bottom"/>
            <w:hideMark/>
          </w:tcPr>
          <w:p w14:paraId="4A589F08"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22,298,925,271,000 </w:t>
            </w:r>
          </w:p>
        </w:tc>
        <w:tc>
          <w:tcPr>
            <w:tcW w:w="789" w:type="dxa"/>
            <w:noWrap/>
            <w:vAlign w:val="bottom"/>
            <w:hideMark/>
          </w:tcPr>
          <w:p w14:paraId="44D9C3D5"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13AA415"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0.04925641</w:t>
            </w:r>
          </w:p>
        </w:tc>
      </w:tr>
      <w:tr w:rsidR="00C52F93" w:rsidRPr="00F561C4" w14:paraId="18312705" w14:textId="77777777" w:rsidTr="00C52F93">
        <w:trPr>
          <w:trHeight w:val="300"/>
        </w:trPr>
        <w:tc>
          <w:tcPr>
            <w:tcW w:w="0" w:type="auto"/>
            <w:vMerge/>
            <w:vAlign w:val="center"/>
            <w:hideMark/>
          </w:tcPr>
          <w:p w14:paraId="62D7FB6F"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12D5CDEF"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2F49FFEC"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44EBE01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637,639,854,000 </w:t>
            </w:r>
          </w:p>
        </w:tc>
        <w:tc>
          <w:tcPr>
            <w:tcW w:w="1924" w:type="dxa"/>
            <w:noWrap/>
            <w:vAlign w:val="bottom"/>
            <w:hideMark/>
          </w:tcPr>
          <w:p w14:paraId="2801C181"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22,236,236,864,000 </w:t>
            </w:r>
          </w:p>
        </w:tc>
        <w:tc>
          <w:tcPr>
            <w:tcW w:w="789" w:type="dxa"/>
            <w:noWrap/>
            <w:vAlign w:val="bottom"/>
            <w:hideMark/>
          </w:tcPr>
          <w:p w14:paraId="66694D3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0C3877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0.02867571</w:t>
            </w:r>
          </w:p>
        </w:tc>
      </w:tr>
      <w:tr w:rsidR="00C52F93" w:rsidRPr="00F561C4" w14:paraId="4AA1D4C9" w14:textId="77777777" w:rsidTr="00C52F93">
        <w:trPr>
          <w:trHeight w:val="300"/>
        </w:trPr>
        <w:tc>
          <w:tcPr>
            <w:tcW w:w="0" w:type="auto"/>
            <w:vMerge w:val="restart"/>
            <w:noWrap/>
            <w:vAlign w:val="center"/>
            <w:hideMark/>
          </w:tcPr>
          <w:p w14:paraId="30B29A3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12</w:t>
            </w:r>
          </w:p>
        </w:tc>
        <w:tc>
          <w:tcPr>
            <w:tcW w:w="1150" w:type="dxa"/>
            <w:vMerge w:val="restart"/>
            <w:shd w:val="clear" w:color="000000" w:fill="FFFFFF"/>
            <w:noWrap/>
            <w:vAlign w:val="center"/>
            <w:hideMark/>
          </w:tcPr>
          <w:p w14:paraId="4ED43BE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BBNI</w:t>
            </w:r>
          </w:p>
        </w:tc>
        <w:tc>
          <w:tcPr>
            <w:tcW w:w="740" w:type="dxa"/>
            <w:noWrap/>
            <w:vAlign w:val="bottom"/>
            <w:hideMark/>
          </w:tcPr>
          <w:p w14:paraId="3F0ADEA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F0D001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18,481,780,000,000 </w:t>
            </w:r>
          </w:p>
        </w:tc>
        <w:tc>
          <w:tcPr>
            <w:tcW w:w="1924" w:type="dxa"/>
            <w:noWrap/>
            <w:vAlign w:val="bottom"/>
            <w:hideMark/>
          </w:tcPr>
          <w:p w14:paraId="50CA490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1,029,836,868,000,000 </w:t>
            </w:r>
          </w:p>
        </w:tc>
        <w:tc>
          <w:tcPr>
            <w:tcW w:w="789" w:type="dxa"/>
            <w:noWrap/>
            <w:vAlign w:val="bottom"/>
            <w:hideMark/>
          </w:tcPr>
          <w:p w14:paraId="7B5F777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877E53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0.01794632</w:t>
            </w:r>
          </w:p>
        </w:tc>
      </w:tr>
      <w:tr w:rsidR="00C52F93" w:rsidRPr="00F561C4" w14:paraId="7B3BCDAA" w14:textId="77777777" w:rsidTr="00C52F93">
        <w:trPr>
          <w:trHeight w:val="300"/>
        </w:trPr>
        <w:tc>
          <w:tcPr>
            <w:tcW w:w="0" w:type="auto"/>
            <w:vMerge/>
            <w:vAlign w:val="center"/>
            <w:hideMark/>
          </w:tcPr>
          <w:p w14:paraId="3D6D0061"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19B46F85"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3A26F278"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0330C56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21,106,228,000,000 </w:t>
            </w:r>
          </w:p>
        </w:tc>
        <w:tc>
          <w:tcPr>
            <w:tcW w:w="1924" w:type="dxa"/>
            <w:noWrap/>
            <w:vAlign w:val="bottom"/>
            <w:hideMark/>
          </w:tcPr>
          <w:p w14:paraId="0112CCA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1,086,663,986,000,000 </w:t>
            </w:r>
          </w:p>
        </w:tc>
        <w:tc>
          <w:tcPr>
            <w:tcW w:w="789" w:type="dxa"/>
            <w:noWrap/>
            <w:vAlign w:val="bottom"/>
            <w:hideMark/>
          </w:tcPr>
          <w:p w14:paraId="4941E54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005D7FE"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0.01942296</w:t>
            </w:r>
          </w:p>
        </w:tc>
      </w:tr>
      <w:tr w:rsidR="00C52F93" w:rsidRPr="00F561C4" w14:paraId="5DBDADDE" w14:textId="77777777" w:rsidTr="00C52F93">
        <w:trPr>
          <w:trHeight w:val="300"/>
        </w:trPr>
        <w:tc>
          <w:tcPr>
            <w:tcW w:w="0" w:type="auto"/>
            <w:vMerge w:val="restart"/>
            <w:noWrap/>
            <w:vAlign w:val="center"/>
            <w:hideMark/>
          </w:tcPr>
          <w:p w14:paraId="404DDAE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13</w:t>
            </w:r>
          </w:p>
        </w:tc>
        <w:tc>
          <w:tcPr>
            <w:tcW w:w="1150" w:type="dxa"/>
            <w:vMerge w:val="restart"/>
            <w:shd w:val="clear" w:color="000000" w:fill="FFFFFF"/>
            <w:noWrap/>
            <w:vAlign w:val="center"/>
            <w:hideMark/>
          </w:tcPr>
          <w:p w14:paraId="05D3F07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BBRI</w:t>
            </w:r>
          </w:p>
        </w:tc>
        <w:tc>
          <w:tcPr>
            <w:tcW w:w="740" w:type="dxa"/>
            <w:noWrap/>
            <w:vAlign w:val="bottom"/>
            <w:hideMark/>
          </w:tcPr>
          <w:p w14:paraId="2EBDCF1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42BD88F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51,408,207,000,000 </w:t>
            </w:r>
          </w:p>
        </w:tc>
        <w:tc>
          <w:tcPr>
            <w:tcW w:w="1924" w:type="dxa"/>
            <w:noWrap/>
            <w:vAlign w:val="bottom"/>
            <w:hideMark/>
          </w:tcPr>
          <w:p w14:paraId="7C3CDBC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1,865,639,010,000,000 </w:t>
            </w:r>
          </w:p>
        </w:tc>
        <w:tc>
          <w:tcPr>
            <w:tcW w:w="789" w:type="dxa"/>
            <w:noWrap/>
            <w:vAlign w:val="bottom"/>
            <w:hideMark/>
          </w:tcPr>
          <w:p w14:paraId="45C9206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FED4D5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0.02755528</w:t>
            </w:r>
          </w:p>
        </w:tc>
      </w:tr>
      <w:tr w:rsidR="00C52F93" w:rsidRPr="00F561C4" w14:paraId="19FAEEF2" w14:textId="77777777" w:rsidTr="00C52F93">
        <w:trPr>
          <w:trHeight w:val="300"/>
        </w:trPr>
        <w:tc>
          <w:tcPr>
            <w:tcW w:w="0" w:type="auto"/>
            <w:vMerge/>
            <w:vAlign w:val="center"/>
            <w:hideMark/>
          </w:tcPr>
          <w:p w14:paraId="50C4099F"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0BB1E8CA"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433C408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79858A1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51,408,207,000,000 </w:t>
            </w:r>
          </w:p>
        </w:tc>
        <w:tc>
          <w:tcPr>
            <w:tcW w:w="1924" w:type="dxa"/>
            <w:noWrap/>
            <w:vAlign w:val="bottom"/>
            <w:hideMark/>
          </w:tcPr>
          <w:p w14:paraId="13103E0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1,965,007,030,000,000 </w:t>
            </w:r>
          </w:p>
        </w:tc>
        <w:tc>
          <w:tcPr>
            <w:tcW w:w="789" w:type="dxa"/>
            <w:noWrap/>
            <w:vAlign w:val="bottom"/>
            <w:hideMark/>
          </w:tcPr>
          <w:p w14:paraId="71291F2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19D48B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0.02616184</w:t>
            </w:r>
          </w:p>
        </w:tc>
      </w:tr>
      <w:tr w:rsidR="00C52F93" w:rsidRPr="00F561C4" w14:paraId="69DC55AF" w14:textId="77777777" w:rsidTr="00C52F93">
        <w:trPr>
          <w:trHeight w:val="300"/>
        </w:trPr>
        <w:tc>
          <w:tcPr>
            <w:tcW w:w="0" w:type="auto"/>
            <w:vMerge w:val="restart"/>
            <w:noWrap/>
            <w:vAlign w:val="center"/>
            <w:hideMark/>
          </w:tcPr>
          <w:p w14:paraId="4AAD6D5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14</w:t>
            </w:r>
          </w:p>
        </w:tc>
        <w:tc>
          <w:tcPr>
            <w:tcW w:w="1150" w:type="dxa"/>
            <w:vMerge w:val="restart"/>
            <w:shd w:val="clear" w:color="000000" w:fill="FFFFFF"/>
            <w:noWrap/>
            <w:vAlign w:val="center"/>
            <w:hideMark/>
          </w:tcPr>
          <w:p w14:paraId="7A47872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BBTN</w:t>
            </w:r>
          </w:p>
        </w:tc>
        <w:tc>
          <w:tcPr>
            <w:tcW w:w="740" w:type="dxa"/>
            <w:noWrap/>
            <w:vAlign w:val="bottom"/>
            <w:hideMark/>
          </w:tcPr>
          <w:p w14:paraId="2517DA8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F262E5A"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3,045,073,000,000 </w:t>
            </w:r>
          </w:p>
        </w:tc>
        <w:tc>
          <w:tcPr>
            <w:tcW w:w="1924" w:type="dxa"/>
            <w:noWrap/>
            <w:vAlign w:val="bottom"/>
            <w:hideMark/>
          </w:tcPr>
          <w:p w14:paraId="16CD01F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402,148,312,000,000 </w:t>
            </w:r>
          </w:p>
        </w:tc>
        <w:tc>
          <w:tcPr>
            <w:tcW w:w="789" w:type="dxa"/>
            <w:noWrap/>
            <w:vAlign w:val="bottom"/>
            <w:hideMark/>
          </w:tcPr>
          <w:p w14:paraId="51D167A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698336D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0.00757201</w:t>
            </w:r>
          </w:p>
        </w:tc>
      </w:tr>
      <w:tr w:rsidR="00C52F93" w:rsidRPr="00F561C4" w14:paraId="597C346A" w14:textId="77777777" w:rsidTr="00C52F93">
        <w:trPr>
          <w:trHeight w:val="300"/>
        </w:trPr>
        <w:tc>
          <w:tcPr>
            <w:tcW w:w="0" w:type="auto"/>
            <w:vMerge/>
            <w:vAlign w:val="center"/>
            <w:hideMark/>
          </w:tcPr>
          <w:p w14:paraId="44D00A84"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7C305206"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64C7BBD8"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5D7E3D7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3,500,988,000,000 </w:t>
            </w:r>
          </w:p>
        </w:tc>
        <w:tc>
          <w:tcPr>
            <w:tcW w:w="1924" w:type="dxa"/>
            <w:noWrap/>
            <w:vAlign w:val="bottom"/>
            <w:hideMark/>
          </w:tcPr>
          <w:p w14:paraId="4F09AD1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438,749,736,000,000 </w:t>
            </w:r>
          </w:p>
        </w:tc>
        <w:tc>
          <w:tcPr>
            <w:tcW w:w="789" w:type="dxa"/>
            <w:noWrap/>
            <w:vAlign w:val="bottom"/>
            <w:hideMark/>
          </w:tcPr>
          <w:p w14:paraId="41422C8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2B3742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0.00797946</w:t>
            </w:r>
          </w:p>
        </w:tc>
      </w:tr>
      <w:tr w:rsidR="00C52F93" w:rsidRPr="00F561C4" w14:paraId="3F6DF4D1" w14:textId="77777777" w:rsidTr="00C52F93">
        <w:trPr>
          <w:trHeight w:val="300"/>
        </w:trPr>
        <w:tc>
          <w:tcPr>
            <w:tcW w:w="0" w:type="auto"/>
            <w:vMerge w:val="restart"/>
            <w:noWrap/>
            <w:vAlign w:val="center"/>
            <w:hideMark/>
          </w:tcPr>
          <w:p w14:paraId="0CF3B974"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15</w:t>
            </w:r>
          </w:p>
        </w:tc>
        <w:tc>
          <w:tcPr>
            <w:tcW w:w="1150" w:type="dxa"/>
            <w:vMerge w:val="restart"/>
            <w:shd w:val="clear" w:color="000000" w:fill="FFFFFF"/>
            <w:noWrap/>
            <w:vAlign w:val="center"/>
            <w:hideMark/>
          </w:tcPr>
          <w:p w14:paraId="7D1E3CAD"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 xml:space="preserve">BCIC </w:t>
            </w:r>
          </w:p>
        </w:tc>
        <w:tc>
          <w:tcPr>
            <w:tcW w:w="740" w:type="dxa"/>
            <w:noWrap/>
            <w:vAlign w:val="bottom"/>
            <w:hideMark/>
          </w:tcPr>
          <w:p w14:paraId="0C0AB92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26CD94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86,621,000,000 </w:t>
            </w:r>
          </w:p>
        </w:tc>
        <w:tc>
          <w:tcPr>
            <w:tcW w:w="1924" w:type="dxa"/>
            <w:noWrap/>
            <w:vAlign w:val="bottom"/>
            <w:hideMark/>
          </w:tcPr>
          <w:p w14:paraId="74D7DAF8"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33,617,390,000,000 </w:t>
            </w:r>
          </w:p>
        </w:tc>
        <w:tc>
          <w:tcPr>
            <w:tcW w:w="789" w:type="dxa"/>
            <w:noWrap/>
            <w:vAlign w:val="bottom"/>
            <w:hideMark/>
          </w:tcPr>
          <w:p w14:paraId="17F8510F"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C4A74C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0.00257667</w:t>
            </w:r>
          </w:p>
        </w:tc>
      </w:tr>
      <w:tr w:rsidR="00C52F93" w:rsidRPr="00F561C4" w14:paraId="3D15DF44" w14:textId="77777777" w:rsidTr="00C52F93">
        <w:trPr>
          <w:trHeight w:val="300"/>
        </w:trPr>
        <w:tc>
          <w:tcPr>
            <w:tcW w:w="0" w:type="auto"/>
            <w:vMerge/>
            <w:vAlign w:val="center"/>
            <w:hideMark/>
          </w:tcPr>
          <w:p w14:paraId="7855D48F"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0FC85B9A"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146EDAE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7BD1372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27,902,000,000 </w:t>
            </w:r>
          </w:p>
        </w:tc>
        <w:tc>
          <w:tcPr>
            <w:tcW w:w="1924" w:type="dxa"/>
            <w:noWrap/>
            <w:vAlign w:val="bottom"/>
            <w:hideMark/>
          </w:tcPr>
          <w:p w14:paraId="243D751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39,234,312,000,000 </w:t>
            </w:r>
          </w:p>
        </w:tc>
        <w:tc>
          <w:tcPr>
            <w:tcW w:w="789" w:type="dxa"/>
            <w:noWrap/>
            <w:vAlign w:val="bottom"/>
            <w:hideMark/>
          </w:tcPr>
          <w:p w14:paraId="64C297F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84C2AE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0.00071116</w:t>
            </w:r>
          </w:p>
        </w:tc>
      </w:tr>
      <w:tr w:rsidR="00C52F93" w:rsidRPr="00F561C4" w14:paraId="72E9709D" w14:textId="77777777" w:rsidTr="00C52F93">
        <w:trPr>
          <w:trHeight w:val="300"/>
        </w:trPr>
        <w:tc>
          <w:tcPr>
            <w:tcW w:w="0" w:type="auto"/>
            <w:vMerge w:val="restart"/>
            <w:noWrap/>
            <w:vAlign w:val="center"/>
            <w:hideMark/>
          </w:tcPr>
          <w:p w14:paraId="0B231244"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16</w:t>
            </w:r>
          </w:p>
        </w:tc>
        <w:tc>
          <w:tcPr>
            <w:tcW w:w="1150" w:type="dxa"/>
            <w:vMerge w:val="restart"/>
            <w:shd w:val="clear" w:color="000000" w:fill="FFFFFF"/>
            <w:noWrap/>
            <w:vAlign w:val="center"/>
            <w:hideMark/>
          </w:tcPr>
          <w:p w14:paraId="5B807705"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BDMN</w:t>
            </w:r>
          </w:p>
        </w:tc>
        <w:tc>
          <w:tcPr>
            <w:tcW w:w="740" w:type="dxa"/>
            <w:noWrap/>
            <w:vAlign w:val="bottom"/>
            <w:hideMark/>
          </w:tcPr>
          <w:p w14:paraId="6A62DD1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6DC9D41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3,429,634,000,000 </w:t>
            </w:r>
          </w:p>
        </w:tc>
        <w:tc>
          <w:tcPr>
            <w:tcW w:w="1924" w:type="dxa"/>
            <w:noWrap/>
            <w:vAlign w:val="bottom"/>
            <w:hideMark/>
          </w:tcPr>
          <w:p w14:paraId="72DA4A6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197,729,688,000,000 </w:t>
            </w:r>
          </w:p>
        </w:tc>
        <w:tc>
          <w:tcPr>
            <w:tcW w:w="789" w:type="dxa"/>
            <w:noWrap/>
            <w:vAlign w:val="bottom"/>
            <w:hideMark/>
          </w:tcPr>
          <w:p w14:paraId="3B6609F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498545E"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0.01734506</w:t>
            </w:r>
          </w:p>
        </w:tc>
      </w:tr>
      <w:tr w:rsidR="00C52F93" w:rsidRPr="00F561C4" w14:paraId="1C02A6DC" w14:textId="77777777" w:rsidTr="00C52F93">
        <w:trPr>
          <w:trHeight w:val="300"/>
        </w:trPr>
        <w:tc>
          <w:tcPr>
            <w:tcW w:w="0" w:type="auto"/>
            <w:vMerge/>
            <w:vAlign w:val="center"/>
            <w:hideMark/>
          </w:tcPr>
          <w:p w14:paraId="00922868"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0224CA84"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5879EE4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58B76508"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3,658,045,000,000 </w:t>
            </w:r>
          </w:p>
        </w:tc>
        <w:tc>
          <w:tcPr>
            <w:tcW w:w="1924" w:type="dxa"/>
            <w:noWrap/>
            <w:vAlign w:val="bottom"/>
            <w:hideMark/>
          </w:tcPr>
          <w:p w14:paraId="0EABD4D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221,304,532,000,000 </w:t>
            </w:r>
          </w:p>
        </w:tc>
        <w:tc>
          <w:tcPr>
            <w:tcW w:w="789" w:type="dxa"/>
            <w:noWrap/>
            <w:vAlign w:val="bottom"/>
            <w:hideMark/>
          </w:tcPr>
          <w:p w14:paraId="7110723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EFAF12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0.01652946</w:t>
            </w:r>
          </w:p>
        </w:tc>
      </w:tr>
      <w:tr w:rsidR="00C52F93" w:rsidRPr="00F561C4" w14:paraId="7D44389E" w14:textId="77777777" w:rsidTr="00C52F93">
        <w:trPr>
          <w:trHeight w:val="300"/>
        </w:trPr>
        <w:tc>
          <w:tcPr>
            <w:tcW w:w="0" w:type="auto"/>
            <w:vMerge w:val="restart"/>
            <w:noWrap/>
            <w:vAlign w:val="center"/>
            <w:hideMark/>
          </w:tcPr>
          <w:p w14:paraId="2CC80E2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17</w:t>
            </w:r>
          </w:p>
        </w:tc>
        <w:tc>
          <w:tcPr>
            <w:tcW w:w="1150" w:type="dxa"/>
            <w:vMerge w:val="restart"/>
            <w:shd w:val="clear" w:color="000000" w:fill="FFFFFF"/>
            <w:noWrap/>
            <w:vAlign w:val="center"/>
            <w:hideMark/>
          </w:tcPr>
          <w:p w14:paraId="11D3CBE8"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BESS</w:t>
            </w:r>
          </w:p>
        </w:tc>
        <w:tc>
          <w:tcPr>
            <w:tcW w:w="740" w:type="dxa"/>
            <w:noWrap/>
            <w:vAlign w:val="bottom"/>
            <w:hideMark/>
          </w:tcPr>
          <w:p w14:paraId="05423FAD"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599192C2"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55,922,236,073 </w:t>
            </w:r>
          </w:p>
        </w:tc>
        <w:tc>
          <w:tcPr>
            <w:tcW w:w="1924" w:type="dxa"/>
            <w:noWrap/>
            <w:vAlign w:val="bottom"/>
            <w:hideMark/>
          </w:tcPr>
          <w:p w14:paraId="40B7FE2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772,666,449,902 </w:t>
            </w:r>
          </w:p>
        </w:tc>
        <w:tc>
          <w:tcPr>
            <w:tcW w:w="789" w:type="dxa"/>
            <w:noWrap/>
            <w:vAlign w:val="bottom"/>
            <w:hideMark/>
          </w:tcPr>
          <w:p w14:paraId="6D9F2584"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D6F2DFF"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0.07237565</w:t>
            </w:r>
          </w:p>
        </w:tc>
      </w:tr>
      <w:tr w:rsidR="00C52F93" w:rsidRPr="00F561C4" w14:paraId="5A98454A" w14:textId="77777777" w:rsidTr="00C52F93">
        <w:trPr>
          <w:trHeight w:val="300"/>
        </w:trPr>
        <w:tc>
          <w:tcPr>
            <w:tcW w:w="0" w:type="auto"/>
            <w:vMerge/>
            <w:vAlign w:val="center"/>
            <w:hideMark/>
          </w:tcPr>
          <w:p w14:paraId="3D3D1350"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6B1ABF19"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7C221684"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42C6D0A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79,450,034,686 </w:t>
            </w:r>
          </w:p>
        </w:tc>
        <w:tc>
          <w:tcPr>
            <w:tcW w:w="1924" w:type="dxa"/>
            <w:noWrap/>
            <w:vAlign w:val="bottom"/>
            <w:hideMark/>
          </w:tcPr>
          <w:p w14:paraId="603F2C2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689,803,373,589 </w:t>
            </w:r>
          </w:p>
        </w:tc>
        <w:tc>
          <w:tcPr>
            <w:tcW w:w="789" w:type="dxa"/>
            <w:noWrap/>
            <w:vAlign w:val="bottom"/>
            <w:hideMark/>
          </w:tcPr>
          <w:p w14:paraId="728E72D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DD8A0A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0.1151778</w:t>
            </w:r>
          </w:p>
        </w:tc>
      </w:tr>
      <w:tr w:rsidR="00C52F93" w:rsidRPr="00F561C4" w14:paraId="7062D096" w14:textId="77777777" w:rsidTr="00C52F93">
        <w:trPr>
          <w:trHeight w:val="300"/>
        </w:trPr>
        <w:tc>
          <w:tcPr>
            <w:tcW w:w="0" w:type="auto"/>
            <w:vMerge w:val="restart"/>
            <w:noWrap/>
            <w:vAlign w:val="center"/>
            <w:hideMark/>
          </w:tcPr>
          <w:p w14:paraId="1EA7162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18</w:t>
            </w:r>
          </w:p>
        </w:tc>
        <w:tc>
          <w:tcPr>
            <w:tcW w:w="1150" w:type="dxa"/>
            <w:vMerge w:val="restart"/>
            <w:shd w:val="clear" w:color="000000" w:fill="FFFFFF"/>
            <w:noWrap/>
            <w:vAlign w:val="center"/>
            <w:hideMark/>
          </w:tcPr>
          <w:p w14:paraId="0B0AA494"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BJBR</w:t>
            </w:r>
          </w:p>
        </w:tc>
        <w:tc>
          <w:tcPr>
            <w:tcW w:w="740" w:type="dxa"/>
            <w:noWrap/>
            <w:vAlign w:val="bottom"/>
            <w:hideMark/>
          </w:tcPr>
          <w:p w14:paraId="32586848"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04A55393"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2,245,282,000,000 </w:t>
            </w:r>
          </w:p>
        </w:tc>
        <w:tc>
          <w:tcPr>
            <w:tcW w:w="1924" w:type="dxa"/>
            <w:noWrap/>
            <w:vAlign w:val="bottom"/>
            <w:hideMark/>
          </w:tcPr>
          <w:p w14:paraId="5583D178"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181,241,291,000,000 </w:t>
            </w:r>
          </w:p>
        </w:tc>
        <w:tc>
          <w:tcPr>
            <w:tcW w:w="789" w:type="dxa"/>
            <w:noWrap/>
            <w:vAlign w:val="bottom"/>
            <w:hideMark/>
          </w:tcPr>
          <w:p w14:paraId="3D07C2B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6DC66D7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0.01238836</w:t>
            </w:r>
          </w:p>
        </w:tc>
      </w:tr>
      <w:tr w:rsidR="00C52F93" w:rsidRPr="00F561C4" w14:paraId="738D4868" w14:textId="77777777" w:rsidTr="00C52F93">
        <w:trPr>
          <w:trHeight w:val="300"/>
        </w:trPr>
        <w:tc>
          <w:tcPr>
            <w:tcW w:w="0" w:type="auto"/>
            <w:vMerge/>
            <w:vAlign w:val="center"/>
            <w:hideMark/>
          </w:tcPr>
          <w:p w14:paraId="19E900A8"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1ACAF1BE"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76A8CF2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451FEFC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2,245,282,000,000 </w:t>
            </w:r>
          </w:p>
        </w:tc>
        <w:tc>
          <w:tcPr>
            <w:tcW w:w="1924" w:type="dxa"/>
            <w:noWrap/>
            <w:vAlign w:val="bottom"/>
            <w:hideMark/>
          </w:tcPr>
          <w:p w14:paraId="753F3CD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188,295,488,000,000 </w:t>
            </w:r>
          </w:p>
        </w:tc>
        <w:tc>
          <w:tcPr>
            <w:tcW w:w="789" w:type="dxa"/>
            <w:noWrap/>
            <w:vAlign w:val="bottom"/>
            <w:hideMark/>
          </w:tcPr>
          <w:p w14:paraId="160E459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C8FCBE1"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0.01192425</w:t>
            </w:r>
          </w:p>
        </w:tc>
      </w:tr>
      <w:tr w:rsidR="00C52F93" w:rsidRPr="00F561C4" w14:paraId="642E89E5" w14:textId="77777777" w:rsidTr="00C52F93">
        <w:trPr>
          <w:trHeight w:val="300"/>
        </w:trPr>
        <w:tc>
          <w:tcPr>
            <w:tcW w:w="0" w:type="auto"/>
            <w:vMerge w:val="restart"/>
            <w:noWrap/>
            <w:vAlign w:val="center"/>
            <w:hideMark/>
          </w:tcPr>
          <w:p w14:paraId="0E1FBD8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lastRenderedPageBreak/>
              <w:t>19</w:t>
            </w:r>
          </w:p>
        </w:tc>
        <w:tc>
          <w:tcPr>
            <w:tcW w:w="1150" w:type="dxa"/>
            <w:vMerge w:val="restart"/>
            <w:shd w:val="clear" w:color="000000" w:fill="FFFFFF"/>
            <w:noWrap/>
            <w:vAlign w:val="center"/>
            <w:hideMark/>
          </w:tcPr>
          <w:p w14:paraId="72B6FF1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BMHS</w:t>
            </w:r>
          </w:p>
        </w:tc>
        <w:tc>
          <w:tcPr>
            <w:tcW w:w="740" w:type="dxa"/>
            <w:noWrap/>
            <w:vAlign w:val="bottom"/>
            <w:hideMark/>
          </w:tcPr>
          <w:p w14:paraId="71642842"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2A695A33"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128,931,855,662 </w:t>
            </w:r>
          </w:p>
        </w:tc>
        <w:tc>
          <w:tcPr>
            <w:tcW w:w="1924" w:type="dxa"/>
            <w:noWrap/>
            <w:vAlign w:val="bottom"/>
            <w:hideMark/>
          </w:tcPr>
          <w:p w14:paraId="26B6117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2,938,610,148,990 </w:t>
            </w:r>
          </w:p>
        </w:tc>
        <w:tc>
          <w:tcPr>
            <w:tcW w:w="789" w:type="dxa"/>
            <w:noWrap/>
            <w:vAlign w:val="bottom"/>
            <w:hideMark/>
          </w:tcPr>
          <w:p w14:paraId="31CA0D1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F6581B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0.04387511</w:t>
            </w:r>
          </w:p>
        </w:tc>
      </w:tr>
      <w:tr w:rsidR="00C52F93" w:rsidRPr="00F561C4" w14:paraId="5B2CCBF6" w14:textId="77777777" w:rsidTr="00C52F93">
        <w:trPr>
          <w:trHeight w:val="300"/>
        </w:trPr>
        <w:tc>
          <w:tcPr>
            <w:tcW w:w="0" w:type="auto"/>
            <w:vMerge/>
            <w:vAlign w:val="center"/>
            <w:hideMark/>
          </w:tcPr>
          <w:p w14:paraId="686D0169"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38DC1693"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6E5AE1C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2F94DAC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16,229,428,848 </w:t>
            </w:r>
          </w:p>
        </w:tc>
        <w:tc>
          <w:tcPr>
            <w:tcW w:w="1924" w:type="dxa"/>
            <w:noWrap/>
            <w:vAlign w:val="bottom"/>
            <w:hideMark/>
          </w:tcPr>
          <w:p w14:paraId="7C9AAAD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3,083,162,034,448 </w:t>
            </w:r>
          </w:p>
        </w:tc>
        <w:tc>
          <w:tcPr>
            <w:tcW w:w="789" w:type="dxa"/>
            <w:noWrap/>
            <w:vAlign w:val="bottom"/>
            <w:hideMark/>
          </w:tcPr>
          <w:p w14:paraId="5498AEB4"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0731D04"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0.00526389</w:t>
            </w:r>
          </w:p>
        </w:tc>
      </w:tr>
      <w:tr w:rsidR="00C52F93" w:rsidRPr="00F561C4" w14:paraId="35EBE3D4" w14:textId="77777777" w:rsidTr="00C52F93">
        <w:trPr>
          <w:trHeight w:val="300"/>
        </w:trPr>
        <w:tc>
          <w:tcPr>
            <w:tcW w:w="0" w:type="auto"/>
            <w:vMerge w:val="restart"/>
            <w:noWrap/>
            <w:vAlign w:val="center"/>
            <w:hideMark/>
          </w:tcPr>
          <w:p w14:paraId="60998E55"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w:t>
            </w:r>
          </w:p>
        </w:tc>
        <w:tc>
          <w:tcPr>
            <w:tcW w:w="1150" w:type="dxa"/>
            <w:vMerge w:val="restart"/>
            <w:shd w:val="clear" w:color="000000" w:fill="FFFFFF"/>
            <w:noWrap/>
            <w:vAlign w:val="center"/>
            <w:hideMark/>
          </w:tcPr>
          <w:p w14:paraId="7DF642B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BMRI</w:t>
            </w:r>
          </w:p>
        </w:tc>
        <w:tc>
          <w:tcPr>
            <w:tcW w:w="740" w:type="dxa"/>
            <w:noWrap/>
            <w:vAlign w:val="bottom"/>
            <w:hideMark/>
          </w:tcPr>
          <w:p w14:paraId="6B6B7A7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5471D33"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44,952,368,000,000 </w:t>
            </w:r>
          </w:p>
        </w:tc>
        <w:tc>
          <w:tcPr>
            <w:tcW w:w="1924" w:type="dxa"/>
            <w:noWrap/>
            <w:vAlign w:val="bottom"/>
            <w:hideMark/>
          </w:tcPr>
          <w:p w14:paraId="6437F6E1"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1,992,544,687,000,000 </w:t>
            </w:r>
          </w:p>
        </w:tc>
        <w:tc>
          <w:tcPr>
            <w:tcW w:w="789" w:type="dxa"/>
            <w:noWrap/>
            <w:vAlign w:val="bottom"/>
            <w:hideMark/>
          </w:tcPr>
          <w:p w14:paraId="52070F45"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3E1BBB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0.02256028</w:t>
            </w:r>
          </w:p>
        </w:tc>
      </w:tr>
      <w:tr w:rsidR="00C52F93" w:rsidRPr="00F561C4" w14:paraId="728A43B5" w14:textId="77777777" w:rsidTr="00C52F93">
        <w:trPr>
          <w:trHeight w:val="300"/>
        </w:trPr>
        <w:tc>
          <w:tcPr>
            <w:tcW w:w="0" w:type="auto"/>
            <w:vMerge/>
            <w:vAlign w:val="center"/>
            <w:hideMark/>
          </w:tcPr>
          <w:p w14:paraId="35900F43"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72A64F9C"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7148FE7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18562F1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60,051,870,000,000 </w:t>
            </w:r>
          </w:p>
        </w:tc>
        <w:tc>
          <w:tcPr>
            <w:tcW w:w="1924" w:type="dxa"/>
            <w:noWrap/>
            <w:vAlign w:val="bottom"/>
            <w:hideMark/>
          </w:tcPr>
          <w:p w14:paraId="3D5A1AF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2,174,219,449,000,000 </w:t>
            </w:r>
          </w:p>
        </w:tc>
        <w:tc>
          <w:tcPr>
            <w:tcW w:w="789" w:type="dxa"/>
            <w:noWrap/>
            <w:vAlign w:val="bottom"/>
            <w:hideMark/>
          </w:tcPr>
          <w:p w14:paraId="44C94EBF"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9DEC721"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0.02761997</w:t>
            </w:r>
          </w:p>
        </w:tc>
      </w:tr>
      <w:tr w:rsidR="00C52F93" w:rsidRPr="00F561C4" w14:paraId="286BCACE" w14:textId="77777777" w:rsidTr="00C52F93">
        <w:trPr>
          <w:trHeight w:val="300"/>
        </w:trPr>
        <w:tc>
          <w:tcPr>
            <w:tcW w:w="0" w:type="auto"/>
            <w:vMerge w:val="restart"/>
            <w:noWrap/>
            <w:vAlign w:val="center"/>
            <w:hideMark/>
          </w:tcPr>
          <w:p w14:paraId="3D54675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21</w:t>
            </w:r>
          </w:p>
        </w:tc>
        <w:tc>
          <w:tcPr>
            <w:tcW w:w="1150" w:type="dxa"/>
            <w:vMerge w:val="restart"/>
            <w:shd w:val="clear" w:color="000000" w:fill="FFFFFF"/>
            <w:noWrap/>
            <w:vAlign w:val="center"/>
            <w:hideMark/>
          </w:tcPr>
          <w:p w14:paraId="6A0E81A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BNGA</w:t>
            </w:r>
          </w:p>
        </w:tc>
        <w:tc>
          <w:tcPr>
            <w:tcW w:w="740" w:type="dxa"/>
            <w:noWrap/>
            <w:vAlign w:val="bottom"/>
            <w:hideMark/>
          </w:tcPr>
          <w:p w14:paraId="4990AAD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4DF7361A"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5,096,771,000,000 </w:t>
            </w:r>
          </w:p>
        </w:tc>
        <w:tc>
          <w:tcPr>
            <w:tcW w:w="1924" w:type="dxa"/>
            <w:noWrap/>
            <w:vAlign w:val="bottom"/>
            <w:hideMark/>
          </w:tcPr>
          <w:p w14:paraId="1FE3532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306,754,299,000,000 </w:t>
            </w:r>
          </w:p>
        </w:tc>
        <w:tc>
          <w:tcPr>
            <w:tcW w:w="789" w:type="dxa"/>
            <w:noWrap/>
            <w:vAlign w:val="bottom"/>
            <w:hideMark/>
          </w:tcPr>
          <w:p w14:paraId="6EFA7CA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A8CD8F4"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0.01661516</w:t>
            </w:r>
          </w:p>
        </w:tc>
      </w:tr>
      <w:tr w:rsidR="00C52F93" w:rsidRPr="00F561C4" w14:paraId="4CA02772" w14:textId="77777777" w:rsidTr="00C52F93">
        <w:trPr>
          <w:trHeight w:val="300"/>
        </w:trPr>
        <w:tc>
          <w:tcPr>
            <w:tcW w:w="0" w:type="auto"/>
            <w:vMerge/>
            <w:vAlign w:val="center"/>
            <w:hideMark/>
          </w:tcPr>
          <w:p w14:paraId="4A500339"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7A9878FF"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4666BFE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6EDDD983"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6,551,401,000,000 </w:t>
            </w:r>
          </w:p>
        </w:tc>
        <w:tc>
          <w:tcPr>
            <w:tcW w:w="1924" w:type="dxa"/>
            <w:noWrap/>
            <w:vAlign w:val="bottom"/>
            <w:hideMark/>
          </w:tcPr>
          <w:p w14:paraId="4FEE5E71"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334,369,233,000,000 </w:t>
            </w:r>
          </w:p>
        </w:tc>
        <w:tc>
          <w:tcPr>
            <w:tcW w:w="789" w:type="dxa"/>
            <w:noWrap/>
            <w:vAlign w:val="bottom"/>
            <w:hideMark/>
          </w:tcPr>
          <w:p w14:paraId="06A9E59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EDA028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0.01959331</w:t>
            </w:r>
          </w:p>
        </w:tc>
      </w:tr>
      <w:tr w:rsidR="00C52F93" w:rsidRPr="00F561C4" w14:paraId="3C9C7576" w14:textId="77777777" w:rsidTr="00C52F93">
        <w:trPr>
          <w:trHeight w:val="300"/>
        </w:trPr>
        <w:tc>
          <w:tcPr>
            <w:tcW w:w="0" w:type="auto"/>
            <w:vMerge w:val="restart"/>
            <w:noWrap/>
            <w:vAlign w:val="center"/>
            <w:hideMark/>
          </w:tcPr>
          <w:p w14:paraId="37162CE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22</w:t>
            </w:r>
          </w:p>
        </w:tc>
        <w:tc>
          <w:tcPr>
            <w:tcW w:w="1150" w:type="dxa"/>
            <w:vMerge w:val="restart"/>
            <w:shd w:val="clear" w:color="000000" w:fill="FFFFFF"/>
            <w:noWrap/>
            <w:vAlign w:val="center"/>
            <w:hideMark/>
          </w:tcPr>
          <w:p w14:paraId="68C5C115"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 xml:space="preserve">BNII </w:t>
            </w:r>
          </w:p>
        </w:tc>
        <w:tc>
          <w:tcPr>
            <w:tcW w:w="740" w:type="dxa"/>
            <w:noWrap/>
            <w:vAlign w:val="bottom"/>
            <w:hideMark/>
          </w:tcPr>
          <w:p w14:paraId="058D25B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2EB895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1,533,211,000,000 </w:t>
            </w:r>
          </w:p>
        </w:tc>
        <w:tc>
          <w:tcPr>
            <w:tcW w:w="1924" w:type="dxa"/>
            <w:noWrap/>
            <w:vAlign w:val="bottom"/>
            <w:hideMark/>
          </w:tcPr>
          <w:p w14:paraId="71015FA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160,813,918,000,000 </w:t>
            </w:r>
          </w:p>
        </w:tc>
        <w:tc>
          <w:tcPr>
            <w:tcW w:w="789" w:type="dxa"/>
            <w:noWrap/>
            <w:vAlign w:val="bottom"/>
            <w:hideMark/>
          </w:tcPr>
          <w:p w14:paraId="5CBF12E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9444F21"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0.00953407</w:t>
            </w:r>
          </w:p>
        </w:tc>
      </w:tr>
      <w:tr w:rsidR="00C52F93" w:rsidRPr="00F561C4" w14:paraId="64179CEA" w14:textId="77777777" w:rsidTr="00C52F93">
        <w:trPr>
          <w:trHeight w:val="300"/>
        </w:trPr>
        <w:tc>
          <w:tcPr>
            <w:tcW w:w="0" w:type="auto"/>
            <w:vMerge/>
            <w:vAlign w:val="center"/>
            <w:hideMark/>
          </w:tcPr>
          <w:p w14:paraId="59530CDA"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6220F0FE"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24CA2C6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7B15FCA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1,817,750,000,000 </w:t>
            </w:r>
          </w:p>
        </w:tc>
        <w:tc>
          <w:tcPr>
            <w:tcW w:w="1924" w:type="dxa"/>
            <w:noWrap/>
            <w:vAlign w:val="bottom"/>
            <w:hideMark/>
          </w:tcPr>
          <w:p w14:paraId="158A63F8"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171,803,070,000,000 </w:t>
            </w:r>
          </w:p>
        </w:tc>
        <w:tc>
          <w:tcPr>
            <w:tcW w:w="789" w:type="dxa"/>
            <w:noWrap/>
            <w:vAlign w:val="bottom"/>
            <w:hideMark/>
          </w:tcPr>
          <w:p w14:paraId="7929D7B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545714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0.01058043</w:t>
            </w:r>
          </w:p>
        </w:tc>
      </w:tr>
      <w:tr w:rsidR="00C52F93" w:rsidRPr="00F561C4" w14:paraId="6EC0A3D8" w14:textId="77777777" w:rsidTr="00C52F93">
        <w:trPr>
          <w:trHeight w:val="300"/>
        </w:trPr>
        <w:tc>
          <w:tcPr>
            <w:tcW w:w="0" w:type="auto"/>
            <w:vMerge w:val="restart"/>
            <w:noWrap/>
            <w:vAlign w:val="center"/>
            <w:hideMark/>
          </w:tcPr>
          <w:p w14:paraId="78EB9AF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23</w:t>
            </w:r>
          </w:p>
        </w:tc>
        <w:tc>
          <w:tcPr>
            <w:tcW w:w="1150" w:type="dxa"/>
            <w:vMerge w:val="restart"/>
            <w:shd w:val="clear" w:color="000000" w:fill="FFFFFF"/>
            <w:noWrap/>
            <w:vAlign w:val="center"/>
            <w:hideMark/>
          </w:tcPr>
          <w:p w14:paraId="01A4ED65"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BNLI</w:t>
            </w:r>
          </w:p>
        </w:tc>
        <w:tc>
          <w:tcPr>
            <w:tcW w:w="740" w:type="dxa"/>
            <w:noWrap/>
            <w:vAlign w:val="bottom"/>
            <w:hideMark/>
          </w:tcPr>
          <w:p w14:paraId="2F33F25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76E3D0D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2,013,413,000,000 </w:t>
            </w:r>
          </w:p>
        </w:tc>
        <w:tc>
          <w:tcPr>
            <w:tcW w:w="1924" w:type="dxa"/>
            <w:noWrap/>
            <w:vAlign w:val="bottom"/>
            <w:hideMark/>
          </w:tcPr>
          <w:p w14:paraId="1CD07F8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255,112,471,000,000 </w:t>
            </w:r>
          </w:p>
        </w:tc>
        <w:tc>
          <w:tcPr>
            <w:tcW w:w="789" w:type="dxa"/>
            <w:noWrap/>
            <w:vAlign w:val="bottom"/>
            <w:hideMark/>
          </w:tcPr>
          <w:p w14:paraId="05B9E43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775015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0.00789226</w:t>
            </w:r>
          </w:p>
        </w:tc>
      </w:tr>
      <w:tr w:rsidR="00C52F93" w:rsidRPr="00F561C4" w14:paraId="00A27D72" w14:textId="77777777" w:rsidTr="00C52F93">
        <w:trPr>
          <w:trHeight w:val="300"/>
        </w:trPr>
        <w:tc>
          <w:tcPr>
            <w:tcW w:w="0" w:type="auto"/>
            <w:vMerge/>
            <w:vAlign w:val="center"/>
            <w:hideMark/>
          </w:tcPr>
          <w:p w14:paraId="6F5A7560"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7C55D0E4"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033BC62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272C608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2,585,218,000,000 </w:t>
            </w:r>
          </w:p>
        </w:tc>
        <w:tc>
          <w:tcPr>
            <w:tcW w:w="1924" w:type="dxa"/>
            <w:noWrap/>
            <w:vAlign w:val="bottom"/>
            <w:hideMark/>
          </w:tcPr>
          <w:p w14:paraId="6C7F65D8"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257,444,147,000,000 </w:t>
            </w:r>
          </w:p>
        </w:tc>
        <w:tc>
          <w:tcPr>
            <w:tcW w:w="789" w:type="dxa"/>
            <w:noWrap/>
            <w:vAlign w:val="bottom"/>
            <w:hideMark/>
          </w:tcPr>
          <w:p w14:paraId="6E7301A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D13835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0.01004186</w:t>
            </w:r>
          </w:p>
        </w:tc>
      </w:tr>
      <w:tr w:rsidR="00C52F93" w:rsidRPr="00F561C4" w14:paraId="6F9A609A" w14:textId="77777777" w:rsidTr="00C52F93">
        <w:trPr>
          <w:trHeight w:val="300"/>
        </w:trPr>
        <w:tc>
          <w:tcPr>
            <w:tcW w:w="0" w:type="auto"/>
            <w:vMerge w:val="restart"/>
            <w:noWrap/>
            <w:vAlign w:val="center"/>
            <w:hideMark/>
          </w:tcPr>
          <w:p w14:paraId="74B333E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24</w:t>
            </w:r>
          </w:p>
        </w:tc>
        <w:tc>
          <w:tcPr>
            <w:tcW w:w="1150" w:type="dxa"/>
            <w:vMerge w:val="restart"/>
            <w:shd w:val="clear" w:color="000000" w:fill="FFFFFF"/>
            <w:noWrap/>
            <w:vAlign w:val="center"/>
            <w:hideMark/>
          </w:tcPr>
          <w:p w14:paraId="19DB660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BRAM</w:t>
            </w:r>
          </w:p>
        </w:tc>
        <w:tc>
          <w:tcPr>
            <w:tcW w:w="740" w:type="dxa"/>
            <w:noWrap/>
            <w:vAlign w:val="bottom"/>
            <w:hideMark/>
          </w:tcPr>
          <w:p w14:paraId="10E5438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465D567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519,277,147,006 </w:t>
            </w:r>
          </w:p>
        </w:tc>
        <w:tc>
          <w:tcPr>
            <w:tcW w:w="1924" w:type="dxa"/>
            <w:noWrap/>
            <w:vAlign w:val="bottom"/>
            <w:hideMark/>
          </w:tcPr>
          <w:p w14:paraId="05CB99D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4,325,814,432,863 </w:t>
            </w:r>
          </w:p>
        </w:tc>
        <w:tc>
          <w:tcPr>
            <w:tcW w:w="789" w:type="dxa"/>
            <w:noWrap/>
            <w:vAlign w:val="bottom"/>
            <w:hideMark/>
          </w:tcPr>
          <w:p w14:paraId="6EDA32F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3E2D1E0"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0.12004148</w:t>
            </w:r>
          </w:p>
        </w:tc>
      </w:tr>
      <w:tr w:rsidR="00C52F93" w:rsidRPr="00F561C4" w14:paraId="4B77B0AE" w14:textId="77777777" w:rsidTr="00C52F93">
        <w:trPr>
          <w:trHeight w:val="300"/>
        </w:trPr>
        <w:tc>
          <w:tcPr>
            <w:tcW w:w="0" w:type="auto"/>
            <w:vMerge/>
            <w:vAlign w:val="center"/>
            <w:hideMark/>
          </w:tcPr>
          <w:p w14:paraId="1078F92C"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0BFBBEF7"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53D9C32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641F81B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266,217,545,462 </w:t>
            </w:r>
          </w:p>
        </w:tc>
        <w:tc>
          <w:tcPr>
            <w:tcW w:w="1924" w:type="dxa"/>
            <w:noWrap/>
            <w:vAlign w:val="bottom"/>
            <w:hideMark/>
          </w:tcPr>
          <w:p w14:paraId="27BFE9DA"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4,559,209,484,223 </w:t>
            </w:r>
          </w:p>
        </w:tc>
        <w:tc>
          <w:tcPr>
            <w:tcW w:w="789" w:type="dxa"/>
            <w:noWrap/>
            <w:vAlign w:val="bottom"/>
            <w:hideMark/>
          </w:tcPr>
          <w:p w14:paraId="087B15A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4FA901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0.05839116</w:t>
            </w:r>
          </w:p>
        </w:tc>
      </w:tr>
      <w:tr w:rsidR="00C52F93" w:rsidRPr="00F561C4" w14:paraId="48E72EC8" w14:textId="77777777" w:rsidTr="00C52F93">
        <w:trPr>
          <w:trHeight w:val="300"/>
        </w:trPr>
        <w:tc>
          <w:tcPr>
            <w:tcW w:w="0" w:type="auto"/>
            <w:vMerge w:val="restart"/>
            <w:noWrap/>
            <w:vAlign w:val="center"/>
            <w:hideMark/>
          </w:tcPr>
          <w:p w14:paraId="49C1DEB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25</w:t>
            </w:r>
          </w:p>
        </w:tc>
        <w:tc>
          <w:tcPr>
            <w:tcW w:w="1150" w:type="dxa"/>
            <w:vMerge w:val="restart"/>
            <w:shd w:val="clear" w:color="000000" w:fill="FFFFFF"/>
            <w:noWrap/>
            <w:vAlign w:val="center"/>
            <w:hideMark/>
          </w:tcPr>
          <w:p w14:paraId="2D894A8D"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BRMS</w:t>
            </w:r>
          </w:p>
        </w:tc>
        <w:tc>
          <w:tcPr>
            <w:tcW w:w="740" w:type="dxa"/>
            <w:noWrap/>
            <w:vAlign w:val="bottom"/>
            <w:hideMark/>
          </w:tcPr>
          <w:p w14:paraId="06FDCEA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51EE995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203,486,202,654 </w:t>
            </w:r>
          </w:p>
        </w:tc>
        <w:tc>
          <w:tcPr>
            <w:tcW w:w="1924" w:type="dxa"/>
            <w:noWrap/>
            <w:vAlign w:val="bottom"/>
            <w:hideMark/>
          </w:tcPr>
          <w:p w14:paraId="497C836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16,063,738,917,954 </w:t>
            </w:r>
          </w:p>
        </w:tc>
        <w:tc>
          <w:tcPr>
            <w:tcW w:w="789" w:type="dxa"/>
            <w:noWrap/>
            <w:vAlign w:val="bottom"/>
            <w:hideMark/>
          </w:tcPr>
          <w:p w14:paraId="48CAE5F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AE5B1E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0.01266742</w:t>
            </w:r>
          </w:p>
        </w:tc>
      </w:tr>
      <w:tr w:rsidR="00C52F93" w:rsidRPr="00F561C4" w14:paraId="0C1C5E5D" w14:textId="77777777" w:rsidTr="00C52F93">
        <w:trPr>
          <w:trHeight w:val="300"/>
        </w:trPr>
        <w:tc>
          <w:tcPr>
            <w:tcW w:w="0" w:type="auto"/>
            <w:vMerge/>
            <w:vAlign w:val="center"/>
            <w:hideMark/>
          </w:tcPr>
          <w:p w14:paraId="67FA8126"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10398E7C"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0B1BF24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4A2B6A3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216,439,431,563 </w:t>
            </w:r>
          </w:p>
        </w:tc>
        <w:tc>
          <w:tcPr>
            <w:tcW w:w="1924" w:type="dxa"/>
            <w:noWrap/>
            <w:vAlign w:val="bottom"/>
            <w:hideMark/>
          </w:tcPr>
          <w:p w14:paraId="7E96653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16,854,812,620,332 </w:t>
            </w:r>
          </w:p>
        </w:tc>
        <w:tc>
          <w:tcPr>
            <w:tcW w:w="789" w:type="dxa"/>
            <w:noWrap/>
            <w:vAlign w:val="bottom"/>
            <w:hideMark/>
          </w:tcPr>
          <w:p w14:paraId="6AB5F9BF"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623AFD8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0.0128414</w:t>
            </w:r>
          </w:p>
        </w:tc>
      </w:tr>
      <w:tr w:rsidR="00C52F93" w:rsidRPr="00F561C4" w14:paraId="6AA9B321" w14:textId="77777777" w:rsidTr="00C52F93">
        <w:trPr>
          <w:trHeight w:val="300"/>
        </w:trPr>
        <w:tc>
          <w:tcPr>
            <w:tcW w:w="0" w:type="auto"/>
            <w:vMerge w:val="restart"/>
            <w:noWrap/>
            <w:vAlign w:val="center"/>
            <w:hideMark/>
          </w:tcPr>
          <w:p w14:paraId="375CCC1C"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26</w:t>
            </w:r>
          </w:p>
        </w:tc>
        <w:tc>
          <w:tcPr>
            <w:tcW w:w="1150" w:type="dxa"/>
            <w:vMerge w:val="restart"/>
            <w:shd w:val="clear" w:color="000000" w:fill="FFFFFF"/>
            <w:noWrap/>
            <w:vAlign w:val="center"/>
            <w:hideMark/>
          </w:tcPr>
          <w:p w14:paraId="7E0F1C18"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BRPT</w:t>
            </w:r>
          </w:p>
        </w:tc>
        <w:tc>
          <w:tcPr>
            <w:tcW w:w="740" w:type="dxa"/>
            <w:noWrap/>
            <w:vAlign w:val="bottom"/>
            <w:hideMark/>
          </w:tcPr>
          <w:p w14:paraId="24B5C154"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6BC669B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478,982,249 </w:t>
            </w:r>
          </w:p>
        </w:tc>
        <w:tc>
          <w:tcPr>
            <w:tcW w:w="1924" w:type="dxa"/>
            <w:noWrap/>
            <w:vAlign w:val="bottom"/>
            <w:hideMark/>
          </w:tcPr>
          <w:p w14:paraId="35D16B4A"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42,799,420,903 </w:t>
            </w:r>
          </w:p>
        </w:tc>
        <w:tc>
          <w:tcPr>
            <w:tcW w:w="789" w:type="dxa"/>
            <w:noWrap/>
            <w:vAlign w:val="bottom"/>
            <w:hideMark/>
          </w:tcPr>
          <w:p w14:paraId="3E0DD485"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39EB59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0.01119133</w:t>
            </w:r>
          </w:p>
        </w:tc>
      </w:tr>
      <w:tr w:rsidR="00C52F93" w:rsidRPr="00F561C4" w14:paraId="4E2B38FB" w14:textId="77777777" w:rsidTr="00C52F93">
        <w:trPr>
          <w:trHeight w:val="300"/>
        </w:trPr>
        <w:tc>
          <w:tcPr>
            <w:tcW w:w="0" w:type="auto"/>
            <w:vMerge/>
            <w:vAlign w:val="center"/>
            <w:hideMark/>
          </w:tcPr>
          <w:p w14:paraId="0B49DF32"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2C042B5A"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36FFD94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103FAB33"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1,522,087,898 </w:t>
            </w:r>
          </w:p>
        </w:tc>
        <w:tc>
          <w:tcPr>
            <w:tcW w:w="1924" w:type="dxa"/>
            <w:noWrap/>
            <w:vAlign w:val="bottom"/>
            <w:hideMark/>
          </w:tcPr>
          <w:p w14:paraId="759789A8"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55,297,253,799 </w:t>
            </w:r>
          </w:p>
        </w:tc>
        <w:tc>
          <w:tcPr>
            <w:tcW w:w="789" w:type="dxa"/>
            <w:noWrap/>
            <w:vAlign w:val="bottom"/>
            <w:hideMark/>
          </w:tcPr>
          <w:p w14:paraId="5188F2D5"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DD8B88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0.02752556</w:t>
            </w:r>
          </w:p>
        </w:tc>
      </w:tr>
      <w:tr w:rsidR="00C52F93" w:rsidRPr="00F561C4" w14:paraId="60D42DF8" w14:textId="77777777" w:rsidTr="00C52F93">
        <w:trPr>
          <w:trHeight w:val="300"/>
        </w:trPr>
        <w:tc>
          <w:tcPr>
            <w:tcW w:w="0" w:type="auto"/>
            <w:vMerge w:val="restart"/>
            <w:noWrap/>
            <w:vAlign w:val="center"/>
            <w:hideMark/>
          </w:tcPr>
          <w:p w14:paraId="6B35C248"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27</w:t>
            </w:r>
          </w:p>
        </w:tc>
        <w:tc>
          <w:tcPr>
            <w:tcW w:w="1150" w:type="dxa"/>
            <w:vMerge w:val="restart"/>
            <w:shd w:val="clear" w:color="000000" w:fill="FFFFFF"/>
            <w:noWrap/>
            <w:vAlign w:val="center"/>
            <w:hideMark/>
          </w:tcPr>
          <w:p w14:paraId="086B40D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BTPN</w:t>
            </w:r>
          </w:p>
        </w:tc>
        <w:tc>
          <w:tcPr>
            <w:tcW w:w="740" w:type="dxa"/>
            <w:noWrap/>
            <w:vAlign w:val="bottom"/>
            <w:hideMark/>
          </w:tcPr>
          <w:p w14:paraId="15A3352D"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313BB44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3,629,564,000,000 </w:t>
            </w:r>
          </w:p>
        </w:tc>
        <w:tc>
          <w:tcPr>
            <w:tcW w:w="1924" w:type="dxa"/>
            <w:noWrap/>
            <w:vAlign w:val="bottom"/>
            <w:hideMark/>
          </w:tcPr>
          <w:p w14:paraId="5A7EB7D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209,169,704,000,000 </w:t>
            </w:r>
          </w:p>
        </w:tc>
        <w:tc>
          <w:tcPr>
            <w:tcW w:w="789" w:type="dxa"/>
            <w:noWrap/>
            <w:vAlign w:val="bottom"/>
            <w:hideMark/>
          </w:tcPr>
          <w:p w14:paraId="4A60977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69F859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0.01735225</w:t>
            </w:r>
          </w:p>
        </w:tc>
      </w:tr>
      <w:tr w:rsidR="00C52F93" w:rsidRPr="00F561C4" w14:paraId="00E0DCCA" w14:textId="77777777" w:rsidTr="00C52F93">
        <w:trPr>
          <w:trHeight w:val="300"/>
        </w:trPr>
        <w:tc>
          <w:tcPr>
            <w:tcW w:w="0" w:type="auto"/>
            <w:vMerge/>
            <w:vAlign w:val="center"/>
            <w:hideMark/>
          </w:tcPr>
          <w:p w14:paraId="46F46DB7"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2A21F187"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733B9F08"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5150F1B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2,682,484,000,000 </w:t>
            </w:r>
          </w:p>
        </w:tc>
        <w:tc>
          <w:tcPr>
            <w:tcW w:w="1924" w:type="dxa"/>
            <w:noWrap/>
            <w:vAlign w:val="bottom"/>
            <w:hideMark/>
          </w:tcPr>
          <w:p w14:paraId="2954C97A"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201,448,392,000,000 </w:t>
            </w:r>
          </w:p>
        </w:tc>
        <w:tc>
          <w:tcPr>
            <w:tcW w:w="789" w:type="dxa"/>
            <w:noWrap/>
            <w:vAlign w:val="bottom"/>
            <w:hideMark/>
          </w:tcPr>
          <w:p w14:paraId="34C20D4F"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3856E30"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0.01331599</w:t>
            </w:r>
          </w:p>
        </w:tc>
      </w:tr>
      <w:tr w:rsidR="00C52F93" w:rsidRPr="00F561C4" w14:paraId="4BB72F17" w14:textId="77777777" w:rsidTr="00C52F93">
        <w:trPr>
          <w:trHeight w:val="300"/>
        </w:trPr>
        <w:tc>
          <w:tcPr>
            <w:tcW w:w="0" w:type="auto"/>
            <w:vMerge w:val="restart"/>
            <w:noWrap/>
            <w:vAlign w:val="center"/>
            <w:hideMark/>
          </w:tcPr>
          <w:p w14:paraId="4D82F172"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28</w:t>
            </w:r>
          </w:p>
        </w:tc>
        <w:tc>
          <w:tcPr>
            <w:tcW w:w="1150" w:type="dxa"/>
            <w:vMerge w:val="restart"/>
            <w:shd w:val="clear" w:color="000000" w:fill="FFFFFF"/>
            <w:noWrap/>
            <w:vAlign w:val="center"/>
            <w:hideMark/>
          </w:tcPr>
          <w:p w14:paraId="337587D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BTPS</w:t>
            </w:r>
          </w:p>
        </w:tc>
        <w:tc>
          <w:tcPr>
            <w:tcW w:w="740" w:type="dxa"/>
            <w:noWrap/>
            <w:vAlign w:val="bottom"/>
            <w:hideMark/>
          </w:tcPr>
          <w:p w14:paraId="3EEA32B4"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39A8022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5,392,590,000 </w:t>
            </w:r>
          </w:p>
        </w:tc>
        <w:tc>
          <w:tcPr>
            <w:tcW w:w="1924" w:type="dxa"/>
            <w:noWrap/>
            <w:vAlign w:val="bottom"/>
            <w:hideMark/>
          </w:tcPr>
          <w:p w14:paraId="7D684991"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21,161,976,000,000 </w:t>
            </w:r>
          </w:p>
        </w:tc>
        <w:tc>
          <w:tcPr>
            <w:tcW w:w="789" w:type="dxa"/>
            <w:noWrap/>
            <w:vAlign w:val="bottom"/>
            <w:hideMark/>
          </w:tcPr>
          <w:p w14:paraId="24DB3BF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998F33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0.00025482</w:t>
            </w:r>
          </w:p>
        </w:tc>
      </w:tr>
      <w:tr w:rsidR="00C52F93" w:rsidRPr="00F561C4" w14:paraId="0A38C948" w14:textId="77777777" w:rsidTr="00C52F93">
        <w:trPr>
          <w:trHeight w:val="300"/>
        </w:trPr>
        <w:tc>
          <w:tcPr>
            <w:tcW w:w="0" w:type="auto"/>
            <w:vMerge/>
            <w:vAlign w:val="center"/>
            <w:hideMark/>
          </w:tcPr>
          <w:p w14:paraId="4D966257"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1D478D68"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5D08948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2D375018"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1,080,588,000,000 </w:t>
            </w:r>
          </w:p>
        </w:tc>
        <w:tc>
          <w:tcPr>
            <w:tcW w:w="1924" w:type="dxa"/>
            <w:noWrap/>
            <w:vAlign w:val="bottom"/>
            <w:hideMark/>
          </w:tcPr>
          <w:p w14:paraId="3E087A0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21,435,366,000,000 </w:t>
            </w:r>
          </w:p>
        </w:tc>
        <w:tc>
          <w:tcPr>
            <w:tcW w:w="789" w:type="dxa"/>
            <w:noWrap/>
            <w:vAlign w:val="bottom"/>
            <w:hideMark/>
          </w:tcPr>
          <w:p w14:paraId="663DC85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6B3C7A9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0.05041146</w:t>
            </w:r>
          </w:p>
        </w:tc>
      </w:tr>
      <w:tr w:rsidR="00C52F93" w:rsidRPr="00F561C4" w14:paraId="0D2002C6" w14:textId="77777777" w:rsidTr="00C52F93">
        <w:trPr>
          <w:trHeight w:val="300"/>
        </w:trPr>
        <w:tc>
          <w:tcPr>
            <w:tcW w:w="0" w:type="auto"/>
            <w:vMerge w:val="restart"/>
            <w:noWrap/>
            <w:vAlign w:val="center"/>
            <w:hideMark/>
          </w:tcPr>
          <w:p w14:paraId="3F8E868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29</w:t>
            </w:r>
          </w:p>
        </w:tc>
        <w:tc>
          <w:tcPr>
            <w:tcW w:w="1150" w:type="dxa"/>
            <w:vMerge w:val="restart"/>
            <w:shd w:val="clear" w:color="000000" w:fill="FFFFFF"/>
            <w:noWrap/>
            <w:vAlign w:val="center"/>
            <w:hideMark/>
          </w:tcPr>
          <w:p w14:paraId="59CBCBCC"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BWPT</w:t>
            </w:r>
          </w:p>
        </w:tc>
        <w:tc>
          <w:tcPr>
            <w:tcW w:w="740" w:type="dxa"/>
            <w:noWrap/>
            <w:vAlign w:val="bottom"/>
            <w:hideMark/>
          </w:tcPr>
          <w:p w14:paraId="7A563A6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590AA34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12,635,000,000 </w:t>
            </w:r>
          </w:p>
        </w:tc>
        <w:tc>
          <w:tcPr>
            <w:tcW w:w="1924" w:type="dxa"/>
            <w:noWrap/>
            <w:vAlign w:val="bottom"/>
            <w:hideMark/>
          </w:tcPr>
          <w:p w14:paraId="0827E22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12,223,568,000,000 </w:t>
            </w:r>
          </w:p>
        </w:tc>
        <w:tc>
          <w:tcPr>
            <w:tcW w:w="789" w:type="dxa"/>
            <w:noWrap/>
            <w:vAlign w:val="bottom"/>
            <w:hideMark/>
          </w:tcPr>
          <w:p w14:paraId="7D1B741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142721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0.00103366</w:t>
            </w:r>
          </w:p>
        </w:tc>
      </w:tr>
      <w:tr w:rsidR="00C52F93" w:rsidRPr="00F561C4" w14:paraId="18F5EF41" w14:textId="77777777" w:rsidTr="00C52F93">
        <w:trPr>
          <w:trHeight w:val="300"/>
        </w:trPr>
        <w:tc>
          <w:tcPr>
            <w:tcW w:w="0" w:type="auto"/>
            <w:vMerge/>
            <w:vAlign w:val="center"/>
            <w:hideMark/>
          </w:tcPr>
          <w:p w14:paraId="201729AB"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33A64064"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0C0109C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1EE1F6A2"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159,970,000,000 </w:t>
            </w:r>
          </w:p>
        </w:tc>
        <w:tc>
          <w:tcPr>
            <w:tcW w:w="1924" w:type="dxa"/>
            <w:noWrap/>
            <w:vAlign w:val="bottom"/>
            <w:hideMark/>
          </w:tcPr>
          <w:p w14:paraId="5DBF73A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10,183,510,000,000 </w:t>
            </w:r>
          </w:p>
        </w:tc>
        <w:tc>
          <w:tcPr>
            <w:tcW w:w="789" w:type="dxa"/>
            <w:noWrap/>
            <w:vAlign w:val="bottom"/>
            <w:hideMark/>
          </w:tcPr>
          <w:p w14:paraId="14C590F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A57E4E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0.01570873</w:t>
            </w:r>
          </w:p>
        </w:tc>
      </w:tr>
      <w:tr w:rsidR="00C52F93" w:rsidRPr="00F561C4" w14:paraId="5F8B7137" w14:textId="77777777" w:rsidTr="00C52F93">
        <w:trPr>
          <w:trHeight w:val="300"/>
        </w:trPr>
        <w:tc>
          <w:tcPr>
            <w:tcW w:w="0" w:type="auto"/>
            <w:vMerge w:val="restart"/>
            <w:noWrap/>
            <w:vAlign w:val="center"/>
            <w:hideMark/>
          </w:tcPr>
          <w:p w14:paraId="2DE8490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30</w:t>
            </w:r>
          </w:p>
        </w:tc>
        <w:tc>
          <w:tcPr>
            <w:tcW w:w="1150" w:type="dxa"/>
            <w:vMerge w:val="restart"/>
            <w:shd w:val="clear" w:color="000000" w:fill="FFFFFF"/>
            <w:noWrap/>
            <w:vAlign w:val="center"/>
            <w:hideMark/>
          </w:tcPr>
          <w:p w14:paraId="4346AF7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CEKA</w:t>
            </w:r>
          </w:p>
        </w:tc>
        <w:tc>
          <w:tcPr>
            <w:tcW w:w="740" w:type="dxa"/>
            <w:noWrap/>
            <w:vAlign w:val="bottom"/>
            <w:hideMark/>
          </w:tcPr>
          <w:p w14:paraId="09C74AB8"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3D8A356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220,704,543,072 </w:t>
            </w:r>
          </w:p>
        </w:tc>
        <w:tc>
          <w:tcPr>
            <w:tcW w:w="1924" w:type="dxa"/>
            <w:noWrap/>
            <w:vAlign w:val="bottom"/>
            <w:hideMark/>
          </w:tcPr>
          <w:p w14:paraId="7A30ACD3"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1,718,287,453,575 </w:t>
            </w:r>
          </w:p>
        </w:tc>
        <w:tc>
          <w:tcPr>
            <w:tcW w:w="789" w:type="dxa"/>
            <w:noWrap/>
            <w:vAlign w:val="bottom"/>
            <w:hideMark/>
          </w:tcPr>
          <w:p w14:paraId="38632220"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E20E8AF"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0.12844448</w:t>
            </w:r>
          </w:p>
        </w:tc>
      </w:tr>
      <w:tr w:rsidR="00C52F93" w:rsidRPr="00F561C4" w14:paraId="6943F4C1" w14:textId="77777777" w:rsidTr="00C52F93">
        <w:trPr>
          <w:trHeight w:val="300"/>
        </w:trPr>
        <w:tc>
          <w:tcPr>
            <w:tcW w:w="0" w:type="auto"/>
            <w:vMerge/>
            <w:vAlign w:val="center"/>
            <w:hideMark/>
          </w:tcPr>
          <w:p w14:paraId="03833D8D"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5CDCF348"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236DFFAD"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4DF6669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153,574,779,624 </w:t>
            </w:r>
          </w:p>
        </w:tc>
        <w:tc>
          <w:tcPr>
            <w:tcW w:w="1924" w:type="dxa"/>
            <w:noWrap/>
            <w:vAlign w:val="bottom"/>
            <w:hideMark/>
          </w:tcPr>
          <w:p w14:paraId="00CB7BEA"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1,893,560,797,758 </w:t>
            </w:r>
          </w:p>
        </w:tc>
        <w:tc>
          <w:tcPr>
            <w:tcW w:w="789" w:type="dxa"/>
            <w:noWrap/>
            <w:vAlign w:val="bottom"/>
            <w:hideMark/>
          </w:tcPr>
          <w:p w14:paraId="195D828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365F3B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0.0811037</w:t>
            </w:r>
          </w:p>
        </w:tc>
      </w:tr>
      <w:tr w:rsidR="00C52F93" w:rsidRPr="00F561C4" w14:paraId="5F91EEC9" w14:textId="77777777" w:rsidTr="00C52F93">
        <w:trPr>
          <w:trHeight w:val="300"/>
        </w:trPr>
        <w:tc>
          <w:tcPr>
            <w:tcW w:w="0" w:type="auto"/>
            <w:vMerge w:val="restart"/>
            <w:noWrap/>
            <w:vAlign w:val="center"/>
            <w:hideMark/>
          </w:tcPr>
          <w:p w14:paraId="6F1191ED"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31</w:t>
            </w:r>
          </w:p>
        </w:tc>
        <w:tc>
          <w:tcPr>
            <w:tcW w:w="1150" w:type="dxa"/>
            <w:vMerge w:val="restart"/>
            <w:shd w:val="clear" w:color="000000" w:fill="FFFFFF"/>
            <w:noWrap/>
            <w:vAlign w:val="center"/>
            <w:hideMark/>
          </w:tcPr>
          <w:p w14:paraId="1018125C"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 xml:space="preserve">CLEO </w:t>
            </w:r>
          </w:p>
        </w:tc>
        <w:tc>
          <w:tcPr>
            <w:tcW w:w="740" w:type="dxa"/>
            <w:noWrap/>
            <w:vAlign w:val="bottom"/>
            <w:hideMark/>
          </w:tcPr>
          <w:p w14:paraId="0684FE3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3719063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192,467,066,577 </w:t>
            </w:r>
          </w:p>
        </w:tc>
        <w:tc>
          <w:tcPr>
            <w:tcW w:w="1924" w:type="dxa"/>
            <w:noWrap/>
            <w:vAlign w:val="bottom"/>
            <w:hideMark/>
          </w:tcPr>
          <w:p w14:paraId="5610CA2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1,790,304,606,780 </w:t>
            </w:r>
          </w:p>
        </w:tc>
        <w:tc>
          <w:tcPr>
            <w:tcW w:w="789" w:type="dxa"/>
            <w:noWrap/>
            <w:vAlign w:val="bottom"/>
            <w:hideMark/>
          </w:tcPr>
          <w:p w14:paraId="5D27B69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793E3A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0.10750521</w:t>
            </w:r>
          </w:p>
        </w:tc>
      </w:tr>
      <w:tr w:rsidR="00C52F93" w:rsidRPr="00F561C4" w14:paraId="7FBB7766" w14:textId="77777777" w:rsidTr="00C52F93">
        <w:trPr>
          <w:trHeight w:val="300"/>
        </w:trPr>
        <w:tc>
          <w:tcPr>
            <w:tcW w:w="0" w:type="auto"/>
            <w:vMerge/>
            <w:vAlign w:val="center"/>
            <w:hideMark/>
          </w:tcPr>
          <w:p w14:paraId="7C8282C9"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35E05D32"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7B640A85"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47F49BD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305,879,961,825 </w:t>
            </w:r>
          </w:p>
        </w:tc>
        <w:tc>
          <w:tcPr>
            <w:tcW w:w="1924" w:type="dxa"/>
            <w:noWrap/>
            <w:vAlign w:val="bottom"/>
            <w:hideMark/>
          </w:tcPr>
          <w:p w14:paraId="0E0B1C9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2,296,227,711,688 </w:t>
            </w:r>
          </w:p>
        </w:tc>
        <w:tc>
          <w:tcPr>
            <w:tcW w:w="789" w:type="dxa"/>
            <w:noWrap/>
            <w:vAlign w:val="bottom"/>
            <w:hideMark/>
          </w:tcPr>
          <w:p w14:paraId="5B556B8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70B189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0.13320977</w:t>
            </w:r>
          </w:p>
        </w:tc>
      </w:tr>
      <w:tr w:rsidR="00C52F93" w:rsidRPr="00F561C4" w14:paraId="2345BB23" w14:textId="77777777" w:rsidTr="00C52F93">
        <w:trPr>
          <w:trHeight w:val="300"/>
        </w:trPr>
        <w:tc>
          <w:tcPr>
            <w:tcW w:w="0" w:type="auto"/>
            <w:vMerge w:val="restart"/>
            <w:noWrap/>
            <w:vAlign w:val="center"/>
            <w:hideMark/>
          </w:tcPr>
          <w:p w14:paraId="55E091B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32</w:t>
            </w:r>
          </w:p>
        </w:tc>
        <w:tc>
          <w:tcPr>
            <w:tcW w:w="1150" w:type="dxa"/>
            <w:vMerge w:val="restart"/>
            <w:shd w:val="clear" w:color="000000" w:fill="FFFFFF"/>
            <w:noWrap/>
            <w:vAlign w:val="center"/>
            <w:hideMark/>
          </w:tcPr>
          <w:p w14:paraId="23441272"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CPIN</w:t>
            </w:r>
          </w:p>
        </w:tc>
        <w:tc>
          <w:tcPr>
            <w:tcW w:w="740" w:type="dxa"/>
            <w:noWrap/>
            <w:vAlign w:val="bottom"/>
            <w:hideMark/>
          </w:tcPr>
          <w:p w14:paraId="058472E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45382F4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2,930,357,000,000 </w:t>
            </w:r>
          </w:p>
        </w:tc>
        <w:tc>
          <w:tcPr>
            <w:tcW w:w="1924" w:type="dxa"/>
            <w:noWrap/>
            <w:vAlign w:val="bottom"/>
            <w:hideMark/>
          </w:tcPr>
          <w:p w14:paraId="177A953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39,847,545,000,000 </w:t>
            </w:r>
          </w:p>
        </w:tc>
        <w:tc>
          <w:tcPr>
            <w:tcW w:w="789" w:type="dxa"/>
            <w:noWrap/>
            <w:vAlign w:val="bottom"/>
            <w:hideMark/>
          </w:tcPr>
          <w:p w14:paraId="54BAC0A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B7CF16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0.07353921</w:t>
            </w:r>
          </w:p>
        </w:tc>
      </w:tr>
      <w:tr w:rsidR="00C52F93" w:rsidRPr="00F561C4" w14:paraId="1153411F" w14:textId="77777777" w:rsidTr="00C52F93">
        <w:trPr>
          <w:trHeight w:val="300"/>
        </w:trPr>
        <w:tc>
          <w:tcPr>
            <w:tcW w:w="0" w:type="auto"/>
            <w:vMerge/>
            <w:vAlign w:val="center"/>
            <w:hideMark/>
          </w:tcPr>
          <w:p w14:paraId="4528E277"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4C84C446"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1C6A917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3F5C3D01"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2,318,088,000,000 </w:t>
            </w:r>
          </w:p>
        </w:tc>
        <w:tc>
          <w:tcPr>
            <w:tcW w:w="1924" w:type="dxa"/>
            <w:noWrap/>
            <w:vAlign w:val="bottom"/>
            <w:hideMark/>
          </w:tcPr>
          <w:p w14:paraId="509D2BF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40,970,800,000,000 </w:t>
            </w:r>
          </w:p>
        </w:tc>
        <w:tc>
          <w:tcPr>
            <w:tcW w:w="789" w:type="dxa"/>
            <w:noWrap/>
            <w:vAlign w:val="bottom"/>
            <w:hideMark/>
          </w:tcPr>
          <w:p w14:paraId="38ACDCC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A9E98A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0.05657903</w:t>
            </w:r>
          </w:p>
        </w:tc>
      </w:tr>
      <w:tr w:rsidR="00C52F93" w:rsidRPr="00F561C4" w14:paraId="47DB649B" w14:textId="77777777" w:rsidTr="00C52F93">
        <w:trPr>
          <w:trHeight w:val="300"/>
        </w:trPr>
        <w:tc>
          <w:tcPr>
            <w:tcW w:w="0" w:type="auto"/>
            <w:vMerge w:val="restart"/>
            <w:noWrap/>
            <w:vAlign w:val="center"/>
            <w:hideMark/>
          </w:tcPr>
          <w:p w14:paraId="41F5FEC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33</w:t>
            </w:r>
          </w:p>
        </w:tc>
        <w:tc>
          <w:tcPr>
            <w:tcW w:w="1150" w:type="dxa"/>
            <w:vMerge w:val="restart"/>
            <w:shd w:val="clear" w:color="000000" w:fill="FFFFFF"/>
            <w:noWrap/>
            <w:vAlign w:val="center"/>
            <w:hideMark/>
          </w:tcPr>
          <w:p w14:paraId="153CF5B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DGNS</w:t>
            </w:r>
          </w:p>
        </w:tc>
        <w:tc>
          <w:tcPr>
            <w:tcW w:w="740" w:type="dxa"/>
            <w:noWrap/>
            <w:vAlign w:val="bottom"/>
            <w:hideMark/>
          </w:tcPr>
          <w:p w14:paraId="5EAA140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3DCF98D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12,664,890,228 </w:t>
            </w:r>
          </w:p>
        </w:tc>
        <w:tc>
          <w:tcPr>
            <w:tcW w:w="1924" w:type="dxa"/>
            <w:noWrap/>
            <w:vAlign w:val="bottom"/>
            <w:hideMark/>
          </w:tcPr>
          <w:p w14:paraId="6026C4A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239,935,894,308 </w:t>
            </w:r>
          </w:p>
        </w:tc>
        <w:tc>
          <w:tcPr>
            <w:tcW w:w="789" w:type="dxa"/>
            <w:noWrap/>
            <w:vAlign w:val="bottom"/>
            <w:hideMark/>
          </w:tcPr>
          <w:p w14:paraId="4A52E0A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68816A64"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0.05278448</w:t>
            </w:r>
          </w:p>
        </w:tc>
      </w:tr>
      <w:tr w:rsidR="00C52F93" w:rsidRPr="00F561C4" w14:paraId="4B243C00" w14:textId="77777777" w:rsidTr="00C52F93">
        <w:trPr>
          <w:trHeight w:val="300"/>
        </w:trPr>
        <w:tc>
          <w:tcPr>
            <w:tcW w:w="0" w:type="auto"/>
            <w:vMerge/>
            <w:vAlign w:val="center"/>
            <w:hideMark/>
          </w:tcPr>
          <w:p w14:paraId="46AF65D3"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51E22F7C"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6D448E1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7A0C3E0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13,655,805,783 </w:t>
            </w:r>
          </w:p>
        </w:tc>
        <w:tc>
          <w:tcPr>
            <w:tcW w:w="1924" w:type="dxa"/>
            <w:noWrap/>
            <w:vAlign w:val="bottom"/>
            <w:hideMark/>
          </w:tcPr>
          <w:p w14:paraId="42B58B5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271,475,135,986 </w:t>
            </w:r>
          </w:p>
        </w:tc>
        <w:tc>
          <w:tcPr>
            <w:tcW w:w="789" w:type="dxa"/>
            <w:noWrap/>
            <w:vAlign w:val="bottom"/>
            <w:hideMark/>
          </w:tcPr>
          <w:p w14:paraId="49B00E0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21718EF"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0.05030223</w:t>
            </w:r>
          </w:p>
        </w:tc>
      </w:tr>
      <w:tr w:rsidR="00C52F93" w:rsidRPr="00F561C4" w14:paraId="44E98114" w14:textId="77777777" w:rsidTr="00C52F93">
        <w:trPr>
          <w:trHeight w:val="300"/>
        </w:trPr>
        <w:tc>
          <w:tcPr>
            <w:tcW w:w="0" w:type="auto"/>
            <w:vMerge w:val="restart"/>
            <w:noWrap/>
            <w:vAlign w:val="center"/>
            <w:hideMark/>
          </w:tcPr>
          <w:p w14:paraId="481EA82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34</w:t>
            </w:r>
          </w:p>
        </w:tc>
        <w:tc>
          <w:tcPr>
            <w:tcW w:w="1150" w:type="dxa"/>
            <w:vMerge w:val="restart"/>
            <w:shd w:val="clear" w:color="000000" w:fill="FFFFFF"/>
            <w:noWrap/>
            <w:vAlign w:val="center"/>
            <w:hideMark/>
          </w:tcPr>
          <w:p w14:paraId="5B262DC5"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DSSA</w:t>
            </w:r>
          </w:p>
        </w:tc>
        <w:tc>
          <w:tcPr>
            <w:tcW w:w="740" w:type="dxa"/>
            <w:noWrap/>
            <w:vAlign w:val="bottom"/>
            <w:hideMark/>
          </w:tcPr>
          <w:p w14:paraId="62B6C89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93A238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19,304,480,511,986 </w:t>
            </w:r>
          </w:p>
        </w:tc>
        <w:tc>
          <w:tcPr>
            <w:tcW w:w="1924" w:type="dxa"/>
            <w:noWrap/>
            <w:vAlign w:val="bottom"/>
            <w:hideMark/>
          </w:tcPr>
          <w:p w14:paraId="667176E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96,617,028,796,976 </w:t>
            </w:r>
          </w:p>
        </w:tc>
        <w:tc>
          <w:tcPr>
            <w:tcW w:w="789" w:type="dxa"/>
            <w:noWrap/>
            <w:vAlign w:val="bottom"/>
            <w:hideMark/>
          </w:tcPr>
          <w:p w14:paraId="29EBC16E"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4686B4E"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0.19980412</w:t>
            </w:r>
          </w:p>
        </w:tc>
      </w:tr>
      <w:tr w:rsidR="00C52F93" w:rsidRPr="00F561C4" w14:paraId="1F0653F0" w14:textId="77777777" w:rsidTr="00C52F93">
        <w:trPr>
          <w:trHeight w:val="300"/>
        </w:trPr>
        <w:tc>
          <w:tcPr>
            <w:tcW w:w="0" w:type="auto"/>
            <w:vMerge/>
            <w:vAlign w:val="center"/>
            <w:hideMark/>
          </w:tcPr>
          <w:p w14:paraId="4D09ABC4"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070F4D55"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7116622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02C0A62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13,200,401,251,460 </w:t>
            </w:r>
          </w:p>
        </w:tc>
        <w:tc>
          <w:tcPr>
            <w:tcW w:w="1924" w:type="dxa"/>
            <w:noWrap/>
            <w:vAlign w:val="bottom"/>
            <w:hideMark/>
          </w:tcPr>
          <w:p w14:paraId="33B2BEF8"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46,730,383,935,179 </w:t>
            </w:r>
          </w:p>
        </w:tc>
        <w:tc>
          <w:tcPr>
            <w:tcW w:w="789" w:type="dxa"/>
            <w:noWrap/>
            <w:vAlign w:val="bottom"/>
            <w:hideMark/>
          </w:tcPr>
          <w:p w14:paraId="6B550EA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920165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0.28248005</w:t>
            </w:r>
          </w:p>
        </w:tc>
      </w:tr>
      <w:tr w:rsidR="00C52F93" w:rsidRPr="00F561C4" w14:paraId="5CA02BFB" w14:textId="77777777" w:rsidTr="00C52F93">
        <w:trPr>
          <w:trHeight w:val="300"/>
        </w:trPr>
        <w:tc>
          <w:tcPr>
            <w:tcW w:w="0" w:type="auto"/>
            <w:vMerge w:val="restart"/>
            <w:noWrap/>
            <w:vAlign w:val="center"/>
            <w:hideMark/>
          </w:tcPr>
          <w:p w14:paraId="50CEDE7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35</w:t>
            </w:r>
          </w:p>
        </w:tc>
        <w:tc>
          <w:tcPr>
            <w:tcW w:w="1150" w:type="dxa"/>
            <w:vMerge w:val="restart"/>
            <w:shd w:val="clear" w:color="000000" w:fill="FFFFFF"/>
            <w:noWrap/>
            <w:vAlign w:val="center"/>
            <w:hideMark/>
          </w:tcPr>
          <w:p w14:paraId="2B39C25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ELSA</w:t>
            </w:r>
          </w:p>
        </w:tc>
        <w:tc>
          <w:tcPr>
            <w:tcW w:w="740" w:type="dxa"/>
            <w:noWrap/>
            <w:vAlign w:val="bottom"/>
            <w:hideMark/>
          </w:tcPr>
          <w:p w14:paraId="61E068A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791BB69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378,058,000,000 </w:t>
            </w:r>
          </w:p>
        </w:tc>
        <w:tc>
          <w:tcPr>
            <w:tcW w:w="1924" w:type="dxa"/>
            <w:noWrap/>
            <w:vAlign w:val="bottom"/>
            <w:hideMark/>
          </w:tcPr>
          <w:p w14:paraId="3738BC9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8,836,089,000,000 </w:t>
            </w:r>
          </w:p>
        </w:tc>
        <w:tc>
          <w:tcPr>
            <w:tcW w:w="789" w:type="dxa"/>
            <w:noWrap/>
            <w:vAlign w:val="bottom"/>
            <w:hideMark/>
          </w:tcPr>
          <w:p w14:paraId="16A7988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693BC00"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0.04278567</w:t>
            </w:r>
          </w:p>
        </w:tc>
      </w:tr>
      <w:tr w:rsidR="00C52F93" w:rsidRPr="00F561C4" w14:paraId="4D309410" w14:textId="77777777" w:rsidTr="00C52F93">
        <w:trPr>
          <w:trHeight w:val="300"/>
        </w:trPr>
        <w:tc>
          <w:tcPr>
            <w:tcW w:w="0" w:type="auto"/>
            <w:vMerge/>
            <w:vAlign w:val="center"/>
            <w:hideMark/>
          </w:tcPr>
          <w:p w14:paraId="07C4302D"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0C78E8B8"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1584A16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1C31B07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503,131,000,000 </w:t>
            </w:r>
          </w:p>
        </w:tc>
        <w:tc>
          <w:tcPr>
            <w:tcW w:w="1924" w:type="dxa"/>
            <w:noWrap/>
            <w:vAlign w:val="bottom"/>
            <w:hideMark/>
          </w:tcPr>
          <w:p w14:paraId="394C4F6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9,601,482,000,000 </w:t>
            </w:r>
          </w:p>
        </w:tc>
        <w:tc>
          <w:tcPr>
            <w:tcW w:w="789" w:type="dxa"/>
            <w:noWrap/>
            <w:vAlign w:val="bottom"/>
            <w:hideMark/>
          </w:tcPr>
          <w:p w14:paraId="3F8DF6E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44604B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0.05240139</w:t>
            </w:r>
          </w:p>
        </w:tc>
      </w:tr>
      <w:tr w:rsidR="00C52F93" w:rsidRPr="00F561C4" w14:paraId="049B02B1" w14:textId="77777777" w:rsidTr="00C52F93">
        <w:trPr>
          <w:trHeight w:val="300"/>
        </w:trPr>
        <w:tc>
          <w:tcPr>
            <w:tcW w:w="0" w:type="auto"/>
            <w:vMerge w:val="restart"/>
            <w:noWrap/>
            <w:vAlign w:val="center"/>
            <w:hideMark/>
          </w:tcPr>
          <w:p w14:paraId="5BACF5A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36</w:t>
            </w:r>
          </w:p>
        </w:tc>
        <w:tc>
          <w:tcPr>
            <w:tcW w:w="1150" w:type="dxa"/>
            <w:vMerge w:val="restart"/>
            <w:shd w:val="clear" w:color="000000" w:fill="FFFFFF"/>
            <w:noWrap/>
            <w:vAlign w:val="center"/>
            <w:hideMark/>
          </w:tcPr>
          <w:p w14:paraId="1558678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EPMT</w:t>
            </w:r>
          </w:p>
        </w:tc>
        <w:tc>
          <w:tcPr>
            <w:tcW w:w="740" w:type="dxa"/>
            <w:noWrap/>
            <w:vAlign w:val="bottom"/>
            <w:hideMark/>
          </w:tcPr>
          <w:p w14:paraId="7B885C7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394F2FF2"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842,590,883,679 </w:t>
            </w:r>
          </w:p>
        </w:tc>
        <w:tc>
          <w:tcPr>
            <w:tcW w:w="1924" w:type="dxa"/>
            <w:noWrap/>
            <w:vAlign w:val="bottom"/>
            <w:hideMark/>
          </w:tcPr>
          <w:p w14:paraId="2DEF291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10,402,356,853,033 </w:t>
            </w:r>
          </w:p>
        </w:tc>
        <w:tc>
          <w:tcPr>
            <w:tcW w:w="789" w:type="dxa"/>
            <w:noWrap/>
            <w:vAlign w:val="bottom"/>
            <w:hideMark/>
          </w:tcPr>
          <w:p w14:paraId="4B08FAF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2912090"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0.081</w:t>
            </w:r>
          </w:p>
        </w:tc>
      </w:tr>
      <w:tr w:rsidR="00C52F93" w:rsidRPr="00F561C4" w14:paraId="3C893BF6" w14:textId="77777777" w:rsidTr="00C52F93">
        <w:trPr>
          <w:trHeight w:val="300"/>
        </w:trPr>
        <w:tc>
          <w:tcPr>
            <w:tcW w:w="0" w:type="auto"/>
            <w:vMerge/>
            <w:vAlign w:val="center"/>
            <w:hideMark/>
          </w:tcPr>
          <w:p w14:paraId="49C2F3A0"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57092B39"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15CC0B5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4FDBD61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688,374,430,004 </w:t>
            </w:r>
          </w:p>
        </w:tc>
        <w:tc>
          <w:tcPr>
            <w:tcW w:w="1924" w:type="dxa"/>
            <w:noWrap/>
            <w:vAlign w:val="bottom"/>
            <w:hideMark/>
          </w:tcPr>
          <w:p w14:paraId="3FB0B66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10,955,849,005,936 </w:t>
            </w:r>
          </w:p>
        </w:tc>
        <w:tc>
          <w:tcPr>
            <w:tcW w:w="789" w:type="dxa"/>
            <w:noWrap/>
            <w:vAlign w:val="bottom"/>
            <w:hideMark/>
          </w:tcPr>
          <w:p w14:paraId="7953426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A280660"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0.06283168</w:t>
            </w:r>
          </w:p>
        </w:tc>
      </w:tr>
      <w:tr w:rsidR="00C52F93" w:rsidRPr="00F561C4" w14:paraId="1B166A95" w14:textId="77777777" w:rsidTr="00C52F93">
        <w:trPr>
          <w:trHeight w:val="300"/>
        </w:trPr>
        <w:tc>
          <w:tcPr>
            <w:tcW w:w="0" w:type="auto"/>
            <w:vMerge w:val="restart"/>
            <w:noWrap/>
            <w:vAlign w:val="center"/>
            <w:hideMark/>
          </w:tcPr>
          <w:p w14:paraId="77CE10D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37</w:t>
            </w:r>
          </w:p>
        </w:tc>
        <w:tc>
          <w:tcPr>
            <w:tcW w:w="1150" w:type="dxa"/>
            <w:vMerge w:val="restart"/>
            <w:shd w:val="clear" w:color="000000" w:fill="FFFFFF"/>
            <w:noWrap/>
            <w:vAlign w:val="center"/>
            <w:hideMark/>
          </w:tcPr>
          <w:p w14:paraId="376955C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EXCL</w:t>
            </w:r>
          </w:p>
        </w:tc>
        <w:tc>
          <w:tcPr>
            <w:tcW w:w="740" w:type="dxa"/>
            <w:noWrap/>
            <w:vAlign w:val="bottom"/>
            <w:hideMark/>
          </w:tcPr>
          <w:p w14:paraId="5F0CCAB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08C9F8B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1,121,188,000,000 </w:t>
            </w:r>
          </w:p>
        </w:tc>
        <w:tc>
          <w:tcPr>
            <w:tcW w:w="1924" w:type="dxa"/>
            <w:noWrap/>
            <w:vAlign w:val="bottom"/>
            <w:hideMark/>
          </w:tcPr>
          <w:p w14:paraId="475778B2"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87,277,780,000,000 </w:t>
            </w:r>
          </w:p>
        </w:tc>
        <w:tc>
          <w:tcPr>
            <w:tcW w:w="789" w:type="dxa"/>
            <w:noWrap/>
            <w:vAlign w:val="bottom"/>
            <w:hideMark/>
          </w:tcPr>
          <w:p w14:paraId="01BE13F1"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40FBEC4"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0.0128462</w:t>
            </w:r>
          </w:p>
        </w:tc>
      </w:tr>
      <w:tr w:rsidR="00C52F93" w:rsidRPr="00F561C4" w14:paraId="15BE4733" w14:textId="77777777" w:rsidTr="00C52F93">
        <w:trPr>
          <w:trHeight w:val="300"/>
        </w:trPr>
        <w:tc>
          <w:tcPr>
            <w:tcW w:w="0" w:type="auto"/>
            <w:vMerge/>
            <w:vAlign w:val="center"/>
            <w:hideMark/>
          </w:tcPr>
          <w:p w14:paraId="4603869C"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104FD628"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61D77AF2"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22947B8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1,284,448,000,000 </w:t>
            </w:r>
          </w:p>
        </w:tc>
        <w:tc>
          <w:tcPr>
            <w:tcW w:w="1924" w:type="dxa"/>
            <w:noWrap/>
            <w:vAlign w:val="bottom"/>
            <w:hideMark/>
          </w:tcPr>
          <w:p w14:paraId="35535C7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87,688,084,000,000 </w:t>
            </w:r>
          </w:p>
        </w:tc>
        <w:tc>
          <w:tcPr>
            <w:tcW w:w="789" w:type="dxa"/>
            <w:noWrap/>
            <w:vAlign w:val="bottom"/>
            <w:hideMark/>
          </w:tcPr>
          <w:p w14:paraId="5A0FB93E"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8426235"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0.01464792</w:t>
            </w:r>
          </w:p>
        </w:tc>
      </w:tr>
      <w:tr w:rsidR="00C52F93" w:rsidRPr="00F561C4" w14:paraId="5B43468D" w14:textId="77777777" w:rsidTr="00C52F93">
        <w:trPr>
          <w:trHeight w:val="300"/>
        </w:trPr>
        <w:tc>
          <w:tcPr>
            <w:tcW w:w="0" w:type="auto"/>
            <w:vMerge w:val="restart"/>
            <w:noWrap/>
            <w:vAlign w:val="center"/>
            <w:hideMark/>
          </w:tcPr>
          <w:p w14:paraId="3FBE2EF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38</w:t>
            </w:r>
          </w:p>
        </w:tc>
        <w:tc>
          <w:tcPr>
            <w:tcW w:w="1150" w:type="dxa"/>
            <w:vMerge w:val="restart"/>
            <w:shd w:val="clear" w:color="000000" w:fill="FFFFFF"/>
            <w:noWrap/>
            <w:vAlign w:val="center"/>
            <w:hideMark/>
          </w:tcPr>
          <w:p w14:paraId="7E1D9A5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FISH</w:t>
            </w:r>
          </w:p>
        </w:tc>
        <w:tc>
          <w:tcPr>
            <w:tcW w:w="740" w:type="dxa"/>
            <w:noWrap/>
            <w:vAlign w:val="bottom"/>
            <w:hideMark/>
          </w:tcPr>
          <w:p w14:paraId="50B6F42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5C1D32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487,108,946,042 </w:t>
            </w:r>
          </w:p>
        </w:tc>
        <w:tc>
          <w:tcPr>
            <w:tcW w:w="1924" w:type="dxa"/>
            <w:noWrap/>
            <w:vAlign w:val="bottom"/>
            <w:hideMark/>
          </w:tcPr>
          <w:p w14:paraId="47CDC46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6,862,245,211,844 </w:t>
            </w:r>
          </w:p>
        </w:tc>
        <w:tc>
          <w:tcPr>
            <w:tcW w:w="789" w:type="dxa"/>
            <w:noWrap/>
            <w:vAlign w:val="bottom"/>
            <w:hideMark/>
          </w:tcPr>
          <w:p w14:paraId="3BF553D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D9EAC4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0.0709839</w:t>
            </w:r>
          </w:p>
        </w:tc>
      </w:tr>
      <w:tr w:rsidR="00C52F93" w:rsidRPr="00F561C4" w14:paraId="22741280" w14:textId="77777777" w:rsidTr="00C52F93">
        <w:trPr>
          <w:trHeight w:val="300"/>
        </w:trPr>
        <w:tc>
          <w:tcPr>
            <w:tcW w:w="0" w:type="auto"/>
            <w:vMerge/>
            <w:vAlign w:val="center"/>
            <w:hideMark/>
          </w:tcPr>
          <w:p w14:paraId="3EF6829D"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11FD9063"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4798E72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4FE89E0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377,309,840,606 </w:t>
            </w:r>
          </w:p>
        </w:tc>
        <w:tc>
          <w:tcPr>
            <w:tcW w:w="1924" w:type="dxa"/>
            <w:noWrap/>
            <w:vAlign w:val="bottom"/>
            <w:hideMark/>
          </w:tcPr>
          <w:p w14:paraId="2A04659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7,487,871,796,959 </w:t>
            </w:r>
          </w:p>
        </w:tc>
        <w:tc>
          <w:tcPr>
            <w:tcW w:w="789" w:type="dxa"/>
            <w:noWrap/>
            <w:vAlign w:val="bottom"/>
            <w:hideMark/>
          </w:tcPr>
          <w:p w14:paraId="05BA17E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F343F7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0.05038946</w:t>
            </w:r>
          </w:p>
        </w:tc>
      </w:tr>
      <w:tr w:rsidR="00C52F93" w:rsidRPr="00F561C4" w14:paraId="30356339" w14:textId="77777777" w:rsidTr="00C52F93">
        <w:trPr>
          <w:trHeight w:val="300"/>
        </w:trPr>
        <w:tc>
          <w:tcPr>
            <w:tcW w:w="0" w:type="auto"/>
            <w:vMerge w:val="restart"/>
            <w:noWrap/>
            <w:vAlign w:val="center"/>
            <w:hideMark/>
          </w:tcPr>
          <w:p w14:paraId="59F6708C"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39</w:t>
            </w:r>
          </w:p>
        </w:tc>
        <w:tc>
          <w:tcPr>
            <w:tcW w:w="1150" w:type="dxa"/>
            <w:vMerge w:val="restart"/>
            <w:shd w:val="clear" w:color="000000" w:fill="FFFFFF"/>
            <w:noWrap/>
            <w:vAlign w:val="center"/>
            <w:hideMark/>
          </w:tcPr>
          <w:p w14:paraId="5E487F9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GEMS</w:t>
            </w:r>
          </w:p>
        </w:tc>
        <w:tc>
          <w:tcPr>
            <w:tcW w:w="740" w:type="dxa"/>
            <w:noWrap/>
            <w:vAlign w:val="bottom"/>
            <w:hideMark/>
          </w:tcPr>
          <w:p w14:paraId="1E54217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C95C3D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10,348,574,819,521 </w:t>
            </w:r>
          </w:p>
        </w:tc>
        <w:tc>
          <w:tcPr>
            <w:tcW w:w="1924" w:type="dxa"/>
            <w:noWrap/>
            <w:vAlign w:val="bottom"/>
            <w:hideMark/>
          </w:tcPr>
          <w:p w14:paraId="38875D4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16,790,206,030,195 </w:t>
            </w:r>
          </w:p>
        </w:tc>
        <w:tc>
          <w:tcPr>
            <w:tcW w:w="789" w:type="dxa"/>
            <w:noWrap/>
            <w:vAlign w:val="bottom"/>
            <w:hideMark/>
          </w:tcPr>
          <w:p w14:paraId="3C1374BE"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1727D15"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0.61634591</w:t>
            </w:r>
          </w:p>
        </w:tc>
      </w:tr>
      <w:tr w:rsidR="00C52F93" w:rsidRPr="00F561C4" w14:paraId="0017E20D" w14:textId="77777777" w:rsidTr="00C52F93">
        <w:trPr>
          <w:trHeight w:val="300"/>
        </w:trPr>
        <w:tc>
          <w:tcPr>
            <w:tcW w:w="0" w:type="auto"/>
            <w:vMerge/>
            <w:vAlign w:val="center"/>
            <w:hideMark/>
          </w:tcPr>
          <w:p w14:paraId="0B2C5E52"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402B36BF"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54E017C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33FBFCD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8,066,083,617,344 </w:t>
            </w:r>
          </w:p>
        </w:tc>
        <w:tc>
          <w:tcPr>
            <w:tcW w:w="1924" w:type="dxa"/>
            <w:noWrap/>
            <w:vAlign w:val="bottom"/>
            <w:hideMark/>
          </w:tcPr>
          <w:p w14:paraId="651F80A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20,015,270,433,867 </w:t>
            </w:r>
          </w:p>
        </w:tc>
        <w:tc>
          <w:tcPr>
            <w:tcW w:w="789" w:type="dxa"/>
            <w:noWrap/>
            <w:vAlign w:val="bottom"/>
            <w:hideMark/>
          </w:tcPr>
          <w:p w14:paraId="0497312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7457EA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0.40299648</w:t>
            </w:r>
          </w:p>
        </w:tc>
      </w:tr>
      <w:tr w:rsidR="00C52F93" w:rsidRPr="00F561C4" w14:paraId="3901EF08" w14:textId="77777777" w:rsidTr="00C52F93">
        <w:trPr>
          <w:trHeight w:val="300"/>
        </w:trPr>
        <w:tc>
          <w:tcPr>
            <w:tcW w:w="0" w:type="auto"/>
            <w:vMerge w:val="restart"/>
            <w:noWrap/>
            <w:vAlign w:val="center"/>
            <w:hideMark/>
          </w:tcPr>
          <w:p w14:paraId="2F47ADF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40</w:t>
            </w:r>
          </w:p>
        </w:tc>
        <w:tc>
          <w:tcPr>
            <w:tcW w:w="1150" w:type="dxa"/>
            <w:vMerge w:val="restart"/>
            <w:shd w:val="clear" w:color="000000" w:fill="FFFFFF"/>
            <w:noWrap/>
            <w:vAlign w:val="center"/>
            <w:hideMark/>
          </w:tcPr>
          <w:p w14:paraId="6BEAB5A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GGRP</w:t>
            </w:r>
          </w:p>
        </w:tc>
        <w:tc>
          <w:tcPr>
            <w:tcW w:w="740" w:type="dxa"/>
            <w:noWrap/>
            <w:vAlign w:val="bottom"/>
            <w:hideMark/>
          </w:tcPr>
          <w:p w14:paraId="2646A62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7F5FDBC8"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868,444,900,897 </w:t>
            </w:r>
          </w:p>
        </w:tc>
        <w:tc>
          <w:tcPr>
            <w:tcW w:w="1924" w:type="dxa"/>
            <w:noWrap/>
            <w:vAlign w:val="bottom"/>
            <w:hideMark/>
          </w:tcPr>
          <w:p w14:paraId="1B7F96C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17,641,336,384,547 </w:t>
            </w:r>
          </w:p>
        </w:tc>
        <w:tc>
          <w:tcPr>
            <w:tcW w:w="789" w:type="dxa"/>
            <w:noWrap/>
            <w:vAlign w:val="bottom"/>
            <w:hideMark/>
          </w:tcPr>
          <w:p w14:paraId="08C7DB0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629B49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0.04922784</w:t>
            </w:r>
          </w:p>
        </w:tc>
      </w:tr>
      <w:tr w:rsidR="00C52F93" w:rsidRPr="00F561C4" w14:paraId="37786F84" w14:textId="77777777" w:rsidTr="00C52F93">
        <w:trPr>
          <w:trHeight w:val="300"/>
        </w:trPr>
        <w:tc>
          <w:tcPr>
            <w:tcW w:w="0" w:type="auto"/>
            <w:vMerge/>
            <w:vAlign w:val="center"/>
            <w:hideMark/>
          </w:tcPr>
          <w:p w14:paraId="1A3BC838"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027CDCAC"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0B2A5B2D"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72F872A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577,063,679,535 </w:t>
            </w:r>
          </w:p>
        </w:tc>
        <w:tc>
          <w:tcPr>
            <w:tcW w:w="1924" w:type="dxa"/>
            <w:noWrap/>
            <w:vAlign w:val="bottom"/>
            <w:hideMark/>
          </w:tcPr>
          <w:p w14:paraId="4053BFC3"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18,741,964,169,023 </w:t>
            </w:r>
          </w:p>
        </w:tc>
        <w:tc>
          <w:tcPr>
            <w:tcW w:w="789" w:type="dxa"/>
            <w:noWrap/>
            <w:vAlign w:val="bottom"/>
            <w:hideMark/>
          </w:tcPr>
          <w:p w14:paraId="67F068A4"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CEB3C64"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0.03078993</w:t>
            </w:r>
          </w:p>
        </w:tc>
      </w:tr>
      <w:tr w:rsidR="00C52F93" w:rsidRPr="00F561C4" w14:paraId="5A613A22" w14:textId="77777777" w:rsidTr="00C52F93">
        <w:trPr>
          <w:trHeight w:val="300"/>
        </w:trPr>
        <w:tc>
          <w:tcPr>
            <w:tcW w:w="0" w:type="auto"/>
            <w:vMerge w:val="restart"/>
            <w:noWrap/>
            <w:vAlign w:val="center"/>
            <w:hideMark/>
          </w:tcPr>
          <w:p w14:paraId="225AF4B8"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41</w:t>
            </w:r>
          </w:p>
        </w:tc>
        <w:tc>
          <w:tcPr>
            <w:tcW w:w="1150" w:type="dxa"/>
            <w:vMerge w:val="restart"/>
            <w:shd w:val="clear" w:color="000000" w:fill="FFFFFF"/>
            <w:noWrap/>
            <w:vAlign w:val="center"/>
            <w:hideMark/>
          </w:tcPr>
          <w:p w14:paraId="166B018D"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GIAA</w:t>
            </w:r>
          </w:p>
        </w:tc>
        <w:tc>
          <w:tcPr>
            <w:tcW w:w="740" w:type="dxa"/>
            <w:noWrap/>
            <w:vAlign w:val="bottom"/>
            <w:hideMark/>
          </w:tcPr>
          <w:p w14:paraId="2227355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55374B5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55,566,555,245,181 </w:t>
            </w:r>
          </w:p>
        </w:tc>
        <w:tc>
          <w:tcPr>
            <w:tcW w:w="1924" w:type="dxa"/>
            <w:noWrap/>
            <w:vAlign w:val="bottom"/>
            <w:hideMark/>
          </w:tcPr>
          <w:p w14:paraId="4552FE0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92,718,397,351,792 </w:t>
            </w:r>
          </w:p>
        </w:tc>
        <w:tc>
          <w:tcPr>
            <w:tcW w:w="789" w:type="dxa"/>
            <w:noWrap/>
            <w:vAlign w:val="bottom"/>
            <w:hideMark/>
          </w:tcPr>
          <w:p w14:paraId="1BE9660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63FC1FE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0.59930453</w:t>
            </w:r>
          </w:p>
        </w:tc>
      </w:tr>
      <w:tr w:rsidR="00C52F93" w:rsidRPr="00F561C4" w14:paraId="16CBE8BE" w14:textId="77777777" w:rsidTr="00C52F93">
        <w:trPr>
          <w:trHeight w:val="300"/>
        </w:trPr>
        <w:tc>
          <w:tcPr>
            <w:tcW w:w="0" w:type="auto"/>
            <w:vMerge/>
            <w:vAlign w:val="center"/>
            <w:hideMark/>
          </w:tcPr>
          <w:p w14:paraId="5F001A4B"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21FD9753"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18A30A18"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41C7046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55,566,555,245,181 </w:t>
            </w:r>
          </w:p>
        </w:tc>
        <w:tc>
          <w:tcPr>
            <w:tcW w:w="1924" w:type="dxa"/>
            <w:noWrap/>
            <w:vAlign w:val="bottom"/>
            <w:hideMark/>
          </w:tcPr>
          <w:p w14:paraId="0AFF9F8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102,630,563,636,208 </w:t>
            </w:r>
          </w:p>
        </w:tc>
        <w:tc>
          <w:tcPr>
            <w:tcW w:w="789" w:type="dxa"/>
            <w:noWrap/>
            <w:vAlign w:val="bottom"/>
            <w:hideMark/>
          </w:tcPr>
          <w:p w14:paraId="0B98EBC5"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499AE9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0.54142307</w:t>
            </w:r>
          </w:p>
        </w:tc>
      </w:tr>
      <w:tr w:rsidR="00C52F93" w:rsidRPr="00F561C4" w14:paraId="4C8C8525" w14:textId="77777777" w:rsidTr="00C52F93">
        <w:trPr>
          <w:trHeight w:val="300"/>
        </w:trPr>
        <w:tc>
          <w:tcPr>
            <w:tcW w:w="0" w:type="auto"/>
            <w:vMerge w:val="restart"/>
            <w:noWrap/>
            <w:vAlign w:val="center"/>
            <w:hideMark/>
          </w:tcPr>
          <w:p w14:paraId="27AC8D9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42</w:t>
            </w:r>
          </w:p>
        </w:tc>
        <w:tc>
          <w:tcPr>
            <w:tcW w:w="1150" w:type="dxa"/>
            <w:vMerge w:val="restart"/>
            <w:shd w:val="clear" w:color="000000" w:fill="FFFFFF"/>
            <w:noWrap/>
            <w:vAlign w:val="center"/>
            <w:hideMark/>
          </w:tcPr>
          <w:p w14:paraId="21C118D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GOOD</w:t>
            </w:r>
          </w:p>
        </w:tc>
        <w:tc>
          <w:tcPr>
            <w:tcW w:w="740" w:type="dxa"/>
            <w:noWrap/>
            <w:vAlign w:val="bottom"/>
            <w:hideMark/>
          </w:tcPr>
          <w:p w14:paraId="07E316C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2DEC760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521,714,035,585 </w:t>
            </w:r>
          </w:p>
        </w:tc>
        <w:tc>
          <w:tcPr>
            <w:tcW w:w="1924" w:type="dxa"/>
            <w:noWrap/>
            <w:vAlign w:val="bottom"/>
            <w:hideMark/>
          </w:tcPr>
          <w:p w14:paraId="6378BFC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7,327,371,934,290 </w:t>
            </w:r>
          </w:p>
        </w:tc>
        <w:tc>
          <w:tcPr>
            <w:tcW w:w="789" w:type="dxa"/>
            <w:noWrap/>
            <w:vAlign w:val="bottom"/>
            <w:hideMark/>
          </w:tcPr>
          <w:p w14:paraId="2A635D2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0F9DC7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0.0712007</w:t>
            </w:r>
          </w:p>
        </w:tc>
      </w:tr>
      <w:tr w:rsidR="00C52F93" w:rsidRPr="00F561C4" w14:paraId="4194BB29" w14:textId="77777777" w:rsidTr="00C52F93">
        <w:trPr>
          <w:trHeight w:val="300"/>
        </w:trPr>
        <w:tc>
          <w:tcPr>
            <w:tcW w:w="0" w:type="auto"/>
            <w:vMerge/>
            <w:vAlign w:val="center"/>
            <w:hideMark/>
          </w:tcPr>
          <w:p w14:paraId="45DCBF32"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409FCA70"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4D260C65"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47B65323"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601,467,293,291 </w:t>
            </w:r>
          </w:p>
        </w:tc>
        <w:tc>
          <w:tcPr>
            <w:tcW w:w="1924" w:type="dxa"/>
            <w:noWrap/>
            <w:vAlign w:val="bottom"/>
            <w:hideMark/>
          </w:tcPr>
          <w:p w14:paraId="38A0346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8,027,707,902,688 </w:t>
            </w:r>
          </w:p>
        </w:tc>
        <w:tc>
          <w:tcPr>
            <w:tcW w:w="789" w:type="dxa"/>
            <w:noWrap/>
            <w:vAlign w:val="bottom"/>
            <w:hideMark/>
          </w:tcPr>
          <w:p w14:paraId="7506AF8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C88A7A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0.07492391</w:t>
            </w:r>
          </w:p>
        </w:tc>
      </w:tr>
      <w:tr w:rsidR="00C52F93" w:rsidRPr="00F561C4" w14:paraId="40A3FF4A" w14:textId="77777777" w:rsidTr="00C52F93">
        <w:trPr>
          <w:trHeight w:val="300"/>
        </w:trPr>
        <w:tc>
          <w:tcPr>
            <w:tcW w:w="0" w:type="auto"/>
            <w:vMerge w:val="restart"/>
            <w:noWrap/>
            <w:vAlign w:val="center"/>
            <w:hideMark/>
          </w:tcPr>
          <w:p w14:paraId="01DCF9A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43</w:t>
            </w:r>
          </w:p>
        </w:tc>
        <w:tc>
          <w:tcPr>
            <w:tcW w:w="1150" w:type="dxa"/>
            <w:vMerge w:val="restart"/>
            <w:shd w:val="clear" w:color="000000" w:fill="FFFFFF"/>
            <w:noWrap/>
            <w:vAlign w:val="center"/>
            <w:hideMark/>
          </w:tcPr>
          <w:p w14:paraId="1562226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HEXA</w:t>
            </w:r>
          </w:p>
        </w:tc>
        <w:tc>
          <w:tcPr>
            <w:tcW w:w="740" w:type="dxa"/>
            <w:noWrap/>
            <w:vAlign w:val="bottom"/>
            <w:hideMark/>
          </w:tcPr>
          <w:p w14:paraId="70CEC61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4792A78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767,621,308,677 </w:t>
            </w:r>
          </w:p>
        </w:tc>
        <w:tc>
          <w:tcPr>
            <w:tcW w:w="1924" w:type="dxa"/>
            <w:noWrap/>
            <w:vAlign w:val="bottom"/>
            <w:hideMark/>
          </w:tcPr>
          <w:p w14:paraId="6031454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6,890,032,948,388 </w:t>
            </w:r>
          </w:p>
        </w:tc>
        <w:tc>
          <w:tcPr>
            <w:tcW w:w="789" w:type="dxa"/>
            <w:noWrap/>
            <w:vAlign w:val="bottom"/>
            <w:hideMark/>
          </w:tcPr>
          <w:p w14:paraId="5D3C665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12F5A31"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0.1114104</w:t>
            </w:r>
          </w:p>
        </w:tc>
      </w:tr>
      <w:tr w:rsidR="00C52F93" w:rsidRPr="00F561C4" w14:paraId="0BE70FC8" w14:textId="77777777" w:rsidTr="00C52F93">
        <w:trPr>
          <w:trHeight w:val="300"/>
        </w:trPr>
        <w:tc>
          <w:tcPr>
            <w:tcW w:w="0" w:type="auto"/>
            <w:vMerge/>
            <w:vAlign w:val="center"/>
            <w:hideMark/>
          </w:tcPr>
          <w:p w14:paraId="6E858C87"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146CFE4C"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346468C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0B14527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849,887,500,801 </w:t>
            </w:r>
          </w:p>
        </w:tc>
        <w:tc>
          <w:tcPr>
            <w:tcW w:w="1924" w:type="dxa"/>
            <w:noWrap/>
            <w:vAlign w:val="bottom"/>
            <w:hideMark/>
          </w:tcPr>
          <w:p w14:paraId="25AD6818"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6,245,898,444,348 </w:t>
            </w:r>
          </w:p>
        </w:tc>
        <w:tc>
          <w:tcPr>
            <w:tcW w:w="789" w:type="dxa"/>
            <w:noWrap/>
            <w:vAlign w:val="bottom"/>
            <w:hideMark/>
          </w:tcPr>
          <w:p w14:paraId="087F1CA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F7B653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0.1360713</w:t>
            </w:r>
          </w:p>
        </w:tc>
      </w:tr>
      <w:tr w:rsidR="00C52F93" w:rsidRPr="00F561C4" w14:paraId="7A7BEFF6" w14:textId="77777777" w:rsidTr="00C52F93">
        <w:trPr>
          <w:trHeight w:val="300"/>
        </w:trPr>
        <w:tc>
          <w:tcPr>
            <w:tcW w:w="0" w:type="auto"/>
            <w:vMerge w:val="restart"/>
            <w:noWrap/>
            <w:vAlign w:val="center"/>
            <w:hideMark/>
          </w:tcPr>
          <w:p w14:paraId="3A55177D"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44</w:t>
            </w:r>
          </w:p>
        </w:tc>
        <w:tc>
          <w:tcPr>
            <w:tcW w:w="1150" w:type="dxa"/>
            <w:vMerge w:val="restart"/>
            <w:shd w:val="clear" w:color="000000" w:fill="FFFFFF"/>
            <w:noWrap/>
            <w:vAlign w:val="center"/>
            <w:hideMark/>
          </w:tcPr>
          <w:p w14:paraId="6D72FA3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HITS</w:t>
            </w:r>
          </w:p>
        </w:tc>
        <w:tc>
          <w:tcPr>
            <w:tcW w:w="740" w:type="dxa"/>
            <w:noWrap/>
            <w:vAlign w:val="bottom"/>
            <w:hideMark/>
          </w:tcPr>
          <w:p w14:paraId="6EF5E7B8"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6AC772A8"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167,789,414,860 </w:t>
            </w:r>
          </w:p>
        </w:tc>
        <w:tc>
          <w:tcPr>
            <w:tcW w:w="1924" w:type="dxa"/>
            <w:noWrap/>
            <w:vAlign w:val="bottom"/>
            <w:hideMark/>
          </w:tcPr>
          <w:p w14:paraId="008677C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3,419,055,874,250 </w:t>
            </w:r>
          </w:p>
        </w:tc>
        <w:tc>
          <w:tcPr>
            <w:tcW w:w="789" w:type="dxa"/>
            <w:noWrap/>
            <w:vAlign w:val="bottom"/>
            <w:hideMark/>
          </w:tcPr>
          <w:p w14:paraId="41AD60D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369BCC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0.04907478</w:t>
            </w:r>
          </w:p>
        </w:tc>
      </w:tr>
      <w:tr w:rsidR="00C52F93" w:rsidRPr="00F561C4" w14:paraId="551DACFB" w14:textId="77777777" w:rsidTr="00C52F93">
        <w:trPr>
          <w:trHeight w:val="300"/>
        </w:trPr>
        <w:tc>
          <w:tcPr>
            <w:tcW w:w="0" w:type="auto"/>
            <w:vMerge/>
            <w:vAlign w:val="center"/>
            <w:hideMark/>
          </w:tcPr>
          <w:p w14:paraId="7FB1B01E"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5EBE638F"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48FE5E1C"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616D26F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140,984,825,529 </w:t>
            </w:r>
          </w:p>
        </w:tc>
        <w:tc>
          <w:tcPr>
            <w:tcW w:w="1924" w:type="dxa"/>
            <w:noWrap/>
            <w:vAlign w:val="bottom"/>
            <w:hideMark/>
          </w:tcPr>
          <w:p w14:paraId="337DE1C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4,146,633,933,653 </w:t>
            </w:r>
          </w:p>
        </w:tc>
        <w:tc>
          <w:tcPr>
            <w:tcW w:w="789" w:type="dxa"/>
            <w:noWrap/>
            <w:vAlign w:val="bottom"/>
            <w:hideMark/>
          </w:tcPr>
          <w:p w14:paraId="7F4B3A4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4087FD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0.03399982</w:t>
            </w:r>
          </w:p>
        </w:tc>
      </w:tr>
      <w:tr w:rsidR="00C52F93" w:rsidRPr="00F561C4" w14:paraId="148C2C0E" w14:textId="77777777" w:rsidTr="00C52F93">
        <w:trPr>
          <w:trHeight w:val="300"/>
        </w:trPr>
        <w:tc>
          <w:tcPr>
            <w:tcW w:w="0" w:type="auto"/>
            <w:vMerge w:val="restart"/>
            <w:noWrap/>
            <w:vAlign w:val="center"/>
            <w:hideMark/>
          </w:tcPr>
          <w:p w14:paraId="6E81EA6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45</w:t>
            </w:r>
          </w:p>
        </w:tc>
        <w:tc>
          <w:tcPr>
            <w:tcW w:w="1150" w:type="dxa"/>
            <w:vMerge w:val="restart"/>
            <w:shd w:val="clear" w:color="000000" w:fill="FFFFFF"/>
            <w:noWrap/>
            <w:vAlign w:val="center"/>
            <w:hideMark/>
          </w:tcPr>
          <w:p w14:paraId="090A6DB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HMSP</w:t>
            </w:r>
          </w:p>
        </w:tc>
        <w:tc>
          <w:tcPr>
            <w:tcW w:w="740" w:type="dxa"/>
            <w:noWrap/>
            <w:vAlign w:val="bottom"/>
            <w:hideMark/>
          </w:tcPr>
          <w:p w14:paraId="7020393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F40834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6,323,744,000,000 </w:t>
            </w:r>
          </w:p>
        </w:tc>
        <w:tc>
          <w:tcPr>
            <w:tcW w:w="1924" w:type="dxa"/>
            <w:noWrap/>
            <w:vAlign w:val="bottom"/>
            <w:hideMark/>
          </w:tcPr>
          <w:p w14:paraId="08F8CB3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54,786,992,000,000 </w:t>
            </w:r>
          </w:p>
        </w:tc>
        <w:tc>
          <w:tcPr>
            <w:tcW w:w="789" w:type="dxa"/>
            <w:noWrap/>
            <w:vAlign w:val="bottom"/>
            <w:hideMark/>
          </w:tcPr>
          <w:p w14:paraId="4B985B4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EF1FD3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0.11542419</w:t>
            </w:r>
          </w:p>
        </w:tc>
      </w:tr>
      <w:tr w:rsidR="00C52F93" w:rsidRPr="00F561C4" w14:paraId="1B2C69D8" w14:textId="77777777" w:rsidTr="00C52F93">
        <w:trPr>
          <w:trHeight w:val="300"/>
        </w:trPr>
        <w:tc>
          <w:tcPr>
            <w:tcW w:w="0" w:type="auto"/>
            <w:vMerge/>
            <w:vAlign w:val="center"/>
            <w:hideMark/>
          </w:tcPr>
          <w:p w14:paraId="6082DF57"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17BEE6AC"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11A414B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5EBAE40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8,096,811,000,000 </w:t>
            </w:r>
          </w:p>
        </w:tc>
        <w:tc>
          <w:tcPr>
            <w:tcW w:w="1924" w:type="dxa"/>
            <w:noWrap/>
            <w:vAlign w:val="bottom"/>
            <w:hideMark/>
          </w:tcPr>
          <w:p w14:paraId="42CBBC6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55,316,264,000,000 </w:t>
            </w:r>
          </w:p>
        </w:tc>
        <w:tc>
          <w:tcPr>
            <w:tcW w:w="789" w:type="dxa"/>
            <w:noWrap/>
            <w:vAlign w:val="bottom"/>
            <w:hideMark/>
          </w:tcPr>
          <w:p w14:paraId="1D08D5E1"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701CD4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0.14637306</w:t>
            </w:r>
          </w:p>
        </w:tc>
      </w:tr>
      <w:tr w:rsidR="00C52F93" w:rsidRPr="00F561C4" w14:paraId="7FE1E22F" w14:textId="77777777" w:rsidTr="00C52F93">
        <w:trPr>
          <w:trHeight w:val="300"/>
        </w:trPr>
        <w:tc>
          <w:tcPr>
            <w:tcW w:w="0" w:type="auto"/>
            <w:vMerge w:val="restart"/>
            <w:noWrap/>
            <w:vAlign w:val="center"/>
            <w:hideMark/>
          </w:tcPr>
          <w:p w14:paraId="11E54988"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lastRenderedPageBreak/>
              <w:t>46</w:t>
            </w:r>
          </w:p>
        </w:tc>
        <w:tc>
          <w:tcPr>
            <w:tcW w:w="1150" w:type="dxa"/>
            <w:vMerge w:val="restart"/>
            <w:shd w:val="clear" w:color="000000" w:fill="FFFFFF"/>
            <w:noWrap/>
            <w:vAlign w:val="center"/>
            <w:hideMark/>
          </w:tcPr>
          <w:p w14:paraId="24429384"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ICBP</w:t>
            </w:r>
          </w:p>
        </w:tc>
        <w:tc>
          <w:tcPr>
            <w:tcW w:w="740" w:type="dxa"/>
            <w:noWrap/>
            <w:vAlign w:val="bottom"/>
            <w:hideMark/>
          </w:tcPr>
          <w:p w14:paraId="2921EFC5"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5F8109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5,722,194,000,000 </w:t>
            </w:r>
          </w:p>
        </w:tc>
        <w:tc>
          <w:tcPr>
            <w:tcW w:w="1924" w:type="dxa"/>
            <w:noWrap/>
            <w:vAlign w:val="bottom"/>
            <w:hideMark/>
          </w:tcPr>
          <w:p w14:paraId="68A22BC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115,305,536,000,000 </w:t>
            </w:r>
          </w:p>
        </w:tc>
        <w:tc>
          <w:tcPr>
            <w:tcW w:w="789" w:type="dxa"/>
            <w:noWrap/>
            <w:vAlign w:val="bottom"/>
            <w:hideMark/>
          </w:tcPr>
          <w:p w14:paraId="30765BD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7AE2C2F"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0.04962636</w:t>
            </w:r>
          </w:p>
        </w:tc>
      </w:tr>
      <w:tr w:rsidR="00C52F93" w:rsidRPr="00F561C4" w14:paraId="1178AA4F" w14:textId="77777777" w:rsidTr="00C52F93">
        <w:trPr>
          <w:trHeight w:val="300"/>
        </w:trPr>
        <w:tc>
          <w:tcPr>
            <w:tcW w:w="0" w:type="auto"/>
            <w:vMerge/>
            <w:vAlign w:val="center"/>
            <w:hideMark/>
          </w:tcPr>
          <w:p w14:paraId="17AF207C"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347DEED1"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5E3FA37D"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4A6FCAE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8,465,123,000,000 </w:t>
            </w:r>
          </w:p>
        </w:tc>
        <w:tc>
          <w:tcPr>
            <w:tcW w:w="1924" w:type="dxa"/>
            <w:noWrap/>
            <w:vAlign w:val="bottom"/>
            <w:hideMark/>
          </w:tcPr>
          <w:p w14:paraId="3DC7C74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119,267,076,000,000 </w:t>
            </w:r>
          </w:p>
        </w:tc>
        <w:tc>
          <w:tcPr>
            <w:tcW w:w="789" w:type="dxa"/>
            <w:noWrap/>
            <w:vAlign w:val="bottom"/>
            <w:hideMark/>
          </w:tcPr>
          <w:p w14:paraId="3433B91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F50953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0.07097619</w:t>
            </w:r>
          </w:p>
        </w:tc>
      </w:tr>
      <w:tr w:rsidR="00C52F93" w:rsidRPr="00F561C4" w14:paraId="60075D06" w14:textId="77777777" w:rsidTr="00C52F93">
        <w:trPr>
          <w:trHeight w:val="300"/>
        </w:trPr>
        <w:tc>
          <w:tcPr>
            <w:tcW w:w="0" w:type="auto"/>
            <w:vMerge w:val="restart"/>
            <w:noWrap/>
            <w:vAlign w:val="center"/>
            <w:hideMark/>
          </w:tcPr>
          <w:p w14:paraId="5D2A57F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47</w:t>
            </w:r>
          </w:p>
        </w:tc>
        <w:tc>
          <w:tcPr>
            <w:tcW w:w="1150" w:type="dxa"/>
            <w:vMerge w:val="restart"/>
            <w:shd w:val="clear" w:color="000000" w:fill="FFFFFF"/>
            <w:noWrap/>
            <w:vAlign w:val="center"/>
            <w:hideMark/>
          </w:tcPr>
          <w:p w14:paraId="3C7C77B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INDF</w:t>
            </w:r>
          </w:p>
        </w:tc>
        <w:tc>
          <w:tcPr>
            <w:tcW w:w="740" w:type="dxa"/>
            <w:noWrap/>
            <w:vAlign w:val="bottom"/>
            <w:hideMark/>
          </w:tcPr>
          <w:p w14:paraId="0E09860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E681051"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9,192,569,000,000 </w:t>
            </w:r>
          </w:p>
        </w:tc>
        <w:tc>
          <w:tcPr>
            <w:tcW w:w="1924" w:type="dxa"/>
            <w:noWrap/>
            <w:vAlign w:val="bottom"/>
            <w:hideMark/>
          </w:tcPr>
          <w:p w14:paraId="1946AF5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180,433,300,000,000 </w:t>
            </w:r>
          </w:p>
        </w:tc>
        <w:tc>
          <w:tcPr>
            <w:tcW w:w="789" w:type="dxa"/>
            <w:noWrap/>
            <w:vAlign w:val="bottom"/>
            <w:hideMark/>
          </w:tcPr>
          <w:p w14:paraId="47C28EF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DF3E0E5"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0.05094719</w:t>
            </w:r>
          </w:p>
        </w:tc>
      </w:tr>
      <w:tr w:rsidR="00C52F93" w:rsidRPr="00F561C4" w14:paraId="0F10CC98" w14:textId="77777777" w:rsidTr="00C52F93">
        <w:trPr>
          <w:trHeight w:val="300"/>
        </w:trPr>
        <w:tc>
          <w:tcPr>
            <w:tcW w:w="0" w:type="auto"/>
            <w:vMerge/>
            <w:vAlign w:val="center"/>
            <w:hideMark/>
          </w:tcPr>
          <w:p w14:paraId="158892FD"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337BA54A"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2980D642"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4EA87BAA"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11,493,733,000,000 </w:t>
            </w:r>
          </w:p>
        </w:tc>
        <w:tc>
          <w:tcPr>
            <w:tcW w:w="1924" w:type="dxa"/>
            <w:noWrap/>
            <w:vAlign w:val="bottom"/>
            <w:hideMark/>
          </w:tcPr>
          <w:p w14:paraId="309D12D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186,587,957,000,000 </w:t>
            </w:r>
          </w:p>
        </w:tc>
        <w:tc>
          <w:tcPr>
            <w:tcW w:w="789" w:type="dxa"/>
            <w:noWrap/>
            <w:vAlign w:val="bottom"/>
            <w:hideMark/>
          </w:tcPr>
          <w:p w14:paraId="14E93D31"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2DD4E4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0.06159954</w:t>
            </w:r>
          </w:p>
        </w:tc>
      </w:tr>
      <w:tr w:rsidR="00C52F93" w:rsidRPr="00F561C4" w14:paraId="59662C4F" w14:textId="77777777" w:rsidTr="00C52F93">
        <w:trPr>
          <w:trHeight w:val="300"/>
        </w:trPr>
        <w:tc>
          <w:tcPr>
            <w:tcW w:w="0" w:type="auto"/>
            <w:vMerge w:val="restart"/>
            <w:noWrap/>
            <w:vAlign w:val="center"/>
            <w:hideMark/>
          </w:tcPr>
          <w:p w14:paraId="12858BA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48</w:t>
            </w:r>
          </w:p>
        </w:tc>
        <w:tc>
          <w:tcPr>
            <w:tcW w:w="1150" w:type="dxa"/>
            <w:vMerge w:val="restart"/>
            <w:shd w:val="clear" w:color="000000" w:fill="FFFFFF"/>
            <w:noWrap/>
            <w:vAlign w:val="center"/>
            <w:hideMark/>
          </w:tcPr>
          <w:p w14:paraId="284C6F5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INDY</w:t>
            </w:r>
          </w:p>
        </w:tc>
        <w:tc>
          <w:tcPr>
            <w:tcW w:w="740" w:type="dxa"/>
            <w:noWrap/>
            <w:vAlign w:val="bottom"/>
            <w:hideMark/>
          </w:tcPr>
          <w:p w14:paraId="17587AB5"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38682F4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7,595,550,557,802 </w:t>
            </w:r>
          </w:p>
        </w:tc>
        <w:tc>
          <w:tcPr>
            <w:tcW w:w="1924" w:type="dxa"/>
            <w:noWrap/>
            <w:vAlign w:val="bottom"/>
            <w:hideMark/>
          </w:tcPr>
          <w:p w14:paraId="0FEA48C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53,443,058,423,466 </w:t>
            </w:r>
          </w:p>
        </w:tc>
        <w:tc>
          <w:tcPr>
            <w:tcW w:w="789" w:type="dxa"/>
            <w:noWrap/>
            <w:vAlign w:val="bottom"/>
            <w:hideMark/>
          </w:tcPr>
          <w:p w14:paraId="29F6C48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ADF08E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0.14212417</w:t>
            </w:r>
          </w:p>
        </w:tc>
      </w:tr>
      <w:tr w:rsidR="00C52F93" w:rsidRPr="00F561C4" w14:paraId="11C3EE81" w14:textId="77777777" w:rsidTr="00C52F93">
        <w:trPr>
          <w:trHeight w:val="300"/>
        </w:trPr>
        <w:tc>
          <w:tcPr>
            <w:tcW w:w="0" w:type="auto"/>
            <w:vMerge/>
            <w:vAlign w:val="center"/>
            <w:hideMark/>
          </w:tcPr>
          <w:p w14:paraId="3FBEC62A"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14C50F94"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66F35DD5"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21638FA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2,304,169,949,598 </w:t>
            </w:r>
          </w:p>
        </w:tc>
        <w:tc>
          <w:tcPr>
            <w:tcW w:w="1924" w:type="dxa"/>
            <w:noWrap/>
            <w:vAlign w:val="bottom"/>
            <w:hideMark/>
          </w:tcPr>
          <w:p w14:paraId="038A699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47,490,533,526,357 </w:t>
            </w:r>
          </w:p>
        </w:tc>
        <w:tc>
          <w:tcPr>
            <w:tcW w:w="789" w:type="dxa"/>
            <w:noWrap/>
            <w:vAlign w:val="bottom"/>
            <w:hideMark/>
          </w:tcPr>
          <w:p w14:paraId="70006AC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B0CB68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0.04851851</w:t>
            </w:r>
          </w:p>
        </w:tc>
      </w:tr>
      <w:tr w:rsidR="00C52F93" w:rsidRPr="00F561C4" w14:paraId="1988E491" w14:textId="77777777" w:rsidTr="00C52F93">
        <w:trPr>
          <w:trHeight w:val="300"/>
        </w:trPr>
        <w:tc>
          <w:tcPr>
            <w:tcW w:w="0" w:type="auto"/>
            <w:vMerge w:val="restart"/>
            <w:noWrap/>
            <w:vAlign w:val="center"/>
            <w:hideMark/>
          </w:tcPr>
          <w:p w14:paraId="24A195F2"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49</w:t>
            </w:r>
          </w:p>
        </w:tc>
        <w:tc>
          <w:tcPr>
            <w:tcW w:w="1150" w:type="dxa"/>
            <w:vMerge w:val="restart"/>
            <w:shd w:val="clear" w:color="000000" w:fill="FFFFFF"/>
            <w:noWrap/>
            <w:vAlign w:val="center"/>
            <w:hideMark/>
          </w:tcPr>
          <w:p w14:paraId="6602188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INPC</w:t>
            </w:r>
          </w:p>
        </w:tc>
        <w:tc>
          <w:tcPr>
            <w:tcW w:w="740" w:type="dxa"/>
            <w:noWrap/>
            <w:vAlign w:val="bottom"/>
            <w:hideMark/>
          </w:tcPr>
          <w:p w14:paraId="797445BD"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7CA45B2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54,997,000,000 </w:t>
            </w:r>
          </w:p>
        </w:tc>
        <w:tc>
          <w:tcPr>
            <w:tcW w:w="1924" w:type="dxa"/>
            <w:noWrap/>
            <w:vAlign w:val="bottom"/>
            <w:hideMark/>
          </w:tcPr>
          <w:p w14:paraId="484A760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25,437,633,000,000 </w:t>
            </w:r>
          </w:p>
        </w:tc>
        <w:tc>
          <w:tcPr>
            <w:tcW w:w="789" w:type="dxa"/>
            <w:noWrap/>
            <w:vAlign w:val="bottom"/>
            <w:hideMark/>
          </w:tcPr>
          <w:p w14:paraId="6B9F0305"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E43C92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0.00216203</w:t>
            </w:r>
          </w:p>
        </w:tc>
      </w:tr>
      <w:tr w:rsidR="00C52F93" w:rsidRPr="00F561C4" w14:paraId="11C351C4" w14:textId="77777777" w:rsidTr="00C52F93">
        <w:trPr>
          <w:trHeight w:val="300"/>
        </w:trPr>
        <w:tc>
          <w:tcPr>
            <w:tcW w:w="0" w:type="auto"/>
            <w:vMerge/>
            <w:vAlign w:val="center"/>
            <w:hideMark/>
          </w:tcPr>
          <w:p w14:paraId="33B54AC5"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4D0234F8"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68B6D9E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49D305A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146,753,000,000 </w:t>
            </w:r>
          </w:p>
        </w:tc>
        <w:tc>
          <w:tcPr>
            <w:tcW w:w="1924" w:type="dxa"/>
            <w:noWrap/>
            <w:vAlign w:val="bottom"/>
            <w:hideMark/>
          </w:tcPr>
          <w:p w14:paraId="3F8DC0F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26,103,611,000,000 </w:t>
            </w:r>
          </w:p>
        </w:tc>
        <w:tc>
          <w:tcPr>
            <w:tcW w:w="789" w:type="dxa"/>
            <w:noWrap/>
            <w:vAlign w:val="bottom"/>
            <w:hideMark/>
          </w:tcPr>
          <w:p w14:paraId="3C30E55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ADB7FD1"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0.00562194</w:t>
            </w:r>
          </w:p>
        </w:tc>
      </w:tr>
      <w:tr w:rsidR="00C52F93" w:rsidRPr="00F561C4" w14:paraId="50FC959A" w14:textId="77777777" w:rsidTr="00C52F93">
        <w:trPr>
          <w:trHeight w:val="300"/>
        </w:trPr>
        <w:tc>
          <w:tcPr>
            <w:tcW w:w="0" w:type="auto"/>
            <w:vMerge w:val="restart"/>
            <w:noWrap/>
            <w:vAlign w:val="center"/>
            <w:hideMark/>
          </w:tcPr>
          <w:p w14:paraId="0D2481B5"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50</w:t>
            </w:r>
          </w:p>
        </w:tc>
        <w:tc>
          <w:tcPr>
            <w:tcW w:w="1150" w:type="dxa"/>
            <w:vMerge w:val="restart"/>
            <w:shd w:val="clear" w:color="000000" w:fill="FFFFFF"/>
            <w:noWrap/>
            <w:vAlign w:val="center"/>
            <w:hideMark/>
          </w:tcPr>
          <w:p w14:paraId="4C90A464"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INPP</w:t>
            </w:r>
          </w:p>
        </w:tc>
        <w:tc>
          <w:tcPr>
            <w:tcW w:w="740" w:type="dxa"/>
            <w:noWrap/>
            <w:vAlign w:val="bottom"/>
            <w:hideMark/>
          </w:tcPr>
          <w:p w14:paraId="63FF6D8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591A1F7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69,492,222,999 </w:t>
            </w:r>
          </w:p>
        </w:tc>
        <w:tc>
          <w:tcPr>
            <w:tcW w:w="1924" w:type="dxa"/>
            <w:noWrap/>
            <w:vAlign w:val="bottom"/>
            <w:hideMark/>
          </w:tcPr>
          <w:p w14:paraId="5A3644B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9,163,821,178,882 </w:t>
            </w:r>
          </w:p>
        </w:tc>
        <w:tc>
          <w:tcPr>
            <w:tcW w:w="789" w:type="dxa"/>
            <w:noWrap/>
            <w:vAlign w:val="bottom"/>
            <w:hideMark/>
          </w:tcPr>
          <w:p w14:paraId="6EF6FF90"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4B7246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0.00758332</w:t>
            </w:r>
          </w:p>
        </w:tc>
      </w:tr>
      <w:tr w:rsidR="00C52F93" w:rsidRPr="00F561C4" w14:paraId="464902C5" w14:textId="77777777" w:rsidTr="00C52F93">
        <w:trPr>
          <w:trHeight w:val="300"/>
        </w:trPr>
        <w:tc>
          <w:tcPr>
            <w:tcW w:w="0" w:type="auto"/>
            <w:vMerge/>
            <w:vAlign w:val="center"/>
            <w:hideMark/>
          </w:tcPr>
          <w:p w14:paraId="05041D66"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09E88D7A"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3988365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399AA511"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184,896,859,617 </w:t>
            </w:r>
          </w:p>
        </w:tc>
        <w:tc>
          <w:tcPr>
            <w:tcW w:w="1924" w:type="dxa"/>
            <w:noWrap/>
            <w:vAlign w:val="bottom"/>
            <w:hideMark/>
          </w:tcPr>
          <w:p w14:paraId="7CBB4CB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9,345,250,655,467 </w:t>
            </w:r>
          </w:p>
        </w:tc>
        <w:tc>
          <w:tcPr>
            <w:tcW w:w="789" w:type="dxa"/>
            <w:noWrap/>
            <w:vAlign w:val="bottom"/>
            <w:hideMark/>
          </w:tcPr>
          <w:p w14:paraId="387C37D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077281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0.01978512</w:t>
            </w:r>
          </w:p>
        </w:tc>
      </w:tr>
      <w:tr w:rsidR="00C52F93" w:rsidRPr="00F561C4" w14:paraId="537100C0" w14:textId="77777777" w:rsidTr="00C52F93">
        <w:trPr>
          <w:trHeight w:val="300"/>
        </w:trPr>
        <w:tc>
          <w:tcPr>
            <w:tcW w:w="0" w:type="auto"/>
            <w:vMerge w:val="restart"/>
            <w:noWrap/>
            <w:vAlign w:val="center"/>
            <w:hideMark/>
          </w:tcPr>
          <w:p w14:paraId="79FC1D4C"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51</w:t>
            </w:r>
          </w:p>
        </w:tc>
        <w:tc>
          <w:tcPr>
            <w:tcW w:w="1150" w:type="dxa"/>
            <w:vMerge w:val="restart"/>
            <w:shd w:val="clear" w:color="000000" w:fill="FFFFFF"/>
            <w:noWrap/>
            <w:vAlign w:val="center"/>
            <w:hideMark/>
          </w:tcPr>
          <w:p w14:paraId="57FCF5B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IPCC</w:t>
            </w:r>
          </w:p>
        </w:tc>
        <w:tc>
          <w:tcPr>
            <w:tcW w:w="740" w:type="dxa"/>
            <w:noWrap/>
            <w:vAlign w:val="bottom"/>
            <w:hideMark/>
          </w:tcPr>
          <w:p w14:paraId="1E6BC9F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283104E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161,724,767,000 </w:t>
            </w:r>
          </w:p>
        </w:tc>
        <w:tc>
          <w:tcPr>
            <w:tcW w:w="1924" w:type="dxa"/>
            <w:noWrap/>
            <w:vAlign w:val="bottom"/>
            <w:hideMark/>
          </w:tcPr>
          <w:p w14:paraId="7B967792"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2,191,828,374,000 </w:t>
            </w:r>
          </w:p>
        </w:tc>
        <w:tc>
          <w:tcPr>
            <w:tcW w:w="789" w:type="dxa"/>
            <w:noWrap/>
            <w:vAlign w:val="bottom"/>
            <w:hideMark/>
          </w:tcPr>
          <w:p w14:paraId="567611D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A96BA2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0.07378532</w:t>
            </w:r>
          </w:p>
        </w:tc>
      </w:tr>
      <w:tr w:rsidR="00C52F93" w:rsidRPr="00F561C4" w14:paraId="3DD2666A" w14:textId="77777777" w:rsidTr="00C52F93">
        <w:trPr>
          <w:trHeight w:val="300"/>
        </w:trPr>
        <w:tc>
          <w:tcPr>
            <w:tcW w:w="0" w:type="auto"/>
            <w:vMerge/>
            <w:vAlign w:val="center"/>
            <w:hideMark/>
          </w:tcPr>
          <w:p w14:paraId="3136ACA1"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19895F07"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460F4E68"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543FD4D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190,854,844,000 </w:t>
            </w:r>
          </w:p>
        </w:tc>
        <w:tc>
          <w:tcPr>
            <w:tcW w:w="1924" w:type="dxa"/>
            <w:noWrap/>
            <w:vAlign w:val="bottom"/>
            <w:hideMark/>
          </w:tcPr>
          <w:p w14:paraId="2FD4BC2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1,788,314,387,000 </w:t>
            </w:r>
          </w:p>
        </w:tc>
        <w:tc>
          <w:tcPr>
            <w:tcW w:w="789" w:type="dxa"/>
            <w:noWrap/>
            <w:vAlign w:val="bottom"/>
            <w:hideMark/>
          </w:tcPr>
          <w:p w14:paraId="0F44118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160E8DE"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0.10672332</w:t>
            </w:r>
          </w:p>
        </w:tc>
      </w:tr>
      <w:tr w:rsidR="00C52F93" w:rsidRPr="00F561C4" w14:paraId="70353521" w14:textId="77777777" w:rsidTr="00C52F93">
        <w:trPr>
          <w:trHeight w:val="300"/>
        </w:trPr>
        <w:tc>
          <w:tcPr>
            <w:tcW w:w="0" w:type="auto"/>
            <w:vMerge w:val="restart"/>
            <w:noWrap/>
            <w:vAlign w:val="center"/>
            <w:hideMark/>
          </w:tcPr>
          <w:p w14:paraId="4BAFBB3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52</w:t>
            </w:r>
          </w:p>
        </w:tc>
        <w:tc>
          <w:tcPr>
            <w:tcW w:w="1150" w:type="dxa"/>
            <w:vMerge w:val="restart"/>
            <w:shd w:val="clear" w:color="000000" w:fill="FFFFFF"/>
            <w:noWrap/>
            <w:vAlign w:val="center"/>
            <w:hideMark/>
          </w:tcPr>
          <w:p w14:paraId="2FADE42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IPCM</w:t>
            </w:r>
          </w:p>
        </w:tc>
        <w:tc>
          <w:tcPr>
            <w:tcW w:w="740" w:type="dxa"/>
            <w:noWrap/>
            <w:vAlign w:val="bottom"/>
            <w:hideMark/>
          </w:tcPr>
          <w:p w14:paraId="3D1593D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7FD56E6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150,654,849,000 </w:t>
            </w:r>
          </w:p>
        </w:tc>
        <w:tc>
          <w:tcPr>
            <w:tcW w:w="1924" w:type="dxa"/>
            <w:noWrap/>
            <w:vAlign w:val="bottom"/>
            <w:hideMark/>
          </w:tcPr>
          <w:p w14:paraId="39F85FD2"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14,882,080,666,000 </w:t>
            </w:r>
          </w:p>
        </w:tc>
        <w:tc>
          <w:tcPr>
            <w:tcW w:w="789" w:type="dxa"/>
            <w:noWrap/>
            <w:vAlign w:val="bottom"/>
            <w:hideMark/>
          </w:tcPr>
          <w:p w14:paraId="0880DA60"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2465B9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0.01012324</w:t>
            </w:r>
          </w:p>
        </w:tc>
      </w:tr>
      <w:tr w:rsidR="00C52F93" w:rsidRPr="00F561C4" w14:paraId="7494DF1C" w14:textId="77777777" w:rsidTr="00C52F93">
        <w:trPr>
          <w:trHeight w:val="300"/>
        </w:trPr>
        <w:tc>
          <w:tcPr>
            <w:tcW w:w="0" w:type="auto"/>
            <w:vMerge/>
            <w:vAlign w:val="center"/>
            <w:hideMark/>
          </w:tcPr>
          <w:p w14:paraId="44441B70"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03DD799F"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628F8BB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37F1071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157,661,988,000 </w:t>
            </w:r>
          </w:p>
        </w:tc>
        <w:tc>
          <w:tcPr>
            <w:tcW w:w="1924" w:type="dxa"/>
            <w:noWrap/>
            <w:vAlign w:val="bottom"/>
            <w:hideMark/>
          </w:tcPr>
          <w:p w14:paraId="34A8C123"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1,522,134,648,000 </w:t>
            </w:r>
          </w:p>
        </w:tc>
        <w:tc>
          <w:tcPr>
            <w:tcW w:w="789" w:type="dxa"/>
            <w:noWrap/>
            <w:vAlign w:val="bottom"/>
            <w:hideMark/>
          </w:tcPr>
          <w:p w14:paraId="49062AC4"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CA36CE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0.10357953</w:t>
            </w:r>
          </w:p>
        </w:tc>
      </w:tr>
      <w:tr w:rsidR="00C52F93" w:rsidRPr="00F561C4" w14:paraId="7672FB31" w14:textId="77777777" w:rsidTr="00C52F93">
        <w:trPr>
          <w:trHeight w:val="300"/>
        </w:trPr>
        <w:tc>
          <w:tcPr>
            <w:tcW w:w="0" w:type="auto"/>
            <w:vMerge w:val="restart"/>
            <w:noWrap/>
            <w:vAlign w:val="center"/>
            <w:hideMark/>
          </w:tcPr>
          <w:p w14:paraId="0E401A2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53</w:t>
            </w:r>
          </w:p>
        </w:tc>
        <w:tc>
          <w:tcPr>
            <w:tcW w:w="1150" w:type="dxa"/>
            <w:vMerge w:val="restart"/>
            <w:shd w:val="clear" w:color="000000" w:fill="FFFFFF"/>
            <w:noWrap/>
            <w:vAlign w:val="center"/>
            <w:hideMark/>
          </w:tcPr>
          <w:p w14:paraId="4C39047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JPFA</w:t>
            </w:r>
          </w:p>
        </w:tc>
        <w:tc>
          <w:tcPr>
            <w:tcW w:w="740" w:type="dxa"/>
            <w:noWrap/>
            <w:vAlign w:val="bottom"/>
            <w:hideMark/>
          </w:tcPr>
          <w:p w14:paraId="426E2EF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80B8CE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1,490,931,000,000 </w:t>
            </w:r>
          </w:p>
        </w:tc>
        <w:tc>
          <w:tcPr>
            <w:tcW w:w="1924" w:type="dxa"/>
            <w:noWrap/>
            <w:vAlign w:val="bottom"/>
            <w:hideMark/>
          </w:tcPr>
          <w:p w14:paraId="0E281F21"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32,690,887,000,000 </w:t>
            </w:r>
          </w:p>
        </w:tc>
        <w:tc>
          <w:tcPr>
            <w:tcW w:w="789" w:type="dxa"/>
            <w:noWrap/>
            <w:vAlign w:val="bottom"/>
            <w:hideMark/>
          </w:tcPr>
          <w:p w14:paraId="343EFFD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6FE9C68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0.04560693</w:t>
            </w:r>
          </w:p>
        </w:tc>
      </w:tr>
      <w:tr w:rsidR="00C52F93" w:rsidRPr="00F561C4" w14:paraId="0207536D" w14:textId="77777777" w:rsidTr="00C52F93">
        <w:trPr>
          <w:trHeight w:val="300"/>
        </w:trPr>
        <w:tc>
          <w:tcPr>
            <w:tcW w:w="0" w:type="auto"/>
            <w:vMerge/>
            <w:vAlign w:val="center"/>
            <w:hideMark/>
          </w:tcPr>
          <w:p w14:paraId="341B7D43"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1DA153ED"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511D63B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6F88562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945,922,000,000 </w:t>
            </w:r>
          </w:p>
        </w:tc>
        <w:tc>
          <w:tcPr>
            <w:tcW w:w="1924" w:type="dxa"/>
            <w:noWrap/>
            <w:vAlign w:val="bottom"/>
            <w:hideMark/>
          </w:tcPr>
          <w:p w14:paraId="5C5DDFB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34,109,431,000,000 </w:t>
            </w:r>
          </w:p>
        </w:tc>
        <w:tc>
          <w:tcPr>
            <w:tcW w:w="789" w:type="dxa"/>
            <w:noWrap/>
            <w:vAlign w:val="bottom"/>
            <w:hideMark/>
          </w:tcPr>
          <w:p w14:paraId="185D8A9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79B75E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0.02773198</w:t>
            </w:r>
          </w:p>
        </w:tc>
      </w:tr>
      <w:tr w:rsidR="00C52F93" w:rsidRPr="00F561C4" w14:paraId="097B4A16" w14:textId="77777777" w:rsidTr="00C52F93">
        <w:trPr>
          <w:trHeight w:val="300"/>
        </w:trPr>
        <w:tc>
          <w:tcPr>
            <w:tcW w:w="0" w:type="auto"/>
            <w:vMerge w:val="restart"/>
            <w:noWrap/>
            <w:vAlign w:val="center"/>
            <w:hideMark/>
          </w:tcPr>
          <w:p w14:paraId="6E181FA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54</w:t>
            </w:r>
          </w:p>
        </w:tc>
        <w:tc>
          <w:tcPr>
            <w:tcW w:w="1150" w:type="dxa"/>
            <w:vMerge w:val="restart"/>
            <w:shd w:val="clear" w:color="000000" w:fill="FFFFFF"/>
            <w:noWrap/>
            <w:vAlign w:val="center"/>
            <w:hideMark/>
          </w:tcPr>
          <w:p w14:paraId="2E8396E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JSMR</w:t>
            </w:r>
          </w:p>
        </w:tc>
        <w:tc>
          <w:tcPr>
            <w:tcW w:w="740" w:type="dxa"/>
            <w:noWrap/>
            <w:vAlign w:val="bottom"/>
            <w:hideMark/>
          </w:tcPr>
          <w:p w14:paraId="0940D3B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707DFD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2,323,708,000,000 </w:t>
            </w:r>
          </w:p>
        </w:tc>
        <w:tc>
          <w:tcPr>
            <w:tcW w:w="1924" w:type="dxa"/>
            <w:noWrap/>
            <w:vAlign w:val="bottom"/>
            <w:hideMark/>
          </w:tcPr>
          <w:p w14:paraId="2423F1D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91,139,182,000,000 </w:t>
            </w:r>
          </w:p>
        </w:tc>
        <w:tc>
          <w:tcPr>
            <w:tcW w:w="789" w:type="dxa"/>
            <w:noWrap/>
            <w:vAlign w:val="bottom"/>
            <w:hideMark/>
          </w:tcPr>
          <w:p w14:paraId="12015C5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9400E8E"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0.02549626</w:t>
            </w:r>
          </w:p>
        </w:tc>
      </w:tr>
      <w:tr w:rsidR="00C52F93" w:rsidRPr="00F561C4" w14:paraId="0C2DF302" w14:textId="77777777" w:rsidTr="00C52F93">
        <w:trPr>
          <w:trHeight w:val="300"/>
        </w:trPr>
        <w:tc>
          <w:tcPr>
            <w:tcW w:w="0" w:type="auto"/>
            <w:vMerge/>
            <w:vAlign w:val="center"/>
            <w:hideMark/>
          </w:tcPr>
          <w:p w14:paraId="59D5E211"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7D4E893A"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48F37B38"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3FCAE4A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6,749,489,000,000 </w:t>
            </w:r>
          </w:p>
        </w:tc>
        <w:tc>
          <w:tcPr>
            <w:tcW w:w="1924" w:type="dxa"/>
            <w:noWrap/>
            <w:vAlign w:val="bottom"/>
            <w:hideMark/>
          </w:tcPr>
          <w:p w14:paraId="65B2447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129,311,989,000,000 </w:t>
            </w:r>
          </w:p>
        </w:tc>
        <w:tc>
          <w:tcPr>
            <w:tcW w:w="789" w:type="dxa"/>
            <w:noWrap/>
            <w:vAlign w:val="bottom"/>
            <w:hideMark/>
          </w:tcPr>
          <w:p w14:paraId="02FA523F"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831DE6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0.05219538</w:t>
            </w:r>
          </w:p>
        </w:tc>
      </w:tr>
      <w:tr w:rsidR="00C52F93" w:rsidRPr="00F561C4" w14:paraId="4AB12E4A" w14:textId="77777777" w:rsidTr="00C52F93">
        <w:trPr>
          <w:trHeight w:val="300"/>
        </w:trPr>
        <w:tc>
          <w:tcPr>
            <w:tcW w:w="0" w:type="auto"/>
            <w:vMerge w:val="restart"/>
            <w:noWrap/>
            <w:vAlign w:val="center"/>
            <w:hideMark/>
          </w:tcPr>
          <w:p w14:paraId="59D0592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55</w:t>
            </w:r>
          </w:p>
        </w:tc>
        <w:tc>
          <w:tcPr>
            <w:tcW w:w="1150" w:type="dxa"/>
            <w:vMerge w:val="restart"/>
            <w:shd w:val="clear" w:color="000000" w:fill="FFFFFF"/>
            <w:noWrap/>
            <w:vAlign w:val="center"/>
            <w:hideMark/>
          </w:tcPr>
          <w:p w14:paraId="28FA488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LPLI</w:t>
            </w:r>
          </w:p>
        </w:tc>
        <w:tc>
          <w:tcPr>
            <w:tcW w:w="740" w:type="dxa"/>
            <w:noWrap/>
            <w:vAlign w:val="bottom"/>
            <w:hideMark/>
          </w:tcPr>
          <w:p w14:paraId="24BD1E7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0646704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38,673,000,000 </w:t>
            </w:r>
          </w:p>
        </w:tc>
        <w:tc>
          <w:tcPr>
            <w:tcW w:w="1924" w:type="dxa"/>
            <w:noWrap/>
            <w:vAlign w:val="bottom"/>
            <w:hideMark/>
          </w:tcPr>
          <w:p w14:paraId="574E44B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1,125,536,000,000 </w:t>
            </w:r>
          </w:p>
        </w:tc>
        <w:tc>
          <w:tcPr>
            <w:tcW w:w="789" w:type="dxa"/>
            <w:noWrap/>
            <w:vAlign w:val="bottom"/>
            <w:hideMark/>
          </w:tcPr>
          <w:p w14:paraId="70AEC9B0"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C7C6164"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0.03435963</w:t>
            </w:r>
          </w:p>
        </w:tc>
      </w:tr>
      <w:tr w:rsidR="00C52F93" w:rsidRPr="00F561C4" w14:paraId="6CF3BA34" w14:textId="77777777" w:rsidTr="00C52F93">
        <w:trPr>
          <w:trHeight w:val="300"/>
        </w:trPr>
        <w:tc>
          <w:tcPr>
            <w:tcW w:w="0" w:type="auto"/>
            <w:vMerge/>
            <w:vAlign w:val="center"/>
            <w:hideMark/>
          </w:tcPr>
          <w:p w14:paraId="0A49BB8E"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49ACF4ED"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0B3D06BC"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3F381D9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318,156,000,000 </w:t>
            </w:r>
          </w:p>
        </w:tc>
        <w:tc>
          <w:tcPr>
            <w:tcW w:w="1924" w:type="dxa"/>
            <w:noWrap/>
            <w:vAlign w:val="bottom"/>
            <w:hideMark/>
          </w:tcPr>
          <w:p w14:paraId="66D3BB5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1,683,667,000,000 </w:t>
            </w:r>
          </w:p>
        </w:tc>
        <w:tc>
          <w:tcPr>
            <w:tcW w:w="789" w:type="dxa"/>
            <w:noWrap/>
            <w:vAlign w:val="bottom"/>
            <w:hideMark/>
          </w:tcPr>
          <w:p w14:paraId="63C5D24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7204B40"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0.18896611</w:t>
            </w:r>
          </w:p>
        </w:tc>
      </w:tr>
      <w:tr w:rsidR="00C52F93" w:rsidRPr="00F561C4" w14:paraId="64F0D9C0" w14:textId="77777777" w:rsidTr="00C52F93">
        <w:trPr>
          <w:trHeight w:val="300"/>
        </w:trPr>
        <w:tc>
          <w:tcPr>
            <w:tcW w:w="0" w:type="auto"/>
            <w:vMerge w:val="restart"/>
            <w:noWrap/>
            <w:vAlign w:val="center"/>
            <w:hideMark/>
          </w:tcPr>
          <w:p w14:paraId="5D3B429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56</w:t>
            </w:r>
          </w:p>
        </w:tc>
        <w:tc>
          <w:tcPr>
            <w:tcW w:w="1150" w:type="dxa"/>
            <w:vMerge w:val="restart"/>
            <w:shd w:val="clear" w:color="000000" w:fill="FFFFFF"/>
            <w:noWrap/>
            <w:vAlign w:val="center"/>
            <w:hideMark/>
          </w:tcPr>
          <w:p w14:paraId="4575A13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MAPB</w:t>
            </w:r>
          </w:p>
        </w:tc>
        <w:tc>
          <w:tcPr>
            <w:tcW w:w="740" w:type="dxa"/>
            <w:noWrap/>
            <w:vAlign w:val="bottom"/>
            <w:hideMark/>
          </w:tcPr>
          <w:p w14:paraId="4CB7CF4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42984F2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135,418,000,000 </w:t>
            </w:r>
          </w:p>
        </w:tc>
        <w:tc>
          <w:tcPr>
            <w:tcW w:w="1924" w:type="dxa"/>
            <w:noWrap/>
            <w:vAlign w:val="bottom"/>
            <w:hideMark/>
          </w:tcPr>
          <w:p w14:paraId="682276D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2,558,276,000,000 </w:t>
            </w:r>
          </w:p>
        </w:tc>
        <w:tc>
          <w:tcPr>
            <w:tcW w:w="789" w:type="dxa"/>
            <w:noWrap/>
            <w:vAlign w:val="bottom"/>
            <w:hideMark/>
          </w:tcPr>
          <w:p w14:paraId="0D3716B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56F2BD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0.0529333</w:t>
            </w:r>
          </w:p>
        </w:tc>
      </w:tr>
      <w:tr w:rsidR="00C52F93" w:rsidRPr="00F561C4" w14:paraId="57473141" w14:textId="77777777" w:rsidTr="00C52F93">
        <w:trPr>
          <w:trHeight w:val="300"/>
        </w:trPr>
        <w:tc>
          <w:tcPr>
            <w:tcW w:w="0" w:type="auto"/>
            <w:vMerge/>
            <w:vAlign w:val="center"/>
            <w:hideMark/>
          </w:tcPr>
          <w:p w14:paraId="06DE7903"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1FD52EE6"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5074F9F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32A6F68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104,649,000,000 </w:t>
            </w:r>
          </w:p>
        </w:tc>
        <w:tc>
          <w:tcPr>
            <w:tcW w:w="1924" w:type="dxa"/>
            <w:noWrap/>
            <w:vAlign w:val="bottom"/>
            <w:hideMark/>
          </w:tcPr>
          <w:p w14:paraId="4A4BE1B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3,244,722,000,000 </w:t>
            </w:r>
          </w:p>
        </w:tc>
        <w:tc>
          <w:tcPr>
            <w:tcW w:w="789" w:type="dxa"/>
            <w:noWrap/>
            <w:vAlign w:val="bottom"/>
            <w:hideMark/>
          </w:tcPr>
          <w:p w14:paraId="5C20344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A82641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0.03225207</w:t>
            </w:r>
          </w:p>
        </w:tc>
      </w:tr>
      <w:tr w:rsidR="00C52F93" w:rsidRPr="00F561C4" w14:paraId="668B8C77" w14:textId="77777777" w:rsidTr="00C52F93">
        <w:trPr>
          <w:trHeight w:val="300"/>
        </w:trPr>
        <w:tc>
          <w:tcPr>
            <w:tcW w:w="0" w:type="auto"/>
            <w:vMerge w:val="restart"/>
            <w:noWrap/>
            <w:vAlign w:val="center"/>
            <w:hideMark/>
          </w:tcPr>
          <w:p w14:paraId="6139757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57</w:t>
            </w:r>
          </w:p>
        </w:tc>
        <w:tc>
          <w:tcPr>
            <w:tcW w:w="1150" w:type="dxa"/>
            <w:vMerge w:val="restart"/>
            <w:shd w:val="clear" w:color="000000" w:fill="FFFFFF"/>
            <w:noWrap/>
            <w:vAlign w:val="center"/>
            <w:hideMark/>
          </w:tcPr>
          <w:p w14:paraId="745C0A74"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MAPI</w:t>
            </w:r>
          </w:p>
        </w:tc>
        <w:tc>
          <w:tcPr>
            <w:tcW w:w="740" w:type="dxa"/>
            <w:noWrap/>
            <w:vAlign w:val="bottom"/>
            <w:hideMark/>
          </w:tcPr>
          <w:p w14:paraId="0A09F52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3B0DEFE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2,510,809,000,000 </w:t>
            </w:r>
          </w:p>
        </w:tc>
        <w:tc>
          <w:tcPr>
            <w:tcW w:w="1924" w:type="dxa"/>
            <w:noWrap/>
            <w:vAlign w:val="bottom"/>
            <w:hideMark/>
          </w:tcPr>
          <w:p w14:paraId="20B8F62A"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21,012,616,000,000 </w:t>
            </w:r>
          </w:p>
        </w:tc>
        <w:tc>
          <w:tcPr>
            <w:tcW w:w="789" w:type="dxa"/>
            <w:noWrap/>
            <w:vAlign w:val="bottom"/>
            <w:hideMark/>
          </w:tcPr>
          <w:p w14:paraId="72C8782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FB67AA4"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0.11949055</w:t>
            </w:r>
          </w:p>
        </w:tc>
      </w:tr>
      <w:tr w:rsidR="00C52F93" w:rsidRPr="00F561C4" w14:paraId="51C5E997" w14:textId="77777777" w:rsidTr="00C52F93">
        <w:trPr>
          <w:trHeight w:val="300"/>
        </w:trPr>
        <w:tc>
          <w:tcPr>
            <w:tcW w:w="0" w:type="auto"/>
            <w:vMerge/>
            <w:vAlign w:val="center"/>
            <w:hideMark/>
          </w:tcPr>
          <w:p w14:paraId="1298957D"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02AB913D"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0AEF86D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22138F2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2,345,293,000,000 </w:t>
            </w:r>
          </w:p>
        </w:tc>
        <w:tc>
          <w:tcPr>
            <w:tcW w:w="1924" w:type="dxa"/>
            <w:noWrap/>
            <w:vAlign w:val="bottom"/>
            <w:hideMark/>
          </w:tcPr>
          <w:p w14:paraId="63671DA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27,516,859,000,000 </w:t>
            </w:r>
          </w:p>
        </w:tc>
        <w:tc>
          <w:tcPr>
            <w:tcW w:w="789" w:type="dxa"/>
            <w:noWrap/>
            <w:vAlign w:val="bottom"/>
            <w:hideMark/>
          </w:tcPr>
          <w:p w14:paraId="05EA5CFE"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AFE1DB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0.08523113</w:t>
            </w:r>
          </w:p>
        </w:tc>
      </w:tr>
      <w:tr w:rsidR="00C52F93" w:rsidRPr="00F561C4" w14:paraId="5736770E" w14:textId="77777777" w:rsidTr="00C52F93">
        <w:trPr>
          <w:trHeight w:val="300"/>
        </w:trPr>
        <w:tc>
          <w:tcPr>
            <w:tcW w:w="0" w:type="auto"/>
            <w:vMerge w:val="restart"/>
            <w:noWrap/>
            <w:vAlign w:val="center"/>
            <w:hideMark/>
          </w:tcPr>
          <w:p w14:paraId="309F1AF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58</w:t>
            </w:r>
          </w:p>
        </w:tc>
        <w:tc>
          <w:tcPr>
            <w:tcW w:w="1150" w:type="dxa"/>
            <w:vMerge w:val="restart"/>
            <w:shd w:val="clear" w:color="000000" w:fill="FFFFFF"/>
            <w:noWrap/>
            <w:vAlign w:val="center"/>
            <w:hideMark/>
          </w:tcPr>
          <w:p w14:paraId="62DAA97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MAYA</w:t>
            </w:r>
          </w:p>
        </w:tc>
        <w:tc>
          <w:tcPr>
            <w:tcW w:w="740" w:type="dxa"/>
            <w:noWrap/>
            <w:vAlign w:val="bottom"/>
            <w:hideMark/>
          </w:tcPr>
          <w:p w14:paraId="79A4CA84"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41FA2D4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52,780,000,000 </w:t>
            </w:r>
          </w:p>
        </w:tc>
        <w:tc>
          <w:tcPr>
            <w:tcW w:w="1924" w:type="dxa"/>
            <w:noWrap/>
            <w:vAlign w:val="bottom"/>
            <w:hideMark/>
          </w:tcPr>
          <w:p w14:paraId="35A8CCD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135,382,812,000,000 </w:t>
            </w:r>
          </w:p>
        </w:tc>
        <w:tc>
          <w:tcPr>
            <w:tcW w:w="789" w:type="dxa"/>
            <w:noWrap/>
            <w:vAlign w:val="bottom"/>
            <w:hideMark/>
          </w:tcPr>
          <w:p w14:paraId="27C76D8F"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8C2E0C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0.00038986</w:t>
            </w:r>
          </w:p>
        </w:tc>
      </w:tr>
      <w:tr w:rsidR="00C52F93" w:rsidRPr="00F561C4" w14:paraId="04EC0750" w14:textId="77777777" w:rsidTr="00C52F93">
        <w:trPr>
          <w:trHeight w:val="300"/>
        </w:trPr>
        <w:tc>
          <w:tcPr>
            <w:tcW w:w="0" w:type="auto"/>
            <w:vMerge/>
            <w:vAlign w:val="center"/>
            <w:hideMark/>
          </w:tcPr>
          <w:p w14:paraId="5F822D79"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20176F8C"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3E1F199D"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4A266803"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53,529,000,000 </w:t>
            </w:r>
          </w:p>
        </w:tc>
        <w:tc>
          <w:tcPr>
            <w:tcW w:w="1924" w:type="dxa"/>
            <w:noWrap/>
            <w:vAlign w:val="bottom"/>
            <w:hideMark/>
          </w:tcPr>
          <w:p w14:paraId="3E711BF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141,488,996,000,000 </w:t>
            </w:r>
          </w:p>
        </w:tc>
        <w:tc>
          <w:tcPr>
            <w:tcW w:w="789" w:type="dxa"/>
            <w:noWrap/>
            <w:vAlign w:val="bottom"/>
            <w:hideMark/>
          </w:tcPr>
          <w:p w14:paraId="144AF3F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A7E937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0.00037833</w:t>
            </w:r>
          </w:p>
        </w:tc>
      </w:tr>
      <w:tr w:rsidR="00C52F93" w:rsidRPr="00F561C4" w14:paraId="5A89D6F1" w14:textId="77777777" w:rsidTr="00C52F93">
        <w:trPr>
          <w:trHeight w:val="300"/>
        </w:trPr>
        <w:tc>
          <w:tcPr>
            <w:tcW w:w="0" w:type="auto"/>
            <w:vMerge w:val="restart"/>
            <w:noWrap/>
            <w:vAlign w:val="center"/>
            <w:hideMark/>
          </w:tcPr>
          <w:p w14:paraId="6DE13BB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59</w:t>
            </w:r>
          </w:p>
        </w:tc>
        <w:tc>
          <w:tcPr>
            <w:tcW w:w="1150" w:type="dxa"/>
            <w:vMerge w:val="restart"/>
            <w:shd w:val="clear" w:color="000000" w:fill="FFFFFF"/>
            <w:noWrap/>
            <w:vAlign w:val="center"/>
            <w:hideMark/>
          </w:tcPr>
          <w:p w14:paraId="74BBAE8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MDKA</w:t>
            </w:r>
          </w:p>
        </w:tc>
        <w:tc>
          <w:tcPr>
            <w:tcW w:w="740" w:type="dxa"/>
            <w:noWrap/>
            <w:vAlign w:val="bottom"/>
            <w:hideMark/>
          </w:tcPr>
          <w:p w14:paraId="5F24020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036DD5C8"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964,281,679,701 </w:t>
            </w:r>
          </w:p>
        </w:tc>
        <w:tc>
          <w:tcPr>
            <w:tcW w:w="1924" w:type="dxa"/>
            <w:noWrap/>
            <w:vAlign w:val="bottom"/>
            <w:hideMark/>
          </w:tcPr>
          <w:p w14:paraId="27AEFEF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57,648,372,268,858 </w:t>
            </w:r>
          </w:p>
        </w:tc>
        <w:tc>
          <w:tcPr>
            <w:tcW w:w="789" w:type="dxa"/>
            <w:noWrap/>
            <w:vAlign w:val="bottom"/>
            <w:hideMark/>
          </w:tcPr>
          <w:p w14:paraId="7F785B7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759C93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0.01672695</w:t>
            </w:r>
          </w:p>
        </w:tc>
      </w:tr>
      <w:tr w:rsidR="00C52F93" w:rsidRPr="00F561C4" w14:paraId="2F651935" w14:textId="77777777" w:rsidTr="00C52F93">
        <w:trPr>
          <w:trHeight w:val="300"/>
        </w:trPr>
        <w:tc>
          <w:tcPr>
            <w:tcW w:w="0" w:type="auto"/>
            <w:vMerge/>
            <w:vAlign w:val="center"/>
            <w:hideMark/>
          </w:tcPr>
          <w:p w14:paraId="7507B4B6"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43ACB02A"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52EF137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38C9F49A"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86,420,195,520 </w:t>
            </w:r>
          </w:p>
        </w:tc>
        <w:tc>
          <w:tcPr>
            <w:tcW w:w="1924" w:type="dxa"/>
            <w:noWrap/>
            <w:vAlign w:val="bottom"/>
            <w:hideMark/>
          </w:tcPr>
          <w:p w14:paraId="36B978E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75,730,019,415,238 </w:t>
            </w:r>
          </w:p>
        </w:tc>
        <w:tc>
          <w:tcPr>
            <w:tcW w:w="789" w:type="dxa"/>
            <w:noWrap/>
            <w:vAlign w:val="bottom"/>
            <w:hideMark/>
          </w:tcPr>
          <w:p w14:paraId="046048A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CCF14F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0.00114116</w:t>
            </w:r>
          </w:p>
        </w:tc>
      </w:tr>
      <w:tr w:rsidR="00C52F93" w:rsidRPr="00F561C4" w14:paraId="196BCB25" w14:textId="77777777" w:rsidTr="00C52F93">
        <w:trPr>
          <w:trHeight w:val="300"/>
        </w:trPr>
        <w:tc>
          <w:tcPr>
            <w:tcW w:w="0" w:type="auto"/>
            <w:vMerge w:val="restart"/>
            <w:noWrap/>
            <w:vAlign w:val="center"/>
            <w:hideMark/>
          </w:tcPr>
          <w:p w14:paraId="5484E44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60</w:t>
            </w:r>
          </w:p>
        </w:tc>
        <w:tc>
          <w:tcPr>
            <w:tcW w:w="1150" w:type="dxa"/>
            <w:vMerge w:val="restart"/>
            <w:shd w:val="clear" w:color="000000" w:fill="FFFFFF"/>
            <w:noWrap/>
            <w:vAlign w:val="center"/>
            <w:hideMark/>
          </w:tcPr>
          <w:p w14:paraId="0936C32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MEDC</w:t>
            </w:r>
          </w:p>
        </w:tc>
        <w:tc>
          <w:tcPr>
            <w:tcW w:w="740" w:type="dxa"/>
            <w:noWrap/>
            <w:vAlign w:val="bottom"/>
            <w:hideMark/>
          </w:tcPr>
          <w:p w14:paraId="14E9619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5851E76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8,199,806,382,822 </w:t>
            </w:r>
          </w:p>
        </w:tc>
        <w:tc>
          <w:tcPr>
            <w:tcW w:w="1924" w:type="dxa"/>
            <w:noWrap/>
            <w:vAlign w:val="bottom"/>
            <w:hideMark/>
          </w:tcPr>
          <w:p w14:paraId="592806F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103,081,646,679,530 </w:t>
            </w:r>
          </w:p>
        </w:tc>
        <w:tc>
          <w:tcPr>
            <w:tcW w:w="789" w:type="dxa"/>
            <w:noWrap/>
            <w:vAlign w:val="bottom"/>
            <w:hideMark/>
          </w:tcPr>
          <w:p w14:paraId="6F9FADF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BE2733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0.07954672</w:t>
            </w:r>
          </w:p>
        </w:tc>
      </w:tr>
      <w:tr w:rsidR="00C52F93" w:rsidRPr="00F561C4" w14:paraId="155DFEF1" w14:textId="77777777" w:rsidTr="00C52F93">
        <w:trPr>
          <w:trHeight w:val="300"/>
        </w:trPr>
        <w:tc>
          <w:tcPr>
            <w:tcW w:w="0" w:type="auto"/>
            <w:vMerge/>
            <w:vAlign w:val="center"/>
            <w:hideMark/>
          </w:tcPr>
          <w:p w14:paraId="575D1811"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297124E9"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74A1C53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7D181FF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5,274,717,428,466 </w:t>
            </w:r>
          </w:p>
        </w:tc>
        <w:tc>
          <w:tcPr>
            <w:tcW w:w="1924" w:type="dxa"/>
            <w:noWrap/>
            <w:vAlign w:val="bottom"/>
            <w:hideMark/>
          </w:tcPr>
          <w:p w14:paraId="218EC46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113,929,540,286,781 </w:t>
            </w:r>
          </w:p>
        </w:tc>
        <w:tc>
          <w:tcPr>
            <w:tcW w:w="789" w:type="dxa"/>
            <w:noWrap/>
            <w:vAlign w:val="bottom"/>
            <w:hideMark/>
          </w:tcPr>
          <w:p w14:paraId="7D11B1D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AE103D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0.04629807</w:t>
            </w:r>
          </w:p>
        </w:tc>
      </w:tr>
      <w:tr w:rsidR="00C52F93" w:rsidRPr="00F561C4" w14:paraId="51FFB36C" w14:textId="77777777" w:rsidTr="00C52F93">
        <w:trPr>
          <w:trHeight w:val="300"/>
        </w:trPr>
        <w:tc>
          <w:tcPr>
            <w:tcW w:w="0" w:type="auto"/>
            <w:vMerge w:val="restart"/>
            <w:noWrap/>
            <w:vAlign w:val="center"/>
            <w:hideMark/>
          </w:tcPr>
          <w:p w14:paraId="520A2C3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61</w:t>
            </w:r>
          </w:p>
        </w:tc>
        <w:tc>
          <w:tcPr>
            <w:tcW w:w="1150" w:type="dxa"/>
            <w:vMerge w:val="restart"/>
            <w:shd w:val="clear" w:color="000000" w:fill="FFFFFF"/>
            <w:noWrap/>
            <w:vAlign w:val="center"/>
            <w:hideMark/>
          </w:tcPr>
          <w:p w14:paraId="6B4FB49D"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MEGA</w:t>
            </w:r>
          </w:p>
        </w:tc>
        <w:tc>
          <w:tcPr>
            <w:tcW w:w="740" w:type="dxa"/>
            <w:noWrap/>
            <w:vAlign w:val="bottom"/>
            <w:hideMark/>
          </w:tcPr>
          <w:p w14:paraId="6BD0DB6D"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467ED01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4,052,678,000,000 </w:t>
            </w:r>
          </w:p>
        </w:tc>
        <w:tc>
          <w:tcPr>
            <w:tcW w:w="1924" w:type="dxa"/>
            <w:noWrap/>
            <w:vAlign w:val="bottom"/>
            <w:hideMark/>
          </w:tcPr>
          <w:p w14:paraId="0A0301E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141,750,449,000,000 </w:t>
            </w:r>
          </w:p>
        </w:tc>
        <w:tc>
          <w:tcPr>
            <w:tcW w:w="789" w:type="dxa"/>
            <w:noWrap/>
            <w:vAlign w:val="bottom"/>
            <w:hideMark/>
          </w:tcPr>
          <w:p w14:paraId="306D40E1"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6A5ECD8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0.02859023</w:t>
            </w:r>
          </w:p>
        </w:tc>
      </w:tr>
      <w:tr w:rsidR="00C52F93" w:rsidRPr="00F561C4" w14:paraId="057D1F96" w14:textId="77777777" w:rsidTr="00C52F93">
        <w:trPr>
          <w:trHeight w:val="300"/>
        </w:trPr>
        <w:tc>
          <w:tcPr>
            <w:tcW w:w="0" w:type="auto"/>
            <w:vMerge/>
            <w:vAlign w:val="center"/>
            <w:hideMark/>
          </w:tcPr>
          <w:p w14:paraId="599307FB"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78A6088A"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14A2869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3A128E2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3,510,670,000,000 </w:t>
            </w:r>
          </w:p>
        </w:tc>
        <w:tc>
          <w:tcPr>
            <w:tcW w:w="1924" w:type="dxa"/>
            <w:noWrap/>
            <w:vAlign w:val="bottom"/>
            <w:hideMark/>
          </w:tcPr>
          <w:p w14:paraId="74E4173A"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132,049,591,000,000 </w:t>
            </w:r>
          </w:p>
        </w:tc>
        <w:tc>
          <w:tcPr>
            <w:tcW w:w="789" w:type="dxa"/>
            <w:noWrap/>
            <w:vAlign w:val="bottom"/>
            <w:hideMark/>
          </w:tcPr>
          <w:p w14:paraId="6D5BFA9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CA949B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0.026586</w:t>
            </w:r>
          </w:p>
        </w:tc>
      </w:tr>
      <w:tr w:rsidR="00C52F93" w:rsidRPr="00F561C4" w14:paraId="007088CC" w14:textId="77777777" w:rsidTr="00C52F93">
        <w:trPr>
          <w:trHeight w:val="300"/>
        </w:trPr>
        <w:tc>
          <w:tcPr>
            <w:tcW w:w="0" w:type="auto"/>
            <w:vMerge w:val="restart"/>
            <w:noWrap/>
            <w:vAlign w:val="center"/>
            <w:hideMark/>
          </w:tcPr>
          <w:p w14:paraId="2C3182F4"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62</w:t>
            </w:r>
          </w:p>
        </w:tc>
        <w:tc>
          <w:tcPr>
            <w:tcW w:w="1150" w:type="dxa"/>
            <w:vMerge w:val="restart"/>
            <w:shd w:val="clear" w:color="000000" w:fill="FFFFFF"/>
            <w:noWrap/>
            <w:vAlign w:val="center"/>
            <w:hideMark/>
          </w:tcPr>
          <w:p w14:paraId="02798CB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MERK</w:t>
            </w:r>
          </w:p>
        </w:tc>
        <w:tc>
          <w:tcPr>
            <w:tcW w:w="740" w:type="dxa"/>
            <w:noWrap/>
            <w:vAlign w:val="bottom"/>
            <w:hideMark/>
          </w:tcPr>
          <w:p w14:paraId="0C189D5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2759611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179,837,759,000 </w:t>
            </w:r>
          </w:p>
        </w:tc>
        <w:tc>
          <w:tcPr>
            <w:tcW w:w="1924" w:type="dxa"/>
            <w:noWrap/>
            <w:vAlign w:val="bottom"/>
            <w:hideMark/>
          </w:tcPr>
          <w:p w14:paraId="2AEF50B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1,037,647,240,000 </w:t>
            </w:r>
          </w:p>
        </w:tc>
        <w:tc>
          <w:tcPr>
            <w:tcW w:w="789" w:type="dxa"/>
            <w:noWrap/>
            <w:vAlign w:val="bottom"/>
            <w:hideMark/>
          </w:tcPr>
          <w:p w14:paraId="39F8807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D6540B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0.173313</w:t>
            </w:r>
          </w:p>
        </w:tc>
      </w:tr>
      <w:tr w:rsidR="00C52F93" w:rsidRPr="00F561C4" w14:paraId="78244CE9" w14:textId="77777777" w:rsidTr="00C52F93">
        <w:trPr>
          <w:trHeight w:val="300"/>
        </w:trPr>
        <w:tc>
          <w:tcPr>
            <w:tcW w:w="0" w:type="auto"/>
            <w:vMerge/>
            <w:vAlign w:val="center"/>
            <w:hideMark/>
          </w:tcPr>
          <w:p w14:paraId="783CA531"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499A33A6"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3BBC4D6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41F364E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178,240,003,000 </w:t>
            </w:r>
          </w:p>
        </w:tc>
        <w:tc>
          <w:tcPr>
            <w:tcW w:w="1924" w:type="dxa"/>
            <w:noWrap/>
            <w:vAlign w:val="bottom"/>
            <w:hideMark/>
          </w:tcPr>
          <w:p w14:paraId="3172D9F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957,814,110,000 </w:t>
            </w:r>
          </w:p>
        </w:tc>
        <w:tc>
          <w:tcPr>
            <w:tcW w:w="789" w:type="dxa"/>
            <w:noWrap/>
            <w:vAlign w:val="bottom"/>
            <w:hideMark/>
          </w:tcPr>
          <w:p w14:paraId="1E21CA94"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165596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0.18609039</w:t>
            </w:r>
          </w:p>
        </w:tc>
      </w:tr>
      <w:tr w:rsidR="00C52F93" w:rsidRPr="00F561C4" w14:paraId="3A6CFA9B" w14:textId="77777777" w:rsidTr="00C52F93">
        <w:trPr>
          <w:trHeight w:val="300"/>
        </w:trPr>
        <w:tc>
          <w:tcPr>
            <w:tcW w:w="0" w:type="auto"/>
            <w:vMerge w:val="restart"/>
            <w:noWrap/>
            <w:vAlign w:val="center"/>
            <w:hideMark/>
          </w:tcPr>
          <w:p w14:paraId="23A78E3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63</w:t>
            </w:r>
          </w:p>
        </w:tc>
        <w:tc>
          <w:tcPr>
            <w:tcW w:w="1150" w:type="dxa"/>
            <w:vMerge w:val="restart"/>
            <w:shd w:val="clear" w:color="000000" w:fill="FFFFFF"/>
            <w:noWrap/>
            <w:vAlign w:val="center"/>
            <w:hideMark/>
          </w:tcPr>
          <w:p w14:paraId="6E06B7E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MIKA</w:t>
            </w:r>
          </w:p>
        </w:tc>
        <w:tc>
          <w:tcPr>
            <w:tcW w:w="740" w:type="dxa"/>
            <w:noWrap/>
            <w:vAlign w:val="bottom"/>
            <w:hideMark/>
          </w:tcPr>
          <w:p w14:paraId="12CA0B6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6C24839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1,093,963,788,155 </w:t>
            </w:r>
          </w:p>
        </w:tc>
        <w:tc>
          <w:tcPr>
            <w:tcW w:w="1924" w:type="dxa"/>
            <w:noWrap/>
            <w:vAlign w:val="bottom"/>
            <w:hideMark/>
          </w:tcPr>
          <w:p w14:paraId="4FD9773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6,918,090,957,193 </w:t>
            </w:r>
          </w:p>
        </w:tc>
        <w:tc>
          <w:tcPr>
            <w:tcW w:w="789" w:type="dxa"/>
            <w:noWrap/>
            <w:vAlign w:val="bottom"/>
            <w:hideMark/>
          </w:tcPr>
          <w:p w14:paraId="64BF9C3F"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5DA153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0.15813088</w:t>
            </w:r>
          </w:p>
        </w:tc>
      </w:tr>
      <w:tr w:rsidR="00C52F93" w:rsidRPr="00F561C4" w14:paraId="1B03C87E" w14:textId="77777777" w:rsidTr="00C52F93">
        <w:trPr>
          <w:trHeight w:val="300"/>
        </w:trPr>
        <w:tc>
          <w:tcPr>
            <w:tcW w:w="0" w:type="auto"/>
            <w:vMerge/>
            <w:vAlign w:val="center"/>
            <w:hideMark/>
          </w:tcPr>
          <w:p w14:paraId="01D6F06B"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2DD1DFC3"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6781F9B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00566D21"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996,256,632,550 </w:t>
            </w:r>
          </w:p>
        </w:tc>
        <w:tc>
          <w:tcPr>
            <w:tcW w:w="1924" w:type="dxa"/>
            <w:noWrap/>
            <w:vAlign w:val="bottom"/>
            <w:hideMark/>
          </w:tcPr>
          <w:p w14:paraId="0EA53793"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7,340,842,527,691 </w:t>
            </w:r>
          </w:p>
        </w:tc>
        <w:tc>
          <w:tcPr>
            <w:tcW w:w="789" w:type="dxa"/>
            <w:noWrap/>
            <w:vAlign w:val="bottom"/>
            <w:hideMark/>
          </w:tcPr>
          <w:p w14:paraId="7351B8C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12B73B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0.13571421</w:t>
            </w:r>
          </w:p>
        </w:tc>
      </w:tr>
      <w:tr w:rsidR="00C52F93" w:rsidRPr="00F561C4" w14:paraId="1095EAE1" w14:textId="77777777" w:rsidTr="00C52F93">
        <w:trPr>
          <w:trHeight w:val="300"/>
        </w:trPr>
        <w:tc>
          <w:tcPr>
            <w:tcW w:w="0" w:type="auto"/>
            <w:vMerge w:val="restart"/>
            <w:noWrap/>
            <w:vAlign w:val="center"/>
            <w:hideMark/>
          </w:tcPr>
          <w:p w14:paraId="7B2F516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64</w:t>
            </w:r>
          </w:p>
        </w:tc>
        <w:tc>
          <w:tcPr>
            <w:tcW w:w="1150" w:type="dxa"/>
            <w:vMerge w:val="restart"/>
            <w:shd w:val="clear" w:color="000000" w:fill="FFFFFF"/>
            <w:noWrap/>
            <w:vAlign w:val="center"/>
            <w:hideMark/>
          </w:tcPr>
          <w:p w14:paraId="6152CF22"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MTDL</w:t>
            </w:r>
          </w:p>
        </w:tc>
        <w:tc>
          <w:tcPr>
            <w:tcW w:w="740" w:type="dxa"/>
            <w:noWrap/>
            <w:vAlign w:val="bottom"/>
            <w:hideMark/>
          </w:tcPr>
          <w:p w14:paraId="40E128C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8E6944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866,721,000,000 </w:t>
            </w:r>
          </w:p>
        </w:tc>
        <w:tc>
          <w:tcPr>
            <w:tcW w:w="1924" w:type="dxa"/>
            <w:noWrap/>
            <w:vAlign w:val="bottom"/>
            <w:hideMark/>
          </w:tcPr>
          <w:p w14:paraId="60D2C81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8,582,896,000,000 </w:t>
            </w:r>
          </w:p>
        </w:tc>
        <w:tc>
          <w:tcPr>
            <w:tcW w:w="789" w:type="dxa"/>
            <w:noWrap/>
            <w:vAlign w:val="bottom"/>
            <w:hideMark/>
          </w:tcPr>
          <w:p w14:paraId="1153474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2E2C46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0.10098235</w:t>
            </w:r>
          </w:p>
        </w:tc>
      </w:tr>
      <w:tr w:rsidR="00C52F93" w:rsidRPr="00F561C4" w14:paraId="42957D28" w14:textId="77777777" w:rsidTr="00C52F93">
        <w:trPr>
          <w:trHeight w:val="300"/>
        </w:trPr>
        <w:tc>
          <w:tcPr>
            <w:tcW w:w="0" w:type="auto"/>
            <w:vMerge/>
            <w:vAlign w:val="center"/>
            <w:hideMark/>
          </w:tcPr>
          <w:p w14:paraId="62608171"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2B52C5BC"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2178968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2A33EC6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940,104,000,000 </w:t>
            </w:r>
          </w:p>
        </w:tc>
        <w:tc>
          <w:tcPr>
            <w:tcW w:w="1924" w:type="dxa"/>
            <w:noWrap/>
            <w:vAlign w:val="bottom"/>
            <w:hideMark/>
          </w:tcPr>
          <w:p w14:paraId="2501BF3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10,146,570,000,000 </w:t>
            </w:r>
          </w:p>
        </w:tc>
        <w:tc>
          <w:tcPr>
            <w:tcW w:w="789" w:type="dxa"/>
            <w:noWrap/>
            <w:vAlign w:val="bottom"/>
            <w:hideMark/>
          </w:tcPr>
          <w:p w14:paraId="4F1205A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1700C5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0.09265239</w:t>
            </w:r>
          </w:p>
        </w:tc>
      </w:tr>
      <w:tr w:rsidR="00C52F93" w:rsidRPr="00F561C4" w14:paraId="03921BA2" w14:textId="77777777" w:rsidTr="00C52F93">
        <w:trPr>
          <w:trHeight w:val="300"/>
        </w:trPr>
        <w:tc>
          <w:tcPr>
            <w:tcW w:w="0" w:type="auto"/>
            <w:vMerge w:val="restart"/>
            <w:noWrap/>
            <w:vAlign w:val="center"/>
            <w:hideMark/>
          </w:tcPr>
          <w:p w14:paraId="7BEF396D"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65</w:t>
            </w:r>
          </w:p>
        </w:tc>
        <w:tc>
          <w:tcPr>
            <w:tcW w:w="1150" w:type="dxa"/>
            <w:vMerge w:val="restart"/>
            <w:shd w:val="clear" w:color="000000" w:fill="FFFFFF"/>
            <w:noWrap/>
            <w:vAlign w:val="center"/>
            <w:hideMark/>
          </w:tcPr>
          <w:p w14:paraId="237B045C"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NISP</w:t>
            </w:r>
          </w:p>
        </w:tc>
        <w:tc>
          <w:tcPr>
            <w:tcW w:w="740" w:type="dxa"/>
            <w:noWrap/>
            <w:vAlign w:val="bottom"/>
            <w:hideMark/>
          </w:tcPr>
          <w:p w14:paraId="4162F75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0CB7AE1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3,326,930,000,000 </w:t>
            </w:r>
          </w:p>
        </w:tc>
        <w:tc>
          <w:tcPr>
            <w:tcW w:w="1924" w:type="dxa"/>
            <w:noWrap/>
            <w:vAlign w:val="bottom"/>
            <w:hideMark/>
          </w:tcPr>
          <w:p w14:paraId="7D9F120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238,498,560,000,000 </w:t>
            </w:r>
          </w:p>
        </w:tc>
        <w:tc>
          <w:tcPr>
            <w:tcW w:w="789" w:type="dxa"/>
            <w:noWrap/>
            <w:vAlign w:val="bottom"/>
            <w:hideMark/>
          </w:tcPr>
          <w:p w14:paraId="5A84918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ACFDE5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0.01394948</w:t>
            </w:r>
          </w:p>
        </w:tc>
      </w:tr>
      <w:tr w:rsidR="00C52F93" w:rsidRPr="00F561C4" w14:paraId="3B27B4AF" w14:textId="77777777" w:rsidTr="00C52F93">
        <w:trPr>
          <w:trHeight w:val="300"/>
        </w:trPr>
        <w:tc>
          <w:tcPr>
            <w:tcW w:w="0" w:type="auto"/>
            <w:vMerge/>
            <w:vAlign w:val="center"/>
            <w:hideMark/>
          </w:tcPr>
          <w:p w14:paraId="173ACFC6"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4641A211"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5EF3366C"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337BBBA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4,091,043,000,000 </w:t>
            </w:r>
          </w:p>
        </w:tc>
        <w:tc>
          <w:tcPr>
            <w:tcW w:w="1924" w:type="dxa"/>
            <w:noWrap/>
            <w:vAlign w:val="bottom"/>
            <w:hideMark/>
          </w:tcPr>
          <w:p w14:paraId="2CDBD203"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249,757,139,000,000 </w:t>
            </w:r>
          </w:p>
        </w:tc>
        <w:tc>
          <w:tcPr>
            <w:tcW w:w="789" w:type="dxa"/>
            <w:noWrap/>
            <w:vAlign w:val="bottom"/>
            <w:hideMark/>
          </w:tcPr>
          <w:p w14:paraId="081481B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5C17EB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0.01638008</w:t>
            </w:r>
          </w:p>
        </w:tc>
      </w:tr>
      <w:tr w:rsidR="00C52F93" w:rsidRPr="00F561C4" w14:paraId="288417DD" w14:textId="77777777" w:rsidTr="00C52F93">
        <w:trPr>
          <w:trHeight w:val="300"/>
        </w:trPr>
        <w:tc>
          <w:tcPr>
            <w:tcW w:w="0" w:type="auto"/>
            <w:vMerge w:val="restart"/>
            <w:noWrap/>
            <w:vAlign w:val="center"/>
            <w:hideMark/>
          </w:tcPr>
          <w:p w14:paraId="7D4B74DD"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66</w:t>
            </w:r>
          </w:p>
        </w:tc>
        <w:tc>
          <w:tcPr>
            <w:tcW w:w="1150" w:type="dxa"/>
            <w:vMerge w:val="restart"/>
            <w:shd w:val="clear" w:color="000000" w:fill="FFFFFF"/>
            <w:noWrap/>
            <w:vAlign w:val="center"/>
            <w:hideMark/>
          </w:tcPr>
          <w:p w14:paraId="52CF339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PGAS</w:t>
            </w:r>
          </w:p>
        </w:tc>
        <w:tc>
          <w:tcPr>
            <w:tcW w:w="740" w:type="dxa"/>
            <w:noWrap/>
            <w:vAlign w:val="bottom"/>
            <w:hideMark/>
          </w:tcPr>
          <w:p w14:paraId="71FA80D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322CB9C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5,968,207,163,700 </w:t>
            </w:r>
          </w:p>
        </w:tc>
        <w:tc>
          <w:tcPr>
            <w:tcW w:w="1924" w:type="dxa"/>
            <w:noWrap/>
            <w:vAlign w:val="bottom"/>
            <w:hideMark/>
          </w:tcPr>
          <w:p w14:paraId="78DFD7D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106,991,934,568,906 </w:t>
            </w:r>
          </w:p>
        </w:tc>
        <w:tc>
          <w:tcPr>
            <w:tcW w:w="789" w:type="dxa"/>
            <w:noWrap/>
            <w:vAlign w:val="bottom"/>
            <w:hideMark/>
          </w:tcPr>
          <w:p w14:paraId="3E68370F"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F15204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0.05578184</w:t>
            </w:r>
          </w:p>
        </w:tc>
      </w:tr>
      <w:tr w:rsidR="00C52F93" w:rsidRPr="00F561C4" w14:paraId="7982F8F2" w14:textId="77777777" w:rsidTr="00C52F93">
        <w:trPr>
          <w:trHeight w:val="300"/>
        </w:trPr>
        <w:tc>
          <w:tcPr>
            <w:tcW w:w="0" w:type="auto"/>
            <w:vMerge/>
            <w:vAlign w:val="center"/>
            <w:hideMark/>
          </w:tcPr>
          <w:p w14:paraId="6E944B7B"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4A20917D"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5E7A402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12FBE68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5,745,294,510,856 </w:t>
            </w:r>
          </w:p>
        </w:tc>
        <w:tc>
          <w:tcPr>
            <w:tcW w:w="1924" w:type="dxa"/>
            <w:noWrap/>
            <w:vAlign w:val="bottom"/>
            <w:hideMark/>
          </w:tcPr>
          <w:p w14:paraId="64C83C2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100,671,714,739,350 </w:t>
            </w:r>
          </w:p>
        </w:tc>
        <w:tc>
          <w:tcPr>
            <w:tcW w:w="789" w:type="dxa"/>
            <w:noWrap/>
            <w:vAlign w:val="bottom"/>
            <w:hideMark/>
          </w:tcPr>
          <w:p w14:paraId="70B9C12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134969E"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0.0570696</w:t>
            </w:r>
          </w:p>
        </w:tc>
      </w:tr>
      <w:tr w:rsidR="00C52F93" w:rsidRPr="00F561C4" w14:paraId="02F97FFF" w14:textId="77777777" w:rsidTr="00C52F93">
        <w:trPr>
          <w:trHeight w:val="300"/>
        </w:trPr>
        <w:tc>
          <w:tcPr>
            <w:tcW w:w="0" w:type="auto"/>
            <w:vMerge w:val="restart"/>
            <w:noWrap/>
            <w:vAlign w:val="center"/>
            <w:hideMark/>
          </w:tcPr>
          <w:p w14:paraId="30955C0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67</w:t>
            </w:r>
          </w:p>
        </w:tc>
        <w:tc>
          <w:tcPr>
            <w:tcW w:w="1150" w:type="dxa"/>
            <w:vMerge w:val="restart"/>
            <w:shd w:val="clear" w:color="000000" w:fill="FFFFFF"/>
            <w:noWrap/>
            <w:vAlign w:val="center"/>
            <w:hideMark/>
          </w:tcPr>
          <w:p w14:paraId="6CF8DCD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PJAA</w:t>
            </w:r>
          </w:p>
        </w:tc>
        <w:tc>
          <w:tcPr>
            <w:tcW w:w="740" w:type="dxa"/>
            <w:noWrap/>
            <w:vAlign w:val="bottom"/>
            <w:hideMark/>
          </w:tcPr>
          <w:p w14:paraId="223D5C48"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2709FBE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152,500,000,000 </w:t>
            </w:r>
          </w:p>
        </w:tc>
        <w:tc>
          <w:tcPr>
            <w:tcW w:w="1924" w:type="dxa"/>
            <w:noWrap/>
            <w:vAlign w:val="bottom"/>
            <w:hideMark/>
          </w:tcPr>
          <w:p w14:paraId="45121DF8"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3,892,784,000,000 </w:t>
            </w:r>
          </w:p>
        </w:tc>
        <w:tc>
          <w:tcPr>
            <w:tcW w:w="789" w:type="dxa"/>
            <w:noWrap/>
            <w:vAlign w:val="bottom"/>
            <w:hideMark/>
          </w:tcPr>
          <w:p w14:paraId="63148464"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527CD3E"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0.03917505</w:t>
            </w:r>
          </w:p>
        </w:tc>
      </w:tr>
      <w:tr w:rsidR="00C52F93" w:rsidRPr="00F561C4" w14:paraId="5B6399BC" w14:textId="77777777" w:rsidTr="00C52F93">
        <w:trPr>
          <w:trHeight w:val="300"/>
        </w:trPr>
        <w:tc>
          <w:tcPr>
            <w:tcW w:w="0" w:type="auto"/>
            <w:vMerge/>
            <w:vAlign w:val="center"/>
            <w:hideMark/>
          </w:tcPr>
          <w:p w14:paraId="38AFFD27"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528F9EC1"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6ACA3DE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6BB6E24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241,306,000,000 </w:t>
            </w:r>
          </w:p>
        </w:tc>
        <w:tc>
          <w:tcPr>
            <w:tcW w:w="1924" w:type="dxa"/>
            <w:noWrap/>
            <w:vAlign w:val="bottom"/>
            <w:hideMark/>
          </w:tcPr>
          <w:p w14:paraId="6213795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3,743,420,000,000 </w:t>
            </w:r>
          </w:p>
        </w:tc>
        <w:tc>
          <w:tcPr>
            <w:tcW w:w="789" w:type="dxa"/>
            <w:noWrap/>
            <w:vAlign w:val="bottom"/>
            <w:hideMark/>
          </w:tcPr>
          <w:p w14:paraId="2023A7D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2EAF91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0.06446137</w:t>
            </w:r>
          </w:p>
        </w:tc>
      </w:tr>
      <w:tr w:rsidR="00C52F93" w:rsidRPr="00F561C4" w14:paraId="7B44A897" w14:textId="77777777" w:rsidTr="00C52F93">
        <w:trPr>
          <w:trHeight w:val="300"/>
        </w:trPr>
        <w:tc>
          <w:tcPr>
            <w:tcW w:w="0" w:type="auto"/>
            <w:vMerge w:val="restart"/>
            <w:noWrap/>
            <w:vAlign w:val="center"/>
            <w:hideMark/>
          </w:tcPr>
          <w:p w14:paraId="170DB71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68</w:t>
            </w:r>
          </w:p>
        </w:tc>
        <w:tc>
          <w:tcPr>
            <w:tcW w:w="1150" w:type="dxa"/>
            <w:vMerge w:val="restart"/>
            <w:shd w:val="clear" w:color="000000" w:fill="FFFFFF"/>
            <w:noWrap/>
            <w:vAlign w:val="center"/>
            <w:hideMark/>
          </w:tcPr>
          <w:p w14:paraId="04358F2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PMMP</w:t>
            </w:r>
          </w:p>
        </w:tc>
        <w:tc>
          <w:tcPr>
            <w:tcW w:w="740" w:type="dxa"/>
            <w:noWrap/>
            <w:vAlign w:val="bottom"/>
            <w:hideMark/>
          </w:tcPr>
          <w:p w14:paraId="15C17B9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3AAE76E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138,212,893,010 </w:t>
            </w:r>
          </w:p>
        </w:tc>
        <w:tc>
          <w:tcPr>
            <w:tcW w:w="1924" w:type="dxa"/>
            <w:noWrap/>
            <w:vAlign w:val="bottom"/>
            <w:hideMark/>
          </w:tcPr>
          <w:p w14:paraId="5214D7E8"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3,993,909,505,546 </w:t>
            </w:r>
          </w:p>
        </w:tc>
        <w:tc>
          <w:tcPr>
            <w:tcW w:w="789" w:type="dxa"/>
            <w:noWrap/>
            <w:vAlign w:val="bottom"/>
            <w:hideMark/>
          </w:tcPr>
          <w:p w14:paraId="04ABC48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C9E984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0.03460592</w:t>
            </w:r>
          </w:p>
        </w:tc>
      </w:tr>
      <w:tr w:rsidR="00C52F93" w:rsidRPr="00F561C4" w14:paraId="24FBCEB1" w14:textId="77777777" w:rsidTr="00C52F93">
        <w:trPr>
          <w:trHeight w:val="300"/>
        </w:trPr>
        <w:tc>
          <w:tcPr>
            <w:tcW w:w="0" w:type="auto"/>
            <w:vMerge/>
            <w:vAlign w:val="center"/>
            <w:hideMark/>
          </w:tcPr>
          <w:p w14:paraId="1404B007"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12E1CA19"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7B12D47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1C6E63C1"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115,073,771,740 </w:t>
            </w:r>
          </w:p>
        </w:tc>
        <w:tc>
          <w:tcPr>
            <w:tcW w:w="1924" w:type="dxa"/>
            <w:noWrap/>
            <w:vAlign w:val="bottom"/>
            <w:hideMark/>
          </w:tcPr>
          <w:p w14:paraId="51F59A5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4,538,500,311,054 </w:t>
            </w:r>
          </w:p>
        </w:tc>
        <w:tc>
          <w:tcPr>
            <w:tcW w:w="789" w:type="dxa"/>
            <w:noWrap/>
            <w:vAlign w:val="bottom"/>
            <w:hideMark/>
          </w:tcPr>
          <w:p w14:paraId="562EAA0F"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73EF2F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0.02535502</w:t>
            </w:r>
          </w:p>
        </w:tc>
      </w:tr>
      <w:tr w:rsidR="00C52F93" w:rsidRPr="00F561C4" w14:paraId="43C9C4B4" w14:textId="77777777" w:rsidTr="00C52F93">
        <w:trPr>
          <w:trHeight w:val="300"/>
        </w:trPr>
        <w:tc>
          <w:tcPr>
            <w:tcW w:w="0" w:type="auto"/>
            <w:vMerge w:val="restart"/>
            <w:noWrap/>
            <w:vAlign w:val="center"/>
            <w:hideMark/>
          </w:tcPr>
          <w:p w14:paraId="6B35116C"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69</w:t>
            </w:r>
          </w:p>
        </w:tc>
        <w:tc>
          <w:tcPr>
            <w:tcW w:w="1150" w:type="dxa"/>
            <w:vMerge w:val="restart"/>
            <w:shd w:val="clear" w:color="000000" w:fill="FFFFFF"/>
            <w:noWrap/>
            <w:vAlign w:val="center"/>
            <w:hideMark/>
          </w:tcPr>
          <w:p w14:paraId="6DEA541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PRDA</w:t>
            </w:r>
          </w:p>
        </w:tc>
        <w:tc>
          <w:tcPr>
            <w:tcW w:w="740" w:type="dxa"/>
            <w:noWrap/>
            <w:vAlign w:val="bottom"/>
            <w:hideMark/>
          </w:tcPr>
          <w:p w14:paraId="51A9F4B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001DE70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371,626,000,000 </w:t>
            </w:r>
          </w:p>
        </w:tc>
        <w:tc>
          <w:tcPr>
            <w:tcW w:w="1924" w:type="dxa"/>
            <w:noWrap/>
            <w:vAlign w:val="bottom"/>
            <w:hideMark/>
          </w:tcPr>
          <w:p w14:paraId="1634A32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2,669,591,000,000 </w:t>
            </w:r>
          </w:p>
        </w:tc>
        <w:tc>
          <w:tcPr>
            <w:tcW w:w="789" w:type="dxa"/>
            <w:noWrap/>
            <w:vAlign w:val="bottom"/>
            <w:hideMark/>
          </w:tcPr>
          <w:p w14:paraId="7C63DE11"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E4B24A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0.13920709</w:t>
            </w:r>
          </w:p>
        </w:tc>
      </w:tr>
      <w:tr w:rsidR="00C52F93" w:rsidRPr="00F561C4" w14:paraId="7E08872A" w14:textId="77777777" w:rsidTr="00C52F93">
        <w:trPr>
          <w:trHeight w:val="300"/>
        </w:trPr>
        <w:tc>
          <w:tcPr>
            <w:tcW w:w="0" w:type="auto"/>
            <w:vMerge/>
            <w:vAlign w:val="center"/>
            <w:hideMark/>
          </w:tcPr>
          <w:p w14:paraId="2E8C0369"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4C6B9AB3"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571AB0C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35FC7D6A"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259,324,000,000 </w:t>
            </w:r>
          </w:p>
        </w:tc>
        <w:tc>
          <w:tcPr>
            <w:tcW w:w="1924" w:type="dxa"/>
            <w:noWrap/>
            <w:vAlign w:val="bottom"/>
            <w:hideMark/>
          </w:tcPr>
          <w:p w14:paraId="32640B0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2,708,056,000,000 </w:t>
            </w:r>
          </w:p>
        </w:tc>
        <w:tc>
          <w:tcPr>
            <w:tcW w:w="789" w:type="dxa"/>
            <w:noWrap/>
            <w:vAlign w:val="bottom"/>
            <w:hideMark/>
          </w:tcPr>
          <w:p w14:paraId="4308A66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DE46521"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0.09576021</w:t>
            </w:r>
          </w:p>
        </w:tc>
      </w:tr>
      <w:tr w:rsidR="00C52F93" w:rsidRPr="00F561C4" w14:paraId="0E7EE5BA" w14:textId="77777777" w:rsidTr="00C52F93">
        <w:trPr>
          <w:trHeight w:val="300"/>
        </w:trPr>
        <w:tc>
          <w:tcPr>
            <w:tcW w:w="0" w:type="auto"/>
            <w:vMerge w:val="restart"/>
            <w:noWrap/>
            <w:vAlign w:val="center"/>
            <w:hideMark/>
          </w:tcPr>
          <w:p w14:paraId="283650D8"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70</w:t>
            </w:r>
          </w:p>
        </w:tc>
        <w:tc>
          <w:tcPr>
            <w:tcW w:w="1150" w:type="dxa"/>
            <w:vMerge w:val="restart"/>
            <w:shd w:val="clear" w:color="000000" w:fill="FFFFFF"/>
            <w:noWrap/>
            <w:vAlign w:val="center"/>
            <w:hideMark/>
          </w:tcPr>
          <w:p w14:paraId="46C8283D"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PTBA</w:t>
            </w:r>
          </w:p>
        </w:tc>
        <w:tc>
          <w:tcPr>
            <w:tcW w:w="740" w:type="dxa"/>
            <w:noWrap/>
            <w:vAlign w:val="bottom"/>
            <w:hideMark/>
          </w:tcPr>
          <w:p w14:paraId="07BC87B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66AF9CB2"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12,779,427,000,000 </w:t>
            </w:r>
          </w:p>
        </w:tc>
        <w:tc>
          <w:tcPr>
            <w:tcW w:w="1924" w:type="dxa"/>
            <w:noWrap/>
            <w:vAlign w:val="bottom"/>
            <w:hideMark/>
          </w:tcPr>
          <w:p w14:paraId="7A1B465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45,359,207,000,000 </w:t>
            </w:r>
          </w:p>
        </w:tc>
        <w:tc>
          <w:tcPr>
            <w:tcW w:w="789" w:type="dxa"/>
            <w:noWrap/>
            <w:vAlign w:val="bottom"/>
            <w:hideMark/>
          </w:tcPr>
          <w:p w14:paraId="03670E45"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39B0E4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0.28173832</w:t>
            </w:r>
          </w:p>
        </w:tc>
      </w:tr>
      <w:tr w:rsidR="00C52F93" w:rsidRPr="00F561C4" w14:paraId="468AB3EA" w14:textId="77777777" w:rsidTr="00C52F93">
        <w:trPr>
          <w:trHeight w:val="300"/>
        </w:trPr>
        <w:tc>
          <w:tcPr>
            <w:tcW w:w="0" w:type="auto"/>
            <w:vMerge/>
            <w:vAlign w:val="center"/>
            <w:hideMark/>
          </w:tcPr>
          <w:p w14:paraId="353FCBB1"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6B7604D6"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29A48725"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27E16498"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6,292,521,000,000 </w:t>
            </w:r>
          </w:p>
        </w:tc>
        <w:tc>
          <w:tcPr>
            <w:tcW w:w="1924" w:type="dxa"/>
            <w:noWrap/>
            <w:vAlign w:val="bottom"/>
            <w:hideMark/>
          </w:tcPr>
          <w:p w14:paraId="0CDCE002"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38,765,189,000,000 </w:t>
            </w:r>
          </w:p>
        </w:tc>
        <w:tc>
          <w:tcPr>
            <w:tcW w:w="789" w:type="dxa"/>
            <w:noWrap/>
            <w:vAlign w:val="bottom"/>
            <w:hideMark/>
          </w:tcPr>
          <w:p w14:paraId="108A567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623CD60"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0.16232401</w:t>
            </w:r>
          </w:p>
        </w:tc>
      </w:tr>
      <w:tr w:rsidR="00C52F93" w:rsidRPr="00F561C4" w14:paraId="6182E95D" w14:textId="77777777" w:rsidTr="00C52F93">
        <w:trPr>
          <w:trHeight w:val="300"/>
        </w:trPr>
        <w:tc>
          <w:tcPr>
            <w:tcW w:w="0" w:type="auto"/>
            <w:vMerge w:val="restart"/>
            <w:noWrap/>
            <w:vAlign w:val="center"/>
            <w:hideMark/>
          </w:tcPr>
          <w:p w14:paraId="5225024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71</w:t>
            </w:r>
          </w:p>
        </w:tc>
        <w:tc>
          <w:tcPr>
            <w:tcW w:w="1150" w:type="dxa"/>
            <w:vMerge w:val="restart"/>
            <w:shd w:val="clear" w:color="000000" w:fill="FFFFFF"/>
            <w:noWrap/>
            <w:vAlign w:val="center"/>
            <w:hideMark/>
          </w:tcPr>
          <w:p w14:paraId="70D4672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PTPP</w:t>
            </w:r>
          </w:p>
        </w:tc>
        <w:tc>
          <w:tcPr>
            <w:tcW w:w="740" w:type="dxa"/>
            <w:noWrap/>
            <w:vAlign w:val="bottom"/>
            <w:hideMark/>
          </w:tcPr>
          <w:p w14:paraId="1F873B4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21FB193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365,741,731,064 </w:t>
            </w:r>
          </w:p>
        </w:tc>
        <w:tc>
          <w:tcPr>
            <w:tcW w:w="1924" w:type="dxa"/>
            <w:noWrap/>
            <w:vAlign w:val="bottom"/>
            <w:hideMark/>
          </w:tcPr>
          <w:p w14:paraId="39044DA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57,612,383,140,536 </w:t>
            </w:r>
          </w:p>
        </w:tc>
        <w:tc>
          <w:tcPr>
            <w:tcW w:w="789" w:type="dxa"/>
            <w:noWrap/>
            <w:vAlign w:val="bottom"/>
            <w:hideMark/>
          </w:tcPr>
          <w:p w14:paraId="7524736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26C5844"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0.00634832</w:t>
            </w:r>
          </w:p>
        </w:tc>
      </w:tr>
      <w:tr w:rsidR="00C52F93" w:rsidRPr="00F561C4" w14:paraId="5801240C" w14:textId="77777777" w:rsidTr="00C52F93">
        <w:trPr>
          <w:trHeight w:val="300"/>
        </w:trPr>
        <w:tc>
          <w:tcPr>
            <w:tcW w:w="0" w:type="auto"/>
            <w:vMerge/>
            <w:vAlign w:val="center"/>
            <w:hideMark/>
          </w:tcPr>
          <w:p w14:paraId="763F8B9E"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7EDC2FBF"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60209C42"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5E17832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127,089,519,355 </w:t>
            </w:r>
          </w:p>
        </w:tc>
        <w:tc>
          <w:tcPr>
            <w:tcW w:w="1924" w:type="dxa"/>
            <w:noWrap/>
            <w:vAlign w:val="bottom"/>
            <w:hideMark/>
          </w:tcPr>
          <w:p w14:paraId="470EDCE3"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56,525,042,574,560 </w:t>
            </w:r>
          </w:p>
        </w:tc>
        <w:tc>
          <w:tcPr>
            <w:tcW w:w="789" w:type="dxa"/>
            <w:noWrap/>
            <w:vAlign w:val="bottom"/>
            <w:hideMark/>
          </w:tcPr>
          <w:p w14:paraId="203CBE05"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552793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0.00224838</w:t>
            </w:r>
          </w:p>
        </w:tc>
      </w:tr>
      <w:tr w:rsidR="00C52F93" w:rsidRPr="00F561C4" w14:paraId="0D0549D3" w14:textId="77777777" w:rsidTr="00C52F93">
        <w:trPr>
          <w:trHeight w:val="300"/>
        </w:trPr>
        <w:tc>
          <w:tcPr>
            <w:tcW w:w="0" w:type="auto"/>
            <w:vMerge w:val="restart"/>
            <w:noWrap/>
            <w:vAlign w:val="center"/>
            <w:hideMark/>
          </w:tcPr>
          <w:p w14:paraId="3ED0BDD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72</w:t>
            </w:r>
          </w:p>
        </w:tc>
        <w:tc>
          <w:tcPr>
            <w:tcW w:w="1150" w:type="dxa"/>
            <w:vMerge w:val="restart"/>
            <w:shd w:val="clear" w:color="000000" w:fill="FFFFFF"/>
            <w:noWrap/>
            <w:vAlign w:val="center"/>
            <w:hideMark/>
          </w:tcPr>
          <w:p w14:paraId="6910E1DC"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PTRO</w:t>
            </w:r>
          </w:p>
        </w:tc>
        <w:tc>
          <w:tcPr>
            <w:tcW w:w="740" w:type="dxa"/>
            <w:noWrap/>
            <w:vAlign w:val="bottom"/>
            <w:hideMark/>
          </w:tcPr>
          <w:p w14:paraId="47B5AA8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F5D108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612,163,404,080 </w:t>
            </w:r>
          </w:p>
        </w:tc>
        <w:tc>
          <w:tcPr>
            <w:tcW w:w="1924" w:type="dxa"/>
            <w:noWrap/>
            <w:vAlign w:val="bottom"/>
            <w:hideMark/>
          </w:tcPr>
          <w:p w14:paraId="5050106A"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8,869,127,373,602 </w:t>
            </w:r>
          </w:p>
        </w:tc>
        <w:tc>
          <w:tcPr>
            <w:tcW w:w="789" w:type="dxa"/>
            <w:noWrap/>
            <w:vAlign w:val="bottom"/>
            <w:hideMark/>
          </w:tcPr>
          <w:p w14:paraId="2A9298A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4F66EC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0.06902183</w:t>
            </w:r>
          </w:p>
        </w:tc>
      </w:tr>
      <w:tr w:rsidR="00C52F93" w:rsidRPr="00F561C4" w14:paraId="7EB45B58" w14:textId="77777777" w:rsidTr="00C52F93">
        <w:trPr>
          <w:trHeight w:val="300"/>
        </w:trPr>
        <w:tc>
          <w:tcPr>
            <w:tcW w:w="0" w:type="auto"/>
            <w:vMerge/>
            <w:vAlign w:val="center"/>
            <w:hideMark/>
          </w:tcPr>
          <w:p w14:paraId="1EEDE298"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271AAAE0"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451A1C0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15B3264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189,742,315,543 </w:t>
            </w:r>
          </w:p>
        </w:tc>
        <w:tc>
          <w:tcPr>
            <w:tcW w:w="1924" w:type="dxa"/>
            <w:noWrap/>
            <w:vAlign w:val="bottom"/>
            <w:hideMark/>
          </w:tcPr>
          <w:p w14:paraId="14CFEF1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11,104,837,585,456 </w:t>
            </w:r>
          </w:p>
        </w:tc>
        <w:tc>
          <w:tcPr>
            <w:tcW w:w="789" w:type="dxa"/>
            <w:noWrap/>
            <w:vAlign w:val="bottom"/>
            <w:hideMark/>
          </w:tcPr>
          <w:p w14:paraId="0814573F"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F63B21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0.01708646</w:t>
            </w:r>
          </w:p>
        </w:tc>
      </w:tr>
      <w:tr w:rsidR="00C52F93" w:rsidRPr="00F561C4" w14:paraId="14389CF1" w14:textId="77777777" w:rsidTr="00C52F93">
        <w:trPr>
          <w:trHeight w:val="300"/>
        </w:trPr>
        <w:tc>
          <w:tcPr>
            <w:tcW w:w="0" w:type="auto"/>
            <w:vMerge w:val="restart"/>
            <w:noWrap/>
            <w:vAlign w:val="center"/>
            <w:hideMark/>
          </w:tcPr>
          <w:p w14:paraId="68213F3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lastRenderedPageBreak/>
              <w:t>73</w:t>
            </w:r>
          </w:p>
        </w:tc>
        <w:tc>
          <w:tcPr>
            <w:tcW w:w="1150" w:type="dxa"/>
            <w:vMerge w:val="restart"/>
            <w:shd w:val="clear" w:color="000000" w:fill="FFFFFF"/>
            <w:noWrap/>
            <w:vAlign w:val="center"/>
            <w:hideMark/>
          </w:tcPr>
          <w:p w14:paraId="5E842C8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PWON</w:t>
            </w:r>
          </w:p>
        </w:tc>
        <w:tc>
          <w:tcPr>
            <w:tcW w:w="740" w:type="dxa"/>
            <w:noWrap/>
            <w:vAlign w:val="bottom"/>
            <w:hideMark/>
          </w:tcPr>
          <w:p w14:paraId="0FAD0C5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7CBE27A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1,831,130,001,000 </w:t>
            </w:r>
          </w:p>
        </w:tc>
        <w:tc>
          <w:tcPr>
            <w:tcW w:w="1924" w:type="dxa"/>
            <w:noWrap/>
            <w:vAlign w:val="bottom"/>
            <w:hideMark/>
          </w:tcPr>
          <w:p w14:paraId="26046CF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30,602,179,916,000 </w:t>
            </w:r>
          </w:p>
        </w:tc>
        <w:tc>
          <w:tcPr>
            <w:tcW w:w="789" w:type="dxa"/>
            <w:noWrap/>
            <w:vAlign w:val="bottom"/>
            <w:hideMark/>
          </w:tcPr>
          <w:p w14:paraId="12D603A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756B3B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0.05983659</w:t>
            </w:r>
          </w:p>
        </w:tc>
      </w:tr>
      <w:tr w:rsidR="00C52F93" w:rsidRPr="00F561C4" w14:paraId="489A850E" w14:textId="77777777" w:rsidTr="00C52F93">
        <w:trPr>
          <w:trHeight w:val="300"/>
        </w:trPr>
        <w:tc>
          <w:tcPr>
            <w:tcW w:w="0" w:type="auto"/>
            <w:vMerge/>
            <w:vAlign w:val="center"/>
            <w:hideMark/>
          </w:tcPr>
          <w:p w14:paraId="5AE984E5"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4B9C19A3"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3E9050E4"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417C0A0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2,381,869,254,000 </w:t>
            </w:r>
          </w:p>
        </w:tc>
        <w:tc>
          <w:tcPr>
            <w:tcW w:w="1924" w:type="dxa"/>
            <w:noWrap/>
            <w:vAlign w:val="bottom"/>
            <w:hideMark/>
          </w:tcPr>
          <w:p w14:paraId="4E998828"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32,710,786,983,000 </w:t>
            </w:r>
          </w:p>
        </w:tc>
        <w:tc>
          <w:tcPr>
            <w:tcW w:w="789" w:type="dxa"/>
            <w:noWrap/>
            <w:vAlign w:val="bottom"/>
            <w:hideMark/>
          </w:tcPr>
          <w:p w14:paraId="730949A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65BBE2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0.07281602</w:t>
            </w:r>
          </w:p>
        </w:tc>
      </w:tr>
      <w:tr w:rsidR="00C52F93" w:rsidRPr="00F561C4" w14:paraId="7190E16E" w14:textId="77777777" w:rsidTr="00C52F93">
        <w:trPr>
          <w:trHeight w:val="300"/>
        </w:trPr>
        <w:tc>
          <w:tcPr>
            <w:tcW w:w="0" w:type="auto"/>
            <w:vMerge w:val="restart"/>
            <w:noWrap/>
            <w:vAlign w:val="center"/>
            <w:hideMark/>
          </w:tcPr>
          <w:p w14:paraId="6AEF4E5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74</w:t>
            </w:r>
          </w:p>
        </w:tc>
        <w:tc>
          <w:tcPr>
            <w:tcW w:w="1150" w:type="dxa"/>
            <w:vMerge w:val="restart"/>
            <w:shd w:val="clear" w:color="000000" w:fill="FFFFFF"/>
            <w:noWrap/>
            <w:vAlign w:val="center"/>
            <w:hideMark/>
          </w:tcPr>
          <w:p w14:paraId="799D3AC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RMKE</w:t>
            </w:r>
          </w:p>
        </w:tc>
        <w:tc>
          <w:tcPr>
            <w:tcW w:w="740" w:type="dxa"/>
            <w:noWrap/>
            <w:vAlign w:val="bottom"/>
            <w:hideMark/>
          </w:tcPr>
          <w:p w14:paraId="1FE559D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3CB4235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404,088,595,924 </w:t>
            </w:r>
          </w:p>
        </w:tc>
        <w:tc>
          <w:tcPr>
            <w:tcW w:w="1924" w:type="dxa"/>
            <w:noWrap/>
            <w:vAlign w:val="bottom"/>
            <w:hideMark/>
          </w:tcPr>
          <w:p w14:paraId="65BD583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1,676,835,378,416 </w:t>
            </w:r>
          </w:p>
        </w:tc>
        <w:tc>
          <w:tcPr>
            <w:tcW w:w="789" w:type="dxa"/>
            <w:noWrap/>
            <w:vAlign w:val="bottom"/>
            <w:hideMark/>
          </w:tcPr>
          <w:p w14:paraId="2BEEF181"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8B3B76F"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0.24098287</w:t>
            </w:r>
          </w:p>
        </w:tc>
      </w:tr>
      <w:tr w:rsidR="00C52F93" w:rsidRPr="00F561C4" w14:paraId="151F549F" w14:textId="77777777" w:rsidTr="00C52F93">
        <w:trPr>
          <w:trHeight w:val="300"/>
        </w:trPr>
        <w:tc>
          <w:tcPr>
            <w:tcW w:w="0" w:type="auto"/>
            <w:vMerge/>
            <w:vAlign w:val="center"/>
            <w:hideMark/>
          </w:tcPr>
          <w:p w14:paraId="5E253D6F"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55B2AA8F"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4246049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132C04F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308,939,364,696 </w:t>
            </w:r>
          </w:p>
        </w:tc>
        <w:tc>
          <w:tcPr>
            <w:tcW w:w="1924" w:type="dxa"/>
            <w:noWrap/>
            <w:vAlign w:val="bottom"/>
            <w:hideMark/>
          </w:tcPr>
          <w:p w14:paraId="1AC7D40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2,247,694,981,530 </w:t>
            </w:r>
          </w:p>
        </w:tc>
        <w:tc>
          <w:tcPr>
            <w:tcW w:w="789" w:type="dxa"/>
            <w:noWrap/>
            <w:vAlign w:val="bottom"/>
            <w:hideMark/>
          </w:tcPr>
          <w:p w14:paraId="7F1D9E8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E58862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0.13744719</w:t>
            </w:r>
          </w:p>
        </w:tc>
      </w:tr>
      <w:tr w:rsidR="00C52F93" w:rsidRPr="00F561C4" w14:paraId="1FB7A752" w14:textId="77777777" w:rsidTr="00C52F93">
        <w:trPr>
          <w:trHeight w:val="300"/>
        </w:trPr>
        <w:tc>
          <w:tcPr>
            <w:tcW w:w="0" w:type="auto"/>
            <w:vMerge w:val="restart"/>
            <w:noWrap/>
            <w:vAlign w:val="center"/>
            <w:hideMark/>
          </w:tcPr>
          <w:p w14:paraId="6DFE120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75</w:t>
            </w:r>
          </w:p>
        </w:tc>
        <w:tc>
          <w:tcPr>
            <w:tcW w:w="1150" w:type="dxa"/>
            <w:vMerge w:val="restart"/>
            <w:shd w:val="clear" w:color="000000" w:fill="FFFFFF"/>
            <w:noWrap/>
            <w:vAlign w:val="center"/>
            <w:hideMark/>
          </w:tcPr>
          <w:p w14:paraId="4707891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RSGK</w:t>
            </w:r>
          </w:p>
        </w:tc>
        <w:tc>
          <w:tcPr>
            <w:tcW w:w="740" w:type="dxa"/>
            <w:noWrap/>
            <w:vAlign w:val="bottom"/>
            <w:hideMark/>
          </w:tcPr>
          <w:p w14:paraId="07220CE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40557E1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25,974,779,672 </w:t>
            </w:r>
          </w:p>
        </w:tc>
        <w:tc>
          <w:tcPr>
            <w:tcW w:w="1924" w:type="dxa"/>
            <w:noWrap/>
            <w:vAlign w:val="bottom"/>
            <w:hideMark/>
          </w:tcPr>
          <w:p w14:paraId="2AD3FEF8"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893,687,906,620 </w:t>
            </w:r>
          </w:p>
        </w:tc>
        <w:tc>
          <w:tcPr>
            <w:tcW w:w="789" w:type="dxa"/>
            <w:noWrap/>
            <w:vAlign w:val="bottom"/>
            <w:hideMark/>
          </w:tcPr>
          <w:p w14:paraId="21E9412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C75D6A1"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0.02906471</w:t>
            </w:r>
          </w:p>
        </w:tc>
      </w:tr>
      <w:tr w:rsidR="00C52F93" w:rsidRPr="00F561C4" w14:paraId="0AF0CD26" w14:textId="77777777" w:rsidTr="00C52F93">
        <w:trPr>
          <w:trHeight w:val="300"/>
        </w:trPr>
        <w:tc>
          <w:tcPr>
            <w:tcW w:w="0" w:type="auto"/>
            <w:vMerge/>
            <w:vAlign w:val="center"/>
            <w:hideMark/>
          </w:tcPr>
          <w:p w14:paraId="639ABD8B"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426665A6"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6D56573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245C9E8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25,092,662,838 </w:t>
            </w:r>
          </w:p>
        </w:tc>
        <w:tc>
          <w:tcPr>
            <w:tcW w:w="1924" w:type="dxa"/>
            <w:noWrap/>
            <w:vAlign w:val="bottom"/>
            <w:hideMark/>
          </w:tcPr>
          <w:p w14:paraId="1039F703"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828,796,348,621 </w:t>
            </w:r>
          </w:p>
        </w:tc>
        <w:tc>
          <w:tcPr>
            <w:tcW w:w="789" w:type="dxa"/>
            <w:noWrap/>
            <w:vAlign w:val="bottom"/>
            <w:hideMark/>
          </w:tcPr>
          <w:p w14:paraId="1AC5E564"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4FDE2C1"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0.03027603</w:t>
            </w:r>
          </w:p>
        </w:tc>
      </w:tr>
      <w:tr w:rsidR="00C52F93" w:rsidRPr="00F561C4" w14:paraId="17DD0525" w14:textId="77777777" w:rsidTr="00C52F93">
        <w:trPr>
          <w:trHeight w:val="300"/>
        </w:trPr>
        <w:tc>
          <w:tcPr>
            <w:tcW w:w="0" w:type="auto"/>
            <w:vMerge w:val="restart"/>
            <w:noWrap/>
            <w:vAlign w:val="center"/>
            <w:hideMark/>
          </w:tcPr>
          <w:p w14:paraId="52FAE5C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76</w:t>
            </w:r>
          </w:p>
        </w:tc>
        <w:tc>
          <w:tcPr>
            <w:tcW w:w="1150" w:type="dxa"/>
            <w:vMerge w:val="restart"/>
            <w:shd w:val="clear" w:color="000000" w:fill="FFFFFF"/>
            <w:noWrap/>
            <w:vAlign w:val="center"/>
            <w:hideMark/>
          </w:tcPr>
          <w:p w14:paraId="7E4DB4E4"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RUIS</w:t>
            </w:r>
          </w:p>
        </w:tc>
        <w:tc>
          <w:tcPr>
            <w:tcW w:w="740" w:type="dxa"/>
            <w:noWrap/>
            <w:vAlign w:val="bottom"/>
            <w:hideMark/>
          </w:tcPr>
          <w:p w14:paraId="0621987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51E3275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20,111,351,869 </w:t>
            </w:r>
          </w:p>
        </w:tc>
        <w:tc>
          <w:tcPr>
            <w:tcW w:w="1924" w:type="dxa"/>
            <w:noWrap/>
            <w:vAlign w:val="bottom"/>
            <w:hideMark/>
          </w:tcPr>
          <w:p w14:paraId="1269C041"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1,267,549,300,138 </w:t>
            </w:r>
          </w:p>
        </w:tc>
        <w:tc>
          <w:tcPr>
            <w:tcW w:w="789" w:type="dxa"/>
            <w:noWrap/>
            <w:vAlign w:val="bottom"/>
            <w:hideMark/>
          </w:tcPr>
          <w:p w14:paraId="7E012A31"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DBC9CEE"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0.01586633</w:t>
            </w:r>
          </w:p>
        </w:tc>
      </w:tr>
      <w:tr w:rsidR="00C52F93" w:rsidRPr="00F561C4" w14:paraId="5DA7114D" w14:textId="77777777" w:rsidTr="00C52F93">
        <w:trPr>
          <w:trHeight w:val="300"/>
        </w:trPr>
        <w:tc>
          <w:tcPr>
            <w:tcW w:w="0" w:type="auto"/>
            <w:vMerge/>
            <w:vAlign w:val="center"/>
            <w:hideMark/>
          </w:tcPr>
          <w:p w14:paraId="151B1624"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4B2D114F"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1AFDE05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1893240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14,188,438,899 </w:t>
            </w:r>
          </w:p>
        </w:tc>
        <w:tc>
          <w:tcPr>
            <w:tcW w:w="1924" w:type="dxa"/>
            <w:noWrap/>
            <w:vAlign w:val="bottom"/>
            <w:hideMark/>
          </w:tcPr>
          <w:p w14:paraId="5FD9AE2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1,341,729,318,010 </w:t>
            </w:r>
          </w:p>
        </w:tc>
        <w:tc>
          <w:tcPr>
            <w:tcW w:w="789" w:type="dxa"/>
            <w:noWrap/>
            <w:vAlign w:val="bottom"/>
            <w:hideMark/>
          </w:tcPr>
          <w:p w14:paraId="3CFBF6C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937D304"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0.01057474</w:t>
            </w:r>
          </w:p>
        </w:tc>
      </w:tr>
      <w:tr w:rsidR="00C52F93" w:rsidRPr="00F561C4" w14:paraId="683F20C2" w14:textId="77777777" w:rsidTr="00C52F93">
        <w:trPr>
          <w:trHeight w:val="300"/>
        </w:trPr>
        <w:tc>
          <w:tcPr>
            <w:tcW w:w="0" w:type="auto"/>
            <w:vMerge w:val="restart"/>
            <w:noWrap/>
            <w:vAlign w:val="center"/>
            <w:hideMark/>
          </w:tcPr>
          <w:p w14:paraId="6D4F906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77</w:t>
            </w:r>
          </w:p>
        </w:tc>
        <w:tc>
          <w:tcPr>
            <w:tcW w:w="1150" w:type="dxa"/>
            <w:vMerge w:val="restart"/>
            <w:shd w:val="clear" w:color="000000" w:fill="FFFFFF"/>
            <w:noWrap/>
            <w:vAlign w:val="center"/>
            <w:hideMark/>
          </w:tcPr>
          <w:p w14:paraId="2064EDE2"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SAME</w:t>
            </w:r>
          </w:p>
        </w:tc>
        <w:tc>
          <w:tcPr>
            <w:tcW w:w="740" w:type="dxa"/>
            <w:noWrap/>
            <w:vAlign w:val="bottom"/>
            <w:hideMark/>
          </w:tcPr>
          <w:p w14:paraId="5B06BEC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2CD2DE8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9,582,695,037 </w:t>
            </w:r>
          </w:p>
        </w:tc>
        <w:tc>
          <w:tcPr>
            <w:tcW w:w="1924" w:type="dxa"/>
            <w:noWrap/>
            <w:vAlign w:val="bottom"/>
            <w:hideMark/>
          </w:tcPr>
          <w:p w14:paraId="30AF6D8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5,140,003,882,433 </w:t>
            </w:r>
          </w:p>
        </w:tc>
        <w:tc>
          <w:tcPr>
            <w:tcW w:w="789" w:type="dxa"/>
            <w:noWrap/>
            <w:vAlign w:val="bottom"/>
            <w:hideMark/>
          </w:tcPr>
          <w:p w14:paraId="550AC73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98A432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0.00186434</w:t>
            </w:r>
          </w:p>
        </w:tc>
      </w:tr>
      <w:tr w:rsidR="00C52F93" w:rsidRPr="00F561C4" w14:paraId="38096C56" w14:textId="77777777" w:rsidTr="00C52F93">
        <w:trPr>
          <w:trHeight w:val="300"/>
        </w:trPr>
        <w:tc>
          <w:tcPr>
            <w:tcW w:w="0" w:type="auto"/>
            <w:vMerge/>
            <w:vAlign w:val="center"/>
            <w:hideMark/>
          </w:tcPr>
          <w:p w14:paraId="58D89A67"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08A838CA"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389748E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1ED5274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17,742,278,251 </w:t>
            </w:r>
          </w:p>
        </w:tc>
        <w:tc>
          <w:tcPr>
            <w:tcW w:w="1924" w:type="dxa"/>
            <w:noWrap/>
            <w:vAlign w:val="bottom"/>
            <w:hideMark/>
          </w:tcPr>
          <w:p w14:paraId="72519D32"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5,364,778,080,980 </w:t>
            </w:r>
          </w:p>
        </w:tc>
        <w:tc>
          <w:tcPr>
            <w:tcW w:w="789" w:type="dxa"/>
            <w:noWrap/>
            <w:vAlign w:val="bottom"/>
            <w:hideMark/>
          </w:tcPr>
          <w:p w14:paraId="40087A6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04CA95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0.00330718</w:t>
            </w:r>
          </w:p>
        </w:tc>
      </w:tr>
      <w:tr w:rsidR="00C52F93" w:rsidRPr="00F561C4" w14:paraId="02BBE72D" w14:textId="77777777" w:rsidTr="00C52F93">
        <w:trPr>
          <w:trHeight w:val="300"/>
        </w:trPr>
        <w:tc>
          <w:tcPr>
            <w:tcW w:w="0" w:type="auto"/>
            <w:vMerge w:val="restart"/>
            <w:noWrap/>
            <w:vAlign w:val="center"/>
            <w:hideMark/>
          </w:tcPr>
          <w:p w14:paraId="5C8DF12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78</w:t>
            </w:r>
          </w:p>
        </w:tc>
        <w:tc>
          <w:tcPr>
            <w:tcW w:w="1150" w:type="dxa"/>
            <w:vMerge w:val="restart"/>
            <w:shd w:val="clear" w:color="000000" w:fill="FFFFFF"/>
            <w:noWrap/>
            <w:vAlign w:val="center"/>
            <w:hideMark/>
          </w:tcPr>
          <w:p w14:paraId="4C68BA02"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SGRO</w:t>
            </w:r>
          </w:p>
        </w:tc>
        <w:tc>
          <w:tcPr>
            <w:tcW w:w="740" w:type="dxa"/>
            <w:noWrap/>
            <w:vAlign w:val="bottom"/>
            <w:hideMark/>
          </w:tcPr>
          <w:p w14:paraId="68B4C6F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7A414B8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1,039,443,000,000 </w:t>
            </w:r>
          </w:p>
        </w:tc>
        <w:tc>
          <w:tcPr>
            <w:tcW w:w="1924" w:type="dxa"/>
            <w:noWrap/>
            <w:vAlign w:val="bottom"/>
            <w:hideMark/>
          </w:tcPr>
          <w:p w14:paraId="35FAEEB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10,243,238,000,000 </w:t>
            </w:r>
          </w:p>
        </w:tc>
        <w:tc>
          <w:tcPr>
            <w:tcW w:w="789" w:type="dxa"/>
            <w:noWrap/>
            <w:vAlign w:val="bottom"/>
            <w:hideMark/>
          </w:tcPr>
          <w:p w14:paraId="76A5456F"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D65BAC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0.10147602</w:t>
            </w:r>
          </w:p>
        </w:tc>
      </w:tr>
      <w:tr w:rsidR="00C52F93" w:rsidRPr="00F561C4" w14:paraId="5F56DBFC" w14:textId="77777777" w:rsidTr="00C52F93">
        <w:trPr>
          <w:trHeight w:val="300"/>
        </w:trPr>
        <w:tc>
          <w:tcPr>
            <w:tcW w:w="0" w:type="auto"/>
            <w:vMerge/>
            <w:vAlign w:val="center"/>
            <w:hideMark/>
          </w:tcPr>
          <w:p w14:paraId="7DA04C43"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099A98E9"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0AE8E2B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234E1F3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440,779,000,000 </w:t>
            </w:r>
          </w:p>
        </w:tc>
        <w:tc>
          <w:tcPr>
            <w:tcW w:w="1924" w:type="dxa"/>
            <w:noWrap/>
            <w:vAlign w:val="bottom"/>
            <w:hideMark/>
          </w:tcPr>
          <w:p w14:paraId="07100BD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10,067,533,000,000 </w:t>
            </w:r>
          </w:p>
        </w:tc>
        <w:tc>
          <w:tcPr>
            <w:tcW w:w="789" w:type="dxa"/>
            <w:noWrap/>
            <w:vAlign w:val="bottom"/>
            <w:hideMark/>
          </w:tcPr>
          <w:p w14:paraId="0DA3444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B7EECFF"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0.04378223</w:t>
            </w:r>
          </w:p>
        </w:tc>
      </w:tr>
      <w:tr w:rsidR="00C52F93" w:rsidRPr="00F561C4" w14:paraId="248F27C0" w14:textId="77777777" w:rsidTr="00C52F93">
        <w:trPr>
          <w:trHeight w:val="300"/>
        </w:trPr>
        <w:tc>
          <w:tcPr>
            <w:tcW w:w="0" w:type="auto"/>
            <w:vMerge w:val="restart"/>
            <w:noWrap/>
            <w:vAlign w:val="center"/>
            <w:hideMark/>
          </w:tcPr>
          <w:p w14:paraId="22423B3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79</w:t>
            </w:r>
          </w:p>
        </w:tc>
        <w:tc>
          <w:tcPr>
            <w:tcW w:w="1150" w:type="dxa"/>
            <w:vMerge w:val="restart"/>
            <w:shd w:val="clear" w:color="000000" w:fill="FFFFFF"/>
            <w:noWrap/>
            <w:vAlign w:val="center"/>
            <w:hideMark/>
          </w:tcPr>
          <w:p w14:paraId="61E6CA0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SILO</w:t>
            </w:r>
          </w:p>
        </w:tc>
        <w:tc>
          <w:tcPr>
            <w:tcW w:w="740" w:type="dxa"/>
            <w:noWrap/>
            <w:vAlign w:val="bottom"/>
            <w:hideMark/>
          </w:tcPr>
          <w:p w14:paraId="6DE163F4"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7AC479A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710,381,000,000 </w:t>
            </w:r>
          </w:p>
        </w:tc>
        <w:tc>
          <w:tcPr>
            <w:tcW w:w="1924" w:type="dxa"/>
            <w:noWrap/>
            <w:vAlign w:val="bottom"/>
            <w:hideMark/>
          </w:tcPr>
          <w:p w14:paraId="5E7CF3B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9,665,602,000,000 </w:t>
            </w:r>
          </w:p>
        </w:tc>
        <w:tc>
          <w:tcPr>
            <w:tcW w:w="789" w:type="dxa"/>
            <w:noWrap/>
            <w:vAlign w:val="bottom"/>
            <w:hideMark/>
          </w:tcPr>
          <w:p w14:paraId="7A9F3FF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A65202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0.07349578</w:t>
            </w:r>
          </w:p>
        </w:tc>
      </w:tr>
      <w:tr w:rsidR="00C52F93" w:rsidRPr="00F561C4" w14:paraId="5EF97BCC" w14:textId="77777777" w:rsidTr="00C52F93">
        <w:trPr>
          <w:trHeight w:val="300"/>
        </w:trPr>
        <w:tc>
          <w:tcPr>
            <w:tcW w:w="0" w:type="auto"/>
            <w:vMerge/>
            <w:vAlign w:val="center"/>
            <w:hideMark/>
          </w:tcPr>
          <w:p w14:paraId="22F4B157"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2044201D"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7090B34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7A3A943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1,247,044,000,000 </w:t>
            </w:r>
          </w:p>
        </w:tc>
        <w:tc>
          <w:tcPr>
            <w:tcW w:w="1924" w:type="dxa"/>
            <w:noWrap/>
            <w:vAlign w:val="bottom"/>
            <w:hideMark/>
          </w:tcPr>
          <w:p w14:paraId="3454F1B3"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10,982,062,000,000 </w:t>
            </w:r>
          </w:p>
        </w:tc>
        <w:tc>
          <w:tcPr>
            <w:tcW w:w="789" w:type="dxa"/>
            <w:noWrap/>
            <w:vAlign w:val="bottom"/>
            <w:hideMark/>
          </w:tcPr>
          <w:p w14:paraId="39C9334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6C0D6B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0.11355281</w:t>
            </w:r>
          </w:p>
        </w:tc>
      </w:tr>
      <w:tr w:rsidR="00C52F93" w:rsidRPr="00F561C4" w14:paraId="5480806C" w14:textId="77777777" w:rsidTr="00C52F93">
        <w:trPr>
          <w:trHeight w:val="300"/>
        </w:trPr>
        <w:tc>
          <w:tcPr>
            <w:tcW w:w="0" w:type="auto"/>
            <w:vMerge w:val="restart"/>
            <w:noWrap/>
            <w:vAlign w:val="center"/>
            <w:hideMark/>
          </w:tcPr>
          <w:p w14:paraId="240F3B2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80</w:t>
            </w:r>
          </w:p>
        </w:tc>
        <w:tc>
          <w:tcPr>
            <w:tcW w:w="1150" w:type="dxa"/>
            <w:vMerge w:val="restart"/>
            <w:shd w:val="clear" w:color="000000" w:fill="FFFFFF"/>
            <w:noWrap/>
            <w:vAlign w:val="center"/>
            <w:hideMark/>
          </w:tcPr>
          <w:p w14:paraId="775DB65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 xml:space="preserve">SMBR </w:t>
            </w:r>
          </w:p>
        </w:tc>
        <w:tc>
          <w:tcPr>
            <w:tcW w:w="740" w:type="dxa"/>
            <w:noWrap/>
            <w:vAlign w:val="bottom"/>
            <w:hideMark/>
          </w:tcPr>
          <w:p w14:paraId="6128F9A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7BFE519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77,317,821,000 </w:t>
            </w:r>
          </w:p>
        </w:tc>
        <w:tc>
          <w:tcPr>
            <w:tcW w:w="1924" w:type="dxa"/>
            <w:noWrap/>
            <w:vAlign w:val="bottom"/>
            <w:hideMark/>
          </w:tcPr>
          <w:p w14:paraId="668DB49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5,242,724,933,000 </w:t>
            </w:r>
          </w:p>
        </w:tc>
        <w:tc>
          <w:tcPr>
            <w:tcW w:w="789" w:type="dxa"/>
            <w:noWrap/>
            <w:vAlign w:val="bottom"/>
            <w:hideMark/>
          </w:tcPr>
          <w:p w14:paraId="655727C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B9DEC5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0.01474764</w:t>
            </w:r>
          </w:p>
        </w:tc>
      </w:tr>
      <w:tr w:rsidR="00C52F93" w:rsidRPr="00F561C4" w14:paraId="59AC1D7D" w14:textId="77777777" w:rsidTr="00C52F93">
        <w:trPr>
          <w:trHeight w:val="300"/>
        </w:trPr>
        <w:tc>
          <w:tcPr>
            <w:tcW w:w="0" w:type="auto"/>
            <w:vMerge/>
            <w:vAlign w:val="center"/>
            <w:hideMark/>
          </w:tcPr>
          <w:p w14:paraId="60CB9FA0"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7EB7A8A5"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66CDB4E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7CA10E2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121,572,505,000 </w:t>
            </w:r>
          </w:p>
        </w:tc>
        <w:tc>
          <w:tcPr>
            <w:tcW w:w="1924" w:type="dxa"/>
            <w:noWrap/>
            <w:vAlign w:val="bottom"/>
            <w:hideMark/>
          </w:tcPr>
          <w:p w14:paraId="49A8D60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4,856,730,638,000 </w:t>
            </w:r>
          </w:p>
        </w:tc>
        <w:tc>
          <w:tcPr>
            <w:tcW w:w="789" w:type="dxa"/>
            <w:noWrap/>
            <w:vAlign w:val="bottom"/>
            <w:hideMark/>
          </w:tcPr>
          <w:p w14:paraId="6D274E5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7F629BE"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0.02503176</w:t>
            </w:r>
          </w:p>
        </w:tc>
      </w:tr>
      <w:tr w:rsidR="00C52F93" w:rsidRPr="00F561C4" w14:paraId="0664D097" w14:textId="77777777" w:rsidTr="00C52F93">
        <w:trPr>
          <w:trHeight w:val="300"/>
        </w:trPr>
        <w:tc>
          <w:tcPr>
            <w:tcW w:w="0" w:type="auto"/>
            <w:vMerge w:val="restart"/>
            <w:noWrap/>
            <w:vAlign w:val="center"/>
            <w:hideMark/>
          </w:tcPr>
          <w:p w14:paraId="3AF4187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81</w:t>
            </w:r>
          </w:p>
        </w:tc>
        <w:tc>
          <w:tcPr>
            <w:tcW w:w="1150" w:type="dxa"/>
            <w:vMerge w:val="restart"/>
            <w:shd w:val="clear" w:color="000000" w:fill="FFFFFF"/>
            <w:noWrap/>
            <w:vAlign w:val="center"/>
            <w:hideMark/>
          </w:tcPr>
          <w:p w14:paraId="415BF8E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SMCB</w:t>
            </w:r>
          </w:p>
        </w:tc>
        <w:tc>
          <w:tcPr>
            <w:tcW w:w="740" w:type="dxa"/>
            <w:noWrap/>
            <w:vAlign w:val="bottom"/>
            <w:hideMark/>
          </w:tcPr>
          <w:p w14:paraId="0067B38C"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255FB33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839,276,000,000 </w:t>
            </w:r>
          </w:p>
        </w:tc>
        <w:tc>
          <w:tcPr>
            <w:tcW w:w="1924" w:type="dxa"/>
            <w:noWrap/>
            <w:vAlign w:val="bottom"/>
            <w:hideMark/>
          </w:tcPr>
          <w:p w14:paraId="636BF98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21,378,510,000,000 </w:t>
            </w:r>
          </w:p>
        </w:tc>
        <w:tc>
          <w:tcPr>
            <w:tcW w:w="789" w:type="dxa"/>
            <w:noWrap/>
            <w:vAlign w:val="bottom"/>
            <w:hideMark/>
          </w:tcPr>
          <w:p w14:paraId="4050E4D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A6817C5"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0.03925793</w:t>
            </w:r>
          </w:p>
        </w:tc>
      </w:tr>
      <w:tr w:rsidR="00C52F93" w:rsidRPr="00F561C4" w14:paraId="4D4D20FC" w14:textId="77777777" w:rsidTr="00C52F93">
        <w:trPr>
          <w:trHeight w:val="300"/>
        </w:trPr>
        <w:tc>
          <w:tcPr>
            <w:tcW w:w="0" w:type="auto"/>
            <w:vMerge/>
            <w:vAlign w:val="center"/>
            <w:hideMark/>
          </w:tcPr>
          <w:p w14:paraId="64A2D33F"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558F0009"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6A01458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4DD5AB0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894,645,000,000 </w:t>
            </w:r>
          </w:p>
        </w:tc>
        <w:tc>
          <w:tcPr>
            <w:tcW w:w="1924" w:type="dxa"/>
            <w:noWrap/>
            <w:vAlign w:val="bottom"/>
            <w:hideMark/>
          </w:tcPr>
          <w:p w14:paraId="190F1AF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22,206,739,000,000 </w:t>
            </w:r>
          </w:p>
        </w:tc>
        <w:tc>
          <w:tcPr>
            <w:tcW w:w="789" w:type="dxa"/>
            <w:noWrap/>
            <w:vAlign w:val="bottom"/>
            <w:hideMark/>
          </w:tcPr>
          <w:p w14:paraId="738A2D0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6EE4155"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0.04028709</w:t>
            </w:r>
          </w:p>
        </w:tc>
      </w:tr>
      <w:tr w:rsidR="00C52F93" w:rsidRPr="00F561C4" w14:paraId="277B21B0" w14:textId="77777777" w:rsidTr="00C52F93">
        <w:trPr>
          <w:trHeight w:val="300"/>
        </w:trPr>
        <w:tc>
          <w:tcPr>
            <w:tcW w:w="0" w:type="auto"/>
            <w:vMerge w:val="restart"/>
            <w:noWrap/>
            <w:vAlign w:val="center"/>
            <w:hideMark/>
          </w:tcPr>
          <w:p w14:paraId="22F74BD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82</w:t>
            </w:r>
          </w:p>
        </w:tc>
        <w:tc>
          <w:tcPr>
            <w:tcW w:w="1150" w:type="dxa"/>
            <w:vMerge w:val="restart"/>
            <w:shd w:val="clear" w:color="000000" w:fill="FFFFFF"/>
            <w:noWrap/>
            <w:vAlign w:val="center"/>
            <w:hideMark/>
          </w:tcPr>
          <w:p w14:paraId="042597A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SMGR</w:t>
            </w:r>
          </w:p>
        </w:tc>
        <w:tc>
          <w:tcPr>
            <w:tcW w:w="740" w:type="dxa"/>
            <w:noWrap/>
            <w:vAlign w:val="bottom"/>
            <w:hideMark/>
          </w:tcPr>
          <w:p w14:paraId="3138AB8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66183DAA"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2,499,083,000,000 </w:t>
            </w:r>
          </w:p>
        </w:tc>
        <w:tc>
          <w:tcPr>
            <w:tcW w:w="1924" w:type="dxa"/>
            <w:noWrap/>
            <w:vAlign w:val="bottom"/>
            <w:hideMark/>
          </w:tcPr>
          <w:p w14:paraId="4B029FB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82,960,012,000,000 </w:t>
            </w:r>
          </w:p>
        </w:tc>
        <w:tc>
          <w:tcPr>
            <w:tcW w:w="789" w:type="dxa"/>
            <w:noWrap/>
            <w:vAlign w:val="bottom"/>
            <w:hideMark/>
          </w:tcPr>
          <w:p w14:paraId="3EB6EE9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AEC54B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0.03012395</w:t>
            </w:r>
          </w:p>
        </w:tc>
      </w:tr>
      <w:tr w:rsidR="00C52F93" w:rsidRPr="00F561C4" w14:paraId="1899DA44" w14:textId="77777777" w:rsidTr="00C52F93">
        <w:trPr>
          <w:trHeight w:val="300"/>
        </w:trPr>
        <w:tc>
          <w:tcPr>
            <w:tcW w:w="0" w:type="auto"/>
            <w:vMerge/>
            <w:vAlign w:val="center"/>
            <w:hideMark/>
          </w:tcPr>
          <w:p w14:paraId="39C826AB"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4E803DC5"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28CE8BA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16CF69E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2,295,601,000,000 </w:t>
            </w:r>
          </w:p>
        </w:tc>
        <w:tc>
          <w:tcPr>
            <w:tcW w:w="1924" w:type="dxa"/>
            <w:noWrap/>
            <w:vAlign w:val="bottom"/>
            <w:hideMark/>
          </w:tcPr>
          <w:p w14:paraId="2E1E37D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81,820,529,000,000 </w:t>
            </w:r>
          </w:p>
        </w:tc>
        <w:tc>
          <w:tcPr>
            <w:tcW w:w="789" w:type="dxa"/>
            <w:noWrap/>
            <w:vAlign w:val="bottom"/>
            <w:hideMark/>
          </w:tcPr>
          <w:p w14:paraId="58509E5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7D7B07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0.02805654</w:t>
            </w:r>
          </w:p>
        </w:tc>
      </w:tr>
      <w:tr w:rsidR="00C52F93" w:rsidRPr="00F561C4" w14:paraId="321A733C" w14:textId="77777777" w:rsidTr="00C52F93">
        <w:trPr>
          <w:trHeight w:val="300"/>
        </w:trPr>
        <w:tc>
          <w:tcPr>
            <w:tcW w:w="0" w:type="auto"/>
            <w:vMerge w:val="restart"/>
            <w:noWrap/>
            <w:vAlign w:val="center"/>
            <w:hideMark/>
          </w:tcPr>
          <w:p w14:paraId="6157210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83</w:t>
            </w:r>
          </w:p>
        </w:tc>
        <w:tc>
          <w:tcPr>
            <w:tcW w:w="1150" w:type="dxa"/>
            <w:vMerge w:val="restart"/>
            <w:shd w:val="clear" w:color="000000" w:fill="FFFFFF"/>
            <w:noWrap/>
            <w:vAlign w:val="center"/>
            <w:hideMark/>
          </w:tcPr>
          <w:p w14:paraId="669B81A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SMRA</w:t>
            </w:r>
          </w:p>
        </w:tc>
        <w:tc>
          <w:tcPr>
            <w:tcW w:w="740" w:type="dxa"/>
            <w:noWrap/>
            <w:vAlign w:val="bottom"/>
            <w:hideMark/>
          </w:tcPr>
          <w:p w14:paraId="76C8E722"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45807E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771,743,500,000 </w:t>
            </w:r>
          </w:p>
        </w:tc>
        <w:tc>
          <w:tcPr>
            <w:tcW w:w="1924" w:type="dxa"/>
            <w:noWrap/>
            <w:vAlign w:val="bottom"/>
            <w:hideMark/>
          </w:tcPr>
          <w:p w14:paraId="1033E8D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28,433,574,878,000 </w:t>
            </w:r>
          </w:p>
        </w:tc>
        <w:tc>
          <w:tcPr>
            <w:tcW w:w="789" w:type="dxa"/>
            <w:noWrap/>
            <w:vAlign w:val="bottom"/>
            <w:hideMark/>
          </w:tcPr>
          <w:p w14:paraId="32780AE5"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246D30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0.02714198</w:t>
            </w:r>
          </w:p>
        </w:tc>
      </w:tr>
      <w:tr w:rsidR="00C52F93" w:rsidRPr="00F561C4" w14:paraId="2675179E" w14:textId="77777777" w:rsidTr="00C52F93">
        <w:trPr>
          <w:trHeight w:val="300"/>
        </w:trPr>
        <w:tc>
          <w:tcPr>
            <w:tcW w:w="0" w:type="auto"/>
            <w:vMerge/>
            <w:vAlign w:val="center"/>
            <w:hideMark/>
          </w:tcPr>
          <w:p w14:paraId="3BC38769"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572E8CFA"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2FE337C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3ADE8DE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1,057,692,007,000 </w:t>
            </w:r>
          </w:p>
        </w:tc>
        <w:tc>
          <w:tcPr>
            <w:tcW w:w="1924" w:type="dxa"/>
            <w:noWrap/>
            <w:vAlign w:val="bottom"/>
            <w:hideMark/>
          </w:tcPr>
          <w:p w14:paraId="06F79A63"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31,168,375,086,000 </w:t>
            </w:r>
          </w:p>
        </w:tc>
        <w:tc>
          <w:tcPr>
            <w:tcW w:w="789" w:type="dxa"/>
            <w:noWrap/>
            <w:vAlign w:val="bottom"/>
            <w:hideMark/>
          </w:tcPr>
          <w:p w14:paraId="63EA80E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660464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0.03393478</w:t>
            </w:r>
          </w:p>
        </w:tc>
      </w:tr>
      <w:tr w:rsidR="00C52F93" w:rsidRPr="00F561C4" w14:paraId="2AB890A2" w14:textId="77777777" w:rsidTr="00C52F93">
        <w:trPr>
          <w:trHeight w:val="300"/>
        </w:trPr>
        <w:tc>
          <w:tcPr>
            <w:tcW w:w="0" w:type="auto"/>
            <w:vMerge w:val="restart"/>
            <w:noWrap/>
            <w:vAlign w:val="center"/>
            <w:hideMark/>
          </w:tcPr>
          <w:p w14:paraId="7517CB9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84</w:t>
            </w:r>
          </w:p>
        </w:tc>
        <w:tc>
          <w:tcPr>
            <w:tcW w:w="1150" w:type="dxa"/>
            <w:vMerge w:val="restart"/>
            <w:shd w:val="clear" w:color="000000" w:fill="FFFFFF"/>
            <w:noWrap/>
            <w:vAlign w:val="center"/>
            <w:hideMark/>
          </w:tcPr>
          <w:p w14:paraId="2CEAF6E4"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SMSM</w:t>
            </w:r>
          </w:p>
        </w:tc>
        <w:tc>
          <w:tcPr>
            <w:tcW w:w="740" w:type="dxa"/>
            <w:noWrap/>
            <w:vAlign w:val="bottom"/>
            <w:hideMark/>
          </w:tcPr>
          <w:p w14:paraId="4D0E4CC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38A4B18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935,944,000,000 </w:t>
            </w:r>
          </w:p>
        </w:tc>
        <w:tc>
          <w:tcPr>
            <w:tcW w:w="1924" w:type="dxa"/>
            <w:noWrap/>
            <w:vAlign w:val="bottom"/>
            <w:hideMark/>
          </w:tcPr>
          <w:p w14:paraId="213C7C1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4,379,577,000,000 </w:t>
            </w:r>
          </w:p>
        </w:tc>
        <w:tc>
          <w:tcPr>
            <w:tcW w:w="789" w:type="dxa"/>
            <w:noWrap/>
            <w:vAlign w:val="bottom"/>
            <w:hideMark/>
          </w:tcPr>
          <w:p w14:paraId="287045B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630018E"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0.21370648</w:t>
            </w:r>
          </w:p>
        </w:tc>
      </w:tr>
      <w:tr w:rsidR="00C52F93" w:rsidRPr="00F561C4" w14:paraId="53F0B9B1" w14:textId="77777777" w:rsidTr="00C52F93">
        <w:trPr>
          <w:trHeight w:val="300"/>
        </w:trPr>
        <w:tc>
          <w:tcPr>
            <w:tcW w:w="0" w:type="auto"/>
            <w:vMerge/>
            <w:vAlign w:val="center"/>
            <w:hideMark/>
          </w:tcPr>
          <w:p w14:paraId="05916DFF"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37358CA1"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1C60D0C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49366FC2"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1,036,534,000,000 </w:t>
            </w:r>
          </w:p>
        </w:tc>
        <w:tc>
          <w:tcPr>
            <w:tcW w:w="1924" w:type="dxa"/>
            <w:noWrap/>
            <w:vAlign w:val="bottom"/>
            <w:hideMark/>
          </w:tcPr>
          <w:p w14:paraId="486A3CE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4,574,793,000,000 </w:t>
            </w:r>
          </w:p>
        </w:tc>
        <w:tc>
          <w:tcPr>
            <w:tcW w:w="789" w:type="dxa"/>
            <w:noWrap/>
            <w:vAlign w:val="bottom"/>
            <w:hideMark/>
          </w:tcPr>
          <w:p w14:paraId="2EAFDC3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BA0D3F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0.22657506</w:t>
            </w:r>
          </w:p>
        </w:tc>
      </w:tr>
      <w:tr w:rsidR="00C52F93" w:rsidRPr="00F561C4" w14:paraId="6CD49A46" w14:textId="77777777" w:rsidTr="00C52F93">
        <w:trPr>
          <w:trHeight w:val="300"/>
        </w:trPr>
        <w:tc>
          <w:tcPr>
            <w:tcW w:w="0" w:type="auto"/>
            <w:vMerge w:val="restart"/>
            <w:noWrap/>
            <w:vAlign w:val="center"/>
            <w:hideMark/>
          </w:tcPr>
          <w:p w14:paraId="5510AB05"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85</w:t>
            </w:r>
          </w:p>
        </w:tc>
        <w:tc>
          <w:tcPr>
            <w:tcW w:w="1150" w:type="dxa"/>
            <w:vMerge w:val="restart"/>
            <w:shd w:val="clear" w:color="000000" w:fill="FFFFFF"/>
            <w:noWrap/>
            <w:vAlign w:val="center"/>
            <w:hideMark/>
          </w:tcPr>
          <w:p w14:paraId="7B7DB1FC"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SOMA</w:t>
            </w:r>
          </w:p>
        </w:tc>
        <w:tc>
          <w:tcPr>
            <w:tcW w:w="740" w:type="dxa"/>
            <w:noWrap/>
            <w:vAlign w:val="bottom"/>
            <w:hideMark/>
          </w:tcPr>
          <w:p w14:paraId="2022023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53BBC09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679,875,021,000 </w:t>
            </w:r>
          </w:p>
        </w:tc>
        <w:tc>
          <w:tcPr>
            <w:tcW w:w="1924" w:type="dxa"/>
            <w:noWrap/>
            <w:vAlign w:val="bottom"/>
            <w:hideMark/>
          </w:tcPr>
          <w:p w14:paraId="64D814B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11,075,131,567,000 </w:t>
            </w:r>
          </w:p>
        </w:tc>
        <w:tc>
          <w:tcPr>
            <w:tcW w:w="789" w:type="dxa"/>
            <w:noWrap/>
            <w:vAlign w:val="bottom"/>
            <w:hideMark/>
          </w:tcPr>
          <w:p w14:paraId="509F31E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64A561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0.06138753</w:t>
            </w:r>
          </w:p>
        </w:tc>
      </w:tr>
      <w:tr w:rsidR="00C52F93" w:rsidRPr="00F561C4" w14:paraId="6C60A4C2" w14:textId="77777777" w:rsidTr="00C52F93">
        <w:trPr>
          <w:trHeight w:val="300"/>
        </w:trPr>
        <w:tc>
          <w:tcPr>
            <w:tcW w:w="0" w:type="auto"/>
            <w:vMerge/>
            <w:vAlign w:val="center"/>
            <w:hideMark/>
          </w:tcPr>
          <w:p w14:paraId="332F4FF0"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391A823B"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4902D552"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0CBE73F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155,865,216,000 </w:t>
            </w:r>
          </w:p>
        </w:tc>
        <w:tc>
          <w:tcPr>
            <w:tcW w:w="1924" w:type="dxa"/>
            <w:noWrap/>
            <w:vAlign w:val="bottom"/>
            <w:hideMark/>
          </w:tcPr>
          <w:p w14:paraId="0174C2E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11,052,506,174,000 </w:t>
            </w:r>
          </w:p>
        </w:tc>
        <w:tc>
          <w:tcPr>
            <w:tcW w:w="789" w:type="dxa"/>
            <w:noWrap/>
            <w:vAlign w:val="bottom"/>
            <w:hideMark/>
          </w:tcPr>
          <w:p w14:paraId="7764B88E"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6E090DB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0.01410225</w:t>
            </w:r>
          </w:p>
        </w:tc>
      </w:tr>
      <w:tr w:rsidR="00C52F93" w:rsidRPr="00F561C4" w14:paraId="2EBBF5AE" w14:textId="77777777" w:rsidTr="00C52F93">
        <w:trPr>
          <w:trHeight w:val="300"/>
        </w:trPr>
        <w:tc>
          <w:tcPr>
            <w:tcW w:w="0" w:type="auto"/>
            <w:vMerge w:val="restart"/>
            <w:noWrap/>
            <w:vAlign w:val="center"/>
            <w:hideMark/>
          </w:tcPr>
          <w:p w14:paraId="529DA0FC"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86</w:t>
            </w:r>
          </w:p>
        </w:tc>
        <w:tc>
          <w:tcPr>
            <w:tcW w:w="1150" w:type="dxa"/>
            <w:vMerge w:val="restart"/>
            <w:shd w:val="clear" w:color="000000" w:fill="FFFFFF"/>
            <w:noWrap/>
            <w:vAlign w:val="center"/>
            <w:hideMark/>
          </w:tcPr>
          <w:p w14:paraId="0435BCC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SSMS</w:t>
            </w:r>
          </w:p>
        </w:tc>
        <w:tc>
          <w:tcPr>
            <w:tcW w:w="740" w:type="dxa"/>
            <w:noWrap/>
            <w:vAlign w:val="bottom"/>
            <w:hideMark/>
          </w:tcPr>
          <w:p w14:paraId="1C9851AC"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A82077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1,474,921,840,000 </w:t>
            </w:r>
          </w:p>
        </w:tc>
        <w:tc>
          <w:tcPr>
            <w:tcW w:w="1924" w:type="dxa"/>
            <w:noWrap/>
            <w:vAlign w:val="bottom"/>
            <w:hideMark/>
          </w:tcPr>
          <w:p w14:paraId="0965C4EA"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11,136,909,800,000 </w:t>
            </w:r>
          </w:p>
        </w:tc>
        <w:tc>
          <w:tcPr>
            <w:tcW w:w="789" w:type="dxa"/>
            <w:noWrap/>
            <w:vAlign w:val="bottom"/>
            <w:hideMark/>
          </w:tcPr>
          <w:p w14:paraId="2040069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348E66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0.13243547</w:t>
            </w:r>
          </w:p>
        </w:tc>
      </w:tr>
      <w:tr w:rsidR="00C52F93" w:rsidRPr="00F561C4" w14:paraId="161A6121" w14:textId="77777777" w:rsidTr="00C52F93">
        <w:trPr>
          <w:trHeight w:val="300"/>
        </w:trPr>
        <w:tc>
          <w:tcPr>
            <w:tcW w:w="0" w:type="auto"/>
            <w:vMerge/>
            <w:vAlign w:val="center"/>
            <w:hideMark/>
          </w:tcPr>
          <w:p w14:paraId="7BCCDC24"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7D26394D"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3E71324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17A3095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344,015,625,000 </w:t>
            </w:r>
          </w:p>
        </w:tc>
        <w:tc>
          <w:tcPr>
            <w:tcW w:w="1924" w:type="dxa"/>
            <w:noWrap/>
            <w:vAlign w:val="bottom"/>
            <w:hideMark/>
          </w:tcPr>
          <w:p w14:paraId="64AA1AE1"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11,810,444,633,000 </w:t>
            </w:r>
          </w:p>
        </w:tc>
        <w:tc>
          <w:tcPr>
            <w:tcW w:w="789" w:type="dxa"/>
            <w:noWrap/>
            <w:vAlign w:val="bottom"/>
            <w:hideMark/>
          </w:tcPr>
          <w:p w14:paraId="6CD6267E"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6E8F9A2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0.02912808</w:t>
            </w:r>
          </w:p>
        </w:tc>
      </w:tr>
      <w:tr w:rsidR="00C52F93" w:rsidRPr="00F561C4" w14:paraId="383DB011" w14:textId="77777777" w:rsidTr="00C52F93">
        <w:trPr>
          <w:trHeight w:val="300"/>
        </w:trPr>
        <w:tc>
          <w:tcPr>
            <w:tcW w:w="0" w:type="auto"/>
            <w:vMerge w:val="restart"/>
            <w:noWrap/>
            <w:vAlign w:val="center"/>
            <w:hideMark/>
          </w:tcPr>
          <w:p w14:paraId="0D0CEC0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87</w:t>
            </w:r>
          </w:p>
        </w:tc>
        <w:tc>
          <w:tcPr>
            <w:tcW w:w="1150" w:type="dxa"/>
            <w:vMerge w:val="restart"/>
            <w:shd w:val="clear" w:color="000000" w:fill="FFFFFF"/>
            <w:noWrap/>
            <w:vAlign w:val="center"/>
            <w:hideMark/>
          </w:tcPr>
          <w:p w14:paraId="43C8B05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SUPR</w:t>
            </w:r>
          </w:p>
        </w:tc>
        <w:tc>
          <w:tcPr>
            <w:tcW w:w="740" w:type="dxa"/>
            <w:noWrap/>
            <w:vAlign w:val="bottom"/>
            <w:hideMark/>
          </w:tcPr>
          <w:p w14:paraId="0522295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0A97B9E2"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936,343,000,000 </w:t>
            </w:r>
          </w:p>
        </w:tc>
        <w:tc>
          <w:tcPr>
            <w:tcW w:w="1924" w:type="dxa"/>
            <w:noWrap/>
            <w:vAlign w:val="bottom"/>
            <w:hideMark/>
          </w:tcPr>
          <w:p w14:paraId="79C2C214"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9,601,515,000,000 </w:t>
            </w:r>
          </w:p>
        </w:tc>
        <w:tc>
          <w:tcPr>
            <w:tcW w:w="789" w:type="dxa"/>
            <w:noWrap/>
            <w:vAlign w:val="bottom"/>
            <w:hideMark/>
          </w:tcPr>
          <w:p w14:paraId="3F9C753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048E9C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0.09752034</w:t>
            </w:r>
          </w:p>
        </w:tc>
      </w:tr>
      <w:tr w:rsidR="00C52F93" w:rsidRPr="00F561C4" w14:paraId="740C908A" w14:textId="77777777" w:rsidTr="00C52F93">
        <w:trPr>
          <w:trHeight w:val="300"/>
        </w:trPr>
        <w:tc>
          <w:tcPr>
            <w:tcW w:w="0" w:type="auto"/>
            <w:vMerge/>
            <w:vAlign w:val="center"/>
            <w:hideMark/>
          </w:tcPr>
          <w:p w14:paraId="31985352"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3BC12DC8"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7D0625F2"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6FEAC26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1,128,341,000,000 </w:t>
            </w:r>
          </w:p>
        </w:tc>
        <w:tc>
          <w:tcPr>
            <w:tcW w:w="1924" w:type="dxa"/>
            <w:noWrap/>
            <w:vAlign w:val="bottom"/>
            <w:hideMark/>
          </w:tcPr>
          <w:p w14:paraId="1C2FDAA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9,885,582,000,000 </w:t>
            </w:r>
          </w:p>
        </w:tc>
        <w:tc>
          <w:tcPr>
            <w:tcW w:w="789" w:type="dxa"/>
            <w:noWrap/>
            <w:vAlign w:val="bottom"/>
            <w:hideMark/>
          </w:tcPr>
          <w:p w14:paraId="72E51E2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AC288F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0.11414007</w:t>
            </w:r>
          </w:p>
        </w:tc>
      </w:tr>
      <w:tr w:rsidR="00C52F93" w:rsidRPr="00F561C4" w14:paraId="04497E01" w14:textId="77777777" w:rsidTr="00C52F93">
        <w:trPr>
          <w:trHeight w:val="300"/>
        </w:trPr>
        <w:tc>
          <w:tcPr>
            <w:tcW w:w="0" w:type="auto"/>
            <w:vMerge w:val="restart"/>
            <w:noWrap/>
            <w:vAlign w:val="center"/>
            <w:hideMark/>
          </w:tcPr>
          <w:p w14:paraId="2111FC2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88</w:t>
            </w:r>
          </w:p>
        </w:tc>
        <w:tc>
          <w:tcPr>
            <w:tcW w:w="1150" w:type="dxa"/>
            <w:vMerge w:val="restart"/>
            <w:shd w:val="clear" w:color="000000" w:fill="FFFFFF"/>
            <w:noWrap/>
            <w:vAlign w:val="center"/>
            <w:hideMark/>
          </w:tcPr>
          <w:p w14:paraId="4A039ED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TLKM</w:t>
            </w:r>
          </w:p>
        </w:tc>
        <w:tc>
          <w:tcPr>
            <w:tcW w:w="740" w:type="dxa"/>
            <w:noWrap/>
            <w:vAlign w:val="bottom"/>
            <w:hideMark/>
          </w:tcPr>
          <w:p w14:paraId="07F07D50"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3004212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27,680,000,000,000 </w:t>
            </w:r>
          </w:p>
        </w:tc>
        <w:tc>
          <w:tcPr>
            <w:tcW w:w="1924" w:type="dxa"/>
            <w:noWrap/>
            <w:vAlign w:val="bottom"/>
            <w:hideMark/>
          </w:tcPr>
          <w:p w14:paraId="2979C79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275,192,000,000,000 </w:t>
            </w:r>
          </w:p>
        </w:tc>
        <w:tc>
          <w:tcPr>
            <w:tcW w:w="789" w:type="dxa"/>
            <w:noWrap/>
            <w:vAlign w:val="bottom"/>
            <w:hideMark/>
          </w:tcPr>
          <w:p w14:paraId="3FEBAD1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F5B7FF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0.10058432</w:t>
            </w:r>
          </w:p>
        </w:tc>
      </w:tr>
      <w:tr w:rsidR="00C52F93" w:rsidRPr="00F561C4" w14:paraId="75E9A88B" w14:textId="77777777" w:rsidTr="00C52F93">
        <w:trPr>
          <w:trHeight w:val="300"/>
        </w:trPr>
        <w:tc>
          <w:tcPr>
            <w:tcW w:w="0" w:type="auto"/>
            <w:vMerge/>
            <w:vAlign w:val="center"/>
            <w:hideMark/>
          </w:tcPr>
          <w:p w14:paraId="12739A39"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77F03679"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5566C1E2"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6228D3B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32,208,000,000,000 </w:t>
            </w:r>
          </w:p>
        </w:tc>
        <w:tc>
          <w:tcPr>
            <w:tcW w:w="1924" w:type="dxa"/>
            <w:noWrap/>
            <w:vAlign w:val="bottom"/>
            <w:hideMark/>
          </w:tcPr>
          <w:p w14:paraId="534FF54A"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287,042,000,000,000 </w:t>
            </w:r>
          </w:p>
        </w:tc>
        <w:tc>
          <w:tcPr>
            <w:tcW w:w="789" w:type="dxa"/>
            <w:noWrap/>
            <w:vAlign w:val="bottom"/>
            <w:hideMark/>
          </w:tcPr>
          <w:p w14:paraId="3D820CD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133A910"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0.11220658</w:t>
            </w:r>
          </w:p>
        </w:tc>
      </w:tr>
      <w:tr w:rsidR="00C52F93" w:rsidRPr="00F561C4" w14:paraId="18FF6740" w14:textId="77777777" w:rsidTr="00C52F93">
        <w:trPr>
          <w:trHeight w:val="300"/>
        </w:trPr>
        <w:tc>
          <w:tcPr>
            <w:tcW w:w="0" w:type="auto"/>
            <w:vMerge w:val="restart"/>
            <w:noWrap/>
            <w:vAlign w:val="center"/>
            <w:hideMark/>
          </w:tcPr>
          <w:p w14:paraId="1FF3E59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89</w:t>
            </w:r>
          </w:p>
        </w:tc>
        <w:tc>
          <w:tcPr>
            <w:tcW w:w="1150" w:type="dxa"/>
            <w:vMerge w:val="restart"/>
            <w:shd w:val="clear" w:color="000000" w:fill="FFFFFF"/>
            <w:noWrap/>
            <w:vAlign w:val="center"/>
            <w:hideMark/>
          </w:tcPr>
          <w:p w14:paraId="6ABCA175"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TOBA</w:t>
            </w:r>
          </w:p>
        </w:tc>
        <w:tc>
          <w:tcPr>
            <w:tcW w:w="740" w:type="dxa"/>
            <w:noWrap/>
            <w:vAlign w:val="bottom"/>
            <w:hideMark/>
          </w:tcPr>
          <w:p w14:paraId="618AF525"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2AEB7F02"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1,396,132,193,994 </w:t>
            </w:r>
          </w:p>
        </w:tc>
        <w:tc>
          <w:tcPr>
            <w:tcW w:w="1924" w:type="dxa"/>
            <w:noWrap/>
            <w:vAlign w:val="bottom"/>
            <w:hideMark/>
          </w:tcPr>
          <w:p w14:paraId="27743F2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13,373,576,325,203 </w:t>
            </w:r>
          </w:p>
        </w:tc>
        <w:tc>
          <w:tcPr>
            <w:tcW w:w="789" w:type="dxa"/>
            <w:noWrap/>
            <w:vAlign w:val="bottom"/>
            <w:hideMark/>
          </w:tcPr>
          <w:p w14:paraId="31A7835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265DDE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0.10439483</w:t>
            </w:r>
          </w:p>
        </w:tc>
      </w:tr>
      <w:tr w:rsidR="00C52F93" w:rsidRPr="00F561C4" w14:paraId="18D31A85" w14:textId="77777777" w:rsidTr="00C52F93">
        <w:trPr>
          <w:trHeight w:val="300"/>
        </w:trPr>
        <w:tc>
          <w:tcPr>
            <w:tcW w:w="0" w:type="auto"/>
            <w:vMerge/>
            <w:vAlign w:val="center"/>
            <w:hideMark/>
          </w:tcPr>
          <w:p w14:paraId="1928C4CB"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4C124F40"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75772A3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779C0D6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318,010,897,269 </w:t>
            </w:r>
          </w:p>
        </w:tc>
        <w:tc>
          <w:tcPr>
            <w:tcW w:w="1924" w:type="dxa"/>
            <w:noWrap/>
            <w:vAlign w:val="bottom"/>
            <w:hideMark/>
          </w:tcPr>
          <w:p w14:paraId="38BBC8F8"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14,459,312,210,136 </w:t>
            </w:r>
          </w:p>
        </w:tc>
        <w:tc>
          <w:tcPr>
            <w:tcW w:w="789" w:type="dxa"/>
            <w:noWrap/>
            <w:vAlign w:val="bottom"/>
            <w:hideMark/>
          </w:tcPr>
          <w:p w14:paraId="171998C1"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C05E29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0.0219935</w:t>
            </w:r>
          </w:p>
        </w:tc>
      </w:tr>
      <w:tr w:rsidR="00C52F93" w:rsidRPr="00F561C4" w14:paraId="269A5817" w14:textId="77777777" w:rsidTr="00C52F93">
        <w:trPr>
          <w:trHeight w:val="300"/>
        </w:trPr>
        <w:tc>
          <w:tcPr>
            <w:tcW w:w="0" w:type="auto"/>
            <w:vMerge w:val="restart"/>
            <w:noWrap/>
            <w:vAlign w:val="center"/>
            <w:hideMark/>
          </w:tcPr>
          <w:p w14:paraId="75AD1B5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90</w:t>
            </w:r>
          </w:p>
        </w:tc>
        <w:tc>
          <w:tcPr>
            <w:tcW w:w="1150" w:type="dxa"/>
            <w:vMerge w:val="restart"/>
            <w:shd w:val="clear" w:color="000000" w:fill="FFFFFF"/>
            <w:noWrap/>
            <w:vAlign w:val="center"/>
            <w:hideMark/>
          </w:tcPr>
          <w:p w14:paraId="0CFF775C"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TRJA</w:t>
            </w:r>
          </w:p>
        </w:tc>
        <w:tc>
          <w:tcPr>
            <w:tcW w:w="740" w:type="dxa"/>
            <w:noWrap/>
            <w:vAlign w:val="bottom"/>
            <w:hideMark/>
          </w:tcPr>
          <w:p w14:paraId="3F92BD4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7B74BAE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36,480,235,501 </w:t>
            </w:r>
          </w:p>
        </w:tc>
        <w:tc>
          <w:tcPr>
            <w:tcW w:w="1924" w:type="dxa"/>
            <w:noWrap/>
            <w:vAlign w:val="bottom"/>
            <w:hideMark/>
          </w:tcPr>
          <w:p w14:paraId="4833869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873,443,134,370 </w:t>
            </w:r>
          </w:p>
        </w:tc>
        <w:tc>
          <w:tcPr>
            <w:tcW w:w="789" w:type="dxa"/>
            <w:noWrap/>
            <w:vAlign w:val="bottom"/>
            <w:hideMark/>
          </w:tcPr>
          <w:p w14:paraId="7BBF11C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6C196DE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0.04176601</w:t>
            </w:r>
          </w:p>
        </w:tc>
      </w:tr>
      <w:tr w:rsidR="00C52F93" w:rsidRPr="00F561C4" w14:paraId="5751A4C7" w14:textId="77777777" w:rsidTr="00C52F93">
        <w:trPr>
          <w:trHeight w:val="300"/>
        </w:trPr>
        <w:tc>
          <w:tcPr>
            <w:tcW w:w="0" w:type="auto"/>
            <w:vMerge/>
            <w:vAlign w:val="center"/>
            <w:hideMark/>
          </w:tcPr>
          <w:p w14:paraId="0A32391C"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43C596FA"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0E3DCA51"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7387429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14,985,456,386 </w:t>
            </w:r>
          </w:p>
        </w:tc>
        <w:tc>
          <w:tcPr>
            <w:tcW w:w="1924" w:type="dxa"/>
            <w:noWrap/>
            <w:vAlign w:val="bottom"/>
            <w:hideMark/>
          </w:tcPr>
          <w:p w14:paraId="271196E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1,106,269,051,722 </w:t>
            </w:r>
          </w:p>
        </w:tc>
        <w:tc>
          <w:tcPr>
            <w:tcW w:w="789" w:type="dxa"/>
            <w:noWrap/>
            <w:vAlign w:val="bottom"/>
            <w:hideMark/>
          </w:tcPr>
          <w:p w14:paraId="68D7213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0221A24"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0.01354594</w:t>
            </w:r>
          </w:p>
        </w:tc>
      </w:tr>
      <w:tr w:rsidR="00C52F93" w:rsidRPr="00F561C4" w14:paraId="0E855621" w14:textId="77777777" w:rsidTr="00C52F93">
        <w:trPr>
          <w:trHeight w:val="300"/>
        </w:trPr>
        <w:tc>
          <w:tcPr>
            <w:tcW w:w="0" w:type="auto"/>
            <w:vMerge w:val="restart"/>
            <w:noWrap/>
            <w:vAlign w:val="center"/>
            <w:hideMark/>
          </w:tcPr>
          <w:p w14:paraId="722B4DF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91</w:t>
            </w:r>
          </w:p>
        </w:tc>
        <w:tc>
          <w:tcPr>
            <w:tcW w:w="1150" w:type="dxa"/>
            <w:vMerge w:val="restart"/>
            <w:shd w:val="clear" w:color="000000" w:fill="FFFFFF"/>
            <w:noWrap/>
            <w:vAlign w:val="center"/>
            <w:hideMark/>
          </w:tcPr>
          <w:p w14:paraId="025BF21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TUGU</w:t>
            </w:r>
          </w:p>
        </w:tc>
        <w:tc>
          <w:tcPr>
            <w:tcW w:w="740" w:type="dxa"/>
            <w:noWrap/>
            <w:vAlign w:val="bottom"/>
            <w:hideMark/>
          </w:tcPr>
          <w:p w14:paraId="1C63876B"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314EE1A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395,105,340,000 </w:t>
            </w:r>
          </w:p>
        </w:tc>
        <w:tc>
          <w:tcPr>
            <w:tcW w:w="1924" w:type="dxa"/>
            <w:noWrap/>
            <w:vAlign w:val="bottom"/>
            <w:hideMark/>
          </w:tcPr>
          <w:p w14:paraId="3A337C9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21,581,305,468,000 </w:t>
            </w:r>
          </w:p>
        </w:tc>
        <w:tc>
          <w:tcPr>
            <w:tcW w:w="789" w:type="dxa"/>
            <w:noWrap/>
            <w:vAlign w:val="bottom"/>
            <w:hideMark/>
          </w:tcPr>
          <w:p w14:paraId="64406EA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6E29BF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0.01830776</w:t>
            </w:r>
          </w:p>
        </w:tc>
      </w:tr>
      <w:tr w:rsidR="00C52F93" w:rsidRPr="00F561C4" w14:paraId="1438EADD" w14:textId="77777777" w:rsidTr="00C52F93">
        <w:trPr>
          <w:trHeight w:val="300"/>
        </w:trPr>
        <w:tc>
          <w:tcPr>
            <w:tcW w:w="0" w:type="auto"/>
            <w:vMerge/>
            <w:vAlign w:val="center"/>
            <w:hideMark/>
          </w:tcPr>
          <w:p w14:paraId="2C45E0D8"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0FCF826F"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26CB862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68E5ADD3"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1,302,101,269,000 </w:t>
            </w:r>
          </w:p>
        </w:tc>
        <w:tc>
          <w:tcPr>
            <w:tcW w:w="1924" w:type="dxa"/>
            <w:noWrap/>
            <w:vAlign w:val="bottom"/>
            <w:hideMark/>
          </w:tcPr>
          <w:p w14:paraId="4E4A71E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25,137,942,615,000 </w:t>
            </w:r>
          </w:p>
        </w:tc>
        <w:tc>
          <w:tcPr>
            <w:tcW w:w="789" w:type="dxa"/>
            <w:noWrap/>
            <w:vAlign w:val="bottom"/>
            <w:hideMark/>
          </w:tcPr>
          <w:p w14:paraId="1901C87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7473A975"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0.05179824</w:t>
            </w:r>
          </w:p>
        </w:tc>
      </w:tr>
      <w:tr w:rsidR="00C52F93" w:rsidRPr="00F561C4" w14:paraId="6A9B8BDC" w14:textId="77777777" w:rsidTr="00C52F93">
        <w:trPr>
          <w:trHeight w:val="300"/>
        </w:trPr>
        <w:tc>
          <w:tcPr>
            <w:tcW w:w="0" w:type="auto"/>
            <w:vMerge w:val="restart"/>
            <w:noWrap/>
            <w:vAlign w:val="center"/>
            <w:hideMark/>
          </w:tcPr>
          <w:p w14:paraId="6696CF6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92</w:t>
            </w:r>
          </w:p>
        </w:tc>
        <w:tc>
          <w:tcPr>
            <w:tcW w:w="1150" w:type="dxa"/>
            <w:vMerge w:val="restart"/>
            <w:shd w:val="clear" w:color="000000" w:fill="FFFFFF"/>
            <w:noWrap/>
            <w:vAlign w:val="center"/>
            <w:hideMark/>
          </w:tcPr>
          <w:p w14:paraId="429FF90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UNSP</w:t>
            </w:r>
          </w:p>
        </w:tc>
        <w:tc>
          <w:tcPr>
            <w:tcW w:w="740" w:type="dxa"/>
            <w:noWrap/>
            <w:vAlign w:val="bottom"/>
            <w:hideMark/>
          </w:tcPr>
          <w:p w14:paraId="0E20CA5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AFE8AA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930,207,000,000 </w:t>
            </w:r>
          </w:p>
        </w:tc>
        <w:tc>
          <w:tcPr>
            <w:tcW w:w="1924" w:type="dxa"/>
            <w:noWrap/>
            <w:vAlign w:val="bottom"/>
            <w:hideMark/>
          </w:tcPr>
          <w:p w14:paraId="3219DA7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4,540,302,000,000 </w:t>
            </w:r>
          </w:p>
        </w:tc>
        <w:tc>
          <w:tcPr>
            <w:tcW w:w="789" w:type="dxa"/>
            <w:noWrap/>
            <w:vAlign w:val="bottom"/>
            <w:hideMark/>
          </w:tcPr>
          <w:p w14:paraId="24E00BF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2379D55"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0.20487778</w:t>
            </w:r>
          </w:p>
        </w:tc>
      </w:tr>
      <w:tr w:rsidR="00C52F93" w:rsidRPr="00F561C4" w14:paraId="4DC2009C" w14:textId="77777777" w:rsidTr="00C52F93">
        <w:trPr>
          <w:trHeight w:val="300"/>
        </w:trPr>
        <w:tc>
          <w:tcPr>
            <w:tcW w:w="0" w:type="auto"/>
            <w:vMerge/>
            <w:vAlign w:val="center"/>
            <w:hideMark/>
          </w:tcPr>
          <w:p w14:paraId="6C5169C9"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0A542F52"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5AA8147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7D25CB21"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26,137,000,000 </w:t>
            </w:r>
          </w:p>
        </w:tc>
        <w:tc>
          <w:tcPr>
            <w:tcW w:w="1924" w:type="dxa"/>
            <w:noWrap/>
            <w:vAlign w:val="bottom"/>
            <w:hideMark/>
          </w:tcPr>
          <w:p w14:paraId="2DEEB025"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4,559,725,000,000 </w:t>
            </w:r>
          </w:p>
        </w:tc>
        <w:tc>
          <w:tcPr>
            <w:tcW w:w="789" w:type="dxa"/>
            <w:noWrap/>
            <w:vAlign w:val="bottom"/>
            <w:hideMark/>
          </w:tcPr>
          <w:p w14:paraId="38E8385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FC6EEC0"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0.00573214</w:t>
            </w:r>
          </w:p>
        </w:tc>
      </w:tr>
      <w:tr w:rsidR="00C52F93" w:rsidRPr="00F561C4" w14:paraId="3C3568FF" w14:textId="77777777" w:rsidTr="00C52F93">
        <w:trPr>
          <w:trHeight w:val="300"/>
        </w:trPr>
        <w:tc>
          <w:tcPr>
            <w:tcW w:w="0" w:type="auto"/>
            <w:vMerge w:val="restart"/>
            <w:noWrap/>
            <w:vAlign w:val="center"/>
            <w:hideMark/>
          </w:tcPr>
          <w:p w14:paraId="269E37B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93</w:t>
            </w:r>
          </w:p>
        </w:tc>
        <w:tc>
          <w:tcPr>
            <w:tcW w:w="1150" w:type="dxa"/>
            <w:vMerge w:val="restart"/>
            <w:shd w:val="clear" w:color="000000" w:fill="FFFFFF"/>
            <w:noWrap/>
            <w:vAlign w:val="center"/>
            <w:hideMark/>
          </w:tcPr>
          <w:p w14:paraId="1ECD2A0D"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UNTR</w:t>
            </w:r>
          </w:p>
        </w:tc>
        <w:tc>
          <w:tcPr>
            <w:tcW w:w="740" w:type="dxa"/>
            <w:noWrap/>
            <w:vAlign w:val="bottom"/>
            <w:hideMark/>
          </w:tcPr>
          <w:p w14:paraId="3FD2E6C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18EC20A9"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22,993,673,000,000 </w:t>
            </w:r>
          </w:p>
        </w:tc>
        <w:tc>
          <w:tcPr>
            <w:tcW w:w="1924" w:type="dxa"/>
            <w:noWrap/>
            <w:vAlign w:val="bottom"/>
            <w:hideMark/>
          </w:tcPr>
          <w:p w14:paraId="35ADA7F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140,478,220,000,000 </w:t>
            </w:r>
          </w:p>
        </w:tc>
        <w:tc>
          <w:tcPr>
            <w:tcW w:w="789" w:type="dxa"/>
            <w:noWrap/>
            <w:vAlign w:val="bottom"/>
            <w:hideMark/>
          </w:tcPr>
          <w:p w14:paraId="6212A8BE"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0E06954"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0.16368141</w:t>
            </w:r>
          </w:p>
        </w:tc>
      </w:tr>
      <w:tr w:rsidR="00C52F93" w:rsidRPr="00F561C4" w14:paraId="2BF8E9F9" w14:textId="77777777" w:rsidTr="00C52F93">
        <w:trPr>
          <w:trHeight w:val="300"/>
        </w:trPr>
        <w:tc>
          <w:tcPr>
            <w:tcW w:w="0" w:type="auto"/>
            <w:vMerge/>
            <w:vAlign w:val="center"/>
            <w:hideMark/>
          </w:tcPr>
          <w:p w14:paraId="6809E24A"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5E3B2C83"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1F27928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4C2E19D1"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22,130,096,000,000 </w:t>
            </w:r>
          </w:p>
        </w:tc>
        <w:tc>
          <w:tcPr>
            <w:tcW w:w="1924" w:type="dxa"/>
            <w:noWrap/>
            <w:vAlign w:val="bottom"/>
            <w:hideMark/>
          </w:tcPr>
          <w:p w14:paraId="1FA144AA"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154,028,248,000,000 </w:t>
            </w:r>
          </w:p>
        </w:tc>
        <w:tc>
          <w:tcPr>
            <w:tcW w:w="789" w:type="dxa"/>
            <w:noWrap/>
            <w:vAlign w:val="bottom"/>
            <w:hideMark/>
          </w:tcPr>
          <w:p w14:paraId="08D3EA27"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4CA9D14"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0.14367557</w:t>
            </w:r>
          </w:p>
        </w:tc>
      </w:tr>
      <w:tr w:rsidR="00C52F93" w:rsidRPr="00F561C4" w14:paraId="72D5002D" w14:textId="77777777" w:rsidTr="00C52F93">
        <w:trPr>
          <w:trHeight w:val="300"/>
        </w:trPr>
        <w:tc>
          <w:tcPr>
            <w:tcW w:w="0" w:type="auto"/>
            <w:vMerge w:val="restart"/>
            <w:noWrap/>
            <w:vAlign w:val="center"/>
            <w:hideMark/>
          </w:tcPr>
          <w:p w14:paraId="0734C9E8"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94</w:t>
            </w:r>
          </w:p>
        </w:tc>
        <w:tc>
          <w:tcPr>
            <w:tcW w:w="1150" w:type="dxa"/>
            <w:vMerge w:val="restart"/>
            <w:shd w:val="clear" w:color="000000" w:fill="FFFFFF"/>
            <w:noWrap/>
            <w:vAlign w:val="center"/>
            <w:hideMark/>
          </w:tcPr>
          <w:p w14:paraId="0F327199"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UNVR</w:t>
            </w:r>
          </w:p>
        </w:tc>
        <w:tc>
          <w:tcPr>
            <w:tcW w:w="740" w:type="dxa"/>
            <w:noWrap/>
            <w:vAlign w:val="bottom"/>
            <w:hideMark/>
          </w:tcPr>
          <w:p w14:paraId="1D3CA36C"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3A56197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5,364,761,000,000 </w:t>
            </w:r>
          </w:p>
        </w:tc>
        <w:tc>
          <w:tcPr>
            <w:tcW w:w="1924" w:type="dxa"/>
            <w:noWrap/>
            <w:vAlign w:val="bottom"/>
            <w:hideMark/>
          </w:tcPr>
          <w:p w14:paraId="141C8D2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18,318,114,000,000 </w:t>
            </w:r>
          </w:p>
        </w:tc>
        <w:tc>
          <w:tcPr>
            <w:tcW w:w="789" w:type="dxa"/>
            <w:noWrap/>
            <w:vAlign w:val="bottom"/>
            <w:hideMark/>
          </w:tcPr>
          <w:p w14:paraId="2660DD1A"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6D0EFB8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0.29286645</w:t>
            </w:r>
          </w:p>
        </w:tc>
      </w:tr>
      <w:tr w:rsidR="00C52F93" w:rsidRPr="00F561C4" w14:paraId="21C8F2A3" w14:textId="77777777" w:rsidTr="00C52F93">
        <w:trPr>
          <w:trHeight w:val="300"/>
        </w:trPr>
        <w:tc>
          <w:tcPr>
            <w:tcW w:w="0" w:type="auto"/>
            <w:vMerge/>
            <w:vAlign w:val="center"/>
            <w:hideMark/>
          </w:tcPr>
          <w:p w14:paraId="7074A1C6"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456F2AA1"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54C34C8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635B184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4,800,940,000,000 </w:t>
            </w:r>
          </w:p>
        </w:tc>
        <w:tc>
          <w:tcPr>
            <w:tcW w:w="1924" w:type="dxa"/>
            <w:noWrap/>
            <w:vAlign w:val="bottom"/>
            <w:hideMark/>
          </w:tcPr>
          <w:p w14:paraId="38BE473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16,664,086,000,000 </w:t>
            </w:r>
          </w:p>
        </w:tc>
        <w:tc>
          <w:tcPr>
            <w:tcW w:w="789" w:type="dxa"/>
            <w:noWrap/>
            <w:vAlign w:val="bottom"/>
            <w:hideMark/>
          </w:tcPr>
          <w:p w14:paraId="76BEB50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0D3412F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0.28810101</w:t>
            </w:r>
          </w:p>
        </w:tc>
      </w:tr>
      <w:tr w:rsidR="00C52F93" w:rsidRPr="00F561C4" w14:paraId="15BB2004" w14:textId="77777777" w:rsidTr="00C52F93">
        <w:trPr>
          <w:trHeight w:val="300"/>
        </w:trPr>
        <w:tc>
          <w:tcPr>
            <w:tcW w:w="0" w:type="auto"/>
            <w:vMerge w:val="restart"/>
            <w:noWrap/>
            <w:vAlign w:val="center"/>
            <w:hideMark/>
          </w:tcPr>
          <w:p w14:paraId="35112DA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95</w:t>
            </w:r>
          </w:p>
        </w:tc>
        <w:tc>
          <w:tcPr>
            <w:tcW w:w="1150" w:type="dxa"/>
            <w:vMerge w:val="restart"/>
            <w:shd w:val="clear" w:color="000000" w:fill="FFFFFF"/>
            <w:noWrap/>
            <w:vAlign w:val="center"/>
            <w:hideMark/>
          </w:tcPr>
          <w:p w14:paraId="6F125D9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WINS</w:t>
            </w:r>
          </w:p>
        </w:tc>
        <w:tc>
          <w:tcPr>
            <w:tcW w:w="740" w:type="dxa"/>
            <w:noWrap/>
            <w:vAlign w:val="bottom"/>
            <w:hideMark/>
          </w:tcPr>
          <w:p w14:paraId="2E9CC9CA"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4FF607C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12,805,005,258 </w:t>
            </w:r>
          </w:p>
        </w:tc>
        <w:tc>
          <w:tcPr>
            <w:tcW w:w="1924" w:type="dxa"/>
            <w:noWrap/>
            <w:vAlign w:val="bottom"/>
            <w:hideMark/>
          </w:tcPr>
          <w:p w14:paraId="2C942186"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2,817,173,070,939 </w:t>
            </w:r>
          </w:p>
        </w:tc>
        <w:tc>
          <w:tcPr>
            <w:tcW w:w="789" w:type="dxa"/>
            <w:noWrap/>
            <w:vAlign w:val="bottom"/>
            <w:hideMark/>
          </w:tcPr>
          <w:p w14:paraId="49D6E42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53FC6BA9"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0.00454534</w:t>
            </w:r>
          </w:p>
        </w:tc>
      </w:tr>
      <w:tr w:rsidR="00C52F93" w:rsidRPr="00F561C4" w14:paraId="042D3F0A" w14:textId="77777777" w:rsidTr="00C52F93">
        <w:trPr>
          <w:trHeight w:val="300"/>
        </w:trPr>
        <w:tc>
          <w:tcPr>
            <w:tcW w:w="0" w:type="auto"/>
            <w:vMerge/>
            <w:vAlign w:val="center"/>
            <w:hideMark/>
          </w:tcPr>
          <w:p w14:paraId="46C80954"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031AA71F"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308A0E4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3B53891A"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101,150,548,358 </w:t>
            </w:r>
          </w:p>
        </w:tc>
        <w:tc>
          <w:tcPr>
            <w:tcW w:w="1924" w:type="dxa"/>
            <w:noWrap/>
            <w:vAlign w:val="bottom"/>
            <w:hideMark/>
          </w:tcPr>
          <w:p w14:paraId="0EBF6EDC"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2,971,613,928,924 </w:t>
            </w:r>
          </w:p>
        </w:tc>
        <w:tc>
          <w:tcPr>
            <w:tcW w:w="789" w:type="dxa"/>
            <w:noWrap/>
            <w:vAlign w:val="bottom"/>
            <w:hideMark/>
          </w:tcPr>
          <w:p w14:paraId="610C9B2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BAA027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0.03403893</w:t>
            </w:r>
          </w:p>
        </w:tc>
      </w:tr>
      <w:tr w:rsidR="00C52F93" w:rsidRPr="00F561C4" w14:paraId="30EF742A" w14:textId="77777777" w:rsidTr="00C52F93">
        <w:trPr>
          <w:trHeight w:val="300"/>
        </w:trPr>
        <w:tc>
          <w:tcPr>
            <w:tcW w:w="0" w:type="auto"/>
            <w:vMerge w:val="restart"/>
            <w:noWrap/>
            <w:vAlign w:val="center"/>
            <w:hideMark/>
          </w:tcPr>
          <w:p w14:paraId="56D811C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96</w:t>
            </w:r>
          </w:p>
        </w:tc>
        <w:tc>
          <w:tcPr>
            <w:tcW w:w="1150" w:type="dxa"/>
            <w:vMerge w:val="restart"/>
            <w:shd w:val="clear" w:color="000000" w:fill="FFFFFF"/>
            <w:noWrap/>
            <w:vAlign w:val="center"/>
            <w:hideMark/>
          </w:tcPr>
          <w:p w14:paraId="3A2E4958"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WOMF</w:t>
            </w:r>
          </w:p>
        </w:tc>
        <w:tc>
          <w:tcPr>
            <w:tcW w:w="740" w:type="dxa"/>
            <w:noWrap/>
            <w:vAlign w:val="bottom"/>
            <w:hideMark/>
          </w:tcPr>
          <w:p w14:paraId="1CC09734"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23755E63"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197,603,000,000 </w:t>
            </w:r>
          </w:p>
        </w:tc>
        <w:tc>
          <w:tcPr>
            <w:tcW w:w="1924" w:type="dxa"/>
            <w:noWrap/>
            <w:vAlign w:val="bottom"/>
            <w:hideMark/>
          </w:tcPr>
          <w:p w14:paraId="68B2D427"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5,646,226,000,000 </w:t>
            </w:r>
          </w:p>
        </w:tc>
        <w:tc>
          <w:tcPr>
            <w:tcW w:w="789" w:type="dxa"/>
            <w:noWrap/>
            <w:vAlign w:val="bottom"/>
            <w:hideMark/>
          </w:tcPr>
          <w:p w14:paraId="2F81D45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2BC6806"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0.03499736</w:t>
            </w:r>
          </w:p>
        </w:tc>
      </w:tr>
      <w:tr w:rsidR="00C52F93" w:rsidRPr="00F561C4" w14:paraId="7C06A724" w14:textId="77777777" w:rsidTr="00C52F93">
        <w:trPr>
          <w:trHeight w:val="300"/>
        </w:trPr>
        <w:tc>
          <w:tcPr>
            <w:tcW w:w="0" w:type="auto"/>
            <w:vMerge/>
            <w:vAlign w:val="center"/>
            <w:hideMark/>
          </w:tcPr>
          <w:p w14:paraId="6D483BC2"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07296CC7"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5B3EC5F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123D6D0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236,407,000,000 </w:t>
            </w:r>
          </w:p>
        </w:tc>
        <w:tc>
          <w:tcPr>
            <w:tcW w:w="1924" w:type="dxa"/>
            <w:noWrap/>
            <w:vAlign w:val="bottom"/>
            <w:hideMark/>
          </w:tcPr>
          <w:p w14:paraId="598B4B6D"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6,635,715,000,000 </w:t>
            </w:r>
          </w:p>
        </w:tc>
        <w:tc>
          <w:tcPr>
            <w:tcW w:w="789" w:type="dxa"/>
            <w:noWrap/>
            <w:vAlign w:val="bottom"/>
            <w:hideMark/>
          </w:tcPr>
          <w:p w14:paraId="4FD977CD"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64D5E031"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0.03562645</w:t>
            </w:r>
          </w:p>
        </w:tc>
      </w:tr>
      <w:tr w:rsidR="00C52F93" w:rsidRPr="00F561C4" w14:paraId="424D1CB2" w14:textId="77777777" w:rsidTr="00C52F93">
        <w:trPr>
          <w:trHeight w:val="300"/>
        </w:trPr>
        <w:tc>
          <w:tcPr>
            <w:tcW w:w="0" w:type="auto"/>
            <w:vMerge w:val="restart"/>
            <w:noWrap/>
            <w:vAlign w:val="center"/>
            <w:hideMark/>
          </w:tcPr>
          <w:p w14:paraId="26470D23"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97</w:t>
            </w:r>
          </w:p>
        </w:tc>
        <w:tc>
          <w:tcPr>
            <w:tcW w:w="1150" w:type="dxa"/>
            <w:vMerge w:val="restart"/>
            <w:shd w:val="clear" w:color="000000" w:fill="FFFFFF"/>
            <w:noWrap/>
            <w:vAlign w:val="center"/>
            <w:hideMark/>
          </w:tcPr>
          <w:p w14:paraId="0ECFB157"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WSBP</w:t>
            </w:r>
          </w:p>
        </w:tc>
        <w:tc>
          <w:tcPr>
            <w:tcW w:w="740" w:type="dxa"/>
            <w:noWrap/>
            <w:vAlign w:val="bottom"/>
            <w:hideMark/>
          </w:tcPr>
          <w:p w14:paraId="50D2FDDE"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49620E61"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675,769,677,491 </w:t>
            </w:r>
          </w:p>
        </w:tc>
        <w:tc>
          <w:tcPr>
            <w:tcW w:w="1924" w:type="dxa"/>
            <w:noWrap/>
            <w:vAlign w:val="bottom"/>
            <w:hideMark/>
          </w:tcPr>
          <w:p w14:paraId="51CE8C2F"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5,963,657,951,878 </w:t>
            </w:r>
          </w:p>
        </w:tc>
        <w:tc>
          <w:tcPr>
            <w:tcW w:w="789" w:type="dxa"/>
            <w:noWrap/>
            <w:vAlign w:val="bottom"/>
            <w:hideMark/>
          </w:tcPr>
          <w:p w14:paraId="7BE4C4F5"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1264DBB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0.11331463</w:t>
            </w:r>
          </w:p>
        </w:tc>
      </w:tr>
      <w:tr w:rsidR="00C52F93" w:rsidRPr="00F561C4" w14:paraId="66594F25" w14:textId="77777777" w:rsidTr="00C52F93">
        <w:trPr>
          <w:trHeight w:val="300"/>
        </w:trPr>
        <w:tc>
          <w:tcPr>
            <w:tcW w:w="0" w:type="auto"/>
            <w:vMerge/>
            <w:vAlign w:val="center"/>
            <w:hideMark/>
          </w:tcPr>
          <w:p w14:paraId="2352BB1F"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37E161AA"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5C6C8295"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49DA8770"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6,300,283,809 </w:t>
            </w:r>
          </w:p>
        </w:tc>
        <w:tc>
          <w:tcPr>
            <w:tcW w:w="1924" w:type="dxa"/>
            <w:noWrap/>
            <w:vAlign w:val="bottom"/>
            <w:hideMark/>
          </w:tcPr>
          <w:p w14:paraId="5F8AB072"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4,473,145,720,502 </w:t>
            </w:r>
          </w:p>
        </w:tc>
        <w:tc>
          <w:tcPr>
            <w:tcW w:w="789" w:type="dxa"/>
            <w:noWrap/>
            <w:vAlign w:val="bottom"/>
            <w:hideMark/>
          </w:tcPr>
          <w:p w14:paraId="66A000AB"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2346989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0.00140847</w:t>
            </w:r>
          </w:p>
        </w:tc>
      </w:tr>
      <w:tr w:rsidR="00C52F93" w:rsidRPr="00F561C4" w14:paraId="062DA03D" w14:textId="77777777" w:rsidTr="00C52F93">
        <w:trPr>
          <w:trHeight w:val="300"/>
        </w:trPr>
        <w:tc>
          <w:tcPr>
            <w:tcW w:w="0" w:type="auto"/>
            <w:vMerge w:val="restart"/>
            <w:noWrap/>
            <w:vAlign w:val="center"/>
            <w:hideMark/>
          </w:tcPr>
          <w:p w14:paraId="0B3E1A4F"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98</w:t>
            </w:r>
          </w:p>
        </w:tc>
        <w:tc>
          <w:tcPr>
            <w:tcW w:w="1150" w:type="dxa"/>
            <w:vMerge w:val="restart"/>
            <w:shd w:val="clear" w:color="000000" w:fill="FFFFFF"/>
            <w:noWrap/>
            <w:vAlign w:val="center"/>
            <w:hideMark/>
          </w:tcPr>
          <w:p w14:paraId="6883F056"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WTON</w:t>
            </w:r>
          </w:p>
        </w:tc>
        <w:tc>
          <w:tcPr>
            <w:tcW w:w="740" w:type="dxa"/>
            <w:noWrap/>
            <w:vAlign w:val="bottom"/>
            <w:hideMark/>
          </w:tcPr>
          <w:p w14:paraId="28A7F074"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2022</w:t>
            </w:r>
          </w:p>
        </w:tc>
        <w:tc>
          <w:tcPr>
            <w:tcW w:w="1737" w:type="dxa"/>
            <w:noWrap/>
            <w:vAlign w:val="bottom"/>
            <w:hideMark/>
          </w:tcPr>
          <w:p w14:paraId="4DC06A7B"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171,060,047,099 </w:t>
            </w:r>
          </w:p>
        </w:tc>
        <w:tc>
          <w:tcPr>
            <w:tcW w:w="1924" w:type="dxa"/>
            <w:noWrap/>
            <w:vAlign w:val="bottom"/>
            <w:hideMark/>
          </w:tcPr>
          <w:p w14:paraId="69C1D071"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9,447,528,704,261 </w:t>
            </w:r>
          </w:p>
        </w:tc>
        <w:tc>
          <w:tcPr>
            <w:tcW w:w="789" w:type="dxa"/>
            <w:noWrap/>
            <w:vAlign w:val="bottom"/>
            <w:hideMark/>
          </w:tcPr>
          <w:p w14:paraId="4B665E22"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31362B73"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0.01810633</w:t>
            </w:r>
          </w:p>
        </w:tc>
      </w:tr>
      <w:tr w:rsidR="00C52F93" w:rsidRPr="00F561C4" w14:paraId="6EB4D2FB" w14:textId="77777777" w:rsidTr="00C52F93">
        <w:trPr>
          <w:trHeight w:val="300"/>
        </w:trPr>
        <w:tc>
          <w:tcPr>
            <w:tcW w:w="0" w:type="auto"/>
            <w:vMerge/>
            <w:vAlign w:val="center"/>
            <w:hideMark/>
          </w:tcPr>
          <w:p w14:paraId="1F690640" w14:textId="77777777" w:rsidR="00F561C4" w:rsidRPr="00F561C4" w:rsidRDefault="00F561C4" w:rsidP="00F561C4">
            <w:pPr>
              <w:spacing w:after="0" w:line="240" w:lineRule="auto"/>
              <w:rPr>
                <w:rFonts w:eastAsia="Times New Roman" w:cs="Times New Roman"/>
                <w:color w:val="000000"/>
                <w:sz w:val="20"/>
                <w:szCs w:val="20"/>
              </w:rPr>
            </w:pPr>
          </w:p>
        </w:tc>
        <w:tc>
          <w:tcPr>
            <w:tcW w:w="1150" w:type="dxa"/>
            <w:vMerge/>
            <w:vAlign w:val="center"/>
            <w:hideMark/>
          </w:tcPr>
          <w:p w14:paraId="1B2180AC" w14:textId="77777777" w:rsidR="00F561C4" w:rsidRPr="00F561C4" w:rsidRDefault="00F561C4" w:rsidP="00F561C4">
            <w:pPr>
              <w:spacing w:after="0" w:line="240" w:lineRule="auto"/>
              <w:rPr>
                <w:rFonts w:eastAsia="Times New Roman" w:cs="Times New Roman"/>
                <w:color w:val="000000"/>
                <w:sz w:val="20"/>
                <w:szCs w:val="20"/>
              </w:rPr>
            </w:pPr>
          </w:p>
        </w:tc>
        <w:tc>
          <w:tcPr>
            <w:tcW w:w="740" w:type="dxa"/>
            <w:noWrap/>
            <w:vAlign w:val="bottom"/>
            <w:hideMark/>
          </w:tcPr>
          <w:p w14:paraId="6F51FB88" w14:textId="77777777" w:rsidR="00F561C4" w:rsidRPr="00F561C4" w:rsidRDefault="00F561C4" w:rsidP="00F561C4">
            <w:pPr>
              <w:spacing w:after="0" w:line="240" w:lineRule="auto"/>
              <w:jc w:val="center"/>
              <w:rPr>
                <w:rFonts w:eastAsia="Times New Roman" w:cs="Times New Roman"/>
                <w:color w:val="000000"/>
                <w:sz w:val="20"/>
                <w:szCs w:val="20"/>
              </w:rPr>
            </w:pPr>
            <w:r w:rsidRPr="00F561C4">
              <w:rPr>
                <w:rFonts w:eastAsia="Times New Roman" w:cs="Times New Roman"/>
                <w:color w:val="000000"/>
                <w:sz w:val="20"/>
                <w:szCs w:val="20"/>
              </w:rPr>
              <w:t>2023</w:t>
            </w:r>
          </w:p>
        </w:tc>
        <w:tc>
          <w:tcPr>
            <w:tcW w:w="1737" w:type="dxa"/>
            <w:noWrap/>
            <w:vAlign w:val="bottom"/>
            <w:hideMark/>
          </w:tcPr>
          <w:p w14:paraId="372B8153"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19,816,764,969 </w:t>
            </w:r>
          </w:p>
        </w:tc>
        <w:tc>
          <w:tcPr>
            <w:tcW w:w="1924" w:type="dxa"/>
            <w:noWrap/>
            <w:vAlign w:val="bottom"/>
            <w:hideMark/>
          </w:tcPr>
          <w:p w14:paraId="1B0D1CCE" w14:textId="77777777" w:rsidR="00F561C4" w:rsidRPr="00F561C4" w:rsidRDefault="00F561C4" w:rsidP="00F561C4">
            <w:pPr>
              <w:spacing w:after="0" w:line="240" w:lineRule="auto"/>
              <w:rPr>
                <w:rFonts w:eastAsia="Times New Roman" w:cs="Times New Roman"/>
                <w:color w:val="000000"/>
                <w:sz w:val="20"/>
                <w:szCs w:val="20"/>
              </w:rPr>
            </w:pPr>
            <w:r w:rsidRPr="00F561C4">
              <w:rPr>
                <w:rFonts w:eastAsia="Times New Roman" w:cs="Times New Roman"/>
                <w:color w:val="000000"/>
                <w:sz w:val="20"/>
                <w:szCs w:val="20"/>
              </w:rPr>
              <w:t xml:space="preserve">                      7,631,670,664,176 </w:t>
            </w:r>
          </w:p>
        </w:tc>
        <w:tc>
          <w:tcPr>
            <w:tcW w:w="789" w:type="dxa"/>
            <w:noWrap/>
            <w:vAlign w:val="bottom"/>
            <w:hideMark/>
          </w:tcPr>
          <w:p w14:paraId="6116C188"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100%</w:t>
            </w:r>
          </w:p>
        </w:tc>
        <w:tc>
          <w:tcPr>
            <w:tcW w:w="1266" w:type="dxa"/>
            <w:noWrap/>
            <w:vAlign w:val="bottom"/>
            <w:hideMark/>
          </w:tcPr>
          <w:p w14:paraId="410B6F2C" w14:textId="77777777" w:rsidR="00F561C4" w:rsidRPr="00F561C4" w:rsidRDefault="00F561C4" w:rsidP="00F561C4">
            <w:pPr>
              <w:spacing w:after="0" w:line="240" w:lineRule="auto"/>
              <w:jc w:val="right"/>
              <w:rPr>
                <w:rFonts w:eastAsia="Times New Roman" w:cs="Times New Roman"/>
                <w:color w:val="000000"/>
                <w:sz w:val="20"/>
                <w:szCs w:val="20"/>
              </w:rPr>
            </w:pPr>
            <w:r w:rsidRPr="00F561C4">
              <w:rPr>
                <w:rFonts w:eastAsia="Times New Roman" w:cs="Times New Roman"/>
                <w:color w:val="000000"/>
                <w:sz w:val="20"/>
                <w:szCs w:val="20"/>
              </w:rPr>
              <w:t>0.00259665</w:t>
            </w:r>
          </w:p>
        </w:tc>
      </w:tr>
    </w:tbl>
    <w:p w14:paraId="7DB44D87" w14:textId="77777777" w:rsidR="00F561C4" w:rsidRDefault="00F561C4" w:rsidP="00F561C4">
      <w:pPr>
        <w:tabs>
          <w:tab w:val="left" w:pos="-90"/>
        </w:tabs>
        <w:jc w:val="both"/>
        <w:rPr>
          <w:b/>
          <w:bCs/>
        </w:rPr>
      </w:pPr>
    </w:p>
    <w:p w14:paraId="22D2BBF5" w14:textId="77777777" w:rsidR="00EE0FF4" w:rsidRDefault="00EE0FF4" w:rsidP="00F561C4">
      <w:pPr>
        <w:tabs>
          <w:tab w:val="left" w:pos="-90"/>
        </w:tabs>
        <w:jc w:val="both"/>
        <w:rPr>
          <w:b/>
          <w:bCs/>
        </w:rPr>
      </w:pPr>
    </w:p>
    <w:p w14:paraId="1CAA3C39" w14:textId="0057A597" w:rsidR="00C52F93" w:rsidRPr="00AD094E" w:rsidRDefault="00EE0FF4" w:rsidP="00C52F93">
      <w:pPr>
        <w:pStyle w:val="ListParagraph"/>
        <w:numPr>
          <w:ilvl w:val="0"/>
          <w:numId w:val="45"/>
        </w:numPr>
        <w:tabs>
          <w:tab w:val="left" w:pos="-90"/>
          <w:tab w:val="left" w:pos="1080"/>
        </w:tabs>
        <w:ind w:left="360"/>
        <w:jc w:val="both"/>
        <w:rPr>
          <w:b/>
          <w:bCs/>
          <w:sz w:val="22"/>
        </w:rPr>
      </w:pPr>
      <w:r w:rsidRPr="00AD094E">
        <w:rPr>
          <w:b/>
          <w:bCs/>
          <w:sz w:val="22"/>
        </w:rPr>
        <w:lastRenderedPageBreak/>
        <w:t>Tabulasi Data Penelitian</w:t>
      </w:r>
    </w:p>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640"/>
        <w:gridCol w:w="1520"/>
        <w:gridCol w:w="680"/>
        <w:gridCol w:w="861"/>
        <w:gridCol w:w="980"/>
        <w:gridCol w:w="800"/>
        <w:gridCol w:w="980"/>
        <w:gridCol w:w="1020"/>
      </w:tblGrid>
      <w:tr w:rsidR="00EE0FF4" w:rsidRPr="00EE0FF4" w14:paraId="05A30014" w14:textId="77777777" w:rsidTr="00EE0FF4">
        <w:trPr>
          <w:trHeight w:val="765"/>
        </w:trPr>
        <w:tc>
          <w:tcPr>
            <w:tcW w:w="560" w:type="dxa"/>
            <w:noWrap/>
            <w:vAlign w:val="center"/>
            <w:hideMark/>
          </w:tcPr>
          <w:p w14:paraId="61249874" w14:textId="77777777" w:rsidR="00EE0FF4" w:rsidRPr="00EE0FF4" w:rsidRDefault="00EE0FF4" w:rsidP="00EE0FF4">
            <w:pPr>
              <w:spacing w:after="0" w:line="240" w:lineRule="auto"/>
              <w:jc w:val="center"/>
              <w:rPr>
                <w:rFonts w:eastAsia="Times New Roman" w:cs="Times New Roman"/>
                <w:b/>
                <w:bCs/>
                <w:color w:val="000000"/>
                <w:sz w:val="20"/>
                <w:szCs w:val="20"/>
              </w:rPr>
            </w:pPr>
            <w:r w:rsidRPr="00EE0FF4">
              <w:rPr>
                <w:rFonts w:eastAsia="Times New Roman" w:cs="Times New Roman"/>
                <w:b/>
                <w:bCs/>
                <w:color w:val="000000"/>
                <w:sz w:val="20"/>
                <w:szCs w:val="20"/>
              </w:rPr>
              <w:t>No.</w:t>
            </w:r>
          </w:p>
        </w:tc>
        <w:tc>
          <w:tcPr>
            <w:tcW w:w="1640" w:type="dxa"/>
            <w:vAlign w:val="center"/>
            <w:hideMark/>
          </w:tcPr>
          <w:p w14:paraId="53F97FD1" w14:textId="77777777" w:rsidR="00EE0FF4" w:rsidRPr="00EE0FF4" w:rsidRDefault="00EE0FF4" w:rsidP="00EE0FF4">
            <w:pPr>
              <w:spacing w:after="0" w:line="240" w:lineRule="auto"/>
              <w:jc w:val="center"/>
              <w:rPr>
                <w:rFonts w:eastAsia="Times New Roman" w:cs="Times New Roman"/>
                <w:b/>
                <w:bCs/>
                <w:color w:val="000000"/>
                <w:sz w:val="20"/>
                <w:szCs w:val="20"/>
              </w:rPr>
            </w:pPr>
            <w:r w:rsidRPr="00EE0FF4">
              <w:rPr>
                <w:rFonts w:eastAsia="Times New Roman" w:cs="Times New Roman"/>
                <w:b/>
                <w:bCs/>
                <w:color w:val="000000"/>
                <w:sz w:val="20"/>
                <w:szCs w:val="20"/>
              </w:rPr>
              <w:t>Kode</w:t>
            </w:r>
            <w:r w:rsidRPr="00EE0FF4">
              <w:rPr>
                <w:rFonts w:eastAsia="Times New Roman" w:cs="Times New Roman"/>
                <w:b/>
                <w:bCs/>
                <w:color w:val="000000"/>
                <w:sz w:val="20"/>
                <w:szCs w:val="20"/>
              </w:rPr>
              <w:br/>
              <w:t>Perusahaan</w:t>
            </w:r>
          </w:p>
        </w:tc>
        <w:tc>
          <w:tcPr>
            <w:tcW w:w="1520" w:type="dxa"/>
            <w:noWrap/>
            <w:vAlign w:val="center"/>
            <w:hideMark/>
          </w:tcPr>
          <w:p w14:paraId="25A9616D" w14:textId="77777777" w:rsidR="00EE0FF4" w:rsidRPr="00EE0FF4" w:rsidRDefault="00EE0FF4" w:rsidP="00EE0FF4">
            <w:pPr>
              <w:spacing w:after="0" w:line="240" w:lineRule="auto"/>
              <w:jc w:val="center"/>
              <w:rPr>
                <w:rFonts w:eastAsia="Times New Roman" w:cs="Times New Roman"/>
                <w:b/>
                <w:bCs/>
                <w:color w:val="000000"/>
                <w:sz w:val="20"/>
                <w:szCs w:val="20"/>
              </w:rPr>
            </w:pPr>
            <w:r w:rsidRPr="00EE0FF4">
              <w:rPr>
                <w:rFonts w:eastAsia="Times New Roman" w:cs="Times New Roman"/>
                <w:b/>
                <w:bCs/>
                <w:color w:val="000000"/>
                <w:sz w:val="20"/>
                <w:szCs w:val="20"/>
              </w:rPr>
              <w:t>Tahun</w:t>
            </w:r>
          </w:p>
        </w:tc>
        <w:tc>
          <w:tcPr>
            <w:tcW w:w="680" w:type="dxa"/>
            <w:noWrap/>
            <w:vAlign w:val="center"/>
            <w:hideMark/>
          </w:tcPr>
          <w:p w14:paraId="6E0B46AC" w14:textId="77777777" w:rsidR="00EE0FF4" w:rsidRPr="00EE0FF4" w:rsidRDefault="00EE0FF4" w:rsidP="00EE0FF4">
            <w:pPr>
              <w:spacing w:after="0" w:line="240" w:lineRule="auto"/>
              <w:jc w:val="center"/>
              <w:rPr>
                <w:rFonts w:eastAsia="Times New Roman" w:cs="Times New Roman"/>
                <w:b/>
                <w:bCs/>
                <w:color w:val="000000"/>
                <w:sz w:val="20"/>
                <w:szCs w:val="20"/>
              </w:rPr>
            </w:pPr>
            <w:r w:rsidRPr="00EE0FF4">
              <w:rPr>
                <w:rFonts w:eastAsia="Times New Roman" w:cs="Times New Roman"/>
                <w:b/>
                <w:bCs/>
                <w:color w:val="000000"/>
                <w:sz w:val="20"/>
                <w:szCs w:val="20"/>
              </w:rPr>
              <w:t>SRQ</w:t>
            </w:r>
          </w:p>
        </w:tc>
        <w:tc>
          <w:tcPr>
            <w:tcW w:w="860" w:type="dxa"/>
            <w:noWrap/>
            <w:vAlign w:val="center"/>
            <w:hideMark/>
          </w:tcPr>
          <w:p w14:paraId="41A3178A" w14:textId="77777777" w:rsidR="00EE0FF4" w:rsidRPr="00EE0FF4" w:rsidRDefault="00EE0FF4" w:rsidP="00EE0FF4">
            <w:pPr>
              <w:spacing w:after="0" w:line="240" w:lineRule="auto"/>
              <w:jc w:val="center"/>
              <w:rPr>
                <w:rFonts w:eastAsia="Times New Roman" w:cs="Times New Roman"/>
                <w:b/>
                <w:bCs/>
                <w:color w:val="000000"/>
                <w:sz w:val="20"/>
                <w:szCs w:val="20"/>
              </w:rPr>
            </w:pPr>
            <w:r w:rsidRPr="00EE0FF4">
              <w:rPr>
                <w:rFonts w:eastAsia="Times New Roman" w:cs="Times New Roman"/>
                <w:b/>
                <w:bCs/>
                <w:color w:val="000000"/>
                <w:sz w:val="20"/>
                <w:szCs w:val="20"/>
              </w:rPr>
              <w:t>TLING</w:t>
            </w:r>
          </w:p>
        </w:tc>
        <w:tc>
          <w:tcPr>
            <w:tcW w:w="980" w:type="dxa"/>
            <w:noWrap/>
            <w:vAlign w:val="center"/>
            <w:hideMark/>
          </w:tcPr>
          <w:p w14:paraId="28CAE812" w14:textId="77777777" w:rsidR="00EE0FF4" w:rsidRPr="00EE0FF4" w:rsidRDefault="00EE0FF4" w:rsidP="00EE0FF4">
            <w:pPr>
              <w:spacing w:after="0" w:line="240" w:lineRule="auto"/>
              <w:jc w:val="center"/>
              <w:rPr>
                <w:rFonts w:eastAsia="Times New Roman" w:cs="Times New Roman"/>
                <w:b/>
                <w:bCs/>
                <w:color w:val="000000"/>
                <w:sz w:val="20"/>
                <w:szCs w:val="20"/>
              </w:rPr>
            </w:pPr>
            <w:r w:rsidRPr="00EE0FF4">
              <w:rPr>
                <w:rFonts w:eastAsia="Times New Roman" w:cs="Times New Roman"/>
                <w:b/>
                <w:bCs/>
                <w:color w:val="000000"/>
                <w:sz w:val="20"/>
                <w:szCs w:val="20"/>
              </w:rPr>
              <w:t>TKONS</w:t>
            </w:r>
          </w:p>
        </w:tc>
        <w:tc>
          <w:tcPr>
            <w:tcW w:w="800" w:type="dxa"/>
            <w:noWrap/>
            <w:vAlign w:val="center"/>
            <w:hideMark/>
          </w:tcPr>
          <w:p w14:paraId="0B35B357" w14:textId="77777777" w:rsidR="00EE0FF4" w:rsidRPr="00EE0FF4" w:rsidRDefault="00EE0FF4" w:rsidP="00EE0FF4">
            <w:pPr>
              <w:spacing w:after="0" w:line="240" w:lineRule="auto"/>
              <w:jc w:val="center"/>
              <w:rPr>
                <w:rFonts w:eastAsia="Times New Roman" w:cs="Times New Roman"/>
                <w:b/>
                <w:bCs/>
                <w:color w:val="000000"/>
                <w:sz w:val="20"/>
                <w:szCs w:val="20"/>
              </w:rPr>
            </w:pPr>
            <w:r w:rsidRPr="00EE0FF4">
              <w:rPr>
                <w:rFonts w:eastAsia="Times New Roman" w:cs="Times New Roman"/>
                <w:b/>
                <w:bCs/>
                <w:color w:val="000000"/>
                <w:sz w:val="20"/>
                <w:szCs w:val="20"/>
              </w:rPr>
              <w:t>TKAR</w:t>
            </w:r>
          </w:p>
        </w:tc>
        <w:tc>
          <w:tcPr>
            <w:tcW w:w="980" w:type="dxa"/>
            <w:noWrap/>
            <w:vAlign w:val="center"/>
            <w:hideMark/>
          </w:tcPr>
          <w:p w14:paraId="262DB7F2" w14:textId="77777777" w:rsidR="00EE0FF4" w:rsidRPr="00EE0FF4" w:rsidRDefault="00EE0FF4" w:rsidP="00EE0FF4">
            <w:pPr>
              <w:spacing w:after="0" w:line="240" w:lineRule="auto"/>
              <w:jc w:val="center"/>
              <w:rPr>
                <w:rFonts w:eastAsia="Times New Roman" w:cs="Times New Roman"/>
                <w:b/>
                <w:bCs/>
                <w:color w:val="000000"/>
                <w:sz w:val="20"/>
                <w:szCs w:val="20"/>
              </w:rPr>
            </w:pPr>
            <w:r w:rsidRPr="00EE0FF4">
              <w:rPr>
                <w:rFonts w:eastAsia="Times New Roman" w:cs="Times New Roman"/>
                <w:b/>
                <w:bCs/>
                <w:color w:val="000000"/>
                <w:sz w:val="20"/>
                <w:szCs w:val="20"/>
              </w:rPr>
              <w:t>TPSHM</w:t>
            </w:r>
          </w:p>
        </w:tc>
        <w:tc>
          <w:tcPr>
            <w:tcW w:w="1020" w:type="dxa"/>
            <w:noWrap/>
            <w:vAlign w:val="center"/>
            <w:hideMark/>
          </w:tcPr>
          <w:p w14:paraId="42F68040" w14:textId="77777777" w:rsidR="00EE0FF4" w:rsidRPr="00EE0FF4" w:rsidRDefault="00EE0FF4" w:rsidP="00EE0FF4">
            <w:pPr>
              <w:spacing w:after="0" w:line="240" w:lineRule="auto"/>
              <w:jc w:val="center"/>
              <w:rPr>
                <w:rFonts w:eastAsia="Times New Roman" w:cs="Times New Roman"/>
                <w:b/>
                <w:bCs/>
                <w:color w:val="000000"/>
                <w:sz w:val="20"/>
                <w:szCs w:val="20"/>
              </w:rPr>
            </w:pPr>
            <w:r w:rsidRPr="00EE0FF4">
              <w:rPr>
                <w:rFonts w:eastAsia="Times New Roman" w:cs="Times New Roman"/>
                <w:b/>
                <w:bCs/>
                <w:color w:val="000000"/>
                <w:sz w:val="20"/>
                <w:szCs w:val="20"/>
              </w:rPr>
              <w:t>PROFIT</w:t>
            </w:r>
          </w:p>
        </w:tc>
      </w:tr>
      <w:tr w:rsidR="00EE0FF4" w:rsidRPr="00EE0FF4" w14:paraId="4C8D47AC" w14:textId="77777777" w:rsidTr="00EE0FF4">
        <w:trPr>
          <w:trHeight w:val="300"/>
        </w:trPr>
        <w:tc>
          <w:tcPr>
            <w:tcW w:w="560" w:type="dxa"/>
            <w:vMerge w:val="restart"/>
            <w:noWrap/>
            <w:vAlign w:val="center"/>
            <w:hideMark/>
          </w:tcPr>
          <w:p w14:paraId="5946B72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1640" w:type="dxa"/>
            <w:vMerge w:val="restart"/>
            <w:shd w:val="clear" w:color="000000" w:fill="FFFFFF"/>
            <w:noWrap/>
            <w:vAlign w:val="center"/>
            <w:hideMark/>
          </w:tcPr>
          <w:p w14:paraId="08ED8D1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AALI</w:t>
            </w:r>
          </w:p>
        </w:tc>
        <w:tc>
          <w:tcPr>
            <w:tcW w:w="1520" w:type="dxa"/>
            <w:noWrap/>
            <w:vAlign w:val="center"/>
            <w:hideMark/>
          </w:tcPr>
          <w:p w14:paraId="1C49919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4D63A54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0.73</w:t>
            </w:r>
          </w:p>
        </w:tc>
        <w:tc>
          <w:tcPr>
            <w:tcW w:w="860" w:type="dxa"/>
            <w:noWrap/>
            <w:vAlign w:val="center"/>
            <w:hideMark/>
          </w:tcPr>
          <w:p w14:paraId="02C8509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59C8626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777325E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10.44</w:t>
            </w:r>
          </w:p>
        </w:tc>
        <w:tc>
          <w:tcPr>
            <w:tcW w:w="980" w:type="dxa"/>
            <w:noWrap/>
            <w:vAlign w:val="center"/>
            <w:hideMark/>
          </w:tcPr>
          <w:p w14:paraId="17826A7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0.80</w:t>
            </w:r>
          </w:p>
        </w:tc>
        <w:tc>
          <w:tcPr>
            <w:tcW w:w="1020" w:type="dxa"/>
            <w:noWrap/>
            <w:vAlign w:val="center"/>
            <w:hideMark/>
          </w:tcPr>
          <w:p w14:paraId="013AEC7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0.06</w:t>
            </w:r>
          </w:p>
        </w:tc>
      </w:tr>
      <w:tr w:rsidR="00EE0FF4" w:rsidRPr="00EE0FF4" w14:paraId="6FDC6145" w14:textId="77777777" w:rsidTr="00EE0FF4">
        <w:trPr>
          <w:trHeight w:val="300"/>
        </w:trPr>
        <w:tc>
          <w:tcPr>
            <w:tcW w:w="560" w:type="dxa"/>
            <w:vMerge/>
            <w:vAlign w:val="center"/>
            <w:hideMark/>
          </w:tcPr>
          <w:p w14:paraId="63037A29"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177252AF"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center"/>
            <w:hideMark/>
          </w:tcPr>
          <w:p w14:paraId="17DACA9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3F9B7DA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0.77</w:t>
            </w:r>
          </w:p>
        </w:tc>
        <w:tc>
          <w:tcPr>
            <w:tcW w:w="860" w:type="dxa"/>
            <w:noWrap/>
            <w:vAlign w:val="center"/>
            <w:hideMark/>
          </w:tcPr>
          <w:p w14:paraId="4B2FD48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04F9BBC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7BA58E9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10.44</w:t>
            </w:r>
          </w:p>
        </w:tc>
        <w:tc>
          <w:tcPr>
            <w:tcW w:w="980" w:type="dxa"/>
            <w:noWrap/>
            <w:vAlign w:val="center"/>
            <w:hideMark/>
          </w:tcPr>
          <w:p w14:paraId="195D2EA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0.80</w:t>
            </w:r>
          </w:p>
        </w:tc>
        <w:tc>
          <w:tcPr>
            <w:tcW w:w="1020" w:type="dxa"/>
            <w:noWrap/>
            <w:vAlign w:val="center"/>
            <w:hideMark/>
          </w:tcPr>
          <w:p w14:paraId="26D260E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0.04</w:t>
            </w:r>
          </w:p>
        </w:tc>
      </w:tr>
      <w:tr w:rsidR="00EE0FF4" w:rsidRPr="00EE0FF4" w14:paraId="6C7B732D" w14:textId="77777777" w:rsidTr="00EE0FF4">
        <w:trPr>
          <w:trHeight w:val="300"/>
        </w:trPr>
        <w:tc>
          <w:tcPr>
            <w:tcW w:w="560" w:type="dxa"/>
            <w:vMerge w:val="restart"/>
            <w:noWrap/>
            <w:vAlign w:val="center"/>
            <w:hideMark/>
          </w:tcPr>
          <w:p w14:paraId="748C8EB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w:t>
            </w:r>
          </w:p>
        </w:tc>
        <w:tc>
          <w:tcPr>
            <w:tcW w:w="1640" w:type="dxa"/>
            <w:vMerge w:val="restart"/>
            <w:shd w:val="clear" w:color="000000" w:fill="FFFFFF"/>
            <w:noWrap/>
            <w:vAlign w:val="center"/>
            <w:hideMark/>
          </w:tcPr>
          <w:p w14:paraId="4F4C366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ABMM</w:t>
            </w:r>
          </w:p>
        </w:tc>
        <w:tc>
          <w:tcPr>
            <w:tcW w:w="1520" w:type="dxa"/>
            <w:noWrap/>
            <w:vAlign w:val="center"/>
            <w:hideMark/>
          </w:tcPr>
          <w:p w14:paraId="39CF2C1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5BDB23B4" w14:textId="77777777" w:rsidR="00EE0FF4" w:rsidRPr="00EE0FF4" w:rsidRDefault="00EE0FF4" w:rsidP="00EE0FF4">
            <w:pPr>
              <w:spacing w:after="0" w:line="240" w:lineRule="auto"/>
              <w:jc w:val="center"/>
              <w:rPr>
                <w:rFonts w:eastAsia="Times New Roman" w:cs="Times New Roman"/>
                <w:color w:val="000000"/>
                <w:sz w:val="22"/>
              </w:rPr>
            </w:pPr>
            <w:r w:rsidRPr="00EE0FF4">
              <w:rPr>
                <w:rFonts w:eastAsia="Times New Roman" w:cs="Times New Roman"/>
                <w:color w:val="000000"/>
                <w:sz w:val="22"/>
              </w:rPr>
              <w:t>0.92</w:t>
            </w:r>
          </w:p>
        </w:tc>
        <w:tc>
          <w:tcPr>
            <w:tcW w:w="860" w:type="dxa"/>
            <w:noWrap/>
            <w:vAlign w:val="center"/>
            <w:hideMark/>
          </w:tcPr>
          <w:p w14:paraId="00F596D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68A7B56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04E621D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9.14</w:t>
            </w:r>
          </w:p>
        </w:tc>
        <w:tc>
          <w:tcPr>
            <w:tcW w:w="980" w:type="dxa"/>
            <w:noWrap/>
            <w:vAlign w:val="center"/>
            <w:hideMark/>
          </w:tcPr>
          <w:p w14:paraId="0BACB44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0.54</w:t>
            </w:r>
          </w:p>
        </w:tc>
        <w:tc>
          <w:tcPr>
            <w:tcW w:w="1020" w:type="dxa"/>
            <w:noWrap/>
            <w:vAlign w:val="center"/>
            <w:hideMark/>
          </w:tcPr>
          <w:p w14:paraId="7B8D081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0.17</w:t>
            </w:r>
          </w:p>
        </w:tc>
      </w:tr>
      <w:tr w:rsidR="00EE0FF4" w:rsidRPr="00EE0FF4" w14:paraId="3A82BC1B" w14:textId="77777777" w:rsidTr="00EE0FF4">
        <w:trPr>
          <w:trHeight w:val="300"/>
        </w:trPr>
        <w:tc>
          <w:tcPr>
            <w:tcW w:w="560" w:type="dxa"/>
            <w:vMerge/>
            <w:vAlign w:val="center"/>
            <w:hideMark/>
          </w:tcPr>
          <w:p w14:paraId="56FE810E"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7CA9CBBA"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center"/>
            <w:hideMark/>
          </w:tcPr>
          <w:p w14:paraId="18F9900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39169D3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0.86</w:t>
            </w:r>
          </w:p>
        </w:tc>
        <w:tc>
          <w:tcPr>
            <w:tcW w:w="860" w:type="dxa"/>
            <w:noWrap/>
            <w:vAlign w:val="center"/>
            <w:hideMark/>
          </w:tcPr>
          <w:p w14:paraId="339AA79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4F1D214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2B937D1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9.32</w:t>
            </w:r>
          </w:p>
        </w:tc>
        <w:tc>
          <w:tcPr>
            <w:tcW w:w="980" w:type="dxa"/>
            <w:noWrap/>
            <w:vAlign w:val="center"/>
            <w:hideMark/>
          </w:tcPr>
          <w:p w14:paraId="54318C7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0.54</w:t>
            </w:r>
          </w:p>
        </w:tc>
        <w:tc>
          <w:tcPr>
            <w:tcW w:w="1020" w:type="dxa"/>
            <w:noWrap/>
            <w:vAlign w:val="center"/>
            <w:hideMark/>
          </w:tcPr>
          <w:p w14:paraId="0BE710F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0.15</w:t>
            </w:r>
          </w:p>
        </w:tc>
      </w:tr>
      <w:tr w:rsidR="00EE0FF4" w:rsidRPr="00EE0FF4" w14:paraId="510387A2" w14:textId="77777777" w:rsidTr="00EE0FF4">
        <w:trPr>
          <w:trHeight w:val="300"/>
        </w:trPr>
        <w:tc>
          <w:tcPr>
            <w:tcW w:w="560" w:type="dxa"/>
            <w:vMerge w:val="restart"/>
            <w:noWrap/>
            <w:vAlign w:val="center"/>
            <w:hideMark/>
          </w:tcPr>
          <w:p w14:paraId="4477329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3</w:t>
            </w:r>
          </w:p>
        </w:tc>
        <w:tc>
          <w:tcPr>
            <w:tcW w:w="1640" w:type="dxa"/>
            <w:vMerge w:val="restart"/>
            <w:shd w:val="clear" w:color="000000" w:fill="FFFFFF"/>
            <w:noWrap/>
            <w:vAlign w:val="center"/>
            <w:hideMark/>
          </w:tcPr>
          <w:p w14:paraId="2BDDDD4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ADCP</w:t>
            </w:r>
          </w:p>
        </w:tc>
        <w:tc>
          <w:tcPr>
            <w:tcW w:w="1520" w:type="dxa"/>
            <w:noWrap/>
            <w:vAlign w:val="bottom"/>
            <w:hideMark/>
          </w:tcPr>
          <w:p w14:paraId="797F76C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29FCF67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0.30</w:t>
            </w:r>
          </w:p>
        </w:tc>
        <w:tc>
          <w:tcPr>
            <w:tcW w:w="860" w:type="dxa"/>
            <w:noWrap/>
            <w:vAlign w:val="center"/>
            <w:hideMark/>
          </w:tcPr>
          <w:p w14:paraId="6888911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5A33195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755FED5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5.27</w:t>
            </w:r>
          </w:p>
        </w:tc>
        <w:tc>
          <w:tcPr>
            <w:tcW w:w="980" w:type="dxa"/>
            <w:noWrap/>
            <w:vAlign w:val="center"/>
            <w:hideMark/>
          </w:tcPr>
          <w:p w14:paraId="7C21923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0.90</w:t>
            </w:r>
          </w:p>
        </w:tc>
        <w:tc>
          <w:tcPr>
            <w:tcW w:w="1020" w:type="dxa"/>
            <w:noWrap/>
            <w:vAlign w:val="center"/>
            <w:hideMark/>
          </w:tcPr>
          <w:p w14:paraId="2EF390B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0.02</w:t>
            </w:r>
          </w:p>
        </w:tc>
      </w:tr>
      <w:tr w:rsidR="00EE0FF4" w:rsidRPr="00EE0FF4" w14:paraId="2291E640" w14:textId="77777777" w:rsidTr="00EE0FF4">
        <w:trPr>
          <w:trHeight w:val="300"/>
        </w:trPr>
        <w:tc>
          <w:tcPr>
            <w:tcW w:w="560" w:type="dxa"/>
            <w:vMerge/>
            <w:vAlign w:val="center"/>
            <w:hideMark/>
          </w:tcPr>
          <w:p w14:paraId="0F7732D0"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6AE50AAF"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6FD7D37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45D8215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0.68</w:t>
            </w:r>
          </w:p>
        </w:tc>
        <w:tc>
          <w:tcPr>
            <w:tcW w:w="860" w:type="dxa"/>
            <w:noWrap/>
            <w:vAlign w:val="center"/>
            <w:hideMark/>
          </w:tcPr>
          <w:p w14:paraId="0F831D5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340917D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5BE4D51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5.02</w:t>
            </w:r>
          </w:p>
        </w:tc>
        <w:tc>
          <w:tcPr>
            <w:tcW w:w="980" w:type="dxa"/>
            <w:noWrap/>
            <w:vAlign w:val="center"/>
            <w:hideMark/>
          </w:tcPr>
          <w:p w14:paraId="74CFDDD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0.90</w:t>
            </w:r>
          </w:p>
        </w:tc>
        <w:tc>
          <w:tcPr>
            <w:tcW w:w="1020" w:type="dxa"/>
            <w:noWrap/>
            <w:vAlign w:val="center"/>
            <w:hideMark/>
          </w:tcPr>
          <w:p w14:paraId="657DB4E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0.02</w:t>
            </w:r>
          </w:p>
        </w:tc>
      </w:tr>
      <w:tr w:rsidR="00EE0FF4" w:rsidRPr="00EE0FF4" w14:paraId="5FBA833F" w14:textId="77777777" w:rsidTr="00EE0FF4">
        <w:trPr>
          <w:trHeight w:val="300"/>
        </w:trPr>
        <w:tc>
          <w:tcPr>
            <w:tcW w:w="560" w:type="dxa"/>
            <w:vMerge w:val="restart"/>
            <w:noWrap/>
            <w:vAlign w:val="center"/>
            <w:hideMark/>
          </w:tcPr>
          <w:p w14:paraId="523AE10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4</w:t>
            </w:r>
          </w:p>
        </w:tc>
        <w:tc>
          <w:tcPr>
            <w:tcW w:w="1640" w:type="dxa"/>
            <w:vMerge w:val="restart"/>
            <w:shd w:val="clear" w:color="000000" w:fill="FFFFFF"/>
            <w:noWrap/>
            <w:vAlign w:val="center"/>
            <w:hideMark/>
          </w:tcPr>
          <w:p w14:paraId="37D83AE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ADHI</w:t>
            </w:r>
          </w:p>
        </w:tc>
        <w:tc>
          <w:tcPr>
            <w:tcW w:w="1520" w:type="dxa"/>
            <w:noWrap/>
            <w:vAlign w:val="bottom"/>
            <w:hideMark/>
          </w:tcPr>
          <w:p w14:paraId="7D57F2C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32098DB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0.21</w:t>
            </w:r>
          </w:p>
        </w:tc>
        <w:tc>
          <w:tcPr>
            <w:tcW w:w="860" w:type="dxa"/>
            <w:noWrap/>
            <w:vAlign w:val="center"/>
            <w:hideMark/>
          </w:tcPr>
          <w:p w14:paraId="338F769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21C513B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20910D7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7.89</w:t>
            </w:r>
          </w:p>
        </w:tc>
        <w:tc>
          <w:tcPr>
            <w:tcW w:w="980" w:type="dxa"/>
            <w:noWrap/>
            <w:vAlign w:val="center"/>
            <w:hideMark/>
          </w:tcPr>
          <w:p w14:paraId="77BDA55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0.64</w:t>
            </w:r>
          </w:p>
        </w:tc>
        <w:tc>
          <w:tcPr>
            <w:tcW w:w="1020" w:type="dxa"/>
            <w:noWrap/>
            <w:vAlign w:val="center"/>
            <w:hideMark/>
          </w:tcPr>
          <w:p w14:paraId="417C7C5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0.004</w:t>
            </w:r>
          </w:p>
        </w:tc>
      </w:tr>
      <w:tr w:rsidR="00EE0FF4" w:rsidRPr="00EE0FF4" w14:paraId="2AEB3856" w14:textId="77777777" w:rsidTr="00EE0FF4">
        <w:trPr>
          <w:trHeight w:val="300"/>
        </w:trPr>
        <w:tc>
          <w:tcPr>
            <w:tcW w:w="560" w:type="dxa"/>
            <w:vMerge/>
            <w:vAlign w:val="center"/>
            <w:hideMark/>
          </w:tcPr>
          <w:p w14:paraId="1149F4D6"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5D426D43"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5866940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7249D7F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0.78</w:t>
            </w:r>
          </w:p>
        </w:tc>
        <w:tc>
          <w:tcPr>
            <w:tcW w:w="860" w:type="dxa"/>
            <w:noWrap/>
            <w:vAlign w:val="center"/>
            <w:hideMark/>
          </w:tcPr>
          <w:p w14:paraId="15EDF4A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64CF2B7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7AC45A8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7.86</w:t>
            </w:r>
          </w:p>
        </w:tc>
        <w:tc>
          <w:tcPr>
            <w:tcW w:w="980" w:type="dxa"/>
            <w:noWrap/>
            <w:vAlign w:val="center"/>
            <w:hideMark/>
          </w:tcPr>
          <w:p w14:paraId="59D22AD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0.64</w:t>
            </w:r>
          </w:p>
        </w:tc>
        <w:tc>
          <w:tcPr>
            <w:tcW w:w="1020" w:type="dxa"/>
            <w:noWrap/>
            <w:vAlign w:val="center"/>
            <w:hideMark/>
          </w:tcPr>
          <w:p w14:paraId="6EC2315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0195621F" w14:textId="77777777" w:rsidTr="00EE0FF4">
        <w:trPr>
          <w:trHeight w:val="300"/>
        </w:trPr>
        <w:tc>
          <w:tcPr>
            <w:tcW w:w="560" w:type="dxa"/>
            <w:vMerge w:val="restart"/>
            <w:noWrap/>
            <w:vAlign w:val="center"/>
            <w:hideMark/>
          </w:tcPr>
          <w:p w14:paraId="1CDD066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5</w:t>
            </w:r>
          </w:p>
        </w:tc>
        <w:tc>
          <w:tcPr>
            <w:tcW w:w="1640" w:type="dxa"/>
            <w:vMerge w:val="restart"/>
            <w:shd w:val="clear" w:color="000000" w:fill="FFFFFF"/>
            <w:noWrap/>
            <w:vAlign w:val="center"/>
            <w:hideMark/>
          </w:tcPr>
          <w:p w14:paraId="664B31A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ADMF</w:t>
            </w:r>
          </w:p>
        </w:tc>
        <w:tc>
          <w:tcPr>
            <w:tcW w:w="1520" w:type="dxa"/>
            <w:noWrap/>
            <w:vAlign w:val="bottom"/>
            <w:hideMark/>
          </w:tcPr>
          <w:p w14:paraId="6DBC88C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74D8A54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0.35</w:t>
            </w:r>
          </w:p>
        </w:tc>
        <w:tc>
          <w:tcPr>
            <w:tcW w:w="860" w:type="dxa"/>
            <w:noWrap/>
            <w:vAlign w:val="center"/>
            <w:hideMark/>
          </w:tcPr>
          <w:p w14:paraId="3649138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2C7EABD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1293E8E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9.76</w:t>
            </w:r>
          </w:p>
        </w:tc>
        <w:tc>
          <w:tcPr>
            <w:tcW w:w="980" w:type="dxa"/>
            <w:noWrap/>
            <w:vAlign w:val="center"/>
            <w:hideMark/>
          </w:tcPr>
          <w:p w14:paraId="4F5A681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0.92</w:t>
            </w:r>
          </w:p>
        </w:tc>
        <w:tc>
          <w:tcPr>
            <w:tcW w:w="1020" w:type="dxa"/>
            <w:noWrap/>
            <w:vAlign w:val="center"/>
            <w:hideMark/>
          </w:tcPr>
          <w:p w14:paraId="5A581E7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0.06</w:t>
            </w:r>
          </w:p>
        </w:tc>
      </w:tr>
      <w:tr w:rsidR="00EE0FF4" w:rsidRPr="00EE0FF4" w14:paraId="1C277248" w14:textId="77777777" w:rsidTr="00EE0FF4">
        <w:trPr>
          <w:trHeight w:val="300"/>
        </w:trPr>
        <w:tc>
          <w:tcPr>
            <w:tcW w:w="560" w:type="dxa"/>
            <w:vMerge/>
            <w:vAlign w:val="center"/>
            <w:hideMark/>
          </w:tcPr>
          <w:p w14:paraId="5AE1FD27"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2AB99C5C"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2DB0368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5C28F9B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0.43</w:t>
            </w:r>
          </w:p>
        </w:tc>
        <w:tc>
          <w:tcPr>
            <w:tcW w:w="860" w:type="dxa"/>
            <w:noWrap/>
            <w:vAlign w:val="center"/>
            <w:hideMark/>
          </w:tcPr>
          <w:p w14:paraId="2AFFBF9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3064BCF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23B359A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9.76</w:t>
            </w:r>
          </w:p>
        </w:tc>
        <w:tc>
          <w:tcPr>
            <w:tcW w:w="980" w:type="dxa"/>
            <w:noWrap/>
            <w:vAlign w:val="center"/>
            <w:hideMark/>
          </w:tcPr>
          <w:p w14:paraId="32824AE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0.92</w:t>
            </w:r>
          </w:p>
        </w:tc>
        <w:tc>
          <w:tcPr>
            <w:tcW w:w="1020" w:type="dxa"/>
            <w:noWrap/>
            <w:vAlign w:val="center"/>
            <w:hideMark/>
          </w:tcPr>
          <w:p w14:paraId="4B8082D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0.06</w:t>
            </w:r>
          </w:p>
        </w:tc>
      </w:tr>
      <w:tr w:rsidR="00EE0FF4" w:rsidRPr="00EE0FF4" w14:paraId="69442440" w14:textId="77777777" w:rsidTr="00EE0FF4">
        <w:trPr>
          <w:trHeight w:val="300"/>
        </w:trPr>
        <w:tc>
          <w:tcPr>
            <w:tcW w:w="560" w:type="dxa"/>
            <w:vMerge w:val="restart"/>
            <w:noWrap/>
            <w:vAlign w:val="center"/>
            <w:hideMark/>
          </w:tcPr>
          <w:p w14:paraId="3057EC4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w:t>
            </w:r>
          </w:p>
        </w:tc>
        <w:tc>
          <w:tcPr>
            <w:tcW w:w="1640" w:type="dxa"/>
            <w:vMerge w:val="restart"/>
            <w:shd w:val="clear" w:color="000000" w:fill="FFFFFF"/>
            <w:noWrap/>
            <w:vAlign w:val="center"/>
            <w:hideMark/>
          </w:tcPr>
          <w:p w14:paraId="38103B8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ADRO</w:t>
            </w:r>
          </w:p>
        </w:tc>
        <w:tc>
          <w:tcPr>
            <w:tcW w:w="1520" w:type="dxa"/>
            <w:noWrap/>
            <w:vAlign w:val="bottom"/>
            <w:hideMark/>
          </w:tcPr>
          <w:p w14:paraId="61C7AA4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43DCBE5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0.70</w:t>
            </w:r>
          </w:p>
        </w:tc>
        <w:tc>
          <w:tcPr>
            <w:tcW w:w="860" w:type="dxa"/>
            <w:noWrap/>
            <w:vAlign w:val="center"/>
            <w:hideMark/>
          </w:tcPr>
          <w:p w14:paraId="067EC0D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47B8922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0ECCD0A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9.39</w:t>
            </w:r>
          </w:p>
        </w:tc>
        <w:tc>
          <w:tcPr>
            <w:tcW w:w="980" w:type="dxa"/>
            <w:noWrap/>
            <w:vAlign w:val="center"/>
            <w:hideMark/>
          </w:tcPr>
          <w:p w14:paraId="626D0CE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0.44</w:t>
            </w:r>
          </w:p>
        </w:tc>
        <w:tc>
          <w:tcPr>
            <w:tcW w:w="1020" w:type="dxa"/>
            <w:noWrap/>
            <w:vAlign w:val="center"/>
            <w:hideMark/>
          </w:tcPr>
          <w:p w14:paraId="0C95C8C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0.26</w:t>
            </w:r>
          </w:p>
        </w:tc>
      </w:tr>
      <w:tr w:rsidR="00EE0FF4" w:rsidRPr="00EE0FF4" w14:paraId="7C0F67FE" w14:textId="77777777" w:rsidTr="00EE0FF4">
        <w:trPr>
          <w:trHeight w:val="300"/>
        </w:trPr>
        <w:tc>
          <w:tcPr>
            <w:tcW w:w="560" w:type="dxa"/>
            <w:vMerge/>
            <w:vAlign w:val="center"/>
            <w:hideMark/>
          </w:tcPr>
          <w:p w14:paraId="762FA0A9"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1C336570"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7AC73ED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48C2D76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0.83</w:t>
            </w:r>
          </w:p>
        </w:tc>
        <w:tc>
          <w:tcPr>
            <w:tcW w:w="860" w:type="dxa"/>
            <w:noWrap/>
            <w:vAlign w:val="center"/>
            <w:hideMark/>
          </w:tcPr>
          <w:p w14:paraId="75CEA33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13579D0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232F730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9.63</w:t>
            </w:r>
          </w:p>
        </w:tc>
        <w:tc>
          <w:tcPr>
            <w:tcW w:w="980" w:type="dxa"/>
            <w:noWrap/>
            <w:vAlign w:val="center"/>
            <w:hideMark/>
          </w:tcPr>
          <w:p w14:paraId="6E5BAAF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0.44</w:t>
            </w:r>
          </w:p>
        </w:tc>
        <w:tc>
          <w:tcPr>
            <w:tcW w:w="1020" w:type="dxa"/>
            <w:noWrap/>
            <w:vAlign w:val="center"/>
            <w:hideMark/>
          </w:tcPr>
          <w:p w14:paraId="4DBA385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0.18</w:t>
            </w:r>
          </w:p>
        </w:tc>
      </w:tr>
      <w:tr w:rsidR="00EE0FF4" w:rsidRPr="00EE0FF4" w14:paraId="1B8737C3" w14:textId="77777777" w:rsidTr="00EE0FF4">
        <w:trPr>
          <w:trHeight w:val="300"/>
        </w:trPr>
        <w:tc>
          <w:tcPr>
            <w:tcW w:w="560" w:type="dxa"/>
            <w:vMerge w:val="restart"/>
            <w:noWrap/>
            <w:vAlign w:val="center"/>
            <w:hideMark/>
          </w:tcPr>
          <w:p w14:paraId="7615830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w:t>
            </w:r>
          </w:p>
        </w:tc>
        <w:tc>
          <w:tcPr>
            <w:tcW w:w="1640" w:type="dxa"/>
            <w:vMerge w:val="restart"/>
            <w:shd w:val="clear" w:color="000000" w:fill="FFFFFF"/>
            <w:noWrap/>
            <w:vAlign w:val="center"/>
            <w:hideMark/>
          </w:tcPr>
          <w:p w14:paraId="32511BE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ANJT</w:t>
            </w:r>
          </w:p>
        </w:tc>
        <w:tc>
          <w:tcPr>
            <w:tcW w:w="1520" w:type="dxa"/>
            <w:noWrap/>
            <w:vAlign w:val="bottom"/>
            <w:hideMark/>
          </w:tcPr>
          <w:p w14:paraId="6CA958B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37BC795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0.74</w:t>
            </w:r>
          </w:p>
        </w:tc>
        <w:tc>
          <w:tcPr>
            <w:tcW w:w="860" w:type="dxa"/>
            <w:noWrap/>
            <w:vAlign w:val="center"/>
            <w:hideMark/>
          </w:tcPr>
          <w:p w14:paraId="5487959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7083527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78FEB1E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9.17</w:t>
            </w:r>
          </w:p>
        </w:tc>
        <w:tc>
          <w:tcPr>
            <w:tcW w:w="980" w:type="dxa"/>
            <w:noWrap/>
            <w:vAlign w:val="center"/>
            <w:hideMark/>
          </w:tcPr>
          <w:p w14:paraId="5DFC110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0.41</w:t>
            </w:r>
          </w:p>
        </w:tc>
        <w:tc>
          <w:tcPr>
            <w:tcW w:w="1020" w:type="dxa"/>
            <w:noWrap/>
            <w:vAlign w:val="center"/>
            <w:hideMark/>
          </w:tcPr>
          <w:p w14:paraId="2A26549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0.04</w:t>
            </w:r>
          </w:p>
        </w:tc>
      </w:tr>
      <w:tr w:rsidR="00EE0FF4" w:rsidRPr="00EE0FF4" w14:paraId="2EF957C7" w14:textId="77777777" w:rsidTr="00EE0FF4">
        <w:trPr>
          <w:trHeight w:val="300"/>
        </w:trPr>
        <w:tc>
          <w:tcPr>
            <w:tcW w:w="560" w:type="dxa"/>
            <w:vMerge/>
            <w:vAlign w:val="center"/>
            <w:hideMark/>
          </w:tcPr>
          <w:p w14:paraId="2D72FBB3"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2F2EBCEC"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2F127AB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72FB3F5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0.76</w:t>
            </w:r>
          </w:p>
        </w:tc>
        <w:tc>
          <w:tcPr>
            <w:tcW w:w="860" w:type="dxa"/>
            <w:noWrap/>
            <w:vAlign w:val="center"/>
            <w:hideMark/>
          </w:tcPr>
          <w:p w14:paraId="2BB9933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0950ADA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7721790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9.20</w:t>
            </w:r>
          </w:p>
        </w:tc>
        <w:tc>
          <w:tcPr>
            <w:tcW w:w="980" w:type="dxa"/>
            <w:noWrap/>
            <w:vAlign w:val="center"/>
            <w:hideMark/>
          </w:tcPr>
          <w:p w14:paraId="5A2D4B06" w14:textId="77777777" w:rsidR="00EE0FF4" w:rsidRPr="00EE0FF4" w:rsidRDefault="00EE0FF4" w:rsidP="00EE0FF4">
            <w:pPr>
              <w:spacing w:after="0" w:line="240" w:lineRule="auto"/>
              <w:jc w:val="center"/>
              <w:rPr>
                <w:rFonts w:eastAsia="Times New Roman" w:cs="Times New Roman"/>
                <w:color w:val="000000"/>
                <w:sz w:val="22"/>
              </w:rPr>
            </w:pPr>
            <w:r w:rsidRPr="00EE0FF4">
              <w:rPr>
                <w:rFonts w:eastAsia="Times New Roman" w:cs="Times New Roman"/>
                <w:color w:val="000000"/>
                <w:sz w:val="22"/>
              </w:rPr>
              <w:t>0.41</w:t>
            </w:r>
          </w:p>
        </w:tc>
        <w:tc>
          <w:tcPr>
            <w:tcW w:w="1020" w:type="dxa"/>
            <w:noWrap/>
            <w:vAlign w:val="center"/>
            <w:hideMark/>
          </w:tcPr>
          <w:p w14:paraId="16A40FA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0.003</w:t>
            </w:r>
          </w:p>
        </w:tc>
      </w:tr>
      <w:tr w:rsidR="00EE0FF4" w:rsidRPr="00EE0FF4" w14:paraId="08C9C283" w14:textId="77777777" w:rsidTr="00EE0FF4">
        <w:trPr>
          <w:trHeight w:val="300"/>
        </w:trPr>
        <w:tc>
          <w:tcPr>
            <w:tcW w:w="560" w:type="dxa"/>
            <w:vMerge w:val="restart"/>
            <w:noWrap/>
            <w:vAlign w:val="center"/>
            <w:hideMark/>
          </w:tcPr>
          <w:p w14:paraId="2EA94C8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w:t>
            </w:r>
          </w:p>
        </w:tc>
        <w:tc>
          <w:tcPr>
            <w:tcW w:w="1640" w:type="dxa"/>
            <w:vMerge w:val="restart"/>
            <w:shd w:val="clear" w:color="000000" w:fill="FFFFFF"/>
            <w:noWrap/>
            <w:vAlign w:val="center"/>
            <w:hideMark/>
          </w:tcPr>
          <w:p w14:paraId="2FE9ABB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ANTM</w:t>
            </w:r>
          </w:p>
        </w:tc>
        <w:tc>
          <w:tcPr>
            <w:tcW w:w="1520" w:type="dxa"/>
            <w:noWrap/>
            <w:vAlign w:val="bottom"/>
            <w:hideMark/>
          </w:tcPr>
          <w:p w14:paraId="326D48B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258ABDD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0.88</w:t>
            </w:r>
          </w:p>
        </w:tc>
        <w:tc>
          <w:tcPr>
            <w:tcW w:w="860" w:type="dxa"/>
            <w:noWrap/>
            <w:vAlign w:val="center"/>
            <w:hideMark/>
          </w:tcPr>
          <w:p w14:paraId="56A2A20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382E98B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6EA6A5A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7.95</w:t>
            </w:r>
          </w:p>
        </w:tc>
        <w:tc>
          <w:tcPr>
            <w:tcW w:w="980" w:type="dxa"/>
            <w:noWrap/>
            <w:vAlign w:val="center"/>
            <w:hideMark/>
          </w:tcPr>
          <w:p w14:paraId="0A2F23A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0.65</w:t>
            </w:r>
          </w:p>
        </w:tc>
        <w:tc>
          <w:tcPr>
            <w:tcW w:w="1020" w:type="dxa"/>
            <w:noWrap/>
            <w:vAlign w:val="center"/>
            <w:hideMark/>
          </w:tcPr>
          <w:p w14:paraId="4D77D24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0.11</w:t>
            </w:r>
          </w:p>
        </w:tc>
      </w:tr>
      <w:tr w:rsidR="00EE0FF4" w:rsidRPr="00EE0FF4" w14:paraId="237B47E1" w14:textId="77777777" w:rsidTr="00EE0FF4">
        <w:trPr>
          <w:trHeight w:val="300"/>
        </w:trPr>
        <w:tc>
          <w:tcPr>
            <w:tcW w:w="560" w:type="dxa"/>
            <w:vMerge/>
            <w:vAlign w:val="center"/>
            <w:hideMark/>
          </w:tcPr>
          <w:p w14:paraId="3F37C639"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59BC601B"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2ABFDF2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1DDF970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0.92</w:t>
            </w:r>
          </w:p>
        </w:tc>
        <w:tc>
          <w:tcPr>
            <w:tcW w:w="860" w:type="dxa"/>
            <w:noWrap/>
            <w:vAlign w:val="center"/>
            <w:hideMark/>
          </w:tcPr>
          <w:p w14:paraId="25B0ED0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0F824CC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14C87EAF" w14:textId="77777777" w:rsidR="00EE0FF4" w:rsidRPr="00EE0FF4" w:rsidRDefault="00EE0FF4" w:rsidP="00EE0FF4">
            <w:pPr>
              <w:spacing w:after="0" w:line="240" w:lineRule="auto"/>
              <w:jc w:val="center"/>
              <w:rPr>
                <w:rFonts w:eastAsia="Times New Roman" w:cs="Times New Roman"/>
                <w:color w:val="000000"/>
                <w:sz w:val="22"/>
              </w:rPr>
            </w:pPr>
            <w:r w:rsidRPr="00EE0FF4">
              <w:rPr>
                <w:rFonts w:eastAsia="Times New Roman" w:cs="Times New Roman"/>
                <w:color w:val="000000"/>
                <w:sz w:val="22"/>
              </w:rPr>
              <w:t>7.91</w:t>
            </w:r>
          </w:p>
        </w:tc>
        <w:tc>
          <w:tcPr>
            <w:tcW w:w="980" w:type="dxa"/>
            <w:noWrap/>
            <w:vAlign w:val="center"/>
            <w:hideMark/>
          </w:tcPr>
          <w:p w14:paraId="6AB0B3D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0.65</w:t>
            </w:r>
          </w:p>
        </w:tc>
        <w:tc>
          <w:tcPr>
            <w:tcW w:w="1020" w:type="dxa"/>
            <w:noWrap/>
            <w:vAlign w:val="center"/>
            <w:hideMark/>
          </w:tcPr>
          <w:p w14:paraId="17F169F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0.07</w:t>
            </w:r>
          </w:p>
        </w:tc>
      </w:tr>
      <w:tr w:rsidR="00EE0FF4" w:rsidRPr="00EE0FF4" w14:paraId="1B3589C7" w14:textId="77777777" w:rsidTr="00EE0FF4">
        <w:trPr>
          <w:trHeight w:val="300"/>
        </w:trPr>
        <w:tc>
          <w:tcPr>
            <w:tcW w:w="560" w:type="dxa"/>
            <w:vMerge w:val="restart"/>
            <w:noWrap/>
            <w:vAlign w:val="center"/>
            <w:hideMark/>
          </w:tcPr>
          <w:p w14:paraId="4B81551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w:t>
            </w:r>
          </w:p>
        </w:tc>
        <w:tc>
          <w:tcPr>
            <w:tcW w:w="1640" w:type="dxa"/>
            <w:vMerge w:val="restart"/>
            <w:shd w:val="clear" w:color="000000" w:fill="FFFFFF"/>
            <w:noWrap/>
            <w:vAlign w:val="center"/>
            <w:hideMark/>
          </w:tcPr>
          <w:p w14:paraId="3BA9F85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ARCI</w:t>
            </w:r>
          </w:p>
        </w:tc>
        <w:tc>
          <w:tcPr>
            <w:tcW w:w="1520" w:type="dxa"/>
            <w:noWrap/>
            <w:vAlign w:val="bottom"/>
            <w:hideMark/>
          </w:tcPr>
          <w:p w14:paraId="02AA240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5434563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0.56</w:t>
            </w:r>
          </w:p>
        </w:tc>
        <w:tc>
          <w:tcPr>
            <w:tcW w:w="860" w:type="dxa"/>
            <w:noWrap/>
            <w:vAlign w:val="center"/>
            <w:hideMark/>
          </w:tcPr>
          <w:p w14:paraId="76DC4EA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7CC14E6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1EE8BBA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6.67</w:t>
            </w:r>
          </w:p>
        </w:tc>
        <w:tc>
          <w:tcPr>
            <w:tcW w:w="980" w:type="dxa"/>
            <w:noWrap/>
            <w:vAlign w:val="center"/>
            <w:hideMark/>
          </w:tcPr>
          <w:p w14:paraId="6172C19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0.85</w:t>
            </w:r>
          </w:p>
        </w:tc>
        <w:tc>
          <w:tcPr>
            <w:tcW w:w="1020" w:type="dxa"/>
            <w:noWrap/>
            <w:vAlign w:val="center"/>
            <w:hideMark/>
          </w:tcPr>
          <w:p w14:paraId="0A7A91B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0.02</w:t>
            </w:r>
          </w:p>
        </w:tc>
      </w:tr>
      <w:tr w:rsidR="00EE0FF4" w:rsidRPr="00EE0FF4" w14:paraId="2B6C6AA2" w14:textId="77777777" w:rsidTr="00EE0FF4">
        <w:trPr>
          <w:trHeight w:val="300"/>
        </w:trPr>
        <w:tc>
          <w:tcPr>
            <w:tcW w:w="560" w:type="dxa"/>
            <w:vMerge/>
            <w:vAlign w:val="center"/>
            <w:hideMark/>
          </w:tcPr>
          <w:p w14:paraId="6FF35EC6"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6687B6B5"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7F79236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65511F7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0.66</w:t>
            </w:r>
          </w:p>
        </w:tc>
        <w:tc>
          <w:tcPr>
            <w:tcW w:w="860" w:type="dxa"/>
            <w:noWrap/>
            <w:vAlign w:val="center"/>
            <w:hideMark/>
          </w:tcPr>
          <w:p w14:paraId="7430A5F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095AF19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00F3A63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6.63</w:t>
            </w:r>
          </w:p>
        </w:tc>
        <w:tc>
          <w:tcPr>
            <w:tcW w:w="980" w:type="dxa"/>
            <w:noWrap/>
            <w:vAlign w:val="center"/>
            <w:hideMark/>
          </w:tcPr>
          <w:p w14:paraId="1E3D77A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0.85</w:t>
            </w:r>
          </w:p>
        </w:tc>
        <w:tc>
          <w:tcPr>
            <w:tcW w:w="1020" w:type="dxa"/>
            <w:noWrap/>
            <w:vAlign w:val="center"/>
            <w:hideMark/>
          </w:tcPr>
          <w:p w14:paraId="3725424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0.02</w:t>
            </w:r>
          </w:p>
        </w:tc>
      </w:tr>
      <w:tr w:rsidR="00EE0FF4" w:rsidRPr="00EE0FF4" w14:paraId="6654EDC5" w14:textId="77777777" w:rsidTr="00EE0FF4">
        <w:trPr>
          <w:trHeight w:val="300"/>
        </w:trPr>
        <w:tc>
          <w:tcPr>
            <w:tcW w:w="560" w:type="dxa"/>
            <w:vMerge w:val="restart"/>
            <w:noWrap/>
            <w:vAlign w:val="center"/>
            <w:hideMark/>
          </w:tcPr>
          <w:p w14:paraId="794399E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10</w:t>
            </w:r>
          </w:p>
        </w:tc>
        <w:tc>
          <w:tcPr>
            <w:tcW w:w="1640" w:type="dxa"/>
            <w:vMerge w:val="restart"/>
            <w:shd w:val="clear" w:color="000000" w:fill="FFFFFF"/>
            <w:noWrap/>
            <w:vAlign w:val="center"/>
            <w:hideMark/>
          </w:tcPr>
          <w:p w14:paraId="3174E11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ASGR</w:t>
            </w:r>
          </w:p>
        </w:tc>
        <w:tc>
          <w:tcPr>
            <w:tcW w:w="1520" w:type="dxa"/>
            <w:noWrap/>
            <w:vAlign w:val="bottom"/>
            <w:hideMark/>
          </w:tcPr>
          <w:p w14:paraId="6BEC91B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6D9EE93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0.73</w:t>
            </w:r>
          </w:p>
        </w:tc>
        <w:tc>
          <w:tcPr>
            <w:tcW w:w="860" w:type="dxa"/>
            <w:noWrap/>
            <w:vAlign w:val="center"/>
            <w:hideMark/>
          </w:tcPr>
          <w:p w14:paraId="046553E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3E514B1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4FBAA0B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7.27</w:t>
            </w:r>
          </w:p>
        </w:tc>
        <w:tc>
          <w:tcPr>
            <w:tcW w:w="980" w:type="dxa"/>
            <w:noWrap/>
            <w:vAlign w:val="center"/>
            <w:hideMark/>
          </w:tcPr>
          <w:p w14:paraId="45B3C9B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0.77</w:t>
            </w:r>
          </w:p>
        </w:tc>
        <w:tc>
          <w:tcPr>
            <w:tcW w:w="1020" w:type="dxa"/>
            <w:noWrap/>
            <w:vAlign w:val="center"/>
            <w:hideMark/>
          </w:tcPr>
          <w:p w14:paraId="1D4E77C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0.04</w:t>
            </w:r>
          </w:p>
        </w:tc>
      </w:tr>
      <w:tr w:rsidR="00EE0FF4" w:rsidRPr="00EE0FF4" w14:paraId="4EF22936" w14:textId="77777777" w:rsidTr="00EE0FF4">
        <w:trPr>
          <w:trHeight w:val="300"/>
        </w:trPr>
        <w:tc>
          <w:tcPr>
            <w:tcW w:w="560" w:type="dxa"/>
            <w:vMerge/>
            <w:vAlign w:val="center"/>
            <w:hideMark/>
          </w:tcPr>
          <w:p w14:paraId="6332836B"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23E88C72"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2B60AC7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36C4E37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0.74</w:t>
            </w:r>
          </w:p>
        </w:tc>
        <w:tc>
          <w:tcPr>
            <w:tcW w:w="860" w:type="dxa"/>
            <w:noWrap/>
            <w:vAlign w:val="center"/>
            <w:hideMark/>
          </w:tcPr>
          <w:p w14:paraId="3A561ED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14EA388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7887A11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7.29</w:t>
            </w:r>
          </w:p>
        </w:tc>
        <w:tc>
          <w:tcPr>
            <w:tcW w:w="980" w:type="dxa"/>
            <w:noWrap/>
            <w:vAlign w:val="center"/>
            <w:hideMark/>
          </w:tcPr>
          <w:p w14:paraId="063C71A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0.77</w:t>
            </w:r>
          </w:p>
        </w:tc>
        <w:tc>
          <w:tcPr>
            <w:tcW w:w="1020" w:type="dxa"/>
            <w:noWrap/>
            <w:vAlign w:val="center"/>
            <w:hideMark/>
          </w:tcPr>
          <w:p w14:paraId="57E0322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0.05</w:t>
            </w:r>
          </w:p>
        </w:tc>
      </w:tr>
      <w:tr w:rsidR="00EE0FF4" w:rsidRPr="00EE0FF4" w14:paraId="5D7F501F" w14:textId="77777777" w:rsidTr="00EE0FF4">
        <w:trPr>
          <w:trHeight w:val="300"/>
        </w:trPr>
        <w:tc>
          <w:tcPr>
            <w:tcW w:w="560" w:type="dxa"/>
            <w:vMerge w:val="restart"/>
            <w:noWrap/>
            <w:vAlign w:val="center"/>
            <w:hideMark/>
          </w:tcPr>
          <w:p w14:paraId="3B23EB4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11</w:t>
            </w:r>
          </w:p>
        </w:tc>
        <w:tc>
          <w:tcPr>
            <w:tcW w:w="1640" w:type="dxa"/>
            <w:vMerge w:val="restart"/>
            <w:shd w:val="clear" w:color="000000" w:fill="FFFFFF"/>
            <w:noWrap/>
            <w:vAlign w:val="center"/>
            <w:hideMark/>
          </w:tcPr>
          <w:p w14:paraId="6C06343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ASRI</w:t>
            </w:r>
          </w:p>
        </w:tc>
        <w:tc>
          <w:tcPr>
            <w:tcW w:w="1520" w:type="dxa"/>
            <w:noWrap/>
            <w:vAlign w:val="bottom"/>
            <w:hideMark/>
          </w:tcPr>
          <w:p w14:paraId="450E4D5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50B9EC5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0.28</w:t>
            </w:r>
          </w:p>
        </w:tc>
        <w:tc>
          <w:tcPr>
            <w:tcW w:w="860" w:type="dxa"/>
            <w:noWrap/>
            <w:vAlign w:val="center"/>
            <w:hideMark/>
          </w:tcPr>
          <w:p w14:paraId="07AC37A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74E07D3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633004D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7.49</w:t>
            </w:r>
          </w:p>
        </w:tc>
        <w:tc>
          <w:tcPr>
            <w:tcW w:w="980" w:type="dxa"/>
            <w:noWrap/>
            <w:vAlign w:val="center"/>
            <w:hideMark/>
          </w:tcPr>
          <w:p w14:paraId="44357FF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c>
          <w:tcPr>
            <w:tcW w:w="1020" w:type="dxa"/>
            <w:noWrap/>
            <w:vAlign w:val="center"/>
            <w:hideMark/>
          </w:tcPr>
          <w:p w14:paraId="537C2AB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0.05</w:t>
            </w:r>
          </w:p>
        </w:tc>
      </w:tr>
      <w:tr w:rsidR="00EE0FF4" w:rsidRPr="00EE0FF4" w14:paraId="491B6D15" w14:textId="77777777" w:rsidTr="00EE0FF4">
        <w:trPr>
          <w:trHeight w:val="300"/>
        </w:trPr>
        <w:tc>
          <w:tcPr>
            <w:tcW w:w="560" w:type="dxa"/>
            <w:vMerge/>
            <w:vAlign w:val="center"/>
            <w:hideMark/>
          </w:tcPr>
          <w:p w14:paraId="7831A474"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237EE543"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562DFD3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3D5780C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0.38</w:t>
            </w:r>
          </w:p>
        </w:tc>
        <w:tc>
          <w:tcPr>
            <w:tcW w:w="860" w:type="dxa"/>
            <w:noWrap/>
            <w:vAlign w:val="center"/>
            <w:hideMark/>
          </w:tcPr>
          <w:p w14:paraId="60F3C6F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0325549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4A2BE52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7.56</w:t>
            </w:r>
          </w:p>
        </w:tc>
        <w:tc>
          <w:tcPr>
            <w:tcW w:w="980" w:type="dxa"/>
            <w:noWrap/>
            <w:vAlign w:val="center"/>
            <w:hideMark/>
          </w:tcPr>
          <w:p w14:paraId="1103B68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c>
          <w:tcPr>
            <w:tcW w:w="1020" w:type="dxa"/>
            <w:noWrap/>
            <w:vAlign w:val="center"/>
            <w:hideMark/>
          </w:tcPr>
          <w:p w14:paraId="567E5F5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04B27129" w14:textId="77777777" w:rsidTr="00EE0FF4">
        <w:trPr>
          <w:trHeight w:val="300"/>
        </w:trPr>
        <w:tc>
          <w:tcPr>
            <w:tcW w:w="560" w:type="dxa"/>
            <w:vMerge w:val="restart"/>
            <w:noWrap/>
            <w:vAlign w:val="center"/>
            <w:hideMark/>
          </w:tcPr>
          <w:p w14:paraId="3C34A37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12</w:t>
            </w:r>
          </w:p>
        </w:tc>
        <w:tc>
          <w:tcPr>
            <w:tcW w:w="1640" w:type="dxa"/>
            <w:vMerge w:val="restart"/>
            <w:shd w:val="clear" w:color="000000" w:fill="FFFFFF"/>
            <w:noWrap/>
            <w:vAlign w:val="center"/>
            <w:hideMark/>
          </w:tcPr>
          <w:p w14:paraId="4A70924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BBNI</w:t>
            </w:r>
          </w:p>
        </w:tc>
        <w:tc>
          <w:tcPr>
            <w:tcW w:w="1520" w:type="dxa"/>
            <w:noWrap/>
            <w:vAlign w:val="bottom"/>
            <w:hideMark/>
          </w:tcPr>
          <w:p w14:paraId="5BA7A90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4A0C03C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0.56</w:t>
            </w:r>
          </w:p>
        </w:tc>
        <w:tc>
          <w:tcPr>
            <w:tcW w:w="860" w:type="dxa"/>
            <w:noWrap/>
            <w:vAlign w:val="center"/>
            <w:hideMark/>
          </w:tcPr>
          <w:p w14:paraId="49F8BBE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664DA75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4C19C2A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10.21</w:t>
            </w:r>
          </w:p>
        </w:tc>
        <w:tc>
          <w:tcPr>
            <w:tcW w:w="980" w:type="dxa"/>
            <w:noWrap/>
            <w:vAlign w:val="center"/>
            <w:hideMark/>
          </w:tcPr>
          <w:p w14:paraId="134E02F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0.60</w:t>
            </w:r>
          </w:p>
        </w:tc>
        <w:tc>
          <w:tcPr>
            <w:tcW w:w="1020" w:type="dxa"/>
            <w:noWrap/>
            <w:vAlign w:val="center"/>
            <w:hideMark/>
          </w:tcPr>
          <w:p w14:paraId="32D3DC2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0.02</w:t>
            </w:r>
          </w:p>
        </w:tc>
      </w:tr>
      <w:tr w:rsidR="00EE0FF4" w:rsidRPr="00EE0FF4" w14:paraId="597D3FB5" w14:textId="77777777" w:rsidTr="00EE0FF4">
        <w:trPr>
          <w:trHeight w:val="300"/>
        </w:trPr>
        <w:tc>
          <w:tcPr>
            <w:tcW w:w="560" w:type="dxa"/>
            <w:vMerge/>
            <w:vAlign w:val="center"/>
            <w:hideMark/>
          </w:tcPr>
          <w:p w14:paraId="4CABD7F5"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7788B654"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52C7BD0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53ABDA4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0.85</w:t>
            </w:r>
          </w:p>
        </w:tc>
        <w:tc>
          <w:tcPr>
            <w:tcW w:w="860" w:type="dxa"/>
            <w:noWrap/>
            <w:vAlign w:val="center"/>
            <w:hideMark/>
          </w:tcPr>
          <w:p w14:paraId="02E2F2F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578F1D7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286AE34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10.22</w:t>
            </w:r>
          </w:p>
        </w:tc>
        <w:tc>
          <w:tcPr>
            <w:tcW w:w="980" w:type="dxa"/>
            <w:noWrap/>
            <w:vAlign w:val="center"/>
            <w:hideMark/>
          </w:tcPr>
          <w:p w14:paraId="279E2BB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0.60</w:t>
            </w:r>
          </w:p>
        </w:tc>
        <w:tc>
          <w:tcPr>
            <w:tcW w:w="1020" w:type="dxa"/>
            <w:noWrap/>
            <w:vAlign w:val="center"/>
            <w:hideMark/>
          </w:tcPr>
          <w:p w14:paraId="79FF7D7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0.02</w:t>
            </w:r>
          </w:p>
        </w:tc>
      </w:tr>
      <w:tr w:rsidR="00EE0FF4" w:rsidRPr="00EE0FF4" w14:paraId="7F3703D5" w14:textId="77777777" w:rsidTr="00EE0FF4">
        <w:trPr>
          <w:trHeight w:val="300"/>
        </w:trPr>
        <w:tc>
          <w:tcPr>
            <w:tcW w:w="560" w:type="dxa"/>
            <w:vMerge w:val="restart"/>
            <w:noWrap/>
            <w:vAlign w:val="center"/>
            <w:hideMark/>
          </w:tcPr>
          <w:p w14:paraId="3501D7C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13</w:t>
            </w:r>
          </w:p>
        </w:tc>
        <w:tc>
          <w:tcPr>
            <w:tcW w:w="1640" w:type="dxa"/>
            <w:vMerge w:val="restart"/>
            <w:shd w:val="clear" w:color="000000" w:fill="FFFFFF"/>
            <w:noWrap/>
            <w:vAlign w:val="center"/>
            <w:hideMark/>
          </w:tcPr>
          <w:p w14:paraId="22C08D2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BBRI</w:t>
            </w:r>
          </w:p>
        </w:tc>
        <w:tc>
          <w:tcPr>
            <w:tcW w:w="1520" w:type="dxa"/>
            <w:noWrap/>
            <w:vAlign w:val="bottom"/>
            <w:hideMark/>
          </w:tcPr>
          <w:p w14:paraId="4FF47F3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71C13D9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0.58</w:t>
            </w:r>
          </w:p>
        </w:tc>
        <w:tc>
          <w:tcPr>
            <w:tcW w:w="860" w:type="dxa"/>
            <w:noWrap/>
            <w:vAlign w:val="center"/>
            <w:hideMark/>
          </w:tcPr>
          <w:p w14:paraId="1D64B72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3BD413C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5207E91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11.22</w:t>
            </w:r>
          </w:p>
        </w:tc>
        <w:tc>
          <w:tcPr>
            <w:tcW w:w="980" w:type="dxa"/>
            <w:noWrap/>
            <w:vAlign w:val="center"/>
            <w:hideMark/>
          </w:tcPr>
          <w:p w14:paraId="14855CB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0.53</w:t>
            </w:r>
          </w:p>
        </w:tc>
        <w:tc>
          <w:tcPr>
            <w:tcW w:w="1020" w:type="dxa"/>
            <w:noWrap/>
            <w:vAlign w:val="center"/>
            <w:hideMark/>
          </w:tcPr>
          <w:p w14:paraId="5B419D2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47884F25" w14:textId="77777777" w:rsidTr="00EE0FF4">
        <w:trPr>
          <w:trHeight w:val="300"/>
        </w:trPr>
        <w:tc>
          <w:tcPr>
            <w:tcW w:w="560" w:type="dxa"/>
            <w:vMerge/>
            <w:vAlign w:val="center"/>
            <w:hideMark/>
          </w:tcPr>
          <w:p w14:paraId="7C9B0FB1"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63B5E951"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54C4B78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19C237A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0.58</w:t>
            </w:r>
          </w:p>
        </w:tc>
        <w:tc>
          <w:tcPr>
            <w:tcW w:w="860" w:type="dxa"/>
            <w:noWrap/>
            <w:vAlign w:val="center"/>
            <w:hideMark/>
          </w:tcPr>
          <w:p w14:paraId="4ADDA13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337E808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1715110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11.26</w:t>
            </w:r>
          </w:p>
        </w:tc>
        <w:tc>
          <w:tcPr>
            <w:tcW w:w="980" w:type="dxa"/>
            <w:noWrap/>
            <w:vAlign w:val="center"/>
            <w:hideMark/>
          </w:tcPr>
          <w:p w14:paraId="1E3A576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0.53</w:t>
            </w:r>
          </w:p>
        </w:tc>
        <w:tc>
          <w:tcPr>
            <w:tcW w:w="1020" w:type="dxa"/>
            <w:noWrap/>
            <w:vAlign w:val="center"/>
            <w:hideMark/>
          </w:tcPr>
          <w:p w14:paraId="3F374CC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54B6A6BE" w14:textId="77777777" w:rsidTr="00EE0FF4">
        <w:trPr>
          <w:trHeight w:val="300"/>
        </w:trPr>
        <w:tc>
          <w:tcPr>
            <w:tcW w:w="560" w:type="dxa"/>
            <w:vMerge w:val="restart"/>
            <w:noWrap/>
            <w:vAlign w:val="center"/>
            <w:hideMark/>
          </w:tcPr>
          <w:p w14:paraId="53511FC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14</w:t>
            </w:r>
          </w:p>
        </w:tc>
        <w:tc>
          <w:tcPr>
            <w:tcW w:w="1640" w:type="dxa"/>
            <w:vMerge w:val="restart"/>
            <w:shd w:val="clear" w:color="000000" w:fill="FFFFFF"/>
            <w:noWrap/>
            <w:vAlign w:val="center"/>
            <w:hideMark/>
          </w:tcPr>
          <w:p w14:paraId="6A3CC6E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BBTN</w:t>
            </w:r>
          </w:p>
        </w:tc>
        <w:tc>
          <w:tcPr>
            <w:tcW w:w="1520" w:type="dxa"/>
            <w:noWrap/>
            <w:vAlign w:val="bottom"/>
            <w:hideMark/>
          </w:tcPr>
          <w:p w14:paraId="38A7227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7EE2494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0.79</w:t>
            </w:r>
          </w:p>
        </w:tc>
        <w:tc>
          <w:tcPr>
            <w:tcW w:w="860" w:type="dxa"/>
            <w:noWrap/>
            <w:vAlign w:val="center"/>
            <w:hideMark/>
          </w:tcPr>
          <w:p w14:paraId="4A223A6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1E26726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43FED69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9.38</w:t>
            </w:r>
          </w:p>
        </w:tc>
        <w:tc>
          <w:tcPr>
            <w:tcW w:w="980" w:type="dxa"/>
            <w:noWrap/>
            <w:vAlign w:val="center"/>
            <w:hideMark/>
          </w:tcPr>
          <w:p w14:paraId="227B598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0.60</w:t>
            </w:r>
          </w:p>
        </w:tc>
        <w:tc>
          <w:tcPr>
            <w:tcW w:w="1020" w:type="dxa"/>
            <w:noWrap/>
            <w:vAlign w:val="center"/>
            <w:hideMark/>
          </w:tcPr>
          <w:p w14:paraId="7125DDB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7B0BDCB9" w14:textId="77777777" w:rsidTr="00EE0FF4">
        <w:trPr>
          <w:trHeight w:val="300"/>
        </w:trPr>
        <w:tc>
          <w:tcPr>
            <w:tcW w:w="560" w:type="dxa"/>
            <w:vMerge/>
            <w:vAlign w:val="center"/>
            <w:hideMark/>
          </w:tcPr>
          <w:p w14:paraId="7E279FF6"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51309182"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4F4B0CD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0D39053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0.84</w:t>
            </w:r>
          </w:p>
        </w:tc>
        <w:tc>
          <w:tcPr>
            <w:tcW w:w="860" w:type="dxa"/>
            <w:noWrap/>
            <w:vAlign w:val="center"/>
            <w:hideMark/>
          </w:tcPr>
          <w:p w14:paraId="5F8A497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5731AB2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277EFAB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9.40</w:t>
            </w:r>
          </w:p>
        </w:tc>
        <w:tc>
          <w:tcPr>
            <w:tcW w:w="980" w:type="dxa"/>
            <w:noWrap/>
            <w:vAlign w:val="center"/>
            <w:hideMark/>
          </w:tcPr>
          <w:p w14:paraId="4D64FD4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0.60</w:t>
            </w:r>
          </w:p>
        </w:tc>
        <w:tc>
          <w:tcPr>
            <w:tcW w:w="1020" w:type="dxa"/>
            <w:noWrap/>
            <w:vAlign w:val="center"/>
            <w:hideMark/>
          </w:tcPr>
          <w:p w14:paraId="3655222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2883745D" w14:textId="77777777" w:rsidTr="00EE0FF4">
        <w:trPr>
          <w:trHeight w:val="300"/>
        </w:trPr>
        <w:tc>
          <w:tcPr>
            <w:tcW w:w="560" w:type="dxa"/>
            <w:vMerge w:val="restart"/>
            <w:noWrap/>
            <w:vAlign w:val="center"/>
            <w:hideMark/>
          </w:tcPr>
          <w:p w14:paraId="111FAC0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15</w:t>
            </w:r>
          </w:p>
        </w:tc>
        <w:tc>
          <w:tcPr>
            <w:tcW w:w="1640" w:type="dxa"/>
            <w:vMerge w:val="restart"/>
            <w:shd w:val="clear" w:color="000000" w:fill="FFFFFF"/>
            <w:noWrap/>
            <w:vAlign w:val="center"/>
            <w:hideMark/>
          </w:tcPr>
          <w:p w14:paraId="0716738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 xml:space="preserve">BCIC </w:t>
            </w:r>
          </w:p>
        </w:tc>
        <w:tc>
          <w:tcPr>
            <w:tcW w:w="1520" w:type="dxa"/>
            <w:noWrap/>
            <w:vAlign w:val="bottom"/>
            <w:hideMark/>
          </w:tcPr>
          <w:p w14:paraId="035A379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37127A6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0.47</w:t>
            </w:r>
          </w:p>
        </w:tc>
        <w:tc>
          <w:tcPr>
            <w:tcW w:w="860" w:type="dxa"/>
            <w:noWrap/>
            <w:vAlign w:val="center"/>
            <w:hideMark/>
          </w:tcPr>
          <w:p w14:paraId="5AEDF11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75470A5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4164D00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6.75</w:t>
            </w:r>
          </w:p>
        </w:tc>
        <w:tc>
          <w:tcPr>
            <w:tcW w:w="980" w:type="dxa"/>
            <w:noWrap/>
            <w:vAlign w:val="center"/>
            <w:hideMark/>
          </w:tcPr>
          <w:p w14:paraId="538C578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0.87</w:t>
            </w:r>
          </w:p>
        </w:tc>
        <w:tc>
          <w:tcPr>
            <w:tcW w:w="1020" w:type="dxa"/>
            <w:noWrap/>
            <w:vAlign w:val="center"/>
            <w:hideMark/>
          </w:tcPr>
          <w:p w14:paraId="4A07CE5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0.003</w:t>
            </w:r>
          </w:p>
        </w:tc>
      </w:tr>
      <w:tr w:rsidR="00EE0FF4" w:rsidRPr="00EE0FF4" w14:paraId="6E75E0CD" w14:textId="77777777" w:rsidTr="00EE0FF4">
        <w:trPr>
          <w:trHeight w:val="300"/>
        </w:trPr>
        <w:tc>
          <w:tcPr>
            <w:tcW w:w="560" w:type="dxa"/>
            <w:vMerge/>
            <w:vAlign w:val="center"/>
            <w:hideMark/>
          </w:tcPr>
          <w:p w14:paraId="5613D353"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519EF231"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59BE0FE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6B73E88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0.58</w:t>
            </w:r>
          </w:p>
        </w:tc>
        <w:tc>
          <w:tcPr>
            <w:tcW w:w="860" w:type="dxa"/>
            <w:noWrap/>
            <w:vAlign w:val="center"/>
            <w:hideMark/>
          </w:tcPr>
          <w:p w14:paraId="58AD63C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0EDAB5F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7783C6A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6.82</w:t>
            </w:r>
          </w:p>
        </w:tc>
        <w:tc>
          <w:tcPr>
            <w:tcW w:w="980" w:type="dxa"/>
            <w:noWrap/>
            <w:vAlign w:val="center"/>
            <w:hideMark/>
          </w:tcPr>
          <w:p w14:paraId="1568F38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0.87</w:t>
            </w:r>
          </w:p>
        </w:tc>
        <w:tc>
          <w:tcPr>
            <w:tcW w:w="1020" w:type="dxa"/>
            <w:noWrap/>
            <w:vAlign w:val="center"/>
            <w:hideMark/>
          </w:tcPr>
          <w:p w14:paraId="7653231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0.001</w:t>
            </w:r>
          </w:p>
        </w:tc>
      </w:tr>
      <w:tr w:rsidR="00EE0FF4" w:rsidRPr="00EE0FF4" w14:paraId="230F6053" w14:textId="77777777" w:rsidTr="00EE0FF4">
        <w:trPr>
          <w:trHeight w:val="300"/>
        </w:trPr>
        <w:tc>
          <w:tcPr>
            <w:tcW w:w="560" w:type="dxa"/>
            <w:vMerge w:val="restart"/>
            <w:noWrap/>
            <w:vAlign w:val="center"/>
            <w:hideMark/>
          </w:tcPr>
          <w:p w14:paraId="3B3E023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16</w:t>
            </w:r>
          </w:p>
        </w:tc>
        <w:tc>
          <w:tcPr>
            <w:tcW w:w="1640" w:type="dxa"/>
            <w:vMerge w:val="restart"/>
            <w:shd w:val="clear" w:color="000000" w:fill="FFFFFF"/>
            <w:noWrap/>
            <w:vAlign w:val="center"/>
            <w:hideMark/>
          </w:tcPr>
          <w:p w14:paraId="54E71D6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BDMN</w:t>
            </w:r>
          </w:p>
        </w:tc>
        <w:tc>
          <w:tcPr>
            <w:tcW w:w="1520" w:type="dxa"/>
            <w:noWrap/>
            <w:vAlign w:val="bottom"/>
            <w:hideMark/>
          </w:tcPr>
          <w:p w14:paraId="415F6E6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051A4C0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0.60</w:t>
            </w:r>
          </w:p>
        </w:tc>
        <w:tc>
          <w:tcPr>
            <w:tcW w:w="860" w:type="dxa"/>
            <w:noWrap/>
            <w:vAlign w:val="center"/>
            <w:hideMark/>
          </w:tcPr>
          <w:p w14:paraId="5CE3FC7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3158489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22E615B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10.17</w:t>
            </w:r>
          </w:p>
        </w:tc>
        <w:tc>
          <w:tcPr>
            <w:tcW w:w="980" w:type="dxa"/>
            <w:noWrap/>
            <w:vAlign w:val="center"/>
            <w:hideMark/>
          </w:tcPr>
          <w:p w14:paraId="6FDBB1D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0.92</w:t>
            </w:r>
          </w:p>
        </w:tc>
        <w:tc>
          <w:tcPr>
            <w:tcW w:w="1020" w:type="dxa"/>
            <w:noWrap/>
            <w:vAlign w:val="center"/>
            <w:hideMark/>
          </w:tcPr>
          <w:p w14:paraId="5A41A2C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0.02</w:t>
            </w:r>
          </w:p>
        </w:tc>
      </w:tr>
      <w:tr w:rsidR="00EE0FF4" w:rsidRPr="00EE0FF4" w14:paraId="55B334EA" w14:textId="77777777" w:rsidTr="00EE0FF4">
        <w:trPr>
          <w:trHeight w:val="300"/>
        </w:trPr>
        <w:tc>
          <w:tcPr>
            <w:tcW w:w="560" w:type="dxa"/>
            <w:vMerge/>
            <w:vAlign w:val="center"/>
            <w:hideMark/>
          </w:tcPr>
          <w:p w14:paraId="1FEF1F6E"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3395792E"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0856B8B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01F950F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0.59</w:t>
            </w:r>
          </w:p>
        </w:tc>
        <w:tc>
          <w:tcPr>
            <w:tcW w:w="860" w:type="dxa"/>
            <w:noWrap/>
            <w:vAlign w:val="center"/>
            <w:hideMark/>
          </w:tcPr>
          <w:p w14:paraId="54A42A0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38ED835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0AD4C34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10.17</w:t>
            </w:r>
          </w:p>
        </w:tc>
        <w:tc>
          <w:tcPr>
            <w:tcW w:w="980" w:type="dxa"/>
            <w:noWrap/>
            <w:vAlign w:val="center"/>
            <w:hideMark/>
          </w:tcPr>
          <w:p w14:paraId="1F543B6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0.92</w:t>
            </w:r>
          </w:p>
        </w:tc>
        <w:tc>
          <w:tcPr>
            <w:tcW w:w="1020" w:type="dxa"/>
            <w:noWrap/>
            <w:vAlign w:val="center"/>
            <w:hideMark/>
          </w:tcPr>
          <w:p w14:paraId="7D76E81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0.02</w:t>
            </w:r>
          </w:p>
        </w:tc>
      </w:tr>
      <w:tr w:rsidR="00EE0FF4" w:rsidRPr="00EE0FF4" w14:paraId="318F0FAD" w14:textId="77777777" w:rsidTr="00EE0FF4">
        <w:trPr>
          <w:trHeight w:val="300"/>
        </w:trPr>
        <w:tc>
          <w:tcPr>
            <w:tcW w:w="560" w:type="dxa"/>
            <w:vMerge w:val="restart"/>
            <w:noWrap/>
            <w:vAlign w:val="center"/>
            <w:hideMark/>
          </w:tcPr>
          <w:p w14:paraId="5701DE6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17</w:t>
            </w:r>
          </w:p>
        </w:tc>
        <w:tc>
          <w:tcPr>
            <w:tcW w:w="1640" w:type="dxa"/>
            <w:vMerge w:val="restart"/>
            <w:shd w:val="clear" w:color="000000" w:fill="FFFFFF"/>
            <w:noWrap/>
            <w:vAlign w:val="center"/>
            <w:hideMark/>
          </w:tcPr>
          <w:p w14:paraId="7DBF119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BESS</w:t>
            </w:r>
          </w:p>
        </w:tc>
        <w:tc>
          <w:tcPr>
            <w:tcW w:w="1520" w:type="dxa"/>
            <w:noWrap/>
            <w:vAlign w:val="bottom"/>
            <w:hideMark/>
          </w:tcPr>
          <w:p w14:paraId="2613338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49ABF81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0.34</w:t>
            </w:r>
          </w:p>
        </w:tc>
        <w:tc>
          <w:tcPr>
            <w:tcW w:w="860" w:type="dxa"/>
            <w:noWrap/>
            <w:vAlign w:val="center"/>
            <w:hideMark/>
          </w:tcPr>
          <w:p w14:paraId="6559597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2FCA965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09F5FBC5" w14:textId="77777777" w:rsidR="00EE0FF4" w:rsidRPr="00EE0FF4" w:rsidRDefault="00EE0FF4" w:rsidP="00EE0FF4">
            <w:pPr>
              <w:spacing w:after="0" w:line="240" w:lineRule="auto"/>
              <w:jc w:val="center"/>
              <w:rPr>
                <w:rFonts w:eastAsia="Times New Roman" w:cs="Times New Roman"/>
                <w:color w:val="000000"/>
                <w:sz w:val="22"/>
              </w:rPr>
            </w:pPr>
            <w:r w:rsidRPr="00EE0FF4">
              <w:rPr>
                <w:rFonts w:eastAsia="Times New Roman" w:cs="Times New Roman"/>
                <w:color w:val="000000"/>
                <w:sz w:val="22"/>
              </w:rPr>
              <w:t>5.54</w:t>
            </w:r>
          </w:p>
        </w:tc>
        <w:tc>
          <w:tcPr>
            <w:tcW w:w="980" w:type="dxa"/>
            <w:noWrap/>
            <w:vAlign w:val="center"/>
            <w:hideMark/>
          </w:tcPr>
          <w:p w14:paraId="3CC87395" w14:textId="77777777" w:rsidR="00EE0FF4" w:rsidRPr="00EE0FF4" w:rsidRDefault="00EE0FF4" w:rsidP="00EE0FF4">
            <w:pPr>
              <w:spacing w:after="0" w:line="240" w:lineRule="auto"/>
              <w:jc w:val="center"/>
              <w:rPr>
                <w:rFonts w:eastAsia="Times New Roman" w:cs="Times New Roman"/>
                <w:color w:val="000000"/>
                <w:sz w:val="22"/>
              </w:rPr>
            </w:pPr>
            <w:r w:rsidRPr="00EE0FF4">
              <w:rPr>
                <w:rFonts w:eastAsia="Times New Roman" w:cs="Times New Roman"/>
                <w:color w:val="000000"/>
                <w:sz w:val="22"/>
              </w:rPr>
              <w:t>0.79</w:t>
            </w:r>
          </w:p>
        </w:tc>
        <w:tc>
          <w:tcPr>
            <w:tcW w:w="1020" w:type="dxa"/>
            <w:noWrap/>
            <w:vAlign w:val="center"/>
            <w:hideMark/>
          </w:tcPr>
          <w:p w14:paraId="7106EBC0" w14:textId="77777777" w:rsidR="00EE0FF4" w:rsidRPr="00EE0FF4" w:rsidRDefault="00EE0FF4" w:rsidP="00EE0FF4">
            <w:pPr>
              <w:spacing w:after="0" w:line="240" w:lineRule="auto"/>
              <w:jc w:val="center"/>
              <w:rPr>
                <w:rFonts w:eastAsia="Times New Roman" w:cs="Times New Roman"/>
                <w:color w:val="000000"/>
                <w:sz w:val="22"/>
              </w:rPr>
            </w:pPr>
            <w:r w:rsidRPr="00EE0FF4">
              <w:rPr>
                <w:rFonts w:eastAsia="Times New Roman" w:cs="Times New Roman"/>
                <w:color w:val="000000"/>
                <w:sz w:val="22"/>
              </w:rPr>
              <w:t>0.07</w:t>
            </w:r>
          </w:p>
        </w:tc>
      </w:tr>
      <w:tr w:rsidR="00EE0FF4" w:rsidRPr="00EE0FF4" w14:paraId="0F46DDCE" w14:textId="77777777" w:rsidTr="00EE0FF4">
        <w:trPr>
          <w:trHeight w:val="300"/>
        </w:trPr>
        <w:tc>
          <w:tcPr>
            <w:tcW w:w="560" w:type="dxa"/>
            <w:vMerge/>
            <w:vAlign w:val="center"/>
            <w:hideMark/>
          </w:tcPr>
          <w:p w14:paraId="58591B1D"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6D721B5F"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4D9104A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4F6D096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0.35</w:t>
            </w:r>
          </w:p>
        </w:tc>
        <w:tc>
          <w:tcPr>
            <w:tcW w:w="860" w:type="dxa"/>
            <w:noWrap/>
            <w:vAlign w:val="center"/>
            <w:hideMark/>
          </w:tcPr>
          <w:p w14:paraId="250DD8B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1F3F650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5E12BB9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5.58</w:t>
            </w:r>
          </w:p>
        </w:tc>
        <w:tc>
          <w:tcPr>
            <w:tcW w:w="980" w:type="dxa"/>
            <w:noWrap/>
            <w:vAlign w:val="center"/>
            <w:hideMark/>
          </w:tcPr>
          <w:p w14:paraId="0FB4779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0.78</w:t>
            </w:r>
          </w:p>
        </w:tc>
        <w:tc>
          <w:tcPr>
            <w:tcW w:w="1020" w:type="dxa"/>
            <w:noWrap/>
            <w:vAlign w:val="center"/>
            <w:hideMark/>
          </w:tcPr>
          <w:p w14:paraId="195C918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0.12</w:t>
            </w:r>
          </w:p>
        </w:tc>
      </w:tr>
      <w:tr w:rsidR="00EE0FF4" w:rsidRPr="00EE0FF4" w14:paraId="4F09500A" w14:textId="77777777" w:rsidTr="00EE0FF4">
        <w:trPr>
          <w:trHeight w:val="300"/>
        </w:trPr>
        <w:tc>
          <w:tcPr>
            <w:tcW w:w="560" w:type="dxa"/>
            <w:vMerge w:val="restart"/>
            <w:noWrap/>
            <w:vAlign w:val="center"/>
            <w:hideMark/>
          </w:tcPr>
          <w:p w14:paraId="2CB7D67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18</w:t>
            </w:r>
          </w:p>
        </w:tc>
        <w:tc>
          <w:tcPr>
            <w:tcW w:w="1640" w:type="dxa"/>
            <w:vMerge w:val="restart"/>
            <w:shd w:val="clear" w:color="000000" w:fill="FFFFFF"/>
            <w:noWrap/>
            <w:vAlign w:val="center"/>
            <w:hideMark/>
          </w:tcPr>
          <w:p w14:paraId="23AA862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BJBR</w:t>
            </w:r>
          </w:p>
        </w:tc>
        <w:tc>
          <w:tcPr>
            <w:tcW w:w="1520" w:type="dxa"/>
            <w:noWrap/>
            <w:vAlign w:val="bottom"/>
            <w:hideMark/>
          </w:tcPr>
          <w:p w14:paraId="5FE8EBC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05AAA6F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0.60</w:t>
            </w:r>
          </w:p>
        </w:tc>
        <w:tc>
          <w:tcPr>
            <w:tcW w:w="860" w:type="dxa"/>
            <w:noWrap/>
            <w:vAlign w:val="center"/>
            <w:hideMark/>
          </w:tcPr>
          <w:p w14:paraId="7ED4DC0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4709C12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5C43A91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8.91</w:t>
            </w:r>
          </w:p>
        </w:tc>
        <w:tc>
          <w:tcPr>
            <w:tcW w:w="980" w:type="dxa"/>
            <w:noWrap/>
            <w:vAlign w:val="center"/>
            <w:hideMark/>
          </w:tcPr>
          <w:p w14:paraId="2ABAD2D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0.39</w:t>
            </w:r>
          </w:p>
        </w:tc>
        <w:tc>
          <w:tcPr>
            <w:tcW w:w="1020" w:type="dxa"/>
            <w:noWrap/>
            <w:vAlign w:val="center"/>
            <w:hideMark/>
          </w:tcPr>
          <w:p w14:paraId="5C3742C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7109F877" w14:textId="77777777" w:rsidTr="00EE0FF4">
        <w:trPr>
          <w:trHeight w:val="300"/>
        </w:trPr>
        <w:tc>
          <w:tcPr>
            <w:tcW w:w="560" w:type="dxa"/>
            <w:vMerge/>
            <w:vAlign w:val="center"/>
            <w:hideMark/>
          </w:tcPr>
          <w:p w14:paraId="33506C9F"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2F63D333"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23AA114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4E65FB7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0.60</w:t>
            </w:r>
          </w:p>
        </w:tc>
        <w:tc>
          <w:tcPr>
            <w:tcW w:w="860" w:type="dxa"/>
            <w:noWrap/>
            <w:vAlign w:val="center"/>
            <w:hideMark/>
          </w:tcPr>
          <w:p w14:paraId="396D6EF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3647701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6DA42B8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8.90</w:t>
            </w:r>
          </w:p>
        </w:tc>
        <w:tc>
          <w:tcPr>
            <w:tcW w:w="980" w:type="dxa"/>
            <w:noWrap/>
            <w:vAlign w:val="center"/>
            <w:hideMark/>
          </w:tcPr>
          <w:p w14:paraId="4E278A1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0.39</w:t>
            </w:r>
          </w:p>
        </w:tc>
        <w:tc>
          <w:tcPr>
            <w:tcW w:w="1020" w:type="dxa"/>
            <w:noWrap/>
            <w:vAlign w:val="center"/>
            <w:hideMark/>
          </w:tcPr>
          <w:p w14:paraId="5DE9E52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000CA834" w14:textId="77777777" w:rsidTr="00EE0FF4">
        <w:trPr>
          <w:trHeight w:val="300"/>
        </w:trPr>
        <w:tc>
          <w:tcPr>
            <w:tcW w:w="560" w:type="dxa"/>
            <w:vMerge w:val="restart"/>
            <w:noWrap/>
            <w:vAlign w:val="center"/>
            <w:hideMark/>
          </w:tcPr>
          <w:p w14:paraId="268DD68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19</w:t>
            </w:r>
          </w:p>
        </w:tc>
        <w:tc>
          <w:tcPr>
            <w:tcW w:w="1640" w:type="dxa"/>
            <w:vMerge w:val="restart"/>
            <w:shd w:val="clear" w:color="000000" w:fill="FFFFFF"/>
            <w:noWrap/>
            <w:vAlign w:val="center"/>
            <w:hideMark/>
          </w:tcPr>
          <w:p w14:paraId="2A6AF4A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BMHS</w:t>
            </w:r>
          </w:p>
        </w:tc>
        <w:tc>
          <w:tcPr>
            <w:tcW w:w="1520" w:type="dxa"/>
            <w:noWrap/>
            <w:vAlign w:val="bottom"/>
            <w:hideMark/>
          </w:tcPr>
          <w:p w14:paraId="6438395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5BFD229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0.50</w:t>
            </w:r>
          </w:p>
        </w:tc>
        <w:tc>
          <w:tcPr>
            <w:tcW w:w="860" w:type="dxa"/>
            <w:noWrap/>
            <w:vAlign w:val="center"/>
            <w:hideMark/>
          </w:tcPr>
          <w:p w14:paraId="1925B09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55F526C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38DCFBB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8.09</w:t>
            </w:r>
          </w:p>
        </w:tc>
        <w:tc>
          <w:tcPr>
            <w:tcW w:w="980" w:type="dxa"/>
            <w:noWrap/>
            <w:vAlign w:val="center"/>
            <w:hideMark/>
          </w:tcPr>
          <w:p w14:paraId="10B1F63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0.57</w:t>
            </w:r>
          </w:p>
        </w:tc>
        <w:tc>
          <w:tcPr>
            <w:tcW w:w="1020" w:type="dxa"/>
            <w:noWrap/>
            <w:vAlign w:val="center"/>
            <w:hideMark/>
          </w:tcPr>
          <w:p w14:paraId="163EBE0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0.04</w:t>
            </w:r>
          </w:p>
        </w:tc>
      </w:tr>
      <w:tr w:rsidR="00EE0FF4" w:rsidRPr="00EE0FF4" w14:paraId="1101F667" w14:textId="77777777" w:rsidTr="00EE0FF4">
        <w:trPr>
          <w:trHeight w:val="300"/>
        </w:trPr>
        <w:tc>
          <w:tcPr>
            <w:tcW w:w="560" w:type="dxa"/>
            <w:vMerge/>
            <w:vAlign w:val="center"/>
            <w:hideMark/>
          </w:tcPr>
          <w:p w14:paraId="009D72F7"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33501751"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229B5EA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3D8B019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0.70</w:t>
            </w:r>
          </w:p>
        </w:tc>
        <w:tc>
          <w:tcPr>
            <w:tcW w:w="860" w:type="dxa"/>
            <w:noWrap/>
            <w:vAlign w:val="center"/>
            <w:hideMark/>
          </w:tcPr>
          <w:p w14:paraId="18C9335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79C48B2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041AD6C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8.06</w:t>
            </w:r>
          </w:p>
        </w:tc>
        <w:tc>
          <w:tcPr>
            <w:tcW w:w="980" w:type="dxa"/>
            <w:noWrap/>
            <w:vAlign w:val="center"/>
            <w:hideMark/>
          </w:tcPr>
          <w:p w14:paraId="14AF072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0.57</w:t>
            </w:r>
          </w:p>
        </w:tc>
        <w:tc>
          <w:tcPr>
            <w:tcW w:w="1020" w:type="dxa"/>
            <w:noWrap/>
            <w:vAlign w:val="center"/>
            <w:hideMark/>
          </w:tcPr>
          <w:p w14:paraId="19B35CF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7E315B4D" w14:textId="77777777" w:rsidTr="00EE0FF4">
        <w:trPr>
          <w:trHeight w:val="300"/>
        </w:trPr>
        <w:tc>
          <w:tcPr>
            <w:tcW w:w="560" w:type="dxa"/>
            <w:vMerge w:val="restart"/>
            <w:noWrap/>
            <w:vAlign w:val="center"/>
            <w:hideMark/>
          </w:tcPr>
          <w:p w14:paraId="1356874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w:t>
            </w:r>
          </w:p>
        </w:tc>
        <w:tc>
          <w:tcPr>
            <w:tcW w:w="1640" w:type="dxa"/>
            <w:vMerge w:val="restart"/>
            <w:shd w:val="clear" w:color="000000" w:fill="FFFFFF"/>
            <w:noWrap/>
            <w:vAlign w:val="center"/>
            <w:hideMark/>
          </w:tcPr>
          <w:p w14:paraId="798FF7D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BMRI</w:t>
            </w:r>
          </w:p>
        </w:tc>
        <w:tc>
          <w:tcPr>
            <w:tcW w:w="1520" w:type="dxa"/>
            <w:noWrap/>
            <w:vAlign w:val="bottom"/>
            <w:hideMark/>
          </w:tcPr>
          <w:p w14:paraId="2324FA6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5CA6497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0.69</w:t>
            </w:r>
          </w:p>
        </w:tc>
        <w:tc>
          <w:tcPr>
            <w:tcW w:w="860" w:type="dxa"/>
            <w:noWrap/>
            <w:vAlign w:val="center"/>
            <w:hideMark/>
          </w:tcPr>
          <w:p w14:paraId="725CEEC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72407FD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2F751C3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10.55</w:t>
            </w:r>
          </w:p>
        </w:tc>
        <w:tc>
          <w:tcPr>
            <w:tcW w:w="980" w:type="dxa"/>
            <w:noWrap/>
            <w:vAlign w:val="center"/>
            <w:hideMark/>
          </w:tcPr>
          <w:p w14:paraId="3AC8645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0.52</w:t>
            </w:r>
          </w:p>
        </w:tc>
        <w:tc>
          <w:tcPr>
            <w:tcW w:w="1020" w:type="dxa"/>
            <w:noWrap/>
            <w:vAlign w:val="center"/>
            <w:hideMark/>
          </w:tcPr>
          <w:p w14:paraId="34BE28D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0.02</w:t>
            </w:r>
          </w:p>
        </w:tc>
      </w:tr>
      <w:tr w:rsidR="00EE0FF4" w:rsidRPr="00EE0FF4" w14:paraId="40968B19" w14:textId="77777777" w:rsidTr="00EE0FF4">
        <w:trPr>
          <w:trHeight w:val="300"/>
        </w:trPr>
        <w:tc>
          <w:tcPr>
            <w:tcW w:w="560" w:type="dxa"/>
            <w:vMerge/>
            <w:vAlign w:val="center"/>
            <w:hideMark/>
          </w:tcPr>
          <w:p w14:paraId="468896B4"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010A4971"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02B0238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3A50DE9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0.62</w:t>
            </w:r>
          </w:p>
        </w:tc>
        <w:tc>
          <w:tcPr>
            <w:tcW w:w="860" w:type="dxa"/>
            <w:noWrap/>
            <w:vAlign w:val="center"/>
            <w:hideMark/>
          </w:tcPr>
          <w:p w14:paraId="4B77602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3DB103A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4AE6C43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10.57</w:t>
            </w:r>
          </w:p>
        </w:tc>
        <w:tc>
          <w:tcPr>
            <w:tcW w:w="980" w:type="dxa"/>
            <w:noWrap/>
            <w:vAlign w:val="center"/>
            <w:hideMark/>
          </w:tcPr>
          <w:p w14:paraId="1202269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0.52</w:t>
            </w:r>
          </w:p>
        </w:tc>
        <w:tc>
          <w:tcPr>
            <w:tcW w:w="1020" w:type="dxa"/>
            <w:noWrap/>
            <w:vAlign w:val="center"/>
            <w:hideMark/>
          </w:tcPr>
          <w:p w14:paraId="778EE93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413DFD08" w14:textId="77777777" w:rsidTr="00EE0FF4">
        <w:trPr>
          <w:trHeight w:val="300"/>
        </w:trPr>
        <w:tc>
          <w:tcPr>
            <w:tcW w:w="560" w:type="dxa"/>
            <w:vMerge w:val="restart"/>
            <w:noWrap/>
            <w:vAlign w:val="center"/>
            <w:hideMark/>
          </w:tcPr>
          <w:p w14:paraId="6A6311E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21</w:t>
            </w:r>
          </w:p>
        </w:tc>
        <w:tc>
          <w:tcPr>
            <w:tcW w:w="1640" w:type="dxa"/>
            <w:vMerge w:val="restart"/>
            <w:shd w:val="clear" w:color="000000" w:fill="FFFFFF"/>
            <w:noWrap/>
            <w:vAlign w:val="center"/>
            <w:hideMark/>
          </w:tcPr>
          <w:p w14:paraId="75B394C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BNGA</w:t>
            </w:r>
          </w:p>
        </w:tc>
        <w:tc>
          <w:tcPr>
            <w:tcW w:w="1520" w:type="dxa"/>
            <w:noWrap/>
            <w:vAlign w:val="bottom"/>
            <w:hideMark/>
          </w:tcPr>
          <w:p w14:paraId="055E79E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1478031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0.70</w:t>
            </w:r>
          </w:p>
        </w:tc>
        <w:tc>
          <w:tcPr>
            <w:tcW w:w="860" w:type="dxa"/>
            <w:noWrap/>
            <w:vAlign w:val="center"/>
            <w:hideMark/>
          </w:tcPr>
          <w:p w14:paraId="5B1A5CB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1D63EBD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1D5C622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9.30</w:t>
            </w:r>
          </w:p>
        </w:tc>
        <w:tc>
          <w:tcPr>
            <w:tcW w:w="980" w:type="dxa"/>
            <w:noWrap/>
            <w:vAlign w:val="center"/>
            <w:hideMark/>
          </w:tcPr>
          <w:p w14:paraId="7C2DC54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0.91</w:t>
            </w:r>
          </w:p>
        </w:tc>
        <w:tc>
          <w:tcPr>
            <w:tcW w:w="1020" w:type="dxa"/>
            <w:noWrap/>
            <w:vAlign w:val="center"/>
            <w:hideMark/>
          </w:tcPr>
          <w:p w14:paraId="02F662E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0.02</w:t>
            </w:r>
          </w:p>
        </w:tc>
      </w:tr>
      <w:tr w:rsidR="00EE0FF4" w:rsidRPr="00EE0FF4" w14:paraId="762683FC" w14:textId="77777777" w:rsidTr="00EE0FF4">
        <w:trPr>
          <w:trHeight w:val="300"/>
        </w:trPr>
        <w:tc>
          <w:tcPr>
            <w:tcW w:w="560" w:type="dxa"/>
            <w:vMerge/>
            <w:vAlign w:val="center"/>
            <w:hideMark/>
          </w:tcPr>
          <w:p w14:paraId="0220FB12"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464C9FE1"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049E596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49D7922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0.78</w:t>
            </w:r>
          </w:p>
        </w:tc>
        <w:tc>
          <w:tcPr>
            <w:tcW w:w="860" w:type="dxa"/>
            <w:noWrap/>
            <w:vAlign w:val="center"/>
            <w:hideMark/>
          </w:tcPr>
          <w:p w14:paraId="6E0F2A6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56D98BE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72D8ED7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9.32</w:t>
            </w:r>
          </w:p>
        </w:tc>
        <w:tc>
          <w:tcPr>
            <w:tcW w:w="980" w:type="dxa"/>
            <w:noWrap/>
            <w:vAlign w:val="center"/>
            <w:hideMark/>
          </w:tcPr>
          <w:p w14:paraId="071AD23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0.91</w:t>
            </w:r>
          </w:p>
        </w:tc>
        <w:tc>
          <w:tcPr>
            <w:tcW w:w="1020" w:type="dxa"/>
            <w:noWrap/>
            <w:vAlign w:val="center"/>
            <w:hideMark/>
          </w:tcPr>
          <w:p w14:paraId="2AFE3AE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0.02</w:t>
            </w:r>
          </w:p>
        </w:tc>
      </w:tr>
      <w:tr w:rsidR="00EE0FF4" w:rsidRPr="00EE0FF4" w14:paraId="2E5011BC" w14:textId="77777777" w:rsidTr="00EE0FF4">
        <w:trPr>
          <w:trHeight w:val="300"/>
        </w:trPr>
        <w:tc>
          <w:tcPr>
            <w:tcW w:w="560" w:type="dxa"/>
            <w:vMerge w:val="restart"/>
            <w:noWrap/>
            <w:vAlign w:val="center"/>
            <w:hideMark/>
          </w:tcPr>
          <w:p w14:paraId="3EA2531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22</w:t>
            </w:r>
          </w:p>
        </w:tc>
        <w:tc>
          <w:tcPr>
            <w:tcW w:w="1640" w:type="dxa"/>
            <w:vMerge w:val="restart"/>
            <w:shd w:val="clear" w:color="000000" w:fill="FFFFFF"/>
            <w:noWrap/>
            <w:vAlign w:val="center"/>
            <w:hideMark/>
          </w:tcPr>
          <w:p w14:paraId="745B16A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 xml:space="preserve">BNII </w:t>
            </w:r>
          </w:p>
        </w:tc>
        <w:tc>
          <w:tcPr>
            <w:tcW w:w="1520" w:type="dxa"/>
            <w:noWrap/>
            <w:vAlign w:val="bottom"/>
            <w:hideMark/>
          </w:tcPr>
          <w:p w14:paraId="65823CA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505D768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0.29</w:t>
            </w:r>
          </w:p>
        </w:tc>
        <w:tc>
          <w:tcPr>
            <w:tcW w:w="860" w:type="dxa"/>
            <w:noWrap/>
            <w:vAlign w:val="center"/>
            <w:hideMark/>
          </w:tcPr>
          <w:p w14:paraId="2C9A260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30B127A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174B982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8.84</w:t>
            </w:r>
          </w:p>
        </w:tc>
        <w:tc>
          <w:tcPr>
            <w:tcW w:w="980" w:type="dxa"/>
            <w:noWrap/>
            <w:vAlign w:val="center"/>
            <w:hideMark/>
          </w:tcPr>
          <w:p w14:paraId="4A18B92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0.34</w:t>
            </w:r>
          </w:p>
        </w:tc>
        <w:tc>
          <w:tcPr>
            <w:tcW w:w="1020" w:type="dxa"/>
            <w:noWrap/>
            <w:vAlign w:val="center"/>
            <w:hideMark/>
          </w:tcPr>
          <w:p w14:paraId="3183F4B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496D60AE" w14:textId="77777777" w:rsidTr="00EE0FF4">
        <w:trPr>
          <w:trHeight w:val="300"/>
        </w:trPr>
        <w:tc>
          <w:tcPr>
            <w:tcW w:w="560" w:type="dxa"/>
            <w:vMerge/>
            <w:vAlign w:val="center"/>
            <w:hideMark/>
          </w:tcPr>
          <w:p w14:paraId="50C5196F"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346DA3BF"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6D2FA9D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58941DB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0.77</w:t>
            </w:r>
          </w:p>
        </w:tc>
        <w:tc>
          <w:tcPr>
            <w:tcW w:w="860" w:type="dxa"/>
            <w:noWrap/>
            <w:vAlign w:val="center"/>
            <w:hideMark/>
          </w:tcPr>
          <w:p w14:paraId="454593C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19433B5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43496B9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8.85</w:t>
            </w:r>
          </w:p>
        </w:tc>
        <w:tc>
          <w:tcPr>
            <w:tcW w:w="980" w:type="dxa"/>
            <w:noWrap/>
            <w:vAlign w:val="center"/>
            <w:hideMark/>
          </w:tcPr>
          <w:p w14:paraId="72B0CBD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0.34</w:t>
            </w:r>
          </w:p>
        </w:tc>
        <w:tc>
          <w:tcPr>
            <w:tcW w:w="1020" w:type="dxa"/>
            <w:noWrap/>
            <w:vAlign w:val="center"/>
            <w:hideMark/>
          </w:tcPr>
          <w:p w14:paraId="0389682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02BEB796" w14:textId="77777777" w:rsidTr="00EE0FF4">
        <w:trPr>
          <w:trHeight w:val="300"/>
        </w:trPr>
        <w:tc>
          <w:tcPr>
            <w:tcW w:w="560" w:type="dxa"/>
            <w:vMerge w:val="restart"/>
            <w:noWrap/>
            <w:vAlign w:val="center"/>
            <w:hideMark/>
          </w:tcPr>
          <w:p w14:paraId="0422DC1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23</w:t>
            </w:r>
          </w:p>
        </w:tc>
        <w:tc>
          <w:tcPr>
            <w:tcW w:w="1640" w:type="dxa"/>
            <w:vMerge w:val="restart"/>
            <w:shd w:val="clear" w:color="000000" w:fill="FFFFFF"/>
            <w:noWrap/>
            <w:vAlign w:val="center"/>
            <w:hideMark/>
          </w:tcPr>
          <w:p w14:paraId="4863036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BNLI</w:t>
            </w:r>
          </w:p>
        </w:tc>
        <w:tc>
          <w:tcPr>
            <w:tcW w:w="1520" w:type="dxa"/>
            <w:noWrap/>
            <w:vAlign w:val="bottom"/>
            <w:hideMark/>
          </w:tcPr>
          <w:p w14:paraId="1986491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4FAF5D9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0.42</w:t>
            </w:r>
          </w:p>
        </w:tc>
        <w:tc>
          <w:tcPr>
            <w:tcW w:w="860" w:type="dxa"/>
            <w:noWrap/>
            <w:vAlign w:val="center"/>
            <w:hideMark/>
          </w:tcPr>
          <w:p w14:paraId="15A70A7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4449DE3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60DF7D8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8.97</w:t>
            </w:r>
          </w:p>
        </w:tc>
        <w:tc>
          <w:tcPr>
            <w:tcW w:w="980" w:type="dxa"/>
            <w:noWrap/>
            <w:vAlign w:val="center"/>
            <w:hideMark/>
          </w:tcPr>
          <w:p w14:paraId="78E0C80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0.99</w:t>
            </w:r>
          </w:p>
        </w:tc>
        <w:tc>
          <w:tcPr>
            <w:tcW w:w="1020" w:type="dxa"/>
            <w:noWrap/>
            <w:vAlign w:val="center"/>
            <w:hideMark/>
          </w:tcPr>
          <w:p w14:paraId="62661EF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10E9D622" w14:textId="77777777" w:rsidTr="00EE0FF4">
        <w:trPr>
          <w:trHeight w:val="300"/>
        </w:trPr>
        <w:tc>
          <w:tcPr>
            <w:tcW w:w="560" w:type="dxa"/>
            <w:vMerge/>
            <w:vAlign w:val="center"/>
            <w:hideMark/>
          </w:tcPr>
          <w:p w14:paraId="69959E67"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2BEAB601"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6655140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68ED942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0.40</w:t>
            </w:r>
          </w:p>
        </w:tc>
        <w:tc>
          <w:tcPr>
            <w:tcW w:w="860" w:type="dxa"/>
            <w:noWrap/>
            <w:vAlign w:val="center"/>
            <w:hideMark/>
          </w:tcPr>
          <w:p w14:paraId="7D59669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69C0D70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260678F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8.91</w:t>
            </w:r>
          </w:p>
        </w:tc>
        <w:tc>
          <w:tcPr>
            <w:tcW w:w="980" w:type="dxa"/>
            <w:noWrap/>
            <w:vAlign w:val="center"/>
            <w:hideMark/>
          </w:tcPr>
          <w:p w14:paraId="615B8FD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0.99</w:t>
            </w:r>
          </w:p>
        </w:tc>
        <w:tc>
          <w:tcPr>
            <w:tcW w:w="1020" w:type="dxa"/>
            <w:noWrap/>
            <w:vAlign w:val="center"/>
            <w:hideMark/>
          </w:tcPr>
          <w:p w14:paraId="10AB265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0D81D5C6" w14:textId="77777777" w:rsidTr="00EE0FF4">
        <w:trPr>
          <w:trHeight w:val="300"/>
        </w:trPr>
        <w:tc>
          <w:tcPr>
            <w:tcW w:w="560" w:type="dxa"/>
            <w:vMerge w:val="restart"/>
            <w:noWrap/>
            <w:vAlign w:val="center"/>
            <w:hideMark/>
          </w:tcPr>
          <w:p w14:paraId="75C88E9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24</w:t>
            </w:r>
          </w:p>
        </w:tc>
        <w:tc>
          <w:tcPr>
            <w:tcW w:w="1640" w:type="dxa"/>
            <w:vMerge w:val="restart"/>
            <w:shd w:val="clear" w:color="000000" w:fill="FFFFFF"/>
            <w:noWrap/>
            <w:vAlign w:val="center"/>
            <w:hideMark/>
          </w:tcPr>
          <w:p w14:paraId="2A14536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BRAM</w:t>
            </w:r>
          </w:p>
        </w:tc>
        <w:tc>
          <w:tcPr>
            <w:tcW w:w="1520" w:type="dxa"/>
            <w:noWrap/>
            <w:vAlign w:val="bottom"/>
            <w:hideMark/>
          </w:tcPr>
          <w:p w14:paraId="68D0C17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2B9B597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0.53</w:t>
            </w:r>
          </w:p>
        </w:tc>
        <w:tc>
          <w:tcPr>
            <w:tcW w:w="860" w:type="dxa"/>
            <w:noWrap/>
            <w:vAlign w:val="center"/>
            <w:hideMark/>
          </w:tcPr>
          <w:p w14:paraId="01C3CC2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4F7C98B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79FA769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7.05</w:t>
            </w:r>
          </w:p>
        </w:tc>
        <w:tc>
          <w:tcPr>
            <w:tcW w:w="980" w:type="dxa"/>
            <w:noWrap/>
            <w:vAlign w:val="center"/>
            <w:hideMark/>
          </w:tcPr>
          <w:p w14:paraId="18A3BFB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0.62</w:t>
            </w:r>
          </w:p>
        </w:tc>
        <w:tc>
          <w:tcPr>
            <w:tcW w:w="1020" w:type="dxa"/>
            <w:noWrap/>
            <w:vAlign w:val="center"/>
            <w:hideMark/>
          </w:tcPr>
          <w:p w14:paraId="5CFDBE7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0.12</w:t>
            </w:r>
          </w:p>
        </w:tc>
      </w:tr>
      <w:tr w:rsidR="00EE0FF4" w:rsidRPr="00EE0FF4" w14:paraId="6116ABC6" w14:textId="77777777" w:rsidTr="00EE0FF4">
        <w:trPr>
          <w:trHeight w:val="300"/>
        </w:trPr>
        <w:tc>
          <w:tcPr>
            <w:tcW w:w="560" w:type="dxa"/>
            <w:vMerge/>
            <w:vAlign w:val="center"/>
            <w:hideMark/>
          </w:tcPr>
          <w:p w14:paraId="48F2B2EB"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21C6BEBC"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608FF23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0D4BD92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0.49</w:t>
            </w:r>
          </w:p>
        </w:tc>
        <w:tc>
          <w:tcPr>
            <w:tcW w:w="860" w:type="dxa"/>
            <w:noWrap/>
            <w:vAlign w:val="center"/>
            <w:hideMark/>
          </w:tcPr>
          <w:p w14:paraId="31D5CD3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722D6A2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534D369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7.04</w:t>
            </w:r>
          </w:p>
        </w:tc>
        <w:tc>
          <w:tcPr>
            <w:tcW w:w="980" w:type="dxa"/>
            <w:noWrap/>
            <w:vAlign w:val="center"/>
            <w:hideMark/>
          </w:tcPr>
          <w:p w14:paraId="543477D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0.62</w:t>
            </w:r>
          </w:p>
        </w:tc>
        <w:tc>
          <w:tcPr>
            <w:tcW w:w="1020" w:type="dxa"/>
            <w:noWrap/>
            <w:vAlign w:val="center"/>
            <w:hideMark/>
          </w:tcPr>
          <w:p w14:paraId="7BE6D21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0.06</w:t>
            </w:r>
          </w:p>
        </w:tc>
      </w:tr>
      <w:tr w:rsidR="00EE0FF4" w:rsidRPr="00EE0FF4" w14:paraId="3D4C77D7" w14:textId="77777777" w:rsidTr="00EE0FF4">
        <w:trPr>
          <w:trHeight w:val="300"/>
        </w:trPr>
        <w:tc>
          <w:tcPr>
            <w:tcW w:w="560" w:type="dxa"/>
            <w:vMerge w:val="restart"/>
            <w:noWrap/>
            <w:vAlign w:val="center"/>
            <w:hideMark/>
          </w:tcPr>
          <w:p w14:paraId="3DC8A8A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25</w:t>
            </w:r>
          </w:p>
        </w:tc>
        <w:tc>
          <w:tcPr>
            <w:tcW w:w="1640" w:type="dxa"/>
            <w:vMerge w:val="restart"/>
            <w:shd w:val="clear" w:color="000000" w:fill="FFFFFF"/>
            <w:noWrap/>
            <w:vAlign w:val="center"/>
            <w:hideMark/>
          </w:tcPr>
          <w:p w14:paraId="55FB648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BRMS</w:t>
            </w:r>
          </w:p>
        </w:tc>
        <w:tc>
          <w:tcPr>
            <w:tcW w:w="1520" w:type="dxa"/>
            <w:noWrap/>
            <w:vAlign w:val="bottom"/>
            <w:hideMark/>
          </w:tcPr>
          <w:p w14:paraId="284BDED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01B1A5F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0.75</w:t>
            </w:r>
          </w:p>
        </w:tc>
        <w:tc>
          <w:tcPr>
            <w:tcW w:w="860" w:type="dxa"/>
            <w:noWrap/>
            <w:vAlign w:val="center"/>
            <w:hideMark/>
          </w:tcPr>
          <w:p w14:paraId="1739D5B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20C8C28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50DB4E8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6.49</w:t>
            </w:r>
          </w:p>
        </w:tc>
        <w:tc>
          <w:tcPr>
            <w:tcW w:w="980" w:type="dxa"/>
            <w:noWrap/>
            <w:vAlign w:val="center"/>
            <w:hideMark/>
          </w:tcPr>
          <w:p w14:paraId="086014D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0.20</w:t>
            </w:r>
          </w:p>
        </w:tc>
        <w:tc>
          <w:tcPr>
            <w:tcW w:w="1020" w:type="dxa"/>
            <w:noWrap/>
            <w:vAlign w:val="center"/>
            <w:hideMark/>
          </w:tcPr>
          <w:p w14:paraId="690D463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51B4B40E" w14:textId="77777777" w:rsidTr="00EE0FF4">
        <w:trPr>
          <w:trHeight w:val="300"/>
        </w:trPr>
        <w:tc>
          <w:tcPr>
            <w:tcW w:w="560" w:type="dxa"/>
            <w:vMerge/>
            <w:vAlign w:val="center"/>
            <w:hideMark/>
          </w:tcPr>
          <w:p w14:paraId="399E393D"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0606B39A"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4A24D7A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0271670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0.76</w:t>
            </w:r>
          </w:p>
        </w:tc>
        <w:tc>
          <w:tcPr>
            <w:tcW w:w="860" w:type="dxa"/>
            <w:noWrap/>
            <w:vAlign w:val="center"/>
            <w:hideMark/>
          </w:tcPr>
          <w:p w14:paraId="53893C3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52D82CA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4A35DA4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6.74</w:t>
            </w:r>
          </w:p>
        </w:tc>
        <w:tc>
          <w:tcPr>
            <w:tcW w:w="980" w:type="dxa"/>
            <w:noWrap/>
            <w:vAlign w:val="center"/>
            <w:hideMark/>
          </w:tcPr>
          <w:p w14:paraId="0F02FCC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0.20</w:t>
            </w:r>
          </w:p>
        </w:tc>
        <w:tc>
          <w:tcPr>
            <w:tcW w:w="1020" w:type="dxa"/>
            <w:noWrap/>
            <w:vAlign w:val="center"/>
            <w:hideMark/>
          </w:tcPr>
          <w:p w14:paraId="00A8403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17C2A866" w14:textId="77777777" w:rsidTr="00EE0FF4">
        <w:trPr>
          <w:trHeight w:val="300"/>
        </w:trPr>
        <w:tc>
          <w:tcPr>
            <w:tcW w:w="560" w:type="dxa"/>
            <w:vMerge w:val="restart"/>
            <w:noWrap/>
            <w:vAlign w:val="center"/>
            <w:hideMark/>
          </w:tcPr>
          <w:p w14:paraId="1C6C65C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26</w:t>
            </w:r>
          </w:p>
        </w:tc>
        <w:tc>
          <w:tcPr>
            <w:tcW w:w="1640" w:type="dxa"/>
            <w:vMerge w:val="restart"/>
            <w:shd w:val="clear" w:color="000000" w:fill="FFFFFF"/>
            <w:noWrap/>
            <w:vAlign w:val="center"/>
            <w:hideMark/>
          </w:tcPr>
          <w:p w14:paraId="0588C5A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BRPT</w:t>
            </w:r>
          </w:p>
        </w:tc>
        <w:tc>
          <w:tcPr>
            <w:tcW w:w="1520" w:type="dxa"/>
            <w:noWrap/>
            <w:vAlign w:val="bottom"/>
            <w:hideMark/>
          </w:tcPr>
          <w:p w14:paraId="6B12788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3EA667A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0.37</w:t>
            </w:r>
          </w:p>
        </w:tc>
        <w:tc>
          <w:tcPr>
            <w:tcW w:w="860" w:type="dxa"/>
            <w:noWrap/>
            <w:vAlign w:val="center"/>
            <w:hideMark/>
          </w:tcPr>
          <w:p w14:paraId="10E3235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74CFD13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639A1A8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8.10</w:t>
            </w:r>
          </w:p>
        </w:tc>
        <w:tc>
          <w:tcPr>
            <w:tcW w:w="980" w:type="dxa"/>
            <w:noWrap/>
            <w:vAlign w:val="center"/>
            <w:hideMark/>
          </w:tcPr>
          <w:p w14:paraId="29F9588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c>
          <w:tcPr>
            <w:tcW w:w="1020" w:type="dxa"/>
            <w:noWrap/>
            <w:vAlign w:val="center"/>
            <w:hideMark/>
          </w:tcPr>
          <w:p w14:paraId="5DC633E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5F54F42E" w14:textId="77777777" w:rsidTr="00EE0FF4">
        <w:trPr>
          <w:trHeight w:val="300"/>
        </w:trPr>
        <w:tc>
          <w:tcPr>
            <w:tcW w:w="560" w:type="dxa"/>
            <w:vMerge/>
            <w:vAlign w:val="center"/>
            <w:hideMark/>
          </w:tcPr>
          <w:p w14:paraId="21C3055B"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51B145A8"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18CA107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1AE6047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0.37</w:t>
            </w:r>
          </w:p>
        </w:tc>
        <w:tc>
          <w:tcPr>
            <w:tcW w:w="860" w:type="dxa"/>
            <w:noWrap/>
            <w:vAlign w:val="center"/>
            <w:hideMark/>
          </w:tcPr>
          <w:p w14:paraId="0546FAC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0F0FE6E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70193B3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8.11</w:t>
            </w:r>
          </w:p>
        </w:tc>
        <w:tc>
          <w:tcPr>
            <w:tcW w:w="980" w:type="dxa"/>
            <w:noWrap/>
            <w:vAlign w:val="center"/>
            <w:hideMark/>
          </w:tcPr>
          <w:p w14:paraId="1301F2B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c>
          <w:tcPr>
            <w:tcW w:w="1020" w:type="dxa"/>
            <w:noWrap/>
            <w:vAlign w:val="center"/>
            <w:hideMark/>
          </w:tcPr>
          <w:p w14:paraId="4CC93DC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4A0BEEFF" w14:textId="77777777" w:rsidTr="00EE0FF4">
        <w:trPr>
          <w:trHeight w:val="300"/>
        </w:trPr>
        <w:tc>
          <w:tcPr>
            <w:tcW w:w="560" w:type="dxa"/>
            <w:vMerge w:val="restart"/>
            <w:noWrap/>
            <w:vAlign w:val="center"/>
            <w:hideMark/>
          </w:tcPr>
          <w:p w14:paraId="59287B9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27</w:t>
            </w:r>
          </w:p>
        </w:tc>
        <w:tc>
          <w:tcPr>
            <w:tcW w:w="1640" w:type="dxa"/>
            <w:vMerge w:val="restart"/>
            <w:shd w:val="clear" w:color="000000" w:fill="FFFFFF"/>
            <w:noWrap/>
            <w:vAlign w:val="center"/>
            <w:hideMark/>
          </w:tcPr>
          <w:p w14:paraId="0119A1B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BTPN</w:t>
            </w:r>
          </w:p>
        </w:tc>
        <w:tc>
          <w:tcPr>
            <w:tcW w:w="1520" w:type="dxa"/>
            <w:noWrap/>
            <w:vAlign w:val="bottom"/>
            <w:hideMark/>
          </w:tcPr>
          <w:p w14:paraId="4F5D2E1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44BCF41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0.68</w:t>
            </w:r>
          </w:p>
        </w:tc>
        <w:tc>
          <w:tcPr>
            <w:tcW w:w="860" w:type="dxa"/>
            <w:noWrap/>
            <w:vAlign w:val="center"/>
            <w:hideMark/>
          </w:tcPr>
          <w:p w14:paraId="1FEC878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5017D48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3D4034E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8.85</w:t>
            </w:r>
          </w:p>
        </w:tc>
        <w:tc>
          <w:tcPr>
            <w:tcW w:w="980" w:type="dxa"/>
            <w:noWrap/>
            <w:vAlign w:val="center"/>
            <w:hideMark/>
          </w:tcPr>
          <w:p w14:paraId="6339514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0.92</w:t>
            </w:r>
          </w:p>
        </w:tc>
        <w:tc>
          <w:tcPr>
            <w:tcW w:w="1020" w:type="dxa"/>
            <w:noWrap/>
            <w:vAlign w:val="center"/>
            <w:hideMark/>
          </w:tcPr>
          <w:p w14:paraId="28F13F0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0.02</w:t>
            </w:r>
          </w:p>
        </w:tc>
      </w:tr>
      <w:tr w:rsidR="00EE0FF4" w:rsidRPr="00EE0FF4" w14:paraId="6A81731D" w14:textId="77777777" w:rsidTr="00EE0FF4">
        <w:trPr>
          <w:trHeight w:val="300"/>
        </w:trPr>
        <w:tc>
          <w:tcPr>
            <w:tcW w:w="560" w:type="dxa"/>
            <w:vMerge/>
            <w:vAlign w:val="center"/>
            <w:hideMark/>
          </w:tcPr>
          <w:p w14:paraId="46DC855A"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14F4A9EF"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0928004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5EA078F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0.70</w:t>
            </w:r>
          </w:p>
        </w:tc>
        <w:tc>
          <w:tcPr>
            <w:tcW w:w="860" w:type="dxa"/>
            <w:noWrap/>
            <w:vAlign w:val="center"/>
            <w:hideMark/>
          </w:tcPr>
          <w:p w14:paraId="4D4C8FC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0D34205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23CA07D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8.80</w:t>
            </w:r>
          </w:p>
        </w:tc>
        <w:tc>
          <w:tcPr>
            <w:tcW w:w="980" w:type="dxa"/>
            <w:noWrap/>
            <w:vAlign w:val="center"/>
            <w:hideMark/>
          </w:tcPr>
          <w:p w14:paraId="189BB99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0.90</w:t>
            </w:r>
          </w:p>
        </w:tc>
        <w:tc>
          <w:tcPr>
            <w:tcW w:w="1020" w:type="dxa"/>
            <w:noWrap/>
            <w:vAlign w:val="center"/>
            <w:hideMark/>
          </w:tcPr>
          <w:p w14:paraId="292AD02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06CD343E" w14:textId="77777777" w:rsidTr="00EE0FF4">
        <w:trPr>
          <w:trHeight w:val="300"/>
        </w:trPr>
        <w:tc>
          <w:tcPr>
            <w:tcW w:w="560" w:type="dxa"/>
            <w:vMerge w:val="restart"/>
            <w:noWrap/>
            <w:vAlign w:val="center"/>
            <w:hideMark/>
          </w:tcPr>
          <w:p w14:paraId="032A09C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28</w:t>
            </w:r>
          </w:p>
        </w:tc>
        <w:tc>
          <w:tcPr>
            <w:tcW w:w="1640" w:type="dxa"/>
            <w:vMerge w:val="restart"/>
            <w:shd w:val="clear" w:color="000000" w:fill="FFFFFF"/>
            <w:noWrap/>
            <w:vAlign w:val="center"/>
            <w:hideMark/>
          </w:tcPr>
          <w:p w14:paraId="7EC62D3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BTPS</w:t>
            </w:r>
          </w:p>
        </w:tc>
        <w:tc>
          <w:tcPr>
            <w:tcW w:w="1520" w:type="dxa"/>
            <w:noWrap/>
            <w:vAlign w:val="bottom"/>
            <w:hideMark/>
          </w:tcPr>
          <w:p w14:paraId="13C1CF4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0D3ACDF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0.42</w:t>
            </w:r>
          </w:p>
        </w:tc>
        <w:tc>
          <w:tcPr>
            <w:tcW w:w="860" w:type="dxa"/>
            <w:noWrap/>
            <w:vAlign w:val="center"/>
            <w:hideMark/>
          </w:tcPr>
          <w:p w14:paraId="23FC1C0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19CCF5B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66FB42E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9.46</w:t>
            </w:r>
          </w:p>
        </w:tc>
        <w:tc>
          <w:tcPr>
            <w:tcW w:w="980" w:type="dxa"/>
            <w:noWrap/>
            <w:vAlign w:val="center"/>
            <w:hideMark/>
          </w:tcPr>
          <w:p w14:paraId="50424E1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0.70</w:t>
            </w:r>
          </w:p>
        </w:tc>
        <w:tc>
          <w:tcPr>
            <w:tcW w:w="1020" w:type="dxa"/>
            <w:noWrap/>
            <w:vAlign w:val="center"/>
            <w:hideMark/>
          </w:tcPr>
          <w:p w14:paraId="1ABAAEB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0.08</w:t>
            </w:r>
          </w:p>
        </w:tc>
      </w:tr>
      <w:tr w:rsidR="00EE0FF4" w:rsidRPr="00EE0FF4" w14:paraId="1C14A936" w14:textId="77777777" w:rsidTr="00EE0FF4">
        <w:trPr>
          <w:trHeight w:val="300"/>
        </w:trPr>
        <w:tc>
          <w:tcPr>
            <w:tcW w:w="560" w:type="dxa"/>
            <w:vMerge/>
            <w:vAlign w:val="center"/>
            <w:hideMark/>
          </w:tcPr>
          <w:p w14:paraId="0959E3E0"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5887C870"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6C21562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55F27AA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0.51</w:t>
            </w:r>
          </w:p>
        </w:tc>
        <w:tc>
          <w:tcPr>
            <w:tcW w:w="860" w:type="dxa"/>
            <w:noWrap/>
            <w:vAlign w:val="center"/>
            <w:hideMark/>
          </w:tcPr>
          <w:p w14:paraId="5258D8F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3589978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7A8747F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9.57</w:t>
            </w:r>
          </w:p>
        </w:tc>
        <w:tc>
          <w:tcPr>
            <w:tcW w:w="980" w:type="dxa"/>
            <w:noWrap/>
            <w:vAlign w:val="center"/>
            <w:hideMark/>
          </w:tcPr>
          <w:p w14:paraId="32E1EAB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0.70</w:t>
            </w:r>
          </w:p>
        </w:tc>
        <w:tc>
          <w:tcPr>
            <w:tcW w:w="1020" w:type="dxa"/>
            <w:noWrap/>
            <w:vAlign w:val="center"/>
            <w:hideMark/>
          </w:tcPr>
          <w:p w14:paraId="1FF52EE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0.05</w:t>
            </w:r>
          </w:p>
        </w:tc>
      </w:tr>
      <w:tr w:rsidR="00EE0FF4" w:rsidRPr="00EE0FF4" w14:paraId="3D33CD02" w14:textId="77777777" w:rsidTr="00EE0FF4">
        <w:trPr>
          <w:trHeight w:val="300"/>
        </w:trPr>
        <w:tc>
          <w:tcPr>
            <w:tcW w:w="560" w:type="dxa"/>
            <w:vMerge w:val="restart"/>
            <w:noWrap/>
            <w:vAlign w:val="center"/>
            <w:hideMark/>
          </w:tcPr>
          <w:p w14:paraId="5FAC41E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29</w:t>
            </w:r>
          </w:p>
        </w:tc>
        <w:tc>
          <w:tcPr>
            <w:tcW w:w="1640" w:type="dxa"/>
            <w:vMerge w:val="restart"/>
            <w:shd w:val="clear" w:color="000000" w:fill="FFFFFF"/>
            <w:noWrap/>
            <w:vAlign w:val="center"/>
            <w:hideMark/>
          </w:tcPr>
          <w:p w14:paraId="6E69FB9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BWPT</w:t>
            </w:r>
          </w:p>
        </w:tc>
        <w:tc>
          <w:tcPr>
            <w:tcW w:w="1520" w:type="dxa"/>
            <w:noWrap/>
            <w:vAlign w:val="bottom"/>
            <w:hideMark/>
          </w:tcPr>
          <w:p w14:paraId="72E679B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0ED77C6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0.47</w:t>
            </w:r>
          </w:p>
        </w:tc>
        <w:tc>
          <w:tcPr>
            <w:tcW w:w="860" w:type="dxa"/>
            <w:noWrap/>
            <w:vAlign w:val="center"/>
            <w:hideMark/>
          </w:tcPr>
          <w:p w14:paraId="7BCC540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68C198B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660C999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9.78</w:t>
            </w:r>
          </w:p>
        </w:tc>
        <w:tc>
          <w:tcPr>
            <w:tcW w:w="980" w:type="dxa"/>
            <w:noWrap/>
            <w:vAlign w:val="center"/>
            <w:hideMark/>
          </w:tcPr>
          <w:p w14:paraId="0C6D326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0.38</w:t>
            </w:r>
          </w:p>
        </w:tc>
        <w:tc>
          <w:tcPr>
            <w:tcW w:w="1020" w:type="dxa"/>
            <w:noWrap/>
            <w:vAlign w:val="center"/>
            <w:hideMark/>
          </w:tcPr>
          <w:p w14:paraId="5432D57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0.001</w:t>
            </w:r>
          </w:p>
        </w:tc>
      </w:tr>
      <w:tr w:rsidR="00EE0FF4" w:rsidRPr="00EE0FF4" w14:paraId="3E6ACBCC" w14:textId="77777777" w:rsidTr="00EE0FF4">
        <w:trPr>
          <w:trHeight w:val="300"/>
        </w:trPr>
        <w:tc>
          <w:tcPr>
            <w:tcW w:w="560" w:type="dxa"/>
            <w:vMerge/>
            <w:vAlign w:val="center"/>
            <w:hideMark/>
          </w:tcPr>
          <w:p w14:paraId="074CA7F6"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22D440DD"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43C9367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193BB82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0.73</w:t>
            </w:r>
          </w:p>
        </w:tc>
        <w:tc>
          <w:tcPr>
            <w:tcW w:w="860" w:type="dxa"/>
            <w:noWrap/>
            <w:vAlign w:val="center"/>
            <w:hideMark/>
          </w:tcPr>
          <w:p w14:paraId="2314246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56C56FC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6F5D7EB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9.71</w:t>
            </w:r>
          </w:p>
        </w:tc>
        <w:tc>
          <w:tcPr>
            <w:tcW w:w="980" w:type="dxa"/>
            <w:noWrap/>
            <w:vAlign w:val="center"/>
            <w:hideMark/>
          </w:tcPr>
          <w:p w14:paraId="70D2AAA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0.38</w:t>
            </w:r>
          </w:p>
        </w:tc>
        <w:tc>
          <w:tcPr>
            <w:tcW w:w="1020" w:type="dxa"/>
            <w:noWrap/>
            <w:vAlign w:val="center"/>
            <w:hideMark/>
          </w:tcPr>
          <w:p w14:paraId="5CEAFFF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0.02</w:t>
            </w:r>
          </w:p>
        </w:tc>
      </w:tr>
      <w:tr w:rsidR="00EE0FF4" w:rsidRPr="00EE0FF4" w14:paraId="79F0CC88" w14:textId="77777777" w:rsidTr="00EE0FF4">
        <w:trPr>
          <w:trHeight w:val="300"/>
        </w:trPr>
        <w:tc>
          <w:tcPr>
            <w:tcW w:w="560" w:type="dxa"/>
            <w:vMerge w:val="restart"/>
            <w:noWrap/>
            <w:vAlign w:val="center"/>
            <w:hideMark/>
          </w:tcPr>
          <w:p w14:paraId="221930D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30</w:t>
            </w:r>
          </w:p>
        </w:tc>
        <w:tc>
          <w:tcPr>
            <w:tcW w:w="1640" w:type="dxa"/>
            <w:vMerge w:val="restart"/>
            <w:shd w:val="clear" w:color="000000" w:fill="FFFFFF"/>
            <w:noWrap/>
            <w:vAlign w:val="center"/>
            <w:hideMark/>
          </w:tcPr>
          <w:p w14:paraId="3B7493B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CEKA</w:t>
            </w:r>
          </w:p>
        </w:tc>
        <w:tc>
          <w:tcPr>
            <w:tcW w:w="1520" w:type="dxa"/>
            <w:noWrap/>
            <w:vAlign w:val="bottom"/>
            <w:hideMark/>
          </w:tcPr>
          <w:p w14:paraId="02545A0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790EAA5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0.61</w:t>
            </w:r>
          </w:p>
        </w:tc>
        <w:tc>
          <w:tcPr>
            <w:tcW w:w="860" w:type="dxa"/>
            <w:noWrap/>
            <w:vAlign w:val="center"/>
            <w:hideMark/>
          </w:tcPr>
          <w:p w14:paraId="42AA9A3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25EBE8A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66494E5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6.12</w:t>
            </w:r>
          </w:p>
        </w:tc>
        <w:tc>
          <w:tcPr>
            <w:tcW w:w="980" w:type="dxa"/>
            <w:noWrap/>
            <w:vAlign w:val="center"/>
            <w:hideMark/>
          </w:tcPr>
          <w:p w14:paraId="254F739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0.87</w:t>
            </w:r>
          </w:p>
        </w:tc>
        <w:tc>
          <w:tcPr>
            <w:tcW w:w="1020" w:type="dxa"/>
            <w:noWrap/>
            <w:vAlign w:val="center"/>
            <w:hideMark/>
          </w:tcPr>
          <w:p w14:paraId="741237B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0.13</w:t>
            </w:r>
          </w:p>
        </w:tc>
      </w:tr>
      <w:tr w:rsidR="00EE0FF4" w:rsidRPr="00EE0FF4" w14:paraId="5C29DE0F" w14:textId="77777777" w:rsidTr="00EE0FF4">
        <w:trPr>
          <w:trHeight w:val="300"/>
        </w:trPr>
        <w:tc>
          <w:tcPr>
            <w:tcW w:w="560" w:type="dxa"/>
            <w:vMerge/>
            <w:vAlign w:val="center"/>
            <w:hideMark/>
          </w:tcPr>
          <w:p w14:paraId="25E38840"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24EEC90E"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77A3F4B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67EF765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0.62</w:t>
            </w:r>
          </w:p>
        </w:tc>
        <w:tc>
          <w:tcPr>
            <w:tcW w:w="860" w:type="dxa"/>
            <w:noWrap/>
            <w:vAlign w:val="center"/>
            <w:hideMark/>
          </w:tcPr>
          <w:p w14:paraId="689B65B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2C9AA26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43544F3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6.14</w:t>
            </w:r>
          </w:p>
        </w:tc>
        <w:tc>
          <w:tcPr>
            <w:tcW w:w="980" w:type="dxa"/>
            <w:noWrap/>
            <w:vAlign w:val="center"/>
            <w:hideMark/>
          </w:tcPr>
          <w:p w14:paraId="146F9AA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0.87</w:t>
            </w:r>
          </w:p>
        </w:tc>
        <w:tc>
          <w:tcPr>
            <w:tcW w:w="1020" w:type="dxa"/>
            <w:noWrap/>
            <w:vAlign w:val="center"/>
            <w:hideMark/>
          </w:tcPr>
          <w:p w14:paraId="188C5F1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0.08</w:t>
            </w:r>
          </w:p>
        </w:tc>
      </w:tr>
      <w:tr w:rsidR="00EE0FF4" w:rsidRPr="00EE0FF4" w14:paraId="37D2999F" w14:textId="77777777" w:rsidTr="00EE0FF4">
        <w:trPr>
          <w:trHeight w:val="300"/>
        </w:trPr>
        <w:tc>
          <w:tcPr>
            <w:tcW w:w="560" w:type="dxa"/>
            <w:vMerge w:val="restart"/>
            <w:noWrap/>
            <w:vAlign w:val="center"/>
            <w:hideMark/>
          </w:tcPr>
          <w:p w14:paraId="4D38CF5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31</w:t>
            </w:r>
          </w:p>
        </w:tc>
        <w:tc>
          <w:tcPr>
            <w:tcW w:w="1640" w:type="dxa"/>
            <w:vMerge w:val="restart"/>
            <w:shd w:val="clear" w:color="000000" w:fill="FFFFFF"/>
            <w:noWrap/>
            <w:vAlign w:val="center"/>
            <w:hideMark/>
          </w:tcPr>
          <w:p w14:paraId="17766FE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 xml:space="preserve">CLEO </w:t>
            </w:r>
          </w:p>
        </w:tc>
        <w:tc>
          <w:tcPr>
            <w:tcW w:w="1520" w:type="dxa"/>
            <w:noWrap/>
            <w:vAlign w:val="bottom"/>
            <w:hideMark/>
          </w:tcPr>
          <w:p w14:paraId="35AEE49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1183D37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0.52</w:t>
            </w:r>
          </w:p>
        </w:tc>
        <w:tc>
          <w:tcPr>
            <w:tcW w:w="860" w:type="dxa"/>
            <w:noWrap/>
            <w:vAlign w:val="center"/>
            <w:hideMark/>
          </w:tcPr>
          <w:p w14:paraId="0953491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5B27527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0E94778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6.73</w:t>
            </w:r>
          </w:p>
        </w:tc>
        <w:tc>
          <w:tcPr>
            <w:tcW w:w="980" w:type="dxa"/>
            <w:noWrap/>
            <w:vAlign w:val="center"/>
            <w:hideMark/>
          </w:tcPr>
          <w:p w14:paraId="70BA420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0.56</w:t>
            </w:r>
          </w:p>
        </w:tc>
        <w:tc>
          <w:tcPr>
            <w:tcW w:w="1020" w:type="dxa"/>
            <w:noWrap/>
            <w:vAlign w:val="center"/>
            <w:hideMark/>
          </w:tcPr>
          <w:p w14:paraId="34839AB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0.11</w:t>
            </w:r>
          </w:p>
        </w:tc>
      </w:tr>
      <w:tr w:rsidR="00EE0FF4" w:rsidRPr="00EE0FF4" w14:paraId="44FF1A5E" w14:textId="77777777" w:rsidTr="00EE0FF4">
        <w:trPr>
          <w:trHeight w:val="300"/>
        </w:trPr>
        <w:tc>
          <w:tcPr>
            <w:tcW w:w="560" w:type="dxa"/>
            <w:vMerge/>
            <w:vAlign w:val="center"/>
            <w:hideMark/>
          </w:tcPr>
          <w:p w14:paraId="255C4560"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5FDE3AD5"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6B83D7B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3BF8701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0.55</w:t>
            </w:r>
          </w:p>
        </w:tc>
        <w:tc>
          <w:tcPr>
            <w:tcW w:w="860" w:type="dxa"/>
            <w:noWrap/>
            <w:vAlign w:val="center"/>
            <w:hideMark/>
          </w:tcPr>
          <w:p w14:paraId="44F1C52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0A2540F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523AD8E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6.69</w:t>
            </w:r>
          </w:p>
        </w:tc>
        <w:tc>
          <w:tcPr>
            <w:tcW w:w="980" w:type="dxa"/>
            <w:noWrap/>
            <w:vAlign w:val="center"/>
            <w:hideMark/>
          </w:tcPr>
          <w:p w14:paraId="369F786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0.56</w:t>
            </w:r>
          </w:p>
        </w:tc>
        <w:tc>
          <w:tcPr>
            <w:tcW w:w="1020" w:type="dxa"/>
            <w:noWrap/>
            <w:vAlign w:val="center"/>
            <w:hideMark/>
          </w:tcPr>
          <w:p w14:paraId="1EDAA52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0.13</w:t>
            </w:r>
          </w:p>
        </w:tc>
      </w:tr>
      <w:tr w:rsidR="00EE0FF4" w:rsidRPr="00EE0FF4" w14:paraId="71CD3133" w14:textId="77777777" w:rsidTr="00EE0FF4">
        <w:trPr>
          <w:trHeight w:val="300"/>
        </w:trPr>
        <w:tc>
          <w:tcPr>
            <w:tcW w:w="560" w:type="dxa"/>
            <w:vMerge w:val="restart"/>
            <w:noWrap/>
            <w:vAlign w:val="center"/>
            <w:hideMark/>
          </w:tcPr>
          <w:p w14:paraId="09A3676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32</w:t>
            </w:r>
          </w:p>
        </w:tc>
        <w:tc>
          <w:tcPr>
            <w:tcW w:w="1640" w:type="dxa"/>
            <w:vMerge w:val="restart"/>
            <w:shd w:val="clear" w:color="000000" w:fill="FFFFFF"/>
            <w:noWrap/>
            <w:vAlign w:val="center"/>
            <w:hideMark/>
          </w:tcPr>
          <w:p w14:paraId="5CC1EF4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CPIN</w:t>
            </w:r>
          </w:p>
        </w:tc>
        <w:tc>
          <w:tcPr>
            <w:tcW w:w="1520" w:type="dxa"/>
            <w:noWrap/>
            <w:vAlign w:val="bottom"/>
            <w:hideMark/>
          </w:tcPr>
          <w:p w14:paraId="17050DA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37E95C2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0.44</w:t>
            </w:r>
          </w:p>
        </w:tc>
        <w:tc>
          <w:tcPr>
            <w:tcW w:w="860" w:type="dxa"/>
            <w:noWrap/>
            <w:vAlign w:val="center"/>
            <w:hideMark/>
          </w:tcPr>
          <w:p w14:paraId="0E80ABD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794C497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7EAC351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9.26</w:t>
            </w:r>
          </w:p>
        </w:tc>
        <w:tc>
          <w:tcPr>
            <w:tcW w:w="980" w:type="dxa"/>
            <w:noWrap/>
            <w:vAlign w:val="center"/>
            <w:hideMark/>
          </w:tcPr>
          <w:p w14:paraId="2F7CECB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0.56</w:t>
            </w:r>
          </w:p>
        </w:tc>
        <w:tc>
          <w:tcPr>
            <w:tcW w:w="1020" w:type="dxa"/>
            <w:noWrap/>
            <w:vAlign w:val="center"/>
            <w:hideMark/>
          </w:tcPr>
          <w:p w14:paraId="66915DE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0.07</w:t>
            </w:r>
          </w:p>
        </w:tc>
      </w:tr>
      <w:tr w:rsidR="00EE0FF4" w:rsidRPr="00EE0FF4" w14:paraId="4F7BDDD2" w14:textId="77777777" w:rsidTr="00EE0FF4">
        <w:trPr>
          <w:trHeight w:val="300"/>
        </w:trPr>
        <w:tc>
          <w:tcPr>
            <w:tcW w:w="560" w:type="dxa"/>
            <w:vMerge/>
            <w:vAlign w:val="center"/>
            <w:hideMark/>
          </w:tcPr>
          <w:p w14:paraId="67E56524"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6665FA68"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714449E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63D5541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0.39</w:t>
            </w:r>
          </w:p>
        </w:tc>
        <w:tc>
          <w:tcPr>
            <w:tcW w:w="860" w:type="dxa"/>
            <w:noWrap/>
            <w:vAlign w:val="center"/>
            <w:hideMark/>
          </w:tcPr>
          <w:p w14:paraId="0A075FA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57ED621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48D8A65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9.30</w:t>
            </w:r>
          </w:p>
        </w:tc>
        <w:tc>
          <w:tcPr>
            <w:tcW w:w="980" w:type="dxa"/>
            <w:noWrap/>
            <w:vAlign w:val="center"/>
            <w:hideMark/>
          </w:tcPr>
          <w:p w14:paraId="3A72CC0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0.56</w:t>
            </w:r>
          </w:p>
        </w:tc>
        <w:tc>
          <w:tcPr>
            <w:tcW w:w="1020" w:type="dxa"/>
            <w:noWrap/>
            <w:vAlign w:val="center"/>
            <w:hideMark/>
          </w:tcPr>
          <w:p w14:paraId="6109C94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0.06</w:t>
            </w:r>
          </w:p>
        </w:tc>
      </w:tr>
      <w:tr w:rsidR="00EE0FF4" w:rsidRPr="00EE0FF4" w14:paraId="6C95C5D4" w14:textId="77777777" w:rsidTr="00EE0FF4">
        <w:trPr>
          <w:trHeight w:val="300"/>
        </w:trPr>
        <w:tc>
          <w:tcPr>
            <w:tcW w:w="560" w:type="dxa"/>
            <w:vMerge w:val="restart"/>
            <w:noWrap/>
            <w:vAlign w:val="center"/>
            <w:hideMark/>
          </w:tcPr>
          <w:p w14:paraId="5DF9952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33</w:t>
            </w:r>
          </w:p>
        </w:tc>
        <w:tc>
          <w:tcPr>
            <w:tcW w:w="1640" w:type="dxa"/>
            <w:vMerge w:val="restart"/>
            <w:shd w:val="clear" w:color="000000" w:fill="FFFFFF"/>
            <w:noWrap/>
            <w:vAlign w:val="center"/>
            <w:hideMark/>
          </w:tcPr>
          <w:p w14:paraId="4ADB1D0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DGNS</w:t>
            </w:r>
          </w:p>
        </w:tc>
        <w:tc>
          <w:tcPr>
            <w:tcW w:w="1520" w:type="dxa"/>
            <w:noWrap/>
            <w:vAlign w:val="bottom"/>
            <w:hideMark/>
          </w:tcPr>
          <w:p w14:paraId="52F49F8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0D98FB0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0.54</w:t>
            </w:r>
          </w:p>
        </w:tc>
        <w:tc>
          <w:tcPr>
            <w:tcW w:w="860" w:type="dxa"/>
            <w:noWrap/>
            <w:vAlign w:val="center"/>
            <w:hideMark/>
          </w:tcPr>
          <w:p w14:paraId="40E2EE1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5CD5E60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14E6F21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6.40</w:t>
            </w:r>
          </w:p>
        </w:tc>
        <w:tc>
          <w:tcPr>
            <w:tcW w:w="980" w:type="dxa"/>
            <w:noWrap/>
            <w:vAlign w:val="center"/>
            <w:hideMark/>
          </w:tcPr>
          <w:p w14:paraId="7AE30C4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0.41</w:t>
            </w:r>
          </w:p>
        </w:tc>
        <w:tc>
          <w:tcPr>
            <w:tcW w:w="1020" w:type="dxa"/>
            <w:noWrap/>
            <w:vAlign w:val="center"/>
            <w:hideMark/>
          </w:tcPr>
          <w:p w14:paraId="735A5C5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0.05</w:t>
            </w:r>
          </w:p>
        </w:tc>
      </w:tr>
      <w:tr w:rsidR="00EE0FF4" w:rsidRPr="00EE0FF4" w14:paraId="6D459EE1" w14:textId="77777777" w:rsidTr="00EE0FF4">
        <w:trPr>
          <w:trHeight w:val="300"/>
        </w:trPr>
        <w:tc>
          <w:tcPr>
            <w:tcW w:w="560" w:type="dxa"/>
            <w:vMerge/>
            <w:vAlign w:val="center"/>
            <w:hideMark/>
          </w:tcPr>
          <w:p w14:paraId="48D34DD3"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6D5D8293"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376722F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0AB4FE0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0.40</w:t>
            </w:r>
          </w:p>
        </w:tc>
        <w:tc>
          <w:tcPr>
            <w:tcW w:w="860" w:type="dxa"/>
            <w:noWrap/>
            <w:vAlign w:val="center"/>
            <w:hideMark/>
          </w:tcPr>
          <w:p w14:paraId="5C82110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04D44C7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5F86C5B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6.25</w:t>
            </w:r>
          </w:p>
        </w:tc>
        <w:tc>
          <w:tcPr>
            <w:tcW w:w="980" w:type="dxa"/>
            <w:noWrap/>
            <w:vAlign w:val="center"/>
            <w:hideMark/>
          </w:tcPr>
          <w:p w14:paraId="505C4F8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0.41</w:t>
            </w:r>
          </w:p>
        </w:tc>
        <w:tc>
          <w:tcPr>
            <w:tcW w:w="1020" w:type="dxa"/>
            <w:noWrap/>
            <w:vAlign w:val="center"/>
            <w:hideMark/>
          </w:tcPr>
          <w:p w14:paraId="0062E70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0.05</w:t>
            </w:r>
          </w:p>
        </w:tc>
      </w:tr>
      <w:tr w:rsidR="00EE0FF4" w:rsidRPr="00EE0FF4" w14:paraId="4DC3BB68" w14:textId="77777777" w:rsidTr="00EE0FF4">
        <w:trPr>
          <w:trHeight w:val="300"/>
        </w:trPr>
        <w:tc>
          <w:tcPr>
            <w:tcW w:w="560" w:type="dxa"/>
            <w:vMerge w:val="restart"/>
            <w:noWrap/>
            <w:vAlign w:val="center"/>
            <w:hideMark/>
          </w:tcPr>
          <w:p w14:paraId="22ED057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34</w:t>
            </w:r>
          </w:p>
        </w:tc>
        <w:tc>
          <w:tcPr>
            <w:tcW w:w="1640" w:type="dxa"/>
            <w:vMerge w:val="restart"/>
            <w:shd w:val="clear" w:color="000000" w:fill="FFFFFF"/>
            <w:noWrap/>
            <w:vAlign w:val="center"/>
            <w:hideMark/>
          </w:tcPr>
          <w:p w14:paraId="79F690E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DSSA</w:t>
            </w:r>
          </w:p>
        </w:tc>
        <w:tc>
          <w:tcPr>
            <w:tcW w:w="1520" w:type="dxa"/>
            <w:noWrap/>
            <w:vAlign w:val="bottom"/>
            <w:hideMark/>
          </w:tcPr>
          <w:p w14:paraId="0321A10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3C2B122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0.60</w:t>
            </w:r>
          </w:p>
        </w:tc>
        <w:tc>
          <w:tcPr>
            <w:tcW w:w="860" w:type="dxa"/>
            <w:noWrap/>
            <w:vAlign w:val="center"/>
            <w:hideMark/>
          </w:tcPr>
          <w:p w14:paraId="5B64847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3A3AA45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76BF990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7.71</w:t>
            </w:r>
          </w:p>
        </w:tc>
        <w:tc>
          <w:tcPr>
            <w:tcW w:w="980" w:type="dxa"/>
            <w:noWrap/>
            <w:vAlign w:val="center"/>
            <w:hideMark/>
          </w:tcPr>
          <w:p w14:paraId="2F5DE82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0.60</w:t>
            </w:r>
          </w:p>
        </w:tc>
        <w:tc>
          <w:tcPr>
            <w:tcW w:w="1020" w:type="dxa"/>
            <w:noWrap/>
            <w:vAlign w:val="center"/>
            <w:hideMark/>
          </w:tcPr>
          <w:p w14:paraId="409FCE8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0.20</w:t>
            </w:r>
          </w:p>
        </w:tc>
      </w:tr>
      <w:tr w:rsidR="00EE0FF4" w:rsidRPr="00EE0FF4" w14:paraId="71EEBF9F" w14:textId="77777777" w:rsidTr="00EE0FF4">
        <w:trPr>
          <w:trHeight w:val="300"/>
        </w:trPr>
        <w:tc>
          <w:tcPr>
            <w:tcW w:w="560" w:type="dxa"/>
            <w:vMerge/>
            <w:vAlign w:val="center"/>
            <w:hideMark/>
          </w:tcPr>
          <w:p w14:paraId="68F969DB"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435EF809"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2D5E465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14BC4B2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0.62</w:t>
            </w:r>
          </w:p>
        </w:tc>
        <w:tc>
          <w:tcPr>
            <w:tcW w:w="860" w:type="dxa"/>
            <w:noWrap/>
            <w:vAlign w:val="center"/>
            <w:hideMark/>
          </w:tcPr>
          <w:p w14:paraId="169AB8D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48B2862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03D20CF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7.77</w:t>
            </w:r>
          </w:p>
        </w:tc>
        <w:tc>
          <w:tcPr>
            <w:tcW w:w="980" w:type="dxa"/>
            <w:noWrap/>
            <w:vAlign w:val="center"/>
            <w:hideMark/>
          </w:tcPr>
          <w:p w14:paraId="2C4753E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0.60</w:t>
            </w:r>
          </w:p>
        </w:tc>
        <w:tc>
          <w:tcPr>
            <w:tcW w:w="1020" w:type="dxa"/>
            <w:noWrap/>
            <w:vAlign w:val="center"/>
            <w:hideMark/>
          </w:tcPr>
          <w:p w14:paraId="476B141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0.28</w:t>
            </w:r>
          </w:p>
        </w:tc>
      </w:tr>
      <w:tr w:rsidR="00EE0FF4" w:rsidRPr="00EE0FF4" w14:paraId="376F8CF4" w14:textId="77777777" w:rsidTr="00EE0FF4">
        <w:trPr>
          <w:trHeight w:val="300"/>
        </w:trPr>
        <w:tc>
          <w:tcPr>
            <w:tcW w:w="560" w:type="dxa"/>
            <w:vMerge w:val="restart"/>
            <w:noWrap/>
            <w:vAlign w:val="center"/>
            <w:hideMark/>
          </w:tcPr>
          <w:p w14:paraId="6F3A2DF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35</w:t>
            </w:r>
          </w:p>
        </w:tc>
        <w:tc>
          <w:tcPr>
            <w:tcW w:w="1640" w:type="dxa"/>
            <w:vMerge w:val="restart"/>
            <w:shd w:val="clear" w:color="000000" w:fill="FFFFFF"/>
            <w:noWrap/>
            <w:vAlign w:val="center"/>
            <w:hideMark/>
          </w:tcPr>
          <w:p w14:paraId="2602830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ELSA</w:t>
            </w:r>
          </w:p>
        </w:tc>
        <w:tc>
          <w:tcPr>
            <w:tcW w:w="1520" w:type="dxa"/>
            <w:noWrap/>
            <w:vAlign w:val="bottom"/>
            <w:hideMark/>
          </w:tcPr>
          <w:p w14:paraId="49684CE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4159F7D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0.36</w:t>
            </w:r>
          </w:p>
        </w:tc>
        <w:tc>
          <w:tcPr>
            <w:tcW w:w="860" w:type="dxa"/>
            <w:noWrap/>
            <w:vAlign w:val="center"/>
            <w:hideMark/>
          </w:tcPr>
          <w:p w14:paraId="3386552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437E067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54CB1E1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7.06</w:t>
            </w:r>
          </w:p>
        </w:tc>
        <w:tc>
          <w:tcPr>
            <w:tcW w:w="980" w:type="dxa"/>
            <w:noWrap/>
            <w:vAlign w:val="center"/>
            <w:hideMark/>
          </w:tcPr>
          <w:p w14:paraId="0F4EDCF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0.51</w:t>
            </w:r>
          </w:p>
        </w:tc>
        <w:tc>
          <w:tcPr>
            <w:tcW w:w="1020" w:type="dxa"/>
            <w:noWrap/>
            <w:vAlign w:val="center"/>
            <w:hideMark/>
          </w:tcPr>
          <w:p w14:paraId="5F7F731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0.04</w:t>
            </w:r>
          </w:p>
        </w:tc>
      </w:tr>
      <w:tr w:rsidR="00EE0FF4" w:rsidRPr="00EE0FF4" w14:paraId="6F510536" w14:textId="77777777" w:rsidTr="00EE0FF4">
        <w:trPr>
          <w:trHeight w:val="300"/>
        </w:trPr>
        <w:tc>
          <w:tcPr>
            <w:tcW w:w="560" w:type="dxa"/>
            <w:vMerge/>
            <w:vAlign w:val="center"/>
            <w:hideMark/>
          </w:tcPr>
          <w:p w14:paraId="4D7F44AE"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267AB176"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4BF6C51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54F32F2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0.79</w:t>
            </w:r>
          </w:p>
        </w:tc>
        <w:tc>
          <w:tcPr>
            <w:tcW w:w="860" w:type="dxa"/>
            <w:noWrap/>
            <w:vAlign w:val="center"/>
            <w:hideMark/>
          </w:tcPr>
          <w:p w14:paraId="1064254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6CF6431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3E79D68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6.96</w:t>
            </w:r>
          </w:p>
        </w:tc>
        <w:tc>
          <w:tcPr>
            <w:tcW w:w="980" w:type="dxa"/>
            <w:noWrap/>
            <w:vAlign w:val="center"/>
            <w:hideMark/>
          </w:tcPr>
          <w:p w14:paraId="6328B46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0.51</w:t>
            </w:r>
          </w:p>
        </w:tc>
        <w:tc>
          <w:tcPr>
            <w:tcW w:w="1020" w:type="dxa"/>
            <w:noWrap/>
            <w:vAlign w:val="center"/>
            <w:hideMark/>
          </w:tcPr>
          <w:p w14:paraId="2B9E348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0.05</w:t>
            </w:r>
          </w:p>
        </w:tc>
      </w:tr>
      <w:tr w:rsidR="00EE0FF4" w:rsidRPr="00EE0FF4" w14:paraId="6476192C" w14:textId="77777777" w:rsidTr="00EE0FF4">
        <w:trPr>
          <w:trHeight w:val="300"/>
        </w:trPr>
        <w:tc>
          <w:tcPr>
            <w:tcW w:w="560" w:type="dxa"/>
            <w:vMerge w:val="restart"/>
            <w:noWrap/>
            <w:vAlign w:val="center"/>
            <w:hideMark/>
          </w:tcPr>
          <w:p w14:paraId="1241EC5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36</w:t>
            </w:r>
          </w:p>
        </w:tc>
        <w:tc>
          <w:tcPr>
            <w:tcW w:w="1640" w:type="dxa"/>
            <w:vMerge w:val="restart"/>
            <w:shd w:val="clear" w:color="000000" w:fill="FFFFFF"/>
            <w:noWrap/>
            <w:vAlign w:val="center"/>
            <w:hideMark/>
          </w:tcPr>
          <w:p w14:paraId="0614AC0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EPMT</w:t>
            </w:r>
          </w:p>
        </w:tc>
        <w:tc>
          <w:tcPr>
            <w:tcW w:w="1520" w:type="dxa"/>
            <w:noWrap/>
            <w:vAlign w:val="bottom"/>
            <w:hideMark/>
          </w:tcPr>
          <w:p w14:paraId="6218945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6400650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0.57</w:t>
            </w:r>
          </w:p>
        </w:tc>
        <w:tc>
          <w:tcPr>
            <w:tcW w:w="860" w:type="dxa"/>
            <w:noWrap/>
            <w:vAlign w:val="center"/>
            <w:hideMark/>
          </w:tcPr>
          <w:p w14:paraId="7E300AE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141EAEC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782331E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8.47</w:t>
            </w:r>
          </w:p>
        </w:tc>
        <w:tc>
          <w:tcPr>
            <w:tcW w:w="980" w:type="dxa"/>
            <w:noWrap/>
            <w:vAlign w:val="center"/>
            <w:hideMark/>
          </w:tcPr>
          <w:p w14:paraId="793E343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0.92</w:t>
            </w:r>
          </w:p>
        </w:tc>
        <w:tc>
          <w:tcPr>
            <w:tcW w:w="1020" w:type="dxa"/>
            <w:noWrap/>
            <w:vAlign w:val="center"/>
            <w:hideMark/>
          </w:tcPr>
          <w:p w14:paraId="626554E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0.08</w:t>
            </w:r>
          </w:p>
        </w:tc>
      </w:tr>
      <w:tr w:rsidR="00EE0FF4" w:rsidRPr="00EE0FF4" w14:paraId="1D0E50D6" w14:textId="77777777" w:rsidTr="00EE0FF4">
        <w:trPr>
          <w:trHeight w:val="300"/>
        </w:trPr>
        <w:tc>
          <w:tcPr>
            <w:tcW w:w="560" w:type="dxa"/>
            <w:vMerge/>
            <w:vAlign w:val="center"/>
            <w:hideMark/>
          </w:tcPr>
          <w:p w14:paraId="21B09A3B"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0F199CD5"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64A2513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4212DA3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0.61</w:t>
            </w:r>
          </w:p>
        </w:tc>
        <w:tc>
          <w:tcPr>
            <w:tcW w:w="860" w:type="dxa"/>
            <w:noWrap/>
            <w:vAlign w:val="center"/>
            <w:hideMark/>
          </w:tcPr>
          <w:p w14:paraId="684B2A8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26AB6B1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19390AD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8.44</w:t>
            </w:r>
          </w:p>
        </w:tc>
        <w:tc>
          <w:tcPr>
            <w:tcW w:w="980" w:type="dxa"/>
            <w:noWrap/>
            <w:vAlign w:val="center"/>
            <w:hideMark/>
          </w:tcPr>
          <w:p w14:paraId="3C624CC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0.92</w:t>
            </w:r>
          </w:p>
        </w:tc>
        <w:tc>
          <w:tcPr>
            <w:tcW w:w="1020" w:type="dxa"/>
            <w:noWrap/>
            <w:vAlign w:val="center"/>
            <w:hideMark/>
          </w:tcPr>
          <w:p w14:paraId="222914C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0.06</w:t>
            </w:r>
          </w:p>
        </w:tc>
      </w:tr>
      <w:tr w:rsidR="00EE0FF4" w:rsidRPr="00EE0FF4" w14:paraId="4B79C398" w14:textId="77777777" w:rsidTr="00EE0FF4">
        <w:trPr>
          <w:trHeight w:val="300"/>
        </w:trPr>
        <w:tc>
          <w:tcPr>
            <w:tcW w:w="560" w:type="dxa"/>
            <w:vMerge w:val="restart"/>
            <w:noWrap/>
            <w:vAlign w:val="center"/>
            <w:hideMark/>
          </w:tcPr>
          <w:p w14:paraId="493FECF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37</w:t>
            </w:r>
          </w:p>
        </w:tc>
        <w:tc>
          <w:tcPr>
            <w:tcW w:w="1640" w:type="dxa"/>
            <w:vMerge w:val="restart"/>
            <w:shd w:val="clear" w:color="000000" w:fill="FFFFFF"/>
            <w:noWrap/>
            <w:vAlign w:val="center"/>
            <w:hideMark/>
          </w:tcPr>
          <w:p w14:paraId="3472CE0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EXCL</w:t>
            </w:r>
          </w:p>
        </w:tc>
        <w:tc>
          <w:tcPr>
            <w:tcW w:w="1520" w:type="dxa"/>
            <w:noWrap/>
            <w:vAlign w:val="bottom"/>
            <w:hideMark/>
          </w:tcPr>
          <w:p w14:paraId="33566D2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15A775F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0.68</w:t>
            </w:r>
          </w:p>
        </w:tc>
        <w:tc>
          <w:tcPr>
            <w:tcW w:w="860" w:type="dxa"/>
            <w:noWrap/>
            <w:vAlign w:val="center"/>
            <w:hideMark/>
          </w:tcPr>
          <w:p w14:paraId="5465996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58BA533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7F164BA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7.54</w:t>
            </w:r>
          </w:p>
        </w:tc>
        <w:tc>
          <w:tcPr>
            <w:tcW w:w="980" w:type="dxa"/>
            <w:noWrap/>
            <w:vAlign w:val="center"/>
            <w:hideMark/>
          </w:tcPr>
          <w:p w14:paraId="156213A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0.66</w:t>
            </w:r>
          </w:p>
        </w:tc>
        <w:tc>
          <w:tcPr>
            <w:tcW w:w="1020" w:type="dxa"/>
            <w:noWrap/>
            <w:vAlign w:val="center"/>
            <w:hideMark/>
          </w:tcPr>
          <w:p w14:paraId="6E97AAA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17A9FEF7" w14:textId="77777777" w:rsidTr="00EE0FF4">
        <w:trPr>
          <w:trHeight w:val="300"/>
        </w:trPr>
        <w:tc>
          <w:tcPr>
            <w:tcW w:w="560" w:type="dxa"/>
            <w:vMerge/>
            <w:vAlign w:val="center"/>
            <w:hideMark/>
          </w:tcPr>
          <w:p w14:paraId="195187A5"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67CD8E38"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53D5ECE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50EE761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0.70</w:t>
            </w:r>
          </w:p>
        </w:tc>
        <w:tc>
          <w:tcPr>
            <w:tcW w:w="860" w:type="dxa"/>
            <w:noWrap/>
            <w:vAlign w:val="center"/>
            <w:hideMark/>
          </w:tcPr>
          <w:p w14:paraId="673458B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5E3B7B6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2AFB11D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7.58</w:t>
            </w:r>
          </w:p>
        </w:tc>
        <w:tc>
          <w:tcPr>
            <w:tcW w:w="980" w:type="dxa"/>
            <w:noWrap/>
            <w:vAlign w:val="center"/>
            <w:hideMark/>
          </w:tcPr>
          <w:p w14:paraId="7CE827A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0.66</w:t>
            </w:r>
          </w:p>
        </w:tc>
        <w:tc>
          <w:tcPr>
            <w:tcW w:w="1020" w:type="dxa"/>
            <w:noWrap/>
            <w:vAlign w:val="center"/>
            <w:hideMark/>
          </w:tcPr>
          <w:p w14:paraId="7145A3C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4ED6F3BA" w14:textId="77777777" w:rsidTr="00EE0FF4">
        <w:trPr>
          <w:trHeight w:val="300"/>
        </w:trPr>
        <w:tc>
          <w:tcPr>
            <w:tcW w:w="560" w:type="dxa"/>
            <w:vMerge w:val="restart"/>
            <w:noWrap/>
            <w:vAlign w:val="center"/>
            <w:hideMark/>
          </w:tcPr>
          <w:p w14:paraId="6FA6F73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38</w:t>
            </w:r>
          </w:p>
        </w:tc>
        <w:tc>
          <w:tcPr>
            <w:tcW w:w="1640" w:type="dxa"/>
            <w:vMerge w:val="restart"/>
            <w:shd w:val="clear" w:color="000000" w:fill="FFFFFF"/>
            <w:noWrap/>
            <w:vAlign w:val="center"/>
            <w:hideMark/>
          </w:tcPr>
          <w:p w14:paraId="7366B64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FISH</w:t>
            </w:r>
          </w:p>
        </w:tc>
        <w:tc>
          <w:tcPr>
            <w:tcW w:w="1520" w:type="dxa"/>
            <w:noWrap/>
            <w:vAlign w:val="bottom"/>
            <w:hideMark/>
          </w:tcPr>
          <w:p w14:paraId="466B656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211D453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0.61</w:t>
            </w:r>
          </w:p>
        </w:tc>
        <w:tc>
          <w:tcPr>
            <w:tcW w:w="860" w:type="dxa"/>
            <w:noWrap/>
            <w:vAlign w:val="center"/>
            <w:hideMark/>
          </w:tcPr>
          <w:p w14:paraId="7AF5C01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40D76CD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2377C51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7.06</w:t>
            </w:r>
          </w:p>
        </w:tc>
        <w:tc>
          <w:tcPr>
            <w:tcW w:w="980" w:type="dxa"/>
            <w:noWrap/>
            <w:vAlign w:val="center"/>
            <w:hideMark/>
          </w:tcPr>
          <w:p w14:paraId="44D080F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0.79</w:t>
            </w:r>
          </w:p>
        </w:tc>
        <w:tc>
          <w:tcPr>
            <w:tcW w:w="1020" w:type="dxa"/>
            <w:noWrap/>
            <w:vAlign w:val="center"/>
            <w:hideMark/>
          </w:tcPr>
          <w:p w14:paraId="0DF0180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0.07</w:t>
            </w:r>
          </w:p>
        </w:tc>
      </w:tr>
      <w:tr w:rsidR="00EE0FF4" w:rsidRPr="00EE0FF4" w14:paraId="612A7746" w14:textId="77777777" w:rsidTr="00EE0FF4">
        <w:trPr>
          <w:trHeight w:val="300"/>
        </w:trPr>
        <w:tc>
          <w:tcPr>
            <w:tcW w:w="560" w:type="dxa"/>
            <w:vMerge/>
            <w:vAlign w:val="center"/>
            <w:hideMark/>
          </w:tcPr>
          <w:p w14:paraId="2750F3F9"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67AC6348"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5B69BA7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022343F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0.66</w:t>
            </w:r>
          </w:p>
        </w:tc>
        <w:tc>
          <w:tcPr>
            <w:tcW w:w="860" w:type="dxa"/>
            <w:noWrap/>
            <w:vAlign w:val="center"/>
            <w:hideMark/>
          </w:tcPr>
          <w:p w14:paraId="1DF43C2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3DB50FB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6629DFD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6.90</w:t>
            </w:r>
          </w:p>
        </w:tc>
        <w:tc>
          <w:tcPr>
            <w:tcW w:w="980" w:type="dxa"/>
            <w:noWrap/>
            <w:vAlign w:val="center"/>
            <w:hideMark/>
          </w:tcPr>
          <w:p w14:paraId="6F7DF41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0.79</w:t>
            </w:r>
          </w:p>
        </w:tc>
        <w:tc>
          <w:tcPr>
            <w:tcW w:w="1020" w:type="dxa"/>
            <w:noWrap/>
            <w:vAlign w:val="center"/>
            <w:hideMark/>
          </w:tcPr>
          <w:p w14:paraId="4E09987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0.05</w:t>
            </w:r>
          </w:p>
        </w:tc>
      </w:tr>
      <w:tr w:rsidR="00EE0FF4" w:rsidRPr="00EE0FF4" w14:paraId="03BEBAED" w14:textId="77777777" w:rsidTr="00EE0FF4">
        <w:trPr>
          <w:trHeight w:val="300"/>
        </w:trPr>
        <w:tc>
          <w:tcPr>
            <w:tcW w:w="560" w:type="dxa"/>
            <w:vMerge w:val="restart"/>
            <w:noWrap/>
            <w:vAlign w:val="center"/>
            <w:hideMark/>
          </w:tcPr>
          <w:p w14:paraId="352EB02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39</w:t>
            </w:r>
          </w:p>
        </w:tc>
        <w:tc>
          <w:tcPr>
            <w:tcW w:w="1640" w:type="dxa"/>
            <w:vMerge w:val="restart"/>
            <w:shd w:val="clear" w:color="000000" w:fill="FFFFFF"/>
            <w:noWrap/>
            <w:vAlign w:val="center"/>
            <w:hideMark/>
          </w:tcPr>
          <w:p w14:paraId="5B291F2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GEMS</w:t>
            </w:r>
          </w:p>
        </w:tc>
        <w:tc>
          <w:tcPr>
            <w:tcW w:w="1520" w:type="dxa"/>
            <w:noWrap/>
            <w:vAlign w:val="bottom"/>
            <w:hideMark/>
          </w:tcPr>
          <w:p w14:paraId="539C606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312BFFD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0.91</w:t>
            </w:r>
          </w:p>
        </w:tc>
        <w:tc>
          <w:tcPr>
            <w:tcW w:w="860" w:type="dxa"/>
            <w:noWrap/>
            <w:vAlign w:val="center"/>
            <w:hideMark/>
          </w:tcPr>
          <w:p w14:paraId="0003284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142C528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0367DE9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6.40</w:t>
            </w:r>
          </w:p>
        </w:tc>
        <w:tc>
          <w:tcPr>
            <w:tcW w:w="980" w:type="dxa"/>
            <w:noWrap/>
            <w:vAlign w:val="center"/>
            <w:hideMark/>
          </w:tcPr>
          <w:p w14:paraId="42D40A3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0.62</w:t>
            </w:r>
          </w:p>
        </w:tc>
        <w:tc>
          <w:tcPr>
            <w:tcW w:w="1020" w:type="dxa"/>
            <w:noWrap/>
            <w:vAlign w:val="center"/>
            <w:hideMark/>
          </w:tcPr>
          <w:p w14:paraId="5B987B4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0.62</w:t>
            </w:r>
          </w:p>
        </w:tc>
      </w:tr>
      <w:tr w:rsidR="00EE0FF4" w:rsidRPr="00EE0FF4" w14:paraId="08B77551" w14:textId="77777777" w:rsidTr="00EE0FF4">
        <w:trPr>
          <w:trHeight w:val="300"/>
        </w:trPr>
        <w:tc>
          <w:tcPr>
            <w:tcW w:w="560" w:type="dxa"/>
            <w:vMerge/>
            <w:vAlign w:val="center"/>
            <w:hideMark/>
          </w:tcPr>
          <w:p w14:paraId="4715BEEF"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284AB071"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545F9BD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72E986A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0.95</w:t>
            </w:r>
          </w:p>
        </w:tc>
        <w:tc>
          <w:tcPr>
            <w:tcW w:w="860" w:type="dxa"/>
            <w:noWrap/>
            <w:vAlign w:val="center"/>
            <w:hideMark/>
          </w:tcPr>
          <w:p w14:paraId="03E08E5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58C0697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689A718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6.44</w:t>
            </w:r>
          </w:p>
        </w:tc>
        <w:tc>
          <w:tcPr>
            <w:tcW w:w="980" w:type="dxa"/>
            <w:noWrap/>
            <w:vAlign w:val="center"/>
            <w:hideMark/>
          </w:tcPr>
          <w:p w14:paraId="0802924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0.07</w:t>
            </w:r>
          </w:p>
        </w:tc>
        <w:tc>
          <w:tcPr>
            <w:tcW w:w="1020" w:type="dxa"/>
            <w:noWrap/>
            <w:vAlign w:val="center"/>
            <w:hideMark/>
          </w:tcPr>
          <w:p w14:paraId="65B26AC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0.40</w:t>
            </w:r>
          </w:p>
        </w:tc>
      </w:tr>
      <w:tr w:rsidR="00EE0FF4" w:rsidRPr="00EE0FF4" w14:paraId="1B7F2610" w14:textId="77777777" w:rsidTr="00EE0FF4">
        <w:trPr>
          <w:trHeight w:val="300"/>
        </w:trPr>
        <w:tc>
          <w:tcPr>
            <w:tcW w:w="560" w:type="dxa"/>
            <w:vMerge w:val="restart"/>
            <w:noWrap/>
            <w:vAlign w:val="center"/>
            <w:hideMark/>
          </w:tcPr>
          <w:p w14:paraId="011C652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lastRenderedPageBreak/>
              <w:t>40</w:t>
            </w:r>
          </w:p>
        </w:tc>
        <w:tc>
          <w:tcPr>
            <w:tcW w:w="1640" w:type="dxa"/>
            <w:vMerge w:val="restart"/>
            <w:shd w:val="clear" w:color="000000" w:fill="FFFFFF"/>
            <w:noWrap/>
            <w:vAlign w:val="center"/>
            <w:hideMark/>
          </w:tcPr>
          <w:p w14:paraId="3961D3B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GGRP</w:t>
            </w:r>
          </w:p>
        </w:tc>
        <w:tc>
          <w:tcPr>
            <w:tcW w:w="1520" w:type="dxa"/>
            <w:noWrap/>
            <w:vAlign w:val="bottom"/>
            <w:hideMark/>
          </w:tcPr>
          <w:p w14:paraId="790352E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0F8FEA7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0.34</w:t>
            </w:r>
          </w:p>
        </w:tc>
        <w:tc>
          <w:tcPr>
            <w:tcW w:w="860" w:type="dxa"/>
            <w:noWrap/>
            <w:vAlign w:val="center"/>
            <w:hideMark/>
          </w:tcPr>
          <w:p w14:paraId="1F22B7F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11F8455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7C87EBF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8.30</w:t>
            </w:r>
          </w:p>
        </w:tc>
        <w:tc>
          <w:tcPr>
            <w:tcW w:w="980" w:type="dxa"/>
            <w:noWrap/>
            <w:vAlign w:val="center"/>
            <w:hideMark/>
          </w:tcPr>
          <w:p w14:paraId="0573939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0.14</w:t>
            </w:r>
          </w:p>
        </w:tc>
        <w:tc>
          <w:tcPr>
            <w:tcW w:w="1020" w:type="dxa"/>
            <w:noWrap/>
            <w:vAlign w:val="center"/>
            <w:hideMark/>
          </w:tcPr>
          <w:p w14:paraId="3DF2825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0.05</w:t>
            </w:r>
          </w:p>
        </w:tc>
      </w:tr>
      <w:tr w:rsidR="00EE0FF4" w:rsidRPr="00EE0FF4" w14:paraId="279B6CEF" w14:textId="77777777" w:rsidTr="00EE0FF4">
        <w:trPr>
          <w:trHeight w:val="300"/>
        </w:trPr>
        <w:tc>
          <w:tcPr>
            <w:tcW w:w="560" w:type="dxa"/>
            <w:vMerge/>
            <w:vAlign w:val="center"/>
            <w:hideMark/>
          </w:tcPr>
          <w:p w14:paraId="77E40136"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010F66D0"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46E7E62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4974F63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0.57</w:t>
            </w:r>
          </w:p>
        </w:tc>
        <w:tc>
          <w:tcPr>
            <w:tcW w:w="860" w:type="dxa"/>
            <w:noWrap/>
            <w:vAlign w:val="center"/>
            <w:hideMark/>
          </w:tcPr>
          <w:p w14:paraId="2716094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136DA65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7093BD2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8.27</w:t>
            </w:r>
          </w:p>
        </w:tc>
        <w:tc>
          <w:tcPr>
            <w:tcW w:w="980" w:type="dxa"/>
            <w:noWrap/>
            <w:vAlign w:val="center"/>
            <w:hideMark/>
          </w:tcPr>
          <w:p w14:paraId="6ECDA2E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0.14</w:t>
            </w:r>
          </w:p>
        </w:tc>
        <w:tc>
          <w:tcPr>
            <w:tcW w:w="1020" w:type="dxa"/>
            <w:noWrap/>
            <w:vAlign w:val="center"/>
            <w:hideMark/>
          </w:tcPr>
          <w:p w14:paraId="61EEF78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47751FD0" w14:textId="77777777" w:rsidTr="00EE0FF4">
        <w:trPr>
          <w:trHeight w:val="300"/>
        </w:trPr>
        <w:tc>
          <w:tcPr>
            <w:tcW w:w="560" w:type="dxa"/>
            <w:vMerge w:val="restart"/>
            <w:noWrap/>
            <w:vAlign w:val="center"/>
            <w:hideMark/>
          </w:tcPr>
          <w:p w14:paraId="10AED3B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41</w:t>
            </w:r>
          </w:p>
        </w:tc>
        <w:tc>
          <w:tcPr>
            <w:tcW w:w="1640" w:type="dxa"/>
            <w:vMerge w:val="restart"/>
            <w:shd w:val="clear" w:color="000000" w:fill="FFFFFF"/>
            <w:noWrap/>
            <w:vAlign w:val="center"/>
            <w:hideMark/>
          </w:tcPr>
          <w:p w14:paraId="1DFC9A2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GIAA</w:t>
            </w:r>
          </w:p>
        </w:tc>
        <w:tc>
          <w:tcPr>
            <w:tcW w:w="1520" w:type="dxa"/>
            <w:noWrap/>
            <w:vAlign w:val="bottom"/>
            <w:hideMark/>
          </w:tcPr>
          <w:p w14:paraId="7EB2840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217F499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0.33</w:t>
            </w:r>
          </w:p>
        </w:tc>
        <w:tc>
          <w:tcPr>
            <w:tcW w:w="860" w:type="dxa"/>
            <w:noWrap/>
            <w:vAlign w:val="center"/>
            <w:hideMark/>
          </w:tcPr>
          <w:p w14:paraId="2B382D3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252B18E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016831A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8.40</w:t>
            </w:r>
          </w:p>
        </w:tc>
        <w:tc>
          <w:tcPr>
            <w:tcW w:w="980" w:type="dxa"/>
            <w:noWrap/>
            <w:vAlign w:val="center"/>
            <w:hideMark/>
          </w:tcPr>
          <w:p w14:paraId="1545FA0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0.65</w:t>
            </w:r>
          </w:p>
        </w:tc>
        <w:tc>
          <w:tcPr>
            <w:tcW w:w="1020" w:type="dxa"/>
            <w:noWrap/>
            <w:vAlign w:val="center"/>
            <w:hideMark/>
          </w:tcPr>
          <w:p w14:paraId="389501D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0.60</w:t>
            </w:r>
          </w:p>
        </w:tc>
      </w:tr>
      <w:tr w:rsidR="00EE0FF4" w:rsidRPr="00EE0FF4" w14:paraId="0F5CC9AB" w14:textId="77777777" w:rsidTr="00EE0FF4">
        <w:trPr>
          <w:trHeight w:val="300"/>
        </w:trPr>
        <w:tc>
          <w:tcPr>
            <w:tcW w:w="560" w:type="dxa"/>
            <w:vMerge/>
            <w:vAlign w:val="center"/>
            <w:hideMark/>
          </w:tcPr>
          <w:p w14:paraId="73524A46"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36F845DC"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6D9CC81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32B4D28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0.62</w:t>
            </w:r>
          </w:p>
        </w:tc>
        <w:tc>
          <w:tcPr>
            <w:tcW w:w="860" w:type="dxa"/>
            <w:noWrap/>
            <w:vAlign w:val="center"/>
            <w:hideMark/>
          </w:tcPr>
          <w:p w14:paraId="5DFE4E0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000538F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6367395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8.39</w:t>
            </w:r>
          </w:p>
        </w:tc>
        <w:tc>
          <w:tcPr>
            <w:tcW w:w="980" w:type="dxa"/>
            <w:noWrap/>
            <w:vAlign w:val="center"/>
            <w:hideMark/>
          </w:tcPr>
          <w:p w14:paraId="0A0EAD4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0.65</w:t>
            </w:r>
          </w:p>
        </w:tc>
        <w:tc>
          <w:tcPr>
            <w:tcW w:w="1020" w:type="dxa"/>
            <w:noWrap/>
            <w:vAlign w:val="center"/>
            <w:hideMark/>
          </w:tcPr>
          <w:p w14:paraId="701922E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0.04</w:t>
            </w:r>
          </w:p>
        </w:tc>
      </w:tr>
      <w:tr w:rsidR="00EE0FF4" w:rsidRPr="00EE0FF4" w14:paraId="2E521311" w14:textId="77777777" w:rsidTr="00EE0FF4">
        <w:trPr>
          <w:trHeight w:val="300"/>
        </w:trPr>
        <w:tc>
          <w:tcPr>
            <w:tcW w:w="560" w:type="dxa"/>
            <w:vMerge w:val="restart"/>
            <w:noWrap/>
            <w:vAlign w:val="center"/>
            <w:hideMark/>
          </w:tcPr>
          <w:p w14:paraId="75B15F3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42</w:t>
            </w:r>
          </w:p>
        </w:tc>
        <w:tc>
          <w:tcPr>
            <w:tcW w:w="1640" w:type="dxa"/>
            <w:vMerge w:val="restart"/>
            <w:shd w:val="clear" w:color="000000" w:fill="FFFFFF"/>
            <w:noWrap/>
            <w:vAlign w:val="center"/>
            <w:hideMark/>
          </w:tcPr>
          <w:p w14:paraId="309DABE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GOOD</w:t>
            </w:r>
          </w:p>
        </w:tc>
        <w:tc>
          <w:tcPr>
            <w:tcW w:w="1520" w:type="dxa"/>
            <w:noWrap/>
            <w:vAlign w:val="bottom"/>
            <w:hideMark/>
          </w:tcPr>
          <w:p w14:paraId="2BD7788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0437D02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0.64</w:t>
            </w:r>
          </w:p>
        </w:tc>
        <w:tc>
          <w:tcPr>
            <w:tcW w:w="860" w:type="dxa"/>
            <w:noWrap/>
            <w:vAlign w:val="center"/>
            <w:hideMark/>
          </w:tcPr>
          <w:p w14:paraId="6C3A0ED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0A58F6D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1201BB8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9.13</w:t>
            </w:r>
          </w:p>
        </w:tc>
        <w:tc>
          <w:tcPr>
            <w:tcW w:w="980" w:type="dxa"/>
            <w:noWrap/>
            <w:vAlign w:val="center"/>
            <w:hideMark/>
          </w:tcPr>
          <w:p w14:paraId="6783A00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0.20</w:t>
            </w:r>
          </w:p>
        </w:tc>
        <w:tc>
          <w:tcPr>
            <w:tcW w:w="1020" w:type="dxa"/>
            <w:noWrap/>
            <w:vAlign w:val="center"/>
            <w:hideMark/>
          </w:tcPr>
          <w:p w14:paraId="3F9E132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0.07</w:t>
            </w:r>
          </w:p>
        </w:tc>
      </w:tr>
      <w:tr w:rsidR="00EE0FF4" w:rsidRPr="00EE0FF4" w14:paraId="094551AA" w14:textId="77777777" w:rsidTr="00EE0FF4">
        <w:trPr>
          <w:trHeight w:val="300"/>
        </w:trPr>
        <w:tc>
          <w:tcPr>
            <w:tcW w:w="560" w:type="dxa"/>
            <w:vMerge/>
            <w:vAlign w:val="center"/>
            <w:hideMark/>
          </w:tcPr>
          <w:p w14:paraId="1DB240BB"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5A69F955"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2E8F22F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443C7B6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0.74</w:t>
            </w:r>
          </w:p>
        </w:tc>
        <w:tc>
          <w:tcPr>
            <w:tcW w:w="860" w:type="dxa"/>
            <w:noWrap/>
            <w:vAlign w:val="center"/>
            <w:hideMark/>
          </w:tcPr>
          <w:p w14:paraId="5F57D27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4731550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4A98B44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9.09</w:t>
            </w:r>
          </w:p>
        </w:tc>
        <w:tc>
          <w:tcPr>
            <w:tcW w:w="980" w:type="dxa"/>
            <w:noWrap/>
            <w:vAlign w:val="center"/>
            <w:hideMark/>
          </w:tcPr>
          <w:p w14:paraId="5F49F35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0.19</w:t>
            </w:r>
          </w:p>
        </w:tc>
        <w:tc>
          <w:tcPr>
            <w:tcW w:w="1020" w:type="dxa"/>
            <w:noWrap/>
            <w:vAlign w:val="center"/>
            <w:hideMark/>
          </w:tcPr>
          <w:p w14:paraId="33095D1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0.07</w:t>
            </w:r>
          </w:p>
        </w:tc>
      </w:tr>
      <w:tr w:rsidR="00EE0FF4" w:rsidRPr="00EE0FF4" w14:paraId="621602BC" w14:textId="77777777" w:rsidTr="00EE0FF4">
        <w:trPr>
          <w:trHeight w:val="300"/>
        </w:trPr>
        <w:tc>
          <w:tcPr>
            <w:tcW w:w="560" w:type="dxa"/>
            <w:vMerge w:val="restart"/>
            <w:noWrap/>
            <w:vAlign w:val="center"/>
            <w:hideMark/>
          </w:tcPr>
          <w:p w14:paraId="435AA87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43</w:t>
            </w:r>
          </w:p>
        </w:tc>
        <w:tc>
          <w:tcPr>
            <w:tcW w:w="1640" w:type="dxa"/>
            <w:vMerge w:val="restart"/>
            <w:shd w:val="clear" w:color="000000" w:fill="FFFFFF"/>
            <w:noWrap/>
            <w:vAlign w:val="center"/>
            <w:hideMark/>
          </w:tcPr>
          <w:p w14:paraId="07FDE8E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HEXA</w:t>
            </w:r>
          </w:p>
        </w:tc>
        <w:tc>
          <w:tcPr>
            <w:tcW w:w="1520" w:type="dxa"/>
            <w:noWrap/>
            <w:vAlign w:val="bottom"/>
            <w:hideMark/>
          </w:tcPr>
          <w:p w14:paraId="32DC893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5188A54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0.44</w:t>
            </w:r>
          </w:p>
        </w:tc>
        <w:tc>
          <w:tcPr>
            <w:tcW w:w="860" w:type="dxa"/>
            <w:noWrap/>
            <w:vAlign w:val="center"/>
            <w:hideMark/>
          </w:tcPr>
          <w:p w14:paraId="023A35C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0E2E76C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278F757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7.51</w:t>
            </w:r>
          </w:p>
        </w:tc>
        <w:tc>
          <w:tcPr>
            <w:tcW w:w="980" w:type="dxa"/>
            <w:noWrap/>
            <w:vAlign w:val="center"/>
            <w:hideMark/>
          </w:tcPr>
          <w:p w14:paraId="4599C6B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0.49</w:t>
            </w:r>
          </w:p>
        </w:tc>
        <w:tc>
          <w:tcPr>
            <w:tcW w:w="1020" w:type="dxa"/>
            <w:noWrap/>
            <w:vAlign w:val="center"/>
            <w:hideMark/>
          </w:tcPr>
          <w:p w14:paraId="37696A0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0.11</w:t>
            </w:r>
          </w:p>
        </w:tc>
      </w:tr>
      <w:tr w:rsidR="00EE0FF4" w:rsidRPr="00EE0FF4" w14:paraId="72473150" w14:textId="77777777" w:rsidTr="00EE0FF4">
        <w:trPr>
          <w:trHeight w:val="300"/>
        </w:trPr>
        <w:tc>
          <w:tcPr>
            <w:tcW w:w="560" w:type="dxa"/>
            <w:vMerge/>
            <w:vAlign w:val="center"/>
            <w:hideMark/>
          </w:tcPr>
          <w:p w14:paraId="0173BEDE"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506DF296"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2500373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14530C4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0.44</w:t>
            </w:r>
          </w:p>
        </w:tc>
        <w:tc>
          <w:tcPr>
            <w:tcW w:w="860" w:type="dxa"/>
            <w:noWrap/>
            <w:vAlign w:val="center"/>
            <w:hideMark/>
          </w:tcPr>
          <w:p w14:paraId="510BBF3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4AB3614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5EA7680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7.57</w:t>
            </w:r>
          </w:p>
        </w:tc>
        <w:tc>
          <w:tcPr>
            <w:tcW w:w="980" w:type="dxa"/>
            <w:noWrap/>
            <w:vAlign w:val="center"/>
            <w:hideMark/>
          </w:tcPr>
          <w:p w14:paraId="574FF90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0.49</w:t>
            </w:r>
          </w:p>
        </w:tc>
        <w:tc>
          <w:tcPr>
            <w:tcW w:w="1020" w:type="dxa"/>
            <w:noWrap/>
            <w:vAlign w:val="center"/>
            <w:hideMark/>
          </w:tcPr>
          <w:p w14:paraId="3211DC8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0.14</w:t>
            </w:r>
          </w:p>
        </w:tc>
      </w:tr>
      <w:tr w:rsidR="00EE0FF4" w:rsidRPr="00EE0FF4" w14:paraId="51B8AD6E" w14:textId="77777777" w:rsidTr="00EE0FF4">
        <w:trPr>
          <w:trHeight w:val="300"/>
        </w:trPr>
        <w:tc>
          <w:tcPr>
            <w:tcW w:w="560" w:type="dxa"/>
            <w:vMerge w:val="restart"/>
            <w:noWrap/>
            <w:vAlign w:val="center"/>
            <w:hideMark/>
          </w:tcPr>
          <w:p w14:paraId="303BC25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44</w:t>
            </w:r>
          </w:p>
        </w:tc>
        <w:tc>
          <w:tcPr>
            <w:tcW w:w="1640" w:type="dxa"/>
            <w:vMerge w:val="restart"/>
            <w:shd w:val="clear" w:color="000000" w:fill="FFFFFF"/>
            <w:noWrap/>
            <w:vAlign w:val="center"/>
            <w:hideMark/>
          </w:tcPr>
          <w:p w14:paraId="7F9AB22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HITS</w:t>
            </w:r>
          </w:p>
        </w:tc>
        <w:tc>
          <w:tcPr>
            <w:tcW w:w="1520" w:type="dxa"/>
            <w:noWrap/>
            <w:vAlign w:val="bottom"/>
            <w:hideMark/>
          </w:tcPr>
          <w:p w14:paraId="6CB197B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7416835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0.43</w:t>
            </w:r>
          </w:p>
        </w:tc>
        <w:tc>
          <w:tcPr>
            <w:tcW w:w="860" w:type="dxa"/>
            <w:noWrap/>
            <w:vAlign w:val="center"/>
            <w:hideMark/>
          </w:tcPr>
          <w:p w14:paraId="1EB8EF6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37C4293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7B6D052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7.58</w:t>
            </w:r>
          </w:p>
        </w:tc>
        <w:tc>
          <w:tcPr>
            <w:tcW w:w="980" w:type="dxa"/>
            <w:noWrap/>
            <w:vAlign w:val="center"/>
            <w:hideMark/>
          </w:tcPr>
          <w:p w14:paraId="206CA16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0.46</w:t>
            </w:r>
          </w:p>
        </w:tc>
        <w:tc>
          <w:tcPr>
            <w:tcW w:w="1020" w:type="dxa"/>
            <w:noWrap/>
            <w:vAlign w:val="center"/>
            <w:hideMark/>
          </w:tcPr>
          <w:p w14:paraId="0278073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0.05</w:t>
            </w:r>
          </w:p>
        </w:tc>
      </w:tr>
      <w:tr w:rsidR="00EE0FF4" w:rsidRPr="00EE0FF4" w14:paraId="28CCE466" w14:textId="77777777" w:rsidTr="00EE0FF4">
        <w:trPr>
          <w:trHeight w:val="300"/>
        </w:trPr>
        <w:tc>
          <w:tcPr>
            <w:tcW w:w="560" w:type="dxa"/>
            <w:vMerge/>
            <w:vAlign w:val="center"/>
            <w:hideMark/>
          </w:tcPr>
          <w:p w14:paraId="34E22B82"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63ABDCD6"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5343E9F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6F72811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0.43</w:t>
            </w:r>
          </w:p>
        </w:tc>
        <w:tc>
          <w:tcPr>
            <w:tcW w:w="860" w:type="dxa"/>
            <w:noWrap/>
            <w:vAlign w:val="center"/>
            <w:hideMark/>
          </w:tcPr>
          <w:p w14:paraId="16D0291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4AC49B5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73881F7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7.51</w:t>
            </w:r>
          </w:p>
        </w:tc>
        <w:tc>
          <w:tcPr>
            <w:tcW w:w="980" w:type="dxa"/>
            <w:noWrap/>
            <w:vAlign w:val="center"/>
            <w:hideMark/>
          </w:tcPr>
          <w:p w14:paraId="482CD1C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0.46</w:t>
            </w:r>
          </w:p>
        </w:tc>
        <w:tc>
          <w:tcPr>
            <w:tcW w:w="1020" w:type="dxa"/>
            <w:noWrap/>
            <w:vAlign w:val="center"/>
            <w:hideMark/>
          </w:tcPr>
          <w:p w14:paraId="7A79AC1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795A7501" w14:textId="77777777" w:rsidTr="00EE0FF4">
        <w:trPr>
          <w:trHeight w:val="300"/>
        </w:trPr>
        <w:tc>
          <w:tcPr>
            <w:tcW w:w="560" w:type="dxa"/>
            <w:vMerge w:val="restart"/>
            <w:noWrap/>
            <w:vAlign w:val="center"/>
            <w:hideMark/>
          </w:tcPr>
          <w:p w14:paraId="5762ED4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45</w:t>
            </w:r>
          </w:p>
        </w:tc>
        <w:tc>
          <w:tcPr>
            <w:tcW w:w="1640" w:type="dxa"/>
            <w:vMerge w:val="restart"/>
            <w:shd w:val="clear" w:color="000000" w:fill="FFFFFF"/>
            <w:noWrap/>
            <w:vAlign w:val="center"/>
            <w:hideMark/>
          </w:tcPr>
          <w:p w14:paraId="0936916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HMSP</w:t>
            </w:r>
          </w:p>
        </w:tc>
        <w:tc>
          <w:tcPr>
            <w:tcW w:w="1520" w:type="dxa"/>
            <w:noWrap/>
            <w:vAlign w:val="bottom"/>
            <w:hideMark/>
          </w:tcPr>
          <w:p w14:paraId="0D7585A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7095DC1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0.55</w:t>
            </w:r>
          </w:p>
        </w:tc>
        <w:tc>
          <w:tcPr>
            <w:tcW w:w="860" w:type="dxa"/>
            <w:noWrap/>
            <w:vAlign w:val="center"/>
            <w:hideMark/>
          </w:tcPr>
          <w:p w14:paraId="402A536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32CF3F0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53B300B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9.94</w:t>
            </w:r>
          </w:p>
        </w:tc>
        <w:tc>
          <w:tcPr>
            <w:tcW w:w="980" w:type="dxa"/>
            <w:noWrap/>
            <w:vAlign w:val="center"/>
            <w:hideMark/>
          </w:tcPr>
          <w:p w14:paraId="152F0CE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0.92</w:t>
            </w:r>
          </w:p>
        </w:tc>
        <w:tc>
          <w:tcPr>
            <w:tcW w:w="1020" w:type="dxa"/>
            <w:noWrap/>
            <w:vAlign w:val="center"/>
            <w:hideMark/>
          </w:tcPr>
          <w:p w14:paraId="490FAC8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0.12</w:t>
            </w:r>
          </w:p>
        </w:tc>
      </w:tr>
      <w:tr w:rsidR="00EE0FF4" w:rsidRPr="00EE0FF4" w14:paraId="689BB2D7" w14:textId="77777777" w:rsidTr="00EE0FF4">
        <w:trPr>
          <w:trHeight w:val="300"/>
        </w:trPr>
        <w:tc>
          <w:tcPr>
            <w:tcW w:w="560" w:type="dxa"/>
            <w:vMerge/>
            <w:vAlign w:val="center"/>
            <w:hideMark/>
          </w:tcPr>
          <w:p w14:paraId="1E47AFE3"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3F334925"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2D89D45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1BA363B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0.61</w:t>
            </w:r>
          </w:p>
        </w:tc>
        <w:tc>
          <w:tcPr>
            <w:tcW w:w="860" w:type="dxa"/>
            <w:noWrap/>
            <w:vAlign w:val="center"/>
            <w:hideMark/>
          </w:tcPr>
          <w:p w14:paraId="6635757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2BE7439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62190C5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9.93</w:t>
            </w:r>
          </w:p>
        </w:tc>
        <w:tc>
          <w:tcPr>
            <w:tcW w:w="980" w:type="dxa"/>
            <w:noWrap/>
            <w:vAlign w:val="center"/>
            <w:hideMark/>
          </w:tcPr>
          <w:p w14:paraId="75FC261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0.92</w:t>
            </w:r>
          </w:p>
        </w:tc>
        <w:tc>
          <w:tcPr>
            <w:tcW w:w="1020" w:type="dxa"/>
            <w:noWrap/>
            <w:vAlign w:val="center"/>
            <w:hideMark/>
          </w:tcPr>
          <w:p w14:paraId="654D7C0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0.15</w:t>
            </w:r>
          </w:p>
        </w:tc>
      </w:tr>
      <w:tr w:rsidR="00EE0FF4" w:rsidRPr="00EE0FF4" w14:paraId="7707948F" w14:textId="77777777" w:rsidTr="00EE0FF4">
        <w:trPr>
          <w:trHeight w:val="300"/>
        </w:trPr>
        <w:tc>
          <w:tcPr>
            <w:tcW w:w="560" w:type="dxa"/>
            <w:vMerge w:val="restart"/>
            <w:noWrap/>
            <w:vAlign w:val="center"/>
            <w:hideMark/>
          </w:tcPr>
          <w:p w14:paraId="3828D8F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46</w:t>
            </w:r>
          </w:p>
        </w:tc>
        <w:tc>
          <w:tcPr>
            <w:tcW w:w="1640" w:type="dxa"/>
            <w:vMerge w:val="restart"/>
            <w:shd w:val="clear" w:color="000000" w:fill="FFFFFF"/>
            <w:noWrap/>
            <w:vAlign w:val="center"/>
            <w:hideMark/>
          </w:tcPr>
          <w:p w14:paraId="1217728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ICBP</w:t>
            </w:r>
          </w:p>
        </w:tc>
        <w:tc>
          <w:tcPr>
            <w:tcW w:w="1520" w:type="dxa"/>
            <w:noWrap/>
            <w:vAlign w:val="bottom"/>
            <w:hideMark/>
          </w:tcPr>
          <w:p w14:paraId="2891DB9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7EA135C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0.66</w:t>
            </w:r>
          </w:p>
        </w:tc>
        <w:tc>
          <w:tcPr>
            <w:tcW w:w="860" w:type="dxa"/>
            <w:noWrap/>
            <w:vAlign w:val="center"/>
            <w:hideMark/>
          </w:tcPr>
          <w:p w14:paraId="0999B11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682AD0F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4DA03E6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10.46</w:t>
            </w:r>
          </w:p>
        </w:tc>
        <w:tc>
          <w:tcPr>
            <w:tcW w:w="980" w:type="dxa"/>
            <w:noWrap/>
            <w:vAlign w:val="center"/>
            <w:hideMark/>
          </w:tcPr>
          <w:p w14:paraId="1786834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0.81</w:t>
            </w:r>
          </w:p>
        </w:tc>
        <w:tc>
          <w:tcPr>
            <w:tcW w:w="1020" w:type="dxa"/>
            <w:noWrap/>
            <w:vAlign w:val="center"/>
            <w:hideMark/>
          </w:tcPr>
          <w:p w14:paraId="1E672BC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0.05</w:t>
            </w:r>
          </w:p>
        </w:tc>
      </w:tr>
      <w:tr w:rsidR="00EE0FF4" w:rsidRPr="00EE0FF4" w14:paraId="49478F5C" w14:textId="77777777" w:rsidTr="00EE0FF4">
        <w:trPr>
          <w:trHeight w:val="300"/>
        </w:trPr>
        <w:tc>
          <w:tcPr>
            <w:tcW w:w="560" w:type="dxa"/>
            <w:vMerge/>
            <w:vAlign w:val="center"/>
            <w:hideMark/>
          </w:tcPr>
          <w:p w14:paraId="78DB2A48"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0AF20193"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013309C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1E0B7CB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0.66</w:t>
            </w:r>
          </w:p>
        </w:tc>
        <w:tc>
          <w:tcPr>
            <w:tcW w:w="860" w:type="dxa"/>
            <w:noWrap/>
            <w:vAlign w:val="center"/>
            <w:hideMark/>
          </w:tcPr>
          <w:p w14:paraId="39BCA61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153CA06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51E1672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10.46</w:t>
            </w:r>
          </w:p>
        </w:tc>
        <w:tc>
          <w:tcPr>
            <w:tcW w:w="980" w:type="dxa"/>
            <w:noWrap/>
            <w:vAlign w:val="center"/>
            <w:hideMark/>
          </w:tcPr>
          <w:p w14:paraId="4F3E382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0.81</w:t>
            </w:r>
          </w:p>
        </w:tc>
        <w:tc>
          <w:tcPr>
            <w:tcW w:w="1020" w:type="dxa"/>
            <w:noWrap/>
            <w:vAlign w:val="center"/>
            <w:hideMark/>
          </w:tcPr>
          <w:p w14:paraId="20FDF25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0.07</w:t>
            </w:r>
          </w:p>
        </w:tc>
      </w:tr>
      <w:tr w:rsidR="00EE0FF4" w:rsidRPr="00EE0FF4" w14:paraId="6478907D" w14:textId="77777777" w:rsidTr="00EE0FF4">
        <w:trPr>
          <w:trHeight w:val="300"/>
        </w:trPr>
        <w:tc>
          <w:tcPr>
            <w:tcW w:w="560" w:type="dxa"/>
            <w:vMerge w:val="restart"/>
            <w:noWrap/>
            <w:vAlign w:val="center"/>
            <w:hideMark/>
          </w:tcPr>
          <w:p w14:paraId="5953916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47</w:t>
            </w:r>
          </w:p>
        </w:tc>
        <w:tc>
          <w:tcPr>
            <w:tcW w:w="1640" w:type="dxa"/>
            <w:vMerge w:val="restart"/>
            <w:shd w:val="clear" w:color="000000" w:fill="FFFFFF"/>
            <w:noWrap/>
            <w:vAlign w:val="center"/>
            <w:hideMark/>
          </w:tcPr>
          <w:p w14:paraId="75FD826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INDF</w:t>
            </w:r>
          </w:p>
        </w:tc>
        <w:tc>
          <w:tcPr>
            <w:tcW w:w="1520" w:type="dxa"/>
            <w:noWrap/>
            <w:vAlign w:val="bottom"/>
            <w:hideMark/>
          </w:tcPr>
          <w:p w14:paraId="19811B9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090C25B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0.70</w:t>
            </w:r>
          </w:p>
        </w:tc>
        <w:tc>
          <w:tcPr>
            <w:tcW w:w="860" w:type="dxa"/>
            <w:noWrap/>
            <w:vAlign w:val="center"/>
            <w:hideMark/>
          </w:tcPr>
          <w:p w14:paraId="3210416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34AA481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039D5AC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11.42</w:t>
            </w:r>
          </w:p>
        </w:tc>
        <w:tc>
          <w:tcPr>
            <w:tcW w:w="980" w:type="dxa"/>
            <w:noWrap/>
            <w:vAlign w:val="center"/>
            <w:hideMark/>
          </w:tcPr>
          <w:p w14:paraId="46AF45E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0.50</w:t>
            </w:r>
          </w:p>
        </w:tc>
        <w:tc>
          <w:tcPr>
            <w:tcW w:w="1020" w:type="dxa"/>
            <w:noWrap/>
            <w:vAlign w:val="center"/>
            <w:hideMark/>
          </w:tcPr>
          <w:p w14:paraId="4D1973B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0.05</w:t>
            </w:r>
          </w:p>
        </w:tc>
      </w:tr>
      <w:tr w:rsidR="00EE0FF4" w:rsidRPr="00EE0FF4" w14:paraId="3751C919" w14:textId="77777777" w:rsidTr="00EE0FF4">
        <w:trPr>
          <w:trHeight w:val="300"/>
        </w:trPr>
        <w:tc>
          <w:tcPr>
            <w:tcW w:w="560" w:type="dxa"/>
            <w:vMerge/>
            <w:vAlign w:val="center"/>
            <w:hideMark/>
          </w:tcPr>
          <w:p w14:paraId="004BEBEC"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7BA66E69"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3AE69C6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3C0AA64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0.70</w:t>
            </w:r>
          </w:p>
        </w:tc>
        <w:tc>
          <w:tcPr>
            <w:tcW w:w="860" w:type="dxa"/>
            <w:noWrap/>
            <w:vAlign w:val="center"/>
            <w:hideMark/>
          </w:tcPr>
          <w:p w14:paraId="7F99FEF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51D6DEE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3B33604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11.43</w:t>
            </w:r>
          </w:p>
        </w:tc>
        <w:tc>
          <w:tcPr>
            <w:tcW w:w="980" w:type="dxa"/>
            <w:noWrap/>
            <w:vAlign w:val="center"/>
            <w:hideMark/>
          </w:tcPr>
          <w:p w14:paraId="3D00408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0.50</w:t>
            </w:r>
          </w:p>
        </w:tc>
        <w:tc>
          <w:tcPr>
            <w:tcW w:w="1020" w:type="dxa"/>
            <w:noWrap/>
            <w:vAlign w:val="center"/>
            <w:hideMark/>
          </w:tcPr>
          <w:p w14:paraId="4DB86D9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0.06</w:t>
            </w:r>
          </w:p>
        </w:tc>
      </w:tr>
      <w:tr w:rsidR="00EE0FF4" w:rsidRPr="00EE0FF4" w14:paraId="2C984CFA" w14:textId="77777777" w:rsidTr="00EE0FF4">
        <w:trPr>
          <w:trHeight w:val="300"/>
        </w:trPr>
        <w:tc>
          <w:tcPr>
            <w:tcW w:w="560" w:type="dxa"/>
            <w:vMerge w:val="restart"/>
            <w:noWrap/>
            <w:vAlign w:val="center"/>
            <w:hideMark/>
          </w:tcPr>
          <w:p w14:paraId="579C8C3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48</w:t>
            </w:r>
          </w:p>
        </w:tc>
        <w:tc>
          <w:tcPr>
            <w:tcW w:w="1640" w:type="dxa"/>
            <w:vMerge w:val="restart"/>
            <w:shd w:val="clear" w:color="000000" w:fill="FFFFFF"/>
            <w:noWrap/>
            <w:vAlign w:val="center"/>
            <w:hideMark/>
          </w:tcPr>
          <w:p w14:paraId="2BBCD6E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INDY</w:t>
            </w:r>
          </w:p>
        </w:tc>
        <w:tc>
          <w:tcPr>
            <w:tcW w:w="1520" w:type="dxa"/>
            <w:noWrap/>
            <w:vAlign w:val="bottom"/>
            <w:hideMark/>
          </w:tcPr>
          <w:p w14:paraId="068E28F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16C6C15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0.89</w:t>
            </w:r>
          </w:p>
        </w:tc>
        <w:tc>
          <w:tcPr>
            <w:tcW w:w="860" w:type="dxa"/>
            <w:noWrap/>
            <w:vAlign w:val="center"/>
            <w:hideMark/>
          </w:tcPr>
          <w:p w14:paraId="61F4A54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0175CA9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1EE90FD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8.18</w:t>
            </w:r>
          </w:p>
        </w:tc>
        <w:tc>
          <w:tcPr>
            <w:tcW w:w="980" w:type="dxa"/>
            <w:noWrap/>
            <w:vAlign w:val="center"/>
            <w:hideMark/>
          </w:tcPr>
          <w:p w14:paraId="6E118BE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0.38</w:t>
            </w:r>
          </w:p>
        </w:tc>
        <w:tc>
          <w:tcPr>
            <w:tcW w:w="1020" w:type="dxa"/>
            <w:noWrap/>
            <w:vAlign w:val="center"/>
            <w:hideMark/>
          </w:tcPr>
          <w:p w14:paraId="3231691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0.14</w:t>
            </w:r>
          </w:p>
        </w:tc>
      </w:tr>
      <w:tr w:rsidR="00EE0FF4" w:rsidRPr="00EE0FF4" w14:paraId="164C79BC" w14:textId="77777777" w:rsidTr="00EE0FF4">
        <w:trPr>
          <w:trHeight w:val="300"/>
        </w:trPr>
        <w:tc>
          <w:tcPr>
            <w:tcW w:w="560" w:type="dxa"/>
            <w:vMerge/>
            <w:vAlign w:val="center"/>
            <w:hideMark/>
          </w:tcPr>
          <w:p w14:paraId="69CDD534"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1879298C"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7B3BAAC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3B13D37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0.84</w:t>
            </w:r>
          </w:p>
        </w:tc>
        <w:tc>
          <w:tcPr>
            <w:tcW w:w="860" w:type="dxa"/>
            <w:noWrap/>
            <w:vAlign w:val="center"/>
            <w:hideMark/>
          </w:tcPr>
          <w:p w14:paraId="02A3314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49A53B9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62ECEE4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8.27</w:t>
            </w:r>
          </w:p>
        </w:tc>
        <w:tc>
          <w:tcPr>
            <w:tcW w:w="980" w:type="dxa"/>
            <w:noWrap/>
            <w:vAlign w:val="center"/>
            <w:hideMark/>
          </w:tcPr>
          <w:p w14:paraId="367EB88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0.38</w:t>
            </w:r>
          </w:p>
        </w:tc>
        <w:tc>
          <w:tcPr>
            <w:tcW w:w="1020" w:type="dxa"/>
            <w:noWrap/>
            <w:vAlign w:val="center"/>
            <w:hideMark/>
          </w:tcPr>
          <w:p w14:paraId="367A8BA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0.05</w:t>
            </w:r>
          </w:p>
        </w:tc>
      </w:tr>
      <w:tr w:rsidR="00EE0FF4" w:rsidRPr="00EE0FF4" w14:paraId="4028161F" w14:textId="77777777" w:rsidTr="00EE0FF4">
        <w:trPr>
          <w:trHeight w:val="300"/>
        </w:trPr>
        <w:tc>
          <w:tcPr>
            <w:tcW w:w="560" w:type="dxa"/>
            <w:vMerge w:val="restart"/>
            <w:noWrap/>
            <w:vAlign w:val="center"/>
            <w:hideMark/>
          </w:tcPr>
          <w:p w14:paraId="0EE6E2A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49</w:t>
            </w:r>
          </w:p>
        </w:tc>
        <w:tc>
          <w:tcPr>
            <w:tcW w:w="1640" w:type="dxa"/>
            <w:vMerge w:val="restart"/>
            <w:shd w:val="clear" w:color="000000" w:fill="FFFFFF"/>
            <w:noWrap/>
            <w:vAlign w:val="center"/>
            <w:hideMark/>
          </w:tcPr>
          <w:p w14:paraId="4A9149A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INPC</w:t>
            </w:r>
          </w:p>
        </w:tc>
        <w:tc>
          <w:tcPr>
            <w:tcW w:w="1520" w:type="dxa"/>
            <w:noWrap/>
            <w:vAlign w:val="bottom"/>
            <w:hideMark/>
          </w:tcPr>
          <w:p w14:paraId="42C4501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004208F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0.29</w:t>
            </w:r>
          </w:p>
        </w:tc>
        <w:tc>
          <w:tcPr>
            <w:tcW w:w="860" w:type="dxa"/>
            <w:noWrap/>
            <w:vAlign w:val="center"/>
            <w:hideMark/>
          </w:tcPr>
          <w:p w14:paraId="005F519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63CAB20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721B9A8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7.30</w:t>
            </w:r>
          </w:p>
        </w:tc>
        <w:tc>
          <w:tcPr>
            <w:tcW w:w="980" w:type="dxa"/>
            <w:noWrap/>
            <w:vAlign w:val="center"/>
            <w:hideMark/>
          </w:tcPr>
          <w:p w14:paraId="280420E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0.07</w:t>
            </w:r>
          </w:p>
        </w:tc>
        <w:tc>
          <w:tcPr>
            <w:tcW w:w="1020" w:type="dxa"/>
            <w:noWrap/>
            <w:vAlign w:val="center"/>
            <w:hideMark/>
          </w:tcPr>
          <w:p w14:paraId="416E510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0.002</w:t>
            </w:r>
          </w:p>
        </w:tc>
      </w:tr>
      <w:tr w:rsidR="00EE0FF4" w:rsidRPr="00EE0FF4" w14:paraId="1207FA5E" w14:textId="77777777" w:rsidTr="00EE0FF4">
        <w:trPr>
          <w:trHeight w:val="300"/>
        </w:trPr>
        <w:tc>
          <w:tcPr>
            <w:tcW w:w="560" w:type="dxa"/>
            <w:vMerge/>
            <w:vAlign w:val="center"/>
            <w:hideMark/>
          </w:tcPr>
          <w:p w14:paraId="5CE57827"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6A3F68A7"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1D9EAB8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6B264FB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0.62</w:t>
            </w:r>
          </w:p>
        </w:tc>
        <w:tc>
          <w:tcPr>
            <w:tcW w:w="860" w:type="dxa"/>
            <w:noWrap/>
            <w:vAlign w:val="center"/>
            <w:hideMark/>
          </w:tcPr>
          <w:p w14:paraId="37CD609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5CFE9E5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2F0CB57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7.29</w:t>
            </w:r>
          </w:p>
        </w:tc>
        <w:tc>
          <w:tcPr>
            <w:tcW w:w="980" w:type="dxa"/>
            <w:noWrap/>
            <w:vAlign w:val="center"/>
            <w:hideMark/>
          </w:tcPr>
          <w:p w14:paraId="159A4B8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0.07</w:t>
            </w:r>
          </w:p>
        </w:tc>
        <w:tc>
          <w:tcPr>
            <w:tcW w:w="1020" w:type="dxa"/>
            <w:noWrap/>
            <w:vAlign w:val="center"/>
            <w:hideMark/>
          </w:tcPr>
          <w:p w14:paraId="5B4F735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3D61E37E" w14:textId="77777777" w:rsidTr="00EE0FF4">
        <w:trPr>
          <w:trHeight w:val="300"/>
        </w:trPr>
        <w:tc>
          <w:tcPr>
            <w:tcW w:w="560" w:type="dxa"/>
            <w:vMerge w:val="restart"/>
            <w:noWrap/>
            <w:vAlign w:val="center"/>
            <w:hideMark/>
          </w:tcPr>
          <w:p w14:paraId="571C990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50</w:t>
            </w:r>
          </w:p>
        </w:tc>
        <w:tc>
          <w:tcPr>
            <w:tcW w:w="1640" w:type="dxa"/>
            <w:vMerge w:val="restart"/>
            <w:shd w:val="clear" w:color="000000" w:fill="FFFFFF"/>
            <w:noWrap/>
            <w:vAlign w:val="center"/>
            <w:hideMark/>
          </w:tcPr>
          <w:p w14:paraId="7F267F5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INPP</w:t>
            </w:r>
          </w:p>
        </w:tc>
        <w:tc>
          <w:tcPr>
            <w:tcW w:w="1520" w:type="dxa"/>
            <w:noWrap/>
            <w:vAlign w:val="bottom"/>
            <w:hideMark/>
          </w:tcPr>
          <w:p w14:paraId="02EF635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34C24EC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0.58</w:t>
            </w:r>
          </w:p>
        </w:tc>
        <w:tc>
          <w:tcPr>
            <w:tcW w:w="860" w:type="dxa"/>
            <w:noWrap/>
            <w:vAlign w:val="center"/>
            <w:hideMark/>
          </w:tcPr>
          <w:p w14:paraId="1D550A2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62734D3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7C650E2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6.90</w:t>
            </w:r>
          </w:p>
        </w:tc>
        <w:tc>
          <w:tcPr>
            <w:tcW w:w="980" w:type="dxa"/>
            <w:noWrap/>
            <w:vAlign w:val="center"/>
            <w:hideMark/>
          </w:tcPr>
          <w:p w14:paraId="4BDD586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0.37</w:t>
            </w:r>
          </w:p>
        </w:tc>
        <w:tc>
          <w:tcPr>
            <w:tcW w:w="1020" w:type="dxa"/>
            <w:noWrap/>
            <w:vAlign w:val="center"/>
            <w:hideMark/>
          </w:tcPr>
          <w:p w14:paraId="0594ED5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0DE26857" w14:textId="77777777" w:rsidTr="00EE0FF4">
        <w:trPr>
          <w:trHeight w:val="300"/>
        </w:trPr>
        <w:tc>
          <w:tcPr>
            <w:tcW w:w="560" w:type="dxa"/>
            <w:vMerge/>
            <w:vAlign w:val="center"/>
            <w:hideMark/>
          </w:tcPr>
          <w:p w14:paraId="6F613E26"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009A2ECC"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3601E64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01ED1FE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0.62</w:t>
            </w:r>
          </w:p>
        </w:tc>
        <w:tc>
          <w:tcPr>
            <w:tcW w:w="860" w:type="dxa"/>
            <w:noWrap/>
            <w:vAlign w:val="center"/>
            <w:hideMark/>
          </w:tcPr>
          <w:p w14:paraId="00ED662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2E75282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5F9281A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6.99</w:t>
            </w:r>
          </w:p>
        </w:tc>
        <w:tc>
          <w:tcPr>
            <w:tcW w:w="980" w:type="dxa"/>
            <w:noWrap/>
            <w:vAlign w:val="center"/>
            <w:hideMark/>
          </w:tcPr>
          <w:p w14:paraId="1283FB4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0.37</w:t>
            </w:r>
          </w:p>
        </w:tc>
        <w:tc>
          <w:tcPr>
            <w:tcW w:w="1020" w:type="dxa"/>
            <w:noWrap/>
            <w:vAlign w:val="center"/>
            <w:hideMark/>
          </w:tcPr>
          <w:p w14:paraId="6C4AD53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0.02</w:t>
            </w:r>
          </w:p>
        </w:tc>
      </w:tr>
      <w:tr w:rsidR="00EE0FF4" w:rsidRPr="00EE0FF4" w14:paraId="55A17E18" w14:textId="77777777" w:rsidTr="00EE0FF4">
        <w:trPr>
          <w:trHeight w:val="300"/>
        </w:trPr>
        <w:tc>
          <w:tcPr>
            <w:tcW w:w="560" w:type="dxa"/>
            <w:vMerge w:val="restart"/>
            <w:noWrap/>
            <w:vAlign w:val="center"/>
            <w:hideMark/>
          </w:tcPr>
          <w:p w14:paraId="41C97E7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51</w:t>
            </w:r>
          </w:p>
        </w:tc>
        <w:tc>
          <w:tcPr>
            <w:tcW w:w="1640" w:type="dxa"/>
            <w:vMerge w:val="restart"/>
            <w:shd w:val="clear" w:color="000000" w:fill="FFFFFF"/>
            <w:noWrap/>
            <w:vAlign w:val="center"/>
            <w:hideMark/>
          </w:tcPr>
          <w:p w14:paraId="6A0653A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IPCC</w:t>
            </w:r>
          </w:p>
        </w:tc>
        <w:tc>
          <w:tcPr>
            <w:tcW w:w="1520" w:type="dxa"/>
            <w:noWrap/>
            <w:vAlign w:val="bottom"/>
            <w:hideMark/>
          </w:tcPr>
          <w:p w14:paraId="0FC524F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1928AB2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0.44</w:t>
            </w:r>
          </w:p>
        </w:tc>
        <w:tc>
          <w:tcPr>
            <w:tcW w:w="860" w:type="dxa"/>
            <w:noWrap/>
            <w:vAlign w:val="center"/>
            <w:hideMark/>
          </w:tcPr>
          <w:p w14:paraId="483B5F5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28C695A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656909B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6.04</w:t>
            </w:r>
          </w:p>
        </w:tc>
        <w:tc>
          <w:tcPr>
            <w:tcW w:w="980" w:type="dxa"/>
            <w:noWrap/>
            <w:vAlign w:val="center"/>
            <w:hideMark/>
          </w:tcPr>
          <w:p w14:paraId="09A621E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0.71</w:t>
            </w:r>
          </w:p>
        </w:tc>
        <w:tc>
          <w:tcPr>
            <w:tcW w:w="1020" w:type="dxa"/>
            <w:noWrap/>
            <w:vAlign w:val="center"/>
            <w:hideMark/>
          </w:tcPr>
          <w:p w14:paraId="456F306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0.07</w:t>
            </w:r>
          </w:p>
        </w:tc>
      </w:tr>
      <w:tr w:rsidR="00EE0FF4" w:rsidRPr="00EE0FF4" w14:paraId="6ACC91CD" w14:textId="77777777" w:rsidTr="00EE0FF4">
        <w:trPr>
          <w:trHeight w:val="300"/>
        </w:trPr>
        <w:tc>
          <w:tcPr>
            <w:tcW w:w="560" w:type="dxa"/>
            <w:vMerge/>
            <w:vAlign w:val="center"/>
            <w:hideMark/>
          </w:tcPr>
          <w:p w14:paraId="2F6F36E9"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589A5A77"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348D6E8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30D729E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0.44</w:t>
            </w:r>
          </w:p>
        </w:tc>
        <w:tc>
          <w:tcPr>
            <w:tcW w:w="860" w:type="dxa"/>
            <w:noWrap/>
            <w:vAlign w:val="center"/>
            <w:hideMark/>
          </w:tcPr>
          <w:p w14:paraId="4970825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7C44957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6E263AC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6.08</w:t>
            </w:r>
          </w:p>
        </w:tc>
        <w:tc>
          <w:tcPr>
            <w:tcW w:w="980" w:type="dxa"/>
            <w:noWrap/>
            <w:vAlign w:val="center"/>
            <w:hideMark/>
          </w:tcPr>
          <w:p w14:paraId="4BAB15E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0.71</w:t>
            </w:r>
          </w:p>
        </w:tc>
        <w:tc>
          <w:tcPr>
            <w:tcW w:w="1020" w:type="dxa"/>
            <w:noWrap/>
            <w:vAlign w:val="center"/>
            <w:hideMark/>
          </w:tcPr>
          <w:p w14:paraId="7D741EB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0.11</w:t>
            </w:r>
          </w:p>
        </w:tc>
      </w:tr>
      <w:tr w:rsidR="00EE0FF4" w:rsidRPr="00EE0FF4" w14:paraId="424F6974" w14:textId="77777777" w:rsidTr="00EE0FF4">
        <w:trPr>
          <w:trHeight w:val="300"/>
        </w:trPr>
        <w:tc>
          <w:tcPr>
            <w:tcW w:w="560" w:type="dxa"/>
            <w:vMerge w:val="restart"/>
            <w:noWrap/>
            <w:vAlign w:val="center"/>
            <w:hideMark/>
          </w:tcPr>
          <w:p w14:paraId="45024E9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52</w:t>
            </w:r>
          </w:p>
        </w:tc>
        <w:tc>
          <w:tcPr>
            <w:tcW w:w="1640" w:type="dxa"/>
            <w:vMerge w:val="restart"/>
            <w:shd w:val="clear" w:color="000000" w:fill="FFFFFF"/>
            <w:noWrap/>
            <w:vAlign w:val="center"/>
            <w:hideMark/>
          </w:tcPr>
          <w:p w14:paraId="048E176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IPCM</w:t>
            </w:r>
          </w:p>
        </w:tc>
        <w:tc>
          <w:tcPr>
            <w:tcW w:w="1520" w:type="dxa"/>
            <w:noWrap/>
            <w:vAlign w:val="bottom"/>
            <w:hideMark/>
          </w:tcPr>
          <w:p w14:paraId="5A25944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6EB54B6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0.44</w:t>
            </w:r>
          </w:p>
        </w:tc>
        <w:tc>
          <w:tcPr>
            <w:tcW w:w="860" w:type="dxa"/>
            <w:noWrap/>
            <w:vAlign w:val="center"/>
            <w:hideMark/>
          </w:tcPr>
          <w:p w14:paraId="3C1B1E7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776D7A5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3DFB997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4.87</w:t>
            </w:r>
          </w:p>
        </w:tc>
        <w:tc>
          <w:tcPr>
            <w:tcW w:w="980" w:type="dxa"/>
            <w:noWrap/>
            <w:vAlign w:val="center"/>
            <w:hideMark/>
          </w:tcPr>
          <w:p w14:paraId="783B9B9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0.77</w:t>
            </w:r>
          </w:p>
        </w:tc>
        <w:tc>
          <w:tcPr>
            <w:tcW w:w="1020" w:type="dxa"/>
            <w:noWrap/>
            <w:vAlign w:val="center"/>
            <w:hideMark/>
          </w:tcPr>
          <w:p w14:paraId="21CCA12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2310EA4F" w14:textId="77777777" w:rsidTr="00EE0FF4">
        <w:trPr>
          <w:trHeight w:val="300"/>
        </w:trPr>
        <w:tc>
          <w:tcPr>
            <w:tcW w:w="560" w:type="dxa"/>
            <w:vMerge/>
            <w:vAlign w:val="center"/>
            <w:hideMark/>
          </w:tcPr>
          <w:p w14:paraId="7B8D4C85"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76BD9229"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619D14D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6236911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0.50</w:t>
            </w:r>
          </w:p>
        </w:tc>
        <w:tc>
          <w:tcPr>
            <w:tcW w:w="860" w:type="dxa"/>
            <w:noWrap/>
            <w:vAlign w:val="center"/>
            <w:hideMark/>
          </w:tcPr>
          <w:p w14:paraId="626916A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7496720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4AA0AE2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4.82</w:t>
            </w:r>
          </w:p>
        </w:tc>
        <w:tc>
          <w:tcPr>
            <w:tcW w:w="980" w:type="dxa"/>
            <w:noWrap/>
            <w:vAlign w:val="center"/>
            <w:hideMark/>
          </w:tcPr>
          <w:p w14:paraId="1146496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0.77</w:t>
            </w:r>
          </w:p>
        </w:tc>
        <w:tc>
          <w:tcPr>
            <w:tcW w:w="1020" w:type="dxa"/>
            <w:noWrap/>
            <w:vAlign w:val="center"/>
            <w:hideMark/>
          </w:tcPr>
          <w:p w14:paraId="507B3E4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0.10</w:t>
            </w:r>
          </w:p>
        </w:tc>
      </w:tr>
      <w:tr w:rsidR="00EE0FF4" w:rsidRPr="00EE0FF4" w14:paraId="19750A35" w14:textId="77777777" w:rsidTr="00EE0FF4">
        <w:trPr>
          <w:trHeight w:val="300"/>
        </w:trPr>
        <w:tc>
          <w:tcPr>
            <w:tcW w:w="560" w:type="dxa"/>
            <w:vMerge w:val="restart"/>
            <w:noWrap/>
            <w:vAlign w:val="center"/>
            <w:hideMark/>
          </w:tcPr>
          <w:p w14:paraId="5AF99B3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53</w:t>
            </w:r>
          </w:p>
        </w:tc>
        <w:tc>
          <w:tcPr>
            <w:tcW w:w="1640" w:type="dxa"/>
            <w:vMerge w:val="restart"/>
            <w:shd w:val="clear" w:color="000000" w:fill="FFFFFF"/>
            <w:noWrap/>
            <w:vAlign w:val="center"/>
            <w:hideMark/>
          </w:tcPr>
          <w:p w14:paraId="34C5320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JPFA</w:t>
            </w:r>
          </w:p>
        </w:tc>
        <w:tc>
          <w:tcPr>
            <w:tcW w:w="1520" w:type="dxa"/>
            <w:noWrap/>
            <w:vAlign w:val="bottom"/>
            <w:hideMark/>
          </w:tcPr>
          <w:p w14:paraId="0C1CF93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4E92193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0.62</w:t>
            </w:r>
          </w:p>
        </w:tc>
        <w:tc>
          <w:tcPr>
            <w:tcW w:w="860" w:type="dxa"/>
            <w:noWrap/>
            <w:vAlign w:val="center"/>
            <w:hideMark/>
          </w:tcPr>
          <w:p w14:paraId="55DEF39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65344ED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22C227B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10.34</w:t>
            </w:r>
          </w:p>
        </w:tc>
        <w:tc>
          <w:tcPr>
            <w:tcW w:w="980" w:type="dxa"/>
            <w:noWrap/>
            <w:vAlign w:val="center"/>
            <w:hideMark/>
          </w:tcPr>
          <w:p w14:paraId="0D7955A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0.55</w:t>
            </w:r>
          </w:p>
        </w:tc>
        <w:tc>
          <w:tcPr>
            <w:tcW w:w="1020" w:type="dxa"/>
            <w:noWrap/>
            <w:vAlign w:val="center"/>
            <w:hideMark/>
          </w:tcPr>
          <w:p w14:paraId="02D7521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0.05</w:t>
            </w:r>
          </w:p>
        </w:tc>
      </w:tr>
      <w:tr w:rsidR="00EE0FF4" w:rsidRPr="00EE0FF4" w14:paraId="14BACE4C" w14:textId="77777777" w:rsidTr="00EE0FF4">
        <w:trPr>
          <w:trHeight w:val="300"/>
        </w:trPr>
        <w:tc>
          <w:tcPr>
            <w:tcW w:w="560" w:type="dxa"/>
            <w:vMerge/>
            <w:vAlign w:val="center"/>
            <w:hideMark/>
          </w:tcPr>
          <w:p w14:paraId="3A156288"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6171CCA0"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65C4126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2E03ECE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0.74</w:t>
            </w:r>
          </w:p>
        </w:tc>
        <w:tc>
          <w:tcPr>
            <w:tcW w:w="860" w:type="dxa"/>
            <w:noWrap/>
            <w:vAlign w:val="center"/>
            <w:hideMark/>
          </w:tcPr>
          <w:p w14:paraId="67A4968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302F00B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163A961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10.32</w:t>
            </w:r>
          </w:p>
        </w:tc>
        <w:tc>
          <w:tcPr>
            <w:tcW w:w="980" w:type="dxa"/>
            <w:noWrap/>
            <w:vAlign w:val="center"/>
            <w:hideMark/>
          </w:tcPr>
          <w:p w14:paraId="609CB9A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0.55</w:t>
            </w:r>
          </w:p>
        </w:tc>
        <w:tc>
          <w:tcPr>
            <w:tcW w:w="1020" w:type="dxa"/>
            <w:noWrap/>
            <w:vAlign w:val="center"/>
            <w:hideMark/>
          </w:tcPr>
          <w:p w14:paraId="778A6E6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34906BBB" w14:textId="77777777" w:rsidTr="00EE0FF4">
        <w:trPr>
          <w:trHeight w:val="300"/>
        </w:trPr>
        <w:tc>
          <w:tcPr>
            <w:tcW w:w="560" w:type="dxa"/>
            <w:vMerge w:val="restart"/>
            <w:noWrap/>
            <w:vAlign w:val="center"/>
            <w:hideMark/>
          </w:tcPr>
          <w:p w14:paraId="5D8901C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54</w:t>
            </w:r>
          </w:p>
        </w:tc>
        <w:tc>
          <w:tcPr>
            <w:tcW w:w="1640" w:type="dxa"/>
            <w:vMerge w:val="restart"/>
            <w:shd w:val="clear" w:color="000000" w:fill="FFFFFF"/>
            <w:noWrap/>
            <w:vAlign w:val="center"/>
            <w:hideMark/>
          </w:tcPr>
          <w:p w14:paraId="6C1592F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JSMR</w:t>
            </w:r>
          </w:p>
        </w:tc>
        <w:tc>
          <w:tcPr>
            <w:tcW w:w="1520" w:type="dxa"/>
            <w:noWrap/>
            <w:vAlign w:val="bottom"/>
            <w:hideMark/>
          </w:tcPr>
          <w:p w14:paraId="12B41AF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227B851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0.49</w:t>
            </w:r>
          </w:p>
        </w:tc>
        <w:tc>
          <w:tcPr>
            <w:tcW w:w="860" w:type="dxa"/>
            <w:noWrap/>
            <w:vAlign w:val="center"/>
            <w:hideMark/>
          </w:tcPr>
          <w:p w14:paraId="77ACC95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3AB6267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78ED8A4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8.99</w:t>
            </w:r>
          </w:p>
        </w:tc>
        <w:tc>
          <w:tcPr>
            <w:tcW w:w="980" w:type="dxa"/>
            <w:noWrap/>
            <w:vAlign w:val="center"/>
            <w:hideMark/>
          </w:tcPr>
          <w:p w14:paraId="4BDF903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0.70</w:t>
            </w:r>
          </w:p>
        </w:tc>
        <w:tc>
          <w:tcPr>
            <w:tcW w:w="1020" w:type="dxa"/>
            <w:noWrap/>
            <w:vAlign w:val="center"/>
            <w:hideMark/>
          </w:tcPr>
          <w:p w14:paraId="5AACDC6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6E588C5F" w14:textId="77777777" w:rsidTr="00EE0FF4">
        <w:trPr>
          <w:trHeight w:val="300"/>
        </w:trPr>
        <w:tc>
          <w:tcPr>
            <w:tcW w:w="560" w:type="dxa"/>
            <w:vMerge/>
            <w:vAlign w:val="center"/>
            <w:hideMark/>
          </w:tcPr>
          <w:p w14:paraId="2381B8A1"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4294CE35"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61B7994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5B80F4D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0.47</w:t>
            </w:r>
          </w:p>
        </w:tc>
        <w:tc>
          <w:tcPr>
            <w:tcW w:w="860" w:type="dxa"/>
            <w:noWrap/>
            <w:vAlign w:val="center"/>
            <w:hideMark/>
          </w:tcPr>
          <w:p w14:paraId="7D3DBC1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44658BF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06B7FCE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8.98</w:t>
            </w:r>
          </w:p>
        </w:tc>
        <w:tc>
          <w:tcPr>
            <w:tcW w:w="980" w:type="dxa"/>
            <w:noWrap/>
            <w:vAlign w:val="center"/>
            <w:hideMark/>
          </w:tcPr>
          <w:p w14:paraId="5B6E89F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0.70</w:t>
            </w:r>
          </w:p>
        </w:tc>
        <w:tc>
          <w:tcPr>
            <w:tcW w:w="1020" w:type="dxa"/>
            <w:noWrap/>
            <w:vAlign w:val="center"/>
            <w:hideMark/>
          </w:tcPr>
          <w:p w14:paraId="3AAF338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0.05</w:t>
            </w:r>
          </w:p>
        </w:tc>
      </w:tr>
      <w:tr w:rsidR="00EE0FF4" w:rsidRPr="00EE0FF4" w14:paraId="33270E50" w14:textId="77777777" w:rsidTr="00EE0FF4">
        <w:trPr>
          <w:trHeight w:val="300"/>
        </w:trPr>
        <w:tc>
          <w:tcPr>
            <w:tcW w:w="560" w:type="dxa"/>
            <w:vMerge w:val="restart"/>
            <w:noWrap/>
            <w:vAlign w:val="center"/>
            <w:hideMark/>
          </w:tcPr>
          <w:p w14:paraId="560DF98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55</w:t>
            </w:r>
          </w:p>
        </w:tc>
        <w:tc>
          <w:tcPr>
            <w:tcW w:w="1640" w:type="dxa"/>
            <w:vMerge w:val="restart"/>
            <w:shd w:val="clear" w:color="000000" w:fill="FFFFFF"/>
            <w:noWrap/>
            <w:vAlign w:val="center"/>
            <w:hideMark/>
          </w:tcPr>
          <w:p w14:paraId="712B2C0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LPLI</w:t>
            </w:r>
          </w:p>
        </w:tc>
        <w:tc>
          <w:tcPr>
            <w:tcW w:w="1520" w:type="dxa"/>
            <w:noWrap/>
            <w:vAlign w:val="bottom"/>
            <w:hideMark/>
          </w:tcPr>
          <w:p w14:paraId="2044DCE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0CDBC4D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0.51</w:t>
            </w:r>
          </w:p>
        </w:tc>
        <w:tc>
          <w:tcPr>
            <w:tcW w:w="860" w:type="dxa"/>
            <w:noWrap/>
            <w:vAlign w:val="center"/>
            <w:hideMark/>
          </w:tcPr>
          <w:p w14:paraId="661C338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62F22C7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7FA1C52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1.39</w:t>
            </w:r>
          </w:p>
        </w:tc>
        <w:tc>
          <w:tcPr>
            <w:tcW w:w="980" w:type="dxa"/>
            <w:noWrap/>
            <w:vAlign w:val="center"/>
            <w:hideMark/>
          </w:tcPr>
          <w:p w14:paraId="7C161C4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0.51</w:t>
            </w:r>
          </w:p>
        </w:tc>
        <w:tc>
          <w:tcPr>
            <w:tcW w:w="1020" w:type="dxa"/>
            <w:noWrap/>
            <w:vAlign w:val="center"/>
            <w:hideMark/>
          </w:tcPr>
          <w:p w14:paraId="77487E6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311C526F" w14:textId="77777777" w:rsidTr="00EE0FF4">
        <w:trPr>
          <w:trHeight w:val="300"/>
        </w:trPr>
        <w:tc>
          <w:tcPr>
            <w:tcW w:w="560" w:type="dxa"/>
            <w:vMerge/>
            <w:vAlign w:val="center"/>
            <w:hideMark/>
          </w:tcPr>
          <w:p w14:paraId="7C5CF07F"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14832563"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063DF42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11CC1D9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0.50</w:t>
            </w:r>
          </w:p>
        </w:tc>
        <w:tc>
          <w:tcPr>
            <w:tcW w:w="860" w:type="dxa"/>
            <w:noWrap/>
            <w:vAlign w:val="center"/>
            <w:hideMark/>
          </w:tcPr>
          <w:p w14:paraId="5E97DDC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032416C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1A8A90F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1.61</w:t>
            </w:r>
          </w:p>
        </w:tc>
        <w:tc>
          <w:tcPr>
            <w:tcW w:w="980" w:type="dxa"/>
            <w:noWrap/>
            <w:vAlign w:val="center"/>
            <w:hideMark/>
          </w:tcPr>
          <w:p w14:paraId="50E7D77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0.51</w:t>
            </w:r>
          </w:p>
        </w:tc>
        <w:tc>
          <w:tcPr>
            <w:tcW w:w="1020" w:type="dxa"/>
            <w:noWrap/>
            <w:vAlign w:val="center"/>
            <w:hideMark/>
          </w:tcPr>
          <w:p w14:paraId="6942574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0.19</w:t>
            </w:r>
          </w:p>
        </w:tc>
      </w:tr>
      <w:tr w:rsidR="00EE0FF4" w:rsidRPr="00EE0FF4" w14:paraId="31CCFD41" w14:textId="77777777" w:rsidTr="00EE0FF4">
        <w:trPr>
          <w:trHeight w:val="300"/>
        </w:trPr>
        <w:tc>
          <w:tcPr>
            <w:tcW w:w="560" w:type="dxa"/>
            <w:vMerge w:val="restart"/>
            <w:noWrap/>
            <w:vAlign w:val="center"/>
            <w:hideMark/>
          </w:tcPr>
          <w:p w14:paraId="269332E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56</w:t>
            </w:r>
          </w:p>
        </w:tc>
        <w:tc>
          <w:tcPr>
            <w:tcW w:w="1640" w:type="dxa"/>
            <w:vMerge w:val="restart"/>
            <w:shd w:val="clear" w:color="000000" w:fill="FFFFFF"/>
            <w:noWrap/>
            <w:vAlign w:val="center"/>
            <w:hideMark/>
          </w:tcPr>
          <w:p w14:paraId="7814CC2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MAPB</w:t>
            </w:r>
          </w:p>
        </w:tc>
        <w:tc>
          <w:tcPr>
            <w:tcW w:w="1520" w:type="dxa"/>
            <w:noWrap/>
            <w:vAlign w:val="bottom"/>
            <w:hideMark/>
          </w:tcPr>
          <w:p w14:paraId="50E957F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22DFE65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0.36</w:t>
            </w:r>
          </w:p>
        </w:tc>
        <w:tc>
          <w:tcPr>
            <w:tcW w:w="860" w:type="dxa"/>
            <w:noWrap/>
            <w:vAlign w:val="center"/>
            <w:hideMark/>
          </w:tcPr>
          <w:p w14:paraId="0293472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671D96E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75341AA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8.97</w:t>
            </w:r>
          </w:p>
        </w:tc>
        <w:tc>
          <w:tcPr>
            <w:tcW w:w="980" w:type="dxa"/>
            <w:noWrap/>
            <w:vAlign w:val="center"/>
            <w:hideMark/>
          </w:tcPr>
          <w:p w14:paraId="6AEF629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0.79</w:t>
            </w:r>
          </w:p>
        </w:tc>
        <w:tc>
          <w:tcPr>
            <w:tcW w:w="1020" w:type="dxa"/>
            <w:noWrap/>
            <w:vAlign w:val="center"/>
            <w:hideMark/>
          </w:tcPr>
          <w:p w14:paraId="7CA71B3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0.05</w:t>
            </w:r>
          </w:p>
        </w:tc>
      </w:tr>
      <w:tr w:rsidR="00EE0FF4" w:rsidRPr="00EE0FF4" w14:paraId="211B431F" w14:textId="77777777" w:rsidTr="00EE0FF4">
        <w:trPr>
          <w:trHeight w:val="300"/>
        </w:trPr>
        <w:tc>
          <w:tcPr>
            <w:tcW w:w="560" w:type="dxa"/>
            <w:vMerge/>
            <w:vAlign w:val="center"/>
            <w:hideMark/>
          </w:tcPr>
          <w:p w14:paraId="201C7777"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7F1FC354"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0095691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7EECC59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0.37</w:t>
            </w:r>
          </w:p>
        </w:tc>
        <w:tc>
          <w:tcPr>
            <w:tcW w:w="860" w:type="dxa"/>
            <w:noWrap/>
            <w:vAlign w:val="center"/>
            <w:hideMark/>
          </w:tcPr>
          <w:p w14:paraId="5C65C4F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4743290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768ABD5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9.01</w:t>
            </w:r>
          </w:p>
        </w:tc>
        <w:tc>
          <w:tcPr>
            <w:tcW w:w="980" w:type="dxa"/>
            <w:noWrap/>
            <w:vAlign w:val="center"/>
            <w:hideMark/>
          </w:tcPr>
          <w:p w14:paraId="438DFEA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0.72</w:t>
            </w:r>
          </w:p>
        </w:tc>
        <w:tc>
          <w:tcPr>
            <w:tcW w:w="1020" w:type="dxa"/>
            <w:noWrap/>
            <w:vAlign w:val="center"/>
            <w:hideMark/>
          </w:tcPr>
          <w:p w14:paraId="397037D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1286355A" w14:textId="77777777" w:rsidTr="00EE0FF4">
        <w:trPr>
          <w:trHeight w:val="300"/>
        </w:trPr>
        <w:tc>
          <w:tcPr>
            <w:tcW w:w="560" w:type="dxa"/>
            <w:vMerge w:val="restart"/>
            <w:noWrap/>
            <w:vAlign w:val="center"/>
            <w:hideMark/>
          </w:tcPr>
          <w:p w14:paraId="2DEAB41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57</w:t>
            </w:r>
          </w:p>
        </w:tc>
        <w:tc>
          <w:tcPr>
            <w:tcW w:w="1640" w:type="dxa"/>
            <w:vMerge w:val="restart"/>
            <w:shd w:val="clear" w:color="000000" w:fill="FFFFFF"/>
            <w:noWrap/>
            <w:vAlign w:val="center"/>
            <w:hideMark/>
          </w:tcPr>
          <w:p w14:paraId="200B6FD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MAPI</w:t>
            </w:r>
          </w:p>
        </w:tc>
        <w:tc>
          <w:tcPr>
            <w:tcW w:w="1520" w:type="dxa"/>
            <w:noWrap/>
            <w:vAlign w:val="bottom"/>
            <w:hideMark/>
          </w:tcPr>
          <w:p w14:paraId="71CE0EE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091F7E0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0.44</w:t>
            </w:r>
          </w:p>
        </w:tc>
        <w:tc>
          <w:tcPr>
            <w:tcW w:w="860" w:type="dxa"/>
            <w:noWrap/>
            <w:vAlign w:val="center"/>
            <w:hideMark/>
          </w:tcPr>
          <w:p w14:paraId="18339E8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0F565B4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7EF91E7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10.12</w:t>
            </w:r>
          </w:p>
        </w:tc>
        <w:tc>
          <w:tcPr>
            <w:tcW w:w="980" w:type="dxa"/>
            <w:noWrap/>
            <w:vAlign w:val="center"/>
            <w:hideMark/>
          </w:tcPr>
          <w:p w14:paraId="3611B8D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0.51</w:t>
            </w:r>
          </w:p>
        </w:tc>
        <w:tc>
          <w:tcPr>
            <w:tcW w:w="1020" w:type="dxa"/>
            <w:noWrap/>
            <w:vAlign w:val="center"/>
            <w:hideMark/>
          </w:tcPr>
          <w:p w14:paraId="60ED814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0.12</w:t>
            </w:r>
          </w:p>
        </w:tc>
      </w:tr>
      <w:tr w:rsidR="00EE0FF4" w:rsidRPr="00EE0FF4" w14:paraId="52382E6B" w14:textId="77777777" w:rsidTr="00EE0FF4">
        <w:trPr>
          <w:trHeight w:val="300"/>
        </w:trPr>
        <w:tc>
          <w:tcPr>
            <w:tcW w:w="560" w:type="dxa"/>
            <w:vMerge/>
            <w:vAlign w:val="center"/>
            <w:hideMark/>
          </w:tcPr>
          <w:p w14:paraId="41B97105"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0231B6EB"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484310A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4FE2310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0.65</w:t>
            </w:r>
          </w:p>
        </w:tc>
        <w:tc>
          <w:tcPr>
            <w:tcW w:w="860" w:type="dxa"/>
            <w:noWrap/>
            <w:vAlign w:val="center"/>
            <w:hideMark/>
          </w:tcPr>
          <w:p w14:paraId="3380CFE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6FB3FD3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670651A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10.29</w:t>
            </w:r>
          </w:p>
        </w:tc>
        <w:tc>
          <w:tcPr>
            <w:tcW w:w="980" w:type="dxa"/>
            <w:noWrap/>
            <w:vAlign w:val="center"/>
            <w:hideMark/>
          </w:tcPr>
          <w:p w14:paraId="7877DE9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0.51</w:t>
            </w:r>
          </w:p>
        </w:tc>
        <w:tc>
          <w:tcPr>
            <w:tcW w:w="1020" w:type="dxa"/>
            <w:noWrap/>
            <w:vAlign w:val="center"/>
            <w:hideMark/>
          </w:tcPr>
          <w:p w14:paraId="29A24B8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0.09</w:t>
            </w:r>
          </w:p>
        </w:tc>
      </w:tr>
      <w:tr w:rsidR="00EE0FF4" w:rsidRPr="00EE0FF4" w14:paraId="59437876" w14:textId="77777777" w:rsidTr="00EE0FF4">
        <w:trPr>
          <w:trHeight w:val="300"/>
        </w:trPr>
        <w:tc>
          <w:tcPr>
            <w:tcW w:w="560" w:type="dxa"/>
            <w:vMerge w:val="restart"/>
            <w:noWrap/>
            <w:vAlign w:val="center"/>
            <w:hideMark/>
          </w:tcPr>
          <w:p w14:paraId="5059977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58</w:t>
            </w:r>
          </w:p>
        </w:tc>
        <w:tc>
          <w:tcPr>
            <w:tcW w:w="1640" w:type="dxa"/>
            <w:vMerge w:val="restart"/>
            <w:shd w:val="clear" w:color="000000" w:fill="FFFFFF"/>
            <w:noWrap/>
            <w:vAlign w:val="center"/>
            <w:hideMark/>
          </w:tcPr>
          <w:p w14:paraId="181371F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MAYA</w:t>
            </w:r>
          </w:p>
        </w:tc>
        <w:tc>
          <w:tcPr>
            <w:tcW w:w="1520" w:type="dxa"/>
            <w:noWrap/>
            <w:vAlign w:val="bottom"/>
            <w:hideMark/>
          </w:tcPr>
          <w:p w14:paraId="3D08C9A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152C13B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0.42</w:t>
            </w:r>
          </w:p>
        </w:tc>
        <w:tc>
          <w:tcPr>
            <w:tcW w:w="860" w:type="dxa"/>
            <w:noWrap/>
            <w:vAlign w:val="center"/>
            <w:hideMark/>
          </w:tcPr>
          <w:p w14:paraId="56FCE80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3F5D8C1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02D40F6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7.93</w:t>
            </w:r>
          </w:p>
        </w:tc>
        <w:tc>
          <w:tcPr>
            <w:tcW w:w="980" w:type="dxa"/>
            <w:noWrap/>
            <w:vAlign w:val="center"/>
            <w:hideMark/>
          </w:tcPr>
          <w:p w14:paraId="1C5F62A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0.30</w:t>
            </w:r>
          </w:p>
        </w:tc>
        <w:tc>
          <w:tcPr>
            <w:tcW w:w="1020" w:type="dxa"/>
            <w:noWrap/>
            <w:vAlign w:val="center"/>
            <w:hideMark/>
          </w:tcPr>
          <w:p w14:paraId="12581C5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0.0004</w:t>
            </w:r>
          </w:p>
        </w:tc>
      </w:tr>
      <w:tr w:rsidR="00EE0FF4" w:rsidRPr="00EE0FF4" w14:paraId="2BD20360" w14:textId="77777777" w:rsidTr="00EE0FF4">
        <w:trPr>
          <w:trHeight w:val="300"/>
        </w:trPr>
        <w:tc>
          <w:tcPr>
            <w:tcW w:w="560" w:type="dxa"/>
            <w:vMerge/>
            <w:vAlign w:val="center"/>
            <w:hideMark/>
          </w:tcPr>
          <w:p w14:paraId="0C713EAE"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6F7E5DB1"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5DDD504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0E5C985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0.42</w:t>
            </w:r>
          </w:p>
        </w:tc>
        <w:tc>
          <w:tcPr>
            <w:tcW w:w="860" w:type="dxa"/>
            <w:noWrap/>
            <w:vAlign w:val="center"/>
            <w:hideMark/>
          </w:tcPr>
          <w:p w14:paraId="114C38F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34311D0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5B33D7E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7.94</w:t>
            </w:r>
          </w:p>
        </w:tc>
        <w:tc>
          <w:tcPr>
            <w:tcW w:w="980" w:type="dxa"/>
            <w:noWrap/>
            <w:vAlign w:val="center"/>
            <w:hideMark/>
          </w:tcPr>
          <w:p w14:paraId="6EEEBFD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0.24</w:t>
            </w:r>
          </w:p>
        </w:tc>
        <w:tc>
          <w:tcPr>
            <w:tcW w:w="1020" w:type="dxa"/>
            <w:noWrap/>
            <w:vAlign w:val="center"/>
            <w:hideMark/>
          </w:tcPr>
          <w:p w14:paraId="5843604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0.0004</w:t>
            </w:r>
          </w:p>
        </w:tc>
      </w:tr>
      <w:tr w:rsidR="00EE0FF4" w:rsidRPr="00EE0FF4" w14:paraId="2F4089DE" w14:textId="77777777" w:rsidTr="00EE0FF4">
        <w:trPr>
          <w:trHeight w:val="300"/>
        </w:trPr>
        <w:tc>
          <w:tcPr>
            <w:tcW w:w="560" w:type="dxa"/>
            <w:vMerge w:val="restart"/>
            <w:noWrap/>
            <w:vAlign w:val="center"/>
            <w:hideMark/>
          </w:tcPr>
          <w:p w14:paraId="32D8437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59</w:t>
            </w:r>
          </w:p>
        </w:tc>
        <w:tc>
          <w:tcPr>
            <w:tcW w:w="1640" w:type="dxa"/>
            <w:vMerge w:val="restart"/>
            <w:shd w:val="clear" w:color="000000" w:fill="FFFFFF"/>
            <w:noWrap/>
            <w:vAlign w:val="center"/>
            <w:hideMark/>
          </w:tcPr>
          <w:p w14:paraId="2DA0A13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MDKA</w:t>
            </w:r>
          </w:p>
        </w:tc>
        <w:tc>
          <w:tcPr>
            <w:tcW w:w="1520" w:type="dxa"/>
            <w:noWrap/>
            <w:vAlign w:val="bottom"/>
            <w:hideMark/>
          </w:tcPr>
          <w:p w14:paraId="0655A04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1DF2DA2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0.71</w:t>
            </w:r>
          </w:p>
        </w:tc>
        <w:tc>
          <w:tcPr>
            <w:tcW w:w="860" w:type="dxa"/>
            <w:noWrap/>
            <w:vAlign w:val="center"/>
            <w:hideMark/>
          </w:tcPr>
          <w:p w14:paraId="08A8B90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4BCF22B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6474039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9.02</w:t>
            </w:r>
          </w:p>
        </w:tc>
        <w:tc>
          <w:tcPr>
            <w:tcW w:w="980" w:type="dxa"/>
            <w:noWrap/>
            <w:vAlign w:val="center"/>
            <w:hideMark/>
          </w:tcPr>
          <w:p w14:paraId="51BAF01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0.18</w:t>
            </w:r>
          </w:p>
        </w:tc>
        <w:tc>
          <w:tcPr>
            <w:tcW w:w="1020" w:type="dxa"/>
            <w:noWrap/>
            <w:vAlign w:val="center"/>
            <w:hideMark/>
          </w:tcPr>
          <w:p w14:paraId="0B9A086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0.02</w:t>
            </w:r>
          </w:p>
        </w:tc>
      </w:tr>
      <w:tr w:rsidR="00EE0FF4" w:rsidRPr="00EE0FF4" w14:paraId="7A87BD63" w14:textId="77777777" w:rsidTr="00EE0FF4">
        <w:trPr>
          <w:trHeight w:val="300"/>
        </w:trPr>
        <w:tc>
          <w:tcPr>
            <w:tcW w:w="560" w:type="dxa"/>
            <w:vMerge/>
            <w:vAlign w:val="center"/>
            <w:hideMark/>
          </w:tcPr>
          <w:p w14:paraId="59F5E390"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4927E3F4"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1A60DCE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1107A53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0.85</w:t>
            </w:r>
          </w:p>
        </w:tc>
        <w:tc>
          <w:tcPr>
            <w:tcW w:w="860" w:type="dxa"/>
            <w:noWrap/>
            <w:vAlign w:val="center"/>
            <w:hideMark/>
          </w:tcPr>
          <w:p w14:paraId="6D5B2A1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5D6B9EA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04B18FB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9.30</w:t>
            </w:r>
          </w:p>
        </w:tc>
        <w:tc>
          <w:tcPr>
            <w:tcW w:w="980" w:type="dxa"/>
            <w:noWrap/>
            <w:vAlign w:val="center"/>
            <w:hideMark/>
          </w:tcPr>
          <w:p w14:paraId="2AE1F67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0.19</w:t>
            </w:r>
          </w:p>
        </w:tc>
        <w:tc>
          <w:tcPr>
            <w:tcW w:w="1020" w:type="dxa"/>
            <w:noWrap/>
            <w:vAlign w:val="center"/>
            <w:hideMark/>
          </w:tcPr>
          <w:p w14:paraId="39B89DB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0.001</w:t>
            </w:r>
          </w:p>
        </w:tc>
      </w:tr>
      <w:tr w:rsidR="00EE0FF4" w:rsidRPr="00EE0FF4" w14:paraId="1008F376" w14:textId="77777777" w:rsidTr="00EE0FF4">
        <w:trPr>
          <w:trHeight w:val="300"/>
        </w:trPr>
        <w:tc>
          <w:tcPr>
            <w:tcW w:w="560" w:type="dxa"/>
            <w:vMerge w:val="restart"/>
            <w:noWrap/>
            <w:vAlign w:val="center"/>
            <w:hideMark/>
          </w:tcPr>
          <w:p w14:paraId="4479707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60</w:t>
            </w:r>
          </w:p>
        </w:tc>
        <w:tc>
          <w:tcPr>
            <w:tcW w:w="1640" w:type="dxa"/>
            <w:vMerge w:val="restart"/>
            <w:shd w:val="clear" w:color="000000" w:fill="FFFFFF"/>
            <w:noWrap/>
            <w:vAlign w:val="center"/>
            <w:hideMark/>
          </w:tcPr>
          <w:p w14:paraId="01DCFFB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MEDC</w:t>
            </w:r>
          </w:p>
        </w:tc>
        <w:tc>
          <w:tcPr>
            <w:tcW w:w="1520" w:type="dxa"/>
            <w:noWrap/>
            <w:vAlign w:val="bottom"/>
            <w:hideMark/>
          </w:tcPr>
          <w:p w14:paraId="164AF1F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5430519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0.70</w:t>
            </w:r>
          </w:p>
        </w:tc>
        <w:tc>
          <w:tcPr>
            <w:tcW w:w="860" w:type="dxa"/>
            <w:noWrap/>
            <w:vAlign w:val="center"/>
            <w:hideMark/>
          </w:tcPr>
          <w:p w14:paraId="5CB6F0A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713C59D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334E848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8.45</w:t>
            </w:r>
          </w:p>
        </w:tc>
        <w:tc>
          <w:tcPr>
            <w:tcW w:w="980" w:type="dxa"/>
            <w:noWrap/>
            <w:vAlign w:val="center"/>
            <w:hideMark/>
          </w:tcPr>
          <w:p w14:paraId="663E6A7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0.51</w:t>
            </w:r>
          </w:p>
        </w:tc>
        <w:tc>
          <w:tcPr>
            <w:tcW w:w="1020" w:type="dxa"/>
            <w:noWrap/>
            <w:vAlign w:val="center"/>
            <w:hideMark/>
          </w:tcPr>
          <w:p w14:paraId="0387E92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0.08</w:t>
            </w:r>
          </w:p>
        </w:tc>
      </w:tr>
      <w:tr w:rsidR="00EE0FF4" w:rsidRPr="00EE0FF4" w14:paraId="2FF025AF" w14:textId="77777777" w:rsidTr="00EE0FF4">
        <w:trPr>
          <w:trHeight w:val="300"/>
        </w:trPr>
        <w:tc>
          <w:tcPr>
            <w:tcW w:w="560" w:type="dxa"/>
            <w:vMerge/>
            <w:vAlign w:val="center"/>
            <w:hideMark/>
          </w:tcPr>
          <w:p w14:paraId="4270AB5E"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776B0325"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5F64A60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3341BFC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0.72</w:t>
            </w:r>
          </w:p>
        </w:tc>
        <w:tc>
          <w:tcPr>
            <w:tcW w:w="860" w:type="dxa"/>
            <w:noWrap/>
            <w:vAlign w:val="center"/>
            <w:hideMark/>
          </w:tcPr>
          <w:p w14:paraId="7C67AE8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309E69F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4853561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8.55</w:t>
            </w:r>
          </w:p>
        </w:tc>
        <w:tc>
          <w:tcPr>
            <w:tcW w:w="980" w:type="dxa"/>
            <w:noWrap/>
            <w:vAlign w:val="center"/>
            <w:hideMark/>
          </w:tcPr>
          <w:p w14:paraId="401A566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0.51</w:t>
            </w:r>
          </w:p>
        </w:tc>
        <w:tc>
          <w:tcPr>
            <w:tcW w:w="1020" w:type="dxa"/>
            <w:noWrap/>
            <w:vAlign w:val="center"/>
            <w:hideMark/>
          </w:tcPr>
          <w:p w14:paraId="4D722B3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0.05</w:t>
            </w:r>
          </w:p>
        </w:tc>
      </w:tr>
      <w:tr w:rsidR="00EE0FF4" w:rsidRPr="00EE0FF4" w14:paraId="015991F8" w14:textId="77777777" w:rsidTr="00EE0FF4">
        <w:trPr>
          <w:trHeight w:val="300"/>
        </w:trPr>
        <w:tc>
          <w:tcPr>
            <w:tcW w:w="560" w:type="dxa"/>
            <w:vMerge w:val="restart"/>
            <w:noWrap/>
            <w:vAlign w:val="center"/>
            <w:hideMark/>
          </w:tcPr>
          <w:p w14:paraId="2AE2827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61</w:t>
            </w:r>
          </w:p>
        </w:tc>
        <w:tc>
          <w:tcPr>
            <w:tcW w:w="1640" w:type="dxa"/>
            <w:vMerge w:val="restart"/>
            <w:shd w:val="clear" w:color="000000" w:fill="FFFFFF"/>
            <w:noWrap/>
            <w:vAlign w:val="center"/>
            <w:hideMark/>
          </w:tcPr>
          <w:p w14:paraId="4EB3EB8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MEGA</w:t>
            </w:r>
          </w:p>
        </w:tc>
        <w:tc>
          <w:tcPr>
            <w:tcW w:w="1520" w:type="dxa"/>
            <w:noWrap/>
            <w:vAlign w:val="bottom"/>
            <w:hideMark/>
          </w:tcPr>
          <w:p w14:paraId="676004F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69AA7C6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0.50</w:t>
            </w:r>
          </w:p>
        </w:tc>
        <w:tc>
          <w:tcPr>
            <w:tcW w:w="860" w:type="dxa"/>
            <w:noWrap/>
            <w:vAlign w:val="center"/>
            <w:hideMark/>
          </w:tcPr>
          <w:p w14:paraId="4C732FA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79F7979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2A7E929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8.72</w:t>
            </w:r>
          </w:p>
        </w:tc>
        <w:tc>
          <w:tcPr>
            <w:tcW w:w="980" w:type="dxa"/>
            <w:noWrap/>
            <w:vAlign w:val="center"/>
            <w:hideMark/>
          </w:tcPr>
          <w:p w14:paraId="54CA302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0.58</w:t>
            </w:r>
          </w:p>
        </w:tc>
        <w:tc>
          <w:tcPr>
            <w:tcW w:w="1020" w:type="dxa"/>
            <w:noWrap/>
            <w:vAlign w:val="center"/>
            <w:hideMark/>
          </w:tcPr>
          <w:p w14:paraId="6BA7043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28B450EC" w14:textId="77777777" w:rsidTr="00EE0FF4">
        <w:trPr>
          <w:trHeight w:val="300"/>
        </w:trPr>
        <w:tc>
          <w:tcPr>
            <w:tcW w:w="560" w:type="dxa"/>
            <w:vMerge/>
            <w:vAlign w:val="center"/>
            <w:hideMark/>
          </w:tcPr>
          <w:p w14:paraId="64417E6E"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3F9C29AA"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64F72CA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797A0BD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0.53</w:t>
            </w:r>
          </w:p>
        </w:tc>
        <w:tc>
          <w:tcPr>
            <w:tcW w:w="860" w:type="dxa"/>
            <w:noWrap/>
            <w:vAlign w:val="center"/>
            <w:hideMark/>
          </w:tcPr>
          <w:p w14:paraId="5A242D6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38EE0E8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1FAF0EA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8.74</w:t>
            </w:r>
          </w:p>
        </w:tc>
        <w:tc>
          <w:tcPr>
            <w:tcW w:w="980" w:type="dxa"/>
            <w:noWrap/>
            <w:vAlign w:val="center"/>
            <w:hideMark/>
          </w:tcPr>
          <w:p w14:paraId="19D2FC4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0.58</w:t>
            </w:r>
          </w:p>
        </w:tc>
        <w:tc>
          <w:tcPr>
            <w:tcW w:w="1020" w:type="dxa"/>
            <w:noWrap/>
            <w:vAlign w:val="center"/>
            <w:hideMark/>
          </w:tcPr>
          <w:p w14:paraId="4E26270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3545473E" w14:textId="77777777" w:rsidTr="00EE0FF4">
        <w:trPr>
          <w:trHeight w:val="300"/>
        </w:trPr>
        <w:tc>
          <w:tcPr>
            <w:tcW w:w="560" w:type="dxa"/>
            <w:vMerge w:val="restart"/>
            <w:noWrap/>
            <w:vAlign w:val="center"/>
            <w:hideMark/>
          </w:tcPr>
          <w:p w14:paraId="2891409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62</w:t>
            </w:r>
          </w:p>
        </w:tc>
        <w:tc>
          <w:tcPr>
            <w:tcW w:w="1640" w:type="dxa"/>
            <w:vMerge w:val="restart"/>
            <w:shd w:val="clear" w:color="000000" w:fill="FFFFFF"/>
            <w:noWrap/>
            <w:vAlign w:val="center"/>
            <w:hideMark/>
          </w:tcPr>
          <w:p w14:paraId="6768501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MERK</w:t>
            </w:r>
          </w:p>
        </w:tc>
        <w:tc>
          <w:tcPr>
            <w:tcW w:w="1520" w:type="dxa"/>
            <w:noWrap/>
            <w:vAlign w:val="bottom"/>
            <w:hideMark/>
          </w:tcPr>
          <w:p w14:paraId="27D5CE7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505E569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0.57</w:t>
            </w:r>
          </w:p>
        </w:tc>
        <w:tc>
          <w:tcPr>
            <w:tcW w:w="860" w:type="dxa"/>
            <w:noWrap/>
            <w:vAlign w:val="center"/>
            <w:hideMark/>
          </w:tcPr>
          <w:p w14:paraId="4E2DA56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482EDDC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48FFA73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5.96</w:t>
            </w:r>
          </w:p>
        </w:tc>
        <w:tc>
          <w:tcPr>
            <w:tcW w:w="980" w:type="dxa"/>
            <w:noWrap/>
            <w:vAlign w:val="center"/>
            <w:hideMark/>
          </w:tcPr>
          <w:p w14:paraId="12BF979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0.74</w:t>
            </w:r>
          </w:p>
        </w:tc>
        <w:tc>
          <w:tcPr>
            <w:tcW w:w="1020" w:type="dxa"/>
            <w:noWrap/>
            <w:vAlign w:val="center"/>
            <w:hideMark/>
          </w:tcPr>
          <w:p w14:paraId="5B2854A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0.17</w:t>
            </w:r>
          </w:p>
        </w:tc>
      </w:tr>
      <w:tr w:rsidR="00EE0FF4" w:rsidRPr="00EE0FF4" w14:paraId="57AAFB2D" w14:textId="77777777" w:rsidTr="00EE0FF4">
        <w:trPr>
          <w:trHeight w:val="300"/>
        </w:trPr>
        <w:tc>
          <w:tcPr>
            <w:tcW w:w="560" w:type="dxa"/>
            <w:vMerge/>
            <w:vAlign w:val="center"/>
            <w:hideMark/>
          </w:tcPr>
          <w:p w14:paraId="3DCAD98F"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2A091A18"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3A3AC7B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7C0C656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0.55</w:t>
            </w:r>
          </w:p>
        </w:tc>
        <w:tc>
          <w:tcPr>
            <w:tcW w:w="860" w:type="dxa"/>
            <w:noWrap/>
            <w:vAlign w:val="center"/>
            <w:hideMark/>
          </w:tcPr>
          <w:p w14:paraId="029B544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1BFBCC5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25DA8B6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5.94</w:t>
            </w:r>
          </w:p>
        </w:tc>
        <w:tc>
          <w:tcPr>
            <w:tcW w:w="980" w:type="dxa"/>
            <w:noWrap/>
            <w:vAlign w:val="center"/>
            <w:hideMark/>
          </w:tcPr>
          <w:p w14:paraId="4C22096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0.74</w:t>
            </w:r>
          </w:p>
        </w:tc>
        <w:tc>
          <w:tcPr>
            <w:tcW w:w="1020" w:type="dxa"/>
            <w:noWrap/>
            <w:vAlign w:val="center"/>
            <w:hideMark/>
          </w:tcPr>
          <w:p w14:paraId="50D0070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0.19</w:t>
            </w:r>
          </w:p>
        </w:tc>
      </w:tr>
      <w:tr w:rsidR="00EE0FF4" w:rsidRPr="00EE0FF4" w14:paraId="2CA59182" w14:textId="77777777" w:rsidTr="00EE0FF4">
        <w:trPr>
          <w:trHeight w:val="300"/>
        </w:trPr>
        <w:tc>
          <w:tcPr>
            <w:tcW w:w="560" w:type="dxa"/>
            <w:vMerge w:val="restart"/>
            <w:noWrap/>
            <w:vAlign w:val="center"/>
            <w:hideMark/>
          </w:tcPr>
          <w:p w14:paraId="5572C07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63</w:t>
            </w:r>
          </w:p>
        </w:tc>
        <w:tc>
          <w:tcPr>
            <w:tcW w:w="1640" w:type="dxa"/>
            <w:vMerge w:val="restart"/>
            <w:shd w:val="clear" w:color="000000" w:fill="FFFFFF"/>
            <w:noWrap/>
            <w:vAlign w:val="center"/>
            <w:hideMark/>
          </w:tcPr>
          <w:p w14:paraId="2E4D99C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MIKA</w:t>
            </w:r>
          </w:p>
        </w:tc>
        <w:tc>
          <w:tcPr>
            <w:tcW w:w="1520" w:type="dxa"/>
            <w:noWrap/>
            <w:vAlign w:val="bottom"/>
            <w:hideMark/>
          </w:tcPr>
          <w:p w14:paraId="7210276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70C46D4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0.76</w:t>
            </w:r>
          </w:p>
        </w:tc>
        <w:tc>
          <w:tcPr>
            <w:tcW w:w="860" w:type="dxa"/>
            <w:noWrap/>
            <w:vAlign w:val="center"/>
            <w:hideMark/>
          </w:tcPr>
          <w:p w14:paraId="3AA185D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6197D6A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1913A1B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9.02</w:t>
            </w:r>
          </w:p>
        </w:tc>
        <w:tc>
          <w:tcPr>
            <w:tcW w:w="980" w:type="dxa"/>
            <w:noWrap/>
            <w:vAlign w:val="center"/>
            <w:hideMark/>
          </w:tcPr>
          <w:p w14:paraId="212E939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0.62</w:t>
            </w:r>
          </w:p>
        </w:tc>
        <w:tc>
          <w:tcPr>
            <w:tcW w:w="1020" w:type="dxa"/>
            <w:noWrap/>
            <w:vAlign w:val="center"/>
            <w:hideMark/>
          </w:tcPr>
          <w:p w14:paraId="12DFBEC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0.16</w:t>
            </w:r>
          </w:p>
        </w:tc>
      </w:tr>
      <w:tr w:rsidR="00EE0FF4" w:rsidRPr="00EE0FF4" w14:paraId="32375C24" w14:textId="77777777" w:rsidTr="00EE0FF4">
        <w:trPr>
          <w:trHeight w:val="300"/>
        </w:trPr>
        <w:tc>
          <w:tcPr>
            <w:tcW w:w="560" w:type="dxa"/>
            <w:vMerge/>
            <w:vAlign w:val="center"/>
            <w:hideMark/>
          </w:tcPr>
          <w:p w14:paraId="66CC062F"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3C1630BC"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3A58793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6F2EC91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0.78</w:t>
            </w:r>
          </w:p>
        </w:tc>
        <w:tc>
          <w:tcPr>
            <w:tcW w:w="860" w:type="dxa"/>
            <w:noWrap/>
            <w:vAlign w:val="center"/>
            <w:hideMark/>
          </w:tcPr>
          <w:p w14:paraId="70E51AD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2044BAC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07BD143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9.10</w:t>
            </w:r>
          </w:p>
        </w:tc>
        <w:tc>
          <w:tcPr>
            <w:tcW w:w="980" w:type="dxa"/>
            <w:noWrap/>
            <w:vAlign w:val="center"/>
            <w:hideMark/>
          </w:tcPr>
          <w:p w14:paraId="7BBD723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0.62</w:t>
            </w:r>
          </w:p>
        </w:tc>
        <w:tc>
          <w:tcPr>
            <w:tcW w:w="1020" w:type="dxa"/>
            <w:noWrap/>
            <w:vAlign w:val="center"/>
            <w:hideMark/>
          </w:tcPr>
          <w:p w14:paraId="2DD3D24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0.14</w:t>
            </w:r>
          </w:p>
        </w:tc>
      </w:tr>
      <w:tr w:rsidR="00EE0FF4" w:rsidRPr="00EE0FF4" w14:paraId="4DA15CA8" w14:textId="77777777" w:rsidTr="00EE0FF4">
        <w:trPr>
          <w:trHeight w:val="300"/>
        </w:trPr>
        <w:tc>
          <w:tcPr>
            <w:tcW w:w="560" w:type="dxa"/>
            <w:vMerge w:val="restart"/>
            <w:noWrap/>
            <w:vAlign w:val="center"/>
            <w:hideMark/>
          </w:tcPr>
          <w:p w14:paraId="10D6A33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64</w:t>
            </w:r>
          </w:p>
        </w:tc>
        <w:tc>
          <w:tcPr>
            <w:tcW w:w="1640" w:type="dxa"/>
            <w:vMerge w:val="restart"/>
            <w:shd w:val="clear" w:color="000000" w:fill="FFFFFF"/>
            <w:noWrap/>
            <w:vAlign w:val="center"/>
            <w:hideMark/>
          </w:tcPr>
          <w:p w14:paraId="153FB85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MTDL</w:t>
            </w:r>
          </w:p>
        </w:tc>
        <w:tc>
          <w:tcPr>
            <w:tcW w:w="1520" w:type="dxa"/>
            <w:noWrap/>
            <w:vAlign w:val="bottom"/>
            <w:hideMark/>
          </w:tcPr>
          <w:p w14:paraId="4890A3A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6FE2E54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0.55</w:t>
            </w:r>
          </w:p>
        </w:tc>
        <w:tc>
          <w:tcPr>
            <w:tcW w:w="860" w:type="dxa"/>
            <w:noWrap/>
            <w:vAlign w:val="center"/>
            <w:hideMark/>
          </w:tcPr>
          <w:p w14:paraId="6E83BE8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4F31D93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4666595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7.11</w:t>
            </w:r>
          </w:p>
        </w:tc>
        <w:tc>
          <w:tcPr>
            <w:tcW w:w="980" w:type="dxa"/>
            <w:noWrap/>
            <w:vAlign w:val="center"/>
            <w:hideMark/>
          </w:tcPr>
          <w:p w14:paraId="5F7F047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0.36</w:t>
            </w:r>
          </w:p>
        </w:tc>
        <w:tc>
          <w:tcPr>
            <w:tcW w:w="1020" w:type="dxa"/>
            <w:noWrap/>
            <w:vAlign w:val="center"/>
            <w:hideMark/>
          </w:tcPr>
          <w:p w14:paraId="26DB7EE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0.10</w:t>
            </w:r>
          </w:p>
        </w:tc>
      </w:tr>
      <w:tr w:rsidR="00EE0FF4" w:rsidRPr="00EE0FF4" w14:paraId="7A2E09EC" w14:textId="77777777" w:rsidTr="00EE0FF4">
        <w:trPr>
          <w:trHeight w:val="300"/>
        </w:trPr>
        <w:tc>
          <w:tcPr>
            <w:tcW w:w="560" w:type="dxa"/>
            <w:vMerge/>
            <w:vAlign w:val="center"/>
            <w:hideMark/>
          </w:tcPr>
          <w:p w14:paraId="426C7DF6"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5729138B"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5DDF98C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65F50FF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0.55</w:t>
            </w:r>
          </w:p>
        </w:tc>
        <w:tc>
          <w:tcPr>
            <w:tcW w:w="860" w:type="dxa"/>
            <w:noWrap/>
            <w:vAlign w:val="center"/>
            <w:hideMark/>
          </w:tcPr>
          <w:p w14:paraId="0572525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0DCEBF9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4F9986E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7.12</w:t>
            </w:r>
          </w:p>
        </w:tc>
        <w:tc>
          <w:tcPr>
            <w:tcW w:w="980" w:type="dxa"/>
            <w:noWrap/>
            <w:vAlign w:val="center"/>
            <w:hideMark/>
          </w:tcPr>
          <w:p w14:paraId="4FD8635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0.36</w:t>
            </w:r>
          </w:p>
        </w:tc>
        <w:tc>
          <w:tcPr>
            <w:tcW w:w="1020" w:type="dxa"/>
            <w:noWrap/>
            <w:vAlign w:val="center"/>
            <w:hideMark/>
          </w:tcPr>
          <w:p w14:paraId="3B6704C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0.09</w:t>
            </w:r>
          </w:p>
        </w:tc>
      </w:tr>
      <w:tr w:rsidR="00EE0FF4" w:rsidRPr="00EE0FF4" w14:paraId="2393050E" w14:textId="77777777" w:rsidTr="00EE0FF4">
        <w:trPr>
          <w:trHeight w:val="300"/>
        </w:trPr>
        <w:tc>
          <w:tcPr>
            <w:tcW w:w="560" w:type="dxa"/>
            <w:vMerge w:val="restart"/>
            <w:noWrap/>
            <w:vAlign w:val="center"/>
            <w:hideMark/>
          </w:tcPr>
          <w:p w14:paraId="533F8A3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65</w:t>
            </w:r>
          </w:p>
        </w:tc>
        <w:tc>
          <w:tcPr>
            <w:tcW w:w="1640" w:type="dxa"/>
            <w:vMerge w:val="restart"/>
            <w:shd w:val="clear" w:color="000000" w:fill="FFFFFF"/>
            <w:noWrap/>
            <w:vAlign w:val="center"/>
            <w:hideMark/>
          </w:tcPr>
          <w:p w14:paraId="47A60D9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NISP</w:t>
            </w:r>
          </w:p>
        </w:tc>
        <w:tc>
          <w:tcPr>
            <w:tcW w:w="1520" w:type="dxa"/>
            <w:noWrap/>
            <w:vAlign w:val="bottom"/>
            <w:hideMark/>
          </w:tcPr>
          <w:p w14:paraId="48650B4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676DF14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0.61</w:t>
            </w:r>
          </w:p>
        </w:tc>
        <w:tc>
          <w:tcPr>
            <w:tcW w:w="860" w:type="dxa"/>
            <w:noWrap/>
            <w:vAlign w:val="center"/>
            <w:hideMark/>
          </w:tcPr>
          <w:p w14:paraId="7FCD951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0CDCA57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07C381B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8.67</w:t>
            </w:r>
          </w:p>
        </w:tc>
        <w:tc>
          <w:tcPr>
            <w:tcW w:w="980" w:type="dxa"/>
            <w:noWrap/>
            <w:vAlign w:val="center"/>
            <w:hideMark/>
          </w:tcPr>
          <w:p w14:paraId="7253527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0.85</w:t>
            </w:r>
          </w:p>
        </w:tc>
        <w:tc>
          <w:tcPr>
            <w:tcW w:w="1020" w:type="dxa"/>
            <w:noWrap/>
            <w:vAlign w:val="center"/>
            <w:hideMark/>
          </w:tcPr>
          <w:p w14:paraId="01909AE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11C7A1F5" w14:textId="77777777" w:rsidTr="00EE0FF4">
        <w:trPr>
          <w:trHeight w:val="300"/>
        </w:trPr>
        <w:tc>
          <w:tcPr>
            <w:tcW w:w="560" w:type="dxa"/>
            <w:vMerge/>
            <w:vAlign w:val="center"/>
            <w:hideMark/>
          </w:tcPr>
          <w:p w14:paraId="5A35B6F6"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59B8EEA5"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26A8080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1749F24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0.58</w:t>
            </w:r>
          </w:p>
        </w:tc>
        <w:tc>
          <w:tcPr>
            <w:tcW w:w="860" w:type="dxa"/>
            <w:noWrap/>
            <w:vAlign w:val="center"/>
            <w:hideMark/>
          </w:tcPr>
          <w:p w14:paraId="0AE15F6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031677D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1000697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8.73</w:t>
            </w:r>
          </w:p>
        </w:tc>
        <w:tc>
          <w:tcPr>
            <w:tcW w:w="980" w:type="dxa"/>
            <w:noWrap/>
            <w:vAlign w:val="center"/>
            <w:hideMark/>
          </w:tcPr>
          <w:p w14:paraId="7ADBE05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0.85</w:t>
            </w:r>
          </w:p>
        </w:tc>
        <w:tc>
          <w:tcPr>
            <w:tcW w:w="1020" w:type="dxa"/>
            <w:noWrap/>
            <w:vAlign w:val="center"/>
            <w:hideMark/>
          </w:tcPr>
          <w:p w14:paraId="6039503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0.02</w:t>
            </w:r>
          </w:p>
        </w:tc>
      </w:tr>
      <w:tr w:rsidR="00EE0FF4" w:rsidRPr="00EE0FF4" w14:paraId="446C5AC7" w14:textId="77777777" w:rsidTr="00EE0FF4">
        <w:trPr>
          <w:trHeight w:val="300"/>
        </w:trPr>
        <w:tc>
          <w:tcPr>
            <w:tcW w:w="560" w:type="dxa"/>
            <w:vMerge w:val="restart"/>
            <w:noWrap/>
            <w:vAlign w:val="center"/>
            <w:hideMark/>
          </w:tcPr>
          <w:p w14:paraId="329CE22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66</w:t>
            </w:r>
          </w:p>
        </w:tc>
        <w:tc>
          <w:tcPr>
            <w:tcW w:w="1640" w:type="dxa"/>
            <w:vMerge w:val="restart"/>
            <w:shd w:val="clear" w:color="000000" w:fill="FFFFFF"/>
            <w:noWrap/>
            <w:vAlign w:val="center"/>
            <w:hideMark/>
          </w:tcPr>
          <w:p w14:paraId="479D148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PGAS</w:t>
            </w:r>
          </w:p>
        </w:tc>
        <w:tc>
          <w:tcPr>
            <w:tcW w:w="1520" w:type="dxa"/>
            <w:noWrap/>
            <w:vAlign w:val="bottom"/>
            <w:hideMark/>
          </w:tcPr>
          <w:p w14:paraId="7029BD3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0C4C9A9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0.85</w:t>
            </w:r>
          </w:p>
        </w:tc>
        <w:tc>
          <w:tcPr>
            <w:tcW w:w="860" w:type="dxa"/>
            <w:noWrap/>
            <w:vAlign w:val="center"/>
            <w:hideMark/>
          </w:tcPr>
          <w:p w14:paraId="71D40BF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6EDCE76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2BA5B22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8.07</w:t>
            </w:r>
          </w:p>
        </w:tc>
        <w:tc>
          <w:tcPr>
            <w:tcW w:w="980" w:type="dxa"/>
            <w:noWrap/>
            <w:vAlign w:val="center"/>
            <w:hideMark/>
          </w:tcPr>
          <w:p w14:paraId="0EB17A3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0.57</w:t>
            </w:r>
          </w:p>
        </w:tc>
        <w:tc>
          <w:tcPr>
            <w:tcW w:w="1020" w:type="dxa"/>
            <w:noWrap/>
            <w:vAlign w:val="center"/>
            <w:hideMark/>
          </w:tcPr>
          <w:p w14:paraId="49AB1C6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0.06</w:t>
            </w:r>
          </w:p>
        </w:tc>
      </w:tr>
      <w:tr w:rsidR="00EE0FF4" w:rsidRPr="00EE0FF4" w14:paraId="56D947C0" w14:textId="77777777" w:rsidTr="00EE0FF4">
        <w:trPr>
          <w:trHeight w:val="300"/>
        </w:trPr>
        <w:tc>
          <w:tcPr>
            <w:tcW w:w="560" w:type="dxa"/>
            <w:vMerge/>
            <w:vAlign w:val="center"/>
            <w:hideMark/>
          </w:tcPr>
          <w:p w14:paraId="0BE35E36"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2CA1EFE5"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5B7CF97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647AF27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0.83</w:t>
            </w:r>
          </w:p>
        </w:tc>
        <w:tc>
          <w:tcPr>
            <w:tcW w:w="860" w:type="dxa"/>
            <w:noWrap/>
            <w:vAlign w:val="center"/>
            <w:hideMark/>
          </w:tcPr>
          <w:p w14:paraId="5BB4ADD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3D7D556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0C4199B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8.11</w:t>
            </w:r>
          </w:p>
        </w:tc>
        <w:tc>
          <w:tcPr>
            <w:tcW w:w="980" w:type="dxa"/>
            <w:noWrap/>
            <w:vAlign w:val="center"/>
            <w:hideMark/>
          </w:tcPr>
          <w:p w14:paraId="4BB3111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0.57</w:t>
            </w:r>
          </w:p>
        </w:tc>
        <w:tc>
          <w:tcPr>
            <w:tcW w:w="1020" w:type="dxa"/>
            <w:noWrap/>
            <w:vAlign w:val="center"/>
            <w:hideMark/>
          </w:tcPr>
          <w:p w14:paraId="2FA48D9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0.06</w:t>
            </w:r>
          </w:p>
        </w:tc>
      </w:tr>
      <w:tr w:rsidR="00EE0FF4" w:rsidRPr="00EE0FF4" w14:paraId="321DF922" w14:textId="77777777" w:rsidTr="00EE0FF4">
        <w:trPr>
          <w:trHeight w:val="300"/>
        </w:trPr>
        <w:tc>
          <w:tcPr>
            <w:tcW w:w="560" w:type="dxa"/>
            <w:vMerge w:val="restart"/>
            <w:noWrap/>
            <w:vAlign w:val="center"/>
            <w:hideMark/>
          </w:tcPr>
          <w:p w14:paraId="68A285C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67</w:t>
            </w:r>
          </w:p>
        </w:tc>
        <w:tc>
          <w:tcPr>
            <w:tcW w:w="1640" w:type="dxa"/>
            <w:vMerge w:val="restart"/>
            <w:shd w:val="clear" w:color="000000" w:fill="FFFFFF"/>
            <w:noWrap/>
            <w:vAlign w:val="center"/>
            <w:hideMark/>
          </w:tcPr>
          <w:p w14:paraId="3DF3659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PJAA</w:t>
            </w:r>
          </w:p>
        </w:tc>
        <w:tc>
          <w:tcPr>
            <w:tcW w:w="1520" w:type="dxa"/>
            <w:noWrap/>
            <w:vAlign w:val="bottom"/>
            <w:hideMark/>
          </w:tcPr>
          <w:p w14:paraId="3D8CDEB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604A022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0.52</w:t>
            </w:r>
          </w:p>
        </w:tc>
        <w:tc>
          <w:tcPr>
            <w:tcW w:w="860" w:type="dxa"/>
            <w:noWrap/>
            <w:vAlign w:val="center"/>
            <w:hideMark/>
          </w:tcPr>
          <w:p w14:paraId="124177E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74A265D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1529991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5.54</w:t>
            </w:r>
          </w:p>
        </w:tc>
        <w:tc>
          <w:tcPr>
            <w:tcW w:w="980" w:type="dxa"/>
            <w:noWrap/>
            <w:vAlign w:val="center"/>
            <w:hideMark/>
          </w:tcPr>
          <w:p w14:paraId="77E1B7E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0.72</w:t>
            </w:r>
          </w:p>
        </w:tc>
        <w:tc>
          <w:tcPr>
            <w:tcW w:w="1020" w:type="dxa"/>
            <w:noWrap/>
            <w:vAlign w:val="center"/>
            <w:hideMark/>
          </w:tcPr>
          <w:p w14:paraId="29580E0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0.04</w:t>
            </w:r>
          </w:p>
        </w:tc>
      </w:tr>
      <w:tr w:rsidR="00EE0FF4" w:rsidRPr="00EE0FF4" w14:paraId="5CAD95E0" w14:textId="77777777" w:rsidTr="00EE0FF4">
        <w:trPr>
          <w:trHeight w:val="300"/>
        </w:trPr>
        <w:tc>
          <w:tcPr>
            <w:tcW w:w="560" w:type="dxa"/>
            <w:vMerge/>
            <w:vAlign w:val="center"/>
            <w:hideMark/>
          </w:tcPr>
          <w:p w14:paraId="42EB4CBE"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57EBE220"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0F4EBBF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5A8CEFF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0.59</w:t>
            </w:r>
          </w:p>
        </w:tc>
        <w:tc>
          <w:tcPr>
            <w:tcW w:w="860" w:type="dxa"/>
            <w:noWrap/>
            <w:vAlign w:val="center"/>
            <w:hideMark/>
          </w:tcPr>
          <w:p w14:paraId="6BDF4B7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705E376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697FF59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5.49</w:t>
            </w:r>
          </w:p>
        </w:tc>
        <w:tc>
          <w:tcPr>
            <w:tcW w:w="980" w:type="dxa"/>
            <w:noWrap/>
            <w:vAlign w:val="center"/>
            <w:hideMark/>
          </w:tcPr>
          <w:p w14:paraId="6CFD318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0.72</w:t>
            </w:r>
          </w:p>
        </w:tc>
        <w:tc>
          <w:tcPr>
            <w:tcW w:w="1020" w:type="dxa"/>
            <w:noWrap/>
            <w:vAlign w:val="center"/>
            <w:hideMark/>
          </w:tcPr>
          <w:p w14:paraId="48616D5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0.06</w:t>
            </w:r>
          </w:p>
        </w:tc>
      </w:tr>
      <w:tr w:rsidR="00EE0FF4" w:rsidRPr="00EE0FF4" w14:paraId="20934E89" w14:textId="77777777" w:rsidTr="00EE0FF4">
        <w:trPr>
          <w:trHeight w:val="300"/>
        </w:trPr>
        <w:tc>
          <w:tcPr>
            <w:tcW w:w="560" w:type="dxa"/>
            <w:vMerge w:val="restart"/>
            <w:noWrap/>
            <w:vAlign w:val="center"/>
            <w:hideMark/>
          </w:tcPr>
          <w:p w14:paraId="0A5B8D5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68</w:t>
            </w:r>
          </w:p>
        </w:tc>
        <w:tc>
          <w:tcPr>
            <w:tcW w:w="1640" w:type="dxa"/>
            <w:vMerge w:val="restart"/>
            <w:shd w:val="clear" w:color="000000" w:fill="FFFFFF"/>
            <w:noWrap/>
            <w:vAlign w:val="center"/>
            <w:hideMark/>
          </w:tcPr>
          <w:p w14:paraId="754A09B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PMMP</w:t>
            </w:r>
          </w:p>
        </w:tc>
        <w:tc>
          <w:tcPr>
            <w:tcW w:w="1520" w:type="dxa"/>
            <w:noWrap/>
            <w:vAlign w:val="bottom"/>
            <w:hideMark/>
          </w:tcPr>
          <w:p w14:paraId="3463736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664FA3B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0.53</w:t>
            </w:r>
          </w:p>
        </w:tc>
        <w:tc>
          <w:tcPr>
            <w:tcW w:w="860" w:type="dxa"/>
            <w:noWrap/>
            <w:vAlign w:val="center"/>
            <w:hideMark/>
          </w:tcPr>
          <w:p w14:paraId="1848872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3175138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737AABE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8.91</w:t>
            </w:r>
          </w:p>
        </w:tc>
        <w:tc>
          <w:tcPr>
            <w:tcW w:w="980" w:type="dxa"/>
            <w:noWrap/>
            <w:vAlign w:val="center"/>
            <w:hideMark/>
          </w:tcPr>
          <w:p w14:paraId="4422C8C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0.43</w:t>
            </w:r>
          </w:p>
        </w:tc>
        <w:tc>
          <w:tcPr>
            <w:tcW w:w="1020" w:type="dxa"/>
            <w:noWrap/>
            <w:vAlign w:val="center"/>
            <w:hideMark/>
          </w:tcPr>
          <w:p w14:paraId="057CD20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0ACBB3CB" w14:textId="77777777" w:rsidTr="00EE0FF4">
        <w:trPr>
          <w:trHeight w:val="300"/>
        </w:trPr>
        <w:tc>
          <w:tcPr>
            <w:tcW w:w="560" w:type="dxa"/>
            <w:vMerge/>
            <w:vAlign w:val="center"/>
            <w:hideMark/>
          </w:tcPr>
          <w:p w14:paraId="4E38A361"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6DE09042"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5B0B33E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57D21AF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0.54</w:t>
            </w:r>
          </w:p>
        </w:tc>
        <w:tc>
          <w:tcPr>
            <w:tcW w:w="860" w:type="dxa"/>
            <w:noWrap/>
            <w:vAlign w:val="center"/>
            <w:hideMark/>
          </w:tcPr>
          <w:p w14:paraId="3261B34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6928599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4C015CF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8.84</w:t>
            </w:r>
          </w:p>
        </w:tc>
        <w:tc>
          <w:tcPr>
            <w:tcW w:w="980" w:type="dxa"/>
            <w:noWrap/>
            <w:vAlign w:val="center"/>
            <w:hideMark/>
          </w:tcPr>
          <w:p w14:paraId="6B58D75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0.43</w:t>
            </w:r>
          </w:p>
        </w:tc>
        <w:tc>
          <w:tcPr>
            <w:tcW w:w="1020" w:type="dxa"/>
            <w:noWrap/>
            <w:vAlign w:val="center"/>
            <w:hideMark/>
          </w:tcPr>
          <w:p w14:paraId="4A49C30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157E5D1F" w14:textId="77777777" w:rsidTr="00EE0FF4">
        <w:trPr>
          <w:trHeight w:val="300"/>
        </w:trPr>
        <w:tc>
          <w:tcPr>
            <w:tcW w:w="560" w:type="dxa"/>
            <w:vMerge w:val="restart"/>
            <w:noWrap/>
            <w:vAlign w:val="center"/>
            <w:hideMark/>
          </w:tcPr>
          <w:p w14:paraId="43BD3AD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69</w:t>
            </w:r>
          </w:p>
        </w:tc>
        <w:tc>
          <w:tcPr>
            <w:tcW w:w="1640" w:type="dxa"/>
            <w:vMerge w:val="restart"/>
            <w:shd w:val="clear" w:color="000000" w:fill="FFFFFF"/>
            <w:noWrap/>
            <w:vAlign w:val="center"/>
            <w:hideMark/>
          </w:tcPr>
          <w:p w14:paraId="4D86A6D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PRDA</w:t>
            </w:r>
          </w:p>
        </w:tc>
        <w:tc>
          <w:tcPr>
            <w:tcW w:w="1520" w:type="dxa"/>
            <w:noWrap/>
            <w:vAlign w:val="bottom"/>
            <w:hideMark/>
          </w:tcPr>
          <w:p w14:paraId="41BA648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26B0AA7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0.68</w:t>
            </w:r>
          </w:p>
        </w:tc>
        <w:tc>
          <w:tcPr>
            <w:tcW w:w="860" w:type="dxa"/>
            <w:noWrap/>
            <w:vAlign w:val="center"/>
            <w:hideMark/>
          </w:tcPr>
          <w:p w14:paraId="6288CCB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3522130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77417E4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8.23</w:t>
            </w:r>
          </w:p>
        </w:tc>
        <w:tc>
          <w:tcPr>
            <w:tcW w:w="980" w:type="dxa"/>
            <w:noWrap/>
            <w:vAlign w:val="center"/>
            <w:hideMark/>
          </w:tcPr>
          <w:p w14:paraId="2696A8F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0.57</w:t>
            </w:r>
          </w:p>
        </w:tc>
        <w:tc>
          <w:tcPr>
            <w:tcW w:w="1020" w:type="dxa"/>
            <w:noWrap/>
            <w:vAlign w:val="center"/>
            <w:hideMark/>
          </w:tcPr>
          <w:p w14:paraId="7CDBC0B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0.14</w:t>
            </w:r>
          </w:p>
        </w:tc>
      </w:tr>
      <w:tr w:rsidR="00EE0FF4" w:rsidRPr="00EE0FF4" w14:paraId="0EF5F486" w14:textId="77777777" w:rsidTr="00EE0FF4">
        <w:trPr>
          <w:trHeight w:val="300"/>
        </w:trPr>
        <w:tc>
          <w:tcPr>
            <w:tcW w:w="560" w:type="dxa"/>
            <w:vMerge/>
            <w:vAlign w:val="center"/>
            <w:hideMark/>
          </w:tcPr>
          <w:p w14:paraId="2BC719F2"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103B2EC9"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497E8EA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1732F73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0.94</w:t>
            </w:r>
          </w:p>
        </w:tc>
        <w:tc>
          <w:tcPr>
            <w:tcW w:w="860" w:type="dxa"/>
            <w:noWrap/>
            <w:vAlign w:val="center"/>
            <w:hideMark/>
          </w:tcPr>
          <w:p w14:paraId="194266A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2367CEB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6071D3A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8.23</w:t>
            </w:r>
          </w:p>
        </w:tc>
        <w:tc>
          <w:tcPr>
            <w:tcW w:w="980" w:type="dxa"/>
            <w:noWrap/>
            <w:vAlign w:val="center"/>
            <w:hideMark/>
          </w:tcPr>
          <w:p w14:paraId="09D104E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0.57</w:t>
            </w:r>
          </w:p>
        </w:tc>
        <w:tc>
          <w:tcPr>
            <w:tcW w:w="1020" w:type="dxa"/>
            <w:noWrap/>
            <w:vAlign w:val="center"/>
            <w:hideMark/>
          </w:tcPr>
          <w:p w14:paraId="32B6195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0.10</w:t>
            </w:r>
          </w:p>
        </w:tc>
      </w:tr>
      <w:tr w:rsidR="00EE0FF4" w:rsidRPr="00EE0FF4" w14:paraId="4D72D31A" w14:textId="77777777" w:rsidTr="00EE0FF4">
        <w:trPr>
          <w:trHeight w:val="300"/>
        </w:trPr>
        <w:tc>
          <w:tcPr>
            <w:tcW w:w="560" w:type="dxa"/>
            <w:vMerge w:val="restart"/>
            <w:noWrap/>
            <w:vAlign w:val="center"/>
            <w:hideMark/>
          </w:tcPr>
          <w:p w14:paraId="0CB25FB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70</w:t>
            </w:r>
          </w:p>
        </w:tc>
        <w:tc>
          <w:tcPr>
            <w:tcW w:w="1640" w:type="dxa"/>
            <w:vMerge w:val="restart"/>
            <w:shd w:val="clear" w:color="000000" w:fill="FFFFFF"/>
            <w:noWrap/>
            <w:vAlign w:val="center"/>
            <w:hideMark/>
          </w:tcPr>
          <w:p w14:paraId="320EE1A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PTBA</w:t>
            </w:r>
          </w:p>
        </w:tc>
        <w:tc>
          <w:tcPr>
            <w:tcW w:w="1520" w:type="dxa"/>
            <w:noWrap/>
            <w:vAlign w:val="bottom"/>
            <w:hideMark/>
          </w:tcPr>
          <w:p w14:paraId="7FF4566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5BA496B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0.97</w:t>
            </w:r>
          </w:p>
        </w:tc>
        <w:tc>
          <w:tcPr>
            <w:tcW w:w="860" w:type="dxa"/>
            <w:noWrap/>
            <w:vAlign w:val="center"/>
            <w:hideMark/>
          </w:tcPr>
          <w:p w14:paraId="54370C4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5EDDD34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7F00524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7.38</w:t>
            </w:r>
          </w:p>
        </w:tc>
        <w:tc>
          <w:tcPr>
            <w:tcW w:w="980" w:type="dxa"/>
            <w:noWrap/>
            <w:vAlign w:val="center"/>
            <w:hideMark/>
          </w:tcPr>
          <w:p w14:paraId="4A61E3D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0.66</w:t>
            </w:r>
          </w:p>
        </w:tc>
        <w:tc>
          <w:tcPr>
            <w:tcW w:w="1020" w:type="dxa"/>
            <w:noWrap/>
            <w:vAlign w:val="center"/>
            <w:hideMark/>
          </w:tcPr>
          <w:p w14:paraId="286F35E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0.28</w:t>
            </w:r>
          </w:p>
        </w:tc>
      </w:tr>
      <w:tr w:rsidR="00EE0FF4" w:rsidRPr="00EE0FF4" w14:paraId="7FFA54BC" w14:textId="77777777" w:rsidTr="00EE0FF4">
        <w:trPr>
          <w:trHeight w:val="300"/>
        </w:trPr>
        <w:tc>
          <w:tcPr>
            <w:tcW w:w="560" w:type="dxa"/>
            <w:vMerge/>
            <w:vAlign w:val="center"/>
            <w:hideMark/>
          </w:tcPr>
          <w:p w14:paraId="49196888"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6ECC0C4F"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250129E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38B1A92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0.97</w:t>
            </w:r>
          </w:p>
        </w:tc>
        <w:tc>
          <w:tcPr>
            <w:tcW w:w="860" w:type="dxa"/>
            <w:noWrap/>
            <w:vAlign w:val="center"/>
            <w:hideMark/>
          </w:tcPr>
          <w:p w14:paraId="12B44C3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29DD83A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32112A3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7.35</w:t>
            </w:r>
          </w:p>
        </w:tc>
        <w:tc>
          <w:tcPr>
            <w:tcW w:w="980" w:type="dxa"/>
            <w:noWrap/>
            <w:vAlign w:val="center"/>
            <w:hideMark/>
          </w:tcPr>
          <w:p w14:paraId="578D337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0.66</w:t>
            </w:r>
          </w:p>
        </w:tc>
        <w:tc>
          <w:tcPr>
            <w:tcW w:w="1020" w:type="dxa"/>
            <w:noWrap/>
            <w:vAlign w:val="center"/>
            <w:hideMark/>
          </w:tcPr>
          <w:p w14:paraId="5EFBE12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0.16</w:t>
            </w:r>
          </w:p>
        </w:tc>
      </w:tr>
      <w:tr w:rsidR="00EE0FF4" w:rsidRPr="00EE0FF4" w14:paraId="7278B57C" w14:textId="77777777" w:rsidTr="00EE0FF4">
        <w:trPr>
          <w:trHeight w:val="300"/>
        </w:trPr>
        <w:tc>
          <w:tcPr>
            <w:tcW w:w="560" w:type="dxa"/>
            <w:vMerge w:val="restart"/>
            <w:noWrap/>
            <w:vAlign w:val="center"/>
            <w:hideMark/>
          </w:tcPr>
          <w:p w14:paraId="4191A4E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71</w:t>
            </w:r>
          </w:p>
        </w:tc>
        <w:tc>
          <w:tcPr>
            <w:tcW w:w="1640" w:type="dxa"/>
            <w:vMerge w:val="restart"/>
            <w:shd w:val="clear" w:color="000000" w:fill="FFFFFF"/>
            <w:noWrap/>
            <w:vAlign w:val="center"/>
            <w:hideMark/>
          </w:tcPr>
          <w:p w14:paraId="0B6F643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PTPP</w:t>
            </w:r>
          </w:p>
        </w:tc>
        <w:tc>
          <w:tcPr>
            <w:tcW w:w="1520" w:type="dxa"/>
            <w:noWrap/>
            <w:vAlign w:val="bottom"/>
            <w:hideMark/>
          </w:tcPr>
          <w:p w14:paraId="4B64845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6A351EA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0.59</w:t>
            </w:r>
          </w:p>
        </w:tc>
        <w:tc>
          <w:tcPr>
            <w:tcW w:w="860" w:type="dxa"/>
            <w:noWrap/>
            <w:vAlign w:val="center"/>
            <w:hideMark/>
          </w:tcPr>
          <w:p w14:paraId="12E6810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2FEFD90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1F64ECC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7.48</w:t>
            </w:r>
          </w:p>
        </w:tc>
        <w:tc>
          <w:tcPr>
            <w:tcW w:w="980" w:type="dxa"/>
            <w:noWrap/>
            <w:vAlign w:val="center"/>
            <w:hideMark/>
          </w:tcPr>
          <w:p w14:paraId="7DDD74D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0.51</w:t>
            </w:r>
          </w:p>
        </w:tc>
        <w:tc>
          <w:tcPr>
            <w:tcW w:w="1020" w:type="dxa"/>
            <w:noWrap/>
            <w:vAlign w:val="center"/>
            <w:hideMark/>
          </w:tcPr>
          <w:p w14:paraId="33D7A24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27748397" w14:textId="77777777" w:rsidTr="00EE0FF4">
        <w:trPr>
          <w:trHeight w:val="300"/>
        </w:trPr>
        <w:tc>
          <w:tcPr>
            <w:tcW w:w="560" w:type="dxa"/>
            <w:vMerge/>
            <w:vAlign w:val="center"/>
            <w:hideMark/>
          </w:tcPr>
          <w:p w14:paraId="1BD74B63"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2D73D9D3"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50784AB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31D7513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0.58</w:t>
            </w:r>
          </w:p>
        </w:tc>
        <w:tc>
          <w:tcPr>
            <w:tcW w:w="860" w:type="dxa"/>
            <w:noWrap/>
            <w:vAlign w:val="center"/>
            <w:hideMark/>
          </w:tcPr>
          <w:p w14:paraId="2C541CD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31E3978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033A23E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7.48</w:t>
            </w:r>
          </w:p>
        </w:tc>
        <w:tc>
          <w:tcPr>
            <w:tcW w:w="980" w:type="dxa"/>
            <w:noWrap/>
            <w:vAlign w:val="center"/>
            <w:hideMark/>
          </w:tcPr>
          <w:p w14:paraId="68808F1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0.51</w:t>
            </w:r>
          </w:p>
        </w:tc>
        <w:tc>
          <w:tcPr>
            <w:tcW w:w="1020" w:type="dxa"/>
            <w:noWrap/>
            <w:vAlign w:val="center"/>
            <w:hideMark/>
          </w:tcPr>
          <w:p w14:paraId="26FF33D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0.002</w:t>
            </w:r>
          </w:p>
        </w:tc>
      </w:tr>
      <w:tr w:rsidR="00EE0FF4" w:rsidRPr="00EE0FF4" w14:paraId="13EB124C" w14:textId="77777777" w:rsidTr="00EE0FF4">
        <w:trPr>
          <w:trHeight w:val="300"/>
        </w:trPr>
        <w:tc>
          <w:tcPr>
            <w:tcW w:w="560" w:type="dxa"/>
            <w:vMerge w:val="restart"/>
            <w:noWrap/>
            <w:vAlign w:val="center"/>
            <w:hideMark/>
          </w:tcPr>
          <w:p w14:paraId="3BE9127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72</w:t>
            </w:r>
          </w:p>
        </w:tc>
        <w:tc>
          <w:tcPr>
            <w:tcW w:w="1640" w:type="dxa"/>
            <w:vMerge w:val="restart"/>
            <w:shd w:val="clear" w:color="000000" w:fill="FFFFFF"/>
            <w:noWrap/>
            <w:vAlign w:val="center"/>
            <w:hideMark/>
          </w:tcPr>
          <w:p w14:paraId="77756A0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PTRO</w:t>
            </w:r>
          </w:p>
        </w:tc>
        <w:tc>
          <w:tcPr>
            <w:tcW w:w="1520" w:type="dxa"/>
            <w:noWrap/>
            <w:vAlign w:val="bottom"/>
            <w:hideMark/>
          </w:tcPr>
          <w:p w14:paraId="6E71FE8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263EC62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0.71</w:t>
            </w:r>
          </w:p>
        </w:tc>
        <w:tc>
          <w:tcPr>
            <w:tcW w:w="860" w:type="dxa"/>
            <w:noWrap/>
            <w:vAlign w:val="center"/>
            <w:hideMark/>
          </w:tcPr>
          <w:p w14:paraId="5145A8A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7863F59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2DD29E4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8.32</w:t>
            </w:r>
          </w:p>
        </w:tc>
        <w:tc>
          <w:tcPr>
            <w:tcW w:w="980" w:type="dxa"/>
            <w:noWrap/>
            <w:vAlign w:val="center"/>
            <w:hideMark/>
          </w:tcPr>
          <w:p w14:paraId="040E77E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0.90</w:t>
            </w:r>
          </w:p>
        </w:tc>
        <w:tc>
          <w:tcPr>
            <w:tcW w:w="1020" w:type="dxa"/>
            <w:noWrap/>
            <w:vAlign w:val="center"/>
            <w:hideMark/>
          </w:tcPr>
          <w:p w14:paraId="3A1A097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0.07</w:t>
            </w:r>
          </w:p>
        </w:tc>
      </w:tr>
      <w:tr w:rsidR="00EE0FF4" w:rsidRPr="00EE0FF4" w14:paraId="55299FD4" w14:textId="77777777" w:rsidTr="00EE0FF4">
        <w:trPr>
          <w:trHeight w:val="300"/>
        </w:trPr>
        <w:tc>
          <w:tcPr>
            <w:tcW w:w="560" w:type="dxa"/>
            <w:vMerge/>
            <w:vAlign w:val="center"/>
            <w:hideMark/>
          </w:tcPr>
          <w:p w14:paraId="3C29BA30"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27D88F57"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39FFD68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26D584F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0.78</w:t>
            </w:r>
          </w:p>
        </w:tc>
        <w:tc>
          <w:tcPr>
            <w:tcW w:w="860" w:type="dxa"/>
            <w:noWrap/>
            <w:vAlign w:val="center"/>
            <w:hideMark/>
          </w:tcPr>
          <w:p w14:paraId="685A804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72F7CC0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275B172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8.59</w:t>
            </w:r>
          </w:p>
        </w:tc>
        <w:tc>
          <w:tcPr>
            <w:tcW w:w="980" w:type="dxa"/>
            <w:noWrap/>
            <w:vAlign w:val="center"/>
            <w:hideMark/>
          </w:tcPr>
          <w:p w14:paraId="6C93777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0.69</w:t>
            </w:r>
          </w:p>
        </w:tc>
        <w:tc>
          <w:tcPr>
            <w:tcW w:w="1020" w:type="dxa"/>
            <w:noWrap/>
            <w:vAlign w:val="center"/>
            <w:hideMark/>
          </w:tcPr>
          <w:p w14:paraId="705A598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0.02</w:t>
            </w:r>
          </w:p>
        </w:tc>
      </w:tr>
      <w:tr w:rsidR="00EE0FF4" w:rsidRPr="00EE0FF4" w14:paraId="6A975F80" w14:textId="77777777" w:rsidTr="00EE0FF4">
        <w:trPr>
          <w:trHeight w:val="300"/>
        </w:trPr>
        <w:tc>
          <w:tcPr>
            <w:tcW w:w="560" w:type="dxa"/>
            <w:vMerge w:val="restart"/>
            <w:noWrap/>
            <w:vAlign w:val="center"/>
            <w:hideMark/>
          </w:tcPr>
          <w:p w14:paraId="38E577B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73</w:t>
            </w:r>
          </w:p>
        </w:tc>
        <w:tc>
          <w:tcPr>
            <w:tcW w:w="1640" w:type="dxa"/>
            <w:vMerge w:val="restart"/>
            <w:shd w:val="clear" w:color="000000" w:fill="FFFFFF"/>
            <w:noWrap/>
            <w:vAlign w:val="center"/>
            <w:hideMark/>
          </w:tcPr>
          <w:p w14:paraId="562F3A7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PWON</w:t>
            </w:r>
          </w:p>
        </w:tc>
        <w:tc>
          <w:tcPr>
            <w:tcW w:w="1520" w:type="dxa"/>
            <w:noWrap/>
            <w:vAlign w:val="bottom"/>
            <w:hideMark/>
          </w:tcPr>
          <w:p w14:paraId="6CE2D8E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55A7B81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0.72</w:t>
            </w:r>
          </w:p>
        </w:tc>
        <w:tc>
          <w:tcPr>
            <w:tcW w:w="860" w:type="dxa"/>
            <w:noWrap/>
            <w:vAlign w:val="center"/>
            <w:hideMark/>
          </w:tcPr>
          <w:p w14:paraId="1E4DF73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3012B16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582DB3B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7.94</w:t>
            </w:r>
          </w:p>
        </w:tc>
        <w:tc>
          <w:tcPr>
            <w:tcW w:w="980" w:type="dxa"/>
            <w:noWrap/>
            <w:vAlign w:val="center"/>
            <w:hideMark/>
          </w:tcPr>
          <w:p w14:paraId="6C5506E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0.69</w:t>
            </w:r>
          </w:p>
        </w:tc>
        <w:tc>
          <w:tcPr>
            <w:tcW w:w="1020" w:type="dxa"/>
            <w:noWrap/>
            <w:vAlign w:val="center"/>
            <w:hideMark/>
          </w:tcPr>
          <w:p w14:paraId="14F7342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0.06</w:t>
            </w:r>
          </w:p>
        </w:tc>
      </w:tr>
      <w:tr w:rsidR="00EE0FF4" w:rsidRPr="00EE0FF4" w14:paraId="2402311D" w14:textId="77777777" w:rsidTr="00EE0FF4">
        <w:trPr>
          <w:trHeight w:val="300"/>
        </w:trPr>
        <w:tc>
          <w:tcPr>
            <w:tcW w:w="560" w:type="dxa"/>
            <w:vMerge/>
            <w:vAlign w:val="center"/>
            <w:hideMark/>
          </w:tcPr>
          <w:p w14:paraId="4C37B453"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100DB38A"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78AD715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30E34B3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0.72</w:t>
            </w:r>
          </w:p>
        </w:tc>
        <w:tc>
          <w:tcPr>
            <w:tcW w:w="860" w:type="dxa"/>
            <w:noWrap/>
            <w:vAlign w:val="center"/>
            <w:hideMark/>
          </w:tcPr>
          <w:p w14:paraId="1AC940A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35C1AE3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6246521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8.02</w:t>
            </w:r>
          </w:p>
        </w:tc>
        <w:tc>
          <w:tcPr>
            <w:tcW w:w="980" w:type="dxa"/>
            <w:noWrap/>
            <w:vAlign w:val="center"/>
            <w:hideMark/>
          </w:tcPr>
          <w:p w14:paraId="3EC941A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0.69</w:t>
            </w:r>
          </w:p>
        </w:tc>
        <w:tc>
          <w:tcPr>
            <w:tcW w:w="1020" w:type="dxa"/>
            <w:noWrap/>
            <w:vAlign w:val="center"/>
            <w:hideMark/>
          </w:tcPr>
          <w:p w14:paraId="49E9A8E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0.07</w:t>
            </w:r>
          </w:p>
        </w:tc>
      </w:tr>
      <w:tr w:rsidR="00EE0FF4" w:rsidRPr="00EE0FF4" w14:paraId="245C3C5D" w14:textId="77777777" w:rsidTr="00EE0FF4">
        <w:trPr>
          <w:trHeight w:val="300"/>
        </w:trPr>
        <w:tc>
          <w:tcPr>
            <w:tcW w:w="560" w:type="dxa"/>
            <w:vMerge w:val="restart"/>
            <w:noWrap/>
            <w:vAlign w:val="center"/>
            <w:hideMark/>
          </w:tcPr>
          <w:p w14:paraId="0322F50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74</w:t>
            </w:r>
          </w:p>
        </w:tc>
        <w:tc>
          <w:tcPr>
            <w:tcW w:w="1640" w:type="dxa"/>
            <w:vMerge w:val="restart"/>
            <w:shd w:val="clear" w:color="000000" w:fill="FFFFFF"/>
            <w:noWrap/>
            <w:vAlign w:val="center"/>
            <w:hideMark/>
          </w:tcPr>
          <w:p w14:paraId="6F1F296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RMKE</w:t>
            </w:r>
          </w:p>
        </w:tc>
        <w:tc>
          <w:tcPr>
            <w:tcW w:w="1520" w:type="dxa"/>
            <w:noWrap/>
            <w:vAlign w:val="bottom"/>
            <w:hideMark/>
          </w:tcPr>
          <w:p w14:paraId="1983DA5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725C137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0.48</w:t>
            </w:r>
          </w:p>
        </w:tc>
        <w:tc>
          <w:tcPr>
            <w:tcW w:w="860" w:type="dxa"/>
            <w:noWrap/>
            <w:vAlign w:val="center"/>
            <w:hideMark/>
          </w:tcPr>
          <w:p w14:paraId="5164CB7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22DDCC3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31F0918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6.88</w:t>
            </w:r>
          </w:p>
        </w:tc>
        <w:tc>
          <w:tcPr>
            <w:tcW w:w="980" w:type="dxa"/>
            <w:noWrap/>
            <w:vAlign w:val="center"/>
            <w:hideMark/>
          </w:tcPr>
          <w:p w14:paraId="750CCF2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0.77</w:t>
            </w:r>
          </w:p>
        </w:tc>
        <w:tc>
          <w:tcPr>
            <w:tcW w:w="1020" w:type="dxa"/>
            <w:noWrap/>
            <w:vAlign w:val="center"/>
            <w:hideMark/>
          </w:tcPr>
          <w:p w14:paraId="0774BBF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0.24</w:t>
            </w:r>
          </w:p>
        </w:tc>
      </w:tr>
      <w:tr w:rsidR="00EE0FF4" w:rsidRPr="00EE0FF4" w14:paraId="4B7334E2" w14:textId="77777777" w:rsidTr="00EE0FF4">
        <w:trPr>
          <w:trHeight w:val="300"/>
        </w:trPr>
        <w:tc>
          <w:tcPr>
            <w:tcW w:w="560" w:type="dxa"/>
            <w:vMerge/>
            <w:vAlign w:val="center"/>
            <w:hideMark/>
          </w:tcPr>
          <w:p w14:paraId="01848DC3"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553F1A60"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70E3B8F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6B3C4DE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0.61</w:t>
            </w:r>
          </w:p>
        </w:tc>
        <w:tc>
          <w:tcPr>
            <w:tcW w:w="860" w:type="dxa"/>
            <w:noWrap/>
            <w:vAlign w:val="center"/>
            <w:hideMark/>
          </w:tcPr>
          <w:p w14:paraId="03854CC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2BDFD24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4493A38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6.93</w:t>
            </w:r>
          </w:p>
        </w:tc>
        <w:tc>
          <w:tcPr>
            <w:tcW w:w="980" w:type="dxa"/>
            <w:noWrap/>
            <w:vAlign w:val="center"/>
            <w:hideMark/>
          </w:tcPr>
          <w:p w14:paraId="6EF607F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0.77</w:t>
            </w:r>
          </w:p>
        </w:tc>
        <w:tc>
          <w:tcPr>
            <w:tcW w:w="1020" w:type="dxa"/>
            <w:noWrap/>
            <w:vAlign w:val="center"/>
            <w:hideMark/>
          </w:tcPr>
          <w:p w14:paraId="6F9BEA2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0.14</w:t>
            </w:r>
          </w:p>
        </w:tc>
      </w:tr>
      <w:tr w:rsidR="00EE0FF4" w:rsidRPr="00EE0FF4" w14:paraId="1E9F53F5" w14:textId="77777777" w:rsidTr="00EE0FF4">
        <w:trPr>
          <w:trHeight w:val="300"/>
        </w:trPr>
        <w:tc>
          <w:tcPr>
            <w:tcW w:w="560" w:type="dxa"/>
            <w:vMerge w:val="restart"/>
            <w:noWrap/>
            <w:vAlign w:val="center"/>
            <w:hideMark/>
          </w:tcPr>
          <w:p w14:paraId="1DC0A40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75</w:t>
            </w:r>
          </w:p>
        </w:tc>
        <w:tc>
          <w:tcPr>
            <w:tcW w:w="1640" w:type="dxa"/>
            <w:vMerge w:val="restart"/>
            <w:shd w:val="clear" w:color="000000" w:fill="FFFFFF"/>
            <w:noWrap/>
            <w:vAlign w:val="center"/>
            <w:hideMark/>
          </w:tcPr>
          <w:p w14:paraId="0261B04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RSGK</w:t>
            </w:r>
          </w:p>
        </w:tc>
        <w:tc>
          <w:tcPr>
            <w:tcW w:w="1520" w:type="dxa"/>
            <w:noWrap/>
            <w:vAlign w:val="bottom"/>
            <w:hideMark/>
          </w:tcPr>
          <w:p w14:paraId="78B3964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1C99653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0.56</w:t>
            </w:r>
          </w:p>
        </w:tc>
        <w:tc>
          <w:tcPr>
            <w:tcW w:w="860" w:type="dxa"/>
            <w:noWrap/>
            <w:vAlign w:val="center"/>
            <w:hideMark/>
          </w:tcPr>
          <w:p w14:paraId="43CC886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1898E12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3C0389C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6.75</w:t>
            </w:r>
          </w:p>
        </w:tc>
        <w:tc>
          <w:tcPr>
            <w:tcW w:w="980" w:type="dxa"/>
            <w:noWrap/>
            <w:vAlign w:val="center"/>
            <w:hideMark/>
          </w:tcPr>
          <w:p w14:paraId="6EC9C95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0.80</w:t>
            </w:r>
          </w:p>
        </w:tc>
        <w:tc>
          <w:tcPr>
            <w:tcW w:w="1020" w:type="dxa"/>
            <w:noWrap/>
            <w:vAlign w:val="center"/>
            <w:hideMark/>
          </w:tcPr>
          <w:p w14:paraId="4E3D3EC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1C2A1922" w14:textId="77777777" w:rsidTr="00EE0FF4">
        <w:trPr>
          <w:trHeight w:val="300"/>
        </w:trPr>
        <w:tc>
          <w:tcPr>
            <w:tcW w:w="560" w:type="dxa"/>
            <w:vMerge/>
            <w:vAlign w:val="center"/>
            <w:hideMark/>
          </w:tcPr>
          <w:p w14:paraId="61649FCA"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6C52F4A7"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4580969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711D01B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0.65</w:t>
            </w:r>
          </w:p>
        </w:tc>
        <w:tc>
          <w:tcPr>
            <w:tcW w:w="860" w:type="dxa"/>
            <w:noWrap/>
            <w:vAlign w:val="center"/>
            <w:hideMark/>
          </w:tcPr>
          <w:p w14:paraId="00D8409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0332E32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52414A8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6.72</w:t>
            </w:r>
          </w:p>
        </w:tc>
        <w:tc>
          <w:tcPr>
            <w:tcW w:w="980" w:type="dxa"/>
            <w:noWrap/>
            <w:vAlign w:val="center"/>
            <w:hideMark/>
          </w:tcPr>
          <w:p w14:paraId="2DD3F51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0.80</w:t>
            </w:r>
          </w:p>
        </w:tc>
        <w:tc>
          <w:tcPr>
            <w:tcW w:w="1020" w:type="dxa"/>
            <w:noWrap/>
            <w:vAlign w:val="center"/>
            <w:hideMark/>
          </w:tcPr>
          <w:p w14:paraId="376E43C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74850EBC" w14:textId="77777777" w:rsidTr="00EE0FF4">
        <w:trPr>
          <w:trHeight w:val="300"/>
        </w:trPr>
        <w:tc>
          <w:tcPr>
            <w:tcW w:w="560" w:type="dxa"/>
            <w:vMerge w:val="restart"/>
            <w:noWrap/>
            <w:vAlign w:val="center"/>
            <w:hideMark/>
          </w:tcPr>
          <w:p w14:paraId="1612F4E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76</w:t>
            </w:r>
          </w:p>
        </w:tc>
        <w:tc>
          <w:tcPr>
            <w:tcW w:w="1640" w:type="dxa"/>
            <w:vMerge w:val="restart"/>
            <w:shd w:val="clear" w:color="000000" w:fill="FFFFFF"/>
            <w:noWrap/>
            <w:vAlign w:val="center"/>
            <w:hideMark/>
          </w:tcPr>
          <w:p w14:paraId="704A540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RUIS</w:t>
            </w:r>
          </w:p>
        </w:tc>
        <w:tc>
          <w:tcPr>
            <w:tcW w:w="1520" w:type="dxa"/>
            <w:noWrap/>
            <w:vAlign w:val="bottom"/>
            <w:hideMark/>
          </w:tcPr>
          <w:p w14:paraId="6E86720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36D1362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0.36</w:t>
            </w:r>
          </w:p>
        </w:tc>
        <w:tc>
          <w:tcPr>
            <w:tcW w:w="860" w:type="dxa"/>
            <w:noWrap/>
            <w:vAlign w:val="center"/>
            <w:hideMark/>
          </w:tcPr>
          <w:p w14:paraId="13177E9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07611DF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33C7207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6.21</w:t>
            </w:r>
          </w:p>
        </w:tc>
        <w:tc>
          <w:tcPr>
            <w:tcW w:w="980" w:type="dxa"/>
            <w:noWrap/>
            <w:vAlign w:val="center"/>
            <w:hideMark/>
          </w:tcPr>
          <w:p w14:paraId="793439C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0.23</w:t>
            </w:r>
          </w:p>
        </w:tc>
        <w:tc>
          <w:tcPr>
            <w:tcW w:w="1020" w:type="dxa"/>
            <w:noWrap/>
            <w:vAlign w:val="center"/>
            <w:hideMark/>
          </w:tcPr>
          <w:p w14:paraId="6398B5D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0.02</w:t>
            </w:r>
          </w:p>
        </w:tc>
      </w:tr>
      <w:tr w:rsidR="00EE0FF4" w:rsidRPr="00EE0FF4" w14:paraId="2B18F8FF" w14:textId="77777777" w:rsidTr="00EE0FF4">
        <w:trPr>
          <w:trHeight w:val="300"/>
        </w:trPr>
        <w:tc>
          <w:tcPr>
            <w:tcW w:w="560" w:type="dxa"/>
            <w:vMerge/>
            <w:vAlign w:val="center"/>
            <w:hideMark/>
          </w:tcPr>
          <w:p w14:paraId="2F933863"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3DE6EBA2"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5EEA6C2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62433CB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0.58</w:t>
            </w:r>
          </w:p>
        </w:tc>
        <w:tc>
          <w:tcPr>
            <w:tcW w:w="860" w:type="dxa"/>
            <w:noWrap/>
            <w:vAlign w:val="center"/>
            <w:hideMark/>
          </w:tcPr>
          <w:p w14:paraId="487D866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12993D2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1BCB31E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6.31</w:t>
            </w:r>
          </w:p>
        </w:tc>
        <w:tc>
          <w:tcPr>
            <w:tcW w:w="980" w:type="dxa"/>
            <w:noWrap/>
            <w:vAlign w:val="center"/>
            <w:hideMark/>
          </w:tcPr>
          <w:p w14:paraId="5D45F14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0.23</w:t>
            </w:r>
          </w:p>
        </w:tc>
        <w:tc>
          <w:tcPr>
            <w:tcW w:w="1020" w:type="dxa"/>
            <w:noWrap/>
            <w:vAlign w:val="center"/>
            <w:hideMark/>
          </w:tcPr>
          <w:p w14:paraId="5F46683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6E088D5C" w14:textId="77777777" w:rsidTr="00EE0FF4">
        <w:trPr>
          <w:trHeight w:val="300"/>
        </w:trPr>
        <w:tc>
          <w:tcPr>
            <w:tcW w:w="560" w:type="dxa"/>
            <w:vMerge w:val="restart"/>
            <w:noWrap/>
            <w:vAlign w:val="center"/>
            <w:hideMark/>
          </w:tcPr>
          <w:p w14:paraId="7815218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77</w:t>
            </w:r>
          </w:p>
        </w:tc>
        <w:tc>
          <w:tcPr>
            <w:tcW w:w="1640" w:type="dxa"/>
            <w:vMerge w:val="restart"/>
            <w:shd w:val="clear" w:color="000000" w:fill="FFFFFF"/>
            <w:noWrap/>
            <w:vAlign w:val="center"/>
            <w:hideMark/>
          </w:tcPr>
          <w:p w14:paraId="5DB34E0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SAME</w:t>
            </w:r>
          </w:p>
        </w:tc>
        <w:tc>
          <w:tcPr>
            <w:tcW w:w="1520" w:type="dxa"/>
            <w:noWrap/>
            <w:vAlign w:val="bottom"/>
            <w:hideMark/>
          </w:tcPr>
          <w:p w14:paraId="42C4EEE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180E130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0.52</w:t>
            </w:r>
          </w:p>
        </w:tc>
        <w:tc>
          <w:tcPr>
            <w:tcW w:w="860" w:type="dxa"/>
            <w:noWrap/>
            <w:vAlign w:val="center"/>
            <w:hideMark/>
          </w:tcPr>
          <w:p w14:paraId="6EFB9CD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45BE07D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2640255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8.03</w:t>
            </w:r>
          </w:p>
        </w:tc>
        <w:tc>
          <w:tcPr>
            <w:tcW w:w="980" w:type="dxa"/>
            <w:noWrap/>
            <w:vAlign w:val="center"/>
            <w:hideMark/>
          </w:tcPr>
          <w:p w14:paraId="05E4563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0.76</w:t>
            </w:r>
          </w:p>
        </w:tc>
        <w:tc>
          <w:tcPr>
            <w:tcW w:w="1020" w:type="dxa"/>
            <w:noWrap/>
            <w:vAlign w:val="center"/>
            <w:hideMark/>
          </w:tcPr>
          <w:p w14:paraId="23CC41E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0.002</w:t>
            </w:r>
          </w:p>
        </w:tc>
      </w:tr>
      <w:tr w:rsidR="00EE0FF4" w:rsidRPr="00EE0FF4" w14:paraId="7FEE26EE" w14:textId="77777777" w:rsidTr="00EE0FF4">
        <w:trPr>
          <w:trHeight w:val="300"/>
        </w:trPr>
        <w:tc>
          <w:tcPr>
            <w:tcW w:w="560" w:type="dxa"/>
            <w:vMerge/>
            <w:vAlign w:val="center"/>
            <w:hideMark/>
          </w:tcPr>
          <w:p w14:paraId="5923F1D7"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5301A2D7"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00D0F4D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6B4E853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0.64</w:t>
            </w:r>
          </w:p>
        </w:tc>
        <w:tc>
          <w:tcPr>
            <w:tcW w:w="860" w:type="dxa"/>
            <w:noWrap/>
            <w:vAlign w:val="center"/>
            <w:hideMark/>
          </w:tcPr>
          <w:p w14:paraId="3E58B0D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6B863AF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1792164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8.05</w:t>
            </w:r>
          </w:p>
        </w:tc>
        <w:tc>
          <w:tcPr>
            <w:tcW w:w="980" w:type="dxa"/>
            <w:noWrap/>
            <w:vAlign w:val="center"/>
            <w:hideMark/>
          </w:tcPr>
          <w:p w14:paraId="5A6CE91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0.78</w:t>
            </w:r>
          </w:p>
        </w:tc>
        <w:tc>
          <w:tcPr>
            <w:tcW w:w="1020" w:type="dxa"/>
            <w:noWrap/>
            <w:vAlign w:val="center"/>
            <w:hideMark/>
          </w:tcPr>
          <w:p w14:paraId="1F36447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0.003</w:t>
            </w:r>
          </w:p>
        </w:tc>
      </w:tr>
      <w:tr w:rsidR="00EE0FF4" w:rsidRPr="00EE0FF4" w14:paraId="7CE60C02" w14:textId="77777777" w:rsidTr="00EE0FF4">
        <w:trPr>
          <w:trHeight w:val="300"/>
        </w:trPr>
        <w:tc>
          <w:tcPr>
            <w:tcW w:w="560" w:type="dxa"/>
            <w:vMerge w:val="restart"/>
            <w:noWrap/>
            <w:vAlign w:val="center"/>
            <w:hideMark/>
          </w:tcPr>
          <w:p w14:paraId="6E58692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78</w:t>
            </w:r>
          </w:p>
        </w:tc>
        <w:tc>
          <w:tcPr>
            <w:tcW w:w="1640" w:type="dxa"/>
            <w:vMerge w:val="restart"/>
            <w:shd w:val="clear" w:color="000000" w:fill="FFFFFF"/>
            <w:noWrap/>
            <w:vAlign w:val="center"/>
            <w:hideMark/>
          </w:tcPr>
          <w:p w14:paraId="50C6DE3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SGRO</w:t>
            </w:r>
          </w:p>
        </w:tc>
        <w:tc>
          <w:tcPr>
            <w:tcW w:w="1520" w:type="dxa"/>
            <w:noWrap/>
            <w:vAlign w:val="bottom"/>
            <w:hideMark/>
          </w:tcPr>
          <w:p w14:paraId="78472D0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5D986CD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0.84</w:t>
            </w:r>
          </w:p>
        </w:tc>
        <w:tc>
          <w:tcPr>
            <w:tcW w:w="860" w:type="dxa"/>
            <w:noWrap/>
            <w:vAlign w:val="center"/>
            <w:hideMark/>
          </w:tcPr>
          <w:p w14:paraId="3B937C2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240E78B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5A393C0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9.08</w:t>
            </w:r>
          </w:p>
        </w:tc>
        <w:tc>
          <w:tcPr>
            <w:tcW w:w="980" w:type="dxa"/>
            <w:noWrap/>
            <w:vAlign w:val="center"/>
            <w:hideMark/>
          </w:tcPr>
          <w:p w14:paraId="60C0999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0.70</w:t>
            </w:r>
          </w:p>
        </w:tc>
        <w:tc>
          <w:tcPr>
            <w:tcW w:w="1020" w:type="dxa"/>
            <w:noWrap/>
            <w:vAlign w:val="center"/>
            <w:hideMark/>
          </w:tcPr>
          <w:p w14:paraId="57D0B61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0.10</w:t>
            </w:r>
          </w:p>
        </w:tc>
      </w:tr>
      <w:tr w:rsidR="00EE0FF4" w:rsidRPr="00EE0FF4" w14:paraId="7F456F53" w14:textId="77777777" w:rsidTr="00EE0FF4">
        <w:trPr>
          <w:trHeight w:val="300"/>
        </w:trPr>
        <w:tc>
          <w:tcPr>
            <w:tcW w:w="560" w:type="dxa"/>
            <w:vMerge/>
            <w:vAlign w:val="center"/>
            <w:hideMark/>
          </w:tcPr>
          <w:p w14:paraId="20679467"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40B4E7A5"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77276F9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3EF00A9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0.84</w:t>
            </w:r>
          </w:p>
        </w:tc>
        <w:tc>
          <w:tcPr>
            <w:tcW w:w="860" w:type="dxa"/>
            <w:noWrap/>
            <w:vAlign w:val="center"/>
            <w:hideMark/>
          </w:tcPr>
          <w:p w14:paraId="19D2C82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46563C3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7550E9F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9.14</w:t>
            </w:r>
          </w:p>
        </w:tc>
        <w:tc>
          <w:tcPr>
            <w:tcW w:w="980" w:type="dxa"/>
            <w:noWrap/>
            <w:vAlign w:val="center"/>
            <w:hideMark/>
          </w:tcPr>
          <w:p w14:paraId="3C2C765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0.70</w:t>
            </w:r>
          </w:p>
        </w:tc>
        <w:tc>
          <w:tcPr>
            <w:tcW w:w="1020" w:type="dxa"/>
            <w:noWrap/>
            <w:vAlign w:val="center"/>
            <w:hideMark/>
          </w:tcPr>
          <w:p w14:paraId="10C561C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0.04</w:t>
            </w:r>
          </w:p>
        </w:tc>
      </w:tr>
      <w:tr w:rsidR="00EE0FF4" w:rsidRPr="00EE0FF4" w14:paraId="5B04C1B9" w14:textId="77777777" w:rsidTr="00EE0FF4">
        <w:trPr>
          <w:trHeight w:val="300"/>
        </w:trPr>
        <w:tc>
          <w:tcPr>
            <w:tcW w:w="560" w:type="dxa"/>
            <w:vMerge w:val="restart"/>
            <w:noWrap/>
            <w:vAlign w:val="center"/>
            <w:hideMark/>
          </w:tcPr>
          <w:p w14:paraId="25CCC76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79</w:t>
            </w:r>
          </w:p>
        </w:tc>
        <w:tc>
          <w:tcPr>
            <w:tcW w:w="1640" w:type="dxa"/>
            <w:vMerge w:val="restart"/>
            <w:shd w:val="clear" w:color="000000" w:fill="FFFFFF"/>
            <w:noWrap/>
            <w:vAlign w:val="center"/>
            <w:hideMark/>
          </w:tcPr>
          <w:p w14:paraId="3C0A84D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SILO</w:t>
            </w:r>
          </w:p>
        </w:tc>
        <w:tc>
          <w:tcPr>
            <w:tcW w:w="1520" w:type="dxa"/>
            <w:noWrap/>
            <w:vAlign w:val="bottom"/>
            <w:hideMark/>
          </w:tcPr>
          <w:p w14:paraId="7A96544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742C793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0.62</w:t>
            </w:r>
          </w:p>
        </w:tc>
        <w:tc>
          <w:tcPr>
            <w:tcW w:w="860" w:type="dxa"/>
            <w:noWrap/>
            <w:vAlign w:val="center"/>
            <w:hideMark/>
          </w:tcPr>
          <w:p w14:paraId="6933273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6A73788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6AE3212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9.51</w:t>
            </w:r>
          </w:p>
        </w:tc>
        <w:tc>
          <w:tcPr>
            <w:tcW w:w="980" w:type="dxa"/>
            <w:noWrap/>
            <w:vAlign w:val="center"/>
            <w:hideMark/>
          </w:tcPr>
          <w:p w14:paraId="267B3CF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0.50</w:t>
            </w:r>
          </w:p>
        </w:tc>
        <w:tc>
          <w:tcPr>
            <w:tcW w:w="1020" w:type="dxa"/>
            <w:noWrap/>
            <w:vAlign w:val="center"/>
            <w:hideMark/>
          </w:tcPr>
          <w:p w14:paraId="60DEB64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0.07</w:t>
            </w:r>
          </w:p>
        </w:tc>
      </w:tr>
      <w:tr w:rsidR="00EE0FF4" w:rsidRPr="00EE0FF4" w14:paraId="31EE1F7A" w14:textId="77777777" w:rsidTr="00EE0FF4">
        <w:trPr>
          <w:trHeight w:val="300"/>
        </w:trPr>
        <w:tc>
          <w:tcPr>
            <w:tcW w:w="560" w:type="dxa"/>
            <w:vMerge/>
            <w:vAlign w:val="center"/>
            <w:hideMark/>
          </w:tcPr>
          <w:p w14:paraId="6088CBEB"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7B03DDEB"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5E65819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772A975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0.51</w:t>
            </w:r>
          </w:p>
        </w:tc>
        <w:tc>
          <w:tcPr>
            <w:tcW w:w="860" w:type="dxa"/>
            <w:noWrap/>
            <w:vAlign w:val="center"/>
            <w:hideMark/>
          </w:tcPr>
          <w:p w14:paraId="37FCB1A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7437633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0BE5831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9.56</w:t>
            </w:r>
          </w:p>
        </w:tc>
        <w:tc>
          <w:tcPr>
            <w:tcW w:w="980" w:type="dxa"/>
            <w:noWrap/>
            <w:vAlign w:val="center"/>
            <w:hideMark/>
          </w:tcPr>
          <w:p w14:paraId="7EE2714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0.50</w:t>
            </w:r>
          </w:p>
        </w:tc>
        <w:tc>
          <w:tcPr>
            <w:tcW w:w="1020" w:type="dxa"/>
            <w:noWrap/>
            <w:vAlign w:val="center"/>
            <w:hideMark/>
          </w:tcPr>
          <w:p w14:paraId="50218B6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0.11</w:t>
            </w:r>
          </w:p>
        </w:tc>
      </w:tr>
      <w:tr w:rsidR="00EE0FF4" w:rsidRPr="00EE0FF4" w14:paraId="5EE9C70E" w14:textId="77777777" w:rsidTr="00EE0FF4">
        <w:trPr>
          <w:trHeight w:val="300"/>
        </w:trPr>
        <w:tc>
          <w:tcPr>
            <w:tcW w:w="560" w:type="dxa"/>
            <w:vMerge w:val="restart"/>
            <w:noWrap/>
            <w:vAlign w:val="center"/>
            <w:hideMark/>
          </w:tcPr>
          <w:p w14:paraId="173A471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80</w:t>
            </w:r>
          </w:p>
        </w:tc>
        <w:tc>
          <w:tcPr>
            <w:tcW w:w="1640" w:type="dxa"/>
            <w:vMerge w:val="restart"/>
            <w:shd w:val="clear" w:color="000000" w:fill="FFFFFF"/>
            <w:noWrap/>
            <w:vAlign w:val="center"/>
            <w:hideMark/>
          </w:tcPr>
          <w:p w14:paraId="31C6FB6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 xml:space="preserve">SMBR </w:t>
            </w:r>
          </w:p>
        </w:tc>
        <w:tc>
          <w:tcPr>
            <w:tcW w:w="1520" w:type="dxa"/>
            <w:noWrap/>
            <w:vAlign w:val="bottom"/>
            <w:hideMark/>
          </w:tcPr>
          <w:p w14:paraId="39A860E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0B9A9C1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0.46</w:t>
            </w:r>
          </w:p>
        </w:tc>
        <w:tc>
          <w:tcPr>
            <w:tcW w:w="860" w:type="dxa"/>
            <w:noWrap/>
            <w:vAlign w:val="center"/>
            <w:hideMark/>
          </w:tcPr>
          <w:p w14:paraId="4563093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0364EA7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51843B5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6.80</w:t>
            </w:r>
          </w:p>
        </w:tc>
        <w:tc>
          <w:tcPr>
            <w:tcW w:w="980" w:type="dxa"/>
            <w:noWrap/>
            <w:vAlign w:val="center"/>
            <w:hideMark/>
          </w:tcPr>
          <w:p w14:paraId="58E4429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0.76</w:t>
            </w:r>
          </w:p>
        </w:tc>
        <w:tc>
          <w:tcPr>
            <w:tcW w:w="1020" w:type="dxa"/>
            <w:noWrap/>
            <w:vAlign w:val="center"/>
            <w:hideMark/>
          </w:tcPr>
          <w:p w14:paraId="47DC064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59FEB687" w14:textId="77777777" w:rsidTr="00EE0FF4">
        <w:trPr>
          <w:trHeight w:val="300"/>
        </w:trPr>
        <w:tc>
          <w:tcPr>
            <w:tcW w:w="560" w:type="dxa"/>
            <w:vMerge/>
            <w:vAlign w:val="center"/>
            <w:hideMark/>
          </w:tcPr>
          <w:p w14:paraId="49864831"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3F8C4D0D"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0474CFF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105B850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0.60</w:t>
            </w:r>
          </w:p>
        </w:tc>
        <w:tc>
          <w:tcPr>
            <w:tcW w:w="860" w:type="dxa"/>
            <w:noWrap/>
            <w:vAlign w:val="center"/>
            <w:hideMark/>
          </w:tcPr>
          <w:p w14:paraId="220A79B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06ED239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527B798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6.78</w:t>
            </w:r>
          </w:p>
        </w:tc>
        <w:tc>
          <w:tcPr>
            <w:tcW w:w="980" w:type="dxa"/>
            <w:noWrap/>
            <w:vAlign w:val="center"/>
            <w:hideMark/>
          </w:tcPr>
          <w:p w14:paraId="65F2EF4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0.76</w:t>
            </w:r>
          </w:p>
        </w:tc>
        <w:tc>
          <w:tcPr>
            <w:tcW w:w="1020" w:type="dxa"/>
            <w:noWrap/>
            <w:vAlign w:val="center"/>
            <w:hideMark/>
          </w:tcPr>
          <w:p w14:paraId="33D3A8C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33B292FB" w14:textId="77777777" w:rsidTr="00EE0FF4">
        <w:trPr>
          <w:trHeight w:val="300"/>
        </w:trPr>
        <w:tc>
          <w:tcPr>
            <w:tcW w:w="560" w:type="dxa"/>
            <w:vMerge w:val="restart"/>
            <w:noWrap/>
            <w:vAlign w:val="center"/>
            <w:hideMark/>
          </w:tcPr>
          <w:p w14:paraId="1BAD49E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lastRenderedPageBreak/>
              <w:t>81</w:t>
            </w:r>
          </w:p>
        </w:tc>
        <w:tc>
          <w:tcPr>
            <w:tcW w:w="1640" w:type="dxa"/>
            <w:vMerge w:val="restart"/>
            <w:shd w:val="clear" w:color="000000" w:fill="FFFFFF"/>
            <w:noWrap/>
            <w:vAlign w:val="center"/>
            <w:hideMark/>
          </w:tcPr>
          <w:p w14:paraId="61F8521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SMCB</w:t>
            </w:r>
          </w:p>
        </w:tc>
        <w:tc>
          <w:tcPr>
            <w:tcW w:w="1520" w:type="dxa"/>
            <w:noWrap/>
            <w:vAlign w:val="bottom"/>
            <w:hideMark/>
          </w:tcPr>
          <w:p w14:paraId="0E7156C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2D19F84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0.68</w:t>
            </w:r>
          </w:p>
        </w:tc>
        <w:tc>
          <w:tcPr>
            <w:tcW w:w="860" w:type="dxa"/>
            <w:noWrap/>
            <w:vAlign w:val="center"/>
            <w:hideMark/>
          </w:tcPr>
          <w:p w14:paraId="58560D7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7850448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3A610FB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7.71</w:t>
            </w:r>
          </w:p>
        </w:tc>
        <w:tc>
          <w:tcPr>
            <w:tcW w:w="980" w:type="dxa"/>
            <w:noWrap/>
            <w:vAlign w:val="center"/>
            <w:hideMark/>
          </w:tcPr>
          <w:p w14:paraId="38A5775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0.84</w:t>
            </w:r>
          </w:p>
        </w:tc>
        <w:tc>
          <w:tcPr>
            <w:tcW w:w="1020" w:type="dxa"/>
            <w:noWrap/>
            <w:vAlign w:val="center"/>
            <w:hideMark/>
          </w:tcPr>
          <w:p w14:paraId="3EE0087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0.04</w:t>
            </w:r>
          </w:p>
        </w:tc>
      </w:tr>
      <w:tr w:rsidR="00EE0FF4" w:rsidRPr="00EE0FF4" w14:paraId="03E73DDF" w14:textId="77777777" w:rsidTr="00EE0FF4">
        <w:trPr>
          <w:trHeight w:val="300"/>
        </w:trPr>
        <w:tc>
          <w:tcPr>
            <w:tcW w:w="560" w:type="dxa"/>
            <w:vMerge/>
            <w:vAlign w:val="center"/>
            <w:hideMark/>
          </w:tcPr>
          <w:p w14:paraId="64BD6C6A"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51F5186A"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42B688A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6FA548F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0.77</w:t>
            </w:r>
          </w:p>
        </w:tc>
        <w:tc>
          <w:tcPr>
            <w:tcW w:w="860" w:type="dxa"/>
            <w:noWrap/>
            <w:vAlign w:val="center"/>
            <w:hideMark/>
          </w:tcPr>
          <w:p w14:paraId="32ECB42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3DC6F04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13FD175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7.66</w:t>
            </w:r>
          </w:p>
        </w:tc>
        <w:tc>
          <w:tcPr>
            <w:tcW w:w="980" w:type="dxa"/>
            <w:noWrap/>
            <w:vAlign w:val="center"/>
            <w:hideMark/>
          </w:tcPr>
          <w:p w14:paraId="6F75DB0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0.84</w:t>
            </w:r>
          </w:p>
        </w:tc>
        <w:tc>
          <w:tcPr>
            <w:tcW w:w="1020" w:type="dxa"/>
            <w:noWrap/>
            <w:vAlign w:val="center"/>
            <w:hideMark/>
          </w:tcPr>
          <w:p w14:paraId="17611EC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0.04</w:t>
            </w:r>
          </w:p>
        </w:tc>
      </w:tr>
      <w:tr w:rsidR="00EE0FF4" w:rsidRPr="00EE0FF4" w14:paraId="6D6261CC" w14:textId="77777777" w:rsidTr="00EE0FF4">
        <w:trPr>
          <w:trHeight w:val="300"/>
        </w:trPr>
        <w:tc>
          <w:tcPr>
            <w:tcW w:w="560" w:type="dxa"/>
            <w:vMerge w:val="restart"/>
            <w:noWrap/>
            <w:vAlign w:val="center"/>
            <w:hideMark/>
          </w:tcPr>
          <w:p w14:paraId="593D4B9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82</w:t>
            </w:r>
          </w:p>
        </w:tc>
        <w:tc>
          <w:tcPr>
            <w:tcW w:w="1640" w:type="dxa"/>
            <w:vMerge w:val="restart"/>
            <w:shd w:val="clear" w:color="000000" w:fill="FFFFFF"/>
            <w:noWrap/>
            <w:vAlign w:val="center"/>
            <w:hideMark/>
          </w:tcPr>
          <w:p w14:paraId="1F8A70F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SMGR</w:t>
            </w:r>
          </w:p>
        </w:tc>
        <w:tc>
          <w:tcPr>
            <w:tcW w:w="1520" w:type="dxa"/>
            <w:noWrap/>
            <w:vAlign w:val="bottom"/>
            <w:hideMark/>
          </w:tcPr>
          <w:p w14:paraId="1D1CB70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71A5843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0.65</w:t>
            </w:r>
          </w:p>
        </w:tc>
        <w:tc>
          <w:tcPr>
            <w:tcW w:w="860" w:type="dxa"/>
            <w:noWrap/>
            <w:vAlign w:val="center"/>
            <w:hideMark/>
          </w:tcPr>
          <w:p w14:paraId="75CD3C0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5D854FB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5E509BC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9.25</w:t>
            </w:r>
          </w:p>
        </w:tc>
        <w:tc>
          <w:tcPr>
            <w:tcW w:w="980" w:type="dxa"/>
            <w:noWrap/>
            <w:vAlign w:val="center"/>
            <w:hideMark/>
          </w:tcPr>
          <w:p w14:paraId="5574781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0.51</w:t>
            </w:r>
          </w:p>
        </w:tc>
        <w:tc>
          <w:tcPr>
            <w:tcW w:w="1020" w:type="dxa"/>
            <w:noWrap/>
            <w:vAlign w:val="center"/>
            <w:hideMark/>
          </w:tcPr>
          <w:p w14:paraId="702F9B3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6D451447" w14:textId="77777777" w:rsidTr="00EE0FF4">
        <w:trPr>
          <w:trHeight w:val="300"/>
        </w:trPr>
        <w:tc>
          <w:tcPr>
            <w:tcW w:w="560" w:type="dxa"/>
            <w:vMerge/>
            <w:vAlign w:val="center"/>
            <w:hideMark/>
          </w:tcPr>
          <w:p w14:paraId="724EC09F"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52409B28"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138D301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2A79AA2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0.68</w:t>
            </w:r>
          </w:p>
        </w:tc>
        <w:tc>
          <w:tcPr>
            <w:tcW w:w="860" w:type="dxa"/>
            <w:noWrap/>
            <w:vAlign w:val="center"/>
            <w:hideMark/>
          </w:tcPr>
          <w:p w14:paraId="188294C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64928FF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65AA430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9.23</w:t>
            </w:r>
          </w:p>
        </w:tc>
        <w:tc>
          <w:tcPr>
            <w:tcW w:w="980" w:type="dxa"/>
            <w:noWrap/>
            <w:vAlign w:val="center"/>
            <w:hideMark/>
          </w:tcPr>
          <w:p w14:paraId="4FDB7D1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0.51</w:t>
            </w:r>
          </w:p>
        </w:tc>
        <w:tc>
          <w:tcPr>
            <w:tcW w:w="1020" w:type="dxa"/>
            <w:noWrap/>
            <w:vAlign w:val="center"/>
            <w:hideMark/>
          </w:tcPr>
          <w:p w14:paraId="325B227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3DBD1FF4" w14:textId="77777777" w:rsidTr="00EE0FF4">
        <w:trPr>
          <w:trHeight w:val="300"/>
        </w:trPr>
        <w:tc>
          <w:tcPr>
            <w:tcW w:w="560" w:type="dxa"/>
            <w:vMerge w:val="restart"/>
            <w:noWrap/>
            <w:vAlign w:val="center"/>
            <w:hideMark/>
          </w:tcPr>
          <w:p w14:paraId="0E27CFB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83</w:t>
            </w:r>
          </w:p>
        </w:tc>
        <w:tc>
          <w:tcPr>
            <w:tcW w:w="1640" w:type="dxa"/>
            <w:vMerge w:val="restart"/>
            <w:shd w:val="clear" w:color="000000" w:fill="FFFFFF"/>
            <w:noWrap/>
            <w:vAlign w:val="center"/>
            <w:hideMark/>
          </w:tcPr>
          <w:p w14:paraId="28589D4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SMRA</w:t>
            </w:r>
          </w:p>
        </w:tc>
        <w:tc>
          <w:tcPr>
            <w:tcW w:w="1520" w:type="dxa"/>
            <w:noWrap/>
            <w:vAlign w:val="bottom"/>
            <w:hideMark/>
          </w:tcPr>
          <w:p w14:paraId="6A96D26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3711E3C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0.58</w:t>
            </w:r>
          </w:p>
        </w:tc>
        <w:tc>
          <w:tcPr>
            <w:tcW w:w="860" w:type="dxa"/>
            <w:noWrap/>
            <w:vAlign w:val="center"/>
            <w:hideMark/>
          </w:tcPr>
          <w:p w14:paraId="445C0B8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1A3329C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37D5F10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8.36</w:t>
            </w:r>
          </w:p>
        </w:tc>
        <w:tc>
          <w:tcPr>
            <w:tcW w:w="980" w:type="dxa"/>
            <w:noWrap/>
            <w:vAlign w:val="center"/>
            <w:hideMark/>
          </w:tcPr>
          <w:p w14:paraId="258BCB6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0.34</w:t>
            </w:r>
          </w:p>
        </w:tc>
        <w:tc>
          <w:tcPr>
            <w:tcW w:w="1020" w:type="dxa"/>
            <w:noWrap/>
            <w:vAlign w:val="center"/>
            <w:hideMark/>
          </w:tcPr>
          <w:p w14:paraId="7F06AA3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4A6A9C15" w14:textId="77777777" w:rsidTr="00EE0FF4">
        <w:trPr>
          <w:trHeight w:val="300"/>
        </w:trPr>
        <w:tc>
          <w:tcPr>
            <w:tcW w:w="560" w:type="dxa"/>
            <w:vMerge/>
            <w:vAlign w:val="center"/>
            <w:hideMark/>
          </w:tcPr>
          <w:p w14:paraId="1B7FA5FD"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0B0FA64B"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726B346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15C562B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0.68</w:t>
            </w:r>
          </w:p>
        </w:tc>
        <w:tc>
          <w:tcPr>
            <w:tcW w:w="860" w:type="dxa"/>
            <w:noWrap/>
            <w:vAlign w:val="center"/>
            <w:hideMark/>
          </w:tcPr>
          <w:p w14:paraId="50694C3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729DC13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290AD9D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8.38</w:t>
            </w:r>
          </w:p>
        </w:tc>
        <w:tc>
          <w:tcPr>
            <w:tcW w:w="980" w:type="dxa"/>
            <w:noWrap/>
            <w:vAlign w:val="center"/>
            <w:hideMark/>
          </w:tcPr>
          <w:p w14:paraId="2052D14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0.34</w:t>
            </w:r>
          </w:p>
        </w:tc>
        <w:tc>
          <w:tcPr>
            <w:tcW w:w="1020" w:type="dxa"/>
            <w:noWrap/>
            <w:vAlign w:val="center"/>
            <w:hideMark/>
          </w:tcPr>
          <w:p w14:paraId="2432C2D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0FE1E4A0" w14:textId="77777777" w:rsidTr="00EE0FF4">
        <w:trPr>
          <w:trHeight w:val="300"/>
        </w:trPr>
        <w:tc>
          <w:tcPr>
            <w:tcW w:w="560" w:type="dxa"/>
            <w:vMerge w:val="restart"/>
            <w:noWrap/>
            <w:vAlign w:val="center"/>
            <w:hideMark/>
          </w:tcPr>
          <w:p w14:paraId="76F2BED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84</w:t>
            </w:r>
          </w:p>
        </w:tc>
        <w:tc>
          <w:tcPr>
            <w:tcW w:w="1640" w:type="dxa"/>
            <w:vMerge w:val="restart"/>
            <w:shd w:val="clear" w:color="000000" w:fill="FFFFFF"/>
            <w:noWrap/>
            <w:vAlign w:val="center"/>
            <w:hideMark/>
          </w:tcPr>
          <w:p w14:paraId="59916AC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SMSM</w:t>
            </w:r>
          </w:p>
        </w:tc>
        <w:tc>
          <w:tcPr>
            <w:tcW w:w="1520" w:type="dxa"/>
            <w:noWrap/>
            <w:vAlign w:val="bottom"/>
            <w:hideMark/>
          </w:tcPr>
          <w:p w14:paraId="3AB9E7D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0900595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0.41</w:t>
            </w:r>
          </w:p>
        </w:tc>
        <w:tc>
          <w:tcPr>
            <w:tcW w:w="860" w:type="dxa"/>
            <w:noWrap/>
            <w:vAlign w:val="center"/>
            <w:hideMark/>
          </w:tcPr>
          <w:p w14:paraId="6D6FE22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7842D41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36CE867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8.62</w:t>
            </w:r>
          </w:p>
        </w:tc>
        <w:tc>
          <w:tcPr>
            <w:tcW w:w="980" w:type="dxa"/>
            <w:noWrap/>
            <w:vAlign w:val="center"/>
            <w:hideMark/>
          </w:tcPr>
          <w:p w14:paraId="2C0A3C0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0.51</w:t>
            </w:r>
          </w:p>
        </w:tc>
        <w:tc>
          <w:tcPr>
            <w:tcW w:w="1020" w:type="dxa"/>
            <w:noWrap/>
            <w:vAlign w:val="center"/>
            <w:hideMark/>
          </w:tcPr>
          <w:p w14:paraId="1FAECC5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0.21</w:t>
            </w:r>
          </w:p>
        </w:tc>
      </w:tr>
      <w:tr w:rsidR="00EE0FF4" w:rsidRPr="00EE0FF4" w14:paraId="0616114E" w14:textId="77777777" w:rsidTr="00EE0FF4">
        <w:trPr>
          <w:trHeight w:val="300"/>
        </w:trPr>
        <w:tc>
          <w:tcPr>
            <w:tcW w:w="560" w:type="dxa"/>
            <w:vMerge/>
            <w:vAlign w:val="center"/>
            <w:hideMark/>
          </w:tcPr>
          <w:p w14:paraId="680C7862"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41733286"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7B66203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17EF8AA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0.47</w:t>
            </w:r>
          </w:p>
        </w:tc>
        <w:tc>
          <w:tcPr>
            <w:tcW w:w="860" w:type="dxa"/>
            <w:noWrap/>
            <w:vAlign w:val="center"/>
            <w:hideMark/>
          </w:tcPr>
          <w:p w14:paraId="5BA7991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47A9C2F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56A8E72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8.65</w:t>
            </w:r>
          </w:p>
        </w:tc>
        <w:tc>
          <w:tcPr>
            <w:tcW w:w="980" w:type="dxa"/>
            <w:noWrap/>
            <w:vAlign w:val="center"/>
            <w:hideMark/>
          </w:tcPr>
          <w:p w14:paraId="28B98FB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0.51</w:t>
            </w:r>
          </w:p>
        </w:tc>
        <w:tc>
          <w:tcPr>
            <w:tcW w:w="1020" w:type="dxa"/>
            <w:noWrap/>
            <w:vAlign w:val="center"/>
            <w:hideMark/>
          </w:tcPr>
          <w:p w14:paraId="71CAA48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0.23</w:t>
            </w:r>
          </w:p>
        </w:tc>
      </w:tr>
      <w:tr w:rsidR="00EE0FF4" w:rsidRPr="00EE0FF4" w14:paraId="6BA8BA2E" w14:textId="77777777" w:rsidTr="00EE0FF4">
        <w:trPr>
          <w:trHeight w:val="300"/>
        </w:trPr>
        <w:tc>
          <w:tcPr>
            <w:tcW w:w="560" w:type="dxa"/>
            <w:vMerge w:val="restart"/>
            <w:noWrap/>
            <w:vAlign w:val="center"/>
            <w:hideMark/>
          </w:tcPr>
          <w:p w14:paraId="17A29D6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85</w:t>
            </w:r>
          </w:p>
        </w:tc>
        <w:tc>
          <w:tcPr>
            <w:tcW w:w="1640" w:type="dxa"/>
            <w:vMerge w:val="restart"/>
            <w:shd w:val="clear" w:color="000000" w:fill="FFFFFF"/>
            <w:noWrap/>
            <w:vAlign w:val="center"/>
            <w:hideMark/>
          </w:tcPr>
          <w:p w14:paraId="547D378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SOMA</w:t>
            </w:r>
          </w:p>
        </w:tc>
        <w:tc>
          <w:tcPr>
            <w:tcW w:w="1520" w:type="dxa"/>
            <w:noWrap/>
            <w:vAlign w:val="bottom"/>
            <w:hideMark/>
          </w:tcPr>
          <w:p w14:paraId="62C74DD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130131B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0.53</w:t>
            </w:r>
          </w:p>
        </w:tc>
        <w:tc>
          <w:tcPr>
            <w:tcW w:w="860" w:type="dxa"/>
            <w:noWrap/>
            <w:vAlign w:val="center"/>
            <w:hideMark/>
          </w:tcPr>
          <w:p w14:paraId="2FDD8E8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61B0ADD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520A468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8.42</w:t>
            </w:r>
          </w:p>
        </w:tc>
        <w:tc>
          <w:tcPr>
            <w:tcW w:w="980" w:type="dxa"/>
            <w:noWrap/>
            <w:vAlign w:val="center"/>
            <w:hideMark/>
          </w:tcPr>
          <w:p w14:paraId="6F3FB98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0.71</w:t>
            </w:r>
          </w:p>
        </w:tc>
        <w:tc>
          <w:tcPr>
            <w:tcW w:w="1020" w:type="dxa"/>
            <w:noWrap/>
            <w:vAlign w:val="center"/>
            <w:hideMark/>
          </w:tcPr>
          <w:p w14:paraId="7ABE254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0.06</w:t>
            </w:r>
          </w:p>
        </w:tc>
      </w:tr>
      <w:tr w:rsidR="00EE0FF4" w:rsidRPr="00EE0FF4" w14:paraId="6CBE9375" w14:textId="77777777" w:rsidTr="00EE0FF4">
        <w:trPr>
          <w:trHeight w:val="300"/>
        </w:trPr>
        <w:tc>
          <w:tcPr>
            <w:tcW w:w="560" w:type="dxa"/>
            <w:vMerge/>
            <w:vAlign w:val="center"/>
            <w:hideMark/>
          </w:tcPr>
          <w:p w14:paraId="42FB6920"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41FCD88D"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1C0C709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244822C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0.55</w:t>
            </w:r>
          </w:p>
        </w:tc>
        <w:tc>
          <w:tcPr>
            <w:tcW w:w="860" w:type="dxa"/>
            <w:noWrap/>
            <w:vAlign w:val="center"/>
            <w:hideMark/>
          </w:tcPr>
          <w:p w14:paraId="7E6A0E0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45A9A43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180DEBA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8.41</w:t>
            </w:r>
          </w:p>
        </w:tc>
        <w:tc>
          <w:tcPr>
            <w:tcW w:w="980" w:type="dxa"/>
            <w:noWrap/>
            <w:vAlign w:val="center"/>
            <w:hideMark/>
          </w:tcPr>
          <w:p w14:paraId="69167AC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0.71</w:t>
            </w:r>
          </w:p>
        </w:tc>
        <w:tc>
          <w:tcPr>
            <w:tcW w:w="1020" w:type="dxa"/>
            <w:noWrap/>
            <w:vAlign w:val="center"/>
            <w:hideMark/>
          </w:tcPr>
          <w:p w14:paraId="1E70E99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2BA55122" w14:textId="77777777" w:rsidTr="00EE0FF4">
        <w:trPr>
          <w:trHeight w:val="300"/>
        </w:trPr>
        <w:tc>
          <w:tcPr>
            <w:tcW w:w="560" w:type="dxa"/>
            <w:vMerge w:val="restart"/>
            <w:noWrap/>
            <w:vAlign w:val="center"/>
            <w:hideMark/>
          </w:tcPr>
          <w:p w14:paraId="662BD98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86</w:t>
            </w:r>
          </w:p>
        </w:tc>
        <w:tc>
          <w:tcPr>
            <w:tcW w:w="1640" w:type="dxa"/>
            <w:vMerge w:val="restart"/>
            <w:shd w:val="clear" w:color="000000" w:fill="FFFFFF"/>
            <w:noWrap/>
            <w:vAlign w:val="center"/>
            <w:hideMark/>
          </w:tcPr>
          <w:p w14:paraId="3B44EAC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SSMS</w:t>
            </w:r>
          </w:p>
        </w:tc>
        <w:tc>
          <w:tcPr>
            <w:tcW w:w="1520" w:type="dxa"/>
            <w:noWrap/>
            <w:vAlign w:val="bottom"/>
            <w:hideMark/>
          </w:tcPr>
          <w:p w14:paraId="5DEFD33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5487000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0.91</w:t>
            </w:r>
          </w:p>
        </w:tc>
        <w:tc>
          <w:tcPr>
            <w:tcW w:w="860" w:type="dxa"/>
            <w:noWrap/>
            <w:vAlign w:val="center"/>
            <w:hideMark/>
          </w:tcPr>
          <w:p w14:paraId="5A181F7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6A7B46A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1651961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9.91</w:t>
            </w:r>
          </w:p>
        </w:tc>
        <w:tc>
          <w:tcPr>
            <w:tcW w:w="980" w:type="dxa"/>
            <w:noWrap/>
            <w:vAlign w:val="center"/>
            <w:hideMark/>
          </w:tcPr>
          <w:p w14:paraId="52F8812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0.54</w:t>
            </w:r>
          </w:p>
        </w:tc>
        <w:tc>
          <w:tcPr>
            <w:tcW w:w="1020" w:type="dxa"/>
            <w:noWrap/>
            <w:vAlign w:val="center"/>
            <w:hideMark/>
          </w:tcPr>
          <w:p w14:paraId="2280360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0.13</w:t>
            </w:r>
          </w:p>
        </w:tc>
      </w:tr>
      <w:tr w:rsidR="00EE0FF4" w:rsidRPr="00EE0FF4" w14:paraId="1ABDEA7D" w14:textId="77777777" w:rsidTr="00EE0FF4">
        <w:trPr>
          <w:trHeight w:val="300"/>
        </w:trPr>
        <w:tc>
          <w:tcPr>
            <w:tcW w:w="560" w:type="dxa"/>
            <w:vMerge/>
            <w:vAlign w:val="center"/>
            <w:hideMark/>
          </w:tcPr>
          <w:p w14:paraId="00264DBD"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5880EA9B"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64B516D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12396EB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0.91</w:t>
            </w:r>
          </w:p>
        </w:tc>
        <w:tc>
          <w:tcPr>
            <w:tcW w:w="860" w:type="dxa"/>
            <w:noWrap/>
            <w:vAlign w:val="center"/>
            <w:hideMark/>
          </w:tcPr>
          <w:p w14:paraId="40589EE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22D4972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50B866F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9.79</w:t>
            </w:r>
          </w:p>
        </w:tc>
        <w:tc>
          <w:tcPr>
            <w:tcW w:w="980" w:type="dxa"/>
            <w:noWrap/>
            <w:vAlign w:val="center"/>
            <w:hideMark/>
          </w:tcPr>
          <w:p w14:paraId="4D533F3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0.61</w:t>
            </w:r>
          </w:p>
        </w:tc>
        <w:tc>
          <w:tcPr>
            <w:tcW w:w="1020" w:type="dxa"/>
            <w:noWrap/>
            <w:vAlign w:val="center"/>
            <w:hideMark/>
          </w:tcPr>
          <w:p w14:paraId="0DAC016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66B4DBDE" w14:textId="77777777" w:rsidTr="00EE0FF4">
        <w:trPr>
          <w:trHeight w:val="300"/>
        </w:trPr>
        <w:tc>
          <w:tcPr>
            <w:tcW w:w="560" w:type="dxa"/>
            <w:vMerge w:val="restart"/>
            <w:noWrap/>
            <w:vAlign w:val="center"/>
            <w:hideMark/>
          </w:tcPr>
          <w:p w14:paraId="02D987B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87</w:t>
            </w:r>
          </w:p>
        </w:tc>
        <w:tc>
          <w:tcPr>
            <w:tcW w:w="1640" w:type="dxa"/>
            <w:vMerge w:val="restart"/>
            <w:shd w:val="clear" w:color="000000" w:fill="FFFFFF"/>
            <w:noWrap/>
            <w:vAlign w:val="center"/>
            <w:hideMark/>
          </w:tcPr>
          <w:p w14:paraId="6E393EB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SUPR</w:t>
            </w:r>
          </w:p>
        </w:tc>
        <w:tc>
          <w:tcPr>
            <w:tcW w:w="1520" w:type="dxa"/>
            <w:noWrap/>
            <w:vAlign w:val="bottom"/>
            <w:hideMark/>
          </w:tcPr>
          <w:p w14:paraId="2526EEC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61A26CF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0.57</w:t>
            </w:r>
          </w:p>
        </w:tc>
        <w:tc>
          <w:tcPr>
            <w:tcW w:w="860" w:type="dxa"/>
            <w:noWrap/>
            <w:vAlign w:val="center"/>
            <w:hideMark/>
          </w:tcPr>
          <w:p w14:paraId="2F3ABCB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7B6747F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443FEBF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5.51</w:t>
            </w:r>
          </w:p>
        </w:tc>
        <w:tc>
          <w:tcPr>
            <w:tcW w:w="980" w:type="dxa"/>
            <w:noWrap/>
            <w:vAlign w:val="center"/>
            <w:hideMark/>
          </w:tcPr>
          <w:p w14:paraId="634CA05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0.9996</w:t>
            </w:r>
          </w:p>
        </w:tc>
        <w:tc>
          <w:tcPr>
            <w:tcW w:w="1020" w:type="dxa"/>
            <w:noWrap/>
            <w:vAlign w:val="center"/>
            <w:hideMark/>
          </w:tcPr>
          <w:p w14:paraId="0DB1527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0.10</w:t>
            </w:r>
          </w:p>
        </w:tc>
      </w:tr>
      <w:tr w:rsidR="00EE0FF4" w:rsidRPr="00EE0FF4" w14:paraId="3CDE9A56" w14:textId="77777777" w:rsidTr="00EE0FF4">
        <w:trPr>
          <w:trHeight w:val="300"/>
        </w:trPr>
        <w:tc>
          <w:tcPr>
            <w:tcW w:w="560" w:type="dxa"/>
            <w:vMerge/>
            <w:vAlign w:val="center"/>
            <w:hideMark/>
          </w:tcPr>
          <w:p w14:paraId="4363C889"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66111765"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38BB5F8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074D603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0.58</w:t>
            </w:r>
          </w:p>
        </w:tc>
        <w:tc>
          <w:tcPr>
            <w:tcW w:w="860" w:type="dxa"/>
            <w:noWrap/>
            <w:vAlign w:val="center"/>
            <w:hideMark/>
          </w:tcPr>
          <w:p w14:paraId="3E71F0F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3435B6F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0BB8813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5.25</w:t>
            </w:r>
          </w:p>
        </w:tc>
        <w:tc>
          <w:tcPr>
            <w:tcW w:w="980" w:type="dxa"/>
            <w:noWrap/>
            <w:vAlign w:val="center"/>
            <w:hideMark/>
          </w:tcPr>
          <w:p w14:paraId="4041D4E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0.9996</w:t>
            </w:r>
          </w:p>
        </w:tc>
        <w:tc>
          <w:tcPr>
            <w:tcW w:w="1020" w:type="dxa"/>
            <w:noWrap/>
            <w:vAlign w:val="center"/>
            <w:hideMark/>
          </w:tcPr>
          <w:p w14:paraId="3891650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0.11</w:t>
            </w:r>
          </w:p>
        </w:tc>
      </w:tr>
      <w:tr w:rsidR="00EE0FF4" w:rsidRPr="00EE0FF4" w14:paraId="4F9CDD21" w14:textId="77777777" w:rsidTr="00EE0FF4">
        <w:trPr>
          <w:trHeight w:val="300"/>
        </w:trPr>
        <w:tc>
          <w:tcPr>
            <w:tcW w:w="560" w:type="dxa"/>
            <w:vMerge w:val="restart"/>
            <w:noWrap/>
            <w:vAlign w:val="center"/>
            <w:hideMark/>
          </w:tcPr>
          <w:p w14:paraId="42D39D5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88</w:t>
            </w:r>
          </w:p>
        </w:tc>
        <w:tc>
          <w:tcPr>
            <w:tcW w:w="1640" w:type="dxa"/>
            <w:vMerge w:val="restart"/>
            <w:shd w:val="clear" w:color="000000" w:fill="FFFFFF"/>
            <w:noWrap/>
            <w:vAlign w:val="center"/>
            <w:hideMark/>
          </w:tcPr>
          <w:p w14:paraId="4B4748F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TLKM</w:t>
            </w:r>
          </w:p>
        </w:tc>
        <w:tc>
          <w:tcPr>
            <w:tcW w:w="1520" w:type="dxa"/>
            <w:noWrap/>
            <w:vAlign w:val="bottom"/>
            <w:hideMark/>
          </w:tcPr>
          <w:p w14:paraId="08C67D4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41C0CEF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0.59</w:t>
            </w:r>
          </w:p>
        </w:tc>
        <w:tc>
          <w:tcPr>
            <w:tcW w:w="860" w:type="dxa"/>
            <w:noWrap/>
            <w:vAlign w:val="center"/>
            <w:hideMark/>
          </w:tcPr>
          <w:p w14:paraId="1CD04F6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7E82869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70734CB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9.10</w:t>
            </w:r>
          </w:p>
        </w:tc>
        <w:tc>
          <w:tcPr>
            <w:tcW w:w="980" w:type="dxa"/>
            <w:noWrap/>
            <w:vAlign w:val="center"/>
            <w:hideMark/>
          </w:tcPr>
          <w:p w14:paraId="1251EE5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0.52</w:t>
            </w:r>
          </w:p>
        </w:tc>
        <w:tc>
          <w:tcPr>
            <w:tcW w:w="1020" w:type="dxa"/>
            <w:noWrap/>
            <w:vAlign w:val="center"/>
            <w:hideMark/>
          </w:tcPr>
          <w:p w14:paraId="6C31DA9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0.10</w:t>
            </w:r>
          </w:p>
        </w:tc>
      </w:tr>
      <w:tr w:rsidR="00EE0FF4" w:rsidRPr="00EE0FF4" w14:paraId="6E09B8A3" w14:textId="77777777" w:rsidTr="00EE0FF4">
        <w:trPr>
          <w:trHeight w:val="300"/>
        </w:trPr>
        <w:tc>
          <w:tcPr>
            <w:tcW w:w="560" w:type="dxa"/>
            <w:vMerge/>
            <w:vAlign w:val="center"/>
            <w:hideMark/>
          </w:tcPr>
          <w:p w14:paraId="4FDC0D09"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47ECE823"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669266B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197AAEA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0.60</w:t>
            </w:r>
          </w:p>
        </w:tc>
        <w:tc>
          <w:tcPr>
            <w:tcW w:w="860" w:type="dxa"/>
            <w:noWrap/>
            <w:vAlign w:val="center"/>
            <w:hideMark/>
          </w:tcPr>
          <w:p w14:paraId="128B1D6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7DF3BEF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0AF340E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8.92</w:t>
            </w:r>
          </w:p>
        </w:tc>
        <w:tc>
          <w:tcPr>
            <w:tcW w:w="980" w:type="dxa"/>
            <w:noWrap/>
            <w:vAlign w:val="center"/>
            <w:hideMark/>
          </w:tcPr>
          <w:p w14:paraId="310D0ED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0.52</w:t>
            </w:r>
          </w:p>
        </w:tc>
        <w:tc>
          <w:tcPr>
            <w:tcW w:w="1020" w:type="dxa"/>
            <w:noWrap/>
            <w:vAlign w:val="center"/>
            <w:hideMark/>
          </w:tcPr>
          <w:p w14:paraId="5D0042A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0.11</w:t>
            </w:r>
          </w:p>
        </w:tc>
      </w:tr>
      <w:tr w:rsidR="00EE0FF4" w:rsidRPr="00EE0FF4" w14:paraId="7E57F4F9" w14:textId="77777777" w:rsidTr="00EE0FF4">
        <w:trPr>
          <w:trHeight w:val="300"/>
        </w:trPr>
        <w:tc>
          <w:tcPr>
            <w:tcW w:w="560" w:type="dxa"/>
            <w:vMerge w:val="restart"/>
            <w:noWrap/>
            <w:vAlign w:val="center"/>
            <w:hideMark/>
          </w:tcPr>
          <w:p w14:paraId="05FD395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89</w:t>
            </w:r>
          </w:p>
        </w:tc>
        <w:tc>
          <w:tcPr>
            <w:tcW w:w="1640" w:type="dxa"/>
            <w:vMerge w:val="restart"/>
            <w:shd w:val="clear" w:color="000000" w:fill="FFFFFF"/>
            <w:noWrap/>
            <w:vAlign w:val="center"/>
            <w:hideMark/>
          </w:tcPr>
          <w:p w14:paraId="5E8E208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TOBA</w:t>
            </w:r>
          </w:p>
        </w:tc>
        <w:tc>
          <w:tcPr>
            <w:tcW w:w="1520" w:type="dxa"/>
            <w:noWrap/>
            <w:vAlign w:val="bottom"/>
            <w:hideMark/>
          </w:tcPr>
          <w:p w14:paraId="0D82343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571A91D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0.61</w:t>
            </w:r>
          </w:p>
        </w:tc>
        <w:tc>
          <w:tcPr>
            <w:tcW w:w="860" w:type="dxa"/>
            <w:noWrap/>
            <w:vAlign w:val="center"/>
            <w:hideMark/>
          </w:tcPr>
          <w:p w14:paraId="3159360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467B67D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074C6CA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6.52</w:t>
            </w:r>
          </w:p>
        </w:tc>
        <w:tc>
          <w:tcPr>
            <w:tcW w:w="980" w:type="dxa"/>
            <w:noWrap/>
            <w:vAlign w:val="center"/>
            <w:hideMark/>
          </w:tcPr>
          <w:p w14:paraId="19F0A3E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0.10</w:t>
            </w:r>
          </w:p>
        </w:tc>
        <w:tc>
          <w:tcPr>
            <w:tcW w:w="1020" w:type="dxa"/>
            <w:noWrap/>
            <w:vAlign w:val="center"/>
            <w:hideMark/>
          </w:tcPr>
          <w:p w14:paraId="3FCB891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0.10</w:t>
            </w:r>
          </w:p>
        </w:tc>
      </w:tr>
      <w:tr w:rsidR="00EE0FF4" w:rsidRPr="00EE0FF4" w14:paraId="7351734C" w14:textId="77777777" w:rsidTr="00EE0FF4">
        <w:trPr>
          <w:trHeight w:val="300"/>
        </w:trPr>
        <w:tc>
          <w:tcPr>
            <w:tcW w:w="560" w:type="dxa"/>
            <w:vMerge/>
            <w:vAlign w:val="center"/>
            <w:hideMark/>
          </w:tcPr>
          <w:p w14:paraId="0F5DF3B0"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225A6AE6"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01C3C9B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4F1ECC0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0.89</w:t>
            </w:r>
          </w:p>
        </w:tc>
        <w:tc>
          <w:tcPr>
            <w:tcW w:w="860" w:type="dxa"/>
            <w:noWrap/>
            <w:vAlign w:val="center"/>
            <w:hideMark/>
          </w:tcPr>
          <w:p w14:paraId="6B86BC4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2AF1F16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1EC7790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7.02</w:t>
            </w:r>
          </w:p>
        </w:tc>
        <w:tc>
          <w:tcPr>
            <w:tcW w:w="980" w:type="dxa"/>
            <w:noWrap/>
            <w:vAlign w:val="center"/>
            <w:hideMark/>
          </w:tcPr>
          <w:p w14:paraId="6579DAC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0.09</w:t>
            </w:r>
          </w:p>
        </w:tc>
        <w:tc>
          <w:tcPr>
            <w:tcW w:w="1020" w:type="dxa"/>
            <w:noWrap/>
            <w:vAlign w:val="center"/>
            <w:hideMark/>
          </w:tcPr>
          <w:p w14:paraId="0EC9EB3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0.02</w:t>
            </w:r>
          </w:p>
        </w:tc>
      </w:tr>
      <w:tr w:rsidR="00EE0FF4" w:rsidRPr="00EE0FF4" w14:paraId="0D78CB6D" w14:textId="77777777" w:rsidTr="00EE0FF4">
        <w:trPr>
          <w:trHeight w:val="300"/>
        </w:trPr>
        <w:tc>
          <w:tcPr>
            <w:tcW w:w="560" w:type="dxa"/>
            <w:vMerge w:val="restart"/>
            <w:noWrap/>
            <w:vAlign w:val="center"/>
            <w:hideMark/>
          </w:tcPr>
          <w:p w14:paraId="16C10E0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90</w:t>
            </w:r>
          </w:p>
        </w:tc>
        <w:tc>
          <w:tcPr>
            <w:tcW w:w="1640" w:type="dxa"/>
            <w:vMerge w:val="restart"/>
            <w:shd w:val="clear" w:color="000000" w:fill="FFFFFF"/>
            <w:noWrap/>
            <w:vAlign w:val="center"/>
            <w:hideMark/>
          </w:tcPr>
          <w:p w14:paraId="074470F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TRJA</w:t>
            </w:r>
          </w:p>
        </w:tc>
        <w:tc>
          <w:tcPr>
            <w:tcW w:w="1520" w:type="dxa"/>
            <w:noWrap/>
            <w:vAlign w:val="bottom"/>
            <w:hideMark/>
          </w:tcPr>
          <w:p w14:paraId="67AEC40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36A3ADB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0.72</w:t>
            </w:r>
          </w:p>
        </w:tc>
        <w:tc>
          <w:tcPr>
            <w:tcW w:w="860" w:type="dxa"/>
            <w:noWrap/>
            <w:vAlign w:val="center"/>
            <w:hideMark/>
          </w:tcPr>
          <w:p w14:paraId="404B350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203DD2D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7ECF3E2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6.54</w:t>
            </w:r>
          </w:p>
        </w:tc>
        <w:tc>
          <w:tcPr>
            <w:tcW w:w="980" w:type="dxa"/>
            <w:noWrap/>
            <w:vAlign w:val="center"/>
            <w:hideMark/>
          </w:tcPr>
          <w:p w14:paraId="6F903E2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0.00</w:t>
            </w:r>
          </w:p>
        </w:tc>
        <w:tc>
          <w:tcPr>
            <w:tcW w:w="1020" w:type="dxa"/>
            <w:noWrap/>
            <w:vAlign w:val="center"/>
            <w:hideMark/>
          </w:tcPr>
          <w:p w14:paraId="0BAD2BD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0.04</w:t>
            </w:r>
          </w:p>
        </w:tc>
      </w:tr>
      <w:tr w:rsidR="00EE0FF4" w:rsidRPr="00EE0FF4" w14:paraId="21243AA0" w14:textId="77777777" w:rsidTr="00EE0FF4">
        <w:trPr>
          <w:trHeight w:val="300"/>
        </w:trPr>
        <w:tc>
          <w:tcPr>
            <w:tcW w:w="560" w:type="dxa"/>
            <w:vMerge/>
            <w:vAlign w:val="center"/>
            <w:hideMark/>
          </w:tcPr>
          <w:p w14:paraId="6E20DE06"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7DF28CAE"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5D0BDCD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2B23A75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0.72</w:t>
            </w:r>
          </w:p>
        </w:tc>
        <w:tc>
          <w:tcPr>
            <w:tcW w:w="860" w:type="dxa"/>
            <w:noWrap/>
            <w:vAlign w:val="center"/>
            <w:hideMark/>
          </w:tcPr>
          <w:p w14:paraId="11D7141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032A704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0E2216E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6.61</w:t>
            </w:r>
          </w:p>
        </w:tc>
        <w:tc>
          <w:tcPr>
            <w:tcW w:w="980" w:type="dxa"/>
            <w:noWrap/>
            <w:vAlign w:val="center"/>
            <w:hideMark/>
          </w:tcPr>
          <w:p w14:paraId="4CD678B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0.08</w:t>
            </w:r>
          </w:p>
        </w:tc>
        <w:tc>
          <w:tcPr>
            <w:tcW w:w="1020" w:type="dxa"/>
            <w:noWrap/>
            <w:vAlign w:val="center"/>
            <w:hideMark/>
          </w:tcPr>
          <w:p w14:paraId="5AE1BD3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2D46C520" w14:textId="77777777" w:rsidTr="00EE0FF4">
        <w:trPr>
          <w:trHeight w:val="300"/>
        </w:trPr>
        <w:tc>
          <w:tcPr>
            <w:tcW w:w="560" w:type="dxa"/>
            <w:vMerge w:val="restart"/>
            <w:noWrap/>
            <w:vAlign w:val="center"/>
            <w:hideMark/>
          </w:tcPr>
          <w:p w14:paraId="05E9D19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91</w:t>
            </w:r>
          </w:p>
        </w:tc>
        <w:tc>
          <w:tcPr>
            <w:tcW w:w="1640" w:type="dxa"/>
            <w:vMerge w:val="restart"/>
            <w:shd w:val="clear" w:color="000000" w:fill="FFFFFF"/>
            <w:noWrap/>
            <w:vAlign w:val="center"/>
            <w:hideMark/>
          </w:tcPr>
          <w:p w14:paraId="761A299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TUGU</w:t>
            </w:r>
          </w:p>
        </w:tc>
        <w:tc>
          <w:tcPr>
            <w:tcW w:w="1520" w:type="dxa"/>
            <w:noWrap/>
            <w:vAlign w:val="bottom"/>
            <w:hideMark/>
          </w:tcPr>
          <w:p w14:paraId="64B9F48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4CE77A5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0.50</w:t>
            </w:r>
          </w:p>
        </w:tc>
        <w:tc>
          <w:tcPr>
            <w:tcW w:w="860" w:type="dxa"/>
            <w:noWrap/>
            <w:vAlign w:val="center"/>
            <w:hideMark/>
          </w:tcPr>
          <w:p w14:paraId="674D79D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2248920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5516538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6.07</w:t>
            </w:r>
          </w:p>
        </w:tc>
        <w:tc>
          <w:tcPr>
            <w:tcW w:w="980" w:type="dxa"/>
            <w:noWrap/>
            <w:vAlign w:val="center"/>
            <w:hideMark/>
          </w:tcPr>
          <w:p w14:paraId="54905FF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0.58</w:t>
            </w:r>
          </w:p>
        </w:tc>
        <w:tc>
          <w:tcPr>
            <w:tcW w:w="1020" w:type="dxa"/>
            <w:noWrap/>
            <w:vAlign w:val="center"/>
            <w:hideMark/>
          </w:tcPr>
          <w:p w14:paraId="41BDE6A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0.02</w:t>
            </w:r>
          </w:p>
        </w:tc>
      </w:tr>
      <w:tr w:rsidR="00EE0FF4" w:rsidRPr="00EE0FF4" w14:paraId="5879EF42" w14:textId="77777777" w:rsidTr="00EE0FF4">
        <w:trPr>
          <w:trHeight w:val="300"/>
        </w:trPr>
        <w:tc>
          <w:tcPr>
            <w:tcW w:w="560" w:type="dxa"/>
            <w:vMerge/>
            <w:vAlign w:val="center"/>
            <w:hideMark/>
          </w:tcPr>
          <w:p w14:paraId="0F052D67"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54AB748D"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50A31E8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1CD75B6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0.50</w:t>
            </w:r>
          </w:p>
        </w:tc>
        <w:tc>
          <w:tcPr>
            <w:tcW w:w="860" w:type="dxa"/>
            <w:noWrap/>
            <w:vAlign w:val="center"/>
            <w:hideMark/>
          </w:tcPr>
          <w:p w14:paraId="0CD9DB3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1CBB257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529A372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6.13</w:t>
            </w:r>
          </w:p>
        </w:tc>
        <w:tc>
          <w:tcPr>
            <w:tcW w:w="980" w:type="dxa"/>
            <w:noWrap/>
            <w:vAlign w:val="center"/>
            <w:hideMark/>
          </w:tcPr>
          <w:p w14:paraId="0143A27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0.58</w:t>
            </w:r>
          </w:p>
        </w:tc>
        <w:tc>
          <w:tcPr>
            <w:tcW w:w="1020" w:type="dxa"/>
            <w:noWrap/>
            <w:vAlign w:val="center"/>
            <w:hideMark/>
          </w:tcPr>
          <w:p w14:paraId="1ABCCFB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0.05</w:t>
            </w:r>
          </w:p>
        </w:tc>
      </w:tr>
      <w:tr w:rsidR="00EE0FF4" w:rsidRPr="00EE0FF4" w14:paraId="49A4F99D" w14:textId="77777777" w:rsidTr="00EE0FF4">
        <w:trPr>
          <w:trHeight w:val="300"/>
        </w:trPr>
        <w:tc>
          <w:tcPr>
            <w:tcW w:w="560" w:type="dxa"/>
            <w:vMerge w:val="restart"/>
            <w:noWrap/>
            <w:vAlign w:val="center"/>
            <w:hideMark/>
          </w:tcPr>
          <w:p w14:paraId="58DC906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92</w:t>
            </w:r>
          </w:p>
        </w:tc>
        <w:tc>
          <w:tcPr>
            <w:tcW w:w="1640" w:type="dxa"/>
            <w:vMerge w:val="restart"/>
            <w:shd w:val="clear" w:color="000000" w:fill="FFFFFF"/>
            <w:noWrap/>
            <w:vAlign w:val="center"/>
            <w:hideMark/>
          </w:tcPr>
          <w:p w14:paraId="209CA44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UNSP</w:t>
            </w:r>
          </w:p>
        </w:tc>
        <w:tc>
          <w:tcPr>
            <w:tcW w:w="1520" w:type="dxa"/>
            <w:noWrap/>
            <w:vAlign w:val="bottom"/>
            <w:hideMark/>
          </w:tcPr>
          <w:p w14:paraId="3456D7A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029B69A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0.51</w:t>
            </w:r>
          </w:p>
        </w:tc>
        <w:tc>
          <w:tcPr>
            <w:tcW w:w="860" w:type="dxa"/>
            <w:noWrap/>
            <w:vAlign w:val="center"/>
            <w:hideMark/>
          </w:tcPr>
          <w:p w14:paraId="1F2FD7B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0972A6D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0E76D15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9.18</w:t>
            </w:r>
          </w:p>
        </w:tc>
        <w:tc>
          <w:tcPr>
            <w:tcW w:w="980" w:type="dxa"/>
            <w:noWrap/>
            <w:vAlign w:val="center"/>
            <w:hideMark/>
          </w:tcPr>
          <w:p w14:paraId="7F4A6EB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0.15</w:t>
            </w:r>
          </w:p>
        </w:tc>
        <w:tc>
          <w:tcPr>
            <w:tcW w:w="1020" w:type="dxa"/>
            <w:noWrap/>
            <w:vAlign w:val="center"/>
            <w:hideMark/>
          </w:tcPr>
          <w:p w14:paraId="658565F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0.20</w:t>
            </w:r>
          </w:p>
        </w:tc>
      </w:tr>
      <w:tr w:rsidR="00EE0FF4" w:rsidRPr="00EE0FF4" w14:paraId="51D02AA9" w14:textId="77777777" w:rsidTr="00EE0FF4">
        <w:trPr>
          <w:trHeight w:val="300"/>
        </w:trPr>
        <w:tc>
          <w:tcPr>
            <w:tcW w:w="560" w:type="dxa"/>
            <w:vMerge/>
            <w:vAlign w:val="center"/>
            <w:hideMark/>
          </w:tcPr>
          <w:p w14:paraId="5908C9CF"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4132F8DE"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5B82415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2F11F85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0.85</w:t>
            </w:r>
          </w:p>
        </w:tc>
        <w:tc>
          <w:tcPr>
            <w:tcW w:w="860" w:type="dxa"/>
            <w:noWrap/>
            <w:vAlign w:val="center"/>
            <w:hideMark/>
          </w:tcPr>
          <w:p w14:paraId="5F70982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7D8A617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40C9124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9.11</w:t>
            </w:r>
          </w:p>
        </w:tc>
        <w:tc>
          <w:tcPr>
            <w:tcW w:w="980" w:type="dxa"/>
            <w:noWrap/>
            <w:vAlign w:val="center"/>
            <w:hideMark/>
          </w:tcPr>
          <w:p w14:paraId="7CCE182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0.15</w:t>
            </w:r>
          </w:p>
        </w:tc>
        <w:tc>
          <w:tcPr>
            <w:tcW w:w="1020" w:type="dxa"/>
            <w:noWrap/>
            <w:vAlign w:val="center"/>
            <w:hideMark/>
          </w:tcPr>
          <w:p w14:paraId="0981C0D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0.01</w:t>
            </w:r>
          </w:p>
        </w:tc>
      </w:tr>
      <w:tr w:rsidR="00EE0FF4" w:rsidRPr="00EE0FF4" w14:paraId="6ABB0745" w14:textId="77777777" w:rsidTr="00EE0FF4">
        <w:trPr>
          <w:trHeight w:val="300"/>
        </w:trPr>
        <w:tc>
          <w:tcPr>
            <w:tcW w:w="560" w:type="dxa"/>
            <w:vMerge w:val="restart"/>
            <w:noWrap/>
            <w:vAlign w:val="center"/>
            <w:hideMark/>
          </w:tcPr>
          <w:p w14:paraId="3A01697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93</w:t>
            </w:r>
          </w:p>
        </w:tc>
        <w:tc>
          <w:tcPr>
            <w:tcW w:w="1640" w:type="dxa"/>
            <w:vMerge w:val="restart"/>
            <w:shd w:val="clear" w:color="000000" w:fill="FFFFFF"/>
            <w:noWrap/>
            <w:vAlign w:val="center"/>
            <w:hideMark/>
          </w:tcPr>
          <w:p w14:paraId="6337CC6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UNTR</w:t>
            </w:r>
          </w:p>
        </w:tc>
        <w:tc>
          <w:tcPr>
            <w:tcW w:w="1520" w:type="dxa"/>
            <w:noWrap/>
            <w:vAlign w:val="bottom"/>
            <w:hideMark/>
          </w:tcPr>
          <w:p w14:paraId="6EAA556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179B282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0.45</w:t>
            </w:r>
          </w:p>
        </w:tc>
        <w:tc>
          <w:tcPr>
            <w:tcW w:w="860" w:type="dxa"/>
            <w:noWrap/>
            <w:vAlign w:val="center"/>
            <w:hideMark/>
          </w:tcPr>
          <w:p w14:paraId="36607B5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2E68BFA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038C431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10.4</w:t>
            </w:r>
          </w:p>
        </w:tc>
        <w:tc>
          <w:tcPr>
            <w:tcW w:w="980" w:type="dxa"/>
            <w:noWrap/>
            <w:vAlign w:val="center"/>
            <w:hideMark/>
          </w:tcPr>
          <w:p w14:paraId="36F71E7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0.59</w:t>
            </w:r>
          </w:p>
        </w:tc>
        <w:tc>
          <w:tcPr>
            <w:tcW w:w="1020" w:type="dxa"/>
            <w:noWrap/>
            <w:vAlign w:val="center"/>
            <w:hideMark/>
          </w:tcPr>
          <w:p w14:paraId="4158121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0.16</w:t>
            </w:r>
          </w:p>
        </w:tc>
      </w:tr>
      <w:tr w:rsidR="00EE0FF4" w:rsidRPr="00EE0FF4" w14:paraId="63D6666D" w14:textId="77777777" w:rsidTr="00EE0FF4">
        <w:trPr>
          <w:trHeight w:val="300"/>
        </w:trPr>
        <w:tc>
          <w:tcPr>
            <w:tcW w:w="560" w:type="dxa"/>
            <w:vMerge/>
            <w:vAlign w:val="center"/>
            <w:hideMark/>
          </w:tcPr>
          <w:p w14:paraId="2412D921"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02209285"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36A1AF6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73D2563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0.45</w:t>
            </w:r>
          </w:p>
        </w:tc>
        <w:tc>
          <w:tcPr>
            <w:tcW w:w="860" w:type="dxa"/>
            <w:noWrap/>
            <w:vAlign w:val="center"/>
            <w:hideMark/>
          </w:tcPr>
          <w:p w14:paraId="6742400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739EB09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29E99A9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10.5</w:t>
            </w:r>
          </w:p>
        </w:tc>
        <w:tc>
          <w:tcPr>
            <w:tcW w:w="980" w:type="dxa"/>
            <w:noWrap/>
            <w:vAlign w:val="center"/>
            <w:hideMark/>
          </w:tcPr>
          <w:p w14:paraId="01DBCDD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0.59</w:t>
            </w:r>
          </w:p>
        </w:tc>
        <w:tc>
          <w:tcPr>
            <w:tcW w:w="1020" w:type="dxa"/>
            <w:noWrap/>
            <w:vAlign w:val="center"/>
            <w:hideMark/>
          </w:tcPr>
          <w:p w14:paraId="6874CC8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0.14</w:t>
            </w:r>
          </w:p>
        </w:tc>
      </w:tr>
      <w:tr w:rsidR="00EE0FF4" w:rsidRPr="00EE0FF4" w14:paraId="4B4E2FFC" w14:textId="77777777" w:rsidTr="00EE0FF4">
        <w:trPr>
          <w:trHeight w:val="300"/>
        </w:trPr>
        <w:tc>
          <w:tcPr>
            <w:tcW w:w="560" w:type="dxa"/>
            <w:vMerge w:val="restart"/>
            <w:noWrap/>
            <w:vAlign w:val="center"/>
            <w:hideMark/>
          </w:tcPr>
          <w:p w14:paraId="3324543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94</w:t>
            </w:r>
          </w:p>
        </w:tc>
        <w:tc>
          <w:tcPr>
            <w:tcW w:w="1640" w:type="dxa"/>
            <w:vMerge w:val="restart"/>
            <w:shd w:val="clear" w:color="000000" w:fill="FFFFFF"/>
            <w:noWrap/>
            <w:vAlign w:val="center"/>
            <w:hideMark/>
          </w:tcPr>
          <w:p w14:paraId="13BF9C0C"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UNVR</w:t>
            </w:r>
          </w:p>
        </w:tc>
        <w:tc>
          <w:tcPr>
            <w:tcW w:w="1520" w:type="dxa"/>
            <w:noWrap/>
            <w:vAlign w:val="bottom"/>
            <w:hideMark/>
          </w:tcPr>
          <w:p w14:paraId="38D2389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73D12C6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0.68</w:t>
            </w:r>
          </w:p>
        </w:tc>
        <w:tc>
          <w:tcPr>
            <w:tcW w:w="860" w:type="dxa"/>
            <w:noWrap/>
            <w:vAlign w:val="center"/>
            <w:hideMark/>
          </w:tcPr>
          <w:p w14:paraId="3AA2475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7E96895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701F170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8.49</w:t>
            </w:r>
          </w:p>
        </w:tc>
        <w:tc>
          <w:tcPr>
            <w:tcW w:w="980" w:type="dxa"/>
            <w:noWrap/>
            <w:vAlign w:val="center"/>
            <w:hideMark/>
          </w:tcPr>
          <w:p w14:paraId="73C28A4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0.85</w:t>
            </w:r>
          </w:p>
        </w:tc>
        <w:tc>
          <w:tcPr>
            <w:tcW w:w="1020" w:type="dxa"/>
            <w:noWrap/>
            <w:vAlign w:val="center"/>
            <w:hideMark/>
          </w:tcPr>
          <w:p w14:paraId="093EDA6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0.29</w:t>
            </w:r>
          </w:p>
        </w:tc>
      </w:tr>
      <w:tr w:rsidR="00EE0FF4" w:rsidRPr="00EE0FF4" w14:paraId="0DA6C876" w14:textId="77777777" w:rsidTr="00EE0FF4">
        <w:trPr>
          <w:trHeight w:val="300"/>
        </w:trPr>
        <w:tc>
          <w:tcPr>
            <w:tcW w:w="560" w:type="dxa"/>
            <w:vMerge/>
            <w:vAlign w:val="center"/>
            <w:hideMark/>
          </w:tcPr>
          <w:p w14:paraId="1193ACB8"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6955BDF9"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1965DCF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73DAAB9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0.78</w:t>
            </w:r>
          </w:p>
        </w:tc>
        <w:tc>
          <w:tcPr>
            <w:tcW w:w="860" w:type="dxa"/>
            <w:noWrap/>
            <w:vAlign w:val="center"/>
            <w:hideMark/>
          </w:tcPr>
          <w:p w14:paraId="26F5EB7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4356266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5B0BAA1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8.43</w:t>
            </w:r>
          </w:p>
        </w:tc>
        <w:tc>
          <w:tcPr>
            <w:tcW w:w="980" w:type="dxa"/>
            <w:noWrap/>
            <w:vAlign w:val="center"/>
            <w:hideMark/>
          </w:tcPr>
          <w:p w14:paraId="6988ED1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0.85</w:t>
            </w:r>
          </w:p>
        </w:tc>
        <w:tc>
          <w:tcPr>
            <w:tcW w:w="1020" w:type="dxa"/>
            <w:noWrap/>
            <w:vAlign w:val="center"/>
            <w:hideMark/>
          </w:tcPr>
          <w:p w14:paraId="44FBDEF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0.29</w:t>
            </w:r>
          </w:p>
        </w:tc>
      </w:tr>
      <w:tr w:rsidR="00EE0FF4" w:rsidRPr="00EE0FF4" w14:paraId="03CD625B" w14:textId="77777777" w:rsidTr="00EE0FF4">
        <w:trPr>
          <w:trHeight w:val="300"/>
        </w:trPr>
        <w:tc>
          <w:tcPr>
            <w:tcW w:w="560" w:type="dxa"/>
            <w:vMerge w:val="restart"/>
            <w:noWrap/>
            <w:vAlign w:val="center"/>
            <w:hideMark/>
          </w:tcPr>
          <w:p w14:paraId="526518F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95</w:t>
            </w:r>
          </w:p>
        </w:tc>
        <w:tc>
          <w:tcPr>
            <w:tcW w:w="1640" w:type="dxa"/>
            <w:vMerge w:val="restart"/>
            <w:shd w:val="clear" w:color="000000" w:fill="FFFFFF"/>
            <w:noWrap/>
            <w:vAlign w:val="center"/>
            <w:hideMark/>
          </w:tcPr>
          <w:p w14:paraId="0B7B2A6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WINS</w:t>
            </w:r>
          </w:p>
        </w:tc>
        <w:tc>
          <w:tcPr>
            <w:tcW w:w="1520" w:type="dxa"/>
            <w:noWrap/>
            <w:vAlign w:val="bottom"/>
            <w:hideMark/>
          </w:tcPr>
          <w:p w14:paraId="0F174CA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0BE446D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0.59</w:t>
            </w:r>
          </w:p>
        </w:tc>
        <w:tc>
          <w:tcPr>
            <w:tcW w:w="860" w:type="dxa"/>
            <w:noWrap/>
            <w:vAlign w:val="center"/>
            <w:hideMark/>
          </w:tcPr>
          <w:p w14:paraId="4F7F357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5E341F3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109EE8F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6.87</w:t>
            </w:r>
          </w:p>
        </w:tc>
        <w:tc>
          <w:tcPr>
            <w:tcW w:w="980" w:type="dxa"/>
            <w:noWrap/>
            <w:vAlign w:val="center"/>
            <w:hideMark/>
          </w:tcPr>
          <w:p w14:paraId="3B5BE6A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0.34</w:t>
            </w:r>
          </w:p>
        </w:tc>
        <w:tc>
          <w:tcPr>
            <w:tcW w:w="1020" w:type="dxa"/>
            <w:noWrap/>
            <w:vAlign w:val="center"/>
            <w:hideMark/>
          </w:tcPr>
          <w:p w14:paraId="4FAB905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0.005</w:t>
            </w:r>
          </w:p>
        </w:tc>
      </w:tr>
      <w:tr w:rsidR="00EE0FF4" w:rsidRPr="00EE0FF4" w14:paraId="63F1ED5D" w14:textId="77777777" w:rsidTr="00EE0FF4">
        <w:trPr>
          <w:trHeight w:val="300"/>
        </w:trPr>
        <w:tc>
          <w:tcPr>
            <w:tcW w:w="560" w:type="dxa"/>
            <w:vMerge/>
            <w:vAlign w:val="center"/>
            <w:hideMark/>
          </w:tcPr>
          <w:p w14:paraId="7942DD20"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152A0AF1"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08F26BD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571FB1A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0.61</w:t>
            </w:r>
          </w:p>
        </w:tc>
        <w:tc>
          <w:tcPr>
            <w:tcW w:w="860" w:type="dxa"/>
            <w:noWrap/>
            <w:vAlign w:val="center"/>
            <w:hideMark/>
          </w:tcPr>
          <w:p w14:paraId="75EE52D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52EDDF4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0A9B44F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6.97</w:t>
            </w:r>
          </w:p>
        </w:tc>
        <w:tc>
          <w:tcPr>
            <w:tcW w:w="980" w:type="dxa"/>
            <w:noWrap/>
            <w:vAlign w:val="center"/>
            <w:hideMark/>
          </w:tcPr>
          <w:p w14:paraId="01B27F7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0.34</w:t>
            </w:r>
          </w:p>
        </w:tc>
        <w:tc>
          <w:tcPr>
            <w:tcW w:w="1020" w:type="dxa"/>
            <w:noWrap/>
            <w:vAlign w:val="center"/>
            <w:hideMark/>
          </w:tcPr>
          <w:p w14:paraId="37D0E51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640FCA7D" w14:textId="77777777" w:rsidTr="00EE0FF4">
        <w:trPr>
          <w:trHeight w:val="300"/>
        </w:trPr>
        <w:tc>
          <w:tcPr>
            <w:tcW w:w="560" w:type="dxa"/>
            <w:vMerge w:val="restart"/>
            <w:noWrap/>
            <w:vAlign w:val="center"/>
            <w:hideMark/>
          </w:tcPr>
          <w:p w14:paraId="532BEE3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96</w:t>
            </w:r>
          </w:p>
        </w:tc>
        <w:tc>
          <w:tcPr>
            <w:tcW w:w="1640" w:type="dxa"/>
            <w:vMerge w:val="restart"/>
            <w:shd w:val="clear" w:color="000000" w:fill="FFFFFF"/>
            <w:noWrap/>
            <w:vAlign w:val="center"/>
            <w:hideMark/>
          </w:tcPr>
          <w:p w14:paraId="575F71C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WOMF</w:t>
            </w:r>
          </w:p>
        </w:tc>
        <w:tc>
          <w:tcPr>
            <w:tcW w:w="1520" w:type="dxa"/>
            <w:noWrap/>
            <w:vAlign w:val="bottom"/>
            <w:hideMark/>
          </w:tcPr>
          <w:p w14:paraId="039BB98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082A382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0.33</w:t>
            </w:r>
          </w:p>
        </w:tc>
        <w:tc>
          <w:tcPr>
            <w:tcW w:w="860" w:type="dxa"/>
            <w:noWrap/>
            <w:vAlign w:val="center"/>
            <w:hideMark/>
          </w:tcPr>
          <w:p w14:paraId="56B9198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1614C5A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35EE81D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7.79</w:t>
            </w:r>
          </w:p>
        </w:tc>
        <w:tc>
          <w:tcPr>
            <w:tcW w:w="980" w:type="dxa"/>
            <w:noWrap/>
            <w:vAlign w:val="center"/>
            <w:hideMark/>
          </w:tcPr>
          <w:p w14:paraId="19F6D79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0.67</w:t>
            </w:r>
          </w:p>
        </w:tc>
        <w:tc>
          <w:tcPr>
            <w:tcW w:w="1020" w:type="dxa"/>
            <w:noWrap/>
            <w:vAlign w:val="center"/>
            <w:hideMark/>
          </w:tcPr>
          <w:p w14:paraId="2DBA6DB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0.03</w:t>
            </w:r>
          </w:p>
        </w:tc>
      </w:tr>
      <w:tr w:rsidR="00EE0FF4" w:rsidRPr="00EE0FF4" w14:paraId="1D0E11C4" w14:textId="77777777" w:rsidTr="00EE0FF4">
        <w:trPr>
          <w:trHeight w:val="300"/>
        </w:trPr>
        <w:tc>
          <w:tcPr>
            <w:tcW w:w="560" w:type="dxa"/>
            <w:vMerge/>
            <w:vAlign w:val="center"/>
            <w:hideMark/>
          </w:tcPr>
          <w:p w14:paraId="4CD8026A"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15E170A8"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04AB8FD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44B9BE1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0.46</w:t>
            </w:r>
          </w:p>
        </w:tc>
        <w:tc>
          <w:tcPr>
            <w:tcW w:w="860" w:type="dxa"/>
            <w:noWrap/>
            <w:vAlign w:val="center"/>
            <w:hideMark/>
          </w:tcPr>
          <w:p w14:paraId="24BD43E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980" w:type="dxa"/>
            <w:noWrap/>
            <w:vAlign w:val="center"/>
            <w:hideMark/>
          </w:tcPr>
          <w:p w14:paraId="0BE3CC5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800" w:type="dxa"/>
            <w:noWrap/>
            <w:vAlign w:val="center"/>
            <w:hideMark/>
          </w:tcPr>
          <w:p w14:paraId="3D220483"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7.76</w:t>
            </w:r>
          </w:p>
        </w:tc>
        <w:tc>
          <w:tcPr>
            <w:tcW w:w="980" w:type="dxa"/>
            <w:noWrap/>
            <w:vAlign w:val="center"/>
            <w:hideMark/>
          </w:tcPr>
          <w:p w14:paraId="5D13DB3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0.67</w:t>
            </w:r>
          </w:p>
        </w:tc>
        <w:tc>
          <w:tcPr>
            <w:tcW w:w="1020" w:type="dxa"/>
            <w:noWrap/>
            <w:vAlign w:val="center"/>
            <w:hideMark/>
          </w:tcPr>
          <w:p w14:paraId="5DCD038D"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0.04</w:t>
            </w:r>
          </w:p>
        </w:tc>
      </w:tr>
      <w:tr w:rsidR="00EE0FF4" w:rsidRPr="00EE0FF4" w14:paraId="77A6C25A" w14:textId="77777777" w:rsidTr="00EE0FF4">
        <w:trPr>
          <w:trHeight w:val="300"/>
        </w:trPr>
        <w:tc>
          <w:tcPr>
            <w:tcW w:w="560" w:type="dxa"/>
            <w:vMerge w:val="restart"/>
            <w:noWrap/>
            <w:vAlign w:val="center"/>
            <w:hideMark/>
          </w:tcPr>
          <w:p w14:paraId="3FCC420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97</w:t>
            </w:r>
          </w:p>
        </w:tc>
        <w:tc>
          <w:tcPr>
            <w:tcW w:w="1640" w:type="dxa"/>
            <w:vMerge w:val="restart"/>
            <w:shd w:val="clear" w:color="000000" w:fill="FFFFFF"/>
            <w:noWrap/>
            <w:vAlign w:val="center"/>
            <w:hideMark/>
          </w:tcPr>
          <w:p w14:paraId="1A0CE3E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WSBP</w:t>
            </w:r>
          </w:p>
        </w:tc>
        <w:tc>
          <w:tcPr>
            <w:tcW w:w="1520" w:type="dxa"/>
            <w:noWrap/>
            <w:vAlign w:val="bottom"/>
            <w:hideMark/>
          </w:tcPr>
          <w:p w14:paraId="7B8ED51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3192204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0.40</w:t>
            </w:r>
          </w:p>
        </w:tc>
        <w:tc>
          <w:tcPr>
            <w:tcW w:w="860" w:type="dxa"/>
            <w:noWrap/>
            <w:vAlign w:val="center"/>
            <w:hideMark/>
          </w:tcPr>
          <w:p w14:paraId="4DED624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26DFAB1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6DB24EE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6.82</w:t>
            </w:r>
          </w:p>
        </w:tc>
        <w:tc>
          <w:tcPr>
            <w:tcW w:w="980" w:type="dxa"/>
            <w:noWrap/>
            <w:vAlign w:val="center"/>
            <w:hideMark/>
          </w:tcPr>
          <w:p w14:paraId="6C8A597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0.60</w:t>
            </w:r>
          </w:p>
        </w:tc>
        <w:tc>
          <w:tcPr>
            <w:tcW w:w="1020" w:type="dxa"/>
            <w:noWrap/>
            <w:vAlign w:val="center"/>
            <w:hideMark/>
          </w:tcPr>
          <w:p w14:paraId="12984BF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0.11</w:t>
            </w:r>
          </w:p>
        </w:tc>
      </w:tr>
      <w:tr w:rsidR="00EE0FF4" w:rsidRPr="00EE0FF4" w14:paraId="3BAA4138" w14:textId="77777777" w:rsidTr="00EE0FF4">
        <w:trPr>
          <w:trHeight w:val="300"/>
        </w:trPr>
        <w:tc>
          <w:tcPr>
            <w:tcW w:w="560" w:type="dxa"/>
            <w:vMerge/>
            <w:vAlign w:val="center"/>
            <w:hideMark/>
          </w:tcPr>
          <w:p w14:paraId="537AFA6B"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2FE5C14D"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1C356611"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47994B6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0.71</w:t>
            </w:r>
          </w:p>
        </w:tc>
        <w:tc>
          <w:tcPr>
            <w:tcW w:w="860" w:type="dxa"/>
            <w:noWrap/>
            <w:vAlign w:val="center"/>
            <w:hideMark/>
          </w:tcPr>
          <w:p w14:paraId="5EEE9538"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01DF674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7289D1C7"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6.78</w:t>
            </w:r>
          </w:p>
        </w:tc>
        <w:tc>
          <w:tcPr>
            <w:tcW w:w="980" w:type="dxa"/>
            <w:noWrap/>
            <w:vAlign w:val="center"/>
            <w:hideMark/>
          </w:tcPr>
          <w:p w14:paraId="2C41A7F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0.60</w:t>
            </w:r>
          </w:p>
        </w:tc>
        <w:tc>
          <w:tcPr>
            <w:tcW w:w="1020" w:type="dxa"/>
            <w:noWrap/>
            <w:vAlign w:val="center"/>
            <w:hideMark/>
          </w:tcPr>
          <w:p w14:paraId="6DD5BC6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0.001</w:t>
            </w:r>
          </w:p>
        </w:tc>
      </w:tr>
      <w:tr w:rsidR="00EE0FF4" w:rsidRPr="00EE0FF4" w14:paraId="5A06D686" w14:textId="77777777" w:rsidTr="00EE0FF4">
        <w:trPr>
          <w:trHeight w:val="300"/>
        </w:trPr>
        <w:tc>
          <w:tcPr>
            <w:tcW w:w="560" w:type="dxa"/>
            <w:vMerge w:val="restart"/>
            <w:noWrap/>
            <w:vAlign w:val="center"/>
            <w:hideMark/>
          </w:tcPr>
          <w:p w14:paraId="0D94CE00"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98</w:t>
            </w:r>
          </w:p>
        </w:tc>
        <w:tc>
          <w:tcPr>
            <w:tcW w:w="1640" w:type="dxa"/>
            <w:vMerge w:val="restart"/>
            <w:shd w:val="clear" w:color="000000" w:fill="FFFFFF"/>
            <w:noWrap/>
            <w:vAlign w:val="center"/>
            <w:hideMark/>
          </w:tcPr>
          <w:p w14:paraId="20AF8282"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WTON</w:t>
            </w:r>
          </w:p>
        </w:tc>
        <w:tc>
          <w:tcPr>
            <w:tcW w:w="1520" w:type="dxa"/>
            <w:noWrap/>
            <w:vAlign w:val="bottom"/>
            <w:hideMark/>
          </w:tcPr>
          <w:p w14:paraId="082E8B06"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2022</w:t>
            </w:r>
          </w:p>
        </w:tc>
        <w:tc>
          <w:tcPr>
            <w:tcW w:w="680" w:type="dxa"/>
            <w:noWrap/>
            <w:vAlign w:val="center"/>
            <w:hideMark/>
          </w:tcPr>
          <w:p w14:paraId="7C9817D4"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0.40</w:t>
            </w:r>
          </w:p>
        </w:tc>
        <w:tc>
          <w:tcPr>
            <w:tcW w:w="860" w:type="dxa"/>
            <w:noWrap/>
            <w:vAlign w:val="center"/>
            <w:hideMark/>
          </w:tcPr>
          <w:p w14:paraId="71D7181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63C5640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269C649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7.16</w:t>
            </w:r>
          </w:p>
        </w:tc>
        <w:tc>
          <w:tcPr>
            <w:tcW w:w="980" w:type="dxa"/>
            <w:noWrap/>
            <w:vAlign w:val="center"/>
            <w:hideMark/>
          </w:tcPr>
          <w:p w14:paraId="58CC108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0.60</w:t>
            </w:r>
          </w:p>
        </w:tc>
        <w:tc>
          <w:tcPr>
            <w:tcW w:w="1020" w:type="dxa"/>
            <w:noWrap/>
            <w:vAlign w:val="center"/>
            <w:hideMark/>
          </w:tcPr>
          <w:p w14:paraId="27A402A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0.02</w:t>
            </w:r>
          </w:p>
        </w:tc>
      </w:tr>
      <w:tr w:rsidR="00EE0FF4" w:rsidRPr="00EE0FF4" w14:paraId="60DB8E13" w14:textId="77777777" w:rsidTr="00EE0FF4">
        <w:trPr>
          <w:trHeight w:val="300"/>
        </w:trPr>
        <w:tc>
          <w:tcPr>
            <w:tcW w:w="560" w:type="dxa"/>
            <w:vMerge/>
            <w:vAlign w:val="center"/>
            <w:hideMark/>
          </w:tcPr>
          <w:p w14:paraId="5360B74F" w14:textId="77777777" w:rsidR="00EE0FF4" w:rsidRPr="00EE0FF4" w:rsidRDefault="00EE0FF4" w:rsidP="00EE0FF4">
            <w:pPr>
              <w:spacing w:after="0" w:line="240" w:lineRule="auto"/>
              <w:rPr>
                <w:rFonts w:eastAsia="Times New Roman" w:cs="Times New Roman"/>
                <w:color w:val="000000"/>
                <w:sz w:val="20"/>
                <w:szCs w:val="20"/>
              </w:rPr>
            </w:pPr>
          </w:p>
        </w:tc>
        <w:tc>
          <w:tcPr>
            <w:tcW w:w="1640" w:type="dxa"/>
            <w:vMerge/>
            <w:vAlign w:val="center"/>
            <w:hideMark/>
          </w:tcPr>
          <w:p w14:paraId="4065295E" w14:textId="77777777" w:rsidR="00EE0FF4" w:rsidRPr="00EE0FF4" w:rsidRDefault="00EE0FF4" w:rsidP="00EE0FF4">
            <w:pPr>
              <w:spacing w:after="0" w:line="240" w:lineRule="auto"/>
              <w:rPr>
                <w:rFonts w:eastAsia="Times New Roman" w:cs="Times New Roman"/>
                <w:color w:val="000000"/>
                <w:sz w:val="20"/>
                <w:szCs w:val="20"/>
              </w:rPr>
            </w:pPr>
          </w:p>
        </w:tc>
        <w:tc>
          <w:tcPr>
            <w:tcW w:w="1520" w:type="dxa"/>
            <w:noWrap/>
            <w:vAlign w:val="bottom"/>
            <w:hideMark/>
          </w:tcPr>
          <w:p w14:paraId="03F0C28F"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2023</w:t>
            </w:r>
          </w:p>
        </w:tc>
        <w:tc>
          <w:tcPr>
            <w:tcW w:w="680" w:type="dxa"/>
            <w:noWrap/>
            <w:vAlign w:val="center"/>
            <w:hideMark/>
          </w:tcPr>
          <w:p w14:paraId="46649F6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0.74</w:t>
            </w:r>
          </w:p>
        </w:tc>
        <w:tc>
          <w:tcPr>
            <w:tcW w:w="860" w:type="dxa"/>
            <w:noWrap/>
            <w:vAlign w:val="center"/>
            <w:hideMark/>
          </w:tcPr>
          <w:p w14:paraId="1D43CF6B"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1</w:t>
            </w:r>
          </w:p>
        </w:tc>
        <w:tc>
          <w:tcPr>
            <w:tcW w:w="980" w:type="dxa"/>
            <w:noWrap/>
            <w:vAlign w:val="center"/>
            <w:hideMark/>
          </w:tcPr>
          <w:p w14:paraId="4D78FAA9"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w:t>
            </w:r>
          </w:p>
        </w:tc>
        <w:tc>
          <w:tcPr>
            <w:tcW w:w="800" w:type="dxa"/>
            <w:noWrap/>
            <w:vAlign w:val="center"/>
            <w:hideMark/>
          </w:tcPr>
          <w:p w14:paraId="3535077A"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7.06</w:t>
            </w:r>
          </w:p>
        </w:tc>
        <w:tc>
          <w:tcPr>
            <w:tcW w:w="980" w:type="dxa"/>
            <w:noWrap/>
            <w:vAlign w:val="center"/>
            <w:hideMark/>
          </w:tcPr>
          <w:p w14:paraId="4E6CA43E"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0.60</w:t>
            </w:r>
          </w:p>
        </w:tc>
        <w:tc>
          <w:tcPr>
            <w:tcW w:w="1020" w:type="dxa"/>
            <w:noWrap/>
            <w:vAlign w:val="center"/>
            <w:hideMark/>
          </w:tcPr>
          <w:p w14:paraId="38E5BEF5" w14:textId="77777777" w:rsidR="00EE0FF4" w:rsidRPr="00EE0FF4" w:rsidRDefault="00EE0FF4" w:rsidP="00EE0FF4">
            <w:pPr>
              <w:spacing w:after="0" w:line="240" w:lineRule="auto"/>
              <w:jc w:val="center"/>
              <w:rPr>
                <w:rFonts w:eastAsia="Times New Roman" w:cs="Times New Roman"/>
                <w:color w:val="000000"/>
                <w:sz w:val="20"/>
                <w:szCs w:val="20"/>
              </w:rPr>
            </w:pPr>
            <w:r w:rsidRPr="00EE0FF4">
              <w:rPr>
                <w:rFonts w:eastAsia="Times New Roman" w:cs="Times New Roman"/>
                <w:color w:val="000000"/>
                <w:sz w:val="20"/>
                <w:szCs w:val="20"/>
              </w:rPr>
              <w:t>0.003</w:t>
            </w:r>
          </w:p>
        </w:tc>
      </w:tr>
    </w:tbl>
    <w:p w14:paraId="4AAC782E" w14:textId="77777777" w:rsidR="00EE0FF4" w:rsidRDefault="00EE0FF4" w:rsidP="00EE0FF4">
      <w:pPr>
        <w:tabs>
          <w:tab w:val="left" w:pos="-90"/>
          <w:tab w:val="left" w:pos="1080"/>
        </w:tabs>
        <w:jc w:val="both"/>
        <w:rPr>
          <w:b/>
          <w:bCs/>
        </w:rPr>
      </w:pPr>
    </w:p>
    <w:p w14:paraId="056D1661" w14:textId="77777777" w:rsidR="00EE0FF4" w:rsidRDefault="00EE0FF4" w:rsidP="00EE0FF4">
      <w:pPr>
        <w:tabs>
          <w:tab w:val="left" w:pos="-90"/>
          <w:tab w:val="left" w:pos="1080"/>
        </w:tabs>
        <w:jc w:val="both"/>
        <w:rPr>
          <w:b/>
          <w:bCs/>
        </w:rPr>
      </w:pPr>
    </w:p>
    <w:p w14:paraId="362C80E5" w14:textId="77777777" w:rsidR="00EE0FF4" w:rsidRDefault="00EE0FF4" w:rsidP="00EE0FF4">
      <w:pPr>
        <w:tabs>
          <w:tab w:val="left" w:pos="-90"/>
          <w:tab w:val="left" w:pos="1080"/>
        </w:tabs>
        <w:jc w:val="both"/>
        <w:rPr>
          <w:b/>
          <w:bCs/>
        </w:rPr>
      </w:pPr>
    </w:p>
    <w:p w14:paraId="5B0F5119" w14:textId="4CAAB71C" w:rsidR="00EE0FF4" w:rsidRDefault="00EE0FF4" w:rsidP="00EE0FF4">
      <w:pPr>
        <w:pStyle w:val="Caption"/>
        <w:spacing w:line="480" w:lineRule="auto"/>
        <w:rPr>
          <w:b/>
          <w:bCs/>
          <w:i w:val="0"/>
          <w:iCs w:val="0"/>
          <w:color w:val="auto"/>
          <w:sz w:val="22"/>
          <w:szCs w:val="22"/>
        </w:rPr>
      </w:pPr>
      <w:bookmarkStart w:id="89" w:name="_Toc210957998"/>
      <w:r w:rsidRPr="00EE0FF4">
        <w:rPr>
          <w:b/>
          <w:bCs/>
          <w:i w:val="0"/>
          <w:iCs w:val="0"/>
          <w:color w:val="auto"/>
          <w:sz w:val="22"/>
          <w:szCs w:val="22"/>
        </w:rPr>
        <w:lastRenderedPageBreak/>
        <w:t xml:space="preserve">Lampiran </w:t>
      </w:r>
      <w:r w:rsidRPr="00EE0FF4">
        <w:rPr>
          <w:b/>
          <w:bCs/>
          <w:i w:val="0"/>
          <w:iCs w:val="0"/>
          <w:color w:val="auto"/>
          <w:sz w:val="22"/>
          <w:szCs w:val="22"/>
        </w:rPr>
        <w:fldChar w:fldCharType="begin"/>
      </w:r>
      <w:r w:rsidRPr="00EE0FF4">
        <w:rPr>
          <w:b/>
          <w:bCs/>
          <w:i w:val="0"/>
          <w:iCs w:val="0"/>
          <w:color w:val="auto"/>
          <w:sz w:val="22"/>
          <w:szCs w:val="22"/>
        </w:rPr>
        <w:instrText xml:space="preserve"> SEQ Lampiran \* ARABIC </w:instrText>
      </w:r>
      <w:r w:rsidRPr="00EE0FF4">
        <w:rPr>
          <w:b/>
          <w:bCs/>
          <w:i w:val="0"/>
          <w:iCs w:val="0"/>
          <w:color w:val="auto"/>
          <w:sz w:val="22"/>
          <w:szCs w:val="22"/>
        </w:rPr>
        <w:fldChar w:fldCharType="separate"/>
      </w:r>
      <w:r w:rsidR="005903C3">
        <w:rPr>
          <w:b/>
          <w:bCs/>
          <w:i w:val="0"/>
          <w:iCs w:val="0"/>
          <w:noProof/>
          <w:color w:val="auto"/>
          <w:sz w:val="22"/>
          <w:szCs w:val="22"/>
        </w:rPr>
        <w:t>4</w:t>
      </w:r>
      <w:r w:rsidRPr="00EE0FF4">
        <w:rPr>
          <w:b/>
          <w:bCs/>
          <w:i w:val="0"/>
          <w:iCs w:val="0"/>
          <w:color w:val="auto"/>
          <w:sz w:val="22"/>
          <w:szCs w:val="22"/>
        </w:rPr>
        <w:fldChar w:fldCharType="end"/>
      </w:r>
      <w:r w:rsidRPr="00EE0FF4">
        <w:rPr>
          <w:b/>
          <w:bCs/>
          <w:i w:val="0"/>
          <w:iCs w:val="0"/>
          <w:color w:val="auto"/>
          <w:sz w:val="22"/>
          <w:szCs w:val="22"/>
        </w:rPr>
        <w:t>. Hasil Olah Data SPSS 29</w:t>
      </w:r>
      <w:bookmarkEnd w:id="89"/>
    </w:p>
    <w:p w14:paraId="11C5E136" w14:textId="3AC22A57" w:rsidR="00EE0FF4" w:rsidRPr="00CF38EC" w:rsidRDefault="00EE0FF4" w:rsidP="00EE0FF4">
      <w:pPr>
        <w:pStyle w:val="ListParagraph"/>
        <w:numPr>
          <w:ilvl w:val="0"/>
          <w:numId w:val="46"/>
        </w:numPr>
        <w:ind w:left="360"/>
      </w:pPr>
      <w:r>
        <w:rPr>
          <w:b/>
          <w:bCs/>
        </w:rPr>
        <w:t>Hasil Uji Statistik Deskriptif</w:t>
      </w:r>
    </w:p>
    <w:tbl>
      <w:tblPr>
        <w:tblW w:w="0" w:type="auto"/>
        <w:tblInd w:w="10" w:type="dxa"/>
        <w:tblCellMar>
          <w:left w:w="10" w:type="dxa"/>
          <w:right w:w="10" w:type="dxa"/>
        </w:tblCellMar>
        <w:tblLook w:val="04A0" w:firstRow="1" w:lastRow="0" w:firstColumn="1" w:lastColumn="0" w:noHBand="0" w:noVBand="1"/>
      </w:tblPr>
      <w:tblGrid>
        <w:gridCol w:w="1569"/>
        <w:gridCol w:w="424"/>
        <w:gridCol w:w="902"/>
        <w:gridCol w:w="957"/>
        <w:gridCol w:w="702"/>
        <w:gridCol w:w="1336"/>
      </w:tblGrid>
      <w:tr w:rsidR="00CF38EC" w:rsidRPr="00CF38EC" w14:paraId="0E1B21B2" w14:textId="77777777" w:rsidTr="00CF38EC">
        <w:tc>
          <w:tcPr>
            <w:tcW w:w="0" w:type="auto"/>
            <w:gridSpan w:val="6"/>
            <w:shd w:val="clear" w:color="auto" w:fill="FFFFFF"/>
            <w:vAlign w:val="center"/>
          </w:tcPr>
          <w:p w14:paraId="769004F5" w14:textId="77777777" w:rsidR="00CF38EC" w:rsidRPr="00CF38EC" w:rsidRDefault="00CF38EC" w:rsidP="00BD4B35">
            <w:pPr>
              <w:spacing w:before="5" w:after="30"/>
              <w:ind w:left="30" w:right="40"/>
              <w:jc w:val="center"/>
              <w:rPr>
                <w:sz w:val="20"/>
                <w:szCs w:val="20"/>
              </w:rPr>
            </w:pPr>
            <w:r w:rsidRPr="00CF38EC">
              <w:rPr>
                <w:rFonts w:ascii="Arial" w:eastAsia="Arial" w:hAnsi="Arial" w:cs="Arial"/>
                <w:b/>
                <w:color w:val="010205"/>
                <w:sz w:val="20"/>
                <w:szCs w:val="20"/>
              </w:rPr>
              <w:t>Descriptive Statistics</w:t>
            </w:r>
          </w:p>
        </w:tc>
      </w:tr>
      <w:tr w:rsidR="00CF38EC" w:rsidRPr="00CF38EC" w14:paraId="3F394A85" w14:textId="77777777" w:rsidTr="00CF38EC">
        <w:tc>
          <w:tcPr>
            <w:tcW w:w="0" w:type="auto"/>
            <w:tcBorders>
              <w:top w:val="none" w:sz="1" w:space="0" w:color="152935"/>
              <w:left w:val="none" w:sz="1" w:space="0" w:color="152935"/>
              <w:bottom w:val="single" w:sz="1" w:space="0" w:color="152935"/>
              <w:right w:val="none" w:sz="1" w:space="0" w:color="152935"/>
            </w:tcBorders>
            <w:shd w:val="clear" w:color="auto" w:fill="FFFFFF"/>
            <w:vAlign w:val="bottom"/>
          </w:tcPr>
          <w:p w14:paraId="41E8525A" w14:textId="77777777" w:rsidR="00CF38EC" w:rsidRPr="00CF38EC" w:rsidRDefault="00CF38EC" w:rsidP="00BD4B35">
            <w:pPr>
              <w:spacing w:before="15" w:after="5"/>
              <w:ind w:left="30" w:right="40"/>
              <w:rPr>
                <w:sz w:val="20"/>
                <w:szCs w:val="20"/>
              </w:rPr>
            </w:pPr>
          </w:p>
        </w:tc>
        <w:tc>
          <w:tcPr>
            <w:tcW w:w="0" w:type="auto"/>
            <w:tcBorders>
              <w:top w:val="none" w:sz="1" w:space="0" w:color="152935"/>
              <w:left w:val="none" w:sz="1" w:space="0" w:color="152935"/>
              <w:bottom w:val="single" w:sz="1" w:space="0" w:color="152935"/>
              <w:right w:val="single" w:sz="1" w:space="0" w:color="E0E0E0"/>
            </w:tcBorders>
            <w:shd w:val="clear" w:color="auto" w:fill="FFFFFF"/>
            <w:vAlign w:val="bottom"/>
          </w:tcPr>
          <w:p w14:paraId="08AC1260" w14:textId="77777777" w:rsidR="00CF38EC" w:rsidRPr="00CF38EC" w:rsidRDefault="00CF38EC" w:rsidP="00BD4B35">
            <w:pPr>
              <w:spacing w:before="10" w:after="10"/>
              <w:ind w:left="30" w:right="40"/>
              <w:jc w:val="center"/>
              <w:rPr>
                <w:sz w:val="20"/>
                <w:szCs w:val="20"/>
              </w:rPr>
            </w:pPr>
            <w:r w:rsidRPr="00CF38EC">
              <w:rPr>
                <w:rFonts w:ascii="Arial" w:eastAsia="Arial" w:hAnsi="Arial" w:cs="Arial"/>
                <w:color w:val="264A60"/>
                <w:sz w:val="20"/>
                <w:szCs w:val="20"/>
              </w:rPr>
              <w:t>N</w:t>
            </w:r>
          </w:p>
        </w:tc>
        <w:tc>
          <w:tcPr>
            <w:tcW w:w="0" w:type="auto"/>
            <w:tcBorders>
              <w:top w:val="none" w:sz="1" w:space="0" w:color="152935"/>
              <w:left w:val="single" w:sz="1" w:space="0" w:color="E0E0E0"/>
              <w:bottom w:val="single" w:sz="1" w:space="0" w:color="152935"/>
              <w:right w:val="single" w:sz="1" w:space="0" w:color="E0E0E0"/>
            </w:tcBorders>
            <w:shd w:val="clear" w:color="auto" w:fill="FFFFFF"/>
            <w:vAlign w:val="bottom"/>
          </w:tcPr>
          <w:p w14:paraId="4C49B1E2" w14:textId="77777777" w:rsidR="00CF38EC" w:rsidRPr="00CF38EC" w:rsidRDefault="00CF38EC" w:rsidP="00BD4B35">
            <w:pPr>
              <w:spacing w:before="10" w:after="10"/>
              <w:ind w:left="30" w:right="40"/>
              <w:jc w:val="center"/>
              <w:rPr>
                <w:sz w:val="20"/>
                <w:szCs w:val="20"/>
              </w:rPr>
            </w:pPr>
            <w:r w:rsidRPr="00CF38EC">
              <w:rPr>
                <w:rFonts w:ascii="Arial" w:eastAsia="Arial" w:hAnsi="Arial" w:cs="Arial"/>
                <w:color w:val="264A60"/>
                <w:sz w:val="20"/>
                <w:szCs w:val="20"/>
              </w:rPr>
              <w:t>Minimum</w:t>
            </w:r>
          </w:p>
        </w:tc>
        <w:tc>
          <w:tcPr>
            <w:tcW w:w="0" w:type="auto"/>
            <w:tcBorders>
              <w:top w:val="none" w:sz="1" w:space="0" w:color="152935"/>
              <w:left w:val="single" w:sz="1" w:space="0" w:color="E0E0E0"/>
              <w:bottom w:val="single" w:sz="1" w:space="0" w:color="152935"/>
              <w:right w:val="single" w:sz="1" w:space="0" w:color="E0E0E0"/>
            </w:tcBorders>
            <w:shd w:val="clear" w:color="auto" w:fill="FFFFFF"/>
            <w:vAlign w:val="bottom"/>
          </w:tcPr>
          <w:p w14:paraId="423A101B" w14:textId="77777777" w:rsidR="00CF38EC" w:rsidRPr="00CF38EC" w:rsidRDefault="00CF38EC" w:rsidP="00BD4B35">
            <w:pPr>
              <w:spacing w:before="10" w:after="10"/>
              <w:ind w:left="30" w:right="40"/>
              <w:jc w:val="center"/>
              <w:rPr>
                <w:sz w:val="20"/>
                <w:szCs w:val="20"/>
              </w:rPr>
            </w:pPr>
            <w:r w:rsidRPr="00CF38EC">
              <w:rPr>
                <w:rFonts w:ascii="Arial" w:eastAsia="Arial" w:hAnsi="Arial" w:cs="Arial"/>
                <w:color w:val="264A60"/>
                <w:sz w:val="20"/>
                <w:szCs w:val="20"/>
              </w:rPr>
              <w:t>Maximum</w:t>
            </w:r>
          </w:p>
        </w:tc>
        <w:tc>
          <w:tcPr>
            <w:tcW w:w="0" w:type="auto"/>
            <w:tcBorders>
              <w:top w:val="none" w:sz="1" w:space="0" w:color="152935"/>
              <w:left w:val="single" w:sz="1" w:space="0" w:color="E0E0E0"/>
              <w:bottom w:val="single" w:sz="1" w:space="0" w:color="152935"/>
              <w:right w:val="single" w:sz="1" w:space="0" w:color="E0E0E0"/>
            </w:tcBorders>
            <w:shd w:val="clear" w:color="auto" w:fill="FFFFFF"/>
            <w:vAlign w:val="bottom"/>
          </w:tcPr>
          <w:p w14:paraId="4888AFF4" w14:textId="77777777" w:rsidR="00CF38EC" w:rsidRPr="00CF38EC" w:rsidRDefault="00CF38EC" w:rsidP="00BD4B35">
            <w:pPr>
              <w:spacing w:before="10" w:after="10"/>
              <w:ind w:left="30" w:right="40"/>
              <w:jc w:val="center"/>
              <w:rPr>
                <w:sz w:val="20"/>
                <w:szCs w:val="20"/>
              </w:rPr>
            </w:pPr>
            <w:r w:rsidRPr="00CF38EC">
              <w:rPr>
                <w:rFonts w:ascii="Arial" w:eastAsia="Arial" w:hAnsi="Arial" w:cs="Arial"/>
                <w:color w:val="264A60"/>
                <w:sz w:val="20"/>
                <w:szCs w:val="20"/>
              </w:rPr>
              <w:t>Mean</w:t>
            </w:r>
          </w:p>
        </w:tc>
        <w:tc>
          <w:tcPr>
            <w:tcW w:w="0" w:type="auto"/>
            <w:tcBorders>
              <w:top w:val="none" w:sz="1" w:space="0" w:color="152935"/>
              <w:left w:val="single" w:sz="1" w:space="0" w:color="E0E0E0"/>
              <w:bottom w:val="single" w:sz="1" w:space="0" w:color="152935"/>
              <w:right w:val="none" w:sz="1" w:space="0" w:color="152935"/>
            </w:tcBorders>
            <w:shd w:val="clear" w:color="auto" w:fill="FFFFFF"/>
            <w:vAlign w:val="bottom"/>
          </w:tcPr>
          <w:p w14:paraId="3ED2FCCE" w14:textId="77777777" w:rsidR="00CF38EC" w:rsidRPr="00CF38EC" w:rsidRDefault="00CF38EC" w:rsidP="00BD4B35">
            <w:pPr>
              <w:spacing w:before="10" w:after="10"/>
              <w:ind w:left="30" w:right="40"/>
              <w:jc w:val="center"/>
              <w:rPr>
                <w:sz w:val="20"/>
                <w:szCs w:val="20"/>
              </w:rPr>
            </w:pPr>
            <w:r w:rsidRPr="00CF38EC">
              <w:rPr>
                <w:rFonts w:ascii="Arial" w:eastAsia="Arial" w:hAnsi="Arial" w:cs="Arial"/>
                <w:color w:val="264A60"/>
                <w:sz w:val="20"/>
                <w:szCs w:val="20"/>
              </w:rPr>
              <w:t>Std. Deviation</w:t>
            </w:r>
          </w:p>
        </w:tc>
      </w:tr>
      <w:tr w:rsidR="00CF38EC" w:rsidRPr="00CF38EC" w14:paraId="26B942C0" w14:textId="77777777" w:rsidTr="00CF38EC">
        <w:tc>
          <w:tcPr>
            <w:tcW w:w="0" w:type="auto"/>
            <w:tcBorders>
              <w:top w:val="single" w:sz="1" w:space="0" w:color="152935"/>
              <w:left w:val="none" w:sz="1" w:space="0" w:color="152935"/>
              <w:bottom w:val="single" w:sz="1" w:space="0" w:color="AEAEAE"/>
              <w:right w:val="none" w:sz="1" w:space="0" w:color="152935"/>
            </w:tcBorders>
            <w:shd w:val="clear" w:color="auto" w:fill="E0E0E0"/>
          </w:tcPr>
          <w:p w14:paraId="13ECA86F" w14:textId="77777777" w:rsidR="00CF38EC" w:rsidRPr="00CF38EC" w:rsidRDefault="00CF38EC" w:rsidP="00BD4B35">
            <w:pPr>
              <w:spacing w:before="15" w:after="10"/>
              <w:ind w:left="30" w:right="40"/>
              <w:rPr>
                <w:sz w:val="20"/>
                <w:szCs w:val="20"/>
              </w:rPr>
            </w:pPr>
            <w:r w:rsidRPr="00CF38EC">
              <w:rPr>
                <w:rFonts w:ascii="Arial" w:eastAsia="Arial" w:hAnsi="Arial" w:cs="Arial"/>
                <w:color w:val="264A60"/>
                <w:sz w:val="20"/>
                <w:szCs w:val="20"/>
              </w:rPr>
              <w:t>LAG_X1</w:t>
            </w:r>
          </w:p>
        </w:tc>
        <w:tc>
          <w:tcPr>
            <w:tcW w:w="0" w:type="auto"/>
            <w:tcBorders>
              <w:top w:val="single" w:sz="1" w:space="0" w:color="152935"/>
              <w:left w:val="none" w:sz="1" w:space="0" w:color="152935"/>
              <w:bottom w:val="single" w:sz="1" w:space="0" w:color="AEAEAE"/>
              <w:right w:val="single" w:sz="1" w:space="0" w:color="E0E0E0"/>
            </w:tcBorders>
            <w:shd w:val="clear" w:color="auto" w:fill="F9F9FB"/>
          </w:tcPr>
          <w:p w14:paraId="7906752D"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195</w:t>
            </w:r>
          </w:p>
        </w:tc>
        <w:tc>
          <w:tcPr>
            <w:tcW w:w="0" w:type="auto"/>
            <w:tcBorders>
              <w:top w:val="single" w:sz="1" w:space="0" w:color="152935"/>
              <w:left w:val="single" w:sz="1" w:space="0" w:color="E0E0E0"/>
              <w:bottom w:val="single" w:sz="1" w:space="0" w:color="AEAEAE"/>
              <w:right w:val="single" w:sz="1" w:space="0" w:color="E0E0E0"/>
            </w:tcBorders>
            <w:shd w:val="clear" w:color="auto" w:fill="F9F9FB"/>
          </w:tcPr>
          <w:p w14:paraId="07CA2ACC"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-.19</w:t>
            </w:r>
          </w:p>
        </w:tc>
        <w:tc>
          <w:tcPr>
            <w:tcW w:w="0" w:type="auto"/>
            <w:tcBorders>
              <w:top w:val="single" w:sz="1" w:space="0" w:color="152935"/>
              <w:left w:val="single" w:sz="1" w:space="0" w:color="E0E0E0"/>
              <w:bottom w:val="single" w:sz="1" w:space="0" w:color="AEAEAE"/>
              <w:right w:val="single" w:sz="1" w:space="0" w:color="E0E0E0"/>
            </w:tcBorders>
            <w:shd w:val="clear" w:color="auto" w:fill="F9F9FB"/>
          </w:tcPr>
          <w:p w14:paraId="71D899DD"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1.00</w:t>
            </w:r>
          </w:p>
        </w:tc>
        <w:tc>
          <w:tcPr>
            <w:tcW w:w="0" w:type="auto"/>
            <w:tcBorders>
              <w:top w:val="single" w:sz="1" w:space="0" w:color="152935"/>
              <w:left w:val="single" w:sz="1" w:space="0" w:color="E0E0E0"/>
              <w:bottom w:val="single" w:sz="1" w:space="0" w:color="AEAEAE"/>
              <w:right w:val="single" w:sz="1" w:space="0" w:color="E0E0E0"/>
            </w:tcBorders>
            <w:shd w:val="clear" w:color="auto" w:fill="F9F9FB"/>
          </w:tcPr>
          <w:p w14:paraId="1D93B79C"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.4611</w:t>
            </w:r>
          </w:p>
        </w:tc>
        <w:tc>
          <w:tcPr>
            <w:tcW w:w="0" w:type="auto"/>
            <w:tcBorders>
              <w:top w:val="single" w:sz="1" w:space="0" w:color="152935"/>
              <w:left w:val="single" w:sz="1" w:space="0" w:color="E0E0E0"/>
              <w:bottom w:val="single" w:sz="1" w:space="0" w:color="AEAEAE"/>
              <w:right w:val="none" w:sz="1" w:space="0" w:color="152935"/>
            </w:tcBorders>
            <w:shd w:val="clear" w:color="auto" w:fill="F9F9FB"/>
          </w:tcPr>
          <w:p w14:paraId="46F7AD1E"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.44820</w:t>
            </w:r>
          </w:p>
        </w:tc>
      </w:tr>
      <w:tr w:rsidR="00CF38EC" w:rsidRPr="00CF38EC" w14:paraId="5FE3CA53" w14:textId="77777777" w:rsidTr="00CF38EC">
        <w:tc>
          <w:tcPr>
            <w:tcW w:w="0" w:type="auto"/>
            <w:tcBorders>
              <w:top w:val="single" w:sz="1" w:space="0" w:color="AEAEAE"/>
              <w:left w:val="none" w:sz="1" w:space="0" w:color="152935"/>
              <w:bottom w:val="single" w:sz="1" w:space="0" w:color="AEAEAE"/>
              <w:right w:val="none" w:sz="1" w:space="0" w:color="152935"/>
            </w:tcBorders>
            <w:shd w:val="clear" w:color="auto" w:fill="E0E0E0"/>
          </w:tcPr>
          <w:p w14:paraId="2C4273FA" w14:textId="77777777" w:rsidR="00CF38EC" w:rsidRPr="00CF38EC" w:rsidRDefault="00CF38EC" w:rsidP="00BD4B35">
            <w:pPr>
              <w:spacing w:before="15" w:after="10"/>
              <w:ind w:left="30" w:right="40"/>
              <w:rPr>
                <w:sz w:val="20"/>
                <w:szCs w:val="20"/>
              </w:rPr>
            </w:pPr>
            <w:r w:rsidRPr="00CF38EC">
              <w:rPr>
                <w:rFonts w:ascii="Arial" w:eastAsia="Arial" w:hAnsi="Arial" w:cs="Arial"/>
                <w:color w:val="264A60"/>
                <w:sz w:val="20"/>
                <w:szCs w:val="20"/>
              </w:rPr>
              <w:t>LAG_X2</w:t>
            </w:r>
          </w:p>
        </w:tc>
        <w:tc>
          <w:tcPr>
            <w:tcW w:w="0" w:type="auto"/>
            <w:tcBorders>
              <w:top w:val="single" w:sz="1" w:space="0" w:color="AEAEAE"/>
              <w:left w:val="none" w:sz="1" w:space="0" w:color="152935"/>
              <w:bottom w:val="single" w:sz="1" w:space="0" w:color="AEAEAE"/>
              <w:right w:val="single" w:sz="1" w:space="0" w:color="E0E0E0"/>
            </w:tcBorders>
            <w:shd w:val="clear" w:color="auto" w:fill="F9F9FB"/>
          </w:tcPr>
          <w:p w14:paraId="0C680874"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195</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0E18FA53"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-.19</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6F47EDC2"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1.00</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357920BE"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.4445</w:t>
            </w:r>
          </w:p>
        </w:tc>
        <w:tc>
          <w:tcPr>
            <w:tcW w:w="0" w:type="auto"/>
            <w:tcBorders>
              <w:top w:val="single" w:sz="1" w:space="0" w:color="AEAEAE"/>
              <w:left w:val="single" w:sz="1" w:space="0" w:color="E0E0E0"/>
              <w:bottom w:val="single" w:sz="1" w:space="0" w:color="AEAEAE"/>
              <w:right w:val="none" w:sz="1" w:space="0" w:color="152935"/>
            </w:tcBorders>
            <w:shd w:val="clear" w:color="auto" w:fill="F9F9FB"/>
          </w:tcPr>
          <w:p w14:paraId="02E9D6D8"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.45431</w:t>
            </w:r>
          </w:p>
        </w:tc>
      </w:tr>
      <w:tr w:rsidR="00CF38EC" w:rsidRPr="00CF38EC" w14:paraId="031CE759" w14:textId="77777777" w:rsidTr="00CF38EC">
        <w:tc>
          <w:tcPr>
            <w:tcW w:w="0" w:type="auto"/>
            <w:tcBorders>
              <w:top w:val="single" w:sz="1" w:space="0" w:color="AEAEAE"/>
              <w:left w:val="none" w:sz="1" w:space="0" w:color="152935"/>
              <w:bottom w:val="single" w:sz="1" w:space="0" w:color="AEAEAE"/>
              <w:right w:val="none" w:sz="1" w:space="0" w:color="152935"/>
            </w:tcBorders>
            <w:shd w:val="clear" w:color="auto" w:fill="E0E0E0"/>
          </w:tcPr>
          <w:p w14:paraId="40D5B24A" w14:textId="77777777" w:rsidR="00CF38EC" w:rsidRPr="00CF38EC" w:rsidRDefault="00CF38EC" w:rsidP="00BD4B35">
            <w:pPr>
              <w:spacing w:before="15" w:after="10"/>
              <w:ind w:left="30" w:right="40"/>
              <w:rPr>
                <w:sz w:val="20"/>
                <w:szCs w:val="20"/>
              </w:rPr>
            </w:pPr>
            <w:r w:rsidRPr="00CF38EC">
              <w:rPr>
                <w:rFonts w:ascii="Arial" w:eastAsia="Arial" w:hAnsi="Arial" w:cs="Arial"/>
                <w:color w:val="264A60"/>
                <w:sz w:val="20"/>
                <w:szCs w:val="20"/>
              </w:rPr>
              <w:t>LAG_X3</w:t>
            </w:r>
          </w:p>
        </w:tc>
        <w:tc>
          <w:tcPr>
            <w:tcW w:w="0" w:type="auto"/>
            <w:tcBorders>
              <w:top w:val="single" w:sz="1" w:space="0" w:color="AEAEAE"/>
              <w:left w:val="none" w:sz="1" w:space="0" w:color="152935"/>
              <w:bottom w:val="single" w:sz="1" w:space="0" w:color="AEAEAE"/>
              <w:right w:val="single" w:sz="1" w:space="0" w:color="E0E0E0"/>
            </w:tcBorders>
            <w:shd w:val="clear" w:color="auto" w:fill="F9F9FB"/>
          </w:tcPr>
          <w:p w14:paraId="61258D15"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195</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78A2546A"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-.32</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068D5508"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9.43</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7703C462"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6.5186</w:t>
            </w:r>
          </w:p>
        </w:tc>
        <w:tc>
          <w:tcPr>
            <w:tcW w:w="0" w:type="auto"/>
            <w:tcBorders>
              <w:top w:val="single" w:sz="1" w:space="0" w:color="AEAEAE"/>
              <w:left w:val="single" w:sz="1" w:space="0" w:color="E0E0E0"/>
              <w:bottom w:val="single" w:sz="1" w:space="0" w:color="AEAEAE"/>
              <w:right w:val="none" w:sz="1" w:space="0" w:color="152935"/>
            </w:tcBorders>
            <w:shd w:val="clear" w:color="auto" w:fill="F9F9FB"/>
          </w:tcPr>
          <w:p w14:paraId="6691D172"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1.43128</w:t>
            </w:r>
          </w:p>
        </w:tc>
      </w:tr>
      <w:tr w:rsidR="00CF38EC" w:rsidRPr="00CF38EC" w14:paraId="043A8DBD" w14:textId="77777777" w:rsidTr="00CF38EC">
        <w:tc>
          <w:tcPr>
            <w:tcW w:w="0" w:type="auto"/>
            <w:tcBorders>
              <w:top w:val="single" w:sz="1" w:space="0" w:color="AEAEAE"/>
              <w:left w:val="none" w:sz="1" w:space="0" w:color="152935"/>
              <w:bottom w:val="single" w:sz="1" w:space="0" w:color="AEAEAE"/>
              <w:right w:val="none" w:sz="1" w:space="0" w:color="152935"/>
            </w:tcBorders>
            <w:shd w:val="clear" w:color="auto" w:fill="E0E0E0"/>
          </w:tcPr>
          <w:p w14:paraId="06E3E826" w14:textId="77777777" w:rsidR="00CF38EC" w:rsidRPr="00CF38EC" w:rsidRDefault="00CF38EC" w:rsidP="00BD4B35">
            <w:pPr>
              <w:spacing w:before="15" w:after="10"/>
              <w:ind w:left="30" w:right="40"/>
              <w:rPr>
                <w:sz w:val="20"/>
                <w:szCs w:val="20"/>
              </w:rPr>
            </w:pPr>
            <w:r w:rsidRPr="00CF38EC">
              <w:rPr>
                <w:rFonts w:ascii="Arial" w:eastAsia="Arial" w:hAnsi="Arial" w:cs="Arial"/>
                <w:color w:val="264A60"/>
                <w:sz w:val="20"/>
                <w:szCs w:val="20"/>
              </w:rPr>
              <w:t>LAG_X4</w:t>
            </w:r>
          </w:p>
        </w:tc>
        <w:tc>
          <w:tcPr>
            <w:tcW w:w="0" w:type="auto"/>
            <w:tcBorders>
              <w:top w:val="single" w:sz="1" w:space="0" w:color="AEAEAE"/>
              <w:left w:val="none" w:sz="1" w:space="0" w:color="152935"/>
              <w:bottom w:val="single" w:sz="1" w:space="0" w:color="AEAEAE"/>
              <w:right w:val="single" w:sz="1" w:space="0" w:color="E0E0E0"/>
            </w:tcBorders>
            <w:shd w:val="clear" w:color="auto" w:fill="F9F9FB"/>
          </w:tcPr>
          <w:p w14:paraId="704DB0BA"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195</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6F81C5DF"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-.14</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6090E5BC"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.93</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31CA4287"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.4667</w:t>
            </w:r>
          </w:p>
        </w:tc>
        <w:tc>
          <w:tcPr>
            <w:tcW w:w="0" w:type="auto"/>
            <w:tcBorders>
              <w:top w:val="single" w:sz="1" w:space="0" w:color="AEAEAE"/>
              <w:left w:val="single" w:sz="1" w:space="0" w:color="E0E0E0"/>
              <w:bottom w:val="single" w:sz="1" w:space="0" w:color="AEAEAE"/>
              <w:right w:val="none" w:sz="1" w:space="0" w:color="152935"/>
            </w:tcBorders>
            <w:shd w:val="clear" w:color="auto" w:fill="F9F9FB"/>
          </w:tcPr>
          <w:p w14:paraId="3766F7BB"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.21553</w:t>
            </w:r>
          </w:p>
        </w:tc>
      </w:tr>
      <w:tr w:rsidR="00CF38EC" w:rsidRPr="00CF38EC" w14:paraId="5CDA7107" w14:textId="77777777" w:rsidTr="00CF38EC">
        <w:tc>
          <w:tcPr>
            <w:tcW w:w="0" w:type="auto"/>
            <w:tcBorders>
              <w:top w:val="single" w:sz="1" w:space="0" w:color="AEAEAE"/>
              <w:left w:val="none" w:sz="1" w:space="0" w:color="152935"/>
              <w:bottom w:val="single" w:sz="1" w:space="0" w:color="AEAEAE"/>
              <w:right w:val="none" w:sz="1" w:space="0" w:color="152935"/>
            </w:tcBorders>
            <w:shd w:val="clear" w:color="auto" w:fill="E0E0E0"/>
          </w:tcPr>
          <w:p w14:paraId="555C461A" w14:textId="77777777" w:rsidR="00CF38EC" w:rsidRPr="00CF38EC" w:rsidRDefault="00CF38EC" w:rsidP="00BD4B35">
            <w:pPr>
              <w:spacing w:before="15" w:after="10"/>
              <w:ind w:left="30" w:right="40"/>
              <w:rPr>
                <w:sz w:val="20"/>
                <w:szCs w:val="20"/>
              </w:rPr>
            </w:pPr>
            <w:r w:rsidRPr="00CF38EC">
              <w:rPr>
                <w:rFonts w:ascii="Arial" w:eastAsia="Arial" w:hAnsi="Arial" w:cs="Arial"/>
                <w:color w:val="264A60"/>
                <w:sz w:val="20"/>
                <w:szCs w:val="20"/>
              </w:rPr>
              <w:t>LAG_X5</w:t>
            </w:r>
          </w:p>
        </w:tc>
        <w:tc>
          <w:tcPr>
            <w:tcW w:w="0" w:type="auto"/>
            <w:tcBorders>
              <w:top w:val="single" w:sz="1" w:space="0" w:color="AEAEAE"/>
              <w:left w:val="none" w:sz="1" w:space="0" w:color="152935"/>
              <w:bottom w:val="single" w:sz="1" w:space="0" w:color="AEAEAE"/>
              <w:right w:val="single" w:sz="1" w:space="0" w:color="E0E0E0"/>
            </w:tcBorders>
            <w:shd w:val="clear" w:color="auto" w:fill="F9F9FB"/>
          </w:tcPr>
          <w:p w14:paraId="4FFA475C"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195</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4F906E2F"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-.07</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72DFF223"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.61</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14592C97"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.0572</w:t>
            </w:r>
          </w:p>
        </w:tc>
        <w:tc>
          <w:tcPr>
            <w:tcW w:w="0" w:type="auto"/>
            <w:tcBorders>
              <w:top w:val="single" w:sz="1" w:space="0" w:color="AEAEAE"/>
              <w:left w:val="single" w:sz="1" w:space="0" w:color="E0E0E0"/>
              <w:bottom w:val="single" w:sz="1" w:space="0" w:color="AEAEAE"/>
              <w:right w:val="none" w:sz="1" w:space="0" w:color="152935"/>
            </w:tcBorders>
            <w:shd w:val="clear" w:color="auto" w:fill="F9F9FB"/>
          </w:tcPr>
          <w:p w14:paraId="3C106AB5"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.08356</w:t>
            </w:r>
          </w:p>
        </w:tc>
      </w:tr>
      <w:tr w:rsidR="00CF38EC" w:rsidRPr="00CF38EC" w14:paraId="33AA4AFF" w14:textId="77777777" w:rsidTr="00CF38EC">
        <w:tc>
          <w:tcPr>
            <w:tcW w:w="0" w:type="auto"/>
            <w:tcBorders>
              <w:top w:val="single" w:sz="1" w:space="0" w:color="AEAEAE"/>
              <w:left w:val="none" w:sz="1" w:space="0" w:color="152935"/>
              <w:bottom w:val="single" w:sz="1" w:space="0" w:color="AEAEAE"/>
              <w:right w:val="none" w:sz="1" w:space="0" w:color="152935"/>
            </w:tcBorders>
            <w:shd w:val="clear" w:color="auto" w:fill="E0E0E0"/>
          </w:tcPr>
          <w:p w14:paraId="432EFA20" w14:textId="77777777" w:rsidR="00CF38EC" w:rsidRPr="00CF38EC" w:rsidRDefault="00CF38EC" w:rsidP="00BD4B35">
            <w:pPr>
              <w:spacing w:before="15" w:after="10"/>
              <w:ind w:left="30" w:right="40"/>
              <w:rPr>
                <w:sz w:val="20"/>
                <w:szCs w:val="20"/>
              </w:rPr>
            </w:pPr>
            <w:r w:rsidRPr="00CF38EC">
              <w:rPr>
                <w:rFonts w:ascii="Arial" w:eastAsia="Arial" w:hAnsi="Arial" w:cs="Arial"/>
                <w:color w:val="264A60"/>
                <w:sz w:val="20"/>
                <w:szCs w:val="20"/>
              </w:rPr>
              <w:t>LAG_Y</w:t>
            </w:r>
          </w:p>
        </w:tc>
        <w:tc>
          <w:tcPr>
            <w:tcW w:w="0" w:type="auto"/>
            <w:tcBorders>
              <w:top w:val="single" w:sz="1" w:space="0" w:color="AEAEAE"/>
              <w:left w:val="none" w:sz="1" w:space="0" w:color="152935"/>
              <w:bottom w:val="single" w:sz="1" w:space="0" w:color="AEAEAE"/>
              <w:right w:val="single" w:sz="1" w:space="0" w:color="E0E0E0"/>
            </w:tcBorders>
            <w:shd w:val="clear" w:color="auto" w:fill="F9F9FB"/>
          </w:tcPr>
          <w:p w14:paraId="7C3E7CA1"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195</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044038FC"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.08</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2ED6BED7"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.81</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7F6406C8"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.4898</w:t>
            </w:r>
          </w:p>
        </w:tc>
        <w:tc>
          <w:tcPr>
            <w:tcW w:w="0" w:type="auto"/>
            <w:tcBorders>
              <w:top w:val="single" w:sz="1" w:space="0" w:color="AEAEAE"/>
              <w:left w:val="single" w:sz="1" w:space="0" w:color="E0E0E0"/>
              <w:bottom w:val="single" w:sz="1" w:space="0" w:color="AEAEAE"/>
              <w:right w:val="none" w:sz="1" w:space="0" w:color="152935"/>
            </w:tcBorders>
            <w:shd w:val="clear" w:color="auto" w:fill="F9F9FB"/>
          </w:tcPr>
          <w:p w14:paraId="3B652E34"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.15670</w:t>
            </w:r>
          </w:p>
        </w:tc>
      </w:tr>
      <w:tr w:rsidR="00CF38EC" w:rsidRPr="00CF38EC" w14:paraId="668D79E4" w14:textId="77777777" w:rsidTr="00CF38EC">
        <w:tc>
          <w:tcPr>
            <w:tcW w:w="0" w:type="auto"/>
            <w:tcBorders>
              <w:top w:val="single" w:sz="1" w:space="0" w:color="AEAEAE"/>
              <w:left w:val="none" w:sz="1" w:space="0" w:color="152935"/>
              <w:bottom w:val="single" w:sz="1" w:space="0" w:color="152935"/>
              <w:right w:val="none" w:sz="1" w:space="0" w:color="152935"/>
            </w:tcBorders>
            <w:shd w:val="clear" w:color="auto" w:fill="E0E0E0"/>
          </w:tcPr>
          <w:p w14:paraId="270BE4C4" w14:textId="77777777" w:rsidR="00CF38EC" w:rsidRPr="00CF38EC" w:rsidRDefault="00CF38EC" w:rsidP="00BD4B35">
            <w:pPr>
              <w:spacing w:before="15" w:after="10"/>
              <w:ind w:left="30" w:right="40"/>
              <w:rPr>
                <w:sz w:val="20"/>
                <w:szCs w:val="20"/>
              </w:rPr>
            </w:pPr>
            <w:r w:rsidRPr="00CF38EC">
              <w:rPr>
                <w:rFonts w:ascii="Arial" w:eastAsia="Arial" w:hAnsi="Arial" w:cs="Arial"/>
                <w:color w:val="264A60"/>
                <w:sz w:val="20"/>
                <w:szCs w:val="20"/>
              </w:rPr>
              <w:t>Valid N (listwise)</w:t>
            </w:r>
          </w:p>
        </w:tc>
        <w:tc>
          <w:tcPr>
            <w:tcW w:w="0" w:type="auto"/>
            <w:tcBorders>
              <w:top w:val="single" w:sz="1" w:space="0" w:color="AEAEAE"/>
              <w:left w:val="none" w:sz="1" w:space="0" w:color="152935"/>
              <w:bottom w:val="single" w:sz="1" w:space="0" w:color="152935"/>
              <w:right w:val="single" w:sz="1" w:space="0" w:color="E0E0E0"/>
            </w:tcBorders>
            <w:shd w:val="clear" w:color="auto" w:fill="F9F9FB"/>
          </w:tcPr>
          <w:p w14:paraId="0E53FBAA" w14:textId="77777777" w:rsidR="00CF38EC" w:rsidRPr="00CF38EC" w:rsidRDefault="00CF38EC" w:rsidP="00BD4B35">
            <w:pPr>
              <w:spacing w:before="15" w:after="10"/>
              <w:ind w:left="30" w:right="40"/>
              <w:jc w:val="right"/>
              <w:rPr>
                <w:sz w:val="20"/>
                <w:szCs w:val="20"/>
              </w:rPr>
            </w:pPr>
            <w:r w:rsidRPr="00CF38EC">
              <w:rPr>
                <w:rFonts w:ascii="Arial" w:eastAsia="Arial" w:hAnsi="Arial" w:cs="Arial"/>
                <w:color w:val="010205"/>
                <w:sz w:val="20"/>
                <w:szCs w:val="20"/>
              </w:rPr>
              <w:t>195</w:t>
            </w:r>
          </w:p>
        </w:tc>
        <w:tc>
          <w:tcPr>
            <w:tcW w:w="0" w:type="auto"/>
            <w:tcBorders>
              <w:top w:val="single" w:sz="1" w:space="0" w:color="AEAEAE"/>
              <w:left w:val="single" w:sz="1" w:space="0" w:color="E0E0E0"/>
              <w:bottom w:val="single" w:sz="1" w:space="0" w:color="152935"/>
              <w:right w:val="single" w:sz="1" w:space="0" w:color="E0E0E0"/>
            </w:tcBorders>
            <w:shd w:val="clear" w:color="auto" w:fill="F9F9FB"/>
          </w:tcPr>
          <w:p w14:paraId="46EA4EAC" w14:textId="77777777" w:rsidR="00CF38EC" w:rsidRPr="00CF38EC" w:rsidRDefault="00CF38EC" w:rsidP="00BD4B35">
            <w:pPr>
              <w:rPr>
                <w:sz w:val="20"/>
                <w:szCs w:val="20"/>
              </w:rPr>
            </w:pPr>
          </w:p>
        </w:tc>
        <w:tc>
          <w:tcPr>
            <w:tcW w:w="0" w:type="auto"/>
            <w:tcBorders>
              <w:top w:val="single" w:sz="1" w:space="0" w:color="AEAEAE"/>
              <w:left w:val="single" w:sz="1" w:space="0" w:color="E0E0E0"/>
              <w:bottom w:val="single" w:sz="1" w:space="0" w:color="152935"/>
              <w:right w:val="single" w:sz="1" w:space="0" w:color="E0E0E0"/>
            </w:tcBorders>
            <w:shd w:val="clear" w:color="auto" w:fill="F9F9FB"/>
          </w:tcPr>
          <w:p w14:paraId="25D8F2E1" w14:textId="77777777" w:rsidR="00CF38EC" w:rsidRPr="00CF38EC" w:rsidRDefault="00CF38EC" w:rsidP="00BD4B35">
            <w:pPr>
              <w:rPr>
                <w:sz w:val="20"/>
                <w:szCs w:val="20"/>
              </w:rPr>
            </w:pPr>
          </w:p>
        </w:tc>
        <w:tc>
          <w:tcPr>
            <w:tcW w:w="0" w:type="auto"/>
            <w:tcBorders>
              <w:top w:val="single" w:sz="1" w:space="0" w:color="AEAEAE"/>
              <w:left w:val="single" w:sz="1" w:space="0" w:color="E0E0E0"/>
              <w:bottom w:val="single" w:sz="1" w:space="0" w:color="152935"/>
              <w:right w:val="single" w:sz="1" w:space="0" w:color="E0E0E0"/>
            </w:tcBorders>
            <w:shd w:val="clear" w:color="auto" w:fill="F9F9FB"/>
          </w:tcPr>
          <w:p w14:paraId="0EEA65C7" w14:textId="77777777" w:rsidR="00CF38EC" w:rsidRPr="00CF38EC" w:rsidRDefault="00CF38EC" w:rsidP="00BD4B35">
            <w:pPr>
              <w:rPr>
                <w:sz w:val="20"/>
                <w:szCs w:val="20"/>
              </w:rPr>
            </w:pPr>
          </w:p>
        </w:tc>
        <w:tc>
          <w:tcPr>
            <w:tcW w:w="0" w:type="auto"/>
            <w:tcBorders>
              <w:top w:val="single" w:sz="1" w:space="0" w:color="AEAEAE"/>
              <w:left w:val="single" w:sz="1" w:space="0" w:color="E0E0E0"/>
              <w:bottom w:val="single" w:sz="1" w:space="0" w:color="152935"/>
              <w:right w:val="none" w:sz="1" w:space="0" w:color="152935"/>
            </w:tcBorders>
            <w:shd w:val="clear" w:color="auto" w:fill="F9F9FB"/>
          </w:tcPr>
          <w:p w14:paraId="514F3412" w14:textId="77777777" w:rsidR="00CF38EC" w:rsidRPr="00CF38EC" w:rsidRDefault="00CF38EC" w:rsidP="00BD4B35">
            <w:pPr>
              <w:rPr>
                <w:sz w:val="20"/>
                <w:szCs w:val="20"/>
              </w:rPr>
            </w:pPr>
          </w:p>
        </w:tc>
      </w:tr>
    </w:tbl>
    <w:p w14:paraId="29143EFC" w14:textId="77777777" w:rsidR="00CF38EC" w:rsidRPr="00EE0FF4" w:rsidRDefault="00CF38EC" w:rsidP="00CF38EC"/>
    <w:p w14:paraId="1B3C68A4" w14:textId="23E7956A" w:rsidR="00EE0FF4" w:rsidRPr="00CF38EC" w:rsidRDefault="00EE0FF4" w:rsidP="00EE0FF4">
      <w:pPr>
        <w:pStyle w:val="ListParagraph"/>
        <w:numPr>
          <w:ilvl w:val="0"/>
          <w:numId w:val="46"/>
        </w:numPr>
        <w:ind w:left="360"/>
      </w:pPr>
      <w:r>
        <w:rPr>
          <w:b/>
          <w:bCs/>
        </w:rPr>
        <w:t>Hasil Uji Normalitas</w:t>
      </w:r>
    </w:p>
    <w:tbl>
      <w:tblPr>
        <w:tblW w:w="0" w:type="auto"/>
        <w:tblInd w:w="10" w:type="dxa"/>
        <w:tblCellMar>
          <w:left w:w="10" w:type="dxa"/>
          <w:right w:w="10" w:type="dxa"/>
        </w:tblCellMar>
        <w:tblLook w:val="0000" w:firstRow="0" w:lastRow="0" w:firstColumn="0" w:lastColumn="0" w:noHBand="0" w:noVBand="0"/>
      </w:tblPr>
      <w:tblGrid>
        <w:gridCol w:w="2348"/>
        <w:gridCol w:w="2140"/>
        <w:gridCol w:w="1202"/>
        <w:gridCol w:w="2232"/>
      </w:tblGrid>
      <w:tr w:rsidR="00121C33" w:rsidRPr="00121C33" w14:paraId="642B854D" w14:textId="77777777" w:rsidTr="00121C33">
        <w:tc>
          <w:tcPr>
            <w:tcW w:w="0" w:type="auto"/>
            <w:gridSpan w:val="4"/>
            <w:shd w:val="clear" w:color="auto" w:fill="FFFFFF"/>
            <w:vAlign w:val="center"/>
          </w:tcPr>
          <w:p w14:paraId="7B115D0C" w14:textId="77777777" w:rsidR="00121C33" w:rsidRPr="00121C33" w:rsidRDefault="00121C33" w:rsidP="00BD4B35">
            <w:pPr>
              <w:spacing w:before="5" w:after="30"/>
              <w:ind w:left="30" w:right="40"/>
              <w:jc w:val="center"/>
              <w:rPr>
                <w:sz w:val="20"/>
                <w:szCs w:val="20"/>
              </w:rPr>
            </w:pPr>
            <w:r w:rsidRPr="00121C33">
              <w:rPr>
                <w:rFonts w:ascii="Arial" w:eastAsia="Arial" w:hAnsi="Arial" w:cs="Arial"/>
                <w:b/>
                <w:color w:val="010205"/>
                <w:sz w:val="20"/>
                <w:szCs w:val="20"/>
              </w:rPr>
              <w:t>One-Sample Kolmogorov-Smirnov Test</w:t>
            </w:r>
          </w:p>
        </w:tc>
      </w:tr>
      <w:tr w:rsidR="00121C33" w:rsidRPr="00121C33" w14:paraId="6E6C7F57" w14:textId="77777777" w:rsidTr="00121C33">
        <w:tc>
          <w:tcPr>
            <w:tcW w:w="0" w:type="auto"/>
            <w:gridSpan w:val="3"/>
            <w:tcBorders>
              <w:top w:val="none" w:sz="1" w:space="0" w:color="152935"/>
              <w:left w:val="none" w:sz="1" w:space="0" w:color="152935"/>
              <w:bottom w:val="single" w:sz="1" w:space="0" w:color="152935"/>
            </w:tcBorders>
            <w:shd w:val="clear" w:color="auto" w:fill="FFFFFF"/>
            <w:vAlign w:val="bottom"/>
          </w:tcPr>
          <w:p w14:paraId="74A5C332" w14:textId="77777777" w:rsidR="00121C33" w:rsidRPr="00121C33" w:rsidRDefault="00121C33" w:rsidP="00BD4B35">
            <w:pPr>
              <w:spacing w:before="15" w:after="5"/>
              <w:ind w:left="30" w:right="40"/>
              <w:rPr>
                <w:sz w:val="20"/>
                <w:szCs w:val="20"/>
              </w:rPr>
            </w:pPr>
          </w:p>
        </w:tc>
        <w:tc>
          <w:tcPr>
            <w:tcW w:w="0" w:type="auto"/>
            <w:tcBorders>
              <w:top w:val="none" w:sz="1" w:space="0" w:color="152935"/>
              <w:left w:val="none" w:sz="1" w:space="0" w:color="152935"/>
              <w:bottom w:val="single" w:sz="1" w:space="0" w:color="152935"/>
              <w:right w:val="none" w:sz="1" w:space="0" w:color="152935"/>
            </w:tcBorders>
            <w:shd w:val="clear" w:color="auto" w:fill="FFFFFF"/>
            <w:vAlign w:val="bottom"/>
          </w:tcPr>
          <w:p w14:paraId="163E4868" w14:textId="77777777" w:rsidR="00121C33" w:rsidRPr="00121C33" w:rsidRDefault="00121C33" w:rsidP="00BD4B35">
            <w:pPr>
              <w:spacing w:before="10" w:after="10"/>
              <w:ind w:left="30" w:right="40"/>
              <w:jc w:val="center"/>
              <w:rPr>
                <w:sz w:val="20"/>
                <w:szCs w:val="20"/>
              </w:rPr>
            </w:pPr>
            <w:r w:rsidRPr="00121C33">
              <w:rPr>
                <w:rFonts w:ascii="Arial" w:eastAsia="Arial" w:hAnsi="Arial" w:cs="Arial"/>
                <w:color w:val="264A60"/>
                <w:sz w:val="20"/>
                <w:szCs w:val="20"/>
              </w:rPr>
              <w:t>Unstandardized Residual</w:t>
            </w:r>
          </w:p>
        </w:tc>
      </w:tr>
      <w:tr w:rsidR="00121C33" w:rsidRPr="00121C33" w14:paraId="143DA7C1" w14:textId="77777777" w:rsidTr="00121C33">
        <w:tc>
          <w:tcPr>
            <w:tcW w:w="0" w:type="auto"/>
            <w:gridSpan w:val="3"/>
            <w:tcBorders>
              <w:top w:val="single" w:sz="1" w:space="0" w:color="152935"/>
              <w:left w:val="none" w:sz="1" w:space="0" w:color="152935"/>
              <w:bottom w:val="single" w:sz="1" w:space="0" w:color="AEAEAE"/>
              <w:right w:val="none" w:sz="1" w:space="0" w:color="AEAEAE"/>
            </w:tcBorders>
            <w:shd w:val="clear" w:color="auto" w:fill="E0E0E0"/>
          </w:tcPr>
          <w:p w14:paraId="535E2A56" w14:textId="77777777" w:rsidR="00121C33" w:rsidRPr="00121C33" w:rsidRDefault="00121C33" w:rsidP="00BD4B35">
            <w:pPr>
              <w:spacing w:before="15" w:after="10"/>
              <w:ind w:left="30" w:right="40"/>
              <w:rPr>
                <w:sz w:val="20"/>
                <w:szCs w:val="20"/>
              </w:rPr>
            </w:pPr>
            <w:r w:rsidRPr="00121C33">
              <w:rPr>
                <w:rFonts w:ascii="Arial" w:eastAsia="Arial" w:hAnsi="Arial" w:cs="Arial"/>
                <w:color w:val="264A60"/>
                <w:sz w:val="20"/>
                <w:szCs w:val="20"/>
              </w:rPr>
              <w:t>N</w:t>
            </w:r>
          </w:p>
        </w:tc>
        <w:tc>
          <w:tcPr>
            <w:tcW w:w="0" w:type="auto"/>
            <w:tcBorders>
              <w:top w:val="single" w:sz="1" w:space="0" w:color="152935"/>
              <w:left w:val="none" w:sz="1" w:space="0" w:color="152935"/>
              <w:bottom w:val="single" w:sz="1" w:space="0" w:color="AEAEAE"/>
              <w:right w:val="none" w:sz="1" w:space="0" w:color="152935"/>
            </w:tcBorders>
            <w:shd w:val="clear" w:color="auto" w:fill="F9F9FB"/>
          </w:tcPr>
          <w:p w14:paraId="5E8AF74A" w14:textId="77777777" w:rsidR="00121C33" w:rsidRPr="00121C33" w:rsidRDefault="00121C33" w:rsidP="00BD4B35">
            <w:pPr>
              <w:spacing w:before="15" w:after="10"/>
              <w:ind w:left="30" w:right="40"/>
              <w:jc w:val="right"/>
              <w:rPr>
                <w:sz w:val="20"/>
                <w:szCs w:val="20"/>
              </w:rPr>
            </w:pPr>
            <w:r w:rsidRPr="00121C33">
              <w:rPr>
                <w:rFonts w:ascii="Arial" w:eastAsia="Arial" w:hAnsi="Arial" w:cs="Arial"/>
                <w:color w:val="010205"/>
                <w:sz w:val="20"/>
                <w:szCs w:val="20"/>
              </w:rPr>
              <w:t>195</w:t>
            </w:r>
          </w:p>
        </w:tc>
      </w:tr>
      <w:tr w:rsidR="00121C33" w:rsidRPr="00121C33" w14:paraId="4318592D" w14:textId="77777777" w:rsidTr="00121C33">
        <w:tc>
          <w:tcPr>
            <w:tcW w:w="0" w:type="auto"/>
            <w:vMerge w:val="restart"/>
            <w:tcBorders>
              <w:top w:val="single" w:sz="1" w:space="0" w:color="AEAEAE"/>
              <w:left w:val="none" w:sz="1" w:space="0" w:color="152935"/>
              <w:bottom w:val="single" w:sz="1" w:space="0" w:color="AEAEAE"/>
              <w:right w:val="none" w:sz="1" w:space="0" w:color="AEAEAE"/>
            </w:tcBorders>
            <w:shd w:val="clear" w:color="auto" w:fill="E0E0E0"/>
          </w:tcPr>
          <w:p w14:paraId="1C5950BC" w14:textId="77777777" w:rsidR="00121C33" w:rsidRPr="00121C33" w:rsidRDefault="00121C33" w:rsidP="00BD4B35">
            <w:pPr>
              <w:spacing w:before="15" w:after="10"/>
              <w:ind w:left="30" w:right="40"/>
              <w:rPr>
                <w:sz w:val="20"/>
                <w:szCs w:val="20"/>
              </w:rPr>
            </w:pPr>
            <w:r w:rsidRPr="00121C33">
              <w:rPr>
                <w:rFonts w:ascii="Arial" w:eastAsia="Arial" w:hAnsi="Arial" w:cs="Arial"/>
                <w:color w:val="264A60"/>
                <w:sz w:val="20"/>
                <w:szCs w:val="20"/>
              </w:rPr>
              <w:t>Normal Parameters</w:t>
            </w:r>
            <w:r w:rsidRPr="00121C33">
              <w:rPr>
                <w:sz w:val="20"/>
                <w:szCs w:val="20"/>
                <w:vertAlign w:val="superscript"/>
              </w:rPr>
              <w:t>a,b</w:t>
            </w:r>
          </w:p>
        </w:tc>
        <w:tc>
          <w:tcPr>
            <w:tcW w:w="0" w:type="auto"/>
            <w:gridSpan w:val="2"/>
            <w:tcBorders>
              <w:top w:val="single" w:sz="1" w:space="0" w:color="AEAEAE"/>
              <w:left w:val="none" w:sz="1" w:space="0" w:color="AEAEAE"/>
              <w:bottom w:val="single" w:sz="1" w:space="0" w:color="AEAEAE"/>
              <w:right w:val="none" w:sz="1" w:space="0" w:color="AEAEAE"/>
            </w:tcBorders>
            <w:shd w:val="clear" w:color="auto" w:fill="E0E0E0"/>
          </w:tcPr>
          <w:p w14:paraId="297B09ED" w14:textId="77777777" w:rsidR="00121C33" w:rsidRPr="00121C33" w:rsidRDefault="00121C33" w:rsidP="00BD4B35">
            <w:pPr>
              <w:spacing w:before="15" w:after="10"/>
              <w:ind w:left="30" w:right="40"/>
              <w:rPr>
                <w:sz w:val="20"/>
                <w:szCs w:val="20"/>
              </w:rPr>
            </w:pPr>
            <w:r w:rsidRPr="00121C33">
              <w:rPr>
                <w:rFonts w:ascii="Arial" w:eastAsia="Arial" w:hAnsi="Arial" w:cs="Arial"/>
                <w:color w:val="264A60"/>
                <w:sz w:val="20"/>
                <w:szCs w:val="20"/>
              </w:rPr>
              <w:t>Mean</w:t>
            </w:r>
          </w:p>
        </w:tc>
        <w:tc>
          <w:tcPr>
            <w:tcW w:w="0" w:type="auto"/>
            <w:tcBorders>
              <w:top w:val="single" w:sz="1" w:space="0" w:color="AEAEAE"/>
              <w:left w:val="none" w:sz="1" w:space="0" w:color="152935"/>
              <w:bottom w:val="single" w:sz="1" w:space="0" w:color="AEAEAE"/>
              <w:right w:val="none" w:sz="1" w:space="0" w:color="152935"/>
            </w:tcBorders>
            <w:shd w:val="clear" w:color="auto" w:fill="F9F9FB"/>
          </w:tcPr>
          <w:p w14:paraId="70388377" w14:textId="77777777" w:rsidR="00121C33" w:rsidRPr="00121C33" w:rsidRDefault="00121C33" w:rsidP="00BD4B35">
            <w:pPr>
              <w:spacing w:before="15" w:after="10"/>
              <w:ind w:left="30" w:right="40"/>
              <w:jc w:val="right"/>
              <w:rPr>
                <w:sz w:val="20"/>
                <w:szCs w:val="20"/>
              </w:rPr>
            </w:pPr>
            <w:r w:rsidRPr="00121C33">
              <w:rPr>
                <w:rFonts w:ascii="Arial" w:eastAsia="Arial" w:hAnsi="Arial" w:cs="Arial"/>
                <w:color w:val="010205"/>
                <w:sz w:val="20"/>
                <w:szCs w:val="20"/>
              </w:rPr>
              <w:t>.0000000</w:t>
            </w:r>
          </w:p>
        </w:tc>
      </w:tr>
      <w:tr w:rsidR="00121C33" w:rsidRPr="00121C33" w14:paraId="4765E8E4" w14:textId="77777777" w:rsidTr="00121C33">
        <w:tc>
          <w:tcPr>
            <w:tcW w:w="0" w:type="auto"/>
            <w:vMerge/>
            <w:tcBorders>
              <w:top w:val="single" w:sz="1" w:space="0" w:color="AEAEAE"/>
              <w:left w:val="none" w:sz="1" w:space="0" w:color="152935"/>
              <w:bottom w:val="single" w:sz="1" w:space="0" w:color="AEAEAE"/>
              <w:right w:val="none" w:sz="1" w:space="0" w:color="AEAEAE"/>
            </w:tcBorders>
          </w:tcPr>
          <w:p w14:paraId="1821F163" w14:textId="77777777" w:rsidR="00121C33" w:rsidRPr="00121C33" w:rsidRDefault="00121C33" w:rsidP="00BD4B35">
            <w:pPr>
              <w:rPr>
                <w:sz w:val="20"/>
                <w:szCs w:val="20"/>
              </w:rPr>
            </w:pPr>
          </w:p>
        </w:tc>
        <w:tc>
          <w:tcPr>
            <w:tcW w:w="0" w:type="auto"/>
            <w:gridSpan w:val="2"/>
            <w:tcBorders>
              <w:top w:val="single" w:sz="1" w:space="0" w:color="AEAEAE"/>
              <w:left w:val="none" w:sz="1" w:space="0" w:color="AEAEAE"/>
              <w:bottom w:val="single" w:sz="1" w:space="0" w:color="AEAEAE"/>
              <w:right w:val="none" w:sz="1" w:space="0" w:color="AEAEAE"/>
            </w:tcBorders>
            <w:shd w:val="clear" w:color="auto" w:fill="E0E0E0"/>
          </w:tcPr>
          <w:p w14:paraId="693614DD" w14:textId="77777777" w:rsidR="00121C33" w:rsidRPr="00121C33" w:rsidRDefault="00121C33" w:rsidP="00BD4B35">
            <w:pPr>
              <w:spacing w:before="15" w:after="10"/>
              <w:ind w:left="30" w:right="40"/>
              <w:rPr>
                <w:sz w:val="20"/>
                <w:szCs w:val="20"/>
              </w:rPr>
            </w:pPr>
            <w:r w:rsidRPr="00121C33">
              <w:rPr>
                <w:rFonts w:ascii="Arial" w:eastAsia="Arial" w:hAnsi="Arial" w:cs="Arial"/>
                <w:color w:val="264A60"/>
                <w:sz w:val="20"/>
                <w:szCs w:val="20"/>
              </w:rPr>
              <w:t>Std. Deviation</w:t>
            </w:r>
          </w:p>
        </w:tc>
        <w:tc>
          <w:tcPr>
            <w:tcW w:w="0" w:type="auto"/>
            <w:tcBorders>
              <w:top w:val="single" w:sz="1" w:space="0" w:color="AEAEAE"/>
              <w:left w:val="none" w:sz="1" w:space="0" w:color="152935"/>
              <w:bottom w:val="single" w:sz="1" w:space="0" w:color="AEAEAE"/>
              <w:right w:val="none" w:sz="1" w:space="0" w:color="152935"/>
            </w:tcBorders>
            <w:shd w:val="clear" w:color="auto" w:fill="F9F9FB"/>
          </w:tcPr>
          <w:p w14:paraId="5ACB6170" w14:textId="77777777" w:rsidR="00121C33" w:rsidRPr="00121C33" w:rsidRDefault="00121C33" w:rsidP="00BD4B35">
            <w:pPr>
              <w:spacing w:before="15" w:after="10"/>
              <w:ind w:left="30" w:right="40"/>
              <w:jc w:val="right"/>
              <w:rPr>
                <w:sz w:val="20"/>
                <w:szCs w:val="20"/>
              </w:rPr>
            </w:pPr>
            <w:r w:rsidRPr="00121C33">
              <w:rPr>
                <w:rFonts w:ascii="Arial" w:eastAsia="Arial" w:hAnsi="Arial" w:cs="Arial"/>
                <w:color w:val="010205"/>
                <w:sz w:val="20"/>
                <w:szCs w:val="20"/>
              </w:rPr>
              <w:t>.15176570</w:t>
            </w:r>
          </w:p>
        </w:tc>
      </w:tr>
      <w:tr w:rsidR="00121C33" w:rsidRPr="00121C33" w14:paraId="0058460B" w14:textId="77777777" w:rsidTr="00121C33">
        <w:tc>
          <w:tcPr>
            <w:tcW w:w="0" w:type="auto"/>
            <w:vMerge w:val="restart"/>
            <w:tcBorders>
              <w:top w:val="single" w:sz="1" w:space="0" w:color="AEAEAE"/>
              <w:left w:val="none" w:sz="1" w:space="0" w:color="152935"/>
              <w:bottom w:val="single" w:sz="1" w:space="0" w:color="AEAEAE"/>
              <w:right w:val="none" w:sz="1" w:space="0" w:color="AEAEAE"/>
            </w:tcBorders>
            <w:shd w:val="clear" w:color="auto" w:fill="E0E0E0"/>
          </w:tcPr>
          <w:p w14:paraId="2BA45F8D" w14:textId="77777777" w:rsidR="00121C33" w:rsidRPr="00121C33" w:rsidRDefault="00121C33" w:rsidP="00BD4B35">
            <w:pPr>
              <w:spacing w:before="15" w:after="10"/>
              <w:ind w:left="30" w:right="40"/>
              <w:rPr>
                <w:sz w:val="20"/>
                <w:szCs w:val="20"/>
              </w:rPr>
            </w:pPr>
            <w:r w:rsidRPr="00121C33">
              <w:rPr>
                <w:rFonts w:ascii="Arial" w:eastAsia="Arial" w:hAnsi="Arial" w:cs="Arial"/>
                <w:color w:val="264A60"/>
                <w:sz w:val="20"/>
                <w:szCs w:val="20"/>
              </w:rPr>
              <w:t>Most Extreme Differences</w:t>
            </w:r>
          </w:p>
        </w:tc>
        <w:tc>
          <w:tcPr>
            <w:tcW w:w="0" w:type="auto"/>
            <w:gridSpan w:val="2"/>
            <w:tcBorders>
              <w:top w:val="single" w:sz="1" w:space="0" w:color="AEAEAE"/>
              <w:left w:val="none" w:sz="1" w:space="0" w:color="AEAEAE"/>
              <w:bottom w:val="single" w:sz="1" w:space="0" w:color="AEAEAE"/>
              <w:right w:val="none" w:sz="1" w:space="0" w:color="AEAEAE"/>
            </w:tcBorders>
            <w:shd w:val="clear" w:color="auto" w:fill="E0E0E0"/>
          </w:tcPr>
          <w:p w14:paraId="5BF26D34" w14:textId="77777777" w:rsidR="00121C33" w:rsidRPr="00121C33" w:rsidRDefault="00121C33" w:rsidP="00BD4B35">
            <w:pPr>
              <w:spacing w:before="15" w:after="10"/>
              <w:ind w:left="30" w:right="40"/>
              <w:rPr>
                <w:sz w:val="20"/>
                <w:szCs w:val="20"/>
              </w:rPr>
            </w:pPr>
            <w:r w:rsidRPr="00121C33">
              <w:rPr>
                <w:rFonts w:ascii="Arial" w:eastAsia="Arial" w:hAnsi="Arial" w:cs="Arial"/>
                <w:color w:val="264A60"/>
                <w:sz w:val="20"/>
                <w:szCs w:val="20"/>
              </w:rPr>
              <w:t>Absolute</w:t>
            </w:r>
          </w:p>
        </w:tc>
        <w:tc>
          <w:tcPr>
            <w:tcW w:w="0" w:type="auto"/>
            <w:tcBorders>
              <w:top w:val="single" w:sz="1" w:space="0" w:color="AEAEAE"/>
              <w:left w:val="none" w:sz="1" w:space="0" w:color="152935"/>
              <w:bottom w:val="single" w:sz="1" w:space="0" w:color="AEAEAE"/>
              <w:right w:val="none" w:sz="1" w:space="0" w:color="152935"/>
            </w:tcBorders>
            <w:shd w:val="clear" w:color="auto" w:fill="F9F9FB"/>
          </w:tcPr>
          <w:p w14:paraId="7E543A94" w14:textId="77777777" w:rsidR="00121C33" w:rsidRPr="00121C33" w:rsidRDefault="00121C33" w:rsidP="00BD4B35">
            <w:pPr>
              <w:spacing w:before="15" w:after="10"/>
              <w:ind w:left="30" w:right="40"/>
              <w:jc w:val="right"/>
              <w:rPr>
                <w:sz w:val="20"/>
                <w:szCs w:val="20"/>
              </w:rPr>
            </w:pPr>
            <w:r w:rsidRPr="00121C33">
              <w:rPr>
                <w:rFonts w:ascii="Arial" w:eastAsia="Arial" w:hAnsi="Arial" w:cs="Arial"/>
                <w:color w:val="010205"/>
                <w:sz w:val="20"/>
                <w:szCs w:val="20"/>
              </w:rPr>
              <w:t>.056</w:t>
            </w:r>
          </w:p>
        </w:tc>
      </w:tr>
      <w:tr w:rsidR="00121C33" w:rsidRPr="00121C33" w14:paraId="40295C3A" w14:textId="77777777" w:rsidTr="00121C33">
        <w:tc>
          <w:tcPr>
            <w:tcW w:w="0" w:type="auto"/>
            <w:vMerge/>
            <w:tcBorders>
              <w:top w:val="single" w:sz="1" w:space="0" w:color="AEAEAE"/>
              <w:left w:val="none" w:sz="1" w:space="0" w:color="152935"/>
              <w:bottom w:val="single" w:sz="1" w:space="0" w:color="AEAEAE"/>
              <w:right w:val="none" w:sz="1" w:space="0" w:color="AEAEAE"/>
            </w:tcBorders>
          </w:tcPr>
          <w:p w14:paraId="5583B44A" w14:textId="77777777" w:rsidR="00121C33" w:rsidRPr="00121C33" w:rsidRDefault="00121C33" w:rsidP="00BD4B35">
            <w:pPr>
              <w:rPr>
                <w:sz w:val="20"/>
                <w:szCs w:val="20"/>
              </w:rPr>
            </w:pPr>
          </w:p>
        </w:tc>
        <w:tc>
          <w:tcPr>
            <w:tcW w:w="0" w:type="auto"/>
            <w:gridSpan w:val="2"/>
            <w:tcBorders>
              <w:top w:val="single" w:sz="1" w:space="0" w:color="AEAEAE"/>
              <w:left w:val="none" w:sz="1" w:space="0" w:color="AEAEAE"/>
              <w:bottom w:val="single" w:sz="1" w:space="0" w:color="AEAEAE"/>
              <w:right w:val="none" w:sz="1" w:space="0" w:color="AEAEAE"/>
            </w:tcBorders>
            <w:shd w:val="clear" w:color="auto" w:fill="E0E0E0"/>
          </w:tcPr>
          <w:p w14:paraId="38A85FBD" w14:textId="77777777" w:rsidR="00121C33" w:rsidRPr="00121C33" w:rsidRDefault="00121C33" w:rsidP="00BD4B35">
            <w:pPr>
              <w:spacing w:before="15" w:after="10"/>
              <w:ind w:left="30" w:right="40"/>
              <w:rPr>
                <w:sz w:val="20"/>
                <w:szCs w:val="20"/>
              </w:rPr>
            </w:pPr>
            <w:r w:rsidRPr="00121C33">
              <w:rPr>
                <w:rFonts w:ascii="Arial" w:eastAsia="Arial" w:hAnsi="Arial" w:cs="Arial"/>
                <w:color w:val="264A60"/>
                <w:sz w:val="20"/>
                <w:szCs w:val="20"/>
              </w:rPr>
              <w:t>Positive</w:t>
            </w:r>
          </w:p>
        </w:tc>
        <w:tc>
          <w:tcPr>
            <w:tcW w:w="0" w:type="auto"/>
            <w:tcBorders>
              <w:top w:val="single" w:sz="1" w:space="0" w:color="AEAEAE"/>
              <w:left w:val="none" w:sz="1" w:space="0" w:color="152935"/>
              <w:bottom w:val="single" w:sz="1" w:space="0" w:color="AEAEAE"/>
              <w:right w:val="none" w:sz="1" w:space="0" w:color="152935"/>
            </w:tcBorders>
            <w:shd w:val="clear" w:color="auto" w:fill="F9F9FB"/>
          </w:tcPr>
          <w:p w14:paraId="2E6DAA41" w14:textId="77777777" w:rsidR="00121C33" w:rsidRPr="00121C33" w:rsidRDefault="00121C33" w:rsidP="00BD4B35">
            <w:pPr>
              <w:spacing w:before="15" w:after="10"/>
              <w:ind w:left="30" w:right="40"/>
              <w:jc w:val="right"/>
              <w:rPr>
                <w:sz w:val="20"/>
                <w:szCs w:val="20"/>
              </w:rPr>
            </w:pPr>
            <w:r w:rsidRPr="00121C33">
              <w:rPr>
                <w:rFonts w:ascii="Arial" w:eastAsia="Arial" w:hAnsi="Arial" w:cs="Arial"/>
                <w:color w:val="010205"/>
                <w:sz w:val="20"/>
                <w:szCs w:val="20"/>
              </w:rPr>
              <w:t>.039</w:t>
            </w:r>
          </w:p>
        </w:tc>
      </w:tr>
      <w:tr w:rsidR="00121C33" w:rsidRPr="00121C33" w14:paraId="62D3230D" w14:textId="77777777" w:rsidTr="00121C33">
        <w:tc>
          <w:tcPr>
            <w:tcW w:w="0" w:type="auto"/>
            <w:vMerge/>
            <w:tcBorders>
              <w:top w:val="single" w:sz="1" w:space="0" w:color="AEAEAE"/>
              <w:left w:val="none" w:sz="1" w:space="0" w:color="152935"/>
              <w:bottom w:val="single" w:sz="1" w:space="0" w:color="AEAEAE"/>
              <w:right w:val="none" w:sz="1" w:space="0" w:color="AEAEAE"/>
            </w:tcBorders>
          </w:tcPr>
          <w:p w14:paraId="0DC3E408" w14:textId="77777777" w:rsidR="00121C33" w:rsidRPr="00121C33" w:rsidRDefault="00121C33" w:rsidP="00BD4B35">
            <w:pPr>
              <w:rPr>
                <w:sz w:val="20"/>
                <w:szCs w:val="20"/>
              </w:rPr>
            </w:pPr>
          </w:p>
        </w:tc>
        <w:tc>
          <w:tcPr>
            <w:tcW w:w="0" w:type="auto"/>
            <w:gridSpan w:val="2"/>
            <w:tcBorders>
              <w:top w:val="single" w:sz="1" w:space="0" w:color="AEAEAE"/>
              <w:left w:val="none" w:sz="1" w:space="0" w:color="AEAEAE"/>
              <w:bottom w:val="single" w:sz="1" w:space="0" w:color="AEAEAE"/>
              <w:right w:val="none" w:sz="1" w:space="0" w:color="AEAEAE"/>
            </w:tcBorders>
            <w:shd w:val="clear" w:color="auto" w:fill="E0E0E0"/>
          </w:tcPr>
          <w:p w14:paraId="2F0FBAE8" w14:textId="77777777" w:rsidR="00121C33" w:rsidRPr="00121C33" w:rsidRDefault="00121C33" w:rsidP="00BD4B35">
            <w:pPr>
              <w:spacing w:before="15" w:after="10"/>
              <w:ind w:left="30" w:right="40"/>
              <w:rPr>
                <w:sz w:val="20"/>
                <w:szCs w:val="20"/>
              </w:rPr>
            </w:pPr>
            <w:r w:rsidRPr="00121C33">
              <w:rPr>
                <w:rFonts w:ascii="Arial" w:eastAsia="Arial" w:hAnsi="Arial" w:cs="Arial"/>
                <w:color w:val="264A60"/>
                <w:sz w:val="20"/>
                <w:szCs w:val="20"/>
              </w:rPr>
              <w:t>Negative</w:t>
            </w:r>
          </w:p>
        </w:tc>
        <w:tc>
          <w:tcPr>
            <w:tcW w:w="0" w:type="auto"/>
            <w:tcBorders>
              <w:top w:val="single" w:sz="1" w:space="0" w:color="AEAEAE"/>
              <w:left w:val="none" w:sz="1" w:space="0" w:color="152935"/>
              <w:bottom w:val="single" w:sz="1" w:space="0" w:color="AEAEAE"/>
              <w:right w:val="none" w:sz="1" w:space="0" w:color="152935"/>
            </w:tcBorders>
            <w:shd w:val="clear" w:color="auto" w:fill="F9F9FB"/>
          </w:tcPr>
          <w:p w14:paraId="0982325F" w14:textId="77777777" w:rsidR="00121C33" w:rsidRPr="00121C33" w:rsidRDefault="00121C33" w:rsidP="00BD4B35">
            <w:pPr>
              <w:spacing w:before="15" w:after="10"/>
              <w:ind w:left="30" w:right="40"/>
              <w:jc w:val="right"/>
              <w:rPr>
                <w:sz w:val="20"/>
                <w:szCs w:val="20"/>
              </w:rPr>
            </w:pPr>
            <w:r w:rsidRPr="00121C33">
              <w:rPr>
                <w:rFonts w:ascii="Arial" w:eastAsia="Arial" w:hAnsi="Arial" w:cs="Arial"/>
                <w:color w:val="010205"/>
                <w:sz w:val="20"/>
                <w:szCs w:val="20"/>
              </w:rPr>
              <w:t>-.056</w:t>
            </w:r>
          </w:p>
        </w:tc>
      </w:tr>
      <w:tr w:rsidR="00121C33" w:rsidRPr="00121C33" w14:paraId="07334E14" w14:textId="77777777" w:rsidTr="00121C33">
        <w:tc>
          <w:tcPr>
            <w:tcW w:w="0" w:type="auto"/>
            <w:gridSpan w:val="3"/>
            <w:tcBorders>
              <w:top w:val="single" w:sz="1" w:space="0" w:color="AEAEAE"/>
              <w:left w:val="none" w:sz="1" w:space="0" w:color="152935"/>
              <w:bottom w:val="single" w:sz="1" w:space="0" w:color="AEAEAE"/>
              <w:right w:val="none" w:sz="1" w:space="0" w:color="AEAEAE"/>
            </w:tcBorders>
            <w:shd w:val="clear" w:color="auto" w:fill="E0E0E0"/>
          </w:tcPr>
          <w:p w14:paraId="58F4A0EF" w14:textId="77777777" w:rsidR="00121C33" w:rsidRPr="00121C33" w:rsidRDefault="00121C33" w:rsidP="00BD4B35">
            <w:pPr>
              <w:spacing w:before="15" w:after="10"/>
              <w:ind w:left="30" w:right="40"/>
              <w:rPr>
                <w:sz w:val="20"/>
                <w:szCs w:val="20"/>
              </w:rPr>
            </w:pPr>
            <w:r w:rsidRPr="00121C33">
              <w:rPr>
                <w:rFonts w:ascii="Arial" w:eastAsia="Arial" w:hAnsi="Arial" w:cs="Arial"/>
                <w:color w:val="264A60"/>
                <w:sz w:val="20"/>
                <w:szCs w:val="20"/>
              </w:rPr>
              <w:t>Test Statistic</w:t>
            </w:r>
          </w:p>
        </w:tc>
        <w:tc>
          <w:tcPr>
            <w:tcW w:w="0" w:type="auto"/>
            <w:tcBorders>
              <w:top w:val="single" w:sz="1" w:space="0" w:color="AEAEAE"/>
              <w:left w:val="none" w:sz="1" w:space="0" w:color="152935"/>
              <w:bottom w:val="single" w:sz="1" w:space="0" w:color="AEAEAE"/>
              <w:right w:val="none" w:sz="1" w:space="0" w:color="152935"/>
            </w:tcBorders>
            <w:shd w:val="clear" w:color="auto" w:fill="F9F9FB"/>
          </w:tcPr>
          <w:p w14:paraId="3BCECA4A" w14:textId="77777777" w:rsidR="00121C33" w:rsidRPr="00121C33" w:rsidRDefault="00121C33" w:rsidP="00BD4B35">
            <w:pPr>
              <w:spacing w:before="15" w:after="10"/>
              <w:ind w:left="30" w:right="40"/>
              <w:jc w:val="right"/>
              <w:rPr>
                <w:sz w:val="20"/>
                <w:szCs w:val="20"/>
              </w:rPr>
            </w:pPr>
            <w:r w:rsidRPr="00121C33">
              <w:rPr>
                <w:rFonts w:ascii="Arial" w:eastAsia="Arial" w:hAnsi="Arial" w:cs="Arial"/>
                <w:color w:val="010205"/>
                <w:sz w:val="20"/>
                <w:szCs w:val="20"/>
              </w:rPr>
              <w:t>.056</w:t>
            </w:r>
          </w:p>
        </w:tc>
      </w:tr>
      <w:tr w:rsidR="00121C33" w:rsidRPr="00121C33" w14:paraId="20CDF4A5" w14:textId="77777777" w:rsidTr="00121C33">
        <w:tc>
          <w:tcPr>
            <w:tcW w:w="0" w:type="auto"/>
            <w:gridSpan w:val="3"/>
            <w:tcBorders>
              <w:top w:val="single" w:sz="1" w:space="0" w:color="AEAEAE"/>
              <w:left w:val="none" w:sz="1" w:space="0" w:color="152935"/>
              <w:bottom w:val="single" w:sz="1" w:space="0" w:color="AEAEAE"/>
              <w:right w:val="none" w:sz="1" w:space="0" w:color="AEAEAE"/>
            </w:tcBorders>
            <w:shd w:val="clear" w:color="auto" w:fill="E0E0E0"/>
          </w:tcPr>
          <w:p w14:paraId="56471CE5" w14:textId="77777777" w:rsidR="00121C33" w:rsidRPr="00121C33" w:rsidRDefault="00121C33" w:rsidP="00BD4B35">
            <w:pPr>
              <w:spacing w:before="15" w:after="10"/>
              <w:ind w:left="30" w:right="40"/>
              <w:rPr>
                <w:sz w:val="20"/>
                <w:szCs w:val="20"/>
              </w:rPr>
            </w:pPr>
            <w:r w:rsidRPr="00121C33">
              <w:rPr>
                <w:rFonts w:ascii="Arial" w:eastAsia="Arial" w:hAnsi="Arial" w:cs="Arial"/>
                <w:color w:val="264A60"/>
                <w:sz w:val="20"/>
                <w:szCs w:val="20"/>
              </w:rPr>
              <w:t>Asymp. Sig. (2-tailed)</w:t>
            </w:r>
            <w:r w:rsidRPr="00121C33">
              <w:rPr>
                <w:sz w:val="20"/>
                <w:szCs w:val="20"/>
                <w:vertAlign w:val="superscript"/>
              </w:rPr>
              <w:t>c</w:t>
            </w:r>
          </w:p>
        </w:tc>
        <w:tc>
          <w:tcPr>
            <w:tcW w:w="0" w:type="auto"/>
            <w:tcBorders>
              <w:top w:val="single" w:sz="1" w:space="0" w:color="AEAEAE"/>
              <w:left w:val="none" w:sz="1" w:space="0" w:color="152935"/>
              <w:bottom w:val="single" w:sz="1" w:space="0" w:color="AEAEAE"/>
              <w:right w:val="none" w:sz="1" w:space="0" w:color="152935"/>
            </w:tcBorders>
            <w:shd w:val="clear" w:color="auto" w:fill="F9F9FB"/>
          </w:tcPr>
          <w:p w14:paraId="012C6FE9" w14:textId="77777777" w:rsidR="00121C33" w:rsidRPr="00121C33" w:rsidRDefault="00121C33" w:rsidP="00BD4B35">
            <w:pPr>
              <w:spacing w:before="15" w:after="10"/>
              <w:ind w:left="30" w:right="40"/>
              <w:jc w:val="right"/>
              <w:rPr>
                <w:sz w:val="20"/>
                <w:szCs w:val="20"/>
              </w:rPr>
            </w:pPr>
            <w:r w:rsidRPr="00121C33">
              <w:rPr>
                <w:rFonts w:ascii="Arial" w:eastAsia="Arial" w:hAnsi="Arial" w:cs="Arial"/>
                <w:color w:val="010205"/>
                <w:sz w:val="20"/>
                <w:szCs w:val="20"/>
              </w:rPr>
              <w:t>.200</w:t>
            </w:r>
            <w:r w:rsidRPr="00121C33">
              <w:rPr>
                <w:sz w:val="20"/>
                <w:szCs w:val="20"/>
                <w:vertAlign w:val="superscript"/>
              </w:rPr>
              <w:t>d</w:t>
            </w:r>
          </w:p>
        </w:tc>
      </w:tr>
      <w:tr w:rsidR="00121C33" w:rsidRPr="00121C33" w14:paraId="3699AA9B" w14:textId="77777777" w:rsidTr="00121C33">
        <w:tc>
          <w:tcPr>
            <w:tcW w:w="0" w:type="auto"/>
            <w:vMerge w:val="restart"/>
            <w:tcBorders>
              <w:top w:val="single" w:sz="1" w:space="0" w:color="AEAEAE"/>
              <w:left w:val="none" w:sz="1" w:space="0" w:color="152935"/>
              <w:bottom w:val="single" w:sz="1" w:space="0" w:color="152935"/>
              <w:right w:val="none" w:sz="1" w:space="0" w:color="AEAEAE"/>
            </w:tcBorders>
            <w:shd w:val="clear" w:color="auto" w:fill="E0E0E0"/>
          </w:tcPr>
          <w:p w14:paraId="182F1DDC" w14:textId="77777777" w:rsidR="00121C33" w:rsidRPr="00121C33" w:rsidRDefault="00121C33" w:rsidP="00BD4B35">
            <w:pPr>
              <w:spacing w:before="15" w:after="10"/>
              <w:ind w:left="30" w:right="40"/>
              <w:rPr>
                <w:sz w:val="20"/>
                <w:szCs w:val="20"/>
              </w:rPr>
            </w:pPr>
            <w:r w:rsidRPr="00121C33">
              <w:rPr>
                <w:rFonts w:ascii="Arial" w:eastAsia="Arial" w:hAnsi="Arial" w:cs="Arial"/>
                <w:color w:val="264A60"/>
                <w:sz w:val="20"/>
                <w:szCs w:val="20"/>
              </w:rPr>
              <w:t>Monte Carlo Sig. (2-tailed)</w:t>
            </w:r>
            <w:r w:rsidRPr="00121C33">
              <w:rPr>
                <w:sz w:val="20"/>
                <w:szCs w:val="20"/>
                <w:vertAlign w:val="superscript"/>
              </w:rPr>
              <w:t>e</w:t>
            </w:r>
          </w:p>
        </w:tc>
        <w:tc>
          <w:tcPr>
            <w:tcW w:w="0" w:type="auto"/>
            <w:gridSpan w:val="2"/>
            <w:tcBorders>
              <w:top w:val="single" w:sz="1" w:space="0" w:color="AEAEAE"/>
              <w:left w:val="none" w:sz="1" w:space="0" w:color="AEAEAE"/>
              <w:bottom w:val="single" w:sz="1" w:space="0" w:color="AEAEAE"/>
              <w:right w:val="none" w:sz="1" w:space="0" w:color="AEAEAE"/>
            </w:tcBorders>
            <w:shd w:val="clear" w:color="auto" w:fill="E0E0E0"/>
          </w:tcPr>
          <w:p w14:paraId="62993D93" w14:textId="77777777" w:rsidR="00121C33" w:rsidRPr="00121C33" w:rsidRDefault="00121C33" w:rsidP="00BD4B35">
            <w:pPr>
              <w:spacing w:before="15" w:after="10"/>
              <w:ind w:left="30" w:right="40"/>
              <w:rPr>
                <w:sz w:val="20"/>
                <w:szCs w:val="20"/>
              </w:rPr>
            </w:pPr>
            <w:r w:rsidRPr="00121C33">
              <w:rPr>
                <w:rFonts w:ascii="Arial" w:eastAsia="Arial" w:hAnsi="Arial" w:cs="Arial"/>
                <w:color w:val="264A60"/>
                <w:sz w:val="20"/>
                <w:szCs w:val="20"/>
              </w:rPr>
              <w:t>Sig.</w:t>
            </w:r>
          </w:p>
        </w:tc>
        <w:tc>
          <w:tcPr>
            <w:tcW w:w="0" w:type="auto"/>
            <w:tcBorders>
              <w:top w:val="single" w:sz="1" w:space="0" w:color="AEAEAE"/>
              <w:left w:val="none" w:sz="1" w:space="0" w:color="152935"/>
              <w:bottom w:val="single" w:sz="1" w:space="0" w:color="AEAEAE"/>
              <w:right w:val="none" w:sz="1" w:space="0" w:color="152935"/>
            </w:tcBorders>
            <w:shd w:val="clear" w:color="auto" w:fill="F9F9FB"/>
          </w:tcPr>
          <w:p w14:paraId="2BDC1EE3" w14:textId="77777777" w:rsidR="00121C33" w:rsidRPr="00121C33" w:rsidRDefault="00121C33" w:rsidP="00BD4B35">
            <w:pPr>
              <w:spacing w:before="15" w:after="10"/>
              <w:ind w:left="30" w:right="40"/>
              <w:jc w:val="right"/>
              <w:rPr>
                <w:sz w:val="20"/>
                <w:szCs w:val="20"/>
              </w:rPr>
            </w:pPr>
            <w:r w:rsidRPr="00121C33">
              <w:rPr>
                <w:rFonts w:ascii="Arial" w:eastAsia="Arial" w:hAnsi="Arial" w:cs="Arial"/>
                <w:color w:val="010205"/>
                <w:sz w:val="20"/>
                <w:szCs w:val="20"/>
              </w:rPr>
              <w:t>.145</w:t>
            </w:r>
          </w:p>
        </w:tc>
      </w:tr>
      <w:tr w:rsidR="00121C33" w:rsidRPr="00121C33" w14:paraId="0FE3342E" w14:textId="77777777" w:rsidTr="00121C33">
        <w:tc>
          <w:tcPr>
            <w:tcW w:w="0" w:type="auto"/>
            <w:vMerge/>
            <w:tcBorders>
              <w:top w:val="single" w:sz="1" w:space="0" w:color="AEAEAE"/>
              <w:left w:val="none" w:sz="1" w:space="0" w:color="152935"/>
              <w:bottom w:val="single" w:sz="1" w:space="0" w:color="152935"/>
              <w:right w:val="none" w:sz="1" w:space="0" w:color="AEAEAE"/>
            </w:tcBorders>
          </w:tcPr>
          <w:p w14:paraId="4032C25E" w14:textId="77777777" w:rsidR="00121C33" w:rsidRPr="00121C33" w:rsidRDefault="00121C33" w:rsidP="00BD4B35">
            <w:pPr>
              <w:rPr>
                <w:sz w:val="20"/>
                <w:szCs w:val="20"/>
              </w:rPr>
            </w:pPr>
          </w:p>
        </w:tc>
        <w:tc>
          <w:tcPr>
            <w:tcW w:w="0" w:type="auto"/>
            <w:vMerge w:val="restart"/>
            <w:tcBorders>
              <w:top w:val="single" w:sz="1" w:space="0" w:color="AEAEAE"/>
              <w:left w:val="none" w:sz="1" w:space="0" w:color="AEAEAE"/>
              <w:bottom w:val="single" w:sz="1" w:space="0" w:color="152935"/>
              <w:right w:val="none" w:sz="1" w:space="0" w:color="AEAEAE"/>
            </w:tcBorders>
            <w:shd w:val="clear" w:color="auto" w:fill="E0E0E0"/>
          </w:tcPr>
          <w:p w14:paraId="7657639E" w14:textId="77777777" w:rsidR="00121C33" w:rsidRPr="00121C33" w:rsidRDefault="00121C33" w:rsidP="00BD4B35">
            <w:pPr>
              <w:spacing w:before="15" w:after="10"/>
              <w:ind w:left="30" w:right="40"/>
              <w:rPr>
                <w:sz w:val="20"/>
                <w:szCs w:val="20"/>
              </w:rPr>
            </w:pPr>
            <w:r w:rsidRPr="00121C33">
              <w:rPr>
                <w:rFonts w:ascii="Arial" w:eastAsia="Arial" w:hAnsi="Arial" w:cs="Arial"/>
                <w:color w:val="264A60"/>
                <w:sz w:val="20"/>
                <w:szCs w:val="20"/>
              </w:rPr>
              <w:t>99% Confidence Interval</w:t>
            </w:r>
          </w:p>
        </w:tc>
        <w:tc>
          <w:tcPr>
            <w:tcW w:w="0" w:type="auto"/>
            <w:tcBorders>
              <w:top w:val="single" w:sz="1" w:space="0" w:color="AEAEAE"/>
              <w:left w:val="none" w:sz="1" w:space="0" w:color="AEAEAE"/>
              <w:bottom w:val="single" w:sz="1" w:space="0" w:color="AEAEAE"/>
              <w:right w:val="none" w:sz="1" w:space="0" w:color="152935"/>
            </w:tcBorders>
            <w:shd w:val="clear" w:color="auto" w:fill="E0E0E0"/>
          </w:tcPr>
          <w:p w14:paraId="11958B94" w14:textId="77777777" w:rsidR="00121C33" w:rsidRPr="00121C33" w:rsidRDefault="00121C33" w:rsidP="00BD4B35">
            <w:pPr>
              <w:spacing w:before="15" w:after="10"/>
              <w:ind w:left="30" w:right="40"/>
              <w:rPr>
                <w:sz w:val="20"/>
                <w:szCs w:val="20"/>
              </w:rPr>
            </w:pPr>
            <w:r w:rsidRPr="00121C33">
              <w:rPr>
                <w:rFonts w:ascii="Arial" w:eastAsia="Arial" w:hAnsi="Arial" w:cs="Arial"/>
                <w:color w:val="264A60"/>
                <w:sz w:val="20"/>
                <w:szCs w:val="20"/>
              </w:rPr>
              <w:t>Lower Bound</w:t>
            </w:r>
          </w:p>
        </w:tc>
        <w:tc>
          <w:tcPr>
            <w:tcW w:w="0" w:type="auto"/>
            <w:tcBorders>
              <w:top w:val="single" w:sz="1" w:space="0" w:color="AEAEAE"/>
              <w:left w:val="none" w:sz="1" w:space="0" w:color="152935"/>
              <w:bottom w:val="single" w:sz="1" w:space="0" w:color="AEAEAE"/>
              <w:right w:val="none" w:sz="1" w:space="0" w:color="152935"/>
            </w:tcBorders>
            <w:shd w:val="clear" w:color="auto" w:fill="F9F9FB"/>
          </w:tcPr>
          <w:p w14:paraId="311864E3" w14:textId="77777777" w:rsidR="00121C33" w:rsidRPr="00121C33" w:rsidRDefault="00121C33" w:rsidP="00BD4B35">
            <w:pPr>
              <w:spacing w:before="15" w:after="10"/>
              <w:ind w:left="30" w:right="40"/>
              <w:jc w:val="right"/>
              <w:rPr>
                <w:sz w:val="20"/>
                <w:szCs w:val="20"/>
              </w:rPr>
            </w:pPr>
            <w:r w:rsidRPr="00121C33">
              <w:rPr>
                <w:rFonts w:ascii="Arial" w:eastAsia="Arial" w:hAnsi="Arial" w:cs="Arial"/>
                <w:color w:val="010205"/>
                <w:sz w:val="20"/>
                <w:szCs w:val="20"/>
              </w:rPr>
              <w:t>.136</w:t>
            </w:r>
          </w:p>
        </w:tc>
      </w:tr>
      <w:tr w:rsidR="00121C33" w:rsidRPr="00121C33" w14:paraId="7CA357E0" w14:textId="77777777" w:rsidTr="00121C33">
        <w:tc>
          <w:tcPr>
            <w:tcW w:w="0" w:type="auto"/>
            <w:vMerge/>
            <w:tcBorders>
              <w:top w:val="single" w:sz="1" w:space="0" w:color="AEAEAE"/>
              <w:left w:val="none" w:sz="1" w:space="0" w:color="152935"/>
              <w:bottom w:val="single" w:sz="1" w:space="0" w:color="152935"/>
              <w:right w:val="none" w:sz="1" w:space="0" w:color="AEAEAE"/>
            </w:tcBorders>
          </w:tcPr>
          <w:p w14:paraId="1A5588C7" w14:textId="77777777" w:rsidR="00121C33" w:rsidRPr="00121C33" w:rsidRDefault="00121C33" w:rsidP="00BD4B35">
            <w:pPr>
              <w:rPr>
                <w:sz w:val="20"/>
                <w:szCs w:val="20"/>
              </w:rPr>
            </w:pPr>
          </w:p>
        </w:tc>
        <w:tc>
          <w:tcPr>
            <w:tcW w:w="0" w:type="auto"/>
            <w:vMerge/>
            <w:tcBorders>
              <w:top w:val="single" w:sz="1" w:space="0" w:color="AEAEAE"/>
              <w:left w:val="none" w:sz="1" w:space="0" w:color="AEAEAE"/>
              <w:bottom w:val="single" w:sz="1" w:space="0" w:color="152935"/>
              <w:right w:val="none" w:sz="1" w:space="0" w:color="AEAEAE"/>
            </w:tcBorders>
          </w:tcPr>
          <w:p w14:paraId="5E6CF962" w14:textId="77777777" w:rsidR="00121C33" w:rsidRPr="00121C33" w:rsidRDefault="00121C33" w:rsidP="00BD4B35">
            <w:pPr>
              <w:rPr>
                <w:sz w:val="20"/>
                <w:szCs w:val="20"/>
              </w:rPr>
            </w:pPr>
          </w:p>
        </w:tc>
        <w:tc>
          <w:tcPr>
            <w:tcW w:w="0" w:type="auto"/>
            <w:tcBorders>
              <w:top w:val="single" w:sz="1" w:space="0" w:color="AEAEAE"/>
              <w:left w:val="none" w:sz="1" w:space="0" w:color="AEAEAE"/>
              <w:bottom w:val="single" w:sz="1" w:space="0" w:color="152935"/>
              <w:right w:val="none" w:sz="1" w:space="0" w:color="152935"/>
            </w:tcBorders>
            <w:shd w:val="clear" w:color="auto" w:fill="E0E0E0"/>
          </w:tcPr>
          <w:p w14:paraId="15A7FC32" w14:textId="77777777" w:rsidR="00121C33" w:rsidRPr="00121C33" w:rsidRDefault="00121C33" w:rsidP="00BD4B35">
            <w:pPr>
              <w:spacing w:before="15" w:after="10"/>
              <w:ind w:left="30" w:right="40"/>
              <w:rPr>
                <w:sz w:val="20"/>
                <w:szCs w:val="20"/>
              </w:rPr>
            </w:pPr>
            <w:r w:rsidRPr="00121C33">
              <w:rPr>
                <w:rFonts w:ascii="Arial" w:eastAsia="Arial" w:hAnsi="Arial" w:cs="Arial"/>
                <w:color w:val="264A60"/>
                <w:sz w:val="20"/>
                <w:szCs w:val="20"/>
              </w:rPr>
              <w:t>Upper Bound</w:t>
            </w:r>
          </w:p>
        </w:tc>
        <w:tc>
          <w:tcPr>
            <w:tcW w:w="0" w:type="auto"/>
            <w:tcBorders>
              <w:top w:val="single" w:sz="1" w:space="0" w:color="AEAEAE"/>
              <w:left w:val="none" w:sz="1" w:space="0" w:color="152935"/>
              <w:bottom w:val="single" w:sz="1" w:space="0" w:color="152935"/>
              <w:right w:val="none" w:sz="1" w:space="0" w:color="152935"/>
            </w:tcBorders>
            <w:shd w:val="clear" w:color="auto" w:fill="F9F9FB"/>
          </w:tcPr>
          <w:p w14:paraId="6882CA9A" w14:textId="77777777" w:rsidR="00121C33" w:rsidRPr="00121C33" w:rsidRDefault="00121C33" w:rsidP="00BD4B35">
            <w:pPr>
              <w:spacing w:before="15" w:after="10"/>
              <w:ind w:left="30" w:right="40"/>
              <w:jc w:val="right"/>
              <w:rPr>
                <w:sz w:val="20"/>
                <w:szCs w:val="20"/>
              </w:rPr>
            </w:pPr>
            <w:r w:rsidRPr="00121C33">
              <w:rPr>
                <w:rFonts w:ascii="Arial" w:eastAsia="Arial" w:hAnsi="Arial" w:cs="Arial"/>
                <w:color w:val="010205"/>
                <w:sz w:val="20"/>
                <w:szCs w:val="20"/>
              </w:rPr>
              <w:t>.154</w:t>
            </w:r>
          </w:p>
        </w:tc>
      </w:tr>
      <w:tr w:rsidR="00121C33" w:rsidRPr="00121C33" w14:paraId="3DA14308" w14:textId="77777777" w:rsidTr="00121C33">
        <w:tc>
          <w:tcPr>
            <w:tcW w:w="0" w:type="auto"/>
            <w:gridSpan w:val="4"/>
            <w:shd w:val="clear" w:color="auto" w:fill="FFFFFF"/>
          </w:tcPr>
          <w:p w14:paraId="216F15BA" w14:textId="77777777" w:rsidR="00121C33" w:rsidRPr="00121C33" w:rsidRDefault="00121C33" w:rsidP="00BD4B35">
            <w:pPr>
              <w:rPr>
                <w:sz w:val="20"/>
                <w:szCs w:val="20"/>
              </w:rPr>
            </w:pPr>
            <w:r w:rsidRPr="00121C33">
              <w:rPr>
                <w:rFonts w:ascii="Arial" w:eastAsia="Arial" w:hAnsi="Arial" w:cs="Arial"/>
                <w:color w:val="010205"/>
                <w:sz w:val="20"/>
                <w:szCs w:val="20"/>
              </w:rPr>
              <w:t>a. Test distribution is Normal.</w:t>
            </w:r>
          </w:p>
        </w:tc>
      </w:tr>
      <w:tr w:rsidR="00121C33" w:rsidRPr="00121C33" w14:paraId="74CA006D" w14:textId="77777777" w:rsidTr="00121C33">
        <w:tc>
          <w:tcPr>
            <w:tcW w:w="0" w:type="auto"/>
            <w:gridSpan w:val="4"/>
            <w:shd w:val="clear" w:color="auto" w:fill="FFFFFF"/>
          </w:tcPr>
          <w:p w14:paraId="6E95682A" w14:textId="77777777" w:rsidR="00121C33" w:rsidRPr="00121C33" w:rsidRDefault="00121C33" w:rsidP="00BD4B35">
            <w:pPr>
              <w:rPr>
                <w:sz w:val="20"/>
                <w:szCs w:val="20"/>
              </w:rPr>
            </w:pPr>
            <w:r w:rsidRPr="00121C33">
              <w:rPr>
                <w:rFonts w:ascii="Arial" w:eastAsia="Arial" w:hAnsi="Arial" w:cs="Arial"/>
                <w:color w:val="010205"/>
                <w:sz w:val="20"/>
                <w:szCs w:val="20"/>
              </w:rPr>
              <w:t>b. Calculated from data.</w:t>
            </w:r>
          </w:p>
        </w:tc>
      </w:tr>
      <w:tr w:rsidR="00121C33" w:rsidRPr="00121C33" w14:paraId="220BC23E" w14:textId="77777777" w:rsidTr="00121C33">
        <w:tc>
          <w:tcPr>
            <w:tcW w:w="0" w:type="auto"/>
            <w:gridSpan w:val="4"/>
            <w:shd w:val="clear" w:color="auto" w:fill="FFFFFF"/>
          </w:tcPr>
          <w:p w14:paraId="047F4877" w14:textId="77777777" w:rsidR="00121C33" w:rsidRPr="00121C33" w:rsidRDefault="00121C33" w:rsidP="00BD4B35">
            <w:pPr>
              <w:rPr>
                <w:sz w:val="20"/>
                <w:szCs w:val="20"/>
              </w:rPr>
            </w:pPr>
            <w:r w:rsidRPr="00121C33">
              <w:rPr>
                <w:rFonts w:ascii="Arial" w:eastAsia="Arial" w:hAnsi="Arial" w:cs="Arial"/>
                <w:color w:val="010205"/>
                <w:sz w:val="20"/>
                <w:szCs w:val="20"/>
              </w:rPr>
              <w:t>c. Lilliefors Significance Correction.</w:t>
            </w:r>
          </w:p>
        </w:tc>
      </w:tr>
      <w:tr w:rsidR="00121C33" w:rsidRPr="00121C33" w14:paraId="5EDFB667" w14:textId="77777777" w:rsidTr="00121C33">
        <w:tc>
          <w:tcPr>
            <w:tcW w:w="0" w:type="auto"/>
            <w:gridSpan w:val="4"/>
            <w:shd w:val="clear" w:color="auto" w:fill="FFFFFF"/>
          </w:tcPr>
          <w:p w14:paraId="3827832A" w14:textId="77777777" w:rsidR="00121C33" w:rsidRPr="00121C33" w:rsidRDefault="00121C33" w:rsidP="00BD4B35">
            <w:pPr>
              <w:rPr>
                <w:sz w:val="20"/>
                <w:szCs w:val="20"/>
              </w:rPr>
            </w:pPr>
            <w:r w:rsidRPr="00121C33">
              <w:rPr>
                <w:rFonts w:ascii="Arial" w:eastAsia="Arial" w:hAnsi="Arial" w:cs="Arial"/>
                <w:color w:val="010205"/>
                <w:sz w:val="20"/>
                <w:szCs w:val="20"/>
              </w:rPr>
              <w:t>d. This is a lower bound of the true significance.</w:t>
            </w:r>
          </w:p>
        </w:tc>
      </w:tr>
      <w:tr w:rsidR="00121C33" w:rsidRPr="00121C33" w14:paraId="181D41D1" w14:textId="77777777" w:rsidTr="00121C33">
        <w:tc>
          <w:tcPr>
            <w:tcW w:w="0" w:type="auto"/>
            <w:gridSpan w:val="4"/>
            <w:shd w:val="clear" w:color="auto" w:fill="FFFFFF"/>
          </w:tcPr>
          <w:p w14:paraId="47656695" w14:textId="77777777" w:rsidR="00121C33" w:rsidRPr="00121C33" w:rsidRDefault="00121C33" w:rsidP="00BD4B35">
            <w:pPr>
              <w:rPr>
                <w:sz w:val="20"/>
                <w:szCs w:val="20"/>
              </w:rPr>
            </w:pPr>
            <w:r w:rsidRPr="00121C33">
              <w:rPr>
                <w:rFonts w:ascii="Arial" w:eastAsia="Arial" w:hAnsi="Arial" w:cs="Arial"/>
                <w:color w:val="010205"/>
                <w:sz w:val="20"/>
                <w:szCs w:val="20"/>
              </w:rPr>
              <w:t>e. Lilliefors' method based on 10000 Monte Carlo samples with starting seed 299883525.</w:t>
            </w:r>
          </w:p>
        </w:tc>
      </w:tr>
    </w:tbl>
    <w:p w14:paraId="30227E7D" w14:textId="77777777" w:rsidR="00CF38EC" w:rsidRDefault="00CF38EC" w:rsidP="00CF38EC"/>
    <w:p w14:paraId="38678AA5" w14:textId="77777777" w:rsidR="00F571ED" w:rsidRPr="00EE0FF4" w:rsidRDefault="00F571ED" w:rsidP="00CF38EC"/>
    <w:p w14:paraId="085F4986" w14:textId="29033959" w:rsidR="00EE0FF4" w:rsidRPr="00F571ED" w:rsidRDefault="00EE0FF4" w:rsidP="00EE0FF4">
      <w:pPr>
        <w:pStyle w:val="ListParagraph"/>
        <w:numPr>
          <w:ilvl w:val="0"/>
          <w:numId w:val="46"/>
        </w:numPr>
        <w:ind w:left="360"/>
      </w:pPr>
      <w:r>
        <w:rPr>
          <w:b/>
          <w:bCs/>
        </w:rPr>
        <w:lastRenderedPageBreak/>
        <w:t>Hasil Uji Multikolinearitas</w:t>
      </w:r>
    </w:p>
    <w:tbl>
      <w:tblPr>
        <w:tblW w:w="4040" w:type="dxa"/>
        <w:tblInd w:w="10" w:type="dxa"/>
        <w:tblCellMar>
          <w:left w:w="10" w:type="dxa"/>
          <w:right w:w="10" w:type="dxa"/>
        </w:tblCellMar>
        <w:tblLook w:val="0000" w:firstRow="0" w:lastRow="0" w:firstColumn="0" w:lastColumn="0" w:noHBand="0" w:noVBand="0"/>
      </w:tblPr>
      <w:tblGrid>
        <w:gridCol w:w="203"/>
        <w:gridCol w:w="1313"/>
        <w:gridCol w:w="1172"/>
        <w:gridCol w:w="1352"/>
      </w:tblGrid>
      <w:tr w:rsidR="00F571ED" w:rsidRPr="00F571ED" w14:paraId="2EFA9DD0" w14:textId="77777777" w:rsidTr="00A35DB8">
        <w:tc>
          <w:tcPr>
            <w:tcW w:w="4040" w:type="dxa"/>
            <w:gridSpan w:val="4"/>
            <w:shd w:val="clear" w:color="auto" w:fill="FFFFFF"/>
            <w:vAlign w:val="center"/>
          </w:tcPr>
          <w:p w14:paraId="7F1DA2C7" w14:textId="77777777" w:rsidR="00F571ED" w:rsidRPr="00F571ED" w:rsidRDefault="00F571ED" w:rsidP="00BD4B35">
            <w:pPr>
              <w:spacing w:before="5" w:after="30"/>
              <w:ind w:left="30" w:right="40"/>
              <w:jc w:val="center"/>
              <w:rPr>
                <w:sz w:val="20"/>
                <w:szCs w:val="20"/>
              </w:rPr>
            </w:pPr>
            <w:r w:rsidRPr="00F571ED">
              <w:rPr>
                <w:rFonts w:ascii="Arial" w:eastAsia="Arial" w:hAnsi="Arial" w:cs="Arial"/>
                <w:b/>
                <w:color w:val="010205"/>
                <w:sz w:val="20"/>
                <w:szCs w:val="20"/>
              </w:rPr>
              <w:t>Coefficients</w:t>
            </w:r>
            <w:r w:rsidRPr="00F571ED">
              <w:rPr>
                <w:sz w:val="20"/>
                <w:szCs w:val="20"/>
                <w:vertAlign w:val="superscript"/>
              </w:rPr>
              <w:t>a</w:t>
            </w:r>
          </w:p>
        </w:tc>
      </w:tr>
      <w:tr w:rsidR="00A35DB8" w:rsidRPr="00F571ED" w14:paraId="2952BFEC" w14:textId="77777777" w:rsidTr="00A35DB8">
        <w:tc>
          <w:tcPr>
            <w:tcW w:w="1520" w:type="dxa"/>
            <w:gridSpan w:val="2"/>
            <w:vMerge w:val="restart"/>
            <w:tcBorders>
              <w:top w:val="none" w:sz="1" w:space="0" w:color="152935"/>
              <w:left w:val="none" w:sz="1" w:space="0" w:color="152935"/>
            </w:tcBorders>
            <w:shd w:val="clear" w:color="auto" w:fill="FFFFFF"/>
            <w:vAlign w:val="bottom"/>
          </w:tcPr>
          <w:p w14:paraId="5F84EF3B" w14:textId="77777777" w:rsidR="00A35DB8" w:rsidRPr="00F571ED" w:rsidRDefault="00A35DB8" w:rsidP="00A35DB8">
            <w:pPr>
              <w:spacing w:before="15" w:after="5"/>
              <w:ind w:left="30" w:right="40"/>
              <w:rPr>
                <w:sz w:val="20"/>
                <w:szCs w:val="20"/>
              </w:rPr>
            </w:pPr>
            <w:r w:rsidRPr="00F571ED">
              <w:rPr>
                <w:rFonts w:ascii="Arial" w:eastAsia="Arial" w:hAnsi="Arial" w:cs="Arial"/>
                <w:color w:val="264A60"/>
                <w:sz w:val="20"/>
                <w:szCs w:val="20"/>
              </w:rPr>
              <w:t>Model</w:t>
            </w:r>
          </w:p>
        </w:tc>
        <w:tc>
          <w:tcPr>
            <w:tcW w:w="1170" w:type="dxa"/>
            <w:tcBorders>
              <w:top w:val="none" w:sz="1" w:space="0" w:color="152935"/>
              <w:left w:val="single" w:sz="1" w:space="0" w:color="E0E0E0"/>
              <w:bottom w:val="none" w:sz="1" w:space="0" w:color="AEAEAE"/>
              <w:right w:val="single" w:sz="1" w:space="0" w:color="E0E0E0"/>
            </w:tcBorders>
            <w:shd w:val="clear" w:color="auto" w:fill="FFFFFF"/>
            <w:vAlign w:val="bottom"/>
          </w:tcPr>
          <w:p w14:paraId="07C2884A" w14:textId="7FB97E95" w:rsidR="00A35DB8" w:rsidRPr="00F571ED" w:rsidRDefault="00A35DB8" w:rsidP="00A35DB8">
            <w:pPr>
              <w:spacing w:before="10" w:after="10"/>
              <w:ind w:left="30" w:right="40"/>
              <w:jc w:val="center"/>
              <w:rPr>
                <w:sz w:val="20"/>
                <w:szCs w:val="20"/>
              </w:rPr>
            </w:pPr>
            <w:r w:rsidRPr="00F571ED">
              <w:rPr>
                <w:rFonts w:ascii="Arial" w:eastAsia="Arial" w:hAnsi="Arial" w:cs="Arial"/>
                <w:color w:val="264A60"/>
                <w:sz w:val="20"/>
                <w:szCs w:val="20"/>
              </w:rPr>
              <w:t>Collinearity Statistics</w:t>
            </w:r>
          </w:p>
        </w:tc>
        <w:tc>
          <w:tcPr>
            <w:tcW w:w="1350" w:type="dxa"/>
            <w:tcBorders>
              <w:top w:val="none" w:sz="1" w:space="0" w:color="152935"/>
              <w:left w:val="single" w:sz="1" w:space="0" w:color="E0E0E0"/>
              <w:bottom w:val="none" w:sz="1" w:space="0" w:color="AEAEAE"/>
              <w:right w:val="none" w:sz="1" w:space="0" w:color="152935"/>
            </w:tcBorders>
            <w:shd w:val="clear" w:color="auto" w:fill="FFFFFF"/>
            <w:vAlign w:val="bottom"/>
          </w:tcPr>
          <w:p w14:paraId="4CF3355B" w14:textId="77777777" w:rsidR="00A35DB8" w:rsidRPr="00F571ED" w:rsidRDefault="00A35DB8" w:rsidP="00A35DB8">
            <w:pPr>
              <w:spacing w:before="10" w:after="10"/>
              <w:ind w:left="30" w:right="40"/>
              <w:jc w:val="center"/>
              <w:rPr>
                <w:sz w:val="20"/>
                <w:szCs w:val="20"/>
              </w:rPr>
            </w:pPr>
            <w:r w:rsidRPr="00F571ED">
              <w:rPr>
                <w:rFonts w:ascii="Arial" w:eastAsia="Arial" w:hAnsi="Arial" w:cs="Arial"/>
                <w:color w:val="264A60"/>
                <w:sz w:val="20"/>
                <w:szCs w:val="20"/>
              </w:rPr>
              <w:t>Collinearity Statistics</w:t>
            </w:r>
          </w:p>
        </w:tc>
      </w:tr>
      <w:tr w:rsidR="00A35DB8" w:rsidRPr="00F571ED" w14:paraId="32AEDEC3" w14:textId="77777777" w:rsidTr="00A35DB8">
        <w:tc>
          <w:tcPr>
            <w:tcW w:w="1520" w:type="dxa"/>
            <w:gridSpan w:val="2"/>
            <w:vMerge/>
            <w:tcBorders>
              <w:top w:val="none" w:sz="1" w:space="0" w:color="152935"/>
              <w:left w:val="none" w:sz="1" w:space="0" w:color="152935"/>
            </w:tcBorders>
          </w:tcPr>
          <w:p w14:paraId="66998EBC" w14:textId="77777777" w:rsidR="00A35DB8" w:rsidRPr="00F571ED" w:rsidRDefault="00A35DB8" w:rsidP="00A35DB8">
            <w:pPr>
              <w:rPr>
                <w:sz w:val="20"/>
                <w:szCs w:val="20"/>
              </w:rPr>
            </w:pPr>
          </w:p>
        </w:tc>
        <w:tc>
          <w:tcPr>
            <w:tcW w:w="1170" w:type="dxa"/>
            <w:tcBorders>
              <w:top w:val="none" w:sz="1" w:space="0" w:color="152935"/>
              <w:left w:val="single" w:sz="1" w:space="0" w:color="E0E0E0"/>
              <w:bottom w:val="none" w:sz="1" w:space="0" w:color="AEAEAE"/>
              <w:right w:val="single" w:sz="1" w:space="0" w:color="E0E0E0"/>
            </w:tcBorders>
          </w:tcPr>
          <w:p w14:paraId="5AE6779E" w14:textId="0958C636" w:rsidR="00A35DB8" w:rsidRPr="00F571ED" w:rsidRDefault="00A35DB8" w:rsidP="00A35DB8">
            <w:pPr>
              <w:rPr>
                <w:sz w:val="20"/>
                <w:szCs w:val="20"/>
              </w:rPr>
            </w:pPr>
            <w:r w:rsidRPr="00F571ED">
              <w:rPr>
                <w:rFonts w:ascii="Arial" w:eastAsia="Arial" w:hAnsi="Arial" w:cs="Arial"/>
                <w:color w:val="264A60"/>
                <w:sz w:val="20"/>
                <w:szCs w:val="20"/>
              </w:rPr>
              <w:t>Tolerance</w:t>
            </w:r>
          </w:p>
        </w:tc>
        <w:tc>
          <w:tcPr>
            <w:tcW w:w="1350" w:type="dxa"/>
            <w:tcBorders>
              <w:top w:val="none" w:sz="1" w:space="0" w:color="AEAEAE"/>
              <w:left w:val="single" w:sz="1" w:space="0" w:color="E0E0E0"/>
              <w:bottom w:val="single" w:sz="1" w:space="0" w:color="152935"/>
              <w:right w:val="none" w:sz="1" w:space="0" w:color="152935"/>
            </w:tcBorders>
            <w:shd w:val="clear" w:color="auto" w:fill="FFFFFF"/>
            <w:vAlign w:val="bottom"/>
          </w:tcPr>
          <w:p w14:paraId="5687CC20" w14:textId="568A99BE" w:rsidR="00A35DB8" w:rsidRPr="00F571ED" w:rsidRDefault="00A35DB8" w:rsidP="00A35DB8">
            <w:pPr>
              <w:spacing w:before="10" w:after="10"/>
              <w:ind w:left="30" w:right="40"/>
              <w:jc w:val="center"/>
              <w:rPr>
                <w:sz w:val="20"/>
                <w:szCs w:val="20"/>
              </w:rPr>
            </w:pPr>
            <w:r w:rsidRPr="00A35DB8">
              <w:rPr>
                <w:color w:val="1F497D" w:themeColor="text2"/>
                <w:sz w:val="20"/>
                <w:szCs w:val="20"/>
              </w:rPr>
              <w:t>VIF</w:t>
            </w:r>
          </w:p>
        </w:tc>
      </w:tr>
      <w:tr w:rsidR="00A35DB8" w:rsidRPr="00F571ED" w14:paraId="29166CD7" w14:textId="77777777" w:rsidTr="00A35DB8">
        <w:tc>
          <w:tcPr>
            <w:tcW w:w="0" w:type="auto"/>
            <w:vMerge w:val="restart"/>
            <w:tcBorders>
              <w:top w:val="single" w:sz="1" w:space="0" w:color="152935"/>
              <w:left w:val="none" w:sz="1" w:space="0" w:color="152935"/>
              <w:bottom w:val="single" w:sz="1" w:space="0" w:color="152935"/>
              <w:right w:val="none" w:sz="1" w:space="0" w:color="AEAEAE"/>
            </w:tcBorders>
            <w:shd w:val="clear" w:color="auto" w:fill="E0E0E0"/>
          </w:tcPr>
          <w:p w14:paraId="79A4B155" w14:textId="77777777" w:rsidR="00A35DB8" w:rsidRPr="00F571ED" w:rsidRDefault="00A35DB8" w:rsidP="00A35DB8">
            <w:pPr>
              <w:spacing w:before="15" w:after="10"/>
              <w:ind w:left="30" w:right="40"/>
              <w:rPr>
                <w:sz w:val="20"/>
                <w:szCs w:val="20"/>
              </w:rPr>
            </w:pPr>
            <w:r w:rsidRPr="00F571ED">
              <w:rPr>
                <w:rFonts w:ascii="Arial" w:eastAsia="Arial" w:hAnsi="Arial" w:cs="Arial"/>
                <w:color w:val="264A60"/>
                <w:sz w:val="20"/>
                <w:szCs w:val="20"/>
              </w:rPr>
              <w:t>1</w:t>
            </w:r>
          </w:p>
        </w:tc>
        <w:tc>
          <w:tcPr>
            <w:tcW w:w="1311" w:type="dxa"/>
            <w:tcBorders>
              <w:top w:val="single" w:sz="1" w:space="0" w:color="152935"/>
              <w:left w:val="none" w:sz="1" w:space="0" w:color="AEAEAE"/>
              <w:bottom w:val="single" w:sz="1" w:space="0" w:color="AEAEAE"/>
              <w:right w:val="none" w:sz="1" w:space="0" w:color="152935"/>
            </w:tcBorders>
            <w:shd w:val="clear" w:color="auto" w:fill="E0E0E0"/>
          </w:tcPr>
          <w:p w14:paraId="3E34098F" w14:textId="77777777" w:rsidR="00A35DB8" w:rsidRPr="00F571ED" w:rsidRDefault="00A35DB8" w:rsidP="00A35DB8">
            <w:pPr>
              <w:spacing w:before="15" w:after="10"/>
              <w:ind w:left="30" w:right="40"/>
              <w:rPr>
                <w:sz w:val="20"/>
                <w:szCs w:val="20"/>
              </w:rPr>
            </w:pPr>
            <w:r w:rsidRPr="00F571ED">
              <w:rPr>
                <w:rFonts w:ascii="Arial" w:eastAsia="Arial" w:hAnsi="Arial" w:cs="Arial"/>
                <w:color w:val="264A60"/>
                <w:sz w:val="20"/>
                <w:szCs w:val="20"/>
              </w:rPr>
              <w:t>(Constant)</w:t>
            </w:r>
          </w:p>
        </w:tc>
        <w:tc>
          <w:tcPr>
            <w:tcW w:w="1170" w:type="dxa"/>
            <w:tcBorders>
              <w:top w:val="single" w:sz="1" w:space="0" w:color="152935"/>
              <w:left w:val="single" w:sz="1" w:space="0" w:color="E0E0E0"/>
              <w:bottom w:val="single" w:sz="1" w:space="0" w:color="AEAEAE"/>
              <w:right w:val="single" w:sz="1" w:space="0" w:color="E0E0E0"/>
            </w:tcBorders>
            <w:shd w:val="clear" w:color="auto" w:fill="F9F9FB"/>
          </w:tcPr>
          <w:p w14:paraId="3BF7CCE3" w14:textId="62720652" w:rsidR="00A35DB8" w:rsidRPr="00F571ED" w:rsidRDefault="00A35DB8" w:rsidP="00A35DB8">
            <w:pPr>
              <w:spacing w:before="15" w:after="10"/>
              <w:ind w:left="30" w:right="40"/>
              <w:jc w:val="right"/>
              <w:rPr>
                <w:sz w:val="20"/>
                <w:szCs w:val="20"/>
              </w:rPr>
            </w:pPr>
          </w:p>
        </w:tc>
        <w:tc>
          <w:tcPr>
            <w:tcW w:w="1350" w:type="dxa"/>
            <w:tcBorders>
              <w:top w:val="single" w:sz="1" w:space="0" w:color="152935"/>
              <w:left w:val="single" w:sz="1" w:space="0" w:color="E0E0E0"/>
              <w:bottom w:val="single" w:sz="1" w:space="0" w:color="AEAEAE"/>
              <w:right w:val="none" w:sz="1" w:space="0" w:color="152935"/>
            </w:tcBorders>
            <w:shd w:val="clear" w:color="auto" w:fill="F9F9FB"/>
          </w:tcPr>
          <w:p w14:paraId="2C7BEBEB" w14:textId="77777777" w:rsidR="00A35DB8" w:rsidRPr="00F571ED" w:rsidRDefault="00A35DB8" w:rsidP="00A35DB8">
            <w:pPr>
              <w:rPr>
                <w:sz w:val="20"/>
                <w:szCs w:val="20"/>
              </w:rPr>
            </w:pPr>
          </w:p>
        </w:tc>
      </w:tr>
      <w:tr w:rsidR="00A35DB8" w:rsidRPr="00F571ED" w14:paraId="43E23DA6" w14:textId="77777777" w:rsidTr="00A35DB8">
        <w:tc>
          <w:tcPr>
            <w:tcW w:w="0" w:type="auto"/>
            <w:vMerge/>
            <w:tcBorders>
              <w:top w:val="single" w:sz="1" w:space="0" w:color="152935"/>
              <w:left w:val="none" w:sz="1" w:space="0" w:color="152935"/>
              <w:bottom w:val="single" w:sz="1" w:space="0" w:color="152935"/>
              <w:right w:val="none" w:sz="1" w:space="0" w:color="AEAEAE"/>
            </w:tcBorders>
          </w:tcPr>
          <w:p w14:paraId="5C5A3F1B" w14:textId="77777777" w:rsidR="00A35DB8" w:rsidRPr="00F571ED" w:rsidRDefault="00A35DB8" w:rsidP="00A35DB8">
            <w:pPr>
              <w:rPr>
                <w:sz w:val="20"/>
                <w:szCs w:val="20"/>
              </w:rPr>
            </w:pPr>
          </w:p>
        </w:tc>
        <w:tc>
          <w:tcPr>
            <w:tcW w:w="1311" w:type="dxa"/>
            <w:tcBorders>
              <w:top w:val="single" w:sz="1" w:space="0" w:color="AEAEAE"/>
              <w:left w:val="none" w:sz="1" w:space="0" w:color="AEAEAE"/>
              <w:bottom w:val="single" w:sz="1" w:space="0" w:color="AEAEAE"/>
              <w:right w:val="none" w:sz="1" w:space="0" w:color="152935"/>
            </w:tcBorders>
            <w:shd w:val="clear" w:color="auto" w:fill="E0E0E0"/>
          </w:tcPr>
          <w:p w14:paraId="0D33E832" w14:textId="77777777" w:rsidR="00A35DB8" w:rsidRPr="00F571ED" w:rsidRDefault="00A35DB8" w:rsidP="00A35DB8">
            <w:pPr>
              <w:spacing w:before="15" w:after="10"/>
              <w:ind w:left="30" w:right="40"/>
              <w:rPr>
                <w:sz w:val="20"/>
                <w:szCs w:val="20"/>
              </w:rPr>
            </w:pPr>
            <w:r w:rsidRPr="00F571ED">
              <w:rPr>
                <w:rFonts w:ascii="Arial" w:eastAsia="Arial" w:hAnsi="Arial" w:cs="Arial"/>
                <w:color w:val="264A60"/>
                <w:sz w:val="20"/>
                <w:szCs w:val="20"/>
              </w:rPr>
              <w:t>LAG_X1</w:t>
            </w:r>
          </w:p>
        </w:tc>
        <w:tc>
          <w:tcPr>
            <w:tcW w:w="1170" w:type="dxa"/>
            <w:tcBorders>
              <w:top w:val="single" w:sz="1" w:space="0" w:color="AEAEAE"/>
              <w:left w:val="single" w:sz="1" w:space="0" w:color="E0E0E0"/>
              <w:bottom w:val="single" w:sz="1" w:space="0" w:color="AEAEAE"/>
              <w:right w:val="single" w:sz="1" w:space="0" w:color="E0E0E0"/>
            </w:tcBorders>
            <w:shd w:val="clear" w:color="auto" w:fill="F9F9FB"/>
          </w:tcPr>
          <w:p w14:paraId="34A6A64C" w14:textId="0EC2444C" w:rsidR="00A35DB8" w:rsidRPr="00F571ED" w:rsidRDefault="00A35DB8" w:rsidP="00A35DB8">
            <w:pPr>
              <w:spacing w:before="15" w:after="10"/>
              <w:ind w:left="30" w:right="40"/>
              <w:jc w:val="right"/>
              <w:rPr>
                <w:sz w:val="20"/>
                <w:szCs w:val="20"/>
              </w:rPr>
            </w:pPr>
            <w:r>
              <w:rPr>
                <w:sz w:val="20"/>
                <w:szCs w:val="20"/>
              </w:rPr>
              <w:t>.447</w:t>
            </w:r>
          </w:p>
        </w:tc>
        <w:tc>
          <w:tcPr>
            <w:tcW w:w="1350" w:type="dxa"/>
            <w:tcBorders>
              <w:top w:val="single" w:sz="1" w:space="0" w:color="AEAEAE"/>
              <w:left w:val="single" w:sz="1" w:space="0" w:color="E0E0E0"/>
              <w:bottom w:val="single" w:sz="1" w:space="0" w:color="AEAEAE"/>
              <w:right w:val="none" w:sz="1" w:space="0" w:color="152935"/>
            </w:tcBorders>
            <w:shd w:val="clear" w:color="auto" w:fill="F9F9FB"/>
          </w:tcPr>
          <w:p w14:paraId="7846817B" w14:textId="53C54B02" w:rsidR="00A35DB8" w:rsidRPr="00F571ED" w:rsidRDefault="00A35DB8" w:rsidP="00A35DB8">
            <w:pPr>
              <w:spacing w:before="15" w:after="10"/>
              <w:ind w:left="30" w:right="40"/>
              <w:jc w:val="right"/>
              <w:rPr>
                <w:sz w:val="20"/>
                <w:szCs w:val="20"/>
              </w:rPr>
            </w:pPr>
            <w:r>
              <w:rPr>
                <w:sz w:val="20"/>
                <w:szCs w:val="20"/>
              </w:rPr>
              <w:t>2.238</w:t>
            </w:r>
          </w:p>
        </w:tc>
      </w:tr>
      <w:tr w:rsidR="00A35DB8" w:rsidRPr="00F571ED" w14:paraId="63E84DFC" w14:textId="77777777" w:rsidTr="00A35DB8">
        <w:tc>
          <w:tcPr>
            <w:tcW w:w="0" w:type="auto"/>
            <w:vMerge/>
            <w:tcBorders>
              <w:top w:val="single" w:sz="1" w:space="0" w:color="152935"/>
              <w:left w:val="none" w:sz="1" w:space="0" w:color="152935"/>
              <w:bottom w:val="single" w:sz="1" w:space="0" w:color="152935"/>
              <w:right w:val="none" w:sz="1" w:space="0" w:color="AEAEAE"/>
            </w:tcBorders>
          </w:tcPr>
          <w:p w14:paraId="5963EDC8" w14:textId="77777777" w:rsidR="00A35DB8" w:rsidRPr="00F571ED" w:rsidRDefault="00A35DB8" w:rsidP="00A35DB8">
            <w:pPr>
              <w:rPr>
                <w:sz w:val="20"/>
                <w:szCs w:val="20"/>
              </w:rPr>
            </w:pPr>
          </w:p>
        </w:tc>
        <w:tc>
          <w:tcPr>
            <w:tcW w:w="1311" w:type="dxa"/>
            <w:tcBorders>
              <w:top w:val="single" w:sz="1" w:space="0" w:color="AEAEAE"/>
              <w:left w:val="none" w:sz="1" w:space="0" w:color="AEAEAE"/>
              <w:bottom w:val="single" w:sz="1" w:space="0" w:color="AEAEAE"/>
              <w:right w:val="none" w:sz="1" w:space="0" w:color="152935"/>
            </w:tcBorders>
            <w:shd w:val="clear" w:color="auto" w:fill="E0E0E0"/>
          </w:tcPr>
          <w:p w14:paraId="69A601BF" w14:textId="77777777" w:rsidR="00A35DB8" w:rsidRPr="00F571ED" w:rsidRDefault="00A35DB8" w:rsidP="00A35DB8">
            <w:pPr>
              <w:spacing w:before="15" w:after="10"/>
              <w:ind w:left="30" w:right="40"/>
              <w:rPr>
                <w:sz w:val="20"/>
                <w:szCs w:val="20"/>
              </w:rPr>
            </w:pPr>
            <w:r w:rsidRPr="00F571ED">
              <w:rPr>
                <w:rFonts w:ascii="Arial" w:eastAsia="Arial" w:hAnsi="Arial" w:cs="Arial"/>
                <w:color w:val="264A60"/>
                <w:sz w:val="20"/>
                <w:szCs w:val="20"/>
              </w:rPr>
              <w:t>LAG_X2</w:t>
            </w:r>
          </w:p>
        </w:tc>
        <w:tc>
          <w:tcPr>
            <w:tcW w:w="1170" w:type="dxa"/>
            <w:tcBorders>
              <w:top w:val="single" w:sz="1" w:space="0" w:color="AEAEAE"/>
              <w:left w:val="single" w:sz="1" w:space="0" w:color="E0E0E0"/>
              <w:bottom w:val="single" w:sz="1" w:space="0" w:color="AEAEAE"/>
              <w:right w:val="single" w:sz="1" w:space="0" w:color="E0E0E0"/>
            </w:tcBorders>
            <w:shd w:val="clear" w:color="auto" w:fill="F9F9FB"/>
          </w:tcPr>
          <w:p w14:paraId="52DDDCCA" w14:textId="1E0F9487" w:rsidR="00A35DB8" w:rsidRPr="00F571ED" w:rsidRDefault="00A35DB8" w:rsidP="00A35DB8">
            <w:pPr>
              <w:spacing w:before="15" w:after="10"/>
              <w:ind w:left="30" w:right="40"/>
              <w:jc w:val="right"/>
              <w:rPr>
                <w:sz w:val="20"/>
                <w:szCs w:val="20"/>
              </w:rPr>
            </w:pPr>
            <w:r>
              <w:rPr>
                <w:sz w:val="20"/>
                <w:szCs w:val="20"/>
              </w:rPr>
              <w:t>.429</w:t>
            </w:r>
          </w:p>
        </w:tc>
        <w:tc>
          <w:tcPr>
            <w:tcW w:w="1350" w:type="dxa"/>
            <w:tcBorders>
              <w:top w:val="single" w:sz="1" w:space="0" w:color="AEAEAE"/>
              <w:left w:val="single" w:sz="1" w:space="0" w:color="E0E0E0"/>
              <w:bottom w:val="single" w:sz="1" w:space="0" w:color="AEAEAE"/>
              <w:right w:val="none" w:sz="1" w:space="0" w:color="152935"/>
            </w:tcBorders>
            <w:shd w:val="clear" w:color="auto" w:fill="F9F9FB"/>
          </w:tcPr>
          <w:p w14:paraId="246C2586" w14:textId="22806475" w:rsidR="00A35DB8" w:rsidRPr="00F571ED" w:rsidRDefault="00A35DB8" w:rsidP="00A35DB8">
            <w:pPr>
              <w:spacing w:before="15" w:after="10"/>
              <w:ind w:left="30" w:right="40"/>
              <w:jc w:val="right"/>
              <w:rPr>
                <w:sz w:val="20"/>
                <w:szCs w:val="20"/>
              </w:rPr>
            </w:pPr>
            <w:r>
              <w:rPr>
                <w:sz w:val="20"/>
                <w:szCs w:val="20"/>
              </w:rPr>
              <w:t>2.331</w:t>
            </w:r>
          </w:p>
        </w:tc>
      </w:tr>
      <w:tr w:rsidR="00A35DB8" w:rsidRPr="00F571ED" w14:paraId="03DA0960" w14:textId="77777777" w:rsidTr="00A35DB8">
        <w:tc>
          <w:tcPr>
            <w:tcW w:w="0" w:type="auto"/>
            <w:vMerge/>
            <w:tcBorders>
              <w:top w:val="single" w:sz="1" w:space="0" w:color="152935"/>
              <w:left w:val="none" w:sz="1" w:space="0" w:color="152935"/>
              <w:bottom w:val="single" w:sz="1" w:space="0" w:color="152935"/>
              <w:right w:val="none" w:sz="1" w:space="0" w:color="AEAEAE"/>
            </w:tcBorders>
          </w:tcPr>
          <w:p w14:paraId="6204A140" w14:textId="77777777" w:rsidR="00A35DB8" w:rsidRPr="00F571ED" w:rsidRDefault="00A35DB8" w:rsidP="00A35DB8">
            <w:pPr>
              <w:rPr>
                <w:sz w:val="20"/>
                <w:szCs w:val="20"/>
              </w:rPr>
            </w:pPr>
          </w:p>
        </w:tc>
        <w:tc>
          <w:tcPr>
            <w:tcW w:w="1311" w:type="dxa"/>
            <w:tcBorders>
              <w:top w:val="single" w:sz="1" w:space="0" w:color="AEAEAE"/>
              <w:left w:val="none" w:sz="1" w:space="0" w:color="AEAEAE"/>
              <w:bottom w:val="single" w:sz="1" w:space="0" w:color="AEAEAE"/>
              <w:right w:val="none" w:sz="1" w:space="0" w:color="152935"/>
            </w:tcBorders>
            <w:shd w:val="clear" w:color="auto" w:fill="E0E0E0"/>
          </w:tcPr>
          <w:p w14:paraId="66AAF2E2" w14:textId="77777777" w:rsidR="00A35DB8" w:rsidRPr="00F571ED" w:rsidRDefault="00A35DB8" w:rsidP="00A35DB8">
            <w:pPr>
              <w:spacing w:before="15" w:after="10"/>
              <w:ind w:left="30" w:right="40"/>
              <w:rPr>
                <w:sz w:val="20"/>
                <w:szCs w:val="20"/>
              </w:rPr>
            </w:pPr>
            <w:r w:rsidRPr="00F571ED">
              <w:rPr>
                <w:rFonts w:ascii="Arial" w:eastAsia="Arial" w:hAnsi="Arial" w:cs="Arial"/>
                <w:color w:val="264A60"/>
                <w:sz w:val="20"/>
                <w:szCs w:val="20"/>
              </w:rPr>
              <w:t>LAG_X3</w:t>
            </w:r>
          </w:p>
        </w:tc>
        <w:tc>
          <w:tcPr>
            <w:tcW w:w="1170" w:type="dxa"/>
            <w:tcBorders>
              <w:top w:val="single" w:sz="1" w:space="0" w:color="AEAEAE"/>
              <w:left w:val="single" w:sz="1" w:space="0" w:color="E0E0E0"/>
              <w:bottom w:val="single" w:sz="1" w:space="0" w:color="AEAEAE"/>
              <w:right w:val="single" w:sz="1" w:space="0" w:color="E0E0E0"/>
            </w:tcBorders>
            <w:shd w:val="clear" w:color="auto" w:fill="F9F9FB"/>
          </w:tcPr>
          <w:p w14:paraId="34A5FE50" w14:textId="1D5DCE60" w:rsidR="00A35DB8" w:rsidRPr="00F571ED" w:rsidRDefault="00A35DB8" w:rsidP="00A35DB8">
            <w:pPr>
              <w:spacing w:before="15" w:after="10"/>
              <w:ind w:left="30" w:right="40"/>
              <w:jc w:val="right"/>
              <w:rPr>
                <w:sz w:val="20"/>
                <w:szCs w:val="20"/>
              </w:rPr>
            </w:pPr>
            <w:r>
              <w:rPr>
                <w:sz w:val="20"/>
                <w:szCs w:val="20"/>
              </w:rPr>
              <w:t>.967</w:t>
            </w:r>
          </w:p>
        </w:tc>
        <w:tc>
          <w:tcPr>
            <w:tcW w:w="1350" w:type="dxa"/>
            <w:tcBorders>
              <w:top w:val="single" w:sz="1" w:space="0" w:color="AEAEAE"/>
              <w:left w:val="single" w:sz="1" w:space="0" w:color="E0E0E0"/>
              <w:bottom w:val="single" w:sz="1" w:space="0" w:color="AEAEAE"/>
              <w:right w:val="none" w:sz="1" w:space="0" w:color="152935"/>
            </w:tcBorders>
            <w:shd w:val="clear" w:color="auto" w:fill="F9F9FB"/>
          </w:tcPr>
          <w:p w14:paraId="5F1A0260" w14:textId="07B3FDFD" w:rsidR="00A35DB8" w:rsidRPr="00F571ED" w:rsidRDefault="00A35DB8" w:rsidP="00A35DB8">
            <w:pPr>
              <w:spacing w:before="15" w:after="10"/>
              <w:ind w:left="30" w:right="40"/>
              <w:jc w:val="right"/>
              <w:rPr>
                <w:sz w:val="20"/>
                <w:szCs w:val="20"/>
              </w:rPr>
            </w:pPr>
            <w:r>
              <w:rPr>
                <w:sz w:val="20"/>
                <w:szCs w:val="20"/>
              </w:rPr>
              <w:t>1.034</w:t>
            </w:r>
          </w:p>
        </w:tc>
      </w:tr>
      <w:tr w:rsidR="00A35DB8" w:rsidRPr="00F571ED" w14:paraId="3CEF5669" w14:textId="77777777" w:rsidTr="00A35DB8">
        <w:tc>
          <w:tcPr>
            <w:tcW w:w="0" w:type="auto"/>
            <w:vMerge/>
            <w:tcBorders>
              <w:top w:val="single" w:sz="1" w:space="0" w:color="152935"/>
              <w:left w:val="none" w:sz="1" w:space="0" w:color="152935"/>
              <w:bottom w:val="single" w:sz="1" w:space="0" w:color="152935"/>
              <w:right w:val="none" w:sz="1" w:space="0" w:color="AEAEAE"/>
            </w:tcBorders>
          </w:tcPr>
          <w:p w14:paraId="5EA65BF3" w14:textId="77777777" w:rsidR="00A35DB8" w:rsidRPr="00F571ED" w:rsidRDefault="00A35DB8" w:rsidP="00A35DB8">
            <w:pPr>
              <w:rPr>
                <w:sz w:val="20"/>
                <w:szCs w:val="20"/>
              </w:rPr>
            </w:pPr>
          </w:p>
        </w:tc>
        <w:tc>
          <w:tcPr>
            <w:tcW w:w="1311" w:type="dxa"/>
            <w:tcBorders>
              <w:top w:val="single" w:sz="1" w:space="0" w:color="AEAEAE"/>
              <w:left w:val="none" w:sz="1" w:space="0" w:color="AEAEAE"/>
              <w:bottom w:val="single" w:sz="1" w:space="0" w:color="AEAEAE"/>
              <w:right w:val="none" w:sz="1" w:space="0" w:color="152935"/>
            </w:tcBorders>
            <w:shd w:val="clear" w:color="auto" w:fill="E0E0E0"/>
          </w:tcPr>
          <w:p w14:paraId="2F225C55" w14:textId="77777777" w:rsidR="00A35DB8" w:rsidRPr="00F571ED" w:rsidRDefault="00A35DB8" w:rsidP="00A35DB8">
            <w:pPr>
              <w:spacing w:before="15" w:after="10"/>
              <w:ind w:left="30" w:right="40"/>
              <w:rPr>
                <w:sz w:val="20"/>
                <w:szCs w:val="20"/>
              </w:rPr>
            </w:pPr>
            <w:r w:rsidRPr="00F571ED">
              <w:rPr>
                <w:rFonts w:ascii="Arial" w:eastAsia="Arial" w:hAnsi="Arial" w:cs="Arial"/>
                <w:color w:val="264A60"/>
                <w:sz w:val="20"/>
                <w:szCs w:val="20"/>
              </w:rPr>
              <w:t>LAG_X4</w:t>
            </w:r>
          </w:p>
        </w:tc>
        <w:tc>
          <w:tcPr>
            <w:tcW w:w="1170" w:type="dxa"/>
            <w:tcBorders>
              <w:top w:val="single" w:sz="1" w:space="0" w:color="AEAEAE"/>
              <w:left w:val="single" w:sz="1" w:space="0" w:color="E0E0E0"/>
              <w:bottom w:val="single" w:sz="1" w:space="0" w:color="AEAEAE"/>
              <w:right w:val="single" w:sz="1" w:space="0" w:color="E0E0E0"/>
            </w:tcBorders>
            <w:shd w:val="clear" w:color="auto" w:fill="F9F9FB"/>
          </w:tcPr>
          <w:p w14:paraId="1AB31546" w14:textId="29DDC902" w:rsidR="00A35DB8" w:rsidRPr="00F571ED" w:rsidRDefault="00A35DB8" w:rsidP="00A35DB8">
            <w:pPr>
              <w:spacing w:before="15" w:after="10"/>
              <w:ind w:left="30" w:right="40"/>
              <w:jc w:val="right"/>
              <w:rPr>
                <w:sz w:val="20"/>
                <w:szCs w:val="20"/>
              </w:rPr>
            </w:pPr>
            <w:r>
              <w:rPr>
                <w:sz w:val="20"/>
                <w:szCs w:val="20"/>
              </w:rPr>
              <w:t>.850</w:t>
            </w:r>
          </w:p>
        </w:tc>
        <w:tc>
          <w:tcPr>
            <w:tcW w:w="1350" w:type="dxa"/>
            <w:tcBorders>
              <w:top w:val="single" w:sz="1" w:space="0" w:color="AEAEAE"/>
              <w:left w:val="single" w:sz="1" w:space="0" w:color="E0E0E0"/>
              <w:bottom w:val="single" w:sz="1" w:space="0" w:color="AEAEAE"/>
              <w:right w:val="none" w:sz="1" w:space="0" w:color="152935"/>
            </w:tcBorders>
            <w:shd w:val="clear" w:color="auto" w:fill="F9F9FB"/>
          </w:tcPr>
          <w:p w14:paraId="6343D92C" w14:textId="1075F730" w:rsidR="00A35DB8" w:rsidRPr="00F571ED" w:rsidRDefault="00A35DB8" w:rsidP="00A35DB8">
            <w:pPr>
              <w:spacing w:before="15" w:after="10"/>
              <w:ind w:left="30" w:right="40"/>
              <w:jc w:val="right"/>
              <w:rPr>
                <w:sz w:val="20"/>
                <w:szCs w:val="20"/>
              </w:rPr>
            </w:pPr>
            <w:r>
              <w:rPr>
                <w:sz w:val="20"/>
                <w:szCs w:val="20"/>
              </w:rPr>
              <w:t>1.176</w:t>
            </w:r>
          </w:p>
        </w:tc>
      </w:tr>
      <w:tr w:rsidR="00A35DB8" w:rsidRPr="00F571ED" w14:paraId="47E85497" w14:textId="77777777" w:rsidTr="00A35DB8">
        <w:tc>
          <w:tcPr>
            <w:tcW w:w="0" w:type="auto"/>
            <w:vMerge/>
            <w:tcBorders>
              <w:top w:val="single" w:sz="1" w:space="0" w:color="152935"/>
              <w:left w:val="none" w:sz="1" w:space="0" w:color="152935"/>
              <w:bottom w:val="single" w:sz="1" w:space="0" w:color="152935"/>
              <w:right w:val="none" w:sz="1" w:space="0" w:color="AEAEAE"/>
            </w:tcBorders>
          </w:tcPr>
          <w:p w14:paraId="44D2C36D" w14:textId="77777777" w:rsidR="00A35DB8" w:rsidRPr="00F571ED" w:rsidRDefault="00A35DB8" w:rsidP="00A35DB8">
            <w:pPr>
              <w:rPr>
                <w:sz w:val="20"/>
                <w:szCs w:val="20"/>
              </w:rPr>
            </w:pPr>
          </w:p>
        </w:tc>
        <w:tc>
          <w:tcPr>
            <w:tcW w:w="1311" w:type="dxa"/>
            <w:tcBorders>
              <w:top w:val="single" w:sz="1" w:space="0" w:color="AEAEAE"/>
              <w:left w:val="none" w:sz="1" w:space="0" w:color="AEAEAE"/>
              <w:bottom w:val="single" w:sz="1" w:space="0" w:color="152935"/>
              <w:right w:val="none" w:sz="1" w:space="0" w:color="152935"/>
            </w:tcBorders>
            <w:shd w:val="clear" w:color="auto" w:fill="E0E0E0"/>
          </w:tcPr>
          <w:p w14:paraId="649FF8CC" w14:textId="77777777" w:rsidR="00A35DB8" w:rsidRPr="00F571ED" w:rsidRDefault="00A35DB8" w:rsidP="00A35DB8">
            <w:pPr>
              <w:spacing w:before="15" w:after="10"/>
              <w:ind w:left="30" w:right="40"/>
              <w:rPr>
                <w:sz w:val="20"/>
                <w:szCs w:val="20"/>
              </w:rPr>
            </w:pPr>
            <w:r w:rsidRPr="00F571ED">
              <w:rPr>
                <w:rFonts w:ascii="Arial" w:eastAsia="Arial" w:hAnsi="Arial" w:cs="Arial"/>
                <w:color w:val="264A60"/>
                <w:sz w:val="20"/>
                <w:szCs w:val="20"/>
              </w:rPr>
              <w:t>LAG_X5</w:t>
            </w:r>
          </w:p>
        </w:tc>
        <w:tc>
          <w:tcPr>
            <w:tcW w:w="1170" w:type="dxa"/>
            <w:tcBorders>
              <w:top w:val="single" w:sz="1" w:space="0" w:color="AEAEAE"/>
              <w:left w:val="single" w:sz="1" w:space="0" w:color="E0E0E0"/>
              <w:bottom w:val="single" w:sz="1" w:space="0" w:color="152935"/>
              <w:right w:val="single" w:sz="1" w:space="0" w:color="E0E0E0"/>
            </w:tcBorders>
            <w:shd w:val="clear" w:color="auto" w:fill="F9F9FB"/>
          </w:tcPr>
          <w:p w14:paraId="61A899B8" w14:textId="2C8D63FF" w:rsidR="00A35DB8" w:rsidRPr="00F571ED" w:rsidRDefault="00A35DB8" w:rsidP="00A35DB8">
            <w:pPr>
              <w:spacing w:before="15" w:after="10"/>
              <w:ind w:left="30" w:right="40"/>
              <w:jc w:val="right"/>
              <w:rPr>
                <w:sz w:val="20"/>
                <w:szCs w:val="20"/>
              </w:rPr>
            </w:pPr>
            <w:r>
              <w:rPr>
                <w:sz w:val="20"/>
                <w:szCs w:val="20"/>
              </w:rPr>
              <w:t>.948</w:t>
            </w:r>
          </w:p>
        </w:tc>
        <w:tc>
          <w:tcPr>
            <w:tcW w:w="1350" w:type="dxa"/>
            <w:tcBorders>
              <w:top w:val="single" w:sz="1" w:space="0" w:color="AEAEAE"/>
              <w:left w:val="single" w:sz="1" w:space="0" w:color="E0E0E0"/>
              <w:bottom w:val="single" w:sz="1" w:space="0" w:color="152935"/>
              <w:right w:val="none" w:sz="1" w:space="0" w:color="152935"/>
            </w:tcBorders>
            <w:shd w:val="clear" w:color="auto" w:fill="F9F9FB"/>
          </w:tcPr>
          <w:p w14:paraId="1C1E0D13" w14:textId="6DD775A3" w:rsidR="00A35DB8" w:rsidRPr="00F571ED" w:rsidRDefault="00A35DB8" w:rsidP="00A35DB8">
            <w:pPr>
              <w:spacing w:before="15" w:after="10"/>
              <w:ind w:left="30" w:right="40"/>
              <w:jc w:val="right"/>
              <w:rPr>
                <w:sz w:val="20"/>
                <w:szCs w:val="20"/>
              </w:rPr>
            </w:pPr>
            <w:r>
              <w:rPr>
                <w:sz w:val="20"/>
                <w:szCs w:val="20"/>
              </w:rPr>
              <w:t>1.055</w:t>
            </w:r>
          </w:p>
        </w:tc>
      </w:tr>
    </w:tbl>
    <w:p w14:paraId="3A9CF92B" w14:textId="13552C1A" w:rsidR="00F571ED" w:rsidRDefault="00BC34D9" w:rsidP="00B85288">
      <w:pPr>
        <w:pStyle w:val="ListParagraph"/>
        <w:numPr>
          <w:ilvl w:val="0"/>
          <w:numId w:val="47"/>
        </w:numPr>
        <w:ind w:left="360"/>
        <w:rPr>
          <w:sz w:val="20"/>
          <w:szCs w:val="20"/>
        </w:rPr>
      </w:pPr>
      <w:r w:rsidRPr="00B85288">
        <w:rPr>
          <w:sz w:val="20"/>
          <w:szCs w:val="20"/>
        </w:rPr>
        <w:t>Dependent Variable</w:t>
      </w:r>
      <w:r w:rsidR="00B85288" w:rsidRPr="00B85288">
        <w:rPr>
          <w:sz w:val="20"/>
          <w:szCs w:val="20"/>
        </w:rPr>
        <w:t>:</w:t>
      </w:r>
      <w:r w:rsidR="005C0585">
        <w:rPr>
          <w:sz w:val="20"/>
          <w:szCs w:val="20"/>
        </w:rPr>
        <w:t xml:space="preserve"> LAG_</w:t>
      </w:r>
      <w:r w:rsidR="00B85288" w:rsidRPr="00B85288">
        <w:rPr>
          <w:sz w:val="20"/>
          <w:szCs w:val="20"/>
        </w:rPr>
        <w:t xml:space="preserve"> Y</w:t>
      </w:r>
    </w:p>
    <w:p w14:paraId="0376567C" w14:textId="77777777" w:rsidR="00B85288" w:rsidRPr="00B85288" w:rsidRDefault="00B85288" w:rsidP="00B85288">
      <w:pPr>
        <w:pStyle w:val="ListParagraph"/>
        <w:ind w:left="360"/>
        <w:rPr>
          <w:sz w:val="20"/>
          <w:szCs w:val="20"/>
        </w:rPr>
      </w:pPr>
    </w:p>
    <w:p w14:paraId="70BE4CE3" w14:textId="2CFBF431" w:rsidR="00EE0FF4" w:rsidRPr="00FA7755" w:rsidRDefault="00EE0FF4" w:rsidP="00EE0FF4">
      <w:pPr>
        <w:pStyle w:val="ListParagraph"/>
        <w:numPr>
          <w:ilvl w:val="0"/>
          <w:numId w:val="46"/>
        </w:numPr>
        <w:ind w:left="360"/>
      </w:pPr>
      <w:r>
        <w:rPr>
          <w:b/>
          <w:bCs/>
        </w:rPr>
        <w:t>Hasil Uji Heterokedastisitas</w:t>
      </w:r>
    </w:p>
    <w:tbl>
      <w:tblPr>
        <w:tblW w:w="0" w:type="auto"/>
        <w:tblInd w:w="10" w:type="dxa"/>
        <w:tblCellMar>
          <w:left w:w="10" w:type="dxa"/>
          <w:right w:w="10" w:type="dxa"/>
        </w:tblCellMar>
        <w:tblLook w:val="0000" w:firstRow="0" w:lastRow="0" w:firstColumn="0" w:lastColumn="0" w:noHBand="0" w:noVBand="0"/>
      </w:tblPr>
      <w:tblGrid>
        <w:gridCol w:w="202"/>
        <w:gridCol w:w="1024"/>
        <w:gridCol w:w="949"/>
        <w:gridCol w:w="1643"/>
        <w:gridCol w:w="2370"/>
        <w:gridCol w:w="658"/>
        <w:gridCol w:w="480"/>
      </w:tblGrid>
      <w:tr w:rsidR="00B85288" w:rsidRPr="00B85288" w14:paraId="042705A3" w14:textId="77777777" w:rsidTr="00B85288">
        <w:tc>
          <w:tcPr>
            <w:tcW w:w="0" w:type="auto"/>
            <w:gridSpan w:val="7"/>
            <w:shd w:val="clear" w:color="auto" w:fill="FFFFFF"/>
            <w:vAlign w:val="center"/>
          </w:tcPr>
          <w:p w14:paraId="14510B31" w14:textId="77777777" w:rsidR="00B85288" w:rsidRPr="00B85288" w:rsidRDefault="00B85288" w:rsidP="00BD4B35">
            <w:pPr>
              <w:spacing w:before="5" w:after="30"/>
              <w:ind w:left="30" w:right="40"/>
              <w:jc w:val="center"/>
              <w:rPr>
                <w:sz w:val="20"/>
                <w:szCs w:val="20"/>
              </w:rPr>
            </w:pPr>
            <w:r w:rsidRPr="00B85288">
              <w:rPr>
                <w:rFonts w:ascii="Arial" w:eastAsia="Arial" w:hAnsi="Arial" w:cs="Arial"/>
                <w:b/>
                <w:color w:val="010205"/>
                <w:sz w:val="20"/>
                <w:szCs w:val="20"/>
              </w:rPr>
              <w:t>Coefficients</w:t>
            </w:r>
            <w:r w:rsidRPr="00B85288">
              <w:rPr>
                <w:sz w:val="20"/>
                <w:szCs w:val="20"/>
                <w:vertAlign w:val="superscript"/>
              </w:rPr>
              <w:t>a</w:t>
            </w:r>
          </w:p>
        </w:tc>
      </w:tr>
      <w:tr w:rsidR="00B85288" w:rsidRPr="00B85288" w14:paraId="67DC0F79" w14:textId="77777777" w:rsidTr="00B85288">
        <w:tc>
          <w:tcPr>
            <w:tcW w:w="0" w:type="auto"/>
            <w:gridSpan w:val="2"/>
            <w:vMerge w:val="restart"/>
            <w:tcBorders>
              <w:top w:val="none" w:sz="1" w:space="0" w:color="152935"/>
              <w:left w:val="none" w:sz="1" w:space="0" w:color="152935"/>
            </w:tcBorders>
            <w:shd w:val="clear" w:color="auto" w:fill="FFFFFF"/>
            <w:vAlign w:val="bottom"/>
          </w:tcPr>
          <w:p w14:paraId="680FDF7B" w14:textId="77777777" w:rsidR="00B85288" w:rsidRPr="00B85288" w:rsidRDefault="00B85288" w:rsidP="00BD4B35">
            <w:pPr>
              <w:spacing w:before="15" w:after="5"/>
              <w:ind w:left="30" w:right="40"/>
              <w:rPr>
                <w:sz w:val="20"/>
                <w:szCs w:val="20"/>
              </w:rPr>
            </w:pPr>
            <w:r w:rsidRPr="00B85288">
              <w:rPr>
                <w:rFonts w:ascii="Arial" w:eastAsia="Arial" w:hAnsi="Arial" w:cs="Arial"/>
                <w:color w:val="264A60"/>
                <w:sz w:val="20"/>
                <w:szCs w:val="20"/>
              </w:rPr>
              <w:t>Model</w:t>
            </w:r>
          </w:p>
        </w:tc>
        <w:tc>
          <w:tcPr>
            <w:tcW w:w="0" w:type="auto"/>
            <w:gridSpan w:val="2"/>
            <w:tcBorders>
              <w:top w:val="none" w:sz="1" w:space="0" w:color="152935"/>
              <w:left w:val="none" w:sz="1" w:space="0" w:color="152935"/>
              <w:bottom w:val="none" w:sz="1" w:space="0" w:color="AEAEAE"/>
              <w:right w:val="single" w:sz="1" w:space="0" w:color="E0E0E0"/>
            </w:tcBorders>
            <w:shd w:val="clear" w:color="auto" w:fill="FFFFFF"/>
            <w:vAlign w:val="bottom"/>
          </w:tcPr>
          <w:p w14:paraId="43FD6466" w14:textId="77777777" w:rsidR="00B85288" w:rsidRPr="00B85288" w:rsidRDefault="00B85288" w:rsidP="00BD4B35">
            <w:pPr>
              <w:spacing w:before="10" w:after="10"/>
              <w:ind w:left="30" w:right="40"/>
              <w:jc w:val="center"/>
              <w:rPr>
                <w:sz w:val="20"/>
                <w:szCs w:val="20"/>
              </w:rPr>
            </w:pPr>
            <w:r w:rsidRPr="00B85288">
              <w:rPr>
                <w:rFonts w:ascii="Arial" w:eastAsia="Arial" w:hAnsi="Arial" w:cs="Arial"/>
                <w:color w:val="264A60"/>
                <w:sz w:val="20"/>
                <w:szCs w:val="20"/>
              </w:rPr>
              <w:t>Unstandardized Coefficients</w:t>
            </w:r>
          </w:p>
        </w:tc>
        <w:tc>
          <w:tcPr>
            <w:tcW w:w="0" w:type="auto"/>
            <w:tcBorders>
              <w:top w:val="none" w:sz="1" w:space="0" w:color="152935"/>
              <w:left w:val="single" w:sz="1" w:space="0" w:color="E0E0E0"/>
              <w:bottom w:val="none" w:sz="1" w:space="0" w:color="AEAEAE"/>
              <w:right w:val="single" w:sz="1" w:space="0" w:color="E0E0E0"/>
            </w:tcBorders>
            <w:shd w:val="clear" w:color="auto" w:fill="FFFFFF"/>
            <w:vAlign w:val="bottom"/>
          </w:tcPr>
          <w:p w14:paraId="6B017A6A" w14:textId="77777777" w:rsidR="00B85288" w:rsidRPr="00B85288" w:rsidRDefault="00B85288" w:rsidP="00BD4B35">
            <w:pPr>
              <w:spacing w:before="10" w:after="10"/>
              <w:ind w:left="30" w:right="40"/>
              <w:jc w:val="center"/>
              <w:rPr>
                <w:sz w:val="20"/>
                <w:szCs w:val="20"/>
              </w:rPr>
            </w:pPr>
            <w:r w:rsidRPr="00B85288">
              <w:rPr>
                <w:rFonts w:ascii="Arial" w:eastAsia="Arial" w:hAnsi="Arial" w:cs="Arial"/>
                <w:color w:val="264A60"/>
                <w:sz w:val="20"/>
                <w:szCs w:val="20"/>
              </w:rPr>
              <w:t>Standardized Coefficients</w:t>
            </w:r>
          </w:p>
        </w:tc>
        <w:tc>
          <w:tcPr>
            <w:tcW w:w="0" w:type="auto"/>
            <w:vMerge w:val="restart"/>
            <w:tcBorders>
              <w:top w:val="none" w:sz="1" w:space="0" w:color="152935"/>
              <w:left w:val="single" w:sz="1" w:space="0" w:color="E0E0E0"/>
              <w:bottom w:val="none" w:sz="1" w:space="0" w:color="AEAEAE"/>
              <w:right w:val="single" w:sz="1" w:space="0" w:color="E0E0E0"/>
            </w:tcBorders>
            <w:shd w:val="clear" w:color="auto" w:fill="FFFFFF"/>
            <w:vAlign w:val="bottom"/>
          </w:tcPr>
          <w:p w14:paraId="32C21AC9" w14:textId="77777777" w:rsidR="00B85288" w:rsidRPr="00B85288" w:rsidRDefault="00B85288" w:rsidP="00BD4B35">
            <w:pPr>
              <w:spacing w:before="10" w:after="10"/>
              <w:ind w:left="30" w:right="40"/>
              <w:jc w:val="center"/>
              <w:rPr>
                <w:sz w:val="20"/>
                <w:szCs w:val="20"/>
              </w:rPr>
            </w:pPr>
            <w:r w:rsidRPr="00B85288">
              <w:rPr>
                <w:rFonts w:ascii="Arial" w:eastAsia="Arial" w:hAnsi="Arial" w:cs="Arial"/>
                <w:color w:val="264A60"/>
                <w:sz w:val="20"/>
                <w:szCs w:val="20"/>
              </w:rPr>
              <w:t>t</w:t>
            </w:r>
          </w:p>
        </w:tc>
        <w:tc>
          <w:tcPr>
            <w:tcW w:w="0" w:type="auto"/>
            <w:vMerge w:val="restart"/>
            <w:tcBorders>
              <w:top w:val="none" w:sz="1" w:space="0" w:color="152935"/>
              <w:left w:val="single" w:sz="1" w:space="0" w:color="E0E0E0"/>
              <w:bottom w:val="none" w:sz="1" w:space="0" w:color="AEAEAE"/>
              <w:right w:val="none" w:sz="1" w:space="0" w:color="152935"/>
            </w:tcBorders>
            <w:shd w:val="clear" w:color="auto" w:fill="FFFFFF"/>
            <w:vAlign w:val="bottom"/>
          </w:tcPr>
          <w:p w14:paraId="5B8A689C" w14:textId="77777777" w:rsidR="00B85288" w:rsidRPr="00B85288" w:rsidRDefault="00B85288" w:rsidP="00BD4B35">
            <w:pPr>
              <w:spacing w:before="10" w:after="10"/>
              <w:ind w:left="30" w:right="40"/>
              <w:jc w:val="center"/>
              <w:rPr>
                <w:sz w:val="20"/>
                <w:szCs w:val="20"/>
              </w:rPr>
            </w:pPr>
            <w:r w:rsidRPr="00B85288">
              <w:rPr>
                <w:rFonts w:ascii="Arial" w:eastAsia="Arial" w:hAnsi="Arial" w:cs="Arial"/>
                <w:color w:val="264A60"/>
                <w:sz w:val="20"/>
                <w:szCs w:val="20"/>
              </w:rPr>
              <w:t>Sig.</w:t>
            </w:r>
          </w:p>
        </w:tc>
      </w:tr>
      <w:tr w:rsidR="00B85288" w:rsidRPr="00B85288" w14:paraId="3316D1EE" w14:textId="77777777" w:rsidTr="00B85288">
        <w:tc>
          <w:tcPr>
            <w:tcW w:w="0" w:type="auto"/>
            <w:gridSpan w:val="2"/>
            <w:vMerge/>
            <w:tcBorders>
              <w:top w:val="none" w:sz="1" w:space="0" w:color="152935"/>
              <w:left w:val="none" w:sz="1" w:space="0" w:color="152935"/>
            </w:tcBorders>
          </w:tcPr>
          <w:p w14:paraId="004A76E4" w14:textId="77777777" w:rsidR="00B85288" w:rsidRPr="00B85288" w:rsidRDefault="00B85288" w:rsidP="00BD4B35">
            <w:pPr>
              <w:rPr>
                <w:sz w:val="20"/>
                <w:szCs w:val="20"/>
              </w:rPr>
            </w:pPr>
          </w:p>
        </w:tc>
        <w:tc>
          <w:tcPr>
            <w:tcW w:w="0" w:type="auto"/>
            <w:tcBorders>
              <w:top w:val="none" w:sz="1" w:space="0" w:color="AEAEAE"/>
              <w:left w:val="none" w:sz="1" w:space="0" w:color="152935"/>
              <w:bottom w:val="single" w:sz="1" w:space="0" w:color="152935"/>
              <w:right w:val="single" w:sz="1" w:space="0" w:color="E0E0E0"/>
            </w:tcBorders>
            <w:shd w:val="clear" w:color="auto" w:fill="FFFFFF"/>
            <w:vAlign w:val="bottom"/>
          </w:tcPr>
          <w:p w14:paraId="43BFCBD0" w14:textId="77777777" w:rsidR="00B85288" w:rsidRPr="00B85288" w:rsidRDefault="00B85288" w:rsidP="00BD4B35">
            <w:pPr>
              <w:spacing w:before="10" w:after="10"/>
              <w:ind w:left="30" w:right="40"/>
              <w:jc w:val="center"/>
              <w:rPr>
                <w:sz w:val="20"/>
                <w:szCs w:val="20"/>
              </w:rPr>
            </w:pPr>
            <w:r w:rsidRPr="00B85288">
              <w:rPr>
                <w:rFonts w:ascii="Arial" w:eastAsia="Arial" w:hAnsi="Arial" w:cs="Arial"/>
                <w:color w:val="264A60"/>
                <w:sz w:val="20"/>
                <w:szCs w:val="20"/>
              </w:rPr>
              <w:t>B</w:t>
            </w:r>
          </w:p>
        </w:tc>
        <w:tc>
          <w:tcPr>
            <w:tcW w:w="0" w:type="auto"/>
            <w:tcBorders>
              <w:top w:val="none" w:sz="1" w:space="0" w:color="AEAEAE"/>
              <w:left w:val="single" w:sz="1" w:space="0" w:color="E0E0E0"/>
              <w:bottom w:val="single" w:sz="1" w:space="0" w:color="152935"/>
              <w:right w:val="single" w:sz="1" w:space="0" w:color="E0E0E0"/>
            </w:tcBorders>
            <w:shd w:val="clear" w:color="auto" w:fill="FFFFFF"/>
            <w:vAlign w:val="bottom"/>
          </w:tcPr>
          <w:p w14:paraId="2FFAD33D" w14:textId="77777777" w:rsidR="00B85288" w:rsidRPr="00B85288" w:rsidRDefault="00B85288" w:rsidP="00BD4B35">
            <w:pPr>
              <w:spacing w:before="10" w:after="10"/>
              <w:ind w:left="30" w:right="40"/>
              <w:jc w:val="center"/>
              <w:rPr>
                <w:sz w:val="20"/>
                <w:szCs w:val="20"/>
              </w:rPr>
            </w:pPr>
            <w:r w:rsidRPr="00B85288">
              <w:rPr>
                <w:rFonts w:ascii="Arial" w:eastAsia="Arial" w:hAnsi="Arial" w:cs="Arial"/>
                <w:color w:val="264A60"/>
                <w:sz w:val="20"/>
                <w:szCs w:val="20"/>
              </w:rPr>
              <w:t>Std. Error</w:t>
            </w:r>
          </w:p>
        </w:tc>
        <w:tc>
          <w:tcPr>
            <w:tcW w:w="0" w:type="auto"/>
            <w:tcBorders>
              <w:top w:val="none" w:sz="1" w:space="0" w:color="AEAEAE"/>
              <w:left w:val="single" w:sz="1" w:space="0" w:color="E0E0E0"/>
              <w:bottom w:val="single" w:sz="1" w:space="0" w:color="152935"/>
              <w:right w:val="single" w:sz="1" w:space="0" w:color="E0E0E0"/>
            </w:tcBorders>
            <w:shd w:val="clear" w:color="auto" w:fill="FFFFFF"/>
            <w:vAlign w:val="bottom"/>
          </w:tcPr>
          <w:p w14:paraId="4486A9DF" w14:textId="77777777" w:rsidR="00B85288" w:rsidRPr="00B85288" w:rsidRDefault="00B85288" w:rsidP="00BD4B35">
            <w:pPr>
              <w:spacing w:before="10" w:after="10"/>
              <w:ind w:left="30" w:right="40"/>
              <w:jc w:val="center"/>
              <w:rPr>
                <w:sz w:val="20"/>
                <w:szCs w:val="20"/>
              </w:rPr>
            </w:pPr>
            <w:r w:rsidRPr="00B85288">
              <w:rPr>
                <w:rFonts w:ascii="Arial" w:eastAsia="Arial" w:hAnsi="Arial" w:cs="Arial"/>
                <w:color w:val="264A60"/>
                <w:sz w:val="20"/>
                <w:szCs w:val="20"/>
              </w:rPr>
              <w:t>Beta</w:t>
            </w:r>
          </w:p>
        </w:tc>
        <w:tc>
          <w:tcPr>
            <w:tcW w:w="0" w:type="auto"/>
            <w:vMerge/>
            <w:tcBorders>
              <w:top w:val="none" w:sz="1" w:space="0" w:color="152935"/>
              <w:left w:val="single" w:sz="1" w:space="0" w:color="E0E0E0"/>
              <w:bottom w:val="none" w:sz="1" w:space="0" w:color="AEAEAE"/>
              <w:right w:val="single" w:sz="1" w:space="0" w:color="E0E0E0"/>
            </w:tcBorders>
          </w:tcPr>
          <w:p w14:paraId="7D2F9A43" w14:textId="77777777" w:rsidR="00B85288" w:rsidRPr="00B85288" w:rsidRDefault="00B85288" w:rsidP="00BD4B35">
            <w:pPr>
              <w:rPr>
                <w:sz w:val="20"/>
                <w:szCs w:val="20"/>
              </w:rPr>
            </w:pPr>
          </w:p>
        </w:tc>
        <w:tc>
          <w:tcPr>
            <w:tcW w:w="0" w:type="auto"/>
            <w:vMerge/>
            <w:tcBorders>
              <w:top w:val="none" w:sz="1" w:space="0" w:color="152935"/>
              <w:left w:val="single" w:sz="1" w:space="0" w:color="E0E0E0"/>
              <w:bottom w:val="none" w:sz="1" w:space="0" w:color="AEAEAE"/>
              <w:right w:val="none" w:sz="1" w:space="0" w:color="152935"/>
            </w:tcBorders>
          </w:tcPr>
          <w:p w14:paraId="263DFCC5" w14:textId="77777777" w:rsidR="00B85288" w:rsidRPr="00B85288" w:rsidRDefault="00B85288" w:rsidP="00BD4B35">
            <w:pPr>
              <w:rPr>
                <w:sz w:val="20"/>
                <w:szCs w:val="20"/>
              </w:rPr>
            </w:pPr>
          </w:p>
        </w:tc>
      </w:tr>
      <w:tr w:rsidR="00B85288" w:rsidRPr="00B85288" w14:paraId="79DB5D91" w14:textId="77777777" w:rsidTr="00B85288">
        <w:tc>
          <w:tcPr>
            <w:tcW w:w="0" w:type="auto"/>
            <w:vMerge w:val="restart"/>
            <w:tcBorders>
              <w:top w:val="single" w:sz="1" w:space="0" w:color="152935"/>
              <w:left w:val="none" w:sz="1" w:space="0" w:color="152935"/>
              <w:bottom w:val="single" w:sz="1" w:space="0" w:color="152935"/>
              <w:right w:val="none" w:sz="1" w:space="0" w:color="AEAEAE"/>
            </w:tcBorders>
            <w:shd w:val="clear" w:color="auto" w:fill="E0E0E0"/>
          </w:tcPr>
          <w:p w14:paraId="0D80726D" w14:textId="77777777" w:rsidR="00B85288" w:rsidRPr="00B85288" w:rsidRDefault="00B85288" w:rsidP="00BD4B35">
            <w:pPr>
              <w:spacing w:before="15" w:after="10"/>
              <w:ind w:left="30" w:right="40"/>
              <w:rPr>
                <w:sz w:val="20"/>
                <w:szCs w:val="20"/>
              </w:rPr>
            </w:pPr>
            <w:r w:rsidRPr="00B85288">
              <w:rPr>
                <w:rFonts w:ascii="Arial" w:eastAsia="Arial" w:hAnsi="Arial" w:cs="Arial"/>
                <w:color w:val="264A60"/>
                <w:sz w:val="20"/>
                <w:szCs w:val="20"/>
              </w:rPr>
              <w:t>1</w:t>
            </w:r>
          </w:p>
        </w:tc>
        <w:tc>
          <w:tcPr>
            <w:tcW w:w="0" w:type="auto"/>
            <w:tcBorders>
              <w:top w:val="single" w:sz="1" w:space="0" w:color="152935"/>
              <w:left w:val="none" w:sz="1" w:space="0" w:color="AEAEAE"/>
              <w:bottom w:val="single" w:sz="1" w:space="0" w:color="AEAEAE"/>
              <w:right w:val="none" w:sz="1" w:space="0" w:color="152935"/>
            </w:tcBorders>
            <w:shd w:val="clear" w:color="auto" w:fill="E0E0E0"/>
          </w:tcPr>
          <w:p w14:paraId="13B286B5" w14:textId="77777777" w:rsidR="00B85288" w:rsidRPr="00B85288" w:rsidRDefault="00B85288" w:rsidP="00BD4B35">
            <w:pPr>
              <w:spacing w:before="15" w:after="10"/>
              <w:ind w:left="30" w:right="40"/>
              <w:rPr>
                <w:sz w:val="20"/>
                <w:szCs w:val="20"/>
              </w:rPr>
            </w:pPr>
            <w:r w:rsidRPr="00B85288">
              <w:rPr>
                <w:rFonts w:ascii="Arial" w:eastAsia="Arial" w:hAnsi="Arial" w:cs="Arial"/>
                <w:color w:val="264A60"/>
                <w:sz w:val="20"/>
                <w:szCs w:val="20"/>
              </w:rPr>
              <w:t>(Constant)</w:t>
            </w:r>
          </w:p>
        </w:tc>
        <w:tc>
          <w:tcPr>
            <w:tcW w:w="0" w:type="auto"/>
            <w:tcBorders>
              <w:top w:val="single" w:sz="1" w:space="0" w:color="152935"/>
              <w:left w:val="none" w:sz="1" w:space="0" w:color="152935"/>
              <w:bottom w:val="single" w:sz="1" w:space="0" w:color="AEAEAE"/>
              <w:right w:val="single" w:sz="1" w:space="0" w:color="E0E0E0"/>
            </w:tcBorders>
            <w:shd w:val="clear" w:color="auto" w:fill="F9F9FB"/>
          </w:tcPr>
          <w:p w14:paraId="42E68FB1"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.130</w:t>
            </w:r>
          </w:p>
        </w:tc>
        <w:tc>
          <w:tcPr>
            <w:tcW w:w="0" w:type="auto"/>
            <w:tcBorders>
              <w:top w:val="single" w:sz="1" w:space="0" w:color="152935"/>
              <w:left w:val="single" w:sz="1" w:space="0" w:color="E0E0E0"/>
              <w:bottom w:val="single" w:sz="1" w:space="0" w:color="AEAEAE"/>
              <w:right w:val="single" w:sz="1" w:space="0" w:color="E0E0E0"/>
            </w:tcBorders>
            <w:shd w:val="clear" w:color="auto" w:fill="F9F9FB"/>
          </w:tcPr>
          <w:p w14:paraId="22234D26"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.039</w:t>
            </w:r>
          </w:p>
        </w:tc>
        <w:tc>
          <w:tcPr>
            <w:tcW w:w="0" w:type="auto"/>
            <w:tcBorders>
              <w:top w:val="single" w:sz="1" w:space="0" w:color="152935"/>
              <w:left w:val="single" w:sz="1" w:space="0" w:color="E0E0E0"/>
              <w:bottom w:val="single" w:sz="1" w:space="0" w:color="AEAEAE"/>
              <w:right w:val="single" w:sz="1" w:space="0" w:color="E0E0E0"/>
            </w:tcBorders>
            <w:shd w:val="clear" w:color="auto" w:fill="F9F9FB"/>
          </w:tcPr>
          <w:p w14:paraId="3F536819" w14:textId="77777777" w:rsidR="00B85288" w:rsidRPr="00B85288" w:rsidRDefault="00B85288" w:rsidP="00BD4B35">
            <w:pPr>
              <w:rPr>
                <w:sz w:val="20"/>
                <w:szCs w:val="20"/>
              </w:rPr>
            </w:pPr>
          </w:p>
        </w:tc>
        <w:tc>
          <w:tcPr>
            <w:tcW w:w="0" w:type="auto"/>
            <w:tcBorders>
              <w:top w:val="single" w:sz="1" w:space="0" w:color="152935"/>
              <w:left w:val="single" w:sz="1" w:space="0" w:color="E0E0E0"/>
              <w:bottom w:val="single" w:sz="1" w:space="0" w:color="AEAEAE"/>
              <w:right w:val="single" w:sz="1" w:space="0" w:color="E0E0E0"/>
            </w:tcBorders>
            <w:shd w:val="clear" w:color="auto" w:fill="F9F9FB"/>
          </w:tcPr>
          <w:p w14:paraId="7DCD50E2"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3.332</w:t>
            </w:r>
          </w:p>
        </w:tc>
        <w:tc>
          <w:tcPr>
            <w:tcW w:w="0" w:type="auto"/>
            <w:tcBorders>
              <w:top w:val="single" w:sz="1" w:space="0" w:color="152935"/>
              <w:left w:val="single" w:sz="1" w:space="0" w:color="E0E0E0"/>
              <w:bottom w:val="single" w:sz="1" w:space="0" w:color="AEAEAE"/>
              <w:right w:val="none" w:sz="1" w:space="0" w:color="152935"/>
            </w:tcBorders>
            <w:shd w:val="clear" w:color="auto" w:fill="F9F9FB"/>
          </w:tcPr>
          <w:p w14:paraId="48A4EB15"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.001</w:t>
            </w:r>
          </w:p>
        </w:tc>
      </w:tr>
      <w:tr w:rsidR="00B85288" w:rsidRPr="00B85288" w14:paraId="293C0BF1" w14:textId="77777777" w:rsidTr="00B85288">
        <w:tc>
          <w:tcPr>
            <w:tcW w:w="0" w:type="auto"/>
            <w:vMerge/>
            <w:tcBorders>
              <w:top w:val="single" w:sz="1" w:space="0" w:color="152935"/>
              <w:left w:val="none" w:sz="1" w:space="0" w:color="152935"/>
              <w:bottom w:val="single" w:sz="1" w:space="0" w:color="152935"/>
              <w:right w:val="none" w:sz="1" w:space="0" w:color="AEAEAE"/>
            </w:tcBorders>
          </w:tcPr>
          <w:p w14:paraId="6FA174D1" w14:textId="77777777" w:rsidR="00B85288" w:rsidRPr="00B85288" w:rsidRDefault="00B85288" w:rsidP="00BD4B35">
            <w:pPr>
              <w:rPr>
                <w:sz w:val="20"/>
                <w:szCs w:val="20"/>
              </w:rPr>
            </w:pPr>
          </w:p>
        </w:tc>
        <w:tc>
          <w:tcPr>
            <w:tcW w:w="0" w:type="auto"/>
            <w:tcBorders>
              <w:top w:val="single" w:sz="1" w:space="0" w:color="AEAEAE"/>
              <w:left w:val="none" w:sz="1" w:space="0" w:color="AEAEAE"/>
              <w:bottom w:val="single" w:sz="1" w:space="0" w:color="AEAEAE"/>
              <w:right w:val="none" w:sz="1" w:space="0" w:color="152935"/>
            </w:tcBorders>
            <w:shd w:val="clear" w:color="auto" w:fill="E0E0E0"/>
          </w:tcPr>
          <w:p w14:paraId="200B5A8F" w14:textId="77777777" w:rsidR="00B85288" w:rsidRPr="00B85288" w:rsidRDefault="00B85288" w:rsidP="00BD4B35">
            <w:pPr>
              <w:spacing w:before="15" w:after="10"/>
              <w:ind w:left="30" w:right="40"/>
              <w:rPr>
                <w:sz w:val="20"/>
                <w:szCs w:val="20"/>
              </w:rPr>
            </w:pPr>
            <w:r w:rsidRPr="00B85288">
              <w:rPr>
                <w:rFonts w:ascii="Arial" w:eastAsia="Arial" w:hAnsi="Arial" w:cs="Arial"/>
                <w:color w:val="264A60"/>
                <w:sz w:val="20"/>
                <w:szCs w:val="20"/>
              </w:rPr>
              <w:t>LAG_X1</w:t>
            </w:r>
          </w:p>
        </w:tc>
        <w:tc>
          <w:tcPr>
            <w:tcW w:w="0" w:type="auto"/>
            <w:tcBorders>
              <w:top w:val="single" w:sz="1" w:space="0" w:color="AEAEAE"/>
              <w:left w:val="none" w:sz="1" w:space="0" w:color="152935"/>
              <w:bottom w:val="single" w:sz="1" w:space="0" w:color="AEAEAE"/>
              <w:right w:val="single" w:sz="1" w:space="0" w:color="E0E0E0"/>
            </w:tcBorders>
            <w:shd w:val="clear" w:color="auto" w:fill="F9F9FB"/>
          </w:tcPr>
          <w:p w14:paraId="6E9DD153"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.008</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377451E4"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.021</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047671AC"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.039</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4EF37ECB"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.374</w:t>
            </w:r>
          </w:p>
        </w:tc>
        <w:tc>
          <w:tcPr>
            <w:tcW w:w="0" w:type="auto"/>
            <w:tcBorders>
              <w:top w:val="single" w:sz="1" w:space="0" w:color="AEAEAE"/>
              <w:left w:val="single" w:sz="1" w:space="0" w:color="E0E0E0"/>
              <w:bottom w:val="single" w:sz="1" w:space="0" w:color="AEAEAE"/>
              <w:right w:val="none" w:sz="1" w:space="0" w:color="152935"/>
            </w:tcBorders>
            <w:shd w:val="clear" w:color="auto" w:fill="F9F9FB"/>
          </w:tcPr>
          <w:p w14:paraId="6E540B22"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.708</w:t>
            </w:r>
          </w:p>
        </w:tc>
      </w:tr>
      <w:tr w:rsidR="00B85288" w:rsidRPr="00B85288" w14:paraId="31E731C5" w14:textId="77777777" w:rsidTr="00B85288">
        <w:tc>
          <w:tcPr>
            <w:tcW w:w="0" w:type="auto"/>
            <w:vMerge/>
            <w:tcBorders>
              <w:top w:val="single" w:sz="1" w:space="0" w:color="152935"/>
              <w:left w:val="none" w:sz="1" w:space="0" w:color="152935"/>
              <w:bottom w:val="single" w:sz="1" w:space="0" w:color="152935"/>
              <w:right w:val="none" w:sz="1" w:space="0" w:color="AEAEAE"/>
            </w:tcBorders>
          </w:tcPr>
          <w:p w14:paraId="7FA2E84D" w14:textId="77777777" w:rsidR="00B85288" w:rsidRPr="00B85288" w:rsidRDefault="00B85288" w:rsidP="00BD4B35">
            <w:pPr>
              <w:rPr>
                <w:sz w:val="20"/>
                <w:szCs w:val="20"/>
              </w:rPr>
            </w:pPr>
          </w:p>
        </w:tc>
        <w:tc>
          <w:tcPr>
            <w:tcW w:w="0" w:type="auto"/>
            <w:tcBorders>
              <w:top w:val="single" w:sz="1" w:space="0" w:color="AEAEAE"/>
              <w:left w:val="none" w:sz="1" w:space="0" w:color="AEAEAE"/>
              <w:bottom w:val="single" w:sz="1" w:space="0" w:color="AEAEAE"/>
              <w:right w:val="none" w:sz="1" w:space="0" w:color="152935"/>
            </w:tcBorders>
            <w:shd w:val="clear" w:color="auto" w:fill="E0E0E0"/>
          </w:tcPr>
          <w:p w14:paraId="27B6C451" w14:textId="77777777" w:rsidR="00B85288" w:rsidRPr="00B85288" w:rsidRDefault="00B85288" w:rsidP="00BD4B35">
            <w:pPr>
              <w:spacing w:before="15" w:after="10"/>
              <w:ind w:left="30" w:right="40"/>
              <w:rPr>
                <w:sz w:val="20"/>
                <w:szCs w:val="20"/>
              </w:rPr>
            </w:pPr>
            <w:r w:rsidRPr="00B85288">
              <w:rPr>
                <w:rFonts w:ascii="Arial" w:eastAsia="Arial" w:hAnsi="Arial" w:cs="Arial"/>
                <w:color w:val="264A60"/>
                <w:sz w:val="20"/>
                <w:szCs w:val="20"/>
              </w:rPr>
              <w:t>LAG_X2</w:t>
            </w:r>
          </w:p>
        </w:tc>
        <w:tc>
          <w:tcPr>
            <w:tcW w:w="0" w:type="auto"/>
            <w:tcBorders>
              <w:top w:val="single" w:sz="1" w:space="0" w:color="AEAEAE"/>
              <w:left w:val="none" w:sz="1" w:space="0" w:color="152935"/>
              <w:bottom w:val="single" w:sz="1" w:space="0" w:color="AEAEAE"/>
              <w:right w:val="single" w:sz="1" w:space="0" w:color="E0E0E0"/>
            </w:tcBorders>
            <w:shd w:val="clear" w:color="auto" w:fill="F9F9FB"/>
          </w:tcPr>
          <w:p w14:paraId="29961219"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-.041</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7D41052C"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.021</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42705CC0"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-.204</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6BA2FDA6"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-1.939</w:t>
            </w:r>
          </w:p>
        </w:tc>
        <w:tc>
          <w:tcPr>
            <w:tcW w:w="0" w:type="auto"/>
            <w:tcBorders>
              <w:top w:val="single" w:sz="1" w:space="0" w:color="AEAEAE"/>
              <w:left w:val="single" w:sz="1" w:space="0" w:color="E0E0E0"/>
              <w:bottom w:val="single" w:sz="1" w:space="0" w:color="AEAEAE"/>
              <w:right w:val="none" w:sz="1" w:space="0" w:color="152935"/>
            </w:tcBorders>
            <w:shd w:val="clear" w:color="auto" w:fill="F9F9FB"/>
          </w:tcPr>
          <w:p w14:paraId="66E9C994"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.054</w:t>
            </w:r>
          </w:p>
        </w:tc>
      </w:tr>
      <w:tr w:rsidR="00B85288" w:rsidRPr="00B85288" w14:paraId="1DDF9580" w14:textId="77777777" w:rsidTr="00B85288">
        <w:tc>
          <w:tcPr>
            <w:tcW w:w="0" w:type="auto"/>
            <w:vMerge/>
            <w:tcBorders>
              <w:top w:val="single" w:sz="1" w:space="0" w:color="152935"/>
              <w:left w:val="none" w:sz="1" w:space="0" w:color="152935"/>
              <w:bottom w:val="single" w:sz="1" w:space="0" w:color="152935"/>
              <w:right w:val="none" w:sz="1" w:space="0" w:color="AEAEAE"/>
            </w:tcBorders>
          </w:tcPr>
          <w:p w14:paraId="0D6D27D7" w14:textId="77777777" w:rsidR="00B85288" w:rsidRPr="00B85288" w:rsidRDefault="00B85288" w:rsidP="00BD4B35">
            <w:pPr>
              <w:rPr>
                <w:sz w:val="20"/>
                <w:szCs w:val="20"/>
              </w:rPr>
            </w:pPr>
          </w:p>
        </w:tc>
        <w:tc>
          <w:tcPr>
            <w:tcW w:w="0" w:type="auto"/>
            <w:tcBorders>
              <w:top w:val="single" w:sz="1" w:space="0" w:color="AEAEAE"/>
              <w:left w:val="none" w:sz="1" w:space="0" w:color="AEAEAE"/>
              <w:bottom w:val="single" w:sz="1" w:space="0" w:color="AEAEAE"/>
              <w:right w:val="none" w:sz="1" w:space="0" w:color="152935"/>
            </w:tcBorders>
            <w:shd w:val="clear" w:color="auto" w:fill="E0E0E0"/>
          </w:tcPr>
          <w:p w14:paraId="2F9E0B58" w14:textId="77777777" w:rsidR="00B85288" w:rsidRPr="00B85288" w:rsidRDefault="00B85288" w:rsidP="00BD4B35">
            <w:pPr>
              <w:spacing w:before="15" w:after="10"/>
              <w:ind w:left="30" w:right="40"/>
              <w:rPr>
                <w:sz w:val="20"/>
                <w:szCs w:val="20"/>
              </w:rPr>
            </w:pPr>
            <w:r w:rsidRPr="00B85288">
              <w:rPr>
                <w:rFonts w:ascii="Arial" w:eastAsia="Arial" w:hAnsi="Arial" w:cs="Arial"/>
                <w:color w:val="264A60"/>
                <w:sz w:val="20"/>
                <w:szCs w:val="20"/>
              </w:rPr>
              <w:t>LAG_X3</w:t>
            </w:r>
          </w:p>
        </w:tc>
        <w:tc>
          <w:tcPr>
            <w:tcW w:w="0" w:type="auto"/>
            <w:tcBorders>
              <w:top w:val="single" w:sz="1" w:space="0" w:color="AEAEAE"/>
              <w:left w:val="none" w:sz="1" w:space="0" w:color="152935"/>
              <w:bottom w:val="single" w:sz="1" w:space="0" w:color="AEAEAE"/>
              <w:right w:val="single" w:sz="1" w:space="0" w:color="E0E0E0"/>
            </w:tcBorders>
            <w:shd w:val="clear" w:color="auto" w:fill="F9F9FB"/>
          </w:tcPr>
          <w:p w14:paraId="5D25F733"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.003</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14893D44"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.004</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70001618"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.044</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4E5C7FFE"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.623</w:t>
            </w:r>
          </w:p>
        </w:tc>
        <w:tc>
          <w:tcPr>
            <w:tcW w:w="0" w:type="auto"/>
            <w:tcBorders>
              <w:top w:val="single" w:sz="1" w:space="0" w:color="AEAEAE"/>
              <w:left w:val="single" w:sz="1" w:space="0" w:color="E0E0E0"/>
              <w:bottom w:val="single" w:sz="1" w:space="0" w:color="AEAEAE"/>
              <w:right w:val="none" w:sz="1" w:space="0" w:color="152935"/>
            </w:tcBorders>
            <w:shd w:val="clear" w:color="auto" w:fill="F9F9FB"/>
          </w:tcPr>
          <w:p w14:paraId="4DA7150E"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.534</w:t>
            </w:r>
          </w:p>
        </w:tc>
      </w:tr>
      <w:tr w:rsidR="00B85288" w:rsidRPr="00B85288" w14:paraId="7C7A9E3A" w14:textId="77777777" w:rsidTr="00B85288">
        <w:tc>
          <w:tcPr>
            <w:tcW w:w="0" w:type="auto"/>
            <w:vMerge/>
            <w:tcBorders>
              <w:top w:val="single" w:sz="1" w:space="0" w:color="152935"/>
              <w:left w:val="none" w:sz="1" w:space="0" w:color="152935"/>
              <w:bottom w:val="single" w:sz="1" w:space="0" w:color="152935"/>
              <w:right w:val="none" w:sz="1" w:space="0" w:color="AEAEAE"/>
            </w:tcBorders>
          </w:tcPr>
          <w:p w14:paraId="25771A0E" w14:textId="77777777" w:rsidR="00B85288" w:rsidRPr="00B85288" w:rsidRDefault="00B85288" w:rsidP="00BD4B35">
            <w:pPr>
              <w:rPr>
                <w:sz w:val="20"/>
                <w:szCs w:val="20"/>
              </w:rPr>
            </w:pPr>
          </w:p>
        </w:tc>
        <w:tc>
          <w:tcPr>
            <w:tcW w:w="0" w:type="auto"/>
            <w:tcBorders>
              <w:top w:val="single" w:sz="1" w:space="0" w:color="AEAEAE"/>
              <w:left w:val="none" w:sz="1" w:space="0" w:color="AEAEAE"/>
              <w:bottom w:val="single" w:sz="1" w:space="0" w:color="AEAEAE"/>
              <w:right w:val="none" w:sz="1" w:space="0" w:color="152935"/>
            </w:tcBorders>
            <w:shd w:val="clear" w:color="auto" w:fill="E0E0E0"/>
          </w:tcPr>
          <w:p w14:paraId="652F5AA8" w14:textId="77777777" w:rsidR="00B85288" w:rsidRPr="00B85288" w:rsidRDefault="00B85288" w:rsidP="00BD4B35">
            <w:pPr>
              <w:spacing w:before="15" w:after="10"/>
              <w:ind w:left="30" w:right="40"/>
              <w:rPr>
                <w:sz w:val="20"/>
                <w:szCs w:val="20"/>
              </w:rPr>
            </w:pPr>
            <w:r w:rsidRPr="00B85288">
              <w:rPr>
                <w:rFonts w:ascii="Arial" w:eastAsia="Arial" w:hAnsi="Arial" w:cs="Arial"/>
                <w:color w:val="264A60"/>
                <w:sz w:val="20"/>
                <w:szCs w:val="20"/>
              </w:rPr>
              <w:t>LAG_X4</w:t>
            </w:r>
          </w:p>
        </w:tc>
        <w:tc>
          <w:tcPr>
            <w:tcW w:w="0" w:type="auto"/>
            <w:tcBorders>
              <w:top w:val="single" w:sz="1" w:space="0" w:color="AEAEAE"/>
              <w:left w:val="none" w:sz="1" w:space="0" w:color="152935"/>
              <w:bottom w:val="single" w:sz="1" w:space="0" w:color="AEAEAE"/>
              <w:right w:val="single" w:sz="1" w:space="0" w:color="E0E0E0"/>
            </w:tcBorders>
            <w:shd w:val="clear" w:color="auto" w:fill="F9F9FB"/>
          </w:tcPr>
          <w:p w14:paraId="64B5DB7C"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-.039</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2FB218F0"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.031</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5E737073"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-.094</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0DADCDA3"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-1.258</w:t>
            </w:r>
          </w:p>
        </w:tc>
        <w:tc>
          <w:tcPr>
            <w:tcW w:w="0" w:type="auto"/>
            <w:tcBorders>
              <w:top w:val="single" w:sz="1" w:space="0" w:color="AEAEAE"/>
              <w:left w:val="single" w:sz="1" w:space="0" w:color="E0E0E0"/>
              <w:bottom w:val="single" w:sz="1" w:space="0" w:color="AEAEAE"/>
              <w:right w:val="none" w:sz="1" w:space="0" w:color="152935"/>
            </w:tcBorders>
            <w:shd w:val="clear" w:color="auto" w:fill="F9F9FB"/>
          </w:tcPr>
          <w:p w14:paraId="5FB6A23B"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.210</w:t>
            </w:r>
          </w:p>
        </w:tc>
      </w:tr>
      <w:tr w:rsidR="00B85288" w:rsidRPr="00B85288" w14:paraId="10D94675" w14:textId="77777777" w:rsidTr="00B85288">
        <w:tc>
          <w:tcPr>
            <w:tcW w:w="0" w:type="auto"/>
            <w:vMerge/>
            <w:tcBorders>
              <w:top w:val="single" w:sz="1" w:space="0" w:color="152935"/>
              <w:left w:val="none" w:sz="1" w:space="0" w:color="152935"/>
              <w:bottom w:val="single" w:sz="1" w:space="0" w:color="152935"/>
              <w:right w:val="none" w:sz="1" w:space="0" w:color="AEAEAE"/>
            </w:tcBorders>
          </w:tcPr>
          <w:p w14:paraId="07150D63" w14:textId="77777777" w:rsidR="00B85288" w:rsidRPr="00B85288" w:rsidRDefault="00B85288" w:rsidP="00BD4B35">
            <w:pPr>
              <w:rPr>
                <w:sz w:val="20"/>
                <w:szCs w:val="20"/>
              </w:rPr>
            </w:pPr>
          </w:p>
        </w:tc>
        <w:tc>
          <w:tcPr>
            <w:tcW w:w="0" w:type="auto"/>
            <w:tcBorders>
              <w:top w:val="single" w:sz="1" w:space="0" w:color="AEAEAE"/>
              <w:left w:val="none" w:sz="1" w:space="0" w:color="AEAEAE"/>
              <w:bottom w:val="single" w:sz="1" w:space="0" w:color="152935"/>
              <w:right w:val="none" w:sz="1" w:space="0" w:color="152935"/>
            </w:tcBorders>
            <w:shd w:val="clear" w:color="auto" w:fill="E0E0E0"/>
          </w:tcPr>
          <w:p w14:paraId="4DAF3B3F" w14:textId="77777777" w:rsidR="00B85288" w:rsidRPr="00B85288" w:rsidRDefault="00B85288" w:rsidP="00BD4B35">
            <w:pPr>
              <w:spacing w:before="15" w:after="10"/>
              <w:ind w:left="30" w:right="40"/>
              <w:rPr>
                <w:sz w:val="20"/>
                <w:szCs w:val="20"/>
              </w:rPr>
            </w:pPr>
            <w:r w:rsidRPr="00B85288">
              <w:rPr>
                <w:rFonts w:ascii="Arial" w:eastAsia="Arial" w:hAnsi="Arial" w:cs="Arial"/>
                <w:color w:val="264A60"/>
                <w:sz w:val="20"/>
                <w:szCs w:val="20"/>
              </w:rPr>
              <w:t>LAG_X5</w:t>
            </w:r>
          </w:p>
        </w:tc>
        <w:tc>
          <w:tcPr>
            <w:tcW w:w="0" w:type="auto"/>
            <w:tcBorders>
              <w:top w:val="single" w:sz="1" w:space="0" w:color="AEAEAE"/>
              <w:left w:val="none" w:sz="1" w:space="0" w:color="152935"/>
              <w:bottom w:val="single" w:sz="1" w:space="0" w:color="152935"/>
              <w:right w:val="single" w:sz="1" w:space="0" w:color="E0E0E0"/>
            </w:tcBorders>
            <w:shd w:val="clear" w:color="auto" w:fill="F9F9FB"/>
          </w:tcPr>
          <w:p w14:paraId="5680C723"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.121</w:t>
            </w:r>
          </w:p>
        </w:tc>
        <w:tc>
          <w:tcPr>
            <w:tcW w:w="0" w:type="auto"/>
            <w:tcBorders>
              <w:top w:val="single" w:sz="1" w:space="0" w:color="AEAEAE"/>
              <w:left w:val="single" w:sz="1" w:space="0" w:color="E0E0E0"/>
              <w:bottom w:val="single" w:sz="1" w:space="0" w:color="152935"/>
              <w:right w:val="single" w:sz="1" w:space="0" w:color="E0E0E0"/>
            </w:tcBorders>
            <w:shd w:val="clear" w:color="auto" w:fill="F9F9FB"/>
          </w:tcPr>
          <w:p w14:paraId="25646F18"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.077</w:t>
            </w:r>
          </w:p>
        </w:tc>
        <w:tc>
          <w:tcPr>
            <w:tcW w:w="0" w:type="auto"/>
            <w:tcBorders>
              <w:top w:val="single" w:sz="1" w:space="0" w:color="AEAEAE"/>
              <w:left w:val="single" w:sz="1" w:space="0" w:color="E0E0E0"/>
              <w:bottom w:val="single" w:sz="1" w:space="0" w:color="152935"/>
              <w:right w:val="single" w:sz="1" w:space="0" w:color="E0E0E0"/>
            </w:tcBorders>
            <w:shd w:val="clear" w:color="auto" w:fill="F9F9FB"/>
          </w:tcPr>
          <w:p w14:paraId="1906BC58"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.112</w:t>
            </w:r>
          </w:p>
        </w:tc>
        <w:tc>
          <w:tcPr>
            <w:tcW w:w="0" w:type="auto"/>
            <w:tcBorders>
              <w:top w:val="single" w:sz="1" w:space="0" w:color="AEAEAE"/>
              <w:left w:val="single" w:sz="1" w:space="0" w:color="E0E0E0"/>
              <w:bottom w:val="single" w:sz="1" w:space="0" w:color="152935"/>
              <w:right w:val="single" w:sz="1" w:space="0" w:color="E0E0E0"/>
            </w:tcBorders>
            <w:shd w:val="clear" w:color="auto" w:fill="F9F9FB"/>
          </w:tcPr>
          <w:p w14:paraId="32744087"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1.582</w:t>
            </w:r>
          </w:p>
        </w:tc>
        <w:tc>
          <w:tcPr>
            <w:tcW w:w="0" w:type="auto"/>
            <w:tcBorders>
              <w:top w:val="single" w:sz="1" w:space="0" w:color="AEAEAE"/>
              <w:left w:val="single" w:sz="1" w:space="0" w:color="E0E0E0"/>
              <w:bottom w:val="single" w:sz="1" w:space="0" w:color="152935"/>
              <w:right w:val="none" w:sz="1" w:space="0" w:color="152935"/>
            </w:tcBorders>
            <w:shd w:val="clear" w:color="auto" w:fill="F9F9FB"/>
          </w:tcPr>
          <w:p w14:paraId="30DC5C9A" w14:textId="77777777" w:rsidR="00B85288" w:rsidRPr="00B85288" w:rsidRDefault="00B85288" w:rsidP="00BD4B35">
            <w:pPr>
              <w:spacing w:before="15" w:after="10"/>
              <w:ind w:left="30" w:right="40"/>
              <w:jc w:val="right"/>
              <w:rPr>
                <w:sz w:val="20"/>
                <w:szCs w:val="20"/>
              </w:rPr>
            </w:pPr>
            <w:r w:rsidRPr="00B85288">
              <w:rPr>
                <w:rFonts w:ascii="Arial" w:eastAsia="Arial" w:hAnsi="Arial" w:cs="Arial"/>
                <w:color w:val="010205"/>
                <w:sz w:val="20"/>
                <w:szCs w:val="20"/>
              </w:rPr>
              <w:t>.115</w:t>
            </w:r>
          </w:p>
        </w:tc>
      </w:tr>
      <w:tr w:rsidR="00B85288" w:rsidRPr="00B85288" w14:paraId="4EC5B8E6" w14:textId="77777777" w:rsidTr="00B85288">
        <w:tc>
          <w:tcPr>
            <w:tcW w:w="0" w:type="auto"/>
            <w:gridSpan w:val="7"/>
            <w:shd w:val="clear" w:color="auto" w:fill="FFFFFF"/>
          </w:tcPr>
          <w:p w14:paraId="7A70A70E" w14:textId="77777777" w:rsidR="00B85288" w:rsidRPr="00B85288" w:rsidRDefault="00B85288" w:rsidP="00BD4B35">
            <w:pPr>
              <w:rPr>
                <w:sz w:val="20"/>
                <w:szCs w:val="20"/>
              </w:rPr>
            </w:pPr>
            <w:r w:rsidRPr="00B85288">
              <w:rPr>
                <w:rFonts w:ascii="Arial" w:eastAsia="Arial" w:hAnsi="Arial" w:cs="Arial"/>
                <w:color w:val="010205"/>
                <w:sz w:val="20"/>
                <w:szCs w:val="20"/>
              </w:rPr>
              <w:t>a. Dependent Variable: ABSRES1</w:t>
            </w:r>
          </w:p>
        </w:tc>
      </w:tr>
    </w:tbl>
    <w:p w14:paraId="642E0469" w14:textId="77777777" w:rsidR="00FA7755" w:rsidRPr="00EE0FF4" w:rsidRDefault="00FA7755" w:rsidP="00B85288"/>
    <w:p w14:paraId="4E900A97" w14:textId="7682A9CF" w:rsidR="00EE0FF4" w:rsidRPr="005C0585" w:rsidRDefault="00EE0FF4" w:rsidP="00EE0FF4">
      <w:pPr>
        <w:pStyle w:val="ListParagraph"/>
        <w:numPr>
          <w:ilvl w:val="0"/>
          <w:numId w:val="46"/>
        </w:numPr>
        <w:ind w:left="360"/>
      </w:pPr>
      <w:r>
        <w:rPr>
          <w:b/>
          <w:bCs/>
        </w:rPr>
        <w:t>Hasil Uji Autokorelasi</w:t>
      </w:r>
    </w:p>
    <w:tbl>
      <w:tblPr>
        <w:tblW w:w="0" w:type="auto"/>
        <w:tblInd w:w="10" w:type="dxa"/>
        <w:tblCellMar>
          <w:left w:w="10" w:type="dxa"/>
          <w:right w:w="10" w:type="dxa"/>
        </w:tblCellMar>
        <w:tblLook w:val="0000" w:firstRow="0" w:lastRow="0" w:firstColumn="0" w:lastColumn="0" w:noHBand="0" w:noVBand="0"/>
      </w:tblPr>
      <w:tblGrid>
        <w:gridCol w:w="635"/>
        <w:gridCol w:w="537"/>
        <w:gridCol w:w="935"/>
        <w:gridCol w:w="1769"/>
        <w:gridCol w:w="2336"/>
        <w:gridCol w:w="1424"/>
      </w:tblGrid>
      <w:tr w:rsidR="005C0585" w:rsidRPr="00B0462D" w14:paraId="581B03F1" w14:textId="77777777" w:rsidTr="005C0585">
        <w:tc>
          <w:tcPr>
            <w:tcW w:w="0" w:type="auto"/>
            <w:gridSpan w:val="6"/>
            <w:shd w:val="clear" w:color="auto" w:fill="FFFFFF"/>
            <w:vAlign w:val="center"/>
          </w:tcPr>
          <w:p w14:paraId="1A194FE7" w14:textId="77777777" w:rsidR="005C0585" w:rsidRPr="00B0462D" w:rsidRDefault="005C0585" w:rsidP="00BD4B35">
            <w:pPr>
              <w:spacing w:before="5" w:after="30"/>
              <w:ind w:left="30" w:right="40"/>
              <w:jc w:val="center"/>
              <w:rPr>
                <w:sz w:val="20"/>
                <w:szCs w:val="20"/>
              </w:rPr>
            </w:pPr>
            <w:r w:rsidRPr="00B0462D">
              <w:rPr>
                <w:rFonts w:ascii="Arial" w:eastAsia="Arial" w:hAnsi="Arial" w:cs="Arial"/>
                <w:b/>
                <w:color w:val="010205"/>
                <w:sz w:val="20"/>
                <w:szCs w:val="20"/>
              </w:rPr>
              <w:t>Model Summary</w:t>
            </w:r>
            <w:r w:rsidRPr="00B0462D">
              <w:rPr>
                <w:sz w:val="20"/>
                <w:szCs w:val="20"/>
                <w:vertAlign w:val="superscript"/>
              </w:rPr>
              <w:t>b</w:t>
            </w:r>
          </w:p>
        </w:tc>
      </w:tr>
      <w:tr w:rsidR="005C0585" w:rsidRPr="00B0462D" w14:paraId="75EDF0E9" w14:textId="77777777" w:rsidTr="005C0585">
        <w:tc>
          <w:tcPr>
            <w:tcW w:w="0" w:type="auto"/>
            <w:tcBorders>
              <w:top w:val="none" w:sz="1" w:space="0" w:color="152935"/>
              <w:left w:val="none" w:sz="1" w:space="0" w:color="152935"/>
              <w:bottom w:val="single" w:sz="1" w:space="0" w:color="152935"/>
              <w:right w:val="none" w:sz="1" w:space="0" w:color="152935"/>
            </w:tcBorders>
            <w:shd w:val="clear" w:color="auto" w:fill="FFFFFF"/>
            <w:vAlign w:val="bottom"/>
          </w:tcPr>
          <w:p w14:paraId="1F732924" w14:textId="77777777" w:rsidR="005C0585" w:rsidRPr="00B0462D" w:rsidRDefault="005C0585" w:rsidP="00BD4B35">
            <w:pPr>
              <w:spacing w:before="15" w:after="5"/>
              <w:ind w:left="30" w:right="40"/>
              <w:rPr>
                <w:sz w:val="20"/>
                <w:szCs w:val="20"/>
              </w:rPr>
            </w:pPr>
            <w:r w:rsidRPr="00B0462D">
              <w:rPr>
                <w:rFonts w:ascii="Arial" w:eastAsia="Arial" w:hAnsi="Arial" w:cs="Arial"/>
                <w:color w:val="264A60"/>
                <w:sz w:val="20"/>
                <w:szCs w:val="20"/>
              </w:rPr>
              <w:t>Model</w:t>
            </w:r>
          </w:p>
        </w:tc>
        <w:tc>
          <w:tcPr>
            <w:tcW w:w="0" w:type="auto"/>
            <w:tcBorders>
              <w:top w:val="none" w:sz="1" w:space="0" w:color="152935"/>
              <w:left w:val="none" w:sz="1" w:space="0" w:color="152935"/>
              <w:bottom w:val="single" w:sz="1" w:space="0" w:color="152935"/>
              <w:right w:val="single" w:sz="1" w:space="0" w:color="E0E0E0"/>
            </w:tcBorders>
            <w:shd w:val="clear" w:color="auto" w:fill="FFFFFF"/>
            <w:vAlign w:val="bottom"/>
          </w:tcPr>
          <w:p w14:paraId="1FFE15D5" w14:textId="77777777" w:rsidR="005C0585" w:rsidRPr="00B0462D" w:rsidRDefault="005C0585" w:rsidP="00BD4B35">
            <w:pPr>
              <w:spacing w:before="10" w:after="10"/>
              <w:ind w:left="30" w:right="40"/>
              <w:jc w:val="center"/>
              <w:rPr>
                <w:sz w:val="20"/>
                <w:szCs w:val="20"/>
              </w:rPr>
            </w:pPr>
            <w:r w:rsidRPr="00B0462D">
              <w:rPr>
                <w:rFonts w:ascii="Arial" w:eastAsia="Arial" w:hAnsi="Arial" w:cs="Arial"/>
                <w:color w:val="264A60"/>
                <w:sz w:val="20"/>
                <w:szCs w:val="20"/>
              </w:rPr>
              <w:t>R</w:t>
            </w:r>
          </w:p>
        </w:tc>
        <w:tc>
          <w:tcPr>
            <w:tcW w:w="0" w:type="auto"/>
            <w:tcBorders>
              <w:top w:val="none" w:sz="1" w:space="0" w:color="152935"/>
              <w:left w:val="single" w:sz="1" w:space="0" w:color="E0E0E0"/>
              <w:bottom w:val="single" w:sz="1" w:space="0" w:color="152935"/>
              <w:right w:val="single" w:sz="1" w:space="0" w:color="E0E0E0"/>
            </w:tcBorders>
            <w:shd w:val="clear" w:color="auto" w:fill="FFFFFF"/>
            <w:vAlign w:val="bottom"/>
          </w:tcPr>
          <w:p w14:paraId="7198585A" w14:textId="77777777" w:rsidR="005C0585" w:rsidRPr="00B0462D" w:rsidRDefault="005C0585" w:rsidP="00BD4B35">
            <w:pPr>
              <w:spacing w:before="10" w:after="10"/>
              <w:ind w:left="30" w:right="40"/>
              <w:jc w:val="center"/>
              <w:rPr>
                <w:sz w:val="20"/>
                <w:szCs w:val="20"/>
              </w:rPr>
            </w:pPr>
            <w:r w:rsidRPr="00B0462D">
              <w:rPr>
                <w:rFonts w:ascii="Arial" w:eastAsia="Arial" w:hAnsi="Arial" w:cs="Arial"/>
                <w:color w:val="264A60"/>
                <w:sz w:val="20"/>
                <w:szCs w:val="20"/>
              </w:rPr>
              <w:t>R Square</w:t>
            </w:r>
          </w:p>
        </w:tc>
        <w:tc>
          <w:tcPr>
            <w:tcW w:w="0" w:type="auto"/>
            <w:tcBorders>
              <w:top w:val="none" w:sz="1" w:space="0" w:color="152935"/>
              <w:left w:val="single" w:sz="1" w:space="0" w:color="E0E0E0"/>
              <w:bottom w:val="single" w:sz="1" w:space="0" w:color="152935"/>
              <w:right w:val="single" w:sz="1" w:space="0" w:color="E0E0E0"/>
            </w:tcBorders>
            <w:shd w:val="clear" w:color="auto" w:fill="FFFFFF"/>
            <w:vAlign w:val="bottom"/>
          </w:tcPr>
          <w:p w14:paraId="7C827BF0" w14:textId="77777777" w:rsidR="005C0585" w:rsidRPr="00B0462D" w:rsidRDefault="005C0585" w:rsidP="00BD4B35">
            <w:pPr>
              <w:spacing w:before="10" w:after="10"/>
              <w:ind w:left="30" w:right="40"/>
              <w:jc w:val="center"/>
              <w:rPr>
                <w:sz w:val="20"/>
                <w:szCs w:val="20"/>
              </w:rPr>
            </w:pPr>
            <w:r w:rsidRPr="00B0462D">
              <w:rPr>
                <w:rFonts w:ascii="Arial" w:eastAsia="Arial" w:hAnsi="Arial" w:cs="Arial"/>
                <w:color w:val="264A60"/>
                <w:sz w:val="20"/>
                <w:szCs w:val="20"/>
              </w:rPr>
              <w:t>Adjusted R Square</w:t>
            </w:r>
          </w:p>
        </w:tc>
        <w:tc>
          <w:tcPr>
            <w:tcW w:w="0" w:type="auto"/>
            <w:tcBorders>
              <w:top w:val="none" w:sz="1" w:space="0" w:color="152935"/>
              <w:left w:val="single" w:sz="1" w:space="0" w:color="E0E0E0"/>
              <w:bottom w:val="single" w:sz="1" w:space="0" w:color="152935"/>
              <w:right w:val="single" w:sz="1" w:space="0" w:color="E0E0E0"/>
            </w:tcBorders>
            <w:shd w:val="clear" w:color="auto" w:fill="FFFFFF"/>
            <w:vAlign w:val="bottom"/>
          </w:tcPr>
          <w:p w14:paraId="34D9A125" w14:textId="77777777" w:rsidR="005C0585" w:rsidRPr="00B0462D" w:rsidRDefault="005C0585" w:rsidP="00BD4B35">
            <w:pPr>
              <w:spacing w:before="10" w:after="10"/>
              <w:ind w:left="30" w:right="40"/>
              <w:jc w:val="center"/>
              <w:rPr>
                <w:sz w:val="20"/>
                <w:szCs w:val="20"/>
              </w:rPr>
            </w:pPr>
            <w:r w:rsidRPr="00B0462D">
              <w:rPr>
                <w:rFonts w:ascii="Arial" w:eastAsia="Arial" w:hAnsi="Arial" w:cs="Arial"/>
                <w:color w:val="264A60"/>
                <w:sz w:val="20"/>
                <w:szCs w:val="20"/>
              </w:rPr>
              <w:t>Std. Error of the Estimate</w:t>
            </w:r>
          </w:p>
        </w:tc>
        <w:tc>
          <w:tcPr>
            <w:tcW w:w="0" w:type="auto"/>
            <w:tcBorders>
              <w:top w:val="none" w:sz="1" w:space="0" w:color="152935"/>
              <w:left w:val="single" w:sz="1" w:space="0" w:color="E0E0E0"/>
              <w:bottom w:val="single" w:sz="1" w:space="0" w:color="152935"/>
              <w:right w:val="none" w:sz="1" w:space="0" w:color="152935"/>
            </w:tcBorders>
            <w:shd w:val="clear" w:color="auto" w:fill="FFFFFF"/>
            <w:vAlign w:val="bottom"/>
          </w:tcPr>
          <w:p w14:paraId="1C07E521" w14:textId="77777777" w:rsidR="005C0585" w:rsidRPr="00B0462D" w:rsidRDefault="005C0585" w:rsidP="00BD4B35">
            <w:pPr>
              <w:spacing w:before="10" w:after="10"/>
              <w:ind w:left="30" w:right="40"/>
              <w:jc w:val="center"/>
              <w:rPr>
                <w:sz w:val="20"/>
                <w:szCs w:val="20"/>
              </w:rPr>
            </w:pPr>
            <w:r w:rsidRPr="00B0462D">
              <w:rPr>
                <w:rFonts w:ascii="Arial" w:eastAsia="Arial" w:hAnsi="Arial" w:cs="Arial"/>
                <w:color w:val="264A60"/>
                <w:sz w:val="20"/>
                <w:szCs w:val="20"/>
              </w:rPr>
              <w:t>Durbin-Watson</w:t>
            </w:r>
          </w:p>
        </w:tc>
      </w:tr>
      <w:tr w:rsidR="005C0585" w:rsidRPr="00B0462D" w14:paraId="7F2532ED" w14:textId="77777777" w:rsidTr="005C0585">
        <w:tc>
          <w:tcPr>
            <w:tcW w:w="0" w:type="auto"/>
            <w:tcBorders>
              <w:top w:val="single" w:sz="1" w:space="0" w:color="152935"/>
              <w:left w:val="none" w:sz="1" w:space="0" w:color="152935"/>
              <w:bottom w:val="single" w:sz="1" w:space="0" w:color="152935"/>
              <w:right w:val="none" w:sz="1" w:space="0" w:color="152935"/>
            </w:tcBorders>
            <w:shd w:val="clear" w:color="auto" w:fill="E0E0E0"/>
          </w:tcPr>
          <w:p w14:paraId="44401740" w14:textId="77777777" w:rsidR="005C0585" w:rsidRPr="00B0462D" w:rsidRDefault="005C0585" w:rsidP="00BD4B35">
            <w:pPr>
              <w:spacing w:before="15" w:after="10"/>
              <w:ind w:left="30" w:right="40"/>
              <w:rPr>
                <w:sz w:val="20"/>
                <w:szCs w:val="20"/>
              </w:rPr>
            </w:pPr>
            <w:r w:rsidRPr="00B0462D">
              <w:rPr>
                <w:rFonts w:ascii="Arial" w:eastAsia="Arial" w:hAnsi="Arial" w:cs="Arial"/>
                <w:color w:val="264A60"/>
                <w:sz w:val="20"/>
                <w:szCs w:val="20"/>
              </w:rPr>
              <w:t>1</w:t>
            </w:r>
          </w:p>
        </w:tc>
        <w:tc>
          <w:tcPr>
            <w:tcW w:w="0" w:type="auto"/>
            <w:tcBorders>
              <w:top w:val="single" w:sz="1" w:space="0" w:color="152935"/>
              <w:left w:val="none" w:sz="1" w:space="0" w:color="152935"/>
              <w:bottom w:val="single" w:sz="1" w:space="0" w:color="152935"/>
              <w:right w:val="single" w:sz="1" w:space="0" w:color="E0E0E0"/>
            </w:tcBorders>
            <w:shd w:val="clear" w:color="auto" w:fill="F9F9FB"/>
          </w:tcPr>
          <w:p w14:paraId="69C8CEC9" w14:textId="77777777" w:rsidR="005C0585" w:rsidRPr="00B0462D" w:rsidRDefault="005C0585" w:rsidP="00BD4B35">
            <w:pPr>
              <w:spacing w:before="15" w:after="10"/>
              <w:ind w:left="30" w:right="40"/>
              <w:jc w:val="right"/>
              <w:rPr>
                <w:sz w:val="20"/>
                <w:szCs w:val="20"/>
              </w:rPr>
            </w:pPr>
            <w:r w:rsidRPr="00B0462D">
              <w:rPr>
                <w:rFonts w:ascii="Arial" w:eastAsia="Arial" w:hAnsi="Arial" w:cs="Arial"/>
                <w:color w:val="010205"/>
                <w:sz w:val="20"/>
                <w:szCs w:val="20"/>
              </w:rPr>
              <w:t>.288</w:t>
            </w:r>
            <w:r w:rsidRPr="00B0462D">
              <w:rPr>
                <w:sz w:val="20"/>
                <w:szCs w:val="20"/>
                <w:vertAlign w:val="superscript"/>
              </w:rPr>
              <w:t>a</w:t>
            </w:r>
          </w:p>
        </w:tc>
        <w:tc>
          <w:tcPr>
            <w:tcW w:w="0" w:type="auto"/>
            <w:tcBorders>
              <w:top w:val="single" w:sz="1" w:space="0" w:color="152935"/>
              <w:left w:val="single" w:sz="1" w:space="0" w:color="E0E0E0"/>
              <w:bottom w:val="single" w:sz="1" w:space="0" w:color="152935"/>
              <w:right w:val="single" w:sz="1" w:space="0" w:color="E0E0E0"/>
            </w:tcBorders>
            <w:shd w:val="clear" w:color="auto" w:fill="F9F9FB"/>
          </w:tcPr>
          <w:p w14:paraId="57B1DB5F" w14:textId="77777777" w:rsidR="005C0585" w:rsidRPr="00B0462D" w:rsidRDefault="005C0585" w:rsidP="00BD4B35">
            <w:pPr>
              <w:spacing w:before="15" w:after="10"/>
              <w:ind w:left="30" w:right="40"/>
              <w:jc w:val="right"/>
              <w:rPr>
                <w:sz w:val="20"/>
                <w:szCs w:val="20"/>
              </w:rPr>
            </w:pPr>
            <w:r w:rsidRPr="00B0462D">
              <w:rPr>
                <w:rFonts w:ascii="Arial" w:eastAsia="Arial" w:hAnsi="Arial" w:cs="Arial"/>
                <w:color w:val="010205"/>
                <w:sz w:val="20"/>
                <w:szCs w:val="20"/>
              </w:rPr>
              <w:t>.083</w:t>
            </w:r>
          </w:p>
        </w:tc>
        <w:tc>
          <w:tcPr>
            <w:tcW w:w="0" w:type="auto"/>
            <w:tcBorders>
              <w:top w:val="single" w:sz="1" w:space="0" w:color="152935"/>
              <w:left w:val="single" w:sz="1" w:space="0" w:color="E0E0E0"/>
              <w:bottom w:val="single" w:sz="1" w:space="0" w:color="152935"/>
              <w:right w:val="single" w:sz="1" w:space="0" w:color="E0E0E0"/>
            </w:tcBorders>
            <w:shd w:val="clear" w:color="auto" w:fill="F9F9FB"/>
          </w:tcPr>
          <w:p w14:paraId="5D39A9FF" w14:textId="77777777" w:rsidR="005C0585" w:rsidRPr="00B0462D" w:rsidRDefault="005C0585" w:rsidP="00BD4B35">
            <w:pPr>
              <w:spacing w:before="15" w:after="10"/>
              <w:ind w:left="30" w:right="40"/>
              <w:jc w:val="right"/>
              <w:rPr>
                <w:sz w:val="20"/>
                <w:szCs w:val="20"/>
              </w:rPr>
            </w:pPr>
            <w:r w:rsidRPr="00B0462D">
              <w:rPr>
                <w:rFonts w:ascii="Arial" w:eastAsia="Arial" w:hAnsi="Arial" w:cs="Arial"/>
                <w:color w:val="010205"/>
                <w:sz w:val="20"/>
                <w:szCs w:val="20"/>
              </w:rPr>
              <w:t>.059</w:t>
            </w:r>
          </w:p>
        </w:tc>
        <w:tc>
          <w:tcPr>
            <w:tcW w:w="0" w:type="auto"/>
            <w:tcBorders>
              <w:top w:val="single" w:sz="1" w:space="0" w:color="152935"/>
              <w:left w:val="single" w:sz="1" w:space="0" w:color="E0E0E0"/>
              <w:bottom w:val="single" w:sz="1" w:space="0" w:color="152935"/>
              <w:right w:val="single" w:sz="1" w:space="0" w:color="E0E0E0"/>
            </w:tcBorders>
            <w:shd w:val="clear" w:color="auto" w:fill="F9F9FB"/>
          </w:tcPr>
          <w:p w14:paraId="083B775A" w14:textId="77777777" w:rsidR="005C0585" w:rsidRPr="00B0462D" w:rsidRDefault="005C0585" w:rsidP="00BD4B35">
            <w:pPr>
              <w:spacing w:before="15" w:after="10"/>
              <w:ind w:left="30" w:right="40"/>
              <w:jc w:val="right"/>
              <w:rPr>
                <w:sz w:val="20"/>
                <w:szCs w:val="20"/>
              </w:rPr>
            </w:pPr>
            <w:r w:rsidRPr="00B0462D">
              <w:rPr>
                <w:rFonts w:ascii="Arial" w:eastAsia="Arial" w:hAnsi="Arial" w:cs="Arial"/>
                <w:color w:val="010205"/>
                <w:sz w:val="20"/>
                <w:szCs w:val="20"/>
              </w:rPr>
              <w:t>.15628</w:t>
            </w:r>
          </w:p>
        </w:tc>
        <w:tc>
          <w:tcPr>
            <w:tcW w:w="0" w:type="auto"/>
            <w:tcBorders>
              <w:top w:val="single" w:sz="1" w:space="0" w:color="152935"/>
              <w:left w:val="single" w:sz="1" w:space="0" w:color="E0E0E0"/>
              <w:bottom w:val="single" w:sz="1" w:space="0" w:color="152935"/>
              <w:right w:val="none" w:sz="1" w:space="0" w:color="152935"/>
            </w:tcBorders>
            <w:shd w:val="clear" w:color="auto" w:fill="F9F9FB"/>
          </w:tcPr>
          <w:p w14:paraId="6C5E77C2" w14:textId="77777777" w:rsidR="005C0585" w:rsidRPr="00B0462D" w:rsidRDefault="005C0585" w:rsidP="00BD4B35">
            <w:pPr>
              <w:spacing w:before="15" w:after="10"/>
              <w:ind w:left="30" w:right="40"/>
              <w:jc w:val="right"/>
              <w:rPr>
                <w:sz w:val="20"/>
                <w:szCs w:val="20"/>
              </w:rPr>
            </w:pPr>
            <w:r w:rsidRPr="00B0462D">
              <w:rPr>
                <w:rFonts w:ascii="Arial" w:eastAsia="Arial" w:hAnsi="Arial" w:cs="Arial"/>
                <w:color w:val="010205"/>
                <w:sz w:val="20"/>
                <w:szCs w:val="20"/>
              </w:rPr>
              <w:t>1.618</w:t>
            </w:r>
          </w:p>
        </w:tc>
      </w:tr>
      <w:tr w:rsidR="005C0585" w:rsidRPr="00B0462D" w14:paraId="471E1557" w14:textId="77777777" w:rsidTr="005C0585">
        <w:tc>
          <w:tcPr>
            <w:tcW w:w="0" w:type="auto"/>
            <w:gridSpan w:val="6"/>
            <w:shd w:val="clear" w:color="auto" w:fill="FFFFFF"/>
          </w:tcPr>
          <w:p w14:paraId="511FAC34" w14:textId="77777777" w:rsidR="005C0585" w:rsidRPr="00B0462D" w:rsidRDefault="005C0585" w:rsidP="00BD4B35">
            <w:pPr>
              <w:rPr>
                <w:sz w:val="20"/>
                <w:szCs w:val="20"/>
              </w:rPr>
            </w:pPr>
            <w:r w:rsidRPr="00B0462D">
              <w:rPr>
                <w:rFonts w:ascii="Arial" w:eastAsia="Arial" w:hAnsi="Arial" w:cs="Arial"/>
                <w:color w:val="010205"/>
                <w:sz w:val="20"/>
                <w:szCs w:val="20"/>
              </w:rPr>
              <w:t>a. Predictors: (Constant), X5, X4, X3, X1, X2</w:t>
            </w:r>
          </w:p>
        </w:tc>
      </w:tr>
      <w:tr w:rsidR="005C0585" w:rsidRPr="00B0462D" w14:paraId="035C6F52" w14:textId="77777777" w:rsidTr="005C0585">
        <w:tc>
          <w:tcPr>
            <w:tcW w:w="0" w:type="auto"/>
            <w:gridSpan w:val="6"/>
            <w:shd w:val="clear" w:color="auto" w:fill="FFFFFF"/>
          </w:tcPr>
          <w:p w14:paraId="68258B43" w14:textId="77777777" w:rsidR="005C0585" w:rsidRPr="00B0462D" w:rsidRDefault="005C0585" w:rsidP="00BD4B35">
            <w:pPr>
              <w:rPr>
                <w:sz w:val="20"/>
                <w:szCs w:val="20"/>
              </w:rPr>
            </w:pPr>
            <w:r w:rsidRPr="00B0462D">
              <w:rPr>
                <w:rFonts w:ascii="Arial" w:eastAsia="Arial" w:hAnsi="Arial" w:cs="Arial"/>
                <w:color w:val="010205"/>
                <w:sz w:val="20"/>
                <w:szCs w:val="20"/>
              </w:rPr>
              <w:t>b. Dependent Variable: Y</w:t>
            </w:r>
          </w:p>
        </w:tc>
      </w:tr>
    </w:tbl>
    <w:p w14:paraId="49EC55DD" w14:textId="77777777" w:rsidR="005C0585" w:rsidRDefault="005C0585" w:rsidP="005C0585"/>
    <w:p w14:paraId="50A95758" w14:textId="77777777" w:rsidR="00550A0D" w:rsidRDefault="00550A0D" w:rsidP="005C0585"/>
    <w:p w14:paraId="15A2D9CE" w14:textId="77777777" w:rsidR="00550A0D" w:rsidRDefault="00550A0D" w:rsidP="005C0585"/>
    <w:p w14:paraId="0E908669" w14:textId="77777777" w:rsidR="00550A0D" w:rsidRPr="00EE0FF4" w:rsidRDefault="00550A0D" w:rsidP="005C0585"/>
    <w:p w14:paraId="1C988A27" w14:textId="51B87ECF" w:rsidR="00EE0FF4" w:rsidRPr="00550A0D" w:rsidRDefault="00EE0FF4" w:rsidP="00EE0FF4">
      <w:pPr>
        <w:pStyle w:val="ListParagraph"/>
        <w:numPr>
          <w:ilvl w:val="0"/>
          <w:numId w:val="46"/>
        </w:numPr>
        <w:ind w:left="360"/>
      </w:pPr>
      <w:r>
        <w:rPr>
          <w:b/>
          <w:bCs/>
        </w:rPr>
        <w:lastRenderedPageBreak/>
        <w:t xml:space="preserve">Hasil </w:t>
      </w:r>
      <w:r w:rsidR="00CF38EC">
        <w:rPr>
          <w:b/>
          <w:bCs/>
        </w:rPr>
        <w:t>Uji Cochrane-Orcutt</w:t>
      </w:r>
    </w:p>
    <w:tbl>
      <w:tblPr>
        <w:tblW w:w="0" w:type="auto"/>
        <w:tblInd w:w="10" w:type="dxa"/>
        <w:tblCellMar>
          <w:left w:w="10" w:type="dxa"/>
          <w:right w:w="10" w:type="dxa"/>
        </w:tblCellMar>
        <w:tblLook w:val="0000" w:firstRow="0" w:lastRow="0" w:firstColumn="0" w:lastColumn="0" w:noHBand="0" w:noVBand="0"/>
      </w:tblPr>
      <w:tblGrid>
        <w:gridCol w:w="635"/>
        <w:gridCol w:w="537"/>
        <w:gridCol w:w="935"/>
        <w:gridCol w:w="1769"/>
        <w:gridCol w:w="2336"/>
      </w:tblGrid>
      <w:tr w:rsidR="00550A0D" w:rsidRPr="00B0462D" w14:paraId="298C95C7" w14:textId="77777777" w:rsidTr="00550A0D">
        <w:tc>
          <w:tcPr>
            <w:tcW w:w="0" w:type="auto"/>
            <w:gridSpan w:val="5"/>
            <w:shd w:val="clear" w:color="auto" w:fill="FFFFFF"/>
            <w:vAlign w:val="center"/>
          </w:tcPr>
          <w:p w14:paraId="76976863" w14:textId="77777777" w:rsidR="00550A0D" w:rsidRPr="00B0462D" w:rsidRDefault="00550A0D" w:rsidP="00BD4B35">
            <w:pPr>
              <w:spacing w:before="5" w:after="30"/>
              <w:ind w:left="30" w:right="40"/>
              <w:jc w:val="center"/>
              <w:rPr>
                <w:sz w:val="20"/>
                <w:szCs w:val="20"/>
              </w:rPr>
            </w:pPr>
            <w:r w:rsidRPr="00B0462D">
              <w:rPr>
                <w:rFonts w:ascii="Arial" w:eastAsia="Arial" w:hAnsi="Arial" w:cs="Arial"/>
                <w:b/>
                <w:color w:val="010205"/>
                <w:sz w:val="20"/>
                <w:szCs w:val="20"/>
              </w:rPr>
              <w:t>Model Summary</w:t>
            </w:r>
          </w:p>
        </w:tc>
      </w:tr>
      <w:tr w:rsidR="00550A0D" w:rsidRPr="00B0462D" w14:paraId="5ABA9C0D" w14:textId="77777777" w:rsidTr="00550A0D">
        <w:tc>
          <w:tcPr>
            <w:tcW w:w="0" w:type="auto"/>
            <w:tcBorders>
              <w:top w:val="none" w:sz="1" w:space="0" w:color="152935"/>
              <w:left w:val="none" w:sz="1" w:space="0" w:color="152935"/>
              <w:bottom w:val="single" w:sz="1" w:space="0" w:color="152935"/>
              <w:right w:val="none" w:sz="1" w:space="0" w:color="152935"/>
            </w:tcBorders>
            <w:shd w:val="clear" w:color="auto" w:fill="FFFFFF"/>
            <w:vAlign w:val="bottom"/>
          </w:tcPr>
          <w:p w14:paraId="115AB7DB" w14:textId="77777777" w:rsidR="00550A0D" w:rsidRPr="00B0462D" w:rsidRDefault="00550A0D" w:rsidP="00BD4B35">
            <w:pPr>
              <w:spacing w:before="15" w:after="5"/>
              <w:ind w:left="30" w:right="40"/>
              <w:rPr>
                <w:sz w:val="20"/>
                <w:szCs w:val="20"/>
              </w:rPr>
            </w:pPr>
            <w:r w:rsidRPr="00B0462D">
              <w:rPr>
                <w:rFonts w:ascii="Arial" w:eastAsia="Arial" w:hAnsi="Arial" w:cs="Arial"/>
                <w:color w:val="264A60"/>
                <w:sz w:val="20"/>
                <w:szCs w:val="20"/>
              </w:rPr>
              <w:t>Model</w:t>
            </w:r>
          </w:p>
        </w:tc>
        <w:tc>
          <w:tcPr>
            <w:tcW w:w="0" w:type="auto"/>
            <w:tcBorders>
              <w:top w:val="none" w:sz="1" w:space="0" w:color="152935"/>
              <w:left w:val="none" w:sz="1" w:space="0" w:color="152935"/>
              <w:bottom w:val="single" w:sz="1" w:space="0" w:color="152935"/>
              <w:right w:val="single" w:sz="1" w:space="0" w:color="E0E0E0"/>
            </w:tcBorders>
            <w:shd w:val="clear" w:color="auto" w:fill="FFFFFF"/>
            <w:vAlign w:val="bottom"/>
          </w:tcPr>
          <w:p w14:paraId="604C07C0" w14:textId="77777777" w:rsidR="00550A0D" w:rsidRPr="00B0462D" w:rsidRDefault="00550A0D" w:rsidP="00BD4B35">
            <w:pPr>
              <w:spacing w:before="10" w:after="10"/>
              <w:ind w:left="30" w:right="40"/>
              <w:jc w:val="center"/>
              <w:rPr>
                <w:sz w:val="20"/>
                <w:szCs w:val="20"/>
              </w:rPr>
            </w:pPr>
            <w:r w:rsidRPr="00B0462D">
              <w:rPr>
                <w:rFonts w:ascii="Arial" w:eastAsia="Arial" w:hAnsi="Arial" w:cs="Arial"/>
                <w:color w:val="264A60"/>
                <w:sz w:val="20"/>
                <w:szCs w:val="20"/>
              </w:rPr>
              <w:t>R</w:t>
            </w:r>
          </w:p>
        </w:tc>
        <w:tc>
          <w:tcPr>
            <w:tcW w:w="0" w:type="auto"/>
            <w:tcBorders>
              <w:top w:val="none" w:sz="1" w:space="0" w:color="152935"/>
              <w:left w:val="single" w:sz="1" w:space="0" w:color="E0E0E0"/>
              <w:bottom w:val="single" w:sz="1" w:space="0" w:color="152935"/>
              <w:right w:val="single" w:sz="1" w:space="0" w:color="E0E0E0"/>
            </w:tcBorders>
            <w:shd w:val="clear" w:color="auto" w:fill="FFFFFF"/>
            <w:vAlign w:val="bottom"/>
          </w:tcPr>
          <w:p w14:paraId="5FD23D9F" w14:textId="77777777" w:rsidR="00550A0D" w:rsidRPr="00B0462D" w:rsidRDefault="00550A0D" w:rsidP="00BD4B35">
            <w:pPr>
              <w:spacing w:before="10" w:after="10"/>
              <w:ind w:left="30" w:right="40"/>
              <w:jc w:val="center"/>
              <w:rPr>
                <w:sz w:val="20"/>
                <w:szCs w:val="20"/>
              </w:rPr>
            </w:pPr>
            <w:r w:rsidRPr="00B0462D">
              <w:rPr>
                <w:rFonts w:ascii="Arial" w:eastAsia="Arial" w:hAnsi="Arial" w:cs="Arial"/>
                <w:color w:val="264A60"/>
                <w:sz w:val="20"/>
                <w:szCs w:val="20"/>
              </w:rPr>
              <w:t>R Square</w:t>
            </w:r>
          </w:p>
        </w:tc>
        <w:tc>
          <w:tcPr>
            <w:tcW w:w="0" w:type="auto"/>
            <w:tcBorders>
              <w:top w:val="none" w:sz="1" w:space="0" w:color="152935"/>
              <w:left w:val="single" w:sz="1" w:space="0" w:color="E0E0E0"/>
              <w:bottom w:val="single" w:sz="1" w:space="0" w:color="152935"/>
              <w:right w:val="single" w:sz="1" w:space="0" w:color="E0E0E0"/>
            </w:tcBorders>
            <w:shd w:val="clear" w:color="auto" w:fill="FFFFFF"/>
            <w:vAlign w:val="bottom"/>
          </w:tcPr>
          <w:p w14:paraId="1F92D3AE" w14:textId="77777777" w:rsidR="00550A0D" w:rsidRPr="00B0462D" w:rsidRDefault="00550A0D" w:rsidP="00BD4B35">
            <w:pPr>
              <w:spacing w:before="10" w:after="10"/>
              <w:ind w:left="30" w:right="40"/>
              <w:jc w:val="center"/>
              <w:rPr>
                <w:sz w:val="20"/>
                <w:szCs w:val="20"/>
              </w:rPr>
            </w:pPr>
            <w:r w:rsidRPr="00B0462D">
              <w:rPr>
                <w:rFonts w:ascii="Arial" w:eastAsia="Arial" w:hAnsi="Arial" w:cs="Arial"/>
                <w:color w:val="264A60"/>
                <w:sz w:val="20"/>
                <w:szCs w:val="20"/>
              </w:rPr>
              <w:t>Adjusted R Square</w:t>
            </w:r>
          </w:p>
        </w:tc>
        <w:tc>
          <w:tcPr>
            <w:tcW w:w="0" w:type="auto"/>
            <w:tcBorders>
              <w:top w:val="none" w:sz="1" w:space="0" w:color="152935"/>
              <w:left w:val="single" w:sz="1" w:space="0" w:color="E0E0E0"/>
              <w:bottom w:val="single" w:sz="1" w:space="0" w:color="152935"/>
              <w:right w:val="none" w:sz="1" w:space="0" w:color="152935"/>
            </w:tcBorders>
            <w:shd w:val="clear" w:color="auto" w:fill="FFFFFF"/>
            <w:vAlign w:val="bottom"/>
          </w:tcPr>
          <w:p w14:paraId="5ECF88A9" w14:textId="77777777" w:rsidR="00550A0D" w:rsidRPr="00B0462D" w:rsidRDefault="00550A0D" w:rsidP="00BD4B35">
            <w:pPr>
              <w:spacing w:before="10" w:after="10"/>
              <w:ind w:left="30" w:right="40"/>
              <w:jc w:val="center"/>
              <w:rPr>
                <w:sz w:val="20"/>
                <w:szCs w:val="20"/>
              </w:rPr>
            </w:pPr>
            <w:r w:rsidRPr="00B0462D">
              <w:rPr>
                <w:rFonts w:ascii="Arial" w:eastAsia="Arial" w:hAnsi="Arial" w:cs="Arial"/>
                <w:color w:val="264A60"/>
                <w:sz w:val="20"/>
                <w:szCs w:val="20"/>
              </w:rPr>
              <w:t>Std. Error of the Estimate</w:t>
            </w:r>
          </w:p>
        </w:tc>
      </w:tr>
      <w:tr w:rsidR="00550A0D" w:rsidRPr="00B0462D" w14:paraId="39D8A929" w14:textId="77777777" w:rsidTr="00550A0D">
        <w:tc>
          <w:tcPr>
            <w:tcW w:w="0" w:type="auto"/>
            <w:tcBorders>
              <w:top w:val="single" w:sz="1" w:space="0" w:color="152935"/>
              <w:left w:val="none" w:sz="1" w:space="0" w:color="152935"/>
              <w:bottom w:val="single" w:sz="1" w:space="0" w:color="152935"/>
              <w:right w:val="none" w:sz="1" w:space="0" w:color="152935"/>
            </w:tcBorders>
            <w:shd w:val="clear" w:color="auto" w:fill="E0E0E0"/>
          </w:tcPr>
          <w:p w14:paraId="440184B3" w14:textId="77777777" w:rsidR="00550A0D" w:rsidRPr="00B0462D" w:rsidRDefault="00550A0D" w:rsidP="00BD4B35">
            <w:pPr>
              <w:spacing w:before="15" w:after="10"/>
              <w:ind w:left="30" w:right="40"/>
              <w:rPr>
                <w:sz w:val="20"/>
                <w:szCs w:val="20"/>
              </w:rPr>
            </w:pPr>
            <w:r w:rsidRPr="00B0462D">
              <w:rPr>
                <w:rFonts w:ascii="Arial" w:eastAsia="Arial" w:hAnsi="Arial" w:cs="Arial"/>
                <w:color w:val="264A60"/>
                <w:sz w:val="20"/>
                <w:szCs w:val="20"/>
              </w:rPr>
              <w:t>1</w:t>
            </w:r>
          </w:p>
        </w:tc>
        <w:tc>
          <w:tcPr>
            <w:tcW w:w="0" w:type="auto"/>
            <w:tcBorders>
              <w:top w:val="single" w:sz="1" w:space="0" w:color="152935"/>
              <w:left w:val="none" w:sz="1" w:space="0" w:color="152935"/>
              <w:bottom w:val="single" w:sz="1" w:space="0" w:color="152935"/>
              <w:right w:val="single" w:sz="1" w:space="0" w:color="E0E0E0"/>
            </w:tcBorders>
            <w:shd w:val="clear" w:color="auto" w:fill="F9F9FB"/>
          </w:tcPr>
          <w:p w14:paraId="094CA90A" w14:textId="77777777" w:rsidR="00550A0D" w:rsidRPr="00B0462D" w:rsidRDefault="00550A0D" w:rsidP="00BD4B35">
            <w:pPr>
              <w:spacing w:before="15" w:after="10"/>
              <w:ind w:left="30" w:right="40"/>
              <w:jc w:val="right"/>
              <w:rPr>
                <w:sz w:val="20"/>
                <w:szCs w:val="20"/>
              </w:rPr>
            </w:pPr>
            <w:r w:rsidRPr="00B0462D">
              <w:rPr>
                <w:rFonts w:ascii="Arial" w:eastAsia="Arial" w:hAnsi="Arial" w:cs="Arial"/>
                <w:color w:val="010205"/>
                <w:sz w:val="20"/>
                <w:szCs w:val="20"/>
              </w:rPr>
              <w:t>.189</w:t>
            </w:r>
            <w:r w:rsidRPr="00B0462D">
              <w:rPr>
                <w:sz w:val="20"/>
                <w:szCs w:val="20"/>
                <w:vertAlign w:val="superscript"/>
              </w:rPr>
              <w:t>a</w:t>
            </w:r>
          </w:p>
        </w:tc>
        <w:tc>
          <w:tcPr>
            <w:tcW w:w="0" w:type="auto"/>
            <w:tcBorders>
              <w:top w:val="single" w:sz="1" w:space="0" w:color="152935"/>
              <w:left w:val="single" w:sz="1" w:space="0" w:color="E0E0E0"/>
              <w:bottom w:val="single" w:sz="1" w:space="0" w:color="152935"/>
              <w:right w:val="single" w:sz="1" w:space="0" w:color="E0E0E0"/>
            </w:tcBorders>
            <w:shd w:val="clear" w:color="auto" w:fill="F9F9FB"/>
          </w:tcPr>
          <w:p w14:paraId="5CFD8839" w14:textId="77777777" w:rsidR="00550A0D" w:rsidRPr="00B0462D" w:rsidRDefault="00550A0D" w:rsidP="00BD4B35">
            <w:pPr>
              <w:spacing w:before="15" w:after="10"/>
              <w:ind w:left="30" w:right="40"/>
              <w:jc w:val="right"/>
              <w:rPr>
                <w:sz w:val="20"/>
                <w:szCs w:val="20"/>
              </w:rPr>
            </w:pPr>
            <w:r w:rsidRPr="00B0462D">
              <w:rPr>
                <w:rFonts w:ascii="Arial" w:eastAsia="Arial" w:hAnsi="Arial" w:cs="Arial"/>
                <w:color w:val="010205"/>
                <w:sz w:val="20"/>
                <w:szCs w:val="20"/>
              </w:rPr>
              <w:t>.036</w:t>
            </w:r>
          </w:p>
        </w:tc>
        <w:tc>
          <w:tcPr>
            <w:tcW w:w="0" w:type="auto"/>
            <w:tcBorders>
              <w:top w:val="single" w:sz="1" w:space="0" w:color="152935"/>
              <w:left w:val="single" w:sz="1" w:space="0" w:color="E0E0E0"/>
              <w:bottom w:val="single" w:sz="1" w:space="0" w:color="152935"/>
              <w:right w:val="single" w:sz="1" w:space="0" w:color="E0E0E0"/>
            </w:tcBorders>
            <w:shd w:val="clear" w:color="auto" w:fill="F9F9FB"/>
          </w:tcPr>
          <w:p w14:paraId="055FD744" w14:textId="77777777" w:rsidR="00550A0D" w:rsidRPr="00B0462D" w:rsidRDefault="00550A0D" w:rsidP="00BD4B35">
            <w:pPr>
              <w:spacing w:before="15" w:after="10"/>
              <w:ind w:left="30" w:right="40"/>
              <w:jc w:val="right"/>
              <w:rPr>
                <w:sz w:val="20"/>
                <w:szCs w:val="20"/>
              </w:rPr>
            </w:pPr>
            <w:r w:rsidRPr="00B0462D">
              <w:rPr>
                <w:rFonts w:ascii="Arial" w:eastAsia="Arial" w:hAnsi="Arial" w:cs="Arial"/>
                <w:color w:val="010205"/>
                <w:sz w:val="20"/>
                <w:szCs w:val="20"/>
              </w:rPr>
              <w:t>.031</w:t>
            </w:r>
          </w:p>
        </w:tc>
        <w:tc>
          <w:tcPr>
            <w:tcW w:w="0" w:type="auto"/>
            <w:tcBorders>
              <w:top w:val="single" w:sz="1" w:space="0" w:color="152935"/>
              <w:left w:val="single" w:sz="1" w:space="0" w:color="E0E0E0"/>
              <w:bottom w:val="single" w:sz="1" w:space="0" w:color="152935"/>
              <w:right w:val="none" w:sz="1" w:space="0" w:color="152935"/>
            </w:tcBorders>
            <w:shd w:val="clear" w:color="auto" w:fill="F9F9FB"/>
          </w:tcPr>
          <w:p w14:paraId="48D1F60A" w14:textId="77777777" w:rsidR="00550A0D" w:rsidRPr="00B0462D" w:rsidRDefault="00550A0D" w:rsidP="00BD4B35">
            <w:pPr>
              <w:spacing w:before="15" w:after="10"/>
              <w:ind w:left="30" w:right="40"/>
              <w:jc w:val="right"/>
              <w:rPr>
                <w:sz w:val="20"/>
                <w:szCs w:val="20"/>
              </w:rPr>
            </w:pPr>
            <w:r w:rsidRPr="00B0462D">
              <w:rPr>
                <w:rFonts w:ascii="Arial" w:eastAsia="Arial" w:hAnsi="Arial" w:cs="Arial"/>
                <w:color w:val="010205"/>
                <w:sz w:val="20"/>
                <w:szCs w:val="20"/>
              </w:rPr>
              <w:t>.15223903</w:t>
            </w:r>
          </w:p>
        </w:tc>
      </w:tr>
      <w:tr w:rsidR="00550A0D" w:rsidRPr="00B0462D" w14:paraId="3A2EEEC3" w14:textId="77777777" w:rsidTr="00550A0D">
        <w:tc>
          <w:tcPr>
            <w:tcW w:w="0" w:type="auto"/>
            <w:gridSpan w:val="5"/>
            <w:shd w:val="clear" w:color="auto" w:fill="FFFFFF"/>
          </w:tcPr>
          <w:p w14:paraId="47DE6754" w14:textId="77777777" w:rsidR="00550A0D" w:rsidRPr="00B0462D" w:rsidRDefault="00550A0D" w:rsidP="00BD4B35">
            <w:pPr>
              <w:rPr>
                <w:sz w:val="20"/>
                <w:szCs w:val="20"/>
              </w:rPr>
            </w:pPr>
            <w:r w:rsidRPr="00B0462D">
              <w:rPr>
                <w:rFonts w:ascii="Arial" w:eastAsia="Arial" w:hAnsi="Arial" w:cs="Arial"/>
                <w:color w:val="010205"/>
                <w:sz w:val="20"/>
                <w:szCs w:val="20"/>
              </w:rPr>
              <w:t>a. Predictors: (Constant), LAG_RES</w:t>
            </w:r>
          </w:p>
        </w:tc>
      </w:tr>
    </w:tbl>
    <w:p w14:paraId="4C510C4B" w14:textId="77777777" w:rsidR="00550A0D" w:rsidRDefault="00550A0D" w:rsidP="00550A0D"/>
    <w:tbl>
      <w:tblPr>
        <w:tblW w:w="0" w:type="auto"/>
        <w:tblInd w:w="10" w:type="dxa"/>
        <w:tblCellMar>
          <w:left w:w="10" w:type="dxa"/>
          <w:right w:w="10" w:type="dxa"/>
        </w:tblCellMar>
        <w:tblLook w:val="0000" w:firstRow="0" w:lastRow="0" w:firstColumn="0" w:lastColumn="0" w:noHBand="0" w:noVBand="0"/>
      </w:tblPr>
      <w:tblGrid>
        <w:gridCol w:w="635"/>
        <w:gridCol w:w="551"/>
        <w:gridCol w:w="551"/>
        <w:gridCol w:w="662"/>
        <w:gridCol w:w="643"/>
        <w:gridCol w:w="424"/>
        <w:gridCol w:w="550"/>
        <w:gridCol w:w="550"/>
        <w:gridCol w:w="296"/>
        <w:gridCol w:w="701"/>
        <w:gridCol w:w="1288"/>
        <w:gridCol w:w="591"/>
        <w:gridCol w:w="480"/>
      </w:tblGrid>
      <w:tr w:rsidR="00550A0D" w:rsidRPr="00B0462D" w14:paraId="21CF73DB" w14:textId="77777777" w:rsidTr="00550A0D">
        <w:trPr>
          <w:gridAfter w:val="2"/>
        </w:trPr>
        <w:tc>
          <w:tcPr>
            <w:tcW w:w="0" w:type="auto"/>
            <w:gridSpan w:val="11"/>
            <w:shd w:val="clear" w:color="auto" w:fill="FFFFFF"/>
            <w:vAlign w:val="center"/>
          </w:tcPr>
          <w:p w14:paraId="1CEBEC28" w14:textId="77777777" w:rsidR="00550A0D" w:rsidRPr="00B0462D" w:rsidRDefault="00550A0D" w:rsidP="00BD4B35">
            <w:pPr>
              <w:spacing w:before="5" w:after="30"/>
              <w:ind w:left="30" w:right="40"/>
              <w:jc w:val="center"/>
              <w:rPr>
                <w:sz w:val="20"/>
                <w:szCs w:val="20"/>
              </w:rPr>
            </w:pPr>
            <w:r w:rsidRPr="00B0462D">
              <w:rPr>
                <w:rFonts w:ascii="Arial" w:eastAsia="Arial" w:hAnsi="Arial" w:cs="Arial"/>
                <w:b/>
                <w:color w:val="010205"/>
                <w:sz w:val="20"/>
                <w:szCs w:val="20"/>
              </w:rPr>
              <w:t>ANOVA</w:t>
            </w:r>
            <w:r w:rsidRPr="00B0462D">
              <w:rPr>
                <w:sz w:val="20"/>
                <w:szCs w:val="20"/>
                <w:vertAlign w:val="superscript"/>
              </w:rPr>
              <w:t>a</w:t>
            </w:r>
          </w:p>
        </w:tc>
      </w:tr>
      <w:tr w:rsidR="00550A0D" w:rsidRPr="00B0462D" w14:paraId="54AD8192" w14:textId="77777777" w:rsidTr="00550A0D">
        <w:trPr>
          <w:gridAfter w:val="2"/>
        </w:trPr>
        <w:tc>
          <w:tcPr>
            <w:tcW w:w="0" w:type="auto"/>
            <w:gridSpan w:val="3"/>
            <w:tcBorders>
              <w:top w:val="none" w:sz="1" w:space="0" w:color="152935"/>
              <w:left w:val="none" w:sz="1" w:space="0" w:color="152935"/>
              <w:bottom w:val="single" w:sz="1" w:space="0" w:color="152935"/>
            </w:tcBorders>
            <w:shd w:val="clear" w:color="auto" w:fill="FFFFFF"/>
            <w:vAlign w:val="bottom"/>
          </w:tcPr>
          <w:p w14:paraId="2E9C4A50" w14:textId="77777777" w:rsidR="00550A0D" w:rsidRPr="00B0462D" w:rsidRDefault="00550A0D" w:rsidP="00BD4B35">
            <w:pPr>
              <w:spacing w:before="15" w:after="5"/>
              <w:ind w:left="30" w:right="40"/>
              <w:rPr>
                <w:sz w:val="20"/>
                <w:szCs w:val="20"/>
              </w:rPr>
            </w:pPr>
            <w:r w:rsidRPr="00B0462D">
              <w:rPr>
                <w:rFonts w:ascii="Arial" w:eastAsia="Arial" w:hAnsi="Arial" w:cs="Arial"/>
                <w:color w:val="264A60"/>
                <w:sz w:val="20"/>
                <w:szCs w:val="20"/>
              </w:rPr>
              <w:t>Model</w:t>
            </w:r>
          </w:p>
        </w:tc>
        <w:tc>
          <w:tcPr>
            <w:tcW w:w="0" w:type="auto"/>
            <w:gridSpan w:val="2"/>
            <w:tcBorders>
              <w:top w:val="none" w:sz="1" w:space="0" w:color="152935"/>
              <w:left w:val="none" w:sz="1" w:space="0" w:color="152935"/>
              <w:bottom w:val="single" w:sz="1" w:space="0" w:color="152935"/>
              <w:right w:val="single" w:sz="1" w:space="0" w:color="E0E0E0"/>
            </w:tcBorders>
            <w:shd w:val="clear" w:color="auto" w:fill="FFFFFF"/>
            <w:vAlign w:val="bottom"/>
          </w:tcPr>
          <w:p w14:paraId="3CDBA9EB" w14:textId="77777777" w:rsidR="00550A0D" w:rsidRPr="00B0462D" w:rsidRDefault="00550A0D" w:rsidP="00BD4B35">
            <w:pPr>
              <w:spacing w:before="10" w:after="10"/>
              <w:ind w:left="30" w:right="40"/>
              <w:jc w:val="center"/>
              <w:rPr>
                <w:sz w:val="20"/>
                <w:szCs w:val="20"/>
              </w:rPr>
            </w:pPr>
            <w:r w:rsidRPr="00B0462D">
              <w:rPr>
                <w:rFonts w:ascii="Arial" w:eastAsia="Arial" w:hAnsi="Arial" w:cs="Arial"/>
                <w:color w:val="264A60"/>
                <w:sz w:val="20"/>
                <w:szCs w:val="20"/>
              </w:rPr>
              <w:t>Sum of Squares</w:t>
            </w:r>
          </w:p>
        </w:tc>
        <w:tc>
          <w:tcPr>
            <w:tcW w:w="0" w:type="auto"/>
            <w:tcBorders>
              <w:top w:val="none" w:sz="1" w:space="0" w:color="152935"/>
              <w:left w:val="single" w:sz="1" w:space="0" w:color="E0E0E0"/>
              <w:bottom w:val="single" w:sz="1" w:space="0" w:color="152935"/>
              <w:right w:val="single" w:sz="1" w:space="0" w:color="E0E0E0"/>
            </w:tcBorders>
            <w:shd w:val="clear" w:color="auto" w:fill="FFFFFF"/>
            <w:vAlign w:val="bottom"/>
          </w:tcPr>
          <w:p w14:paraId="52126174" w14:textId="77777777" w:rsidR="00550A0D" w:rsidRPr="00B0462D" w:rsidRDefault="00550A0D" w:rsidP="00BD4B35">
            <w:pPr>
              <w:spacing w:before="10" w:after="10"/>
              <w:ind w:left="30" w:right="40"/>
              <w:jc w:val="center"/>
              <w:rPr>
                <w:sz w:val="20"/>
                <w:szCs w:val="20"/>
              </w:rPr>
            </w:pPr>
            <w:r w:rsidRPr="00B0462D">
              <w:rPr>
                <w:rFonts w:ascii="Arial" w:eastAsia="Arial" w:hAnsi="Arial" w:cs="Arial"/>
                <w:color w:val="264A60"/>
                <w:sz w:val="20"/>
                <w:szCs w:val="20"/>
              </w:rPr>
              <w:t>df</w:t>
            </w:r>
          </w:p>
        </w:tc>
        <w:tc>
          <w:tcPr>
            <w:tcW w:w="0" w:type="auto"/>
            <w:gridSpan w:val="2"/>
            <w:tcBorders>
              <w:top w:val="none" w:sz="1" w:space="0" w:color="152935"/>
              <w:left w:val="single" w:sz="1" w:space="0" w:color="E0E0E0"/>
              <w:bottom w:val="single" w:sz="1" w:space="0" w:color="152935"/>
              <w:right w:val="single" w:sz="1" w:space="0" w:color="E0E0E0"/>
            </w:tcBorders>
            <w:shd w:val="clear" w:color="auto" w:fill="FFFFFF"/>
            <w:vAlign w:val="bottom"/>
          </w:tcPr>
          <w:p w14:paraId="26318B1D" w14:textId="77777777" w:rsidR="00550A0D" w:rsidRPr="00B0462D" w:rsidRDefault="00550A0D" w:rsidP="00BD4B35">
            <w:pPr>
              <w:spacing w:before="10" w:after="10"/>
              <w:ind w:left="30" w:right="40"/>
              <w:jc w:val="center"/>
              <w:rPr>
                <w:sz w:val="20"/>
                <w:szCs w:val="20"/>
              </w:rPr>
            </w:pPr>
            <w:r w:rsidRPr="00B0462D">
              <w:rPr>
                <w:rFonts w:ascii="Arial" w:eastAsia="Arial" w:hAnsi="Arial" w:cs="Arial"/>
                <w:color w:val="264A60"/>
                <w:sz w:val="20"/>
                <w:szCs w:val="20"/>
              </w:rPr>
              <w:t>Mean Square</w:t>
            </w:r>
          </w:p>
        </w:tc>
        <w:tc>
          <w:tcPr>
            <w:tcW w:w="0" w:type="auto"/>
            <w:gridSpan w:val="2"/>
            <w:tcBorders>
              <w:top w:val="none" w:sz="1" w:space="0" w:color="152935"/>
              <w:left w:val="single" w:sz="1" w:space="0" w:color="E0E0E0"/>
              <w:bottom w:val="single" w:sz="1" w:space="0" w:color="152935"/>
              <w:right w:val="single" w:sz="1" w:space="0" w:color="E0E0E0"/>
            </w:tcBorders>
            <w:shd w:val="clear" w:color="auto" w:fill="FFFFFF"/>
            <w:vAlign w:val="bottom"/>
          </w:tcPr>
          <w:p w14:paraId="55B2A78F" w14:textId="77777777" w:rsidR="00550A0D" w:rsidRPr="00B0462D" w:rsidRDefault="00550A0D" w:rsidP="00BD4B35">
            <w:pPr>
              <w:spacing w:before="10" w:after="10"/>
              <w:ind w:left="30" w:right="40"/>
              <w:jc w:val="center"/>
              <w:rPr>
                <w:sz w:val="20"/>
                <w:szCs w:val="20"/>
              </w:rPr>
            </w:pPr>
            <w:r w:rsidRPr="00B0462D">
              <w:rPr>
                <w:rFonts w:ascii="Arial" w:eastAsia="Arial" w:hAnsi="Arial" w:cs="Arial"/>
                <w:color w:val="264A60"/>
                <w:sz w:val="20"/>
                <w:szCs w:val="20"/>
              </w:rPr>
              <w:t>F</w:t>
            </w:r>
          </w:p>
        </w:tc>
        <w:tc>
          <w:tcPr>
            <w:tcW w:w="0" w:type="auto"/>
            <w:tcBorders>
              <w:top w:val="none" w:sz="1" w:space="0" w:color="152935"/>
              <w:left w:val="single" w:sz="1" w:space="0" w:color="E0E0E0"/>
              <w:bottom w:val="single" w:sz="1" w:space="0" w:color="152935"/>
              <w:right w:val="none" w:sz="1" w:space="0" w:color="152935"/>
            </w:tcBorders>
            <w:shd w:val="clear" w:color="auto" w:fill="FFFFFF"/>
            <w:vAlign w:val="bottom"/>
          </w:tcPr>
          <w:p w14:paraId="41D2F27D" w14:textId="77777777" w:rsidR="00550A0D" w:rsidRPr="00B0462D" w:rsidRDefault="00550A0D" w:rsidP="00BD4B35">
            <w:pPr>
              <w:spacing w:before="10" w:after="10"/>
              <w:ind w:left="30" w:right="40"/>
              <w:jc w:val="center"/>
              <w:rPr>
                <w:sz w:val="20"/>
                <w:szCs w:val="20"/>
              </w:rPr>
            </w:pPr>
            <w:r w:rsidRPr="00B0462D">
              <w:rPr>
                <w:rFonts w:ascii="Arial" w:eastAsia="Arial" w:hAnsi="Arial" w:cs="Arial"/>
                <w:color w:val="264A60"/>
                <w:sz w:val="20"/>
                <w:szCs w:val="20"/>
              </w:rPr>
              <w:t>Sig.</w:t>
            </w:r>
          </w:p>
        </w:tc>
      </w:tr>
      <w:tr w:rsidR="00550A0D" w:rsidRPr="00B0462D" w14:paraId="09A676C8" w14:textId="77777777" w:rsidTr="00550A0D">
        <w:trPr>
          <w:gridAfter w:val="2"/>
        </w:trPr>
        <w:tc>
          <w:tcPr>
            <w:tcW w:w="0" w:type="auto"/>
            <w:vMerge w:val="restart"/>
            <w:tcBorders>
              <w:top w:val="single" w:sz="1" w:space="0" w:color="152935"/>
              <w:left w:val="none" w:sz="1" w:space="0" w:color="152935"/>
              <w:bottom w:val="single" w:sz="1" w:space="0" w:color="152935"/>
              <w:right w:val="none" w:sz="1" w:space="0" w:color="AEAEAE"/>
            </w:tcBorders>
            <w:shd w:val="clear" w:color="auto" w:fill="E0E0E0"/>
          </w:tcPr>
          <w:p w14:paraId="1F50A7EA" w14:textId="77777777" w:rsidR="00550A0D" w:rsidRPr="00B0462D" w:rsidRDefault="00550A0D" w:rsidP="00BD4B35">
            <w:pPr>
              <w:spacing w:before="15" w:after="10"/>
              <w:ind w:left="30" w:right="40"/>
              <w:rPr>
                <w:sz w:val="20"/>
                <w:szCs w:val="20"/>
              </w:rPr>
            </w:pPr>
            <w:r w:rsidRPr="00B0462D">
              <w:rPr>
                <w:rFonts w:ascii="Arial" w:eastAsia="Arial" w:hAnsi="Arial" w:cs="Arial"/>
                <w:color w:val="264A60"/>
                <w:sz w:val="20"/>
                <w:szCs w:val="20"/>
              </w:rPr>
              <w:t>1</w:t>
            </w:r>
          </w:p>
        </w:tc>
        <w:tc>
          <w:tcPr>
            <w:tcW w:w="0" w:type="auto"/>
            <w:gridSpan w:val="2"/>
            <w:tcBorders>
              <w:top w:val="single" w:sz="1" w:space="0" w:color="152935"/>
              <w:left w:val="none" w:sz="1" w:space="0" w:color="AEAEAE"/>
              <w:bottom w:val="single" w:sz="1" w:space="0" w:color="AEAEAE"/>
              <w:right w:val="none" w:sz="1" w:space="0" w:color="152935"/>
            </w:tcBorders>
            <w:shd w:val="clear" w:color="auto" w:fill="E0E0E0"/>
          </w:tcPr>
          <w:p w14:paraId="744688BB" w14:textId="77777777" w:rsidR="00550A0D" w:rsidRPr="00B0462D" w:rsidRDefault="00550A0D" w:rsidP="00BD4B35">
            <w:pPr>
              <w:spacing w:before="15" w:after="10"/>
              <w:ind w:left="30" w:right="40"/>
              <w:rPr>
                <w:sz w:val="20"/>
                <w:szCs w:val="20"/>
              </w:rPr>
            </w:pPr>
            <w:r w:rsidRPr="00B0462D">
              <w:rPr>
                <w:rFonts w:ascii="Arial" w:eastAsia="Arial" w:hAnsi="Arial" w:cs="Arial"/>
                <w:color w:val="264A60"/>
                <w:sz w:val="20"/>
                <w:szCs w:val="20"/>
              </w:rPr>
              <w:t>Regression</w:t>
            </w:r>
          </w:p>
        </w:tc>
        <w:tc>
          <w:tcPr>
            <w:tcW w:w="0" w:type="auto"/>
            <w:gridSpan w:val="2"/>
            <w:tcBorders>
              <w:top w:val="single" w:sz="1" w:space="0" w:color="152935"/>
              <w:left w:val="none" w:sz="1" w:space="0" w:color="152935"/>
              <w:bottom w:val="single" w:sz="1" w:space="0" w:color="AEAEAE"/>
              <w:right w:val="single" w:sz="1" w:space="0" w:color="E0E0E0"/>
            </w:tcBorders>
            <w:shd w:val="clear" w:color="auto" w:fill="F9F9FB"/>
          </w:tcPr>
          <w:p w14:paraId="50F86E23" w14:textId="77777777" w:rsidR="00550A0D" w:rsidRPr="00B0462D" w:rsidRDefault="00550A0D" w:rsidP="00BD4B35">
            <w:pPr>
              <w:spacing w:before="15" w:after="10"/>
              <w:ind w:left="30" w:right="40"/>
              <w:jc w:val="right"/>
              <w:rPr>
                <w:sz w:val="20"/>
                <w:szCs w:val="20"/>
              </w:rPr>
            </w:pPr>
            <w:r w:rsidRPr="00B0462D">
              <w:rPr>
                <w:rFonts w:ascii="Arial" w:eastAsia="Arial" w:hAnsi="Arial" w:cs="Arial"/>
                <w:color w:val="010205"/>
                <w:sz w:val="20"/>
                <w:szCs w:val="20"/>
              </w:rPr>
              <w:t>.166</w:t>
            </w:r>
          </w:p>
        </w:tc>
        <w:tc>
          <w:tcPr>
            <w:tcW w:w="0" w:type="auto"/>
            <w:tcBorders>
              <w:top w:val="single" w:sz="1" w:space="0" w:color="152935"/>
              <w:left w:val="single" w:sz="1" w:space="0" w:color="E0E0E0"/>
              <w:bottom w:val="single" w:sz="1" w:space="0" w:color="AEAEAE"/>
              <w:right w:val="single" w:sz="1" w:space="0" w:color="E0E0E0"/>
            </w:tcBorders>
            <w:shd w:val="clear" w:color="auto" w:fill="F9F9FB"/>
          </w:tcPr>
          <w:p w14:paraId="65A60676" w14:textId="77777777" w:rsidR="00550A0D" w:rsidRPr="00B0462D" w:rsidRDefault="00550A0D" w:rsidP="00BD4B35">
            <w:pPr>
              <w:spacing w:before="15" w:after="10"/>
              <w:ind w:left="30" w:right="40"/>
              <w:jc w:val="right"/>
              <w:rPr>
                <w:sz w:val="20"/>
                <w:szCs w:val="20"/>
              </w:rPr>
            </w:pPr>
            <w:r w:rsidRPr="00B0462D">
              <w:rPr>
                <w:rFonts w:ascii="Arial" w:eastAsia="Arial" w:hAnsi="Arial" w:cs="Arial"/>
                <w:color w:val="010205"/>
                <w:sz w:val="20"/>
                <w:szCs w:val="20"/>
              </w:rPr>
              <w:t>1</w:t>
            </w:r>
          </w:p>
        </w:tc>
        <w:tc>
          <w:tcPr>
            <w:tcW w:w="0" w:type="auto"/>
            <w:gridSpan w:val="2"/>
            <w:tcBorders>
              <w:top w:val="single" w:sz="1" w:space="0" w:color="152935"/>
              <w:left w:val="single" w:sz="1" w:space="0" w:color="E0E0E0"/>
              <w:bottom w:val="single" w:sz="1" w:space="0" w:color="AEAEAE"/>
              <w:right w:val="single" w:sz="1" w:space="0" w:color="E0E0E0"/>
            </w:tcBorders>
            <w:shd w:val="clear" w:color="auto" w:fill="F9F9FB"/>
          </w:tcPr>
          <w:p w14:paraId="2D52BD3A" w14:textId="77777777" w:rsidR="00550A0D" w:rsidRPr="00B0462D" w:rsidRDefault="00550A0D" w:rsidP="00BD4B35">
            <w:pPr>
              <w:spacing w:before="15" w:after="10"/>
              <w:ind w:left="30" w:right="40"/>
              <w:jc w:val="right"/>
              <w:rPr>
                <w:sz w:val="20"/>
                <w:szCs w:val="20"/>
              </w:rPr>
            </w:pPr>
            <w:r w:rsidRPr="00B0462D">
              <w:rPr>
                <w:rFonts w:ascii="Arial" w:eastAsia="Arial" w:hAnsi="Arial" w:cs="Arial"/>
                <w:color w:val="010205"/>
                <w:sz w:val="20"/>
                <w:szCs w:val="20"/>
              </w:rPr>
              <w:t>.166</w:t>
            </w:r>
          </w:p>
        </w:tc>
        <w:tc>
          <w:tcPr>
            <w:tcW w:w="0" w:type="auto"/>
            <w:gridSpan w:val="2"/>
            <w:tcBorders>
              <w:top w:val="single" w:sz="1" w:space="0" w:color="152935"/>
              <w:left w:val="single" w:sz="1" w:space="0" w:color="E0E0E0"/>
              <w:bottom w:val="single" w:sz="1" w:space="0" w:color="AEAEAE"/>
              <w:right w:val="single" w:sz="1" w:space="0" w:color="E0E0E0"/>
            </w:tcBorders>
            <w:shd w:val="clear" w:color="auto" w:fill="F9F9FB"/>
          </w:tcPr>
          <w:p w14:paraId="5A32242C" w14:textId="77777777" w:rsidR="00550A0D" w:rsidRPr="00B0462D" w:rsidRDefault="00550A0D" w:rsidP="00BD4B35">
            <w:pPr>
              <w:spacing w:before="15" w:after="10"/>
              <w:ind w:left="30" w:right="40"/>
              <w:jc w:val="right"/>
              <w:rPr>
                <w:sz w:val="20"/>
                <w:szCs w:val="20"/>
              </w:rPr>
            </w:pPr>
            <w:r w:rsidRPr="00B0462D">
              <w:rPr>
                <w:rFonts w:ascii="Arial" w:eastAsia="Arial" w:hAnsi="Arial" w:cs="Arial"/>
                <w:color w:val="010205"/>
                <w:sz w:val="20"/>
                <w:szCs w:val="20"/>
              </w:rPr>
              <w:t>7.160</w:t>
            </w:r>
          </w:p>
        </w:tc>
        <w:tc>
          <w:tcPr>
            <w:tcW w:w="0" w:type="auto"/>
            <w:tcBorders>
              <w:top w:val="single" w:sz="1" w:space="0" w:color="152935"/>
              <w:left w:val="single" w:sz="1" w:space="0" w:color="E0E0E0"/>
              <w:bottom w:val="single" w:sz="1" w:space="0" w:color="AEAEAE"/>
              <w:right w:val="none" w:sz="1" w:space="0" w:color="152935"/>
            </w:tcBorders>
            <w:shd w:val="clear" w:color="auto" w:fill="F9F9FB"/>
          </w:tcPr>
          <w:p w14:paraId="50A29E79" w14:textId="77777777" w:rsidR="00550A0D" w:rsidRPr="00B0462D" w:rsidRDefault="00550A0D" w:rsidP="00BD4B35">
            <w:pPr>
              <w:spacing w:before="15" w:after="10"/>
              <w:ind w:left="30" w:right="40"/>
              <w:jc w:val="right"/>
              <w:rPr>
                <w:sz w:val="20"/>
                <w:szCs w:val="20"/>
              </w:rPr>
            </w:pPr>
            <w:r w:rsidRPr="00B0462D">
              <w:rPr>
                <w:rFonts w:ascii="Arial" w:eastAsia="Arial" w:hAnsi="Arial" w:cs="Arial"/>
                <w:color w:val="010205"/>
                <w:sz w:val="20"/>
                <w:szCs w:val="20"/>
              </w:rPr>
              <w:t>.008</w:t>
            </w:r>
            <w:r w:rsidRPr="00B0462D">
              <w:rPr>
                <w:sz w:val="20"/>
                <w:szCs w:val="20"/>
                <w:vertAlign w:val="superscript"/>
              </w:rPr>
              <w:t>b</w:t>
            </w:r>
          </w:p>
        </w:tc>
      </w:tr>
      <w:tr w:rsidR="00550A0D" w:rsidRPr="00B0462D" w14:paraId="184970C5" w14:textId="77777777" w:rsidTr="00550A0D">
        <w:trPr>
          <w:gridAfter w:val="2"/>
        </w:trPr>
        <w:tc>
          <w:tcPr>
            <w:tcW w:w="0" w:type="auto"/>
            <w:vMerge/>
            <w:tcBorders>
              <w:top w:val="single" w:sz="1" w:space="0" w:color="152935"/>
              <w:left w:val="none" w:sz="1" w:space="0" w:color="152935"/>
              <w:bottom w:val="single" w:sz="1" w:space="0" w:color="152935"/>
              <w:right w:val="none" w:sz="1" w:space="0" w:color="AEAEAE"/>
            </w:tcBorders>
          </w:tcPr>
          <w:p w14:paraId="52277C92" w14:textId="77777777" w:rsidR="00550A0D" w:rsidRPr="00B0462D" w:rsidRDefault="00550A0D" w:rsidP="00BD4B35">
            <w:pPr>
              <w:rPr>
                <w:sz w:val="20"/>
                <w:szCs w:val="20"/>
              </w:rPr>
            </w:pPr>
          </w:p>
        </w:tc>
        <w:tc>
          <w:tcPr>
            <w:tcW w:w="0" w:type="auto"/>
            <w:gridSpan w:val="2"/>
            <w:tcBorders>
              <w:top w:val="single" w:sz="1" w:space="0" w:color="AEAEAE"/>
              <w:left w:val="none" w:sz="1" w:space="0" w:color="AEAEAE"/>
              <w:bottom w:val="single" w:sz="1" w:space="0" w:color="AEAEAE"/>
              <w:right w:val="none" w:sz="1" w:space="0" w:color="152935"/>
            </w:tcBorders>
            <w:shd w:val="clear" w:color="auto" w:fill="E0E0E0"/>
          </w:tcPr>
          <w:p w14:paraId="4FE2C36E" w14:textId="77777777" w:rsidR="00550A0D" w:rsidRPr="00B0462D" w:rsidRDefault="00550A0D" w:rsidP="00BD4B35">
            <w:pPr>
              <w:spacing w:before="15" w:after="10"/>
              <w:ind w:left="30" w:right="40"/>
              <w:rPr>
                <w:sz w:val="20"/>
                <w:szCs w:val="20"/>
              </w:rPr>
            </w:pPr>
            <w:r w:rsidRPr="00B0462D">
              <w:rPr>
                <w:rFonts w:ascii="Arial" w:eastAsia="Arial" w:hAnsi="Arial" w:cs="Arial"/>
                <w:color w:val="264A60"/>
                <w:sz w:val="20"/>
                <w:szCs w:val="20"/>
              </w:rPr>
              <w:t>Residual</w:t>
            </w:r>
          </w:p>
        </w:tc>
        <w:tc>
          <w:tcPr>
            <w:tcW w:w="0" w:type="auto"/>
            <w:gridSpan w:val="2"/>
            <w:tcBorders>
              <w:top w:val="single" w:sz="1" w:space="0" w:color="AEAEAE"/>
              <w:left w:val="none" w:sz="1" w:space="0" w:color="152935"/>
              <w:bottom w:val="single" w:sz="1" w:space="0" w:color="AEAEAE"/>
              <w:right w:val="single" w:sz="1" w:space="0" w:color="E0E0E0"/>
            </w:tcBorders>
            <w:shd w:val="clear" w:color="auto" w:fill="F9F9FB"/>
          </w:tcPr>
          <w:p w14:paraId="49703D5C" w14:textId="77777777" w:rsidR="00550A0D" w:rsidRPr="00B0462D" w:rsidRDefault="00550A0D" w:rsidP="00BD4B35">
            <w:pPr>
              <w:spacing w:before="15" w:after="10"/>
              <w:ind w:left="30" w:right="40"/>
              <w:jc w:val="right"/>
              <w:rPr>
                <w:sz w:val="20"/>
                <w:szCs w:val="20"/>
              </w:rPr>
            </w:pPr>
            <w:r w:rsidRPr="00B0462D">
              <w:rPr>
                <w:rFonts w:ascii="Arial" w:eastAsia="Arial" w:hAnsi="Arial" w:cs="Arial"/>
                <w:color w:val="010205"/>
                <w:sz w:val="20"/>
                <w:szCs w:val="20"/>
              </w:rPr>
              <w:t>4.473</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71EEC990" w14:textId="77777777" w:rsidR="00550A0D" w:rsidRPr="00B0462D" w:rsidRDefault="00550A0D" w:rsidP="00BD4B35">
            <w:pPr>
              <w:spacing w:before="15" w:after="10"/>
              <w:ind w:left="30" w:right="40"/>
              <w:jc w:val="right"/>
              <w:rPr>
                <w:sz w:val="20"/>
                <w:szCs w:val="20"/>
              </w:rPr>
            </w:pPr>
            <w:r w:rsidRPr="00B0462D">
              <w:rPr>
                <w:rFonts w:ascii="Arial" w:eastAsia="Arial" w:hAnsi="Arial" w:cs="Arial"/>
                <w:color w:val="010205"/>
                <w:sz w:val="20"/>
                <w:szCs w:val="20"/>
              </w:rPr>
              <w:t>193</w:t>
            </w:r>
          </w:p>
        </w:tc>
        <w:tc>
          <w:tcPr>
            <w:tcW w:w="0" w:type="auto"/>
            <w:gridSpan w:val="2"/>
            <w:tcBorders>
              <w:top w:val="single" w:sz="1" w:space="0" w:color="AEAEAE"/>
              <w:left w:val="single" w:sz="1" w:space="0" w:color="E0E0E0"/>
              <w:bottom w:val="single" w:sz="1" w:space="0" w:color="AEAEAE"/>
              <w:right w:val="single" w:sz="1" w:space="0" w:color="E0E0E0"/>
            </w:tcBorders>
            <w:shd w:val="clear" w:color="auto" w:fill="F9F9FB"/>
          </w:tcPr>
          <w:p w14:paraId="70B77CAA" w14:textId="77777777" w:rsidR="00550A0D" w:rsidRPr="00B0462D" w:rsidRDefault="00550A0D" w:rsidP="00BD4B35">
            <w:pPr>
              <w:spacing w:before="15" w:after="10"/>
              <w:ind w:left="30" w:right="40"/>
              <w:jc w:val="right"/>
              <w:rPr>
                <w:sz w:val="20"/>
                <w:szCs w:val="20"/>
              </w:rPr>
            </w:pPr>
            <w:r w:rsidRPr="00B0462D">
              <w:rPr>
                <w:rFonts w:ascii="Arial" w:eastAsia="Arial" w:hAnsi="Arial" w:cs="Arial"/>
                <w:color w:val="010205"/>
                <w:sz w:val="20"/>
                <w:szCs w:val="20"/>
              </w:rPr>
              <w:t>.023</w:t>
            </w:r>
          </w:p>
        </w:tc>
        <w:tc>
          <w:tcPr>
            <w:tcW w:w="0" w:type="auto"/>
            <w:gridSpan w:val="2"/>
            <w:tcBorders>
              <w:top w:val="single" w:sz="1" w:space="0" w:color="AEAEAE"/>
              <w:left w:val="single" w:sz="1" w:space="0" w:color="E0E0E0"/>
              <w:bottom w:val="single" w:sz="1" w:space="0" w:color="AEAEAE"/>
              <w:right w:val="single" w:sz="1" w:space="0" w:color="E0E0E0"/>
            </w:tcBorders>
            <w:shd w:val="clear" w:color="auto" w:fill="F9F9FB"/>
          </w:tcPr>
          <w:p w14:paraId="4A368091" w14:textId="77777777" w:rsidR="00550A0D" w:rsidRPr="00B0462D" w:rsidRDefault="00550A0D" w:rsidP="00BD4B35">
            <w:pPr>
              <w:rPr>
                <w:sz w:val="20"/>
                <w:szCs w:val="20"/>
              </w:rPr>
            </w:pPr>
          </w:p>
        </w:tc>
        <w:tc>
          <w:tcPr>
            <w:tcW w:w="0" w:type="auto"/>
            <w:tcBorders>
              <w:top w:val="single" w:sz="1" w:space="0" w:color="AEAEAE"/>
              <w:left w:val="single" w:sz="1" w:space="0" w:color="E0E0E0"/>
              <w:bottom w:val="single" w:sz="1" w:space="0" w:color="AEAEAE"/>
              <w:right w:val="none" w:sz="1" w:space="0" w:color="152935"/>
            </w:tcBorders>
            <w:shd w:val="clear" w:color="auto" w:fill="F9F9FB"/>
          </w:tcPr>
          <w:p w14:paraId="27EF096D" w14:textId="77777777" w:rsidR="00550A0D" w:rsidRPr="00B0462D" w:rsidRDefault="00550A0D" w:rsidP="00BD4B35">
            <w:pPr>
              <w:rPr>
                <w:sz w:val="20"/>
                <w:szCs w:val="20"/>
              </w:rPr>
            </w:pPr>
          </w:p>
        </w:tc>
      </w:tr>
      <w:tr w:rsidR="00550A0D" w:rsidRPr="00B0462D" w14:paraId="0FA382C5" w14:textId="77777777" w:rsidTr="00550A0D">
        <w:trPr>
          <w:gridAfter w:val="2"/>
        </w:trPr>
        <w:tc>
          <w:tcPr>
            <w:tcW w:w="0" w:type="auto"/>
            <w:vMerge/>
            <w:tcBorders>
              <w:top w:val="single" w:sz="1" w:space="0" w:color="152935"/>
              <w:left w:val="none" w:sz="1" w:space="0" w:color="152935"/>
              <w:bottom w:val="single" w:sz="1" w:space="0" w:color="152935"/>
              <w:right w:val="none" w:sz="1" w:space="0" w:color="AEAEAE"/>
            </w:tcBorders>
          </w:tcPr>
          <w:p w14:paraId="5477E4B2" w14:textId="77777777" w:rsidR="00550A0D" w:rsidRPr="00B0462D" w:rsidRDefault="00550A0D" w:rsidP="00BD4B35">
            <w:pPr>
              <w:rPr>
                <w:sz w:val="20"/>
                <w:szCs w:val="20"/>
              </w:rPr>
            </w:pPr>
          </w:p>
        </w:tc>
        <w:tc>
          <w:tcPr>
            <w:tcW w:w="0" w:type="auto"/>
            <w:gridSpan w:val="2"/>
            <w:tcBorders>
              <w:top w:val="single" w:sz="1" w:space="0" w:color="AEAEAE"/>
              <w:left w:val="none" w:sz="1" w:space="0" w:color="AEAEAE"/>
              <w:bottom w:val="single" w:sz="1" w:space="0" w:color="152935"/>
              <w:right w:val="none" w:sz="1" w:space="0" w:color="152935"/>
            </w:tcBorders>
            <w:shd w:val="clear" w:color="auto" w:fill="E0E0E0"/>
          </w:tcPr>
          <w:p w14:paraId="168D642C" w14:textId="77777777" w:rsidR="00550A0D" w:rsidRPr="00B0462D" w:rsidRDefault="00550A0D" w:rsidP="00BD4B35">
            <w:pPr>
              <w:spacing w:before="15" w:after="10"/>
              <w:ind w:left="30" w:right="40"/>
              <w:rPr>
                <w:sz w:val="20"/>
                <w:szCs w:val="20"/>
              </w:rPr>
            </w:pPr>
            <w:r w:rsidRPr="00B0462D">
              <w:rPr>
                <w:rFonts w:ascii="Arial" w:eastAsia="Arial" w:hAnsi="Arial" w:cs="Arial"/>
                <w:color w:val="264A60"/>
                <w:sz w:val="20"/>
                <w:szCs w:val="20"/>
              </w:rPr>
              <w:t>Total</w:t>
            </w:r>
          </w:p>
        </w:tc>
        <w:tc>
          <w:tcPr>
            <w:tcW w:w="0" w:type="auto"/>
            <w:gridSpan w:val="2"/>
            <w:tcBorders>
              <w:top w:val="single" w:sz="1" w:space="0" w:color="AEAEAE"/>
              <w:left w:val="none" w:sz="1" w:space="0" w:color="152935"/>
              <w:bottom w:val="single" w:sz="1" w:space="0" w:color="152935"/>
              <w:right w:val="single" w:sz="1" w:space="0" w:color="E0E0E0"/>
            </w:tcBorders>
            <w:shd w:val="clear" w:color="auto" w:fill="F9F9FB"/>
          </w:tcPr>
          <w:p w14:paraId="4948A7DA" w14:textId="77777777" w:rsidR="00550A0D" w:rsidRPr="00B0462D" w:rsidRDefault="00550A0D" w:rsidP="00BD4B35">
            <w:pPr>
              <w:spacing w:before="15" w:after="10"/>
              <w:ind w:left="30" w:right="40"/>
              <w:jc w:val="right"/>
              <w:rPr>
                <w:sz w:val="20"/>
                <w:szCs w:val="20"/>
              </w:rPr>
            </w:pPr>
            <w:r w:rsidRPr="00B0462D">
              <w:rPr>
                <w:rFonts w:ascii="Arial" w:eastAsia="Arial" w:hAnsi="Arial" w:cs="Arial"/>
                <w:color w:val="010205"/>
                <w:sz w:val="20"/>
                <w:szCs w:val="20"/>
              </w:rPr>
              <w:t>4.639</w:t>
            </w:r>
          </w:p>
        </w:tc>
        <w:tc>
          <w:tcPr>
            <w:tcW w:w="0" w:type="auto"/>
            <w:tcBorders>
              <w:top w:val="single" w:sz="1" w:space="0" w:color="AEAEAE"/>
              <w:left w:val="single" w:sz="1" w:space="0" w:color="E0E0E0"/>
              <w:bottom w:val="single" w:sz="1" w:space="0" w:color="152935"/>
              <w:right w:val="single" w:sz="1" w:space="0" w:color="E0E0E0"/>
            </w:tcBorders>
            <w:shd w:val="clear" w:color="auto" w:fill="F9F9FB"/>
          </w:tcPr>
          <w:p w14:paraId="035C350F" w14:textId="77777777" w:rsidR="00550A0D" w:rsidRPr="00B0462D" w:rsidRDefault="00550A0D" w:rsidP="00BD4B35">
            <w:pPr>
              <w:spacing w:before="15" w:after="10"/>
              <w:ind w:left="30" w:right="40"/>
              <w:jc w:val="right"/>
              <w:rPr>
                <w:sz w:val="20"/>
                <w:szCs w:val="20"/>
              </w:rPr>
            </w:pPr>
            <w:r w:rsidRPr="00B0462D">
              <w:rPr>
                <w:rFonts w:ascii="Arial" w:eastAsia="Arial" w:hAnsi="Arial" w:cs="Arial"/>
                <w:color w:val="010205"/>
                <w:sz w:val="20"/>
                <w:szCs w:val="20"/>
              </w:rPr>
              <w:t>194</w:t>
            </w:r>
          </w:p>
        </w:tc>
        <w:tc>
          <w:tcPr>
            <w:tcW w:w="0" w:type="auto"/>
            <w:gridSpan w:val="2"/>
            <w:tcBorders>
              <w:top w:val="single" w:sz="1" w:space="0" w:color="AEAEAE"/>
              <w:left w:val="single" w:sz="1" w:space="0" w:color="E0E0E0"/>
              <w:bottom w:val="single" w:sz="1" w:space="0" w:color="152935"/>
              <w:right w:val="single" w:sz="1" w:space="0" w:color="E0E0E0"/>
            </w:tcBorders>
            <w:shd w:val="clear" w:color="auto" w:fill="F9F9FB"/>
          </w:tcPr>
          <w:p w14:paraId="036C3248" w14:textId="77777777" w:rsidR="00550A0D" w:rsidRPr="00B0462D" w:rsidRDefault="00550A0D" w:rsidP="00BD4B35">
            <w:pPr>
              <w:rPr>
                <w:sz w:val="20"/>
                <w:szCs w:val="20"/>
              </w:rPr>
            </w:pPr>
          </w:p>
        </w:tc>
        <w:tc>
          <w:tcPr>
            <w:tcW w:w="0" w:type="auto"/>
            <w:gridSpan w:val="2"/>
            <w:tcBorders>
              <w:top w:val="single" w:sz="1" w:space="0" w:color="AEAEAE"/>
              <w:left w:val="single" w:sz="1" w:space="0" w:color="E0E0E0"/>
              <w:bottom w:val="single" w:sz="1" w:space="0" w:color="152935"/>
              <w:right w:val="single" w:sz="1" w:space="0" w:color="E0E0E0"/>
            </w:tcBorders>
            <w:shd w:val="clear" w:color="auto" w:fill="F9F9FB"/>
          </w:tcPr>
          <w:p w14:paraId="68D19F9D" w14:textId="77777777" w:rsidR="00550A0D" w:rsidRPr="00B0462D" w:rsidRDefault="00550A0D" w:rsidP="00BD4B35">
            <w:pPr>
              <w:rPr>
                <w:sz w:val="20"/>
                <w:szCs w:val="20"/>
              </w:rPr>
            </w:pPr>
          </w:p>
        </w:tc>
        <w:tc>
          <w:tcPr>
            <w:tcW w:w="0" w:type="auto"/>
            <w:tcBorders>
              <w:top w:val="single" w:sz="1" w:space="0" w:color="AEAEAE"/>
              <w:left w:val="single" w:sz="1" w:space="0" w:color="E0E0E0"/>
              <w:bottom w:val="single" w:sz="1" w:space="0" w:color="152935"/>
              <w:right w:val="none" w:sz="1" w:space="0" w:color="152935"/>
            </w:tcBorders>
            <w:shd w:val="clear" w:color="auto" w:fill="F9F9FB"/>
          </w:tcPr>
          <w:p w14:paraId="4CE5315C" w14:textId="77777777" w:rsidR="00550A0D" w:rsidRPr="00B0462D" w:rsidRDefault="00550A0D" w:rsidP="00BD4B35">
            <w:pPr>
              <w:rPr>
                <w:sz w:val="20"/>
                <w:szCs w:val="20"/>
              </w:rPr>
            </w:pPr>
          </w:p>
        </w:tc>
      </w:tr>
      <w:tr w:rsidR="00550A0D" w:rsidRPr="00B0462D" w14:paraId="3DF65379" w14:textId="77777777" w:rsidTr="00550A0D">
        <w:trPr>
          <w:gridAfter w:val="2"/>
        </w:trPr>
        <w:tc>
          <w:tcPr>
            <w:tcW w:w="0" w:type="auto"/>
            <w:gridSpan w:val="11"/>
            <w:shd w:val="clear" w:color="auto" w:fill="FFFFFF"/>
          </w:tcPr>
          <w:p w14:paraId="0EDC8C12" w14:textId="77777777" w:rsidR="00550A0D" w:rsidRPr="00B0462D" w:rsidRDefault="00550A0D" w:rsidP="00BD4B35">
            <w:pPr>
              <w:rPr>
                <w:sz w:val="20"/>
                <w:szCs w:val="20"/>
              </w:rPr>
            </w:pPr>
            <w:r w:rsidRPr="00B0462D">
              <w:rPr>
                <w:rFonts w:ascii="Arial" w:eastAsia="Arial" w:hAnsi="Arial" w:cs="Arial"/>
                <w:color w:val="010205"/>
                <w:sz w:val="20"/>
                <w:szCs w:val="20"/>
              </w:rPr>
              <w:t>a. Dependent Variable: Unstandardized Residual</w:t>
            </w:r>
          </w:p>
        </w:tc>
      </w:tr>
      <w:tr w:rsidR="00550A0D" w:rsidRPr="00B0462D" w14:paraId="7DFDB689" w14:textId="77777777" w:rsidTr="00550A0D">
        <w:trPr>
          <w:gridAfter w:val="2"/>
        </w:trPr>
        <w:tc>
          <w:tcPr>
            <w:tcW w:w="0" w:type="auto"/>
            <w:gridSpan w:val="11"/>
            <w:shd w:val="clear" w:color="auto" w:fill="FFFFFF"/>
          </w:tcPr>
          <w:p w14:paraId="6CB972FC" w14:textId="77777777" w:rsidR="00550A0D" w:rsidRDefault="00550A0D" w:rsidP="00BD4B35">
            <w:pPr>
              <w:rPr>
                <w:rFonts w:ascii="Arial" w:eastAsia="Arial" w:hAnsi="Arial" w:cs="Arial"/>
                <w:color w:val="010205"/>
                <w:sz w:val="20"/>
                <w:szCs w:val="20"/>
              </w:rPr>
            </w:pPr>
            <w:r w:rsidRPr="00B0462D">
              <w:rPr>
                <w:rFonts w:ascii="Arial" w:eastAsia="Arial" w:hAnsi="Arial" w:cs="Arial"/>
                <w:color w:val="010205"/>
                <w:sz w:val="20"/>
                <w:szCs w:val="20"/>
              </w:rPr>
              <w:t>b. Predictors: (Constant), LAG_RES</w:t>
            </w:r>
          </w:p>
          <w:p w14:paraId="2DED26FE" w14:textId="77777777" w:rsidR="00C764DE" w:rsidRPr="00B0462D" w:rsidRDefault="00C764DE" w:rsidP="00BD4B35">
            <w:pPr>
              <w:rPr>
                <w:sz w:val="20"/>
                <w:szCs w:val="20"/>
              </w:rPr>
            </w:pPr>
          </w:p>
        </w:tc>
      </w:tr>
      <w:tr w:rsidR="004201FD" w:rsidRPr="00B0462D" w14:paraId="2EFEC9F4" w14:textId="77777777" w:rsidTr="004201FD">
        <w:trPr>
          <w:gridAfter w:val="2"/>
        </w:trPr>
        <w:tc>
          <w:tcPr>
            <w:tcW w:w="0" w:type="auto"/>
            <w:gridSpan w:val="11"/>
            <w:shd w:val="clear" w:color="auto" w:fill="FFFFFF"/>
          </w:tcPr>
          <w:p w14:paraId="4322F431" w14:textId="3453A106" w:rsidR="004201FD" w:rsidRPr="004201FD" w:rsidRDefault="004201FD" w:rsidP="00C764DE">
            <w:pPr>
              <w:jc w:val="center"/>
              <w:rPr>
                <w:rFonts w:ascii="Arial" w:eastAsia="Arial" w:hAnsi="Arial" w:cs="Arial"/>
                <w:color w:val="010205"/>
                <w:sz w:val="20"/>
                <w:szCs w:val="20"/>
              </w:rPr>
            </w:pPr>
            <w:r w:rsidRPr="004201FD">
              <w:rPr>
                <w:rFonts w:ascii="Arial" w:eastAsia="Arial" w:hAnsi="Arial" w:cs="Arial"/>
                <w:color w:val="010205"/>
                <w:sz w:val="20"/>
                <w:szCs w:val="20"/>
              </w:rPr>
              <w:t>Coefficients</w:t>
            </w:r>
            <w:r w:rsidR="00C764DE">
              <w:rPr>
                <w:rFonts w:ascii="Arial" w:eastAsia="Arial" w:hAnsi="Arial" w:cs="Arial"/>
                <w:color w:val="010205"/>
                <w:sz w:val="20"/>
                <w:szCs w:val="20"/>
              </w:rPr>
              <w:t>*</w:t>
            </w:r>
          </w:p>
        </w:tc>
      </w:tr>
      <w:tr w:rsidR="004201FD" w:rsidRPr="00B0462D" w14:paraId="01265D5F" w14:textId="77777777" w:rsidTr="00C764DE">
        <w:tc>
          <w:tcPr>
            <w:tcW w:w="0" w:type="auto"/>
            <w:gridSpan w:val="4"/>
            <w:vMerge w:val="restart"/>
            <w:tcBorders>
              <w:top w:val="none" w:sz="1" w:space="0" w:color="152935"/>
              <w:left w:val="none" w:sz="1" w:space="0" w:color="152935"/>
            </w:tcBorders>
            <w:shd w:val="clear" w:color="auto" w:fill="FFFFFF"/>
            <w:vAlign w:val="bottom"/>
          </w:tcPr>
          <w:p w14:paraId="7F965A6C" w14:textId="77777777" w:rsidR="004201FD" w:rsidRPr="00B0462D" w:rsidRDefault="004201FD" w:rsidP="00BD4B35">
            <w:pPr>
              <w:spacing w:before="15" w:after="5"/>
              <w:ind w:left="30" w:right="40"/>
              <w:rPr>
                <w:sz w:val="20"/>
                <w:szCs w:val="20"/>
              </w:rPr>
            </w:pPr>
            <w:r w:rsidRPr="00B0462D">
              <w:rPr>
                <w:rFonts w:ascii="Arial" w:eastAsia="Arial" w:hAnsi="Arial" w:cs="Arial"/>
                <w:color w:val="264A60"/>
                <w:sz w:val="20"/>
                <w:szCs w:val="20"/>
              </w:rPr>
              <w:t>Model</w:t>
            </w:r>
          </w:p>
        </w:tc>
        <w:tc>
          <w:tcPr>
            <w:tcW w:w="0" w:type="auto"/>
            <w:gridSpan w:val="5"/>
            <w:tcBorders>
              <w:top w:val="none" w:sz="1" w:space="0" w:color="152935"/>
              <w:left w:val="none" w:sz="1" w:space="0" w:color="152935"/>
              <w:bottom w:val="none" w:sz="1" w:space="0" w:color="AEAEAE"/>
              <w:right w:val="single" w:sz="1" w:space="0" w:color="E0E0E0"/>
            </w:tcBorders>
            <w:shd w:val="clear" w:color="auto" w:fill="FFFFFF"/>
            <w:vAlign w:val="bottom"/>
          </w:tcPr>
          <w:p w14:paraId="4617D7B2" w14:textId="77777777" w:rsidR="004201FD" w:rsidRPr="00B0462D" w:rsidRDefault="004201FD" w:rsidP="00BD4B35">
            <w:pPr>
              <w:spacing w:before="10" w:after="10"/>
              <w:ind w:left="30" w:right="40"/>
              <w:jc w:val="center"/>
              <w:rPr>
                <w:sz w:val="20"/>
                <w:szCs w:val="20"/>
              </w:rPr>
            </w:pPr>
            <w:r w:rsidRPr="00B0462D">
              <w:rPr>
                <w:rFonts w:ascii="Arial" w:eastAsia="Arial" w:hAnsi="Arial" w:cs="Arial"/>
                <w:color w:val="264A60"/>
                <w:sz w:val="20"/>
                <w:szCs w:val="20"/>
              </w:rPr>
              <w:t>Unstandardized Coefficients</w:t>
            </w:r>
          </w:p>
        </w:tc>
        <w:tc>
          <w:tcPr>
            <w:tcW w:w="0" w:type="auto"/>
            <w:gridSpan w:val="2"/>
            <w:tcBorders>
              <w:top w:val="none" w:sz="1" w:space="0" w:color="152935"/>
              <w:left w:val="single" w:sz="1" w:space="0" w:color="E0E0E0"/>
              <w:bottom w:val="none" w:sz="1" w:space="0" w:color="AEAEAE"/>
              <w:right w:val="single" w:sz="1" w:space="0" w:color="E0E0E0"/>
            </w:tcBorders>
            <w:shd w:val="clear" w:color="auto" w:fill="FFFFFF"/>
            <w:vAlign w:val="bottom"/>
          </w:tcPr>
          <w:p w14:paraId="1BBAA840" w14:textId="77777777" w:rsidR="004201FD" w:rsidRPr="00B0462D" w:rsidRDefault="004201FD" w:rsidP="00BD4B35">
            <w:pPr>
              <w:spacing w:before="10" w:after="10"/>
              <w:ind w:left="30" w:right="40"/>
              <w:jc w:val="center"/>
              <w:rPr>
                <w:sz w:val="20"/>
                <w:szCs w:val="20"/>
              </w:rPr>
            </w:pPr>
            <w:r w:rsidRPr="00B0462D">
              <w:rPr>
                <w:rFonts w:ascii="Arial" w:eastAsia="Arial" w:hAnsi="Arial" w:cs="Arial"/>
                <w:color w:val="264A60"/>
                <w:sz w:val="20"/>
                <w:szCs w:val="20"/>
              </w:rPr>
              <w:t>Standardized Coefficients</w:t>
            </w:r>
          </w:p>
        </w:tc>
        <w:tc>
          <w:tcPr>
            <w:tcW w:w="0" w:type="auto"/>
            <w:vMerge w:val="restart"/>
            <w:tcBorders>
              <w:top w:val="none" w:sz="1" w:space="0" w:color="152935"/>
              <w:left w:val="single" w:sz="1" w:space="0" w:color="E0E0E0"/>
              <w:bottom w:val="none" w:sz="1" w:space="0" w:color="AEAEAE"/>
              <w:right w:val="single" w:sz="1" w:space="0" w:color="E0E0E0"/>
            </w:tcBorders>
            <w:shd w:val="clear" w:color="auto" w:fill="FFFFFF"/>
            <w:vAlign w:val="bottom"/>
          </w:tcPr>
          <w:p w14:paraId="62D557E5" w14:textId="77777777" w:rsidR="004201FD" w:rsidRPr="00B0462D" w:rsidRDefault="004201FD" w:rsidP="00BD4B35">
            <w:pPr>
              <w:spacing w:before="10" w:after="10"/>
              <w:ind w:left="30" w:right="40"/>
              <w:jc w:val="center"/>
              <w:rPr>
                <w:sz w:val="20"/>
                <w:szCs w:val="20"/>
              </w:rPr>
            </w:pPr>
            <w:r w:rsidRPr="00B0462D">
              <w:rPr>
                <w:rFonts w:ascii="Arial" w:eastAsia="Arial" w:hAnsi="Arial" w:cs="Arial"/>
                <w:color w:val="264A60"/>
                <w:sz w:val="20"/>
                <w:szCs w:val="20"/>
              </w:rPr>
              <w:t>t</w:t>
            </w:r>
          </w:p>
        </w:tc>
        <w:tc>
          <w:tcPr>
            <w:tcW w:w="0" w:type="auto"/>
            <w:vMerge w:val="restart"/>
            <w:tcBorders>
              <w:top w:val="none" w:sz="1" w:space="0" w:color="152935"/>
              <w:left w:val="single" w:sz="1" w:space="0" w:color="E0E0E0"/>
              <w:bottom w:val="none" w:sz="1" w:space="0" w:color="AEAEAE"/>
              <w:right w:val="none" w:sz="1" w:space="0" w:color="152935"/>
            </w:tcBorders>
            <w:shd w:val="clear" w:color="auto" w:fill="FFFFFF"/>
            <w:vAlign w:val="bottom"/>
          </w:tcPr>
          <w:p w14:paraId="2D99D252" w14:textId="77777777" w:rsidR="004201FD" w:rsidRPr="00B0462D" w:rsidRDefault="004201FD" w:rsidP="00BD4B35">
            <w:pPr>
              <w:spacing w:before="10" w:after="10"/>
              <w:ind w:left="30" w:right="40"/>
              <w:jc w:val="center"/>
              <w:rPr>
                <w:sz w:val="20"/>
                <w:szCs w:val="20"/>
              </w:rPr>
            </w:pPr>
            <w:r w:rsidRPr="00B0462D">
              <w:rPr>
                <w:rFonts w:ascii="Arial" w:eastAsia="Arial" w:hAnsi="Arial" w:cs="Arial"/>
                <w:color w:val="264A60"/>
                <w:sz w:val="20"/>
                <w:szCs w:val="20"/>
              </w:rPr>
              <w:t>Sig.</w:t>
            </w:r>
          </w:p>
        </w:tc>
      </w:tr>
      <w:tr w:rsidR="004201FD" w:rsidRPr="00B0462D" w14:paraId="2B8967A6" w14:textId="77777777" w:rsidTr="00C764DE">
        <w:tc>
          <w:tcPr>
            <w:tcW w:w="0" w:type="auto"/>
            <w:gridSpan w:val="4"/>
            <w:vMerge/>
            <w:tcBorders>
              <w:top w:val="none" w:sz="1" w:space="0" w:color="152935"/>
              <w:left w:val="none" w:sz="1" w:space="0" w:color="152935"/>
            </w:tcBorders>
          </w:tcPr>
          <w:p w14:paraId="37D8C73A" w14:textId="77777777" w:rsidR="004201FD" w:rsidRPr="00B0462D" w:rsidRDefault="004201FD" w:rsidP="00BD4B35">
            <w:pPr>
              <w:rPr>
                <w:sz w:val="20"/>
                <w:szCs w:val="20"/>
              </w:rPr>
            </w:pPr>
          </w:p>
        </w:tc>
        <w:tc>
          <w:tcPr>
            <w:tcW w:w="0" w:type="auto"/>
            <w:gridSpan w:val="3"/>
            <w:tcBorders>
              <w:top w:val="none" w:sz="1" w:space="0" w:color="AEAEAE"/>
              <w:left w:val="none" w:sz="1" w:space="0" w:color="152935"/>
              <w:bottom w:val="single" w:sz="1" w:space="0" w:color="152935"/>
              <w:right w:val="single" w:sz="1" w:space="0" w:color="E0E0E0"/>
            </w:tcBorders>
            <w:shd w:val="clear" w:color="auto" w:fill="FFFFFF"/>
            <w:vAlign w:val="bottom"/>
          </w:tcPr>
          <w:p w14:paraId="125FBB04" w14:textId="77777777" w:rsidR="004201FD" w:rsidRPr="00B0462D" w:rsidRDefault="004201FD" w:rsidP="00BD4B35">
            <w:pPr>
              <w:spacing w:before="10" w:after="10"/>
              <w:ind w:left="30" w:right="40"/>
              <w:jc w:val="center"/>
              <w:rPr>
                <w:sz w:val="20"/>
                <w:szCs w:val="20"/>
              </w:rPr>
            </w:pPr>
            <w:r w:rsidRPr="00B0462D">
              <w:rPr>
                <w:rFonts w:ascii="Arial" w:eastAsia="Arial" w:hAnsi="Arial" w:cs="Arial"/>
                <w:color w:val="264A60"/>
                <w:sz w:val="20"/>
                <w:szCs w:val="20"/>
              </w:rPr>
              <w:t>B</w:t>
            </w:r>
          </w:p>
        </w:tc>
        <w:tc>
          <w:tcPr>
            <w:tcW w:w="0" w:type="auto"/>
            <w:gridSpan w:val="2"/>
            <w:tcBorders>
              <w:top w:val="none" w:sz="1" w:space="0" w:color="AEAEAE"/>
              <w:left w:val="single" w:sz="1" w:space="0" w:color="E0E0E0"/>
              <w:bottom w:val="single" w:sz="1" w:space="0" w:color="152935"/>
              <w:right w:val="single" w:sz="1" w:space="0" w:color="E0E0E0"/>
            </w:tcBorders>
            <w:shd w:val="clear" w:color="auto" w:fill="FFFFFF"/>
            <w:vAlign w:val="bottom"/>
          </w:tcPr>
          <w:p w14:paraId="7D963734" w14:textId="77777777" w:rsidR="004201FD" w:rsidRPr="00B0462D" w:rsidRDefault="004201FD" w:rsidP="00BD4B35">
            <w:pPr>
              <w:spacing w:before="10" w:after="10"/>
              <w:ind w:left="30" w:right="40"/>
              <w:jc w:val="center"/>
              <w:rPr>
                <w:sz w:val="20"/>
                <w:szCs w:val="20"/>
              </w:rPr>
            </w:pPr>
            <w:r w:rsidRPr="00B0462D">
              <w:rPr>
                <w:rFonts w:ascii="Arial" w:eastAsia="Arial" w:hAnsi="Arial" w:cs="Arial"/>
                <w:color w:val="264A60"/>
                <w:sz w:val="20"/>
                <w:szCs w:val="20"/>
              </w:rPr>
              <w:t>Std. Error</w:t>
            </w:r>
          </w:p>
        </w:tc>
        <w:tc>
          <w:tcPr>
            <w:tcW w:w="0" w:type="auto"/>
            <w:gridSpan w:val="2"/>
            <w:tcBorders>
              <w:top w:val="none" w:sz="1" w:space="0" w:color="AEAEAE"/>
              <w:left w:val="single" w:sz="1" w:space="0" w:color="E0E0E0"/>
              <w:bottom w:val="single" w:sz="1" w:space="0" w:color="152935"/>
              <w:right w:val="single" w:sz="1" w:space="0" w:color="E0E0E0"/>
            </w:tcBorders>
            <w:shd w:val="clear" w:color="auto" w:fill="FFFFFF"/>
            <w:vAlign w:val="bottom"/>
          </w:tcPr>
          <w:p w14:paraId="06D0D349" w14:textId="77777777" w:rsidR="004201FD" w:rsidRPr="00B0462D" w:rsidRDefault="004201FD" w:rsidP="00BD4B35">
            <w:pPr>
              <w:spacing w:before="10" w:after="10"/>
              <w:ind w:left="30" w:right="40"/>
              <w:jc w:val="center"/>
              <w:rPr>
                <w:sz w:val="20"/>
                <w:szCs w:val="20"/>
              </w:rPr>
            </w:pPr>
            <w:r w:rsidRPr="00B0462D">
              <w:rPr>
                <w:rFonts w:ascii="Arial" w:eastAsia="Arial" w:hAnsi="Arial" w:cs="Arial"/>
                <w:color w:val="264A60"/>
                <w:sz w:val="20"/>
                <w:szCs w:val="20"/>
              </w:rPr>
              <w:t>Beta</w:t>
            </w:r>
          </w:p>
        </w:tc>
        <w:tc>
          <w:tcPr>
            <w:tcW w:w="0" w:type="auto"/>
            <w:vMerge/>
            <w:tcBorders>
              <w:top w:val="none" w:sz="1" w:space="0" w:color="152935"/>
              <w:left w:val="single" w:sz="1" w:space="0" w:color="E0E0E0"/>
              <w:bottom w:val="none" w:sz="1" w:space="0" w:color="AEAEAE"/>
              <w:right w:val="single" w:sz="1" w:space="0" w:color="E0E0E0"/>
            </w:tcBorders>
          </w:tcPr>
          <w:p w14:paraId="144641B5" w14:textId="77777777" w:rsidR="004201FD" w:rsidRPr="00B0462D" w:rsidRDefault="004201FD" w:rsidP="00BD4B35">
            <w:pPr>
              <w:rPr>
                <w:sz w:val="20"/>
                <w:szCs w:val="20"/>
              </w:rPr>
            </w:pPr>
          </w:p>
        </w:tc>
        <w:tc>
          <w:tcPr>
            <w:tcW w:w="0" w:type="auto"/>
            <w:vMerge/>
            <w:tcBorders>
              <w:top w:val="none" w:sz="1" w:space="0" w:color="152935"/>
              <w:left w:val="single" w:sz="1" w:space="0" w:color="E0E0E0"/>
              <w:bottom w:val="none" w:sz="1" w:space="0" w:color="AEAEAE"/>
              <w:right w:val="none" w:sz="1" w:space="0" w:color="152935"/>
            </w:tcBorders>
          </w:tcPr>
          <w:p w14:paraId="66537A58" w14:textId="77777777" w:rsidR="004201FD" w:rsidRPr="00B0462D" w:rsidRDefault="004201FD" w:rsidP="00BD4B35">
            <w:pPr>
              <w:rPr>
                <w:sz w:val="20"/>
                <w:szCs w:val="20"/>
              </w:rPr>
            </w:pPr>
          </w:p>
        </w:tc>
      </w:tr>
      <w:tr w:rsidR="004201FD" w:rsidRPr="00B0462D" w14:paraId="3A30FDAA" w14:textId="77777777" w:rsidTr="00C764DE">
        <w:tc>
          <w:tcPr>
            <w:tcW w:w="0" w:type="auto"/>
            <w:gridSpan w:val="2"/>
            <w:vMerge w:val="restart"/>
            <w:tcBorders>
              <w:top w:val="single" w:sz="1" w:space="0" w:color="152935"/>
              <w:left w:val="none" w:sz="1" w:space="0" w:color="152935"/>
              <w:bottom w:val="single" w:sz="1" w:space="0" w:color="152935"/>
              <w:right w:val="none" w:sz="1" w:space="0" w:color="AEAEAE"/>
            </w:tcBorders>
            <w:shd w:val="clear" w:color="auto" w:fill="E0E0E0"/>
          </w:tcPr>
          <w:p w14:paraId="515A1170" w14:textId="77777777" w:rsidR="004201FD" w:rsidRPr="00B0462D" w:rsidRDefault="004201FD" w:rsidP="00BD4B35">
            <w:pPr>
              <w:spacing w:before="15" w:after="10"/>
              <w:ind w:left="30" w:right="40"/>
              <w:rPr>
                <w:sz w:val="20"/>
                <w:szCs w:val="20"/>
              </w:rPr>
            </w:pPr>
            <w:r w:rsidRPr="00B0462D">
              <w:rPr>
                <w:rFonts w:ascii="Arial" w:eastAsia="Arial" w:hAnsi="Arial" w:cs="Arial"/>
                <w:color w:val="264A60"/>
                <w:sz w:val="20"/>
                <w:szCs w:val="20"/>
              </w:rPr>
              <w:t>1</w:t>
            </w:r>
          </w:p>
        </w:tc>
        <w:tc>
          <w:tcPr>
            <w:tcW w:w="0" w:type="auto"/>
            <w:gridSpan w:val="2"/>
            <w:tcBorders>
              <w:top w:val="single" w:sz="1" w:space="0" w:color="152935"/>
              <w:left w:val="none" w:sz="1" w:space="0" w:color="AEAEAE"/>
              <w:bottom w:val="single" w:sz="1" w:space="0" w:color="AEAEAE"/>
              <w:right w:val="none" w:sz="1" w:space="0" w:color="152935"/>
            </w:tcBorders>
            <w:shd w:val="clear" w:color="auto" w:fill="E0E0E0"/>
          </w:tcPr>
          <w:p w14:paraId="075BD021" w14:textId="77777777" w:rsidR="004201FD" w:rsidRPr="00B0462D" w:rsidRDefault="004201FD" w:rsidP="00BD4B35">
            <w:pPr>
              <w:spacing w:before="15" w:after="10"/>
              <w:ind w:left="30" w:right="40"/>
              <w:rPr>
                <w:sz w:val="20"/>
                <w:szCs w:val="20"/>
              </w:rPr>
            </w:pPr>
            <w:r w:rsidRPr="00B0462D">
              <w:rPr>
                <w:rFonts w:ascii="Arial" w:eastAsia="Arial" w:hAnsi="Arial" w:cs="Arial"/>
                <w:color w:val="264A60"/>
                <w:sz w:val="20"/>
                <w:szCs w:val="20"/>
              </w:rPr>
              <w:t>(Constant)</w:t>
            </w:r>
          </w:p>
        </w:tc>
        <w:tc>
          <w:tcPr>
            <w:tcW w:w="0" w:type="auto"/>
            <w:gridSpan w:val="3"/>
            <w:tcBorders>
              <w:top w:val="single" w:sz="1" w:space="0" w:color="152935"/>
              <w:left w:val="none" w:sz="1" w:space="0" w:color="152935"/>
              <w:bottom w:val="single" w:sz="1" w:space="0" w:color="AEAEAE"/>
              <w:right w:val="single" w:sz="1" w:space="0" w:color="E0E0E0"/>
            </w:tcBorders>
            <w:shd w:val="clear" w:color="auto" w:fill="F9F9FB"/>
          </w:tcPr>
          <w:p w14:paraId="684C3EAE" w14:textId="77777777" w:rsidR="004201FD" w:rsidRPr="00B0462D" w:rsidRDefault="004201FD" w:rsidP="00BD4B35">
            <w:pPr>
              <w:spacing w:before="15" w:after="10"/>
              <w:ind w:left="30" w:right="40"/>
              <w:jc w:val="right"/>
              <w:rPr>
                <w:sz w:val="20"/>
                <w:szCs w:val="20"/>
              </w:rPr>
            </w:pPr>
            <w:r w:rsidRPr="00B0462D">
              <w:rPr>
                <w:rFonts w:ascii="Arial" w:eastAsia="Arial" w:hAnsi="Arial" w:cs="Arial"/>
                <w:color w:val="010205"/>
                <w:sz w:val="20"/>
                <w:szCs w:val="20"/>
              </w:rPr>
              <w:t>-4.794E-5</w:t>
            </w:r>
          </w:p>
        </w:tc>
        <w:tc>
          <w:tcPr>
            <w:tcW w:w="0" w:type="auto"/>
            <w:gridSpan w:val="2"/>
            <w:tcBorders>
              <w:top w:val="single" w:sz="1" w:space="0" w:color="152935"/>
              <w:left w:val="single" w:sz="1" w:space="0" w:color="E0E0E0"/>
              <w:bottom w:val="single" w:sz="1" w:space="0" w:color="AEAEAE"/>
              <w:right w:val="single" w:sz="1" w:space="0" w:color="E0E0E0"/>
            </w:tcBorders>
            <w:shd w:val="clear" w:color="auto" w:fill="F9F9FB"/>
          </w:tcPr>
          <w:p w14:paraId="500D77FF" w14:textId="77777777" w:rsidR="004201FD" w:rsidRPr="00B0462D" w:rsidRDefault="004201FD" w:rsidP="00BD4B35">
            <w:pPr>
              <w:spacing w:before="15" w:after="10"/>
              <w:ind w:left="30" w:right="40"/>
              <w:jc w:val="right"/>
              <w:rPr>
                <w:sz w:val="20"/>
                <w:szCs w:val="20"/>
              </w:rPr>
            </w:pPr>
            <w:r w:rsidRPr="00B0462D">
              <w:rPr>
                <w:rFonts w:ascii="Arial" w:eastAsia="Arial" w:hAnsi="Arial" w:cs="Arial"/>
                <w:color w:val="010205"/>
                <w:sz w:val="20"/>
                <w:szCs w:val="20"/>
              </w:rPr>
              <w:t>.011</w:t>
            </w:r>
          </w:p>
        </w:tc>
        <w:tc>
          <w:tcPr>
            <w:tcW w:w="0" w:type="auto"/>
            <w:gridSpan w:val="2"/>
            <w:tcBorders>
              <w:top w:val="single" w:sz="1" w:space="0" w:color="152935"/>
              <w:left w:val="single" w:sz="1" w:space="0" w:color="E0E0E0"/>
              <w:bottom w:val="single" w:sz="1" w:space="0" w:color="AEAEAE"/>
              <w:right w:val="single" w:sz="1" w:space="0" w:color="E0E0E0"/>
            </w:tcBorders>
            <w:shd w:val="clear" w:color="auto" w:fill="F9F9FB"/>
          </w:tcPr>
          <w:p w14:paraId="2FC142DC" w14:textId="77777777" w:rsidR="004201FD" w:rsidRPr="00B0462D" w:rsidRDefault="004201FD" w:rsidP="00BD4B35">
            <w:pPr>
              <w:rPr>
                <w:sz w:val="20"/>
                <w:szCs w:val="20"/>
              </w:rPr>
            </w:pPr>
          </w:p>
        </w:tc>
        <w:tc>
          <w:tcPr>
            <w:tcW w:w="0" w:type="auto"/>
            <w:tcBorders>
              <w:top w:val="single" w:sz="1" w:space="0" w:color="152935"/>
              <w:left w:val="single" w:sz="1" w:space="0" w:color="E0E0E0"/>
              <w:bottom w:val="single" w:sz="1" w:space="0" w:color="AEAEAE"/>
              <w:right w:val="single" w:sz="1" w:space="0" w:color="E0E0E0"/>
            </w:tcBorders>
            <w:shd w:val="clear" w:color="auto" w:fill="F9F9FB"/>
          </w:tcPr>
          <w:p w14:paraId="242EC7DE" w14:textId="77777777" w:rsidR="004201FD" w:rsidRPr="00B0462D" w:rsidRDefault="004201FD" w:rsidP="00BD4B35">
            <w:pPr>
              <w:spacing w:before="15" w:after="10"/>
              <w:ind w:left="30" w:right="40"/>
              <w:jc w:val="right"/>
              <w:rPr>
                <w:sz w:val="20"/>
                <w:szCs w:val="20"/>
              </w:rPr>
            </w:pPr>
            <w:r w:rsidRPr="00B0462D">
              <w:rPr>
                <w:rFonts w:ascii="Arial" w:eastAsia="Arial" w:hAnsi="Arial" w:cs="Arial"/>
                <w:color w:val="010205"/>
                <w:sz w:val="20"/>
                <w:szCs w:val="20"/>
              </w:rPr>
              <w:t>-.004</w:t>
            </w:r>
          </w:p>
        </w:tc>
        <w:tc>
          <w:tcPr>
            <w:tcW w:w="0" w:type="auto"/>
            <w:tcBorders>
              <w:top w:val="single" w:sz="1" w:space="0" w:color="152935"/>
              <w:left w:val="single" w:sz="1" w:space="0" w:color="E0E0E0"/>
              <w:bottom w:val="single" w:sz="1" w:space="0" w:color="AEAEAE"/>
              <w:right w:val="none" w:sz="1" w:space="0" w:color="152935"/>
            </w:tcBorders>
            <w:shd w:val="clear" w:color="auto" w:fill="F9F9FB"/>
          </w:tcPr>
          <w:p w14:paraId="31B6503D" w14:textId="77777777" w:rsidR="004201FD" w:rsidRPr="00B0462D" w:rsidRDefault="004201FD" w:rsidP="00BD4B35">
            <w:pPr>
              <w:spacing w:before="15" w:after="10"/>
              <w:ind w:left="30" w:right="40"/>
              <w:jc w:val="right"/>
              <w:rPr>
                <w:sz w:val="20"/>
                <w:szCs w:val="20"/>
              </w:rPr>
            </w:pPr>
            <w:r w:rsidRPr="00B0462D">
              <w:rPr>
                <w:rFonts w:ascii="Arial" w:eastAsia="Arial" w:hAnsi="Arial" w:cs="Arial"/>
                <w:color w:val="010205"/>
                <w:sz w:val="20"/>
                <w:szCs w:val="20"/>
              </w:rPr>
              <w:t>.996</w:t>
            </w:r>
          </w:p>
        </w:tc>
      </w:tr>
      <w:tr w:rsidR="004201FD" w:rsidRPr="00B0462D" w14:paraId="0998E280" w14:textId="77777777" w:rsidTr="00C764DE">
        <w:tc>
          <w:tcPr>
            <w:tcW w:w="0" w:type="auto"/>
            <w:gridSpan w:val="2"/>
            <w:vMerge/>
            <w:tcBorders>
              <w:top w:val="single" w:sz="1" w:space="0" w:color="152935"/>
              <w:left w:val="none" w:sz="1" w:space="0" w:color="152935"/>
              <w:bottom w:val="single" w:sz="1" w:space="0" w:color="152935"/>
              <w:right w:val="none" w:sz="1" w:space="0" w:color="AEAEAE"/>
            </w:tcBorders>
          </w:tcPr>
          <w:p w14:paraId="048043DE" w14:textId="77777777" w:rsidR="004201FD" w:rsidRPr="00B0462D" w:rsidRDefault="004201FD" w:rsidP="00BD4B35">
            <w:pPr>
              <w:rPr>
                <w:sz w:val="20"/>
                <w:szCs w:val="20"/>
              </w:rPr>
            </w:pPr>
          </w:p>
        </w:tc>
        <w:tc>
          <w:tcPr>
            <w:tcW w:w="0" w:type="auto"/>
            <w:gridSpan w:val="2"/>
            <w:tcBorders>
              <w:top w:val="single" w:sz="1" w:space="0" w:color="AEAEAE"/>
              <w:left w:val="none" w:sz="1" w:space="0" w:color="AEAEAE"/>
              <w:bottom w:val="single" w:sz="1" w:space="0" w:color="152935"/>
              <w:right w:val="none" w:sz="1" w:space="0" w:color="152935"/>
            </w:tcBorders>
            <w:shd w:val="clear" w:color="auto" w:fill="E0E0E0"/>
          </w:tcPr>
          <w:p w14:paraId="47B85EB6" w14:textId="77777777" w:rsidR="004201FD" w:rsidRPr="00B0462D" w:rsidRDefault="004201FD" w:rsidP="00BD4B35">
            <w:pPr>
              <w:spacing w:before="15" w:after="10"/>
              <w:ind w:left="30" w:right="40"/>
              <w:rPr>
                <w:sz w:val="20"/>
                <w:szCs w:val="20"/>
              </w:rPr>
            </w:pPr>
            <w:r w:rsidRPr="00B0462D">
              <w:rPr>
                <w:rFonts w:ascii="Arial" w:eastAsia="Arial" w:hAnsi="Arial" w:cs="Arial"/>
                <w:color w:val="264A60"/>
                <w:sz w:val="20"/>
                <w:szCs w:val="20"/>
              </w:rPr>
              <w:t>LAG_RES</w:t>
            </w:r>
          </w:p>
        </w:tc>
        <w:tc>
          <w:tcPr>
            <w:tcW w:w="0" w:type="auto"/>
            <w:gridSpan w:val="3"/>
            <w:tcBorders>
              <w:top w:val="single" w:sz="1" w:space="0" w:color="AEAEAE"/>
              <w:left w:val="none" w:sz="1" w:space="0" w:color="152935"/>
              <w:bottom w:val="single" w:sz="1" w:space="0" w:color="152935"/>
              <w:right w:val="single" w:sz="1" w:space="0" w:color="E0E0E0"/>
            </w:tcBorders>
            <w:shd w:val="clear" w:color="auto" w:fill="F9F9FB"/>
          </w:tcPr>
          <w:p w14:paraId="07163567" w14:textId="77777777" w:rsidR="004201FD" w:rsidRPr="00B0462D" w:rsidRDefault="004201FD" w:rsidP="00BD4B35">
            <w:pPr>
              <w:spacing w:before="15" w:after="10"/>
              <w:ind w:left="30" w:right="40"/>
              <w:jc w:val="right"/>
              <w:rPr>
                <w:sz w:val="20"/>
                <w:szCs w:val="20"/>
              </w:rPr>
            </w:pPr>
            <w:r w:rsidRPr="00B0462D">
              <w:rPr>
                <w:rFonts w:ascii="Arial" w:eastAsia="Arial" w:hAnsi="Arial" w:cs="Arial"/>
                <w:color w:val="010205"/>
                <w:sz w:val="20"/>
                <w:szCs w:val="20"/>
              </w:rPr>
              <w:t>.190</w:t>
            </w:r>
          </w:p>
        </w:tc>
        <w:tc>
          <w:tcPr>
            <w:tcW w:w="0" w:type="auto"/>
            <w:gridSpan w:val="2"/>
            <w:tcBorders>
              <w:top w:val="single" w:sz="1" w:space="0" w:color="AEAEAE"/>
              <w:left w:val="single" w:sz="1" w:space="0" w:color="E0E0E0"/>
              <w:bottom w:val="single" w:sz="1" w:space="0" w:color="152935"/>
              <w:right w:val="single" w:sz="1" w:space="0" w:color="E0E0E0"/>
            </w:tcBorders>
            <w:shd w:val="clear" w:color="auto" w:fill="F9F9FB"/>
          </w:tcPr>
          <w:p w14:paraId="7A0B5641" w14:textId="77777777" w:rsidR="004201FD" w:rsidRPr="00B0462D" w:rsidRDefault="004201FD" w:rsidP="00BD4B35">
            <w:pPr>
              <w:spacing w:before="15" w:after="10"/>
              <w:ind w:left="30" w:right="40"/>
              <w:jc w:val="right"/>
              <w:rPr>
                <w:sz w:val="20"/>
                <w:szCs w:val="20"/>
              </w:rPr>
            </w:pPr>
            <w:r w:rsidRPr="00B0462D">
              <w:rPr>
                <w:rFonts w:ascii="Arial" w:eastAsia="Arial" w:hAnsi="Arial" w:cs="Arial"/>
                <w:color w:val="010205"/>
                <w:sz w:val="20"/>
                <w:szCs w:val="20"/>
              </w:rPr>
              <w:t>.071</w:t>
            </w:r>
          </w:p>
        </w:tc>
        <w:tc>
          <w:tcPr>
            <w:tcW w:w="0" w:type="auto"/>
            <w:gridSpan w:val="2"/>
            <w:tcBorders>
              <w:top w:val="single" w:sz="1" w:space="0" w:color="AEAEAE"/>
              <w:left w:val="single" w:sz="1" w:space="0" w:color="E0E0E0"/>
              <w:bottom w:val="single" w:sz="1" w:space="0" w:color="152935"/>
              <w:right w:val="single" w:sz="1" w:space="0" w:color="E0E0E0"/>
            </w:tcBorders>
            <w:shd w:val="clear" w:color="auto" w:fill="F9F9FB"/>
          </w:tcPr>
          <w:p w14:paraId="1FF8F167" w14:textId="77777777" w:rsidR="004201FD" w:rsidRPr="00B0462D" w:rsidRDefault="004201FD" w:rsidP="00BD4B35">
            <w:pPr>
              <w:spacing w:before="15" w:after="10"/>
              <w:ind w:left="30" w:right="40"/>
              <w:jc w:val="right"/>
              <w:rPr>
                <w:sz w:val="20"/>
                <w:szCs w:val="20"/>
              </w:rPr>
            </w:pPr>
            <w:r w:rsidRPr="00B0462D">
              <w:rPr>
                <w:rFonts w:ascii="Arial" w:eastAsia="Arial" w:hAnsi="Arial" w:cs="Arial"/>
                <w:color w:val="010205"/>
                <w:sz w:val="20"/>
                <w:szCs w:val="20"/>
              </w:rPr>
              <w:t>.189</w:t>
            </w:r>
          </w:p>
        </w:tc>
        <w:tc>
          <w:tcPr>
            <w:tcW w:w="0" w:type="auto"/>
            <w:tcBorders>
              <w:top w:val="single" w:sz="1" w:space="0" w:color="AEAEAE"/>
              <w:left w:val="single" w:sz="1" w:space="0" w:color="E0E0E0"/>
              <w:bottom w:val="single" w:sz="1" w:space="0" w:color="152935"/>
              <w:right w:val="single" w:sz="1" w:space="0" w:color="E0E0E0"/>
            </w:tcBorders>
            <w:shd w:val="clear" w:color="auto" w:fill="F9F9FB"/>
          </w:tcPr>
          <w:p w14:paraId="2C51C493" w14:textId="77777777" w:rsidR="004201FD" w:rsidRPr="00B0462D" w:rsidRDefault="004201FD" w:rsidP="00BD4B35">
            <w:pPr>
              <w:spacing w:before="15" w:after="10"/>
              <w:ind w:left="30" w:right="40"/>
              <w:jc w:val="right"/>
              <w:rPr>
                <w:sz w:val="20"/>
                <w:szCs w:val="20"/>
              </w:rPr>
            </w:pPr>
            <w:r w:rsidRPr="00B0462D">
              <w:rPr>
                <w:rFonts w:ascii="Arial" w:eastAsia="Arial" w:hAnsi="Arial" w:cs="Arial"/>
                <w:color w:val="010205"/>
                <w:sz w:val="20"/>
                <w:szCs w:val="20"/>
              </w:rPr>
              <w:t>2.676</w:t>
            </w:r>
          </w:p>
        </w:tc>
        <w:tc>
          <w:tcPr>
            <w:tcW w:w="0" w:type="auto"/>
            <w:tcBorders>
              <w:top w:val="single" w:sz="1" w:space="0" w:color="AEAEAE"/>
              <w:left w:val="single" w:sz="1" w:space="0" w:color="E0E0E0"/>
              <w:bottom w:val="single" w:sz="1" w:space="0" w:color="152935"/>
              <w:right w:val="none" w:sz="1" w:space="0" w:color="152935"/>
            </w:tcBorders>
            <w:shd w:val="clear" w:color="auto" w:fill="F9F9FB"/>
          </w:tcPr>
          <w:p w14:paraId="57EF122B" w14:textId="77777777" w:rsidR="004201FD" w:rsidRPr="00B0462D" w:rsidRDefault="004201FD" w:rsidP="00BD4B35">
            <w:pPr>
              <w:spacing w:before="15" w:after="10"/>
              <w:ind w:left="30" w:right="40"/>
              <w:jc w:val="right"/>
              <w:rPr>
                <w:sz w:val="20"/>
                <w:szCs w:val="20"/>
              </w:rPr>
            </w:pPr>
            <w:r w:rsidRPr="00B0462D">
              <w:rPr>
                <w:rFonts w:ascii="Arial" w:eastAsia="Arial" w:hAnsi="Arial" w:cs="Arial"/>
                <w:color w:val="010205"/>
                <w:sz w:val="20"/>
                <w:szCs w:val="20"/>
              </w:rPr>
              <w:t>.008</w:t>
            </w:r>
          </w:p>
        </w:tc>
      </w:tr>
      <w:tr w:rsidR="004201FD" w:rsidRPr="00B0462D" w14:paraId="39523D80" w14:textId="77777777" w:rsidTr="00C764DE">
        <w:tc>
          <w:tcPr>
            <w:tcW w:w="0" w:type="auto"/>
            <w:gridSpan w:val="13"/>
            <w:shd w:val="clear" w:color="auto" w:fill="FFFFFF"/>
          </w:tcPr>
          <w:p w14:paraId="49360B09" w14:textId="77777777" w:rsidR="004201FD" w:rsidRPr="00B0462D" w:rsidRDefault="004201FD" w:rsidP="00BD4B35">
            <w:pPr>
              <w:rPr>
                <w:sz w:val="20"/>
                <w:szCs w:val="20"/>
              </w:rPr>
            </w:pPr>
            <w:r w:rsidRPr="00B0462D">
              <w:rPr>
                <w:rFonts w:ascii="Arial" w:eastAsia="Arial" w:hAnsi="Arial" w:cs="Arial"/>
                <w:color w:val="010205"/>
                <w:sz w:val="20"/>
                <w:szCs w:val="20"/>
              </w:rPr>
              <w:t>a. Dependent Variable: Unstandardized Residual</w:t>
            </w:r>
          </w:p>
        </w:tc>
      </w:tr>
    </w:tbl>
    <w:p w14:paraId="40DDA190" w14:textId="77777777" w:rsidR="00550A0D" w:rsidRDefault="00550A0D" w:rsidP="00550A0D"/>
    <w:tbl>
      <w:tblPr>
        <w:tblW w:w="0" w:type="auto"/>
        <w:tblInd w:w="10" w:type="dxa"/>
        <w:tblCellMar>
          <w:left w:w="10" w:type="dxa"/>
          <w:right w:w="10" w:type="dxa"/>
        </w:tblCellMar>
        <w:tblLook w:val="0000" w:firstRow="0" w:lastRow="0" w:firstColumn="0" w:lastColumn="0" w:noHBand="0" w:noVBand="0"/>
      </w:tblPr>
      <w:tblGrid>
        <w:gridCol w:w="635"/>
        <w:gridCol w:w="537"/>
        <w:gridCol w:w="935"/>
        <w:gridCol w:w="1769"/>
        <w:gridCol w:w="2336"/>
        <w:gridCol w:w="1424"/>
      </w:tblGrid>
      <w:tr w:rsidR="00C764DE" w:rsidRPr="00B0462D" w14:paraId="3B163489" w14:textId="77777777" w:rsidTr="00C764DE">
        <w:tc>
          <w:tcPr>
            <w:tcW w:w="0" w:type="auto"/>
            <w:gridSpan w:val="6"/>
            <w:shd w:val="clear" w:color="auto" w:fill="FFFFFF"/>
            <w:vAlign w:val="center"/>
          </w:tcPr>
          <w:p w14:paraId="13A1A3D1" w14:textId="77777777" w:rsidR="00C764DE" w:rsidRPr="00B0462D" w:rsidRDefault="00C764DE" w:rsidP="00BD4B35">
            <w:pPr>
              <w:spacing w:before="5" w:after="30"/>
              <w:ind w:left="30" w:right="40"/>
              <w:jc w:val="center"/>
              <w:rPr>
                <w:sz w:val="20"/>
                <w:szCs w:val="20"/>
              </w:rPr>
            </w:pPr>
            <w:r w:rsidRPr="00B0462D">
              <w:rPr>
                <w:rFonts w:ascii="Arial" w:eastAsia="Arial" w:hAnsi="Arial" w:cs="Arial"/>
                <w:b/>
                <w:color w:val="010205"/>
                <w:sz w:val="20"/>
                <w:szCs w:val="20"/>
              </w:rPr>
              <w:t>Model Summary</w:t>
            </w:r>
            <w:r w:rsidRPr="00B0462D">
              <w:rPr>
                <w:sz w:val="20"/>
                <w:szCs w:val="20"/>
                <w:vertAlign w:val="superscript"/>
              </w:rPr>
              <w:t>b</w:t>
            </w:r>
          </w:p>
        </w:tc>
      </w:tr>
      <w:tr w:rsidR="00C764DE" w:rsidRPr="00B0462D" w14:paraId="7BC55C84" w14:textId="77777777" w:rsidTr="00C764DE">
        <w:tc>
          <w:tcPr>
            <w:tcW w:w="0" w:type="auto"/>
            <w:tcBorders>
              <w:top w:val="none" w:sz="1" w:space="0" w:color="152935"/>
              <w:left w:val="none" w:sz="1" w:space="0" w:color="152935"/>
              <w:bottom w:val="single" w:sz="1" w:space="0" w:color="152935"/>
              <w:right w:val="none" w:sz="1" w:space="0" w:color="152935"/>
            </w:tcBorders>
            <w:shd w:val="clear" w:color="auto" w:fill="FFFFFF"/>
            <w:vAlign w:val="bottom"/>
          </w:tcPr>
          <w:p w14:paraId="5DEA3AAB" w14:textId="77777777" w:rsidR="00C764DE" w:rsidRPr="00B0462D" w:rsidRDefault="00C764DE" w:rsidP="00BD4B35">
            <w:pPr>
              <w:spacing w:before="15" w:after="5"/>
              <w:ind w:left="30" w:right="40"/>
              <w:rPr>
                <w:sz w:val="20"/>
                <w:szCs w:val="20"/>
              </w:rPr>
            </w:pPr>
            <w:r w:rsidRPr="00B0462D">
              <w:rPr>
                <w:rFonts w:ascii="Arial" w:eastAsia="Arial" w:hAnsi="Arial" w:cs="Arial"/>
                <w:color w:val="264A60"/>
                <w:sz w:val="20"/>
                <w:szCs w:val="20"/>
              </w:rPr>
              <w:t>Model</w:t>
            </w:r>
          </w:p>
        </w:tc>
        <w:tc>
          <w:tcPr>
            <w:tcW w:w="0" w:type="auto"/>
            <w:tcBorders>
              <w:top w:val="none" w:sz="1" w:space="0" w:color="152935"/>
              <w:left w:val="none" w:sz="1" w:space="0" w:color="152935"/>
              <w:bottom w:val="single" w:sz="1" w:space="0" w:color="152935"/>
              <w:right w:val="single" w:sz="1" w:space="0" w:color="E0E0E0"/>
            </w:tcBorders>
            <w:shd w:val="clear" w:color="auto" w:fill="FFFFFF"/>
            <w:vAlign w:val="bottom"/>
          </w:tcPr>
          <w:p w14:paraId="7DD99639" w14:textId="77777777" w:rsidR="00C764DE" w:rsidRPr="00B0462D" w:rsidRDefault="00C764DE" w:rsidP="00BD4B35">
            <w:pPr>
              <w:spacing w:before="10" w:after="10"/>
              <w:ind w:left="30" w:right="40"/>
              <w:jc w:val="center"/>
              <w:rPr>
                <w:sz w:val="20"/>
                <w:szCs w:val="20"/>
              </w:rPr>
            </w:pPr>
            <w:r w:rsidRPr="00B0462D">
              <w:rPr>
                <w:rFonts w:ascii="Arial" w:eastAsia="Arial" w:hAnsi="Arial" w:cs="Arial"/>
                <w:color w:val="264A60"/>
                <w:sz w:val="20"/>
                <w:szCs w:val="20"/>
              </w:rPr>
              <w:t>R</w:t>
            </w:r>
          </w:p>
        </w:tc>
        <w:tc>
          <w:tcPr>
            <w:tcW w:w="0" w:type="auto"/>
            <w:tcBorders>
              <w:top w:val="none" w:sz="1" w:space="0" w:color="152935"/>
              <w:left w:val="single" w:sz="1" w:space="0" w:color="E0E0E0"/>
              <w:bottom w:val="single" w:sz="1" w:space="0" w:color="152935"/>
              <w:right w:val="single" w:sz="1" w:space="0" w:color="E0E0E0"/>
            </w:tcBorders>
            <w:shd w:val="clear" w:color="auto" w:fill="FFFFFF"/>
            <w:vAlign w:val="bottom"/>
          </w:tcPr>
          <w:p w14:paraId="1F64FC53" w14:textId="77777777" w:rsidR="00C764DE" w:rsidRPr="00B0462D" w:rsidRDefault="00C764DE" w:rsidP="00BD4B35">
            <w:pPr>
              <w:spacing w:before="10" w:after="10"/>
              <w:ind w:left="30" w:right="40"/>
              <w:jc w:val="center"/>
              <w:rPr>
                <w:sz w:val="20"/>
                <w:szCs w:val="20"/>
              </w:rPr>
            </w:pPr>
            <w:r w:rsidRPr="00B0462D">
              <w:rPr>
                <w:rFonts w:ascii="Arial" w:eastAsia="Arial" w:hAnsi="Arial" w:cs="Arial"/>
                <w:color w:val="264A60"/>
                <w:sz w:val="20"/>
                <w:szCs w:val="20"/>
              </w:rPr>
              <w:t>R Square</w:t>
            </w:r>
          </w:p>
        </w:tc>
        <w:tc>
          <w:tcPr>
            <w:tcW w:w="0" w:type="auto"/>
            <w:tcBorders>
              <w:top w:val="none" w:sz="1" w:space="0" w:color="152935"/>
              <w:left w:val="single" w:sz="1" w:space="0" w:color="E0E0E0"/>
              <w:bottom w:val="single" w:sz="1" w:space="0" w:color="152935"/>
              <w:right w:val="single" w:sz="1" w:space="0" w:color="E0E0E0"/>
            </w:tcBorders>
            <w:shd w:val="clear" w:color="auto" w:fill="FFFFFF"/>
            <w:vAlign w:val="bottom"/>
          </w:tcPr>
          <w:p w14:paraId="0030BA1F" w14:textId="77777777" w:rsidR="00C764DE" w:rsidRPr="00B0462D" w:rsidRDefault="00C764DE" w:rsidP="00BD4B35">
            <w:pPr>
              <w:spacing w:before="10" w:after="10"/>
              <w:ind w:left="30" w:right="40"/>
              <w:jc w:val="center"/>
              <w:rPr>
                <w:sz w:val="20"/>
                <w:szCs w:val="20"/>
              </w:rPr>
            </w:pPr>
            <w:r w:rsidRPr="00B0462D">
              <w:rPr>
                <w:rFonts w:ascii="Arial" w:eastAsia="Arial" w:hAnsi="Arial" w:cs="Arial"/>
                <w:color w:val="264A60"/>
                <w:sz w:val="20"/>
                <w:szCs w:val="20"/>
              </w:rPr>
              <w:t>Adjusted R Square</w:t>
            </w:r>
          </w:p>
        </w:tc>
        <w:tc>
          <w:tcPr>
            <w:tcW w:w="0" w:type="auto"/>
            <w:tcBorders>
              <w:top w:val="none" w:sz="1" w:space="0" w:color="152935"/>
              <w:left w:val="single" w:sz="1" w:space="0" w:color="E0E0E0"/>
              <w:bottom w:val="single" w:sz="1" w:space="0" w:color="152935"/>
              <w:right w:val="single" w:sz="1" w:space="0" w:color="E0E0E0"/>
            </w:tcBorders>
            <w:shd w:val="clear" w:color="auto" w:fill="FFFFFF"/>
            <w:vAlign w:val="bottom"/>
          </w:tcPr>
          <w:p w14:paraId="6860F30D" w14:textId="77777777" w:rsidR="00C764DE" w:rsidRPr="00B0462D" w:rsidRDefault="00C764DE" w:rsidP="00BD4B35">
            <w:pPr>
              <w:spacing w:before="10" w:after="10"/>
              <w:ind w:left="30" w:right="40"/>
              <w:jc w:val="center"/>
              <w:rPr>
                <w:sz w:val="20"/>
                <w:szCs w:val="20"/>
              </w:rPr>
            </w:pPr>
            <w:r w:rsidRPr="00B0462D">
              <w:rPr>
                <w:rFonts w:ascii="Arial" w:eastAsia="Arial" w:hAnsi="Arial" w:cs="Arial"/>
                <w:color w:val="264A60"/>
                <w:sz w:val="20"/>
                <w:szCs w:val="20"/>
              </w:rPr>
              <w:t>Std. Error of the Estimate</w:t>
            </w:r>
          </w:p>
        </w:tc>
        <w:tc>
          <w:tcPr>
            <w:tcW w:w="0" w:type="auto"/>
            <w:tcBorders>
              <w:top w:val="none" w:sz="1" w:space="0" w:color="152935"/>
              <w:left w:val="single" w:sz="1" w:space="0" w:color="E0E0E0"/>
              <w:bottom w:val="single" w:sz="1" w:space="0" w:color="152935"/>
              <w:right w:val="none" w:sz="1" w:space="0" w:color="152935"/>
            </w:tcBorders>
            <w:shd w:val="clear" w:color="auto" w:fill="FFFFFF"/>
            <w:vAlign w:val="bottom"/>
          </w:tcPr>
          <w:p w14:paraId="6A5937FA" w14:textId="77777777" w:rsidR="00C764DE" w:rsidRPr="00B0462D" w:rsidRDefault="00C764DE" w:rsidP="00BD4B35">
            <w:pPr>
              <w:spacing w:before="10" w:after="10"/>
              <w:ind w:left="30" w:right="40"/>
              <w:jc w:val="center"/>
              <w:rPr>
                <w:sz w:val="20"/>
                <w:szCs w:val="20"/>
              </w:rPr>
            </w:pPr>
            <w:r w:rsidRPr="00B0462D">
              <w:rPr>
                <w:rFonts w:ascii="Arial" w:eastAsia="Arial" w:hAnsi="Arial" w:cs="Arial"/>
                <w:color w:val="264A60"/>
                <w:sz w:val="20"/>
                <w:szCs w:val="20"/>
              </w:rPr>
              <w:t>Durbin-Watson</w:t>
            </w:r>
          </w:p>
        </w:tc>
      </w:tr>
      <w:tr w:rsidR="00C764DE" w:rsidRPr="00B0462D" w14:paraId="0A25C7E1" w14:textId="77777777" w:rsidTr="00C764DE">
        <w:tc>
          <w:tcPr>
            <w:tcW w:w="0" w:type="auto"/>
            <w:tcBorders>
              <w:top w:val="single" w:sz="1" w:space="0" w:color="152935"/>
              <w:left w:val="none" w:sz="1" w:space="0" w:color="152935"/>
              <w:bottom w:val="single" w:sz="1" w:space="0" w:color="152935"/>
              <w:right w:val="none" w:sz="1" w:space="0" w:color="152935"/>
            </w:tcBorders>
            <w:shd w:val="clear" w:color="auto" w:fill="E0E0E0"/>
          </w:tcPr>
          <w:p w14:paraId="5D7B26F7" w14:textId="77777777" w:rsidR="00C764DE" w:rsidRPr="00B0462D" w:rsidRDefault="00C764DE" w:rsidP="00BD4B35">
            <w:pPr>
              <w:spacing w:before="15" w:after="10"/>
              <w:ind w:left="30" w:right="40"/>
              <w:rPr>
                <w:sz w:val="20"/>
                <w:szCs w:val="20"/>
              </w:rPr>
            </w:pPr>
            <w:r w:rsidRPr="00B0462D">
              <w:rPr>
                <w:rFonts w:ascii="Arial" w:eastAsia="Arial" w:hAnsi="Arial" w:cs="Arial"/>
                <w:color w:val="264A60"/>
                <w:sz w:val="20"/>
                <w:szCs w:val="20"/>
              </w:rPr>
              <w:t>1</w:t>
            </w:r>
          </w:p>
        </w:tc>
        <w:tc>
          <w:tcPr>
            <w:tcW w:w="0" w:type="auto"/>
            <w:tcBorders>
              <w:top w:val="single" w:sz="1" w:space="0" w:color="152935"/>
              <w:left w:val="none" w:sz="1" w:space="0" w:color="152935"/>
              <w:bottom w:val="single" w:sz="1" w:space="0" w:color="152935"/>
              <w:right w:val="single" w:sz="1" w:space="0" w:color="E0E0E0"/>
            </w:tcBorders>
            <w:shd w:val="clear" w:color="auto" w:fill="F9F9FB"/>
          </w:tcPr>
          <w:p w14:paraId="5892CB0A" w14:textId="77777777" w:rsidR="00C764DE" w:rsidRPr="00B0462D" w:rsidRDefault="00C764DE" w:rsidP="00BD4B35">
            <w:pPr>
              <w:spacing w:before="15" w:after="10"/>
              <w:ind w:left="30" w:right="40"/>
              <w:jc w:val="right"/>
              <w:rPr>
                <w:sz w:val="20"/>
                <w:szCs w:val="20"/>
              </w:rPr>
            </w:pPr>
            <w:r w:rsidRPr="00B0462D">
              <w:rPr>
                <w:rFonts w:ascii="Arial" w:eastAsia="Arial" w:hAnsi="Arial" w:cs="Arial"/>
                <w:color w:val="010205"/>
                <w:sz w:val="20"/>
                <w:szCs w:val="20"/>
              </w:rPr>
              <w:t>.249</w:t>
            </w:r>
            <w:r w:rsidRPr="00B0462D">
              <w:rPr>
                <w:sz w:val="20"/>
                <w:szCs w:val="20"/>
                <w:vertAlign w:val="superscript"/>
              </w:rPr>
              <w:t>a</w:t>
            </w:r>
          </w:p>
        </w:tc>
        <w:tc>
          <w:tcPr>
            <w:tcW w:w="0" w:type="auto"/>
            <w:tcBorders>
              <w:top w:val="single" w:sz="1" w:space="0" w:color="152935"/>
              <w:left w:val="single" w:sz="1" w:space="0" w:color="E0E0E0"/>
              <w:bottom w:val="single" w:sz="1" w:space="0" w:color="152935"/>
              <w:right w:val="single" w:sz="1" w:space="0" w:color="E0E0E0"/>
            </w:tcBorders>
            <w:shd w:val="clear" w:color="auto" w:fill="F9F9FB"/>
          </w:tcPr>
          <w:p w14:paraId="12841B66" w14:textId="77777777" w:rsidR="00C764DE" w:rsidRPr="00B0462D" w:rsidRDefault="00C764DE" w:rsidP="00BD4B35">
            <w:pPr>
              <w:spacing w:before="15" w:after="10"/>
              <w:ind w:left="30" w:right="40"/>
              <w:jc w:val="right"/>
              <w:rPr>
                <w:sz w:val="20"/>
                <w:szCs w:val="20"/>
              </w:rPr>
            </w:pPr>
            <w:r w:rsidRPr="00B0462D">
              <w:rPr>
                <w:rFonts w:ascii="Arial" w:eastAsia="Arial" w:hAnsi="Arial" w:cs="Arial"/>
                <w:color w:val="010205"/>
                <w:sz w:val="20"/>
                <w:szCs w:val="20"/>
              </w:rPr>
              <w:t>.062</w:t>
            </w:r>
          </w:p>
        </w:tc>
        <w:tc>
          <w:tcPr>
            <w:tcW w:w="0" w:type="auto"/>
            <w:tcBorders>
              <w:top w:val="single" w:sz="1" w:space="0" w:color="152935"/>
              <w:left w:val="single" w:sz="1" w:space="0" w:color="E0E0E0"/>
              <w:bottom w:val="single" w:sz="1" w:space="0" w:color="152935"/>
              <w:right w:val="single" w:sz="1" w:space="0" w:color="E0E0E0"/>
            </w:tcBorders>
            <w:shd w:val="clear" w:color="auto" w:fill="F9F9FB"/>
          </w:tcPr>
          <w:p w14:paraId="711BC695" w14:textId="77777777" w:rsidR="00C764DE" w:rsidRPr="00B0462D" w:rsidRDefault="00C764DE" w:rsidP="00BD4B35">
            <w:pPr>
              <w:spacing w:before="15" w:after="10"/>
              <w:ind w:left="30" w:right="40"/>
              <w:jc w:val="right"/>
              <w:rPr>
                <w:sz w:val="20"/>
                <w:szCs w:val="20"/>
              </w:rPr>
            </w:pPr>
            <w:r w:rsidRPr="00B0462D">
              <w:rPr>
                <w:rFonts w:ascii="Arial" w:eastAsia="Arial" w:hAnsi="Arial" w:cs="Arial"/>
                <w:color w:val="010205"/>
                <w:sz w:val="20"/>
                <w:szCs w:val="20"/>
              </w:rPr>
              <w:t>.037</w:t>
            </w:r>
          </w:p>
        </w:tc>
        <w:tc>
          <w:tcPr>
            <w:tcW w:w="0" w:type="auto"/>
            <w:tcBorders>
              <w:top w:val="single" w:sz="1" w:space="0" w:color="152935"/>
              <w:left w:val="single" w:sz="1" w:space="0" w:color="E0E0E0"/>
              <w:bottom w:val="single" w:sz="1" w:space="0" w:color="152935"/>
              <w:right w:val="single" w:sz="1" w:space="0" w:color="E0E0E0"/>
            </w:tcBorders>
            <w:shd w:val="clear" w:color="auto" w:fill="F9F9FB"/>
          </w:tcPr>
          <w:p w14:paraId="519E3A9D" w14:textId="77777777" w:rsidR="00C764DE" w:rsidRPr="00B0462D" w:rsidRDefault="00C764DE" w:rsidP="00BD4B35">
            <w:pPr>
              <w:spacing w:before="15" w:after="10"/>
              <w:ind w:left="30" w:right="40"/>
              <w:jc w:val="right"/>
              <w:rPr>
                <w:sz w:val="20"/>
                <w:szCs w:val="20"/>
              </w:rPr>
            </w:pPr>
            <w:r w:rsidRPr="00B0462D">
              <w:rPr>
                <w:rFonts w:ascii="Arial" w:eastAsia="Arial" w:hAnsi="Arial" w:cs="Arial"/>
                <w:color w:val="010205"/>
                <w:sz w:val="20"/>
                <w:szCs w:val="20"/>
              </w:rPr>
              <w:t>.15376</w:t>
            </w:r>
          </w:p>
        </w:tc>
        <w:tc>
          <w:tcPr>
            <w:tcW w:w="0" w:type="auto"/>
            <w:tcBorders>
              <w:top w:val="single" w:sz="1" w:space="0" w:color="152935"/>
              <w:left w:val="single" w:sz="1" w:space="0" w:color="E0E0E0"/>
              <w:bottom w:val="single" w:sz="1" w:space="0" w:color="152935"/>
              <w:right w:val="none" w:sz="1" w:space="0" w:color="152935"/>
            </w:tcBorders>
            <w:shd w:val="clear" w:color="auto" w:fill="F9F9FB"/>
          </w:tcPr>
          <w:p w14:paraId="3E3B75DF" w14:textId="77777777" w:rsidR="00C764DE" w:rsidRPr="00B0462D" w:rsidRDefault="00C764DE" w:rsidP="00BD4B35">
            <w:pPr>
              <w:spacing w:before="15" w:after="10"/>
              <w:ind w:left="30" w:right="40"/>
              <w:jc w:val="right"/>
              <w:rPr>
                <w:sz w:val="20"/>
                <w:szCs w:val="20"/>
              </w:rPr>
            </w:pPr>
            <w:r w:rsidRPr="00B0462D">
              <w:rPr>
                <w:rFonts w:ascii="Arial" w:eastAsia="Arial" w:hAnsi="Arial" w:cs="Arial"/>
                <w:color w:val="010205"/>
                <w:sz w:val="20"/>
                <w:szCs w:val="20"/>
              </w:rPr>
              <w:t>1.995</w:t>
            </w:r>
          </w:p>
        </w:tc>
      </w:tr>
      <w:tr w:rsidR="00C764DE" w:rsidRPr="00B0462D" w14:paraId="31A20216" w14:textId="77777777" w:rsidTr="00C764DE">
        <w:tc>
          <w:tcPr>
            <w:tcW w:w="0" w:type="auto"/>
            <w:gridSpan w:val="6"/>
            <w:shd w:val="clear" w:color="auto" w:fill="FFFFFF"/>
          </w:tcPr>
          <w:p w14:paraId="6671AA60" w14:textId="77777777" w:rsidR="00C764DE" w:rsidRPr="00B0462D" w:rsidRDefault="00C764DE" w:rsidP="00BD4B35">
            <w:pPr>
              <w:rPr>
                <w:sz w:val="20"/>
                <w:szCs w:val="20"/>
              </w:rPr>
            </w:pPr>
            <w:r w:rsidRPr="00B0462D">
              <w:rPr>
                <w:rFonts w:ascii="Arial" w:eastAsia="Arial" w:hAnsi="Arial" w:cs="Arial"/>
                <w:color w:val="010205"/>
                <w:sz w:val="20"/>
                <w:szCs w:val="20"/>
              </w:rPr>
              <w:t>a. Predictors: (Constant), LAG_X5, LAG_X3, LAG_X4, LAG_X1, LAG_X2</w:t>
            </w:r>
          </w:p>
        </w:tc>
      </w:tr>
      <w:tr w:rsidR="00C764DE" w:rsidRPr="00B0462D" w14:paraId="66FC42A3" w14:textId="77777777" w:rsidTr="00C764DE">
        <w:tc>
          <w:tcPr>
            <w:tcW w:w="0" w:type="auto"/>
            <w:gridSpan w:val="6"/>
            <w:shd w:val="clear" w:color="auto" w:fill="FFFFFF"/>
          </w:tcPr>
          <w:p w14:paraId="2F36DE56" w14:textId="77777777" w:rsidR="00C764DE" w:rsidRPr="00B0462D" w:rsidRDefault="00C764DE" w:rsidP="00BD4B35">
            <w:pPr>
              <w:rPr>
                <w:sz w:val="20"/>
                <w:szCs w:val="20"/>
              </w:rPr>
            </w:pPr>
            <w:r w:rsidRPr="00B0462D">
              <w:rPr>
                <w:rFonts w:ascii="Arial" w:eastAsia="Arial" w:hAnsi="Arial" w:cs="Arial"/>
                <w:color w:val="010205"/>
                <w:sz w:val="20"/>
                <w:szCs w:val="20"/>
              </w:rPr>
              <w:t>b. Dependent Variable: LAG_Y</w:t>
            </w:r>
          </w:p>
        </w:tc>
      </w:tr>
    </w:tbl>
    <w:p w14:paraId="0DA2352E" w14:textId="77777777" w:rsidR="00C764DE" w:rsidRDefault="00C764DE" w:rsidP="00550A0D"/>
    <w:p w14:paraId="0326D876" w14:textId="77777777" w:rsidR="00C764DE" w:rsidRDefault="00C764DE" w:rsidP="00550A0D"/>
    <w:p w14:paraId="44798CBB" w14:textId="77777777" w:rsidR="00C764DE" w:rsidRDefault="00C764DE" w:rsidP="00550A0D"/>
    <w:p w14:paraId="005D9445" w14:textId="77777777" w:rsidR="00C764DE" w:rsidRPr="00CF38EC" w:rsidRDefault="00C764DE" w:rsidP="00550A0D"/>
    <w:p w14:paraId="5DB44568" w14:textId="4C67B51E" w:rsidR="00CF38EC" w:rsidRPr="00C764DE" w:rsidRDefault="00CF38EC" w:rsidP="00EE0FF4">
      <w:pPr>
        <w:pStyle w:val="ListParagraph"/>
        <w:numPr>
          <w:ilvl w:val="0"/>
          <w:numId w:val="46"/>
        </w:numPr>
        <w:ind w:left="360"/>
      </w:pPr>
      <w:r>
        <w:rPr>
          <w:b/>
          <w:bCs/>
        </w:rPr>
        <w:lastRenderedPageBreak/>
        <w:t>Hasil Uji Analisis Regresi Linear Berganda</w:t>
      </w:r>
    </w:p>
    <w:tbl>
      <w:tblPr>
        <w:tblW w:w="0" w:type="auto"/>
        <w:tblInd w:w="10" w:type="dxa"/>
        <w:tblCellMar>
          <w:left w:w="10" w:type="dxa"/>
          <w:right w:w="10" w:type="dxa"/>
        </w:tblCellMar>
        <w:tblLook w:val="0000" w:firstRow="0" w:lastRow="0" w:firstColumn="0" w:lastColumn="0" w:noHBand="0" w:noVBand="0"/>
      </w:tblPr>
      <w:tblGrid>
        <w:gridCol w:w="202"/>
        <w:gridCol w:w="1024"/>
        <w:gridCol w:w="949"/>
        <w:gridCol w:w="1643"/>
        <w:gridCol w:w="2370"/>
        <w:gridCol w:w="658"/>
        <w:gridCol w:w="597"/>
      </w:tblGrid>
      <w:tr w:rsidR="00C764DE" w:rsidRPr="00E43975" w14:paraId="34B9AB3F" w14:textId="77777777" w:rsidTr="00E43975">
        <w:tc>
          <w:tcPr>
            <w:tcW w:w="0" w:type="auto"/>
            <w:gridSpan w:val="7"/>
            <w:shd w:val="clear" w:color="auto" w:fill="FFFFFF"/>
            <w:vAlign w:val="center"/>
          </w:tcPr>
          <w:p w14:paraId="6FCD5EC5" w14:textId="77777777" w:rsidR="00C764DE" w:rsidRPr="00E43975" w:rsidRDefault="00C764DE" w:rsidP="00BD4B35">
            <w:pPr>
              <w:spacing w:before="5" w:after="30"/>
              <w:ind w:left="30" w:right="40"/>
              <w:jc w:val="center"/>
              <w:rPr>
                <w:sz w:val="20"/>
                <w:szCs w:val="20"/>
              </w:rPr>
            </w:pPr>
            <w:r w:rsidRPr="00E43975">
              <w:rPr>
                <w:rFonts w:ascii="Arial" w:eastAsia="Arial" w:hAnsi="Arial" w:cs="Arial"/>
                <w:b/>
                <w:color w:val="010205"/>
                <w:sz w:val="20"/>
                <w:szCs w:val="20"/>
              </w:rPr>
              <w:t>Coefficients</w:t>
            </w:r>
            <w:r w:rsidRPr="00E43975">
              <w:rPr>
                <w:sz w:val="20"/>
                <w:szCs w:val="20"/>
                <w:vertAlign w:val="superscript"/>
              </w:rPr>
              <w:t>a</w:t>
            </w:r>
          </w:p>
        </w:tc>
      </w:tr>
      <w:tr w:rsidR="00C764DE" w:rsidRPr="00E43975" w14:paraId="094C9D68" w14:textId="77777777" w:rsidTr="00E43975">
        <w:tc>
          <w:tcPr>
            <w:tcW w:w="0" w:type="auto"/>
            <w:gridSpan w:val="2"/>
            <w:vMerge w:val="restart"/>
            <w:tcBorders>
              <w:top w:val="none" w:sz="1" w:space="0" w:color="152935"/>
              <w:left w:val="none" w:sz="1" w:space="0" w:color="152935"/>
            </w:tcBorders>
            <w:shd w:val="clear" w:color="auto" w:fill="FFFFFF"/>
            <w:vAlign w:val="bottom"/>
          </w:tcPr>
          <w:p w14:paraId="51EB5725" w14:textId="77777777" w:rsidR="00C764DE" w:rsidRPr="00E43975" w:rsidRDefault="00C764DE" w:rsidP="00BD4B35">
            <w:pPr>
              <w:spacing w:before="15" w:after="5"/>
              <w:ind w:left="30" w:right="40"/>
              <w:rPr>
                <w:sz w:val="20"/>
                <w:szCs w:val="20"/>
              </w:rPr>
            </w:pPr>
            <w:r w:rsidRPr="00E43975">
              <w:rPr>
                <w:rFonts w:ascii="Arial" w:eastAsia="Arial" w:hAnsi="Arial" w:cs="Arial"/>
                <w:color w:val="264A60"/>
                <w:sz w:val="20"/>
                <w:szCs w:val="20"/>
              </w:rPr>
              <w:t>Model</w:t>
            </w:r>
          </w:p>
        </w:tc>
        <w:tc>
          <w:tcPr>
            <w:tcW w:w="0" w:type="auto"/>
            <w:gridSpan w:val="2"/>
            <w:tcBorders>
              <w:top w:val="none" w:sz="1" w:space="0" w:color="152935"/>
              <w:left w:val="none" w:sz="1" w:space="0" w:color="152935"/>
              <w:bottom w:val="none" w:sz="1" w:space="0" w:color="AEAEAE"/>
              <w:right w:val="single" w:sz="1" w:space="0" w:color="E0E0E0"/>
            </w:tcBorders>
            <w:shd w:val="clear" w:color="auto" w:fill="FFFFFF"/>
            <w:vAlign w:val="bottom"/>
          </w:tcPr>
          <w:p w14:paraId="4C7AF651" w14:textId="77777777" w:rsidR="00C764DE" w:rsidRPr="00E43975" w:rsidRDefault="00C764DE" w:rsidP="00BD4B35">
            <w:pPr>
              <w:spacing w:before="10" w:after="10"/>
              <w:ind w:left="30" w:right="40"/>
              <w:jc w:val="center"/>
              <w:rPr>
                <w:sz w:val="20"/>
                <w:szCs w:val="20"/>
              </w:rPr>
            </w:pPr>
            <w:r w:rsidRPr="00E43975">
              <w:rPr>
                <w:rFonts w:ascii="Arial" w:eastAsia="Arial" w:hAnsi="Arial" w:cs="Arial"/>
                <w:color w:val="264A60"/>
                <w:sz w:val="20"/>
                <w:szCs w:val="20"/>
              </w:rPr>
              <w:t>Unstandardized Coefficients</w:t>
            </w:r>
          </w:p>
        </w:tc>
        <w:tc>
          <w:tcPr>
            <w:tcW w:w="0" w:type="auto"/>
            <w:tcBorders>
              <w:top w:val="none" w:sz="1" w:space="0" w:color="152935"/>
              <w:left w:val="single" w:sz="1" w:space="0" w:color="E0E0E0"/>
              <w:bottom w:val="none" w:sz="1" w:space="0" w:color="AEAEAE"/>
              <w:right w:val="single" w:sz="1" w:space="0" w:color="E0E0E0"/>
            </w:tcBorders>
            <w:shd w:val="clear" w:color="auto" w:fill="FFFFFF"/>
            <w:vAlign w:val="bottom"/>
          </w:tcPr>
          <w:p w14:paraId="24484D08" w14:textId="77777777" w:rsidR="00C764DE" w:rsidRPr="00E43975" w:rsidRDefault="00C764DE" w:rsidP="00BD4B35">
            <w:pPr>
              <w:spacing w:before="10" w:after="10"/>
              <w:ind w:left="30" w:right="40"/>
              <w:jc w:val="center"/>
              <w:rPr>
                <w:sz w:val="20"/>
                <w:szCs w:val="20"/>
              </w:rPr>
            </w:pPr>
            <w:r w:rsidRPr="00E43975">
              <w:rPr>
                <w:rFonts w:ascii="Arial" w:eastAsia="Arial" w:hAnsi="Arial" w:cs="Arial"/>
                <w:color w:val="264A60"/>
                <w:sz w:val="20"/>
                <w:szCs w:val="20"/>
              </w:rPr>
              <w:t>Standardized Coefficients</w:t>
            </w:r>
          </w:p>
        </w:tc>
        <w:tc>
          <w:tcPr>
            <w:tcW w:w="0" w:type="auto"/>
            <w:vMerge w:val="restart"/>
            <w:tcBorders>
              <w:top w:val="none" w:sz="1" w:space="0" w:color="152935"/>
              <w:left w:val="single" w:sz="1" w:space="0" w:color="E0E0E0"/>
              <w:bottom w:val="none" w:sz="1" w:space="0" w:color="AEAEAE"/>
              <w:right w:val="single" w:sz="1" w:space="0" w:color="E0E0E0"/>
            </w:tcBorders>
            <w:shd w:val="clear" w:color="auto" w:fill="FFFFFF"/>
            <w:vAlign w:val="bottom"/>
          </w:tcPr>
          <w:p w14:paraId="04BFE9F3" w14:textId="77777777" w:rsidR="00C764DE" w:rsidRPr="00E43975" w:rsidRDefault="00C764DE" w:rsidP="00BD4B35">
            <w:pPr>
              <w:spacing w:before="10" w:after="10"/>
              <w:ind w:left="30" w:right="40"/>
              <w:jc w:val="center"/>
              <w:rPr>
                <w:sz w:val="20"/>
                <w:szCs w:val="20"/>
              </w:rPr>
            </w:pPr>
            <w:r w:rsidRPr="00E43975">
              <w:rPr>
                <w:rFonts w:ascii="Arial" w:eastAsia="Arial" w:hAnsi="Arial" w:cs="Arial"/>
                <w:color w:val="264A60"/>
                <w:sz w:val="20"/>
                <w:szCs w:val="20"/>
              </w:rPr>
              <w:t>t</w:t>
            </w:r>
          </w:p>
        </w:tc>
        <w:tc>
          <w:tcPr>
            <w:tcW w:w="0" w:type="auto"/>
            <w:vMerge w:val="restart"/>
            <w:tcBorders>
              <w:top w:val="none" w:sz="1" w:space="0" w:color="152935"/>
              <w:left w:val="single" w:sz="1" w:space="0" w:color="E0E0E0"/>
              <w:bottom w:val="none" w:sz="1" w:space="0" w:color="AEAEAE"/>
              <w:right w:val="none" w:sz="1" w:space="0" w:color="152935"/>
            </w:tcBorders>
            <w:shd w:val="clear" w:color="auto" w:fill="FFFFFF"/>
            <w:vAlign w:val="bottom"/>
          </w:tcPr>
          <w:p w14:paraId="517ED20A" w14:textId="77777777" w:rsidR="00C764DE" w:rsidRPr="00E43975" w:rsidRDefault="00C764DE" w:rsidP="00BD4B35">
            <w:pPr>
              <w:spacing w:before="10" w:after="10"/>
              <w:ind w:left="30" w:right="40"/>
              <w:jc w:val="center"/>
              <w:rPr>
                <w:sz w:val="20"/>
                <w:szCs w:val="20"/>
              </w:rPr>
            </w:pPr>
            <w:r w:rsidRPr="00E43975">
              <w:rPr>
                <w:rFonts w:ascii="Arial" w:eastAsia="Arial" w:hAnsi="Arial" w:cs="Arial"/>
                <w:color w:val="264A60"/>
                <w:sz w:val="20"/>
                <w:szCs w:val="20"/>
              </w:rPr>
              <w:t>Sig.</w:t>
            </w:r>
          </w:p>
        </w:tc>
      </w:tr>
      <w:tr w:rsidR="00C764DE" w:rsidRPr="00E43975" w14:paraId="2139166F" w14:textId="77777777" w:rsidTr="00E43975">
        <w:tc>
          <w:tcPr>
            <w:tcW w:w="0" w:type="auto"/>
            <w:gridSpan w:val="2"/>
            <w:vMerge/>
            <w:tcBorders>
              <w:top w:val="none" w:sz="1" w:space="0" w:color="152935"/>
              <w:left w:val="none" w:sz="1" w:space="0" w:color="152935"/>
            </w:tcBorders>
          </w:tcPr>
          <w:p w14:paraId="5B3F551A" w14:textId="77777777" w:rsidR="00C764DE" w:rsidRPr="00E43975" w:rsidRDefault="00C764DE" w:rsidP="00BD4B35">
            <w:pPr>
              <w:rPr>
                <w:sz w:val="20"/>
                <w:szCs w:val="20"/>
              </w:rPr>
            </w:pPr>
          </w:p>
        </w:tc>
        <w:tc>
          <w:tcPr>
            <w:tcW w:w="0" w:type="auto"/>
            <w:tcBorders>
              <w:top w:val="none" w:sz="1" w:space="0" w:color="AEAEAE"/>
              <w:left w:val="none" w:sz="1" w:space="0" w:color="152935"/>
              <w:bottom w:val="single" w:sz="1" w:space="0" w:color="152935"/>
              <w:right w:val="single" w:sz="1" w:space="0" w:color="E0E0E0"/>
            </w:tcBorders>
            <w:shd w:val="clear" w:color="auto" w:fill="FFFFFF"/>
            <w:vAlign w:val="bottom"/>
          </w:tcPr>
          <w:p w14:paraId="27B0BABC" w14:textId="77777777" w:rsidR="00C764DE" w:rsidRPr="00E43975" w:rsidRDefault="00C764DE" w:rsidP="00BD4B35">
            <w:pPr>
              <w:spacing w:before="10" w:after="10"/>
              <w:ind w:left="30" w:right="40"/>
              <w:jc w:val="center"/>
              <w:rPr>
                <w:sz w:val="20"/>
                <w:szCs w:val="20"/>
              </w:rPr>
            </w:pPr>
            <w:r w:rsidRPr="00E43975">
              <w:rPr>
                <w:rFonts w:ascii="Arial" w:eastAsia="Arial" w:hAnsi="Arial" w:cs="Arial"/>
                <w:color w:val="264A60"/>
                <w:sz w:val="20"/>
                <w:szCs w:val="20"/>
              </w:rPr>
              <w:t>B</w:t>
            </w:r>
          </w:p>
        </w:tc>
        <w:tc>
          <w:tcPr>
            <w:tcW w:w="0" w:type="auto"/>
            <w:tcBorders>
              <w:top w:val="none" w:sz="1" w:space="0" w:color="AEAEAE"/>
              <w:left w:val="single" w:sz="1" w:space="0" w:color="E0E0E0"/>
              <w:bottom w:val="single" w:sz="1" w:space="0" w:color="152935"/>
              <w:right w:val="single" w:sz="1" w:space="0" w:color="E0E0E0"/>
            </w:tcBorders>
            <w:shd w:val="clear" w:color="auto" w:fill="FFFFFF"/>
            <w:vAlign w:val="bottom"/>
          </w:tcPr>
          <w:p w14:paraId="41F8948A" w14:textId="77777777" w:rsidR="00C764DE" w:rsidRPr="00E43975" w:rsidRDefault="00C764DE" w:rsidP="00BD4B35">
            <w:pPr>
              <w:spacing w:before="10" w:after="10"/>
              <w:ind w:left="30" w:right="40"/>
              <w:jc w:val="center"/>
              <w:rPr>
                <w:sz w:val="20"/>
                <w:szCs w:val="20"/>
              </w:rPr>
            </w:pPr>
            <w:r w:rsidRPr="00E43975">
              <w:rPr>
                <w:rFonts w:ascii="Arial" w:eastAsia="Arial" w:hAnsi="Arial" w:cs="Arial"/>
                <w:color w:val="264A60"/>
                <w:sz w:val="20"/>
                <w:szCs w:val="20"/>
              </w:rPr>
              <w:t>Std. Error</w:t>
            </w:r>
          </w:p>
        </w:tc>
        <w:tc>
          <w:tcPr>
            <w:tcW w:w="0" w:type="auto"/>
            <w:tcBorders>
              <w:top w:val="none" w:sz="1" w:space="0" w:color="AEAEAE"/>
              <w:left w:val="single" w:sz="1" w:space="0" w:color="E0E0E0"/>
              <w:bottom w:val="single" w:sz="1" w:space="0" w:color="152935"/>
              <w:right w:val="single" w:sz="1" w:space="0" w:color="E0E0E0"/>
            </w:tcBorders>
            <w:shd w:val="clear" w:color="auto" w:fill="FFFFFF"/>
            <w:vAlign w:val="bottom"/>
          </w:tcPr>
          <w:p w14:paraId="78674E97" w14:textId="77777777" w:rsidR="00C764DE" w:rsidRPr="00E43975" w:rsidRDefault="00C764DE" w:rsidP="00BD4B35">
            <w:pPr>
              <w:spacing w:before="10" w:after="10"/>
              <w:ind w:left="30" w:right="40"/>
              <w:jc w:val="center"/>
              <w:rPr>
                <w:sz w:val="20"/>
                <w:szCs w:val="20"/>
              </w:rPr>
            </w:pPr>
            <w:r w:rsidRPr="00E43975">
              <w:rPr>
                <w:rFonts w:ascii="Arial" w:eastAsia="Arial" w:hAnsi="Arial" w:cs="Arial"/>
                <w:color w:val="264A60"/>
                <w:sz w:val="20"/>
                <w:szCs w:val="20"/>
              </w:rPr>
              <w:t>Beta</w:t>
            </w:r>
          </w:p>
        </w:tc>
        <w:tc>
          <w:tcPr>
            <w:tcW w:w="0" w:type="auto"/>
            <w:vMerge/>
            <w:tcBorders>
              <w:top w:val="none" w:sz="1" w:space="0" w:color="152935"/>
              <w:left w:val="single" w:sz="1" w:space="0" w:color="E0E0E0"/>
              <w:bottom w:val="none" w:sz="1" w:space="0" w:color="AEAEAE"/>
              <w:right w:val="single" w:sz="1" w:space="0" w:color="E0E0E0"/>
            </w:tcBorders>
          </w:tcPr>
          <w:p w14:paraId="2E3EFC9B" w14:textId="77777777" w:rsidR="00C764DE" w:rsidRPr="00E43975" w:rsidRDefault="00C764DE" w:rsidP="00BD4B35">
            <w:pPr>
              <w:rPr>
                <w:sz w:val="20"/>
                <w:szCs w:val="20"/>
              </w:rPr>
            </w:pPr>
          </w:p>
        </w:tc>
        <w:tc>
          <w:tcPr>
            <w:tcW w:w="0" w:type="auto"/>
            <w:vMerge/>
            <w:tcBorders>
              <w:top w:val="none" w:sz="1" w:space="0" w:color="152935"/>
              <w:left w:val="single" w:sz="1" w:space="0" w:color="E0E0E0"/>
              <w:bottom w:val="none" w:sz="1" w:space="0" w:color="AEAEAE"/>
              <w:right w:val="none" w:sz="1" w:space="0" w:color="152935"/>
            </w:tcBorders>
          </w:tcPr>
          <w:p w14:paraId="416D82A0" w14:textId="77777777" w:rsidR="00C764DE" w:rsidRPr="00E43975" w:rsidRDefault="00C764DE" w:rsidP="00BD4B35">
            <w:pPr>
              <w:rPr>
                <w:sz w:val="20"/>
                <w:szCs w:val="20"/>
              </w:rPr>
            </w:pPr>
          </w:p>
        </w:tc>
      </w:tr>
      <w:tr w:rsidR="00C764DE" w:rsidRPr="00E43975" w14:paraId="02363B4B" w14:textId="77777777" w:rsidTr="00E43975">
        <w:tc>
          <w:tcPr>
            <w:tcW w:w="0" w:type="auto"/>
            <w:vMerge w:val="restart"/>
            <w:tcBorders>
              <w:top w:val="single" w:sz="1" w:space="0" w:color="152935"/>
              <w:left w:val="none" w:sz="1" w:space="0" w:color="152935"/>
              <w:bottom w:val="single" w:sz="1" w:space="0" w:color="152935"/>
              <w:right w:val="none" w:sz="1" w:space="0" w:color="AEAEAE"/>
            </w:tcBorders>
            <w:shd w:val="clear" w:color="auto" w:fill="E0E0E0"/>
          </w:tcPr>
          <w:p w14:paraId="261E5FCA" w14:textId="77777777" w:rsidR="00C764DE" w:rsidRPr="00E43975" w:rsidRDefault="00C764DE" w:rsidP="00BD4B35">
            <w:pPr>
              <w:spacing w:before="15" w:after="10"/>
              <w:ind w:left="30" w:right="40"/>
              <w:rPr>
                <w:sz w:val="20"/>
                <w:szCs w:val="20"/>
              </w:rPr>
            </w:pPr>
            <w:r w:rsidRPr="00E43975">
              <w:rPr>
                <w:rFonts w:ascii="Arial" w:eastAsia="Arial" w:hAnsi="Arial" w:cs="Arial"/>
                <w:color w:val="264A60"/>
                <w:sz w:val="20"/>
                <w:szCs w:val="20"/>
              </w:rPr>
              <w:t>1</w:t>
            </w:r>
          </w:p>
        </w:tc>
        <w:tc>
          <w:tcPr>
            <w:tcW w:w="0" w:type="auto"/>
            <w:tcBorders>
              <w:top w:val="single" w:sz="1" w:space="0" w:color="152935"/>
              <w:left w:val="none" w:sz="1" w:space="0" w:color="AEAEAE"/>
              <w:bottom w:val="single" w:sz="1" w:space="0" w:color="AEAEAE"/>
              <w:right w:val="none" w:sz="1" w:space="0" w:color="152935"/>
            </w:tcBorders>
            <w:shd w:val="clear" w:color="auto" w:fill="E0E0E0"/>
          </w:tcPr>
          <w:p w14:paraId="764D9C73" w14:textId="77777777" w:rsidR="00C764DE" w:rsidRPr="00E43975" w:rsidRDefault="00C764DE" w:rsidP="00BD4B35">
            <w:pPr>
              <w:spacing w:before="15" w:after="10"/>
              <w:ind w:left="30" w:right="40"/>
              <w:rPr>
                <w:sz w:val="20"/>
                <w:szCs w:val="20"/>
              </w:rPr>
            </w:pPr>
            <w:r w:rsidRPr="00E43975">
              <w:rPr>
                <w:rFonts w:ascii="Arial" w:eastAsia="Arial" w:hAnsi="Arial" w:cs="Arial"/>
                <w:color w:val="264A60"/>
                <w:sz w:val="20"/>
                <w:szCs w:val="20"/>
              </w:rPr>
              <w:t>(Constant)</w:t>
            </w:r>
          </w:p>
        </w:tc>
        <w:tc>
          <w:tcPr>
            <w:tcW w:w="0" w:type="auto"/>
            <w:tcBorders>
              <w:top w:val="single" w:sz="1" w:space="0" w:color="152935"/>
              <w:left w:val="none" w:sz="1" w:space="0" w:color="152935"/>
              <w:bottom w:val="single" w:sz="1" w:space="0" w:color="AEAEAE"/>
              <w:right w:val="single" w:sz="1" w:space="0" w:color="E0E0E0"/>
            </w:tcBorders>
            <w:shd w:val="clear" w:color="auto" w:fill="F9F9FB"/>
          </w:tcPr>
          <w:p w14:paraId="1A77E057"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.345</w:t>
            </w:r>
          </w:p>
        </w:tc>
        <w:tc>
          <w:tcPr>
            <w:tcW w:w="0" w:type="auto"/>
            <w:tcBorders>
              <w:top w:val="single" w:sz="1" w:space="0" w:color="152935"/>
              <w:left w:val="single" w:sz="1" w:space="0" w:color="E0E0E0"/>
              <w:bottom w:val="single" w:sz="1" w:space="0" w:color="AEAEAE"/>
              <w:right w:val="single" w:sz="1" w:space="0" w:color="E0E0E0"/>
            </w:tcBorders>
            <w:shd w:val="clear" w:color="auto" w:fill="F9F9FB"/>
          </w:tcPr>
          <w:p w14:paraId="03E62720"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.069</w:t>
            </w:r>
          </w:p>
        </w:tc>
        <w:tc>
          <w:tcPr>
            <w:tcW w:w="0" w:type="auto"/>
            <w:tcBorders>
              <w:top w:val="single" w:sz="1" w:space="0" w:color="152935"/>
              <w:left w:val="single" w:sz="1" w:space="0" w:color="E0E0E0"/>
              <w:bottom w:val="single" w:sz="1" w:space="0" w:color="AEAEAE"/>
              <w:right w:val="single" w:sz="1" w:space="0" w:color="E0E0E0"/>
            </w:tcBorders>
            <w:shd w:val="clear" w:color="auto" w:fill="F9F9FB"/>
          </w:tcPr>
          <w:p w14:paraId="2F77AEF9" w14:textId="77777777" w:rsidR="00C764DE" w:rsidRPr="00E43975" w:rsidRDefault="00C764DE" w:rsidP="00BD4B35">
            <w:pPr>
              <w:rPr>
                <w:sz w:val="20"/>
                <w:szCs w:val="20"/>
              </w:rPr>
            </w:pPr>
          </w:p>
        </w:tc>
        <w:tc>
          <w:tcPr>
            <w:tcW w:w="0" w:type="auto"/>
            <w:tcBorders>
              <w:top w:val="single" w:sz="1" w:space="0" w:color="152935"/>
              <w:left w:val="single" w:sz="1" w:space="0" w:color="E0E0E0"/>
              <w:bottom w:val="single" w:sz="1" w:space="0" w:color="AEAEAE"/>
              <w:right w:val="single" w:sz="1" w:space="0" w:color="E0E0E0"/>
            </w:tcBorders>
            <w:shd w:val="clear" w:color="auto" w:fill="F9F9FB"/>
          </w:tcPr>
          <w:p w14:paraId="1D8050B7"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5.006</w:t>
            </w:r>
          </w:p>
        </w:tc>
        <w:tc>
          <w:tcPr>
            <w:tcW w:w="0" w:type="auto"/>
            <w:tcBorders>
              <w:top w:val="single" w:sz="1" w:space="0" w:color="152935"/>
              <w:left w:val="single" w:sz="1" w:space="0" w:color="E0E0E0"/>
              <w:bottom w:val="single" w:sz="1" w:space="0" w:color="AEAEAE"/>
              <w:right w:val="none" w:sz="1" w:space="0" w:color="152935"/>
            </w:tcBorders>
            <w:shd w:val="clear" w:color="auto" w:fill="F9F9FB"/>
          </w:tcPr>
          <w:p w14:paraId="5EA5302E"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&lt;,001</w:t>
            </w:r>
          </w:p>
        </w:tc>
      </w:tr>
      <w:tr w:rsidR="00C764DE" w:rsidRPr="00E43975" w14:paraId="3A0622C5" w14:textId="77777777" w:rsidTr="00E43975">
        <w:tc>
          <w:tcPr>
            <w:tcW w:w="0" w:type="auto"/>
            <w:vMerge/>
            <w:tcBorders>
              <w:top w:val="single" w:sz="1" w:space="0" w:color="152935"/>
              <w:left w:val="none" w:sz="1" w:space="0" w:color="152935"/>
              <w:bottom w:val="single" w:sz="1" w:space="0" w:color="152935"/>
              <w:right w:val="none" w:sz="1" w:space="0" w:color="AEAEAE"/>
            </w:tcBorders>
          </w:tcPr>
          <w:p w14:paraId="758D52E8" w14:textId="77777777" w:rsidR="00C764DE" w:rsidRPr="00E43975" w:rsidRDefault="00C764DE" w:rsidP="00BD4B35">
            <w:pPr>
              <w:rPr>
                <w:sz w:val="20"/>
                <w:szCs w:val="20"/>
              </w:rPr>
            </w:pPr>
          </w:p>
        </w:tc>
        <w:tc>
          <w:tcPr>
            <w:tcW w:w="0" w:type="auto"/>
            <w:tcBorders>
              <w:top w:val="single" w:sz="1" w:space="0" w:color="AEAEAE"/>
              <w:left w:val="none" w:sz="1" w:space="0" w:color="AEAEAE"/>
              <w:bottom w:val="single" w:sz="1" w:space="0" w:color="AEAEAE"/>
              <w:right w:val="none" w:sz="1" w:space="0" w:color="152935"/>
            </w:tcBorders>
            <w:shd w:val="clear" w:color="auto" w:fill="E0E0E0"/>
          </w:tcPr>
          <w:p w14:paraId="49B283FF" w14:textId="77777777" w:rsidR="00C764DE" w:rsidRPr="00E43975" w:rsidRDefault="00C764DE" w:rsidP="00BD4B35">
            <w:pPr>
              <w:spacing w:before="15" w:after="10"/>
              <w:ind w:left="30" w:right="40"/>
              <w:rPr>
                <w:sz w:val="20"/>
                <w:szCs w:val="20"/>
              </w:rPr>
            </w:pPr>
            <w:r w:rsidRPr="00E43975">
              <w:rPr>
                <w:rFonts w:ascii="Arial" w:eastAsia="Arial" w:hAnsi="Arial" w:cs="Arial"/>
                <w:color w:val="264A60"/>
                <w:sz w:val="20"/>
                <w:szCs w:val="20"/>
              </w:rPr>
              <w:t>LAG_X1</w:t>
            </w:r>
          </w:p>
        </w:tc>
        <w:tc>
          <w:tcPr>
            <w:tcW w:w="0" w:type="auto"/>
            <w:tcBorders>
              <w:top w:val="single" w:sz="1" w:space="0" w:color="AEAEAE"/>
              <w:left w:val="none" w:sz="1" w:space="0" w:color="152935"/>
              <w:bottom w:val="single" w:sz="1" w:space="0" w:color="AEAEAE"/>
              <w:right w:val="single" w:sz="1" w:space="0" w:color="E0E0E0"/>
            </w:tcBorders>
            <w:shd w:val="clear" w:color="auto" w:fill="F9F9FB"/>
          </w:tcPr>
          <w:p w14:paraId="607EA5D3"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.022</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75AC87D6"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.037</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76E40411"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.062</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247CEC99"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.588</w:t>
            </w:r>
          </w:p>
        </w:tc>
        <w:tc>
          <w:tcPr>
            <w:tcW w:w="0" w:type="auto"/>
            <w:tcBorders>
              <w:top w:val="single" w:sz="1" w:space="0" w:color="AEAEAE"/>
              <w:left w:val="single" w:sz="1" w:space="0" w:color="E0E0E0"/>
              <w:bottom w:val="single" w:sz="1" w:space="0" w:color="AEAEAE"/>
              <w:right w:val="none" w:sz="1" w:space="0" w:color="152935"/>
            </w:tcBorders>
            <w:shd w:val="clear" w:color="auto" w:fill="F9F9FB"/>
          </w:tcPr>
          <w:p w14:paraId="678D7D20"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.557</w:t>
            </w:r>
          </w:p>
        </w:tc>
      </w:tr>
      <w:tr w:rsidR="00C764DE" w:rsidRPr="00E43975" w14:paraId="42C4887A" w14:textId="77777777" w:rsidTr="00E43975">
        <w:tc>
          <w:tcPr>
            <w:tcW w:w="0" w:type="auto"/>
            <w:vMerge/>
            <w:tcBorders>
              <w:top w:val="single" w:sz="1" w:space="0" w:color="152935"/>
              <w:left w:val="none" w:sz="1" w:space="0" w:color="152935"/>
              <w:bottom w:val="single" w:sz="1" w:space="0" w:color="152935"/>
              <w:right w:val="none" w:sz="1" w:space="0" w:color="AEAEAE"/>
            </w:tcBorders>
          </w:tcPr>
          <w:p w14:paraId="1870B9DC" w14:textId="77777777" w:rsidR="00C764DE" w:rsidRPr="00E43975" w:rsidRDefault="00C764DE" w:rsidP="00BD4B35">
            <w:pPr>
              <w:rPr>
                <w:sz w:val="20"/>
                <w:szCs w:val="20"/>
              </w:rPr>
            </w:pPr>
          </w:p>
        </w:tc>
        <w:tc>
          <w:tcPr>
            <w:tcW w:w="0" w:type="auto"/>
            <w:tcBorders>
              <w:top w:val="single" w:sz="1" w:space="0" w:color="AEAEAE"/>
              <w:left w:val="none" w:sz="1" w:space="0" w:color="AEAEAE"/>
              <w:bottom w:val="single" w:sz="1" w:space="0" w:color="AEAEAE"/>
              <w:right w:val="none" w:sz="1" w:space="0" w:color="152935"/>
            </w:tcBorders>
            <w:shd w:val="clear" w:color="auto" w:fill="E0E0E0"/>
          </w:tcPr>
          <w:p w14:paraId="3796DBAE" w14:textId="77777777" w:rsidR="00C764DE" w:rsidRPr="00E43975" w:rsidRDefault="00C764DE" w:rsidP="00BD4B35">
            <w:pPr>
              <w:spacing w:before="15" w:after="10"/>
              <w:ind w:left="30" w:right="40"/>
              <w:rPr>
                <w:sz w:val="20"/>
                <w:szCs w:val="20"/>
              </w:rPr>
            </w:pPr>
            <w:r w:rsidRPr="00E43975">
              <w:rPr>
                <w:rFonts w:ascii="Arial" w:eastAsia="Arial" w:hAnsi="Arial" w:cs="Arial"/>
                <w:color w:val="264A60"/>
                <w:sz w:val="20"/>
                <w:szCs w:val="20"/>
              </w:rPr>
              <w:t>LAG_X2</w:t>
            </w:r>
          </w:p>
        </w:tc>
        <w:tc>
          <w:tcPr>
            <w:tcW w:w="0" w:type="auto"/>
            <w:tcBorders>
              <w:top w:val="single" w:sz="1" w:space="0" w:color="AEAEAE"/>
              <w:left w:val="none" w:sz="1" w:space="0" w:color="152935"/>
              <w:bottom w:val="single" w:sz="1" w:space="0" w:color="AEAEAE"/>
              <w:right w:val="single" w:sz="1" w:space="0" w:color="E0E0E0"/>
            </w:tcBorders>
            <w:shd w:val="clear" w:color="auto" w:fill="F9F9FB"/>
          </w:tcPr>
          <w:p w14:paraId="317662E0"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-.040</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25BBFBDA"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.037</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37B990D2"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-.116</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64F58BB9"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-1.076</w:t>
            </w:r>
          </w:p>
        </w:tc>
        <w:tc>
          <w:tcPr>
            <w:tcW w:w="0" w:type="auto"/>
            <w:tcBorders>
              <w:top w:val="single" w:sz="1" w:space="0" w:color="AEAEAE"/>
              <w:left w:val="single" w:sz="1" w:space="0" w:color="E0E0E0"/>
              <w:bottom w:val="single" w:sz="1" w:space="0" w:color="AEAEAE"/>
              <w:right w:val="none" w:sz="1" w:space="0" w:color="152935"/>
            </w:tcBorders>
            <w:shd w:val="clear" w:color="auto" w:fill="F9F9FB"/>
          </w:tcPr>
          <w:p w14:paraId="3AFE2454"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.283</w:t>
            </w:r>
          </w:p>
        </w:tc>
      </w:tr>
      <w:tr w:rsidR="00C764DE" w:rsidRPr="00E43975" w14:paraId="7FE72888" w14:textId="77777777" w:rsidTr="00E43975">
        <w:tc>
          <w:tcPr>
            <w:tcW w:w="0" w:type="auto"/>
            <w:vMerge/>
            <w:tcBorders>
              <w:top w:val="single" w:sz="1" w:space="0" w:color="152935"/>
              <w:left w:val="none" w:sz="1" w:space="0" w:color="152935"/>
              <w:bottom w:val="single" w:sz="1" w:space="0" w:color="152935"/>
              <w:right w:val="none" w:sz="1" w:space="0" w:color="AEAEAE"/>
            </w:tcBorders>
          </w:tcPr>
          <w:p w14:paraId="08B4819F" w14:textId="77777777" w:rsidR="00C764DE" w:rsidRPr="00E43975" w:rsidRDefault="00C764DE" w:rsidP="00BD4B35">
            <w:pPr>
              <w:rPr>
                <w:sz w:val="20"/>
                <w:szCs w:val="20"/>
              </w:rPr>
            </w:pPr>
          </w:p>
        </w:tc>
        <w:tc>
          <w:tcPr>
            <w:tcW w:w="0" w:type="auto"/>
            <w:tcBorders>
              <w:top w:val="single" w:sz="1" w:space="0" w:color="AEAEAE"/>
              <w:left w:val="none" w:sz="1" w:space="0" w:color="AEAEAE"/>
              <w:bottom w:val="single" w:sz="1" w:space="0" w:color="AEAEAE"/>
              <w:right w:val="none" w:sz="1" w:space="0" w:color="152935"/>
            </w:tcBorders>
            <w:shd w:val="clear" w:color="auto" w:fill="E0E0E0"/>
          </w:tcPr>
          <w:p w14:paraId="0FDD6750" w14:textId="77777777" w:rsidR="00C764DE" w:rsidRPr="00E43975" w:rsidRDefault="00C764DE" w:rsidP="00BD4B35">
            <w:pPr>
              <w:spacing w:before="15" w:after="10"/>
              <w:ind w:left="30" w:right="40"/>
              <w:rPr>
                <w:sz w:val="20"/>
                <w:szCs w:val="20"/>
              </w:rPr>
            </w:pPr>
            <w:r w:rsidRPr="00E43975">
              <w:rPr>
                <w:rFonts w:ascii="Arial" w:eastAsia="Arial" w:hAnsi="Arial" w:cs="Arial"/>
                <w:color w:val="264A60"/>
                <w:sz w:val="20"/>
                <w:szCs w:val="20"/>
              </w:rPr>
              <w:t>LAG_X3</w:t>
            </w:r>
          </w:p>
        </w:tc>
        <w:tc>
          <w:tcPr>
            <w:tcW w:w="0" w:type="auto"/>
            <w:tcBorders>
              <w:top w:val="single" w:sz="1" w:space="0" w:color="AEAEAE"/>
              <w:left w:val="none" w:sz="1" w:space="0" w:color="152935"/>
              <w:bottom w:val="single" w:sz="1" w:space="0" w:color="AEAEAE"/>
              <w:right w:val="single" w:sz="1" w:space="0" w:color="E0E0E0"/>
            </w:tcBorders>
            <w:shd w:val="clear" w:color="auto" w:fill="F9F9FB"/>
          </w:tcPr>
          <w:p w14:paraId="3BD12488"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.020</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61733F49"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.008</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1D4FB11B"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.185</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154A2DA1"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2.580</w:t>
            </w:r>
          </w:p>
        </w:tc>
        <w:tc>
          <w:tcPr>
            <w:tcW w:w="0" w:type="auto"/>
            <w:tcBorders>
              <w:top w:val="single" w:sz="1" w:space="0" w:color="AEAEAE"/>
              <w:left w:val="single" w:sz="1" w:space="0" w:color="E0E0E0"/>
              <w:bottom w:val="single" w:sz="1" w:space="0" w:color="AEAEAE"/>
              <w:right w:val="none" w:sz="1" w:space="0" w:color="152935"/>
            </w:tcBorders>
            <w:shd w:val="clear" w:color="auto" w:fill="F9F9FB"/>
          </w:tcPr>
          <w:p w14:paraId="59C544A4"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.011</w:t>
            </w:r>
          </w:p>
        </w:tc>
      </w:tr>
      <w:tr w:rsidR="00C764DE" w:rsidRPr="00E43975" w14:paraId="7B5A17AA" w14:textId="77777777" w:rsidTr="00E43975">
        <w:tc>
          <w:tcPr>
            <w:tcW w:w="0" w:type="auto"/>
            <w:vMerge/>
            <w:tcBorders>
              <w:top w:val="single" w:sz="1" w:space="0" w:color="152935"/>
              <w:left w:val="none" w:sz="1" w:space="0" w:color="152935"/>
              <w:bottom w:val="single" w:sz="1" w:space="0" w:color="152935"/>
              <w:right w:val="none" w:sz="1" w:space="0" w:color="AEAEAE"/>
            </w:tcBorders>
          </w:tcPr>
          <w:p w14:paraId="620AEB41" w14:textId="77777777" w:rsidR="00C764DE" w:rsidRPr="00E43975" w:rsidRDefault="00C764DE" w:rsidP="00BD4B35">
            <w:pPr>
              <w:rPr>
                <w:sz w:val="20"/>
                <w:szCs w:val="20"/>
              </w:rPr>
            </w:pPr>
          </w:p>
        </w:tc>
        <w:tc>
          <w:tcPr>
            <w:tcW w:w="0" w:type="auto"/>
            <w:tcBorders>
              <w:top w:val="single" w:sz="1" w:space="0" w:color="AEAEAE"/>
              <w:left w:val="none" w:sz="1" w:space="0" w:color="AEAEAE"/>
              <w:bottom w:val="single" w:sz="1" w:space="0" w:color="AEAEAE"/>
              <w:right w:val="none" w:sz="1" w:space="0" w:color="152935"/>
            </w:tcBorders>
            <w:shd w:val="clear" w:color="auto" w:fill="E0E0E0"/>
          </w:tcPr>
          <w:p w14:paraId="57F01493" w14:textId="77777777" w:rsidR="00C764DE" w:rsidRPr="00E43975" w:rsidRDefault="00C764DE" w:rsidP="00BD4B35">
            <w:pPr>
              <w:spacing w:before="15" w:after="10"/>
              <w:ind w:left="30" w:right="40"/>
              <w:rPr>
                <w:sz w:val="20"/>
                <w:szCs w:val="20"/>
              </w:rPr>
            </w:pPr>
            <w:r w:rsidRPr="00E43975">
              <w:rPr>
                <w:rFonts w:ascii="Arial" w:eastAsia="Arial" w:hAnsi="Arial" w:cs="Arial"/>
                <w:color w:val="264A60"/>
                <w:sz w:val="20"/>
                <w:szCs w:val="20"/>
              </w:rPr>
              <w:t>LAG_X4</w:t>
            </w:r>
          </w:p>
        </w:tc>
        <w:tc>
          <w:tcPr>
            <w:tcW w:w="0" w:type="auto"/>
            <w:tcBorders>
              <w:top w:val="single" w:sz="1" w:space="0" w:color="AEAEAE"/>
              <w:left w:val="none" w:sz="1" w:space="0" w:color="152935"/>
              <w:bottom w:val="single" w:sz="1" w:space="0" w:color="AEAEAE"/>
              <w:right w:val="single" w:sz="1" w:space="0" w:color="E0E0E0"/>
            </w:tcBorders>
            <w:shd w:val="clear" w:color="auto" w:fill="F9F9FB"/>
          </w:tcPr>
          <w:p w14:paraId="30521DD3"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.024</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594EF9FF"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.056</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45D99D61"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.034</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487761BD"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.441</w:t>
            </w:r>
          </w:p>
        </w:tc>
        <w:tc>
          <w:tcPr>
            <w:tcW w:w="0" w:type="auto"/>
            <w:tcBorders>
              <w:top w:val="single" w:sz="1" w:space="0" w:color="AEAEAE"/>
              <w:left w:val="single" w:sz="1" w:space="0" w:color="E0E0E0"/>
              <w:bottom w:val="single" w:sz="1" w:space="0" w:color="AEAEAE"/>
              <w:right w:val="none" w:sz="1" w:space="0" w:color="152935"/>
            </w:tcBorders>
            <w:shd w:val="clear" w:color="auto" w:fill="F9F9FB"/>
          </w:tcPr>
          <w:p w14:paraId="26ED5EC9"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.660</w:t>
            </w:r>
          </w:p>
        </w:tc>
      </w:tr>
      <w:tr w:rsidR="00C764DE" w:rsidRPr="00E43975" w14:paraId="3D94005F" w14:textId="77777777" w:rsidTr="00E43975">
        <w:tc>
          <w:tcPr>
            <w:tcW w:w="0" w:type="auto"/>
            <w:vMerge/>
            <w:tcBorders>
              <w:top w:val="single" w:sz="1" w:space="0" w:color="152935"/>
              <w:left w:val="none" w:sz="1" w:space="0" w:color="152935"/>
              <w:bottom w:val="single" w:sz="1" w:space="0" w:color="152935"/>
              <w:right w:val="none" w:sz="1" w:space="0" w:color="AEAEAE"/>
            </w:tcBorders>
          </w:tcPr>
          <w:p w14:paraId="4A4ABC02" w14:textId="77777777" w:rsidR="00C764DE" w:rsidRPr="00E43975" w:rsidRDefault="00C764DE" w:rsidP="00BD4B35">
            <w:pPr>
              <w:rPr>
                <w:sz w:val="20"/>
                <w:szCs w:val="20"/>
              </w:rPr>
            </w:pPr>
          </w:p>
        </w:tc>
        <w:tc>
          <w:tcPr>
            <w:tcW w:w="0" w:type="auto"/>
            <w:tcBorders>
              <w:top w:val="single" w:sz="1" w:space="0" w:color="AEAEAE"/>
              <w:left w:val="none" w:sz="1" w:space="0" w:color="AEAEAE"/>
              <w:bottom w:val="single" w:sz="1" w:space="0" w:color="152935"/>
              <w:right w:val="none" w:sz="1" w:space="0" w:color="152935"/>
            </w:tcBorders>
            <w:shd w:val="clear" w:color="auto" w:fill="E0E0E0"/>
          </w:tcPr>
          <w:p w14:paraId="301B7E41" w14:textId="77777777" w:rsidR="00C764DE" w:rsidRPr="00E43975" w:rsidRDefault="00C764DE" w:rsidP="00BD4B35">
            <w:pPr>
              <w:spacing w:before="15" w:after="10"/>
              <w:ind w:left="30" w:right="40"/>
              <w:rPr>
                <w:sz w:val="20"/>
                <w:szCs w:val="20"/>
              </w:rPr>
            </w:pPr>
            <w:r w:rsidRPr="00E43975">
              <w:rPr>
                <w:rFonts w:ascii="Arial" w:eastAsia="Arial" w:hAnsi="Arial" w:cs="Arial"/>
                <w:color w:val="264A60"/>
                <w:sz w:val="20"/>
                <w:szCs w:val="20"/>
              </w:rPr>
              <w:t>LAG_X5</w:t>
            </w:r>
          </w:p>
        </w:tc>
        <w:tc>
          <w:tcPr>
            <w:tcW w:w="0" w:type="auto"/>
            <w:tcBorders>
              <w:top w:val="single" w:sz="1" w:space="0" w:color="AEAEAE"/>
              <w:left w:val="none" w:sz="1" w:space="0" w:color="152935"/>
              <w:bottom w:val="single" w:sz="1" w:space="0" w:color="152935"/>
              <w:right w:val="single" w:sz="1" w:space="0" w:color="E0E0E0"/>
            </w:tcBorders>
            <w:shd w:val="clear" w:color="auto" w:fill="F9F9FB"/>
          </w:tcPr>
          <w:p w14:paraId="29C7622D"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.157</w:t>
            </w:r>
          </w:p>
        </w:tc>
        <w:tc>
          <w:tcPr>
            <w:tcW w:w="0" w:type="auto"/>
            <w:tcBorders>
              <w:top w:val="single" w:sz="1" w:space="0" w:color="AEAEAE"/>
              <w:left w:val="single" w:sz="1" w:space="0" w:color="E0E0E0"/>
              <w:bottom w:val="single" w:sz="1" w:space="0" w:color="152935"/>
              <w:right w:val="single" w:sz="1" w:space="0" w:color="E0E0E0"/>
            </w:tcBorders>
            <w:shd w:val="clear" w:color="auto" w:fill="F9F9FB"/>
          </w:tcPr>
          <w:p w14:paraId="610E14AA"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.136</w:t>
            </w:r>
          </w:p>
        </w:tc>
        <w:tc>
          <w:tcPr>
            <w:tcW w:w="0" w:type="auto"/>
            <w:tcBorders>
              <w:top w:val="single" w:sz="1" w:space="0" w:color="AEAEAE"/>
              <w:left w:val="single" w:sz="1" w:space="0" w:color="E0E0E0"/>
              <w:bottom w:val="single" w:sz="1" w:space="0" w:color="152935"/>
              <w:right w:val="single" w:sz="1" w:space="0" w:color="E0E0E0"/>
            </w:tcBorders>
            <w:shd w:val="clear" w:color="auto" w:fill="F9F9FB"/>
          </w:tcPr>
          <w:p w14:paraId="743BA010"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.084</w:t>
            </w:r>
          </w:p>
        </w:tc>
        <w:tc>
          <w:tcPr>
            <w:tcW w:w="0" w:type="auto"/>
            <w:tcBorders>
              <w:top w:val="single" w:sz="1" w:space="0" w:color="AEAEAE"/>
              <w:left w:val="single" w:sz="1" w:space="0" w:color="E0E0E0"/>
              <w:bottom w:val="single" w:sz="1" w:space="0" w:color="152935"/>
              <w:right w:val="single" w:sz="1" w:space="0" w:color="E0E0E0"/>
            </w:tcBorders>
            <w:shd w:val="clear" w:color="auto" w:fill="F9F9FB"/>
          </w:tcPr>
          <w:p w14:paraId="2E786BA4"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1.158</w:t>
            </w:r>
          </w:p>
        </w:tc>
        <w:tc>
          <w:tcPr>
            <w:tcW w:w="0" w:type="auto"/>
            <w:tcBorders>
              <w:top w:val="single" w:sz="1" w:space="0" w:color="AEAEAE"/>
              <w:left w:val="single" w:sz="1" w:space="0" w:color="E0E0E0"/>
              <w:bottom w:val="single" w:sz="1" w:space="0" w:color="152935"/>
              <w:right w:val="none" w:sz="1" w:space="0" w:color="152935"/>
            </w:tcBorders>
            <w:shd w:val="clear" w:color="auto" w:fill="F9F9FB"/>
          </w:tcPr>
          <w:p w14:paraId="5CC646B9" w14:textId="77777777" w:rsidR="00C764DE" w:rsidRPr="00E43975" w:rsidRDefault="00C764DE" w:rsidP="00BD4B35">
            <w:pPr>
              <w:spacing w:before="15" w:after="10"/>
              <w:ind w:left="30" w:right="40"/>
              <w:jc w:val="right"/>
              <w:rPr>
                <w:sz w:val="20"/>
                <w:szCs w:val="20"/>
              </w:rPr>
            </w:pPr>
            <w:r w:rsidRPr="00E43975">
              <w:rPr>
                <w:rFonts w:ascii="Arial" w:eastAsia="Arial" w:hAnsi="Arial" w:cs="Arial"/>
                <w:color w:val="010205"/>
                <w:sz w:val="20"/>
                <w:szCs w:val="20"/>
              </w:rPr>
              <w:t>.248</w:t>
            </w:r>
          </w:p>
        </w:tc>
      </w:tr>
      <w:tr w:rsidR="00C764DE" w:rsidRPr="00E43975" w14:paraId="17498248" w14:textId="77777777" w:rsidTr="00E43975">
        <w:tc>
          <w:tcPr>
            <w:tcW w:w="0" w:type="auto"/>
            <w:gridSpan w:val="7"/>
            <w:shd w:val="clear" w:color="auto" w:fill="FFFFFF"/>
          </w:tcPr>
          <w:p w14:paraId="71DF1C31" w14:textId="77777777" w:rsidR="00C764DE" w:rsidRPr="00E43975" w:rsidRDefault="00C764DE" w:rsidP="00BD4B35">
            <w:pPr>
              <w:rPr>
                <w:sz w:val="20"/>
                <w:szCs w:val="20"/>
              </w:rPr>
            </w:pPr>
            <w:r w:rsidRPr="00E43975">
              <w:rPr>
                <w:rFonts w:ascii="Arial" w:eastAsia="Arial" w:hAnsi="Arial" w:cs="Arial"/>
                <w:color w:val="010205"/>
                <w:sz w:val="20"/>
                <w:szCs w:val="20"/>
              </w:rPr>
              <w:t>a. Dependent Variable: LAG_Y</w:t>
            </w:r>
          </w:p>
        </w:tc>
      </w:tr>
    </w:tbl>
    <w:p w14:paraId="62560571" w14:textId="77777777" w:rsidR="00C764DE" w:rsidRPr="00CF38EC" w:rsidRDefault="00C764DE" w:rsidP="00C764DE"/>
    <w:p w14:paraId="1AF92BD4" w14:textId="757BC3B0" w:rsidR="00CF38EC" w:rsidRPr="00E43975" w:rsidRDefault="00CF38EC" w:rsidP="00EE0FF4">
      <w:pPr>
        <w:pStyle w:val="ListParagraph"/>
        <w:numPr>
          <w:ilvl w:val="0"/>
          <w:numId w:val="46"/>
        </w:numPr>
        <w:ind w:left="360"/>
      </w:pPr>
      <w:r>
        <w:rPr>
          <w:b/>
          <w:bCs/>
        </w:rPr>
        <w:t>Hasil Uji F</w:t>
      </w:r>
    </w:p>
    <w:tbl>
      <w:tblPr>
        <w:tblW w:w="0" w:type="auto"/>
        <w:tblInd w:w="10" w:type="dxa"/>
        <w:tblCellMar>
          <w:left w:w="10" w:type="dxa"/>
          <w:right w:w="10" w:type="dxa"/>
        </w:tblCellMar>
        <w:tblLook w:val="0000" w:firstRow="0" w:lastRow="0" w:firstColumn="0" w:lastColumn="0" w:noHBand="0" w:noVBand="0"/>
      </w:tblPr>
      <w:tblGrid>
        <w:gridCol w:w="232"/>
        <w:gridCol w:w="1266"/>
        <w:gridCol w:w="1752"/>
        <w:gridCol w:w="487"/>
        <w:gridCol w:w="1483"/>
        <w:gridCol w:w="679"/>
        <w:gridCol w:w="626"/>
      </w:tblGrid>
      <w:tr w:rsidR="00E43975" w:rsidRPr="00B0462D" w14:paraId="30678C0F" w14:textId="77777777" w:rsidTr="00E43975">
        <w:tc>
          <w:tcPr>
            <w:tcW w:w="0" w:type="auto"/>
            <w:gridSpan w:val="7"/>
            <w:shd w:val="clear" w:color="auto" w:fill="FFFFFF"/>
            <w:vAlign w:val="center"/>
          </w:tcPr>
          <w:p w14:paraId="3C62ABDA" w14:textId="77777777" w:rsidR="00E43975" w:rsidRPr="00B0462D" w:rsidRDefault="00E43975" w:rsidP="00BD4B35">
            <w:pPr>
              <w:spacing w:before="5" w:after="30"/>
              <w:ind w:left="30" w:right="40"/>
              <w:jc w:val="center"/>
              <w:rPr>
                <w:sz w:val="20"/>
                <w:szCs w:val="20"/>
              </w:rPr>
            </w:pPr>
            <w:r w:rsidRPr="00B0462D">
              <w:rPr>
                <w:rFonts w:ascii="Arial" w:eastAsia="Arial" w:hAnsi="Arial" w:cs="Arial"/>
                <w:b/>
                <w:color w:val="010205"/>
                <w:sz w:val="20"/>
                <w:szCs w:val="20"/>
              </w:rPr>
              <w:t>ANOVA</w:t>
            </w:r>
            <w:r w:rsidRPr="00B0462D">
              <w:rPr>
                <w:sz w:val="20"/>
                <w:szCs w:val="20"/>
                <w:vertAlign w:val="superscript"/>
              </w:rPr>
              <w:t>a</w:t>
            </w:r>
          </w:p>
        </w:tc>
      </w:tr>
      <w:tr w:rsidR="00E43975" w:rsidRPr="00B0462D" w14:paraId="6FFD017D" w14:textId="77777777" w:rsidTr="00E43975">
        <w:tc>
          <w:tcPr>
            <w:tcW w:w="0" w:type="auto"/>
            <w:gridSpan w:val="2"/>
            <w:tcBorders>
              <w:top w:val="none" w:sz="1" w:space="0" w:color="152935"/>
              <w:left w:val="none" w:sz="1" w:space="0" w:color="152935"/>
              <w:bottom w:val="single" w:sz="1" w:space="0" w:color="152935"/>
            </w:tcBorders>
            <w:shd w:val="clear" w:color="auto" w:fill="FFFFFF"/>
            <w:vAlign w:val="bottom"/>
          </w:tcPr>
          <w:p w14:paraId="0F74E854" w14:textId="77777777" w:rsidR="00E43975" w:rsidRPr="00B0462D" w:rsidRDefault="00E43975" w:rsidP="00BD4B35">
            <w:pPr>
              <w:spacing w:before="15" w:after="5"/>
              <w:ind w:left="30" w:right="40"/>
              <w:rPr>
                <w:sz w:val="20"/>
                <w:szCs w:val="20"/>
              </w:rPr>
            </w:pPr>
            <w:r w:rsidRPr="00B0462D">
              <w:rPr>
                <w:rFonts w:ascii="Arial" w:eastAsia="Arial" w:hAnsi="Arial" w:cs="Arial"/>
                <w:color w:val="264A60"/>
                <w:sz w:val="20"/>
                <w:szCs w:val="20"/>
              </w:rPr>
              <w:t>Model</w:t>
            </w:r>
          </w:p>
        </w:tc>
        <w:tc>
          <w:tcPr>
            <w:tcW w:w="0" w:type="auto"/>
            <w:tcBorders>
              <w:top w:val="none" w:sz="1" w:space="0" w:color="152935"/>
              <w:left w:val="none" w:sz="1" w:space="0" w:color="152935"/>
              <w:bottom w:val="single" w:sz="1" w:space="0" w:color="152935"/>
              <w:right w:val="single" w:sz="1" w:space="0" w:color="E0E0E0"/>
            </w:tcBorders>
            <w:shd w:val="clear" w:color="auto" w:fill="FFFFFF"/>
            <w:vAlign w:val="bottom"/>
          </w:tcPr>
          <w:p w14:paraId="13019FEE" w14:textId="77777777" w:rsidR="00E43975" w:rsidRPr="00B0462D" w:rsidRDefault="00E43975" w:rsidP="00BD4B35">
            <w:pPr>
              <w:spacing w:before="10" w:after="10"/>
              <w:ind w:left="30" w:right="40"/>
              <w:jc w:val="center"/>
              <w:rPr>
                <w:sz w:val="20"/>
                <w:szCs w:val="20"/>
              </w:rPr>
            </w:pPr>
            <w:r w:rsidRPr="00B0462D">
              <w:rPr>
                <w:rFonts w:ascii="Arial" w:eastAsia="Arial" w:hAnsi="Arial" w:cs="Arial"/>
                <w:color w:val="264A60"/>
                <w:sz w:val="20"/>
                <w:szCs w:val="20"/>
              </w:rPr>
              <w:t>Sum of Squares</w:t>
            </w:r>
          </w:p>
        </w:tc>
        <w:tc>
          <w:tcPr>
            <w:tcW w:w="0" w:type="auto"/>
            <w:tcBorders>
              <w:top w:val="none" w:sz="1" w:space="0" w:color="152935"/>
              <w:left w:val="single" w:sz="1" w:space="0" w:color="E0E0E0"/>
              <w:bottom w:val="single" w:sz="1" w:space="0" w:color="152935"/>
              <w:right w:val="single" w:sz="1" w:space="0" w:color="E0E0E0"/>
            </w:tcBorders>
            <w:shd w:val="clear" w:color="auto" w:fill="FFFFFF"/>
            <w:vAlign w:val="bottom"/>
          </w:tcPr>
          <w:p w14:paraId="406136E4" w14:textId="77777777" w:rsidR="00E43975" w:rsidRPr="00B0462D" w:rsidRDefault="00E43975" w:rsidP="00BD4B35">
            <w:pPr>
              <w:spacing w:before="10" w:after="10"/>
              <w:ind w:left="30" w:right="40"/>
              <w:jc w:val="center"/>
              <w:rPr>
                <w:sz w:val="20"/>
                <w:szCs w:val="20"/>
              </w:rPr>
            </w:pPr>
            <w:r w:rsidRPr="00B0462D">
              <w:rPr>
                <w:rFonts w:ascii="Arial" w:eastAsia="Arial" w:hAnsi="Arial" w:cs="Arial"/>
                <w:color w:val="264A60"/>
                <w:sz w:val="20"/>
                <w:szCs w:val="20"/>
              </w:rPr>
              <w:t>df</w:t>
            </w:r>
          </w:p>
        </w:tc>
        <w:tc>
          <w:tcPr>
            <w:tcW w:w="0" w:type="auto"/>
            <w:tcBorders>
              <w:top w:val="none" w:sz="1" w:space="0" w:color="152935"/>
              <w:left w:val="single" w:sz="1" w:space="0" w:color="E0E0E0"/>
              <w:bottom w:val="single" w:sz="1" w:space="0" w:color="152935"/>
              <w:right w:val="single" w:sz="1" w:space="0" w:color="E0E0E0"/>
            </w:tcBorders>
            <w:shd w:val="clear" w:color="auto" w:fill="FFFFFF"/>
            <w:vAlign w:val="bottom"/>
          </w:tcPr>
          <w:p w14:paraId="6C83A2F7" w14:textId="77777777" w:rsidR="00E43975" w:rsidRPr="00B0462D" w:rsidRDefault="00E43975" w:rsidP="00BD4B35">
            <w:pPr>
              <w:spacing w:before="10" w:after="10"/>
              <w:ind w:left="30" w:right="40"/>
              <w:jc w:val="center"/>
              <w:rPr>
                <w:sz w:val="20"/>
                <w:szCs w:val="20"/>
              </w:rPr>
            </w:pPr>
            <w:r w:rsidRPr="00B0462D">
              <w:rPr>
                <w:rFonts w:ascii="Arial" w:eastAsia="Arial" w:hAnsi="Arial" w:cs="Arial"/>
                <w:color w:val="264A60"/>
                <w:sz w:val="20"/>
                <w:szCs w:val="20"/>
              </w:rPr>
              <w:t>Mean Square</w:t>
            </w:r>
          </w:p>
        </w:tc>
        <w:tc>
          <w:tcPr>
            <w:tcW w:w="0" w:type="auto"/>
            <w:tcBorders>
              <w:top w:val="none" w:sz="1" w:space="0" w:color="152935"/>
              <w:left w:val="single" w:sz="1" w:space="0" w:color="E0E0E0"/>
              <w:bottom w:val="single" w:sz="1" w:space="0" w:color="152935"/>
              <w:right w:val="single" w:sz="1" w:space="0" w:color="E0E0E0"/>
            </w:tcBorders>
            <w:shd w:val="clear" w:color="auto" w:fill="FFFFFF"/>
            <w:vAlign w:val="bottom"/>
          </w:tcPr>
          <w:p w14:paraId="110FCB47" w14:textId="77777777" w:rsidR="00E43975" w:rsidRPr="00B0462D" w:rsidRDefault="00E43975" w:rsidP="00BD4B35">
            <w:pPr>
              <w:spacing w:before="10" w:after="10"/>
              <w:ind w:left="30" w:right="40"/>
              <w:jc w:val="center"/>
              <w:rPr>
                <w:sz w:val="20"/>
                <w:szCs w:val="20"/>
              </w:rPr>
            </w:pPr>
            <w:r w:rsidRPr="00B0462D">
              <w:rPr>
                <w:rFonts w:ascii="Arial" w:eastAsia="Arial" w:hAnsi="Arial" w:cs="Arial"/>
                <w:color w:val="264A60"/>
                <w:sz w:val="20"/>
                <w:szCs w:val="20"/>
              </w:rPr>
              <w:t>F</w:t>
            </w:r>
          </w:p>
        </w:tc>
        <w:tc>
          <w:tcPr>
            <w:tcW w:w="0" w:type="auto"/>
            <w:tcBorders>
              <w:top w:val="none" w:sz="1" w:space="0" w:color="152935"/>
              <w:left w:val="single" w:sz="1" w:space="0" w:color="E0E0E0"/>
              <w:bottom w:val="single" w:sz="1" w:space="0" w:color="152935"/>
              <w:right w:val="none" w:sz="1" w:space="0" w:color="152935"/>
            </w:tcBorders>
            <w:shd w:val="clear" w:color="auto" w:fill="FFFFFF"/>
            <w:vAlign w:val="bottom"/>
          </w:tcPr>
          <w:p w14:paraId="25F62BDA" w14:textId="77777777" w:rsidR="00E43975" w:rsidRPr="00B0462D" w:rsidRDefault="00E43975" w:rsidP="00BD4B35">
            <w:pPr>
              <w:spacing w:before="10" w:after="10"/>
              <w:ind w:left="30" w:right="40"/>
              <w:jc w:val="center"/>
              <w:rPr>
                <w:sz w:val="20"/>
                <w:szCs w:val="20"/>
              </w:rPr>
            </w:pPr>
            <w:r w:rsidRPr="00B0462D">
              <w:rPr>
                <w:rFonts w:ascii="Arial" w:eastAsia="Arial" w:hAnsi="Arial" w:cs="Arial"/>
                <w:color w:val="264A60"/>
                <w:sz w:val="20"/>
                <w:szCs w:val="20"/>
              </w:rPr>
              <w:t>Sig.</w:t>
            </w:r>
          </w:p>
        </w:tc>
      </w:tr>
      <w:tr w:rsidR="00E43975" w:rsidRPr="00B0462D" w14:paraId="2FDE45A5" w14:textId="77777777" w:rsidTr="00E43975">
        <w:tc>
          <w:tcPr>
            <w:tcW w:w="0" w:type="auto"/>
            <w:vMerge w:val="restart"/>
            <w:tcBorders>
              <w:top w:val="single" w:sz="1" w:space="0" w:color="152935"/>
              <w:left w:val="none" w:sz="1" w:space="0" w:color="152935"/>
              <w:bottom w:val="single" w:sz="1" w:space="0" w:color="152935"/>
              <w:right w:val="none" w:sz="1" w:space="0" w:color="AEAEAE"/>
            </w:tcBorders>
            <w:shd w:val="clear" w:color="auto" w:fill="E0E0E0"/>
          </w:tcPr>
          <w:p w14:paraId="582F1A8F" w14:textId="77777777" w:rsidR="00E43975" w:rsidRPr="00B0462D" w:rsidRDefault="00E43975" w:rsidP="00BD4B35">
            <w:pPr>
              <w:spacing w:before="15" w:after="10"/>
              <w:ind w:left="30" w:right="40"/>
              <w:rPr>
                <w:sz w:val="20"/>
                <w:szCs w:val="20"/>
              </w:rPr>
            </w:pPr>
            <w:r w:rsidRPr="00B0462D">
              <w:rPr>
                <w:rFonts w:ascii="Arial" w:eastAsia="Arial" w:hAnsi="Arial" w:cs="Arial"/>
                <w:color w:val="264A60"/>
                <w:sz w:val="20"/>
                <w:szCs w:val="20"/>
              </w:rPr>
              <w:t>1</w:t>
            </w:r>
          </w:p>
        </w:tc>
        <w:tc>
          <w:tcPr>
            <w:tcW w:w="0" w:type="auto"/>
            <w:tcBorders>
              <w:top w:val="single" w:sz="1" w:space="0" w:color="152935"/>
              <w:left w:val="none" w:sz="1" w:space="0" w:color="AEAEAE"/>
              <w:bottom w:val="single" w:sz="1" w:space="0" w:color="AEAEAE"/>
              <w:right w:val="none" w:sz="1" w:space="0" w:color="152935"/>
            </w:tcBorders>
            <w:shd w:val="clear" w:color="auto" w:fill="E0E0E0"/>
          </w:tcPr>
          <w:p w14:paraId="221ACD6C" w14:textId="77777777" w:rsidR="00E43975" w:rsidRPr="00B0462D" w:rsidRDefault="00E43975" w:rsidP="00BD4B35">
            <w:pPr>
              <w:spacing w:before="15" w:after="10"/>
              <w:ind w:left="30" w:right="40"/>
              <w:rPr>
                <w:sz w:val="20"/>
                <w:szCs w:val="20"/>
              </w:rPr>
            </w:pPr>
            <w:r w:rsidRPr="00B0462D">
              <w:rPr>
                <w:rFonts w:ascii="Arial" w:eastAsia="Arial" w:hAnsi="Arial" w:cs="Arial"/>
                <w:color w:val="264A60"/>
                <w:sz w:val="20"/>
                <w:szCs w:val="20"/>
              </w:rPr>
              <w:t>Regression</w:t>
            </w:r>
          </w:p>
        </w:tc>
        <w:tc>
          <w:tcPr>
            <w:tcW w:w="0" w:type="auto"/>
            <w:tcBorders>
              <w:top w:val="single" w:sz="1" w:space="0" w:color="152935"/>
              <w:left w:val="none" w:sz="1" w:space="0" w:color="152935"/>
              <w:bottom w:val="single" w:sz="1" w:space="0" w:color="AEAEAE"/>
              <w:right w:val="single" w:sz="1" w:space="0" w:color="E0E0E0"/>
            </w:tcBorders>
            <w:shd w:val="clear" w:color="auto" w:fill="F9F9FB"/>
          </w:tcPr>
          <w:p w14:paraId="79476A2B" w14:textId="77777777" w:rsidR="00E43975" w:rsidRPr="00B0462D" w:rsidRDefault="00E43975" w:rsidP="00BD4B35">
            <w:pPr>
              <w:spacing w:before="15" w:after="10"/>
              <w:ind w:left="30" w:right="40"/>
              <w:jc w:val="right"/>
              <w:rPr>
                <w:sz w:val="20"/>
                <w:szCs w:val="20"/>
              </w:rPr>
            </w:pPr>
            <w:r w:rsidRPr="00B0462D">
              <w:rPr>
                <w:rFonts w:ascii="Arial" w:eastAsia="Arial" w:hAnsi="Arial" w:cs="Arial"/>
                <w:color w:val="010205"/>
                <w:sz w:val="20"/>
                <w:szCs w:val="20"/>
              </w:rPr>
              <w:t>.295</w:t>
            </w:r>
          </w:p>
        </w:tc>
        <w:tc>
          <w:tcPr>
            <w:tcW w:w="0" w:type="auto"/>
            <w:tcBorders>
              <w:top w:val="single" w:sz="1" w:space="0" w:color="152935"/>
              <w:left w:val="single" w:sz="1" w:space="0" w:color="E0E0E0"/>
              <w:bottom w:val="single" w:sz="1" w:space="0" w:color="AEAEAE"/>
              <w:right w:val="single" w:sz="1" w:space="0" w:color="E0E0E0"/>
            </w:tcBorders>
            <w:shd w:val="clear" w:color="auto" w:fill="F9F9FB"/>
          </w:tcPr>
          <w:p w14:paraId="43C0EDD4" w14:textId="77777777" w:rsidR="00E43975" w:rsidRPr="00B0462D" w:rsidRDefault="00E43975" w:rsidP="00BD4B35">
            <w:pPr>
              <w:spacing w:before="15" w:after="10"/>
              <w:ind w:left="30" w:right="40"/>
              <w:jc w:val="right"/>
              <w:rPr>
                <w:sz w:val="20"/>
                <w:szCs w:val="20"/>
              </w:rPr>
            </w:pPr>
            <w:r w:rsidRPr="00B0462D">
              <w:rPr>
                <w:rFonts w:ascii="Arial" w:eastAsia="Arial" w:hAnsi="Arial" w:cs="Arial"/>
                <w:color w:val="010205"/>
                <w:sz w:val="20"/>
                <w:szCs w:val="20"/>
              </w:rPr>
              <w:t>5</w:t>
            </w:r>
          </w:p>
        </w:tc>
        <w:tc>
          <w:tcPr>
            <w:tcW w:w="0" w:type="auto"/>
            <w:tcBorders>
              <w:top w:val="single" w:sz="1" w:space="0" w:color="152935"/>
              <w:left w:val="single" w:sz="1" w:space="0" w:color="E0E0E0"/>
              <w:bottom w:val="single" w:sz="1" w:space="0" w:color="AEAEAE"/>
              <w:right w:val="single" w:sz="1" w:space="0" w:color="E0E0E0"/>
            </w:tcBorders>
            <w:shd w:val="clear" w:color="auto" w:fill="F9F9FB"/>
          </w:tcPr>
          <w:p w14:paraId="5B70C1BE" w14:textId="77777777" w:rsidR="00E43975" w:rsidRPr="00B0462D" w:rsidRDefault="00E43975" w:rsidP="00BD4B35">
            <w:pPr>
              <w:spacing w:before="15" w:after="10"/>
              <w:ind w:left="30" w:right="40"/>
              <w:jc w:val="right"/>
              <w:rPr>
                <w:sz w:val="20"/>
                <w:szCs w:val="20"/>
              </w:rPr>
            </w:pPr>
            <w:r w:rsidRPr="00B0462D">
              <w:rPr>
                <w:rFonts w:ascii="Arial" w:eastAsia="Arial" w:hAnsi="Arial" w:cs="Arial"/>
                <w:color w:val="010205"/>
                <w:sz w:val="20"/>
                <w:szCs w:val="20"/>
              </w:rPr>
              <w:t>.059</w:t>
            </w:r>
          </w:p>
        </w:tc>
        <w:tc>
          <w:tcPr>
            <w:tcW w:w="0" w:type="auto"/>
            <w:tcBorders>
              <w:top w:val="single" w:sz="1" w:space="0" w:color="152935"/>
              <w:left w:val="single" w:sz="1" w:space="0" w:color="E0E0E0"/>
              <w:bottom w:val="single" w:sz="1" w:space="0" w:color="AEAEAE"/>
              <w:right w:val="single" w:sz="1" w:space="0" w:color="E0E0E0"/>
            </w:tcBorders>
            <w:shd w:val="clear" w:color="auto" w:fill="F9F9FB"/>
          </w:tcPr>
          <w:p w14:paraId="0FC58D2A" w14:textId="77777777" w:rsidR="00E43975" w:rsidRPr="00B0462D" w:rsidRDefault="00E43975" w:rsidP="00BD4B35">
            <w:pPr>
              <w:spacing w:before="15" w:after="10"/>
              <w:ind w:left="30" w:right="40"/>
              <w:jc w:val="right"/>
              <w:rPr>
                <w:sz w:val="20"/>
                <w:szCs w:val="20"/>
              </w:rPr>
            </w:pPr>
            <w:r w:rsidRPr="00B0462D">
              <w:rPr>
                <w:rFonts w:ascii="Arial" w:eastAsia="Arial" w:hAnsi="Arial" w:cs="Arial"/>
                <w:color w:val="010205"/>
                <w:sz w:val="20"/>
                <w:szCs w:val="20"/>
              </w:rPr>
              <w:t>2.500</w:t>
            </w:r>
          </w:p>
        </w:tc>
        <w:tc>
          <w:tcPr>
            <w:tcW w:w="0" w:type="auto"/>
            <w:tcBorders>
              <w:top w:val="single" w:sz="1" w:space="0" w:color="152935"/>
              <w:left w:val="single" w:sz="1" w:space="0" w:color="E0E0E0"/>
              <w:bottom w:val="single" w:sz="1" w:space="0" w:color="AEAEAE"/>
              <w:right w:val="none" w:sz="1" w:space="0" w:color="152935"/>
            </w:tcBorders>
            <w:shd w:val="clear" w:color="auto" w:fill="F9F9FB"/>
          </w:tcPr>
          <w:p w14:paraId="28C53064" w14:textId="77777777" w:rsidR="00E43975" w:rsidRPr="00B0462D" w:rsidRDefault="00E43975" w:rsidP="00BD4B35">
            <w:pPr>
              <w:spacing w:before="15" w:after="10"/>
              <w:ind w:left="30" w:right="40"/>
              <w:jc w:val="right"/>
              <w:rPr>
                <w:sz w:val="20"/>
                <w:szCs w:val="20"/>
              </w:rPr>
            </w:pPr>
            <w:r w:rsidRPr="00B0462D">
              <w:rPr>
                <w:rFonts w:ascii="Arial" w:eastAsia="Arial" w:hAnsi="Arial" w:cs="Arial"/>
                <w:color w:val="010205"/>
                <w:sz w:val="20"/>
                <w:szCs w:val="20"/>
              </w:rPr>
              <w:t>.032</w:t>
            </w:r>
            <w:r w:rsidRPr="00B0462D">
              <w:rPr>
                <w:sz w:val="20"/>
                <w:szCs w:val="20"/>
                <w:vertAlign w:val="superscript"/>
              </w:rPr>
              <w:t>b</w:t>
            </w:r>
          </w:p>
        </w:tc>
      </w:tr>
      <w:tr w:rsidR="00E43975" w:rsidRPr="00B0462D" w14:paraId="143E6AB3" w14:textId="77777777" w:rsidTr="00E43975">
        <w:tc>
          <w:tcPr>
            <w:tcW w:w="0" w:type="auto"/>
            <w:vMerge/>
            <w:tcBorders>
              <w:top w:val="single" w:sz="1" w:space="0" w:color="152935"/>
              <w:left w:val="none" w:sz="1" w:space="0" w:color="152935"/>
              <w:bottom w:val="single" w:sz="1" w:space="0" w:color="152935"/>
              <w:right w:val="none" w:sz="1" w:space="0" w:color="AEAEAE"/>
            </w:tcBorders>
          </w:tcPr>
          <w:p w14:paraId="7D229232" w14:textId="77777777" w:rsidR="00E43975" w:rsidRPr="00B0462D" w:rsidRDefault="00E43975" w:rsidP="00BD4B35">
            <w:pPr>
              <w:rPr>
                <w:sz w:val="20"/>
                <w:szCs w:val="20"/>
              </w:rPr>
            </w:pPr>
          </w:p>
        </w:tc>
        <w:tc>
          <w:tcPr>
            <w:tcW w:w="0" w:type="auto"/>
            <w:tcBorders>
              <w:top w:val="single" w:sz="1" w:space="0" w:color="AEAEAE"/>
              <w:left w:val="none" w:sz="1" w:space="0" w:color="AEAEAE"/>
              <w:bottom w:val="single" w:sz="1" w:space="0" w:color="AEAEAE"/>
              <w:right w:val="none" w:sz="1" w:space="0" w:color="152935"/>
            </w:tcBorders>
            <w:shd w:val="clear" w:color="auto" w:fill="E0E0E0"/>
          </w:tcPr>
          <w:p w14:paraId="324F7E67" w14:textId="77777777" w:rsidR="00E43975" w:rsidRPr="00B0462D" w:rsidRDefault="00E43975" w:rsidP="00BD4B35">
            <w:pPr>
              <w:spacing w:before="15" w:after="10"/>
              <w:ind w:left="30" w:right="40"/>
              <w:rPr>
                <w:sz w:val="20"/>
                <w:szCs w:val="20"/>
              </w:rPr>
            </w:pPr>
            <w:r w:rsidRPr="00B0462D">
              <w:rPr>
                <w:rFonts w:ascii="Arial" w:eastAsia="Arial" w:hAnsi="Arial" w:cs="Arial"/>
                <w:color w:val="264A60"/>
                <w:sz w:val="20"/>
                <w:szCs w:val="20"/>
              </w:rPr>
              <w:t>Residual</w:t>
            </w:r>
          </w:p>
        </w:tc>
        <w:tc>
          <w:tcPr>
            <w:tcW w:w="0" w:type="auto"/>
            <w:tcBorders>
              <w:top w:val="single" w:sz="1" w:space="0" w:color="AEAEAE"/>
              <w:left w:val="none" w:sz="1" w:space="0" w:color="152935"/>
              <w:bottom w:val="single" w:sz="1" w:space="0" w:color="AEAEAE"/>
              <w:right w:val="single" w:sz="1" w:space="0" w:color="E0E0E0"/>
            </w:tcBorders>
            <w:shd w:val="clear" w:color="auto" w:fill="F9F9FB"/>
          </w:tcPr>
          <w:p w14:paraId="2EB1012C" w14:textId="77777777" w:rsidR="00E43975" w:rsidRPr="00B0462D" w:rsidRDefault="00E43975" w:rsidP="00BD4B35">
            <w:pPr>
              <w:spacing w:before="15" w:after="10"/>
              <w:ind w:left="30" w:right="40"/>
              <w:jc w:val="right"/>
              <w:rPr>
                <w:sz w:val="20"/>
                <w:szCs w:val="20"/>
              </w:rPr>
            </w:pPr>
            <w:r w:rsidRPr="00B0462D">
              <w:rPr>
                <w:rFonts w:ascii="Arial" w:eastAsia="Arial" w:hAnsi="Arial" w:cs="Arial"/>
                <w:color w:val="010205"/>
                <w:sz w:val="20"/>
                <w:szCs w:val="20"/>
              </w:rPr>
              <w:t>4.468</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5786C0F6" w14:textId="77777777" w:rsidR="00E43975" w:rsidRPr="00B0462D" w:rsidRDefault="00E43975" w:rsidP="00BD4B35">
            <w:pPr>
              <w:spacing w:before="15" w:after="10"/>
              <w:ind w:left="30" w:right="40"/>
              <w:jc w:val="right"/>
              <w:rPr>
                <w:sz w:val="20"/>
                <w:szCs w:val="20"/>
              </w:rPr>
            </w:pPr>
            <w:r w:rsidRPr="00B0462D">
              <w:rPr>
                <w:rFonts w:ascii="Arial" w:eastAsia="Arial" w:hAnsi="Arial" w:cs="Arial"/>
                <w:color w:val="010205"/>
                <w:sz w:val="20"/>
                <w:szCs w:val="20"/>
              </w:rPr>
              <w:t>189</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67A57E3F" w14:textId="77777777" w:rsidR="00E43975" w:rsidRPr="00B0462D" w:rsidRDefault="00E43975" w:rsidP="00BD4B35">
            <w:pPr>
              <w:spacing w:before="15" w:after="10"/>
              <w:ind w:left="30" w:right="40"/>
              <w:jc w:val="right"/>
              <w:rPr>
                <w:sz w:val="20"/>
                <w:szCs w:val="20"/>
              </w:rPr>
            </w:pPr>
            <w:r w:rsidRPr="00B0462D">
              <w:rPr>
                <w:rFonts w:ascii="Arial" w:eastAsia="Arial" w:hAnsi="Arial" w:cs="Arial"/>
                <w:color w:val="010205"/>
                <w:sz w:val="20"/>
                <w:szCs w:val="20"/>
              </w:rPr>
              <w:t>.024</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52E931C5" w14:textId="77777777" w:rsidR="00E43975" w:rsidRPr="00B0462D" w:rsidRDefault="00E43975" w:rsidP="00BD4B35">
            <w:pPr>
              <w:rPr>
                <w:sz w:val="20"/>
                <w:szCs w:val="20"/>
              </w:rPr>
            </w:pPr>
          </w:p>
        </w:tc>
        <w:tc>
          <w:tcPr>
            <w:tcW w:w="0" w:type="auto"/>
            <w:tcBorders>
              <w:top w:val="single" w:sz="1" w:space="0" w:color="AEAEAE"/>
              <w:left w:val="single" w:sz="1" w:space="0" w:color="E0E0E0"/>
              <w:bottom w:val="single" w:sz="1" w:space="0" w:color="AEAEAE"/>
              <w:right w:val="none" w:sz="1" w:space="0" w:color="152935"/>
            </w:tcBorders>
            <w:shd w:val="clear" w:color="auto" w:fill="F9F9FB"/>
          </w:tcPr>
          <w:p w14:paraId="57272835" w14:textId="77777777" w:rsidR="00E43975" w:rsidRPr="00B0462D" w:rsidRDefault="00E43975" w:rsidP="00BD4B35">
            <w:pPr>
              <w:rPr>
                <w:sz w:val="20"/>
                <w:szCs w:val="20"/>
              </w:rPr>
            </w:pPr>
          </w:p>
        </w:tc>
      </w:tr>
      <w:tr w:rsidR="00E43975" w:rsidRPr="00B0462D" w14:paraId="050008D7" w14:textId="77777777" w:rsidTr="00E43975">
        <w:tc>
          <w:tcPr>
            <w:tcW w:w="0" w:type="auto"/>
            <w:vMerge/>
            <w:tcBorders>
              <w:top w:val="single" w:sz="1" w:space="0" w:color="152935"/>
              <w:left w:val="none" w:sz="1" w:space="0" w:color="152935"/>
              <w:bottom w:val="single" w:sz="1" w:space="0" w:color="152935"/>
              <w:right w:val="none" w:sz="1" w:space="0" w:color="AEAEAE"/>
            </w:tcBorders>
          </w:tcPr>
          <w:p w14:paraId="399008A7" w14:textId="77777777" w:rsidR="00E43975" w:rsidRPr="00B0462D" w:rsidRDefault="00E43975" w:rsidP="00BD4B35">
            <w:pPr>
              <w:rPr>
                <w:sz w:val="20"/>
                <w:szCs w:val="20"/>
              </w:rPr>
            </w:pPr>
          </w:p>
        </w:tc>
        <w:tc>
          <w:tcPr>
            <w:tcW w:w="0" w:type="auto"/>
            <w:tcBorders>
              <w:top w:val="single" w:sz="1" w:space="0" w:color="AEAEAE"/>
              <w:left w:val="none" w:sz="1" w:space="0" w:color="AEAEAE"/>
              <w:bottom w:val="single" w:sz="1" w:space="0" w:color="152935"/>
              <w:right w:val="none" w:sz="1" w:space="0" w:color="152935"/>
            </w:tcBorders>
            <w:shd w:val="clear" w:color="auto" w:fill="E0E0E0"/>
          </w:tcPr>
          <w:p w14:paraId="65A8CE46" w14:textId="77777777" w:rsidR="00E43975" w:rsidRPr="00B0462D" w:rsidRDefault="00E43975" w:rsidP="00BD4B35">
            <w:pPr>
              <w:spacing w:before="15" w:after="10"/>
              <w:ind w:left="30" w:right="40"/>
              <w:rPr>
                <w:sz w:val="20"/>
                <w:szCs w:val="20"/>
              </w:rPr>
            </w:pPr>
            <w:r w:rsidRPr="00B0462D">
              <w:rPr>
                <w:rFonts w:ascii="Arial" w:eastAsia="Arial" w:hAnsi="Arial" w:cs="Arial"/>
                <w:color w:val="264A60"/>
                <w:sz w:val="20"/>
                <w:szCs w:val="20"/>
              </w:rPr>
              <w:t>Total</w:t>
            </w:r>
          </w:p>
        </w:tc>
        <w:tc>
          <w:tcPr>
            <w:tcW w:w="0" w:type="auto"/>
            <w:tcBorders>
              <w:top w:val="single" w:sz="1" w:space="0" w:color="AEAEAE"/>
              <w:left w:val="none" w:sz="1" w:space="0" w:color="152935"/>
              <w:bottom w:val="single" w:sz="1" w:space="0" w:color="152935"/>
              <w:right w:val="single" w:sz="1" w:space="0" w:color="E0E0E0"/>
            </w:tcBorders>
            <w:shd w:val="clear" w:color="auto" w:fill="F9F9FB"/>
          </w:tcPr>
          <w:p w14:paraId="17FE4AF1" w14:textId="77777777" w:rsidR="00E43975" w:rsidRPr="00B0462D" w:rsidRDefault="00E43975" w:rsidP="00BD4B35">
            <w:pPr>
              <w:spacing w:before="15" w:after="10"/>
              <w:ind w:left="30" w:right="40"/>
              <w:jc w:val="right"/>
              <w:rPr>
                <w:sz w:val="20"/>
                <w:szCs w:val="20"/>
              </w:rPr>
            </w:pPr>
            <w:r w:rsidRPr="00B0462D">
              <w:rPr>
                <w:rFonts w:ascii="Arial" w:eastAsia="Arial" w:hAnsi="Arial" w:cs="Arial"/>
                <w:color w:val="010205"/>
                <w:sz w:val="20"/>
                <w:szCs w:val="20"/>
              </w:rPr>
              <w:t>4.764</w:t>
            </w:r>
          </w:p>
        </w:tc>
        <w:tc>
          <w:tcPr>
            <w:tcW w:w="0" w:type="auto"/>
            <w:tcBorders>
              <w:top w:val="single" w:sz="1" w:space="0" w:color="AEAEAE"/>
              <w:left w:val="single" w:sz="1" w:space="0" w:color="E0E0E0"/>
              <w:bottom w:val="single" w:sz="1" w:space="0" w:color="152935"/>
              <w:right w:val="single" w:sz="1" w:space="0" w:color="E0E0E0"/>
            </w:tcBorders>
            <w:shd w:val="clear" w:color="auto" w:fill="F9F9FB"/>
          </w:tcPr>
          <w:p w14:paraId="118DCE87" w14:textId="77777777" w:rsidR="00E43975" w:rsidRPr="00B0462D" w:rsidRDefault="00E43975" w:rsidP="00BD4B35">
            <w:pPr>
              <w:spacing w:before="15" w:after="10"/>
              <w:ind w:left="30" w:right="40"/>
              <w:jc w:val="right"/>
              <w:rPr>
                <w:sz w:val="20"/>
                <w:szCs w:val="20"/>
              </w:rPr>
            </w:pPr>
            <w:r w:rsidRPr="00B0462D">
              <w:rPr>
                <w:rFonts w:ascii="Arial" w:eastAsia="Arial" w:hAnsi="Arial" w:cs="Arial"/>
                <w:color w:val="010205"/>
                <w:sz w:val="20"/>
                <w:szCs w:val="20"/>
              </w:rPr>
              <w:t>194</w:t>
            </w:r>
          </w:p>
        </w:tc>
        <w:tc>
          <w:tcPr>
            <w:tcW w:w="0" w:type="auto"/>
            <w:tcBorders>
              <w:top w:val="single" w:sz="1" w:space="0" w:color="AEAEAE"/>
              <w:left w:val="single" w:sz="1" w:space="0" w:color="E0E0E0"/>
              <w:bottom w:val="single" w:sz="1" w:space="0" w:color="152935"/>
              <w:right w:val="single" w:sz="1" w:space="0" w:color="E0E0E0"/>
            </w:tcBorders>
            <w:shd w:val="clear" w:color="auto" w:fill="F9F9FB"/>
          </w:tcPr>
          <w:p w14:paraId="0838D5C2" w14:textId="77777777" w:rsidR="00E43975" w:rsidRPr="00B0462D" w:rsidRDefault="00E43975" w:rsidP="00BD4B35">
            <w:pPr>
              <w:rPr>
                <w:sz w:val="20"/>
                <w:szCs w:val="20"/>
              </w:rPr>
            </w:pPr>
          </w:p>
        </w:tc>
        <w:tc>
          <w:tcPr>
            <w:tcW w:w="0" w:type="auto"/>
            <w:tcBorders>
              <w:top w:val="single" w:sz="1" w:space="0" w:color="AEAEAE"/>
              <w:left w:val="single" w:sz="1" w:space="0" w:color="E0E0E0"/>
              <w:bottom w:val="single" w:sz="1" w:space="0" w:color="152935"/>
              <w:right w:val="single" w:sz="1" w:space="0" w:color="E0E0E0"/>
            </w:tcBorders>
            <w:shd w:val="clear" w:color="auto" w:fill="F9F9FB"/>
          </w:tcPr>
          <w:p w14:paraId="076D163F" w14:textId="77777777" w:rsidR="00E43975" w:rsidRPr="00B0462D" w:rsidRDefault="00E43975" w:rsidP="00BD4B35">
            <w:pPr>
              <w:rPr>
                <w:sz w:val="20"/>
                <w:szCs w:val="20"/>
              </w:rPr>
            </w:pPr>
          </w:p>
        </w:tc>
        <w:tc>
          <w:tcPr>
            <w:tcW w:w="0" w:type="auto"/>
            <w:tcBorders>
              <w:top w:val="single" w:sz="1" w:space="0" w:color="AEAEAE"/>
              <w:left w:val="single" w:sz="1" w:space="0" w:color="E0E0E0"/>
              <w:bottom w:val="single" w:sz="1" w:space="0" w:color="152935"/>
              <w:right w:val="none" w:sz="1" w:space="0" w:color="152935"/>
            </w:tcBorders>
            <w:shd w:val="clear" w:color="auto" w:fill="F9F9FB"/>
          </w:tcPr>
          <w:p w14:paraId="7EFB2D26" w14:textId="77777777" w:rsidR="00E43975" w:rsidRPr="00B0462D" w:rsidRDefault="00E43975" w:rsidP="00BD4B35">
            <w:pPr>
              <w:rPr>
                <w:sz w:val="20"/>
                <w:szCs w:val="20"/>
              </w:rPr>
            </w:pPr>
          </w:p>
        </w:tc>
      </w:tr>
      <w:tr w:rsidR="00E43975" w:rsidRPr="00B0462D" w14:paraId="0D876C5C" w14:textId="77777777" w:rsidTr="00E43975">
        <w:tc>
          <w:tcPr>
            <w:tcW w:w="0" w:type="auto"/>
            <w:gridSpan w:val="7"/>
            <w:shd w:val="clear" w:color="auto" w:fill="FFFFFF"/>
          </w:tcPr>
          <w:p w14:paraId="6D5FC14C" w14:textId="77777777" w:rsidR="00E43975" w:rsidRPr="00B0462D" w:rsidRDefault="00E43975" w:rsidP="00BD4B35">
            <w:pPr>
              <w:rPr>
                <w:sz w:val="20"/>
                <w:szCs w:val="20"/>
              </w:rPr>
            </w:pPr>
            <w:r w:rsidRPr="00B0462D">
              <w:rPr>
                <w:rFonts w:ascii="Arial" w:eastAsia="Arial" w:hAnsi="Arial" w:cs="Arial"/>
                <w:color w:val="010205"/>
                <w:sz w:val="20"/>
                <w:szCs w:val="20"/>
              </w:rPr>
              <w:t>a. Dependent Variable: LAG_Y</w:t>
            </w:r>
          </w:p>
        </w:tc>
      </w:tr>
      <w:tr w:rsidR="00E43975" w:rsidRPr="00B0462D" w14:paraId="117113C8" w14:textId="77777777" w:rsidTr="00E43975">
        <w:tc>
          <w:tcPr>
            <w:tcW w:w="0" w:type="auto"/>
            <w:gridSpan w:val="7"/>
            <w:shd w:val="clear" w:color="auto" w:fill="FFFFFF"/>
          </w:tcPr>
          <w:p w14:paraId="1F54C0B1" w14:textId="77777777" w:rsidR="00E43975" w:rsidRPr="00B0462D" w:rsidRDefault="00E43975" w:rsidP="00BD4B35">
            <w:pPr>
              <w:rPr>
                <w:sz w:val="20"/>
                <w:szCs w:val="20"/>
              </w:rPr>
            </w:pPr>
            <w:r w:rsidRPr="00B0462D">
              <w:rPr>
                <w:rFonts w:ascii="Arial" w:eastAsia="Arial" w:hAnsi="Arial" w:cs="Arial"/>
                <w:color w:val="010205"/>
                <w:sz w:val="20"/>
                <w:szCs w:val="20"/>
              </w:rPr>
              <w:t>b. Predictors: (Constant), LAG_X5, LAG_X3, LAG_X4, LAG_X1, LAG_X2</w:t>
            </w:r>
          </w:p>
        </w:tc>
      </w:tr>
    </w:tbl>
    <w:p w14:paraId="4CBDFDB9" w14:textId="77777777" w:rsidR="00E43975" w:rsidRPr="00CF38EC" w:rsidRDefault="00E43975" w:rsidP="00E43975"/>
    <w:p w14:paraId="696D2123" w14:textId="7E92B764" w:rsidR="00CF38EC" w:rsidRPr="00E43975" w:rsidRDefault="00CF38EC" w:rsidP="00EE0FF4">
      <w:pPr>
        <w:pStyle w:val="ListParagraph"/>
        <w:numPr>
          <w:ilvl w:val="0"/>
          <w:numId w:val="46"/>
        </w:numPr>
        <w:ind w:left="360"/>
      </w:pPr>
      <w:r>
        <w:rPr>
          <w:b/>
          <w:bCs/>
        </w:rPr>
        <w:t>Hasil Uji Koefisien Determinasi (R</w:t>
      </w:r>
      <w:r>
        <w:rPr>
          <w:b/>
          <w:bCs/>
          <w:vertAlign w:val="superscript"/>
        </w:rPr>
        <w:t>2</w:t>
      </w:r>
      <w:r>
        <w:rPr>
          <w:b/>
          <w:bCs/>
        </w:rPr>
        <w:t>)</w:t>
      </w:r>
    </w:p>
    <w:tbl>
      <w:tblPr>
        <w:tblW w:w="0" w:type="auto"/>
        <w:tblInd w:w="10" w:type="dxa"/>
        <w:tblCellMar>
          <w:left w:w="10" w:type="dxa"/>
          <w:right w:w="10" w:type="dxa"/>
        </w:tblCellMar>
        <w:tblLook w:val="0000" w:firstRow="0" w:lastRow="0" w:firstColumn="0" w:lastColumn="0" w:noHBand="0" w:noVBand="0"/>
      </w:tblPr>
      <w:tblGrid>
        <w:gridCol w:w="635"/>
        <w:gridCol w:w="537"/>
        <w:gridCol w:w="935"/>
        <w:gridCol w:w="1769"/>
        <w:gridCol w:w="2336"/>
        <w:gridCol w:w="1424"/>
      </w:tblGrid>
      <w:tr w:rsidR="00E43975" w:rsidRPr="00B0462D" w14:paraId="7AEF03C5" w14:textId="77777777" w:rsidTr="00E43975">
        <w:tc>
          <w:tcPr>
            <w:tcW w:w="0" w:type="auto"/>
            <w:gridSpan w:val="6"/>
            <w:shd w:val="clear" w:color="auto" w:fill="FFFFFF"/>
            <w:vAlign w:val="center"/>
          </w:tcPr>
          <w:p w14:paraId="54311B3E" w14:textId="77777777" w:rsidR="00E43975" w:rsidRPr="00B0462D" w:rsidRDefault="00E43975" w:rsidP="00BD4B35">
            <w:pPr>
              <w:spacing w:before="5" w:after="30"/>
              <w:ind w:left="30" w:right="40"/>
              <w:jc w:val="center"/>
              <w:rPr>
                <w:sz w:val="20"/>
                <w:szCs w:val="20"/>
              </w:rPr>
            </w:pPr>
            <w:r w:rsidRPr="00B0462D">
              <w:rPr>
                <w:rFonts w:ascii="Arial" w:eastAsia="Arial" w:hAnsi="Arial" w:cs="Arial"/>
                <w:b/>
                <w:color w:val="010205"/>
                <w:sz w:val="20"/>
                <w:szCs w:val="20"/>
              </w:rPr>
              <w:t>Model Summary</w:t>
            </w:r>
            <w:r w:rsidRPr="00B0462D">
              <w:rPr>
                <w:sz w:val="20"/>
                <w:szCs w:val="20"/>
                <w:vertAlign w:val="superscript"/>
              </w:rPr>
              <w:t>b</w:t>
            </w:r>
          </w:p>
        </w:tc>
      </w:tr>
      <w:tr w:rsidR="00E43975" w:rsidRPr="00B0462D" w14:paraId="3EF3081A" w14:textId="77777777" w:rsidTr="00E43975">
        <w:tc>
          <w:tcPr>
            <w:tcW w:w="0" w:type="auto"/>
            <w:tcBorders>
              <w:top w:val="none" w:sz="1" w:space="0" w:color="152935"/>
              <w:left w:val="none" w:sz="1" w:space="0" w:color="152935"/>
              <w:bottom w:val="single" w:sz="1" w:space="0" w:color="152935"/>
              <w:right w:val="none" w:sz="1" w:space="0" w:color="152935"/>
            </w:tcBorders>
            <w:shd w:val="clear" w:color="auto" w:fill="FFFFFF"/>
            <w:vAlign w:val="bottom"/>
          </w:tcPr>
          <w:p w14:paraId="3E708C23" w14:textId="77777777" w:rsidR="00E43975" w:rsidRPr="00B0462D" w:rsidRDefault="00E43975" w:rsidP="00BD4B35">
            <w:pPr>
              <w:spacing w:before="15" w:after="5"/>
              <w:ind w:left="30" w:right="40"/>
              <w:rPr>
                <w:sz w:val="20"/>
                <w:szCs w:val="20"/>
              </w:rPr>
            </w:pPr>
            <w:r w:rsidRPr="00B0462D">
              <w:rPr>
                <w:rFonts w:ascii="Arial" w:eastAsia="Arial" w:hAnsi="Arial" w:cs="Arial"/>
                <w:color w:val="264A60"/>
                <w:sz w:val="20"/>
                <w:szCs w:val="20"/>
              </w:rPr>
              <w:t>Model</w:t>
            </w:r>
          </w:p>
        </w:tc>
        <w:tc>
          <w:tcPr>
            <w:tcW w:w="0" w:type="auto"/>
            <w:tcBorders>
              <w:top w:val="none" w:sz="1" w:space="0" w:color="152935"/>
              <w:left w:val="none" w:sz="1" w:space="0" w:color="152935"/>
              <w:bottom w:val="single" w:sz="1" w:space="0" w:color="152935"/>
              <w:right w:val="single" w:sz="1" w:space="0" w:color="E0E0E0"/>
            </w:tcBorders>
            <w:shd w:val="clear" w:color="auto" w:fill="FFFFFF"/>
            <w:vAlign w:val="bottom"/>
          </w:tcPr>
          <w:p w14:paraId="7EBCE005" w14:textId="77777777" w:rsidR="00E43975" w:rsidRPr="00B0462D" w:rsidRDefault="00E43975" w:rsidP="00BD4B35">
            <w:pPr>
              <w:spacing w:before="10" w:after="10"/>
              <w:ind w:left="30" w:right="40"/>
              <w:jc w:val="center"/>
              <w:rPr>
                <w:sz w:val="20"/>
                <w:szCs w:val="20"/>
              </w:rPr>
            </w:pPr>
            <w:r w:rsidRPr="00B0462D">
              <w:rPr>
                <w:rFonts w:ascii="Arial" w:eastAsia="Arial" w:hAnsi="Arial" w:cs="Arial"/>
                <w:color w:val="264A60"/>
                <w:sz w:val="20"/>
                <w:szCs w:val="20"/>
              </w:rPr>
              <w:t>R</w:t>
            </w:r>
          </w:p>
        </w:tc>
        <w:tc>
          <w:tcPr>
            <w:tcW w:w="0" w:type="auto"/>
            <w:tcBorders>
              <w:top w:val="none" w:sz="1" w:space="0" w:color="152935"/>
              <w:left w:val="single" w:sz="1" w:space="0" w:color="E0E0E0"/>
              <w:bottom w:val="single" w:sz="1" w:space="0" w:color="152935"/>
              <w:right w:val="single" w:sz="1" w:space="0" w:color="E0E0E0"/>
            </w:tcBorders>
            <w:shd w:val="clear" w:color="auto" w:fill="FFFFFF"/>
            <w:vAlign w:val="bottom"/>
          </w:tcPr>
          <w:p w14:paraId="2EEB20B2" w14:textId="77777777" w:rsidR="00E43975" w:rsidRPr="00B0462D" w:rsidRDefault="00E43975" w:rsidP="00BD4B35">
            <w:pPr>
              <w:spacing w:before="10" w:after="10"/>
              <w:ind w:left="30" w:right="40"/>
              <w:jc w:val="center"/>
              <w:rPr>
                <w:sz w:val="20"/>
                <w:szCs w:val="20"/>
              </w:rPr>
            </w:pPr>
            <w:r w:rsidRPr="00B0462D">
              <w:rPr>
                <w:rFonts w:ascii="Arial" w:eastAsia="Arial" w:hAnsi="Arial" w:cs="Arial"/>
                <w:color w:val="264A60"/>
                <w:sz w:val="20"/>
                <w:szCs w:val="20"/>
              </w:rPr>
              <w:t>R Square</w:t>
            </w:r>
          </w:p>
        </w:tc>
        <w:tc>
          <w:tcPr>
            <w:tcW w:w="0" w:type="auto"/>
            <w:tcBorders>
              <w:top w:val="none" w:sz="1" w:space="0" w:color="152935"/>
              <w:left w:val="single" w:sz="1" w:space="0" w:color="E0E0E0"/>
              <w:bottom w:val="single" w:sz="1" w:space="0" w:color="152935"/>
              <w:right w:val="single" w:sz="1" w:space="0" w:color="E0E0E0"/>
            </w:tcBorders>
            <w:shd w:val="clear" w:color="auto" w:fill="FFFFFF"/>
            <w:vAlign w:val="bottom"/>
          </w:tcPr>
          <w:p w14:paraId="0D521054" w14:textId="77777777" w:rsidR="00E43975" w:rsidRPr="00B0462D" w:rsidRDefault="00E43975" w:rsidP="00BD4B35">
            <w:pPr>
              <w:spacing w:before="10" w:after="10"/>
              <w:ind w:left="30" w:right="40"/>
              <w:jc w:val="center"/>
              <w:rPr>
                <w:sz w:val="20"/>
                <w:szCs w:val="20"/>
              </w:rPr>
            </w:pPr>
            <w:r w:rsidRPr="00B0462D">
              <w:rPr>
                <w:rFonts w:ascii="Arial" w:eastAsia="Arial" w:hAnsi="Arial" w:cs="Arial"/>
                <w:color w:val="264A60"/>
                <w:sz w:val="20"/>
                <w:szCs w:val="20"/>
              </w:rPr>
              <w:t>Adjusted R Square</w:t>
            </w:r>
          </w:p>
        </w:tc>
        <w:tc>
          <w:tcPr>
            <w:tcW w:w="0" w:type="auto"/>
            <w:tcBorders>
              <w:top w:val="none" w:sz="1" w:space="0" w:color="152935"/>
              <w:left w:val="single" w:sz="1" w:space="0" w:color="E0E0E0"/>
              <w:bottom w:val="single" w:sz="1" w:space="0" w:color="152935"/>
              <w:right w:val="single" w:sz="1" w:space="0" w:color="E0E0E0"/>
            </w:tcBorders>
            <w:shd w:val="clear" w:color="auto" w:fill="FFFFFF"/>
            <w:vAlign w:val="bottom"/>
          </w:tcPr>
          <w:p w14:paraId="20491AD1" w14:textId="77777777" w:rsidR="00E43975" w:rsidRPr="00B0462D" w:rsidRDefault="00E43975" w:rsidP="00BD4B35">
            <w:pPr>
              <w:spacing w:before="10" w:after="10"/>
              <w:ind w:left="30" w:right="40"/>
              <w:jc w:val="center"/>
              <w:rPr>
                <w:sz w:val="20"/>
                <w:szCs w:val="20"/>
              </w:rPr>
            </w:pPr>
            <w:r w:rsidRPr="00B0462D">
              <w:rPr>
                <w:rFonts w:ascii="Arial" w:eastAsia="Arial" w:hAnsi="Arial" w:cs="Arial"/>
                <w:color w:val="264A60"/>
                <w:sz w:val="20"/>
                <w:szCs w:val="20"/>
              </w:rPr>
              <w:t>Std. Error of the Estimate</w:t>
            </w:r>
          </w:p>
        </w:tc>
        <w:tc>
          <w:tcPr>
            <w:tcW w:w="0" w:type="auto"/>
            <w:tcBorders>
              <w:top w:val="none" w:sz="1" w:space="0" w:color="152935"/>
              <w:left w:val="single" w:sz="1" w:space="0" w:color="E0E0E0"/>
              <w:bottom w:val="single" w:sz="1" w:space="0" w:color="152935"/>
              <w:right w:val="none" w:sz="1" w:space="0" w:color="152935"/>
            </w:tcBorders>
            <w:shd w:val="clear" w:color="auto" w:fill="FFFFFF"/>
            <w:vAlign w:val="bottom"/>
          </w:tcPr>
          <w:p w14:paraId="2F969586" w14:textId="77777777" w:rsidR="00E43975" w:rsidRPr="00B0462D" w:rsidRDefault="00E43975" w:rsidP="00BD4B35">
            <w:pPr>
              <w:spacing w:before="10" w:after="10"/>
              <w:ind w:left="30" w:right="40"/>
              <w:jc w:val="center"/>
              <w:rPr>
                <w:sz w:val="20"/>
                <w:szCs w:val="20"/>
              </w:rPr>
            </w:pPr>
            <w:r w:rsidRPr="00B0462D">
              <w:rPr>
                <w:rFonts w:ascii="Arial" w:eastAsia="Arial" w:hAnsi="Arial" w:cs="Arial"/>
                <w:color w:val="264A60"/>
                <w:sz w:val="20"/>
                <w:szCs w:val="20"/>
              </w:rPr>
              <w:t>Durbin-Watson</w:t>
            </w:r>
          </w:p>
        </w:tc>
      </w:tr>
      <w:tr w:rsidR="00E43975" w:rsidRPr="00B0462D" w14:paraId="0E1D7EE1" w14:textId="77777777" w:rsidTr="00E43975">
        <w:tc>
          <w:tcPr>
            <w:tcW w:w="0" w:type="auto"/>
            <w:tcBorders>
              <w:top w:val="single" w:sz="1" w:space="0" w:color="152935"/>
              <w:left w:val="none" w:sz="1" w:space="0" w:color="152935"/>
              <w:bottom w:val="single" w:sz="1" w:space="0" w:color="152935"/>
              <w:right w:val="none" w:sz="1" w:space="0" w:color="152935"/>
            </w:tcBorders>
            <w:shd w:val="clear" w:color="auto" w:fill="E0E0E0"/>
          </w:tcPr>
          <w:p w14:paraId="0C8A9FCC" w14:textId="77777777" w:rsidR="00E43975" w:rsidRPr="00B0462D" w:rsidRDefault="00E43975" w:rsidP="00BD4B35">
            <w:pPr>
              <w:spacing w:before="15" w:after="10"/>
              <w:ind w:left="30" w:right="40"/>
              <w:rPr>
                <w:sz w:val="20"/>
                <w:szCs w:val="20"/>
              </w:rPr>
            </w:pPr>
            <w:r w:rsidRPr="00B0462D">
              <w:rPr>
                <w:rFonts w:ascii="Arial" w:eastAsia="Arial" w:hAnsi="Arial" w:cs="Arial"/>
                <w:color w:val="264A60"/>
                <w:sz w:val="20"/>
                <w:szCs w:val="20"/>
              </w:rPr>
              <w:t>1</w:t>
            </w:r>
          </w:p>
        </w:tc>
        <w:tc>
          <w:tcPr>
            <w:tcW w:w="0" w:type="auto"/>
            <w:tcBorders>
              <w:top w:val="single" w:sz="1" w:space="0" w:color="152935"/>
              <w:left w:val="none" w:sz="1" w:space="0" w:color="152935"/>
              <w:bottom w:val="single" w:sz="1" w:space="0" w:color="152935"/>
              <w:right w:val="single" w:sz="1" w:space="0" w:color="E0E0E0"/>
            </w:tcBorders>
            <w:shd w:val="clear" w:color="auto" w:fill="F9F9FB"/>
          </w:tcPr>
          <w:p w14:paraId="3D20FA20" w14:textId="77777777" w:rsidR="00E43975" w:rsidRPr="00B0462D" w:rsidRDefault="00E43975" w:rsidP="00BD4B35">
            <w:pPr>
              <w:spacing w:before="15" w:after="10"/>
              <w:ind w:left="30" w:right="40"/>
              <w:jc w:val="right"/>
              <w:rPr>
                <w:sz w:val="20"/>
                <w:szCs w:val="20"/>
              </w:rPr>
            </w:pPr>
            <w:r w:rsidRPr="00B0462D">
              <w:rPr>
                <w:rFonts w:ascii="Arial" w:eastAsia="Arial" w:hAnsi="Arial" w:cs="Arial"/>
                <w:color w:val="010205"/>
                <w:sz w:val="20"/>
                <w:szCs w:val="20"/>
              </w:rPr>
              <w:t>.249</w:t>
            </w:r>
            <w:r w:rsidRPr="00B0462D">
              <w:rPr>
                <w:sz w:val="20"/>
                <w:szCs w:val="20"/>
                <w:vertAlign w:val="superscript"/>
              </w:rPr>
              <w:t>a</w:t>
            </w:r>
          </w:p>
        </w:tc>
        <w:tc>
          <w:tcPr>
            <w:tcW w:w="0" w:type="auto"/>
            <w:tcBorders>
              <w:top w:val="single" w:sz="1" w:space="0" w:color="152935"/>
              <w:left w:val="single" w:sz="1" w:space="0" w:color="E0E0E0"/>
              <w:bottom w:val="single" w:sz="1" w:space="0" w:color="152935"/>
              <w:right w:val="single" w:sz="1" w:space="0" w:color="E0E0E0"/>
            </w:tcBorders>
            <w:shd w:val="clear" w:color="auto" w:fill="F9F9FB"/>
          </w:tcPr>
          <w:p w14:paraId="35286D20" w14:textId="77777777" w:rsidR="00E43975" w:rsidRPr="00B0462D" w:rsidRDefault="00E43975" w:rsidP="00BD4B35">
            <w:pPr>
              <w:spacing w:before="15" w:after="10"/>
              <w:ind w:left="30" w:right="40"/>
              <w:jc w:val="right"/>
              <w:rPr>
                <w:sz w:val="20"/>
                <w:szCs w:val="20"/>
              </w:rPr>
            </w:pPr>
            <w:r w:rsidRPr="00B0462D">
              <w:rPr>
                <w:rFonts w:ascii="Arial" w:eastAsia="Arial" w:hAnsi="Arial" w:cs="Arial"/>
                <w:color w:val="010205"/>
                <w:sz w:val="20"/>
                <w:szCs w:val="20"/>
              </w:rPr>
              <w:t>.062</w:t>
            </w:r>
          </w:p>
        </w:tc>
        <w:tc>
          <w:tcPr>
            <w:tcW w:w="0" w:type="auto"/>
            <w:tcBorders>
              <w:top w:val="single" w:sz="1" w:space="0" w:color="152935"/>
              <w:left w:val="single" w:sz="1" w:space="0" w:color="E0E0E0"/>
              <w:bottom w:val="single" w:sz="1" w:space="0" w:color="152935"/>
              <w:right w:val="single" w:sz="1" w:space="0" w:color="E0E0E0"/>
            </w:tcBorders>
            <w:shd w:val="clear" w:color="auto" w:fill="F9F9FB"/>
          </w:tcPr>
          <w:p w14:paraId="6AEF33BF" w14:textId="77777777" w:rsidR="00E43975" w:rsidRPr="00B0462D" w:rsidRDefault="00E43975" w:rsidP="00BD4B35">
            <w:pPr>
              <w:spacing w:before="15" w:after="10"/>
              <w:ind w:left="30" w:right="40"/>
              <w:jc w:val="right"/>
              <w:rPr>
                <w:sz w:val="20"/>
                <w:szCs w:val="20"/>
              </w:rPr>
            </w:pPr>
            <w:r w:rsidRPr="00B0462D">
              <w:rPr>
                <w:rFonts w:ascii="Arial" w:eastAsia="Arial" w:hAnsi="Arial" w:cs="Arial"/>
                <w:color w:val="010205"/>
                <w:sz w:val="20"/>
                <w:szCs w:val="20"/>
              </w:rPr>
              <w:t>.037</w:t>
            </w:r>
          </w:p>
        </w:tc>
        <w:tc>
          <w:tcPr>
            <w:tcW w:w="0" w:type="auto"/>
            <w:tcBorders>
              <w:top w:val="single" w:sz="1" w:space="0" w:color="152935"/>
              <w:left w:val="single" w:sz="1" w:space="0" w:color="E0E0E0"/>
              <w:bottom w:val="single" w:sz="1" w:space="0" w:color="152935"/>
              <w:right w:val="single" w:sz="1" w:space="0" w:color="E0E0E0"/>
            </w:tcBorders>
            <w:shd w:val="clear" w:color="auto" w:fill="F9F9FB"/>
          </w:tcPr>
          <w:p w14:paraId="75A11F65" w14:textId="77777777" w:rsidR="00E43975" w:rsidRPr="00B0462D" w:rsidRDefault="00E43975" w:rsidP="00BD4B35">
            <w:pPr>
              <w:spacing w:before="15" w:after="10"/>
              <w:ind w:left="30" w:right="40"/>
              <w:jc w:val="right"/>
              <w:rPr>
                <w:sz w:val="20"/>
                <w:szCs w:val="20"/>
              </w:rPr>
            </w:pPr>
            <w:r w:rsidRPr="00B0462D">
              <w:rPr>
                <w:rFonts w:ascii="Arial" w:eastAsia="Arial" w:hAnsi="Arial" w:cs="Arial"/>
                <w:color w:val="010205"/>
                <w:sz w:val="20"/>
                <w:szCs w:val="20"/>
              </w:rPr>
              <w:t>.15376</w:t>
            </w:r>
          </w:p>
        </w:tc>
        <w:tc>
          <w:tcPr>
            <w:tcW w:w="0" w:type="auto"/>
            <w:tcBorders>
              <w:top w:val="single" w:sz="1" w:space="0" w:color="152935"/>
              <w:left w:val="single" w:sz="1" w:space="0" w:color="E0E0E0"/>
              <w:bottom w:val="single" w:sz="1" w:space="0" w:color="152935"/>
              <w:right w:val="none" w:sz="1" w:space="0" w:color="152935"/>
            </w:tcBorders>
            <w:shd w:val="clear" w:color="auto" w:fill="F9F9FB"/>
          </w:tcPr>
          <w:p w14:paraId="413E4D05" w14:textId="77777777" w:rsidR="00E43975" w:rsidRPr="00B0462D" w:rsidRDefault="00E43975" w:rsidP="00BD4B35">
            <w:pPr>
              <w:spacing w:before="15" w:after="10"/>
              <w:ind w:left="30" w:right="40"/>
              <w:jc w:val="right"/>
              <w:rPr>
                <w:sz w:val="20"/>
                <w:szCs w:val="20"/>
              </w:rPr>
            </w:pPr>
            <w:r w:rsidRPr="00B0462D">
              <w:rPr>
                <w:rFonts w:ascii="Arial" w:eastAsia="Arial" w:hAnsi="Arial" w:cs="Arial"/>
                <w:color w:val="010205"/>
                <w:sz w:val="20"/>
                <w:szCs w:val="20"/>
              </w:rPr>
              <w:t>1.995</w:t>
            </w:r>
          </w:p>
        </w:tc>
      </w:tr>
      <w:tr w:rsidR="00E43975" w:rsidRPr="00B0462D" w14:paraId="3B0D87A5" w14:textId="77777777" w:rsidTr="00E43975">
        <w:tc>
          <w:tcPr>
            <w:tcW w:w="0" w:type="auto"/>
            <w:gridSpan w:val="6"/>
            <w:shd w:val="clear" w:color="auto" w:fill="FFFFFF"/>
          </w:tcPr>
          <w:p w14:paraId="1C992AD9" w14:textId="77777777" w:rsidR="00E43975" w:rsidRPr="00B0462D" w:rsidRDefault="00E43975" w:rsidP="00BD4B35">
            <w:pPr>
              <w:rPr>
                <w:sz w:val="20"/>
                <w:szCs w:val="20"/>
              </w:rPr>
            </w:pPr>
            <w:r w:rsidRPr="00B0462D">
              <w:rPr>
                <w:rFonts w:ascii="Arial" w:eastAsia="Arial" w:hAnsi="Arial" w:cs="Arial"/>
                <w:color w:val="010205"/>
                <w:sz w:val="20"/>
                <w:szCs w:val="20"/>
              </w:rPr>
              <w:t>a. Predictors: (Constant), LAG_X5, LAG_X3, LAG_X4, LAG_X1, LAG_X2</w:t>
            </w:r>
          </w:p>
        </w:tc>
      </w:tr>
      <w:tr w:rsidR="00E43975" w:rsidRPr="00B0462D" w14:paraId="1F9C8871" w14:textId="77777777" w:rsidTr="00E43975">
        <w:tc>
          <w:tcPr>
            <w:tcW w:w="0" w:type="auto"/>
            <w:gridSpan w:val="6"/>
            <w:shd w:val="clear" w:color="auto" w:fill="FFFFFF"/>
          </w:tcPr>
          <w:p w14:paraId="1119A35B" w14:textId="77777777" w:rsidR="00E43975" w:rsidRPr="00B0462D" w:rsidRDefault="00E43975" w:rsidP="00BD4B35">
            <w:pPr>
              <w:rPr>
                <w:sz w:val="20"/>
                <w:szCs w:val="20"/>
              </w:rPr>
            </w:pPr>
            <w:r w:rsidRPr="00B0462D">
              <w:rPr>
                <w:rFonts w:ascii="Arial" w:eastAsia="Arial" w:hAnsi="Arial" w:cs="Arial"/>
                <w:color w:val="010205"/>
                <w:sz w:val="20"/>
                <w:szCs w:val="20"/>
              </w:rPr>
              <w:t>b. Dependent Variable: LAG_Y</w:t>
            </w:r>
          </w:p>
        </w:tc>
      </w:tr>
    </w:tbl>
    <w:p w14:paraId="7C75D42A" w14:textId="77777777" w:rsidR="00E43975" w:rsidRDefault="00E43975" w:rsidP="00E43975"/>
    <w:p w14:paraId="1AF36771" w14:textId="77777777" w:rsidR="00E43975" w:rsidRDefault="00E43975" w:rsidP="00E43975"/>
    <w:p w14:paraId="0F48CF08" w14:textId="77777777" w:rsidR="00E43975" w:rsidRDefault="00E43975" w:rsidP="00E43975"/>
    <w:p w14:paraId="2FB168A4" w14:textId="77777777" w:rsidR="00E43975" w:rsidRDefault="00E43975" w:rsidP="00E43975"/>
    <w:p w14:paraId="059ACDBA" w14:textId="77777777" w:rsidR="00E43975" w:rsidRPr="00CF38EC" w:rsidRDefault="00E43975" w:rsidP="00E43975"/>
    <w:p w14:paraId="558D9EE9" w14:textId="6D249F6D" w:rsidR="00CF38EC" w:rsidRPr="00E43975" w:rsidRDefault="00CF38EC" w:rsidP="00EE0FF4">
      <w:pPr>
        <w:pStyle w:val="ListParagraph"/>
        <w:numPr>
          <w:ilvl w:val="0"/>
          <w:numId w:val="46"/>
        </w:numPr>
        <w:ind w:left="360"/>
      </w:pPr>
      <w:r>
        <w:rPr>
          <w:b/>
          <w:bCs/>
        </w:rPr>
        <w:lastRenderedPageBreak/>
        <w:t>Hasil Uji t</w:t>
      </w:r>
    </w:p>
    <w:tbl>
      <w:tblPr>
        <w:tblW w:w="0" w:type="auto"/>
        <w:tblInd w:w="10" w:type="dxa"/>
        <w:tblCellMar>
          <w:left w:w="10" w:type="dxa"/>
          <w:right w:w="10" w:type="dxa"/>
        </w:tblCellMar>
        <w:tblLook w:val="0000" w:firstRow="0" w:lastRow="0" w:firstColumn="0" w:lastColumn="0" w:noHBand="0" w:noVBand="0"/>
      </w:tblPr>
      <w:tblGrid>
        <w:gridCol w:w="202"/>
        <w:gridCol w:w="1024"/>
        <w:gridCol w:w="949"/>
        <w:gridCol w:w="1643"/>
        <w:gridCol w:w="2370"/>
        <w:gridCol w:w="658"/>
        <w:gridCol w:w="597"/>
      </w:tblGrid>
      <w:tr w:rsidR="00E43975" w:rsidRPr="00E43975" w14:paraId="7229B82C" w14:textId="77777777" w:rsidTr="00BD4B35">
        <w:tc>
          <w:tcPr>
            <w:tcW w:w="0" w:type="auto"/>
            <w:gridSpan w:val="7"/>
            <w:shd w:val="clear" w:color="auto" w:fill="FFFFFF"/>
            <w:vAlign w:val="center"/>
          </w:tcPr>
          <w:p w14:paraId="4046AB62" w14:textId="77777777" w:rsidR="00E43975" w:rsidRPr="00E43975" w:rsidRDefault="00E43975" w:rsidP="00BD4B35">
            <w:pPr>
              <w:spacing w:before="5" w:after="30"/>
              <w:ind w:left="30" w:right="40"/>
              <w:jc w:val="center"/>
              <w:rPr>
                <w:sz w:val="20"/>
                <w:szCs w:val="20"/>
              </w:rPr>
            </w:pPr>
            <w:r w:rsidRPr="00E43975">
              <w:rPr>
                <w:rFonts w:ascii="Arial" w:eastAsia="Arial" w:hAnsi="Arial" w:cs="Arial"/>
                <w:b/>
                <w:color w:val="010205"/>
                <w:sz w:val="20"/>
                <w:szCs w:val="20"/>
              </w:rPr>
              <w:t>Coefficients</w:t>
            </w:r>
            <w:r w:rsidRPr="00E43975">
              <w:rPr>
                <w:sz w:val="20"/>
                <w:szCs w:val="20"/>
                <w:vertAlign w:val="superscript"/>
              </w:rPr>
              <w:t>a</w:t>
            </w:r>
          </w:p>
        </w:tc>
      </w:tr>
      <w:tr w:rsidR="00E43975" w:rsidRPr="00E43975" w14:paraId="307DCB97" w14:textId="77777777" w:rsidTr="00BD4B35">
        <w:tc>
          <w:tcPr>
            <w:tcW w:w="0" w:type="auto"/>
            <w:gridSpan w:val="2"/>
            <w:vMerge w:val="restart"/>
            <w:tcBorders>
              <w:top w:val="none" w:sz="1" w:space="0" w:color="152935"/>
              <w:left w:val="none" w:sz="1" w:space="0" w:color="152935"/>
            </w:tcBorders>
            <w:shd w:val="clear" w:color="auto" w:fill="FFFFFF"/>
            <w:vAlign w:val="bottom"/>
          </w:tcPr>
          <w:p w14:paraId="458B6D90" w14:textId="77777777" w:rsidR="00E43975" w:rsidRPr="00E43975" w:rsidRDefault="00E43975" w:rsidP="00BD4B35">
            <w:pPr>
              <w:spacing w:before="15" w:after="5"/>
              <w:ind w:left="30" w:right="40"/>
              <w:rPr>
                <w:sz w:val="20"/>
                <w:szCs w:val="20"/>
              </w:rPr>
            </w:pPr>
            <w:r w:rsidRPr="00E43975">
              <w:rPr>
                <w:rFonts w:ascii="Arial" w:eastAsia="Arial" w:hAnsi="Arial" w:cs="Arial"/>
                <w:color w:val="264A60"/>
                <w:sz w:val="20"/>
                <w:szCs w:val="20"/>
              </w:rPr>
              <w:t>Model</w:t>
            </w:r>
          </w:p>
        </w:tc>
        <w:tc>
          <w:tcPr>
            <w:tcW w:w="0" w:type="auto"/>
            <w:gridSpan w:val="2"/>
            <w:tcBorders>
              <w:top w:val="none" w:sz="1" w:space="0" w:color="152935"/>
              <w:left w:val="none" w:sz="1" w:space="0" w:color="152935"/>
              <w:bottom w:val="none" w:sz="1" w:space="0" w:color="AEAEAE"/>
              <w:right w:val="single" w:sz="1" w:space="0" w:color="E0E0E0"/>
            </w:tcBorders>
            <w:shd w:val="clear" w:color="auto" w:fill="FFFFFF"/>
            <w:vAlign w:val="bottom"/>
          </w:tcPr>
          <w:p w14:paraId="10F717A4" w14:textId="77777777" w:rsidR="00E43975" w:rsidRPr="00E43975" w:rsidRDefault="00E43975" w:rsidP="00BD4B35">
            <w:pPr>
              <w:spacing w:before="10" w:after="10"/>
              <w:ind w:left="30" w:right="40"/>
              <w:jc w:val="center"/>
              <w:rPr>
                <w:sz w:val="20"/>
                <w:szCs w:val="20"/>
              </w:rPr>
            </w:pPr>
            <w:r w:rsidRPr="00E43975">
              <w:rPr>
                <w:rFonts w:ascii="Arial" w:eastAsia="Arial" w:hAnsi="Arial" w:cs="Arial"/>
                <w:color w:val="264A60"/>
                <w:sz w:val="20"/>
                <w:szCs w:val="20"/>
              </w:rPr>
              <w:t>Unstandardized Coefficients</w:t>
            </w:r>
          </w:p>
        </w:tc>
        <w:tc>
          <w:tcPr>
            <w:tcW w:w="0" w:type="auto"/>
            <w:tcBorders>
              <w:top w:val="none" w:sz="1" w:space="0" w:color="152935"/>
              <w:left w:val="single" w:sz="1" w:space="0" w:color="E0E0E0"/>
              <w:bottom w:val="none" w:sz="1" w:space="0" w:color="AEAEAE"/>
              <w:right w:val="single" w:sz="1" w:space="0" w:color="E0E0E0"/>
            </w:tcBorders>
            <w:shd w:val="clear" w:color="auto" w:fill="FFFFFF"/>
            <w:vAlign w:val="bottom"/>
          </w:tcPr>
          <w:p w14:paraId="72529863" w14:textId="77777777" w:rsidR="00E43975" w:rsidRPr="00E43975" w:rsidRDefault="00E43975" w:rsidP="00BD4B35">
            <w:pPr>
              <w:spacing w:before="10" w:after="10"/>
              <w:ind w:left="30" w:right="40"/>
              <w:jc w:val="center"/>
              <w:rPr>
                <w:sz w:val="20"/>
                <w:szCs w:val="20"/>
              </w:rPr>
            </w:pPr>
            <w:r w:rsidRPr="00E43975">
              <w:rPr>
                <w:rFonts w:ascii="Arial" w:eastAsia="Arial" w:hAnsi="Arial" w:cs="Arial"/>
                <w:color w:val="264A60"/>
                <w:sz w:val="20"/>
                <w:szCs w:val="20"/>
              </w:rPr>
              <w:t>Standardized Coefficients</w:t>
            </w:r>
          </w:p>
        </w:tc>
        <w:tc>
          <w:tcPr>
            <w:tcW w:w="0" w:type="auto"/>
            <w:vMerge w:val="restart"/>
            <w:tcBorders>
              <w:top w:val="none" w:sz="1" w:space="0" w:color="152935"/>
              <w:left w:val="single" w:sz="1" w:space="0" w:color="E0E0E0"/>
              <w:bottom w:val="none" w:sz="1" w:space="0" w:color="AEAEAE"/>
              <w:right w:val="single" w:sz="1" w:space="0" w:color="E0E0E0"/>
            </w:tcBorders>
            <w:shd w:val="clear" w:color="auto" w:fill="FFFFFF"/>
            <w:vAlign w:val="bottom"/>
          </w:tcPr>
          <w:p w14:paraId="65ACF570" w14:textId="77777777" w:rsidR="00E43975" w:rsidRPr="00E43975" w:rsidRDefault="00E43975" w:rsidP="00BD4B35">
            <w:pPr>
              <w:spacing w:before="10" w:after="10"/>
              <w:ind w:left="30" w:right="40"/>
              <w:jc w:val="center"/>
              <w:rPr>
                <w:sz w:val="20"/>
                <w:szCs w:val="20"/>
              </w:rPr>
            </w:pPr>
            <w:r w:rsidRPr="00E43975">
              <w:rPr>
                <w:rFonts w:ascii="Arial" w:eastAsia="Arial" w:hAnsi="Arial" w:cs="Arial"/>
                <w:color w:val="264A60"/>
                <w:sz w:val="20"/>
                <w:szCs w:val="20"/>
              </w:rPr>
              <w:t>t</w:t>
            </w:r>
          </w:p>
        </w:tc>
        <w:tc>
          <w:tcPr>
            <w:tcW w:w="0" w:type="auto"/>
            <w:vMerge w:val="restart"/>
            <w:tcBorders>
              <w:top w:val="none" w:sz="1" w:space="0" w:color="152935"/>
              <w:left w:val="single" w:sz="1" w:space="0" w:color="E0E0E0"/>
              <w:bottom w:val="none" w:sz="1" w:space="0" w:color="AEAEAE"/>
              <w:right w:val="none" w:sz="1" w:space="0" w:color="152935"/>
            </w:tcBorders>
            <w:shd w:val="clear" w:color="auto" w:fill="FFFFFF"/>
            <w:vAlign w:val="bottom"/>
          </w:tcPr>
          <w:p w14:paraId="3750C40C" w14:textId="77777777" w:rsidR="00E43975" w:rsidRPr="00E43975" w:rsidRDefault="00E43975" w:rsidP="00BD4B35">
            <w:pPr>
              <w:spacing w:before="10" w:after="10"/>
              <w:ind w:left="30" w:right="40"/>
              <w:jc w:val="center"/>
              <w:rPr>
                <w:sz w:val="20"/>
                <w:szCs w:val="20"/>
              </w:rPr>
            </w:pPr>
            <w:r w:rsidRPr="00E43975">
              <w:rPr>
                <w:rFonts w:ascii="Arial" w:eastAsia="Arial" w:hAnsi="Arial" w:cs="Arial"/>
                <w:color w:val="264A60"/>
                <w:sz w:val="20"/>
                <w:szCs w:val="20"/>
              </w:rPr>
              <w:t>Sig.</w:t>
            </w:r>
          </w:p>
        </w:tc>
      </w:tr>
      <w:tr w:rsidR="00E43975" w:rsidRPr="00E43975" w14:paraId="422AF875" w14:textId="77777777" w:rsidTr="00BD4B35">
        <w:tc>
          <w:tcPr>
            <w:tcW w:w="0" w:type="auto"/>
            <w:gridSpan w:val="2"/>
            <w:vMerge/>
            <w:tcBorders>
              <w:top w:val="none" w:sz="1" w:space="0" w:color="152935"/>
              <w:left w:val="none" w:sz="1" w:space="0" w:color="152935"/>
            </w:tcBorders>
          </w:tcPr>
          <w:p w14:paraId="64F8216A" w14:textId="77777777" w:rsidR="00E43975" w:rsidRPr="00E43975" w:rsidRDefault="00E43975" w:rsidP="00BD4B35">
            <w:pPr>
              <w:rPr>
                <w:sz w:val="20"/>
                <w:szCs w:val="20"/>
              </w:rPr>
            </w:pPr>
          </w:p>
        </w:tc>
        <w:tc>
          <w:tcPr>
            <w:tcW w:w="0" w:type="auto"/>
            <w:tcBorders>
              <w:top w:val="none" w:sz="1" w:space="0" w:color="AEAEAE"/>
              <w:left w:val="none" w:sz="1" w:space="0" w:color="152935"/>
              <w:bottom w:val="single" w:sz="1" w:space="0" w:color="152935"/>
              <w:right w:val="single" w:sz="1" w:space="0" w:color="E0E0E0"/>
            </w:tcBorders>
            <w:shd w:val="clear" w:color="auto" w:fill="FFFFFF"/>
            <w:vAlign w:val="bottom"/>
          </w:tcPr>
          <w:p w14:paraId="1E26DD3D" w14:textId="77777777" w:rsidR="00E43975" w:rsidRPr="00E43975" w:rsidRDefault="00E43975" w:rsidP="00BD4B35">
            <w:pPr>
              <w:spacing w:before="10" w:after="10"/>
              <w:ind w:left="30" w:right="40"/>
              <w:jc w:val="center"/>
              <w:rPr>
                <w:sz w:val="20"/>
                <w:szCs w:val="20"/>
              </w:rPr>
            </w:pPr>
            <w:r w:rsidRPr="00E43975">
              <w:rPr>
                <w:rFonts w:ascii="Arial" w:eastAsia="Arial" w:hAnsi="Arial" w:cs="Arial"/>
                <w:color w:val="264A60"/>
                <w:sz w:val="20"/>
                <w:szCs w:val="20"/>
              </w:rPr>
              <w:t>B</w:t>
            </w:r>
          </w:p>
        </w:tc>
        <w:tc>
          <w:tcPr>
            <w:tcW w:w="0" w:type="auto"/>
            <w:tcBorders>
              <w:top w:val="none" w:sz="1" w:space="0" w:color="AEAEAE"/>
              <w:left w:val="single" w:sz="1" w:space="0" w:color="E0E0E0"/>
              <w:bottom w:val="single" w:sz="1" w:space="0" w:color="152935"/>
              <w:right w:val="single" w:sz="1" w:space="0" w:color="E0E0E0"/>
            </w:tcBorders>
            <w:shd w:val="clear" w:color="auto" w:fill="FFFFFF"/>
            <w:vAlign w:val="bottom"/>
          </w:tcPr>
          <w:p w14:paraId="54023F0E" w14:textId="77777777" w:rsidR="00E43975" w:rsidRPr="00E43975" w:rsidRDefault="00E43975" w:rsidP="00BD4B35">
            <w:pPr>
              <w:spacing w:before="10" w:after="10"/>
              <w:ind w:left="30" w:right="40"/>
              <w:jc w:val="center"/>
              <w:rPr>
                <w:sz w:val="20"/>
                <w:szCs w:val="20"/>
              </w:rPr>
            </w:pPr>
            <w:r w:rsidRPr="00E43975">
              <w:rPr>
                <w:rFonts w:ascii="Arial" w:eastAsia="Arial" w:hAnsi="Arial" w:cs="Arial"/>
                <w:color w:val="264A60"/>
                <w:sz w:val="20"/>
                <w:szCs w:val="20"/>
              </w:rPr>
              <w:t>Std. Error</w:t>
            </w:r>
          </w:p>
        </w:tc>
        <w:tc>
          <w:tcPr>
            <w:tcW w:w="0" w:type="auto"/>
            <w:tcBorders>
              <w:top w:val="none" w:sz="1" w:space="0" w:color="AEAEAE"/>
              <w:left w:val="single" w:sz="1" w:space="0" w:color="E0E0E0"/>
              <w:bottom w:val="single" w:sz="1" w:space="0" w:color="152935"/>
              <w:right w:val="single" w:sz="1" w:space="0" w:color="E0E0E0"/>
            </w:tcBorders>
            <w:shd w:val="clear" w:color="auto" w:fill="FFFFFF"/>
            <w:vAlign w:val="bottom"/>
          </w:tcPr>
          <w:p w14:paraId="7539EA61" w14:textId="77777777" w:rsidR="00E43975" w:rsidRPr="00E43975" w:rsidRDefault="00E43975" w:rsidP="00BD4B35">
            <w:pPr>
              <w:spacing w:before="10" w:after="10"/>
              <w:ind w:left="30" w:right="40"/>
              <w:jc w:val="center"/>
              <w:rPr>
                <w:sz w:val="20"/>
                <w:szCs w:val="20"/>
              </w:rPr>
            </w:pPr>
            <w:r w:rsidRPr="00E43975">
              <w:rPr>
                <w:rFonts w:ascii="Arial" w:eastAsia="Arial" w:hAnsi="Arial" w:cs="Arial"/>
                <w:color w:val="264A60"/>
                <w:sz w:val="20"/>
                <w:szCs w:val="20"/>
              </w:rPr>
              <w:t>Beta</w:t>
            </w:r>
          </w:p>
        </w:tc>
        <w:tc>
          <w:tcPr>
            <w:tcW w:w="0" w:type="auto"/>
            <w:vMerge/>
            <w:tcBorders>
              <w:top w:val="none" w:sz="1" w:space="0" w:color="152935"/>
              <w:left w:val="single" w:sz="1" w:space="0" w:color="E0E0E0"/>
              <w:bottom w:val="none" w:sz="1" w:space="0" w:color="AEAEAE"/>
              <w:right w:val="single" w:sz="1" w:space="0" w:color="E0E0E0"/>
            </w:tcBorders>
          </w:tcPr>
          <w:p w14:paraId="49E17377" w14:textId="77777777" w:rsidR="00E43975" w:rsidRPr="00E43975" w:rsidRDefault="00E43975" w:rsidP="00BD4B35">
            <w:pPr>
              <w:rPr>
                <w:sz w:val="20"/>
                <w:szCs w:val="20"/>
              </w:rPr>
            </w:pPr>
          </w:p>
        </w:tc>
        <w:tc>
          <w:tcPr>
            <w:tcW w:w="0" w:type="auto"/>
            <w:vMerge/>
            <w:tcBorders>
              <w:top w:val="none" w:sz="1" w:space="0" w:color="152935"/>
              <w:left w:val="single" w:sz="1" w:space="0" w:color="E0E0E0"/>
              <w:bottom w:val="none" w:sz="1" w:space="0" w:color="AEAEAE"/>
              <w:right w:val="none" w:sz="1" w:space="0" w:color="152935"/>
            </w:tcBorders>
          </w:tcPr>
          <w:p w14:paraId="6917692E" w14:textId="77777777" w:rsidR="00E43975" w:rsidRPr="00E43975" w:rsidRDefault="00E43975" w:rsidP="00BD4B35">
            <w:pPr>
              <w:rPr>
                <w:sz w:val="20"/>
                <w:szCs w:val="20"/>
              </w:rPr>
            </w:pPr>
          </w:p>
        </w:tc>
      </w:tr>
      <w:tr w:rsidR="00E43975" w:rsidRPr="00E43975" w14:paraId="774649B1" w14:textId="77777777" w:rsidTr="00BD4B35">
        <w:tc>
          <w:tcPr>
            <w:tcW w:w="0" w:type="auto"/>
            <w:vMerge w:val="restart"/>
            <w:tcBorders>
              <w:top w:val="single" w:sz="1" w:space="0" w:color="152935"/>
              <w:left w:val="none" w:sz="1" w:space="0" w:color="152935"/>
              <w:bottom w:val="single" w:sz="1" w:space="0" w:color="152935"/>
              <w:right w:val="none" w:sz="1" w:space="0" w:color="AEAEAE"/>
            </w:tcBorders>
            <w:shd w:val="clear" w:color="auto" w:fill="E0E0E0"/>
          </w:tcPr>
          <w:p w14:paraId="058A65D1" w14:textId="77777777" w:rsidR="00E43975" w:rsidRPr="00E43975" w:rsidRDefault="00E43975" w:rsidP="00BD4B35">
            <w:pPr>
              <w:spacing w:before="15" w:after="10"/>
              <w:ind w:left="30" w:right="40"/>
              <w:rPr>
                <w:sz w:val="20"/>
                <w:szCs w:val="20"/>
              </w:rPr>
            </w:pPr>
            <w:r w:rsidRPr="00E43975">
              <w:rPr>
                <w:rFonts w:ascii="Arial" w:eastAsia="Arial" w:hAnsi="Arial" w:cs="Arial"/>
                <w:color w:val="264A60"/>
                <w:sz w:val="20"/>
                <w:szCs w:val="20"/>
              </w:rPr>
              <w:t>1</w:t>
            </w:r>
          </w:p>
        </w:tc>
        <w:tc>
          <w:tcPr>
            <w:tcW w:w="0" w:type="auto"/>
            <w:tcBorders>
              <w:top w:val="single" w:sz="1" w:space="0" w:color="152935"/>
              <w:left w:val="none" w:sz="1" w:space="0" w:color="AEAEAE"/>
              <w:bottom w:val="single" w:sz="1" w:space="0" w:color="AEAEAE"/>
              <w:right w:val="none" w:sz="1" w:space="0" w:color="152935"/>
            </w:tcBorders>
            <w:shd w:val="clear" w:color="auto" w:fill="E0E0E0"/>
          </w:tcPr>
          <w:p w14:paraId="2970B714" w14:textId="77777777" w:rsidR="00E43975" w:rsidRPr="00E43975" w:rsidRDefault="00E43975" w:rsidP="00BD4B35">
            <w:pPr>
              <w:spacing w:before="15" w:after="10"/>
              <w:ind w:left="30" w:right="40"/>
              <w:rPr>
                <w:sz w:val="20"/>
                <w:szCs w:val="20"/>
              </w:rPr>
            </w:pPr>
            <w:r w:rsidRPr="00E43975">
              <w:rPr>
                <w:rFonts w:ascii="Arial" w:eastAsia="Arial" w:hAnsi="Arial" w:cs="Arial"/>
                <w:color w:val="264A60"/>
                <w:sz w:val="20"/>
                <w:szCs w:val="20"/>
              </w:rPr>
              <w:t>(Constant)</w:t>
            </w:r>
          </w:p>
        </w:tc>
        <w:tc>
          <w:tcPr>
            <w:tcW w:w="0" w:type="auto"/>
            <w:tcBorders>
              <w:top w:val="single" w:sz="1" w:space="0" w:color="152935"/>
              <w:left w:val="none" w:sz="1" w:space="0" w:color="152935"/>
              <w:bottom w:val="single" w:sz="1" w:space="0" w:color="AEAEAE"/>
              <w:right w:val="single" w:sz="1" w:space="0" w:color="E0E0E0"/>
            </w:tcBorders>
            <w:shd w:val="clear" w:color="auto" w:fill="F9F9FB"/>
          </w:tcPr>
          <w:p w14:paraId="642C3DED"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.345</w:t>
            </w:r>
          </w:p>
        </w:tc>
        <w:tc>
          <w:tcPr>
            <w:tcW w:w="0" w:type="auto"/>
            <w:tcBorders>
              <w:top w:val="single" w:sz="1" w:space="0" w:color="152935"/>
              <w:left w:val="single" w:sz="1" w:space="0" w:color="E0E0E0"/>
              <w:bottom w:val="single" w:sz="1" w:space="0" w:color="AEAEAE"/>
              <w:right w:val="single" w:sz="1" w:space="0" w:color="E0E0E0"/>
            </w:tcBorders>
            <w:shd w:val="clear" w:color="auto" w:fill="F9F9FB"/>
          </w:tcPr>
          <w:p w14:paraId="105087C4"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.069</w:t>
            </w:r>
          </w:p>
        </w:tc>
        <w:tc>
          <w:tcPr>
            <w:tcW w:w="0" w:type="auto"/>
            <w:tcBorders>
              <w:top w:val="single" w:sz="1" w:space="0" w:color="152935"/>
              <w:left w:val="single" w:sz="1" w:space="0" w:color="E0E0E0"/>
              <w:bottom w:val="single" w:sz="1" w:space="0" w:color="AEAEAE"/>
              <w:right w:val="single" w:sz="1" w:space="0" w:color="E0E0E0"/>
            </w:tcBorders>
            <w:shd w:val="clear" w:color="auto" w:fill="F9F9FB"/>
          </w:tcPr>
          <w:p w14:paraId="7C75156F" w14:textId="77777777" w:rsidR="00E43975" w:rsidRPr="00E43975" w:rsidRDefault="00E43975" w:rsidP="00BD4B35">
            <w:pPr>
              <w:rPr>
                <w:sz w:val="20"/>
                <w:szCs w:val="20"/>
              </w:rPr>
            </w:pPr>
          </w:p>
        </w:tc>
        <w:tc>
          <w:tcPr>
            <w:tcW w:w="0" w:type="auto"/>
            <w:tcBorders>
              <w:top w:val="single" w:sz="1" w:space="0" w:color="152935"/>
              <w:left w:val="single" w:sz="1" w:space="0" w:color="E0E0E0"/>
              <w:bottom w:val="single" w:sz="1" w:space="0" w:color="AEAEAE"/>
              <w:right w:val="single" w:sz="1" w:space="0" w:color="E0E0E0"/>
            </w:tcBorders>
            <w:shd w:val="clear" w:color="auto" w:fill="F9F9FB"/>
          </w:tcPr>
          <w:p w14:paraId="32C43C1C"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5.006</w:t>
            </w:r>
          </w:p>
        </w:tc>
        <w:tc>
          <w:tcPr>
            <w:tcW w:w="0" w:type="auto"/>
            <w:tcBorders>
              <w:top w:val="single" w:sz="1" w:space="0" w:color="152935"/>
              <w:left w:val="single" w:sz="1" w:space="0" w:color="E0E0E0"/>
              <w:bottom w:val="single" w:sz="1" w:space="0" w:color="AEAEAE"/>
              <w:right w:val="none" w:sz="1" w:space="0" w:color="152935"/>
            </w:tcBorders>
            <w:shd w:val="clear" w:color="auto" w:fill="F9F9FB"/>
          </w:tcPr>
          <w:p w14:paraId="2D42D085"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&lt;,001</w:t>
            </w:r>
          </w:p>
        </w:tc>
      </w:tr>
      <w:tr w:rsidR="00E43975" w:rsidRPr="00E43975" w14:paraId="66A0569F" w14:textId="77777777" w:rsidTr="00BD4B35">
        <w:tc>
          <w:tcPr>
            <w:tcW w:w="0" w:type="auto"/>
            <w:vMerge/>
            <w:tcBorders>
              <w:top w:val="single" w:sz="1" w:space="0" w:color="152935"/>
              <w:left w:val="none" w:sz="1" w:space="0" w:color="152935"/>
              <w:bottom w:val="single" w:sz="1" w:space="0" w:color="152935"/>
              <w:right w:val="none" w:sz="1" w:space="0" w:color="AEAEAE"/>
            </w:tcBorders>
          </w:tcPr>
          <w:p w14:paraId="5E860129" w14:textId="77777777" w:rsidR="00E43975" w:rsidRPr="00E43975" w:rsidRDefault="00E43975" w:rsidP="00BD4B35">
            <w:pPr>
              <w:rPr>
                <w:sz w:val="20"/>
                <w:szCs w:val="20"/>
              </w:rPr>
            </w:pPr>
          </w:p>
        </w:tc>
        <w:tc>
          <w:tcPr>
            <w:tcW w:w="0" w:type="auto"/>
            <w:tcBorders>
              <w:top w:val="single" w:sz="1" w:space="0" w:color="AEAEAE"/>
              <w:left w:val="none" w:sz="1" w:space="0" w:color="AEAEAE"/>
              <w:bottom w:val="single" w:sz="1" w:space="0" w:color="AEAEAE"/>
              <w:right w:val="none" w:sz="1" w:space="0" w:color="152935"/>
            </w:tcBorders>
            <w:shd w:val="clear" w:color="auto" w:fill="E0E0E0"/>
          </w:tcPr>
          <w:p w14:paraId="55E77775" w14:textId="77777777" w:rsidR="00E43975" w:rsidRPr="00E43975" w:rsidRDefault="00E43975" w:rsidP="00BD4B35">
            <w:pPr>
              <w:spacing w:before="15" w:after="10"/>
              <w:ind w:left="30" w:right="40"/>
              <w:rPr>
                <w:sz w:val="20"/>
                <w:szCs w:val="20"/>
              </w:rPr>
            </w:pPr>
            <w:r w:rsidRPr="00E43975">
              <w:rPr>
                <w:rFonts w:ascii="Arial" w:eastAsia="Arial" w:hAnsi="Arial" w:cs="Arial"/>
                <w:color w:val="264A60"/>
                <w:sz w:val="20"/>
                <w:szCs w:val="20"/>
              </w:rPr>
              <w:t>LAG_X1</w:t>
            </w:r>
          </w:p>
        </w:tc>
        <w:tc>
          <w:tcPr>
            <w:tcW w:w="0" w:type="auto"/>
            <w:tcBorders>
              <w:top w:val="single" w:sz="1" w:space="0" w:color="AEAEAE"/>
              <w:left w:val="none" w:sz="1" w:space="0" w:color="152935"/>
              <w:bottom w:val="single" w:sz="1" w:space="0" w:color="AEAEAE"/>
              <w:right w:val="single" w:sz="1" w:space="0" w:color="E0E0E0"/>
            </w:tcBorders>
            <w:shd w:val="clear" w:color="auto" w:fill="F9F9FB"/>
          </w:tcPr>
          <w:p w14:paraId="2BDE9D1F"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.022</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163E6B08"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.037</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739CD14B"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.062</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62161DB5"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.588</w:t>
            </w:r>
          </w:p>
        </w:tc>
        <w:tc>
          <w:tcPr>
            <w:tcW w:w="0" w:type="auto"/>
            <w:tcBorders>
              <w:top w:val="single" w:sz="1" w:space="0" w:color="AEAEAE"/>
              <w:left w:val="single" w:sz="1" w:space="0" w:color="E0E0E0"/>
              <w:bottom w:val="single" w:sz="1" w:space="0" w:color="AEAEAE"/>
              <w:right w:val="none" w:sz="1" w:space="0" w:color="152935"/>
            </w:tcBorders>
            <w:shd w:val="clear" w:color="auto" w:fill="F9F9FB"/>
          </w:tcPr>
          <w:p w14:paraId="057EA583"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.557</w:t>
            </w:r>
          </w:p>
        </w:tc>
      </w:tr>
      <w:tr w:rsidR="00E43975" w:rsidRPr="00E43975" w14:paraId="28C99C95" w14:textId="77777777" w:rsidTr="00BD4B35">
        <w:tc>
          <w:tcPr>
            <w:tcW w:w="0" w:type="auto"/>
            <w:vMerge/>
            <w:tcBorders>
              <w:top w:val="single" w:sz="1" w:space="0" w:color="152935"/>
              <w:left w:val="none" w:sz="1" w:space="0" w:color="152935"/>
              <w:bottom w:val="single" w:sz="1" w:space="0" w:color="152935"/>
              <w:right w:val="none" w:sz="1" w:space="0" w:color="AEAEAE"/>
            </w:tcBorders>
          </w:tcPr>
          <w:p w14:paraId="30280F45" w14:textId="77777777" w:rsidR="00E43975" w:rsidRPr="00E43975" w:rsidRDefault="00E43975" w:rsidP="00BD4B35">
            <w:pPr>
              <w:rPr>
                <w:sz w:val="20"/>
                <w:szCs w:val="20"/>
              </w:rPr>
            </w:pPr>
          </w:p>
        </w:tc>
        <w:tc>
          <w:tcPr>
            <w:tcW w:w="0" w:type="auto"/>
            <w:tcBorders>
              <w:top w:val="single" w:sz="1" w:space="0" w:color="AEAEAE"/>
              <w:left w:val="none" w:sz="1" w:space="0" w:color="AEAEAE"/>
              <w:bottom w:val="single" w:sz="1" w:space="0" w:color="AEAEAE"/>
              <w:right w:val="none" w:sz="1" w:space="0" w:color="152935"/>
            </w:tcBorders>
            <w:shd w:val="clear" w:color="auto" w:fill="E0E0E0"/>
          </w:tcPr>
          <w:p w14:paraId="0BDE8710" w14:textId="77777777" w:rsidR="00E43975" w:rsidRPr="00E43975" w:rsidRDefault="00E43975" w:rsidP="00BD4B35">
            <w:pPr>
              <w:spacing w:before="15" w:after="10"/>
              <w:ind w:left="30" w:right="40"/>
              <w:rPr>
                <w:sz w:val="20"/>
                <w:szCs w:val="20"/>
              </w:rPr>
            </w:pPr>
            <w:r w:rsidRPr="00E43975">
              <w:rPr>
                <w:rFonts w:ascii="Arial" w:eastAsia="Arial" w:hAnsi="Arial" w:cs="Arial"/>
                <w:color w:val="264A60"/>
                <w:sz w:val="20"/>
                <w:szCs w:val="20"/>
              </w:rPr>
              <w:t>LAG_X2</w:t>
            </w:r>
          </w:p>
        </w:tc>
        <w:tc>
          <w:tcPr>
            <w:tcW w:w="0" w:type="auto"/>
            <w:tcBorders>
              <w:top w:val="single" w:sz="1" w:space="0" w:color="AEAEAE"/>
              <w:left w:val="none" w:sz="1" w:space="0" w:color="152935"/>
              <w:bottom w:val="single" w:sz="1" w:space="0" w:color="AEAEAE"/>
              <w:right w:val="single" w:sz="1" w:space="0" w:color="E0E0E0"/>
            </w:tcBorders>
            <w:shd w:val="clear" w:color="auto" w:fill="F9F9FB"/>
          </w:tcPr>
          <w:p w14:paraId="72F01EBE"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-.040</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00D84621"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.037</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04071112"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-.116</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1E26920B"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-1.076</w:t>
            </w:r>
          </w:p>
        </w:tc>
        <w:tc>
          <w:tcPr>
            <w:tcW w:w="0" w:type="auto"/>
            <w:tcBorders>
              <w:top w:val="single" w:sz="1" w:space="0" w:color="AEAEAE"/>
              <w:left w:val="single" w:sz="1" w:space="0" w:color="E0E0E0"/>
              <w:bottom w:val="single" w:sz="1" w:space="0" w:color="AEAEAE"/>
              <w:right w:val="none" w:sz="1" w:space="0" w:color="152935"/>
            </w:tcBorders>
            <w:shd w:val="clear" w:color="auto" w:fill="F9F9FB"/>
          </w:tcPr>
          <w:p w14:paraId="48BD7F4E"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.283</w:t>
            </w:r>
          </w:p>
        </w:tc>
      </w:tr>
      <w:tr w:rsidR="00E43975" w:rsidRPr="00E43975" w14:paraId="6CBAFB0B" w14:textId="77777777" w:rsidTr="00BD4B35">
        <w:tc>
          <w:tcPr>
            <w:tcW w:w="0" w:type="auto"/>
            <w:vMerge/>
            <w:tcBorders>
              <w:top w:val="single" w:sz="1" w:space="0" w:color="152935"/>
              <w:left w:val="none" w:sz="1" w:space="0" w:color="152935"/>
              <w:bottom w:val="single" w:sz="1" w:space="0" w:color="152935"/>
              <w:right w:val="none" w:sz="1" w:space="0" w:color="AEAEAE"/>
            </w:tcBorders>
          </w:tcPr>
          <w:p w14:paraId="5988B5A0" w14:textId="77777777" w:rsidR="00E43975" w:rsidRPr="00E43975" w:rsidRDefault="00E43975" w:rsidP="00BD4B35">
            <w:pPr>
              <w:rPr>
                <w:sz w:val="20"/>
                <w:szCs w:val="20"/>
              </w:rPr>
            </w:pPr>
          </w:p>
        </w:tc>
        <w:tc>
          <w:tcPr>
            <w:tcW w:w="0" w:type="auto"/>
            <w:tcBorders>
              <w:top w:val="single" w:sz="1" w:space="0" w:color="AEAEAE"/>
              <w:left w:val="none" w:sz="1" w:space="0" w:color="AEAEAE"/>
              <w:bottom w:val="single" w:sz="1" w:space="0" w:color="AEAEAE"/>
              <w:right w:val="none" w:sz="1" w:space="0" w:color="152935"/>
            </w:tcBorders>
            <w:shd w:val="clear" w:color="auto" w:fill="E0E0E0"/>
          </w:tcPr>
          <w:p w14:paraId="6CACAF7C" w14:textId="77777777" w:rsidR="00E43975" w:rsidRPr="00E43975" w:rsidRDefault="00E43975" w:rsidP="00BD4B35">
            <w:pPr>
              <w:spacing w:before="15" w:after="10"/>
              <w:ind w:left="30" w:right="40"/>
              <w:rPr>
                <w:sz w:val="20"/>
                <w:szCs w:val="20"/>
              </w:rPr>
            </w:pPr>
            <w:r w:rsidRPr="00E43975">
              <w:rPr>
                <w:rFonts w:ascii="Arial" w:eastAsia="Arial" w:hAnsi="Arial" w:cs="Arial"/>
                <w:color w:val="264A60"/>
                <w:sz w:val="20"/>
                <w:szCs w:val="20"/>
              </w:rPr>
              <w:t>LAG_X3</w:t>
            </w:r>
          </w:p>
        </w:tc>
        <w:tc>
          <w:tcPr>
            <w:tcW w:w="0" w:type="auto"/>
            <w:tcBorders>
              <w:top w:val="single" w:sz="1" w:space="0" w:color="AEAEAE"/>
              <w:left w:val="none" w:sz="1" w:space="0" w:color="152935"/>
              <w:bottom w:val="single" w:sz="1" w:space="0" w:color="AEAEAE"/>
              <w:right w:val="single" w:sz="1" w:space="0" w:color="E0E0E0"/>
            </w:tcBorders>
            <w:shd w:val="clear" w:color="auto" w:fill="F9F9FB"/>
          </w:tcPr>
          <w:p w14:paraId="37D52B9F"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.020</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07F74B1B"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.008</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35090434"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.185</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35F31DFA"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2.580</w:t>
            </w:r>
          </w:p>
        </w:tc>
        <w:tc>
          <w:tcPr>
            <w:tcW w:w="0" w:type="auto"/>
            <w:tcBorders>
              <w:top w:val="single" w:sz="1" w:space="0" w:color="AEAEAE"/>
              <w:left w:val="single" w:sz="1" w:space="0" w:color="E0E0E0"/>
              <w:bottom w:val="single" w:sz="1" w:space="0" w:color="AEAEAE"/>
              <w:right w:val="none" w:sz="1" w:space="0" w:color="152935"/>
            </w:tcBorders>
            <w:shd w:val="clear" w:color="auto" w:fill="F9F9FB"/>
          </w:tcPr>
          <w:p w14:paraId="4AD1C68D"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.011</w:t>
            </w:r>
          </w:p>
        </w:tc>
      </w:tr>
      <w:tr w:rsidR="00E43975" w:rsidRPr="00E43975" w14:paraId="4B5A178D" w14:textId="77777777" w:rsidTr="00BD4B35">
        <w:tc>
          <w:tcPr>
            <w:tcW w:w="0" w:type="auto"/>
            <w:vMerge/>
            <w:tcBorders>
              <w:top w:val="single" w:sz="1" w:space="0" w:color="152935"/>
              <w:left w:val="none" w:sz="1" w:space="0" w:color="152935"/>
              <w:bottom w:val="single" w:sz="1" w:space="0" w:color="152935"/>
              <w:right w:val="none" w:sz="1" w:space="0" w:color="AEAEAE"/>
            </w:tcBorders>
          </w:tcPr>
          <w:p w14:paraId="5C3DBD72" w14:textId="77777777" w:rsidR="00E43975" w:rsidRPr="00E43975" w:rsidRDefault="00E43975" w:rsidP="00BD4B35">
            <w:pPr>
              <w:rPr>
                <w:sz w:val="20"/>
                <w:szCs w:val="20"/>
              </w:rPr>
            </w:pPr>
          </w:p>
        </w:tc>
        <w:tc>
          <w:tcPr>
            <w:tcW w:w="0" w:type="auto"/>
            <w:tcBorders>
              <w:top w:val="single" w:sz="1" w:space="0" w:color="AEAEAE"/>
              <w:left w:val="none" w:sz="1" w:space="0" w:color="AEAEAE"/>
              <w:bottom w:val="single" w:sz="1" w:space="0" w:color="AEAEAE"/>
              <w:right w:val="none" w:sz="1" w:space="0" w:color="152935"/>
            </w:tcBorders>
            <w:shd w:val="clear" w:color="auto" w:fill="E0E0E0"/>
          </w:tcPr>
          <w:p w14:paraId="4799A058" w14:textId="77777777" w:rsidR="00E43975" w:rsidRPr="00E43975" w:rsidRDefault="00E43975" w:rsidP="00BD4B35">
            <w:pPr>
              <w:spacing w:before="15" w:after="10"/>
              <w:ind w:left="30" w:right="40"/>
              <w:rPr>
                <w:sz w:val="20"/>
                <w:szCs w:val="20"/>
              </w:rPr>
            </w:pPr>
            <w:r w:rsidRPr="00E43975">
              <w:rPr>
                <w:rFonts w:ascii="Arial" w:eastAsia="Arial" w:hAnsi="Arial" w:cs="Arial"/>
                <w:color w:val="264A60"/>
                <w:sz w:val="20"/>
                <w:szCs w:val="20"/>
              </w:rPr>
              <w:t>LAG_X4</w:t>
            </w:r>
          </w:p>
        </w:tc>
        <w:tc>
          <w:tcPr>
            <w:tcW w:w="0" w:type="auto"/>
            <w:tcBorders>
              <w:top w:val="single" w:sz="1" w:space="0" w:color="AEAEAE"/>
              <w:left w:val="none" w:sz="1" w:space="0" w:color="152935"/>
              <w:bottom w:val="single" w:sz="1" w:space="0" w:color="AEAEAE"/>
              <w:right w:val="single" w:sz="1" w:space="0" w:color="E0E0E0"/>
            </w:tcBorders>
            <w:shd w:val="clear" w:color="auto" w:fill="F9F9FB"/>
          </w:tcPr>
          <w:p w14:paraId="6BA93951"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.024</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5608C119"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.056</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28E4D2D8"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.034</w:t>
            </w:r>
          </w:p>
        </w:tc>
        <w:tc>
          <w:tcPr>
            <w:tcW w:w="0" w:type="auto"/>
            <w:tcBorders>
              <w:top w:val="single" w:sz="1" w:space="0" w:color="AEAEAE"/>
              <w:left w:val="single" w:sz="1" w:space="0" w:color="E0E0E0"/>
              <w:bottom w:val="single" w:sz="1" w:space="0" w:color="AEAEAE"/>
              <w:right w:val="single" w:sz="1" w:space="0" w:color="E0E0E0"/>
            </w:tcBorders>
            <w:shd w:val="clear" w:color="auto" w:fill="F9F9FB"/>
          </w:tcPr>
          <w:p w14:paraId="6D797E7C"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.441</w:t>
            </w:r>
          </w:p>
        </w:tc>
        <w:tc>
          <w:tcPr>
            <w:tcW w:w="0" w:type="auto"/>
            <w:tcBorders>
              <w:top w:val="single" w:sz="1" w:space="0" w:color="AEAEAE"/>
              <w:left w:val="single" w:sz="1" w:space="0" w:color="E0E0E0"/>
              <w:bottom w:val="single" w:sz="1" w:space="0" w:color="AEAEAE"/>
              <w:right w:val="none" w:sz="1" w:space="0" w:color="152935"/>
            </w:tcBorders>
            <w:shd w:val="clear" w:color="auto" w:fill="F9F9FB"/>
          </w:tcPr>
          <w:p w14:paraId="68F648F7"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.660</w:t>
            </w:r>
          </w:p>
        </w:tc>
      </w:tr>
      <w:tr w:rsidR="00E43975" w:rsidRPr="00E43975" w14:paraId="3B37C498" w14:textId="77777777" w:rsidTr="00BD4B35">
        <w:tc>
          <w:tcPr>
            <w:tcW w:w="0" w:type="auto"/>
            <w:vMerge/>
            <w:tcBorders>
              <w:top w:val="single" w:sz="1" w:space="0" w:color="152935"/>
              <w:left w:val="none" w:sz="1" w:space="0" w:color="152935"/>
              <w:bottom w:val="single" w:sz="1" w:space="0" w:color="152935"/>
              <w:right w:val="none" w:sz="1" w:space="0" w:color="AEAEAE"/>
            </w:tcBorders>
          </w:tcPr>
          <w:p w14:paraId="5A4664AC" w14:textId="77777777" w:rsidR="00E43975" w:rsidRPr="00E43975" w:rsidRDefault="00E43975" w:rsidP="00BD4B35">
            <w:pPr>
              <w:rPr>
                <w:sz w:val="20"/>
                <w:szCs w:val="20"/>
              </w:rPr>
            </w:pPr>
          </w:p>
        </w:tc>
        <w:tc>
          <w:tcPr>
            <w:tcW w:w="0" w:type="auto"/>
            <w:tcBorders>
              <w:top w:val="single" w:sz="1" w:space="0" w:color="AEAEAE"/>
              <w:left w:val="none" w:sz="1" w:space="0" w:color="AEAEAE"/>
              <w:bottom w:val="single" w:sz="1" w:space="0" w:color="152935"/>
              <w:right w:val="none" w:sz="1" w:space="0" w:color="152935"/>
            </w:tcBorders>
            <w:shd w:val="clear" w:color="auto" w:fill="E0E0E0"/>
          </w:tcPr>
          <w:p w14:paraId="5990FC44" w14:textId="77777777" w:rsidR="00E43975" w:rsidRPr="00E43975" w:rsidRDefault="00E43975" w:rsidP="00BD4B35">
            <w:pPr>
              <w:spacing w:before="15" w:after="10"/>
              <w:ind w:left="30" w:right="40"/>
              <w:rPr>
                <w:sz w:val="20"/>
                <w:szCs w:val="20"/>
              </w:rPr>
            </w:pPr>
            <w:r w:rsidRPr="00E43975">
              <w:rPr>
                <w:rFonts w:ascii="Arial" w:eastAsia="Arial" w:hAnsi="Arial" w:cs="Arial"/>
                <w:color w:val="264A60"/>
                <w:sz w:val="20"/>
                <w:szCs w:val="20"/>
              </w:rPr>
              <w:t>LAG_X5</w:t>
            </w:r>
          </w:p>
        </w:tc>
        <w:tc>
          <w:tcPr>
            <w:tcW w:w="0" w:type="auto"/>
            <w:tcBorders>
              <w:top w:val="single" w:sz="1" w:space="0" w:color="AEAEAE"/>
              <w:left w:val="none" w:sz="1" w:space="0" w:color="152935"/>
              <w:bottom w:val="single" w:sz="1" w:space="0" w:color="152935"/>
              <w:right w:val="single" w:sz="1" w:space="0" w:color="E0E0E0"/>
            </w:tcBorders>
            <w:shd w:val="clear" w:color="auto" w:fill="F9F9FB"/>
          </w:tcPr>
          <w:p w14:paraId="2A2A981E"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.157</w:t>
            </w:r>
          </w:p>
        </w:tc>
        <w:tc>
          <w:tcPr>
            <w:tcW w:w="0" w:type="auto"/>
            <w:tcBorders>
              <w:top w:val="single" w:sz="1" w:space="0" w:color="AEAEAE"/>
              <w:left w:val="single" w:sz="1" w:space="0" w:color="E0E0E0"/>
              <w:bottom w:val="single" w:sz="1" w:space="0" w:color="152935"/>
              <w:right w:val="single" w:sz="1" w:space="0" w:color="E0E0E0"/>
            </w:tcBorders>
            <w:shd w:val="clear" w:color="auto" w:fill="F9F9FB"/>
          </w:tcPr>
          <w:p w14:paraId="3F1A8174"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.136</w:t>
            </w:r>
          </w:p>
        </w:tc>
        <w:tc>
          <w:tcPr>
            <w:tcW w:w="0" w:type="auto"/>
            <w:tcBorders>
              <w:top w:val="single" w:sz="1" w:space="0" w:color="AEAEAE"/>
              <w:left w:val="single" w:sz="1" w:space="0" w:color="E0E0E0"/>
              <w:bottom w:val="single" w:sz="1" w:space="0" w:color="152935"/>
              <w:right w:val="single" w:sz="1" w:space="0" w:color="E0E0E0"/>
            </w:tcBorders>
            <w:shd w:val="clear" w:color="auto" w:fill="F9F9FB"/>
          </w:tcPr>
          <w:p w14:paraId="76E50EB6"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.084</w:t>
            </w:r>
          </w:p>
        </w:tc>
        <w:tc>
          <w:tcPr>
            <w:tcW w:w="0" w:type="auto"/>
            <w:tcBorders>
              <w:top w:val="single" w:sz="1" w:space="0" w:color="AEAEAE"/>
              <w:left w:val="single" w:sz="1" w:space="0" w:color="E0E0E0"/>
              <w:bottom w:val="single" w:sz="1" w:space="0" w:color="152935"/>
              <w:right w:val="single" w:sz="1" w:space="0" w:color="E0E0E0"/>
            </w:tcBorders>
            <w:shd w:val="clear" w:color="auto" w:fill="F9F9FB"/>
          </w:tcPr>
          <w:p w14:paraId="4C725893"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1.158</w:t>
            </w:r>
          </w:p>
        </w:tc>
        <w:tc>
          <w:tcPr>
            <w:tcW w:w="0" w:type="auto"/>
            <w:tcBorders>
              <w:top w:val="single" w:sz="1" w:space="0" w:color="AEAEAE"/>
              <w:left w:val="single" w:sz="1" w:space="0" w:color="E0E0E0"/>
              <w:bottom w:val="single" w:sz="1" w:space="0" w:color="152935"/>
              <w:right w:val="none" w:sz="1" w:space="0" w:color="152935"/>
            </w:tcBorders>
            <w:shd w:val="clear" w:color="auto" w:fill="F9F9FB"/>
          </w:tcPr>
          <w:p w14:paraId="59BCCE00" w14:textId="77777777" w:rsidR="00E43975" w:rsidRPr="00E43975" w:rsidRDefault="00E43975" w:rsidP="00BD4B35">
            <w:pPr>
              <w:spacing w:before="15" w:after="10"/>
              <w:ind w:left="30" w:right="40"/>
              <w:jc w:val="right"/>
              <w:rPr>
                <w:sz w:val="20"/>
                <w:szCs w:val="20"/>
              </w:rPr>
            </w:pPr>
            <w:r w:rsidRPr="00E43975">
              <w:rPr>
                <w:rFonts w:ascii="Arial" w:eastAsia="Arial" w:hAnsi="Arial" w:cs="Arial"/>
                <w:color w:val="010205"/>
                <w:sz w:val="20"/>
                <w:szCs w:val="20"/>
              </w:rPr>
              <w:t>.248</w:t>
            </w:r>
          </w:p>
        </w:tc>
      </w:tr>
      <w:tr w:rsidR="00E43975" w:rsidRPr="00E43975" w14:paraId="27F8EB66" w14:textId="77777777" w:rsidTr="00BD4B35">
        <w:tc>
          <w:tcPr>
            <w:tcW w:w="0" w:type="auto"/>
            <w:gridSpan w:val="7"/>
            <w:shd w:val="clear" w:color="auto" w:fill="FFFFFF"/>
          </w:tcPr>
          <w:p w14:paraId="657DD8F4" w14:textId="77777777" w:rsidR="00E43975" w:rsidRPr="00E43975" w:rsidRDefault="00E43975" w:rsidP="00BD4B35">
            <w:pPr>
              <w:rPr>
                <w:sz w:val="20"/>
                <w:szCs w:val="20"/>
              </w:rPr>
            </w:pPr>
            <w:r w:rsidRPr="00E43975">
              <w:rPr>
                <w:rFonts w:ascii="Arial" w:eastAsia="Arial" w:hAnsi="Arial" w:cs="Arial"/>
                <w:color w:val="010205"/>
                <w:sz w:val="20"/>
                <w:szCs w:val="20"/>
              </w:rPr>
              <w:t>a. Dependent Variable: LAG_Y</w:t>
            </w:r>
          </w:p>
        </w:tc>
      </w:tr>
    </w:tbl>
    <w:p w14:paraId="63303293" w14:textId="77777777" w:rsidR="00E43975" w:rsidRPr="00EE0FF4" w:rsidRDefault="00E43975" w:rsidP="00E43975"/>
    <w:sectPr w:rsidR="00E43975" w:rsidRPr="00EE0FF4" w:rsidSect="002A1392">
      <w:headerReference w:type="default" r:id="rId27"/>
      <w:pgSz w:w="11906" w:h="16838" w:code="9"/>
      <w:pgMar w:top="2275" w:right="1699" w:bottom="1699" w:left="227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668C6" w14:textId="77777777" w:rsidR="00E10CCB" w:rsidRDefault="00E10CCB" w:rsidP="00D10087">
      <w:pPr>
        <w:spacing w:after="0" w:line="240" w:lineRule="auto"/>
      </w:pPr>
      <w:r>
        <w:separator/>
      </w:r>
    </w:p>
  </w:endnote>
  <w:endnote w:type="continuationSeparator" w:id="0">
    <w:p w14:paraId="7F71704F" w14:textId="77777777" w:rsidR="00E10CCB" w:rsidRDefault="00E10CCB" w:rsidP="00D10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164018"/>
      <w:docPartObj>
        <w:docPartGallery w:val="Page Numbers (Bottom of Page)"/>
        <w:docPartUnique/>
      </w:docPartObj>
    </w:sdtPr>
    <w:sdtEndPr>
      <w:rPr>
        <w:noProof/>
      </w:rPr>
    </w:sdtEndPr>
    <w:sdtContent>
      <w:p w14:paraId="59F0AF40" w14:textId="003B40BB" w:rsidR="0088614C" w:rsidRDefault="008861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D7F95B" w14:textId="77777777" w:rsidR="0088614C" w:rsidRDefault="008861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10031" w14:textId="06995956" w:rsidR="00FE2550" w:rsidRDefault="00FE2550">
    <w:pPr>
      <w:pStyle w:val="Footer"/>
      <w:jc w:val="center"/>
    </w:pPr>
  </w:p>
  <w:p w14:paraId="20413B28" w14:textId="77777777" w:rsidR="00FE2550" w:rsidRDefault="00FE25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1096813"/>
      <w:docPartObj>
        <w:docPartGallery w:val="Page Numbers (Bottom of Page)"/>
        <w:docPartUnique/>
      </w:docPartObj>
    </w:sdtPr>
    <w:sdtEndPr>
      <w:rPr>
        <w:noProof/>
      </w:rPr>
    </w:sdtEndPr>
    <w:sdtContent>
      <w:p w14:paraId="3468DC94" w14:textId="0E5EFD8B" w:rsidR="00FE2550" w:rsidRDefault="00FE25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A477DD" w14:textId="77777777" w:rsidR="00FE2550" w:rsidRDefault="00FE25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B6964" w14:textId="77777777" w:rsidR="00A778F1" w:rsidRDefault="00A778F1">
    <w:pPr>
      <w:pStyle w:val="Footer"/>
      <w:jc w:val="center"/>
    </w:pPr>
  </w:p>
  <w:p w14:paraId="4B66F3F9" w14:textId="77777777" w:rsidR="00A778F1" w:rsidRDefault="00A778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F72D9" w14:textId="77777777" w:rsidR="00E10CCB" w:rsidRDefault="00E10CCB" w:rsidP="00D10087">
      <w:pPr>
        <w:spacing w:after="0" w:line="240" w:lineRule="auto"/>
      </w:pPr>
      <w:r>
        <w:separator/>
      </w:r>
    </w:p>
  </w:footnote>
  <w:footnote w:type="continuationSeparator" w:id="0">
    <w:p w14:paraId="70D3246D" w14:textId="77777777" w:rsidR="00E10CCB" w:rsidRDefault="00E10CCB" w:rsidP="00D10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5FF48" w14:textId="77777777" w:rsidR="0088614C" w:rsidRDefault="008861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4005964"/>
      <w:docPartObj>
        <w:docPartGallery w:val="Page Numbers (Top of Page)"/>
        <w:docPartUnique/>
      </w:docPartObj>
    </w:sdtPr>
    <w:sdtEndPr>
      <w:rPr>
        <w:noProof/>
      </w:rPr>
    </w:sdtEndPr>
    <w:sdtContent>
      <w:p w14:paraId="100C6ACE" w14:textId="2A4E6664" w:rsidR="00FE2550" w:rsidRDefault="00FE255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E70EFF6" w14:textId="77777777" w:rsidR="00FE2550" w:rsidRDefault="00FE25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21378" w14:textId="77777777" w:rsidR="00FE2550" w:rsidRDefault="00FE25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98905"/>
      <w:docPartObj>
        <w:docPartGallery w:val="Page Numbers (Top of Page)"/>
        <w:docPartUnique/>
      </w:docPartObj>
    </w:sdtPr>
    <w:sdtEndPr>
      <w:rPr>
        <w:noProof/>
      </w:rPr>
    </w:sdtEndPr>
    <w:sdtContent>
      <w:p w14:paraId="61423C38" w14:textId="77777777" w:rsidR="00A778F1" w:rsidRDefault="00A778F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50D2D2D" w14:textId="77777777" w:rsidR="00A778F1" w:rsidRDefault="00A778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5706011"/>
      <w:docPartObj>
        <w:docPartGallery w:val="Page Numbers (Top of Page)"/>
        <w:docPartUnique/>
      </w:docPartObj>
    </w:sdtPr>
    <w:sdtEndPr>
      <w:rPr>
        <w:noProof/>
      </w:rPr>
    </w:sdtEndPr>
    <w:sdtContent>
      <w:p w14:paraId="4B43A014" w14:textId="77777777" w:rsidR="009D31EA" w:rsidRDefault="009D31E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C60F8F4" w14:textId="77777777" w:rsidR="009D31EA" w:rsidRDefault="009D31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6530051"/>
      <w:docPartObj>
        <w:docPartGallery w:val="Page Numbers (Top of Page)"/>
        <w:docPartUnique/>
      </w:docPartObj>
    </w:sdtPr>
    <w:sdtEndPr>
      <w:rPr>
        <w:noProof/>
      </w:rPr>
    </w:sdtEndPr>
    <w:sdtContent>
      <w:p w14:paraId="2482E58E" w14:textId="77777777" w:rsidR="00C57BC2" w:rsidRDefault="00C57BC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CAD50ED" w14:textId="77777777" w:rsidR="00C57BC2" w:rsidRDefault="00C57BC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040403"/>
      <w:docPartObj>
        <w:docPartGallery w:val="Page Numbers (Top of Page)"/>
        <w:docPartUnique/>
      </w:docPartObj>
    </w:sdtPr>
    <w:sdtEndPr>
      <w:rPr>
        <w:noProof/>
      </w:rPr>
    </w:sdtEndPr>
    <w:sdtContent>
      <w:p w14:paraId="3E4FF565" w14:textId="77777777" w:rsidR="00A90A97" w:rsidRDefault="00A90A9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C860B05" w14:textId="77777777" w:rsidR="00A90A97" w:rsidRDefault="00A90A9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1271287"/>
      <w:docPartObj>
        <w:docPartGallery w:val="Page Numbers (Top of Page)"/>
        <w:docPartUnique/>
      </w:docPartObj>
    </w:sdtPr>
    <w:sdtEndPr>
      <w:rPr>
        <w:noProof/>
      </w:rPr>
    </w:sdtEndPr>
    <w:sdtContent>
      <w:p w14:paraId="4B3FEB3F" w14:textId="77777777" w:rsidR="002A1392" w:rsidRDefault="002A139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E30BACF" w14:textId="77777777" w:rsidR="002A1392" w:rsidRDefault="002A13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2422"/>
    <w:multiLevelType w:val="hybridMultilevel"/>
    <w:tmpl w:val="5A8E7F1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0585E47"/>
    <w:multiLevelType w:val="hybridMultilevel"/>
    <w:tmpl w:val="44583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320D9"/>
    <w:multiLevelType w:val="hybridMultilevel"/>
    <w:tmpl w:val="BB30D15A"/>
    <w:lvl w:ilvl="0" w:tplc="D36A18EA">
      <w:start w:val="4"/>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C4BF9"/>
    <w:multiLevelType w:val="multilevel"/>
    <w:tmpl w:val="F968A6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977825"/>
    <w:multiLevelType w:val="multilevel"/>
    <w:tmpl w:val="676AD15E"/>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B81E5C"/>
    <w:multiLevelType w:val="hybridMultilevel"/>
    <w:tmpl w:val="A8929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DF5C44"/>
    <w:multiLevelType w:val="hybridMultilevel"/>
    <w:tmpl w:val="CBB6B0D4"/>
    <w:lvl w:ilvl="0" w:tplc="D44C19CE">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530101"/>
    <w:multiLevelType w:val="hybridMultilevel"/>
    <w:tmpl w:val="79FE8388"/>
    <w:lvl w:ilvl="0" w:tplc="859EA40C">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964B96"/>
    <w:multiLevelType w:val="multilevel"/>
    <w:tmpl w:val="C5AE2E9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bCs/>
        <w:i w:val="0"/>
        <w:i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6E205C4"/>
    <w:multiLevelType w:val="hybridMultilevel"/>
    <w:tmpl w:val="BB064556"/>
    <w:lvl w:ilvl="0" w:tplc="C22823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F964CC"/>
    <w:multiLevelType w:val="hybridMultilevel"/>
    <w:tmpl w:val="80328D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63348B"/>
    <w:multiLevelType w:val="hybridMultilevel"/>
    <w:tmpl w:val="AD041D2A"/>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23BE63C9"/>
    <w:multiLevelType w:val="hybridMultilevel"/>
    <w:tmpl w:val="CB40E0E2"/>
    <w:lvl w:ilvl="0" w:tplc="C22823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496B8F"/>
    <w:multiLevelType w:val="multilevel"/>
    <w:tmpl w:val="1C2E53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101940"/>
    <w:multiLevelType w:val="multilevel"/>
    <w:tmpl w:val="4210B4E4"/>
    <w:lvl w:ilvl="0">
      <w:start w:val="1"/>
      <w:numFmt w:val="decimal"/>
      <w:lvlText w:val="%1."/>
      <w:lvlJc w:val="left"/>
      <w:pPr>
        <w:ind w:left="720" w:hanging="360"/>
      </w:pPr>
    </w:lvl>
    <w:lvl w:ilvl="1">
      <w:start w:val="1"/>
      <w:numFmt w:val="decimal"/>
      <w:isLgl/>
      <w:lvlText w:val="%1.%2"/>
      <w:lvlJc w:val="left"/>
      <w:pPr>
        <w:ind w:left="720" w:hanging="360"/>
      </w:pPr>
      <w:rPr>
        <w:rFonts w:ascii="Times New Roman" w:hAnsi="Times New Roman" w:cs="Times New Roman" w:hint="default"/>
        <w:b/>
        <w:bCs/>
        <w:color w:val="auto"/>
        <w:sz w:val="24"/>
        <w:szCs w:val="24"/>
      </w:rPr>
    </w:lvl>
    <w:lvl w:ilvl="2">
      <w:start w:val="1"/>
      <w:numFmt w:val="decimal"/>
      <w:isLgl/>
      <w:lvlText w:val="%1.%2.%3"/>
      <w:lvlJc w:val="left"/>
      <w:pPr>
        <w:ind w:left="1080" w:hanging="720"/>
      </w:pPr>
      <w:rPr>
        <w:rFonts w:hint="default"/>
        <w:i w:val="0"/>
        <w:iCs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8406BD2"/>
    <w:multiLevelType w:val="hybridMultilevel"/>
    <w:tmpl w:val="9D66D7AA"/>
    <w:lvl w:ilvl="0" w:tplc="0EA093A2">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5C127F"/>
    <w:multiLevelType w:val="hybridMultilevel"/>
    <w:tmpl w:val="7FDC9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195A0D"/>
    <w:multiLevelType w:val="multilevel"/>
    <w:tmpl w:val="1C2E53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13D22B7"/>
    <w:multiLevelType w:val="hybridMultilevel"/>
    <w:tmpl w:val="D15400B4"/>
    <w:lvl w:ilvl="0" w:tplc="DA4C3C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9F6476"/>
    <w:multiLevelType w:val="hybridMultilevel"/>
    <w:tmpl w:val="A33A8DC4"/>
    <w:lvl w:ilvl="0" w:tplc="DA928F22">
      <w:start w:val="3"/>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A166A4"/>
    <w:multiLevelType w:val="hybridMultilevel"/>
    <w:tmpl w:val="7B1090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6650478"/>
    <w:multiLevelType w:val="hybridMultilevel"/>
    <w:tmpl w:val="FB126A42"/>
    <w:lvl w:ilvl="0" w:tplc="4F945AD2">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A227649"/>
    <w:multiLevelType w:val="hybridMultilevel"/>
    <w:tmpl w:val="EACAF8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2C622F"/>
    <w:multiLevelType w:val="multilevel"/>
    <w:tmpl w:val="676AD15E"/>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B155964"/>
    <w:multiLevelType w:val="multilevel"/>
    <w:tmpl w:val="1FE05420"/>
    <w:lvl w:ilvl="0">
      <w:start w:val="2"/>
      <w:numFmt w:val="decimal"/>
      <w:lvlText w:val="%1"/>
      <w:lvlJc w:val="left"/>
      <w:pPr>
        <w:ind w:left="480" w:hanging="480"/>
      </w:pPr>
      <w:rPr>
        <w:rFonts w:hint="default"/>
        <w:i w:val="0"/>
      </w:rPr>
    </w:lvl>
    <w:lvl w:ilvl="1">
      <w:start w:val="4"/>
      <w:numFmt w:val="decimal"/>
      <w:lvlText w:val="%1.%2"/>
      <w:lvlJc w:val="left"/>
      <w:pPr>
        <w:ind w:left="840" w:hanging="48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25" w15:restartNumberingAfterBreak="0">
    <w:nsid w:val="463D51DE"/>
    <w:multiLevelType w:val="multilevel"/>
    <w:tmpl w:val="5924316E"/>
    <w:lvl w:ilvl="0">
      <w:start w:val="1"/>
      <w:numFmt w:val="decimal"/>
      <w:lvlText w:val="%1."/>
      <w:lvlJc w:val="left"/>
      <w:pPr>
        <w:ind w:left="108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46613891"/>
    <w:multiLevelType w:val="hybridMultilevel"/>
    <w:tmpl w:val="C4D4A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B16F1B"/>
    <w:multiLevelType w:val="multilevel"/>
    <w:tmpl w:val="56B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D8774B6"/>
    <w:multiLevelType w:val="multilevel"/>
    <w:tmpl w:val="7044758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F083AB7"/>
    <w:multiLevelType w:val="hybridMultilevel"/>
    <w:tmpl w:val="27F692AE"/>
    <w:lvl w:ilvl="0" w:tplc="AF46BCB6">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7F000F"/>
    <w:multiLevelType w:val="hybridMultilevel"/>
    <w:tmpl w:val="FA8C913A"/>
    <w:lvl w:ilvl="0" w:tplc="CA34B52C">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643BB1"/>
    <w:multiLevelType w:val="hybridMultilevel"/>
    <w:tmpl w:val="25F233F6"/>
    <w:lvl w:ilvl="0" w:tplc="2EF6F68C">
      <w:start w:val="4"/>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590EF5"/>
    <w:multiLevelType w:val="hybridMultilevel"/>
    <w:tmpl w:val="498297B2"/>
    <w:lvl w:ilvl="0" w:tplc="25C08EEA">
      <w:start w:val="2"/>
      <w:numFmt w:val="decimal"/>
      <w:lvlText w:val="%1."/>
      <w:lvlJc w:val="left"/>
      <w:pPr>
        <w:ind w:left="117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327D41"/>
    <w:multiLevelType w:val="multilevel"/>
    <w:tmpl w:val="10B8CAE0"/>
    <w:lvl w:ilvl="0">
      <w:start w:val="3"/>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7952792"/>
    <w:multiLevelType w:val="hybridMultilevel"/>
    <w:tmpl w:val="491665EA"/>
    <w:lvl w:ilvl="0" w:tplc="3F028B3E">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BD58B3"/>
    <w:multiLevelType w:val="hybridMultilevel"/>
    <w:tmpl w:val="431C0C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D83E61"/>
    <w:multiLevelType w:val="hybridMultilevel"/>
    <w:tmpl w:val="5D9EF4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EC76C9"/>
    <w:multiLevelType w:val="hybridMultilevel"/>
    <w:tmpl w:val="A3E61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193256"/>
    <w:multiLevelType w:val="hybridMultilevel"/>
    <w:tmpl w:val="765E5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C840F8"/>
    <w:multiLevelType w:val="multilevel"/>
    <w:tmpl w:val="2950272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D291556"/>
    <w:multiLevelType w:val="hybridMultilevel"/>
    <w:tmpl w:val="033A2F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AE6A36"/>
    <w:multiLevelType w:val="multilevel"/>
    <w:tmpl w:val="2950272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DCB56DD"/>
    <w:multiLevelType w:val="hybridMultilevel"/>
    <w:tmpl w:val="64768F3C"/>
    <w:lvl w:ilvl="0" w:tplc="1D6C196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E40C7A"/>
    <w:multiLevelType w:val="hybridMultilevel"/>
    <w:tmpl w:val="664CE1D8"/>
    <w:lvl w:ilvl="0" w:tplc="FFFFFFFF">
      <w:start w:val="1"/>
      <w:numFmt w:val="decimal"/>
      <w:lvlText w:val="%1."/>
      <w:lvlJc w:val="left"/>
      <w:pPr>
        <w:ind w:left="1170" w:hanging="360"/>
      </w:pPr>
      <w:rPr>
        <w:rFonts w:hint="default"/>
      </w:r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44" w15:restartNumberingAfterBreak="0">
    <w:nsid w:val="73195B7D"/>
    <w:multiLevelType w:val="hybridMultilevel"/>
    <w:tmpl w:val="96DE685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759E0642"/>
    <w:multiLevelType w:val="hybridMultilevel"/>
    <w:tmpl w:val="D3BC5740"/>
    <w:lvl w:ilvl="0" w:tplc="AFACD99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D05379"/>
    <w:multiLevelType w:val="hybridMultilevel"/>
    <w:tmpl w:val="375AC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0260E2"/>
    <w:multiLevelType w:val="multilevel"/>
    <w:tmpl w:val="EE20F038"/>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15616161">
    <w:abstractNumId w:val="3"/>
  </w:num>
  <w:num w:numId="2" w16cid:durableId="1968857038">
    <w:abstractNumId w:val="13"/>
  </w:num>
  <w:num w:numId="3" w16cid:durableId="1045566547">
    <w:abstractNumId w:val="17"/>
  </w:num>
  <w:num w:numId="4" w16cid:durableId="1634677973">
    <w:abstractNumId w:val="14"/>
  </w:num>
  <w:num w:numId="5" w16cid:durableId="839613038">
    <w:abstractNumId w:val="20"/>
  </w:num>
  <w:num w:numId="6" w16cid:durableId="815418092">
    <w:abstractNumId w:val="27"/>
  </w:num>
  <w:num w:numId="7" w16cid:durableId="602035315">
    <w:abstractNumId w:val="28"/>
  </w:num>
  <w:num w:numId="8" w16cid:durableId="127936758">
    <w:abstractNumId w:val="8"/>
  </w:num>
  <w:num w:numId="9" w16cid:durableId="974140802">
    <w:abstractNumId w:val="24"/>
  </w:num>
  <w:num w:numId="10" w16cid:durableId="792284926">
    <w:abstractNumId w:val="44"/>
  </w:num>
  <w:num w:numId="11" w16cid:durableId="1792169153">
    <w:abstractNumId w:val="0"/>
  </w:num>
  <w:num w:numId="12" w16cid:durableId="1839228717">
    <w:abstractNumId w:val="42"/>
  </w:num>
  <w:num w:numId="13" w16cid:durableId="1211960727">
    <w:abstractNumId w:val="18"/>
  </w:num>
  <w:num w:numId="14" w16cid:durableId="1207840660">
    <w:abstractNumId w:val="9"/>
  </w:num>
  <w:num w:numId="15" w16cid:durableId="725110573">
    <w:abstractNumId w:val="12"/>
  </w:num>
  <w:num w:numId="16" w16cid:durableId="1019813894">
    <w:abstractNumId w:val="30"/>
  </w:num>
  <w:num w:numId="17" w16cid:durableId="411901319">
    <w:abstractNumId w:val="31"/>
  </w:num>
  <w:num w:numId="18" w16cid:durableId="510024904">
    <w:abstractNumId w:val="41"/>
  </w:num>
  <w:num w:numId="19" w16cid:durableId="1654797590">
    <w:abstractNumId w:val="39"/>
  </w:num>
  <w:num w:numId="20" w16cid:durableId="810052092">
    <w:abstractNumId w:val="37"/>
  </w:num>
  <w:num w:numId="21" w16cid:durableId="1422140826">
    <w:abstractNumId w:val="21"/>
  </w:num>
  <w:num w:numId="22" w16cid:durableId="939338627">
    <w:abstractNumId w:val="10"/>
  </w:num>
  <w:num w:numId="23" w16cid:durableId="1713918683">
    <w:abstractNumId w:val="7"/>
  </w:num>
  <w:num w:numId="24" w16cid:durableId="730352090">
    <w:abstractNumId w:val="25"/>
  </w:num>
  <w:num w:numId="25" w16cid:durableId="1617056397">
    <w:abstractNumId w:val="6"/>
  </w:num>
  <w:num w:numId="26" w16cid:durableId="605504196">
    <w:abstractNumId w:val="2"/>
  </w:num>
  <w:num w:numId="27" w16cid:durableId="1224295711">
    <w:abstractNumId w:val="47"/>
  </w:num>
  <w:num w:numId="28" w16cid:durableId="923682697">
    <w:abstractNumId w:val="33"/>
  </w:num>
  <w:num w:numId="29" w16cid:durableId="958993310">
    <w:abstractNumId w:val="38"/>
  </w:num>
  <w:num w:numId="30" w16cid:durableId="1401437365">
    <w:abstractNumId w:val="16"/>
  </w:num>
  <w:num w:numId="31" w16cid:durableId="1914119703">
    <w:abstractNumId w:val="40"/>
  </w:num>
  <w:num w:numId="32" w16cid:durableId="463736896">
    <w:abstractNumId w:val="35"/>
  </w:num>
  <w:num w:numId="33" w16cid:durableId="153689017">
    <w:abstractNumId w:val="36"/>
  </w:num>
  <w:num w:numId="34" w16cid:durableId="1300570842">
    <w:abstractNumId w:val="29"/>
  </w:num>
  <w:num w:numId="35" w16cid:durableId="84227326">
    <w:abstractNumId w:val="23"/>
  </w:num>
  <w:num w:numId="36" w16cid:durableId="2026443882">
    <w:abstractNumId w:val="4"/>
  </w:num>
  <w:num w:numId="37" w16cid:durableId="1947535607">
    <w:abstractNumId w:val="11"/>
  </w:num>
  <w:num w:numId="38" w16cid:durableId="1022171321">
    <w:abstractNumId w:val="15"/>
  </w:num>
  <w:num w:numId="39" w16cid:durableId="1194416477">
    <w:abstractNumId w:val="5"/>
  </w:num>
  <w:num w:numId="40" w16cid:durableId="1442260964">
    <w:abstractNumId w:val="43"/>
  </w:num>
  <w:num w:numId="41" w16cid:durableId="2103909417">
    <w:abstractNumId w:val="1"/>
  </w:num>
  <w:num w:numId="42" w16cid:durableId="1227227838">
    <w:abstractNumId w:val="32"/>
  </w:num>
  <w:num w:numId="43" w16cid:durableId="2085830938">
    <w:abstractNumId w:val="26"/>
  </w:num>
  <w:num w:numId="44" w16cid:durableId="1766727084">
    <w:abstractNumId w:val="46"/>
  </w:num>
  <w:num w:numId="45" w16cid:durableId="1222133638">
    <w:abstractNumId w:val="19"/>
  </w:num>
  <w:num w:numId="46" w16cid:durableId="1460566213">
    <w:abstractNumId w:val="45"/>
  </w:num>
  <w:num w:numId="47" w16cid:durableId="1359158499">
    <w:abstractNumId w:val="22"/>
  </w:num>
  <w:num w:numId="48" w16cid:durableId="48427722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D00"/>
    <w:rsid w:val="00001ECC"/>
    <w:rsid w:val="00001F98"/>
    <w:rsid w:val="00002434"/>
    <w:rsid w:val="00002AE5"/>
    <w:rsid w:val="00002E9C"/>
    <w:rsid w:val="00003635"/>
    <w:rsid w:val="00003A7B"/>
    <w:rsid w:val="00004064"/>
    <w:rsid w:val="00004914"/>
    <w:rsid w:val="000049FF"/>
    <w:rsid w:val="0000577D"/>
    <w:rsid w:val="0000636F"/>
    <w:rsid w:val="00007674"/>
    <w:rsid w:val="00007F37"/>
    <w:rsid w:val="00010476"/>
    <w:rsid w:val="000104C7"/>
    <w:rsid w:val="00010BFD"/>
    <w:rsid w:val="00011969"/>
    <w:rsid w:val="00011D92"/>
    <w:rsid w:val="00012F04"/>
    <w:rsid w:val="00013281"/>
    <w:rsid w:val="0001393F"/>
    <w:rsid w:val="00013A37"/>
    <w:rsid w:val="00013ED1"/>
    <w:rsid w:val="0001490E"/>
    <w:rsid w:val="00014D3B"/>
    <w:rsid w:val="000150B2"/>
    <w:rsid w:val="000151B0"/>
    <w:rsid w:val="0001527F"/>
    <w:rsid w:val="00015D74"/>
    <w:rsid w:val="00015E78"/>
    <w:rsid w:val="00016A5C"/>
    <w:rsid w:val="00016DF4"/>
    <w:rsid w:val="00016F77"/>
    <w:rsid w:val="00017059"/>
    <w:rsid w:val="00017997"/>
    <w:rsid w:val="00017D26"/>
    <w:rsid w:val="00017EF2"/>
    <w:rsid w:val="000202EF"/>
    <w:rsid w:val="00020AE2"/>
    <w:rsid w:val="00021113"/>
    <w:rsid w:val="00021B63"/>
    <w:rsid w:val="00022CB7"/>
    <w:rsid w:val="00022D44"/>
    <w:rsid w:val="0002390F"/>
    <w:rsid w:val="00023A42"/>
    <w:rsid w:val="00023F47"/>
    <w:rsid w:val="000246AA"/>
    <w:rsid w:val="00025123"/>
    <w:rsid w:val="0002554F"/>
    <w:rsid w:val="00025A65"/>
    <w:rsid w:val="00026BE2"/>
    <w:rsid w:val="00026D0A"/>
    <w:rsid w:val="00027080"/>
    <w:rsid w:val="00027BEB"/>
    <w:rsid w:val="00030E0C"/>
    <w:rsid w:val="00030EEB"/>
    <w:rsid w:val="00031C57"/>
    <w:rsid w:val="0003208F"/>
    <w:rsid w:val="000332B1"/>
    <w:rsid w:val="00033871"/>
    <w:rsid w:val="00034585"/>
    <w:rsid w:val="00034DE9"/>
    <w:rsid w:val="0003583D"/>
    <w:rsid w:val="00036CF0"/>
    <w:rsid w:val="000374BE"/>
    <w:rsid w:val="0004027F"/>
    <w:rsid w:val="00040C3C"/>
    <w:rsid w:val="000415B7"/>
    <w:rsid w:val="000425D2"/>
    <w:rsid w:val="000434FD"/>
    <w:rsid w:val="0004373E"/>
    <w:rsid w:val="00044C66"/>
    <w:rsid w:val="000453A0"/>
    <w:rsid w:val="00045F06"/>
    <w:rsid w:val="0004775A"/>
    <w:rsid w:val="00050687"/>
    <w:rsid w:val="0005287D"/>
    <w:rsid w:val="0005358D"/>
    <w:rsid w:val="00053FA9"/>
    <w:rsid w:val="00054397"/>
    <w:rsid w:val="00061581"/>
    <w:rsid w:val="00062856"/>
    <w:rsid w:val="000646C6"/>
    <w:rsid w:val="00064CC3"/>
    <w:rsid w:val="00065207"/>
    <w:rsid w:val="00065FFD"/>
    <w:rsid w:val="00066E31"/>
    <w:rsid w:val="00067A11"/>
    <w:rsid w:val="00067B17"/>
    <w:rsid w:val="00070354"/>
    <w:rsid w:val="0007344C"/>
    <w:rsid w:val="00073547"/>
    <w:rsid w:val="000743F8"/>
    <w:rsid w:val="00074521"/>
    <w:rsid w:val="000748EB"/>
    <w:rsid w:val="00074C39"/>
    <w:rsid w:val="000766FC"/>
    <w:rsid w:val="00076BC3"/>
    <w:rsid w:val="00076CA0"/>
    <w:rsid w:val="00077DFC"/>
    <w:rsid w:val="00084528"/>
    <w:rsid w:val="00085803"/>
    <w:rsid w:val="00087DED"/>
    <w:rsid w:val="00090E84"/>
    <w:rsid w:val="000939C6"/>
    <w:rsid w:val="00093B0D"/>
    <w:rsid w:val="00094AE7"/>
    <w:rsid w:val="00094CFD"/>
    <w:rsid w:val="000951AA"/>
    <w:rsid w:val="00095940"/>
    <w:rsid w:val="00096A24"/>
    <w:rsid w:val="00096C47"/>
    <w:rsid w:val="00097E25"/>
    <w:rsid w:val="000A0F83"/>
    <w:rsid w:val="000A20F9"/>
    <w:rsid w:val="000A2E61"/>
    <w:rsid w:val="000A3134"/>
    <w:rsid w:val="000A42A4"/>
    <w:rsid w:val="000A479D"/>
    <w:rsid w:val="000A545D"/>
    <w:rsid w:val="000A64DF"/>
    <w:rsid w:val="000A6D85"/>
    <w:rsid w:val="000A79EC"/>
    <w:rsid w:val="000A7D8E"/>
    <w:rsid w:val="000B1973"/>
    <w:rsid w:val="000B2532"/>
    <w:rsid w:val="000B269E"/>
    <w:rsid w:val="000B385F"/>
    <w:rsid w:val="000B3EAE"/>
    <w:rsid w:val="000B4539"/>
    <w:rsid w:val="000B4CDA"/>
    <w:rsid w:val="000B7EC1"/>
    <w:rsid w:val="000C0A0D"/>
    <w:rsid w:val="000C0B13"/>
    <w:rsid w:val="000C1D2B"/>
    <w:rsid w:val="000C23C4"/>
    <w:rsid w:val="000C27D6"/>
    <w:rsid w:val="000C29B5"/>
    <w:rsid w:val="000C2BF4"/>
    <w:rsid w:val="000C399E"/>
    <w:rsid w:val="000C39E8"/>
    <w:rsid w:val="000C41FE"/>
    <w:rsid w:val="000C4969"/>
    <w:rsid w:val="000C4D80"/>
    <w:rsid w:val="000C559F"/>
    <w:rsid w:val="000C629E"/>
    <w:rsid w:val="000C64B6"/>
    <w:rsid w:val="000C77E0"/>
    <w:rsid w:val="000C7DCD"/>
    <w:rsid w:val="000D01DD"/>
    <w:rsid w:val="000D0F4B"/>
    <w:rsid w:val="000D1FA5"/>
    <w:rsid w:val="000D1FD4"/>
    <w:rsid w:val="000D2017"/>
    <w:rsid w:val="000D2979"/>
    <w:rsid w:val="000D2B6C"/>
    <w:rsid w:val="000D470F"/>
    <w:rsid w:val="000D4BFE"/>
    <w:rsid w:val="000D5603"/>
    <w:rsid w:val="000D60C6"/>
    <w:rsid w:val="000D6971"/>
    <w:rsid w:val="000D6FE8"/>
    <w:rsid w:val="000E008F"/>
    <w:rsid w:val="000E01DF"/>
    <w:rsid w:val="000E0528"/>
    <w:rsid w:val="000E0E74"/>
    <w:rsid w:val="000E1118"/>
    <w:rsid w:val="000E18B1"/>
    <w:rsid w:val="000E1ECC"/>
    <w:rsid w:val="000E2F53"/>
    <w:rsid w:val="000E3752"/>
    <w:rsid w:val="000E476B"/>
    <w:rsid w:val="000E4E9C"/>
    <w:rsid w:val="000E4EA0"/>
    <w:rsid w:val="000E5B2E"/>
    <w:rsid w:val="000E5FE8"/>
    <w:rsid w:val="000E72DB"/>
    <w:rsid w:val="000E7BED"/>
    <w:rsid w:val="000E7CF3"/>
    <w:rsid w:val="000F07DD"/>
    <w:rsid w:val="000F103F"/>
    <w:rsid w:val="000F1069"/>
    <w:rsid w:val="000F1153"/>
    <w:rsid w:val="000F1416"/>
    <w:rsid w:val="000F1594"/>
    <w:rsid w:val="000F15E8"/>
    <w:rsid w:val="000F1836"/>
    <w:rsid w:val="000F1A65"/>
    <w:rsid w:val="000F1D65"/>
    <w:rsid w:val="000F1F7B"/>
    <w:rsid w:val="000F32F8"/>
    <w:rsid w:val="000F342A"/>
    <w:rsid w:val="000F3830"/>
    <w:rsid w:val="000F480E"/>
    <w:rsid w:val="000F4A1C"/>
    <w:rsid w:val="000F50F8"/>
    <w:rsid w:val="000F5307"/>
    <w:rsid w:val="000F5FE2"/>
    <w:rsid w:val="000F6A43"/>
    <w:rsid w:val="000F6A88"/>
    <w:rsid w:val="001006A4"/>
    <w:rsid w:val="00100D3B"/>
    <w:rsid w:val="00101777"/>
    <w:rsid w:val="00102626"/>
    <w:rsid w:val="00102B2C"/>
    <w:rsid w:val="00104086"/>
    <w:rsid w:val="00104344"/>
    <w:rsid w:val="00106154"/>
    <w:rsid w:val="00106265"/>
    <w:rsid w:val="0010765D"/>
    <w:rsid w:val="001105AD"/>
    <w:rsid w:val="0011188F"/>
    <w:rsid w:val="00111CCF"/>
    <w:rsid w:val="0011228F"/>
    <w:rsid w:val="00112324"/>
    <w:rsid w:val="00113125"/>
    <w:rsid w:val="001141C3"/>
    <w:rsid w:val="00114542"/>
    <w:rsid w:val="00115426"/>
    <w:rsid w:val="00115970"/>
    <w:rsid w:val="00116051"/>
    <w:rsid w:val="001162AB"/>
    <w:rsid w:val="0011645E"/>
    <w:rsid w:val="0011689A"/>
    <w:rsid w:val="00117A62"/>
    <w:rsid w:val="00120122"/>
    <w:rsid w:val="001212B7"/>
    <w:rsid w:val="00121C33"/>
    <w:rsid w:val="0012371E"/>
    <w:rsid w:val="00123B95"/>
    <w:rsid w:val="00124AF1"/>
    <w:rsid w:val="001253E2"/>
    <w:rsid w:val="00126683"/>
    <w:rsid w:val="00127331"/>
    <w:rsid w:val="00127629"/>
    <w:rsid w:val="00127DC9"/>
    <w:rsid w:val="00127F2F"/>
    <w:rsid w:val="00130CC3"/>
    <w:rsid w:val="00130E10"/>
    <w:rsid w:val="001310D9"/>
    <w:rsid w:val="00132180"/>
    <w:rsid w:val="00132A5D"/>
    <w:rsid w:val="0013573E"/>
    <w:rsid w:val="00136DF7"/>
    <w:rsid w:val="001371B1"/>
    <w:rsid w:val="00137790"/>
    <w:rsid w:val="001379CC"/>
    <w:rsid w:val="0014031F"/>
    <w:rsid w:val="0014227B"/>
    <w:rsid w:val="001425D3"/>
    <w:rsid w:val="001429A9"/>
    <w:rsid w:val="00143B58"/>
    <w:rsid w:val="00143C54"/>
    <w:rsid w:val="00144CA6"/>
    <w:rsid w:val="00146A7A"/>
    <w:rsid w:val="00150A9C"/>
    <w:rsid w:val="0015115A"/>
    <w:rsid w:val="001516ED"/>
    <w:rsid w:val="001524E3"/>
    <w:rsid w:val="00152673"/>
    <w:rsid w:val="001526BF"/>
    <w:rsid w:val="001533D6"/>
    <w:rsid w:val="00153FC6"/>
    <w:rsid w:val="00154B92"/>
    <w:rsid w:val="00154BF0"/>
    <w:rsid w:val="0015595B"/>
    <w:rsid w:val="00155DF2"/>
    <w:rsid w:val="00157821"/>
    <w:rsid w:val="001578A2"/>
    <w:rsid w:val="00157965"/>
    <w:rsid w:val="00157B44"/>
    <w:rsid w:val="00157C7F"/>
    <w:rsid w:val="00162213"/>
    <w:rsid w:val="00163E52"/>
    <w:rsid w:val="001641D7"/>
    <w:rsid w:val="0016450E"/>
    <w:rsid w:val="0016489B"/>
    <w:rsid w:val="00164B84"/>
    <w:rsid w:val="0016585E"/>
    <w:rsid w:val="00170AFE"/>
    <w:rsid w:val="00171E51"/>
    <w:rsid w:val="001720F0"/>
    <w:rsid w:val="0017260F"/>
    <w:rsid w:val="00172CA1"/>
    <w:rsid w:val="00173955"/>
    <w:rsid w:val="00175364"/>
    <w:rsid w:val="00175D1B"/>
    <w:rsid w:val="0017611C"/>
    <w:rsid w:val="001769D5"/>
    <w:rsid w:val="00176CCD"/>
    <w:rsid w:val="00177C82"/>
    <w:rsid w:val="0018045D"/>
    <w:rsid w:val="00180A65"/>
    <w:rsid w:val="001812E5"/>
    <w:rsid w:val="001818B2"/>
    <w:rsid w:val="00181DA3"/>
    <w:rsid w:val="00181DAF"/>
    <w:rsid w:val="001821C5"/>
    <w:rsid w:val="001825B4"/>
    <w:rsid w:val="001825EA"/>
    <w:rsid w:val="00182739"/>
    <w:rsid w:val="0018404D"/>
    <w:rsid w:val="001856A4"/>
    <w:rsid w:val="00186C0B"/>
    <w:rsid w:val="00186E5E"/>
    <w:rsid w:val="00187EA4"/>
    <w:rsid w:val="00190643"/>
    <w:rsid w:val="00190BBD"/>
    <w:rsid w:val="00190FA2"/>
    <w:rsid w:val="00191B9F"/>
    <w:rsid w:val="00192E6D"/>
    <w:rsid w:val="00193779"/>
    <w:rsid w:val="00194D68"/>
    <w:rsid w:val="00195FED"/>
    <w:rsid w:val="001962F3"/>
    <w:rsid w:val="001967FE"/>
    <w:rsid w:val="00196A32"/>
    <w:rsid w:val="00196F8E"/>
    <w:rsid w:val="001A0224"/>
    <w:rsid w:val="001A0BA0"/>
    <w:rsid w:val="001A26BF"/>
    <w:rsid w:val="001A2B11"/>
    <w:rsid w:val="001A34B0"/>
    <w:rsid w:val="001A3B9F"/>
    <w:rsid w:val="001A3E4E"/>
    <w:rsid w:val="001A41A7"/>
    <w:rsid w:val="001A4ED2"/>
    <w:rsid w:val="001A5EBC"/>
    <w:rsid w:val="001B1ED1"/>
    <w:rsid w:val="001B27D9"/>
    <w:rsid w:val="001B30BF"/>
    <w:rsid w:val="001B33E7"/>
    <w:rsid w:val="001B4787"/>
    <w:rsid w:val="001B5CEC"/>
    <w:rsid w:val="001B7B54"/>
    <w:rsid w:val="001B7D14"/>
    <w:rsid w:val="001C0DD4"/>
    <w:rsid w:val="001C1C1A"/>
    <w:rsid w:val="001C224F"/>
    <w:rsid w:val="001C2B04"/>
    <w:rsid w:val="001C2C57"/>
    <w:rsid w:val="001C2EA6"/>
    <w:rsid w:val="001C4DF5"/>
    <w:rsid w:val="001C614E"/>
    <w:rsid w:val="001C6599"/>
    <w:rsid w:val="001C65BA"/>
    <w:rsid w:val="001C66F3"/>
    <w:rsid w:val="001C6DFE"/>
    <w:rsid w:val="001D0862"/>
    <w:rsid w:val="001D11C8"/>
    <w:rsid w:val="001D1CA8"/>
    <w:rsid w:val="001D2EC6"/>
    <w:rsid w:val="001D422F"/>
    <w:rsid w:val="001D42AB"/>
    <w:rsid w:val="001D5660"/>
    <w:rsid w:val="001D7088"/>
    <w:rsid w:val="001D781F"/>
    <w:rsid w:val="001D7A49"/>
    <w:rsid w:val="001E064F"/>
    <w:rsid w:val="001E0AC5"/>
    <w:rsid w:val="001E18DF"/>
    <w:rsid w:val="001E1F6A"/>
    <w:rsid w:val="001E33D3"/>
    <w:rsid w:val="001E366D"/>
    <w:rsid w:val="001E4B01"/>
    <w:rsid w:val="001E71FE"/>
    <w:rsid w:val="001F0AA3"/>
    <w:rsid w:val="001F0D5E"/>
    <w:rsid w:val="001F0F08"/>
    <w:rsid w:val="001F285E"/>
    <w:rsid w:val="001F2E4C"/>
    <w:rsid w:val="001F3396"/>
    <w:rsid w:val="001F354C"/>
    <w:rsid w:val="001F35A4"/>
    <w:rsid w:val="001F3A05"/>
    <w:rsid w:val="001F4444"/>
    <w:rsid w:val="001F464E"/>
    <w:rsid w:val="001F6BA3"/>
    <w:rsid w:val="001F6C31"/>
    <w:rsid w:val="001F6FEC"/>
    <w:rsid w:val="001F700B"/>
    <w:rsid w:val="001F7426"/>
    <w:rsid w:val="001F771E"/>
    <w:rsid w:val="00200CC2"/>
    <w:rsid w:val="00201148"/>
    <w:rsid w:val="00201314"/>
    <w:rsid w:val="002015C4"/>
    <w:rsid w:val="00201FE3"/>
    <w:rsid w:val="0020225E"/>
    <w:rsid w:val="002032F7"/>
    <w:rsid w:val="0020371C"/>
    <w:rsid w:val="002038DC"/>
    <w:rsid w:val="00203EEE"/>
    <w:rsid w:val="00204157"/>
    <w:rsid w:val="00205AE5"/>
    <w:rsid w:val="00206E9D"/>
    <w:rsid w:val="0020769D"/>
    <w:rsid w:val="002101D8"/>
    <w:rsid w:val="002103A0"/>
    <w:rsid w:val="00210BC2"/>
    <w:rsid w:val="002110DB"/>
    <w:rsid w:val="0021142A"/>
    <w:rsid w:val="00211BE3"/>
    <w:rsid w:val="00211CAF"/>
    <w:rsid w:val="002133E2"/>
    <w:rsid w:val="00213AF6"/>
    <w:rsid w:val="00213C96"/>
    <w:rsid w:val="0021413B"/>
    <w:rsid w:val="00214612"/>
    <w:rsid w:val="00214D83"/>
    <w:rsid w:val="00215E22"/>
    <w:rsid w:val="002163FD"/>
    <w:rsid w:val="00216893"/>
    <w:rsid w:val="00217175"/>
    <w:rsid w:val="002203AF"/>
    <w:rsid w:val="00220535"/>
    <w:rsid w:val="002214B2"/>
    <w:rsid w:val="002220BE"/>
    <w:rsid w:val="00222B28"/>
    <w:rsid w:val="00223266"/>
    <w:rsid w:val="00224027"/>
    <w:rsid w:val="00224637"/>
    <w:rsid w:val="00224913"/>
    <w:rsid w:val="00224A2D"/>
    <w:rsid w:val="002259A9"/>
    <w:rsid w:val="00227C00"/>
    <w:rsid w:val="002306E2"/>
    <w:rsid w:val="00232E69"/>
    <w:rsid w:val="00232E7A"/>
    <w:rsid w:val="002346D1"/>
    <w:rsid w:val="002363A3"/>
    <w:rsid w:val="0023701D"/>
    <w:rsid w:val="0023721D"/>
    <w:rsid w:val="00237CC1"/>
    <w:rsid w:val="002417E9"/>
    <w:rsid w:val="00241EA1"/>
    <w:rsid w:val="002423E0"/>
    <w:rsid w:val="00242674"/>
    <w:rsid w:val="00243B13"/>
    <w:rsid w:val="00244313"/>
    <w:rsid w:val="00244F1A"/>
    <w:rsid w:val="00244FE5"/>
    <w:rsid w:val="00245DD9"/>
    <w:rsid w:val="0024648D"/>
    <w:rsid w:val="0024697A"/>
    <w:rsid w:val="00246C98"/>
    <w:rsid w:val="00247515"/>
    <w:rsid w:val="0024789F"/>
    <w:rsid w:val="00251708"/>
    <w:rsid w:val="00251E8B"/>
    <w:rsid w:val="00251FAC"/>
    <w:rsid w:val="00252288"/>
    <w:rsid w:val="002530B4"/>
    <w:rsid w:val="002534F3"/>
    <w:rsid w:val="00253A72"/>
    <w:rsid w:val="00254AAD"/>
    <w:rsid w:val="00255596"/>
    <w:rsid w:val="00256301"/>
    <w:rsid w:val="00256743"/>
    <w:rsid w:val="002569EA"/>
    <w:rsid w:val="00256B0F"/>
    <w:rsid w:val="00257C5C"/>
    <w:rsid w:val="002600C2"/>
    <w:rsid w:val="002602AA"/>
    <w:rsid w:val="0026139A"/>
    <w:rsid w:val="002623D7"/>
    <w:rsid w:val="0026312A"/>
    <w:rsid w:val="0026324A"/>
    <w:rsid w:val="0026329C"/>
    <w:rsid w:val="00263D2D"/>
    <w:rsid w:val="00263F05"/>
    <w:rsid w:val="00264572"/>
    <w:rsid w:val="002645C9"/>
    <w:rsid w:val="00264648"/>
    <w:rsid w:val="00264FCD"/>
    <w:rsid w:val="002653DB"/>
    <w:rsid w:val="00265865"/>
    <w:rsid w:val="002663D3"/>
    <w:rsid w:val="002665FB"/>
    <w:rsid w:val="00267500"/>
    <w:rsid w:val="00270227"/>
    <w:rsid w:val="002703B8"/>
    <w:rsid w:val="0027088D"/>
    <w:rsid w:val="0027223C"/>
    <w:rsid w:val="002722FF"/>
    <w:rsid w:val="00272B20"/>
    <w:rsid w:val="002739D8"/>
    <w:rsid w:val="002742D7"/>
    <w:rsid w:val="002745A9"/>
    <w:rsid w:val="002747BF"/>
    <w:rsid w:val="00274DF9"/>
    <w:rsid w:val="00275282"/>
    <w:rsid w:val="002758B9"/>
    <w:rsid w:val="0027655B"/>
    <w:rsid w:val="00276A1F"/>
    <w:rsid w:val="00277137"/>
    <w:rsid w:val="00280247"/>
    <w:rsid w:val="00280686"/>
    <w:rsid w:val="002809A1"/>
    <w:rsid w:val="00281B03"/>
    <w:rsid w:val="0028228B"/>
    <w:rsid w:val="00282D80"/>
    <w:rsid w:val="00283EAB"/>
    <w:rsid w:val="00283F70"/>
    <w:rsid w:val="002849CD"/>
    <w:rsid w:val="00285F70"/>
    <w:rsid w:val="00290271"/>
    <w:rsid w:val="00291852"/>
    <w:rsid w:val="00291943"/>
    <w:rsid w:val="002939A4"/>
    <w:rsid w:val="00293B5E"/>
    <w:rsid w:val="00293F75"/>
    <w:rsid w:val="002956B5"/>
    <w:rsid w:val="002963C9"/>
    <w:rsid w:val="00296CBB"/>
    <w:rsid w:val="00296CC2"/>
    <w:rsid w:val="002973F1"/>
    <w:rsid w:val="00297A86"/>
    <w:rsid w:val="002A0DF2"/>
    <w:rsid w:val="002A1392"/>
    <w:rsid w:val="002A2E46"/>
    <w:rsid w:val="002A55FD"/>
    <w:rsid w:val="002A6AF8"/>
    <w:rsid w:val="002A6CAC"/>
    <w:rsid w:val="002B0682"/>
    <w:rsid w:val="002B0E42"/>
    <w:rsid w:val="002B1004"/>
    <w:rsid w:val="002B17A3"/>
    <w:rsid w:val="002B17AD"/>
    <w:rsid w:val="002B1ABA"/>
    <w:rsid w:val="002B277D"/>
    <w:rsid w:val="002B323F"/>
    <w:rsid w:val="002B32CE"/>
    <w:rsid w:val="002B401C"/>
    <w:rsid w:val="002B4782"/>
    <w:rsid w:val="002B49B8"/>
    <w:rsid w:val="002B5EA5"/>
    <w:rsid w:val="002B66A6"/>
    <w:rsid w:val="002B7123"/>
    <w:rsid w:val="002B7A0A"/>
    <w:rsid w:val="002C0294"/>
    <w:rsid w:val="002C060C"/>
    <w:rsid w:val="002C0C21"/>
    <w:rsid w:val="002C12D2"/>
    <w:rsid w:val="002C3909"/>
    <w:rsid w:val="002C39B8"/>
    <w:rsid w:val="002C3A59"/>
    <w:rsid w:val="002C487E"/>
    <w:rsid w:val="002C4A9C"/>
    <w:rsid w:val="002C5049"/>
    <w:rsid w:val="002C517E"/>
    <w:rsid w:val="002C52D2"/>
    <w:rsid w:val="002C5D6D"/>
    <w:rsid w:val="002C6696"/>
    <w:rsid w:val="002D1B5F"/>
    <w:rsid w:val="002D283C"/>
    <w:rsid w:val="002D4571"/>
    <w:rsid w:val="002D5338"/>
    <w:rsid w:val="002D5C36"/>
    <w:rsid w:val="002D6670"/>
    <w:rsid w:val="002D6E1D"/>
    <w:rsid w:val="002D716E"/>
    <w:rsid w:val="002D75F5"/>
    <w:rsid w:val="002D7C3A"/>
    <w:rsid w:val="002E0665"/>
    <w:rsid w:val="002E0F9A"/>
    <w:rsid w:val="002E1353"/>
    <w:rsid w:val="002E23F1"/>
    <w:rsid w:val="002E2756"/>
    <w:rsid w:val="002E282F"/>
    <w:rsid w:val="002E30F0"/>
    <w:rsid w:val="002E41EF"/>
    <w:rsid w:val="002E5710"/>
    <w:rsid w:val="002E5E5A"/>
    <w:rsid w:val="002E673E"/>
    <w:rsid w:val="002E6879"/>
    <w:rsid w:val="002E7727"/>
    <w:rsid w:val="002F116A"/>
    <w:rsid w:val="002F170F"/>
    <w:rsid w:val="002F21A1"/>
    <w:rsid w:val="002F25F3"/>
    <w:rsid w:val="002F2B31"/>
    <w:rsid w:val="002F3564"/>
    <w:rsid w:val="002F3610"/>
    <w:rsid w:val="002F5023"/>
    <w:rsid w:val="002F5377"/>
    <w:rsid w:val="002F5485"/>
    <w:rsid w:val="002F5AD4"/>
    <w:rsid w:val="002F79BF"/>
    <w:rsid w:val="00300C69"/>
    <w:rsid w:val="0030153F"/>
    <w:rsid w:val="0030171B"/>
    <w:rsid w:val="003052CB"/>
    <w:rsid w:val="00305439"/>
    <w:rsid w:val="00305F42"/>
    <w:rsid w:val="00310E48"/>
    <w:rsid w:val="00310EDA"/>
    <w:rsid w:val="00311082"/>
    <w:rsid w:val="003117C7"/>
    <w:rsid w:val="00313AC8"/>
    <w:rsid w:val="0031418F"/>
    <w:rsid w:val="003149C4"/>
    <w:rsid w:val="00314A22"/>
    <w:rsid w:val="00314E81"/>
    <w:rsid w:val="00315AE9"/>
    <w:rsid w:val="00315BBC"/>
    <w:rsid w:val="00316F60"/>
    <w:rsid w:val="00317903"/>
    <w:rsid w:val="00317E15"/>
    <w:rsid w:val="003210B5"/>
    <w:rsid w:val="00322569"/>
    <w:rsid w:val="00322943"/>
    <w:rsid w:val="00322A40"/>
    <w:rsid w:val="0032313C"/>
    <w:rsid w:val="00323260"/>
    <w:rsid w:val="00323451"/>
    <w:rsid w:val="00324058"/>
    <w:rsid w:val="00324CCA"/>
    <w:rsid w:val="00327AC6"/>
    <w:rsid w:val="00330181"/>
    <w:rsid w:val="00331365"/>
    <w:rsid w:val="00332505"/>
    <w:rsid w:val="0033258E"/>
    <w:rsid w:val="00332996"/>
    <w:rsid w:val="00332CB5"/>
    <w:rsid w:val="003345BA"/>
    <w:rsid w:val="0033622D"/>
    <w:rsid w:val="00337014"/>
    <w:rsid w:val="00337318"/>
    <w:rsid w:val="00337AE9"/>
    <w:rsid w:val="0034096F"/>
    <w:rsid w:val="00340986"/>
    <w:rsid w:val="00340F98"/>
    <w:rsid w:val="00341607"/>
    <w:rsid w:val="00342236"/>
    <w:rsid w:val="0034331E"/>
    <w:rsid w:val="00344BE2"/>
    <w:rsid w:val="003459FE"/>
    <w:rsid w:val="003464D6"/>
    <w:rsid w:val="00346CA4"/>
    <w:rsid w:val="0035012B"/>
    <w:rsid w:val="00352770"/>
    <w:rsid w:val="003538A5"/>
    <w:rsid w:val="00354027"/>
    <w:rsid w:val="0035488D"/>
    <w:rsid w:val="00354BE7"/>
    <w:rsid w:val="00355AC8"/>
    <w:rsid w:val="00356CFD"/>
    <w:rsid w:val="003576F1"/>
    <w:rsid w:val="0035782B"/>
    <w:rsid w:val="00357E3E"/>
    <w:rsid w:val="003609A7"/>
    <w:rsid w:val="00360C01"/>
    <w:rsid w:val="00360E74"/>
    <w:rsid w:val="00361C67"/>
    <w:rsid w:val="00364D46"/>
    <w:rsid w:val="00364E18"/>
    <w:rsid w:val="00365664"/>
    <w:rsid w:val="003656FF"/>
    <w:rsid w:val="00366AD4"/>
    <w:rsid w:val="00366AF8"/>
    <w:rsid w:val="00366B86"/>
    <w:rsid w:val="0036757D"/>
    <w:rsid w:val="00367893"/>
    <w:rsid w:val="00367987"/>
    <w:rsid w:val="00367AFE"/>
    <w:rsid w:val="00367F04"/>
    <w:rsid w:val="00370384"/>
    <w:rsid w:val="00370A28"/>
    <w:rsid w:val="00371B73"/>
    <w:rsid w:val="0037369C"/>
    <w:rsid w:val="0037387B"/>
    <w:rsid w:val="00374008"/>
    <w:rsid w:val="0037443B"/>
    <w:rsid w:val="00374770"/>
    <w:rsid w:val="00375A6B"/>
    <w:rsid w:val="00375AF0"/>
    <w:rsid w:val="0037611A"/>
    <w:rsid w:val="00376607"/>
    <w:rsid w:val="00376657"/>
    <w:rsid w:val="00376A02"/>
    <w:rsid w:val="0037703B"/>
    <w:rsid w:val="00377CBC"/>
    <w:rsid w:val="00381A3F"/>
    <w:rsid w:val="0038391A"/>
    <w:rsid w:val="00383CD4"/>
    <w:rsid w:val="003847B6"/>
    <w:rsid w:val="00385752"/>
    <w:rsid w:val="00386554"/>
    <w:rsid w:val="0038667A"/>
    <w:rsid w:val="0038708B"/>
    <w:rsid w:val="00391AB1"/>
    <w:rsid w:val="00391CC6"/>
    <w:rsid w:val="003932E2"/>
    <w:rsid w:val="0039347B"/>
    <w:rsid w:val="00394716"/>
    <w:rsid w:val="00394EAD"/>
    <w:rsid w:val="00396242"/>
    <w:rsid w:val="00397065"/>
    <w:rsid w:val="0039796E"/>
    <w:rsid w:val="00397998"/>
    <w:rsid w:val="003A0A91"/>
    <w:rsid w:val="003A1728"/>
    <w:rsid w:val="003A237B"/>
    <w:rsid w:val="003A4867"/>
    <w:rsid w:val="003A50E2"/>
    <w:rsid w:val="003A606F"/>
    <w:rsid w:val="003A6C1A"/>
    <w:rsid w:val="003A707A"/>
    <w:rsid w:val="003A7095"/>
    <w:rsid w:val="003A77A9"/>
    <w:rsid w:val="003A7E11"/>
    <w:rsid w:val="003B005C"/>
    <w:rsid w:val="003B0CF7"/>
    <w:rsid w:val="003B1639"/>
    <w:rsid w:val="003B20F3"/>
    <w:rsid w:val="003B3116"/>
    <w:rsid w:val="003B35A7"/>
    <w:rsid w:val="003B3EEE"/>
    <w:rsid w:val="003B445E"/>
    <w:rsid w:val="003C0142"/>
    <w:rsid w:val="003C04B5"/>
    <w:rsid w:val="003C0594"/>
    <w:rsid w:val="003C0A1D"/>
    <w:rsid w:val="003C3A2B"/>
    <w:rsid w:val="003C41C1"/>
    <w:rsid w:val="003C426C"/>
    <w:rsid w:val="003C4993"/>
    <w:rsid w:val="003C63F8"/>
    <w:rsid w:val="003C6648"/>
    <w:rsid w:val="003C6E70"/>
    <w:rsid w:val="003D0603"/>
    <w:rsid w:val="003D11FA"/>
    <w:rsid w:val="003D1D46"/>
    <w:rsid w:val="003D1EAF"/>
    <w:rsid w:val="003D2467"/>
    <w:rsid w:val="003D24A7"/>
    <w:rsid w:val="003D31EE"/>
    <w:rsid w:val="003D48C3"/>
    <w:rsid w:val="003D4E11"/>
    <w:rsid w:val="003D5374"/>
    <w:rsid w:val="003D5D3A"/>
    <w:rsid w:val="003D6F6D"/>
    <w:rsid w:val="003D7914"/>
    <w:rsid w:val="003D7DB1"/>
    <w:rsid w:val="003E10BE"/>
    <w:rsid w:val="003E1193"/>
    <w:rsid w:val="003E1FA5"/>
    <w:rsid w:val="003E1FF6"/>
    <w:rsid w:val="003E34FB"/>
    <w:rsid w:val="003E3AB5"/>
    <w:rsid w:val="003E3B04"/>
    <w:rsid w:val="003E51F2"/>
    <w:rsid w:val="003E7E2D"/>
    <w:rsid w:val="003F03C3"/>
    <w:rsid w:val="003F0564"/>
    <w:rsid w:val="003F067E"/>
    <w:rsid w:val="003F0EDB"/>
    <w:rsid w:val="003F17EC"/>
    <w:rsid w:val="003F1EC6"/>
    <w:rsid w:val="003F2579"/>
    <w:rsid w:val="003F27C2"/>
    <w:rsid w:val="003F2A42"/>
    <w:rsid w:val="003F2AEE"/>
    <w:rsid w:val="003F345E"/>
    <w:rsid w:val="003F5990"/>
    <w:rsid w:val="003F5AD6"/>
    <w:rsid w:val="003F5F2B"/>
    <w:rsid w:val="003F635D"/>
    <w:rsid w:val="003F7809"/>
    <w:rsid w:val="003F78FA"/>
    <w:rsid w:val="00400224"/>
    <w:rsid w:val="00400A8A"/>
    <w:rsid w:val="00403BA0"/>
    <w:rsid w:val="00403FF7"/>
    <w:rsid w:val="004048F6"/>
    <w:rsid w:val="00405206"/>
    <w:rsid w:val="00405C44"/>
    <w:rsid w:val="00405D27"/>
    <w:rsid w:val="00407001"/>
    <w:rsid w:val="00410A7A"/>
    <w:rsid w:val="00410B30"/>
    <w:rsid w:val="0041124B"/>
    <w:rsid w:val="00411CD3"/>
    <w:rsid w:val="00413BD7"/>
    <w:rsid w:val="004143CE"/>
    <w:rsid w:val="00414F5F"/>
    <w:rsid w:val="00415153"/>
    <w:rsid w:val="004171E8"/>
    <w:rsid w:val="00417430"/>
    <w:rsid w:val="004201FD"/>
    <w:rsid w:val="00420AF1"/>
    <w:rsid w:val="00420EED"/>
    <w:rsid w:val="00421EC6"/>
    <w:rsid w:val="004228CC"/>
    <w:rsid w:val="00423283"/>
    <w:rsid w:val="00423387"/>
    <w:rsid w:val="00423A56"/>
    <w:rsid w:val="00423ADA"/>
    <w:rsid w:val="00424E8E"/>
    <w:rsid w:val="0042613D"/>
    <w:rsid w:val="00426AAF"/>
    <w:rsid w:val="00427958"/>
    <w:rsid w:val="00430342"/>
    <w:rsid w:val="00430C9C"/>
    <w:rsid w:val="00430FA9"/>
    <w:rsid w:val="0043110D"/>
    <w:rsid w:val="00431949"/>
    <w:rsid w:val="004334D3"/>
    <w:rsid w:val="004341B3"/>
    <w:rsid w:val="00434AD5"/>
    <w:rsid w:val="00434CE7"/>
    <w:rsid w:val="00434EA0"/>
    <w:rsid w:val="0043510D"/>
    <w:rsid w:val="0043537E"/>
    <w:rsid w:val="00435FE7"/>
    <w:rsid w:val="00437419"/>
    <w:rsid w:val="0044030E"/>
    <w:rsid w:val="00440D92"/>
    <w:rsid w:val="004416DB"/>
    <w:rsid w:val="00442E97"/>
    <w:rsid w:val="00445C66"/>
    <w:rsid w:val="00445F94"/>
    <w:rsid w:val="00446109"/>
    <w:rsid w:val="004472B7"/>
    <w:rsid w:val="00450B8D"/>
    <w:rsid w:val="00451883"/>
    <w:rsid w:val="004522F3"/>
    <w:rsid w:val="0045261F"/>
    <w:rsid w:val="004527DA"/>
    <w:rsid w:val="00452921"/>
    <w:rsid w:val="00453401"/>
    <w:rsid w:val="00453DCB"/>
    <w:rsid w:val="00453E30"/>
    <w:rsid w:val="00454231"/>
    <w:rsid w:val="00455886"/>
    <w:rsid w:val="00456470"/>
    <w:rsid w:val="00456661"/>
    <w:rsid w:val="0045694E"/>
    <w:rsid w:val="00456E49"/>
    <w:rsid w:val="0045705E"/>
    <w:rsid w:val="00457091"/>
    <w:rsid w:val="00457485"/>
    <w:rsid w:val="00457640"/>
    <w:rsid w:val="004600E8"/>
    <w:rsid w:val="004617B2"/>
    <w:rsid w:val="00463371"/>
    <w:rsid w:val="00463638"/>
    <w:rsid w:val="004638EC"/>
    <w:rsid w:val="00464FB7"/>
    <w:rsid w:val="00465C44"/>
    <w:rsid w:val="00465F14"/>
    <w:rsid w:val="0046639A"/>
    <w:rsid w:val="00466A87"/>
    <w:rsid w:val="00471B89"/>
    <w:rsid w:val="00472006"/>
    <w:rsid w:val="0047226E"/>
    <w:rsid w:val="0047307C"/>
    <w:rsid w:val="00473D46"/>
    <w:rsid w:val="0047447D"/>
    <w:rsid w:val="00475119"/>
    <w:rsid w:val="004753D6"/>
    <w:rsid w:val="004767B5"/>
    <w:rsid w:val="00477BF5"/>
    <w:rsid w:val="00477DE3"/>
    <w:rsid w:val="00480CD3"/>
    <w:rsid w:val="00482565"/>
    <w:rsid w:val="004846E1"/>
    <w:rsid w:val="00484962"/>
    <w:rsid w:val="00484EE7"/>
    <w:rsid w:val="004869E2"/>
    <w:rsid w:val="00486C8D"/>
    <w:rsid w:val="00486D60"/>
    <w:rsid w:val="00490336"/>
    <w:rsid w:val="00490896"/>
    <w:rsid w:val="00491D16"/>
    <w:rsid w:val="00493096"/>
    <w:rsid w:val="00493495"/>
    <w:rsid w:val="00495037"/>
    <w:rsid w:val="0049538B"/>
    <w:rsid w:val="00496949"/>
    <w:rsid w:val="004A1004"/>
    <w:rsid w:val="004A133D"/>
    <w:rsid w:val="004A13BE"/>
    <w:rsid w:val="004A15DB"/>
    <w:rsid w:val="004A4362"/>
    <w:rsid w:val="004A4943"/>
    <w:rsid w:val="004A51FF"/>
    <w:rsid w:val="004A642F"/>
    <w:rsid w:val="004A7476"/>
    <w:rsid w:val="004A7DB3"/>
    <w:rsid w:val="004B0709"/>
    <w:rsid w:val="004B0E5D"/>
    <w:rsid w:val="004B0F9E"/>
    <w:rsid w:val="004B1B47"/>
    <w:rsid w:val="004B203F"/>
    <w:rsid w:val="004B2361"/>
    <w:rsid w:val="004B3061"/>
    <w:rsid w:val="004B30D6"/>
    <w:rsid w:val="004B310B"/>
    <w:rsid w:val="004B3907"/>
    <w:rsid w:val="004B3BE4"/>
    <w:rsid w:val="004B3DDA"/>
    <w:rsid w:val="004B6131"/>
    <w:rsid w:val="004C0561"/>
    <w:rsid w:val="004C0A03"/>
    <w:rsid w:val="004C13B6"/>
    <w:rsid w:val="004C342C"/>
    <w:rsid w:val="004C3973"/>
    <w:rsid w:val="004C4032"/>
    <w:rsid w:val="004C446B"/>
    <w:rsid w:val="004C500E"/>
    <w:rsid w:val="004C50AF"/>
    <w:rsid w:val="004C5451"/>
    <w:rsid w:val="004C63EC"/>
    <w:rsid w:val="004C691D"/>
    <w:rsid w:val="004C7AE8"/>
    <w:rsid w:val="004D0155"/>
    <w:rsid w:val="004D03E0"/>
    <w:rsid w:val="004D0D1E"/>
    <w:rsid w:val="004D1E65"/>
    <w:rsid w:val="004D23B7"/>
    <w:rsid w:val="004D4933"/>
    <w:rsid w:val="004D493E"/>
    <w:rsid w:val="004D5388"/>
    <w:rsid w:val="004D54AA"/>
    <w:rsid w:val="004D59A7"/>
    <w:rsid w:val="004D78E8"/>
    <w:rsid w:val="004E0230"/>
    <w:rsid w:val="004E2288"/>
    <w:rsid w:val="004E23BA"/>
    <w:rsid w:val="004E3037"/>
    <w:rsid w:val="004E5F60"/>
    <w:rsid w:val="004E6228"/>
    <w:rsid w:val="004E6BE1"/>
    <w:rsid w:val="004E6C7D"/>
    <w:rsid w:val="004E77C3"/>
    <w:rsid w:val="004E7918"/>
    <w:rsid w:val="004E799B"/>
    <w:rsid w:val="004F0341"/>
    <w:rsid w:val="004F037E"/>
    <w:rsid w:val="004F0A2A"/>
    <w:rsid w:val="004F0B3D"/>
    <w:rsid w:val="004F0C0B"/>
    <w:rsid w:val="004F256D"/>
    <w:rsid w:val="004F32C3"/>
    <w:rsid w:val="004F3442"/>
    <w:rsid w:val="004F44F0"/>
    <w:rsid w:val="004F47B3"/>
    <w:rsid w:val="004F5C76"/>
    <w:rsid w:val="004F6C9A"/>
    <w:rsid w:val="004F776C"/>
    <w:rsid w:val="004F7ADC"/>
    <w:rsid w:val="004F7E67"/>
    <w:rsid w:val="005003EF"/>
    <w:rsid w:val="00500793"/>
    <w:rsid w:val="00503210"/>
    <w:rsid w:val="00503912"/>
    <w:rsid w:val="00503AED"/>
    <w:rsid w:val="005041E4"/>
    <w:rsid w:val="0050424E"/>
    <w:rsid w:val="0050427B"/>
    <w:rsid w:val="00504FC0"/>
    <w:rsid w:val="00505DA6"/>
    <w:rsid w:val="00505FE8"/>
    <w:rsid w:val="00506187"/>
    <w:rsid w:val="00506776"/>
    <w:rsid w:val="005072FF"/>
    <w:rsid w:val="00510991"/>
    <w:rsid w:val="00511154"/>
    <w:rsid w:val="005114AF"/>
    <w:rsid w:val="00511818"/>
    <w:rsid w:val="00513756"/>
    <w:rsid w:val="0051395A"/>
    <w:rsid w:val="005164FC"/>
    <w:rsid w:val="00516FBC"/>
    <w:rsid w:val="00517700"/>
    <w:rsid w:val="00517C6D"/>
    <w:rsid w:val="00517D27"/>
    <w:rsid w:val="00517E76"/>
    <w:rsid w:val="005203C1"/>
    <w:rsid w:val="00520D0A"/>
    <w:rsid w:val="00521FAE"/>
    <w:rsid w:val="00524271"/>
    <w:rsid w:val="00525C8E"/>
    <w:rsid w:val="00525DC2"/>
    <w:rsid w:val="00525FE4"/>
    <w:rsid w:val="00526805"/>
    <w:rsid w:val="00526FA7"/>
    <w:rsid w:val="005272C0"/>
    <w:rsid w:val="00527BDC"/>
    <w:rsid w:val="00530AF5"/>
    <w:rsid w:val="00531CC1"/>
    <w:rsid w:val="005350D0"/>
    <w:rsid w:val="00535298"/>
    <w:rsid w:val="00535D00"/>
    <w:rsid w:val="00536BA6"/>
    <w:rsid w:val="00537D74"/>
    <w:rsid w:val="005403C3"/>
    <w:rsid w:val="0054053B"/>
    <w:rsid w:val="00540957"/>
    <w:rsid w:val="00540E2B"/>
    <w:rsid w:val="00540EE1"/>
    <w:rsid w:val="00541738"/>
    <w:rsid w:val="0054193D"/>
    <w:rsid w:val="005428E9"/>
    <w:rsid w:val="005436FF"/>
    <w:rsid w:val="00545733"/>
    <w:rsid w:val="00546272"/>
    <w:rsid w:val="00546447"/>
    <w:rsid w:val="005476F1"/>
    <w:rsid w:val="00547E49"/>
    <w:rsid w:val="00547E70"/>
    <w:rsid w:val="00550A0D"/>
    <w:rsid w:val="00551DDE"/>
    <w:rsid w:val="00552520"/>
    <w:rsid w:val="00552A87"/>
    <w:rsid w:val="005531E2"/>
    <w:rsid w:val="00554993"/>
    <w:rsid w:val="0055577F"/>
    <w:rsid w:val="00555C13"/>
    <w:rsid w:val="00555C39"/>
    <w:rsid w:val="00556163"/>
    <w:rsid w:val="005573CB"/>
    <w:rsid w:val="00560220"/>
    <w:rsid w:val="00560D46"/>
    <w:rsid w:val="00560D91"/>
    <w:rsid w:val="00561164"/>
    <w:rsid w:val="005620CC"/>
    <w:rsid w:val="00562577"/>
    <w:rsid w:val="005625E8"/>
    <w:rsid w:val="00563355"/>
    <w:rsid w:val="00563F6E"/>
    <w:rsid w:val="005651EE"/>
    <w:rsid w:val="005653CE"/>
    <w:rsid w:val="00565661"/>
    <w:rsid w:val="00565C68"/>
    <w:rsid w:val="0056610A"/>
    <w:rsid w:val="005672CA"/>
    <w:rsid w:val="00567410"/>
    <w:rsid w:val="00567D57"/>
    <w:rsid w:val="00570522"/>
    <w:rsid w:val="00570730"/>
    <w:rsid w:val="00571D3E"/>
    <w:rsid w:val="0057203C"/>
    <w:rsid w:val="00574333"/>
    <w:rsid w:val="00574525"/>
    <w:rsid w:val="00574B05"/>
    <w:rsid w:val="00574C2D"/>
    <w:rsid w:val="00574C60"/>
    <w:rsid w:val="00576465"/>
    <w:rsid w:val="0057664D"/>
    <w:rsid w:val="00577AFD"/>
    <w:rsid w:val="00580E16"/>
    <w:rsid w:val="005819A3"/>
    <w:rsid w:val="00581FA7"/>
    <w:rsid w:val="00582D57"/>
    <w:rsid w:val="00582F12"/>
    <w:rsid w:val="00582FC2"/>
    <w:rsid w:val="00583FBE"/>
    <w:rsid w:val="00585F92"/>
    <w:rsid w:val="00585FA9"/>
    <w:rsid w:val="00586ED6"/>
    <w:rsid w:val="005873B5"/>
    <w:rsid w:val="00587D7C"/>
    <w:rsid w:val="00587D93"/>
    <w:rsid w:val="005901CC"/>
    <w:rsid w:val="005903C3"/>
    <w:rsid w:val="005920F8"/>
    <w:rsid w:val="00592E7B"/>
    <w:rsid w:val="005945DB"/>
    <w:rsid w:val="00594A5E"/>
    <w:rsid w:val="00594BDB"/>
    <w:rsid w:val="005964BB"/>
    <w:rsid w:val="00596C16"/>
    <w:rsid w:val="005975B5"/>
    <w:rsid w:val="005A0014"/>
    <w:rsid w:val="005A0B3D"/>
    <w:rsid w:val="005A16D7"/>
    <w:rsid w:val="005A1AE5"/>
    <w:rsid w:val="005A4798"/>
    <w:rsid w:val="005A49C6"/>
    <w:rsid w:val="005A4BD6"/>
    <w:rsid w:val="005A4DA8"/>
    <w:rsid w:val="005A6D26"/>
    <w:rsid w:val="005A6F3C"/>
    <w:rsid w:val="005A7D25"/>
    <w:rsid w:val="005B03FE"/>
    <w:rsid w:val="005B0452"/>
    <w:rsid w:val="005B1335"/>
    <w:rsid w:val="005B2109"/>
    <w:rsid w:val="005B2EF1"/>
    <w:rsid w:val="005B4369"/>
    <w:rsid w:val="005B44E9"/>
    <w:rsid w:val="005B4CDE"/>
    <w:rsid w:val="005B661B"/>
    <w:rsid w:val="005B7E22"/>
    <w:rsid w:val="005C0585"/>
    <w:rsid w:val="005C0892"/>
    <w:rsid w:val="005C08D3"/>
    <w:rsid w:val="005C0C53"/>
    <w:rsid w:val="005C0DB6"/>
    <w:rsid w:val="005C220A"/>
    <w:rsid w:val="005C2894"/>
    <w:rsid w:val="005C3A5F"/>
    <w:rsid w:val="005C47C6"/>
    <w:rsid w:val="005C65B6"/>
    <w:rsid w:val="005C73B5"/>
    <w:rsid w:val="005D0600"/>
    <w:rsid w:val="005D0A6B"/>
    <w:rsid w:val="005D158B"/>
    <w:rsid w:val="005D2F0D"/>
    <w:rsid w:val="005D31E9"/>
    <w:rsid w:val="005D3216"/>
    <w:rsid w:val="005D33E6"/>
    <w:rsid w:val="005D5265"/>
    <w:rsid w:val="005D573D"/>
    <w:rsid w:val="005D5AD2"/>
    <w:rsid w:val="005D5FDC"/>
    <w:rsid w:val="005D688F"/>
    <w:rsid w:val="005D6C81"/>
    <w:rsid w:val="005D74D5"/>
    <w:rsid w:val="005E0640"/>
    <w:rsid w:val="005E1420"/>
    <w:rsid w:val="005E1426"/>
    <w:rsid w:val="005E1610"/>
    <w:rsid w:val="005E1CF6"/>
    <w:rsid w:val="005E3B1B"/>
    <w:rsid w:val="005E3C49"/>
    <w:rsid w:val="005E4C55"/>
    <w:rsid w:val="005E4ECC"/>
    <w:rsid w:val="005E5705"/>
    <w:rsid w:val="005E5BA1"/>
    <w:rsid w:val="005E71FE"/>
    <w:rsid w:val="005E73F7"/>
    <w:rsid w:val="005F1A8B"/>
    <w:rsid w:val="005F2CC2"/>
    <w:rsid w:val="005F2D3B"/>
    <w:rsid w:val="005F4A82"/>
    <w:rsid w:val="00600447"/>
    <w:rsid w:val="00600990"/>
    <w:rsid w:val="00601011"/>
    <w:rsid w:val="006024AB"/>
    <w:rsid w:val="006029B7"/>
    <w:rsid w:val="00602A1C"/>
    <w:rsid w:val="00602ABE"/>
    <w:rsid w:val="00603A95"/>
    <w:rsid w:val="00603CF2"/>
    <w:rsid w:val="00604D08"/>
    <w:rsid w:val="0060527F"/>
    <w:rsid w:val="00605496"/>
    <w:rsid w:val="006056A5"/>
    <w:rsid w:val="00606FE5"/>
    <w:rsid w:val="006074F1"/>
    <w:rsid w:val="00610334"/>
    <w:rsid w:val="00612DF2"/>
    <w:rsid w:val="00612F52"/>
    <w:rsid w:val="0061538B"/>
    <w:rsid w:val="006158F2"/>
    <w:rsid w:val="0061684C"/>
    <w:rsid w:val="00617446"/>
    <w:rsid w:val="00617AAA"/>
    <w:rsid w:val="00621398"/>
    <w:rsid w:val="00622324"/>
    <w:rsid w:val="0062363F"/>
    <w:rsid w:val="0062474D"/>
    <w:rsid w:val="00624DC9"/>
    <w:rsid w:val="006258C8"/>
    <w:rsid w:val="00625C01"/>
    <w:rsid w:val="00625D32"/>
    <w:rsid w:val="006268E0"/>
    <w:rsid w:val="00626A1E"/>
    <w:rsid w:val="006275CB"/>
    <w:rsid w:val="00627E74"/>
    <w:rsid w:val="006303E4"/>
    <w:rsid w:val="00631915"/>
    <w:rsid w:val="00631E10"/>
    <w:rsid w:val="00631F7D"/>
    <w:rsid w:val="00632489"/>
    <w:rsid w:val="00632F16"/>
    <w:rsid w:val="00634BFD"/>
    <w:rsid w:val="00635FFA"/>
    <w:rsid w:val="006365D4"/>
    <w:rsid w:val="0063665A"/>
    <w:rsid w:val="00636A44"/>
    <w:rsid w:val="00637A9F"/>
    <w:rsid w:val="00637D03"/>
    <w:rsid w:val="00641ADF"/>
    <w:rsid w:val="00642377"/>
    <w:rsid w:val="00642C95"/>
    <w:rsid w:val="00643D2B"/>
    <w:rsid w:val="00644434"/>
    <w:rsid w:val="00644499"/>
    <w:rsid w:val="006451A3"/>
    <w:rsid w:val="00645225"/>
    <w:rsid w:val="006456D4"/>
    <w:rsid w:val="00645DF0"/>
    <w:rsid w:val="00646A55"/>
    <w:rsid w:val="00646DA5"/>
    <w:rsid w:val="0064702D"/>
    <w:rsid w:val="00650056"/>
    <w:rsid w:val="00650748"/>
    <w:rsid w:val="00650965"/>
    <w:rsid w:val="00651185"/>
    <w:rsid w:val="00652DC2"/>
    <w:rsid w:val="0065361A"/>
    <w:rsid w:val="00653FE4"/>
    <w:rsid w:val="00654D31"/>
    <w:rsid w:val="00655796"/>
    <w:rsid w:val="00655F24"/>
    <w:rsid w:val="0065699F"/>
    <w:rsid w:val="00657331"/>
    <w:rsid w:val="006577BC"/>
    <w:rsid w:val="00657DCF"/>
    <w:rsid w:val="00660A0B"/>
    <w:rsid w:val="00661434"/>
    <w:rsid w:val="00661631"/>
    <w:rsid w:val="00661E45"/>
    <w:rsid w:val="00662E00"/>
    <w:rsid w:val="00663419"/>
    <w:rsid w:val="006637DB"/>
    <w:rsid w:val="0066565A"/>
    <w:rsid w:val="006670F2"/>
    <w:rsid w:val="00670343"/>
    <w:rsid w:val="00670A49"/>
    <w:rsid w:val="0067155F"/>
    <w:rsid w:val="006720A0"/>
    <w:rsid w:val="0067258D"/>
    <w:rsid w:val="00672CC6"/>
    <w:rsid w:val="00672D28"/>
    <w:rsid w:val="00672DE4"/>
    <w:rsid w:val="00673633"/>
    <w:rsid w:val="006739D9"/>
    <w:rsid w:val="00676E95"/>
    <w:rsid w:val="006770FD"/>
    <w:rsid w:val="00677177"/>
    <w:rsid w:val="00677B4B"/>
    <w:rsid w:val="00680352"/>
    <w:rsid w:val="0068089A"/>
    <w:rsid w:val="0068122A"/>
    <w:rsid w:val="00681805"/>
    <w:rsid w:val="006827F2"/>
    <w:rsid w:val="0068385F"/>
    <w:rsid w:val="00684A20"/>
    <w:rsid w:val="0068529D"/>
    <w:rsid w:val="00686001"/>
    <w:rsid w:val="006874AF"/>
    <w:rsid w:val="006875F9"/>
    <w:rsid w:val="00690898"/>
    <w:rsid w:val="00690C5F"/>
    <w:rsid w:val="00690D30"/>
    <w:rsid w:val="00690FB2"/>
    <w:rsid w:val="00691AE1"/>
    <w:rsid w:val="00691B2B"/>
    <w:rsid w:val="00691F03"/>
    <w:rsid w:val="0069247F"/>
    <w:rsid w:val="0069298E"/>
    <w:rsid w:val="006939FF"/>
    <w:rsid w:val="0069403A"/>
    <w:rsid w:val="0069444C"/>
    <w:rsid w:val="006947DC"/>
    <w:rsid w:val="0069536B"/>
    <w:rsid w:val="006965BC"/>
    <w:rsid w:val="00696BA4"/>
    <w:rsid w:val="006977C1"/>
    <w:rsid w:val="006A2723"/>
    <w:rsid w:val="006A3747"/>
    <w:rsid w:val="006A533B"/>
    <w:rsid w:val="006A6325"/>
    <w:rsid w:val="006A6F6A"/>
    <w:rsid w:val="006A7079"/>
    <w:rsid w:val="006A7FD9"/>
    <w:rsid w:val="006B0305"/>
    <w:rsid w:val="006B0E65"/>
    <w:rsid w:val="006B15D7"/>
    <w:rsid w:val="006B1C99"/>
    <w:rsid w:val="006B5FFB"/>
    <w:rsid w:val="006B6E77"/>
    <w:rsid w:val="006B758D"/>
    <w:rsid w:val="006B7B89"/>
    <w:rsid w:val="006C10B9"/>
    <w:rsid w:val="006C13E5"/>
    <w:rsid w:val="006C19E7"/>
    <w:rsid w:val="006C4122"/>
    <w:rsid w:val="006C5BB4"/>
    <w:rsid w:val="006C703B"/>
    <w:rsid w:val="006C7A35"/>
    <w:rsid w:val="006D17E2"/>
    <w:rsid w:val="006D2BC5"/>
    <w:rsid w:val="006D41B7"/>
    <w:rsid w:val="006D44B3"/>
    <w:rsid w:val="006D4943"/>
    <w:rsid w:val="006D6333"/>
    <w:rsid w:val="006D633F"/>
    <w:rsid w:val="006D79DC"/>
    <w:rsid w:val="006D7EE0"/>
    <w:rsid w:val="006D7FE4"/>
    <w:rsid w:val="006E15F7"/>
    <w:rsid w:val="006E2F02"/>
    <w:rsid w:val="006E3334"/>
    <w:rsid w:val="006E35DF"/>
    <w:rsid w:val="006E3A56"/>
    <w:rsid w:val="006E4D75"/>
    <w:rsid w:val="006E5B52"/>
    <w:rsid w:val="006E6456"/>
    <w:rsid w:val="006E6DC8"/>
    <w:rsid w:val="006E710C"/>
    <w:rsid w:val="006E7B5D"/>
    <w:rsid w:val="006F03BC"/>
    <w:rsid w:val="006F0C7D"/>
    <w:rsid w:val="006F0E6C"/>
    <w:rsid w:val="006F19CB"/>
    <w:rsid w:val="006F1B3D"/>
    <w:rsid w:val="006F2583"/>
    <w:rsid w:val="006F27FA"/>
    <w:rsid w:val="006F2E40"/>
    <w:rsid w:val="006F44D7"/>
    <w:rsid w:val="006F59C1"/>
    <w:rsid w:val="006F5AB8"/>
    <w:rsid w:val="006F75E3"/>
    <w:rsid w:val="006F76D0"/>
    <w:rsid w:val="006F7E8C"/>
    <w:rsid w:val="007009CE"/>
    <w:rsid w:val="00700E23"/>
    <w:rsid w:val="00701253"/>
    <w:rsid w:val="0070207B"/>
    <w:rsid w:val="007022D6"/>
    <w:rsid w:val="00702DC2"/>
    <w:rsid w:val="00703753"/>
    <w:rsid w:val="00703995"/>
    <w:rsid w:val="007044AF"/>
    <w:rsid w:val="007106C6"/>
    <w:rsid w:val="00710C79"/>
    <w:rsid w:val="00711453"/>
    <w:rsid w:val="007122D6"/>
    <w:rsid w:val="007126D7"/>
    <w:rsid w:val="00720652"/>
    <w:rsid w:val="00721612"/>
    <w:rsid w:val="00721AF4"/>
    <w:rsid w:val="00724197"/>
    <w:rsid w:val="00724F7F"/>
    <w:rsid w:val="0072531B"/>
    <w:rsid w:val="007255C6"/>
    <w:rsid w:val="007259E8"/>
    <w:rsid w:val="00726875"/>
    <w:rsid w:val="007268D8"/>
    <w:rsid w:val="00726C67"/>
    <w:rsid w:val="00727457"/>
    <w:rsid w:val="00730ADF"/>
    <w:rsid w:val="00733612"/>
    <w:rsid w:val="00733C69"/>
    <w:rsid w:val="00736255"/>
    <w:rsid w:val="007373DB"/>
    <w:rsid w:val="00737DC3"/>
    <w:rsid w:val="00741684"/>
    <w:rsid w:val="00741C17"/>
    <w:rsid w:val="00742290"/>
    <w:rsid w:val="00743210"/>
    <w:rsid w:val="00743305"/>
    <w:rsid w:val="00744350"/>
    <w:rsid w:val="00744D6F"/>
    <w:rsid w:val="0074654D"/>
    <w:rsid w:val="0074663A"/>
    <w:rsid w:val="00746E7E"/>
    <w:rsid w:val="007474A7"/>
    <w:rsid w:val="007475FF"/>
    <w:rsid w:val="0075017A"/>
    <w:rsid w:val="00750488"/>
    <w:rsid w:val="0075158A"/>
    <w:rsid w:val="0075196A"/>
    <w:rsid w:val="007533D4"/>
    <w:rsid w:val="007537D0"/>
    <w:rsid w:val="00753F35"/>
    <w:rsid w:val="007541BE"/>
    <w:rsid w:val="007542C5"/>
    <w:rsid w:val="007548C4"/>
    <w:rsid w:val="00757417"/>
    <w:rsid w:val="007575E5"/>
    <w:rsid w:val="007576D6"/>
    <w:rsid w:val="00757B87"/>
    <w:rsid w:val="00757D9C"/>
    <w:rsid w:val="00757EB5"/>
    <w:rsid w:val="007607F8"/>
    <w:rsid w:val="0076196B"/>
    <w:rsid w:val="00763081"/>
    <w:rsid w:val="0077013D"/>
    <w:rsid w:val="0077122C"/>
    <w:rsid w:val="00772816"/>
    <w:rsid w:val="00773601"/>
    <w:rsid w:val="00774952"/>
    <w:rsid w:val="00775D6F"/>
    <w:rsid w:val="007762A0"/>
    <w:rsid w:val="00776ED6"/>
    <w:rsid w:val="00777BA5"/>
    <w:rsid w:val="00777CC6"/>
    <w:rsid w:val="00777DDD"/>
    <w:rsid w:val="007808CD"/>
    <w:rsid w:val="00782204"/>
    <w:rsid w:val="00782581"/>
    <w:rsid w:val="0078331B"/>
    <w:rsid w:val="00783E7E"/>
    <w:rsid w:val="00783EE8"/>
    <w:rsid w:val="00784669"/>
    <w:rsid w:val="00786216"/>
    <w:rsid w:val="00786B7E"/>
    <w:rsid w:val="00790F9C"/>
    <w:rsid w:val="0079166F"/>
    <w:rsid w:val="0079177F"/>
    <w:rsid w:val="00791DE1"/>
    <w:rsid w:val="007921B1"/>
    <w:rsid w:val="0079246F"/>
    <w:rsid w:val="00792E21"/>
    <w:rsid w:val="00793158"/>
    <w:rsid w:val="00793228"/>
    <w:rsid w:val="00794176"/>
    <w:rsid w:val="00795A60"/>
    <w:rsid w:val="00795CDD"/>
    <w:rsid w:val="00796E71"/>
    <w:rsid w:val="007A0040"/>
    <w:rsid w:val="007A01C5"/>
    <w:rsid w:val="007A09DE"/>
    <w:rsid w:val="007A0D80"/>
    <w:rsid w:val="007A0F3D"/>
    <w:rsid w:val="007A1245"/>
    <w:rsid w:val="007A2290"/>
    <w:rsid w:val="007A244B"/>
    <w:rsid w:val="007A2F59"/>
    <w:rsid w:val="007A30AD"/>
    <w:rsid w:val="007A3AE7"/>
    <w:rsid w:val="007A3DBD"/>
    <w:rsid w:val="007A42EE"/>
    <w:rsid w:val="007A5118"/>
    <w:rsid w:val="007A5298"/>
    <w:rsid w:val="007A6471"/>
    <w:rsid w:val="007A6827"/>
    <w:rsid w:val="007A798F"/>
    <w:rsid w:val="007A7C95"/>
    <w:rsid w:val="007A7E65"/>
    <w:rsid w:val="007B1041"/>
    <w:rsid w:val="007B1710"/>
    <w:rsid w:val="007B19C8"/>
    <w:rsid w:val="007B1F2B"/>
    <w:rsid w:val="007B226B"/>
    <w:rsid w:val="007B2D02"/>
    <w:rsid w:val="007B41A5"/>
    <w:rsid w:val="007B45C2"/>
    <w:rsid w:val="007B46FB"/>
    <w:rsid w:val="007B5224"/>
    <w:rsid w:val="007B57A1"/>
    <w:rsid w:val="007B5E58"/>
    <w:rsid w:val="007B6084"/>
    <w:rsid w:val="007B78FE"/>
    <w:rsid w:val="007B7B2E"/>
    <w:rsid w:val="007C1887"/>
    <w:rsid w:val="007C1A69"/>
    <w:rsid w:val="007C2095"/>
    <w:rsid w:val="007C2748"/>
    <w:rsid w:val="007C356D"/>
    <w:rsid w:val="007C43BA"/>
    <w:rsid w:val="007C5B35"/>
    <w:rsid w:val="007C5E95"/>
    <w:rsid w:val="007D0154"/>
    <w:rsid w:val="007D156B"/>
    <w:rsid w:val="007D1DF4"/>
    <w:rsid w:val="007D2006"/>
    <w:rsid w:val="007D3E43"/>
    <w:rsid w:val="007D3E6B"/>
    <w:rsid w:val="007D433F"/>
    <w:rsid w:val="007D5422"/>
    <w:rsid w:val="007D5639"/>
    <w:rsid w:val="007D5D1D"/>
    <w:rsid w:val="007D64A7"/>
    <w:rsid w:val="007D6932"/>
    <w:rsid w:val="007D69DD"/>
    <w:rsid w:val="007D747B"/>
    <w:rsid w:val="007D7930"/>
    <w:rsid w:val="007E07A5"/>
    <w:rsid w:val="007E104A"/>
    <w:rsid w:val="007E15E3"/>
    <w:rsid w:val="007E1C73"/>
    <w:rsid w:val="007E4E7A"/>
    <w:rsid w:val="007E718A"/>
    <w:rsid w:val="007E7307"/>
    <w:rsid w:val="007E7D9F"/>
    <w:rsid w:val="007F16B7"/>
    <w:rsid w:val="007F1761"/>
    <w:rsid w:val="007F1F1A"/>
    <w:rsid w:val="007F2918"/>
    <w:rsid w:val="007F492D"/>
    <w:rsid w:val="007F4C4F"/>
    <w:rsid w:val="007F537D"/>
    <w:rsid w:val="007F5DD6"/>
    <w:rsid w:val="007F6D9F"/>
    <w:rsid w:val="008013CF"/>
    <w:rsid w:val="00801817"/>
    <w:rsid w:val="00801A45"/>
    <w:rsid w:val="00801C4E"/>
    <w:rsid w:val="00801CE5"/>
    <w:rsid w:val="00801EDB"/>
    <w:rsid w:val="00802C67"/>
    <w:rsid w:val="008031B9"/>
    <w:rsid w:val="008037AB"/>
    <w:rsid w:val="0080499A"/>
    <w:rsid w:val="00805154"/>
    <w:rsid w:val="00805630"/>
    <w:rsid w:val="00805D98"/>
    <w:rsid w:val="00805FBB"/>
    <w:rsid w:val="00806175"/>
    <w:rsid w:val="0080692A"/>
    <w:rsid w:val="00806B1D"/>
    <w:rsid w:val="008108AA"/>
    <w:rsid w:val="008108F0"/>
    <w:rsid w:val="00810DD9"/>
    <w:rsid w:val="008122BE"/>
    <w:rsid w:val="00812FF9"/>
    <w:rsid w:val="008134D8"/>
    <w:rsid w:val="00813C7E"/>
    <w:rsid w:val="008146E9"/>
    <w:rsid w:val="00814BC0"/>
    <w:rsid w:val="00814DFC"/>
    <w:rsid w:val="00814E8E"/>
    <w:rsid w:val="00816333"/>
    <w:rsid w:val="008169EB"/>
    <w:rsid w:val="008205B4"/>
    <w:rsid w:val="00820F1F"/>
    <w:rsid w:val="008216D5"/>
    <w:rsid w:val="0082244F"/>
    <w:rsid w:val="0082397D"/>
    <w:rsid w:val="00823DBA"/>
    <w:rsid w:val="0082662D"/>
    <w:rsid w:val="00826E78"/>
    <w:rsid w:val="008308FD"/>
    <w:rsid w:val="00831589"/>
    <w:rsid w:val="00831F6F"/>
    <w:rsid w:val="0083244B"/>
    <w:rsid w:val="008331FD"/>
    <w:rsid w:val="00833BAD"/>
    <w:rsid w:val="00835451"/>
    <w:rsid w:val="00835A13"/>
    <w:rsid w:val="00835A5D"/>
    <w:rsid w:val="00835DB4"/>
    <w:rsid w:val="008368F8"/>
    <w:rsid w:val="008373D1"/>
    <w:rsid w:val="00842861"/>
    <w:rsid w:val="00842D90"/>
    <w:rsid w:val="00843306"/>
    <w:rsid w:val="008449B5"/>
    <w:rsid w:val="00844A94"/>
    <w:rsid w:val="008469EB"/>
    <w:rsid w:val="00846C5F"/>
    <w:rsid w:val="008472BA"/>
    <w:rsid w:val="00850D85"/>
    <w:rsid w:val="008510D2"/>
    <w:rsid w:val="00851B39"/>
    <w:rsid w:val="00851E39"/>
    <w:rsid w:val="00852580"/>
    <w:rsid w:val="00852655"/>
    <w:rsid w:val="00852936"/>
    <w:rsid w:val="0085320E"/>
    <w:rsid w:val="008537CA"/>
    <w:rsid w:val="00853C5F"/>
    <w:rsid w:val="00854725"/>
    <w:rsid w:val="00855EF5"/>
    <w:rsid w:val="00855FE8"/>
    <w:rsid w:val="00856A51"/>
    <w:rsid w:val="00857885"/>
    <w:rsid w:val="008600CE"/>
    <w:rsid w:val="00860739"/>
    <w:rsid w:val="00860CC0"/>
    <w:rsid w:val="00860FAC"/>
    <w:rsid w:val="00864B7C"/>
    <w:rsid w:val="00867021"/>
    <w:rsid w:val="00867242"/>
    <w:rsid w:val="00867D86"/>
    <w:rsid w:val="00867F6A"/>
    <w:rsid w:val="00870609"/>
    <w:rsid w:val="008706A6"/>
    <w:rsid w:val="00870ABE"/>
    <w:rsid w:val="00870EFE"/>
    <w:rsid w:val="00871004"/>
    <w:rsid w:val="0087175A"/>
    <w:rsid w:val="008721F4"/>
    <w:rsid w:val="00872A39"/>
    <w:rsid w:val="008740A9"/>
    <w:rsid w:val="0087576C"/>
    <w:rsid w:val="00880184"/>
    <w:rsid w:val="008807ED"/>
    <w:rsid w:val="00881ADC"/>
    <w:rsid w:val="008838C0"/>
    <w:rsid w:val="00883CB9"/>
    <w:rsid w:val="008843F9"/>
    <w:rsid w:val="008846E2"/>
    <w:rsid w:val="00884BBA"/>
    <w:rsid w:val="00885CF0"/>
    <w:rsid w:val="0088614C"/>
    <w:rsid w:val="008871E2"/>
    <w:rsid w:val="00887990"/>
    <w:rsid w:val="008900CA"/>
    <w:rsid w:val="00890399"/>
    <w:rsid w:val="008910C2"/>
    <w:rsid w:val="008934BF"/>
    <w:rsid w:val="00893991"/>
    <w:rsid w:val="0089428C"/>
    <w:rsid w:val="00894E87"/>
    <w:rsid w:val="0089584D"/>
    <w:rsid w:val="00896620"/>
    <w:rsid w:val="00897120"/>
    <w:rsid w:val="008974EF"/>
    <w:rsid w:val="008A0149"/>
    <w:rsid w:val="008A1979"/>
    <w:rsid w:val="008A268B"/>
    <w:rsid w:val="008A2A5A"/>
    <w:rsid w:val="008A390F"/>
    <w:rsid w:val="008A4D84"/>
    <w:rsid w:val="008A548C"/>
    <w:rsid w:val="008A555F"/>
    <w:rsid w:val="008A6997"/>
    <w:rsid w:val="008A6DFD"/>
    <w:rsid w:val="008A6EBE"/>
    <w:rsid w:val="008B0F91"/>
    <w:rsid w:val="008B1099"/>
    <w:rsid w:val="008B2016"/>
    <w:rsid w:val="008B22A4"/>
    <w:rsid w:val="008B258B"/>
    <w:rsid w:val="008B61C1"/>
    <w:rsid w:val="008B6B59"/>
    <w:rsid w:val="008B6FD6"/>
    <w:rsid w:val="008C09F2"/>
    <w:rsid w:val="008C0A94"/>
    <w:rsid w:val="008C13FF"/>
    <w:rsid w:val="008C1BC7"/>
    <w:rsid w:val="008C1E4B"/>
    <w:rsid w:val="008C1E6A"/>
    <w:rsid w:val="008C21B1"/>
    <w:rsid w:val="008C336A"/>
    <w:rsid w:val="008C4DBA"/>
    <w:rsid w:val="008C5C09"/>
    <w:rsid w:val="008C6048"/>
    <w:rsid w:val="008C6799"/>
    <w:rsid w:val="008C6EC6"/>
    <w:rsid w:val="008C7401"/>
    <w:rsid w:val="008C75DC"/>
    <w:rsid w:val="008C7CAA"/>
    <w:rsid w:val="008D051A"/>
    <w:rsid w:val="008D098C"/>
    <w:rsid w:val="008D0DD5"/>
    <w:rsid w:val="008D247A"/>
    <w:rsid w:val="008D28F3"/>
    <w:rsid w:val="008D400B"/>
    <w:rsid w:val="008D45CA"/>
    <w:rsid w:val="008D518F"/>
    <w:rsid w:val="008D5315"/>
    <w:rsid w:val="008D6309"/>
    <w:rsid w:val="008D7A02"/>
    <w:rsid w:val="008E0702"/>
    <w:rsid w:val="008E0D8E"/>
    <w:rsid w:val="008E15C2"/>
    <w:rsid w:val="008E188D"/>
    <w:rsid w:val="008E203A"/>
    <w:rsid w:val="008E2181"/>
    <w:rsid w:val="008E2ACC"/>
    <w:rsid w:val="008E2C0C"/>
    <w:rsid w:val="008E2D06"/>
    <w:rsid w:val="008E3674"/>
    <w:rsid w:val="008E3AB8"/>
    <w:rsid w:val="008E3C59"/>
    <w:rsid w:val="008E47D3"/>
    <w:rsid w:val="008E64FB"/>
    <w:rsid w:val="008E6698"/>
    <w:rsid w:val="008E7F21"/>
    <w:rsid w:val="008E7F70"/>
    <w:rsid w:val="008F0799"/>
    <w:rsid w:val="008F0C05"/>
    <w:rsid w:val="008F0DD5"/>
    <w:rsid w:val="008F39BF"/>
    <w:rsid w:val="008F3E30"/>
    <w:rsid w:val="008F409E"/>
    <w:rsid w:val="008F47B9"/>
    <w:rsid w:val="008F496F"/>
    <w:rsid w:val="008F52E8"/>
    <w:rsid w:val="008F5983"/>
    <w:rsid w:val="008F5D32"/>
    <w:rsid w:val="008F6416"/>
    <w:rsid w:val="008F6A62"/>
    <w:rsid w:val="008F6BA7"/>
    <w:rsid w:val="0090037E"/>
    <w:rsid w:val="00900FA9"/>
    <w:rsid w:val="0090292C"/>
    <w:rsid w:val="009048EB"/>
    <w:rsid w:val="0090540E"/>
    <w:rsid w:val="00905E05"/>
    <w:rsid w:val="00905EA2"/>
    <w:rsid w:val="00906396"/>
    <w:rsid w:val="00906C67"/>
    <w:rsid w:val="00907394"/>
    <w:rsid w:val="009073F8"/>
    <w:rsid w:val="00907766"/>
    <w:rsid w:val="00907FAA"/>
    <w:rsid w:val="0091052C"/>
    <w:rsid w:val="00911BE4"/>
    <w:rsid w:val="00914ED5"/>
    <w:rsid w:val="00914FA3"/>
    <w:rsid w:val="00915027"/>
    <w:rsid w:val="00915221"/>
    <w:rsid w:val="00915CAE"/>
    <w:rsid w:val="00916B93"/>
    <w:rsid w:val="00917B47"/>
    <w:rsid w:val="00917C22"/>
    <w:rsid w:val="00917E2C"/>
    <w:rsid w:val="009205F6"/>
    <w:rsid w:val="009206CF"/>
    <w:rsid w:val="00920917"/>
    <w:rsid w:val="00922436"/>
    <w:rsid w:val="0092284B"/>
    <w:rsid w:val="00923256"/>
    <w:rsid w:val="00923263"/>
    <w:rsid w:val="00925B4B"/>
    <w:rsid w:val="00925D57"/>
    <w:rsid w:val="009301AF"/>
    <w:rsid w:val="00931888"/>
    <w:rsid w:val="00931AAB"/>
    <w:rsid w:val="0093291C"/>
    <w:rsid w:val="0093390C"/>
    <w:rsid w:val="00933C9B"/>
    <w:rsid w:val="00935435"/>
    <w:rsid w:val="009360C0"/>
    <w:rsid w:val="0094021D"/>
    <w:rsid w:val="009415BB"/>
    <w:rsid w:val="00942321"/>
    <w:rsid w:val="009425FE"/>
    <w:rsid w:val="00942D13"/>
    <w:rsid w:val="00942E9A"/>
    <w:rsid w:val="00942FA0"/>
    <w:rsid w:val="009438CC"/>
    <w:rsid w:val="00943AC8"/>
    <w:rsid w:val="00944C3F"/>
    <w:rsid w:val="00945561"/>
    <w:rsid w:val="0094783B"/>
    <w:rsid w:val="00950DF7"/>
    <w:rsid w:val="00950FBE"/>
    <w:rsid w:val="00951FA9"/>
    <w:rsid w:val="00952C69"/>
    <w:rsid w:val="00952E6E"/>
    <w:rsid w:val="00953143"/>
    <w:rsid w:val="009540CC"/>
    <w:rsid w:val="009551DD"/>
    <w:rsid w:val="009559EC"/>
    <w:rsid w:val="00955C4C"/>
    <w:rsid w:val="009561E3"/>
    <w:rsid w:val="009562C8"/>
    <w:rsid w:val="00956CE7"/>
    <w:rsid w:val="00957157"/>
    <w:rsid w:val="00960728"/>
    <w:rsid w:val="00961784"/>
    <w:rsid w:val="0096192E"/>
    <w:rsid w:val="0096229F"/>
    <w:rsid w:val="00963F32"/>
    <w:rsid w:val="00964684"/>
    <w:rsid w:val="0096554B"/>
    <w:rsid w:val="00965886"/>
    <w:rsid w:val="009706E7"/>
    <w:rsid w:val="009719CE"/>
    <w:rsid w:val="009736B2"/>
    <w:rsid w:val="00973780"/>
    <w:rsid w:val="00974310"/>
    <w:rsid w:val="00974CAD"/>
    <w:rsid w:val="00975E8E"/>
    <w:rsid w:val="009769B6"/>
    <w:rsid w:val="00977BDF"/>
    <w:rsid w:val="00980274"/>
    <w:rsid w:val="00980A8B"/>
    <w:rsid w:val="00980D27"/>
    <w:rsid w:val="00982764"/>
    <w:rsid w:val="00982880"/>
    <w:rsid w:val="0098294F"/>
    <w:rsid w:val="00983C6F"/>
    <w:rsid w:val="00984558"/>
    <w:rsid w:val="00984BDB"/>
    <w:rsid w:val="009854A7"/>
    <w:rsid w:val="00985A66"/>
    <w:rsid w:val="00985E7F"/>
    <w:rsid w:val="0098617A"/>
    <w:rsid w:val="00986406"/>
    <w:rsid w:val="00986932"/>
    <w:rsid w:val="00987169"/>
    <w:rsid w:val="00987DFF"/>
    <w:rsid w:val="0099106C"/>
    <w:rsid w:val="00991322"/>
    <w:rsid w:val="00991D6B"/>
    <w:rsid w:val="00994298"/>
    <w:rsid w:val="0099460A"/>
    <w:rsid w:val="0099475B"/>
    <w:rsid w:val="00995525"/>
    <w:rsid w:val="00995F9B"/>
    <w:rsid w:val="009971DC"/>
    <w:rsid w:val="00997C3D"/>
    <w:rsid w:val="009A0533"/>
    <w:rsid w:val="009A0A56"/>
    <w:rsid w:val="009A1025"/>
    <w:rsid w:val="009A15D1"/>
    <w:rsid w:val="009A2F59"/>
    <w:rsid w:val="009A3D44"/>
    <w:rsid w:val="009A45E3"/>
    <w:rsid w:val="009A4B00"/>
    <w:rsid w:val="009A52F5"/>
    <w:rsid w:val="009A5428"/>
    <w:rsid w:val="009A575F"/>
    <w:rsid w:val="009A6F06"/>
    <w:rsid w:val="009A78BC"/>
    <w:rsid w:val="009B02C4"/>
    <w:rsid w:val="009B0DAE"/>
    <w:rsid w:val="009B1A4D"/>
    <w:rsid w:val="009B2E0B"/>
    <w:rsid w:val="009B2EDC"/>
    <w:rsid w:val="009B3418"/>
    <w:rsid w:val="009B3A2B"/>
    <w:rsid w:val="009B3CCF"/>
    <w:rsid w:val="009C05EE"/>
    <w:rsid w:val="009C13FB"/>
    <w:rsid w:val="009C1B1A"/>
    <w:rsid w:val="009C1B3F"/>
    <w:rsid w:val="009C24F8"/>
    <w:rsid w:val="009C272D"/>
    <w:rsid w:val="009C3294"/>
    <w:rsid w:val="009C39BD"/>
    <w:rsid w:val="009C3A64"/>
    <w:rsid w:val="009C5021"/>
    <w:rsid w:val="009C694F"/>
    <w:rsid w:val="009C69B0"/>
    <w:rsid w:val="009C6EB5"/>
    <w:rsid w:val="009C730E"/>
    <w:rsid w:val="009D0207"/>
    <w:rsid w:val="009D0437"/>
    <w:rsid w:val="009D0448"/>
    <w:rsid w:val="009D120A"/>
    <w:rsid w:val="009D1353"/>
    <w:rsid w:val="009D15D0"/>
    <w:rsid w:val="009D31EA"/>
    <w:rsid w:val="009D372F"/>
    <w:rsid w:val="009D6338"/>
    <w:rsid w:val="009D7067"/>
    <w:rsid w:val="009D7849"/>
    <w:rsid w:val="009D7EC1"/>
    <w:rsid w:val="009E1535"/>
    <w:rsid w:val="009E1F8E"/>
    <w:rsid w:val="009E2753"/>
    <w:rsid w:val="009E2C42"/>
    <w:rsid w:val="009E32E6"/>
    <w:rsid w:val="009E336D"/>
    <w:rsid w:val="009E3CC0"/>
    <w:rsid w:val="009E48E2"/>
    <w:rsid w:val="009E4EFF"/>
    <w:rsid w:val="009E6094"/>
    <w:rsid w:val="009E6DB0"/>
    <w:rsid w:val="009E72F5"/>
    <w:rsid w:val="009F0111"/>
    <w:rsid w:val="009F016C"/>
    <w:rsid w:val="009F0B29"/>
    <w:rsid w:val="009F0BDE"/>
    <w:rsid w:val="009F0EC4"/>
    <w:rsid w:val="009F0F6F"/>
    <w:rsid w:val="009F1928"/>
    <w:rsid w:val="009F62F8"/>
    <w:rsid w:val="009F69B3"/>
    <w:rsid w:val="009F6E8A"/>
    <w:rsid w:val="009F6F8D"/>
    <w:rsid w:val="009F7D62"/>
    <w:rsid w:val="009F7E37"/>
    <w:rsid w:val="00A00883"/>
    <w:rsid w:val="00A00B08"/>
    <w:rsid w:val="00A01215"/>
    <w:rsid w:val="00A01AFE"/>
    <w:rsid w:val="00A020F8"/>
    <w:rsid w:val="00A0219A"/>
    <w:rsid w:val="00A02CF0"/>
    <w:rsid w:val="00A0301E"/>
    <w:rsid w:val="00A0322B"/>
    <w:rsid w:val="00A04D67"/>
    <w:rsid w:val="00A05285"/>
    <w:rsid w:val="00A06056"/>
    <w:rsid w:val="00A06160"/>
    <w:rsid w:val="00A06C82"/>
    <w:rsid w:val="00A07404"/>
    <w:rsid w:val="00A119AA"/>
    <w:rsid w:val="00A11C68"/>
    <w:rsid w:val="00A12367"/>
    <w:rsid w:val="00A1309F"/>
    <w:rsid w:val="00A133FB"/>
    <w:rsid w:val="00A14532"/>
    <w:rsid w:val="00A14640"/>
    <w:rsid w:val="00A16879"/>
    <w:rsid w:val="00A175DB"/>
    <w:rsid w:val="00A17B1D"/>
    <w:rsid w:val="00A20A57"/>
    <w:rsid w:val="00A20C53"/>
    <w:rsid w:val="00A2117A"/>
    <w:rsid w:val="00A2142F"/>
    <w:rsid w:val="00A215A6"/>
    <w:rsid w:val="00A21842"/>
    <w:rsid w:val="00A228A4"/>
    <w:rsid w:val="00A22CA0"/>
    <w:rsid w:val="00A2439C"/>
    <w:rsid w:val="00A2599C"/>
    <w:rsid w:val="00A26003"/>
    <w:rsid w:val="00A261E3"/>
    <w:rsid w:val="00A27F76"/>
    <w:rsid w:val="00A306B5"/>
    <w:rsid w:val="00A31299"/>
    <w:rsid w:val="00A31632"/>
    <w:rsid w:val="00A32086"/>
    <w:rsid w:val="00A323E2"/>
    <w:rsid w:val="00A34018"/>
    <w:rsid w:val="00A35929"/>
    <w:rsid w:val="00A35DB8"/>
    <w:rsid w:val="00A369DF"/>
    <w:rsid w:val="00A40BB2"/>
    <w:rsid w:val="00A41749"/>
    <w:rsid w:val="00A41F6A"/>
    <w:rsid w:val="00A425A5"/>
    <w:rsid w:val="00A425E7"/>
    <w:rsid w:val="00A426AC"/>
    <w:rsid w:val="00A429BC"/>
    <w:rsid w:val="00A43158"/>
    <w:rsid w:val="00A43692"/>
    <w:rsid w:val="00A43790"/>
    <w:rsid w:val="00A440AD"/>
    <w:rsid w:val="00A44AD3"/>
    <w:rsid w:val="00A4585F"/>
    <w:rsid w:val="00A46538"/>
    <w:rsid w:val="00A507AF"/>
    <w:rsid w:val="00A50CB2"/>
    <w:rsid w:val="00A512AA"/>
    <w:rsid w:val="00A5196D"/>
    <w:rsid w:val="00A51F0D"/>
    <w:rsid w:val="00A54A17"/>
    <w:rsid w:val="00A54B77"/>
    <w:rsid w:val="00A567D4"/>
    <w:rsid w:val="00A60867"/>
    <w:rsid w:val="00A63B92"/>
    <w:rsid w:val="00A647EA"/>
    <w:rsid w:val="00A6482A"/>
    <w:rsid w:val="00A66C3A"/>
    <w:rsid w:val="00A671EC"/>
    <w:rsid w:val="00A675BA"/>
    <w:rsid w:val="00A7084E"/>
    <w:rsid w:val="00A70F57"/>
    <w:rsid w:val="00A7117F"/>
    <w:rsid w:val="00A7148F"/>
    <w:rsid w:val="00A73181"/>
    <w:rsid w:val="00A7342C"/>
    <w:rsid w:val="00A73712"/>
    <w:rsid w:val="00A7374A"/>
    <w:rsid w:val="00A73D72"/>
    <w:rsid w:val="00A74A38"/>
    <w:rsid w:val="00A74B2B"/>
    <w:rsid w:val="00A74BA1"/>
    <w:rsid w:val="00A76211"/>
    <w:rsid w:val="00A7786B"/>
    <w:rsid w:val="00A778F1"/>
    <w:rsid w:val="00A80585"/>
    <w:rsid w:val="00A83CEE"/>
    <w:rsid w:val="00A849D2"/>
    <w:rsid w:val="00A85508"/>
    <w:rsid w:val="00A858C2"/>
    <w:rsid w:val="00A85B57"/>
    <w:rsid w:val="00A85C25"/>
    <w:rsid w:val="00A875DD"/>
    <w:rsid w:val="00A87A1F"/>
    <w:rsid w:val="00A90375"/>
    <w:rsid w:val="00A90845"/>
    <w:rsid w:val="00A90A97"/>
    <w:rsid w:val="00A912C6"/>
    <w:rsid w:val="00A9211B"/>
    <w:rsid w:val="00A92D2B"/>
    <w:rsid w:val="00A9333C"/>
    <w:rsid w:val="00A9346E"/>
    <w:rsid w:val="00A94491"/>
    <w:rsid w:val="00A953B8"/>
    <w:rsid w:val="00A954E2"/>
    <w:rsid w:val="00A957A1"/>
    <w:rsid w:val="00A95B0C"/>
    <w:rsid w:val="00AA13A2"/>
    <w:rsid w:val="00AA1FB0"/>
    <w:rsid w:val="00AA3111"/>
    <w:rsid w:val="00AA3AA4"/>
    <w:rsid w:val="00AA3FB2"/>
    <w:rsid w:val="00AA40C6"/>
    <w:rsid w:val="00AA4B6F"/>
    <w:rsid w:val="00AB00B3"/>
    <w:rsid w:val="00AB246E"/>
    <w:rsid w:val="00AB42DC"/>
    <w:rsid w:val="00AB57E2"/>
    <w:rsid w:val="00AB5C82"/>
    <w:rsid w:val="00AB5D8E"/>
    <w:rsid w:val="00AB631B"/>
    <w:rsid w:val="00AB6DFC"/>
    <w:rsid w:val="00AB79AE"/>
    <w:rsid w:val="00AC12E0"/>
    <w:rsid w:val="00AC27A0"/>
    <w:rsid w:val="00AC27C7"/>
    <w:rsid w:val="00AC2EA3"/>
    <w:rsid w:val="00AC319C"/>
    <w:rsid w:val="00AC611D"/>
    <w:rsid w:val="00AC616D"/>
    <w:rsid w:val="00AC693F"/>
    <w:rsid w:val="00AC771E"/>
    <w:rsid w:val="00AD018C"/>
    <w:rsid w:val="00AD06D7"/>
    <w:rsid w:val="00AD094E"/>
    <w:rsid w:val="00AD132F"/>
    <w:rsid w:val="00AD1A56"/>
    <w:rsid w:val="00AD421F"/>
    <w:rsid w:val="00AD493C"/>
    <w:rsid w:val="00AD6E8F"/>
    <w:rsid w:val="00AD7D08"/>
    <w:rsid w:val="00AE119E"/>
    <w:rsid w:val="00AE194C"/>
    <w:rsid w:val="00AE229E"/>
    <w:rsid w:val="00AE25B4"/>
    <w:rsid w:val="00AE2C8D"/>
    <w:rsid w:val="00AE44F8"/>
    <w:rsid w:val="00AE4535"/>
    <w:rsid w:val="00AE6160"/>
    <w:rsid w:val="00AE6535"/>
    <w:rsid w:val="00AE66BA"/>
    <w:rsid w:val="00AE6E9F"/>
    <w:rsid w:val="00AE7D8A"/>
    <w:rsid w:val="00AF071D"/>
    <w:rsid w:val="00AF0F10"/>
    <w:rsid w:val="00AF24F4"/>
    <w:rsid w:val="00AF28DF"/>
    <w:rsid w:val="00AF34C2"/>
    <w:rsid w:val="00AF34FA"/>
    <w:rsid w:val="00AF3868"/>
    <w:rsid w:val="00AF4A6C"/>
    <w:rsid w:val="00AF4F50"/>
    <w:rsid w:val="00AF5196"/>
    <w:rsid w:val="00AF5456"/>
    <w:rsid w:val="00AF57F3"/>
    <w:rsid w:val="00AF5C00"/>
    <w:rsid w:val="00AF69D5"/>
    <w:rsid w:val="00AF6A44"/>
    <w:rsid w:val="00AF6E55"/>
    <w:rsid w:val="00AF73CD"/>
    <w:rsid w:val="00B001FE"/>
    <w:rsid w:val="00B00E57"/>
    <w:rsid w:val="00B011F0"/>
    <w:rsid w:val="00B0178F"/>
    <w:rsid w:val="00B02F2A"/>
    <w:rsid w:val="00B03415"/>
    <w:rsid w:val="00B04A59"/>
    <w:rsid w:val="00B04AAA"/>
    <w:rsid w:val="00B04BFC"/>
    <w:rsid w:val="00B06809"/>
    <w:rsid w:val="00B073DF"/>
    <w:rsid w:val="00B0753D"/>
    <w:rsid w:val="00B10502"/>
    <w:rsid w:val="00B10641"/>
    <w:rsid w:val="00B1230E"/>
    <w:rsid w:val="00B13134"/>
    <w:rsid w:val="00B133C9"/>
    <w:rsid w:val="00B14B3A"/>
    <w:rsid w:val="00B14BFA"/>
    <w:rsid w:val="00B167A3"/>
    <w:rsid w:val="00B17272"/>
    <w:rsid w:val="00B17BCB"/>
    <w:rsid w:val="00B2065F"/>
    <w:rsid w:val="00B20F62"/>
    <w:rsid w:val="00B20F95"/>
    <w:rsid w:val="00B21623"/>
    <w:rsid w:val="00B22F42"/>
    <w:rsid w:val="00B24CE8"/>
    <w:rsid w:val="00B25B57"/>
    <w:rsid w:val="00B25D43"/>
    <w:rsid w:val="00B262E6"/>
    <w:rsid w:val="00B278D9"/>
    <w:rsid w:val="00B3053F"/>
    <w:rsid w:val="00B3164F"/>
    <w:rsid w:val="00B3231E"/>
    <w:rsid w:val="00B3254A"/>
    <w:rsid w:val="00B33882"/>
    <w:rsid w:val="00B34042"/>
    <w:rsid w:val="00B341C2"/>
    <w:rsid w:val="00B353CC"/>
    <w:rsid w:val="00B35869"/>
    <w:rsid w:val="00B35E05"/>
    <w:rsid w:val="00B36439"/>
    <w:rsid w:val="00B368C9"/>
    <w:rsid w:val="00B37A86"/>
    <w:rsid w:val="00B40180"/>
    <w:rsid w:val="00B41448"/>
    <w:rsid w:val="00B42B82"/>
    <w:rsid w:val="00B430F2"/>
    <w:rsid w:val="00B437E1"/>
    <w:rsid w:val="00B438E3"/>
    <w:rsid w:val="00B4431D"/>
    <w:rsid w:val="00B444D4"/>
    <w:rsid w:val="00B461F9"/>
    <w:rsid w:val="00B470F2"/>
    <w:rsid w:val="00B475EC"/>
    <w:rsid w:val="00B5027C"/>
    <w:rsid w:val="00B50FBD"/>
    <w:rsid w:val="00B51273"/>
    <w:rsid w:val="00B52262"/>
    <w:rsid w:val="00B52594"/>
    <w:rsid w:val="00B527A3"/>
    <w:rsid w:val="00B52E9D"/>
    <w:rsid w:val="00B5315A"/>
    <w:rsid w:val="00B531D6"/>
    <w:rsid w:val="00B536D5"/>
    <w:rsid w:val="00B537C5"/>
    <w:rsid w:val="00B53C98"/>
    <w:rsid w:val="00B53F10"/>
    <w:rsid w:val="00B54949"/>
    <w:rsid w:val="00B557AF"/>
    <w:rsid w:val="00B569AD"/>
    <w:rsid w:val="00B572F4"/>
    <w:rsid w:val="00B5741C"/>
    <w:rsid w:val="00B5778B"/>
    <w:rsid w:val="00B60132"/>
    <w:rsid w:val="00B608E9"/>
    <w:rsid w:val="00B60E24"/>
    <w:rsid w:val="00B60E95"/>
    <w:rsid w:val="00B61607"/>
    <w:rsid w:val="00B61BFB"/>
    <w:rsid w:val="00B61DB4"/>
    <w:rsid w:val="00B62F74"/>
    <w:rsid w:val="00B6384F"/>
    <w:rsid w:val="00B63A39"/>
    <w:rsid w:val="00B63DB3"/>
    <w:rsid w:val="00B6409C"/>
    <w:rsid w:val="00B646DE"/>
    <w:rsid w:val="00B659FF"/>
    <w:rsid w:val="00B6692C"/>
    <w:rsid w:val="00B669B1"/>
    <w:rsid w:val="00B67ACB"/>
    <w:rsid w:val="00B70633"/>
    <w:rsid w:val="00B7085E"/>
    <w:rsid w:val="00B7132C"/>
    <w:rsid w:val="00B7179B"/>
    <w:rsid w:val="00B72C21"/>
    <w:rsid w:val="00B72D95"/>
    <w:rsid w:val="00B72FB7"/>
    <w:rsid w:val="00B73706"/>
    <w:rsid w:val="00B746CE"/>
    <w:rsid w:val="00B754B9"/>
    <w:rsid w:val="00B76B49"/>
    <w:rsid w:val="00B77198"/>
    <w:rsid w:val="00B77E88"/>
    <w:rsid w:val="00B81023"/>
    <w:rsid w:val="00B81903"/>
    <w:rsid w:val="00B82C29"/>
    <w:rsid w:val="00B830A9"/>
    <w:rsid w:val="00B83BC5"/>
    <w:rsid w:val="00B84455"/>
    <w:rsid w:val="00B84A6D"/>
    <w:rsid w:val="00B84BAA"/>
    <w:rsid w:val="00B85232"/>
    <w:rsid w:val="00B85288"/>
    <w:rsid w:val="00B858BF"/>
    <w:rsid w:val="00B85999"/>
    <w:rsid w:val="00B874F0"/>
    <w:rsid w:val="00B90318"/>
    <w:rsid w:val="00B9223A"/>
    <w:rsid w:val="00B926F9"/>
    <w:rsid w:val="00B92C60"/>
    <w:rsid w:val="00B9382C"/>
    <w:rsid w:val="00B94A18"/>
    <w:rsid w:val="00B95B0A"/>
    <w:rsid w:val="00B95BF3"/>
    <w:rsid w:val="00B96870"/>
    <w:rsid w:val="00B96A46"/>
    <w:rsid w:val="00BA1207"/>
    <w:rsid w:val="00BA3BA3"/>
    <w:rsid w:val="00BA7FC4"/>
    <w:rsid w:val="00BB02AD"/>
    <w:rsid w:val="00BB041A"/>
    <w:rsid w:val="00BB0883"/>
    <w:rsid w:val="00BB184F"/>
    <w:rsid w:val="00BB4698"/>
    <w:rsid w:val="00BB4B09"/>
    <w:rsid w:val="00BB51B4"/>
    <w:rsid w:val="00BB5BB3"/>
    <w:rsid w:val="00BB5D1D"/>
    <w:rsid w:val="00BB60A6"/>
    <w:rsid w:val="00BB696D"/>
    <w:rsid w:val="00BB739A"/>
    <w:rsid w:val="00BB79EE"/>
    <w:rsid w:val="00BB7BB0"/>
    <w:rsid w:val="00BC0AE8"/>
    <w:rsid w:val="00BC0B63"/>
    <w:rsid w:val="00BC2053"/>
    <w:rsid w:val="00BC2736"/>
    <w:rsid w:val="00BC32BF"/>
    <w:rsid w:val="00BC3321"/>
    <w:rsid w:val="00BC34D9"/>
    <w:rsid w:val="00BC4EBA"/>
    <w:rsid w:val="00BC52DF"/>
    <w:rsid w:val="00BC6491"/>
    <w:rsid w:val="00BC7A4F"/>
    <w:rsid w:val="00BC7A82"/>
    <w:rsid w:val="00BD1C9C"/>
    <w:rsid w:val="00BD20D1"/>
    <w:rsid w:val="00BD2309"/>
    <w:rsid w:val="00BD2C6A"/>
    <w:rsid w:val="00BD4B07"/>
    <w:rsid w:val="00BD567B"/>
    <w:rsid w:val="00BD6C30"/>
    <w:rsid w:val="00BD6E45"/>
    <w:rsid w:val="00BD7131"/>
    <w:rsid w:val="00BD7497"/>
    <w:rsid w:val="00BE045C"/>
    <w:rsid w:val="00BE295B"/>
    <w:rsid w:val="00BE29DA"/>
    <w:rsid w:val="00BE2CAF"/>
    <w:rsid w:val="00BE3056"/>
    <w:rsid w:val="00BE37A1"/>
    <w:rsid w:val="00BE39CC"/>
    <w:rsid w:val="00BE3AE9"/>
    <w:rsid w:val="00BE3DB0"/>
    <w:rsid w:val="00BE4936"/>
    <w:rsid w:val="00BE4FED"/>
    <w:rsid w:val="00BE521A"/>
    <w:rsid w:val="00BE52C4"/>
    <w:rsid w:val="00BE56E2"/>
    <w:rsid w:val="00BF0084"/>
    <w:rsid w:val="00BF03B1"/>
    <w:rsid w:val="00BF06D0"/>
    <w:rsid w:val="00BF1194"/>
    <w:rsid w:val="00BF18C3"/>
    <w:rsid w:val="00BF1B8F"/>
    <w:rsid w:val="00BF1F52"/>
    <w:rsid w:val="00BF2256"/>
    <w:rsid w:val="00BF2820"/>
    <w:rsid w:val="00BF2CE6"/>
    <w:rsid w:val="00BF2EE2"/>
    <w:rsid w:val="00BF384E"/>
    <w:rsid w:val="00BF3A8E"/>
    <w:rsid w:val="00BF408E"/>
    <w:rsid w:val="00BF4463"/>
    <w:rsid w:val="00BF5EED"/>
    <w:rsid w:val="00BF68FF"/>
    <w:rsid w:val="00BF7DCB"/>
    <w:rsid w:val="00C0219C"/>
    <w:rsid w:val="00C022AC"/>
    <w:rsid w:val="00C022BF"/>
    <w:rsid w:val="00C0340A"/>
    <w:rsid w:val="00C038CF"/>
    <w:rsid w:val="00C043D0"/>
    <w:rsid w:val="00C04E9C"/>
    <w:rsid w:val="00C051B1"/>
    <w:rsid w:val="00C05483"/>
    <w:rsid w:val="00C05B52"/>
    <w:rsid w:val="00C05BB5"/>
    <w:rsid w:val="00C06C23"/>
    <w:rsid w:val="00C13C00"/>
    <w:rsid w:val="00C14269"/>
    <w:rsid w:val="00C14401"/>
    <w:rsid w:val="00C14B18"/>
    <w:rsid w:val="00C15A88"/>
    <w:rsid w:val="00C168D8"/>
    <w:rsid w:val="00C16DF4"/>
    <w:rsid w:val="00C16F6A"/>
    <w:rsid w:val="00C1797D"/>
    <w:rsid w:val="00C17BA5"/>
    <w:rsid w:val="00C206F1"/>
    <w:rsid w:val="00C21088"/>
    <w:rsid w:val="00C22037"/>
    <w:rsid w:val="00C22730"/>
    <w:rsid w:val="00C23985"/>
    <w:rsid w:val="00C24328"/>
    <w:rsid w:val="00C24CCA"/>
    <w:rsid w:val="00C251F4"/>
    <w:rsid w:val="00C2664A"/>
    <w:rsid w:val="00C26929"/>
    <w:rsid w:val="00C26D6F"/>
    <w:rsid w:val="00C26FB1"/>
    <w:rsid w:val="00C27128"/>
    <w:rsid w:val="00C31C97"/>
    <w:rsid w:val="00C32343"/>
    <w:rsid w:val="00C32B44"/>
    <w:rsid w:val="00C341F1"/>
    <w:rsid w:val="00C3555F"/>
    <w:rsid w:val="00C3572D"/>
    <w:rsid w:val="00C358AC"/>
    <w:rsid w:val="00C3632C"/>
    <w:rsid w:val="00C367BE"/>
    <w:rsid w:val="00C36AF9"/>
    <w:rsid w:val="00C370F9"/>
    <w:rsid w:val="00C37519"/>
    <w:rsid w:val="00C37F7E"/>
    <w:rsid w:val="00C415EC"/>
    <w:rsid w:val="00C41AF5"/>
    <w:rsid w:val="00C41CF8"/>
    <w:rsid w:val="00C4264B"/>
    <w:rsid w:val="00C4307B"/>
    <w:rsid w:val="00C43C91"/>
    <w:rsid w:val="00C43E3F"/>
    <w:rsid w:val="00C44D76"/>
    <w:rsid w:val="00C45A45"/>
    <w:rsid w:val="00C5038D"/>
    <w:rsid w:val="00C507D1"/>
    <w:rsid w:val="00C50B78"/>
    <w:rsid w:val="00C51CE6"/>
    <w:rsid w:val="00C52179"/>
    <w:rsid w:val="00C522B4"/>
    <w:rsid w:val="00C52978"/>
    <w:rsid w:val="00C52F93"/>
    <w:rsid w:val="00C53EB1"/>
    <w:rsid w:val="00C545AE"/>
    <w:rsid w:val="00C55A80"/>
    <w:rsid w:val="00C56449"/>
    <w:rsid w:val="00C57BB2"/>
    <w:rsid w:val="00C57BC2"/>
    <w:rsid w:val="00C57EC2"/>
    <w:rsid w:val="00C60A00"/>
    <w:rsid w:val="00C61B84"/>
    <w:rsid w:val="00C64292"/>
    <w:rsid w:val="00C64555"/>
    <w:rsid w:val="00C64E42"/>
    <w:rsid w:val="00C6522F"/>
    <w:rsid w:val="00C65238"/>
    <w:rsid w:val="00C65765"/>
    <w:rsid w:val="00C65CD3"/>
    <w:rsid w:val="00C65DA1"/>
    <w:rsid w:val="00C678A0"/>
    <w:rsid w:val="00C71365"/>
    <w:rsid w:val="00C7187D"/>
    <w:rsid w:val="00C7307F"/>
    <w:rsid w:val="00C74A91"/>
    <w:rsid w:val="00C74E77"/>
    <w:rsid w:val="00C74E7A"/>
    <w:rsid w:val="00C75C70"/>
    <w:rsid w:val="00C764DE"/>
    <w:rsid w:val="00C76A8C"/>
    <w:rsid w:val="00C76E46"/>
    <w:rsid w:val="00C77315"/>
    <w:rsid w:val="00C7750D"/>
    <w:rsid w:val="00C80258"/>
    <w:rsid w:val="00C811DB"/>
    <w:rsid w:val="00C81B9E"/>
    <w:rsid w:val="00C82A96"/>
    <w:rsid w:val="00C82AB2"/>
    <w:rsid w:val="00C83B95"/>
    <w:rsid w:val="00C83D8D"/>
    <w:rsid w:val="00C84108"/>
    <w:rsid w:val="00C84355"/>
    <w:rsid w:val="00C8480D"/>
    <w:rsid w:val="00C84937"/>
    <w:rsid w:val="00C84A23"/>
    <w:rsid w:val="00C85C8F"/>
    <w:rsid w:val="00C8652E"/>
    <w:rsid w:val="00C872D6"/>
    <w:rsid w:val="00C90D31"/>
    <w:rsid w:val="00C91891"/>
    <w:rsid w:val="00C92053"/>
    <w:rsid w:val="00C92FEB"/>
    <w:rsid w:val="00C933B3"/>
    <w:rsid w:val="00C9384C"/>
    <w:rsid w:val="00C93CC3"/>
    <w:rsid w:val="00C9431A"/>
    <w:rsid w:val="00C9723B"/>
    <w:rsid w:val="00CA0B23"/>
    <w:rsid w:val="00CA1835"/>
    <w:rsid w:val="00CA294D"/>
    <w:rsid w:val="00CA51ED"/>
    <w:rsid w:val="00CA527F"/>
    <w:rsid w:val="00CA555D"/>
    <w:rsid w:val="00CA7F7F"/>
    <w:rsid w:val="00CB0762"/>
    <w:rsid w:val="00CB07DC"/>
    <w:rsid w:val="00CB0948"/>
    <w:rsid w:val="00CB0D83"/>
    <w:rsid w:val="00CB10F7"/>
    <w:rsid w:val="00CB17B9"/>
    <w:rsid w:val="00CB31B9"/>
    <w:rsid w:val="00CB4DC3"/>
    <w:rsid w:val="00CB514B"/>
    <w:rsid w:val="00CB5AC7"/>
    <w:rsid w:val="00CB6231"/>
    <w:rsid w:val="00CB6625"/>
    <w:rsid w:val="00CB698A"/>
    <w:rsid w:val="00CB6FCE"/>
    <w:rsid w:val="00CB78F2"/>
    <w:rsid w:val="00CC04BB"/>
    <w:rsid w:val="00CC0F2A"/>
    <w:rsid w:val="00CC1041"/>
    <w:rsid w:val="00CC1536"/>
    <w:rsid w:val="00CC1546"/>
    <w:rsid w:val="00CC1730"/>
    <w:rsid w:val="00CC20C7"/>
    <w:rsid w:val="00CC2255"/>
    <w:rsid w:val="00CC24DC"/>
    <w:rsid w:val="00CC321A"/>
    <w:rsid w:val="00CC3644"/>
    <w:rsid w:val="00CC396F"/>
    <w:rsid w:val="00CC42AE"/>
    <w:rsid w:val="00CC63F6"/>
    <w:rsid w:val="00CC654F"/>
    <w:rsid w:val="00CC7179"/>
    <w:rsid w:val="00CC732F"/>
    <w:rsid w:val="00CC73A1"/>
    <w:rsid w:val="00CC7A93"/>
    <w:rsid w:val="00CD086C"/>
    <w:rsid w:val="00CD1568"/>
    <w:rsid w:val="00CD1BA6"/>
    <w:rsid w:val="00CD1E17"/>
    <w:rsid w:val="00CD4897"/>
    <w:rsid w:val="00CD4E5C"/>
    <w:rsid w:val="00CD50AD"/>
    <w:rsid w:val="00CD5372"/>
    <w:rsid w:val="00CD6B6D"/>
    <w:rsid w:val="00CD7B40"/>
    <w:rsid w:val="00CD7BD0"/>
    <w:rsid w:val="00CD7FBE"/>
    <w:rsid w:val="00CE0F34"/>
    <w:rsid w:val="00CE2D90"/>
    <w:rsid w:val="00CE3063"/>
    <w:rsid w:val="00CE310B"/>
    <w:rsid w:val="00CE319F"/>
    <w:rsid w:val="00CE492F"/>
    <w:rsid w:val="00CE59BF"/>
    <w:rsid w:val="00CE5E11"/>
    <w:rsid w:val="00CE7043"/>
    <w:rsid w:val="00CE73AC"/>
    <w:rsid w:val="00CF1667"/>
    <w:rsid w:val="00CF2C6B"/>
    <w:rsid w:val="00CF38EC"/>
    <w:rsid w:val="00CF6DC9"/>
    <w:rsid w:val="00CF6FC6"/>
    <w:rsid w:val="00CF7045"/>
    <w:rsid w:val="00D0004F"/>
    <w:rsid w:val="00D001D8"/>
    <w:rsid w:val="00D00378"/>
    <w:rsid w:val="00D01A09"/>
    <w:rsid w:val="00D026AD"/>
    <w:rsid w:val="00D02BAA"/>
    <w:rsid w:val="00D033B4"/>
    <w:rsid w:val="00D06835"/>
    <w:rsid w:val="00D07320"/>
    <w:rsid w:val="00D0746B"/>
    <w:rsid w:val="00D075F4"/>
    <w:rsid w:val="00D07D75"/>
    <w:rsid w:val="00D07E23"/>
    <w:rsid w:val="00D10087"/>
    <w:rsid w:val="00D10843"/>
    <w:rsid w:val="00D117CD"/>
    <w:rsid w:val="00D11AD1"/>
    <w:rsid w:val="00D11F54"/>
    <w:rsid w:val="00D12CE1"/>
    <w:rsid w:val="00D133D0"/>
    <w:rsid w:val="00D13BF7"/>
    <w:rsid w:val="00D142C4"/>
    <w:rsid w:val="00D153A1"/>
    <w:rsid w:val="00D15927"/>
    <w:rsid w:val="00D1620A"/>
    <w:rsid w:val="00D16973"/>
    <w:rsid w:val="00D16BE7"/>
    <w:rsid w:val="00D20D14"/>
    <w:rsid w:val="00D21647"/>
    <w:rsid w:val="00D2251C"/>
    <w:rsid w:val="00D22EFD"/>
    <w:rsid w:val="00D249B4"/>
    <w:rsid w:val="00D253AB"/>
    <w:rsid w:val="00D25A71"/>
    <w:rsid w:val="00D26011"/>
    <w:rsid w:val="00D263E6"/>
    <w:rsid w:val="00D263FE"/>
    <w:rsid w:val="00D276B9"/>
    <w:rsid w:val="00D30728"/>
    <w:rsid w:val="00D30B0C"/>
    <w:rsid w:val="00D311E5"/>
    <w:rsid w:val="00D32F3E"/>
    <w:rsid w:val="00D330B4"/>
    <w:rsid w:val="00D33AA4"/>
    <w:rsid w:val="00D368A9"/>
    <w:rsid w:val="00D36B9F"/>
    <w:rsid w:val="00D37471"/>
    <w:rsid w:val="00D4136C"/>
    <w:rsid w:val="00D42C68"/>
    <w:rsid w:val="00D43682"/>
    <w:rsid w:val="00D43C69"/>
    <w:rsid w:val="00D46D7B"/>
    <w:rsid w:val="00D476B1"/>
    <w:rsid w:val="00D4782A"/>
    <w:rsid w:val="00D509BE"/>
    <w:rsid w:val="00D51E3B"/>
    <w:rsid w:val="00D51E50"/>
    <w:rsid w:val="00D52883"/>
    <w:rsid w:val="00D53838"/>
    <w:rsid w:val="00D53FD4"/>
    <w:rsid w:val="00D544E3"/>
    <w:rsid w:val="00D5494A"/>
    <w:rsid w:val="00D54AD4"/>
    <w:rsid w:val="00D54F61"/>
    <w:rsid w:val="00D55731"/>
    <w:rsid w:val="00D56057"/>
    <w:rsid w:val="00D56373"/>
    <w:rsid w:val="00D57268"/>
    <w:rsid w:val="00D60D7F"/>
    <w:rsid w:val="00D60E39"/>
    <w:rsid w:val="00D612ED"/>
    <w:rsid w:val="00D613F2"/>
    <w:rsid w:val="00D61E08"/>
    <w:rsid w:val="00D623AB"/>
    <w:rsid w:val="00D627ED"/>
    <w:rsid w:val="00D63098"/>
    <w:rsid w:val="00D63108"/>
    <w:rsid w:val="00D634E0"/>
    <w:rsid w:val="00D642DF"/>
    <w:rsid w:val="00D64F33"/>
    <w:rsid w:val="00D65611"/>
    <w:rsid w:val="00D65C98"/>
    <w:rsid w:val="00D6710B"/>
    <w:rsid w:val="00D675A5"/>
    <w:rsid w:val="00D67C22"/>
    <w:rsid w:val="00D700E4"/>
    <w:rsid w:val="00D70301"/>
    <w:rsid w:val="00D7075C"/>
    <w:rsid w:val="00D70B19"/>
    <w:rsid w:val="00D71B2A"/>
    <w:rsid w:val="00D721C3"/>
    <w:rsid w:val="00D72D81"/>
    <w:rsid w:val="00D732A6"/>
    <w:rsid w:val="00D739C0"/>
    <w:rsid w:val="00D74423"/>
    <w:rsid w:val="00D749E3"/>
    <w:rsid w:val="00D74CD1"/>
    <w:rsid w:val="00D74E0E"/>
    <w:rsid w:val="00D75780"/>
    <w:rsid w:val="00D7612C"/>
    <w:rsid w:val="00D761A0"/>
    <w:rsid w:val="00D76224"/>
    <w:rsid w:val="00D7753A"/>
    <w:rsid w:val="00D777EB"/>
    <w:rsid w:val="00D80442"/>
    <w:rsid w:val="00D80AFC"/>
    <w:rsid w:val="00D80C08"/>
    <w:rsid w:val="00D80DD0"/>
    <w:rsid w:val="00D81C8F"/>
    <w:rsid w:val="00D8262F"/>
    <w:rsid w:val="00D82BCB"/>
    <w:rsid w:val="00D82CBE"/>
    <w:rsid w:val="00D82E1F"/>
    <w:rsid w:val="00D82F2D"/>
    <w:rsid w:val="00D833C3"/>
    <w:rsid w:val="00D84378"/>
    <w:rsid w:val="00D84816"/>
    <w:rsid w:val="00D84F89"/>
    <w:rsid w:val="00D851E0"/>
    <w:rsid w:val="00D91460"/>
    <w:rsid w:val="00D92374"/>
    <w:rsid w:val="00D9245F"/>
    <w:rsid w:val="00D9264B"/>
    <w:rsid w:val="00D9407C"/>
    <w:rsid w:val="00D943EC"/>
    <w:rsid w:val="00D94425"/>
    <w:rsid w:val="00D955BB"/>
    <w:rsid w:val="00D956D0"/>
    <w:rsid w:val="00D95918"/>
    <w:rsid w:val="00D95C19"/>
    <w:rsid w:val="00D961A0"/>
    <w:rsid w:val="00D96BD0"/>
    <w:rsid w:val="00D96BE1"/>
    <w:rsid w:val="00D976D3"/>
    <w:rsid w:val="00DA06B0"/>
    <w:rsid w:val="00DA0F92"/>
    <w:rsid w:val="00DA115C"/>
    <w:rsid w:val="00DA1244"/>
    <w:rsid w:val="00DA157B"/>
    <w:rsid w:val="00DA1704"/>
    <w:rsid w:val="00DA1710"/>
    <w:rsid w:val="00DA3196"/>
    <w:rsid w:val="00DA5167"/>
    <w:rsid w:val="00DB023B"/>
    <w:rsid w:val="00DB10A5"/>
    <w:rsid w:val="00DB1511"/>
    <w:rsid w:val="00DB1769"/>
    <w:rsid w:val="00DB1D0D"/>
    <w:rsid w:val="00DB1E9B"/>
    <w:rsid w:val="00DB3FE9"/>
    <w:rsid w:val="00DB4391"/>
    <w:rsid w:val="00DB4FB9"/>
    <w:rsid w:val="00DB54BC"/>
    <w:rsid w:val="00DC0416"/>
    <w:rsid w:val="00DC0E34"/>
    <w:rsid w:val="00DC24A6"/>
    <w:rsid w:val="00DC41D1"/>
    <w:rsid w:val="00DC5274"/>
    <w:rsid w:val="00DC650E"/>
    <w:rsid w:val="00DC6F69"/>
    <w:rsid w:val="00DC72F0"/>
    <w:rsid w:val="00DC74FC"/>
    <w:rsid w:val="00DD33F7"/>
    <w:rsid w:val="00DD375B"/>
    <w:rsid w:val="00DD4CAE"/>
    <w:rsid w:val="00DD5C0E"/>
    <w:rsid w:val="00DD5EDB"/>
    <w:rsid w:val="00DD637C"/>
    <w:rsid w:val="00DD6D24"/>
    <w:rsid w:val="00DD76C3"/>
    <w:rsid w:val="00DD7F99"/>
    <w:rsid w:val="00DE0296"/>
    <w:rsid w:val="00DE0F86"/>
    <w:rsid w:val="00DE15F6"/>
    <w:rsid w:val="00DE1898"/>
    <w:rsid w:val="00DE2E41"/>
    <w:rsid w:val="00DE34B4"/>
    <w:rsid w:val="00DE5A5F"/>
    <w:rsid w:val="00DE6599"/>
    <w:rsid w:val="00DE7378"/>
    <w:rsid w:val="00DF012F"/>
    <w:rsid w:val="00DF1984"/>
    <w:rsid w:val="00DF1B2C"/>
    <w:rsid w:val="00DF22F7"/>
    <w:rsid w:val="00DF3604"/>
    <w:rsid w:val="00DF417F"/>
    <w:rsid w:val="00DF4B02"/>
    <w:rsid w:val="00DF58E1"/>
    <w:rsid w:val="00DF62EA"/>
    <w:rsid w:val="00DF6349"/>
    <w:rsid w:val="00DF6681"/>
    <w:rsid w:val="00DF67A4"/>
    <w:rsid w:val="00DF6DAE"/>
    <w:rsid w:val="00DF736F"/>
    <w:rsid w:val="00DF73AB"/>
    <w:rsid w:val="00E004FE"/>
    <w:rsid w:val="00E006B7"/>
    <w:rsid w:val="00E019E8"/>
    <w:rsid w:val="00E02066"/>
    <w:rsid w:val="00E03C9F"/>
    <w:rsid w:val="00E03DF0"/>
    <w:rsid w:val="00E04611"/>
    <w:rsid w:val="00E046EC"/>
    <w:rsid w:val="00E04A37"/>
    <w:rsid w:val="00E04E51"/>
    <w:rsid w:val="00E0526E"/>
    <w:rsid w:val="00E055B2"/>
    <w:rsid w:val="00E05666"/>
    <w:rsid w:val="00E05951"/>
    <w:rsid w:val="00E068B0"/>
    <w:rsid w:val="00E06C29"/>
    <w:rsid w:val="00E07519"/>
    <w:rsid w:val="00E10A6F"/>
    <w:rsid w:val="00E10CA5"/>
    <w:rsid w:val="00E10CCB"/>
    <w:rsid w:val="00E114D4"/>
    <w:rsid w:val="00E11BA6"/>
    <w:rsid w:val="00E12074"/>
    <w:rsid w:val="00E1294C"/>
    <w:rsid w:val="00E12E3E"/>
    <w:rsid w:val="00E12E8E"/>
    <w:rsid w:val="00E144F7"/>
    <w:rsid w:val="00E1486F"/>
    <w:rsid w:val="00E15F7B"/>
    <w:rsid w:val="00E1781D"/>
    <w:rsid w:val="00E2012D"/>
    <w:rsid w:val="00E21350"/>
    <w:rsid w:val="00E21FC1"/>
    <w:rsid w:val="00E22107"/>
    <w:rsid w:val="00E2388C"/>
    <w:rsid w:val="00E23FE0"/>
    <w:rsid w:val="00E245D9"/>
    <w:rsid w:val="00E247B0"/>
    <w:rsid w:val="00E2519A"/>
    <w:rsid w:val="00E2560E"/>
    <w:rsid w:val="00E26E1F"/>
    <w:rsid w:val="00E27A8F"/>
    <w:rsid w:val="00E27FB4"/>
    <w:rsid w:val="00E30133"/>
    <w:rsid w:val="00E30207"/>
    <w:rsid w:val="00E30BFB"/>
    <w:rsid w:val="00E317D2"/>
    <w:rsid w:val="00E31DF8"/>
    <w:rsid w:val="00E320C5"/>
    <w:rsid w:val="00E32520"/>
    <w:rsid w:val="00E32568"/>
    <w:rsid w:val="00E32B7A"/>
    <w:rsid w:val="00E35EE3"/>
    <w:rsid w:val="00E362AF"/>
    <w:rsid w:val="00E366DE"/>
    <w:rsid w:val="00E3688A"/>
    <w:rsid w:val="00E37364"/>
    <w:rsid w:val="00E373DF"/>
    <w:rsid w:val="00E41090"/>
    <w:rsid w:val="00E413C5"/>
    <w:rsid w:val="00E429C3"/>
    <w:rsid w:val="00E42DD0"/>
    <w:rsid w:val="00E43975"/>
    <w:rsid w:val="00E43EC0"/>
    <w:rsid w:val="00E442A9"/>
    <w:rsid w:val="00E457F6"/>
    <w:rsid w:val="00E46459"/>
    <w:rsid w:val="00E464FD"/>
    <w:rsid w:val="00E46C35"/>
    <w:rsid w:val="00E47527"/>
    <w:rsid w:val="00E47BB9"/>
    <w:rsid w:val="00E5064C"/>
    <w:rsid w:val="00E50EBF"/>
    <w:rsid w:val="00E52555"/>
    <w:rsid w:val="00E525D9"/>
    <w:rsid w:val="00E55427"/>
    <w:rsid w:val="00E554EF"/>
    <w:rsid w:val="00E557AA"/>
    <w:rsid w:val="00E55BA0"/>
    <w:rsid w:val="00E55DAF"/>
    <w:rsid w:val="00E56762"/>
    <w:rsid w:val="00E571E0"/>
    <w:rsid w:val="00E572A3"/>
    <w:rsid w:val="00E6045B"/>
    <w:rsid w:val="00E606E8"/>
    <w:rsid w:val="00E60B39"/>
    <w:rsid w:val="00E62C91"/>
    <w:rsid w:val="00E62D7A"/>
    <w:rsid w:val="00E634DB"/>
    <w:rsid w:val="00E65199"/>
    <w:rsid w:val="00E661F2"/>
    <w:rsid w:val="00E66294"/>
    <w:rsid w:val="00E66D4A"/>
    <w:rsid w:val="00E66F38"/>
    <w:rsid w:val="00E67CE5"/>
    <w:rsid w:val="00E67EAD"/>
    <w:rsid w:val="00E700C3"/>
    <w:rsid w:val="00E70642"/>
    <w:rsid w:val="00E715F4"/>
    <w:rsid w:val="00E7183A"/>
    <w:rsid w:val="00E7192B"/>
    <w:rsid w:val="00E71C98"/>
    <w:rsid w:val="00E72CDB"/>
    <w:rsid w:val="00E73830"/>
    <w:rsid w:val="00E739DB"/>
    <w:rsid w:val="00E73DE0"/>
    <w:rsid w:val="00E745E4"/>
    <w:rsid w:val="00E75654"/>
    <w:rsid w:val="00E76601"/>
    <w:rsid w:val="00E76C91"/>
    <w:rsid w:val="00E76D86"/>
    <w:rsid w:val="00E77F14"/>
    <w:rsid w:val="00E809C9"/>
    <w:rsid w:val="00E82494"/>
    <w:rsid w:val="00E8408B"/>
    <w:rsid w:val="00E84226"/>
    <w:rsid w:val="00E8643A"/>
    <w:rsid w:val="00E87E82"/>
    <w:rsid w:val="00E90046"/>
    <w:rsid w:val="00E907F6"/>
    <w:rsid w:val="00E90CC7"/>
    <w:rsid w:val="00E923E3"/>
    <w:rsid w:val="00E927C5"/>
    <w:rsid w:val="00E92A8A"/>
    <w:rsid w:val="00E9339E"/>
    <w:rsid w:val="00E942D6"/>
    <w:rsid w:val="00E94730"/>
    <w:rsid w:val="00E955DE"/>
    <w:rsid w:val="00E95A10"/>
    <w:rsid w:val="00E97387"/>
    <w:rsid w:val="00E973D9"/>
    <w:rsid w:val="00E97C8A"/>
    <w:rsid w:val="00EA0FF2"/>
    <w:rsid w:val="00EA165A"/>
    <w:rsid w:val="00EA17D6"/>
    <w:rsid w:val="00EA3438"/>
    <w:rsid w:val="00EA5315"/>
    <w:rsid w:val="00EB1C00"/>
    <w:rsid w:val="00EB25E0"/>
    <w:rsid w:val="00EB2FB7"/>
    <w:rsid w:val="00EB5038"/>
    <w:rsid w:val="00EB6BA5"/>
    <w:rsid w:val="00EB7613"/>
    <w:rsid w:val="00EC0BC8"/>
    <w:rsid w:val="00EC41CD"/>
    <w:rsid w:val="00EC4779"/>
    <w:rsid w:val="00EC494B"/>
    <w:rsid w:val="00EC4A8F"/>
    <w:rsid w:val="00EC5218"/>
    <w:rsid w:val="00EC617C"/>
    <w:rsid w:val="00EC7425"/>
    <w:rsid w:val="00ED164E"/>
    <w:rsid w:val="00ED1E25"/>
    <w:rsid w:val="00ED27A1"/>
    <w:rsid w:val="00ED32CF"/>
    <w:rsid w:val="00ED3CD9"/>
    <w:rsid w:val="00ED4A6A"/>
    <w:rsid w:val="00ED554D"/>
    <w:rsid w:val="00ED587D"/>
    <w:rsid w:val="00ED63C0"/>
    <w:rsid w:val="00ED7BF7"/>
    <w:rsid w:val="00EE00F9"/>
    <w:rsid w:val="00EE08E3"/>
    <w:rsid w:val="00EE0B25"/>
    <w:rsid w:val="00EE0FF4"/>
    <w:rsid w:val="00EE2639"/>
    <w:rsid w:val="00EE2744"/>
    <w:rsid w:val="00EE30DE"/>
    <w:rsid w:val="00EE3930"/>
    <w:rsid w:val="00EE43C9"/>
    <w:rsid w:val="00EE4B0B"/>
    <w:rsid w:val="00EE50A3"/>
    <w:rsid w:val="00EE5C06"/>
    <w:rsid w:val="00EE61D7"/>
    <w:rsid w:val="00EF001E"/>
    <w:rsid w:val="00EF031E"/>
    <w:rsid w:val="00EF04DE"/>
    <w:rsid w:val="00EF131E"/>
    <w:rsid w:val="00EF2BDA"/>
    <w:rsid w:val="00EF5301"/>
    <w:rsid w:val="00EF64C2"/>
    <w:rsid w:val="00EF6887"/>
    <w:rsid w:val="00EF78AD"/>
    <w:rsid w:val="00F00670"/>
    <w:rsid w:val="00F0247D"/>
    <w:rsid w:val="00F03AFA"/>
    <w:rsid w:val="00F03D85"/>
    <w:rsid w:val="00F0438A"/>
    <w:rsid w:val="00F051E9"/>
    <w:rsid w:val="00F053F1"/>
    <w:rsid w:val="00F056F5"/>
    <w:rsid w:val="00F05940"/>
    <w:rsid w:val="00F0632E"/>
    <w:rsid w:val="00F10C34"/>
    <w:rsid w:val="00F10CC3"/>
    <w:rsid w:val="00F116C1"/>
    <w:rsid w:val="00F11C17"/>
    <w:rsid w:val="00F12F3F"/>
    <w:rsid w:val="00F133B5"/>
    <w:rsid w:val="00F13DF2"/>
    <w:rsid w:val="00F1690D"/>
    <w:rsid w:val="00F16FE8"/>
    <w:rsid w:val="00F20BB7"/>
    <w:rsid w:val="00F215E6"/>
    <w:rsid w:val="00F22B09"/>
    <w:rsid w:val="00F231C6"/>
    <w:rsid w:val="00F23CD5"/>
    <w:rsid w:val="00F248B0"/>
    <w:rsid w:val="00F24BAF"/>
    <w:rsid w:val="00F25066"/>
    <w:rsid w:val="00F278DF"/>
    <w:rsid w:val="00F27C0E"/>
    <w:rsid w:val="00F305EE"/>
    <w:rsid w:val="00F308E5"/>
    <w:rsid w:val="00F30C47"/>
    <w:rsid w:val="00F31788"/>
    <w:rsid w:val="00F318E6"/>
    <w:rsid w:val="00F32F56"/>
    <w:rsid w:val="00F32F8A"/>
    <w:rsid w:val="00F3379F"/>
    <w:rsid w:val="00F34C89"/>
    <w:rsid w:val="00F35AC1"/>
    <w:rsid w:val="00F35D8C"/>
    <w:rsid w:val="00F360ED"/>
    <w:rsid w:val="00F36291"/>
    <w:rsid w:val="00F36F69"/>
    <w:rsid w:val="00F403C5"/>
    <w:rsid w:val="00F41E5A"/>
    <w:rsid w:val="00F428DC"/>
    <w:rsid w:val="00F429AE"/>
    <w:rsid w:val="00F42CC0"/>
    <w:rsid w:val="00F42E7A"/>
    <w:rsid w:val="00F446DD"/>
    <w:rsid w:val="00F4489C"/>
    <w:rsid w:val="00F44A21"/>
    <w:rsid w:val="00F45326"/>
    <w:rsid w:val="00F456F2"/>
    <w:rsid w:val="00F45CEB"/>
    <w:rsid w:val="00F4602A"/>
    <w:rsid w:val="00F477A8"/>
    <w:rsid w:val="00F47AA6"/>
    <w:rsid w:val="00F47EB5"/>
    <w:rsid w:val="00F500C8"/>
    <w:rsid w:val="00F51095"/>
    <w:rsid w:val="00F52488"/>
    <w:rsid w:val="00F547AC"/>
    <w:rsid w:val="00F549D4"/>
    <w:rsid w:val="00F561C4"/>
    <w:rsid w:val="00F5655F"/>
    <w:rsid w:val="00F5657B"/>
    <w:rsid w:val="00F56907"/>
    <w:rsid w:val="00F56A4F"/>
    <w:rsid w:val="00F56B72"/>
    <w:rsid w:val="00F571ED"/>
    <w:rsid w:val="00F57319"/>
    <w:rsid w:val="00F574C3"/>
    <w:rsid w:val="00F6017E"/>
    <w:rsid w:val="00F602A8"/>
    <w:rsid w:val="00F60600"/>
    <w:rsid w:val="00F6167A"/>
    <w:rsid w:val="00F631C5"/>
    <w:rsid w:val="00F6455A"/>
    <w:rsid w:val="00F64621"/>
    <w:rsid w:val="00F653DF"/>
    <w:rsid w:val="00F66321"/>
    <w:rsid w:val="00F67116"/>
    <w:rsid w:val="00F675C2"/>
    <w:rsid w:val="00F71B37"/>
    <w:rsid w:val="00F71E2D"/>
    <w:rsid w:val="00F72ADC"/>
    <w:rsid w:val="00F7342D"/>
    <w:rsid w:val="00F73644"/>
    <w:rsid w:val="00F73C34"/>
    <w:rsid w:val="00F742DB"/>
    <w:rsid w:val="00F74D98"/>
    <w:rsid w:val="00F752DD"/>
    <w:rsid w:val="00F75663"/>
    <w:rsid w:val="00F76925"/>
    <w:rsid w:val="00F805DD"/>
    <w:rsid w:val="00F80BB7"/>
    <w:rsid w:val="00F80C05"/>
    <w:rsid w:val="00F82165"/>
    <w:rsid w:val="00F82C54"/>
    <w:rsid w:val="00F84362"/>
    <w:rsid w:val="00F852C3"/>
    <w:rsid w:val="00F8580E"/>
    <w:rsid w:val="00F85897"/>
    <w:rsid w:val="00F85ED1"/>
    <w:rsid w:val="00F8677A"/>
    <w:rsid w:val="00F86815"/>
    <w:rsid w:val="00F86C97"/>
    <w:rsid w:val="00F87C39"/>
    <w:rsid w:val="00F90AE8"/>
    <w:rsid w:val="00F90FEF"/>
    <w:rsid w:val="00F944B2"/>
    <w:rsid w:val="00F9524B"/>
    <w:rsid w:val="00F95252"/>
    <w:rsid w:val="00F95A6F"/>
    <w:rsid w:val="00FA0076"/>
    <w:rsid w:val="00FA0319"/>
    <w:rsid w:val="00FA2CD8"/>
    <w:rsid w:val="00FA3395"/>
    <w:rsid w:val="00FA46EF"/>
    <w:rsid w:val="00FA4767"/>
    <w:rsid w:val="00FA4AE8"/>
    <w:rsid w:val="00FA6858"/>
    <w:rsid w:val="00FA6C29"/>
    <w:rsid w:val="00FA7755"/>
    <w:rsid w:val="00FB0249"/>
    <w:rsid w:val="00FB051D"/>
    <w:rsid w:val="00FB0F2D"/>
    <w:rsid w:val="00FB1540"/>
    <w:rsid w:val="00FB2205"/>
    <w:rsid w:val="00FB31FE"/>
    <w:rsid w:val="00FB39C8"/>
    <w:rsid w:val="00FB54D9"/>
    <w:rsid w:val="00FB562F"/>
    <w:rsid w:val="00FB5914"/>
    <w:rsid w:val="00FB607D"/>
    <w:rsid w:val="00FB7AB5"/>
    <w:rsid w:val="00FC091E"/>
    <w:rsid w:val="00FC1010"/>
    <w:rsid w:val="00FC2D81"/>
    <w:rsid w:val="00FC4EAD"/>
    <w:rsid w:val="00FC5745"/>
    <w:rsid w:val="00FC6483"/>
    <w:rsid w:val="00FD02C6"/>
    <w:rsid w:val="00FD0671"/>
    <w:rsid w:val="00FD0A78"/>
    <w:rsid w:val="00FD1E4D"/>
    <w:rsid w:val="00FD2C7D"/>
    <w:rsid w:val="00FD2CD9"/>
    <w:rsid w:val="00FD3C0E"/>
    <w:rsid w:val="00FD3F33"/>
    <w:rsid w:val="00FD3FD9"/>
    <w:rsid w:val="00FD40CC"/>
    <w:rsid w:val="00FD4CD7"/>
    <w:rsid w:val="00FD5185"/>
    <w:rsid w:val="00FD5439"/>
    <w:rsid w:val="00FD57D4"/>
    <w:rsid w:val="00FD6126"/>
    <w:rsid w:val="00FD65D2"/>
    <w:rsid w:val="00FD74F9"/>
    <w:rsid w:val="00FD79FC"/>
    <w:rsid w:val="00FD7DC5"/>
    <w:rsid w:val="00FE0242"/>
    <w:rsid w:val="00FE02D1"/>
    <w:rsid w:val="00FE03A2"/>
    <w:rsid w:val="00FE03DE"/>
    <w:rsid w:val="00FE16CD"/>
    <w:rsid w:val="00FE1B89"/>
    <w:rsid w:val="00FE1E84"/>
    <w:rsid w:val="00FE2550"/>
    <w:rsid w:val="00FE34C4"/>
    <w:rsid w:val="00FE4C87"/>
    <w:rsid w:val="00FE588A"/>
    <w:rsid w:val="00FE6F2B"/>
    <w:rsid w:val="00FF24DA"/>
    <w:rsid w:val="00FF3BB5"/>
    <w:rsid w:val="00FF41A9"/>
    <w:rsid w:val="00FF4549"/>
    <w:rsid w:val="00FF56C0"/>
    <w:rsid w:val="00FF60B5"/>
    <w:rsid w:val="00FF6206"/>
    <w:rsid w:val="00FF7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16E215"/>
  <w15:chartTrackingRefBased/>
  <w15:docId w15:val="{3BE52B02-F429-4161-BB76-C89D86509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210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B7E2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44AD3"/>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A261E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10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B7E22"/>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F308E5"/>
    <w:pPr>
      <w:ind w:left="720"/>
      <w:contextualSpacing/>
    </w:pPr>
  </w:style>
  <w:style w:type="character" w:styleId="PlaceholderText">
    <w:name w:val="Placeholder Text"/>
    <w:basedOn w:val="DefaultParagraphFont"/>
    <w:uiPriority w:val="99"/>
    <w:semiHidden/>
    <w:rsid w:val="002B401C"/>
    <w:rPr>
      <w:color w:val="666666"/>
    </w:rPr>
  </w:style>
  <w:style w:type="character" w:customStyle="1" w:styleId="Heading3Char">
    <w:name w:val="Heading 3 Char"/>
    <w:basedOn w:val="DefaultParagraphFont"/>
    <w:link w:val="Heading3"/>
    <w:uiPriority w:val="9"/>
    <w:rsid w:val="00A44AD3"/>
    <w:rPr>
      <w:rFonts w:asciiTheme="majorHAnsi" w:eastAsiaTheme="majorEastAsia" w:hAnsiTheme="majorHAnsi" w:cstheme="majorBidi"/>
      <w:color w:val="243F60" w:themeColor="accent1" w:themeShade="7F"/>
      <w:szCs w:val="24"/>
    </w:rPr>
  </w:style>
  <w:style w:type="paragraph" w:styleId="TOCHeading">
    <w:name w:val="TOC Heading"/>
    <w:basedOn w:val="Heading1"/>
    <w:next w:val="Normal"/>
    <w:uiPriority w:val="39"/>
    <w:unhideWhenUsed/>
    <w:qFormat/>
    <w:rsid w:val="00CC1536"/>
    <w:pPr>
      <w:spacing w:line="259" w:lineRule="auto"/>
      <w:outlineLvl w:val="9"/>
    </w:pPr>
  </w:style>
  <w:style w:type="paragraph" w:styleId="TOC1">
    <w:name w:val="toc 1"/>
    <w:basedOn w:val="Normal"/>
    <w:next w:val="Normal"/>
    <w:autoRedefine/>
    <w:uiPriority w:val="39"/>
    <w:unhideWhenUsed/>
    <w:rsid w:val="000A6D85"/>
    <w:pPr>
      <w:tabs>
        <w:tab w:val="right" w:leader="dot" w:pos="7927"/>
      </w:tabs>
      <w:spacing w:after="100"/>
    </w:pPr>
    <w:rPr>
      <w:rFonts w:cs="Times New Roman"/>
      <w:b/>
      <w:bCs/>
      <w:noProof/>
    </w:rPr>
  </w:style>
  <w:style w:type="paragraph" w:styleId="TOC2">
    <w:name w:val="toc 2"/>
    <w:basedOn w:val="Normal"/>
    <w:next w:val="Normal"/>
    <w:autoRedefine/>
    <w:uiPriority w:val="39"/>
    <w:unhideWhenUsed/>
    <w:rsid w:val="00FA46EF"/>
    <w:pPr>
      <w:tabs>
        <w:tab w:val="left" w:pos="880"/>
        <w:tab w:val="right" w:leader="dot" w:pos="7927"/>
      </w:tabs>
      <w:spacing w:after="100"/>
      <w:ind w:left="567" w:hanging="327"/>
    </w:pPr>
  </w:style>
  <w:style w:type="paragraph" w:styleId="TOC3">
    <w:name w:val="toc 3"/>
    <w:basedOn w:val="Normal"/>
    <w:next w:val="Normal"/>
    <w:autoRedefine/>
    <w:uiPriority w:val="39"/>
    <w:unhideWhenUsed/>
    <w:rsid w:val="004D03E0"/>
    <w:pPr>
      <w:tabs>
        <w:tab w:val="left" w:pos="1320"/>
        <w:tab w:val="right" w:leader="dot" w:pos="7927"/>
      </w:tabs>
      <w:spacing w:after="100"/>
      <w:ind w:left="480"/>
      <w:jc w:val="both"/>
    </w:pPr>
    <w:rPr>
      <w:rFonts w:cs="Times New Roman"/>
      <w:b/>
      <w:bCs/>
      <w:noProof/>
    </w:rPr>
  </w:style>
  <w:style w:type="character" w:styleId="Hyperlink">
    <w:name w:val="Hyperlink"/>
    <w:basedOn w:val="DefaultParagraphFont"/>
    <w:uiPriority w:val="99"/>
    <w:unhideWhenUsed/>
    <w:rsid w:val="00CC1536"/>
    <w:rPr>
      <w:color w:val="0000FF" w:themeColor="hyperlink"/>
      <w:u w:val="single"/>
    </w:rPr>
  </w:style>
  <w:style w:type="table" w:styleId="TableGrid">
    <w:name w:val="Table Grid"/>
    <w:basedOn w:val="TableNormal"/>
    <w:uiPriority w:val="59"/>
    <w:rsid w:val="00994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0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0087"/>
  </w:style>
  <w:style w:type="paragraph" w:styleId="Footer">
    <w:name w:val="footer"/>
    <w:basedOn w:val="Normal"/>
    <w:link w:val="FooterChar"/>
    <w:uiPriority w:val="99"/>
    <w:unhideWhenUsed/>
    <w:rsid w:val="00D10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0087"/>
  </w:style>
  <w:style w:type="character" w:customStyle="1" w:styleId="Heading4Char">
    <w:name w:val="Heading 4 Char"/>
    <w:basedOn w:val="DefaultParagraphFont"/>
    <w:link w:val="Heading4"/>
    <w:uiPriority w:val="9"/>
    <w:rsid w:val="00A261E3"/>
    <w:rPr>
      <w:rFonts w:asciiTheme="majorHAnsi" w:eastAsiaTheme="majorEastAsia" w:hAnsiTheme="majorHAnsi" w:cstheme="majorBidi"/>
      <w:i/>
      <w:iCs/>
      <w:color w:val="365F91" w:themeColor="accent1" w:themeShade="BF"/>
    </w:rPr>
  </w:style>
  <w:style w:type="paragraph" w:styleId="Caption">
    <w:name w:val="caption"/>
    <w:basedOn w:val="Normal"/>
    <w:next w:val="Normal"/>
    <w:uiPriority w:val="35"/>
    <w:unhideWhenUsed/>
    <w:qFormat/>
    <w:rsid w:val="00802C67"/>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2032F7"/>
    <w:rPr>
      <w:color w:val="605E5C"/>
      <w:shd w:val="clear" w:color="auto" w:fill="E1DFDD"/>
    </w:rPr>
  </w:style>
  <w:style w:type="paragraph" w:styleId="TableofFigures">
    <w:name w:val="table of figures"/>
    <w:basedOn w:val="Normal"/>
    <w:next w:val="Normal"/>
    <w:uiPriority w:val="99"/>
    <w:unhideWhenUsed/>
    <w:rsid w:val="0069247F"/>
    <w:pPr>
      <w:spacing w:after="0"/>
    </w:pPr>
  </w:style>
  <w:style w:type="paragraph" w:styleId="TOC9">
    <w:name w:val="toc 9"/>
    <w:basedOn w:val="Normal"/>
    <w:next w:val="Normal"/>
    <w:autoRedefine/>
    <w:uiPriority w:val="39"/>
    <w:semiHidden/>
    <w:unhideWhenUsed/>
    <w:rsid w:val="00CB07DC"/>
    <w:pPr>
      <w:spacing w:after="100"/>
      <w:ind w:left="1920"/>
    </w:pPr>
  </w:style>
  <w:style w:type="character" w:styleId="FollowedHyperlink">
    <w:name w:val="FollowedHyperlink"/>
    <w:basedOn w:val="DefaultParagraphFont"/>
    <w:uiPriority w:val="99"/>
    <w:semiHidden/>
    <w:unhideWhenUsed/>
    <w:rsid w:val="00601011"/>
    <w:rPr>
      <w:color w:val="96607D"/>
      <w:u w:val="single"/>
    </w:rPr>
  </w:style>
  <w:style w:type="paragraph" w:customStyle="1" w:styleId="msonormal0">
    <w:name w:val="msonormal"/>
    <w:basedOn w:val="Normal"/>
    <w:rsid w:val="00601011"/>
    <w:pPr>
      <w:spacing w:before="100" w:beforeAutospacing="1" w:after="100" w:afterAutospacing="1" w:line="240" w:lineRule="auto"/>
    </w:pPr>
    <w:rPr>
      <w:rFonts w:eastAsia="Times New Roman" w:cs="Times New Roman"/>
      <w:szCs w:val="24"/>
    </w:rPr>
  </w:style>
  <w:style w:type="paragraph" w:customStyle="1" w:styleId="xl63">
    <w:name w:val="xl63"/>
    <w:basedOn w:val="Normal"/>
    <w:rsid w:val="006010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64">
    <w:name w:val="xl64"/>
    <w:basedOn w:val="Normal"/>
    <w:rsid w:val="00601011"/>
    <w:pPr>
      <w:spacing w:before="100" w:beforeAutospacing="1" w:after="100" w:afterAutospacing="1" w:line="240" w:lineRule="auto"/>
      <w:jc w:val="center"/>
    </w:pPr>
    <w:rPr>
      <w:rFonts w:eastAsia="Times New Roman" w:cs="Times New Roman"/>
      <w:szCs w:val="24"/>
    </w:rPr>
  </w:style>
  <w:style w:type="paragraph" w:customStyle="1" w:styleId="xl66">
    <w:name w:val="xl66"/>
    <w:basedOn w:val="Normal"/>
    <w:rsid w:val="0060101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rPr>
  </w:style>
  <w:style w:type="paragraph" w:customStyle="1" w:styleId="xl67">
    <w:name w:val="xl67"/>
    <w:basedOn w:val="Normal"/>
    <w:rsid w:val="0060101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rPr>
  </w:style>
  <w:style w:type="paragraph" w:customStyle="1" w:styleId="xl68">
    <w:name w:val="xl68"/>
    <w:basedOn w:val="Normal"/>
    <w:rsid w:val="0060101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rPr>
  </w:style>
  <w:style w:type="paragraph" w:customStyle="1" w:styleId="xl69">
    <w:name w:val="xl69"/>
    <w:basedOn w:val="Normal"/>
    <w:rsid w:val="006010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70">
    <w:name w:val="xl70"/>
    <w:basedOn w:val="Normal"/>
    <w:rsid w:val="006010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71">
    <w:name w:val="xl71"/>
    <w:basedOn w:val="Normal"/>
    <w:rsid w:val="006010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rPr>
  </w:style>
  <w:style w:type="paragraph" w:customStyle="1" w:styleId="xl72">
    <w:name w:val="xl72"/>
    <w:basedOn w:val="Normal"/>
    <w:rsid w:val="00601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rPr>
  </w:style>
  <w:style w:type="paragraph" w:customStyle="1" w:styleId="xl73">
    <w:name w:val="xl73"/>
    <w:basedOn w:val="Normal"/>
    <w:rsid w:val="006010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rPr>
  </w:style>
  <w:style w:type="paragraph" w:customStyle="1" w:styleId="xl65">
    <w:name w:val="xl65"/>
    <w:basedOn w:val="Normal"/>
    <w:rsid w:val="00F561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74">
    <w:name w:val="xl74"/>
    <w:basedOn w:val="Normal"/>
    <w:rsid w:val="00F56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rPr>
  </w:style>
  <w:style w:type="paragraph" w:customStyle="1" w:styleId="xl75">
    <w:name w:val="xl75"/>
    <w:basedOn w:val="Normal"/>
    <w:rsid w:val="00EE0FF4"/>
    <w:pPr>
      <w:spacing w:before="100" w:beforeAutospacing="1" w:after="100" w:afterAutospacing="1" w:line="240" w:lineRule="auto"/>
      <w:jc w:val="center"/>
    </w:pPr>
    <w:rPr>
      <w:rFonts w:eastAsia="Times New Roman" w:cs="Times New Roman"/>
      <w:szCs w:val="24"/>
    </w:rPr>
  </w:style>
  <w:style w:type="paragraph" w:customStyle="1" w:styleId="xl76">
    <w:name w:val="xl76"/>
    <w:basedOn w:val="Normal"/>
    <w:rsid w:val="00EE0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77">
    <w:name w:val="xl77"/>
    <w:basedOn w:val="Normal"/>
    <w:rsid w:val="00EE0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rPr>
  </w:style>
  <w:style w:type="paragraph" w:customStyle="1" w:styleId="xl78">
    <w:name w:val="xl78"/>
    <w:basedOn w:val="Normal"/>
    <w:rsid w:val="00EE0F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28">
      <w:bodyDiv w:val="1"/>
      <w:marLeft w:val="0"/>
      <w:marRight w:val="0"/>
      <w:marTop w:val="0"/>
      <w:marBottom w:val="0"/>
      <w:divBdr>
        <w:top w:val="none" w:sz="0" w:space="0" w:color="auto"/>
        <w:left w:val="none" w:sz="0" w:space="0" w:color="auto"/>
        <w:bottom w:val="none" w:sz="0" w:space="0" w:color="auto"/>
        <w:right w:val="none" w:sz="0" w:space="0" w:color="auto"/>
      </w:divBdr>
    </w:div>
    <w:div w:id="738305">
      <w:bodyDiv w:val="1"/>
      <w:marLeft w:val="0"/>
      <w:marRight w:val="0"/>
      <w:marTop w:val="0"/>
      <w:marBottom w:val="0"/>
      <w:divBdr>
        <w:top w:val="none" w:sz="0" w:space="0" w:color="auto"/>
        <w:left w:val="none" w:sz="0" w:space="0" w:color="auto"/>
        <w:bottom w:val="none" w:sz="0" w:space="0" w:color="auto"/>
        <w:right w:val="none" w:sz="0" w:space="0" w:color="auto"/>
      </w:divBdr>
    </w:div>
    <w:div w:id="931917">
      <w:bodyDiv w:val="1"/>
      <w:marLeft w:val="0"/>
      <w:marRight w:val="0"/>
      <w:marTop w:val="0"/>
      <w:marBottom w:val="0"/>
      <w:divBdr>
        <w:top w:val="none" w:sz="0" w:space="0" w:color="auto"/>
        <w:left w:val="none" w:sz="0" w:space="0" w:color="auto"/>
        <w:bottom w:val="none" w:sz="0" w:space="0" w:color="auto"/>
        <w:right w:val="none" w:sz="0" w:space="0" w:color="auto"/>
      </w:divBdr>
    </w:div>
    <w:div w:id="1051833">
      <w:bodyDiv w:val="1"/>
      <w:marLeft w:val="0"/>
      <w:marRight w:val="0"/>
      <w:marTop w:val="0"/>
      <w:marBottom w:val="0"/>
      <w:divBdr>
        <w:top w:val="none" w:sz="0" w:space="0" w:color="auto"/>
        <w:left w:val="none" w:sz="0" w:space="0" w:color="auto"/>
        <w:bottom w:val="none" w:sz="0" w:space="0" w:color="auto"/>
        <w:right w:val="none" w:sz="0" w:space="0" w:color="auto"/>
      </w:divBdr>
    </w:div>
    <w:div w:id="1247958">
      <w:bodyDiv w:val="1"/>
      <w:marLeft w:val="0"/>
      <w:marRight w:val="0"/>
      <w:marTop w:val="0"/>
      <w:marBottom w:val="0"/>
      <w:divBdr>
        <w:top w:val="none" w:sz="0" w:space="0" w:color="auto"/>
        <w:left w:val="none" w:sz="0" w:space="0" w:color="auto"/>
        <w:bottom w:val="none" w:sz="0" w:space="0" w:color="auto"/>
        <w:right w:val="none" w:sz="0" w:space="0" w:color="auto"/>
      </w:divBdr>
    </w:div>
    <w:div w:id="1323684">
      <w:bodyDiv w:val="1"/>
      <w:marLeft w:val="0"/>
      <w:marRight w:val="0"/>
      <w:marTop w:val="0"/>
      <w:marBottom w:val="0"/>
      <w:divBdr>
        <w:top w:val="none" w:sz="0" w:space="0" w:color="auto"/>
        <w:left w:val="none" w:sz="0" w:space="0" w:color="auto"/>
        <w:bottom w:val="none" w:sz="0" w:space="0" w:color="auto"/>
        <w:right w:val="none" w:sz="0" w:space="0" w:color="auto"/>
      </w:divBdr>
    </w:div>
    <w:div w:id="1779891">
      <w:bodyDiv w:val="1"/>
      <w:marLeft w:val="0"/>
      <w:marRight w:val="0"/>
      <w:marTop w:val="0"/>
      <w:marBottom w:val="0"/>
      <w:divBdr>
        <w:top w:val="none" w:sz="0" w:space="0" w:color="auto"/>
        <w:left w:val="none" w:sz="0" w:space="0" w:color="auto"/>
        <w:bottom w:val="none" w:sz="0" w:space="0" w:color="auto"/>
        <w:right w:val="none" w:sz="0" w:space="0" w:color="auto"/>
      </w:divBdr>
    </w:div>
    <w:div w:id="1786579">
      <w:bodyDiv w:val="1"/>
      <w:marLeft w:val="0"/>
      <w:marRight w:val="0"/>
      <w:marTop w:val="0"/>
      <w:marBottom w:val="0"/>
      <w:divBdr>
        <w:top w:val="none" w:sz="0" w:space="0" w:color="auto"/>
        <w:left w:val="none" w:sz="0" w:space="0" w:color="auto"/>
        <w:bottom w:val="none" w:sz="0" w:space="0" w:color="auto"/>
        <w:right w:val="none" w:sz="0" w:space="0" w:color="auto"/>
      </w:divBdr>
    </w:div>
    <w:div w:id="1788391">
      <w:bodyDiv w:val="1"/>
      <w:marLeft w:val="0"/>
      <w:marRight w:val="0"/>
      <w:marTop w:val="0"/>
      <w:marBottom w:val="0"/>
      <w:divBdr>
        <w:top w:val="none" w:sz="0" w:space="0" w:color="auto"/>
        <w:left w:val="none" w:sz="0" w:space="0" w:color="auto"/>
        <w:bottom w:val="none" w:sz="0" w:space="0" w:color="auto"/>
        <w:right w:val="none" w:sz="0" w:space="0" w:color="auto"/>
      </w:divBdr>
    </w:div>
    <w:div w:id="2128105">
      <w:bodyDiv w:val="1"/>
      <w:marLeft w:val="0"/>
      <w:marRight w:val="0"/>
      <w:marTop w:val="0"/>
      <w:marBottom w:val="0"/>
      <w:divBdr>
        <w:top w:val="none" w:sz="0" w:space="0" w:color="auto"/>
        <w:left w:val="none" w:sz="0" w:space="0" w:color="auto"/>
        <w:bottom w:val="none" w:sz="0" w:space="0" w:color="auto"/>
        <w:right w:val="none" w:sz="0" w:space="0" w:color="auto"/>
      </w:divBdr>
    </w:div>
    <w:div w:id="2171701">
      <w:bodyDiv w:val="1"/>
      <w:marLeft w:val="0"/>
      <w:marRight w:val="0"/>
      <w:marTop w:val="0"/>
      <w:marBottom w:val="0"/>
      <w:divBdr>
        <w:top w:val="none" w:sz="0" w:space="0" w:color="auto"/>
        <w:left w:val="none" w:sz="0" w:space="0" w:color="auto"/>
        <w:bottom w:val="none" w:sz="0" w:space="0" w:color="auto"/>
        <w:right w:val="none" w:sz="0" w:space="0" w:color="auto"/>
      </w:divBdr>
    </w:div>
    <w:div w:id="2175261">
      <w:bodyDiv w:val="1"/>
      <w:marLeft w:val="0"/>
      <w:marRight w:val="0"/>
      <w:marTop w:val="0"/>
      <w:marBottom w:val="0"/>
      <w:divBdr>
        <w:top w:val="none" w:sz="0" w:space="0" w:color="auto"/>
        <w:left w:val="none" w:sz="0" w:space="0" w:color="auto"/>
        <w:bottom w:val="none" w:sz="0" w:space="0" w:color="auto"/>
        <w:right w:val="none" w:sz="0" w:space="0" w:color="auto"/>
      </w:divBdr>
    </w:div>
    <w:div w:id="2250591">
      <w:bodyDiv w:val="1"/>
      <w:marLeft w:val="0"/>
      <w:marRight w:val="0"/>
      <w:marTop w:val="0"/>
      <w:marBottom w:val="0"/>
      <w:divBdr>
        <w:top w:val="none" w:sz="0" w:space="0" w:color="auto"/>
        <w:left w:val="none" w:sz="0" w:space="0" w:color="auto"/>
        <w:bottom w:val="none" w:sz="0" w:space="0" w:color="auto"/>
        <w:right w:val="none" w:sz="0" w:space="0" w:color="auto"/>
      </w:divBdr>
    </w:div>
    <w:div w:id="2511787">
      <w:bodyDiv w:val="1"/>
      <w:marLeft w:val="0"/>
      <w:marRight w:val="0"/>
      <w:marTop w:val="0"/>
      <w:marBottom w:val="0"/>
      <w:divBdr>
        <w:top w:val="none" w:sz="0" w:space="0" w:color="auto"/>
        <w:left w:val="none" w:sz="0" w:space="0" w:color="auto"/>
        <w:bottom w:val="none" w:sz="0" w:space="0" w:color="auto"/>
        <w:right w:val="none" w:sz="0" w:space="0" w:color="auto"/>
      </w:divBdr>
    </w:div>
    <w:div w:id="2705445">
      <w:bodyDiv w:val="1"/>
      <w:marLeft w:val="0"/>
      <w:marRight w:val="0"/>
      <w:marTop w:val="0"/>
      <w:marBottom w:val="0"/>
      <w:divBdr>
        <w:top w:val="none" w:sz="0" w:space="0" w:color="auto"/>
        <w:left w:val="none" w:sz="0" w:space="0" w:color="auto"/>
        <w:bottom w:val="none" w:sz="0" w:space="0" w:color="auto"/>
        <w:right w:val="none" w:sz="0" w:space="0" w:color="auto"/>
      </w:divBdr>
    </w:div>
    <w:div w:id="2705923">
      <w:bodyDiv w:val="1"/>
      <w:marLeft w:val="0"/>
      <w:marRight w:val="0"/>
      <w:marTop w:val="0"/>
      <w:marBottom w:val="0"/>
      <w:divBdr>
        <w:top w:val="none" w:sz="0" w:space="0" w:color="auto"/>
        <w:left w:val="none" w:sz="0" w:space="0" w:color="auto"/>
        <w:bottom w:val="none" w:sz="0" w:space="0" w:color="auto"/>
        <w:right w:val="none" w:sz="0" w:space="0" w:color="auto"/>
      </w:divBdr>
    </w:div>
    <w:div w:id="2826185">
      <w:bodyDiv w:val="1"/>
      <w:marLeft w:val="0"/>
      <w:marRight w:val="0"/>
      <w:marTop w:val="0"/>
      <w:marBottom w:val="0"/>
      <w:divBdr>
        <w:top w:val="none" w:sz="0" w:space="0" w:color="auto"/>
        <w:left w:val="none" w:sz="0" w:space="0" w:color="auto"/>
        <w:bottom w:val="none" w:sz="0" w:space="0" w:color="auto"/>
        <w:right w:val="none" w:sz="0" w:space="0" w:color="auto"/>
      </w:divBdr>
    </w:div>
    <w:div w:id="3095153">
      <w:bodyDiv w:val="1"/>
      <w:marLeft w:val="0"/>
      <w:marRight w:val="0"/>
      <w:marTop w:val="0"/>
      <w:marBottom w:val="0"/>
      <w:divBdr>
        <w:top w:val="none" w:sz="0" w:space="0" w:color="auto"/>
        <w:left w:val="none" w:sz="0" w:space="0" w:color="auto"/>
        <w:bottom w:val="none" w:sz="0" w:space="0" w:color="auto"/>
        <w:right w:val="none" w:sz="0" w:space="0" w:color="auto"/>
      </w:divBdr>
    </w:div>
    <w:div w:id="3170748">
      <w:bodyDiv w:val="1"/>
      <w:marLeft w:val="0"/>
      <w:marRight w:val="0"/>
      <w:marTop w:val="0"/>
      <w:marBottom w:val="0"/>
      <w:divBdr>
        <w:top w:val="none" w:sz="0" w:space="0" w:color="auto"/>
        <w:left w:val="none" w:sz="0" w:space="0" w:color="auto"/>
        <w:bottom w:val="none" w:sz="0" w:space="0" w:color="auto"/>
        <w:right w:val="none" w:sz="0" w:space="0" w:color="auto"/>
      </w:divBdr>
    </w:div>
    <w:div w:id="3365107">
      <w:bodyDiv w:val="1"/>
      <w:marLeft w:val="0"/>
      <w:marRight w:val="0"/>
      <w:marTop w:val="0"/>
      <w:marBottom w:val="0"/>
      <w:divBdr>
        <w:top w:val="none" w:sz="0" w:space="0" w:color="auto"/>
        <w:left w:val="none" w:sz="0" w:space="0" w:color="auto"/>
        <w:bottom w:val="none" w:sz="0" w:space="0" w:color="auto"/>
        <w:right w:val="none" w:sz="0" w:space="0" w:color="auto"/>
      </w:divBdr>
    </w:div>
    <w:div w:id="3365588">
      <w:bodyDiv w:val="1"/>
      <w:marLeft w:val="0"/>
      <w:marRight w:val="0"/>
      <w:marTop w:val="0"/>
      <w:marBottom w:val="0"/>
      <w:divBdr>
        <w:top w:val="none" w:sz="0" w:space="0" w:color="auto"/>
        <w:left w:val="none" w:sz="0" w:space="0" w:color="auto"/>
        <w:bottom w:val="none" w:sz="0" w:space="0" w:color="auto"/>
        <w:right w:val="none" w:sz="0" w:space="0" w:color="auto"/>
      </w:divBdr>
    </w:div>
    <w:div w:id="3629074">
      <w:bodyDiv w:val="1"/>
      <w:marLeft w:val="0"/>
      <w:marRight w:val="0"/>
      <w:marTop w:val="0"/>
      <w:marBottom w:val="0"/>
      <w:divBdr>
        <w:top w:val="none" w:sz="0" w:space="0" w:color="auto"/>
        <w:left w:val="none" w:sz="0" w:space="0" w:color="auto"/>
        <w:bottom w:val="none" w:sz="0" w:space="0" w:color="auto"/>
        <w:right w:val="none" w:sz="0" w:space="0" w:color="auto"/>
      </w:divBdr>
    </w:div>
    <w:div w:id="3749725">
      <w:bodyDiv w:val="1"/>
      <w:marLeft w:val="0"/>
      <w:marRight w:val="0"/>
      <w:marTop w:val="0"/>
      <w:marBottom w:val="0"/>
      <w:divBdr>
        <w:top w:val="none" w:sz="0" w:space="0" w:color="auto"/>
        <w:left w:val="none" w:sz="0" w:space="0" w:color="auto"/>
        <w:bottom w:val="none" w:sz="0" w:space="0" w:color="auto"/>
        <w:right w:val="none" w:sz="0" w:space="0" w:color="auto"/>
      </w:divBdr>
    </w:div>
    <w:div w:id="3750347">
      <w:bodyDiv w:val="1"/>
      <w:marLeft w:val="0"/>
      <w:marRight w:val="0"/>
      <w:marTop w:val="0"/>
      <w:marBottom w:val="0"/>
      <w:divBdr>
        <w:top w:val="none" w:sz="0" w:space="0" w:color="auto"/>
        <w:left w:val="none" w:sz="0" w:space="0" w:color="auto"/>
        <w:bottom w:val="none" w:sz="0" w:space="0" w:color="auto"/>
        <w:right w:val="none" w:sz="0" w:space="0" w:color="auto"/>
      </w:divBdr>
    </w:div>
    <w:div w:id="3752418">
      <w:bodyDiv w:val="1"/>
      <w:marLeft w:val="0"/>
      <w:marRight w:val="0"/>
      <w:marTop w:val="0"/>
      <w:marBottom w:val="0"/>
      <w:divBdr>
        <w:top w:val="none" w:sz="0" w:space="0" w:color="auto"/>
        <w:left w:val="none" w:sz="0" w:space="0" w:color="auto"/>
        <w:bottom w:val="none" w:sz="0" w:space="0" w:color="auto"/>
        <w:right w:val="none" w:sz="0" w:space="0" w:color="auto"/>
      </w:divBdr>
    </w:div>
    <w:div w:id="3828724">
      <w:bodyDiv w:val="1"/>
      <w:marLeft w:val="0"/>
      <w:marRight w:val="0"/>
      <w:marTop w:val="0"/>
      <w:marBottom w:val="0"/>
      <w:divBdr>
        <w:top w:val="none" w:sz="0" w:space="0" w:color="auto"/>
        <w:left w:val="none" w:sz="0" w:space="0" w:color="auto"/>
        <w:bottom w:val="none" w:sz="0" w:space="0" w:color="auto"/>
        <w:right w:val="none" w:sz="0" w:space="0" w:color="auto"/>
      </w:divBdr>
    </w:div>
    <w:div w:id="3943319">
      <w:bodyDiv w:val="1"/>
      <w:marLeft w:val="0"/>
      <w:marRight w:val="0"/>
      <w:marTop w:val="0"/>
      <w:marBottom w:val="0"/>
      <w:divBdr>
        <w:top w:val="none" w:sz="0" w:space="0" w:color="auto"/>
        <w:left w:val="none" w:sz="0" w:space="0" w:color="auto"/>
        <w:bottom w:val="none" w:sz="0" w:space="0" w:color="auto"/>
        <w:right w:val="none" w:sz="0" w:space="0" w:color="auto"/>
      </w:divBdr>
    </w:div>
    <w:div w:id="4022922">
      <w:bodyDiv w:val="1"/>
      <w:marLeft w:val="0"/>
      <w:marRight w:val="0"/>
      <w:marTop w:val="0"/>
      <w:marBottom w:val="0"/>
      <w:divBdr>
        <w:top w:val="none" w:sz="0" w:space="0" w:color="auto"/>
        <w:left w:val="none" w:sz="0" w:space="0" w:color="auto"/>
        <w:bottom w:val="none" w:sz="0" w:space="0" w:color="auto"/>
        <w:right w:val="none" w:sz="0" w:space="0" w:color="auto"/>
      </w:divBdr>
    </w:div>
    <w:div w:id="4093129">
      <w:bodyDiv w:val="1"/>
      <w:marLeft w:val="0"/>
      <w:marRight w:val="0"/>
      <w:marTop w:val="0"/>
      <w:marBottom w:val="0"/>
      <w:divBdr>
        <w:top w:val="none" w:sz="0" w:space="0" w:color="auto"/>
        <w:left w:val="none" w:sz="0" w:space="0" w:color="auto"/>
        <w:bottom w:val="none" w:sz="0" w:space="0" w:color="auto"/>
        <w:right w:val="none" w:sz="0" w:space="0" w:color="auto"/>
      </w:divBdr>
    </w:div>
    <w:div w:id="4095521">
      <w:bodyDiv w:val="1"/>
      <w:marLeft w:val="0"/>
      <w:marRight w:val="0"/>
      <w:marTop w:val="0"/>
      <w:marBottom w:val="0"/>
      <w:divBdr>
        <w:top w:val="none" w:sz="0" w:space="0" w:color="auto"/>
        <w:left w:val="none" w:sz="0" w:space="0" w:color="auto"/>
        <w:bottom w:val="none" w:sz="0" w:space="0" w:color="auto"/>
        <w:right w:val="none" w:sz="0" w:space="0" w:color="auto"/>
      </w:divBdr>
    </w:div>
    <w:div w:id="4136780">
      <w:bodyDiv w:val="1"/>
      <w:marLeft w:val="0"/>
      <w:marRight w:val="0"/>
      <w:marTop w:val="0"/>
      <w:marBottom w:val="0"/>
      <w:divBdr>
        <w:top w:val="none" w:sz="0" w:space="0" w:color="auto"/>
        <w:left w:val="none" w:sz="0" w:space="0" w:color="auto"/>
        <w:bottom w:val="none" w:sz="0" w:space="0" w:color="auto"/>
        <w:right w:val="none" w:sz="0" w:space="0" w:color="auto"/>
      </w:divBdr>
    </w:div>
    <w:div w:id="4215634">
      <w:bodyDiv w:val="1"/>
      <w:marLeft w:val="0"/>
      <w:marRight w:val="0"/>
      <w:marTop w:val="0"/>
      <w:marBottom w:val="0"/>
      <w:divBdr>
        <w:top w:val="none" w:sz="0" w:space="0" w:color="auto"/>
        <w:left w:val="none" w:sz="0" w:space="0" w:color="auto"/>
        <w:bottom w:val="none" w:sz="0" w:space="0" w:color="auto"/>
        <w:right w:val="none" w:sz="0" w:space="0" w:color="auto"/>
      </w:divBdr>
    </w:div>
    <w:div w:id="4328279">
      <w:bodyDiv w:val="1"/>
      <w:marLeft w:val="0"/>
      <w:marRight w:val="0"/>
      <w:marTop w:val="0"/>
      <w:marBottom w:val="0"/>
      <w:divBdr>
        <w:top w:val="none" w:sz="0" w:space="0" w:color="auto"/>
        <w:left w:val="none" w:sz="0" w:space="0" w:color="auto"/>
        <w:bottom w:val="none" w:sz="0" w:space="0" w:color="auto"/>
        <w:right w:val="none" w:sz="0" w:space="0" w:color="auto"/>
      </w:divBdr>
    </w:div>
    <w:div w:id="4409375">
      <w:bodyDiv w:val="1"/>
      <w:marLeft w:val="0"/>
      <w:marRight w:val="0"/>
      <w:marTop w:val="0"/>
      <w:marBottom w:val="0"/>
      <w:divBdr>
        <w:top w:val="none" w:sz="0" w:space="0" w:color="auto"/>
        <w:left w:val="none" w:sz="0" w:space="0" w:color="auto"/>
        <w:bottom w:val="none" w:sz="0" w:space="0" w:color="auto"/>
        <w:right w:val="none" w:sz="0" w:space="0" w:color="auto"/>
      </w:divBdr>
    </w:div>
    <w:div w:id="4525241">
      <w:bodyDiv w:val="1"/>
      <w:marLeft w:val="0"/>
      <w:marRight w:val="0"/>
      <w:marTop w:val="0"/>
      <w:marBottom w:val="0"/>
      <w:divBdr>
        <w:top w:val="none" w:sz="0" w:space="0" w:color="auto"/>
        <w:left w:val="none" w:sz="0" w:space="0" w:color="auto"/>
        <w:bottom w:val="none" w:sz="0" w:space="0" w:color="auto"/>
        <w:right w:val="none" w:sz="0" w:space="0" w:color="auto"/>
      </w:divBdr>
    </w:div>
    <w:div w:id="4669889">
      <w:bodyDiv w:val="1"/>
      <w:marLeft w:val="0"/>
      <w:marRight w:val="0"/>
      <w:marTop w:val="0"/>
      <w:marBottom w:val="0"/>
      <w:divBdr>
        <w:top w:val="none" w:sz="0" w:space="0" w:color="auto"/>
        <w:left w:val="none" w:sz="0" w:space="0" w:color="auto"/>
        <w:bottom w:val="none" w:sz="0" w:space="0" w:color="auto"/>
        <w:right w:val="none" w:sz="0" w:space="0" w:color="auto"/>
      </w:divBdr>
    </w:div>
    <w:div w:id="4748804">
      <w:bodyDiv w:val="1"/>
      <w:marLeft w:val="0"/>
      <w:marRight w:val="0"/>
      <w:marTop w:val="0"/>
      <w:marBottom w:val="0"/>
      <w:divBdr>
        <w:top w:val="none" w:sz="0" w:space="0" w:color="auto"/>
        <w:left w:val="none" w:sz="0" w:space="0" w:color="auto"/>
        <w:bottom w:val="none" w:sz="0" w:space="0" w:color="auto"/>
        <w:right w:val="none" w:sz="0" w:space="0" w:color="auto"/>
      </w:divBdr>
    </w:div>
    <w:div w:id="4943365">
      <w:bodyDiv w:val="1"/>
      <w:marLeft w:val="0"/>
      <w:marRight w:val="0"/>
      <w:marTop w:val="0"/>
      <w:marBottom w:val="0"/>
      <w:divBdr>
        <w:top w:val="none" w:sz="0" w:space="0" w:color="auto"/>
        <w:left w:val="none" w:sz="0" w:space="0" w:color="auto"/>
        <w:bottom w:val="none" w:sz="0" w:space="0" w:color="auto"/>
        <w:right w:val="none" w:sz="0" w:space="0" w:color="auto"/>
      </w:divBdr>
    </w:div>
    <w:div w:id="4985277">
      <w:bodyDiv w:val="1"/>
      <w:marLeft w:val="0"/>
      <w:marRight w:val="0"/>
      <w:marTop w:val="0"/>
      <w:marBottom w:val="0"/>
      <w:divBdr>
        <w:top w:val="none" w:sz="0" w:space="0" w:color="auto"/>
        <w:left w:val="none" w:sz="0" w:space="0" w:color="auto"/>
        <w:bottom w:val="none" w:sz="0" w:space="0" w:color="auto"/>
        <w:right w:val="none" w:sz="0" w:space="0" w:color="auto"/>
      </w:divBdr>
    </w:div>
    <w:div w:id="5056889">
      <w:bodyDiv w:val="1"/>
      <w:marLeft w:val="0"/>
      <w:marRight w:val="0"/>
      <w:marTop w:val="0"/>
      <w:marBottom w:val="0"/>
      <w:divBdr>
        <w:top w:val="none" w:sz="0" w:space="0" w:color="auto"/>
        <w:left w:val="none" w:sz="0" w:space="0" w:color="auto"/>
        <w:bottom w:val="none" w:sz="0" w:space="0" w:color="auto"/>
        <w:right w:val="none" w:sz="0" w:space="0" w:color="auto"/>
      </w:divBdr>
    </w:div>
    <w:div w:id="5208974">
      <w:bodyDiv w:val="1"/>
      <w:marLeft w:val="0"/>
      <w:marRight w:val="0"/>
      <w:marTop w:val="0"/>
      <w:marBottom w:val="0"/>
      <w:divBdr>
        <w:top w:val="none" w:sz="0" w:space="0" w:color="auto"/>
        <w:left w:val="none" w:sz="0" w:space="0" w:color="auto"/>
        <w:bottom w:val="none" w:sz="0" w:space="0" w:color="auto"/>
        <w:right w:val="none" w:sz="0" w:space="0" w:color="auto"/>
      </w:divBdr>
    </w:div>
    <w:div w:id="5326747">
      <w:bodyDiv w:val="1"/>
      <w:marLeft w:val="0"/>
      <w:marRight w:val="0"/>
      <w:marTop w:val="0"/>
      <w:marBottom w:val="0"/>
      <w:divBdr>
        <w:top w:val="none" w:sz="0" w:space="0" w:color="auto"/>
        <w:left w:val="none" w:sz="0" w:space="0" w:color="auto"/>
        <w:bottom w:val="none" w:sz="0" w:space="0" w:color="auto"/>
        <w:right w:val="none" w:sz="0" w:space="0" w:color="auto"/>
      </w:divBdr>
    </w:div>
    <w:div w:id="5594427">
      <w:bodyDiv w:val="1"/>
      <w:marLeft w:val="0"/>
      <w:marRight w:val="0"/>
      <w:marTop w:val="0"/>
      <w:marBottom w:val="0"/>
      <w:divBdr>
        <w:top w:val="none" w:sz="0" w:space="0" w:color="auto"/>
        <w:left w:val="none" w:sz="0" w:space="0" w:color="auto"/>
        <w:bottom w:val="none" w:sz="0" w:space="0" w:color="auto"/>
        <w:right w:val="none" w:sz="0" w:space="0" w:color="auto"/>
      </w:divBdr>
    </w:div>
    <w:div w:id="5985361">
      <w:bodyDiv w:val="1"/>
      <w:marLeft w:val="0"/>
      <w:marRight w:val="0"/>
      <w:marTop w:val="0"/>
      <w:marBottom w:val="0"/>
      <w:divBdr>
        <w:top w:val="none" w:sz="0" w:space="0" w:color="auto"/>
        <w:left w:val="none" w:sz="0" w:space="0" w:color="auto"/>
        <w:bottom w:val="none" w:sz="0" w:space="0" w:color="auto"/>
        <w:right w:val="none" w:sz="0" w:space="0" w:color="auto"/>
      </w:divBdr>
    </w:div>
    <w:div w:id="6448590">
      <w:bodyDiv w:val="1"/>
      <w:marLeft w:val="0"/>
      <w:marRight w:val="0"/>
      <w:marTop w:val="0"/>
      <w:marBottom w:val="0"/>
      <w:divBdr>
        <w:top w:val="none" w:sz="0" w:space="0" w:color="auto"/>
        <w:left w:val="none" w:sz="0" w:space="0" w:color="auto"/>
        <w:bottom w:val="none" w:sz="0" w:space="0" w:color="auto"/>
        <w:right w:val="none" w:sz="0" w:space="0" w:color="auto"/>
      </w:divBdr>
    </w:div>
    <w:div w:id="6520700">
      <w:bodyDiv w:val="1"/>
      <w:marLeft w:val="0"/>
      <w:marRight w:val="0"/>
      <w:marTop w:val="0"/>
      <w:marBottom w:val="0"/>
      <w:divBdr>
        <w:top w:val="none" w:sz="0" w:space="0" w:color="auto"/>
        <w:left w:val="none" w:sz="0" w:space="0" w:color="auto"/>
        <w:bottom w:val="none" w:sz="0" w:space="0" w:color="auto"/>
        <w:right w:val="none" w:sz="0" w:space="0" w:color="auto"/>
      </w:divBdr>
    </w:div>
    <w:div w:id="6568866">
      <w:bodyDiv w:val="1"/>
      <w:marLeft w:val="0"/>
      <w:marRight w:val="0"/>
      <w:marTop w:val="0"/>
      <w:marBottom w:val="0"/>
      <w:divBdr>
        <w:top w:val="none" w:sz="0" w:space="0" w:color="auto"/>
        <w:left w:val="none" w:sz="0" w:space="0" w:color="auto"/>
        <w:bottom w:val="none" w:sz="0" w:space="0" w:color="auto"/>
        <w:right w:val="none" w:sz="0" w:space="0" w:color="auto"/>
      </w:divBdr>
    </w:div>
    <w:div w:id="6641165">
      <w:bodyDiv w:val="1"/>
      <w:marLeft w:val="0"/>
      <w:marRight w:val="0"/>
      <w:marTop w:val="0"/>
      <w:marBottom w:val="0"/>
      <w:divBdr>
        <w:top w:val="none" w:sz="0" w:space="0" w:color="auto"/>
        <w:left w:val="none" w:sz="0" w:space="0" w:color="auto"/>
        <w:bottom w:val="none" w:sz="0" w:space="0" w:color="auto"/>
        <w:right w:val="none" w:sz="0" w:space="0" w:color="auto"/>
      </w:divBdr>
    </w:div>
    <w:div w:id="6711265">
      <w:bodyDiv w:val="1"/>
      <w:marLeft w:val="0"/>
      <w:marRight w:val="0"/>
      <w:marTop w:val="0"/>
      <w:marBottom w:val="0"/>
      <w:divBdr>
        <w:top w:val="none" w:sz="0" w:space="0" w:color="auto"/>
        <w:left w:val="none" w:sz="0" w:space="0" w:color="auto"/>
        <w:bottom w:val="none" w:sz="0" w:space="0" w:color="auto"/>
        <w:right w:val="none" w:sz="0" w:space="0" w:color="auto"/>
      </w:divBdr>
    </w:div>
    <w:div w:id="6717030">
      <w:bodyDiv w:val="1"/>
      <w:marLeft w:val="0"/>
      <w:marRight w:val="0"/>
      <w:marTop w:val="0"/>
      <w:marBottom w:val="0"/>
      <w:divBdr>
        <w:top w:val="none" w:sz="0" w:space="0" w:color="auto"/>
        <w:left w:val="none" w:sz="0" w:space="0" w:color="auto"/>
        <w:bottom w:val="none" w:sz="0" w:space="0" w:color="auto"/>
        <w:right w:val="none" w:sz="0" w:space="0" w:color="auto"/>
      </w:divBdr>
    </w:div>
    <w:div w:id="6831945">
      <w:bodyDiv w:val="1"/>
      <w:marLeft w:val="0"/>
      <w:marRight w:val="0"/>
      <w:marTop w:val="0"/>
      <w:marBottom w:val="0"/>
      <w:divBdr>
        <w:top w:val="none" w:sz="0" w:space="0" w:color="auto"/>
        <w:left w:val="none" w:sz="0" w:space="0" w:color="auto"/>
        <w:bottom w:val="none" w:sz="0" w:space="0" w:color="auto"/>
        <w:right w:val="none" w:sz="0" w:space="0" w:color="auto"/>
      </w:divBdr>
    </w:div>
    <w:div w:id="6834724">
      <w:bodyDiv w:val="1"/>
      <w:marLeft w:val="0"/>
      <w:marRight w:val="0"/>
      <w:marTop w:val="0"/>
      <w:marBottom w:val="0"/>
      <w:divBdr>
        <w:top w:val="none" w:sz="0" w:space="0" w:color="auto"/>
        <w:left w:val="none" w:sz="0" w:space="0" w:color="auto"/>
        <w:bottom w:val="none" w:sz="0" w:space="0" w:color="auto"/>
        <w:right w:val="none" w:sz="0" w:space="0" w:color="auto"/>
      </w:divBdr>
    </w:div>
    <w:div w:id="6835697">
      <w:bodyDiv w:val="1"/>
      <w:marLeft w:val="0"/>
      <w:marRight w:val="0"/>
      <w:marTop w:val="0"/>
      <w:marBottom w:val="0"/>
      <w:divBdr>
        <w:top w:val="none" w:sz="0" w:space="0" w:color="auto"/>
        <w:left w:val="none" w:sz="0" w:space="0" w:color="auto"/>
        <w:bottom w:val="none" w:sz="0" w:space="0" w:color="auto"/>
        <w:right w:val="none" w:sz="0" w:space="0" w:color="auto"/>
      </w:divBdr>
    </w:div>
    <w:div w:id="7030618">
      <w:bodyDiv w:val="1"/>
      <w:marLeft w:val="0"/>
      <w:marRight w:val="0"/>
      <w:marTop w:val="0"/>
      <w:marBottom w:val="0"/>
      <w:divBdr>
        <w:top w:val="none" w:sz="0" w:space="0" w:color="auto"/>
        <w:left w:val="none" w:sz="0" w:space="0" w:color="auto"/>
        <w:bottom w:val="none" w:sz="0" w:space="0" w:color="auto"/>
        <w:right w:val="none" w:sz="0" w:space="0" w:color="auto"/>
      </w:divBdr>
    </w:div>
    <w:div w:id="7148603">
      <w:bodyDiv w:val="1"/>
      <w:marLeft w:val="0"/>
      <w:marRight w:val="0"/>
      <w:marTop w:val="0"/>
      <w:marBottom w:val="0"/>
      <w:divBdr>
        <w:top w:val="none" w:sz="0" w:space="0" w:color="auto"/>
        <w:left w:val="none" w:sz="0" w:space="0" w:color="auto"/>
        <w:bottom w:val="none" w:sz="0" w:space="0" w:color="auto"/>
        <w:right w:val="none" w:sz="0" w:space="0" w:color="auto"/>
      </w:divBdr>
    </w:div>
    <w:div w:id="7216065">
      <w:bodyDiv w:val="1"/>
      <w:marLeft w:val="0"/>
      <w:marRight w:val="0"/>
      <w:marTop w:val="0"/>
      <w:marBottom w:val="0"/>
      <w:divBdr>
        <w:top w:val="none" w:sz="0" w:space="0" w:color="auto"/>
        <w:left w:val="none" w:sz="0" w:space="0" w:color="auto"/>
        <w:bottom w:val="none" w:sz="0" w:space="0" w:color="auto"/>
        <w:right w:val="none" w:sz="0" w:space="0" w:color="auto"/>
      </w:divBdr>
    </w:div>
    <w:div w:id="7291149">
      <w:bodyDiv w:val="1"/>
      <w:marLeft w:val="0"/>
      <w:marRight w:val="0"/>
      <w:marTop w:val="0"/>
      <w:marBottom w:val="0"/>
      <w:divBdr>
        <w:top w:val="none" w:sz="0" w:space="0" w:color="auto"/>
        <w:left w:val="none" w:sz="0" w:space="0" w:color="auto"/>
        <w:bottom w:val="none" w:sz="0" w:space="0" w:color="auto"/>
        <w:right w:val="none" w:sz="0" w:space="0" w:color="auto"/>
      </w:divBdr>
    </w:div>
    <w:div w:id="7483695">
      <w:bodyDiv w:val="1"/>
      <w:marLeft w:val="0"/>
      <w:marRight w:val="0"/>
      <w:marTop w:val="0"/>
      <w:marBottom w:val="0"/>
      <w:divBdr>
        <w:top w:val="none" w:sz="0" w:space="0" w:color="auto"/>
        <w:left w:val="none" w:sz="0" w:space="0" w:color="auto"/>
        <w:bottom w:val="none" w:sz="0" w:space="0" w:color="auto"/>
        <w:right w:val="none" w:sz="0" w:space="0" w:color="auto"/>
      </w:divBdr>
    </w:div>
    <w:div w:id="7488772">
      <w:bodyDiv w:val="1"/>
      <w:marLeft w:val="0"/>
      <w:marRight w:val="0"/>
      <w:marTop w:val="0"/>
      <w:marBottom w:val="0"/>
      <w:divBdr>
        <w:top w:val="none" w:sz="0" w:space="0" w:color="auto"/>
        <w:left w:val="none" w:sz="0" w:space="0" w:color="auto"/>
        <w:bottom w:val="none" w:sz="0" w:space="0" w:color="auto"/>
        <w:right w:val="none" w:sz="0" w:space="0" w:color="auto"/>
      </w:divBdr>
    </w:div>
    <w:div w:id="7752851">
      <w:bodyDiv w:val="1"/>
      <w:marLeft w:val="0"/>
      <w:marRight w:val="0"/>
      <w:marTop w:val="0"/>
      <w:marBottom w:val="0"/>
      <w:divBdr>
        <w:top w:val="none" w:sz="0" w:space="0" w:color="auto"/>
        <w:left w:val="none" w:sz="0" w:space="0" w:color="auto"/>
        <w:bottom w:val="none" w:sz="0" w:space="0" w:color="auto"/>
        <w:right w:val="none" w:sz="0" w:space="0" w:color="auto"/>
      </w:divBdr>
    </w:div>
    <w:div w:id="7878237">
      <w:bodyDiv w:val="1"/>
      <w:marLeft w:val="0"/>
      <w:marRight w:val="0"/>
      <w:marTop w:val="0"/>
      <w:marBottom w:val="0"/>
      <w:divBdr>
        <w:top w:val="none" w:sz="0" w:space="0" w:color="auto"/>
        <w:left w:val="none" w:sz="0" w:space="0" w:color="auto"/>
        <w:bottom w:val="none" w:sz="0" w:space="0" w:color="auto"/>
        <w:right w:val="none" w:sz="0" w:space="0" w:color="auto"/>
      </w:divBdr>
    </w:div>
    <w:div w:id="8021316">
      <w:bodyDiv w:val="1"/>
      <w:marLeft w:val="0"/>
      <w:marRight w:val="0"/>
      <w:marTop w:val="0"/>
      <w:marBottom w:val="0"/>
      <w:divBdr>
        <w:top w:val="none" w:sz="0" w:space="0" w:color="auto"/>
        <w:left w:val="none" w:sz="0" w:space="0" w:color="auto"/>
        <w:bottom w:val="none" w:sz="0" w:space="0" w:color="auto"/>
        <w:right w:val="none" w:sz="0" w:space="0" w:color="auto"/>
      </w:divBdr>
    </w:div>
    <w:div w:id="8073191">
      <w:bodyDiv w:val="1"/>
      <w:marLeft w:val="0"/>
      <w:marRight w:val="0"/>
      <w:marTop w:val="0"/>
      <w:marBottom w:val="0"/>
      <w:divBdr>
        <w:top w:val="none" w:sz="0" w:space="0" w:color="auto"/>
        <w:left w:val="none" w:sz="0" w:space="0" w:color="auto"/>
        <w:bottom w:val="none" w:sz="0" w:space="0" w:color="auto"/>
        <w:right w:val="none" w:sz="0" w:space="0" w:color="auto"/>
      </w:divBdr>
    </w:div>
    <w:div w:id="8148518">
      <w:bodyDiv w:val="1"/>
      <w:marLeft w:val="0"/>
      <w:marRight w:val="0"/>
      <w:marTop w:val="0"/>
      <w:marBottom w:val="0"/>
      <w:divBdr>
        <w:top w:val="none" w:sz="0" w:space="0" w:color="auto"/>
        <w:left w:val="none" w:sz="0" w:space="0" w:color="auto"/>
        <w:bottom w:val="none" w:sz="0" w:space="0" w:color="auto"/>
        <w:right w:val="none" w:sz="0" w:space="0" w:color="auto"/>
      </w:divBdr>
    </w:div>
    <w:div w:id="8415897">
      <w:bodyDiv w:val="1"/>
      <w:marLeft w:val="0"/>
      <w:marRight w:val="0"/>
      <w:marTop w:val="0"/>
      <w:marBottom w:val="0"/>
      <w:divBdr>
        <w:top w:val="none" w:sz="0" w:space="0" w:color="auto"/>
        <w:left w:val="none" w:sz="0" w:space="0" w:color="auto"/>
        <w:bottom w:val="none" w:sz="0" w:space="0" w:color="auto"/>
        <w:right w:val="none" w:sz="0" w:space="0" w:color="auto"/>
      </w:divBdr>
    </w:div>
    <w:div w:id="8605486">
      <w:bodyDiv w:val="1"/>
      <w:marLeft w:val="0"/>
      <w:marRight w:val="0"/>
      <w:marTop w:val="0"/>
      <w:marBottom w:val="0"/>
      <w:divBdr>
        <w:top w:val="none" w:sz="0" w:space="0" w:color="auto"/>
        <w:left w:val="none" w:sz="0" w:space="0" w:color="auto"/>
        <w:bottom w:val="none" w:sz="0" w:space="0" w:color="auto"/>
        <w:right w:val="none" w:sz="0" w:space="0" w:color="auto"/>
      </w:divBdr>
    </w:div>
    <w:div w:id="8990146">
      <w:bodyDiv w:val="1"/>
      <w:marLeft w:val="0"/>
      <w:marRight w:val="0"/>
      <w:marTop w:val="0"/>
      <w:marBottom w:val="0"/>
      <w:divBdr>
        <w:top w:val="none" w:sz="0" w:space="0" w:color="auto"/>
        <w:left w:val="none" w:sz="0" w:space="0" w:color="auto"/>
        <w:bottom w:val="none" w:sz="0" w:space="0" w:color="auto"/>
        <w:right w:val="none" w:sz="0" w:space="0" w:color="auto"/>
      </w:divBdr>
    </w:div>
    <w:div w:id="8994182">
      <w:bodyDiv w:val="1"/>
      <w:marLeft w:val="0"/>
      <w:marRight w:val="0"/>
      <w:marTop w:val="0"/>
      <w:marBottom w:val="0"/>
      <w:divBdr>
        <w:top w:val="none" w:sz="0" w:space="0" w:color="auto"/>
        <w:left w:val="none" w:sz="0" w:space="0" w:color="auto"/>
        <w:bottom w:val="none" w:sz="0" w:space="0" w:color="auto"/>
        <w:right w:val="none" w:sz="0" w:space="0" w:color="auto"/>
      </w:divBdr>
    </w:div>
    <w:div w:id="9071114">
      <w:bodyDiv w:val="1"/>
      <w:marLeft w:val="0"/>
      <w:marRight w:val="0"/>
      <w:marTop w:val="0"/>
      <w:marBottom w:val="0"/>
      <w:divBdr>
        <w:top w:val="none" w:sz="0" w:space="0" w:color="auto"/>
        <w:left w:val="none" w:sz="0" w:space="0" w:color="auto"/>
        <w:bottom w:val="none" w:sz="0" w:space="0" w:color="auto"/>
        <w:right w:val="none" w:sz="0" w:space="0" w:color="auto"/>
      </w:divBdr>
    </w:div>
    <w:div w:id="9183072">
      <w:bodyDiv w:val="1"/>
      <w:marLeft w:val="0"/>
      <w:marRight w:val="0"/>
      <w:marTop w:val="0"/>
      <w:marBottom w:val="0"/>
      <w:divBdr>
        <w:top w:val="none" w:sz="0" w:space="0" w:color="auto"/>
        <w:left w:val="none" w:sz="0" w:space="0" w:color="auto"/>
        <w:bottom w:val="none" w:sz="0" w:space="0" w:color="auto"/>
        <w:right w:val="none" w:sz="0" w:space="0" w:color="auto"/>
      </w:divBdr>
    </w:div>
    <w:div w:id="9332902">
      <w:bodyDiv w:val="1"/>
      <w:marLeft w:val="0"/>
      <w:marRight w:val="0"/>
      <w:marTop w:val="0"/>
      <w:marBottom w:val="0"/>
      <w:divBdr>
        <w:top w:val="none" w:sz="0" w:space="0" w:color="auto"/>
        <w:left w:val="none" w:sz="0" w:space="0" w:color="auto"/>
        <w:bottom w:val="none" w:sz="0" w:space="0" w:color="auto"/>
        <w:right w:val="none" w:sz="0" w:space="0" w:color="auto"/>
      </w:divBdr>
    </w:div>
    <w:div w:id="9456370">
      <w:bodyDiv w:val="1"/>
      <w:marLeft w:val="0"/>
      <w:marRight w:val="0"/>
      <w:marTop w:val="0"/>
      <w:marBottom w:val="0"/>
      <w:divBdr>
        <w:top w:val="none" w:sz="0" w:space="0" w:color="auto"/>
        <w:left w:val="none" w:sz="0" w:space="0" w:color="auto"/>
        <w:bottom w:val="none" w:sz="0" w:space="0" w:color="auto"/>
        <w:right w:val="none" w:sz="0" w:space="0" w:color="auto"/>
      </w:divBdr>
    </w:div>
    <w:div w:id="9532319">
      <w:bodyDiv w:val="1"/>
      <w:marLeft w:val="0"/>
      <w:marRight w:val="0"/>
      <w:marTop w:val="0"/>
      <w:marBottom w:val="0"/>
      <w:divBdr>
        <w:top w:val="none" w:sz="0" w:space="0" w:color="auto"/>
        <w:left w:val="none" w:sz="0" w:space="0" w:color="auto"/>
        <w:bottom w:val="none" w:sz="0" w:space="0" w:color="auto"/>
        <w:right w:val="none" w:sz="0" w:space="0" w:color="auto"/>
      </w:divBdr>
    </w:div>
    <w:div w:id="9726740">
      <w:bodyDiv w:val="1"/>
      <w:marLeft w:val="0"/>
      <w:marRight w:val="0"/>
      <w:marTop w:val="0"/>
      <w:marBottom w:val="0"/>
      <w:divBdr>
        <w:top w:val="none" w:sz="0" w:space="0" w:color="auto"/>
        <w:left w:val="none" w:sz="0" w:space="0" w:color="auto"/>
        <w:bottom w:val="none" w:sz="0" w:space="0" w:color="auto"/>
        <w:right w:val="none" w:sz="0" w:space="0" w:color="auto"/>
      </w:divBdr>
    </w:div>
    <w:div w:id="10109913">
      <w:bodyDiv w:val="1"/>
      <w:marLeft w:val="0"/>
      <w:marRight w:val="0"/>
      <w:marTop w:val="0"/>
      <w:marBottom w:val="0"/>
      <w:divBdr>
        <w:top w:val="none" w:sz="0" w:space="0" w:color="auto"/>
        <w:left w:val="none" w:sz="0" w:space="0" w:color="auto"/>
        <w:bottom w:val="none" w:sz="0" w:space="0" w:color="auto"/>
        <w:right w:val="none" w:sz="0" w:space="0" w:color="auto"/>
      </w:divBdr>
    </w:div>
    <w:div w:id="10111594">
      <w:bodyDiv w:val="1"/>
      <w:marLeft w:val="0"/>
      <w:marRight w:val="0"/>
      <w:marTop w:val="0"/>
      <w:marBottom w:val="0"/>
      <w:divBdr>
        <w:top w:val="none" w:sz="0" w:space="0" w:color="auto"/>
        <w:left w:val="none" w:sz="0" w:space="0" w:color="auto"/>
        <w:bottom w:val="none" w:sz="0" w:space="0" w:color="auto"/>
        <w:right w:val="none" w:sz="0" w:space="0" w:color="auto"/>
      </w:divBdr>
    </w:div>
    <w:div w:id="10182522">
      <w:bodyDiv w:val="1"/>
      <w:marLeft w:val="0"/>
      <w:marRight w:val="0"/>
      <w:marTop w:val="0"/>
      <w:marBottom w:val="0"/>
      <w:divBdr>
        <w:top w:val="none" w:sz="0" w:space="0" w:color="auto"/>
        <w:left w:val="none" w:sz="0" w:space="0" w:color="auto"/>
        <w:bottom w:val="none" w:sz="0" w:space="0" w:color="auto"/>
        <w:right w:val="none" w:sz="0" w:space="0" w:color="auto"/>
      </w:divBdr>
    </w:div>
    <w:div w:id="10185365">
      <w:bodyDiv w:val="1"/>
      <w:marLeft w:val="0"/>
      <w:marRight w:val="0"/>
      <w:marTop w:val="0"/>
      <w:marBottom w:val="0"/>
      <w:divBdr>
        <w:top w:val="none" w:sz="0" w:space="0" w:color="auto"/>
        <w:left w:val="none" w:sz="0" w:space="0" w:color="auto"/>
        <w:bottom w:val="none" w:sz="0" w:space="0" w:color="auto"/>
        <w:right w:val="none" w:sz="0" w:space="0" w:color="auto"/>
      </w:divBdr>
    </w:div>
    <w:div w:id="10648107">
      <w:bodyDiv w:val="1"/>
      <w:marLeft w:val="0"/>
      <w:marRight w:val="0"/>
      <w:marTop w:val="0"/>
      <w:marBottom w:val="0"/>
      <w:divBdr>
        <w:top w:val="none" w:sz="0" w:space="0" w:color="auto"/>
        <w:left w:val="none" w:sz="0" w:space="0" w:color="auto"/>
        <w:bottom w:val="none" w:sz="0" w:space="0" w:color="auto"/>
        <w:right w:val="none" w:sz="0" w:space="0" w:color="auto"/>
      </w:divBdr>
    </w:div>
    <w:div w:id="11076969">
      <w:bodyDiv w:val="1"/>
      <w:marLeft w:val="0"/>
      <w:marRight w:val="0"/>
      <w:marTop w:val="0"/>
      <w:marBottom w:val="0"/>
      <w:divBdr>
        <w:top w:val="none" w:sz="0" w:space="0" w:color="auto"/>
        <w:left w:val="none" w:sz="0" w:space="0" w:color="auto"/>
        <w:bottom w:val="none" w:sz="0" w:space="0" w:color="auto"/>
        <w:right w:val="none" w:sz="0" w:space="0" w:color="auto"/>
      </w:divBdr>
    </w:div>
    <w:div w:id="11303897">
      <w:bodyDiv w:val="1"/>
      <w:marLeft w:val="0"/>
      <w:marRight w:val="0"/>
      <w:marTop w:val="0"/>
      <w:marBottom w:val="0"/>
      <w:divBdr>
        <w:top w:val="none" w:sz="0" w:space="0" w:color="auto"/>
        <w:left w:val="none" w:sz="0" w:space="0" w:color="auto"/>
        <w:bottom w:val="none" w:sz="0" w:space="0" w:color="auto"/>
        <w:right w:val="none" w:sz="0" w:space="0" w:color="auto"/>
      </w:divBdr>
    </w:div>
    <w:div w:id="11345963">
      <w:bodyDiv w:val="1"/>
      <w:marLeft w:val="0"/>
      <w:marRight w:val="0"/>
      <w:marTop w:val="0"/>
      <w:marBottom w:val="0"/>
      <w:divBdr>
        <w:top w:val="none" w:sz="0" w:space="0" w:color="auto"/>
        <w:left w:val="none" w:sz="0" w:space="0" w:color="auto"/>
        <w:bottom w:val="none" w:sz="0" w:space="0" w:color="auto"/>
        <w:right w:val="none" w:sz="0" w:space="0" w:color="auto"/>
      </w:divBdr>
    </w:div>
    <w:div w:id="11423038">
      <w:bodyDiv w:val="1"/>
      <w:marLeft w:val="0"/>
      <w:marRight w:val="0"/>
      <w:marTop w:val="0"/>
      <w:marBottom w:val="0"/>
      <w:divBdr>
        <w:top w:val="none" w:sz="0" w:space="0" w:color="auto"/>
        <w:left w:val="none" w:sz="0" w:space="0" w:color="auto"/>
        <w:bottom w:val="none" w:sz="0" w:space="0" w:color="auto"/>
        <w:right w:val="none" w:sz="0" w:space="0" w:color="auto"/>
      </w:divBdr>
    </w:div>
    <w:div w:id="11760149">
      <w:bodyDiv w:val="1"/>
      <w:marLeft w:val="0"/>
      <w:marRight w:val="0"/>
      <w:marTop w:val="0"/>
      <w:marBottom w:val="0"/>
      <w:divBdr>
        <w:top w:val="none" w:sz="0" w:space="0" w:color="auto"/>
        <w:left w:val="none" w:sz="0" w:space="0" w:color="auto"/>
        <w:bottom w:val="none" w:sz="0" w:space="0" w:color="auto"/>
        <w:right w:val="none" w:sz="0" w:space="0" w:color="auto"/>
      </w:divBdr>
    </w:div>
    <w:div w:id="11805075">
      <w:bodyDiv w:val="1"/>
      <w:marLeft w:val="0"/>
      <w:marRight w:val="0"/>
      <w:marTop w:val="0"/>
      <w:marBottom w:val="0"/>
      <w:divBdr>
        <w:top w:val="none" w:sz="0" w:space="0" w:color="auto"/>
        <w:left w:val="none" w:sz="0" w:space="0" w:color="auto"/>
        <w:bottom w:val="none" w:sz="0" w:space="0" w:color="auto"/>
        <w:right w:val="none" w:sz="0" w:space="0" w:color="auto"/>
      </w:divBdr>
    </w:div>
    <w:div w:id="11882303">
      <w:bodyDiv w:val="1"/>
      <w:marLeft w:val="0"/>
      <w:marRight w:val="0"/>
      <w:marTop w:val="0"/>
      <w:marBottom w:val="0"/>
      <w:divBdr>
        <w:top w:val="none" w:sz="0" w:space="0" w:color="auto"/>
        <w:left w:val="none" w:sz="0" w:space="0" w:color="auto"/>
        <w:bottom w:val="none" w:sz="0" w:space="0" w:color="auto"/>
        <w:right w:val="none" w:sz="0" w:space="0" w:color="auto"/>
      </w:divBdr>
    </w:div>
    <w:div w:id="11957074">
      <w:bodyDiv w:val="1"/>
      <w:marLeft w:val="0"/>
      <w:marRight w:val="0"/>
      <w:marTop w:val="0"/>
      <w:marBottom w:val="0"/>
      <w:divBdr>
        <w:top w:val="none" w:sz="0" w:space="0" w:color="auto"/>
        <w:left w:val="none" w:sz="0" w:space="0" w:color="auto"/>
        <w:bottom w:val="none" w:sz="0" w:space="0" w:color="auto"/>
        <w:right w:val="none" w:sz="0" w:space="0" w:color="auto"/>
      </w:divBdr>
    </w:div>
    <w:div w:id="12189857">
      <w:bodyDiv w:val="1"/>
      <w:marLeft w:val="0"/>
      <w:marRight w:val="0"/>
      <w:marTop w:val="0"/>
      <w:marBottom w:val="0"/>
      <w:divBdr>
        <w:top w:val="none" w:sz="0" w:space="0" w:color="auto"/>
        <w:left w:val="none" w:sz="0" w:space="0" w:color="auto"/>
        <w:bottom w:val="none" w:sz="0" w:space="0" w:color="auto"/>
        <w:right w:val="none" w:sz="0" w:space="0" w:color="auto"/>
      </w:divBdr>
    </w:div>
    <w:div w:id="12190142">
      <w:bodyDiv w:val="1"/>
      <w:marLeft w:val="0"/>
      <w:marRight w:val="0"/>
      <w:marTop w:val="0"/>
      <w:marBottom w:val="0"/>
      <w:divBdr>
        <w:top w:val="none" w:sz="0" w:space="0" w:color="auto"/>
        <w:left w:val="none" w:sz="0" w:space="0" w:color="auto"/>
        <w:bottom w:val="none" w:sz="0" w:space="0" w:color="auto"/>
        <w:right w:val="none" w:sz="0" w:space="0" w:color="auto"/>
      </w:divBdr>
    </w:div>
    <w:div w:id="12463358">
      <w:bodyDiv w:val="1"/>
      <w:marLeft w:val="0"/>
      <w:marRight w:val="0"/>
      <w:marTop w:val="0"/>
      <w:marBottom w:val="0"/>
      <w:divBdr>
        <w:top w:val="none" w:sz="0" w:space="0" w:color="auto"/>
        <w:left w:val="none" w:sz="0" w:space="0" w:color="auto"/>
        <w:bottom w:val="none" w:sz="0" w:space="0" w:color="auto"/>
        <w:right w:val="none" w:sz="0" w:space="0" w:color="auto"/>
      </w:divBdr>
    </w:div>
    <w:div w:id="12652757">
      <w:bodyDiv w:val="1"/>
      <w:marLeft w:val="0"/>
      <w:marRight w:val="0"/>
      <w:marTop w:val="0"/>
      <w:marBottom w:val="0"/>
      <w:divBdr>
        <w:top w:val="none" w:sz="0" w:space="0" w:color="auto"/>
        <w:left w:val="none" w:sz="0" w:space="0" w:color="auto"/>
        <w:bottom w:val="none" w:sz="0" w:space="0" w:color="auto"/>
        <w:right w:val="none" w:sz="0" w:space="0" w:color="auto"/>
      </w:divBdr>
    </w:div>
    <w:div w:id="12652775">
      <w:bodyDiv w:val="1"/>
      <w:marLeft w:val="0"/>
      <w:marRight w:val="0"/>
      <w:marTop w:val="0"/>
      <w:marBottom w:val="0"/>
      <w:divBdr>
        <w:top w:val="none" w:sz="0" w:space="0" w:color="auto"/>
        <w:left w:val="none" w:sz="0" w:space="0" w:color="auto"/>
        <w:bottom w:val="none" w:sz="0" w:space="0" w:color="auto"/>
        <w:right w:val="none" w:sz="0" w:space="0" w:color="auto"/>
      </w:divBdr>
    </w:div>
    <w:div w:id="12807323">
      <w:bodyDiv w:val="1"/>
      <w:marLeft w:val="0"/>
      <w:marRight w:val="0"/>
      <w:marTop w:val="0"/>
      <w:marBottom w:val="0"/>
      <w:divBdr>
        <w:top w:val="none" w:sz="0" w:space="0" w:color="auto"/>
        <w:left w:val="none" w:sz="0" w:space="0" w:color="auto"/>
        <w:bottom w:val="none" w:sz="0" w:space="0" w:color="auto"/>
        <w:right w:val="none" w:sz="0" w:space="0" w:color="auto"/>
      </w:divBdr>
    </w:div>
    <w:div w:id="12807965">
      <w:bodyDiv w:val="1"/>
      <w:marLeft w:val="0"/>
      <w:marRight w:val="0"/>
      <w:marTop w:val="0"/>
      <w:marBottom w:val="0"/>
      <w:divBdr>
        <w:top w:val="none" w:sz="0" w:space="0" w:color="auto"/>
        <w:left w:val="none" w:sz="0" w:space="0" w:color="auto"/>
        <w:bottom w:val="none" w:sz="0" w:space="0" w:color="auto"/>
        <w:right w:val="none" w:sz="0" w:space="0" w:color="auto"/>
      </w:divBdr>
    </w:div>
    <w:div w:id="12921460">
      <w:bodyDiv w:val="1"/>
      <w:marLeft w:val="0"/>
      <w:marRight w:val="0"/>
      <w:marTop w:val="0"/>
      <w:marBottom w:val="0"/>
      <w:divBdr>
        <w:top w:val="none" w:sz="0" w:space="0" w:color="auto"/>
        <w:left w:val="none" w:sz="0" w:space="0" w:color="auto"/>
        <w:bottom w:val="none" w:sz="0" w:space="0" w:color="auto"/>
        <w:right w:val="none" w:sz="0" w:space="0" w:color="auto"/>
      </w:divBdr>
    </w:div>
    <w:div w:id="13264422">
      <w:bodyDiv w:val="1"/>
      <w:marLeft w:val="0"/>
      <w:marRight w:val="0"/>
      <w:marTop w:val="0"/>
      <w:marBottom w:val="0"/>
      <w:divBdr>
        <w:top w:val="none" w:sz="0" w:space="0" w:color="auto"/>
        <w:left w:val="none" w:sz="0" w:space="0" w:color="auto"/>
        <w:bottom w:val="none" w:sz="0" w:space="0" w:color="auto"/>
        <w:right w:val="none" w:sz="0" w:space="0" w:color="auto"/>
      </w:divBdr>
    </w:div>
    <w:div w:id="13269570">
      <w:bodyDiv w:val="1"/>
      <w:marLeft w:val="0"/>
      <w:marRight w:val="0"/>
      <w:marTop w:val="0"/>
      <w:marBottom w:val="0"/>
      <w:divBdr>
        <w:top w:val="none" w:sz="0" w:space="0" w:color="auto"/>
        <w:left w:val="none" w:sz="0" w:space="0" w:color="auto"/>
        <w:bottom w:val="none" w:sz="0" w:space="0" w:color="auto"/>
        <w:right w:val="none" w:sz="0" w:space="0" w:color="auto"/>
      </w:divBdr>
    </w:div>
    <w:div w:id="13458236">
      <w:bodyDiv w:val="1"/>
      <w:marLeft w:val="0"/>
      <w:marRight w:val="0"/>
      <w:marTop w:val="0"/>
      <w:marBottom w:val="0"/>
      <w:divBdr>
        <w:top w:val="none" w:sz="0" w:space="0" w:color="auto"/>
        <w:left w:val="none" w:sz="0" w:space="0" w:color="auto"/>
        <w:bottom w:val="none" w:sz="0" w:space="0" w:color="auto"/>
        <w:right w:val="none" w:sz="0" w:space="0" w:color="auto"/>
      </w:divBdr>
    </w:div>
    <w:div w:id="13501350">
      <w:bodyDiv w:val="1"/>
      <w:marLeft w:val="0"/>
      <w:marRight w:val="0"/>
      <w:marTop w:val="0"/>
      <w:marBottom w:val="0"/>
      <w:divBdr>
        <w:top w:val="none" w:sz="0" w:space="0" w:color="auto"/>
        <w:left w:val="none" w:sz="0" w:space="0" w:color="auto"/>
        <w:bottom w:val="none" w:sz="0" w:space="0" w:color="auto"/>
        <w:right w:val="none" w:sz="0" w:space="0" w:color="auto"/>
      </w:divBdr>
    </w:div>
    <w:div w:id="13532377">
      <w:bodyDiv w:val="1"/>
      <w:marLeft w:val="0"/>
      <w:marRight w:val="0"/>
      <w:marTop w:val="0"/>
      <w:marBottom w:val="0"/>
      <w:divBdr>
        <w:top w:val="none" w:sz="0" w:space="0" w:color="auto"/>
        <w:left w:val="none" w:sz="0" w:space="0" w:color="auto"/>
        <w:bottom w:val="none" w:sz="0" w:space="0" w:color="auto"/>
        <w:right w:val="none" w:sz="0" w:space="0" w:color="auto"/>
      </w:divBdr>
    </w:div>
    <w:div w:id="13578619">
      <w:bodyDiv w:val="1"/>
      <w:marLeft w:val="0"/>
      <w:marRight w:val="0"/>
      <w:marTop w:val="0"/>
      <w:marBottom w:val="0"/>
      <w:divBdr>
        <w:top w:val="none" w:sz="0" w:space="0" w:color="auto"/>
        <w:left w:val="none" w:sz="0" w:space="0" w:color="auto"/>
        <w:bottom w:val="none" w:sz="0" w:space="0" w:color="auto"/>
        <w:right w:val="none" w:sz="0" w:space="0" w:color="auto"/>
      </w:divBdr>
    </w:div>
    <w:div w:id="13653661">
      <w:bodyDiv w:val="1"/>
      <w:marLeft w:val="0"/>
      <w:marRight w:val="0"/>
      <w:marTop w:val="0"/>
      <w:marBottom w:val="0"/>
      <w:divBdr>
        <w:top w:val="none" w:sz="0" w:space="0" w:color="auto"/>
        <w:left w:val="none" w:sz="0" w:space="0" w:color="auto"/>
        <w:bottom w:val="none" w:sz="0" w:space="0" w:color="auto"/>
        <w:right w:val="none" w:sz="0" w:space="0" w:color="auto"/>
      </w:divBdr>
    </w:div>
    <w:div w:id="13659264">
      <w:bodyDiv w:val="1"/>
      <w:marLeft w:val="0"/>
      <w:marRight w:val="0"/>
      <w:marTop w:val="0"/>
      <w:marBottom w:val="0"/>
      <w:divBdr>
        <w:top w:val="none" w:sz="0" w:space="0" w:color="auto"/>
        <w:left w:val="none" w:sz="0" w:space="0" w:color="auto"/>
        <w:bottom w:val="none" w:sz="0" w:space="0" w:color="auto"/>
        <w:right w:val="none" w:sz="0" w:space="0" w:color="auto"/>
      </w:divBdr>
    </w:div>
    <w:div w:id="13728014">
      <w:bodyDiv w:val="1"/>
      <w:marLeft w:val="0"/>
      <w:marRight w:val="0"/>
      <w:marTop w:val="0"/>
      <w:marBottom w:val="0"/>
      <w:divBdr>
        <w:top w:val="none" w:sz="0" w:space="0" w:color="auto"/>
        <w:left w:val="none" w:sz="0" w:space="0" w:color="auto"/>
        <w:bottom w:val="none" w:sz="0" w:space="0" w:color="auto"/>
        <w:right w:val="none" w:sz="0" w:space="0" w:color="auto"/>
      </w:divBdr>
    </w:div>
    <w:div w:id="13848059">
      <w:bodyDiv w:val="1"/>
      <w:marLeft w:val="0"/>
      <w:marRight w:val="0"/>
      <w:marTop w:val="0"/>
      <w:marBottom w:val="0"/>
      <w:divBdr>
        <w:top w:val="none" w:sz="0" w:space="0" w:color="auto"/>
        <w:left w:val="none" w:sz="0" w:space="0" w:color="auto"/>
        <w:bottom w:val="none" w:sz="0" w:space="0" w:color="auto"/>
        <w:right w:val="none" w:sz="0" w:space="0" w:color="auto"/>
      </w:divBdr>
    </w:div>
    <w:div w:id="14037714">
      <w:bodyDiv w:val="1"/>
      <w:marLeft w:val="0"/>
      <w:marRight w:val="0"/>
      <w:marTop w:val="0"/>
      <w:marBottom w:val="0"/>
      <w:divBdr>
        <w:top w:val="none" w:sz="0" w:space="0" w:color="auto"/>
        <w:left w:val="none" w:sz="0" w:space="0" w:color="auto"/>
        <w:bottom w:val="none" w:sz="0" w:space="0" w:color="auto"/>
        <w:right w:val="none" w:sz="0" w:space="0" w:color="auto"/>
      </w:divBdr>
    </w:div>
    <w:div w:id="14115680">
      <w:bodyDiv w:val="1"/>
      <w:marLeft w:val="0"/>
      <w:marRight w:val="0"/>
      <w:marTop w:val="0"/>
      <w:marBottom w:val="0"/>
      <w:divBdr>
        <w:top w:val="none" w:sz="0" w:space="0" w:color="auto"/>
        <w:left w:val="none" w:sz="0" w:space="0" w:color="auto"/>
        <w:bottom w:val="none" w:sz="0" w:space="0" w:color="auto"/>
        <w:right w:val="none" w:sz="0" w:space="0" w:color="auto"/>
      </w:divBdr>
    </w:div>
    <w:div w:id="14118330">
      <w:bodyDiv w:val="1"/>
      <w:marLeft w:val="0"/>
      <w:marRight w:val="0"/>
      <w:marTop w:val="0"/>
      <w:marBottom w:val="0"/>
      <w:divBdr>
        <w:top w:val="none" w:sz="0" w:space="0" w:color="auto"/>
        <w:left w:val="none" w:sz="0" w:space="0" w:color="auto"/>
        <w:bottom w:val="none" w:sz="0" w:space="0" w:color="auto"/>
        <w:right w:val="none" w:sz="0" w:space="0" w:color="auto"/>
      </w:divBdr>
    </w:div>
    <w:div w:id="14233251">
      <w:bodyDiv w:val="1"/>
      <w:marLeft w:val="0"/>
      <w:marRight w:val="0"/>
      <w:marTop w:val="0"/>
      <w:marBottom w:val="0"/>
      <w:divBdr>
        <w:top w:val="none" w:sz="0" w:space="0" w:color="auto"/>
        <w:left w:val="none" w:sz="0" w:space="0" w:color="auto"/>
        <w:bottom w:val="none" w:sz="0" w:space="0" w:color="auto"/>
        <w:right w:val="none" w:sz="0" w:space="0" w:color="auto"/>
      </w:divBdr>
    </w:div>
    <w:div w:id="14355446">
      <w:bodyDiv w:val="1"/>
      <w:marLeft w:val="0"/>
      <w:marRight w:val="0"/>
      <w:marTop w:val="0"/>
      <w:marBottom w:val="0"/>
      <w:divBdr>
        <w:top w:val="none" w:sz="0" w:space="0" w:color="auto"/>
        <w:left w:val="none" w:sz="0" w:space="0" w:color="auto"/>
        <w:bottom w:val="none" w:sz="0" w:space="0" w:color="auto"/>
        <w:right w:val="none" w:sz="0" w:space="0" w:color="auto"/>
      </w:divBdr>
    </w:div>
    <w:div w:id="14428339">
      <w:bodyDiv w:val="1"/>
      <w:marLeft w:val="0"/>
      <w:marRight w:val="0"/>
      <w:marTop w:val="0"/>
      <w:marBottom w:val="0"/>
      <w:divBdr>
        <w:top w:val="none" w:sz="0" w:space="0" w:color="auto"/>
        <w:left w:val="none" w:sz="0" w:space="0" w:color="auto"/>
        <w:bottom w:val="none" w:sz="0" w:space="0" w:color="auto"/>
        <w:right w:val="none" w:sz="0" w:space="0" w:color="auto"/>
      </w:divBdr>
    </w:div>
    <w:div w:id="14431069">
      <w:bodyDiv w:val="1"/>
      <w:marLeft w:val="0"/>
      <w:marRight w:val="0"/>
      <w:marTop w:val="0"/>
      <w:marBottom w:val="0"/>
      <w:divBdr>
        <w:top w:val="none" w:sz="0" w:space="0" w:color="auto"/>
        <w:left w:val="none" w:sz="0" w:space="0" w:color="auto"/>
        <w:bottom w:val="none" w:sz="0" w:space="0" w:color="auto"/>
        <w:right w:val="none" w:sz="0" w:space="0" w:color="auto"/>
      </w:divBdr>
    </w:div>
    <w:div w:id="14499333">
      <w:bodyDiv w:val="1"/>
      <w:marLeft w:val="0"/>
      <w:marRight w:val="0"/>
      <w:marTop w:val="0"/>
      <w:marBottom w:val="0"/>
      <w:divBdr>
        <w:top w:val="none" w:sz="0" w:space="0" w:color="auto"/>
        <w:left w:val="none" w:sz="0" w:space="0" w:color="auto"/>
        <w:bottom w:val="none" w:sz="0" w:space="0" w:color="auto"/>
        <w:right w:val="none" w:sz="0" w:space="0" w:color="auto"/>
      </w:divBdr>
    </w:div>
    <w:div w:id="14969406">
      <w:bodyDiv w:val="1"/>
      <w:marLeft w:val="0"/>
      <w:marRight w:val="0"/>
      <w:marTop w:val="0"/>
      <w:marBottom w:val="0"/>
      <w:divBdr>
        <w:top w:val="none" w:sz="0" w:space="0" w:color="auto"/>
        <w:left w:val="none" w:sz="0" w:space="0" w:color="auto"/>
        <w:bottom w:val="none" w:sz="0" w:space="0" w:color="auto"/>
        <w:right w:val="none" w:sz="0" w:space="0" w:color="auto"/>
      </w:divBdr>
    </w:div>
    <w:div w:id="15080642">
      <w:bodyDiv w:val="1"/>
      <w:marLeft w:val="0"/>
      <w:marRight w:val="0"/>
      <w:marTop w:val="0"/>
      <w:marBottom w:val="0"/>
      <w:divBdr>
        <w:top w:val="none" w:sz="0" w:space="0" w:color="auto"/>
        <w:left w:val="none" w:sz="0" w:space="0" w:color="auto"/>
        <w:bottom w:val="none" w:sz="0" w:space="0" w:color="auto"/>
        <w:right w:val="none" w:sz="0" w:space="0" w:color="auto"/>
      </w:divBdr>
    </w:div>
    <w:div w:id="15430094">
      <w:bodyDiv w:val="1"/>
      <w:marLeft w:val="0"/>
      <w:marRight w:val="0"/>
      <w:marTop w:val="0"/>
      <w:marBottom w:val="0"/>
      <w:divBdr>
        <w:top w:val="none" w:sz="0" w:space="0" w:color="auto"/>
        <w:left w:val="none" w:sz="0" w:space="0" w:color="auto"/>
        <w:bottom w:val="none" w:sz="0" w:space="0" w:color="auto"/>
        <w:right w:val="none" w:sz="0" w:space="0" w:color="auto"/>
      </w:divBdr>
    </w:div>
    <w:div w:id="15467367">
      <w:bodyDiv w:val="1"/>
      <w:marLeft w:val="0"/>
      <w:marRight w:val="0"/>
      <w:marTop w:val="0"/>
      <w:marBottom w:val="0"/>
      <w:divBdr>
        <w:top w:val="none" w:sz="0" w:space="0" w:color="auto"/>
        <w:left w:val="none" w:sz="0" w:space="0" w:color="auto"/>
        <w:bottom w:val="none" w:sz="0" w:space="0" w:color="auto"/>
        <w:right w:val="none" w:sz="0" w:space="0" w:color="auto"/>
      </w:divBdr>
    </w:div>
    <w:div w:id="15617185">
      <w:bodyDiv w:val="1"/>
      <w:marLeft w:val="0"/>
      <w:marRight w:val="0"/>
      <w:marTop w:val="0"/>
      <w:marBottom w:val="0"/>
      <w:divBdr>
        <w:top w:val="none" w:sz="0" w:space="0" w:color="auto"/>
        <w:left w:val="none" w:sz="0" w:space="0" w:color="auto"/>
        <w:bottom w:val="none" w:sz="0" w:space="0" w:color="auto"/>
        <w:right w:val="none" w:sz="0" w:space="0" w:color="auto"/>
      </w:divBdr>
    </w:div>
    <w:div w:id="15622390">
      <w:bodyDiv w:val="1"/>
      <w:marLeft w:val="0"/>
      <w:marRight w:val="0"/>
      <w:marTop w:val="0"/>
      <w:marBottom w:val="0"/>
      <w:divBdr>
        <w:top w:val="none" w:sz="0" w:space="0" w:color="auto"/>
        <w:left w:val="none" w:sz="0" w:space="0" w:color="auto"/>
        <w:bottom w:val="none" w:sz="0" w:space="0" w:color="auto"/>
        <w:right w:val="none" w:sz="0" w:space="0" w:color="auto"/>
      </w:divBdr>
    </w:div>
    <w:div w:id="15664888">
      <w:bodyDiv w:val="1"/>
      <w:marLeft w:val="0"/>
      <w:marRight w:val="0"/>
      <w:marTop w:val="0"/>
      <w:marBottom w:val="0"/>
      <w:divBdr>
        <w:top w:val="none" w:sz="0" w:space="0" w:color="auto"/>
        <w:left w:val="none" w:sz="0" w:space="0" w:color="auto"/>
        <w:bottom w:val="none" w:sz="0" w:space="0" w:color="auto"/>
        <w:right w:val="none" w:sz="0" w:space="0" w:color="auto"/>
      </w:divBdr>
    </w:div>
    <w:div w:id="15932270">
      <w:bodyDiv w:val="1"/>
      <w:marLeft w:val="0"/>
      <w:marRight w:val="0"/>
      <w:marTop w:val="0"/>
      <w:marBottom w:val="0"/>
      <w:divBdr>
        <w:top w:val="none" w:sz="0" w:space="0" w:color="auto"/>
        <w:left w:val="none" w:sz="0" w:space="0" w:color="auto"/>
        <w:bottom w:val="none" w:sz="0" w:space="0" w:color="auto"/>
        <w:right w:val="none" w:sz="0" w:space="0" w:color="auto"/>
      </w:divBdr>
    </w:div>
    <w:div w:id="16085406">
      <w:bodyDiv w:val="1"/>
      <w:marLeft w:val="0"/>
      <w:marRight w:val="0"/>
      <w:marTop w:val="0"/>
      <w:marBottom w:val="0"/>
      <w:divBdr>
        <w:top w:val="none" w:sz="0" w:space="0" w:color="auto"/>
        <w:left w:val="none" w:sz="0" w:space="0" w:color="auto"/>
        <w:bottom w:val="none" w:sz="0" w:space="0" w:color="auto"/>
        <w:right w:val="none" w:sz="0" w:space="0" w:color="auto"/>
      </w:divBdr>
    </w:div>
    <w:div w:id="16279170">
      <w:bodyDiv w:val="1"/>
      <w:marLeft w:val="0"/>
      <w:marRight w:val="0"/>
      <w:marTop w:val="0"/>
      <w:marBottom w:val="0"/>
      <w:divBdr>
        <w:top w:val="none" w:sz="0" w:space="0" w:color="auto"/>
        <w:left w:val="none" w:sz="0" w:space="0" w:color="auto"/>
        <w:bottom w:val="none" w:sz="0" w:space="0" w:color="auto"/>
        <w:right w:val="none" w:sz="0" w:space="0" w:color="auto"/>
      </w:divBdr>
    </w:div>
    <w:div w:id="16397159">
      <w:bodyDiv w:val="1"/>
      <w:marLeft w:val="0"/>
      <w:marRight w:val="0"/>
      <w:marTop w:val="0"/>
      <w:marBottom w:val="0"/>
      <w:divBdr>
        <w:top w:val="none" w:sz="0" w:space="0" w:color="auto"/>
        <w:left w:val="none" w:sz="0" w:space="0" w:color="auto"/>
        <w:bottom w:val="none" w:sz="0" w:space="0" w:color="auto"/>
        <w:right w:val="none" w:sz="0" w:space="0" w:color="auto"/>
      </w:divBdr>
    </w:div>
    <w:div w:id="16464529">
      <w:bodyDiv w:val="1"/>
      <w:marLeft w:val="0"/>
      <w:marRight w:val="0"/>
      <w:marTop w:val="0"/>
      <w:marBottom w:val="0"/>
      <w:divBdr>
        <w:top w:val="none" w:sz="0" w:space="0" w:color="auto"/>
        <w:left w:val="none" w:sz="0" w:space="0" w:color="auto"/>
        <w:bottom w:val="none" w:sz="0" w:space="0" w:color="auto"/>
        <w:right w:val="none" w:sz="0" w:space="0" w:color="auto"/>
      </w:divBdr>
    </w:div>
    <w:div w:id="16473047">
      <w:bodyDiv w:val="1"/>
      <w:marLeft w:val="0"/>
      <w:marRight w:val="0"/>
      <w:marTop w:val="0"/>
      <w:marBottom w:val="0"/>
      <w:divBdr>
        <w:top w:val="none" w:sz="0" w:space="0" w:color="auto"/>
        <w:left w:val="none" w:sz="0" w:space="0" w:color="auto"/>
        <w:bottom w:val="none" w:sz="0" w:space="0" w:color="auto"/>
        <w:right w:val="none" w:sz="0" w:space="0" w:color="auto"/>
      </w:divBdr>
    </w:div>
    <w:div w:id="16543948">
      <w:bodyDiv w:val="1"/>
      <w:marLeft w:val="0"/>
      <w:marRight w:val="0"/>
      <w:marTop w:val="0"/>
      <w:marBottom w:val="0"/>
      <w:divBdr>
        <w:top w:val="none" w:sz="0" w:space="0" w:color="auto"/>
        <w:left w:val="none" w:sz="0" w:space="0" w:color="auto"/>
        <w:bottom w:val="none" w:sz="0" w:space="0" w:color="auto"/>
        <w:right w:val="none" w:sz="0" w:space="0" w:color="auto"/>
      </w:divBdr>
    </w:div>
    <w:div w:id="16544817">
      <w:bodyDiv w:val="1"/>
      <w:marLeft w:val="0"/>
      <w:marRight w:val="0"/>
      <w:marTop w:val="0"/>
      <w:marBottom w:val="0"/>
      <w:divBdr>
        <w:top w:val="none" w:sz="0" w:space="0" w:color="auto"/>
        <w:left w:val="none" w:sz="0" w:space="0" w:color="auto"/>
        <w:bottom w:val="none" w:sz="0" w:space="0" w:color="auto"/>
        <w:right w:val="none" w:sz="0" w:space="0" w:color="auto"/>
      </w:divBdr>
    </w:div>
    <w:div w:id="16737333">
      <w:bodyDiv w:val="1"/>
      <w:marLeft w:val="0"/>
      <w:marRight w:val="0"/>
      <w:marTop w:val="0"/>
      <w:marBottom w:val="0"/>
      <w:divBdr>
        <w:top w:val="none" w:sz="0" w:space="0" w:color="auto"/>
        <w:left w:val="none" w:sz="0" w:space="0" w:color="auto"/>
        <w:bottom w:val="none" w:sz="0" w:space="0" w:color="auto"/>
        <w:right w:val="none" w:sz="0" w:space="0" w:color="auto"/>
      </w:divBdr>
    </w:div>
    <w:div w:id="16853693">
      <w:bodyDiv w:val="1"/>
      <w:marLeft w:val="0"/>
      <w:marRight w:val="0"/>
      <w:marTop w:val="0"/>
      <w:marBottom w:val="0"/>
      <w:divBdr>
        <w:top w:val="none" w:sz="0" w:space="0" w:color="auto"/>
        <w:left w:val="none" w:sz="0" w:space="0" w:color="auto"/>
        <w:bottom w:val="none" w:sz="0" w:space="0" w:color="auto"/>
        <w:right w:val="none" w:sz="0" w:space="0" w:color="auto"/>
      </w:divBdr>
    </w:div>
    <w:div w:id="16927313">
      <w:bodyDiv w:val="1"/>
      <w:marLeft w:val="0"/>
      <w:marRight w:val="0"/>
      <w:marTop w:val="0"/>
      <w:marBottom w:val="0"/>
      <w:divBdr>
        <w:top w:val="none" w:sz="0" w:space="0" w:color="auto"/>
        <w:left w:val="none" w:sz="0" w:space="0" w:color="auto"/>
        <w:bottom w:val="none" w:sz="0" w:space="0" w:color="auto"/>
        <w:right w:val="none" w:sz="0" w:space="0" w:color="auto"/>
      </w:divBdr>
    </w:div>
    <w:div w:id="16974997">
      <w:bodyDiv w:val="1"/>
      <w:marLeft w:val="0"/>
      <w:marRight w:val="0"/>
      <w:marTop w:val="0"/>
      <w:marBottom w:val="0"/>
      <w:divBdr>
        <w:top w:val="none" w:sz="0" w:space="0" w:color="auto"/>
        <w:left w:val="none" w:sz="0" w:space="0" w:color="auto"/>
        <w:bottom w:val="none" w:sz="0" w:space="0" w:color="auto"/>
        <w:right w:val="none" w:sz="0" w:space="0" w:color="auto"/>
      </w:divBdr>
    </w:div>
    <w:div w:id="17241676">
      <w:bodyDiv w:val="1"/>
      <w:marLeft w:val="0"/>
      <w:marRight w:val="0"/>
      <w:marTop w:val="0"/>
      <w:marBottom w:val="0"/>
      <w:divBdr>
        <w:top w:val="none" w:sz="0" w:space="0" w:color="auto"/>
        <w:left w:val="none" w:sz="0" w:space="0" w:color="auto"/>
        <w:bottom w:val="none" w:sz="0" w:space="0" w:color="auto"/>
        <w:right w:val="none" w:sz="0" w:space="0" w:color="auto"/>
      </w:divBdr>
    </w:div>
    <w:div w:id="17390901">
      <w:bodyDiv w:val="1"/>
      <w:marLeft w:val="0"/>
      <w:marRight w:val="0"/>
      <w:marTop w:val="0"/>
      <w:marBottom w:val="0"/>
      <w:divBdr>
        <w:top w:val="none" w:sz="0" w:space="0" w:color="auto"/>
        <w:left w:val="none" w:sz="0" w:space="0" w:color="auto"/>
        <w:bottom w:val="none" w:sz="0" w:space="0" w:color="auto"/>
        <w:right w:val="none" w:sz="0" w:space="0" w:color="auto"/>
      </w:divBdr>
    </w:div>
    <w:div w:id="17511445">
      <w:bodyDiv w:val="1"/>
      <w:marLeft w:val="0"/>
      <w:marRight w:val="0"/>
      <w:marTop w:val="0"/>
      <w:marBottom w:val="0"/>
      <w:divBdr>
        <w:top w:val="none" w:sz="0" w:space="0" w:color="auto"/>
        <w:left w:val="none" w:sz="0" w:space="0" w:color="auto"/>
        <w:bottom w:val="none" w:sz="0" w:space="0" w:color="auto"/>
        <w:right w:val="none" w:sz="0" w:space="0" w:color="auto"/>
      </w:divBdr>
    </w:div>
    <w:div w:id="17588139">
      <w:bodyDiv w:val="1"/>
      <w:marLeft w:val="0"/>
      <w:marRight w:val="0"/>
      <w:marTop w:val="0"/>
      <w:marBottom w:val="0"/>
      <w:divBdr>
        <w:top w:val="none" w:sz="0" w:space="0" w:color="auto"/>
        <w:left w:val="none" w:sz="0" w:space="0" w:color="auto"/>
        <w:bottom w:val="none" w:sz="0" w:space="0" w:color="auto"/>
        <w:right w:val="none" w:sz="0" w:space="0" w:color="auto"/>
      </w:divBdr>
    </w:div>
    <w:div w:id="17590070">
      <w:bodyDiv w:val="1"/>
      <w:marLeft w:val="0"/>
      <w:marRight w:val="0"/>
      <w:marTop w:val="0"/>
      <w:marBottom w:val="0"/>
      <w:divBdr>
        <w:top w:val="none" w:sz="0" w:space="0" w:color="auto"/>
        <w:left w:val="none" w:sz="0" w:space="0" w:color="auto"/>
        <w:bottom w:val="none" w:sz="0" w:space="0" w:color="auto"/>
        <w:right w:val="none" w:sz="0" w:space="0" w:color="auto"/>
      </w:divBdr>
    </w:div>
    <w:div w:id="17702994">
      <w:bodyDiv w:val="1"/>
      <w:marLeft w:val="0"/>
      <w:marRight w:val="0"/>
      <w:marTop w:val="0"/>
      <w:marBottom w:val="0"/>
      <w:divBdr>
        <w:top w:val="none" w:sz="0" w:space="0" w:color="auto"/>
        <w:left w:val="none" w:sz="0" w:space="0" w:color="auto"/>
        <w:bottom w:val="none" w:sz="0" w:space="0" w:color="auto"/>
        <w:right w:val="none" w:sz="0" w:space="0" w:color="auto"/>
      </w:divBdr>
    </w:div>
    <w:div w:id="17852878">
      <w:bodyDiv w:val="1"/>
      <w:marLeft w:val="0"/>
      <w:marRight w:val="0"/>
      <w:marTop w:val="0"/>
      <w:marBottom w:val="0"/>
      <w:divBdr>
        <w:top w:val="none" w:sz="0" w:space="0" w:color="auto"/>
        <w:left w:val="none" w:sz="0" w:space="0" w:color="auto"/>
        <w:bottom w:val="none" w:sz="0" w:space="0" w:color="auto"/>
        <w:right w:val="none" w:sz="0" w:space="0" w:color="auto"/>
      </w:divBdr>
    </w:div>
    <w:div w:id="17896730">
      <w:bodyDiv w:val="1"/>
      <w:marLeft w:val="0"/>
      <w:marRight w:val="0"/>
      <w:marTop w:val="0"/>
      <w:marBottom w:val="0"/>
      <w:divBdr>
        <w:top w:val="none" w:sz="0" w:space="0" w:color="auto"/>
        <w:left w:val="none" w:sz="0" w:space="0" w:color="auto"/>
        <w:bottom w:val="none" w:sz="0" w:space="0" w:color="auto"/>
        <w:right w:val="none" w:sz="0" w:space="0" w:color="auto"/>
      </w:divBdr>
    </w:div>
    <w:div w:id="17968578">
      <w:bodyDiv w:val="1"/>
      <w:marLeft w:val="0"/>
      <w:marRight w:val="0"/>
      <w:marTop w:val="0"/>
      <w:marBottom w:val="0"/>
      <w:divBdr>
        <w:top w:val="none" w:sz="0" w:space="0" w:color="auto"/>
        <w:left w:val="none" w:sz="0" w:space="0" w:color="auto"/>
        <w:bottom w:val="none" w:sz="0" w:space="0" w:color="auto"/>
        <w:right w:val="none" w:sz="0" w:space="0" w:color="auto"/>
      </w:divBdr>
    </w:div>
    <w:div w:id="18316137">
      <w:bodyDiv w:val="1"/>
      <w:marLeft w:val="0"/>
      <w:marRight w:val="0"/>
      <w:marTop w:val="0"/>
      <w:marBottom w:val="0"/>
      <w:divBdr>
        <w:top w:val="none" w:sz="0" w:space="0" w:color="auto"/>
        <w:left w:val="none" w:sz="0" w:space="0" w:color="auto"/>
        <w:bottom w:val="none" w:sz="0" w:space="0" w:color="auto"/>
        <w:right w:val="none" w:sz="0" w:space="0" w:color="auto"/>
      </w:divBdr>
    </w:div>
    <w:div w:id="18316525">
      <w:bodyDiv w:val="1"/>
      <w:marLeft w:val="0"/>
      <w:marRight w:val="0"/>
      <w:marTop w:val="0"/>
      <w:marBottom w:val="0"/>
      <w:divBdr>
        <w:top w:val="none" w:sz="0" w:space="0" w:color="auto"/>
        <w:left w:val="none" w:sz="0" w:space="0" w:color="auto"/>
        <w:bottom w:val="none" w:sz="0" w:space="0" w:color="auto"/>
        <w:right w:val="none" w:sz="0" w:space="0" w:color="auto"/>
      </w:divBdr>
    </w:div>
    <w:div w:id="18364078">
      <w:bodyDiv w:val="1"/>
      <w:marLeft w:val="0"/>
      <w:marRight w:val="0"/>
      <w:marTop w:val="0"/>
      <w:marBottom w:val="0"/>
      <w:divBdr>
        <w:top w:val="none" w:sz="0" w:space="0" w:color="auto"/>
        <w:left w:val="none" w:sz="0" w:space="0" w:color="auto"/>
        <w:bottom w:val="none" w:sz="0" w:space="0" w:color="auto"/>
        <w:right w:val="none" w:sz="0" w:space="0" w:color="auto"/>
      </w:divBdr>
    </w:div>
    <w:div w:id="18436439">
      <w:bodyDiv w:val="1"/>
      <w:marLeft w:val="0"/>
      <w:marRight w:val="0"/>
      <w:marTop w:val="0"/>
      <w:marBottom w:val="0"/>
      <w:divBdr>
        <w:top w:val="none" w:sz="0" w:space="0" w:color="auto"/>
        <w:left w:val="none" w:sz="0" w:space="0" w:color="auto"/>
        <w:bottom w:val="none" w:sz="0" w:space="0" w:color="auto"/>
        <w:right w:val="none" w:sz="0" w:space="0" w:color="auto"/>
      </w:divBdr>
    </w:div>
    <w:div w:id="18511026">
      <w:bodyDiv w:val="1"/>
      <w:marLeft w:val="0"/>
      <w:marRight w:val="0"/>
      <w:marTop w:val="0"/>
      <w:marBottom w:val="0"/>
      <w:divBdr>
        <w:top w:val="none" w:sz="0" w:space="0" w:color="auto"/>
        <w:left w:val="none" w:sz="0" w:space="0" w:color="auto"/>
        <w:bottom w:val="none" w:sz="0" w:space="0" w:color="auto"/>
        <w:right w:val="none" w:sz="0" w:space="0" w:color="auto"/>
      </w:divBdr>
    </w:div>
    <w:div w:id="18743380">
      <w:bodyDiv w:val="1"/>
      <w:marLeft w:val="0"/>
      <w:marRight w:val="0"/>
      <w:marTop w:val="0"/>
      <w:marBottom w:val="0"/>
      <w:divBdr>
        <w:top w:val="none" w:sz="0" w:space="0" w:color="auto"/>
        <w:left w:val="none" w:sz="0" w:space="0" w:color="auto"/>
        <w:bottom w:val="none" w:sz="0" w:space="0" w:color="auto"/>
        <w:right w:val="none" w:sz="0" w:space="0" w:color="auto"/>
      </w:divBdr>
    </w:div>
    <w:div w:id="18968199">
      <w:bodyDiv w:val="1"/>
      <w:marLeft w:val="0"/>
      <w:marRight w:val="0"/>
      <w:marTop w:val="0"/>
      <w:marBottom w:val="0"/>
      <w:divBdr>
        <w:top w:val="none" w:sz="0" w:space="0" w:color="auto"/>
        <w:left w:val="none" w:sz="0" w:space="0" w:color="auto"/>
        <w:bottom w:val="none" w:sz="0" w:space="0" w:color="auto"/>
        <w:right w:val="none" w:sz="0" w:space="0" w:color="auto"/>
      </w:divBdr>
    </w:div>
    <w:div w:id="19166715">
      <w:bodyDiv w:val="1"/>
      <w:marLeft w:val="0"/>
      <w:marRight w:val="0"/>
      <w:marTop w:val="0"/>
      <w:marBottom w:val="0"/>
      <w:divBdr>
        <w:top w:val="none" w:sz="0" w:space="0" w:color="auto"/>
        <w:left w:val="none" w:sz="0" w:space="0" w:color="auto"/>
        <w:bottom w:val="none" w:sz="0" w:space="0" w:color="auto"/>
        <w:right w:val="none" w:sz="0" w:space="0" w:color="auto"/>
      </w:divBdr>
    </w:div>
    <w:div w:id="19402620">
      <w:bodyDiv w:val="1"/>
      <w:marLeft w:val="0"/>
      <w:marRight w:val="0"/>
      <w:marTop w:val="0"/>
      <w:marBottom w:val="0"/>
      <w:divBdr>
        <w:top w:val="none" w:sz="0" w:space="0" w:color="auto"/>
        <w:left w:val="none" w:sz="0" w:space="0" w:color="auto"/>
        <w:bottom w:val="none" w:sz="0" w:space="0" w:color="auto"/>
        <w:right w:val="none" w:sz="0" w:space="0" w:color="auto"/>
      </w:divBdr>
    </w:div>
    <w:div w:id="19429858">
      <w:bodyDiv w:val="1"/>
      <w:marLeft w:val="0"/>
      <w:marRight w:val="0"/>
      <w:marTop w:val="0"/>
      <w:marBottom w:val="0"/>
      <w:divBdr>
        <w:top w:val="none" w:sz="0" w:space="0" w:color="auto"/>
        <w:left w:val="none" w:sz="0" w:space="0" w:color="auto"/>
        <w:bottom w:val="none" w:sz="0" w:space="0" w:color="auto"/>
        <w:right w:val="none" w:sz="0" w:space="0" w:color="auto"/>
      </w:divBdr>
    </w:div>
    <w:div w:id="19474605">
      <w:bodyDiv w:val="1"/>
      <w:marLeft w:val="0"/>
      <w:marRight w:val="0"/>
      <w:marTop w:val="0"/>
      <w:marBottom w:val="0"/>
      <w:divBdr>
        <w:top w:val="none" w:sz="0" w:space="0" w:color="auto"/>
        <w:left w:val="none" w:sz="0" w:space="0" w:color="auto"/>
        <w:bottom w:val="none" w:sz="0" w:space="0" w:color="auto"/>
        <w:right w:val="none" w:sz="0" w:space="0" w:color="auto"/>
      </w:divBdr>
    </w:div>
    <w:div w:id="19861481">
      <w:bodyDiv w:val="1"/>
      <w:marLeft w:val="0"/>
      <w:marRight w:val="0"/>
      <w:marTop w:val="0"/>
      <w:marBottom w:val="0"/>
      <w:divBdr>
        <w:top w:val="none" w:sz="0" w:space="0" w:color="auto"/>
        <w:left w:val="none" w:sz="0" w:space="0" w:color="auto"/>
        <w:bottom w:val="none" w:sz="0" w:space="0" w:color="auto"/>
        <w:right w:val="none" w:sz="0" w:space="0" w:color="auto"/>
      </w:divBdr>
    </w:div>
    <w:div w:id="19939597">
      <w:bodyDiv w:val="1"/>
      <w:marLeft w:val="0"/>
      <w:marRight w:val="0"/>
      <w:marTop w:val="0"/>
      <w:marBottom w:val="0"/>
      <w:divBdr>
        <w:top w:val="none" w:sz="0" w:space="0" w:color="auto"/>
        <w:left w:val="none" w:sz="0" w:space="0" w:color="auto"/>
        <w:bottom w:val="none" w:sz="0" w:space="0" w:color="auto"/>
        <w:right w:val="none" w:sz="0" w:space="0" w:color="auto"/>
      </w:divBdr>
    </w:div>
    <w:div w:id="20060059">
      <w:bodyDiv w:val="1"/>
      <w:marLeft w:val="0"/>
      <w:marRight w:val="0"/>
      <w:marTop w:val="0"/>
      <w:marBottom w:val="0"/>
      <w:divBdr>
        <w:top w:val="none" w:sz="0" w:space="0" w:color="auto"/>
        <w:left w:val="none" w:sz="0" w:space="0" w:color="auto"/>
        <w:bottom w:val="none" w:sz="0" w:space="0" w:color="auto"/>
        <w:right w:val="none" w:sz="0" w:space="0" w:color="auto"/>
      </w:divBdr>
    </w:div>
    <w:div w:id="20060090">
      <w:bodyDiv w:val="1"/>
      <w:marLeft w:val="0"/>
      <w:marRight w:val="0"/>
      <w:marTop w:val="0"/>
      <w:marBottom w:val="0"/>
      <w:divBdr>
        <w:top w:val="none" w:sz="0" w:space="0" w:color="auto"/>
        <w:left w:val="none" w:sz="0" w:space="0" w:color="auto"/>
        <w:bottom w:val="none" w:sz="0" w:space="0" w:color="auto"/>
        <w:right w:val="none" w:sz="0" w:space="0" w:color="auto"/>
      </w:divBdr>
    </w:div>
    <w:div w:id="20402849">
      <w:bodyDiv w:val="1"/>
      <w:marLeft w:val="0"/>
      <w:marRight w:val="0"/>
      <w:marTop w:val="0"/>
      <w:marBottom w:val="0"/>
      <w:divBdr>
        <w:top w:val="none" w:sz="0" w:space="0" w:color="auto"/>
        <w:left w:val="none" w:sz="0" w:space="0" w:color="auto"/>
        <w:bottom w:val="none" w:sz="0" w:space="0" w:color="auto"/>
        <w:right w:val="none" w:sz="0" w:space="0" w:color="auto"/>
      </w:divBdr>
    </w:div>
    <w:div w:id="20520073">
      <w:bodyDiv w:val="1"/>
      <w:marLeft w:val="0"/>
      <w:marRight w:val="0"/>
      <w:marTop w:val="0"/>
      <w:marBottom w:val="0"/>
      <w:divBdr>
        <w:top w:val="none" w:sz="0" w:space="0" w:color="auto"/>
        <w:left w:val="none" w:sz="0" w:space="0" w:color="auto"/>
        <w:bottom w:val="none" w:sz="0" w:space="0" w:color="auto"/>
        <w:right w:val="none" w:sz="0" w:space="0" w:color="auto"/>
      </w:divBdr>
    </w:div>
    <w:div w:id="20666772">
      <w:bodyDiv w:val="1"/>
      <w:marLeft w:val="0"/>
      <w:marRight w:val="0"/>
      <w:marTop w:val="0"/>
      <w:marBottom w:val="0"/>
      <w:divBdr>
        <w:top w:val="none" w:sz="0" w:space="0" w:color="auto"/>
        <w:left w:val="none" w:sz="0" w:space="0" w:color="auto"/>
        <w:bottom w:val="none" w:sz="0" w:space="0" w:color="auto"/>
        <w:right w:val="none" w:sz="0" w:space="0" w:color="auto"/>
      </w:divBdr>
    </w:div>
    <w:div w:id="20710353">
      <w:bodyDiv w:val="1"/>
      <w:marLeft w:val="0"/>
      <w:marRight w:val="0"/>
      <w:marTop w:val="0"/>
      <w:marBottom w:val="0"/>
      <w:divBdr>
        <w:top w:val="none" w:sz="0" w:space="0" w:color="auto"/>
        <w:left w:val="none" w:sz="0" w:space="0" w:color="auto"/>
        <w:bottom w:val="none" w:sz="0" w:space="0" w:color="auto"/>
        <w:right w:val="none" w:sz="0" w:space="0" w:color="auto"/>
      </w:divBdr>
    </w:div>
    <w:div w:id="20935061">
      <w:bodyDiv w:val="1"/>
      <w:marLeft w:val="0"/>
      <w:marRight w:val="0"/>
      <w:marTop w:val="0"/>
      <w:marBottom w:val="0"/>
      <w:divBdr>
        <w:top w:val="none" w:sz="0" w:space="0" w:color="auto"/>
        <w:left w:val="none" w:sz="0" w:space="0" w:color="auto"/>
        <w:bottom w:val="none" w:sz="0" w:space="0" w:color="auto"/>
        <w:right w:val="none" w:sz="0" w:space="0" w:color="auto"/>
      </w:divBdr>
    </w:div>
    <w:div w:id="20980691">
      <w:bodyDiv w:val="1"/>
      <w:marLeft w:val="0"/>
      <w:marRight w:val="0"/>
      <w:marTop w:val="0"/>
      <w:marBottom w:val="0"/>
      <w:divBdr>
        <w:top w:val="none" w:sz="0" w:space="0" w:color="auto"/>
        <w:left w:val="none" w:sz="0" w:space="0" w:color="auto"/>
        <w:bottom w:val="none" w:sz="0" w:space="0" w:color="auto"/>
        <w:right w:val="none" w:sz="0" w:space="0" w:color="auto"/>
      </w:divBdr>
    </w:div>
    <w:div w:id="21135072">
      <w:bodyDiv w:val="1"/>
      <w:marLeft w:val="0"/>
      <w:marRight w:val="0"/>
      <w:marTop w:val="0"/>
      <w:marBottom w:val="0"/>
      <w:divBdr>
        <w:top w:val="none" w:sz="0" w:space="0" w:color="auto"/>
        <w:left w:val="none" w:sz="0" w:space="0" w:color="auto"/>
        <w:bottom w:val="none" w:sz="0" w:space="0" w:color="auto"/>
        <w:right w:val="none" w:sz="0" w:space="0" w:color="auto"/>
      </w:divBdr>
    </w:div>
    <w:div w:id="21173761">
      <w:bodyDiv w:val="1"/>
      <w:marLeft w:val="0"/>
      <w:marRight w:val="0"/>
      <w:marTop w:val="0"/>
      <w:marBottom w:val="0"/>
      <w:divBdr>
        <w:top w:val="none" w:sz="0" w:space="0" w:color="auto"/>
        <w:left w:val="none" w:sz="0" w:space="0" w:color="auto"/>
        <w:bottom w:val="none" w:sz="0" w:space="0" w:color="auto"/>
        <w:right w:val="none" w:sz="0" w:space="0" w:color="auto"/>
      </w:divBdr>
    </w:div>
    <w:div w:id="21175936">
      <w:bodyDiv w:val="1"/>
      <w:marLeft w:val="0"/>
      <w:marRight w:val="0"/>
      <w:marTop w:val="0"/>
      <w:marBottom w:val="0"/>
      <w:divBdr>
        <w:top w:val="none" w:sz="0" w:space="0" w:color="auto"/>
        <w:left w:val="none" w:sz="0" w:space="0" w:color="auto"/>
        <w:bottom w:val="none" w:sz="0" w:space="0" w:color="auto"/>
        <w:right w:val="none" w:sz="0" w:space="0" w:color="auto"/>
      </w:divBdr>
    </w:div>
    <w:div w:id="21371393">
      <w:bodyDiv w:val="1"/>
      <w:marLeft w:val="0"/>
      <w:marRight w:val="0"/>
      <w:marTop w:val="0"/>
      <w:marBottom w:val="0"/>
      <w:divBdr>
        <w:top w:val="none" w:sz="0" w:space="0" w:color="auto"/>
        <w:left w:val="none" w:sz="0" w:space="0" w:color="auto"/>
        <w:bottom w:val="none" w:sz="0" w:space="0" w:color="auto"/>
        <w:right w:val="none" w:sz="0" w:space="0" w:color="auto"/>
      </w:divBdr>
    </w:div>
    <w:div w:id="21443682">
      <w:bodyDiv w:val="1"/>
      <w:marLeft w:val="0"/>
      <w:marRight w:val="0"/>
      <w:marTop w:val="0"/>
      <w:marBottom w:val="0"/>
      <w:divBdr>
        <w:top w:val="none" w:sz="0" w:space="0" w:color="auto"/>
        <w:left w:val="none" w:sz="0" w:space="0" w:color="auto"/>
        <w:bottom w:val="none" w:sz="0" w:space="0" w:color="auto"/>
        <w:right w:val="none" w:sz="0" w:space="0" w:color="auto"/>
      </w:divBdr>
    </w:div>
    <w:div w:id="21445245">
      <w:bodyDiv w:val="1"/>
      <w:marLeft w:val="0"/>
      <w:marRight w:val="0"/>
      <w:marTop w:val="0"/>
      <w:marBottom w:val="0"/>
      <w:divBdr>
        <w:top w:val="none" w:sz="0" w:space="0" w:color="auto"/>
        <w:left w:val="none" w:sz="0" w:space="0" w:color="auto"/>
        <w:bottom w:val="none" w:sz="0" w:space="0" w:color="auto"/>
        <w:right w:val="none" w:sz="0" w:space="0" w:color="auto"/>
      </w:divBdr>
    </w:div>
    <w:div w:id="21706885">
      <w:bodyDiv w:val="1"/>
      <w:marLeft w:val="0"/>
      <w:marRight w:val="0"/>
      <w:marTop w:val="0"/>
      <w:marBottom w:val="0"/>
      <w:divBdr>
        <w:top w:val="none" w:sz="0" w:space="0" w:color="auto"/>
        <w:left w:val="none" w:sz="0" w:space="0" w:color="auto"/>
        <w:bottom w:val="none" w:sz="0" w:space="0" w:color="auto"/>
        <w:right w:val="none" w:sz="0" w:space="0" w:color="auto"/>
      </w:divBdr>
    </w:div>
    <w:div w:id="21712175">
      <w:bodyDiv w:val="1"/>
      <w:marLeft w:val="0"/>
      <w:marRight w:val="0"/>
      <w:marTop w:val="0"/>
      <w:marBottom w:val="0"/>
      <w:divBdr>
        <w:top w:val="none" w:sz="0" w:space="0" w:color="auto"/>
        <w:left w:val="none" w:sz="0" w:space="0" w:color="auto"/>
        <w:bottom w:val="none" w:sz="0" w:space="0" w:color="auto"/>
        <w:right w:val="none" w:sz="0" w:space="0" w:color="auto"/>
      </w:divBdr>
    </w:div>
    <w:div w:id="21829474">
      <w:bodyDiv w:val="1"/>
      <w:marLeft w:val="0"/>
      <w:marRight w:val="0"/>
      <w:marTop w:val="0"/>
      <w:marBottom w:val="0"/>
      <w:divBdr>
        <w:top w:val="none" w:sz="0" w:space="0" w:color="auto"/>
        <w:left w:val="none" w:sz="0" w:space="0" w:color="auto"/>
        <w:bottom w:val="none" w:sz="0" w:space="0" w:color="auto"/>
        <w:right w:val="none" w:sz="0" w:space="0" w:color="auto"/>
      </w:divBdr>
    </w:div>
    <w:div w:id="22177792">
      <w:bodyDiv w:val="1"/>
      <w:marLeft w:val="0"/>
      <w:marRight w:val="0"/>
      <w:marTop w:val="0"/>
      <w:marBottom w:val="0"/>
      <w:divBdr>
        <w:top w:val="none" w:sz="0" w:space="0" w:color="auto"/>
        <w:left w:val="none" w:sz="0" w:space="0" w:color="auto"/>
        <w:bottom w:val="none" w:sz="0" w:space="0" w:color="auto"/>
        <w:right w:val="none" w:sz="0" w:space="0" w:color="auto"/>
      </w:divBdr>
    </w:div>
    <w:div w:id="22217401">
      <w:bodyDiv w:val="1"/>
      <w:marLeft w:val="0"/>
      <w:marRight w:val="0"/>
      <w:marTop w:val="0"/>
      <w:marBottom w:val="0"/>
      <w:divBdr>
        <w:top w:val="none" w:sz="0" w:space="0" w:color="auto"/>
        <w:left w:val="none" w:sz="0" w:space="0" w:color="auto"/>
        <w:bottom w:val="none" w:sz="0" w:space="0" w:color="auto"/>
        <w:right w:val="none" w:sz="0" w:space="0" w:color="auto"/>
      </w:divBdr>
    </w:div>
    <w:div w:id="22244579">
      <w:bodyDiv w:val="1"/>
      <w:marLeft w:val="0"/>
      <w:marRight w:val="0"/>
      <w:marTop w:val="0"/>
      <w:marBottom w:val="0"/>
      <w:divBdr>
        <w:top w:val="none" w:sz="0" w:space="0" w:color="auto"/>
        <w:left w:val="none" w:sz="0" w:space="0" w:color="auto"/>
        <w:bottom w:val="none" w:sz="0" w:space="0" w:color="auto"/>
        <w:right w:val="none" w:sz="0" w:space="0" w:color="auto"/>
      </w:divBdr>
    </w:div>
    <w:div w:id="22246661">
      <w:bodyDiv w:val="1"/>
      <w:marLeft w:val="0"/>
      <w:marRight w:val="0"/>
      <w:marTop w:val="0"/>
      <w:marBottom w:val="0"/>
      <w:divBdr>
        <w:top w:val="none" w:sz="0" w:space="0" w:color="auto"/>
        <w:left w:val="none" w:sz="0" w:space="0" w:color="auto"/>
        <w:bottom w:val="none" w:sz="0" w:space="0" w:color="auto"/>
        <w:right w:val="none" w:sz="0" w:space="0" w:color="auto"/>
      </w:divBdr>
    </w:div>
    <w:div w:id="22292861">
      <w:bodyDiv w:val="1"/>
      <w:marLeft w:val="0"/>
      <w:marRight w:val="0"/>
      <w:marTop w:val="0"/>
      <w:marBottom w:val="0"/>
      <w:divBdr>
        <w:top w:val="none" w:sz="0" w:space="0" w:color="auto"/>
        <w:left w:val="none" w:sz="0" w:space="0" w:color="auto"/>
        <w:bottom w:val="none" w:sz="0" w:space="0" w:color="auto"/>
        <w:right w:val="none" w:sz="0" w:space="0" w:color="auto"/>
      </w:divBdr>
    </w:div>
    <w:div w:id="22486540">
      <w:bodyDiv w:val="1"/>
      <w:marLeft w:val="0"/>
      <w:marRight w:val="0"/>
      <w:marTop w:val="0"/>
      <w:marBottom w:val="0"/>
      <w:divBdr>
        <w:top w:val="none" w:sz="0" w:space="0" w:color="auto"/>
        <w:left w:val="none" w:sz="0" w:space="0" w:color="auto"/>
        <w:bottom w:val="none" w:sz="0" w:space="0" w:color="auto"/>
        <w:right w:val="none" w:sz="0" w:space="0" w:color="auto"/>
      </w:divBdr>
    </w:div>
    <w:div w:id="22637730">
      <w:bodyDiv w:val="1"/>
      <w:marLeft w:val="0"/>
      <w:marRight w:val="0"/>
      <w:marTop w:val="0"/>
      <w:marBottom w:val="0"/>
      <w:divBdr>
        <w:top w:val="none" w:sz="0" w:space="0" w:color="auto"/>
        <w:left w:val="none" w:sz="0" w:space="0" w:color="auto"/>
        <w:bottom w:val="none" w:sz="0" w:space="0" w:color="auto"/>
        <w:right w:val="none" w:sz="0" w:space="0" w:color="auto"/>
      </w:divBdr>
    </w:div>
    <w:div w:id="22676980">
      <w:bodyDiv w:val="1"/>
      <w:marLeft w:val="0"/>
      <w:marRight w:val="0"/>
      <w:marTop w:val="0"/>
      <w:marBottom w:val="0"/>
      <w:divBdr>
        <w:top w:val="none" w:sz="0" w:space="0" w:color="auto"/>
        <w:left w:val="none" w:sz="0" w:space="0" w:color="auto"/>
        <w:bottom w:val="none" w:sz="0" w:space="0" w:color="auto"/>
        <w:right w:val="none" w:sz="0" w:space="0" w:color="auto"/>
      </w:divBdr>
    </w:div>
    <w:div w:id="22750517">
      <w:bodyDiv w:val="1"/>
      <w:marLeft w:val="0"/>
      <w:marRight w:val="0"/>
      <w:marTop w:val="0"/>
      <w:marBottom w:val="0"/>
      <w:divBdr>
        <w:top w:val="none" w:sz="0" w:space="0" w:color="auto"/>
        <w:left w:val="none" w:sz="0" w:space="0" w:color="auto"/>
        <w:bottom w:val="none" w:sz="0" w:space="0" w:color="auto"/>
        <w:right w:val="none" w:sz="0" w:space="0" w:color="auto"/>
      </w:divBdr>
    </w:div>
    <w:div w:id="22756162">
      <w:bodyDiv w:val="1"/>
      <w:marLeft w:val="0"/>
      <w:marRight w:val="0"/>
      <w:marTop w:val="0"/>
      <w:marBottom w:val="0"/>
      <w:divBdr>
        <w:top w:val="none" w:sz="0" w:space="0" w:color="auto"/>
        <w:left w:val="none" w:sz="0" w:space="0" w:color="auto"/>
        <w:bottom w:val="none" w:sz="0" w:space="0" w:color="auto"/>
        <w:right w:val="none" w:sz="0" w:space="0" w:color="auto"/>
      </w:divBdr>
    </w:div>
    <w:div w:id="22826050">
      <w:bodyDiv w:val="1"/>
      <w:marLeft w:val="0"/>
      <w:marRight w:val="0"/>
      <w:marTop w:val="0"/>
      <w:marBottom w:val="0"/>
      <w:divBdr>
        <w:top w:val="none" w:sz="0" w:space="0" w:color="auto"/>
        <w:left w:val="none" w:sz="0" w:space="0" w:color="auto"/>
        <w:bottom w:val="none" w:sz="0" w:space="0" w:color="auto"/>
        <w:right w:val="none" w:sz="0" w:space="0" w:color="auto"/>
      </w:divBdr>
    </w:div>
    <w:div w:id="22902044">
      <w:bodyDiv w:val="1"/>
      <w:marLeft w:val="0"/>
      <w:marRight w:val="0"/>
      <w:marTop w:val="0"/>
      <w:marBottom w:val="0"/>
      <w:divBdr>
        <w:top w:val="none" w:sz="0" w:space="0" w:color="auto"/>
        <w:left w:val="none" w:sz="0" w:space="0" w:color="auto"/>
        <w:bottom w:val="none" w:sz="0" w:space="0" w:color="auto"/>
        <w:right w:val="none" w:sz="0" w:space="0" w:color="auto"/>
      </w:divBdr>
    </w:div>
    <w:div w:id="23024310">
      <w:bodyDiv w:val="1"/>
      <w:marLeft w:val="0"/>
      <w:marRight w:val="0"/>
      <w:marTop w:val="0"/>
      <w:marBottom w:val="0"/>
      <w:divBdr>
        <w:top w:val="none" w:sz="0" w:space="0" w:color="auto"/>
        <w:left w:val="none" w:sz="0" w:space="0" w:color="auto"/>
        <w:bottom w:val="none" w:sz="0" w:space="0" w:color="auto"/>
        <w:right w:val="none" w:sz="0" w:space="0" w:color="auto"/>
      </w:divBdr>
    </w:div>
    <w:div w:id="23138855">
      <w:bodyDiv w:val="1"/>
      <w:marLeft w:val="0"/>
      <w:marRight w:val="0"/>
      <w:marTop w:val="0"/>
      <w:marBottom w:val="0"/>
      <w:divBdr>
        <w:top w:val="none" w:sz="0" w:space="0" w:color="auto"/>
        <w:left w:val="none" w:sz="0" w:space="0" w:color="auto"/>
        <w:bottom w:val="none" w:sz="0" w:space="0" w:color="auto"/>
        <w:right w:val="none" w:sz="0" w:space="0" w:color="auto"/>
      </w:divBdr>
    </w:div>
    <w:div w:id="23143432">
      <w:bodyDiv w:val="1"/>
      <w:marLeft w:val="0"/>
      <w:marRight w:val="0"/>
      <w:marTop w:val="0"/>
      <w:marBottom w:val="0"/>
      <w:divBdr>
        <w:top w:val="none" w:sz="0" w:space="0" w:color="auto"/>
        <w:left w:val="none" w:sz="0" w:space="0" w:color="auto"/>
        <w:bottom w:val="none" w:sz="0" w:space="0" w:color="auto"/>
        <w:right w:val="none" w:sz="0" w:space="0" w:color="auto"/>
      </w:divBdr>
    </w:div>
    <w:div w:id="23215322">
      <w:bodyDiv w:val="1"/>
      <w:marLeft w:val="0"/>
      <w:marRight w:val="0"/>
      <w:marTop w:val="0"/>
      <w:marBottom w:val="0"/>
      <w:divBdr>
        <w:top w:val="none" w:sz="0" w:space="0" w:color="auto"/>
        <w:left w:val="none" w:sz="0" w:space="0" w:color="auto"/>
        <w:bottom w:val="none" w:sz="0" w:space="0" w:color="auto"/>
        <w:right w:val="none" w:sz="0" w:space="0" w:color="auto"/>
      </w:divBdr>
    </w:div>
    <w:div w:id="23216425">
      <w:bodyDiv w:val="1"/>
      <w:marLeft w:val="0"/>
      <w:marRight w:val="0"/>
      <w:marTop w:val="0"/>
      <w:marBottom w:val="0"/>
      <w:divBdr>
        <w:top w:val="none" w:sz="0" w:space="0" w:color="auto"/>
        <w:left w:val="none" w:sz="0" w:space="0" w:color="auto"/>
        <w:bottom w:val="none" w:sz="0" w:space="0" w:color="auto"/>
        <w:right w:val="none" w:sz="0" w:space="0" w:color="auto"/>
      </w:divBdr>
    </w:div>
    <w:div w:id="23331643">
      <w:bodyDiv w:val="1"/>
      <w:marLeft w:val="0"/>
      <w:marRight w:val="0"/>
      <w:marTop w:val="0"/>
      <w:marBottom w:val="0"/>
      <w:divBdr>
        <w:top w:val="none" w:sz="0" w:space="0" w:color="auto"/>
        <w:left w:val="none" w:sz="0" w:space="0" w:color="auto"/>
        <w:bottom w:val="none" w:sz="0" w:space="0" w:color="auto"/>
        <w:right w:val="none" w:sz="0" w:space="0" w:color="auto"/>
      </w:divBdr>
    </w:div>
    <w:div w:id="23404862">
      <w:bodyDiv w:val="1"/>
      <w:marLeft w:val="0"/>
      <w:marRight w:val="0"/>
      <w:marTop w:val="0"/>
      <w:marBottom w:val="0"/>
      <w:divBdr>
        <w:top w:val="none" w:sz="0" w:space="0" w:color="auto"/>
        <w:left w:val="none" w:sz="0" w:space="0" w:color="auto"/>
        <w:bottom w:val="none" w:sz="0" w:space="0" w:color="auto"/>
        <w:right w:val="none" w:sz="0" w:space="0" w:color="auto"/>
      </w:divBdr>
    </w:div>
    <w:div w:id="23410431">
      <w:bodyDiv w:val="1"/>
      <w:marLeft w:val="0"/>
      <w:marRight w:val="0"/>
      <w:marTop w:val="0"/>
      <w:marBottom w:val="0"/>
      <w:divBdr>
        <w:top w:val="none" w:sz="0" w:space="0" w:color="auto"/>
        <w:left w:val="none" w:sz="0" w:space="0" w:color="auto"/>
        <w:bottom w:val="none" w:sz="0" w:space="0" w:color="auto"/>
        <w:right w:val="none" w:sz="0" w:space="0" w:color="auto"/>
      </w:divBdr>
    </w:div>
    <w:div w:id="23949889">
      <w:bodyDiv w:val="1"/>
      <w:marLeft w:val="0"/>
      <w:marRight w:val="0"/>
      <w:marTop w:val="0"/>
      <w:marBottom w:val="0"/>
      <w:divBdr>
        <w:top w:val="none" w:sz="0" w:space="0" w:color="auto"/>
        <w:left w:val="none" w:sz="0" w:space="0" w:color="auto"/>
        <w:bottom w:val="none" w:sz="0" w:space="0" w:color="auto"/>
        <w:right w:val="none" w:sz="0" w:space="0" w:color="auto"/>
      </w:divBdr>
    </w:div>
    <w:div w:id="24018179">
      <w:bodyDiv w:val="1"/>
      <w:marLeft w:val="0"/>
      <w:marRight w:val="0"/>
      <w:marTop w:val="0"/>
      <w:marBottom w:val="0"/>
      <w:divBdr>
        <w:top w:val="none" w:sz="0" w:space="0" w:color="auto"/>
        <w:left w:val="none" w:sz="0" w:space="0" w:color="auto"/>
        <w:bottom w:val="none" w:sz="0" w:space="0" w:color="auto"/>
        <w:right w:val="none" w:sz="0" w:space="0" w:color="auto"/>
      </w:divBdr>
    </w:div>
    <w:div w:id="24018810">
      <w:bodyDiv w:val="1"/>
      <w:marLeft w:val="0"/>
      <w:marRight w:val="0"/>
      <w:marTop w:val="0"/>
      <w:marBottom w:val="0"/>
      <w:divBdr>
        <w:top w:val="none" w:sz="0" w:space="0" w:color="auto"/>
        <w:left w:val="none" w:sz="0" w:space="0" w:color="auto"/>
        <w:bottom w:val="none" w:sz="0" w:space="0" w:color="auto"/>
        <w:right w:val="none" w:sz="0" w:space="0" w:color="auto"/>
      </w:divBdr>
    </w:div>
    <w:div w:id="24138686">
      <w:bodyDiv w:val="1"/>
      <w:marLeft w:val="0"/>
      <w:marRight w:val="0"/>
      <w:marTop w:val="0"/>
      <w:marBottom w:val="0"/>
      <w:divBdr>
        <w:top w:val="none" w:sz="0" w:space="0" w:color="auto"/>
        <w:left w:val="none" w:sz="0" w:space="0" w:color="auto"/>
        <w:bottom w:val="none" w:sz="0" w:space="0" w:color="auto"/>
        <w:right w:val="none" w:sz="0" w:space="0" w:color="auto"/>
      </w:divBdr>
    </w:div>
    <w:div w:id="24409993">
      <w:bodyDiv w:val="1"/>
      <w:marLeft w:val="0"/>
      <w:marRight w:val="0"/>
      <w:marTop w:val="0"/>
      <w:marBottom w:val="0"/>
      <w:divBdr>
        <w:top w:val="none" w:sz="0" w:space="0" w:color="auto"/>
        <w:left w:val="none" w:sz="0" w:space="0" w:color="auto"/>
        <w:bottom w:val="none" w:sz="0" w:space="0" w:color="auto"/>
        <w:right w:val="none" w:sz="0" w:space="0" w:color="auto"/>
      </w:divBdr>
    </w:div>
    <w:div w:id="24523462">
      <w:bodyDiv w:val="1"/>
      <w:marLeft w:val="0"/>
      <w:marRight w:val="0"/>
      <w:marTop w:val="0"/>
      <w:marBottom w:val="0"/>
      <w:divBdr>
        <w:top w:val="none" w:sz="0" w:space="0" w:color="auto"/>
        <w:left w:val="none" w:sz="0" w:space="0" w:color="auto"/>
        <w:bottom w:val="none" w:sz="0" w:space="0" w:color="auto"/>
        <w:right w:val="none" w:sz="0" w:space="0" w:color="auto"/>
      </w:divBdr>
    </w:div>
    <w:div w:id="24645020">
      <w:bodyDiv w:val="1"/>
      <w:marLeft w:val="0"/>
      <w:marRight w:val="0"/>
      <w:marTop w:val="0"/>
      <w:marBottom w:val="0"/>
      <w:divBdr>
        <w:top w:val="none" w:sz="0" w:space="0" w:color="auto"/>
        <w:left w:val="none" w:sz="0" w:space="0" w:color="auto"/>
        <w:bottom w:val="none" w:sz="0" w:space="0" w:color="auto"/>
        <w:right w:val="none" w:sz="0" w:space="0" w:color="auto"/>
      </w:divBdr>
    </w:div>
    <w:div w:id="25108967">
      <w:bodyDiv w:val="1"/>
      <w:marLeft w:val="0"/>
      <w:marRight w:val="0"/>
      <w:marTop w:val="0"/>
      <w:marBottom w:val="0"/>
      <w:divBdr>
        <w:top w:val="none" w:sz="0" w:space="0" w:color="auto"/>
        <w:left w:val="none" w:sz="0" w:space="0" w:color="auto"/>
        <w:bottom w:val="none" w:sz="0" w:space="0" w:color="auto"/>
        <w:right w:val="none" w:sz="0" w:space="0" w:color="auto"/>
      </w:divBdr>
    </w:div>
    <w:div w:id="25183532">
      <w:bodyDiv w:val="1"/>
      <w:marLeft w:val="0"/>
      <w:marRight w:val="0"/>
      <w:marTop w:val="0"/>
      <w:marBottom w:val="0"/>
      <w:divBdr>
        <w:top w:val="none" w:sz="0" w:space="0" w:color="auto"/>
        <w:left w:val="none" w:sz="0" w:space="0" w:color="auto"/>
        <w:bottom w:val="none" w:sz="0" w:space="0" w:color="auto"/>
        <w:right w:val="none" w:sz="0" w:space="0" w:color="auto"/>
      </w:divBdr>
    </w:div>
    <w:div w:id="25567818">
      <w:bodyDiv w:val="1"/>
      <w:marLeft w:val="0"/>
      <w:marRight w:val="0"/>
      <w:marTop w:val="0"/>
      <w:marBottom w:val="0"/>
      <w:divBdr>
        <w:top w:val="none" w:sz="0" w:space="0" w:color="auto"/>
        <w:left w:val="none" w:sz="0" w:space="0" w:color="auto"/>
        <w:bottom w:val="none" w:sz="0" w:space="0" w:color="auto"/>
        <w:right w:val="none" w:sz="0" w:space="0" w:color="auto"/>
      </w:divBdr>
    </w:div>
    <w:div w:id="25647089">
      <w:bodyDiv w:val="1"/>
      <w:marLeft w:val="0"/>
      <w:marRight w:val="0"/>
      <w:marTop w:val="0"/>
      <w:marBottom w:val="0"/>
      <w:divBdr>
        <w:top w:val="none" w:sz="0" w:space="0" w:color="auto"/>
        <w:left w:val="none" w:sz="0" w:space="0" w:color="auto"/>
        <w:bottom w:val="none" w:sz="0" w:space="0" w:color="auto"/>
        <w:right w:val="none" w:sz="0" w:space="0" w:color="auto"/>
      </w:divBdr>
    </w:div>
    <w:div w:id="25713575">
      <w:bodyDiv w:val="1"/>
      <w:marLeft w:val="0"/>
      <w:marRight w:val="0"/>
      <w:marTop w:val="0"/>
      <w:marBottom w:val="0"/>
      <w:divBdr>
        <w:top w:val="none" w:sz="0" w:space="0" w:color="auto"/>
        <w:left w:val="none" w:sz="0" w:space="0" w:color="auto"/>
        <w:bottom w:val="none" w:sz="0" w:space="0" w:color="auto"/>
        <w:right w:val="none" w:sz="0" w:space="0" w:color="auto"/>
      </w:divBdr>
    </w:div>
    <w:div w:id="25906600">
      <w:bodyDiv w:val="1"/>
      <w:marLeft w:val="0"/>
      <w:marRight w:val="0"/>
      <w:marTop w:val="0"/>
      <w:marBottom w:val="0"/>
      <w:divBdr>
        <w:top w:val="none" w:sz="0" w:space="0" w:color="auto"/>
        <w:left w:val="none" w:sz="0" w:space="0" w:color="auto"/>
        <w:bottom w:val="none" w:sz="0" w:space="0" w:color="auto"/>
        <w:right w:val="none" w:sz="0" w:space="0" w:color="auto"/>
      </w:divBdr>
    </w:div>
    <w:div w:id="25913139">
      <w:bodyDiv w:val="1"/>
      <w:marLeft w:val="0"/>
      <w:marRight w:val="0"/>
      <w:marTop w:val="0"/>
      <w:marBottom w:val="0"/>
      <w:divBdr>
        <w:top w:val="none" w:sz="0" w:space="0" w:color="auto"/>
        <w:left w:val="none" w:sz="0" w:space="0" w:color="auto"/>
        <w:bottom w:val="none" w:sz="0" w:space="0" w:color="auto"/>
        <w:right w:val="none" w:sz="0" w:space="0" w:color="auto"/>
      </w:divBdr>
    </w:div>
    <w:div w:id="25983148">
      <w:bodyDiv w:val="1"/>
      <w:marLeft w:val="0"/>
      <w:marRight w:val="0"/>
      <w:marTop w:val="0"/>
      <w:marBottom w:val="0"/>
      <w:divBdr>
        <w:top w:val="none" w:sz="0" w:space="0" w:color="auto"/>
        <w:left w:val="none" w:sz="0" w:space="0" w:color="auto"/>
        <w:bottom w:val="none" w:sz="0" w:space="0" w:color="auto"/>
        <w:right w:val="none" w:sz="0" w:space="0" w:color="auto"/>
      </w:divBdr>
    </w:div>
    <w:div w:id="26031201">
      <w:bodyDiv w:val="1"/>
      <w:marLeft w:val="0"/>
      <w:marRight w:val="0"/>
      <w:marTop w:val="0"/>
      <w:marBottom w:val="0"/>
      <w:divBdr>
        <w:top w:val="none" w:sz="0" w:space="0" w:color="auto"/>
        <w:left w:val="none" w:sz="0" w:space="0" w:color="auto"/>
        <w:bottom w:val="none" w:sz="0" w:space="0" w:color="auto"/>
        <w:right w:val="none" w:sz="0" w:space="0" w:color="auto"/>
      </w:divBdr>
    </w:div>
    <w:div w:id="26033705">
      <w:bodyDiv w:val="1"/>
      <w:marLeft w:val="0"/>
      <w:marRight w:val="0"/>
      <w:marTop w:val="0"/>
      <w:marBottom w:val="0"/>
      <w:divBdr>
        <w:top w:val="none" w:sz="0" w:space="0" w:color="auto"/>
        <w:left w:val="none" w:sz="0" w:space="0" w:color="auto"/>
        <w:bottom w:val="none" w:sz="0" w:space="0" w:color="auto"/>
        <w:right w:val="none" w:sz="0" w:space="0" w:color="auto"/>
      </w:divBdr>
    </w:div>
    <w:div w:id="26103149">
      <w:bodyDiv w:val="1"/>
      <w:marLeft w:val="0"/>
      <w:marRight w:val="0"/>
      <w:marTop w:val="0"/>
      <w:marBottom w:val="0"/>
      <w:divBdr>
        <w:top w:val="none" w:sz="0" w:space="0" w:color="auto"/>
        <w:left w:val="none" w:sz="0" w:space="0" w:color="auto"/>
        <w:bottom w:val="none" w:sz="0" w:space="0" w:color="auto"/>
        <w:right w:val="none" w:sz="0" w:space="0" w:color="auto"/>
      </w:divBdr>
    </w:div>
    <w:div w:id="26175900">
      <w:bodyDiv w:val="1"/>
      <w:marLeft w:val="0"/>
      <w:marRight w:val="0"/>
      <w:marTop w:val="0"/>
      <w:marBottom w:val="0"/>
      <w:divBdr>
        <w:top w:val="none" w:sz="0" w:space="0" w:color="auto"/>
        <w:left w:val="none" w:sz="0" w:space="0" w:color="auto"/>
        <w:bottom w:val="none" w:sz="0" w:space="0" w:color="auto"/>
        <w:right w:val="none" w:sz="0" w:space="0" w:color="auto"/>
      </w:divBdr>
    </w:div>
    <w:div w:id="26180850">
      <w:bodyDiv w:val="1"/>
      <w:marLeft w:val="0"/>
      <w:marRight w:val="0"/>
      <w:marTop w:val="0"/>
      <w:marBottom w:val="0"/>
      <w:divBdr>
        <w:top w:val="none" w:sz="0" w:space="0" w:color="auto"/>
        <w:left w:val="none" w:sz="0" w:space="0" w:color="auto"/>
        <w:bottom w:val="none" w:sz="0" w:space="0" w:color="auto"/>
        <w:right w:val="none" w:sz="0" w:space="0" w:color="auto"/>
      </w:divBdr>
    </w:div>
    <w:div w:id="26375543">
      <w:bodyDiv w:val="1"/>
      <w:marLeft w:val="0"/>
      <w:marRight w:val="0"/>
      <w:marTop w:val="0"/>
      <w:marBottom w:val="0"/>
      <w:divBdr>
        <w:top w:val="none" w:sz="0" w:space="0" w:color="auto"/>
        <w:left w:val="none" w:sz="0" w:space="0" w:color="auto"/>
        <w:bottom w:val="none" w:sz="0" w:space="0" w:color="auto"/>
        <w:right w:val="none" w:sz="0" w:space="0" w:color="auto"/>
      </w:divBdr>
    </w:div>
    <w:div w:id="26562276">
      <w:bodyDiv w:val="1"/>
      <w:marLeft w:val="0"/>
      <w:marRight w:val="0"/>
      <w:marTop w:val="0"/>
      <w:marBottom w:val="0"/>
      <w:divBdr>
        <w:top w:val="none" w:sz="0" w:space="0" w:color="auto"/>
        <w:left w:val="none" w:sz="0" w:space="0" w:color="auto"/>
        <w:bottom w:val="none" w:sz="0" w:space="0" w:color="auto"/>
        <w:right w:val="none" w:sz="0" w:space="0" w:color="auto"/>
      </w:divBdr>
    </w:div>
    <w:div w:id="26570114">
      <w:bodyDiv w:val="1"/>
      <w:marLeft w:val="0"/>
      <w:marRight w:val="0"/>
      <w:marTop w:val="0"/>
      <w:marBottom w:val="0"/>
      <w:divBdr>
        <w:top w:val="none" w:sz="0" w:space="0" w:color="auto"/>
        <w:left w:val="none" w:sz="0" w:space="0" w:color="auto"/>
        <w:bottom w:val="none" w:sz="0" w:space="0" w:color="auto"/>
        <w:right w:val="none" w:sz="0" w:space="0" w:color="auto"/>
      </w:divBdr>
    </w:div>
    <w:div w:id="26613733">
      <w:bodyDiv w:val="1"/>
      <w:marLeft w:val="0"/>
      <w:marRight w:val="0"/>
      <w:marTop w:val="0"/>
      <w:marBottom w:val="0"/>
      <w:divBdr>
        <w:top w:val="none" w:sz="0" w:space="0" w:color="auto"/>
        <w:left w:val="none" w:sz="0" w:space="0" w:color="auto"/>
        <w:bottom w:val="none" w:sz="0" w:space="0" w:color="auto"/>
        <w:right w:val="none" w:sz="0" w:space="0" w:color="auto"/>
      </w:divBdr>
    </w:div>
    <w:div w:id="26686387">
      <w:bodyDiv w:val="1"/>
      <w:marLeft w:val="0"/>
      <w:marRight w:val="0"/>
      <w:marTop w:val="0"/>
      <w:marBottom w:val="0"/>
      <w:divBdr>
        <w:top w:val="none" w:sz="0" w:space="0" w:color="auto"/>
        <w:left w:val="none" w:sz="0" w:space="0" w:color="auto"/>
        <w:bottom w:val="none" w:sz="0" w:space="0" w:color="auto"/>
        <w:right w:val="none" w:sz="0" w:space="0" w:color="auto"/>
      </w:divBdr>
    </w:div>
    <w:div w:id="26763576">
      <w:bodyDiv w:val="1"/>
      <w:marLeft w:val="0"/>
      <w:marRight w:val="0"/>
      <w:marTop w:val="0"/>
      <w:marBottom w:val="0"/>
      <w:divBdr>
        <w:top w:val="none" w:sz="0" w:space="0" w:color="auto"/>
        <w:left w:val="none" w:sz="0" w:space="0" w:color="auto"/>
        <w:bottom w:val="none" w:sz="0" w:space="0" w:color="auto"/>
        <w:right w:val="none" w:sz="0" w:space="0" w:color="auto"/>
      </w:divBdr>
    </w:div>
    <w:div w:id="26877798">
      <w:bodyDiv w:val="1"/>
      <w:marLeft w:val="0"/>
      <w:marRight w:val="0"/>
      <w:marTop w:val="0"/>
      <w:marBottom w:val="0"/>
      <w:divBdr>
        <w:top w:val="none" w:sz="0" w:space="0" w:color="auto"/>
        <w:left w:val="none" w:sz="0" w:space="0" w:color="auto"/>
        <w:bottom w:val="none" w:sz="0" w:space="0" w:color="auto"/>
        <w:right w:val="none" w:sz="0" w:space="0" w:color="auto"/>
      </w:divBdr>
    </w:div>
    <w:div w:id="26952901">
      <w:bodyDiv w:val="1"/>
      <w:marLeft w:val="0"/>
      <w:marRight w:val="0"/>
      <w:marTop w:val="0"/>
      <w:marBottom w:val="0"/>
      <w:divBdr>
        <w:top w:val="none" w:sz="0" w:space="0" w:color="auto"/>
        <w:left w:val="none" w:sz="0" w:space="0" w:color="auto"/>
        <w:bottom w:val="none" w:sz="0" w:space="0" w:color="auto"/>
        <w:right w:val="none" w:sz="0" w:space="0" w:color="auto"/>
      </w:divBdr>
    </w:div>
    <w:div w:id="27027636">
      <w:bodyDiv w:val="1"/>
      <w:marLeft w:val="0"/>
      <w:marRight w:val="0"/>
      <w:marTop w:val="0"/>
      <w:marBottom w:val="0"/>
      <w:divBdr>
        <w:top w:val="none" w:sz="0" w:space="0" w:color="auto"/>
        <w:left w:val="none" w:sz="0" w:space="0" w:color="auto"/>
        <w:bottom w:val="none" w:sz="0" w:space="0" w:color="auto"/>
        <w:right w:val="none" w:sz="0" w:space="0" w:color="auto"/>
      </w:divBdr>
    </w:div>
    <w:div w:id="27031222">
      <w:bodyDiv w:val="1"/>
      <w:marLeft w:val="0"/>
      <w:marRight w:val="0"/>
      <w:marTop w:val="0"/>
      <w:marBottom w:val="0"/>
      <w:divBdr>
        <w:top w:val="none" w:sz="0" w:space="0" w:color="auto"/>
        <w:left w:val="none" w:sz="0" w:space="0" w:color="auto"/>
        <w:bottom w:val="none" w:sz="0" w:space="0" w:color="auto"/>
        <w:right w:val="none" w:sz="0" w:space="0" w:color="auto"/>
      </w:divBdr>
    </w:div>
    <w:div w:id="27071228">
      <w:bodyDiv w:val="1"/>
      <w:marLeft w:val="0"/>
      <w:marRight w:val="0"/>
      <w:marTop w:val="0"/>
      <w:marBottom w:val="0"/>
      <w:divBdr>
        <w:top w:val="none" w:sz="0" w:space="0" w:color="auto"/>
        <w:left w:val="none" w:sz="0" w:space="0" w:color="auto"/>
        <w:bottom w:val="none" w:sz="0" w:space="0" w:color="auto"/>
        <w:right w:val="none" w:sz="0" w:space="0" w:color="auto"/>
      </w:divBdr>
    </w:div>
    <w:div w:id="27144373">
      <w:bodyDiv w:val="1"/>
      <w:marLeft w:val="0"/>
      <w:marRight w:val="0"/>
      <w:marTop w:val="0"/>
      <w:marBottom w:val="0"/>
      <w:divBdr>
        <w:top w:val="none" w:sz="0" w:space="0" w:color="auto"/>
        <w:left w:val="none" w:sz="0" w:space="0" w:color="auto"/>
        <w:bottom w:val="none" w:sz="0" w:space="0" w:color="auto"/>
        <w:right w:val="none" w:sz="0" w:space="0" w:color="auto"/>
      </w:divBdr>
    </w:div>
    <w:div w:id="27147220">
      <w:bodyDiv w:val="1"/>
      <w:marLeft w:val="0"/>
      <w:marRight w:val="0"/>
      <w:marTop w:val="0"/>
      <w:marBottom w:val="0"/>
      <w:divBdr>
        <w:top w:val="none" w:sz="0" w:space="0" w:color="auto"/>
        <w:left w:val="none" w:sz="0" w:space="0" w:color="auto"/>
        <w:bottom w:val="none" w:sz="0" w:space="0" w:color="auto"/>
        <w:right w:val="none" w:sz="0" w:space="0" w:color="auto"/>
      </w:divBdr>
    </w:div>
    <w:div w:id="27220301">
      <w:bodyDiv w:val="1"/>
      <w:marLeft w:val="0"/>
      <w:marRight w:val="0"/>
      <w:marTop w:val="0"/>
      <w:marBottom w:val="0"/>
      <w:divBdr>
        <w:top w:val="none" w:sz="0" w:space="0" w:color="auto"/>
        <w:left w:val="none" w:sz="0" w:space="0" w:color="auto"/>
        <w:bottom w:val="none" w:sz="0" w:space="0" w:color="auto"/>
        <w:right w:val="none" w:sz="0" w:space="0" w:color="auto"/>
      </w:divBdr>
    </w:div>
    <w:div w:id="27222839">
      <w:bodyDiv w:val="1"/>
      <w:marLeft w:val="0"/>
      <w:marRight w:val="0"/>
      <w:marTop w:val="0"/>
      <w:marBottom w:val="0"/>
      <w:divBdr>
        <w:top w:val="none" w:sz="0" w:space="0" w:color="auto"/>
        <w:left w:val="none" w:sz="0" w:space="0" w:color="auto"/>
        <w:bottom w:val="none" w:sz="0" w:space="0" w:color="auto"/>
        <w:right w:val="none" w:sz="0" w:space="0" w:color="auto"/>
      </w:divBdr>
    </w:div>
    <w:div w:id="27343422">
      <w:bodyDiv w:val="1"/>
      <w:marLeft w:val="0"/>
      <w:marRight w:val="0"/>
      <w:marTop w:val="0"/>
      <w:marBottom w:val="0"/>
      <w:divBdr>
        <w:top w:val="none" w:sz="0" w:space="0" w:color="auto"/>
        <w:left w:val="none" w:sz="0" w:space="0" w:color="auto"/>
        <w:bottom w:val="none" w:sz="0" w:space="0" w:color="auto"/>
        <w:right w:val="none" w:sz="0" w:space="0" w:color="auto"/>
      </w:divBdr>
    </w:div>
    <w:div w:id="27489777">
      <w:bodyDiv w:val="1"/>
      <w:marLeft w:val="0"/>
      <w:marRight w:val="0"/>
      <w:marTop w:val="0"/>
      <w:marBottom w:val="0"/>
      <w:divBdr>
        <w:top w:val="none" w:sz="0" w:space="0" w:color="auto"/>
        <w:left w:val="none" w:sz="0" w:space="0" w:color="auto"/>
        <w:bottom w:val="none" w:sz="0" w:space="0" w:color="auto"/>
        <w:right w:val="none" w:sz="0" w:space="0" w:color="auto"/>
      </w:divBdr>
    </w:div>
    <w:div w:id="27491643">
      <w:bodyDiv w:val="1"/>
      <w:marLeft w:val="0"/>
      <w:marRight w:val="0"/>
      <w:marTop w:val="0"/>
      <w:marBottom w:val="0"/>
      <w:divBdr>
        <w:top w:val="none" w:sz="0" w:space="0" w:color="auto"/>
        <w:left w:val="none" w:sz="0" w:space="0" w:color="auto"/>
        <w:bottom w:val="none" w:sz="0" w:space="0" w:color="auto"/>
        <w:right w:val="none" w:sz="0" w:space="0" w:color="auto"/>
      </w:divBdr>
    </w:div>
    <w:div w:id="27529689">
      <w:bodyDiv w:val="1"/>
      <w:marLeft w:val="0"/>
      <w:marRight w:val="0"/>
      <w:marTop w:val="0"/>
      <w:marBottom w:val="0"/>
      <w:divBdr>
        <w:top w:val="none" w:sz="0" w:space="0" w:color="auto"/>
        <w:left w:val="none" w:sz="0" w:space="0" w:color="auto"/>
        <w:bottom w:val="none" w:sz="0" w:space="0" w:color="auto"/>
        <w:right w:val="none" w:sz="0" w:space="0" w:color="auto"/>
      </w:divBdr>
    </w:div>
    <w:div w:id="27533618">
      <w:bodyDiv w:val="1"/>
      <w:marLeft w:val="0"/>
      <w:marRight w:val="0"/>
      <w:marTop w:val="0"/>
      <w:marBottom w:val="0"/>
      <w:divBdr>
        <w:top w:val="none" w:sz="0" w:space="0" w:color="auto"/>
        <w:left w:val="none" w:sz="0" w:space="0" w:color="auto"/>
        <w:bottom w:val="none" w:sz="0" w:space="0" w:color="auto"/>
        <w:right w:val="none" w:sz="0" w:space="0" w:color="auto"/>
      </w:divBdr>
    </w:div>
    <w:div w:id="27679915">
      <w:bodyDiv w:val="1"/>
      <w:marLeft w:val="0"/>
      <w:marRight w:val="0"/>
      <w:marTop w:val="0"/>
      <w:marBottom w:val="0"/>
      <w:divBdr>
        <w:top w:val="none" w:sz="0" w:space="0" w:color="auto"/>
        <w:left w:val="none" w:sz="0" w:space="0" w:color="auto"/>
        <w:bottom w:val="none" w:sz="0" w:space="0" w:color="auto"/>
        <w:right w:val="none" w:sz="0" w:space="0" w:color="auto"/>
      </w:divBdr>
    </w:div>
    <w:div w:id="27879606">
      <w:bodyDiv w:val="1"/>
      <w:marLeft w:val="0"/>
      <w:marRight w:val="0"/>
      <w:marTop w:val="0"/>
      <w:marBottom w:val="0"/>
      <w:divBdr>
        <w:top w:val="none" w:sz="0" w:space="0" w:color="auto"/>
        <w:left w:val="none" w:sz="0" w:space="0" w:color="auto"/>
        <w:bottom w:val="none" w:sz="0" w:space="0" w:color="auto"/>
        <w:right w:val="none" w:sz="0" w:space="0" w:color="auto"/>
      </w:divBdr>
    </w:div>
    <w:div w:id="27996886">
      <w:bodyDiv w:val="1"/>
      <w:marLeft w:val="0"/>
      <w:marRight w:val="0"/>
      <w:marTop w:val="0"/>
      <w:marBottom w:val="0"/>
      <w:divBdr>
        <w:top w:val="none" w:sz="0" w:space="0" w:color="auto"/>
        <w:left w:val="none" w:sz="0" w:space="0" w:color="auto"/>
        <w:bottom w:val="none" w:sz="0" w:space="0" w:color="auto"/>
        <w:right w:val="none" w:sz="0" w:space="0" w:color="auto"/>
      </w:divBdr>
    </w:div>
    <w:div w:id="28073387">
      <w:bodyDiv w:val="1"/>
      <w:marLeft w:val="0"/>
      <w:marRight w:val="0"/>
      <w:marTop w:val="0"/>
      <w:marBottom w:val="0"/>
      <w:divBdr>
        <w:top w:val="none" w:sz="0" w:space="0" w:color="auto"/>
        <w:left w:val="none" w:sz="0" w:space="0" w:color="auto"/>
        <w:bottom w:val="none" w:sz="0" w:space="0" w:color="auto"/>
        <w:right w:val="none" w:sz="0" w:space="0" w:color="auto"/>
      </w:divBdr>
    </w:div>
    <w:div w:id="28141569">
      <w:bodyDiv w:val="1"/>
      <w:marLeft w:val="0"/>
      <w:marRight w:val="0"/>
      <w:marTop w:val="0"/>
      <w:marBottom w:val="0"/>
      <w:divBdr>
        <w:top w:val="none" w:sz="0" w:space="0" w:color="auto"/>
        <w:left w:val="none" w:sz="0" w:space="0" w:color="auto"/>
        <w:bottom w:val="none" w:sz="0" w:space="0" w:color="auto"/>
        <w:right w:val="none" w:sz="0" w:space="0" w:color="auto"/>
      </w:divBdr>
    </w:div>
    <w:div w:id="28576728">
      <w:bodyDiv w:val="1"/>
      <w:marLeft w:val="0"/>
      <w:marRight w:val="0"/>
      <w:marTop w:val="0"/>
      <w:marBottom w:val="0"/>
      <w:divBdr>
        <w:top w:val="none" w:sz="0" w:space="0" w:color="auto"/>
        <w:left w:val="none" w:sz="0" w:space="0" w:color="auto"/>
        <w:bottom w:val="none" w:sz="0" w:space="0" w:color="auto"/>
        <w:right w:val="none" w:sz="0" w:space="0" w:color="auto"/>
      </w:divBdr>
    </w:div>
    <w:div w:id="28605494">
      <w:bodyDiv w:val="1"/>
      <w:marLeft w:val="0"/>
      <w:marRight w:val="0"/>
      <w:marTop w:val="0"/>
      <w:marBottom w:val="0"/>
      <w:divBdr>
        <w:top w:val="none" w:sz="0" w:space="0" w:color="auto"/>
        <w:left w:val="none" w:sz="0" w:space="0" w:color="auto"/>
        <w:bottom w:val="none" w:sz="0" w:space="0" w:color="auto"/>
        <w:right w:val="none" w:sz="0" w:space="0" w:color="auto"/>
      </w:divBdr>
    </w:div>
    <w:div w:id="28725884">
      <w:bodyDiv w:val="1"/>
      <w:marLeft w:val="0"/>
      <w:marRight w:val="0"/>
      <w:marTop w:val="0"/>
      <w:marBottom w:val="0"/>
      <w:divBdr>
        <w:top w:val="none" w:sz="0" w:space="0" w:color="auto"/>
        <w:left w:val="none" w:sz="0" w:space="0" w:color="auto"/>
        <w:bottom w:val="none" w:sz="0" w:space="0" w:color="auto"/>
        <w:right w:val="none" w:sz="0" w:space="0" w:color="auto"/>
      </w:divBdr>
    </w:div>
    <w:div w:id="28726896">
      <w:bodyDiv w:val="1"/>
      <w:marLeft w:val="0"/>
      <w:marRight w:val="0"/>
      <w:marTop w:val="0"/>
      <w:marBottom w:val="0"/>
      <w:divBdr>
        <w:top w:val="none" w:sz="0" w:space="0" w:color="auto"/>
        <w:left w:val="none" w:sz="0" w:space="0" w:color="auto"/>
        <w:bottom w:val="none" w:sz="0" w:space="0" w:color="auto"/>
        <w:right w:val="none" w:sz="0" w:space="0" w:color="auto"/>
      </w:divBdr>
    </w:div>
    <w:div w:id="28728642">
      <w:bodyDiv w:val="1"/>
      <w:marLeft w:val="0"/>
      <w:marRight w:val="0"/>
      <w:marTop w:val="0"/>
      <w:marBottom w:val="0"/>
      <w:divBdr>
        <w:top w:val="none" w:sz="0" w:space="0" w:color="auto"/>
        <w:left w:val="none" w:sz="0" w:space="0" w:color="auto"/>
        <w:bottom w:val="none" w:sz="0" w:space="0" w:color="auto"/>
        <w:right w:val="none" w:sz="0" w:space="0" w:color="auto"/>
      </w:divBdr>
    </w:div>
    <w:div w:id="28728930">
      <w:bodyDiv w:val="1"/>
      <w:marLeft w:val="0"/>
      <w:marRight w:val="0"/>
      <w:marTop w:val="0"/>
      <w:marBottom w:val="0"/>
      <w:divBdr>
        <w:top w:val="none" w:sz="0" w:space="0" w:color="auto"/>
        <w:left w:val="none" w:sz="0" w:space="0" w:color="auto"/>
        <w:bottom w:val="none" w:sz="0" w:space="0" w:color="auto"/>
        <w:right w:val="none" w:sz="0" w:space="0" w:color="auto"/>
      </w:divBdr>
    </w:div>
    <w:div w:id="28845669">
      <w:bodyDiv w:val="1"/>
      <w:marLeft w:val="0"/>
      <w:marRight w:val="0"/>
      <w:marTop w:val="0"/>
      <w:marBottom w:val="0"/>
      <w:divBdr>
        <w:top w:val="none" w:sz="0" w:space="0" w:color="auto"/>
        <w:left w:val="none" w:sz="0" w:space="0" w:color="auto"/>
        <w:bottom w:val="none" w:sz="0" w:space="0" w:color="auto"/>
        <w:right w:val="none" w:sz="0" w:space="0" w:color="auto"/>
      </w:divBdr>
    </w:div>
    <w:div w:id="29034165">
      <w:bodyDiv w:val="1"/>
      <w:marLeft w:val="0"/>
      <w:marRight w:val="0"/>
      <w:marTop w:val="0"/>
      <w:marBottom w:val="0"/>
      <w:divBdr>
        <w:top w:val="none" w:sz="0" w:space="0" w:color="auto"/>
        <w:left w:val="none" w:sz="0" w:space="0" w:color="auto"/>
        <w:bottom w:val="none" w:sz="0" w:space="0" w:color="auto"/>
        <w:right w:val="none" w:sz="0" w:space="0" w:color="auto"/>
      </w:divBdr>
    </w:div>
    <w:div w:id="29034860">
      <w:bodyDiv w:val="1"/>
      <w:marLeft w:val="0"/>
      <w:marRight w:val="0"/>
      <w:marTop w:val="0"/>
      <w:marBottom w:val="0"/>
      <w:divBdr>
        <w:top w:val="none" w:sz="0" w:space="0" w:color="auto"/>
        <w:left w:val="none" w:sz="0" w:space="0" w:color="auto"/>
        <w:bottom w:val="none" w:sz="0" w:space="0" w:color="auto"/>
        <w:right w:val="none" w:sz="0" w:space="0" w:color="auto"/>
      </w:divBdr>
    </w:div>
    <w:div w:id="29035197">
      <w:bodyDiv w:val="1"/>
      <w:marLeft w:val="0"/>
      <w:marRight w:val="0"/>
      <w:marTop w:val="0"/>
      <w:marBottom w:val="0"/>
      <w:divBdr>
        <w:top w:val="none" w:sz="0" w:space="0" w:color="auto"/>
        <w:left w:val="none" w:sz="0" w:space="0" w:color="auto"/>
        <w:bottom w:val="none" w:sz="0" w:space="0" w:color="auto"/>
        <w:right w:val="none" w:sz="0" w:space="0" w:color="auto"/>
      </w:divBdr>
    </w:div>
    <w:div w:id="29107581">
      <w:bodyDiv w:val="1"/>
      <w:marLeft w:val="0"/>
      <w:marRight w:val="0"/>
      <w:marTop w:val="0"/>
      <w:marBottom w:val="0"/>
      <w:divBdr>
        <w:top w:val="none" w:sz="0" w:space="0" w:color="auto"/>
        <w:left w:val="none" w:sz="0" w:space="0" w:color="auto"/>
        <w:bottom w:val="none" w:sz="0" w:space="0" w:color="auto"/>
        <w:right w:val="none" w:sz="0" w:space="0" w:color="auto"/>
      </w:divBdr>
    </w:div>
    <w:div w:id="29116078">
      <w:bodyDiv w:val="1"/>
      <w:marLeft w:val="0"/>
      <w:marRight w:val="0"/>
      <w:marTop w:val="0"/>
      <w:marBottom w:val="0"/>
      <w:divBdr>
        <w:top w:val="none" w:sz="0" w:space="0" w:color="auto"/>
        <w:left w:val="none" w:sz="0" w:space="0" w:color="auto"/>
        <w:bottom w:val="none" w:sz="0" w:space="0" w:color="auto"/>
        <w:right w:val="none" w:sz="0" w:space="0" w:color="auto"/>
      </w:divBdr>
    </w:div>
    <w:div w:id="29187297">
      <w:bodyDiv w:val="1"/>
      <w:marLeft w:val="0"/>
      <w:marRight w:val="0"/>
      <w:marTop w:val="0"/>
      <w:marBottom w:val="0"/>
      <w:divBdr>
        <w:top w:val="none" w:sz="0" w:space="0" w:color="auto"/>
        <w:left w:val="none" w:sz="0" w:space="0" w:color="auto"/>
        <w:bottom w:val="none" w:sz="0" w:space="0" w:color="auto"/>
        <w:right w:val="none" w:sz="0" w:space="0" w:color="auto"/>
      </w:divBdr>
    </w:div>
    <w:div w:id="29187365">
      <w:bodyDiv w:val="1"/>
      <w:marLeft w:val="0"/>
      <w:marRight w:val="0"/>
      <w:marTop w:val="0"/>
      <w:marBottom w:val="0"/>
      <w:divBdr>
        <w:top w:val="none" w:sz="0" w:space="0" w:color="auto"/>
        <w:left w:val="none" w:sz="0" w:space="0" w:color="auto"/>
        <w:bottom w:val="none" w:sz="0" w:space="0" w:color="auto"/>
        <w:right w:val="none" w:sz="0" w:space="0" w:color="auto"/>
      </w:divBdr>
    </w:div>
    <w:div w:id="29380507">
      <w:bodyDiv w:val="1"/>
      <w:marLeft w:val="0"/>
      <w:marRight w:val="0"/>
      <w:marTop w:val="0"/>
      <w:marBottom w:val="0"/>
      <w:divBdr>
        <w:top w:val="none" w:sz="0" w:space="0" w:color="auto"/>
        <w:left w:val="none" w:sz="0" w:space="0" w:color="auto"/>
        <w:bottom w:val="none" w:sz="0" w:space="0" w:color="auto"/>
        <w:right w:val="none" w:sz="0" w:space="0" w:color="auto"/>
      </w:divBdr>
    </w:div>
    <w:div w:id="29500352">
      <w:bodyDiv w:val="1"/>
      <w:marLeft w:val="0"/>
      <w:marRight w:val="0"/>
      <w:marTop w:val="0"/>
      <w:marBottom w:val="0"/>
      <w:divBdr>
        <w:top w:val="none" w:sz="0" w:space="0" w:color="auto"/>
        <w:left w:val="none" w:sz="0" w:space="0" w:color="auto"/>
        <w:bottom w:val="none" w:sz="0" w:space="0" w:color="auto"/>
        <w:right w:val="none" w:sz="0" w:space="0" w:color="auto"/>
      </w:divBdr>
    </w:div>
    <w:div w:id="29501536">
      <w:bodyDiv w:val="1"/>
      <w:marLeft w:val="0"/>
      <w:marRight w:val="0"/>
      <w:marTop w:val="0"/>
      <w:marBottom w:val="0"/>
      <w:divBdr>
        <w:top w:val="none" w:sz="0" w:space="0" w:color="auto"/>
        <w:left w:val="none" w:sz="0" w:space="0" w:color="auto"/>
        <w:bottom w:val="none" w:sz="0" w:space="0" w:color="auto"/>
        <w:right w:val="none" w:sz="0" w:space="0" w:color="auto"/>
      </w:divBdr>
    </w:div>
    <w:div w:id="29503657">
      <w:bodyDiv w:val="1"/>
      <w:marLeft w:val="0"/>
      <w:marRight w:val="0"/>
      <w:marTop w:val="0"/>
      <w:marBottom w:val="0"/>
      <w:divBdr>
        <w:top w:val="none" w:sz="0" w:space="0" w:color="auto"/>
        <w:left w:val="none" w:sz="0" w:space="0" w:color="auto"/>
        <w:bottom w:val="none" w:sz="0" w:space="0" w:color="auto"/>
        <w:right w:val="none" w:sz="0" w:space="0" w:color="auto"/>
      </w:divBdr>
    </w:div>
    <w:div w:id="29571530">
      <w:bodyDiv w:val="1"/>
      <w:marLeft w:val="0"/>
      <w:marRight w:val="0"/>
      <w:marTop w:val="0"/>
      <w:marBottom w:val="0"/>
      <w:divBdr>
        <w:top w:val="none" w:sz="0" w:space="0" w:color="auto"/>
        <w:left w:val="none" w:sz="0" w:space="0" w:color="auto"/>
        <w:bottom w:val="none" w:sz="0" w:space="0" w:color="auto"/>
        <w:right w:val="none" w:sz="0" w:space="0" w:color="auto"/>
      </w:divBdr>
    </w:div>
    <w:div w:id="29653892">
      <w:bodyDiv w:val="1"/>
      <w:marLeft w:val="0"/>
      <w:marRight w:val="0"/>
      <w:marTop w:val="0"/>
      <w:marBottom w:val="0"/>
      <w:divBdr>
        <w:top w:val="none" w:sz="0" w:space="0" w:color="auto"/>
        <w:left w:val="none" w:sz="0" w:space="0" w:color="auto"/>
        <w:bottom w:val="none" w:sz="0" w:space="0" w:color="auto"/>
        <w:right w:val="none" w:sz="0" w:space="0" w:color="auto"/>
      </w:divBdr>
    </w:div>
    <w:div w:id="29691433">
      <w:bodyDiv w:val="1"/>
      <w:marLeft w:val="0"/>
      <w:marRight w:val="0"/>
      <w:marTop w:val="0"/>
      <w:marBottom w:val="0"/>
      <w:divBdr>
        <w:top w:val="none" w:sz="0" w:space="0" w:color="auto"/>
        <w:left w:val="none" w:sz="0" w:space="0" w:color="auto"/>
        <w:bottom w:val="none" w:sz="0" w:space="0" w:color="auto"/>
        <w:right w:val="none" w:sz="0" w:space="0" w:color="auto"/>
      </w:divBdr>
    </w:div>
    <w:div w:id="29847450">
      <w:bodyDiv w:val="1"/>
      <w:marLeft w:val="0"/>
      <w:marRight w:val="0"/>
      <w:marTop w:val="0"/>
      <w:marBottom w:val="0"/>
      <w:divBdr>
        <w:top w:val="none" w:sz="0" w:space="0" w:color="auto"/>
        <w:left w:val="none" w:sz="0" w:space="0" w:color="auto"/>
        <w:bottom w:val="none" w:sz="0" w:space="0" w:color="auto"/>
        <w:right w:val="none" w:sz="0" w:space="0" w:color="auto"/>
      </w:divBdr>
    </w:div>
    <w:div w:id="30081717">
      <w:bodyDiv w:val="1"/>
      <w:marLeft w:val="0"/>
      <w:marRight w:val="0"/>
      <w:marTop w:val="0"/>
      <w:marBottom w:val="0"/>
      <w:divBdr>
        <w:top w:val="none" w:sz="0" w:space="0" w:color="auto"/>
        <w:left w:val="none" w:sz="0" w:space="0" w:color="auto"/>
        <w:bottom w:val="none" w:sz="0" w:space="0" w:color="auto"/>
        <w:right w:val="none" w:sz="0" w:space="0" w:color="auto"/>
      </w:divBdr>
    </w:div>
    <w:div w:id="30149643">
      <w:bodyDiv w:val="1"/>
      <w:marLeft w:val="0"/>
      <w:marRight w:val="0"/>
      <w:marTop w:val="0"/>
      <w:marBottom w:val="0"/>
      <w:divBdr>
        <w:top w:val="none" w:sz="0" w:space="0" w:color="auto"/>
        <w:left w:val="none" w:sz="0" w:space="0" w:color="auto"/>
        <w:bottom w:val="none" w:sz="0" w:space="0" w:color="auto"/>
        <w:right w:val="none" w:sz="0" w:space="0" w:color="auto"/>
      </w:divBdr>
    </w:div>
    <w:div w:id="30420806">
      <w:bodyDiv w:val="1"/>
      <w:marLeft w:val="0"/>
      <w:marRight w:val="0"/>
      <w:marTop w:val="0"/>
      <w:marBottom w:val="0"/>
      <w:divBdr>
        <w:top w:val="none" w:sz="0" w:space="0" w:color="auto"/>
        <w:left w:val="none" w:sz="0" w:space="0" w:color="auto"/>
        <w:bottom w:val="none" w:sz="0" w:space="0" w:color="auto"/>
        <w:right w:val="none" w:sz="0" w:space="0" w:color="auto"/>
      </w:divBdr>
    </w:div>
    <w:div w:id="30424803">
      <w:bodyDiv w:val="1"/>
      <w:marLeft w:val="0"/>
      <w:marRight w:val="0"/>
      <w:marTop w:val="0"/>
      <w:marBottom w:val="0"/>
      <w:divBdr>
        <w:top w:val="none" w:sz="0" w:space="0" w:color="auto"/>
        <w:left w:val="none" w:sz="0" w:space="0" w:color="auto"/>
        <w:bottom w:val="none" w:sz="0" w:space="0" w:color="auto"/>
        <w:right w:val="none" w:sz="0" w:space="0" w:color="auto"/>
      </w:divBdr>
    </w:div>
    <w:div w:id="30500812">
      <w:bodyDiv w:val="1"/>
      <w:marLeft w:val="0"/>
      <w:marRight w:val="0"/>
      <w:marTop w:val="0"/>
      <w:marBottom w:val="0"/>
      <w:divBdr>
        <w:top w:val="none" w:sz="0" w:space="0" w:color="auto"/>
        <w:left w:val="none" w:sz="0" w:space="0" w:color="auto"/>
        <w:bottom w:val="none" w:sz="0" w:space="0" w:color="auto"/>
        <w:right w:val="none" w:sz="0" w:space="0" w:color="auto"/>
      </w:divBdr>
    </w:div>
    <w:div w:id="30885866">
      <w:bodyDiv w:val="1"/>
      <w:marLeft w:val="0"/>
      <w:marRight w:val="0"/>
      <w:marTop w:val="0"/>
      <w:marBottom w:val="0"/>
      <w:divBdr>
        <w:top w:val="none" w:sz="0" w:space="0" w:color="auto"/>
        <w:left w:val="none" w:sz="0" w:space="0" w:color="auto"/>
        <w:bottom w:val="none" w:sz="0" w:space="0" w:color="auto"/>
        <w:right w:val="none" w:sz="0" w:space="0" w:color="auto"/>
      </w:divBdr>
    </w:div>
    <w:div w:id="30888399">
      <w:bodyDiv w:val="1"/>
      <w:marLeft w:val="0"/>
      <w:marRight w:val="0"/>
      <w:marTop w:val="0"/>
      <w:marBottom w:val="0"/>
      <w:divBdr>
        <w:top w:val="none" w:sz="0" w:space="0" w:color="auto"/>
        <w:left w:val="none" w:sz="0" w:space="0" w:color="auto"/>
        <w:bottom w:val="none" w:sz="0" w:space="0" w:color="auto"/>
        <w:right w:val="none" w:sz="0" w:space="0" w:color="auto"/>
      </w:divBdr>
    </w:div>
    <w:div w:id="31198415">
      <w:bodyDiv w:val="1"/>
      <w:marLeft w:val="0"/>
      <w:marRight w:val="0"/>
      <w:marTop w:val="0"/>
      <w:marBottom w:val="0"/>
      <w:divBdr>
        <w:top w:val="none" w:sz="0" w:space="0" w:color="auto"/>
        <w:left w:val="none" w:sz="0" w:space="0" w:color="auto"/>
        <w:bottom w:val="none" w:sz="0" w:space="0" w:color="auto"/>
        <w:right w:val="none" w:sz="0" w:space="0" w:color="auto"/>
      </w:divBdr>
    </w:div>
    <w:div w:id="31418930">
      <w:bodyDiv w:val="1"/>
      <w:marLeft w:val="0"/>
      <w:marRight w:val="0"/>
      <w:marTop w:val="0"/>
      <w:marBottom w:val="0"/>
      <w:divBdr>
        <w:top w:val="none" w:sz="0" w:space="0" w:color="auto"/>
        <w:left w:val="none" w:sz="0" w:space="0" w:color="auto"/>
        <w:bottom w:val="none" w:sz="0" w:space="0" w:color="auto"/>
        <w:right w:val="none" w:sz="0" w:space="0" w:color="auto"/>
      </w:divBdr>
    </w:div>
    <w:div w:id="31463368">
      <w:bodyDiv w:val="1"/>
      <w:marLeft w:val="0"/>
      <w:marRight w:val="0"/>
      <w:marTop w:val="0"/>
      <w:marBottom w:val="0"/>
      <w:divBdr>
        <w:top w:val="none" w:sz="0" w:space="0" w:color="auto"/>
        <w:left w:val="none" w:sz="0" w:space="0" w:color="auto"/>
        <w:bottom w:val="none" w:sz="0" w:space="0" w:color="auto"/>
        <w:right w:val="none" w:sz="0" w:space="0" w:color="auto"/>
      </w:divBdr>
    </w:div>
    <w:div w:id="31538196">
      <w:bodyDiv w:val="1"/>
      <w:marLeft w:val="0"/>
      <w:marRight w:val="0"/>
      <w:marTop w:val="0"/>
      <w:marBottom w:val="0"/>
      <w:divBdr>
        <w:top w:val="none" w:sz="0" w:space="0" w:color="auto"/>
        <w:left w:val="none" w:sz="0" w:space="0" w:color="auto"/>
        <w:bottom w:val="none" w:sz="0" w:space="0" w:color="auto"/>
        <w:right w:val="none" w:sz="0" w:space="0" w:color="auto"/>
      </w:divBdr>
    </w:div>
    <w:div w:id="31611590">
      <w:bodyDiv w:val="1"/>
      <w:marLeft w:val="0"/>
      <w:marRight w:val="0"/>
      <w:marTop w:val="0"/>
      <w:marBottom w:val="0"/>
      <w:divBdr>
        <w:top w:val="none" w:sz="0" w:space="0" w:color="auto"/>
        <w:left w:val="none" w:sz="0" w:space="0" w:color="auto"/>
        <w:bottom w:val="none" w:sz="0" w:space="0" w:color="auto"/>
        <w:right w:val="none" w:sz="0" w:space="0" w:color="auto"/>
      </w:divBdr>
    </w:div>
    <w:div w:id="31660583">
      <w:bodyDiv w:val="1"/>
      <w:marLeft w:val="0"/>
      <w:marRight w:val="0"/>
      <w:marTop w:val="0"/>
      <w:marBottom w:val="0"/>
      <w:divBdr>
        <w:top w:val="none" w:sz="0" w:space="0" w:color="auto"/>
        <w:left w:val="none" w:sz="0" w:space="0" w:color="auto"/>
        <w:bottom w:val="none" w:sz="0" w:space="0" w:color="auto"/>
        <w:right w:val="none" w:sz="0" w:space="0" w:color="auto"/>
      </w:divBdr>
    </w:div>
    <w:div w:id="31733652">
      <w:bodyDiv w:val="1"/>
      <w:marLeft w:val="0"/>
      <w:marRight w:val="0"/>
      <w:marTop w:val="0"/>
      <w:marBottom w:val="0"/>
      <w:divBdr>
        <w:top w:val="none" w:sz="0" w:space="0" w:color="auto"/>
        <w:left w:val="none" w:sz="0" w:space="0" w:color="auto"/>
        <w:bottom w:val="none" w:sz="0" w:space="0" w:color="auto"/>
        <w:right w:val="none" w:sz="0" w:space="0" w:color="auto"/>
      </w:divBdr>
    </w:div>
    <w:div w:id="31807405">
      <w:bodyDiv w:val="1"/>
      <w:marLeft w:val="0"/>
      <w:marRight w:val="0"/>
      <w:marTop w:val="0"/>
      <w:marBottom w:val="0"/>
      <w:divBdr>
        <w:top w:val="none" w:sz="0" w:space="0" w:color="auto"/>
        <w:left w:val="none" w:sz="0" w:space="0" w:color="auto"/>
        <w:bottom w:val="none" w:sz="0" w:space="0" w:color="auto"/>
        <w:right w:val="none" w:sz="0" w:space="0" w:color="auto"/>
      </w:divBdr>
    </w:div>
    <w:div w:id="32048955">
      <w:bodyDiv w:val="1"/>
      <w:marLeft w:val="0"/>
      <w:marRight w:val="0"/>
      <w:marTop w:val="0"/>
      <w:marBottom w:val="0"/>
      <w:divBdr>
        <w:top w:val="none" w:sz="0" w:space="0" w:color="auto"/>
        <w:left w:val="none" w:sz="0" w:space="0" w:color="auto"/>
        <w:bottom w:val="none" w:sz="0" w:space="0" w:color="auto"/>
        <w:right w:val="none" w:sz="0" w:space="0" w:color="auto"/>
      </w:divBdr>
    </w:div>
    <w:div w:id="32076182">
      <w:bodyDiv w:val="1"/>
      <w:marLeft w:val="0"/>
      <w:marRight w:val="0"/>
      <w:marTop w:val="0"/>
      <w:marBottom w:val="0"/>
      <w:divBdr>
        <w:top w:val="none" w:sz="0" w:space="0" w:color="auto"/>
        <w:left w:val="none" w:sz="0" w:space="0" w:color="auto"/>
        <w:bottom w:val="none" w:sz="0" w:space="0" w:color="auto"/>
        <w:right w:val="none" w:sz="0" w:space="0" w:color="auto"/>
      </w:divBdr>
    </w:div>
    <w:div w:id="32191284">
      <w:bodyDiv w:val="1"/>
      <w:marLeft w:val="0"/>
      <w:marRight w:val="0"/>
      <w:marTop w:val="0"/>
      <w:marBottom w:val="0"/>
      <w:divBdr>
        <w:top w:val="none" w:sz="0" w:space="0" w:color="auto"/>
        <w:left w:val="none" w:sz="0" w:space="0" w:color="auto"/>
        <w:bottom w:val="none" w:sz="0" w:space="0" w:color="auto"/>
        <w:right w:val="none" w:sz="0" w:space="0" w:color="auto"/>
      </w:divBdr>
    </w:div>
    <w:div w:id="32466168">
      <w:bodyDiv w:val="1"/>
      <w:marLeft w:val="0"/>
      <w:marRight w:val="0"/>
      <w:marTop w:val="0"/>
      <w:marBottom w:val="0"/>
      <w:divBdr>
        <w:top w:val="none" w:sz="0" w:space="0" w:color="auto"/>
        <w:left w:val="none" w:sz="0" w:space="0" w:color="auto"/>
        <w:bottom w:val="none" w:sz="0" w:space="0" w:color="auto"/>
        <w:right w:val="none" w:sz="0" w:space="0" w:color="auto"/>
      </w:divBdr>
    </w:div>
    <w:div w:id="32659047">
      <w:bodyDiv w:val="1"/>
      <w:marLeft w:val="0"/>
      <w:marRight w:val="0"/>
      <w:marTop w:val="0"/>
      <w:marBottom w:val="0"/>
      <w:divBdr>
        <w:top w:val="none" w:sz="0" w:space="0" w:color="auto"/>
        <w:left w:val="none" w:sz="0" w:space="0" w:color="auto"/>
        <w:bottom w:val="none" w:sz="0" w:space="0" w:color="auto"/>
        <w:right w:val="none" w:sz="0" w:space="0" w:color="auto"/>
      </w:divBdr>
    </w:div>
    <w:div w:id="32734478">
      <w:bodyDiv w:val="1"/>
      <w:marLeft w:val="0"/>
      <w:marRight w:val="0"/>
      <w:marTop w:val="0"/>
      <w:marBottom w:val="0"/>
      <w:divBdr>
        <w:top w:val="none" w:sz="0" w:space="0" w:color="auto"/>
        <w:left w:val="none" w:sz="0" w:space="0" w:color="auto"/>
        <w:bottom w:val="none" w:sz="0" w:space="0" w:color="auto"/>
        <w:right w:val="none" w:sz="0" w:space="0" w:color="auto"/>
      </w:divBdr>
    </w:div>
    <w:div w:id="32926335">
      <w:bodyDiv w:val="1"/>
      <w:marLeft w:val="0"/>
      <w:marRight w:val="0"/>
      <w:marTop w:val="0"/>
      <w:marBottom w:val="0"/>
      <w:divBdr>
        <w:top w:val="none" w:sz="0" w:space="0" w:color="auto"/>
        <w:left w:val="none" w:sz="0" w:space="0" w:color="auto"/>
        <w:bottom w:val="none" w:sz="0" w:space="0" w:color="auto"/>
        <w:right w:val="none" w:sz="0" w:space="0" w:color="auto"/>
      </w:divBdr>
    </w:div>
    <w:div w:id="32929962">
      <w:bodyDiv w:val="1"/>
      <w:marLeft w:val="0"/>
      <w:marRight w:val="0"/>
      <w:marTop w:val="0"/>
      <w:marBottom w:val="0"/>
      <w:divBdr>
        <w:top w:val="none" w:sz="0" w:space="0" w:color="auto"/>
        <w:left w:val="none" w:sz="0" w:space="0" w:color="auto"/>
        <w:bottom w:val="none" w:sz="0" w:space="0" w:color="auto"/>
        <w:right w:val="none" w:sz="0" w:space="0" w:color="auto"/>
      </w:divBdr>
    </w:div>
    <w:div w:id="33043526">
      <w:bodyDiv w:val="1"/>
      <w:marLeft w:val="0"/>
      <w:marRight w:val="0"/>
      <w:marTop w:val="0"/>
      <w:marBottom w:val="0"/>
      <w:divBdr>
        <w:top w:val="none" w:sz="0" w:space="0" w:color="auto"/>
        <w:left w:val="none" w:sz="0" w:space="0" w:color="auto"/>
        <w:bottom w:val="none" w:sz="0" w:space="0" w:color="auto"/>
        <w:right w:val="none" w:sz="0" w:space="0" w:color="auto"/>
      </w:divBdr>
    </w:div>
    <w:div w:id="33236080">
      <w:bodyDiv w:val="1"/>
      <w:marLeft w:val="0"/>
      <w:marRight w:val="0"/>
      <w:marTop w:val="0"/>
      <w:marBottom w:val="0"/>
      <w:divBdr>
        <w:top w:val="none" w:sz="0" w:space="0" w:color="auto"/>
        <w:left w:val="none" w:sz="0" w:space="0" w:color="auto"/>
        <w:bottom w:val="none" w:sz="0" w:space="0" w:color="auto"/>
        <w:right w:val="none" w:sz="0" w:space="0" w:color="auto"/>
      </w:divBdr>
    </w:div>
    <w:div w:id="33239983">
      <w:bodyDiv w:val="1"/>
      <w:marLeft w:val="0"/>
      <w:marRight w:val="0"/>
      <w:marTop w:val="0"/>
      <w:marBottom w:val="0"/>
      <w:divBdr>
        <w:top w:val="none" w:sz="0" w:space="0" w:color="auto"/>
        <w:left w:val="none" w:sz="0" w:space="0" w:color="auto"/>
        <w:bottom w:val="none" w:sz="0" w:space="0" w:color="auto"/>
        <w:right w:val="none" w:sz="0" w:space="0" w:color="auto"/>
      </w:divBdr>
    </w:div>
    <w:div w:id="33312379">
      <w:bodyDiv w:val="1"/>
      <w:marLeft w:val="0"/>
      <w:marRight w:val="0"/>
      <w:marTop w:val="0"/>
      <w:marBottom w:val="0"/>
      <w:divBdr>
        <w:top w:val="none" w:sz="0" w:space="0" w:color="auto"/>
        <w:left w:val="none" w:sz="0" w:space="0" w:color="auto"/>
        <w:bottom w:val="none" w:sz="0" w:space="0" w:color="auto"/>
        <w:right w:val="none" w:sz="0" w:space="0" w:color="auto"/>
      </w:divBdr>
    </w:div>
    <w:div w:id="33314443">
      <w:bodyDiv w:val="1"/>
      <w:marLeft w:val="0"/>
      <w:marRight w:val="0"/>
      <w:marTop w:val="0"/>
      <w:marBottom w:val="0"/>
      <w:divBdr>
        <w:top w:val="none" w:sz="0" w:space="0" w:color="auto"/>
        <w:left w:val="none" w:sz="0" w:space="0" w:color="auto"/>
        <w:bottom w:val="none" w:sz="0" w:space="0" w:color="auto"/>
        <w:right w:val="none" w:sz="0" w:space="0" w:color="auto"/>
      </w:divBdr>
    </w:div>
    <w:div w:id="33505787">
      <w:bodyDiv w:val="1"/>
      <w:marLeft w:val="0"/>
      <w:marRight w:val="0"/>
      <w:marTop w:val="0"/>
      <w:marBottom w:val="0"/>
      <w:divBdr>
        <w:top w:val="none" w:sz="0" w:space="0" w:color="auto"/>
        <w:left w:val="none" w:sz="0" w:space="0" w:color="auto"/>
        <w:bottom w:val="none" w:sz="0" w:space="0" w:color="auto"/>
        <w:right w:val="none" w:sz="0" w:space="0" w:color="auto"/>
      </w:divBdr>
    </w:div>
    <w:div w:id="33509108">
      <w:bodyDiv w:val="1"/>
      <w:marLeft w:val="0"/>
      <w:marRight w:val="0"/>
      <w:marTop w:val="0"/>
      <w:marBottom w:val="0"/>
      <w:divBdr>
        <w:top w:val="none" w:sz="0" w:space="0" w:color="auto"/>
        <w:left w:val="none" w:sz="0" w:space="0" w:color="auto"/>
        <w:bottom w:val="none" w:sz="0" w:space="0" w:color="auto"/>
        <w:right w:val="none" w:sz="0" w:space="0" w:color="auto"/>
      </w:divBdr>
    </w:div>
    <w:div w:id="33578369">
      <w:bodyDiv w:val="1"/>
      <w:marLeft w:val="0"/>
      <w:marRight w:val="0"/>
      <w:marTop w:val="0"/>
      <w:marBottom w:val="0"/>
      <w:divBdr>
        <w:top w:val="none" w:sz="0" w:space="0" w:color="auto"/>
        <w:left w:val="none" w:sz="0" w:space="0" w:color="auto"/>
        <w:bottom w:val="none" w:sz="0" w:space="0" w:color="auto"/>
        <w:right w:val="none" w:sz="0" w:space="0" w:color="auto"/>
      </w:divBdr>
    </w:div>
    <w:div w:id="34039605">
      <w:bodyDiv w:val="1"/>
      <w:marLeft w:val="0"/>
      <w:marRight w:val="0"/>
      <w:marTop w:val="0"/>
      <w:marBottom w:val="0"/>
      <w:divBdr>
        <w:top w:val="none" w:sz="0" w:space="0" w:color="auto"/>
        <w:left w:val="none" w:sz="0" w:space="0" w:color="auto"/>
        <w:bottom w:val="none" w:sz="0" w:space="0" w:color="auto"/>
        <w:right w:val="none" w:sz="0" w:space="0" w:color="auto"/>
      </w:divBdr>
    </w:div>
    <w:div w:id="34083669">
      <w:bodyDiv w:val="1"/>
      <w:marLeft w:val="0"/>
      <w:marRight w:val="0"/>
      <w:marTop w:val="0"/>
      <w:marBottom w:val="0"/>
      <w:divBdr>
        <w:top w:val="none" w:sz="0" w:space="0" w:color="auto"/>
        <w:left w:val="none" w:sz="0" w:space="0" w:color="auto"/>
        <w:bottom w:val="none" w:sz="0" w:space="0" w:color="auto"/>
        <w:right w:val="none" w:sz="0" w:space="0" w:color="auto"/>
      </w:divBdr>
    </w:div>
    <w:div w:id="34158094">
      <w:bodyDiv w:val="1"/>
      <w:marLeft w:val="0"/>
      <w:marRight w:val="0"/>
      <w:marTop w:val="0"/>
      <w:marBottom w:val="0"/>
      <w:divBdr>
        <w:top w:val="none" w:sz="0" w:space="0" w:color="auto"/>
        <w:left w:val="none" w:sz="0" w:space="0" w:color="auto"/>
        <w:bottom w:val="none" w:sz="0" w:space="0" w:color="auto"/>
        <w:right w:val="none" w:sz="0" w:space="0" w:color="auto"/>
      </w:divBdr>
    </w:div>
    <w:div w:id="34231931">
      <w:bodyDiv w:val="1"/>
      <w:marLeft w:val="0"/>
      <w:marRight w:val="0"/>
      <w:marTop w:val="0"/>
      <w:marBottom w:val="0"/>
      <w:divBdr>
        <w:top w:val="none" w:sz="0" w:space="0" w:color="auto"/>
        <w:left w:val="none" w:sz="0" w:space="0" w:color="auto"/>
        <w:bottom w:val="none" w:sz="0" w:space="0" w:color="auto"/>
        <w:right w:val="none" w:sz="0" w:space="0" w:color="auto"/>
      </w:divBdr>
    </w:div>
    <w:div w:id="34278531">
      <w:bodyDiv w:val="1"/>
      <w:marLeft w:val="0"/>
      <w:marRight w:val="0"/>
      <w:marTop w:val="0"/>
      <w:marBottom w:val="0"/>
      <w:divBdr>
        <w:top w:val="none" w:sz="0" w:space="0" w:color="auto"/>
        <w:left w:val="none" w:sz="0" w:space="0" w:color="auto"/>
        <w:bottom w:val="none" w:sz="0" w:space="0" w:color="auto"/>
        <w:right w:val="none" w:sz="0" w:space="0" w:color="auto"/>
      </w:divBdr>
    </w:div>
    <w:div w:id="34283712">
      <w:bodyDiv w:val="1"/>
      <w:marLeft w:val="0"/>
      <w:marRight w:val="0"/>
      <w:marTop w:val="0"/>
      <w:marBottom w:val="0"/>
      <w:divBdr>
        <w:top w:val="none" w:sz="0" w:space="0" w:color="auto"/>
        <w:left w:val="none" w:sz="0" w:space="0" w:color="auto"/>
        <w:bottom w:val="none" w:sz="0" w:space="0" w:color="auto"/>
        <w:right w:val="none" w:sz="0" w:space="0" w:color="auto"/>
      </w:divBdr>
    </w:div>
    <w:div w:id="34618245">
      <w:bodyDiv w:val="1"/>
      <w:marLeft w:val="0"/>
      <w:marRight w:val="0"/>
      <w:marTop w:val="0"/>
      <w:marBottom w:val="0"/>
      <w:divBdr>
        <w:top w:val="none" w:sz="0" w:space="0" w:color="auto"/>
        <w:left w:val="none" w:sz="0" w:space="0" w:color="auto"/>
        <w:bottom w:val="none" w:sz="0" w:space="0" w:color="auto"/>
        <w:right w:val="none" w:sz="0" w:space="0" w:color="auto"/>
      </w:divBdr>
    </w:div>
    <w:div w:id="34695791">
      <w:bodyDiv w:val="1"/>
      <w:marLeft w:val="0"/>
      <w:marRight w:val="0"/>
      <w:marTop w:val="0"/>
      <w:marBottom w:val="0"/>
      <w:divBdr>
        <w:top w:val="none" w:sz="0" w:space="0" w:color="auto"/>
        <w:left w:val="none" w:sz="0" w:space="0" w:color="auto"/>
        <w:bottom w:val="none" w:sz="0" w:space="0" w:color="auto"/>
        <w:right w:val="none" w:sz="0" w:space="0" w:color="auto"/>
      </w:divBdr>
    </w:div>
    <w:div w:id="34742323">
      <w:bodyDiv w:val="1"/>
      <w:marLeft w:val="0"/>
      <w:marRight w:val="0"/>
      <w:marTop w:val="0"/>
      <w:marBottom w:val="0"/>
      <w:divBdr>
        <w:top w:val="none" w:sz="0" w:space="0" w:color="auto"/>
        <w:left w:val="none" w:sz="0" w:space="0" w:color="auto"/>
        <w:bottom w:val="none" w:sz="0" w:space="0" w:color="auto"/>
        <w:right w:val="none" w:sz="0" w:space="0" w:color="auto"/>
      </w:divBdr>
    </w:div>
    <w:div w:id="35160018">
      <w:bodyDiv w:val="1"/>
      <w:marLeft w:val="0"/>
      <w:marRight w:val="0"/>
      <w:marTop w:val="0"/>
      <w:marBottom w:val="0"/>
      <w:divBdr>
        <w:top w:val="none" w:sz="0" w:space="0" w:color="auto"/>
        <w:left w:val="none" w:sz="0" w:space="0" w:color="auto"/>
        <w:bottom w:val="none" w:sz="0" w:space="0" w:color="auto"/>
        <w:right w:val="none" w:sz="0" w:space="0" w:color="auto"/>
      </w:divBdr>
    </w:div>
    <w:div w:id="35199415">
      <w:bodyDiv w:val="1"/>
      <w:marLeft w:val="0"/>
      <w:marRight w:val="0"/>
      <w:marTop w:val="0"/>
      <w:marBottom w:val="0"/>
      <w:divBdr>
        <w:top w:val="none" w:sz="0" w:space="0" w:color="auto"/>
        <w:left w:val="none" w:sz="0" w:space="0" w:color="auto"/>
        <w:bottom w:val="none" w:sz="0" w:space="0" w:color="auto"/>
        <w:right w:val="none" w:sz="0" w:space="0" w:color="auto"/>
      </w:divBdr>
    </w:div>
    <w:div w:id="35471822">
      <w:bodyDiv w:val="1"/>
      <w:marLeft w:val="0"/>
      <w:marRight w:val="0"/>
      <w:marTop w:val="0"/>
      <w:marBottom w:val="0"/>
      <w:divBdr>
        <w:top w:val="none" w:sz="0" w:space="0" w:color="auto"/>
        <w:left w:val="none" w:sz="0" w:space="0" w:color="auto"/>
        <w:bottom w:val="none" w:sz="0" w:space="0" w:color="auto"/>
        <w:right w:val="none" w:sz="0" w:space="0" w:color="auto"/>
      </w:divBdr>
    </w:div>
    <w:div w:id="35543324">
      <w:bodyDiv w:val="1"/>
      <w:marLeft w:val="0"/>
      <w:marRight w:val="0"/>
      <w:marTop w:val="0"/>
      <w:marBottom w:val="0"/>
      <w:divBdr>
        <w:top w:val="none" w:sz="0" w:space="0" w:color="auto"/>
        <w:left w:val="none" w:sz="0" w:space="0" w:color="auto"/>
        <w:bottom w:val="none" w:sz="0" w:space="0" w:color="auto"/>
        <w:right w:val="none" w:sz="0" w:space="0" w:color="auto"/>
      </w:divBdr>
    </w:div>
    <w:div w:id="35588594">
      <w:bodyDiv w:val="1"/>
      <w:marLeft w:val="0"/>
      <w:marRight w:val="0"/>
      <w:marTop w:val="0"/>
      <w:marBottom w:val="0"/>
      <w:divBdr>
        <w:top w:val="none" w:sz="0" w:space="0" w:color="auto"/>
        <w:left w:val="none" w:sz="0" w:space="0" w:color="auto"/>
        <w:bottom w:val="none" w:sz="0" w:space="0" w:color="auto"/>
        <w:right w:val="none" w:sz="0" w:space="0" w:color="auto"/>
      </w:divBdr>
    </w:div>
    <w:div w:id="35592389">
      <w:bodyDiv w:val="1"/>
      <w:marLeft w:val="0"/>
      <w:marRight w:val="0"/>
      <w:marTop w:val="0"/>
      <w:marBottom w:val="0"/>
      <w:divBdr>
        <w:top w:val="none" w:sz="0" w:space="0" w:color="auto"/>
        <w:left w:val="none" w:sz="0" w:space="0" w:color="auto"/>
        <w:bottom w:val="none" w:sz="0" w:space="0" w:color="auto"/>
        <w:right w:val="none" w:sz="0" w:space="0" w:color="auto"/>
      </w:divBdr>
    </w:div>
    <w:div w:id="35618758">
      <w:bodyDiv w:val="1"/>
      <w:marLeft w:val="0"/>
      <w:marRight w:val="0"/>
      <w:marTop w:val="0"/>
      <w:marBottom w:val="0"/>
      <w:divBdr>
        <w:top w:val="none" w:sz="0" w:space="0" w:color="auto"/>
        <w:left w:val="none" w:sz="0" w:space="0" w:color="auto"/>
        <w:bottom w:val="none" w:sz="0" w:space="0" w:color="auto"/>
        <w:right w:val="none" w:sz="0" w:space="0" w:color="auto"/>
      </w:divBdr>
    </w:div>
    <w:div w:id="35663711">
      <w:bodyDiv w:val="1"/>
      <w:marLeft w:val="0"/>
      <w:marRight w:val="0"/>
      <w:marTop w:val="0"/>
      <w:marBottom w:val="0"/>
      <w:divBdr>
        <w:top w:val="none" w:sz="0" w:space="0" w:color="auto"/>
        <w:left w:val="none" w:sz="0" w:space="0" w:color="auto"/>
        <w:bottom w:val="none" w:sz="0" w:space="0" w:color="auto"/>
        <w:right w:val="none" w:sz="0" w:space="0" w:color="auto"/>
      </w:divBdr>
    </w:div>
    <w:div w:id="35666488">
      <w:bodyDiv w:val="1"/>
      <w:marLeft w:val="0"/>
      <w:marRight w:val="0"/>
      <w:marTop w:val="0"/>
      <w:marBottom w:val="0"/>
      <w:divBdr>
        <w:top w:val="none" w:sz="0" w:space="0" w:color="auto"/>
        <w:left w:val="none" w:sz="0" w:space="0" w:color="auto"/>
        <w:bottom w:val="none" w:sz="0" w:space="0" w:color="auto"/>
        <w:right w:val="none" w:sz="0" w:space="0" w:color="auto"/>
      </w:divBdr>
    </w:div>
    <w:div w:id="35811305">
      <w:bodyDiv w:val="1"/>
      <w:marLeft w:val="0"/>
      <w:marRight w:val="0"/>
      <w:marTop w:val="0"/>
      <w:marBottom w:val="0"/>
      <w:divBdr>
        <w:top w:val="none" w:sz="0" w:space="0" w:color="auto"/>
        <w:left w:val="none" w:sz="0" w:space="0" w:color="auto"/>
        <w:bottom w:val="none" w:sz="0" w:space="0" w:color="auto"/>
        <w:right w:val="none" w:sz="0" w:space="0" w:color="auto"/>
      </w:divBdr>
    </w:div>
    <w:div w:id="36008581">
      <w:bodyDiv w:val="1"/>
      <w:marLeft w:val="0"/>
      <w:marRight w:val="0"/>
      <w:marTop w:val="0"/>
      <w:marBottom w:val="0"/>
      <w:divBdr>
        <w:top w:val="none" w:sz="0" w:space="0" w:color="auto"/>
        <w:left w:val="none" w:sz="0" w:space="0" w:color="auto"/>
        <w:bottom w:val="none" w:sz="0" w:space="0" w:color="auto"/>
        <w:right w:val="none" w:sz="0" w:space="0" w:color="auto"/>
      </w:divBdr>
    </w:div>
    <w:div w:id="36054865">
      <w:bodyDiv w:val="1"/>
      <w:marLeft w:val="0"/>
      <w:marRight w:val="0"/>
      <w:marTop w:val="0"/>
      <w:marBottom w:val="0"/>
      <w:divBdr>
        <w:top w:val="none" w:sz="0" w:space="0" w:color="auto"/>
        <w:left w:val="none" w:sz="0" w:space="0" w:color="auto"/>
        <w:bottom w:val="none" w:sz="0" w:space="0" w:color="auto"/>
        <w:right w:val="none" w:sz="0" w:space="0" w:color="auto"/>
      </w:divBdr>
    </w:div>
    <w:div w:id="36593115">
      <w:bodyDiv w:val="1"/>
      <w:marLeft w:val="0"/>
      <w:marRight w:val="0"/>
      <w:marTop w:val="0"/>
      <w:marBottom w:val="0"/>
      <w:divBdr>
        <w:top w:val="none" w:sz="0" w:space="0" w:color="auto"/>
        <w:left w:val="none" w:sz="0" w:space="0" w:color="auto"/>
        <w:bottom w:val="none" w:sz="0" w:space="0" w:color="auto"/>
        <w:right w:val="none" w:sz="0" w:space="0" w:color="auto"/>
      </w:divBdr>
    </w:div>
    <w:div w:id="36707348">
      <w:bodyDiv w:val="1"/>
      <w:marLeft w:val="0"/>
      <w:marRight w:val="0"/>
      <w:marTop w:val="0"/>
      <w:marBottom w:val="0"/>
      <w:divBdr>
        <w:top w:val="none" w:sz="0" w:space="0" w:color="auto"/>
        <w:left w:val="none" w:sz="0" w:space="0" w:color="auto"/>
        <w:bottom w:val="none" w:sz="0" w:space="0" w:color="auto"/>
        <w:right w:val="none" w:sz="0" w:space="0" w:color="auto"/>
      </w:divBdr>
    </w:div>
    <w:div w:id="36786282">
      <w:bodyDiv w:val="1"/>
      <w:marLeft w:val="0"/>
      <w:marRight w:val="0"/>
      <w:marTop w:val="0"/>
      <w:marBottom w:val="0"/>
      <w:divBdr>
        <w:top w:val="none" w:sz="0" w:space="0" w:color="auto"/>
        <w:left w:val="none" w:sz="0" w:space="0" w:color="auto"/>
        <w:bottom w:val="none" w:sz="0" w:space="0" w:color="auto"/>
        <w:right w:val="none" w:sz="0" w:space="0" w:color="auto"/>
      </w:divBdr>
    </w:div>
    <w:div w:id="37165142">
      <w:bodyDiv w:val="1"/>
      <w:marLeft w:val="0"/>
      <w:marRight w:val="0"/>
      <w:marTop w:val="0"/>
      <w:marBottom w:val="0"/>
      <w:divBdr>
        <w:top w:val="none" w:sz="0" w:space="0" w:color="auto"/>
        <w:left w:val="none" w:sz="0" w:space="0" w:color="auto"/>
        <w:bottom w:val="none" w:sz="0" w:space="0" w:color="auto"/>
        <w:right w:val="none" w:sz="0" w:space="0" w:color="auto"/>
      </w:divBdr>
    </w:div>
    <w:div w:id="37245679">
      <w:bodyDiv w:val="1"/>
      <w:marLeft w:val="0"/>
      <w:marRight w:val="0"/>
      <w:marTop w:val="0"/>
      <w:marBottom w:val="0"/>
      <w:divBdr>
        <w:top w:val="none" w:sz="0" w:space="0" w:color="auto"/>
        <w:left w:val="none" w:sz="0" w:space="0" w:color="auto"/>
        <w:bottom w:val="none" w:sz="0" w:space="0" w:color="auto"/>
        <w:right w:val="none" w:sz="0" w:space="0" w:color="auto"/>
      </w:divBdr>
    </w:div>
    <w:div w:id="37290697">
      <w:bodyDiv w:val="1"/>
      <w:marLeft w:val="0"/>
      <w:marRight w:val="0"/>
      <w:marTop w:val="0"/>
      <w:marBottom w:val="0"/>
      <w:divBdr>
        <w:top w:val="none" w:sz="0" w:space="0" w:color="auto"/>
        <w:left w:val="none" w:sz="0" w:space="0" w:color="auto"/>
        <w:bottom w:val="none" w:sz="0" w:space="0" w:color="auto"/>
        <w:right w:val="none" w:sz="0" w:space="0" w:color="auto"/>
      </w:divBdr>
    </w:div>
    <w:div w:id="37434166">
      <w:bodyDiv w:val="1"/>
      <w:marLeft w:val="0"/>
      <w:marRight w:val="0"/>
      <w:marTop w:val="0"/>
      <w:marBottom w:val="0"/>
      <w:divBdr>
        <w:top w:val="none" w:sz="0" w:space="0" w:color="auto"/>
        <w:left w:val="none" w:sz="0" w:space="0" w:color="auto"/>
        <w:bottom w:val="none" w:sz="0" w:space="0" w:color="auto"/>
        <w:right w:val="none" w:sz="0" w:space="0" w:color="auto"/>
      </w:divBdr>
    </w:div>
    <w:div w:id="37629861">
      <w:bodyDiv w:val="1"/>
      <w:marLeft w:val="0"/>
      <w:marRight w:val="0"/>
      <w:marTop w:val="0"/>
      <w:marBottom w:val="0"/>
      <w:divBdr>
        <w:top w:val="none" w:sz="0" w:space="0" w:color="auto"/>
        <w:left w:val="none" w:sz="0" w:space="0" w:color="auto"/>
        <w:bottom w:val="none" w:sz="0" w:space="0" w:color="auto"/>
        <w:right w:val="none" w:sz="0" w:space="0" w:color="auto"/>
      </w:divBdr>
    </w:div>
    <w:div w:id="37632846">
      <w:bodyDiv w:val="1"/>
      <w:marLeft w:val="0"/>
      <w:marRight w:val="0"/>
      <w:marTop w:val="0"/>
      <w:marBottom w:val="0"/>
      <w:divBdr>
        <w:top w:val="none" w:sz="0" w:space="0" w:color="auto"/>
        <w:left w:val="none" w:sz="0" w:space="0" w:color="auto"/>
        <w:bottom w:val="none" w:sz="0" w:space="0" w:color="auto"/>
        <w:right w:val="none" w:sz="0" w:space="0" w:color="auto"/>
      </w:divBdr>
    </w:div>
    <w:div w:id="37897105">
      <w:bodyDiv w:val="1"/>
      <w:marLeft w:val="0"/>
      <w:marRight w:val="0"/>
      <w:marTop w:val="0"/>
      <w:marBottom w:val="0"/>
      <w:divBdr>
        <w:top w:val="none" w:sz="0" w:space="0" w:color="auto"/>
        <w:left w:val="none" w:sz="0" w:space="0" w:color="auto"/>
        <w:bottom w:val="none" w:sz="0" w:space="0" w:color="auto"/>
        <w:right w:val="none" w:sz="0" w:space="0" w:color="auto"/>
      </w:divBdr>
    </w:div>
    <w:div w:id="37945804">
      <w:bodyDiv w:val="1"/>
      <w:marLeft w:val="0"/>
      <w:marRight w:val="0"/>
      <w:marTop w:val="0"/>
      <w:marBottom w:val="0"/>
      <w:divBdr>
        <w:top w:val="none" w:sz="0" w:space="0" w:color="auto"/>
        <w:left w:val="none" w:sz="0" w:space="0" w:color="auto"/>
        <w:bottom w:val="none" w:sz="0" w:space="0" w:color="auto"/>
        <w:right w:val="none" w:sz="0" w:space="0" w:color="auto"/>
      </w:divBdr>
    </w:div>
    <w:div w:id="38087985">
      <w:bodyDiv w:val="1"/>
      <w:marLeft w:val="0"/>
      <w:marRight w:val="0"/>
      <w:marTop w:val="0"/>
      <w:marBottom w:val="0"/>
      <w:divBdr>
        <w:top w:val="none" w:sz="0" w:space="0" w:color="auto"/>
        <w:left w:val="none" w:sz="0" w:space="0" w:color="auto"/>
        <w:bottom w:val="none" w:sz="0" w:space="0" w:color="auto"/>
        <w:right w:val="none" w:sz="0" w:space="0" w:color="auto"/>
      </w:divBdr>
    </w:div>
    <w:div w:id="38167394">
      <w:bodyDiv w:val="1"/>
      <w:marLeft w:val="0"/>
      <w:marRight w:val="0"/>
      <w:marTop w:val="0"/>
      <w:marBottom w:val="0"/>
      <w:divBdr>
        <w:top w:val="none" w:sz="0" w:space="0" w:color="auto"/>
        <w:left w:val="none" w:sz="0" w:space="0" w:color="auto"/>
        <w:bottom w:val="none" w:sz="0" w:space="0" w:color="auto"/>
        <w:right w:val="none" w:sz="0" w:space="0" w:color="auto"/>
      </w:divBdr>
    </w:div>
    <w:div w:id="38211305">
      <w:bodyDiv w:val="1"/>
      <w:marLeft w:val="0"/>
      <w:marRight w:val="0"/>
      <w:marTop w:val="0"/>
      <w:marBottom w:val="0"/>
      <w:divBdr>
        <w:top w:val="none" w:sz="0" w:space="0" w:color="auto"/>
        <w:left w:val="none" w:sz="0" w:space="0" w:color="auto"/>
        <w:bottom w:val="none" w:sz="0" w:space="0" w:color="auto"/>
        <w:right w:val="none" w:sz="0" w:space="0" w:color="auto"/>
      </w:divBdr>
    </w:div>
    <w:div w:id="38556900">
      <w:bodyDiv w:val="1"/>
      <w:marLeft w:val="0"/>
      <w:marRight w:val="0"/>
      <w:marTop w:val="0"/>
      <w:marBottom w:val="0"/>
      <w:divBdr>
        <w:top w:val="none" w:sz="0" w:space="0" w:color="auto"/>
        <w:left w:val="none" w:sz="0" w:space="0" w:color="auto"/>
        <w:bottom w:val="none" w:sz="0" w:space="0" w:color="auto"/>
        <w:right w:val="none" w:sz="0" w:space="0" w:color="auto"/>
      </w:divBdr>
    </w:div>
    <w:div w:id="38557465">
      <w:bodyDiv w:val="1"/>
      <w:marLeft w:val="0"/>
      <w:marRight w:val="0"/>
      <w:marTop w:val="0"/>
      <w:marBottom w:val="0"/>
      <w:divBdr>
        <w:top w:val="none" w:sz="0" w:space="0" w:color="auto"/>
        <w:left w:val="none" w:sz="0" w:space="0" w:color="auto"/>
        <w:bottom w:val="none" w:sz="0" w:space="0" w:color="auto"/>
        <w:right w:val="none" w:sz="0" w:space="0" w:color="auto"/>
      </w:divBdr>
    </w:div>
    <w:div w:id="38668144">
      <w:bodyDiv w:val="1"/>
      <w:marLeft w:val="0"/>
      <w:marRight w:val="0"/>
      <w:marTop w:val="0"/>
      <w:marBottom w:val="0"/>
      <w:divBdr>
        <w:top w:val="none" w:sz="0" w:space="0" w:color="auto"/>
        <w:left w:val="none" w:sz="0" w:space="0" w:color="auto"/>
        <w:bottom w:val="none" w:sz="0" w:space="0" w:color="auto"/>
        <w:right w:val="none" w:sz="0" w:space="0" w:color="auto"/>
      </w:divBdr>
    </w:div>
    <w:div w:id="38668373">
      <w:bodyDiv w:val="1"/>
      <w:marLeft w:val="0"/>
      <w:marRight w:val="0"/>
      <w:marTop w:val="0"/>
      <w:marBottom w:val="0"/>
      <w:divBdr>
        <w:top w:val="none" w:sz="0" w:space="0" w:color="auto"/>
        <w:left w:val="none" w:sz="0" w:space="0" w:color="auto"/>
        <w:bottom w:val="none" w:sz="0" w:space="0" w:color="auto"/>
        <w:right w:val="none" w:sz="0" w:space="0" w:color="auto"/>
      </w:divBdr>
    </w:div>
    <w:div w:id="38824157">
      <w:bodyDiv w:val="1"/>
      <w:marLeft w:val="0"/>
      <w:marRight w:val="0"/>
      <w:marTop w:val="0"/>
      <w:marBottom w:val="0"/>
      <w:divBdr>
        <w:top w:val="none" w:sz="0" w:space="0" w:color="auto"/>
        <w:left w:val="none" w:sz="0" w:space="0" w:color="auto"/>
        <w:bottom w:val="none" w:sz="0" w:space="0" w:color="auto"/>
        <w:right w:val="none" w:sz="0" w:space="0" w:color="auto"/>
      </w:divBdr>
    </w:div>
    <w:div w:id="38827135">
      <w:bodyDiv w:val="1"/>
      <w:marLeft w:val="0"/>
      <w:marRight w:val="0"/>
      <w:marTop w:val="0"/>
      <w:marBottom w:val="0"/>
      <w:divBdr>
        <w:top w:val="none" w:sz="0" w:space="0" w:color="auto"/>
        <w:left w:val="none" w:sz="0" w:space="0" w:color="auto"/>
        <w:bottom w:val="none" w:sz="0" w:space="0" w:color="auto"/>
        <w:right w:val="none" w:sz="0" w:space="0" w:color="auto"/>
      </w:divBdr>
    </w:div>
    <w:div w:id="38936678">
      <w:bodyDiv w:val="1"/>
      <w:marLeft w:val="0"/>
      <w:marRight w:val="0"/>
      <w:marTop w:val="0"/>
      <w:marBottom w:val="0"/>
      <w:divBdr>
        <w:top w:val="none" w:sz="0" w:space="0" w:color="auto"/>
        <w:left w:val="none" w:sz="0" w:space="0" w:color="auto"/>
        <w:bottom w:val="none" w:sz="0" w:space="0" w:color="auto"/>
        <w:right w:val="none" w:sz="0" w:space="0" w:color="auto"/>
      </w:divBdr>
    </w:div>
    <w:div w:id="39015151">
      <w:bodyDiv w:val="1"/>
      <w:marLeft w:val="0"/>
      <w:marRight w:val="0"/>
      <w:marTop w:val="0"/>
      <w:marBottom w:val="0"/>
      <w:divBdr>
        <w:top w:val="none" w:sz="0" w:space="0" w:color="auto"/>
        <w:left w:val="none" w:sz="0" w:space="0" w:color="auto"/>
        <w:bottom w:val="none" w:sz="0" w:space="0" w:color="auto"/>
        <w:right w:val="none" w:sz="0" w:space="0" w:color="auto"/>
      </w:divBdr>
    </w:div>
    <w:div w:id="39020559">
      <w:bodyDiv w:val="1"/>
      <w:marLeft w:val="0"/>
      <w:marRight w:val="0"/>
      <w:marTop w:val="0"/>
      <w:marBottom w:val="0"/>
      <w:divBdr>
        <w:top w:val="none" w:sz="0" w:space="0" w:color="auto"/>
        <w:left w:val="none" w:sz="0" w:space="0" w:color="auto"/>
        <w:bottom w:val="none" w:sz="0" w:space="0" w:color="auto"/>
        <w:right w:val="none" w:sz="0" w:space="0" w:color="auto"/>
      </w:divBdr>
    </w:div>
    <w:div w:id="39087294">
      <w:bodyDiv w:val="1"/>
      <w:marLeft w:val="0"/>
      <w:marRight w:val="0"/>
      <w:marTop w:val="0"/>
      <w:marBottom w:val="0"/>
      <w:divBdr>
        <w:top w:val="none" w:sz="0" w:space="0" w:color="auto"/>
        <w:left w:val="none" w:sz="0" w:space="0" w:color="auto"/>
        <w:bottom w:val="none" w:sz="0" w:space="0" w:color="auto"/>
        <w:right w:val="none" w:sz="0" w:space="0" w:color="auto"/>
      </w:divBdr>
    </w:div>
    <w:div w:id="39209323">
      <w:bodyDiv w:val="1"/>
      <w:marLeft w:val="0"/>
      <w:marRight w:val="0"/>
      <w:marTop w:val="0"/>
      <w:marBottom w:val="0"/>
      <w:divBdr>
        <w:top w:val="none" w:sz="0" w:space="0" w:color="auto"/>
        <w:left w:val="none" w:sz="0" w:space="0" w:color="auto"/>
        <w:bottom w:val="none" w:sz="0" w:space="0" w:color="auto"/>
        <w:right w:val="none" w:sz="0" w:space="0" w:color="auto"/>
      </w:divBdr>
    </w:div>
    <w:div w:id="39283388">
      <w:bodyDiv w:val="1"/>
      <w:marLeft w:val="0"/>
      <w:marRight w:val="0"/>
      <w:marTop w:val="0"/>
      <w:marBottom w:val="0"/>
      <w:divBdr>
        <w:top w:val="none" w:sz="0" w:space="0" w:color="auto"/>
        <w:left w:val="none" w:sz="0" w:space="0" w:color="auto"/>
        <w:bottom w:val="none" w:sz="0" w:space="0" w:color="auto"/>
        <w:right w:val="none" w:sz="0" w:space="0" w:color="auto"/>
      </w:divBdr>
    </w:div>
    <w:div w:id="39285350">
      <w:bodyDiv w:val="1"/>
      <w:marLeft w:val="0"/>
      <w:marRight w:val="0"/>
      <w:marTop w:val="0"/>
      <w:marBottom w:val="0"/>
      <w:divBdr>
        <w:top w:val="none" w:sz="0" w:space="0" w:color="auto"/>
        <w:left w:val="none" w:sz="0" w:space="0" w:color="auto"/>
        <w:bottom w:val="none" w:sz="0" w:space="0" w:color="auto"/>
        <w:right w:val="none" w:sz="0" w:space="0" w:color="auto"/>
      </w:divBdr>
    </w:div>
    <w:div w:id="39594009">
      <w:bodyDiv w:val="1"/>
      <w:marLeft w:val="0"/>
      <w:marRight w:val="0"/>
      <w:marTop w:val="0"/>
      <w:marBottom w:val="0"/>
      <w:divBdr>
        <w:top w:val="none" w:sz="0" w:space="0" w:color="auto"/>
        <w:left w:val="none" w:sz="0" w:space="0" w:color="auto"/>
        <w:bottom w:val="none" w:sz="0" w:space="0" w:color="auto"/>
        <w:right w:val="none" w:sz="0" w:space="0" w:color="auto"/>
      </w:divBdr>
    </w:div>
    <w:div w:id="39861615">
      <w:bodyDiv w:val="1"/>
      <w:marLeft w:val="0"/>
      <w:marRight w:val="0"/>
      <w:marTop w:val="0"/>
      <w:marBottom w:val="0"/>
      <w:divBdr>
        <w:top w:val="none" w:sz="0" w:space="0" w:color="auto"/>
        <w:left w:val="none" w:sz="0" w:space="0" w:color="auto"/>
        <w:bottom w:val="none" w:sz="0" w:space="0" w:color="auto"/>
        <w:right w:val="none" w:sz="0" w:space="0" w:color="auto"/>
      </w:divBdr>
    </w:div>
    <w:div w:id="39986046">
      <w:bodyDiv w:val="1"/>
      <w:marLeft w:val="0"/>
      <w:marRight w:val="0"/>
      <w:marTop w:val="0"/>
      <w:marBottom w:val="0"/>
      <w:divBdr>
        <w:top w:val="none" w:sz="0" w:space="0" w:color="auto"/>
        <w:left w:val="none" w:sz="0" w:space="0" w:color="auto"/>
        <w:bottom w:val="none" w:sz="0" w:space="0" w:color="auto"/>
        <w:right w:val="none" w:sz="0" w:space="0" w:color="auto"/>
      </w:divBdr>
    </w:div>
    <w:div w:id="40129069">
      <w:bodyDiv w:val="1"/>
      <w:marLeft w:val="0"/>
      <w:marRight w:val="0"/>
      <w:marTop w:val="0"/>
      <w:marBottom w:val="0"/>
      <w:divBdr>
        <w:top w:val="none" w:sz="0" w:space="0" w:color="auto"/>
        <w:left w:val="none" w:sz="0" w:space="0" w:color="auto"/>
        <w:bottom w:val="none" w:sz="0" w:space="0" w:color="auto"/>
        <w:right w:val="none" w:sz="0" w:space="0" w:color="auto"/>
      </w:divBdr>
    </w:div>
    <w:div w:id="40134578">
      <w:bodyDiv w:val="1"/>
      <w:marLeft w:val="0"/>
      <w:marRight w:val="0"/>
      <w:marTop w:val="0"/>
      <w:marBottom w:val="0"/>
      <w:divBdr>
        <w:top w:val="none" w:sz="0" w:space="0" w:color="auto"/>
        <w:left w:val="none" w:sz="0" w:space="0" w:color="auto"/>
        <w:bottom w:val="none" w:sz="0" w:space="0" w:color="auto"/>
        <w:right w:val="none" w:sz="0" w:space="0" w:color="auto"/>
      </w:divBdr>
    </w:div>
    <w:div w:id="40138456">
      <w:bodyDiv w:val="1"/>
      <w:marLeft w:val="0"/>
      <w:marRight w:val="0"/>
      <w:marTop w:val="0"/>
      <w:marBottom w:val="0"/>
      <w:divBdr>
        <w:top w:val="none" w:sz="0" w:space="0" w:color="auto"/>
        <w:left w:val="none" w:sz="0" w:space="0" w:color="auto"/>
        <w:bottom w:val="none" w:sz="0" w:space="0" w:color="auto"/>
        <w:right w:val="none" w:sz="0" w:space="0" w:color="auto"/>
      </w:divBdr>
    </w:div>
    <w:div w:id="40178319">
      <w:bodyDiv w:val="1"/>
      <w:marLeft w:val="0"/>
      <w:marRight w:val="0"/>
      <w:marTop w:val="0"/>
      <w:marBottom w:val="0"/>
      <w:divBdr>
        <w:top w:val="none" w:sz="0" w:space="0" w:color="auto"/>
        <w:left w:val="none" w:sz="0" w:space="0" w:color="auto"/>
        <w:bottom w:val="none" w:sz="0" w:space="0" w:color="auto"/>
        <w:right w:val="none" w:sz="0" w:space="0" w:color="auto"/>
      </w:divBdr>
    </w:div>
    <w:div w:id="40516206">
      <w:bodyDiv w:val="1"/>
      <w:marLeft w:val="0"/>
      <w:marRight w:val="0"/>
      <w:marTop w:val="0"/>
      <w:marBottom w:val="0"/>
      <w:divBdr>
        <w:top w:val="none" w:sz="0" w:space="0" w:color="auto"/>
        <w:left w:val="none" w:sz="0" w:space="0" w:color="auto"/>
        <w:bottom w:val="none" w:sz="0" w:space="0" w:color="auto"/>
        <w:right w:val="none" w:sz="0" w:space="0" w:color="auto"/>
      </w:divBdr>
    </w:div>
    <w:div w:id="40716175">
      <w:bodyDiv w:val="1"/>
      <w:marLeft w:val="0"/>
      <w:marRight w:val="0"/>
      <w:marTop w:val="0"/>
      <w:marBottom w:val="0"/>
      <w:divBdr>
        <w:top w:val="none" w:sz="0" w:space="0" w:color="auto"/>
        <w:left w:val="none" w:sz="0" w:space="0" w:color="auto"/>
        <w:bottom w:val="none" w:sz="0" w:space="0" w:color="auto"/>
        <w:right w:val="none" w:sz="0" w:space="0" w:color="auto"/>
      </w:divBdr>
    </w:div>
    <w:div w:id="40834716">
      <w:bodyDiv w:val="1"/>
      <w:marLeft w:val="0"/>
      <w:marRight w:val="0"/>
      <w:marTop w:val="0"/>
      <w:marBottom w:val="0"/>
      <w:divBdr>
        <w:top w:val="none" w:sz="0" w:space="0" w:color="auto"/>
        <w:left w:val="none" w:sz="0" w:space="0" w:color="auto"/>
        <w:bottom w:val="none" w:sz="0" w:space="0" w:color="auto"/>
        <w:right w:val="none" w:sz="0" w:space="0" w:color="auto"/>
      </w:divBdr>
    </w:div>
    <w:div w:id="40835054">
      <w:bodyDiv w:val="1"/>
      <w:marLeft w:val="0"/>
      <w:marRight w:val="0"/>
      <w:marTop w:val="0"/>
      <w:marBottom w:val="0"/>
      <w:divBdr>
        <w:top w:val="none" w:sz="0" w:space="0" w:color="auto"/>
        <w:left w:val="none" w:sz="0" w:space="0" w:color="auto"/>
        <w:bottom w:val="none" w:sz="0" w:space="0" w:color="auto"/>
        <w:right w:val="none" w:sz="0" w:space="0" w:color="auto"/>
      </w:divBdr>
    </w:div>
    <w:div w:id="40835151">
      <w:bodyDiv w:val="1"/>
      <w:marLeft w:val="0"/>
      <w:marRight w:val="0"/>
      <w:marTop w:val="0"/>
      <w:marBottom w:val="0"/>
      <w:divBdr>
        <w:top w:val="none" w:sz="0" w:space="0" w:color="auto"/>
        <w:left w:val="none" w:sz="0" w:space="0" w:color="auto"/>
        <w:bottom w:val="none" w:sz="0" w:space="0" w:color="auto"/>
        <w:right w:val="none" w:sz="0" w:space="0" w:color="auto"/>
      </w:divBdr>
    </w:div>
    <w:div w:id="40907158">
      <w:bodyDiv w:val="1"/>
      <w:marLeft w:val="0"/>
      <w:marRight w:val="0"/>
      <w:marTop w:val="0"/>
      <w:marBottom w:val="0"/>
      <w:divBdr>
        <w:top w:val="none" w:sz="0" w:space="0" w:color="auto"/>
        <w:left w:val="none" w:sz="0" w:space="0" w:color="auto"/>
        <w:bottom w:val="none" w:sz="0" w:space="0" w:color="auto"/>
        <w:right w:val="none" w:sz="0" w:space="0" w:color="auto"/>
      </w:divBdr>
    </w:div>
    <w:div w:id="41174597">
      <w:bodyDiv w:val="1"/>
      <w:marLeft w:val="0"/>
      <w:marRight w:val="0"/>
      <w:marTop w:val="0"/>
      <w:marBottom w:val="0"/>
      <w:divBdr>
        <w:top w:val="none" w:sz="0" w:space="0" w:color="auto"/>
        <w:left w:val="none" w:sz="0" w:space="0" w:color="auto"/>
        <w:bottom w:val="none" w:sz="0" w:space="0" w:color="auto"/>
        <w:right w:val="none" w:sz="0" w:space="0" w:color="auto"/>
      </w:divBdr>
    </w:div>
    <w:div w:id="41563692">
      <w:bodyDiv w:val="1"/>
      <w:marLeft w:val="0"/>
      <w:marRight w:val="0"/>
      <w:marTop w:val="0"/>
      <w:marBottom w:val="0"/>
      <w:divBdr>
        <w:top w:val="none" w:sz="0" w:space="0" w:color="auto"/>
        <w:left w:val="none" w:sz="0" w:space="0" w:color="auto"/>
        <w:bottom w:val="none" w:sz="0" w:space="0" w:color="auto"/>
        <w:right w:val="none" w:sz="0" w:space="0" w:color="auto"/>
      </w:divBdr>
    </w:div>
    <w:div w:id="41636669">
      <w:bodyDiv w:val="1"/>
      <w:marLeft w:val="0"/>
      <w:marRight w:val="0"/>
      <w:marTop w:val="0"/>
      <w:marBottom w:val="0"/>
      <w:divBdr>
        <w:top w:val="none" w:sz="0" w:space="0" w:color="auto"/>
        <w:left w:val="none" w:sz="0" w:space="0" w:color="auto"/>
        <w:bottom w:val="none" w:sz="0" w:space="0" w:color="auto"/>
        <w:right w:val="none" w:sz="0" w:space="0" w:color="auto"/>
      </w:divBdr>
    </w:div>
    <w:div w:id="41681873">
      <w:bodyDiv w:val="1"/>
      <w:marLeft w:val="0"/>
      <w:marRight w:val="0"/>
      <w:marTop w:val="0"/>
      <w:marBottom w:val="0"/>
      <w:divBdr>
        <w:top w:val="none" w:sz="0" w:space="0" w:color="auto"/>
        <w:left w:val="none" w:sz="0" w:space="0" w:color="auto"/>
        <w:bottom w:val="none" w:sz="0" w:space="0" w:color="auto"/>
        <w:right w:val="none" w:sz="0" w:space="0" w:color="auto"/>
      </w:divBdr>
    </w:div>
    <w:div w:id="41756045">
      <w:bodyDiv w:val="1"/>
      <w:marLeft w:val="0"/>
      <w:marRight w:val="0"/>
      <w:marTop w:val="0"/>
      <w:marBottom w:val="0"/>
      <w:divBdr>
        <w:top w:val="none" w:sz="0" w:space="0" w:color="auto"/>
        <w:left w:val="none" w:sz="0" w:space="0" w:color="auto"/>
        <w:bottom w:val="none" w:sz="0" w:space="0" w:color="auto"/>
        <w:right w:val="none" w:sz="0" w:space="0" w:color="auto"/>
      </w:divBdr>
    </w:div>
    <w:div w:id="41905128">
      <w:bodyDiv w:val="1"/>
      <w:marLeft w:val="0"/>
      <w:marRight w:val="0"/>
      <w:marTop w:val="0"/>
      <w:marBottom w:val="0"/>
      <w:divBdr>
        <w:top w:val="none" w:sz="0" w:space="0" w:color="auto"/>
        <w:left w:val="none" w:sz="0" w:space="0" w:color="auto"/>
        <w:bottom w:val="none" w:sz="0" w:space="0" w:color="auto"/>
        <w:right w:val="none" w:sz="0" w:space="0" w:color="auto"/>
      </w:divBdr>
    </w:div>
    <w:div w:id="42099165">
      <w:bodyDiv w:val="1"/>
      <w:marLeft w:val="0"/>
      <w:marRight w:val="0"/>
      <w:marTop w:val="0"/>
      <w:marBottom w:val="0"/>
      <w:divBdr>
        <w:top w:val="none" w:sz="0" w:space="0" w:color="auto"/>
        <w:left w:val="none" w:sz="0" w:space="0" w:color="auto"/>
        <w:bottom w:val="none" w:sz="0" w:space="0" w:color="auto"/>
        <w:right w:val="none" w:sz="0" w:space="0" w:color="auto"/>
      </w:divBdr>
    </w:div>
    <w:div w:id="42144412">
      <w:bodyDiv w:val="1"/>
      <w:marLeft w:val="0"/>
      <w:marRight w:val="0"/>
      <w:marTop w:val="0"/>
      <w:marBottom w:val="0"/>
      <w:divBdr>
        <w:top w:val="none" w:sz="0" w:space="0" w:color="auto"/>
        <w:left w:val="none" w:sz="0" w:space="0" w:color="auto"/>
        <w:bottom w:val="none" w:sz="0" w:space="0" w:color="auto"/>
        <w:right w:val="none" w:sz="0" w:space="0" w:color="auto"/>
      </w:divBdr>
    </w:div>
    <w:div w:id="42291055">
      <w:bodyDiv w:val="1"/>
      <w:marLeft w:val="0"/>
      <w:marRight w:val="0"/>
      <w:marTop w:val="0"/>
      <w:marBottom w:val="0"/>
      <w:divBdr>
        <w:top w:val="none" w:sz="0" w:space="0" w:color="auto"/>
        <w:left w:val="none" w:sz="0" w:space="0" w:color="auto"/>
        <w:bottom w:val="none" w:sz="0" w:space="0" w:color="auto"/>
        <w:right w:val="none" w:sz="0" w:space="0" w:color="auto"/>
      </w:divBdr>
    </w:div>
    <w:div w:id="42411719">
      <w:bodyDiv w:val="1"/>
      <w:marLeft w:val="0"/>
      <w:marRight w:val="0"/>
      <w:marTop w:val="0"/>
      <w:marBottom w:val="0"/>
      <w:divBdr>
        <w:top w:val="none" w:sz="0" w:space="0" w:color="auto"/>
        <w:left w:val="none" w:sz="0" w:space="0" w:color="auto"/>
        <w:bottom w:val="none" w:sz="0" w:space="0" w:color="auto"/>
        <w:right w:val="none" w:sz="0" w:space="0" w:color="auto"/>
      </w:divBdr>
    </w:div>
    <w:div w:id="42483988">
      <w:bodyDiv w:val="1"/>
      <w:marLeft w:val="0"/>
      <w:marRight w:val="0"/>
      <w:marTop w:val="0"/>
      <w:marBottom w:val="0"/>
      <w:divBdr>
        <w:top w:val="none" w:sz="0" w:space="0" w:color="auto"/>
        <w:left w:val="none" w:sz="0" w:space="0" w:color="auto"/>
        <w:bottom w:val="none" w:sz="0" w:space="0" w:color="auto"/>
        <w:right w:val="none" w:sz="0" w:space="0" w:color="auto"/>
      </w:divBdr>
    </w:div>
    <w:div w:id="42533619">
      <w:bodyDiv w:val="1"/>
      <w:marLeft w:val="0"/>
      <w:marRight w:val="0"/>
      <w:marTop w:val="0"/>
      <w:marBottom w:val="0"/>
      <w:divBdr>
        <w:top w:val="none" w:sz="0" w:space="0" w:color="auto"/>
        <w:left w:val="none" w:sz="0" w:space="0" w:color="auto"/>
        <w:bottom w:val="none" w:sz="0" w:space="0" w:color="auto"/>
        <w:right w:val="none" w:sz="0" w:space="0" w:color="auto"/>
      </w:divBdr>
    </w:div>
    <w:div w:id="42605280">
      <w:bodyDiv w:val="1"/>
      <w:marLeft w:val="0"/>
      <w:marRight w:val="0"/>
      <w:marTop w:val="0"/>
      <w:marBottom w:val="0"/>
      <w:divBdr>
        <w:top w:val="none" w:sz="0" w:space="0" w:color="auto"/>
        <w:left w:val="none" w:sz="0" w:space="0" w:color="auto"/>
        <w:bottom w:val="none" w:sz="0" w:space="0" w:color="auto"/>
        <w:right w:val="none" w:sz="0" w:space="0" w:color="auto"/>
      </w:divBdr>
    </w:div>
    <w:div w:id="42606513">
      <w:bodyDiv w:val="1"/>
      <w:marLeft w:val="0"/>
      <w:marRight w:val="0"/>
      <w:marTop w:val="0"/>
      <w:marBottom w:val="0"/>
      <w:divBdr>
        <w:top w:val="none" w:sz="0" w:space="0" w:color="auto"/>
        <w:left w:val="none" w:sz="0" w:space="0" w:color="auto"/>
        <w:bottom w:val="none" w:sz="0" w:space="0" w:color="auto"/>
        <w:right w:val="none" w:sz="0" w:space="0" w:color="auto"/>
      </w:divBdr>
    </w:div>
    <w:div w:id="42758179">
      <w:bodyDiv w:val="1"/>
      <w:marLeft w:val="0"/>
      <w:marRight w:val="0"/>
      <w:marTop w:val="0"/>
      <w:marBottom w:val="0"/>
      <w:divBdr>
        <w:top w:val="none" w:sz="0" w:space="0" w:color="auto"/>
        <w:left w:val="none" w:sz="0" w:space="0" w:color="auto"/>
        <w:bottom w:val="none" w:sz="0" w:space="0" w:color="auto"/>
        <w:right w:val="none" w:sz="0" w:space="0" w:color="auto"/>
      </w:divBdr>
    </w:div>
    <w:div w:id="42995795">
      <w:bodyDiv w:val="1"/>
      <w:marLeft w:val="0"/>
      <w:marRight w:val="0"/>
      <w:marTop w:val="0"/>
      <w:marBottom w:val="0"/>
      <w:divBdr>
        <w:top w:val="none" w:sz="0" w:space="0" w:color="auto"/>
        <w:left w:val="none" w:sz="0" w:space="0" w:color="auto"/>
        <w:bottom w:val="none" w:sz="0" w:space="0" w:color="auto"/>
        <w:right w:val="none" w:sz="0" w:space="0" w:color="auto"/>
      </w:divBdr>
    </w:div>
    <w:div w:id="43140085">
      <w:bodyDiv w:val="1"/>
      <w:marLeft w:val="0"/>
      <w:marRight w:val="0"/>
      <w:marTop w:val="0"/>
      <w:marBottom w:val="0"/>
      <w:divBdr>
        <w:top w:val="none" w:sz="0" w:space="0" w:color="auto"/>
        <w:left w:val="none" w:sz="0" w:space="0" w:color="auto"/>
        <w:bottom w:val="none" w:sz="0" w:space="0" w:color="auto"/>
        <w:right w:val="none" w:sz="0" w:space="0" w:color="auto"/>
      </w:divBdr>
    </w:div>
    <w:div w:id="43405758">
      <w:bodyDiv w:val="1"/>
      <w:marLeft w:val="0"/>
      <w:marRight w:val="0"/>
      <w:marTop w:val="0"/>
      <w:marBottom w:val="0"/>
      <w:divBdr>
        <w:top w:val="none" w:sz="0" w:space="0" w:color="auto"/>
        <w:left w:val="none" w:sz="0" w:space="0" w:color="auto"/>
        <w:bottom w:val="none" w:sz="0" w:space="0" w:color="auto"/>
        <w:right w:val="none" w:sz="0" w:space="0" w:color="auto"/>
      </w:divBdr>
    </w:div>
    <w:div w:id="43407702">
      <w:bodyDiv w:val="1"/>
      <w:marLeft w:val="0"/>
      <w:marRight w:val="0"/>
      <w:marTop w:val="0"/>
      <w:marBottom w:val="0"/>
      <w:divBdr>
        <w:top w:val="none" w:sz="0" w:space="0" w:color="auto"/>
        <w:left w:val="none" w:sz="0" w:space="0" w:color="auto"/>
        <w:bottom w:val="none" w:sz="0" w:space="0" w:color="auto"/>
        <w:right w:val="none" w:sz="0" w:space="0" w:color="auto"/>
      </w:divBdr>
    </w:div>
    <w:div w:id="43527063">
      <w:bodyDiv w:val="1"/>
      <w:marLeft w:val="0"/>
      <w:marRight w:val="0"/>
      <w:marTop w:val="0"/>
      <w:marBottom w:val="0"/>
      <w:divBdr>
        <w:top w:val="none" w:sz="0" w:space="0" w:color="auto"/>
        <w:left w:val="none" w:sz="0" w:space="0" w:color="auto"/>
        <w:bottom w:val="none" w:sz="0" w:space="0" w:color="auto"/>
        <w:right w:val="none" w:sz="0" w:space="0" w:color="auto"/>
      </w:divBdr>
    </w:div>
    <w:div w:id="43603018">
      <w:bodyDiv w:val="1"/>
      <w:marLeft w:val="0"/>
      <w:marRight w:val="0"/>
      <w:marTop w:val="0"/>
      <w:marBottom w:val="0"/>
      <w:divBdr>
        <w:top w:val="none" w:sz="0" w:space="0" w:color="auto"/>
        <w:left w:val="none" w:sz="0" w:space="0" w:color="auto"/>
        <w:bottom w:val="none" w:sz="0" w:space="0" w:color="auto"/>
        <w:right w:val="none" w:sz="0" w:space="0" w:color="auto"/>
      </w:divBdr>
    </w:div>
    <w:div w:id="43604251">
      <w:bodyDiv w:val="1"/>
      <w:marLeft w:val="0"/>
      <w:marRight w:val="0"/>
      <w:marTop w:val="0"/>
      <w:marBottom w:val="0"/>
      <w:divBdr>
        <w:top w:val="none" w:sz="0" w:space="0" w:color="auto"/>
        <w:left w:val="none" w:sz="0" w:space="0" w:color="auto"/>
        <w:bottom w:val="none" w:sz="0" w:space="0" w:color="auto"/>
        <w:right w:val="none" w:sz="0" w:space="0" w:color="auto"/>
      </w:divBdr>
    </w:div>
    <w:div w:id="43912396">
      <w:bodyDiv w:val="1"/>
      <w:marLeft w:val="0"/>
      <w:marRight w:val="0"/>
      <w:marTop w:val="0"/>
      <w:marBottom w:val="0"/>
      <w:divBdr>
        <w:top w:val="none" w:sz="0" w:space="0" w:color="auto"/>
        <w:left w:val="none" w:sz="0" w:space="0" w:color="auto"/>
        <w:bottom w:val="none" w:sz="0" w:space="0" w:color="auto"/>
        <w:right w:val="none" w:sz="0" w:space="0" w:color="auto"/>
      </w:divBdr>
    </w:div>
    <w:div w:id="43989497">
      <w:bodyDiv w:val="1"/>
      <w:marLeft w:val="0"/>
      <w:marRight w:val="0"/>
      <w:marTop w:val="0"/>
      <w:marBottom w:val="0"/>
      <w:divBdr>
        <w:top w:val="none" w:sz="0" w:space="0" w:color="auto"/>
        <w:left w:val="none" w:sz="0" w:space="0" w:color="auto"/>
        <w:bottom w:val="none" w:sz="0" w:space="0" w:color="auto"/>
        <w:right w:val="none" w:sz="0" w:space="0" w:color="auto"/>
      </w:divBdr>
    </w:div>
    <w:div w:id="44064183">
      <w:bodyDiv w:val="1"/>
      <w:marLeft w:val="0"/>
      <w:marRight w:val="0"/>
      <w:marTop w:val="0"/>
      <w:marBottom w:val="0"/>
      <w:divBdr>
        <w:top w:val="none" w:sz="0" w:space="0" w:color="auto"/>
        <w:left w:val="none" w:sz="0" w:space="0" w:color="auto"/>
        <w:bottom w:val="none" w:sz="0" w:space="0" w:color="auto"/>
        <w:right w:val="none" w:sz="0" w:space="0" w:color="auto"/>
      </w:divBdr>
    </w:div>
    <w:div w:id="44136549">
      <w:bodyDiv w:val="1"/>
      <w:marLeft w:val="0"/>
      <w:marRight w:val="0"/>
      <w:marTop w:val="0"/>
      <w:marBottom w:val="0"/>
      <w:divBdr>
        <w:top w:val="none" w:sz="0" w:space="0" w:color="auto"/>
        <w:left w:val="none" w:sz="0" w:space="0" w:color="auto"/>
        <w:bottom w:val="none" w:sz="0" w:space="0" w:color="auto"/>
        <w:right w:val="none" w:sz="0" w:space="0" w:color="auto"/>
      </w:divBdr>
    </w:div>
    <w:div w:id="44256729">
      <w:bodyDiv w:val="1"/>
      <w:marLeft w:val="0"/>
      <w:marRight w:val="0"/>
      <w:marTop w:val="0"/>
      <w:marBottom w:val="0"/>
      <w:divBdr>
        <w:top w:val="none" w:sz="0" w:space="0" w:color="auto"/>
        <w:left w:val="none" w:sz="0" w:space="0" w:color="auto"/>
        <w:bottom w:val="none" w:sz="0" w:space="0" w:color="auto"/>
        <w:right w:val="none" w:sz="0" w:space="0" w:color="auto"/>
      </w:divBdr>
    </w:div>
    <w:div w:id="44302986">
      <w:bodyDiv w:val="1"/>
      <w:marLeft w:val="0"/>
      <w:marRight w:val="0"/>
      <w:marTop w:val="0"/>
      <w:marBottom w:val="0"/>
      <w:divBdr>
        <w:top w:val="none" w:sz="0" w:space="0" w:color="auto"/>
        <w:left w:val="none" w:sz="0" w:space="0" w:color="auto"/>
        <w:bottom w:val="none" w:sz="0" w:space="0" w:color="auto"/>
        <w:right w:val="none" w:sz="0" w:space="0" w:color="auto"/>
      </w:divBdr>
    </w:div>
    <w:div w:id="44305365">
      <w:bodyDiv w:val="1"/>
      <w:marLeft w:val="0"/>
      <w:marRight w:val="0"/>
      <w:marTop w:val="0"/>
      <w:marBottom w:val="0"/>
      <w:divBdr>
        <w:top w:val="none" w:sz="0" w:space="0" w:color="auto"/>
        <w:left w:val="none" w:sz="0" w:space="0" w:color="auto"/>
        <w:bottom w:val="none" w:sz="0" w:space="0" w:color="auto"/>
        <w:right w:val="none" w:sz="0" w:space="0" w:color="auto"/>
      </w:divBdr>
    </w:div>
    <w:div w:id="44332247">
      <w:bodyDiv w:val="1"/>
      <w:marLeft w:val="0"/>
      <w:marRight w:val="0"/>
      <w:marTop w:val="0"/>
      <w:marBottom w:val="0"/>
      <w:divBdr>
        <w:top w:val="none" w:sz="0" w:space="0" w:color="auto"/>
        <w:left w:val="none" w:sz="0" w:space="0" w:color="auto"/>
        <w:bottom w:val="none" w:sz="0" w:space="0" w:color="auto"/>
        <w:right w:val="none" w:sz="0" w:space="0" w:color="auto"/>
      </w:divBdr>
    </w:div>
    <w:div w:id="44372923">
      <w:bodyDiv w:val="1"/>
      <w:marLeft w:val="0"/>
      <w:marRight w:val="0"/>
      <w:marTop w:val="0"/>
      <w:marBottom w:val="0"/>
      <w:divBdr>
        <w:top w:val="none" w:sz="0" w:space="0" w:color="auto"/>
        <w:left w:val="none" w:sz="0" w:space="0" w:color="auto"/>
        <w:bottom w:val="none" w:sz="0" w:space="0" w:color="auto"/>
        <w:right w:val="none" w:sz="0" w:space="0" w:color="auto"/>
      </w:divBdr>
    </w:div>
    <w:div w:id="44373443">
      <w:bodyDiv w:val="1"/>
      <w:marLeft w:val="0"/>
      <w:marRight w:val="0"/>
      <w:marTop w:val="0"/>
      <w:marBottom w:val="0"/>
      <w:divBdr>
        <w:top w:val="none" w:sz="0" w:space="0" w:color="auto"/>
        <w:left w:val="none" w:sz="0" w:space="0" w:color="auto"/>
        <w:bottom w:val="none" w:sz="0" w:space="0" w:color="auto"/>
        <w:right w:val="none" w:sz="0" w:space="0" w:color="auto"/>
      </w:divBdr>
    </w:div>
    <w:div w:id="44379628">
      <w:bodyDiv w:val="1"/>
      <w:marLeft w:val="0"/>
      <w:marRight w:val="0"/>
      <w:marTop w:val="0"/>
      <w:marBottom w:val="0"/>
      <w:divBdr>
        <w:top w:val="none" w:sz="0" w:space="0" w:color="auto"/>
        <w:left w:val="none" w:sz="0" w:space="0" w:color="auto"/>
        <w:bottom w:val="none" w:sz="0" w:space="0" w:color="auto"/>
        <w:right w:val="none" w:sz="0" w:space="0" w:color="auto"/>
      </w:divBdr>
    </w:div>
    <w:div w:id="44522807">
      <w:bodyDiv w:val="1"/>
      <w:marLeft w:val="0"/>
      <w:marRight w:val="0"/>
      <w:marTop w:val="0"/>
      <w:marBottom w:val="0"/>
      <w:divBdr>
        <w:top w:val="none" w:sz="0" w:space="0" w:color="auto"/>
        <w:left w:val="none" w:sz="0" w:space="0" w:color="auto"/>
        <w:bottom w:val="none" w:sz="0" w:space="0" w:color="auto"/>
        <w:right w:val="none" w:sz="0" w:space="0" w:color="auto"/>
      </w:divBdr>
    </w:div>
    <w:div w:id="44525558">
      <w:bodyDiv w:val="1"/>
      <w:marLeft w:val="0"/>
      <w:marRight w:val="0"/>
      <w:marTop w:val="0"/>
      <w:marBottom w:val="0"/>
      <w:divBdr>
        <w:top w:val="none" w:sz="0" w:space="0" w:color="auto"/>
        <w:left w:val="none" w:sz="0" w:space="0" w:color="auto"/>
        <w:bottom w:val="none" w:sz="0" w:space="0" w:color="auto"/>
        <w:right w:val="none" w:sz="0" w:space="0" w:color="auto"/>
      </w:divBdr>
    </w:div>
    <w:div w:id="44643607">
      <w:bodyDiv w:val="1"/>
      <w:marLeft w:val="0"/>
      <w:marRight w:val="0"/>
      <w:marTop w:val="0"/>
      <w:marBottom w:val="0"/>
      <w:divBdr>
        <w:top w:val="none" w:sz="0" w:space="0" w:color="auto"/>
        <w:left w:val="none" w:sz="0" w:space="0" w:color="auto"/>
        <w:bottom w:val="none" w:sz="0" w:space="0" w:color="auto"/>
        <w:right w:val="none" w:sz="0" w:space="0" w:color="auto"/>
      </w:divBdr>
    </w:div>
    <w:div w:id="44645817">
      <w:bodyDiv w:val="1"/>
      <w:marLeft w:val="0"/>
      <w:marRight w:val="0"/>
      <w:marTop w:val="0"/>
      <w:marBottom w:val="0"/>
      <w:divBdr>
        <w:top w:val="none" w:sz="0" w:space="0" w:color="auto"/>
        <w:left w:val="none" w:sz="0" w:space="0" w:color="auto"/>
        <w:bottom w:val="none" w:sz="0" w:space="0" w:color="auto"/>
        <w:right w:val="none" w:sz="0" w:space="0" w:color="auto"/>
      </w:divBdr>
    </w:div>
    <w:div w:id="44649799">
      <w:bodyDiv w:val="1"/>
      <w:marLeft w:val="0"/>
      <w:marRight w:val="0"/>
      <w:marTop w:val="0"/>
      <w:marBottom w:val="0"/>
      <w:divBdr>
        <w:top w:val="none" w:sz="0" w:space="0" w:color="auto"/>
        <w:left w:val="none" w:sz="0" w:space="0" w:color="auto"/>
        <w:bottom w:val="none" w:sz="0" w:space="0" w:color="auto"/>
        <w:right w:val="none" w:sz="0" w:space="0" w:color="auto"/>
      </w:divBdr>
    </w:div>
    <w:div w:id="44985183">
      <w:bodyDiv w:val="1"/>
      <w:marLeft w:val="0"/>
      <w:marRight w:val="0"/>
      <w:marTop w:val="0"/>
      <w:marBottom w:val="0"/>
      <w:divBdr>
        <w:top w:val="none" w:sz="0" w:space="0" w:color="auto"/>
        <w:left w:val="none" w:sz="0" w:space="0" w:color="auto"/>
        <w:bottom w:val="none" w:sz="0" w:space="0" w:color="auto"/>
        <w:right w:val="none" w:sz="0" w:space="0" w:color="auto"/>
      </w:divBdr>
    </w:div>
    <w:div w:id="44987729">
      <w:bodyDiv w:val="1"/>
      <w:marLeft w:val="0"/>
      <w:marRight w:val="0"/>
      <w:marTop w:val="0"/>
      <w:marBottom w:val="0"/>
      <w:divBdr>
        <w:top w:val="none" w:sz="0" w:space="0" w:color="auto"/>
        <w:left w:val="none" w:sz="0" w:space="0" w:color="auto"/>
        <w:bottom w:val="none" w:sz="0" w:space="0" w:color="auto"/>
        <w:right w:val="none" w:sz="0" w:space="0" w:color="auto"/>
      </w:divBdr>
    </w:div>
    <w:div w:id="45028443">
      <w:bodyDiv w:val="1"/>
      <w:marLeft w:val="0"/>
      <w:marRight w:val="0"/>
      <w:marTop w:val="0"/>
      <w:marBottom w:val="0"/>
      <w:divBdr>
        <w:top w:val="none" w:sz="0" w:space="0" w:color="auto"/>
        <w:left w:val="none" w:sz="0" w:space="0" w:color="auto"/>
        <w:bottom w:val="none" w:sz="0" w:space="0" w:color="auto"/>
        <w:right w:val="none" w:sz="0" w:space="0" w:color="auto"/>
      </w:divBdr>
    </w:div>
    <w:div w:id="45036260">
      <w:bodyDiv w:val="1"/>
      <w:marLeft w:val="0"/>
      <w:marRight w:val="0"/>
      <w:marTop w:val="0"/>
      <w:marBottom w:val="0"/>
      <w:divBdr>
        <w:top w:val="none" w:sz="0" w:space="0" w:color="auto"/>
        <w:left w:val="none" w:sz="0" w:space="0" w:color="auto"/>
        <w:bottom w:val="none" w:sz="0" w:space="0" w:color="auto"/>
        <w:right w:val="none" w:sz="0" w:space="0" w:color="auto"/>
      </w:divBdr>
    </w:div>
    <w:div w:id="45106168">
      <w:bodyDiv w:val="1"/>
      <w:marLeft w:val="0"/>
      <w:marRight w:val="0"/>
      <w:marTop w:val="0"/>
      <w:marBottom w:val="0"/>
      <w:divBdr>
        <w:top w:val="none" w:sz="0" w:space="0" w:color="auto"/>
        <w:left w:val="none" w:sz="0" w:space="0" w:color="auto"/>
        <w:bottom w:val="none" w:sz="0" w:space="0" w:color="auto"/>
        <w:right w:val="none" w:sz="0" w:space="0" w:color="auto"/>
      </w:divBdr>
    </w:div>
    <w:div w:id="45109585">
      <w:bodyDiv w:val="1"/>
      <w:marLeft w:val="0"/>
      <w:marRight w:val="0"/>
      <w:marTop w:val="0"/>
      <w:marBottom w:val="0"/>
      <w:divBdr>
        <w:top w:val="none" w:sz="0" w:space="0" w:color="auto"/>
        <w:left w:val="none" w:sz="0" w:space="0" w:color="auto"/>
        <w:bottom w:val="none" w:sz="0" w:space="0" w:color="auto"/>
        <w:right w:val="none" w:sz="0" w:space="0" w:color="auto"/>
      </w:divBdr>
    </w:div>
    <w:div w:id="45221385">
      <w:bodyDiv w:val="1"/>
      <w:marLeft w:val="0"/>
      <w:marRight w:val="0"/>
      <w:marTop w:val="0"/>
      <w:marBottom w:val="0"/>
      <w:divBdr>
        <w:top w:val="none" w:sz="0" w:space="0" w:color="auto"/>
        <w:left w:val="none" w:sz="0" w:space="0" w:color="auto"/>
        <w:bottom w:val="none" w:sz="0" w:space="0" w:color="auto"/>
        <w:right w:val="none" w:sz="0" w:space="0" w:color="auto"/>
      </w:divBdr>
    </w:div>
    <w:div w:id="45302739">
      <w:bodyDiv w:val="1"/>
      <w:marLeft w:val="0"/>
      <w:marRight w:val="0"/>
      <w:marTop w:val="0"/>
      <w:marBottom w:val="0"/>
      <w:divBdr>
        <w:top w:val="none" w:sz="0" w:space="0" w:color="auto"/>
        <w:left w:val="none" w:sz="0" w:space="0" w:color="auto"/>
        <w:bottom w:val="none" w:sz="0" w:space="0" w:color="auto"/>
        <w:right w:val="none" w:sz="0" w:space="0" w:color="auto"/>
      </w:divBdr>
    </w:div>
    <w:div w:id="45687394">
      <w:bodyDiv w:val="1"/>
      <w:marLeft w:val="0"/>
      <w:marRight w:val="0"/>
      <w:marTop w:val="0"/>
      <w:marBottom w:val="0"/>
      <w:divBdr>
        <w:top w:val="none" w:sz="0" w:space="0" w:color="auto"/>
        <w:left w:val="none" w:sz="0" w:space="0" w:color="auto"/>
        <w:bottom w:val="none" w:sz="0" w:space="0" w:color="auto"/>
        <w:right w:val="none" w:sz="0" w:space="0" w:color="auto"/>
      </w:divBdr>
    </w:div>
    <w:div w:id="45689190">
      <w:bodyDiv w:val="1"/>
      <w:marLeft w:val="0"/>
      <w:marRight w:val="0"/>
      <w:marTop w:val="0"/>
      <w:marBottom w:val="0"/>
      <w:divBdr>
        <w:top w:val="none" w:sz="0" w:space="0" w:color="auto"/>
        <w:left w:val="none" w:sz="0" w:space="0" w:color="auto"/>
        <w:bottom w:val="none" w:sz="0" w:space="0" w:color="auto"/>
        <w:right w:val="none" w:sz="0" w:space="0" w:color="auto"/>
      </w:divBdr>
    </w:div>
    <w:div w:id="45760209">
      <w:bodyDiv w:val="1"/>
      <w:marLeft w:val="0"/>
      <w:marRight w:val="0"/>
      <w:marTop w:val="0"/>
      <w:marBottom w:val="0"/>
      <w:divBdr>
        <w:top w:val="none" w:sz="0" w:space="0" w:color="auto"/>
        <w:left w:val="none" w:sz="0" w:space="0" w:color="auto"/>
        <w:bottom w:val="none" w:sz="0" w:space="0" w:color="auto"/>
        <w:right w:val="none" w:sz="0" w:space="0" w:color="auto"/>
      </w:divBdr>
    </w:div>
    <w:div w:id="45876472">
      <w:bodyDiv w:val="1"/>
      <w:marLeft w:val="0"/>
      <w:marRight w:val="0"/>
      <w:marTop w:val="0"/>
      <w:marBottom w:val="0"/>
      <w:divBdr>
        <w:top w:val="none" w:sz="0" w:space="0" w:color="auto"/>
        <w:left w:val="none" w:sz="0" w:space="0" w:color="auto"/>
        <w:bottom w:val="none" w:sz="0" w:space="0" w:color="auto"/>
        <w:right w:val="none" w:sz="0" w:space="0" w:color="auto"/>
      </w:divBdr>
    </w:div>
    <w:div w:id="45882501">
      <w:bodyDiv w:val="1"/>
      <w:marLeft w:val="0"/>
      <w:marRight w:val="0"/>
      <w:marTop w:val="0"/>
      <w:marBottom w:val="0"/>
      <w:divBdr>
        <w:top w:val="none" w:sz="0" w:space="0" w:color="auto"/>
        <w:left w:val="none" w:sz="0" w:space="0" w:color="auto"/>
        <w:bottom w:val="none" w:sz="0" w:space="0" w:color="auto"/>
        <w:right w:val="none" w:sz="0" w:space="0" w:color="auto"/>
      </w:divBdr>
    </w:div>
    <w:div w:id="46073886">
      <w:bodyDiv w:val="1"/>
      <w:marLeft w:val="0"/>
      <w:marRight w:val="0"/>
      <w:marTop w:val="0"/>
      <w:marBottom w:val="0"/>
      <w:divBdr>
        <w:top w:val="none" w:sz="0" w:space="0" w:color="auto"/>
        <w:left w:val="none" w:sz="0" w:space="0" w:color="auto"/>
        <w:bottom w:val="none" w:sz="0" w:space="0" w:color="auto"/>
        <w:right w:val="none" w:sz="0" w:space="0" w:color="auto"/>
      </w:divBdr>
    </w:div>
    <w:div w:id="46270722">
      <w:bodyDiv w:val="1"/>
      <w:marLeft w:val="0"/>
      <w:marRight w:val="0"/>
      <w:marTop w:val="0"/>
      <w:marBottom w:val="0"/>
      <w:divBdr>
        <w:top w:val="none" w:sz="0" w:space="0" w:color="auto"/>
        <w:left w:val="none" w:sz="0" w:space="0" w:color="auto"/>
        <w:bottom w:val="none" w:sz="0" w:space="0" w:color="auto"/>
        <w:right w:val="none" w:sz="0" w:space="0" w:color="auto"/>
      </w:divBdr>
    </w:div>
    <w:div w:id="46299079">
      <w:bodyDiv w:val="1"/>
      <w:marLeft w:val="0"/>
      <w:marRight w:val="0"/>
      <w:marTop w:val="0"/>
      <w:marBottom w:val="0"/>
      <w:divBdr>
        <w:top w:val="none" w:sz="0" w:space="0" w:color="auto"/>
        <w:left w:val="none" w:sz="0" w:space="0" w:color="auto"/>
        <w:bottom w:val="none" w:sz="0" w:space="0" w:color="auto"/>
        <w:right w:val="none" w:sz="0" w:space="0" w:color="auto"/>
      </w:divBdr>
    </w:div>
    <w:div w:id="46337835">
      <w:bodyDiv w:val="1"/>
      <w:marLeft w:val="0"/>
      <w:marRight w:val="0"/>
      <w:marTop w:val="0"/>
      <w:marBottom w:val="0"/>
      <w:divBdr>
        <w:top w:val="none" w:sz="0" w:space="0" w:color="auto"/>
        <w:left w:val="none" w:sz="0" w:space="0" w:color="auto"/>
        <w:bottom w:val="none" w:sz="0" w:space="0" w:color="auto"/>
        <w:right w:val="none" w:sz="0" w:space="0" w:color="auto"/>
      </w:divBdr>
    </w:div>
    <w:div w:id="46339623">
      <w:bodyDiv w:val="1"/>
      <w:marLeft w:val="0"/>
      <w:marRight w:val="0"/>
      <w:marTop w:val="0"/>
      <w:marBottom w:val="0"/>
      <w:divBdr>
        <w:top w:val="none" w:sz="0" w:space="0" w:color="auto"/>
        <w:left w:val="none" w:sz="0" w:space="0" w:color="auto"/>
        <w:bottom w:val="none" w:sz="0" w:space="0" w:color="auto"/>
        <w:right w:val="none" w:sz="0" w:space="0" w:color="auto"/>
      </w:divBdr>
    </w:div>
    <w:div w:id="46346987">
      <w:bodyDiv w:val="1"/>
      <w:marLeft w:val="0"/>
      <w:marRight w:val="0"/>
      <w:marTop w:val="0"/>
      <w:marBottom w:val="0"/>
      <w:divBdr>
        <w:top w:val="none" w:sz="0" w:space="0" w:color="auto"/>
        <w:left w:val="none" w:sz="0" w:space="0" w:color="auto"/>
        <w:bottom w:val="none" w:sz="0" w:space="0" w:color="auto"/>
        <w:right w:val="none" w:sz="0" w:space="0" w:color="auto"/>
      </w:divBdr>
    </w:div>
    <w:div w:id="46611817">
      <w:bodyDiv w:val="1"/>
      <w:marLeft w:val="0"/>
      <w:marRight w:val="0"/>
      <w:marTop w:val="0"/>
      <w:marBottom w:val="0"/>
      <w:divBdr>
        <w:top w:val="none" w:sz="0" w:space="0" w:color="auto"/>
        <w:left w:val="none" w:sz="0" w:space="0" w:color="auto"/>
        <w:bottom w:val="none" w:sz="0" w:space="0" w:color="auto"/>
        <w:right w:val="none" w:sz="0" w:space="0" w:color="auto"/>
      </w:divBdr>
    </w:div>
    <w:div w:id="46730289">
      <w:bodyDiv w:val="1"/>
      <w:marLeft w:val="0"/>
      <w:marRight w:val="0"/>
      <w:marTop w:val="0"/>
      <w:marBottom w:val="0"/>
      <w:divBdr>
        <w:top w:val="none" w:sz="0" w:space="0" w:color="auto"/>
        <w:left w:val="none" w:sz="0" w:space="0" w:color="auto"/>
        <w:bottom w:val="none" w:sz="0" w:space="0" w:color="auto"/>
        <w:right w:val="none" w:sz="0" w:space="0" w:color="auto"/>
      </w:divBdr>
    </w:div>
    <w:div w:id="46757508">
      <w:bodyDiv w:val="1"/>
      <w:marLeft w:val="0"/>
      <w:marRight w:val="0"/>
      <w:marTop w:val="0"/>
      <w:marBottom w:val="0"/>
      <w:divBdr>
        <w:top w:val="none" w:sz="0" w:space="0" w:color="auto"/>
        <w:left w:val="none" w:sz="0" w:space="0" w:color="auto"/>
        <w:bottom w:val="none" w:sz="0" w:space="0" w:color="auto"/>
        <w:right w:val="none" w:sz="0" w:space="0" w:color="auto"/>
      </w:divBdr>
    </w:div>
    <w:div w:id="47075289">
      <w:bodyDiv w:val="1"/>
      <w:marLeft w:val="0"/>
      <w:marRight w:val="0"/>
      <w:marTop w:val="0"/>
      <w:marBottom w:val="0"/>
      <w:divBdr>
        <w:top w:val="none" w:sz="0" w:space="0" w:color="auto"/>
        <w:left w:val="none" w:sz="0" w:space="0" w:color="auto"/>
        <w:bottom w:val="none" w:sz="0" w:space="0" w:color="auto"/>
        <w:right w:val="none" w:sz="0" w:space="0" w:color="auto"/>
      </w:divBdr>
    </w:div>
    <w:div w:id="47145428">
      <w:bodyDiv w:val="1"/>
      <w:marLeft w:val="0"/>
      <w:marRight w:val="0"/>
      <w:marTop w:val="0"/>
      <w:marBottom w:val="0"/>
      <w:divBdr>
        <w:top w:val="none" w:sz="0" w:space="0" w:color="auto"/>
        <w:left w:val="none" w:sz="0" w:space="0" w:color="auto"/>
        <w:bottom w:val="none" w:sz="0" w:space="0" w:color="auto"/>
        <w:right w:val="none" w:sz="0" w:space="0" w:color="auto"/>
      </w:divBdr>
    </w:div>
    <w:div w:id="47194946">
      <w:bodyDiv w:val="1"/>
      <w:marLeft w:val="0"/>
      <w:marRight w:val="0"/>
      <w:marTop w:val="0"/>
      <w:marBottom w:val="0"/>
      <w:divBdr>
        <w:top w:val="none" w:sz="0" w:space="0" w:color="auto"/>
        <w:left w:val="none" w:sz="0" w:space="0" w:color="auto"/>
        <w:bottom w:val="none" w:sz="0" w:space="0" w:color="auto"/>
        <w:right w:val="none" w:sz="0" w:space="0" w:color="auto"/>
      </w:divBdr>
    </w:div>
    <w:div w:id="47339826">
      <w:bodyDiv w:val="1"/>
      <w:marLeft w:val="0"/>
      <w:marRight w:val="0"/>
      <w:marTop w:val="0"/>
      <w:marBottom w:val="0"/>
      <w:divBdr>
        <w:top w:val="none" w:sz="0" w:space="0" w:color="auto"/>
        <w:left w:val="none" w:sz="0" w:space="0" w:color="auto"/>
        <w:bottom w:val="none" w:sz="0" w:space="0" w:color="auto"/>
        <w:right w:val="none" w:sz="0" w:space="0" w:color="auto"/>
      </w:divBdr>
    </w:div>
    <w:div w:id="47413590">
      <w:bodyDiv w:val="1"/>
      <w:marLeft w:val="0"/>
      <w:marRight w:val="0"/>
      <w:marTop w:val="0"/>
      <w:marBottom w:val="0"/>
      <w:divBdr>
        <w:top w:val="none" w:sz="0" w:space="0" w:color="auto"/>
        <w:left w:val="none" w:sz="0" w:space="0" w:color="auto"/>
        <w:bottom w:val="none" w:sz="0" w:space="0" w:color="auto"/>
        <w:right w:val="none" w:sz="0" w:space="0" w:color="auto"/>
      </w:divBdr>
    </w:div>
    <w:div w:id="47462999">
      <w:bodyDiv w:val="1"/>
      <w:marLeft w:val="0"/>
      <w:marRight w:val="0"/>
      <w:marTop w:val="0"/>
      <w:marBottom w:val="0"/>
      <w:divBdr>
        <w:top w:val="none" w:sz="0" w:space="0" w:color="auto"/>
        <w:left w:val="none" w:sz="0" w:space="0" w:color="auto"/>
        <w:bottom w:val="none" w:sz="0" w:space="0" w:color="auto"/>
        <w:right w:val="none" w:sz="0" w:space="0" w:color="auto"/>
      </w:divBdr>
    </w:div>
    <w:div w:id="47538094">
      <w:bodyDiv w:val="1"/>
      <w:marLeft w:val="0"/>
      <w:marRight w:val="0"/>
      <w:marTop w:val="0"/>
      <w:marBottom w:val="0"/>
      <w:divBdr>
        <w:top w:val="none" w:sz="0" w:space="0" w:color="auto"/>
        <w:left w:val="none" w:sz="0" w:space="0" w:color="auto"/>
        <w:bottom w:val="none" w:sz="0" w:space="0" w:color="auto"/>
        <w:right w:val="none" w:sz="0" w:space="0" w:color="auto"/>
      </w:divBdr>
    </w:div>
    <w:div w:id="47653517">
      <w:bodyDiv w:val="1"/>
      <w:marLeft w:val="0"/>
      <w:marRight w:val="0"/>
      <w:marTop w:val="0"/>
      <w:marBottom w:val="0"/>
      <w:divBdr>
        <w:top w:val="none" w:sz="0" w:space="0" w:color="auto"/>
        <w:left w:val="none" w:sz="0" w:space="0" w:color="auto"/>
        <w:bottom w:val="none" w:sz="0" w:space="0" w:color="auto"/>
        <w:right w:val="none" w:sz="0" w:space="0" w:color="auto"/>
      </w:divBdr>
    </w:div>
    <w:div w:id="47733360">
      <w:bodyDiv w:val="1"/>
      <w:marLeft w:val="0"/>
      <w:marRight w:val="0"/>
      <w:marTop w:val="0"/>
      <w:marBottom w:val="0"/>
      <w:divBdr>
        <w:top w:val="none" w:sz="0" w:space="0" w:color="auto"/>
        <w:left w:val="none" w:sz="0" w:space="0" w:color="auto"/>
        <w:bottom w:val="none" w:sz="0" w:space="0" w:color="auto"/>
        <w:right w:val="none" w:sz="0" w:space="0" w:color="auto"/>
      </w:divBdr>
    </w:div>
    <w:div w:id="47799426">
      <w:bodyDiv w:val="1"/>
      <w:marLeft w:val="0"/>
      <w:marRight w:val="0"/>
      <w:marTop w:val="0"/>
      <w:marBottom w:val="0"/>
      <w:divBdr>
        <w:top w:val="none" w:sz="0" w:space="0" w:color="auto"/>
        <w:left w:val="none" w:sz="0" w:space="0" w:color="auto"/>
        <w:bottom w:val="none" w:sz="0" w:space="0" w:color="auto"/>
        <w:right w:val="none" w:sz="0" w:space="0" w:color="auto"/>
      </w:divBdr>
    </w:div>
    <w:div w:id="47800793">
      <w:bodyDiv w:val="1"/>
      <w:marLeft w:val="0"/>
      <w:marRight w:val="0"/>
      <w:marTop w:val="0"/>
      <w:marBottom w:val="0"/>
      <w:divBdr>
        <w:top w:val="none" w:sz="0" w:space="0" w:color="auto"/>
        <w:left w:val="none" w:sz="0" w:space="0" w:color="auto"/>
        <w:bottom w:val="none" w:sz="0" w:space="0" w:color="auto"/>
        <w:right w:val="none" w:sz="0" w:space="0" w:color="auto"/>
      </w:divBdr>
    </w:div>
    <w:div w:id="47807356">
      <w:bodyDiv w:val="1"/>
      <w:marLeft w:val="0"/>
      <w:marRight w:val="0"/>
      <w:marTop w:val="0"/>
      <w:marBottom w:val="0"/>
      <w:divBdr>
        <w:top w:val="none" w:sz="0" w:space="0" w:color="auto"/>
        <w:left w:val="none" w:sz="0" w:space="0" w:color="auto"/>
        <w:bottom w:val="none" w:sz="0" w:space="0" w:color="auto"/>
        <w:right w:val="none" w:sz="0" w:space="0" w:color="auto"/>
      </w:divBdr>
    </w:div>
    <w:div w:id="48305909">
      <w:bodyDiv w:val="1"/>
      <w:marLeft w:val="0"/>
      <w:marRight w:val="0"/>
      <w:marTop w:val="0"/>
      <w:marBottom w:val="0"/>
      <w:divBdr>
        <w:top w:val="none" w:sz="0" w:space="0" w:color="auto"/>
        <w:left w:val="none" w:sz="0" w:space="0" w:color="auto"/>
        <w:bottom w:val="none" w:sz="0" w:space="0" w:color="auto"/>
        <w:right w:val="none" w:sz="0" w:space="0" w:color="auto"/>
      </w:divBdr>
    </w:div>
    <w:div w:id="48454349">
      <w:bodyDiv w:val="1"/>
      <w:marLeft w:val="0"/>
      <w:marRight w:val="0"/>
      <w:marTop w:val="0"/>
      <w:marBottom w:val="0"/>
      <w:divBdr>
        <w:top w:val="none" w:sz="0" w:space="0" w:color="auto"/>
        <w:left w:val="none" w:sz="0" w:space="0" w:color="auto"/>
        <w:bottom w:val="none" w:sz="0" w:space="0" w:color="auto"/>
        <w:right w:val="none" w:sz="0" w:space="0" w:color="auto"/>
      </w:divBdr>
    </w:div>
    <w:div w:id="48723646">
      <w:bodyDiv w:val="1"/>
      <w:marLeft w:val="0"/>
      <w:marRight w:val="0"/>
      <w:marTop w:val="0"/>
      <w:marBottom w:val="0"/>
      <w:divBdr>
        <w:top w:val="none" w:sz="0" w:space="0" w:color="auto"/>
        <w:left w:val="none" w:sz="0" w:space="0" w:color="auto"/>
        <w:bottom w:val="none" w:sz="0" w:space="0" w:color="auto"/>
        <w:right w:val="none" w:sz="0" w:space="0" w:color="auto"/>
      </w:divBdr>
    </w:div>
    <w:div w:id="48772260">
      <w:bodyDiv w:val="1"/>
      <w:marLeft w:val="0"/>
      <w:marRight w:val="0"/>
      <w:marTop w:val="0"/>
      <w:marBottom w:val="0"/>
      <w:divBdr>
        <w:top w:val="none" w:sz="0" w:space="0" w:color="auto"/>
        <w:left w:val="none" w:sz="0" w:space="0" w:color="auto"/>
        <w:bottom w:val="none" w:sz="0" w:space="0" w:color="auto"/>
        <w:right w:val="none" w:sz="0" w:space="0" w:color="auto"/>
      </w:divBdr>
    </w:div>
    <w:div w:id="48845623">
      <w:bodyDiv w:val="1"/>
      <w:marLeft w:val="0"/>
      <w:marRight w:val="0"/>
      <w:marTop w:val="0"/>
      <w:marBottom w:val="0"/>
      <w:divBdr>
        <w:top w:val="none" w:sz="0" w:space="0" w:color="auto"/>
        <w:left w:val="none" w:sz="0" w:space="0" w:color="auto"/>
        <w:bottom w:val="none" w:sz="0" w:space="0" w:color="auto"/>
        <w:right w:val="none" w:sz="0" w:space="0" w:color="auto"/>
      </w:divBdr>
    </w:div>
    <w:div w:id="48964601">
      <w:bodyDiv w:val="1"/>
      <w:marLeft w:val="0"/>
      <w:marRight w:val="0"/>
      <w:marTop w:val="0"/>
      <w:marBottom w:val="0"/>
      <w:divBdr>
        <w:top w:val="none" w:sz="0" w:space="0" w:color="auto"/>
        <w:left w:val="none" w:sz="0" w:space="0" w:color="auto"/>
        <w:bottom w:val="none" w:sz="0" w:space="0" w:color="auto"/>
        <w:right w:val="none" w:sz="0" w:space="0" w:color="auto"/>
      </w:divBdr>
    </w:div>
    <w:div w:id="48966885">
      <w:bodyDiv w:val="1"/>
      <w:marLeft w:val="0"/>
      <w:marRight w:val="0"/>
      <w:marTop w:val="0"/>
      <w:marBottom w:val="0"/>
      <w:divBdr>
        <w:top w:val="none" w:sz="0" w:space="0" w:color="auto"/>
        <w:left w:val="none" w:sz="0" w:space="0" w:color="auto"/>
        <w:bottom w:val="none" w:sz="0" w:space="0" w:color="auto"/>
        <w:right w:val="none" w:sz="0" w:space="0" w:color="auto"/>
      </w:divBdr>
    </w:div>
    <w:div w:id="48967290">
      <w:bodyDiv w:val="1"/>
      <w:marLeft w:val="0"/>
      <w:marRight w:val="0"/>
      <w:marTop w:val="0"/>
      <w:marBottom w:val="0"/>
      <w:divBdr>
        <w:top w:val="none" w:sz="0" w:space="0" w:color="auto"/>
        <w:left w:val="none" w:sz="0" w:space="0" w:color="auto"/>
        <w:bottom w:val="none" w:sz="0" w:space="0" w:color="auto"/>
        <w:right w:val="none" w:sz="0" w:space="0" w:color="auto"/>
      </w:divBdr>
    </w:div>
    <w:div w:id="49154821">
      <w:bodyDiv w:val="1"/>
      <w:marLeft w:val="0"/>
      <w:marRight w:val="0"/>
      <w:marTop w:val="0"/>
      <w:marBottom w:val="0"/>
      <w:divBdr>
        <w:top w:val="none" w:sz="0" w:space="0" w:color="auto"/>
        <w:left w:val="none" w:sz="0" w:space="0" w:color="auto"/>
        <w:bottom w:val="none" w:sz="0" w:space="0" w:color="auto"/>
        <w:right w:val="none" w:sz="0" w:space="0" w:color="auto"/>
      </w:divBdr>
    </w:div>
    <w:div w:id="49234457">
      <w:bodyDiv w:val="1"/>
      <w:marLeft w:val="0"/>
      <w:marRight w:val="0"/>
      <w:marTop w:val="0"/>
      <w:marBottom w:val="0"/>
      <w:divBdr>
        <w:top w:val="none" w:sz="0" w:space="0" w:color="auto"/>
        <w:left w:val="none" w:sz="0" w:space="0" w:color="auto"/>
        <w:bottom w:val="none" w:sz="0" w:space="0" w:color="auto"/>
        <w:right w:val="none" w:sz="0" w:space="0" w:color="auto"/>
      </w:divBdr>
    </w:div>
    <w:div w:id="49234868">
      <w:bodyDiv w:val="1"/>
      <w:marLeft w:val="0"/>
      <w:marRight w:val="0"/>
      <w:marTop w:val="0"/>
      <w:marBottom w:val="0"/>
      <w:divBdr>
        <w:top w:val="none" w:sz="0" w:space="0" w:color="auto"/>
        <w:left w:val="none" w:sz="0" w:space="0" w:color="auto"/>
        <w:bottom w:val="none" w:sz="0" w:space="0" w:color="auto"/>
        <w:right w:val="none" w:sz="0" w:space="0" w:color="auto"/>
      </w:divBdr>
    </w:div>
    <w:div w:id="49380990">
      <w:bodyDiv w:val="1"/>
      <w:marLeft w:val="0"/>
      <w:marRight w:val="0"/>
      <w:marTop w:val="0"/>
      <w:marBottom w:val="0"/>
      <w:divBdr>
        <w:top w:val="none" w:sz="0" w:space="0" w:color="auto"/>
        <w:left w:val="none" w:sz="0" w:space="0" w:color="auto"/>
        <w:bottom w:val="none" w:sz="0" w:space="0" w:color="auto"/>
        <w:right w:val="none" w:sz="0" w:space="0" w:color="auto"/>
      </w:divBdr>
    </w:div>
    <w:div w:id="49421266">
      <w:bodyDiv w:val="1"/>
      <w:marLeft w:val="0"/>
      <w:marRight w:val="0"/>
      <w:marTop w:val="0"/>
      <w:marBottom w:val="0"/>
      <w:divBdr>
        <w:top w:val="none" w:sz="0" w:space="0" w:color="auto"/>
        <w:left w:val="none" w:sz="0" w:space="0" w:color="auto"/>
        <w:bottom w:val="none" w:sz="0" w:space="0" w:color="auto"/>
        <w:right w:val="none" w:sz="0" w:space="0" w:color="auto"/>
      </w:divBdr>
    </w:div>
    <w:div w:id="49500587">
      <w:bodyDiv w:val="1"/>
      <w:marLeft w:val="0"/>
      <w:marRight w:val="0"/>
      <w:marTop w:val="0"/>
      <w:marBottom w:val="0"/>
      <w:divBdr>
        <w:top w:val="none" w:sz="0" w:space="0" w:color="auto"/>
        <w:left w:val="none" w:sz="0" w:space="0" w:color="auto"/>
        <w:bottom w:val="none" w:sz="0" w:space="0" w:color="auto"/>
        <w:right w:val="none" w:sz="0" w:space="0" w:color="auto"/>
      </w:divBdr>
    </w:div>
    <w:div w:id="49547033">
      <w:bodyDiv w:val="1"/>
      <w:marLeft w:val="0"/>
      <w:marRight w:val="0"/>
      <w:marTop w:val="0"/>
      <w:marBottom w:val="0"/>
      <w:divBdr>
        <w:top w:val="none" w:sz="0" w:space="0" w:color="auto"/>
        <w:left w:val="none" w:sz="0" w:space="0" w:color="auto"/>
        <w:bottom w:val="none" w:sz="0" w:space="0" w:color="auto"/>
        <w:right w:val="none" w:sz="0" w:space="0" w:color="auto"/>
      </w:divBdr>
    </w:div>
    <w:div w:id="49620570">
      <w:bodyDiv w:val="1"/>
      <w:marLeft w:val="0"/>
      <w:marRight w:val="0"/>
      <w:marTop w:val="0"/>
      <w:marBottom w:val="0"/>
      <w:divBdr>
        <w:top w:val="none" w:sz="0" w:space="0" w:color="auto"/>
        <w:left w:val="none" w:sz="0" w:space="0" w:color="auto"/>
        <w:bottom w:val="none" w:sz="0" w:space="0" w:color="auto"/>
        <w:right w:val="none" w:sz="0" w:space="0" w:color="auto"/>
      </w:divBdr>
    </w:div>
    <w:div w:id="49814912">
      <w:bodyDiv w:val="1"/>
      <w:marLeft w:val="0"/>
      <w:marRight w:val="0"/>
      <w:marTop w:val="0"/>
      <w:marBottom w:val="0"/>
      <w:divBdr>
        <w:top w:val="none" w:sz="0" w:space="0" w:color="auto"/>
        <w:left w:val="none" w:sz="0" w:space="0" w:color="auto"/>
        <w:bottom w:val="none" w:sz="0" w:space="0" w:color="auto"/>
        <w:right w:val="none" w:sz="0" w:space="0" w:color="auto"/>
      </w:divBdr>
    </w:div>
    <w:div w:id="49889016">
      <w:bodyDiv w:val="1"/>
      <w:marLeft w:val="0"/>
      <w:marRight w:val="0"/>
      <w:marTop w:val="0"/>
      <w:marBottom w:val="0"/>
      <w:divBdr>
        <w:top w:val="none" w:sz="0" w:space="0" w:color="auto"/>
        <w:left w:val="none" w:sz="0" w:space="0" w:color="auto"/>
        <w:bottom w:val="none" w:sz="0" w:space="0" w:color="auto"/>
        <w:right w:val="none" w:sz="0" w:space="0" w:color="auto"/>
      </w:divBdr>
    </w:div>
    <w:div w:id="49889449">
      <w:bodyDiv w:val="1"/>
      <w:marLeft w:val="0"/>
      <w:marRight w:val="0"/>
      <w:marTop w:val="0"/>
      <w:marBottom w:val="0"/>
      <w:divBdr>
        <w:top w:val="none" w:sz="0" w:space="0" w:color="auto"/>
        <w:left w:val="none" w:sz="0" w:space="0" w:color="auto"/>
        <w:bottom w:val="none" w:sz="0" w:space="0" w:color="auto"/>
        <w:right w:val="none" w:sz="0" w:space="0" w:color="auto"/>
      </w:divBdr>
    </w:div>
    <w:div w:id="49958493">
      <w:bodyDiv w:val="1"/>
      <w:marLeft w:val="0"/>
      <w:marRight w:val="0"/>
      <w:marTop w:val="0"/>
      <w:marBottom w:val="0"/>
      <w:divBdr>
        <w:top w:val="none" w:sz="0" w:space="0" w:color="auto"/>
        <w:left w:val="none" w:sz="0" w:space="0" w:color="auto"/>
        <w:bottom w:val="none" w:sz="0" w:space="0" w:color="auto"/>
        <w:right w:val="none" w:sz="0" w:space="0" w:color="auto"/>
      </w:divBdr>
    </w:div>
    <w:div w:id="49959813">
      <w:bodyDiv w:val="1"/>
      <w:marLeft w:val="0"/>
      <w:marRight w:val="0"/>
      <w:marTop w:val="0"/>
      <w:marBottom w:val="0"/>
      <w:divBdr>
        <w:top w:val="none" w:sz="0" w:space="0" w:color="auto"/>
        <w:left w:val="none" w:sz="0" w:space="0" w:color="auto"/>
        <w:bottom w:val="none" w:sz="0" w:space="0" w:color="auto"/>
        <w:right w:val="none" w:sz="0" w:space="0" w:color="auto"/>
      </w:divBdr>
    </w:div>
    <w:div w:id="50005555">
      <w:bodyDiv w:val="1"/>
      <w:marLeft w:val="0"/>
      <w:marRight w:val="0"/>
      <w:marTop w:val="0"/>
      <w:marBottom w:val="0"/>
      <w:divBdr>
        <w:top w:val="none" w:sz="0" w:space="0" w:color="auto"/>
        <w:left w:val="none" w:sz="0" w:space="0" w:color="auto"/>
        <w:bottom w:val="none" w:sz="0" w:space="0" w:color="auto"/>
        <w:right w:val="none" w:sz="0" w:space="0" w:color="auto"/>
      </w:divBdr>
    </w:div>
    <w:div w:id="50035219">
      <w:bodyDiv w:val="1"/>
      <w:marLeft w:val="0"/>
      <w:marRight w:val="0"/>
      <w:marTop w:val="0"/>
      <w:marBottom w:val="0"/>
      <w:divBdr>
        <w:top w:val="none" w:sz="0" w:space="0" w:color="auto"/>
        <w:left w:val="none" w:sz="0" w:space="0" w:color="auto"/>
        <w:bottom w:val="none" w:sz="0" w:space="0" w:color="auto"/>
        <w:right w:val="none" w:sz="0" w:space="0" w:color="auto"/>
      </w:divBdr>
    </w:div>
    <w:div w:id="50158136">
      <w:bodyDiv w:val="1"/>
      <w:marLeft w:val="0"/>
      <w:marRight w:val="0"/>
      <w:marTop w:val="0"/>
      <w:marBottom w:val="0"/>
      <w:divBdr>
        <w:top w:val="none" w:sz="0" w:space="0" w:color="auto"/>
        <w:left w:val="none" w:sz="0" w:space="0" w:color="auto"/>
        <w:bottom w:val="none" w:sz="0" w:space="0" w:color="auto"/>
        <w:right w:val="none" w:sz="0" w:space="0" w:color="auto"/>
      </w:divBdr>
    </w:div>
    <w:div w:id="50159293">
      <w:bodyDiv w:val="1"/>
      <w:marLeft w:val="0"/>
      <w:marRight w:val="0"/>
      <w:marTop w:val="0"/>
      <w:marBottom w:val="0"/>
      <w:divBdr>
        <w:top w:val="none" w:sz="0" w:space="0" w:color="auto"/>
        <w:left w:val="none" w:sz="0" w:space="0" w:color="auto"/>
        <w:bottom w:val="none" w:sz="0" w:space="0" w:color="auto"/>
        <w:right w:val="none" w:sz="0" w:space="0" w:color="auto"/>
      </w:divBdr>
    </w:div>
    <w:div w:id="50426284">
      <w:bodyDiv w:val="1"/>
      <w:marLeft w:val="0"/>
      <w:marRight w:val="0"/>
      <w:marTop w:val="0"/>
      <w:marBottom w:val="0"/>
      <w:divBdr>
        <w:top w:val="none" w:sz="0" w:space="0" w:color="auto"/>
        <w:left w:val="none" w:sz="0" w:space="0" w:color="auto"/>
        <w:bottom w:val="none" w:sz="0" w:space="0" w:color="auto"/>
        <w:right w:val="none" w:sz="0" w:space="0" w:color="auto"/>
      </w:divBdr>
    </w:div>
    <w:div w:id="50469868">
      <w:bodyDiv w:val="1"/>
      <w:marLeft w:val="0"/>
      <w:marRight w:val="0"/>
      <w:marTop w:val="0"/>
      <w:marBottom w:val="0"/>
      <w:divBdr>
        <w:top w:val="none" w:sz="0" w:space="0" w:color="auto"/>
        <w:left w:val="none" w:sz="0" w:space="0" w:color="auto"/>
        <w:bottom w:val="none" w:sz="0" w:space="0" w:color="auto"/>
        <w:right w:val="none" w:sz="0" w:space="0" w:color="auto"/>
      </w:divBdr>
    </w:div>
    <w:div w:id="50539475">
      <w:bodyDiv w:val="1"/>
      <w:marLeft w:val="0"/>
      <w:marRight w:val="0"/>
      <w:marTop w:val="0"/>
      <w:marBottom w:val="0"/>
      <w:divBdr>
        <w:top w:val="none" w:sz="0" w:space="0" w:color="auto"/>
        <w:left w:val="none" w:sz="0" w:space="0" w:color="auto"/>
        <w:bottom w:val="none" w:sz="0" w:space="0" w:color="auto"/>
        <w:right w:val="none" w:sz="0" w:space="0" w:color="auto"/>
      </w:divBdr>
    </w:div>
    <w:div w:id="50539573">
      <w:bodyDiv w:val="1"/>
      <w:marLeft w:val="0"/>
      <w:marRight w:val="0"/>
      <w:marTop w:val="0"/>
      <w:marBottom w:val="0"/>
      <w:divBdr>
        <w:top w:val="none" w:sz="0" w:space="0" w:color="auto"/>
        <w:left w:val="none" w:sz="0" w:space="0" w:color="auto"/>
        <w:bottom w:val="none" w:sz="0" w:space="0" w:color="auto"/>
        <w:right w:val="none" w:sz="0" w:space="0" w:color="auto"/>
      </w:divBdr>
    </w:div>
    <w:div w:id="50733531">
      <w:bodyDiv w:val="1"/>
      <w:marLeft w:val="0"/>
      <w:marRight w:val="0"/>
      <w:marTop w:val="0"/>
      <w:marBottom w:val="0"/>
      <w:divBdr>
        <w:top w:val="none" w:sz="0" w:space="0" w:color="auto"/>
        <w:left w:val="none" w:sz="0" w:space="0" w:color="auto"/>
        <w:bottom w:val="none" w:sz="0" w:space="0" w:color="auto"/>
        <w:right w:val="none" w:sz="0" w:space="0" w:color="auto"/>
      </w:divBdr>
    </w:div>
    <w:div w:id="50733803">
      <w:bodyDiv w:val="1"/>
      <w:marLeft w:val="0"/>
      <w:marRight w:val="0"/>
      <w:marTop w:val="0"/>
      <w:marBottom w:val="0"/>
      <w:divBdr>
        <w:top w:val="none" w:sz="0" w:space="0" w:color="auto"/>
        <w:left w:val="none" w:sz="0" w:space="0" w:color="auto"/>
        <w:bottom w:val="none" w:sz="0" w:space="0" w:color="auto"/>
        <w:right w:val="none" w:sz="0" w:space="0" w:color="auto"/>
      </w:divBdr>
    </w:div>
    <w:div w:id="50737201">
      <w:bodyDiv w:val="1"/>
      <w:marLeft w:val="0"/>
      <w:marRight w:val="0"/>
      <w:marTop w:val="0"/>
      <w:marBottom w:val="0"/>
      <w:divBdr>
        <w:top w:val="none" w:sz="0" w:space="0" w:color="auto"/>
        <w:left w:val="none" w:sz="0" w:space="0" w:color="auto"/>
        <w:bottom w:val="none" w:sz="0" w:space="0" w:color="auto"/>
        <w:right w:val="none" w:sz="0" w:space="0" w:color="auto"/>
      </w:divBdr>
    </w:div>
    <w:div w:id="50811558">
      <w:bodyDiv w:val="1"/>
      <w:marLeft w:val="0"/>
      <w:marRight w:val="0"/>
      <w:marTop w:val="0"/>
      <w:marBottom w:val="0"/>
      <w:divBdr>
        <w:top w:val="none" w:sz="0" w:space="0" w:color="auto"/>
        <w:left w:val="none" w:sz="0" w:space="0" w:color="auto"/>
        <w:bottom w:val="none" w:sz="0" w:space="0" w:color="auto"/>
        <w:right w:val="none" w:sz="0" w:space="0" w:color="auto"/>
      </w:divBdr>
    </w:div>
    <w:div w:id="51001675">
      <w:bodyDiv w:val="1"/>
      <w:marLeft w:val="0"/>
      <w:marRight w:val="0"/>
      <w:marTop w:val="0"/>
      <w:marBottom w:val="0"/>
      <w:divBdr>
        <w:top w:val="none" w:sz="0" w:space="0" w:color="auto"/>
        <w:left w:val="none" w:sz="0" w:space="0" w:color="auto"/>
        <w:bottom w:val="none" w:sz="0" w:space="0" w:color="auto"/>
        <w:right w:val="none" w:sz="0" w:space="0" w:color="auto"/>
      </w:divBdr>
    </w:div>
    <w:div w:id="51077452">
      <w:bodyDiv w:val="1"/>
      <w:marLeft w:val="0"/>
      <w:marRight w:val="0"/>
      <w:marTop w:val="0"/>
      <w:marBottom w:val="0"/>
      <w:divBdr>
        <w:top w:val="none" w:sz="0" w:space="0" w:color="auto"/>
        <w:left w:val="none" w:sz="0" w:space="0" w:color="auto"/>
        <w:bottom w:val="none" w:sz="0" w:space="0" w:color="auto"/>
        <w:right w:val="none" w:sz="0" w:space="0" w:color="auto"/>
      </w:divBdr>
    </w:div>
    <w:div w:id="51119440">
      <w:bodyDiv w:val="1"/>
      <w:marLeft w:val="0"/>
      <w:marRight w:val="0"/>
      <w:marTop w:val="0"/>
      <w:marBottom w:val="0"/>
      <w:divBdr>
        <w:top w:val="none" w:sz="0" w:space="0" w:color="auto"/>
        <w:left w:val="none" w:sz="0" w:space="0" w:color="auto"/>
        <w:bottom w:val="none" w:sz="0" w:space="0" w:color="auto"/>
        <w:right w:val="none" w:sz="0" w:space="0" w:color="auto"/>
      </w:divBdr>
    </w:div>
    <w:div w:id="51276486">
      <w:bodyDiv w:val="1"/>
      <w:marLeft w:val="0"/>
      <w:marRight w:val="0"/>
      <w:marTop w:val="0"/>
      <w:marBottom w:val="0"/>
      <w:divBdr>
        <w:top w:val="none" w:sz="0" w:space="0" w:color="auto"/>
        <w:left w:val="none" w:sz="0" w:space="0" w:color="auto"/>
        <w:bottom w:val="none" w:sz="0" w:space="0" w:color="auto"/>
        <w:right w:val="none" w:sz="0" w:space="0" w:color="auto"/>
      </w:divBdr>
    </w:div>
    <w:div w:id="51463391">
      <w:bodyDiv w:val="1"/>
      <w:marLeft w:val="0"/>
      <w:marRight w:val="0"/>
      <w:marTop w:val="0"/>
      <w:marBottom w:val="0"/>
      <w:divBdr>
        <w:top w:val="none" w:sz="0" w:space="0" w:color="auto"/>
        <w:left w:val="none" w:sz="0" w:space="0" w:color="auto"/>
        <w:bottom w:val="none" w:sz="0" w:space="0" w:color="auto"/>
        <w:right w:val="none" w:sz="0" w:space="0" w:color="auto"/>
      </w:divBdr>
    </w:div>
    <w:div w:id="51513758">
      <w:bodyDiv w:val="1"/>
      <w:marLeft w:val="0"/>
      <w:marRight w:val="0"/>
      <w:marTop w:val="0"/>
      <w:marBottom w:val="0"/>
      <w:divBdr>
        <w:top w:val="none" w:sz="0" w:space="0" w:color="auto"/>
        <w:left w:val="none" w:sz="0" w:space="0" w:color="auto"/>
        <w:bottom w:val="none" w:sz="0" w:space="0" w:color="auto"/>
        <w:right w:val="none" w:sz="0" w:space="0" w:color="auto"/>
      </w:divBdr>
    </w:div>
    <w:div w:id="51656216">
      <w:bodyDiv w:val="1"/>
      <w:marLeft w:val="0"/>
      <w:marRight w:val="0"/>
      <w:marTop w:val="0"/>
      <w:marBottom w:val="0"/>
      <w:divBdr>
        <w:top w:val="none" w:sz="0" w:space="0" w:color="auto"/>
        <w:left w:val="none" w:sz="0" w:space="0" w:color="auto"/>
        <w:bottom w:val="none" w:sz="0" w:space="0" w:color="auto"/>
        <w:right w:val="none" w:sz="0" w:space="0" w:color="auto"/>
      </w:divBdr>
    </w:div>
    <w:div w:id="51740157">
      <w:bodyDiv w:val="1"/>
      <w:marLeft w:val="0"/>
      <w:marRight w:val="0"/>
      <w:marTop w:val="0"/>
      <w:marBottom w:val="0"/>
      <w:divBdr>
        <w:top w:val="none" w:sz="0" w:space="0" w:color="auto"/>
        <w:left w:val="none" w:sz="0" w:space="0" w:color="auto"/>
        <w:bottom w:val="none" w:sz="0" w:space="0" w:color="auto"/>
        <w:right w:val="none" w:sz="0" w:space="0" w:color="auto"/>
      </w:divBdr>
    </w:div>
    <w:div w:id="51774696">
      <w:bodyDiv w:val="1"/>
      <w:marLeft w:val="0"/>
      <w:marRight w:val="0"/>
      <w:marTop w:val="0"/>
      <w:marBottom w:val="0"/>
      <w:divBdr>
        <w:top w:val="none" w:sz="0" w:space="0" w:color="auto"/>
        <w:left w:val="none" w:sz="0" w:space="0" w:color="auto"/>
        <w:bottom w:val="none" w:sz="0" w:space="0" w:color="auto"/>
        <w:right w:val="none" w:sz="0" w:space="0" w:color="auto"/>
      </w:divBdr>
    </w:div>
    <w:div w:id="51806188">
      <w:bodyDiv w:val="1"/>
      <w:marLeft w:val="0"/>
      <w:marRight w:val="0"/>
      <w:marTop w:val="0"/>
      <w:marBottom w:val="0"/>
      <w:divBdr>
        <w:top w:val="none" w:sz="0" w:space="0" w:color="auto"/>
        <w:left w:val="none" w:sz="0" w:space="0" w:color="auto"/>
        <w:bottom w:val="none" w:sz="0" w:space="0" w:color="auto"/>
        <w:right w:val="none" w:sz="0" w:space="0" w:color="auto"/>
      </w:divBdr>
    </w:div>
    <w:div w:id="51852771">
      <w:bodyDiv w:val="1"/>
      <w:marLeft w:val="0"/>
      <w:marRight w:val="0"/>
      <w:marTop w:val="0"/>
      <w:marBottom w:val="0"/>
      <w:divBdr>
        <w:top w:val="none" w:sz="0" w:space="0" w:color="auto"/>
        <w:left w:val="none" w:sz="0" w:space="0" w:color="auto"/>
        <w:bottom w:val="none" w:sz="0" w:space="0" w:color="auto"/>
        <w:right w:val="none" w:sz="0" w:space="0" w:color="auto"/>
      </w:divBdr>
    </w:div>
    <w:div w:id="51857050">
      <w:bodyDiv w:val="1"/>
      <w:marLeft w:val="0"/>
      <w:marRight w:val="0"/>
      <w:marTop w:val="0"/>
      <w:marBottom w:val="0"/>
      <w:divBdr>
        <w:top w:val="none" w:sz="0" w:space="0" w:color="auto"/>
        <w:left w:val="none" w:sz="0" w:space="0" w:color="auto"/>
        <w:bottom w:val="none" w:sz="0" w:space="0" w:color="auto"/>
        <w:right w:val="none" w:sz="0" w:space="0" w:color="auto"/>
      </w:divBdr>
    </w:div>
    <w:div w:id="51971257">
      <w:bodyDiv w:val="1"/>
      <w:marLeft w:val="0"/>
      <w:marRight w:val="0"/>
      <w:marTop w:val="0"/>
      <w:marBottom w:val="0"/>
      <w:divBdr>
        <w:top w:val="none" w:sz="0" w:space="0" w:color="auto"/>
        <w:left w:val="none" w:sz="0" w:space="0" w:color="auto"/>
        <w:bottom w:val="none" w:sz="0" w:space="0" w:color="auto"/>
        <w:right w:val="none" w:sz="0" w:space="0" w:color="auto"/>
      </w:divBdr>
    </w:div>
    <w:div w:id="52167086">
      <w:bodyDiv w:val="1"/>
      <w:marLeft w:val="0"/>
      <w:marRight w:val="0"/>
      <w:marTop w:val="0"/>
      <w:marBottom w:val="0"/>
      <w:divBdr>
        <w:top w:val="none" w:sz="0" w:space="0" w:color="auto"/>
        <w:left w:val="none" w:sz="0" w:space="0" w:color="auto"/>
        <w:bottom w:val="none" w:sz="0" w:space="0" w:color="auto"/>
        <w:right w:val="none" w:sz="0" w:space="0" w:color="auto"/>
      </w:divBdr>
    </w:div>
    <w:div w:id="52583139">
      <w:bodyDiv w:val="1"/>
      <w:marLeft w:val="0"/>
      <w:marRight w:val="0"/>
      <w:marTop w:val="0"/>
      <w:marBottom w:val="0"/>
      <w:divBdr>
        <w:top w:val="none" w:sz="0" w:space="0" w:color="auto"/>
        <w:left w:val="none" w:sz="0" w:space="0" w:color="auto"/>
        <w:bottom w:val="none" w:sz="0" w:space="0" w:color="auto"/>
        <w:right w:val="none" w:sz="0" w:space="0" w:color="auto"/>
      </w:divBdr>
    </w:div>
    <w:div w:id="52772687">
      <w:bodyDiv w:val="1"/>
      <w:marLeft w:val="0"/>
      <w:marRight w:val="0"/>
      <w:marTop w:val="0"/>
      <w:marBottom w:val="0"/>
      <w:divBdr>
        <w:top w:val="none" w:sz="0" w:space="0" w:color="auto"/>
        <w:left w:val="none" w:sz="0" w:space="0" w:color="auto"/>
        <w:bottom w:val="none" w:sz="0" w:space="0" w:color="auto"/>
        <w:right w:val="none" w:sz="0" w:space="0" w:color="auto"/>
      </w:divBdr>
    </w:div>
    <w:div w:id="52854420">
      <w:bodyDiv w:val="1"/>
      <w:marLeft w:val="0"/>
      <w:marRight w:val="0"/>
      <w:marTop w:val="0"/>
      <w:marBottom w:val="0"/>
      <w:divBdr>
        <w:top w:val="none" w:sz="0" w:space="0" w:color="auto"/>
        <w:left w:val="none" w:sz="0" w:space="0" w:color="auto"/>
        <w:bottom w:val="none" w:sz="0" w:space="0" w:color="auto"/>
        <w:right w:val="none" w:sz="0" w:space="0" w:color="auto"/>
      </w:divBdr>
    </w:div>
    <w:div w:id="52969026">
      <w:bodyDiv w:val="1"/>
      <w:marLeft w:val="0"/>
      <w:marRight w:val="0"/>
      <w:marTop w:val="0"/>
      <w:marBottom w:val="0"/>
      <w:divBdr>
        <w:top w:val="none" w:sz="0" w:space="0" w:color="auto"/>
        <w:left w:val="none" w:sz="0" w:space="0" w:color="auto"/>
        <w:bottom w:val="none" w:sz="0" w:space="0" w:color="auto"/>
        <w:right w:val="none" w:sz="0" w:space="0" w:color="auto"/>
      </w:divBdr>
    </w:div>
    <w:div w:id="53161192">
      <w:bodyDiv w:val="1"/>
      <w:marLeft w:val="0"/>
      <w:marRight w:val="0"/>
      <w:marTop w:val="0"/>
      <w:marBottom w:val="0"/>
      <w:divBdr>
        <w:top w:val="none" w:sz="0" w:space="0" w:color="auto"/>
        <w:left w:val="none" w:sz="0" w:space="0" w:color="auto"/>
        <w:bottom w:val="none" w:sz="0" w:space="0" w:color="auto"/>
        <w:right w:val="none" w:sz="0" w:space="0" w:color="auto"/>
      </w:divBdr>
    </w:div>
    <w:div w:id="53241952">
      <w:bodyDiv w:val="1"/>
      <w:marLeft w:val="0"/>
      <w:marRight w:val="0"/>
      <w:marTop w:val="0"/>
      <w:marBottom w:val="0"/>
      <w:divBdr>
        <w:top w:val="none" w:sz="0" w:space="0" w:color="auto"/>
        <w:left w:val="none" w:sz="0" w:space="0" w:color="auto"/>
        <w:bottom w:val="none" w:sz="0" w:space="0" w:color="auto"/>
        <w:right w:val="none" w:sz="0" w:space="0" w:color="auto"/>
      </w:divBdr>
    </w:div>
    <w:div w:id="53313356">
      <w:bodyDiv w:val="1"/>
      <w:marLeft w:val="0"/>
      <w:marRight w:val="0"/>
      <w:marTop w:val="0"/>
      <w:marBottom w:val="0"/>
      <w:divBdr>
        <w:top w:val="none" w:sz="0" w:space="0" w:color="auto"/>
        <w:left w:val="none" w:sz="0" w:space="0" w:color="auto"/>
        <w:bottom w:val="none" w:sz="0" w:space="0" w:color="auto"/>
        <w:right w:val="none" w:sz="0" w:space="0" w:color="auto"/>
      </w:divBdr>
    </w:div>
    <w:div w:id="53504055">
      <w:bodyDiv w:val="1"/>
      <w:marLeft w:val="0"/>
      <w:marRight w:val="0"/>
      <w:marTop w:val="0"/>
      <w:marBottom w:val="0"/>
      <w:divBdr>
        <w:top w:val="none" w:sz="0" w:space="0" w:color="auto"/>
        <w:left w:val="none" w:sz="0" w:space="0" w:color="auto"/>
        <w:bottom w:val="none" w:sz="0" w:space="0" w:color="auto"/>
        <w:right w:val="none" w:sz="0" w:space="0" w:color="auto"/>
      </w:divBdr>
    </w:div>
    <w:div w:id="53741642">
      <w:bodyDiv w:val="1"/>
      <w:marLeft w:val="0"/>
      <w:marRight w:val="0"/>
      <w:marTop w:val="0"/>
      <w:marBottom w:val="0"/>
      <w:divBdr>
        <w:top w:val="none" w:sz="0" w:space="0" w:color="auto"/>
        <w:left w:val="none" w:sz="0" w:space="0" w:color="auto"/>
        <w:bottom w:val="none" w:sz="0" w:space="0" w:color="auto"/>
        <w:right w:val="none" w:sz="0" w:space="0" w:color="auto"/>
      </w:divBdr>
    </w:div>
    <w:div w:id="53744051">
      <w:bodyDiv w:val="1"/>
      <w:marLeft w:val="0"/>
      <w:marRight w:val="0"/>
      <w:marTop w:val="0"/>
      <w:marBottom w:val="0"/>
      <w:divBdr>
        <w:top w:val="none" w:sz="0" w:space="0" w:color="auto"/>
        <w:left w:val="none" w:sz="0" w:space="0" w:color="auto"/>
        <w:bottom w:val="none" w:sz="0" w:space="0" w:color="auto"/>
        <w:right w:val="none" w:sz="0" w:space="0" w:color="auto"/>
      </w:divBdr>
    </w:div>
    <w:div w:id="53891913">
      <w:bodyDiv w:val="1"/>
      <w:marLeft w:val="0"/>
      <w:marRight w:val="0"/>
      <w:marTop w:val="0"/>
      <w:marBottom w:val="0"/>
      <w:divBdr>
        <w:top w:val="none" w:sz="0" w:space="0" w:color="auto"/>
        <w:left w:val="none" w:sz="0" w:space="0" w:color="auto"/>
        <w:bottom w:val="none" w:sz="0" w:space="0" w:color="auto"/>
        <w:right w:val="none" w:sz="0" w:space="0" w:color="auto"/>
      </w:divBdr>
    </w:div>
    <w:div w:id="53892211">
      <w:bodyDiv w:val="1"/>
      <w:marLeft w:val="0"/>
      <w:marRight w:val="0"/>
      <w:marTop w:val="0"/>
      <w:marBottom w:val="0"/>
      <w:divBdr>
        <w:top w:val="none" w:sz="0" w:space="0" w:color="auto"/>
        <w:left w:val="none" w:sz="0" w:space="0" w:color="auto"/>
        <w:bottom w:val="none" w:sz="0" w:space="0" w:color="auto"/>
        <w:right w:val="none" w:sz="0" w:space="0" w:color="auto"/>
      </w:divBdr>
    </w:div>
    <w:div w:id="54008511">
      <w:bodyDiv w:val="1"/>
      <w:marLeft w:val="0"/>
      <w:marRight w:val="0"/>
      <w:marTop w:val="0"/>
      <w:marBottom w:val="0"/>
      <w:divBdr>
        <w:top w:val="none" w:sz="0" w:space="0" w:color="auto"/>
        <w:left w:val="none" w:sz="0" w:space="0" w:color="auto"/>
        <w:bottom w:val="none" w:sz="0" w:space="0" w:color="auto"/>
        <w:right w:val="none" w:sz="0" w:space="0" w:color="auto"/>
      </w:divBdr>
    </w:div>
    <w:div w:id="54012785">
      <w:bodyDiv w:val="1"/>
      <w:marLeft w:val="0"/>
      <w:marRight w:val="0"/>
      <w:marTop w:val="0"/>
      <w:marBottom w:val="0"/>
      <w:divBdr>
        <w:top w:val="none" w:sz="0" w:space="0" w:color="auto"/>
        <w:left w:val="none" w:sz="0" w:space="0" w:color="auto"/>
        <w:bottom w:val="none" w:sz="0" w:space="0" w:color="auto"/>
        <w:right w:val="none" w:sz="0" w:space="0" w:color="auto"/>
      </w:divBdr>
    </w:div>
    <w:div w:id="54083365">
      <w:bodyDiv w:val="1"/>
      <w:marLeft w:val="0"/>
      <w:marRight w:val="0"/>
      <w:marTop w:val="0"/>
      <w:marBottom w:val="0"/>
      <w:divBdr>
        <w:top w:val="none" w:sz="0" w:space="0" w:color="auto"/>
        <w:left w:val="none" w:sz="0" w:space="0" w:color="auto"/>
        <w:bottom w:val="none" w:sz="0" w:space="0" w:color="auto"/>
        <w:right w:val="none" w:sz="0" w:space="0" w:color="auto"/>
      </w:divBdr>
    </w:div>
    <w:div w:id="54284349">
      <w:bodyDiv w:val="1"/>
      <w:marLeft w:val="0"/>
      <w:marRight w:val="0"/>
      <w:marTop w:val="0"/>
      <w:marBottom w:val="0"/>
      <w:divBdr>
        <w:top w:val="none" w:sz="0" w:space="0" w:color="auto"/>
        <w:left w:val="none" w:sz="0" w:space="0" w:color="auto"/>
        <w:bottom w:val="none" w:sz="0" w:space="0" w:color="auto"/>
        <w:right w:val="none" w:sz="0" w:space="0" w:color="auto"/>
      </w:divBdr>
    </w:div>
    <w:div w:id="54395296">
      <w:bodyDiv w:val="1"/>
      <w:marLeft w:val="0"/>
      <w:marRight w:val="0"/>
      <w:marTop w:val="0"/>
      <w:marBottom w:val="0"/>
      <w:divBdr>
        <w:top w:val="none" w:sz="0" w:space="0" w:color="auto"/>
        <w:left w:val="none" w:sz="0" w:space="0" w:color="auto"/>
        <w:bottom w:val="none" w:sz="0" w:space="0" w:color="auto"/>
        <w:right w:val="none" w:sz="0" w:space="0" w:color="auto"/>
      </w:divBdr>
    </w:div>
    <w:div w:id="54478639">
      <w:bodyDiv w:val="1"/>
      <w:marLeft w:val="0"/>
      <w:marRight w:val="0"/>
      <w:marTop w:val="0"/>
      <w:marBottom w:val="0"/>
      <w:divBdr>
        <w:top w:val="none" w:sz="0" w:space="0" w:color="auto"/>
        <w:left w:val="none" w:sz="0" w:space="0" w:color="auto"/>
        <w:bottom w:val="none" w:sz="0" w:space="0" w:color="auto"/>
        <w:right w:val="none" w:sz="0" w:space="0" w:color="auto"/>
      </w:divBdr>
    </w:div>
    <w:div w:id="54546079">
      <w:bodyDiv w:val="1"/>
      <w:marLeft w:val="0"/>
      <w:marRight w:val="0"/>
      <w:marTop w:val="0"/>
      <w:marBottom w:val="0"/>
      <w:divBdr>
        <w:top w:val="none" w:sz="0" w:space="0" w:color="auto"/>
        <w:left w:val="none" w:sz="0" w:space="0" w:color="auto"/>
        <w:bottom w:val="none" w:sz="0" w:space="0" w:color="auto"/>
        <w:right w:val="none" w:sz="0" w:space="0" w:color="auto"/>
      </w:divBdr>
    </w:div>
    <w:div w:id="54548228">
      <w:bodyDiv w:val="1"/>
      <w:marLeft w:val="0"/>
      <w:marRight w:val="0"/>
      <w:marTop w:val="0"/>
      <w:marBottom w:val="0"/>
      <w:divBdr>
        <w:top w:val="none" w:sz="0" w:space="0" w:color="auto"/>
        <w:left w:val="none" w:sz="0" w:space="0" w:color="auto"/>
        <w:bottom w:val="none" w:sz="0" w:space="0" w:color="auto"/>
        <w:right w:val="none" w:sz="0" w:space="0" w:color="auto"/>
      </w:divBdr>
    </w:div>
    <w:div w:id="54593752">
      <w:bodyDiv w:val="1"/>
      <w:marLeft w:val="0"/>
      <w:marRight w:val="0"/>
      <w:marTop w:val="0"/>
      <w:marBottom w:val="0"/>
      <w:divBdr>
        <w:top w:val="none" w:sz="0" w:space="0" w:color="auto"/>
        <w:left w:val="none" w:sz="0" w:space="0" w:color="auto"/>
        <w:bottom w:val="none" w:sz="0" w:space="0" w:color="auto"/>
        <w:right w:val="none" w:sz="0" w:space="0" w:color="auto"/>
      </w:divBdr>
    </w:div>
    <w:div w:id="54860143">
      <w:bodyDiv w:val="1"/>
      <w:marLeft w:val="0"/>
      <w:marRight w:val="0"/>
      <w:marTop w:val="0"/>
      <w:marBottom w:val="0"/>
      <w:divBdr>
        <w:top w:val="none" w:sz="0" w:space="0" w:color="auto"/>
        <w:left w:val="none" w:sz="0" w:space="0" w:color="auto"/>
        <w:bottom w:val="none" w:sz="0" w:space="0" w:color="auto"/>
        <w:right w:val="none" w:sz="0" w:space="0" w:color="auto"/>
      </w:divBdr>
    </w:div>
    <w:div w:id="54933247">
      <w:bodyDiv w:val="1"/>
      <w:marLeft w:val="0"/>
      <w:marRight w:val="0"/>
      <w:marTop w:val="0"/>
      <w:marBottom w:val="0"/>
      <w:divBdr>
        <w:top w:val="none" w:sz="0" w:space="0" w:color="auto"/>
        <w:left w:val="none" w:sz="0" w:space="0" w:color="auto"/>
        <w:bottom w:val="none" w:sz="0" w:space="0" w:color="auto"/>
        <w:right w:val="none" w:sz="0" w:space="0" w:color="auto"/>
      </w:divBdr>
    </w:div>
    <w:div w:id="55050919">
      <w:bodyDiv w:val="1"/>
      <w:marLeft w:val="0"/>
      <w:marRight w:val="0"/>
      <w:marTop w:val="0"/>
      <w:marBottom w:val="0"/>
      <w:divBdr>
        <w:top w:val="none" w:sz="0" w:space="0" w:color="auto"/>
        <w:left w:val="none" w:sz="0" w:space="0" w:color="auto"/>
        <w:bottom w:val="none" w:sz="0" w:space="0" w:color="auto"/>
        <w:right w:val="none" w:sz="0" w:space="0" w:color="auto"/>
      </w:divBdr>
    </w:div>
    <w:div w:id="55082625">
      <w:bodyDiv w:val="1"/>
      <w:marLeft w:val="0"/>
      <w:marRight w:val="0"/>
      <w:marTop w:val="0"/>
      <w:marBottom w:val="0"/>
      <w:divBdr>
        <w:top w:val="none" w:sz="0" w:space="0" w:color="auto"/>
        <w:left w:val="none" w:sz="0" w:space="0" w:color="auto"/>
        <w:bottom w:val="none" w:sz="0" w:space="0" w:color="auto"/>
        <w:right w:val="none" w:sz="0" w:space="0" w:color="auto"/>
      </w:divBdr>
    </w:div>
    <w:div w:id="55205587">
      <w:bodyDiv w:val="1"/>
      <w:marLeft w:val="0"/>
      <w:marRight w:val="0"/>
      <w:marTop w:val="0"/>
      <w:marBottom w:val="0"/>
      <w:divBdr>
        <w:top w:val="none" w:sz="0" w:space="0" w:color="auto"/>
        <w:left w:val="none" w:sz="0" w:space="0" w:color="auto"/>
        <w:bottom w:val="none" w:sz="0" w:space="0" w:color="auto"/>
        <w:right w:val="none" w:sz="0" w:space="0" w:color="auto"/>
      </w:divBdr>
    </w:div>
    <w:div w:id="55322289">
      <w:bodyDiv w:val="1"/>
      <w:marLeft w:val="0"/>
      <w:marRight w:val="0"/>
      <w:marTop w:val="0"/>
      <w:marBottom w:val="0"/>
      <w:divBdr>
        <w:top w:val="none" w:sz="0" w:space="0" w:color="auto"/>
        <w:left w:val="none" w:sz="0" w:space="0" w:color="auto"/>
        <w:bottom w:val="none" w:sz="0" w:space="0" w:color="auto"/>
        <w:right w:val="none" w:sz="0" w:space="0" w:color="auto"/>
      </w:divBdr>
    </w:div>
    <w:div w:id="55324960">
      <w:bodyDiv w:val="1"/>
      <w:marLeft w:val="0"/>
      <w:marRight w:val="0"/>
      <w:marTop w:val="0"/>
      <w:marBottom w:val="0"/>
      <w:divBdr>
        <w:top w:val="none" w:sz="0" w:space="0" w:color="auto"/>
        <w:left w:val="none" w:sz="0" w:space="0" w:color="auto"/>
        <w:bottom w:val="none" w:sz="0" w:space="0" w:color="auto"/>
        <w:right w:val="none" w:sz="0" w:space="0" w:color="auto"/>
      </w:divBdr>
    </w:div>
    <w:div w:id="55667630">
      <w:bodyDiv w:val="1"/>
      <w:marLeft w:val="0"/>
      <w:marRight w:val="0"/>
      <w:marTop w:val="0"/>
      <w:marBottom w:val="0"/>
      <w:divBdr>
        <w:top w:val="none" w:sz="0" w:space="0" w:color="auto"/>
        <w:left w:val="none" w:sz="0" w:space="0" w:color="auto"/>
        <w:bottom w:val="none" w:sz="0" w:space="0" w:color="auto"/>
        <w:right w:val="none" w:sz="0" w:space="0" w:color="auto"/>
      </w:divBdr>
    </w:div>
    <w:div w:id="55668858">
      <w:bodyDiv w:val="1"/>
      <w:marLeft w:val="0"/>
      <w:marRight w:val="0"/>
      <w:marTop w:val="0"/>
      <w:marBottom w:val="0"/>
      <w:divBdr>
        <w:top w:val="none" w:sz="0" w:space="0" w:color="auto"/>
        <w:left w:val="none" w:sz="0" w:space="0" w:color="auto"/>
        <w:bottom w:val="none" w:sz="0" w:space="0" w:color="auto"/>
        <w:right w:val="none" w:sz="0" w:space="0" w:color="auto"/>
      </w:divBdr>
    </w:div>
    <w:div w:id="55785964">
      <w:bodyDiv w:val="1"/>
      <w:marLeft w:val="0"/>
      <w:marRight w:val="0"/>
      <w:marTop w:val="0"/>
      <w:marBottom w:val="0"/>
      <w:divBdr>
        <w:top w:val="none" w:sz="0" w:space="0" w:color="auto"/>
        <w:left w:val="none" w:sz="0" w:space="0" w:color="auto"/>
        <w:bottom w:val="none" w:sz="0" w:space="0" w:color="auto"/>
        <w:right w:val="none" w:sz="0" w:space="0" w:color="auto"/>
      </w:divBdr>
    </w:div>
    <w:div w:id="55903820">
      <w:bodyDiv w:val="1"/>
      <w:marLeft w:val="0"/>
      <w:marRight w:val="0"/>
      <w:marTop w:val="0"/>
      <w:marBottom w:val="0"/>
      <w:divBdr>
        <w:top w:val="none" w:sz="0" w:space="0" w:color="auto"/>
        <w:left w:val="none" w:sz="0" w:space="0" w:color="auto"/>
        <w:bottom w:val="none" w:sz="0" w:space="0" w:color="auto"/>
        <w:right w:val="none" w:sz="0" w:space="0" w:color="auto"/>
      </w:divBdr>
    </w:div>
    <w:div w:id="56055441">
      <w:bodyDiv w:val="1"/>
      <w:marLeft w:val="0"/>
      <w:marRight w:val="0"/>
      <w:marTop w:val="0"/>
      <w:marBottom w:val="0"/>
      <w:divBdr>
        <w:top w:val="none" w:sz="0" w:space="0" w:color="auto"/>
        <w:left w:val="none" w:sz="0" w:space="0" w:color="auto"/>
        <w:bottom w:val="none" w:sz="0" w:space="0" w:color="auto"/>
        <w:right w:val="none" w:sz="0" w:space="0" w:color="auto"/>
      </w:divBdr>
    </w:div>
    <w:div w:id="56100175">
      <w:bodyDiv w:val="1"/>
      <w:marLeft w:val="0"/>
      <w:marRight w:val="0"/>
      <w:marTop w:val="0"/>
      <w:marBottom w:val="0"/>
      <w:divBdr>
        <w:top w:val="none" w:sz="0" w:space="0" w:color="auto"/>
        <w:left w:val="none" w:sz="0" w:space="0" w:color="auto"/>
        <w:bottom w:val="none" w:sz="0" w:space="0" w:color="auto"/>
        <w:right w:val="none" w:sz="0" w:space="0" w:color="auto"/>
      </w:divBdr>
    </w:div>
    <w:div w:id="56439100">
      <w:bodyDiv w:val="1"/>
      <w:marLeft w:val="0"/>
      <w:marRight w:val="0"/>
      <w:marTop w:val="0"/>
      <w:marBottom w:val="0"/>
      <w:divBdr>
        <w:top w:val="none" w:sz="0" w:space="0" w:color="auto"/>
        <w:left w:val="none" w:sz="0" w:space="0" w:color="auto"/>
        <w:bottom w:val="none" w:sz="0" w:space="0" w:color="auto"/>
        <w:right w:val="none" w:sz="0" w:space="0" w:color="auto"/>
      </w:divBdr>
    </w:div>
    <w:div w:id="56442239">
      <w:bodyDiv w:val="1"/>
      <w:marLeft w:val="0"/>
      <w:marRight w:val="0"/>
      <w:marTop w:val="0"/>
      <w:marBottom w:val="0"/>
      <w:divBdr>
        <w:top w:val="none" w:sz="0" w:space="0" w:color="auto"/>
        <w:left w:val="none" w:sz="0" w:space="0" w:color="auto"/>
        <w:bottom w:val="none" w:sz="0" w:space="0" w:color="auto"/>
        <w:right w:val="none" w:sz="0" w:space="0" w:color="auto"/>
      </w:divBdr>
    </w:div>
    <w:div w:id="56634743">
      <w:bodyDiv w:val="1"/>
      <w:marLeft w:val="0"/>
      <w:marRight w:val="0"/>
      <w:marTop w:val="0"/>
      <w:marBottom w:val="0"/>
      <w:divBdr>
        <w:top w:val="none" w:sz="0" w:space="0" w:color="auto"/>
        <w:left w:val="none" w:sz="0" w:space="0" w:color="auto"/>
        <w:bottom w:val="none" w:sz="0" w:space="0" w:color="auto"/>
        <w:right w:val="none" w:sz="0" w:space="0" w:color="auto"/>
      </w:divBdr>
    </w:div>
    <w:div w:id="56900369">
      <w:bodyDiv w:val="1"/>
      <w:marLeft w:val="0"/>
      <w:marRight w:val="0"/>
      <w:marTop w:val="0"/>
      <w:marBottom w:val="0"/>
      <w:divBdr>
        <w:top w:val="none" w:sz="0" w:space="0" w:color="auto"/>
        <w:left w:val="none" w:sz="0" w:space="0" w:color="auto"/>
        <w:bottom w:val="none" w:sz="0" w:space="0" w:color="auto"/>
        <w:right w:val="none" w:sz="0" w:space="0" w:color="auto"/>
      </w:divBdr>
    </w:div>
    <w:div w:id="56973562">
      <w:bodyDiv w:val="1"/>
      <w:marLeft w:val="0"/>
      <w:marRight w:val="0"/>
      <w:marTop w:val="0"/>
      <w:marBottom w:val="0"/>
      <w:divBdr>
        <w:top w:val="none" w:sz="0" w:space="0" w:color="auto"/>
        <w:left w:val="none" w:sz="0" w:space="0" w:color="auto"/>
        <w:bottom w:val="none" w:sz="0" w:space="0" w:color="auto"/>
        <w:right w:val="none" w:sz="0" w:space="0" w:color="auto"/>
      </w:divBdr>
    </w:div>
    <w:div w:id="57020601">
      <w:bodyDiv w:val="1"/>
      <w:marLeft w:val="0"/>
      <w:marRight w:val="0"/>
      <w:marTop w:val="0"/>
      <w:marBottom w:val="0"/>
      <w:divBdr>
        <w:top w:val="none" w:sz="0" w:space="0" w:color="auto"/>
        <w:left w:val="none" w:sz="0" w:space="0" w:color="auto"/>
        <w:bottom w:val="none" w:sz="0" w:space="0" w:color="auto"/>
        <w:right w:val="none" w:sz="0" w:space="0" w:color="auto"/>
      </w:divBdr>
    </w:div>
    <w:div w:id="57098936">
      <w:bodyDiv w:val="1"/>
      <w:marLeft w:val="0"/>
      <w:marRight w:val="0"/>
      <w:marTop w:val="0"/>
      <w:marBottom w:val="0"/>
      <w:divBdr>
        <w:top w:val="none" w:sz="0" w:space="0" w:color="auto"/>
        <w:left w:val="none" w:sz="0" w:space="0" w:color="auto"/>
        <w:bottom w:val="none" w:sz="0" w:space="0" w:color="auto"/>
        <w:right w:val="none" w:sz="0" w:space="0" w:color="auto"/>
      </w:divBdr>
    </w:div>
    <w:div w:id="57168682">
      <w:bodyDiv w:val="1"/>
      <w:marLeft w:val="0"/>
      <w:marRight w:val="0"/>
      <w:marTop w:val="0"/>
      <w:marBottom w:val="0"/>
      <w:divBdr>
        <w:top w:val="none" w:sz="0" w:space="0" w:color="auto"/>
        <w:left w:val="none" w:sz="0" w:space="0" w:color="auto"/>
        <w:bottom w:val="none" w:sz="0" w:space="0" w:color="auto"/>
        <w:right w:val="none" w:sz="0" w:space="0" w:color="auto"/>
      </w:divBdr>
    </w:div>
    <w:div w:id="57484315">
      <w:bodyDiv w:val="1"/>
      <w:marLeft w:val="0"/>
      <w:marRight w:val="0"/>
      <w:marTop w:val="0"/>
      <w:marBottom w:val="0"/>
      <w:divBdr>
        <w:top w:val="none" w:sz="0" w:space="0" w:color="auto"/>
        <w:left w:val="none" w:sz="0" w:space="0" w:color="auto"/>
        <w:bottom w:val="none" w:sz="0" w:space="0" w:color="auto"/>
        <w:right w:val="none" w:sz="0" w:space="0" w:color="auto"/>
      </w:divBdr>
    </w:div>
    <w:div w:id="57674515">
      <w:bodyDiv w:val="1"/>
      <w:marLeft w:val="0"/>
      <w:marRight w:val="0"/>
      <w:marTop w:val="0"/>
      <w:marBottom w:val="0"/>
      <w:divBdr>
        <w:top w:val="none" w:sz="0" w:space="0" w:color="auto"/>
        <w:left w:val="none" w:sz="0" w:space="0" w:color="auto"/>
        <w:bottom w:val="none" w:sz="0" w:space="0" w:color="auto"/>
        <w:right w:val="none" w:sz="0" w:space="0" w:color="auto"/>
      </w:divBdr>
    </w:div>
    <w:div w:id="57677614">
      <w:bodyDiv w:val="1"/>
      <w:marLeft w:val="0"/>
      <w:marRight w:val="0"/>
      <w:marTop w:val="0"/>
      <w:marBottom w:val="0"/>
      <w:divBdr>
        <w:top w:val="none" w:sz="0" w:space="0" w:color="auto"/>
        <w:left w:val="none" w:sz="0" w:space="0" w:color="auto"/>
        <w:bottom w:val="none" w:sz="0" w:space="0" w:color="auto"/>
        <w:right w:val="none" w:sz="0" w:space="0" w:color="auto"/>
      </w:divBdr>
    </w:div>
    <w:div w:id="57751381">
      <w:bodyDiv w:val="1"/>
      <w:marLeft w:val="0"/>
      <w:marRight w:val="0"/>
      <w:marTop w:val="0"/>
      <w:marBottom w:val="0"/>
      <w:divBdr>
        <w:top w:val="none" w:sz="0" w:space="0" w:color="auto"/>
        <w:left w:val="none" w:sz="0" w:space="0" w:color="auto"/>
        <w:bottom w:val="none" w:sz="0" w:space="0" w:color="auto"/>
        <w:right w:val="none" w:sz="0" w:space="0" w:color="auto"/>
      </w:divBdr>
    </w:div>
    <w:div w:id="57752353">
      <w:bodyDiv w:val="1"/>
      <w:marLeft w:val="0"/>
      <w:marRight w:val="0"/>
      <w:marTop w:val="0"/>
      <w:marBottom w:val="0"/>
      <w:divBdr>
        <w:top w:val="none" w:sz="0" w:space="0" w:color="auto"/>
        <w:left w:val="none" w:sz="0" w:space="0" w:color="auto"/>
        <w:bottom w:val="none" w:sz="0" w:space="0" w:color="auto"/>
        <w:right w:val="none" w:sz="0" w:space="0" w:color="auto"/>
      </w:divBdr>
    </w:div>
    <w:div w:id="57870420">
      <w:bodyDiv w:val="1"/>
      <w:marLeft w:val="0"/>
      <w:marRight w:val="0"/>
      <w:marTop w:val="0"/>
      <w:marBottom w:val="0"/>
      <w:divBdr>
        <w:top w:val="none" w:sz="0" w:space="0" w:color="auto"/>
        <w:left w:val="none" w:sz="0" w:space="0" w:color="auto"/>
        <w:bottom w:val="none" w:sz="0" w:space="0" w:color="auto"/>
        <w:right w:val="none" w:sz="0" w:space="0" w:color="auto"/>
      </w:divBdr>
    </w:div>
    <w:div w:id="58209990">
      <w:bodyDiv w:val="1"/>
      <w:marLeft w:val="0"/>
      <w:marRight w:val="0"/>
      <w:marTop w:val="0"/>
      <w:marBottom w:val="0"/>
      <w:divBdr>
        <w:top w:val="none" w:sz="0" w:space="0" w:color="auto"/>
        <w:left w:val="none" w:sz="0" w:space="0" w:color="auto"/>
        <w:bottom w:val="none" w:sz="0" w:space="0" w:color="auto"/>
        <w:right w:val="none" w:sz="0" w:space="0" w:color="auto"/>
      </w:divBdr>
    </w:div>
    <w:div w:id="58216789">
      <w:bodyDiv w:val="1"/>
      <w:marLeft w:val="0"/>
      <w:marRight w:val="0"/>
      <w:marTop w:val="0"/>
      <w:marBottom w:val="0"/>
      <w:divBdr>
        <w:top w:val="none" w:sz="0" w:space="0" w:color="auto"/>
        <w:left w:val="none" w:sz="0" w:space="0" w:color="auto"/>
        <w:bottom w:val="none" w:sz="0" w:space="0" w:color="auto"/>
        <w:right w:val="none" w:sz="0" w:space="0" w:color="auto"/>
      </w:divBdr>
    </w:div>
    <w:div w:id="58484794">
      <w:bodyDiv w:val="1"/>
      <w:marLeft w:val="0"/>
      <w:marRight w:val="0"/>
      <w:marTop w:val="0"/>
      <w:marBottom w:val="0"/>
      <w:divBdr>
        <w:top w:val="none" w:sz="0" w:space="0" w:color="auto"/>
        <w:left w:val="none" w:sz="0" w:space="0" w:color="auto"/>
        <w:bottom w:val="none" w:sz="0" w:space="0" w:color="auto"/>
        <w:right w:val="none" w:sz="0" w:space="0" w:color="auto"/>
      </w:divBdr>
    </w:div>
    <w:div w:id="58675128">
      <w:bodyDiv w:val="1"/>
      <w:marLeft w:val="0"/>
      <w:marRight w:val="0"/>
      <w:marTop w:val="0"/>
      <w:marBottom w:val="0"/>
      <w:divBdr>
        <w:top w:val="none" w:sz="0" w:space="0" w:color="auto"/>
        <w:left w:val="none" w:sz="0" w:space="0" w:color="auto"/>
        <w:bottom w:val="none" w:sz="0" w:space="0" w:color="auto"/>
        <w:right w:val="none" w:sz="0" w:space="0" w:color="auto"/>
      </w:divBdr>
    </w:div>
    <w:div w:id="58677657">
      <w:bodyDiv w:val="1"/>
      <w:marLeft w:val="0"/>
      <w:marRight w:val="0"/>
      <w:marTop w:val="0"/>
      <w:marBottom w:val="0"/>
      <w:divBdr>
        <w:top w:val="none" w:sz="0" w:space="0" w:color="auto"/>
        <w:left w:val="none" w:sz="0" w:space="0" w:color="auto"/>
        <w:bottom w:val="none" w:sz="0" w:space="0" w:color="auto"/>
        <w:right w:val="none" w:sz="0" w:space="0" w:color="auto"/>
      </w:divBdr>
    </w:div>
    <w:div w:id="58721528">
      <w:bodyDiv w:val="1"/>
      <w:marLeft w:val="0"/>
      <w:marRight w:val="0"/>
      <w:marTop w:val="0"/>
      <w:marBottom w:val="0"/>
      <w:divBdr>
        <w:top w:val="none" w:sz="0" w:space="0" w:color="auto"/>
        <w:left w:val="none" w:sz="0" w:space="0" w:color="auto"/>
        <w:bottom w:val="none" w:sz="0" w:space="0" w:color="auto"/>
        <w:right w:val="none" w:sz="0" w:space="0" w:color="auto"/>
      </w:divBdr>
    </w:div>
    <w:div w:id="58865381">
      <w:bodyDiv w:val="1"/>
      <w:marLeft w:val="0"/>
      <w:marRight w:val="0"/>
      <w:marTop w:val="0"/>
      <w:marBottom w:val="0"/>
      <w:divBdr>
        <w:top w:val="none" w:sz="0" w:space="0" w:color="auto"/>
        <w:left w:val="none" w:sz="0" w:space="0" w:color="auto"/>
        <w:bottom w:val="none" w:sz="0" w:space="0" w:color="auto"/>
        <w:right w:val="none" w:sz="0" w:space="0" w:color="auto"/>
      </w:divBdr>
    </w:div>
    <w:div w:id="59451914">
      <w:bodyDiv w:val="1"/>
      <w:marLeft w:val="0"/>
      <w:marRight w:val="0"/>
      <w:marTop w:val="0"/>
      <w:marBottom w:val="0"/>
      <w:divBdr>
        <w:top w:val="none" w:sz="0" w:space="0" w:color="auto"/>
        <w:left w:val="none" w:sz="0" w:space="0" w:color="auto"/>
        <w:bottom w:val="none" w:sz="0" w:space="0" w:color="auto"/>
        <w:right w:val="none" w:sz="0" w:space="0" w:color="auto"/>
      </w:divBdr>
    </w:div>
    <w:div w:id="59526554">
      <w:bodyDiv w:val="1"/>
      <w:marLeft w:val="0"/>
      <w:marRight w:val="0"/>
      <w:marTop w:val="0"/>
      <w:marBottom w:val="0"/>
      <w:divBdr>
        <w:top w:val="none" w:sz="0" w:space="0" w:color="auto"/>
        <w:left w:val="none" w:sz="0" w:space="0" w:color="auto"/>
        <w:bottom w:val="none" w:sz="0" w:space="0" w:color="auto"/>
        <w:right w:val="none" w:sz="0" w:space="0" w:color="auto"/>
      </w:divBdr>
    </w:div>
    <w:div w:id="59527170">
      <w:bodyDiv w:val="1"/>
      <w:marLeft w:val="0"/>
      <w:marRight w:val="0"/>
      <w:marTop w:val="0"/>
      <w:marBottom w:val="0"/>
      <w:divBdr>
        <w:top w:val="none" w:sz="0" w:space="0" w:color="auto"/>
        <w:left w:val="none" w:sz="0" w:space="0" w:color="auto"/>
        <w:bottom w:val="none" w:sz="0" w:space="0" w:color="auto"/>
        <w:right w:val="none" w:sz="0" w:space="0" w:color="auto"/>
      </w:divBdr>
    </w:div>
    <w:div w:id="59601113">
      <w:bodyDiv w:val="1"/>
      <w:marLeft w:val="0"/>
      <w:marRight w:val="0"/>
      <w:marTop w:val="0"/>
      <w:marBottom w:val="0"/>
      <w:divBdr>
        <w:top w:val="none" w:sz="0" w:space="0" w:color="auto"/>
        <w:left w:val="none" w:sz="0" w:space="0" w:color="auto"/>
        <w:bottom w:val="none" w:sz="0" w:space="0" w:color="auto"/>
        <w:right w:val="none" w:sz="0" w:space="0" w:color="auto"/>
      </w:divBdr>
    </w:div>
    <w:div w:id="59720646">
      <w:bodyDiv w:val="1"/>
      <w:marLeft w:val="0"/>
      <w:marRight w:val="0"/>
      <w:marTop w:val="0"/>
      <w:marBottom w:val="0"/>
      <w:divBdr>
        <w:top w:val="none" w:sz="0" w:space="0" w:color="auto"/>
        <w:left w:val="none" w:sz="0" w:space="0" w:color="auto"/>
        <w:bottom w:val="none" w:sz="0" w:space="0" w:color="auto"/>
        <w:right w:val="none" w:sz="0" w:space="0" w:color="auto"/>
      </w:divBdr>
    </w:div>
    <w:div w:id="59914725">
      <w:bodyDiv w:val="1"/>
      <w:marLeft w:val="0"/>
      <w:marRight w:val="0"/>
      <w:marTop w:val="0"/>
      <w:marBottom w:val="0"/>
      <w:divBdr>
        <w:top w:val="none" w:sz="0" w:space="0" w:color="auto"/>
        <w:left w:val="none" w:sz="0" w:space="0" w:color="auto"/>
        <w:bottom w:val="none" w:sz="0" w:space="0" w:color="auto"/>
        <w:right w:val="none" w:sz="0" w:space="0" w:color="auto"/>
      </w:divBdr>
    </w:div>
    <w:div w:id="60058090">
      <w:bodyDiv w:val="1"/>
      <w:marLeft w:val="0"/>
      <w:marRight w:val="0"/>
      <w:marTop w:val="0"/>
      <w:marBottom w:val="0"/>
      <w:divBdr>
        <w:top w:val="none" w:sz="0" w:space="0" w:color="auto"/>
        <w:left w:val="none" w:sz="0" w:space="0" w:color="auto"/>
        <w:bottom w:val="none" w:sz="0" w:space="0" w:color="auto"/>
        <w:right w:val="none" w:sz="0" w:space="0" w:color="auto"/>
      </w:divBdr>
    </w:div>
    <w:div w:id="60059302">
      <w:bodyDiv w:val="1"/>
      <w:marLeft w:val="0"/>
      <w:marRight w:val="0"/>
      <w:marTop w:val="0"/>
      <w:marBottom w:val="0"/>
      <w:divBdr>
        <w:top w:val="none" w:sz="0" w:space="0" w:color="auto"/>
        <w:left w:val="none" w:sz="0" w:space="0" w:color="auto"/>
        <w:bottom w:val="none" w:sz="0" w:space="0" w:color="auto"/>
        <w:right w:val="none" w:sz="0" w:space="0" w:color="auto"/>
      </w:divBdr>
    </w:div>
    <w:div w:id="60101549">
      <w:bodyDiv w:val="1"/>
      <w:marLeft w:val="0"/>
      <w:marRight w:val="0"/>
      <w:marTop w:val="0"/>
      <w:marBottom w:val="0"/>
      <w:divBdr>
        <w:top w:val="none" w:sz="0" w:space="0" w:color="auto"/>
        <w:left w:val="none" w:sz="0" w:space="0" w:color="auto"/>
        <w:bottom w:val="none" w:sz="0" w:space="0" w:color="auto"/>
        <w:right w:val="none" w:sz="0" w:space="0" w:color="auto"/>
      </w:divBdr>
    </w:div>
    <w:div w:id="60447710">
      <w:bodyDiv w:val="1"/>
      <w:marLeft w:val="0"/>
      <w:marRight w:val="0"/>
      <w:marTop w:val="0"/>
      <w:marBottom w:val="0"/>
      <w:divBdr>
        <w:top w:val="none" w:sz="0" w:space="0" w:color="auto"/>
        <w:left w:val="none" w:sz="0" w:space="0" w:color="auto"/>
        <w:bottom w:val="none" w:sz="0" w:space="0" w:color="auto"/>
        <w:right w:val="none" w:sz="0" w:space="0" w:color="auto"/>
      </w:divBdr>
    </w:div>
    <w:div w:id="60494646">
      <w:bodyDiv w:val="1"/>
      <w:marLeft w:val="0"/>
      <w:marRight w:val="0"/>
      <w:marTop w:val="0"/>
      <w:marBottom w:val="0"/>
      <w:divBdr>
        <w:top w:val="none" w:sz="0" w:space="0" w:color="auto"/>
        <w:left w:val="none" w:sz="0" w:space="0" w:color="auto"/>
        <w:bottom w:val="none" w:sz="0" w:space="0" w:color="auto"/>
        <w:right w:val="none" w:sz="0" w:space="0" w:color="auto"/>
      </w:divBdr>
    </w:div>
    <w:div w:id="60714759">
      <w:bodyDiv w:val="1"/>
      <w:marLeft w:val="0"/>
      <w:marRight w:val="0"/>
      <w:marTop w:val="0"/>
      <w:marBottom w:val="0"/>
      <w:divBdr>
        <w:top w:val="none" w:sz="0" w:space="0" w:color="auto"/>
        <w:left w:val="none" w:sz="0" w:space="0" w:color="auto"/>
        <w:bottom w:val="none" w:sz="0" w:space="0" w:color="auto"/>
        <w:right w:val="none" w:sz="0" w:space="0" w:color="auto"/>
      </w:divBdr>
    </w:div>
    <w:div w:id="60910289">
      <w:bodyDiv w:val="1"/>
      <w:marLeft w:val="0"/>
      <w:marRight w:val="0"/>
      <w:marTop w:val="0"/>
      <w:marBottom w:val="0"/>
      <w:divBdr>
        <w:top w:val="none" w:sz="0" w:space="0" w:color="auto"/>
        <w:left w:val="none" w:sz="0" w:space="0" w:color="auto"/>
        <w:bottom w:val="none" w:sz="0" w:space="0" w:color="auto"/>
        <w:right w:val="none" w:sz="0" w:space="0" w:color="auto"/>
      </w:divBdr>
    </w:div>
    <w:div w:id="61025554">
      <w:bodyDiv w:val="1"/>
      <w:marLeft w:val="0"/>
      <w:marRight w:val="0"/>
      <w:marTop w:val="0"/>
      <w:marBottom w:val="0"/>
      <w:divBdr>
        <w:top w:val="none" w:sz="0" w:space="0" w:color="auto"/>
        <w:left w:val="none" w:sz="0" w:space="0" w:color="auto"/>
        <w:bottom w:val="none" w:sz="0" w:space="0" w:color="auto"/>
        <w:right w:val="none" w:sz="0" w:space="0" w:color="auto"/>
      </w:divBdr>
    </w:div>
    <w:div w:id="61149780">
      <w:bodyDiv w:val="1"/>
      <w:marLeft w:val="0"/>
      <w:marRight w:val="0"/>
      <w:marTop w:val="0"/>
      <w:marBottom w:val="0"/>
      <w:divBdr>
        <w:top w:val="none" w:sz="0" w:space="0" w:color="auto"/>
        <w:left w:val="none" w:sz="0" w:space="0" w:color="auto"/>
        <w:bottom w:val="none" w:sz="0" w:space="0" w:color="auto"/>
        <w:right w:val="none" w:sz="0" w:space="0" w:color="auto"/>
      </w:divBdr>
    </w:div>
    <w:div w:id="61221235">
      <w:bodyDiv w:val="1"/>
      <w:marLeft w:val="0"/>
      <w:marRight w:val="0"/>
      <w:marTop w:val="0"/>
      <w:marBottom w:val="0"/>
      <w:divBdr>
        <w:top w:val="none" w:sz="0" w:space="0" w:color="auto"/>
        <w:left w:val="none" w:sz="0" w:space="0" w:color="auto"/>
        <w:bottom w:val="none" w:sz="0" w:space="0" w:color="auto"/>
        <w:right w:val="none" w:sz="0" w:space="0" w:color="auto"/>
      </w:divBdr>
    </w:div>
    <w:div w:id="61371271">
      <w:bodyDiv w:val="1"/>
      <w:marLeft w:val="0"/>
      <w:marRight w:val="0"/>
      <w:marTop w:val="0"/>
      <w:marBottom w:val="0"/>
      <w:divBdr>
        <w:top w:val="none" w:sz="0" w:space="0" w:color="auto"/>
        <w:left w:val="none" w:sz="0" w:space="0" w:color="auto"/>
        <w:bottom w:val="none" w:sz="0" w:space="0" w:color="auto"/>
        <w:right w:val="none" w:sz="0" w:space="0" w:color="auto"/>
      </w:divBdr>
    </w:div>
    <w:div w:id="61413153">
      <w:bodyDiv w:val="1"/>
      <w:marLeft w:val="0"/>
      <w:marRight w:val="0"/>
      <w:marTop w:val="0"/>
      <w:marBottom w:val="0"/>
      <w:divBdr>
        <w:top w:val="none" w:sz="0" w:space="0" w:color="auto"/>
        <w:left w:val="none" w:sz="0" w:space="0" w:color="auto"/>
        <w:bottom w:val="none" w:sz="0" w:space="0" w:color="auto"/>
        <w:right w:val="none" w:sz="0" w:space="0" w:color="auto"/>
      </w:divBdr>
    </w:div>
    <w:div w:id="61414383">
      <w:bodyDiv w:val="1"/>
      <w:marLeft w:val="0"/>
      <w:marRight w:val="0"/>
      <w:marTop w:val="0"/>
      <w:marBottom w:val="0"/>
      <w:divBdr>
        <w:top w:val="none" w:sz="0" w:space="0" w:color="auto"/>
        <w:left w:val="none" w:sz="0" w:space="0" w:color="auto"/>
        <w:bottom w:val="none" w:sz="0" w:space="0" w:color="auto"/>
        <w:right w:val="none" w:sz="0" w:space="0" w:color="auto"/>
      </w:divBdr>
    </w:div>
    <w:div w:id="61563216">
      <w:bodyDiv w:val="1"/>
      <w:marLeft w:val="0"/>
      <w:marRight w:val="0"/>
      <w:marTop w:val="0"/>
      <w:marBottom w:val="0"/>
      <w:divBdr>
        <w:top w:val="none" w:sz="0" w:space="0" w:color="auto"/>
        <w:left w:val="none" w:sz="0" w:space="0" w:color="auto"/>
        <w:bottom w:val="none" w:sz="0" w:space="0" w:color="auto"/>
        <w:right w:val="none" w:sz="0" w:space="0" w:color="auto"/>
      </w:divBdr>
    </w:div>
    <w:div w:id="61606226">
      <w:bodyDiv w:val="1"/>
      <w:marLeft w:val="0"/>
      <w:marRight w:val="0"/>
      <w:marTop w:val="0"/>
      <w:marBottom w:val="0"/>
      <w:divBdr>
        <w:top w:val="none" w:sz="0" w:space="0" w:color="auto"/>
        <w:left w:val="none" w:sz="0" w:space="0" w:color="auto"/>
        <w:bottom w:val="none" w:sz="0" w:space="0" w:color="auto"/>
        <w:right w:val="none" w:sz="0" w:space="0" w:color="auto"/>
      </w:divBdr>
    </w:div>
    <w:div w:id="61802632">
      <w:bodyDiv w:val="1"/>
      <w:marLeft w:val="0"/>
      <w:marRight w:val="0"/>
      <w:marTop w:val="0"/>
      <w:marBottom w:val="0"/>
      <w:divBdr>
        <w:top w:val="none" w:sz="0" w:space="0" w:color="auto"/>
        <w:left w:val="none" w:sz="0" w:space="0" w:color="auto"/>
        <w:bottom w:val="none" w:sz="0" w:space="0" w:color="auto"/>
        <w:right w:val="none" w:sz="0" w:space="0" w:color="auto"/>
      </w:divBdr>
    </w:div>
    <w:div w:id="61952097">
      <w:bodyDiv w:val="1"/>
      <w:marLeft w:val="0"/>
      <w:marRight w:val="0"/>
      <w:marTop w:val="0"/>
      <w:marBottom w:val="0"/>
      <w:divBdr>
        <w:top w:val="none" w:sz="0" w:space="0" w:color="auto"/>
        <w:left w:val="none" w:sz="0" w:space="0" w:color="auto"/>
        <w:bottom w:val="none" w:sz="0" w:space="0" w:color="auto"/>
        <w:right w:val="none" w:sz="0" w:space="0" w:color="auto"/>
      </w:divBdr>
    </w:div>
    <w:div w:id="61997855">
      <w:bodyDiv w:val="1"/>
      <w:marLeft w:val="0"/>
      <w:marRight w:val="0"/>
      <w:marTop w:val="0"/>
      <w:marBottom w:val="0"/>
      <w:divBdr>
        <w:top w:val="none" w:sz="0" w:space="0" w:color="auto"/>
        <w:left w:val="none" w:sz="0" w:space="0" w:color="auto"/>
        <w:bottom w:val="none" w:sz="0" w:space="0" w:color="auto"/>
        <w:right w:val="none" w:sz="0" w:space="0" w:color="auto"/>
      </w:divBdr>
    </w:div>
    <w:div w:id="62337077">
      <w:bodyDiv w:val="1"/>
      <w:marLeft w:val="0"/>
      <w:marRight w:val="0"/>
      <w:marTop w:val="0"/>
      <w:marBottom w:val="0"/>
      <w:divBdr>
        <w:top w:val="none" w:sz="0" w:space="0" w:color="auto"/>
        <w:left w:val="none" w:sz="0" w:space="0" w:color="auto"/>
        <w:bottom w:val="none" w:sz="0" w:space="0" w:color="auto"/>
        <w:right w:val="none" w:sz="0" w:space="0" w:color="auto"/>
      </w:divBdr>
    </w:div>
    <w:div w:id="62338839">
      <w:bodyDiv w:val="1"/>
      <w:marLeft w:val="0"/>
      <w:marRight w:val="0"/>
      <w:marTop w:val="0"/>
      <w:marBottom w:val="0"/>
      <w:divBdr>
        <w:top w:val="none" w:sz="0" w:space="0" w:color="auto"/>
        <w:left w:val="none" w:sz="0" w:space="0" w:color="auto"/>
        <w:bottom w:val="none" w:sz="0" w:space="0" w:color="auto"/>
        <w:right w:val="none" w:sz="0" w:space="0" w:color="auto"/>
      </w:divBdr>
    </w:div>
    <w:div w:id="62341148">
      <w:bodyDiv w:val="1"/>
      <w:marLeft w:val="0"/>
      <w:marRight w:val="0"/>
      <w:marTop w:val="0"/>
      <w:marBottom w:val="0"/>
      <w:divBdr>
        <w:top w:val="none" w:sz="0" w:space="0" w:color="auto"/>
        <w:left w:val="none" w:sz="0" w:space="0" w:color="auto"/>
        <w:bottom w:val="none" w:sz="0" w:space="0" w:color="auto"/>
        <w:right w:val="none" w:sz="0" w:space="0" w:color="auto"/>
      </w:divBdr>
    </w:div>
    <w:div w:id="62484768">
      <w:bodyDiv w:val="1"/>
      <w:marLeft w:val="0"/>
      <w:marRight w:val="0"/>
      <w:marTop w:val="0"/>
      <w:marBottom w:val="0"/>
      <w:divBdr>
        <w:top w:val="none" w:sz="0" w:space="0" w:color="auto"/>
        <w:left w:val="none" w:sz="0" w:space="0" w:color="auto"/>
        <w:bottom w:val="none" w:sz="0" w:space="0" w:color="auto"/>
        <w:right w:val="none" w:sz="0" w:space="0" w:color="auto"/>
      </w:divBdr>
    </w:div>
    <w:div w:id="62484779">
      <w:bodyDiv w:val="1"/>
      <w:marLeft w:val="0"/>
      <w:marRight w:val="0"/>
      <w:marTop w:val="0"/>
      <w:marBottom w:val="0"/>
      <w:divBdr>
        <w:top w:val="none" w:sz="0" w:space="0" w:color="auto"/>
        <w:left w:val="none" w:sz="0" w:space="0" w:color="auto"/>
        <w:bottom w:val="none" w:sz="0" w:space="0" w:color="auto"/>
        <w:right w:val="none" w:sz="0" w:space="0" w:color="auto"/>
      </w:divBdr>
    </w:div>
    <w:div w:id="62609073">
      <w:bodyDiv w:val="1"/>
      <w:marLeft w:val="0"/>
      <w:marRight w:val="0"/>
      <w:marTop w:val="0"/>
      <w:marBottom w:val="0"/>
      <w:divBdr>
        <w:top w:val="none" w:sz="0" w:space="0" w:color="auto"/>
        <w:left w:val="none" w:sz="0" w:space="0" w:color="auto"/>
        <w:bottom w:val="none" w:sz="0" w:space="0" w:color="auto"/>
        <w:right w:val="none" w:sz="0" w:space="0" w:color="auto"/>
      </w:divBdr>
    </w:div>
    <w:div w:id="62681326">
      <w:bodyDiv w:val="1"/>
      <w:marLeft w:val="0"/>
      <w:marRight w:val="0"/>
      <w:marTop w:val="0"/>
      <w:marBottom w:val="0"/>
      <w:divBdr>
        <w:top w:val="none" w:sz="0" w:space="0" w:color="auto"/>
        <w:left w:val="none" w:sz="0" w:space="0" w:color="auto"/>
        <w:bottom w:val="none" w:sz="0" w:space="0" w:color="auto"/>
        <w:right w:val="none" w:sz="0" w:space="0" w:color="auto"/>
      </w:divBdr>
    </w:div>
    <w:div w:id="62916146">
      <w:bodyDiv w:val="1"/>
      <w:marLeft w:val="0"/>
      <w:marRight w:val="0"/>
      <w:marTop w:val="0"/>
      <w:marBottom w:val="0"/>
      <w:divBdr>
        <w:top w:val="none" w:sz="0" w:space="0" w:color="auto"/>
        <w:left w:val="none" w:sz="0" w:space="0" w:color="auto"/>
        <w:bottom w:val="none" w:sz="0" w:space="0" w:color="auto"/>
        <w:right w:val="none" w:sz="0" w:space="0" w:color="auto"/>
      </w:divBdr>
    </w:div>
    <w:div w:id="63114603">
      <w:bodyDiv w:val="1"/>
      <w:marLeft w:val="0"/>
      <w:marRight w:val="0"/>
      <w:marTop w:val="0"/>
      <w:marBottom w:val="0"/>
      <w:divBdr>
        <w:top w:val="none" w:sz="0" w:space="0" w:color="auto"/>
        <w:left w:val="none" w:sz="0" w:space="0" w:color="auto"/>
        <w:bottom w:val="none" w:sz="0" w:space="0" w:color="auto"/>
        <w:right w:val="none" w:sz="0" w:space="0" w:color="auto"/>
      </w:divBdr>
    </w:div>
    <w:div w:id="63141158">
      <w:bodyDiv w:val="1"/>
      <w:marLeft w:val="0"/>
      <w:marRight w:val="0"/>
      <w:marTop w:val="0"/>
      <w:marBottom w:val="0"/>
      <w:divBdr>
        <w:top w:val="none" w:sz="0" w:space="0" w:color="auto"/>
        <w:left w:val="none" w:sz="0" w:space="0" w:color="auto"/>
        <w:bottom w:val="none" w:sz="0" w:space="0" w:color="auto"/>
        <w:right w:val="none" w:sz="0" w:space="0" w:color="auto"/>
      </w:divBdr>
    </w:div>
    <w:div w:id="63332363">
      <w:bodyDiv w:val="1"/>
      <w:marLeft w:val="0"/>
      <w:marRight w:val="0"/>
      <w:marTop w:val="0"/>
      <w:marBottom w:val="0"/>
      <w:divBdr>
        <w:top w:val="none" w:sz="0" w:space="0" w:color="auto"/>
        <w:left w:val="none" w:sz="0" w:space="0" w:color="auto"/>
        <w:bottom w:val="none" w:sz="0" w:space="0" w:color="auto"/>
        <w:right w:val="none" w:sz="0" w:space="0" w:color="auto"/>
      </w:divBdr>
    </w:div>
    <w:div w:id="63379392">
      <w:bodyDiv w:val="1"/>
      <w:marLeft w:val="0"/>
      <w:marRight w:val="0"/>
      <w:marTop w:val="0"/>
      <w:marBottom w:val="0"/>
      <w:divBdr>
        <w:top w:val="none" w:sz="0" w:space="0" w:color="auto"/>
        <w:left w:val="none" w:sz="0" w:space="0" w:color="auto"/>
        <w:bottom w:val="none" w:sz="0" w:space="0" w:color="auto"/>
        <w:right w:val="none" w:sz="0" w:space="0" w:color="auto"/>
      </w:divBdr>
    </w:div>
    <w:div w:id="63382812">
      <w:bodyDiv w:val="1"/>
      <w:marLeft w:val="0"/>
      <w:marRight w:val="0"/>
      <w:marTop w:val="0"/>
      <w:marBottom w:val="0"/>
      <w:divBdr>
        <w:top w:val="none" w:sz="0" w:space="0" w:color="auto"/>
        <w:left w:val="none" w:sz="0" w:space="0" w:color="auto"/>
        <w:bottom w:val="none" w:sz="0" w:space="0" w:color="auto"/>
        <w:right w:val="none" w:sz="0" w:space="0" w:color="auto"/>
      </w:divBdr>
    </w:div>
    <w:div w:id="63383882">
      <w:bodyDiv w:val="1"/>
      <w:marLeft w:val="0"/>
      <w:marRight w:val="0"/>
      <w:marTop w:val="0"/>
      <w:marBottom w:val="0"/>
      <w:divBdr>
        <w:top w:val="none" w:sz="0" w:space="0" w:color="auto"/>
        <w:left w:val="none" w:sz="0" w:space="0" w:color="auto"/>
        <w:bottom w:val="none" w:sz="0" w:space="0" w:color="auto"/>
        <w:right w:val="none" w:sz="0" w:space="0" w:color="auto"/>
      </w:divBdr>
    </w:div>
    <w:div w:id="63454211">
      <w:bodyDiv w:val="1"/>
      <w:marLeft w:val="0"/>
      <w:marRight w:val="0"/>
      <w:marTop w:val="0"/>
      <w:marBottom w:val="0"/>
      <w:divBdr>
        <w:top w:val="none" w:sz="0" w:space="0" w:color="auto"/>
        <w:left w:val="none" w:sz="0" w:space="0" w:color="auto"/>
        <w:bottom w:val="none" w:sz="0" w:space="0" w:color="auto"/>
        <w:right w:val="none" w:sz="0" w:space="0" w:color="auto"/>
      </w:divBdr>
    </w:div>
    <w:div w:id="63456746">
      <w:bodyDiv w:val="1"/>
      <w:marLeft w:val="0"/>
      <w:marRight w:val="0"/>
      <w:marTop w:val="0"/>
      <w:marBottom w:val="0"/>
      <w:divBdr>
        <w:top w:val="none" w:sz="0" w:space="0" w:color="auto"/>
        <w:left w:val="none" w:sz="0" w:space="0" w:color="auto"/>
        <w:bottom w:val="none" w:sz="0" w:space="0" w:color="auto"/>
        <w:right w:val="none" w:sz="0" w:space="0" w:color="auto"/>
      </w:divBdr>
    </w:div>
    <w:div w:id="63577033">
      <w:bodyDiv w:val="1"/>
      <w:marLeft w:val="0"/>
      <w:marRight w:val="0"/>
      <w:marTop w:val="0"/>
      <w:marBottom w:val="0"/>
      <w:divBdr>
        <w:top w:val="none" w:sz="0" w:space="0" w:color="auto"/>
        <w:left w:val="none" w:sz="0" w:space="0" w:color="auto"/>
        <w:bottom w:val="none" w:sz="0" w:space="0" w:color="auto"/>
        <w:right w:val="none" w:sz="0" w:space="0" w:color="auto"/>
      </w:divBdr>
    </w:div>
    <w:div w:id="63767538">
      <w:bodyDiv w:val="1"/>
      <w:marLeft w:val="0"/>
      <w:marRight w:val="0"/>
      <w:marTop w:val="0"/>
      <w:marBottom w:val="0"/>
      <w:divBdr>
        <w:top w:val="none" w:sz="0" w:space="0" w:color="auto"/>
        <w:left w:val="none" w:sz="0" w:space="0" w:color="auto"/>
        <w:bottom w:val="none" w:sz="0" w:space="0" w:color="auto"/>
        <w:right w:val="none" w:sz="0" w:space="0" w:color="auto"/>
      </w:divBdr>
    </w:div>
    <w:div w:id="63993222">
      <w:bodyDiv w:val="1"/>
      <w:marLeft w:val="0"/>
      <w:marRight w:val="0"/>
      <w:marTop w:val="0"/>
      <w:marBottom w:val="0"/>
      <w:divBdr>
        <w:top w:val="none" w:sz="0" w:space="0" w:color="auto"/>
        <w:left w:val="none" w:sz="0" w:space="0" w:color="auto"/>
        <w:bottom w:val="none" w:sz="0" w:space="0" w:color="auto"/>
        <w:right w:val="none" w:sz="0" w:space="0" w:color="auto"/>
      </w:divBdr>
    </w:div>
    <w:div w:id="64110797">
      <w:bodyDiv w:val="1"/>
      <w:marLeft w:val="0"/>
      <w:marRight w:val="0"/>
      <w:marTop w:val="0"/>
      <w:marBottom w:val="0"/>
      <w:divBdr>
        <w:top w:val="none" w:sz="0" w:space="0" w:color="auto"/>
        <w:left w:val="none" w:sz="0" w:space="0" w:color="auto"/>
        <w:bottom w:val="none" w:sz="0" w:space="0" w:color="auto"/>
        <w:right w:val="none" w:sz="0" w:space="0" w:color="auto"/>
      </w:divBdr>
    </w:div>
    <w:div w:id="64495172">
      <w:bodyDiv w:val="1"/>
      <w:marLeft w:val="0"/>
      <w:marRight w:val="0"/>
      <w:marTop w:val="0"/>
      <w:marBottom w:val="0"/>
      <w:divBdr>
        <w:top w:val="none" w:sz="0" w:space="0" w:color="auto"/>
        <w:left w:val="none" w:sz="0" w:space="0" w:color="auto"/>
        <w:bottom w:val="none" w:sz="0" w:space="0" w:color="auto"/>
        <w:right w:val="none" w:sz="0" w:space="0" w:color="auto"/>
      </w:divBdr>
    </w:div>
    <w:div w:id="64643623">
      <w:bodyDiv w:val="1"/>
      <w:marLeft w:val="0"/>
      <w:marRight w:val="0"/>
      <w:marTop w:val="0"/>
      <w:marBottom w:val="0"/>
      <w:divBdr>
        <w:top w:val="none" w:sz="0" w:space="0" w:color="auto"/>
        <w:left w:val="none" w:sz="0" w:space="0" w:color="auto"/>
        <w:bottom w:val="none" w:sz="0" w:space="0" w:color="auto"/>
        <w:right w:val="none" w:sz="0" w:space="0" w:color="auto"/>
      </w:divBdr>
    </w:div>
    <w:div w:id="64842633">
      <w:bodyDiv w:val="1"/>
      <w:marLeft w:val="0"/>
      <w:marRight w:val="0"/>
      <w:marTop w:val="0"/>
      <w:marBottom w:val="0"/>
      <w:divBdr>
        <w:top w:val="none" w:sz="0" w:space="0" w:color="auto"/>
        <w:left w:val="none" w:sz="0" w:space="0" w:color="auto"/>
        <w:bottom w:val="none" w:sz="0" w:space="0" w:color="auto"/>
        <w:right w:val="none" w:sz="0" w:space="0" w:color="auto"/>
      </w:divBdr>
    </w:div>
    <w:div w:id="64881559">
      <w:bodyDiv w:val="1"/>
      <w:marLeft w:val="0"/>
      <w:marRight w:val="0"/>
      <w:marTop w:val="0"/>
      <w:marBottom w:val="0"/>
      <w:divBdr>
        <w:top w:val="none" w:sz="0" w:space="0" w:color="auto"/>
        <w:left w:val="none" w:sz="0" w:space="0" w:color="auto"/>
        <w:bottom w:val="none" w:sz="0" w:space="0" w:color="auto"/>
        <w:right w:val="none" w:sz="0" w:space="0" w:color="auto"/>
      </w:divBdr>
    </w:div>
    <w:div w:id="64887820">
      <w:bodyDiv w:val="1"/>
      <w:marLeft w:val="0"/>
      <w:marRight w:val="0"/>
      <w:marTop w:val="0"/>
      <w:marBottom w:val="0"/>
      <w:divBdr>
        <w:top w:val="none" w:sz="0" w:space="0" w:color="auto"/>
        <w:left w:val="none" w:sz="0" w:space="0" w:color="auto"/>
        <w:bottom w:val="none" w:sz="0" w:space="0" w:color="auto"/>
        <w:right w:val="none" w:sz="0" w:space="0" w:color="auto"/>
      </w:divBdr>
    </w:div>
    <w:div w:id="65030494">
      <w:bodyDiv w:val="1"/>
      <w:marLeft w:val="0"/>
      <w:marRight w:val="0"/>
      <w:marTop w:val="0"/>
      <w:marBottom w:val="0"/>
      <w:divBdr>
        <w:top w:val="none" w:sz="0" w:space="0" w:color="auto"/>
        <w:left w:val="none" w:sz="0" w:space="0" w:color="auto"/>
        <w:bottom w:val="none" w:sz="0" w:space="0" w:color="auto"/>
        <w:right w:val="none" w:sz="0" w:space="0" w:color="auto"/>
      </w:divBdr>
    </w:div>
    <w:div w:id="65034850">
      <w:bodyDiv w:val="1"/>
      <w:marLeft w:val="0"/>
      <w:marRight w:val="0"/>
      <w:marTop w:val="0"/>
      <w:marBottom w:val="0"/>
      <w:divBdr>
        <w:top w:val="none" w:sz="0" w:space="0" w:color="auto"/>
        <w:left w:val="none" w:sz="0" w:space="0" w:color="auto"/>
        <w:bottom w:val="none" w:sz="0" w:space="0" w:color="auto"/>
        <w:right w:val="none" w:sz="0" w:space="0" w:color="auto"/>
      </w:divBdr>
    </w:div>
    <w:div w:id="65080938">
      <w:bodyDiv w:val="1"/>
      <w:marLeft w:val="0"/>
      <w:marRight w:val="0"/>
      <w:marTop w:val="0"/>
      <w:marBottom w:val="0"/>
      <w:divBdr>
        <w:top w:val="none" w:sz="0" w:space="0" w:color="auto"/>
        <w:left w:val="none" w:sz="0" w:space="0" w:color="auto"/>
        <w:bottom w:val="none" w:sz="0" w:space="0" w:color="auto"/>
        <w:right w:val="none" w:sz="0" w:space="0" w:color="auto"/>
      </w:divBdr>
    </w:div>
    <w:div w:id="65155612">
      <w:bodyDiv w:val="1"/>
      <w:marLeft w:val="0"/>
      <w:marRight w:val="0"/>
      <w:marTop w:val="0"/>
      <w:marBottom w:val="0"/>
      <w:divBdr>
        <w:top w:val="none" w:sz="0" w:space="0" w:color="auto"/>
        <w:left w:val="none" w:sz="0" w:space="0" w:color="auto"/>
        <w:bottom w:val="none" w:sz="0" w:space="0" w:color="auto"/>
        <w:right w:val="none" w:sz="0" w:space="0" w:color="auto"/>
      </w:divBdr>
    </w:div>
    <w:div w:id="65350326">
      <w:bodyDiv w:val="1"/>
      <w:marLeft w:val="0"/>
      <w:marRight w:val="0"/>
      <w:marTop w:val="0"/>
      <w:marBottom w:val="0"/>
      <w:divBdr>
        <w:top w:val="none" w:sz="0" w:space="0" w:color="auto"/>
        <w:left w:val="none" w:sz="0" w:space="0" w:color="auto"/>
        <w:bottom w:val="none" w:sz="0" w:space="0" w:color="auto"/>
        <w:right w:val="none" w:sz="0" w:space="0" w:color="auto"/>
      </w:divBdr>
    </w:div>
    <w:div w:id="65493598">
      <w:bodyDiv w:val="1"/>
      <w:marLeft w:val="0"/>
      <w:marRight w:val="0"/>
      <w:marTop w:val="0"/>
      <w:marBottom w:val="0"/>
      <w:divBdr>
        <w:top w:val="none" w:sz="0" w:space="0" w:color="auto"/>
        <w:left w:val="none" w:sz="0" w:space="0" w:color="auto"/>
        <w:bottom w:val="none" w:sz="0" w:space="0" w:color="auto"/>
        <w:right w:val="none" w:sz="0" w:space="0" w:color="auto"/>
      </w:divBdr>
    </w:div>
    <w:div w:id="65495561">
      <w:bodyDiv w:val="1"/>
      <w:marLeft w:val="0"/>
      <w:marRight w:val="0"/>
      <w:marTop w:val="0"/>
      <w:marBottom w:val="0"/>
      <w:divBdr>
        <w:top w:val="none" w:sz="0" w:space="0" w:color="auto"/>
        <w:left w:val="none" w:sz="0" w:space="0" w:color="auto"/>
        <w:bottom w:val="none" w:sz="0" w:space="0" w:color="auto"/>
        <w:right w:val="none" w:sz="0" w:space="0" w:color="auto"/>
      </w:divBdr>
    </w:div>
    <w:div w:id="65611144">
      <w:bodyDiv w:val="1"/>
      <w:marLeft w:val="0"/>
      <w:marRight w:val="0"/>
      <w:marTop w:val="0"/>
      <w:marBottom w:val="0"/>
      <w:divBdr>
        <w:top w:val="none" w:sz="0" w:space="0" w:color="auto"/>
        <w:left w:val="none" w:sz="0" w:space="0" w:color="auto"/>
        <w:bottom w:val="none" w:sz="0" w:space="0" w:color="auto"/>
        <w:right w:val="none" w:sz="0" w:space="0" w:color="auto"/>
      </w:divBdr>
    </w:div>
    <w:div w:id="65692904">
      <w:bodyDiv w:val="1"/>
      <w:marLeft w:val="0"/>
      <w:marRight w:val="0"/>
      <w:marTop w:val="0"/>
      <w:marBottom w:val="0"/>
      <w:divBdr>
        <w:top w:val="none" w:sz="0" w:space="0" w:color="auto"/>
        <w:left w:val="none" w:sz="0" w:space="0" w:color="auto"/>
        <w:bottom w:val="none" w:sz="0" w:space="0" w:color="auto"/>
        <w:right w:val="none" w:sz="0" w:space="0" w:color="auto"/>
      </w:divBdr>
    </w:div>
    <w:div w:id="65735489">
      <w:bodyDiv w:val="1"/>
      <w:marLeft w:val="0"/>
      <w:marRight w:val="0"/>
      <w:marTop w:val="0"/>
      <w:marBottom w:val="0"/>
      <w:divBdr>
        <w:top w:val="none" w:sz="0" w:space="0" w:color="auto"/>
        <w:left w:val="none" w:sz="0" w:space="0" w:color="auto"/>
        <w:bottom w:val="none" w:sz="0" w:space="0" w:color="auto"/>
        <w:right w:val="none" w:sz="0" w:space="0" w:color="auto"/>
      </w:divBdr>
    </w:div>
    <w:div w:id="65736914">
      <w:bodyDiv w:val="1"/>
      <w:marLeft w:val="0"/>
      <w:marRight w:val="0"/>
      <w:marTop w:val="0"/>
      <w:marBottom w:val="0"/>
      <w:divBdr>
        <w:top w:val="none" w:sz="0" w:space="0" w:color="auto"/>
        <w:left w:val="none" w:sz="0" w:space="0" w:color="auto"/>
        <w:bottom w:val="none" w:sz="0" w:space="0" w:color="auto"/>
        <w:right w:val="none" w:sz="0" w:space="0" w:color="auto"/>
      </w:divBdr>
    </w:div>
    <w:div w:id="65806382">
      <w:bodyDiv w:val="1"/>
      <w:marLeft w:val="0"/>
      <w:marRight w:val="0"/>
      <w:marTop w:val="0"/>
      <w:marBottom w:val="0"/>
      <w:divBdr>
        <w:top w:val="none" w:sz="0" w:space="0" w:color="auto"/>
        <w:left w:val="none" w:sz="0" w:space="0" w:color="auto"/>
        <w:bottom w:val="none" w:sz="0" w:space="0" w:color="auto"/>
        <w:right w:val="none" w:sz="0" w:space="0" w:color="auto"/>
      </w:divBdr>
    </w:div>
    <w:div w:id="65877990">
      <w:bodyDiv w:val="1"/>
      <w:marLeft w:val="0"/>
      <w:marRight w:val="0"/>
      <w:marTop w:val="0"/>
      <w:marBottom w:val="0"/>
      <w:divBdr>
        <w:top w:val="none" w:sz="0" w:space="0" w:color="auto"/>
        <w:left w:val="none" w:sz="0" w:space="0" w:color="auto"/>
        <w:bottom w:val="none" w:sz="0" w:space="0" w:color="auto"/>
        <w:right w:val="none" w:sz="0" w:space="0" w:color="auto"/>
      </w:divBdr>
    </w:div>
    <w:div w:id="65878298">
      <w:bodyDiv w:val="1"/>
      <w:marLeft w:val="0"/>
      <w:marRight w:val="0"/>
      <w:marTop w:val="0"/>
      <w:marBottom w:val="0"/>
      <w:divBdr>
        <w:top w:val="none" w:sz="0" w:space="0" w:color="auto"/>
        <w:left w:val="none" w:sz="0" w:space="0" w:color="auto"/>
        <w:bottom w:val="none" w:sz="0" w:space="0" w:color="auto"/>
        <w:right w:val="none" w:sz="0" w:space="0" w:color="auto"/>
      </w:divBdr>
    </w:div>
    <w:div w:id="66071852">
      <w:bodyDiv w:val="1"/>
      <w:marLeft w:val="0"/>
      <w:marRight w:val="0"/>
      <w:marTop w:val="0"/>
      <w:marBottom w:val="0"/>
      <w:divBdr>
        <w:top w:val="none" w:sz="0" w:space="0" w:color="auto"/>
        <w:left w:val="none" w:sz="0" w:space="0" w:color="auto"/>
        <w:bottom w:val="none" w:sz="0" w:space="0" w:color="auto"/>
        <w:right w:val="none" w:sz="0" w:space="0" w:color="auto"/>
      </w:divBdr>
    </w:div>
    <w:div w:id="66153031">
      <w:bodyDiv w:val="1"/>
      <w:marLeft w:val="0"/>
      <w:marRight w:val="0"/>
      <w:marTop w:val="0"/>
      <w:marBottom w:val="0"/>
      <w:divBdr>
        <w:top w:val="none" w:sz="0" w:space="0" w:color="auto"/>
        <w:left w:val="none" w:sz="0" w:space="0" w:color="auto"/>
        <w:bottom w:val="none" w:sz="0" w:space="0" w:color="auto"/>
        <w:right w:val="none" w:sz="0" w:space="0" w:color="auto"/>
      </w:divBdr>
    </w:div>
    <w:div w:id="66156246">
      <w:bodyDiv w:val="1"/>
      <w:marLeft w:val="0"/>
      <w:marRight w:val="0"/>
      <w:marTop w:val="0"/>
      <w:marBottom w:val="0"/>
      <w:divBdr>
        <w:top w:val="none" w:sz="0" w:space="0" w:color="auto"/>
        <w:left w:val="none" w:sz="0" w:space="0" w:color="auto"/>
        <w:bottom w:val="none" w:sz="0" w:space="0" w:color="auto"/>
        <w:right w:val="none" w:sz="0" w:space="0" w:color="auto"/>
      </w:divBdr>
    </w:div>
    <w:div w:id="66264788">
      <w:bodyDiv w:val="1"/>
      <w:marLeft w:val="0"/>
      <w:marRight w:val="0"/>
      <w:marTop w:val="0"/>
      <w:marBottom w:val="0"/>
      <w:divBdr>
        <w:top w:val="none" w:sz="0" w:space="0" w:color="auto"/>
        <w:left w:val="none" w:sz="0" w:space="0" w:color="auto"/>
        <w:bottom w:val="none" w:sz="0" w:space="0" w:color="auto"/>
        <w:right w:val="none" w:sz="0" w:space="0" w:color="auto"/>
      </w:divBdr>
    </w:div>
    <w:div w:id="66655433">
      <w:bodyDiv w:val="1"/>
      <w:marLeft w:val="0"/>
      <w:marRight w:val="0"/>
      <w:marTop w:val="0"/>
      <w:marBottom w:val="0"/>
      <w:divBdr>
        <w:top w:val="none" w:sz="0" w:space="0" w:color="auto"/>
        <w:left w:val="none" w:sz="0" w:space="0" w:color="auto"/>
        <w:bottom w:val="none" w:sz="0" w:space="0" w:color="auto"/>
        <w:right w:val="none" w:sz="0" w:space="0" w:color="auto"/>
      </w:divBdr>
    </w:div>
    <w:div w:id="66734417">
      <w:bodyDiv w:val="1"/>
      <w:marLeft w:val="0"/>
      <w:marRight w:val="0"/>
      <w:marTop w:val="0"/>
      <w:marBottom w:val="0"/>
      <w:divBdr>
        <w:top w:val="none" w:sz="0" w:space="0" w:color="auto"/>
        <w:left w:val="none" w:sz="0" w:space="0" w:color="auto"/>
        <w:bottom w:val="none" w:sz="0" w:space="0" w:color="auto"/>
        <w:right w:val="none" w:sz="0" w:space="0" w:color="auto"/>
      </w:divBdr>
    </w:div>
    <w:div w:id="66849730">
      <w:bodyDiv w:val="1"/>
      <w:marLeft w:val="0"/>
      <w:marRight w:val="0"/>
      <w:marTop w:val="0"/>
      <w:marBottom w:val="0"/>
      <w:divBdr>
        <w:top w:val="none" w:sz="0" w:space="0" w:color="auto"/>
        <w:left w:val="none" w:sz="0" w:space="0" w:color="auto"/>
        <w:bottom w:val="none" w:sz="0" w:space="0" w:color="auto"/>
        <w:right w:val="none" w:sz="0" w:space="0" w:color="auto"/>
      </w:divBdr>
    </w:div>
    <w:div w:id="66996878">
      <w:bodyDiv w:val="1"/>
      <w:marLeft w:val="0"/>
      <w:marRight w:val="0"/>
      <w:marTop w:val="0"/>
      <w:marBottom w:val="0"/>
      <w:divBdr>
        <w:top w:val="none" w:sz="0" w:space="0" w:color="auto"/>
        <w:left w:val="none" w:sz="0" w:space="0" w:color="auto"/>
        <w:bottom w:val="none" w:sz="0" w:space="0" w:color="auto"/>
        <w:right w:val="none" w:sz="0" w:space="0" w:color="auto"/>
      </w:divBdr>
    </w:div>
    <w:div w:id="67000177">
      <w:bodyDiv w:val="1"/>
      <w:marLeft w:val="0"/>
      <w:marRight w:val="0"/>
      <w:marTop w:val="0"/>
      <w:marBottom w:val="0"/>
      <w:divBdr>
        <w:top w:val="none" w:sz="0" w:space="0" w:color="auto"/>
        <w:left w:val="none" w:sz="0" w:space="0" w:color="auto"/>
        <w:bottom w:val="none" w:sz="0" w:space="0" w:color="auto"/>
        <w:right w:val="none" w:sz="0" w:space="0" w:color="auto"/>
      </w:divBdr>
    </w:div>
    <w:div w:id="67073524">
      <w:bodyDiv w:val="1"/>
      <w:marLeft w:val="0"/>
      <w:marRight w:val="0"/>
      <w:marTop w:val="0"/>
      <w:marBottom w:val="0"/>
      <w:divBdr>
        <w:top w:val="none" w:sz="0" w:space="0" w:color="auto"/>
        <w:left w:val="none" w:sz="0" w:space="0" w:color="auto"/>
        <w:bottom w:val="none" w:sz="0" w:space="0" w:color="auto"/>
        <w:right w:val="none" w:sz="0" w:space="0" w:color="auto"/>
      </w:divBdr>
    </w:div>
    <w:div w:id="67190793">
      <w:bodyDiv w:val="1"/>
      <w:marLeft w:val="0"/>
      <w:marRight w:val="0"/>
      <w:marTop w:val="0"/>
      <w:marBottom w:val="0"/>
      <w:divBdr>
        <w:top w:val="none" w:sz="0" w:space="0" w:color="auto"/>
        <w:left w:val="none" w:sz="0" w:space="0" w:color="auto"/>
        <w:bottom w:val="none" w:sz="0" w:space="0" w:color="auto"/>
        <w:right w:val="none" w:sz="0" w:space="0" w:color="auto"/>
      </w:divBdr>
    </w:div>
    <w:div w:id="67191967">
      <w:bodyDiv w:val="1"/>
      <w:marLeft w:val="0"/>
      <w:marRight w:val="0"/>
      <w:marTop w:val="0"/>
      <w:marBottom w:val="0"/>
      <w:divBdr>
        <w:top w:val="none" w:sz="0" w:space="0" w:color="auto"/>
        <w:left w:val="none" w:sz="0" w:space="0" w:color="auto"/>
        <w:bottom w:val="none" w:sz="0" w:space="0" w:color="auto"/>
        <w:right w:val="none" w:sz="0" w:space="0" w:color="auto"/>
      </w:divBdr>
    </w:div>
    <w:div w:id="67192147">
      <w:bodyDiv w:val="1"/>
      <w:marLeft w:val="0"/>
      <w:marRight w:val="0"/>
      <w:marTop w:val="0"/>
      <w:marBottom w:val="0"/>
      <w:divBdr>
        <w:top w:val="none" w:sz="0" w:space="0" w:color="auto"/>
        <w:left w:val="none" w:sz="0" w:space="0" w:color="auto"/>
        <w:bottom w:val="none" w:sz="0" w:space="0" w:color="auto"/>
        <w:right w:val="none" w:sz="0" w:space="0" w:color="auto"/>
      </w:divBdr>
    </w:div>
    <w:div w:id="67313697">
      <w:bodyDiv w:val="1"/>
      <w:marLeft w:val="0"/>
      <w:marRight w:val="0"/>
      <w:marTop w:val="0"/>
      <w:marBottom w:val="0"/>
      <w:divBdr>
        <w:top w:val="none" w:sz="0" w:space="0" w:color="auto"/>
        <w:left w:val="none" w:sz="0" w:space="0" w:color="auto"/>
        <w:bottom w:val="none" w:sz="0" w:space="0" w:color="auto"/>
        <w:right w:val="none" w:sz="0" w:space="0" w:color="auto"/>
      </w:divBdr>
    </w:div>
    <w:div w:id="67460064">
      <w:bodyDiv w:val="1"/>
      <w:marLeft w:val="0"/>
      <w:marRight w:val="0"/>
      <w:marTop w:val="0"/>
      <w:marBottom w:val="0"/>
      <w:divBdr>
        <w:top w:val="none" w:sz="0" w:space="0" w:color="auto"/>
        <w:left w:val="none" w:sz="0" w:space="0" w:color="auto"/>
        <w:bottom w:val="none" w:sz="0" w:space="0" w:color="auto"/>
        <w:right w:val="none" w:sz="0" w:space="0" w:color="auto"/>
      </w:divBdr>
    </w:div>
    <w:div w:id="67532544">
      <w:bodyDiv w:val="1"/>
      <w:marLeft w:val="0"/>
      <w:marRight w:val="0"/>
      <w:marTop w:val="0"/>
      <w:marBottom w:val="0"/>
      <w:divBdr>
        <w:top w:val="none" w:sz="0" w:space="0" w:color="auto"/>
        <w:left w:val="none" w:sz="0" w:space="0" w:color="auto"/>
        <w:bottom w:val="none" w:sz="0" w:space="0" w:color="auto"/>
        <w:right w:val="none" w:sz="0" w:space="0" w:color="auto"/>
      </w:divBdr>
    </w:div>
    <w:div w:id="67770378">
      <w:bodyDiv w:val="1"/>
      <w:marLeft w:val="0"/>
      <w:marRight w:val="0"/>
      <w:marTop w:val="0"/>
      <w:marBottom w:val="0"/>
      <w:divBdr>
        <w:top w:val="none" w:sz="0" w:space="0" w:color="auto"/>
        <w:left w:val="none" w:sz="0" w:space="0" w:color="auto"/>
        <w:bottom w:val="none" w:sz="0" w:space="0" w:color="auto"/>
        <w:right w:val="none" w:sz="0" w:space="0" w:color="auto"/>
      </w:divBdr>
    </w:div>
    <w:div w:id="67771716">
      <w:bodyDiv w:val="1"/>
      <w:marLeft w:val="0"/>
      <w:marRight w:val="0"/>
      <w:marTop w:val="0"/>
      <w:marBottom w:val="0"/>
      <w:divBdr>
        <w:top w:val="none" w:sz="0" w:space="0" w:color="auto"/>
        <w:left w:val="none" w:sz="0" w:space="0" w:color="auto"/>
        <w:bottom w:val="none" w:sz="0" w:space="0" w:color="auto"/>
        <w:right w:val="none" w:sz="0" w:space="0" w:color="auto"/>
      </w:divBdr>
    </w:div>
    <w:div w:id="67923845">
      <w:bodyDiv w:val="1"/>
      <w:marLeft w:val="0"/>
      <w:marRight w:val="0"/>
      <w:marTop w:val="0"/>
      <w:marBottom w:val="0"/>
      <w:divBdr>
        <w:top w:val="none" w:sz="0" w:space="0" w:color="auto"/>
        <w:left w:val="none" w:sz="0" w:space="0" w:color="auto"/>
        <w:bottom w:val="none" w:sz="0" w:space="0" w:color="auto"/>
        <w:right w:val="none" w:sz="0" w:space="0" w:color="auto"/>
      </w:divBdr>
    </w:div>
    <w:div w:id="67926061">
      <w:bodyDiv w:val="1"/>
      <w:marLeft w:val="0"/>
      <w:marRight w:val="0"/>
      <w:marTop w:val="0"/>
      <w:marBottom w:val="0"/>
      <w:divBdr>
        <w:top w:val="none" w:sz="0" w:space="0" w:color="auto"/>
        <w:left w:val="none" w:sz="0" w:space="0" w:color="auto"/>
        <w:bottom w:val="none" w:sz="0" w:space="0" w:color="auto"/>
        <w:right w:val="none" w:sz="0" w:space="0" w:color="auto"/>
      </w:divBdr>
    </w:div>
    <w:div w:id="67971062">
      <w:bodyDiv w:val="1"/>
      <w:marLeft w:val="0"/>
      <w:marRight w:val="0"/>
      <w:marTop w:val="0"/>
      <w:marBottom w:val="0"/>
      <w:divBdr>
        <w:top w:val="none" w:sz="0" w:space="0" w:color="auto"/>
        <w:left w:val="none" w:sz="0" w:space="0" w:color="auto"/>
        <w:bottom w:val="none" w:sz="0" w:space="0" w:color="auto"/>
        <w:right w:val="none" w:sz="0" w:space="0" w:color="auto"/>
      </w:divBdr>
    </w:div>
    <w:div w:id="68043230">
      <w:bodyDiv w:val="1"/>
      <w:marLeft w:val="0"/>
      <w:marRight w:val="0"/>
      <w:marTop w:val="0"/>
      <w:marBottom w:val="0"/>
      <w:divBdr>
        <w:top w:val="none" w:sz="0" w:space="0" w:color="auto"/>
        <w:left w:val="none" w:sz="0" w:space="0" w:color="auto"/>
        <w:bottom w:val="none" w:sz="0" w:space="0" w:color="auto"/>
        <w:right w:val="none" w:sz="0" w:space="0" w:color="auto"/>
      </w:divBdr>
    </w:div>
    <w:div w:id="68236696">
      <w:bodyDiv w:val="1"/>
      <w:marLeft w:val="0"/>
      <w:marRight w:val="0"/>
      <w:marTop w:val="0"/>
      <w:marBottom w:val="0"/>
      <w:divBdr>
        <w:top w:val="none" w:sz="0" w:space="0" w:color="auto"/>
        <w:left w:val="none" w:sz="0" w:space="0" w:color="auto"/>
        <w:bottom w:val="none" w:sz="0" w:space="0" w:color="auto"/>
        <w:right w:val="none" w:sz="0" w:space="0" w:color="auto"/>
      </w:divBdr>
    </w:div>
    <w:div w:id="68383351">
      <w:bodyDiv w:val="1"/>
      <w:marLeft w:val="0"/>
      <w:marRight w:val="0"/>
      <w:marTop w:val="0"/>
      <w:marBottom w:val="0"/>
      <w:divBdr>
        <w:top w:val="none" w:sz="0" w:space="0" w:color="auto"/>
        <w:left w:val="none" w:sz="0" w:space="0" w:color="auto"/>
        <w:bottom w:val="none" w:sz="0" w:space="0" w:color="auto"/>
        <w:right w:val="none" w:sz="0" w:space="0" w:color="auto"/>
      </w:divBdr>
    </w:div>
    <w:div w:id="68383438">
      <w:bodyDiv w:val="1"/>
      <w:marLeft w:val="0"/>
      <w:marRight w:val="0"/>
      <w:marTop w:val="0"/>
      <w:marBottom w:val="0"/>
      <w:divBdr>
        <w:top w:val="none" w:sz="0" w:space="0" w:color="auto"/>
        <w:left w:val="none" w:sz="0" w:space="0" w:color="auto"/>
        <w:bottom w:val="none" w:sz="0" w:space="0" w:color="auto"/>
        <w:right w:val="none" w:sz="0" w:space="0" w:color="auto"/>
      </w:divBdr>
    </w:div>
    <w:div w:id="68506599">
      <w:bodyDiv w:val="1"/>
      <w:marLeft w:val="0"/>
      <w:marRight w:val="0"/>
      <w:marTop w:val="0"/>
      <w:marBottom w:val="0"/>
      <w:divBdr>
        <w:top w:val="none" w:sz="0" w:space="0" w:color="auto"/>
        <w:left w:val="none" w:sz="0" w:space="0" w:color="auto"/>
        <w:bottom w:val="none" w:sz="0" w:space="0" w:color="auto"/>
        <w:right w:val="none" w:sz="0" w:space="0" w:color="auto"/>
      </w:divBdr>
    </w:div>
    <w:div w:id="68966361">
      <w:bodyDiv w:val="1"/>
      <w:marLeft w:val="0"/>
      <w:marRight w:val="0"/>
      <w:marTop w:val="0"/>
      <w:marBottom w:val="0"/>
      <w:divBdr>
        <w:top w:val="none" w:sz="0" w:space="0" w:color="auto"/>
        <w:left w:val="none" w:sz="0" w:space="0" w:color="auto"/>
        <w:bottom w:val="none" w:sz="0" w:space="0" w:color="auto"/>
        <w:right w:val="none" w:sz="0" w:space="0" w:color="auto"/>
      </w:divBdr>
    </w:div>
    <w:div w:id="69042078">
      <w:bodyDiv w:val="1"/>
      <w:marLeft w:val="0"/>
      <w:marRight w:val="0"/>
      <w:marTop w:val="0"/>
      <w:marBottom w:val="0"/>
      <w:divBdr>
        <w:top w:val="none" w:sz="0" w:space="0" w:color="auto"/>
        <w:left w:val="none" w:sz="0" w:space="0" w:color="auto"/>
        <w:bottom w:val="none" w:sz="0" w:space="0" w:color="auto"/>
        <w:right w:val="none" w:sz="0" w:space="0" w:color="auto"/>
      </w:divBdr>
    </w:div>
    <w:div w:id="69086035">
      <w:bodyDiv w:val="1"/>
      <w:marLeft w:val="0"/>
      <w:marRight w:val="0"/>
      <w:marTop w:val="0"/>
      <w:marBottom w:val="0"/>
      <w:divBdr>
        <w:top w:val="none" w:sz="0" w:space="0" w:color="auto"/>
        <w:left w:val="none" w:sz="0" w:space="0" w:color="auto"/>
        <w:bottom w:val="none" w:sz="0" w:space="0" w:color="auto"/>
        <w:right w:val="none" w:sz="0" w:space="0" w:color="auto"/>
      </w:divBdr>
    </w:div>
    <w:div w:id="69280430">
      <w:bodyDiv w:val="1"/>
      <w:marLeft w:val="0"/>
      <w:marRight w:val="0"/>
      <w:marTop w:val="0"/>
      <w:marBottom w:val="0"/>
      <w:divBdr>
        <w:top w:val="none" w:sz="0" w:space="0" w:color="auto"/>
        <w:left w:val="none" w:sz="0" w:space="0" w:color="auto"/>
        <w:bottom w:val="none" w:sz="0" w:space="0" w:color="auto"/>
        <w:right w:val="none" w:sz="0" w:space="0" w:color="auto"/>
      </w:divBdr>
    </w:div>
    <w:div w:id="69423283">
      <w:bodyDiv w:val="1"/>
      <w:marLeft w:val="0"/>
      <w:marRight w:val="0"/>
      <w:marTop w:val="0"/>
      <w:marBottom w:val="0"/>
      <w:divBdr>
        <w:top w:val="none" w:sz="0" w:space="0" w:color="auto"/>
        <w:left w:val="none" w:sz="0" w:space="0" w:color="auto"/>
        <w:bottom w:val="none" w:sz="0" w:space="0" w:color="auto"/>
        <w:right w:val="none" w:sz="0" w:space="0" w:color="auto"/>
      </w:divBdr>
    </w:div>
    <w:div w:id="69545605">
      <w:bodyDiv w:val="1"/>
      <w:marLeft w:val="0"/>
      <w:marRight w:val="0"/>
      <w:marTop w:val="0"/>
      <w:marBottom w:val="0"/>
      <w:divBdr>
        <w:top w:val="none" w:sz="0" w:space="0" w:color="auto"/>
        <w:left w:val="none" w:sz="0" w:space="0" w:color="auto"/>
        <w:bottom w:val="none" w:sz="0" w:space="0" w:color="auto"/>
        <w:right w:val="none" w:sz="0" w:space="0" w:color="auto"/>
      </w:divBdr>
    </w:div>
    <w:div w:id="69734435">
      <w:bodyDiv w:val="1"/>
      <w:marLeft w:val="0"/>
      <w:marRight w:val="0"/>
      <w:marTop w:val="0"/>
      <w:marBottom w:val="0"/>
      <w:divBdr>
        <w:top w:val="none" w:sz="0" w:space="0" w:color="auto"/>
        <w:left w:val="none" w:sz="0" w:space="0" w:color="auto"/>
        <w:bottom w:val="none" w:sz="0" w:space="0" w:color="auto"/>
        <w:right w:val="none" w:sz="0" w:space="0" w:color="auto"/>
      </w:divBdr>
    </w:div>
    <w:div w:id="69891389">
      <w:bodyDiv w:val="1"/>
      <w:marLeft w:val="0"/>
      <w:marRight w:val="0"/>
      <w:marTop w:val="0"/>
      <w:marBottom w:val="0"/>
      <w:divBdr>
        <w:top w:val="none" w:sz="0" w:space="0" w:color="auto"/>
        <w:left w:val="none" w:sz="0" w:space="0" w:color="auto"/>
        <w:bottom w:val="none" w:sz="0" w:space="0" w:color="auto"/>
        <w:right w:val="none" w:sz="0" w:space="0" w:color="auto"/>
      </w:divBdr>
    </w:div>
    <w:div w:id="69929542">
      <w:bodyDiv w:val="1"/>
      <w:marLeft w:val="0"/>
      <w:marRight w:val="0"/>
      <w:marTop w:val="0"/>
      <w:marBottom w:val="0"/>
      <w:divBdr>
        <w:top w:val="none" w:sz="0" w:space="0" w:color="auto"/>
        <w:left w:val="none" w:sz="0" w:space="0" w:color="auto"/>
        <w:bottom w:val="none" w:sz="0" w:space="0" w:color="auto"/>
        <w:right w:val="none" w:sz="0" w:space="0" w:color="auto"/>
      </w:divBdr>
    </w:div>
    <w:div w:id="70155197">
      <w:bodyDiv w:val="1"/>
      <w:marLeft w:val="0"/>
      <w:marRight w:val="0"/>
      <w:marTop w:val="0"/>
      <w:marBottom w:val="0"/>
      <w:divBdr>
        <w:top w:val="none" w:sz="0" w:space="0" w:color="auto"/>
        <w:left w:val="none" w:sz="0" w:space="0" w:color="auto"/>
        <w:bottom w:val="none" w:sz="0" w:space="0" w:color="auto"/>
        <w:right w:val="none" w:sz="0" w:space="0" w:color="auto"/>
      </w:divBdr>
    </w:div>
    <w:div w:id="70204551">
      <w:bodyDiv w:val="1"/>
      <w:marLeft w:val="0"/>
      <w:marRight w:val="0"/>
      <w:marTop w:val="0"/>
      <w:marBottom w:val="0"/>
      <w:divBdr>
        <w:top w:val="none" w:sz="0" w:space="0" w:color="auto"/>
        <w:left w:val="none" w:sz="0" w:space="0" w:color="auto"/>
        <w:bottom w:val="none" w:sz="0" w:space="0" w:color="auto"/>
        <w:right w:val="none" w:sz="0" w:space="0" w:color="auto"/>
      </w:divBdr>
    </w:div>
    <w:div w:id="70277710">
      <w:bodyDiv w:val="1"/>
      <w:marLeft w:val="0"/>
      <w:marRight w:val="0"/>
      <w:marTop w:val="0"/>
      <w:marBottom w:val="0"/>
      <w:divBdr>
        <w:top w:val="none" w:sz="0" w:space="0" w:color="auto"/>
        <w:left w:val="none" w:sz="0" w:space="0" w:color="auto"/>
        <w:bottom w:val="none" w:sz="0" w:space="0" w:color="auto"/>
        <w:right w:val="none" w:sz="0" w:space="0" w:color="auto"/>
      </w:divBdr>
    </w:div>
    <w:div w:id="70322746">
      <w:bodyDiv w:val="1"/>
      <w:marLeft w:val="0"/>
      <w:marRight w:val="0"/>
      <w:marTop w:val="0"/>
      <w:marBottom w:val="0"/>
      <w:divBdr>
        <w:top w:val="none" w:sz="0" w:space="0" w:color="auto"/>
        <w:left w:val="none" w:sz="0" w:space="0" w:color="auto"/>
        <w:bottom w:val="none" w:sz="0" w:space="0" w:color="auto"/>
        <w:right w:val="none" w:sz="0" w:space="0" w:color="auto"/>
      </w:divBdr>
    </w:div>
    <w:div w:id="70352776">
      <w:bodyDiv w:val="1"/>
      <w:marLeft w:val="0"/>
      <w:marRight w:val="0"/>
      <w:marTop w:val="0"/>
      <w:marBottom w:val="0"/>
      <w:divBdr>
        <w:top w:val="none" w:sz="0" w:space="0" w:color="auto"/>
        <w:left w:val="none" w:sz="0" w:space="0" w:color="auto"/>
        <w:bottom w:val="none" w:sz="0" w:space="0" w:color="auto"/>
        <w:right w:val="none" w:sz="0" w:space="0" w:color="auto"/>
      </w:divBdr>
    </w:div>
    <w:div w:id="70395019">
      <w:bodyDiv w:val="1"/>
      <w:marLeft w:val="0"/>
      <w:marRight w:val="0"/>
      <w:marTop w:val="0"/>
      <w:marBottom w:val="0"/>
      <w:divBdr>
        <w:top w:val="none" w:sz="0" w:space="0" w:color="auto"/>
        <w:left w:val="none" w:sz="0" w:space="0" w:color="auto"/>
        <w:bottom w:val="none" w:sz="0" w:space="0" w:color="auto"/>
        <w:right w:val="none" w:sz="0" w:space="0" w:color="auto"/>
      </w:divBdr>
    </w:div>
    <w:div w:id="70666931">
      <w:bodyDiv w:val="1"/>
      <w:marLeft w:val="0"/>
      <w:marRight w:val="0"/>
      <w:marTop w:val="0"/>
      <w:marBottom w:val="0"/>
      <w:divBdr>
        <w:top w:val="none" w:sz="0" w:space="0" w:color="auto"/>
        <w:left w:val="none" w:sz="0" w:space="0" w:color="auto"/>
        <w:bottom w:val="none" w:sz="0" w:space="0" w:color="auto"/>
        <w:right w:val="none" w:sz="0" w:space="0" w:color="auto"/>
      </w:divBdr>
    </w:div>
    <w:div w:id="70736922">
      <w:bodyDiv w:val="1"/>
      <w:marLeft w:val="0"/>
      <w:marRight w:val="0"/>
      <w:marTop w:val="0"/>
      <w:marBottom w:val="0"/>
      <w:divBdr>
        <w:top w:val="none" w:sz="0" w:space="0" w:color="auto"/>
        <w:left w:val="none" w:sz="0" w:space="0" w:color="auto"/>
        <w:bottom w:val="none" w:sz="0" w:space="0" w:color="auto"/>
        <w:right w:val="none" w:sz="0" w:space="0" w:color="auto"/>
      </w:divBdr>
    </w:div>
    <w:div w:id="70976194">
      <w:bodyDiv w:val="1"/>
      <w:marLeft w:val="0"/>
      <w:marRight w:val="0"/>
      <w:marTop w:val="0"/>
      <w:marBottom w:val="0"/>
      <w:divBdr>
        <w:top w:val="none" w:sz="0" w:space="0" w:color="auto"/>
        <w:left w:val="none" w:sz="0" w:space="0" w:color="auto"/>
        <w:bottom w:val="none" w:sz="0" w:space="0" w:color="auto"/>
        <w:right w:val="none" w:sz="0" w:space="0" w:color="auto"/>
      </w:divBdr>
    </w:div>
    <w:div w:id="70976743">
      <w:bodyDiv w:val="1"/>
      <w:marLeft w:val="0"/>
      <w:marRight w:val="0"/>
      <w:marTop w:val="0"/>
      <w:marBottom w:val="0"/>
      <w:divBdr>
        <w:top w:val="none" w:sz="0" w:space="0" w:color="auto"/>
        <w:left w:val="none" w:sz="0" w:space="0" w:color="auto"/>
        <w:bottom w:val="none" w:sz="0" w:space="0" w:color="auto"/>
        <w:right w:val="none" w:sz="0" w:space="0" w:color="auto"/>
      </w:divBdr>
    </w:div>
    <w:div w:id="71127082">
      <w:bodyDiv w:val="1"/>
      <w:marLeft w:val="0"/>
      <w:marRight w:val="0"/>
      <w:marTop w:val="0"/>
      <w:marBottom w:val="0"/>
      <w:divBdr>
        <w:top w:val="none" w:sz="0" w:space="0" w:color="auto"/>
        <w:left w:val="none" w:sz="0" w:space="0" w:color="auto"/>
        <w:bottom w:val="none" w:sz="0" w:space="0" w:color="auto"/>
        <w:right w:val="none" w:sz="0" w:space="0" w:color="auto"/>
      </w:divBdr>
    </w:div>
    <w:div w:id="71129516">
      <w:bodyDiv w:val="1"/>
      <w:marLeft w:val="0"/>
      <w:marRight w:val="0"/>
      <w:marTop w:val="0"/>
      <w:marBottom w:val="0"/>
      <w:divBdr>
        <w:top w:val="none" w:sz="0" w:space="0" w:color="auto"/>
        <w:left w:val="none" w:sz="0" w:space="0" w:color="auto"/>
        <w:bottom w:val="none" w:sz="0" w:space="0" w:color="auto"/>
        <w:right w:val="none" w:sz="0" w:space="0" w:color="auto"/>
      </w:divBdr>
    </w:div>
    <w:div w:id="71515110">
      <w:bodyDiv w:val="1"/>
      <w:marLeft w:val="0"/>
      <w:marRight w:val="0"/>
      <w:marTop w:val="0"/>
      <w:marBottom w:val="0"/>
      <w:divBdr>
        <w:top w:val="none" w:sz="0" w:space="0" w:color="auto"/>
        <w:left w:val="none" w:sz="0" w:space="0" w:color="auto"/>
        <w:bottom w:val="none" w:sz="0" w:space="0" w:color="auto"/>
        <w:right w:val="none" w:sz="0" w:space="0" w:color="auto"/>
      </w:divBdr>
    </w:div>
    <w:div w:id="71631540">
      <w:bodyDiv w:val="1"/>
      <w:marLeft w:val="0"/>
      <w:marRight w:val="0"/>
      <w:marTop w:val="0"/>
      <w:marBottom w:val="0"/>
      <w:divBdr>
        <w:top w:val="none" w:sz="0" w:space="0" w:color="auto"/>
        <w:left w:val="none" w:sz="0" w:space="0" w:color="auto"/>
        <w:bottom w:val="none" w:sz="0" w:space="0" w:color="auto"/>
        <w:right w:val="none" w:sz="0" w:space="0" w:color="auto"/>
      </w:divBdr>
    </w:div>
    <w:div w:id="71707561">
      <w:bodyDiv w:val="1"/>
      <w:marLeft w:val="0"/>
      <w:marRight w:val="0"/>
      <w:marTop w:val="0"/>
      <w:marBottom w:val="0"/>
      <w:divBdr>
        <w:top w:val="none" w:sz="0" w:space="0" w:color="auto"/>
        <w:left w:val="none" w:sz="0" w:space="0" w:color="auto"/>
        <w:bottom w:val="none" w:sz="0" w:space="0" w:color="auto"/>
        <w:right w:val="none" w:sz="0" w:space="0" w:color="auto"/>
      </w:divBdr>
    </w:div>
    <w:div w:id="71897967">
      <w:bodyDiv w:val="1"/>
      <w:marLeft w:val="0"/>
      <w:marRight w:val="0"/>
      <w:marTop w:val="0"/>
      <w:marBottom w:val="0"/>
      <w:divBdr>
        <w:top w:val="none" w:sz="0" w:space="0" w:color="auto"/>
        <w:left w:val="none" w:sz="0" w:space="0" w:color="auto"/>
        <w:bottom w:val="none" w:sz="0" w:space="0" w:color="auto"/>
        <w:right w:val="none" w:sz="0" w:space="0" w:color="auto"/>
      </w:divBdr>
    </w:div>
    <w:div w:id="71898131">
      <w:bodyDiv w:val="1"/>
      <w:marLeft w:val="0"/>
      <w:marRight w:val="0"/>
      <w:marTop w:val="0"/>
      <w:marBottom w:val="0"/>
      <w:divBdr>
        <w:top w:val="none" w:sz="0" w:space="0" w:color="auto"/>
        <w:left w:val="none" w:sz="0" w:space="0" w:color="auto"/>
        <w:bottom w:val="none" w:sz="0" w:space="0" w:color="auto"/>
        <w:right w:val="none" w:sz="0" w:space="0" w:color="auto"/>
      </w:divBdr>
    </w:div>
    <w:div w:id="72094417">
      <w:bodyDiv w:val="1"/>
      <w:marLeft w:val="0"/>
      <w:marRight w:val="0"/>
      <w:marTop w:val="0"/>
      <w:marBottom w:val="0"/>
      <w:divBdr>
        <w:top w:val="none" w:sz="0" w:space="0" w:color="auto"/>
        <w:left w:val="none" w:sz="0" w:space="0" w:color="auto"/>
        <w:bottom w:val="none" w:sz="0" w:space="0" w:color="auto"/>
        <w:right w:val="none" w:sz="0" w:space="0" w:color="auto"/>
      </w:divBdr>
    </w:div>
    <w:div w:id="72164149">
      <w:bodyDiv w:val="1"/>
      <w:marLeft w:val="0"/>
      <w:marRight w:val="0"/>
      <w:marTop w:val="0"/>
      <w:marBottom w:val="0"/>
      <w:divBdr>
        <w:top w:val="none" w:sz="0" w:space="0" w:color="auto"/>
        <w:left w:val="none" w:sz="0" w:space="0" w:color="auto"/>
        <w:bottom w:val="none" w:sz="0" w:space="0" w:color="auto"/>
        <w:right w:val="none" w:sz="0" w:space="0" w:color="auto"/>
      </w:divBdr>
    </w:div>
    <w:div w:id="72246365">
      <w:bodyDiv w:val="1"/>
      <w:marLeft w:val="0"/>
      <w:marRight w:val="0"/>
      <w:marTop w:val="0"/>
      <w:marBottom w:val="0"/>
      <w:divBdr>
        <w:top w:val="none" w:sz="0" w:space="0" w:color="auto"/>
        <w:left w:val="none" w:sz="0" w:space="0" w:color="auto"/>
        <w:bottom w:val="none" w:sz="0" w:space="0" w:color="auto"/>
        <w:right w:val="none" w:sz="0" w:space="0" w:color="auto"/>
      </w:divBdr>
    </w:div>
    <w:div w:id="72437302">
      <w:bodyDiv w:val="1"/>
      <w:marLeft w:val="0"/>
      <w:marRight w:val="0"/>
      <w:marTop w:val="0"/>
      <w:marBottom w:val="0"/>
      <w:divBdr>
        <w:top w:val="none" w:sz="0" w:space="0" w:color="auto"/>
        <w:left w:val="none" w:sz="0" w:space="0" w:color="auto"/>
        <w:bottom w:val="none" w:sz="0" w:space="0" w:color="auto"/>
        <w:right w:val="none" w:sz="0" w:space="0" w:color="auto"/>
      </w:divBdr>
    </w:div>
    <w:div w:id="72817237">
      <w:bodyDiv w:val="1"/>
      <w:marLeft w:val="0"/>
      <w:marRight w:val="0"/>
      <w:marTop w:val="0"/>
      <w:marBottom w:val="0"/>
      <w:divBdr>
        <w:top w:val="none" w:sz="0" w:space="0" w:color="auto"/>
        <w:left w:val="none" w:sz="0" w:space="0" w:color="auto"/>
        <w:bottom w:val="none" w:sz="0" w:space="0" w:color="auto"/>
        <w:right w:val="none" w:sz="0" w:space="0" w:color="auto"/>
      </w:divBdr>
    </w:div>
    <w:div w:id="72968775">
      <w:bodyDiv w:val="1"/>
      <w:marLeft w:val="0"/>
      <w:marRight w:val="0"/>
      <w:marTop w:val="0"/>
      <w:marBottom w:val="0"/>
      <w:divBdr>
        <w:top w:val="none" w:sz="0" w:space="0" w:color="auto"/>
        <w:left w:val="none" w:sz="0" w:space="0" w:color="auto"/>
        <w:bottom w:val="none" w:sz="0" w:space="0" w:color="auto"/>
        <w:right w:val="none" w:sz="0" w:space="0" w:color="auto"/>
      </w:divBdr>
    </w:div>
    <w:div w:id="72972869">
      <w:bodyDiv w:val="1"/>
      <w:marLeft w:val="0"/>
      <w:marRight w:val="0"/>
      <w:marTop w:val="0"/>
      <w:marBottom w:val="0"/>
      <w:divBdr>
        <w:top w:val="none" w:sz="0" w:space="0" w:color="auto"/>
        <w:left w:val="none" w:sz="0" w:space="0" w:color="auto"/>
        <w:bottom w:val="none" w:sz="0" w:space="0" w:color="auto"/>
        <w:right w:val="none" w:sz="0" w:space="0" w:color="auto"/>
      </w:divBdr>
    </w:div>
    <w:div w:id="73012822">
      <w:bodyDiv w:val="1"/>
      <w:marLeft w:val="0"/>
      <w:marRight w:val="0"/>
      <w:marTop w:val="0"/>
      <w:marBottom w:val="0"/>
      <w:divBdr>
        <w:top w:val="none" w:sz="0" w:space="0" w:color="auto"/>
        <w:left w:val="none" w:sz="0" w:space="0" w:color="auto"/>
        <w:bottom w:val="none" w:sz="0" w:space="0" w:color="auto"/>
        <w:right w:val="none" w:sz="0" w:space="0" w:color="auto"/>
      </w:divBdr>
    </w:div>
    <w:div w:id="73085854">
      <w:bodyDiv w:val="1"/>
      <w:marLeft w:val="0"/>
      <w:marRight w:val="0"/>
      <w:marTop w:val="0"/>
      <w:marBottom w:val="0"/>
      <w:divBdr>
        <w:top w:val="none" w:sz="0" w:space="0" w:color="auto"/>
        <w:left w:val="none" w:sz="0" w:space="0" w:color="auto"/>
        <w:bottom w:val="none" w:sz="0" w:space="0" w:color="auto"/>
        <w:right w:val="none" w:sz="0" w:space="0" w:color="auto"/>
      </w:divBdr>
    </w:div>
    <w:div w:id="73207357">
      <w:bodyDiv w:val="1"/>
      <w:marLeft w:val="0"/>
      <w:marRight w:val="0"/>
      <w:marTop w:val="0"/>
      <w:marBottom w:val="0"/>
      <w:divBdr>
        <w:top w:val="none" w:sz="0" w:space="0" w:color="auto"/>
        <w:left w:val="none" w:sz="0" w:space="0" w:color="auto"/>
        <w:bottom w:val="none" w:sz="0" w:space="0" w:color="auto"/>
        <w:right w:val="none" w:sz="0" w:space="0" w:color="auto"/>
      </w:divBdr>
    </w:div>
    <w:div w:id="73402130">
      <w:bodyDiv w:val="1"/>
      <w:marLeft w:val="0"/>
      <w:marRight w:val="0"/>
      <w:marTop w:val="0"/>
      <w:marBottom w:val="0"/>
      <w:divBdr>
        <w:top w:val="none" w:sz="0" w:space="0" w:color="auto"/>
        <w:left w:val="none" w:sz="0" w:space="0" w:color="auto"/>
        <w:bottom w:val="none" w:sz="0" w:space="0" w:color="auto"/>
        <w:right w:val="none" w:sz="0" w:space="0" w:color="auto"/>
      </w:divBdr>
    </w:div>
    <w:div w:id="73550995">
      <w:bodyDiv w:val="1"/>
      <w:marLeft w:val="0"/>
      <w:marRight w:val="0"/>
      <w:marTop w:val="0"/>
      <w:marBottom w:val="0"/>
      <w:divBdr>
        <w:top w:val="none" w:sz="0" w:space="0" w:color="auto"/>
        <w:left w:val="none" w:sz="0" w:space="0" w:color="auto"/>
        <w:bottom w:val="none" w:sz="0" w:space="0" w:color="auto"/>
        <w:right w:val="none" w:sz="0" w:space="0" w:color="auto"/>
      </w:divBdr>
    </w:div>
    <w:div w:id="73556008">
      <w:bodyDiv w:val="1"/>
      <w:marLeft w:val="0"/>
      <w:marRight w:val="0"/>
      <w:marTop w:val="0"/>
      <w:marBottom w:val="0"/>
      <w:divBdr>
        <w:top w:val="none" w:sz="0" w:space="0" w:color="auto"/>
        <w:left w:val="none" w:sz="0" w:space="0" w:color="auto"/>
        <w:bottom w:val="none" w:sz="0" w:space="0" w:color="auto"/>
        <w:right w:val="none" w:sz="0" w:space="0" w:color="auto"/>
      </w:divBdr>
    </w:div>
    <w:div w:id="73623614">
      <w:bodyDiv w:val="1"/>
      <w:marLeft w:val="0"/>
      <w:marRight w:val="0"/>
      <w:marTop w:val="0"/>
      <w:marBottom w:val="0"/>
      <w:divBdr>
        <w:top w:val="none" w:sz="0" w:space="0" w:color="auto"/>
        <w:left w:val="none" w:sz="0" w:space="0" w:color="auto"/>
        <w:bottom w:val="none" w:sz="0" w:space="0" w:color="auto"/>
        <w:right w:val="none" w:sz="0" w:space="0" w:color="auto"/>
      </w:divBdr>
    </w:div>
    <w:div w:id="73624860">
      <w:bodyDiv w:val="1"/>
      <w:marLeft w:val="0"/>
      <w:marRight w:val="0"/>
      <w:marTop w:val="0"/>
      <w:marBottom w:val="0"/>
      <w:divBdr>
        <w:top w:val="none" w:sz="0" w:space="0" w:color="auto"/>
        <w:left w:val="none" w:sz="0" w:space="0" w:color="auto"/>
        <w:bottom w:val="none" w:sz="0" w:space="0" w:color="auto"/>
        <w:right w:val="none" w:sz="0" w:space="0" w:color="auto"/>
      </w:divBdr>
    </w:div>
    <w:div w:id="73626342">
      <w:bodyDiv w:val="1"/>
      <w:marLeft w:val="0"/>
      <w:marRight w:val="0"/>
      <w:marTop w:val="0"/>
      <w:marBottom w:val="0"/>
      <w:divBdr>
        <w:top w:val="none" w:sz="0" w:space="0" w:color="auto"/>
        <w:left w:val="none" w:sz="0" w:space="0" w:color="auto"/>
        <w:bottom w:val="none" w:sz="0" w:space="0" w:color="auto"/>
        <w:right w:val="none" w:sz="0" w:space="0" w:color="auto"/>
      </w:divBdr>
    </w:div>
    <w:div w:id="73936260">
      <w:bodyDiv w:val="1"/>
      <w:marLeft w:val="0"/>
      <w:marRight w:val="0"/>
      <w:marTop w:val="0"/>
      <w:marBottom w:val="0"/>
      <w:divBdr>
        <w:top w:val="none" w:sz="0" w:space="0" w:color="auto"/>
        <w:left w:val="none" w:sz="0" w:space="0" w:color="auto"/>
        <w:bottom w:val="none" w:sz="0" w:space="0" w:color="auto"/>
        <w:right w:val="none" w:sz="0" w:space="0" w:color="auto"/>
      </w:divBdr>
    </w:div>
    <w:div w:id="74055812">
      <w:bodyDiv w:val="1"/>
      <w:marLeft w:val="0"/>
      <w:marRight w:val="0"/>
      <w:marTop w:val="0"/>
      <w:marBottom w:val="0"/>
      <w:divBdr>
        <w:top w:val="none" w:sz="0" w:space="0" w:color="auto"/>
        <w:left w:val="none" w:sz="0" w:space="0" w:color="auto"/>
        <w:bottom w:val="none" w:sz="0" w:space="0" w:color="auto"/>
        <w:right w:val="none" w:sz="0" w:space="0" w:color="auto"/>
      </w:divBdr>
    </w:div>
    <w:div w:id="74056679">
      <w:bodyDiv w:val="1"/>
      <w:marLeft w:val="0"/>
      <w:marRight w:val="0"/>
      <w:marTop w:val="0"/>
      <w:marBottom w:val="0"/>
      <w:divBdr>
        <w:top w:val="none" w:sz="0" w:space="0" w:color="auto"/>
        <w:left w:val="none" w:sz="0" w:space="0" w:color="auto"/>
        <w:bottom w:val="none" w:sz="0" w:space="0" w:color="auto"/>
        <w:right w:val="none" w:sz="0" w:space="0" w:color="auto"/>
      </w:divBdr>
    </w:div>
    <w:div w:id="74060498">
      <w:bodyDiv w:val="1"/>
      <w:marLeft w:val="0"/>
      <w:marRight w:val="0"/>
      <w:marTop w:val="0"/>
      <w:marBottom w:val="0"/>
      <w:divBdr>
        <w:top w:val="none" w:sz="0" w:space="0" w:color="auto"/>
        <w:left w:val="none" w:sz="0" w:space="0" w:color="auto"/>
        <w:bottom w:val="none" w:sz="0" w:space="0" w:color="auto"/>
        <w:right w:val="none" w:sz="0" w:space="0" w:color="auto"/>
      </w:divBdr>
    </w:div>
    <w:div w:id="74129437">
      <w:bodyDiv w:val="1"/>
      <w:marLeft w:val="0"/>
      <w:marRight w:val="0"/>
      <w:marTop w:val="0"/>
      <w:marBottom w:val="0"/>
      <w:divBdr>
        <w:top w:val="none" w:sz="0" w:space="0" w:color="auto"/>
        <w:left w:val="none" w:sz="0" w:space="0" w:color="auto"/>
        <w:bottom w:val="none" w:sz="0" w:space="0" w:color="auto"/>
        <w:right w:val="none" w:sz="0" w:space="0" w:color="auto"/>
      </w:divBdr>
    </w:div>
    <w:div w:id="74671981">
      <w:bodyDiv w:val="1"/>
      <w:marLeft w:val="0"/>
      <w:marRight w:val="0"/>
      <w:marTop w:val="0"/>
      <w:marBottom w:val="0"/>
      <w:divBdr>
        <w:top w:val="none" w:sz="0" w:space="0" w:color="auto"/>
        <w:left w:val="none" w:sz="0" w:space="0" w:color="auto"/>
        <w:bottom w:val="none" w:sz="0" w:space="0" w:color="auto"/>
        <w:right w:val="none" w:sz="0" w:space="0" w:color="auto"/>
      </w:divBdr>
    </w:div>
    <w:div w:id="74672326">
      <w:bodyDiv w:val="1"/>
      <w:marLeft w:val="0"/>
      <w:marRight w:val="0"/>
      <w:marTop w:val="0"/>
      <w:marBottom w:val="0"/>
      <w:divBdr>
        <w:top w:val="none" w:sz="0" w:space="0" w:color="auto"/>
        <w:left w:val="none" w:sz="0" w:space="0" w:color="auto"/>
        <w:bottom w:val="none" w:sz="0" w:space="0" w:color="auto"/>
        <w:right w:val="none" w:sz="0" w:space="0" w:color="auto"/>
      </w:divBdr>
    </w:div>
    <w:div w:id="74711565">
      <w:bodyDiv w:val="1"/>
      <w:marLeft w:val="0"/>
      <w:marRight w:val="0"/>
      <w:marTop w:val="0"/>
      <w:marBottom w:val="0"/>
      <w:divBdr>
        <w:top w:val="none" w:sz="0" w:space="0" w:color="auto"/>
        <w:left w:val="none" w:sz="0" w:space="0" w:color="auto"/>
        <w:bottom w:val="none" w:sz="0" w:space="0" w:color="auto"/>
        <w:right w:val="none" w:sz="0" w:space="0" w:color="auto"/>
      </w:divBdr>
    </w:div>
    <w:div w:id="74742928">
      <w:bodyDiv w:val="1"/>
      <w:marLeft w:val="0"/>
      <w:marRight w:val="0"/>
      <w:marTop w:val="0"/>
      <w:marBottom w:val="0"/>
      <w:divBdr>
        <w:top w:val="none" w:sz="0" w:space="0" w:color="auto"/>
        <w:left w:val="none" w:sz="0" w:space="0" w:color="auto"/>
        <w:bottom w:val="none" w:sz="0" w:space="0" w:color="auto"/>
        <w:right w:val="none" w:sz="0" w:space="0" w:color="auto"/>
      </w:divBdr>
    </w:div>
    <w:div w:id="74860566">
      <w:bodyDiv w:val="1"/>
      <w:marLeft w:val="0"/>
      <w:marRight w:val="0"/>
      <w:marTop w:val="0"/>
      <w:marBottom w:val="0"/>
      <w:divBdr>
        <w:top w:val="none" w:sz="0" w:space="0" w:color="auto"/>
        <w:left w:val="none" w:sz="0" w:space="0" w:color="auto"/>
        <w:bottom w:val="none" w:sz="0" w:space="0" w:color="auto"/>
        <w:right w:val="none" w:sz="0" w:space="0" w:color="auto"/>
      </w:divBdr>
    </w:div>
    <w:div w:id="75053814">
      <w:bodyDiv w:val="1"/>
      <w:marLeft w:val="0"/>
      <w:marRight w:val="0"/>
      <w:marTop w:val="0"/>
      <w:marBottom w:val="0"/>
      <w:divBdr>
        <w:top w:val="none" w:sz="0" w:space="0" w:color="auto"/>
        <w:left w:val="none" w:sz="0" w:space="0" w:color="auto"/>
        <w:bottom w:val="none" w:sz="0" w:space="0" w:color="auto"/>
        <w:right w:val="none" w:sz="0" w:space="0" w:color="auto"/>
      </w:divBdr>
    </w:div>
    <w:div w:id="75057718">
      <w:bodyDiv w:val="1"/>
      <w:marLeft w:val="0"/>
      <w:marRight w:val="0"/>
      <w:marTop w:val="0"/>
      <w:marBottom w:val="0"/>
      <w:divBdr>
        <w:top w:val="none" w:sz="0" w:space="0" w:color="auto"/>
        <w:left w:val="none" w:sz="0" w:space="0" w:color="auto"/>
        <w:bottom w:val="none" w:sz="0" w:space="0" w:color="auto"/>
        <w:right w:val="none" w:sz="0" w:space="0" w:color="auto"/>
      </w:divBdr>
    </w:div>
    <w:div w:id="75170358">
      <w:bodyDiv w:val="1"/>
      <w:marLeft w:val="0"/>
      <w:marRight w:val="0"/>
      <w:marTop w:val="0"/>
      <w:marBottom w:val="0"/>
      <w:divBdr>
        <w:top w:val="none" w:sz="0" w:space="0" w:color="auto"/>
        <w:left w:val="none" w:sz="0" w:space="0" w:color="auto"/>
        <w:bottom w:val="none" w:sz="0" w:space="0" w:color="auto"/>
        <w:right w:val="none" w:sz="0" w:space="0" w:color="auto"/>
      </w:divBdr>
    </w:div>
    <w:div w:id="75174957">
      <w:bodyDiv w:val="1"/>
      <w:marLeft w:val="0"/>
      <w:marRight w:val="0"/>
      <w:marTop w:val="0"/>
      <w:marBottom w:val="0"/>
      <w:divBdr>
        <w:top w:val="none" w:sz="0" w:space="0" w:color="auto"/>
        <w:left w:val="none" w:sz="0" w:space="0" w:color="auto"/>
        <w:bottom w:val="none" w:sz="0" w:space="0" w:color="auto"/>
        <w:right w:val="none" w:sz="0" w:space="0" w:color="auto"/>
      </w:divBdr>
    </w:div>
    <w:div w:id="75252294">
      <w:bodyDiv w:val="1"/>
      <w:marLeft w:val="0"/>
      <w:marRight w:val="0"/>
      <w:marTop w:val="0"/>
      <w:marBottom w:val="0"/>
      <w:divBdr>
        <w:top w:val="none" w:sz="0" w:space="0" w:color="auto"/>
        <w:left w:val="none" w:sz="0" w:space="0" w:color="auto"/>
        <w:bottom w:val="none" w:sz="0" w:space="0" w:color="auto"/>
        <w:right w:val="none" w:sz="0" w:space="0" w:color="auto"/>
      </w:divBdr>
    </w:div>
    <w:div w:id="75368866">
      <w:bodyDiv w:val="1"/>
      <w:marLeft w:val="0"/>
      <w:marRight w:val="0"/>
      <w:marTop w:val="0"/>
      <w:marBottom w:val="0"/>
      <w:divBdr>
        <w:top w:val="none" w:sz="0" w:space="0" w:color="auto"/>
        <w:left w:val="none" w:sz="0" w:space="0" w:color="auto"/>
        <w:bottom w:val="none" w:sz="0" w:space="0" w:color="auto"/>
        <w:right w:val="none" w:sz="0" w:space="0" w:color="auto"/>
      </w:divBdr>
    </w:div>
    <w:div w:id="75440185">
      <w:bodyDiv w:val="1"/>
      <w:marLeft w:val="0"/>
      <w:marRight w:val="0"/>
      <w:marTop w:val="0"/>
      <w:marBottom w:val="0"/>
      <w:divBdr>
        <w:top w:val="none" w:sz="0" w:space="0" w:color="auto"/>
        <w:left w:val="none" w:sz="0" w:space="0" w:color="auto"/>
        <w:bottom w:val="none" w:sz="0" w:space="0" w:color="auto"/>
        <w:right w:val="none" w:sz="0" w:space="0" w:color="auto"/>
      </w:divBdr>
    </w:div>
    <w:div w:id="75632040">
      <w:bodyDiv w:val="1"/>
      <w:marLeft w:val="0"/>
      <w:marRight w:val="0"/>
      <w:marTop w:val="0"/>
      <w:marBottom w:val="0"/>
      <w:divBdr>
        <w:top w:val="none" w:sz="0" w:space="0" w:color="auto"/>
        <w:left w:val="none" w:sz="0" w:space="0" w:color="auto"/>
        <w:bottom w:val="none" w:sz="0" w:space="0" w:color="auto"/>
        <w:right w:val="none" w:sz="0" w:space="0" w:color="auto"/>
      </w:divBdr>
    </w:div>
    <w:div w:id="75635136">
      <w:bodyDiv w:val="1"/>
      <w:marLeft w:val="0"/>
      <w:marRight w:val="0"/>
      <w:marTop w:val="0"/>
      <w:marBottom w:val="0"/>
      <w:divBdr>
        <w:top w:val="none" w:sz="0" w:space="0" w:color="auto"/>
        <w:left w:val="none" w:sz="0" w:space="0" w:color="auto"/>
        <w:bottom w:val="none" w:sz="0" w:space="0" w:color="auto"/>
        <w:right w:val="none" w:sz="0" w:space="0" w:color="auto"/>
      </w:divBdr>
    </w:div>
    <w:div w:id="75782999">
      <w:bodyDiv w:val="1"/>
      <w:marLeft w:val="0"/>
      <w:marRight w:val="0"/>
      <w:marTop w:val="0"/>
      <w:marBottom w:val="0"/>
      <w:divBdr>
        <w:top w:val="none" w:sz="0" w:space="0" w:color="auto"/>
        <w:left w:val="none" w:sz="0" w:space="0" w:color="auto"/>
        <w:bottom w:val="none" w:sz="0" w:space="0" w:color="auto"/>
        <w:right w:val="none" w:sz="0" w:space="0" w:color="auto"/>
      </w:divBdr>
    </w:div>
    <w:div w:id="75784651">
      <w:bodyDiv w:val="1"/>
      <w:marLeft w:val="0"/>
      <w:marRight w:val="0"/>
      <w:marTop w:val="0"/>
      <w:marBottom w:val="0"/>
      <w:divBdr>
        <w:top w:val="none" w:sz="0" w:space="0" w:color="auto"/>
        <w:left w:val="none" w:sz="0" w:space="0" w:color="auto"/>
        <w:bottom w:val="none" w:sz="0" w:space="0" w:color="auto"/>
        <w:right w:val="none" w:sz="0" w:space="0" w:color="auto"/>
      </w:divBdr>
    </w:div>
    <w:div w:id="75830745">
      <w:bodyDiv w:val="1"/>
      <w:marLeft w:val="0"/>
      <w:marRight w:val="0"/>
      <w:marTop w:val="0"/>
      <w:marBottom w:val="0"/>
      <w:divBdr>
        <w:top w:val="none" w:sz="0" w:space="0" w:color="auto"/>
        <w:left w:val="none" w:sz="0" w:space="0" w:color="auto"/>
        <w:bottom w:val="none" w:sz="0" w:space="0" w:color="auto"/>
        <w:right w:val="none" w:sz="0" w:space="0" w:color="auto"/>
      </w:divBdr>
    </w:div>
    <w:div w:id="75984128">
      <w:bodyDiv w:val="1"/>
      <w:marLeft w:val="0"/>
      <w:marRight w:val="0"/>
      <w:marTop w:val="0"/>
      <w:marBottom w:val="0"/>
      <w:divBdr>
        <w:top w:val="none" w:sz="0" w:space="0" w:color="auto"/>
        <w:left w:val="none" w:sz="0" w:space="0" w:color="auto"/>
        <w:bottom w:val="none" w:sz="0" w:space="0" w:color="auto"/>
        <w:right w:val="none" w:sz="0" w:space="0" w:color="auto"/>
      </w:divBdr>
    </w:div>
    <w:div w:id="76094000">
      <w:bodyDiv w:val="1"/>
      <w:marLeft w:val="0"/>
      <w:marRight w:val="0"/>
      <w:marTop w:val="0"/>
      <w:marBottom w:val="0"/>
      <w:divBdr>
        <w:top w:val="none" w:sz="0" w:space="0" w:color="auto"/>
        <w:left w:val="none" w:sz="0" w:space="0" w:color="auto"/>
        <w:bottom w:val="none" w:sz="0" w:space="0" w:color="auto"/>
        <w:right w:val="none" w:sz="0" w:space="0" w:color="auto"/>
      </w:divBdr>
    </w:div>
    <w:div w:id="76247193">
      <w:bodyDiv w:val="1"/>
      <w:marLeft w:val="0"/>
      <w:marRight w:val="0"/>
      <w:marTop w:val="0"/>
      <w:marBottom w:val="0"/>
      <w:divBdr>
        <w:top w:val="none" w:sz="0" w:space="0" w:color="auto"/>
        <w:left w:val="none" w:sz="0" w:space="0" w:color="auto"/>
        <w:bottom w:val="none" w:sz="0" w:space="0" w:color="auto"/>
        <w:right w:val="none" w:sz="0" w:space="0" w:color="auto"/>
      </w:divBdr>
    </w:div>
    <w:div w:id="76371150">
      <w:bodyDiv w:val="1"/>
      <w:marLeft w:val="0"/>
      <w:marRight w:val="0"/>
      <w:marTop w:val="0"/>
      <w:marBottom w:val="0"/>
      <w:divBdr>
        <w:top w:val="none" w:sz="0" w:space="0" w:color="auto"/>
        <w:left w:val="none" w:sz="0" w:space="0" w:color="auto"/>
        <w:bottom w:val="none" w:sz="0" w:space="0" w:color="auto"/>
        <w:right w:val="none" w:sz="0" w:space="0" w:color="auto"/>
      </w:divBdr>
    </w:div>
    <w:div w:id="76559871">
      <w:bodyDiv w:val="1"/>
      <w:marLeft w:val="0"/>
      <w:marRight w:val="0"/>
      <w:marTop w:val="0"/>
      <w:marBottom w:val="0"/>
      <w:divBdr>
        <w:top w:val="none" w:sz="0" w:space="0" w:color="auto"/>
        <w:left w:val="none" w:sz="0" w:space="0" w:color="auto"/>
        <w:bottom w:val="none" w:sz="0" w:space="0" w:color="auto"/>
        <w:right w:val="none" w:sz="0" w:space="0" w:color="auto"/>
      </w:divBdr>
    </w:div>
    <w:div w:id="76678846">
      <w:bodyDiv w:val="1"/>
      <w:marLeft w:val="0"/>
      <w:marRight w:val="0"/>
      <w:marTop w:val="0"/>
      <w:marBottom w:val="0"/>
      <w:divBdr>
        <w:top w:val="none" w:sz="0" w:space="0" w:color="auto"/>
        <w:left w:val="none" w:sz="0" w:space="0" w:color="auto"/>
        <w:bottom w:val="none" w:sz="0" w:space="0" w:color="auto"/>
        <w:right w:val="none" w:sz="0" w:space="0" w:color="auto"/>
      </w:divBdr>
    </w:div>
    <w:div w:id="76679669">
      <w:bodyDiv w:val="1"/>
      <w:marLeft w:val="0"/>
      <w:marRight w:val="0"/>
      <w:marTop w:val="0"/>
      <w:marBottom w:val="0"/>
      <w:divBdr>
        <w:top w:val="none" w:sz="0" w:space="0" w:color="auto"/>
        <w:left w:val="none" w:sz="0" w:space="0" w:color="auto"/>
        <w:bottom w:val="none" w:sz="0" w:space="0" w:color="auto"/>
        <w:right w:val="none" w:sz="0" w:space="0" w:color="auto"/>
      </w:divBdr>
    </w:div>
    <w:div w:id="77022820">
      <w:bodyDiv w:val="1"/>
      <w:marLeft w:val="0"/>
      <w:marRight w:val="0"/>
      <w:marTop w:val="0"/>
      <w:marBottom w:val="0"/>
      <w:divBdr>
        <w:top w:val="none" w:sz="0" w:space="0" w:color="auto"/>
        <w:left w:val="none" w:sz="0" w:space="0" w:color="auto"/>
        <w:bottom w:val="none" w:sz="0" w:space="0" w:color="auto"/>
        <w:right w:val="none" w:sz="0" w:space="0" w:color="auto"/>
      </w:divBdr>
    </w:div>
    <w:div w:id="77023393">
      <w:bodyDiv w:val="1"/>
      <w:marLeft w:val="0"/>
      <w:marRight w:val="0"/>
      <w:marTop w:val="0"/>
      <w:marBottom w:val="0"/>
      <w:divBdr>
        <w:top w:val="none" w:sz="0" w:space="0" w:color="auto"/>
        <w:left w:val="none" w:sz="0" w:space="0" w:color="auto"/>
        <w:bottom w:val="none" w:sz="0" w:space="0" w:color="auto"/>
        <w:right w:val="none" w:sz="0" w:space="0" w:color="auto"/>
      </w:divBdr>
    </w:div>
    <w:div w:id="77026456">
      <w:bodyDiv w:val="1"/>
      <w:marLeft w:val="0"/>
      <w:marRight w:val="0"/>
      <w:marTop w:val="0"/>
      <w:marBottom w:val="0"/>
      <w:divBdr>
        <w:top w:val="none" w:sz="0" w:space="0" w:color="auto"/>
        <w:left w:val="none" w:sz="0" w:space="0" w:color="auto"/>
        <w:bottom w:val="none" w:sz="0" w:space="0" w:color="auto"/>
        <w:right w:val="none" w:sz="0" w:space="0" w:color="auto"/>
      </w:divBdr>
    </w:div>
    <w:div w:id="77294373">
      <w:bodyDiv w:val="1"/>
      <w:marLeft w:val="0"/>
      <w:marRight w:val="0"/>
      <w:marTop w:val="0"/>
      <w:marBottom w:val="0"/>
      <w:divBdr>
        <w:top w:val="none" w:sz="0" w:space="0" w:color="auto"/>
        <w:left w:val="none" w:sz="0" w:space="0" w:color="auto"/>
        <w:bottom w:val="none" w:sz="0" w:space="0" w:color="auto"/>
        <w:right w:val="none" w:sz="0" w:space="0" w:color="auto"/>
      </w:divBdr>
    </w:div>
    <w:div w:id="77411753">
      <w:bodyDiv w:val="1"/>
      <w:marLeft w:val="0"/>
      <w:marRight w:val="0"/>
      <w:marTop w:val="0"/>
      <w:marBottom w:val="0"/>
      <w:divBdr>
        <w:top w:val="none" w:sz="0" w:space="0" w:color="auto"/>
        <w:left w:val="none" w:sz="0" w:space="0" w:color="auto"/>
        <w:bottom w:val="none" w:sz="0" w:space="0" w:color="auto"/>
        <w:right w:val="none" w:sz="0" w:space="0" w:color="auto"/>
      </w:divBdr>
    </w:div>
    <w:div w:id="77559513">
      <w:bodyDiv w:val="1"/>
      <w:marLeft w:val="0"/>
      <w:marRight w:val="0"/>
      <w:marTop w:val="0"/>
      <w:marBottom w:val="0"/>
      <w:divBdr>
        <w:top w:val="none" w:sz="0" w:space="0" w:color="auto"/>
        <w:left w:val="none" w:sz="0" w:space="0" w:color="auto"/>
        <w:bottom w:val="none" w:sz="0" w:space="0" w:color="auto"/>
        <w:right w:val="none" w:sz="0" w:space="0" w:color="auto"/>
      </w:divBdr>
    </w:div>
    <w:div w:id="77755879">
      <w:bodyDiv w:val="1"/>
      <w:marLeft w:val="0"/>
      <w:marRight w:val="0"/>
      <w:marTop w:val="0"/>
      <w:marBottom w:val="0"/>
      <w:divBdr>
        <w:top w:val="none" w:sz="0" w:space="0" w:color="auto"/>
        <w:left w:val="none" w:sz="0" w:space="0" w:color="auto"/>
        <w:bottom w:val="none" w:sz="0" w:space="0" w:color="auto"/>
        <w:right w:val="none" w:sz="0" w:space="0" w:color="auto"/>
      </w:divBdr>
    </w:div>
    <w:div w:id="77756204">
      <w:bodyDiv w:val="1"/>
      <w:marLeft w:val="0"/>
      <w:marRight w:val="0"/>
      <w:marTop w:val="0"/>
      <w:marBottom w:val="0"/>
      <w:divBdr>
        <w:top w:val="none" w:sz="0" w:space="0" w:color="auto"/>
        <w:left w:val="none" w:sz="0" w:space="0" w:color="auto"/>
        <w:bottom w:val="none" w:sz="0" w:space="0" w:color="auto"/>
        <w:right w:val="none" w:sz="0" w:space="0" w:color="auto"/>
      </w:divBdr>
    </w:div>
    <w:div w:id="77793357">
      <w:bodyDiv w:val="1"/>
      <w:marLeft w:val="0"/>
      <w:marRight w:val="0"/>
      <w:marTop w:val="0"/>
      <w:marBottom w:val="0"/>
      <w:divBdr>
        <w:top w:val="none" w:sz="0" w:space="0" w:color="auto"/>
        <w:left w:val="none" w:sz="0" w:space="0" w:color="auto"/>
        <w:bottom w:val="none" w:sz="0" w:space="0" w:color="auto"/>
        <w:right w:val="none" w:sz="0" w:space="0" w:color="auto"/>
      </w:divBdr>
    </w:div>
    <w:div w:id="78061365">
      <w:bodyDiv w:val="1"/>
      <w:marLeft w:val="0"/>
      <w:marRight w:val="0"/>
      <w:marTop w:val="0"/>
      <w:marBottom w:val="0"/>
      <w:divBdr>
        <w:top w:val="none" w:sz="0" w:space="0" w:color="auto"/>
        <w:left w:val="none" w:sz="0" w:space="0" w:color="auto"/>
        <w:bottom w:val="none" w:sz="0" w:space="0" w:color="auto"/>
        <w:right w:val="none" w:sz="0" w:space="0" w:color="auto"/>
      </w:divBdr>
    </w:div>
    <w:div w:id="78136088">
      <w:bodyDiv w:val="1"/>
      <w:marLeft w:val="0"/>
      <w:marRight w:val="0"/>
      <w:marTop w:val="0"/>
      <w:marBottom w:val="0"/>
      <w:divBdr>
        <w:top w:val="none" w:sz="0" w:space="0" w:color="auto"/>
        <w:left w:val="none" w:sz="0" w:space="0" w:color="auto"/>
        <w:bottom w:val="none" w:sz="0" w:space="0" w:color="auto"/>
        <w:right w:val="none" w:sz="0" w:space="0" w:color="auto"/>
      </w:divBdr>
    </w:div>
    <w:div w:id="78329002">
      <w:bodyDiv w:val="1"/>
      <w:marLeft w:val="0"/>
      <w:marRight w:val="0"/>
      <w:marTop w:val="0"/>
      <w:marBottom w:val="0"/>
      <w:divBdr>
        <w:top w:val="none" w:sz="0" w:space="0" w:color="auto"/>
        <w:left w:val="none" w:sz="0" w:space="0" w:color="auto"/>
        <w:bottom w:val="none" w:sz="0" w:space="0" w:color="auto"/>
        <w:right w:val="none" w:sz="0" w:space="0" w:color="auto"/>
      </w:divBdr>
    </w:div>
    <w:div w:id="78331791">
      <w:bodyDiv w:val="1"/>
      <w:marLeft w:val="0"/>
      <w:marRight w:val="0"/>
      <w:marTop w:val="0"/>
      <w:marBottom w:val="0"/>
      <w:divBdr>
        <w:top w:val="none" w:sz="0" w:space="0" w:color="auto"/>
        <w:left w:val="none" w:sz="0" w:space="0" w:color="auto"/>
        <w:bottom w:val="none" w:sz="0" w:space="0" w:color="auto"/>
        <w:right w:val="none" w:sz="0" w:space="0" w:color="auto"/>
      </w:divBdr>
    </w:div>
    <w:div w:id="78333122">
      <w:bodyDiv w:val="1"/>
      <w:marLeft w:val="0"/>
      <w:marRight w:val="0"/>
      <w:marTop w:val="0"/>
      <w:marBottom w:val="0"/>
      <w:divBdr>
        <w:top w:val="none" w:sz="0" w:space="0" w:color="auto"/>
        <w:left w:val="none" w:sz="0" w:space="0" w:color="auto"/>
        <w:bottom w:val="none" w:sz="0" w:space="0" w:color="auto"/>
        <w:right w:val="none" w:sz="0" w:space="0" w:color="auto"/>
      </w:divBdr>
    </w:div>
    <w:div w:id="78333745">
      <w:bodyDiv w:val="1"/>
      <w:marLeft w:val="0"/>
      <w:marRight w:val="0"/>
      <w:marTop w:val="0"/>
      <w:marBottom w:val="0"/>
      <w:divBdr>
        <w:top w:val="none" w:sz="0" w:space="0" w:color="auto"/>
        <w:left w:val="none" w:sz="0" w:space="0" w:color="auto"/>
        <w:bottom w:val="none" w:sz="0" w:space="0" w:color="auto"/>
        <w:right w:val="none" w:sz="0" w:space="0" w:color="auto"/>
      </w:divBdr>
    </w:div>
    <w:div w:id="78403620">
      <w:bodyDiv w:val="1"/>
      <w:marLeft w:val="0"/>
      <w:marRight w:val="0"/>
      <w:marTop w:val="0"/>
      <w:marBottom w:val="0"/>
      <w:divBdr>
        <w:top w:val="none" w:sz="0" w:space="0" w:color="auto"/>
        <w:left w:val="none" w:sz="0" w:space="0" w:color="auto"/>
        <w:bottom w:val="none" w:sz="0" w:space="0" w:color="auto"/>
        <w:right w:val="none" w:sz="0" w:space="0" w:color="auto"/>
      </w:divBdr>
    </w:div>
    <w:div w:id="78644618">
      <w:bodyDiv w:val="1"/>
      <w:marLeft w:val="0"/>
      <w:marRight w:val="0"/>
      <w:marTop w:val="0"/>
      <w:marBottom w:val="0"/>
      <w:divBdr>
        <w:top w:val="none" w:sz="0" w:space="0" w:color="auto"/>
        <w:left w:val="none" w:sz="0" w:space="0" w:color="auto"/>
        <w:bottom w:val="none" w:sz="0" w:space="0" w:color="auto"/>
        <w:right w:val="none" w:sz="0" w:space="0" w:color="auto"/>
      </w:divBdr>
    </w:div>
    <w:div w:id="78798142">
      <w:bodyDiv w:val="1"/>
      <w:marLeft w:val="0"/>
      <w:marRight w:val="0"/>
      <w:marTop w:val="0"/>
      <w:marBottom w:val="0"/>
      <w:divBdr>
        <w:top w:val="none" w:sz="0" w:space="0" w:color="auto"/>
        <w:left w:val="none" w:sz="0" w:space="0" w:color="auto"/>
        <w:bottom w:val="none" w:sz="0" w:space="0" w:color="auto"/>
        <w:right w:val="none" w:sz="0" w:space="0" w:color="auto"/>
      </w:divBdr>
    </w:div>
    <w:div w:id="78912245">
      <w:bodyDiv w:val="1"/>
      <w:marLeft w:val="0"/>
      <w:marRight w:val="0"/>
      <w:marTop w:val="0"/>
      <w:marBottom w:val="0"/>
      <w:divBdr>
        <w:top w:val="none" w:sz="0" w:space="0" w:color="auto"/>
        <w:left w:val="none" w:sz="0" w:space="0" w:color="auto"/>
        <w:bottom w:val="none" w:sz="0" w:space="0" w:color="auto"/>
        <w:right w:val="none" w:sz="0" w:space="0" w:color="auto"/>
      </w:divBdr>
    </w:div>
    <w:div w:id="79059453">
      <w:bodyDiv w:val="1"/>
      <w:marLeft w:val="0"/>
      <w:marRight w:val="0"/>
      <w:marTop w:val="0"/>
      <w:marBottom w:val="0"/>
      <w:divBdr>
        <w:top w:val="none" w:sz="0" w:space="0" w:color="auto"/>
        <w:left w:val="none" w:sz="0" w:space="0" w:color="auto"/>
        <w:bottom w:val="none" w:sz="0" w:space="0" w:color="auto"/>
        <w:right w:val="none" w:sz="0" w:space="0" w:color="auto"/>
      </w:divBdr>
    </w:div>
    <w:div w:id="79066991">
      <w:bodyDiv w:val="1"/>
      <w:marLeft w:val="0"/>
      <w:marRight w:val="0"/>
      <w:marTop w:val="0"/>
      <w:marBottom w:val="0"/>
      <w:divBdr>
        <w:top w:val="none" w:sz="0" w:space="0" w:color="auto"/>
        <w:left w:val="none" w:sz="0" w:space="0" w:color="auto"/>
        <w:bottom w:val="none" w:sz="0" w:space="0" w:color="auto"/>
        <w:right w:val="none" w:sz="0" w:space="0" w:color="auto"/>
      </w:divBdr>
    </w:div>
    <w:div w:id="79068155">
      <w:bodyDiv w:val="1"/>
      <w:marLeft w:val="0"/>
      <w:marRight w:val="0"/>
      <w:marTop w:val="0"/>
      <w:marBottom w:val="0"/>
      <w:divBdr>
        <w:top w:val="none" w:sz="0" w:space="0" w:color="auto"/>
        <w:left w:val="none" w:sz="0" w:space="0" w:color="auto"/>
        <w:bottom w:val="none" w:sz="0" w:space="0" w:color="auto"/>
        <w:right w:val="none" w:sz="0" w:space="0" w:color="auto"/>
      </w:divBdr>
    </w:div>
    <w:div w:id="79176706">
      <w:bodyDiv w:val="1"/>
      <w:marLeft w:val="0"/>
      <w:marRight w:val="0"/>
      <w:marTop w:val="0"/>
      <w:marBottom w:val="0"/>
      <w:divBdr>
        <w:top w:val="none" w:sz="0" w:space="0" w:color="auto"/>
        <w:left w:val="none" w:sz="0" w:space="0" w:color="auto"/>
        <w:bottom w:val="none" w:sz="0" w:space="0" w:color="auto"/>
        <w:right w:val="none" w:sz="0" w:space="0" w:color="auto"/>
      </w:divBdr>
    </w:div>
    <w:div w:id="79183478">
      <w:bodyDiv w:val="1"/>
      <w:marLeft w:val="0"/>
      <w:marRight w:val="0"/>
      <w:marTop w:val="0"/>
      <w:marBottom w:val="0"/>
      <w:divBdr>
        <w:top w:val="none" w:sz="0" w:space="0" w:color="auto"/>
        <w:left w:val="none" w:sz="0" w:space="0" w:color="auto"/>
        <w:bottom w:val="none" w:sz="0" w:space="0" w:color="auto"/>
        <w:right w:val="none" w:sz="0" w:space="0" w:color="auto"/>
      </w:divBdr>
    </w:div>
    <w:div w:id="79184545">
      <w:bodyDiv w:val="1"/>
      <w:marLeft w:val="0"/>
      <w:marRight w:val="0"/>
      <w:marTop w:val="0"/>
      <w:marBottom w:val="0"/>
      <w:divBdr>
        <w:top w:val="none" w:sz="0" w:space="0" w:color="auto"/>
        <w:left w:val="none" w:sz="0" w:space="0" w:color="auto"/>
        <w:bottom w:val="none" w:sz="0" w:space="0" w:color="auto"/>
        <w:right w:val="none" w:sz="0" w:space="0" w:color="auto"/>
      </w:divBdr>
    </w:div>
    <w:div w:id="79254083">
      <w:bodyDiv w:val="1"/>
      <w:marLeft w:val="0"/>
      <w:marRight w:val="0"/>
      <w:marTop w:val="0"/>
      <w:marBottom w:val="0"/>
      <w:divBdr>
        <w:top w:val="none" w:sz="0" w:space="0" w:color="auto"/>
        <w:left w:val="none" w:sz="0" w:space="0" w:color="auto"/>
        <w:bottom w:val="none" w:sz="0" w:space="0" w:color="auto"/>
        <w:right w:val="none" w:sz="0" w:space="0" w:color="auto"/>
      </w:divBdr>
    </w:div>
    <w:div w:id="79255412">
      <w:bodyDiv w:val="1"/>
      <w:marLeft w:val="0"/>
      <w:marRight w:val="0"/>
      <w:marTop w:val="0"/>
      <w:marBottom w:val="0"/>
      <w:divBdr>
        <w:top w:val="none" w:sz="0" w:space="0" w:color="auto"/>
        <w:left w:val="none" w:sz="0" w:space="0" w:color="auto"/>
        <w:bottom w:val="none" w:sz="0" w:space="0" w:color="auto"/>
        <w:right w:val="none" w:sz="0" w:space="0" w:color="auto"/>
      </w:divBdr>
    </w:div>
    <w:div w:id="79446608">
      <w:bodyDiv w:val="1"/>
      <w:marLeft w:val="0"/>
      <w:marRight w:val="0"/>
      <w:marTop w:val="0"/>
      <w:marBottom w:val="0"/>
      <w:divBdr>
        <w:top w:val="none" w:sz="0" w:space="0" w:color="auto"/>
        <w:left w:val="none" w:sz="0" w:space="0" w:color="auto"/>
        <w:bottom w:val="none" w:sz="0" w:space="0" w:color="auto"/>
        <w:right w:val="none" w:sz="0" w:space="0" w:color="auto"/>
      </w:divBdr>
    </w:div>
    <w:div w:id="79448038">
      <w:bodyDiv w:val="1"/>
      <w:marLeft w:val="0"/>
      <w:marRight w:val="0"/>
      <w:marTop w:val="0"/>
      <w:marBottom w:val="0"/>
      <w:divBdr>
        <w:top w:val="none" w:sz="0" w:space="0" w:color="auto"/>
        <w:left w:val="none" w:sz="0" w:space="0" w:color="auto"/>
        <w:bottom w:val="none" w:sz="0" w:space="0" w:color="auto"/>
        <w:right w:val="none" w:sz="0" w:space="0" w:color="auto"/>
      </w:divBdr>
    </w:div>
    <w:div w:id="79526174">
      <w:bodyDiv w:val="1"/>
      <w:marLeft w:val="0"/>
      <w:marRight w:val="0"/>
      <w:marTop w:val="0"/>
      <w:marBottom w:val="0"/>
      <w:divBdr>
        <w:top w:val="none" w:sz="0" w:space="0" w:color="auto"/>
        <w:left w:val="none" w:sz="0" w:space="0" w:color="auto"/>
        <w:bottom w:val="none" w:sz="0" w:space="0" w:color="auto"/>
        <w:right w:val="none" w:sz="0" w:space="0" w:color="auto"/>
      </w:divBdr>
    </w:div>
    <w:div w:id="79640689">
      <w:bodyDiv w:val="1"/>
      <w:marLeft w:val="0"/>
      <w:marRight w:val="0"/>
      <w:marTop w:val="0"/>
      <w:marBottom w:val="0"/>
      <w:divBdr>
        <w:top w:val="none" w:sz="0" w:space="0" w:color="auto"/>
        <w:left w:val="none" w:sz="0" w:space="0" w:color="auto"/>
        <w:bottom w:val="none" w:sz="0" w:space="0" w:color="auto"/>
        <w:right w:val="none" w:sz="0" w:space="0" w:color="auto"/>
      </w:divBdr>
    </w:div>
    <w:div w:id="79648013">
      <w:bodyDiv w:val="1"/>
      <w:marLeft w:val="0"/>
      <w:marRight w:val="0"/>
      <w:marTop w:val="0"/>
      <w:marBottom w:val="0"/>
      <w:divBdr>
        <w:top w:val="none" w:sz="0" w:space="0" w:color="auto"/>
        <w:left w:val="none" w:sz="0" w:space="0" w:color="auto"/>
        <w:bottom w:val="none" w:sz="0" w:space="0" w:color="auto"/>
        <w:right w:val="none" w:sz="0" w:space="0" w:color="auto"/>
      </w:divBdr>
    </w:div>
    <w:div w:id="79763177">
      <w:bodyDiv w:val="1"/>
      <w:marLeft w:val="0"/>
      <w:marRight w:val="0"/>
      <w:marTop w:val="0"/>
      <w:marBottom w:val="0"/>
      <w:divBdr>
        <w:top w:val="none" w:sz="0" w:space="0" w:color="auto"/>
        <w:left w:val="none" w:sz="0" w:space="0" w:color="auto"/>
        <w:bottom w:val="none" w:sz="0" w:space="0" w:color="auto"/>
        <w:right w:val="none" w:sz="0" w:space="0" w:color="auto"/>
      </w:divBdr>
    </w:div>
    <w:div w:id="79953997">
      <w:bodyDiv w:val="1"/>
      <w:marLeft w:val="0"/>
      <w:marRight w:val="0"/>
      <w:marTop w:val="0"/>
      <w:marBottom w:val="0"/>
      <w:divBdr>
        <w:top w:val="none" w:sz="0" w:space="0" w:color="auto"/>
        <w:left w:val="none" w:sz="0" w:space="0" w:color="auto"/>
        <w:bottom w:val="none" w:sz="0" w:space="0" w:color="auto"/>
        <w:right w:val="none" w:sz="0" w:space="0" w:color="auto"/>
      </w:divBdr>
    </w:div>
    <w:div w:id="79982983">
      <w:bodyDiv w:val="1"/>
      <w:marLeft w:val="0"/>
      <w:marRight w:val="0"/>
      <w:marTop w:val="0"/>
      <w:marBottom w:val="0"/>
      <w:divBdr>
        <w:top w:val="none" w:sz="0" w:space="0" w:color="auto"/>
        <w:left w:val="none" w:sz="0" w:space="0" w:color="auto"/>
        <w:bottom w:val="none" w:sz="0" w:space="0" w:color="auto"/>
        <w:right w:val="none" w:sz="0" w:space="0" w:color="auto"/>
      </w:divBdr>
    </w:div>
    <w:div w:id="80030696">
      <w:bodyDiv w:val="1"/>
      <w:marLeft w:val="0"/>
      <w:marRight w:val="0"/>
      <w:marTop w:val="0"/>
      <w:marBottom w:val="0"/>
      <w:divBdr>
        <w:top w:val="none" w:sz="0" w:space="0" w:color="auto"/>
        <w:left w:val="none" w:sz="0" w:space="0" w:color="auto"/>
        <w:bottom w:val="none" w:sz="0" w:space="0" w:color="auto"/>
        <w:right w:val="none" w:sz="0" w:space="0" w:color="auto"/>
      </w:divBdr>
    </w:div>
    <w:div w:id="80109834">
      <w:bodyDiv w:val="1"/>
      <w:marLeft w:val="0"/>
      <w:marRight w:val="0"/>
      <w:marTop w:val="0"/>
      <w:marBottom w:val="0"/>
      <w:divBdr>
        <w:top w:val="none" w:sz="0" w:space="0" w:color="auto"/>
        <w:left w:val="none" w:sz="0" w:space="0" w:color="auto"/>
        <w:bottom w:val="none" w:sz="0" w:space="0" w:color="auto"/>
        <w:right w:val="none" w:sz="0" w:space="0" w:color="auto"/>
      </w:divBdr>
    </w:div>
    <w:div w:id="80151434">
      <w:bodyDiv w:val="1"/>
      <w:marLeft w:val="0"/>
      <w:marRight w:val="0"/>
      <w:marTop w:val="0"/>
      <w:marBottom w:val="0"/>
      <w:divBdr>
        <w:top w:val="none" w:sz="0" w:space="0" w:color="auto"/>
        <w:left w:val="none" w:sz="0" w:space="0" w:color="auto"/>
        <w:bottom w:val="none" w:sz="0" w:space="0" w:color="auto"/>
        <w:right w:val="none" w:sz="0" w:space="0" w:color="auto"/>
      </w:divBdr>
    </w:div>
    <w:div w:id="80571667">
      <w:bodyDiv w:val="1"/>
      <w:marLeft w:val="0"/>
      <w:marRight w:val="0"/>
      <w:marTop w:val="0"/>
      <w:marBottom w:val="0"/>
      <w:divBdr>
        <w:top w:val="none" w:sz="0" w:space="0" w:color="auto"/>
        <w:left w:val="none" w:sz="0" w:space="0" w:color="auto"/>
        <w:bottom w:val="none" w:sz="0" w:space="0" w:color="auto"/>
        <w:right w:val="none" w:sz="0" w:space="0" w:color="auto"/>
      </w:divBdr>
    </w:div>
    <w:div w:id="80609856">
      <w:bodyDiv w:val="1"/>
      <w:marLeft w:val="0"/>
      <w:marRight w:val="0"/>
      <w:marTop w:val="0"/>
      <w:marBottom w:val="0"/>
      <w:divBdr>
        <w:top w:val="none" w:sz="0" w:space="0" w:color="auto"/>
        <w:left w:val="none" w:sz="0" w:space="0" w:color="auto"/>
        <w:bottom w:val="none" w:sz="0" w:space="0" w:color="auto"/>
        <w:right w:val="none" w:sz="0" w:space="0" w:color="auto"/>
      </w:divBdr>
    </w:div>
    <w:div w:id="80683976">
      <w:bodyDiv w:val="1"/>
      <w:marLeft w:val="0"/>
      <w:marRight w:val="0"/>
      <w:marTop w:val="0"/>
      <w:marBottom w:val="0"/>
      <w:divBdr>
        <w:top w:val="none" w:sz="0" w:space="0" w:color="auto"/>
        <w:left w:val="none" w:sz="0" w:space="0" w:color="auto"/>
        <w:bottom w:val="none" w:sz="0" w:space="0" w:color="auto"/>
        <w:right w:val="none" w:sz="0" w:space="0" w:color="auto"/>
      </w:divBdr>
    </w:div>
    <w:div w:id="80688238">
      <w:bodyDiv w:val="1"/>
      <w:marLeft w:val="0"/>
      <w:marRight w:val="0"/>
      <w:marTop w:val="0"/>
      <w:marBottom w:val="0"/>
      <w:divBdr>
        <w:top w:val="none" w:sz="0" w:space="0" w:color="auto"/>
        <w:left w:val="none" w:sz="0" w:space="0" w:color="auto"/>
        <w:bottom w:val="none" w:sz="0" w:space="0" w:color="auto"/>
        <w:right w:val="none" w:sz="0" w:space="0" w:color="auto"/>
      </w:divBdr>
    </w:div>
    <w:div w:id="80874981">
      <w:bodyDiv w:val="1"/>
      <w:marLeft w:val="0"/>
      <w:marRight w:val="0"/>
      <w:marTop w:val="0"/>
      <w:marBottom w:val="0"/>
      <w:divBdr>
        <w:top w:val="none" w:sz="0" w:space="0" w:color="auto"/>
        <w:left w:val="none" w:sz="0" w:space="0" w:color="auto"/>
        <w:bottom w:val="none" w:sz="0" w:space="0" w:color="auto"/>
        <w:right w:val="none" w:sz="0" w:space="0" w:color="auto"/>
      </w:divBdr>
    </w:div>
    <w:div w:id="81027002">
      <w:bodyDiv w:val="1"/>
      <w:marLeft w:val="0"/>
      <w:marRight w:val="0"/>
      <w:marTop w:val="0"/>
      <w:marBottom w:val="0"/>
      <w:divBdr>
        <w:top w:val="none" w:sz="0" w:space="0" w:color="auto"/>
        <w:left w:val="none" w:sz="0" w:space="0" w:color="auto"/>
        <w:bottom w:val="none" w:sz="0" w:space="0" w:color="auto"/>
        <w:right w:val="none" w:sz="0" w:space="0" w:color="auto"/>
      </w:divBdr>
    </w:div>
    <w:div w:id="81032316">
      <w:bodyDiv w:val="1"/>
      <w:marLeft w:val="0"/>
      <w:marRight w:val="0"/>
      <w:marTop w:val="0"/>
      <w:marBottom w:val="0"/>
      <w:divBdr>
        <w:top w:val="none" w:sz="0" w:space="0" w:color="auto"/>
        <w:left w:val="none" w:sz="0" w:space="0" w:color="auto"/>
        <w:bottom w:val="none" w:sz="0" w:space="0" w:color="auto"/>
        <w:right w:val="none" w:sz="0" w:space="0" w:color="auto"/>
      </w:divBdr>
    </w:div>
    <w:div w:id="81220751">
      <w:bodyDiv w:val="1"/>
      <w:marLeft w:val="0"/>
      <w:marRight w:val="0"/>
      <w:marTop w:val="0"/>
      <w:marBottom w:val="0"/>
      <w:divBdr>
        <w:top w:val="none" w:sz="0" w:space="0" w:color="auto"/>
        <w:left w:val="none" w:sz="0" w:space="0" w:color="auto"/>
        <w:bottom w:val="none" w:sz="0" w:space="0" w:color="auto"/>
        <w:right w:val="none" w:sz="0" w:space="0" w:color="auto"/>
      </w:divBdr>
    </w:div>
    <w:div w:id="81224344">
      <w:bodyDiv w:val="1"/>
      <w:marLeft w:val="0"/>
      <w:marRight w:val="0"/>
      <w:marTop w:val="0"/>
      <w:marBottom w:val="0"/>
      <w:divBdr>
        <w:top w:val="none" w:sz="0" w:space="0" w:color="auto"/>
        <w:left w:val="none" w:sz="0" w:space="0" w:color="auto"/>
        <w:bottom w:val="none" w:sz="0" w:space="0" w:color="auto"/>
        <w:right w:val="none" w:sz="0" w:space="0" w:color="auto"/>
      </w:divBdr>
    </w:div>
    <w:div w:id="81411400">
      <w:bodyDiv w:val="1"/>
      <w:marLeft w:val="0"/>
      <w:marRight w:val="0"/>
      <w:marTop w:val="0"/>
      <w:marBottom w:val="0"/>
      <w:divBdr>
        <w:top w:val="none" w:sz="0" w:space="0" w:color="auto"/>
        <w:left w:val="none" w:sz="0" w:space="0" w:color="auto"/>
        <w:bottom w:val="none" w:sz="0" w:space="0" w:color="auto"/>
        <w:right w:val="none" w:sz="0" w:space="0" w:color="auto"/>
      </w:divBdr>
    </w:div>
    <w:div w:id="81488384">
      <w:bodyDiv w:val="1"/>
      <w:marLeft w:val="0"/>
      <w:marRight w:val="0"/>
      <w:marTop w:val="0"/>
      <w:marBottom w:val="0"/>
      <w:divBdr>
        <w:top w:val="none" w:sz="0" w:space="0" w:color="auto"/>
        <w:left w:val="none" w:sz="0" w:space="0" w:color="auto"/>
        <w:bottom w:val="none" w:sz="0" w:space="0" w:color="auto"/>
        <w:right w:val="none" w:sz="0" w:space="0" w:color="auto"/>
      </w:divBdr>
    </w:div>
    <w:div w:id="81798635">
      <w:bodyDiv w:val="1"/>
      <w:marLeft w:val="0"/>
      <w:marRight w:val="0"/>
      <w:marTop w:val="0"/>
      <w:marBottom w:val="0"/>
      <w:divBdr>
        <w:top w:val="none" w:sz="0" w:space="0" w:color="auto"/>
        <w:left w:val="none" w:sz="0" w:space="0" w:color="auto"/>
        <w:bottom w:val="none" w:sz="0" w:space="0" w:color="auto"/>
        <w:right w:val="none" w:sz="0" w:space="0" w:color="auto"/>
      </w:divBdr>
    </w:div>
    <w:div w:id="82074243">
      <w:bodyDiv w:val="1"/>
      <w:marLeft w:val="0"/>
      <w:marRight w:val="0"/>
      <w:marTop w:val="0"/>
      <w:marBottom w:val="0"/>
      <w:divBdr>
        <w:top w:val="none" w:sz="0" w:space="0" w:color="auto"/>
        <w:left w:val="none" w:sz="0" w:space="0" w:color="auto"/>
        <w:bottom w:val="none" w:sz="0" w:space="0" w:color="auto"/>
        <w:right w:val="none" w:sz="0" w:space="0" w:color="auto"/>
      </w:divBdr>
    </w:div>
    <w:div w:id="82649475">
      <w:bodyDiv w:val="1"/>
      <w:marLeft w:val="0"/>
      <w:marRight w:val="0"/>
      <w:marTop w:val="0"/>
      <w:marBottom w:val="0"/>
      <w:divBdr>
        <w:top w:val="none" w:sz="0" w:space="0" w:color="auto"/>
        <w:left w:val="none" w:sz="0" w:space="0" w:color="auto"/>
        <w:bottom w:val="none" w:sz="0" w:space="0" w:color="auto"/>
        <w:right w:val="none" w:sz="0" w:space="0" w:color="auto"/>
      </w:divBdr>
    </w:div>
    <w:div w:id="82990729">
      <w:bodyDiv w:val="1"/>
      <w:marLeft w:val="0"/>
      <w:marRight w:val="0"/>
      <w:marTop w:val="0"/>
      <w:marBottom w:val="0"/>
      <w:divBdr>
        <w:top w:val="none" w:sz="0" w:space="0" w:color="auto"/>
        <w:left w:val="none" w:sz="0" w:space="0" w:color="auto"/>
        <w:bottom w:val="none" w:sz="0" w:space="0" w:color="auto"/>
        <w:right w:val="none" w:sz="0" w:space="0" w:color="auto"/>
      </w:divBdr>
    </w:div>
    <w:div w:id="83571019">
      <w:bodyDiv w:val="1"/>
      <w:marLeft w:val="0"/>
      <w:marRight w:val="0"/>
      <w:marTop w:val="0"/>
      <w:marBottom w:val="0"/>
      <w:divBdr>
        <w:top w:val="none" w:sz="0" w:space="0" w:color="auto"/>
        <w:left w:val="none" w:sz="0" w:space="0" w:color="auto"/>
        <w:bottom w:val="none" w:sz="0" w:space="0" w:color="auto"/>
        <w:right w:val="none" w:sz="0" w:space="0" w:color="auto"/>
      </w:divBdr>
    </w:div>
    <w:div w:id="83578430">
      <w:bodyDiv w:val="1"/>
      <w:marLeft w:val="0"/>
      <w:marRight w:val="0"/>
      <w:marTop w:val="0"/>
      <w:marBottom w:val="0"/>
      <w:divBdr>
        <w:top w:val="none" w:sz="0" w:space="0" w:color="auto"/>
        <w:left w:val="none" w:sz="0" w:space="0" w:color="auto"/>
        <w:bottom w:val="none" w:sz="0" w:space="0" w:color="auto"/>
        <w:right w:val="none" w:sz="0" w:space="0" w:color="auto"/>
      </w:divBdr>
    </w:div>
    <w:div w:id="83770345">
      <w:bodyDiv w:val="1"/>
      <w:marLeft w:val="0"/>
      <w:marRight w:val="0"/>
      <w:marTop w:val="0"/>
      <w:marBottom w:val="0"/>
      <w:divBdr>
        <w:top w:val="none" w:sz="0" w:space="0" w:color="auto"/>
        <w:left w:val="none" w:sz="0" w:space="0" w:color="auto"/>
        <w:bottom w:val="none" w:sz="0" w:space="0" w:color="auto"/>
        <w:right w:val="none" w:sz="0" w:space="0" w:color="auto"/>
      </w:divBdr>
    </w:div>
    <w:div w:id="83914351">
      <w:bodyDiv w:val="1"/>
      <w:marLeft w:val="0"/>
      <w:marRight w:val="0"/>
      <w:marTop w:val="0"/>
      <w:marBottom w:val="0"/>
      <w:divBdr>
        <w:top w:val="none" w:sz="0" w:space="0" w:color="auto"/>
        <w:left w:val="none" w:sz="0" w:space="0" w:color="auto"/>
        <w:bottom w:val="none" w:sz="0" w:space="0" w:color="auto"/>
        <w:right w:val="none" w:sz="0" w:space="0" w:color="auto"/>
      </w:divBdr>
    </w:div>
    <w:div w:id="83918028">
      <w:bodyDiv w:val="1"/>
      <w:marLeft w:val="0"/>
      <w:marRight w:val="0"/>
      <w:marTop w:val="0"/>
      <w:marBottom w:val="0"/>
      <w:divBdr>
        <w:top w:val="none" w:sz="0" w:space="0" w:color="auto"/>
        <w:left w:val="none" w:sz="0" w:space="0" w:color="auto"/>
        <w:bottom w:val="none" w:sz="0" w:space="0" w:color="auto"/>
        <w:right w:val="none" w:sz="0" w:space="0" w:color="auto"/>
      </w:divBdr>
    </w:div>
    <w:div w:id="83965887">
      <w:bodyDiv w:val="1"/>
      <w:marLeft w:val="0"/>
      <w:marRight w:val="0"/>
      <w:marTop w:val="0"/>
      <w:marBottom w:val="0"/>
      <w:divBdr>
        <w:top w:val="none" w:sz="0" w:space="0" w:color="auto"/>
        <w:left w:val="none" w:sz="0" w:space="0" w:color="auto"/>
        <w:bottom w:val="none" w:sz="0" w:space="0" w:color="auto"/>
        <w:right w:val="none" w:sz="0" w:space="0" w:color="auto"/>
      </w:divBdr>
    </w:div>
    <w:div w:id="84110789">
      <w:bodyDiv w:val="1"/>
      <w:marLeft w:val="0"/>
      <w:marRight w:val="0"/>
      <w:marTop w:val="0"/>
      <w:marBottom w:val="0"/>
      <w:divBdr>
        <w:top w:val="none" w:sz="0" w:space="0" w:color="auto"/>
        <w:left w:val="none" w:sz="0" w:space="0" w:color="auto"/>
        <w:bottom w:val="none" w:sz="0" w:space="0" w:color="auto"/>
        <w:right w:val="none" w:sz="0" w:space="0" w:color="auto"/>
      </w:divBdr>
    </w:div>
    <w:div w:id="84349331">
      <w:bodyDiv w:val="1"/>
      <w:marLeft w:val="0"/>
      <w:marRight w:val="0"/>
      <w:marTop w:val="0"/>
      <w:marBottom w:val="0"/>
      <w:divBdr>
        <w:top w:val="none" w:sz="0" w:space="0" w:color="auto"/>
        <w:left w:val="none" w:sz="0" w:space="0" w:color="auto"/>
        <w:bottom w:val="none" w:sz="0" w:space="0" w:color="auto"/>
        <w:right w:val="none" w:sz="0" w:space="0" w:color="auto"/>
      </w:divBdr>
    </w:div>
    <w:div w:id="84423143">
      <w:bodyDiv w:val="1"/>
      <w:marLeft w:val="0"/>
      <w:marRight w:val="0"/>
      <w:marTop w:val="0"/>
      <w:marBottom w:val="0"/>
      <w:divBdr>
        <w:top w:val="none" w:sz="0" w:space="0" w:color="auto"/>
        <w:left w:val="none" w:sz="0" w:space="0" w:color="auto"/>
        <w:bottom w:val="none" w:sz="0" w:space="0" w:color="auto"/>
        <w:right w:val="none" w:sz="0" w:space="0" w:color="auto"/>
      </w:divBdr>
    </w:div>
    <w:div w:id="84499681">
      <w:bodyDiv w:val="1"/>
      <w:marLeft w:val="0"/>
      <w:marRight w:val="0"/>
      <w:marTop w:val="0"/>
      <w:marBottom w:val="0"/>
      <w:divBdr>
        <w:top w:val="none" w:sz="0" w:space="0" w:color="auto"/>
        <w:left w:val="none" w:sz="0" w:space="0" w:color="auto"/>
        <w:bottom w:val="none" w:sz="0" w:space="0" w:color="auto"/>
        <w:right w:val="none" w:sz="0" w:space="0" w:color="auto"/>
      </w:divBdr>
    </w:div>
    <w:div w:id="84570701">
      <w:bodyDiv w:val="1"/>
      <w:marLeft w:val="0"/>
      <w:marRight w:val="0"/>
      <w:marTop w:val="0"/>
      <w:marBottom w:val="0"/>
      <w:divBdr>
        <w:top w:val="none" w:sz="0" w:space="0" w:color="auto"/>
        <w:left w:val="none" w:sz="0" w:space="0" w:color="auto"/>
        <w:bottom w:val="none" w:sz="0" w:space="0" w:color="auto"/>
        <w:right w:val="none" w:sz="0" w:space="0" w:color="auto"/>
      </w:divBdr>
    </w:div>
    <w:div w:id="84573647">
      <w:bodyDiv w:val="1"/>
      <w:marLeft w:val="0"/>
      <w:marRight w:val="0"/>
      <w:marTop w:val="0"/>
      <w:marBottom w:val="0"/>
      <w:divBdr>
        <w:top w:val="none" w:sz="0" w:space="0" w:color="auto"/>
        <w:left w:val="none" w:sz="0" w:space="0" w:color="auto"/>
        <w:bottom w:val="none" w:sz="0" w:space="0" w:color="auto"/>
        <w:right w:val="none" w:sz="0" w:space="0" w:color="auto"/>
      </w:divBdr>
    </w:div>
    <w:div w:id="84695513">
      <w:bodyDiv w:val="1"/>
      <w:marLeft w:val="0"/>
      <w:marRight w:val="0"/>
      <w:marTop w:val="0"/>
      <w:marBottom w:val="0"/>
      <w:divBdr>
        <w:top w:val="none" w:sz="0" w:space="0" w:color="auto"/>
        <w:left w:val="none" w:sz="0" w:space="0" w:color="auto"/>
        <w:bottom w:val="none" w:sz="0" w:space="0" w:color="auto"/>
        <w:right w:val="none" w:sz="0" w:space="0" w:color="auto"/>
      </w:divBdr>
    </w:div>
    <w:div w:id="84813196">
      <w:bodyDiv w:val="1"/>
      <w:marLeft w:val="0"/>
      <w:marRight w:val="0"/>
      <w:marTop w:val="0"/>
      <w:marBottom w:val="0"/>
      <w:divBdr>
        <w:top w:val="none" w:sz="0" w:space="0" w:color="auto"/>
        <w:left w:val="none" w:sz="0" w:space="0" w:color="auto"/>
        <w:bottom w:val="none" w:sz="0" w:space="0" w:color="auto"/>
        <w:right w:val="none" w:sz="0" w:space="0" w:color="auto"/>
      </w:divBdr>
    </w:div>
    <w:div w:id="84887644">
      <w:bodyDiv w:val="1"/>
      <w:marLeft w:val="0"/>
      <w:marRight w:val="0"/>
      <w:marTop w:val="0"/>
      <w:marBottom w:val="0"/>
      <w:divBdr>
        <w:top w:val="none" w:sz="0" w:space="0" w:color="auto"/>
        <w:left w:val="none" w:sz="0" w:space="0" w:color="auto"/>
        <w:bottom w:val="none" w:sz="0" w:space="0" w:color="auto"/>
        <w:right w:val="none" w:sz="0" w:space="0" w:color="auto"/>
      </w:divBdr>
    </w:div>
    <w:div w:id="85156224">
      <w:bodyDiv w:val="1"/>
      <w:marLeft w:val="0"/>
      <w:marRight w:val="0"/>
      <w:marTop w:val="0"/>
      <w:marBottom w:val="0"/>
      <w:divBdr>
        <w:top w:val="none" w:sz="0" w:space="0" w:color="auto"/>
        <w:left w:val="none" w:sz="0" w:space="0" w:color="auto"/>
        <w:bottom w:val="none" w:sz="0" w:space="0" w:color="auto"/>
        <w:right w:val="none" w:sz="0" w:space="0" w:color="auto"/>
      </w:divBdr>
    </w:div>
    <w:div w:id="85419288">
      <w:bodyDiv w:val="1"/>
      <w:marLeft w:val="0"/>
      <w:marRight w:val="0"/>
      <w:marTop w:val="0"/>
      <w:marBottom w:val="0"/>
      <w:divBdr>
        <w:top w:val="none" w:sz="0" w:space="0" w:color="auto"/>
        <w:left w:val="none" w:sz="0" w:space="0" w:color="auto"/>
        <w:bottom w:val="none" w:sz="0" w:space="0" w:color="auto"/>
        <w:right w:val="none" w:sz="0" w:space="0" w:color="auto"/>
      </w:divBdr>
    </w:div>
    <w:div w:id="85544425">
      <w:bodyDiv w:val="1"/>
      <w:marLeft w:val="0"/>
      <w:marRight w:val="0"/>
      <w:marTop w:val="0"/>
      <w:marBottom w:val="0"/>
      <w:divBdr>
        <w:top w:val="none" w:sz="0" w:space="0" w:color="auto"/>
        <w:left w:val="none" w:sz="0" w:space="0" w:color="auto"/>
        <w:bottom w:val="none" w:sz="0" w:space="0" w:color="auto"/>
        <w:right w:val="none" w:sz="0" w:space="0" w:color="auto"/>
      </w:divBdr>
    </w:div>
    <w:div w:id="85660025">
      <w:bodyDiv w:val="1"/>
      <w:marLeft w:val="0"/>
      <w:marRight w:val="0"/>
      <w:marTop w:val="0"/>
      <w:marBottom w:val="0"/>
      <w:divBdr>
        <w:top w:val="none" w:sz="0" w:space="0" w:color="auto"/>
        <w:left w:val="none" w:sz="0" w:space="0" w:color="auto"/>
        <w:bottom w:val="none" w:sz="0" w:space="0" w:color="auto"/>
        <w:right w:val="none" w:sz="0" w:space="0" w:color="auto"/>
      </w:divBdr>
    </w:div>
    <w:div w:id="85806631">
      <w:bodyDiv w:val="1"/>
      <w:marLeft w:val="0"/>
      <w:marRight w:val="0"/>
      <w:marTop w:val="0"/>
      <w:marBottom w:val="0"/>
      <w:divBdr>
        <w:top w:val="none" w:sz="0" w:space="0" w:color="auto"/>
        <w:left w:val="none" w:sz="0" w:space="0" w:color="auto"/>
        <w:bottom w:val="none" w:sz="0" w:space="0" w:color="auto"/>
        <w:right w:val="none" w:sz="0" w:space="0" w:color="auto"/>
      </w:divBdr>
    </w:div>
    <w:div w:id="85808500">
      <w:bodyDiv w:val="1"/>
      <w:marLeft w:val="0"/>
      <w:marRight w:val="0"/>
      <w:marTop w:val="0"/>
      <w:marBottom w:val="0"/>
      <w:divBdr>
        <w:top w:val="none" w:sz="0" w:space="0" w:color="auto"/>
        <w:left w:val="none" w:sz="0" w:space="0" w:color="auto"/>
        <w:bottom w:val="none" w:sz="0" w:space="0" w:color="auto"/>
        <w:right w:val="none" w:sz="0" w:space="0" w:color="auto"/>
      </w:divBdr>
    </w:div>
    <w:div w:id="85853883">
      <w:bodyDiv w:val="1"/>
      <w:marLeft w:val="0"/>
      <w:marRight w:val="0"/>
      <w:marTop w:val="0"/>
      <w:marBottom w:val="0"/>
      <w:divBdr>
        <w:top w:val="none" w:sz="0" w:space="0" w:color="auto"/>
        <w:left w:val="none" w:sz="0" w:space="0" w:color="auto"/>
        <w:bottom w:val="none" w:sz="0" w:space="0" w:color="auto"/>
        <w:right w:val="none" w:sz="0" w:space="0" w:color="auto"/>
      </w:divBdr>
    </w:div>
    <w:div w:id="85923848">
      <w:bodyDiv w:val="1"/>
      <w:marLeft w:val="0"/>
      <w:marRight w:val="0"/>
      <w:marTop w:val="0"/>
      <w:marBottom w:val="0"/>
      <w:divBdr>
        <w:top w:val="none" w:sz="0" w:space="0" w:color="auto"/>
        <w:left w:val="none" w:sz="0" w:space="0" w:color="auto"/>
        <w:bottom w:val="none" w:sz="0" w:space="0" w:color="auto"/>
        <w:right w:val="none" w:sz="0" w:space="0" w:color="auto"/>
      </w:divBdr>
    </w:div>
    <w:div w:id="85926035">
      <w:bodyDiv w:val="1"/>
      <w:marLeft w:val="0"/>
      <w:marRight w:val="0"/>
      <w:marTop w:val="0"/>
      <w:marBottom w:val="0"/>
      <w:divBdr>
        <w:top w:val="none" w:sz="0" w:space="0" w:color="auto"/>
        <w:left w:val="none" w:sz="0" w:space="0" w:color="auto"/>
        <w:bottom w:val="none" w:sz="0" w:space="0" w:color="auto"/>
        <w:right w:val="none" w:sz="0" w:space="0" w:color="auto"/>
      </w:divBdr>
    </w:div>
    <w:div w:id="86003124">
      <w:bodyDiv w:val="1"/>
      <w:marLeft w:val="0"/>
      <w:marRight w:val="0"/>
      <w:marTop w:val="0"/>
      <w:marBottom w:val="0"/>
      <w:divBdr>
        <w:top w:val="none" w:sz="0" w:space="0" w:color="auto"/>
        <w:left w:val="none" w:sz="0" w:space="0" w:color="auto"/>
        <w:bottom w:val="none" w:sz="0" w:space="0" w:color="auto"/>
        <w:right w:val="none" w:sz="0" w:space="0" w:color="auto"/>
      </w:divBdr>
    </w:div>
    <w:div w:id="86007412">
      <w:bodyDiv w:val="1"/>
      <w:marLeft w:val="0"/>
      <w:marRight w:val="0"/>
      <w:marTop w:val="0"/>
      <w:marBottom w:val="0"/>
      <w:divBdr>
        <w:top w:val="none" w:sz="0" w:space="0" w:color="auto"/>
        <w:left w:val="none" w:sz="0" w:space="0" w:color="auto"/>
        <w:bottom w:val="none" w:sz="0" w:space="0" w:color="auto"/>
        <w:right w:val="none" w:sz="0" w:space="0" w:color="auto"/>
      </w:divBdr>
    </w:div>
    <w:div w:id="86273739">
      <w:bodyDiv w:val="1"/>
      <w:marLeft w:val="0"/>
      <w:marRight w:val="0"/>
      <w:marTop w:val="0"/>
      <w:marBottom w:val="0"/>
      <w:divBdr>
        <w:top w:val="none" w:sz="0" w:space="0" w:color="auto"/>
        <w:left w:val="none" w:sz="0" w:space="0" w:color="auto"/>
        <w:bottom w:val="none" w:sz="0" w:space="0" w:color="auto"/>
        <w:right w:val="none" w:sz="0" w:space="0" w:color="auto"/>
      </w:divBdr>
    </w:div>
    <w:div w:id="86275915">
      <w:bodyDiv w:val="1"/>
      <w:marLeft w:val="0"/>
      <w:marRight w:val="0"/>
      <w:marTop w:val="0"/>
      <w:marBottom w:val="0"/>
      <w:divBdr>
        <w:top w:val="none" w:sz="0" w:space="0" w:color="auto"/>
        <w:left w:val="none" w:sz="0" w:space="0" w:color="auto"/>
        <w:bottom w:val="none" w:sz="0" w:space="0" w:color="auto"/>
        <w:right w:val="none" w:sz="0" w:space="0" w:color="auto"/>
      </w:divBdr>
    </w:div>
    <w:div w:id="86391720">
      <w:bodyDiv w:val="1"/>
      <w:marLeft w:val="0"/>
      <w:marRight w:val="0"/>
      <w:marTop w:val="0"/>
      <w:marBottom w:val="0"/>
      <w:divBdr>
        <w:top w:val="none" w:sz="0" w:space="0" w:color="auto"/>
        <w:left w:val="none" w:sz="0" w:space="0" w:color="auto"/>
        <w:bottom w:val="none" w:sz="0" w:space="0" w:color="auto"/>
        <w:right w:val="none" w:sz="0" w:space="0" w:color="auto"/>
      </w:divBdr>
    </w:div>
    <w:div w:id="86535442">
      <w:bodyDiv w:val="1"/>
      <w:marLeft w:val="0"/>
      <w:marRight w:val="0"/>
      <w:marTop w:val="0"/>
      <w:marBottom w:val="0"/>
      <w:divBdr>
        <w:top w:val="none" w:sz="0" w:space="0" w:color="auto"/>
        <w:left w:val="none" w:sz="0" w:space="0" w:color="auto"/>
        <w:bottom w:val="none" w:sz="0" w:space="0" w:color="auto"/>
        <w:right w:val="none" w:sz="0" w:space="0" w:color="auto"/>
      </w:divBdr>
    </w:div>
    <w:div w:id="86583343">
      <w:bodyDiv w:val="1"/>
      <w:marLeft w:val="0"/>
      <w:marRight w:val="0"/>
      <w:marTop w:val="0"/>
      <w:marBottom w:val="0"/>
      <w:divBdr>
        <w:top w:val="none" w:sz="0" w:space="0" w:color="auto"/>
        <w:left w:val="none" w:sz="0" w:space="0" w:color="auto"/>
        <w:bottom w:val="none" w:sz="0" w:space="0" w:color="auto"/>
        <w:right w:val="none" w:sz="0" w:space="0" w:color="auto"/>
      </w:divBdr>
    </w:div>
    <w:div w:id="86658919">
      <w:bodyDiv w:val="1"/>
      <w:marLeft w:val="0"/>
      <w:marRight w:val="0"/>
      <w:marTop w:val="0"/>
      <w:marBottom w:val="0"/>
      <w:divBdr>
        <w:top w:val="none" w:sz="0" w:space="0" w:color="auto"/>
        <w:left w:val="none" w:sz="0" w:space="0" w:color="auto"/>
        <w:bottom w:val="none" w:sz="0" w:space="0" w:color="auto"/>
        <w:right w:val="none" w:sz="0" w:space="0" w:color="auto"/>
      </w:divBdr>
    </w:div>
    <w:div w:id="86660218">
      <w:bodyDiv w:val="1"/>
      <w:marLeft w:val="0"/>
      <w:marRight w:val="0"/>
      <w:marTop w:val="0"/>
      <w:marBottom w:val="0"/>
      <w:divBdr>
        <w:top w:val="none" w:sz="0" w:space="0" w:color="auto"/>
        <w:left w:val="none" w:sz="0" w:space="0" w:color="auto"/>
        <w:bottom w:val="none" w:sz="0" w:space="0" w:color="auto"/>
        <w:right w:val="none" w:sz="0" w:space="0" w:color="auto"/>
      </w:divBdr>
    </w:div>
    <w:div w:id="86771515">
      <w:bodyDiv w:val="1"/>
      <w:marLeft w:val="0"/>
      <w:marRight w:val="0"/>
      <w:marTop w:val="0"/>
      <w:marBottom w:val="0"/>
      <w:divBdr>
        <w:top w:val="none" w:sz="0" w:space="0" w:color="auto"/>
        <w:left w:val="none" w:sz="0" w:space="0" w:color="auto"/>
        <w:bottom w:val="none" w:sz="0" w:space="0" w:color="auto"/>
        <w:right w:val="none" w:sz="0" w:space="0" w:color="auto"/>
      </w:divBdr>
    </w:div>
    <w:div w:id="86849801">
      <w:bodyDiv w:val="1"/>
      <w:marLeft w:val="0"/>
      <w:marRight w:val="0"/>
      <w:marTop w:val="0"/>
      <w:marBottom w:val="0"/>
      <w:divBdr>
        <w:top w:val="none" w:sz="0" w:space="0" w:color="auto"/>
        <w:left w:val="none" w:sz="0" w:space="0" w:color="auto"/>
        <w:bottom w:val="none" w:sz="0" w:space="0" w:color="auto"/>
        <w:right w:val="none" w:sz="0" w:space="0" w:color="auto"/>
      </w:divBdr>
    </w:div>
    <w:div w:id="86851771">
      <w:bodyDiv w:val="1"/>
      <w:marLeft w:val="0"/>
      <w:marRight w:val="0"/>
      <w:marTop w:val="0"/>
      <w:marBottom w:val="0"/>
      <w:divBdr>
        <w:top w:val="none" w:sz="0" w:space="0" w:color="auto"/>
        <w:left w:val="none" w:sz="0" w:space="0" w:color="auto"/>
        <w:bottom w:val="none" w:sz="0" w:space="0" w:color="auto"/>
        <w:right w:val="none" w:sz="0" w:space="0" w:color="auto"/>
      </w:divBdr>
    </w:div>
    <w:div w:id="86855753">
      <w:bodyDiv w:val="1"/>
      <w:marLeft w:val="0"/>
      <w:marRight w:val="0"/>
      <w:marTop w:val="0"/>
      <w:marBottom w:val="0"/>
      <w:divBdr>
        <w:top w:val="none" w:sz="0" w:space="0" w:color="auto"/>
        <w:left w:val="none" w:sz="0" w:space="0" w:color="auto"/>
        <w:bottom w:val="none" w:sz="0" w:space="0" w:color="auto"/>
        <w:right w:val="none" w:sz="0" w:space="0" w:color="auto"/>
      </w:divBdr>
    </w:div>
    <w:div w:id="87162967">
      <w:bodyDiv w:val="1"/>
      <w:marLeft w:val="0"/>
      <w:marRight w:val="0"/>
      <w:marTop w:val="0"/>
      <w:marBottom w:val="0"/>
      <w:divBdr>
        <w:top w:val="none" w:sz="0" w:space="0" w:color="auto"/>
        <w:left w:val="none" w:sz="0" w:space="0" w:color="auto"/>
        <w:bottom w:val="none" w:sz="0" w:space="0" w:color="auto"/>
        <w:right w:val="none" w:sz="0" w:space="0" w:color="auto"/>
      </w:divBdr>
    </w:div>
    <w:div w:id="87165390">
      <w:bodyDiv w:val="1"/>
      <w:marLeft w:val="0"/>
      <w:marRight w:val="0"/>
      <w:marTop w:val="0"/>
      <w:marBottom w:val="0"/>
      <w:divBdr>
        <w:top w:val="none" w:sz="0" w:space="0" w:color="auto"/>
        <w:left w:val="none" w:sz="0" w:space="0" w:color="auto"/>
        <w:bottom w:val="none" w:sz="0" w:space="0" w:color="auto"/>
        <w:right w:val="none" w:sz="0" w:space="0" w:color="auto"/>
      </w:divBdr>
    </w:div>
    <w:div w:id="87314727">
      <w:bodyDiv w:val="1"/>
      <w:marLeft w:val="0"/>
      <w:marRight w:val="0"/>
      <w:marTop w:val="0"/>
      <w:marBottom w:val="0"/>
      <w:divBdr>
        <w:top w:val="none" w:sz="0" w:space="0" w:color="auto"/>
        <w:left w:val="none" w:sz="0" w:space="0" w:color="auto"/>
        <w:bottom w:val="none" w:sz="0" w:space="0" w:color="auto"/>
        <w:right w:val="none" w:sz="0" w:space="0" w:color="auto"/>
      </w:divBdr>
    </w:div>
    <w:div w:id="87504249">
      <w:bodyDiv w:val="1"/>
      <w:marLeft w:val="0"/>
      <w:marRight w:val="0"/>
      <w:marTop w:val="0"/>
      <w:marBottom w:val="0"/>
      <w:divBdr>
        <w:top w:val="none" w:sz="0" w:space="0" w:color="auto"/>
        <w:left w:val="none" w:sz="0" w:space="0" w:color="auto"/>
        <w:bottom w:val="none" w:sz="0" w:space="0" w:color="auto"/>
        <w:right w:val="none" w:sz="0" w:space="0" w:color="auto"/>
      </w:divBdr>
    </w:div>
    <w:div w:id="87579459">
      <w:bodyDiv w:val="1"/>
      <w:marLeft w:val="0"/>
      <w:marRight w:val="0"/>
      <w:marTop w:val="0"/>
      <w:marBottom w:val="0"/>
      <w:divBdr>
        <w:top w:val="none" w:sz="0" w:space="0" w:color="auto"/>
        <w:left w:val="none" w:sz="0" w:space="0" w:color="auto"/>
        <w:bottom w:val="none" w:sz="0" w:space="0" w:color="auto"/>
        <w:right w:val="none" w:sz="0" w:space="0" w:color="auto"/>
      </w:divBdr>
    </w:div>
    <w:div w:id="87773436">
      <w:bodyDiv w:val="1"/>
      <w:marLeft w:val="0"/>
      <w:marRight w:val="0"/>
      <w:marTop w:val="0"/>
      <w:marBottom w:val="0"/>
      <w:divBdr>
        <w:top w:val="none" w:sz="0" w:space="0" w:color="auto"/>
        <w:left w:val="none" w:sz="0" w:space="0" w:color="auto"/>
        <w:bottom w:val="none" w:sz="0" w:space="0" w:color="auto"/>
        <w:right w:val="none" w:sz="0" w:space="0" w:color="auto"/>
      </w:divBdr>
    </w:div>
    <w:div w:id="87779031">
      <w:bodyDiv w:val="1"/>
      <w:marLeft w:val="0"/>
      <w:marRight w:val="0"/>
      <w:marTop w:val="0"/>
      <w:marBottom w:val="0"/>
      <w:divBdr>
        <w:top w:val="none" w:sz="0" w:space="0" w:color="auto"/>
        <w:left w:val="none" w:sz="0" w:space="0" w:color="auto"/>
        <w:bottom w:val="none" w:sz="0" w:space="0" w:color="auto"/>
        <w:right w:val="none" w:sz="0" w:space="0" w:color="auto"/>
      </w:divBdr>
    </w:div>
    <w:div w:id="87849820">
      <w:bodyDiv w:val="1"/>
      <w:marLeft w:val="0"/>
      <w:marRight w:val="0"/>
      <w:marTop w:val="0"/>
      <w:marBottom w:val="0"/>
      <w:divBdr>
        <w:top w:val="none" w:sz="0" w:space="0" w:color="auto"/>
        <w:left w:val="none" w:sz="0" w:space="0" w:color="auto"/>
        <w:bottom w:val="none" w:sz="0" w:space="0" w:color="auto"/>
        <w:right w:val="none" w:sz="0" w:space="0" w:color="auto"/>
      </w:divBdr>
    </w:div>
    <w:div w:id="88046590">
      <w:bodyDiv w:val="1"/>
      <w:marLeft w:val="0"/>
      <w:marRight w:val="0"/>
      <w:marTop w:val="0"/>
      <w:marBottom w:val="0"/>
      <w:divBdr>
        <w:top w:val="none" w:sz="0" w:space="0" w:color="auto"/>
        <w:left w:val="none" w:sz="0" w:space="0" w:color="auto"/>
        <w:bottom w:val="none" w:sz="0" w:space="0" w:color="auto"/>
        <w:right w:val="none" w:sz="0" w:space="0" w:color="auto"/>
      </w:divBdr>
    </w:div>
    <w:div w:id="88084490">
      <w:bodyDiv w:val="1"/>
      <w:marLeft w:val="0"/>
      <w:marRight w:val="0"/>
      <w:marTop w:val="0"/>
      <w:marBottom w:val="0"/>
      <w:divBdr>
        <w:top w:val="none" w:sz="0" w:space="0" w:color="auto"/>
        <w:left w:val="none" w:sz="0" w:space="0" w:color="auto"/>
        <w:bottom w:val="none" w:sz="0" w:space="0" w:color="auto"/>
        <w:right w:val="none" w:sz="0" w:space="0" w:color="auto"/>
      </w:divBdr>
    </w:div>
    <w:div w:id="88159172">
      <w:bodyDiv w:val="1"/>
      <w:marLeft w:val="0"/>
      <w:marRight w:val="0"/>
      <w:marTop w:val="0"/>
      <w:marBottom w:val="0"/>
      <w:divBdr>
        <w:top w:val="none" w:sz="0" w:space="0" w:color="auto"/>
        <w:left w:val="none" w:sz="0" w:space="0" w:color="auto"/>
        <w:bottom w:val="none" w:sz="0" w:space="0" w:color="auto"/>
        <w:right w:val="none" w:sz="0" w:space="0" w:color="auto"/>
      </w:divBdr>
    </w:div>
    <w:div w:id="88309649">
      <w:bodyDiv w:val="1"/>
      <w:marLeft w:val="0"/>
      <w:marRight w:val="0"/>
      <w:marTop w:val="0"/>
      <w:marBottom w:val="0"/>
      <w:divBdr>
        <w:top w:val="none" w:sz="0" w:space="0" w:color="auto"/>
        <w:left w:val="none" w:sz="0" w:space="0" w:color="auto"/>
        <w:bottom w:val="none" w:sz="0" w:space="0" w:color="auto"/>
        <w:right w:val="none" w:sz="0" w:space="0" w:color="auto"/>
      </w:divBdr>
    </w:div>
    <w:div w:id="88354832">
      <w:bodyDiv w:val="1"/>
      <w:marLeft w:val="0"/>
      <w:marRight w:val="0"/>
      <w:marTop w:val="0"/>
      <w:marBottom w:val="0"/>
      <w:divBdr>
        <w:top w:val="none" w:sz="0" w:space="0" w:color="auto"/>
        <w:left w:val="none" w:sz="0" w:space="0" w:color="auto"/>
        <w:bottom w:val="none" w:sz="0" w:space="0" w:color="auto"/>
        <w:right w:val="none" w:sz="0" w:space="0" w:color="auto"/>
      </w:divBdr>
    </w:div>
    <w:div w:id="88501278">
      <w:bodyDiv w:val="1"/>
      <w:marLeft w:val="0"/>
      <w:marRight w:val="0"/>
      <w:marTop w:val="0"/>
      <w:marBottom w:val="0"/>
      <w:divBdr>
        <w:top w:val="none" w:sz="0" w:space="0" w:color="auto"/>
        <w:left w:val="none" w:sz="0" w:space="0" w:color="auto"/>
        <w:bottom w:val="none" w:sz="0" w:space="0" w:color="auto"/>
        <w:right w:val="none" w:sz="0" w:space="0" w:color="auto"/>
      </w:divBdr>
    </w:div>
    <w:div w:id="88812768">
      <w:bodyDiv w:val="1"/>
      <w:marLeft w:val="0"/>
      <w:marRight w:val="0"/>
      <w:marTop w:val="0"/>
      <w:marBottom w:val="0"/>
      <w:divBdr>
        <w:top w:val="none" w:sz="0" w:space="0" w:color="auto"/>
        <w:left w:val="none" w:sz="0" w:space="0" w:color="auto"/>
        <w:bottom w:val="none" w:sz="0" w:space="0" w:color="auto"/>
        <w:right w:val="none" w:sz="0" w:space="0" w:color="auto"/>
      </w:divBdr>
    </w:div>
    <w:div w:id="88891964">
      <w:bodyDiv w:val="1"/>
      <w:marLeft w:val="0"/>
      <w:marRight w:val="0"/>
      <w:marTop w:val="0"/>
      <w:marBottom w:val="0"/>
      <w:divBdr>
        <w:top w:val="none" w:sz="0" w:space="0" w:color="auto"/>
        <w:left w:val="none" w:sz="0" w:space="0" w:color="auto"/>
        <w:bottom w:val="none" w:sz="0" w:space="0" w:color="auto"/>
        <w:right w:val="none" w:sz="0" w:space="0" w:color="auto"/>
      </w:divBdr>
    </w:div>
    <w:div w:id="88939334">
      <w:bodyDiv w:val="1"/>
      <w:marLeft w:val="0"/>
      <w:marRight w:val="0"/>
      <w:marTop w:val="0"/>
      <w:marBottom w:val="0"/>
      <w:divBdr>
        <w:top w:val="none" w:sz="0" w:space="0" w:color="auto"/>
        <w:left w:val="none" w:sz="0" w:space="0" w:color="auto"/>
        <w:bottom w:val="none" w:sz="0" w:space="0" w:color="auto"/>
        <w:right w:val="none" w:sz="0" w:space="0" w:color="auto"/>
      </w:divBdr>
    </w:div>
    <w:div w:id="88963277">
      <w:bodyDiv w:val="1"/>
      <w:marLeft w:val="0"/>
      <w:marRight w:val="0"/>
      <w:marTop w:val="0"/>
      <w:marBottom w:val="0"/>
      <w:divBdr>
        <w:top w:val="none" w:sz="0" w:space="0" w:color="auto"/>
        <w:left w:val="none" w:sz="0" w:space="0" w:color="auto"/>
        <w:bottom w:val="none" w:sz="0" w:space="0" w:color="auto"/>
        <w:right w:val="none" w:sz="0" w:space="0" w:color="auto"/>
      </w:divBdr>
    </w:div>
    <w:div w:id="89158770">
      <w:bodyDiv w:val="1"/>
      <w:marLeft w:val="0"/>
      <w:marRight w:val="0"/>
      <w:marTop w:val="0"/>
      <w:marBottom w:val="0"/>
      <w:divBdr>
        <w:top w:val="none" w:sz="0" w:space="0" w:color="auto"/>
        <w:left w:val="none" w:sz="0" w:space="0" w:color="auto"/>
        <w:bottom w:val="none" w:sz="0" w:space="0" w:color="auto"/>
        <w:right w:val="none" w:sz="0" w:space="0" w:color="auto"/>
      </w:divBdr>
    </w:div>
    <w:div w:id="89284029">
      <w:bodyDiv w:val="1"/>
      <w:marLeft w:val="0"/>
      <w:marRight w:val="0"/>
      <w:marTop w:val="0"/>
      <w:marBottom w:val="0"/>
      <w:divBdr>
        <w:top w:val="none" w:sz="0" w:space="0" w:color="auto"/>
        <w:left w:val="none" w:sz="0" w:space="0" w:color="auto"/>
        <w:bottom w:val="none" w:sz="0" w:space="0" w:color="auto"/>
        <w:right w:val="none" w:sz="0" w:space="0" w:color="auto"/>
      </w:divBdr>
    </w:div>
    <w:div w:id="89355246">
      <w:bodyDiv w:val="1"/>
      <w:marLeft w:val="0"/>
      <w:marRight w:val="0"/>
      <w:marTop w:val="0"/>
      <w:marBottom w:val="0"/>
      <w:divBdr>
        <w:top w:val="none" w:sz="0" w:space="0" w:color="auto"/>
        <w:left w:val="none" w:sz="0" w:space="0" w:color="auto"/>
        <w:bottom w:val="none" w:sz="0" w:space="0" w:color="auto"/>
        <w:right w:val="none" w:sz="0" w:space="0" w:color="auto"/>
      </w:divBdr>
    </w:div>
    <w:div w:id="89357029">
      <w:bodyDiv w:val="1"/>
      <w:marLeft w:val="0"/>
      <w:marRight w:val="0"/>
      <w:marTop w:val="0"/>
      <w:marBottom w:val="0"/>
      <w:divBdr>
        <w:top w:val="none" w:sz="0" w:space="0" w:color="auto"/>
        <w:left w:val="none" w:sz="0" w:space="0" w:color="auto"/>
        <w:bottom w:val="none" w:sz="0" w:space="0" w:color="auto"/>
        <w:right w:val="none" w:sz="0" w:space="0" w:color="auto"/>
      </w:divBdr>
    </w:div>
    <w:div w:id="89667008">
      <w:bodyDiv w:val="1"/>
      <w:marLeft w:val="0"/>
      <w:marRight w:val="0"/>
      <w:marTop w:val="0"/>
      <w:marBottom w:val="0"/>
      <w:divBdr>
        <w:top w:val="none" w:sz="0" w:space="0" w:color="auto"/>
        <w:left w:val="none" w:sz="0" w:space="0" w:color="auto"/>
        <w:bottom w:val="none" w:sz="0" w:space="0" w:color="auto"/>
        <w:right w:val="none" w:sz="0" w:space="0" w:color="auto"/>
      </w:divBdr>
    </w:div>
    <w:div w:id="89859094">
      <w:bodyDiv w:val="1"/>
      <w:marLeft w:val="0"/>
      <w:marRight w:val="0"/>
      <w:marTop w:val="0"/>
      <w:marBottom w:val="0"/>
      <w:divBdr>
        <w:top w:val="none" w:sz="0" w:space="0" w:color="auto"/>
        <w:left w:val="none" w:sz="0" w:space="0" w:color="auto"/>
        <w:bottom w:val="none" w:sz="0" w:space="0" w:color="auto"/>
        <w:right w:val="none" w:sz="0" w:space="0" w:color="auto"/>
      </w:divBdr>
    </w:div>
    <w:div w:id="89862436">
      <w:bodyDiv w:val="1"/>
      <w:marLeft w:val="0"/>
      <w:marRight w:val="0"/>
      <w:marTop w:val="0"/>
      <w:marBottom w:val="0"/>
      <w:divBdr>
        <w:top w:val="none" w:sz="0" w:space="0" w:color="auto"/>
        <w:left w:val="none" w:sz="0" w:space="0" w:color="auto"/>
        <w:bottom w:val="none" w:sz="0" w:space="0" w:color="auto"/>
        <w:right w:val="none" w:sz="0" w:space="0" w:color="auto"/>
      </w:divBdr>
    </w:div>
    <w:div w:id="90054772">
      <w:bodyDiv w:val="1"/>
      <w:marLeft w:val="0"/>
      <w:marRight w:val="0"/>
      <w:marTop w:val="0"/>
      <w:marBottom w:val="0"/>
      <w:divBdr>
        <w:top w:val="none" w:sz="0" w:space="0" w:color="auto"/>
        <w:left w:val="none" w:sz="0" w:space="0" w:color="auto"/>
        <w:bottom w:val="none" w:sz="0" w:space="0" w:color="auto"/>
        <w:right w:val="none" w:sz="0" w:space="0" w:color="auto"/>
      </w:divBdr>
    </w:div>
    <w:div w:id="90130032">
      <w:bodyDiv w:val="1"/>
      <w:marLeft w:val="0"/>
      <w:marRight w:val="0"/>
      <w:marTop w:val="0"/>
      <w:marBottom w:val="0"/>
      <w:divBdr>
        <w:top w:val="none" w:sz="0" w:space="0" w:color="auto"/>
        <w:left w:val="none" w:sz="0" w:space="0" w:color="auto"/>
        <w:bottom w:val="none" w:sz="0" w:space="0" w:color="auto"/>
        <w:right w:val="none" w:sz="0" w:space="0" w:color="auto"/>
      </w:divBdr>
    </w:div>
    <w:div w:id="90274307">
      <w:bodyDiv w:val="1"/>
      <w:marLeft w:val="0"/>
      <w:marRight w:val="0"/>
      <w:marTop w:val="0"/>
      <w:marBottom w:val="0"/>
      <w:divBdr>
        <w:top w:val="none" w:sz="0" w:space="0" w:color="auto"/>
        <w:left w:val="none" w:sz="0" w:space="0" w:color="auto"/>
        <w:bottom w:val="none" w:sz="0" w:space="0" w:color="auto"/>
        <w:right w:val="none" w:sz="0" w:space="0" w:color="auto"/>
      </w:divBdr>
    </w:div>
    <w:div w:id="90396939">
      <w:bodyDiv w:val="1"/>
      <w:marLeft w:val="0"/>
      <w:marRight w:val="0"/>
      <w:marTop w:val="0"/>
      <w:marBottom w:val="0"/>
      <w:divBdr>
        <w:top w:val="none" w:sz="0" w:space="0" w:color="auto"/>
        <w:left w:val="none" w:sz="0" w:space="0" w:color="auto"/>
        <w:bottom w:val="none" w:sz="0" w:space="0" w:color="auto"/>
        <w:right w:val="none" w:sz="0" w:space="0" w:color="auto"/>
      </w:divBdr>
    </w:div>
    <w:div w:id="90441795">
      <w:bodyDiv w:val="1"/>
      <w:marLeft w:val="0"/>
      <w:marRight w:val="0"/>
      <w:marTop w:val="0"/>
      <w:marBottom w:val="0"/>
      <w:divBdr>
        <w:top w:val="none" w:sz="0" w:space="0" w:color="auto"/>
        <w:left w:val="none" w:sz="0" w:space="0" w:color="auto"/>
        <w:bottom w:val="none" w:sz="0" w:space="0" w:color="auto"/>
        <w:right w:val="none" w:sz="0" w:space="0" w:color="auto"/>
      </w:divBdr>
    </w:div>
    <w:div w:id="90515515">
      <w:bodyDiv w:val="1"/>
      <w:marLeft w:val="0"/>
      <w:marRight w:val="0"/>
      <w:marTop w:val="0"/>
      <w:marBottom w:val="0"/>
      <w:divBdr>
        <w:top w:val="none" w:sz="0" w:space="0" w:color="auto"/>
        <w:left w:val="none" w:sz="0" w:space="0" w:color="auto"/>
        <w:bottom w:val="none" w:sz="0" w:space="0" w:color="auto"/>
        <w:right w:val="none" w:sz="0" w:space="0" w:color="auto"/>
      </w:divBdr>
    </w:div>
    <w:div w:id="90854665">
      <w:bodyDiv w:val="1"/>
      <w:marLeft w:val="0"/>
      <w:marRight w:val="0"/>
      <w:marTop w:val="0"/>
      <w:marBottom w:val="0"/>
      <w:divBdr>
        <w:top w:val="none" w:sz="0" w:space="0" w:color="auto"/>
        <w:left w:val="none" w:sz="0" w:space="0" w:color="auto"/>
        <w:bottom w:val="none" w:sz="0" w:space="0" w:color="auto"/>
        <w:right w:val="none" w:sz="0" w:space="0" w:color="auto"/>
      </w:divBdr>
    </w:div>
    <w:div w:id="90857427">
      <w:bodyDiv w:val="1"/>
      <w:marLeft w:val="0"/>
      <w:marRight w:val="0"/>
      <w:marTop w:val="0"/>
      <w:marBottom w:val="0"/>
      <w:divBdr>
        <w:top w:val="none" w:sz="0" w:space="0" w:color="auto"/>
        <w:left w:val="none" w:sz="0" w:space="0" w:color="auto"/>
        <w:bottom w:val="none" w:sz="0" w:space="0" w:color="auto"/>
        <w:right w:val="none" w:sz="0" w:space="0" w:color="auto"/>
      </w:divBdr>
    </w:div>
    <w:div w:id="90861583">
      <w:bodyDiv w:val="1"/>
      <w:marLeft w:val="0"/>
      <w:marRight w:val="0"/>
      <w:marTop w:val="0"/>
      <w:marBottom w:val="0"/>
      <w:divBdr>
        <w:top w:val="none" w:sz="0" w:space="0" w:color="auto"/>
        <w:left w:val="none" w:sz="0" w:space="0" w:color="auto"/>
        <w:bottom w:val="none" w:sz="0" w:space="0" w:color="auto"/>
        <w:right w:val="none" w:sz="0" w:space="0" w:color="auto"/>
      </w:divBdr>
    </w:div>
    <w:div w:id="90980325">
      <w:bodyDiv w:val="1"/>
      <w:marLeft w:val="0"/>
      <w:marRight w:val="0"/>
      <w:marTop w:val="0"/>
      <w:marBottom w:val="0"/>
      <w:divBdr>
        <w:top w:val="none" w:sz="0" w:space="0" w:color="auto"/>
        <w:left w:val="none" w:sz="0" w:space="0" w:color="auto"/>
        <w:bottom w:val="none" w:sz="0" w:space="0" w:color="auto"/>
        <w:right w:val="none" w:sz="0" w:space="0" w:color="auto"/>
      </w:divBdr>
    </w:div>
    <w:div w:id="91124337">
      <w:bodyDiv w:val="1"/>
      <w:marLeft w:val="0"/>
      <w:marRight w:val="0"/>
      <w:marTop w:val="0"/>
      <w:marBottom w:val="0"/>
      <w:divBdr>
        <w:top w:val="none" w:sz="0" w:space="0" w:color="auto"/>
        <w:left w:val="none" w:sz="0" w:space="0" w:color="auto"/>
        <w:bottom w:val="none" w:sz="0" w:space="0" w:color="auto"/>
        <w:right w:val="none" w:sz="0" w:space="0" w:color="auto"/>
      </w:divBdr>
    </w:div>
    <w:div w:id="91124414">
      <w:bodyDiv w:val="1"/>
      <w:marLeft w:val="0"/>
      <w:marRight w:val="0"/>
      <w:marTop w:val="0"/>
      <w:marBottom w:val="0"/>
      <w:divBdr>
        <w:top w:val="none" w:sz="0" w:space="0" w:color="auto"/>
        <w:left w:val="none" w:sz="0" w:space="0" w:color="auto"/>
        <w:bottom w:val="none" w:sz="0" w:space="0" w:color="auto"/>
        <w:right w:val="none" w:sz="0" w:space="0" w:color="auto"/>
      </w:divBdr>
    </w:div>
    <w:div w:id="91321488">
      <w:bodyDiv w:val="1"/>
      <w:marLeft w:val="0"/>
      <w:marRight w:val="0"/>
      <w:marTop w:val="0"/>
      <w:marBottom w:val="0"/>
      <w:divBdr>
        <w:top w:val="none" w:sz="0" w:space="0" w:color="auto"/>
        <w:left w:val="none" w:sz="0" w:space="0" w:color="auto"/>
        <w:bottom w:val="none" w:sz="0" w:space="0" w:color="auto"/>
        <w:right w:val="none" w:sz="0" w:space="0" w:color="auto"/>
      </w:divBdr>
    </w:div>
    <w:div w:id="91586158">
      <w:bodyDiv w:val="1"/>
      <w:marLeft w:val="0"/>
      <w:marRight w:val="0"/>
      <w:marTop w:val="0"/>
      <w:marBottom w:val="0"/>
      <w:divBdr>
        <w:top w:val="none" w:sz="0" w:space="0" w:color="auto"/>
        <w:left w:val="none" w:sz="0" w:space="0" w:color="auto"/>
        <w:bottom w:val="none" w:sz="0" w:space="0" w:color="auto"/>
        <w:right w:val="none" w:sz="0" w:space="0" w:color="auto"/>
      </w:divBdr>
    </w:div>
    <w:div w:id="91627888">
      <w:bodyDiv w:val="1"/>
      <w:marLeft w:val="0"/>
      <w:marRight w:val="0"/>
      <w:marTop w:val="0"/>
      <w:marBottom w:val="0"/>
      <w:divBdr>
        <w:top w:val="none" w:sz="0" w:space="0" w:color="auto"/>
        <w:left w:val="none" w:sz="0" w:space="0" w:color="auto"/>
        <w:bottom w:val="none" w:sz="0" w:space="0" w:color="auto"/>
        <w:right w:val="none" w:sz="0" w:space="0" w:color="auto"/>
      </w:divBdr>
    </w:div>
    <w:div w:id="91708111">
      <w:bodyDiv w:val="1"/>
      <w:marLeft w:val="0"/>
      <w:marRight w:val="0"/>
      <w:marTop w:val="0"/>
      <w:marBottom w:val="0"/>
      <w:divBdr>
        <w:top w:val="none" w:sz="0" w:space="0" w:color="auto"/>
        <w:left w:val="none" w:sz="0" w:space="0" w:color="auto"/>
        <w:bottom w:val="none" w:sz="0" w:space="0" w:color="auto"/>
        <w:right w:val="none" w:sz="0" w:space="0" w:color="auto"/>
      </w:divBdr>
    </w:div>
    <w:div w:id="91751289">
      <w:bodyDiv w:val="1"/>
      <w:marLeft w:val="0"/>
      <w:marRight w:val="0"/>
      <w:marTop w:val="0"/>
      <w:marBottom w:val="0"/>
      <w:divBdr>
        <w:top w:val="none" w:sz="0" w:space="0" w:color="auto"/>
        <w:left w:val="none" w:sz="0" w:space="0" w:color="auto"/>
        <w:bottom w:val="none" w:sz="0" w:space="0" w:color="auto"/>
        <w:right w:val="none" w:sz="0" w:space="0" w:color="auto"/>
      </w:divBdr>
    </w:div>
    <w:div w:id="92019186">
      <w:bodyDiv w:val="1"/>
      <w:marLeft w:val="0"/>
      <w:marRight w:val="0"/>
      <w:marTop w:val="0"/>
      <w:marBottom w:val="0"/>
      <w:divBdr>
        <w:top w:val="none" w:sz="0" w:space="0" w:color="auto"/>
        <w:left w:val="none" w:sz="0" w:space="0" w:color="auto"/>
        <w:bottom w:val="none" w:sz="0" w:space="0" w:color="auto"/>
        <w:right w:val="none" w:sz="0" w:space="0" w:color="auto"/>
      </w:divBdr>
    </w:div>
    <w:div w:id="92286121">
      <w:bodyDiv w:val="1"/>
      <w:marLeft w:val="0"/>
      <w:marRight w:val="0"/>
      <w:marTop w:val="0"/>
      <w:marBottom w:val="0"/>
      <w:divBdr>
        <w:top w:val="none" w:sz="0" w:space="0" w:color="auto"/>
        <w:left w:val="none" w:sz="0" w:space="0" w:color="auto"/>
        <w:bottom w:val="none" w:sz="0" w:space="0" w:color="auto"/>
        <w:right w:val="none" w:sz="0" w:space="0" w:color="auto"/>
      </w:divBdr>
    </w:div>
    <w:div w:id="92289557">
      <w:bodyDiv w:val="1"/>
      <w:marLeft w:val="0"/>
      <w:marRight w:val="0"/>
      <w:marTop w:val="0"/>
      <w:marBottom w:val="0"/>
      <w:divBdr>
        <w:top w:val="none" w:sz="0" w:space="0" w:color="auto"/>
        <w:left w:val="none" w:sz="0" w:space="0" w:color="auto"/>
        <w:bottom w:val="none" w:sz="0" w:space="0" w:color="auto"/>
        <w:right w:val="none" w:sz="0" w:space="0" w:color="auto"/>
      </w:divBdr>
    </w:div>
    <w:div w:id="92559336">
      <w:bodyDiv w:val="1"/>
      <w:marLeft w:val="0"/>
      <w:marRight w:val="0"/>
      <w:marTop w:val="0"/>
      <w:marBottom w:val="0"/>
      <w:divBdr>
        <w:top w:val="none" w:sz="0" w:space="0" w:color="auto"/>
        <w:left w:val="none" w:sz="0" w:space="0" w:color="auto"/>
        <w:bottom w:val="none" w:sz="0" w:space="0" w:color="auto"/>
        <w:right w:val="none" w:sz="0" w:space="0" w:color="auto"/>
      </w:divBdr>
    </w:div>
    <w:div w:id="92669181">
      <w:bodyDiv w:val="1"/>
      <w:marLeft w:val="0"/>
      <w:marRight w:val="0"/>
      <w:marTop w:val="0"/>
      <w:marBottom w:val="0"/>
      <w:divBdr>
        <w:top w:val="none" w:sz="0" w:space="0" w:color="auto"/>
        <w:left w:val="none" w:sz="0" w:space="0" w:color="auto"/>
        <w:bottom w:val="none" w:sz="0" w:space="0" w:color="auto"/>
        <w:right w:val="none" w:sz="0" w:space="0" w:color="auto"/>
      </w:divBdr>
    </w:div>
    <w:div w:id="92674673">
      <w:bodyDiv w:val="1"/>
      <w:marLeft w:val="0"/>
      <w:marRight w:val="0"/>
      <w:marTop w:val="0"/>
      <w:marBottom w:val="0"/>
      <w:divBdr>
        <w:top w:val="none" w:sz="0" w:space="0" w:color="auto"/>
        <w:left w:val="none" w:sz="0" w:space="0" w:color="auto"/>
        <w:bottom w:val="none" w:sz="0" w:space="0" w:color="auto"/>
        <w:right w:val="none" w:sz="0" w:space="0" w:color="auto"/>
      </w:divBdr>
    </w:div>
    <w:div w:id="92822077">
      <w:bodyDiv w:val="1"/>
      <w:marLeft w:val="0"/>
      <w:marRight w:val="0"/>
      <w:marTop w:val="0"/>
      <w:marBottom w:val="0"/>
      <w:divBdr>
        <w:top w:val="none" w:sz="0" w:space="0" w:color="auto"/>
        <w:left w:val="none" w:sz="0" w:space="0" w:color="auto"/>
        <w:bottom w:val="none" w:sz="0" w:space="0" w:color="auto"/>
        <w:right w:val="none" w:sz="0" w:space="0" w:color="auto"/>
      </w:divBdr>
    </w:div>
    <w:div w:id="92868850">
      <w:bodyDiv w:val="1"/>
      <w:marLeft w:val="0"/>
      <w:marRight w:val="0"/>
      <w:marTop w:val="0"/>
      <w:marBottom w:val="0"/>
      <w:divBdr>
        <w:top w:val="none" w:sz="0" w:space="0" w:color="auto"/>
        <w:left w:val="none" w:sz="0" w:space="0" w:color="auto"/>
        <w:bottom w:val="none" w:sz="0" w:space="0" w:color="auto"/>
        <w:right w:val="none" w:sz="0" w:space="0" w:color="auto"/>
      </w:divBdr>
    </w:div>
    <w:div w:id="92869589">
      <w:bodyDiv w:val="1"/>
      <w:marLeft w:val="0"/>
      <w:marRight w:val="0"/>
      <w:marTop w:val="0"/>
      <w:marBottom w:val="0"/>
      <w:divBdr>
        <w:top w:val="none" w:sz="0" w:space="0" w:color="auto"/>
        <w:left w:val="none" w:sz="0" w:space="0" w:color="auto"/>
        <w:bottom w:val="none" w:sz="0" w:space="0" w:color="auto"/>
        <w:right w:val="none" w:sz="0" w:space="0" w:color="auto"/>
      </w:divBdr>
    </w:div>
    <w:div w:id="93596236">
      <w:bodyDiv w:val="1"/>
      <w:marLeft w:val="0"/>
      <w:marRight w:val="0"/>
      <w:marTop w:val="0"/>
      <w:marBottom w:val="0"/>
      <w:divBdr>
        <w:top w:val="none" w:sz="0" w:space="0" w:color="auto"/>
        <w:left w:val="none" w:sz="0" w:space="0" w:color="auto"/>
        <w:bottom w:val="none" w:sz="0" w:space="0" w:color="auto"/>
        <w:right w:val="none" w:sz="0" w:space="0" w:color="auto"/>
      </w:divBdr>
    </w:div>
    <w:div w:id="93598542">
      <w:bodyDiv w:val="1"/>
      <w:marLeft w:val="0"/>
      <w:marRight w:val="0"/>
      <w:marTop w:val="0"/>
      <w:marBottom w:val="0"/>
      <w:divBdr>
        <w:top w:val="none" w:sz="0" w:space="0" w:color="auto"/>
        <w:left w:val="none" w:sz="0" w:space="0" w:color="auto"/>
        <w:bottom w:val="none" w:sz="0" w:space="0" w:color="auto"/>
        <w:right w:val="none" w:sz="0" w:space="0" w:color="auto"/>
      </w:divBdr>
    </w:div>
    <w:div w:id="93676507">
      <w:bodyDiv w:val="1"/>
      <w:marLeft w:val="0"/>
      <w:marRight w:val="0"/>
      <w:marTop w:val="0"/>
      <w:marBottom w:val="0"/>
      <w:divBdr>
        <w:top w:val="none" w:sz="0" w:space="0" w:color="auto"/>
        <w:left w:val="none" w:sz="0" w:space="0" w:color="auto"/>
        <w:bottom w:val="none" w:sz="0" w:space="0" w:color="auto"/>
        <w:right w:val="none" w:sz="0" w:space="0" w:color="auto"/>
      </w:divBdr>
    </w:div>
    <w:div w:id="93719905">
      <w:bodyDiv w:val="1"/>
      <w:marLeft w:val="0"/>
      <w:marRight w:val="0"/>
      <w:marTop w:val="0"/>
      <w:marBottom w:val="0"/>
      <w:divBdr>
        <w:top w:val="none" w:sz="0" w:space="0" w:color="auto"/>
        <w:left w:val="none" w:sz="0" w:space="0" w:color="auto"/>
        <w:bottom w:val="none" w:sz="0" w:space="0" w:color="auto"/>
        <w:right w:val="none" w:sz="0" w:space="0" w:color="auto"/>
      </w:divBdr>
    </w:div>
    <w:div w:id="93939825">
      <w:bodyDiv w:val="1"/>
      <w:marLeft w:val="0"/>
      <w:marRight w:val="0"/>
      <w:marTop w:val="0"/>
      <w:marBottom w:val="0"/>
      <w:divBdr>
        <w:top w:val="none" w:sz="0" w:space="0" w:color="auto"/>
        <w:left w:val="none" w:sz="0" w:space="0" w:color="auto"/>
        <w:bottom w:val="none" w:sz="0" w:space="0" w:color="auto"/>
        <w:right w:val="none" w:sz="0" w:space="0" w:color="auto"/>
      </w:divBdr>
    </w:div>
    <w:div w:id="94138800">
      <w:bodyDiv w:val="1"/>
      <w:marLeft w:val="0"/>
      <w:marRight w:val="0"/>
      <w:marTop w:val="0"/>
      <w:marBottom w:val="0"/>
      <w:divBdr>
        <w:top w:val="none" w:sz="0" w:space="0" w:color="auto"/>
        <w:left w:val="none" w:sz="0" w:space="0" w:color="auto"/>
        <w:bottom w:val="none" w:sz="0" w:space="0" w:color="auto"/>
        <w:right w:val="none" w:sz="0" w:space="0" w:color="auto"/>
      </w:divBdr>
    </w:div>
    <w:div w:id="94176053">
      <w:bodyDiv w:val="1"/>
      <w:marLeft w:val="0"/>
      <w:marRight w:val="0"/>
      <w:marTop w:val="0"/>
      <w:marBottom w:val="0"/>
      <w:divBdr>
        <w:top w:val="none" w:sz="0" w:space="0" w:color="auto"/>
        <w:left w:val="none" w:sz="0" w:space="0" w:color="auto"/>
        <w:bottom w:val="none" w:sz="0" w:space="0" w:color="auto"/>
        <w:right w:val="none" w:sz="0" w:space="0" w:color="auto"/>
      </w:divBdr>
    </w:div>
    <w:div w:id="94253993">
      <w:bodyDiv w:val="1"/>
      <w:marLeft w:val="0"/>
      <w:marRight w:val="0"/>
      <w:marTop w:val="0"/>
      <w:marBottom w:val="0"/>
      <w:divBdr>
        <w:top w:val="none" w:sz="0" w:space="0" w:color="auto"/>
        <w:left w:val="none" w:sz="0" w:space="0" w:color="auto"/>
        <w:bottom w:val="none" w:sz="0" w:space="0" w:color="auto"/>
        <w:right w:val="none" w:sz="0" w:space="0" w:color="auto"/>
      </w:divBdr>
    </w:div>
    <w:div w:id="94373128">
      <w:bodyDiv w:val="1"/>
      <w:marLeft w:val="0"/>
      <w:marRight w:val="0"/>
      <w:marTop w:val="0"/>
      <w:marBottom w:val="0"/>
      <w:divBdr>
        <w:top w:val="none" w:sz="0" w:space="0" w:color="auto"/>
        <w:left w:val="none" w:sz="0" w:space="0" w:color="auto"/>
        <w:bottom w:val="none" w:sz="0" w:space="0" w:color="auto"/>
        <w:right w:val="none" w:sz="0" w:space="0" w:color="auto"/>
      </w:divBdr>
    </w:div>
    <w:div w:id="94593937">
      <w:bodyDiv w:val="1"/>
      <w:marLeft w:val="0"/>
      <w:marRight w:val="0"/>
      <w:marTop w:val="0"/>
      <w:marBottom w:val="0"/>
      <w:divBdr>
        <w:top w:val="none" w:sz="0" w:space="0" w:color="auto"/>
        <w:left w:val="none" w:sz="0" w:space="0" w:color="auto"/>
        <w:bottom w:val="none" w:sz="0" w:space="0" w:color="auto"/>
        <w:right w:val="none" w:sz="0" w:space="0" w:color="auto"/>
      </w:divBdr>
    </w:div>
    <w:div w:id="94593952">
      <w:bodyDiv w:val="1"/>
      <w:marLeft w:val="0"/>
      <w:marRight w:val="0"/>
      <w:marTop w:val="0"/>
      <w:marBottom w:val="0"/>
      <w:divBdr>
        <w:top w:val="none" w:sz="0" w:space="0" w:color="auto"/>
        <w:left w:val="none" w:sz="0" w:space="0" w:color="auto"/>
        <w:bottom w:val="none" w:sz="0" w:space="0" w:color="auto"/>
        <w:right w:val="none" w:sz="0" w:space="0" w:color="auto"/>
      </w:divBdr>
    </w:div>
    <w:div w:id="94785227">
      <w:bodyDiv w:val="1"/>
      <w:marLeft w:val="0"/>
      <w:marRight w:val="0"/>
      <w:marTop w:val="0"/>
      <w:marBottom w:val="0"/>
      <w:divBdr>
        <w:top w:val="none" w:sz="0" w:space="0" w:color="auto"/>
        <w:left w:val="none" w:sz="0" w:space="0" w:color="auto"/>
        <w:bottom w:val="none" w:sz="0" w:space="0" w:color="auto"/>
        <w:right w:val="none" w:sz="0" w:space="0" w:color="auto"/>
      </w:divBdr>
    </w:div>
    <w:div w:id="94860578">
      <w:bodyDiv w:val="1"/>
      <w:marLeft w:val="0"/>
      <w:marRight w:val="0"/>
      <w:marTop w:val="0"/>
      <w:marBottom w:val="0"/>
      <w:divBdr>
        <w:top w:val="none" w:sz="0" w:space="0" w:color="auto"/>
        <w:left w:val="none" w:sz="0" w:space="0" w:color="auto"/>
        <w:bottom w:val="none" w:sz="0" w:space="0" w:color="auto"/>
        <w:right w:val="none" w:sz="0" w:space="0" w:color="auto"/>
      </w:divBdr>
    </w:div>
    <w:div w:id="94980528">
      <w:bodyDiv w:val="1"/>
      <w:marLeft w:val="0"/>
      <w:marRight w:val="0"/>
      <w:marTop w:val="0"/>
      <w:marBottom w:val="0"/>
      <w:divBdr>
        <w:top w:val="none" w:sz="0" w:space="0" w:color="auto"/>
        <w:left w:val="none" w:sz="0" w:space="0" w:color="auto"/>
        <w:bottom w:val="none" w:sz="0" w:space="0" w:color="auto"/>
        <w:right w:val="none" w:sz="0" w:space="0" w:color="auto"/>
      </w:divBdr>
    </w:div>
    <w:div w:id="94983447">
      <w:bodyDiv w:val="1"/>
      <w:marLeft w:val="0"/>
      <w:marRight w:val="0"/>
      <w:marTop w:val="0"/>
      <w:marBottom w:val="0"/>
      <w:divBdr>
        <w:top w:val="none" w:sz="0" w:space="0" w:color="auto"/>
        <w:left w:val="none" w:sz="0" w:space="0" w:color="auto"/>
        <w:bottom w:val="none" w:sz="0" w:space="0" w:color="auto"/>
        <w:right w:val="none" w:sz="0" w:space="0" w:color="auto"/>
      </w:divBdr>
    </w:div>
    <w:div w:id="95224021">
      <w:bodyDiv w:val="1"/>
      <w:marLeft w:val="0"/>
      <w:marRight w:val="0"/>
      <w:marTop w:val="0"/>
      <w:marBottom w:val="0"/>
      <w:divBdr>
        <w:top w:val="none" w:sz="0" w:space="0" w:color="auto"/>
        <w:left w:val="none" w:sz="0" w:space="0" w:color="auto"/>
        <w:bottom w:val="none" w:sz="0" w:space="0" w:color="auto"/>
        <w:right w:val="none" w:sz="0" w:space="0" w:color="auto"/>
      </w:divBdr>
    </w:div>
    <w:div w:id="95368748">
      <w:bodyDiv w:val="1"/>
      <w:marLeft w:val="0"/>
      <w:marRight w:val="0"/>
      <w:marTop w:val="0"/>
      <w:marBottom w:val="0"/>
      <w:divBdr>
        <w:top w:val="none" w:sz="0" w:space="0" w:color="auto"/>
        <w:left w:val="none" w:sz="0" w:space="0" w:color="auto"/>
        <w:bottom w:val="none" w:sz="0" w:space="0" w:color="auto"/>
        <w:right w:val="none" w:sz="0" w:space="0" w:color="auto"/>
      </w:divBdr>
    </w:div>
    <w:div w:id="95490698">
      <w:bodyDiv w:val="1"/>
      <w:marLeft w:val="0"/>
      <w:marRight w:val="0"/>
      <w:marTop w:val="0"/>
      <w:marBottom w:val="0"/>
      <w:divBdr>
        <w:top w:val="none" w:sz="0" w:space="0" w:color="auto"/>
        <w:left w:val="none" w:sz="0" w:space="0" w:color="auto"/>
        <w:bottom w:val="none" w:sz="0" w:space="0" w:color="auto"/>
        <w:right w:val="none" w:sz="0" w:space="0" w:color="auto"/>
      </w:divBdr>
    </w:div>
    <w:div w:id="95759675">
      <w:bodyDiv w:val="1"/>
      <w:marLeft w:val="0"/>
      <w:marRight w:val="0"/>
      <w:marTop w:val="0"/>
      <w:marBottom w:val="0"/>
      <w:divBdr>
        <w:top w:val="none" w:sz="0" w:space="0" w:color="auto"/>
        <w:left w:val="none" w:sz="0" w:space="0" w:color="auto"/>
        <w:bottom w:val="none" w:sz="0" w:space="0" w:color="auto"/>
        <w:right w:val="none" w:sz="0" w:space="0" w:color="auto"/>
      </w:divBdr>
    </w:div>
    <w:div w:id="95903463">
      <w:bodyDiv w:val="1"/>
      <w:marLeft w:val="0"/>
      <w:marRight w:val="0"/>
      <w:marTop w:val="0"/>
      <w:marBottom w:val="0"/>
      <w:divBdr>
        <w:top w:val="none" w:sz="0" w:space="0" w:color="auto"/>
        <w:left w:val="none" w:sz="0" w:space="0" w:color="auto"/>
        <w:bottom w:val="none" w:sz="0" w:space="0" w:color="auto"/>
        <w:right w:val="none" w:sz="0" w:space="0" w:color="auto"/>
      </w:divBdr>
    </w:div>
    <w:div w:id="96021109">
      <w:bodyDiv w:val="1"/>
      <w:marLeft w:val="0"/>
      <w:marRight w:val="0"/>
      <w:marTop w:val="0"/>
      <w:marBottom w:val="0"/>
      <w:divBdr>
        <w:top w:val="none" w:sz="0" w:space="0" w:color="auto"/>
        <w:left w:val="none" w:sz="0" w:space="0" w:color="auto"/>
        <w:bottom w:val="none" w:sz="0" w:space="0" w:color="auto"/>
        <w:right w:val="none" w:sz="0" w:space="0" w:color="auto"/>
      </w:divBdr>
    </w:div>
    <w:div w:id="96096493">
      <w:bodyDiv w:val="1"/>
      <w:marLeft w:val="0"/>
      <w:marRight w:val="0"/>
      <w:marTop w:val="0"/>
      <w:marBottom w:val="0"/>
      <w:divBdr>
        <w:top w:val="none" w:sz="0" w:space="0" w:color="auto"/>
        <w:left w:val="none" w:sz="0" w:space="0" w:color="auto"/>
        <w:bottom w:val="none" w:sz="0" w:space="0" w:color="auto"/>
        <w:right w:val="none" w:sz="0" w:space="0" w:color="auto"/>
      </w:divBdr>
    </w:div>
    <w:div w:id="96146778">
      <w:bodyDiv w:val="1"/>
      <w:marLeft w:val="0"/>
      <w:marRight w:val="0"/>
      <w:marTop w:val="0"/>
      <w:marBottom w:val="0"/>
      <w:divBdr>
        <w:top w:val="none" w:sz="0" w:space="0" w:color="auto"/>
        <w:left w:val="none" w:sz="0" w:space="0" w:color="auto"/>
        <w:bottom w:val="none" w:sz="0" w:space="0" w:color="auto"/>
        <w:right w:val="none" w:sz="0" w:space="0" w:color="auto"/>
      </w:divBdr>
    </w:div>
    <w:div w:id="96222580">
      <w:bodyDiv w:val="1"/>
      <w:marLeft w:val="0"/>
      <w:marRight w:val="0"/>
      <w:marTop w:val="0"/>
      <w:marBottom w:val="0"/>
      <w:divBdr>
        <w:top w:val="none" w:sz="0" w:space="0" w:color="auto"/>
        <w:left w:val="none" w:sz="0" w:space="0" w:color="auto"/>
        <w:bottom w:val="none" w:sz="0" w:space="0" w:color="auto"/>
        <w:right w:val="none" w:sz="0" w:space="0" w:color="auto"/>
      </w:divBdr>
    </w:div>
    <w:div w:id="96415078">
      <w:bodyDiv w:val="1"/>
      <w:marLeft w:val="0"/>
      <w:marRight w:val="0"/>
      <w:marTop w:val="0"/>
      <w:marBottom w:val="0"/>
      <w:divBdr>
        <w:top w:val="none" w:sz="0" w:space="0" w:color="auto"/>
        <w:left w:val="none" w:sz="0" w:space="0" w:color="auto"/>
        <w:bottom w:val="none" w:sz="0" w:space="0" w:color="auto"/>
        <w:right w:val="none" w:sz="0" w:space="0" w:color="auto"/>
      </w:divBdr>
    </w:div>
    <w:div w:id="96562972">
      <w:bodyDiv w:val="1"/>
      <w:marLeft w:val="0"/>
      <w:marRight w:val="0"/>
      <w:marTop w:val="0"/>
      <w:marBottom w:val="0"/>
      <w:divBdr>
        <w:top w:val="none" w:sz="0" w:space="0" w:color="auto"/>
        <w:left w:val="none" w:sz="0" w:space="0" w:color="auto"/>
        <w:bottom w:val="none" w:sz="0" w:space="0" w:color="auto"/>
        <w:right w:val="none" w:sz="0" w:space="0" w:color="auto"/>
      </w:divBdr>
    </w:div>
    <w:div w:id="96944601">
      <w:bodyDiv w:val="1"/>
      <w:marLeft w:val="0"/>
      <w:marRight w:val="0"/>
      <w:marTop w:val="0"/>
      <w:marBottom w:val="0"/>
      <w:divBdr>
        <w:top w:val="none" w:sz="0" w:space="0" w:color="auto"/>
        <w:left w:val="none" w:sz="0" w:space="0" w:color="auto"/>
        <w:bottom w:val="none" w:sz="0" w:space="0" w:color="auto"/>
        <w:right w:val="none" w:sz="0" w:space="0" w:color="auto"/>
      </w:divBdr>
    </w:div>
    <w:div w:id="96949283">
      <w:bodyDiv w:val="1"/>
      <w:marLeft w:val="0"/>
      <w:marRight w:val="0"/>
      <w:marTop w:val="0"/>
      <w:marBottom w:val="0"/>
      <w:divBdr>
        <w:top w:val="none" w:sz="0" w:space="0" w:color="auto"/>
        <w:left w:val="none" w:sz="0" w:space="0" w:color="auto"/>
        <w:bottom w:val="none" w:sz="0" w:space="0" w:color="auto"/>
        <w:right w:val="none" w:sz="0" w:space="0" w:color="auto"/>
      </w:divBdr>
    </w:div>
    <w:div w:id="96993904">
      <w:bodyDiv w:val="1"/>
      <w:marLeft w:val="0"/>
      <w:marRight w:val="0"/>
      <w:marTop w:val="0"/>
      <w:marBottom w:val="0"/>
      <w:divBdr>
        <w:top w:val="none" w:sz="0" w:space="0" w:color="auto"/>
        <w:left w:val="none" w:sz="0" w:space="0" w:color="auto"/>
        <w:bottom w:val="none" w:sz="0" w:space="0" w:color="auto"/>
        <w:right w:val="none" w:sz="0" w:space="0" w:color="auto"/>
      </w:divBdr>
    </w:div>
    <w:div w:id="97067551">
      <w:bodyDiv w:val="1"/>
      <w:marLeft w:val="0"/>
      <w:marRight w:val="0"/>
      <w:marTop w:val="0"/>
      <w:marBottom w:val="0"/>
      <w:divBdr>
        <w:top w:val="none" w:sz="0" w:space="0" w:color="auto"/>
        <w:left w:val="none" w:sz="0" w:space="0" w:color="auto"/>
        <w:bottom w:val="none" w:sz="0" w:space="0" w:color="auto"/>
        <w:right w:val="none" w:sz="0" w:space="0" w:color="auto"/>
      </w:divBdr>
    </w:div>
    <w:div w:id="97139720">
      <w:bodyDiv w:val="1"/>
      <w:marLeft w:val="0"/>
      <w:marRight w:val="0"/>
      <w:marTop w:val="0"/>
      <w:marBottom w:val="0"/>
      <w:divBdr>
        <w:top w:val="none" w:sz="0" w:space="0" w:color="auto"/>
        <w:left w:val="none" w:sz="0" w:space="0" w:color="auto"/>
        <w:bottom w:val="none" w:sz="0" w:space="0" w:color="auto"/>
        <w:right w:val="none" w:sz="0" w:space="0" w:color="auto"/>
      </w:divBdr>
    </w:div>
    <w:div w:id="97217609">
      <w:bodyDiv w:val="1"/>
      <w:marLeft w:val="0"/>
      <w:marRight w:val="0"/>
      <w:marTop w:val="0"/>
      <w:marBottom w:val="0"/>
      <w:divBdr>
        <w:top w:val="none" w:sz="0" w:space="0" w:color="auto"/>
        <w:left w:val="none" w:sz="0" w:space="0" w:color="auto"/>
        <w:bottom w:val="none" w:sz="0" w:space="0" w:color="auto"/>
        <w:right w:val="none" w:sz="0" w:space="0" w:color="auto"/>
      </w:divBdr>
    </w:div>
    <w:div w:id="97260548">
      <w:bodyDiv w:val="1"/>
      <w:marLeft w:val="0"/>
      <w:marRight w:val="0"/>
      <w:marTop w:val="0"/>
      <w:marBottom w:val="0"/>
      <w:divBdr>
        <w:top w:val="none" w:sz="0" w:space="0" w:color="auto"/>
        <w:left w:val="none" w:sz="0" w:space="0" w:color="auto"/>
        <w:bottom w:val="none" w:sz="0" w:space="0" w:color="auto"/>
        <w:right w:val="none" w:sz="0" w:space="0" w:color="auto"/>
      </w:divBdr>
    </w:div>
    <w:div w:id="97262949">
      <w:bodyDiv w:val="1"/>
      <w:marLeft w:val="0"/>
      <w:marRight w:val="0"/>
      <w:marTop w:val="0"/>
      <w:marBottom w:val="0"/>
      <w:divBdr>
        <w:top w:val="none" w:sz="0" w:space="0" w:color="auto"/>
        <w:left w:val="none" w:sz="0" w:space="0" w:color="auto"/>
        <w:bottom w:val="none" w:sz="0" w:space="0" w:color="auto"/>
        <w:right w:val="none" w:sz="0" w:space="0" w:color="auto"/>
      </w:divBdr>
    </w:div>
    <w:div w:id="97337371">
      <w:bodyDiv w:val="1"/>
      <w:marLeft w:val="0"/>
      <w:marRight w:val="0"/>
      <w:marTop w:val="0"/>
      <w:marBottom w:val="0"/>
      <w:divBdr>
        <w:top w:val="none" w:sz="0" w:space="0" w:color="auto"/>
        <w:left w:val="none" w:sz="0" w:space="0" w:color="auto"/>
        <w:bottom w:val="none" w:sz="0" w:space="0" w:color="auto"/>
        <w:right w:val="none" w:sz="0" w:space="0" w:color="auto"/>
      </w:divBdr>
    </w:div>
    <w:div w:id="97456274">
      <w:bodyDiv w:val="1"/>
      <w:marLeft w:val="0"/>
      <w:marRight w:val="0"/>
      <w:marTop w:val="0"/>
      <w:marBottom w:val="0"/>
      <w:divBdr>
        <w:top w:val="none" w:sz="0" w:space="0" w:color="auto"/>
        <w:left w:val="none" w:sz="0" w:space="0" w:color="auto"/>
        <w:bottom w:val="none" w:sz="0" w:space="0" w:color="auto"/>
        <w:right w:val="none" w:sz="0" w:space="0" w:color="auto"/>
      </w:divBdr>
    </w:div>
    <w:div w:id="97530934">
      <w:bodyDiv w:val="1"/>
      <w:marLeft w:val="0"/>
      <w:marRight w:val="0"/>
      <w:marTop w:val="0"/>
      <w:marBottom w:val="0"/>
      <w:divBdr>
        <w:top w:val="none" w:sz="0" w:space="0" w:color="auto"/>
        <w:left w:val="none" w:sz="0" w:space="0" w:color="auto"/>
        <w:bottom w:val="none" w:sz="0" w:space="0" w:color="auto"/>
        <w:right w:val="none" w:sz="0" w:space="0" w:color="auto"/>
      </w:divBdr>
    </w:div>
    <w:div w:id="97606114">
      <w:bodyDiv w:val="1"/>
      <w:marLeft w:val="0"/>
      <w:marRight w:val="0"/>
      <w:marTop w:val="0"/>
      <w:marBottom w:val="0"/>
      <w:divBdr>
        <w:top w:val="none" w:sz="0" w:space="0" w:color="auto"/>
        <w:left w:val="none" w:sz="0" w:space="0" w:color="auto"/>
        <w:bottom w:val="none" w:sz="0" w:space="0" w:color="auto"/>
        <w:right w:val="none" w:sz="0" w:space="0" w:color="auto"/>
      </w:divBdr>
    </w:div>
    <w:div w:id="97678690">
      <w:bodyDiv w:val="1"/>
      <w:marLeft w:val="0"/>
      <w:marRight w:val="0"/>
      <w:marTop w:val="0"/>
      <w:marBottom w:val="0"/>
      <w:divBdr>
        <w:top w:val="none" w:sz="0" w:space="0" w:color="auto"/>
        <w:left w:val="none" w:sz="0" w:space="0" w:color="auto"/>
        <w:bottom w:val="none" w:sz="0" w:space="0" w:color="auto"/>
        <w:right w:val="none" w:sz="0" w:space="0" w:color="auto"/>
      </w:divBdr>
    </w:div>
    <w:div w:id="97721282">
      <w:bodyDiv w:val="1"/>
      <w:marLeft w:val="0"/>
      <w:marRight w:val="0"/>
      <w:marTop w:val="0"/>
      <w:marBottom w:val="0"/>
      <w:divBdr>
        <w:top w:val="none" w:sz="0" w:space="0" w:color="auto"/>
        <w:left w:val="none" w:sz="0" w:space="0" w:color="auto"/>
        <w:bottom w:val="none" w:sz="0" w:space="0" w:color="auto"/>
        <w:right w:val="none" w:sz="0" w:space="0" w:color="auto"/>
      </w:divBdr>
    </w:div>
    <w:div w:id="97913812">
      <w:bodyDiv w:val="1"/>
      <w:marLeft w:val="0"/>
      <w:marRight w:val="0"/>
      <w:marTop w:val="0"/>
      <w:marBottom w:val="0"/>
      <w:divBdr>
        <w:top w:val="none" w:sz="0" w:space="0" w:color="auto"/>
        <w:left w:val="none" w:sz="0" w:space="0" w:color="auto"/>
        <w:bottom w:val="none" w:sz="0" w:space="0" w:color="auto"/>
        <w:right w:val="none" w:sz="0" w:space="0" w:color="auto"/>
      </w:divBdr>
    </w:div>
    <w:div w:id="97990533">
      <w:bodyDiv w:val="1"/>
      <w:marLeft w:val="0"/>
      <w:marRight w:val="0"/>
      <w:marTop w:val="0"/>
      <w:marBottom w:val="0"/>
      <w:divBdr>
        <w:top w:val="none" w:sz="0" w:space="0" w:color="auto"/>
        <w:left w:val="none" w:sz="0" w:space="0" w:color="auto"/>
        <w:bottom w:val="none" w:sz="0" w:space="0" w:color="auto"/>
        <w:right w:val="none" w:sz="0" w:space="0" w:color="auto"/>
      </w:divBdr>
    </w:div>
    <w:div w:id="98108692">
      <w:bodyDiv w:val="1"/>
      <w:marLeft w:val="0"/>
      <w:marRight w:val="0"/>
      <w:marTop w:val="0"/>
      <w:marBottom w:val="0"/>
      <w:divBdr>
        <w:top w:val="none" w:sz="0" w:space="0" w:color="auto"/>
        <w:left w:val="none" w:sz="0" w:space="0" w:color="auto"/>
        <w:bottom w:val="none" w:sz="0" w:space="0" w:color="auto"/>
        <w:right w:val="none" w:sz="0" w:space="0" w:color="auto"/>
      </w:divBdr>
    </w:div>
    <w:div w:id="98113455">
      <w:bodyDiv w:val="1"/>
      <w:marLeft w:val="0"/>
      <w:marRight w:val="0"/>
      <w:marTop w:val="0"/>
      <w:marBottom w:val="0"/>
      <w:divBdr>
        <w:top w:val="none" w:sz="0" w:space="0" w:color="auto"/>
        <w:left w:val="none" w:sz="0" w:space="0" w:color="auto"/>
        <w:bottom w:val="none" w:sz="0" w:space="0" w:color="auto"/>
        <w:right w:val="none" w:sz="0" w:space="0" w:color="auto"/>
      </w:divBdr>
    </w:div>
    <w:div w:id="98182548">
      <w:bodyDiv w:val="1"/>
      <w:marLeft w:val="0"/>
      <w:marRight w:val="0"/>
      <w:marTop w:val="0"/>
      <w:marBottom w:val="0"/>
      <w:divBdr>
        <w:top w:val="none" w:sz="0" w:space="0" w:color="auto"/>
        <w:left w:val="none" w:sz="0" w:space="0" w:color="auto"/>
        <w:bottom w:val="none" w:sz="0" w:space="0" w:color="auto"/>
        <w:right w:val="none" w:sz="0" w:space="0" w:color="auto"/>
      </w:divBdr>
    </w:div>
    <w:div w:id="98528951">
      <w:bodyDiv w:val="1"/>
      <w:marLeft w:val="0"/>
      <w:marRight w:val="0"/>
      <w:marTop w:val="0"/>
      <w:marBottom w:val="0"/>
      <w:divBdr>
        <w:top w:val="none" w:sz="0" w:space="0" w:color="auto"/>
        <w:left w:val="none" w:sz="0" w:space="0" w:color="auto"/>
        <w:bottom w:val="none" w:sz="0" w:space="0" w:color="auto"/>
        <w:right w:val="none" w:sz="0" w:space="0" w:color="auto"/>
      </w:divBdr>
    </w:div>
    <w:div w:id="98573858">
      <w:bodyDiv w:val="1"/>
      <w:marLeft w:val="0"/>
      <w:marRight w:val="0"/>
      <w:marTop w:val="0"/>
      <w:marBottom w:val="0"/>
      <w:divBdr>
        <w:top w:val="none" w:sz="0" w:space="0" w:color="auto"/>
        <w:left w:val="none" w:sz="0" w:space="0" w:color="auto"/>
        <w:bottom w:val="none" w:sz="0" w:space="0" w:color="auto"/>
        <w:right w:val="none" w:sz="0" w:space="0" w:color="auto"/>
      </w:divBdr>
    </w:div>
    <w:div w:id="98598760">
      <w:bodyDiv w:val="1"/>
      <w:marLeft w:val="0"/>
      <w:marRight w:val="0"/>
      <w:marTop w:val="0"/>
      <w:marBottom w:val="0"/>
      <w:divBdr>
        <w:top w:val="none" w:sz="0" w:space="0" w:color="auto"/>
        <w:left w:val="none" w:sz="0" w:space="0" w:color="auto"/>
        <w:bottom w:val="none" w:sz="0" w:space="0" w:color="auto"/>
        <w:right w:val="none" w:sz="0" w:space="0" w:color="auto"/>
      </w:divBdr>
    </w:div>
    <w:div w:id="98836345">
      <w:bodyDiv w:val="1"/>
      <w:marLeft w:val="0"/>
      <w:marRight w:val="0"/>
      <w:marTop w:val="0"/>
      <w:marBottom w:val="0"/>
      <w:divBdr>
        <w:top w:val="none" w:sz="0" w:space="0" w:color="auto"/>
        <w:left w:val="none" w:sz="0" w:space="0" w:color="auto"/>
        <w:bottom w:val="none" w:sz="0" w:space="0" w:color="auto"/>
        <w:right w:val="none" w:sz="0" w:space="0" w:color="auto"/>
      </w:divBdr>
    </w:div>
    <w:div w:id="98986560">
      <w:bodyDiv w:val="1"/>
      <w:marLeft w:val="0"/>
      <w:marRight w:val="0"/>
      <w:marTop w:val="0"/>
      <w:marBottom w:val="0"/>
      <w:divBdr>
        <w:top w:val="none" w:sz="0" w:space="0" w:color="auto"/>
        <w:left w:val="none" w:sz="0" w:space="0" w:color="auto"/>
        <w:bottom w:val="none" w:sz="0" w:space="0" w:color="auto"/>
        <w:right w:val="none" w:sz="0" w:space="0" w:color="auto"/>
      </w:divBdr>
    </w:div>
    <w:div w:id="98986595">
      <w:bodyDiv w:val="1"/>
      <w:marLeft w:val="0"/>
      <w:marRight w:val="0"/>
      <w:marTop w:val="0"/>
      <w:marBottom w:val="0"/>
      <w:divBdr>
        <w:top w:val="none" w:sz="0" w:space="0" w:color="auto"/>
        <w:left w:val="none" w:sz="0" w:space="0" w:color="auto"/>
        <w:bottom w:val="none" w:sz="0" w:space="0" w:color="auto"/>
        <w:right w:val="none" w:sz="0" w:space="0" w:color="auto"/>
      </w:divBdr>
    </w:div>
    <w:div w:id="98990852">
      <w:bodyDiv w:val="1"/>
      <w:marLeft w:val="0"/>
      <w:marRight w:val="0"/>
      <w:marTop w:val="0"/>
      <w:marBottom w:val="0"/>
      <w:divBdr>
        <w:top w:val="none" w:sz="0" w:space="0" w:color="auto"/>
        <w:left w:val="none" w:sz="0" w:space="0" w:color="auto"/>
        <w:bottom w:val="none" w:sz="0" w:space="0" w:color="auto"/>
        <w:right w:val="none" w:sz="0" w:space="0" w:color="auto"/>
      </w:divBdr>
    </w:div>
    <w:div w:id="99111595">
      <w:bodyDiv w:val="1"/>
      <w:marLeft w:val="0"/>
      <w:marRight w:val="0"/>
      <w:marTop w:val="0"/>
      <w:marBottom w:val="0"/>
      <w:divBdr>
        <w:top w:val="none" w:sz="0" w:space="0" w:color="auto"/>
        <w:left w:val="none" w:sz="0" w:space="0" w:color="auto"/>
        <w:bottom w:val="none" w:sz="0" w:space="0" w:color="auto"/>
        <w:right w:val="none" w:sz="0" w:space="0" w:color="auto"/>
      </w:divBdr>
    </w:div>
    <w:div w:id="99185040">
      <w:bodyDiv w:val="1"/>
      <w:marLeft w:val="0"/>
      <w:marRight w:val="0"/>
      <w:marTop w:val="0"/>
      <w:marBottom w:val="0"/>
      <w:divBdr>
        <w:top w:val="none" w:sz="0" w:space="0" w:color="auto"/>
        <w:left w:val="none" w:sz="0" w:space="0" w:color="auto"/>
        <w:bottom w:val="none" w:sz="0" w:space="0" w:color="auto"/>
        <w:right w:val="none" w:sz="0" w:space="0" w:color="auto"/>
      </w:divBdr>
    </w:div>
    <w:div w:id="99185204">
      <w:bodyDiv w:val="1"/>
      <w:marLeft w:val="0"/>
      <w:marRight w:val="0"/>
      <w:marTop w:val="0"/>
      <w:marBottom w:val="0"/>
      <w:divBdr>
        <w:top w:val="none" w:sz="0" w:space="0" w:color="auto"/>
        <w:left w:val="none" w:sz="0" w:space="0" w:color="auto"/>
        <w:bottom w:val="none" w:sz="0" w:space="0" w:color="auto"/>
        <w:right w:val="none" w:sz="0" w:space="0" w:color="auto"/>
      </w:divBdr>
    </w:div>
    <w:div w:id="99222517">
      <w:bodyDiv w:val="1"/>
      <w:marLeft w:val="0"/>
      <w:marRight w:val="0"/>
      <w:marTop w:val="0"/>
      <w:marBottom w:val="0"/>
      <w:divBdr>
        <w:top w:val="none" w:sz="0" w:space="0" w:color="auto"/>
        <w:left w:val="none" w:sz="0" w:space="0" w:color="auto"/>
        <w:bottom w:val="none" w:sz="0" w:space="0" w:color="auto"/>
        <w:right w:val="none" w:sz="0" w:space="0" w:color="auto"/>
      </w:divBdr>
    </w:div>
    <w:div w:id="99377220">
      <w:bodyDiv w:val="1"/>
      <w:marLeft w:val="0"/>
      <w:marRight w:val="0"/>
      <w:marTop w:val="0"/>
      <w:marBottom w:val="0"/>
      <w:divBdr>
        <w:top w:val="none" w:sz="0" w:space="0" w:color="auto"/>
        <w:left w:val="none" w:sz="0" w:space="0" w:color="auto"/>
        <w:bottom w:val="none" w:sz="0" w:space="0" w:color="auto"/>
        <w:right w:val="none" w:sz="0" w:space="0" w:color="auto"/>
      </w:divBdr>
    </w:div>
    <w:div w:id="99420027">
      <w:bodyDiv w:val="1"/>
      <w:marLeft w:val="0"/>
      <w:marRight w:val="0"/>
      <w:marTop w:val="0"/>
      <w:marBottom w:val="0"/>
      <w:divBdr>
        <w:top w:val="none" w:sz="0" w:space="0" w:color="auto"/>
        <w:left w:val="none" w:sz="0" w:space="0" w:color="auto"/>
        <w:bottom w:val="none" w:sz="0" w:space="0" w:color="auto"/>
        <w:right w:val="none" w:sz="0" w:space="0" w:color="auto"/>
      </w:divBdr>
    </w:div>
    <w:div w:id="99646355">
      <w:bodyDiv w:val="1"/>
      <w:marLeft w:val="0"/>
      <w:marRight w:val="0"/>
      <w:marTop w:val="0"/>
      <w:marBottom w:val="0"/>
      <w:divBdr>
        <w:top w:val="none" w:sz="0" w:space="0" w:color="auto"/>
        <w:left w:val="none" w:sz="0" w:space="0" w:color="auto"/>
        <w:bottom w:val="none" w:sz="0" w:space="0" w:color="auto"/>
        <w:right w:val="none" w:sz="0" w:space="0" w:color="auto"/>
      </w:divBdr>
    </w:div>
    <w:div w:id="99880574">
      <w:bodyDiv w:val="1"/>
      <w:marLeft w:val="0"/>
      <w:marRight w:val="0"/>
      <w:marTop w:val="0"/>
      <w:marBottom w:val="0"/>
      <w:divBdr>
        <w:top w:val="none" w:sz="0" w:space="0" w:color="auto"/>
        <w:left w:val="none" w:sz="0" w:space="0" w:color="auto"/>
        <w:bottom w:val="none" w:sz="0" w:space="0" w:color="auto"/>
        <w:right w:val="none" w:sz="0" w:space="0" w:color="auto"/>
      </w:divBdr>
    </w:div>
    <w:div w:id="99952571">
      <w:bodyDiv w:val="1"/>
      <w:marLeft w:val="0"/>
      <w:marRight w:val="0"/>
      <w:marTop w:val="0"/>
      <w:marBottom w:val="0"/>
      <w:divBdr>
        <w:top w:val="none" w:sz="0" w:space="0" w:color="auto"/>
        <w:left w:val="none" w:sz="0" w:space="0" w:color="auto"/>
        <w:bottom w:val="none" w:sz="0" w:space="0" w:color="auto"/>
        <w:right w:val="none" w:sz="0" w:space="0" w:color="auto"/>
      </w:divBdr>
    </w:div>
    <w:div w:id="99953833">
      <w:bodyDiv w:val="1"/>
      <w:marLeft w:val="0"/>
      <w:marRight w:val="0"/>
      <w:marTop w:val="0"/>
      <w:marBottom w:val="0"/>
      <w:divBdr>
        <w:top w:val="none" w:sz="0" w:space="0" w:color="auto"/>
        <w:left w:val="none" w:sz="0" w:space="0" w:color="auto"/>
        <w:bottom w:val="none" w:sz="0" w:space="0" w:color="auto"/>
        <w:right w:val="none" w:sz="0" w:space="0" w:color="auto"/>
      </w:divBdr>
    </w:div>
    <w:div w:id="100154573">
      <w:bodyDiv w:val="1"/>
      <w:marLeft w:val="0"/>
      <w:marRight w:val="0"/>
      <w:marTop w:val="0"/>
      <w:marBottom w:val="0"/>
      <w:divBdr>
        <w:top w:val="none" w:sz="0" w:space="0" w:color="auto"/>
        <w:left w:val="none" w:sz="0" w:space="0" w:color="auto"/>
        <w:bottom w:val="none" w:sz="0" w:space="0" w:color="auto"/>
        <w:right w:val="none" w:sz="0" w:space="0" w:color="auto"/>
      </w:divBdr>
    </w:div>
    <w:div w:id="100270312">
      <w:bodyDiv w:val="1"/>
      <w:marLeft w:val="0"/>
      <w:marRight w:val="0"/>
      <w:marTop w:val="0"/>
      <w:marBottom w:val="0"/>
      <w:divBdr>
        <w:top w:val="none" w:sz="0" w:space="0" w:color="auto"/>
        <w:left w:val="none" w:sz="0" w:space="0" w:color="auto"/>
        <w:bottom w:val="none" w:sz="0" w:space="0" w:color="auto"/>
        <w:right w:val="none" w:sz="0" w:space="0" w:color="auto"/>
      </w:divBdr>
    </w:div>
    <w:div w:id="100302309">
      <w:bodyDiv w:val="1"/>
      <w:marLeft w:val="0"/>
      <w:marRight w:val="0"/>
      <w:marTop w:val="0"/>
      <w:marBottom w:val="0"/>
      <w:divBdr>
        <w:top w:val="none" w:sz="0" w:space="0" w:color="auto"/>
        <w:left w:val="none" w:sz="0" w:space="0" w:color="auto"/>
        <w:bottom w:val="none" w:sz="0" w:space="0" w:color="auto"/>
        <w:right w:val="none" w:sz="0" w:space="0" w:color="auto"/>
      </w:divBdr>
    </w:div>
    <w:div w:id="100343812">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0692">
      <w:bodyDiv w:val="1"/>
      <w:marLeft w:val="0"/>
      <w:marRight w:val="0"/>
      <w:marTop w:val="0"/>
      <w:marBottom w:val="0"/>
      <w:divBdr>
        <w:top w:val="none" w:sz="0" w:space="0" w:color="auto"/>
        <w:left w:val="none" w:sz="0" w:space="0" w:color="auto"/>
        <w:bottom w:val="none" w:sz="0" w:space="0" w:color="auto"/>
        <w:right w:val="none" w:sz="0" w:space="0" w:color="auto"/>
      </w:divBdr>
    </w:div>
    <w:div w:id="100492403">
      <w:bodyDiv w:val="1"/>
      <w:marLeft w:val="0"/>
      <w:marRight w:val="0"/>
      <w:marTop w:val="0"/>
      <w:marBottom w:val="0"/>
      <w:divBdr>
        <w:top w:val="none" w:sz="0" w:space="0" w:color="auto"/>
        <w:left w:val="none" w:sz="0" w:space="0" w:color="auto"/>
        <w:bottom w:val="none" w:sz="0" w:space="0" w:color="auto"/>
        <w:right w:val="none" w:sz="0" w:space="0" w:color="auto"/>
      </w:divBdr>
    </w:div>
    <w:div w:id="100610148">
      <w:bodyDiv w:val="1"/>
      <w:marLeft w:val="0"/>
      <w:marRight w:val="0"/>
      <w:marTop w:val="0"/>
      <w:marBottom w:val="0"/>
      <w:divBdr>
        <w:top w:val="none" w:sz="0" w:space="0" w:color="auto"/>
        <w:left w:val="none" w:sz="0" w:space="0" w:color="auto"/>
        <w:bottom w:val="none" w:sz="0" w:space="0" w:color="auto"/>
        <w:right w:val="none" w:sz="0" w:space="0" w:color="auto"/>
      </w:divBdr>
    </w:div>
    <w:div w:id="100610893">
      <w:bodyDiv w:val="1"/>
      <w:marLeft w:val="0"/>
      <w:marRight w:val="0"/>
      <w:marTop w:val="0"/>
      <w:marBottom w:val="0"/>
      <w:divBdr>
        <w:top w:val="none" w:sz="0" w:space="0" w:color="auto"/>
        <w:left w:val="none" w:sz="0" w:space="0" w:color="auto"/>
        <w:bottom w:val="none" w:sz="0" w:space="0" w:color="auto"/>
        <w:right w:val="none" w:sz="0" w:space="0" w:color="auto"/>
      </w:divBdr>
    </w:div>
    <w:div w:id="100614023">
      <w:bodyDiv w:val="1"/>
      <w:marLeft w:val="0"/>
      <w:marRight w:val="0"/>
      <w:marTop w:val="0"/>
      <w:marBottom w:val="0"/>
      <w:divBdr>
        <w:top w:val="none" w:sz="0" w:space="0" w:color="auto"/>
        <w:left w:val="none" w:sz="0" w:space="0" w:color="auto"/>
        <w:bottom w:val="none" w:sz="0" w:space="0" w:color="auto"/>
        <w:right w:val="none" w:sz="0" w:space="0" w:color="auto"/>
      </w:divBdr>
    </w:div>
    <w:div w:id="100759140">
      <w:bodyDiv w:val="1"/>
      <w:marLeft w:val="0"/>
      <w:marRight w:val="0"/>
      <w:marTop w:val="0"/>
      <w:marBottom w:val="0"/>
      <w:divBdr>
        <w:top w:val="none" w:sz="0" w:space="0" w:color="auto"/>
        <w:left w:val="none" w:sz="0" w:space="0" w:color="auto"/>
        <w:bottom w:val="none" w:sz="0" w:space="0" w:color="auto"/>
        <w:right w:val="none" w:sz="0" w:space="0" w:color="auto"/>
      </w:divBdr>
    </w:div>
    <w:div w:id="100952647">
      <w:bodyDiv w:val="1"/>
      <w:marLeft w:val="0"/>
      <w:marRight w:val="0"/>
      <w:marTop w:val="0"/>
      <w:marBottom w:val="0"/>
      <w:divBdr>
        <w:top w:val="none" w:sz="0" w:space="0" w:color="auto"/>
        <w:left w:val="none" w:sz="0" w:space="0" w:color="auto"/>
        <w:bottom w:val="none" w:sz="0" w:space="0" w:color="auto"/>
        <w:right w:val="none" w:sz="0" w:space="0" w:color="auto"/>
      </w:divBdr>
    </w:div>
    <w:div w:id="101147845">
      <w:bodyDiv w:val="1"/>
      <w:marLeft w:val="0"/>
      <w:marRight w:val="0"/>
      <w:marTop w:val="0"/>
      <w:marBottom w:val="0"/>
      <w:divBdr>
        <w:top w:val="none" w:sz="0" w:space="0" w:color="auto"/>
        <w:left w:val="none" w:sz="0" w:space="0" w:color="auto"/>
        <w:bottom w:val="none" w:sz="0" w:space="0" w:color="auto"/>
        <w:right w:val="none" w:sz="0" w:space="0" w:color="auto"/>
      </w:divBdr>
    </w:div>
    <w:div w:id="101149342">
      <w:bodyDiv w:val="1"/>
      <w:marLeft w:val="0"/>
      <w:marRight w:val="0"/>
      <w:marTop w:val="0"/>
      <w:marBottom w:val="0"/>
      <w:divBdr>
        <w:top w:val="none" w:sz="0" w:space="0" w:color="auto"/>
        <w:left w:val="none" w:sz="0" w:space="0" w:color="auto"/>
        <w:bottom w:val="none" w:sz="0" w:space="0" w:color="auto"/>
        <w:right w:val="none" w:sz="0" w:space="0" w:color="auto"/>
      </w:divBdr>
    </w:div>
    <w:div w:id="101190494">
      <w:bodyDiv w:val="1"/>
      <w:marLeft w:val="0"/>
      <w:marRight w:val="0"/>
      <w:marTop w:val="0"/>
      <w:marBottom w:val="0"/>
      <w:divBdr>
        <w:top w:val="none" w:sz="0" w:space="0" w:color="auto"/>
        <w:left w:val="none" w:sz="0" w:space="0" w:color="auto"/>
        <w:bottom w:val="none" w:sz="0" w:space="0" w:color="auto"/>
        <w:right w:val="none" w:sz="0" w:space="0" w:color="auto"/>
      </w:divBdr>
    </w:div>
    <w:div w:id="101192447">
      <w:bodyDiv w:val="1"/>
      <w:marLeft w:val="0"/>
      <w:marRight w:val="0"/>
      <w:marTop w:val="0"/>
      <w:marBottom w:val="0"/>
      <w:divBdr>
        <w:top w:val="none" w:sz="0" w:space="0" w:color="auto"/>
        <w:left w:val="none" w:sz="0" w:space="0" w:color="auto"/>
        <w:bottom w:val="none" w:sz="0" w:space="0" w:color="auto"/>
        <w:right w:val="none" w:sz="0" w:space="0" w:color="auto"/>
      </w:divBdr>
    </w:div>
    <w:div w:id="101270963">
      <w:bodyDiv w:val="1"/>
      <w:marLeft w:val="0"/>
      <w:marRight w:val="0"/>
      <w:marTop w:val="0"/>
      <w:marBottom w:val="0"/>
      <w:divBdr>
        <w:top w:val="none" w:sz="0" w:space="0" w:color="auto"/>
        <w:left w:val="none" w:sz="0" w:space="0" w:color="auto"/>
        <w:bottom w:val="none" w:sz="0" w:space="0" w:color="auto"/>
        <w:right w:val="none" w:sz="0" w:space="0" w:color="auto"/>
      </w:divBdr>
    </w:div>
    <w:div w:id="101384273">
      <w:bodyDiv w:val="1"/>
      <w:marLeft w:val="0"/>
      <w:marRight w:val="0"/>
      <w:marTop w:val="0"/>
      <w:marBottom w:val="0"/>
      <w:divBdr>
        <w:top w:val="none" w:sz="0" w:space="0" w:color="auto"/>
        <w:left w:val="none" w:sz="0" w:space="0" w:color="auto"/>
        <w:bottom w:val="none" w:sz="0" w:space="0" w:color="auto"/>
        <w:right w:val="none" w:sz="0" w:space="0" w:color="auto"/>
      </w:divBdr>
    </w:div>
    <w:div w:id="101651182">
      <w:bodyDiv w:val="1"/>
      <w:marLeft w:val="0"/>
      <w:marRight w:val="0"/>
      <w:marTop w:val="0"/>
      <w:marBottom w:val="0"/>
      <w:divBdr>
        <w:top w:val="none" w:sz="0" w:space="0" w:color="auto"/>
        <w:left w:val="none" w:sz="0" w:space="0" w:color="auto"/>
        <w:bottom w:val="none" w:sz="0" w:space="0" w:color="auto"/>
        <w:right w:val="none" w:sz="0" w:space="0" w:color="auto"/>
      </w:divBdr>
    </w:div>
    <w:div w:id="101656986">
      <w:bodyDiv w:val="1"/>
      <w:marLeft w:val="0"/>
      <w:marRight w:val="0"/>
      <w:marTop w:val="0"/>
      <w:marBottom w:val="0"/>
      <w:divBdr>
        <w:top w:val="none" w:sz="0" w:space="0" w:color="auto"/>
        <w:left w:val="none" w:sz="0" w:space="0" w:color="auto"/>
        <w:bottom w:val="none" w:sz="0" w:space="0" w:color="auto"/>
        <w:right w:val="none" w:sz="0" w:space="0" w:color="auto"/>
      </w:divBdr>
    </w:div>
    <w:div w:id="102040610">
      <w:bodyDiv w:val="1"/>
      <w:marLeft w:val="0"/>
      <w:marRight w:val="0"/>
      <w:marTop w:val="0"/>
      <w:marBottom w:val="0"/>
      <w:divBdr>
        <w:top w:val="none" w:sz="0" w:space="0" w:color="auto"/>
        <w:left w:val="none" w:sz="0" w:space="0" w:color="auto"/>
        <w:bottom w:val="none" w:sz="0" w:space="0" w:color="auto"/>
        <w:right w:val="none" w:sz="0" w:space="0" w:color="auto"/>
      </w:divBdr>
    </w:div>
    <w:div w:id="102120267">
      <w:bodyDiv w:val="1"/>
      <w:marLeft w:val="0"/>
      <w:marRight w:val="0"/>
      <w:marTop w:val="0"/>
      <w:marBottom w:val="0"/>
      <w:divBdr>
        <w:top w:val="none" w:sz="0" w:space="0" w:color="auto"/>
        <w:left w:val="none" w:sz="0" w:space="0" w:color="auto"/>
        <w:bottom w:val="none" w:sz="0" w:space="0" w:color="auto"/>
        <w:right w:val="none" w:sz="0" w:space="0" w:color="auto"/>
      </w:divBdr>
    </w:div>
    <w:div w:id="102463749">
      <w:bodyDiv w:val="1"/>
      <w:marLeft w:val="0"/>
      <w:marRight w:val="0"/>
      <w:marTop w:val="0"/>
      <w:marBottom w:val="0"/>
      <w:divBdr>
        <w:top w:val="none" w:sz="0" w:space="0" w:color="auto"/>
        <w:left w:val="none" w:sz="0" w:space="0" w:color="auto"/>
        <w:bottom w:val="none" w:sz="0" w:space="0" w:color="auto"/>
        <w:right w:val="none" w:sz="0" w:space="0" w:color="auto"/>
      </w:divBdr>
    </w:div>
    <w:div w:id="102844309">
      <w:bodyDiv w:val="1"/>
      <w:marLeft w:val="0"/>
      <w:marRight w:val="0"/>
      <w:marTop w:val="0"/>
      <w:marBottom w:val="0"/>
      <w:divBdr>
        <w:top w:val="none" w:sz="0" w:space="0" w:color="auto"/>
        <w:left w:val="none" w:sz="0" w:space="0" w:color="auto"/>
        <w:bottom w:val="none" w:sz="0" w:space="0" w:color="auto"/>
        <w:right w:val="none" w:sz="0" w:space="0" w:color="auto"/>
      </w:divBdr>
    </w:div>
    <w:div w:id="102918438">
      <w:bodyDiv w:val="1"/>
      <w:marLeft w:val="0"/>
      <w:marRight w:val="0"/>
      <w:marTop w:val="0"/>
      <w:marBottom w:val="0"/>
      <w:divBdr>
        <w:top w:val="none" w:sz="0" w:space="0" w:color="auto"/>
        <w:left w:val="none" w:sz="0" w:space="0" w:color="auto"/>
        <w:bottom w:val="none" w:sz="0" w:space="0" w:color="auto"/>
        <w:right w:val="none" w:sz="0" w:space="0" w:color="auto"/>
      </w:divBdr>
    </w:div>
    <w:div w:id="103115746">
      <w:bodyDiv w:val="1"/>
      <w:marLeft w:val="0"/>
      <w:marRight w:val="0"/>
      <w:marTop w:val="0"/>
      <w:marBottom w:val="0"/>
      <w:divBdr>
        <w:top w:val="none" w:sz="0" w:space="0" w:color="auto"/>
        <w:left w:val="none" w:sz="0" w:space="0" w:color="auto"/>
        <w:bottom w:val="none" w:sz="0" w:space="0" w:color="auto"/>
        <w:right w:val="none" w:sz="0" w:space="0" w:color="auto"/>
      </w:divBdr>
    </w:div>
    <w:div w:id="103161636">
      <w:bodyDiv w:val="1"/>
      <w:marLeft w:val="0"/>
      <w:marRight w:val="0"/>
      <w:marTop w:val="0"/>
      <w:marBottom w:val="0"/>
      <w:divBdr>
        <w:top w:val="none" w:sz="0" w:space="0" w:color="auto"/>
        <w:left w:val="none" w:sz="0" w:space="0" w:color="auto"/>
        <w:bottom w:val="none" w:sz="0" w:space="0" w:color="auto"/>
        <w:right w:val="none" w:sz="0" w:space="0" w:color="auto"/>
      </w:divBdr>
    </w:div>
    <w:div w:id="103616145">
      <w:bodyDiv w:val="1"/>
      <w:marLeft w:val="0"/>
      <w:marRight w:val="0"/>
      <w:marTop w:val="0"/>
      <w:marBottom w:val="0"/>
      <w:divBdr>
        <w:top w:val="none" w:sz="0" w:space="0" w:color="auto"/>
        <w:left w:val="none" w:sz="0" w:space="0" w:color="auto"/>
        <w:bottom w:val="none" w:sz="0" w:space="0" w:color="auto"/>
        <w:right w:val="none" w:sz="0" w:space="0" w:color="auto"/>
      </w:divBdr>
    </w:div>
    <w:div w:id="103621605">
      <w:bodyDiv w:val="1"/>
      <w:marLeft w:val="0"/>
      <w:marRight w:val="0"/>
      <w:marTop w:val="0"/>
      <w:marBottom w:val="0"/>
      <w:divBdr>
        <w:top w:val="none" w:sz="0" w:space="0" w:color="auto"/>
        <w:left w:val="none" w:sz="0" w:space="0" w:color="auto"/>
        <w:bottom w:val="none" w:sz="0" w:space="0" w:color="auto"/>
        <w:right w:val="none" w:sz="0" w:space="0" w:color="auto"/>
      </w:divBdr>
    </w:div>
    <w:div w:id="103690687">
      <w:bodyDiv w:val="1"/>
      <w:marLeft w:val="0"/>
      <w:marRight w:val="0"/>
      <w:marTop w:val="0"/>
      <w:marBottom w:val="0"/>
      <w:divBdr>
        <w:top w:val="none" w:sz="0" w:space="0" w:color="auto"/>
        <w:left w:val="none" w:sz="0" w:space="0" w:color="auto"/>
        <w:bottom w:val="none" w:sz="0" w:space="0" w:color="auto"/>
        <w:right w:val="none" w:sz="0" w:space="0" w:color="auto"/>
      </w:divBdr>
    </w:div>
    <w:div w:id="103769872">
      <w:bodyDiv w:val="1"/>
      <w:marLeft w:val="0"/>
      <w:marRight w:val="0"/>
      <w:marTop w:val="0"/>
      <w:marBottom w:val="0"/>
      <w:divBdr>
        <w:top w:val="none" w:sz="0" w:space="0" w:color="auto"/>
        <w:left w:val="none" w:sz="0" w:space="0" w:color="auto"/>
        <w:bottom w:val="none" w:sz="0" w:space="0" w:color="auto"/>
        <w:right w:val="none" w:sz="0" w:space="0" w:color="auto"/>
      </w:divBdr>
    </w:div>
    <w:div w:id="103962317">
      <w:bodyDiv w:val="1"/>
      <w:marLeft w:val="0"/>
      <w:marRight w:val="0"/>
      <w:marTop w:val="0"/>
      <w:marBottom w:val="0"/>
      <w:divBdr>
        <w:top w:val="none" w:sz="0" w:space="0" w:color="auto"/>
        <w:left w:val="none" w:sz="0" w:space="0" w:color="auto"/>
        <w:bottom w:val="none" w:sz="0" w:space="0" w:color="auto"/>
        <w:right w:val="none" w:sz="0" w:space="0" w:color="auto"/>
      </w:divBdr>
    </w:div>
    <w:div w:id="103964065">
      <w:bodyDiv w:val="1"/>
      <w:marLeft w:val="0"/>
      <w:marRight w:val="0"/>
      <w:marTop w:val="0"/>
      <w:marBottom w:val="0"/>
      <w:divBdr>
        <w:top w:val="none" w:sz="0" w:space="0" w:color="auto"/>
        <w:left w:val="none" w:sz="0" w:space="0" w:color="auto"/>
        <w:bottom w:val="none" w:sz="0" w:space="0" w:color="auto"/>
        <w:right w:val="none" w:sz="0" w:space="0" w:color="auto"/>
      </w:divBdr>
    </w:div>
    <w:div w:id="104008986">
      <w:bodyDiv w:val="1"/>
      <w:marLeft w:val="0"/>
      <w:marRight w:val="0"/>
      <w:marTop w:val="0"/>
      <w:marBottom w:val="0"/>
      <w:divBdr>
        <w:top w:val="none" w:sz="0" w:space="0" w:color="auto"/>
        <w:left w:val="none" w:sz="0" w:space="0" w:color="auto"/>
        <w:bottom w:val="none" w:sz="0" w:space="0" w:color="auto"/>
        <w:right w:val="none" w:sz="0" w:space="0" w:color="auto"/>
      </w:divBdr>
    </w:div>
    <w:div w:id="104423416">
      <w:bodyDiv w:val="1"/>
      <w:marLeft w:val="0"/>
      <w:marRight w:val="0"/>
      <w:marTop w:val="0"/>
      <w:marBottom w:val="0"/>
      <w:divBdr>
        <w:top w:val="none" w:sz="0" w:space="0" w:color="auto"/>
        <w:left w:val="none" w:sz="0" w:space="0" w:color="auto"/>
        <w:bottom w:val="none" w:sz="0" w:space="0" w:color="auto"/>
        <w:right w:val="none" w:sz="0" w:space="0" w:color="auto"/>
      </w:divBdr>
    </w:div>
    <w:div w:id="104425231">
      <w:bodyDiv w:val="1"/>
      <w:marLeft w:val="0"/>
      <w:marRight w:val="0"/>
      <w:marTop w:val="0"/>
      <w:marBottom w:val="0"/>
      <w:divBdr>
        <w:top w:val="none" w:sz="0" w:space="0" w:color="auto"/>
        <w:left w:val="none" w:sz="0" w:space="0" w:color="auto"/>
        <w:bottom w:val="none" w:sz="0" w:space="0" w:color="auto"/>
        <w:right w:val="none" w:sz="0" w:space="0" w:color="auto"/>
      </w:divBdr>
    </w:div>
    <w:div w:id="104733420">
      <w:bodyDiv w:val="1"/>
      <w:marLeft w:val="0"/>
      <w:marRight w:val="0"/>
      <w:marTop w:val="0"/>
      <w:marBottom w:val="0"/>
      <w:divBdr>
        <w:top w:val="none" w:sz="0" w:space="0" w:color="auto"/>
        <w:left w:val="none" w:sz="0" w:space="0" w:color="auto"/>
        <w:bottom w:val="none" w:sz="0" w:space="0" w:color="auto"/>
        <w:right w:val="none" w:sz="0" w:space="0" w:color="auto"/>
      </w:divBdr>
    </w:div>
    <w:div w:id="104812208">
      <w:bodyDiv w:val="1"/>
      <w:marLeft w:val="0"/>
      <w:marRight w:val="0"/>
      <w:marTop w:val="0"/>
      <w:marBottom w:val="0"/>
      <w:divBdr>
        <w:top w:val="none" w:sz="0" w:space="0" w:color="auto"/>
        <w:left w:val="none" w:sz="0" w:space="0" w:color="auto"/>
        <w:bottom w:val="none" w:sz="0" w:space="0" w:color="auto"/>
        <w:right w:val="none" w:sz="0" w:space="0" w:color="auto"/>
      </w:divBdr>
    </w:div>
    <w:div w:id="104928186">
      <w:bodyDiv w:val="1"/>
      <w:marLeft w:val="0"/>
      <w:marRight w:val="0"/>
      <w:marTop w:val="0"/>
      <w:marBottom w:val="0"/>
      <w:divBdr>
        <w:top w:val="none" w:sz="0" w:space="0" w:color="auto"/>
        <w:left w:val="none" w:sz="0" w:space="0" w:color="auto"/>
        <w:bottom w:val="none" w:sz="0" w:space="0" w:color="auto"/>
        <w:right w:val="none" w:sz="0" w:space="0" w:color="auto"/>
      </w:divBdr>
    </w:div>
    <w:div w:id="105078119">
      <w:bodyDiv w:val="1"/>
      <w:marLeft w:val="0"/>
      <w:marRight w:val="0"/>
      <w:marTop w:val="0"/>
      <w:marBottom w:val="0"/>
      <w:divBdr>
        <w:top w:val="none" w:sz="0" w:space="0" w:color="auto"/>
        <w:left w:val="none" w:sz="0" w:space="0" w:color="auto"/>
        <w:bottom w:val="none" w:sz="0" w:space="0" w:color="auto"/>
        <w:right w:val="none" w:sz="0" w:space="0" w:color="auto"/>
      </w:divBdr>
    </w:div>
    <w:div w:id="105274573">
      <w:bodyDiv w:val="1"/>
      <w:marLeft w:val="0"/>
      <w:marRight w:val="0"/>
      <w:marTop w:val="0"/>
      <w:marBottom w:val="0"/>
      <w:divBdr>
        <w:top w:val="none" w:sz="0" w:space="0" w:color="auto"/>
        <w:left w:val="none" w:sz="0" w:space="0" w:color="auto"/>
        <w:bottom w:val="none" w:sz="0" w:space="0" w:color="auto"/>
        <w:right w:val="none" w:sz="0" w:space="0" w:color="auto"/>
      </w:divBdr>
    </w:div>
    <w:div w:id="105277500">
      <w:bodyDiv w:val="1"/>
      <w:marLeft w:val="0"/>
      <w:marRight w:val="0"/>
      <w:marTop w:val="0"/>
      <w:marBottom w:val="0"/>
      <w:divBdr>
        <w:top w:val="none" w:sz="0" w:space="0" w:color="auto"/>
        <w:left w:val="none" w:sz="0" w:space="0" w:color="auto"/>
        <w:bottom w:val="none" w:sz="0" w:space="0" w:color="auto"/>
        <w:right w:val="none" w:sz="0" w:space="0" w:color="auto"/>
      </w:divBdr>
    </w:div>
    <w:div w:id="105279045">
      <w:bodyDiv w:val="1"/>
      <w:marLeft w:val="0"/>
      <w:marRight w:val="0"/>
      <w:marTop w:val="0"/>
      <w:marBottom w:val="0"/>
      <w:divBdr>
        <w:top w:val="none" w:sz="0" w:space="0" w:color="auto"/>
        <w:left w:val="none" w:sz="0" w:space="0" w:color="auto"/>
        <w:bottom w:val="none" w:sz="0" w:space="0" w:color="auto"/>
        <w:right w:val="none" w:sz="0" w:space="0" w:color="auto"/>
      </w:divBdr>
    </w:div>
    <w:div w:id="105320806">
      <w:bodyDiv w:val="1"/>
      <w:marLeft w:val="0"/>
      <w:marRight w:val="0"/>
      <w:marTop w:val="0"/>
      <w:marBottom w:val="0"/>
      <w:divBdr>
        <w:top w:val="none" w:sz="0" w:space="0" w:color="auto"/>
        <w:left w:val="none" w:sz="0" w:space="0" w:color="auto"/>
        <w:bottom w:val="none" w:sz="0" w:space="0" w:color="auto"/>
        <w:right w:val="none" w:sz="0" w:space="0" w:color="auto"/>
      </w:divBdr>
    </w:div>
    <w:div w:id="105344912">
      <w:bodyDiv w:val="1"/>
      <w:marLeft w:val="0"/>
      <w:marRight w:val="0"/>
      <w:marTop w:val="0"/>
      <w:marBottom w:val="0"/>
      <w:divBdr>
        <w:top w:val="none" w:sz="0" w:space="0" w:color="auto"/>
        <w:left w:val="none" w:sz="0" w:space="0" w:color="auto"/>
        <w:bottom w:val="none" w:sz="0" w:space="0" w:color="auto"/>
        <w:right w:val="none" w:sz="0" w:space="0" w:color="auto"/>
      </w:divBdr>
    </w:div>
    <w:div w:id="105470244">
      <w:bodyDiv w:val="1"/>
      <w:marLeft w:val="0"/>
      <w:marRight w:val="0"/>
      <w:marTop w:val="0"/>
      <w:marBottom w:val="0"/>
      <w:divBdr>
        <w:top w:val="none" w:sz="0" w:space="0" w:color="auto"/>
        <w:left w:val="none" w:sz="0" w:space="0" w:color="auto"/>
        <w:bottom w:val="none" w:sz="0" w:space="0" w:color="auto"/>
        <w:right w:val="none" w:sz="0" w:space="0" w:color="auto"/>
      </w:divBdr>
    </w:div>
    <w:div w:id="105544954">
      <w:bodyDiv w:val="1"/>
      <w:marLeft w:val="0"/>
      <w:marRight w:val="0"/>
      <w:marTop w:val="0"/>
      <w:marBottom w:val="0"/>
      <w:divBdr>
        <w:top w:val="none" w:sz="0" w:space="0" w:color="auto"/>
        <w:left w:val="none" w:sz="0" w:space="0" w:color="auto"/>
        <w:bottom w:val="none" w:sz="0" w:space="0" w:color="auto"/>
        <w:right w:val="none" w:sz="0" w:space="0" w:color="auto"/>
      </w:divBdr>
    </w:div>
    <w:div w:id="105588694">
      <w:bodyDiv w:val="1"/>
      <w:marLeft w:val="0"/>
      <w:marRight w:val="0"/>
      <w:marTop w:val="0"/>
      <w:marBottom w:val="0"/>
      <w:divBdr>
        <w:top w:val="none" w:sz="0" w:space="0" w:color="auto"/>
        <w:left w:val="none" w:sz="0" w:space="0" w:color="auto"/>
        <w:bottom w:val="none" w:sz="0" w:space="0" w:color="auto"/>
        <w:right w:val="none" w:sz="0" w:space="0" w:color="auto"/>
      </w:divBdr>
    </w:div>
    <w:div w:id="105662960">
      <w:bodyDiv w:val="1"/>
      <w:marLeft w:val="0"/>
      <w:marRight w:val="0"/>
      <w:marTop w:val="0"/>
      <w:marBottom w:val="0"/>
      <w:divBdr>
        <w:top w:val="none" w:sz="0" w:space="0" w:color="auto"/>
        <w:left w:val="none" w:sz="0" w:space="0" w:color="auto"/>
        <w:bottom w:val="none" w:sz="0" w:space="0" w:color="auto"/>
        <w:right w:val="none" w:sz="0" w:space="0" w:color="auto"/>
      </w:divBdr>
    </w:div>
    <w:div w:id="105664687">
      <w:bodyDiv w:val="1"/>
      <w:marLeft w:val="0"/>
      <w:marRight w:val="0"/>
      <w:marTop w:val="0"/>
      <w:marBottom w:val="0"/>
      <w:divBdr>
        <w:top w:val="none" w:sz="0" w:space="0" w:color="auto"/>
        <w:left w:val="none" w:sz="0" w:space="0" w:color="auto"/>
        <w:bottom w:val="none" w:sz="0" w:space="0" w:color="auto"/>
        <w:right w:val="none" w:sz="0" w:space="0" w:color="auto"/>
      </w:divBdr>
    </w:div>
    <w:div w:id="105783443">
      <w:bodyDiv w:val="1"/>
      <w:marLeft w:val="0"/>
      <w:marRight w:val="0"/>
      <w:marTop w:val="0"/>
      <w:marBottom w:val="0"/>
      <w:divBdr>
        <w:top w:val="none" w:sz="0" w:space="0" w:color="auto"/>
        <w:left w:val="none" w:sz="0" w:space="0" w:color="auto"/>
        <w:bottom w:val="none" w:sz="0" w:space="0" w:color="auto"/>
        <w:right w:val="none" w:sz="0" w:space="0" w:color="auto"/>
      </w:divBdr>
    </w:div>
    <w:div w:id="105851433">
      <w:bodyDiv w:val="1"/>
      <w:marLeft w:val="0"/>
      <w:marRight w:val="0"/>
      <w:marTop w:val="0"/>
      <w:marBottom w:val="0"/>
      <w:divBdr>
        <w:top w:val="none" w:sz="0" w:space="0" w:color="auto"/>
        <w:left w:val="none" w:sz="0" w:space="0" w:color="auto"/>
        <w:bottom w:val="none" w:sz="0" w:space="0" w:color="auto"/>
        <w:right w:val="none" w:sz="0" w:space="0" w:color="auto"/>
      </w:divBdr>
    </w:div>
    <w:div w:id="105925105">
      <w:bodyDiv w:val="1"/>
      <w:marLeft w:val="0"/>
      <w:marRight w:val="0"/>
      <w:marTop w:val="0"/>
      <w:marBottom w:val="0"/>
      <w:divBdr>
        <w:top w:val="none" w:sz="0" w:space="0" w:color="auto"/>
        <w:left w:val="none" w:sz="0" w:space="0" w:color="auto"/>
        <w:bottom w:val="none" w:sz="0" w:space="0" w:color="auto"/>
        <w:right w:val="none" w:sz="0" w:space="0" w:color="auto"/>
      </w:divBdr>
    </w:div>
    <w:div w:id="105931135">
      <w:bodyDiv w:val="1"/>
      <w:marLeft w:val="0"/>
      <w:marRight w:val="0"/>
      <w:marTop w:val="0"/>
      <w:marBottom w:val="0"/>
      <w:divBdr>
        <w:top w:val="none" w:sz="0" w:space="0" w:color="auto"/>
        <w:left w:val="none" w:sz="0" w:space="0" w:color="auto"/>
        <w:bottom w:val="none" w:sz="0" w:space="0" w:color="auto"/>
        <w:right w:val="none" w:sz="0" w:space="0" w:color="auto"/>
      </w:divBdr>
    </w:div>
    <w:div w:id="106046580">
      <w:bodyDiv w:val="1"/>
      <w:marLeft w:val="0"/>
      <w:marRight w:val="0"/>
      <w:marTop w:val="0"/>
      <w:marBottom w:val="0"/>
      <w:divBdr>
        <w:top w:val="none" w:sz="0" w:space="0" w:color="auto"/>
        <w:left w:val="none" w:sz="0" w:space="0" w:color="auto"/>
        <w:bottom w:val="none" w:sz="0" w:space="0" w:color="auto"/>
        <w:right w:val="none" w:sz="0" w:space="0" w:color="auto"/>
      </w:divBdr>
    </w:div>
    <w:div w:id="106120424">
      <w:bodyDiv w:val="1"/>
      <w:marLeft w:val="0"/>
      <w:marRight w:val="0"/>
      <w:marTop w:val="0"/>
      <w:marBottom w:val="0"/>
      <w:divBdr>
        <w:top w:val="none" w:sz="0" w:space="0" w:color="auto"/>
        <w:left w:val="none" w:sz="0" w:space="0" w:color="auto"/>
        <w:bottom w:val="none" w:sz="0" w:space="0" w:color="auto"/>
        <w:right w:val="none" w:sz="0" w:space="0" w:color="auto"/>
      </w:divBdr>
    </w:div>
    <w:div w:id="106315408">
      <w:bodyDiv w:val="1"/>
      <w:marLeft w:val="0"/>
      <w:marRight w:val="0"/>
      <w:marTop w:val="0"/>
      <w:marBottom w:val="0"/>
      <w:divBdr>
        <w:top w:val="none" w:sz="0" w:space="0" w:color="auto"/>
        <w:left w:val="none" w:sz="0" w:space="0" w:color="auto"/>
        <w:bottom w:val="none" w:sz="0" w:space="0" w:color="auto"/>
        <w:right w:val="none" w:sz="0" w:space="0" w:color="auto"/>
      </w:divBdr>
    </w:div>
    <w:div w:id="106319296">
      <w:bodyDiv w:val="1"/>
      <w:marLeft w:val="0"/>
      <w:marRight w:val="0"/>
      <w:marTop w:val="0"/>
      <w:marBottom w:val="0"/>
      <w:divBdr>
        <w:top w:val="none" w:sz="0" w:space="0" w:color="auto"/>
        <w:left w:val="none" w:sz="0" w:space="0" w:color="auto"/>
        <w:bottom w:val="none" w:sz="0" w:space="0" w:color="auto"/>
        <w:right w:val="none" w:sz="0" w:space="0" w:color="auto"/>
      </w:divBdr>
    </w:div>
    <w:div w:id="106434820">
      <w:bodyDiv w:val="1"/>
      <w:marLeft w:val="0"/>
      <w:marRight w:val="0"/>
      <w:marTop w:val="0"/>
      <w:marBottom w:val="0"/>
      <w:divBdr>
        <w:top w:val="none" w:sz="0" w:space="0" w:color="auto"/>
        <w:left w:val="none" w:sz="0" w:space="0" w:color="auto"/>
        <w:bottom w:val="none" w:sz="0" w:space="0" w:color="auto"/>
        <w:right w:val="none" w:sz="0" w:space="0" w:color="auto"/>
      </w:divBdr>
    </w:div>
    <w:div w:id="106585036">
      <w:bodyDiv w:val="1"/>
      <w:marLeft w:val="0"/>
      <w:marRight w:val="0"/>
      <w:marTop w:val="0"/>
      <w:marBottom w:val="0"/>
      <w:divBdr>
        <w:top w:val="none" w:sz="0" w:space="0" w:color="auto"/>
        <w:left w:val="none" w:sz="0" w:space="0" w:color="auto"/>
        <w:bottom w:val="none" w:sz="0" w:space="0" w:color="auto"/>
        <w:right w:val="none" w:sz="0" w:space="0" w:color="auto"/>
      </w:divBdr>
    </w:div>
    <w:div w:id="106702930">
      <w:bodyDiv w:val="1"/>
      <w:marLeft w:val="0"/>
      <w:marRight w:val="0"/>
      <w:marTop w:val="0"/>
      <w:marBottom w:val="0"/>
      <w:divBdr>
        <w:top w:val="none" w:sz="0" w:space="0" w:color="auto"/>
        <w:left w:val="none" w:sz="0" w:space="0" w:color="auto"/>
        <w:bottom w:val="none" w:sz="0" w:space="0" w:color="auto"/>
        <w:right w:val="none" w:sz="0" w:space="0" w:color="auto"/>
      </w:divBdr>
    </w:div>
    <w:div w:id="106780770">
      <w:bodyDiv w:val="1"/>
      <w:marLeft w:val="0"/>
      <w:marRight w:val="0"/>
      <w:marTop w:val="0"/>
      <w:marBottom w:val="0"/>
      <w:divBdr>
        <w:top w:val="none" w:sz="0" w:space="0" w:color="auto"/>
        <w:left w:val="none" w:sz="0" w:space="0" w:color="auto"/>
        <w:bottom w:val="none" w:sz="0" w:space="0" w:color="auto"/>
        <w:right w:val="none" w:sz="0" w:space="0" w:color="auto"/>
      </w:divBdr>
    </w:div>
    <w:div w:id="106970141">
      <w:bodyDiv w:val="1"/>
      <w:marLeft w:val="0"/>
      <w:marRight w:val="0"/>
      <w:marTop w:val="0"/>
      <w:marBottom w:val="0"/>
      <w:divBdr>
        <w:top w:val="none" w:sz="0" w:space="0" w:color="auto"/>
        <w:left w:val="none" w:sz="0" w:space="0" w:color="auto"/>
        <w:bottom w:val="none" w:sz="0" w:space="0" w:color="auto"/>
        <w:right w:val="none" w:sz="0" w:space="0" w:color="auto"/>
      </w:divBdr>
    </w:div>
    <w:div w:id="106972218">
      <w:bodyDiv w:val="1"/>
      <w:marLeft w:val="0"/>
      <w:marRight w:val="0"/>
      <w:marTop w:val="0"/>
      <w:marBottom w:val="0"/>
      <w:divBdr>
        <w:top w:val="none" w:sz="0" w:space="0" w:color="auto"/>
        <w:left w:val="none" w:sz="0" w:space="0" w:color="auto"/>
        <w:bottom w:val="none" w:sz="0" w:space="0" w:color="auto"/>
        <w:right w:val="none" w:sz="0" w:space="0" w:color="auto"/>
      </w:divBdr>
    </w:div>
    <w:div w:id="107042229">
      <w:bodyDiv w:val="1"/>
      <w:marLeft w:val="0"/>
      <w:marRight w:val="0"/>
      <w:marTop w:val="0"/>
      <w:marBottom w:val="0"/>
      <w:divBdr>
        <w:top w:val="none" w:sz="0" w:space="0" w:color="auto"/>
        <w:left w:val="none" w:sz="0" w:space="0" w:color="auto"/>
        <w:bottom w:val="none" w:sz="0" w:space="0" w:color="auto"/>
        <w:right w:val="none" w:sz="0" w:space="0" w:color="auto"/>
      </w:divBdr>
    </w:div>
    <w:div w:id="107045943">
      <w:bodyDiv w:val="1"/>
      <w:marLeft w:val="0"/>
      <w:marRight w:val="0"/>
      <w:marTop w:val="0"/>
      <w:marBottom w:val="0"/>
      <w:divBdr>
        <w:top w:val="none" w:sz="0" w:space="0" w:color="auto"/>
        <w:left w:val="none" w:sz="0" w:space="0" w:color="auto"/>
        <w:bottom w:val="none" w:sz="0" w:space="0" w:color="auto"/>
        <w:right w:val="none" w:sz="0" w:space="0" w:color="auto"/>
      </w:divBdr>
    </w:div>
    <w:div w:id="107239179">
      <w:bodyDiv w:val="1"/>
      <w:marLeft w:val="0"/>
      <w:marRight w:val="0"/>
      <w:marTop w:val="0"/>
      <w:marBottom w:val="0"/>
      <w:divBdr>
        <w:top w:val="none" w:sz="0" w:space="0" w:color="auto"/>
        <w:left w:val="none" w:sz="0" w:space="0" w:color="auto"/>
        <w:bottom w:val="none" w:sz="0" w:space="0" w:color="auto"/>
        <w:right w:val="none" w:sz="0" w:space="0" w:color="auto"/>
      </w:divBdr>
    </w:div>
    <w:div w:id="107239892">
      <w:bodyDiv w:val="1"/>
      <w:marLeft w:val="0"/>
      <w:marRight w:val="0"/>
      <w:marTop w:val="0"/>
      <w:marBottom w:val="0"/>
      <w:divBdr>
        <w:top w:val="none" w:sz="0" w:space="0" w:color="auto"/>
        <w:left w:val="none" w:sz="0" w:space="0" w:color="auto"/>
        <w:bottom w:val="none" w:sz="0" w:space="0" w:color="auto"/>
        <w:right w:val="none" w:sz="0" w:space="0" w:color="auto"/>
      </w:divBdr>
    </w:div>
    <w:div w:id="107282814">
      <w:bodyDiv w:val="1"/>
      <w:marLeft w:val="0"/>
      <w:marRight w:val="0"/>
      <w:marTop w:val="0"/>
      <w:marBottom w:val="0"/>
      <w:divBdr>
        <w:top w:val="none" w:sz="0" w:space="0" w:color="auto"/>
        <w:left w:val="none" w:sz="0" w:space="0" w:color="auto"/>
        <w:bottom w:val="none" w:sz="0" w:space="0" w:color="auto"/>
        <w:right w:val="none" w:sz="0" w:space="0" w:color="auto"/>
      </w:divBdr>
    </w:div>
    <w:div w:id="107356459">
      <w:bodyDiv w:val="1"/>
      <w:marLeft w:val="0"/>
      <w:marRight w:val="0"/>
      <w:marTop w:val="0"/>
      <w:marBottom w:val="0"/>
      <w:divBdr>
        <w:top w:val="none" w:sz="0" w:space="0" w:color="auto"/>
        <w:left w:val="none" w:sz="0" w:space="0" w:color="auto"/>
        <w:bottom w:val="none" w:sz="0" w:space="0" w:color="auto"/>
        <w:right w:val="none" w:sz="0" w:space="0" w:color="auto"/>
      </w:divBdr>
    </w:div>
    <w:div w:id="107631204">
      <w:bodyDiv w:val="1"/>
      <w:marLeft w:val="0"/>
      <w:marRight w:val="0"/>
      <w:marTop w:val="0"/>
      <w:marBottom w:val="0"/>
      <w:divBdr>
        <w:top w:val="none" w:sz="0" w:space="0" w:color="auto"/>
        <w:left w:val="none" w:sz="0" w:space="0" w:color="auto"/>
        <w:bottom w:val="none" w:sz="0" w:space="0" w:color="auto"/>
        <w:right w:val="none" w:sz="0" w:space="0" w:color="auto"/>
      </w:divBdr>
    </w:div>
    <w:div w:id="107746707">
      <w:bodyDiv w:val="1"/>
      <w:marLeft w:val="0"/>
      <w:marRight w:val="0"/>
      <w:marTop w:val="0"/>
      <w:marBottom w:val="0"/>
      <w:divBdr>
        <w:top w:val="none" w:sz="0" w:space="0" w:color="auto"/>
        <w:left w:val="none" w:sz="0" w:space="0" w:color="auto"/>
        <w:bottom w:val="none" w:sz="0" w:space="0" w:color="auto"/>
        <w:right w:val="none" w:sz="0" w:space="0" w:color="auto"/>
      </w:divBdr>
    </w:div>
    <w:div w:id="107823165">
      <w:bodyDiv w:val="1"/>
      <w:marLeft w:val="0"/>
      <w:marRight w:val="0"/>
      <w:marTop w:val="0"/>
      <w:marBottom w:val="0"/>
      <w:divBdr>
        <w:top w:val="none" w:sz="0" w:space="0" w:color="auto"/>
        <w:left w:val="none" w:sz="0" w:space="0" w:color="auto"/>
        <w:bottom w:val="none" w:sz="0" w:space="0" w:color="auto"/>
        <w:right w:val="none" w:sz="0" w:space="0" w:color="auto"/>
      </w:divBdr>
    </w:div>
    <w:div w:id="107897157">
      <w:bodyDiv w:val="1"/>
      <w:marLeft w:val="0"/>
      <w:marRight w:val="0"/>
      <w:marTop w:val="0"/>
      <w:marBottom w:val="0"/>
      <w:divBdr>
        <w:top w:val="none" w:sz="0" w:space="0" w:color="auto"/>
        <w:left w:val="none" w:sz="0" w:space="0" w:color="auto"/>
        <w:bottom w:val="none" w:sz="0" w:space="0" w:color="auto"/>
        <w:right w:val="none" w:sz="0" w:space="0" w:color="auto"/>
      </w:divBdr>
    </w:div>
    <w:div w:id="107899975">
      <w:bodyDiv w:val="1"/>
      <w:marLeft w:val="0"/>
      <w:marRight w:val="0"/>
      <w:marTop w:val="0"/>
      <w:marBottom w:val="0"/>
      <w:divBdr>
        <w:top w:val="none" w:sz="0" w:space="0" w:color="auto"/>
        <w:left w:val="none" w:sz="0" w:space="0" w:color="auto"/>
        <w:bottom w:val="none" w:sz="0" w:space="0" w:color="auto"/>
        <w:right w:val="none" w:sz="0" w:space="0" w:color="auto"/>
      </w:divBdr>
    </w:div>
    <w:div w:id="107940270">
      <w:bodyDiv w:val="1"/>
      <w:marLeft w:val="0"/>
      <w:marRight w:val="0"/>
      <w:marTop w:val="0"/>
      <w:marBottom w:val="0"/>
      <w:divBdr>
        <w:top w:val="none" w:sz="0" w:space="0" w:color="auto"/>
        <w:left w:val="none" w:sz="0" w:space="0" w:color="auto"/>
        <w:bottom w:val="none" w:sz="0" w:space="0" w:color="auto"/>
        <w:right w:val="none" w:sz="0" w:space="0" w:color="auto"/>
      </w:divBdr>
    </w:div>
    <w:div w:id="108017088">
      <w:bodyDiv w:val="1"/>
      <w:marLeft w:val="0"/>
      <w:marRight w:val="0"/>
      <w:marTop w:val="0"/>
      <w:marBottom w:val="0"/>
      <w:divBdr>
        <w:top w:val="none" w:sz="0" w:space="0" w:color="auto"/>
        <w:left w:val="none" w:sz="0" w:space="0" w:color="auto"/>
        <w:bottom w:val="none" w:sz="0" w:space="0" w:color="auto"/>
        <w:right w:val="none" w:sz="0" w:space="0" w:color="auto"/>
      </w:divBdr>
    </w:div>
    <w:div w:id="108211265">
      <w:bodyDiv w:val="1"/>
      <w:marLeft w:val="0"/>
      <w:marRight w:val="0"/>
      <w:marTop w:val="0"/>
      <w:marBottom w:val="0"/>
      <w:divBdr>
        <w:top w:val="none" w:sz="0" w:space="0" w:color="auto"/>
        <w:left w:val="none" w:sz="0" w:space="0" w:color="auto"/>
        <w:bottom w:val="none" w:sz="0" w:space="0" w:color="auto"/>
        <w:right w:val="none" w:sz="0" w:space="0" w:color="auto"/>
      </w:divBdr>
    </w:div>
    <w:div w:id="108283791">
      <w:bodyDiv w:val="1"/>
      <w:marLeft w:val="0"/>
      <w:marRight w:val="0"/>
      <w:marTop w:val="0"/>
      <w:marBottom w:val="0"/>
      <w:divBdr>
        <w:top w:val="none" w:sz="0" w:space="0" w:color="auto"/>
        <w:left w:val="none" w:sz="0" w:space="0" w:color="auto"/>
        <w:bottom w:val="none" w:sz="0" w:space="0" w:color="auto"/>
        <w:right w:val="none" w:sz="0" w:space="0" w:color="auto"/>
      </w:divBdr>
    </w:div>
    <w:div w:id="108357195">
      <w:bodyDiv w:val="1"/>
      <w:marLeft w:val="0"/>
      <w:marRight w:val="0"/>
      <w:marTop w:val="0"/>
      <w:marBottom w:val="0"/>
      <w:divBdr>
        <w:top w:val="none" w:sz="0" w:space="0" w:color="auto"/>
        <w:left w:val="none" w:sz="0" w:space="0" w:color="auto"/>
        <w:bottom w:val="none" w:sz="0" w:space="0" w:color="auto"/>
        <w:right w:val="none" w:sz="0" w:space="0" w:color="auto"/>
      </w:divBdr>
    </w:div>
    <w:div w:id="108622493">
      <w:bodyDiv w:val="1"/>
      <w:marLeft w:val="0"/>
      <w:marRight w:val="0"/>
      <w:marTop w:val="0"/>
      <w:marBottom w:val="0"/>
      <w:divBdr>
        <w:top w:val="none" w:sz="0" w:space="0" w:color="auto"/>
        <w:left w:val="none" w:sz="0" w:space="0" w:color="auto"/>
        <w:bottom w:val="none" w:sz="0" w:space="0" w:color="auto"/>
        <w:right w:val="none" w:sz="0" w:space="0" w:color="auto"/>
      </w:divBdr>
    </w:div>
    <w:div w:id="108816384">
      <w:bodyDiv w:val="1"/>
      <w:marLeft w:val="0"/>
      <w:marRight w:val="0"/>
      <w:marTop w:val="0"/>
      <w:marBottom w:val="0"/>
      <w:divBdr>
        <w:top w:val="none" w:sz="0" w:space="0" w:color="auto"/>
        <w:left w:val="none" w:sz="0" w:space="0" w:color="auto"/>
        <w:bottom w:val="none" w:sz="0" w:space="0" w:color="auto"/>
        <w:right w:val="none" w:sz="0" w:space="0" w:color="auto"/>
      </w:divBdr>
    </w:div>
    <w:div w:id="108861512">
      <w:bodyDiv w:val="1"/>
      <w:marLeft w:val="0"/>
      <w:marRight w:val="0"/>
      <w:marTop w:val="0"/>
      <w:marBottom w:val="0"/>
      <w:divBdr>
        <w:top w:val="none" w:sz="0" w:space="0" w:color="auto"/>
        <w:left w:val="none" w:sz="0" w:space="0" w:color="auto"/>
        <w:bottom w:val="none" w:sz="0" w:space="0" w:color="auto"/>
        <w:right w:val="none" w:sz="0" w:space="0" w:color="auto"/>
      </w:divBdr>
    </w:div>
    <w:div w:id="109015286">
      <w:bodyDiv w:val="1"/>
      <w:marLeft w:val="0"/>
      <w:marRight w:val="0"/>
      <w:marTop w:val="0"/>
      <w:marBottom w:val="0"/>
      <w:divBdr>
        <w:top w:val="none" w:sz="0" w:space="0" w:color="auto"/>
        <w:left w:val="none" w:sz="0" w:space="0" w:color="auto"/>
        <w:bottom w:val="none" w:sz="0" w:space="0" w:color="auto"/>
        <w:right w:val="none" w:sz="0" w:space="0" w:color="auto"/>
      </w:divBdr>
    </w:div>
    <w:div w:id="109134432">
      <w:bodyDiv w:val="1"/>
      <w:marLeft w:val="0"/>
      <w:marRight w:val="0"/>
      <w:marTop w:val="0"/>
      <w:marBottom w:val="0"/>
      <w:divBdr>
        <w:top w:val="none" w:sz="0" w:space="0" w:color="auto"/>
        <w:left w:val="none" w:sz="0" w:space="0" w:color="auto"/>
        <w:bottom w:val="none" w:sz="0" w:space="0" w:color="auto"/>
        <w:right w:val="none" w:sz="0" w:space="0" w:color="auto"/>
      </w:divBdr>
    </w:div>
    <w:div w:id="109248714">
      <w:bodyDiv w:val="1"/>
      <w:marLeft w:val="0"/>
      <w:marRight w:val="0"/>
      <w:marTop w:val="0"/>
      <w:marBottom w:val="0"/>
      <w:divBdr>
        <w:top w:val="none" w:sz="0" w:space="0" w:color="auto"/>
        <w:left w:val="none" w:sz="0" w:space="0" w:color="auto"/>
        <w:bottom w:val="none" w:sz="0" w:space="0" w:color="auto"/>
        <w:right w:val="none" w:sz="0" w:space="0" w:color="auto"/>
      </w:divBdr>
    </w:div>
    <w:div w:id="109276569">
      <w:bodyDiv w:val="1"/>
      <w:marLeft w:val="0"/>
      <w:marRight w:val="0"/>
      <w:marTop w:val="0"/>
      <w:marBottom w:val="0"/>
      <w:divBdr>
        <w:top w:val="none" w:sz="0" w:space="0" w:color="auto"/>
        <w:left w:val="none" w:sz="0" w:space="0" w:color="auto"/>
        <w:bottom w:val="none" w:sz="0" w:space="0" w:color="auto"/>
        <w:right w:val="none" w:sz="0" w:space="0" w:color="auto"/>
      </w:divBdr>
    </w:div>
    <w:div w:id="109473304">
      <w:bodyDiv w:val="1"/>
      <w:marLeft w:val="0"/>
      <w:marRight w:val="0"/>
      <w:marTop w:val="0"/>
      <w:marBottom w:val="0"/>
      <w:divBdr>
        <w:top w:val="none" w:sz="0" w:space="0" w:color="auto"/>
        <w:left w:val="none" w:sz="0" w:space="0" w:color="auto"/>
        <w:bottom w:val="none" w:sz="0" w:space="0" w:color="auto"/>
        <w:right w:val="none" w:sz="0" w:space="0" w:color="auto"/>
      </w:divBdr>
    </w:div>
    <w:div w:id="109512234">
      <w:bodyDiv w:val="1"/>
      <w:marLeft w:val="0"/>
      <w:marRight w:val="0"/>
      <w:marTop w:val="0"/>
      <w:marBottom w:val="0"/>
      <w:divBdr>
        <w:top w:val="none" w:sz="0" w:space="0" w:color="auto"/>
        <w:left w:val="none" w:sz="0" w:space="0" w:color="auto"/>
        <w:bottom w:val="none" w:sz="0" w:space="0" w:color="auto"/>
        <w:right w:val="none" w:sz="0" w:space="0" w:color="auto"/>
      </w:divBdr>
    </w:div>
    <w:div w:id="109588281">
      <w:bodyDiv w:val="1"/>
      <w:marLeft w:val="0"/>
      <w:marRight w:val="0"/>
      <w:marTop w:val="0"/>
      <w:marBottom w:val="0"/>
      <w:divBdr>
        <w:top w:val="none" w:sz="0" w:space="0" w:color="auto"/>
        <w:left w:val="none" w:sz="0" w:space="0" w:color="auto"/>
        <w:bottom w:val="none" w:sz="0" w:space="0" w:color="auto"/>
        <w:right w:val="none" w:sz="0" w:space="0" w:color="auto"/>
      </w:divBdr>
    </w:div>
    <w:div w:id="109594506">
      <w:bodyDiv w:val="1"/>
      <w:marLeft w:val="0"/>
      <w:marRight w:val="0"/>
      <w:marTop w:val="0"/>
      <w:marBottom w:val="0"/>
      <w:divBdr>
        <w:top w:val="none" w:sz="0" w:space="0" w:color="auto"/>
        <w:left w:val="none" w:sz="0" w:space="0" w:color="auto"/>
        <w:bottom w:val="none" w:sz="0" w:space="0" w:color="auto"/>
        <w:right w:val="none" w:sz="0" w:space="0" w:color="auto"/>
      </w:divBdr>
    </w:div>
    <w:div w:id="109710073">
      <w:bodyDiv w:val="1"/>
      <w:marLeft w:val="0"/>
      <w:marRight w:val="0"/>
      <w:marTop w:val="0"/>
      <w:marBottom w:val="0"/>
      <w:divBdr>
        <w:top w:val="none" w:sz="0" w:space="0" w:color="auto"/>
        <w:left w:val="none" w:sz="0" w:space="0" w:color="auto"/>
        <w:bottom w:val="none" w:sz="0" w:space="0" w:color="auto"/>
        <w:right w:val="none" w:sz="0" w:space="0" w:color="auto"/>
      </w:divBdr>
    </w:div>
    <w:div w:id="109856784">
      <w:bodyDiv w:val="1"/>
      <w:marLeft w:val="0"/>
      <w:marRight w:val="0"/>
      <w:marTop w:val="0"/>
      <w:marBottom w:val="0"/>
      <w:divBdr>
        <w:top w:val="none" w:sz="0" w:space="0" w:color="auto"/>
        <w:left w:val="none" w:sz="0" w:space="0" w:color="auto"/>
        <w:bottom w:val="none" w:sz="0" w:space="0" w:color="auto"/>
        <w:right w:val="none" w:sz="0" w:space="0" w:color="auto"/>
      </w:divBdr>
    </w:div>
    <w:div w:id="110129118">
      <w:bodyDiv w:val="1"/>
      <w:marLeft w:val="0"/>
      <w:marRight w:val="0"/>
      <w:marTop w:val="0"/>
      <w:marBottom w:val="0"/>
      <w:divBdr>
        <w:top w:val="none" w:sz="0" w:space="0" w:color="auto"/>
        <w:left w:val="none" w:sz="0" w:space="0" w:color="auto"/>
        <w:bottom w:val="none" w:sz="0" w:space="0" w:color="auto"/>
        <w:right w:val="none" w:sz="0" w:space="0" w:color="auto"/>
      </w:divBdr>
    </w:div>
    <w:div w:id="110437752">
      <w:bodyDiv w:val="1"/>
      <w:marLeft w:val="0"/>
      <w:marRight w:val="0"/>
      <w:marTop w:val="0"/>
      <w:marBottom w:val="0"/>
      <w:divBdr>
        <w:top w:val="none" w:sz="0" w:space="0" w:color="auto"/>
        <w:left w:val="none" w:sz="0" w:space="0" w:color="auto"/>
        <w:bottom w:val="none" w:sz="0" w:space="0" w:color="auto"/>
        <w:right w:val="none" w:sz="0" w:space="0" w:color="auto"/>
      </w:divBdr>
    </w:div>
    <w:div w:id="110438698">
      <w:bodyDiv w:val="1"/>
      <w:marLeft w:val="0"/>
      <w:marRight w:val="0"/>
      <w:marTop w:val="0"/>
      <w:marBottom w:val="0"/>
      <w:divBdr>
        <w:top w:val="none" w:sz="0" w:space="0" w:color="auto"/>
        <w:left w:val="none" w:sz="0" w:space="0" w:color="auto"/>
        <w:bottom w:val="none" w:sz="0" w:space="0" w:color="auto"/>
        <w:right w:val="none" w:sz="0" w:space="0" w:color="auto"/>
      </w:divBdr>
    </w:div>
    <w:div w:id="110440203">
      <w:bodyDiv w:val="1"/>
      <w:marLeft w:val="0"/>
      <w:marRight w:val="0"/>
      <w:marTop w:val="0"/>
      <w:marBottom w:val="0"/>
      <w:divBdr>
        <w:top w:val="none" w:sz="0" w:space="0" w:color="auto"/>
        <w:left w:val="none" w:sz="0" w:space="0" w:color="auto"/>
        <w:bottom w:val="none" w:sz="0" w:space="0" w:color="auto"/>
        <w:right w:val="none" w:sz="0" w:space="0" w:color="auto"/>
      </w:divBdr>
    </w:div>
    <w:div w:id="110587146">
      <w:bodyDiv w:val="1"/>
      <w:marLeft w:val="0"/>
      <w:marRight w:val="0"/>
      <w:marTop w:val="0"/>
      <w:marBottom w:val="0"/>
      <w:divBdr>
        <w:top w:val="none" w:sz="0" w:space="0" w:color="auto"/>
        <w:left w:val="none" w:sz="0" w:space="0" w:color="auto"/>
        <w:bottom w:val="none" w:sz="0" w:space="0" w:color="auto"/>
        <w:right w:val="none" w:sz="0" w:space="0" w:color="auto"/>
      </w:divBdr>
    </w:div>
    <w:div w:id="110705488">
      <w:bodyDiv w:val="1"/>
      <w:marLeft w:val="0"/>
      <w:marRight w:val="0"/>
      <w:marTop w:val="0"/>
      <w:marBottom w:val="0"/>
      <w:divBdr>
        <w:top w:val="none" w:sz="0" w:space="0" w:color="auto"/>
        <w:left w:val="none" w:sz="0" w:space="0" w:color="auto"/>
        <w:bottom w:val="none" w:sz="0" w:space="0" w:color="auto"/>
        <w:right w:val="none" w:sz="0" w:space="0" w:color="auto"/>
      </w:divBdr>
    </w:div>
    <w:div w:id="110707467">
      <w:bodyDiv w:val="1"/>
      <w:marLeft w:val="0"/>
      <w:marRight w:val="0"/>
      <w:marTop w:val="0"/>
      <w:marBottom w:val="0"/>
      <w:divBdr>
        <w:top w:val="none" w:sz="0" w:space="0" w:color="auto"/>
        <w:left w:val="none" w:sz="0" w:space="0" w:color="auto"/>
        <w:bottom w:val="none" w:sz="0" w:space="0" w:color="auto"/>
        <w:right w:val="none" w:sz="0" w:space="0" w:color="auto"/>
      </w:divBdr>
    </w:div>
    <w:div w:id="110785816">
      <w:bodyDiv w:val="1"/>
      <w:marLeft w:val="0"/>
      <w:marRight w:val="0"/>
      <w:marTop w:val="0"/>
      <w:marBottom w:val="0"/>
      <w:divBdr>
        <w:top w:val="none" w:sz="0" w:space="0" w:color="auto"/>
        <w:left w:val="none" w:sz="0" w:space="0" w:color="auto"/>
        <w:bottom w:val="none" w:sz="0" w:space="0" w:color="auto"/>
        <w:right w:val="none" w:sz="0" w:space="0" w:color="auto"/>
      </w:divBdr>
    </w:div>
    <w:div w:id="110898282">
      <w:bodyDiv w:val="1"/>
      <w:marLeft w:val="0"/>
      <w:marRight w:val="0"/>
      <w:marTop w:val="0"/>
      <w:marBottom w:val="0"/>
      <w:divBdr>
        <w:top w:val="none" w:sz="0" w:space="0" w:color="auto"/>
        <w:left w:val="none" w:sz="0" w:space="0" w:color="auto"/>
        <w:bottom w:val="none" w:sz="0" w:space="0" w:color="auto"/>
        <w:right w:val="none" w:sz="0" w:space="0" w:color="auto"/>
      </w:divBdr>
    </w:div>
    <w:div w:id="110982297">
      <w:bodyDiv w:val="1"/>
      <w:marLeft w:val="0"/>
      <w:marRight w:val="0"/>
      <w:marTop w:val="0"/>
      <w:marBottom w:val="0"/>
      <w:divBdr>
        <w:top w:val="none" w:sz="0" w:space="0" w:color="auto"/>
        <w:left w:val="none" w:sz="0" w:space="0" w:color="auto"/>
        <w:bottom w:val="none" w:sz="0" w:space="0" w:color="auto"/>
        <w:right w:val="none" w:sz="0" w:space="0" w:color="auto"/>
      </w:divBdr>
    </w:div>
    <w:div w:id="111168597">
      <w:bodyDiv w:val="1"/>
      <w:marLeft w:val="0"/>
      <w:marRight w:val="0"/>
      <w:marTop w:val="0"/>
      <w:marBottom w:val="0"/>
      <w:divBdr>
        <w:top w:val="none" w:sz="0" w:space="0" w:color="auto"/>
        <w:left w:val="none" w:sz="0" w:space="0" w:color="auto"/>
        <w:bottom w:val="none" w:sz="0" w:space="0" w:color="auto"/>
        <w:right w:val="none" w:sz="0" w:space="0" w:color="auto"/>
      </w:divBdr>
    </w:div>
    <w:div w:id="111170703">
      <w:bodyDiv w:val="1"/>
      <w:marLeft w:val="0"/>
      <w:marRight w:val="0"/>
      <w:marTop w:val="0"/>
      <w:marBottom w:val="0"/>
      <w:divBdr>
        <w:top w:val="none" w:sz="0" w:space="0" w:color="auto"/>
        <w:left w:val="none" w:sz="0" w:space="0" w:color="auto"/>
        <w:bottom w:val="none" w:sz="0" w:space="0" w:color="auto"/>
        <w:right w:val="none" w:sz="0" w:space="0" w:color="auto"/>
      </w:divBdr>
    </w:div>
    <w:div w:id="111367773">
      <w:bodyDiv w:val="1"/>
      <w:marLeft w:val="0"/>
      <w:marRight w:val="0"/>
      <w:marTop w:val="0"/>
      <w:marBottom w:val="0"/>
      <w:divBdr>
        <w:top w:val="none" w:sz="0" w:space="0" w:color="auto"/>
        <w:left w:val="none" w:sz="0" w:space="0" w:color="auto"/>
        <w:bottom w:val="none" w:sz="0" w:space="0" w:color="auto"/>
        <w:right w:val="none" w:sz="0" w:space="0" w:color="auto"/>
      </w:divBdr>
    </w:div>
    <w:div w:id="111482308">
      <w:bodyDiv w:val="1"/>
      <w:marLeft w:val="0"/>
      <w:marRight w:val="0"/>
      <w:marTop w:val="0"/>
      <w:marBottom w:val="0"/>
      <w:divBdr>
        <w:top w:val="none" w:sz="0" w:space="0" w:color="auto"/>
        <w:left w:val="none" w:sz="0" w:space="0" w:color="auto"/>
        <w:bottom w:val="none" w:sz="0" w:space="0" w:color="auto"/>
        <w:right w:val="none" w:sz="0" w:space="0" w:color="auto"/>
      </w:divBdr>
    </w:div>
    <w:div w:id="111563038">
      <w:bodyDiv w:val="1"/>
      <w:marLeft w:val="0"/>
      <w:marRight w:val="0"/>
      <w:marTop w:val="0"/>
      <w:marBottom w:val="0"/>
      <w:divBdr>
        <w:top w:val="none" w:sz="0" w:space="0" w:color="auto"/>
        <w:left w:val="none" w:sz="0" w:space="0" w:color="auto"/>
        <w:bottom w:val="none" w:sz="0" w:space="0" w:color="auto"/>
        <w:right w:val="none" w:sz="0" w:space="0" w:color="auto"/>
      </w:divBdr>
    </w:div>
    <w:div w:id="111705207">
      <w:bodyDiv w:val="1"/>
      <w:marLeft w:val="0"/>
      <w:marRight w:val="0"/>
      <w:marTop w:val="0"/>
      <w:marBottom w:val="0"/>
      <w:divBdr>
        <w:top w:val="none" w:sz="0" w:space="0" w:color="auto"/>
        <w:left w:val="none" w:sz="0" w:space="0" w:color="auto"/>
        <w:bottom w:val="none" w:sz="0" w:space="0" w:color="auto"/>
        <w:right w:val="none" w:sz="0" w:space="0" w:color="auto"/>
      </w:divBdr>
    </w:div>
    <w:div w:id="111826141">
      <w:bodyDiv w:val="1"/>
      <w:marLeft w:val="0"/>
      <w:marRight w:val="0"/>
      <w:marTop w:val="0"/>
      <w:marBottom w:val="0"/>
      <w:divBdr>
        <w:top w:val="none" w:sz="0" w:space="0" w:color="auto"/>
        <w:left w:val="none" w:sz="0" w:space="0" w:color="auto"/>
        <w:bottom w:val="none" w:sz="0" w:space="0" w:color="auto"/>
        <w:right w:val="none" w:sz="0" w:space="0" w:color="auto"/>
      </w:divBdr>
    </w:div>
    <w:div w:id="111830855">
      <w:bodyDiv w:val="1"/>
      <w:marLeft w:val="0"/>
      <w:marRight w:val="0"/>
      <w:marTop w:val="0"/>
      <w:marBottom w:val="0"/>
      <w:divBdr>
        <w:top w:val="none" w:sz="0" w:space="0" w:color="auto"/>
        <w:left w:val="none" w:sz="0" w:space="0" w:color="auto"/>
        <w:bottom w:val="none" w:sz="0" w:space="0" w:color="auto"/>
        <w:right w:val="none" w:sz="0" w:space="0" w:color="auto"/>
      </w:divBdr>
    </w:div>
    <w:div w:id="112091748">
      <w:bodyDiv w:val="1"/>
      <w:marLeft w:val="0"/>
      <w:marRight w:val="0"/>
      <w:marTop w:val="0"/>
      <w:marBottom w:val="0"/>
      <w:divBdr>
        <w:top w:val="none" w:sz="0" w:space="0" w:color="auto"/>
        <w:left w:val="none" w:sz="0" w:space="0" w:color="auto"/>
        <w:bottom w:val="none" w:sz="0" w:space="0" w:color="auto"/>
        <w:right w:val="none" w:sz="0" w:space="0" w:color="auto"/>
      </w:divBdr>
    </w:div>
    <w:div w:id="112214942">
      <w:bodyDiv w:val="1"/>
      <w:marLeft w:val="0"/>
      <w:marRight w:val="0"/>
      <w:marTop w:val="0"/>
      <w:marBottom w:val="0"/>
      <w:divBdr>
        <w:top w:val="none" w:sz="0" w:space="0" w:color="auto"/>
        <w:left w:val="none" w:sz="0" w:space="0" w:color="auto"/>
        <w:bottom w:val="none" w:sz="0" w:space="0" w:color="auto"/>
        <w:right w:val="none" w:sz="0" w:space="0" w:color="auto"/>
      </w:divBdr>
    </w:div>
    <w:div w:id="112288624">
      <w:bodyDiv w:val="1"/>
      <w:marLeft w:val="0"/>
      <w:marRight w:val="0"/>
      <w:marTop w:val="0"/>
      <w:marBottom w:val="0"/>
      <w:divBdr>
        <w:top w:val="none" w:sz="0" w:space="0" w:color="auto"/>
        <w:left w:val="none" w:sz="0" w:space="0" w:color="auto"/>
        <w:bottom w:val="none" w:sz="0" w:space="0" w:color="auto"/>
        <w:right w:val="none" w:sz="0" w:space="0" w:color="auto"/>
      </w:divBdr>
    </w:div>
    <w:div w:id="112411036">
      <w:bodyDiv w:val="1"/>
      <w:marLeft w:val="0"/>
      <w:marRight w:val="0"/>
      <w:marTop w:val="0"/>
      <w:marBottom w:val="0"/>
      <w:divBdr>
        <w:top w:val="none" w:sz="0" w:space="0" w:color="auto"/>
        <w:left w:val="none" w:sz="0" w:space="0" w:color="auto"/>
        <w:bottom w:val="none" w:sz="0" w:space="0" w:color="auto"/>
        <w:right w:val="none" w:sz="0" w:space="0" w:color="auto"/>
      </w:divBdr>
    </w:div>
    <w:div w:id="112792037">
      <w:bodyDiv w:val="1"/>
      <w:marLeft w:val="0"/>
      <w:marRight w:val="0"/>
      <w:marTop w:val="0"/>
      <w:marBottom w:val="0"/>
      <w:divBdr>
        <w:top w:val="none" w:sz="0" w:space="0" w:color="auto"/>
        <w:left w:val="none" w:sz="0" w:space="0" w:color="auto"/>
        <w:bottom w:val="none" w:sz="0" w:space="0" w:color="auto"/>
        <w:right w:val="none" w:sz="0" w:space="0" w:color="auto"/>
      </w:divBdr>
    </w:div>
    <w:div w:id="112795718">
      <w:bodyDiv w:val="1"/>
      <w:marLeft w:val="0"/>
      <w:marRight w:val="0"/>
      <w:marTop w:val="0"/>
      <w:marBottom w:val="0"/>
      <w:divBdr>
        <w:top w:val="none" w:sz="0" w:space="0" w:color="auto"/>
        <w:left w:val="none" w:sz="0" w:space="0" w:color="auto"/>
        <w:bottom w:val="none" w:sz="0" w:space="0" w:color="auto"/>
        <w:right w:val="none" w:sz="0" w:space="0" w:color="auto"/>
      </w:divBdr>
    </w:div>
    <w:div w:id="112986470">
      <w:bodyDiv w:val="1"/>
      <w:marLeft w:val="0"/>
      <w:marRight w:val="0"/>
      <w:marTop w:val="0"/>
      <w:marBottom w:val="0"/>
      <w:divBdr>
        <w:top w:val="none" w:sz="0" w:space="0" w:color="auto"/>
        <w:left w:val="none" w:sz="0" w:space="0" w:color="auto"/>
        <w:bottom w:val="none" w:sz="0" w:space="0" w:color="auto"/>
        <w:right w:val="none" w:sz="0" w:space="0" w:color="auto"/>
      </w:divBdr>
    </w:div>
    <w:div w:id="112986649">
      <w:bodyDiv w:val="1"/>
      <w:marLeft w:val="0"/>
      <w:marRight w:val="0"/>
      <w:marTop w:val="0"/>
      <w:marBottom w:val="0"/>
      <w:divBdr>
        <w:top w:val="none" w:sz="0" w:space="0" w:color="auto"/>
        <w:left w:val="none" w:sz="0" w:space="0" w:color="auto"/>
        <w:bottom w:val="none" w:sz="0" w:space="0" w:color="auto"/>
        <w:right w:val="none" w:sz="0" w:space="0" w:color="auto"/>
      </w:divBdr>
    </w:div>
    <w:div w:id="113063915">
      <w:bodyDiv w:val="1"/>
      <w:marLeft w:val="0"/>
      <w:marRight w:val="0"/>
      <w:marTop w:val="0"/>
      <w:marBottom w:val="0"/>
      <w:divBdr>
        <w:top w:val="none" w:sz="0" w:space="0" w:color="auto"/>
        <w:left w:val="none" w:sz="0" w:space="0" w:color="auto"/>
        <w:bottom w:val="none" w:sz="0" w:space="0" w:color="auto"/>
        <w:right w:val="none" w:sz="0" w:space="0" w:color="auto"/>
      </w:divBdr>
    </w:div>
    <w:div w:id="113328999">
      <w:bodyDiv w:val="1"/>
      <w:marLeft w:val="0"/>
      <w:marRight w:val="0"/>
      <w:marTop w:val="0"/>
      <w:marBottom w:val="0"/>
      <w:divBdr>
        <w:top w:val="none" w:sz="0" w:space="0" w:color="auto"/>
        <w:left w:val="none" w:sz="0" w:space="0" w:color="auto"/>
        <w:bottom w:val="none" w:sz="0" w:space="0" w:color="auto"/>
        <w:right w:val="none" w:sz="0" w:space="0" w:color="auto"/>
      </w:divBdr>
    </w:div>
    <w:div w:id="113402218">
      <w:bodyDiv w:val="1"/>
      <w:marLeft w:val="0"/>
      <w:marRight w:val="0"/>
      <w:marTop w:val="0"/>
      <w:marBottom w:val="0"/>
      <w:divBdr>
        <w:top w:val="none" w:sz="0" w:space="0" w:color="auto"/>
        <w:left w:val="none" w:sz="0" w:space="0" w:color="auto"/>
        <w:bottom w:val="none" w:sz="0" w:space="0" w:color="auto"/>
        <w:right w:val="none" w:sz="0" w:space="0" w:color="auto"/>
      </w:divBdr>
    </w:div>
    <w:div w:id="113449212">
      <w:bodyDiv w:val="1"/>
      <w:marLeft w:val="0"/>
      <w:marRight w:val="0"/>
      <w:marTop w:val="0"/>
      <w:marBottom w:val="0"/>
      <w:divBdr>
        <w:top w:val="none" w:sz="0" w:space="0" w:color="auto"/>
        <w:left w:val="none" w:sz="0" w:space="0" w:color="auto"/>
        <w:bottom w:val="none" w:sz="0" w:space="0" w:color="auto"/>
        <w:right w:val="none" w:sz="0" w:space="0" w:color="auto"/>
      </w:divBdr>
    </w:div>
    <w:div w:id="113794108">
      <w:bodyDiv w:val="1"/>
      <w:marLeft w:val="0"/>
      <w:marRight w:val="0"/>
      <w:marTop w:val="0"/>
      <w:marBottom w:val="0"/>
      <w:divBdr>
        <w:top w:val="none" w:sz="0" w:space="0" w:color="auto"/>
        <w:left w:val="none" w:sz="0" w:space="0" w:color="auto"/>
        <w:bottom w:val="none" w:sz="0" w:space="0" w:color="auto"/>
        <w:right w:val="none" w:sz="0" w:space="0" w:color="auto"/>
      </w:divBdr>
    </w:div>
    <w:div w:id="113910816">
      <w:bodyDiv w:val="1"/>
      <w:marLeft w:val="0"/>
      <w:marRight w:val="0"/>
      <w:marTop w:val="0"/>
      <w:marBottom w:val="0"/>
      <w:divBdr>
        <w:top w:val="none" w:sz="0" w:space="0" w:color="auto"/>
        <w:left w:val="none" w:sz="0" w:space="0" w:color="auto"/>
        <w:bottom w:val="none" w:sz="0" w:space="0" w:color="auto"/>
        <w:right w:val="none" w:sz="0" w:space="0" w:color="auto"/>
      </w:divBdr>
    </w:div>
    <w:div w:id="113983493">
      <w:bodyDiv w:val="1"/>
      <w:marLeft w:val="0"/>
      <w:marRight w:val="0"/>
      <w:marTop w:val="0"/>
      <w:marBottom w:val="0"/>
      <w:divBdr>
        <w:top w:val="none" w:sz="0" w:space="0" w:color="auto"/>
        <w:left w:val="none" w:sz="0" w:space="0" w:color="auto"/>
        <w:bottom w:val="none" w:sz="0" w:space="0" w:color="auto"/>
        <w:right w:val="none" w:sz="0" w:space="0" w:color="auto"/>
      </w:divBdr>
    </w:div>
    <w:div w:id="114106065">
      <w:bodyDiv w:val="1"/>
      <w:marLeft w:val="0"/>
      <w:marRight w:val="0"/>
      <w:marTop w:val="0"/>
      <w:marBottom w:val="0"/>
      <w:divBdr>
        <w:top w:val="none" w:sz="0" w:space="0" w:color="auto"/>
        <w:left w:val="none" w:sz="0" w:space="0" w:color="auto"/>
        <w:bottom w:val="none" w:sz="0" w:space="0" w:color="auto"/>
        <w:right w:val="none" w:sz="0" w:space="0" w:color="auto"/>
      </w:divBdr>
    </w:div>
    <w:div w:id="114259128">
      <w:bodyDiv w:val="1"/>
      <w:marLeft w:val="0"/>
      <w:marRight w:val="0"/>
      <w:marTop w:val="0"/>
      <w:marBottom w:val="0"/>
      <w:divBdr>
        <w:top w:val="none" w:sz="0" w:space="0" w:color="auto"/>
        <w:left w:val="none" w:sz="0" w:space="0" w:color="auto"/>
        <w:bottom w:val="none" w:sz="0" w:space="0" w:color="auto"/>
        <w:right w:val="none" w:sz="0" w:space="0" w:color="auto"/>
      </w:divBdr>
    </w:div>
    <w:div w:id="114523335">
      <w:bodyDiv w:val="1"/>
      <w:marLeft w:val="0"/>
      <w:marRight w:val="0"/>
      <w:marTop w:val="0"/>
      <w:marBottom w:val="0"/>
      <w:divBdr>
        <w:top w:val="none" w:sz="0" w:space="0" w:color="auto"/>
        <w:left w:val="none" w:sz="0" w:space="0" w:color="auto"/>
        <w:bottom w:val="none" w:sz="0" w:space="0" w:color="auto"/>
        <w:right w:val="none" w:sz="0" w:space="0" w:color="auto"/>
      </w:divBdr>
    </w:div>
    <w:div w:id="114640547">
      <w:bodyDiv w:val="1"/>
      <w:marLeft w:val="0"/>
      <w:marRight w:val="0"/>
      <w:marTop w:val="0"/>
      <w:marBottom w:val="0"/>
      <w:divBdr>
        <w:top w:val="none" w:sz="0" w:space="0" w:color="auto"/>
        <w:left w:val="none" w:sz="0" w:space="0" w:color="auto"/>
        <w:bottom w:val="none" w:sz="0" w:space="0" w:color="auto"/>
        <w:right w:val="none" w:sz="0" w:space="0" w:color="auto"/>
      </w:divBdr>
    </w:div>
    <w:div w:id="114717846">
      <w:bodyDiv w:val="1"/>
      <w:marLeft w:val="0"/>
      <w:marRight w:val="0"/>
      <w:marTop w:val="0"/>
      <w:marBottom w:val="0"/>
      <w:divBdr>
        <w:top w:val="none" w:sz="0" w:space="0" w:color="auto"/>
        <w:left w:val="none" w:sz="0" w:space="0" w:color="auto"/>
        <w:bottom w:val="none" w:sz="0" w:space="0" w:color="auto"/>
        <w:right w:val="none" w:sz="0" w:space="0" w:color="auto"/>
      </w:divBdr>
    </w:div>
    <w:div w:id="114981603">
      <w:bodyDiv w:val="1"/>
      <w:marLeft w:val="0"/>
      <w:marRight w:val="0"/>
      <w:marTop w:val="0"/>
      <w:marBottom w:val="0"/>
      <w:divBdr>
        <w:top w:val="none" w:sz="0" w:space="0" w:color="auto"/>
        <w:left w:val="none" w:sz="0" w:space="0" w:color="auto"/>
        <w:bottom w:val="none" w:sz="0" w:space="0" w:color="auto"/>
        <w:right w:val="none" w:sz="0" w:space="0" w:color="auto"/>
      </w:divBdr>
    </w:div>
    <w:div w:id="115029933">
      <w:bodyDiv w:val="1"/>
      <w:marLeft w:val="0"/>
      <w:marRight w:val="0"/>
      <w:marTop w:val="0"/>
      <w:marBottom w:val="0"/>
      <w:divBdr>
        <w:top w:val="none" w:sz="0" w:space="0" w:color="auto"/>
        <w:left w:val="none" w:sz="0" w:space="0" w:color="auto"/>
        <w:bottom w:val="none" w:sz="0" w:space="0" w:color="auto"/>
        <w:right w:val="none" w:sz="0" w:space="0" w:color="auto"/>
      </w:divBdr>
    </w:div>
    <w:div w:id="115220393">
      <w:bodyDiv w:val="1"/>
      <w:marLeft w:val="0"/>
      <w:marRight w:val="0"/>
      <w:marTop w:val="0"/>
      <w:marBottom w:val="0"/>
      <w:divBdr>
        <w:top w:val="none" w:sz="0" w:space="0" w:color="auto"/>
        <w:left w:val="none" w:sz="0" w:space="0" w:color="auto"/>
        <w:bottom w:val="none" w:sz="0" w:space="0" w:color="auto"/>
        <w:right w:val="none" w:sz="0" w:space="0" w:color="auto"/>
      </w:divBdr>
    </w:div>
    <w:div w:id="115373940">
      <w:bodyDiv w:val="1"/>
      <w:marLeft w:val="0"/>
      <w:marRight w:val="0"/>
      <w:marTop w:val="0"/>
      <w:marBottom w:val="0"/>
      <w:divBdr>
        <w:top w:val="none" w:sz="0" w:space="0" w:color="auto"/>
        <w:left w:val="none" w:sz="0" w:space="0" w:color="auto"/>
        <w:bottom w:val="none" w:sz="0" w:space="0" w:color="auto"/>
        <w:right w:val="none" w:sz="0" w:space="0" w:color="auto"/>
      </w:divBdr>
    </w:div>
    <w:div w:id="115488573">
      <w:bodyDiv w:val="1"/>
      <w:marLeft w:val="0"/>
      <w:marRight w:val="0"/>
      <w:marTop w:val="0"/>
      <w:marBottom w:val="0"/>
      <w:divBdr>
        <w:top w:val="none" w:sz="0" w:space="0" w:color="auto"/>
        <w:left w:val="none" w:sz="0" w:space="0" w:color="auto"/>
        <w:bottom w:val="none" w:sz="0" w:space="0" w:color="auto"/>
        <w:right w:val="none" w:sz="0" w:space="0" w:color="auto"/>
      </w:divBdr>
    </w:div>
    <w:div w:id="115561314">
      <w:bodyDiv w:val="1"/>
      <w:marLeft w:val="0"/>
      <w:marRight w:val="0"/>
      <w:marTop w:val="0"/>
      <w:marBottom w:val="0"/>
      <w:divBdr>
        <w:top w:val="none" w:sz="0" w:space="0" w:color="auto"/>
        <w:left w:val="none" w:sz="0" w:space="0" w:color="auto"/>
        <w:bottom w:val="none" w:sz="0" w:space="0" w:color="auto"/>
        <w:right w:val="none" w:sz="0" w:space="0" w:color="auto"/>
      </w:divBdr>
    </w:div>
    <w:div w:id="115606980">
      <w:bodyDiv w:val="1"/>
      <w:marLeft w:val="0"/>
      <w:marRight w:val="0"/>
      <w:marTop w:val="0"/>
      <w:marBottom w:val="0"/>
      <w:divBdr>
        <w:top w:val="none" w:sz="0" w:space="0" w:color="auto"/>
        <w:left w:val="none" w:sz="0" w:space="0" w:color="auto"/>
        <w:bottom w:val="none" w:sz="0" w:space="0" w:color="auto"/>
        <w:right w:val="none" w:sz="0" w:space="0" w:color="auto"/>
      </w:divBdr>
    </w:div>
    <w:div w:id="115805011">
      <w:bodyDiv w:val="1"/>
      <w:marLeft w:val="0"/>
      <w:marRight w:val="0"/>
      <w:marTop w:val="0"/>
      <w:marBottom w:val="0"/>
      <w:divBdr>
        <w:top w:val="none" w:sz="0" w:space="0" w:color="auto"/>
        <w:left w:val="none" w:sz="0" w:space="0" w:color="auto"/>
        <w:bottom w:val="none" w:sz="0" w:space="0" w:color="auto"/>
        <w:right w:val="none" w:sz="0" w:space="0" w:color="auto"/>
      </w:divBdr>
    </w:div>
    <w:div w:id="115949381">
      <w:bodyDiv w:val="1"/>
      <w:marLeft w:val="0"/>
      <w:marRight w:val="0"/>
      <w:marTop w:val="0"/>
      <w:marBottom w:val="0"/>
      <w:divBdr>
        <w:top w:val="none" w:sz="0" w:space="0" w:color="auto"/>
        <w:left w:val="none" w:sz="0" w:space="0" w:color="auto"/>
        <w:bottom w:val="none" w:sz="0" w:space="0" w:color="auto"/>
        <w:right w:val="none" w:sz="0" w:space="0" w:color="auto"/>
      </w:divBdr>
    </w:div>
    <w:div w:id="115952691">
      <w:bodyDiv w:val="1"/>
      <w:marLeft w:val="0"/>
      <w:marRight w:val="0"/>
      <w:marTop w:val="0"/>
      <w:marBottom w:val="0"/>
      <w:divBdr>
        <w:top w:val="none" w:sz="0" w:space="0" w:color="auto"/>
        <w:left w:val="none" w:sz="0" w:space="0" w:color="auto"/>
        <w:bottom w:val="none" w:sz="0" w:space="0" w:color="auto"/>
        <w:right w:val="none" w:sz="0" w:space="0" w:color="auto"/>
      </w:divBdr>
    </w:div>
    <w:div w:id="116029105">
      <w:bodyDiv w:val="1"/>
      <w:marLeft w:val="0"/>
      <w:marRight w:val="0"/>
      <w:marTop w:val="0"/>
      <w:marBottom w:val="0"/>
      <w:divBdr>
        <w:top w:val="none" w:sz="0" w:space="0" w:color="auto"/>
        <w:left w:val="none" w:sz="0" w:space="0" w:color="auto"/>
        <w:bottom w:val="none" w:sz="0" w:space="0" w:color="auto"/>
        <w:right w:val="none" w:sz="0" w:space="0" w:color="auto"/>
      </w:divBdr>
    </w:div>
    <w:div w:id="116144031">
      <w:bodyDiv w:val="1"/>
      <w:marLeft w:val="0"/>
      <w:marRight w:val="0"/>
      <w:marTop w:val="0"/>
      <w:marBottom w:val="0"/>
      <w:divBdr>
        <w:top w:val="none" w:sz="0" w:space="0" w:color="auto"/>
        <w:left w:val="none" w:sz="0" w:space="0" w:color="auto"/>
        <w:bottom w:val="none" w:sz="0" w:space="0" w:color="auto"/>
        <w:right w:val="none" w:sz="0" w:space="0" w:color="auto"/>
      </w:divBdr>
    </w:div>
    <w:div w:id="116218326">
      <w:bodyDiv w:val="1"/>
      <w:marLeft w:val="0"/>
      <w:marRight w:val="0"/>
      <w:marTop w:val="0"/>
      <w:marBottom w:val="0"/>
      <w:divBdr>
        <w:top w:val="none" w:sz="0" w:space="0" w:color="auto"/>
        <w:left w:val="none" w:sz="0" w:space="0" w:color="auto"/>
        <w:bottom w:val="none" w:sz="0" w:space="0" w:color="auto"/>
        <w:right w:val="none" w:sz="0" w:space="0" w:color="auto"/>
      </w:divBdr>
    </w:div>
    <w:div w:id="116219624">
      <w:bodyDiv w:val="1"/>
      <w:marLeft w:val="0"/>
      <w:marRight w:val="0"/>
      <w:marTop w:val="0"/>
      <w:marBottom w:val="0"/>
      <w:divBdr>
        <w:top w:val="none" w:sz="0" w:space="0" w:color="auto"/>
        <w:left w:val="none" w:sz="0" w:space="0" w:color="auto"/>
        <w:bottom w:val="none" w:sz="0" w:space="0" w:color="auto"/>
        <w:right w:val="none" w:sz="0" w:space="0" w:color="auto"/>
      </w:divBdr>
    </w:div>
    <w:div w:id="116410045">
      <w:bodyDiv w:val="1"/>
      <w:marLeft w:val="0"/>
      <w:marRight w:val="0"/>
      <w:marTop w:val="0"/>
      <w:marBottom w:val="0"/>
      <w:divBdr>
        <w:top w:val="none" w:sz="0" w:space="0" w:color="auto"/>
        <w:left w:val="none" w:sz="0" w:space="0" w:color="auto"/>
        <w:bottom w:val="none" w:sz="0" w:space="0" w:color="auto"/>
        <w:right w:val="none" w:sz="0" w:space="0" w:color="auto"/>
      </w:divBdr>
    </w:div>
    <w:div w:id="116410423">
      <w:bodyDiv w:val="1"/>
      <w:marLeft w:val="0"/>
      <w:marRight w:val="0"/>
      <w:marTop w:val="0"/>
      <w:marBottom w:val="0"/>
      <w:divBdr>
        <w:top w:val="none" w:sz="0" w:space="0" w:color="auto"/>
        <w:left w:val="none" w:sz="0" w:space="0" w:color="auto"/>
        <w:bottom w:val="none" w:sz="0" w:space="0" w:color="auto"/>
        <w:right w:val="none" w:sz="0" w:space="0" w:color="auto"/>
      </w:divBdr>
    </w:div>
    <w:div w:id="116485650">
      <w:bodyDiv w:val="1"/>
      <w:marLeft w:val="0"/>
      <w:marRight w:val="0"/>
      <w:marTop w:val="0"/>
      <w:marBottom w:val="0"/>
      <w:divBdr>
        <w:top w:val="none" w:sz="0" w:space="0" w:color="auto"/>
        <w:left w:val="none" w:sz="0" w:space="0" w:color="auto"/>
        <w:bottom w:val="none" w:sz="0" w:space="0" w:color="auto"/>
        <w:right w:val="none" w:sz="0" w:space="0" w:color="auto"/>
      </w:divBdr>
    </w:div>
    <w:div w:id="116677699">
      <w:bodyDiv w:val="1"/>
      <w:marLeft w:val="0"/>
      <w:marRight w:val="0"/>
      <w:marTop w:val="0"/>
      <w:marBottom w:val="0"/>
      <w:divBdr>
        <w:top w:val="none" w:sz="0" w:space="0" w:color="auto"/>
        <w:left w:val="none" w:sz="0" w:space="0" w:color="auto"/>
        <w:bottom w:val="none" w:sz="0" w:space="0" w:color="auto"/>
        <w:right w:val="none" w:sz="0" w:space="0" w:color="auto"/>
      </w:divBdr>
    </w:div>
    <w:div w:id="116684109">
      <w:bodyDiv w:val="1"/>
      <w:marLeft w:val="0"/>
      <w:marRight w:val="0"/>
      <w:marTop w:val="0"/>
      <w:marBottom w:val="0"/>
      <w:divBdr>
        <w:top w:val="none" w:sz="0" w:space="0" w:color="auto"/>
        <w:left w:val="none" w:sz="0" w:space="0" w:color="auto"/>
        <w:bottom w:val="none" w:sz="0" w:space="0" w:color="auto"/>
        <w:right w:val="none" w:sz="0" w:space="0" w:color="auto"/>
      </w:divBdr>
    </w:div>
    <w:div w:id="116795727">
      <w:bodyDiv w:val="1"/>
      <w:marLeft w:val="0"/>
      <w:marRight w:val="0"/>
      <w:marTop w:val="0"/>
      <w:marBottom w:val="0"/>
      <w:divBdr>
        <w:top w:val="none" w:sz="0" w:space="0" w:color="auto"/>
        <w:left w:val="none" w:sz="0" w:space="0" w:color="auto"/>
        <w:bottom w:val="none" w:sz="0" w:space="0" w:color="auto"/>
        <w:right w:val="none" w:sz="0" w:space="0" w:color="auto"/>
      </w:divBdr>
    </w:div>
    <w:div w:id="116798140">
      <w:bodyDiv w:val="1"/>
      <w:marLeft w:val="0"/>
      <w:marRight w:val="0"/>
      <w:marTop w:val="0"/>
      <w:marBottom w:val="0"/>
      <w:divBdr>
        <w:top w:val="none" w:sz="0" w:space="0" w:color="auto"/>
        <w:left w:val="none" w:sz="0" w:space="0" w:color="auto"/>
        <w:bottom w:val="none" w:sz="0" w:space="0" w:color="auto"/>
        <w:right w:val="none" w:sz="0" w:space="0" w:color="auto"/>
      </w:divBdr>
    </w:div>
    <w:div w:id="116990879">
      <w:bodyDiv w:val="1"/>
      <w:marLeft w:val="0"/>
      <w:marRight w:val="0"/>
      <w:marTop w:val="0"/>
      <w:marBottom w:val="0"/>
      <w:divBdr>
        <w:top w:val="none" w:sz="0" w:space="0" w:color="auto"/>
        <w:left w:val="none" w:sz="0" w:space="0" w:color="auto"/>
        <w:bottom w:val="none" w:sz="0" w:space="0" w:color="auto"/>
        <w:right w:val="none" w:sz="0" w:space="0" w:color="auto"/>
      </w:divBdr>
    </w:div>
    <w:div w:id="117188436">
      <w:bodyDiv w:val="1"/>
      <w:marLeft w:val="0"/>
      <w:marRight w:val="0"/>
      <w:marTop w:val="0"/>
      <w:marBottom w:val="0"/>
      <w:divBdr>
        <w:top w:val="none" w:sz="0" w:space="0" w:color="auto"/>
        <w:left w:val="none" w:sz="0" w:space="0" w:color="auto"/>
        <w:bottom w:val="none" w:sz="0" w:space="0" w:color="auto"/>
        <w:right w:val="none" w:sz="0" w:space="0" w:color="auto"/>
      </w:divBdr>
    </w:div>
    <w:div w:id="117380938">
      <w:bodyDiv w:val="1"/>
      <w:marLeft w:val="0"/>
      <w:marRight w:val="0"/>
      <w:marTop w:val="0"/>
      <w:marBottom w:val="0"/>
      <w:divBdr>
        <w:top w:val="none" w:sz="0" w:space="0" w:color="auto"/>
        <w:left w:val="none" w:sz="0" w:space="0" w:color="auto"/>
        <w:bottom w:val="none" w:sz="0" w:space="0" w:color="auto"/>
        <w:right w:val="none" w:sz="0" w:space="0" w:color="auto"/>
      </w:divBdr>
    </w:div>
    <w:div w:id="117576575">
      <w:bodyDiv w:val="1"/>
      <w:marLeft w:val="0"/>
      <w:marRight w:val="0"/>
      <w:marTop w:val="0"/>
      <w:marBottom w:val="0"/>
      <w:divBdr>
        <w:top w:val="none" w:sz="0" w:space="0" w:color="auto"/>
        <w:left w:val="none" w:sz="0" w:space="0" w:color="auto"/>
        <w:bottom w:val="none" w:sz="0" w:space="0" w:color="auto"/>
        <w:right w:val="none" w:sz="0" w:space="0" w:color="auto"/>
      </w:divBdr>
    </w:div>
    <w:div w:id="117602465">
      <w:bodyDiv w:val="1"/>
      <w:marLeft w:val="0"/>
      <w:marRight w:val="0"/>
      <w:marTop w:val="0"/>
      <w:marBottom w:val="0"/>
      <w:divBdr>
        <w:top w:val="none" w:sz="0" w:space="0" w:color="auto"/>
        <w:left w:val="none" w:sz="0" w:space="0" w:color="auto"/>
        <w:bottom w:val="none" w:sz="0" w:space="0" w:color="auto"/>
        <w:right w:val="none" w:sz="0" w:space="0" w:color="auto"/>
      </w:divBdr>
    </w:div>
    <w:div w:id="117602474">
      <w:bodyDiv w:val="1"/>
      <w:marLeft w:val="0"/>
      <w:marRight w:val="0"/>
      <w:marTop w:val="0"/>
      <w:marBottom w:val="0"/>
      <w:divBdr>
        <w:top w:val="none" w:sz="0" w:space="0" w:color="auto"/>
        <w:left w:val="none" w:sz="0" w:space="0" w:color="auto"/>
        <w:bottom w:val="none" w:sz="0" w:space="0" w:color="auto"/>
        <w:right w:val="none" w:sz="0" w:space="0" w:color="auto"/>
      </w:divBdr>
    </w:div>
    <w:div w:id="117603275">
      <w:bodyDiv w:val="1"/>
      <w:marLeft w:val="0"/>
      <w:marRight w:val="0"/>
      <w:marTop w:val="0"/>
      <w:marBottom w:val="0"/>
      <w:divBdr>
        <w:top w:val="none" w:sz="0" w:space="0" w:color="auto"/>
        <w:left w:val="none" w:sz="0" w:space="0" w:color="auto"/>
        <w:bottom w:val="none" w:sz="0" w:space="0" w:color="auto"/>
        <w:right w:val="none" w:sz="0" w:space="0" w:color="auto"/>
      </w:divBdr>
    </w:div>
    <w:div w:id="117770473">
      <w:bodyDiv w:val="1"/>
      <w:marLeft w:val="0"/>
      <w:marRight w:val="0"/>
      <w:marTop w:val="0"/>
      <w:marBottom w:val="0"/>
      <w:divBdr>
        <w:top w:val="none" w:sz="0" w:space="0" w:color="auto"/>
        <w:left w:val="none" w:sz="0" w:space="0" w:color="auto"/>
        <w:bottom w:val="none" w:sz="0" w:space="0" w:color="auto"/>
        <w:right w:val="none" w:sz="0" w:space="0" w:color="auto"/>
      </w:divBdr>
    </w:div>
    <w:div w:id="117795808">
      <w:bodyDiv w:val="1"/>
      <w:marLeft w:val="0"/>
      <w:marRight w:val="0"/>
      <w:marTop w:val="0"/>
      <w:marBottom w:val="0"/>
      <w:divBdr>
        <w:top w:val="none" w:sz="0" w:space="0" w:color="auto"/>
        <w:left w:val="none" w:sz="0" w:space="0" w:color="auto"/>
        <w:bottom w:val="none" w:sz="0" w:space="0" w:color="auto"/>
        <w:right w:val="none" w:sz="0" w:space="0" w:color="auto"/>
      </w:divBdr>
    </w:div>
    <w:div w:id="118186269">
      <w:bodyDiv w:val="1"/>
      <w:marLeft w:val="0"/>
      <w:marRight w:val="0"/>
      <w:marTop w:val="0"/>
      <w:marBottom w:val="0"/>
      <w:divBdr>
        <w:top w:val="none" w:sz="0" w:space="0" w:color="auto"/>
        <w:left w:val="none" w:sz="0" w:space="0" w:color="auto"/>
        <w:bottom w:val="none" w:sz="0" w:space="0" w:color="auto"/>
        <w:right w:val="none" w:sz="0" w:space="0" w:color="auto"/>
      </w:divBdr>
    </w:div>
    <w:div w:id="118227862">
      <w:bodyDiv w:val="1"/>
      <w:marLeft w:val="0"/>
      <w:marRight w:val="0"/>
      <w:marTop w:val="0"/>
      <w:marBottom w:val="0"/>
      <w:divBdr>
        <w:top w:val="none" w:sz="0" w:space="0" w:color="auto"/>
        <w:left w:val="none" w:sz="0" w:space="0" w:color="auto"/>
        <w:bottom w:val="none" w:sz="0" w:space="0" w:color="auto"/>
        <w:right w:val="none" w:sz="0" w:space="0" w:color="auto"/>
      </w:divBdr>
    </w:div>
    <w:div w:id="118424859">
      <w:bodyDiv w:val="1"/>
      <w:marLeft w:val="0"/>
      <w:marRight w:val="0"/>
      <w:marTop w:val="0"/>
      <w:marBottom w:val="0"/>
      <w:divBdr>
        <w:top w:val="none" w:sz="0" w:space="0" w:color="auto"/>
        <w:left w:val="none" w:sz="0" w:space="0" w:color="auto"/>
        <w:bottom w:val="none" w:sz="0" w:space="0" w:color="auto"/>
        <w:right w:val="none" w:sz="0" w:space="0" w:color="auto"/>
      </w:divBdr>
    </w:div>
    <w:div w:id="118494436">
      <w:bodyDiv w:val="1"/>
      <w:marLeft w:val="0"/>
      <w:marRight w:val="0"/>
      <w:marTop w:val="0"/>
      <w:marBottom w:val="0"/>
      <w:divBdr>
        <w:top w:val="none" w:sz="0" w:space="0" w:color="auto"/>
        <w:left w:val="none" w:sz="0" w:space="0" w:color="auto"/>
        <w:bottom w:val="none" w:sz="0" w:space="0" w:color="auto"/>
        <w:right w:val="none" w:sz="0" w:space="0" w:color="auto"/>
      </w:divBdr>
    </w:div>
    <w:div w:id="118576730">
      <w:bodyDiv w:val="1"/>
      <w:marLeft w:val="0"/>
      <w:marRight w:val="0"/>
      <w:marTop w:val="0"/>
      <w:marBottom w:val="0"/>
      <w:divBdr>
        <w:top w:val="none" w:sz="0" w:space="0" w:color="auto"/>
        <w:left w:val="none" w:sz="0" w:space="0" w:color="auto"/>
        <w:bottom w:val="none" w:sz="0" w:space="0" w:color="auto"/>
        <w:right w:val="none" w:sz="0" w:space="0" w:color="auto"/>
      </w:divBdr>
    </w:div>
    <w:div w:id="118963731">
      <w:bodyDiv w:val="1"/>
      <w:marLeft w:val="0"/>
      <w:marRight w:val="0"/>
      <w:marTop w:val="0"/>
      <w:marBottom w:val="0"/>
      <w:divBdr>
        <w:top w:val="none" w:sz="0" w:space="0" w:color="auto"/>
        <w:left w:val="none" w:sz="0" w:space="0" w:color="auto"/>
        <w:bottom w:val="none" w:sz="0" w:space="0" w:color="auto"/>
        <w:right w:val="none" w:sz="0" w:space="0" w:color="auto"/>
      </w:divBdr>
    </w:div>
    <w:div w:id="119038211">
      <w:bodyDiv w:val="1"/>
      <w:marLeft w:val="0"/>
      <w:marRight w:val="0"/>
      <w:marTop w:val="0"/>
      <w:marBottom w:val="0"/>
      <w:divBdr>
        <w:top w:val="none" w:sz="0" w:space="0" w:color="auto"/>
        <w:left w:val="none" w:sz="0" w:space="0" w:color="auto"/>
        <w:bottom w:val="none" w:sz="0" w:space="0" w:color="auto"/>
        <w:right w:val="none" w:sz="0" w:space="0" w:color="auto"/>
      </w:divBdr>
    </w:div>
    <w:div w:id="119107932">
      <w:bodyDiv w:val="1"/>
      <w:marLeft w:val="0"/>
      <w:marRight w:val="0"/>
      <w:marTop w:val="0"/>
      <w:marBottom w:val="0"/>
      <w:divBdr>
        <w:top w:val="none" w:sz="0" w:space="0" w:color="auto"/>
        <w:left w:val="none" w:sz="0" w:space="0" w:color="auto"/>
        <w:bottom w:val="none" w:sz="0" w:space="0" w:color="auto"/>
        <w:right w:val="none" w:sz="0" w:space="0" w:color="auto"/>
      </w:divBdr>
    </w:div>
    <w:div w:id="119110978">
      <w:bodyDiv w:val="1"/>
      <w:marLeft w:val="0"/>
      <w:marRight w:val="0"/>
      <w:marTop w:val="0"/>
      <w:marBottom w:val="0"/>
      <w:divBdr>
        <w:top w:val="none" w:sz="0" w:space="0" w:color="auto"/>
        <w:left w:val="none" w:sz="0" w:space="0" w:color="auto"/>
        <w:bottom w:val="none" w:sz="0" w:space="0" w:color="auto"/>
        <w:right w:val="none" w:sz="0" w:space="0" w:color="auto"/>
      </w:divBdr>
    </w:div>
    <w:div w:id="119111592">
      <w:bodyDiv w:val="1"/>
      <w:marLeft w:val="0"/>
      <w:marRight w:val="0"/>
      <w:marTop w:val="0"/>
      <w:marBottom w:val="0"/>
      <w:divBdr>
        <w:top w:val="none" w:sz="0" w:space="0" w:color="auto"/>
        <w:left w:val="none" w:sz="0" w:space="0" w:color="auto"/>
        <w:bottom w:val="none" w:sz="0" w:space="0" w:color="auto"/>
        <w:right w:val="none" w:sz="0" w:space="0" w:color="auto"/>
      </w:divBdr>
    </w:div>
    <w:div w:id="119154699">
      <w:bodyDiv w:val="1"/>
      <w:marLeft w:val="0"/>
      <w:marRight w:val="0"/>
      <w:marTop w:val="0"/>
      <w:marBottom w:val="0"/>
      <w:divBdr>
        <w:top w:val="none" w:sz="0" w:space="0" w:color="auto"/>
        <w:left w:val="none" w:sz="0" w:space="0" w:color="auto"/>
        <w:bottom w:val="none" w:sz="0" w:space="0" w:color="auto"/>
        <w:right w:val="none" w:sz="0" w:space="0" w:color="auto"/>
      </w:divBdr>
    </w:div>
    <w:div w:id="119229372">
      <w:bodyDiv w:val="1"/>
      <w:marLeft w:val="0"/>
      <w:marRight w:val="0"/>
      <w:marTop w:val="0"/>
      <w:marBottom w:val="0"/>
      <w:divBdr>
        <w:top w:val="none" w:sz="0" w:space="0" w:color="auto"/>
        <w:left w:val="none" w:sz="0" w:space="0" w:color="auto"/>
        <w:bottom w:val="none" w:sz="0" w:space="0" w:color="auto"/>
        <w:right w:val="none" w:sz="0" w:space="0" w:color="auto"/>
      </w:divBdr>
      <w:divsChild>
        <w:div w:id="1449740777">
          <w:marLeft w:val="480"/>
          <w:marRight w:val="0"/>
          <w:marTop w:val="0"/>
          <w:marBottom w:val="0"/>
          <w:divBdr>
            <w:top w:val="none" w:sz="0" w:space="0" w:color="auto"/>
            <w:left w:val="none" w:sz="0" w:space="0" w:color="auto"/>
            <w:bottom w:val="none" w:sz="0" w:space="0" w:color="auto"/>
            <w:right w:val="none" w:sz="0" w:space="0" w:color="auto"/>
          </w:divBdr>
        </w:div>
        <w:div w:id="317195812">
          <w:marLeft w:val="480"/>
          <w:marRight w:val="0"/>
          <w:marTop w:val="0"/>
          <w:marBottom w:val="0"/>
          <w:divBdr>
            <w:top w:val="none" w:sz="0" w:space="0" w:color="auto"/>
            <w:left w:val="none" w:sz="0" w:space="0" w:color="auto"/>
            <w:bottom w:val="none" w:sz="0" w:space="0" w:color="auto"/>
            <w:right w:val="none" w:sz="0" w:space="0" w:color="auto"/>
          </w:divBdr>
        </w:div>
        <w:div w:id="1197546966">
          <w:marLeft w:val="480"/>
          <w:marRight w:val="0"/>
          <w:marTop w:val="0"/>
          <w:marBottom w:val="0"/>
          <w:divBdr>
            <w:top w:val="none" w:sz="0" w:space="0" w:color="auto"/>
            <w:left w:val="none" w:sz="0" w:space="0" w:color="auto"/>
            <w:bottom w:val="none" w:sz="0" w:space="0" w:color="auto"/>
            <w:right w:val="none" w:sz="0" w:space="0" w:color="auto"/>
          </w:divBdr>
        </w:div>
        <w:div w:id="1882133185">
          <w:marLeft w:val="480"/>
          <w:marRight w:val="0"/>
          <w:marTop w:val="0"/>
          <w:marBottom w:val="0"/>
          <w:divBdr>
            <w:top w:val="none" w:sz="0" w:space="0" w:color="auto"/>
            <w:left w:val="none" w:sz="0" w:space="0" w:color="auto"/>
            <w:bottom w:val="none" w:sz="0" w:space="0" w:color="auto"/>
            <w:right w:val="none" w:sz="0" w:space="0" w:color="auto"/>
          </w:divBdr>
        </w:div>
        <w:div w:id="740448684">
          <w:marLeft w:val="480"/>
          <w:marRight w:val="0"/>
          <w:marTop w:val="0"/>
          <w:marBottom w:val="0"/>
          <w:divBdr>
            <w:top w:val="none" w:sz="0" w:space="0" w:color="auto"/>
            <w:left w:val="none" w:sz="0" w:space="0" w:color="auto"/>
            <w:bottom w:val="none" w:sz="0" w:space="0" w:color="auto"/>
            <w:right w:val="none" w:sz="0" w:space="0" w:color="auto"/>
          </w:divBdr>
        </w:div>
        <w:div w:id="294603782">
          <w:marLeft w:val="480"/>
          <w:marRight w:val="0"/>
          <w:marTop w:val="0"/>
          <w:marBottom w:val="0"/>
          <w:divBdr>
            <w:top w:val="none" w:sz="0" w:space="0" w:color="auto"/>
            <w:left w:val="none" w:sz="0" w:space="0" w:color="auto"/>
            <w:bottom w:val="none" w:sz="0" w:space="0" w:color="auto"/>
            <w:right w:val="none" w:sz="0" w:space="0" w:color="auto"/>
          </w:divBdr>
        </w:div>
        <w:div w:id="843058550">
          <w:marLeft w:val="480"/>
          <w:marRight w:val="0"/>
          <w:marTop w:val="0"/>
          <w:marBottom w:val="0"/>
          <w:divBdr>
            <w:top w:val="none" w:sz="0" w:space="0" w:color="auto"/>
            <w:left w:val="none" w:sz="0" w:space="0" w:color="auto"/>
            <w:bottom w:val="none" w:sz="0" w:space="0" w:color="auto"/>
            <w:right w:val="none" w:sz="0" w:space="0" w:color="auto"/>
          </w:divBdr>
        </w:div>
        <w:div w:id="802427831">
          <w:marLeft w:val="480"/>
          <w:marRight w:val="0"/>
          <w:marTop w:val="0"/>
          <w:marBottom w:val="0"/>
          <w:divBdr>
            <w:top w:val="none" w:sz="0" w:space="0" w:color="auto"/>
            <w:left w:val="none" w:sz="0" w:space="0" w:color="auto"/>
            <w:bottom w:val="none" w:sz="0" w:space="0" w:color="auto"/>
            <w:right w:val="none" w:sz="0" w:space="0" w:color="auto"/>
          </w:divBdr>
        </w:div>
        <w:div w:id="361833145">
          <w:marLeft w:val="480"/>
          <w:marRight w:val="0"/>
          <w:marTop w:val="0"/>
          <w:marBottom w:val="0"/>
          <w:divBdr>
            <w:top w:val="none" w:sz="0" w:space="0" w:color="auto"/>
            <w:left w:val="none" w:sz="0" w:space="0" w:color="auto"/>
            <w:bottom w:val="none" w:sz="0" w:space="0" w:color="auto"/>
            <w:right w:val="none" w:sz="0" w:space="0" w:color="auto"/>
          </w:divBdr>
        </w:div>
        <w:div w:id="179900101">
          <w:marLeft w:val="480"/>
          <w:marRight w:val="0"/>
          <w:marTop w:val="0"/>
          <w:marBottom w:val="0"/>
          <w:divBdr>
            <w:top w:val="none" w:sz="0" w:space="0" w:color="auto"/>
            <w:left w:val="none" w:sz="0" w:space="0" w:color="auto"/>
            <w:bottom w:val="none" w:sz="0" w:space="0" w:color="auto"/>
            <w:right w:val="none" w:sz="0" w:space="0" w:color="auto"/>
          </w:divBdr>
        </w:div>
        <w:div w:id="860974515">
          <w:marLeft w:val="480"/>
          <w:marRight w:val="0"/>
          <w:marTop w:val="0"/>
          <w:marBottom w:val="0"/>
          <w:divBdr>
            <w:top w:val="none" w:sz="0" w:space="0" w:color="auto"/>
            <w:left w:val="none" w:sz="0" w:space="0" w:color="auto"/>
            <w:bottom w:val="none" w:sz="0" w:space="0" w:color="auto"/>
            <w:right w:val="none" w:sz="0" w:space="0" w:color="auto"/>
          </w:divBdr>
        </w:div>
        <w:div w:id="1428572836">
          <w:marLeft w:val="480"/>
          <w:marRight w:val="0"/>
          <w:marTop w:val="0"/>
          <w:marBottom w:val="0"/>
          <w:divBdr>
            <w:top w:val="none" w:sz="0" w:space="0" w:color="auto"/>
            <w:left w:val="none" w:sz="0" w:space="0" w:color="auto"/>
            <w:bottom w:val="none" w:sz="0" w:space="0" w:color="auto"/>
            <w:right w:val="none" w:sz="0" w:space="0" w:color="auto"/>
          </w:divBdr>
        </w:div>
        <w:div w:id="942490970">
          <w:marLeft w:val="480"/>
          <w:marRight w:val="0"/>
          <w:marTop w:val="0"/>
          <w:marBottom w:val="0"/>
          <w:divBdr>
            <w:top w:val="none" w:sz="0" w:space="0" w:color="auto"/>
            <w:left w:val="none" w:sz="0" w:space="0" w:color="auto"/>
            <w:bottom w:val="none" w:sz="0" w:space="0" w:color="auto"/>
            <w:right w:val="none" w:sz="0" w:space="0" w:color="auto"/>
          </w:divBdr>
        </w:div>
        <w:div w:id="534077666">
          <w:marLeft w:val="480"/>
          <w:marRight w:val="0"/>
          <w:marTop w:val="0"/>
          <w:marBottom w:val="0"/>
          <w:divBdr>
            <w:top w:val="none" w:sz="0" w:space="0" w:color="auto"/>
            <w:left w:val="none" w:sz="0" w:space="0" w:color="auto"/>
            <w:bottom w:val="none" w:sz="0" w:space="0" w:color="auto"/>
            <w:right w:val="none" w:sz="0" w:space="0" w:color="auto"/>
          </w:divBdr>
        </w:div>
        <w:div w:id="1187987595">
          <w:marLeft w:val="480"/>
          <w:marRight w:val="0"/>
          <w:marTop w:val="0"/>
          <w:marBottom w:val="0"/>
          <w:divBdr>
            <w:top w:val="none" w:sz="0" w:space="0" w:color="auto"/>
            <w:left w:val="none" w:sz="0" w:space="0" w:color="auto"/>
            <w:bottom w:val="none" w:sz="0" w:space="0" w:color="auto"/>
            <w:right w:val="none" w:sz="0" w:space="0" w:color="auto"/>
          </w:divBdr>
        </w:div>
        <w:div w:id="134808331">
          <w:marLeft w:val="480"/>
          <w:marRight w:val="0"/>
          <w:marTop w:val="0"/>
          <w:marBottom w:val="0"/>
          <w:divBdr>
            <w:top w:val="none" w:sz="0" w:space="0" w:color="auto"/>
            <w:left w:val="none" w:sz="0" w:space="0" w:color="auto"/>
            <w:bottom w:val="none" w:sz="0" w:space="0" w:color="auto"/>
            <w:right w:val="none" w:sz="0" w:space="0" w:color="auto"/>
          </w:divBdr>
        </w:div>
        <w:div w:id="1000278469">
          <w:marLeft w:val="480"/>
          <w:marRight w:val="0"/>
          <w:marTop w:val="0"/>
          <w:marBottom w:val="0"/>
          <w:divBdr>
            <w:top w:val="none" w:sz="0" w:space="0" w:color="auto"/>
            <w:left w:val="none" w:sz="0" w:space="0" w:color="auto"/>
            <w:bottom w:val="none" w:sz="0" w:space="0" w:color="auto"/>
            <w:right w:val="none" w:sz="0" w:space="0" w:color="auto"/>
          </w:divBdr>
        </w:div>
        <w:div w:id="1161698134">
          <w:marLeft w:val="480"/>
          <w:marRight w:val="0"/>
          <w:marTop w:val="0"/>
          <w:marBottom w:val="0"/>
          <w:divBdr>
            <w:top w:val="none" w:sz="0" w:space="0" w:color="auto"/>
            <w:left w:val="none" w:sz="0" w:space="0" w:color="auto"/>
            <w:bottom w:val="none" w:sz="0" w:space="0" w:color="auto"/>
            <w:right w:val="none" w:sz="0" w:space="0" w:color="auto"/>
          </w:divBdr>
        </w:div>
        <w:div w:id="1879774119">
          <w:marLeft w:val="480"/>
          <w:marRight w:val="0"/>
          <w:marTop w:val="0"/>
          <w:marBottom w:val="0"/>
          <w:divBdr>
            <w:top w:val="none" w:sz="0" w:space="0" w:color="auto"/>
            <w:left w:val="none" w:sz="0" w:space="0" w:color="auto"/>
            <w:bottom w:val="none" w:sz="0" w:space="0" w:color="auto"/>
            <w:right w:val="none" w:sz="0" w:space="0" w:color="auto"/>
          </w:divBdr>
        </w:div>
        <w:div w:id="346759238">
          <w:marLeft w:val="480"/>
          <w:marRight w:val="0"/>
          <w:marTop w:val="0"/>
          <w:marBottom w:val="0"/>
          <w:divBdr>
            <w:top w:val="none" w:sz="0" w:space="0" w:color="auto"/>
            <w:left w:val="none" w:sz="0" w:space="0" w:color="auto"/>
            <w:bottom w:val="none" w:sz="0" w:space="0" w:color="auto"/>
            <w:right w:val="none" w:sz="0" w:space="0" w:color="auto"/>
          </w:divBdr>
        </w:div>
        <w:div w:id="775103721">
          <w:marLeft w:val="480"/>
          <w:marRight w:val="0"/>
          <w:marTop w:val="0"/>
          <w:marBottom w:val="0"/>
          <w:divBdr>
            <w:top w:val="none" w:sz="0" w:space="0" w:color="auto"/>
            <w:left w:val="none" w:sz="0" w:space="0" w:color="auto"/>
            <w:bottom w:val="none" w:sz="0" w:space="0" w:color="auto"/>
            <w:right w:val="none" w:sz="0" w:space="0" w:color="auto"/>
          </w:divBdr>
        </w:div>
        <w:div w:id="1242056804">
          <w:marLeft w:val="480"/>
          <w:marRight w:val="0"/>
          <w:marTop w:val="0"/>
          <w:marBottom w:val="0"/>
          <w:divBdr>
            <w:top w:val="none" w:sz="0" w:space="0" w:color="auto"/>
            <w:left w:val="none" w:sz="0" w:space="0" w:color="auto"/>
            <w:bottom w:val="none" w:sz="0" w:space="0" w:color="auto"/>
            <w:right w:val="none" w:sz="0" w:space="0" w:color="auto"/>
          </w:divBdr>
        </w:div>
        <w:div w:id="2025010072">
          <w:marLeft w:val="480"/>
          <w:marRight w:val="0"/>
          <w:marTop w:val="0"/>
          <w:marBottom w:val="0"/>
          <w:divBdr>
            <w:top w:val="none" w:sz="0" w:space="0" w:color="auto"/>
            <w:left w:val="none" w:sz="0" w:space="0" w:color="auto"/>
            <w:bottom w:val="none" w:sz="0" w:space="0" w:color="auto"/>
            <w:right w:val="none" w:sz="0" w:space="0" w:color="auto"/>
          </w:divBdr>
        </w:div>
        <w:div w:id="1307931834">
          <w:marLeft w:val="480"/>
          <w:marRight w:val="0"/>
          <w:marTop w:val="0"/>
          <w:marBottom w:val="0"/>
          <w:divBdr>
            <w:top w:val="none" w:sz="0" w:space="0" w:color="auto"/>
            <w:left w:val="none" w:sz="0" w:space="0" w:color="auto"/>
            <w:bottom w:val="none" w:sz="0" w:space="0" w:color="auto"/>
            <w:right w:val="none" w:sz="0" w:space="0" w:color="auto"/>
          </w:divBdr>
        </w:div>
        <w:div w:id="618340184">
          <w:marLeft w:val="480"/>
          <w:marRight w:val="0"/>
          <w:marTop w:val="0"/>
          <w:marBottom w:val="0"/>
          <w:divBdr>
            <w:top w:val="none" w:sz="0" w:space="0" w:color="auto"/>
            <w:left w:val="none" w:sz="0" w:space="0" w:color="auto"/>
            <w:bottom w:val="none" w:sz="0" w:space="0" w:color="auto"/>
            <w:right w:val="none" w:sz="0" w:space="0" w:color="auto"/>
          </w:divBdr>
        </w:div>
        <w:div w:id="1301106709">
          <w:marLeft w:val="480"/>
          <w:marRight w:val="0"/>
          <w:marTop w:val="0"/>
          <w:marBottom w:val="0"/>
          <w:divBdr>
            <w:top w:val="none" w:sz="0" w:space="0" w:color="auto"/>
            <w:left w:val="none" w:sz="0" w:space="0" w:color="auto"/>
            <w:bottom w:val="none" w:sz="0" w:space="0" w:color="auto"/>
            <w:right w:val="none" w:sz="0" w:space="0" w:color="auto"/>
          </w:divBdr>
        </w:div>
        <w:div w:id="243269942">
          <w:marLeft w:val="480"/>
          <w:marRight w:val="0"/>
          <w:marTop w:val="0"/>
          <w:marBottom w:val="0"/>
          <w:divBdr>
            <w:top w:val="none" w:sz="0" w:space="0" w:color="auto"/>
            <w:left w:val="none" w:sz="0" w:space="0" w:color="auto"/>
            <w:bottom w:val="none" w:sz="0" w:space="0" w:color="auto"/>
            <w:right w:val="none" w:sz="0" w:space="0" w:color="auto"/>
          </w:divBdr>
        </w:div>
        <w:div w:id="230045260">
          <w:marLeft w:val="480"/>
          <w:marRight w:val="0"/>
          <w:marTop w:val="0"/>
          <w:marBottom w:val="0"/>
          <w:divBdr>
            <w:top w:val="none" w:sz="0" w:space="0" w:color="auto"/>
            <w:left w:val="none" w:sz="0" w:space="0" w:color="auto"/>
            <w:bottom w:val="none" w:sz="0" w:space="0" w:color="auto"/>
            <w:right w:val="none" w:sz="0" w:space="0" w:color="auto"/>
          </w:divBdr>
        </w:div>
        <w:div w:id="1348405868">
          <w:marLeft w:val="480"/>
          <w:marRight w:val="0"/>
          <w:marTop w:val="0"/>
          <w:marBottom w:val="0"/>
          <w:divBdr>
            <w:top w:val="none" w:sz="0" w:space="0" w:color="auto"/>
            <w:left w:val="none" w:sz="0" w:space="0" w:color="auto"/>
            <w:bottom w:val="none" w:sz="0" w:space="0" w:color="auto"/>
            <w:right w:val="none" w:sz="0" w:space="0" w:color="auto"/>
          </w:divBdr>
        </w:div>
        <w:div w:id="1388917179">
          <w:marLeft w:val="480"/>
          <w:marRight w:val="0"/>
          <w:marTop w:val="0"/>
          <w:marBottom w:val="0"/>
          <w:divBdr>
            <w:top w:val="none" w:sz="0" w:space="0" w:color="auto"/>
            <w:left w:val="none" w:sz="0" w:space="0" w:color="auto"/>
            <w:bottom w:val="none" w:sz="0" w:space="0" w:color="auto"/>
            <w:right w:val="none" w:sz="0" w:space="0" w:color="auto"/>
          </w:divBdr>
        </w:div>
        <w:div w:id="1438789008">
          <w:marLeft w:val="480"/>
          <w:marRight w:val="0"/>
          <w:marTop w:val="0"/>
          <w:marBottom w:val="0"/>
          <w:divBdr>
            <w:top w:val="none" w:sz="0" w:space="0" w:color="auto"/>
            <w:left w:val="none" w:sz="0" w:space="0" w:color="auto"/>
            <w:bottom w:val="none" w:sz="0" w:space="0" w:color="auto"/>
            <w:right w:val="none" w:sz="0" w:space="0" w:color="auto"/>
          </w:divBdr>
        </w:div>
        <w:div w:id="1730880429">
          <w:marLeft w:val="480"/>
          <w:marRight w:val="0"/>
          <w:marTop w:val="0"/>
          <w:marBottom w:val="0"/>
          <w:divBdr>
            <w:top w:val="none" w:sz="0" w:space="0" w:color="auto"/>
            <w:left w:val="none" w:sz="0" w:space="0" w:color="auto"/>
            <w:bottom w:val="none" w:sz="0" w:space="0" w:color="auto"/>
            <w:right w:val="none" w:sz="0" w:space="0" w:color="auto"/>
          </w:divBdr>
        </w:div>
        <w:div w:id="1198931708">
          <w:marLeft w:val="480"/>
          <w:marRight w:val="0"/>
          <w:marTop w:val="0"/>
          <w:marBottom w:val="0"/>
          <w:divBdr>
            <w:top w:val="none" w:sz="0" w:space="0" w:color="auto"/>
            <w:left w:val="none" w:sz="0" w:space="0" w:color="auto"/>
            <w:bottom w:val="none" w:sz="0" w:space="0" w:color="auto"/>
            <w:right w:val="none" w:sz="0" w:space="0" w:color="auto"/>
          </w:divBdr>
        </w:div>
        <w:div w:id="1445879109">
          <w:marLeft w:val="480"/>
          <w:marRight w:val="0"/>
          <w:marTop w:val="0"/>
          <w:marBottom w:val="0"/>
          <w:divBdr>
            <w:top w:val="none" w:sz="0" w:space="0" w:color="auto"/>
            <w:left w:val="none" w:sz="0" w:space="0" w:color="auto"/>
            <w:bottom w:val="none" w:sz="0" w:space="0" w:color="auto"/>
            <w:right w:val="none" w:sz="0" w:space="0" w:color="auto"/>
          </w:divBdr>
        </w:div>
        <w:div w:id="1219246401">
          <w:marLeft w:val="480"/>
          <w:marRight w:val="0"/>
          <w:marTop w:val="0"/>
          <w:marBottom w:val="0"/>
          <w:divBdr>
            <w:top w:val="none" w:sz="0" w:space="0" w:color="auto"/>
            <w:left w:val="none" w:sz="0" w:space="0" w:color="auto"/>
            <w:bottom w:val="none" w:sz="0" w:space="0" w:color="auto"/>
            <w:right w:val="none" w:sz="0" w:space="0" w:color="auto"/>
          </w:divBdr>
        </w:div>
        <w:div w:id="997923232">
          <w:marLeft w:val="480"/>
          <w:marRight w:val="0"/>
          <w:marTop w:val="0"/>
          <w:marBottom w:val="0"/>
          <w:divBdr>
            <w:top w:val="none" w:sz="0" w:space="0" w:color="auto"/>
            <w:left w:val="none" w:sz="0" w:space="0" w:color="auto"/>
            <w:bottom w:val="none" w:sz="0" w:space="0" w:color="auto"/>
            <w:right w:val="none" w:sz="0" w:space="0" w:color="auto"/>
          </w:divBdr>
        </w:div>
        <w:div w:id="736323353">
          <w:marLeft w:val="480"/>
          <w:marRight w:val="0"/>
          <w:marTop w:val="0"/>
          <w:marBottom w:val="0"/>
          <w:divBdr>
            <w:top w:val="none" w:sz="0" w:space="0" w:color="auto"/>
            <w:left w:val="none" w:sz="0" w:space="0" w:color="auto"/>
            <w:bottom w:val="none" w:sz="0" w:space="0" w:color="auto"/>
            <w:right w:val="none" w:sz="0" w:space="0" w:color="auto"/>
          </w:divBdr>
        </w:div>
        <w:div w:id="910770663">
          <w:marLeft w:val="480"/>
          <w:marRight w:val="0"/>
          <w:marTop w:val="0"/>
          <w:marBottom w:val="0"/>
          <w:divBdr>
            <w:top w:val="none" w:sz="0" w:space="0" w:color="auto"/>
            <w:left w:val="none" w:sz="0" w:space="0" w:color="auto"/>
            <w:bottom w:val="none" w:sz="0" w:space="0" w:color="auto"/>
            <w:right w:val="none" w:sz="0" w:space="0" w:color="auto"/>
          </w:divBdr>
        </w:div>
        <w:div w:id="1723672591">
          <w:marLeft w:val="480"/>
          <w:marRight w:val="0"/>
          <w:marTop w:val="0"/>
          <w:marBottom w:val="0"/>
          <w:divBdr>
            <w:top w:val="none" w:sz="0" w:space="0" w:color="auto"/>
            <w:left w:val="none" w:sz="0" w:space="0" w:color="auto"/>
            <w:bottom w:val="none" w:sz="0" w:space="0" w:color="auto"/>
            <w:right w:val="none" w:sz="0" w:space="0" w:color="auto"/>
          </w:divBdr>
        </w:div>
        <w:div w:id="946275441">
          <w:marLeft w:val="480"/>
          <w:marRight w:val="0"/>
          <w:marTop w:val="0"/>
          <w:marBottom w:val="0"/>
          <w:divBdr>
            <w:top w:val="none" w:sz="0" w:space="0" w:color="auto"/>
            <w:left w:val="none" w:sz="0" w:space="0" w:color="auto"/>
            <w:bottom w:val="none" w:sz="0" w:space="0" w:color="auto"/>
            <w:right w:val="none" w:sz="0" w:space="0" w:color="auto"/>
          </w:divBdr>
        </w:div>
        <w:div w:id="1710035604">
          <w:marLeft w:val="480"/>
          <w:marRight w:val="0"/>
          <w:marTop w:val="0"/>
          <w:marBottom w:val="0"/>
          <w:divBdr>
            <w:top w:val="none" w:sz="0" w:space="0" w:color="auto"/>
            <w:left w:val="none" w:sz="0" w:space="0" w:color="auto"/>
            <w:bottom w:val="none" w:sz="0" w:space="0" w:color="auto"/>
            <w:right w:val="none" w:sz="0" w:space="0" w:color="auto"/>
          </w:divBdr>
        </w:div>
        <w:div w:id="358430014">
          <w:marLeft w:val="480"/>
          <w:marRight w:val="0"/>
          <w:marTop w:val="0"/>
          <w:marBottom w:val="0"/>
          <w:divBdr>
            <w:top w:val="none" w:sz="0" w:space="0" w:color="auto"/>
            <w:left w:val="none" w:sz="0" w:space="0" w:color="auto"/>
            <w:bottom w:val="none" w:sz="0" w:space="0" w:color="auto"/>
            <w:right w:val="none" w:sz="0" w:space="0" w:color="auto"/>
          </w:divBdr>
        </w:div>
        <w:div w:id="1885873556">
          <w:marLeft w:val="480"/>
          <w:marRight w:val="0"/>
          <w:marTop w:val="0"/>
          <w:marBottom w:val="0"/>
          <w:divBdr>
            <w:top w:val="none" w:sz="0" w:space="0" w:color="auto"/>
            <w:left w:val="none" w:sz="0" w:space="0" w:color="auto"/>
            <w:bottom w:val="none" w:sz="0" w:space="0" w:color="auto"/>
            <w:right w:val="none" w:sz="0" w:space="0" w:color="auto"/>
          </w:divBdr>
        </w:div>
        <w:div w:id="1647927187">
          <w:marLeft w:val="480"/>
          <w:marRight w:val="0"/>
          <w:marTop w:val="0"/>
          <w:marBottom w:val="0"/>
          <w:divBdr>
            <w:top w:val="none" w:sz="0" w:space="0" w:color="auto"/>
            <w:left w:val="none" w:sz="0" w:space="0" w:color="auto"/>
            <w:bottom w:val="none" w:sz="0" w:space="0" w:color="auto"/>
            <w:right w:val="none" w:sz="0" w:space="0" w:color="auto"/>
          </w:divBdr>
        </w:div>
        <w:div w:id="1237976635">
          <w:marLeft w:val="480"/>
          <w:marRight w:val="0"/>
          <w:marTop w:val="0"/>
          <w:marBottom w:val="0"/>
          <w:divBdr>
            <w:top w:val="none" w:sz="0" w:space="0" w:color="auto"/>
            <w:left w:val="none" w:sz="0" w:space="0" w:color="auto"/>
            <w:bottom w:val="none" w:sz="0" w:space="0" w:color="auto"/>
            <w:right w:val="none" w:sz="0" w:space="0" w:color="auto"/>
          </w:divBdr>
        </w:div>
        <w:div w:id="498161297">
          <w:marLeft w:val="480"/>
          <w:marRight w:val="0"/>
          <w:marTop w:val="0"/>
          <w:marBottom w:val="0"/>
          <w:divBdr>
            <w:top w:val="none" w:sz="0" w:space="0" w:color="auto"/>
            <w:left w:val="none" w:sz="0" w:space="0" w:color="auto"/>
            <w:bottom w:val="none" w:sz="0" w:space="0" w:color="auto"/>
            <w:right w:val="none" w:sz="0" w:space="0" w:color="auto"/>
          </w:divBdr>
        </w:div>
        <w:div w:id="40908109">
          <w:marLeft w:val="480"/>
          <w:marRight w:val="0"/>
          <w:marTop w:val="0"/>
          <w:marBottom w:val="0"/>
          <w:divBdr>
            <w:top w:val="none" w:sz="0" w:space="0" w:color="auto"/>
            <w:left w:val="none" w:sz="0" w:space="0" w:color="auto"/>
            <w:bottom w:val="none" w:sz="0" w:space="0" w:color="auto"/>
            <w:right w:val="none" w:sz="0" w:space="0" w:color="auto"/>
          </w:divBdr>
        </w:div>
        <w:div w:id="697312945">
          <w:marLeft w:val="480"/>
          <w:marRight w:val="0"/>
          <w:marTop w:val="0"/>
          <w:marBottom w:val="0"/>
          <w:divBdr>
            <w:top w:val="none" w:sz="0" w:space="0" w:color="auto"/>
            <w:left w:val="none" w:sz="0" w:space="0" w:color="auto"/>
            <w:bottom w:val="none" w:sz="0" w:space="0" w:color="auto"/>
            <w:right w:val="none" w:sz="0" w:space="0" w:color="auto"/>
          </w:divBdr>
        </w:div>
        <w:div w:id="1870796300">
          <w:marLeft w:val="480"/>
          <w:marRight w:val="0"/>
          <w:marTop w:val="0"/>
          <w:marBottom w:val="0"/>
          <w:divBdr>
            <w:top w:val="none" w:sz="0" w:space="0" w:color="auto"/>
            <w:left w:val="none" w:sz="0" w:space="0" w:color="auto"/>
            <w:bottom w:val="none" w:sz="0" w:space="0" w:color="auto"/>
            <w:right w:val="none" w:sz="0" w:space="0" w:color="auto"/>
          </w:divBdr>
        </w:div>
        <w:div w:id="886138345">
          <w:marLeft w:val="480"/>
          <w:marRight w:val="0"/>
          <w:marTop w:val="0"/>
          <w:marBottom w:val="0"/>
          <w:divBdr>
            <w:top w:val="none" w:sz="0" w:space="0" w:color="auto"/>
            <w:left w:val="none" w:sz="0" w:space="0" w:color="auto"/>
            <w:bottom w:val="none" w:sz="0" w:space="0" w:color="auto"/>
            <w:right w:val="none" w:sz="0" w:space="0" w:color="auto"/>
          </w:divBdr>
        </w:div>
        <w:div w:id="114301315">
          <w:marLeft w:val="480"/>
          <w:marRight w:val="0"/>
          <w:marTop w:val="0"/>
          <w:marBottom w:val="0"/>
          <w:divBdr>
            <w:top w:val="none" w:sz="0" w:space="0" w:color="auto"/>
            <w:left w:val="none" w:sz="0" w:space="0" w:color="auto"/>
            <w:bottom w:val="none" w:sz="0" w:space="0" w:color="auto"/>
            <w:right w:val="none" w:sz="0" w:space="0" w:color="auto"/>
          </w:divBdr>
        </w:div>
        <w:div w:id="1644237261">
          <w:marLeft w:val="480"/>
          <w:marRight w:val="0"/>
          <w:marTop w:val="0"/>
          <w:marBottom w:val="0"/>
          <w:divBdr>
            <w:top w:val="none" w:sz="0" w:space="0" w:color="auto"/>
            <w:left w:val="none" w:sz="0" w:space="0" w:color="auto"/>
            <w:bottom w:val="none" w:sz="0" w:space="0" w:color="auto"/>
            <w:right w:val="none" w:sz="0" w:space="0" w:color="auto"/>
          </w:divBdr>
        </w:div>
        <w:div w:id="1874031510">
          <w:marLeft w:val="480"/>
          <w:marRight w:val="0"/>
          <w:marTop w:val="0"/>
          <w:marBottom w:val="0"/>
          <w:divBdr>
            <w:top w:val="none" w:sz="0" w:space="0" w:color="auto"/>
            <w:left w:val="none" w:sz="0" w:space="0" w:color="auto"/>
            <w:bottom w:val="none" w:sz="0" w:space="0" w:color="auto"/>
            <w:right w:val="none" w:sz="0" w:space="0" w:color="auto"/>
          </w:divBdr>
        </w:div>
        <w:div w:id="1671639613">
          <w:marLeft w:val="480"/>
          <w:marRight w:val="0"/>
          <w:marTop w:val="0"/>
          <w:marBottom w:val="0"/>
          <w:divBdr>
            <w:top w:val="none" w:sz="0" w:space="0" w:color="auto"/>
            <w:left w:val="none" w:sz="0" w:space="0" w:color="auto"/>
            <w:bottom w:val="none" w:sz="0" w:space="0" w:color="auto"/>
            <w:right w:val="none" w:sz="0" w:space="0" w:color="auto"/>
          </w:divBdr>
        </w:div>
        <w:div w:id="1965892259">
          <w:marLeft w:val="480"/>
          <w:marRight w:val="0"/>
          <w:marTop w:val="0"/>
          <w:marBottom w:val="0"/>
          <w:divBdr>
            <w:top w:val="none" w:sz="0" w:space="0" w:color="auto"/>
            <w:left w:val="none" w:sz="0" w:space="0" w:color="auto"/>
            <w:bottom w:val="none" w:sz="0" w:space="0" w:color="auto"/>
            <w:right w:val="none" w:sz="0" w:space="0" w:color="auto"/>
          </w:divBdr>
        </w:div>
        <w:div w:id="207112648">
          <w:marLeft w:val="480"/>
          <w:marRight w:val="0"/>
          <w:marTop w:val="0"/>
          <w:marBottom w:val="0"/>
          <w:divBdr>
            <w:top w:val="none" w:sz="0" w:space="0" w:color="auto"/>
            <w:left w:val="none" w:sz="0" w:space="0" w:color="auto"/>
            <w:bottom w:val="none" w:sz="0" w:space="0" w:color="auto"/>
            <w:right w:val="none" w:sz="0" w:space="0" w:color="auto"/>
          </w:divBdr>
        </w:div>
        <w:div w:id="220794963">
          <w:marLeft w:val="480"/>
          <w:marRight w:val="0"/>
          <w:marTop w:val="0"/>
          <w:marBottom w:val="0"/>
          <w:divBdr>
            <w:top w:val="none" w:sz="0" w:space="0" w:color="auto"/>
            <w:left w:val="none" w:sz="0" w:space="0" w:color="auto"/>
            <w:bottom w:val="none" w:sz="0" w:space="0" w:color="auto"/>
            <w:right w:val="none" w:sz="0" w:space="0" w:color="auto"/>
          </w:divBdr>
        </w:div>
        <w:div w:id="1201670816">
          <w:marLeft w:val="480"/>
          <w:marRight w:val="0"/>
          <w:marTop w:val="0"/>
          <w:marBottom w:val="0"/>
          <w:divBdr>
            <w:top w:val="none" w:sz="0" w:space="0" w:color="auto"/>
            <w:left w:val="none" w:sz="0" w:space="0" w:color="auto"/>
            <w:bottom w:val="none" w:sz="0" w:space="0" w:color="auto"/>
            <w:right w:val="none" w:sz="0" w:space="0" w:color="auto"/>
          </w:divBdr>
        </w:div>
        <w:div w:id="889728063">
          <w:marLeft w:val="480"/>
          <w:marRight w:val="0"/>
          <w:marTop w:val="0"/>
          <w:marBottom w:val="0"/>
          <w:divBdr>
            <w:top w:val="none" w:sz="0" w:space="0" w:color="auto"/>
            <w:left w:val="none" w:sz="0" w:space="0" w:color="auto"/>
            <w:bottom w:val="none" w:sz="0" w:space="0" w:color="auto"/>
            <w:right w:val="none" w:sz="0" w:space="0" w:color="auto"/>
          </w:divBdr>
        </w:div>
        <w:div w:id="815411634">
          <w:marLeft w:val="480"/>
          <w:marRight w:val="0"/>
          <w:marTop w:val="0"/>
          <w:marBottom w:val="0"/>
          <w:divBdr>
            <w:top w:val="none" w:sz="0" w:space="0" w:color="auto"/>
            <w:left w:val="none" w:sz="0" w:space="0" w:color="auto"/>
            <w:bottom w:val="none" w:sz="0" w:space="0" w:color="auto"/>
            <w:right w:val="none" w:sz="0" w:space="0" w:color="auto"/>
          </w:divBdr>
        </w:div>
        <w:div w:id="1216284006">
          <w:marLeft w:val="480"/>
          <w:marRight w:val="0"/>
          <w:marTop w:val="0"/>
          <w:marBottom w:val="0"/>
          <w:divBdr>
            <w:top w:val="none" w:sz="0" w:space="0" w:color="auto"/>
            <w:left w:val="none" w:sz="0" w:space="0" w:color="auto"/>
            <w:bottom w:val="none" w:sz="0" w:space="0" w:color="auto"/>
            <w:right w:val="none" w:sz="0" w:space="0" w:color="auto"/>
          </w:divBdr>
        </w:div>
        <w:div w:id="1619680097">
          <w:marLeft w:val="480"/>
          <w:marRight w:val="0"/>
          <w:marTop w:val="0"/>
          <w:marBottom w:val="0"/>
          <w:divBdr>
            <w:top w:val="none" w:sz="0" w:space="0" w:color="auto"/>
            <w:left w:val="none" w:sz="0" w:space="0" w:color="auto"/>
            <w:bottom w:val="none" w:sz="0" w:space="0" w:color="auto"/>
            <w:right w:val="none" w:sz="0" w:space="0" w:color="auto"/>
          </w:divBdr>
        </w:div>
      </w:divsChild>
    </w:div>
    <w:div w:id="119231559">
      <w:bodyDiv w:val="1"/>
      <w:marLeft w:val="0"/>
      <w:marRight w:val="0"/>
      <w:marTop w:val="0"/>
      <w:marBottom w:val="0"/>
      <w:divBdr>
        <w:top w:val="none" w:sz="0" w:space="0" w:color="auto"/>
        <w:left w:val="none" w:sz="0" w:space="0" w:color="auto"/>
        <w:bottom w:val="none" w:sz="0" w:space="0" w:color="auto"/>
        <w:right w:val="none" w:sz="0" w:space="0" w:color="auto"/>
      </w:divBdr>
    </w:div>
    <w:div w:id="119424625">
      <w:bodyDiv w:val="1"/>
      <w:marLeft w:val="0"/>
      <w:marRight w:val="0"/>
      <w:marTop w:val="0"/>
      <w:marBottom w:val="0"/>
      <w:divBdr>
        <w:top w:val="none" w:sz="0" w:space="0" w:color="auto"/>
        <w:left w:val="none" w:sz="0" w:space="0" w:color="auto"/>
        <w:bottom w:val="none" w:sz="0" w:space="0" w:color="auto"/>
        <w:right w:val="none" w:sz="0" w:space="0" w:color="auto"/>
      </w:divBdr>
    </w:div>
    <w:div w:id="119499666">
      <w:bodyDiv w:val="1"/>
      <w:marLeft w:val="0"/>
      <w:marRight w:val="0"/>
      <w:marTop w:val="0"/>
      <w:marBottom w:val="0"/>
      <w:divBdr>
        <w:top w:val="none" w:sz="0" w:space="0" w:color="auto"/>
        <w:left w:val="none" w:sz="0" w:space="0" w:color="auto"/>
        <w:bottom w:val="none" w:sz="0" w:space="0" w:color="auto"/>
        <w:right w:val="none" w:sz="0" w:space="0" w:color="auto"/>
      </w:divBdr>
    </w:div>
    <w:div w:id="119567736">
      <w:bodyDiv w:val="1"/>
      <w:marLeft w:val="0"/>
      <w:marRight w:val="0"/>
      <w:marTop w:val="0"/>
      <w:marBottom w:val="0"/>
      <w:divBdr>
        <w:top w:val="none" w:sz="0" w:space="0" w:color="auto"/>
        <w:left w:val="none" w:sz="0" w:space="0" w:color="auto"/>
        <w:bottom w:val="none" w:sz="0" w:space="0" w:color="auto"/>
        <w:right w:val="none" w:sz="0" w:space="0" w:color="auto"/>
      </w:divBdr>
    </w:div>
    <w:div w:id="119610488">
      <w:bodyDiv w:val="1"/>
      <w:marLeft w:val="0"/>
      <w:marRight w:val="0"/>
      <w:marTop w:val="0"/>
      <w:marBottom w:val="0"/>
      <w:divBdr>
        <w:top w:val="none" w:sz="0" w:space="0" w:color="auto"/>
        <w:left w:val="none" w:sz="0" w:space="0" w:color="auto"/>
        <w:bottom w:val="none" w:sz="0" w:space="0" w:color="auto"/>
        <w:right w:val="none" w:sz="0" w:space="0" w:color="auto"/>
      </w:divBdr>
    </w:div>
    <w:div w:id="119616429">
      <w:bodyDiv w:val="1"/>
      <w:marLeft w:val="0"/>
      <w:marRight w:val="0"/>
      <w:marTop w:val="0"/>
      <w:marBottom w:val="0"/>
      <w:divBdr>
        <w:top w:val="none" w:sz="0" w:space="0" w:color="auto"/>
        <w:left w:val="none" w:sz="0" w:space="0" w:color="auto"/>
        <w:bottom w:val="none" w:sz="0" w:space="0" w:color="auto"/>
        <w:right w:val="none" w:sz="0" w:space="0" w:color="auto"/>
      </w:divBdr>
    </w:div>
    <w:div w:id="119960538">
      <w:bodyDiv w:val="1"/>
      <w:marLeft w:val="0"/>
      <w:marRight w:val="0"/>
      <w:marTop w:val="0"/>
      <w:marBottom w:val="0"/>
      <w:divBdr>
        <w:top w:val="none" w:sz="0" w:space="0" w:color="auto"/>
        <w:left w:val="none" w:sz="0" w:space="0" w:color="auto"/>
        <w:bottom w:val="none" w:sz="0" w:space="0" w:color="auto"/>
        <w:right w:val="none" w:sz="0" w:space="0" w:color="auto"/>
      </w:divBdr>
    </w:div>
    <w:div w:id="119961031">
      <w:bodyDiv w:val="1"/>
      <w:marLeft w:val="0"/>
      <w:marRight w:val="0"/>
      <w:marTop w:val="0"/>
      <w:marBottom w:val="0"/>
      <w:divBdr>
        <w:top w:val="none" w:sz="0" w:space="0" w:color="auto"/>
        <w:left w:val="none" w:sz="0" w:space="0" w:color="auto"/>
        <w:bottom w:val="none" w:sz="0" w:space="0" w:color="auto"/>
        <w:right w:val="none" w:sz="0" w:space="0" w:color="auto"/>
      </w:divBdr>
    </w:div>
    <w:div w:id="120150581">
      <w:bodyDiv w:val="1"/>
      <w:marLeft w:val="0"/>
      <w:marRight w:val="0"/>
      <w:marTop w:val="0"/>
      <w:marBottom w:val="0"/>
      <w:divBdr>
        <w:top w:val="none" w:sz="0" w:space="0" w:color="auto"/>
        <w:left w:val="none" w:sz="0" w:space="0" w:color="auto"/>
        <w:bottom w:val="none" w:sz="0" w:space="0" w:color="auto"/>
        <w:right w:val="none" w:sz="0" w:space="0" w:color="auto"/>
      </w:divBdr>
    </w:div>
    <w:div w:id="120224274">
      <w:bodyDiv w:val="1"/>
      <w:marLeft w:val="0"/>
      <w:marRight w:val="0"/>
      <w:marTop w:val="0"/>
      <w:marBottom w:val="0"/>
      <w:divBdr>
        <w:top w:val="none" w:sz="0" w:space="0" w:color="auto"/>
        <w:left w:val="none" w:sz="0" w:space="0" w:color="auto"/>
        <w:bottom w:val="none" w:sz="0" w:space="0" w:color="auto"/>
        <w:right w:val="none" w:sz="0" w:space="0" w:color="auto"/>
      </w:divBdr>
    </w:div>
    <w:div w:id="120265496">
      <w:bodyDiv w:val="1"/>
      <w:marLeft w:val="0"/>
      <w:marRight w:val="0"/>
      <w:marTop w:val="0"/>
      <w:marBottom w:val="0"/>
      <w:divBdr>
        <w:top w:val="none" w:sz="0" w:space="0" w:color="auto"/>
        <w:left w:val="none" w:sz="0" w:space="0" w:color="auto"/>
        <w:bottom w:val="none" w:sz="0" w:space="0" w:color="auto"/>
        <w:right w:val="none" w:sz="0" w:space="0" w:color="auto"/>
      </w:divBdr>
    </w:div>
    <w:div w:id="120418985">
      <w:bodyDiv w:val="1"/>
      <w:marLeft w:val="0"/>
      <w:marRight w:val="0"/>
      <w:marTop w:val="0"/>
      <w:marBottom w:val="0"/>
      <w:divBdr>
        <w:top w:val="none" w:sz="0" w:space="0" w:color="auto"/>
        <w:left w:val="none" w:sz="0" w:space="0" w:color="auto"/>
        <w:bottom w:val="none" w:sz="0" w:space="0" w:color="auto"/>
        <w:right w:val="none" w:sz="0" w:space="0" w:color="auto"/>
      </w:divBdr>
    </w:div>
    <w:div w:id="120534618">
      <w:bodyDiv w:val="1"/>
      <w:marLeft w:val="0"/>
      <w:marRight w:val="0"/>
      <w:marTop w:val="0"/>
      <w:marBottom w:val="0"/>
      <w:divBdr>
        <w:top w:val="none" w:sz="0" w:space="0" w:color="auto"/>
        <w:left w:val="none" w:sz="0" w:space="0" w:color="auto"/>
        <w:bottom w:val="none" w:sz="0" w:space="0" w:color="auto"/>
        <w:right w:val="none" w:sz="0" w:space="0" w:color="auto"/>
      </w:divBdr>
    </w:div>
    <w:div w:id="120616837">
      <w:bodyDiv w:val="1"/>
      <w:marLeft w:val="0"/>
      <w:marRight w:val="0"/>
      <w:marTop w:val="0"/>
      <w:marBottom w:val="0"/>
      <w:divBdr>
        <w:top w:val="none" w:sz="0" w:space="0" w:color="auto"/>
        <w:left w:val="none" w:sz="0" w:space="0" w:color="auto"/>
        <w:bottom w:val="none" w:sz="0" w:space="0" w:color="auto"/>
        <w:right w:val="none" w:sz="0" w:space="0" w:color="auto"/>
      </w:divBdr>
    </w:div>
    <w:div w:id="120733324">
      <w:bodyDiv w:val="1"/>
      <w:marLeft w:val="0"/>
      <w:marRight w:val="0"/>
      <w:marTop w:val="0"/>
      <w:marBottom w:val="0"/>
      <w:divBdr>
        <w:top w:val="none" w:sz="0" w:space="0" w:color="auto"/>
        <w:left w:val="none" w:sz="0" w:space="0" w:color="auto"/>
        <w:bottom w:val="none" w:sz="0" w:space="0" w:color="auto"/>
        <w:right w:val="none" w:sz="0" w:space="0" w:color="auto"/>
      </w:divBdr>
    </w:div>
    <w:div w:id="120808451">
      <w:bodyDiv w:val="1"/>
      <w:marLeft w:val="0"/>
      <w:marRight w:val="0"/>
      <w:marTop w:val="0"/>
      <w:marBottom w:val="0"/>
      <w:divBdr>
        <w:top w:val="none" w:sz="0" w:space="0" w:color="auto"/>
        <w:left w:val="none" w:sz="0" w:space="0" w:color="auto"/>
        <w:bottom w:val="none" w:sz="0" w:space="0" w:color="auto"/>
        <w:right w:val="none" w:sz="0" w:space="0" w:color="auto"/>
      </w:divBdr>
    </w:div>
    <w:div w:id="121000864">
      <w:bodyDiv w:val="1"/>
      <w:marLeft w:val="0"/>
      <w:marRight w:val="0"/>
      <w:marTop w:val="0"/>
      <w:marBottom w:val="0"/>
      <w:divBdr>
        <w:top w:val="none" w:sz="0" w:space="0" w:color="auto"/>
        <w:left w:val="none" w:sz="0" w:space="0" w:color="auto"/>
        <w:bottom w:val="none" w:sz="0" w:space="0" w:color="auto"/>
        <w:right w:val="none" w:sz="0" w:space="0" w:color="auto"/>
      </w:divBdr>
    </w:div>
    <w:div w:id="121002281">
      <w:bodyDiv w:val="1"/>
      <w:marLeft w:val="0"/>
      <w:marRight w:val="0"/>
      <w:marTop w:val="0"/>
      <w:marBottom w:val="0"/>
      <w:divBdr>
        <w:top w:val="none" w:sz="0" w:space="0" w:color="auto"/>
        <w:left w:val="none" w:sz="0" w:space="0" w:color="auto"/>
        <w:bottom w:val="none" w:sz="0" w:space="0" w:color="auto"/>
        <w:right w:val="none" w:sz="0" w:space="0" w:color="auto"/>
      </w:divBdr>
    </w:div>
    <w:div w:id="121122480">
      <w:bodyDiv w:val="1"/>
      <w:marLeft w:val="0"/>
      <w:marRight w:val="0"/>
      <w:marTop w:val="0"/>
      <w:marBottom w:val="0"/>
      <w:divBdr>
        <w:top w:val="none" w:sz="0" w:space="0" w:color="auto"/>
        <w:left w:val="none" w:sz="0" w:space="0" w:color="auto"/>
        <w:bottom w:val="none" w:sz="0" w:space="0" w:color="auto"/>
        <w:right w:val="none" w:sz="0" w:space="0" w:color="auto"/>
      </w:divBdr>
    </w:div>
    <w:div w:id="121264491">
      <w:bodyDiv w:val="1"/>
      <w:marLeft w:val="0"/>
      <w:marRight w:val="0"/>
      <w:marTop w:val="0"/>
      <w:marBottom w:val="0"/>
      <w:divBdr>
        <w:top w:val="none" w:sz="0" w:space="0" w:color="auto"/>
        <w:left w:val="none" w:sz="0" w:space="0" w:color="auto"/>
        <w:bottom w:val="none" w:sz="0" w:space="0" w:color="auto"/>
        <w:right w:val="none" w:sz="0" w:space="0" w:color="auto"/>
      </w:divBdr>
    </w:div>
    <w:div w:id="121269059">
      <w:bodyDiv w:val="1"/>
      <w:marLeft w:val="0"/>
      <w:marRight w:val="0"/>
      <w:marTop w:val="0"/>
      <w:marBottom w:val="0"/>
      <w:divBdr>
        <w:top w:val="none" w:sz="0" w:space="0" w:color="auto"/>
        <w:left w:val="none" w:sz="0" w:space="0" w:color="auto"/>
        <w:bottom w:val="none" w:sz="0" w:space="0" w:color="auto"/>
        <w:right w:val="none" w:sz="0" w:space="0" w:color="auto"/>
      </w:divBdr>
    </w:div>
    <w:div w:id="121575928">
      <w:bodyDiv w:val="1"/>
      <w:marLeft w:val="0"/>
      <w:marRight w:val="0"/>
      <w:marTop w:val="0"/>
      <w:marBottom w:val="0"/>
      <w:divBdr>
        <w:top w:val="none" w:sz="0" w:space="0" w:color="auto"/>
        <w:left w:val="none" w:sz="0" w:space="0" w:color="auto"/>
        <w:bottom w:val="none" w:sz="0" w:space="0" w:color="auto"/>
        <w:right w:val="none" w:sz="0" w:space="0" w:color="auto"/>
      </w:divBdr>
    </w:div>
    <w:div w:id="121577044">
      <w:bodyDiv w:val="1"/>
      <w:marLeft w:val="0"/>
      <w:marRight w:val="0"/>
      <w:marTop w:val="0"/>
      <w:marBottom w:val="0"/>
      <w:divBdr>
        <w:top w:val="none" w:sz="0" w:space="0" w:color="auto"/>
        <w:left w:val="none" w:sz="0" w:space="0" w:color="auto"/>
        <w:bottom w:val="none" w:sz="0" w:space="0" w:color="auto"/>
        <w:right w:val="none" w:sz="0" w:space="0" w:color="auto"/>
      </w:divBdr>
    </w:div>
    <w:div w:id="121583521">
      <w:bodyDiv w:val="1"/>
      <w:marLeft w:val="0"/>
      <w:marRight w:val="0"/>
      <w:marTop w:val="0"/>
      <w:marBottom w:val="0"/>
      <w:divBdr>
        <w:top w:val="none" w:sz="0" w:space="0" w:color="auto"/>
        <w:left w:val="none" w:sz="0" w:space="0" w:color="auto"/>
        <w:bottom w:val="none" w:sz="0" w:space="0" w:color="auto"/>
        <w:right w:val="none" w:sz="0" w:space="0" w:color="auto"/>
      </w:divBdr>
    </w:div>
    <w:div w:id="121655332">
      <w:bodyDiv w:val="1"/>
      <w:marLeft w:val="0"/>
      <w:marRight w:val="0"/>
      <w:marTop w:val="0"/>
      <w:marBottom w:val="0"/>
      <w:divBdr>
        <w:top w:val="none" w:sz="0" w:space="0" w:color="auto"/>
        <w:left w:val="none" w:sz="0" w:space="0" w:color="auto"/>
        <w:bottom w:val="none" w:sz="0" w:space="0" w:color="auto"/>
        <w:right w:val="none" w:sz="0" w:space="0" w:color="auto"/>
      </w:divBdr>
    </w:div>
    <w:div w:id="121769311">
      <w:bodyDiv w:val="1"/>
      <w:marLeft w:val="0"/>
      <w:marRight w:val="0"/>
      <w:marTop w:val="0"/>
      <w:marBottom w:val="0"/>
      <w:divBdr>
        <w:top w:val="none" w:sz="0" w:space="0" w:color="auto"/>
        <w:left w:val="none" w:sz="0" w:space="0" w:color="auto"/>
        <w:bottom w:val="none" w:sz="0" w:space="0" w:color="auto"/>
        <w:right w:val="none" w:sz="0" w:space="0" w:color="auto"/>
      </w:divBdr>
    </w:div>
    <w:div w:id="121928156">
      <w:bodyDiv w:val="1"/>
      <w:marLeft w:val="0"/>
      <w:marRight w:val="0"/>
      <w:marTop w:val="0"/>
      <w:marBottom w:val="0"/>
      <w:divBdr>
        <w:top w:val="none" w:sz="0" w:space="0" w:color="auto"/>
        <w:left w:val="none" w:sz="0" w:space="0" w:color="auto"/>
        <w:bottom w:val="none" w:sz="0" w:space="0" w:color="auto"/>
        <w:right w:val="none" w:sz="0" w:space="0" w:color="auto"/>
      </w:divBdr>
    </w:div>
    <w:div w:id="122114108">
      <w:bodyDiv w:val="1"/>
      <w:marLeft w:val="0"/>
      <w:marRight w:val="0"/>
      <w:marTop w:val="0"/>
      <w:marBottom w:val="0"/>
      <w:divBdr>
        <w:top w:val="none" w:sz="0" w:space="0" w:color="auto"/>
        <w:left w:val="none" w:sz="0" w:space="0" w:color="auto"/>
        <w:bottom w:val="none" w:sz="0" w:space="0" w:color="auto"/>
        <w:right w:val="none" w:sz="0" w:space="0" w:color="auto"/>
      </w:divBdr>
    </w:div>
    <w:div w:id="122162576">
      <w:bodyDiv w:val="1"/>
      <w:marLeft w:val="0"/>
      <w:marRight w:val="0"/>
      <w:marTop w:val="0"/>
      <w:marBottom w:val="0"/>
      <w:divBdr>
        <w:top w:val="none" w:sz="0" w:space="0" w:color="auto"/>
        <w:left w:val="none" w:sz="0" w:space="0" w:color="auto"/>
        <w:bottom w:val="none" w:sz="0" w:space="0" w:color="auto"/>
        <w:right w:val="none" w:sz="0" w:space="0" w:color="auto"/>
      </w:divBdr>
    </w:div>
    <w:div w:id="122162795">
      <w:bodyDiv w:val="1"/>
      <w:marLeft w:val="0"/>
      <w:marRight w:val="0"/>
      <w:marTop w:val="0"/>
      <w:marBottom w:val="0"/>
      <w:divBdr>
        <w:top w:val="none" w:sz="0" w:space="0" w:color="auto"/>
        <w:left w:val="none" w:sz="0" w:space="0" w:color="auto"/>
        <w:bottom w:val="none" w:sz="0" w:space="0" w:color="auto"/>
        <w:right w:val="none" w:sz="0" w:space="0" w:color="auto"/>
      </w:divBdr>
    </w:div>
    <w:div w:id="122239734">
      <w:bodyDiv w:val="1"/>
      <w:marLeft w:val="0"/>
      <w:marRight w:val="0"/>
      <w:marTop w:val="0"/>
      <w:marBottom w:val="0"/>
      <w:divBdr>
        <w:top w:val="none" w:sz="0" w:space="0" w:color="auto"/>
        <w:left w:val="none" w:sz="0" w:space="0" w:color="auto"/>
        <w:bottom w:val="none" w:sz="0" w:space="0" w:color="auto"/>
        <w:right w:val="none" w:sz="0" w:space="0" w:color="auto"/>
      </w:divBdr>
    </w:div>
    <w:div w:id="122308047">
      <w:bodyDiv w:val="1"/>
      <w:marLeft w:val="0"/>
      <w:marRight w:val="0"/>
      <w:marTop w:val="0"/>
      <w:marBottom w:val="0"/>
      <w:divBdr>
        <w:top w:val="none" w:sz="0" w:space="0" w:color="auto"/>
        <w:left w:val="none" w:sz="0" w:space="0" w:color="auto"/>
        <w:bottom w:val="none" w:sz="0" w:space="0" w:color="auto"/>
        <w:right w:val="none" w:sz="0" w:space="0" w:color="auto"/>
      </w:divBdr>
    </w:div>
    <w:div w:id="122582452">
      <w:bodyDiv w:val="1"/>
      <w:marLeft w:val="0"/>
      <w:marRight w:val="0"/>
      <w:marTop w:val="0"/>
      <w:marBottom w:val="0"/>
      <w:divBdr>
        <w:top w:val="none" w:sz="0" w:space="0" w:color="auto"/>
        <w:left w:val="none" w:sz="0" w:space="0" w:color="auto"/>
        <w:bottom w:val="none" w:sz="0" w:space="0" w:color="auto"/>
        <w:right w:val="none" w:sz="0" w:space="0" w:color="auto"/>
      </w:divBdr>
    </w:div>
    <w:div w:id="122618518">
      <w:bodyDiv w:val="1"/>
      <w:marLeft w:val="0"/>
      <w:marRight w:val="0"/>
      <w:marTop w:val="0"/>
      <w:marBottom w:val="0"/>
      <w:divBdr>
        <w:top w:val="none" w:sz="0" w:space="0" w:color="auto"/>
        <w:left w:val="none" w:sz="0" w:space="0" w:color="auto"/>
        <w:bottom w:val="none" w:sz="0" w:space="0" w:color="auto"/>
        <w:right w:val="none" w:sz="0" w:space="0" w:color="auto"/>
      </w:divBdr>
    </w:div>
    <w:div w:id="122695650">
      <w:bodyDiv w:val="1"/>
      <w:marLeft w:val="0"/>
      <w:marRight w:val="0"/>
      <w:marTop w:val="0"/>
      <w:marBottom w:val="0"/>
      <w:divBdr>
        <w:top w:val="none" w:sz="0" w:space="0" w:color="auto"/>
        <w:left w:val="none" w:sz="0" w:space="0" w:color="auto"/>
        <w:bottom w:val="none" w:sz="0" w:space="0" w:color="auto"/>
        <w:right w:val="none" w:sz="0" w:space="0" w:color="auto"/>
      </w:divBdr>
    </w:div>
    <w:div w:id="123157026">
      <w:bodyDiv w:val="1"/>
      <w:marLeft w:val="0"/>
      <w:marRight w:val="0"/>
      <w:marTop w:val="0"/>
      <w:marBottom w:val="0"/>
      <w:divBdr>
        <w:top w:val="none" w:sz="0" w:space="0" w:color="auto"/>
        <w:left w:val="none" w:sz="0" w:space="0" w:color="auto"/>
        <w:bottom w:val="none" w:sz="0" w:space="0" w:color="auto"/>
        <w:right w:val="none" w:sz="0" w:space="0" w:color="auto"/>
      </w:divBdr>
    </w:div>
    <w:div w:id="123237322">
      <w:bodyDiv w:val="1"/>
      <w:marLeft w:val="0"/>
      <w:marRight w:val="0"/>
      <w:marTop w:val="0"/>
      <w:marBottom w:val="0"/>
      <w:divBdr>
        <w:top w:val="none" w:sz="0" w:space="0" w:color="auto"/>
        <w:left w:val="none" w:sz="0" w:space="0" w:color="auto"/>
        <w:bottom w:val="none" w:sz="0" w:space="0" w:color="auto"/>
        <w:right w:val="none" w:sz="0" w:space="0" w:color="auto"/>
      </w:divBdr>
    </w:div>
    <w:div w:id="123239935">
      <w:bodyDiv w:val="1"/>
      <w:marLeft w:val="0"/>
      <w:marRight w:val="0"/>
      <w:marTop w:val="0"/>
      <w:marBottom w:val="0"/>
      <w:divBdr>
        <w:top w:val="none" w:sz="0" w:space="0" w:color="auto"/>
        <w:left w:val="none" w:sz="0" w:space="0" w:color="auto"/>
        <w:bottom w:val="none" w:sz="0" w:space="0" w:color="auto"/>
        <w:right w:val="none" w:sz="0" w:space="0" w:color="auto"/>
      </w:divBdr>
    </w:div>
    <w:div w:id="123275678">
      <w:bodyDiv w:val="1"/>
      <w:marLeft w:val="0"/>
      <w:marRight w:val="0"/>
      <w:marTop w:val="0"/>
      <w:marBottom w:val="0"/>
      <w:divBdr>
        <w:top w:val="none" w:sz="0" w:space="0" w:color="auto"/>
        <w:left w:val="none" w:sz="0" w:space="0" w:color="auto"/>
        <w:bottom w:val="none" w:sz="0" w:space="0" w:color="auto"/>
        <w:right w:val="none" w:sz="0" w:space="0" w:color="auto"/>
      </w:divBdr>
    </w:div>
    <w:div w:id="123277125">
      <w:bodyDiv w:val="1"/>
      <w:marLeft w:val="0"/>
      <w:marRight w:val="0"/>
      <w:marTop w:val="0"/>
      <w:marBottom w:val="0"/>
      <w:divBdr>
        <w:top w:val="none" w:sz="0" w:space="0" w:color="auto"/>
        <w:left w:val="none" w:sz="0" w:space="0" w:color="auto"/>
        <w:bottom w:val="none" w:sz="0" w:space="0" w:color="auto"/>
        <w:right w:val="none" w:sz="0" w:space="0" w:color="auto"/>
      </w:divBdr>
    </w:div>
    <w:div w:id="123549664">
      <w:bodyDiv w:val="1"/>
      <w:marLeft w:val="0"/>
      <w:marRight w:val="0"/>
      <w:marTop w:val="0"/>
      <w:marBottom w:val="0"/>
      <w:divBdr>
        <w:top w:val="none" w:sz="0" w:space="0" w:color="auto"/>
        <w:left w:val="none" w:sz="0" w:space="0" w:color="auto"/>
        <w:bottom w:val="none" w:sz="0" w:space="0" w:color="auto"/>
        <w:right w:val="none" w:sz="0" w:space="0" w:color="auto"/>
      </w:divBdr>
    </w:div>
    <w:div w:id="123621539">
      <w:bodyDiv w:val="1"/>
      <w:marLeft w:val="0"/>
      <w:marRight w:val="0"/>
      <w:marTop w:val="0"/>
      <w:marBottom w:val="0"/>
      <w:divBdr>
        <w:top w:val="none" w:sz="0" w:space="0" w:color="auto"/>
        <w:left w:val="none" w:sz="0" w:space="0" w:color="auto"/>
        <w:bottom w:val="none" w:sz="0" w:space="0" w:color="auto"/>
        <w:right w:val="none" w:sz="0" w:space="0" w:color="auto"/>
      </w:divBdr>
    </w:div>
    <w:div w:id="123740312">
      <w:bodyDiv w:val="1"/>
      <w:marLeft w:val="0"/>
      <w:marRight w:val="0"/>
      <w:marTop w:val="0"/>
      <w:marBottom w:val="0"/>
      <w:divBdr>
        <w:top w:val="none" w:sz="0" w:space="0" w:color="auto"/>
        <w:left w:val="none" w:sz="0" w:space="0" w:color="auto"/>
        <w:bottom w:val="none" w:sz="0" w:space="0" w:color="auto"/>
        <w:right w:val="none" w:sz="0" w:space="0" w:color="auto"/>
      </w:divBdr>
    </w:div>
    <w:div w:id="123814925">
      <w:bodyDiv w:val="1"/>
      <w:marLeft w:val="0"/>
      <w:marRight w:val="0"/>
      <w:marTop w:val="0"/>
      <w:marBottom w:val="0"/>
      <w:divBdr>
        <w:top w:val="none" w:sz="0" w:space="0" w:color="auto"/>
        <w:left w:val="none" w:sz="0" w:space="0" w:color="auto"/>
        <w:bottom w:val="none" w:sz="0" w:space="0" w:color="auto"/>
        <w:right w:val="none" w:sz="0" w:space="0" w:color="auto"/>
      </w:divBdr>
    </w:div>
    <w:div w:id="123891739">
      <w:bodyDiv w:val="1"/>
      <w:marLeft w:val="0"/>
      <w:marRight w:val="0"/>
      <w:marTop w:val="0"/>
      <w:marBottom w:val="0"/>
      <w:divBdr>
        <w:top w:val="none" w:sz="0" w:space="0" w:color="auto"/>
        <w:left w:val="none" w:sz="0" w:space="0" w:color="auto"/>
        <w:bottom w:val="none" w:sz="0" w:space="0" w:color="auto"/>
        <w:right w:val="none" w:sz="0" w:space="0" w:color="auto"/>
      </w:divBdr>
    </w:div>
    <w:div w:id="123894519">
      <w:bodyDiv w:val="1"/>
      <w:marLeft w:val="0"/>
      <w:marRight w:val="0"/>
      <w:marTop w:val="0"/>
      <w:marBottom w:val="0"/>
      <w:divBdr>
        <w:top w:val="none" w:sz="0" w:space="0" w:color="auto"/>
        <w:left w:val="none" w:sz="0" w:space="0" w:color="auto"/>
        <w:bottom w:val="none" w:sz="0" w:space="0" w:color="auto"/>
        <w:right w:val="none" w:sz="0" w:space="0" w:color="auto"/>
      </w:divBdr>
    </w:div>
    <w:div w:id="124079001">
      <w:bodyDiv w:val="1"/>
      <w:marLeft w:val="0"/>
      <w:marRight w:val="0"/>
      <w:marTop w:val="0"/>
      <w:marBottom w:val="0"/>
      <w:divBdr>
        <w:top w:val="none" w:sz="0" w:space="0" w:color="auto"/>
        <w:left w:val="none" w:sz="0" w:space="0" w:color="auto"/>
        <w:bottom w:val="none" w:sz="0" w:space="0" w:color="auto"/>
        <w:right w:val="none" w:sz="0" w:space="0" w:color="auto"/>
      </w:divBdr>
    </w:div>
    <w:div w:id="124198728">
      <w:bodyDiv w:val="1"/>
      <w:marLeft w:val="0"/>
      <w:marRight w:val="0"/>
      <w:marTop w:val="0"/>
      <w:marBottom w:val="0"/>
      <w:divBdr>
        <w:top w:val="none" w:sz="0" w:space="0" w:color="auto"/>
        <w:left w:val="none" w:sz="0" w:space="0" w:color="auto"/>
        <w:bottom w:val="none" w:sz="0" w:space="0" w:color="auto"/>
        <w:right w:val="none" w:sz="0" w:space="0" w:color="auto"/>
      </w:divBdr>
    </w:div>
    <w:div w:id="124198743">
      <w:bodyDiv w:val="1"/>
      <w:marLeft w:val="0"/>
      <w:marRight w:val="0"/>
      <w:marTop w:val="0"/>
      <w:marBottom w:val="0"/>
      <w:divBdr>
        <w:top w:val="none" w:sz="0" w:space="0" w:color="auto"/>
        <w:left w:val="none" w:sz="0" w:space="0" w:color="auto"/>
        <w:bottom w:val="none" w:sz="0" w:space="0" w:color="auto"/>
        <w:right w:val="none" w:sz="0" w:space="0" w:color="auto"/>
      </w:divBdr>
    </w:div>
    <w:div w:id="124201481">
      <w:bodyDiv w:val="1"/>
      <w:marLeft w:val="0"/>
      <w:marRight w:val="0"/>
      <w:marTop w:val="0"/>
      <w:marBottom w:val="0"/>
      <w:divBdr>
        <w:top w:val="none" w:sz="0" w:space="0" w:color="auto"/>
        <w:left w:val="none" w:sz="0" w:space="0" w:color="auto"/>
        <w:bottom w:val="none" w:sz="0" w:space="0" w:color="auto"/>
        <w:right w:val="none" w:sz="0" w:space="0" w:color="auto"/>
      </w:divBdr>
    </w:div>
    <w:div w:id="124395703">
      <w:bodyDiv w:val="1"/>
      <w:marLeft w:val="0"/>
      <w:marRight w:val="0"/>
      <w:marTop w:val="0"/>
      <w:marBottom w:val="0"/>
      <w:divBdr>
        <w:top w:val="none" w:sz="0" w:space="0" w:color="auto"/>
        <w:left w:val="none" w:sz="0" w:space="0" w:color="auto"/>
        <w:bottom w:val="none" w:sz="0" w:space="0" w:color="auto"/>
        <w:right w:val="none" w:sz="0" w:space="0" w:color="auto"/>
      </w:divBdr>
    </w:div>
    <w:div w:id="124473681">
      <w:bodyDiv w:val="1"/>
      <w:marLeft w:val="0"/>
      <w:marRight w:val="0"/>
      <w:marTop w:val="0"/>
      <w:marBottom w:val="0"/>
      <w:divBdr>
        <w:top w:val="none" w:sz="0" w:space="0" w:color="auto"/>
        <w:left w:val="none" w:sz="0" w:space="0" w:color="auto"/>
        <w:bottom w:val="none" w:sz="0" w:space="0" w:color="auto"/>
        <w:right w:val="none" w:sz="0" w:space="0" w:color="auto"/>
      </w:divBdr>
    </w:div>
    <w:div w:id="124735273">
      <w:bodyDiv w:val="1"/>
      <w:marLeft w:val="0"/>
      <w:marRight w:val="0"/>
      <w:marTop w:val="0"/>
      <w:marBottom w:val="0"/>
      <w:divBdr>
        <w:top w:val="none" w:sz="0" w:space="0" w:color="auto"/>
        <w:left w:val="none" w:sz="0" w:space="0" w:color="auto"/>
        <w:bottom w:val="none" w:sz="0" w:space="0" w:color="auto"/>
        <w:right w:val="none" w:sz="0" w:space="0" w:color="auto"/>
      </w:divBdr>
    </w:div>
    <w:div w:id="124735423">
      <w:bodyDiv w:val="1"/>
      <w:marLeft w:val="0"/>
      <w:marRight w:val="0"/>
      <w:marTop w:val="0"/>
      <w:marBottom w:val="0"/>
      <w:divBdr>
        <w:top w:val="none" w:sz="0" w:space="0" w:color="auto"/>
        <w:left w:val="none" w:sz="0" w:space="0" w:color="auto"/>
        <w:bottom w:val="none" w:sz="0" w:space="0" w:color="auto"/>
        <w:right w:val="none" w:sz="0" w:space="0" w:color="auto"/>
      </w:divBdr>
    </w:div>
    <w:div w:id="124736207">
      <w:bodyDiv w:val="1"/>
      <w:marLeft w:val="0"/>
      <w:marRight w:val="0"/>
      <w:marTop w:val="0"/>
      <w:marBottom w:val="0"/>
      <w:divBdr>
        <w:top w:val="none" w:sz="0" w:space="0" w:color="auto"/>
        <w:left w:val="none" w:sz="0" w:space="0" w:color="auto"/>
        <w:bottom w:val="none" w:sz="0" w:space="0" w:color="auto"/>
        <w:right w:val="none" w:sz="0" w:space="0" w:color="auto"/>
      </w:divBdr>
    </w:div>
    <w:div w:id="124978658">
      <w:bodyDiv w:val="1"/>
      <w:marLeft w:val="0"/>
      <w:marRight w:val="0"/>
      <w:marTop w:val="0"/>
      <w:marBottom w:val="0"/>
      <w:divBdr>
        <w:top w:val="none" w:sz="0" w:space="0" w:color="auto"/>
        <w:left w:val="none" w:sz="0" w:space="0" w:color="auto"/>
        <w:bottom w:val="none" w:sz="0" w:space="0" w:color="auto"/>
        <w:right w:val="none" w:sz="0" w:space="0" w:color="auto"/>
      </w:divBdr>
    </w:div>
    <w:div w:id="125050156">
      <w:bodyDiv w:val="1"/>
      <w:marLeft w:val="0"/>
      <w:marRight w:val="0"/>
      <w:marTop w:val="0"/>
      <w:marBottom w:val="0"/>
      <w:divBdr>
        <w:top w:val="none" w:sz="0" w:space="0" w:color="auto"/>
        <w:left w:val="none" w:sz="0" w:space="0" w:color="auto"/>
        <w:bottom w:val="none" w:sz="0" w:space="0" w:color="auto"/>
        <w:right w:val="none" w:sz="0" w:space="0" w:color="auto"/>
      </w:divBdr>
    </w:div>
    <w:div w:id="125130039">
      <w:bodyDiv w:val="1"/>
      <w:marLeft w:val="0"/>
      <w:marRight w:val="0"/>
      <w:marTop w:val="0"/>
      <w:marBottom w:val="0"/>
      <w:divBdr>
        <w:top w:val="none" w:sz="0" w:space="0" w:color="auto"/>
        <w:left w:val="none" w:sz="0" w:space="0" w:color="auto"/>
        <w:bottom w:val="none" w:sz="0" w:space="0" w:color="auto"/>
        <w:right w:val="none" w:sz="0" w:space="0" w:color="auto"/>
      </w:divBdr>
    </w:div>
    <w:div w:id="125389602">
      <w:bodyDiv w:val="1"/>
      <w:marLeft w:val="0"/>
      <w:marRight w:val="0"/>
      <w:marTop w:val="0"/>
      <w:marBottom w:val="0"/>
      <w:divBdr>
        <w:top w:val="none" w:sz="0" w:space="0" w:color="auto"/>
        <w:left w:val="none" w:sz="0" w:space="0" w:color="auto"/>
        <w:bottom w:val="none" w:sz="0" w:space="0" w:color="auto"/>
        <w:right w:val="none" w:sz="0" w:space="0" w:color="auto"/>
      </w:divBdr>
    </w:div>
    <w:div w:id="125394351">
      <w:bodyDiv w:val="1"/>
      <w:marLeft w:val="0"/>
      <w:marRight w:val="0"/>
      <w:marTop w:val="0"/>
      <w:marBottom w:val="0"/>
      <w:divBdr>
        <w:top w:val="none" w:sz="0" w:space="0" w:color="auto"/>
        <w:left w:val="none" w:sz="0" w:space="0" w:color="auto"/>
        <w:bottom w:val="none" w:sz="0" w:space="0" w:color="auto"/>
        <w:right w:val="none" w:sz="0" w:space="0" w:color="auto"/>
      </w:divBdr>
    </w:div>
    <w:div w:id="125664194">
      <w:bodyDiv w:val="1"/>
      <w:marLeft w:val="0"/>
      <w:marRight w:val="0"/>
      <w:marTop w:val="0"/>
      <w:marBottom w:val="0"/>
      <w:divBdr>
        <w:top w:val="none" w:sz="0" w:space="0" w:color="auto"/>
        <w:left w:val="none" w:sz="0" w:space="0" w:color="auto"/>
        <w:bottom w:val="none" w:sz="0" w:space="0" w:color="auto"/>
        <w:right w:val="none" w:sz="0" w:space="0" w:color="auto"/>
      </w:divBdr>
    </w:div>
    <w:div w:id="125895683">
      <w:bodyDiv w:val="1"/>
      <w:marLeft w:val="0"/>
      <w:marRight w:val="0"/>
      <w:marTop w:val="0"/>
      <w:marBottom w:val="0"/>
      <w:divBdr>
        <w:top w:val="none" w:sz="0" w:space="0" w:color="auto"/>
        <w:left w:val="none" w:sz="0" w:space="0" w:color="auto"/>
        <w:bottom w:val="none" w:sz="0" w:space="0" w:color="auto"/>
        <w:right w:val="none" w:sz="0" w:space="0" w:color="auto"/>
      </w:divBdr>
    </w:div>
    <w:div w:id="125974316">
      <w:bodyDiv w:val="1"/>
      <w:marLeft w:val="0"/>
      <w:marRight w:val="0"/>
      <w:marTop w:val="0"/>
      <w:marBottom w:val="0"/>
      <w:divBdr>
        <w:top w:val="none" w:sz="0" w:space="0" w:color="auto"/>
        <w:left w:val="none" w:sz="0" w:space="0" w:color="auto"/>
        <w:bottom w:val="none" w:sz="0" w:space="0" w:color="auto"/>
        <w:right w:val="none" w:sz="0" w:space="0" w:color="auto"/>
      </w:divBdr>
    </w:div>
    <w:div w:id="126050006">
      <w:bodyDiv w:val="1"/>
      <w:marLeft w:val="0"/>
      <w:marRight w:val="0"/>
      <w:marTop w:val="0"/>
      <w:marBottom w:val="0"/>
      <w:divBdr>
        <w:top w:val="none" w:sz="0" w:space="0" w:color="auto"/>
        <w:left w:val="none" w:sz="0" w:space="0" w:color="auto"/>
        <w:bottom w:val="none" w:sz="0" w:space="0" w:color="auto"/>
        <w:right w:val="none" w:sz="0" w:space="0" w:color="auto"/>
      </w:divBdr>
    </w:div>
    <w:div w:id="126360035">
      <w:bodyDiv w:val="1"/>
      <w:marLeft w:val="0"/>
      <w:marRight w:val="0"/>
      <w:marTop w:val="0"/>
      <w:marBottom w:val="0"/>
      <w:divBdr>
        <w:top w:val="none" w:sz="0" w:space="0" w:color="auto"/>
        <w:left w:val="none" w:sz="0" w:space="0" w:color="auto"/>
        <w:bottom w:val="none" w:sz="0" w:space="0" w:color="auto"/>
        <w:right w:val="none" w:sz="0" w:space="0" w:color="auto"/>
      </w:divBdr>
    </w:div>
    <w:div w:id="126513198">
      <w:bodyDiv w:val="1"/>
      <w:marLeft w:val="0"/>
      <w:marRight w:val="0"/>
      <w:marTop w:val="0"/>
      <w:marBottom w:val="0"/>
      <w:divBdr>
        <w:top w:val="none" w:sz="0" w:space="0" w:color="auto"/>
        <w:left w:val="none" w:sz="0" w:space="0" w:color="auto"/>
        <w:bottom w:val="none" w:sz="0" w:space="0" w:color="auto"/>
        <w:right w:val="none" w:sz="0" w:space="0" w:color="auto"/>
      </w:divBdr>
    </w:div>
    <w:div w:id="126556127">
      <w:bodyDiv w:val="1"/>
      <w:marLeft w:val="0"/>
      <w:marRight w:val="0"/>
      <w:marTop w:val="0"/>
      <w:marBottom w:val="0"/>
      <w:divBdr>
        <w:top w:val="none" w:sz="0" w:space="0" w:color="auto"/>
        <w:left w:val="none" w:sz="0" w:space="0" w:color="auto"/>
        <w:bottom w:val="none" w:sz="0" w:space="0" w:color="auto"/>
        <w:right w:val="none" w:sz="0" w:space="0" w:color="auto"/>
      </w:divBdr>
    </w:div>
    <w:div w:id="126703041">
      <w:bodyDiv w:val="1"/>
      <w:marLeft w:val="0"/>
      <w:marRight w:val="0"/>
      <w:marTop w:val="0"/>
      <w:marBottom w:val="0"/>
      <w:divBdr>
        <w:top w:val="none" w:sz="0" w:space="0" w:color="auto"/>
        <w:left w:val="none" w:sz="0" w:space="0" w:color="auto"/>
        <w:bottom w:val="none" w:sz="0" w:space="0" w:color="auto"/>
        <w:right w:val="none" w:sz="0" w:space="0" w:color="auto"/>
      </w:divBdr>
    </w:div>
    <w:div w:id="126708754">
      <w:bodyDiv w:val="1"/>
      <w:marLeft w:val="0"/>
      <w:marRight w:val="0"/>
      <w:marTop w:val="0"/>
      <w:marBottom w:val="0"/>
      <w:divBdr>
        <w:top w:val="none" w:sz="0" w:space="0" w:color="auto"/>
        <w:left w:val="none" w:sz="0" w:space="0" w:color="auto"/>
        <w:bottom w:val="none" w:sz="0" w:space="0" w:color="auto"/>
        <w:right w:val="none" w:sz="0" w:space="0" w:color="auto"/>
      </w:divBdr>
    </w:div>
    <w:div w:id="127020861">
      <w:bodyDiv w:val="1"/>
      <w:marLeft w:val="0"/>
      <w:marRight w:val="0"/>
      <w:marTop w:val="0"/>
      <w:marBottom w:val="0"/>
      <w:divBdr>
        <w:top w:val="none" w:sz="0" w:space="0" w:color="auto"/>
        <w:left w:val="none" w:sz="0" w:space="0" w:color="auto"/>
        <w:bottom w:val="none" w:sz="0" w:space="0" w:color="auto"/>
        <w:right w:val="none" w:sz="0" w:space="0" w:color="auto"/>
      </w:divBdr>
    </w:div>
    <w:div w:id="127206269">
      <w:bodyDiv w:val="1"/>
      <w:marLeft w:val="0"/>
      <w:marRight w:val="0"/>
      <w:marTop w:val="0"/>
      <w:marBottom w:val="0"/>
      <w:divBdr>
        <w:top w:val="none" w:sz="0" w:space="0" w:color="auto"/>
        <w:left w:val="none" w:sz="0" w:space="0" w:color="auto"/>
        <w:bottom w:val="none" w:sz="0" w:space="0" w:color="auto"/>
        <w:right w:val="none" w:sz="0" w:space="0" w:color="auto"/>
      </w:divBdr>
    </w:div>
    <w:div w:id="127211111">
      <w:bodyDiv w:val="1"/>
      <w:marLeft w:val="0"/>
      <w:marRight w:val="0"/>
      <w:marTop w:val="0"/>
      <w:marBottom w:val="0"/>
      <w:divBdr>
        <w:top w:val="none" w:sz="0" w:space="0" w:color="auto"/>
        <w:left w:val="none" w:sz="0" w:space="0" w:color="auto"/>
        <w:bottom w:val="none" w:sz="0" w:space="0" w:color="auto"/>
        <w:right w:val="none" w:sz="0" w:space="0" w:color="auto"/>
      </w:divBdr>
    </w:div>
    <w:div w:id="127432738">
      <w:bodyDiv w:val="1"/>
      <w:marLeft w:val="0"/>
      <w:marRight w:val="0"/>
      <w:marTop w:val="0"/>
      <w:marBottom w:val="0"/>
      <w:divBdr>
        <w:top w:val="none" w:sz="0" w:space="0" w:color="auto"/>
        <w:left w:val="none" w:sz="0" w:space="0" w:color="auto"/>
        <w:bottom w:val="none" w:sz="0" w:space="0" w:color="auto"/>
        <w:right w:val="none" w:sz="0" w:space="0" w:color="auto"/>
      </w:divBdr>
    </w:div>
    <w:div w:id="127551386">
      <w:bodyDiv w:val="1"/>
      <w:marLeft w:val="0"/>
      <w:marRight w:val="0"/>
      <w:marTop w:val="0"/>
      <w:marBottom w:val="0"/>
      <w:divBdr>
        <w:top w:val="none" w:sz="0" w:space="0" w:color="auto"/>
        <w:left w:val="none" w:sz="0" w:space="0" w:color="auto"/>
        <w:bottom w:val="none" w:sz="0" w:space="0" w:color="auto"/>
        <w:right w:val="none" w:sz="0" w:space="0" w:color="auto"/>
      </w:divBdr>
    </w:div>
    <w:div w:id="127669764">
      <w:bodyDiv w:val="1"/>
      <w:marLeft w:val="0"/>
      <w:marRight w:val="0"/>
      <w:marTop w:val="0"/>
      <w:marBottom w:val="0"/>
      <w:divBdr>
        <w:top w:val="none" w:sz="0" w:space="0" w:color="auto"/>
        <w:left w:val="none" w:sz="0" w:space="0" w:color="auto"/>
        <w:bottom w:val="none" w:sz="0" w:space="0" w:color="auto"/>
        <w:right w:val="none" w:sz="0" w:space="0" w:color="auto"/>
      </w:divBdr>
    </w:div>
    <w:div w:id="127820277">
      <w:bodyDiv w:val="1"/>
      <w:marLeft w:val="0"/>
      <w:marRight w:val="0"/>
      <w:marTop w:val="0"/>
      <w:marBottom w:val="0"/>
      <w:divBdr>
        <w:top w:val="none" w:sz="0" w:space="0" w:color="auto"/>
        <w:left w:val="none" w:sz="0" w:space="0" w:color="auto"/>
        <w:bottom w:val="none" w:sz="0" w:space="0" w:color="auto"/>
        <w:right w:val="none" w:sz="0" w:space="0" w:color="auto"/>
      </w:divBdr>
    </w:div>
    <w:div w:id="127820412">
      <w:bodyDiv w:val="1"/>
      <w:marLeft w:val="0"/>
      <w:marRight w:val="0"/>
      <w:marTop w:val="0"/>
      <w:marBottom w:val="0"/>
      <w:divBdr>
        <w:top w:val="none" w:sz="0" w:space="0" w:color="auto"/>
        <w:left w:val="none" w:sz="0" w:space="0" w:color="auto"/>
        <w:bottom w:val="none" w:sz="0" w:space="0" w:color="auto"/>
        <w:right w:val="none" w:sz="0" w:space="0" w:color="auto"/>
      </w:divBdr>
    </w:div>
    <w:div w:id="127823752">
      <w:bodyDiv w:val="1"/>
      <w:marLeft w:val="0"/>
      <w:marRight w:val="0"/>
      <w:marTop w:val="0"/>
      <w:marBottom w:val="0"/>
      <w:divBdr>
        <w:top w:val="none" w:sz="0" w:space="0" w:color="auto"/>
        <w:left w:val="none" w:sz="0" w:space="0" w:color="auto"/>
        <w:bottom w:val="none" w:sz="0" w:space="0" w:color="auto"/>
        <w:right w:val="none" w:sz="0" w:space="0" w:color="auto"/>
      </w:divBdr>
    </w:div>
    <w:div w:id="127864769">
      <w:bodyDiv w:val="1"/>
      <w:marLeft w:val="0"/>
      <w:marRight w:val="0"/>
      <w:marTop w:val="0"/>
      <w:marBottom w:val="0"/>
      <w:divBdr>
        <w:top w:val="none" w:sz="0" w:space="0" w:color="auto"/>
        <w:left w:val="none" w:sz="0" w:space="0" w:color="auto"/>
        <w:bottom w:val="none" w:sz="0" w:space="0" w:color="auto"/>
        <w:right w:val="none" w:sz="0" w:space="0" w:color="auto"/>
      </w:divBdr>
    </w:div>
    <w:div w:id="128206151">
      <w:bodyDiv w:val="1"/>
      <w:marLeft w:val="0"/>
      <w:marRight w:val="0"/>
      <w:marTop w:val="0"/>
      <w:marBottom w:val="0"/>
      <w:divBdr>
        <w:top w:val="none" w:sz="0" w:space="0" w:color="auto"/>
        <w:left w:val="none" w:sz="0" w:space="0" w:color="auto"/>
        <w:bottom w:val="none" w:sz="0" w:space="0" w:color="auto"/>
        <w:right w:val="none" w:sz="0" w:space="0" w:color="auto"/>
      </w:divBdr>
    </w:div>
    <w:div w:id="128326390">
      <w:bodyDiv w:val="1"/>
      <w:marLeft w:val="0"/>
      <w:marRight w:val="0"/>
      <w:marTop w:val="0"/>
      <w:marBottom w:val="0"/>
      <w:divBdr>
        <w:top w:val="none" w:sz="0" w:space="0" w:color="auto"/>
        <w:left w:val="none" w:sz="0" w:space="0" w:color="auto"/>
        <w:bottom w:val="none" w:sz="0" w:space="0" w:color="auto"/>
        <w:right w:val="none" w:sz="0" w:space="0" w:color="auto"/>
      </w:divBdr>
    </w:div>
    <w:div w:id="128595842">
      <w:bodyDiv w:val="1"/>
      <w:marLeft w:val="0"/>
      <w:marRight w:val="0"/>
      <w:marTop w:val="0"/>
      <w:marBottom w:val="0"/>
      <w:divBdr>
        <w:top w:val="none" w:sz="0" w:space="0" w:color="auto"/>
        <w:left w:val="none" w:sz="0" w:space="0" w:color="auto"/>
        <w:bottom w:val="none" w:sz="0" w:space="0" w:color="auto"/>
        <w:right w:val="none" w:sz="0" w:space="0" w:color="auto"/>
      </w:divBdr>
    </w:div>
    <w:div w:id="128668878">
      <w:bodyDiv w:val="1"/>
      <w:marLeft w:val="0"/>
      <w:marRight w:val="0"/>
      <w:marTop w:val="0"/>
      <w:marBottom w:val="0"/>
      <w:divBdr>
        <w:top w:val="none" w:sz="0" w:space="0" w:color="auto"/>
        <w:left w:val="none" w:sz="0" w:space="0" w:color="auto"/>
        <w:bottom w:val="none" w:sz="0" w:space="0" w:color="auto"/>
        <w:right w:val="none" w:sz="0" w:space="0" w:color="auto"/>
      </w:divBdr>
    </w:div>
    <w:div w:id="128936202">
      <w:bodyDiv w:val="1"/>
      <w:marLeft w:val="0"/>
      <w:marRight w:val="0"/>
      <w:marTop w:val="0"/>
      <w:marBottom w:val="0"/>
      <w:divBdr>
        <w:top w:val="none" w:sz="0" w:space="0" w:color="auto"/>
        <w:left w:val="none" w:sz="0" w:space="0" w:color="auto"/>
        <w:bottom w:val="none" w:sz="0" w:space="0" w:color="auto"/>
        <w:right w:val="none" w:sz="0" w:space="0" w:color="auto"/>
      </w:divBdr>
    </w:div>
    <w:div w:id="128939260">
      <w:bodyDiv w:val="1"/>
      <w:marLeft w:val="0"/>
      <w:marRight w:val="0"/>
      <w:marTop w:val="0"/>
      <w:marBottom w:val="0"/>
      <w:divBdr>
        <w:top w:val="none" w:sz="0" w:space="0" w:color="auto"/>
        <w:left w:val="none" w:sz="0" w:space="0" w:color="auto"/>
        <w:bottom w:val="none" w:sz="0" w:space="0" w:color="auto"/>
        <w:right w:val="none" w:sz="0" w:space="0" w:color="auto"/>
      </w:divBdr>
    </w:div>
    <w:div w:id="129253874">
      <w:bodyDiv w:val="1"/>
      <w:marLeft w:val="0"/>
      <w:marRight w:val="0"/>
      <w:marTop w:val="0"/>
      <w:marBottom w:val="0"/>
      <w:divBdr>
        <w:top w:val="none" w:sz="0" w:space="0" w:color="auto"/>
        <w:left w:val="none" w:sz="0" w:space="0" w:color="auto"/>
        <w:bottom w:val="none" w:sz="0" w:space="0" w:color="auto"/>
        <w:right w:val="none" w:sz="0" w:space="0" w:color="auto"/>
      </w:divBdr>
    </w:div>
    <w:div w:id="129638282">
      <w:bodyDiv w:val="1"/>
      <w:marLeft w:val="0"/>
      <w:marRight w:val="0"/>
      <w:marTop w:val="0"/>
      <w:marBottom w:val="0"/>
      <w:divBdr>
        <w:top w:val="none" w:sz="0" w:space="0" w:color="auto"/>
        <w:left w:val="none" w:sz="0" w:space="0" w:color="auto"/>
        <w:bottom w:val="none" w:sz="0" w:space="0" w:color="auto"/>
        <w:right w:val="none" w:sz="0" w:space="0" w:color="auto"/>
      </w:divBdr>
    </w:div>
    <w:div w:id="129638787">
      <w:bodyDiv w:val="1"/>
      <w:marLeft w:val="0"/>
      <w:marRight w:val="0"/>
      <w:marTop w:val="0"/>
      <w:marBottom w:val="0"/>
      <w:divBdr>
        <w:top w:val="none" w:sz="0" w:space="0" w:color="auto"/>
        <w:left w:val="none" w:sz="0" w:space="0" w:color="auto"/>
        <w:bottom w:val="none" w:sz="0" w:space="0" w:color="auto"/>
        <w:right w:val="none" w:sz="0" w:space="0" w:color="auto"/>
      </w:divBdr>
    </w:div>
    <w:div w:id="129980204">
      <w:bodyDiv w:val="1"/>
      <w:marLeft w:val="0"/>
      <w:marRight w:val="0"/>
      <w:marTop w:val="0"/>
      <w:marBottom w:val="0"/>
      <w:divBdr>
        <w:top w:val="none" w:sz="0" w:space="0" w:color="auto"/>
        <w:left w:val="none" w:sz="0" w:space="0" w:color="auto"/>
        <w:bottom w:val="none" w:sz="0" w:space="0" w:color="auto"/>
        <w:right w:val="none" w:sz="0" w:space="0" w:color="auto"/>
      </w:divBdr>
    </w:div>
    <w:div w:id="130053895">
      <w:bodyDiv w:val="1"/>
      <w:marLeft w:val="0"/>
      <w:marRight w:val="0"/>
      <w:marTop w:val="0"/>
      <w:marBottom w:val="0"/>
      <w:divBdr>
        <w:top w:val="none" w:sz="0" w:space="0" w:color="auto"/>
        <w:left w:val="none" w:sz="0" w:space="0" w:color="auto"/>
        <w:bottom w:val="none" w:sz="0" w:space="0" w:color="auto"/>
        <w:right w:val="none" w:sz="0" w:space="0" w:color="auto"/>
      </w:divBdr>
    </w:div>
    <w:div w:id="130099662">
      <w:bodyDiv w:val="1"/>
      <w:marLeft w:val="0"/>
      <w:marRight w:val="0"/>
      <w:marTop w:val="0"/>
      <w:marBottom w:val="0"/>
      <w:divBdr>
        <w:top w:val="none" w:sz="0" w:space="0" w:color="auto"/>
        <w:left w:val="none" w:sz="0" w:space="0" w:color="auto"/>
        <w:bottom w:val="none" w:sz="0" w:space="0" w:color="auto"/>
        <w:right w:val="none" w:sz="0" w:space="0" w:color="auto"/>
      </w:divBdr>
    </w:div>
    <w:div w:id="130169598">
      <w:bodyDiv w:val="1"/>
      <w:marLeft w:val="0"/>
      <w:marRight w:val="0"/>
      <w:marTop w:val="0"/>
      <w:marBottom w:val="0"/>
      <w:divBdr>
        <w:top w:val="none" w:sz="0" w:space="0" w:color="auto"/>
        <w:left w:val="none" w:sz="0" w:space="0" w:color="auto"/>
        <w:bottom w:val="none" w:sz="0" w:space="0" w:color="auto"/>
        <w:right w:val="none" w:sz="0" w:space="0" w:color="auto"/>
      </w:divBdr>
    </w:div>
    <w:div w:id="130293926">
      <w:bodyDiv w:val="1"/>
      <w:marLeft w:val="0"/>
      <w:marRight w:val="0"/>
      <w:marTop w:val="0"/>
      <w:marBottom w:val="0"/>
      <w:divBdr>
        <w:top w:val="none" w:sz="0" w:space="0" w:color="auto"/>
        <w:left w:val="none" w:sz="0" w:space="0" w:color="auto"/>
        <w:bottom w:val="none" w:sz="0" w:space="0" w:color="auto"/>
        <w:right w:val="none" w:sz="0" w:space="0" w:color="auto"/>
      </w:divBdr>
    </w:div>
    <w:div w:id="130438277">
      <w:bodyDiv w:val="1"/>
      <w:marLeft w:val="0"/>
      <w:marRight w:val="0"/>
      <w:marTop w:val="0"/>
      <w:marBottom w:val="0"/>
      <w:divBdr>
        <w:top w:val="none" w:sz="0" w:space="0" w:color="auto"/>
        <w:left w:val="none" w:sz="0" w:space="0" w:color="auto"/>
        <w:bottom w:val="none" w:sz="0" w:space="0" w:color="auto"/>
        <w:right w:val="none" w:sz="0" w:space="0" w:color="auto"/>
      </w:divBdr>
    </w:div>
    <w:div w:id="130443309">
      <w:bodyDiv w:val="1"/>
      <w:marLeft w:val="0"/>
      <w:marRight w:val="0"/>
      <w:marTop w:val="0"/>
      <w:marBottom w:val="0"/>
      <w:divBdr>
        <w:top w:val="none" w:sz="0" w:space="0" w:color="auto"/>
        <w:left w:val="none" w:sz="0" w:space="0" w:color="auto"/>
        <w:bottom w:val="none" w:sz="0" w:space="0" w:color="auto"/>
        <w:right w:val="none" w:sz="0" w:space="0" w:color="auto"/>
      </w:divBdr>
    </w:div>
    <w:div w:id="130443676">
      <w:bodyDiv w:val="1"/>
      <w:marLeft w:val="0"/>
      <w:marRight w:val="0"/>
      <w:marTop w:val="0"/>
      <w:marBottom w:val="0"/>
      <w:divBdr>
        <w:top w:val="none" w:sz="0" w:space="0" w:color="auto"/>
        <w:left w:val="none" w:sz="0" w:space="0" w:color="auto"/>
        <w:bottom w:val="none" w:sz="0" w:space="0" w:color="auto"/>
        <w:right w:val="none" w:sz="0" w:space="0" w:color="auto"/>
      </w:divBdr>
    </w:div>
    <w:div w:id="130488284">
      <w:bodyDiv w:val="1"/>
      <w:marLeft w:val="0"/>
      <w:marRight w:val="0"/>
      <w:marTop w:val="0"/>
      <w:marBottom w:val="0"/>
      <w:divBdr>
        <w:top w:val="none" w:sz="0" w:space="0" w:color="auto"/>
        <w:left w:val="none" w:sz="0" w:space="0" w:color="auto"/>
        <w:bottom w:val="none" w:sz="0" w:space="0" w:color="auto"/>
        <w:right w:val="none" w:sz="0" w:space="0" w:color="auto"/>
      </w:divBdr>
    </w:div>
    <w:div w:id="130759077">
      <w:bodyDiv w:val="1"/>
      <w:marLeft w:val="0"/>
      <w:marRight w:val="0"/>
      <w:marTop w:val="0"/>
      <w:marBottom w:val="0"/>
      <w:divBdr>
        <w:top w:val="none" w:sz="0" w:space="0" w:color="auto"/>
        <w:left w:val="none" w:sz="0" w:space="0" w:color="auto"/>
        <w:bottom w:val="none" w:sz="0" w:space="0" w:color="auto"/>
        <w:right w:val="none" w:sz="0" w:space="0" w:color="auto"/>
      </w:divBdr>
    </w:div>
    <w:div w:id="130824869">
      <w:bodyDiv w:val="1"/>
      <w:marLeft w:val="0"/>
      <w:marRight w:val="0"/>
      <w:marTop w:val="0"/>
      <w:marBottom w:val="0"/>
      <w:divBdr>
        <w:top w:val="none" w:sz="0" w:space="0" w:color="auto"/>
        <w:left w:val="none" w:sz="0" w:space="0" w:color="auto"/>
        <w:bottom w:val="none" w:sz="0" w:space="0" w:color="auto"/>
        <w:right w:val="none" w:sz="0" w:space="0" w:color="auto"/>
      </w:divBdr>
    </w:div>
    <w:div w:id="130825114">
      <w:bodyDiv w:val="1"/>
      <w:marLeft w:val="0"/>
      <w:marRight w:val="0"/>
      <w:marTop w:val="0"/>
      <w:marBottom w:val="0"/>
      <w:divBdr>
        <w:top w:val="none" w:sz="0" w:space="0" w:color="auto"/>
        <w:left w:val="none" w:sz="0" w:space="0" w:color="auto"/>
        <w:bottom w:val="none" w:sz="0" w:space="0" w:color="auto"/>
        <w:right w:val="none" w:sz="0" w:space="0" w:color="auto"/>
      </w:divBdr>
    </w:div>
    <w:div w:id="130825779">
      <w:bodyDiv w:val="1"/>
      <w:marLeft w:val="0"/>
      <w:marRight w:val="0"/>
      <w:marTop w:val="0"/>
      <w:marBottom w:val="0"/>
      <w:divBdr>
        <w:top w:val="none" w:sz="0" w:space="0" w:color="auto"/>
        <w:left w:val="none" w:sz="0" w:space="0" w:color="auto"/>
        <w:bottom w:val="none" w:sz="0" w:space="0" w:color="auto"/>
        <w:right w:val="none" w:sz="0" w:space="0" w:color="auto"/>
      </w:divBdr>
    </w:div>
    <w:div w:id="130948762">
      <w:bodyDiv w:val="1"/>
      <w:marLeft w:val="0"/>
      <w:marRight w:val="0"/>
      <w:marTop w:val="0"/>
      <w:marBottom w:val="0"/>
      <w:divBdr>
        <w:top w:val="none" w:sz="0" w:space="0" w:color="auto"/>
        <w:left w:val="none" w:sz="0" w:space="0" w:color="auto"/>
        <w:bottom w:val="none" w:sz="0" w:space="0" w:color="auto"/>
        <w:right w:val="none" w:sz="0" w:space="0" w:color="auto"/>
      </w:divBdr>
    </w:div>
    <w:div w:id="131139651">
      <w:bodyDiv w:val="1"/>
      <w:marLeft w:val="0"/>
      <w:marRight w:val="0"/>
      <w:marTop w:val="0"/>
      <w:marBottom w:val="0"/>
      <w:divBdr>
        <w:top w:val="none" w:sz="0" w:space="0" w:color="auto"/>
        <w:left w:val="none" w:sz="0" w:space="0" w:color="auto"/>
        <w:bottom w:val="none" w:sz="0" w:space="0" w:color="auto"/>
        <w:right w:val="none" w:sz="0" w:space="0" w:color="auto"/>
      </w:divBdr>
    </w:div>
    <w:div w:id="131336751">
      <w:bodyDiv w:val="1"/>
      <w:marLeft w:val="0"/>
      <w:marRight w:val="0"/>
      <w:marTop w:val="0"/>
      <w:marBottom w:val="0"/>
      <w:divBdr>
        <w:top w:val="none" w:sz="0" w:space="0" w:color="auto"/>
        <w:left w:val="none" w:sz="0" w:space="0" w:color="auto"/>
        <w:bottom w:val="none" w:sz="0" w:space="0" w:color="auto"/>
        <w:right w:val="none" w:sz="0" w:space="0" w:color="auto"/>
      </w:divBdr>
    </w:div>
    <w:div w:id="131362647">
      <w:bodyDiv w:val="1"/>
      <w:marLeft w:val="0"/>
      <w:marRight w:val="0"/>
      <w:marTop w:val="0"/>
      <w:marBottom w:val="0"/>
      <w:divBdr>
        <w:top w:val="none" w:sz="0" w:space="0" w:color="auto"/>
        <w:left w:val="none" w:sz="0" w:space="0" w:color="auto"/>
        <w:bottom w:val="none" w:sz="0" w:space="0" w:color="auto"/>
        <w:right w:val="none" w:sz="0" w:space="0" w:color="auto"/>
      </w:divBdr>
    </w:div>
    <w:div w:id="131410642">
      <w:bodyDiv w:val="1"/>
      <w:marLeft w:val="0"/>
      <w:marRight w:val="0"/>
      <w:marTop w:val="0"/>
      <w:marBottom w:val="0"/>
      <w:divBdr>
        <w:top w:val="none" w:sz="0" w:space="0" w:color="auto"/>
        <w:left w:val="none" w:sz="0" w:space="0" w:color="auto"/>
        <w:bottom w:val="none" w:sz="0" w:space="0" w:color="auto"/>
        <w:right w:val="none" w:sz="0" w:space="0" w:color="auto"/>
      </w:divBdr>
    </w:div>
    <w:div w:id="131598693">
      <w:bodyDiv w:val="1"/>
      <w:marLeft w:val="0"/>
      <w:marRight w:val="0"/>
      <w:marTop w:val="0"/>
      <w:marBottom w:val="0"/>
      <w:divBdr>
        <w:top w:val="none" w:sz="0" w:space="0" w:color="auto"/>
        <w:left w:val="none" w:sz="0" w:space="0" w:color="auto"/>
        <w:bottom w:val="none" w:sz="0" w:space="0" w:color="auto"/>
        <w:right w:val="none" w:sz="0" w:space="0" w:color="auto"/>
      </w:divBdr>
    </w:div>
    <w:div w:id="131757619">
      <w:bodyDiv w:val="1"/>
      <w:marLeft w:val="0"/>
      <w:marRight w:val="0"/>
      <w:marTop w:val="0"/>
      <w:marBottom w:val="0"/>
      <w:divBdr>
        <w:top w:val="none" w:sz="0" w:space="0" w:color="auto"/>
        <w:left w:val="none" w:sz="0" w:space="0" w:color="auto"/>
        <w:bottom w:val="none" w:sz="0" w:space="0" w:color="auto"/>
        <w:right w:val="none" w:sz="0" w:space="0" w:color="auto"/>
      </w:divBdr>
    </w:div>
    <w:div w:id="131794294">
      <w:bodyDiv w:val="1"/>
      <w:marLeft w:val="0"/>
      <w:marRight w:val="0"/>
      <w:marTop w:val="0"/>
      <w:marBottom w:val="0"/>
      <w:divBdr>
        <w:top w:val="none" w:sz="0" w:space="0" w:color="auto"/>
        <w:left w:val="none" w:sz="0" w:space="0" w:color="auto"/>
        <w:bottom w:val="none" w:sz="0" w:space="0" w:color="auto"/>
        <w:right w:val="none" w:sz="0" w:space="0" w:color="auto"/>
      </w:divBdr>
    </w:div>
    <w:div w:id="131796183">
      <w:bodyDiv w:val="1"/>
      <w:marLeft w:val="0"/>
      <w:marRight w:val="0"/>
      <w:marTop w:val="0"/>
      <w:marBottom w:val="0"/>
      <w:divBdr>
        <w:top w:val="none" w:sz="0" w:space="0" w:color="auto"/>
        <w:left w:val="none" w:sz="0" w:space="0" w:color="auto"/>
        <w:bottom w:val="none" w:sz="0" w:space="0" w:color="auto"/>
        <w:right w:val="none" w:sz="0" w:space="0" w:color="auto"/>
      </w:divBdr>
    </w:div>
    <w:div w:id="131796865">
      <w:bodyDiv w:val="1"/>
      <w:marLeft w:val="0"/>
      <w:marRight w:val="0"/>
      <w:marTop w:val="0"/>
      <w:marBottom w:val="0"/>
      <w:divBdr>
        <w:top w:val="none" w:sz="0" w:space="0" w:color="auto"/>
        <w:left w:val="none" w:sz="0" w:space="0" w:color="auto"/>
        <w:bottom w:val="none" w:sz="0" w:space="0" w:color="auto"/>
        <w:right w:val="none" w:sz="0" w:space="0" w:color="auto"/>
      </w:divBdr>
    </w:div>
    <w:div w:id="131950226">
      <w:bodyDiv w:val="1"/>
      <w:marLeft w:val="0"/>
      <w:marRight w:val="0"/>
      <w:marTop w:val="0"/>
      <w:marBottom w:val="0"/>
      <w:divBdr>
        <w:top w:val="none" w:sz="0" w:space="0" w:color="auto"/>
        <w:left w:val="none" w:sz="0" w:space="0" w:color="auto"/>
        <w:bottom w:val="none" w:sz="0" w:space="0" w:color="auto"/>
        <w:right w:val="none" w:sz="0" w:space="0" w:color="auto"/>
      </w:divBdr>
    </w:div>
    <w:div w:id="131989734">
      <w:bodyDiv w:val="1"/>
      <w:marLeft w:val="0"/>
      <w:marRight w:val="0"/>
      <w:marTop w:val="0"/>
      <w:marBottom w:val="0"/>
      <w:divBdr>
        <w:top w:val="none" w:sz="0" w:space="0" w:color="auto"/>
        <w:left w:val="none" w:sz="0" w:space="0" w:color="auto"/>
        <w:bottom w:val="none" w:sz="0" w:space="0" w:color="auto"/>
        <w:right w:val="none" w:sz="0" w:space="0" w:color="auto"/>
      </w:divBdr>
    </w:div>
    <w:div w:id="131993880">
      <w:bodyDiv w:val="1"/>
      <w:marLeft w:val="0"/>
      <w:marRight w:val="0"/>
      <w:marTop w:val="0"/>
      <w:marBottom w:val="0"/>
      <w:divBdr>
        <w:top w:val="none" w:sz="0" w:space="0" w:color="auto"/>
        <w:left w:val="none" w:sz="0" w:space="0" w:color="auto"/>
        <w:bottom w:val="none" w:sz="0" w:space="0" w:color="auto"/>
        <w:right w:val="none" w:sz="0" w:space="0" w:color="auto"/>
      </w:divBdr>
    </w:div>
    <w:div w:id="132020641">
      <w:bodyDiv w:val="1"/>
      <w:marLeft w:val="0"/>
      <w:marRight w:val="0"/>
      <w:marTop w:val="0"/>
      <w:marBottom w:val="0"/>
      <w:divBdr>
        <w:top w:val="none" w:sz="0" w:space="0" w:color="auto"/>
        <w:left w:val="none" w:sz="0" w:space="0" w:color="auto"/>
        <w:bottom w:val="none" w:sz="0" w:space="0" w:color="auto"/>
        <w:right w:val="none" w:sz="0" w:space="0" w:color="auto"/>
      </w:divBdr>
    </w:div>
    <w:div w:id="132211826">
      <w:bodyDiv w:val="1"/>
      <w:marLeft w:val="0"/>
      <w:marRight w:val="0"/>
      <w:marTop w:val="0"/>
      <w:marBottom w:val="0"/>
      <w:divBdr>
        <w:top w:val="none" w:sz="0" w:space="0" w:color="auto"/>
        <w:left w:val="none" w:sz="0" w:space="0" w:color="auto"/>
        <w:bottom w:val="none" w:sz="0" w:space="0" w:color="auto"/>
        <w:right w:val="none" w:sz="0" w:space="0" w:color="auto"/>
      </w:divBdr>
    </w:div>
    <w:div w:id="132413579">
      <w:bodyDiv w:val="1"/>
      <w:marLeft w:val="0"/>
      <w:marRight w:val="0"/>
      <w:marTop w:val="0"/>
      <w:marBottom w:val="0"/>
      <w:divBdr>
        <w:top w:val="none" w:sz="0" w:space="0" w:color="auto"/>
        <w:left w:val="none" w:sz="0" w:space="0" w:color="auto"/>
        <w:bottom w:val="none" w:sz="0" w:space="0" w:color="auto"/>
        <w:right w:val="none" w:sz="0" w:space="0" w:color="auto"/>
      </w:divBdr>
    </w:div>
    <w:div w:id="132450086">
      <w:bodyDiv w:val="1"/>
      <w:marLeft w:val="0"/>
      <w:marRight w:val="0"/>
      <w:marTop w:val="0"/>
      <w:marBottom w:val="0"/>
      <w:divBdr>
        <w:top w:val="none" w:sz="0" w:space="0" w:color="auto"/>
        <w:left w:val="none" w:sz="0" w:space="0" w:color="auto"/>
        <w:bottom w:val="none" w:sz="0" w:space="0" w:color="auto"/>
        <w:right w:val="none" w:sz="0" w:space="0" w:color="auto"/>
      </w:divBdr>
    </w:div>
    <w:div w:id="132525565">
      <w:bodyDiv w:val="1"/>
      <w:marLeft w:val="0"/>
      <w:marRight w:val="0"/>
      <w:marTop w:val="0"/>
      <w:marBottom w:val="0"/>
      <w:divBdr>
        <w:top w:val="none" w:sz="0" w:space="0" w:color="auto"/>
        <w:left w:val="none" w:sz="0" w:space="0" w:color="auto"/>
        <w:bottom w:val="none" w:sz="0" w:space="0" w:color="auto"/>
        <w:right w:val="none" w:sz="0" w:space="0" w:color="auto"/>
      </w:divBdr>
    </w:div>
    <w:div w:id="132871517">
      <w:bodyDiv w:val="1"/>
      <w:marLeft w:val="0"/>
      <w:marRight w:val="0"/>
      <w:marTop w:val="0"/>
      <w:marBottom w:val="0"/>
      <w:divBdr>
        <w:top w:val="none" w:sz="0" w:space="0" w:color="auto"/>
        <w:left w:val="none" w:sz="0" w:space="0" w:color="auto"/>
        <w:bottom w:val="none" w:sz="0" w:space="0" w:color="auto"/>
        <w:right w:val="none" w:sz="0" w:space="0" w:color="auto"/>
      </w:divBdr>
    </w:div>
    <w:div w:id="132908877">
      <w:bodyDiv w:val="1"/>
      <w:marLeft w:val="0"/>
      <w:marRight w:val="0"/>
      <w:marTop w:val="0"/>
      <w:marBottom w:val="0"/>
      <w:divBdr>
        <w:top w:val="none" w:sz="0" w:space="0" w:color="auto"/>
        <w:left w:val="none" w:sz="0" w:space="0" w:color="auto"/>
        <w:bottom w:val="none" w:sz="0" w:space="0" w:color="auto"/>
        <w:right w:val="none" w:sz="0" w:space="0" w:color="auto"/>
      </w:divBdr>
    </w:div>
    <w:div w:id="133063666">
      <w:bodyDiv w:val="1"/>
      <w:marLeft w:val="0"/>
      <w:marRight w:val="0"/>
      <w:marTop w:val="0"/>
      <w:marBottom w:val="0"/>
      <w:divBdr>
        <w:top w:val="none" w:sz="0" w:space="0" w:color="auto"/>
        <w:left w:val="none" w:sz="0" w:space="0" w:color="auto"/>
        <w:bottom w:val="none" w:sz="0" w:space="0" w:color="auto"/>
        <w:right w:val="none" w:sz="0" w:space="0" w:color="auto"/>
      </w:divBdr>
    </w:div>
    <w:div w:id="133065421">
      <w:bodyDiv w:val="1"/>
      <w:marLeft w:val="0"/>
      <w:marRight w:val="0"/>
      <w:marTop w:val="0"/>
      <w:marBottom w:val="0"/>
      <w:divBdr>
        <w:top w:val="none" w:sz="0" w:space="0" w:color="auto"/>
        <w:left w:val="none" w:sz="0" w:space="0" w:color="auto"/>
        <w:bottom w:val="none" w:sz="0" w:space="0" w:color="auto"/>
        <w:right w:val="none" w:sz="0" w:space="0" w:color="auto"/>
      </w:divBdr>
    </w:div>
    <w:div w:id="133370880">
      <w:bodyDiv w:val="1"/>
      <w:marLeft w:val="0"/>
      <w:marRight w:val="0"/>
      <w:marTop w:val="0"/>
      <w:marBottom w:val="0"/>
      <w:divBdr>
        <w:top w:val="none" w:sz="0" w:space="0" w:color="auto"/>
        <w:left w:val="none" w:sz="0" w:space="0" w:color="auto"/>
        <w:bottom w:val="none" w:sz="0" w:space="0" w:color="auto"/>
        <w:right w:val="none" w:sz="0" w:space="0" w:color="auto"/>
      </w:divBdr>
    </w:div>
    <w:div w:id="133648038">
      <w:bodyDiv w:val="1"/>
      <w:marLeft w:val="0"/>
      <w:marRight w:val="0"/>
      <w:marTop w:val="0"/>
      <w:marBottom w:val="0"/>
      <w:divBdr>
        <w:top w:val="none" w:sz="0" w:space="0" w:color="auto"/>
        <w:left w:val="none" w:sz="0" w:space="0" w:color="auto"/>
        <w:bottom w:val="none" w:sz="0" w:space="0" w:color="auto"/>
        <w:right w:val="none" w:sz="0" w:space="0" w:color="auto"/>
      </w:divBdr>
    </w:div>
    <w:div w:id="133764321">
      <w:bodyDiv w:val="1"/>
      <w:marLeft w:val="0"/>
      <w:marRight w:val="0"/>
      <w:marTop w:val="0"/>
      <w:marBottom w:val="0"/>
      <w:divBdr>
        <w:top w:val="none" w:sz="0" w:space="0" w:color="auto"/>
        <w:left w:val="none" w:sz="0" w:space="0" w:color="auto"/>
        <w:bottom w:val="none" w:sz="0" w:space="0" w:color="auto"/>
        <w:right w:val="none" w:sz="0" w:space="0" w:color="auto"/>
      </w:divBdr>
    </w:div>
    <w:div w:id="133833408">
      <w:bodyDiv w:val="1"/>
      <w:marLeft w:val="0"/>
      <w:marRight w:val="0"/>
      <w:marTop w:val="0"/>
      <w:marBottom w:val="0"/>
      <w:divBdr>
        <w:top w:val="none" w:sz="0" w:space="0" w:color="auto"/>
        <w:left w:val="none" w:sz="0" w:space="0" w:color="auto"/>
        <w:bottom w:val="none" w:sz="0" w:space="0" w:color="auto"/>
        <w:right w:val="none" w:sz="0" w:space="0" w:color="auto"/>
      </w:divBdr>
    </w:div>
    <w:div w:id="133835441">
      <w:bodyDiv w:val="1"/>
      <w:marLeft w:val="0"/>
      <w:marRight w:val="0"/>
      <w:marTop w:val="0"/>
      <w:marBottom w:val="0"/>
      <w:divBdr>
        <w:top w:val="none" w:sz="0" w:space="0" w:color="auto"/>
        <w:left w:val="none" w:sz="0" w:space="0" w:color="auto"/>
        <w:bottom w:val="none" w:sz="0" w:space="0" w:color="auto"/>
        <w:right w:val="none" w:sz="0" w:space="0" w:color="auto"/>
      </w:divBdr>
    </w:div>
    <w:div w:id="133841101">
      <w:bodyDiv w:val="1"/>
      <w:marLeft w:val="0"/>
      <w:marRight w:val="0"/>
      <w:marTop w:val="0"/>
      <w:marBottom w:val="0"/>
      <w:divBdr>
        <w:top w:val="none" w:sz="0" w:space="0" w:color="auto"/>
        <w:left w:val="none" w:sz="0" w:space="0" w:color="auto"/>
        <w:bottom w:val="none" w:sz="0" w:space="0" w:color="auto"/>
        <w:right w:val="none" w:sz="0" w:space="0" w:color="auto"/>
      </w:divBdr>
    </w:div>
    <w:div w:id="133917292">
      <w:bodyDiv w:val="1"/>
      <w:marLeft w:val="0"/>
      <w:marRight w:val="0"/>
      <w:marTop w:val="0"/>
      <w:marBottom w:val="0"/>
      <w:divBdr>
        <w:top w:val="none" w:sz="0" w:space="0" w:color="auto"/>
        <w:left w:val="none" w:sz="0" w:space="0" w:color="auto"/>
        <w:bottom w:val="none" w:sz="0" w:space="0" w:color="auto"/>
        <w:right w:val="none" w:sz="0" w:space="0" w:color="auto"/>
      </w:divBdr>
    </w:div>
    <w:div w:id="133985518">
      <w:bodyDiv w:val="1"/>
      <w:marLeft w:val="0"/>
      <w:marRight w:val="0"/>
      <w:marTop w:val="0"/>
      <w:marBottom w:val="0"/>
      <w:divBdr>
        <w:top w:val="none" w:sz="0" w:space="0" w:color="auto"/>
        <w:left w:val="none" w:sz="0" w:space="0" w:color="auto"/>
        <w:bottom w:val="none" w:sz="0" w:space="0" w:color="auto"/>
        <w:right w:val="none" w:sz="0" w:space="0" w:color="auto"/>
      </w:divBdr>
    </w:div>
    <w:div w:id="133987885">
      <w:bodyDiv w:val="1"/>
      <w:marLeft w:val="0"/>
      <w:marRight w:val="0"/>
      <w:marTop w:val="0"/>
      <w:marBottom w:val="0"/>
      <w:divBdr>
        <w:top w:val="none" w:sz="0" w:space="0" w:color="auto"/>
        <w:left w:val="none" w:sz="0" w:space="0" w:color="auto"/>
        <w:bottom w:val="none" w:sz="0" w:space="0" w:color="auto"/>
        <w:right w:val="none" w:sz="0" w:space="0" w:color="auto"/>
      </w:divBdr>
    </w:div>
    <w:div w:id="134027032">
      <w:bodyDiv w:val="1"/>
      <w:marLeft w:val="0"/>
      <w:marRight w:val="0"/>
      <w:marTop w:val="0"/>
      <w:marBottom w:val="0"/>
      <w:divBdr>
        <w:top w:val="none" w:sz="0" w:space="0" w:color="auto"/>
        <w:left w:val="none" w:sz="0" w:space="0" w:color="auto"/>
        <w:bottom w:val="none" w:sz="0" w:space="0" w:color="auto"/>
        <w:right w:val="none" w:sz="0" w:space="0" w:color="auto"/>
      </w:divBdr>
    </w:div>
    <w:div w:id="134107072">
      <w:bodyDiv w:val="1"/>
      <w:marLeft w:val="0"/>
      <w:marRight w:val="0"/>
      <w:marTop w:val="0"/>
      <w:marBottom w:val="0"/>
      <w:divBdr>
        <w:top w:val="none" w:sz="0" w:space="0" w:color="auto"/>
        <w:left w:val="none" w:sz="0" w:space="0" w:color="auto"/>
        <w:bottom w:val="none" w:sz="0" w:space="0" w:color="auto"/>
        <w:right w:val="none" w:sz="0" w:space="0" w:color="auto"/>
      </w:divBdr>
    </w:div>
    <w:div w:id="134177767">
      <w:bodyDiv w:val="1"/>
      <w:marLeft w:val="0"/>
      <w:marRight w:val="0"/>
      <w:marTop w:val="0"/>
      <w:marBottom w:val="0"/>
      <w:divBdr>
        <w:top w:val="none" w:sz="0" w:space="0" w:color="auto"/>
        <w:left w:val="none" w:sz="0" w:space="0" w:color="auto"/>
        <w:bottom w:val="none" w:sz="0" w:space="0" w:color="auto"/>
        <w:right w:val="none" w:sz="0" w:space="0" w:color="auto"/>
      </w:divBdr>
    </w:div>
    <w:div w:id="134182489">
      <w:bodyDiv w:val="1"/>
      <w:marLeft w:val="0"/>
      <w:marRight w:val="0"/>
      <w:marTop w:val="0"/>
      <w:marBottom w:val="0"/>
      <w:divBdr>
        <w:top w:val="none" w:sz="0" w:space="0" w:color="auto"/>
        <w:left w:val="none" w:sz="0" w:space="0" w:color="auto"/>
        <w:bottom w:val="none" w:sz="0" w:space="0" w:color="auto"/>
        <w:right w:val="none" w:sz="0" w:space="0" w:color="auto"/>
      </w:divBdr>
    </w:div>
    <w:div w:id="134370660">
      <w:bodyDiv w:val="1"/>
      <w:marLeft w:val="0"/>
      <w:marRight w:val="0"/>
      <w:marTop w:val="0"/>
      <w:marBottom w:val="0"/>
      <w:divBdr>
        <w:top w:val="none" w:sz="0" w:space="0" w:color="auto"/>
        <w:left w:val="none" w:sz="0" w:space="0" w:color="auto"/>
        <w:bottom w:val="none" w:sz="0" w:space="0" w:color="auto"/>
        <w:right w:val="none" w:sz="0" w:space="0" w:color="auto"/>
      </w:divBdr>
    </w:div>
    <w:div w:id="134445299">
      <w:bodyDiv w:val="1"/>
      <w:marLeft w:val="0"/>
      <w:marRight w:val="0"/>
      <w:marTop w:val="0"/>
      <w:marBottom w:val="0"/>
      <w:divBdr>
        <w:top w:val="none" w:sz="0" w:space="0" w:color="auto"/>
        <w:left w:val="none" w:sz="0" w:space="0" w:color="auto"/>
        <w:bottom w:val="none" w:sz="0" w:space="0" w:color="auto"/>
        <w:right w:val="none" w:sz="0" w:space="0" w:color="auto"/>
      </w:divBdr>
    </w:div>
    <w:div w:id="134495815">
      <w:bodyDiv w:val="1"/>
      <w:marLeft w:val="0"/>
      <w:marRight w:val="0"/>
      <w:marTop w:val="0"/>
      <w:marBottom w:val="0"/>
      <w:divBdr>
        <w:top w:val="none" w:sz="0" w:space="0" w:color="auto"/>
        <w:left w:val="none" w:sz="0" w:space="0" w:color="auto"/>
        <w:bottom w:val="none" w:sz="0" w:space="0" w:color="auto"/>
        <w:right w:val="none" w:sz="0" w:space="0" w:color="auto"/>
      </w:divBdr>
    </w:div>
    <w:div w:id="134567748">
      <w:bodyDiv w:val="1"/>
      <w:marLeft w:val="0"/>
      <w:marRight w:val="0"/>
      <w:marTop w:val="0"/>
      <w:marBottom w:val="0"/>
      <w:divBdr>
        <w:top w:val="none" w:sz="0" w:space="0" w:color="auto"/>
        <w:left w:val="none" w:sz="0" w:space="0" w:color="auto"/>
        <w:bottom w:val="none" w:sz="0" w:space="0" w:color="auto"/>
        <w:right w:val="none" w:sz="0" w:space="0" w:color="auto"/>
      </w:divBdr>
    </w:div>
    <w:div w:id="134641815">
      <w:bodyDiv w:val="1"/>
      <w:marLeft w:val="0"/>
      <w:marRight w:val="0"/>
      <w:marTop w:val="0"/>
      <w:marBottom w:val="0"/>
      <w:divBdr>
        <w:top w:val="none" w:sz="0" w:space="0" w:color="auto"/>
        <w:left w:val="none" w:sz="0" w:space="0" w:color="auto"/>
        <w:bottom w:val="none" w:sz="0" w:space="0" w:color="auto"/>
        <w:right w:val="none" w:sz="0" w:space="0" w:color="auto"/>
      </w:divBdr>
    </w:div>
    <w:div w:id="134764465">
      <w:bodyDiv w:val="1"/>
      <w:marLeft w:val="0"/>
      <w:marRight w:val="0"/>
      <w:marTop w:val="0"/>
      <w:marBottom w:val="0"/>
      <w:divBdr>
        <w:top w:val="none" w:sz="0" w:space="0" w:color="auto"/>
        <w:left w:val="none" w:sz="0" w:space="0" w:color="auto"/>
        <w:bottom w:val="none" w:sz="0" w:space="0" w:color="auto"/>
        <w:right w:val="none" w:sz="0" w:space="0" w:color="auto"/>
      </w:divBdr>
    </w:div>
    <w:div w:id="134808686">
      <w:bodyDiv w:val="1"/>
      <w:marLeft w:val="0"/>
      <w:marRight w:val="0"/>
      <w:marTop w:val="0"/>
      <w:marBottom w:val="0"/>
      <w:divBdr>
        <w:top w:val="none" w:sz="0" w:space="0" w:color="auto"/>
        <w:left w:val="none" w:sz="0" w:space="0" w:color="auto"/>
        <w:bottom w:val="none" w:sz="0" w:space="0" w:color="auto"/>
        <w:right w:val="none" w:sz="0" w:space="0" w:color="auto"/>
      </w:divBdr>
    </w:div>
    <w:div w:id="134835616">
      <w:bodyDiv w:val="1"/>
      <w:marLeft w:val="0"/>
      <w:marRight w:val="0"/>
      <w:marTop w:val="0"/>
      <w:marBottom w:val="0"/>
      <w:divBdr>
        <w:top w:val="none" w:sz="0" w:space="0" w:color="auto"/>
        <w:left w:val="none" w:sz="0" w:space="0" w:color="auto"/>
        <w:bottom w:val="none" w:sz="0" w:space="0" w:color="auto"/>
        <w:right w:val="none" w:sz="0" w:space="0" w:color="auto"/>
      </w:divBdr>
    </w:div>
    <w:div w:id="134958190">
      <w:bodyDiv w:val="1"/>
      <w:marLeft w:val="0"/>
      <w:marRight w:val="0"/>
      <w:marTop w:val="0"/>
      <w:marBottom w:val="0"/>
      <w:divBdr>
        <w:top w:val="none" w:sz="0" w:space="0" w:color="auto"/>
        <w:left w:val="none" w:sz="0" w:space="0" w:color="auto"/>
        <w:bottom w:val="none" w:sz="0" w:space="0" w:color="auto"/>
        <w:right w:val="none" w:sz="0" w:space="0" w:color="auto"/>
      </w:divBdr>
    </w:div>
    <w:div w:id="135028289">
      <w:bodyDiv w:val="1"/>
      <w:marLeft w:val="0"/>
      <w:marRight w:val="0"/>
      <w:marTop w:val="0"/>
      <w:marBottom w:val="0"/>
      <w:divBdr>
        <w:top w:val="none" w:sz="0" w:space="0" w:color="auto"/>
        <w:left w:val="none" w:sz="0" w:space="0" w:color="auto"/>
        <w:bottom w:val="none" w:sz="0" w:space="0" w:color="auto"/>
        <w:right w:val="none" w:sz="0" w:space="0" w:color="auto"/>
      </w:divBdr>
    </w:div>
    <w:div w:id="135033971">
      <w:bodyDiv w:val="1"/>
      <w:marLeft w:val="0"/>
      <w:marRight w:val="0"/>
      <w:marTop w:val="0"/>
      <w:marBottom w:val="0"/>
      <w:divBdr>
        <w:top w:val="none" w:sz="0" w:space="0" w:color="auto"/>
        <w:left w:val="none" w:sz="0" w:space="0" w:color="auto"/>
        <w:bottom w:val="none" w:sz="0" w:space="0" w:color="auto"/>
        <w:right w:val="none" w:sz="0" w:space="0" w:color="auto"/>
      </w:divBdr>
    </w:div>
    <w:div w:id="135145395">
      <w:bodyDiv w:val="1"/>
      <w:marLeft w:val="0"/>
      <w:marRight w:val="0"/>
      <w:marTop w:val="0"/>
      <w:marBottom w:val="0"/>
      <w:divBdr>
        <w:top w:val="none" w:sz="0" w:space="0" w:color="auto"/>
        <w:left w:val="none" w:sz="0" w:space="0" w:color="auto"/>
        <w:bottom w:val="none" w:sz="0" w:space="0" w:color="auto"/>
        <w:right w:val="none" w:sz="0" w:space="0" w:color="auto"/>
      </w:divBdr>
    </w:div>
    <w:div w:id="135268567">
      <w:bodyDiv w:val="1"/>
      <w:marLeft w:val="0"/>
      <w:marRight w:val="0"/>
      <w:marTop w:val="0"/>
      <w:marBottom w:val="0"/>
      <w:divBdr>
        <w:top w:val="none" w:sz="0" w:space="0" w:color="auto"/>
        <w:left w:val="none" w:sz="0" w:space="0" w:color="auto"/>
        <w:bottom w:val="none" w:sz="0" w:space="0" w:color="auto"/>
        <w:right w:val="none" w:sz="0" w:space="0" w:color="auto"/>
      </w:divBdr>
    </w:div>
    <w:div w:id="135414308">
      <w:bodyDiv w:val="1"/>
      <w:marLeft w:val="0"/>
      <w:marRight w:val="0"/>
      <w:marTop w:val="0"/>
      <w:marBottom w:val="0"/>
      <w:divBdr>
        <w:top w:val="none" w:sz="0" w:space="0" w:color="auto"/>
        <w:left w:val="none" w:sz="0" w:space="0" w:color="auto"/>
        <w:bottom w:val="none" w:sz="0" w:space="0" w:color="auto"/>
        <w:right w:val="none" w:sz="0" w:space="0" w:color="auto"/>
      </w:divBdr>
    </w:div>
    <w:div w:id="135494765">
      <w:bodyDiv w:val="1"/>
      <w:marLeft w:val="0"/>
      <w:marRight w:val="0"/>
      <w:marTop w:val="0"/>
      <w:marBottom w:val="0"/>
      <w:divBdr>
        <w:top w:val="none" w:sz="0" w:space="0" w:color="auto"/>
        <w:left w:val="none" w:sz="0" w:space="0" w:color="auto"/>
        <w:bottom w:val="none" w:sz="0" w:space="0" w:color="auto"/>
        <w:right w:val="none" w:sz="0" w:space="0" w:color="auto"/>
      </w:divBdr>
    </w:div>
    <w:div w:id="135534111">
      <w:bodyDiv w:val="1"/>
      <w:marLeft w:val="0"/>
      <w:marRight w:val="0"/>
      <w:marTop w:val="0"/>
      <w:marBottom w:val="0"/>
      <w:divBdr>
        <w:top w:val="none" w:sz="0" w:space="0" w:color="auto"/>
        <w:left w:val="none" w:sz="0" w:space="0" w:color="auto"/>
        <w:bottom w:val="none" w:sz="0" w:space="0" w:color="auto"/>
        <w:right w:val="none" w:sz="0" w:space="0" w:color="auto"/>
      </w:divBdr>
    </w:div>
    <w:div w:id="135607483">
      <w:bodyDiv w:val="1"/>
      <w:marLeft w:val="0"/>
      <w:marRight w:val="0"/>
      <w:marTop w:val="0"/>
      <w:marBottom w:val="0"/>
      <w:divBdr>
        <w:top w:val="none" w:sz="0" w:space="0" w:color="auto"/>
        <w:left w:val="none" w:sz="0" w:space="0" w:color="auto"/>
        <w:bottom w:val="none" w:sz="0" w:space="0" w:color="auto"/>
        <w:right w:val="none" w:sz="0" w:space="0" w:color="auto"/>
      </w:divBdr>
    </w:div>
    <w:div w:id="135612613">
      <w:bodyDiv w:val="1"/>
      <w:marLeft w:val="0"/>
      <w:marRight w:val="0"/>
      <w:marTop w:val="0"/>
      <w:marBottom w:val="0"/>
      <w:divBdr>
        <w:top w:val="none" w:sz="0" w:space="0" w:color="auto"/>
        <w:left w:val="none" w:sz="0" w:space="0" w:color="auto"/>
        <w:bottom w:val="none" w:sz="0" w:space="0" w:color="auto"/>
        <w:right w:val="none" w:sz="0" w:space="0" w:color="auto"/>
      </w:divBdr>
    </w:div>
    <w:div w:id="136069824">
      <w:bodyDiv w:val="1"/>
      <w:marLeft w:val="0"/>
      <w:marRight w:val="0"/>
      <w:marTop w:val="0"/>
      <w:marBottom w:val="0"/>
      <w:divBdr>
        <w:top w:val="none" w:sz="0" w:space="0" w:color="auto"/>
        <w:left w:val="none" w:sz="0" w:space="0" w:color="auto"/>
        <w:bottom w:val="none" w:sz="0" w:space="0" w:color="auto"/>
        <w:right w:val="none" w:sz="0" w:space="0" w:color="auto"/>
      </w:divBdr>
    </w:div>
    <w:div w:id="136185159">
      <w:bodyDiv w:val="1"/>
      <w:marLeft w:val="0"/>
      <w:marRight w:val="0"/>
      <w:marTop w:val="0"/>
      <w:marBottom w:val="0"/>
      <w:divBdr>
        <w:top w:val="none" w:sz="0" w:space="0" w:color="auto"/>
        <w:left w:val="none" w:sz="0" w:space="0" w:color="auto"/>
        <w:bottom w:val="none" w:sz="0" w:space="0" w:color="auto"/>
        <w:right w:val="none" w:sz="0" w:space="0" w:color="auto"/>
      </w:divBdr>
    </w:div>
    <w:div w:id="136268697">
      <w:bodyDiv w:val="1"/>
      <w:marLeft w:val="0"/>
      <w:marRight w:val="0"/>
      <w:marTop w:val="0"/>
      <w:marBottom w:val="0"/>
      <w:divBdr>
        <w:top w:val="none" w:sz="0" w:space="0" w:color="auto"/>
        <w:left w:val="none" w:sz="0" w:space="0" w:color="auto"/>
        <w:bottom w:val="none" w:sz="0" w:space="0" w:color="auto"/>
        <w:right w:val="none" w:sz="0" w:space="0" w:color="auto"/>
      </w:divBdr>
    </w:div>
    <w:div w:id="136336296">
      <w:bodyDiv w:val="1"/>
      <w:marLeft w:val="0"/>
      <w:marRight w:val="0"/>
      <w:marTop w:val="0"/>
      <w:marBottom w:val="0"/>
      <w:divBdr>
        <w:top w:val="none" w:sz="0" w:space="0" w:color="auto"/>
        <w:left w:val="none" w:sz="0" w:space="0" w:color="auto"/>
        <w:bottom w:val="none" w:sz="0" w:space="0" w:color="auto"/>
        <w:right w:val="none" w:sz="0" w:space="0" w:color="auto"/>
      </w:divBdr>
    </w:div>
    <w:div w:id="136383807">
      <w:bodyDiv w:val="1"/>
      <w:marLeft w:val="0"/>
      <w:marRight w:val="0"/>
      <w:marTop w:val="0"/>
      <w:marBottom w:val="0"/>
      <w:divBdr>
        <w:top w:val="none" w:sz="0" w:space="0" w:color="auto"/>
        <w:left w:val="none" w:sz="0" w:space="0" w:color="auto"/>
        <w:bottom w:val="none" w:sz="0" w:space="0" w:color="auto"/>
        <w:right w:val="none" w:sz="0" w:space="0" w:color="auto"/>
      </w:divBdr>
    </w:div>
    <w:div w:id="136462199">
      <w:bodyDiv w:val="1"/>
      <w:marLeft w:val="0"/>
      <w:marRight w:val="0"/>
      <w:marTop w:val="0"/>
      <w:marBottom w:val="0"/>
      <w:divBdr>
        <w:top w:val="none" w:sz="0" w:space="0" w:color="auto"/>
        <w:left w:val="none" w:sz="0" w:space="0" w:color="auto"/>
        <w:bottom w:val="none" w:sz="0" w:space="0" w:color="auto"/>
        <w:right w:val="none" w:sz="0" w:space="0" w:color="auto"/>
      </w:divBdr>
    </w:div>
    <w:div w:id="136537634">
      <w:bodyDiv w:val="1"/>
      <w:marLeft w:val="0"/>
      <w:marRight w:val="0"/>
      <w:marTop w:val="0"/>
      <w:marBottom w:val="0"/>
      <w:divBdr>
        <w:top w:val="none" w:sz="0" w:space="0" w:color="auto"/>
        <w:left w:val="none" w:sz="0" w:space="0" w:color="auto"/>
        <w:bottom w:val="none" w:sz="0" w:space="0" w:color="auto"/>
        <w:right w:val="none" w:sz="0" w:space="0" w:color="auto"/>
      </w:divBdr>
    </w:div>
    <w:div w:id="136655112">
      <w:bodyDiv w:val="1"/>
      <w:marLeft w:val="0"/>
      <w:marRight w:val="0"/>
      <w:marTop w:val="0"/>
      <w:marBottom w:val="0"/>
      <w:divBdr>
        <w:top w:val="none" w:sz="0" w:space="0" w:color="auto"/>
        <w:left w:val="none" w:sz="0" w:space="0" w:color="auto"/>
        <w:bottom w:val="none" w:sz="0" w:space="0" w:color="auto"/>
        <w:right w:val="none" w:sz="0" w:space="0" w:color="auto"/>
      </w:divBdr>
    </w:div>
    <w:div w:id="136798903">
      <w:bodyDiv w:val="1"/>
      <w:marLeft w:val="0"/>
      <w:marRight w:val="0"/>
      <w:marTop w:val="0"/>
      <w:marBottom w:val="0"/>
      <w:divBdr>
        <w:top w:val="none" w:sz="0" w:space="0" w:color="auto"/>
        <w:left w:val="none" w:sz="0" w:space="0" w:color="auto"/>
        <w:bottom w:val="none" w:sz="0" w:space="0" w:color="auto"/>
        <w:right w:val="none" w:sz="0" w:space="0" w:color="auto"/>
      </w:divBdr>
    </w:div>
    <w:div w:id="136842764">
      <w:bodyDiv w:val="1"/>
      <w:marLeft w:val="0"/>
      <w:marRight w:val="0"/>
      <w:marTop w:val="0"/>
      <w:marBottom w:val="0"/>
      <w:divBdr>
        <w:top w:val="none" w:sz="0" w:space="0" w:color="auto"/>
        <w:left w:val="none" w:sz="0" w:space="0" w:color="auto"/>
        <w:bottom w:val="none" w:sz="0" w:space="0" w:color="auto"/>
        <w:right w:val="none" w:sz="0" w:space="0" w:color="auto"/>
      </w:divBdr>
    </w:div>
    <w:div w:id="136846897">
      <w:bodyDiv w:val="1"/>
      <w:marLeft w:val="0"/>
      <w:marRight w:val="0"/>
      <w:marTop w:val="0"/>
      <w:marBottom w:val="0"/>
      <w:divBdr>
        <w:top w:val="none" w:sz="0" w:space="0" w:color="auto"/>
        <w:left w:val="none" w:sz="0" w:space="0" w:color="auto"/>
        <w:bottom w:val="none" w:sz="0" w:space="0" w:color="auto"/>
        <w:right w:val="none" w:sz="0" w:space="0" w:color="auto"/>
      </w:divBdr>
    </w:div>
    <w:div w:id="136847104">
      <w:bodyDiv w:val="1"/>
      <w:marLeft w:val="0"/>
      <w:marRight w:val="0"/>
      <w:marTop w:val="0"/>
      <w:marBottom w:val="0"/>
      <w:divBdr>
        <w:top w:val="none" w:sz="0" w:space="0" w:color="auto"/>
        <w:left w:val="none" w:sz="0" w:space="0" w:color="auto"/>
        <w:bottom w:val="none" w:sz="0" w:space="0" w:color="auto"/>
        <w:right w:val="none" w:sz="0" w:space="0" w:color="auto"/>
      </w:divBdr>
    </w:div>
    <w:div w:id="136999825">
      <w:bodyDiv w:val="1"/>
      <w:marLeft w:val="0"/>
      <w:marRight w:val="0"/>
      <w:marTop w:val="0"/>
      <w:marBottom w:val="0"/>
      <w:divBdr>
        <w:top w:val="none" w:sz="0" w:space="0" w:color="auto"/>
        <w:left w:val="none" w:sz="0" w:space="0" w:color="auto"/>
        <w:bottom w:val="none" w:sz="0" w:space="0" w:color="auto"/>
        <w:right w:val="none" w:sz="0" w:space="0" w:color="auto"/>
      </w:divBdr>
    </w:div>
    <w:div w:id="137036374">
      <w:bodyDiv w:val="1"/>
      <w:marLeft w:val="0"/>
      <w:marRight w:val="0"/>
      <w:marTop w:val="0"/>
      <w:marBottom w:val="0"/>
      <w:divBdr>
        <w:top w:val="none" w:sz="0" w:space="0" w:color="auto"/>
        <w:left w:val="none" w:sz="0" w:space="0" w:color="auto"/>
        <w:bottom w:val="none" w:sz="0" w:space="0" w:color="auto"/>
        <w:right w:val="none" w:sz="0" w:space="0" w:color="auto"/>
      </w:divBdr>
    </w:div>
    <w:div w:id="137037283">
      <w:bodyDiv w:val="1"/>
      <w:marLeft w:val="0"/>
      <w:marRight w:val="0"/>
      <w:marTop w:val="0"/>
      <w:marBottom w:val="0"/>
      <w:divBdr>
        <w:top w:val="none" w:sz="0" w:space="0" w:color="auto"/>
        <w:left w:val="none" w:sz="0" w:space="0" w:color="auto"/>
        <w:bottom w:val="none" w:sz="0" w:space="0" w:color="auto"/>
        <w:right w:val="none" w:sz="0" w:space="0" w:color="auto"/>
      </w:divBdr>
    </w:div>
    <w:div w:id="137263733">
      <w:bodyDiv w:val="1"/>
      <w:marLeft w:val="0"/>
      <w:marRight w:val="0"/>
      <w:marTop w:val="0"/>
      <w:marBottom w:val="0"/>
      <w:divBdr>
        <w:top w:val="none" w:sz="0" w:space="0" w:color="auto"/>
        <w:left w:val="none" w:sz="0" w:space="0" w:color="auto"/>
        <w:bottom w:val="none" w:sz="0" w:space="0" w:color="auto"/>
        <w:right w:val="none" w:sz="0" w:space="0" w:color="auto"/>
      </w:divBdr>
    </w:div>
    <w:div w:id="137382982">
      <w:bodyDiv w:val="1"/>
      <w:marLeft w:val="0"/>
      <w:marRight w:val="0"/>
      <w:marTop w:val="0"/>
      <w:marBottom w:val="0"/>
      <w:divBdr>
        <w:top w:val="none" w:sz="0" w:space="0" w:color="auto"/>
        <w:left w:val="none" w:sz="0" w:space="0" w:color="auto"/>
        <w:bottom w:val="none" w:sz="0" w:space="0" w:color="auto"/>
        <w:right w:val="none" w:sz="0" w:space="0" w:color="auto"/>
      </w:divBdr>
    </w:div>
    <w:div w:id="137456799">
      <w:bodyDiv w:val="1"/>
      <w:marLeft w:val="0"/>
      <w:marRight w:val="0"/>
      <w:marTop w:val="0"/>
      <w:marBottom w:val="0"/>
      <w:divBdr>
        <w:top w:val="none" w:sz="0" w:space="0" w:color="auto"/>
        <w:left w:val="none" w:sz="0" w:space="0" w:color="auto"/>
        <w:bottom w:val="none" w:sz="0" w:space="0" w:color="auto"/>
        <w:right w:val="none" w:sz="0" w:space="0" w:color="auto"/>
      </w:divBdr>
    </w:div>
    <w:div w:id="137768357">
      <w:bodyDiv w:val="1"/>
      <w:marLeft w:val="0"/>
      <w:marRight w:val="0"/>
      <w:marTop w:val="0"/>
      <w:marBottom w:val="0"/>
      <w:divBdr>
        <w:top w:val="none" w:sz="0" w:space="0" w:color="auto"/>
        <w:left w:val="none" w:sz="0" w:space="0" w:color="auto"/>
        <w:bottom w:val="none" w:sz="0" w:space="0" w:color="auto"/>
        <w:right w:val="none" w:sz="0" w:space="0" w:color="auto"/>
      </w:divBdr>
    </w:div>
    <w:div w:id="137772617">
      <w:bodyDiv w:val="1"/>
      <w:marLeft w:val="0"/>
      <w:marRight w:val="0"/>
      <w:marTop w:val="0"/>
      <w:marBottom w:val="0"/>
      <w:divBdr>
        <w:top w:val="none" w:sz="0" w:space="0" w:color="auto"/>
        <w:left w:val="none" w:sz="0" w:space="0" w:color="auto"/>
        <w:bottom w:val="none" w:sz="0" w:space="0" w:color="auto"/>
        <w:right w:val="none" w:sz="0" w:space="0" w:color="auto"/>
      </w:divBdr>
    </w:div>
    <w:div w:id="137773320">
      <w:bodyDiv w:val="1"/>
      <w:marLeft w:val="0"/>
      <w:marRight w:val="0"/>
      <w:marTop w:val="0"/>
      <w:marBottom w:val="0"/>
      <w:divBdr>
        <w:top w:val="none" w:sz="0" w:space="0" w:color="auto"/>
        <w:left w:val="none" w:sz="0" w:space="0" w:color="auto"/>
        <w:bottom w:val="none" w:sz="0" w:space="0" w:color="auto"/>
        <w:right w:val="none" w:sz="0" w:space="0" w:color="auto"/>
      </w:divBdr>
    </w:div>
    <w:div w:id="137840928">
      <w:bodyDiv w:val="1"/>
      <w:marLeft w:val="0"/>
      <w:marRight w:val="0"/>
      <w:marTop w:val="0"/>
      <w:marBottom w:val="0"/>
      <w:divBdr>
        <w:top w:val="none" w:sz="0" w:space="0" w:color="auto"/>
        <w:left w:val="none" w:sz="0" w:space="0" w:color="auto"/>
        <w:bottom w:val="none" w:sz="0" w:space="0" w:color="auto"/>
        <w:right w:val="none" w:sz="0" w:space="0" w:color="auto"/>
      </w:divBdr>
    </w:div>
    <w:div w:id="137846692">
      <w:bodyDiv w:val="1"/>
      <w:marLeft w:val="0"/>
      <w:marRight w:val="0"/>
      <w:marTop w:val="0"/>
      <w:marBottom w:val="0"/>
      <w:divBdr>
        <w:top w:val="none" w:sz="0" w:space="0" w:color="auto"/>
        <w:left w:val="none" w:sz="0" w:space="0" w:color="auto"/>
        <w:bottom w:val="none" w:sz="0" w:space="0" w:color="auto"/>
        <w:right w:val="none" w:sz="0" w:space="0" w:color="auto"/>
      </w:divBdr>
    </w:div>
    <w:div w:id="137963471">
      <w:bodyDiv w:val="1"/>
      <w:marLeft w:val="0"/>
      <w:marRight w:val="0"/>
      <w:marTop w:val="0"/>
      <w:marBottom w:val="0"/>
      <w:divBdr>
        <w:top w:val="none" w:sz="0" w:space="0" w:color="auto"/>
        <w:left w:val="none" w:sz="0" w:space="0" w:color="auto"/>
        <w:bottom w:val="none" w:sz="0" w:space="0" w:color="auto"/>
        <w:right w:val="none" w:sz="0" w:space="0" w:color="auto"/>
      </w:divBdr>
    </w:div>
    <w:div w:id="138108791">
      <w:bodyDiv w:val="1"/>
      <w:marLeft w:val="0"/>
      <w:marRight w:val="0"/>
      <w:marTop w:val="0"/>
      <w:marBottom w:val="0"/>
      <w:divBdr>
        <w:top w:val="none" w:sz="0" w:space="0" w:color="auto"/>
        <w:left w:val="none" w:sz="0" w:space="0" w:color="auto"/>
        <w:bottom w:val="none" w:sz="0" w:space="0" w:color="auto"/>
        <w:right w:val="none" w:sz="0" w:space="0" w:color="auto"/>
      </w:divBdr>
    </w:div>
    <w:div w:id="138154393">
      <w:bodyDiv w:val="1"/>
      <w:marLeft w:val="0"/>
      <w:marRight w:val="0"/>
      <w:marTop w:val="0"/>
      <w:marBottom w:val="0"/>
      <w:divBdr>
        <w:top w:val="none" w:sz="0" w:space="0" w:color="auto"/>
        <w:left w:val="none" w:sz="0" w:space="0" w:color="auto"/>
        <w:bottom w:val="none" w:sz="0" w:space="0" w:color="auto"/>
        <w:right w:val="none" w:sz="0" w:space="0" w:color="auto"/>
      </w:divBdr>
    </w:div>
    <w:div w:id="138226281">
      <w:bodyDiv w:val="1"/>
      <w:marLeft w:val="0"/>
      <w:marRight w:val="0"/>
      <w:marTop w:val="0"/>
      <w:marBottom w:val="0"/>
      <w:divBdr>
        <w:top w:val="none" w:sz="0" w:space="0" w:color="auto"/>
        <w:left w:val="none" w:sz="0" w:space="0" w:color="auto"/>
        <w:bottom w:val="none" w:sz="0" w:space="0" w:color="auto"/>
        <w:right w:val="none" w:sz="0" w:space="0" w:color="auto"/>
      </w:divBdr>
    </w:div>
    <w:div w:id="138349262">
      <w:bodyDiv w:val="1"/>
      <w:marLeft w:val="0"/>
      <w:marRight w:val="0"/>
      <w:marTop w:val="0"/>
      <w:marBottom w:val="0"/>
      <w:divBdr>
        <w:top w:val="none" w:sz="0" w:space="0" w:color="auto"/>
        <w:left w:val="none" w:sz="0" w:space="0" w:color="auto"/>
        <w:bottom w:val="none" w:sz="0" w:space="0" w:color="auto"/>
        <w:right w:val="none" w:sz="0" w:space="0" w:color="auto"/>
      </w:divBdr>
    </w:div>
    <w:div w:id="138426746">
      <w:bodyDiv w:val="1"/>
      <w:marLeft w:val="0"/>
      <w:marRight w:val="0"/>
      <w:marTop w:val="0"/>
      <w:marBottom w:val="0"/>
      <w:divBdr>
        <w:top w:val="none" w:sz="0" w:space="0" w:color="auto"/>
        <w:left w:val="none" w:sz="0" w:space="0" w:color="auto"/>
        <w:bottom w:val="none" w:sz="0" w:space="0" w:color="auto"/>
        <w:right w:val="none" w:sz="0" w:space="0" w:color="auto"/>
      </w:divBdr>
    </w:div>
    <w:div w:id="138572634">
      <w:bodyDiv w:val="1"/>
      <w:marLeft w:val="0"/>
      <w:marRight w:val="0"/>
      <w:marTop w:val="0"/>
      <w:marBottom w:val="0"/>
      <w:divBdr>
        <w:top w:val="none" w:sz="0" w:space="0" w:color="auto"/>
        <w:left w:val="none" w:sz="0" w:space="0" w:color="auto"/>
        <w:bottom w:val="none" w:sz="0" w:space="0" w:color="auto"/>
        <w:right w:val="none" w:sz="0" w:space="0" w:color="auto"/>
      </w:divBdr>
    </w:div>
    <w:div w:id="138617643">
      <w:bodyDiv w:val="1"/>
      <w:marLeft w:val="0"/>
      <w:marRight w:val="0"/>
      <w:marTop w:val="0"/>
      <w:marBottom w:val="0"/>
      <w:divBdr>
        <w:top w:val="none" w:sz="0" w:space="0" w:color="auto"/>
        <w:left w:val="none" w:sz="0" w:space="0" w:color="auto"/>
        <w:bottom w:val="none" w:sz="0" w:space="0" w:color="auto"/>
        <w:right w:val="none" w:sz="0" w:space="0" w:color="auto"/>
      </w:divBdr>
    </w:div>
    <w:div w:id="138810078">
      <w:bodyDiv w:val="1"/>
      <w:marLeft w:val="0"/>
      <w:marRight w:val="0"/>
      <w:marTop w:val="0"/>
      <w:marBottom w:val="0"/>
      <w:divBdr>
        <w:top w:val="none" w:sz="0" w:space="0" w:color="auto"/>
        <w:left w:val="none" w:sz="0" w:space="0" w:color="auto"/>
        <w:bottom w:val="none" w:sz="0" w:space="0" w:color="auto"/>
        <w:right w:val="none" w:sz="0" w:space="0" w:color="auto"/>
      </w:divBdr>
    </w:div>
    <w:div w:id="138961989">
      <w:bodyDiv w:val="1"/>
      <w:marLeft w:val="0"/>
      <w:marRight w:val="0"/>
      <w:marTop w:val="0"/>
      <w:marBottom w:val="0"/>
      <w:divBdr>
        <w:top w:val="none" w:sz="0" w:space="0" w:color="auto"/>
        <w:left w:val="none" w:sz="0" w:space="0" w:color="auto"/>
        <w:bottom w:val="none" w:sz="0" w:space="0" w:color="auto"/>
        <w:right w:val="none" w:sz="0" w:space="0" w:color="auto"/>
      </w:divBdr>
    </w:div>
    <w:div w:id="138963861">
      <w:bodyDiv w:val="1"/>
      <w:marLeft w:val="0"/>
      <w:marRight w:val="0"/>
      <w:marTop w:val="0"/>
      <w:marBottom w:val="0"/>
      <w:divBdr>
        <w:top w:val="none" w:sz="0" w:space="0" w:color="auto"/>
        <w:left w:val="none" w:sz="0" w:space="0" w:color="auto"/>
        <w:bottom w:val="none" w:sz="0" w:space="0" w:color="auto"/>
        <w:right w:val="none" w:sz="0" w:space="0" w:color="auto"/>
      </w:divBdr>
    </w:div>
    <w:div w:id="139077166">
      <w:bodyDiv w:val="1"/>
      <w:marLeft w:val="0"/>
      <w:marRight w:val="0"/>
      <w:marTop w:val="0"/>
      <w:marBottom w:val="0"/>
      <w:divBdr>
        <w:top w:val="none" w:sz="0" w:space="0" w:color="auto"/>
        <w:left w:val="none" w:sz="0" w:space="0" w:color="auto"/>
        <w:bottom w:val="none" w:sz="0" w:space="0" w:color="auto"/>
        <w:right w:val="none" w:sz="0" w:space="0" w:color="auto"/>
      </w:divBdr>
    </w:div>
    <w:div w:id="139159197">
      <w:bodyDiv w:val="1"/>
      <w:marLeft w:val="0"/>
      <w:marRight w:val="0"/>
      <w:marTop w:val="0"/>
      <w:marBottom w:val="0"/>
      <w:divBdr>
        <w:top w:val="none" w:sz="0" w:space="0" w:color="auto"/>
        <w:left w:val="none" w:sz="0" w:space="0" w:color="auto"/>
        <w:bottom w:val="none" w:sz="0" w:space="0" w:color="auto"/>
        <w:right w:val="none" w:sz="0" w:space="0" w:color="auto"/>
      </w:divBdr>
    </w:div>
    <w:div w:id="139199744">
      <w:bodyDiv w:val="1"/>
      <w:marLeft w:val="0"/>
      <w:marRight w:val="0"/>
      <w:marTop w:val="0"/>
      <w:marBottom w:val="0"/>
      <w:divBdr>
        <w:top w:val="none" w:sz="0" w:space="0" w:color="auto"/>
        <w:left w:val="none" w:sz="0" w:space="0" w:color="auto"/>
        <w:bottom w:val="none" w:sz="0" w:space="0" w:color="auto"/>
        <w:right w:val="none" w:sz="0" w:space="0" w:color="auto"/>
      </w:divBdr>
    </w:div>
    <w:div w:id="139226658">
      <w:bodyDiv w:val="1"/>
      <w:marLeft w:val="0"/>
      <w:marRight w:val="0"/>
      <w:marTop w:val="0"/>
      <w:marBottom w:val="0"/>
      <w:divBdr>
        <w:top w:val="none" w:sz="0" w:space="0" w:color="auto"/>
        <w:left w:val="none" w:sz="0" w:space="0" w:color="auto"/>
        <w:bottom w:val="none" w:sz="0" w:space="0" w:color="auto"/>
        <w:right w:val="none" w:sz="0" w:space="0" w:color="auto"/>
      </w:divBdr>
    </w:div>
    <w:div w:id="139350709">
      <w:bodyDiv w:val="1"/>
      <w:marLeft w:val="0"/>
      <w:marRight w:val="0"/>
      <w:marTop w:val="0"/>
      <w:marBottom w:val="0"/>
      <w:divBdr>
        <w:top w:val="none" w:sz="0" w:space="0" w:color="auto"/>
        <w:left w:val="none" w:sz="0" w:space="0" w:color="auto"/>
        <w:bottom w:val="none" w:sz="0" w:space="0" w:color="auto"/>
        <w:right w:val="none" w:sz="0" w:space="0" w:color="auto"/>
      </w:divBdr>
    </w:div>
    <w:div w:id="139659545">
      <w:bodyDiv w:val="1"/>
      <w:marLeft w:val="0"/>
      <w:marRight w:val="0"/>
      <w:marTop w:val="0"/>
      <w:marBottom w:val="0"/>
      <w:divBdr>
        <w:top w:val="none" w:sz="0" w:space="0" w:color="auto"/>
        <w:left w:val="none" w:sz="0" w:space="0" w:color="auto"/>
        <w:bottom w:val="none" w:sz="0" w:space="0" w:color="auto"/>
        <w:right w:val="none" w:sz="0" w:space="0" w:color="auto"/>
      </w:divBdr>
    </w:div>
    <w:div w:id="139732473">
      <w:bodyDiv w:val="1"/>
      <w:marLeft w:val="0"/>
      <w:marRight w:val="0"/>
      <w:marTop w:val="0"/>
      <w:marBottom w:val="0"/>
      <w:divBdr>
        <w:top w:val="none" w:sz="0" w:space="0" w:color="auto"/>
        <w:left w:val="none" w:sz="0" w:space="0" w:color="auto"/>
        <w:bottom w:val="none" w:sz="0" w:space="0" w:color="auto"/>
        <w:right w:val="none" w:sz="0" w:space="0" w:color="auto"/>
      </w:divBdr>
    </w:div>
    <w:div w:id="139923578">
      <w:bodyDiv w:val="1"/>
      <w:marLeft w:val="0"/>
      <w:marRight w:val="0"/>
      <w:marTop w:val="0"/>
      <w:marBottom w:val="0"/>
      <w:divBdr>
        <w:top w:val="none" w:sz="0" w:space="0" w:color="auto"/>
        <w:left w:val="none" w:sz="0" w:space="0" w:color="auto"/>
        <w:bottom w:val="none" w:sz="0" w:space="0" w:color="auto"/>
        <w:right w:val="none" w:sz="0" w:space="0" w:color="auto"/>
      </w:divBdr>
    </w:div>
    <w:div w:id="139928252">
      <w:bodyDiv w:val="1"/>
      <w:marLeft w:val="0"/>
      <w:marRight w:val="0"/>
      <w:marTop w:val="0"/>
      <w:marBottom w:val="0"/>
      <w:divBdr>
        <w:top w:val="none" w:sz="0" w:space="0" w:color="auto"/>
        <w:left w:val="none" w:sz="0" w:space="0" w:color="auto"/>
        <w:bottom w:val="none" w:sz="0" w:space="0" w:color="auto"/>
        <w:right w:val="none" w:sz="0" w:space="0" w:color="auto"/>
      </w:divBdr>
    </w:div>
    <w:div w:id="140389038">
      <w:bodyDiv w:val="1"/>
      <w:marLeft w:val="0"/>
      <w:marRight w:val="0"/>
      <w:marTop w:val="0"/>
      <w:marBottom w:val="0"/>
      <w:divBdr>
        <w:top w:val="none" w:sz="0" w:space="0" w:color="auto"/>
        <w:left w:val="none" w:sz="0" w:space="0" w:color="auto"/>
        <w:bottom w:val="none" w:sz="0" w:space="0" w:color="auto"/>
        <w:right w:val="none" w:sz="0" w:space="0" w:color="auto"/>
      </w:divBdr>
    </w:div>
    <w:div w:id="140460730">
      <w:bodyDiv w:val="1"/>
      <w:marLeft w:val="0"/>
      <w:marRight w:val="0"/>
      <w:marTop w:val="0"/>
      <w:marBottom w:val="0"/>
      <w:divBdr>
        <w:top w:val="none" w:sz="0" w:space="0" w:color="auto"/>
        <w:left w:val="none" w:sz="0" w:space="0" w:color="auto"/>
        <w:bottom w:val="none" w:sz="0" w:space="0" w:color="auto"/>
        <w:right w:val="none" w:sz="0" w:space="0" w:color="auto"/>
      </w:divBdr>
    </w:div>
    <w:div w:id="140465654">
      <w:bodyDiv w:val="1"/>
      <w:marLeft w:val="0"/>
      <w:marRight w:val="0"/>
      <w:marTop w:val="0"/>
      <w:marBottom w:val="0"/>
      <w:divBdr>
        <w:top w:val="none" w:sz="0" w:space="0" w:color="auto"/>
        <w:left w:val="none" w:sz="0" w:space="0" w:color="auto"/>
        <w:bottom w:val="none" w:sz="0" w:space="0" w:color="auto"/>
        <w:right w:val="none" w:sz="0" w:space="0" w:color="auto"/>
      </w:divBdr>
    </w:div>
    <w:div w:id="140467940">
      <w:bodyDiv w:val="1"/>
      <w:marLeft w:val="0"/>
      <w:marRight w:val="0"/>
      <w:marTop w:val="0"/>
      <w:marBottom w:val="0"/>
      <w:divBdr>
        <w:top w:val="none" w:sz="0" w:space="0" w:color="auto"/>
        <w:left w:val="none" w:sz="0" w:space="0" w:color="auto"/>
        <w:bottom w:val="none" w:sz="0" w:space="0" w:color="auto"/>
        <w:right w:val="none" w:sz="0" w:space="0" w:color="auto"/>
      </w:divBdr>
    </w:div>
    <w:div w:id="140847700">
      <w:bodyDiv w:val="1"/>
      <w:marLeft w:val="0"/>
      <w:marRight w:val="0"/>
      <w:marTop w:val="0"/>
      <w:marBottom w:val="0"/>
      <w:divBdr>
        <w:top w:val="none" w:sz="0" w:space="0" w:color="auto"/>
        <w:left w:val="none" w:sz="0" w:space="0" w:color="auto"/>
        <w:bottom w:val="none" w:sz="0" w:space="0" w:color="auto"/>
        <w:right w:val="none" w:sz="0" w:space="0" w:color="auto"/>
      </w:divBdr>
    </w:div>
    <w:div w:id="140854369">
      <w:bodyDiv w:val="1"/>
      <w:marLeft w:val="0"/>
      <w:marRight w:val="0"/>
      <w:marTop w:val="0"/>
      <w:marBottom w:val="0"/>
      <w:divBdr>
        <w:top w:val="none" w:sz="0" w:space="0" w:color="auto"/>
        <w:left w:val="none" w:sz="0" w:space="0" w:color="auto"/>
        <w:bottom w:val="none" w:sz="0" w:space="0" w:color="auto"/>
        <w:right w:val="none" w:sz="0" w:space="0" w:color="auto"/>
      </w:divBdr>
    </w:div>
    <w:div w:id="141242139">
      <w:bodyDiv w:val="1"/>
      <w:marLeft w:val="0"/>
      <w:marRight w:val="0"/>
      <w:marTop w:val="0"/>
      <w:marBottom w:val="0"/>
      <w:divBdr>
        <w:top w:val="none" w:sz="0" w:space="0" w:color="auto"/>
        <w:left w:val="none" w:sz="0" w:space="0" w:color="auto"/>
        <w:bottom w:val="none" w:sz="0" w:space="0" w:color="auto"/>
        <w:right w:val="none" w:sz="0" w:space="0" w:color="auto"/>
      </w:divBdr>
    </w:div>
    <w:div w:id="141586361">
      <w:bodyDiv w:val="1"/>
      <w:marLeft w:val="0"/>
      <w:marRight w:val="0"/>
      <w:marTop w:val="0"/>
      <w:marBottom w:val="0"/>
      <w:divBdr>
        <w:top w:val="none" w:sz="0" w:space="0" w:color="auto"/>
        <w:left w:val="none" w:sz="0" w:space="0" w:color="auto"/>
        <w:bottom w:val="none" w:sz="0" w:space="0" w:color="auto"/>
        <w:right w:val="none" w:sz="0" w:space="0" w:color="auto"/>
      </w:divBdr>
    </w:div>
    <w:div w:id="141780602">
      <w:bodyDiv w:val="1"/>
      <w:marLeft w:val="0"/>
      <w:marRight w:val="0"/>
      <w:marTop w:val="0"/>
      <w:marBottom w:val="0"/>
      <w:divBdr>
        <w:top w:val="none" w:sz="0" w:space="0" w:color="auto"/>
        <w:left w:val="none" w:sz="0" w:space="0" w:color="auto"/>
        <w:bottom w:val="none" w:sz="0" w:space="0" w:color="auto"/>
        <w:right w:val="none" w:sz="0" w:space="0" w:color="auto"/>
      </w:divBdr>
    </w:div>
    <w:div w:id="141896124">
      <w:bodyDiv w:val="1"/>
      <w:marLeft w:val="0"/>
      <w:marRight w:val="0"/>
      <w:marTop w:val="0"/>
      <w:marBottom w:val="0"/>
      <w:divBdr>
        <w:top w:val="none" w:sz="0" w:space="0" w:color="auto"/>
        <w:left w:val="none" w:sz="0" w:space="0" w:color="auto"/>
        <w:bottom w:val="none" w:sz="0" w:space="0" w:color="auto"/>
        <w:right w:val="none" w:sz="0" w:space="0" w:color="auto"/>
      </w:divBdr>
    </w:div>
    <w:div w:id="141971952">
      <w:bodyDiv w:val="1"/>
      <w:marLeft w:val="0"/>
      <w:marRight w:val="0"/>
      <w:marTop w:val="0"/>
      <w:marBottom w:val="0"/>
      <w:divBdr>
        <w:top w:val="none" w:sz="0" w:space="0" w:color="auto"/>
        <w:left w:val="none" w:sz="0" w:space="0" w:color="auto"/>
        <w:bottom w:val="none" w:sz="0" w:space="0" w:color="auto"/>
        <w:right w:val="none" w:sz="0" w:space="0" w:color="auto"/>
      </w:divBdr>
      <w:divsChild>
        <w:div w:id="2057921964">
          <w:marLeft w:val="480"/>
          <w:marRight w:val="0"/>
          <w:marTop w:val="0"/>
          <w:marBottom w:val="0"/>
          <w:divBdr>
            <w:top w:val="none" w:sz="0" w:space="0" w:color="auto"/>
            <w:left w:val="none" w:sz="0" w:space="0" w:color="auto"/>
            <w:bottom w:val="none" w:sz="0" w:space="0" w:color="auto"/>
            <w:right w:val="none" w:sz="0" w:space="0" w:color="auto"/>
          </w:divBdr>
        </w:div>
        <w:div w:id="1021978206">
          <w:marLeft w:val="480"/>
          <w:marRight w:val="0"/>
          <w:marTop w:val="0"/>
          <w:marBottom w:val="0"/>
          <w:divBdr>
            <w:top w:val="none" w:sz="0" w:space="0" w:color="auto"/>
            <w:left w:val="none" w:sz="0" w:space="0" w:color="auto"/>
            <w:bottom w:val="none" w:sz="0" w:space="0" w:color="auto"/>
            <w:right w:val="none" w:sz="0" w:space="0" w:color="auto"/>
          </w:divBdr>
        </w:div>
        <w:div w:id="494036574">
          <w:marLeft w:val="480"/>
          <w:marRight w:val="0"/>
          <w:marTop w:val="0"/>
          <w:marBottom w:val="0"/>
          <w:divBdr>
            <w:top w:val="none" w:sz="0" w:space="0" w:color="auto"/>
            <w:left w:val="none" w:sz="0" w:space="0" w:color="auto"/>
            <w:bottom w:val="none" w:sz="0" w:space="0" w:color="auto"/>
            <w:right w:val="none" w:sz="0" w:space="0" w:color="auto"/>
          </w:divBdr>
        </w:div>
        <w:div w:id="1317028619">
          <w:marLeft w:val="480"/>
          <w:marRight w:val="0"/>
          <w:marTop w:val="0"/>
          <w:marBottom w:val="0"/>
          <w:divBdr>
            <w:top w:val="none" w:sz="0" w:space="0" w:color="auto"/>
            <w:left w:val="none" w:sz="0" w:space="0" w:color="auto"/>
            <w:bottom w:val="none" w:sz="0" w:space="0" w:color="auto"/>
            <w:right w:val="none" w:sz="0" w:space="0" w:color="auto"/>
          </w:divBdr>
        </w:div>
        <w:div w:id="928582359">
          <w:marLeft w:val="480"/>
          <w:marRight w:val="0"/>
          <w:marTop w:val="0"/>
          <w:marBottom w:val="0"/>
          <w:divBdr>
            <w:top w:val="none" w:sz="0" w:space="0" w:color="auto"/>
            <w:left w:val="none" w:sz="0" w:space="0" w:color="auto"/>
            <w:bottom w:val="none" w:sz="0" w:space="0" w:color="auto"/>
            <w:right w:val="none" w:sz="0" w:space="0" w:color="auto"/>
          </w:divBdr>
        </w:div>
        <w:div w:id="305941358">
          <w:marLeft w:val="480"/>
          <w:marRight w:val="0"/>
          <w:marTop w:val="0"/>
          <w:marBottom w:val="0"/>
          <w:divBdr>
            <w:top w:val="none" w:sz="0" w:space="0" w:color="auto"/>
            <w:left w:val="none" w:sz="0" w:space="0" w:color="auto"/>
            <w:bottom w:val="none" w:sz="0" w:space="0" w:color="auto"/>
            <w:right w:val="none" w:sz="0" w:space="0" w:color="auto"/>
          </w:divBdr>
        </w:div>
        <w:div w:id="1998340743">
          <w:marLeft w:val="480"/>
          <w:marRight w:val="0"/>
          <w:marTop w:val="0"/>
          <w:marBottom w:val="0"/>
          <w:divBdr>
            <w:top w:val="none" w:sz="0" w:space="0" w:color="auto"/>
            <w:left w:val="none" w:sz="0" w:space="0" w:color="auto"/>
            <w:bottom w:val="none" w:sz="0" w:space="0" w:color="auto"/>
            <w:right w:val="none" w:sz="0" w:space="0" w:color="auto"/>
          </w:divBdr>
        </w:div>
        <w:div w:id="1485976670">
          <w:marLeft w:val="480"/>
          <w:marRight w:val="0"/>
          <w:marTop w:val="0"/>
          <w:marBottom w:val="0"/>
          <w:divBdr>
            <w:top w:val="none" w:sz="0" w:space="0" w:color="auto"/>
            <w:left w:val="none" w:sz="0" w:space="0" w:color="auto"/>
            <w:bottom w:val="none" w:sz="0" w:space="0" w:color="auto"/>
            <w:right w:val="none" w:sz="0" w:space="0" w:color="auto"/>
          </w:divBdr>
        </w:div>
        <w:div w:id="257639491">
          <w:marLeft w:val="480"/>
          <w:marRight w:val="0"/>
          <w:marTop w:val="0"/>
          <w:marBottom w:val="0"/>
          <w:divBdr>
            <w:top w:val="none" w:sz="0" w:space="0" w:color="auto"/>
            <w:left w:val="none" w:sz="0" w:space="0" w:color="auto"/>
            <w:bottom w:val="none" w:sz="0" w:space="0" w:color="auto"/>
            <w:right w:val="none" w:sz="0" w:space="0" w:color="auto"/>
          </w:divBdr>
        </w:div>
        <w:div w:id="669871330">
          <w:marLeft w:val="480"/>
          <w:marRight w:val="0"/>
          <w:marTop w:val="0"/>
          <w:marBottom w:val="0"/>
          <w:divBdr>
            <w:top w:val="none" w:sz="0" w:space="0" w:color="auto"/>
            <w:left w:val="none" w:sz="0" w:space="0" w:color="auto"/>
            <w:bottom w:val="none" w:sz="0" w:space="0" w:color="auto"/>
            <w:right w:val="none" w:sz="0" w:space="0" w:color="auto"/>
          </w:divBdr>
        </w:div>
        <w:div w:id="813371711">
          <w:marLeft w:val="480"/>
          <w:marRight w:val="0"/>
          <w:marTop w:val="0"/>
          <w:marBottom w:val="0"/>
          <w:divBdr>
            <w:top w:val="none" w:sz="0" w:space="0" w:color="auto"/>
            <w:left w:val="none" w:sz="0" w:space="0" w:color="auto"/>
            <w:bottom w:val="none" w:sz="0" w:space="0" w:color="auto"/>
            <w:right w:val="none" w:sz="0" w:space="0" w:color="auto"/>
          </w:divBdr>
        </w:div>
        <w:div w:id="1641614898">
          <w:marLeft w:val="480"/>
          <w:marRight w:val="0"/>
          <w:marTop w:val="0"/>
          <w:marBottom w:val="0"/>
          <w:divBdr>
            <w:top w:val="none" w:sz="0" w:space="0" w:color="auto"/>
            <w:left w:val="none" w:sz="0" w:space="0" w:color="auto"/>
            <w:bottom w:val="none" w:sz="0" w:space="0" w:color="auto"/>
            <w:right w:val="none" w:sz="0" w:space="0" w:color="auto"/>
          </w:divBdr>
        </w:div>
        <w:div w:id="906497607">
          <w:marLeft w:val="480"/>
          <w:marRight w:val="0"/>
          <w:marTop w:val="0"/>
          <w:marBottom w:val="0"/>
          <w:divBdr>
            <w:top w:val="none" w:sz="0" w:space="0" w:color="auto"/>
            <w:left w:val="none" w:sz="0" w:space="0" w:color="auto"/>
            <w:bottom w:val="none" w:sz="0" w:space="0" w:color="auto"/>
            <w:right w:val="none" w:sz="0" w:space="0" w:color="auto"/>
          </w:divBdr>
        </w:div>
        <w:div w:id="745998057">
          <w:marLeft w:val="480"/>
          <w:marRight w:val="0"/>
          <w:marTop w:val="0"/>
          <w:marBottom w:val="0"/>
          <w:divBdr>
            <w:top w:val="none" w:sz="0" w:space="0" w:color="auto"/>
            <w:left w:val="none" w:sz="0" w:space="0" w:color="auto"/>
            <w:bottom w:val="none" w:sz="0" w:space="0" w:color="auto"/>
            <w:right w:val="none" w:sz="0" w:space="0" w:color="auto"/>
          </w:divBdr>
        </w:div>
        <w:div w:id="598298691">
          <w:marLeft w:val="480"/>
          <w:marRight w:val="0"/>
          <w:marTop w:val="0"/>
          <w:marBottom w:val="0"/>
          <w:divBdr>
            <w:top w:val="none" w:sz="0" w:space="0" w:color="auto"/>
            <w:left w:val="none" w:sz="0" w:space="0" w:color="auto"/>
            <w:bottom w:val="none" w:sz="0" w:space="0" w:color="auto"/>
            <w:right w:val="none" w:sz="0" w:space="0" w:color="auto"/>
          </w:divBdr>
        </w:div>
        <w:div w:id="1235890656">
          <w:marLeft w:val="480"/>
          <w:marRight w:val="0"/>
          <w:marTop w:val="0"/>
          <w:marBottom w:val="0"/>
          <w:divBdr>
            <w:top w:val="none" w:sz="0" w:space="0" w:color="auto"/>
            <w:left w:val="none" w:sz="0" w:space="0" w:color="auto"/>
            <w:bottom w:val="none" w:sz="0" w:space="0" w:color="auto"/>
            <w:right w:val="none" w:sz="0" w:space="0" w:color="auto"/>
          </w:divBdr>
        </w:div>
        <w:div w:id="1144928668">
          <w:marLeft w:val="480"/>
          <w:marRight w:val="0"/>
          <w:marTop w:val="0"/>
          <w:marBottom w:val="0"/>
          <w:divBdr>
            <w:top w:val="none" w:sz="0" w:space="0" w:color="auto"/>
            <w:left w:val="none" w:sz="0" w:space="0" w:color="auto"/>
            <w:bottom w:val="none" w:sz="0" w:space="0" w:color="auto"/>
            <w:right w:val="none" w:sz="0" w:space="0" w:color="auto"/>
          </w:divBdr>
        </w:div>
        <w:div w:id="1928881736">
          <w:marLeft w:val="480"/>
          <w:marRight w:val="0"/>
          <w:marTop w:val="0"/>
          <w:marBottom w:val="0"/>
          <w:divBdr>
            <w:top w:val="none" w:sz="0" w:space="0" w:color="auto"/>
            <w:left w:val="none" w:sz="0" w:space="0" w:color="auto"/>
            <w:bottom w:val="none" w:sz="0" w:space="0" w:color="auto"/>
            <w:right w:val="none" w:sz="0" w:space="0" w:color="auto"/>
          </w:divBdr>
        </w:div>
        <w:div w:id="2115244850">
          <w:marLeft w:val="480"/>
          <w:marRight w:val="0"/>
          <w:marTop w:val="0"/>
          <w:marBottom w:val="0"/>
          <w:divBdr>
            <w:top w:val="none" w:sz="0" w:space="0" w:color="auto"/>
            <w:left w:val="none" w:sz="0" w:space="0" w:color="auto"/>
            <w:bottom w:val="none" w:sz="0" w:space="0" w:color="auto"/>
            <w:right w:val="none" w:sz="0" w:space="0" w:color="auto"/>
          </w:divBdr>
        </w:div>
        <w:div w:id="573853763">
          <w:marLeft w:val="480"/>
          <w:marRight w:val="0"/>
          <w:marTop w:val="0"/>
          <w:marBottom w:val="0"/>
          <w:divBdr>
            <w:top w:val="none" w:sz="0" w:space="0" w:color="auto"/>
            <w:left w:val="none" w:sz="0" w:space="0" w:color="auto"/>
            <w:bottom w:val="none" w:sz="0" w:space="0" w:color="auto"/>
            <w:right w:val="none" w:sz="0" w:space="0" w:color="auto"/>
          </w:divBdr>
        </w:div>
        <w:div w:id="414088172">
          <w:marLeft w:val="480"/>
          <w:marRight w:val="0"/>
          <w:marTop w:val="0"/>
          <w:marBottom w:val="0"/>
          <w:divBdr>
            <w:top w:val="none" w:sz="0" w:space="0" w:color="auto"/>
            <w:left w:val="none" w:sz="0" w:space="0" w:color="auto"/>
            <w:bottom w:val="none" w:sz="0" w:space="0" w:color="auto"/>
            <w:right w:val="none" w:sz="0" w:space="0" w:color="auto"/>
          </w:divBdr>
        </w:div>
        <w:div w:id="1335643232">
          <w:marLeft w:val="480"/>
          <w:marRight w:val="0"/>
          <w:marTop w:val="0"/>
          <w:marBottom w:val="0"/>
          <w:divBdr>
            <w:top w:val="none" w:sz="0" w:space="0" w:color="auto"/>
            <w:left w:val="none" w:sz="0" w:space="0" w:color="auto"/>
            <w:bottom w:val="none" w:sz="0" w:space="0" w:color="auto"/>
            <w:right w:val="none" w:sz="0" w:space="0" w:color="auto"/>
          </w:divBdr>
        </w:div>
        <w:div w:id="284195256">
          <w:marLeft w:val="480"/>
          <w:marRight w:val="0"/>
          <w:marTop w:val="0"/>
          <w:marBottom w:val="0"/>
          <w:divBdr>
            <w:top w:val="none" w:sz="0" w:space="0" w:color="auto"/>
            <w:left w:val="none" w:sz="0" w:space="0" w:color="auto"/>
            <w:bottom w:val="none" w:sz="0" w:space="0" w:color="auto"/>
            <w:right w:val="none" w:sz="0" w:space="0" w:color="auto"/>
          </w:divBdr>
        </w:div>
        <w:div w:id="1592660287">
          <w:marLeft w:val="480"/>
          <w:marRight w:val="0"/>
          <w:marTop w:val="0"/>
          <w:marBottom w:val="0"/>
          <w:divBdr>
            <w:top w:val="none" w:sz="0" w:space="0" w:color="auto"/>
            <w:left w:val="none" w:sz="0" w:space="0" w:color="auto"/>
            <w:bottom w:val="none" w:sz="0" w:space="0" w:color="auto"/>
            <w:right w:val="none" w:sz="0" w:space="0" w:color="auto"/>
          </w:divBdr>
        </w:div>
        <w:div w:id="1220901115">
          <w:marLeft w:val="480"/>
          <w:marRight w:val="0"/>
          <w:marTop w:val="0"/>
          <w:marBottom w:val="0"/>
          <w:divBdr>
            <w:top w:val="none" w:sz="0" w:space="0" w:color="auto"/>
            <w:left w:val="none" w:sz="0" w:space="0" w:color="auto"/>
            <w:bottom w:val="none" w:sz="0" w:space="0" w:color="auto"/>
            <w:right w:val="none" w:sz="0" w:space="0" w:color="auto"/>
          </w:divBdr>
        </w:div>
        <w:div w:id="1570339683">
          <w:marLeft w:val="480"/>
          <w:marRight w:val="0"/>
          <w:marTop w:val="0"/>
          <w:marBottom w:val="0"/>
          <w:divBdr>
            <w:top w:val="none" w:sz="0" w:space="0" w:color="auto"/>
            <w:left w:val="none" w:sz="0" w:space="0" w:color="auto"/>
            <w:bottom w:val="none" w:sz="0" w:space="0" w:color="auto"/>
            <w:right w:val="none" w:sz="0" w:space="0" w:color="auto"/>
          </w:divBdr>
        </w:div>
        <w:div w:id="721292422">
          <w:marLeft w:val="480"/>
          <w:marRight w:val="0"/>
          <w:marTop w:val="0"/>
          <w:marBottom w:val="0"/>
          <w:divBdr>
            <w:top w:val="none" w:sz="0" w:space="0" w:color="auto"/>
            <w:left w:val="none" w:sz="0" w:space="0" w:color="auto"/>
            <w:bottom w:val="none" w:sz="0" w:space="0" w:color="auto"/>
            <w:right w:val="none" w:sz="0" w:space="0" w:color="auto"/>
          </w:divBdr>
        </w:div>
        <w:div w:id="1471551283">
          <w:marLeft w:val="480"/>
          <w:marRight w:val="0"/>
          <w:marTop w:val="0"/>
          <w:marBottom w:val="0"/>
          <w:divBdr>
            <w:top w:val="none" w:sz="0" w:space="0" w:color="auto"/>
            <w:left w:val="none" w:sz="0" w:space="0" w:color="auto"/>
            <w:bottom w:val="none" w:sz="0" w:space="0" w:color="auto"/>
            <w:right w:val="none" w:sz="0" w:space="0" w:color="auto"/>
          </w:divBdr>
        </w:div>
        <w:div w:id="755175071">
          <w:marLeft w:val="480"/>
          <w:marRight w:val="0"/>
          <w:marTop w:val="0"/>
          <w:marBottom w:val="0"/>
          <w:divBdr>
            <w:top w:val="none" w:sz="0" w:space="0" w:color="auto"/>
            <w:left w:val="none" w:sz="0" w:space="0" w:color="auto"/>
            <w:bottom w:val="none" w:sz="0" w:space="0" w:color="auto"/>
            <w:right w:val="none" w:sz="0" w:space="0" w:color="auto"/>
          </w:divBdr>
        </w:div>
        <w:div w:id="1423185281">
          <w:marLeft w:val="480"/>
          <w:marRight w:val="0"/>
          <w:marTop w:val="0"/>
          <w:marBottom w:val="0"/>
          <w:divBdr>
            <w:top w:val="none" w:sz="0" w:space="0" w:color="auto"/>
            <w:left w:val="none" w:sz="0" w:space="0" w:color="auto"/>
            <w:bottom w:val="none" w:sz="0" w:space="0" w:color="auto"/>
            <w:right w:val="none" w:sz="0" w:space="0" w:color="auto"/>
          </w:divBdr>
        </w:div>
        <w:div w:id="740104688">
          <w:marLeft w:val="480"/>
          <w:marRight w:val="0"/>
          <w:marTop w:val="0"/>
          <w:marBottom w:val="0"/>
          <w:divBdr>
            <w:top w:val="none" w:sz="0" w:space="0" w:color="auto"/>
            <w:left w:val="none" w:sz="0" w:space="0" w:color="auto"/>
            <w:bottom w:val="none" w:sz="0" w:space="0" w:color="auto"/>
            <w:right w:val="none" w:sz="0" w:space="0" w:color="auto"/>
          </w:divBdr>
        </w:div>
        <w:div w:id="1794209281">
          <w:marLeft w:val="480"/>
          <w:marRight w:val="0"/>
          <w:marTop w:val="0"/>
          <w:marBottom w:val="0"/>
          <w:divBdr>
            <w:top w:val="none" w:sz="0" w:space="0" w:color="auto"/>
            <w:left w:val="none" w:sz="0" w:space="0" w:color="auto"/>
            <w:bottom w:val="none" w:sz="0" w:space="0" w:color="auto"/>
            <w:right w:val="none" w:sz="0" w:space="0" w:color="auto"/>
          </w:divBdr>
        </w:div>
        <w:div w:id="1104770099">
          <w:marLeft w:val="480"/>
          <w:marRight w:val="0"/>
          <w:marTop w:val="0"/>
          <w:marBottom w:val="0"/>
          <w:divBdr>
            <w:top w:val="none" w:sz="0" w:space="0" w:color="auto"/>
            <w:left w:val="none" w:sz="0" w:space="0" w:color="auto"/>
            <w:bottom w:val="none" w:sz="0" w:space="0" w:color="auto"/>
            <w:right w:val="none" w:sz="0" w:space="0" w:color="auto"/>
          </w:divBdr>
        </w:div>
        <w:div w:id="1335690380">
          <w:marLeft w:val="480"/>
          <w:marRight w:val="0"/>
          <w:marTop w:val="0"/>
          <w:marBottom w:val="0"/>
          <w:divBdr>
            <w:top w:val="none" w:sz="0" w:space="0" w:color="auto"/>
            <w:left w:val="none" w:sz="0" w:space="0" w:color="auto"/>
            <w:bottom w:val="none" w:sz="0" w:space="0" w:color="auto"/>
            <w:right w:val="none" w:sz="0" w:space="0" w:color="auto"/>
          </w:divBdr>
        </w:div>
        <w:div w:id="1615402926">
          <w:marLeft w:val="480"/>
          <w:marRight w:val="0"/>
          <w:marTop w:val="0"/>
          <w:marBottom w:val="0"/>
          <w:divBdr>
            <w:top w:val="none" w:sz="0" w:space="0" w:color="auto"/>
            <w:left w:val="none" w:sz="0" w:space="0" w:color="auto"/>
            <w:bottom w:val="none" w:sz="0" w:space="0" w:color="auto"/>
            <w:right w:val="none" w:sz="0" w:space="0" w:color="auto"/>
          </w:divBdr>
        </w:div>
        <w:div w:id="91443049">
          <w:marLeft w:val="480"/>
          <w:marRight w:val="0"/>
          <w:marTop w:val="0"/>
          <w:marBottom w:val="0"/>
          <w:divBdr>
            <w:top w:val="none" w:sz="0" w:space="0" w:color="auto"/>
            <w:left w:val="none" w:sz="0" w:space="0" w:color="auto"/>
            <w:bottom w:val="none" w:sz="0" w:space="0" w:color="auto"/>
            <w:right w:val="none" w:sz="0" w:space="0" w:color="auto"/>
          </w:divBdr>
        </w:div>
        <w:div w:id="1999533805">
          <w:marLeft w:val="480"/>
          <w:marRight w:val="0"/>
          <w:marTop w:val="0"/>
          <w:marBottom w:val="0"/>
          <w:divBdr>
            <w:top w:val="none" w:sz="0" w:space="0" w:color="auto"/>
            <w:left w:val="none" w:sz="0" w:space="0" w:color="auto"/>
            <w:bottom w:val="none" w:sz="0" w:space="0" w:color="auto"/>
            <w:right w:val="none" w:sz="0" w:space="0" w:color="auto"/>
          </w:divBdr>
        </w:div>
        <w:div w:id="1661739179">
          <w:marLeft w:val="480"/>
          <w:marRight w:val="0"/>
          <w:marTop w:val="0"/>
          <w:marBottom w:val="0"/>
          <w:divBdr>
            <w:top w:val="none" w:sz="0" w:space="0" w:color="auto"/>
            <w:left w:val="none" w:sz="0" w:space="0" w:color="auto"/>
            <w:bottom w:val="none" w:sz="0" w:space="0" w:color="auto"/>
            <w:right w:val="none" w:sz="0" w:space="0" w:color="auto"/>
          </w:divBdr>
        </w:div>
        <w:div w:id="1983846217">
          <w:marLeft w:val="480"/>
          <w:marRight w:val="0"/>
          <w:marTop w:val="0"/>
          <w:marBottom w:val="0"/>
          <w:divBdr>
            <w:top w:val="none" w:sz="0" w:space="0" w:color="auto"/>
            <w:left w:val="none" w:sz="0" w:space="0" w:color="auto"/>
            <w:bottom w:val="none" w:sz="0" w:space="0" w:color="auto"/>
            <w:right w:val="none" w:sz="0" w:space="0" w:color="auto"/>
          </w:divBdr>
        </w:div>
        <w:div w:id="1130173863">
          <w:marLeft w:val="480"/>
          <w:marRight w:val="0"/>
          <w:marTop w:val="0"/>
          <w:marBottom w:val="0"/>
          <w:divBdr>
            <w:top w:val="none" w:sz="0" w:space="0" w:color="auto"/>
            <w:left w:val="none" w:sz="0" w:space="0" w:color="auto"/>
            <w:bottom w:val="none" w:sz="0" w:space="0" w:color="auto"/>
            <w:right w:val="none" w:sz="0" w:space="0" w:color="auto"/>
          </w:divBdr>
        </w:div>
        <w:div w:id="81879649">
          <w:marLeft w:val="480"/>
          <w:marRight w:val="0"/>
          <w:marTop w:val="0"/>
          <w:marBottom w:val="0"/>
          <w:divBdr>
            <w:top w:val="none" w:sz="0" w:space="0" w:color="auto"/>
            <w:left w:val="none" w:sz="0" w:space="0" w:color="auto"/>
            <w:bottom w:val="none" w:sz="0" w:space="0" w:color="auto"/>
            <w:right w:val="none" w:sz="0" w:space="0" w:color="auto"/>
          </w:divBdr>
        </w:div>
        <w:div w:id="887380115">
          <w:marLeft w:val="480"/>
          <w:marRight w:val="0"/>
          <w:marTop w:val="0"/>
          <w:marBottom w:val="0"/>
          <w:divBdr>
            <w:top w:val="none" w:sz="0" w:space="0" w:color="auto"/>
            <w:left w:val="none" w:sz="0" w:space="0" w:color="auto"/>
            <w:bottom w:val="none" w:sz="0" w:space="0" w:color="auto"/>
            <w:right w:val="none" w:sz="0" w:space="0" w:color="auto"/>
          </w:divBdr>
        </w:div>
        <w:div w:id="1390154530">
          <w:marLeft w:val="480"/>
          <w:marRight w:val="0"/>
          <w:marTop w:val="0"/>
          <w:marBottom w:val="0"/>
          <w:divBdr>
            <w:top w:val="none" w:sz="0" w:space="0" w:color="auto"/>
            <w:left w:val="none" w:sz="0" w:space="0" w:color="auto"/>
            <w:bottom w:val="none" w:sz="0" w:space="0" w:color="auto"/>
            <w:right w:val="none" w:sz="0" w:space="0" w:color="auto"/>
          </w:divBdr>
        </w:div>
        <w:div w:id="787047386">
          <w:marLeft w:val="480"/>
          <w:marRight w:val="0"/>
          <w:marTop w:val="0"/>
          <w:marBottom w:val="0"/>
          <w:divBdr>
            <w:top w:val="none" w:sz="0" w:space="0" w:color="auto"/>
            <w:left w:val="none" w:sz="0" w:space="0" w:color="auto"/>
            <w:bottom w:val="none" w:sz="0" w:space="0" w:color="auto"/>
            <w:right w:val="none" w:sz="0" w:space="0" w:color="auto"/>
          </w:divBdr>
        </w:div>
        <w:div w:id="983772279">
          <w:marLeft w:val="480"/>
          <w:marRight w:val="0"/>
          <w:marTop w:val="0"/>
          <w:marBottom w:val="0"/>
          <w:divBdr>
            <w:top w:val="none" w:sz="0" w:space="0" w:color="auto"/>
            <w:left w:val="none" w:sz="0" w:space="0" w:color="auto"/>
            <w:bottom w:val="none" w:sz="0" w:space="0" w:color="auto"/>
            <w:right w:val="none" w:sz="0" w:space="0" w:color="auto"/>
          </w:divBdr>
        </w:div>
        <w:div w:id="1923491132">
          <w:marLeft w:val="480"/>
          <w:marRight w:val="0"/>
          <w:marTop w:val="0"/>
          <w:marBottom w:val="0"/>
          <w:divBdr>
            <w:top w:val="none" w:sz="0" w:space="0" w:color="auto"/>
            <w:left w:val="none" w:sz="0" w:space="0" w:color="auto"/>
            <w:bottom w:val="none" w:sz="0" w:space="0" w:color="auto"/>
            <w:right w:val="none" w:sz="0" w:space="0" w:color="auto"/>
          </w:divBdr>
        </w:div>
        <w:div w:id="2090886471">
          <w:marLeft w:val="480"/>
          <w:marRight w:val="0"/>
          <w:marTop w:val="0"/>
          <w:marBottom w:val="0"/>
          <w:divBdr>
            <w:top w:val="none" w:sz="0" w:space="0" w:color="auto"/>
            <w:left w:val="none" w:sz="0" w:space="0" w:color="auto"/>
            <w:bottom w:val="none" w:sz="0" w:space="0" w:color="auto"/>
            <w:right w:val="none" w:sz="0" w:space="0" w:color="auto"/>
          </w:divBdr>
        </w:div>
        <w:div w:id="1203325051">
          <w:marLeft w:val="480"/>
          <w:marRight w:val="0"/>
          <w:marTop w:val="0"/>
          <w:marBottom w:val="0"/>
          <w:divBdr>
            <w:top w:val="none" w:sz="0" w:space="0" w:color="auto"/>
            <w:left w:val="none" w:sz="0" w:space="0" w:color="auto"/>
            <w:bottom w:val="none" w:sz="0" w:space="0" w:color="auto"/>
            <w:right w:val="none" w:sz="0" w:space="0" w:color="auto"/>
          </w:divBdr>
        </w:div>
        <w:div w:id="1143962758">
          <w:marLeft w:val="480"/>
          <w:marRight w:val="0"/>
          <w:marTop w:val="0"/>
          <w:marBottom w:val="0"/>
          <w:divBdr>
            <w:top w:val="none" w:sz="0" w:space="0" w:color="auto"/>
            <w:left w:val="none" w:sz="0" w:space="0" w:color="auto"/>
            <w:bottom w:val="none" w:sz="0" w:space="0" w:color="auto"/>
            <w:right w:val="none" w:sz="0" w:space="0" w:color="auto"/>
          </w:divBdr>
        </w:div>
        <w:div w:id="302538098">
          <w:marLeft w:val="480"/>
          <w:marRight w:val="0"/>
          <w:marTop w:val="0"/>
          <w:marBottom w:val="0"/>
          <w:divBdr>
            <w:top w:val="none" w:sz="0" w:space="0" w:color="auto"/>
            <w:left w:val="none" w:sz="0" w:space="0" w:color="auto"/>
            <w:bottom w:val="none" w:sz="0" w:space="0" w:color="auto"/>
            <w:right w:val="none" w:sz="0" w:space="0" w:color="auto"/>
          </w:divBdr>
        </w:div>
        <w:div w:id="1259219753">
          <w:marLeft w:val="480"/>
          <w:marRight w:val="0"/>
          <w:marTop w:val="0"/>
          <w:marBottom w:val="0"/>
          <w:divBdr>
            <w:top w:val="none" w:sz="0" w:space="0" w:color="auto"/>
            <w:left w:val="none" w:sz="0" w:space="0" w:color="auto"/>
            <w:bottom w:val="none" w:sz="0" w:space="0" w:color="auto"/>
            <w:right w:val="none" w:sz="0" w:space="0" w:color="auto"/>
          </w:divBdr>
        </w:div>
        <w:div w:id="136647321">
          <w:marLeft w:val="480"/>
          <w:marRight w:val="0"/>
          <w:marTop w:val="0"/>
          <w:marBottom w:val="0"/>
          <w:divBdr>
            <w:top w:val="none" w:sz="0" w:space="0" w:color="auto"/>
            <w:left w:val="none" w:sz="0" w:space="0" w:color="auto"/>
            <w:bottom w:val="none" w:sz="0" w:space="0" w:color="auto"/>
            <w:right w:val="none" w:sz="0" w:space="0" w:color="auto"/>
          </w:divBdr>
        </w:div>
        <w:div w:id="918901399">
          <w:marLeft w:val="480"/>
          <w:marRight w:val="0"/>
          <w:marTop w:val="0"/>
          <w:marBottom w:val="0"/>
          <w:divBdr>
            <w:top w:val="none" w:sz="0" w:space="0" w:color="auto"/>
            <w:left w:val="none" w:sz="0" w:space="0" w:color="auto"/>
            <w:bottom w:val="none" w:sz="0" w:space="0" w:color="auto"/>
            <w:right w:val="none" w:sz="0" w:space="0" w:color="auto"/>
          </w:divBdr>
        </w:div>
        <w:div w:id="554971232">
          <w:marLeft w:val="480"/>
          <w:marRight w:val="0"/>
          <w:marTop w:val="0"/>
          <w:marBottom w:val="0"/>
          <w:divBdr>
            <w:top w:val="none" w:sz="0" w:space="0" w:color="auto"/>
            <w:left w:val="none" w:sz="0" w:space="0" w:color="auto"/>
            <w:bottom w:val="none" w:sz="0" w:space="0" w:color="auto"/>
            <w:right w:val="none" w:sz="0" w:space="0" w:color="auto"/>
          </w:divBdr>
        </w:div>
        <w:div w:id="271792524">
          <w:marLeft w:val="480"/>
          <w:marRight w:val="0"/>
          <w:marTop w:val="0"/>
          <w:marBottom w:val="0"/>
          <w:divBdr>
            <w:top w:val="none" w:sz="0" w:space="0" w:color="auto"/>
            <w:left w:val="none" w:sz="0" w:space="0" w:color="auto"/>
            <w:bottom w:val="none" w:sz="0" w:space="0" w:color="auto"/>
            <w:right w:val="none" w:sz="0" w:space="0" w:color="auto"/>
          </w:divBdr>
        </w:div>
        <w:div w:id="206186543">
          <w:marLeft w:val="480"/>
          <w:marRight w:val="0"/>
          <w:marTop w:val="0"/>
          <w:marBottom w:val="0"/>
          <w:divBdr>
            <w:top w:val="none" w:sz="0" w:space="0" w:color="auto"/>
            <w:left w:val="none" w:sz="0" w:space="0" w:color="auto"/>
            <w:bottom w:val="none" w:sz="0" w:space="0" w:color="auto"/>
            <w:right w:val="none" w:sz="0" w:space="0" w:color="auto"/>
          </w:divBdr>
        </w:div>
        <w:div w:id="1437142238">
          <w:marLeft w:val="480"/>
          <w:marRight w:val="0"/>
          <w:marTop w:val="0"/>
          <w:marBottom w:val="0"/>
          <w:divBdr>
            <w:top w:val="none" w:sz="0" w:space="0" w:color="auto"/>
            <w:left w:val="none" w:sz="0" w:space="0" w:color="auto"/>
            <w:bottom w:val="none" w:sz="0" w:space="0" w:color="auto"/>
            <w:right w:val="none" w:sz="0" w:space="0" w:color="auto"/>
          </w:divBdr>
        </w:div>
        <w:div w:id="2060668424">
          <w:marLeft w:val="480"/>
          <w:marRight w:val="0"/>
          <w:marTop w:val="0"/>
          <w:marBottom w:val="0"/>
          <w:divBdr>
            <w:top w:val="none" w:sz="0" w:space="0" w:color="auto"/>
            <w:left w:val="none" w:sz="0" w:space="0" w:color="auto"/>
            <w:bottom w:val="none" w:sz="0" w:space="0" w:color="auto"/>
            <w:right w:val="none" w:sz="0" w:space="0" w:color="auto"/>
          </w:divBdr>
        </w:div>
        <w:div w:id="83110406">
          <w:marLeft w:val="480"/>
          <w:marRight w:val="0"/>
          <w:marTop w:val="0"/>
          <w:marBottom w:val="0"/>
          <w:divBdr>
            <w:top w:val="none" w:sz="0" w:space="0" w:color="auto"/>
            <w:left w:val="none" w:sz="0" w:space="0" w:color="auto"/>
            <w:bottom w:val="none" w:sz="0" w:space="0" w:color="auto"/>
            <w:right w:val="none" w:sz="0" w:space="0" w:color="auto"/>
          </w:divBdr>
        </w:div>
        <w:div w:id="1241207880">
          <w:marLeft w:val="480"/>
          <w:marRight w:val="0"/>
          <w:marTop w:val="0"/>
          <w:marBottom w:val="0"/>
          <w:divBdr>
            <w:top w:val="none" w:sz="0" w:space="0" w:color="auto"/>
            <w:left w:val="none" w:sz="0" w:space="0" w:color="auto"/>
            <w:bottom w:val="none" w:sz="0" w:space="0" w:color="auto"/>
            <w:right w:val="none" w:sz="0" w:space="0" w:color="auto"/>
          </w:divBdr>
        </w:div>
        <w:div w:id="211161559">
          <w:marLeft w:val="480"/>
          <w:marRight w:val="0"/>
          <w:marTop w:val="0"/>
          <w:marBottom w:val="0"/>
          <w:divBdr>
            <w:top w:val="none" w:sz="0" w:space="0" w:color="auto"/>
            <w:left w:val="none" w:sz="0" w:space="0" w:color="auto"/>
            <w:bottom w:val="none" w:sz="0" w:space="0" w:color="auto"/>
            <w:right w:val="none" w:sz="0" w:space="0" w:color="auto"/>
          </w:divBdr>
        </w:div>
        <w:div w:id="195892683">
          <w:marLeft w:val="480"/>
          <w:marRight w:val="0"/>
          <w:marTop w:val="0"/>
          <w:marBottom w:val="0"/>
          <w:divBdr>
            <w:top w:val="none" w:sz="0" w:space="0" w:color="auto"/>
            <w:left w:val="none" w:sz="0" w:space="0" w:color="auto"/>
            <w:bottom w:val="none" w:sz="0" w:space="0" w:color="auto"/>
            <w:right w:val="none" w:sz="0" w:space="0" w:color="auto"/>
          </w:divBdr>
        </w:div>
      </w:divsChild>
    </w:div>
    <w:div w:id="142048299">
      <w:bodyDiv w:val="1"/>
      <w:marLeft w:val="0"/>
      <w:marRight w:val="0"/>
      <w:marTop w:val="0"/>
      <w:marBottom w:val="0"/>
      <w:divBdr>
        <w:top w:val="none" w:sz="0" w:space="0" w:color="auto"/>
        <w:left w:val="none" w:sz="0" w:space="0" w:color="auto"/>
        <w:bottom w:val="none" w:sz="0" w:space="0" w:color="auto"/>
        <w:right w:val="none" w:sz="0" w:space="0" w:color="auto"/>
      </w:divBdr>
    </w:div>
    <w:div w:id="142279740">
      <w:bodyDiv w:val="1"/>
      <w:marLeft w:val="0"/>
      <w:marRight w:val="0"/>
      <w:marTop w:val="0"/>
      <w:marBottom w:val="0"/>
      <w:divBdr>
        <w:top w:val="none" w:sz="0" w:space="0" w:color="auto"/>
        <w:left w:val="none" w:sz="0" w:space="0" w:color="auto"/>
        <w:bottom w:val="none" w:sz="0" w:space="0" w:color="auto"/>
        <w:right w:val="none" w:sz="0" w:space="0" w:color="auto"/>
      </w:divBdr>
    </w:div>
    <w:div w:id="142283939">
      <w:bodyDiv w:val="1"/>
      <w:marLeft w:val="0"/>
      <w:marRight w:val="0"/>
      <w:marTop w:val="0"/>
      <w:marBottom w:val="0"/>
      <w:divBdr>
        <w:top w:val="none" w:sz="0" w:space="0" w:color="auto"/>
        <w:left w:val="none" w:sz="0" w:space="0" w:color="auto"/>
        <w:bottom w:val="none" w:sz="0" w:space="0" w:color="auto"/>
        <w:right w:val="none" w:sz="0" w:space="0" w:color="auto"/>
      </w:divBdr>
    </w:div>
    <w:div w:id="142435806">
      <w:bodyDiv w:val="1"/>
      <w:marLeft w:val="0"/>
      <w:marRight w:val="0"/>
      <w:marTop w:val="0"/>
      <w:marBottom w:val="0"/>
      <w:divBdr>
        <w:top w:val="none" w:sz="0" w:space="0" w:color="auto"/>
        <w:left w:val="none" w:sz="0" w:space="0" w:color="auto"/>
        <w:bottom w:val="none" w:sz="0" w:space="0" w:color="auto"/>
        <w:right w:val="none" w:sz="0" w:space="0" w:color="auto"/>
      </w:divBdr>
    </w:div>
    <w:div w:id="142625205">
      <w:bodyDiv w:val="1"/>
      <w:marLeft w:val="0"/>
      <w:marRight w:val="0"/>
      <w:marTop w:val="0"/>
      <w:marBottom w:val="0"/>
      <w:divBdr>
        <w:top w:val="none" w:sz="0" w:space="0" w:color="auto"/>
        <w:left w:val="none" w:sz="0" w:space="0" w:color="auto"/>
        <w:bottom w:val="none" w:sz="0" w:space="0" w:color="auto"/>
        <w:right w:val="none" w:sz="0" w:space="0" w:color="auto"/>
      </w:divBdr>
    </w:div>
    <w:div w:id="142814353">
      <w:bodyDiv w:val="1"/>
      <w:marLeft w:val="0"/>
      <w:marRight w:val="0"/>
      <w:marTop w:val="0"/>
      <w:marBottom w:val="0"/>
      <w:divBdr>
        <w:top w:val="none" w:sz="0" w:space="0" w:color="auto"/>
        <w:left w:val="none" w:sz="0" w:space="0" w:color="auto"/>
        <w:bottom w:val="none" w:sz="0" w:space="0" w:color="auto"/>
        <w:right w:val="none" w:sz="0" w:space="0" w:color="auto"/>
      </w:divBdr>
    </w:div>
    <w:div w:id="142935804">
      <w:bodyDiv w:val="1"/>
      <w:marLeft w:val="0"/>
      <w:marRight w:val="0"/>
      <w:marTop w:val="0"/>
      <w:marBottom w:val="0"/>
      <w:divBdr>
        <w:top w:val="none" w:sz="0" w:space="0" w:color="auto"/>
        <w:left w:val="none" w:sz="0" w:space="0" w:color="auto"/>
        <w:bottom w:val="none" w:sz="0" w:space="0" w:color="auto"/>
        <w:right w:val="none" w:sz="0" w:space="0" w:color="auto"/>
      </w:divBdr>
    </w:div>
    <w:div w:id="142939089">
      <w:bodyDiv w:val="1"/>
      <w:marLeft w:val="0"/>
      <w:marRight w:val="0"/>
      <w:marTop w:val="0"/>
      <w:marBottom w:val="0"/>
      <w:divBdr>
        <w:top w:val="none" w:sz="0" w:space="0" w:color="auto"/>
        <w:left w:val="none" w:sz="0" w:space="0" w:color="auto"/>
        <w:bottom w:val="none" w:sz="0" w:space="0" w:color="auto"/>
        <w:right w:val="none" w:sz="0" w:space="0" w:color="auto"/>
      </w:divBdr>
    </w:div>
    <w:div w:id="142966292">
      <w:bodyDiv w:val="1"/>
      <w:marLeft w:val="0"/>
      <w:marRight w:val="0"/>
      <w:marTop w:val="0"/>
      <w:marBottom w:val="0"/>
      <w:divBdr>
        <w:top w:val="none" w:sz="0" w:space="0" w:color="auto"/>
        <w:left w:val="none" w:sz="0" w:space="0" w:color="auto"/>
        <w:bottom w:val="none" w:sz="0" w:space="0" w:color="auto"/>
        <w:right w:val="none" w:sz="0" w:space="0" w:color="auto"/>
      </w:divBdr>
    </w:div>
    <w:div w:id="143157862">
      <w:bodyDiv w:val="1"/>
      <w:marLeft w:val="0"/>
      <w:marRight w:val="0"/>
      <w:marTop w:val="0"/>
      <w:marBottom w:val="0"/>
      <w:divBdr>
        <w:top w:val="none" w:sz="0" w:space="0" w:color="auto"/>
        <w:left w:val="none" w:sz="0" w:space="0" w:color="auto"/>
        <w:bottom w:val="none" w:sz="0" w:space="0" w:color="auto"/>
        <w:right w:val="none" w:sz="0" w:space="0" w:color="auto"/>
      </w:divBdr>
    </w:div>
    <w:div w:id="143205347">
      <w:bodyDiv w:val="1"/>
      <w:marLeft w:val="0"/>
      <w:marRight w:val="0"/>
      <w:marTop w:val="0"/>
      <w:marBottom w:val="0"/>
      <w:divBdr>
        <w:top w:val="none" w:sz="0" w:space="0" w:color="auto"/>
        <w:left w:val="none" w:sz="0" w:space="0" w:color="auto"/>
        <w:bottom w:val="none" w:sz="0" w:space="0" w:color="auto"/>
        <w:right w:val="none" w:sz="0" w:space="0" w:color="auto"/>
      </w:divBdr>
    </w:div>
    <w:div w:id="143351191">
      <w:bodyDiv w:val="1"/>
      <w:marLeft w:val="0"/>
      <w:marRight w:val="0"/>
      <w:marTop w:val="0"/>
      <w:marBottom w:val="0"/>
      <w:divBdr>
        <w:top w:val="none" w:sz="0" w:space="0" w:color="auto"/>
        <w:left w:val="none" w:sz="0" w:space="0" w:color="auto"/>
        <w:bottom w:val="none" w:sz="0" w:space="0" w:color="auto"/>
        <w:right w:val="none" w:sz="0" w:space="0" w:color="auto"/>
      </w:divBdr>
    </w:div>
    <w:div w:id="143395547">
      <w:bodyDiv w:val="1"/>
      <w:marLeft w:val="0"/>
      <w:marRight w:val="0"/>
      <w:marTop w:val="0"/>
      <w:marBottom w:val="0"/>
      <w:divBdr>
        <w:top w:val="none" w:sz="0" w:space="0" w:color="auto"/>
        <w:left w:val="none" w:sz="0" w:space="0" w:color="auto"/>
        <w:bottom w:val="none" w:sz="0" w:space="0" w:color="auto"/>
        <w:right w:val="none" w:sz="0" w:space="0" w:color="auto"/>
      </w:divBdr>
    </w:div>
    <w:div w:id="143471913">
      <w:bodyDiv w:val="1"/>
      <w:marLeft w:val="0"/>
      <w:marRight w:val="0"/>
      <w:marTop w:val="0"/>
      <w:marBottom w:val="0"/>
      <w:divBdr>
        <w:top w:val="none" w:sz="0" w:space="0" w:color="auto"/>
        <w:left w:val="none" w:sz="0" w:space="0" w:color="auto"/>
        <w:bottom w:val="none" w:sz="0" w:space="0" w:color="auto"/>
        <w:right w:val="none" w:sz="0" w:space="0" w:color="auto"/>
      </w:divBdr>
    </w:div>
    <w:div w:id="143476796">
      <w:bodyDiv w:val="1"/>
      <w:marLeft w:val="0"/>
      <w:marRight w:val="0"/>
      <w:marTop w:val="0"/>
      <w:marBottom w:val="0"/>
      <w:divBdr>
        <w:top w:val="none" w:sz="0" w:space="0" w:color="auto"/>
        <w:left w:val="none" w:sz="0" w:space="0" w:color="auto"/>
        <w:bottom w:val="none" w:sz="0" w:space="0" w:color="auto"/>
        <w:right w:val="none" w:sz="0" w:space="0" w:color="auto"/>
      </w:divBdr>
    </w:div>
    <w:div w:id="143789238">
      <w:bodyDiv w:val="1"/>
      <w:marLeft w:val="0"/>
      <w:marRight w:val="0"/>
      <w:marTop w:val="0"/>
      <w:marBottom w:val="0"/>
      <w:divBdr>
        <w:top w:val="none" w:sz="0" w:space="0" w:color="auto"/>
        <w:left w:val="none" w:sz="0" w:space="0" w:color="auto"/>
        <w:bottom w:val="none" w:sz="0" w:space="0" w:color="auto"/>
        <w:right w:val="none" w:sz="0" w:space="0" w:color="auto"/>
      </w:divBdr>
    </w:div>
    <w:div w:id="143938960">
      <w:bodyDiv w:val="1"/>
      <w:marLeft w:val="0"/>
      <w:marRight w:val="0"/>
      <w:marTop w:val="0"/>
      <w:marBottom w:val="0"/>
      <w:divBdr>
        <w:top w:val="none" w:sz="0" w:space="0" w:color="auto"/>
        <w:left w:val="none" w:sz="0" w:space="0" w:color="auto"/>
        <w:bottom w:val="none" w:sz="0" w:space="0" w:color="auto"/>
        <w:right w:val="none" w:sz="0" w:space="0" w:color="auto"/>
      </w:divBdr>
    </w:div>
    <w:div w:id="144132156">
      <w:bodyDiv w:val="1"/>
      <w:marLeft w:val="0"/>
      <w:marRight w:val="0"/>
      <w:marTop w:val="0"/>
      <w:marBottom w:val="0"/>
      <w:divBdr>
        <w:top w:val="none" w:sz="0" w:space="0" w:color="auto"/>
        <w:left w:val="none" w:sz="0" w:space="0" w:color="auto"/>
        <w:bottom w:val="none" w:sz="0" w:space="0" w:color="auto"/>
        <w:right w:val="none" w:sz="0" w:space="0" w:color="auto"/>
      </w:divBdr>
    </w:div>
    <w:div w:id="144250845">
      <w:bodyDiv w:val="1"/>
      <w:marLeft w:val="0"/>
      <w:marRight w:val="0"/>
      <w:marTop w:val="0"/>
      <w:marBottom w:val="0"/>
      <w:divBdr>
        <w:top w:val="none" w:sz="0" w:space="0" w:color="auto"/>
        <w:left w:val="none" w:sz="0" w:space="0" w:color="auto"/>
        <w:bottom w:val="none" w:sz="0" w:space="0" w:color="auto"/>
        <w:right w:val="none" w:sz="0" w:space="0" w:color="auto"/>
      </w:divBdr>
    </w:div>
    <w:div w:id="144320582">
      <w:bodyDiv w:val="1"/>
      <w:marLeft w:val="0"/>
      <w:marRight w:val="0"/>
      <w:marTop w:val="0"/>
      <w:marBottom w:val="0"/>
      <w:divBdr>
        <w:top w:val="none" w:sz="0" w:space="0" w:color="auto"/>
        <w:left w:val="none" w:sz="0" w:space="0" w:color="auto"/>
        <w:bottom w:val="none" w:sz="0" w:space="0" w:color="auto"/>
        <w:right w:val="none" w:sz="0" w:space="0" w:color="auto"/>
      </w:divBdr>
    </w:div>
    <w:div w:id="144321266">
      <w:bodyDiv w:val="1"/>
      <w:marLeft w:val="0"/>
      <w:marRight w:val="0"/>
      <w:marTop w:val="0"/>
      <w:marBottom w:val="0"/>
      <w:divBdr>
        <w:top w:val="none" w:sz="0" w:space="0" w:color="auto"/>
        <w:left w:val="none" w:sz="0" w:space="0" w:color="auto"/>
        <w:bottom w:val="none" w:sz="0" w:space="0" w:color="auto"/>
        <w:right w:val="none" w:sz="0" w:space="0" w:color="auto"/>
      </w:divBdr>
    </w:div>
    <w:div w:id="144393541">
      <w:bodyDiv w:val="1"/>
      <w:marLeft w:val="0"/>
      <w:marRight w:val="0"/>
      <w:marTop w:val="0"/>
      <w:marBottom w:val="0"/>
      <w:divBdr>
        <w:top w:val="none" w:sz="0" w:space="0" w:color="auto"/>
        <w:left w:val="none" w:sz="0" w:space="0" w:color="auto"/>
        <w:bottom w:val="none" w:sz="0" w:space="0" w:color="auto"/>
        <w:right w:val="none" w:sz="0" w:space="0" w:color="auto"/>
      </w:divBdr>
    </w:div>
    <w:div w:id="144401229">
      <w:bodyDiv w:val="1"/>
      <w:marLeft w:val="0"/>
      <w:marRight w:val="0"/>
      <w:marTop w:val="0"/>
      <w:marBottom w:val="0"/>
      <w:divBdr>
        <w:top w:val="none" w:sz="0" w:space="0" w:color="auto"/>
        <w:left w:val="none" w:sz="0" w:space="0" w:color="auto"/>
        <w:bottom w:val="none" w:sz="0" w:space="0" w:color="auto"/>
        <w:right w:val="none" w:sz="0" w:space="0" w:color="auto"/>
      </w:divBdr>
    </w:div>
    <w:div w:id="144666112">
      <w:bodyDiv w:val="1"/>
      <w:marLeft w:val="0"/>
      <w:marRight w:val="0"/>
      <w:marTop w:val="0"/>
      <w:marBottom w:val="0"/>
      <w:divBdr>
        <w:top w:val="none" w:sz="0" w:space="0" w:color="auto"/>
        <w:left w:val="none" w:sz="0" w:space="0" w:color="auto"/>
        <w:bottom w:val="none" w:sz="0" w:space="0" w:color="auto"/>
        <w:right w:val="none" w:sz="0" w:space="0" w:color="auto"/>
      </w:divBdr>
    </w:div>
    <w:div w:id="144900906">
      <w:bodyDiv w:val="1"/>
      <w:marLeft w:val="0"/>
      <w:marRight w:val="0"/>
      <w:marTop w:val="0"/>
      <w:marBottom w:val="0"/>
      <w:divBdr>
        <w:top w:val="none" w:sz="0" w:space="0" w:color="auto"/>
        <w:left w:val="none" w:sz="0" w:space="0" w:color="auto"/>
        <w:bottom w:val="none" w:sz="0" w:space="0" w:color="auto"/>
        <w:right w:val="none" w:sz="0" w:space="0" w:color="auto"/>
      </w:divBdr>
    </w:div>
    <w:div w:id="144903801">
      <w:bodyDiv w:val="1"/>
      <w:marLeft w:val="0"/>
      <w:marRight w:val="0"/>
      <w:marTop w:val="0"/>
      <w:marBottom w:val="0"/>
      <w:divBdr>
        <w:top w:val="none" w:sz="0" w:space="0" w:color="auto"/>
        <w:left w:val="none" w:sz="0" w:space="0" w:color="auto"/>
        <w:bottom w:val="none" w:sz="0" w:space="0" w:color="auto"/>
        <w:right w:val="none" w:sz="0" w:space="0" w:color="auto"/>
      </w:divBdr>
    </w:div>
    <w:div w:id="144980866">
      <w:bodyDiv w:val="1"/>
      <w:marLeft w:val="0"/>
      <w:marRight w:val="0"/>
      <w:marTop w:val="0"/>
      <w:marBottom w:val="0"/>
      <w:divBdr>
        <w:top w:val="none" w:sz="0" w:space="0" w:color="auto"/>
        <w:left w:val="none" w:sz="0" w:space="0" w:color="auto"/>
        <w:bottom w:val="none" w:sz="0" w:space="0" w:color="auto"/>
        <w:right w:val="none" w:sz="0" w:space="0" w:color="auto"/>
      </w:divBdr>
    </w:div>
    <w:div w:id="145051642">
      <w:bodyDiv w:val="1"/>
      <w:marLeft w:val="0"/>
      <w:marRight w:val="0"/>
      <w:marTop w:val="0"/>
      <w:marBottom w:val="0"/>
      <w:divBdr>
        <w:top w:val="none" w:sz="0" w:space="0" w:color="auto"/>
        <w:left w:val="none" w:sz="0" w:space="0" w:color="auto"/>
        <w:bottom w:val="none" w:sz="0" w:space="0" w:color="auto"/>
        <w:right w:val="none" w:sz="0" w:space="0" w:color="auto"/>
      </w:divBdr>
    </w:div>
    <w:div w:id="145168662">
      <w:bodyDiv w:val="1"/>
      <w:marLeft w:val="0"/>
      <w:marRight w:val="0"/>
      <w:marTop w:val="0"/>
      <w:marBottom w:val="0"/>
      <w:divBdr>
        <w:top w:val="none" w:sz="0" w:space="0" w:color="auto"/>
        <w:left w:val="none" w:sz="0" w:space="0" w:color="auto"/>
        <w:bottom w:val="none" w:sz="0" w:space="0" w:color="auto"/>
        <w:right w:val="none" w:sz="0" w:space="0" w:color="auto"/>
      </w:divBdr>
    </w:div>
    <w:div w:id="145246474">
      <w:bodyDiv w:val="1"/>
      <w:marLeft w:val="0"/>
      <w:marRight w:val="0"/>
      <w:marTop w:val="0"/>
      <w:marBottom w:val="0"/>
      <w:divBdr>
        <w:top w:val="none" w:sz="0" w:space="0" w:color="auto"/>
        <w:left w:val="none" w:sz="0" w:space="0" w:color="auto"/>
        <w:bottom w:val="none" w:sz="0" w:space="0" w:color="auto"/>
        <w:right w:val="none" w:sz="0" w:space="0" w:color="auto"/>
      </w:divBdr>
    </w:div>
    <w:div w:id="145324796">
      <w:bodyDiv w:val="1"/>
      <w:marLeft w:val="0"/>
      <w:marRight w:val="0"/>
      <w:marTop w:val="0"/>
      <w:marBottom w:val="0"/>
      <w:divBdr>
        <w:top w:val="none" w:sz="0" w:space="0" w:color="auto"/>
        <w:left w:val="none" w:sz="0" w:space="0" w:color="auto"/>
        <w:bottom w:val="none" w:sz="0" w:space="0" w:color="auto"/>
        <w:right w:val="none" w:sz="0" w:space="0" w:color="auto"/>
      </w:divBdr>
    </w:div>
    <w:div w:id="145437286">
      <w:bodyDiv w:val="1"/>
      <w:marLeft w:val="0"/>
      <w:marRight w:val="0"/>
      <w:marTop w:val="0"/>
      <w:marBottom w:val="0"/>
      <w:divBdr>
        <w:top w:val="none" w:sz="0" w:space="0" w:color="auto"/>
        <w:left w:val="none" w:sz="0" w:space="0" w:color="auto"/>
        <w:bottom w:val="none" w:sz="0" w:space="0" w:color="auto"/>
        <w:right w:val="none" w:sz="0" w:space="0" w:color="auto"/>
      </w:divBdr>
    </w:div>
    <w:div w:id="145440328">
      <w:bodyDiv w:val="1"/>
      <w:marLeft w:val="0"/>
      <w:marRight w:val="0"/>
      <w:marTop w:val="0"/>
      <w:marBottom w:val="0"/>
      <w:divBdr>
        <w:top w:val="none" w:sz="0" w:space="0" w:color="auto"/>
        <w:left w:val="none" w:sz="0" w:space="0" w:color="auto"/>
        <w:bottom w:val="none" w:sz="0" w:space="0" w:color="auto"/>
        <w:right w:val="none" w:sz="0" w:space="0" w:color="auto"/>
      </w:divBdr>
    </w:div>
    <w:div w:id="145441180">
      <w:bodyDiv w:val="1"/>
      <w:marLeft w:val="0"/>
      <w:marRight w:val="0"/>
      <w:marTop w:val="0"/>
      <w:marBottom w:val="0"/>
      <w:divBdr>
        <w:top w:val="none" w:sz="0" w:space="0" w:color="auto"/>
        <w:left w:val="none" w:sz="0" w:space="0" w:color="auto"/>
        <w:bottom w:val="none" w:sz="0" w:space="0" w:color="auto"/>
        <w:right w:val="none" w:sz="0" w:space="0" w:color="auto"/>
      </w:divBdr>
    </w:div>
    <w:div w:id="145632397">
      <w:bodyDiv w:val="1"/>
      <w:marLeft w:val="0"/>
      <w:marRight w:val="0"/>
      <w:marTop w:val="0"/>
      <w:marBottom w:val="0"/>
      <w:divBdr>
        <w:top w:val="none" w:sz="0" w:space="0" w:color="auto"/>
        <w:left w:val="none" w:sz="0" w:space="0" w:color="auto"/>
        <w:bottom w:val="none" w:sz="0" w:space="0" w:color="auto"/>
        <w:right w:val="none" w:sz="0" w:space="0" w:color="auto"/>
      </w:divBdr>
    </w:div>
    <w:div w:id="145779239">
      <w:bodyDiv w:val="1"/>
      <w:marLeft w:val="0"/>
      <w:marRight w:val="0"/>
      <w:marTop w:val="0"/>
      <w:marBottom w:val="0"/>
      <w:divBdr>
        <w:top w:val="none" w:sz="0" w:space="0" w:color="auto"/>
        <w:left w:val="none" w:sz="0" w:space="0" w:color="auto"/>
        <w:bottom w:val="none" w:sz="0" w:space="0" w:color="auto"/>
        <w:right w:val="none" w:sz="0" w:space="0" w:color="auto"/>
      </w:divBdr>
    </w:div>
    <w:div w:id="145821869">
      <w:bodyDiv w:val="1"/>
      <w:marLeft w:val="0"/>
      <w:marRight w:val="0"/>
      <w:marTop w:val="0"/>
      <w:marBottom w:val="0"/>
      <w:divBdr>
        <w:top w:val="none" w:sz="0" w:space="0" w:color="auto"/>
        <w:left w:val="none" w:sz="0" w:space="0" w:color="auto"/>
        <w:bottom w:val="none" w:sz="0" w:space="0" w:color="auto"/>
        <w:right w:val="none" w:sz="0" w:space="0" w:color="auto"/>
      </w:divBdr>
    </w:div>
    <w:div w:id="145829339">
      <w:bodyDiv w:val="1"/>
      <w:marLeft w:val="0"/>
      <w:marRight w:val="0"/>
      <w:marTop w:val="0"/>
      <w:marBottom w:val="0"/>
      <w:divBdr>
        <w:top w:val="none" w:sz="0" w:space="0" w:color="auto"/>
        <w:left w:val="none" w:sz="0" w:space="0" w:color="auto"/>
        <w:bottom w:val="none" w:sz="0" w:space="0" w:color="auto"/>
        <w:right w:val="none" w:sz="0" w:space="0" w:color="auto"/>
      </w:divBdr>
    </w:div>
    <w:div w:id="145979330">
      <w:bodyDiv w:val="1"/>
      <w:marLeft w:val="0"/>
      <w:marRight w:val="0"/>
      <w:marTop w:val="0"/>
      <w:marBottom w:val="0"/>
      <w:divBdr>
        <w:top w:val="none" w:sz="0" w:space="0" w:color="auto"/>
        <w:left w:val="none" w:sz="0" w:space="0" w:color="auto"/>
        <w:bottom w:val="none" w:sz="0" w:space="0" w:color="auto"/>
        <w:right w:val="none" w:sz="0" w:space="0" w:color="auto"/>
      </w:divBdr>
    </w:div>
    <w:div w:id="146014392">
      <w:bodyDiv w:val="1"/>
      <w:marLeft w:val="0"/>
      <w:marRight w:val="0"/>
      <w:marTop w:val="0"/>
      <w:marBottom w:val="0"/>
      <w:divBdr>
        <w:top w:val="none" w:sz="0" w:space="0" w:color="auto"/>
        <w:left w:val="none" w:sz="0" w:space="0" w:color="auto"/>
        <w:bottom w:val="none" w:sz="0" w:space="0" w:color="auto"/>
        <w:right w:val="none" w:sz="0" w:space="0" w:color="auto"/>
      </w:divBdr>
    </w:div>
    <w:div w:id="146018798">
      <w:bodyDiv w:val="1"/>
      <w:marLeft w:val="0"/>
      <w:marRight w:val="0"/>
      <w:marTop w:val="0"/>
      <w:marBottom w:val="0"/>
      <w:divBdr>
        <w:top w:val="none" w:sz="0" w:space="0" w:color="auto"/>
        <w:left w:val="none" w:sz="0" w:space="0" w:color="auto"/>
        <w:bottom w:val="none" w:sz="0" w:space="0" w:color="auto"/>
        <w:right w:val="none" w:sz="0" w:space="0" w:color="auto"/>
      </w:divBdr>
    </w:div>
    <w:div w:id="146021089">
      <w:bodyDiv w:val="1"/>
      <w:marLeft w:val="0"/>
      <w:marRight w:val="0"/>
      <w:marTop w:val="0"/>
      <w:marBottom w:val="0"/>
      <w:divBdr>
        <w:top w:val="none" w:sz="0" w:space="0" w:color="auto"/>
        <w:left w:val="none" w:sz="0" w:space="0" w:color="auto"/>
        <w:bottom w:val="none" w:sz="0" w:space="0" w:color="auto"/>
        <w:right w:val="none" w:sz="0" w:space="0" w:color="auto"/>
      </w:divBdr>
    </w:div>
    <w:div w:id="146023487">
      <w:bodyDiv w:val="1"/>
      <w:marLeft w:val="0"/>
      <w:marRight w:val="0"/>
      <w:marTop w:val="0"/>
      <w:marBottom w:val="0"/>
      <w:divBdr>
        <w:top w:val="none" w:sz="0" w:space="0" w:color="auto"/>
        <w:left w:val="none" w:sz="0" w:space="0" w:color="auto"/>
        <w:bottom w:val="none" w:sz="0" w:space="0" w:color="auto"/>
        <w:right w:val="none" w:sz="0" w:space="0" w:color="auto"/>
      </w:divBdr>
    </w:div>
    <w:div w:id="146211874">
      <w:bodyDiv w:val="1"/>
      <w:marLeft w:val="0"/>
      <w:marRight w:val="0"/>
      <w:marTop w:val="0"/>
      <w:marBottom w:val="0"/>
      <w:divBdr>
        <w:top w:val="none" w:sz="0" w:space="0" w:color="auto"/>
        <w:left w:val="none" w:sz="0" w:space="0" w:color="auto"/>
        <w:bottom w:val="none" w:sz="0" w:space="0" w:color="auto"/>
        <w:right w:val="none" w:sz="0" w:space="0" w:color="auto"/>
      </w:divBdr>
    </w:div>
    <w:div w:id="146407578">
      <w:bodyDiv w:val="1"/>
      <w:marLeft w:val="0"/>
      <w:marRight w:val="0"/>
      <w:marTop w:val="0"/>
      <w:marBottom w:val="0"/>
      <w:divBdr>
        <w:top w:val="none" w:sz="0" w:space="0" w:color="auto"/>
        <w:left w:val="none" w:sz="0" w:space="0" w:color="auto"/>
        <w:bottom w:val="none" w:sz="0" w:space="0" w:color="auto"/>
        <w:right w:val="none" w:sz="0" w:space="0" w:color="auto"/>
      </w:divBdr>
    </w:div>
    <w:div w:id="146630781">
      <w:bodyDiv w:val="1"/>
      <w:marLeft w:val="0"/>
      <w:marRight w:val="0"/>
      <w:marTop w:val="0"/>
      <w:marBottom w:val="0"/>
      <w:divBdr>
        <w:top w:val="none" w:sz="0" w:space="0" w:color="auto"/>
        <w:left w:val="none" w:sz="0" w:space="0" w:color="auto"/>
        <w:bottom w:val="none" w:sz="0" w:space="0" w:color="auto"/>
        <w:right w:val="none" w:sz="0" w:space="0" w:color="auto"/>
      </w:divBdr>
    </w:div>
    <w:div w:id="146944432">
      <w:bodyDiv w:val="1"/>
      <w:marLeft w:val="0"/>
      <w:marRight w:val="0"/>
      <w:marTop w:val="0"/>
      <w:marBottom w:val="0"/>
      <w:divBdr>
        <w:top w:val="none" w:sz="0" w:space="0" w:color="auto"/>
        <w:left w:val="none" w:sz="0" w:space="0" w:color="auto"/>
        <w:bottom w:val="none" w:sz="0" w:space="0" w:color="auto"/>
        <w:right w:val="none" w:sz="0" w:space="0" w:color="auto"/>
      </w:divBdr>
    </w:div>
    <w:div w:id="146944611">
      <w:bodyDiv w:val="1"/>
      <w:marLeft w:val="0"/>
      <w:marRight w:val="0"/>
      <w:marTop w:val="0"/>
      <w:marBottom w:val="0"/>
      <w:divBdr>
        <w:top w:val="none" w:sz="0" w:space="0" w:color="auto"/>
        <w:left w:val="none" w:sz="0" w:space="0" w:color="auto"/>
        <w:bottom w:val="none" w:sz="0" w:space="0" w:color="auto"/>
        <w:right w:val="none" w:sz="0" w:space="0" w:color="auto"/>
      </w:divBdr>
    </w:div>
    <w:div w:id="147020184">
      <w:bodyDiv w:val="1"/>
      <w:marLeft w:val="0"/>
      <w:marRight w:val="0"/>
      <w:marTop w:val="0"/>
      <w:marBottom w:val="0"/>
      <w:divBdr>
        <w:top w:val="none" w:sz="0" w:space="0" w:color="auto"/>
        <w:left w:val="none" w:sz="0" w:space="0" w:color="auto"/>
        <w:bottom w:val="none" w:sz="0" w:space="0" w:color="auto"/>
        <w:right w:val="none" w:sz="0" w:space="0" w:color="auto"/>
      </w:divBdr>
    </w:div>
    <w:div w:id="147092217">
      <w:bodyDiv w:val="1"/>
      <w:marLeft w:val="0"/>
      <w:marRight w:val="0"/>
      <w:marTop w:val="0"/>
      <w:marBottom w:val="0"/>
      <w:divBdr>
        <w:top w:val="none" w:sz="0" w:space="0" w:color="auto"/>
        <w:left w:val="none" w:sz="0" w:space="0" w:color="auto"/>
        <w:bottom w:val="none" w:sz="0" w:space="0" w:color="auto"/>
        <w:right w:val="none" w:sz="0" w:space="0" w:color="auto"/>
      </w:divBdr>
    </w:div>
    <w:div w:id="147092736">
      <w:bodyDiv w:val="1"/>
      <w:marLeft w:val="0"/>
      <w:marRight w:val="0"/>
      <w:marTop w:val="0"/>
      <w:marBottom w:val="0"/>
      <w:divBdr>
        <w:top w:val="none" w:sz="0" w:space="0" w:color="auto"/>
        <w:left w:val="none" w:sz="0" w:space="0" w:color="auto"/>
        <w:bottom w:val="none" w:sz="0" w:space="0" w:color="auto"/>
        <w:right w:val="none" w:sz="0" w:space="0" w:color="auto"/>
      </w:divBdr>
    </w:div>
    <w:div w:id="147213376">
      <w:bodyDiv w:val="1"/>
      <w:marLeft w:val="0"/>
      <w:marRight w:val="0"/>
      <w:marTop w:val="0"/>
      <w:marBottom w:val="0"/>
      <w:divBdr>
        <w:top w:val="none" w:sz="0" w:space="0" w:color="auto"/>
        <w:left w:val="none" w:sz="0" w:space="0" w:color="auto"/>
        <w:bottom w:val="none" w:sz="0" w:space="0" w:color="auto"/>
        <w:right w:val="none" w:sz="0" w:space="0" w:color="auto"/>
      </w:divBdr>
    </w:div>
    <w:div w:id="147215766">
      <w:bodyDiv w:val="1"/>
      <w:marLeft w:val="0"/>
      <w:marRight w:val="0"/>
      <w:marTop w:val="0"/>
      <w:marBottom w:val="0"/>
      <w:divBdr>
        <w:top w:val="none" w:sz="0" w:space="0" w:color="auto"/>
        <w:left w:val="none" w:sz="0" w:space="0" w:color="auto"/>
        <w:bottom w:val="none" w:sz="0" w:space="0" w:color="auto"/>
        <w:right w:val="none" w:sz="0" w:space="0" w:color="auto"/>
      </w:divBdr>
    </w:div>
    <w:div w:id="147483146">
      <w:bodyDiv w:val="1"/>
      <w:marLeft w:val="0"/>
      <w:marRight w:val="0"/>
      <w:marTop w:val="0"/>
      <w:marBottom w:val="0"/>
      <w:divBdr>
        <w:top w:val="none" w:sz="0" w:space="0" w:color="auto"/>
        <w:left w:val="none" w:sz="0" w:space="0" w:color="auto"/>
        <w:bottom w:val="none" w:sz="0" w:space="0" w:color="auto"/>
        <w:right w:val="none" w:sz="0" w:space="0" w:color="auto"/>
      </w:divBdr>
    </w:div>
    <w:div w:id="147675178">
      <w:bodyDiv w:val="1"/>
      <w:marLeft w:val="0"/>
      <w:marRight w:val="0"/>
      <w:marTop w:val="0"/>
      <w:marBottom w:val="0"/>
      <w:divBdr>
        <w:top w:val="none" w:sz="0" w:space="0" w:color="auto"/>
        <w:left w:val="none" w:sz="0" w:space="0" w:color="auto"/>
        <w:bottom w:val="none" w:sz="0" w:space="0" w:color="auto"/>
        <w:right w:val="none" w:sz="0" w:space="0" w:color="auto"/>
      </w:divBdr>
    </w:div>
    <w:div w:id="147718835">
      <w:bodyDiv w:val="1"/>
      <w:marLeft w:val="0"/>
      <w:marRight w:val="0"/>
      <w:marTop w:val="0"/>
      <w:marBottom w:val="0"/>
      <w:divBdr>
        <w:top w:val="none" w:sz="0" w:space="0" w:color="auto"/>
        <w:left w:val="none" w:sz="0" w:space="0" w:color="auto"/>
        <w:bottom w:val="none" w:sz="0" w:space="0" w:color="auto"/>
        <w:right w:val="none" w:sz="0" w:space="0" w:color="auto"/>
      </w:divBdr>
    </w:div>
    <w:div w:id="147864854">
      <w:bodyDiv w:val="1"/>
      <w:marLeft w:val="0"/>
      <w:marRight w:val="0"/>
      <w:marTop w:val="0"/>
      <w:marBottom w:val="0"/>
      <w:divBdr>
        <w:top w:val="none" w:sz="0" w:space="0" w:color="auto"/>
        <w:left w:val="none" w:sz="0" w:space="0" w:color="auto"/>
        <w:bottom w:val="none" w:sz="0" w:space="0" w:color="auto"/>
        <w:right w:val="none" w:sz="0" w:space="0" w:color="auto"/>
      </w:divBdr>
    </w:div>
    <w:div w:id="148062459">
      <w:bodyDiv w:val="1"/>
      <w:marLeft w:val="0"/>
      <w:marRight w:val="0"/>
      <w:marTop w:val="0"/>
      <w:marBottom w:val="0"/>
      <w:divBdr>
        <w:top w:val="none" w:sz="0" w:space="0" w:color="auto"/>
        <w:left w:val="none" w:sz="0" w:space="0" w:color="auto"/>
        <w:bottom w:val="none" w:sz="0" w:space="0" w:color="auto"/>
        <w:right w:val="none" w:sz="0" w:space="0" w:color="auto"/>
      </w:divBdr>
    </w:div>
    <w:div w:id="148132206">
      <w:bodyDiv w:val="1"/>
      <w:marLeft w:val="0"/>
      <w:marRight w:val="0"/>
      <w:marTop w:val="0"/>
      <w:marBottom w:val="0"/>
      <w:divBdr>
        <w:top w:val="none" w:sz="0" w:space="0" w:color="auto"/>
        <w:left w:val="none" w:sz="0" w:space="0" w:color="auto"/>
        <w:bottom w:val="none" w:sz="0" w:space="0" w:color="auto"/>
        <w:right w:val="none" w:sz="0" w:space="0" w:color="auto"/>
      </w:divBdr>
    </w:div>
    <w:div w:id="148136388">
      <w:bodyDiv w:val="1"/>
      <w:marLeft w:val="0"/>
      <w:marRight w:val="0"/>
      <w:marTop w:val="0"/>
      <w:marBottom w:val="0"/>
      <w:divBdr>
        <w:top w:val="none" w:sz="0" w:space="0" w:color="auto"/>
        <w:left w:val="none" w:sz="0" w:space="0" w:color="auto"/>
        <w:bottom w:val="none" w:sz="0" w:space="0" w:color="auto"/>
        <w:right w:val="none" w:sz="0" w:space="0" w:color="auto"/>
      </w:divBdr>
    </w:div>
    <w:div w:id="148137703">
      <w:bodyDiv w:val="1"/>
      <w:marLeft w:val="0"/>
      <w:marRight w:val="0"/>
      <w:marTop w:val="0"/>
      <w:marBottom w:val="0"/>
      <w:divBdr>
        <w:top w:val="none" w:sz="0" w:space="0" w:color="auto"/>
        <w:left w:val="none" w:sz="0" w:space="0" w:color="auto"/>
        <w:bottom w:val="none" w:sz="0" w:space="0" w:color="auto"/>
        <w:right w:val="none" w:sz="0" w:space="0" w:color="auto"/>
      </w:divBdr>
    </w:div>
    <w:div w:id="148207592">
      <w:bodyDiv w:val="1"/>
      <w:marLeft w:val="0"/>
      <w:marRight w:val="0"/>
      <w:marTop w:val="0"/>
      <w:marBottom w:val="0"/>
      <w:divBdr>
        <w:top w:val="none" w:sz="0" w:space="0" w:color="auto"/>
        <w:left w:val="none" w:sz="0" w:space="0" w:color="auto"/>
        <w:bottom w:val="none" w:sz="0" w:space="0" w:color="auto"/>
        <w:right w:val="none" w:sz="0" w:space="0" w:color="auto"/>
      </w:divBdr>
    </w:div>
    <w:div w:id="148400443">
      <w:bodyDiv w:val="1"/>
      <w:marLeft w:val="0"/>
      <w:marRight w:val="0"/>
      <w:marTop w:val="0"/>
      <w:marBottom w:val="0"/>
      <w:divBdr>
        <w:top w:val="none" w:sz="0" w:space="0" w:color="auto"/>
        <w:left w:val="none" w:sz="0" w:space="0" w:color="auto"/>
        <w:bottom w:val="none" w:sz="0" w:space="0" w:color="auto"/>
        <w:right w:val="none" w:sz="0" w:space="0" w:color="auto"/>
      </w:divBdr>
    </w:div>
    <w:div w:id="148447450">
      <w:bodyDiv w:val="1"/>
      <w:marLeft w:val="0"/>
      <w:marRight w:val="0"/>
      <w:marTop w:val="0"/>
      <w:marBottom w:val="0"/>
      <w:divBdr>
        <w:top w:val="none" w:sz="0" w:space="0" w:color="auto"/>
        <w:left w:val="none" w:sz="0" w:space="0" w:color="auto"/>
        <w:bottom w:val="none" w:sz="0" w:space="0" w:color="auto"/>
        <w:right w:val="none" w:sz="0" w:space="0" w:color="auto"/>
      </w:divBdr>
    </w:div>
    <w:div w:id="148599934">
      <w:bodyDiv w:val="1"/>
      <w:marLeft w:val="0"/>
      <w:marRight w:val="0"/>
      <w:marTop w:val="0"/>
      <w:marBottom w:val="0"/>
      <w:divBdr>
        <w:top w:val="none" w:sz="0" w:space="0" w:color="auto"/>
        <w:left w:val="none" w:sz="0" w:space="0" w:color="auto"/>
        <w:bottom w:val="none" w:sz="0" w:space="0" w:color="auto"/>
        <w:right w:val="none" w:sz="0" w:space="0" w:color="auto"/>
      </w:divBdr>
    </w:div>
    <w:div w:id="148635989">
      <w:bodyDiv w:val="1"/>
      <w:marLeft w:val="0"/>
      <w:marRight w:val="0"/>
      <w:marTop w:val="0"/>
      <w:marBottom w:val="0"/>
      <w:divBdr>
        <w:top w:val="none" w:sz="0" w:space="0" w:color="auto"/>
        <w:left w:val="none" w:sz="0" w:space="0" w:color="auto"/>
        <w:bottom w:val="none" w:sz="0" w:space="0" w:color="auto"/>
        <w:right w:val="none" w:sz="0" w:space="0" w:color="auto"/>
      </w:divBdr>
    </w:div>
    <w:div w:id="148718620">
      <w:bodyDiv w:val="1"/>
      <w:marLeft w:val="0"/>
      <w:marRight w:val="0"/>
      <w:marTop w:val="0"/>
      <w:marBottom w:val="0"/>
      <w:divBdr>
        <w:top w:val="none" w:sz="0" w:space="0" w:color="auto"/>
        <w:left w:val="none" w:sz="0" w:space="0" w:color="auto"/>
        <w:bottom w:val="none" w:sz="0" w:space="0" w:color="auto"/>
        <w:right w:val="none" w:sz="0" w:space="0" w:color="auto"/>
      </w:divBdr>
    </w:div>
    <w:div w:id="148791262">
      <w:bodyDiv w:val="1"/>
      <w:marLeft w:val="0"/>
      <w:marRight w:val="0"/>
      <w:marTop w:val="0"/>
      <w:marBottom w:val="0"/>
      <w:divBdr>
        <w:top w:val="none" w:sz="0" w:space="0" w:color="auto"/>
        <w:left w:val="none" w:sz="0" w:space="0" w:color="auto"/>
        <w:bottom w:val="none" w:sz="0" w:space="0" w:color="auto"/>
        <w:right w:val="none" w:sz="0" w:space="0" w:color="auto"/>
      </w:divBdr>
    </w:div>
    <w:div w:id="148792845">
      <w:bodyDiv w:val="1"/>
      <w:marLeft w:val="0"/>
      <w:marRight w:val="0"/>
      <w:marTop w:val="0"/>
      <w:marBottom w:val="0"/>
      <w:divBdr>
        <w:top w:val="none" w:sz="0" w:space="0" w:color="auto"/>
        <w:left w:val="none" w:sz="0" w:space="0" w:color="auto"/>
        <w:bottom w:val="none" w:sz="0" w:space="0" w:color="auto"/>
        <w:right w:val="none" w:sz="0" w:space="0" w:color="auto"/>
      </w:divBdr>
    </w:div>
    <w:div w:id="148837969">
      <w:bodyDiv w:val="1"/>
      <w:marLeft w:val="0"/>
      <w:marRight w:val="0"/>
      <w:marTop w:val="0"/>
      <w:marBottom w:val="0"/>
      <w:divBdr>
        <w:top w:val="none" w:sz="0" w:space="0" w:color="auto"/>
        <w:left w:val="none" w:sz="0" w:space="0" w:color="auto"/>
        <w:bottom w:val="none" w:sz="0" w:space="0" w:color="auto"/>
        <w:right w:val="none" w:sz="0" w:space="0" w:color="auto"/>
      </w:divBdr>
    </w:div>
    <w:div w:id="149248066">
      <w:bodyDiv w:val="1"/>
      <w:marLeft w:val="0"/>
      <w:marRight w:val="0"/>
      <w:marTop w:val="0"/>
      <w:marBottom w:val="0"/>
      <w:divBdr>
        <w:top w:val="none" w:sz="0" w:space="0" w:color="auto"/>
        <w:left w:val="none" w:sz="0" w:space="0" w:color="auto"/>
        <w:bottom w:val="none" w:sz="0" w:space="0" w:color="auto"/>
        <w:right w:val="none" w:sz="0" w:space="0" w:color="auto"/>
      </w:divBdr>
    </w:div>
    <w:div w:id="149491010">
      <w:bodyDiv w:val="1"/>
      <w:marLeft w:val="0"/>
      <w:marRight w:val="0"/>
      <w:marTop w:val="0"/>
      <w:marBottom w:val="0"/>
      <w:divBdr>
        <w:top w:val="none" w:sz="0" w:space="0" w:color="auto"/>
        <w:left w:val="none" w:sz="0" w:space="0" w:color="auto"/>
        <w:bottom w:val="none" w:sz="0" w:space="0" w:color="auto"/>
        <w:right w:val="none" w:sz="0" w:space="0" w:color="auto"/>
      </w:divBdr>
    </w:div>
    <w:div w:id="149517598">
      <w:bodyDiv w:val="1"/>
      <w:marLeft w:val="0"/>
      <w:marRight w:val="0"/>
      <w:marTop w:val="0"/>
      <w:marBottom w:val="0"/>
      <w:divBdr>
        <w:top w:val="none" w:sz="0" w:space="0" w:color="auto"/>
        <w:left w:val="none" w:sz="0" w:space="0" w:color="auto"/>
        <w:bottom w:val="none" w:sz="0" w:space="0" w:color="auto"/>
        <w:right w:val="none" w:sz="0" w:space="0" w:color="auto"/>
      </w:divBdr>
    </w:div>
    <w:div w:id="149716565">
      <w:bodyDiv w:val="1"/>
      <w:marLeft w:val="0"/>
      <w:marRight w:val="0"/>
      <w:marTop w:val="0"/>
      <w:marBottom w:val="0"/>
      <w:divBdr>
        <w:top w:val="none" w:sz="0" w:space="0" w:color="auto"/>
        <w:left w:val="none" w:sz="0" w:space="0" w:color="auto"/>
        <w:bottom w:val="none" w:sz="0" w:space="0" w:color="auto"/>
        <w:right w:val="none" w:sz="0" w:space="0" w:color="auto"/>
      </w:divBdr>
    </w:div>
    <w:div w:id="149951595">
      <w:bodyDiv w:val="1"/>
      <w:marLeft w:val="0"/>
      <w:marRight w:val="0"/>
      <w:marTop w:val="0"/>
      <w:marBottom w:val="0"/>
      <w:divBdr>
        <w:top w:val="none" w:sz="0" w:space="0" w:color="auto"/>
        <w:left w:val="none" w:sz="0" w:space="0" w:color="auto"/>
        <w:bottom w:val="none" w:sz="0" w:space="0" w:color="auto"/>
        <w:right w:val="none" w:sz="0" w:space="0" w:color="auto"/>
      </w:divBdr>
    </w:div>
    <w:div w:id="150097475">
      <w:bodyDiv w:val="1"/>
      <w:marLeft w:val="0"/>
      <w:marRight w:val="0"/>
      <w:marTop w:val="0"/>
      <w:marBottom w:val="0"/>
      <w:divBdr>
        <w:top w:val="none" w:sz="0" w:space="0" w:color="auto"/>
        <w:left w:val="none" w:sz="0" w:space="0" w:color="auto"/>
        <w:bottom w:val="none" w:sz="0" w:space="0" w:color="auto"/>
        <w:right w:val="none" w:sz="0" w:space="0" w:color="auto"/>
      </w:divBdr>
    </w:div>
    <w:div w:id="150173822">
      <w:bodyDiv w:val="1"/>
      <w:marLeft w:val="0"/>
      <w:marRight w:val="0"/>
      <w:marTop w:val="0"/>
      <w:marBottom w:val="0"/>
      <w:divBdr>
        <w:top w:val="none" w:sz="0" w:space="0" w:color="auto"/>
        <w:left w:val="none" w:sz="0" w:space="0" w:color="auto"/>
        <w:bottom w:val="none" w:sz="0" w:space="0" w:color="auto"/>
        <w:right w:val="none" w:sz="0" w:space="0" w:color="auto"/>
      </w:divBdr>
    </w:div>
    <w:div w:id="150221942">
      <w:bodyDiv w:val="1"/>
      <w:marLeft w:val="0"/>
      <w:marRight w:val="0"/>
      <w:marTop w:val="0"/>
      <w:marBottom w:val="0"/>
      <w:divBdr>
        <w:top w:val="none" w:sz="0" w:space="0" w:color="auto"/>
        <w:left w:val="none" w:sz="0" w:space="0" w:color="auto"/>
        <w:bottom w:val="none" w:sz="0" w:space="0" w:color="auto"/>
        <w:right w:val="none" w:sz="0" w:space="0" w:color="auto"/>
      </w:divBdr>
    </w:div>
    <w:div w:id="150411991">
      <w:bodyDiv w:val="1"/>
      <w:marLeft w:val="0"/>
      <w:marRight w:val="0"/>
      <w:marTop w:val="0"/>
      <w:marBottom w:val="0"/>
      <w:divBdr>
        <w:top w:val="none" w:sz="0" w:space="0" w:color="auto"/>
        <w:left w:val="none" w:sz="0" w:space="0" w:color="auto"/>
        <w:bottom w:val="none" w:sz="0" w:space="0" w:color="auto"/>
        <w:right w:val="none" w:sz="0" w:space="0" w:color="auto"/>
      </w:divBdr>
    </w:div>
    <w:div w:id="150607472">
      <w:bodyDiv w:val="1"/>
      <w:marLeft w:val="0"/>
      <w:marRight w:val="0"/>
      <w:marTop w:val="0"/>
      <w:marBottom w:val="0"/>
      <w:divBdr>
        <w:top w:val="none" w:sz="0" w:space="0" w:color="auto"/>
        <w:left w:val="none" w:sz="0" w:space="0" w:color="auto"/>
        <w:bottom w:val="none" w:sz="0" w:space="0" w:color="auto"/>
        <w:right w:val="none" w:sz="0" w:space="0" w:color="auto"/>
      </w:divBdr>
    </w:div>
    <w:div w:id="150682989">
      <w:bodyDiv w:val="1"/>
      <w:marLeft w:val="0"/>
      <w:marRight w:val="0"/>
      <w:marTop w:val="0"/>
      <w:marBottom w:val="0"/>
      <w:divBdr>
        <w:top w:val="none" w:sz="0" w:space="0" w:color="auto"/>
        <w:left w:val="none" w:sz="0" w:space="0" w:color="auto"/>
        <w:bottom w:val="none" w:sz="0" w:space="0" w:color="auto"/>
        <w:right w:val="none" w:sz="0" w:space="0" w:color="auto"/>
      </w:divBdr>
    </w:div>
    <w:div w:id="150752203">
      <w:bodyDiv w:val="1"/>
      <w:marLeft w:val="0"/>
      <w:marRight w:val="0"/>
      <w:marTop w:val="0"/>
      <w:marBottom w:val="0"/>
      <w:divBdr>
        <w:top w:val="none" w:sz="0" w:space="0" w:color="auto"/>
        <w:left w:val="none" w:sz="0" w:space="0" w:color="auto"/>
        <w:bottom w:val="none" w:sz="0" w:space="0" w:color="auto"/>
        <w:right w:val="none" w:sz="0" w:space="0" w:color="auto"/>
      </w:divBdr>
    </w:div>
    <w:div w:id="150872780">
      <w:bodyDiv w:val="1"/>
      <w:marLeft w:val="0"/>
      <w:marRight w:val="0"/>
      <w:marTop w:val="0"/>
      <w:marBottom w:val="0"/>
      <w:divBdr>
        <w:top w:val="none" w:sz="0" w:space="0" w:color="auto"/>
        <w:left w:val="none" w:sz="0" w:space="0" w:color="auto"/>
        <w:bottom w:val="none" w:sz="0" w:space="0" w:color="auto"/>
        <w:right w:val="none" w:sz="0" w:space="0" w:color="auto"/>
      </w:divBdr>
    </w:div>
    <w:div w:id="151066236">
      <w:bodyDiv w:val="1"/>
      <w:marLeft w:val="0"/>
      <w:marRight w:val="0"/>
      <w:marTop w:val="0"/>
      <w:marBottom w:val="0"/>
      <w:divBdr>
        <w:top w:val="none" w:sz="0" w:space="0" w:color="auto"/>
        <w:left w:val="none" w:sz="0" w:space="0" w:color="auto"/>
        <w:bottom w:val="none" w:sz="0" w:space="0" w:color="auto"/>
        <w:right w:val="none" w:sz="0" w:space="0" w:color="auto"/>
      </w:divBdr>
    </w:div>
    <w:div w:id="151264537">
      <w:bodyDiv w:val="1"/>
      <w:marLeft w:val="0"/>
      <w:marRight w:val="0"/>
      <w:marTop w:val="0"/>
      <w:marBottom w:val="0"/>
      <w:divBdr>
        <w:top w:val="none" w:sz="0" w:space="0" w:color="auto"/>
        <w:left w:val="none" w:sz="0" w:space="0" w:color="auto"/>
        <w:bottom w:val="none" w:sz="0" w:space="0" w:color="auto"/>
        <w:right w:val="none" w:sz="0" w:space="0" w:color="auto"/>
      </w:divBdr>
    </w:div>
    <w:div w:id="151337563">
      <w:bodyDiv w:val="1"/>
      <w:marLeft w:val="0"/>
      <w:marRight w:val="0"/>
      <w:marTop w:val="0"/>
      <w:marBottom w:val="0"/>
      <w:divBdr>
        <w:top w:val="none" w:sz="0" w:space="0" w:color="auto"/>
        <w:left w:val="none" w:sz="0" w:space="0" w:color="auto"/>
        <w:bottom w:val="none" w:sz="0" w:space="0" w:color="auto"/>
        <w:right w:val="none" w:sz="0" w:space="0" w:color="auto"/>
      </w:divBdr>
    </w:div>
    <w:div w:id="151456009">
      <w:bodyDiv w:val="1"/>
      <w:marLeft w:val="0"/>
      <w:marRight w:val="0"/>
      <w:marTop w:val="0"/>
      <w:marBottom w:val="0"/>
      <w:divBdr>
        <w:top w:val="none" w:sz="0" w:space="0" w:color="auto"/>
        <w:left w:val="none" w:sz="0" w:space="0" w:color="auto"/>
        <w:bottom w:val="none" w:sz="0" w:space="0" w:color="auto"/>
        <w:right w:val="none" w:sz="0" w:space="0" w:color="auto"/>
      </w:divBdr>
    </w:div>
    <w:div w:id="151526792">
      <w:bodyDiv w:val="1"/>
      <w:marLeft w:val="0"/>
      <w:marRight w:val="0"/>
      <w:marTop w:val="0"/>
      <w:marBottom w:val="0"/>
      <w:divBdr>
        <w:top w:val="none" w:sz="0" w:space="0" w:color="auto"/>
        <w:left w:val="none" w:sz="0" w:space="0" w:color="auto"/>
        <w:bottom w:val="none" w:sz="0" w:space="0" w:color="auto"/>
        <w:right w:val="none" w:sz="0" w:space="0" w:color="auto"/>
      </w:divBdr>
    </w:div>
    <w:div w:id="151603571">
      <w:bodyDiv w:val="1"/>
      <w:marLeft w:val="0"/>
      <w:marRight w:val="0"/>
      <w:marTop w:val="0"/>
      <w:marBottom w:val="0"/>
      <w:divBdr>
        <w:top w:val="none" w:sz="0" w:space="0" w:color="auto"/>
        <w:left w:val="none" w:sz="0" w:space="0" w:color="auto"/>
        <w:bottom w:val="none" w:sz="0" w:space="0" w:color="auto"/>
        <w:right w:val="none" w:sz="0" w:space="0" w:color="auto"/>
      </w:divBdr>
    </w:div>
    <w:div w:id="152139542">
      <w:bodyDiv w:val="1"/>
      <w:marLeft w:val="0"/>
      <w:marRight w:val="0"/>
      <w:marTop w:val="0"/>
      <w:marBottom w:val="0"/>
      <w:divBdr>
        <w:top w:val="none" w:sz="0" w:space="0" w:color="auto"/>
        <w:left w:val="none" w:sz="0" w:space="0" w:color="auto"/>
        <w:bottom w:val="none" w:sz="0" w:space="0" w:color="auto"/>
        <w:right w:val="none" w:sz="0" w:space="0" w:color="auto"/>
      </w:divBdr>
    </w:div>
    <w:div w:id="152140167">
      <w:bodyDiv w:val="1"/>
      <w:marLeft w:val="0"/>
      <w:marRight w:val="0"/>
      <w:marTop w:val="0"/>
      <w:marBottom w:val="0"/>
      <w:divBdr>
        <w:top w:val="none" w:sz="0" w:space="0" w:color="auto"/>
        <w:left w:val="none" w:sz="0" w:space="0" w:color="auto"/>
        <w:bottom w:val="none" w:sz="0" w:space="0" w:color="auto"/>
        <w:right w:val="none" w:sz="0" w:space="0" w:color="auto"/>
      </w:divBdr>
    </w:div>
    <w:div w:id="152185988">
      <w:bodyDiv w:val="1"/>
      <w:marLeft w:val="0"/>
      <w:marRight w:val="0"/>
      <w:marTop w:val="0"/>
      <w:marBottom w:val="0"/>
      <w:divBdr>
        <w:top w:val="none" w:sz="0" w:space="0" w:color="auto"/>
        <w:left w:val="none" w:sz="0" w:space="0" w:color="auto"/>
        <w:bottom w:val="none" w:sz="0" w:space="0" w:color="auto"/>
        <w:right w:val="none" w:sz="0" w:space="0" w:color="auto"/>
      </w:divBdr>
    </w:div>
    <w:div w:id="152375320">
      <w:bodyDiv w:val="1"/>
      <w:marLeft w:val="0"/>
      <w:marRight w:val="0"/>
      <w:marTop w:val="0"/>
      <w:marBottom w:val="0"/>
      <w:divBdr>
        <w:top w:val="none" w:sz="0" w:space="0" w:color="auto"/>
        <w:left w:val="none" w:sz="0" w:space="0" w:color="auto"/>
        <w:bottom w:val="none" w:sz="0" w:space="0" w:color="auto"/>
        <w:right w:val="none" w:sz="0" w:space="0" w:color="auto"/>
      </w:divBdr>
    </w:div>
    <w:div w:id="152529621">
      <w:bodyDiv w:val="1"/>
      <w:marLeft w:val="0"/>
      <w:marRight w:val="0"/>
      <w:marTop w:val="0"/>
      <w:marBottom w:val="0"/>
      <w:divBdr>
        <w:top w:val="none" w:sz="0" w:space="0" w:color="auto"/>
        <w:left w:val="none" w:sz="0" w:space="0" w:color="auto"/>
        <w:bottom w:val="none" w:sz="0" w:space="0" w:color="auto"/>
        <w:right w:val="none" w:sz="0" w:space="0" w:color="auto"/>
      </w:divBdr>
    </w:div>
    <w:div w:id="152719527">
      <w:bodyDiv w:val="1"/>
      <w:marLeft w:val="0"/>
      <w:marRight w:val="0"/>
      <w:marTop w:val="0"/>
      <w:marBottom w:val="0"/>
      <w:divBdr>
        <w:top w:val="none" w:sz="0" w:space="0" w:color="auto"/>
        <w:left w:val="none" w:sz="0" w:space="0" w:color="auto"/>
        <w:bottom w:val="none" w:sz="0" w:space="0" w:color="auto"/>
        <w:right w:val="none" w:sz="0" w:space="0" w:color="auto"/>
      </w:divBdr>
    </w:div>
    <w:div w:id="152841348">
      <w:bodyDiv w:val="1"/>
      <w:marLeft w:val="0"/>
      <w:marRight w:val="0"/>
      <w:marTop w:val="0"/>
      <w:marBottom w:val="0"/>
      <w:divBdr>
        <w:top w:val="none" w:sz="0" w:space="0" w:color="auto"/>
        <w:left w:val="none" w:sz="0" w:space="0" w:color="auto"/>
        <w:bottom w:val="none" w:sz="0" w:space="0" w:color="auto"/>
        <w:right w:val="none" w:sz="0" w:space="0" w:color="auto"/>
      </w:divBdr>
    </w:div>
    <w:div w:id="152916113">
      <w:bodyDiv w:val="1"/>
      <w:marLeft w:val="0"/>
      <w:marRight w:val="0"/>
      <w:marTop w:val="0"/>
      <w:marBottom w:val="0"/>
      <w:divBdr>
        <w:top w:val="none" w:sz="0" w:space="0" w:color="auto"/>
        <w:left w:val="none" w:sz="0" w:space="0" w:color="auto"/>
        <w:bottom w:val="none" w:sz="0" w:space="0" w:color="auto"/>
        <w:right w:val="none" w:sz="0" w:space="0" w:color="auto"/>
      </w:divBdr>
    </w:div>
    <w:div w:id="153105863">
      <w:bodyDiv w:val="1"/>
      <w:marLeft w:val="0"/>
      <w:marRight w:val="0"/>
      <w:marTop w:val="0"/>
      <w:marBottom w:val="0"/>
      <w:divBdr>
        <w:top w:val="none" w:sz="0" w:space="0" w:color="auto"/>
        <w:left w:val="none" w:sz="0" w:space="0" w:color="auto"/>
        <w:bottom w:val="none" w:sz="0" w:space="0" w:color="auto"/>
        <w:right w:val="none" w:sz="0" w:space="0" w:color="auto"/>
      </w:divBdr>
    </w:div>
    <w:div w:id="153109282">
      <w:bodyDiv w:val="1"/>
      <w:marLeft w:val="0"/>
      <w:marRight w:val="0"/>
      <w:marTop w:val="0"/>
      <w:marBottom w:val="0"/>
      <w:divBdr>
        <w:top w:val="none" w:sz="0" w:space="0" w:color="auto"/>
        <w:left w:val="none" w:sz="0" w:space="0" w:color="auto"/>
        <w:bottom w:val="none" w:sz="0" w:space="0" w:color="auto"/>
        <w:right w:val="none" w:sz="0" w:space="0" w:color="auto"/>
      </w:divBdr>
    </w:div>
    <w:div w:id="153111448">
      <w:bodyDiv w:val="1"/>
      <w:marLeft w:val="0"/>
      <w:marRight w:val="0"/>
      <w:marTop w:val="0"/>
      <w:marBottom w:val="0"/>
      <w:divBdr>
        <w:top w:val="none" w:sz="0" w:space="0" w:color="auto"/>
        <w:left w:val="none" w:sz="0" w:space="0" w:color="auto"/>
        <w:bottom w:val="none" w:sz="0" w:space="0" w:color="auto"/>
        <w:right w:val="none" w:sz="0" w:space="0" w:color="auto"/>
      </w:divBdr>
    </w:div>
    <w:div w:id="153181057">
      <w:bodyDiv w:val="1"/>
      <w:marLeft w:val="0"/>
      <w:marRight w:val="0"/>
      <w:marTop w:val="0"/>
      <w:marBottom w:val="0"/>
      <w:divBdr>
        <w:top w:val="none" w:sz="0" w:space="0" w:color="auto"/>
        <w:left w:val="none" w:sz="0" w:space="0" w:color="auto"/>
        <w:bottom w:val="none" w:sz="0" w:space="0" w:color="auto"/>
        <w:right w:val="none" w:sz="0" w:space="0" w:color="auto"/>
      </w:divBdr>
    </w:div>
    <w:div w:id="153186081">
      <w:bodyDiv w:val="1"/>
      <w:marLeft w:val="0"/>
      <w:marRight w:val="0"/>
      <w:marTop w:val="0"/>
      <w:marBottom w:val="0"/>
      <w:divBdr>
        <w:top w:val="none" w:sz="0" w:space="0" w:color="auto"/>
        <w:left w:val="none" w:sz="0" w:space="0" w:color="auto"/>
        <w:bottom w:val="none" w:sz="0" w:space="0" w:color="auto"/>
        <w:right w:val="none" w:sz="0" w:space="0" w:color="auto"/>
      </w:divBdr>
    </w:div>
    <w:div w:id="153228853">
      <w:bodyDiv w:val="1"/>
      <w:marLeft w:val="0"/>
      <w:marRight w:val="0"/>
      <w:marTop w:val="0"/>
      <w:marBottom w:val="0"/>
      <w:divBdr>
        <w:top w:val="none" w:sz="0" w:space="0" w:color="auto"/>
        <w:left w:val="none" w:sz="0" w:space="0" w:color="auto"/>
        <w:bottom w:val="none" w:sz="0" w:space="0" w:color="auto"/>
        <w:right w:val="none" w:sz="0" w:space="0" w:color="auto"/>
      </w:divBdr>
    </w:div>
    <w:div w:id="153297665">
      <w:bodyDiv w:val="1"/>
      <w:marLeft w:val="0"/>
      <w:marRight w:val="0"/>
      <w:marTop w:val="0"/>
      <w:marBottom w:val="0"/>
      <w:divBdr>
        <w:top w:val="none" w:sz="0" w:space="0" w:color="auto"/>
        <w:left w:val="none" w:sz="0" w:space="0" w:color="auto"/>
        <w:bottom w:val="none" w:sz="0" w:space="0" w:color="auto"/>
        <w:right w:val="none" w:sz="0" w:space="0" w:color="auto"/>
      </w:divBdr>
    </w:div>
    <w:div w:id="153300397">
      <w:bodyDiv w:val="1"/>
      <w:marLeft w:val="0"/>
      <w:marRight w:val="0"/>
      <w:marTop w:val="0"/>
      <w:marBottom w:val="0"/>
      <w:divBdr>
        <w:top w:val="none" w:sz="0" w:space="0" w:color="auto"/>
        <w:left w:val="none" w:sz="0" w:space="0" w:color="auto"/>
        <w:bottom w:val="none" w:sz="0" w:space="0" w:color="auto"/>
        <w:right w:val="none" w:sz="0" w:space="0" w:color="auto"/>
      </w:divBdr>
    </w:div>
    <w:div w:id="153575468">
      <w:bodyDiv w:val="1"/>
      <w:marLeft w:val="0"/>
      <w:marRight w:val="0"/>
      <w:marTop w:val="0"/>
      <w:marBottom w:val="0"/>
      <w:divBdr>
        <w:top w:val="none" w:sz="0" w:space="0" w:color="auto"/>
        <w:left w:val="none" w:sz="0" w:space="0" w:color="auto"/>
        <w:bottom w:val="none" w:sz="0" w:space="0" w:color="auto"/>
        <w:right w:val="none" w:sz="0" w:space="0" w:color="auto"/>
      </w:divBdr>
    </w:div>
    <w:div w:id="153764641">
      <w:bodyDiv w:val="1"/>
      <w:marLeft w:val="0"/>
      <w:marRight w:val="0"/>
      <w:marTop w:val="0"/>
      <w:marBottom w:val="0"/>
      <w:divBdr>
        <w:top w:val="none" w:sz="0" w:space="0" w:color="auto"/>
        <w:left w:val="none" w:sz="0" w:space="0" w:color="auto"/>
        <w:bottom w:val="none" w:sz="0" w:space="0" w:color="auto"/>
        <w:right w:val="none" w:sz="0" w:space="0" w:color="auto"/>
      </w:divBdr>
    </w:div>
    <w:div w:id="153837900">
      <w:bodyDiv w:val="1"/>
      <w:marLeft w:val="0"/>
      <w:marRight w:val="0"/>
      <w:marTop w:val="0"/>
      <w:marBottom w:val="0"/>
      <w:divBdr>
        <w:top w:val="none" w:sz="0" w:space="0" w:color="auto"/>
        <w:left w:val="none" w:sz="0" w:space="0" w:color="auto"/>
        <w:bottom w:val="none" w:sz="0" w:space="0" w:color="auto"/>
        <w:right w:val="none" w:sz="0" w:space="0" w:color="auto"/>
      </w:divBdr>
    </w:div>
    <w:div w:id="153879689">
      <w:bodyDiv w:val="1"/>
      <w:marLeft w:val="0"/>
      <w:marRight w:val="0"/>
      <w:marTop w:val="0"/>
      <w:marBottom w:val="0"/>
      <w:divBdr>
        <w:top w:val="none" w:sz="0" w:space="0" w:color="auto"/>
        <w:left w:val="none" w:sz="0" w:space="0" w:color="auto"/>
        <w:bottom w:val="none" w:sz="0" w:space="0" w:color="auto"/>
        <w:right w:val="none" w:sz="0" w:space="0" w:color="auto"/>
      </w:divBdr>
    </w:div>
    <w:div w:id="154076873">
      <w:bodyDiv w:val="1"/>
      <w:marLeft w:val="0"/>
      <w:marRight w:val="0"/>
      <w:marTop w:val="0"/>
      <w:marBottom w:val="0"/>
      <w:divBdr>
        <w:top w:val="none" w:sz="0" w:space="0" w:color="auto"/>
        <w:left w:val="none" w:sz="0" w:space="0" w:color="auto"/>
        <w:bottom w:val="none" w:sz="0" w:space="0" w:color="auto"/>
        <w:right w:val="none" w:sz="0" w:space="0" w:color="auto"/>
      </w:divBdr>
    </w:div>
    <w:div w:id="154106516">
      <w:bodyDiv w:val="1"/>
      <w:marLeft w:val="0"/>
      <w:marRight w:val="0"/>
      <w:marTop w:val="0"/>
      <w:marBottom w:val="0"/>
      <w:divBdr>
        <w:top w:val="none" w:sz="0" w:space="0" w:color="auto"/>
        <w:left w:val="none" w:sz="0" w:space="0" w:color="auto"/>
        <w:bottom w:val="none" w:sz="0" w:space="0" w:color="auto"/>
        <w:right w:val="none" w:sz="0" w:space="0" w:color="auto"/>
      </w:divBdr>
    </w:div>
    <w:div w:id="154228367">
      <w:bodyDiv w:val="1"/>
      <w:marLeft w:val="0"/>
      <w:marRight w:val="0"/>
      <w:marTop w:val="0"/>
      <w:marBottom w:val="0"/>
      <w:divBdr>
        <w:top w:val="none" w:sz="0" w:space="0" w:color="auto"/>
        <w:left w:val="none" w:sz="0" w:space="0" w:color="auto"/>
        <w:bottom w:val="none" w:sz="0" w:space="0" w:color="auto"/>
        <w:right w:val="none" w:sz="0" w:space="0" w:color="auto"/>
      </w:divBdr>
    </w:div>
    <w:div w:id="154230357">
      <w:bodyDiv w:val="1"/>
      <w:marLeft w:val="0"/>
      <w:marRight w:val="0"/>
      <w:marTop w:val="0"/>
      <w:marBottom w:val="0"/>
      <w:divBdr>
        <w:top w:val="none" w:sz="0" w:space="0" w:color="auto"/>
        <w:left w:val="none" w:sz="0" w:space="0" w:color="auto"/>
        <w:bottom w:val="none" w:sz="0" w:space="0" w:color="auto"/>
        <w:right w:val="none" w:sz="0" w:space="0" w:color="auto"/>
      </w:divBdr>
    </w:div>
    <w:div w:id="154341078">
      <w:bodyDiv w:val="1"/>
      <w:marLeft w:val="0"/>
      <w:marRight w:val="0"/>
      <w:marTop w:val="0"/>
      <w:marBottom w:val="0"/>
      <w:divBdr>
        <w:top w:val="none" w:sz="0" w:space="0" w:color="auto"/>
        <w:left w:val="none" w:sz="0" w:space="0" w:color="auto"/>
        <w:bottom w:val="none" w:sz="0" w:space="0" w:color="auto"/>
        <w:right w:val="none" w:sz="0" w:space="0" w:color="auto"/>
      </w:divBdr>
    </w:div>
    <w:div w:id="154343131">
      <w:bodyDiv w:val="1"/>
      <w:marLeft w:val="0"/>
      <w:marRight w:val="0"/>
      <w:marTop w:val="0"/>
      <w:marBottom w:val="0"/>
      <w:divBdr>
        <w:top w:val="none" w:sz="0" w:space="0" w:color="auto"/>
        <w:left w:val="none" w:sz="0" w:space="0" w:color="auto"/>
        <w:bottom w:val="none" w:sz="0" w:space="0" w:color="auto"/>
        <w:right w:val="none" w:sz="0" w:space="0" w:color="auto"/>
      </w:divBdr>
    </w:div>
    <w:div w:id="154416468">
      <w:bodyDiv w:val="1"/>
      <w:marLeft w:val="0"/>
      <w:marRight w:val="0"/>
      <w:marTop w:val="0"/>
      <w:marBottom w:val="0"/>
      <w:divBdr>
        <w:top w:val="none" w:sz="0" w:space="0" w:color="auto"/>
        <w:left w:val="none" w:sz="0" w:space="0" w:color="auto"/>
        <w:bottom w:val="none" w:sz="0" w:space="0" w:color="auto"/>
        <w:right w:val="none" w:sz="0" w:space="0" w:color="auto"/>
      </w:divBdr>
    </w:div>
    <w:div w:id="154418184">
      <w:bodyDiv w:val="1"/>
      <w:marLeft w:val="0"/>
      <w:marRight w:val="0"/>
      <w:marTop w:val="0"/>
      <w:marBottom w:val="0"/>
      <w:divBdr>
        <w:top w:val="none" w:sz="0" w:space="0" w:color="auto"/>
        <w:left w:val="none" w:sz="0" w:space="0" w:color="auto"/>
        <w:bottom w:val="none" w:sz="0" w:space="0" w:color="auto"/>
        <w:right w:val="none" w:sz="0" w:space="0" w:color="auto"/>
      </w:divBdr>
    </w:div>
    <w:div w:id="154609465">
      <w:bodyDiv w:val="1"/>
      <w:marLeft w:val="0"/>
      <w:marRight w:val="0"/>
      <w:marTop w:val="0"/>
      <w:marBottom w:val="0"/>
      <w:divBdr>
        <w:top w:val="none" w:sz="0" w:space="0" w:color="auto"/>
        <w:left w:val="none" w:sz="0" w:space="0" w:color="auto"/>
        <w:bottom w:val="none" w:sz="0" w:space="0" w:color="auto"/>
        <w:right w:val="none" w:sz="0" w:space="0" w:color="auto"/>
      </w:divBdr>
    </w:div>
    <w:div w:id="154611163">
      <w:bodyDiv w:val="1"/>
      <w:marLeft w:val="0"/>
      <w:marRight w:val="0"/>
      <w:marTop w:val="0"/>
      <w:marBottom w:val="0"/>
      <w:divBdr>
        <w:top w:val="none" w:sz="0" w:space="0" w:color="auto"/>
        <w:left w:val="none" w:sz="0" w:space="0" w:color="auto"/>
        <w:bottom w:val="none" w:sz="0" w:space="0" w:color="auto"/>
        <w:right w:val="none" w:sz="0" w:space="0" w:color="auto"/>
      </w:divBdr>
    </w:div>
    <w:div w:id="154687967">
      <w:bodyDiv w:val="1"/>
      <w:marLeft w:val="0"/>
      <w:marRight w:val="0"/>
      <w:marTop w:val="0"/>
      <w:marBottom w:val="0"/>
      <w:divBdr>
        <w:top w:val="none" w:sz="0" w:space="0" w:color="auto"/>
        <w:left w:val="none" w:sz="0" w:space="0" w:color="auto"/>
        <w:bottom w:val="none" w:sz="0" w:space="0" w:color="auto"/>
        <w:right w:val="none" w:sz="0" w:space="0" w:color="auto"/>
      </w:divBdr>
    </w:div>
    <w:div w:id="154733731">
      <w:bodyDiv w:val="1"/>
      <w:marLeft w:val="0"/>
      <w:marRight w:val="0"/>
      <w:marTop w:val="0"/>
      <w:marBottom w:val="0"/>
      <w:divBdr>
        <w:top w:val="none" w:sz="0" w:space="0" w:color="auto"/>
        <w:left w:val="none" w:sz="0" w:space="0" w:color="auto"/>
        <w:bottom w:val="none" w:sz="0" w:space="0" w:color="auto"/>
        <w:right w:val="none" w:sz="0" w:space="0" w:color="auto"/>
      </w:divBdr>
    </w:div>
    <w:div w:id="154803984">
      <w:bodyDiv w:val="1"/>
      <w:marLeft w:val="0"/>
      <w:marRight w:val="0"/>
      <w:marTop w:val="0"/>
      <w:marBottom w:val="0"/>
      <w:divBdr>
        <w:top w:val="none" w:sz="0" w:space="0" w:color="auto"/>
        <w:left w:val="none" w:sz="0" w:space="0" w:color="auto"/>
        <w:bottom w:val="none" w:sz="0" w:space="0" w:color="auto"/>
        <w:right w:val="none" w:sz="0" w:space="0" w:color="auto"/>
      </w:divBdr>
    </w:div>
    <w:div w:id="154810702">
      <w:bodyDiv w:val="1"/>
      <w:marLeft w:val="0"/>
      <w:marRight w:val="0"/>
      <w:marTop w:val="0"/>
      <w:marBottom w:val="0"/>
      <w:divBdr>
        <w:top w:val="none" w:sz="0" w:space="0" w:color="auto"/>
        <w:left w:val="none" w:sz="0" w:space="0" w:color="auto"/>
        <w:bottom w:val="none" w:sz="0" w:space="0" w:color="auto"/>
        <w:right w:val="none" w:sz="0" w:space="0" w:color="auto"/>
      </w:divBdr>
    </w:div>
    <w:div w:id="154955805">
      <w:bodyDiv w:val="1"/>
      <w:marLeft w:val="0"/>
      <w:marRight w:val="0"/>
      <w:marTop w:val="0"/>
      <w:marBottom w:val="0"/>
      <w:divBdr>
        <w:top w:val="none" w:sz="0" w:space="0" w:color="auto"/>
        <w:left w:val="none" w:sz="0" w:space="0" w:color="auto"/>
        <w:bottom w:val="none" w:sz="0" w:space="0" w:color="auto"/>
        <w:right w:val="none" w:sz="0" w:space="0" w:color="auto"/>
      </w:divBdr>
    </w:div>
    <w:div w:id="154998846">
      <w:bodyDiv w:val="1"/>
      <w:marLeft w:val="0"/>
      <w:marRight w:val="0"/>
      <w:marTop w:val="0"/>
      <w:marBottom w:val="0"/>
      <w:divBdr>
        <w:top w:val="none" w:sz="0" w:space="0" w:color="auto"/>
        <w:left w:val="none" w:sz="0" w:space="0" w:color="auto"/>
        <w:bottom w:val="none" w:sz="0" w:space="0" w:color="auto"/>
        <w:right w:val="none" w:sz="0" w:space="0" w:color="auto"/>
      </w:divBdr>
    </w:div>
    <w:div w:id="155003851">
      <w:bodyDiv w:val="1"/>
      <w:marLeft w:val="0"/>
      <w:marRight w:val="0"/>
      <w:marTop w:val="0"/>
      <w:marBottom w:val="0"/>
      <w:divBdr>
        <w:top w:val="none" w:sz="0" w:space="0" w:color="auto"/>
        <w:left w:val="none" w:sz="0" w:space="0" w:color="auto"/>
        <w:bottom w:val="none" w:sz="0" w:space="0" w:color="auto"/>
        <w:right w:val="none" w:sz="0" w:space="0" w:color="auto"/>
      </w:divBdr>
    </w:div>
    <w:div w:id="155078649">
      <w:bodyDiv w:val="1"/>
      <w:marLeft w:val="0"/>
      <w:marRight w:val="0"/>
      <w:marTop w:val="0"/>
      <w:marBottom w:val="0"/>
      <w:divBdr>
        <w:top w:val="none" w:sz="0" w:space="0" w:color="auto"/>
        <w:left w:val="none" w:sz="0" w:space="0" w:color="auto"/>
        <w:bottom w:val="none" w:sz="0" w:space="0" w:color="auto"/>
        <w:right w:val="none" w:sz="0" w:space="0" w:color="auto"/>
      </w:divBdr>
    </w:div>
    <w:div w:id="155189466">
      <w:bodyDiv w:val="1"/>
      <w:marLeft w:val="0"/>
      <w:marRight w:val="0"/>
      <w:marTop w:val="0"/>
      <w:marBottom w:val="0"/>
      <w:divBdr>
        <w:top w:val="none" w:sz="0" w:space="0" w:color="auto"/>
        <w:left w:val="none" w:sz="0" w:space="0" w:color="auto"/>
        <w:bottom w:val="none" w:sz="0" w:space="0" w:color="auto"/>
        <w:right w:val="none" w:sz="0" w:space="0" w:color="auto"/>
      </w:divBdr>
    </w:div>
    <w:div w:id="155265561">
      <w:bodyDiv w:val="1"/>
      <w:marLeft w:val="0"/>
      <w:marRight w:val="0"/>
      <w:marTop w:val="0"/>
      <w:marBottom w:val="0"/>
      <w:divBdr>
        <w:top w:val="none" w:sz="0" w:space="0" w:color="auto"/>
        <w:left w:val="none" w:sz="0" w:space="0" w:color="auto"/>
        <w:bottom w:val="none" w:sz="0" w:space="0" w:color="auto"/>
        <w:right w:val="none" w:sz="0" w:space="0" w:color="auto"/>
      </w:divBdr>
    </w:div>
    <w:div w:id="155268606">
      <w:bodyDiv w:val="1"/>
      <w:marLeft w:val="0"/>
      <w:marRight w:val="0"/>
      <w:marTop w:val="0"/>
      <w:marBottom w:val="0"/>
      <w:divBdr>
        <w:top w:val="none" w:sz="0" w:space="0" w:color="auto"/>
        <w:left w:val="none" w:sz="0" w:space="0" w:color="auto"/>
        <w:bottom w:val="none" w:sz="0" w:space="0" w:color="auto"/>
        <w:right w:val="none" w:sz="0" w:space="0" w:color="auto"/>
      </w:divBdr>
    </w:div>
    <w:div w:id="155345270">
      <w:bodyDiv w:val="1"/>
      <w:marLeft w:val="0"/>
      <w:marRight w:val="0"/>
      <w:marTop w:val="0"/>
      <w:marBottom w:val="0"/>
      <w:divBdr>
        <w:top w:val="none" w:sz="0" w:space="0" w:color="auto"/>
        <w:left w:val="none" w:sz="0" w:space="0" w:color="auto"/>
        <w:bottom w:val="none" w:sz="0" w:space="0" w:color="auto"/>
        <w:right w:val="none" w:sz="0" w:space="0" w:color="auto"/>
      </w:divBdr>
    </w:div>
    <w:div w:id="155462783">
      <w:bodyDiv w:val="1"/>
      <w:marLeft w:val="0"/>
      <w:marRight w:val="0"/>
      <w:marTop w:val="0"/>
      <w:marBottom w:val="0"/>
      <w:divBdr>
        <w:top w:val="none" w:sz="0" w:space="0" w:color="auto"/>
        <w:left w:val="none" w:sz="0" w:space="0" w:color="auto"/>
        <w:bottom w:val="none" w:sz="0" w:space="0" w:color="auto"/>
        <w:right w:val="none" w:sz="0" w:space="0" w:color="auto"/>
      </w:divBdr>
    </w:div>
    <w:div w:id="155464672">
      <w:bodyDiv w:val="1"/>
      <w:marLeft w:val="0"/>
      <w:marRight w:val="0"/>
      <w:marTop w:val="0"/>
      <w:marBottom w:val="0"/>
      <w:divBdr>
        <w:top w:val="none" w:sz="0" w:space="0" w:color="auto"/>
        <w:left w:val="none" w:sz="0" w:space="0" w:color="auto"/>
        <w:bottom w:val="none" w:sz="0" w:space="0" w:color="auto"/>
        <w:right w:val="none" w:sz="0" w:space="0" w:color="auto"/>
      </w:divBdr>
    </w:div>
    <w:div w:id="155540135">
      <w:bodyDiv w:val="1"/>
      <w:marLeft w:val="0"/>
      <w:marRight w:val="0"/>
      <w:marTop w:val="0"/>
      <w:marBottom w:val="0"/>
      <w:divBdr>
        <w:top w:val="none" w:sz="0" w:space="0" w:color="auto"/>
        <w:left w:val="none" w:sz="0" w:space="0" w:color="auto"/>
        <w:bottom w:val="none" w:sz="0" w:space="0" w:color="auto"/>
        <w:right w:val="none" w:sz="0" w:space="0" w:color="auto"/>
      </w:divBdr>
    </w:div>
    <w:div w:id="155655477">
      <w:bodyDiv w:val="1"/>
      <w:marLeft w:val="0"/>
      <w:marRight w:val="0"/>
      <w:marTop w:val="0"/>
      <w:marBottom w:val="0"/>
      <w:divBdr>
        <w:top w:val="none" w:sz="0" w:space="0" w:color="auto"/>
        <w:left w:val="none" w:sz="0" w:space="0" w:color="auto"/>
        <w:bottom w:val="none" w:sz="0" w:space="0" w:color="auto"/>
        <w:right w:val="none" w:sz="0" w:space="0" w:color="auto"/>
      </w:divBdr>
    </w:div>
    <w:div w:id="155847149">
      <w:bodyDiv w:val="1"/>
      <w:marLeft w:val="0"/>
      <w:marRight w:val="0"/>
      <w:marTop w:val="0"/>
      <w:marBottom w:val="0"/>
      <w:divBdr>
        <w:top w:val="none" w:sz="0" w:space="0" w:color="auto"/>
        <w:left w:val="none" w:sz="0" w:space="0" w:color="auto"/>
        <w:bottom w:val="none" w:sz="0" w:space="0" w:color="auto"/>
        <w:right w:val="none" w:sz="0" w:space="0" w:color="auto"/>
      </w:divBdr>
    </w:div>
    <w:div w:id="156045117">
      <w:bodyDiv w:val="1"/>
      <w:marLeft w:val="0"/>
      <w:marRight w:val="0"/>
      <w:marTop w:val="0"/>
      <w:marBottom w:val="0"/>
      <w:divBdr>
        <w:top w:val="none" w:sz="0" w:space="0" w:color="auto"/>
        <w:left w:val="none" w:sz="0" w:space="0" w:color="auto"/>
        <w:bottom w:val="none" w:sz="0" w:space="0" w:color="auto"/>
        <w:right w:val="none" w:sz="0" w:space="0" w:color="auto"/>
      </w:divBdr>
    </w:div>
    <w:div w:id="156073887">
      <w:bodyDiv w:val="1"/>
      <w:marLeft w:val="0"/>
      <w:marRight w:val="0"/>
      <w:marTop w:val="0"/>
      <w:marBottom w:val="0"/>
      <w:divBdr>
        <w:top w:val="none" w:sz="0" w:space="0" w:color="auto"/>
        <w:left w:val="none" w:sz="0" w:space="0" w:color="auto"/>
        <w:bottom w:val="none" w:sz="0" w:space="0" w:color="auto"/>
        <w:right w:val="none" w:sz="0" w:space="0" w:color="auto"/>
      </w:divBdr>
    </w:div>
    <w:div w:id="156114682">
      <w:bodyDiv w:val="1"/>
      <w:marLeft w:val="0"/>
      <w:marRight w:val="0"/>
      <w:marTop w:val="0"/>
      <w:marBottom w:val="0"/>
      <w:divBdr>
        <w:top w:val="none" w:sz="0" w:space="0" w:color="auto"/>
        <w:left w:val="none" w:sz="0" w:space="0" w:color="auto"/>
        <w:bottom w:val="none" w:sz="0" w:space="0" w:color="auto"/>
        <w:right w:val="none" w:sz="0" w:space="0" w:color="auto"/>
      </w:divBdr>
    </w:div>
    <w:div w:id="156118724">
      <w:bodyDiv w:val="1"/>
      <w:marLeft w:val="0"/>
      <w:marRight w:val="0"/>
      <w:marTop w:val="0"/>
      <w:marBottom w:val="0"/>
      <w:divBdr>
        <w:top w:val="none" w:sz="0" w:space="0" w:color="auto"/>
        <w:left w:val="none" w:sz="0" w:space="0" w:color="auto"/>
        <w:bottom w:val="none" w:sz="0" w:space="0" w:color="auto"/>
        <w:right w:val="none" w:sz="0" w:space="0" w:color="auto"/>
      </w:divBdr>
    </w:div>
    <w:div w:id="156310747">
      <w:bodyDiv w:val="1"/>
      <w:marLeft w:val="0"/>
      <w:marRight w:val="0"/>
      <w:marTop w:val="0"/>
      <w:marBottom w:val="0"/>
      <w:divBdr>
        <w:top w:val="none" w:sz="0" w:space="0" w:color="auto"/>
        <w:left w:val="none" w:sz="0" w:space="0" w:color="auto"/>
        <w:bottom w:val="none" w:sz="0" w:space="0" w:color="auto"/>
        <w:right w:val="none" w:sz="0" w:space="0" w:color="auto"/>
      </w:divBdr>
    </w:div>
    <w:div w:id="156311843">
      <w:bodyDiv w:val="1"/>
      <w:marLeft w:val="0"/>
      <w:marRight w:val="0"/>
      <w:marTop w:val="0"/>
      <w:marBottom w:val="0"/>
      <w:divBdr>
        <w:top w:val="none" w:sz="0" w:space="0" w:color="auto"/>
        <w:left w:val="none" w:sz="0" w:space="0" w:color="auto"/>
        <w:bottom w:val="none" w:sz="0" w:space="0" w:color="auto"/>
        <w:right w:val="none" w:sz="0" w:space="0" w:color="auto"/>
      </w:divBdr>
    </w:div>
    <w:div w:id="156507129">
      <w:bodyDiv w:val="1"/>
      <w:marLeft w:val="0"/>
      <w:marRight w:val="0"/>
      <w:marTop w:val="0"/>
      <w:marBottom w:val="0"/>
      <w:divBdr>
        <w:top w:val="none" w:sz="0" w:space="0" w:color="auto"/>
        <w:left w:val="none" w:sz="0" w:space="0" w:color="auto"/>
        <w:bottom w:val="none" w:sz="0" w:space="0" w:color="auto"/>
        <w:right w:val="none" w:sz="0" w:space="0" w:color="auto"/>
      </w:divBdr>
    </w:div>
    <w:div w:id="156532628">
      <w:bodyDiv w:val="1"/>
      <w:marLeft w:val="0"/>
      <w:marRight w:val="0"/>
      <w:marTop w:val="0"/>
      <w:marBottom w:val="0"/>
      <w:divBdr>
        <w:top w:val="none" w:sz="0" w:space="0" w:color="auto"/>
        <w:left w:val="none" w:sz="0" w:space="0" w:color="auto"/>
        <w:bottom w:val="none" w:sz="0" w:space="0" w:color="auto"/>
        <w:right w:val="none" w:sz="0" w:space="0" w:color="auto"/>
      </w:divBdr>
    </w:div>
    <w:div w:id="156767459">
      <w:bodyDiv w:val="1"/>
      <w:marLeft w:val="0"/>
      <w:marRight w:val="0"/>
      <w:marTop w:val="0"/>
      <w:marBottom w:val="0"/>
      <w:divBdr>
        <w:top w:val="none" w:sz="0" w:space="0" w:color="auto"/>
        <w:left w:val="none" w:sz="0" w:space="0" w:color="auto"/>
        <w:bottom w:val="none" w:sz="0" w:space="0" w:color="auto"/>
        <w:right w:val="none" w:sz="0" w:space="0" w:color="auto"/>
      </w:divBdr>
    </w:div>
    <w:div w:id="156921109">
      <w:bodyDiv w:val="1"/>
      <w:marLeft w:val="0"/>
      <w:marRight w:val="0"/>
      <w:marTop w:val="0"/>
      <w:marBottom w:val="0"/>
      <w:divBdr>
        <w:top w:val="none" w:sz="0" w:space="0" w:color="auto"/>
        <w:left w:val="none" w:sz="0" w:space="0" w:color="auto"/>
        <w:bottom w:val="none" w:sz="0" w:space="0" w:color="auto"/>
        <w:right w:val="none" w:sz="0" w:space="0" w:color="auto"/>
      </w:divBdr>
    </w:div>
    <w:div w:id="156965919">
      <w:bodyDiv w:val="1"/>
      <w:marLeft w:val="0"/>
      <w:marRight w:val="0"/>
      <w:marTop w:val="0"/>
      <w:marBottom w:val="0"/>
      <w:divBdr>
        <w:top w:val="none" w:sz="0" w:space="0" w:color="auto"/>
        <w:left w:val="none" w:sz="0" w:space="0" w:color="auto"/>
        <w:bottom w:val="none" w:sz="0" w:space="0" w:color="auto"/>
        <w:right w:val="none" w:sz="0" w:space="0" w:color="auto"/>
      </w:divBdr>
    </w:div>
    <w:div w:id="157037330">
      <w:bodyDiv w:val="1"/>
      <w:marLeft w:val="0"/>
      <w:marRight w:val="0"/>
      <w:marTop w:val="0"/>
      <w:marBottom w:val="0"/>
      <w:divBdr>
        <w:top w:val="none" w:sz="0" w:space="0" w:color="auto"/>
        <w:left w:val="none" w:sz="0" w:space="0" w:color="auto"/>
        <w:bottom w:val="none" w:sz="0" w:space="0" w:color="auto"/>
        <w:right w:val="none" w:sz="0" w:space="0" w:color="auto"/>
      </w:divBdr>
    </w:div>
    <w:div w:id="157116721">
      <w:bodyDiv w:val="1"/>
      <w:marLeft w:val="0"/>
      <w:marRight w:val="0"/>
      <w:marTop w:val="0"/>
      <w:marBottom w:val="0"/>
      <w:divBdr>
        <w:top w:val="none" w:sz="0" w:space="0" w:color="auto"/>
        <w:left w:val="none" w:sz="0" w:space="0" w:color="auto"/>
        <w:bottom w:val="none" w:sz="0" w:space="0" w:color="auto"/>
        <w:right w:val="none" w:sz="0" w:space="0" w:color="auto"/>
      </w:divBdr>
    </w:div>
    <w:div w:id="157503869">
      <w:bodyDiv w:val="1"/>
      <w:marLeft w:val="0"/>
      <w:marRight w:val="0"/>
      <w:marTop w:val="0"/>
      <w:marBottom w:val="0"/>
      <w:divBdr>
        <w:top w:val="none" w:sz="0" w:space="0" w:color="auto"/>
        <w:left w:val="none" w:sz="0" w:space="0" w:color="auto"/>
        <w:bottom w:val="none" w:sz="0" w:space="0" w:color="auto"/>
        <w:right w:val="none" w:sz="0" w:space="0" w:color="auto"/>
      </w:divBdr>
    </w:div>
    <w:div w:id="157574694">
      <w:bodyDiv w:val="1"/>
      <w:marLeft w:val="0"/>
      <w:marRight w:val="0"/>
      <w:marTop w:val="0"/>
      <w:marBottom w:val="0"/>
      <w:divBdr>
        <w:top w:val="none" w:sz="0" w:space="0" w:color="auto"/>
        <w:left w:val="none" w:sz="0" w:space="0" w:color="auto"/>
        <w:bottom w:val="none" w:sz="0" w:space="0" w:color="auto"/>
        <w:right w:val="none" w:sz="0" w:space="0" w:color="auto"/>
      </w:divBdr>
    </w:div>
    <w:div w:id="157623320">
      <w:bodyDiv w:val="1"/>
      <w:marLeft w:val="0"/>
      <w:marRight w:val="0"/>
      <w:marTop w:val="0"/>
      <w:marBottom w:val="0"/>
      <w:divBdr>
        <w:top w:val="none" w:sz="0" w:space="0" w:color="auto"/>
        <w:left w:val="none" w:sz="0" w:space="0" w:color="auto"/>
        <w:bottom w:val="none" w:sz="0" w:space="0" w:color="auto"/>
        <w:right w:val="none" w:sz="0" w:space="0" w:color="auto"/>
      </w:divBdr>
    </w:div>
    <w:div w:id="157772543">
      <w:bodyDiv w:val="1"/>
      <w:marLeft w:val="0"/>
      <w:marRight w:val="0"/>
      <w:marTop w:val="0"/>
      <w:marBottom w:val="0"/>
      <w:divBdr>
        <w:top w:val="none" w:sz="0" w:space="0" w:color="auto"/>
        <w:left w:val="none" w:sz="0" w:space="0" w:color="auto"/>
        <w:bottom w:val="none" w:sz="0" w:space="0" w:color="auto"/>
        <w:right w:val="none" w:sz="0" w:space="0" w:color="auto"/>
      </w:divBdr>
    </w:div>
    <w:div w:id="157960401">
      <w:bodyDiv w:val="1"/>
      <w:marLeft w:val="0"/>
      <w:marRight w:val="0"/>
      <w:marTop w:val="0"/>
      <w:marBottom w:val="0"/>
      <w:divBdr>
        <w:top w:val="none" w:sz="0" w:space="0" w:color="auto"/>
        <w:left w:val="none" w:sz="0" w:space="0" w:color="auto"/>
        <w:bottom w:val="none" w:sz="0" w:space="0" w:color="auto"/>
        <w:right w:val="none" w:sz="0" w:space="0" w:color="auto"/>
      </w:divBdr>
    </w:div>
    <w:div w:id="158159304">
      <w:bodyDiv w:val="1"/>
      <w:marLeft w:val="0"/>
      <w:marRight w:val="0"/>
      <w:marTop w:val="0"/>
      <w:marBottom w:val="0"/>
      <w:divBdr>
        <w:top w:val="none" w:sz="0" w:space="0" w:color="auto"/>
        <w:left w:val="none" w:sz="0" w:space="0" w:color="auto"/>
        <w:bottom w:val="none" w:sz="0" w:space="0" w:color="auto"/>
        <w:right w:val="none" w:sz="0" w:space="0" w:color="auto"/>
      </w:divBdr>
    </w:div>
    <w:div w:id="158497082">
      <w:bodyDiv w:val="1"/>
      <w:marLeft w:val="0"/>
      <w:marRight w:val="0"/>
      <w:marTop w:val="0"/>
      <w:marBottom w:val="0"/>
      <w:divBdr>
        <w:top w:val="none" w:sz="0" w:space="0" w:color="auto"/>
        <w:left w:val="none" w:sz="0" w:space="0" w:color="auto"/>
        <w:bottom w:val="none" w:sz="0" w:space="0" w:color="auto"/>
        <w:right w:val="none" w:sz="0" w:space="0" w:color="auto"/>
      </w:divBdr>
    </w:div>
    <w:div w:id="158663109">
      <w:bodyDiv w:val="1"/>
      <w:marLeft w:val="0"/>
      <w:marRight w:val="0"/>
      <w:marTop w:val="0"/>
      <w:marBottom w:val="0"/>
      <w:divBdr>
        <w:top w:val="none" w:sz="0" w:space="0" w:color="auto"/>
        <w:left w:val="none" w:sz="0" w:space="0" w:color="auto"/>
        <w:bottom w:val="none" w:sz="0" w:space="0" w:color="auto"/>
        <w:right w:val="none" w:sz="0" w:space="0" w:color="auto"/>
      </w:divBdr>
    </w:div>
    <w:div w:id="158664988">
      <w:bodyDiv w:val="1"/>
      <w:marLeft w:val="0"/>
      <w:marRight w:val="0"/>
      <w:marTop w:val="0"/>
      <w:marBottom w:val="0"/>
      <w:divBdr>
        <w:top w:val="none" w:sz="0" w:space="0" w:color="auto"/>
        <w:left w:val="none" w:sz="0" w:space="0" w:color="auto"/>
        <w:bottom w:val="none" w:sz="0" w:space="0" w:color="auto"/>
        <w:right w:val="none" w:sz="0" w:space="0" w:color="auto"/>
      </w:divBdr>
    </w:div>
    <w:div w:id="158691395">
      <w:bodyDiv w:val="1"/>
      <w:marLeft w:val="0"/>
      <w:marRight w:val="0"/>
      <w:marTop w:val="0"/>
      <w:marBottom w:val="0"/>
      <w:divBdr>
        <w:top w:val="none" w:sz="0" w:space="0" w:color="auto"/>
        <w:left w:val="none" w:sz="0" w:space="0" w:color="auto"/>
        <w:bottom w:val="none" w:sz="0" w:space="0" w:color="auto"/>
        <w:right w:val="none" w:sz="0" w:space="0" w:color="auto"/>
      </w:divBdr>
    </w:div>
    <w:div w:id="158693508">
      <w:bodyDiv w:val="1"/>
      <w:marLeft w:val="0"/>
      <w:marRight w:val="0"/>
      <w:marTop w:val="0"/>
      <w:marBottom w:val="0"/>
      <w:divBdr>
        <w:top w:val="none" w:sz="0" w:space="0" w:color="auto"/>
        <w:left w:val="none" w:sz="0" w:space="0" w:color="auto"/>
        <w:bottom w:val="none" w:sz="0" w:space="0" w:color="auto"/>
        <w:right w:val="none" w:sz="0" w:space="0" w:color="auto"/>
      </w:divBdr>
    </w:div>
    <w:div w:id="158695230">
      <w:bodyDiv w:val="1"/>
      <w:marLeft w:val="0"/>
      <w:marRight w:val="0"/>
      <w:marTop w:val="0"/>
      <w:marBottom w:val="0"/>
      <w:divBdr>
        <w:top w:val="none" w:sz="0" w:space="0" w:color="auto"/>
        <w:left w:val="none" w:sz="0" w:space="0" w:color="auto"/>
        <w:bottom w:val="none" w:sz="0" w:space="0" w:color="auto"/>
        <w:right w:val="none" w:sz="0" w:space="0" w:color="auto"/>
      </w:divBdr>
    </w:div>
    <w:div w:id="158812391">
      <w:bodyDiv w:val="1"/>
      <w:marLeft w:val="0"/>
      <w:marRight w:val="0"/>
      <w:marTop w:val="0"/>
      <w:marBottom w:val="0"/>
      <w:divBdr>
        <w:top w:val="none" w:sz="0" w:space="0" w:color="auto"/>
        <w:left w:val="none" w:sz="0" w:space="0" w:color="auto"/>
        <w:bottom w:val="none" w:sz="0" w:space="0" w:color="auto"/>
        <w:right w:val="none" w:sz="0" w:space="0" w:color="auto"/>
      </w:divBdr>
    </w:div>
    <w:div w:id="158891499">
      <w:bodyDiv w:val="1"/>
      <w:marLeft w:val="0"/>
      <w:marRight w:val="0"/>
      <w:marTop w:val="0"/>
      <w:marBottom w:val="0"/>
      <w:divBdr>
        <w:top w:val="none" w:sz="0" w:space="0" w:color="auto"/>
        <w:left w:val="none" w:sz="0" w:space="0" w:color="auto"/>
        <w:bottom w:val="none" w:sz="0" w:space="0" w:color="auto"/>
        <w:right w:val="none" w:sz="0" w:space="0" w:color="auto"/>
      </w:divBdr>
    </w:div>
    <w:div w:id="159008089">
      <w:bodyDiv w:val="1"/>
      <w:marLeft w:val="0"/>
      <w:marRight w:val="0"/>
      <w:marTop w:val="0"/>
      <w:marBottom w:val="0"/>
      <w:divBdr>
        <w:top w:val="none" w:sz="0" w:space="0" w:color="auto"/>
        <w:left w:val="none" w:sz="0" w:space="0" w:color="auto"/>
        <w:bottom w:val="none" w:sz="0" w:space="0" w:color="auto"/>
        <w:right w:val="none" w:sz="0" w:space="0" w:color="auto"/>
      </w:divBdr>
    </w:div>
    <w:div w:id="159076923">
      <w:bodyDiv w:val="1"/>
      <w:marLeft w:val="0"/>
      <w:marRight w:val="0"/>
      <w:marTop w:val="0"/>
      <w:marBottom w:val="0"/>
      <w:divBdr>
        <w:top w:val="none" w:sz="0" w:space="0" w:color="auto"/>
        <w:left w:val="none" w:sz="0" w:space="0" w:color="auto"/>
        <w:bottom w:val="none" w:sz="0" w:space="0" w:color="auto"/>
        <w:right w:val="none" w:sz="0" w:space="0" w:color="auto"/>
      </w:divBdr>
    </w:div>
    <w:div w:id="159349323">
      <w:bodyDiv w:val="1"/>
      <w:marLeft w:val="0"/>
      <w:marRight w:val="0"/>
      <w:marTop w:val="0"/>
      <w:marBottom w:val="0"/>
      <w:divBdr>
        <w:top w:val="none" w:sz="0" w:space="0" w:color="auto"/>
        <w:left w:val="none" w:sz="0" w:space="0" w:color="auto"/>
        <w:bottom w:val="none" w:sz="0" w:space="0" w:color="auto"/>
        <w:right w:val="none" w:sz="0" w:space="0" w:color="auto"/>
      </w:divBdr>
    </w:div>
    <w:div w:id="159395098">
      <w:bodyDiv w:val="1"/>
      <w:marLeft w:val="0"/>
      <w:marRight w:val="0"/>
      <w:marTop w:val="0"/>
      <w:marBottom w:val="0"/>
      <w:divBdr>
        <w:top w:val="none" w:sz="0" w:space="0" w:color="auto"/>
        <w:left w:val="none" w:sz="0" w:space="0" w:color="auto"/>
        <w:bottom w:val="none" w:sz="0" w:space="0" w:color="auto"/>
        <w:right w:val="none" w:sz="0" w:space="0" w:color="auto"/>
      </w:divBdr>
    </w:div>
    <w:div w:id="159464449">
      <w:bodyDiv w:val="1"/>
      <w:marLeft w:val="0"/>
      <w:marRight w:val="0"/>
      <w:marTop w:val="0"/>
      <w:marBottom w:val="0"/>
      <w:divBdr>
        <w:top w:val="none" w:sz="0" w:space="0" w:color="auto"/>
        <w:left w:val="none" w:sz="0" w:space="0" w:color="auto"/>
        <w:bottom w:val="none" w:sz="0" w:space="0" w:color="auto"/>
        <w:right w:val="none" w:sz="0" w:space="0" w:color="auto"/>
      </w:divBdr>
    </w:div>
    <w:div w:id="159514739">
      <w:bodyDiv w:val="1"/>
      <w:marLeft w:val="0"/>
      <w:marRight w:val="0"/>
      <w:marTop w:val="0"/>
      <w:marBottom w:val="0"/>
      <w:divBdr>
        <w:top w:val="none" w:sz="0" w:space="0" w:color="auto"/>
        <w:left w:val="none" w:sz="0" w:space="0" w:color="auto"/>
        <w:bottom w:val="none" w:sz="0" w:space="0" w:color="auto"/>
        <w:right w:val="none" w:sz="0" w:space="0" w:color="auto"/>
      </w:divBdr>
    </w:div>
    <w:div w:id="159657336">
      <w:bodyDiv w:val="1"/>
      <w:marLeft w:val="0"/>
      <w:marRight w:val="0"/>
      <w:marTop w:val="0"/>
      <w:marBottom w:val="0"/>
      <w:divBdr>
        <w:top w:val="none" w:sz="0" w:space="0" w:color="auto"/>
        <w:left w:val="none" w:sz="0" w:space="0" w:color="auto"/>
        <w:bottom w:val="none" w:sz="0" w:space="0" w:color="auto"/>
        <w:right w:val="none" w:sz="0" w:space="0" w:color="auto"/>
      </w:divBdr>
    </w:div>
    <w:div w:id="159737808">
      <w:bodyDiv w:val="1"/>
      <w:marLeft w:val="0"/>
      <w:marRight w:val="0"/>
      <w:marTop w:val="0"/>
      <w:marBottom w:val="0"/>
      <w:divBdr>
        <w:top w:val="none" w:sz="0" w:space="0" w:color="auto"/>
        <w:left w:val="none" w:sz="0" w:space="0" w:color="auto"/>
        <w:bottom w:val="none" w:sz="0" w:space="0" w:color="auto"/>
        <w:right w:val="none" w:sz="0" w:space="0" w:color="auto"/>
      </w:divBdr>
    </w:div>
    <w:div w:id="159739009">
      <w:bodyDiv w:val="1"/>
      <w:marLeft w:val="0"/>
      <w:marRight w:val="0"/>
      <w:marTop w:val="0"/>
      <w:marBottom w:val="0"/>
      <w:divBdr>
        <w:top w:val="none" w:sz="0" w:space="0" w:color="auto"/>
        <w:left w:val="none" w:sz="0" w:space="0" w:color="auto"/>
        <w:bottom w:val="none" w:sz="0" w:space="0" w:color="auto"/>
        <w:right w:val="none" w:sz="0" w:space="0" w:color="auto"/>
      </w:divBdr>
    </w:div>
    <w:div w:id="159851606">
      <w:bodyDiv w:val="1"/>
      <w:marLeft w:val="0"/>
      <w:marRight w:val="0"/>
      <w:marTop w:val="0"/>
      <w:marBottom w:val="0"/>
      <w:divBdr>
        <w:top w:val="none" w:sz="0" w:space="0" w:color="auto"/>
        <w:left w:val="none" w:sz="0" w:space="0" w:color="auto"/>
        <w:bottom w:val="none" w:sz="0" w:space="0" w:color="auto"/>
        <w:right w:val="none" w:sz="0" w:space="0" w:color="auto"/>
      </w:divBdr>
    </w:div>
    <w:div w:id="159857529">
      <w:bodyDiv w:val="1"/>
      <w:marLeft w:val="0"/>
      <w:marRight w:val="0"/>
      <w:marTop w:val="0"/>
      <w:marBottom w:val="0"/>
      <w:divBdr>
        <w:top w:val="none" w:sz="0" w:space="0" w:color="auto"/>
        <w:left w:val="none" w:sz="0" w:space="0" w:color="auto"/>
        <w:bottom w:val="none" w:sz="0" w:space="0" w:color="auto"/>
        <w:right w:val="none" w:sz="0" w:space="0" w:color="auto"/>
      </w:divBdr>
    </w:div>
    <w:div w:id="159926737">
      <w:bodyDiv w:val="1"/>
      <w:marLeft w:val="0"/>
      <w:marRight w:val="0"/>
      <w:marTop w:val="0"/>
      <w:marBottom w:val="0"/>
      <w:divBdr>
        <w:top w:val="none" w:sz="0" w:space="0" w:color="auto"/>
        <w:left w:val="none" w:sz="0" w:space="0" w:color="auto"/>
        <w:bottom w:val="none" w:sz="0" w:space="0" w:color="auto"/>
        <w:right w:val="none" w:sz="0" w:space="0" w:color="auto"/>
      </w:divBdr>
    </w:div>
    <w:div w:id="160122645">
      <w:bodyDiv w:val="1"/>
      <w:marLeft w:val="0"/>
      <w:marRight w:val="0"/>
      <w:marTop w:val="0"/>
      <w:marBottom w:val="0"/>
      <w:divBdr>
        <w:top w:val="none" w:sz="0" w:space="0" w:color="auto"/>
        <w:left w:val="none" w:sz="0" w:space="0" w:color="auto"/>
        <w:bottom w:val="none" w:sz="0" w:space="0" w:color="auto"/>
        <w:right w:val="none" w:sz="0" w:space="0" w:color="auto"/>
      </w:divBdr>
    </w:div>
    <w:div w:id="160196699">
      <w:bodyDiv w:val="1"/>
      <w:marLeft w:val="0"/>
      <w:marRight w:val="0"/>
      <w:marTop w:val="0"/>
      <w:marBottom w:val="0"/>
      <w:divBdr>
        <w:top w:val="none" w:sz="0" w:space="0" w:color="auto"/>
        <w:left w:val="none" w:sz="0" w:space="0" w:color="auto"/>
        <w:bottom w:val="none" w:sz="0" w:space="0" w:color="auto"/>
        <w:right w:val="none" w:sz="0" w:space="0" w:color="auto"/>
      </w:divBdr>
    </w:div>
    <w:div w:id="160319692">
      <w:bodyDiv w:val="1"/>
      <w:marLeft w:val="0"/>
      <w:marRight w:val="0"/>
      <w:marTop w:val="0"/>
      <w:marBottom w:val="0"/>
      <w:divBdr>
        <w:top w:val="none" w:sz="0" w:space="0" w:color="auto"/>
        <w:left w:val="none" w:sz="0" w:space="0" w:color="auto"/>
        <w:bottom w:val="none" w:sz="0" w:space="0" w:color="auto"/>
        <w:right w:val="none" w:sz="0" w:space="0" w:color="auto"/>
      </w:divBdr>
    </w:div>
    <w:div w:id="160394497">
      <w:bodyDiv w:val="1"/>
      <w:marLeft w:val="0"/>
      <w:marRight w:val="0"/>
      <w:marTop w:val="0"/>
      <w:marBottom w:val="0"/>
      <w:divBdr>
        <w:top w:val="none" w:sz="0" w:space="0" w:color="auto"/>
        <w:left w:val="none" w:sz="0" w:space="0" w:color="auto"/>
        <w:bottom w:val="none" w:sz="0" w:space="0" w:color="auto"/>
        <w:right w:val="none" w:sz="0" w:space="0" w:color="auto"/>
      </w:divBdr>
    </w:div>
    <w:div w:id="160396244">
      <w:bodyDiv w:val="1"/>
      <w:marLeft w:val="0"/>
      <w:marRight w:val="0"/>
      <w:marTop w:val="0"/>
      <w:marBottom w:val="0"/>
      <w:divBdr>
        <w:top w:val="none" w:sz="0" w:space="0" w:color="auto"/>
        <w:left w:val="none" w:sz="0" w:space="0" w:color="auto"/>
        <w:bottom w:val="none" w:sz="0" w:space="0" w:color="auto"/>
        <w:right w:val="none" w:sz="0" w:space="0" w:color="auto"/>
      </w:divBdr>
    </w:div>
    <w:div w:id="160436133">
      <w:bodyDiv w:val="1"/>
      <w:marLeft w:val="0"/>
      <w:marRight w:val="0"/>
      <w:marTop w:val="0"/>
      <w:marBottom w:val="0"/>
      <w:divBdr>
        <w:top w:val="none" w:sz="0" w:space="0" w:color="auto"/>
        <w:left w:val="none" w:sz="0" w:space="0" w:color="auto"/>
        <w:bottom w:val="none" w:sz="0" w:space="0" w:color="auto"/>
        <w:right w:val="none" w:sz="0" w:space="0" w:color="auto"/>
      </w:divBdr>
    </w:div>
    <w:div w:id="160514579">
      <w:bodyDiv w:val="1"/>
      <w:marLeft w:val="0"/>
      <w:marRight w:val="0"/>
      <w:marTop w:val="0"/>
      <w:marBottom w:val="0"/>
      <w:divBdr>
        <w:top w:val="none" w:sz="0" w:space="0" w:color="auto"/>
        <w:left w:val="none" w:sz="0" w:space="0" w:color="auto"/>
        <w:bottom w:val="none" w:sz="0" w:space="0" w:color="auto"/>
        <w:right w:val="none" w:sz="0" w:space="0" w:color="auto"/>
      </w:divBdr>
    </w:div>
    <w:div w:id="160584375">
      <w:bodyDiv w:val="1"/>
      <w:marLeft w:val="0"/>
      <w:marRight w:val="0"/>
      <w:marTop w:val="0"/>
      <w:marBottom w:val="0"/>
      <w:divBdr>
        <w:top w:val="none" w:sz="0" w:space="0" w:color="auto"/>
        <w:left w:val="none" w:sz="0" w:space="0" w:color="auto"/>
        <w:bottom w:val="none" w:sz="0" w:space="0" w:color="auto"/>
        <w:right w:val="none" w:sz="0" w:space="0" w:color="auto"/>
      </w:divBdr>
    </w:div>
    <w:div w:id="160586778">
      <w:bodyDiv w:val="1"/>
      <w:marLeft w:val="0"/>
      <w:marRight w:val="0"/>
      <w:marTop w:val="0"/>
      <w:marBottom w:val="0"/>
      <w:divBdr>
        <w:top w:val="none" w:sz="0" w:space="0" w:color="auto"/>
        <w:left w:val="none" w:sz="0" w:space="0" w:color="auto"/>
        <w:bottom w:val="none" w:sz="0" w:space="0" w:color="auto"/>
        <w:right w:val="none" w:sz="0" w:space="0" w:color="auto"/>
      </w:divBdr>
    </w:div>
    <w:div w:id="160703913">
      <w:bodyDiv w:val="1"/>
      <w:marLeft w:val="0"/>
      <w:marRight w:val="0"/>
      <w:marTop w:val="0"/>
      <w:marBottom w:val="0"/>
      <w:divBdr>
        <w:top w:val="none" w:sz="0" w:space="0" w:color="auto"/>
        <w:left w:val="none" w:sz="0" w:space="0" w:color="auto"/>
        <w:bottom w:val="none" w:sz="0" w:space="0" w:color="auto"/>
        <w:right w:val="none" w:sz="0" w:space="0" w:color="auto"/>
      </w:divBdr>
    </w:div>
    <w:div w:id="160897058">
      <w:bodyDiv w:val="1"/>
      <w:marLeft w:val="0"/>
      <w:marRight w:val="0"/>
      <w:marTop w:val="0"/>
      <w:marBottom w:val="0"/>
      <w:divBdr>
        <w:top w:val="none" w:sz="0" w:space="0" w:color="auto"/>
        <w:left w:val="none" w:sz="0" w:space="0" w:color="auto"/>
        <w:bottom w:val="none" w:sz="0" w:space="0" w:color="auto"/>
        <w:right w:val="none" w:sz="0" w:space="0" w:color="auto"/>
      </w:divBdr>
    </w:div>
    <w:div w:id="160971648">
      <w:bodyDiv w:val="1"/>
      <w:marLeft w:val="0"/>
      <w:marRight w:val="0"/>
      <w:marTop w:val="0"/>
      <w:marBottom w:val="0"/>
      <w:divBdr>
        <w:top w:val="none" w:sz="0" w:space="0" w:color="auto"/>
        <w:left w:val="none" w:sz="0" w:space="0" w:color="auto"/>
        <w:bottom w:val="none" w:sz="0" w:space="0" w:color="auto"/>
        <w:right w:val="none" w:sz="0" w:space="0" w:color="auto"/>
      </w:divBdr>
    </w:div>
    <w:div w:id="161244556">
      <w:bodyDiv w:val="1"/>
      <w:marLeft w:val="0"/>
      <w:marRight w:val="0"/>
      <w:marTop w:val="0"/>
      <w:marBottom w:val="0"/>
      <w:divBdr>
        <w:top w:val="none" w:sz="0" w:space="0" w:color="auto"/>
        <w:left w:val="none" w:sz="0" w:space="0" w:color="auto"/>
        <w:bottom w:val="none" w:sz="0" w:space="0" w:color="auto"/>
        <w:right w:val="none" w:sz="0" w:space="0" w:color="auto"/>
      </w:divBdr>
    </w:div>
    <w:div w:id="161555679">
      <w:bodyDiv w:val="1"/>
      <w:marLeft w:val="0"/>
      <w:marRight w:val="0"/>
      <w:marTop w:val="0"/>
      <w:marBottom w:val="0"/>
      <w:divBdr>
        <w:top w:val="none" w:sz="0" w:space="0" w:color="auto"/>
        <w:left w:val="none" w:sz="0" w:space="0" w:color="auto"/>
        <w:bottom w:val="none" w:sz="0" w:space="0" w:color="auto"/>
        <w:right w:val="none" w:sz="0" w:space="0" w:color="auto"/>
      </w:divBdr>
    </w:div>
    <w:div w:id="161706650">
      <w:bodyDiv w:val="1"/>
      <w:marLeft w:val="0"/>
      <w:marRight w:val="0"/>
      <w:marTop w:val="0"/>
      <w:marBottom w:val="0"/>
      <w:divBdr>
        <w:top w:val="none" w:sz="0" w:space="0" w:color="auto"/>
        <w:left w:val="none" w:sz="0" w:space="0" w:color="auto"/>
        <w:bottom w:val="none" w:sz="0" w:space="0" w:color="auto"/>
        <w:right w:val="none" w:sz="0" w:space="0" w:color="auto"/>
      </w:divBdr>
    </w:div>
    <w:div w:id="162010009">
      <w:bodyDiv w:val="1"/>
      <w:marLeft w:val="0"/>
      <w:marRight w:val="0"/>
      <w:marTop w:val="0"/>
      <w:marBottom w:val="0"/>
      <w:divBdr>
        <w:top w:val="none" w:sz="0" w:space="0" w:color="auto"/>
        <w:left w:val="none" w:sz="0" w:space="0" w:color="auto"/>
        <w:bottom w:val="none" w:sz="0" w:space="0" w:color="auto"/>
        <w:right w:val="none" w:sz="0" w:space="0" w:color="auto"/>
      </w:divBdr>
    </w:div>
    <w:div w:id="162010324">
      <w:bodyDiv w:val="1"/>
      <w:marLeft w:val="0"/>
      <w:marRight w:val="0"/>
      <w:marTop w:val="0"/>
      <w:marBottom w:val="0"/>
      <w:divBdr>
        <w:top w:val="none" w:sz="0" w:space="0" w:color="auto"/>
        <w:left w:val="none" w:sz="0" w:space="0" w:color="auto"/>
        <w:bottom w:val="none" w:sz="0" w:space="0" w:color="auto"/>
        <w:right w:val="none" w:sz="0" w:space="0" w:color="auto"/>
      </w:divBdr>
    </w:div>
    <w:div w:id="162353620">
      <w:bodyDiv w:val="1"/>
      <w:marLeft w:val="0"/>
      <w:marRight w:val="0"/>
      <w:marTop w:val="0"/>
      <w:marBottom w:val="0"/>
      <w:divBdr>
        <w:top w:val="none" w:sz="0" w:space="0" w:color="auto"/>
        <w:left w:val="none" w:sz="0" w:space="0" w:color="auto"/>
        <w:bottom w:val="none" w:sz="0" w:space="0" w:color="auto"/>
        <w:right w:val="none" w:sz="0" w:space="0" w:color="auto"/>
      </w:divBdr>
    </w:div>
    <w:div w:id="162472440">
      <w:bodyDiv w:val="1"/>
      <w:marLeft w:val="0"/>
      <w:marRight w:val="0"/>
      <w:marTop w:val="0"/>
      <w:marBottom w:val="0"/>
      <w:divBdr>
        <w:top w:val="none" w:sz="0" w:space="0" w:color="auto"/>
        <w:left w:val="none" w:sz="0" w:space="0" w:color="auto"/>
        <w:bottom w:val="none" w:sz="0" w:space="0" w:color="auto"/>
        <w:right w:val="none" w:sz="0" w:space="0" w:color="auto"/>
      </w:divBdr>
    </w:div>
    <w:div w:id="162598299">
      <w:bodyDiv w:val="1"/>
      <w:marLeft w:val="0"/>
      <w:marRight w:val="0"/>
      <w:marTop w:val="0"/>
      <w:marBottom w:val="0"/>
      <w:divBdr>
        <w:top w:val="none" w:sz="0" w:space="0" w:color="auto"/>
        <w:left w:val="none" w:sz="0" w:space="0" w:color="auto"/>
        <w:bottom w:val="none" w:sz="0" w:space="0" w:color="auto"/>
        <w:right w:val="none" w:sz="0" w:space="0" w:color="auto"/>
      </w:divBdr>
    </w:div>
    <w:div w:id="162740173">
      <w:bodyDiv w:val="1"/>
      <w:marLeft w:val="0"/>
      <w:marRight w:val="0"/>
      <w:marTop w:val="0"/>
      <w:marBottom w:val="0"/>
      <w:divBdr>
        <w:top w:val="none" w:sz="0" w:space="0" w:color="auto"/>
        <w:left w:val="none" w:sz="0" w:space="0" w:color="auto"/>
        <w:bottom w:val="none" w:sz="0" w:space="0" w:color="auto"/>
        <w:right w:val="none" w:sz="0" w:space="0" w:color="auto"/>
      </w:divBdr>
    </w:div>
    <w:div w:id="162748467">
      <w:bodyDiv w:val="1"/>
      <w:marLeft w:val="0"/>
      <w:marRight w:val="0"/>
      <w:marTop w:val="0"/>
      <w:marBottom w:val="0"/>
      <w:divBdr>
        <w:top w:val="none" w:sz="0" w:space="0" w:color="auto"/>
        <w:left w:val="none" w:sz="0" w:space="0" w:color="auto"/>
        <w:bottom w:val="none" w:sz="0" w:space="0" w:color="auto"/>
        <w:right w:val="none" w:sz="0" w:space="0" w:color="auto"/>
      </w:divBdr>
    </w:div>
    <w:div w:id="162860641">
      <w:bodyDiv w:val="1"/>
      <w:marLeft w:val="0"/>
      <w:marRight w:val="0"/>
      <w:marTop w:val="0"/>
      <w:marBottom w:val="0"/>
      <w:divBdr>
        <w:top w:val="none" w:sz="0" w:space="0" w:color="auto"/>
        <w:left w:val="none" w:sz="0" w:space="0" w:color="auto"/>
        <w:bottom w:val="none" w:sz="0" w:space="0" w:color="auto"/>
        <w:right w:val="none" w:sz="0" w:space="0" w:color="auto"/>
      </w:divBdr>
    </w:div>
    <w:div w:id="163131176">
      <w:bodyDiv w:val="1"/>
      <w:marLeft w:val="0"/>
      <w:marRight w:val="0"/>
      <w:marTop w:val="0"/>
      <w:marBottom w:val="0"/>
      <w:divBdr>
        <w:top w:val="none" w:sz="0" w:space="0" w:color="auto"/>
        <w:left w:val="none" w:sz="0" w:space="0" w:color="auto"/>
        <w:bottom w:val="none" w:sz="0" w:space="0" w:color="auto"/>
        <w:right w:val="none" w:sz="0" w:space="0" w:color="auto"/>
      </w:divBdr>
    </w:div>
    <w:div w:id="163326053">
      <w:bodyDiv w:val="1"/>
      <w:marLeft w:val="0"/>
      <w:marRight w:val="0"/>
      <w:marTop w:val="0"/>
      <w:marBottom w:val="0"/>
      <w:divBdr>
        <w:top w:val="none" w:sz="0" w:space="0" w:color="auto"/>
        <w:left w:val="none" w:sz="0" w:space="0" w:color="auto"/>
        <w:bottom w:val="none" w:sz="0" w:space="0" w:color="auto"/>
        <w:right w:val="none" w:sz="0" w:space="0" w:color="auto"/>
      </w:divBdr>
    </w:div>
    <w:div w:id="163327063">
      <w:bodyDiv w:val="1"/>
      <w:marLeft w:val="0"/>
      <w:marRight w:val="0"/>
      <w:marTop w:val="0"/>
      <w:marBottom w:val="0"/>
      <w:divBdr>
        <w:top w:val="none" w:sz="0" w:space="0" w:color="auto"/>
        <w:left w:val="none" w:sz="0" w:space="0" w:color="auto"/>
        <w:bottom w:val="none" w:sz="0" w:space="0" w:color="auto"/>
        <w:right w:val="none" w:sz="0" w:space="0" w:color="auto"/>
      </w:divBdr>
    </w:div>
    <w:div w:id="163397971">
      <w:bodyDiv w:val="1"/>
      <w:marLeft w:val="0"/>
      <w:marRight w:val="0"/>
      <w:marTop w:val="0"/>
      <w:marBottom w:val="0"/>
      <w:divBdr>
        <w:top w:val="none" w:sz="0" w:space="0" w:color="auto"/>
        <w:left w:val="none" w:sz="0" w:space="0" w:color="auto"/>
        <w:bottom w:val="none" w:sz="0" w:space="0" w:color="auto"/>
        <w:right w:val="none" w:sz="0" w:space="0" w:color="auto"/>
      </w:divBdr>
    </w:div>
    <w:div w:id="163595031">
      <w:bodyDiv w:val="1"/>
      <w:marLeft w:val="0"/>
      <w:marRight w:val="0"/>
      <w:marTop w:val="0"/>
      <w:marBottom w:val="0"/>
      <w:divBdr>
        <w:top w:val="none" w:sz="0" w:space="0" w:color="auto"/>
        <w:left w:val="none" w:sz="0" w:space="0" w:color="auto"/>
        <w:bottom w:val="none" w:sz="0" w:space="0" w:color="auto"/>
        <w:right w:val="none" w:sz="0" w:space="0" w:color="auto"/>
      </w:divBdr>
    </w:div>
    <w:div w:id="163715736">
      <w:bodyDiv w:val="1"/>
      <w:marLeft w:val="0"/>
      <w:marRight w:val="0"/>
      <w:marTop w:val="0"/>
      <w:marBottom w:val="0"/>
      <w:divBdr>
        <w:top w:val="none" w:sz="0" w:space="0" w:color="auto"/>
        <w:left w:val="none" w:sz="0" w:space="0" w:color="auto"/>
        <w:bottom w:val="none" w:sz="0" w:space="0" w:color="auto"/>
        <w:right w:val="none" w:sz="0" w:space="0" w:color="auto"/>
      </w:divBdr>
    </w:div>
    <w:div w:id="163787556">
      <w:bodyDiv w:val="1"/>
      <w:marLeft w:val="0"/>
      <w:marRight w:val="0"/>
      <w:marTop w:val="0"/>
      <w:marBottom w:val="0"/>
      <w:divBdr>
        <w:top w:val="none" w:sz="0" w:space="0" w:color="auto"/>
        <w:left w:val="none" w:sz="0" w:space="0" w:color="auto"/>
        <w:bottom w:val="none" w:sz="0" w:space="0" w:color="auto"/>
        <w:right w:val="none" w:sz="0" w:space="0" w:color="auto"/>
      </w:divBdr>
    </w:div>
    <w:div w:id="163863110">
      <w:bodyDiv w:val="1"/>
      <w:marLeft w:val="0"/>
      <w:marRight w:val="0"/>
      <w:marTop w:val="0"/>
      <w:marBottom w:val="0"/>
      <w:divBdr>
        <w:top w:val="none" w:sz="0" w:space="0" w:color="auto"/>
        <w:left w:val="none" w:sz="0" w:space="0" w:color="auto"/>
        <w:bottom w:val="none" w:sz="0" w:space="0" w:color="auto"/>
        <w:right w:val="none" w:sz="0" w:space="0" w:color="auto"/>
      </w:divBdr>
    </w:div>
    <w:div w:id="163863145">
      <w:bodyDiv w:val="1"/>
      <w:marLeft w:val="0"/>
      <w:marRight w:val="0"/>
      <w:marTop w:val="0"/>
      <w:marBottom w:val="0"/>
      <w:divBdr>
        <w:top w:val="none" w:sz="0" w:space="0" w:color="auto"/>
        <w:left w:val="none" w:sz="0" w:space="0" w:color="auto"/>
        <w:bottom w:val="none" w:sz="0" w:space="0" w:color="auto"/>
        <w:right w:val="none" w:sz="0" w:space="0" w:color="auto"/>
      </w:divBdr>
    </w:div>
    <w:div w:id="163934434">
      <w:bodyDiv w:val="1"/>
      <w:marLeft w:val="0"/>
      <w:marRight w:val="0"/>
      <w:marTop w:val="0"/>
      <w:marBottom w:val="0"/>
      <w:divBdr>
        <w:top w:val="none" w:sz="0" w:space="0" w:color="auto"/>
        <w:left w:val="none" w:sz="0" w:space="0" w:color="auto"/>
        <w:bottom w:val="none" w:sz="0" w:space="0" w:color="auto"/>
        <w:right w:val="none" w:sz="0" w:space="0" w:color="auto"/>
      </w:divBdr>
    </w:div>
    <w:div w:id="164057833">
      <w:bodyDiv w:val="1"/>
      <w:marLeft w:val="0"/>
      <w:marRight w:val="0"/>
      <w:marTop w:val="0"/>
      <w:marBottom w:val="0"/>
      <w:divBdr>
        <w:top w:val="none" w:sz="0" w:space="0" w:color="auto"/>
        <w:left w:val="none" w:sz="0" w:space="0" w:color="auto"/>
        <w:bottom w:val="none" w:sz="0" w:space="0" w:color="auto"/>
        <w:right w:val="none" w:sz="0" w:space="0" w:color="auto"/>
      </w:divBdr>
    </w:div>
    <w:div w:id="164058706">
      <w:bodyDiv w:val="1"/>
      <w:marLeft w:val="0"/>
      <w:marRight w:val="0"/>
      <w:marTop w:val="0"/>
      <w:marBottom w:val="0"/>
      <w:divBdr>
        <w:top w:val="none" w:sz="0" w:space="0" w:color="auto"/>
        <w:left w:val="none" w:sz="0" w:space="0" w:color="auto"/>
        <w:bottom w:val="none" w:sz="0" w:space="0" w:color="auto"/>
        <w:right w:val="none" w:sz="0" w:space="0" w:color="auto"/>
      </w:divBdr>
    </w:div>
    <w:div w:id="164247753">
      <w:bodyDiv w:val="1"/>
      <w:marLeft w:val="0"/>
      <w:marRight w:val="0"/>
      <w:marTop w:val="0"/>
      <w:marBottom w:val="0"/>
      <w:divBdr>
        <w:top w:val="none" w:sz="0" w:space="0" w:color="auto"/>
        <w:left w:val="none" w:sz="0" w:space="0" w:color="auto"/>
        <w:bottom w:val="none" w:sz="0" w:space="0" w:color="auto"/>
        <w:right w:val="none" w:sz="0" w:space="0" w:color="auto"/>
      </w:divBdr>
    </w:div>
    <w:div w:id="164515644">
      <w:bodyDiv w:val="1"/>
      <w:marLeft w:val="0"/>
      <w:marRight w:val="0"/>
      <w:marTop w:val="0"/>
      <w:marBottom w:val="0"/>
      <w:divBdr>
        <w:top w:val="none" w:sz="0" w:space="0" w:color="auto"/>
        <w:left w:val="none" w:sz="0" w:space="0" w:color="auto"/>
        <w:bottom w:val="none" w:sz="0" w:space="0" w:color="auto"/>
        <w:right w:val="none" w:sz="0" w:space="0" w:color="auto"/>
      </w:divBdr>
    </w:div>
    <w:div w:id="164784144">
      <w:bodyDiv w:val="1"/>
      <w:marLeft w:val="0"/>
      <w:marRight w:val="0"/>
      <w:marTop w:val="0"/>
      <w:marBottom w:val="0"/>
      <w:divBdr>
        <w:top w:val="none" w:sz="0" w:space="0" w:color="auto"/>
        <w:left w:val="none" w:sz="0" w:space="0" w:color="auto"/>
        <w:bottom w:val="none" w:sz="0" w:space="0" w:color="auto"/>
        <w:right w:val="none" w:sz="0" w:space="0" w:color="auto"/>
      </w:divBdr>
    </w:div>
    <w:div w:id="164786087">
      <w:bodyDiv w:val="1"/>
      <w:marLeft w:val="0"/>
      <w:marRight w:val="0"/>
      <w:marTop w:val="0"/>
      <w:marBottom w:val="0"/>
      <w:divBdr>
        <w:top w:val="none" w:sz="0" w:space="0" w:color="auto"/>
        <w:left w:val="none" w:sz="0" w:space="0" w:color="auto"/>
        <w:bottom w:val="none" w:sz="0" w:space="0" w:color="auto"/>
        <w:right w:val="none" w:sz="0" w:space="0" w:color="auto"/>
      </w:divBdr>
    </w:div>
    <w:div w:id="164787471">
      <w:bodyDiv w:val="1"/>
      <w:marLeft w:val="0"/>
      <w:marRight w:val="0"/>
      <w:marTop w:val="0"/>
      <w:marBottom w:val="0"/>
      <w:divBdr>
        <w:top w:val="none" w:sz="0" w:space="0" w:color="auto"/>
        <w:left w:val="none" w:sz="0" w:space="0" w:color="auto"/>
        <w:bottom w:val="none" w:sz="0" w:space="0" w:color="auto"/>
        <w:right w:val="none" w:sz="0" w:space="0" w:color="auto"/>
      </w:divBdr>
    </w:div>
    <w:div w:id="165095041">
      <w:bodyDiv w:val="1"/>
      <w:marLeft w:val="0"/>
      <w:marRight w:val="0"/>
      <w:marTop w:val="0"/>
      <w:marBottom w:val="0"/>
      <w:divBdr>
        <w:top w:val="none" w:sz="0" w:space="0" w:color="auto"/>
        <w:left w:val="none" w:sz="0" w:space="0" w:color="auto"/>
        <w:bottom w:val="none" w:sz="0" w:space="0" w:color="auto"/>
        <w:right w:val="none" w:sz="0" w:space="0" w:color="auto"/>
      </w:divBdr>
    </w:div>
    <w:div w:id="165169138">
      <w:bodyDiv w:val="1"/>
      <w:marLeft w:val="0"/>
      <w:marRight w:val="0"/>
      <w:marTop w:val="0"/>
      <w:marBottom w:val="0"/>
      <w:divBdr>
        <w:top w:val="none" w:sz="0" w:space="0" w:color="auto"/>
        <w:left w:val="none" w:sz="0" w:space="0" w:color="auto"/>
        <w:bottom w:val="none" w:sz="0" w:space="0" w:color="auto"/>
        <w:right w:val="none" w:sz="0" w:space="0" w:color="auto"/>
      </w:divBdr>
    </w:div>
    <w:div w:id="165440198">
      <w:bodyDiv w:val="1"/>
      <w:marLeft w:val="0"/>
      <w:marRight w:val="0"/>
      <w:marTop w:val="0"/>
      <w:marBottom w:val="0"/>
      <w:divBdr>
        <w:top w:val="none" w:sz="0" w:space="0" w:color="auto"/>
        <w:left w:val="none" w:sz="0" w:space="0" w:color="auto"/>
        <w:bottom w:val="none" w:sz="0" w:space="0" w:color="auto"/>
        <w:right w:val="none" w:sz="0" w:space="0" w:color="auto"/>
      </w:divBdr>
    </w:div>
    <w:div w:id="165442753">
      <w:bodyDiv w:val="1"/>
      <w:marLeft w:val="0"/>
      <w:marRight w:val="0"/>
      <w:marTop w:val="0"/>
      <w:marBottom w:val="0"/>
      <w:divBdr>
        <w:top w:val="none" w:sz="0" w:space="0" w:color="auto"/>
        <w:left w:val="none" w:sz="0" w:space="0" w:color="auto"/>
        <w:bottom w:val="none" w:sz="0" w:space="0" w:color="auto"/>
        <w:right w:val="none" w:sz="0" w:space="0" w:color="auto"/>
      </w:divBdr>
    </w:div>
    <w:div w:id="165483443">
      <w:bodyDiv w:val="1"/>
      <w:marLeft w:val="0"/>
      <w:marRight w:val="0"/>
      <w:marTop w:val="0"/>
      <w:marBottom w:val="0"/>
      <w:divBdr>
        <w:top w:val="none" w:sz="0" w:space="0" w:color="auto"/>
        <w:left w:val="none" w:sz="0" w:space="0" w:color="auto"/>
        <w:bottom w:val="none" w:sz="0" w:space="0" w:color="auto"/>
        <w:right w:val="none" w:sz="0" w:space="0" w:color="auto"/>
      </w:divBdr>
    </w:div>
    <w:div w:id="165483717">
      <w:bodyDiv w:val="1"/>
      <w:marLeft w:val="0"/>
      <w:marRight w:val="0"/>
      <w:marTop w:val="0"/>
      <w:marBottom w:val="0"/>
      <w:divBdr>
        <w:top w:val="none" w:sz="0" w:space="0" w:color="auto"/>
        <w:left w:val="none" w:sz="0" w:space="0" w:color="auto"/>
        <w:bottom w:val="none" w:sz="0" w:space="0" w:color="auto"/>
        <w:right w:val="none" w:sz="0" w:space="0" w:color="auto"/>
      </w:divBdr>
    </w:div>
    <w:div w:id="165635463">
      <w:bodyDiv w:val="1"/>
      <w:marLeft w:val="0"/>
      <w:marRight w:val="0"/>
      <w:marTop w:val="0"/>
      <w:marBottom w:val="0"/>
      <w:divBdr>
        <w:top w:val="none" w:sz="0" w:space="0" w:color="auto"/>
        <w:left w:val="none" w:sz="0" w:space="0" w:color="auto"/>
        <w:bottom w:val="none" w:sz="0" w:space="0" w:color="auto"/>
        <w:right w:val="none" w:sz="0" w:space="0" w:color="auto"/>
      </w:divBdr>
    </w:div>
    <w:div w:id="165749631">
      <w:bodyDiv w:val="1"/>
      <w:marLeft w:val="0"/>
      <w:marRight w:val="0"/>
      <w:marTop w:val="0"/>
      <w:marBottom w:val="0"/>
      <w:divBdr>
        <w:top w:val="none" w:sz="0" w:space="0" w:color="auto"/>
        <w:left w:val="none" w:sz="0" w:space="0" w:color="auto"/>
        <w:bottom w:val="none" w:sz="0" w:space="0" w:color="auto"/>
        <w:right w:val="none" w:sz="0" w:space="0" w:color="auto"/>
      </w:divBdr>
    </w:div>
    <w:div w:id="165752874">
      <w:bodyDiv w:val="1"/>
      <w:marLeft w:val="0"/>
      <w:marRight w:val="0"/>
      <w:marTop w:val="0"/>
      <w:marBottom w:val="0"/>
      <w:divBdr>
        <w:top w:val="none" w:sz="0" w:space="0" w:color="auto"/>
        <w:left w:val="none" w:sz="0" w:space="0" w:color="auto"/>
        <w:bottom w:val="none" w:sz="0" w:space="0" w:color="auto"/>
        <w:right w:val="none" w:sz="0" w:space="0" w:color="auto"/>
      </w:divBdr>
    </w:div>
    <w:div w:id="165825725">
      <w:bodyDiv w:val="1"/>
      <w:marLeft w:val="0"/>
      <w:marRight w:val="0"/>
      <w:marTop w:val="0"/>
      <w:marBottom w:val="0"/>
      <w:divBdr>
        <w:top w:val="none" w:sz="0" w:space="0" w:color="auto"/>
        <w:left w:val="none" w:sz="0" w:space="0" w:color="auto"/>
        <w:bottom w:val="none" w:sz="0" w:space="0" w:color="auto"/>
        <w:right w:val="none" w:sz="0" w:space="0" w:color="auto"/>
      </w:divBdr>
    </w:div>
    <w:div w:id="165945366">
      <w:bodyDiv w:val="1"/>
      <w:marLeft w:val="0"/>
      <w:marRight w:val="0"/>
      <w:marTop w:val="0"/>
      <w:marBottom w:val="0"/>
      <w:divBdr>
        <w:top w:val="none" w:sz="0" w:space="0" w:color="auto"/>
        <w:left w:val="none" w:sz="0" w:space="0" w:color="auto"/>
        <w:bottom w:val="none" w:sz="0" w:space="0" w:color="auto"/>
        <w:right w:val="none" w:sz="0" w:space="0" w:color="auto"/>
      </w:divBdr>
    </w:div>
    <w:div w:id="166094686">
      <w:bodyDiv w:val="1"/>
      <w:marLeft w:val="0"/>
      <w:marRight w:val="0"/>
      <w:marTop w:val="0"/>
      <w:marBottom w:val="0"/>
      <w:divBdr>
        <w:top w:val="none" w:sz="0" w:space="0" w:color="auto"/>
        <w:left w:val="none" w:sz="0" w:space="0" w:color="auto"/>
        <w:bottom w:val="none" w:sz="0" w:space="0" w:color="auto"/>
        <w:right w:val="none" w:sz="0" w:space="0" w:color="auto"/>
      </w:divBdr>
    </w:div>
    <w:div w:id="166096026">
      <w:bodyDiv w:val="1"/>
      <w:marLeft w:val="0"/>
      <w:marRight w:val="0"/>
      <w:marTop w:val="0"/>
      <w:marBottom w:val="0"/>
      <w:divBdr>
        <w:top w:val="none" w:sz="0" w:space="0" w:color="auto"/>
        <w:left w:val="none" w:sz="0" w:space="0" w:color="auto"/>
        <w:bottom w:val="none" w:sz="0" w:space="0" w:color="auto"/>
        <w:right w:val="none" w:sz="0" w:space="0" w:color="auto"/>
      </w:divBdr>
    </w:div>
    <w:div w:id="166138661">
      <w:bodyDiv w:val="1"/>
      <w:marLeft w:val="0"/>
      <w:marRight w:val="0"/>
      <w:marTop w:val="0"/>
      <w:marBottom w:val="0"/>
      <w:divBdr>
        <w:top w:val="none" w:sz="0" w:space="0" w:color="auto"/>
        <w:left w:val="none" w:sz="0" w:space="0" w:color="auto"/>
        <w:bottom w:val="none" w:sz="0" w:space="0" w:color="auto"/>
        <w:right w:val="none" w:sz="0" w:space="0" w:color="auto"/>
      </w:divBdr>
    </w:div>
    <w:div w:id="166210984">
      <w:bodyDiv w:val="1"/>
      <w:marLeft w:val="0"/>
      <w:marRight w:val="0"/>
      <w:marTop w:val="0"/>
      <w:marBottom w:val="0"/>
      <w:divBdr>
        <w:top w:val="none" w:sz="0" w:space="0" w:color="auto"/>
        <w:left w:val="none" w:sz="0" w:space="0" w:color="auto"/>
        <w:bottom w:val="none" w:sz="0" w:space="0" w:color="auto"/>
        <w:right w:val="none" w:sz="0" w:space="0" w:color="auto"/>
      </w:divBdr>
    </w:div>
    <w:div w:id="166410079">
      <w:bodyDiv w:val="1"/>
      <w:marLeft w:val="0"/>
      <w:marRight w:val="0"/>
      <w:marTop w:val="0"/>
      <w:marBottom w:val="0"/>
      <w:divBdr>
        <w:top w:val="none" w:sz="0" w:space="0" w:color="auto"/>
        <w:left w:val="none" w:sz="0" w:space="0" w:color="auto"/>
        <w:bottom w:val="none" w:sz="0" w:space="0" w:color="auto"/>
        <w:right w:val="none" w:sz="0" w:space="0" w:color="auto"/>
      </w:divBdr>
    </w:div>
    <w:div w:id="166480745">
      <w:bodyDiv w:val="1"/>
      <w:marLeft w:val="0"/>
      <w:marRight w:val="0"/>
      <w:marTop w:val="0"/>
      <w:marBottom w:val="0"/>
      <w:divBdr>
        <w:top w:val="none" w:sz="0" w:space="0" w:color="auto"/>
        <w:left w:val="none" w:sz="0" w:space="0" w:color="auto"/>
        <w:bottom w:val="none" w:sz="0" w:space="0" w:color="auto"/>
        <w:right w:val="none" w:sz="0" w:space="0" w:color="auto"/>
      </w:divBdr>
    </w:div>
    <w:div w:id="166527453">
      <w:bodyDiv w:val="1"/>
      <w:marLeft w:val="0"/>
      <w:marRight w:val="0"/>
      <w:marTop w:val="0"/>
      <w:marBottom w:val="0"/>
      <w:divBdr>
        <w:top w:val="none" w:sz="0" w:space="0" w:color="auto"/>
        <w:left w:val="none" w:sz="0" w:space="0" w:color="auto"/>
        <w:bottom w:val="none" w:sz="0" w:space="0" w:color="auto"/>
        <w:right w:val="none" w:sz="0" w:space="0" w:color="auto"/>
      </w:divBdr>
    </w:div>
    <w:div w:id="166554993">
      <w:bodyDiv w:val="1"/>
      <w:marLeft w:val="0"/>
      <w:marRight w:val="0"/>
      <w:marTop w:val="0"/>
      <w:marBottom w:val="0"/>
      <w:divBdr>
        <w:top w:val="none" w:sz="0" w:space="0" w:color="auto"/>
        <w:left w:val="none" w:sz="0" w:space="0" w:color="auto"/>
        <w:bottom w:val="none" w:sz="0" w:space="0" w:color="auto"/>
        <w:right w:val="none" w:sz="0" w:space="0" w:color="auto"/>
      </w:divBdr>
    </w:div>
    <w:div w:id="166600308">
      <w:bodyDiv w:val="1"/>
      <w:marLeft w:val="0"/>
      <w:marRight w:val="0"/>
      <w:marTop w:val="0"/>
      <w:marBottom w:val="0"/>
      <w:divBdr>
        <w:top w:val="none" w:sz="0" w:space="0" w:color="auto"/>
        <w:left w:val="none" w:sz="0" w:space="0" w:color="auto"/>
        <w:bottom w:val="none" w:sz="0" w:space="0" w:color="auto"/>
        <w:right w:val="none" w:sz="0" w:space="0" w:color="auto"/>
      </w:divBdr>
    </w:div>
    <w:div w:id="166790703">
      <w:bodyDiv w:val="1"/>
      <w:marLeft w:val="0"/>
      <w:marRight w:val="0"/>
      <w:marTop w:val="0"/>
      <w:marBottom w:val="0"/>
      <w:divBdr>
        <w:top w:val="none" w:sz="0" w:space="0" w:color="auto"/>
        <w:left w:val="none" w:sz="0" w:space="0" w:color="auto"/>
        <w:bottom w:val="none" w:sz="0" w:space="0" w:color="auto"/>
        <w:right w:val="none" w:sz="0" w:space="0" w:color="auto"/>
      </w:divBdr>
    </w:div>
    <w:div w:id="166868505">
      <w:bodyDiv w:val="1"/>
      <w:marLeft w:val="0"/>
      <w:marRight w:val="0"/>
      <w:marTop w:val="0"/>
      <w:marBottom w:val="0"/>
      <w:divBdr>
        <w:top w:val="none" w:sz="0" w:space="0" w:color="auto"/>
        <w:left w:val="none" w:sz="0" w:space="0" w:color="auto"/>
        <w:bottom w:val="none" w:sz="0" w:space="0" w:color="auto"/>
        <w:right w:val="none" w:sz="0" w:space="0" w:color="auto"/>
      </w:divBdr>
    </w:div>
    <w:div w:id="166870626">
      <w:bodyDiv w:val="1"/>
      <w:marLeft w:val="0"/>
      <w:marRight w:val="0"/>
      <w:marTop w:val="0"/>
      <w:marBottom w:val="0"/>
      <w:divBdr>
        <w:top w:val="none" w:sz="0" w:space="0" w:color="auto"/>
        <w:left w:val="none" w:sz="0" w:space="0" w:color="auto"/>
        <w:bottom w:val="none" w:sz="0" w:space="0" w:color="auto"/>
        <w:right w:val="none" w:sz="0" w:space="0" w:color="auto"/>
      </w:divBdr>
    </w:div>
    <w:div w:id="166988807">
      <w:bodyDiv w:val="1"/>
      <w:marLeft w:val="0"/>
      <w:marRight w:val="0"/>
      <w:marTop w:val="0"/>
      <w:marBottom w:val="0"/>
      <w:divBdr>
        <w:top w:val="none" w:sz="0" w:space="0" w:color="auto"/>
        <w:left w:val="none" w:sz="0" w:space="0" w:color="auto"/>
        <w:bottom w:val="none" w:sz="0" w:space="0" w:color="auto"/>
        <w:right w:val="none" w:sz="0" w:space="0" w:color="auto"/>
      </w:divBdr>
    </w:div>
    <w:div w:id="167137753">
      <w:bodyDiv w:val="1"/>
      <w:marLeft w:val="0"/>
      <w:marRight w:val="0"/>
      <w:marTop w:val="0"/>
      <w:marBottom w:val="0"/>
      <w:divBdr>
        <w:top w:val="none" w:sz="0" w:space="0" w:color="auto"/>
        <w:left w:val="none" w:sz="0" w:space="0" w:color="auto"/>
        <w:bottom w:val="none" w:sz="0" w:space="0" w:color="auto"/>
        <w:right w:val="none" w:sz="0" w:space="0" w:color="auto"/>
      </w:divBdr>
    </w:div>
    <w:div w:id="167182812">
      <w:bodyDiv w:val="1"/>
      <w:marLeft w:val="0"/>
      <w:marRight w:val="0"/>
      <w:marTop w:val="0"/>
      <w:marBottom w:val="0"/>
      <w:divBdr>
        <w:top w:val="none" w:sz="0" w:space="0" w:color="auto"/>
        <w:left w:val="none" w:sz="0" w:space="0" w:color="auto"/>
        <w:bottom w:val="none" w:sz="0" w:space="0" w:color="auto"/>
        <w:right w:val="none" w:sz="0" w:space="0" w:color="auto"/>
      </w:divBdr>
    </w:div>
    <w:div w:id="167256953">
      <w:bodyDiv w:val="1"/>
      <w:marLeft w:val="0"/>
      <w:marRight w:val="0"/>
      <w:marTop w:val="0"/>
      <w:marBottom w:val="0"/>
      <w:divBdr>
        <w:top w:val="none" w:sz="0" w:space="0" w:color="auto"/>
        <w:left w:val="none" w:sz="0" w:space="0" w:color="auto"/>
        <w:bottom w:val="none" w:sz="0" w:space="0" w:color="auto"/>
        <w:right w:val="none" w:sz="0" w:space="0" w:color="auto"/>
      </w:divBdr>
    </w:div>
    <w:div w:id="167259221">
      <w:bodyDiv w:val="1"/>
      <w:marLeft w:val="0"/>
      <w:marRight w:val="0"/>
      <w:marTop w:val="0"/>
      <w:marBottom w:val="0"/>
      <w:divBdr>
        <w:top w:val="none" w:sz="0" w:space="0" w:color="auto"/>
        <w:left w:val="none" w:sz="0" w:space="0" w:color="auto"/>
        <w:bottom w:val="none" w:sz="0" w:space="0" w:color="auto"/>
        <w:right w:val="none" w:sz="0" w:space="0" w:color="auto"/>
      </w:divBdr>
    </w:div>
    <w:div w:id="167404264">
      <w:bodyDiv w:val="1"/>
      <w:marLeft w:val="0"/>
      <w:marRight w:val="0"/>
      <w:marTop w:val="0"/>
      <w:marBottom w:val="0"/>
      <w:divBdr>
        <w:top w:val="none" w:sz="0" w:space="0" w:color="auto"/>
        <w:left w:val="none" w:sz="0" w:space="0" w:color="auto"/>
        <w:bottom w:val="none" w:sz="0" w:space="0" w:color="auto"/>
        <w:right w:val="none" w:sz="0" w:space="0" w:color="auto"/>
      </w:divBdr>
    </w:div>
    <w:div w:id="167520277">
      <w:bodyDiv w:val="1"/>
      <w:marLeft w:val="0"/>
      <w:marRight w:val="0"/>
      <w:marTop w:val="0"/>
      <w:marBottom w:val="0"/>
      <w:divBdr>
        <w:top w:val="none" w:sz="0" w:space="0" w:color="auto"/>
        <w:left w:val="none" w:sz="0" w:space="0" w:color="auto"/>
        <w:bottom w:val="none" w:sz="0" w:space="0" w:color="auto"/>
        <w:right w:val="none" w:sz="0" w:space="0" w:color="auto"/>
      </w:divBdr>
    </w:div>
    <w:div w:id="167644572">
      <w:bodyDiv w:val="1"/>
      <w:marLeft w:val="0"/>
      <w:marRight w:val="0"/>
      <w:marTop w:val="0"/>
      <w:marBottom w:val="0"/>
      <w:divBdr>
        <w:top w:val="none" w:sz="0" w:space="0" w:color="auto"/>
        <w:left w:val="none" w:sz="0" w:space="0" w:color="auto"/>
        <w:bottom w:val="none" w:sz="0" w:space="0" w:color="auto"/>
        <w:right w:val="none" w:sz="0" w:space="0" w:color="auto"/>
      </w:divBdr>
    </w:div>
    <w:div w:id="167797545">
      <w:bodyDiv w:val="1"/>
      <w:marLeft w:val="0"/>
      <w:marRight w:val="0"/>
      <w:marTop w:val="0"/>
      <w:marBottom w:val="0"/>
      <w:divBdr>
        <w:top w:val="none" w:sz="0" w:space="0" w:color="auto"/>
        <w:left w:val="none" w:sz="0" w:space="0" w:color="auto"/>
        <w:bottom w:val="none" w:sz="0" w:space="0" w:color="auto"/>
        <w:right w:val="none" w:sz="0" w:space="0" w:color="auto"/>
      </w:divBdr>
    </w:div>
    <w:div w:id="167864256">
      <w:bodyDiv w:val="1"/>
      <w:marLeft w:val="0"/>
      <w:marRight w:val="0"/>
      <w:marTop w:val="0"/>
      <w:marBottom w:val="0"/>
      <w:divBdr>
        <w:top w:val="none" w:sz="0" w:space="0" w:color="auto"/>
        <w:left w:val="none" w:sz="0" w:space="0" w:color="auto"/>
        <w:bottom w:val="none" w:sz="0" w:space="0" w:color="auto"/>
        <w:right w:val="none" w:sz="0" w:space="0" w:color="auto"/>
      </w:divBdr>
    </w:div>
    <w:div w:id="168059559">
      <w:bodyDiv w:val="1"/>
      <w:marLeft w:val="0"/>
      <w:marRight w:val="0"/>
      <w:marTop w:val="0"/>
      <w:marBottom w:val="0"/>
      <w:divBdr>
        <w:top w:val="none" w:sz="0" w:space="0" w:color="auto"/>
        <w:left w:val="none" w:sz="0" w:space="0" w:color="auto"/>
        <w:bottom w:val="none" w:sz="0" w:space="0" w:color="auto"/>
        <w:right w:val="none" w:sz="0" w:space="0" w:color="auto"/>
      </w:divBdr>
    </w:div>
    <w:div w:id="168372204">
      <w:bodyDiv w:val="1"/>
      <w:marLeft w:val="0"/>
      <w:marRight w:val="0"/>
      <w:marTop w:val="0"/>
      <w:marBottom w:val="0"/>
      <w:divBdr>
        <w:top w:val="none" w:sz="0" w:space="0" w:color="auto"/>
        <w:left w:val="none" w:sz="0" w:space="0" w:color="auto"/>
        <w:bottom w:val="none" w:sz="0" w:space="0" w:color="auto"/>
        <w:right w:val="none" w:sz="0" w:space="0" w:color="auto"/>
      </w:divBdr>
    </w:div>
    <w:div w:id="168562009">
      <w:bodyDiv w:val="1"/>
      <w:marLeft w:val="0"/>
      <w:marRight w:val="0"/>
      <w:marTop w:val="0"/>
      <w:marBottom w:val="0"/>
      <w:divBdr>
        <w:top w:val="none" w:sz="0" w:space="0" w:color="auto"/>
        <w:left w:val="none" w:sz="0" w:space="0" w:color="auto"/>
        <w:bottom w:val="none" w:sz="0" w:space="0" w:color="auto"/>
        <w:right w:val="none" w:sz="0" w:space="0" w:color="auto"/>
      </w:divBdr>
    </w:div>
    <w:div w:id="168716924">
      <w:bodyDiv w:val="1"/>
      <w:marLeft w:val="0"/>
      <w:marRight w:val="0"/>
      <w:marTop w:val="0"/>
      <w:marBottom w:val="0"/>
      <w:divBdr>
        <w:top w:val="none" w:sz="0" w:space="0" w:color="auto"/>
        <w:left w:val="none" w:sz="0" w:space="0" w:color="auto"/>
        <w:bottom w:val="none" w:sz="0" w:space="0" w:color="auto"/>
        <w:right w:val="none" w:sz="0" w:space="0" w:color="auto"/>
      </w:divBdr>
    </w:div>
    <w:div w:id="169219942">
      <w:bodyDiv w:val="1"/>
      <w:marLeft w:val="0"/>
      <w:marRight w:val="0"/>
      <w:marTop w:val="0"/>
      <w:marBottom w:val="0"/>
      <w:divBdr>
        <w:top w:val="none" w:sz="0" w:space="0" w:color="auto"/>
        <w:left w:val="none" w:sz="0" w:space="0" w:color="auto"/>
        <w:bottom w:val="none" w:sz="0" w:space="0" w:color="auto"/>
        <w:right w:val="none" w:sz="0" w:space="0" w:color="auto"/>
      </w:divBdr>
    </w:div>
    <w:div w:id="169486207">
      <w:bodyDiv w:val="1"/>
      <w:marLeft w:val="0"/>
      <w:marRight w:val="0"/>
      <w:marTop w:val="0"/>
      <w:marBottom w:val="0"/>
      <w:divBdr>
        <w:top w:val="none" w:sz="0" w:space="0" w:color="auto"/>
        <w:left w:val="none" w:sz="0" w:space="0" w:color="auto"/>
        <w:bottom w:val="none" w:sz="0" w:space="0" w:color="auto"/>
        <w:right w:val="none" w:sz="0" w:space="0" w:color="auto"/>
      </w:divBdr>
    </w:div>
    <w:div w:id="169609728">
      <w:bodyDiv w:val="1"/>
      <w:marLeft w:val="0"/>
      <w:marRight w:val="0"/>
      <w:marTop w:val="0"/>
      <w:marBottom w:val="0"/>
      <w:divBdr>
        <w:top w:val="none" w:sz="0" w:space="0" w:color="auto"/>
        <w:left w:val="none" w:sz="0" w:space="0" w:color="auto"/>
        <w:bottom w:val="none" w:sz="0" w:space="0" w:color="auto"/>
        <w:right w:val="none" w:sz="0" w:space="0" w:color="auto"/>
      </w:divBdr>
    </w:div>
    <w:div w:id="169761082">
      <w:bodyDiv w:val="1"/>
      <w:marLeft w:val="0"/>
      <w:marRight w:val="0"/>
      <w:marTop w:val="0"/>
      <w:marBottom w:val="0"/>
      <w:divBdr>
        <w:top w:val="none" w:sz="0" w:space="0" w:color="auto"/>
        <w:left w:val="none" w:sz="0" w:space="0" w:color="auto"/>
        <w:bottom w:val="none" w:sz="0" w:space="0" w:color="auto"/>
        <w:right w:val="none" w:sz="0" w:space="0" w:color="auto"/>
      </w:divBdr>
    </w:div>
    <w:div w:id="170031250">
      <w:bodyDiv w:val="1"/>
      <w:marLeft w:val="0"/>
      <w:marRight w:val="0"/>
      <w:marTop w:val="0"/>
      <w:marBottom w:val="0"/>
      <w:divBdr>
        <w:top w:val="none" w:sz="0" w:space="0" w:color="auto"/>
        <w:left w:val="none" w:sz="0" w:space="0" w:color="auto"/>
        <w:bottom w:val="none" w:sz="0" w:space="0" w:color="auto"/>
        <w:right w:val="none" w:sz="0" w:space="0" w:color="auto"/>
      </w:divBdr>
    </w:div>
    <w:div w:id="170068364">
      <w:bodyDiv w:val="1"/>
      <w:marLeft w:val="0"/>
      <w:marRight w:val="0"/>
      <w:marTop w:val="0"/>
      <w:marBottom w:val="0"/>
      <w:divBdr>
        <w:top w:val="none" w:sz="0" w:space="0" w:color="auto"/>
        <w:left w:val="none" w:sz="0" w:space="0" w:color="auto"/>
        <w:bottom w:val="none" w:sz="0" w:space="0" w:color="auto"/>
        <w:right w:val="none" w:sz="0" w:space="0" w:color="auto"/>
      </w:divBdr>
    </w:div>
    <w:div w:id="170145259">
      <w:bodyDiv w:val="1"/>
      <w:marLeft w:val="0"/>
      <w:marRight w:val="0"/>
      <w:marTop w:val="0"/>
      <w:marBottom w:val="0"/>
      <w:divBdr>
        <w:top w:val="none" w:sz="0" w:space="0" w:color="auto"/>
        <w:left w:val="none" w:sz="0" w:space="0" w:color="auto"/>
        <w:bottom w:val="none" w:sz="0" w:space="0" w:color="auto"/>
        <w:right w:val="none" w:sz="0" w:space="0" w:color="auto"/>
      </w:divBdr>
    </w:div>
    <w:div w:id="170221657">
      <w:bodyDiv w:val="1"/>
      <w:marLeft w:val="0"/>
      <w:marRight w:val="0"/>
      <w:marTop w:val="0"/>
      <w:marBottom w:val="0"/>
      <w:divBdr>
        <w:top w:val="none" w:sz="0" w:space="0" w:color="auto"/>
        <w:left w:val="none" w:sz="0" w:space="0" w:color="auto"/>
        <w:bottom w:val="none" w:sz="0" w:space="0" w:color="auto"/>
        <w:right w:val="none" w:sz="0" w:space="0" w:color="auto"/>
      </w:divBdr>
    </w:div>
    <w:div w:id="170267722">
      <w:bodyDiv w:val="1"/>
      <w:marLeft w:val="0"/>
      <w:marRight w:val="0"/>
      <w:marTop w:val="0"/>
      <w:marBottom w:val="0"/>
      <w:divBdr>
        <w:top w:val="none" w:sz="0" w:space="0" w:color="auto"/>
        <w:left w:val="none" w:sz="0" w:space="0" w:color="auto"/>
        <w:bottom w:val="none" w:sz="0" w:space="0" w:color="auto"/>
        <w:right w:val="none" w:sz="0" w:space="0" w:color="auto"/>
      </w:divBdr>
    </w:div>
    <w:div w:id="170293701">
      <w:bodyDiv w:val="1"/>
      <w:marLeft w:val="0"/>
      <w:marRight w:val="0"/>
      <w:marTop w:val="0"/>
      <w:marBottom w:val="0"/>
      <w:divBdr>
        <w:top w:val="none" w:sz="0" w:space="0" w:color="auto"/>
        <w:left w:val="none" w:sz="0" w:space="0" w:color="auto"/>
        <w:bottom w:val="none" w:sz="0" w:space="0" w:color="auto"/>
        <w:right w:val="none" w:sz="0" w:space="0" w:color="auto"/>
      </w:divBdr>
    </w:div>
    <w:div w:id="170335603">
      <w:bodyDiv w:val="1"/>
      <w:marLeft w:val="0"/>
      <w:marRight w:val="0"/>
      <w:marTop w:val="0"/>
      <w:marBottom w:val="0"/>
      <w:divBdr>
        <w:top w:val="none" w:sz="0" w:space="0" w:color="auto"/>
        <w:left w:val="none" w:sz="0" w:space="0" w:color="auto"/>
        <w:bottom w:val="none" w:sz="0" w:space="0" w:color="auto"/>
        <w:right w:val="none" w:sz="0" w:space="0" w:color="auto"/>
      </w:divBdr>
    </w:div>
    <w:div w:id="170725478">
      <w:bodyDiv w:val="1"/>
      <w:marLeft w:val="0"/>
      <w:marRight w:val="0"/>
      <w:marTop w:val="0"/>
      <w:marBottom w:val="0"/>
      <w:divBdr>
        <w:top w:val="none" w:sz="0" w:space="0" w:color="auto"/>
        <w:left w:val="none" w:sz="0" w:space="0" w:color="auto"/>
        <w:bottom w:val="none" w:sz="0" w:space="0" w:color="auto"/>
        <w:right w:val="none" w:sz="0" w:space="0" w:color="auto"/>
      </w:divBdr>
    </w:div>
    <w:div w:id="170878404">
      <w:bodyDiv w:val="1"/>
      <w:marLeft w:val="0"/>
      <w:marRight w:val="0"/>
      <w:marTop w:val="0"/>
      <w:marBottom w:val="0"/>
      <w:divBdr>
        <w:top w:val="none" w:sz="0" w:space="0" w:color="auto"/>
        <w:left w:val="none" w:sz="0" w:space="0" w:color="auto"/>
        <w:bottom w:val="none" w:sz="0" w:space="0" w:color="auto"/>
        <w:right w:val="none" w:sz="0" w:space="0" w:color="auto"/>
      </w:divBdr>
    </w:div>
    <w:div w:id="170878437">
      <w:bodyDiv w:val="1"/>
      <w:marLeft w:val="0"/>
      <w:marRight w:val="0"/>
      <w:marTop w:val="0"/>
      <w:marBottom w:val="0"/>
      <w:divBdr>
        <w:top w:val="none" w:sz="0" w:space="0" w:color="auto"/>
        <w:left w:val="none" w:sz="0" w:space="0" w:color="auto"/>
        <w:bottom w:val="none" w:sz="0" w:space="0" w:color="auto"/>
        <w:right w:val="none" w:sz="0" w:space="0" w:color="auto"/>
      </w:divBdr>
    </w:div>
    <w:div w:id="170993795">
      <w:bodyDiv w:val="1"/>
      <w:marLeft w:val="0"/>
      <w:marRight w:val="0"/>
      <w:marTop w:val="0"/>
      <w:marBottom w:val="0"/>
      <w:divBdr>
        <w:top w:val="none" w:sz="0" w:space="0" w:color="auto"/>
        <w:left w:val="none" w:sz="0" w:space="0" w:color="auto"/>
        <w:bottom w:val="none" w:sz="0" w:space="0" w:color="auto"/>
        <w:right w:val="none" w:sz="0" w:space="0" w:color="auto"/>
      </w:divBdr>
    </w:div>
    <w:div w:id="171145216">
      <w:bodyDiv w:val="1"/>
      <w:marLeft w:val="0"/>
      <w:marRight w:val="0"/>
      <w:marTop w:val="0"/>
      <w:marBottom w:val="0"/>
      <w:divBdr>
        <w:top w:val="none" w:sz="0" w:space="0" w:color="auto"/>
        <w:left w:val="none" w:sz="0" w:space="0" w:color="auto"/>
        <w:bottom w:val="none" w:sz="0" w:space="0" w:color="auto"/>
        <w:right w:val="none" w:sz="0" w:space="0" w:color="auto"/>
      </w:divBdr>
    </w:div>
    <w:div w:id="171266101">
      <w:bodyDiv w:val="1"/>
      <w:marLeft w:val="0"/>
      <w:marRight w:val="0"/>
      <w:marTop w:val="0"/>
      <w:marBottom w:val="0"/>
      <w:divBdr>
        <w:top w:val="none" w:sz="0" w:space="0" w:color="auto"/>
        <w:left w:val="none" w:sz="0" w:space="0" w:color="auto"/>
        <w:bottom w:val="none" w:sz="0" w:space="0" w:color="auto"/>
        <w:right w:val="none" w:sz="0" w:space="0" w:color="auto"/>
      </w:divBdr>
    </w:div>
    <w:div w:id="171340748">
      <w:bodyDiv w:val="1"/>
      <w:marLeft w:val="0"/>
      <w:marRight w:val="0"/>
      <w:marTop w:val="0"/>
      <w:marBottom w:val="0"/>
      <w:divBdr>
        <w:top w:val="none" w:sz="0" w:space="0" w:color="auto"/>
        <w:left w:val="none" w:sz="0" w:space="0" w:color="auto"/>
        <w:bottom w:val="none" w:sz="0" w:space="0" w:color="auto"/>
        <w:right w:val="none" w:sz="0" w:space="0" w:color="auto"/>
      </w:divBdr>
    </w:div>
    <w:div w:id="171383147">
      <w:bodyDiv w:val="1"/>
      <w:marLeft w:val="0"/>
      <w:marRight w:val="0"/>
      <w:marTop w:val="0"/>
      <w:marBottom w:val="0"/>
      <w:divBdr>
        <w:top w:val="none" w:sz="0" w:space="0" w:color="auto"/>
        <w:left w:val="none" w:sz="0" w:space="0" w:color="auto"/>
        <w:bottom w:val="none" w:sz="0" w:space="0" w:color="auto"/>
        <w:right w:val="none" w:sz="0" w:space="0" w:color="auto"/>
      </w:divBdr>
    </w:div>
    <w:div w:id="171452592">
      <w:bodyDiv w:val="1"/>
      <w:marLeft w:val="0"/>
      <w:marRight w:val="0"/>
      <w:marTop w:val="0"/>
      <w:marBottom w:val="0"/>
      <w:divBdr>
        <w:top w:val="none" w:sz="0" w:space="0" w:color="auto"/>
        <w:left w:val="none" w:sz="0" w:space="0" w:color="auto"/>
        <w:bottom w:val="none" w:sz="0" w:space="0" w:color="auto"/>
        <w:right w:val="none" w:sz="0" w:space="0" w:color="auto"/>
      </w:divBdr>
    </w:div>
    <w:div w:id="171529504">
      <w:bodyDiv w:val="1"/>
      <w:marLeft w:val="0"/>
      <w:marRight w:val="0"/>
      <w:marTop w:val="0"/>
      <w:marBottom w:val="0"/>
      <w:divBdr>
        <w:top w:val="none" w:sz="0" w:space="0" w:color="auto"/>
        <w:left w:val="none" w:sz="0" w:space="0" w:color="auto"/>
        <w:bottom w:val="none" w:sz="0" w:space="0" w:color="auto"/>
        <w:right w:val="none" w:sz="0" w:space="0" w:color="auto"/>
      </w:divBdr>
    </w:div>
    <w:div w:id="171576002">
      <w:bodyDiv w:val="1"/>
      <w:marLeft w:val="0"/>
      <w:marRight w:val="0"/>
      <w:marTop w:val="0"/>
      <w:marBottom w:val="0"/>
      <w:divBdr>
        <w:top w:val="none" w:sz="0" w:space="0" w:color="auto"/>
        <w:left w:val="none" w:sz="0" w:space="0" w:color="auto"/>
        <w:bottom w:val="none" w:sz="0" w:space="0" w:color="auto"/>
        <w:right w:val="none" w:sz="0" w:space="0" w:color="auto"/>
      </w:divBdr>
    </w:div>
    <w:div w:id="171577135">
      <w:bodyDiv w:val="1"/>
      <w:marLeft w:val="0"/>
      <w:marRight w:val="0"/>
      <w:marTop w:val="0"/>
      <w:marBottom w:val="0"/>
      <w:divBdr>
        <w:top w:val="none" w:sz="0" w:space="0" w:color="auto"/>
        <w:left w:val="none" w:sz="0" w:space="0" w:color="auto"/>
        <w:bottom w:val="none" w:sz="0" w:space="0" w:color="auto"/>
        <w:right w:val="none" w:sz="0" w:space="0" w:color="auto"/>
      </w:divBdr>
    </w:div>
    <w:div w:id="171577315">
      <w:bodyDiv w:val="1"/>
      <w:marLeft w:val="0"/>
      <w:marRight w:val="0"/>
      <w:marTop w:val="0"/>
      <w:marBottom w:val="0"/>
      <w:divBdr>
        <w:top w:val="none" w:sz="0" w:space="0" w:color="auto"/>
        <w:left w:val="none" w:sz="0" w:space="0" w:color="auto"/>
        <w:bottom w:val="none" w:sz="0" w:space="0" w:color="auto"/>
        <w:right w:val="none" w:sz="0" w:space="0" w:color="auto"/>
      </w:divBdr>
    </w:div>
    <w:div w:id="171603599">
      <w:bodyDiv w:val="1"/>
      <w:marLeft w:val="0"/>
      <w:marRight w:val="0"/>
      <w:marTop w:val="0"/>
      <w:marBottom w:val="0"/>
      <w:divBdr>
        <w:top w:val="none" w:sz="0" w:space="0" w:color="auto"/>
        <w:left w:val="none" w:sz="0" w:space="0" w:color="auto"/>
        <w:bottom w:val="none" w:sz="0" w:space="0" w:color="auto"/>
        <w:right w:val="none" w:sz="0" w:space="0" w:color="auto"/>
      </w:divBdr>
    </w:div>
    <w:div w:id="171605485">
      <w:bodyDiv w:val="1"/>
      <w:marLeft w:val="0"/>
      <w:marRight w:val="0"/>
      <w:marTop w:val="0"/>
      <w:marBottom w:val="0"/>
      <w:divBdr>
        <w:top w:val="none" w:sz="0" w:space="0" w:color="auto"/>
        <w:left w:val="none" w:sz="0" w:space="0" w:color="auto"/>
        <w:bottom w:val="none" w:sz="0" w:space="0" w:color="auto"/>
        <w:right w:val="none" w:sz="0" w:space="0" w:color="auto"/>
      </w:divBdr>
    </w:div>
    <w:div w:id="171654562">
      <w:bodyDiv w:val="1"/>
      <w:marLeft w:val="0"/>
      <w:marRight w:val="0"/>
      <w:marTop w:val="0"/>
      <w:marBottom w:val="0"/>
      <w:divBdr>
        <w:top w:val="none" w:sz="0" w:space="0" w:color="auto"/>
        <w:left w:val="none" w:sz="0" w:space="0" w:color="auto"/>
        <w:bottom w:val="none" w:sz="0" w:space="0" w:color="auto"/>
        <w:right w:val="none" w:sz="0" w:space="0" w:color="auto"/>
      </w:divBdr>
    </w:div>
    <w:div w:id="171722229">
      <w:bodyDiv w:val="1"/>
      <w:marLeft w:val="0"/>
      <w:marRight w:val="0"/>
      <w:marTop w:val="0"/>
      <w:marBottom w:val="0"/>
      <w:divBdr>
        <w:top w:val="none" w:sz="0" w:space="0" w:color="auto"/>
        <w:left w:val="none" w:sz="0" w:space="0" w:color="auto"/>
        <w:bottom w:val="none" w:sz="0" w:space="0" w:color="auto"/>
        <w:right w:val="none" w:sz="0" w:space="0" w:color="auto"/>
      </w:divBdr>
    </w:div>
    <w:div w:id="171726519">
      <w:bodyDiv w:val="1"/>
      <w:marLeft w:val="0"/>
      <w:marRight w:val="0"/>
      <w:marTop w:val="0"/>
      <w:marBottom w:val="0"/>
      <w:divBdr>
        <w:top w:val="none" w:sz="0" w:space="0" w:color="auto"/>
        <w:left w:val="none" w:sz="0" w:space="0" w:color="auto"/>
        <w:bottom w:val="none" w:sz="0" w:space="0" w:color="auto"/>
        <w:right w:val="none" w:sz="0" w:space="0" w:color="auto"/>
      </w:divBdr>
    </w:div>
    <w:div w:id="171842251">
      <w:bodyDiv w:val="1"/>
      <w:marLeft w:val="0"/>
      <w:marRight w:val="0"/>
      <w:marTop w:val="0"/>
      <w:marBottom w:val="0"/>
      <w:divBdr>
        <w:top w:val="none" w:sz="0" w:space="0" w:color="auto"/>
        <w:left w:val="none" w:sz="0" w:space="0" w:color="auto"/>
        <w:bottom w:val="none" w:sz="0" w:space="0" w:color="auto"/>
        <w:right w:val="none" w:sz="0" w:space="0" w:color="auto"/>
      </w:divBdr>
    </w:div>
    <w:div w:id="172037070">
      <w:bodyDiv w:val="1"/>
      <w:marLeft w:val="0"/>
      <w:marRight w:val="0"/>
      <w:marTop w:val="0"/>
      <w:marBottom w:val="0"/>
      <w:divBdr>
        <w:top w:val="none" w:sz="0" w:space="0" w:color="auto"/>
        <w:left w:val="none" w:sz="0" w:space="0" w:color="auto"/>
        <w:bottom w:val="none" w:sz="0" w:space="0" w:color="auto"/>
        <w:right w:val="none" w:sz="0" w:space="0" w:color="auto"/>
      </w:divBdr>
    </w:div>
    <w:div w:id="172038790">
      <w:bodyDiv w:val="1"/>
      <w:marLeft w:val="0"/>
      <w:marRight w:val="0"/>
      <w:marTop w:val="0"/>
      <w:marBottom w:val="0"/>
      <w:divBdr>
        <w:top w:val="none" w:sz="0" w:space="0" w:color="auto"/>
        <w:left w:val="none" w:sz="0" w:space="0" w:color="auto"/>
        <w:bottom w:val="none" w:sz="0" w:space="0" w:color="auto"/>
        <w:right w:val="none" w:sz="0" w:space="0" w:color="auto"/>
      </w:divBdr>
    </w:div>
    <w:div w:id="172111722">
      <w:bodyDiv w:val="1"/>
      <w:marLeft w:val="0"/>
      <w:marRight w:val="0"/>
      <w:marTop w:val="0"/>
      <w:marBottom w:val="0"/>
      <w:divBdr>
        <w:top w:val="none" w:sz="0" w:space="0" w:color="auto"/>
        <w:left w:val="none" w:sz="0" w:space="0" w:color="auto"/>
        <w:bottom w:val="none" w:sz="0" w:space="0" w:color="auto"/>
        <w:right w:val="none" w:sz="0" w:space="0" w:color="auto"/>
      </w:divBdr>
    </w:div>
    <w:div w:id="172183335">
      <w:bodyDiv w:val="1"/>
      <w:marLeft w:val="0"/>
      <w:marRight w:val="0"/>
      <w:marTop w:val="0"/>
      <w:marBottom w:val="0"/>
      <w:divBdr>
        <w:top w:val="none" w:sz="0" w:space="0" w:color="auto"/>
        <w:left w:val="none" w:sz="0" w:space="0" w:color="auto"/>
        <w:bottom w:val="none" w:sz="0" w:space="0" w:color="auto"/>
        <w:right w:val="none" w:sz="0" w:space="0" w:color="auto"/>
      </w:divBdr>
    </w:div>
    <w:div w:id="172231826">
      <w:bodyDiv w:val="1"/>
      <w:marLeft w:val="0"/>
      <w:marRight w:val="0"/>
      <w:marTop w:val="0"/>
      <w:marBottom w:val="0"/>
      <w:divBdr>
        <w:top w:val="none" w:sz="0" w:space="0" w:color="auto"/>
        <w:left w:val="none" w:sz="0" w:space="0" w:color="auto"/>
        <w:bottom w:val="none" w:sz="0" w:space="0" w:color="auto"/>
        <w:right w:val="none" w:sz="0" w:space="0" w:color="auto"/>
      </w:divBdr>
    </w:div>
    <w:div w:id="172258990">
      <w:bodyDiv w:val="1"/>
      <w:marLeft w:val="0"/>
      <w:marRight w:val="0"/>
      <w:marTop w:val="0"/>
      <w:marBottom w:val="0"/>
      <w:divBdr>
        <w:top w:val="none" w:sz="0" w:space="0" w:color="auto"/>
        <w:left w:val="none" w:sz="0" w:space="0" w:color="auto"/>
        <w:bottom w:val="none" w:sz="0" w:space="0" w:color="auto"/>
        <w:right w:val="none" w:sz="0" w:space="0" w:color="auto"/>
      </w:divBdr>
    </w:div>
    <w:div w:id="172452725">
      <w:bodyDiv w:val="1"/>
      <w:marLeft w:val="0"/>
      <w:marRight w:val="0"/>
      <w:marTop w:val="0"/>
      <w:marBottom w:val="0"/>
      <w:divBdr>
        <w:top w:val="none" w:sz="0" w:space="0" w:color="auto"/>
        <w:left w:val="none" w:sz="0" w:space="0" w:color="auto"/>
        <w:bottom w:val="none" w:sz="0" w:space="0" w:color="auto"/>
        <w:right w:val="none" w:sz="0" w:space="0" w:color="auto"/>
      </w:divBdr>
    </w:div>
    <w:div w:id="172647453">
      <w:bodyDiv w:val="1"/>
      <w:marLeft w:val="0"/>
      <w:marRight w:val="0"/>
      <w:marTop w:val="0"/>
      <w:marBottom w:val="0"/>
      <w:divBdr>
        <w:top w:val="none" w:sz="0" w:space="0" w:color="auto"/>
        <w:left w:val="none" w:sz="0" w:space="0" w:color="auto"/>
        <w:bottom w:val="none" w:sz="0" w:space="0" w:color="auto"/>
        <w:right w:val="none" w:sz="0" w:space="0" w:color="auto"/>
      </w:divBdr>
    </w:div>
    <w:div w:id="172651726">
      <w:bodyDiv w:val="1"/>
      <w:marLeft w:val="0"/>
      <w:marRight w:val="0"/>
      <w:marTop w:val="0"/>
      <w:marBottom w:val="0"/>
      <w:divBdr>
        <w:top w:val="none" w:sz="0" w:space="0" w:color="auto"/>
        <w:left w:val="none" w:sz="0" w:space="0" w:color="auto"/>
        <w:bottom w:val="none" w:sz="0" w:space="0" w:color="auto"/>
        <w:right w:val="none" w:sz="0" w:space="0" w:color="auto"/>
      </w:divBdr>
    </w:div>
    <w:div w:id="173031341">
      <w:bodyDiv w:val="1"/>
      <w:marLeft w:val="0"/>
      <w:marRight w:val="0"/>
      <w:marTop w:val="0"/>
      <w:marBottom w:val="0"/>
      <w:divBdr>
        <w:top w:val="none" w:sz="0" w:space="0" w:color="auto"/>
        <w:left w:val="none" w:sz="0" w:space="0" w:color="auto"/>
        <w:bottom w:val="none" w:sz="0" w:space="0" w:color="auto"/>
        <w:right w:val="none" w:sz="0" w:space="0" w:color="auto"/>
      </w:divBdr>
    </w:div>
    <w:div w:id="173080738">
      <w:bodyDiv w:val="1"/>
      <w:marLeft w:val="0"/>
      <w:marRight w:val="0"/>
      <w:marTop w:val="0"/>
      <w:marBottom w:val="0"/>
      <w:divBdr>
        <w:top w:val="none" w:sz="0" w:space="0" w:color="auto"/>
        <w:left w:val="none" w:sz="0" w:space="0" w:color="auto"/>
        <w:bottom w:val="none" w:sz="0" w:space="0" w:color="auto"/>
        <w:right w:val="none" w:sz="0" w:space="0" w:color="auto"/>
      </w:divBdr>
    </w:div>
    <w:div w:id="173106399">
      <w:bodyDiv w:val="1"/>
      <w:marLeft w:val="0"/>
      <w:marRight w:val="0"/>
      <w:marTop w:val="0"/>
      <w:marBottom w:val="0"/>
      <w:divBdr>
        <w:top w:val="none" w:sz="0" w:space="0" w:color="auto"/>
        <w:left w:val="none" w:sz="0" w:space="0" w:color="auto"/>
        <w:bottom w:val="none" w:sz="0" w:space="0" w:color="auto"/>
        <w:right w:val="none" w:sz="0" w:space="0" w:color="auto"/>
      </w:divBdr>
    </w:div>
    <w:div w:id="173158198">
      <w:bodyDiv w:val="1"/>
      <w:marLeft w:val="0"/>
      <w:marRight w:val="0"/>
      <w:marTop w:val="0"/>
      <w:marBottom w:val="0"/>
      <w:divBdr>
        <w:top w:val="none" w:sz="0" w:space="0" w:color="auto"/>
        <w:left w:val="none" w:sz="0" w:space="0" w:color="auto"/>
        <w:bottom w:val="none" w:sz="0" w:space="0" w:color="auto"/>
        <w:right w:val="none" w:sz="0" w:space="0" w:color="auto"/>
      </w:divBdr>
    </w:div>
    <w:div w:id="173224253">
      <w:bodyDiv w:val="1"/>
      <w:marLeft w:val="0"/>
      <w:marRight w:val="0"/>
      <w:marTop w:val="0"/>
      <w:marBottom w:val="0"/>
      <w:divBdr>
        <w:top w:val="none" w:sz="0" w:space="0" w:color="auto"/>
        <w:left w:val="none" w:sz="0" w:space="0" w:color="auto"/>
        <w:bottom w:val="none" w:sz="0" w:space="0" w:color="auto"/>
        <w:right w:val="none" w:sz="0" w:space="0" w:color="auto"/>
      </w:divBdr>
    </w:div>
    <w:div w:id="173299485">
      <w:bodyDiv w:val="1"/>
      <w:marLeft w:val="0"/>
      <w:marRight w:val="0"/>
      <w:marTop w:val="0"/>
      <w:marBottom w:val="0"/>
      <w:divBdr>
        <w:top w:val="none" w:sz="0" w:space="0" w:color="auto"/>
        <w:left w:val="none" w:sz="0" w:space="0" w:color="auto"/>
        <w:bottom w:val="none" w:sz="0" w:space="0" w:color="auto"/>
        <w:right w:val="none" w:sz="0" w:space="0" w:color="auto"/>
      </w:divBdr>
    </w:div>
    <w:div w:id="173344486">
      <w:bodyDiv w:val="1"/>
      <w:marLeft w:val="0"/>
      <w:marRight w:val="0"/>
      <w:marTop w:val="0"/>
      <w:marBottom w:val="0"/>
      <w:divBdr>
        <w:top w:val="none" w:sz="0" w:space="0" w:color="auto"/>
        <w:left w:val="none" w:sz="0" w:space="0" w:color="auto"/>
        <w:bottom w:val="none" w:sz="0" w:space="0" w:color="auto"/>
        <w:right w:val="none" w:sz="0" w:space="0" w:color="auto"/>
      </w:divBdr>
    </w:div>
    <w:div w:id="173345387">
      <w:bodyDiv w:val="1"/>
      <w:marLeft w:val="0"/>
      <w:marRight w:val="0"/>
      <w:marTop w:val="0"/>
      <w:marBottom w:val="0"/>
      <w:divBdr>
        <w:top w:val="none" w:sz="0" w:space="0" w:color="auto"/>
        <w:left w:val="none" w:sz="0" w:space="0" w:color="auto"/>
        <w:bottom w:val="none" w:sz="0" w:space="0" w:color="auto"/>
        <w:right w:val="none" w:sz="0" w:space="0" w:color="auto"/>
      </w:divBdr>
    </w:div>
    <w:div w:id="173421337">
      <w:bodyDiv w:val="1"/>
      <w:marLeft w:val="0"/>
      <w:marRight w:val="0"/>
      <w:marTop w:val="0"/>
      <w:marBottom w:val="0"/>
      <w:divBdr>
        <w:top w:val="none" w:sz="0" w:space="0" w:color="auto"/>
        <w:left w:val="none" w:sz="0" w:space="0" w:color="auto"/>
        <w:bottom w:val="none" w:sz="0" w:space="0" w:color="auto"/>
        <w:right w:val="none" w:sz="0" w:space="0" w:color="auto"/>
      </w:divBdr>
    </w:div>
    <w:div w:id="173495174">
      <w:bodyDiv w:val="1"/>
      <w:marLeft w:val="0"/>
      <w:marRight w:val="0"/>
      <w:marTop w:val="0"/>
      <w:marBottom w:val="0"/>
      <w:divBdr>
        <w:top w:val="none" w:sz="0" w:space="0" w:color="auto"/>
        <w:left w:val="none" w:sz="0" w:space="0" w:color="auto"/>
        <w:bottom w:val="none" w:sz="0" w:space="0" w:color="auto"/>
        <w:right w:val="none" w:sz="0" w:space="0" w:color="auto"/>
      </w:divBdr>
    </w:div>
    <w:div w:id="173687067">
      <w:bodyDiv w:val="1"/>
      <w:marLeft w:val="0"/>
      <w:marRight w:val="0"/>
      <w:marTop w:val="0"/>
      <w:marBottom w:val="0"/>
      <w:divBdr>
        <w:top w:val="none" w:sz="0" w:space="0" w:color="auto"/>
        <w:left w:val="none" w:sz="0" w:space="0" w:color="auto"/>
        <w:bottom w:val="none" w:sz="0" w:space="0" w:color="auto"/>
        <w:right w:val="none" w:sz="0" w:space="0" w:color="auto"/>
      </w:divBdr>
    </w:div>
    <w:div w:id="173691911">
      <w:bodyDiv w:val="1"/>
      <w:marLeft w:val="0"/>
      <w:marRight w:val="0"/>
      <w:marTop w:val="0"/>
      <w:marBottom w:val="0"/>
      <w:divBdr>
        <w:top w:val="none" w:sz="0" w:space="0" w:color="auto"/>
        <w:left w:val="none" w:sz="0" w:space="0" w:color="auto"/>
        <w:bottom w:val="none" w:sz="0" w:space="0" w:color="auto"/>
        <w:right w:val="none" w:sz="0" w:space="0" w:color="auto"/>
      </w:divBdr>
    </w:div>
    <w:div w:id="173813359">
      <w:bodyDiv w:val="1"/>
      <w:marLeft w:val="0"/>
      <w:marRight w:val="0"/>
      <w:marTop w:val="0"/>
      <w:marBottom w:val="0"/>
      <w:divBdr>
        <w:top w:val="none" w:sz="0" w:space="0" w:color="auto"/>
        <w:left w:val="none" w:sz="0" w:space="0" w:color="auto"/>
        <w:bottom w:val="none" w:sz="0" w:space="0" w:color="auto"/>
        <w:right w:val="none" w:sz="0" w:space="0" w:color="auto"/>
      </w:divBdr>
    </w:div>
    <w:div w:id="173880066">
      <w:bodyDiv w:val="1"/>
      <w:marLeft w:val="0"/>
      <w:marRight w:val="0"/>
      <w:marTop w:val="0"/>
      <w:marBottom w:val="0"/>
      <w:divBdr>
        <w:top w:val="none" w:sz="0" w:space="0" w:color="auto"/>
        <w:left w:val="none" w:sz="0" w:space="0" w:color="auto"/>
        <w:bottom w:val="none" w:sz="0" w:space="0" w:color="auto"/>
        <w:right w:val="none" w:sz="0" w:space="0" w:color="auto"/>
      </w:divBdr>
    </w:div>
    <w:div w:id="174005562">
      <w:bodyDiv w:val="1"/>
      <w:marLeft w:val="0"/>
      <w:marRight w:val="0"/>
      <w:marTop w:val="0"/>
      <w:marBottom w:val="0"/>
      <w:divBdr>
        <w:top w:val="none" w:sz="0" w:space="0" w:color="auto"/>
        <w:left w:val="none" w:sz="0" w:space="0" w:color="auto"/>
        <w:bottom w:val="none" w:sz="0" w:space="0" w:color="auto"/>
        <w:right w:val="none" w:sz="0" w:space="0" w:color="auto"/>
      </w:divBdr>
    </w:div>
    <w:div w:id="174150663">
      <w:bodyDiv w:val="1"/>
      <w:marLeft w:val="0"/>
      <w:marRight w:val="0"/>
      <w:marTop w:val="0"/>
      <w:marBottom w:val="0"/>
      <w:divBdr>
        <w:top w:val="none" w:sz="0" w:space="0" w:color="auto"/>
        <w:left w:val="none" w:sz="0" w:space="0" w:color="auto"/>
        <w:bottom w:val="none" w:sz="0" w:space="0" w:color="auto"/>
        <w:right w:val="none" w:sz="0" w:space="0" w:color="auto"/>
      </w:divBdr>
    </w:div>
    <w:div w:id="174153860">
      <w:bodyDiv w:val="1"/>
      <w:marLeft w:val="0"/>
      <w:marRight w:val="0"/>
      <w:marTop w:val="0"/>
      <w:marBottom w:val="0"/>
      <w:divBdr>
        <w:top w:val="none" w:sz="0" w:space="0" w:color="auto"/>
        <w:left w:val="none" w:sz="0" w:space="0" w:color="auto"/>
        <w:bottom w:val="none" w:sz="0" w:space="0" w:color="auto"/>
        <w:right w:val="none" w:sz="0" w:space="0" w:color="auto"/>
      </w:divBdr>
    </w:div>
    <w:div w:id="174196422">
      <w:bodyDiv w:val="1"/>
      <w:marLeft w:val="0"/>
      <w:marRight w:val="0"/>
      <w:marTop w:val="0"/>
      <w:marBottom w:val="0"/>
      <w:divBdr>
        <w:top w:val="none" w:sz="0" w:space="0" w:color="auto"/>
        <w:left w:val="none" w:sz="0" w:space="0" w:color="auto"/>
        <w:bottom w:val="none" w:sz="0" w:space="0" w:color="auto"/>
        <w:right w:val="none" w:sz="0" w:space="0" w:color="auto"/>
      </w:divBdr>
    </w:div>
    <w:div w:id="174196770">
      <w:bodyDiv w:val="1"/>
      <w:marLeft w:val="0"/>
      <w:marRight w:val="0"/>
      <w:marTop w:val="0"/>
      <w:marBottom w:val="0"/>
      <w:divBdr>
        <w:top w:val="none" w:sz="0" w:space="0" w:color="auto"/>
        <w:left w:val="none" w:sz="0" w:space="0" w:color="auto"/>
        <w:bottom w:val="none" w:sz="0" w:space="0" w:color="auto"/>
        <w:right w:val="none" w:sz="0" w:space="0" w:color="auto"/>
      </w:divBdr>
    </w:div>
    <w:div w:id="174200166">
      <w:bodyDiv w:val="1"/>
      <w:marLeft w:val="0"/>
      <w:marRight w:val="0"/>
      <w:marTop w:val="0"/>
      <w:marBottom w:val="0"/>
      <w:divBdr>
        <w:top w:val="none" w:sz="0" w:space="0" w:color="auto"/>
        <w:left w:val="none" w:sz="0" w:space="0" w:color="auto"/>
        <w:bottom w:val="none" w:sz="0" w:space="0" w:color="auto"/>
        <w:right w:val="none" w:sz="0" w:space="0" w:color="auto"/>
      </w:divBdr>
    </w:div>
    <w:div w:id="174223732">
      <w:bodyDiv w:val="1"/>
      <w:marLeft w:val="0"/>
      <w:marRight w:val="0"/>
      <w:marTop w:val="0"/>
      <w:marBottom w:val="0"/>
      <w:divBdr>
        <w:top w:val="none" w:sz="0" w:space="0" w:color="auto"/>
        <w:left w:val="none" w:sz="0" w:space="0" w:color="auto"/>
        <w:bottom w:val="none" w:sz="0" w:space="0" w:color="auto"/>
        <w:right w:val="none" w:sz="0" w:space="0" w:color="auto"/>
      </w:divBdr>
    </w:div>
    <w:div w:id="174393310">
      <w:bodyDiv w:val="1"/>
      <w:marLeft w:val="0"/>
      <w:marRight w:val="0"/>
      <w:marTop w:val="0"/>
      <w:marBottom w:val="0"/>
      <w:divBdr>
        <w:top w:val="none" w:sz="0" w:space="0" w:color="auto"/>
        <w:left w:val="none" w:sz="0" w:space="0" w:color="auto"/>
        <w:bottom w:val="none" w:sz="0" w:space="0" w:color="auto"/>
        <w:right w:val="none" w:sz="0" w:space="0" w:color="auto"/>
      </w:divBdr>
    </w:div>
    <w:div w:id="174420229">
      <w:bodyDiv w:val="1"/>
      <w:marLeft w:val="0"/>
      <w:marRight w:val="0"/>
      <w:marTop w:val="0"/>
      <w:marBottom w:val="0"/>
      <w:divBdr>
        <w:top w:val="none" w:sz="0" w:space="0" w:color="auto"/>
        <w:left w:val="none" w:sz="0" w:space="0" w:color="auto"/>
        <w:bottom w:val="none" w:sz="0" w:space="0" w:color="auto"/>
        <w:right w:val="none" w:sz="0" w:space="0" w:color="auto"/>
      </w:divBdr>
    </w:div>
    <w:div w:id="174465296">
      <w:bodyDiv w:val="1"/>
      <w:marLeft w:val="0"/>
      <w:marRight w:val="0"/>
      <w:marTop w:val="0"/>
      <w:marBottom w:val="0"/>
      <w:divBdr>
        <w:top w:val="none" w:sz="0" w:space="0" w:color="auto"/>
        <w:left w:val="none" w:sz="0" w:space="0" w:color="auto"/>
        <w:bottom w:val="none" w:sz="0" w:space="0" w:color="auto"/>
        <w:right w:val="none" w:sz="0" w:space="0" w:color="auto"/>
      </w:divBdr>
    </w:div>
    <w:div w:id="174536700">
      <w:bodyDiv w:val="1"/>
      <w:marLeft w:val="0"/>
      <w:marRight w:val="0"/>
      <w:marTop w:val="0"/>
      <w:marBottom w:val="0"/>
      <w:divBdr>
        <w:top w:val="none" w:sz="0" w:space="0" w:color="auto"/>
        <w:left w:val="none" w:sz="0" w:space="0" w:color="auto"/>
        <w:bottom w:val="none" w:sz="0" w:space="0" w:color="auto"/>
        <w:right w:val="none" w:sz="0" w:space="0" w:color="auto"/>
      </w:divBdr>
    </w:div>
    <w:div w:id="174614003">
      <w:bodyDiv w:val="1"/>
      <w:marLeft w:val="0"/>
      <w:marRight w:val="0"/>
      <w:marTop w:val="0"/>
      <w:marBottom w:val="0"/>
      <w:divBdr>
        <w:top w:val="none" w:sz="0" w:space="0" w:color="auto"/>
        <w:left w:val="none" w:sz="0" w:space="0" w:color="auto"/>
        <w:bottom w:val="none" w:sz="0" w:space="0" w:color="auto"/>
        <w:right w:val="none" w:sz="0" w:space="0" w:color="auto"/>
      </w:divBdr>
    </w:div>
    <w:div w:id="174657323">
      <w:bodyDiv w:val="1"/>
      <w:marLeft w:val="0"/>
      <w:marRight w:val="0"/>
      <w:marTop w:val="0"/>
      <w:marBottom w:val="0"/>
      <w:divBdr>
        <w:top w:val="none" w:sz="0" w:space="0" w:color="auto"/>
        <w:left w:val="none" w:sz="0" w:space="0" w:color="auto"/>
        <w:bottom w:val="none" w:sz="0" w:space="0" w:color="auto"/>
        <w:right w:val="none" w:sz="0" w:space="0" w:color="auto"/>
      </w:divBdr>
    </w:div>
    <w:div w:id="174733070">
      <w:bodyDiv w:val="1"/>
      <w:marLeft w:val="0"/>
      <w:marRight w:val="0"/>
      <w:marTop w:val="0"/>
      <w:marBottom w:val="0"/>
      <w:divBdr>
        <w:top w:val="none" w:sz="0" w:space="0" w:color="auto"/>
        <w:left w:val="none" w:sz="0" w:space="0" w:color="auto"/>
        <w:bottom w:val="none" w:sz="0" w:space="0" w:color="auto"/>
        <w:right w:val="none" w:sz="0" w:space="0" w:color="auto"/>
      </w:divBdr>
    </w:div>
    <w:div w:id="174807705">
      <w:bodyDiv w:val="1"/>
      <w:marLeft w:val="0"/>
      <w:marRight w:val="0"/>
      <w:marTop w:val="0"/>
      <w:marBottom w:val="0"/>
      <w:divBdr>
        <w:top w:val="none" w:sz="0" w:space="0" w:color="auto"/>
        <w:left w:val="none" w:sz="0" w:space="0" w:color="auto"/>
        <w:bottom w:val="none" w:sz="0" w:space="0" w:color="auto"/>
        <w:right w:val="none" w:sz="0" w:space="0" w:color="auto"/>
      </w:divBdr>
    </w:div>
    <w:div w:id="174923061">
      <w:bodyDiv w:val="1"/>
      <w:marLeft w:val="0"/>
      <w:marRight w:val="0"/>
      <w:marTop w:val="0"/>
      <w:marBottom w:val="0"/>
      <w:divBdr>
        <w:top w:val="none" w:sz="0" w:space="0" w:color="auto"/>
        <w:left w:val="none" w:sz="0" w:space="0" w:color="auto"/>
        <w:bottom w:val="none" w:sz="0" w:space="0" w:color="auto"/>
        <w:right w:val="none" w:sz="0" w:space="0" w:color="auto"/>
      </w:divBdr>
    </w:div>
    <w:div w:id="174999726">
      <w:bodyDiv w:val="1"/>
      <w:marLeft w:val="0"/>
      <w:marRight w:val="0"/>
      <w:marTop w:val="0"/>
      <w:marBottom w:val="0"/>
      <w:divBdr>
        <w:top w:val="none" w:sz="0" w:space="0" w:color="auto"/>
        <w:left w:val="none" w:sz="0" w:space="0" w:color="auto"/>
        <w:bottom w:val="none" w:sz="0" w:space="0" w:color="auto"/>
        <w:right w:val="none" w:sz="0" w:space="0" w:color="auto"/>
      </w:divBdr>
    </w:div>
    <w:div w:id="175194760">
      <w:bodyDiv w:val="1"/>
      <w:marLeft w:val="0"/>
      <w:marRight w:val="0"/>
      <w:marTop w:val="0"/>
      <w:marBottom w:val="0"/>
      <w:divBdr>
        <w:top w:val="none" w:sz="0" w:space="0" w:color="auto"/>
        <w:left w:val="none" w:sz="0" w:space="0" w:color="auto"/>
        <w:bottom w:val="none" w:sz="0" w:space="0" w:color="auto"/>
        <w:right w:val="none" w:sz="0" w:space="0" w:color="auto"/>
      </w:divBdr>
    </w:div>
    <w:div w:id="175196654">
      <w:bodyDiv w:val="1"/>
      <w:marLeft w:val="0"/>
      <w:marRight w:val="0"/>
      <w:marTop w:val="0"/>
      <w:marBottom w:val="0"/>
      <w:divBdr>
        <w:top w:val="none" w:sz="0" w:space="0" w:color="auto"/>
        <w:left w:val="none" w:sz="0" w:space="0" w:color="auto"/>
        <w:bottom w:val="none" w:sz="0" w:space="0" w:color="auto"/>
        <w:right w:val="none" w:sz="0" w:space="0" w:color="auto"/>
      </w:divBdr>
    </w:div>
    <w:div w:id="175465129">
      <w:bodyDiv w:val="1"/>
      <w:marLeft w:val="0"/>
      <w:marRight w:val="0"/>
      <w:marTop w:val="0"/>
      <w:marBottom w:val="0"/>
      <w:divBdr>
        <w:top w:val="none" w:sz="0" w:space="0" w:color="auto"/>
        <w:left w:val="none" w:sz="0" w:space="0" w:color="auto"/>
        <w:bottom w:val="none" w:sz="0" w:space="0" w:color="auto"/>
        <w:right w:val="none" w:sz="0" w:space="0" w:color="auto"/>
      </w:divBdr>
    </w:div>
    <w:div w:id="175507153">
      <w:bodyDiv w:val="1"/>
      <w:marLeft w:val="0"/>
      <w:marRight w:val="0"/>
      <w:marTop w:val="0"/>
      <w:marBottom w:val="0"/>
      <w:divBdr>
        <w:top w:val="none" w:sz="0" w:space="0" w:color="auto"/>
        <w:left w:val="none" w:sz="0" w:space="0" w:color="auto"/>
        <w:bottom w:val="none" w:sz="0" w:space="0" w:color="auto"/>
        <w:right w:val="none" w:sz="0" w:space="0" w:color="auto"/>
      </w:divBdr>
    </w:div>
    <w:div w:id="175536057">
      <w:bodyDiv w:val="1"/>
      <w:marLeft w:val="0"/>
      <w:marRight w:val="0"/>
      <w:marTop w:val="0"/>
      <w:marBottom w:val="0"/>
      <w:divBdr>
        <w:top w:val="none" w:sz="0" w:space="0" w:color="auto"/>
        <w:left w:val="none" w:sz="0" w:space="0" w:color="auto"/>
        <w:bottom w:val="none" w:sz="0" w:space="0" w:color="auto"/>
        <w:right w:val="none" w:sz="0" w:space="0" w:color="auto"/>
      </w:divBdr>
    </w:div>
    <w:div w:id="175578148">
      <w:bodyDiv w:val="1"/>
      <w:marLeft w:val="0"/>
      <w:marRight w:val="0"/>
      <w:marTop w:val="0"/>
      <w:marBottom w:val="0"/>
      <w:divBdr>
        <w:top w:val="none" w:sz="0" w:space="0" w:color="auto"/>
        <w:left w:val="none" w:sz="0" w:space="0" w:color="auto"/>
        <w:bottom w:val="none" w:sz="0" w:space="0" w:color="auto"/>
        <w:right w:val="none" w:sz="0" w:space="0" w:color="auto"/>
      </w:divBdr>
    </w:div>
    <w:div w:id="175849473">
      <w:bodyDiv w:val="1"/>
      <w:marLeft w:val="0"/>
      <w:marRight w:val="0"/>
      <w:marTop w:val="0"/>
      <w:marBottom w:val="0"/>
      <w:divBdr>
        <w:top w:val="none" w:sz="0" w:space="0" w:color="auto"/>
        <w:left w:val="none" w:sz="0" w:space="0" w:color="auto"/>
        <w:bottom w:val="none" w:sz="0" w:space="0" w:color="auto"/>
        <w:right w:val="none" w:sz="0" w:space="0" w:color="auto"/>
      </w:divBdr>
    </w:div>
    <w:div w:id="175923044">
      <w:bodyDiv w:val="1"/>
      <w:marLeft w:val="0"/>
      <w:marRight w:val="0"/>
      <w:marTop w:val="0"/>
      <w:marBottom w:val="0"/>
      <w:divBdr>
        <w:top w:val="none" w:sz="0" w:space="0" w:color="auto"/>
        <w:left w:val="none" w:sz="0" w:space="0" w:color="auto"/>
        <w:bottom w:val="none" w:sz="0" w:space="0" w:color="auto"/>
        <w:right w:val="none" w:sz="0" w:space="0" w:color="auto"/>
      </w:divBdr>
    </w:div>
    <w:div w:id="175964900">
      <w:bodyDiv w:val="1"/>
      <w:marLeft w:val="0"/>
      <w:marRight w:val="0"/>
      <w:marTop w:val="0"/>
      <w:marBottom w:val="0"/>
      <w:divBdr>
        <w:top w:val="none" w:sz="0" w:space="0" w:color="auto"/>
        <w:left w:val="none" w:sz="0" w:space="0" w:color="auto"/>
        <w:bottom w:val="none" w:sz="0" w:space="0" w:color="auto"/>
        <w:right w:val="none" w:sz="0" w:space="0" w:color="auto"/>
      </w:divBdr>
    </w:div>
    <w:div w:id="176043810">
      <w:bodyDiv w:val="1"/>
      <w:marLeft w:val="0"/>
      <w:marRight w:val="0"/>
      <w:marTop w:val="0"/>
      <w:marBottom w:val="0"/>
      <w:divBdr>
        <w:top w:val="none" w:sz="0" w:space="0" w:color="auto"/>
        <w:left w:val="none" w:sz="0" w:space="0" w:color="auto"/>
        <w:bottom w:val="none" w:sz="0" w:space="0" w:color="auto"/>
        <w:right w:val="none" w:sz="0" w:space="0" w:color="auto"/>
      </w:divBdr>
    </w:div>
    <w:div w:id="176047785">
      <w:bodyDiv w:val="1"/>
      <w:marLeft w:val="0"/>
      <w:marRight w:val="0"/>
      <w:marTop w:val="0"/>
      <w:marBottom w:val="0"/>
      <w:divBdr>
        <w:top w:val="none" w:sz="0" w:space="0" w:color="auto"/>
        <w:left w:val="none" w:sz="0" w:space="0" w:color="auto"/>
        <w:bottom w:val="none" w:sz="0" w:space="0" w:color="auto"/>
        <w:right w:val="none" w:sz="0" w:space="0" w:color="auto"/>
      </w:divBdr>
    </w:div>
    <w:div w:id="176117832">
      <w:bodyDiv w:val="1"/>
      <w:marLeft w:val="0"/>
      <w:marRight w:val="0"/>
      <w:marTop w:val="0"/>
      <w:marBottom w:val="0"/>
      <w:divBdr>
        <w:top w:val="none" w:sz="0" w:space="0" w:color="auto"/>
        <w:left w:val="none" w:sz="0" w:space="0" w:color="auto"/>
        <w:bottom w:val="none" w:sz="0" w:space="0" w:color="auto"/>
        <w:right w:val="none" w:sz="0" w:space="0" w:color="auto"/>
      </w:divBdr>
    </w:div>
    <w:div w:id="176161403">
      <w:bodyDiv w:val="1"/>
      <w:marLeft w:val="0"/>
      <w:marRight w:val="0"/>
      <w:marTop w:val="0"/>
      <w:marBottom w:val="0"/>
      <w:divBdr>
        <w:top w:val="none" w:sz="0" w:space="0" w:color="auto"/>
        <w:left w:val="none" w:sz="0" w:space="0" w:color="auto"/>
        <w:bottom w:val="none" w:sz="0" w:space="0" w:color="auto"/>
        <w:right w:val="none" w:sz="0" w:space="0" w:color="auto"/>
      </w:divBdr>
    </w:div>
    <w:div w:id="176192700">
      <w:bodyDiv w:val="1"/>
      <w:marLeft w:val="0"/>
      <w:marRight w:val="0"/>
      <w:marTop w:val="0"/>
      <w:marBottom w:val="0"/>
      <w:divBdr>
        <w:top w:val="none" w:sz="0" w:space="0" w:color="auto"/>
        <w:left w:val="none" w:sz="0" w:space="0" w:color="auto"/>
        <w:bottom w:val="none" w:sz="0" w:space="0" w:color="auto"/>
        <w:right w:val="none" w:sz="0" w:space="0" w:color="auto"/>
      </w:divBdr>
    </w:div>
    <w:div w:id="176358020">
      <w:bodyDiv w:val="1"/>
      <w:marLeft w:val="0"/>
      <w:marRight w:val="0"/>
      <w:marTop w:val="0"/>
      <w:marBottom w:val="0"/>
      <w:divBdr>
        <w:top w:val="none" w:sz="0" w:space="0" w:color="auto"/>
        <w:left w:val="none" w:sz="0" w:space="0" w:color="auto"/>
        <w:bottom w:val="none" w:sz="0" w:space="0" w:color="auto"/>
        <w:right w:val="none" w:sz="0" w:space="0" w:color="auto"/>
      </w:divBdr>
    </w:div>
    <w:div w:id="176385387">
      <w:bodyDiv w:val="1"/>
      <w:marLeft w:val="0"/>
      <w:marRight w:val="0"/>
      <w:marTop w:val="0"/>
      <w:marBottom w:val="0"/>
      <w:divBdr>
        <w:top w:val="none" w:sz="0" w:space="0" w:color="auto"/>
        <w:left w:val="none" w:sz="0" w:space="0" w:color="auto"/>
        <w:bottom w:val="none" w:sz="0" w:space="0" w:color="auto"/>
        <w:right w:val="none" w:sz="0" w:space="0" w:color="auto"/>
      </w:divBdr>
    </w:div>
    <w:div w:id="176385889">
      <w:bodyDiv w:val="1"/>
      <w:marLeft w:val="0"/>
      <w:marRight w:val="0"/>
      <w:marTop w:val="0"/>
      <w:marBottom w:val="0"/>
      <w:divBdr>
        <w:top w:val="none" w:sz="0" w:space="0" w:color="auto"/>
        <w:left w:val="none" w:sz="0" w:space="0" w:color="auto"/>
        <w:bottom w:val="none" w:sz="0" w:space="0" w:color="auto"/>
        <w:right w:val="none" w:sz="0" w:space="0" w:color="auto"/>
      </w:divBdr>
    </w:div>
    <w:div w:id="176623296">
      <w:bodyDiv w:val="1"/>
      <w:marLeft w:val="0"/>
      <w:marRight w:val="0"/>
      <w:marTop w:val="0"/>
      <w:marBottom w:val="0"/>
      <w:divBdr>
        <w:top w:val="none" w:sz="0" w:space="0" w:color="auto"/>
        <w:left w:val="none" w:sz="0" w:space="0" w:color="auto"/>
        <w:bottom w:val="none" w:sz="0" w:space="0" w:color="auto"/>
        <w:right w:val="none" w:sz="0" w:space="0" w:color="auto"/>
      </w:divBdr>
    </w:div>
    <w:div w:id="176770525">
      <w:bodyDiv w:val="1"/>
      <w:marLeft w:val="0"/>
      <w:marRight w:val="0"/>
      <w:marTop w:val="0"/>
      <w:marBottom w:val="0"/>
      <w:divBdr>
        <w:top w:val="none" w:sz="0" w:space="0" w:color="auto"/>
        <w:left w:val="none" w:sz="0" w:space="0" w:color="auto"/>
        <w:bottom w:val="none" w:sz="0" w:space="0" w:color="auto"/>
        <w:right w:val="none" w:sz="0" w:space="0" w:color="auto"/>
      </w:divBdr>
    </w:div>
    <w:div w:id="176772489">
      <w:bodyDiv w:val="1"/>
      <w:marLeft w:val="0"/>
      <w:marRight w:val="0"/>
      <w:marTop w:val="0"/>
      <w:marBottom w:val="0"/>
      <w:divBdr>
        <w:top w:val="none" w:sz="0" w:space="0" w:color="auto"/>
        <w:left w:val="none" w:sz="0" w:space="0" w:color="auto"/>
        <w:bottom w:val="none" w:sz="0" w:space="0" w:color="auto"/>
        <w:right w:val="none" w:sz="0" w:space="0" w:color="auto"/>
      </w:divBdr>
    </w:div>
    <w:div w:id="176776602">
      <w:bodyDiv w:val="1"/>
      <w:marLeft w:val="0"/>
      <w:marRight w:val="0"/>
      <w:marTop w:val="0"/>
      <w:marBottom w:val="0"/>
      <w:divBdr>
        <w:top w:val="none" w:sz="0" w:space="0" w:color="auto"/>
        <w:left w:val="none" w:sz="0" w:space="0" w:color="auto"/>
        <w:bottom w:val="none" w:sz="0" w:space="0" w:color="auto"/>
        <w:right w:val="none" w:sz="0" w:space="0" w:color="auto"/>
      </w:divBdr>
    </w:div>
    <w:div w:id="176820904">
      <w:bodyDiv w:val="1"/>
      <w:marLeft w:val="0"/>
      <w:marRight w:val="0"/>
      <w:marTop w:val="0"/>
      <w:marBottom w:val="0"/>
      <w:divBdr>
        <w:top w:val="none" w:sz="0" w:space="0" w:color="auto"/>
        <w:left w:val="none" w:sz="0" w:space="0" w:color="auto"/>
        <w:bottom w:val="none" w:sz="0" w:space="0" w:color="auto"/>
        <w:right w:val="none" w:sz="0" w:space="0" w:color="auto"/>
      </w:divBdr>
    </w:div>
    <w:div w:id="176821241">
      <w:bodyDiv w:val="1"/>
      <w:marLeft w:val="0"/>
      <w:marRight w:val="0"/>
      <w:marTop w:val="0"/>
      <w:marBottom w:val="0"/>
      <w:divBdr>
        <w:top w:val="none" w:sz="0" w:space="0" w:color="auto"/>
        <w:left w:val="none" w:sz="0" w:space="0" w:color="auto"/>
        <w:bottom w:val="none" w:sz="0" w:space="0" w:color="auto"/>
        <w:right w:val="none" w:sz="0" w:space="0" w:color="auto"/>
      </w:divBdr>
    </w:div>
    <w:div w:id="176890523">
      <w:bodyDiv w:val="1"/>
      <w:marLeft w:val="0"/>
      <w:marRight w:val="0"/>
      <w:marTop w:val="0"/>
      <w:marBottom w:val="0"/>
      <w:divBdr>
        <w:top w:val="none" w:sz="0" w:space="0" w:color="auto"/>
        <w:left w:val="none" w:sz="0" w:space="0" w:color="auto"/>
        <w:bottom w:val="none" w:sz="0" w:space="0" w:color="auto"/>
        <w:right w:val="none" w:sz="0" w:space="0" w:color="auto"/>
      </w:divBdr>
    </w:div>
    <w:div w:id="176962495">
      <w:bodyDiv w:val="1"/>
      <w:marLeft w:val="0"/>
      <w:marRight w:val="0"/>
      <w:marTop w:val="0"/>
      <w:marBottom w:val="0"/>
      <w:divBdr>
        <w:top w:val="none" w:sz="0" w:space="0" w:color="auto"/>
        <w:left w:val="none" w:sz="0" w:space="0" w:color="auto"/>
        <w:bottom w:val="none" w:sz="0" w:space="0" w:color="auto"/>
        <w:right w:val="none" w:sz="0" w:space="0" w:color="auto"/>
      </w:divBdr>
    </w:div>
    <w:div w:id="177081662">
      <w:bodyDiv w:val="1"/>
      <w:marLeft w:val="0"/>
      <w:marRight w:val="0"/>
      <w:marTop w:val="0"/>
      <w:marBottom w:val="0"/>
      <w:divBdr>
        <w:top w:val="none" w:sz="0" w:space="0" w:color="auto"/>
        <w:left w:val="none" w:sz="0" w:space="0" w:color="auto"/>
        <w:bottom w:val="none" w:sz="0" w:space="0" w:color="auto"/>
        <w:right w:val="none" w:sz="0" w:space="0" w:color="auto"/>
      </w:divBdr>
    </w:div>
    <w:div w:id="177156592">
      <w:bodyDiv w:val="1"/>
      <w:marLeft w:val="0"/>
      <w:marRight w:val="0"/>
      <w:marTop w:val="0"/>
      <w:marBottom w:val="0"/>
      <w:divBdr>
        <w:top w:val="none" w:sz="0" w:space="0" w:color="auto"/>
        <w:left w:val="none" w:sz="0" w:space="0" w:color="auto"/>
        <w:bottom w:val="none" w:sz="0" w:space="0" w:color="auto"/>
        <w:right w:val="none" w:sz="0" w:space="0" w:color="auto"/>
      </w:divBdr>
    </w:div>
    <w:div w:id="177473181">
      <w:bodyDiv w:val="1"/>
      <w:marLeft w:val="0"/>
      <w:marRight w:val="0"/>
      <w:marTop w:val="0"/>
      <w:marBottom w:val="0"/>
      <w:divBdr>
        <w:top w:val="none" w:sz="0" w:space="0" w:color="auto"/>
        <w:left w:val="none" w:sz="0" w:space="0" w:color="auto"/>
        <w:bottom w:val="none" w:sz="0" w:space="0" w:color="auto"/>
        <w:right w:val="none" w:sz="0" w:space="0" w:color="auto"/>
      </w:divBdr>
    </w:div>
    <w:div w:id="177500243">
      <w:bodyDiv w:val="1"/>
      <w:marLeft w:val="0"/>
      <w:marRight w:val="0"/>
      <w:marTop w:val="0"/>
      <w:marBottom w:val="0"/>
      <w:divBdr>
        <w:top w:val="none" w:sz="0" w:space="0" w:color="auto"/>
        <w:left w:val="none" w:sz="0" w:space="0" w:color="auto"/>
        <w:bottom w:val="none" w:sz="0" w:space="0" w:color="auto"/>
        <w:right w:val="none" w:sz="0" w:space="0" w:color="auto"/>
      </w:divBdr>
    </w:div>
    <w:div w:id="177542242">
      <w:bodyDiv w:val="1"/>
      <w:marLeft w:val="0"/>
      <w:marRight w:val="0"/>
      <w:marTop w:val="0"/>
      <w:marBottom w:val="0"/>
      <w:divBdr>
        <w:top w:val="none" w:sz="0" w:space="0" w:color="auto"/>
        <w:left w:val="none" w:sz="0" w:space="0" w:color="auto"/>
        <w:bottom w:val="none" w:sz="0" w:space="0" w:color="auto"/>
        <w:right w:val="none" w:sz="0" w:space="0" w:color="auto"/>
      </w:divBdr>
    </w:div>
    <w:div w:id="177699834">
      <w:bodyDiv w:val="1"/>
      <w:marLeft w:val="0"/>
      <w:marRight w:val="0"/>
      <w:marTop w:val="0"/>
      <w:marBottom w:val="0"/>
      <w:divBdr>
        <w:top w:val="none" w:sz="0" w:space="0" w:color="auto"/>
        <w:left w:val="none" w:sz="0" w:space="0" w:color="auto"/>
        <w:bottom w:val="none" w:sz="0" w:space="0" w:color="auto"/>
        <w:right w:val="none" w:sz="0" w:space="0" w:color="auto"/>
      </w:divBdr>
    </w:div>
    <w:div w:id="177743824">
      <w:bodyDiv w:val="1"/>
      <w:marLeft w:val="0"/>
      <w:marRight w:val="0"/>
      <w:marTop w:val="0"/>
      <w:marBottom w:val="0"/>
      <w:divBdr>
        <w:top w:val="none" w:sz="0" w:space="0" w:color="auto"/>
        <w:left w:val="none" w:sz="0" w:space="0" w:color="auto"/>
        <w:bottom w:val="none" w:sz="0" w:space="0" w:color="auto"/>
        <w:right w:val="none" w:sz="0" w:space="0" w:color="auto"/>
      </w:divBdr>
    </w:div>
    <w:div w:id="177744657">
      <w:bodyDiv w:val="1"/>
      <w:marLeft w:val="0"/>
      <w:marRight w:val="0"/>
      <w:marTop w:val="0"/>
      <w:marBottom w:val="0"/>
      <w:divBdr>
        <w:top w:val="none" w:sz="0" w:space="0" w:color="auto"/>
        <w:left w:val="none" w:sz="0" w:space="0" w:color="auto"/>
        <w:bottom w:val="none" w:sz="0" w:space="0" w:color="auto"/>
        <w:right w:val="none" w:sz="0" w:space="0" w:color="auto"/>
      </w:divBdr>
    </w:div>
    <w:div w:id="177815443">
      <w:bodyDiv w:val="1"/>
      <w:marLeft w:val="0"/>
      <w:marRight w:val="0"/>
      <w:marTop w:val="0"/>
      <w:marBottom w:val="0"/>
      <w:divBdr>
        <w:top w:val="none" w:sz="0" w:space="0" w:color="auto"/>
        <w:left w:val="none" w:sz="0" w:space="0" w:color="auto"/>
        <w:bottom w:val="none" w:sz="0" w:space="0" w:color="auto"/>
        <w:right w:val="none" w:sz="0" w:space="0" w:color="auto"/>
      </w:divBdr>
    </w:div>
    <w:div w:id="177961899">
      <w:bodyDiv w:val="1"/>
      <w:marLeft w:val="0"/>
      <w:marRight w:val="0"/>
      <w:marTop w:val="0"/>
      <w:marBottom w:val="0"/>
      <w:divBdr>
        <w:top w:val="none" w:sz="0" w:space="0" w:color="auto"/>
        <w:left w:val="none" w:sz="0" w:space="0" w:color="auto"/>
        <w:bottom w:val="none" w:sz="0" w:space="0" w:color="auto"/>
        <w:right w:val="none" w:sz="0" w:space="0" w:color="auto"/>
      </w:divBdr>
    </w:div>
    <w:div w:id="178005461">
      <w:bodyDiv w:val="1"/>
      <w:marLeft w:val="0"/>
      <w:marRight w:val="0"/>
      <w:marTop w:val="0"/>
      <w:marBottom w:val="0"/>
      <w:divBdr>
        <w:top w:val="none" w:sz="0" w:space="0" w:color="auto"/>
        <w:left w:val="none" w:sz="0" w:space="0" w:color="auto"/>
        <w:bottom w:val="none" w:sz="0" w:space="0" w:color="auto"/>
        <w:right w:val="none" w:sz="0" w:space="0" w:color="auto"/>
      </w:divBdr>
    </w:div>
    <w:div w:id="178159072">
      <w:bodyDiv w:val="1"/>
      <w:marLeft w:val="0"/>
      <w:marRight w:val="0"/>
      <w:marTop w:val="0"/>
      <w:marBottom w:val="0"/>
      <w:divBdr>
        <w:top w:val="none" w:sz="0" w:space="0" w:color="auto"/>
        <w:left w:val="none" w:sz="0" w:space="0" w:color="auto"/>
        <w:bottom w:val="none" w:sz="0" w:space="0" w:color="auto"/>
        <w:right w:val="none" w:sz="0" w:space="0" w:color="auto"/>
      </w:divBdr>
    </w:div>
    <w:div w:id="178475675">
      <w:bodyDiv w:val="1"/>
      <w:marLeft w:val="0"/>
      <w:marRight w:val="0"/>
      <w:marTop w:val="0"/>
      <w:marBottom w:val="0"/>
      <w:divBdr>
        <w:top w:val="none" w:sz="0" w:space="0" w:color="auto"/>
        <w:left w:val="none" w:sz="0" w:space="0" w:color="auto"/>
        <w:bottom w:val="none" w:sz="0" w:space="0" w:color="auto"/>
        <w:right w:val="none" w:sz="0" w:space="0" w:color="auto"/>
      </w:divBdr>
    </w:div>
    <w:div w:id="178548029">
      <w:bodyDiv w:val="1"/>
      <w:marLeft w:val="0"/>
      <w:marRight w:val="0"/>
      <w:marTop w:val="0"/>
      <w:marBottom w:val="0"/>
      <w:divBdr>
        <w:top w:val="none" w:sz="0" w:space="0" w:color="auto"/>
        <w:left w:val="none" w:sz="0" w:space="0" w:color="auto"/>
        <w:bottom w:val="none" w:sz="0" w:space="0" w:color="auto"/>
        <w:right w:val="none" w:sz="0" w:space="0" w:color="auto"/>
      </w:divBdr>
    </w:div>
    <w:div w:id="178588630">
      <w:bodyDiv w:val="1"/>
      <w:marLeft w:val="0"/>
      <w:marRight w:val="0"/>
      <w:marTop w:val="0"/>
      <w:marBottom w:val="0"/>
      <w:divBdr>
        <w:top w:val="none" w:sz="0" w:space="0" w:color="auto"/>
        <w:left w:val="none" w:sz="0" w:space="0" w:color="auto"/>
        <w:bottom w:val="none" w:sz="0" w:space="0" w:color="auto"/>
        <w:right w:val="none" w:sz="0" w:space="0" w:color="auto"/>
      </w:divBdr>
    </w:div>
    <w:div w:id="178811025">
      <w:bodyDiv w:val="1"/>
      <w:marLeft w:val="0"/>
      <w:marRight w:val="0"/>
      <w:marTop w:val="0"/>
      <w:marBottom w:val="0"/>
      <w:divBdr>
        <w:top w:val="none" w:sz="0" w:space="0" w:color="auto"/>
        <w:left w:val="none" w:sz="0" w:space="0" w:color="auto"/>
        <w:bottom w:val="none" w:sz="0" w:space="0" w:color="auto"/>
        <w:right w:val="none" w:sz="0" w:space="0" w:color="auto"/>
      </w:divBdr>
    </w:div>
    <w:div w:id="178854304">
      <w:bodyDiv w:val="1"/>
      <w:marLeft w:val="0"/>
      <w:marRight w:val="0"/>
      <w:marTop w:val="0"/>
      <w:marBottom w:val="0"/>
      <w:divBdr>
        <w:top w:val="none" w:sz="0" w:space="0" w:color="auto"/>
        <w:left w:val="none" w:sz="0" w:space="0" w:color="auto"/>
        <w:bottom w:val="none" w:sz="0" w:space="0" w:color="auto"/>
        <w:right w:val="none" w:sz="0" w:space="0" w:color="auto"/>
      </w:divBdr>
    </w:div>
    <w:div w:id="178854601">
      <w:bodyDiv w:val="1"/>
      <w:marLeft w:val="0"/>
      <w:marRight w:val="0"/>
      <w:marTop w:val="0"/>
      <w:marBottom w:val="0"/>
      <w:divBdr>
        <w:top w:val="none" w:sz="0" w:space="0" w:color="auto"/>
        <w:left w:val="none" w:sz="0" w:space="0" w:color="auto"/>
        <w:bottom w:val="none" w:sz="0" w:space="0" w:color="auto"/>
        <w:right w:val="none" w:sz="0" w:space="0" w:color="auto"/>
      </w:divBdr>
    </w:div>
    <w:div w:id="178930997">
      <w:bodyDiv w:val="1"/>
      <w:marLeft w:val="0"/>
      <w:marRight w:val="0"/>
      <w:marTop w:val="0"/>
      <w:marBottom w:val="0"/>
      <w:divBdr>
        <w:top w:val="none" w:sz="0" w:space="0" w:color="auto"/>
        <w:left w:val="none" w:sz="0" w:space="0" w:color="auto"/>
        <w:bottom w:val="none" w:sz="0" w:space="0" w:color="auto"/>
        <w:right w:val="none" w:sz="0" w:space="0" w:color="auto"/>
      </w:divBdr>
    </w:div>
    <w:div w:id="179049601">
      <w:bodyDiv w:val="1"/>
      <w:marLeft w:val="0"/>
      <w:marRight w:val="0"/>
      <w:marTop w:val="0"/>
      <w:marBottom w:val="0"/>
      <w:divBdr>
        <w:top w:val="none" w:sz="0" w:space="0" w:color="auto"/>
        <w:left w:val="none" w:sz="0" w:space="0" w:color="auto"/>
        <w:bottom w:val="none" w:sz="0" w:space="0" w:color="auto"/>
        <w:right w:val="none" w:sz="0" w:space="0" w:color="auto"/>
      </w:divBdr>
    </w:div>
    <w:div w:id="179199677">
      <w:bodyDiv w:val="1"/>
      <w:marLeft w:val="0"/>
      <w:marRight w:val="0"/>
      <w:marTop w:val="0"/>
      <w:marBottom w:val="0"/>
      <w:divBdr>
        <w:top w:val="none" w:sz="0" w:space="0" w:color="auto"/>
        <w:left w:val="none" w:sz="0" w:space="0" w:color="auto"/>
        <w:bottom w:val="none" w:sz="0" w:space="0" w:color="auto"/>
        <w:right w:val="none" w:sz="0" w:space="0" w:color="auto"/>
      </w:divBdr>
    </w:div>
    <w:div w:id="179200141">
      <w:bodyDiv w:val="1"/>
      <w:marLeft w:val="0"/>
      <w:marRight w:val="0"/>
      <w:marTop w:val="0"/>
      <w:marBottom w:val="0"/>
      <w:divBdr>
        <w:top w:val="none" w:sz="0" w:space="0" w:color="auto"/>
        <w:left w:val="none" w:sz="0" w:space="0" w:color="auto"/>
        <w:bottom w:val="none" w:sz="0" w:space="0" w:color="auto"/>
        <w:right w:val="none" w:sz="0" w:space="0" w:color="auto"/>
      </w:divBdr>
    </w:div>
    <w:div w:id="179321346">
      <w:bodyDiv w:val="1"/>
      <w:marLeft w:val="0"/>
      <w:marRight w:val="0"/>
      <w:marTop w:val="0"/>
      <w:marBottom w:val="0"/>
      <w:divBdr>
        <w:top w:val="none" w:sz="0" w:space="0" w:color="auto"/>
        <w:left w:val="none" w:sz="0" w:space="0" w:color="auto"/>
        <w:bottom w:val="none" w:sz="0" w:space="0" w:color="auto"/>
        <w:right w:val="none" w:sz="0" w:space="0" w:color="auto"/>
      </w:divBdr>
    </w:div>
    <w:div w:id="179510667">
      <w:bodyDiv w:val="1"/>
      <w:marLeft w:val="0"/>
      <w:marRight w:val="0"/>
      <w:marTop w:val="0"/>
      <w:marBottom w:val="0"/>
      <w:divBdr>
        <w:top w:val="none" w:sz="0" w:space="0" w:color="auto"/>
        <w:left w:val="none" w:sz="0" w:space="0" w:color="auto"/>
        <w:bottom w:val="none" w:sz="0" w:space="0" w:color="auto"/>
        <w:right w:val="none" w:sz="0" w:space="0" w:color="auto"/>
      </w:divBdr>
    </w:div>
    <w:div w:id="179511694">
      <w:bodyDiv w:val="1"/>
      <w:marLeft w:val="0"/>
      <w:marRight w:val="0"/>
      <w:marTop w:val="0"/>
      <w:marBottom w:val="0"/>
      <w:divBdr>
        <w:top w:val="none" w:sz="0" w:space="0" w:color="auto"/>
        <w:left w:val="none" w:sz="0" w:space="0" w:color="auto"/>
        <w:bottom w:val="none" w:sz="0" w:space="0" w:color="auto"/>
        <w:right w:val="none" w:sz="0" w:space="0" w:color="auto"/>
      </w:divBdr>
    </w:div>
    <w:div w:id="179514545">
      <w:bodyDiv w:val="1"/>
      <w:marLeft w:val="0"/>
      <w:marRight w:val="0"/>
      <w:marTop w:val="0"/>
      <w:marBottom w:val="0"/>
      <w:divBdr>
        <w:top w:val="none" w:sz="0" w:space="0" w:color="auto"/>
        <w:left w:val="none" w:sz="0" w:space="0" w:color="auto"/>
        <w:bottom w:val="none" w:sz="0" w:space="0" w:color="auto"/>
        <w:right w:val="none" w:sz="0" w:space="0" w:color="auto"/>
      </w:divBdr>
    </w:div>
    <w:div w:id="179588085">
      <w:bodyDiv w:val="1"/>
      <w:marLeft w:val="0"/>
      <w:marRight w:val="0"/>
      <w:marTop w:val="0"/>
      <w:marBottom w:val="0"/>
      <w:divBdr>
        <w:top w:val="none" w:sz="0" w:space="0" w:color="auto"/>
        <w:left w:val="none" w:sz="0" w:space="0" w:color="auto"/>
        <w:bottom w:val="none" w:sz="0" w:space="0" w:color="auto"/>
        <w:right w:val="none" w:sz="0" w:space="0" w:color="auto"/>
      </w:divBdr>
    </w:div>
    <w:div w:id="179665437">
      <w:bodyDiv w:val="1"/>
      <w:marLeft w:val="0"/>
      <w:marRight w:val="0"/>
      <w:marTop w:val="0"/>
      <w:marBottom w:val="0"/>
      <w:divBdr>
        <w:top w:val="none" w:sz="0" w:space="0" w:color="auto"/>
        <w:left w:val="none" w:sz="0" w:space="0" w:color="auto"/>
        <w:bottom w:val="none" w:sz="0" w:space="0" w:color="auto"/>
        <w:right w:val="none" w:sz="0" w:space="0" w:color="auto"/>
      </w:divBdr>
    </w:div>
    <w:div w:id="179709337">
      <w:bodyDiv w:val="1"/>
      <w:marLeft w:val="0"/>
      <w:marRight w:val="0"/>
      <w:marTop w:val="0"/>
      <w:marBottom w:val="0"/>
      <w:divBdr>
        <w:top w:val="none" w:sz="0" w:space="0" w:color="auto"/>
        <w:left w:val="none" w:sz="0" w:space="0" w:color="auto"/>
        <w:bottom w:val="none" w:sz="0" w:space="0" w:color="auto"/>
        <w:right w:val="none" w:sz="0" w:space="0" w:color="auto"/>
      </w:divBdr>
    </w:div>
    <w:div w:id="180047385">
      <w:bodyDiv w:val="1"/>
      <w:marLeft w:val="0"/>
      <w:marRight w:val="0"/>
      <w:marTop w:val="0"/>
      <w:marBottom w:val="0"/>
      <w:divBdr>
        <w:top w:val="none" w:sz="0" w:space="0" w:color="auto"/>
        <w:left w:val="none" w:sz="0" w:space="0" w:color="auto"/>
        <w:bottom w:val="none" w:sz="0" w:space="0" w:color="auto"/>
        <w:right w:val="none" w:sz="0" w:space="0" w:color="auto"/>
      </w:divBdr>
    </w:div>
    <w:div w:id="180122408">
      <w:bodyDiv w:val="1"/>
      <w:marLeft w:val="0"/>
      <w:marRight w:val="0"/>
      <w:marTop w:val="0"/>
      <w:marBottom w:val="0"/>
      <w:divBdr>
        <w:top w:val="none" w:sz="0" w:space="0" w:color="auto"/>
        <w:left w:val="none" w:sz="0" w:space="0" w:color="auto"/>
        <w:bottom w:val="none" w:sz="0" w:space="0" w:color="auto"/>
        <w:right w:val="none" w:sz="0" w:space="0" w:color="auto"/>
      </w:divBdr>
    </w:div>
    <w:div w:id="180240569">
      <w:bodyDiv w:val="1"/>
      <w:marLeft w:val="0"/>
      <w:marRight w:val="0"/>
      <w:marTop w:val="0"/>
      <w:marBottom w:val="0"/>
      <w:divBdr>
        <w:top w:val="none" w:sz="0" w:space="0" w:color="auto"/>
        <w:left w:val="none" w:sz="0" w:space="0" w:color="auto"/>
        <w:bottom w:val="none" w:sz="0" w:space="0" w:color="auto"/>
        <w:right w:val="none" w:sz="0" w:space="0" w:color="auto"/>
      </w:divBdr>
    </w:div>
    <w:div w:id="180359838">
      <w:bodyDiv w:val="1"/>
      <w:marLeft w:val="0"/>
      <w:marRight w:val="0"/>
      <w:marTop w:val="0"/>
      <w:marBottom w:val="0"/>
      <w:divBdr>
        <w:top w:val="none" w:sz="0" w:space="0" w:color="auto"/>
        <w:left w:val="none" w:sz="0" w:space="0" w:color="auto"/>
        <w:bottom w:val="none" w:sz="0" w:space="0" w:color="auto"/>
        <w:right w:val="none" w:sz="0" w:space="0" w:color="auto"/>
      </w:divBdr>
    </w:div>
    <w:div w:id="180360010">
      <w:bodyDiv w:val="1"/>
      <w:marLeft w:val="0"/>
      <w:marRight w:val="0"/>
      <w:marTop w:val="0"/>
      <w:marBottom w:val="0"/>
      <w:divBdr>
        <w:top w:val="none" w:sz="0" w:space="0" w:color="auto"/>
        <w:left w:val="none" w:sz="0" w:space="0" w:color="auto"/>
        <w:bottom w:val="none" w:sz="0" w:space="0" w:color="auto"/>
        <w:right w:val="none" w:sz="0" w:space="0" w:color="auto"/>
      </w:divBdr>
    </w:div>
    <w:div w:id="180511481">
      <w:bodyDiv w:val="1"/>
      <w:marLeft w:val="0"/>
      <w:marRight w:val="0"/>
      <w:marTop w:val="0"/>
      <w:marBottom w:val="0"/>
      <w:divBdr>
        <w:top w:val="none" w:sz="0" w:space="0" w:color="auto"/>
        <w:left w:val="none" w:sz="0" w:space="0" w:color="auto"/>
        <w:bottom w:val="none" w:sz="0" w:space="0" w:color="auto"/>
        <w:right w:val="none" w:sz="0" w:space="0" w:color="auto"/>
      </w:divBdr>
    </w:div>
    <w:div w:id="180512357">
      <w:bodyDiv w:val="1"/>
      <w:marLeft w:val="0"/>
      <w:marRight w:val="0"/>
      <w:marTop w:val="0"/>
      <w:marBottom w:val="0"/>
      <w:divBdr>
        <w:top w:val="none" w:sz="0" w:space="0" w:color="auto"/>
        <w:left w:val="none" w:sz="0" w:space="0" w:color="auto"/>
        <w:bottom w:val="none" w:sz="0" w:space="0" w:color="auto"/>
        <w:right w:val="none" w:sz="0" w:space="0" w:color="auto"/>
      </w:divBdr>
    </w:div>
    <w:div w:id="180632154">
      <w:bodyDiv w:val="1"/>
      <w:marLeft w:val="0"/>
      <w:marRight w:val="0"/>
      <w:marTop w:val="0"/>
      <w:marBottom w:val="0"/>
      <w:divBdr>
        <w:top w:val="none" w:sz="0" w:space="0" w:color="auto"/>
        <w:left w:val="none" w:sz="0" w:space="0" w:color="auto"/>
        <w:bottom w:val="none" w:sz="0" w:space="0" w:color="auto"/>
        <w:right w:val="none" w:sz="0" w:space="0" w:color="auto"/>
      </w:divBdr>
    </w:div>
    <w:div w:id="181017703">
      <w:bodyDiv w:val="1"/>
      <w:marLeft w:val="0"/>
      <w:marRight w:val="0"/>
      <w:marTop w:val="0"/>
      <w:marBottom w:val="0"/>
      <w:divBdr>
        <w:top w:val="none" w:sz="0" w:space="0" w:color="auto"/>
        <w:left w:val="none" w:sz="0" w:space="0" w:color="auto"/>
        <w:bottom w:val="none" w:sz="0" w:space="0" w:color="auto"/>
        <w:right w:val="none" w:sz="0" w:space="0" w:color="auto"/>
      </w:divBdr>
    </w:div>
    <w:div w:id="181746334">
      <w:bodyDiv w:val="1"/>
      <w:marLeft w:val="0"/>
      <w:marRight w:val="0"/>
      <w:marTop w:val="0"/>
      <w:marBottom w:val="0"/>
      <w:divBdr>
        <w:top w:val="none" w:sz="0" w:space="0" w:color="auto"/>
        <w:left w:val="none" w:sz="0" w:space="0" w:color="auto"/>
        <w:bottom w:val="none" w:sz="0" w:space="0" w:color="auto"/>
        <w:right w:val="none" w:sz="0" w:space="0" w:color="auto"/>
      </w:divBdr>
    </w:div>
    <w:div w:id="181822160">
      <w:bodyDiv w:val="1"/>
      <w:marLeft w:val="0"/>
      <w:marRight w:val="0"/>
      <w:marTop w:val="0"/>
      <w:marBottom w:val="0"/>
      <w:divBdr>
        <w:top w:val="none" w:sz="0" w:space="0" w:color="auto"/>
        <w:left w:val="none" w:sz="0" w:space="0" w:color="auto"/>
        <w:bottom w:val="none" w:sz="0" w:space="0" w:color="auto"/>
        <w:right w:val="none" w:sz="0" w:space="0" w:color="auto"/>
      </w:divBdr>
    </w:div>
    <w:div w:id="181866585">
      <w:bodyDiv w:val="1"/>
      <w:marLeft w:val="0"/>
      <w:marRight w:val="0"/>
      <w:marTop w:val="0"/>
      <w:marBottom w:val="0"/>
      <w:divBdr>
        <w:top w:val="none" w:sz="0" w:space="0" w:color="auto"/>
        <w:left w:val="none" w:sz="0" w:space="0" w:color="auto"/>
        <w:bottom w:val="none" w:sz="0" w:space="0" w:color="auto"/>
        <w:right w:val="none" w:sz="0" w:space="0" w:color="auto"/>
      </w:divBdr>
    </w:div>
    <w:div w:id="181940382">
      <w:bodyDiv w:val="1"/>
      <w:marLeft w:val="0"/>
      <w:marRight w:val="0"/>
      <w:marTop w:val="0"/>
      <w:marBottom w:val="0"/>
      <w:divBdr>
        <w:top w:val="none" w:sz="0" w:space="0" w:color="auto"/>
        <w:left w:val="none" w:sz="0" w:space="0" w:color="auto"/>
        <w:bottom w:val="none" w:sz="0" w:space="0" w:color="auto"/>
        <w:right w:val="none" w:sz="0" w:space="0" w:color="auto"/>
      </w:divBdr>
    </w:div>
    <w:div w:id="181940740">
      <w:bodyDiv w:val="1"/>
      <w:marLeft w:val="0"/>
      <w:marRight w:val="0"/>
      <w:marTop w:val="0"/>
      <w:marBottom w:val="0"/>
      <w:divBdr>
        <w:top w:val="none" w:sz="0" w:space="0" w:color="auto"/>
        <w:left w:val="none" w:sz="0" w:space="0" w:color="auto"/>
        <w:bottom w:val="none" w:sz="0" w:space="0" w:color="auto"/>
        <w:right w:val="none" w:sz="0" w:space="0" w:color="auto"/>
      </w:divBdr>
    </w:div>
    <w:div w:id="181941907">
      <w:bodyDiv w:val="1"/>
      <w:marLeft w:val="0"/>
      <w:marRight w:val="0"/>
      <w:marTop w:val="0"/>
      <w:marBottom w:val="0"/>
      <w:divBdr>
        <w:top w:val="none" w:sz="0" w:space="0" w:color="auto"/>
        <w:left w:val="none" w:sz="0" w:space="0" w:color="auto"/>
        <w:bottom w:val="none" w:sz="0" w:space="0" w:color="auto"/>
        <w:right w:val="none" w:sz="0" w:space="0" w:color="auto"/>
      </w:divBdr>
    </w:div>
    <w:div w:id="181943710">
      <w:bodyDiv w:val="1"/>
      <w:marLeft w:val="0"/>
      <w:marRight w:val="0"/>
      <w:marTop w:val="0"/>
      <w:marBottom w:val="0"/>
      <w:divBdr>
        <w:top w:val="none" w:sz="0" w:space="0" w:color="auto"/>
        <w:left w:val="none" w:sz="0" w:space="0" w:color="auto"/>
        <w:bottom w:val="none" w:sz="0" w:space="0" w:color="auto"/>
        <w:right w:val="none" w:sz="0" w:space="0" w:color="auto"/>
      </w:divBdr>
    </w:div>
    <w:div w:id="182134311">
      <w:bodyDiv w:val="1"/>
      <w:marLeft w:val="0"/>
      <w:marRight w:val="0"/>
      <w:marTop w:val="0"/>
      <w:marBottom w:val="0"/>
      <w:divBdr>
        <w:top w:val="none" w:sz="0" w:space="0" w:color="auto"/>
        <w:left w:val="none" w:sz="0" w:space="0" w:color="auto"/>
        <w:bottom w:val="none" w:sz="0" w:space="0" w:color="auto"/>
        <w:right w:val="none" w:sz="0" w:space="0" w:color="auto"/>
      </w:divBdr>
    </w:div>
    <w:div w:id="182137452">
      <w:bodyDiv w:val="1"/>
      <w:marLeft w:val="0"/>
      <w:marRight w:val="0"/>
      <w:marTop w:val="0"/>
      <w:marBottom w:val="0"/>
      <w:divBdr>
        <w:top w:val="none" w:sz="0" w:space="0" w:color="auto"/>
        <w:left w:val="none" w:sz="0" w:space="0" w:color="auto"/>
        <w:bottom w:val="none" w:sz="0" w:space="0" w:color="auto"/>
        <w:right w:val="none" w:sz="0" w:space="0" w:color="auto"/>
      </w:divBdr>
    </w:div>
    <w:div w:id="182208437">
      <w:bodyDiv w:val="1"/>
      <w:marLeft w:val="0"/>
      <w:marRight w:val="0"/>
      <w:marTop w:val="0"/>
      <w:marBottom w:val="0"/>
      <w:divBdr>
        <w:top w:val="none" w:sz="0" w:space="0" w:color="auto"/>
        <w:left w:val="none" w:sz="0" w:space="0" w:color="auto"/>
        <w:bottom w:val="none" w:sz="0" w:space="0" w:color="auto"/>
        <w:right w:val="none" w:sz="0" w:space="0" w:color="auto"/>
      </w:divBdr>
    </w:div>
    <w:div w:id="182326079">
      <w:bodyDiv w:val="1"/>
      <w:marLeft w:val="0"/>
      <w:marRight w:val="0"/>
      <w:marTop w:val="0"/>
      <w:marBottom w:val="0"/>
      <w:divBdr>
        <w:top w:val="none" w:sz="0" w:space="0" w:color="auto"/>
        <w:left w:val="none" w:sz="0" w:space="0" w:color="auto"/>
        <w:bottom w:val="none" w:sz="0" w:space="0" w:color="auto"/>
        <w:right w:val="none" w:sz="0" w:space="0" w:color="auto"/>
      </w:divBdr>
    </w:div>
    <w:div w:id="182330378">
      <w:bodyDiv w:val="1"/>
      <w:marLeft w:val="0"/>
      <w:marRight w:val="0"/>
      <w:marTop w:val="0"/>
      <w:marBottom w:val="0"/>
      <w:divBdr>
        <w:top w:val="none" w:sz="0" w:space="0" w:color="auto"/>
        <w:left w:val="none" w:sz="0" w:space="0" w:color="auto"/>
        <w:bottom w:val="none" w:sz="0" w:space="0" w:color="auto"/>
        <w:right w:val="none" w:sz="0" w:space="0" w:color="auto"/>
      </w:divBdr>
    </w:div>
    <w:div w:id="182593279">
      <w:bodyDiv w:val="1"/>
      <w:marLeft w:val="0"/>
      <w:marRight w:val="0"/>
      <w:marTop w:val="0"/>
      <w:marBottom w:val="0"/>
      <w:divBdr>
        <w:top w:val="none" w:sz="0" w:space="0" w:color="auto"/>
        <w:left w:val="none" w:sz="0" w:space="0" w:color="auto"/>
        <w:bottom w:val="none" w:sz="0" w:space="0" w:color="auto"/>
        <w:right w:val="none" w:sz="0" w:space="0" w:color="auto"/>
      </w:divBdr>
    </w:div>
    <w:div w:id="182667253">
      <w:bodyDiv w:val="1"/>
      <w:marLeft w:val="0"/>
      <w:marRight w:val="0"/>
      <w:marTop w:val="0"/>
      <w:marBottom w:val="0"/>
      <w:divBdr>
        <w:top w:val="none" w:sz="0" w:space="0" w:color="auto"/>
        <w:left w:val="none" w:sz="0" w:space="0" w:color="auto"/>
        <w:bottom w:val="none" w:sz="0" w:space="0" w:color="auto"/>
        <w:right w:val="none" w:sz="0" w:space="0" w:color="auto"/>
      </w:divBdr>
    </w:div>
    <w:div w:id="182669973">
      <w:bodyDiv w:val="1"/>
      <w:marLeft w:val="0"/>
      <w:marRight w:val="0"/>
      <w:marTop w:val="0"/>
      <w:marBottom w:val="0"/>
      <w:divBdr>
        <w:top w:val="none" w:sz="0" w:space="0" w:color="auto"/>
        <w:left w:val="none" w:sz="0" w:space="0" w:color="auto"/>
        <w:bottom w:val="none" w:sz="0" w:space="0" w:color="auto"/>
        <w:right w:val="none" w:sz="0" w:space="0" w:color="auto"/>
      </w:divBdr>
    </w:div>
    <w:div w:id="182866523">
      <w:bodyDiv w:val="1"/>
      <w:marLeft w:val="0"/>
      <w:marRight w:val="0"/>
      <w:marTop w:val="0"/>
      <w:marBottom w:val="0"/>
      <w:divBdr>
        <w:top w:val="none" w:sz="0" w:space="0" w:color="auto"/>
        <w:left w:val="none" w:sz="0" w:space="0" w:color="auto"/>
        <w:bottom w:val="none" w:sz="0" w:space="0" w:color="auto"/>
        <w:right w:val="none" w:sz="0" w:space="0" w:color="auto"/>
      </w:divBdr>
    </w:div>
    <w:div w:id="183135562">
      <w:bodyDiv w:val="1"/>
      <w:marLeft w:val="0"/>
      <w:marRight w:val="0"/>
      <w:marTop w:val="0"/>
      <w:marBottom w:val="0"/>
      <w:divBdr>
        <w:top w:val="none" w:sz="0" w:space="0" w:color="auto"/>
        <w:left w:val="none" w:sz="0" w:space="0" w:color="auto"/>
        <w:bottom w:val="none" w:sz="0" w:space="0" w:color="auto"/>
        <w:right w:val="none" w:sz="0" w:space="0" w:color="auto"/>
      </w:divBdr>
    </w:div>
    <w:div w:id="183516033">
      <w:bodyDiv w:val="1"/>
      <w:marLeft w:val="0"/>
      <w:marRight w:val="0"/>
      <w:marTop w:val="0"/>
      <w:marBottom w:val="0"/>
      <w:divBdr>
        <w:top w:val="none" w:sz="0" w:space="0" w:color="auto"/>
        <w:left w:val="none" w:sz="0" w:space="0" w:color="auto"/>
        <w:bottom w:val="none" w:sz="0" w:space="0" w:color="auto"/>
        <w:right w:val="none" w:sz="0" w:space="0" w:color="auto"/>
      </w:divBdr>
    </w:div>
    <w:div w:id="183520822">
      <w:bodyDiv w:val="1"/>
      <w:marLeft w:val="0"/>
      <w:marRight w:val="0"/>
      <w:marTop w:val="0"/>
      <w:marBottom w:val="0"/>
      <w:divBdr>
        <w:top w:val="none" w:sz="0" w:space="0" w:color="auto"/>
        <w:left w:val="none" w:sz="0" w:space="0" w:color="auto"/>
        <w:bottom w:val="none" w:sz="0" w:space="0" w:color="auto"/>
        <w:right w:val="none" w:sz="0" w:space="0" w:color="auto"/>
      </w:divBdr>
    </w:div>
    <w:div w:id="183639459">
      <w:bodyDiv w:val="1"/>
      <w:marLeft w:val="0"/>
      <w:marRight w:val="0"/>
      <w:marTop w:val="0"/>
      <w:marBottom w:val="0"/>
      <w:divBdr>
        <w:top w:val="none" w:sz="0" w:space="0" w:color="auto"/>
        <w:left w:val="none" w:sz="0" w:space="0" w:color="auto"/>
        <w:bottom w:val="none" w:sz="0" w:space="0" w:color="auto"/>
        <w:right w:val="none" w:sz="0" w:space="0" w:color="auto"/>
      </w:divBdr>
    </w:div>
    <w:div w:id="183792543">
      <w:bodyDiv w:val="1"/>
      <w:marLeft w:val="0"/>
      <w:marRight w:val="0"/>
      <w:marTop w:val="0"/>
      <w:marBottom w:val="0"/>
      <w:divBdr>
        <w:top w:val="none" w:sz="0" w:space="0" w:color="auto"/>
        <w:left w:val="none" w:sz="0" w:space="0" w:color="auto"/>
        <w:bottom w:val="none" w:sz="0" w:space="0" w:color="auto"/>
        <w:right w:val="none" w:sz="0" w:space="0" w:color="auto"/>
      </w:divBdr>
    </w:div>
    <w:div w:id="183828547">
      <w:bodyDiv w:val="1"/>
      <w:marLeft w:val="0"/>
      <w:marRight w:val="0"/>
      <w:marTop w:val="0"/>
      <w:marBottom w:val="0"/>
      <w:divBdr>
        <w:top w:val="none" w:sz="0" w:space="0" w:color="auto"/>
        <w:left w:val="none" w:sz="0" w:space="0" w:color="auto"/>
        <w:bottom w:val="none" w:sz="0" w:space="0" w:color="auto"/>
        <w:right w:val="none" w:sz="0" w:space="0" w:color="auto"/>
      </w:divBdr>
    </w:div>
    <w:div w:id="184025483">
      <w:bodyDiv w:val="1"/>
      <w:marLeft w:val="0"/>
      <w:marRight w:val="0"/>
      <w:marTop w:val="0"/>
      <w:marBottom w:val="0"/>
      <w:divBdr>
        <w:top w:val="none" w:sz="0" w:space="0" w:color="auto"/>
        <w:left w:val="none" w:sz="0" w:space="0" w:color="auto"/>
        <w:bottom w:val="none" w:sz="0" w:space="0" w:color="auto"/>
        <w:right w:val="none" w:sz="0" w:space="0" w:color="auto"/>
      </w:divBdr>
    </w:div>
    <w:div w:id="184100709">
      <w:bodyDiv w:val="1"/>
      <w:marLeft w:val="0"/>
      <w:marRight w:val="0"/>
      <w:marTop w:val="0"/>
      <w:marBottom w:val="0"/>
      <w:divBdr>
        <w:top w:val="none" w:sz="0" w:space="0" w:color="auto"/>
        <w:left w:val="none" w:sz="0" w:space="0" w:color="auto"/>
        <w:bottom w:val="none" w:sz="0" w:space="0" w:color="auto"/>
        <w:right w:val="none" w:sz="0" w:space="0" w:color="auto"/>
      </w:divBdr>
    </w:div>
    <w:div w:id="184171928">
      <w:bodyDiv w:val="1"/>
      <w:marLeft w:val="0"/>
      <w:marRight w:val="0"/>
      <w:marTop w:val="0"/>
      <w:marBottom w:val="0"/>
      <w:divBdr>
        <w:top w:val="none" w:sz="0" w:space="0" w:color="auto"/>
        <w:left w:val="none" w:sz="0" w:space="0" w:color="auto"/>
        <w:bottom w:val="none" w:sz="0" w:space="0" w:color="auto"/>
        <w:right w:val="none" w:sz="0" w:space="0" w:color="auto"/>
      </w:divBdr>
    </w:div>
    <w:div w:id="184180005">
      <w:bodyDiv w:val="1"/>
      <w:marLeft w:val="0"/>
      <w:marRight w:val="0"/>
      <w:marTop w:val="0"/>
      <w:marBottom w:val="0"/>
      <w:divBdr>
        <w:top w:val="none" w:sz="0" w:space="0" w:color="auto"/>
        <w:left w:val="none" w:sz="0" w:space="0" w:color="auto"/>
        <w:bottom w:val="none" w:sz="0" w:space="0" w:color="auto"/>
        <w:right w:val="none" w:sz="0" w:space="0" w:color="auto"/>
      </w:divBdr>
    </w:div>
    <w:div w:id="184442097">
      <w:bodyDiv w:val="1"/>
      <w:marLeft w:val="0"/>
      <w:marRight w:val="0"/>
      <w:marTop w:val="0"/>
      <w:marBottom w:val="0"/>
      <w:divBdr>
        <w:top w:val="none" w:sz="0" w:space="0" w:color="auto"/>
        <w:left w:val="none" w:sz="0" w:space="0" w:color="auto"/>
        <w:bottom w:val="none" w:sz="0" w:space="0" w:color="auto"/>
        <w:right w:val="none" w:sz="0" w:space="0" w:color="auto"/>
      </w:divBdr>
    </w:div>
    <w:div w:id="184444206">
      <w:bodyDiv w:val="1"/>
      <w:marLeft w:val="0"/>
      <w:marRight w:val="0"/>
      <w:marTop w:val="0"/>
      <w:marBottom w:val="0"/>
      <w:divBdr>
        <w:top w:val="none" w:sz="0" w:space="0" w:color="auto"/>
        <w:left w:val="none" w:sz="0" w:space="0" w:color="auto"/>
        <w:bottom w:val="none" w:sz="0" w:space="0" w:color="auto"/>
        <w:right w:val="none" w:sz="0" w:space="0" w:color="auto"/>
      </w:divBdr>
    </w:div>
    <w:div w:id="184444328">
      <w:bodyDiv w:val="1"/>
      <w:marLeft w:val="0"/>
      <w:marRight w:val="0"/>
      <w:marTop w:val="0"/>
      <w:marBottom w:val="0"/>
      <w:divBdr>
        <w:top w:val="none" w:sz="0" w:space="0" w:color="auto"/>
        <w:left w:val="none" w:sz="0" w:space="0" w:color="auto"/>
        <w:bottom w:val="none" w:sz="0" w:space="0" w:color="auto"/>
        <w:right w:val="none" w:sz="0" w:space="0" w:color="auto"/>
      </w:divBdr>
    </w:div>
    <w:div w:id="184447509">
      <w:bodyDiv w:val="1"/>
      <w:marLeft w:val="0"/>
      <w:marRight w:val="0"/>
      <w:marTop w:val="0"/>
      <w:marBottom w:val="0"/>
      <w:divBdr>
        <w:top w:val="none" w:sz="0" w:space="0" w:color="auto"/>
        <w:left w:val="none" w:sz="0" w:space="0" w:color="auto"/>
        <w:bottom w:val="none" w:sz="0" w:space="0" w:color="auto"/>
        <w:right w:val="none" w:sz="0" w:space="0" w:color="auto"/>
      </w:divBdr>
    </w:div>
    <w:div w:id="184565481">
      <w:bodyDiv w:val="1"/>
      <w:marLeft w:val="0"/>
      <w:marRight w:val="0"/>
      <w:marTop w:val="0"/>
      <w:marBottom w:val="0"/>
      <w:divBdr>
        <w:top w:val="none" w:sz="0" w:space="0" w:color="auto"/>
        <w:left w:val="none" w:sz="0" w:space="0" w:color="auto"/>
        <w:bottom w:val="none" w:sz="0" w:space="0" w:color="auto"/>
        <w:right w:val="none" w:sz="0" w:space="0" w:color="auto"/>
      </w:divBdr>
    </w:div>
    <w:div w:id="184636017">
      <w:bodyDiv w:val="1"/>
      <w:marLeft w:val="0"/>
      <w:marRight w:val="0"/>
      <w:marTop w:val="0"/>
      <w:marBottom w:val="0"/>
      <w:divBdr>
        <w:top w:val="none" w:sz="0" w:space="0" w:color="auto"/>
        <w:left w:val="none" w:sz="0" w:space="0" w:color="auto"/>
        <w:bottom w:val="none" w:sz="0" w:space="0" w:color="auto"/>
        <w:right w:val="none" w:sz="0" w:space="0" w:color="auto"/>
      </w:divBdr>
    </w:div>
    <w:div w:id="184640497">
      <w:bodyDiv w:val="1"/>
      <w:marLeft w:val="0"/>
      <w:marRight w:val="0"/>
      <w:marTop w:val="0"/>
      <w:marBottom w:val="0"/>
      <w:divBdr>
        <w:top w:val="none" w:sz="0" w:space="0" w:color="auto"/>
        <w:left w:val="none" w:sz="0" w:space="0" w:color="auto"/>
        <w:bottom w:val="none" w:sz="0" w:space="0" w:color="auto"/>
        <w:right w:val="none" w:sz="0" w:space="0" w:color="auto"/>
      </w:divBdr>
    </w:div>
    <w:div w:id="184684407">
      <w:bodyDiv w:val="1"/>
      <w:marLeft w:val="0"/>
      <w:marRight w:val="0"/>
      <w:marTop w:val="0"/>
      <w:marBottom w:val="0"/>
      <w:divBdr>
        <w:top w:val="none" w:sz="0" w:space="0" w:color="auto"/>
        <w:left w:val="none" w:sz="0" w:space="0" w:color="auto"/>
        <w:bottom w:val="none" w:sz="0" w:space="0" w:color="auto"/>
        <w:right w:val="none" w:sz="0" w:space="0" w:color="auto"/>
      </w:divBdr>
    </w:div>
    <w:div w:id="184707629">
      <w:bodyDiv w:val="1"/>
      <w:marLeft w:val="0"/>
      <w:marRight w:val="0"/>
      <w:marTop w:val="0"/>
      <w:marBottom w:val="0"/>
      <w:divBdr>
        <w:top w:val="none" w:sz="0" w:space="0" w:color="auto"/>
        <w:left w:val="none" w:sz="0" w:space="0" w:color="auto"/>
        <w:bottom w:val="none" w:sz="0" w:space="0" w:color="auto"/>
        <w:right w:val="none" w:sz="0" w:space="0" w:color="auto"/>
      </w:divBdr>
    </w:div>
    <w:div w:id="184711672">
      <w:bodyDiv w:val="1"/>
      <w:marLeft w:val="0"/>
      <w:marRight w:val="0"/>
      <w:marTop w:val="0"/>
      <w:marBottom w:val="0"/>
      <w:divBdr>
        <w:top w:val="none" w:sz="0" w:space="0" w:color="auto"/>
        <w:left w:val="none" w:sz="0" w:space="0" w:color="auto"/>
        <w:bottom w:val="none" w:sz="0" w:space="0" w:color="auto"/>
        <w:right w:val="none" w:sz="0" w:space="0" w:color="auto"/>
      </w:divBdr>
    </w:div>
    <w:div w:id="184755653">
      <w:bodyDiv w:val="1"/>
      <w:marLeft w:val="0"/>
      <w:marRight w:val="0"/>
      <w:marTop w:val="0"/>
      <w:marBottom w:val="0"/>
      <w:divBdr>
        <w:top w:val="none" w:sz="0" w:space="0" w:color="auto"/>
        <w:left w:val="none" w:sz="0" w:space="0" w:color="auto"/>
        <w:bottom w:val="none" w:sz="0" w:space="0" w:color="auto"/>
        <w:right w:val="none" w:sz="0" w:space="0" w:color="auto"/>
      </w:divBdr>
    </w:div>
    <w:div w:id="184758910">
      <w:bodyDiv w:val="1"/>
      <w:marLeft w:val="0"/>
      <w:marRight w:val="0"/>
      <w:marTop w:val="0"/>
      <w:marBottom w:val="0"/>
      <w:divBdr>
        <w:top w:val="none" w:sz="0" w:space="0" w:color="auto"/>
        <w:left w:val="none" w:sz="0" w:space="0" w:color="auto"/>
        <w:bottom w:val="none" w:sz="0" w:space="0" w:color="auto"/>
        <w:right w:val="none" w:sz="0" w:space="0" w:color="auto"/>
      </w:divBdr>
    </w:div>
    <w:div w:id="184826931">
      <w:bodyDiv w:val="1"/>
      <w:marLeft w:val="0"/>
      <w:marRight w:val="0"/>
      <w:marTop w:val="0"/>
      <w:marBottom w:val="0"/>
      <w:divBdr>
        <w:top w:val="none" w:sz="0" w:space="0" w:color="auto"/>
        <w:left w:val="none" w:sz="0" w:space="0" w:color="auto"/>
        <w:bottom w:val="none" w:sz="0" w:space="0" w:color="auto"/>
        <w:right w:val="none" w:sz="0" w:space="0" w:color="auto"/>
      </w:divBdr>
    </w:div>
    <w:div w:id="184909334">
      <w:bodyDiv w:val="1"/>
      <w:marLeft w:val="0"/>
      <w:marRight w:val="0"/>
      <w:marTop w:val="0"/>
      <w:marBottom w:val="0"/>
      <w:divBdr>
        <w:top w:val="none" w:sz="0" w:space="0" w:color="auto"/>
        <w:left w:val="none" w:sz="0" w:space="0" w:color="auto"/>
        <w:bottom w:val="none" w:sz="0" w:space="0" w:color="auto"/>
        <w:right w:val="none" w:sz="0" w:space="0" w:color="auto"/>
      </w:divBdr>
    </w:div>
    <w:div w:id="184947079">
      <w:bodyDiv w:val="1"/>
      <w:marLeft w:val="0"/>
      <w:marRight w:val="0"/>
      <w:marTop w:val="0"/>
      <w:marBottom w:val="0"/>
      <w:divBdr>
        <w:top w:val="none" w:sz="0" w:space="0" w:color="auto"/>
        <w:left w:val="none" w:sz="0" w:space="0" w:color="auto"/>
        <w:bottom w:val="none" w:sz="0" w:space="0" w:color="auto"/>
        <w:right w:val="none" w:sz="0" w:space="0" w:color="auto"/>
      </w:divBdr>
    </w:div>
    <w:div w:id="185289191">
      <w:bodyDiv w:val="1"/>
      <w:marLeft w:val="0"/>
      <w:marRight w:val="0"/>
      <w:marTop w:val="0"/>
      <w:marBottom w:val="0"/>
      <w:divBdr>
        <w:top w:val="none" w:sz="0" w:space="0" w:color="auto"/>
        <w:left w:val="none" w:sz="0" w:space="0" w:color="auto"/>
        <w:bottom w:val="none" w:sz="0" w:space="0" w:color="auto"/>
        <w:right w:val="none" w:sz="0" w:space="0" w:color="auto"/>
      </w:divBdr>
    </w:div>
    <w:div w:id="185411213">
      <w:bodyDiv w:val="1"/>
      <w:marLeft w:val="0"/>
      <w:marRight w:val="0"/>
      <w:marTop w:val="0"/>
      <w:marBottom w:val="0"/>
      <w:divBdr>
        <w:top w:val="none" w:sz="0" w:space="0" w:color="auto"/>
        <w:left w:val="none" w:sz="0" w:space="0" w:color="auto"/>
        <w:bottom w:val="none" w:sz="0" w:space="0" w:color="auto"/>
        <w:right w:val="none" w:sz="0" w:space="0" w:color="auto"/>
      </w:divBdr>
    </w:div>
    <w:div w:id="185413357">
      <w:bodyDiv w:val="1"/>
      <w:marLeft w:val="0"/>
      <w:marRight w:val="0"/>
      <w:marTop w:val="0"/>
      <w:marBottom w:val="0"/>
      <w:divBdr>
        <w:top w:val="none" w:sz="0" w:space="0" w:color="auto"/>
        <w:left w:val="none" w:sz="0" w:space="0" w:color="auto"/>
        <w:bottom w:val="none" w:sz="0" w:space="0" w:color="auto"/>
        <w:right w:val="none" w:sz="0" w:space="0" w:color="auto"/>
      </w:divBdr>
    </w:div>
    <w:div w:id="185486367">
      <w:bodyDiv w:val="1"/>
      <w:marLeft w:val="0"/>
      <w:marRight w:val="0"/>
      <w:marTop w:val="0"/>
      <w:marBottom w:val="0"/>
      <w:divBdr>
        <w:top w:val="none" w:sz="0" w:space="0" w:color="auto"/>
        <w:left w:val="none" w:sz="0" w:space="0" w:color="auto"/>
        <w:bottom w:val="none" w:sz="0" w:space="0" w:color="auto"/>
        <w:right w:val="none" w:sz="0" w:space="0" w:color="auto"/>
      </w:divBdr>
    </w:div>
    <w:div w:id="185599800">
      <w:bodyDiv w:val="1"/>
      <w:marLeft w:val="0"/>
      <w:marRight w:val="0"/>
      <w:marTop w:val="0"/>
      <w:marBottom w:val="0"/>
      <w:divBdr>
        <w:top w:val="none" w:sz="0" w:space="0" w:color="auto"/>
        <w:left w:val="none" w:sz="0" w:space="0" w:color="auto"/>
        <w:bottom w:val="none" w:sz="0" w:space="0" w:color="auto"/>
        <w:right w:val="none" w:sz="0" w:space="0" w:color="auto"/>
      </w:divBdr>
    </w:div>
    <w:div w:id="185676005">
      <w:bodyDiv w:val="1"/>
      <w:marLeft w:val="0"/>
      <w:marRight w:val="0"/>
      <w:marTop w:val="0"/>
      <w:marBottom w:val="0"/>
      <w:divBdr>
        <w:top w:val="none" w:sz="0" w:space="0" w:color="auto"/>
        <w:left w:val="none" w:sz="0" w:space="0" w:color="auto"/>
        <w:bottom w:val="none" w:sz="0" w:space="0" w:color="auto"/>
        <w:right w:val="none" w:sz="0" w:space="0" w:color="auto"/>
      </w:divBdr>
    </w:div>
    <w:div w:id="185677323">
      <w:bodyDiv w:val="1"/>
      <w:marLeft w:val="0"/>
      <w:marRight w:val="0"/>
      <w:marTop w:val="0"/>
      <w:marBottom w:val="0"/>
      <w:divBdr>
        <w:top w:val="none" w:sz="0" w:space="0" w:color="auto"/>
        <w:left w:val="none" w:sz="0" w:space="0" w:color="auto"/>
        <w:bottom w:val="none" w:sz="0" w:space="0" w:color="auto"/>
        <w:right w:val="none" w:sz="0" w:space="0" w:color="auto"/>
      </w:divBdr>
    </w:div>
    <w:div w:id="185799200">
      <w:bodyDiv w:val="1"/>
      <w:marLeft w:val="0"/>
      <w:marRight w:val="0"/>
      <w:marTop w:val="0"/>
      <w:marBottom w:val="0"/>
      <w:divBdr>
        <w:top w:val="none" w:sz="0" w:space="0" w:color="auto"/>
        <w:left w:val="none" w:sz="0" w:space="0" w:color="auto"/>
        <w:bottom w:val="none" w:sz="0" w:space="0" w:color="auto"/>
        <w:right w:val="none" w:sz="0" w:space="0" w:color="auto"/>
      </w:divBdr>
    </w:div>
    <w:div w:id="185869559">
      <w:bodyDiv w:val="1"/>
      <w:marLeft w:val="0"/>
      <w:marRight w:val="0"/>
      <w:marTop w:val="0"/>
      <w:marBottom w:val="0"/>
      <w:divBdr>
        <w:top w:val="none" w:sz="0" w:space="0" w:color="auto"/>
        <w:left w:val="none" w:sz="0" w:space="0" w:color="auto"/>
        <w:bottom w:val="none" w:sz="0" w:space="0" w:color="auto"/>
        <w:right w:val="none" w:sz="0" w:space="0" w:color="auto"/>
      </w:divBdr>
    </w:div>
    <w:div w:id="185874925">
      <w:bodyDiv w:val="1"/>
      <w:marLeft w:val="0"/>
      <w:marRight w:val="0"/>
      <w:marTop w:val="0"/>
      <w:marBottom w:val="0"/>
      <w:divBdr>
        <w:top w:val="none" w:sz="0" w:space="0" w:color="auto"/>
        <w:left w:val="none" w:sz="0" w:space="0" w:color="auto"/>
        <w:bottom w:val="none" w:sz="0" w:space="0" w:color="auto"/>
        <w:right w:val="none" w:sz="0" w:space="0" w:color="auto"/>
      </w:divBdr>
    </w:div>
    <w:div w:id="185994836">
      <w:bodyDiv w:val="1"/>
      <w:marLeft w:val="0"/>
      <w:marRight w:val="0"/>
      <w:marTop w:val="0"/>
      <w:marBottom w:val="0"/>
      <w:divBdr>
        <w:top w:val="none" w:sz="0" w:space="0" w:color="auto"/>
        <w:left w:val="none" w:sz="0" w:space="0" w:color="auto"/>
        <w:bottom w:val="none" w:sz="0" w:space="0" w:color="auto"/>
        <w:right w:val="none" w:sz="0" w:space="0" w:color="auto"/>
      </w:divBdr>
    </w:div>
    <w:div w:id="186258154">
      <w:bodyDiv w:val="1"/>
      <w:marLeft w:val="0"/>
      <w:marRight w:val="0"/>
      <w:marTop w:val="0"/>
      <w:marBottom w:val="0"/>
      <w:divBdr>
        <w:top w:val="none" w:sz="0" w:space="0" w:color="auto"/>
        <w:left w:val="none" w:sz="0" w:space="0" w:color="auto"/>
        <w:bottom w:val="none" w:sz="0" w:space="0" w:color="auto"/>
        <w:right w:val="none" w:sz="0" w:space="0" w:color="auto"/>
      </w:divBdr>
    </w:div>
    <w:div w:id="186335030">
      <w:bodyDiv w:val="1"/>
      <w:marLeft w:val="0"/>
      <w:marRight w:val="0"/>
      <w:marTop w:val="0"/>
      <w:marBottom w:val="0"/>
      <w:divBdr>
        <w:top w:val="none" w:sz="0" w:space="0" w:color="auto"/>
        <w:left w:val="none" w:sz="0" w:space="0" w:color="auto"/>
        <w:bottom w:val="none" w:sz="0" w:space="0" w:color="auto"/>
        <w:right w:val="none" w:sz="0" w:space="0" w:color="auto"/>
      </w:divBdr>
    </w:div>
    <w:div w:id="186409304">
      <w:bodyDiv w:val="1"/>
      <w:marLeft w:val="0"/>
      <w:marRight w:val="0"/>
      <w:marTop w:val="0"/>
      <w:marBottom w:val="0"/>
      <w:divBdr>
        <w:top w:val="none" w:sz="0" w:space="0" w:color="auto"/>
        <w:left w:val="none" w:sz="0" w:space="0" w:color="auto"/>
        <w:bottom w:val="none" w:sz="0" w:space="0" w:color="auto"/>
        <w:right w:val="none" w:sz="0" w:space="0" w:color="auto"/>
      </w:divBdr>
    </w:div>
    <w:div w:id="186411671">
      <w:bodyDiv w:val="1"/>
      <w:marLeft w:val="0"/>
      <w:marRight w:val="0"/>
      <w:marTop w:val="0"/>
      <w:marBottom w:val="0"/>
      <w:divBdr>
        <w:top w:val="none" w:sz="0" w:space="0" w:color="auto"/>
        <w:left w:val="none" w:sz="0" w:space="0" w:color="auto"/>
        <w:bottom w:val="none" w:sz="0" w:space="0" w:color="auto"/>
        <w:right w:val="none" w:sz="0" w:space="0" w:color="auto"/>
      </w:divBdr>
    </w:div>
    <w:div w:id="186457098">
      <w:bodyDiv w:val="1"/>
      <w:marLeft w:val="0"/>
      <w:marRight w:val="0"/>
      <w:marTop w:val="0"/>
      <w:marBottom w:val="0"/>
      <w:divBdr>
        <w:top w:val="none" w:sz="0" w:space="0" w:color="auto"/>
        <w:left w:val="none" w:sz="0" w:space="0" w:color="auto"/>
        <w:bottom w:val="none" w:sz="0" w:space="0" w:color="auto"/>
        <w:right w:val="none" w:sz="0" w:space="0" w:color="auto"/>
      </w:divBdr>
    </w:div>
    <w:div w:id="186481120">
      <w:bodyDiv w:val="1"/>
      <w:marLeft w:val="0"/>
      <w:marRight w:val="0"/>
      <w:marTop w:val="0"/>
      <w:marBottom w:val="0"/>
      <w:divBdr>
        <w:top w:val="none" w:sz="0" w:space="0" w:color="auto"/>
        <w:left w:val="none" w:sz="0" w:space="0" w:color="auto"/>
        <w:bottom w:val="none" w:sz="0" w:space="0" w:color="auto"/>
        <w:right w:val="none" w:sz="0" w:space="0" w:color="auto"/>
      </w:divBdr>
    </w:div>
    <w:div w:id="186523560">
      <w:bodyDiv w:val="1"/>
      <w:marLeft w:val="0"/>
      <w:marRight w:val="0"/>
      <w:marTop w:val="0"/>
      <w:marBottom w:val="0"/>
      <w:divBdr>
        <w:top w:val="none" w:sz="0" w:space="0" w:color="auto"/>
        <w:left w:val="none" w:sz="0" w:space="0" w:color="auto"/>
        <w:bottom w:val="none" w:sz="0" w:space="0" w:color="auto"/>
        <w:right w:val="none" w:sz="0" w:space="0" w:color="auto"/>
      </w:divBdr>
    </w:div>
    <w:div w:id="186647663">
      <w:bodyDiv w:val="1"/>
      <w:marLeft w:val="0"/>
      <w:marRight w:val="0"/>
      <w:marTop w:val="0"/>
      <w:marBottom w:val="0"/>
      <w:divBdr>
        <w:top w:val="none" w:sz="0" w:space="0" w:color="auto"/>
        <w:left w:val="none" w:sz="0" w:space="0" w:color="auto"/>
        <w:bottom w:val="none" w:sz="0" w:space="0" w:color="auto"/>
        <w:right w:val="none" w:sz="0" w:space="0" w:color="auto"/>
      </w:divBdr>
    </w:div>
    <w:div w:id="186675936">
      <w:bodyDiv w:val="1"/>
      <w:marLeft w:val="0"/>
      <w:marRight w:val="0"/>
      <w:marTop w:val="0"/>
      <w:marBottom w:val="0"/>
      <w:divBdr>
        <w:top w:val="none" w:sz="0" w:space="0" w:color="auto"/>
        <w:left w:val="none" w:sz="0" w:space="0" w:color="auto"/>
        <w:bottom w:val="none" w:sz="0" w:space="0" w:color="auto"/>
        <w:right w:val="none" w:sz="0" w:space="0" w:color="auto"/>
      </w:divBdr>
    </w:div>
    <w:div w:id="186723058">
      <w:bodyDiv w:val="1"/>
      <w:marLeft w:val="0"/>
      <w:marRight w:val="0"/>
      <w:marTop w:val="0"/>
      <w:marBottom w:val="0"/>
      <w:divBdr>
        <w:top w:val="none" w:sz="0" w:space="0" w:color="auto"/>
        <w:left w:val="none" w:sz="0" w:space="0" w:color="auto"/>
        <w:bottom w:val="none" w:sz="0" w:space="0" w:color="auto"/>
        <w:right w:val="none" w:sz="0" w:space="0" w:color="auto"/>
      </w:divBdr>
    </w:div>
    <w:div w:id="186872526">
      <w:bodyDiv w:val="1"/>
      <w:marLeft w:val="0"/>
      <w:marRight w:val="0"/>
      <w:marTop w:val="0"/>
      <w:marBottom w:val="0"/>
      <w:divBdr>
        <w:top w:val="none" w:sz="0" w:space="0" w:color="auto"/>
        <w:left w:val="none" w:sz="0" w:space="0" w:color="auto"/>
        <w:bottom w:val="none" w:sz="0" w:space="0" w:color="auto"/>
        <w:right w:val="none" w:sz="0" w:space="0" w:color="auto"/>
      </w:divBdr>
    </w:div>
    <w:div w:id="186912699">
      <w:bodyDiv w:val="1"/>
      <w:marLeft w:val="0"/>
      <w:marRight w:val="0"/>
      <w:marTop w:val="0"/>
      <w:marBottom w:val="0"/>
      <w:divBdr>
        <w:top w:val="none" w:sz="0" w:space="0" w:color="auto"/>
        <w:left w:val="none" w:sz="0" w:space="0" w:color="auto"/>
        <w:bottom w:val="none" w:sz="0" w:space="0" w:color="auto"/>
        <w:right w:val="none" w:sz="0" w:space="0" w:color="auto"/>
      </w:divBdr>
    </w:div>
    <w:div w:id="186987224">
      <w:bodyDiv w:val="1"/>
      <w:marLeft w:val="0"/>
      <w:marRight w:val="0"/>
      <w:marTop w:val="0"/>
      <w:marBottom w:val="0"/>
      <w:divBdr>
        <w:top w:val="none" w:sz="0" w:space="0" w:color="auto"/>
        <w:left w:val="none" w:sz="0" w:space="0" w:color="auto"/>
        <w:bottom w:val="none" w:sz="0" w:space="0" w:color="auto"/>
        <w:right w:val="none" w:sz="0" w:space="0" w:color="auto"/>
      </w:divBdr>
    </w:div>
    <w:div w:id="186993239">
      <w:bodyDiv w:val="1"/>
      <w:marLeft w:val="0"/>
      <w:marRight w:val="0"/>
      <w:marTop w:val="0"/>
      <w:marBottom w:val="0"/>
      <w:divBdr>
        <w:top w:val="none" w:sz="0" w:space="0" w:color="auto"/>
        <w:left w:val="none" w:sz="0" w:space="0" w:color="auto"/>
        <w:bottom w:val="none" w:sz="0" w:space="0" w:color="auto"/>
        <w:right w:val="none" w:sz="0" w:space="0" w:color="auto"/>
      </w:divBdr>
    </w:div>
    <w:div w:id="187061636">
      <w:bodyDiv w:val="1"/>
      <w:marLeft w:val="0"/>
      <w:marRight w:val="0"/>
      <w:marTop w:val="0"/>
      <w:marBottom w:val="0"/>
      <w:divBdr>
        <w:top w:val="none" w:sz="0" w:space="0" w:color="auto"/>
        <w:left w:val="none" w:sz="0" w:space="0" w:color="auto"/>
        <w:bottom w:val="none" w:sz="0" w:space="0" w:color="auto"/>
        <w:right w:val="none" w:sz="0" w:space="0" w:color="auto"/>
      </w:divBdr>
    </w:div>
    <w:div w:id="187068089">
      <w:bodyDiv w:val="1"/>
      <w:marLeft w:val="0"/>
      <w:marRight w:val="0"/>
      <w:marTop w:val="0"/>
      <w:marBottom w:val="0"/>
      <w:divBdr>
        <w:top w:val="none" w:sz="0" w:space="0" w:color="auto"/>
        <w:left w:val="none" w:sz="0" w:space="0" w:color="auto"/>
        <w:bottom w:val="none" w:sz="0" w:space="0" w:color="auto"/>
        <w:right w:val="none" w:sz="0" w:space="0" w:color="auto"/>
      </w:divBdr>
    </w:div>
    <w:div w:id="187179640">
      <w:bodyDiv w:val="1"/>
      <w:marLeft w:val="0"/>
      <w:marRight w:val="0"/>
      <w:marTop w:val="0"/>
      <w:marBottom w:val="0"/>
      <w:divBdr>
        <w:top w:val="none" w:sz="0" w:space="0" w:color="auto"/>
        <w:left w:val="none" w:sz="0" w:space="0" w:color="auto"/>
        <w:bottom w:val="none" w:sz="0" w:space="0" w:color="auto"/>
        <w:right w:val="none" w:sz="0" w:space="0" w:color="auto"/>
      </w:divBdr>
    </w:div>
    <w:div w:id="187181248">
      <w:bodyDiv w:val="1"/>
      <w:marLeft w:val="0"/>
      <w:marRight w:val="0"/>
      <w:marTop w:val="0"/>
      <w:marBottom w:val="0"/>
      <w:divBdr>
        <w:top w:val="none" w:sz="0" w:space="0" w:color="auto"/>
        <w:left w:val="none" w:sz="0" w:space="0" w:color="auto"/>
        <w:bottom w:val="none" w:sz="0" w:space="0" w:color="auto"/>
        <w:right w:val="none" w:sz="0" w:space="0" w:color="auto"/>
      </w:divBdr>
    </w:div>
    <w:div w:id="187184619">
      <w:bodyDiv w:val="1"/>
      <w:marLeft w:val="0"/>
      <w:marRight w:val="0"/>
      <w:marTop w:val="0"/>
      <w:marBottom w:val="0"/>
      <w:divBdr>
        <w:top w:val="none" w:sz="0" w:space="0" w:color="auto"/>
        <w:left w:val="none" w:sz="0" w:space="0" w:color="auto"/>
        <w:bottom w:val="none" w:sz="0" w:space="0" w:color="auto"/>
        <w:right w:val="none" w:sz="0" w:space="0" w:color="auto"/>
      </w:divBdr>
    </w:div>
    <w:div w:id="187305314">
      <w:bodyDiv w:val="1"/>
      <w:marLeft w:val="0"/>
      <w:marRight w:val="0"/>
      <w:marTop w:val="0"/>
      <w:marBottom w:val="0"/>
      <w:divBdr>
        <w:top w:val="none" w:sz="0" w:space="0" w:color="auto"/>
        <w:left w:val="none" w:sz="0" w:space="0" w:color="auto"/>
        <w:bottom w:val="none" w:sz="0" w:space="0" w:color="auto"/>
        <w:right w:val="none" w:sz="0" w:space="0" w:color="auto"/>
      </w:divBdr>
    </w:div>
    <w:div w:id="187329426">
      <w:bodyDiv w:val="1"/>
      <w:marLeft w:val="0"/>
      <w:marRight w:val="0"/>
      <w:marTop w:val="0"/>
      <w:marBottom w:val="0"/>
      <w:divBdr>
        <w:top w:val="none" w:sz="0" w:space="0" w:color="auto"/>
        <w:left w:val="none" w:sz="0" w:space="0" w:color="auto"/>
        <w:bottom w:val="none" w:sz="0" w:space="0" w:color="auto"/>
        <w:right w:val="none" w:sz="0" w:space="0" w:color="auto"/>
      </w:divBdr>
    </w:div>
    <w:div w:id="187371612">
      <w:bodyDiv w:val="1"/>
      <w:marLeft w:val="0"/>
      <w:marRight w:val="0"/>
      <w:marTop w:val="0"/>
      <w:marBottom w:val="0"/>
      <w:divBdr>
        <w:top w:val="none" w:sz="0" w:space="0" w:color="auto"/>
        <w:left w:val="none" w:sz="0" w:space="0" w:color="auto"/>
        <w:bottom w:val="none" w:sz="0" w:space="0" w:color="auto"/>
        <w:right w:val="none" w:sz="0" w:space="0" w:color="auto"/>
      </w:divBdr>
    </w:div>
    <w:div w:id="187761505">
      <w:bodyDiv w:val="1"/>
      <w:marLeft w:val="0"/>
      <w:marRight w:val="0"/>
      <w:marTop w:val="0"/>
      <w:marBottom w:val="0"/>
      <w:divBdr>
        <w:top w:val="none" w:sz="0" w:space="0" w:color="auto"/>
        <w:left w:val="none" w:sz="0" w:space="0" w:color="auto"/>
        <w:bottom w:val="none" w:sz="0" w:space="0" w:color="auto"/>
        <w:right w:val="none" w:sz="0" w:space="0" w:color="auto"/>
      </w:divBdr>
    </w:div>
    <w:div w:id="187791979">
      <w:bodyDiv w:val="1"/>
      <w:marLeft w:val="0"/>
      <w:marRight w:val="0"/>
      <w:marTop w:val="0"/>
      <w:marBottom w:val="0"/>
      <w:divBdr>
        <w:top w:val="none" w:sz="0" w:space="0" w:color="auto"/>
        <w:left w:val="none" w:sz="0" w:space="0" w:color="auto"/>
        <w:bottom w:val="none" w:sz="0" w:space="0" w:color="auto"/>
        <w:right w:val="none" w:sz="0" w:space="0" w:color="auto"/>
      </w:divBdr>
    </w:div>
    <w:div w:id="187914205">
      <w:bodyDiv w:val="1"/>
      <w:marLeft w:val="0"/>
      <w:marRight w:val="0"/>
      <w:marTop w:val="0"/>
      <w:marBottom w:val="0"/>
      <w:divBdr>
        <w:top w:val="none" w:sz="0" w:space="0" w:color="auto"/>
        <w:left w:val="none" w:sz="0" w:space="0" w:color="auto"/>
        <w:bottom w:val="none" w:sz="0" w:space="0" w:color="auto"/>
        <w:right w:val="none" w:sz="0" w:space="0" w:color="auto"/>
      </w:divBdr>
    </w:div>
    <w:div w:id="188103713">
      <w:bodyDiv w:val="1"/>
      <w:marLeft w:val="0"/>
      <w:marRight w:val="0"/>
      <w:marTop w:val="0"/>
      <w:marBottom w:val="0"/>
      <w:divBdr>
        <w:top w:val="none" w:sz="0" w:space="0" w:color="auto"/>
        <w:left w:val="none" w:sz="0" w:space="0" w:color="auto"/>
        <w:bottom w:val="none" w:sz="0" w:space="0" w:color="auto"/>
        <w:right w:val="none" w:sz="0" w:space="0" w:color="auto"/>
      </w:divBdr>
    </w:div>
    <w:div w:id="188103911">
      <w:bodyDiv w:val="1"/>
      <w:marLeft w:val="0"/>
      <w:marRight w:val="0"/>
      <w:marTop w:val="0"/>
      <w:marBottom w:val="0"/>
      <w:divBdr>
        <w:top w:val="none" w:sz="0" w:space="0" w:color="auto"/>
        <w:left w:val="none" w:sz="0" w:space="0" w:color="auto"/>
        <w:bottom w:val="none" w:sz="0" w:space="0" w:color="auto"/>
        <w:right w:val="none" w:sz="0" w:space="0" w:color="auto"/>
      </w:divBdr>
    </w:div>
    <w:div w:id="188422754">
      <w:bodyDiv w:val="1"/>
      <w:marLeft w:val="0"/>
      <w:marRight w:val="0"/>
      <w:marTop w:val="0"/>
      <w:marBottom w:val="0"/>
      <w:divBdr>
        <w:top w:val="none" w:sz="0" w:space="0" w:color="auto"/>
        <w:left w:val="none" w:sz="0" w:space="0" w:color="auto"/>
        <w:bottom w:val="none" w:sz="0" w:space="0" w:color="auto"/>
        <w:right w:val="none" w:sz="0" w:space="0" w:color="auto"/>
      </w:divBdr>
    </w:div>
    <w:div w:id="188494202">
      <w:bodyDiv w:val="1"/>
      <w:marLeft w:val="0"/>
      <w:marRight w:val="0"/>
      <w:marTop w:val="0"/>
      <w:marBottom w:val="0"/>
      <w:divBdr>
        <w:top w:val="none" w:sz="0" w:space="0" w:color="auto"/>
        <w:left w:val="none" w:sz="0" w:space="0" w:color="auto"/>
        <w:bottom w:val="none" w:sz="0" w:space="0" w:color="auto"/>
        <w:right w:val="none" w:sz="0" w:space="0" w:color="auto"/>
      </w:divBdr>
    </w:div>
    <w:div w:id="188565930">
      <w:bodyDiv w:val="1"/>
      <w:marLeft w:val="0"/>
      <w:marRight w:val="0"/>
      <w:marTop w:val="0"/>
      <w:marBottom w:val="0"/>
      <w:divBdr>
        <w:top w:val="none" w:sz="0" w:space="0" w:color="auto"/>
        <w:left w:val="none" w:sz="0" w:space="0" w:color="auto"/>
        <w:bottom w:val="none" w:sz="0" w:space="0" w:color="auto"/>
        <w:right w:val="none" w:sz="0" w:space="0" w:color="auto"/>
      </w:divBdr>
    </w:div>
    <w:div w:id="188572522">
      <w:bodyDiv w:val="1"/>
      <w:marLeft w:val="0"/>
      <w:marRight w:val="0"/>
      <w:marTop w:val="0"/>
      <w:marBottom w:val="0"/>
      <w:divBdr>
        <w:top w:val="none" w:sz="0" w:space="0" w:color="auto"/>
        <w:left w:val="none" w:sz="0" w:space="0" w:color="auto"/>
        <w:bottom w:val="none" w:sz="0" w:space="0" w:color="auto"/>
        <w:right w:val="none" w:sz="0" w:space="0" w:color="auto"/>
      </w:divBdr>
    </w:div>
    <w:div w:id="188639268">
      <w:bodyDiv w:val="1"/>
      <w:marLeft w:val="0"/>
      <w:marRight w:val="0"/>
      <w:marTop w:val="0"/>
      <w:marBottom w:val="0"/>
      <w:divBdr>
        <w:top w:val="none" w:sz="0" w:space="0" w:color="auto"/>
        <w:left w:val="none" w:sz="0" w:space="0" w:color="auto"/>
        <w:bottom w:val="none" w:sz="0" w:space="0" w:color="auto"/>
        <w:right w:val="none" w:sz="0" w:space="0" w:color="auto"/>
      </w:divBdr>
    </w:div>
    <w:div w:id="188883507">
      <w:bodyDiv w:val="1"/>
      <w:marLeft w:val="0"/>
      <w:marRight w:val="0"/>
      <w:marTop w:val="0"/>
      <w:marBottom w:val="0"/>
      <w:divBdr>
        <w:top w:val="none" w:sz="0" w:space="0" w:color="auto"/>
        <w:left w:val="none" w:sz="0" w:space="0" w:color="auto"/>
        <w:bottom w:val="none" w:sz="0" w:space="0" w:color="auto"/>
        <w:right w:val="none" w:sz="0" w:space="0" w:color="auto"/>
      </w:divBdr>
    </w:div>
    <w:div w:id="189270618">
      <w:bodyDiv w:val="1"/>
      <w:marLeft w:val="0"/>
      <w:marRight w:val="0"/>
      <w:marTop w:val="0"/>
      <w:marBottom w:val="0"/>
      <w:divBdr>
        <w:top w:val="none" w:sz="0" w:space="0" w:color="auto"/>
        <w:left w:val="none" w:sz="0" w:space="0" w:color="auto"/>
        <w:bottom w:val="none" w:sz="0" w:space="0" w:color="auto"/>
        <w:right w:val="none" w:sz="0" w:space="0" w:color="auto"/>
      </w:divBdr>
    </w:div>
    <w:div w:id="189296129">
      <w:bodyDiv w:val="1"/>
      <w:marLeft w:val="0"/>
      <w:marRight w:val="0"/>
      <w:marTop w:val="0"/>
      <w:marBottom w:val="0"/>
      <w:divBdr>
        <w:top w:val="none" w:sz="0" w:space="0" w:color="auto"/>
        <w:left w:val="none" w:sz="0" w:space="0" w:color="auto"/>
        <w:bottom w:val="none" w:sz="0" w:space="0" w:color="auto"/>
        <w:right w:val="none" w:sz="0" w:space="0" w:color="auto"/>
      </w:divBdr>
    </w:div>
    <w:div w:id="189345906">
      <w:bodyDiv w:val="1"/>
      <w:marLeft w:val="0"/>
      <w:marRight w:val="0"/>
      <w:marTop w:val="0"/>
      <w:marBottom w:val="0"/>
      <w:divBdr>
        <w:top w:val="none" w:sz="0" w:space="0" w:color="auto"/>
        <w:left w:val="none" w:sz="0" w:space="0" w:color="auto"/>
        <w:bottom w:val="none" w:sz="0" w:space="0" w:color="auto"/>
        <w:right w:val="none" w:sz="0" w:space="0" w:color="auto"/>
      </w:divBdr>
    </w:div>
    <w:div w:id="189416240">
      <w:bodyDiv w:val="1"/>
      <w:marLeft w:val="0"/>
      <w:marRight w:val="0"/>
      <w:marTop w:val="0"/>
      <w:marBottom w:val="0"/>
      <w:divBdr>
        <w:top w:val="none" w:sz="0" w:space="0" w:color="auto"/>
        <w:left w:val="none" w:sz="0" w:space="0" w:color="auto"/>
        <w:bottom w:val="none" w:sz="0" w:space="0" w:color="auto"/>
        <w:right w:val="none" w:sz="0" w:space="0" w:color="auto"/>
      </w:divBdr>
    </w:div>
    <w:div w:id="189492032">
      <w:bodyDiv w:val="1"/>
      <w:marLeft w:val="0"/>
      <w:marRight w:val="0"/>
      <w:marTop w:val="0"/>
      <w:marBottom w:val="0"/>
      <w:divBdr>
        <w:top w:val="none" w:sz="0" w:space="0" w:color="auto"/>
        <w:left w:val="none" w:sz="0" w:space="0" w:color="auto"/>
        <w:bottom w:val="none" w:sz="0" w:space="0" w:color="auto"/>
        <w:right w:val="none" w:sz="0" w:space="0" w:color="auto"/>
      </w:divBdr>
    </w:div>
    <w:div w:id="189683075">
      <w:bodyDiv w:val="1"/>
      <w:marLeft w:val="0"/>
      <w:marRight w:val="0"/>
      <w:marTop w:val="0"/>
      <w:marBottom w:val="0"/>
      <w:divBdr>
        <w:top w:val="none" w:sz="0" w:space="0" w:color="auto"/>
        <w:left w:val="none" w:sz="0" w:space="0" w:color="auto"/>
        <w:bottom w:val="none" w:sz="0" w:space="0" w:color="auto"/>
        <w:right w:val="none" w:sz="0" w:space="0" w:color="auto"/>
      </w:divBdr>
    </w:div>
    <w:div w:id="189690296">
      <w:bodyDiv w:val="1"/>
      <w:marLeft w:val="0"/>
      <w:marRight w:val="0"/>
      <w:marTop w:val="0"/>
      <w:marBottom w:val="0"/>
      <w:divBdr>
        <w:top w:val="none" w:sz="0" w:space="0" w:color="auto"/>
        <w:left w:val="none" w:sz="0" w:space="0" w:color="auto"/>
        <w:bottom w:val="none" w:sz="0" w:space="0" w:color="auto"/>
        <w:right w:val="none" w:sz="0" w:space="0" w:color="auto"/>
      </w:divBdr>
    </w:div>
    <w:div w:id="189801609">
      <w:bodyDiv w:val="1"/>
      <w:marLeft w:val="0"/>
      <w:marRight w:val="0"/>
      <w:marTop w:val="0"/>
      <w:marBottom w:val="0"/>
      <w:divBdr>
        <w:top w:val="none" w:sz="0" w:space="0" w:color="auto"/>
        <w:left w:val="none" w:sz="0" w:space="0" w:color="auto"/>
        <w:bottom w:val="none" w:sz="0" w:space="0" w:color="auto"/>
        <w:right w:val="none" w:sz="0" w:space="0" w:color="auto"/>
      </w:divBdr>
    </w:div>
    <w:div w:id="189807365">
      <w:bodyDiv w:val="1"/>
      <w:marLeft w:val="0"/>
      <w:marRight w:val="0"/>
      <w:marTop w:val="0"/>
      <w:marBottom w:val="0"/>
      <w:divBdr>
        <w:top w:val="none" w:sz="0" w:space="0" w:color="auto"/>
        <w:left w:val="none" w:sz="0" w:space="0" w:color="auto"/>
        <w:bottom w:val="none" w:sz="0" w:space="0" w:color="auto"/>
        <w:right w:val="none" w:sz="0" w:space="0" w:color="auto"/>
      </w:divBdr>
    </w:div>
    <w:div w:id="189807882">
      <w:bodyDiv w:val="1"/>
      <w:marLeft w:val="0"/>
      <w:marRight w:val="0"/>
      <w:marTop w:val="0"/>
      <w:marBottom w:val="0"/>
      <w:divBdr>
        <w:top w:val="none" w:sz="0" w:space="0" w:color="auto"/>
        <w:left w:val="none" w:sz="0" w:space="0" w:color="auto"/>
        <w:bottom w:val="none" w:sz="0" w:space="0" w:color="auto"/>
        <w:right w:val="none" w:sz="0" w:space="0" w:color="auto"/>
      </w:divBdr>
    </w:div>
    <w:div w:id="189808520">
      <w:bodyDiv w:val="1"/>
      <w:marLeft w:val="0"/>
      <w:marRight w:val="0"/>
      <w:marTop w:val="0"/>
      <w:marBottom w:val="0"/>
      <w:divBdr>
        <w:top w:val="none" w:sz="0" w:space="0" w:color="auto"/>
        <w:left w:val="none" w:sz="0" w:space="0" w:color="auto"/>
        <w:bottom w:val="none" w:sz="0" w:space="0" w:color="auto"/>
        <w:right w:val="none" w:sz="0" w:space="0" w:color="auto"/>
      </w:divBdr>
    </w:div>
    <w:div w:id="189879665">
      <w:bodyDiv w:val="1"/>
      <w:marLeft w:val="0"/>
      <w:marRight w:val="0"/>
      <w:marTop w:val="0"/>
      <w:marBottom w:val="0"/>
      <w:divBdr>
        <w:top w:val="none" w:sz="0" w:space="0" w:color="auto"/>
        <w:left w:val="none" w:sz="0" w:space="0" w:color="auto"/>
        <w:bottom w:val="none" w:sz="0" w:space="0" w:color="auto"/>
        <w:right w:val="none" w:sz="0" w:space="0" w:color="auto"/>
      </w:divBdr>
    </w:div>
    <w:div w:id="189998256">
      <w:bodyDiv w:val="1"/>
      <w:marLeft w:val="0"/>
      <w:marRight w:val="0"/>
      <w:marTop w:val="0"/>
      <w:marBottom w:val="0"/>
      <w:divBdr>
        <w:top w:val="none" w:sz="0" w:space="0" w:color="auto"/>
        <w:left w:val="none" w:sz="0" w:space="0" w:color="auto"/>
        <w:bottom w:val="none" w:sz="0" w:space="0" w:color="auto"/>
        <w:right w:val="none" w:sz="0" w:space="0" w:color="auto"/>
      </w:divBdr>
    </w:div>
    <w:div w:id="189998467">
      <w:bodyDiv w:val="1"/>
      <w:marLeft w:val="0"/>
      <w:marRight w:val="0"/>
      <w:marTop w:val="0"/>
      <w:marBottom w:val="0"/>
      <w:divBdr>
        <w:top w:val="none" w:sz="0" w:space="0" w:color="auto"/>
        <w:left w:val="none" w:sz="0" w:space="0" w:color="auto"/>
        <w:bottom w:val="none" w:sz="0" w:space="0" w:color="auto"/>
        <w:right w:val="none" w:sz="0" w:space="0" w:color="auto"/>
      </w:divBdr>
    </w:div>
    <w:div w:id="190651462">
      <w:bodyDiv w:val="1"/>
      <w:marLeft w:val="0"/>
      <w:marRight w:val="0"/>
      <w:marTop w:val="0"/>
      <w:marBottom w:val="0"/>
      <w:divBdr>
        <w:top w:val="none" w:sz="0" w:space="0" w:color="auto"/>
        <w:left w:val="none" w:sz="0" w:space="0" w:color="auto"/>
        <w:bottom w:val="none" w:sz="0" w:space="0" w:color="auto"/>
        <w:right w:val="none" w:sz="0" w:space="0" w:color="auto"/>
      </w:divBdr>
    </w:div>
    <w:div w:id="190724889">
      <w:bodyDiv w:val="1"/>
      <w:marLeft w:val="0"/>
      <w:marRight w:val="0"/>
      <w:marTop w:val="0"/>
      <w:marBottom w:val="0"/>
      <w:divBdr>
        <w:top w:val="none" w:sz="0" w:space="0" w:color="auto"/>
        <w:left w:val="none" w:sz="0" w:space="0" w:color="auto"/>
        <w:bottom w:val="none" w:sz="0" w:space="0" w:color="auto"/>
        <w:right w:val="none" w:sz="0" w:space="0" w:color="auto"/>
      </w:divBdr>
    </w:div>
    <w:div w:id="190920261">
      <w:bodyDiv w:val="1"/>
      <w:marLeft w:val="0"/>
      <w:marRight w:val="0"/>
      <w:marTop w:val="0"/>
      <w:marBottom w:val="0"/>
      <w:divBdr>
        <w:top w:val="none" w:sz="0" w:space="0" w:color="auto"/>
        <w:left w:val="none" w:sz="0" w:space="0" w:color="auto"/>
        <w:bottom w:val="none" w:sz="0" w:space="0" w:color="auto"/>
        <w:right w:val="none" w:sz="0" w:space="0" w:color="auto"/>
      </w:divBdr>
    </w:div>
    <w:div w:id="191115574">
      <w:bodyDiv w:val="1"/>
      <w:marLeft w:val="0"/>
      <w:marRight w:val="0"/>
      <w:marTop w:val="0"/>
      <w:marBottom w:val="0"/>
      <w:divBdr>
        <w:top w:val="none" w:sz="0" w:space="0" w:color="auto"/>
        <w:left w:val="none" w:sz="0" w:space="0" w:color="auto"/>
        <w:bottom w:val="none" w:sz="0" w:space="0" w:color="auto"/>
        <w:right w:val="none" w:sz="0" w:space="0" w:color="auto"/>
      </w:divBdr>
    </w:div>
    <w:div w:id="191304740">
      <w:bodyDiv w:val="1"/>
      <w:marLeft w:val="0"/>
      <w:marRight w:val="0"/>
      <w:marTop w:val="0"/>
      <w:marBottom w:val="0"/>
      <w:divBdr>
        <w:top w:val="none" w:sz="0" w:space="0" w:color="auto"/>
        <w:left w:val="none" w:sz="0" w:space="0" w:color="auto"/>
        <w:bottom w:val="none" w:sz="0" w:space="0" w:color="auto"/>
        <w:right w:val="none" w:sz="0" w:space="0" w:color="auto"/>
      </w:divBdr>
    </w:div>
    <w:div w:id="191379162">
      <w:bodyDiv w:val="1"/>
      <w:marLeft w:val="0"/>
      <w:marRight w:val="0"/>
      <w:marTop w:val="0"/>
      <w:marBottom w:val="0"/>
      <w:divBdr>
        <w:top w:val="none" w:sz="0" w:space="0" w:color="auto"/>
        <w:left w:val="none" w:sz="0" w:space="0" w:color="auto"/>
        <w:bottom w:val="none" w:sz="0" w:space="0" w:color="auto"/>
        <w:right w:val="none" w:sz="0" w:space="0" w:color="auto"/>
      </w:divBdr>
    </w:div>
    <w:div w:id="191381551">
      <w:bodyDiv w:val="1"/>
      <w:marLeft w:val="0"/>
      <w:marRight w:val="0"/>
      <w:marTop w:val="0"/>
      <w:marBottom w:val="0"/>
      <w:divBdr>
        <w:top w:val="none" w:sz="0" w:space="0" w:color="auto"/>
        <w:left w:val="none" w:sz="0" w:space="0" w:color="auto"/>
        <w:bottom w:val="none" w:sz="0" w:space="0" w:color="auto"/>
        <w:right w:val="none" w:sz="0" w:space="0" w:color="auto"/>
      </w:divBdr>
    </w:div>
    <w:div w:id="191462176">
      <w:bodyDiv w:val="1"/>
      <w:marLeft w:val="0"/>
      <w:marRight w:val="0"/>
      <w:marTop w:val="0"/>
      <w:marBottom w:val="0"/>
      <w:divBdr>
        <w:top w:val="none" w:sz="0" w:space="0" w:color="auto"/>
        <w:left w:val="none" w:sz="0" w:space="0" w:color="auto"/>
        <w:bottom w:val="none" w:sz="0" w:space="0" w:color="auto"/>
        <w:right w:val="none" w:sz="0" w:space="0" w:color="auto"/>
      </w:divBdr>
    </w:div>
    <w:div w:id="191769171">
      <w:bodyDiv w:val="1"/>
      <w:marLeft w:val="0"/>
      <w:marRight w:val="0"/>
      <w:marTop w:val="0"/>
      <w:marBottom w:val="0"/>
      <w:divBdr>
        <w:top w:val="none" w:sz="0" w:space="0" w:color="auto"/>
        <w:left w:val="none" w:sz="0" w:space="0" w:color="auto"/>
        <w:bottom w:val="none" w:sz="0" w:space="0" w:color="auto"/>
        <w:right w:val="none" w:sz="0" w:space="0" w:color="auto"/>
      </w:divBdr>
    </w:div>
    <w:div w:id="191918395">
      <w:bodyDiv w:val="1"/>
      <w:marLeft w:val="0"/>
      <w:marRight w:val="0"/>
      <w:marTop w:val="0"/>
      <w:marBottom w:val="0"/>
      <w:divBdr>
        <w:top w:val="none" w:sz="0" w:space="0" w:color="auto"/>
        <w:left w:val="none" w:sz="0" w:space="0" w:color="auto"/>
        <w:bottom w:val="none" w:sz="0" w:space="0" w:color="auto"/>
        <w:right w:val="none" w:sz="0" w:space="0" w:color="auto"/>
      </w:divBdr>
    </w:div>
    <w:div w:id="191966822">
      <w:bodyDiv w:val="1"/>
      <w:marLeft w:val="0"/>
      <w:marRight w:val="0"/>
      <w:marTop w:val="0"/>
      <w:marBottom w:val="0"/>
      <w:divBdr>
        <w:top w:val="none" w:sz="0" w:space="0" w:color="auto"/>
        <w:left w:val="none" w:sz="0" w:space="0" w:color="auto"/>
        <w:bottom w:val="none" w:sz="0" w:space="0" w:color="auto"/>
        <w:right w:val="none" w:sz="0" w:space="0" w:color="auto"/>
      </w:divBdr>
    </w:div>
    <w:div w:id="192157405">
      <w:bodyDiv w:val="1"/>
      <w:marLeft w:val="0"/>
      <w:marRight w:val="0"/>
      <w:marTop w:val="0"/>
      <w:marBottom w:val="0"/>
      <w:divBdr>
        <w:top w:val="none" w:sz="0" w:space="0" w:color="auto"/>
        <w:left w:val="none" w:sz="0" w:space="0" w:color="auto"/>
        <w:bottom w:val="none" w:sz="0" w:space="0" w:color="auto"/>
        <w:right w:val="none" w:sz="0" w:space="0" w:color="auto"/>
      </w:divBdr>
    </w:div>
    <w:div w:id="192421255">
      <w:bodyDiv w:val="1"/>
      <w:marLeft w:val="0"/>
      <w:marRight w:val="0"/>
      <w:marTop w:val="0"/>
      <w:marBottom w:val="0"/>
      <w:divBdr>
        <w:top w:val="none" w:sz="0" w:space="0" w:color="auto"/>
        <w:left w:val="none" w:sz="0" w:space="0" w:color="auto"/>
        <w:bottom w:val="none" w:sz="0" w:space="0" w:color="auto"/>
        <w:right w:val="none" w:sz="0" w:space="0" w:color="auto"/>
      </w:divBdr>
    </w:div>
    <w:div w:id="192770141">
      <w:bodyDiv w:val="1"/>
      <w:marLeft w:val="0"/>
      <w:marRight w:val="0"/>
      <w:marTop w:val="0"/>
      <w:marBottom w:val="0"/>
      <w:divBdr>
        <w:top w:val="none" w:sz="0" w:space="0" w:color="auto"/>
        <w:left w:val="none" w:sz="0" w:space="0" w:color="auto"/>
        <w:bottom w:val="none" w:sz="0" w:space="0" w:color="auto"/>
        <w:right w:val="none" w:sz="0" w:space="0" w:color="auto"/>
      </w:divBdr>
    </w:div>
    <w:div w:id="192813585">
      <w:bodyDiv w:val="1"/>
      <w:marLeft w:val="0"/>
      <w:marRight w:val="0"/>
      <w:marTop w:val="0"/>
      <w:marBottom w:val="0"/>
      <w:divBdr>
        <w:top w:val="none" w:sz="0" w:space="0" w:color="auto"/>
        <w:left w:val="none" w:sz="0" w:space="0" w:color="auto"/>
        <w:bottom w:val="none" w:sz="0" w:space="0" w:color="auto"/>
        <w:right w:val="none" w:sz="0" w:space="0" w:color="auto"/>
      </w:divBdr>
    </w:div>
    <w:div w:id="192882997">
      <w:bodyDiv w:val="1"/>
      <w:marLeft w:val="0"/>
      <w:marRight w:val="0"/>
      <w:marTop w:val="0"/>
      <w:marBottom w:val="0"/>
      <w:divBdr>
        <w:top w:val="none" w:sz="0" w:space="0" w:color="auto"/>
        <w:left w:val="none" w:sz="0" w:space="0" w:color="auto"/>
        <w:bottom w:val="none" w:sz="0" w:space="0" w:color="auto"/>
        <w:right w:val="none" w:sz="0" w:space="0" w:color="auto"/>
      </w:divBdr>
    </w:div>
    <w:div w:id="192965595">
      <w:bodyDiv w:val="1"/>
      <w:marLeft w:val="0"/>
      <w:marRight w:val="0"/>
      <w:marTop w:val="0"/>
      <w:marBottom w:val="0"/>
      <w:divBdr>
        <w:top w:val="none" w:sz="0" w:space="0" w:color="auto"/>
        <w:left w:val="none" w:sz="0" w:space="0" w:color="auto"/>
        <w:bottom w:val="none" w:sz="0" w:space="0" w:color="auto"/>
        <w:right w:val="none" w:sz="0" w:space="0" w:color="auto"/>
      </w:divBdr>
    </w:div>
    <w:div w:id="193035755">
      <w:bodyDiv w:val="1"/>
      <w:marLeft w:val="0"/>
      <w:marRight w:val="0"/>
      <w:marTop w:val="0"/>
      <w:marBottom w:val="0"/>
      <w:divBdr>
        <w:top w:val="none" w:sz="0" w:space="0" w:color="auto"/>
        <w:left w:val="none" w:sz="0" w:space="0" w:color="auto"/>
        <w:bottom w:val="none" w:sz="0" w:space="0" w:color="auto"/>
        <w:right w:val="none" w:sz="0" w:space="0" w:color="auto"/>
      </w:divBdr>
    </w:div>
    <w:div w:id="193151143">
      <w:bodyDiv w:val="1"/>
      <w:marLeft w:val="0"/>
      <w:marRight w:val="0"/>
      <w:marTop w:val="0"/>
      <w:marBottom w:val="0"/>
      <w:divBdr>
        <w:top w:val="none" w:sz="0" w:space="0" w:color="auto"/>
        <w:left w:val="none" w:sz="0" w:space="0" w:color="auto"/>
        <w:bottom w:val="none" w:sz="0" w:space="0" w:color="auto"/>
        <w:right w:val="none" w:sz="0" w:space="0" w:color="auto"/>
      </w:divBdr>
    </w:div>
    <w:div w:id="193155777">
      <w:bodyDiv w:val="1"/>
      <w:marLeft w:val="0"/>
      <w:marRight w:val="0"/>
      <w:marTop w:val="0"/>
      <w:marBottom w:val="0"/>
      <w:divBdr>
        <w:top w:val="none" w:sz="0" w:space="0" w:color="auto"/>
        <w:left w:val="none" w:sz="0" w:space="0" w:color="auto"/>
        <w:bottom w:val="none" w:sz="0" w:space="0" w:color="auto"/>
        <w:right w:val="none" w:sz="0" w:space="0" w:color="auto"/>
      </w:divBdr>
    </w:div>
    <w:div w:id="193158163">
      <w:bodyDiv w:val="1"/>
      <w:marLeft w:val="0"/>
      <w:marRight w:val="0"/>
      <w:marTop w:val="0"/>
      <w:marBottom w:val="0"/>
      <w:divBdr>
        <w:top w:val="none" w:sz="0" w:space="0" w:color="auto"/>
        <w:left w:val="none" w:sz="0" w:space="0" w:color="auto"/>
        <w:bottom w:val="none" w:sz="0" w:space="0" w:color="auto"/>
        <w:right w:val="none" w:sz="0" w:space="0" w:color="auto"/>
      </w:divBdr>
    </w:div>
    <w:div w:id="193227963">
      <w:bodyDiv w:val="1"/>
      <w:marLeft w:val="0"/>
      <w:marRight w:val="0"/>
      <w:marTop w:val="0"/>
      <w:marBottom w:val="0"/>
      <w:divBdr>
        <w:top w:val="none" w:sz="0" w:space="0" w:color="auto"/>
        <w:left w:val="none" w:sz="0" w:space="0" w:color="auto"/>
        <w:bottom w:val="none" w:sz="0" w:space="0" w:color="auto"/>
        <w:right w:val="none" w:sz="0" w:space="0" w:color="auto"/>
      </w:divBdr>
    </w:div>
    <w:div w:id="193815721">
      <w:bodyDiv w:val="1"/>
      <w:marLeft w:val="0"/>
      <w:marRight w:val="0"/>
      <w:marTop w:val="0"/>
      <w:marBottom w:val="0"/>
      <w:divBdr>
        <w:top w:val="none" w:sz="0" w:space="0" w:color="auto"/>
        <w:left w:val="none" w:sz="0" w:space="0" w:color="auto"/>
        <w:bottom w:val="none" w:sz="0" w:space="0" w:color="auto"/>
        <w:right w:val="none" w:sz="0" w:space="0" w:color="auto"/>
      </w:divBdr>
    </w:div>
    <w:div w:id="193887910">
      <w:bodyDiv w:val="1"/>
      <w:marLeft w:val="0"/>
      <w:marRight w:val="0"/>
      <w:marTop w:val="0"/>
      <w:marBottom w:val="0"/>
      <w:divBdr>
        <w:top w:val="none" w:sz="0" w:space="0" w:color="auto"/>
        <w:left w:val="none" w:sz="0" w:space="0" w:color="auto"/>
        <w:bottom w:val="none" w:sz="0" w:space="0" w:color="auto"/>
        <w:right w:val="none" w:sz="0" w:space="0" w:color="auto"/>
      </w:divBdr>
    </w:div>
    <w:div w:id="194007499">
      <w:bodyDiv w:val="1"/>
      <w:marLeft w:val="0"/>
      <w:marRight w:val="0"/>
      <w:marTop w:val="0"/>
      <w:marBottom w:val="0"/>
      <w:divBdr>
        <w:top w:val="none" w:sz="0" w:space="0" w:color="auto"/>
        <w:left w:val="none" w:sz="0" w:space="0" w:color="auto"/>
        <w:bottom w:val="none" w:sz="0" w:space="0" w:color="auto"/>
        <w:right w:val="none" w:sz="0" w:space="0" w:color="auto"/>
      </w:divBdr>
    </w:div>
    <w:div w:id="194081708">
      <w:bodyDiv w:val="1"/>
      <w:marLeft w:val="0"/>
      <w:marRight w:val="0"/>
      <w:marTop w:val="0"/>
      <w:marBottom w:val="0"/>
      <w:divBdr>
        <w:top w:val="none" w:sz="0" w:space="0" w:color="auto"/>
        <w:left w:val="none" w:sz="0" w:space="0" w:color="auto"/>
        <w:bottom w:val="none" w:sz="0" w:space="0" w:color="auto"/>
        <w:right w:val="none" w:sz="0" w:space="0" w:color="auto"/>
      </w:divBdr>
    </w:div>
    <w:div w:id="194083926">
      <w:bodyDiv w:val="1"/>
      <w:marLeft w:val="0"/>
      <w:marRight w:val="0"/>
      <w:marTop w:val="0"/>
      <w:marBottom w:val="0"/>
      <w:divBdr>
        <w:top w:val="none" w:sz="0" w:space="0" w:color="auto"/>
        <w:left w:val="none" w:sz="0" w:space="0" w:color="auto"/>
        <w:bottom w:val="none" w:sz="0" w:space="0" w:color="auto"/>
        <w:right w:val="none" w:sz="0" w:space="0" w:color="auto"/>
      </w:divBdr>
    </w:div>
    <w:div w:id="194272215">
      <w:bodyDiv w:val="1"/>
      <w:marLeft w:val="0"/>
      <w:marRight w:val="0"/>
      <w:marTop w:val="0"/>
      <w:marBottom w:val="0"/>
      <w:divBdr>
        <w:top w:val="none" w:sz="0" w:space="0" w:color="auto"/>
        <w:left w:val="none" w:sz="0" w:space="0" w:color="auto"/>
        <w:bottom w:val="none" w:sz="0" w:space="0" w:color="auto"/>
        <w:right w:val="none" w:sz="0" w:space="0" w:color="auto"/>
      </w:divBdr>
    </w:div>
    <w:div w:id="194394523">
      <w:bodyDiv w:val="1"/>
      <w:marLeft w:val="0"/>
      <w:marRight w:val="0"/>
      <w:marTop w:val="0"/>
      <w:marBottom w:val="0"/>
      <w:divBdr>
        <w:top w:val="none" w:sz="0" w:space="0" w:color="auto"/>
        <w:left w:val="none" w:sz="0" w:space="0" w:color="auto"/>
        <w:bottom w:val="none" w:sz="0" w:space="0" w:color="auto"/>
        <w:right w:val="none" w:sz="0" w:space="0" w:color="auto"/>
      </w:divBdr>
    </w:div>
    <w:div w:id="194662675">
      <w:bodyDiv w:val="1"/>
      <w:marLeft w:val="0"/>
      <w:marRight w:val="0"/>
      <w:marTop w:val="0"/>
      <w:marBottom w:val="0"/>
      <w:divBdr>
        <w:top w:val="none" w:sz="0" w:space="0" w:color="auto"/>
        <w:left w:val="none" w:sz="0" w:space="0" w:color="auto"/>
        <w:bottom w:val="none" w:sz="0" w:space="0" w:color="auto"/>
        <w:right w:val="none" w:sz="0" w:space="0" w:color="auto"/>
      </w:divBdr>
    </w:div>
    <w:div w:id="194738078">
      <w:bodyDiv w:val="1"/>
      <w:marLeft w:val="0"/>
      <w:marRight w:val="0"/>
      <w:marTop w:val="0"/>
      <w:marBottom w:val="0"/>
      <w:divBdr>
        <w:top w:val="none" w:sz="0" w:space="0" w:color="auto"/>
        <w:left w:val="none" w:sz="0" w:space="0" w:color="auto"/>
        <w:bottom w:val="none" w:sz="0" w:space="0" w:color="auto"/>
        <w:right w:val="none" w:sz="0" w:space="0" w:color="auto"/>
      </w:divBdr>
    </w:div>
    <w:div w:id="194778808">
      <w:bodyDiv w:val="1"/>
      <w:marLeft w:val="0"/>
      <w:marRight w:val="0"/>
      <w:marTop w:val="0"/>
      <w:marBottom w:val="0"/>
      <w:divBdr>
        <w:top w:val="none" w:sz="0" w:space="0" w:color="auto"/>
        <w:left w:val="none" w:sz="0" w:space="0" w:color="auto"/>
        <w:bottom w:val="none" w:sz="0" w:space="0" w:color="auto"/>
        <w:right w:val="none" w:sz="0" w:space="0" w:color="auto"/>
      </w:divBdr>
    </w:div>
    <w:div w:id="194924418">
      <w:bodyDiv w:val="1"/>
      <w:marLeft w:val="0"/>
      <w:marRight w:val="0"/>
      <w:marTop w:val="0"/>
      <w:marBottom w:val="0"/>
      <w:divBdr>
        <w:top w:val="none" w:sz="0" w:space="0" w:color="auto"/>
        <w:left w:val="none" w:sz="0" w:space="0" w:color="auto"/>
        <w:bottom w:val="none" w:sz="0" w:space="0" w:color="auto"/>
        <w:right w:val="none" w:sz="0" w:space="0" w:color="auto"/>
      </w:divBdr>
    </w:div>
    <w:div w:id="195120880">
      <w:bodyDiv w:val="1"/>
      <w:marLeft w:val="0"/>
      <w:marRight w:val="0"/>
      <w:marTop w:val="0"/>
      <w:marBottom w:val="0"/>
      <w:divBdr>
        <w:top w:val="none" w:sz="0" w:space="0" w:color="auto"/>
        <w:left w:val="none" w:sz="0" w:space="0" w:color="auto"/>
        <w:bottom w:val="none" w:sz="0" w:space="0" w:color="auto"/>
        <w:right w:val="none" w:sz="0" w:space="0" w:color="auto"/>
      </w:divBdr>
    </w:div>
    <w:div w:id="195124201">
      <w:bodyDiv w:val="1"/>
      <w:marLeft w:val="0"/>
      <w:marRight w:val="0"/>
      <w:marTop w:val="0"/>
      <w:marBottom w:val="0"/>
      <w:divBdr>
        <w:top w:val="none" w:sz="0" w:space="0" w:color="auto"/>
        <w:left w:val="none" w:sz="0" w:space="0" w:color="auto"/>
        <w:bottom w:val="none" w:sz="0" w:space="0" w:color="auto"/>
        <w:right w:val="none" w:sz="0" w:space="0" w:color="auto"/>
      </w:divBdr>
    </w:div>
    <w:div w:id="195167186">
      <w:bodyDiv w:val="1"/>
      <w:marLeft w:val="0"/>
      <w:marRight w:val="0"/>
      <w:marTop w:val="0"/>
      <w:marBottom w:val="0"/>
      <w:divBdr>
        <w:top w:val="none" w:sz="0" w:space="0" w:color="auto"/>
        <w:left w:val="none" w:sz="0" w:space="0" w:color="auto"/>
        <w:bottom w:val="none" w:sz="0" w:space="0" w:color="auto"/>
        <w:right w:val="none" w:sz="0" w:space="0" w:color="auto"/>
      </w:divBdr>
    </w:div>
    <w:div w:id="195386245">
      <w:bodyDiv w:val="1"/>
      <w:marLeft w:val="0"/>
      <w:marRight w:val="0"/>
      <w:marTop w:val="0"/>
      <w:marBottom w:val="0"/>
      <w:divBdr>
        <w:top w:val="none" w:sz="0" w:space="0" w:color="auto"/>
        <w:left w:val="none" w:sz="0" w:space="0" w:color="auto"/>
        <w:bottom w:val="none" w:sz="0" w:space="0" w:color="auto"/>
        <w:right w:val="none" w:sz="0" w:space="0" w:color="auto"/>
      </w:divBdr>
    </w:div>
    <w:div w:id="195430734">
      <w:bodyDiv w:val="1"/>
      <w:marLeft w:val="0"/>
      <w:marRight w:val="0"/>
      <w:marTop w:val="0"/>
      <w:marBottom w:val="0"/>
      <w:divBdr>
        <w:top w:val="none" w:sz="0" w:space="0" w:color="auto"/>
        <w:left w:val="none" w:sz="0" w:space="0" w:color="auto"/>
        <w:bottom w:val="none" w:sz="0" w:space="0" w:color="auto"/>
        <w:right w:val="none" w:sz="0" w:space="0" w:color="auto"/>
      </w:divBdr>
    </w:div>
    <w:div w:id="195630635">
      <w:bodyDiv w:val="1"/>
      <w:marLeft w:val="0"/>
      <w:marRight w:val="0"/>
      <w:marTop w:val="0"/>
      <w:marBottom w:val="0"/>
      <w:divBdr>
        <w:top w:val="none" w:sz="0" w:space="0" w:color="auto"/>
        <w:left w:val="none" w:sz="0" w:space="0" w:color="auto"/>
        <w:bottom w:val="none" w:sz="0" w:space="0" w:color="auto"/>
        <w:right w:val="none" w:sz="0" w:space="0" w:color="auto"/>
      </w:divBdr>
    </w:div>
    <w:div w:id="195853259">
      <w:bodyDiv w:val="1"/>
      <w:marLeft w:val="0"/>
      <w:marRight w:val="0"/>
      <w:marTop w:val="0"/>
      <w:marBottom w:val="0"/>
      <w:divBdr>
        <w:top w:val="none" w:sz="0" w:space="0" w:color="auto"/>
        <w:left w:val="none" w:sz="0" w:space="0" w:color="auto"/>
        <w:bottom w:val="none" w:sz="0" w:space="0" w:color="auto"/>
        <w:right w:val="none" w:sz="0" w:space="0" w:color="auto"/>
      </w:divBdr>
    </w:div>
    <w:div w:id="195898796">
      <w:bodyDiv w:val="1"/>
      <w:marLeft w:val="0"/>
      <w:marRight w:val="0"/>
      <w:marTop w:val="0"/>
      <w:marBottom w:val="0"/>
      <w:divBdr>
        <w:top w:val="none" w:sz="0" w:space="0" w:color="auto"/>
        <w:left w:val="none" w:sz="0" w:space="0" w:color="auto"/>
        <w:bottom w:val="none" w:sz="0" w:space="0" w:color="auto"/>
        <w:right w:val="none" w:sz="0" w:space="0" w:color="auto"/>
      </w:divBdr>
    </w:div>
    <w:div w:id="196090124">
      <w:bodyDiv w:val="1"/>
      <w:marLeft w:val="0"/>
      <w:marRight w:val="0"/>
      <w:marTop w:val="0"/>
      <w:marBottom w:val="0"/>
      <w:divBdr>
        <w:top w:val="none" w:sz="0" w:space="0" w:color="auto"/>
        <w:left w:val="none" w:sz="0" w:space="0" w:color="auto"/>
        <w:bottom w:val="none" w:sz="0" w:space="0" w:color="auto"/>
        <w:right w:val="none" w:sz="0" w:space="0" w:color="auto"/>
      </w:divBdr>
    </w:div>
    <w:div w:id="196159976">
      <w:bodyDiv w:val="1"/>
      <w:marLeft w:val="0"/>
      <w:marRight w:val="0"/>
      <w:marTop w:val="0"/>
      <w:marBottom w:val="0"/>
      <w:divBdr>
        <w:top w:val="none" w:sz="0" w:space="0" w:color="auto"/>
        <w:left w:val="none" w:sz="0" w:space="0" w:color="auto"/>
        <w:bottom w:val="none" w:sz="0" w:space="0" w:color="auto"/>
        <w:right w:val="none" w:sz="0" w:space="0" w:color="auto"/>
      </w:divBdr>
    </w:div>
    <w:div w:id="196281524">
      <w:bodyDiv w:val="1"/>
      <w:marLeft w:val="0"/>
      <w:marRight w:val="0"/>
      <w:marTop w:val="0"/>
      <w:marBottom w:val="0"/>
      <w:divBdr>
        <w:top w:val="none" w:sz="0" w:space="0" w:color="auto"/>
        <w:left w:val="none" w:sz="0" w:space="0" w:color="auto"/>
        <w:bottom w:val="none" w:sz="0" w:space="0" w:color="auto"/>
        <w:right w:val="none" w:sz="0" w:space="0" w:color="auto"/>
      </w:divBdr>
    </w:div>
    <w:div w:id="196355418">
      <w:bodyDiv w:val="1"/>
      <w:marLeft w:val="0"/>
      <w:marRight w:val="0"/>
      <w:marTop w:val="0"/>
      <w:marBottom w:val="0"/>
      <w:divBdr>
        <w:top w:val="none" w:sz="0" w:space="0" w:color="auto"/>
        <w:left w:val="none" w:sz="0" w:space="0" w:color="auto"/>
        <w:bottom w:val="none" w:sz="0" w:space="0" w:color="auto"/>
        <w:right w:val="none" w:sz="0" w:space="0" w:color="auto"/>
      </w:divBdr>
    </w:div>
    <w:div w:id="196703539">
      <w:bodyDiv w:val="1"/>
      <w:marLeft w:val="0"/>
      <w:marRight w:val="0"/>
      <w:marTop w:val="0"/>
      <w:marBottom w:val="0"/>
      <w:divBdr>
        <w:top w:val="none" w:sz="0" w:space="0" w:color="auto"/>
        <w:left w:val="none" w:sz="0" w:space="0" w:color="auto"/>
        <w:bottom w:val="none" w:sz="0" w:space="0" w:color="auto"/>
        <w:right w:val="none" w:sz="0" w:space="0" w:color="auto"/>
      </w:divBdr>
    </w:div>
    <w:div w:id="196741054">
      <w:bodyDiv w:val="1"/>
      <w:marLeft w:val="0"/>
      <w:marRight w:val="0"/>
      <w:marTop w:val="0"/>
      <w:marBottom w:val="0"/>
      <w:divBdr>
        <w:top w:val="none" w:sz="0" w:space="0" w:color="auto"/>
        <w:left w:val="none" w:sz="0" w:space="0" w:color="auto"/>
        <w:bottom w:val="none" w:sz="0" w:space="0" w:color="auto"/>
        <w:right w:val="none" w:sz="0" w:space="0" w:color="auto"/>
      </w:divBdr>
    </w:div>
    <w:div w:id="196818502">
      <w:bodyDiv w:val="1"/>
      <w:marLeft w:val="0"/>
      <w:marRight w:val="0"/>
      <w:marTop w:val="0"/>
      <w:marBottom w:val="0"/>
      <w:divBdr>
        <w:top w:val="none" w:sz="0" w:space="0" w:color="auto"/>
        <w:left w:val="none" w:sz="0" w:space="0" w:color="auto"/>
        <w:bottom w:val="none" w:sz="0" w:space="0" w:color="auto"/>
        <w:right w:val="none" w:sz="0" w:space="0" w:color="auto"/>
      </w:divBdr>
    </w:div>
    <w:div w:id="197010520">
      <w:bodyDiv w:val="1"/>
      <w:marLeft w:val="0"/>
      <w:marRight w:val="0"/>
      <w:marTop w:val="0"/>
      <w:marBottom w:val="0"/>
      <w:divBdr>
        <w:top w:val="none" w:sz="0" w:space="0" w:color="auto"/>
        <w:left w:val="none" w:sz="0" w:space="0" w:color="auto"/>
        <w:bottom w:val="none" w:sz="0" w:space="0" w:color="auto"/>
        <w:right w:val="none" w:sz="0" w:space="0" w:color="auto"/>
      </w:divBdr>
    </w:div>
    <w:div w:id="197163211">
      <w:bodyDiv w:val="1"/>
      <w:marLeft w:val="0"/>
      <w:marRight w:val="0"/>
      <w:marTop w:val="0"/>
      <w:marBottom w:val="0"/>
      <w:divBdr>
        <w:top w:val="none" w:sz="0" w:space="0" w:color="auto"/>
        <w:left w:val="none" w:sz="0" w:space="0" w:color="auto"/>
        <w:bottom w:val="none" w:sz="0" w:space="0" w:color="auto"/>
        <w:right w:val="none" w:sz="0" w:space="0" w:color="auto"/>
      </w:divBdr>
    </w:div>
    <w:div w:id="197209569">
      <w:bodyDiv w:val="1"/>
      <w:marLeft w:val="0"/>
      <w:marRight w:val="0"/>
      <w:marTop w:val="0"/>
      <w:marBottom w:val="0"/>
      <w:divBdr>
        <w:top w:val="none" w:sz="0" w:space="0" w:color="auto"/>
        <w:left w:val="none" w:sz="0" w:space="0" w:color="auto"/>
        <w:bottom w:val="none" w:sz="0" w:space="0" w:color="auto"/>
        <w:right w:val="none" w:sz="0" w:space="0" w:color="auto"/>
      </w:divBdr>
    </w:div>
    <w:div w:id="197355280">
      <w:bodyDiv w:val="1"/>
      <w:marLeft w:val="0"/>
      <w:marRight w:val="0"/>
      <w:marTop w:val="0"/>
      <w:marBottom w:val="0"/>
      <w:divBdr>
        <w:top w:val="none" w:sz="0" w:space="0" w:color="auto"/>
        <w:left w:val="none" w:sz="0" w:space="0" w:color="auto"/>
        <w:bottom w:val="none" w:sz="0" w:space="0" w:color="auto"/>
        <w:right w:val="none" w:sz="0" w:space="0" w:color="auto"/>
      </w:divBdr>
    </w:div>
    <w:div w:id="197545799">
      <w:bodyDiv w:val="1"/>
      <w:marLeft w:val="0"/>
      <w:marRight w:val="0"/>
      <w:marTop w:val="0"/>
      <w:marBottom w:val="0"/>
      <w:divBdr>
        <w:top w:val="none" w:sz="0" w:space="0" w:color="auto"/>
        <w:left w:val="none" w:sz="0" w:space="0" w:color="auto"/>
        <w:bottom w:val="none" w:sz="0" w:space="0" w:color="auto"/>
        <w:right w:val="none" w:sz="0" w:space="0" w:color="auto"/>
      </w:divBdr>
    </w:div>
    <w:div w:id="197548601">
      <w:bodyDiv w:val="1"/>
      <w:marLeft w:val="0"/>
      <w:marRight w:val="0"/>
      <w:marTop w:val="0"/>
      <w:marBottom w:val="0"/>
      <w:divBdr>
        <w:top w:val="none" w:sz="0" w:space="0" w:color="auto"/>
        <w:left w:val="none" w:sz="0" w:space="0" w:color="auto"/>
        <w:bottom w:val="none" w:sz="0" w:space="0" w:color="auto"/>
        <w:right w:val="none" w:sz="0" w:space="0" w:color="auto"/>
      </w:divBdr>
    </w:div>
    <w:div w:id="198248051">
      <w:bodyDiv w:val="1"/>
      <w:marLeft w:val="0"/>
      <w:marRight w:val="0"/>
      <w:marTop w:val="0"/>
      <w:marBottom w:val="0"/>
      <w:divBdr>
        <w:top w:val="none" w:sz="0" w:space="0" w:color="auto"/>
        <w:left w:val="none" w:sz="0" w:space="0" w:color="auto"/>
        <w:bottom w:val="none" w:sz="0" w:space="0" w:color="auto"/>
        <w:right w:val="none" w:sz="0" w:space="0" w:color="auto"/>
      </w:divBdr>
    </w:div>
    <w:div w:id="198663677">
      <w:bodyDiv w:val="1"/>
      <w:marLeft w:val="0"/>
      <w:marRight w:val="0"/>
      <w:marTop w:val="0"/>
      <w:marBottom w:val="0"/>
      <w:divBdr>
        <w:top w:val="none" w:sz="0" w:space="0" w:color="auto"/>
        <w:left w:val="none" w:sz="0" w:space="0" w:color="auto"/>
        <w:bottom w:val="none" w:sz="0" w:space="0" w:color="auto"/>
        <w:right w:val="none" w:sz="0" w:space="0" w:color="auto"/>
      </w:divBdr>
    </w:div>
    <w:div w:id="199048757">
      <w:bodyDiv w:val="1"/>
      <w:marLeft w:val="0"/>
      <w:marRight w:val="0"/>
      <w:marTop w:val="0"/>
      <w:marBottom w:val="0"/>
      <w:divBdr>
        <w:top w:val="none" w:sz="0" w:space="0" w:color="auto"/>
        <w:left w:val="none" w:sz="0" w:space="0" w:color="auto"/>
        <w:bottom w:val="none" w:sz="0" w:space="0" w:color="auto"/>
        <w:right w:val="none" w:sz="0" w:space="0" w:color="auto"/>
      </w:divBdr>
    </w:div>
    <w:div w:id="199246031">
      <w:bodyDiv w:val="1"/>
      <w:marLeft w:val="0"/>
      <w:marRight w:val="0"/>
      <w:marTop w:val="0"/>
      <w:marBottom w:val="0"/>
      <w:divBdr>
        <w:top w:val="none" w:sz="0" w:space="0" w:color="auto"/>
        <w:left w:val="none" w:sz="0" w:space="0" w:color="auto"/>
        <w:bottom w:val="none" w:sz="0" w:space="0" w:color="auto"/>
        <w:right w:val="none" w:sz="0" w:space="0" w:color="auto"/>
      </w:divBdr>
    </w:div>
    <w:div w:id="199367218">
      <w:bodyDiv w:val="1"/>
      <w:marLeft w:val="0"/>
      <w:marRight w:val="0"/>
      <w:marTop w:val="0"/>
      <w:marBottom w:val="0"/>
      <w:divBdr>
        <w:top w:val="none" w:sz="0" w:space="0" w:color="auto"/>
        <w:left w:val="none" w:sz="0" w:space="0" w:color="auto"/>
        <w:bottom w:val="none" w:sz="0" w:space="0" w:color="auto"/>
        <w:right w:val="none" w:sz="0" w:space="0" w:color="auto"/>
      </w:divBdr>
    </w:div>
    <w:div w:id="199393007">
      <w:bodyDiv w:val="1"/>
      <w:marLeft w:val="0"/>
      <w:marRight w:val="0"/>
      <w:marTop w:val="0"/>
      <w:marBottom w:val="0"/>
      <w:divBdr>
        <w:top w:val="none" w:sz="0" w:space="0" w:color="auto"/>
        <w:left w:val="none" w:sz="0" w:space="0" w:color="auto"/>
        <w:bottom w:val="none" w:sz="0" w:space="0" w:color="auto"/>
        <w:right w:val="none" w:sz="0" w:space="0" w:color="auto"/>
      </w:divBdr>
    </w:div>
    <w:div w:id="199511503">
      <w:bodyDiv w:val="1"/>
      <w:marLeft w:val="0"/>
      <w:marRight w:val="0"/>
      <w:marTop w:val="0"/>
      <w:marBottom w:val="0"/>
      <w:divBdr>
        <w:top w:val="none" w:sz="0" w:space="0" w:color="auto"/>
        <w:left w:val="none" w:sz="0" w:space="0" w:color="auto"/>
        <w:bottom w:val="none" w:sz="0" w:space="0" w:color="auto"/>
        <w:right w:val="none" w:sz="0" w:space="0" w:color="auto"/>
      </w:divBdr>
    </w:div>
    <w:div w:id="199515532">
      <w:bodyDiv w:val="1"/>
      <w:marLeft w:val="0"/>
      <w:marRight w:val="0"/>
      <w:marTop w:val="0"/>
      <w:marBottom w:val="0"/>
      <w:divBdr>
        <w:top w:val="none" w:sz="0" w:space="0" w:color="auto"/>
        <w:left w:val="none" w:sz="0" w:space="0" w:color="auto"/>
        <w:bottom w:val="none" w:sz="0" w:space="0" w:color="auto"/>
        <w:right w:val="none" w:sz="0" w:space="0" w:color="auto"/>
      </w:divBdr>
    </w:div>
    <w:div w:id="199559383">
      <w:bodyDiv w:val="1"/>
      <w:marLeft w:val="0"/>
      <w:marRight w:val="0"/>
      <w:marTop w:val="0"/>
      <w:marBottom w:val="0"/>
      <w:divBdr>
        <w:top w:val="none" w:sz="0" w:space="0" w:color="auto"/>
        <w:left w:val="none" w:sz="0" w:space="0" w:color="auto"/>
        <w:bottom w:val="none" w:sz="0" w:space="0" w:color="auto"/>
        <w:right w:val="none" w:sz="0" w:space="0" w:color="auto"/>
      </w:divBdr>
    </w:div>
    <w:div w:id="199589538">
      <w:bodyDiv w:val="1"/>
      <w:marLeft w:val="0"/>
      <w:marRight w:val="0"/>
      <w:marTop w:val="0"/>
      <w:marBottom w:val="0"/>
      <w:divBdr>
        <w:top w:val="none" w:sz="0" w:space="0" w:color="auto"/>
        <w:left w:val="none" w:sz="0" w:space="0" w:color="auto"/>
        <w:bottom w:val="none" w:sz="0" w:space="0" w:color="auto"/>
        <w:right w:val="none" w:sz="0" w:space="0" w:color="auto"/>
      </w:divBdr>
    </w:div>
    <w:div w:id="199631012">
      <w:bodyDiv w:val="1"/>
      <w:marLeft w:val="0"/>
      <w:marRight w:val="0"/>
      <w:marTop w:val="0"/>
      <w:marBottom w:val="0"/>
      <w:divBdr>
        <w:top w:val="none" w:sz="0" w:space="0" w:color="auto"/>
        <w:left w:val="none" w:sz="0" w:space="0" w:color="auto"/>
        <w:bottom w:val="none" w:sz="0" w:space="0" w:color="auto"/>
        <w:right w:val="none" w:sz="0" w:space="0" w:color="auto"/>
      </w:divBdr>
    </w:div>
    <w:div w:id="199632296">
      <w:bodyDiv w:val="1"/>
      <w:marLeft w:val="0"/>
      <w:marRight w:val="0"/>
      <w:marTop w:val="0"/>
      <w:marBottom w:val="0"/>
      <w:divBdr>
        <w:top w:val="none" w:sz="0" w:space="0" w:color="auto"/>
        <w:left w:val="none" w:sz="0" w:space="0" w:color="auto"/>
        <w:bottom w:val="none" w:sz="0" w:space="0" w:color="auto"/>
        <w:right w:val="none" w:sz="0" w:space="0" w:color="auto"/>
      </w:divBdr>
    </w:div>
    <w:div w:id="199633108">
      <w:bodyDiv w:val="1"/>
      <w:marLeft w:val="0"/>
      <w:marRight w:val="0"/>
      <w:marTop w:val="0"/>
      <w:marBottom w:val="0"/>
      <w:divBdr>
        <w:top w:val="none" w:sz="0" w:space="0" w:color="auto"/>
        <w:left w:val="none" w:sz="0" w:space="0" w:color="auto"/>
        <w:bottom w:val="none" w:sz="0" w:space="0" w:color="auto"/>
        <w:right w:val="none" w:sz="0" w:space="0" w:color="auto"/>
      </w:divBdr>
    </w:div>
    <w:div w:id="199779203">
      <w:bodyDiv w:val="1"/>
      <w:marLeft w:val="0"/>
      <w:marRight w:val="0"/>
      <w:marTop w:val="0"/>
      <w:marBottom w:val="0"/>
      <w:divBdr>
        <w:top w:val="none" w:sz="0" w:space="0" w:color="auto"/>
        <w:left w:val="none" w:sz="0" w:space="0" w:color="auto"/>
        <w:bottom w:val="none" w:sz="0" w:space="0" w:color="auto"/>
        <w:right w:val="none" w:sz="0" w:space="0" w:color="auto"/>
      </w:divBdr>
    </w:div>
    <w:div w:id="199785650">
      <w:bodyDiv w:val="1"/>
      <w:marLeft w:val="0"/>
      <w:marRight w:val="0"/>
      <w:marTop w:val="0"/>
      <w:marBottom w:val="0"/>
      <w:divBdr>
        <w:top w:val="none" w:sz="0" w:space="0" w:color="auto"/>
        <w:left w:val="none" w:sz="0" w:space="0" w:color="auto"/>
        <w:bottom w:val="none" w:sz="0" w:space="0" w:color="auto"/>
        <w:right w:val="none" w:sz="0" w:space="0" w:color="auto"/>
      </w:divBdr>
    </w:div>
    <w:div w:id="199901161">
      <w:bodyDiv w:val="1"/>
      <w:marLeft w:val="0"/>
      <w:marRight w:val="0"/>
      <w:marTop w:val="0"/>
      <w:marBottom w:val="0"/>
      <w:divBdr>
        <w:top w:val="none" w:sz="0" w:space="0" w:color="auto"/>
        <w:left w:val="none" w:sz="0" w:space="0" w:color="auto"/>
        <w:bottom w:val="none" w:sz="0" w:space="0" w:color="auto"/>
        <w:right w:val="none" w:sz="0" w:space="0" w:color="auto"/>
      </w:divBdr>
    </w:div>
    <w:div w:id="199902933">
      <w:bodyDiv w:val="1"/>
      <w:marLeft w:val="0"/>
      <w:marRight w:val="0"/>
      <w:marTop w:val="0"/>
      <w:marBottom w:val="0"/>
      <w:divBdr>
        <w:top w:val="none" w:sz="0" w:space="0" w:color="auto"/>
        <w:left w:val="none" w:sz="0" w:space="0" w:color="auto"/>
        <w:bottom w:val="none" w:sz="0" w:space="0" w:color="auto"/>
        <w:right w:val="none" w:sz="0" w:space="0" w:color="auto"/>
      </w:divBdr>
    </w:div>
    <w:div w:id="199903066">
      <w:bodyDiv w:val="1"/>
      <w:marLeft w:val="0"/>
      <w:marRight w:val="0"/>
      <w:marTop w:val="0"/>
      <w:marBottom w:val="0"/>
      <w:divBdr>
        <w:top w:val="none" w:sz="0" w:space="0" w:color="auto"/>
        <w:left w:val="none" w:sz="0" w:space="0" w:color="auto"/>
        <w:bottom w:val="none" w:sz="0" w:space="0" w:color="auto"/>
        <w:right w:val="none" w:sz="0" w:space="0" w:color="auto"/>
      </w:divBdr>
    </w:div>
    <w:div w:id="200021525">
      <w:bodyDiv w:val="1"/>
      <w:marLeft w:val="0"/>
      <w:marRight w:val="0"/>
      <w:marTop w:val="0"/>
      <w:marBottom w:val="0"/>
      <w:divBdr>
        <w:top w:val="none" w:sz="0" w:space="0" w:color="auto"/>
        <w:left w:val="none" w:sz="0" w:space="0" w:color="auto"/>
        <w:bottom w:val="none" w:sz="0" w:space="0" w:color="auto"/>
        <w:right w:val="none" w:sz="0" w:space="0" w:color="auto"/>
      </w:divBdr>
    </w:div>
    <w:div w:id="200093864">
      <w:bodyDiv w:val="1"/>
      <w:marLeft w:val="0"/>
      <w:marRight w:val="0"/>
      <w:marTop w:val="0"/>
      <w:marBottom w:val="0"/>
      <w:divBdr>
        <w:top w:val="none" w:sz="0" w:space="0" w:color="auto"/>
        <w:left w:val="none" w:sz="0" w:space="0" w:color="auto"/>
        <w:bottom w:val="none" w:sz="0" w:space="0" w:color="auto"/>
        <w:right w:val="none" w:sz="0" w:space="0" w:color="auto"/>
      </w:divBdr>
    </w:div>
    <w:div w:id="200096376">
      <w:bodyDiv w:val="1"/>
      <w:marLeft w:val="0"/>
      <w:marRight w:val="0"/>
      <w:marTop w:val="0"/>
      <w:marBottom w:val="0"/>
      <w:divBdr>
        <w:top w:val="none" w:sz="0" w:space="0" w:color="auto"/>
        <w:left w:val="none" w:sz="0" w:space="0" w:color="auto"/>
        <w:bottom w:val="none" w:sz="0" w:space="0" w:color="auto"/>
        <w:right w:val="none" w:sz="0" w:space="0" w:color="auto"/>
      </w:divBdr>
    </w:div>
    <w:div w:id="200173135">
      <w:bodyDiv w:val="1"/>
      <w:marLeft w:val="0"/>
      <w:marRight w:val="0"/>
      <w:marTop w:val="0"/>
      <w:marBottom w:val="0"/>
      <w:divBdr>
        <w:top w:val="none" w:sz="0" w:space="0" w:color="auto"/>
        <w:left w:val="none" w:sz="0" w:space="0" w:color="auto"/>
        <w:bottom w:val="none" w:sz="0" w:space="0" w:color="auto"/>
        <w:right w:val="none" w:sz="0" w:space="0" w:color="auto"/>
      </w:divBdr>
    </w:div>
    <w:div w:id="200215809">
      <w:bodyDiv w:val="1"/>
      <w:marLeft w:val="0"/>
      <w:marRight w:val="0"/>
      <w:marTop w:val="0"/>
      <w:marBottom w:val="0"/>
      <w:divBdr>
        <w:top w:val="none" w:sz="0" w:space="0" w:color="auto"/>
        <w:left w:val="none" w:sz="0" w:space="0" w:color="auto"/>
        <w:bottom w:val="none" w:sz="0" w:space="0" w:color="auto"/>
        <w:right w:val="none" w:sz="0" w:space="0" w:color="auto"/>
      </w:divBdr>
    </w:div>
    <w:div w:id="200283969">
      <w:bodyDiv w:val="1"/>
      <w:marLeft w:val="0"/>
      <w:marRight w:val="0"/>
      <w:marTop w:val="0"/>
      <w:marBottom w:val="0"/>
      <w:divBdr>
        <w:top w:val="none" w:sz="0" w:space="0" w:color="auto"/>
        <w:left w:val="none" w:sz="0" w:space="0" w:color="auto"/>
        <w:bottom w:val="none" w:sz="0" w:space="0" w:color="auto"/>
        <w:right w:val="none" w:sz="0" w:space="0" w:color="auto"/>
      </w:divBdr>
    </w:div>
    <w:div w:id="200291345">
      <w:bodyDiv w:val="1"/>
      <w:marLeft w:val="0"/>
      <w:marRight w:val="0"/>
      <w:marTop w:val="0"/>
      <w:marBottom w:val="0"/>
      <w:divBdr>
        <w:top w:val="none" w:sz="0" w:space="0" w:color="auto"/>
        <w:left w:val="none" w:sz="0" w:space="0" w:color="auto"/>
        <w:bottom w:val="none" w:sz="0" w:space="0" w:color="auto"/>
        <w:right w:val="none" w:sz="0" w:space="0" w:color="auto"/>
      </w:divBdr>
    </w:div>
    <w:div w:id="200366721">
      <w:bodyDiv w:val="1"/>
      <w:marLeft w:val="0"/>
      <w:marRight w:val="0"/>
      <w:marTop w:val="0"/>
      <w:marBottom w:val="0"/>
      <w:divBdr>
        <w:top w:val="none" w:sz="0" w:space="0" w:color="auto"/>
        <w:left w:val="none" w:sz="0" w:space="0" w:color="auto"/>
        <w:bottom w:val="none" w:sz="0" w:space="0" w:color="auto"/>
        <w:right w:val="none" w:sz="0" w:space="0" w:color="auto"/>
      </w:divBdr>
    </w:div>
    <w:div w:id="200558664">
      <w:bodyDiv w:val="1"/>
      <w:marLeft w:val="0"/>
      <w:marRight w:val="0"/>
      <w:marTop w:val="0"/>
      <w:marBottom w:val="0"/>
      <w:divBdr>
        <w:top w:val="none" w:sz="0" w:space="0" w:color="auto"/>
        <w:left w:val="none" w:sz="0" w:space="0" w:color="auto"/>
        <w:bottom w:val="none" w:sz="0" w:space="0" w:color="auto"/>
        <w:right w:val="none" w:sz="0" w:space="0" w:color="auto"/>
      </w:divBdr>
    </w:div>
    <w:div w:id="200561648">
      <w:bodyDiv w:val="1"/>
      <w:marLeft w:val="0"/>
      <w:marRight w:val="0"/>
      <w:marTop w:val="0"/>
      <w:marBottom w:val="0"/>
      <w:divBdr>
        <w:top w:val="none" w:sz="0" w:space="0" w:color="auto"/>
        <w:left w:val="none" w:sz="0" w:space="0" w:color="auto"/>
        <w:bottom w:val="none" w:sz="0" w:space="0" w:color="auto"/>
        <w:right w:val="none" w:sz="0" w:space="0" w:color="auto"/>
      </w:divBdr>
    </w:div>
    <w:div w:id="200633380">
      <w:bodyDiv w:val="1"/>
      <w:marLeft w:val="0"/>
      <w:marRight w:val="0"/>
      <w:marTop w:val="0"/>
      <w:marBottom w:val="0"/>
      <w:divBdr>
        <w:top w:val="none" w:sz="0" w:space="0" w:color="auto"/>
        <w:left w:val="none" w:sz="0" w:space="0" w:color="auto"/>
        <w:bottom w:val="none" w:sz="0" w:space="0" w:color="auto"/>
        <w:right w:val="none" w:sz="0" w:space="0" w:color="auto"/>
      </w:divBdr>
    </w:div>
    <w:div w:id="200749647">
      <w:bodyDiv w:val="1"/>
      <w:marLeft w:val="0"/>
      <w:marRight w:val="0"/>
      <w:marTop w:val="0"/>
      <w:marBottom w:val="0"/>
      <w:divBdr>
        <w:top w:val="none" w:sz="0" w:space="0" w:color="auto"/>
        <w:left w:val="none" w:sz="0" w:space="0" w:color="auto"/>
        <w:bottom w:val="none" w:sz="0" w:space="0" w:color="auto"/>
        <w:right w:val="none" w:sz="0" w:space="0" w:color="auto"/>
      </w:divBdr>
    </w:div>
    <w:div w:id="200750824">
      <w:bodyDiv w:val="1"/>
      <w:marLeft w:val="0"/>
      <w:marRight w:val="0"/>
      <w:marTop w:val="0"/>
      <w:marBottom w:val="0"/>
      <w:divBdr>
        <w:top w:val="none" w:sz="0" w:space="0" w:color="auto"/>
        <w:left w:val="none" w:sz="0" w:space="0" w:color="auto"/>
        <w:bottom w:val="none" w:sz="0" w:space="0" w:color="auto"/>
        <w:right w:val="none" w:sz="0" w:space="0" w:color="auto"/>
      </w:divBdr>
    </w:div>
    <w:div w:id="200752112">
      <w:bodyDiv w:val="1"/>
      <w:marLeft w:val="0"/>
      <w:marRight w:val="0"/>
      <w:marTop w:val="0"/>
      <w:marBottom w:val="0"/>
      <w:divBdr>
        <w:top w:val="none" w:sz="0" w:space="0" w:color="auto"/>
        <w:left w:val="none" w:sz="0" w:space="0" w:color="auto"/>
        <w:bottom w:val="none" w:sz="0" w:space="0" w:color="auto"/>
        <w:right w:val="none" w:sz="0" w:space="0" w:color="auto"/>
      </w:divBdr>
    </w:div>
    <w:div w:id="200941116">
      <w:bodyDiv w:val="1"/>
      <w:marLeft w:val="0"/>
      <w:marRight w:val="0"/>
      <w:marTop w:val="0"/>
      <w:marBottom w:val="0"/>
      <w:divBdr>
        <w:top w:val="none" w:sz="0" w:space="0" w:color="auto"/>
        <w:left w:val="none" w:sz="0" w:space="0" w:color="auto"/>
        <w:bottom w:val="none" w:sz="0" w:space="0" w:color="auto"/>
        <w:right w:val="none" w:sz="0" w:space="0" w:color="auto"/>
      </w:divBdr>
    </w:div>
    <w:div w:id="201019695">
      <w:bodyDiv w:val="1"/>
      <w:marLeft w:val="0"/>
      <w:marRight w:val="0"/>
      <w:marTop w:val="0"/>
      <w:marBottom w:val="0"/>
      <w:divBdr>
        <w:top w:val="none" w:sz="0" w:space="0" w:color="auto"/>
        <w:left w:val="none" w:sz="0" w:space="0" w:color="auto"/>
        <w:bottom w:val="none" w:sz="0" w:space="0" w:color="auto"/>
        <w:right w:val="none" w:sz="0" w:space="0" w:color="auto"/>
      </w:divBdr>
    </w:div>
    <w:div w:id="201134819">
      <w:bodyDiv w:val="1"/>
      <w:marLeft w:val="0"/>
      <w:marRight w:val="0"/>
      <w:marTop w:val="0"/>
      <w:marBottom w:val="0"/>
      <w:divBdr>
        <w:top w:val="none" w:sz="0" w:space="0" w:color="auto"/>
        <w:left w:val="none" w:sz="0" w:space="0" w:color="auto"/>
        <w:bottom w:val="none" w:sz="0" w:space="0" w:color="auto"/>
        <w:right w:val="none" w:sz="0" w:space="0" w:color="auto"/>
      </w:divBdr>
    </w:div>
    <w:div w:id="201214378">
      <w:bodyDiv w:val="1"/>
      <w:marLeft w:val="0"/>
      <w:marRight w:val="0"/>
      <w:marTop w:val="0"/>
      <w:marBottom w:val="0"/>
      <w:divBdr>
        <w:top w:val="none" w:sz="0" w:space="0" w:color="auto"/>
        <w:left w:val="none" w:sz="0" w:space="0" w:color="auto"/>
        <w:bottom w:val="none" w:sz="0" w:space="0" w:color="auto"/>
        <w:right w:val="none" w:sz="0" w:space="0" w:color="auto"/>
      </w:divBdr>
    </w:div>
    <w:div w:id="201284295">
      <w:bodyDiv w:val="1"/>
      <w:marLeft w:val="0"/>
      <w:marRight w:val="0"/>
      <w:marTop w:val="0"/>
      <w:marBottom w:val="0"/>
      <w:divBdr>
        <w:top w:val="none" w:sz="0" w:space="0" w:color="auto"/>
        <w:left w:val="none" w:sz="0" w:space="0" w:color="auto"/>
        <w:bottom w:val="none" w:sz="0" w:space="0" w:color="auto"/>
        <w:right w:val="none" w:sz="0" w:space="0" w:color="auto"/>
      </w:divBdr>
    </w:div>
    <w:div w:id="201333211">
      <w:bodyDiv w:val="1"/>
      <w:marLeft w:val="0"/>
      <w:marRight w:val="0"/>
      <w:marTop w:val="0"/>
      <w:marBottom w:val="0"/>
      <w:divBdr>
        <w:top w:val="none" w:sz="0" w:space="0" w:color="auto"/>
        <w:left w:val="none" w:sz="0" w:space="0" w:color="auto"/>
        <w:bottom w:val="none" w:sz="0" w:space="0" w:color="auto"/>
        <w:right w:val="none" w:sz="0" w:space="0" w:color="auto"/>
      </w:divBdr>
    </w:div>
    <w:div w:id="201407731">
      <w:bodyDiv w:val="1"/>
      <w:marLeft w:val="0"/>
      <w:marRight w:val="0"/>
      <w:marTop w:val="0"/>
      <w:marBottom w:val="0"/>
      <w:divBdr>
        <w:top w:val="none" w:sz="0" w:space="0" w:color="auto"/>
        <w:left w:val="none" w:sz="0" w:space="0" w:color="auto"/>
        <w:bottom w:val="none" w:sz="0" w:space="0" w:color="auto"/>
        <w:right w:val="none" w:sz="0" w:space="0" w:color="auto"/>
      </w:divBdr>
    </w:div>
    <w:div w:id="201477763">
      <w:bodyDiv w:val="1"/>
      <w:marLeft w:val="0"/>
      <w:marRight w:val="0"/>
      <w:marTop w:val="0"/>
      <w:marBottom w:val="0"/>
      <w:divBdr>
        <w:top w:val="none" w:sz="0" w:space="0" w:color="auto"/>
        <w:left w:val="none" w:sz="0" w:space="0" w:color="auto"/>
        <w:bottom w:val="none" w:sz="0" w:space="0" w:color="auto"/>
        <w:right w:val="none" w:sz="0" w:space="0" w:color="auto"/>
      </w:divBdr>
    </w:div>
    <w:div w:id="201481978">
      <w:bodyDiv w:val="1"/>
      <w:marLeft w:val="0"/>
      <w:marRight w:val="0"/>
      <w:marTop w:val="0"/>
      <w:marBottom w:val="0"/>
      <w:divBdr>
        <w:top w:val="none" w:sz="0" w:space="0" w:color="auto"/>
        <w:left w:val="none" w:sz="0" w:space="0" w:color="auto"/>
        <w:bottom w:val="none" w:sz="0" w:space="0" w:color="auto"/>
        <w:right w:val="none" w:sz="0" w:space="0" w:color="auto"/>
      </w:divBdr>
    </w:div>
    <w:div w:id="201524872">
      <w:bodyDiv w:val="1"/>
      <w:marLeft w:val="0"/>
      <w:marRight w:val="0"/>
      <w:marTop w:val="0"/>
      <w:marBottom w:val="0"/>
      <w:divBdr>
        <w:top w:val="none" w:sz="0" w:space="0" w:color="auto"/>
        <w:left w:val="none" w:sz="0" w:space="0" w:color="auto"/>
        <w:bottom w:val="none" w:sz="0" w:space="0" w:color="auto"/>
        <w:right w:val="none" w:sz="0" w:space="0" w:color="auto"/>
      </w:divBdr>
    </w:div>
    <w:div w:id="201601154">
      <w:bodyDiv w:val="1"/>
      <w:marLeft w:val="0"/>
      <w:marRight w:val="0"/>
      <w:marTop w:val="0"/>
      <w:marBottom w:val="0"/>
      <w:divBdr>
        <w:top w:val="none" w:sz="0" w:space="0" w:color="auto"/>
        <w:left w:val="none" w:sz="0" w:space="0" w:color="auto"/>
        <w:bottom w:val="none" w:sz="0" w:space="0" w:color="auto"/>
        <w:right w:val="none" w:sz="0" w:space="0" w:color="auto"/>
      </w:divBdr>
    </w:div>
    <w:div w:id="201788661">
      <w:bodyDiv w:val="1"/>
      <w:marLeft w:val="0"/>
      <w:marRight w:val="0"/>
      <w:marTop w:val="0"/>
      <w:marBottom w:val="0"/>
      <w:divBdr>
        <w:top w:val="none" w:sz="0" w:space="0" w:color="auto"/>
        <w:left w:val="none" w:sz="0" w:space="0" w:color="auto"/>
        <w:bottom w:val="none" w:sz="0" w:space="0" w:color="auto"/>
        <w:right w:val="none" w:sz="0" w:space="0" w:color="auto"/>
      </w:divBdr>
    </w:div>
    <w:div w:id="201793374">
      <w:bodyDiv w:val="1"/>
      <w:marLeft w:val="0"/>
      <w:marRight w:val="0"/>
      <w:marTop w:val="0"/>
      <w:marBottom w:val="0"/>
      <w:divBdr>
        <w:top w:val="none" w:sz="0" w:space="0" w:color="auto"/>
        <w:left w:val="none" w:sz="0" w:space="0" w:color="auto"/>
        <w:bottom w:val="none" w:sz="0" w:space="0" w:color="auto"/>
        <w:right w:val="none" w:sz="0" w:space="0" w:color="auto"/>
      </w:divBdr>
    </w:div>
    <w:div w:id="201986854">
      <w:bodyDiv w:val="1"/>
      <w:marLeft w:val="0"/>
      <w:marRight w:val="0"/>
      <w:marTop w:val="0"/>
      <w:marBottom w:val="0"/>
      <w:divBdr>
        <w:top w:val="none" w:sz="0" w:space="0" w:color="auto"/>
        <w:left w:val="none" w:sz="0" w:space="0" w:color="auto"/>
        <w:bottom w:val="none" w:sz="0" w:space="0" w:color="auto"/>
        <w:right w:val="none" w:sz="0" w:space="0" w:color="auto"/>
      </w:divBdr>
    </w:div>
    <w:div w:id="202014271">
      <w:bodyDiv w:val="1"/>
      <w:marLeft w:val="0"/>
      <w:marRight w:val="0"/>
      <w:marTop w:val="0"/>
      <w:marBottom w:val="0"/>
      <w:divBdr>
        <w:top w:val="none" w:sz="0" w:space="0" w:color="auto"/>
        <w:left w:val="none" w:sz="0" w:space="0" w:color="auto"/>
        <w:bottom w:val="none" w:sz="0" w:space="0" w:color="auto"/>
        <w:right w:val="none" w:sz="0" w:space="0" w:color="auto"/>
      </w:divBdr>
    </w:div>
    <w:div w:id="202058466">
      <w:bodyDiv w:val="1"/>
      <w:marLeft w:val="0"/>
      <w:marRight w:val="0"/>
      <w:marTop w:val="0"/>
      <w:marBottom w:val="0"/>
      <w:divBdr>
        <w:top w:val="none" w:sz="0" w:space="0" w:color="auto"/>
        <w:left w:val="none" w:sz="0" w:space="0" w:color="auto"/>
        <w:bottom w:val="none" w:sz="0" w:space="0" w:color="auto"/>
        <w:right w:val="none" w:sz="0" w:space="0" w:color="auto"/>
      </w:divBdr>
    </w:div>
    <w:div w:id="202059287">
      <w:bodyDiv w:val="1"/>
      <w:marLeft w:val="0"/>
      <w:marRight w:val="0"/>
      <w:marTop w:val="0"/>
      <w:marBottom w:val="0"/>
      <w:divBdr>
        <w:top w:val="none" w:sz="0" w:space="0" w:color="auto"/>
        <w:left w:val="none" w:sz="0" w:space="0" w:color="auto"/>
        <w:bottom w:val="none" w:sz="0" w:space="0" w:color="auto"/>
        <w:right w:val="none" w:sz="0" w:space="0" w:color="auto"/>
      </w:divBdr>
    </w:div>
    <w:div w:id="202254987">
      <w:bodyDiv w:val="1"/>
      <w:marLeft w:val="0"/>
      <w:marRight w:val="0"/>
      <w:marTop w:val="0"/>
      <w:marBottom w:val="0"/>
      <w:divBdr>
        <w:top w:val="none" w:sz="0" w:space="0" w:color="auto"/>
        <w:left w:val="none" w:sz="0" w:space="0" w:color="auto"/>
        <w:bottom w:val="none" w:sz="0" w:space="0" w:color="auto"/>
        <w:right w:val="none" w:sz="0" w:space="0" w:color="auto"/>
      </w:divBdr>
    </w:div>
    <w:div w:id="202326205">
      <w:bodyDiv w:val="1"/>
      <w:marLeft w:val="0"/>
      <w:marRight w:val="0"/>
      <w:marTop w:val="0"/>
      <w:marBottom w:val="0"/>
      <w:divBdr>
        <w:top w:val="none" w:sz="0" w:space="0" w:color="auto"/>
        <w:left w:val="none" w:sz="0" w:space="0" w:color="auto"/>
        <w:bottom w:val="none" w:sz="0" w:space="0" w:color="auto"/>
        <w:right w:val="none" w:sz="0" w:space="0" w:color="auto"/>
      </w:divBdr>
    </w:div>
    <w:div w:id="202445464">
      <w:bodyDiv w:val="1"/>
      <w:marLeft w:val="0"/>
      <w:marRight w:val="0"/>
      <w:marTop w:val="0"/>
      <w:marBottom w:val="0"/>
      <w:divBdr>
        <w:top w:val="none" w:sz="0" w:space="0" w:color="auto"/>
        <w:left w:val="none" w:sz="0" w:space="0" w:color="auto"/>
        <w:bottom w:val="none" w:sz="0" w:space="0" w:color="auto"/>
        <w:right w:val="none" w:sz="0" w:space="0" w:color="auto"/>
      </w:divBdr>
    </w:div>
    <w:div w:id="202448668">
      <w:bodyDiv w:val="1"/>
      <w:marLeft w:val="0"/>
      <w:marRight w:val="0"/>
      <w:marTop w:val="0"/>
      <w:marBottom w:val="0"/>
      <w:divBdr>
        <w:top w:val="none" w:sz="0" w:space="0" w:color="auto"/>
        <w:left w:val="none" w:sz="0" w:space="0" w:color="auto"/>
        <w:bottom w:val="none" w:sz="0" w:space="0" w:color="auto"/>
        <w:right w:val="none" w:sz="0" w:space="0" w:color="auto"/>
      </w:divBdr>
    </w:div>
    <w:div w:id="202597550">
      <w:bodyDiv w:val="1"/>
      <w:marLeft w:val="0"/>
      <w:marRight w:val="0"/>
      <w:marTop w:val="0"/>
      <w:marBottom w:val="0"/>
      <w:divBdr>
        <w:top w:val="none" w:sz="0" w:space="0" w:color="auto"/>
        <w:left w:val="none" w:sz="0" w:space="0" w:color="auto"/>
        <w:bottom w:val="none" w:sz="0" w:space="0" w:color="auto"/>
        <w:right w:val="none" w:sz="0" w:space="0" w:color="auto"/>
      </w:divBdr>
    </w:div>
    <w:div w:id="202641304">
      <w:bodyDiv w:val="1"/>
      <w:marLeft w:val="0"/>
      <w:marRight w:val="0"/>
      <w:marTop w:val="0"/>
      <w:marBottom w:val="0"/>
      <w:divBdr>
        <w:top w:val="none" w:sz="0" w:space="0" w:color="auto"/>
        <w:left w:val="none" w:sz="0" w:space="0" w:color="auto"/>
        <w:bottom w:val="none" w:sz="0" w:space="0" w:color="auto"/>
        <w:right w:val="none" w:sz="0" w:space="0" w:color="auto"/>
      </w:divBdr>
    </w:div>
    <w:div w:id="202793405">
      <w:bodyDiv w:val="1"/>
      <w:marLeft w:val="0"/>
      <w:marRight w:val="0"/>
      <w:marTop w:val="0"/>
      <w:marBottom w:val="0"/>
      <w:divBdr>
        <w:top w:val="none" w:sz="0" w:space="0" w:color="auto"/>
        <w:left w:val="none" w:sz="0" w:space="0" w:color="auto"/>
        <w:bottom w:val="none" w:sz="0" w:space="0" w:color="auto"/>
        <w:right w:val="none" w:sz="0" w:space="0" w:color="auto"/>
      </w:divBdr>
    </w:div>
    <w:div w:id="202794895">
      <w:bodyDiv w:val="1"/>
      <w:marLeft w:val="0"/>
      <w:marRight w:val="0"/>
      <w:marTop w:val="0"/>
      <w:marBottom w:val="0"/>
      <w:divBdr>
        <w:top w:val="none" w:sz="0" w:space="0" w:color="auto"/>
        <w:left w:val="none" w:sz="0" w:space="0" w:color="auto"/>
        <w:bottom w:val="none" w:sz="0" w:space="0" w:color="auto"/>
        <w:right w:val="none" w:sz="0" w:space="0" w:color="auto"/>
      </w:divBdr>
    </w:div>
    <w:div w:id="202863387">
      <w:bodyDiv w:val="1"/>
      <w:marLeft w:val="0"/>
      <w:marRight w:val="0"/>
      <w:marTop w:val="0"/>
      <w:marBottom w:val="0"/>
      <w:divBdr>
        <w:top w:val="none" w:sz="0" w:space="0" w:color="auto"/>
        <w:left w:val="none" w:sz="0" w:space="0" w:color="auto"/>
        <w:bottom w:val="none" w:sz="0" w:space="0" w:color="auto"/>
        <w:right w:val="none" w:sz="0" w:space="0" w:color="auto"/>
      </w:divBdr>
    </w:div>
    <w:div w:id="202985498">
      <w:bodyDiv w:val="1"/>
      <w:marLeft w:val="0"/>
      <w:marRight w:val="0"/>
      <w:marTop w:val="0"/>
      <w:marBottom w:val="0"/>
      <w:divBdr>
        <w:top w:val="none" w:sz="0" w:space="0" w:color="auto"/>
        <w:left w:val="none" w:sz="0" w:space="0" w:color="auto"/>
        <w:bottom w:val="none" w:sz="0" w:space="0" w:color="auto"/>
        <w:right w:val="none" w:sz="0" w:space="0" w:color="auto"/>
      </w:divBdr>
    </w:div>
    <w:div w:id="203560995">
      <w:bodyDiv w:val="1"/>
      <w:marLeft w:val="0"/>
      <w:marRight w:val="0"/>
      <w:marTop w:val="0"/>
      <w:marBottom w:val="0"/>
      <w:divBdr>
        <w:top w:val="none" w:sz="0" w:space="0" w:color="auto"/>
        <w:left w:val="none" w:sz="0" w:space="0" w:color="auto"/>
        <w:bottom w:val="none" w:sz="0" w:space="0" w:color="auto"/>
        <w:right w:val="none" w:sz="0" w:space="0" w:color="auto"/>
      </w:divBdr>
    </w:div>
    <w:div w:id="203568773">
      <w:bodyDiv w:val="1"/>
      <w:marLeft w:val="0"/>
      <w:marRight w:val="0"/>
      <w:marTop w:val="0"/>
      <w:marBottom w:val="0"/>
      <w:divBdr>
        <w:top w:val="none" w:sz="0" w:space="0" w:color="auto"/>
        <w:left w:val="none" w:sz="0" w:space="0" w:color="auto"/>
        <w:bottom w:val="none" w:sz="0" w:space="0" w:color="auto"/>
        <w:right w:val="none" w:sz="0" w:space="0" w:color="auto"/>
      </w:divBdr>
    </w:div>
    <w:div w:id="203644008">
      <w:bodyDiv w:val="1"/>
      <w:marLeft w:val="0"/>
      <w:marRight w:val="0"/>
      <w:marTop w:val="0"/>
      <w:marBottom w:val="0"/>
      <w:divBdr>
        <w:top w:val="none" w:sz="0" w:space="0" w:color="auto"/>
        <w:left w:val="none" w:sz="0" w:space="0" w:color="auto"/>
        <w:bottom w:val="none" w:sz="0" w:space="0" w:color="auto"/>
        <w:right w:val="none" w:sz="0" w:space="0" w:color="auto"/>
      </w:divBdr>
    </w:div>
    <w:div w:id="204024087">
      <w:bodyDiv w:val="1"/>
      <w:marLeft w:val="0"/>
      <w:marRight w:val="0"/>
      <w:marTop w:val="0"/>
      <w:marBottom w:val="0"/>
      <w:divBdr>
        <w:top w:val="none" w:sz="0" w:space="0" w:color="auto"/>
        <w:left w:val="none" w:sz="0" w:space="0" w:color="auto"/>
        <w:bottom w:val="none" w:sz="0" w:space="0" w:color="auto"/>
        <w:right w:val="none" w:sz="0" w:space="0" w:color="auto"/>
      </w:divBdr>
    </w:div>
    <w:div w:id="204410663">
      <w:bodyDiv w:val="1"/>
      <w:marLeft w:val="0"/>
      <w:marRight w:val="0"/>
      <w:marTop w:val="0"/>
      <w:marBottom w:val="0"/>
      <w:divBdr>
        <w:top w:val="none" w:sz="0" w:space="0" w:color="auto"/>
        <w:left w:val="none" w:sz="0" w:space="0" w:color="auto"/>
        <w:bottom w:val="none" w:sz="0" w:space="0" w:color="auto"/>
        <w:right w:val="none" w:sz="0" w:space="0" w:color="auto"/>
      </w:divBdr>
    </w:div>
    <w:div w:id="204686595">
      <w:bodyDiv w:val="1"/>
      <w:marLeft w:val="0"/>
      <w:marRight w:val="0"/>
      <w:marTop w:val="0"/>
      <w:marBottom w:val="0"/>
      <w:divBdr>
        <w:top w:val="none" w:sz="0" w:space="0" w:color="auto"/>
        <w:left w:val="none" w:sz="0" w:space="0" w:color="auto"/>
        <w:bottom w:val="none" w:sz="0" w:space="0" w:color="auto"/>
        <w:right w:val="none" w:sz="0" w:space="0" w:color="auto"/>
      </w:divBdr>
    </w:div>
    <w:div w:id="204758785">
      <w:bodyDiv w:val="1"/>
      <w:marLeft w:val="0"/>
      <w:marRight w:val="0"/>
      <w:marTop w:val="0"/>
      <w:marBottom w:val="0"/>
      <w:divBdr>
        <w:top w:val="none" w:sz="0" w:space="0" w:color="auto"/>
        <w:left w:val="none" w:sz="0" w:space="0" w:color="auto"/>
        <w:bottom w:val="none" w:sz="0" w:space="0" w:color="auto"/>
        <w:right w:val="none" w:sz="0" w:space="0" w:color="auto"/>
      </w:divBdr>
    </w:div>
    <w:div w:id="204878338">
      <w:bodyDiv w:val="1"/>
      <w:marLeft w:val="0"/>
      <w:marRight w:val="0"/>
      <w:marTop w:val="0"/>
      <w:marBottom w:val="0"/>
      <w:divBdr>
        <w:top w:val="none" w:sz="0" w:space="0" w:color="auto"/>
        <w:left w:val="none" w:sz="0" w:space="0" w:color="auto"/>
        <w:bottom w:val="none" w:sz="0" w:space="0" w:color="auto"/>
        <w:right w:val="none" w:sz="0" w:space="0" w:color="auto"/>
      </w:divBdr>
    </w:div>
    <w:div w:id="205025491">
      <w:bodyDiv w:val="1"/>
      <w:marLeft w:val="0"/>
      <w:marRight w:val="0"/>
      <w:marTop w:val="0"/>
      <w:marBottom w:val="0"/>
      <w:divBdr>
        <w:top w:val="none" w:sz="0" w:space="0" w:color="auto"/>
        <w:left w:val="none" w:sz="0" w:space="0" w:color="auto"/>
        <w:bottom w:val="none" w:sz="0" w:space="0" w:color="auto"/>
        <w:right w:val="none" w:sz="0" w:space="0" w:color="auto"/>
      </w:divBdr>
    </w:div>
    <w:div w:id="205069732">
      <w:bodyDiv w:val="1"/>
      <w:marLeft w:val="0"/>
      <w:marRight w:val="0"/>
      <w:marTop w:val="0"/>
      <w:marBottom w:val="0"/>
      <w:divBdr>
        <w:top w:val="none" w:sz="0" w:space="0" w:color="auto"/>
        <w:left w:val="none" w:sz="0" w:space="0" w:color="auto"/>
        <w:bottom w:val="none" w:sz="0" w:space="0" w:color="auto"/>
        <w:right w:val="none" w:sz="0" w:space="0" w:color="auto"/>
      </w:divBdr>
    </w:div>
    <w:div w:id="205143064">
      <w:bodyDiv w:val="1"/>
      <w:marLeft w:val="0"/>
      <w:marRight w:val="0"/>
      <w:marTop w:val="0"/>
      <w:marBottom w:val="0"/>
      <w:divBdr>
        <w:top w:val="none" w:sz="0" w:space="0" w:color="auto"/>
        <w:left w:val="none" w:sz="0" w:space="0" w:color="auto"/>
        <w:bottom w:val="none" w:sz="0" w:space="0" w:color="auto"/>
        <w:right w:val="none" w:sz="0" w:space="0" w:color="auto"/>
      </w:divBdr>
    </w:div>
    <w:div w:id="205215030">
      <w:bodyDiv w:val="1"/>
      <w:marLeft w:val="0"/>
      <w:marRight w:val="0"/>
      <w:marTop w:val="0"/>
      <w:marBottom w:val="0"/>
      <w:divBdr>
        <w:top w:val="none" w:sz="0" w:space="0" w:color="auto"/>
        <w:left w:val="none" w:sz="0" w:space="0" w:color="auto"/>
        <w:bottom w:val="none" w:sz="0" w:space="0" w:color="auto"/>
        <w:right w:val="none" w:sz="0" w:space="0" w:color="auto"/>
      </w:divBdr>
    </w:div>
    <w:div w:id="205264928">
      <w:bodyDiv w:val="1"/>
      <w:marLeft w:val="0"/>
      <w:marRight w:val="0"/>
      <w:marTop w:val="0"/>
      <w:marBottom w:val="0"/>
      <w:divBdr>
        <w:top w:val="none" w:sz="0" w:space="0" w:color="auto"/>
        <w:left w:val="none" w:sz="0" w:space="0" w:color="auto"/>
        <w:bottom w:val="none" w:sz="0" w:space="0" w:color="auto"/>
        <w:right w:val="none" w:sz="0" w:space="0" w:color="auto"/>
      </w:divBdr>
    </w:div>
    <w:div w:id="205340020">
      <w:bodyDiv w:val="1"/>
      <w:marLeft w:val="0"/>
      <w:marRight w:val="0"/>
      <w:marTop w:val="0"/>
      <w:marBottom w:val="0"/>
      <w:divBdr>
        <w:top w:val="none" w:sz="0" w:space="0" w:color="auto"/>
        <w:left w:val="none" w:sz="0" w:space="0" w:color="auto"/>
        <w:bottom w:val="none" w:sz="0" w:space="0" w:color="auto"/>
        <w:right w:val="none" w:sz="0" w:space="0" w:color="auto"/>
      </w:divBdr>
    </w:div>
    <w:div w:id="205414671">
      <w:bodyDiv w:val="1"/>
      <w:marLeft w:val="0"/>
      <w:marRight w:val="0"/>
      <w:marTop w:val="0"/>
      <w:marBottom w:val="0"/>
      <w:divBdr>
        <w:top w:val="none" w:sz="0" w:space="0" w:color="auto"/>
        <w:left w:val="none" w:sz="0" w:space="0" w:color="auto"/>
        <w:bottom w:val="none" w:sz="0" w:space="0" w:color="auto"/>
        <w:right w:val="none" w:sz="0" w:space="0" w:color="auto"/>
      </w:divBdr>
    </w:div>
    <w:div w:id="205457228">
      <w:bodyDiv w:val="1"/>
      <w:marLeft w:val="0"/>
      <w:marRight w:val="0"/>
      <w:marTop w:val="0"/>
      <w:marBottom w:val="0"/>
      <w:divBdr>
        <w:top w:val="none" w:sz="0" w:space="0" w:color="auto"/>
        <w:left w:val="none" w:sz="0" w:space="0" w:color="auto"/>
        <w:bottom w:val="none" w:sz="0" w:space="0" w:color="auto"/>
        <w:right w:val="none" w:sz="0" w:space="0" w:color="auto"/>
      </w:divBdr>
    </w:div>
    <w:div w:id="205676286">
      <w:bodyDiv w:val="1"/>
      <w:marLeft w:val="0"/>
      <w:marRight w:val="0"/>
      <w:marTop w:val="0"/>
      <w:marBottom w:val="0"/>
      <w:divBdr>
        <w:top w:val="none" w:sz="0" w:space="0" w:color="auto"/>
        <w:left w:val="none" w:sz="0" w:space="0" w:color="auto"/>
        <w:bottom w:val="none" w:sz="0" w:space="0" w:color="auto"/>
        <w:right w:val="none" w:sz="0" w:space="0" w:color="auto"/>
      </w:divBdr>
    </w:div>
    <w:div w:id="205798937">
      <w:bodyDiv w:val="1"/>
      <w:marLeft w:val="0"/>
      <w:marRight w:val="0"/>
      <w:marTop w:val="0"/>
      <w:marBottom w:val="0"/>
      <w:divBdr>
        <w:top w:val="none" w:sz="0" w:space="0" w:color="auto"/>
        <w:left w:val="none" w:sz="0" w:space="0" w:color="auto"/>
        <w:bottom w:val="none" w:sz="0" w:space="0" w:color="auto"/>
        <w:right w:val="none" w:sz="0" w:space="0" w:color="auto"/>
      </w:divBdr>
    </w:div>
    <w:div w:id="205945836">
      <w:bodyDiv w:val="1"/>
      <w:marLeft w:val="0"/>
      <w:marRight w:val="0"/>
      <w:marTop w:val="0"/>
      <w:marBottom w:val="0"/>
      <w:divBdr>
        <w:top w:val="none" w:sz="0" w:space="0" w:color="auto"/>
        <w:left w:val="none" w:sz="0" w:space="0" w:color="auto"/>
        <w:bottom w:val="none" w:sz="0" w:space="0" w:color="auto"/>
        <w:right w:val="none" w:sz="0" w:space="0" w:color="auto"/>
      </w:divBdr>
    </w:div>
    <w:div w:id="205992162">
      <w:bodyDiv w:val="1"/>
      <w:marLeft w:val="0"/>
      <w:marRight w:val="0"/>
      <w:marTop w:val="0"/>
      <w:marBottom w:val="0"/>
      <w:divBdr>
        <w:top w:val="none" w:sz="0" w:space="0" w:color="auto"/>
        <w:left w:val="none" w:sz="0" w:space="0" w:color="auto"/>
        <w:bottom w:val="none" w:sz="0" w:space="0" w:color="auto"/>
        <w:right w:val="none" w:sz="0" w:space="0" w:color="auto"/>
      </w:divBdr>
    </w:div>
    <w:div w:id="206063354">
      <w:bodyDiv w:val="1"/>
      <w:marLeft w:val="0"/>
      <w:marRight w:val="0"/>
      <w:marTop w:val="0"/>
      <w:marBottom w:val="0"/>
      <w:divBdr>
        <w:top w:val="none" w:sz="0" w:space="0" w:color="auto"/>
        <w:left w:val="none" w:sz="0" w:space="0" w:color="auto"/>
        <w:bottom w:val="none" w:sz="0" w:space="0" w:color="auto"/>
        <w:right w:val="none" w:sz="0" w:space="0" w:color="auto"/>
      </w:divBdr>
    </w:div>
    <w:div w:id="206184610">
      <w:bodyDiv w:val="1"/>
      <w:marLeft w:val="0"/>
      <w:marRight w:val="0"/>
      <w:marTop w:val="0"/>
      <w:marBottom w:val="0"/>
      <w:divBdr>
        <w:top w:val="none" w:sz="0" w:space="0" w:color="auto"/>
        <w:left w:val="none" w:sz="0" w:space="0" w:color="auto"/>
        <w:bottom w:val="none" w:sz="0" w:space="0" w:color="auto"/>
        <w:right w:val="none" w:sz="0" w:space="0" w:color="auto"/>
      </w:divBdr>
    </w:div>
    <w:div w:id="206379707">
      <w:bodyDiv w:val="1"/>
      <w:marLeft w:val="0"/>
      <w:marRight w:val="0"/>
      <w:marTop w:val="0"/>
      <w:marBottom w:val="0"/>
      <w:divBdr>
        <w:top w:val="none" w:sz="0" w:space="0" w:color="auto"/>
        <w:left w:val="none" w:sz="0" w:space="0" w:color="auto"/>
        <w:bottom w:val="none" w:sz="0" w:space="0" w:color="auto"/>
        <w:right w:val="none" w:sz="0" w:space="0" w:color="auto"/>
      </w:divBdr>
    </w:div>
    <w:div w:id="206530288">
      <w:bodyDiv w:val="1"/>
      <w:marLeft w:val="0"/>
      <w:marRight w:val="0"/>
      <w:marTop w:val="0"/>
      <w:marBottom w:val="0"/>
      <w:divBdr>
        <w:top w:val="none" w:sz="0" w:space="0" w:color="auto"/>
        <w:left w:val="none" w:sz="0" w:space="0" w:color="auto"/>
        <w:bottom w:val="none" w:sz="0" w:space="0" w:color="auto"/>
        <w:right w:val="none" w:sz="0" w:space="0" w:color="auto"/>
      </w:divBdr>
    </w:div>
    <w:div w:id="206600312">
      <w:bodyDiv w:val="1"/>
      <w:marLeft w:val="0"/>
      <w:marRight w:val="0"/>
      <w:marTop w:val="0"/>
      <w:marBottom w:val="0"/>
      <w:divBdr>
        <w:top w:val="none" w:sz="0" w:space="0" w:color="auto"/>
        <w:left w:val="none" w:sz="0" w:space="0" w:color="auto"/>
        <w:bottom w:val="none" w:sz="0" w:space="0" w:color="auto"/>
        <w:right w:val="none" w:sz="0" w:space="0" w:color="auto"/>
      </w:divBdr>
    </w:div>
    <w:div w:id="206651924">
      <w:bodyDiv w:val="1"/>
      <w:marLeft w:val="0"/>
      <w:marRight w:val="0"/>
      <w:marTop w:val="0"/>
      <w:marBottom w:val="0"/>
      <w:divBdr>
        <w:top w:val="none" w:sz="0" w:space="0" w:color="auto"/>
        <w:left w:val="none" w:sz="0" w:space="0" w:color="auto"/>
        <w:bottom w:val="none" w:sz="0" w:space="0" w:color="auto"/>
        <w:right w:val="none" w:sz="0" w:space="0" w:color="auto"/>
      </w:divBdr>
    </w:div>
    <w:div w:id="206987347">
      <w:bodyDiv w:val="1"/>
      <w:marLeft w:val="0"/>
      <w:marRight w:val="0"/>
      <w:marTop w:val="0"/>
      <w:marBottom w:val="0"/>
      <w:divBdr>
        <w:top w:val="none" w:sz="0" w:space="0" w:color="auto"/>
        <w:left w:val="none" w:sz="0" w:space="0" w:color="auto"/>
        <w:bottom w:val="none" w:sz="0" w:space="0" w:color="auto"/>
        <w:right w:val="none" w:sz="0" w:space="0" w:color="auto"/>
      </w:divBdr>
    </w:div>
    <w:div w:id="207037992">
      <w:bodyDiv w:val="1"/>
      <w:marLeft w:val="0"/>
      <w:marRight w:val="0"/>
      <w:marTop w:val="0"/>
      <w:marBottom w:val="0"/>
      <w:divBdr>
        <w:top w:val="none" w:sz="0" w:space="0" w:color="auto"/>
        <w:left w:val="none" w:sz="0" w:space="0" w:color="auto"/>
        <w:bottom w:val="none" w:sz="0" w:space="0" w:color="auto"/>
        <w:right w:val="none" w:sz="0" w:space="0" w:color="auto"/>
      </w:divBdr>
    </w:div>
    <w:div w:id="207112197">
      <w:bodyDiv w:val="1"/>
      <w:marLeft w:val="0"/>
      <w:marRight w:val="0"/>
      <w:marTop w:val="0"/>
      <w:marBottom w:val="0"/>
      <w:divBdr>
        <w:top w:val="none" w:sz="0" w:space="0" w:color="auto"/>
        <w:left w:val="none" w:sz="0" w:space="0" w:color="auto"/>
        <w:bottom w:val="none" w:sz="0" w:space="0" w:color="auto"/>
        <w:right w:val="none" w:sz="0" w:space="0" w:color="auto"/>
      </w:divBdr>
    </w:div>
    <w:div w:id="207188860">
      <w:bodyDiv w:val="1"/>
      <w:marLeft w:val="0"/>
      <w:marRight w:val="0"/>
      <w:marTop w:val="0"/>
      <w:marBottom w:val="0"/>
      <w:divBdr>
        <w:top w:val="none" w:sz="0" w:space="0" w:color="auto"/>
        <w:left w:val="none" w:sz="0" w:space="0" w:color="auto"/>
        <w:bottom w:val="none" w:sz="0" w:space="0" w:color="auto"/>
        <w:right w:val="none" w:sz="0" w:space="0" w:color="auto"/>
      </w:divBdr>
    </w:div>
    <w:div w:id="207448860">
      <w:bodyDiv w:val="1"/>
      <w:marLeft w:val="0"/>
      <w:marRight w:val="0"/>
      <w:marTop w:val="0"/>
      <w:marBottom w:val="0"/>
      <w:divBdr>
        <w:top w:val="none" w:sz="0" w:space="0" w:color="auto"/>
        <w:left w:val="none" w:sz="0" w:space="0" w:color="auto"/>
        <w:bottom w:val="none" w:sz="0" w:space="0" w:color="auto"/>
        <w:right w:val="none" w:sz="0" w:space="0" w:color="auto"/>
      </w:divBdr>
    </w:div>
    <w:div w:id="207571111">
      <w:bodyDiv w:val="1"/>
      <w:marLeft w:val="0"/>
      <w:marRight w:val="0"/>
      <w:marTop w:val="0"/>
      <w:marBottom w:val="0"/>
      <w:divBdr>
        <w:top w:val="none" w:sz="0" w:space="0" w:color="auto"/>
        <w:left w:val="none" w:sz="0" w:space="0" w:color="auto"/>
        <w:bottom w:val="none" w:sz="0" w:space="0" w:color="auto"/>
        <w:right w:val="none" w:sz="0" w:space="0" w:color="auto"/>
      </w:divBdr>
    </w:div>
    <w:div w:id="207643450">
      <w:bodyDiv w:val="1"/>
      <w:marLeft w:val="0"/>
      <w:marRight w:val="0"/>
      <w:marTop w:val="0"/>
      <w:marBottom w:val="0"/>
      <w:divBdr>
        <w:top w:val="none" w:sz="0" w:space="0" w:color="auto"/>
        <w:left w:val="none" w:sz="0" w:space="0" w:color="auto"/>
        <w:bottom w:val="none" w:sz="0" w:space="0" w:color="auto"/>
        <w:right w:val="none" w:sz="0" w:space="0" w:color="auto"/>
      </w:divBdr>
    </w:div>
    <w:div w:id="207769246">
      <w:bodyDiv w:val="1"/>
      <w:marLeft w:val="0"/>
      <w:marRight w:val="0"/>
      <w:marTop w:val="0"/>
      <w:marBottom w:val="0"/>
      <w:divBdr>
        <w:top w:val="none" w:sz="0" w:space="0" w:color="auto"/>
        <w:left w:val="none" w:sz="0" w:space="0" w:color="auto"/>
        <w:bottom w:val="none" w:sz="0" w:space="0" w:color="auto"/>
        <w:right w:val="none" w:sz="0" w:space="0" w:color="auto"/>
      </w:divBdr>
    </w:div>
    <w:div w:id="207837351">
      <w:bodyDiv w:val="1"/>
      <w:marLeft w:val="0"/>
      <w:marRight w:val="0"/>
      <w:marTop w:val="0"/>
      <w:marBottom w:val="0"/>
      <w:divBdr>
        <w:top w:val="none" w:sz="0" w:space="0" w:color="auto"/>
        <w:left w:val="none" w:sz="0" w:space="0" w:color="auto"/>
        <w:bottom w:val="none" w:sz="0" w:space="0" w:color="auto"/>
        <w:right w:val="none" w:sz="0" w:space="0" w:color="auto"/>
      </w:divBdr>
    </w:div>
    <w:div w:id="207841723">
      <w:bodyDiv w:val="1"/>
      <w:marLeft w:val="0"/>
      <w:marRight w:val="0"/>
      <w:marTop w:val="0"/>
      <w:marBottom w:val="0"/>
      <w:divBdr>
        <w:top w:val="none" w:sz="0" w:space="0" w:color="auto"/>
        <w:left w:val="none" w:sz="0" w:space="0" w:color="auto"/>
        <w:bottom w:val="none" w:sz="0" w:space="0" w:color="auto"/>
        <w:right w:val="none" w:sz="0" w:space="0" w:color="auto"/>
      </w:divBdr>
    </w:div>
    <w:div w:id="207953519">
      <w:bodyDiv w:val="1"/>
      <w:marLeft w:val="0"/>
      <w:marRight w:val="0"/>
      <w:marTop w:val="0"/>
      <w:marBottom w:val="0"/>
      <w:divBdr>
        <w:top w:val="none" w:sz="0" w:space="0" w:color="auto"/>
        <w:left w:val="none" w:sz="0" w:space="0" w:color="auto"/>
        <w:bottom w:val="none" w:sz="0" w:space="0" w:color="auto"/>
        <w:right w:val="none" w:sz="0" w:space="0" w:color="auto"/>
      </w:divBdr>
    </w:div>
    <w:div w:id="207953533">
      <w:bodyDiv w:val="1"/>
      <w:marLeft w:val="0"/>
      <w:marRight w:val="0"/>
      <w:marTop w:val="0"/>
      <w:marBottom w:val="0"/>
      <w:divBdr>
        <w:top w:val="none" w:sz="0" w:space="0" w:color="auto"/>
        <w:left w:val="none" w:sz="0" w:space="0" w:color="auto"/>
        <w:bottom w:val="none" w:sz="0" w:space="0" w:color="auto"/>
        <w:right w:val="none" w:sz="0" w:space="0" w:color="auto"/>
      </w:divBdr>
    </w:div>
    <w:div w:id="208037427">
      <w:bodyDiv w:val="1"/>
      <w:marLeft w:val="0"/>
      <w:marRight w:val="0"/>
      <w:marTop w:val="0"/>
      <w:marBottom w:val="0"/>
      <w:divBdr>
        <w:top w:val="none" w:sz="0" w:space="0" w:color="auto"/>
        <w:left w:val="none" w:sz="0" w:space="0" w:color="auto"/>
        <w:bottom w:val="none" w:sz="0" w:space="0" w:color="auto"/>
        <w:right w:val="none" w:sz="0" w:space="0" w:color="auto"/>
      </w:divBdr>
    </w:div>
    <w:div w:id="208038233">
      <w:bodyDiv w:val="1"/>
      <w:marLeft w:val="0"/>
      <w:marRight w:val="0"/>
      <w:marTop w:val="0"/>
      <w:marBottom w:val="0"/>
      <w:divBdr>
        <w:top w:val="none" w:sz="0" w:space="0" w:color="auto"/>
        <w:left w:val="none" w:sz="0" w:space="0" w:color="auto"/>
        <w:bottom w:val="none" w:sz="0" w:space="0" w:color="auto"/>
        <w:right w:val="none" w:sz="0" w:space="0" w:color="auto"/>
      </w:divBdr>
    </w:div>
    <w:div w:id="208344532">
      <w:bodyDiv w:val="1"/>
      <w:marLeft w:val="0"/>
      <w:marRight w:val="0"/>
      <w:marTop w:val="0"/>
      <w:marBottom w:val="0"/>
      <w:divBdr>
        <w:top w:val="none" w:sz="0" w:space="0" w:color="auto"/>
        <w:left w:val="none" w:sz="0" w:space="0" w:color="auto"/>
        <w:bottom w:val="none" w:sz="0" w:space="0" w:color="auto"/>
        <w:right w:val="none" w:sz="0" w:space="0" w:color="auto"/>
      </w:divBdr>
    </w:div>
    <w:div w:id="208490833">
      <w:bodyDiv w:val="1"/>
      <w:marLeft w:val="0"/>
      <w:marRight w:val="0"/>
      <w:marTop w:val="0"/>
      <w:marBottom w:val="0"/>
      <w:divBdr>
        <w:top w:val="none" w:sz="0" w:space="0" w:color="auto"/>
        <w:left w:val="none" w:sz="0" w:space="0" w:color="auto"/>
        <w:bottom w:val="none" w:sz="0" w:space="0" w:color="auto"/>
        <w:right w:val="none" w:sz="0" w:space="0" w:color="auto"/>
      </w:divBdr>
    </w:div>
    <w:div w:id="208498912">
      <w:bodyDiv w:val="1"/>
      <w:marLeft w:val="0"/>
      <w:marRight w:val="0"/>
      <w:marTop w:val="0"/>
      <w:marBottom w:val="0"/>
      <w:divBdr>
        <w:top w:val="none" w:sz="0" w:space="0" w:color="auto"/>
        <w:left w:val="none" w:sz="0" w:space="0" w:color="auto"/>
        <w:bottom w:val="none" w:sz="0" w:space="0" w:color="auto"/>
        <w:right w:val="none" w:sz="0" w:space="0" w:color="auto"/>
      </w:divBdr>
    </w:div>
    <w:div w:id="208539845">
      <w:bodyDiv w:val="1"/>
      <w:marLeft w:val="0"/>
      <w:marRight w:val="0"/>
      <w:marTop w:val="0"/>
      <w:marBottom w:val="0"/>
      <w:divBdr>
        <w:top w:val="none" w:sz="0" w:space="0" w:color="auto"/>
        <w:left w:val="none" w:sz="0" w:space="0" w:color="auto"/>
        <w:bottom w:val="none" w:sz="0" w:space="0" w:color="auto"/>
        <w:right w:val="none" w:sz="0" w:space="0" w:color="auto"/>
      </w:divBdr>
    </w:div>
    <w:div w:id="208732960">
      <w:bodyDiv w:val="1"/>
      <w:marLeft w:val="0"/>
      <w:marRight w:val="0"/>
      <w:marTop w:val="0"/>
      <w:marBottom w:val="0"/>
      <w:divBdr>
        <w:top w:val="none" w:sz="0" w:space="0" w:color="auto"/>
        <w:left w:val="none" w:sz="0" w:space="0" w:color="auto"/>
        <w:bottom w:val="none" w:sz="0" w:space="0" w:color="auto"/>
        <w:right w:val="none" w:sz="0" w:space="0" w:color="auto"/>
      </w:divBdr>
    </w:div>
    <w:div w:id="208803228">
      <w:bodyDiv w:val="1"/>
      <w:marLeft w:val="0"/>
      <w:marRight w:val="0"/>
      <w:marTop w:val="0"/>
      <w:marBottom w:val="0"/>
      <w:divBdr>
        <w:top w:val="none" w:sz="0" w:space="0" w:color="auto"/>
        <w:left w:val="none" w:sz="0" w:space="0" w:color="auto"/>
        <w:bottom w:val="none" w:sz="0" w:space="0" w:color="auto"/>
        <w:right w:val="none" w:sz="0" w:space="0" w:color="auto"/>
      </w:divBdr>
    </w:div>
    <w:div w:id="208997946">
      <w:bodyDiv w:val="1"/>
      <w:marLeft w:val="0"/>
      <w:marRight w:val="0"/>
      <w:marTop w:val="0"/>
      <w:marBottom w:val="0"/>
      <w:divBdr>
        <w:top w:val="none" w:sz="0" w:space="0" w:color="auto"/>
        <w:left w:val="none" w:sz="0" w:space="0" w:color="auto"/>
        <w:bottom w:val="none" w:sz="0" w:space="0" w:color="auto"/>
        <w:right w:val="none" w:sz="0" w:space="0" w:color="auto"/>
      </w:divBdr>
    </w:div>
    <w:div w:id="209002439">
      <w:bodyDiv w:val="1"/>
      <w:marLeft w:val="0"/>
      <w:marRight w:val="0"/>
      <w:marTop w:val="0"/>
      <w:marBottom w:val="0"/>
      <w:divBdr>
        <w:top w:val="none" w:sz="0" w:space="0" w:color="auto"/>
        <w:left w:val="none" w:sz="0" w:space="0" w:color="auto"/>
        <w:bottom w:val="none" w:sz="0" w:space="0" w:color="auto"/>
        <w:right w:val="none" w:sz="0" w:space="0" w:color="auto"/>
      </w:divBdr>
    </w:div>
    <w:div w:id="209074651">
      <w:bodyDiv w:val="1"/>
      <w:marLeft w:val="0"/>
      <w:marRight w:val="0"/>
      <w:marTop w:val="0"/>
      <w:marBottom w:val="0"/>
      <w:divBdr>
        <w:top w:val="none" w:sz="0" w:space="0" w:color="auto"/>
        <w:left w:val="none" w:sz="0" w:space="0" w:color="auto"/>
        <w:bottom w:val="none" w:sz="0" w:space="0" w:color="auto"/>
        <w:right w:val="none" w:sz="0" w:space="0" w:color="auto"/>
      </w:divBdr>
    </w:div>
    <w:div w:id="209152270">
      <w:bodyDiv w:val="1"/>
      <w:marLeft w:val="0"/>
      <w:marRight w:val="0"/>
      <w:marTop w:val="0"/>
      <w:marBottom w:val="0"/>
      <w:divBdr>
        <w:top w:val="none" w:sz="0" w:space="0" w:color="auto"/>
        <w:left w:val="none" w:sz="0" w:space="0" w:color="auto"/>
        <w:bottom w:val="none" w:sz="0" w:space="0" w:color="auto"/>
        <w:right w:val="none" w:sz="0" w:space="0" w:color="auto"/>
      </w:divBdr>
    </w:div>
    <w:div w:id="209612885">
      <w:bodyDiv w:val="1"/>
      <w:marLeft w:val="0"/>
      <w:marRight w:val="0"/>
      <w:marTop w:val="0"/>
      <w:marBottom w:val="0"/>
      <w:divBdr>
        <w:top w:val="none" w:sz="0" w:space="0" w:color="auto"/>
        <w:left w:val="none" w:sz="0" w:space="0" w:color="auto"/>
        <w:bottom w:val="none" w:sz="0" w:space="0" w:color="auto"/>
        <w:right w:val="none" w:sz="0" w:space="0" w:color="auto"/>
      </w:divBdr>
    </w:div>
    <w:div w:id="209732442">
      <w:bodyDiv w:val="1"/>
      <w:marLeft w:val="0"/>
      <w:marRight w:val="0"/>
      <w:marTop w:val="0"/>
      <w:marBottom w:val="0"/>
      <w:divBdr>
        <w:top w:val="none" w:sz="0" w:space="0" w:color="auto"/>
        <w:left w:val="none" w:sz="0" w:space="0" w:color="auto"/>
        <w:bottom w:val="none" w:sz="0" w:space="0" w:color="auto"/>
        <w:right w:val="none" w:sz="0" w:space="0" w:color="auto"/>
      </w:divBdr>
    </w:div>
    <w:div w:id="209804541">
      <w:bodyDiv w:val="1"/>
      <w:marLeft w:val="0"/>
      <w:marRight w:val="0"/>
      <w:marTop w:val="0"/>
      <w:marBottom w:val="0"/>
      <w:divBdr>
        <w:top w:val="none" w:sz="0" w:space="0" w:color="auto"/>
        <w:left w:val="none" w:sz="0" w:space="0" w:color="auto"/>
        <w:bottom w:val="none" w:sz="0" w:space="0" w:color="auto"/>
        <w:right w:val="none" w:sz="0" w:space="0" w:color="auto"/>
      </w:divBdr>
    </w:div>
    <w:div w:id="209807074">
      <w:bodyDiv w:val="1"/>
      <w:marLeft w:val="0"/>
      <w:marRight w:val="0"/>
      <w:marTop w:val="0"/>
      <w:marBottom w:val="0"/>
      <w:divBdr>
        <w:top w:val="none" w:sz="0" w:space="0" w:color="auto"/>
        <w:left w:val="none" w:sz="0" w:space="0" w:color="auto"/>
        <w:bottom w:val="none" w:sz="0" w:space="0" w:color="auto"/>
        <w:right w:val="none" w:sz="0" w:space="0" w:color="auto"/>
      </w:divBdr>
    </w:div>
    <w:div w:id="210381969">
      <w:bodyDiv w:val="1"/>
      <w:marLeft w:val="0"/>
      <w:marRight w:val="0"/>
      <w:marTop w:val="0"/>
      <w:marBottom w:val="0"/>
      <w:divBdr>
        <w:top w:val="none" w:sz="0" w:space="0" w:color="auto"/>
        <w:left w:val="none" w:sz="0" w:space="0" w:color="auto"/>
        <w:bottom w:val="none" w:sz="0" w:space="0" w:color="auto"/>
        <w:right w:val="none" w:sz="0" w:space="0" w:color="auto"/>
      </w:divBdr>
    </w:div>
    <w:div w:id="210462090">
      <w:bodyDiv w:val="1"/>
      <w:marLeft w:val="0"/>
      <w:marRight w:val="0"/>
      <w:marTop w:val="0"/>
      <w:marBottom w:val="0"/>
      <w:divBdr>
        <w:top w:val="none" w:sz="0" w:space="0" w:color="auto"/>
        <w:left w:val="none" w:sz="0" w:space="0" w:color="auto"/>
        <w:bottom w:val="none" w:sz="0" w:space="0" w:color="auto"/>
        <w:right w:val="none" w:sz="0" w:space="0" w:color="auto"/>
      </w:divBdr>
    </w:div>
    <w:div w:id="210576887">
      <w:bodyDiv w:val="1"/>
      <w:marLeft w:val="0"/>
      <w:marRight w:val="0"/>
      <w:marTop w:val="0"/>
      <w:marBottom w:val="0"/>
      <w:divBdr>
        <w:top w:val="none" w:sz="0" w:space="0" w:color="auto"/>
        <w:left w:val="none" w:sz="0" w:space="0" w:color="auto"/>
        <w:bottom w:val="none" w:sz="0" w:space="0" w:color="auto"/>
        <w:right w:val="none" w:sz="0" w:space="0" w:color="auto"/>
      </w:divBdr>
    </w:div>
    <w:div w:id="210577660">
      <w:bodyDiv w:val="1"/>
      <w:marLeft w:val="0"/>
      <w:marRight w:val="0"/>
      <w:marTop w:val="0"/>
      <w:marBottom w:val="0"/>
      <w:divBdr>
        <w:top w:val="none" w:sz="0" w:space="0" w:color="auto"/>
        <w:left w:val="none" w:sz="0" w:space="0" w:color="auto"/>
        <w:bottom w:val="none" w:sz="0" w:space="0" w:color="auto"/>
        <w:right w:val="none" w:sz="0" w:space="0" w:color="auto"/>
      </w:divBdr>
    </w:div>
    <w:div w:id="210581174">
      <w:bodyDiv w:val="1"/>
      <w:marLeft w:val="0"/>
      <w:marRight w:val="0"/>
      <w:marTop w:val="0"/>
      <w:marBottom w:val="0"/>
      <w:divBdr>
        <w:top w:val="none" w:sz="0" w:space="0" w:color="auto"/>
        <w:left w:val="none" w:sz="0" w:space="0" w:color="auto"/>
        <w:bottom w:val="none" w:sz="0" w:space="0" w:color="auto"/>
        <w:right w:val="none" w:sz="0" w:space="0" w:color="auto"/>
      </w:divBdr>
    </w:div>
    <w:div w:id="210726001">
      <w:bodyDiv w:val="1"/>
      <w:marLeft w:val="0"/>
      <w:marRight w:val="0"/>
      <w:marTop w:val="0"/>
      <w:marBottom w:val="0"/>
      <w:divBdr>
        <w:top w:val="none" w:sz="0" w:space="0" w:color="auto"/>
        <w:left w:val="none" w:sz="0" w:space="0" w:color="auto"/>
        <w:bottom w:val="none" w:sz="0" w:space="0" w:color="auto"/>
        <w:right w:val="none" w:sz="0" w:space="0" w:color="auto"/>
      </w:divBdr>
    </w:div>
    <w:div w:id="210768606">
      <w:bodyDiv w:val="1"/>
      <w:marLeft w:val="0"/>
      <w:marRight w:val="0"/>
      <w:marTop w:val="0"/>
      <w:marBottom w:val="0"/>
      <w:divBdr>
        <w:top w:val="none" w:sz="0" w:space="0" w:color="auto"/>
        <w:left w:val="none" w:sz="0" w:space="0" w:color="auto"/>
        <w:bottom w:val="none" w:sz="0" w:space="0" w:color="auto"/>
        <w:right w:val="none" w:sz="0" w:space="0" w:color="auto"/>
      </w:divBdr>
    </w:div>
    <w:div w:id="210845356">
      <w:bodyDiv w:val="1"/>
      <w:marLeft w:val="0"/>
      <w:marRight w:val="0"/>
      <w:marTop w:val="0"/>
      <w:marBottom w:val="0"/>
      <w:divBdr>
        <w:top w:val="none" w:sz="0" w:space="0" w:color="auto"/>
        <w:left w:val="none" w:sz="0" w:space="0" w:color="auto"/>
        <w:bottom w:val="none" w:sz="0" w:space="0" w:color="auto"/>
        <w:right w:val="none" w:sz="0" w:space="0" w:color="auto"/>
      </w:divBdr>
    </w:div>
    <w:div w:id="210961525">
      <w:bodyDiv w:val="1"/>
      <w:marLeft w:val="0"/>
      <w:marRight w:val="0"/>
      <w:marTop w:val="0"/>
      <w:marBottom w:val="0"/>
      <w:divBdr>
        <w:top w:val="none" w:sz="0" w:space="0" w:color="auto"/>
        <w:left w:val="none" w:sz="0" w:space="0" w:color="auto"/>
        <w:bottom w:val="none" w:sz="0" w:space="0" w:color="auto"/>
        <w:right w:val="none" w:sz="0" w:space="0" w:color="auto"/>
      </w:divBdr>
    </w:div>
    <w:div w:id="211038096">
      <w:bodyDiv w:val="1"/>
      <w:marLeft w:val="0"/>
      <w:marRight w:val="0"/>
      <w:marTop w:val="0"/>
      <w:marBottom w:val="0"/>
      <w:divBdr>
        <w:top w:val="none" w:sz="0" w:space="0" w:color="auto"/>
        <w:left w:val="none" w:sz="0" w:space="0" w:color="auto"/>
        <w:bottom w:val="none" w:sz="0" w:space="0" w:color="auto"/>
        <w:right w:val="none" w:sz="0" w:space="0" w:color="auto"/>
      </w:divBdr>
    </w:div>
    <w:div w:id="211235294">
      <w:bodyDiv w:val="1"/>
      <w:marLeft w:val="0"/>
      <w:marRight w:val="0"/>
      <w:marTop w:val="0"/>
      <w:marBottom w:val="0"/>
      <w:divBdr>
        <w:top w:val="none" w:sz="0" w:space="0" w:color="auto"/>
        <w:left w:val="none" w:sz="0" w:space="0" w:color="auto"/>
        <w:bottom w:val="none" w:sz="0" w:space="0" w:color="auto"/>
        <w:right w:val="none" w:sz="0" w:space="0" w:color="auto"/>
      </w:divBdr>
    </w:div>
    <w:div w:id="211310452">
      <w:bodyDiv w:val="1"/>
      <w:marLeft w:val="0"/>
      <w:marRight w:val="0"/>
      <w:marTop w:val="0"/>
      <w:marBottom w:val="0"/>
      <w:divBdr>
        <w:top w:val="none" w:sz="0" w:space="0" w:color="auto"/>
        <w:left w:val="none" w:sz="0" w:space="0" w:color="auto"/>
        <w:bottom w:val="none" w:sz="0" w:space="0" w:color="auto"/>
        <w:right w:val="none" w:sz="0" w:space="0" w:color="auto"/>
      </w:divBdr>
    </w:div>
    <w:div w:id="211380615">
      <w:bodyDiv w:val="1"/>
      <w:marLeft w:val="0"/>
      <w:marRight w:val="0"/>
      <w:marTop w:val="0"/>
      <w:marBottom w:val="0"/>
      <w:divBdr>
        <w:top w:val="none" w:sz="0" w:space="0" w:color="auto"/>
        <w:left w:val="none" w:sz="0" w:space="0" w:color="auto"/>
        <w:bottom w:val="none" w:sz="0" w:space="0" w:color="auto"/>
        <w:right w:val="none" w:sz="0" w:space="0" w:color="auto"/>
      </w:divBdr>
    </w:div>
    <w:div w:id="211573745">
      <w:bodyDiv w:val="1"/>
      <w:marLeft w:val="0"/>
      <w:marRight w:val="0"/>
      <w:marTop w:val="0"/>
      <w:marBottom w:val="0"/>
      <w:divBdr>
        <w:top w:val="none" w:sz="0" w:space="0" w:color="auto"/>
        <w:left w:val="none" w:sz="0" w:space="0" w:color="auto"/>
        <w:bottom w:val="none" w:sz="0" w:space="0" w:color="auto"/>
        <w:right w:val="none" w:sz="0" w:space="0" w:color="auto"/>
      </w:divBdr>
    </w:div>
    <w:div w:id="211575824">
      <w:bodyDiv w:val="1"/>
      <w:marLeft w:val="0"/>
      <w:marRight w:val="0"/>
      <w:marTop w:val="0"/>
      <w:marBottom w:val="0"/>
      <w:divBdr>
        <w:top w:val="none" w:sz="0" w:space="0" w:color="auto"/>
        <w:left w:val="none" w:sz="0" w:space="0" w:color="auto"/>
        <w:bottom w:val="none" w:sz="0" w:space="0" w:color="auto"/>
        <w:right w:val="none" w:sz="0" w:space="0" w:color="auto"/>
      </w:divBdr>
    </w:div>
    <w:div w:id="211693303">
      <w:bodyDiv w:val="1"/>
      <w:marLeft w:val="0"/>
      <w:marRight w:val="0"/>
      <w:marTop w:val="0"/>
      <w:marBottom w:val="0"/>
      <w:divBdr>
        <w:top w:val="none" w:sz="0" w:space="0" w:color="auto"/>
        <w:left w:val="none" w:sz="0" w:space="0" w:color="auto"/>
        <w:bottom w:val="none" w:sz="0" w:space="0" w:color="auto"/>
        <w:right w:val="none" w:sz="0" w:space="0" w:color="auto"/>
      </w:divBdr>
    </w:div>
    <w:div w:id="211843413">
      <w:bodyDiv w:val="1"/>
      <w:marLeft w:val="0"/>
      <w:marRight w:val="0"/>
      <w:marTop w:val="0"/>
      <w:marBottom w:val="0"/>
      <w:divBdr>
        <w:top w:val="none" w:sz="0" w:space="0" w:color="auto"/>
        <w:left w:val="none" w:sz="0" w:space="0" w:color="auto"/>
        <w:bottom w:val="none" w:sz="0" w:space="0" w:color="auto"/>
        <w:right w:val="none" w:sz="0" w:space="0" w:color="auto"/>
      </w:divBdr>
    </w:div>
    <w:div w:id="211965246">
      <w:bodyDiv w:val="1"/>
      <w:marLeft w:val="0"/>
      <w:marRight w:val="0"/>
      <w:marTop w:val="0"/>
      <w:marBottom w:val="0"/>
      <w:divBdr>
        <w:top w:val="none" w:sz="0" w:space="0" w:color="auto"/>
        <w:left w:val="none" w:sz="0" w:space="0" w:color="auto"/>
        <w:bottom w:val="none" w:sz="0" w:space="0" w:color="auto"/>
        <w:right w:val="none" w:sz="0" w:space="0" w:color="auto"/>
      </w:divBdr>
    </w:div>
    <w:div w:id="212036723">
      <w:bodyDiv w:val="1"/>
      <w:marLeft w:val="0"/>
      <w:marRight w:val="0"/>
      <w:marTop w:val="0"/>
      <w:marBottom w:val="0"/>
      <w:divBdr>
        <w:top w:val="none" w:sz="0" w:space="0" w:color="auto"/>
        <w:left w:val="none" w:sz="0" w:space="0" w:color="auto"/>
        <w:bottom w:val="none" w:sz="0" w:space="0" w:color="auto"/>
        <w:right w:val="none" w:sz="0" w:space="0" w:color="auto"/>
      </w:divBdr>
    </w:div>
    <w:div w:id="212039998">
      <w:bodyDiv w:val="1"/>
      <w:marLeft w:val="0"/>
      <w:marRight w:val="0"/>
      <w:marTop w:val="0"/>
      <w:marBottom w:val="0"/>
      <w:divBdr>
        <w:top w:val="none" w:sz="0" w:space="0" w:color="auto"/>
        <w:left w:val="none" w:sz="0" w:space="0" w:color="auto"/>
        <w:bottom w:val="none" w:sz="0" w:space="0" w:color="auto"/>
        <w:right w:val="none" w:sz="0" w:space="0" w:color="auto"/>
      </w:divBdr>
    </w:div>
    <w:div w:id="212086356">
      <w:bodyDiv w:val="1"/>
      <w:marLeft w:val="0"/>
      <w:marRight w:val="0"/>
      <w:marTop w:val="0"/>
      <w:marBottom w:val="0"/>
      <w:divBdr>
        <w:top w:val="none" w:sz="0" w:space="0" w:color="auto"/>
        <w:left w:val="none" w:sz="0" w:space="0" w:color="auto"/>
        <w:bottom w:val="none" w:sz="0" w:space="0" w:color="auto"/>
        <w:right w:val="none" w:sz="0" w:space="0" w:color="auto"/>
      </w:divBdr>
    </w:div>
    <w:div w:id="212156440">
      <w:bodyDiv w:val="1"/>
      <w:marLeft w:val="0"/>
      <w:marRight w:val="0"/>
      <w:marTop w:val="0"/>
      <w:marBottom w:val="0"/>
      <w:divBdr>
        <w:top w:val="none" w:sz="0" w:space="0" w:color="auto"/>
        <w:left w:val="none" w:sz="0" w:space="0" w:color="auto"/>
        <w:bottom w:val="none" w:sz="0" w:space="0" w:color="auto"/>
        <w:right w:val="none" w:sz="0" w:space="0" w:color="auto"/>
      </w:divBdr>
    </w:div>
    <w:div w:id="212231646">
      <w:bodyDiv w:val="1"/>
      <w:marLeft w:val="0"/>
      <w:marRight w:val="0"/>
      <w:marTop w:val="0"/>
      <w:marBottom w:val="0"/>
      <w:divBdr>
        <w:top w:val="none" w:sz="0" w:space="0" w:color="auto"/>
        <w:left w:val="none" w:sz="0" w:space="0" w:color="auto"/>
        <w:bottom w:val="none" w:sz="0" w:space="0" w:color="auto"/>
        <w:right w:val="none" w:sz="0" w:space="0" w:color="auto"/>
      </w:divBdr>
    </w:div>
    <w:div w:id="212280535">
      <w:bodyDiv w:val="1"/>
      <w:marLeft w:val="0"/>
      <w:marRight w:val="0"/>
      <w:marTop w:val="0"/>
      <w:marBottom w:val="0"/>
      <w:divBdr>
        <w:top w:val="none" w:sz="0" w:space="0" w:color="auto"/>
        <w:left w:val="none" w:sz="0" w:space="0" w:color="auto"/>
        <w:bottom w:val="none" w:sz="0" w:space="0" w:color="auto"/>
        <w:right w:val="none" w:sz="0" w:space="0" w:color="auto"/>
      </w:divBdr>
    </w:div>
    <w:div w:id="212280944">
      <w:bodyDiv w:val="1"/>
      <w:marLeft w:val="0"/>
      <w:marRight w:val="0"/>
      <w:marTop w:val="0"/>
      <w:marBottom w:val="0"/>
      <w:divBdr>
        <w:top w:val="none" w:sz="0" w:space="0" w:color="auto"/>
        <w:left w:val="none" w:sz="0" w:space="0" w:color="auto"/>
        <w:bottom w:val="none" w:sz="0" w:space="0" w:color="auto"/>
        <w:right w:val="none" w:sz="0" w:space="0" w:color="auto"/>
      </w:divBdr>
    </w:div>
    <w:div w:id="212545962">
      <w:bodyDiv w:val="1"/>
      <w:marLeft w:val="0"/>
      <w:marRight w:val="0"/>
      <w:marTop w:val="0"/>
      <w:marBottom w:val="0"/>
      <w:divBdr>
        <w:top w:val="none" w:sz="0" w:space="0" w:color="auto"/>
        <w:left w:val="none" w:sz="0" w:space="0" w:color="auto"/>
        <w:bottom w:val="none" w:sz="0" w:space="0" w:color="auto"/>
        <w:right w:val="none" w:sz="0" w:space="0" w:color="auto"/>
      </w:divBdr>
    </w:div>
    <w:div w:id="212623388">
      <w:bodyDiv w:val="1"/>
      <w:marLeft w:val="0"/>
      <w:marRight w:val="0"/>
      <w:marTop w:val="0"/>
      <w:marBottom w:val="0"/>
      <w:divBdr>
        <w:top w:val="none" w:sz="0" w:space="0" w:color="auto"/>
        <w:left w:val="none" w:sz="0" w:space="0" w:color="auto"/>
        <w:bottom w:val="none" w:sz="0" w:space="0" w:color="auto"/>
        <w:right w:val="none" w:sz="0" w:space="0" w:color="auto"/>
      </w:divBdr>
    </w:div>
    <w:div w:id="212816285">
      <w:bodyDiv w:val="1"/>
      <w:marLeft w:val="0"/>
      <w:marRight w:val="0"/>
      <w:marTop w:val="0"/>
      <w:marBottom w:val="0"/>
      <w:divBdr>
        <w:top w:val="none" w:sz="0" w:space="0" w:color="auto"/>
        <w:left w:val="none" w:sz="0" w:space="0" w:color="auto"/>
        <w:bottom w:val="none" w:sz="0" w:space="0" w:color="auto"/>
        <w:right w:val="none" w:sz="0" w:space="0" w:color="auto"/>
      </w:divBdr>
    </w:div>
    <w:div w:id="213002120">
      <w:bodyDiv w:val="1"/>
      <w:marLeft w:val="0"/>
      <w:marRight w:val="0"/>
      <w:marTop w:val="0"/>
      <w:marBottom w:val="0"/>
      <w:divBdr>
        <w:top w:val="none" w:sz="0" w:space="0" w:color="auto"/>
        <w:left w:val="none" w:sz="0" w:space="0" w:color="auto"/>
        <w:bottom w:val="none" w:sz="0" w:space="0" w:color="auto"/>
        <w:right w:val="none" w:sz="0" w:space="0" w:color="auto"/>
      </w:divBdr>
    </w:div>
    <w:div w:id="213010926">
      <w:bodyDiv w:val="1"/>
      <w:marLeft w:val="0"/>
      <w:marRight w:val="0"/>
      <w:marTop w:val="0"/>
      <w:marBottom w:val="0"/>
      <w:divBdr>
        <w:top w:val="none" w:sz="0" w:space="0" w:color="auto"/>
        <w:left w:val="none" w:sz="0" w:space="0" w:color="auto"/>
        <w:bottom w:val="none" w:sz="0" w:space="0" w:color="auto"/>
        <w:right w:val="none" w:sz="0" w:space="0" w:color="auto"/>
      </w:divBdr>
    </w:div>
    <w:div w:id="213078665">
      <w:bodyDiv w:val="1"/>
      <w:marLeft w:val="0"/>
      <w:marRight w:val="0"/>
      <w:marTop w:val="0"/>
      <w:marBottom w:val="0"/>
      <w:divBdr>
        <w:top w:val="none" w:sz="0" w:space="0" w:color="auto"/>
        <w:left w:val="none" w:sz="0" w:space="0" w:color="auto"/>
        <w:bottom w:val="none" w:sz="0" w:space="0" w:color="auto"/>
        <w:right w:val="none" w:sz="0" w:space="0" w:color="auto"/>
      </w:divBdr>
    </w:div>
    <w:div w:id="213086976">
      <w:bodyDiv w:val="1"/>
      <w:marLeft w:val="0"/>
      <w:marRight w:val="0"/>
      <w:marTop w:val="0"/>
      <w:marBottom w:val="0"/>
      <w:divBdr>
        <w:top w:val="none" w:sz="0" w:space="0" w:color="auto"/>
        <w:left w:val="none" w:sz="0" w:space="0" w:color="auto"/>
        <w:bottom w:val="none" w:sz="0" w:space="0" w:color="auto"/>
        <w:right w:val="none" w:sz="0" w:space="0" w:color="auto"/>
      </w:divBdr>
    </w:div>
    <w:div w:id="213152933">
      <w:bodyDiv w:val="1"/>
      <w:marLeft w:val="0"/>
      <w:marRight w:val="0"/>
      <w:marTop w:val="0"/>
      <w:marBottom w:val="0"/>
      <w:divBdr>
        <w:top w:val="none" w:sz="0" w:space="0" w:color="auto"/>
        <w:left w:val="none" w:sz="0" w:space="0" w:color="auto"/>
        <w:bottom w:val="none" w:sz="0" w:space="0" w:color="auto"/>
        <w:right w:val="none" w:sz="0" w:space="0" w:color="auto"/>
      </w:divBdr>
    </w:div>
    <w:div w:id="213155702">
      <w:bodyDiv w:val="1"/>
      <w:marLeft w:val="0"/>
      <w:marRight w:val="0"/>
      <w:marTop w:val="0"/>
      <w:marBottom w:val="0"/>
      <w:divBdr>
        <w:top w:val="none" w:sz="0" w:space="0" w:color="auto"/>
        <w:left w:val="none" w:sz="0" w:space="0" w:color="auto"/>
        <w:bottom w:val="none" w:sz="0" w:space="0" w:color="auto"/>
        <w:right w:val="none" w:sz="0" w:space="0" w:color="auto"/>
      </w:divBdr>
    </w:div>
    <w:div w:id="213275240">
      <w:bodyDiv w:val="1"/>
      <w:marLeft w:val="0"/>
      <w:marRight w:val="0"/>
      <w:marTop w:val="0"/>
      <w:marBottom w:val="0"/>
      <w:divBdr>
        <w:top w:val="none" w:sz="0" w:space="0" w:color="auto"/>
        <w:left w:val="none" w:sz="0" w:space="0" w:color="auto"/>
        <w:bottom w:val="none" w:sz="0" w:space="0" w:color="auto"/>
        <w:right w:val="none" w:sz="0" w:space="0" w:color="auto"/>
      </w:divBdr>
    </w:div>
    <w:div w:id="213320254">
      <w:bodyDiv w:val="1"/>
      <w:marLeft w:val="0"/>
      <w:marRight w:val="0"/>
      <w:marTop w:val="0"/>
      <w:marBottom w:val="0"/>
      <w:divBdr>
        <w:top w:val="none" w:sz="0" w:space="0" w:color="auto"/>
        <w:left w:val="none" w:sz="0" w:space="0" w:color="auto"/>
        <w:bottom w:val="none" w:sz="0" w:space="0" w:color="auto"/>
        <w:right w:val="none" w:sz="0" w:space="0" w:color="auto"/>
      </w:divBdr>
    </w:div>
    <w:div w:id="213351358">
      <w:bodyDiv w:val="1"/>
      <w:marLeft w:val="0"/>
      <w:marRight w:val="0"/>
      <w:marTop w:val="0"/>
      <w:marBottom w:val="0"/>
      <w:divBdr>
        <w:top w:val="none" w:sz="0" w:space="0" w:color="auto"/>
        <w:left w:val="none" w:sz="0" w:space="0" w:color="auto"/>
        <w:bottom w:val="none" w:sz="0" w:space="0" w:color="auto"/>
        <w:right w:val="none" w:sz="0" w:space="0" w:color="auto"/>
      </w:divBdr>
    </w:div>
    <w:div w:id="213546199">
      <w:bodyDiv w:val="1"/>
      <w:marLeft w:val="0"/>
      <w:marRight w:val="0"/>
      <w:marTop w:val="0"/>
      <w:marBottom w:val="0"/>
      <w:divBdr>
        <w:top w:val="none" w:sz="0" w:space="0" w:color="auto"/>
        <w:left w:val="none" w:sz="0" w:space="0" w:color="auto"/>
        <w:bottom w:val="none" w:sz="0" w:space="0" w:color="auto"/>
        <w:right w:val="none" w:sz="0" w:space="0" w:color="auto"/>
      </w:divBdr>
    </w:div>
    <w:div w:id="213659145">
      <w:bodyDiv w:val="1"/>
      <w:marLeft w:val="0"/>
      <w:marRight w:val="0"/>
      <w:marTop w:val="0"/>
      <w:marBottom w:val="0"/>
      <w:divBdr>
        <w:top w:val="none" w:sz="0" w:space="0" w:color="auto"/>
        <w:left w:val="none" w:sz="0" w:space="0" w:color="auto"/>
        <w:bottom w:val="none" w:sz="0" w:space="0" w:color="auto"/>
        <w:right w:val="none" w:sz="0" w:space="0" w:color="auto"/>
      </w:divBdr>
    </w:div>
    <w:div w:id="213660991">
      <w:bodyDiv w:val="1"/>
      <w:marLeft w:val="0"/>
      <w:marRight w:val="0"/>
      <w:marTop w:val="0"/>
      <w:marBottom w:val="0"/>
      <w:divBdr>
        <w:top w:val="none" w:sz="0" w:space="0" w:color="auto"/>
        <w:left w:val="none" w:sz="0" w:space="0" w:color="auto"/>
        <w:bottom w:val="none" w:sz="0" w:space="0" w:color="auto"/>
        <w:right w:val="none" w:sz="0" w:space="0" w:color="auto"/>
      </w:divBdr>
    </w:div>
    <w:div w:id="213664265">
      <w:bodyDiv w:val="1"/>
      <w:marLeft w:val="0"/>
      <w:marRight w:val="0"/>
      <w:marTop w:val="0"/>
      <w:marBottom w:val="0"/>
      <w:divBdr>
        <w:top w:val="none" w:sz="0" w:space="0" w:color="auto"/>
        <w:left w:val="none" w:sz="0" w:space="0" w:color="auto"/>
        <w:bottom w:val="none" w:sz="0" w:space="0" w:color="auto"/>
        <w:right w:val="none" w:sz="0" w:space="0" w:color="auto"/>
      </w:divBdr>
    </w:div>
    <w:div w:id="213734607">
      <w:bodyDiv w:val="1"/>
      <w:marLeft w:val="0"/>
      <w:marRight w:val="0"/>
      <w:marTop w:val="0"/>
      <w:marBottom w:val="0"/>
      <w:divBdr>
        <w:top w:val="none" w:sz="0" w:space="0" w:color="auto"/>
        <w:left w:val="none" w:sz="0" w:space="0" w:color="auto"/>
        <w:bottom w:val="none" w:sz="0" w:space="0" w:color="auto"/>
        <w:right w:val="none" w:sz="0" w:space="0" w:color="auto"/>
      </w:divBdr>
    </w:div>
    <w:div w:id="214002093">
      <w:bodyDiv w:val="1"/>
      <w:marLeft w:val="0"/>
      <w:marRight w:val="0"/>
      <w:marTop w:val="0"/>
      <w:marBottom w:val="0"/>
      <w:divBdr>
        <w:top w:val="none" w:sz="0" w:space="0" w:color="auto"/>
        <w:left w:val="none" w:sz="0" w:space="0" w:color="auto"/>
        <w:bottom w:val="none" w:sz="0" w:space="0" w:color="auto"/>
        <w:right w:val="none" w:sz="0" w:space="0" w:color="auto"/>
      </w:divBdr>
    </w:div>
    <w:div w:id="214120166">
      <w:bodyDiv w:val="1"/>
      <w:marLeft w:val="0"/>
      <w:marRight w:val="0"/>
      <w:marTop w:val="0"/>
      <w:marBottom w:val="0"/>
      <w:divBdr>
        <w:top w:val="none" w:sz="0" w:space="0" w:color="auto"/>
        <w:left w:val="none" w:sz="0" w:space="0" w:color="auto"/>
        <w:bottom w:val="none" w:sz="0" w:space="0" w:color="auto"/>
        <w:right w:val="none" w:sz="0" w:space="0" w:color="auto"/>
      </w:divBdr>
    </w:div>
    <w:div w:id="214239593">
      <w:bodyDiv w:val="1"/>
      <w:marLeft w:val="0"/>
      <w:marRight w:val="0"/>
      <w:marTop w:val="0"/>
      <w:marBottom w:val="0"/>
      <w:divBdr>
        <w:top w:val="none" w:sz="0" w:space="0" w:color="auto"/>
        <w:left w:val="none" w:sz="0" w:space="0" w:color="auto"/>
        <w:bottom w:val="none" w:sz="0" w:space="0" w:color="auto"/>
        <w:right w:val="none" w:sz="0" w:space="0" w:color="auto"/>
      </w:divBdr>
    </w:div>
    <w:div w:id="214242548">
      <w:bodyDiv w:val="1"/>
      <w:marLeft w:val="0"/>
      <w:marRight w:val="0"/>
      <w:marTop w:val="0"/>
      <w:marBottom w:val="0"/>
      <w:divBdr>
        <w:top w:val="none" w:sz="0" w:space="0" w:color="auto"/>
        <w:left w:val="none" w:sz="0" w:space="0" w:color="auto"/>
        <w:bottom w:val="none" w:sz="0" w:space="0" w:color="auto"/>
        <w:right w:val="none" w:sz="0" w:space="0" w:color="auto"/>
      </w:divBdr>
    </w:div>
    <w:div w:id="214246932">
      <w:bodyDiv w:val="1"/>
      <w:marLeft w:val="0"/>
      <w:marRight w:val="0"/>
      <w:marTop w:val="0"/>
      <w:marBottom w:val="0"/>
      <w:divBdr>
        <w:top w:val="none" w:sz="0" w:space="0" w:color="auto"/>
        <w:left w:val="none" w:sz="0" w:space="0" w:color="auto"/>
        <w:bottom w:val="none" w:sz="0" w:space="0" w:color="auto"/>
        <w:right w:val="none" w:sz="0" w:space="0" w:color="auto"/>
      </w:divBdr>
    </w:div>
    <w:div w:id="214506924">
      <w:bodyDiv w:val="1"/>
      <w:marLeft w:val="0"/>
      <w:marRight w:val="0"/>
      <w:marTop w:val="0"/>
      <w:marBottom w:val="0"/>
      <w:divBdr>
        <w:top w:val="none" w:sz="0" w:space="0" w:color="auto"/>
        <w:left w:val="none" w:sz="0" w:space="0" w:color="auto"/>
        <w:bottom w:val="none" w:sz="0" w:space="0" w:color="auto"/>
        <w:right w:val="none" w:sz="0" w:space="0" w:color="auto"/>
      </w:divBdr>
    </w:div>
    <w:div w:id="214583977">
      <w:bodyDiv w:val="1"/>
      <w:marLeft w:val="0"/>
      <w:marRight w:val="0"/>
      <w:marTop w:val="0"/>
      <w:marBottom w:val="0"/>
      <w:divBdr>
        <w:top w:val="none" w:sz="0" w:space="0" w:color="auto"/>
        <w:left w:val="none" w:sz="0" w:space="0" w:color="auto"/>
        <w:bottom w:val="none" w:sz="0" w:space="0" w:color="auto"/>
        <w:right w:val="none" w:sz="0" w:space="0" w:color="auto"/>
      </w:divBdr>
    </w:div>
    <w:div w:id="214630537">
      <w:bodyDiv w:val="1"/>
      <w:marLeft w:val="0"/>
      <w:marRight w:val="0"/>
      <w:marTop w:val="0"/>
      <w:marBottom w:val="0"/>
      <w:divBdr>
        <w:top w:val="none" w:sz="0" w:space="0" w:color="auto"/>
        <w:left w:val="none" w:sz="0" w:space="0" w:color="auto"/>
        <w:bottom w:val="none" w:sz="0" w:space="0" w:color="auto"/>
        <w:right w:val="none" w:sz="0" w:space="0" w:color="auto"/>
      </w:divBdr>
    </w:div>
    <w:div w:id="214656878">
      <w:bodyDiv w:val="1"/>
      <w:marLeft w:val="0"/>
      <w:marRight w:val="0"/>
      <w:marTop w:val="0"/>
      <w:marBottom w:val="0"/>
      <w:divBdr>
        <w:top w:val="none" w:sz="0" w:space="0" w:color="auto"/>
        <w:left w:val="none" w:sz="0" w:space="0" w:color="auto"/>
        <w:bottom w:val="none" w:sz="0" w:space="0" w:color="auto"/>
        <w:right w:val="none" w:sz="0" w:space="0" w:color="auto"/>
      </w:divBdr>
    </w:div>
    <w:div w:id="214783695">
      <w:bodyDiv w:val="1"/>
      <w:marLeft w:val="0"/>
      <w:marRight w:val="0"/>
      <w:marTop w:val="0"/>
      <w:marBottom w:val="0"/>
      <w:divBdr>
        <w:top w:val="none" w:sz="0" w:space="0" w:color="auto"/>
        <w:left w:val="none" w:sz="0" w:space="0" w:color="auto"/>
        <w:bottom w:val="none" w:sz="0" w:space="0" w:color="auto"/>
        <w:right w:val="none" w:sz="0" w:space="0" w:color="auto"/>
      </w:divBdr>
    </w:div>
    <w:div w:id="214971796">
      <w:bodyDiv w:val="1"/>
      <w:marLeft w:val="0"/>
      <w:marRight w:val="0"/>
      <w:marTop w:val="0"/>
      <w:marBottom w:val="0"/>
      <w:divBdr>
        <w:top w:val="none" w:sz="0" w:space="0" w:color="auto"/>
        <w:left w:val="none" w:sz="0" w:space="0" w:color="auto"/>
        <w:bottom w:val="none" w:sz="0" w:space="0" w:color="auto"/>
        <w:right w:val="none" w:sz="0" w:space="0" w:color="auto"/>
      </w:divBdr>
    </w:div>
    <w:div w:id="214974435">
      <w:bodyDiv w:val="1"/>
      <w:marLeft w:val="0"/>
      <w:marRight w:val="0"/>
      <w:marTop w:val="0"/>
      <w:marBottom w:val="0"/>
      <w:divBdr>
        <w:top w:val="none" w:sz="0" w:space="0" w:color="auto"/>
        <w:left w:val="none" w:sz="0" w:space="0" w:color="auto"/>
        <w:bottom w:val="none" w:sz="0" w:space="0" w:color="auto"/>
        <w:right w:val="none" w:sz="0" w:space="0" w:color="auto"/>
      </w:divBdr>
    </w:div>
    <w:div w:id="215165671">
      <w:bodyDiv w:val="1"/>
      <w:marLeft w:val="0"/>
      <w:marRight w:val="0"/>
      <w:marTop w:val="0"/>
      <w:marBottom w:val="0"/>
      <w:divBdr>
        <w:top w:val="none" w:sz="0" w:space="0" w:color="auto"/>
        <w:left w:val="none" w:sz="0" w:space="0" w:color="auto"/>
        <w:bottom w:val="none" w:sz="0" w:space="0" w:color="auto"/>
        <w:right w:val="none" w:sz="0" w:space="0" w:color="auto"/>
      </w:divBdr>
    </w:div>
    <w:div w:id="215287091">
      <w:bodyDiv w:val="1"/>
      <w:marLeft w:val="0"/>
      <w:marRight w:val="0"/>
      <w:marTop w:val="0"/>
      <w:marBottom w:val="0"/>
      <w:divBdr>
        <w:top w:val="none" w:sz="0" w:space="0" w:color="auto"/>
        <w:left w:val="none" w:sz="0" w:space="0" w:color="auto"/>
        <w:bottom w:val="none" w:sz="0" w:space="0" w:color="auto"/>
        <w:right w:val="none" w:sz="0" w:space="0" w:color="auto"/>
      </w:divBdr>
    </w:div>
    <w:div w:id="215288125">
      <w:bodyDiv w:val="1"/>
      <w:marLeft w:val="0"/>
      <w:marRight w:val="0"/>
      <w:marTop w:val="0"/>
      <w:marBottom w:val="0"/>
      <w:divBdr>
        <w:top w:val="none" w:sz="0" w:space="0" w:color="auto"/>
        <w:left w:val="none" w:sz="0" w:space="0" w:color="auto"/>
        <w:bottom w:val="none" w:sz="0" w:space="0" w:color="auto"/>
        <w:right w:val="none" w:sz="0" w:space="0" w:color="auto"/>
      </w:divBdr>
    </w:div>
    <w:div w:id="215554642">
      <w:bodyDiv w:val="1"/>
      <w:marLeft w:val="0"/>
      <w:marRight w:val="0"/>
      <w:marTop w:val="0"/>
      <w:marBottom w:val="0"/>
      <w:divBdr>
        <w:top w:val="none" w:sz="0" w:space="0" w:color="auto"/>
        <w:left w:val="none" w:sz="0" w:space="0" w:color="auto"/>
        <w:bottom w:val="none" w:sz="0" w:space="0" w:color="auto"/>
        <w:right w:val="none" w:sz="0" w:space="0" w:color="auto"/>
      </w:divBdr>
    </w:div>
    <w:div w:id="215820623">
      <w:bodyDiv w:val="1"/>
      <w:marLeft w:val="0"/>
      <w:marRight w:val="0"/>
      <w:marTop w:val="0"/>
      <w:marBottom w:val="0"/>
      <w:divBdr>
        <w:top w:val="none" w:sz="0" w:space="0" w:color="auto"/>
        <w:left w:val="none" w:sz="0" w:space="0" w:color="auto"/>
        <w:bottom w:val="none" w:sz="0" w:space="0" w:color="auto"/>
        <w:right w:val="none" w:sz="0" w:space="0" w:color="auto"/>
      </w:divBdr>
    </w:div>
    <w:div w:id="216092556">
      <w:bodyDiv w:val="1"/>
      <w:marLeft w:val="0"/>
      <w:marRight w:val="0"/>
      <w:marTop w:val="0"/>
      <w:marBottom w:val="0"/>
      <w:divBdr>
        <w:top w:val="none" w:sz="0" w:space="0" w:color="auto"/>
        <w:left w:val="none" w:sz="0" w:space="0" w:color="auto"/>
        <w:bottom w:val="none" w:sz="0" w:space="0" w:color="auto"/>
        <w:right w:val="none" w:sz="0" w:space="0" w:color="auto"/>
      </w:divBdr>
    </w:div>
    <w:div w:id="216204191">
      <w:bodyDiv w:val="1"/>
      <w:marLeft w:val="0"/>
      <w:marRight w:val="0"/>
      <w:marTop w:val="0"/>
      <w:marBottom w:val="0"/>
      <w:divBdr>
        <w:top w:val="none" w:sz="0" w:space="0" w:color="auto"/>
        <w:left w:val="none" w:sz="0" w:space="0" w:color="auto"/>
        <w:bottom w:val="none" w:sz="0" w:space="0" w:color="auto"/>
        <w:right w:val="none" w:sz="0" w:space="0" w:color="auto"/>
      </w:divBdr>
    </w:div>
    <w:div w:id="216361079">
      <w:bodyDiv w:val="1"/>
      <w:marLeft w:val="0"/>
      <w:marRight w:val="0"/>
      <w:marTop w:val="0"/>
      <w:marBottom w:val="0"/>
      <w:divBdr>
        <w:top w:val="none" w:sz="0" w:space="0" w:color="auto"/>
        <w:left w:val="none" w:sz="0" w:space="0" w:color="auto"/>
        <w:bottom w:val="none" w:sz="0" w:space="0" w:color="auto"/>
        <w:right w:val="none" w:sz="0" w:space="0" w:color="auto"/>
      </w:divBdr>
    </w:div>
    <w:div w:id="216475698">
      <w:bodyDiv w:val="1"/>
      <w:marLeft w:val="0"/>
      <w:marRight w:val="0"/>
      <w:marTop w:val="0"/>
      <w:marBottom w:val="0"/>
      <w:divBdr>
        <w:top w:val="none" w:sz="0" w:space="0" w:color="auto"/>
        <w:left w:val="none" w:sz="0" w:space="0" w:color="auto"/>
        <w:bottom w:val="none" w:sz="0" w:space="0" w:color="auto"/>
        <w:right w:val="none" w:sz="0" w:space="0" w:color="auto"/>
      </w:divBdr>
    </w:div>
    <w:div w:id="216477466">
      <w:bodyDiv w:val="1"/>
      <w:marLeft w:val="0"/>
      <w:marRight w:val="0"/>
      <w:marTop w:val="0"/>
      <w:marBottom w:val="0"/>
      <w:divBdr>
        <w:top w:val="none" w:sz="0" w:space="0" w:color="auto"/>
        <w:left w:val="none" w:sz="0" w:space="0" w:color="auto"/>
        <w:bottom w:val="none" w:sz="0" w:space="0" w:color="auto"/>
        <w:right w:val="none" w:sz="0" w:space="0" w:color="auto"/>
      </w:divBdr>
    </w:div>
    <w:div w:id="216548938">
      <w:bodyDiv w:val="1"/>
      <w:marLeft w:val="0"/>
      <w:marRight w:val="0"/>
      <w:marTop w:val="0"/>
      <w:marBottom w:val="0"/>
      <w:divBdr>
        <w:top w:val="none" w:sz="0" w:space="0" w:color="auto"/>
        <w:left w:val="none" w:sz="0" w:space="0" w:color="auto"/>
        <w:bottom w:val="none" w:sz="0" w:space="0" w:color="auto"/>
        <w:right w:val="none" w:sz="0" w:space="0" w:color="auto"/>
      </w:divBdr>
    </w:div>
    <w:div w:id="216553189">
      <w:bodyDiv w:val="1"/>
      <w:marLeft w:val="0"/>
      <w:marRight w:val="0"/>
      <w:marTop w:val="0"/>
      <w:marBottom w:val="0"/>
      <w:divBdr>
        <w:top w:val="none" w:sz="0" w:space="0" w:color="auto"/>
        <w:left w:val="none" w:sz="0" w:space="0" w:color="auto"/>
        <w:bottom w:val="none" w:sz="0" w:space="0" w:color="auto"/>
        <w:right w:val="none" w:sz="0" w:space="0" w:color="auto"/>
      </w:divBdr>
    </w:div>
    <w:div w:id="216555993">
      <w:bodyDiv w:val="1"/>
      <w:marLeft w:val="0"/>
      <w:marRight w:val="0"/>
      <w:marTop w:val="0"/>
      <w:marBottom w:val="0"/>
      <w:divBdr>
        <w:top w:val="none" w:sz="0" w:space="0" w:color="auto"/>
        <w:left w:val="none" w:sz="0" w:space="0" w:color="auto"/>
        <w:bottom w:val="none" w:sz="0" w:space="0" w:color="auto"/>
        <w:right w:val="none" w:sz="0" w:space="0" w:color="auto"/>
      </w:divBdr>
    </w:div>
    <w:div w:id="216741051">
      <w:bodyDiv w:val="1"/>
      <w:marLeft w:val="0"/>
      <w:marRight w:val="0"/>
      <w:marTop w:val="0"/>
      <w:marBottom w:val="0"/>
      <w:divBdr>
        <w:top w:val="none" w:sz="0" w:space="0" w:color="auto"/>
        <w:left w:val="none" w:sz="0" w:space="0" w:color="auto"/>
        <w:bottom w:val="none" w:sz="0" w:space="0" w:color="auto"/>
        <w:right w:val="none" w:sz="0" w:space="0" w:color="auto"/>
      </w:divBdr>
    </w:div>
    <w:div w:id="216822237">
      <w:bodyDiv w:val="1"/>
      <w:marLeft w:val="0"/>
      <w:marRight w:val="0"/>
      <w:marTop w:val="0"/>
      <w:marBottom w:val="0"/>
      <w:divBdr>
        <w:top w:val="none" w:sz="0" w:space="0" w:color="auto"/>
        <w:left w:val="none" w:sz="0" w:space="0" w:color="auto"/>
        <w:bottom w:val="none" w:sz="0" w:space="0" w:color="auto"/>
        <w:right w:val="none" w:sz="0" w:space="0" w:color="auto"/>
      </w:divBdr>
    </w:div>
    <w:div w:id="216822897">
      <w:bodyDiv w:val="1"/>
      <w:marLeft w:val="0"/>
      <w:marRight w:val="0"/>
      <w:marTop w:val="0"/>
      <w:marBottom w:val="0"/>
      <w:divBdr>
        <w:top w:val="none" w:sz="0" w:space="0" w:color="auto"/>
        <w:left w:val="none" w:sz="0" w:space="0" w:color="auto"/>
        <w:bottom w:val="none" w:sz="0" w:space="0" w:color="auto"/>
        <w:right w:val="none" w:sz="0" w:space="0" w:color="auto"/>
      </w:divBdr>
    </w:div>
    <w:div w:id="217136694">
      <w:bodyDiv w:val="1"/>
      <w:marLeft w:val="0"/>
      <w:marRight w:val="0"/>
      <w:marTop w:val="0"/>
      <w:marBottom w:val="0"/>
      <w:divBdr>
        <w:top w:val="none" w:sz="0" w:space="0" w:color="auto"/>
        <w:left w:val="none" w:sz="0" w:space="0" w:color="auto"/>
        <w:bottom w:val="none" w:sz="0" w:space="0" w:color="auto"/>
        <w:right w:val="none" w:sz="0" w:space="0" w:color="auto"/>
      </w:divBdr>
    </w:div>
    <w:div w:id="217252169">
      <w:bodyDiv w:val="1"/>
      <w:marLeft w:val="0"/>
      <w:marRight w:val="0"/>
      <w:marTop w:val="0"/>
      <w:marBottom w:val="0"/>
      <w:divBdr>
        <w:top w:val="none" w:sz="0" w:space="0" w:color="auto"/>
        <w:left w:val="none" w:sz="0" w:space="0" w:color="auto"/>
        <w:bottom w:val="none" w:sz="0" w:space="0" w:color="auto"/>
        <w:right w:val="none" w:sz="0" w:space="0" w:color="auto"/>
      </w:divBdr>
    </w:div>
    <w:div w:id="217252340">
      <w:bodyDiv w:val="1"/>
      <w:marLeft w:val="0"/>
      <w:marRight w:val="0"/>
      <w:marTop w:val="0"/>
      <w:marBottom w:val="0"/>
      <w:divBdr>
        <w:top w:val="none" w:sz="0" w:space="0" w:color="auto"/>
        <w:left w:val="none" w:sz="0" w:space="0" w:color="auto"/>
        <w:bottom w:val="none" w:sz="0" w:space="0" w:color="auto"/>
        <w:right w:val="none" w:sz="0" w:space="0" w:color="auto"/>
      </w:divBdr>
    </w:div>
    <w:div w:id="217320427">
      <w:bodyDiv w:val="1"/>
      <w:marLeft w:val="0"/>
      <w:marRight w:val="0"/>
      <w:marTop w:val="0"/>
      <w:marBottom w:val="0"/>
      <w:divBdr>
        <w:top w:val="none" w:sz="0" w:space="0" w:color="auto"/>
        <w:left w:val="none" w:sz="0" w:space="0" w:color="auto"/>
        <w:bottom w:val="none" w:sz="0" w:space="0" w:color="auto"/>
        <w:right w:val="none" w:sz="0" w:space="0" w:color="auto"/>
      </w:divBdr>
    </w:div>
    <w:div w:id="217397474">
      <w:bodyDiv w:val="1"/>
      <w:marLeft w:val="0"/>
      <w:marRight w:val="0"/>
      <w:marTop w:val="0"/>
      <w:marBottom w:val="0"/>
      <w:divBdr>
        <w:top w:val="none" w:sz="0" w:space="0" w:color="auto"/>
        <w:left w:val="none" w:sz="0" w:space="0" w:color="auto"/>
        <w:bottom w:val="none" w:sz="0" w:space="0" w:color="auto"/>
        <w:right w:val="none" w:sz="0" w:space="0" w:color="auto"/>
      </w:divBdr>
    </w:div>
    <w:div w:id="217514493">
      <w:bodyDiv w:val="1"/>
      <w:marLeft w:val="0"/>
      <w:marRight w:val="0"/>
      <w:marTop w:val="0"/>
      <w:marBottom w:val="0"/>
      <w:divBdr>
        <w:top w:val="none" w:sz="0" w:space="0" w:color="auto"/>
        <w:left w:val="none" w:sz="0" w:space="0" w:color="auto"/>
        <w:bottom w:val="none" w:sz="0" w:space="0" w:color="auto"/>
        <w:right w:val="none" w:sz="0" w:space="0" w:color="auto"/>
      </w:divBdr>
    </w:div>
    <w:div w:id="217668110">
      <w:bodyDiv w:val="1"/>
      <w:marLeft w:val="0"/>
      <w:marRight w:val="0"/>
      <w:marTop w:val="0"/>
      <w:marBottom w:val="0"/>
      <w:divBdr>
        <w:top w:val="none" w:sz="0" w:space="0" w:color="auto"/>
        <w:left w:val="none" w:sz="0" w:space="0" w:color="auto"/>
        <w:bottom w:val="none" w:sz="0" w:space="0" w:color="auto"/>
        <w:right w:val="none" w:sz="0" w:space="0" w:color="auto"/>
      </w:divBdr>
    </w:div>
    <w:div w:id="217792061">
      <w:bodyDiv w:val="1"/>
      <w:marLeft w:val="0"/>
      <w:marRight w:val="0"/>
      <w:marTop w:val="0"/>
      <w:marBottom w:val="0"/>
      <w:divBdr>
        <w:top w:val="none" w:sz="0" w:space="0" w:color="auto"/>
        <w:left w:val="none" w:sz="0" w:space="0" w:color="auto"/>
        <w:bottom w:val="none" w:sz="0" w:space="0" w:color="auto"/>
        <w:right w:val="none" w:sz="0" w:space="0" w:color="auto"/>
      </w:divBdr>
    </w:div>
    <w:div w:id="217858393">
      <w:bodyDiv w:val="1"/>
      <w:marLeft w:val="0"/>
      <w:marRight w:val="0"/>
      <w:marTop w:val="0"/>
      <w:marBottom w:val="0"/>
      <w:divBdr>
        <w:top w:val="none" w:sz="0" w:space="0" w:color="auto"/>
        <w:left w:val="none" w:sz="0" w:space="0" w:color="auto"/>
        <w:bottom w:val="none" w:sz="0" w:space="0" w:color="auto"/>
        <w:right w:val="none" w:sz="0" w:space="0" w:color="auto"/>
      </w:divBdr>
    </w:div>
    <w:div w:id="217936137">
      <w:bodyDiv w:val="1"/>
      <w:marLeft w:val="0"/>
      <w:marRight w:val="0"/>
      <w:marTop w:val="0"/>
      <w:marBottom w:val="0"/>
      <w:divBdr>
        <w:top w:val="none" w:sz="0" w:space="0" w:color="auto"/>
        <w:left w:val="none" w:sz="0" w:space="0" w:color="auto"/>
        <w:bottom w:val="none" w:sz="0" w:space="0" w:color="auto"/>
        <w:right w:val="none" w:sz="0" w:space="0" w:color="auto"/>
      </w:divBdr>
    </w:div>
    <w:div w:id="217979502">
      <w:bodyDiv w:val="1"/>
      <w:marLeft w:val="0"/>
      <w:marRight w:val="0"/>
      <w:marTop w:val="0"/>
      <w:marBottom w:val="0"/>
      <w:divBdr>
        <w:top w:val="none" w:sz="0" w:space="0" w:color="auto"/>
        <w:left w:val="none" w:sz="0" w:space="0" w:color="auto"/>
        <w:bottom w:val="none" w:sz="0" w:space="0" w:color="auto"/>
        <w:right w:val="none" w:sz="0" w:space="0" w:color="auto"/>
      </w:divBdr>
    </w:div>
    <w:div w:id="218134358">
      <w:bodyDiv w:val="1"/>
      <w:marLeft w:val="0"/>
      <w:marRight w:val="0"/>
      <w:marTop w:val="0"/>
      <w:marBottom w:val="0"/>
      <w:divBdr>
        <w:top w:val="none" w:sz="0" w:space="0" w:color="auto"/>
        <w:left w:val="none" w:sz="0" w:space="0" w:color="auto"/>
        <w:bottom w:val="none" w:sz="0" w:space="0" w:color="auto"/>
        <w:right w:val="none" w:sz="0" w:space="0" w:color="auto"/>
      </w:divBdr>
    </w:div>
    <w:div w:id="218513701">
      <w:bodyDiv w:val="1"/>
      <w:marLeft w:val="0"/>
      <w:marRight w:val="0"/>
      <w:marTop w:val="0"/>
      <w:marBottom w:val="0"/>
      <w:divBdr>
        <w:top w:val="none" w:sz="0" w:space="0" w:color="auto"/>
        <w:left w:val="none" w:sz="0" w:space="0" w:color="auto"/>
        <w:bottom w:val="none" w:sz="0" w:space="0" w:color="auto"/>
        <w:right w:val="none" w:sz="0" w:space="0" w:color="auto"/>
      </w:divBdr>
    </w:div>
    <w:div w:id="218588628">
      <w:bodyDiv w:val="1"/>
      <w:marLeft w:val="0"/>
      <w:marRight w:val="0"/>
      <w:marTop w:val="0"/>
      <w:marBottom w:val="0"/>
      <w:divBdr>
        <w:top w:val="none" w:sz="0" w:space="0" w:color="auto"/>
        <w:left w:val="none" w:sz="0" w:space="0" w:color="auto"/>
        <w:bottom w:val="none" w:sz="0" w:space="0" w:color="auto"/>
        <w:right w:val="none" w:sz="0" w:space="0" w:color="auto"/>
      </w:divBdr>
    </w:div>
    <w:div w:id="218592295">
      <w:bodyDiv w:val="1"/>
      <w:marLeft w:val="0"/>
      <w:marRight w:val="0"/>
      <w:marTop w:val="0"/>
      <w:marBottom w:val="0"/>
      <w:divBdr>
        <w:top w:val="none" w:sz="0" w:space="0" w:color="auto"/>
        <w:left w:val="none" w:sz="0" w:space="0" w:color="auto"/>
        <w:bottom w:val="none" w:sz="0" w:space="0" w:color="auto"/>
        <w:right w:val="none" w:sz="0" w:space="0" w:color="auto"/>
      </w:divBdr>
    </w:div>
    <w:div w:id="218640588">
      <w:bodyDiv w:val="1"/>
      <w:marLeft w:val="0"/>
      <w:marRight w:val="0"/>
      <w:marTop w:val="0"/>
      <w:marBottom w:val="0"/>
      <w:divBdr>
        <w:top w:val="none" w:sz="0" w:space="0" w:color="auto"/>
        <w:left w:val="none" w:sz="0" w:space="0" w:color="auto"/>
        <w:bottom w:val="none" w:sz="0" w:space="0" w:color="auto"/>
        <w:right w:val="none" w:sz="0" w:space="0" w:color="auto"/>
      </w:divBdr>
    </w:div>
    <w:div w:id="218785717">
      <w:bodyDiv w:val="1"/>
      <w:marLeft w:val="0"/>
      <w:marRight w:val="0"/>
      <w:marTop w:val="0"/>
      <w:marBottom w:val="0"/>
      <w:divBdr>
        <w:top w:val="none" w:sz="0" w:space="0" w:color="auto"/>
        <w:left w:val="none" w:sz="0" w:space="0" w:color="auto"/>
        <w:bottom w:val="none" w:sz="0" w:space="0" w:color="auto"/>
        <w:right w:val="none" w:sz="0" w:space="0" w:color="auto"/>
      </w:divBdr>
    </w:div>
    <w:div w:id="218901309">
      <w:bodyDiv w:val="1"/>
      <w:marLeft w:val="0"/>
      <w:marRight w:val="0"/>
      <w:marTop w:val="0"/>
      <w:marBottom w:val="0"/>
      <w:divBdr>
        <w:top w:val="none" w:sz="0" w:space="0" w:color="auto"/>
        <w:left w:val="none" w:sz="0" w:space="0" w:color="auto"/>
        <w:bottom w:val="none" w:sz="0" w:space="0" w:color="auto"/>
        <w:right w:val="none" w:sz="0" w:space="0" w:color="auto"/>
      </w:divBdr>
    </w:div>
    <w:div w:id="218983110">
      <w:bodyDiv w:val="1"/>
      <w:marLeft w:val="0"/>
      <w:marRight w:val="0"/>
      <w:marTop w:val="0"/>
      <w:marBottom w:val="0"/>
      <w:divBdr>
        <w:top w:val="none" w:sz="0" w:space="0" w:color="auto"/>
        <w:left w:val="none" w:sz="0" w:space="0" w:color="auto"/>
        <w:bottom w:val="none" w:sz="0" w:space="0" w:color="auto"/>
        <w:right w:val="none" w:sz="0" w:space="0" w:color="auto"/>
      </w:divBdr>
    </w:div>
    <w:div w:id="219051237">
      <w:bodyDiv w:val="1"/>
      <w:marLeft w:val="0"/>
      <w:marRight w:val="0"/>
      <w:marTop w:val="0"/>
      <w:marBottom w:val="0"/>
      <w:divBdr>
        <w:top w:val="none" w:sz="0" w:space="0" w:color="auto"/>
        <w:left w:val="none" w:sz="0" w:space="0" w:color="auto"/>
        <w:bottom w:val="none" w:sz="0" w:space="0" w:color="auto"/>
        <w:right w:val="none" w:sz="0" w:space="0" w:color="auto"/>
      </w:divBdr>
    </w:div>
    <w:div w:id="219095447">
      <w:bodyDiv w:val="1"/>
      <w:marLeft w:val="0"/>
      <w:marRight w:val="0"/>
      <w:marTop w:val="0"/>
      <w:marBottom w:val="0"/>
      <w:divBdr>
        <w:top w:val="none" w:sz="0" w:space="0" w:color="auto"/>
        <w:left w:val="none" w:sz="0" w:space="0" w:color="auto"/>
        <w:bottom w:val="none" w:sz="0" w:space="0" w:color="auto"/>
        <w:right w:val="none" w:sz="0" w:space="0" w:color="auto"/>
      </w:divBdr>
    </w:div>
    <w:div w:id="219169722">
      <w:bodyDiv w:val="1"/>
      <w:marLeft w:val="0"/>
      <w:marRight w:val="0"/>
      <w:marTop w:val="0"/>
      <w:marBottom w:val="0"/>
      <w:divBdr>
        <w:top w:val="none" w:sz="0" w:space="0" w:color="auto"/>
        <w:left w:val="none" w:sz="0" w:space="0" w:color="auto"/>
        <w:bottom w:val="none" w:sz="0" w:space="0" w:color="auto"/>
        <w:right w:val="none" w:sz="0" w:space="0" w:color="auto"/>
      </w:divBdr>
    </w:div>
    <w:div w:id="219176210">
      <w:bodyDiv w:val="1"/>
      <w:marLeft w:val="0"/>
      <w:marRight w:val="0"/>
      <w:marTop w:val="0"/>
      <w:marBottom w:val="0"/>
      <w:divBdr>
        <w:top w:val="none" w:sz="0" w:space="0" w:color="auto"/>
        <w:left w:val="none" w:sz="0" w:space="0" w:color="auto"/>
        <w:bottom w:val="none" w:sz="0" w:space="0" w:color="auto"/>
        <w:right w:val="none" w:sz="0" w:space="0" w:color="auto"/>
      </w:divBdr>
    </w:div>
    <w:div w:id="219438008">
      <w:bodyDiv w:val="1"/>
      <w:marLeft w:val="0"/>
      <w:marRight w:val="0"/>
      <w:marTop w:val="0"/>
      <w:marBottom w:val="0"/>
      <w:divBdr>
        <w:top w:val="none" w:sz="0" w:space="0" w:color="auto"/>
        <w:left w:val="none" w:sz="0" w:space="0" w:color="auto"/>
        <w:bottom w:val="none" w:sz="0" w:space="0" w:color="auto"/>
        <w:right w:val="none" w:sz="0" w:space="0" w:color="auto"/>
      </w:divBdr>
    </w:div>
    <w:div w:id="219564439">
      <w:bodyDiv w:val="1"/>
      <w:marLeft w:val="0"/>
      <w:marRight w:val="0"/>
      <w:marTop w:val="0"/>
      <w:marBottom w:val="0"/>
      <w:divBdr>
        <w:top w:val="none" w:sz="0" w:space="0" w:color="auto"/>
        <w:left w:val="none" w:sz="0" w:space="0" w:color="auto"/>
        <w:bottom w:val="none" w:sz="0" w:space="0" w:color="auto"/>
        <w:right w:val="none" w:sz="0" w:space="0" w:color="auto"/>
      </w:divBdr>
    </w:div>
    <w:div w:id="219948179">
      <w:bodyDiv w:val="1"/>
      <w:marLeft w:val="0"/>
      <w:marRight w:val="0"/>
      <w:marTop w:val="0"/>
      <w:marBottom w:val="0"/>
      <w:divBdr>
        <w:top w:val="none" w:sz="0" w:space="0" w:color="auto"/>
        <w:left w:val="none" w:sz="0" w:space="0" w:color="auto"/>
        <w:bottom w:val="none" w:sz="0" w:space="0" w:color="auto"/>
        <w:right w:val="none" w:sz="0" w:space="0" w:color="auto"/>
      </w:divBdr>
    </w:div>
    <w:div w:id="220287993">
      <w:bodyDiv w:val="1"/>
      <w:marLeft w:val="0"/>
      <w:marRight w:val="0"/>
      <w:marTop w:val="0"/>
      <w:marBottom w:val="0"/>
      <w:divBdr>
        <w:top w:val="none" w:sz="0" w:space="0" w:color="auto"/>
        <w:left w:val="none" w:sz="0" w:space="0" w:color="auto"/>
        <w:bottom w:val="none" w:sz="0" w:space="0" w:color="auto"/>
        <w:right w:val="none" w:sz="0" w:space="0" w:color="auto"/>
      </w:divBdr>
    </w:div>
    <w:div w:id="220485776">
      <w:bodyDiv w:val="1"/>
      <w:marLeft w:val="0"/>
      <w:marRight w:val="0"/>
      <w:marTop w:val="0"/>
      <w:marBottom w:val="0"/>
      <w:divBdr>
        <w:top w:val="none" w:sz="0" w:space="0" w:color="auto"/>
        <w:left w:val="none" w:sz="0" w:space="0" w:color="auto"/>
        <w:bottom w:val="none" w:sz="0" w:space="0" w:color="auto"/>
        <w:right w:val="none" w:sz="0" w:space="0" w:color="auto"/>
      </w:divBdr>
    </w:div>
    <w:div w:id="220599690">
      <w:bodyDiv w:val="1"/>
      <w:marLeft w:val="0"/>
      <w:marRight w:val="0"/>
      <w:marTop w:val="0"/>
      <w:marBottom w:val="0"/>
      <w:divBdr>
        <w:top w:val="none" w:sz="0" w:space="0" w:color="auto"/>
        <w:left w:val="none" w:sz="0" w:space="0" w:color="auto"/>
        <w:bottom w:val="none" w:sz="0" w:space="0" w:color="auto"/>
        <w:right w:val="none" w:sz="0" w:space="0" w:color="auto"/>
      </w:divBdr>
    </w:div>
    <w:div w:id="220677986">
      <w:bodyDiv w:val="1"/>
      <w:marLeft w:val="0"/>
      <w:marRight w:val="0"/>
      <w:marTop w:val="0"/>
      <w:marBottom w:val="0"/>
      <w:divBdr>
        <w:top w:val="none" w:sz="0" w:space="0" w:color="auto"/>
        <w:left w:val="none" w:sz="0" w:space="0" w:color="auto"/>
        <w:bottom w:val="none" w:sz="0" w:space="0" w:color="auto"/>
        <w:right w:val="none" w:sz="0" w:space="0" w:color="auto"/>
      </w:divBdr>
    </w:div>
    <w:div w:id="221138056">
      <w:bodyDiv w:val="1"/>
      <w:marLeft w:val="0"/>
      <w:marRight w:val="0"/>
      <w:marTop w:val="0"/>
      <w:marBottom w:val="0"/>
      <w:divBdr>
        <w:top w:val="none" w:sz="0" w:space="0" w:color="auto"/>
        <w:left w:val="none" w:sz="0" w:space="0" w:color="auto"/>
        <w:bottom w:val="none" w:sz="0" w:space="0" w:color="auto"/>
        <w:right w:val="none" w:sz="0" w:space="0" w:color="auto"/>
      </w:divBdr>
    </w:div>
    <w:div w:id="221403243">
      <w:bodyDiv w:val="1"/>
      <w:marLeft w:val="0"/>
      <w:marRight w:val="0"/>
      <w:marTop w:val="0"/>
      <w:marBottom w:val="0"/>
      <w:divBdr>
        <w:top w:val="none" w:sz="0" w:space="0" w:color="auto"/>
        <w:left w:val="none" w:sz="0" w:space="0" w:color="auto"/>
        <w:bottom w:val="none" w:sz="0" w:space="0" w:color="auto"/>
        <w:right w:val="none" w:sz="0" w:space="0" w:color="auto"/>
      </w:divBdr>
    </w:div>
    <w:div w:id="221868406">
      <w:bodyDiv w:val="1"/>
      <w:marLeft w:val="0"/>
      <w:marRight w:val="0"/>
      <w:marTop w:val="0"/>
      <w:marBottom w:val="0"/>
      <w:divBdr>
        <w:top w:val="none" w:sz="0" w:space="0" w:color="auto"/>
        <w:left w:val="none" w:sz="0" w:space="0" w:color="auto"/>
        <w:bottom w:val="none" w:sz="0" w:space="0" w:color="auto"/>
        <w:right w:val="none" w:sz="0" w:space="0" w:color="auto"/>
      </w:divBdr>
    </w:div>
    <w:div w:id="221869643">
      <w:bodyDiv w:val="1"/>
      <w:marLeft w:val="0"/>
      <w:marRight w:val="0"/>
      <w:marTop w:val="0"/>
      <w:marBottom w:val="0"/>
      <w:divBdr>
        <w:top w:val="none" w:sz="0" w:space="0" w:color="auto"/>
        <w:left w:val="none" w:sz="0" w:space="0" w:color="auto"/>
        <w:bottom w:val="none" w:sz="0" w:space="0" w:color="auto"/>
        <w:right w:val="none" w:sz="0" w:space="0" w:color="auto"/>
      </w:divBdr>
    </w:div>
    <w:div w:id="222059685">
      <w:bodyDiv w:val="1"/>
      <w:marLeft w:val="0"/>
      <w:marRight w:val="0"/>
      <w:marTop w:val="0"/>
      <w:marBottom w:val="0"/>
      <w:divBdr>
        <w:top w:val="none" w:sz="0" w:space="0" w:color="auto"/>
        <w:left w:val="none" w:sz="0" w:space="0" w:color="auto"/>
        <w:bottom w:val="none" w:sz="0" w:space="0" w:color="auto"/>
        <w:right w:val="none" w:sz="0" w:space="0" w:color="auto"/>
      </w:divBdr>
    </w:div>
    <w:div w:id="222102848">
      <w:bodyDiv w:val="1"/>
      <w:marLeft w:val="0"/>
      <w:marRight w:val="0"/>
      <w:marTop w:val="0"/>
      <w:marBottom w:val="0"/>
      <w:divBdr>
        <w:top w:val="none" w:sz="0" w:space="0" w:color="auto"/>
        <w:left w:val="none" w:sz="0" w:space="0" w:color="auto"/>
        <w:bottom w:val="none" w:sz="0" w:space="0" w:color="auto"/>
        <w:right w:val="none" w:sz="0" w:space="0" w:color="auto"/>
      </w:divBdr>
    </w:div>
    <w:div w:id="222104069">
      <w:bodyDiv w:val="1"/>
      <w:marLeft w:val="0"/>
      <w:marRight w:val="0"/>
      <w:marTop w:val="0"/>
      <w:marBottom w:val="0"/>
      <w:divBdr>
        <w:top w:val="none" w:sz="0" w:space="0" w:color="auto"/>
        <w:left w:val="none" w:sz="0" w:space="0" w:color="auto"/>
        <w:bottom w:val="none" w:sz="0" w:space="0" w:color="auto"/>
        <w:right w:val="none" w:sz="0" w:space="0" w:color="auto"/>
      </w:divBdr>
    </w:div>
    <w:div w:id="222494883">
      <w:bodyDiv w:val="1"/>
      <w:marLeft w:val="0"/>
      <w:marRight w:val="0"/>
      <w:marTop w:val="0"/>
      <w:marBottom w:val="0"/>
      <w:divBdr>
        <w:top w:val="none" w:sz="0" w:space="0" w:color="auto"/>
        <w:left w:val="none" w:sz="0" w:space="0" w:color="auto"/>
        <w:bottom w:val="none" w:sz="0" w:space="0" w:color="auto"/>
        <w:right w:val="none" w:sz="0" w:space="0" w:color="auto"/>
      </w:divBdr>
    </w:div>
    <w:div w:id="222520515">
      <w:bodyDiv w:val="1"/>
      <w:marLeft w:val="0"/>
      <w:marRight w:val="0"/>
      <w:marTop w:val="0"/>
      <w:marBottom w:val="0"/>
      <w:divBdr>
        <w:top w:val="none" w:sz="0" w:space="0" w:color="auto"/>
        <w:left w:val="none" w:sz="0" w:space="0" w:color="auto"/>
        <w:bottom w:val="none" w:sz="0" w:space="0" w:color="auto"/>
        <w:right w:val="none" w:sz="0" w:space="0" w:color="auto"/>
      </w:divBdr>
    </w:div>
    <w:div w:id="222572223">
      <w:bodyDiv w:val="1"/>
      <w:marLeft w:val="0"/>
      <w:marRight w:val="0"/>
      <w:marTop w:val="0"/>
      <w:marBottom w:val="0"/>
      <w:divBdr>
        <w:top w:val="none" w:sz="0" w:space="0" w:color="auto"/>
        <w:left w:val="none" w:sz="0" w:space="0" w:color="auto"/>
        <w:bottom w:val="none" w:sz="0" w:space="0" w:color="auto"/>
        <w:right w:val="none" w:sz="0" w:space="0" w:color="auto"/>
      </w:divBdr>
    </w:div>
    <w:div w:id="222643004">
      <w:bodyDiv w:val="1"/>
      <w:marLeft w:val="0"/>
      <w:marRight w:val="0"/>
      <w:marTop w:val="0"/>
      <w:marBottom w:val="0"/>
      <w:divBdr>
        <w:top w:val="none" w:sz="0" w:space="0" w:color="auto"/>
        <w:left w:val="none" w:sz="0" w:space="0" w:color="auto"/>
        <w:bottom w:val="none" w:sz="0" w:space="0" w:color="auto"/>
        <w:right w:val="none" w:sz="0" w:space="0" w:color="auto"/>
      </w:divBdr>
    </w:div>
    <w:div w:id="222643257">
      <w:bodyDiv w:val="1"/>
      <w:marLeft w:val="0"/>
      <w:marRight w:val="0"/>
      <w:marTop w:val="0"/>
      <w:marBottom w:val="0"/>
      <w:divBdr>
        <w:top w:val="none" w:sz="0" w:space="0" w:color="auto"/>
        <w:left w:val="none" w:sz="0" w:space="0" w:color="auto"/>
        <w:bottom w:val="none" w:sz="0" w:space="0" w:color="auto"/>
        <w:right w:val="none" w:sz="0" w:space="0" w:color="auto"/>
      </w:divBdr>
    </w:div>
    <w:div w:id="222763792">
      <w:bodyDiv w:val="1"/>
      <w:marLeft w:val="0"/>
      <w:marRight w:val="0"/>
      <w:marTop w:val="0"/>
      <w:marBottom w:val="0"/>
      <w:divBdr>
        <w:top w:val="none" w:sz="0" w:space="0" w:color="auto"/>
        <w:left w:val="none" w:sz="0" w:space="0" w:color="auto"/>
        <w:bottom w:val="none" w:sz="0" w:space="0" w:color="auto"/>
        <w:right w:val="none" w:sz="0" w:space="0" w:color="auto"/>
      </w:divBdr>
    </w:div>
    <w:div w:id="222909527">
      <w:bodyDiv w:val="1"/>
      <w:marLeft w:val="0"/>
      <w:marRight w:val="0"/>
      <w:marTop w:val="0"/>
      <w:marBottom w:val="0"/>
      <w:divBdr>
        <w:top w:val="none" w:sz="0" w:space="0" w:color="auto"/>
        <w:left w:val="none" w:sz="0" w:space="0" w:color="auto"/>
        <w:bottom w:val="none" w:sz="0" w:space="0" w:color="auto"/>
        <w:right w:val="none" w:sz="0" w:space="0" w:color="auto"/>
      </w:divBdr>
    </w:div>
    <w:div w:id="223030377">
      <w:bodyDiv w:val="1"/>
      <w:marLeft w:val="0"/>
      <w:marRight w:val="0"/>
      <w:marTop w:val="0"/>
      <w:marBottom w:val="0"/>
      <w:divBdr>
        <w:top w:val="none" w:sz="0" w:space="0" w:color="auto"/>
        <w:left w:val="none" w:sz="0" w:space="0" w:color="auto"/>
        <w:bottom w:val="none" w:sz="0" w:space="0" w:color="auto"/>
        <w:right w:val="none" w:sz="0" w:space="0" w:color="auto"/>
      </w:divBdr>
    </w:div>
    <w:div w:id="223102568">
      <w:bodyDiv w:val="1"/>
      <w:marLeft w:val="0"/>
      <w:marRight w:val="0"/>
      <w:marTop w:val="0"/>
      <w:marBottom w:val="0"/>
      <w:divBdr>
        <w:top w:val="none" w:sz="0" w:space="0" w:color="auto"/>
        <w:left w:val="none" w:sz="0" w:space="0" w:color="auto"/>
        <w:bottom w:val="none" w:sz="0" w:space="0" w:color="auto"/>
        <w:right w:val="none" w:sz="0" w:space="0" w:color="auto"/>
      </w:divBdr>
    </w:div>
    <w:div w:id="223151561">
      <w:bodyDiv w:val="1"/>
      <w:marLeft w:val="0"/>
      <w:marRight w:val="0"/>
      <w:marTop w:val="0"/>
      <w:marBottom w:val="0"/>
      <w:divBdr>
        <w:top w:val="none" w:sz="0" w:space="0" w:color="auto"/>
        <w:left w:val="none" w:sz="0" w:space="0" w:color="auto"/>
        <w:bottom w:val="none" w:sz="0" w:space="0" w:color="auto"/>
        <w:right w:val="none" w:sz="0" w:space="0" w:color="auto"/>
      </w:divBdr>
    </w:div>
    <w:div w:id="223178236">
      <w:bodyDiv w:val="1"/>
      <w:marLeft w:val="0"/>
      <w:marRight w:val="0"/>
      <w:marTop w:val="0"/>
      <w:marBottom w:val="0"/>
      <w:divBdr>
        <w:top w:val="none" w:sz="0" w:space="0" w:color="auto"/>
        <w:left w:val="none" w:sz="0" w:space="0" w:color="auto"/>
        <w:bottom w:val="none" w:sz="0" w:space="0" w:color="auto"/>
        <w:right w:val="none" w:sz="0" w:space="0" w:color="auto"/>
      </w:divBdr>
    </w:div>
    <w:div w:id="223300313">
      <w:bodyDiv w:val="1"/>
      <w:marLeft w:val="0"/>
      <w:marRight w:val="0"/>
      <w:marTop w:val="0"/>
      <w:marBottom w:val="0"/>
      <w:divBdr>
        <w:top w:val="none" w:sz="0" w:space="0" w:color="auto"/>
        <w:left w:val="none" w:sz="0" w:space="0" w:color="auto"/>
        <w:bottom w:val="none" w:sz="0" w:space="0" w:color="auto"/>
        <w:right w:val="none" w:sz="0" w:space="0" w:color="auto"/>
      </w:divBdr>
    </w:div>
    <w:div w:id="223301750">
      <w:bodyDiv w:val="1"/>
      <w:marLeft w:val="0"/>
      <w:marRight w:val="0"/>
      <w:marTop w:val="0"/>
      <w:marBottom w:val="0"/>
      <w:divBdr>
        <w:top w:val="none" w:sz="0" w:space="0" w:color="auto"/>
        <w:left w:val="none" w:sz="0" w:space="0" w:color="auto"/>
        <w:bottom w:val="none" w:sz="0" w:space="0" w:color="auto"/>
        <w:right w:val="none" w:sz="0" w:space="0" w:color="auto"/>
      </w:divBdr>
    </w:div>
    <w:div w:id="223490933">
      <w:bodyDiv w:val="1"/>
      <w:marLeft w:val="0"/>
      <w:marRight w:val="0"/>
      <w:marTop w:val="0"/>
      <w:marBottom w:val="0"/>
      <w:divBdr>
        <w:top w:val="none" w:sz="0" w:space="0" w:color="auto"/>
        <w:left w:val="none" w:sz="0" w:space="0" w:color="auto"/>
        <w:bottom w:val="none" w:sz="0" w:space="0" w:color="auto"/>
        <w:right w:val="none" w:sz="0" w:space="0" w:color="auto"/>
      </w:divBdr>
    </w:div>
    <w:div w:id="223492265">
      <w:bodyDiv w:val="1"/>
      <w:marLeft w:val="0"/>
      <w:marRight w:val="0"/>
      <w:marTop w:val="0"/>
      <w:marBottom w:val="0"/>
      <w:divBdr>
        <w:top w:val="none" w:sz="0" w:space="0" w:color="auto"/>
        <w:left w:val="none" w:sz="0" w:space="0" w:color="auto"/>
        <w:bottom w:val="none" w:sz="0" w:space="0" w:color="auto"/>
        <w:right w:val="none" w:sz="0" w:space="0" w:color="auto"/>
      </w:divBdr>
    </w:div>
    <w:div w:id="223495087">
      <w:bodyDiv w:val="1"/>
      <w:marLeft w:val="0"/>
      <w:marRight w:val="0"/>
      <w:marTop w:val="0"/>
      <w:marBottom w:val="0"/>
      <w:divBdr>
        <w:top w:val="none" w:sz="0" w:space="0" w:color="auto"/>
        <w:left w:val="none" w:sz="0" w:space="0" w:color="auto"/>
        <w:bottom w:val="none" w:sz="0" w:space="0" w:color="auto"/>
        <w:right w:val="none" w:sz="0" w:space="0" w:color="auto"/>
      </w:divBdr>
    </w:div>
    <w:div w:id="223564657">
      <w:bodyDiv w:val="1"/>
      <w:marLeft w:val="0"/>
      <w:marRight w:val="0"/>
      <w:marTop w:val="0"/>
      <w:marBottom w:val="0"/>
      <w:divBdr>
        <w:top w:val="none" w:sz="0" w:space="0" w:color="auto"/>
        <w:left w:val="none" w:sz="0" w:space="0" w:color="auto"/>
        <w:bottom w:val="none" w:sz="0" w:space="0" w:color="auto"/>
        <w:right w:val="none" w:sz="0" w:space="0" w:color="auto"/>
      </w:divBdr>
    </w:div>
    <w:div w:id="223764739">
      <w:bodyDiv w:val="1"/>
      <w:marLeft w:val="0"/>
      <w:marRight w:val="0"/>
      <w:marTop w:val="0"/>
      <w:marBottom w:val="0"/>
      <w:divBdr>
        <w:top w:val="none" w:sz="0" w:space="0" w:color="auto"/>
        <w:left w:val="none" w:sz="0" w:space="0" w:color="auto"/>
        <w:bottom w:val="none" w:sz="0" w:space="0" w:color="auto"/>
        <w:right w:val="none" w:sz="0" w:space="0" w:color="auto"/>
      </w:divBdr>
    </w:div>
    <w:div w:id="223805569">
      <w:bodyDiv w:val="1"/>
      <w:marLeft w:val="0"/>
      <w:marRight w:val="0"/>
      <w:marTop w:val="0"/>
      <w:marBottom w:val="0"/>
      <w:divBdr>
        <w:top w:val="none" w:sz="0" w:space="0" w:color="auto"/>
        <w:left w:val="none" w:sz="0" w:space="0" w:color="auto"/>
        <w:bottom w:val="none" w:sz="0" w:space="0" w:color="auto"/>
        <w:right w:val="none" w:sz="0" w:space="0" w:color="auto"/>
      </w:divBdr>
    </w:div>
    <w:div w:id="223954450">
      <w:bodyDiv w:val="1"/>
      <w:marLeft w:val="0"/>
      <w:marRight w:val="0"/>
      <w:marTop w:val="0"/>
      <w:marBottom w:val="0"/>
      <w:divBdr>
        <w:top w:val="none" w:sz="0" w:space="0" w:color="auto"/>
        <w:left w:val="none" w:sz="0" w:space="0" w:color="auto"/>
        <w:bottom w:val="none" w:sz="0" w:space="0" w:color="auto"/>
        <w:right w:val="none" w:sz="0" w:space="0" w:color="auto"/>
      </w:divBdr>
    </w:div>
    <w:div w:id="224031667">
      <w:bodyDiv w:val="1"/>
      <w:marLeft w:val="0"/>
      <w:marRight w:val="0"/>
      <w:marTop w:val="0"/>
      <w:marBottom w:val="0"/>
      <w:divBdr>
        <w:top w:val="none" w:sz="0" w:space="0" w:color="auto"/>
        <w:left w:val="none" w:sz="0" w:space="0" w:color="auto"/>
        <w:bottom w:val="none" w:sz="0" w:space="0" w:color="auto"/>
        <w:right w:val="none" w:sz="0" w:space="0" w:color="auto"/>
      </w:divBdr>
    </w:div>
    <w:div w:id="224222970">
      <w:bodyDiv w:val="1"/>
      <w:marLeft w:val="0"/>
      <w:marRight w:val="0"/>
      <w:marTop w:val="0"/>
      <w:marBottom w:val="0"/>
      <w:divBdr>
        <w:top w:val="none" w:sz="0" w:space="0" w:color="auto"/>
        <w:left w:val="none" w:sz="0" w:space="0" w:color="auto"/>
        <w:bottom w:val="none" w:sz="0" w:space="0" w:color="auto"/>
        <w:right w:val="none" w:sz="0" w:space="0" w:color="auto"/>
      </w:divBdr>
    </w:div>
    <w:div w:id="224336497">
      <w:bodyDiv w:val="1"/>
      <w:marLeft w:val="0"/>
      <w:marRight w:val="0"/>
      <w:marTop w:val="0"/>
      <w:marBottom w:val="0"/>
      <w:divBdr>
        <w:top w:val="none" w:sz="0" w:space="0" w:color="auto"/>
        <w:left w:val="none" w:sz="0" w:space="0" w:color="auto"/>
        <w:bottom w:val="none" w:sz="0" w:space="0" w:color="auto"/>
        <w:right w:val="none" w:sz="0" w:space="0" w:color="auto"/>
      </w:divBdr>
    </w:div>
    <w:div w:id="224530284">
      <w:bodyDiv w:val="1"/>
      <w:marLeft w:val="0"/>
      <w:marRight w:val="0"/>
      <w:marTop w:val="0"/>
      <w:marBottom w:val="0"/>
      <w:divBdr>
        <w:top w:val="none" w:sz="0" w:space="0" w:color="auto"/>
        <w:left w:val="none" w:sz="0" w:space="0" w:color="auto"/>
        <w:bottom w:val="none" w:sz="0" w:space="0" w:color="auto"/>
        <w:right w:val="none" w:sz="0" w:space="0" w:color="auto"/>
      </w:divBdr>
    </w:div>
    <w:div w:id="224534733">
      <w:bodyDiv w:val="1"/>
      <w:marLeft w:val="0"/>
      <w:marRight w:val="0"/>
      <w:marTop w:val="0"/>
      <w:marBottom w:val="0"/>
      <w:divBdr>
        <w:top w:val="none" w:sz="0" w:space="0" w:color="auto"/>
        <w:left w:val="none" w:sz="0" w:space="0" w:color="auto"/>
        <w:bottom w:val="none" w:sz="0" w:space="0" w:color="auto"/>
        <w:right w:val="none" w:sz="0" w:space="0" w:color="auto"/>
      </w:divBdr>
    </w:div>
    <w:div w:id="224724812">
      <w:bodyDiv w:val="1"/>
      <w:marLeft w:val="0"/>
      <w:marRight w:val="0"/>
      <w:marTop w:val="0"/>
      <w:marBottom w:val="0"/>
      <w:divBdr>
        <w:top w:val="none" w:sz="0" w:space="0" w:color="auto"/>
        <w:left w:val="none" w:sz="0" w:space="0" w:color="auto"/>
        <w:bottom w:val="none" w:sz="0" w:space="0" w:color="auto"/>
        <w:right w:val="none" w:sz="0" w:space="0" w:color="auto"/>
      </w:divBdr>
    </w:div>
    <w:div w:id="224873483">
      <w:bodyDiv w:val="1"/>
      <w:marLeft w:val="0"/>
      <w:marRight w:val="0"/>
      <w:marTop w:val="0"/>
      <w:marBottom w:val="0"/>
      <w:divBdr>
        <w:top w:val="none" w:sz="0" w:space="0" w:color="auto"/>
        <w:left w:val="none" w:sz="0" w:space="0" w:color="auto"/>
        <w:bottom w:val="none" w:sz="0" w:space="0" w:color="auto"/>
        <w:right w:val="none" w:sz="0" w:space="0" w:color="auto"/>
      </w:divBdr>
    </w:div>
    <w:div w:id="224875669">
      <w:bodyDiv w:val="1"/>
      <w:marLeft w:val="0"/>
      <w:marRight w:val="0"/>
      <w:marTop w:val="0"/>
      <w:marBottom w:val="0"/>
      <w:divBdr>
        <w:top w:val="none" w:sz="0" w:space="0" w:color="auto"/>
        <w:left w:val="none" w:sz="0" w:space="0" w:color="auto"/>
        <w:bottom w:val="none" w:sz="0" w:space="0" w:color="auto"/>
        <w:right w:val="none" w:sz="0" w:space="0" w:color="auto"/>
      </w:divBdr>
    </w:div>
    <w:div w:id="225066563">
      <w:bodyDiv w:val="1"/>
      <w:marLeft w:val="0"/>
      <w:marRight w:val="0"/>
      <w:marTop w:val="0"/>
      <w:marBottom w:val="0"/>
      <w:divBdr>
        <w:top w:val="none" w:sz="0" w:space="0" w:color="auto"/>
        <w:left w:val="none" w:sz="0" w:space="0" w:color="auto"/>
        <w:bottom w:val="none" w:sz="0" w:space="0" w:color="auto"/>
        <w:right w:val="none" w:sz="0" w:space="0" w:color="auto"/>
      </w:divBdr>
    </w:div>
    <w:div w:id="225143731">
      <w:bodyDiv w:val="1"/>
      <w:marLeft w:val="0"/>
      <w:marRight w:val="0"/>
      <w:marTop w:val="0"/>
      <w:marBottom w:val="0"/>
      <w:divBdr>
        <w:top w:val="none" w:sz="0" w:space="0" w:color="auto"/>
        <w:left w:val="none" w:sz="0" w:space="0" w:color="auto"/>
        <w:bottom w:val="none" w:sz="0" w:space="0" w:color="auto"/>
        <w:right w:val="none" w:sz="0" w:space="0" w:color="auto"/>
      </w:divBdr>
    </w:div>
    <w:div w:id="225146841">
      <w:bodyDiv w:val="1"/>
      <w:marLeft w:val="0"/>
      <w:marRight w:val="0"/>
      <w:marTop w:val="0"/>
      <w:marBottom w:val="0"/>
      <w:divBdr>
        <w:top w:val="none" w:sz="0" w:space="0" w:color="auto"/>
        <w:left w:val="none" w:sz="0" w:space="0" w:color="auto"/>
        <w:bottom w:val="none" w:sz="0" w:space="0" w:color="auto"/>
        <w:right w:val="none" w:sz="0" w:space="0" w:color="auto"/>
      </w:divBdr>
    </w:div>
    <w:div w:id="225338841">
      <w:bodyDiv w:val="1"/>
      <w:marLeft w:val="0"/>
      <w:marRight w:val="0"/>
      <w:marTop w:val="0"/>
      <w:marBottom w:val="0"/>
      <w:divBdr>
        <w:top w:val="none" w:sz="0" w:space="0" w:color="auto"/>
        <w:left w:val="none" w:sz="0" w:space="0" w:color="auto"/>
        <w:bottom w:val="none" w:sz="0" w:space="0" w:color="auto"/>
        <w:right w:val="none" w:sz="0" w:space="0" w:color="auto"/>
      </w:divBdr>
    </w:div>
    <w:div w:id="225531480">
      <w:bodyDiv w:val="1"/>
      <w:marLeft w:val="0"/>
      <w:marRight w:val="0"/>
      <w:marTop w:val="0"/>
      <w:marBottom w:val="0"/>
      <w:divBdr>
        <w:top w:val="none" w:sz="0" w:space="0" w:color="auto"/>
        <w:left w:val="none" w:sz="0" w:space="0" w:color="auto"/>
        <w:bottom w:val="none" w:sz="0" w:space="0" w:color="auto"/>
        <w:right w:val="none" w:sz="0" w:space="0" w:color="auto"/>
      </w:divBdr>
    </w:div>
    <w:div w:id="225575217">
      <w:bodyDiv w:val="1"/>
      <w:marLeft w:val="0"/>
      <w:marRight w:val="0"/>
      <w:marTop w:val="0"/>
      <w:marBottom w:val="0"/>
      <w:divBdr>
        <w:top w:val="none" w:sz="0" w:space="0" w:color="auto"/>
        <w:left w:val="none" w:sz="0" w:space="0" w:color="auto"/>
        <w:bottom w:val="none" w:sz="0" w:space="0" w:color="auto"/>
        <w:right w:val="none" w:sz="0" w:space="0" w:color="auto"/>
      </w:divBdr>
    </w:div>
    <w:div w:id="225996053">
      <w:bodyDiv w:val="1"/>
      <w:marLeft w:val="0"/>
      <w:marRight w:val="0"/>
      <w:marTop w:val="0"/>
      <w:marBottom w:val="0"/>
      <w:divBdr>
        <w:top w:val="none" w:sz="0" w:space="0" w:color="auto"/>
        <w:left w:val="none" w:sz="0" w:space="0" w:color="auto"/>
        <w:bottom w:val="none" w:sz="0" w:space="0" w:color="auto"/>
        <w:right w:val="none" w:sz="0" w:space="0" w:color="auto"/>
      </w:divBdr>
    </w:div>
    <w:div w:id="226037210">
      <w:bodyDiv w:val="1"/>
      <w:marLeft w:val="0"/>
      <w:marRight w:val="0"/>
      <w:marTop w:val="0"/>
      <w:marBottom w:val="0"/>
      <w:divBdr>
        <w:top w:val="none" w:sz="0" w:space="0" w:color="auto"/>
        <w:left w:val="none" w:sz="0" w:space="0" w:color="auto"/>
        <w:bottom w:val="none" w:sz="0" w:space="0" w:color="auto"/>
        <w:right w:val="none" w:sz="0" w:space="0" w:color="auto"/>
      </w:divBdr>
    </w:div>
    <w:div w:id="226115978">
      <w:bodyDiv w:val="1"/>
      <w:marLeft w:val="0"/>
      <w:marRight w:val="0"/>
      <w:marTop w:val="0"/>
      <w:marBottom w:val="0"/>
      <w:divBdr>
        <w:top w:val="none" w:sz="0" w:space="0" w:color="auto"/>
        <w:left w:val="none" w:sz="0" w:space="0" w:color="auto"/>
        <w:bottom w:val="none" w:sz="0" w:space="0" w:color="auto"/>
        <w:right w:val="none" w:sz="0" w:space="0" w:color="auto"/>
      </w:divBdr>
    </w:div>
    <w:div w:id="226378178">
      <w:bodyDiv w:val="1"/>
      <w:marLeft w:val="0"/>
      <w:marRight w:val="0"/>
      <w:marTop w:val="0"/>
      <w:marBottom w:val="0"/>
      <w:divBdr>
        <w:top w:val="none" w:sz="0" w:space="0" w:color="auto"/>
        <w:left w:val="none" w:sz="0" w:space="0" w:color="auto"/>
        <w:bottom w:val="none" w:sz="0" w:space="0" w:color="auto"/>
        <w:right w:val="none" w:sz="0" w:space="0" w:color="auto"/>
      </w:divBdr>
    </w:div>
    <w:div w:id="226379321">
      <w:bodyDiv w:val="1"/>
      <w:marLeft w:val="0"/>
      <w:marRight w:val="0"/>
      <w:marTop w:val="0"/>
      <w:marBottom w:val="0"/>
      <w:divBdr>
        <w:top w:val="none" w:sz="0" w:space="0" w:color="auto"/>
        <w:left w:val="none" w:sz="0" w:space="0" w:color="auto"/>
        <w:bottom w:val="none" w:sz="0" w:space="0" w:color="auto"/>
        <w:right w:val="none" w:sz="0" w:space="0" w:color="auto"/>
      </w:divBdr>
    </w:div>
    <w:div w:id="226457896">
      <w:bodyDiv w:val="1"/>
      <w:marLeft w:val="0"/>
      <w:marRight w:val="0"/>
      <w:marTop w:val="0"/>
      <w:marBottom w:val="0"/>
      <w:divBdr>
        <w:top w:val="none" w:sz="0" w:space="0" w:color="auto"/>
        <w:left w:val="none" w:sz="0" w:space="0" w:color="auto"/>
        <w:bottom w:val="none" w:sz="0" w:space="0" w:color="auto"/>
        <w:right w:val="none" w:sz="0" w:space="0" w:color="auto"/>
      </w:divBdr>
    </w:div>
    <w:div w:id="226497583">
      <w:bodyDiv w:val="1"/>
      <w:marLeft w:val="0"/>
      <w:marRight w:val="0"/>
      <w:marTop w:val="0"/>
      <w:marBottom w:val="0"/>
      <w:divBdr>
        <w:top w:val="none" w:sz="0" w:space="0" w:color="auto"/>
        <w:left w:val="none" w:sz="0" w:space="0" w:color="auto"/>
        <w:bottom w:val="none" w:sz="0" w:space="0" w:color="auto"/>
        <w:right w:val="none" w:sz="0" w:space="0" w:color="auto"/>
      </w:divBdr>
    </w:div>
    <w:div w:id="226647601">
      <w:bodyDiv w:val="1"/>
      <w:marLeft w:val="0"/>
      <w:marRight w:val="0"/>
      <w:marTop w:val="0"/>
      <w:marBottom w:val="0"/>
      <w:divBdr>
        <w:top w:val="none" w:sz="0" w:space="0" w:color="auto"/>
        <w:left w:val="none" w:sz="0" w:space="0" w:color="auto"/>
        <w:bottom w:val="none" w:sz="0" w:space="0" w:color="auto"/>
        <w:right w:val="none" w:sz="0" w:space="0" w:color="auto"/>
      </w:divBdr>
    </w:div>
    <w:div w:id="226650109">
      <w:bodyDiv w:val="1"/>
      <w:marLeft w:val="0"/>
      <w:marRight w:val="0"/>
      <w:marTop w:val="0"/>
      <w:marBottom w:val="0"/>
      <w:divBdr>
        <w:top w:val="none" w:sz="0" w:space="0" w:color="auto"/>
        <w:left w:val="none" w:sz="0" w:space="0" w:color="auto"/>
        <w:bottom w:val="none" w:sz="0" w:space="0" w:color="auto"/>
        <w:right w:val="none" w:sz="0" w:space="0" w:color="auto"/>
      </w:divBdr>
    </w:div>
    <w:div w:id="226689284">
      <w:bodyDiv w:val="1"/>
      <w:marLeft w:val="0"/>
      <w:marRight w:val="0"/>
      <w:marTop w:val="0"/>
      <w:marBottom w:val="0"/>
      <w:divBdr>
        <w:top w:val="none" w:sz="0" w:space="0" w:color="auto"/>
        <w:left w:val="none" w:sz="0" w:space="0" w:color="auto"/>
        <w:bottom w:val="none" w:sz="0" w:space="0" w:color="auto"/>
        <w:right w:val="none" w:sz="0" w:space="0" w:color="auto"/>
      </w:divBdr>
    </w:div>
    <w:div w:id="226842523">
      <w:bodyDiv w:val="1"/>
      <w:marLeft w:val="0"/>
      <w:marRight w:val="0"/>
      <w:marTop w:val="0"/>
      <w:marBottom w:val="0"/>
      <w:divBdr>
        <w:top w:val="none" w:sz="0" w:space="0" w:color="auto"/>
        <w:left w:val="none" w:sz="0" w:space="0" w:color="auto"/>
        <w:bottom w:val="none" w:sz="0" w:space="0" w:color="auto"/>
        <w:right w:val="none" w:sz="0" w:space="0" w:color="auto"/>
      </w:divBdr>
    </w:div>
    <w:div w:id="226917121">
      <w:bodyDiv w:val="1"/>
      <w:marLeft w:val="0"/>
      <w:marRight w:val="0"/>
      <w:marTop w:val="0"/>
      <w:marBottom w:val="0"/>
      <w:divBdr>
        <w:top w:val="none" w:sz="0" w:space="0" w:color="auto"/>
        <w:left w:val="none" w:sz="0" w:space="0" w:color="auto"/>
        <w:bottom w:val="none" w:sz="0" w:space="0" w:color="auto"/>
        <w:right w:val="none" w:sz="0" w:space="0" w:color="auto"/>
      </w:divBdr>
    </w:div>
    <w:div w:id="227154328">
      <w:bodyDiv w:val="1"/>
      <w:marLeft w:val="0"/>
      <w:marRight w:val="0"/>
      <w:marTop w:val="0"/>
      <w:marBottom w:val="0"/>
      <w:divBdr>
        <w:top w:val="none" w:sz="0" w:space="0" w:color="auto"/>
        <w:left w:val="none" w:sz="0" w:space="0" w:color="auto"/>
        <w:bottom w:val="none" w:sz="0" w:space="0" w:color="auto"/>
        <w:right w:val="none" w:sz="0" w:space="0" w:color="auto"/>
      </w:divBdr>
    </w:div>
    <w:div w:id="227306155">
      <w:bodyDiv w:val="1"/>
      <w:marLeft w:val="0"/>
      <w:marRight w:val="0"/>
      <w:marTop w:val="0"/>
      <w:marBottom w:val="0"/>
      <w:divBdr>
        <w:top w:val="none" w:sz="0" w:space="0" w:color="auto"/>
        <w:left w:val="none" w:sz="0" w:space="0" w:color="auto"/>
        <w:bottom w:val="none" w:sz="0" w:space="0" w:color="auto"/>
        <w:right w:val="none" w:sz="0" w:space="0" w:color="auto"/>
      </w:divBdr>
    </w:div>
    <w:div w:id="227619721">
      <w:bodyDiv w:val="1"/>
      <w:marLeft w:val="0"/>
      <w:marRight w:val="0"/>
      <w:marTop w:val="0"/>
      <w:marBottom w:val="0"/>
      <w:divBdr>
        <w:top w:val="none" w:sz="0" w:space="0" w:color="auto"/>
        <w:left w:val="none" w:sz="0" w:space="0" w:color="auto"/>
        <w:bottom w:val="none" w:sz="0" w:space="0" w:color="auto"/>
        <w:right w:val="none" w:sz="0" w:space="0" w:color="auto"/>
      </w:divBdr>
    </w:div>
    <w:div w:id="227688641">
      <w:bodyDiv w:val="1"/>
      <w:marLeft w:val="0"/>
      <w:marRight w:val="0"/>
      <w:marTop w:val="0"/>
      <w:marBottom w:val="0"/>
      <w:divBdr>
        <w:top w:val="none" w:sz="0" w:space="0" w:color="auto"/>
        <w:left w:val="none" w:sz="0" w:space="0" w:color="auto"/>
        <w:bottom w:val="none" w:sz="0" w:space="0" w:color="auto"/>
        <w:right w:val="none" w:sz="0" w:space="0" w:color="auto"/>
      </w:divBdr>
    </w:div>
    <w:div w:id="227690848">
      <w:bodyDiv w:val="1"/>
      <w:marLeft w:val="0"/>
      <w:marRight w:val="0"/>
      <w:marTop w:val="0"/>
      <w:marBottom w:val="0"/>
      <w:divBdr>
        <w:top w:val="none" w:sz="0" w:space="0" w:color="auto"/>
        <w:left w:val="none" w:sz="0" w:space="0" w:color="auto"/>
        <w:bottom w:val="none" w:sz="0" w:space="0" w:color="auto"/>
        <w:right w:val="none" w:sz="0" w:space="0" w:color="auto"/>
      </w:divBdr>
    </w:div>
    <w:div w:id="227766946">
      <w:bodyDiv w:val="1"/>
      <w:marLeft w:val="0"/>
      <w:marRight w:val="0"/>
      <w:marTop w:val="0"/>
      <w:marBottom w:val="0"/>
      <w:divBdr>
        <w:top w:val="none" w:sz="0" w:space="0" w:color="auto"/>
        <w:left w:val="none" w:sz="0" w:space="0" w:color="auto"/>
        <w:bottom w:val="none" w:sz="0" w:space="0" w:color="auto"/>
        <w:right w:val="none" w:sz="0" w:space="0" w:color="auto"/>
      </w:divBdr>
    </w:div>
    <w:div w:id="227806338">
      <w:bodyDiv w:val="1"/>
      <w:marLeft w:val="0"/>
      <w:marRight w:val="0"/>
      <w:marTop w:val="0"/>
      <w:marBottom w:val="0"/>
      <w:divBdr>
        <w:top w:val="none" w:sz="0" w:space="0" w:color="auto"/>
        <w:left w:val="none" w:sz="0" w:space="0" w:color="auto"/>
        <w:bottom w:val="none" w:sz="0" w:space="0" w:color="auto"/>
        <w:right w:val="none" w:sz="0" w:space="0" w:color="auto"/>
      </w:divBdr>
    </w:div>
    <w:div w:id="227810930">
      <w:bodyDiv w:val="1"/>
      <w:marLeft w:val="0"/>
      <w:marRight w:val="0"/>
      <w:marTop w:val="0"/>
      <w:marBottom w:val="0"/>
      <w:divBdr>
        <w:top w:val="none" w:sz="0" w:space="0" w:color="auto"/>
        <w:left w:val="none" w:sz="0" w:space="0" w:color="auto"/>
        <w:bottom w:val="none" w:sz="0" w:space="0" w:color="auto"/>
        <w:right w:val="none" w:sz="0" w:space="0" w:color="auto"/>
      </w:divBdr>
    </w:div>
    <w:div w:id="228006274">
      <w:bodyDiv w:val="1"/>
      <w:marLeft w:val="0"/>
      <w:marRight w:val="0"/>
      <w:marTop w:val="0"/>
      <w:marBottom w:val="0"/>
      <w:divBdr>
        <w:top w:val="none" w:sz="0" w:space="0" w:color="auto"/>
        <w:left w:val="none" w:sz="0" w:space="0" w:color="auto"/>
        <w:bottom w:val="none" w:sz="0" w:space="0" w:color="auto"/>
        <w:right w:val="none" w:sz="0" w:space="0" w:color="auto"/>
      </w:divBdr>
    </w:div>
    <w:div w:id="228347256">
      <w:bodyDiv w:val="1"/>
      <w:marLeft w:val="0"/>
      <w:marRight w:val="0"/>
      <w:marTop w:val="0"/>
      <w:marBottom w:val="0"/>
      <w:divBdr>
        <w:top w:val="none" w:sz="0" w:space="0" w:color="auto"/>
        <w:left w:val="none" w:sz="0" w:space="0" w:color="auto"/>
        <w:bottom w:val="none" w:sz="0" w:space="0" w:color="auto"/>
        <w:right w:val="none" w:sz="0" w:space="0" w:color="auto"/>
      </w:divBdr>
    </w:div>
    <w:div w:id="228536305">
      <w:bodyDiv w:val="1"/>
      <w:marLeft w:val="0"/>
      <w:marRight w:val="0"/>
      <w:marTop w:val="0"/>
      <w:marBottom w:val="0"/>
      <w:divBdr>
        <w:top w:val="none" w:sz="0" w:space="0" w:color="auto"/>
        <w:left w:val="none" w:sz="0" w:space="0" w:color="auto"/>
        <w:bottom w:val="none" w:sz="0" w:space="0" w:color="auto"/>
        <w:right w:val="none" w:sz="0" w:space="0" w:color="auto"/>
      </w:divBdr>
    </w:div>
    <w:div w:id="228655771">
      <w:bodyDiv w:val="1"/>
      <w:marLeft w:val="0"/>
      <w:marRight w:val="0"/>
      <w:marTop w:val="0"/>
      <w:marBottom w:val="0"/>
      <w:divBdr>
        <w:top w:val="none" w:sz="0" w:space="0" w:color="auto"/>
        <w:left w:val="none" w:sz="0" w:space="0" w:color="auto"/>
        <w:bottom w:val="none" w:sz="0" w:space="0" w:color="auto"/>
        <w:right w:val="none" w:sz="0" w:space="0" w:color="auto"/>
      </w:divBdr>
    </w:div>
    <w:div w:id="228662062">
      <w:bodyDiv w:val="1"/>
      <w:marLeft w:val="0"/>
      <w:marRight w:val="0"/>
      <w:marTop w:val="0"/>
      <w:marBottom w:val="0"/>
      <w:divBdr>
        <w:top w:val="none" w:sz="0" w:space="0" w:color="auto"/>
        <w:left w:val="none" w:sz="0" w:space="0" w:color="auto"/>
        <w:bottom w:val="none" w:sz="0" w:space="0" w:color="auto"/>
        <w:right w:val="none" w:sz="0" w:space="0" w:color="auto"/>
      </w:divBdr>
    </w:div>
    <w:div w:id="228662874">
      <w:bodyDiv w:val="1"/>
      <w:marLeft w:val="0"/>
      <w:marRight w:val="0"/>
      <w:marTop w:val="0"/>
      <w:marBottom w:val="0"/>
      <w:divBdr>
        <w:top w:val="none" w:sz="0" w:space="0" w:color="auto"/>
        <w:left w:val="none" w:sz="0" w:space="0" w:color="auto"/>
        <w:bottom w:val="none" w:sz="0" w:space="0" w:color="auto"/>
        <w:right w:val="none" w:sz="0" w:space="0" w:color="auto"/>
      </w:divBdr>
    </w:div>
    <w:div w:id="228852209">
      <w:bodyDiv w:val="1"/>
      <w:marLeft w:val="0"/>
      <w:marRight w:val="0"/>
      <w:marTop w:val="0"/>
      <w:marBottom w:val="0"/>
      <w:divBdr>
        <w:top w:val="none" w:sz="0" w:space="0" w:color="auto"/>
        <w:left w:val="none" w:sz="0" w:space="0" w:color="auto"/>
        <w:bottom w:val="none" w:sz="0" w:space="0" w:color="auto"/>
        <w:right w:val="none" w:sz="0" w:space="0" w:color="auto"/>
      </w:divBdr>
    </w:div>
    <w:div w:id="228881622">
      <w:bodyDiv w:val="1"/>
      <w:marLeft w:val="0"/>
      <w:marRight w:val="0"/>
      <w:marTop w:val="0"/>
      <w:marBottom w:val="0"/>
      <w:divBdr>
        <w:top w:val="none" w:sz="0" w:space="0" w:color="auto"/>
        <w:left w:val="none" w:sz="0" w:space="0" w:color="auto"/>
        <w:bottom w:val="none" w:sz="0" w:space="0" w:color="auto"/>
        <w:right w:val="none" w:sz="0" w:space="0" w:color="auto"/>
      </w:divBdr>
    </w:div>
    <w:div w:id="229001630">
      <w:bodyDiv w:val="1"/>
      <w:marLeft w:val="0"/>
      <w:marRight w:val="0"/>
      <w:marTop w:val="0"/>
      <w:marBottom w:val="0"/>
      <w:divBdr>
        <w:top w:val="none" w:sz="0" w:space="0" w:color="auto"/>
        <w:left w:val="none" w:sz="0" w:space="0" w:color="auto"/>
        <w:bottom w:val="none" w:sz="0" w:space="0" w:color="auto"/>
        <w:right w:val="none" w:sz="0" w:space="0" w:color="auto"/>
      </w:divBdr>
    </w:div>
    <w:div w:id="229080480">
      <w:bodyDiv w:val="1"/>
      <w:marLeft w:val="0"/>
      <w:marRight w:val="0"/>
      <w:marTop w:val="0"/>
      <w:marBottom w:val="0"/>
      <w:divBdr>
        <w:top w:val="none" w:sz="0" w:space="0" w:color="auto"/>
        <w:left w:val="none" w:sz="0" w:space="0" w:color="auto"/>
        <w:bottom w:val="none" w:sz="0" w:space="0" w:color="auto"/>
        <w:right w:val="none" w:sz="0" w:space="0" w:color="auto"/>
      </w:divBdr>
    </w:div>
    <w:div w:id="229121069">
      <w:bodyDiv w:val="1"/>
      <w:marLeft w:val="0"/>
      <w:marRight w:val="0"/>
      <w:marTop w:val="0"/>
      <w:marBottom w:val="0"/>
      <w:divBdr>
        <w:top w:val="none" w:sz="0" w:space="0" w:color="auto"/>
        <w:left w:val="none" w:sz="0" w:space="0" w:color="auto"/>
        <w:bottom w:val="none" w:sz="0" w:space="0" w:color="auto"/>
        <w:right w:val="none" w:sz="0" w:space="0" w:color="auto"/>
      </w:divBdr>
    </w:div>
    <w:div w:id="229121356">
      <w:bodyDiv w:val="1"/>
      <w:marLeft w:val="0"/>
      <w:marRight w:val="0"/>
      <w:marTop w:val="0"/>
      <w:marBottom w:val="0"/>
      <w:divBdr>
        <w:top w:val="none" w:sz="0" w:space="0" w:color="auto"/>
        <w:left w:val="none" w:sz="0" w:space="0" w:color="auto"/>
        <w:bottom w:val="none" w:sz="0" w:space="0" w:color="auto"/>
        <w:right w:val="none" w:sz="0" w:space="0" w:color="auto"/>
      </w:divBdr>
    </w:div>
    <w:div w:id="229275362">
      <w:bodyDiv w:val="1"/>
      <w:marLeft w:val="0"/>
      <w:marRight w:val="0"/>
      <w:marTop w:val="0"/>
      <w:marBottom w:val="0"/>
      <w:divBdr>
        <w:top w:val="none" w:sz="0" w:space="0" w:color="auto"/>
        <w:left w:val="none" w:sz="0" w:space="0" w:color="auto"/>
        <w:bottom w:val="none" w:sz="0" w:space="0" w:color="auto"/>
        <w:right w:val="none" w:sz="0" w:space="0" w:color="auto"/>
      </w:divBdr>
    </w:div>
    <w:div w:id="229387190">
      <w:bodyDiv w:val="1"/>
      <w:marLeft w:val="0"/>
      <w:marRight w:val="0"/>
      <w:marTop w:val="0"/>
      <w:marBottom w:val="0"/>
      <w:divBdr>
        <w:top w:val="none" w:sz="0" w:space="0" w:color="auto"/>
        <w:left w:val="none" w:sz="0" w:space="0" w:color="auto"/>
        <w:bottom w:val="none" w:sz="0" w:space="0" w:color="auto"/>
        <w:right w:val="none" w:sz="0" w:space="0" w:color="auto"/>
      </w:divBdr>
    </w:div>
    <w:div w:id="229539353">
      <w:bodyDiv w:val="1"/>
      <w:marLeft w:val="0"/>
      <w:marRight w:val="0"/>
      <w:marTop w:val="0"/>
      <w:marBottom w:val="0"/>
      <w:divBdr>
        <w:top w:val="none" w:sz="0" w:space="0" w:color="auto"/>
        <w:left w:val="none" w:sz="0" w:space="0" w:color="auto"/>
        <w:bottom w:val="none" w:sz="0" w:space="0" w:color="auto"/>
        <w:right w:val="none" w:sz="0" w:space="0" w:color="auto"/>
      </w:divBdr>
    </w:div>
    <w:div w:id="229657005">
      <w:bodyDiv w:val="1"/>
      <w:marLeft w:val="0"/>
      <w:marRight w:val="0"/>
      <w:marTop w:val="0"/>
      <w:marBottom w:val="0"/>
      <w:divBdr>
        <w:top w:val="none" w:sz="0" w:space="0" w:color="auto"/>
        <w:left w:val="none" w:sz="0" w:space="0" w:color="auto"/>
        <w:bottom w:val="none" w:sz="0" w:space="0" w:color="auto"/>
        <w:right w:val="none" w:sz="0" w:space="0" w:color="auto"/>
      </w:divBdr>
    </w:div>
    <w:div w:id="229845922">
      <w:bodyDiv w:val="1"/>
      <w:marLeft w:val="0"/>
      <w:marRight w:val="0"/>
      <w:marTop w:val="0"/>
      <w:marBottom w:val="0"/>
      <w:divBdr>
        <w:top w:val="none" w:sz="0" w:space="0" w:color="auto"/>
        <w:left w:val="none" w:sz="0" w:space="0" w:color="auto"/>
        <w:bottom w:val="none" w:sz="0" w:space="0" w:color="auto"/>
        <w:right w:val="none" w:sz="0" w:space="0" w:color="auto"/>
      </w:divBdr>
    </w:div>
    <w:div w:id="229921470">
      <w:bodyDiv w:val="1"/>
      <w:marLeft w:val="0"/>
      <w:marRight w:val="0"/>
      <w:marTop w:val="0"/>
      <w:marBottom w:val="0"/>
      <w:divBdr>
        <w:top w:val="none" w:sz="0" w:space="0" w:color="auto"/>
        <w:left w:val="none" w:sz="0" w:space="0" w:color="auto"/>
        <w:bottom w:val="none" w:sz="0" w:space="0" w:color="auto"/>
        <w:right w:val="none" w:sz="0" w:space="0" w:color="auto"/>
      </w:divBdr>
    </w:div>
    <w:div w:id="229925774">
      <w:bodyDiv w:val="1"/>
      <w:marLeft w:val="0"/>
      <w:marRight w:val="0"/>
      <w:marTop w:val="0"/>
      <w:marBottom w:val="0"/>
      <w:divBdr>
        <w:top w:val="none" w:sz="0" w:space="0" w:color="auto"/>
        <w:left w:val="none" w:sz="0" w:space="0" w:color="auto"/>
        <w:bottom w:val="none" w:sz="0" w:space="0" w:color="auto"/>
        <w:right w:val="none" w:sz="0" w:space="0" w:color="auto"/>
      </w:divBdr>
    </w:div>
    <w:div w:id="229930190">
      <w:bodyDiv w:val="1"/>
      <w:marLeft w:val="0"/>
      <w:marRight w:val="0"/>
      <w:marTop w:val="0"/>
      <w:marBottom w:val="0"/>
      <w:divBdr>
        <w:top w:val="none" w:sz="0" w:space="0" w:color="auto"/>
        <w:left w:val="none" w:sz="0" w:space="0" w:color="auto"/>
        <w:bottom w:val="none" w:sz="0" w:space="0" w:color="auto"/>
        <w:right w:val="none" w:sz="0" w:space="0" w:color="auto"/>
      </w:divBdr>
    </w:div>
    <w:div w:id="230048471">
      <w:bodyDiv w:val="1"/>
      <w:marLeft w:val="0"/>
      <w:marRight w:val="0"/>
      <w:marTop w:val="0"/>
      <w:marBottom w:val="0"/>
      <w:divBdr>
        <w:top w:val="none" w:sz="0" w:space="0" w:color="auto"/>
        <w:left w:val="none" w:sz="0" w:space="0" w:color="auto"/>
        <w:bottom w:val="none" w:sz="0" w:space="0" w:color="auto"/>
        <w:right w:val="none" w:sz="0" w:space="0" w:color="auto"/>
      </w:divBdr>
    </w:div>
    <w:div w:id="230165935">
      <w:bodyDiv w:val="1"/>
      <w:marLeft w:val="0"/>
      <w:marRight w:val="0"/>
      <w:marTop w:val="0"/>
      <w:marBottom w:val="0"/>
      <w:divBdr>
        <w:top w:val="none" w:sz="0" w:space="0" w:color="auto"/>
        <w:left w:val="none" w:sz="0" w:space="0" w:color="auto"/>
        <w:bottom w:val="none" w:sz="0" w:space="0" w:color="auto"/>
        <w:right w:val="none" w:sz="0" w:space="0" w:color="auto"/>
      </w:divBdr>
    </w:div>
    <w:div w:id="230237455">
      <w:bodyDiv w:val="1"/>
      <w:marLeft w:val="0"/>
      <w:marRight w:val="0"/>
      <w:marTop w:val="0"/>
      <w:marBottom w:val="0"/>
      <w:divBdr>
        <w:top w:val="none" w:sz="0" w:space="0" w:color="auto"/>
        <w:left w:val="none" w:sz="0" w:space="0" w:color="auto"/>
        <w:bottom w:val="none" w:sz="0" w:space="0" w:color="auto"/>
        <w:right w:val="none" w:sz="0" w:space="0" w:color="auto"/>
      </w:divBdr>
    </w:div>
    <w:div w:id="230503082">
      <w:bodyDiv w:val="1"/>
      <w:marLeft w:val="0"/>
      <w:marRight w:val="0"/>
      <w:marTop w:val="0"/>
      <w:marBottom w:val="0"/>
      <w:divBdr>
        <w:top w:val="none" w:sz="0" w:space="0" w:color="auto"/>
        <w:left w:val="none" w:sz="0" w:space="0" w:color="auto"/>
        <w:bottom w:val="none" w:sz="0" w:space="0" w:color="auto"/>
        <w:right w:val="none" w:sz="0" w:space="0" w:color="auto"/>
      </w:divBdr>
    </w:div>
    <w:div w:id="231038461">
      <w:bodyDiv w:val="1"/>
      <w:marLeft w:val="0"/>
      <w:marRight w:val="0"/>
      <w:marTop w:val="0"/>
      <w:marBottom w:val="0"/>
      <w:divBdr>
        <w:top w:val="none" w:sz="0" w:space="0" w:color="auto"/>
        <w:left w:val="none" w:sz="0" w:space="0" w:color="auto"/>
        <w:bottom w:val="none" w:sz="0" w:space="0" w:color="auto"/>
        <w:right w:val="none" w:sz="0" w:space="0" w:color="auto"/>
      </w:divBdr>
    </w:div>
    <w:div w:id="231042132">
      <w:bodyDiv w:val="1"/>
      <w:marLeft w:val="0"/>
      <w:marRight w:val="0"/>
      <w:marTop w:val="0"/>
      <w:marBottom w:val="0"/>
      <w:divBdr>
        <w:top w:val="none" w:sz="0" w:space="0" w:color="auto"/>
        <w:left w:val="none" w:sz="0" w:space="0" w:color="auto"/>
        <w:bottom w:val="none" w:sz="0" w:space="0" w:color="auto"/>
        <w:right w:val="none" w:sz="0" w:space="0" w:color="auto"/>
      </w:divBdr>
    </w:div>
    <w:div w:id="231156657">
      <w:bodyDiv w:val="1"/>
      <w:marLeft w:val="0"/>
      <w:marRight w:val="0"/>
      <w:marTop w:val="0"/>
      <w:marBottom w:val="0"/>
      <w:divBdr>
        <w:top w:val="none" w:sz="0" w:space="0" w:color="auto"/>
        <w:left w:val="none" w:sz="0" w:space="0" w:color="auto"/>
        <w:bottom w:val="none" w:sz="0" w:space="0" w:color="auto"/>
        <w:right w:val="none" w:sz="0" w:space="0" w:color="auto"/>
      </w:divBdr>
    </w:div>
    <w:div w:id="231157414">
      <w:bodyDiv w:val="1"/>
      <w:marLeft w:val="0"/>
      <w:marRight w:val="0"/>
      <w:marTop w:val="0"/>
      <w:marBottom w:val="0"/>
      <w:divBdr>
        <w:top w:val="none" w:sz="0" w:space="0" w:color="auto"/>
        <w:left w:val="none" w:sz="0" w:space="0" w:color="auto"/>
        <w:bottom w:val="none" w:sz="0" w:space="0" w:color="auto"/>
        <w:right w:val="none" w:sz="0" w:space="0" w:color="auto"/>
      </w:divBdr>
    </w:div>
    <w:div w:id="231283944">
      <w:bodyDiv w:val="1"/>
      <w:marLeft w:val="0"/>
      <w:marRight w:val="0"/>
      <w:marTop w:val="0"/>
      <w:marBottom w:val="0"/>
      <w:divBdr>
        <w:top w:val="none" w:sz="0" w:space="0" w:color="auto"/>
        <w:left w:val="none" w:sz="0" w:space="0" w:color="auto"/>
        <w:bottom w:val="none" w:sz="0" w:space="0" w:color="auto"/>
        <w:right w:val="none" w:sz="0" w:space="0" w:color="auto"/>
      </w:divBdr>
    </w:div>
    <w:div w:id="231358906">
      <w:bodyDiv w:val="1"/>
      <w:marLeft w:val="0"/>
      <w:marRight w:val="0"/>
      <w:marTop w:val="0"/>
      <w:marBottom w:val="0"/>
      <w:divBdr>
        <w:top w:val="none" w:sz="0" w:space="0" w:color="auto"/>
        <w:left w:val="none" w:sz="0" w:space="0" w:color="auto"/>
        <w:bottom w:val="none" w:sz="0" w:space="0" w:color="auto"/>
        <w:right w:val="none" w:sz="0" w:space="0" w:color="auto"/>
      </w:divBdr>
    </w:div>
    <w:div w:id="231502031">
      <w:bodyDiv w:val="1"/>
      <w:marLeft w:val="0"/>
      <w:marRight w:val="0"/>
      <w:marTop w:val="0"/>
      <w:marBottom w:val="0"/>
      <w:divBdr>
        <w:top w:val="none" w:sz="0" w:space="0" w:color="auto"/>
        <w:left w:val="none" w:sz="0" w:space="0" w:color="auto"/>
        <w:bottom w:val="none" w:sz="0" w:space="0" w:color="auto"/>
        <w:right w:val="none" w:sz="0" w:space="0" w:color="auto"/>
      </w:divBdr>
    </w:div>
    <w:div w:id="231548105">
      <w:bodyDiv w:val="1"/>
      <w:marLeft w:val="0"/>
      <w:marRight w:val="0"/>
      <w:marTop w:val="0"/>
      <w:marBottom w:val="0"/>
      <w:divBdr>
        <w:top w:val="none" w:sz="0" w:space="0" w:color="auto"/>
        <w:left w:val="none" w:sz="0" w:space="0" w:color="auto"/>
        <w:bottom w:val="none" w:sz="0" w:space="0" w:color="auto"/>
        <w:right w:val="none" w:sz="0" w:space="0" w:color="auto"/>
      </w:divBdr>
    </w:div>
    <w:div w:id="231622559">
      <w:bodyDiv w:val="1"/>
      <w:marLeft w:val="0"/>
      <w:marRight w:val="0"/>
      <w:marTop w:val="0"/>
      <w:marBottom w:val="0"/>
      <w:divBdr>
        <w:top w:val="none" w:sz="0" w:space="0" w:color="auto"/>
        <w:left w:val="none" w:sz="0" w:space="0" w:color="auto"/>
        <w:bottom w:val="none" w:sz="0" w:space="0" w:color="auto"/>
        <w:right w:val="none" w:sz="0" w:space="0" w:color="auto"/>
      </w:divBdr>
    </w:div>
    <w:div w:id="231693909">
      <w:bodyDiv w:val="1"/>
      <w:marLeft w:val="0"/>
      <w:marRight w:val="0"/>
      <w:marTop w:val="0"/>
      <w:marBottom w:val="0"/>
      <w:divBdr>
        <w:top w:val="none" w:sz="0" w:space="0" w:color="auto"/>
        <w:left w:val="none" w:sz="0" w:space="0" w:color="auto"/>
        <w:bottom w:val="none" w:sz="0" w:space="0" w:color="auto"/>
        <w:right w:val="none" w:sz="0" w:space="0" w:color="auto"/>
      </w:divBdr>
    </w:div>
    <w:div w:id="231739871">
      <w:bodyDiv w:val="1"/>
      <w:marLeft w:val="0"/>
      <w:marRight w:val="0"/>
      <w:marTop w:val="0"/>
      <w:marBottom w:val="0"/>
      <w:divBdr>
        <w:top w:val="none" w:sz="0" w:space="0" w:color="auto"/>
        <w:left w:val="none" w:sz="0" w:space="0" w:color="auto"/>
        <w:bottom w:val="none" w:sz="0" w:space="0" w:color="auto"/>
        <w:right w:val="none" w:sz="0" w:space="0" w:color="auto"/>
      </w:divBdr>
    </w:div>
    <w:div w:id="231740402">
      <w:bodyDiv w:val="1"/>
      <w:marLeft w:val="0"/>
      <w:marRight w:val="0"/>
      <w:marTop w:val="0"/>
      <w:marBottom w:val="0"/>
      <w:divBdr>
        <w:top w:val="none" w:sz="0" w:space="0" w:color="auto"/>
        <w:left w:val="none" w:sz="0" w:space="0" w:color="auto"/>
        <w:bottom w:val="none" w:sz="0" w:space="0" w:color="auto"/>
        <w:right w:val="none" w:sz="0" w:space="0" w:color="auto"/>
      </w:divBdr>
    </w:div>
    <w:div w:id="231814495">
      <w:bodyDiv w:val="1"/>
      <w:marLeft w:val="0"/>
      <w:marRight w:val="0"/>
      <w:marTop w:val="0"/>
      <w:marBottom w:val="0"/>
      <w:divBdr>
        <w:top w:val="none" w:sz="0" w:space="0" w:color="auto"/>
        <w:left w:val="none" w:sz="0" w:space="0" w:color="auto"/>
        <w:bottom w:val="none" w:sz="0" w:space="0" w:color="auto"/>
        <w:right w:val="none" w:sz="0" w:space="0" w:color="auto"/>
      </w:divBdr>
    </w:div>
    <w:div w:id="231817293">
      <w:bodyDiv w:val="1"/>
      <w:marLeft w:val="0"/>
      <w:marRight w:val="0"/>
      <w:marTop w:val="0"/>
      <w:marBottom w:val="0"/>
      <w:divBdr>
        <w:top w:val="none" w:sz="0" w:space="0" w:color="auto"/>
        <w:left w:val="none" w:sz="0" w:space="0" w:color="auto"/>
        <w:bottom w:val="none" w:sz="0" w:space="0" w:color="auto"/>
        <w:right w:val="none" w:sz="0" w:space="0" w:color="auto"/>
      </w:divBdr>
    </w:div>
    <w:div w:id="231887296">
      <w:bodyDiv w:val="1"/>
      <w:marLeft w:val="0"/>
      <w:marRight w:val="0"/>
      <w:marTop w:val="0"/>
      <w:marBottom w:val="0"/>
      <w:divBdr>
        <w:top w:val="none" w:sz="0" w:space="0" w:color="auto"/>
        <w:left w:val="none" w:sz="0" w:space="0" w:color="auto"/>
        <w:bottom w:val="none" w:sz="0" w:space="0" w:color="auto"/>
        <w:right w:val="none" w:sz="0" w:space="0" w:color="auto"/>
      </w:divBdr>
    </w:div>
    <w:div w:id="231890991">
      <w:bodyDiv w:val="1"/>
      <w:marLeft w:val="0"/>
      <w:marRight w:val="0"/>
      <w:marTop w:val="0"/>
      <w:marBottom w:val="0"/>
      <w:divBdr>
        <w:top w:val="none" w:sz="0" w:space="0" w:color="auto"/>
        <w:left w:val="none" w:sz="0" w:space="0" w:color="auto"/>
        <w:bottom w:val="none" w:sz="0" w:space="0" w:color="auto"/>
        <w:right w:val="none" w:sz="0" w:space="0" w:color="auto"/>
      </w:divBdr>
    </w:div>
    <w:div w:id="232080440">
      <w:bodyDiv w:val="1"/>
      <w:marLeft w:val="0"/>
      <w:marRight w:val="0"/>
      <w:marTop w:val="0"/>
      <w:marBottom w:val="0"/>
      <w:divBdr>
        <w:top w:val="none" w:sz="0" w:space="0" w:color="auto"/>
        <w:left w:val="none" w:sz="0" w:space="0" w:color="auto"/>
        <w:bottom w:val="none" w:sz="0" w:space="0" w:color="auto"/>
        <w:right w:val="none" w:sz="0" w:space="0" w:color="auto"/>
      </w:divBdr>
    </w:div>
    <w:div w:id="232131797">
      <w:bodyDiv w:val="1"/>
      <w:marLeft w:val="0"/>
      <w:marRight w:val="0"/>
      <w:marTop w:val="0"/>
      <w:marBottom w:val="0"/>
      <w:divBdr>
        <w:top w:val="none" w:sz="0" w:space="0" w:color="auto"/>
        <w:left w:val="none" w:sz="0" w:space="0" w:color="auto"/>
        <w:bottom w:val="none" w:sz="0" w:space="0" w:color="auto"/>
        <w:right w:val="none" w:sz="0" w:space="0" w:color="auto"/>
      </w:divBdr>
    </w:div>
    <w:div w:id="232350640">
      <w:bodyDiv w:val="1"/>
      <w:marLeft w:val="0"/>
      <w:marRight w:val="0"/>
      <w:marTop w:val="0"/>
      <w:marBottom w:val="0"/>
      <w:divBdr>
        <w:top w:val="none" w:sz="0" w:space="0" w:color="auto"/>
        <w:left w:val="none" w:sz="0" w:space="0" w:color="auto"/>
        <w:bottom w:val="none" w:sz="0" w:space="0" w:color="auto"/>
        <w:right w:val="none" w:sz="0" w:space="0" w:color="auto"/>
      </w:divBdr>
    </w:div>
    <w:div w:id="232394165">
      <w:bodyDiv w:val="1"/>
      <w:marLeft w:val="0"/>
      <w:marRight w:val="0"/>
      <w:marTop w:val="0"/>
      <w:marBottom w:val="0"/>
      <w:divBdr>
        <w:top w:val="none" w:sz="0" w:space="0" w:color="auto"/>
        <w:left w:val="none" w:sz="0" w:space="0" w:color="auto"/>
        <w:bottom w:val="none" w:sz="0" w:space="0" w:color="auto"/>
        <w:right w:val="none" w:sz="0" w:space="0" w:color="auto"/>
      </w:divBdr>
    </w:div>
    <w:div w:id="232401173">
      <w:bodyDiv w:val="1"/>
      <w:marLeft w:val="0"/>
      <w:marRight w:val="0"/>
      <w:marTop w:val="0"/>
      <w:marBottom w:val="0"/>
      <w:divBdr>
        <w:top w:val="none" w:sz="0" w:space="0" w:color="auto"/>
        <w:left w:val="none" w:sz="0" w:space="0" w:color="auto"/>
        <w:bottom w:val="none" w:sz="0" w:space="0" w:color="auto"/>
        <w:right w:val="none" w:sz="0" w:space="0" w:color="auto"/>
      </w:divBdr>
    </w:div>
    <w:div w:id="232547165">
      <w:bodyDiv w:val="1"/>
      <w:marLeft w:val="0"/>
      <w:marRight w:val="0"/>
      <w:marTop w:val="0"/>
      <w:marBottom w:val="0"/>
      <w:divBdr>
        <w:top w:val="none" w:sz="0" w:space="0" w:color="auto"/>
        <w:left w:val="none" w:sz="0" w:space="0" w:color="auto"/>
        <w:bottom w:val="none" w:sz="0" w:space="0" w:color="auto"/>
        <w:right w:val="none" w:sz="0" w:space="0" w:color="auto"/>
      </w:divBdr>
    </w:div>
    <w:div w:id="232661859">
      <w:bodyDiv w:val="1"/>
      <w:marLeft w:val="0"/>
      <w:marRight w:val="0"/>
      <w:marTop w:val="0"/>
      <w:marBottom w:val="0"/>
      <w:divBdr>
        <w:top w:val="none" w:sz="0" w:space="0" w:color="auto"/>
        <w:left w:val="none" w:sz="0" w:space="0" w:color="auto"/>
        <w:bottom w:val="none" w:sz="0" w:space="0" w:color="auto"/>
        <w:right w:val="none" w:sz="0" w:space="0" w:color="auto"/>
      </w:divBdr>
    </w:div>
    <w:div w:id="232740123">
      <w:bodyDiv w:val="1"/>
      <w:marLeft w:val="0"/>
      <w:marRight w:val="0"/>
      <w:marTop w:val="0"/>
      <w:marBottom w:val="0"/>
      <w:divBdr>
        <w:top w:val="none" w:sz="0" w:space="0" w:color="auto"/>
        <w:left w:val="none" w:sz="0" w:space="0" w:color="auto"/>
        <w:bottom w:val="none" w:sz="0" w:space="0" w:color="auto"/>
        <w:right w:val="none" w:sz="0" w:space="0" w:color="auto"/>
      </w:divBdr>
    </w:div>
    <w:div w:id="232812232">
      <w:bodyDiv w:val="1"/>
      <w:marLeft w:val="0"/>
      <w:marRight w:val="0"/>
      <w:marTop w:val="0"/>
      <w:marBottom w:val="0"/>
      <w:divBdr>
        <w:top w:val="none" w:sz="0" w:space="0" w:color="auto"/>
        <w:left w:val="none" w:sz="0" w:space="0" w:color="auto"/>
        <w:bottom w:val="none" w:sz="0" w:space="0" w:color="auto"/>
        <w:right w:val="none" w:sz="0" w:space="0" w:color="auto"/>
      </w:divBdr>
    </w:div>
    <w:div w:id="232816305">
      <w:bodyDiv w:val="1"/>
      <w:marLeft w:val="0"/>
      <w:marRight w:val="0"/>
      <w:marTop w:val="0"/>
      <w:marBottom w:val="0"/>
      <w:divBdr>
        <w:top w:val="none" w:sz="0" w:space="0" w:color="auto"/>
        <w:left w:val="none" w:sz="0" w:space="0" w:color="auto"/>
        <w:bottom w:val="none" w:sz="0" w:space="0" w:color="auto"/>
        <w:right w:val="none" w:sz="0" w:space="0" w:color="auto"/>
      </w:divBdr>
    </w:div>
    <w:div w:id="232859528">
      <w:bodyDiv w:val="1"/>
      <w:marLeft w:val="0"/>
      <w:marRight w:val="0"/>
      <w:marTop w:val="0"/>
      <w:marBottom w:val="0"/>
      <w:divBdr>
        <w:top w:val="none" w:sz="0" w:space="0" w:color="auto"/>
        <w:left w:val="none" w:sz="0" w:space="0" w:color="auto"/>
        <w:bottom w:val="none" w:sz="0" w:space="0" w:color="auto"/>
        <w:right w:val="none" w:sz="0" w:space="0" w:color="auto"/>
      </w:divBdr>
    </w:div>
    <w:div w:id="232929164">
      <w:bodyDiv w:val="1"/>
      <w:marLeft w:val="0"/>
      <w:marRight w:val="0"/>
      <w:marTop w:val="0"/>
      <w:marBottom w:val="0"/>
      <w:divBdr>
        <w:top w:val="none" w:sz="0" w:space="0" w:color="auto"/>
        <w:left w:val="none" w:sz="0" w:space="0" w:color="auto"/>
        <w:bottom w:val="none" w:sz="0" w:space="0" w:color="auto"/>
        <w:right w:val="none" w:sz="0" w:space="0" w:color="auto"/>
      </w:divBdr>
    </w:div>
    <w:div w:id="233247975">
      <w:bodyDiv w:val="1"/>
      <w:marLeft w:val="0"/>
      <w:marRight w:val="0"/>
      <w:marTop w:val="0"/>
      <w:marBottom w:val="0"/>
      <w:divBdr>
        <w:top w:val="none" w:sz="0" w:space="0" w:color="auto"/>
        <w:left w:val="none" w:sz="0" w:space="0" w:color="auto"/>
        <w:bottom w:val="none" w:sz="0" w:space="0" w:color="auto"/>
        <w:right w:val="none" w:sz="0" w:space="0" w:color="auto"/>
      </w:divBdr>
    </w:div>
    <w:div w:id="233391362">
      <w:bodyDiv w:val="1"/>
      <w:marLeft w:val="0"/>
      <w:marRight w:val="0"/>
      <w:marTop w:val="0"/>
      <w:marBottom w:val="0"/>
      <w:divBdr>
        <w:top w:val="none" w:sz="0" w:space="0" w:color="auto"/>
        <w:left w:val="none" w:sz="0" w:space="0" w:color="auto"/>
        <w:bottom w:val="none" w:sz="0" w:space="0" w:color="auto"/>
        <w:right w:val="none" w:sz="0" w:space="0" w:color="auto"/>
      </w:divBdr>
    </w:div>
    <w:div w:id="233396016">
      <w:bodyDiv w:val="1"/>
      <w:marLeft w:val="0"/>
      <w:marRight w:val="0"/>
      <w:marTop w:val="0"/>
      <w:marBottom w:val="0"/>
      <w:divBdr>
        <w:top w:val="none" w:sz="0" w:space="0" w:color="auto"/>
        <w:left w:val="none" w:sz="0" w:space="0" w:color="auto"/>
        <w:bottom w:val="none" w:sz="0" w:space="0" w:color="auto"/>
        <w:right w:val="none" w:sz="0" w:space="0" w:color="auto"/>
      </w:divBdr>
    </w:div>
    <w:div w:id="233400496">
      <w:bodyDiv w:val="1"/>
      <w:marLeft w:val="0"/>
      <w:marRight w:val="0"/>
      <w:marTop w:val="0"/>
      <w:marBottom w:val="0"/>
      <w:divBdr>
        <w:top w:val="none" w:sz="0" w:space="0" w:color="auto"/>
        <w:left w:val="none" w:sz="0" w:space="0" w:color="auto"/>
        <w:bottom w:val="none" w:sz="0" w:space="0" w:color="auto"/>
        <w:right w:val="none" w:sz="0" w:space="0" w:color="auto"/>
      </w:divBdr>
    </w:div>
    <w:div w:id="233467419">
      <w:bodyDiv w:val="1"/>
      <w:marLeft w:val="0"/>
      <w:marRight w:val="0"/>
      <w:marTop w:val="0"/>
      <w:marBottom w:val="0"/>
      <w:divBdr>
        <w:top w:val="none" w:sz="0" w:space="0" w:color="auto"/>
        <w:left w:val="none" w:sz="0" w:space="0" w:color="auto"/>
        <w:bottom w:val="none" w:sz="0" w:space="0" w:color="auto"/>
        <w:right w:val="none" w:sz="0" w:space="0" w:color="auto"/>
      </w:divBdr>
    </w:div>
    <w:div w:id="233512791">
      <w:bodyDiv w:val="1"/>
      <w:marLeft w:val="0"/>
      <w:marRight w:val="0"/>
      <w:marTop w:val="0"/>
      <w:marBottom w:val="0"/>
      <w:divBdr>
        <w:top w:val="none" w:sz="0" w:space="0" w:color="auto"/>
        <w:left w:val="none" w:sz="0" w:space="0" w:color="auto"/>
        <w:bottom w:val="none" w:sz="0" w:space="0" w:color="auto"/>
        <w:right w:val="none" w:sz="0" w:space="0" w:color="auto"/>
      </w:divBdr>
    </w:div>
    <w:div w:id="233707169">
      <w:bodyDiv w:val="1"/>
      <w:marLeft w:val="0"/>
      <w:marRight w:val="0"/>
      <w:marTop w:val="0"/>
      <w:marBottom w:val="0"/>
      <w:divBdr>
        <w:top w:val="none" w:sz="0" w:space="0" w:color="auto"/>
        <w:left w:val="none" w:sz="0" w:space="0" w:color="auto"/>
        <w:bottom w:val="none" w:sz="0" w:space="0" w:color="auto"/>
        <w:right w:val="none" w:sz="0" w:space="0" w:color="auto"/>
      </w:divBdr>
    </w:div>
    <w:div w:id="233854615">
      <w:bodyDiv w:val="1"/>
      <w:marLeft w:val="0"/>
      <w:marRight w:val="0"/>
      <w:marTop w:val="0"/>
      <w:marBottom w:val="0"/>
      <w:divBdr>
        <w:top w:val="none" w:sz="0" w:space="0" w:color="auto"/>
        <w:left w:val="none" w:sz="0" w:space="0" w:color="auto"/>
        <w:bottom w:val="none" w:sz="0" w:space="0" w:color="auto"/>
        <w:right w:val="none" w:sz="0" w:space="0" w:color="auto"/>
      </w:divBdr>
    </w:div>
    <w:div w:id="233856914">
      <w:bodyDiv w:val="1"/>
      <w:marLeft w:val="0"/>
      <w:marRight w:val="0"/>
      <w:marTop w:val="0"/>
      <w:marBottom w:val="0"/>
      <w:divBdr>
        <w:top w:val="none" w:sz="0" w:space="0" w:color="auto"/>
        <w:left w:val="none" w:sz="0" w:space="0" w:color="auto"/>
        <w:bottom w:val="none" w:sz="0" w:space="0" w:color="auto"/>
        <w:right w:val="none" w:sz="0" w:space="0" w:color="auto"/>
      </w:divBdr>
    </w:div>
    <w:div w:id="233859478">
      <w:bodyDiv w:val="1"/>
      <w:marLeft w:val="0"/>
      <w:marRight w:val="0"/>
      <w:marTop w:val="0"/>
      <w:marBottom w:val="0"/>
      <w:divBdr>
        <w:top w:val="none" w:sz="0" w:space="0" w:color="auto"/>
        <w:left w:val="none" w:sz="0" w:space="0" w:color="auto"/>
        <w:bottom w:val="none" w:sz="0" w:space="0" w:color="auto"/>
        <w:right w:val="none" w:sz="0" w:space="0" w:color="auto"/>
      </w:divBdr>
    </w:div>
    <w:div w:id="234046833">
      <w:bodyDiv w:val="1"/>
      <w:marLeft w:val="0"/>
      <w:marRight w:val="0"/>
      <w:marTop w:val="0"/>
      <w:marBottom w:val="0"/>
      <w:divBdr>
        <w:top w:val="none" w:sz="0" w:space="0" w:color="auto"/>
        <w:left w:val="none" w:sz="0" w:space="0" w:color="auto"/>
        <w:bottom w:val="none" w:sz="0" w:space="0" w:color="auto"/>
        <w:right w:val="none" w:sz="0" w:space="0" w:color="auto"/>
      </w:divBdr>
    </w:div>
    <w:div w:id="234124998">
      <w:bodyDiv w:val="1"/>
      <w:marLeft w:val="0"/>
      <w:marRight w:val="0"/>
      <w:marTop w:val="0"/>
      <w:marBottom w:val="0"/>
      <w:divBdr>
        <w:top w:val="none" w:sz="0" w:space="0" w:color="auto"/>
        <w:left w:val="none" w:sz="0" w:space="0" w:color="auto"/>
        <w:bottom w:val="none" w:sz="0" w:space="0" w:color="auto"/>
        <w:right w:val="none" w:sz="0" w:space="0" w:color="auto"/>
      </w:divBdr>
    </w:div>
    <w:div w:id="234125433">
      <w:bodyDiv w:val="1"/>
      <w:marLeft w:val="0"/>
      <w:marRight w:val="0"/>
      <w:marTop w:val="0"/>
      <w:marBottom w:val="0"/>
      <w:divBdr>
        <w:top w:val="none" w:sz="0" w:space="0" w:color="auto"/>
        <w:left w:val="none" w:sz="0" w:space="0" w:color="auto"/>
        <w:bottom w:val="none" w:sz="0" w:space="0" w:color="auto"/>
        <w:right w:val="none" w:sz="0" w:space="0" w:color="auto"/>
      </w:divBdr>
    </w:div>
    <w:div w:id="234165946">
      <w:bodyDiv w:val="1"/>
      <w:marLeft w:val="0"/>
      <w:marRight w:val="0"/>
      <w:marTop w:val="0"/>
      <w:marBottom w:val="0"/>
      <w:divBdr>
        <w:top w:val="none" w:sz="0" w:space="0" w:color="auto"/>
        <w:left w:val="none" w:sz="0" w:space="0" w:color="auto"/>
        <w:bottom w:val="none" w:sz="0" w:space="0" w:color="auto"/>
        <w:right w:val="none" w:sz="0" w:space="0" w:color="auto"/>
      </w:divBdr>
    </w:div>
    <w:div w:id="234245281">
      <w:bodyDiv w:val="1"/>
      <w:marLeft w:val="0"/>
      <w:marRight w:val="0"/>
      <w:marTop w:val="0"/>
      <w:marBottom w:val="0"/>
      <w:divBdr>
        <w:top w:val="none" w:sz="0" w:space="0" w:color="auto"/>
        <w:left w:val="none" w:sz="0" w:space="0" w:color="auto"/>
        <w:bottom w:val="none" w:sz="0" w:space="0" w:color="auto"/>
        <w:right w:val="none" w:sz="0" w:space="0" w:color="auto"/>
      </w:divBdr>
    </w:div>
    <w:div w:id="234245801">
      <w:bodyDiv w:val="1"/>
      <w:marLeft w:val="0"/>
      <w:marRight w:val="0"/>
      <w:marTop w:val="0"/>
      <w:marBottom w:val="0"/>
      <w:divBdr>
        <w:top w:val="none" w:sz="0" w:space="0" w:color="auto"/>
        <w:left w:val="none" w:sz="0" w:space="0" w:color="auto"/>
        <w:bottom w:val="none" w:sz="0" w:space="0" w:color="auto"/>
        <w:right w:val="none" w:sz="0" w:space="0" w:color="auto"/>
      </w:divBdr>
    </w:div>
    <w:div w:id="234358390">
      <w:bodyDiv w:val="1"/>
      <w:marLeft w:val="0"/>
      <w:marRight w:val="0"/>
      <w:marTop w:val="0"/>
      <w:marBottom w:val="0"/>
      <w:divBdr>
        <w:top w:val="none" w:sz="0" w:space="0" w:color="auto"/>
        <w:left w:val="none" w:sz="0" w:space="0" w:color="auto"/>
        <w:bottom w:val="none" w:sz="0" w:space="0" w:color="auto"/>
        <w:right w:val="none" w:sz="0" w:space="0" w:color="auto"/>
      </w:divBdr>
    </w:div>
    <w:div w:id="234777015">
      <w:bodyDiv w:val="1"/>
      <w:marLeft w:val="0"/>
      <w:marRight w:val="0"/>
      <w:marTop w:val="0"/>
      <w:marBottom w:val="0"/>
      <w:divBdr>
        <w:top w:val="none" w:sz="0" w:space="0" w:color="auto"/>
        <w:left w:val="none" w:sz="0" w:space="0" w:color="auto"/>
        <w:bottom w:val="none" w:sz="0" w:space="0" w:color="auto"/>
        <w:right w:val="none" w:sz="0" w:space="0" w:color="auto"/>
      </w:divBdr>
    </w:div>
    <w:div w:id="235284207">
      <w:bodyDiv w:val="1"/>
      <w:marLeft w:val="0"/>
      <w:marRight w:val="0"/>
      <w:marTop w:val="0"/>
      <w:marBottom w:val="0"/>
      <w:divBdr>
        <w:top w:val="none" w:sz="0" w:space="0" w:color="auto"/>
        <w:left w:val="none" w:sz="0" w:space="0" w:color="auto"/>
        <w:bottom w:val="none" w:sz="0" w:space="0" w:color="auto"/>
        <w:right w:val="none" w:sz="0" w:space="0" w:color="auto"/>
      </w:divBdr>
    </w:div>
    <w:div w:id="235286085">
      <w:bodyDiv w:val="1"/>
      <w:marLeft w:val="0"/>
      <w:marRight w:val="0"/>
      <w:marTop w:val="0"/>
      <w:marBottom w:val="0"/>
      <w:divBdr>
        <w:top w:val="none" w:sz="0" w:space="0" w:color="auto"/>
        <w:left w:val="none" w:sz="0" w:space="0" w:color="auto"/>
        <w:bottom w:val="none" w:sz="0" w:space="0" w:color="auto"/>
        <w:right w:val="none" w:sz="0" w:space="0" w:color="auto"/>
      </w:divBdr>
    </w:div>
    <w:div w:id="235288387">
      <w:bodyDiv w:val="1"/>
      <w:marLeft w:val="0"/>
      <w:marRight w:val="0"/>
      <w:marTop w:val="0"/>
      <w:marBottom w:val="0"/>
      <w:divBdr>
        <w:top w:val="none" w:sz="0" w:space="0" w:color="auto"/>
        <w:left w:val="none" w:sz="0" w:space="0" w:color="auto"/>
        <w:bottom w:val="none" w:sz="0" w:space="0" w:color="auto"/>
        <w:right w:val="none" w:sz="0" w:space="0" w:color="auto"/>
      </w:divBdr>
    </w:div>
    <w:div w:id="235631640">
      <w:bodyDiv w:val="1"/>
      <w:marLeft w:val="0"/>
      <w:marRight w:val="0"/>
      <w:marTop w:val="0"/>
      <w:marBottom w:val="0"/>
      <w:divBdr>
        <w:top w:val="none" w:sz="0" w:space="0" w:color="auto"/>
        <w:left w:val="none" w:sz="0" w:space="0" w:color="auto"/>
        <w:bottom w:val="none" w:sz="0" w:space="0" w:color="auto"/>
        <w:right w:val="none" w:sz="0" w:space="0" w:color="auto"/>
      </w:divBdr>
    </w:div>
    <w:div w:id="235632322">
      <w:bodyDiv w:val="1"/>
      <w:marLeft w:val="0"/>
      <w:marRight w:val="0"/>
      <w:marTop w:val="0"/>
      <w:marBottom w:val="0"/>
      <w:divBdr>
        <w:top w:val="none" w:sz="0" w:space="0" w:color="auto"/>
        <w:left w:val="none" w:sz="0" w:space="0" w:color="auto"/>
        <w:bottom w:val="none" w:sz="0" w:space="0" w:color="auto"/>
        <w:right w:val="none" w:sz="0" w:space="0" w:color="auto"/>
      </w:divBdr>
    </w:div>
    <w:div w:id="235745288">
      <w:bodyDiv w:val="1"/>
      <w:marLeft w:val="0"/>
      <w:marRight w:val="0"/>
      <w:marTop w:val="0"/>
      <w:marBottom w:val="0"/>
      <w:divBdr>
        <w:top w:val="none" w:sz="0" w:space="0" w:color="auto"/>
        <w:left w:val="none" w:sz="0" w:space="0" w:color="auto"/>
        <w:bottom w:val="none" w:sz="0" w:space="0" w:color="auto"/>
        <w:right w:val="none" w:sz="0" w:space="0" w:color="auto"/>
      </w:divBdr>
    </w:div>
    <w:div w:id="236015075">
      <w:bodyDiv w:val="1"/>
      <w:marLeft w:val="0"/>
      <w:marRight w:val="0"/>
      <w:marTop w:val="0"/>
      <w:marBottom w:val="0"/>
      <w:divBdr>
        <w:top w:val="none" w:sz="0" w:space="0" w:color="auto"/>
        <w:left w:val="none" w:sz="0" w:space="0" w:color="auto"/>
        <w:bottom w:val="none" w:sz="0" w:space="0" w:color="auto"/>
        <w:right w:val="none" w:sz="0" w:space="0" w:color="auto"/>
      </w:divBdr>
    </w:div>
    <w:div w:id="236090402">
      <w:bodyDiv w:val="1"/>
      <w:marLeft w:val="0"/>
      <w:marRight w:val="0"/>
      <w:marTop w:val="0"/>
      <w:marBottom w:val="0"/>
      <w:divBdr>
        <w:top w:val="none" w:sz="0" w:space="0" w:color="auto"/>
        <w:left w:val="none" w:sz="0" w:space="0" w:color="auto"/>
        <w:bottom w:val="none" w:sz="0" w:space="0" w:color="auto"/>
        <w:right w:val="none" w:sz="0" w:space="0" w:color="auto"/>
      </w:divBdr>
    </w:div>
    <w:div w:id="236207106">
      <w:bodyDiv w:val="1"/>
      <w:marLeft w:val="0"/>
      <w:marRight w:val="0"/>
      <w:marTop w:val="0"/>
      <w:marBottom w:val="0"/>
      <w:divBdr>
        <w:top w:val="none" w:sz="0" w:space="0" w:color="auto"/>
        <w:left w:val="none" w:sz="0" w:space="0" w:color="auto"/>
        <w:bottom w:val="none" w:sz="0" w:space="0" w:color="auto"/>
        <w:right w:val="none" w:sz="0" w:space="0" w:color="auto"/>
      </w:divBdr>
    </w:div>
    <w:div w:id="236282229">
      <w:bodyDiv w:val="1"/>
      <w:marLeft w:val="0"/>
      <w:marRight w:val="0"/>
      <w:marTop w:val="0"/>
      <w:marBottom w:val="0"/>
      <w:divBdr>
        <w:top w:val="none" w:sz="0" w:space="0" w:color="auto"/>
        <w:left w:val="none" w:sz="0" w:space="0" w:color="auto"/>
        <w:bottom w:val="none" w:sz="0" w:space="0" w:color="auto"/>
        <w:right w:val="none" w:sz="0" w:space="0" w:color="auto"/>
      </w:divBdr>
    </w:div>
    <w:div w:id="236479149">
      <w:bodyDiv w:val="1"/>
      <w:marLeft w:val="0"/>
      <w:marRight w:val="0"/>
      <w:marTop w:val="0"/>
      <w:marBottom w:val="0"/>
      <w:divBdr>
        <w:top w:val="none" w:sz="0" w:space="0" w:color="auto"/>
        <w:left w:val="none" w:sz="0" w:space="0" w:color="auto"/>
        <w:bottom w:val="none" w:sz="0" w:space="0" w:color="auto"/>
        <w:right w:val="none" w:sz="0" w:space="0" w:color="auto"/>
      </w:divBdr>
    </w:div>
    <w:div w:id="236521878">
      <w:bodyDiv w:val="1"/>
      <w:marLeft w:val="0"/>
      <w:marRight w:val="0"/>
      <w:marTop w:val="0"/>
      <w:marBottom w:val="0"/>
      <w:divBdr>
        <w:top w:val="none" w:sz="0" w:space="0" w:color="auto"/>
        <w:left w:val="none" w:sz="0" w:space="0" w:color="auto"/>
        <w:bottom w:val="none" w:sz="0" w:space="0" w:color="auto"/>
        <w:right w:val="none" w:sz="0" w:space="0" w:color="auto"/>
      </w:divBdr>
    </w:div>
    <w:div w:id="236791606">
      <w:bodyDiv w:val="1"/>
      <w:marLeft w:val="0"/>
      <w:marRight w:val="0"/>
      <w:marTop w:val="0"/>
      <w:marBottom w:val="0"/>
      <w:divBdr>
        <w:top w:val="none" w:sz="0" w:space="0" w:color="auto"/>
        <w:left w:val="none" w:sz="0" w:space="0" w:color="auto"/>
        <w:bottom w:val="none" w:sz="0" w:space="0" w:color="auto"/>
        <w:right w:val="none" w:sz="0" w:space="0" w:color="auto"/>
      </w:divBdr>
    </w:div>
    <w:div w:id="236981393">
      <w:bodyDiv w:val="1"/>
      <w:marLeft w:val="0"/>
      <w:marRight w:val="0"/>
      <w:marTop w:val="0"/>
      <w:marBottom w:val="0"/>
      <w:divBdr>
        <w:top w:val="none" w:sz="0" w:space="0" w:color="auto"/>
        <w:left w:val="none" w:sz="0" w:space="0" w:color="auto"/>
        <w:bottom w:val="none" w:sz="0" w:space="0" w:color="auto"/>
        <w:right w:val="none" w:sz="0" w:space="0" w:color="auto"/>
      </w:divBdr>
    </w:div>
    <w:div w:id="237055972">
      <w:bodyDiv w:val="1"/>
      <w:marLeft w:val="0"/>
      <w:marRight w:val="0"/>
      <w:marTop w:val="0"/>
      <w:marBottom w:val="0"/>
      <w:divBdr>
        <w:top w:val="none" w:sz="0" w:space="0" w:color="auto"/>
        <w:left w:val="none" w:sz="0" w:space="0" w:color="auto"/>
        <w:bottom w:val="none" w:sz="0" w:space="0" w:color="auto"/>
        <w:right w:val="none" w:sz="0" w:space="0" w:color="auto"/>
      </w:divBdr>
    </w:div>
    <w:div w:id="237062025">
      <w:bodyDiv w:val="1"/>
      <w:marLeft w:val="0"/>
      <w:marRight w:val="0"/>
      <w:marTop w:val="0"/>
      <w:marBottom w:val="0"/>
      <w:divBdr>
        <w:top w:val="none" w:sz="0" w:space="0" w:color="auto"/>
        <w:left w:val="none" w:sz="0" w:space="0" w:color="auto"/>
        <w:bottom w:val="none" w:sz="0" w:space="0" w:color="auto"/>
        <w:right w:val="none" w:sz="0" w:space="0" w:color="auto"/>
      </w:divBdr>
    </w:div>
    <w:div w:id="237448165">
      <w:bodyDiv w:val="1"/>
      <w:marLeft w:val="0"/>
      <w:marRight w:val="0"/>
      <w:marTop w:val="0"/>
      <w:marBottom w:val="0"/>
      <w:divBdr>
        <w:top w:val="none" w:sz="0" w:space="0" w:color="auto"/>
        <w:left w:val="none" w:sz="0" w:space="0" w:color="auto"/>
        <w:bottom w:val="none" w:sz="0" w:space="0" w:color="auto"/>
        <w:right w:val="none" w:sz="0" w:space="0" w:color="auto"/>
      </w:divBdr>
    </w:div>
    <w:div w:id="237515778">
      <w:bodyDiv w:val="1"/>
      <w:marLeft w:val="0"/>
      <w:marRight w:val="0"/>
      <w:marTop w:val="0"/>
      <w:marBottom w:val="0"/>
      <w:divBdr>
        <w:top w:val="none" w:sz="0" w:space="0" w:color="auto"/>
        <w:left w:val="none" w:sz="0" w:space="0" w:color="auto"/>
        <w:bottom w:val="none" w:sz="0" w:space="0" w:color="auto"/>
        <w:right w:val="none" w:sz="0" w:space="0" w:color="auto"/>
      </w:divBdr>
    </w:div>
    <w:div w:id="237525383">
      <w:bodyDiv w:val="1"/>
      <w:marLeft w:val="0"/>
      <w:marRight w:val="0"/>
      <w:marTop w:val="0"/>
      <w:marBottom w:val="0"/>
      <w:divBdr>
        <w:top w:val="none" w:sz="0" w:space="0" w:color="auto"/>
        <w:left w:val="none" w:sz="0" w:space="0" w:color="auto"/>
        <w:bottom w:val="none" w:sz="0" w:space="0" w:color="auto"/>
        <w:right w:val="none" w:sz="0" w:space="0" w:color="auto"/>
      </w:divBdr>
    </w:div>
    <w:div w:id="237787015">
      <w:bodyDiv w:val="1"/>
      <w:marLeft w:val="0"/>
      <w:marRight w:val="0"/>
      <w:marTop w:val="0"/>
      <w:marBottom w:val="0"/>
      <w:divBdr>
        <w:top w:val="none" w:sz="0" w:space="0" w:color="auto"/>
        <w:left w:val="none" w:sz="0" w:space="0" w:color="auto"/>
        <w:bottom w:val="none" w:sz="0" w:space="0" w:color="auto"/>
        <w:right w:val="none" w:sz="0" w:space="0" w:color="auto"/>
      </w:divBdr>
    </w:div>
    <w:div w:id="237832050">
      <w:bodyDiv w:val="1"/>
      <w:marLeft w:val="0"/>
      <w:marRight w:val="0"/>
      <w:marTop w:val="0"/>
      <w:marBottom w:val="0"/>
      <w:divBdr>
        <w:top w:val="none" w:sz="0" w:space="0" w:color="auto"/>
        <w:left w:val="none" w:sz="0" w:space="0" w:color="auto"/>
        <w:bottom w:val="none" w:sz="0" w:space="0" w:color="auto"/>
        <w:right w:val="none" w:sz="0" w:space="0" w:color="auto"/>
      </w:divBdr>
    </w:div>
    <w:div w:id="237834216">
      <w:bodyDiv w:val="1"/>
      <w:marLeft w:val="0"/>
      <w:marRight w:val="0"/>
      <w:marTop w:val="0"/>
      <w:marBottom w:val="0"/>
      <w:divBdr>
        <w:top w:val="none" w:sz="0" w:space="0" w:color="auto"/>
        <w:left w:val="none" w:sz="0" w:space="0" w:color="auto"/>
        <w:bottom w:val="none" w:sz="0" w:space="0" w:color="auto"/>
        <w:right w:val="none" w:sz="0" w:space="0" w:color="auto"/>
      </w:divBdr>
    </w:div>
    <w:div w:id="237906100">
      <w:bodyDiv w:val="1"/>
      <w:marLeft w:val="0"/>
      <w:marRight w:val="0"/>
      <w:marTop w:val="0"/>
      <w:marBottom w:val="0"/>
      <w:divBdr>
        <w:top w:val="none" w:sz="0" w:space="0" w:color="auto"/>
        <w:left w:val="none" w:sz="0" w:space="0" w:color="auto"/>
        <w:bottom w:val="none" w:sz="0" w:space="0" w:color="auto"/>
        <w:right w:val="none" w:sz="0" w:space="0" w:color="auto"/>
      </w:divBdr>
    </w:div>
    <w:div w:id="237980207">
      <w:bodyDiv w:val="1"/>
      <w:marLeft w:val="0"/>
      <w:marRight w:val="0"/>
      <w:marTop w:val="0"/>
      <w:marBottom w:val="0"/>
      <w:divBdr>
        <w:top w:val="none" w:sz="0" w:space="0" w:color="auto"/>
        <w:left w:val="none" w:sz="0" w:space="0" w:color="auto"/>
        <w:bottom w:val="none" w:sz="0" w:space="0" w:color="auto"/>
        <w:right w:val="none" w:sz="0" w:space="0" w:color="auto"/>
      </w:divBdr>
    </w:div>
    <w:div w:id="237984745">
      <w:bodyDiv w:val="1"/>
      <w:marLeft w:val="0"/>
      <w:marRight w:val="0"/>
      <w:marTop w:val="0"/>
      <w:marBottom w:val="0"/>
      <w:divBdr>
        <w:top w:val="none" w:sz="0" w:space="0" w:color="auto"/>
        <w:left w:val="none" w:sz="0" w:space="0" w:color="auto"/>
        <w:bottom w:val="none" w:sz="0" w:space="0" w:color="auto"/>
        <w:right w:val="none" w:sz="0" w:space="0" w:color="auto"/>
      </w:divBdr>
    </w:div>
    <w:div w:id="238100839">
      <w:bodyDiv w:val="1"/>
      <w:marLeft w:val="0"/>
      <w:marRight w:val="0"/>
      <w:marTop w:val="0"/>
      <w:marBottom w:val="0"/>
      <w:divBdr>
        <w:top w:val="none" w:sz="0" w:space="0" w:color="auto"/>
        <w:left w:val="none" w:sz="0" w:space="0" w:color="auto"/>
        <w:bottom w:val="none" w:sz="0" w:space="0" w:color="auto"/>
        <w:right w:val="none" w:sz="0" w:space="0" w:color="auto"/>
      </w:divBdr>
    </w:div>
    <w:div w:id="238104177">
      <w:bodyDiv w:val="1"/>
      <w:marLeft w:val="0"/>
      <w:marRight w:val="0"/>
      <w:marTop w:val="0"/>
      <w:marBottom w:val="0"/>
      <w:divBdr>
        <w:top w:val="none" w:sz="0" w:space="0" w:color="auto"/>
        <w:left w:val="none" w:sz="0" w:space="0" w:color="auto"/>
        <w:bottom w:val="none" w:sz="0" w:space="0" w:color="auto"/>
        <w:right w:val="none" w:sz="0" w:space="0" w:color="auto"/>
      </w:divBdr>
    </w:div>
    <w:div w:id="238175398">
      <w:bodyDiv w:val="1"/>
      <w:marLeft w:val="0"/>
      <w:marRight w:val="0"/>
      <w:marTop w:val="0"/>
      <w:marBottom w:val="0"/>
      <w:divBdr>
        <w:top w:val="none" w:sz="0" w:space="0" w:color="auto"/>
        <w:left w:val="none" w:sz="0" w:space="0" w:color="auto"/>
        <w:bottom w:val="none" w:sz="0" w:space="0" w:color="auto"/>
        <w:right w:val="none" w:sz="0" w:space="0" w:color="auto"/>
      </w:divBdr>
    </w:div>
    <w:div w:id="238175735">
      <w:bodyDiv w:val="1"/>
      <w:marLeft w:val="0"/>
      <w:marRight w:val="0"/>
      <w:marTop w:val="0"/>
      <w:marBottom w:val="0"/>
      <w:divBdr>
        <w:top w:val="none" w:sz="0" w:space="0" w:color="auto"/>
        <w:left w:val="none" w:sz="0" w:space="0" w:color="auto"/>
        <w:bottom w:val="none" w:sz="0" w:space="0" w:color="auto"/>
        <w:right w:val="none" w:sz="0" w:space="0" w:color="auto"/>
      </w:divBdr>
    </w:div>
    <w:div w:id="238293252">
      <w:bodyDiv w:val="1"/>
      <w:marLeft w:val="0"/>
      <w:marRight w:val="0"/>
      <w:marTop w:val="0"/>
      <w:marBottom w:val="0"/>
      <w:divBdr>
        <w:top w:val="none" w:sz="0" w:space="0" w:color="auto"/>
        <w:left w:val="none" w:sz="0" w:space="0" w:color="auto"/>
        <w:bottom w:val="none" w:sz="0" w:space="0" w:color="auto"/>
        <w:right w:val="none" w:sz="0" w:space="0" w:color="auto"/>
      </w:divBdr>
    </w:div>
    <w:div w:id="238297023">
      <w:bodyDiv w:val="1"/>
      <w:marLeft w:val="0"/>
      <w:marRight w:val="0"/>
      <w:marTop w:val="0"/>
      <w:marBottom w:val="0"/>
      <w:divBdr>
        <w:top w:val="none" w:sz="0" w:space="0" w:color="auto"/>
        <w:left w:val="none" w:sz="0" w:space="0" w:color="auto"/>
        <w:bottom w:val="none" w:sz="0" w:space="0" w:color="auto"/>
        <w:right w:val="none" w:sz="0" w:space="0" w:color="auto"/>
      </w:divBdr>
    </w:div>
    <w:div w:id="238369194">
      <w:bodyDiv w:val="1"/>
      <w:marLeft w:val="0"/>
      <w:marRight w:val="0"/>
      <w:marTop w:val="0"/>
      <w:marBottom w:val="0"/>
      <w:divBdr>
        <w:top w:val="none" w:sz="0" w:space="0" w:color="auto"/>
        <w:left w:val="none" w:sz="0" w:space="0" w:color="auto"/>
        <w:bottom w:val="none" w:sz="0" w:space="0" w:color="auto"/>
        <w:right w:val="none" w:sz="0" w:space="0" w:color="auto"/>
      </w:divBdr>
    </w:div>
    <w:div w:id="238441702">
      <w:bodyDiv w:val="1"/>
      <w:marLeft w:val="0"/>
      <w:marRight w:val="0"/>
      <w:marTop w:val="0"/>
      <w:marBottom w:val="0"/>
      <w:divBdr>
        <w:top w:val="none" w:sz="0" w:space="0" w:color="auto"/>
        <w:left w:val="none" w:sz="0" w:space="0" w:color="auto"/>
        <w:bottom w:val="none" w:sz="0" w:space="0" w:color="auto"/>
        <w:right w:val="none" w:sz="0" w:space="0" w:color="auto"/>
      </w:divBdr>
    </w:div>
    <w:div w:id="238563398">
      <w:bodyDiv w:val="1"/>
      <w:marLeft w:val="0"/>
      <w:marRight w:val="0"/>
      <w:marTop w:val="0"/>
      <w:marBottom w:val="0"/>
      <w:divBdr>
        <w:top w:val="none" w:sz="0" w:space="0" w:color="auto"/>
        <w:left w:val="none" w:sz="0" w:space="0" w:color="auto"/>
        <w:bottom w:val="none" w:sz="0" w:space="0" w:color="auto"/>
        <w:right w:val="none" w:sz="0" w:space="0" w:color="auto"/>
      </w:divBdr>
    </w:div>
    <w:div w:id="238711356">
      <w:bodyDiv w:val="1"/>
      <w:marLeft w:val="0"/>
      <w:marRight w:val="0"/>
      <w:marTop w:val="0"/>
      <w:marBottom w:val="0"/>
      <w:divBdr>
        <w:top w:val="none" w:sz="0" w:space="0" w:color="auto"/>
        <w:left w:val="none" w:sz="0" w:space="0" w:color="auto"/>
        <w:bottom w:val="none" w:sz="0" w:space="0" w:color="auto"/>
        <w:right w:val="none" w:sz="0" w:space="0" w:color="auto"/>
      </w:divBdr>
    </w:div>
    <w:div w:id="238753288">
      <w:bodyDiv w:val="1"/>
      <w:marLeft w:val="0"/>
      <w:marRight w:val="0"/>
      <w:marTop w:val="0"/>
      <w:marBottom w:val="0"/>
      <w:divBdr>
        <w:top w:val="none" w:sz="0" w:space="0" w:color="auto"/>
        <w:left w:val="none" w:sz="0" w:space="0" w:color="auto"/>
        <w:bottom w:val="none" w:sz="0" w:space="0" w:color="auto"/>
        <w:right w:val="none" w:sz="0" w:space="0" w:color="auto"/>
      </w:divBdr>
    </w:div>
    <w:div w:id="238757695">
      <w:bodyDiv w:val="1"/>
      <w:marLeft w:val="0"/>
      <w:marRight w:val="0"/>
      <w:marTop w:val="0"/>
      <w:marBottom w:val="0"/>
      <w:divBdr>
        <w:top w:val="none" w:sz="0" w:space="0" w:color="auto"/>
        <w:left w:val="none" w:sz="0" w:space="0" w:color="auto"/>
        <w:bottom w:val="none" w:sz="0" w:space="0" w:color="auto"/>
        <w:right w:val="none" w:sz="0" w:space="0" w:color="auto"/>
      </w:divBdr>
    </w:div>
    <w:div w:id="238902935">
      <w:bodyDiv w:val="1"/>
      <w:marLeft w:val="0"/>
      <w:marRight w:val="0"/>
      <w:marTop w:val="0"/>
      <w:marBottom w:val="0"/>
      <w:divBdr>
        <w:top w:val="none" w:sz="0" w:space="0" w:color="auto"/>
        <w:left w:val="none" w:sz="0" w:space="0" w:color="auto"/>
        <w:bottom w:val="none" w:sz="0" w:space="0" w:color="auto"/>
        <w:right w:val="none" w:sz="0" w:space="0" w:color="auto"/>
      </w:divBdr>
    </w:div>
    <w:div w:id="238907567">
      <w:bodyDiv w:val="1"/>
      <w:marLeft w:val="0"/>
      <w:marRight w:val="0"/>
      <w:marTop w:val="0"/>
      <w:marBottom w:val="0"/>
      <w:divBdr>
        <w:top w:val="none" w:sz="0" w:space="0" w:color="auto"/>
        <w:left w:val="none" w:sz="0" w:space="0" w:color="auto"/>
        <w:bottom w:val="none" w:sz="0" w:space="0" w:color="auto"/>
        <w:right w:val="none" w:sz="0" w:space="0" w:color="auto"/>
      </w:divBdr>
    </w:div>
    <w:div w:id="238949737">
      <w:bodyDiv w:val="1"/>
      <w:marLeft w:val="0"/>
      <w:marRight w:val="0"/>
      <w:marTop w:val="0"/>
      <w:marBottom w:val="0"/>
      <w:divBdr>
        <w:top w:val="none" w:sz="0" w:space="0" w:color="auto"/>
        <w:left w:val="none" w:sz="0" w:space="0" w:color="auto"/>
        <w:bottom w:val="none" w:sz="0" w:space="0" w:color="auto"/>
        <w:right w:val="none" w:sz="0" w:space="0" w:color="auto"/>
      </w:divBdr>
    </w:div>
    <w:div w:id="239213871">
      <w:bodyDiv w:val="1"/>
      <w:marLeft w:val="0"/>
      <w:marRight w:val="0"/>
      <w:marTop w:val="0"/>
      <w:marBottom w:val="0"/>
      <w:divBdr>
        <w:top w:val="none" w:sz="0" w:space="0" w:color="auto"/>
        <w:left w:val="none" w:sz="0" w:space="0" w:color="auto"/>
        <w:bottom w:val="none" w:sz="0" w:space="0" w:color="auto"/>
        <w:right w:val="none" w:sz="0" w:space="0" w:color="auto"/>
      </w:divBdr>
    </w:div>
    <w:div w:id="239290468">
      <w:bodyDiv w:val="1"/>
      <w:marLeft w:val="0"/>
      <w:marRight w:val="0"/>
      <w:marTop w:val="0"/>
      <w:marBottom w:val="0"/>
      <w:divBdr>
        <w:top w:val="none" w:sz="0" w:space="0" w:color="auto"/>
        <w:left w:val="none" w:sz="0" w:space="0" w:color="auto"/>
        <w:bottom w:val="none" w:sz="0" w:space="0" w:color="auto"/>
        <w:right w:val="none" w:sz="0" w:space="0" w:color="auto"/>
      </w:divBdr>
    </w:div>
    <w:div w:id="239294116">
      <w:bodyDiv w:val="1"/>
      <w:marLeft w:val="0"/>
      <w:marRight w:val="0"/>
      <w:marTop w:val="0"/>
      <w:marBottom w:val="0"/>
      <w:divBdr>
        <w:top w:val="none" w:sz="0" w:space="0" w:color="auto"/>
        <w:left w:val="none" w:sz="0" w:space="0" w:color="auto"/>
        <w:bottom w:val="none" w:sz="0" w:space="0" w:color="auto"/>
        <w:right w:val="none" w:sz="0" w:space="0" w:color="auto"/>
      </w:divBdr>
    </w:div>
    <w:div w:id="239369213">
      <w:bodyDiv w:val="1"/>
      <w:marLeft w:val="0"/>
      <w:marRight w:val="0"/>
      <w:marTop w:val="0"/>
      <w:marBottom w:val="0"/>
      <w:divBdr>
        <w:top w:val="none" w:sz="0" w:space="0" w:color="auto"/>
        <w:left w:val="none" w:sz="0" w:space="0" w:color="auto"/>
        <w:bottom w:val="none" w:sz="0" w:space="0" w:color="auto"/>
        <w:right w:val="none" w:sz="0" w:space="0" w:color="auto"/>
      </w:divBdr>
    </w:div>
    <w:div w:id="239412380">
      <w:bodyDiv w:val="1"/>
      <w:marLeft w:val="0"/>
      <w:marRight w:val="0"/>
      <w:marTop w:val="0"/>
      <w:marBottom w:val="0"/>
      <w:divBdr>
        <w:top w:val="none" w:sz="0" w:space="0" w:color="auto"/>
        <w:left w:val="none" w:sz="0" w:space="0" w:color="auto"/>
        <w:bottom w:val="none" w:sz="0" w:space="0" w:color="auto"/>
        <w:right w:val="none" w:sz="0" w:space="0" w:color="auto"/>
      </w:divBdr>
    </w:div>
    <w:div w:id="239489633">
      <w:bodyDiv w:val="1"/>
      <w:marLeft w:val="0"/>
      <w:marRight w:val="0"/>
      <w:marTop w:val="0"/>
      <w:marBottom w:val="0"/>
      <w:divBdr>
        <w:top w:val="none" w:sz="0" w:space="0" w:color="auto"/>
        <w:left w:val="none" w:sz="0" w:space="0" w:color="auto"/>
        <w:bottom w:val="none" w:sz="0" w:space="0" w:color="auto"/>
        <w:right w:val="none" w:sz="0" w:space="0" w:color="auto"/>
      </w:divBdr>
    </w:div>
    <w:div w:id="239558185">
      <w:bodyDiv w:val="1"/>
      <w:marLeft w:val="0"/>
      <w:marRight w:val="0"/>
      <w:marTop w:val="0"/>
      <w:marBottom w:val="0"/>
      <w:divBdr>
        <w:top w:val="none" w:sz="0" w:space="0" w:color="auto"/>
        <w:left w:val="none" w:sz="0" w:space="0" w:color="auto"/>
        <w:bottom w:val="none" w:sz="0" w:space="0" w:color="auto"/>
        <w:right w:val="none" w:sz="0" w:space="0" w:color="auto"/>
      </w:divBdr>
    </w:div>
    <w:div w:id="239562405">
      <w:bodyDiv w:val="1"/>
      <w:marLeft w:val="0"/>
      <w:marRight w:val="0"/>
      <w:marTop w:val="0"/>
      <w:marBottom w:val="0"/>
      <w:divBdr>
        <w:top w:val="none" w:sz="0" w:space="0" w:color="auto"/>
        <w:left w:val="none" w:sz="0" w:space="0" w:color="auto"/>
        <w:bottom w:val="none" w:sz="0" w:space="0" w:color="auto"/>
        <w:right w:val="none" w:sz="0" w:space="0" w:color="auto"/>
      </w:divBdr>
    </w:div>
    <w:div w:id="239606483">
      <w:bodyDiv w:val="1"/>
      <w:marLeft w:val="0"/>
      <w:marRight w:val="0"/>
      <w:marTop w:val="0"/>
      <w:marBottom w:val="0"/>
      <w:divBdr>
        <w:top w:val="none" w:sz="0" w:space="0" w:color="auto"/>
        <w:left w:val="none" w:sz="0" w:space="0" w:color="auto"/>
        <w:bottom w:val="none" w:sz="0" w:space="0" w:color="auto"/>
        <w:right w:val="none" w:sz="0" w:space="0" w:color="auto"/>
      </w:divBdr>
    </w:div>
    <w:div w:id="239677748">
      <w:bodyDiv w:val="1"/>
      <w:marLeft w:val="0"/>
      <w:marRight w:val="0"/>
      <w:marTop w:val="0"/>
      <w:marBottom w:val="0"/>
      <w:divBdr>
        <w:top w:val="none" w:sz="0" w:space="0" w:color="auto"/>
        <w:left w:val="none" w:sz="0" w:space="0" w:color="auto"/>
        <w:bottom w:val="none" w:sz="0" w:space="0" w:color="auto"/>
        <w:right w:val="none" w:sz="0" w:space="0" w:color="auto"/>
      </w:divBdr>
    </w:div>
    <w:div w:id="239755649">
      <w:bodyDiv w:val="1"/>
      <w:marLeft w:val="0"/>
      <w:marRight w:val="0"/>
      <w:marTop w:val="0"/>
      <w:marBottom w:val="0"/>
      <w:divBdr>
        <w:top w:val="none" w:sz="0" w:space="0" w:color="auto"/>
        <w:left w:val="none" w:sz="0" w:space="0" w:color="auto"/>
        <w:bottom w:val="none" w:sz="0" w:space="0" w:color="auto"/>
        <w:right w:val="none" w:sz="0" w:space="0" w:color="auto"/>
      </w:divBdr>
    </w:div>
    <w:div w:id="239757196">
      <w:bodyDiv w:val="1"/>
      <w:marLeft w:val="0"/>
      <w:marRight w:val="0"/>
      <w:marTop w:val="0"/>
      <w:marBottom w:val="0"/>
      <w:divBdr>
        <w:top w:val="none" w:sz="0" w:space="0" w:color="auto"/>
        <w:left w:val="none" w:sz="0" w:space="0" w:color="auto"/>
        <w:bottom w:val="none" w:sz="0" w:space="0" w:color="auto"/>
        <w:right w:val="none" w:sz="0" w:space="0" w:color="auto"/>
      </w:divBdr>
    </w:div>
    <w:div w:id="239799037">
      <w:bodyDiv w:val="1"/>
      <w:marLeft w:val="0"/>
      <w:marRight w:val="0"/>
      <w:marTop w:val="0"/>
      <w:marBottom w:val="0"/>
      <w:divBdr>
        <w:top w:val="none" w:sz="0" w:space="0" w:color="auto"/>
        <w:left w:val="none" w:sz="0" w:space="0" w:color="auto"/>
        <w:bottom w:val="none" w:sz="0" w:space="0" w:color="auto"/>
        <w:right w:val="none" w:sz="0" w:space="0" w:color="auto"/>
      </w:divBdr>
    </w:div>
    <w:div w:id="239871319">
      <w:bodyDiv w:val="1"/>
      <w:marLeft w:val="0"/>
      <w:marRight w:val="0"/>
      <w:marTop w:val="0"/>
      <w:marBottom w:val="0"/>
      <w:divBdr>
        <w:top w:val="none" w:sz="0" w:space="0" w:color="auto"/>
        <w:left w:val="none" w:sz="0" w:space="0" w:color="auto"/>
        <w:bottom w:val="none" w:sz="0" w:space="0" w:color="auto"/>
        <w:right w:val="none" w:sz="0" w:space="0" w:color="auto"/>
      </w:divBdr>
    </w:div>
    <w:div w:id="239947103">
      <w:bodyDiv w:val="1"/>
      <w:marLeft w:val="0"/>
      <w:marRight w:val="0"/>
      <w:marTop w:val="0"/>
      <w:marBottom w:val="0"/>
      <w:divBdr>
        <w:top w:val="none" w:sz="0" w:space="0" w:color="auto"/>
        <w:left w:val="none" w:sz="0" w:space="0" w:color="auto"/>
        <w:bottom w:val="none" w:sz="0" w:space="0" w:color="auto"/>
        <w:right w:val="none" w:sz="0" w:space="0" w:color="auto"/>
      </w:divBdr>
    </w:div>
    <w:div w:id="240020543">
      <w:bodyDiv w:val="1"/>
      <w:marLeft w:val="0"/>
      <w:marRight w:val="0"/>
      <w:marTop w:val="0"/>
      <w:marBottom w:val="0"/>
      <w:divBdr>
        <w:top w:val="none" w:sz="0" w:space="0" w:color="auto"/>
        <w:left w:val="none" w:sz="0" w:space="0" w:color="auto"/>
        <w:bottom w:val="none" w:sz="0" w:space="0" w:color="auto"/>
        <w:right w:val="none" w:sz="0" w:space="0" w:color="auto"/>
      </w:divBdr>
    </w:div>
    <w:div w:id="240064350">
      <w:bodyDiv w:val="1"/>
      <w:marLeft w:val="0"/>
      <w:marRight w:val="0"/>
      <w:marTop w:val="0"/>
      <w:marBottom w:val="0"/>
      <w:divBdr>
        <w:top w:val="none" w:sz="0" w:space="0" w:color="auto"/>
        <w:left w:val="none" w:sz="0" w:space="0" w:color="auto"/>
        <w:bottom w:val="none" w:sz="0" w:space="0" w:color="auto"/>
        <w:right w:val="none" w:sz="0" w:space="0" w:color="auto"/>
      </w:divBdr>
    </w:div>
    <w:div w:id="240064488">
      <w:bodyDiv w:val="1"/>
      <w:marLeft w:val="0"/>
      <w:marRight w:val="0"/>
      <w:marTop w:val="0"/>
      <w:marBottom w:val="0"/>
      <w:divBdr>
        <w:top w:val="none" w:sz="0" w:space="0" w:color="auto"/>
        <w:left w:val="none" w:sz="0" w:space="0" w:color="auto"/>
        <w:bottom w:val="none" w:sz="0" w:space="0" w:color="auto"/>
        <w:right w:val="none" w:sz="0" w:space="0" w:color="auto"/>
      </w:divBdr>
    </w:div>
    <w:div w:id="240213145">
      <w:bodyDiv w:val="1"/>
      <w:marLeft w:val="0"/>
      <w:marRight w:val="0"/>
      <w:marTop w:val="0"/>
      <w:marBottom w:val="0"/>
      <w:divBdr>
        <w:top w:val="none" w:sz="0" w:space="0" w:color="auto"/>
        <w:left w:val="none" w:sz="0" w:space="0" w:color="auto"/>
        <w:bottom w:val="none" w:sz="0" w:space="0" w:color="auto"/>
        <w:right w:val="none" w:sz="0" w:space="0" w:color="auto"/>
      </w:divBdr>
    </w:div>
    <w:div w:id="240483682">
      <w:bodyDiv w:val="1"/>
      <w:marLeft w:val="0"/>
      <w:marRight w:val="0"/>
      <w:marTop w:val="0"/>
      <w:marBottom w:val="0"/>
      <w:divBdr>
        <w:top w:val="none" w:sz="0" w:space="0" w:color="auto"/>
        <w:left w:val="none" w:sz="0" w:space="0" w:color="auto"/>
        <w:bottom w:val="none" w:sz="0" w:space="0" w:color="auto"/>
        <w:right w:val="none" w:sz="0" w:space="0" w:color="auto"/>
      </w:divBdr>
    </w:div>
    <w:div w:id="240606234">
      <w:bodyDiv w:val="1"/>
      <w:marLeft w:val="0"/>
      <w:marRight w:val="0"/>
      <w:marTop w:val="0"/>
      <w:marBottom w:val="0"/>
      <w:divBdr>
        <w:top w:val="none" w:sz="0" w:space="0" w:color="auto"/>
        <w:left w:val="none" w:sz="0" w:space="0" w:color="auto"/>
        <w:bottom w:val="none" w:sz="0" w:space="0" w:color="auto"/>
        <w:right w:val="none" w:sz="0" w:space="0" w:color="auto"/>
      </w:divBdr>
    </w:div>
    <w:div w:id="240606988">
      <w:bodyDiv w:val="1"/>
      <w:marLeft w:val="0"/>
      <w:marRight w:val="0"/>
      <w:marTop w:val="0"/>
      <w:marBottom w:val="0"/>
      <w:divBdr>
        <w:top w:val="none" w:sz="0" w:space="0" w:color="auto"/>
        <w:left w:val="none" w:sz="0" w:space="0" w:color="auto"/>
        <w:bottom w:val="none" w:sz="0" w:space="0" w:color="auto"/>
        <w:right w:val="none" w:sz="0" w:space="0" w:color="auto"/>
      </w:divBdr>
    </w:div>
    <w:div w:id="240991951">
      <w:bodyDiv w:val="1"/>
      <w:marLeft w:val="0"/>
      <w:marRight w:val="0"/>
      <w:marTop w:val="0"/>
      <w:marBottom w:val="0"/>
      <w:divBdr>
        <w:top w:val="none" w:sz="0" w:space="0" w:color="auto"/>
        <w:left w:val="none" w:sz="0" w:space="0" w:color="auto"/>
        <w:bottom w:val="none" w:sz="0" w:space="0" w:color="auto"/>
        <w:right w:val="none" w:sz="0" w:space="0" w:color="auto"/>
      </w:divBdr>
    </w:div>
    <w:div w:id="240994646">
      <w:bodyDiv w:val="1"/>
      <w:marLeft w:val="0"/>
      <w:marRight w:val="0"/>
      <w:marTop w:val="0"/>
      <w:marBottom w:val="0"/>
      <w:divBdr>
        <w:top w:val="none" w:sz="0" w:space="0" w:color="auto"/>
        <w:left w:val="none" w:sz="0" w:space="0" w:color="auto"/>
        <w:bottom w:val="none" w:sz="0" w:space="0" w:color="auto"/>
        <w:right w:val="none" w:sz="0" w:space="0" w:color="auto"/>
      </w:divBdr>
    </w:div>
    <w:div w:id="241373204">
      <w:bodyDiv w:val="1"/>
      <w:marLeft w:val="0"/>
      <w:marRight w:val="0"/>
      <w:marTop w:val="0"/>
      <w:marBottom w:val="0"/>
      <w:divBdr>
        <w:top w:val="none" w:sz="0" w:space="0" w:color="auto"/>
        <w:left w:val="none" w:sz="0" w:space="0" w:color="auto"/>
        <w:bottom w:val="none" w:sz="0" w:space="0" w:color="auto"/>
        <w:right w:val="none" w:sz="0" w:space="0" w:color="auto"/>
      </w:divBdr>
    </w:div>
    <w:div w:id="241764265">
      <w:bodyDiv w:val="1"/>
      <w:marLeft w:val="0"/>
      <w:marRight w:val="0"/>
      <w:marTop w:val="0"/>
      <w:marBottom w:val="0"/>
      <w:divBdr>
        <w:top w:val="none" w:sz="0" w:space="0" w:color="auto"/>
        <w:left w:val="none" w:sz="0" w:space="0" w:color="auto"/>
        <w:bottom w:val="none" w:sz="0" w:space="0" w:color="auto"/>
        <w:right w:val="none" w:sz="0" w:space="0" w:color="auto"/>
      </w:divBdr>
    </w:div>
    <w:div w:id="241838273">
      <w:bodyDiv w:val="1"/>
      <w:marLeft w:val="0"/>
      <w:marRight w:val="0"/>
      <w:marTop w:val="0"/>
      <w:marBottom w:val="0"/>
      <w:divBdr>
        <w:top w:val="none" w:sz="0" w:space="0" w:color="auto"/>
        <w:left w:val="none" w:sz="0" w:space="0" w:color="auto"/>
        <w:bottom w:val="none" w:sz="0" w:space="0" w:color="auto"/>
        <w:right w:val="none" w:sz="0" w:space="0" w:color="auto"/>
      </w:divBdr>
    </w:div>
    <w:div w:id="241912341">
      <w:bodyDiv w:val="1"/>
      <w:marLeft w:val="0"/>
      <w:marRight w:val="0"/>
      <w:marTop w:val="0"/>
      <w:marBottom w:val="0"/>
      <w:divBdr>
        <w:top w:val="none" w:sz="0" w:space="0" w:color="auto"/>
        <w:left w:val="none" w:sz="0" w:space="0" w:color="auto"/>
        <w:bottom w:val="none" w:sz="0" w:space="0" w:color="auto"/>
        <w:right w:val="none" w:sz="0" w:space="0" w:color="auto"/>
      </w:divBdr>
    </w:div>
    <w:div w:id="242036446">
      <w:bodyDiv w:val="1"/>
      <w:marLeft w:val="0"/>
      <w:marRight w:val="0"/>
      <w:marTop w:val="0"/>
      <w:marBottom w:val="0"/>
      <w:divBdr>
        <w:top w:val="none" w:sz="0" w:space="0" w:color="auto"/>
        <w:left w:val="none" w:sz="0" w:space="0" w:color="auto"/>
        <w:bottom w:val="none" w:sz="0" w:space="0" w:color="auto"/>
        <w:right w:val="none" w:sz="0" w:space="0" w:color="auto"/>
      </w:divBdr>
    </w:div>
    <w:div w:id="242228092">
      <w:bodyDiv w:val="1"/>
      <w:marLeft w:val="0"/>
      <w:marRight w:val="0"/>
      <w:marTop w:val="0"/>
      <w:marBottom w:val="0"/>
      <w:divBdr>
        <w:top w:val="none" w:sz="0" w:space="0" w:color="auto"/>
        <w:left w:val="none" w:sz="0" w:space="0" w:color="auto"/>
        <w:bottom w:val="none" w:sz="0" w:space="0" w:color="auto"/>
        <w:right w:val="none" w:sz="0" w:space="0" w:color="auto"/>
      </w:divBdr>
    </w:div>
    <w:div w:id="242229196">
      <w:bodyDiv w:val="1"/>
      <w:marLeft w:val="0"/>
      <w:marRight w:val="0"/>
      <w:marTop w:val="0"/>
      <w:marBottom w:val="0"/>
      <w:divBdr>
        <w:top w:val="none" w:sz="0" w:space="0" w:color="auto"/>
        <w:left w:val="none" w:sz="0" w:space="0" w:color="auto"/>
        <w:bottom w:val="none" w:sz="0" w:space="0" w:color="auto"/>
        <w:right w:val="none" w:sz="0" w:space="0" w:color="auto"/>
      </w:divBdr>
    </w:div>
    <w:div w:id="242641952">
      <w:bodyDiv w:val="1"/>
      <w:marLeft w:val="0"/>
      <w:marRight w:val="0"/>
      <w:marTop w:val="0"/>
      <w:marBottom w:val="0"/>
      <w:divBdr>
        <w:top w:val="none" w:sz="0" w:space="0" w:color="auto"/>
        <w:left w:val="none" w:sz="0" w:space="0" w:color="auto"/>
        <w:bottom w:val="none" w:sz="0" w:space="0" w:color="auto"/>
        <w:right w:val="none" w:sz="0" w:space="0" w:color="auto"/>
      </w:divBdr>
    </w:div>
    <w:div w:id="242642126">
      <w:bodyDiv w:val="1"/>
      <w:marLeft w:val="0"/>
      <w:marRight w:val="0"/>
      <w:marTop w:val="0"/>
      <w:marBottom w:val="0"/>
      <w:divBdr>
        <w:top w:val="none" w:sz="0" w:space="0" w:color="auto"/>
        <w:left w:val="none" w:sz="0" w:space="0" w:color="auto"/>
        <w:bottom w:val="none" w:sz="0" w:space="0" w:color="auto"/>
        <w:right w:val="none" w:sz="0" w:space="0" w:color="auto"/>
      </w:divBdr>
    </w:div>
    <w:div w:id="242884319">
      <w:bodyDiv w:val="1"/>
      <w:marLeft w:val="0"/>
      <w:marRight w:val="0"/>
      <w:marTop w:val="0"/>
      <w:marBottom w:val="0"/>
      <w:divBdr>
        <w:top w:val="none" w:sz="0" w:space="0" w:color="auto"/>
        <w:left w:val="none" w:sz="0" w:space="0" w:color="auto"/>
        <w:bottom w:val="none" w:sz="0" w:space="0" w:color="auto"/>
        <w:right w:val="none" w:sz="0" w:space="0" w:color="auto"/>
      </w:divBdr>
    </w:div>
    <w:div w:id="242953724">
      <w:bodyDiv w:val="1"/>
      <w:marLeft w:val="0"/>
      <w:marRight w:val="0"/>
      <w:marTop w:val="0"/>
      <w:marBottom w:val="0"/>
      <w:divBdr>
        <w:top w:val="none" w:sz="0" w:space="0" w:color="auto"/>
        <w:left w:val="none" w:sz="0" w:space="0" w:color="auto"/>
        <w:bottom w:val="none" w:sz="0" w:space="0" w:color="auto"/>
        <w:right w:val="none" w:sz="0" w:space="0" w:color="auto"/>
      </w:divBdr>
    </w:div>
    <w:div w:id="242956574">
      <w:bodyDiv w:val="1"/>
      <w:marLeft w:val="0"/>
      <w:marRight w:val="0"/>
      <w:marTop w:val="0"/>
      <w:marBottom w:val="0"/>
      <w:divBdr>
        <w:top w:val="none" w:sz="0" w:space="0" w:color="auto"/>
        <w:left w:val="none" w:sz="0" w:space="0" w:color="auto"/>
        <w:bottom w:val="none" w:sz="0" w:space="0" w:color="auto"/>
        <w:right w:val="none" w:sz="0" w:space="0" w:color="auto"/>
      </w:divBdr>
    </w:div>
    <w:div w:id="243035777">
      <w:bodyDiv w:val="1"/>
      <w:marLeft w:val="0"/>
      <w:marRight w:val="0"/>
      <w:marTop w:val="0"/>
      <w:marBottom w:val="0"/>
      <w:divBdr>
        <w:top w:val="none" w:sz="0" w:space="0" w:color="auto"/>
        <w:left w:val="none" w:sz="0" w:space="0" w:color="auto"/>
        <w:bottom w:val="none" w:sz="0" w:space="0" w:color="auto"/>
        <w:right w:val="none" w:sz="0" w:space="0" w:color="auto"/>
      </w:divBdr>
    </w:div>
    <w:div w:id="243144799">
      <w:bodyDiv w:val="1"/>
      <w:marLeft w:val="0"/>
      <w:marRight w:val="0"/>
      <w:marTop w:val="0"/>
      <w:marBottom w:val="0"/>
      <w:divBdr>
        <w:top w:val="none" w:sz="0" w:space="0" w:color="auto"/>
        <w:left w:val="none" w:sz="0" w:space="0" w:color="auto"/>
        <w:bottom w:val="none" w:sz="0" w:space="0" w:color="auto"/>
        <w:right w:val="none" w:sz="0" w:space="0" w:color="auto"/>
      </w:divBdr>
    </w:div>
    <w:div w:id="243153359">
      <w:bodyDiv w:val="1"/>
      <w:marLeft w:val="0"/>
      <w:marRight w:val="0"/>
      <w:marTop w:val="0"/>
      <w:marBottom w:val="0"/>
      <w:divBdr>
        <w:top w:val="none" w:sz="0" w:space="0" w:color="auto"/>
        <w:left w:val="none" w:sz="0" w:space="0" w:color="auto"/>
        <w:bottom w:val="none" w:sz="0" w:space="0" w:color="auto"/>
        <w:right w:val="none" w:sz="0" w:space="0" w:color="auto"/>
      </w:divBdr>
    </w:div>
    <w:div w:id="243225484">
      <w:bodyDiv w:val="1"/>
      <w:marLeft w:val="0"/>
      <w:marRight w:val="0"/>
      <w:marTop w:val="0"/>
      <w:marBottom w:val="0"/>
      <w:divBdr>
        <w:top w:val="none" w:sz="0" w:space="0" w:color="auto"/>
        <w:left w:val="none" w:sz="0" w:space="0" w:color="auto"/>
        <w:bottom w:val="none" w:sz="0" w:space="0" w:color="auto"/>
        <w:right w:val="none" w:sz="0" w:space="0" w:color="auto"/>
      </w:divBdr>
    </w:div>
    <w:div w:id="243300906">
      <w:bodyDiv w:val="1"/>
      <w:marLeft w:val="0"/>
      <w:marRight w:val="0"/>
      <w:marTop w:val="0"/>
      <w:marBottom w:val="0"/>
      <w:divBdr>
        <w:top w:val="none" w:sz="0" w:space="0" w:color="auto"/>
        <w:left w:val="none" w:sz="0" w:space="0" w:color="auto"/>
        <w:bottom w:val="none" w:sz="0" w:space="0" w:color="auto"/>
        <w:right w:val="none" w:sz="0" w:space="0" w:color="auto"/>
      </w:divBdr>
    </w:div>
    <w:div w:id="243340119">
      <w:bodyDiv w:val="1"/>
      <w:marLeft w:val="0"/>
      <w:marRight w:val="0"/>
      <w:marTop w:val="0"/>
      <w:marBottom w:val="0"/>
      <w:divBdr>
        <w:top w:val="none" w:sz="0" w:space="0" w:color="auto"/>
        <w:left w:val="none" w:sz="0" w:space="0" w:color="auto"/>
        <w:bottom w:val="none" w:sz="0" w:space="0" w:color="auto"/>
        <w:right w:val="none" w:sz="0" w:space="0" w:color="auto"/>
      </w:divBdr>
    </w:div>
    <w:div w:id="243421424">
      <w:bodyDiv w:val="1"/>
      <w:marLeft w:val="0"/>
      <w:marRight w:val="0"/>
      <w:marTop w:val="0"/>
      <w:marBottom w:val="0"/>
      <w:divBdr>
        <w:top w:val="none" w:sz="0" w:space="0" w:color="auto"/>
        <w:left w:val="none" w:sz="0" w:space="0" w:color="auto"/>
        <w:bottom w:val="none" w:sz="0" w:space="0" w:color="auto"/>
        <w:right w:val="none" w:sz="0" w:space="0" w:color="auto"/>
      </w:divBdr>
    </w:div>
    <w:div w:id="243606588">
      <w:bodyDiv w:val="1"/>
      <w:marLeft w:val="0"/>
      <w:marRight w:val="0"/>
      <w:marTop w:val="0"/>
      <w:marBottom w:val="0"/>
      <w:divBdr>
        <w:top w:val="none" w:sz="0" w:space="0" w:color="auto"/>
        <w:left w:val="none" w:sz="0" w:space="0" w:color="auto"/>
        <w:bottom w:val="none" w:sz="0" w:space="0" w:color="auto"/>
        <w:right w:val="none" w:sz="0" w:space="0" w:color="auto"/>
      </w:divBdr>
    </w:div>
    <w:div w:id="243729573">
      <w:bodyDiv w:val="1"/>
      <w:marLeft w:val="0"/>
      <w:marRight w:val="0"/>
      <w:marTop w:val="0"/>
      <w:marBottom w:val="0"/>
      <w:divBdr>
        <w:top w:val="none" w:sz="0" w:space="0" w:color="auto"/>
        <w:left w:val="none" w:sz="0" w:space="0" w:color="auto"/>
        <w:bottom w:val="none" w:sz="0" w:space="0" w:color="auto"/>
        <w:right w:val="none" w:sz="0" w:space="0" w:color="auto"/>
      </w:divBdr>
    </w:div>
    <w:div w:id="243734221">
      <w:bodyDiv w:val="1"/>
      <w:marLeft w:val="0"/>
      <w:marRight w:val="0"/>
      <w:marTop w:val="0"/>
      <w:marBottom w:val="0"/>
      <w:divBdr>
        <w:top w:val="none" w:sz="0" w:space="0" w:color="auto"/>
        <w:left w:val="none" w:sz="0" w:space="0" w:color="auto"/>
        <w:bottom w:val="none" w:sz="0" w:space="0" w:color="auto"/>
        <w:right w:val="none" w:sz="0" w:space="0" w:color="auto"/>
      </w:divBdr>
    </w:div>
    <w:div w:id="243802570">
      <w:bodyDiv w:val="1"/>
      <w:marLeft w:val="0"/>
      <w:marRight w:val="0"/>
      <w:marTop w:val="0"/>
      <w:marBottom w:val="0"/>
      <w:divBdr>
        <w:top w:val="none" w:sz="0" w:space="0" w:color="auto"/>
        <w:left w:val="none" w:sz="0" w:space="0" w:color="auto"/>
        <w:bottom w:val="none" w:sz="0" w:space="0" w:color="auto"/>
        <w:right w:val="none" w:sz="0" w:space="0" w:color="auto"/>
      </w:divBdr>
    </w:div>
    <w:div w:id="243881398">
      <w:bodyDiv w:val="1"/>
      <w:marLeft w:val="0"/>
      <w:marRight w:val="0"/>
      <w:marTop w:val="0"/>
      <w:marBottom w:val="0"/>
      <w:divBdr>
        <w:top w:val="none" w:sz="0" w:space="0" w:color="auto"/>
        <w:left w:val="none" w:sz="0" w:space="0" w:color="auto"/>
        <w:bottom w:val="none" w:sz="0" w:space="0" w:color="auto"/>
        <w:right w:val="none" w:sz="0" w:space="0" w:color="auto"/>
      </w:divBdr>
    </w:div>
    <w:div w:id="243884234">
      <w:bodyDiv w:val="1"/>
      <w:marLeft w:val="0"/>
      <w:marRight w:val="0"/>
      <w:marTop w:val="0"/>
      <w:marBottom w:val="0"/>
      <w:divBdr>
        <w:top w:val="none" w:sz="0" w:space="0" w:color="auto"/>
        <w:left w:val="none" w:sz="0" w:space="0" w:color="auto"/>
        <w:bottom w:val="none" w:sz="0" w:space="0" w:color="auto"/>
        <w:right w:val="none" w:sz="0" w:space="0" w:color="auto"/>
      </w:divBdr>
    </w:div>
    <w:div w:id="243951167">
      <w:bodyDiv w:val="1"/>
      <w:marLeft w:val="0"/>
      <w:marRight w:val="0"/>
      <w:marTop w:val="0"/>
      <w:marBottom w:val="0"/>
      <w:divBdr>
        <w:top w:val="none" w:sz="0" w:space="0" w:color="auto"/>
        <w:left w:val="none" w:sz="0" w:space="0" w:color="auto"/>
        <w:bottom w:val="none" w:sz="0" w:space="0" w:color="auto"/>
        <w:right w:val="none" w:sz="0" w:space="0" w:color="auto"/>
      </w:divBdr>
    </w:div>
    <w:div w:id="243994954">
      <w:bodyDiv w:val="1"/>
      <w:marLeft w:val="0"/>
      <w:marRight w:val="0"/>
      <w:marTop w:val="0"/>
      <w:marBottom w:val="0"/>
      <w:divBdr>
        <w:top w:val="none" w:sz="0" w:space="0" w:color="auto"/>
        <w:left w:val="none" w:sz="0" w:space="0" w:color="auto"/>
        <w:bottom w:val="none" w:sz="0" w:space="0" w:color="auto"/>
        <w:right w:val="none" w:sz="0" w:space="0" w:color="auto"/>
      </w:divBdr>
    </w:div>
    <w:div w:id="244001066">
      <w:bodyDiv w:val="1"/>
      <w:marLeft w:val="0"/>
      <w:marRight w:val="0"/>
      <w:marTop w:val="0"/>
      <w:marBottom w:val="0"/>
      <w:divBdr>
        <w:top w:val="none" w:sz="0" w:space="0" w:color="auto"/>
        <w:left w:val="none" w:sz="0" w:space="0" w:color="auto"/>
        <w:bottom w:val="none" w:sz="0" w:space="0" w:color="auto"/>
        <w:right w:val="none" w:sz="0" w:space="0" w:color="auto"/>
      </w:divBdr>
    </w:div>
    <w:div w:id="244189271">
      <w:bodyDiv w:val="1"/>
      <w:marLeft w:val="0"/>
      <w:marRight w:val="0"/>
      <w:marTop w:val="0"/>
      <w:marBottom w:val="0"/>
      <w:divBdr>
        <w:top w:val="none" w:sz="0" w:space="0" w:color="auto"/>
        <w:left w:val="none" w:sz="0" w:space="0" w:color="auto"/>
        <w:bottom w:val="none" w:sz="0" w:space="0" w:color="auto"/>
        <w:right w:val="none" w:sz="0" w:space="0" w:color="auto"/>
      </w:divBdr>
    </w:div>
    <w:div w:id="244195332">
      <w:bodyDiv w:val="1"/>
      <w:marLeft w:val="0"/>
      <w:marRight w:val="0"/>
      <w:marTop w:val="0"/>
      <w:marBottom w:val="0"/>
      <w:divBdr>
        <w:top w:val="none" w:sz="0" w:space="0" w:color="auto"/>
        <w:left w:val="none" w:sz="0" w:space="0" w:color="auto"/>
        <w:bottom w:val="none" w:sz="0" w:space="0" w:color="auto"/>
        <w:right w:val="none" w:sz="0" w:space="0" w:color="auto"/>
      </w:divBdr>
    </w:div>
    <w:div w:id="244415876">
      <w:bodyDiv w:val="1"/>
      <w:marLeft w:val="0"/>
      <w:marRight w:val="0"/>
      <w:marTop w:val="0"/>
      <w:marBottom w:val="0"/>
      <w:divBdr>
        <w:top w:val="none" w:sz="0" w:space="0" w:color="auto"/>
        <w:left w:val="none" w:sz="0" w:space="0" w:color="auto"/>
        <w:bottom w:val="none" w:sz="0" w:space="0" w:color="auto"/>
        <w:right w:val="none" w:sz="0" w:space="0" w:color="auto"/>
      </w:divBdr>
    </w:div>
    <w:div w:id="244918951">
      <w:bodyDiv w:val="1"/>
      <w:marLeft w:val="0"/>
      <w:marRight w:val="0"/>
      <w:marTop w:val="0"/>
      <w:marBottom w:val="0"/>
      <w:divBdr>
        <w:top w:val="none" w:sz="0" w:space="0" w:color="auto"/>
        <w:left w:val="none" w:sz="0" w:space="0" w:color="auto"/>
        <w:bottom w:val="none" w:sz="0" w:space="0" w:color="auto"/>
        <w:right w:val="none" w:sz="0" w:space="0" w:color="auto"/>
      </w:divBdr>
    </w:div>
    <w:div w:id="244922547">
      <w:bodyDiv w:val="1"/>
      <w:marLeft w:val="0"/>
      <w:marRight w:val="0"/>
      <w:marTop w:val="0"/>
      <w:marBottom w:val="0"/>
      <w:divBdr>
        <w:top w:val="none" w:sz="0" w:space="0" w:color="auto"/>
        <w:left w:val="none" w:sz="0" w:space="0" w:color="auto"/>
        <w:bottom w:val="none" w:sz="0" w:space="0" w:color="auto"/>
        <w:right w:val="none" w:sz="0" w:space="0" w:color="auto"/>
      </w:divBdr>
    </w:div>
    <w:div w:id="245186353">
      <w:bodyDiv w:val="1"/>
      <w:marLeft w:val="0"/>
      <w:marRight w:val="0"/>
      <w:marTop w:val="0"/>
      <w:marBottom w:val="0"/>
      <w:divBdr>
        <w:top w:val="none" w:sz="0" w:space="0" w:color="auto"/>
        <w:left w:val="none" w:sz="0" w:space="0" w:color="auto"/>
        <w:bottom w:val="none" w:sz="0" w:space="0" w:color="auto"/>
        <w:right w:val="none" w:sz="0" w:space="0" w:color="auto"/>
      </w:divBdr>
    </w:div>
    <w:div w:id="245263401">
      <w:bodyDiv w:val="1"/>
      <w:marLeft w:val="0"/>
      <w:marRight w:val="0"/>
      <w:marTop w:val="0"/>
      <w:marBottom w:val="0"/>
      <w:divBdr>
        <w:top w:val="none" w:sz="0" w:space="0" w:color="auto"/>
        <w:left w:val="none" w:sz="0" w:space="0" w:color="auto"/>
        <w:bottom w:val="none" w:sz="0" w:space="0" w:color="auto"/>
        <w:right w:val="none" w:sz="0" w:space="0" w:color="auto"/>
      </w:divBdr>
    </w:div>
    <w:div w:id="245304041">
      <w:bodyDiv w:val="1"/>
      <w:marLeft w:val="0"/>
      <w:marRight w:val="0"/>
      <w:marTop w:val="0"/>
      <w:marBottom w:val="0"/>
      <w:divBdr>
        <w:top w:val="none" w:sz="0" w:space="0" w:color="auto"/>
        <w:left w:val="none" w:sz="0" w:space="0" w:color="auto"/>
        <w:bottom w:val="none" w:sz="0" w:space="0" w:color="auto"/>
        <w:right w:val="none" w:sz="0" w:space="0" w:color="auto"/>
      </w:divBdr>
    </w:div>
    <w:div w:id="245650301">
      <w:bodyDiv w:val="1"/>
      <w:marLeft w:val="0"/>
      <w:marRight w:val="0"/>
      <w:marTop w:val="0"/>
      <w:marBottom w:val="0"/>
      <w:divBdr>
        <w:top w:val="none" w:sz="0" w:space="0" w:color="auto"/>
        <w:left w:val="none" w:sz="0" w:space="0" w:color="auto"/>
        <w:bottom w:val="none" w:sz="0" w:space="0" w:color="auto"/>
        <w:right w:val="none" w:sz="0" w:space="0" w:color="auto"/>
      </w:divBdr>
    </w:div>
    <w:div w:id="245767243">
      <w:bodyDiv w:val="1"/>
      <w:marLeft w:val="0"/>
      <w:marRight w:val="0"/>
      <w:marTop w:val="0"/>
      <w:marBottom w:val="0"/>
      <w:divBdr>
        <w:top w:val="none" w:sz="0" w:space="0" w:color="auto"/>
        <w:left w:val="none" w:sz="0" w:space="0" w:color="auto"/>
        <w:bottom w:val="none" w:sz="0" w:space="0" w:color="auto"/>
        <w:right w:val="none" w:sz="0" w:space="0" w:color="auto"/>
      </w:divBdr>
    </w:div>
    <w:div w:id="245842821">
      <w:bodyDiv w:val="1"/>
      <w:marLeft w:val="0"/>
      <w:marRight w:val="0"/>
      <w:marTop w:val="0"/>
      <w:marBottom w:val="0"/>
      <w:divBdr>
        <w:top w:val="none" w:sz="0" w:space="0" w:color="auto"/>
        <w:left w:val="none" w:sz="0" w:space="0" w:color="auto"/>
        <w:bottom w:val="none" w:sz="0" w:space="0" w:color="auto"/>
        <w:right w:val="none" w:sz="0" w:space="0" w:color="auto"/>
      </w:divBdr>
    </w:div>
    <w:div w:id="245961564">
      <w:bodyDiv w:val="1"/>
      <w:marLeft w:val="0"/>
      <w:marRight w:val="0"/>
      <w:marTop w:val="0"/>
      <w:marBottom w:val="0"/>
      <w:divBdr>
        <w:top w:val="none" w:sz="0" w:space="0" w:color="auto"/>
        <w:left w:val="none" w:sz="0" w:space="0" w:color="auto"/>
        <w:bottom w:val="none" w:sz="0" w:space="0" w:color="auto"/>
        <w:right w:val="none" w:sz="0" w:space="0" w:color="auto"/>
      </w:divBdr>
    </w:div>
    <w:div w:id="245963259">
      <w:bodyDiv w:val="1"/>
      <w:marLeft w:val="0"/>
      <w:marRight w:val="0"/>
      <w:marTop w:val="0"/>
      <w:marBottom w:val="0"/>
      <w:divBdr>
        <w:top w:val="none" w:sz="0" w:space="0" w:color="auto"/>
        <w:left w:val="none" w:sz="0" w:space="0" w:color="auto"/>
        <w:bottom w:val="none" w:sz="0" w:space="0" w:color="auto"/>
        <w:right w:val="none" w:sz="0" w:space="0" w:color="auto"/>
      </w:divBdr>
    </w:div>
    <w:div w:id="246039048">
      <w:bodyDiv w:val="1"/>
      <w:marLeft w:val="0"/>
      <w:marRight w:val="0"/>
      <w:marTop w:val="0"/>
      <w:marBottom w:val="0"/>
      <w:divBdr>
        <w:top w:val="none" w:sz="0" w:space="0" w:color="auto"/>
        <w:left w:val="none" w:sz="0" w:space="0" w:color="auto"/>
        <w:bottom w:val="none" w:sz="0" w:space="0" w:color="auto"/>
        <w:right w:val="none" w:sz="0" w:space="0" w:color="auto"/>
      </w:divBdr>
    </w:div>
    <w:div w:id="246041124">
      <w:bodyDiv w:val="1"/>
      <w:marLeft w:val="0"/>
      <w:marRight w:val="0"/>
      <w:marTop w:val="0"/>
      <w:marBottom w:val="0"/>
      <w:divBdr>
        <w:top w:val="none" w:sz="0" w:space="0" w:color="auto"/>
        <w:left w:val="none" w:sz="0" w:space="0" w:color="auto"/>
        <w:bottom w:val="none" w:sz="0" w:space="0" w:color="auto"/>
        <w:right w:val="none" w:sz="0" w:space="0" w:color="auto"/>
      </w:divBdr>
    </w:div>
    <w:div w:id="246114636">
      <w:bodyDiv w:val="1"/>
      <w:marLeft w:val="0"/>
      <w:marRight w:val="0"/>
      <w:marTop w:val="0"/>
      <w:marBottom w:val="0"/>
      <w:divBdr>
        <w:top w:val="none" w:sz="0" w:space="0" w:color="auto"/>
        <w:left w:val="none" w:sz="0" w:space="0" w:color="auto"/>
        <w:bottom w:val="none" w:sz="0" w:space="0" w:color="auto"/>
        <w:right w:val="none" w:sz="0" w:space="0" w:color="auto"/>
      </w:divBdr>
    </w:div>
    <w:div w:id="246117332">
      <w:bodyDiv w:val="1"/>
      <w:marLeft w:val="0"/>
      <w:marRight w:val="0"/>
      <w:marTop w:val="0"/>
      <w:marBottom w:val="0"/>
      <w:divBdr>
        <w:top w:val="none" w:sz="0" w:space="0" w:color="auto"/>
        <w:left w:val="none" w:sz="0" w:space="0" w:color="auto"/>
        <w:bottom w:val="none" w:sz="0" w:space="0" w:color="auto"/>
        <w:right w:val="none" w:sz="0" w:space="0" w:color="auto"/>
      </w:divBdr>
    </w:div>
    <w:div w:id="246427747">
      <w:bodyDiv w:val="1"/>
      <w:marLeft w:val="0"/>
      <w:marRight w:val="0"/>
      <w:marTop w:val="0"/>
      <w:marBottom w:val="0"/>
      <w:divBdr>
        <w:top w:val="none" w:sz="0" w:space="0" w:color="auto"/>
        <w:left w:val="none" w:sz="0" w:space="0" w:color="auto"/>
        <w:bottom w:val="none" w:sz="0" w:space="0" w:color="auto"/>
        <w:right w:val="none" w:sz="0" w:space="0" w:color="auto"/>
      </w:divBdr>
    </w:div>
    <w:div w:id="246500887">
      <w:bodyDiv w:val="1"/>
      <w:marLeft w:val="0"/>
      <w:marRight w:val="0"/>
      <w:marTop w:val="0"/>
      <w:marBottom w:val="0"/>
      <w:divBdr>
        <w:top w:val="none" w:sz="0" w:space="0" w:color="auto"/>
        <w:left w:val="none" w:sz="0" w:space="0" w:color="auto"/>
        <w:bottom w:val="none" w:sz="0" w:space="0" w:color="auto"/>
        <w:right w:val="none" w:sz="0" w:space="0" w:color="auto"/>
      </w:divBdr>
    </w:div>
    <w:div w:id="246617897">
      <w:bodyDiv w:val="1"/>
      <w:marLeft w:val="0"/>
      <w:marRight w:val="0"/>
      <w:marTop w:val="0"/>
      <w:marBottom w:val="0"/>
      <w:divBdr>
        <w:top w:val="none" w:sz="0" w:space="0" w:color="auto"/>
        <w:left w:val="none" w:sz="0" w:space="0" w:color="auto"/>
        <w:bottom w:val="none" w:sz="0" w:space="0" w:color="auto"/>
        <w:right w:val="none" w:sz="0" w:space="0" w:color="auto"/>
      </w:divBdr>
    </w:div>
    <w:div w:id="246622709">
      <w:bodyDiv w:val="1"/>
      <w:marLeft w:val="0"/>
      <w:marRight w:val="0"/>
      <w:marTop w:val="0"/>
      <w:marBottom w:val="0"/>
      <w:divBdr>
        <w:top w:val="none" w:sz="0" w:space="0" w:color="auto"/>
        <w:left w:val="none" w:sz="0" w:space="0" w:color="auto"/>
        <w:bottom w:val="none" w:sz="0" w:space="0" w:color="auto"/>
        <w:right w:val="none" w:sz="0" w:space="0" w:color="auto"/>
      </w:divBdr>
    </w:div>
    <w:div w:id="246691807">
      <w:bodyDiv w:val="1"/>
      <w:marLeft w:val="0"/>
      <w:marRight w:val="0"/>
      <w:marTop w:val="0"/>
      <w:marBottom w:val="0"/>
      <w:divBdr>
        <w:top w:val="none" w:sz="0" w:space="0" w:color="auto"/>
        <w:left w:val="none" w:sz="0" w:space="0" w:color="auto"/>
        <w:bottom w:val="none" w:sz="0" w:space="0" w:color="auto"/>
        <w:right w:val="none" w:sz="0" w:space="0" w:color="auto"/>
      </w:divBdr>
    </w:div>
    <w:div w:id="246695889">
      <w:bodyDiv w:val="1"/>
      <w:marLeft w:val="0"/>
      <w:marRight w:val="0"/>
      <w:marTop w:val="0"/>
      <w:marBottom w:val="0"/>
      <w:divBdr>
        <w:top w:val="none" w:sz="0" w:space="0" w:color="auto"/>
        <w:left w:val="none" w:sz="0" w:space="0" w:color="auto"/>
        <w:bottom w:val="none" w:sz="0" w:space="0" w:color="auto"/>
        <w:right w:val="none" w:sz="0" w:space="0" w:color="auto"/>
      </w:divBdr>
    </w:div>
    <w:div w:id="246813719">
      <w:bodyDiv w:val="1"/>
      <w:marLeft w:val="0"/>
      <w:marRight w:val="0"/>
      <w:marTop w:val="0"/>
      <w:marBottom w:val="0"/>
      <w:divBdr>
        <w:top w:val="none" w:sz="0" w:space="0" w:color="auto"/>
        <w:left w:val="none" w:sz="0" w:space="0" w:color="auto"/>
        <w:bottom w:val="none" w:sz="0" w:space="0" w:color="auto"/>
        <w:right w:val="none" w:sz="0" w:space="0" w:color="auto"/>
      </w:divBdr>
    </w:div>
    <w:div w:id="246817169">
      <w:bodyDiv w:val="1"/>
      <w:marLeft w:val="0"/>
      <w:marRight w:val="0"/>
      <w:marTop w:val="0"/>
      <w:marBottom w:val="0"/>
      <w:divBdr>
        <w:top w:val="none" w:sz="0" w:space="0" w:color="auto"/>
        <w:left w:val="none" w:sz="0" w:space="0" w:color="auto"/>
        <w:bottom w:val="none" w:sz="0" w:space="0" w:color="auto"/>
        <w:right w:val="none" w:sz="0" w:space="0" w:color="auto"/>
      </w:divBdr>
    </w:div>
    <w:div w:id="246888399">
      <w:bodyDiv w:val="1"/>
      <w:marLeft w:val="0"/>
      <w:marRight w:val="0"/>
      <w:marTop w:val="0"/>
      <w:marBottom w:val="0"/>
      <w:divBdr>
        <w:top w:val="none" w:sz="0" w:space="0" w:color="auto"/>
        <w:left w:val="none" w:sz="0" w:space="0" w:color="auto"/>
        <w:bottom w:val="none" w:sz="0" w:space="0" w:color="auto"/>
        <w:right w:val="none" w:sz="0" w:space="0" w:color="auto"/>
      </w:divBdr>
    </w:div>
    <w:div w:id="247154408">
      <w:bodyDiv w:val="1"/>
      <w:marLeft w:val="0"/>
      <w:marRight w:val="0"/>
      <w:marTop w:val="0"/>
      <w:marBottom w:val="0"/>
      <w:divBdr>
        <w:top w:val="none" w:sz="0" w:space="0" w:color="auto"/>
        <w:left w:val="none" w:sz="0" w:space="0" w:color="auto"/>
        <w:bottom w:val="none" w:sz="0" w:space="0" w:color="auto"/>
        <w:right w:val="none" w:sz="0" w:space="0" w:color="auto"/>
      </w:divBdr>
    </w:div>
    <w:div w:id="247155219">
      <w:bodyDiv w:val="1"/>
      <w:marLeft w:val="0"/>
      <w:marRight w:val="0"/>
      <w:marTop w:val="0"/>
      <w:marBottom w:val="0"/>
      <w:divBdr>
        <w:top w:val="none" w:sz="0" w:space="0" w:color="auto"/>
        <w:left w:val="none" w:sz="0" w:space="0" w:color="auto"/>
        <w:bottom w:val="none" w:sz="0" w:space="0" w:color="auto"/>
        <w:right w:val="none" w:sz="0" w:space="0" w:color="auto"/>
      </w:divBdr>
    </w:div>
    <w:div w:id="247347396">
      <w:bodyDiv w:val="1"/>
      <w:marLeft w:val="0"/>
      <w:marRight w:val="0"/>
      <w:marTop w:val="0"/>
      <w:marBottom w:val="0"/>
      <w:divBdr>
        <w:top w:val="none" w:sz="0" w:space="0" w:color="auto"/>
        <w:left w:val="none" w:sz="0" w:space="0" w:color="auto"/>
        <w:bottom w:val="none" w:sz="0" w:space="0" w:color="auto"/>
        <w:right w:val="none" w:sz="0" w:space="0" w:color="auto"/>
      </w:divBdr>
    </w:div>
    <w:div w:id="247423674">
      <w:bodyDiv w:val="1"/>
      <w:marLeft w:val="0"/>
      <w:marRight w:val="0"/>
      <w:marTop w:val="0"/>
      <w:marBottom w:val="0"/>
      <w:divBdr>
        <w:top w:val="none" w:sz="0" w:space="0" w:color="auto"/>
        <w:left w:val="none" w:sz="0" w:space="0" w:color="auto"/>
        <w:bottom w:val="none" w:sz="0" w:space="0" w:color="auto"/>
        <w:right w:val="none" w:sz="0" w:space="0" w:color="auto"/>
      </w:divBdr>
    </w:div>
    <w:div w:id="247423745">
      <w:bodyDiv w:val="1"/>
      <w:marLeft w:val="0"/>
      <w:marRight w:val="0"/>
      <w:marTop w:val="0"/>
      <w:marBottom w:val="0"/>
      <w:divBdr>
        <w:top w:val="none" w:sz="0" w:space="0" w:color="auto"/>
        <w:left w:val="none" w:sz="0" w:space="0" w:color="auto"/>
        <w:bottom w:val="none" w:sz="0" w:space="0" w:color="auto"/>
        <w:right w:val="none" w:sz="0" w:space="0" w:color="auto"/>
      </w:divBdr>
    </w:div>
    <w:div w:id="247539606">
      <w:bodyDiv w:val="1"/>
      <w:marLeft w:val="0"/>
      <w:marRight w:val="0"/>
      <w:marTop w:val="0"/>
      <w:marBottom w:val="0"/>
      <w:divBdr>
        <w:top w:val="none" w:sz="0" w:space="0" w:color="auto"/>
        <w:left w:val="none" w:sz="0" w:space="0" w:color="auto"/>
        <w:bottom w:val="none" w:sz="0" w:space="0" w:color="auto"/>
        <w:right w:val="none" w:sz="0" w:space="0" w:color="auto"/>
      </w:divBdr>
    </w:div>
    <w:div w:id="247617699">
      <w:bodyDiv w:val="1"/>
      <w:marLeft w:val="0"/>
      <w:marRight w:val="0"/>
      <w:marTop w:val="0"/>
      <w:marBottom w:val="0"/>
      <w:divBdr>
        <w:top w:val="none" w:sz="0" w:space="0" w:color="auto"/>
        <w:left w:val="none" w:sz="0" w:space="0" w:color="auto"/>
        <w:bottom w:val="none" w:sz="0" w:space="0" w:color="auto"/>
        <w:right w:val="none" w:sz="0" w:space="0" w:color="auto"/>
      </w:divBdr>
    </w:div>
    <w:div w:id="247690611">
      <w:bodyDiv w:val="1"/>
      <w:marLeft w:val="0"/>
      <w:marRight w:val="0"/>
      <w:marTop w:val="0"/>
      <w:marBottom w:val="0"/>
      <w:divBdr>
        <w:top w:val="none" w:sz="0" w:space="0" w:color="auto"/>
        <w:left w:val="none" w:sz="0" w:space="0" w:color="auto"/>
        <w:bottom w:val="none" w:sz="0" w:space="0" w:color="auto"/>
        <w:right w:val="none" w:sz="0" w:space="0" w:color="auto"/>
      </w:divBdr>
    </w:div>
    <w:div w:id="247731767">
      <w:bodyDiv w:val="1"/>
      <w:marLeft w:val="0"/>
      <w:marRight w:val="0"/>
      <w:marTop w:val="0"/>
      <w:marBottom w:val="0"/>
      <w:divBdr>
        <w:top w:val="none" w:sz="0" w:space="0" w:color="auto"/>
        <w:left w:val="none" w:sz="0" w:space="0" w:color="auto"/>
        <w:bottom w:val="none" w:sz="0" w:space="0" w:color="auto"/>
        <w:right w:val="none" w:sz="0" w:space="0" w:color="auto"/>
      </w:divBdr>
    </w:div>
    <w:div w:id="247734221">
      <w:bodyDiv w:val="1"/>
      <w:marLeft w:val="0"/>
      <w:marRight w:val="0"/>
      <w:marTop w:val="0"/>
      <w:marBottom w:val="0"/>
      <w:divBdr>
        <w:top w:val="none" w:sz="0" w:space="0" w:color="auto"/>
        <w:left w:val="none" w:sz="0" w:space="0" w:color="auto"/>
        <w:bottom w:val="none" w:sz="0" w:space="0" w:color="auto"/>
        <w:right w:val="none" w:sz="0" w:space="0" w:color="auto"/>
      </w:divBdr>
    </w:div>
    <w:div w:id="247734664">
      <w:bodyDiv w:val="1"/>
      <w:marLeft w:val="0"/>
      <w:marRight w:val="0"/>
      <w:marTop w:val="0"/>
      <w:marBottom w:val="0"/>
      <w:divBdr>
        <w:top w:val="none" w:sz="0" w:space="0" w:color="auto"/>
        <w:left w:val="none" w:sz="0" w:space="0" w:color="auto"/>
        <w:bottom w:val="none" w:sz="0" w:space="0" w:color="auto"/>
        <w:right w:val="none" w:sz="0" w:space="0" w:color="auto"/>
      </w:divBdr>
    </w:div>
    <w:div w:id="247736709">
      <w:bodyDiv w:val="1"/>
      <w:marLeft w:val="0"/>
      <w:marRight w:val="0"/>
      <w:marTop w:val="0"/>
      <w:marBottom w:val="0"/>
      <w:divBdr>
        <w:top w:val="none" w:sz="0" w:space="0" w:color="auto"/>
        <w:left w:val="none" w:sz="0" w:space="0" w:color="auto"/>
        <w:bottom w:val="none" w:sz="0" w:space="0" w:color="auto"/>
        <w:right w:val="none" w:sz="0" w:space="0" w:color="auto"/>
      </w:divBdr>
    </w:div>
    <w:div w:id="247807228">
      <w:bodyDiv w:val="1"/>
      <w:marLeft w:val="0"/>
      <w:marRight w:val="0"/>
      <w:marTop w:val="0"/>
      <w:marBottom w:val="0"/>
      <w:divBdr>
        <w:top w:val="none" w:sz="0" w:space="0" w:color="auto"/>
        <w:left w:val="none" w:sz="0" w:space="0" w:color="auto"/>
        <w:bottom w:val="none" w:sz="0" w:space="0" w:color="auto"/>
        <w:right w:val="none" w:sz="0" w:space="0" w:color="auto"/>
      </w:divBdr>
    </w:div>
    <w:div w:id="247931789">
      <w:bodyDiv w:val="1"/>
      <w:marLeft w:val="0"/>
      <w:marRight w:val="0"/>
      <w:marTop w:val="0"/>
      <w:marBottom w:val="0"/>
      <w:divBdr>
        <w:top w:val="none" w:sz="0" w:space="0" w:color="auto"/>
        <w:left w:val="none" w:sz="0" w:space="0" w:color="auto"/>
        <w:bottom w:val="none" w:sz="0" w:space="0" w:color="auto"/>
        <w:right w:val="none" w:sz="0" w:space="0" w:color="auto"/>
      </w:divBdr>
    </w:div>
    <w:div w:id="248006994">
      <w:bodyDiv w:val="1"/>
      <w:marLeft w:val="0"/>
      <w:marRight w:val="0"/>
      <w:marTop w:val="0"/>
      <w:marBottom w:val="0"/>
      <w:divBdr>
        <w:top w:val="none" w:sz="0" w:space="0" w:color="auto"/>
        <w:left w:val="none" w:sz="0" w:space="0" w:color="auto"/>
        <w:bottom w:val="none" w:sz="0" w:space="0" w:color="auto"/>
        <w:right w:val="none" w:sz="0" w:space="0" w:color="auto"/>
      </w:divBdr>
    </w:div>
    <w:div w:id="248317933">
      <w:bodyDiv w:val="1"/>
      <w:marLeft w:val="0"/>
      <w:marRight w:val="0"/>
      <w:marTop w:val="0"/>
      <w:marBottom w:val="0"/>
      <w:divBdr>
        <w:top w:val="none" w:sz="0" w:space="0" w:color="auto"/>
        <w:left w:val="none" w:sz="0" w:space="0" w:color="auto"/>
        <w:bottom w:val="none" w:sz="0" w:space="0" w:color="auto"/>
        <w:right w:val="none" w:sz="0" w:space="0" w:color="auto"/>
      </w:divBdr>
    </w:div>
    <w:div w:id="248512636">
      <w:bodyDiv w:val="1"/>
      <w:marLeft w:val="0"/>
      <w:marRight w:val="0"/>
      <w:marTop w:val="0"/>
      <w:marBottom w:val="0"/>
      <w:divBdr>
        <w:top w:val="none" w:sz="0" w:space="0" w:color="auto"/>
        <w:left w:val="none" w:sz="0" w:space="0" w:color="auto"/>
        <w:bottom w:val="none" w:sz="0" w:space="0" w:color="auto"/>
        <w:right w:val="none" w:sz="0" w:space="0" w:color="auto"/>
      </w:divBdr>
    </w:div>
    <w:div w:id="248587805">
      <w:bodyDiv w:val="1"/>
      <w:marLeft w:val="0"/>
      <w:marRight w:val="0"/>
      <w:marTop w:val="0"/>
      <w:marBottom w:val="0"/>
      <w:divBdr>
        <w:top w:val="none" w:sz="0" w:space="0" w:color="auto"/>
        <w:left w:val="none" w:sz="0" w:space="0" w:color="auto"/>
        <w:bottom w:val="none" w:sz="0" w:space="0" w:color="auto"/>
        <w:right w:val="none" w:sz="0" w:space="0" w:color="auto"/>
      </w:divBdr>
    </w:div>
    <w:div w:id="248588972">
      <w:bodyDiv w:val="1"/>
      <w:marLeft w:val="0"/>
      <w:marRight w:val="0"/>
      <w:marTop w:val="0"/>
      <w:marBottom w:val="0"/>
      <w:divBdr>
        <w:top w:val="none" w:sz="0" w:space="0" w:color="auto"/>
        <w:left w:val="none" w:sz="0" w:space="0" w:color="auto"/>
        <w:bottom w:val="none" w:sz="0" w:space="0" w:color="auto"/>
        <w:right w:val="none" w:sz="0" w:space="0" w:color="auto"/>
      </w:divBdr>
    </w:div>
    <w:div w:id="248656558">
      <w:bodyDiv w:val="1"/>
      <w:marLeft w:val="0"/>
      <w:marRight w:val="0"/>
      <w:marTop w:val="0"/>
      <w:marBottom w:val="0"/>
      <w:divBdr>
        <w:top w:val="none" w:sz="0" w:space="0" w:color="auto"/>
        <w:left w:val="none" w:sz="0" w:space="0" w:color="auto"/>
        <w:bottom w:val="none" w:sz="0" w:space="0" w:color="auto"/>
        <w:right w:val="none" w:sz="0" w:space="0" w:color="auto"/>
      </w:divBdr>
    </w:div>
    <w:div w:id="248781813">
      <w:bodyDiv w:val="1"/>
      <w:marLeft w:val="0"/>
      <w:marRight w:val="0"/>
      <w:marTop w:val="0"/>
      <w:marBottom w:val="0"/>
      <w:divBdr>
        <w:top w:val="none" w:sz="0" w:space="0" w:color="auto"/>
        <w:left w:val="none" w:sz="0" w:space="0" w:color="auto"/>
        <w:bottom w:val="none" w:sz="0" w:space="0" w:color="auto"/>
        <w:right w:val="none" w:sz="0" w:space="0" w:color="auto"/>
      </w:divBdr>
    </w:div>
    <w:div w:id="248856546">
      <w:bodyDiv w:val="1"/>
      <w:marLeft w:val="0"/>
      <w:marRight w:val="0"/>
      <w:marTop w:val="0"/>
      <w:marBottom w:val="0"/>
      <w:divBdr>
        <w:top w:val="none" w:sz="0" w:space="0" w:color="auto"/>
        <w:left w:val="none" w:sz="0" w:space="0" w:color="auto"/>
        <w:bottom w:val="none" w:sz="0" w:space="0" w:color="auto"/>
        <w:right w:val="none" w:sz="0" w:space="0" w:color="auto"/>
      </w:divBdr>
    </w:div>
    <w:div w:id="249002992">
      <w:bodyDiv w:val="1"/>
      <w:marLeft w:val="0"/>
      <w:marRight w:val="0"/>
      <w:marTop w:val="0"/>
      <w:marBottom w:val="0"/>
      <w:divBdr>
        <w:top w:val="none" w:sz="0" w:space="0" w:color="auto"/>
        <w:left w:val="none" w:sz="0" w:space="0" w:color="auto"/>
        <w:bottom w:val="none" w:sz="0" w:space="0" w:color="auto"/>
        <w:right w:val="none" w:sz="0" w:space="0" w:color="auto"/>
      </w:divBdr>
    </w:div>
    <w:div w:id="249047170">
      <w:bodyDiv w:val="1"/>
      <w:marLeft w:val="0"/>
      <w:marRight w:val="0"/>
      <w:marTop w:val="0"/>
      <w:marBottom w:val="0"/>
      <w:divBdr>
        <w:top w:val="none" w:sz="0" w:space="0" w:color="auto"/>
        <w:left w:val="none" w:sz="0" w:space="0" w:color="auto"/>
        <w:bottom w:val="none" w:sz="0" w:space="0" w:color="auto"/>
        <w:right w:val="none" w:sz="0" w:space="0" w:color="auto"/>
      </w:divBdr>
    </w:div>
    <w:div w:id="249240811">
      <w:bodyDiv w:val="1"/>
      <w:marLeft w:val="0"/>
      <w:marRight w:val="0"/>
      <w:marTop w:val="0"/>
      <w:marBottom w:val="0"/>
      <w:divBdr>
        <w:top w:val="none" w:sz="0" w:space="0" w:color="auto"/>
        <w:left w:val="none" w:sz="0" w:space="0" w:color="auto"/>
        <w:bottom w:val="none" w:sz="0" w:space="0" w:color="auto"/>
        <w:right w:val="none" w:sz="0" w:space="0" w:color="auto"/>
      </w:divBdr>
    </w:div>
    <w:div w:id="249311891">
      <w:bodyDiv w:val="1"/>
      <w:marLeft w:val="0"/>
      <w:marRight w:val="0"/>
      <w:marTop w:val="0"/>
      <w:marBottom w:val="0"/>
      <w:divBdr>
        <w:top w:val="none" w:sz="0" w:space="0" w:color="auto"/>
        <w:left w:val="none" w:sz="0" w:space="0" w:color="auto"/>
        <w:bottom w:val="none" w:sz="0" w:space="0" w:color="auto"/>
        <w:right w:val="none" w:sz="0" w:space="0" w:color="auto"/>
      </w:divBdr>
    </w:div>
    <w:div w:id="249395220">
      <w:bodyDiv w:val="1"/>
      <w:marLeft w:val="0"/>
      <w:marRight w:val="0"/>
      <w:marTop w:val="0"/>
      <w:marBottom w:val="0"/>
      <w:divBdr>
        <w:top w:val="none" w:sz="0" w:space="0" w:color="auto"/>
        <w:left w:val="none" w:sz="0" w:space="0" w:color="auto"/>
        <w:bottom w:val="none" w:sz="0" w:space="0" w:color="auto"/>
        <w:right w:val="none" w:sz="0" w:space="0" w:color="auto"/>
      </w:divBdr>
    </w:div>
    <w:div w:id="249587391">
      <w:bodyDiv w:val="1"/>
      <w:marLeft w:val="0"/>
      <w:marRight w:val="0"/>
      <w:marTop w:val="0"/>
      <w:marBottom w:val="0"/>
      <w:divBdr>
        <w:top w:val="none" w:sz="0" w:space="0" w:color="auto"/>
        <w:left w:val="none" w:sz="0" w:space="0" w:color="auto"/>
        <w:bottom w:val="none" w:sz="0" w:space="0" w:color="auto"/>
        <w:right w:val="none" w:sz="0" w:space="0" w:color="auto"/>
      </w:divBdr>
    </w:div>
    <w:div w:id="249659047">
      <w:bodyDiv w:val="1"/>
      <w:marLeft w:val="0"/>
      <w:marRight w:val="0"/>
      <w:marTop w:val="0"/>
      <w:marBottom w:val="0"/>
      <w:divBdr>
        <w:top w:val="none" w:sz="0" w:space="0" w:color="auto"/>
        <w:left w:val="none" w:sz="0" w:space="0" w:color="auto"/>
        <w:bottom w:val="none" w:sz="0" w:space="0" w:color="auto"/>
        <w:right w:val="none" w:sz="0" w:space="0" w:color="auto"/>
      </w:divBdr>
    </w:div>
    <w:div w:id="249854004">
      <w:bodyDiv w:val="1"/>
      <w:marLeft w:val="0"/>
      <w:marRight w:val="0"/>
      <w:marTop w:val="0"/>
      <w:marBottom w:val="0"/>
      <w:divBdr>
        <w:top w:val="none" w:sz="0" w:space="0" w:color="auto"/>
        <w:left w:val="none" w:sz="0" w:space="0" w:color="auto"/>
        <w:bottom w:val="none" w:sz="0" w:space="0" w:color="auto"/>
        <w:right w:val="none" w:sz="0" w:space="0" w:color="auto"/>
      </w:divBdr>
    </w:div>
    <w:div w:id="249854092">
      <w:bodyDiv w:val="1"/>
      <w:marLeft w:val="0"/>
      <w:marRight w:val="0"/>
      <w:marTop w:val="0"/>
      <w:marBottom w:val="0"/>
      <w:divBdr>
        <w:top w:val="none" w:sz="0" w:space="0" w:color="auto"/>
        <w:left w:val="none" w:sz="0" w:space="0" w:color="auto"/>
        <w:bottom w:val="none" w:sz="0" w:space="0" w:color="auto"/>
        <w:right w:val="none" w:sz="0" w:space="0" w:color="auto"/>
      </w:divBdr>
    </w:div>
    <w:div w:id="249973277">
      <w:bodyDiv w:val="1"/>
      <w:marLeft w:val="0"/>
      <w:marRight w:val="0"/>
      <w:marTop w:val="0"/>
      <w:marBottom w:val="0"/>
      <w:divBdr>
        <w:top w:val="none" w:sz="0" w:space="0" w:color="auto"/>
        <w:left w:val="none" w:sz="0" w:space="0" w:color="auto"/>
        <w:bottom w:val="none" w:sz="0" w:space="0" w:color="auto"/>
        <w:right w:val="none" w:sz="0" w:space="0" w:color="auto"/>
      </w:divBdr>
    </w:div>
    <w:div w:id="250160906">
      <w:bodyDiv w:val="1"/>
      <w:marLeft w:val="0"/>
      <w:marRight w:val="0"/>
      <w:marTop w:val="0"/>
      <w:marBottom w:val="0"/>
      <w:divBdr>
        <w:top w:val="none" w:sz="0" w:space="0" w:color="auto"/>
        <w:left w:val="none" w:sz="0" w:space="0" w:color="auto"/>
        <w:bottom w:val="none" w:sz="0" w:space="0" w:color="auto"/>
        <w:right w:val="none" w:sz="0" w:space="0" w:color="auto"/>
      </w:divBdr>
    </w:div>
    <w:div w:id="250162288">
      <w:bodyDiv w:val="1"/>
      <w:marLeft w:val="0"/>
      <w:marRight w:val="0"/>
      <w:marTop w:val="0"/>
      <w:marBottom w:val="0"/>
      <w:divBdr>
        <w:top w:val="none" w:sz="0" w:space="0" w:color="auto"/>
        <w:left w:val="none" w:sz="0" w:space="0" w:color="auto"/>
        <w:bottom w:val="none" w:sz="0" w:space="0" w:color="auto"/>
        <w:right w:val="none" w:sz="0" w:space="0" w:color="auto"/>
      </w:divBdr>
    </w:div>
    <w:div w:id="250242258">
      <w:bodyDiv w:val="1"/>
      <w:marLeft w:val="0"/>
      <w:marRight w:val="0"/>
      <w:marTop w:val="0"/>
      <w:marBottom w:val="0"/>
      <w:divBdr>
        <w:top w:val="none" w:sz="0" w:space="0" w:color="auto"/>
        <w:left w:val="none" w:sz="0" w:space="0" w:color="auto"/>
        <w:bottom w:val="none" w:sz="0" w:space="0" w:color="auto"/>
        <w:right w:val="none" w:sz="0" w:space="0" w:color="auto"/>
      </w:divBdr>
    </w:div>
    <w:div w:id="250243037">
      <w:bodyDiv w:val="1"/>
      <w:marLeft w:val="0"/>
      <w:marRight w:val="0"/>
      <w:marTop w:val="0"/>
      <w:marBottom w:val="0"/>
      <w:divBdr>
        <w:top w:val="none" w:sz="0" w:space="0" w:color="auto"/>
        <w:left w:val="none" w:sz="0" w:space="0" w:color="auto"/>
        <w:bottom w:val="none" w:sz="0" w:space="0" w:color="auto"/>
        <w:right w:val="none" w:sz="0" w:space="0" w:color="auto"/>
      </w:divBdr>
    </w:div>
    <w:div w:id="250309958">
      <w:bodyDiv w:val="1"/>
      <w:marLeft w:val="0"/>
      <w:marRight w:val="0"/>
      <w:marTop w:val="0"/>
      <w:marBottom w:val="0"/>
      <w:divBdr>
        <w:top w:val="none" w:sz="0" w:space="0" w:color="auto"/>
        <w:left w:val="none" w:sz="0" w:space="0" w:color="auto"/>
        <w:bottom w:val="none" w:sz="0" w:space="0" w:color="auto"/>
        <w:right w:val="none" w:sz="0" w:space="0" w:color="auto"/>
      </w:divBdr>
    </w:div>
    <w:div w:id="250435145">
      <w:bodyDiv w:val="1"/>
      <w:marLeft w:val="0"/>
      <w:marRight w:val="0"/>
      <w:marTop w:val="0"/>
      <w:marBottom w:val="0"/>
      <w:divBdr>
        <w:top w:val="none" w:sz="0" w:space="0" w:color="auto"/>
        <w:left w:val="none" w:sz="0" w:space="0" w:color="auto"/>
        <w:bottom w:val="none" w:sz="0" w:space="0" w:color="auto"/>
        <w:right w:val="none" w:sz="0" w:space="0" w:color="auto"/>
      </w:divBdr>
    </w:div>
    <w:div w:id="250505674">
      <w:bodyDiv w:val="1"/>
      <w:marLeft w:val="0"/>
      <w:marRight w:val="0"/>
      <w:marTop w:val="0"/>
      <w:marBottom w:val="0"/>
      <w:divBdr>
        <w:top w:val="none" w:sz="0" w:space="0" w:color="auto"/>
        <w:left w:val="none" w:sz="0" w:space="0" w:color="auto"/>
        <w:bottom w:val="none" w:sz="0" w:space="0" w:color="auto"/>
        <w:right w:val="none" w:sz="0" w:space="0" w:color="auto"/>
      </w:divBdr>
    </w:div>
    <w:div w:id="250624888">
      <w:bodyDiv w:val="1"/>
      <w:marLeft w:val="0"/>
      <w:marRight w:val="0"/>
      <w:marTop w:val="0"/>
      <w:marBottom w:val="0"/>
      <w:divBdr>
        <w:top w:val="none" w:sz="0" w:space="0" w:color="auto"/>
        <w:left w:val="none" w:sz="0" w:space="0" w:color="auto"/>
        <w:bottom w:val="none" w:sz="0" w:space="0" w:color="auto"/>
        <w:right w:val="none" w:sz="0" w:space="0" w:color="auto"/>
      </w:divBdr>
    </w:div>
    <w:div w:id="250700443">
      <w:bodyDiv w:val="1"/>
      <w:marLeft w:val="0"/>
      <w:marRight w:val="0"/>
      <w:marTop w:val="0"/>
      <w:marBottom w:val="0"/>
      <w:divBdr>
        <w:top w:val="none" w:sz="0" w:space="0" w:color="auto"/>
        <w:left w:val="none" w:sz="0" w:space="0" w:color="auto"/>
        <w:bottom w:val="none" w:sz="0" w:space="0" w:color="auto"/>
        <w:right w:val="none" w:sz="0" w:space="0" w:color="auto"/>
      </w:divBdr>
    </w:div>
    <w:div w:id="250746967">
      <w:bodyDiv w:val="1"/>
      <w:marLeft w:val="0"/>
      <w:marRight w:val="0"/>
      <w:marTop w:val="0"/>
      <w:marBottom w:val="0"/>
      <w:divBdr>
        <w:top w:val="none" w:sz="0" w:space="0" w:color="auto"/>
        <w:left w:val="none" w:sz="0" w:space="0" w:color="auto"/>
        <w:bottom w:val="none" w:sz="0" w:space="0" w:color="auto"/>
        <w:right w:val="none" w:sz="0" w:space="0" w:color="auto"/>
      </w:divBdr>
    </w:div>
    <w:div w:id="250938886">
      <w:bodyDiv w:val="1"/>
      <w:marLeft w:val="0"/>
      <w:marRight w:val="0"/>
      <w:marTop w:val="0"/>
      <w:marBottom w:val="0"/>
      <w:divBdr>
        <w:top w:val="none" w:sz="0" w:space="0" w:color="auto"/>
        <w:left w:val="none" w:sz="0" w:space="0" w:color="auto"/>
        <w:bottom w:val="none" w:sz="0" w:space="0" w:color="auto"/>
        <w:right w:val="none" w:sz="0" w:space="0" w:color="auto"/>
      </w:divBdr>
    </w:div>
    <w:div w:id="251361298">
      <w:bodyDiv w:val="1"/>
      <w:marLeft w:val="0"/>
      <w:marRight w:val="0"/>
      <w:marTop w:val="0"/>
      <w:marBottom w:val="0"/>
      <w:divBdr>
        <w:top w:val="none" w:sz="0" w:space="0" w:color="auto"/>
        <w:left w:val="none" w:sz="0" w:space="0" w:color="auto"/>
        <w:bottom w:val="none" w:sz="0" w:space="0" w:color="auto"/>
        <w:right w:val="none" w:sz="0" w:space="0" w:color="auto"/>
      </w:divBdr>
    </w:div>
    <w:div w:id="251669647">
      <w:bodyDiv w:val="1"/>
      <w:marLeft w:val="0"/>
      <w:marRight w:val="0"/>
      <w:marTop w:val="0"/>
      <w:marBottom w:val="0"/>
      <w:divBdr>
        <w:top w:val="none" w:sz="0" w:space="0" w:color="auto"/>
        <w:left w:val="none" w:sz="0" w:space="0" w:color="auto"/>
        <w:bottom w:val="none" w:sz="0" w:space="0" w:color="auto"/>
        <w:right w:val="none" w:sz="0" w:space="0" w:color="auto"/>
      </w:divBdr>
    </w:div>
    <w:div w:id="251815038">
      <w:bodyDiv w:val="1"/>
      <w:marLeft w:val="0"/>
      <w:marRight w:val="0"/>
      <w:marTop w:val="0"/>
      <w:marBottom w:val="0"/>
      <w:divBdr>
        <w:top w:val="none" w:sz="0" w:space="0" w:color="auto"/>
        <w:left w:val="none" w:sz="0" w:space="0" w:color="auto"/>
        <w:bottom w:val="none" w:sz="0" w:space="0" w:color="auto"/>
        <w:right w:val="none" w:sz="0" w:space="0" w:color="auto"/>
      </w:divBdr>
    </w:div>
    <w:div w:id="252009339">
      <w:bodyDiv w:val="1"/>
      <w:marLeft w:val="0"/>
      <w:marRight w:val="0"/>
      <w:marTop w:val="0"/>
      <w:marBottom w:val="0"/>
      <w:divBdr>
        <w:top w:val="none" w:sz="0" w:space="0" w:color="auto"/>
        <w:left w:val="none" w:sz="0" w:space="0" w:color="auto"/>
        <w:bottom w:val="none" w:sz="0" w:space="0" w:color="auto"/>
        <w:right w:val="none" w:sz="0" w:space="0" w:color="auto"/>
      </w:divBdr>
    </w:div>
    <w:div w:id="252206560">
      <w:bodyDiv w:val="1"/>
      <w:marLeft w:val="0"/>
      <w:marRight w:val="0"/>
      <w:marTop w:val="0"/>
      <w:marBottom w:val="0"/>
      <w:divBdr>
        <w:top w:val="none" w:sz="0" w:space="0" w:color="auto"/>
        <w:left w:val="none" w:sz="0" w:space="0" w:color="auto"/>
        <w:bottom w:val="none" w:sz="0" w:space="0" w:color="auto"/>
        <w:right w:val="none" w:sz="0" w:space="0" w:color="auto"/>
      </w:divBdr>
    </w:div>
    <w:div w:id="252394907">
      <w:bodyDiv w:val="1"/>
      <w:marLeft w:val="0"/>
      <w:marRight w:val="0"/>
      <w:marTop w:val="0"/>
      <w:marBottom w:val="0"/>
      <w:divBdr>
        <w:top w:val="none" w:sz="0" w:space="0" w:color="auto"/>
        <w:left w:val="none" w:sz="0" w:space="0" w:color="auto"/>
        <w:bottom w:val="none" w:sz="0" w:space="0" w:color="auto"/>
        <w:right w:val="none" w:sz="0" w:space="0" w:color="auto"/>
      </w:divBdr>
    </w:div>
    <w:div w:id="252470724">
      <w:bodyDiv w:val="1"/>
      <w:marLeft w:val="0"/>
      <w:marRight w:val="0"/>
      <w:marTop w:val="0"/>
      <w:marBottom w:val="0"/>
      <w:divBdr>
        <w:top w:val="none" w:sz="0" w:space="0" w:color="auto"/>
        <w:left w:val="none" w:sz="0" w:space="0" w:color="auto"/>
        <w:bottom w:val="none" w:sz="0" w:space="0" w:color="auto"/>
        <w:right w:val="none" w:sz="0" w:space="0" w:color="auto"/>
      </w:divBdr>
    </w:div>
    <w:div w:id="252592475">
      <w:bodyDiv w:val="1"/>
      <w:marLeft w:val="0"/>
      <w:marRight w:val="0"/>
      <w:marTop w:val="0"/>
      <w:marBottom w:val="0"/>
      <w:divBdr>
        <w:top w:val="none" w:sz="0" w:space="0" w:color="auto"/>
        <w:left w:val="none" w:sz="0" w:space="0" w:color="auto"/>
        <w:bottom w:val="none" w:sz="0" w:space="0" w:color="auto"/>
        <w:right w:val="none" w:sz="0" w:space="0" w:color="auto"/>
      </w:divBdr>
    </w:div>
    <w:div w:id="252859529">
      <w:bodyDiv w:val="1"/>
      <w:marLeft w:val="0"/>
      <w:marRight w:val="0"/>
      <w:marTop w:val="0"/>
      <w:marBottom w:val="0"/>
      <w:divBdr>
        <w:top w:val="none" w:sz="0" w:space="0" w:color="auto"/>
        <w:left w:val="none" w:sz="0" w:space="0" w:color="auto"/>
        <w:bottom w:val="none" w:sz="0" w:space="0" w:color="auto"/>
        <w:right w:val="none" w:sz="0" w:space="0" w:color="auto"/>
      </w:divBdr>
    </w:div>
    <w:div w:id="252865366">
      <w:bodyDiv w:val="1"/>
      <w:marLeft w:val="0"/>
      <w:marRight w:val="0"/>
      <w:marTop w:val="0"/>
      <w:marBottom w:val="0"/>
      <w:divBdr>
        <w:top w:val="none" w:sz="0" w:space="0" w:color="auto"/>
        <w:left w:val="none" w:sz="0" w:space="0" w:color="auto"/>
        <w:bottom w:val="none" w:sz="0" w:space="0" w:color="auto"/>
        <w:right w:val="none" w:sz="0" w:space="0" w:color="auto"/>
      </w:divBdr>
    </w:div>
    <w:div w:id="252976021">
      <w:bodyDiv w:val="1"/>
      <w:marLeft w:val="0"/>
      <w:marRight w:val="0"/>
      <w:marTop w:val="0"/>
      <w:marBottom w:val="0"/>
      <w:divBdr>
        <w:top w:val="none" w:sz="0" w:space="0" w:color="auto"/>
        <w:left w:val="none" w:sz="0" w:space="0" w:color="auto"/>
        <w:bottom w:val="none" w:sz="0" w:space="0" w:color="auto"/>
        <w:right w:val="none" w:sz="0" w:space="0" w:color="auto"/>
      </w:divBdr>
    </w:div>
    <w:div w:id="252982475">
      <w:bodyDiv w:val="1"/>
      <w:marLeft w:val="0"/>
      <w:marRight w:val="0"/>
      <w:marTop w:val="0"/>
      <w:marBottom w:val="0"/>
      <w:divBdr>
        <w:top w:val="none" w:sz="0" w:space="0" w:color="auto"/>
        <w:left w:val="none" w:sz="0" w:space="0" w:color="auto"/>
        <w:bottom w:val="none" w:sz="0" w:space="0" w:color="auto"/>
        <w:right w:val="none" w:sz="0" w:space="0" w:color="auto"/>
      </w:divBdr>
    </w:div>
    <w:div w:id="253130480">
      <w:bodyDiv w:val="1"/>
      <w:marLeft w:val="0"/>
      <w:marRight w:val="0"/>
      <w:marTop w:val="0"/>
      <w:marBottom w:val="0"/>
      <w:divBdr>
        <w:top w:val="none" w:sz="0" w:space="0" w:color="auto"/>
        <w:left w:val="none" w:sz="0" w:space="0" w:color="auto"/>
        <w:bottom w:val="none" w:sz="0" w:space="0" w:color="auto"/>
        <w:right w:val="none" w:sz="0" w:space="0" w:color="auto"/>
      </w:divBdr>
    </w:div>
    <w:div w:id="253323130">
      <w:bodyDiv w:val="1"/>
      <w:marLeft w:val="0"/>
      <w:marRight w:val="0"/>
      <w:marTop w:val="0"/>
      <w:marBottom w:val="0"/>
      <w:divBdr>
        <w:top w:val="none" w:sz="0" w:space="0" w:color="auto"/>
        <w:left w:val="none" w:sz="0" w:space="0" w:color="auto"/>
        <w:bottom w:val="none" w:sz="0" w:space="0" w:color="auto"/>
        <w:right w:val="none" w:sz="0" w:space="0" w:color="auto"/>
      </w:divBdr>
    </w:div>
    <w:div w:id="253435899">
      <w:bodyDiv w:val="1"/>
      <w:marLeft w:val="0"/>
      <w:marRight w:val="0"/>
      <w:marTop w:val="0"/>
      <w:marBottom w:val="0"/>
      <w:divBdr>
        <w:top w:val="none" w:sz="0" w:space="0" w:color="auto"/>
        <w:left w:val="none" w:sz="0" w:space="0" w:color="auto"/>
        <w:bottom w:val="none" w:sz="0" w:space="0" w:color="auto"/>
        <w:right w:val="none" w:sz="0" w:space="0" w:color="auto"/>
      </w:divBdr>
    </w:div>
    <w:div w:id="253513196">
      <w:bodyDiv w:val="1"/>
      <w:marLeft w:val="0"/>
      <w:marRight w:val="0"/>
      <w:marTop w:val="0"/>
      <w:marBottom w:val="0"/>
      <w:divBdr>
        <w:top w:val="none" w:sz="0" w:space="0" w:color="auto"/>
        <w:left w:val="none" w:sz="0" w:space="0" w:color="auto"/>
        <w:bottom w:val="none" w:sz="0" w:space="0" w:color="auto"/>
        <w:right w:val="none" w:sz="0" w:space="0" w:color="auto"/>
      </w:divBdr>
    </w:div>
    <w:div w:id="253589981">
      <w:bodyDiv w:val="1"/>
      <w:marLeft w:val="0"/>
      <w:marRight w:val="0"/>
      <w:marTop w:val="0"/>
      <w:marBottom w:val="0"/>
      <w:divBdr>
        <w:top w:val="none" w:sz="0" w:space="0" w:color="auto"/>
        <w:left w:val="none" w:sz="0" w:space="0" w:color="auto"/>
        <w:bottom w:val="none" w:sz="0" w:space="0" w:color="auto"/>
        <w:right w:val="none" w:sz="0" w:space="0" w:color="auto"/>
      </w:divBdr>
    </w:div>
    <w:div w:id="253787524">
      <w:bodyDiv w:val="1"/>
      <w:marLeft w:val="0"/>
      <w:marRight w:val="0"/>
      <w:marTop w:val="0"/>
      <w:marBottom w:val="0"/>
      <w:divBdr>
        <w:top w:val="none" w:sz="0" w:space="0" w:color="auto"/>
        <w:left w:val="none" w:sz="0" w:space="0" w:color="auto"/>
        <w:bottom w:val="none" w:sz="0" w:space="0" w:color="auto"/>
        <w:right w:val="none" w:sz="0" w:space="0" w:color="auto"/>
      </w:divBdr>
    </w:div>
    <w:div w:id="253823042">
      <w:bodyDiv w:val="1"/>
      <w:marLeft w:val="0"/>
      <w:marRight w:val="0"/>
      <w:marTop w:val="0"/>
      <w:marBottom w:val="0"/>
      <w:divBdr>
        <w:top w:val="none" w:sz="0" w:space="0" w:color="auto"/>
        <w:left w:val="none" w:sz="0" w:space="0" w:color="auto"/>
        <w:bottom w:val="none" w:sz="0" w:space="0" w:color="auto"/>
        <w:right w:val="none" w:sz="0" w:space="0" w:color="auto"/>
      </w:divBdr>
    </w:div>
    <w:div w:id="254092010">
      <w:bodyDiv w:val="1"/>
      <w:marLeft w:val="0"/>
      <w:marRight w:val="0"/>
      <w:marTop w:val="0"/>
      <w:marBottom w:val="0"/>
      <w:divBdr>
        <w:top w:val="none" w:sz="0" w:space="0" w:color="auto"/>
        <w:left w:val="none" w:sz="0" w:space="0" w:color="auto"/>
        <w:bottom w:val="none" w:sz="0" w:space="0" w:color="auto"/>
        <w:right w:val="none" w:sz="0" w:space="0" w:color="auto"/>
      </w:divBdr>
    </w:div>
    <w:div w:id="254092015">
      <w:bodyDiv w:val="1"/>
      <w:marLeft w:val="0"/>
      <w:marRight w:val="0"/>
      <w:marTop w:val="0"/>
      <w:marBottom w:val="0"/>
      <w:divBdr>
        <w:top w:val="none" w:sz="0" w:space="0" w:color="auto"/>
        <w:left w:val="none" w:sz="0" w:space="0" w:color="auto"/>
        <w:bottom w:val="none" w:sz="0" w:space="0" w:color="auto"/>
        <w:right w:val="none" w:sz="0" w:space="0" w:color="auto"/>
      </w:divBdr>
    </w:div>
    <w:div w:id="254242180">
      <w:bodyDiv w:val="1"/>
      <w:marLeft w:val="0"/>
      <w:marRight w:val="0"/>
      <w:marTop w:val="0"/>
      <w:marBottom w:val="0"/>
      <w:divBdr>
        <w:top w:val="none" w:sz="0" w:space="0" w:color="auto"/>
        <w:left w:val="none" w:sz="0" w:space="0" w:color="auto"/>
        <w:bottom w:val="none" w:sz="0" w:space="0" w:color="auto"/>
        <w:right w:val="none" w:sz="0" w:space="0" w:color="auto"/>
      </w:divBdr>
    </w:div>
    <w:div w:id="254242470">
      <w:bodyDiv w:val="1"/>
      <w:marLeft w:val="0"/>
      <w:marRight w:val="0"/>
      <w:marTop w:val="0"/>
      <w:marBottom w:val="0"/>
      <w:divBdr>
        <w:top w:val="none" w:sz="0" w:space="0" w:color="auto"/>
        <w:left w:val="none" w:sz="0" w:space="0" w:color="auto"/>
        <w:bottom w:val="none" w:sz="0" w:space="0" w:color="auto"/>
        <w:right w:val="none" w:sz="0" w:space="0" w:color="auto"/>
      </w:divBdr>
    </w:div>
    <w:div w:id="254285678">
      <w:bodyDiv w:val="1"/>
      <w:marLeft w:val="0"/>
      <w:marRight w:val="0"/>
      <w:marTop w:val="0"/>
      <w:marBottom w:val="0"/>
      <w:divBdr>
        <w:top w:val="none" w:sz="0" w:space="0" w:color="auto"/>
        <w:left w:val="none" w:sz="0" w:space="0" w:color="auto"/>
        <w:bottom w:val="none" w:sz="0" w:space="0" w:color="auto"/>
        <w:right w:val="none" w:sz="0" w:space="0" w:color="auto"/>
      </w:divBdr>
    </w:div>
    <w:div w:id="254434826">
      <w:bodyDiv w:val="1"/>
      <w:marLeft w:val="0"/>
      <w:marRight w:val="0"/>
      <w:marTop w:val="0"/>
      <w:marBottom w:val="0"/>
      <w:divBdr>
        <w:top w:val="none" w:sz="0" w:space="0" w:color="auto"/>
        <w:left w:val="none" w:sz="0" w:space="0" w:color="auto"/>
        <w:bottom w:val="none" w:sz="0" w:space="0" w:color="auto"/>
        <w:right w:val="none" w:sz="0" w:space="0" w:color="auto"/>
      </w:divBdr>
    </w:div>
    <w:div w:id="254628290">
      <w:bodyDiv w:val="1"/>
      <w:marLeft w:val="0"/>
      <w:marRight w:val="0"/>
      <w:marTop w:val="0"/>
      <w:marBottom w:val="0"/>
      <w:divBdr>
        <w:top w:val="none" w:sz="0" w:space="0" w:color="auto"/>
        <w:left w:val="none" w:sz="0" w:space="0" w:color="auto"/>
        <w:bottom w:val="none" w:sz="0" w:space="0" w:color="auto"/>
        <w:right w:val="none" w:sz="0" w:space="0" w:color="auto"/>
      </w:divBdr>
    </w:div>
    <w:div w:id="254677458">
      <w:bodyDiv w:val="1"/>
      <w:marLeft w:val="0"/>
      <w:marRight w:val="0"/>
      <w:marTop w:val="0"/>
      <w:marBottom w:val="0"/>
      <w:divBdr>
        <w:top w:val="none" w:sz="0" w:space="0" w:color="auto"/>
        <w:left w:val="none" w:sz="0" w:space="0" w:color="auto"/>
        <w:bottom w:val="none" w:sz="0" w:space="0" w:color="auto"/>
        <w:right w:val="none" w:sz="0" w:space="0" w:color="auto"/>
      </w:divBdr>
    </w:div>
    <w:div w:id="254748822">
      <w:bodyDiv w:val="1"/>
      <w:marLeft w:val="0"/>
      <w:marRight w:val="0"/>
      <w:marTop w:val="0"/>
      <w:marBottom w:val="0"/>
      <w:divBdr>
        <w:top w:val="none" w:sz="0" w:space="0" w:color="auto"/>
        <w:left w:val="none" w:sz="0" w:space="0" w:color="auto"/>
        <w:bottom w:val="none" w:sz="0" w:space="0" w:color="auto"/>
        <w:right w:val="none" w:sz="0" w:space="0" w:color="auto"/>
      </w:divBdr>
    </w:div>
    <w:div w:id="254830000">
      <w:bodyDiv w:val="1"/>
      <w:marLeft w:val="0"/>
      <w:marRight w:val="0"/>
      <w:marTop w:val="0"/>
      <w:marBottom w:val="0"/>
      <w:divBdr>
        <w:top w:val="none" w:sz="0" w:space="0" w:color="auto"/>
        <w:left w:val="none" w:sz="0" w:space="0" w:color="auto"/>
        <w:bottom w:val="none" w:sz="0" w:space="0" w:color="auto"/>
        <w:right w:val="none" w:sz="0" w:space="0" w:color="auto"/>
      </w:divBdr>
    </w:div>
    <w:div w:id="254898124">
      <w:bodyDiv w:val="1"/>
      <w:marLeft w:val="0"/>
      <w:marRight w:val="0"/>
      <w:marTop w:val="0"/>
      <w:marBottom w:val="0"/>
      <w:divBdr>
        <w:top w:val="none" w:sz="0" w:space="0" w:color="auto"/>
        <w:left w:val="none" w:sz="0" w:space="0" w:color="auto"/>
        <w:bottom w:val="none" w:sz="0" w:space="0" w:color="auto"/>
        <w:right w:val="none" w:sz="0" w:space="0" w:color="auto"/>
      </w:divBdr>
    </w:div>
    <w:div w:id="255014848">
      <w:bodyDiv w:val="1"/>
      <w:marLeft w:val="0"/>
      <w:marRight w:val="0"/>
      <w:marTop w:val="0"/>
      <w:marBottom w:val="0"/>
      <w:divBdr>
        <w:top w:val="none" w:sz="0" w:space="0" w:color="auto"/>
        <w:left w:val="none" w:sz="0" w:space="0" w:color="auto"/>
        <w:bottom w:val="none" w:sz="0" w:space="0" w:color="auto"/>
        <w:right w:val="none" w:sz="0" w:space="0" w:color="auto"/>
      </w:divBdr>
    </w:div>
    <w:div w:id="255020258">
      <w:bodyDiv w:val="1"/>
      <w:marLeft w:val="0"/>
      <w:marRight w:val="0"/>
      <w:marTop w:val="0"/>
      <w:marBottom w:val="0"/>
      <w:divBdr>
        <w:top w:val="none" w:sz="0" w:space="0" w:color="auto"/>
        <w:left w:val="none" w:sz="0" w:space="0" w:color="auto"/>
        <w:bottom w:val="none" w:sz="0" w:space="0" w:color="auto"/>
        <w:right w:val="none" w:sz="0" w:space="0" w:color="auto"/>
      </w:divBdr>
    </w:div>
    <w:div w:id="255406355">
      <w:bodyDiv w:val="1"/>
      <w:marLeft w:val="0"/>
      <w:marRight w:val="0"/>
      <w:marTop w:val="0"/>
      <w:marBottom w:val="0"/>
      <w:divBdr>
        <w:top w:val="none" w:sz="0" w:space="0" w:color="auto"/>
        <w:left w:val="none" w:sz="0" w:space="0" w:color="auto"/>
        <w:bottom w:val="none" w:sz="0" w:space="0" w:color="auto"/>
        <w:right w:val="none" w:sz="0" w:space="0" w:color="auto"/>
      </w:divBdr>
    </w:div>
    <w:div w:id="255525252">
      <w:bodyDiv w:val="1"/>
      <w:marLeft w:val="0"/>
      <w:marRight w:val="0"/>
      <w:marTop w:val="0"/>
      <w:marBottom w:val="0"/>
      <w:divBdr>
        <w:top w:val="none" w:sz="0" w:space="0" w:color="auto"/>
        <w:left w:val="none" w:sz="0" w:space="0" w:color="auto"/>
        <w:bottom w:val="none" w:sz="0" w:space="0" w:color="auto"/>
        <w:right w:val="none" w:sz="0" w:space="0" w:color="auto"/>
      </w:divBdr>
    </w:div>
    <w:div w:id="255751810">
      <w:bodyDiv w:val="1"/>
      <w:marLeft w:val="0"/>
      <w:marRight w:val="0"/>
      <w:marTop w:val="0"/>
      <w:marBottom w:val="0"/>
      <w:divBdr>
        <w:top w:val="none" w:sz="0" w:space="0" w:color="auto"/>
        <w:left w:val="none" w:sz="0" w:space="0" w:color="auto"/>
        <w:bottom w:val="none" w:sz="0" w:space="0" w:color="auto"/>
        <w:right w:val="none" w:sz="0" w:space="0" w:color="auto"/>
      </w:divBdr>
    </w:div>
    <w:div w:id="255863553">
      <w:bodyDiv w:val="1"/>
      <w:marLeft w:val="0"/>
      <w:marRight w:val="0"/>
      <w:marTop w:val="0"/>
      <w:marBottom w:val="0"/>
      <w:divBdr>
        <w:top w:val="none" w:sz="0" w:space="0" w:color="auto"/>
        <w:left w:val="none" w:sz="0" w:space="0" w:color="auto"/>
        <w:bottom w:val="none" w:sz="0" w:space="0" w:color="auto"/>
        <w:right w:val="none" w:sz="0" w:space="0" w:color="auto"/>
      </w:divBdr>
    </w:div>
    <w:div w:id="255939440">
      <w:bodyDiv w:val="1"/>
      <w:marLeft w:val="0"/>
      <w:marRight w:val="0"/>
      <w:marTop w:val="0"/>
      <w:marBottom w:val="0"/>
      <w:divBdr>
        <w:top w:val="none" w:sz="0" w:space="0" w:color="auto"/>
        <w:left w:val="none" w:sz="0" w:space="0" w:color="auto"/>
        <w:bottom w:val="none" w:sz="0" w:space="0" w:color="auto"/>
        <w:right w:val="none" w:sz="0" w:space="0" w:color="auto"/>
      </w:divBdr>
    </w:div>
    <w:div w:id="255942059">
      <w:bodyDiv w:val="1"/>
      <w:marLeft w:val="0"/>
      <w:marRight w:val="0"/>
      <w:marTop w:val="0"/>
      <w:marBottom w:val="0"/>
      <w:divBdr>
        <w:top w:val="none" w:sz="0" w:space="0" w:color="auto"/>
        <w:left w:val="none" w:sz="0" w:space="0" w:color="auto"/>
        <w:bottom w:val="none" w:sz="0" w:space="0" w:color="auto"/>
        <w:right w:val="none" w:sz="0" w:space="0" w:color="auto"/>
      </w:divBdr>
    </w:div>
    <w:div w:id="255987828">
      <w:bodyDiv w:val="1"/>
      <w:marLeft w:val="0"/>
      <w:marRight w:val="0"/>
      <w:marTop w:val="0"/>
      <w:marBottom w:val="0"/>
      <w:divBdr>
        <w:top w:val="none" w:sz="0" w:space="0" w:color="auto"/>
        <w:left w:val="none" w:sz="0" w:space="0" w:color="auto"/>
        <w:bottom w:val="none" w:sz="0" w:space="0" w:color="auto"/>
        <w:right w:val="none" w:sz="0" w:space="0" w:color="auto"/>
      </w:divBdr>
    </w:div>
    <w:div w:id="256063495">
      <w:bodyDiv w:val="1"/>
      <w:marLeft w:val="0"/>
      <w:marRight w:val="0"/>
      <w:marTop w:val="0"/>
      <w:marBottom w:val="0"/>
      <w:divBdr>
        <w:top w:val="none" w:sz="0" w:space="0" w:color="auto"/>
        <w:left w:val="none" w:sz="0" w:space="0" w:color="auto"/>
        <w:bottom w:val="none" w:sz="0" w:space="0" w:color="auto"/>
        <w:right w:val="none" w:sz="0" w:space="0" w:color="auto"/>
      </w:divBdr>
    </w:div>
    <w:div w:id="256138112">
      <w:bodyDiv w:val="1"/>
      <w:marLeft w:val="0"/>
      <w:marRight w:val="0"/>
      <w:marTop w:val="0"/>
      <w:marBottom w:val="0"/>
      <w:divBdr>
        <w:top w:val="none" w:sz="0" w:space="0" w:color="auto"/>
        <w:left w:val="none" w:sz="0" w:space="0" w:color="auto"/>
        <w:bottom w:val="none" w:sz="0" w:space="0" w:color="auto"/>
        <w:right w:val="none" w:sz="0" w:space="0" w:color="auto"/>
      </w:divBdr>
    </w:div>
    <w:div w:id="256208185">
      <w:bodyDiv w:val="1"/>
      <w:marLeft w:val="0"/>
      <w:marRight w:val="0"/>
      <w:marTop w:val="0"/>
      <w:marBottom w:val="0"/>
      <w:divBdr>
        <w:top w:val="none" w:sz="0" w:space="0" w:color="auto"/>
        <w:left w:val="none" w:sz="0" w:space="0" w:color="auto"/>
        <w:bottom w:val="none" w:sz="0" w:space="0" w:color="auto"/>
        <w:right w:val="none" w:sz="0" w:space="0" w:color="auto"/>
      </w:divBdr>
    </w:div>
    <w:div w:id="256210936">
      <w:bodyDiv w:val="1"/>
      <w:marLeft w:val="0"/>
      <w:marRight w:val="0"/>
      <w:marTop w:val="0"/>
      <w:marBottom w:val="0"/>
      <w:divBdr>
        <w:top w:val="none" w:sz="0" w:space="0" w:color="auto"/>
        <w:left w:val="none" w:sz="0" w:space="0" w:color="auto"/>
        <w:bottom w:val="none" w:sz="0" w:space="0" w:color="auto"/>
        <w:right w:val="none" w:sz="0" w:space="0" w:color="auto"/>
      </w:divBdr>
    </w:div>
    <w:div w:id="256791218">
      <w:bodyDiv w:val="1"/>
      <w:marLeft w:val="0"/>
      <w:marRight w:val="0"/>
      <w:marTop w:val="0"/>
      <w:marBottom w:val="0"/>
      <w:divBdr>
        <w:top w:val="none" w:sz="0" w:space="0" w:color="auto"/>
        <w:left w:val="none" w:sz="0" w:space="0" w:color="auto"/>
        <w:bottom w:val="none" w:sz="0" w:space="0" w:color="auto"/>
        <w:right w:val="none" w:sz="0" w:space="0" w:color="auto"/>
      </w:divBdr>
    </w:div>
    <w:div w:id="256864068">
      <w:bodyDiv w:val="1"/>
      <w:marLeft w:val="0"/>
      <w:marRight w:val="0"/>
      <w:marTop w:val="0"/>
      <w:marBottom w:val="0"/>
      <w:divBdr>
        <w:top w:val="none" w:sz="0" w:space="0" w:color="auto"/>
        <w:left w:val="none" w:sz="0" w:space="0" w:color="auto"/>
        <w:bottom w:val="none" w:sz="0" w:space="0" w:color="auto"/>
        <w:right w:val="none" w:sz="0" w:space="0" w:color="auto"/>
      </w:divBdr>
    </w:div>
    <w:div w:id="256912892">
      <w:bodyDiv w:val="1"/>
      <w:marLeft w:val="0"/>
      <w:marRight w:val="0"/>
      <w:marTop w:val="0"/>
      <w:marBottom w:val="0"/>
      <w:divBdr>
        <w:top w:val="none" w:sz="0" w:space="0" w:color="auto"/>
        <w:left w:val="none" w:sz="0" w:space="0" w:color="auto"/>
        <w:bottom w:val="none" w:sz="0" w:space="0" w:color="auto"/>
        <w:right w:val="none" w:sz="0" w:space="0" w:color="auto"/>
      </w:divBdr>
    </w:div>
    <w:div w:id="256913362">
      <w:bodyDiv w:val="1"/>
      <w:marLeft w:val="0"/>
      <w:marRight w:val="0"/>
      <w:marTop w:val="0"/>
      <w:marBottom w:val="0"/>
      <w:divBdr>
        <w:top w:val="none" w:sz="0" w:space="0" w:color="auto"/>
        <w:left w:val="none" w:sz="0" w:space="0" w:color="auto"/>
        <w:bottom w:val="none" w:sz="0" w:space="0" w:color="auto"/>
        <w:right w:val="none" w:sz="0" w:space="0" w:color="auto"/>
      </w:divBdr>
    </w:div>
    <w:div w:id="256987614">
      <w:bodyDiv w:val="1"/>
      <w:marLeft w:val="0"/>
      <w:marRight w:val="0"/>
      <w:marTop w:val="0"/>
      <w:marBottom w:val="0"/>
      <w:divBdr>
        <w:top w:val="none" w:sz="0" w:space="0" w:color="auto"/>
        <w:left w:val="none" w:sz="0" w:space="0" w:color="auto"/>
        <w:bottom w:val="none" w:sz="0" w:space="0" w:color="auto"/>
        <w:right w:val="none" w:sz="0" w:space="0" w:color="auto"/>
      </w:divBdr>
    </w:div>
    <w:div w:id="257062491">
      <w:bodyDiv w:val="1"/>
      <w:marLeft w:val="0"/>
      <w:marRight w:val="0"/>
      <w:marTop w:val="0"/>
      <w:marBottom w:val="0"/>
      <w:divBdr>
        <w:top w:val="none" w:sz="0" w:space="0" w:color="auto"/>
        <w:left w:val="none" w:sz="0" w:space="0" w:color="auto"/>
        <w:bottom w:val="none" w:sz="0" w:space="0" w:color="auto"/>
        <w:right w:val="none" w:sz="0" w:space="0" w:color="auto"/>
      </w:divBdr>
    </w:div>
    <w:div w:id="257254451">
      <w:bodyDiv w:val="1"/>
      <w:marLeft w:val="0"/>
      <w:marRight w:val="0"/>
      <w:marTop w:val="0"/>
      <w:marBottom w:val="0"/>
      <w:divBdr>
        <w:top w:val="none" w:sz="0" w:space="0" w:color="auto"/>
        <w:left w:val="none" w:sz="0" w:space="0" w:color="auto"/>
        <w:bottom w:val="none" w:sz="0" w:space="0" w:color="auto"/>
        <w:right w:val="none" w:sz="0" w:space="0" w:color="auto"/>
      </w:divBdr>
    </w:div>
    <w:div w:id="257326002">
      <w:bodyDiv w:val="1"/>
      <w:marLeft w:val="0"/>
      <w:marRight w:val="0"/>
      <w:marTop w:val="0"/>
      <w:marBottom w:val="0"/>
      <w:divBdr>
        <w:top w:val="none" w:sz="0" w:space="0" w:color="auto"/>
        <w:left w:val="none" w:sz="0" w:space="0" w:color="auto"/>
        <w:bottom w:val="none" w:sz="0" w:space="0" w:color="auto"/>
        <w:right w:val="none" w:sz="0" w:space="0" w:color="auto"/>
      </w:divBdr>
    </w:div>
    <w:div w:id="257451471">
      <w:bodyDiv w:val="1"/>
      <w:marLeft w:val="0"/>
      <w:marRight w:val="0"/>
      <w:marTop w:val="0"/>
      <w:marBottom w:val="0"/>
      <w:divBdr>
        <w:top w:val="none" w:sz="0" w:space="0" w:color="auto"/>
        <w:left w:val="none" w:sz="0" w:space="0" w:color="auto"/>
        <w:bottom w:val="none" w:sz="0" w:space="0" w:color="auto"/>
        <w:right w:val="none" w:sz="0" w:space="0" w:color="auto"/>
      </w:divBdr>
    </w:div>
    <w:div w:id="257560753">
      <w:bodyDiv w:val="1"/>
      <w:marLeft w:val="0"/>
      <w:marRight w:val="0"/>
      <w:marTop w:val="0"/>
      <w:marBottom w:val="0"/>
      <w:divBdr>
        <w:top w:val="none" w:sz="0" w:space="0" w:color="auto"/>
        <w:left w:val="none" w:sz="0" w:space="0" w:color="auto"/>
        <w:bottom w:val="none" w:sz="0" w:space="0" w:color="auto"/>
        <w:right w:val="none" w:sz="0" w:space="0" w:color="auto"/>
      </w:divBdr>
    </w:div>
    <w:div w:id="257714831">
      <w:bodyDiv w:val="1"/>
      <w:marLeft w:val="0"/>
      <w:marRight w:val="0"/>
      <w:marTop w:val="0"/>
      <w:marBottom w:val="0"/>
      <w:divBdr>
        <w:top w:val="none" w:sz="0" w:space="0" w:color="auto"/>
        <w:left w:val="none" w:sz="0" w:space="0" w:color="auto"/>
        <w:bottom w:val="none" w:sz="0" w:space="0" w:color="auto"/>
        <w:right w:val="none" w:sz="0" w:space="0" w:color="auto"/>
      </w:divBdr>
    </w:div>
    <w:div w:id="257757612">
      <w:bodyDiv w:val="1"/>
      <w:marLeft w:val="0"/>
      <w:marRight w:val="0"/>
      <w:marTop w:val="0"/>
      <w:marBottom w:val="0"/>
      <w:divBdr>
        <w:top w:val="none" w:sz="0" w:space="0" w:color="auto"/>
        <w:left w:val="none" w:sz="0" w:space="0" w:color="auto"/>
        <w:bottom w:val="none" w:sz="0" w:space="0" w:color="auto"/>
        <w:right w:val="none" w:sz="0" w:space="0" w:color="auto"/>
      </w:divBdr>
    </w:div>
    <w:div w:id="257761537">
      <w:bodyDiv w:val="1"/>
      <w:marLeft w:val="0"/>
      <w:marRight w:val="0"/>
      <w:marTop w:val="0"/>
      <w:marBottom w:val="0"/>
      <w:divBdr>
        <w:top w:val="none" w:sz="0" w:space="0" w:color="auto"/>
        <w:left w:val="none" w:sz="0" w:space="0" w:color="auto"/>
        <w:bottom w:val="none" w:sz="0" w:space="0" w:color="auto"/>
        <w:right w:val="none" w:sz="0" w:space="0" w:color="auto"/>
      </w:divBdr>
    </w:div>
    <w:div w:id="258219138">
      <w:bodyDiv w:val="1"/>
      <w:marLeft w:val="0"/>
      <w:marRight w:val="0"/>
      <w:marTop w:val="0"/>
      <w:marBottom w:val="0"/>
      <w:divBdr>
        <w:top w:val="none" w:sz="0" w:space="0" w:color="auto"/>
        <w:left w:val="none" w:sz="0" w:space="0" w:color="auto"/>
        <w:bottom w:val="none" w:sz="0" w:space="0" w:color="auto"/>
        <w:right w:val="none" w:sz="0" w:space="0" w:color="auto"/>
      </w:divBdr>
    </w:div>
    <w:div w:id="258609751">
      <w:bodyDiv w:val="1"/>
      <w:marLeft w:val="0"/>
      <w:marRight w:val="0"/>
      <w:marTop w:val="0"/>
      <w:marBottom w:val="0"/>
      <w:divBdr>
        <w:top w:val="none" w:sz="0" w:space="0" w:color="auto"/>
        <w:left w:val="none" w:sz="0" w:space="0" w:color="auto"/>
        <w:bottom w:val="none" w:sz="0" w:space="0" w:color="auto"/>
        <w:right w:val="none" w:sz="0" w:space="0" w:color="auto"/>
      </w:divBdr>
    </w:div>
    <w:div w:id="259029026">
      <w:bodyDiv w:val="1"/>
      <w:marLeft w:val="0"/>
      <w:marRight w:val="0"/>
      <w:marTop w:val="0"/>
      <w:marBottom w:val="0"/>
      <w:divBdr>
        <w:top w:val="none" w:sz="0" w:space="0" w:color="auto"/>
        <w:left w:val="none" w:sz="0" w:space="0" w:color="auto"/>
        <w:bottom w:val="none" w:sz="0" w:space="0" w:color="auto"/>
        <w:right w:val="none" w:sz="0" w:space="0" w:color="auto"/>
      </w:divBdr>
    </w:div>
    <w:div w:id="259145137">
      <w:bodyDiv w:val="1"/>
      <w:marLeft w:val="0"/>
      <w:marRight w:val="0"/>
      <w:marTop w:val="0"/>
      <w:marBottom w:val="0"/>
      <w:divBdr>
        <w:top w:val="none" w:sz="0" w:space="0" w:color="auto"/>
        <w:left w:val="none" w:sz="0" w:space="0" w:color="auto"/>
        <w:bottom w:val="none" w:sz="0" w:space="0" w:color="auto"/>
        <w:right w:val="none" w:sz="0" w:space="0" w:color="auto"/>
      </w:divBdr>
    </w:div>
    <w:div w:id="259224483">
      <w:bodyDiv w:val="1"/>
      <w:marLeft w:val="0"/>
      <w:marRight w:val="0"/>
      <w:marTop w:val="0"/>
      <w:marBottom w:val="0"/>
      <w:divBdr>
        <w:top w:val="none" w:sz="0" w:space="0" w:color="auto"/>
        <w:left w:val="none" w:sz="0" w:space="0" w:color="auto"/>
        <w:bottom w:val="none" w:sz="0" w:space="0" w:color="auto"/>
        <w:right w:val="none" w:sz="0" w:space="0" w:color="auto"/>
      </w:divBdr>
    </w:div>
    <w:div w:id="259338181">
      <w:bodyDiv w:val="1"/>
      <w:marLeft w:val="0"/>
      <w:marRight w:val="0"/>
      <w:marTop w:val="0"/>
      <w:marBottom w:val="0"/>
      <w:divBdr>
        <w:top w:val="none" w:sz="0" w:space="0" w:color="auto"/>
        <w:left w:val="none" w:sz="0" w:space="0" w:color="auto"/>
        <w:bottom w:val="none" w:sz="0" w:space="0" w:color="auto"/>
        <w:right w:val="none" w:sz="0" w:space="0" w:color="auto"/>
      </w:divBdr>
    </w:div>
    <w:div w:id="259489176">
      <w:bodyDiv w:val="1"/>
      <w:marLeft w:val="0"/>
      <w:marRight w:val="0"/>
      <w:marTop w:val="0"/>
      <w:marBottom w:val="0"/>
      <w:divBdr>
        <w:top w:val="none" w:sz="0" w:space="0" w:color="auto"/>
        <w:left w:val="none" w:sz="0" w:space="0" w:color="auto"/>
        <w:bottom w:val="none" w:sz="0" w:space="0" w:color="auto"/>
        <w:right w:val="none" w:sz="0" w:space="0" w:color="auto"/>
      </w:divBdr>
    </w:div>
    <w:div w:id="259527381">
      <w:bodyDiv w:val="1"/>
      <w:marLeft w:val="0"/>
      <w:marRight w:val="0"/>
      <w:marTop w:val="0"/>
      <w:marBottom w:val="0"/>
      <w:divBdr>
        <w:top w:val="none" w:sz="0" w:space="0" w:color="auto"/>
        <w:left w:val="none" w:sz="0" w:space="0" w:color="auto"/>
        <w:bottom w:val="none" w:sz="0" w:space="0" w:color="auto"/>
        <w:right w:val="none" w:sz="0" w:space="0" w:color="auto"/>
      </w:divBdr>
    </w:div>
    <w:div w:id="259533274">
      <w:bodyDiv w:val="1"/>
      <w:marLeft w:val="0"/>
      <w:marRight w:val="0"/>
      <w:marTop w:val="0"/>
      <w:marBottom w:val="0"/>
      <w:divBdr>
        <w:top w:val="none" w:sz="0" w:space="0" w:color="auto"/>
        <w:left w:val="none" w:sz="0" w:space="0" w:color="auto"/>
        <w:bottom w:val="none" w:sz="0" w:space="0" w:color="auto"/>
        <w:right w:val="none" w:sz="0" w:space="0" w:color="auto"/>
      </w:divBdr>
    </w:div>
    <w:div w:id="259677371">
      <w:bodyDiv w:val="1"/>
      <w:marLeft w:val="0"/>
      <w:marRight w:val="0"/>
      <w:marTop w:val="0"/>
      <w:marBottom w:val="0"/>
      <w:divBdr>
        <w:top w:val="none" w:sz="0" w:space="0" w:color="auto"/>
        <w:left w:val="none" w:sz="0" w:space="0" w:color="auto"/>
        <w:bottom w:val="none" w:sz="0" w:space="0" w:color="auto"/>
        <w:right w:val="none" w:sz="0" w:space="0" w:color="auto"/>
      </w:divBdr>
    </w:div>
    <w:div w:id="259920629">
      <w:bodyDiv w:val="1"/>
      <w:marLeft w:val="0"/>
      <w:marRight w:val="0"/>
      <w:marTop w:val="0"/>
      <w:marBottom w:val="0"/>
      <w:divBdr>
        <w:top w:val="none" w:sz="0" w:space="0" w:color="auto"/>
        <w:left w:val="none" w:sz="0" w:space="0" w:color="auto"/>
        <w:bottom w:val="none" w:sz="0" w:space="0" w:color="auto"/>
        <w:right w:val="none" w:sz="0" w:space="0" w:color="auto"/>
      </w:divBdr>
    </w:div>
    <w:div w:id="260189111">
      <w:bodyDiv w:val="1"/>
      <w:marLeft w:val="0"/>
      <w:marRight w:val="0"/>
      <w:marTop w:val="0"/>
      <w:marBottom w:val="0"/>
      <w:divBdr>
        <w:top w:val="none" w:sz="0" w:space="0" w:color="auto"/>
        <w:left w:val="none" w:sz="0" w:space="0" w:color="auto"/>
        <w:bottom w:val="none" w:sz="0" w:space="0" w:color="auto"/>
        <w:right w:val="none" w:sz="0" w:space="0" w:color="auto"/>
      </w:divBdr>
    </w:div>
    <w:div w:id="260332215">
      <w:bodyDiv w:val="1"/>
      <w:marLeft w:val="0"/>
      <w:marRight w:val="0"/>
      <w:marTop w:val="0"/>
      <w:marBottom w:val="0"/>
      <w:divBdr>
        <w:top w:val="none" w:sz="0" w:space="0" w:color="auto"/>
        <w:left w:val="none" w:sz="0" w:space="0" w:color="auto"/>
        <w:bottom w:val="none" w:sz="0" w:space="0" w:color="auto"/>
        <w:right w:val="none" w:sz="0" w:space="0" w:color="auto"/>
      </w:divBdr>
    </w:div>
    <w:div w:id="260526862">
      <w:bodyDiv w:val="1"/>
      <w:marLeft w:val="0"/>
      <w:marRight w:val="0"/>
      <w:marTop w:val="0"/>
      <w:marBottom w:val="0"/>
      <w:divBdr>
        <w:top w:val="none" w:sz="0" w:space="0" w:color="auto"/>
        <w:left w:val="none" w:sz="0" w:space="0" w:color="auto"/>
        <w:bottom w:val="none" w:sz="0" w:space="0" w:color="auto"/>
        <w:right w:val="none" w:sz="0" w:space="0" w:color="auto"/>
      </w:divBdr>
    </w:div>
    <w:div w:id="260652392">
      <w:bodyDiv w:val="1"/>
      <w:marLeft w:val="0"/>
      <w:marRight w:val="0"/>
      <w:marTop w:val="0"/>
      <w:marBottom w:val="0"/>
      <w:divBdr>
        <w:top w:val="none" w:sz="0" w:space="0" w:color="auto"/>
        <w:left w:val="none" w:sz="0" w:space="0" w:color="auto"/>
        <w:bottom w:val="none" w:sz="0" w:space="0" w:color="auto"/>
        <w:right w:val="none" w:sz="0" w:space="0" w:color="auto"/>
      </w:divBdr>
    </w:div>
    <w:div w:id="260724104">
      <w:bodyDiv w:val="1"/>
      <w:marLeft w:val="0"/>
      <w:marRight w:val="0"/>
      <w:marTop w:val="0"/>
      <w:marBottom w:val="0"/>
      <w:divBdr>
        <w:top w:val="none" w:sz="0" w:space="0" w:color="auto"/>
        <w:left w:val="none" w:sz="0" w:space="0" w:color="auto"/>
        <w:bottom w:val="none" w:sz="0" w:space="0" w:color="auto"/>
        <w:right w:val="none" w:sz="0" w:space="0" w:color="auto"/>
      </w:divBdr>
    </w:div>
    <w:div w:id="260837811">
      <w:bodyDiv w:val="1"/>
      <w:marLeft w:val="0"/>
      <w:marRight w:val="0"/>
      <w:marTop w:val="0"/>
      <w:marBottom w:val="0"/>
      <w:divBdr>
        <w:top w:val="none" w:sz="0" w:space="0" w:color="auto"/>
        <w:left w:val="none" w:sz="0" w:space="0" w:color="auto"/>
        <w:bottom w:val="none" w:sz="0" w:space="0" w:color="auto"/>
        <w:right w:val="none" w:sz="0" w:space="0" w:color="auto"/>
      </w:divBdr>
    </w:div>
    <w:div w:id="260846406">
      <w:bodyDiv w:val="1"/>
      <w:marLeft w:val="0"/>
      <w:marRight w:val="0"/>
      <w:marTop w:val="0"/>
      <w:marBottom w:val="0"/>
      <w:divBdr>
        <w:top w:val="none" w:sz="0" w:space="0" w:color="auto"/>
        <w:left w:val="none" w:sz="0" w:space="0" w:color="auto"/>
        <w:bottom w:val="none" w:sz="0" w:space="0" w:color="auto"/>
        <w:right w:val="none" w:sz="0" w:space="0" w:color="auto"/>
      </w:divBdr>
    </w:div>
    <w:div w:id="260996638">
      <w:bodyDiv w:val="1"/>
      <w:marLeft w:val="0"/>
      <w:marRight w:val="0"/>
      <w:marTop w:val="0"/>
      <w:marBottom w:val="0"/>
      <w:divBdr>
        <w:top w:val="none" w:sz="0" w:space="0" w:color="auto"/>
        <w:left w:val="none" w:sz="0" w:space="0" w:color="auto"/>
        <w:bottom w:val="none" w:sz="0" w:space="0" w:color="auto"/>
        <w:right w:val="none" w:sz="0" w:space="0" w:color="auto"/>
      </w:divBdr>
    </w:div>
    <w:div w:id="261034205">
      <w:bodyDiv w:val="1"/>
      <w:marLeft w:val="0"/>
      <w:marRight w:val="0"/>
      <w:marTop w:val="0"/>
      <w:marBottom w:val="0"/>
      <w:divBdr>
        <w:top w:val="none" w:sz="0" w:space="0" w:color="auto"/>
        <w:left w:val="none" w:sz="0" w:space="0" w:color="auto"/>
        <w:bottom w:val="none" w:sz="0" w:space="0" w:color="auto"/>
        <w:right w:val="none" w:sz="0" w:space="0" w:color="auto"/>
      </w:divBdr>
    </w:div>
    <w:div w:id="261184069">
      <w:bodyDiv w:val="1"/>
      <w:marLeft w:val="0"/>
      <w:marRight w:val="0"/>
      <w:marTop w:val="0"/>
      <w:marBottom w:val="0"/>
      <w:divBdr>
        <w:top w:val="none" w:sz="0" w:space="0" w:color="auto"/>
        <w:left w:val="none" w:sz="0" w:space="0" w:color="auto"/>
        <w:bottom w:val="none" w:sz="0" w:space="0" w:color="auto"/>
        <w:right w:val="none" w:sz="0" w:space="0" w:color="auto"/>
      </w:divBdr>
    </w:div>
    <w:div w:id="261307125">
      <w:bodyDiv w:val="1"/>
      <w:marLeft w:val="0"/>
      <w:marRight w:val="0"/>
      <w:marTop w:val="0"/>
      <w:marBottom w:val="0"/>
      <w:divBdr>
        <w:top w:val="none" w:sz="0" w:space="0" w:color="auto"/>
        <w:left w:val="none" w:sz="0" w:space="0" w:color="auto"/>
        <w:bottom w:val="none" w:sz="0" w:space="0" w:color="auto"/>
        <w:right w:val="none" w:sz="0" w:space="0" w:color="auto"/>
      </w:divBdr>
    </w:div>
    <w:div w:id="261380203">
      <w:bodyDiv w:val="1"/>
      <w:marLeft w:val="0"/>
      <w:marRight w:val="0"/>
      <w:marTop w:val="0"/>
      <w:marBottom w:val="0"/>
      <w:divBdr>
        <w:top w:val="none" w:sz="0" w:space="0" w:color="auto"/>
        <w:left w:val="none" w:sz="0" w:space="0" w:color="auto"/>
        <w:bottom w:val="none" w:sz="0" w:space="0" w:color="auto"/>
        <w:right w:val="none" w:sz="0" w:space="0" w:color="auto"/>
      </w:divBdr>
    </w:div>
    <w:div w:id="261382099">
      <w:bodyDiv w:val="1"/>
      <w:marLeft w:val="0"/>
      <w:marRight w:val="0"/>
      <w:marTop w:val="0"/>
      <w:marBottom w:val="0"/>
      <w:divBdr>
        <w:top w:val="none" w:sz="0" w:space="0" w:color="auto"/>
        <w:left w:val="none" w:sz="0" w:space="0" w:color="auto"/>
        <w:bottom w:val="none" w:sz="0" w:space="0" w:color="auto"/>
        <w:right w:val="none" w:sz="0" w:space="0" w:color="auto"/>
      </w:divBdr>
    </w:div>
    <w:div w:id="261451722">
      <w:bodyDiv w:val="1"/>
      <w:marLeft w:val="0"/>
      <w:marRight w:val="0"/>
      <w:marTop w:val="0"/>
      <w:marBottom w:val="0"/>
      <w:divBdr>
        <w:top w:val="none" w:sz="0" w:space="0" w:color="auto"/>
        <w:left w:val="none" w:sz="0" w:space="0" w:color="auto"/>
        <w:bottom w:val="none" w:sz="0" w:space="0" w:color="auto"/>
        <w:right w:val="none" w:sz="0" w:space="0" w:color="auto"/>
      </w:divBdr>
    </w:div>
    <w:div w:id="261455052">
      <w:bodyDiv w:val="1"/>
      <w:marLeft w:val="0"/>
      <w:marRight w:val="0"/>
      <w:marTop w:val="0"/>
      <w:marBottom w:val="0"/>
      <w:divBdr>
        <w:top w:val="none" w:sz="0" w:space="0" w:color="auto"/>
        <w:left w:val="none" w:sz="0" w:space="0" w:color="auto"/>
        <w:bottom w:val="none" w:sz="0" w:space="0" w:color="auto"/>
        <w:right w:val="none" w:sz="0" w:space="0" w:color="auto"/>
      </w:divBdr>
    </w:div>
    <w:div w:id="261646152">
      <w:bodyDiv w:val="1"/>
      <w:marLeft w:val="0"/>
      <w:marRight w:val="0"/>
      <w:marTop w:val="0"/>
      <w:marBottom w:val="0"/>
      <w:divBdr>
        <w:top w:val="none" w:sz="0" w:space="0" w:color="auto"/>
        <w:left w:val="none" w:sz="0" w:space="0" w:color="auto"/>
        <w:bottom w:val="none" w:sz="0" w:space="0" w:color="auto"/>
        <w:right w:val="none" w:sz="0" w:space="0" w:color="auto"/>
      </w:divBdr>
    </w:div>
    <w:div w:id="261649361">
      <w:bodyDiv w:val="1"/>
      <w:marLeft w:val="0"/>
      <w:marRight w:val="0"/>
      <w:marTop w:val="0"/>
      <w:marBottom w:val="0"/>
      <w:divBdr>
        <w:top w:val="none" w:sz="0" w:space="0" w:color="auto"/>
        <w:left w:val="none" w:sz="0" w:space="0" w:color="auto"/>
        <w:bottom w:val="none" w:sz="0" w:space="0" w:color="auto"/>
        <w:right w:val="none" w:sz="0" w:space="0" w:color="auto"/>
      </w:divBdr>
    </w:div>
    <w:div w:id="261840014">
      <w:bodyDiv w:val="1"/>
      <w:marLeft w:val="0"/>
      <w:marRight w:val="0"/>
      <w:marTop w:val="0"/>
      <w:marBottom w:val="0"/>
      <w:divBdr>
        <w:top w:val="none" w:sz="0" w:space="0" w:color="auto"/>
        <w:left w:val="none" w:sz="0" w:space="0" w:color="auto"/>
        <w:bottom w:val="none" w:sz="0" w:space="0" w:color="auto"/>
        <w:right w:val="none" w:sz="0" w:space="0" w:color="auto"/>
      </w:divBdr>
    </w:div>
    <w:div w:id="261840140">
      <w:bodyDiv w:val="1"/>
      <w:marLeft w:val="0"/>
      <w:marRight w:val="0"/>
      <w:marTop w:val="0"/>
      <w:marBottom w:val="0"/>
      <w:divBdr>
        <w:top w:val="none" w:sz="0" w:space="0" w:color="auto"/>
        <w:left w:val="none" w:sz="0" w:space="0" w:color="auto"/>
        <w:bottom w:val="none" w:sz="0" w:space="0" w:color="auto"/>
        <w:right w:val="none" w:sz="0" w:space="0" w:color="auto"/>
      </w:divBdr>
    </w:div>
    <w:div w:id="261841226">
      <w:bodyDiv w:val="1"/>
      <w:marLeft w:val="0"/>
      <w:marRight w:val="0"/>
      <w:marTop w:val="0"/>
      <w:marBottom w:val="0"/>
      <w:divBdr>
        <w:top w:val="none" w:sz="0" w:space="0" w:color="auto"/>
        <w:left w:val="none" w:sz="0" w:space="0" w:color="auto"/>
        <w:bottom w:val="none" w:sz="0" w:space="0" w:color="auto"/>
        <w:right w:val="none" w:sz="0" w:space="0" w:color="auto"/>
      </w:divBdr>
    </w:div>
    <w:div w:id="261884839">
      <w:bodyDiv w:val="1"/>
      <w:marLeft w:val="0"/>
      <w:marRight w:val="0"/>
      <w:marTop w:val="0"/>
      <w:marBottom w:val="0"/>
      <w:divBdr>
        <w:top w:val="none" w:sz="0" w:space="0" w:color="auto"/>
        <w:left w:val="none" w:sz="0" w:space="0" w:color="auto"/>
        <w:bottom w:val="none" w:sz="0" w:space="0" w:color="auto"/>
        <w:right w:val="none" w:sz="0" w:space="0" w:color="auto"/>
      </w:divBdr>
    </w:div>
    <w:div w:id="261956131">
      <w:bodyDiv w:val="1"/>
      <w:marLeft w:val="0"/>
      <w:marRight w:val="0"/>
      <w:marTop w:val="0"/>
      <w:marBottom w:val="0"/>
      <w:divBdr>
        <w:top w:val="none" w:sz="0" w:space="0" w:color="auto"/>
        <w:left w:val="none" w:sz="0" w:space="0" w:color="auto"/>
        <w:bottom w:val="none" w:sz="0" w:space="0" w:color="auto"/>
        <w:right w:val="none" w:sz="0" w:space="0" w:color="auto"/>
      </w:divBdr>
    </w:div>
    <w:div w:id="262033769">
      <w:bodyDiv w:val="1"/>
      <w:marLeft w:val="0"/>
      <w:marRight w:val="0"/>
      <w:marTop w:val="0"/>
      <w:marBottom w:val="0"/>
      <w:divBdr>
        <w:top w:val="none" w:sz="0" w:space="0" w:color="auto"/>
        <w:left w:val="none" w:sz="0" w:space="0" w:color="auto"/>
        <w:bottom w:val="none" w:sz="0" w:space="0" w:color="auto"/>
        <w:right w:val="none" w:sz="0" w:space="0" w:color="auto"/>
      </w:divBdr>
    </w:div>
    <w:div w:id="262039152">
      <w:bodyDiv w:val="1"/>
      <w:marLeft w:val="0"/>
      <w:marRight w:val="0"/>
      <w:marTop w:val="0"/>
      <w:marBottom w:val="0"/>
      <w:divBdr>
        <w:top w:val="none" w:sz="0" w:space="0" w:color="auto"/>
        <w:left w:val="none" w:sz="0" w:space="0" w:color="auto"/>
        <w:bottom w:val="none" w:sz="0" w:space="0" w:color="auto"/>
        <w:right w:val="none" w:sz="0" w:space="0" w:color="auto"/>
      </w:divBdr>
    </w:div>
    <w:div w:id="262106567">
      <w:bodyDiv w:val="1"/>
      <w:marLeft w:val="0"/>
      <w:marRight w:val="0"/>
      <w:marTop w:val="0"/>
      <w:marBottom w:val="0"/>
      <w:divBdr>
        <w:top w:val="none" w:sz="0" w:space="0" w:color="auto"/>
        <w:left w:val="none" w:sz="0" w:space="0" w:color="auto"/>
        <w:bottom w:val="none" w:sz="0" w:space="0" w:color="auto"/>
        <w:right w:val="none" w:sz="0" w:space="0" w:color="auto"/>
      </w:divBdr>
    </w:div>
    <w:div w:id="262153707">
      <w:bodyDiv w:val="1"/>
      <w:marLeft w:val="0"/>
      <w:marRight w:val="0"/>
      <w:marTop w:val="0"/>
      <w:marBottom w:val="0"/>
      <w:divBdr>
        <w:top w:val="none" w:sz="0" w:space="0" w:color="auto"/>
        <w:left w:val="none" w:sz="0" w:space="0" w:color="auto"/>
        <w:bottom w:val="none" w:sz="0" w:space="0" w:color="auto"/>
        <w:right w:val="none" w:sz="0" w:space="0" w:color="auto"/>
      </w:divBdr>
    </w:div>
    <w:div w:id="262226266">
      <w:bodyDiv w:val="1"/>
      <w:marLeft w:val="0"/>
      <w:marRight w:val="0"/>
      <w:marTop w:val="0"/>
      <w:marBottom w:val="0"/>
      <w:divBdr>
        <w:top w:val="none" w:sz="0" w:space="0" w:color="auto"/>
        <w:left w:val="none" w:sz="0" w:space="0" w:color="auto"/>
        <w:bottom w:val="none" w:sz="0" w:space="0" w:color="auto"/>
        <w:right w:val="none" w:sz="0" w:space="0" w:color="auto"/>
      </w:divBdr>
    </w:div>
    <w:div w:id="262226689">
      <w:bodyDiv w:val="1"/>
      <w:marLeft w:val="0"/>
      <w:marRight w:val="0"/>
      <w:marTop w:val="0"/>
      <w:marBottom w:val="0"/>
      <w:divBdr>
        <w:top w:val="none" w:sz="0" w:space="0" w:color="auto"/>
        <w:left w:val="none" w:sz="0" w:space="0" w:color="auto"/>
        <w:bottom w:val="none" w:sz="0" w:space="0" w:color="auto"/>
        <w:right w:val="none" w:sz="0" w:space="0" w:color="auto"/>
      </w:divBdr>
    </w:div>
    <w:div w:id="262567596">
      <w:bodyDiv w:val="1"/>
      <w:marLeft w:val="0"/>
      <w:marRight w:val="0"/>
      <w:marTop w:val="0"/>
      <w:marBottom w:val="0"/>
      <w:divBdr>
        <w:top w:val="none" w:sz="0" w:space="0" w:color="auto"/>
        <w:left w:val="none" w:sz="0" w:space="0" w:color="auto"/>
        <w:bottom w:val="none" w:sz="0" w:space="0" w:color="auto"/>
        <w:right w:val="none" w:sz="0" w:space="0" w:color="auto"/>
      </w:divBdr>
    </w:div>
    <w:div w:id="262609284">
      <w:bodyDiv w:val="1"/>
      <w:marLeft w:val="0"/>
      <w:marRight w:val="0"/>
      <w:marTop w:val="0"/>
      <w:marBottom w:val="0"/>
      <w:divBdr>
        <w:top w:val="none" w:sz="0" w:space="0" w:color="auto"/>
        <w:left w:val="none" w:sz="0" w:space="0" w:color="auto"/>
        <w:bottom w:val="none" w:sz="0" w:space="0" w:color="auto"/>
        <w:right w:val="none" w:sz="0" w:space="0" w:color="auto"/>
      </w:divBdr>
    </w:div>
    <w:div w:id="262686822">
      <w:bodyDiv w:val="1"/>
      <w:marLeft w:val="0"/>
      <w:marRight w:val="0"/>
      <w:marTop w:val="0"/>
      <w:marBottom w:val="0"/>
      <w:divBdr>
        <w:top w:val="none" w:sz="0" w:space="0" w:color="auto"/>
        <w:left w:val="none" w:sz="0" w:space="0" w:color="auto"/>
        <w:bottom w:val="none" w:sz="0" w:space="0" w:color="auto"/>
        <w:right w:val="none" w:sz="0" w:space="0" w:color="auto"/>
      </w:divBdr>
    </w:div>
    <w:div w:id="262690642">
      <w:bodyDiv w:val="1"/>
      <w:marLeft w:val="0"/>
      <w:marRight w:val="0"/>
      <w:marTop w:val="0"/>
      <w:marBottom w:val="0"/>
      <w:divBdr>
        <w:top w:val="none" w:sz="0" w:space="0" w:color="auto"/>
        <w:left w:val="none" w:sz="0" w:space="0" w:color="auto"/>
        <w:bottom w:val="none" w:sz="0" w:space="0" w:color="auto"/>
        <w:right w:val="none" w:sz="0" w:space="0" w:color="auto"/>
      </w:divBdr>
    </w:div>
    <w:div w:id="262761744">
      <w:bodyDiv w:val="1"/>
      <w:marLeft w:val="0"/>
      <w:marRight w:val="0"/>
      <w:marTop w:val="0"/>
      <w:marBottom w:val="0"/>
      <w:divBdr>
        <w:top w:val="none" w:sz="0" w:space="0" w:color="auto"/>
        <w:left w:val="none" w:sz="0" w:space="0" w:color="auto"/>
        <w:bottom w:val="none" w:sz="0" w:space="0" w:color="auto"/>
        <w:right w:val="none" w:sz="0" w:space="0" w:color="auto"/>
      </w:divBdr>
    </w:div>
    <w:div w:id="263073990">
      <w:bodyDiv w:val="1"/>
      <w:marLeft w:val="0"/>
      <w:marRight w:val="0"/>
      <w:marTop w:val="0"/>
      <w:marBottom w:val="0"/>
      <w:divBdr>
        <w:top w:val="none" w:sz="0" w:space="0" w:color="auto"/>
        <w:left w:val="none" w:sz="0" w:space="0" w:color="auto"/>
        <w:bottom w:val="none" w:sz="0" w:space="0" w:color="auto"/>
        <w:right w:val="none" w:sz="0" w:space="0" w:color="auto"/>
      </w:divBdr>
    </w:div>
    <w:div w:id="263420229">
      <w:bodyDiv w:val="1"/>
      <w:marLeft w:val="0"/>
      <w:marRight w:val="0"/>
      <w:marTop w:val="0"/>
      <w:marBottom w:val="0"/>
      <w:divBdr>
        <w:top w:val="none" w:sz="0" w:space="0" w:color="auto"/>
        <w:left w:val="none" w:sz="0" w:space="0" w:color="auto"/>
        <w:bottom w:val="none" w:sz="0" w:space="0" w:color="auto"/>
        <w:right w:val="none" w:sz="0" w:space="0" w:color="auto"/>
      </w:divBdr>
    </w:div>
    <w:div w:id="263459395">
      <w:bodyDiv w:val="1"/>
      <w:marLeft w:val="0"/>
      <w:marRight w:val="0"/>
      <w:marTop w:val="0"/>
      <w:marBottom w:val="0"/>
      <w:divBdr>
        <w:top w:val="none" w:sz="0" w:space="0" w:color="auto"/>
        <w:left w:val="none" w:sz="0" w:space="0" w:color="auto"/>
        <w:bottom w:val="none" w:sz="0" w:space="0" w:color="auto"/>
        <w:right w:val="none" w:sz="0" w:space="0" w:color="auto"/>
      </w:divBdr>
    </w:div>
    <w:div w:id="263539587">
      <w:bodyDiv w:val="1"/>
      <w:marLeft w:val="0"/>
      <w:marRight w:val="0"/>
      <w:marTop w:val="0"/>
      <w:marBottom w:val="0"/>
      <w:divBdr>
        <w:top w:val="none" w:sz="0" w:space="0" w:color="auto"/>
        <w:left w:val="none" w:sz="0" w:space="0" w:color="auto"/>
        <w:bottom w:val="none" w:sz="0" w:space="0" w:color="auto"/>
        <w:right w:val="none" w:sz="0" w:space="0" w:color="auto"/>
      </w:divBdr>
    </w:div>
    <w:div w:id="263615749">
      <w:bodyDiv w:val="1"/>
      <w:marLeft w:val="0"/>
      <w:marRight w:val="0"/>
      <w:marTop w:val="0"/>
      <w:marBottom w:val="0"/>
      <w:divBdr>
        <w:top w:val="none" w:sz="0" w:space="0" w:color="auto"/>
        <w:left w:val="none" w:sz="0" w:space="0" w:color="auto"/>
        <w:bottom w:val="none" w:sz="0" w:space="0" w:color="auto"/>
        <w:right w:val="none" w:sz="0" w:space="0" w:color="auto"/>
      </w:divBdr>
    </w:div>
    <w:div w:id="263660353">
      <w:bodyDiv w:val="1"/>
      <w:marLeft w:val="0"/>
      <w:marRight w:val="0"/>
      <w:marTop w:val="0"/>
      <w:marBottom w:val="0"/>
      <w:divBdr>
        <w:top w:val="none" w:sz="0" w:space="0" w:color="auto"/>
        <w:left w:val="none" w:sz="0" w:space="0" w:color="auto"/>
        <w:bottom w:val="none" w:sz="0" w:space="0" w:color="auto"/>
        <w:right w:val="none" w:sz="0" w:space="0" w:color="auto"/>
      </w:divBdr>
    </w:div>
    <w:div w:id="263735916">
      <w:bodyDiv w:val="1"/>
      <w:marLeft w:val="0"/>
      <w:marRight w:val="0"/>
      <w:marTop w:val="0"/>
      <w:marBottom w:val="0"/>
      <w:divBdr>
        <w:top w:val="none" w:sz="0" w:space="0" w:color="auto"/>
        <w:left w:val="none" w:sz="0" w:space="0" w:color="auto"/>
        <w:bottom w:val="none" w:sz="0" w:space="0" w:color="auto"/>
        <w:right w:val="none" w:sz="0" w:space="0" w:color="auto"/>
      </w:divBdr>
    </w:div>
    <w:div w:id="263851857">
      <w:bodyDiv w:val="1"/>
      <w:marLeft w:val="0"/>
      <w:marRight w:val="0"/>
      <w:marTop w:val="0"/>
      <w:marBottom w:val="0"/>
      <w:divBdr>
        <w:top w:val="none" w:sz="0" w:space="0" w:color="auto"/>
        <w:left w:val="none" w:sz="0" w:space="0" w:color="auto"/>
        <w:bottom w:val="none" w:sz="0" w:space="0" w:color="auto"/>
        <w:right w:val="none" w:sz="0" w:space="0" w:color="auto"/>
      </w:divBdr>
    </w:div>
    <w:div w:id="263926997">
      <w:bodyDiv w:val="1"/>
      <w:marLeft w:val="0"/>
      <w:marRight w:val="0"/>
      <w:marTop w:val="0"/>
      <w:marBottom w:val="0"/>
      <w:divBdr>
        <w:top w:val="none" w:sz="0" w:space="0" w:color="auto"/>
        <w:left w:val="none" w:sz="0" w:space="0" w:color="auto"/>
        <w:bottom w:val="none" w:sz="0" w:space="0" w:color="auto"/>
        <w:right w:val="none" w:sz="0" w:space="0" w:color="auto"/>
      </w:divBdr>
    </w:div>
    <w:div w:id="264045098">
      <w:bodyDiv w:val="1"/>
      <w:marLeft w:val="0"/>
      <w:marRight w:val="0"/>
      <w:marTop w:val="0"/>
      <w:marBottom w:val="0"/>
      <w:divBdr>
        <w:top w:val="none" w:sz="0" w:space="0" w:color="auto"/>
        <w:left w:val="none" w:sz="0" w:space="0" w:color="auto"/>
        <w:bottom w:val="none" w:sz="0" w:space="0" w:color="auto"/>
        <w:right w:val="none" w:sz="0" w:space="0" w:color="auto"/>
      </w:divBdr>
    </w:div>
    <w:div w:id="264073178">
      <w:bodyDiv w:val="1"/>
      <w:marLeft w:val="0"/>
      <w:marRight w:val="0"/>
      <w:marTop w:val="0"/>
      <w:marBottom w:val="0"/>
      <w:divBdr>
        <w:top w:val="none" w:sz="0" w:space="0" w:color="auto"/>
        <w:left w:val="none" w:sz="0" w:space="0" w:color="auto"/>
        <w:bottom w:val="none" w:sz="0" w:space="0" w:color="auto"/>
        <w:right w:val="none" w:sz="0" w:space="0" w:color="auto"/>
      </w:divBdr>
    </w:div>
    <w:div w:id="264119745">
      <w:bodyDiv w:val="1"/>
      <w:marLeft w:val="0"/>
      <w:marRight w:val="0"/>
      <w:marTop w:val="0"/>
      <w:marBottom w:val="0"/>
      <w:divBdr>
        <w:top w:val="none" w:sz="0" w:space="0" w:color="auto"/>
        <w:left w:val="none" w:sz="0" w:space="0" w:color="auto"/>
        <w:bottom w:val="none" w:sz="0" w:space="0" w:color="auto"/>
        <w:right w:val="none" w:sz="0" w:space="0" w:color="auto"/>
      </w:divBdr>
    </w:div>
    <w:div w:id="264122334">
      <w:bodyDiv w:val="1"/>
      <w:marLeft w:val="0"/>
      <w:marRight w:val="0"/>
      <w:marTop w:val="0"/>
      <w:marBottom w:val="0"/>
      <w:divBdr>
        <w:top w:val="none" w:sz="0" w:space="0" w:color="auto"/>
        <w:left w:val="none" w:sz="0" w:space="0" w:color="auto"/>
        <w:bottom w:val="none" w:sz="0" w:space="0" w:color="auto"/>
        <w:right w:val="none" w:sz="0" w:space="0" w:color="auto"/>
      </w:divBdr>
    </w:div>
    <w:div w:id="264268018">
      <w:bodyDiv w:val="1"/>
      <w:marLeft w:val="0"/>
      <w:marRight w:val="0"/>
      <w:marTop w:val="0"/>
      <w:marBottom w:val="0"/>
      <w:divBdr>
        <w:top w:val="none" w:sz="0" w:space="0" w:color="auto"/>
        <w:left w:val="none" w:sz="0" w:space="0" w:color="auto"/>
        <w:bottom w:val="none" w:sz="0" w:space="0" w:color="auto"/>
        <w:right w:val="none" w:sz="0" w:space="0" w:color="auto"/>
      </w:divBdr>
    </w:div>
    <w:div w:id="264269654">
      <w:bodyDiv w:val="1"/>
      <w:marLeft w:val="0"/>
      <w:marRight w:val="0"/>
      <w:marTop w:val="0"/>
      <w:marBottom w:val="0"/>
      <w:divBdr>
        <w:top w:val="none" w:sz="0" w:space="0" w:color="auto"/>
        <w:left w:val="none" w:sz="0" w:space="0" w:color="auto"/>
        <w:bottom w:val="none" w:sz="0" w:space="0" w:color="auto"/>
        <w:right w:val="none" w:sz="0" w:space="0" w:color="auto"/>
      </w:divBdr>
    </w:div>
    <w:div w:id="264312482">
      <w:bodyDiv w:val="1"/>
      <w:marLeft w:val="0"/>
      <w:marRight w:val="0"/>
      <w:marTop w:val="0"/>
      <w:marBottom w:val="0"/>
      <w:divBdr>
        <w:top w:val="none" w:sz="0" w:space="0" w:color="auto"/>
        <w:left w:val="none" w:sz="0" w:space="0" w:color="auto"/>
        <w:bottom w:val="none" w:sz="0" w:space="0" w:color="auto"/>
        <w:right w:val="none" w:sz="0" w:space="0" w:color="auto"/>
      </w:divBdr>
    </w:div>
    <w:div w:id="264382527">
      <w:bodyDiv w:val="1"/>
      <w:marLeft w:val="0"/>
      <w:marRight w:val="0"/>
      <w:marTop w:val="0"/>
      <w:marBottom w:val="0"/>
      <w:divBdr>
        <w:top w:val="none" w:sz="0" w:space="0" w:color="auto"/>
        <w:left w:val="none" w:sz="0" w:space="0" w:color="auto"/>
        <w:bottom w:val="none" w:sz="0" w:space="0" w:color="auto"/>
        <w:right w:val="none" w:sz="0" w:space="0" w:color="auto"/>
      </w:divBdr>
    </w:div>
    <w:div w:id="264727160">
      <w:bodyDiv w:val="1"/>
      <w:marLeft w:val="0"/>
      <w:marRight w:val="0"/>
      <w:marTop w:val="0"/>
      <w:marBottom w:val="0"/>
      <w:divBdr>
        <w:top w:val="none" w:sz="0" w:space="0" w:color="auto"/>
        <w:left w:val="none" w:sz="0" w:space="0" w:color="auto"/>
        <w:bottom w:val="none" w:sz="0" w:space="0" w:color="auto"/>
        <w:right w:val="none" w:sz="0" w:space="0" w:color="auto"/>
      </w:divBdr>
    </w:div>
    <w:div w:id="264921235">
      <w:bodyDiv w:val="1"/>
      <w:marLeft w:val="0"/>
      <w:marRight w:val="0"/>
      <w:marTop w:val="0"/>
      <w:marBottom w:val="0"/>
      <w:divBdr>
        <w:top w:val="none" w:sz="0" w:space="0" w:color="auto"/>
        <w:left w:val="none" w:sz="0" w:space="0" w:color="auto"/>
        <w:bottom w:val="none" w:sz="0" w:space="0" w:color="auto"/>
        <w:right w:val="none" w:sz="0" w:space="0" w:color="auto"/>
      </w:divBdr>
    </w:div>
    <w:div w:id="264921674">
      <w:bodyDiv w:val="1"/>
      <w:marLeft w:val="0"/>
      <w:marRight w:val="0"/>
      <w:marTop w:val="0"/>
      <w:marBottom w:val="0"/>
      <w:divBdr>
        <w:top w:val="none" w:sz="0" w:space="0" w:color="auto"/>
        <w:left w:val="none" w:sz="0" w:space="0" w:color="auto"/>
        <w:bottom w:val="none" w:sz="0" w:space="0" w:color="auto"/>
        <w:right w:val="none" w:sz="0" w:space="0" w:color="auto"/>
      </w:divBdr>
    </w:div>
    <w:div w:id="265037579">
      <w:bodyDiv w:val="1"/>
      <w:marLeft w:val="0"/>
      <w:marRight w:val="0"/>
      <w:marTop w:val="0"/>
      <w:marBottom w:val="0"/>
      <w:divBdr>
        <w:top w:val="none" w:sz="0" w:space="0" w:color="auto"/>
        <w:left w:val="none" w:sz="0" w:space="0" w:color="auto"/>
        <w:bottom w:val="none" w:sz="0" w:space="0" w:color="auto"/>
        <w:right w:val="none" w:sz="0" w:space="0" w:color="auto"/>
      </w:divBdr>
    </w:div>
    <w:div w:id="265039300">
      <w:bodyDiv w:val="1"/>
      <w:marLeft w:val="0"/>
      <w:marRight w:val="0"/>
      <w:marTop w:val="0"/>
      <w:marBottom w:val="0"/>
      <w:divBdr>
        <w:top w:val="none" w:sz="0" w:space="0" w:color="auto"/>
        <w:left w:val="none" w:sz="0" w:space="0" w:color="auto"/>
        <w:bottom w:val="none" w:sz="0" w:space="0" w:color="auto"/>
        <w:right w:val="none" w:sz="0" w:space="0" w:color="auto"/>
      </w:divBdr>
    </w:div>
    <w:div w:id="265117289">
      <w:bodyDiv w:val="1"/>
      <w:marLeft w:val="0"/>
      <w:marRight w:val="0"/>
      <w:marTop w:val="0"/>
      <w:marBottom w:val="0"/>
      <w:divBdr>
        <w:top w:val="none" w:sz="0" w:space="0" w:color="auto"/>
        <w:left w:val="none" w:sz="0" w:space="0" w:color="auto"/>
        <w:bottom w:val="none" w:sz="0" w:space="0" w:color="auto"/>
        <w:right w:val="none" w:sz="0" w:space="0" w:color="auto"/>
      </w:divBdr>
    </w:div>
    <w:div w:id="265122197">
      <w:bodyDiv w:val="1"/>
      <w:marLeft w:val="0"/>
      <w:marRight w:val="0"/>
      <w:marTop w:val="0"/>
      <w:marBottom w:val="0"/>
      <w:divBdr>
        <w:top w:val="none" w:sz="0" w:space="0" w:color="auto"/>
        <w:left w:val="none" w:sz="0" w:space="0" w:color="auto"/>
        <w:bottom w:val="none" w:sz="0" w:space="0" w:color="auto"/>
        <w:right w:val="none" w:sz="0" w:space="0" w:color="auto"/>
      </w:divBdr>
    </w:div>
    <w:div w:id="265313298">
      <w:bodyDiv w:val="1"/>
      <w:marLeft w:val="0"/>
      <w:marRight w:val="0"/>
      <w:marTop w:val="0"/>
      <w:marBottom w:val="0"/>
      <w:divBdr>
        <w:top w:val="none" w:sz="0" w:space="0" w:color="auto"/>
        <w:left w:val="none" w:sz="0" w:space="0" w:color="auto"/>
        <w:bottom w:val="none" w:sz="0" w:space="0" w:color="auto"/>
        <w:right w:val="none" w:sz="0" w:space="0" w:color="auto"/>
      </w:divBdr>
    </w:div>
    <w:div w:id="265432130">
      <w:bodyDiv w:val="1"/>
      <w:marLeft w:val="0"/>
      <w:marRight w:val="0"/>
      <w:marTop w:val="0"/>
      <w:marBottom w:val="0"/>
      <w:divBdr>
        <w:top w:val="none" w:sz="0" w:space="0" w:color="auto"/>
        <w:left w:val="none" w:sz="0" w:space="0" w:color="auto"/>
        <w:bottom w:val="none" w:sz="0" w:space="0" w:color="auto"/>
        <w:right w:val="none" w:sz="0" w:space="0" w:color="auto"/>
      </w:divBdr>
    </w:div>
    <w:div w:id="265503784">
      <w:bodyDiv w:val="1"/>
      <w:marLeft w:val="0"/>
      <w:marRight w:val="0"/>
      <w:marTop w:val="0"/>
      <w:marBottom w:val="0"/>
      <w:divBdr>
        <w:top w:val="none" w:sz="0" w:space="0" w:color="auto"/>
        <w:left w:val="none" w:sz="0" w:space="0" w:color="auto"/>
        <w:bottom w:val="none" w:sz="0" w:space="0" w:color="auto"/>
        <w:right w:val="none" w:sz="0" w:space="0" w:color="auto"/>
      </w:divBdr>
    </w:div>
    <w:div w:id="265505284">
      <w:bodyDiv w:val="1"/>
      <w:marLeft w:val="0"/>
      <w:marRight w:val="0"/>
      <w:marTop w:val="0"/>
      <w:marBottom w:val="0"/>
      <w:divBdr>
        <w:top w:val="none" w:sz="0" w:space="0" w:color="auto"/>
        <w:left w:val="none" w:sz="0" w:space="0" w:color="auto"/>
        <w:bottom w:val="none" w:sz="0" w:space="0" w:color="auto"/>
        <w:right w:val="none" w:sz="0" w:space="0" w:color="auto"/>
      </w:divBdr>
    </w:div>
    <w:div w:id="265507913">
      <w:bodyDiv w:val="1"/>
      <w:marLeft w:val="0"/>
      <w:marRight w:val="0"/>
      <w:marTop w:val="0"/>
      <w:marBottom w:val="0"/>
      <w:divBdr>
        <w:top w:val="none" w:sz="0" w:space="0" w:color="auto"/>
        <w:left w:val="none" w:sz="0" w:space="0" w:color="auto"/>
        <w:bottom w:val="none" w:sz="0" w:space="0" w:color="auto"/>
        <w:right w:val="none" w:sz="0" w:space="0" w:color="auto"/>
      </w:divBdr>
    </w:div>
    <w:div w:id="265626213">
      <w:bodyDiv w:val="1"/>
      <w:marLeft w:val="0"/>
      <w:marRight w:val="0"/>
      <w:marTop w:val="0"/>
      <w:marBottom w:val="0"/>
      <w:divBdr>
        <w:top w:val="none" w:sz="0" w:space="0" w:color="auto"/>
        <w:left w:val="none" w:sz="0" w:space="0" w:color="auto"/>
        <w:bottom w:val="none" w:sz="0" w:space="0" w:color="auto"/>
        <w:right w:val="none" w:sz="0" w:space="0" w:color="auto"/>
      </w:divBdr>
    </w:div>
    <w:div w:id="265695314">
      <w:bodyDiv w:val="1"/>
      <w:marLeft w:val="0"/>
      <w:marRight w:val="0"/>
      <w:marTop w:val="0"/>
      <w:marBottom w:val="0"/>
      <w:divBdr>
        <w:top w:val="none" w:sz="0" w:space="0" w:color="auto"/>
        <w:left w:val="none" w:sz="0" w:space="0" w:color="auto"/>
        <w:bottom w:val="none" w:sz="0" w:space="0" w:color="auto"/>
        <w:right w:val="none" w:sz="0" w:space="0" w:color="auto"/>
      </w:divBdr>
    </w:div>
    <w:div w:id="265768858">
      <w:bodyDiv w:val="1"/>
      <w:marLeft w:val="0"/>
      <w:marRight w:val="0"/>
      <w:marTop w:val="0"/>
      <w:marBottom w:val="0"/>
      <w:divBdr>
        <w:top w:val="none" w:sz="0" w:space="0" w:color="auto"/>
        <w:left w:val="none" w:sz="0" w:space="0" w:color="auto"/>
        <w:bottom w:val="none" w:sz="0" w:space="0" w:color="auto"/>
        <w:right w:val="none" w:sz="0" w:space="0" w:color="auto"/>
      </w:divBdr>
    </w:div>
    <w:div w:id="266157539">
      <w:bodyDiv w:val="1"/>
      <w:marLeft w:val="0"/>
      <w:marRight w:val="0"/>
      <w:marTop w:val="0"/>
      <w:marBottom w:val="0"/>
      <w:divBdr>
        <w:top w:val="none" w:sz="0" w:space="0" w:color="auto"/>
        <w:left w:val="none" w:sz="0" w:space="0" w:color="auto"/>
        <w:bottom w:val="none" w:sz="0" w:space="0" w:color="auto"/>
        <w:right w:val="none" w:sz="0" w:space="0" w:color="auto"/>
      </w:divBdr>
    </w:div>
    <w:div w:id="266230714">
      <w:bodyDiv w:val="1"/>
      <w:marLeft w:val="0"/>
      <w:marRight w:val="0"/>
      <w:marTop w:val="0"/>
      <w:marBottom w:val="0"/>
      <w:divBdr>
        <w:top w:val="none" w:sz="0" w:space="0" w:color="auto"/>
        <w:left w:val="none" w:sz="0" w:space="0" w:color="auto"/>
        <w:bottom w:val="none" w:sz="0" w:space="0" w:color="auto"/>
        <w:right w:val="none" w:sz="0" w:space="0" w:color="auto"/>
      </w:divBdr>
    </w:div>
    <w:div w:id="266280391">
      <w:bodyDiv w:val="1"/>
      <w:marLeft w:val="0"/>
      <w:marRight w:val="0"/>
      <w:marTop w:val="0"/>
      <w:marBottom w:val="0"/>
      <w:divBdr>
        <w:top w:val="none" w:sz="0" w:space="0" w:color="auto"/>
        <w:left w:val="none" w:sz="0" w:space="0" w:color="auto"/>
        <w:bottom w:val="none" w:sz="0" w:space="0" w:color="auto"/>
        <w:right w:val="none" w:sz="0" w:space="0" w:color="auto"/>
      </w:divBdr>
    </w:div>
    <w:div w:id="266469689">
      <w:bodyDiv w:val="1"/>
      <w:marLeft w:val="0"/>
      <w:marRight w:val="0"/>
      <w:marTop w:val="0"/>
      <w:marBottom w:val="0"/>
      <w:divBdr>
        <w:top w:val="none" w:sz="0" w:space="0" w:color="auto"/>
        <w:left w:val="none" w:sz="0" w:space="0" w:color="auto"/>
        <w:bottom w:val="none" w:sz="0" w:space="0" w:color="auto"/>
        <w:right w:val="none" w:sz="0" w:space="0" w:color="auto"/>
      </w:divBdr>
    </w:div>
    <w:div w:id="266545430">
      <w:bodyDiv w:val="1"/>
      <w:marLeft w:val="0"/>
      <w:marRight w:val="0"/>
      <w:marTop w:val="0"/>
      <w:marBottom w:val="0"/>
      <w:divBdr>
        <w:top w:val="none" w:sz="0" w:space="0" w:color="auto"/>
        <w:left w:val="none" w:sz="0" w:space="0" w:color="auto"/>
        <w:bottom w:val="none" w:sz="0" w:space="0" w:color="auto"/>
        <w:right w:val="none" w:sz="0" w:space="0" w:color="auto"/>
      </w:divBdr>
    </w:div>
    <w:div w:id="266666994">
      <w:bodyDiv w:val="1"/>
      <w:marLeft w:val="0"/>
      <w:marRight w:val="0"/>
      <w:marTop w:val="0"/>
      <w:marBottom w:val="0"/>
      <w:divBdr>
        <w:top w:val="none" w:sz="0" w:space="0" w:color="auto"/>
        <w:left w:val="none" w:sz="0" w:space="0" w:color="auto"/>
        <w:bottom w:val="none" w:sz="0" w:space="0" w:color="auto"/>
        <w:right w:val="none" w:sz="0" w:space="0" w:color="auto"/>
      </w:divBdr>
    </w:div>
    <w:div w:id="266737273">
      <w:bodyDiv w:val="1"/>
      <w:marLeft w:val="0"/>
      <w:marRight w:val="0"/>
      <w:marTop w:val="0"/>
      <w:marBottom w:val="0"/>
      <w:divBdr>
        <w:top w:val="none" w:sz="0" w:space="0" w:color="auto"/>
        <w:left w:val="none" w:sz="0" w:space="0" w:color="auto"/>
        <w:bottom w:val="none" w:sz="0" w:space="0" w:color="auto"/>
        <w:right w:val="none" w:sz="0" w:space="0" w:color="auto"/>
      </w:divBdr>
    </w:div>
    <w:div w:id="266892517">
      <w:bodyDiv w:val="1"/>
      <w:marLeft w:val="0"/>
      <w:marRight w:val="0"/>
      <w:marTop w:val="0"/>
      <w:marBottom w:val="0"/>
      <w:divBdr>
        <w:top w:val="none" w:sz="0" w:space="0" w:color="auto"/>
        <w:left w:val="none" w:sz="0" w:space="0" w:color="auto"/>
        <w:bottom w:val="none" w:sz="0" w:space="0" w:color="auto"/>
        <w:right w:val="none" w:sz="0" w:space="0" w:color="auto"/>
      </w:divBdr>
    </w:div>
    <w:div w:id="267660114">
      <w:bodyDiv w:val="1"/>
      <w:marLeft w:val="0"/>
      <w:marRight w:val="0"/>
      <w:marTop w:val="0"/>
      <w:marBottom w:val="0"/>
      <w:divBdr>
        <w:top w:val="none" w:sz="0" w:space="0" w:color="auto"/>
        <w:left w:val="none" w:sz="0" w:space="0" w:color="auto"/>
        <w:bottom w:val="none" w:sz="0" w:space="0" w:color="auto"/>
        <w:right w:val="none" w:sz="0" w:space="0" w:color="auto"/>
      </w:divBdr>
    </w:div>
    <w:div w:id="267661343">
      <w:bodyDiv w:val="1"/>
      <w:marLeft w:val="0"/>
      <w:marRight w:val="0"/>
      <w:marTop w:val="0"/>
      <w:marBottom w:val="0"/>
      <w:divBdr>
        <w:top w:val="none" w:sz="0" w:space="0" w:color="auto"/>
        <w:left w:val="none" w:sz="0" w:space="0" w:color="auto"/>
        <w:bottom w:val="none" w:sz="0" w:space="0" w:color="auto"/>
        <w:right w:val="none" w:sz="0" w:space="0" w:color="auto"/>
      </w:divBdr>
    </w:div>
    <w:div w:id="267928415">
      <w:bodyDiv w:val="1"/>
      <w:marLeft w:val="0"/>
      <w:marRight w:val="0"/>
      <w:marTop w:val="0"/>
      <w:marBottom w:val="0"/>
      <w:divBdr>
        <w:top w:val="none" w:sz="0" w:space="0" w:color="auto"/>
        <w:left w:val="none" w:sz="0" w:space="0" w:color="auto"/>
        <w:bottom w:val="none" w:sz="0" w:space="0" w:color="auto"/>
        <w:right w:val="none" w:sz="0" w:space="0" w:color="auto"/>
      </w:divBdr>
    </w:div>
    <w:div w:id="267933706">
      <w:bodyDiv w:val="1"/>
      <w:marLeft w:val="0"/>
      <w:marRight w:val="0"/>
      <w:marTop w:val="0"/>
      <w:marBottom w:val="0"/>
      <w:divBdr>
        <w:top w:val="none" w:sz="0" w:space="0" w:color="auto"/>
        <w:left w:val="none" w:sz="0" w:space="0" w:color="auto"/>
        <w:bottom w:val="none" w:sz="0" w:space="0" w:color="auto"/>
        <w:right w:val="none" w:sz="0" w:space="0" w:color="auto"/>
      </w:divBdr>
    </w:div>
    <w:div w:id="268008345">
      <w:bodyDiv w:val="1"/>
      <w:marLeft w:val="0"/>
      <w:marRight w:val="0"/>
      <w:marTop w:val="0"/>
      <w:marBottom w:val="0"/>
      <w:divBdr>
        <w:top w:val="none" w:sz="0" w:space="0" w:color="auto"/>
        <w:left w:val="none" w:sz="0" w:space="0" w:color="auto"/>
        <w:bottom w:val="none" w:sz="0" w:space="0" w:color="auto"/>
        <w:right w:val="none" w:sz="0" w:space="0" w:color="auto"/>
      </w:divBdr>
    </w:div>
    <w:div w:id="268050787">
      <w:bodyDiv w:val="1"/>
      <w:marLeft w:val="0"/>
      <w:marRight w:val="0"/>
      <w:marTop w:val="0"/>
      <w:marBottom w:val="0"/>
      <w:divBdr>
        <w:top w:val="none" w:sz="0" w:space="0" w:color="auto"/>
        <w:left w:val="none" w:sz="0" w:space="0" w:color="auto"/>
        <w:bottom w:val="none" w:sz="0" w:space="0" w:color="auto"/>
        <w:right w:val="none" w:sz="0" w:space="0" w:color="auto"/>
      </w:divBdr>
    </w:div>
    <w:div w:id="268319181">
      <w:bodyDiv w:val="1"/>
      <w:marLeft w:val="0"/>
      <w:marRight w:val="0"/>
      <w:marTop w:val="0"/>
      <w:marBottom w:val="0"/>
      <w:divBdr>
        <w:top w:val="none" w:sz="0" w:space="0" w:color="auto"/>
        <w:left w:val="none" w:sz="0" w:space="0" w:color="auto"/>
        <w:bottom w:val="none" w:sz="0" w:space="0" w:color="auto"/>
        <w:right w:val="none" w:sz="0" w:space="0" w:color="auto"/>
      </w:divBdr>
    </w:div>
    <w:div w:id="268320130">
      <w:bodyDiv w:val="1"/>
      <w:marLeft w:val="0"/>
      <w:marRight w:val="0"/>
      <w:marTop w:val="0"/>
      <w:marBottom w:val="0"/>
      <w:divBdr>
        <w:top w:val="none" w:sz="0" w:space="0" w:color="auto"/>
        <w:left w:val="none" w:sz="0" w:space="0" w:color="auto"/>
        <w:bottom w:val="none" w:sz="0" w:space="0" w:color="auto"/>
        <w:right w:val="none" w:sz="0" w:space="0" w:color="auto"/>
      </w:divBdr>
    </w:div>
    <w:div w:id="268398091">
      <w:bodyDiv w:val="1"/>
      <w:marLeft w:val="0"/>
      <w:marRight w:val="0"/>
      <w:marTop w:val="0"/>
      <w:marBottom w:val="0"/>
      <w:divBdr>
        <w:top w:val="none" w:sz="0" w:space="0" w:color="auto"/>
        <w:left w:val="none" w:sz="0" w:space="0" w:color="auto"/>
        <w:bottom w:val="none" w:sz="0" w:space="0" w:color="auto"/>
        <w:right w:val="none" w:sz="0" w:space="0" w:color="auto"/>
      </w:divBdr>
    </w:div>
    <w:div w:id="268659528">
      <w:bodyDiv w:val="1"/>
      <w:marLeft w:val="0"/>
      <w:marRight w:val="0"/>
      <w:marTop w:val="0"/>
      <w:marBottom w:val="0"/>
      <w:divBdr>
        <w:top w:val="none" w:sz="0" w:space="0" w:color="auto"/>
        <w:left w:val="none" w:sz="0" w:space="0" w:color="auto"/>
        <w:bottom w:val="none" w:sz="0" w:space="0" w:color="auto"/>
        <w:right w:val="none" w:sz="0" w:space="0" w:color="auto"/>
      </w:divBdr>
    </w:div>
    <w:div w:id="269094682">
      <w:bodyDiv w:val="1"/>
      <w:marLeft w:val="0"/>
      <w:marRight w:val="0"/>
      <w:marTop w:val="0"/>
      <w:marBottom w:val="0"/>
      <w:divBdr>
        <w:top w:val="none" w:sz="0" w:space="0" w:color="auto"/>
        <w:left w:val="none" w:sz="0" w:space="0" w:color="auto"/>
        <w:bottom w:val="none" w:sz="0" w:space="0" w:color="auto"/>
        <w:right w:val="none" w:sz="0" w:space="0" w:color="auto"/>
      </w:divBdr>
    </w:div>
    <w:div w:id="269510366">
      <w:bodyDiv w:val="1"/>
      <w:marLeft w:val="0"/>
      <w:marRight w:val="0"/>
      <w:marTop w:val="0"/>
      <w:marBottom w:val="0"/>
      <w:divBdr>
        <w:top w:val="none" w:sz="0" w:space="0" w:color="auto"/>
        <w:left w:val="none" w:sz="0" w:space="0" w:color="auto"/>
        <w:bottom w:val="none" w:sz="0" w:space="0" w:color="auto"/>
        <w:right w:val="none" w:sz="0" w:space="0" w:color="auto"/>
      </w:divBdr>
    </w:div>
    <w:div w:id="269748852">
      <w:bodyDiv w:val="1"/>
      <w:marLeft w:val="0"/>
      <w:marRight w:val="0"/>
      <w:marTop w:val="0"/>
      <w:marBottom w:val="0"/>
      <w:divBdr>
        <w:top w:val="none" w:sz="0" w:space="0" w:color="auto"/>
        <w:left w:val="none" w:sz="0" w:space="0" w:color="auto"/>
        <w:bottom w:val="none" w:sz="0" w:space="0" w:color="auto"/>
        <w:right w:val="none" w:sz="0" w:space="0" w:color="auto"/>
      </w:divBdr>
    </w:div>
    <w:div w:id="270016779">
      <w:bodyDiv w:val="1"/>
      <w:marLeft w:val="0"/>
      <w:marRight w:val="0"/>
      <w:marTop w:val="0"/>
      <w:marBottom w:val="0"/>
      <w:divBdr>
        <w:top w:val="none" w:sz="0" w:space="0" w:color="auto"/>
        <w:left w:val="none" w:sz="0" w:space="0" w:color="auto"/>
        <w:bottom w:val="none" w:sz="0" w:space="0" w:color="auto"/>
        <w:right w:val="none" w:sz="0" w:space="0" w:color="auto"/>
      </w:divBdr>
    </w:div>
    <w:div w:id="270403781">
      <w:bodyDiv w:val="1"/>
      <w:marLeft w:val="0"/>
      <w:marRight w:val="0"/>
      <w:marTop w:val="0"/>
      <w:marBottom w:val="0"/>
      <w:divBdr>
        <w:top w:val="none" w:sz="0" w:space="0" w:color="auto"/>
        <w:left w:val="none" w:sz="0" w:space="0" w:color="auto"/>
        <w:bottom w:val="none" w:sz="0" w:space="0" w:color="auto"/>
        <w:right w:val="none" w:sz="0" w:space="0" w:color="auto"/>
      </w:divBdr>
    </w:div>
    <w:div w:id="270472895">
      <w:bodyDiv w:val="1"/>
      <w:marLeft w:val="0"/>
      <w:marRight w:val="0"/>
      <w:marTop w:val="0"/>
      <w:marBottom w:val="0"/>
      <w:divBdr>
        <w:top w:val="none" w:sz="0" w:space="0" w:color="auto"/>
        <w:left w:val="none" w:sz="0" w:space="0" w:color="auto"/>
        <w:bottom w:val="none" w:sz="0" w:space="0" w:color="auto"/>
        <w:right w:val="none" w:sz="0" w:space="0" w:color="auto"/>
      </w:divBdr>
    </w:div>
    <w:div w:id="270549768">
      <w:bodyDiv w:val="1"/>
      <w:marLeft w:val="0"/>
      <w:marRight w:val="0"/>
      <w:marTop w:val="0"/>
      <w:marBottom w:val="0"/>
      <w:divBdr>
        <w:top w:val="none" w:sz="0" w:space="0" w:color="auto"/>
        <w:left w:val="none" w:sz="0" w:space="0" w:color="auto"/>
        <w:bottom w:val="none" w:sz="0" w:space="0" w:color="auto"/>
        <w:right w:val="none" w:sz="0" w:space="0" w:color="auto"/>
      </w:divBdr>
    </w:div>
    <w:div w:id="270743559">
      <w:bodyDiv w:val="1"/>
      <w:marLeft w:val="0"/>
      <w:marRight w:val="0"/>
      <w:marTop w:val="0"/>
      <w:marBottom w:val="0"/>
      <w:divBdr>
        <w:top w:val="none" w:sz="0" w:space="0" w:color="auto"/>
        <w:left w:val="none" w:sz="0" w:space="0" w:color="auto"/>
        <w:bottom w:val="none" w:sz="0" w:space="0" w:color="auto"/>
        <w:right w:val="none" w:sz="0" w:space="0" w:color="auto"/>
      </w:divBdr>
    </w:div>
    <w:div w:id="271127843">
      <w:bodyDiv w:val="1"/>
      <w:marLeft w:val="0"/>
      <w:marRight w:val="0"/>
      <w:marTop w:val="0"/>
      <w:marBottom w:val="0"/>
      <w:divBdr>
        <w:top w:val="none" w:sz="0" w:space="0" w:color="auto"/>
        <w:left w:val="none" w:sz="0" w:space="0" w:color="auto"/>
        <w:bottom w:val="none" w:sz="0" w:space="0" w:color="auto"/>
        <w:right w:val="none" w:sz="0" w:space="0" w:color="auto"/>
      </w:divBdr>
    </w:div>
    <w:div w:id="271129032">
      <w:bodyDiv w:val="1"/>
      <w:marLeft w:val="0"/>
      <w:marRight w:val="0"/>
      <w:marTop w:val="0"/>
      <w:marBottom w:val="0"/>
      <w:divBdr>
        <w:top w:val="none" w:sz="0" w:space="0" w:color="auto"/>
        <w:left w:val="none" w:sz="0" w:space="0" w:color="auto"/>
        <w:bottom w:val="none" w:sz="0" w:space="0" w:color="auto"/>
        <w:right w:val="none" w:sz="0" w:space="0" w:color="auto"/>
      </w:divBdr>
    </w:div>
    <w:div w:id="271132620">
      <w:bodyDiv w:val="1"/>
      <w:marLeft w:val="0"/>
      <w:marRight w:val="0"/>
      <w:marTop w:val="0"/>
      <w:marBottom w:val="0"/>
      <w:divBdr>
        <w:top w:val="none" w:sz="0" w:space="0" w:color="auto"/>
        <w:left w:val="none" w:sz="0" w:space="0" w:color="auto"/>
        <w:bottom w:val="none" w:sz="0" w:space="0" w:color="auto"/>
        <w:right w:val="none" w:sz="0" w:space="0" w:color="auto"/>
      </w:divBdr>
    </w:div>
    <w:div w:id="271208916">
      <w:bodyDiv w:val="1"/>
      <w:marLeft w:val="0"/>
      <w:marRight w:val="0"/>
      <w:marTop w:val="0"/>
      <w:marBottom w:val="0"/>
      <w:divBdr>
        <w:top w:val="none" w:sz="0" w:space="0" w:color="auto"/>
        <w:left w:val="none" w:sz="0" w:space="0" w:color="auto"/>
        <w:bottom w:val="none" w:sz="0" w:space="0" w:color="auto"/>
        <w:right w:val="none" w:sz="0" w:space="0" w:color="auto"/>
      </w:divBdr>
    </w:div>
    <w:div w:id="271473232">
      <w:bodyDiv w:val="1"/>
      <w:marLeft w:val="0"/>
      <w:marRight w:val="0"/>
      <w:marTop w:val="0"/>
      <w:marBottom w:val="0"/>
      <w:divBdr>
        <w:top w:val="none" w:sz="0" w:space="0" w:color="auto"/>
        <w:left w:val="none" w:sz="0" w:space="0" w:color="auto"/>
        <w:bottom w:val="none" w:sz="0" w:space="0" w:color="auto"/>
        <w:right w:val="none" w:sz="0" w:space="0" w:color="auto"/>
      </w:divBdr>
    </w:div>
    <w:div w:id="271474512">
      <w:bodyDiv w:val="1"/>
      <w:marLeft w:val="0"/>
      <w:marRight w:val="0"/>
      <w:marTop w:val="0"/>
      <w:marBottom w:val="0"/>
      <w:divBdr>
        <w:top w:val="none" w:sz="0" w:space="0" w:color="auto"/>
        <w:left w:val="none" w:sz="0" w:space="0" w:color="auto"/>
        <w:bottom w:val="none" w:sz="0" w:space="0" w:color="auto"/>
        <w:right w:val="none" w:sz="0" w:space="0" w:color="auto"/>
      </w:divBdr>
    </w:div>
    <w:div w:id="271516326">
      <w:bodyDiv w:val="1"/>
      <w:marLeft w:val="0"/>
      <w:marRight w:val="0"/>
      <w:marTop w:val="0"/>
      <w:marBottom w:val="0"/>
      <w:divBdr>
        <w:top w:val="none" w:sz="0" w:space="0" w:color="auto"/>
        <w:left w:val="none" w:sz="0" w:space="0" w:color="auto"/>
        <w:bottom w:val="none" w:sz="0" w:space="0" w:color="auto"/>
        <w:right w:val="none" w:sz="0" w:space="0" w:color="auto"/>
      </w:divBdr>
    </w:div>
    <w:div w:id="271672973">
      <w:bodyDiv w:val="1"/>
      <w:marLeft w:val="0"/>
      <w:marRight w:val="0"/>
      <w:marTop w:val="0"/>
      <w:marBottom w:val="0"/>
      <w:divBdr>
        <w:top w:val="none" w:sz="0" w:space="0" w:color="auto"/>
        <w:left w:val="none" w:sz="0" w:space="0" w:color="auto"/>
        <w:bottom w:val="none" w:sz="0" w:space="0" w:color="auto"/>
        <w:right w:val="none" w:sz="0" w:space="0" w:color="auto"/>
      </w:divBdr>
    </w:div>
    <w:div w:id="271862910">
      <w:bodyDiv w:val="1"/>
      <w:marLeft w:val="0"/>
      <w:marRight w:val="0"/>
      <w:marTop w:val="0"/>
      <w:marBottom w:val="0"/>
      <w:divBdr>
        <w:top w:val="none" w:sz="0" w:space="0" w:color="auto"/>
        <w:left w:val="none" w:sz="0" w:space="0" w:color="auto"/>
        <w:bottom w:val="none" w:sz="0" w:space="0" w:color="auto"/>
        <w:right w:val="none" w:sz="0" w:space="0" w:color="auto"/>
      </w:divBdr>
    </w:div>
    <w:div w:id="271976764">
      <w:bodyDiv w:val="1"/>
      <w:marLeft w:val="0"/>
      <w:marRight w:val="0"/>
      <w:marTop w:val="0"/>
      <w:marBottom w:val="0"/>
      <w:divBdr>
        <w:top w:val="none" w:sz="0" w:space="0" w:color="auto"/>
        <w:left w:val="none" w:sz="0" w:space="0" w:color="auto"/>
        <w:bottom w:val="none" w:sz="0" w:space="0" w:color="auto"/>
        <w:right w:val="none" w:sz="0" w:space="0" w:color="auto"/>
      </w:divBdr>
    </w:div>
    <w:div w:id="271980734">
      <w:bodyDiv w:val="1"/>
      <w:marLeft w:val="0"/>
      <w:marRight w:val="0"/>
      <w:marTop w:val="0"/>
      <w:marBottom w:val="0"/>
      <w:divBdr>
        <w:top w:val="none" w:sz="0" w:space="0" w:color="auto"/>
        <w:left w:val="none" w:sz="0" w:space="0" w:color="auto"/>
        <w:bottom w:val="none" w:sz="0" w:space="0" w:color="auto"/>
        <w:right w:val="none" w:sz="0" w:space="0" w:color="auto"/>
      </w:divBdr>
    </w:div>
    <w:div w:id="272060113">
      <w:bodyDiv w:val="1"/>
      <w:marLeft w:val="0"/>
      <w:marRight w:val="0"/>
      <w:marTop w:val="0"/>
      <w:marBottom w:val="0"/>
      <w:divBdr>
        <w:top w:val="none" w:sz="0" w:space="0" w:color="auto"/>
        <w:left w:val="none" w:sz="0" w:space="0" w:color="auto"/>
        <w:bottom w:val="none" w:sz="0" w:space="0" w:color="auto"/>
        <w:right w:val="none" w:sz="0" w:space="0" w:color="auto"/>
      </w:divBdr>
    </w:div>
    <w:div w:id="272441333">
      <w:bodyDiv w:val="1"/>
      <w:marLeft w:val="0"/>
      <w:marRight w:val="0"/>
      <w:marTop w:val="0"/>
      <w:marBottom w:val="0"/>
      <w:divBdr>
        <w:top w:val="none" w:sz="0" w:space="0" w:color="auto"/>
        <w:left w:val="none" w:sz="0" w:space="0" w:color="auto"/>
        <w:bottom w:val="none" w:sz="0" w:space="0" w:color="auto"/>
        <w:right w:val="none" w:sz="0" w:space="0" w:color="auto"/>
      </w:divBdr>
    </w:div>
    <w:div w:id="272520786">
      <w:bodyDiv w:val="1"/>
      <w:marLeft w:val="0"/>
      <w:marRight w:val="0"/>
      <w:marTop w:val="0"/>
      <w:marBottom w:val="0"/>
      <w:divBdr>
        <w:top w:val="none" w:sz="0" w:space="0" w:color="auto"/>
        <w:left w:val="none" w:sz="0" w:space="0" w:color="auto"/>
        <w:bottom w:val="none" w:sz="0" w:space="0" w:color="auto"/>
        <w:right w:val="none" w:sz="0" w:space="0" w:color="auto"/>
      </w:divBdr>
    </w:div>
    <w:div w:id="272589615">
      <w:bodyDiv w:val="1"/>
      <w:marLeft w:val="0"/>
      <w:marRight w:val="0"/>
      <w:marTop w:val="0"/>
      <w:marBottom w:val="0"/>
      <w:divBdr>
        <w:top w:val="none" w:sz="0" w:space="0" w:color="auto"/>
        <w:left w:val="none" w:sz="0" w:space="0" w:color="auto"/>
        <w:bottom w:val="none" w:sz="0" w:space="0" w:color="auto"/>
        <w:right w:val="none" w:sz="0" w:space="0" w:color="auto"/>
      </w:divBdr>
    </w:div>
    <w:div w:id="272636650">
      <w:bodyDiv w:val="1"/>
      <w:marLeft w:val="0"/>
      <w:marRight w:val="0"/>
      <w:marTop w:val="0"/>
      <w:marBottom w:val="0"/>
      <w:divBdr>
        <w:top w:val="none" w:sz="0" w:space="0" w:color="auto"/>
        <w:left w:val="none" w:sz="0" w:space="0" w:color="auto"/>
        <w:bottom w:val="none" w:sz="0" w:space="0" w:color="auto"/>
        <w:right w:val="none" w:sz="0" w:space="0" w:color="auto"/>
      </w:divBdr>
    </w:div>
    <w:div w:id="272711535">
      <w:bodyDiv w:val="1"/>
      <w:marLeft w:val="0"/>
      <w:marRight w:val="0"/>
      <w:marTop w:val="0"/>
      <w:marBottom w:val="0"/>
      <w:divBdr>
        <w:top w:val="none" w:sz="0" w:space="0" w:color="auto"/>
        <w:left w:val="none" w:sz="0" w:space="0" w:color="auto"/>
        <w:bottom w:val="none" w:sz="0" w:space="0" w:color="auto"/>
        <w:right w:val="none" w:sz="0" w:space="0" w:color="auto"/>
      </w:divBdr>
    </w:div>
    <w:div w:id="272712377">
      <w:bodyDiv w:val="1"/>
      <w:marLeft w:val="0"/>
      <w:marRight w:val="0"/>
      <w:marTop w:val="0"/>
      <w:marBottom w:val="0"/>
      <w:divBdr>
        <w:top w:val="none" w:sz="0" w:space="0" w:color="auto"/>
        <w:left w:val="none" w:sz="0" w:space="0" w:color="auto"/>
        <w:bottom w:val="none" w:sz="0" w:space="0" w:color="auto"/>
        <w:right w:val="none" w:sz="0" w:space="0" w:color="auto"/>
      </w:divBdr>
    </w:div>
    <w:div w:id="272828404">
      <w:bodyDiv w:val="1"/>
      <w:marLeft w:val="0"/>
      <w:marRight w:val="0"/>
      <w:marTop w:val="0"/>
      <w:marBottom w:val="0"/>
      <w:divBdr>
        <w:top w:val="none" w:sz="0" w:space="0" w:color="auto"/>
        <w:left w:val="none" w:sz="0" w:space="0" w:color="auto"/>
        <w:bottom w:val="none" w:sz="0" w:space="0" w:color="auto"/>
        <w:right w:val="none" w:sz="0" w:space="0" w:color="auto"/>
      </w:divBdr>
    </w:div>
    <w:div w:id="273054056">
      <w:bodyDiv w:val="1"/>
      <w:marLeft w:val="0"/>
      <w:marRight w:val="0"/>
      <w:marTop w:val="0"/>
      <w:marBottom w:val="0"/>
      <w:divBdr>
        <w:top w:val="none" w:sz="0" w:space="0" w:color="auto"/>
        <w:left w:val="none" w:sz="0" w:space="0" w:color="auto"/>
        <w:bottom w:val="none" w:sz="0" w:space="0" w:color="auto"/>
        <w:right w:val="none" w:sz="0" w:space="0" w:color="auto"/>
      </w:divBdr>
    </w:div>
    <w:div w:id="273245026">
      <w:bodyDiv w:val="1"/>
      <w:marLeft w:val="0"/>
      <w:marRight w:val="0"/>
      <w:marTop w:val="0"/>
      <w:marBottom w:val="0"/>
      <w:divBdr>
        <w:top w:val="none" w:sz="0" w:space="0" w:color="auto"/>
        <w:left w:val="none" w:sz="0" w:space="0" w:color="auto"/>
        <w:bottom w:val="none" w:sz="0" w:space="0" w:color="auto"/>
        <w:right w:val="none" w:sz="0" w:space="0" w:color="auto"/>
      </w:divBdr>
    </w:div>
    <w:div w:id="273362506">
      <w:bodyDiv w:val="1"/>
      <w:marLeft w:val="0"/>
      <w:marRight w:val="0"/>
      <w:marTop w:val="0"/>
      <w:marBottom w:val="0"/>
      <w:divBdr>
        <w:top w:val="none" w:sz="0" w:space="0" w:color="auto"/>
        <w:left w:val="none" w:sz="0" w:space="0" w:color="auto"/>
        <w:bottom w:val="none" w:sz="0" w:space="0" w:color="auto"/>
        <w:right w:val="none" w:sz="0" w:space="0" w:color="auto"/>
      </w:divBdr>
    </w:div>
    <w:div w:id="273563172">
      <w:bodyDiv w:val="1"/>
      <w:marLeft w:val="0"/>
      <w:marRight w:val="0"/>
      <w:marTop w:val="0"/>
      <w:marBottom w:val="0"/>
      <w:divBdr>
        <w:top w:val="none" w:sz="0" w:space="0" w:color="auto"/>
        <w:left w:val="none" w:sz="0" w:space="0" w:color="auto"/>
        <w:bottom w:val="none" w:sz="0" w:space="0" w:color="auto"/>
        <w:right w:val="none" w:sz="0" w:space="0" w:color="auto"/>
      </w:divBdr>
    </w:div>
    <w:div w:id="273635183">
      <w:bodyDiv w:val="1"/>
      <w:marLeft w:val="0"/>
      <w:marRight w:val="0"/>
      <w:marTop w:val="0"/>
      <w:marBottom w:val="0"/>
      <w:divBdr>
        <w:top w:val="none" w:sz="0" w:space="0" w:color="auto"/>
        <w:left w:val="none" w:sz="0" w:space="0" w:color="auto"/>
        <w:bottom w:val="none" w:sz="0" w:space="0" w:color="auto"/>
        <w:right w:val="none" w:sz="0" w:space="0" w:color="auto"/>
      </w:divBdr>
    </w:div>
    <w:div w:id="273876315">
      <w:bodyDiv w:val="1"/>
      <w:marLeft w:val="0"/>
      <w:marRight w:val="0"/>
      <w:marTop w:val="0"/>
      <w:marBottom w:val="0"/>
      <w:divBdr>
        <w:top w:val="none" w:sz="0" w:space="0" w:color="auto"/>
        <w:left w:val="none" w:sz="0" w:space="0" w:color="auto"/>
        <w:bottom w:val="none" w:sz="0" w:space="0" w:color="auto"/>
        <w:right w:val="none" w:sz="0" w:space="0" w:color="auto"/>
      </w:divBdr>
    </w:div>
    <w:div w:id="274216099">
      <w:bodyDiv w:val="1"/>
      <w:marLeft w:val="0"/>
      <w:marRight w:val="0"/>
      <w:marTop w:val="0"/>
      <w:marBottom w:val="0"/>
      <w:divBdr>
        <w:top w:val="none" w:sz="0" w:space="0" w:color="auto"/>
        <w:left w:val="none" w:sz="0" w:space="0" w:color="auto"/>
        <w:bottom w:val="none" w:sz="0" w:space="0" w:color="auto"/>
        <w:right w:val="none" w:sz="0" w:space="0" w:color="auto"/>
      </w:divBdr>
    </w:div>
    <w:div w:id="274286803">
      <w:bodyDiv w:val="1"/>
      <w:marLeft w:val="0"/>
      <w:marRight w:val="0"/>
      <w:marTop w:val="0"/>
      <w:marBottom w:val="0"/>
      <w:divBdr>
        <w:top w:val="none" w:sz="0" w:space="0" w:color="auto"/>
        <w:left w:val="none" w:sz="0" w:space="0" w:color="auto"/>
        <w:bottom w:val="none" w:sz="0" w:space="0" w:color="auto"/>
        <w:right w:val="none" w:sz="0" w:space="0" w:color="auto"/>
      </w:divBdr>
    </w:div>
    <w:div w:id="274361994">
      <w:bodyDiv w:val="1"/>
      <w:marLeft w:val="0"/>
      <w:marRight w:val="0"/>
      <w:marTop w:val="0"/>
      <w:marBottom w:val="0"/>
      <w:divBdr>
        <w:top w:val="none" w:sz="0" w:space="0" w:color="auto"/>
        <w:left w:val="none" w:sz="0" w:space="0" w:color="auto"/>
        <w:bottom w:val="none" w:sz="0" w:space="0" w:color="auto"/>
        <w:right w:val="none" w:sz="0" w:space="0" w:color="auto"/>
      </w:divBdr>
    </w:div>
    <w:div w:id="274555118">
      <w:bodyDiv w:val="1"/>
      <w:marLeft w:val="0"/>
      <w:marRight w:val="0"/>
      <w:marTop w:val="0"/>
      <w:marBottom w:val="0"/>
      <w:divBdr>
        <w:top w:val="none" w:sz="0" w:space="0" w:color="auto"/>
        <w:left w:val="none" w:sz="0" w:space="0" w:color="auto"/>
        <w:bottom w:val="none" w:sz="0" w:space="0" w:color="auto"/>
        <w:right w:val="none" w:sz="0" w:space="0" w:color="auto"/>
      </w:divBdr>
    </w:div>
    <w:div w:id="274556382">
      <w:bodyDiv w:val="1"/>
      <w:marLeft w:val="0"/>
      <w:marRight w:val="0"/>
      <w:marTop w:val="0"/>
      <w:marBottom w:val="0"/>
      <w:divBdr>
        <w:top w:val="none" w:sz="0" w:space="0" w:color="auto"/>
        <w:left w:val="none" w:sz="0" w:space="0" w:color="auto"/>
        <w:bottom w:val="none" w:sz="0" w:space="0" w:color="auto"/>
        <w:right w:val="none" w:sz="0" w:space="0" w:color="auto"/>
      </w:divBdr>
    </w:div>
    <w:div w:id="274558207">
      <w:bodyDiv w:val="1"/>
      <w:marLeft w:val="0"/>
      <w:marRight w:val="0"/>
      <w:marTop w:val="0"/>
      <w:marBottom w:val="0"/>
      <w:divBdr>
        <w:top w:val="none" w:sz="0" w:space="0" w:color="auto"/>
        <w:left w:val="none" w:sz="0" w:space="0" w:color="auto"/>
        <w:bottom w:val="none" w:sz="0" w:space="0" w:color="auto"/>
        <w:right w:val="none" w:sz="0" w:space="0" w:color="auto"/>
      </w:divBdr>
    </w:div>
    <w:div w:id="274682055">
      <w:bodyDiv w:val="1"/>
      <w:marLeft w:val="0"/>
      <w:marRight w:val="0"/>
      <w:marTop w:val="0"/>
      <w:marBottom w:val="0"/>
      <w:divBdr>
        <w:top w:val="none" w:sz="0" w:space="0" w:color="auto"/>
        <w:left w:val="none" w:sz="0" w:space="0" w:color="auto"/>
        <w:bottom w:val="none" w:sz="0" w:space="0" w:color="auto"/>
        <w:right w:val="none" w:sz="0" w:space="0" w:color="auto"/>
      </w:divBdr>
    </w:div>
    <w:div w:id="274682456">
      <w:bodyDiv w:val="1"/>
      <w:marLeft w:val="0"/>
      <w:marRight w:val="0"/>
      <w:marTop w:val="0"/>
      <w:marBottom w:val="0"/>
      <w:divBdr>
        <w:top w:val="none" w:sz="0" w:space="0" w:color="auto"/>
        <w:left w:val="none" w:sz="0" w:space="0" w:color="auto"/>
        <w:bottom w:val="none" w:sz="0" w:space="0" w:color="auto"/>
        <w:right w:val="none" w:sz="0" w:space="0" w:color="auto"/>
      </w:divBdr>
    </w:div>
    <w:div w:id="274943303">
      <w:bodyDiv w:val="1"/>
      <w:marLeft w:val="0"/>
      <w:marRight w:val="0"/>
      <w:marTop w:val="0"/>
      <w:marBottom w:val="0"/>
      <w:divBdr>
        <w:top w:val="none" w:sz="0" w:space="0" w:color="auto"/>
        <w:left w:val="none" w:sz="0" w:space="0" w:color="auto"/>
        <w:bottom w:val="none" w:sz="0" w:space="0" w:color="auto"/>
        <w:right w:val="none" w:sz="0" w:space="0" w:color="auto"/>
      </w:divBdr>
    </w:div>
    <w:div w:id="274946170">
      <w:bodyDiv w:val="1"/>
      <w:marLeft w:val="0"/>
      <w:marRight w:val="0"/>
      <w:marTop w:val="0"/>
      <w:marBottom w:val="0"/>
      <w:divBdr>
        <w:top w:val="none" w:sz="0" w:space="0" w:color="auto"/>
        <w:left w:val="none" w:sz="0" w:space="0" w:color="auto"/>
        <w:bottom w:val="none" w:sz="0" w:space="0" w:color="auto"/>
        <w:right w:val="none" w:sz="0" w:space="0" w:color="auto"/>
      </w:divBdr>
    </w:div>
    <w:div w:id="275140074">
      <w:bodyDiv w:val="1"/>
      <w:marLeft w:val="0"/>
      <w:marRight w:val="0"/>
      <w:marTop w:val="0"/>
      <w:marBottom w:val="0"/>
      <w:divBdr>
        <w:top w:val="none" w:sz="0" w:space="0" w:color="auto"/>
        <w:left w:val="none" w:sz="0" w:space="0" w:color="auto"/>
        <w:bottom w:val="none" w:sz="0" w:space="0" w:color="auto"/>
        <w:right w:val="none" w:sz="0" w:space="0" w:color="auto"/>
      </w:divBdr>
    </w:div>
    <w:div w:id="275214005">
      <w:bodyDiv w:val="1"/>
      <w:marLeft w:val="0"/>
      <w:marRight w:val="0"/>
      <w:marTop w:val="0"/>
      <w:marBottom w:val="0"/>
      <w:divBdr>
        <w:top w:val="none" w:sz="0" w:space="0" w:color="auto"/>
        <w:left w:val="none" w:sz="0" w:space="0" w:color="auto"/>
        <w:bottom w:val="none" w:sz="0" w:space="0" w:color="auto"/>
        <w:right w:val="none" w:sz="0" w:space="0" w:color="auto"/>
      </w:divBdr>
    </w:div>
    <w:div w:id="275260492">
      <w:bodyDiv w:val="1"/>
      <w:marLeft w:val="0"/>
      <w:marRight w:val="0"/>
      <w:marTop w:val="0"/>
      <w:marBottom w:val="0"/>
      <w:divBdr>
        <w:top w:val="none" w:sz="0" w:space="0" w:color="auto"/>
        <w:left w:val="none" w:sz="0" w:space="0" w:color="auto"/>
        <w:bottom w:val="none" w:sz="0" w:space="0" w:color="auto"/>
        <w:right w:val="none" w:sz="0" w:space="0" w:color="auto"/>
      </w:divBdr>
    </w:div>
    <w:div w:id="275329665">
      <w:bodyDiv w:val="1"/>
      <w:marLeft w:val="0"/>
      <w:marRight w:val="0"/>
      <w:marTop w:val="0"/>
      <w:marBottom w:val="0"/>
      <w:divBdr>
        <w:top w:val="none" w:sz="0" w:space="0" w:color="auto"/>
        <w:left w:val="none" w:sz="0" w:space="0" w:color="auto"/>
        <w:bottom w:val="none" w:sz="0" w:space="0" w:color="auto"/>
        <w:right w:val="none" w:sz="0" w:space="0" w:color="auto"/>
      </w:divBdr>
    </w:div>
    <w:div w:id="275527570">
      <w:bodyDiv w:val="1"/>
      <w:marLeft w:val="0"/>
      <w:marRight w:val="0"/>
      <w:marTop w:val="0"/>
      <w:marBottom w:val="0"/>
      <w:divBdr>
        <w:top w:val="none" w:sz="0" w:space="0" w:color="auto"/>
        <w:left w:val="none" w:sz="0" w:space="0" w:color="auto"/>
        <w:bottom w:val="none" w:sz="0" w:space="0" w:color="auto"/>
        <w:right w:val="none" w:sz="0" w:space="0" w:color="auto"/>
      </w:divBdr>
    </w:div>
    <w:div w:id="275529816">
      <w:bodyDiv w:val="1"/>
      <w:marLeft w:val="0"/>
      <w:marRight w:val="0"/>
      <w:marTop w:val="0"/>
      <w:marBottom w:val="0"/>
      <w:divBdr>
        <w:top w:val="none" w:sz="0" w:space="0" w:color="auto"/>
        <w:left w:val="none" w:sz="0" w:space="0" w:color="auto"/>
        <w:bottom w:val="none" w:sz="0" w:space="0" w:color="auto"/>
        <w:right w:val="none" w:sz="0" w:space="0" w:color="auto"/>
      </w:divBdr>
    </w:div>
    <w:div w:id="275605593">
      <w:bodyDiv w:val="1"/>
      <w:marLeft w:val="0"/>
      <w:marRight w:val="0"/>
      <w:marTop w:val="0"/>
      <w:marBottom w:val="0"/>
      <w:divBdr>
        <w:top w:val="none" w:sz="0" w:space="0" w:color="auto"/>
        <w:left w:val="none" w:sz="0" w:space="0" w:color="auto"/>
        <w:bottom w:val="none" w:sz="0" w:space="0" w:color="auto"/>
        <w:right w:val="none" w:sz="0" w:space="0" w:color="auto"/>
      </w:divBdr>
    </w:div>
    <w:div w:id="276107041">
      <w:bodyDiv w:val="1"/>
      <w:marLeft w:val="0"/>
      <w:marRight w:val="0"/>
      <w:marTop w:val="0"/>
      <w:marBottom w:val="0"/>
      <w:divBdr>
        <w:top w:val="none" w:sz="0" w:space="0" w:color="auto"/>
        <w:left w:val="none" w:sz="0" w:space="0" w:color="auto"/>
        <w:bottom w:val="none" w:sz="0" w:space="0" w:color="auto"/>
        <w:right w:val="none" w:sz="0" w:space="0" w:color="auto"/>
      </w:divBdr>
    </w:div>
    <w:div w:id="276261004">
      <w:bodyDiv w:val="1"/>
      <w:marLeft w:val="0"/>
      <w:marRight w:val="0"/>
      <w:marTop w:val="0"/>
      <w:marBottom w:val="0"/>
      <w:divBdr>
        <w:top w:val="none" w:sz="0" w:space="0" w:color="auto"/>
        <w:left w:val="none" w:sz="0" w:space="0" w:color="auto"/>
        <w:bottom w:val="none" w:sz="0" w:space="0" w:color="auto"/>
        <w:right w:val="none" w:sz="0" w:space="0" w:color="auto"/>
      </w:divBdr>
    </w:div>
    <w:div w:id="276304041">
      <w:bodyDiv w:val="1"/>
      <w:marLeft w:val="0"/>
      <w:marRight w:val="0"/>
      <w:marTop w:val="0"/>
      <w:marBottom w:val="0"/>
      <w:divBdr>
        <w:top w:val="none" w:sz="0" w:space="0" w:color="auto"/>
        <w:left w:val="none" w:sz="0" w:space="0" w:color="auto"/>
        <w:bottom w:val="none" w:sz="0" w:space="0" w:color="auto"/>
        <w:right w:val="none" w:sz="0" w:space="0" w:color="auto"/>
      </w:divBdr>
    </w:div>
    <w:div w:id="276327848">
      <w:bodyDiv w:val="1"/>
      <w:marLeft w:val="0"/>
      <w:marRight w:val="0"/>
      <w:marTop w:val="0"/>
      <w:marBottom w:val="0"/>
      <w:divBdr>
        <w:top w:val="none" w:sz="0" w:space="0" w:color="auto"/>
        <w:left w:val="none" w:sz="0" w:space="0" w:color="auto"/>
        <w:bottom w:val="none" w:sz="0" w:space="0" w:color="auto"/>
        <w:right w:val="none" w:sz="0" w:space="0" w:color="auto"/>
      </w:divBdr>
    </w:div>
    <w:div w:id="276378315">
      <w:bodyDiv w:val="1"/>
      <w:marLeft w:val="0"/>
      <w:marRight w:val="0"/>
      <w:marTop w:val="0"/>
      <w:marBottom w:val="0"/>
      <w:divBdr>
        <w:top w:val="none" w:sz="0" w:space="0" w:color="auto"/>
        <w:left w:val="none" w:sz="0" w:space="0" w:color="auto"/>
        <w:bottom w:val="none" w:sz="0" w:space="0" w:color="auto"/>
        <w:right w:val="none" w:sz="0" w:space="0" w:color="auto"/>
      </w:divBdr>
    </w:div>
    <w:div w:id="276521913">
      <w:bodyDiv w:val="1"/>
      <w:marLeft w:val="0"/>
      <w:marRight w:val="0"/>
      <w:marTop w:val="0"/>
      <w:marBottom w:val="0"/>
      <w:divBdr>
        <w:top w:val="none" w:sz="0" w:space="0" w:color="auto"/>
        <w:left w:val="none" w:sz="0" w:space="0" w:color="auto"/>
        <w:bottom w:val="none" w:sz="0" w:space="0" w:color="auto"/>
        <w:right w:val="none" w:sz="0" w:space="0" w:color="auto"/>
      </w:divBdr>
    </w:div>
    <w:div w:id="276522377">
      <w:bodyDiv w:val="1"/>
      <w:marLeft w:val="0"/>
      <w:marRight w:val="0"/>
      <w:marTop w:val="0"/>
      <w:marBottom w:val="0"/>
      <w:divBdr>
        <w:top w:val="none" w:sz="0" w:space="0" w:color="auto"/>
        <w:left w:val="none" w:sz="0" w:space="0" w:color="auto"/>
        <w:bottom w:val="none" w:sz="0" w:space="0" w:color="auto"/>
        <w:right w:val="none" w:sz="0" w:space="0" w:color="auto"/>
      </w:divBdr>
    </w:div>
    <w:div w:id="276572071">
      <w:bodyDiv w:val="1"/>
      <w:marLeft w:val="0"/>
      <w:marRight w:val="0"/>
      <w:marTop w:val="0"/>
      <w:marBottom w:val="0"/>
      <w:divBdr>
        <w:top w:val="none" w:sz="0" w:space="0" w:color="auto"/>
        <w:left w:val="none" w:sz="0" w:space="0" w:color="auto"/>
        <w:bottom w:val="none" w:sz="0" w:space="0" w:color="auto"/>
        <w:right w:val="none" w:sz="0" w:space="0" w:color="auto"/>
      </w:divBdr>
    </w:div>
    <w:div w:id="276572734">
      <w:bodyDiv w:val="1"/>
      <w:marLeft w:val="0"/>
      <w:marRight w:val="0"/>
      <w:marTop w:val="0"/>
      <w:marBottom w:val="0"/>
      <w:divBdr>
        <w:top w:val="none" w:sz="0" w:space="0" w:color="auto"/>
        <w:left w:val="none" w:sz="0" w:space="0" w:color="auto"/>
        <w:bottom w:val="none" w:sz="0" w:space="0" w:color="auto"/>
        <w:right w:val="none" w:sz="0" w:space="0" w:color="auto"/>
      </w:divBdr>
    </w:div>
    <w:div w:id="276834141">
      <w:bodyDiv w:val="1"/>
      <w:marLeft w:val="0"/>
      <w:marRight w:val="0"/>
      <w:marTop w:val="0"/>
      <w:marBottom w:val="0"/>
      <w:divBdr>
        <w:top w:val="none" w:sz="0" w:space="0" w:color="auto"/>
        <w:left w:val="none" w:sz="0" w:space="0" w:color="auto"/>
        <w:bottom w:val="none" w:sz="0" w:space="0" w:color="auto"/>
        <w:right w:val="none" w:sz="0" w:space="0" w:color="auto"/>
      </w:divBdr>
    </w:div>
    <w:div w:id="276834463">
      <w:bodyDiv w:val="1"/>
      <w:marLeft w:val="0"/>
      <w:marRight w:val="0"/>
      <w:marTop w:val="0"/>
      <w:marBottom w:val="0"/>
      <w:divBdr>
        <w:top w:val="none" w:sz="0" w:space="0" w:color="auto"/>
        <w:left w:val="none" w:sz="0" w:space="0" w:color="auto"/>
        <w:bottom w:val="none" w:sz="0" w:space="0" w:color="auto"/>
        <w:right w:val="none" w:sz="0" w:space="0" w:color="auto"/>
      </w:divBdr>
    </w:div>
    <w:div w:id="276915410">
      <w:bodyDiv w:val="1"/>
      <w:marLeft w:val="0"/>
      <w:marRight w:val="0"/>
      <w:marTop w:val="0"/>
      <w:marBottom w:val="0"/>
      <w:divBdr>
        <w:top w:val="none" w:sz="0" w:space="0" w:color="auto"/>
        <w:left w:val="none" w:sz="0" w:space="0" w:color="auto"/>
        <w:bottom w:val="none" w:sz="0" w:space="0" w:color="auto"/>
        <w:right w:val="none" w:sz="0" w:space="0" w:color="auto"/>
      </w:divBdr>
    </w:div>
    <w:div w:id="277106757">
      <w:bodyDiv w:val="1"/>
      <w:marLeft w:val="0"/>
      <w:marRight w:val="0"/>
      <w:marTop w:val="0"/>
      <w:marBottom w:val="0"/>
      <w:divBdr>
        <w:top w:val="none" w:sz="0" w:space="0" w:color="auto"/>
        <w:left w:val="none" w:sz="0" w:space="0" w:color="auto"/>
        <w:bottom w:val="none" w:sz="0" w:space="0" w:color="auto"/>
        <w:right w:val="none" w:sz="0" w:space="0" w:color="auto"/>
      </w:divBdr>
    </w:div>
    <w:div w:id="277109778">
      <w:bodyDiv w:val="1"/>
      <w:marLeft w:val="0"/>
      <w:marRight w:val="0"/>
      <w:marTop w:val="0"/>
      <w:marBottom w:val="0"/>
      <w:divBdr>
        <w:top w:val="none" w:sz="0" w:space="0" w:color="auto"/>
        <w:left w:val="none" w:sz="0" w:space="0" w:color="auto"/>
        <w:bottom w:val="none" w:sz="0" w:space="0" w:color="auto"/>
        <w:right w:val="none" w:sz="0" w:space="0" w:color="auto"/>
      </w:divBdr>
    </w:div>
    <w:div w:id="277221336">
      <w:bodyDiv w:val="1"/>
      <w:marLeft w:val="0"/>
      <w:marRight w:val="0"/>
      <w:marTop w:val="0"/>
      <w:marBottom w:val="0"/>
      <w:divBdr>
        <w:top w:val="none" w:sz="0" w:space="0" w:color="auto"/>
        <w:left w:val="none" w:sz="0" w:space="0" w:color="auto"/>
        <w:bottom w:val="none" w:sz="0" w:space="0" w:color="auto"/>
        <w:right w:val="none" w:sz="0" w:space="0" w:color="auto"/>
      </w:divBdr>
    </w:div>
    <w:div w:id="277378042">
      <w:bodyDiv w:val="1"/>
      <w:marLeft w:val="0"/>
      <w:marRight w:val="0"/>
      <w:marTop w:val="0"/>
      <w:marBottom w:val="0"/>
      <w:divBdr>
        <w:top w:val="none" w:sz="0" w:space="0" w:color="auto"/>
        <w:left w:val="none" w:sz="0" w:space="0" w:color="auto"/>
        <w:bottom w:val="none" w:sz="0" w:space="0" w:color="auto"/>
        <w:right w:val="none" w:sz="0" w:space="0" w:color="auto"/>
      </w:divBdr>
    </w:div>
    <w:div w:id="277414106">
      <w:bodyDiv w:val="1"/>
      <w:marLeft w:val="0"/>
      <w:marRight w:val="0"/>
      <w:marTop w:val="0"/>
      <w:marBottom w:val="0"/>
      <w:divBdr>
        <w:top w:val="none" w:sz="0" w:space="0" w:color="auto"/>
        <w:left w:val="none" w:sz="0" w:space="0" w:color="auto"/>
        <w:bottom w:val="none" w:sz="0" w:space="0" w:color="auto"/>
        <w:right w:val="none" w:sz="0" w:space="0" w:color="auto"/>
      </w:divBdr>
    </w:div>
    <w:div w:id="277487757">
      <w:bodyDiv w:val="1"/>
      <w:marLeft w:val="0"/>
      <w:marRight w:val="0"/>
      <w:marTop w:val="0"/>
      <w:marBottom w:val="0"/>
      <w:divBdr>
        <w:top w:val="none" w:sz="0" w:space="0" w:color="auto"/>
        <w:left w:val="none" w:sz="0" w:space="0" w:color="auto"/>
        <w:bottom w:val="none" w:sz="0" w:space="0" w:color="auto"/>
        <w:right w:val="none" w:sz="0" w:space="0" w:color="auto"/>
      </w:divBdr>
    </w:div>
    <w:div w:id="277689651">
      <w:bodyDiv w:val="1"/>
      <w:marLeft w:val="0"/>
      <w:marRight w:val="0"/>
      <w:marTop w:val="0"/>
      <w:marBottom w:val="0"/>
      <w:divBdr>
        <w:top w:val="none" w:sz="0" w:space="0" w:color="auto"/>
        <w:left w:val="none" w:sz="0" w:space="0" w:color="auto"/>
        <w:bottom w:val="none" w:sz="0" w:space="0" w:color="auto"/>
        <w:right w:val="none" w:sz="0" w:space="0" w:color="auto"/>
      </w:divBdr>
    </w:div>
    <w:div w:id="277881594">
      <w:bodyDiv w:val="1"/>
      <w:marLeft w:val="0"/>
      <w:marRight w:val="0"/>
      <w:marTop w:val="0"/>
      <w:marBottom w:val="0"/>
      <w:divBdr>
        <w:top w:val="none" w:sz="0" w:space="0" w:color="auto"/>
        <w:left w:val="none" w:sz="0" w:space="0" w:color="auto"/>
        <w:bottom w:val="none" w:sz="0" w:space="0" w:color="auto"/>
        <w:right w:val="none" w:sz="0" w:space="0" w:color="auto"/>
      </w:divBdr>
    </w:div>
    <w:div w:id="277954744">
      <w:bodyDiv w:val="1"/>
      <w:marLeft w:val="0"/>
      <w:marRight w:val="0"/>
      <w:marTop w:val="0"/>
      <w:marBottom w:val="0"/>
      <w:divBdr>
        <w:top w:val="none" w:sz="0" w:space="0" w:color="auto"/>
        <w:left w:val="none" w:sz="0" w:space="0" w:color="auto"/>
        <w:bottom w:val="none" w:sz="0" w:space="0" w:color="auto"/>
        <w:right w:val="none" w:sz="0" w:space="0" w:color="auto"/>
      </w:divBdr>
    </w:div>
    <w:div w:id="277954943">
      <w:bodyDiv w:val="1"/>
      <w:marLeft w:val="0"/>
      <w:marRight w:val="0"/>
      <w:marTop w:val="0"/>
      <w:marBottom w:val="0"/>
      <w:divBdr>
        <w:top w:val="none" w:sz="0" w:space="0" w:color="auto"/>
        <w:left w:val="none" w:sz="0" w:space="0" w:color="auto"/>
        <w:bottom w:val="none" w:sz="0" w:space="0" w:color="auto"/>
        <w:right w:val="none" w:sz="0" w:space="0" w:color="auto"/>
      </w:divBdr>
    </w:div>
    <w:div w:id="278145592">
      <w:bodyDiv w:val="1"/>
      <w:marLeft w:val="0"/>
      <w:marRight w:val="0"/>
      <w:marTop w:val="0"/>
      <w:marBottom w:val="0"/>
      <w:divBdr>
        <w:top w:val="none" w:sz="0" w:space="0" w:color="auto"/>
        <w:left w:val="none" w:sz="0" w:space="0" w:color="auto"/>
        <w:bottom w:val="none" w:sz="0" w:space="0" w:color="auto"/>
        <w:right w:val="none" w:sz="0" w:space="0" w:color="auto"/>
      </w:divBdr>
    </w:div>
    <w:div w:id="278149482">
      <w:bodyDiv w:val="1"/>
      <w:marLeft w:val="0"/>
      <w:marRight w:val="0"/>
      <w:marTop w:val="0"/>
      <w:marBottom w:val="0"/>
      <w:divBdr>
        <w:top w:val="none" w:sz="0" w:space="0" w:color="auto"/>
        <w:left w:val="none" w:sz="0" w:space="0" w:color="auto"/>
        <w:bottom w:val="none" w:sz="0" w:space="0" w:color="auto"/>
        <w:right w:val="none" w:sz="0" w:space="0" w:color="auto"/>
      </w:divBdr>
    </w:div>
    <w:div w:id="278345083">
      <w:bodyDiv w:val="1"/>
      <w:marLeft w:val="0"/>
      <w:marRight w:val="0"/>
      <w:marTop w:val="0"/>
      <w:marBottom w:val="0"/>
      <w:divBdr>
        <w:top w:val="none" w:sz="0" w:space="0" w:color="auto"/>
        <w:left w:val="none" w:sz="0" w:space="0" w:color="auto"/>
        <w:bottom w:val="none" w:sz="0" w:space="0" w:color="auto"/>
        <w:right w:val="none" w:sz="0" w:space="0" w:color="auto"/>
      </w:divBdr>
    </w:div>
    <w:div w:id="278415849">
      <w:bodyDiv w:val="1"/>
      <w:marLeft w:val="0"/>
      <w:marRight w:val="0"/>
      <w:marTop w:val="0"/>
      <w:marBottom w:val="0"/>
      <w:divBdr>
        <w:top w:val="none" w:sz="0" w:space="0" w:color="auto"/>
        <w:left w:val="none" w:sz="0" w:space="0" w:color="auto"/>
        <w:bottom w:val="none" w:sz="0" w:space="0" w:color="auto"/>
        <w:right w:val="none" w:sz="0" w:space="0" w:color="auto"/>
      </w:divBdr>
    </w:div>
    <w:div w:id="278487280">
      <w:bodyDiv w:val="1"/>
      <w:marLeft w:val="0"/>
      <w:marRight w:val="0"/>
      <w:marTop w:val="0"/>
      <w:marBottom w:val="0"/>
      <w:divBdr>
        <w:top w:val="none" w:sz="0" w:space="0" w:color="auto"/>
        <w:left w:val="none" w:sz="0" w:space="0" w:color="auto"/>
        <w:bottom w:val="none" w:sz="0" w:space="0" w:color="auto"/>
        <w:right w:val="none" w:sz="0" w:space="0" w:color="auto"/>
      </w:divBdr>
    </w:div>
    <w:div w:id="278605004">
      <w:bodyDiv w:val="1"/>
      <w:marLeft w:val="0"/>
      <w:marRight w:val="0"/>
      <w:marTop w:val="0"/>
      <w:marBottom w:val="0"/>
      <w:divBdr>
        <w:top w:val="none" w:sz="0" w:space="0" w:color="auto"/>
        <w:left w:val="none" w:sz="0" w:space="0" w:color="auto"/>
        <w:bottom w:val="none" w:sz="0" w:space="0" w:color="auto"/>
        <w:right w:val="none" w:sz="0" w:space="0" w:color="auto"/>
      </w:divBdr>
    </w:div>
    <w:div w:id="278685730">
      <w:bodyDiv w:val="1"/>
      <w:marLeft w:val="0"/>
      <w:marRight w:val="0"/>
      <w:marTop w:val="0"/>
      <w:marBottom w:val="0"/>
      <w:divBdr>
        <w:top w:val="none" w:sz="0" w:space="0" w:color="auto"/>
        <w:left w:val="none" w:sz="0" w:space="0" w:color="auto"/>
        <w:bottom w:val="none" w:sz="0" w:space="0" w:color="auto"/>
        <w:right w:val="none" w:sz="0" w:space="0" w:color="auto"/>
      </w:divBdr>
    </w:div>
    <w:div w:id="278948582">
      <w:bodyDiv w:val="1"/>
      <w:marLeft w:val="0"/>
      <w:marRight w:val="0"/>
      <w:marTop w:val="0"/>
      <w:marBottom w:val="0"/>
      <w:divBdr>
        <w:top w:val="none" w:sz="0" w:space="0" w:color="auto"/>
        <w:left w:val="none" w:sz="0" w:space="0" w:color="auto"/>
        <w:bottom w:val="none" w:sz="0" w:space="0" w:color="auto"/>
        <w:right w:val="none" w:sz="0" w:space="0" w:color="auto"/>
      </w:divBdr>
    </w:div>
    <w:div w:id="279145682">
      <w:bodyDiv w:val="1"/>
      <w:marLeft w:val="0"/>
      <w:marRight w:val="0"/>
      <w:marTop w:val="0"/>
      <w:marBottom w:val="0"/>
      <w:divBdr>
        <w:top w:val="none" w:sz="0" w:space="0" w:color="auto"/>
        <w:left w:val="none" w:sz="0" w:space="0" w:color="auto"/>
        <w:bottom w:val="none" w:sz="0" w:space="0" w:color="auto"/>
        <w:right w:val="none" w:sz="0" w:space="0" w:color="auto"/>
      </w:divBdr>
    </w:div>
    <w:div w:id="279146625">
      <w:bodyDiv w:val="1"/>
      <w:marLeft w:val="0"/>
      <w:marRight w:val="0"/>
      <w:marTop w:val="0"/>
      <w:marBottom w:val="0"/>
      <w:divBdr>
        <w:top w:val="none" w:sz="0" w:space="0" w:color="auto"/>
        <w:left w:val="none" w:sz="0" w:space="0" w:color="auto"/>
        <w:bottom w:val="none" w:sz="0" w:space="0" w:color="auto"/>
        <w:right w:val="none" w:sz="0" w:space="0" w:color="auto"/>
      </w:divBdr>
    </w:div>
    <w:div w:id="279149260">
      <w:bodyDiv w:val="1"/>
      <w:marLeft w:val="0"/>
      <w:marRight w:val="0"/>
      <w:marTop w:val="0"/>
      <w:marBottom w:val="0"/>
      <w:divBdr>
        <w:top w:val="none" w:sz="0" w:space="0" w:color="auto"/>
        <w:left w:val="none" w:sz="0" w:space="0" w:color="auto"/>
        <w:bottom w:val="none" w:sz="0" w:space="0" w:color="auto"/>
        <w:right w:val="none" w:sz="0" w:space="0" w:color="auto"/>
      </w:divBdr>
    </w:div>
    <w:div w:id="279185623">
      <w:bodyDiv w:val="1"/>
      <w:marLeft w:val="0"/>
      <w:marRight w:val="0"/>
      <w:marTop w:val="0"/>
      <w:marBottom w:val="0"/>
      <w:divBdr>
        <w:top w:val="none" w:sz="0" w:space="0" w:color="auto"/>
        <w:left w:val="none" w:sz="0" w:space="0" w:color="auto"/>
        <w:bottom w:val="none" w:sz="0" w:space="0" w:color="auto"/>
        <w:right w:val="none" w:sz="0" w:space="0" w:color="auto"/>
      </w:divBdr>
    </w:div>
    <w:div w:id="279186122">
      <w:bodyDiv w:val="1"/>
      <w:marLeft w:val="0"/>
      <w:marRight w:val="0"/>
      <w:marTop w:val="0"/>
      <w:marBottom w:val="0"/>
      <w:divBdr>
        <w:top w:val="none" w:sz="0" w:space="0" w:color="auto"/>
        <w:left w:val="none" w:sz="0" w:space="0" w:color="auto"/>
        <w:bottom w:val="none" w:sz="0" w:space="0" w:color="auto"/>
        <w:right w:val="none" w:sz="0" w:space="0" w:color="auto"/>
      </w:divBdr>
    </w:div>
    <w:div w:id="279187738">
      <w:bodyDiv w:val="1"/>
      <w:marLeft w:val="0"/>
      <w:marRight w:val="0"/>
      <w:marTop w:val="0"/>
      <w:marBottom w:val="0"/>
      <w:divBdr>
        <w:top w:val="none" w:sz="0" w:space="0" w:color="auto"/>
        <w:left w:val="none" w:sz="0" w:space="0" w:color="auto"/>
        <w:bottom w:val="none" w:sz="0" w:space="0" w:color="auto"/>
        <w:right w:val="none" w:sz="0" w:space="0" w:color="auto"/>
      </w:divBdr>
    </w:div>
    <w:div w:id="279336118">
      <w:bodyDiv w:val="1"/>
      <w:marLeft w:val="0"/>
      <w:marRight w:val="0"/>
      <w:marTop w:val="0"/>
      <w:marBottom w:val="0"/>
      <w:divBdr>
        <w:top w:val="none" w:sz="0" w:space="0" w:color="auto"/>
        <w:left w:val="none" w:sz="0" w:space="0" w:color="auto"/>
        <w:bottom w:val="none" w:sz="0" w:space="0" w:color="auto"/>
        <w:right w:val="none" w:sz="0" w:space="0" w:color="auto"/>
      </w:divBdr>
    </w:div>
    <w:div w:id="279336847">
      <w:bodyDiv w:val="1"/>
      <w:marLeft w:val="0"/>
      <w:marRight w:val="0"/>
      <w:marTop w:val="0"/>
      <w:marBottom w:val="0"/>
      <w:divBdr>
        <w:top w:val="none" w:sz="0" w:space="0" w:color="auto"/>
        <w:left w:val="none" w:sz="0" w:space="0" w:color="auto"/>
        <w:bottom w:val="none" w:sz="0" w:space="0" w:color="auto"/>
        <w:right w:val="none" w:sz="0" w:space="0" w:color="auto"/>
      </w:divBdr>
    </w:div>
    <w:div w:id="279386543">
      <w:bodyDiv w:val="1"/>
      <w:marLeft w:val="0"/>
      <w:marRight w:val="0"/>
      <w:marTop w:val="0"/>
      <w:marBottom w:val="0"/>
      <w:divBdr>
        <w:top w:val="none" w:sz="0" w:space="0" w:color="auto"/>
        <w:left w:val="none" w:sz="0" w:space="0" w:color="auto"/>
        <w:bottom w:val="none" w:sz="0" w:space="0" w:color="auto"/>
        <w:right w:val="none" w:sz="0" w:space="0" w:color="auto"/>
      </w:divBdr>
    </w:div>
    <w:div w:id="279603813">
      <w:bodyDiv w:val="1"/>
      <w:marLeft w:val="0"/>
      <w:marRight w:val="0"/>
      <w:marTop w:val="0"/>
      <w:marBottom w:val="0"/>
      <w:divBdr>
        <w:top w:val="none" w:sz="0" w:space="0" w:color="auto"/>
        <w:left w:val="none" w:sz="0" w:space="0" w:color="auto"/>
        <w:bottom w:val="none" w:sz="0" w:space="0" w:color="auto"/>
        <w:right w:val="none" w:sz="0" w:space="0" w:color="auto"/>
      </w:divBdr>
    </w:div>
    <w:div w:id="279722086">
      <w:bodyDiv w:val="1"/>
      <w:marLeft w:val="0"/>
      <w:marRight w:val="0"/>
      <w:marTop w:val="0"/>
      <w:marBottom w:val="0"/>
      <w:divBdr>
        <w:top w:val="none" w:sz="0" w:space="0" w:color="auto"/>
        <w:left w:val="none" w:sz="0" w:space="0" w:color="auto"/>
        <w:bottom w:val="none" w:sz="0" w:space="0" w:color="auto"/>
        <w:right w:val="none" w:sz="0" w:space="0" w:color="auto"/>
      </w:divBdr>
    </w:div>
    <w:div w:id="279805777">
      <w:bodyDiv w:val="1"/>
      <w:marLeft w:val="0"/>
      <w:marRight w:val="0"/>
      <w:marTop w:val="0"/>
      <w:marBottom w:val="0"/>
      <w:divBdr>
        <w:top w:val="none" w:sz="0" w:space="0" w:color="auto"/>
        <w:left w:val="none" w:sz="0" w:space="0" w:color="auto"/>
        <w:bottom w:val="none" w:sz="0" w:space="0" w:color="auto"/>
        <w:right w:val="none" w:sz="0" w:space="0" w:color="auto"/>
      </w:divBdr>
    </w:div>
    <w:div w:id="279992892">
      <w:bodyDiv w:val="1"/>
      <w:marLeft w:val="0"/>
      <w:marRight w:val="0"/>
      <w:marTop w:val="0"/>
      <w:marBottom w:val="0"/>
      <w:divBdr>
        <w:top w:val="none" w:sz="0" w:space="0" w:color="auto"/>
        <w:left w:val="none" w:sz="0" w:space="0" w:color="auto"/>
        <w:bottom w:val="none" w:sz="0" w:space="0" w:color="auto"/>
        <w:right w:val="none" w:sz="0" w:space="0" w:color="auto"/>
      </w:divBdr>
    </w:div>
    <w:div w:id="280187855">
      <w:bodyDiv w:val="1"/>
      <w:marLeft w:val="0"/>
      <w:marRight w:val="0"/>
      <w:marTop w:val="0"/>
      <w:marBottom w:val="0"/>
      <w:divBdr>
        <w:top w:val="none" w:sz="0" w:space="0" w:color="auto"/>
        <w:left w:val="none" w:sz="0" w:space="0" w:color="auto"/>
        <w:bottom w:val="none" w:sz="0" w:space="0" w:color="auto"/>
        <w:right w:val="none" w:sz="0" w:space="0" w:color="auto"/>
      </w:divBdr>
    </w:div>
    <w:div w:id="280193045">
      <w:bodyDiv w:val="1"/>
      <w:marLeft w:val="0"/>
      <w:marRight w:val="0"/>
      <w:marTop w:val="0"/>
      <w:marBottom w:val="0"/>
      <w:divBdr>
        <w:top w:val="none" w:sz="0" w:space="0" w:color="auto"/>
        <w:left w:val="none" w:sz="0" w:space="0" w:color="auto"/>
        <w:bottom w:val="none" w:sz="0" w:space="0" w:color="auto"/>
        <w:right w:val="none" w:sz="0" w:space="0" w:color="auto"/>
      </w:divBdr>
    </w:div>
    <w:div w:id="280456489">
      <w:bodyDiv w:val="1"/>
      <w:marLeft w:val="0"/>
      <w:marRight w:val="0"/>
      <w:marTop w:val="0"/>
      <w:marBottom w:val="0"/>
      <w:divBdr>
        <w:top w:val="none" w:sz="0" w:space="0" w:color="auto"/>
        <w:left w:val="none" w:sz="0" w:space="0" w:color="auto"/>
        <w:bottom w:val="none" w:sz="0" w:space="0" w:color="auto"/>
        <w:right w:val="none" w:sz="0" w:space="0" w:color="auto"/>
      </w:divBdr>
    </w:div>
    <w:div w:id="280655063">
      <w:bodyDiv w:val="1"/>
      <w:marLeft w:val="0"/>
      <w:marRight w:val="0"/>
      <w:marTop w:val="0"/>
      <w:marBottom w:val="0"/>
      <w:divBdr>
        <w:top w:val="none" w:sz="0" w:space="0" w:color="auto"/>
        <w:left w:val="none" w:sz="0" w:space="0" w:color="auto"/>
        <w:bottom w:val="none" w:sz="0" w:space="0" w:color="auto"/>
        <w:right w:val="none" w:sz="0" w:space="0" w:color="auto"/>
      </w:divBdr>
    </w:div>
    <w:div w:id="280720992">
      <w:bodyDiv w:val="1"/>
      <w:marLeft w:val="0"/>
      <w:marRight w:val="0"/>
      <w:marTop w:val="0"/>
      <w:marBottom w:val="0"/>
      <w:divBdr>
        <w:top w:val="none" w:sz="0" w:space="0" w:color="auto"/>
        <w:left w:val="none" w:sz="0" w:space="0" w:color="auto"/>
        <w:bottom w:val="none" w:sz="0" w:space="0" w:color="auto"/>
        <w:right w:val="none" w:sz="0" w:space="0" w:color="auto"/>
      </w:divBdr>
    </w:div>
    <w:div w:id="280887817">
      <w:bodyDiv w:val="1"/>
      <w:marLeft w:val="0"/>
      <w:marRight w:val="0"/>
      <w:marTop w:val="0"/>
      <w:marBottom w:val="0"/>
      <w:divBdr>
        <w:top w:val="none" w:sz="0" w:space="0" w:color="auto"/>
        <w:left w:val="none" w:sz="0" w:space="0" w:color="auto"/>
        <w:bottom w:val="none" w:sz="0" w:space="0" w:color="auto"/>
        <w:right w:val="none" w:sz="0" w:space="0" w:color="auto"/>
      </w:divBdr>
    </w:div>
    <w:div w:id="280917722">
      <w:bodyDiv w:val="1"/>
      <w:marLeft w:val="0"/>
      <w:marRight w:val="0"/>
      <w:marTop w:val="0"/>
      <w:marBottom w:val="0"/>
      <w:divBdr>
        <w:top w:val="none" w:sz="0" w:space="0" w:color="auto"/>
        <w:left w:val="none" w:sz="0" w:space="0" w:color="auto"/>
        <w:bottom w:val="none" w:sz="0" w:space="0" w:color="auto"/>
        <w:right w:val="none" w:sz="0" w:space="0" w:color="auto"/>
      </w:divBdr>
    </w:div>
    <w:div w:id="281107523">
      <w:bodyDiv w:val="1"/>
      <w:marLeft w:val="0"/>
      <w:marRight w:val="0"/>
      <w:marTop w:val="0"/>
      <w:marBottom w:val="0"/>
      <w:divBdr>
        <w:top w:val="none" w:sz="0" w:space="0" w:color="auto"/>
        <w:left w:val="none" w:sz="0" w:space="0" w:color="auto"/>
        <w:bottom w:val="none" w:sz="0" w:space="0" w:color="auto"/>
        <w:right w:val="none" w:sz="0" w:space="0" w:color="auto"/>
      </w:divBdr>
    </w:div>
    <w:div w:id="281225708">
      <w:bodyDiv w:val="1"/>
      <w:marLeft w:val="0"/>
      <w:marRight w:val="0"/>
      <w:marTop w:val="0"/>
      <w:marBottom w:val="0"/>
      <w:divBdr>
        <w:top w:val="none" w:sz="0" w:space="0" w:color="auto"/>
        <w:left w:val="none" w:sz="0" w:space="0" w:color="auto"/>
        <w:bottom w:val="none" w:sz="0" w:space="0" w:color="auto"/>
        <w:right w:val="none" w:sz="0" w:space="0" w:color="auto"/>
      </w:divBdr>
    </w:div>
    <w:div w:id="281305086">
      <w:bodyDiv w:val="1"/>
      <w:marLeft w:val="0"/>
      <w:marRight w:val="0"/>
      <w:marTop w:val="0"/>
      <w:marBottom w:val="0"/>
      <w:divBdr>
        <w:top w:val="none" w:sz="0" w:space="0" w:color="auto"/>
        <w:left w:val="none" w:sz="0" w:space="0" w:color="auto"/>
        <w:bottom w:val="none" w:sz="0" w:space="0" w:color="auto"/>
        <w:right w:val="none" w:sz="0" w:space="0" w:color="auto"/>
      </w:divBdr>
    </w:div>
    <w:div w:id="281496317">
      <w:bodyDiv w:val="1"/>
      <w:marLeft w:val="0"/>
      <w:marRight w:val="0"/>
      <w:marTop w:val="0"/>
      <w:marBottom w:val="0"/>
      <w:divBdr>
        <w:top w:val="none" w:sz="0" w:space="0" w:color="auto"/>
        <w:left w:val="none" w:sz="0" w:space="0" w:color="auto"/>
        <w:bottom w:val="none" w:sz="0" w:space="0" w:color="auto"/>
        <w:right w:val="none" w:sz="0" w:space="0" w:color="auto"/>
      </w:divBdr>
    </w:div>
    <w:div w:id="281575418">
      <w:bodyDiv w:val="1"/>
      <w:marLeft w:val="0"/>
      <w:marRight w:val="0"/>
      <w:marTop w:val="0"/>
      <w:marBottom w:val="0"/>
      <w:divBdr>
        <w:top w:val="none" w:sz="0" w:space="0" w:color="auto"/>
        <w:left w:val="none" w:sz="0" w:space="0" w:color="auto"/>
        <w:bottom w:val="none" w:sz="0" w:space="0" w:color="auto"/>
        <w:right w:val="none" w:sz="0" w:space="0" w:color="auto"/>
      </w:divBdr>
    </w:div>
    <w:div w:id="281612453">
      <w:bodyDiv w:val="1"/>
      <w:marLeft w:val="0"/>
      <w:marRight w:val="0"/>
      <w:marTop w:val="0"/>
      <w:marBottom w:val="0"/>
      <w:divBdr>
        <w:top w:val="none" w:sz="0" w:space="0" w:color="auto"/>
        <w:left w:val="none" w:sz="0" w:space="0" w:color="auto"/>
        <w:bottom w:val="none" w:sz="0" w:space="0" w:color="auto"/>
        <w:right w:val="none" w:sz="0" w:space="0" w:color="auto"/>
      </w:divBdr>
    </w:div>
    <w:div w:id="281767206">
      <w:bodyDiv w:val="1"/>
      <w:marLeft w:val="0"/>
      <w:marRight w:val="0"/>
      <w:marTop w:val="0"/>
      <w:marBottom w:val="0"/>
      <w:divBdr>
        <w:top w:val="none" w:sz="0" w:space="0" w:color="auto"/>
        <w:left w:val="none" w:sz="0" w:space="0" w:color="auto"/>
        <w:bottom w:val="none" w:sz="0" w:space="0" w:color="auto"/>
        <w:right w:val="none" w:sz="0" w:space="0" w:color="auto"/>
      </w:divBdr>
    </w:div>
    <w:div w:id="281808259">
      <w:bodyDiv w:val="1"/>
      <w:marLeft w:val="0"/>
      <w:marRight w:val="0"/>
      <w:marTop w:val="0"/>
      <w:marBottom w:val="0"/>
      <w:divBdr>
        <w:top w:val="none" w:sz="0" w:space="0" w:color="auto"/>
        <w:left w:val="none" w:sz="0" w:space="0" w:color="auto"/>
        <w:bottom w:val="none" w:sz="0" w:space="0" w:color="auto"/>
        <w:right w:val="none" w:sz="0" w:space="0" w:color="auto"/>
      </w:divBdr>
    </w:div>
    <w:div w:id="281813648">
      <w:bodyDiv w:val="1"/>
      <w:marLeft w:val="0"/>
      <w:marRight w:val="0"/>
      <w:marTop w:val="0"/>
      <w:marBottom w:val="0"/>
      <w:divBdr>
        <w:top w:val="none" w:sz="0" w:space="0" w:color="auto"/>
        <w:left w:val="none" w:sz="0" w:space="0" w:color="auto"/>
        <w:bottom w:val="none" w:sz="0" w:space="0" w:color="auto"/>
        <w:right w:val="none" w:sz="0" w:space="0" w:color="auto"/>
      </w:divBdr>
    </w:div>
    <w:div w:id="281889160">
      <w:bodyDiv w:val="1"/>
      <w:marLeft w:val="0"/>
      <w:marRight w:val="0"/>
      <w:marTop w:val="0"/>
      <w:marBottom w:val="0"/>
      <w:divBdr>
        <w:top w:val="none" w:sz="0" w:space="0" w:color="auto"/>
        <w:left w:val="none" w:sz="0" w:space="0" w:color="auto"/>
        <w:bottom w:val="none" w:sz="0" w:space="0" w:color="auto"/>
        <w:right w:val="none" w:sz="0" w:space="0" w:color="auto"/>
      </w:divBdr>
    </w:div>
    <w:div w:id="281889817">
      <w:bodyDiv w:val="1"/>
      <w:marLeft w:val="0"/>
      <w:marRight w:val="0"/>
      <w:marTop w:val="0"/>
      <w:marBottom w:val="0"/>
      <w:divBdr>
        <w:top w:val="none" w:sz="0" w:space="0" w:color="auto"/>
        <w:left w:val="none" w:sz="0" w:space="0" w:color="auto"/>
        <w:bottom w:val="none" w:sz="0" w:space="0" w:color="auto"/>
        <w:right w:val="none" w:sz="0" w:space="0" w:color="auto"/>
      </w:divBdr>
    </w:div>
    <w:div w:id="281956936">
      <w:bodyDiv w:val="1"/>
      <w:marLeft w:val="0"/>
      <w:marRight w:val="0"/>
      <w:marTop w:val="0"/>
      <w:marBottom w:val="0"/>
      <w:divBdr>
        <w:top w:val="none" w:sz="0" w:space="0" w:color="auto"/>
        <w:left w:val="none" w:sz="0" w:space="0" w:color="auto"/>
        <w:bottom w:val="none" w:sz="0" w:space="0" w:color="auto"/>
        <w:right w:val="none" w:sz="0" w:space="0" w:color="auto"/>
      </w:divBdr>
    </w:div>
    <w:div w:id="282006282">
      <w:bodyDiv w:val="1"/>
      <w:marLeft w:val="0"/>
      <w:marRight w:val="0"/>
      <w:marTop w:val="0"/>
      <w:marBottom w:val="0"/>
      <w:divBdr>
        <w:top w:val="none" w:sz="0" w:space="0" w:color="auto"/>
        <w:left w:val="none" w:sz="0" w:space="0" w:color="auto"/>
        <w:bottom w:val="none" w:sz="0" w:space="0" w:color="auto"/>
        <w:right w:val="none" w:sz="0" w:space="0" w:color="auto"/>
      </w:divBdr>
    </w:div>
    <w:div w:id="282076954">
      <w:bodyDiv w:val="1"/>
      <w:marLeft w:val="0"/>
      <w:marRight w:val="0"/>
      <w:marTop w:val="0"/>
      <w:marBottom w:val="0"/>
      <w:divBdr>
        <w:top w:val="none" w:sz="0" w:space="0" w:color="auto"/>
        <w:left w:val="none" w:sz="0" w:space="0" w:color="auto"/>
        <w:bottom w:val="none" w:sz="0" w:space="0" w:color="auto"/>
        <w:right w:val="none" w:sz="0" w:space="0" w:color="auto"/>
      </w:divBdr>
    </w:div>
    <w:div w:id="282199125">
      <w:bodyDiv w:val="1"/>
      <w:marLeft w:val="0"/>
      <w:marRight w:val="0"/>
      <w:marTop w:val="0"/>
      <w:marBottom w:val="0"/>
      <w:divBdr>
        <w:top w:val="none" w:sz="0" w:space="0" w:color="auto"/>
        <w:left w:val="none" w:sz="0" w:space="0" w:color="auto"/>
        <w:bottom w:val="none" w:sz="0" w:space="0" w:color="auto"/>
        <w:right w:val="none" w:sz="0" w:space="0" w:color="auto"/>
      </w:divBdr>
    </w:div>
    <w:div w:id="282201359">
      <w:bodyDiv w:val="1"/>
      <w:marLeft w:val="0"/>
      <w:marRight w:val="0"/>
      <w:marTop w:val="0"/>
      <w:marBottom w:val="0"/>
      <w:divBdr>
        <w:top w:val="none" w:sz="0" w:space="0" w:color="auto"/>
        <w:left w:val="none" w:sz="0" w:space="0" w:color="auto"/>
        <w:bottom w:val="none" w:sz="0" w:space="0" w:color="auto"/>
        <w:right w:val="none" w:sz="0" w:space="0" w:color="auto"/>
      </w:divBdr>
    </w:div>
    <w:div w:id="282227940">
      <w:bodyDiv w:val="1"/>
      <w:marLeft w:val="0"/>
      <w:marRight w:val="0"/>
      <w:marTop w:val="0"/>
      <w:marBottom w:val="0"/>
      <w:divBdr>
        <w:top w:val="none" w:sz="0" w:space="0" w:color="auto"/>
        <w:left w:val="none" w:sz="0" w:space="0" w:color="auto"/>
        <w:bottom w:val="none" w:sz="0" w:space="0" w:color="auto"/>
        <w:right w:val="none" w:sz="0" w:space="0" w:color="auto"/>
      </w:divBdr>
    </w:div>
    <w:div w:id="282230197">
      <w:bodyDiv w:val="1"/>
      <w:marLeft w:val="0"/>
      <w:marRight w:val="0"/>
      <w:marTop w:val="0"/>
      <w:marBottom w:val="0"/>
      <w:divBdr>
        <w:top w:val="none" w:sz="0" w:space="0" w:color="auto"/>
        <w:left w:val="none" w:sz="0" w:space="0" w:color="auto"/>
        <w:bottom w:val="none" w:sz="0" w:space="0" w:color="auto"/>
        <w:right w:val="none" w:sz="0" w:space="0" w:color="auto"/>
      </w:divBdr>
    </w:div>
    <w:div w:id="282274509">
      <w:bodyDiv w:val="1"/>
      <w:marLeft w:val="0"/>
      <w:marRight w:val="0"/>
      <w:marTop w:val="0"/>
      <w:marBottom w:val="0"/>
      <w:divBdr>
        <w:top w:val="none" w:sz="0" w:space="0" w:color="auto"/>
        <w:left w:val="none" w:sz="0" w:space="0" w:color="auto"/>
        <w:bottom w:val="none" w:sz="0" w:space="0" w:color="auto"/>
        <w:right w:val="none" w:sz="0" w:space="0" w:color="auto"/>
      </w:divBdr>
    </w:div>
    <w:div w:id="282275225">
      <w:bodyDiv w:val="1"/>
      <w:marLeft w:val="0"/>
      <w:marRight w:val="0"/>
      <w:marTop w:val="0"/>
      <w:marBottom w:val="0"/>
      <w:divBdr>
        <w:top w:val="none" w:sz="0" w:space="0" w:color="auto"/>
        <w:left w:val="none" w:sz="0" w:space="0" w:color="auto"/>
        <w:bottom w:val="none" w:sz="0" w:space="0" w:color="auto"/>
        <w:right w:val="none" w:sz="0" w:space="0" w:color="auto"/>
      </w:divBdr>
    </w:div>
    <w:div w:id="282542286">
      <w:bodyDiv w:val="1"/>
      <w:marLeft w:val="0"/>
      <w:marRight w:val="0"/>
      <w:marTop w:val="0"/>
      <w:marBottom w:val="0"/>
      <w:divBdr>
        <w:top w:val="none" w:sz="0" w:space="0" w:color="auto"/>
        <w:left w:val="none" w:sz="0" w:space="0" w:color="auto"/>
        <w:bottom w:val="none" w:sz="0" w:space="0" w:color="auto"/>
        <w:right w:val="none" w:sz="0" w:space="0" w:color="auto"/>
      </w:divBdr>
    </w:div>
    <w:div w:id="282662725">
      <w:bodyDiv w:val="1"/>
      <w:marLeft w:val="0"/>
      <w:marRight w:val="0"/>
      <w:marTop w:val="0"/>
      <w:marBottom w:val="0"/>
      <w:divBdr>
        <w:top w:val="none" w:sz="0" w:space="0" w:color="auto"/>
        <w:left w:val="none" w:sz="0" w:space="0" w:color="auto"/>
        <w:bottom w:val="none" w:sz="0" w:space="0" w:color="auto"/>
        <w:right w:val="none" w:sz="0" w:space="0" w:color="auto"/>
      </w:divBdr>
    </w:div>
    <w:div w:id="282732942">
      <w:bodyDiv w:val="1"/>
      <w:marLeft w:val="0"/>
      <w:marRight w:val="0"/>
      <w:marTop w:val="0"/>
      <w:marBottom w:val="0"/>
      <w:divBdr>
        <w:top w:val="none" w:sz="0" w:space="0" w:color="auto"/>
        <w:left w:val="none" w:sz="0" w:space="0" w:color="auto"/>
        <w:bottom w:val="none" w:sz="0" w:space="0" w:color="auto"/>
        <w:right w:val="none" w:sz="0" w:space="0" w:color="auto"/>
      </w:divBdr>
    </w:div>
    <w:div w:id="282998662">
      <w:bodyDiv w:val="1"/>
      <w:marLeft w:val="0"/>
      <w:marRight w:val="0"/>
      <w:marTop w:val="0"/>
      <w:marBottom w:val="0"/>
      <w:divBdr>
        <w:top w:val="none" w:sz="0" w:space="0" w:color="auto"/>
        <w:left w:val="none" w:sz="0" w:space="0" w:color="auto"/>
        <w:bottom w:val="none" w:sz="0" w:space="0" w:color="auto"/>
        <w:right w:val="none" w:sz="0" w:space="0" w:color="auto"/>
      </w:divBdr>
    </w:div>
    <w:div w:id="283121842">
      <w:bodyDiv w:val="1"/>
      <w:marLeft w:val="0"/>
      <w:marRight w:val="0"/>
      <w:marTop w:val="0"/>
      <w:marBottom w:val="0"/>
      <w:divBdr>
        <w:top w:val="none" w:sz="0" w:space="0" w:color="auto"/>
        <w:left w:val="none" w:sz="0" w:space="0" w:color="auto"/>
        <w:bottom w:val="none" w:sz="0" w:space="0" w:color="auto"/>
        <w:right w:val="none" w:sz="0" w:space="0" w:color="auto"/>
      </w:divBdr>
    </w:div>
    <w:div w:id="283125404">
      <w:bodyDiv w:val="1"/>
      <w:marLeft w:val="0"/>
      <w:marRight w:val="0"/>
      <w:marTop w:val="0"/>
      <w:marBottom w:val="0"/>
      <w:divBdr>
        <w:top w:val="none" w:sz="0" w:space="0" w:color="auto"/>
        <w:left w:val="none" w:sz="0" w:space="0" w:color="auto"/>
        <w:bottom w:val="none" w:sz="0" w:space="0" w:color="auto"/>
        <w:right w:val="none" w:sz="0" w:space="0" w:color="auto"/>
      </w:divBdr>
    </w:div>
    <w:div w:id="283194039">
      <w:bodyDiv w:val="1"/>
      <w:marLeft w:val="0"/>
      <w:marRight w:val="0"/>
      <w:marTop w:val="0"/>
      <w:marBottom w:val="0"/>
      <w:divBdr>
        <w:top w:val="none" w:sz="0" w:space="0" w:color="auto"/>
        <w:left w:val="none" w:sz="0" w:space="0" w:color="auto"/>
        <w:bottom w:val="none" w:sz="0" w:space="0" w:color="auto"/>
        <w:right w:val="none" w:sz="0" w:space="0" w:color="auto"/>
      </w:divBdr>
    </w:div>
    <w:div w:id="283274591">
      <w:bodyDiv w:val="1"/>
      <w:marLeft w:val="0"/>
      <w:marRight w:val="0"/>
      <w:marTop w:val="0"/>
      <w:marBottom w:val="0"/>
      <w:divBdr>
        <w:top w:val="none" w:sz="0" w:space="0" w:color="auto"/>
        <w:left w:val="none" w:sz="0" w:space="0" w:color="auto"/>
        <w:bottom w:val="none" w:sz="0" w:space="0" w:color="auto"/>
        <w:right w:val="none" w:sz="0" w:space="0" w:color="auto"/>
      </w:divBdr>
    </w:div>
    <w:div w:id="283274698">
      <w:bodyDiv w:val="1"/>
      <w:marLeft w:val="0"/>
      <w:marRight w:val="0"/>
      <w:marTop w:val="0"/>
      <w:marBottom w:val="0"/>
      <w:divBdr>
        <w:top w:val="none" w:sz="0" w:space="0" w:color="auto"/>
        <w:left w:val="none" w:sz="0" w:space="0" w:color="auto"/>
        <w:bottom w:val="none" w:sz="0" w:space="0" w:color="auto"/>
        <w:right w:val="none" w:sz="0" w:space="0" w:color="auto"/>
      </w:divBdr>
    </w:div>
    <w:div w:id="283387282">
      <w:bodyDiv w:val="1"/>
      <w:marLeft w:val="0"/>
      <w:marRight w:val="0"/>
      <w:marTop w:val="0"/>
      <w:marBottom w:val="0"/>
      <w:divBdr>
        <w:top w:val="none" w:sz="0" w:space="0" w:color="auto"/>
        <w:left w:val="none" w:sz="0" w:space="0" w:color="auto"/>
        <w:bottom w:val="none" w:sz="0" w:space="0" w:color="auto"/>
        <w:right w:val="none" w:sz="0" w:space="0" w:color="auto"/>
      </w:divBdr>
    </w:div>
    <w:div w:id="283388053">
      <w:bodyDiv w:val="1"/>
      <w:marLeft w:val="0"/>
      <w:marRight w:val="0"/>
      <w:marTop w:val="0"/>
      <w:marBottom w:val="0"/>
      <w:divBdr>
        <w:top w:val="none" w:sz="0" w:space="0" w:color="auto"/>
        <w:left w:val="none" w:sz="0" w:space="0" w:color="auto"/>
        <w:bottom w:val="none" w:sz="0" w:space="0" w:color="auto"/>
        <w:right w:val="none" w:sz="0" w:space="0" w:color="auto"/>
      </w:divBdr>
    </w:div>
    <w:div w:id="283392478">
      <w:bodyDiv w:val="1"/>
      <w:marLeft w:val="0"/>
      <w:marRight w:val="0"/>
      <w:marTop w:val="0"/>
      <w:marBottom w:val="0"/>
      <w:divBdr>
        <w:top w:val="none" w:sz="0" w:space="0" w:color="auto"/>
        <w:left w:val="none" w:sz="0" w:space="0" w:color="auto"/>
        <w:bottom w:val="none" w:sz="0" w:space="0" w:color="auto"/>
        <w:right w:val="none" w:sz="0" w:space="0" w:color="auto"/>
      </w:divBdr>
    </w:div>
    <w:div w:id="283653848">
      <w:bodyDiv w:val="1"/>
      <w:marLeft w:val="0"/>
      <w:marRight w:val="0"/>
      <w:marTop w:val="0"/>
      <w:marBottom w:val="0"/>
      <w:divBdr>
        <w:top w:val="none" w:sz="0" w:space="0" w:color="auto"/>
        <w:left w:val="none" w:sz="0" w:space="0" w:color="auto"/>
        <w:bottom w:val="none" w:sz="0" w:space="0" w:color="auto"/>
        <w:right w:val="none" w:sz="0" w:space="0" w:color="auto"/>
      </w:divBdr>
    </w:div>
    <w:div w:id="283780608">
      <w:bodyDiv w:val="1"/>
      <w:marLeft w:val="0"/>
      <w:marRight w:val="0"/>
      <w:marTop w:val="0"/>
      <w:marBottom w:val="0"/>
      <w:divBdr>
        <w:top w:val="none" w:sz="0" w:space="0" w:color="auto"/>
        <w:left w:val="none" w:sz="0" w:space="0" w:color="auto"/>
        <w:bottom w:val="none" w:sz="0" w:space="0" w:color="auto"/>
        <w:right w:val="none" w:sz="0" w:space="0" w:color="auto"/>
      </w:divBdr>
    </w:div>
    <w:div w:id="283780865">
      <w:bodyDiv w:val="1"/>
      <w:marLeft w:val="0"/>
      <w:marRight w:val="0"/>
      <w:marTop w:val="0"/>
      <w:marBottom w:val="0"/>
      <w:divBdr>
        <w:top w:val="none" w:sz="0" w:space="0" w:color="auto"/>
        <w:left w:val="none" w:sz="0" w:space="0" w:color="auto"/>
        <w:bottom w:val="none" w:sz="0" w:space="0" w:color="auto"/>
        <w:right w:val="none" w:sz="0" w:space="0" w:color="auto"/>
      </w:divBdr>
    </w:div>
    <w:div w:id="283968026">
      <w:bodyDiv w:val="1"/>
      <w:marLeft w:val="0"/>
      <w:marRight w:val="0"/>
      <w:marTop w:val="0"/>
      <w:marBottom w:val="0"/>
      <w:divBdr>
        <w:top w:val="none" w:sz="0" w:space="0" w:color="auto"/>
        <w:left w:val="none" w:sz="0" w:space="0" w:color="auto"/>
        <w:bottom w:val="none" w:sz="0" w:space="0" w:color="auto"/>
        <w:right w:val="none" w:sz="0" w:space="0" w:color="auto"/>
      </w:divBdr>
    </w:div>
    <w:div w:id="284041252">
      <w:bodyDiv w:val="1"/>
      <w:marLeft w:val="0"/>
      <w:marRight w:val="0"/>
      <w:marTop w:val="0"/>
      <w:marBottom w:val="0"/>
      <w:divBdr>
        <w:top w:val="none" w:sz="0" w:space="0" w:color="auto"/>
        <w:left w:val="none" w:sz="0" w:space="0" w:color="auto"/>
        <w:bottom w:val="none" w:sz="0" w:space="0" w:color="auto"/>
        <w:right w:val="none" w:sz="0" w:space="0" w:color="auto"/>
      </w:divBdr>
    </w:div>
    <w:div w:id="284044414">
      <w:bodyDiv w:val="1"/>
      <w:marLeft w:val="0"/>
      <w:marRight w:val="0"/>
      <w:marTop w:val="0"/>
      <w:marBottom w:val="0"/>
      <w:divBdr>
        <w:top w:val="none" w:sz="0" w:space="0" w:color="auto"/>
        <w:left w:val="none" w:sz="0" w:space="0" w:color="auto"/>
        <w:bottom w:val="none" w:sz="0" w:space="0" w:color="auto"/>
        <w:right w:val="none" w:sz="0" w:space="0" w:color="auto"/>
      </w:divBdr>
    </w:div>
    <w:div w:id="284047649">
      <w:bodyDiv w:val="1"/>
      <w:marLeft w:val="0"/>
      <w:marRight w:val="0"/>
      <w:marTop w:val="0"/>
      <w:marBottom w:val="0"/>
      <w:divBdr>
        <w:top w:val="none" w:sz="0" w:space="0" w:color="auto"/>
        <w:left w:val="none" w:sz="0" w:space="0" w:color="auto"/>
        <w:bottom w:val="none" w:sz="0" w:space="0" w:color="auto"/>
        <w:right w:val="none" w:sz="0" w:space="0" w:color="auto"/>
      </w:divBdr>
    </w:div>
    <w:div w:id="284116351">
      <w:bodyDiv w:val="1"/>
      <w:marLeft w:val="0"/>
      <w:marRight w:val="0"/>
      <w:marTop w:val="0"/>
      <w:marBottom w:val="0"/>
      <w:divBdr>
        <w:top w:val="none" w:sz="0" w:space="0" w:color="auto"/>
        <w:left w:val="none" w:sz="0" w:space="0" w:color="auto"/>
        <w:bottom w:val="none" w:sz="0" w:space="0" w:color="auto"/>
        <w:right w:val="none" w:sz="0" w:space="0" w:color="auto"/>
      </w:divBdr>
    </w:div>
    <w:div w:id="284164240">
      <w:bodyDiv w:val="1"/>
      <w:marLeft w:val="0"/>
      <w:marRight w:val="0"/>
      <w:marTop w:val="0"/>
      <w:marBottom w:val="0"/>
      <w:divBdr>
        <w:top w:val="none" w:sz="0" w:space="0" w:color="auto"/>
        <w:left w:val="none" w:sz="0" w:space="0" w:color="auto"/>
        <w:bottom w:val="none" w:sz="0" w:space="0" w:color="auto"/>
        <w:right w:val="none" w:sz="0" w:space="0" w:color="auto"/>
      </w:divBdr>
    </w:div>
    <w:div w:id="284192216">
      <w:bodyDiv w:val="1"/>
      <w:marLeft w:val="0"/>
      <w:marRight w:val="0"/>
      <w:marTop w:val="0"/>
      <w:marBottom w:val="0"/>
      <w:divBdr>
        <w:top w:val="none" w:sz="0" w:space="0" w:color="auto"/>
        <w:left w:val="none" w:sz="0" w:space="0" w:color="auto"/>
        <w:bottom w:val="none" w:sz="0" w:space="0" w:color="auto"/>
        <w:right w:val="none" w:sz="0" w:space="0" w:color="auto"/>
      </w:divBdr>
    </w:div>
    <w:div w:id="284196616">
      <w:bodyDiv w:val="1"/>
      <w:marLeft w:val="0"/>
      <w:marRight w:val="0"/>
      <w:marTop w:val="0"/>
      <w:marBottom w:val="0"/>
      <w:divBdr>
        <w:top w:val="none" w:sz="0" w:space="0" w:color="auto"/>
        <w:left w:val="none" w:sz="0" w:space="0" w:color="auto"/>
        <w:bottom w:val="none" w:sz="0" w:space="0" w:color="auto"/>
        <w:right w:val="none" w:sz="0" w:space="0" w:color="auto"/>
      </w:divBdr>
    </w:div>
    <w:div w:id="284240999">
      <w:bodyDiv w:val="1"/>
      <w:marLeft w:val="0"/>
      <w:marRight w:val="0"/>
      <w:marTop w:val="0"/>
      <w:marBottom w:val="0"/>
      <w:divBdr>
        <w:top w:val="none" w:sz="0" w:space="0" w:color="auto"/>
        <w:left w:val="none" w:sz="0" w:space="0" w:color="auto"/>
        <w:bottom w:val="none" w:sz="0" w:space="0" w:color="auto"/>
        <w:right w:val="none" w:sz="0" w:space="0" w:color="auto"/>
      </w:divBdr>
    </w:div>
    <w:div w:id="284505987">
      <w:bodyDiv w:val="1"/>
      <w:marLeft w:val="0"/>
      <w:marRight w:val="0"/>
      <w:marTop w:val="0"/>
      <w:marBottom w:val="0"/>
      <w:divBdr>
        <w:top w:val="none" w:sz="0" w:space="0" w:color="auto"/>
        <w:left w:val="none" w:sz="0" w:space="0" w:color="auto"/>
        <w:bottom w:val="none" w:sz="0" w:space="0" w:color="auto"/>
        <w:right w:val="none" w:sz="0" w:space="0" w:color="auto"/>
      </w:divBdr>
    </w:div>
    <w:div w:id="284578825">
      <w:bodyDiv w:val="1"/>
      <w:marLeft w:val="0"/>
      <w:marRight w:val="0"/>
      <w:marTop w:val="0"/>
      <w:marBottom w:val="0"/>
      <w:divBdr>
        <w:top w:val="none" w:sz="0" w:space="0" w:color="auto"/>
        <w:left w:val="none" w:sz="0" w:space="0" w:color="auto"/>
        <w:bottom w:val="none" w:sz="0" w:space="0" w:color="auto"/>
        <w:right w:val="none" w:sz="0" w:space="0" w:color="auto"/>
      </w:divBdr>
    </w:div>
    <w:div w:id="284655547">
      <w:bodyDiv w:val="1"/>
      <w:marLeft w:val="0"/>
      <w:marRight w:val="0"/>
      <w:marTop w:val="0"/>
      <w:marBottom w:val="0"/>
      <w:divBdr>
        <w:top w:val="none" w:sz="0" w:space="0" w:color="auto"/>
        <w:left w:val="none" w:sz="0" w:space="0" w:color="auto"/>
        <w:bottom w:val="none" w:sz="0" w:space="0" w:color="auto"/>
        <w:right w:val="none" w:sz="0" w:space="0" w:color="auto"/>
      </w:divBdr>
    </w:div>
    <w:div w:id="284771715">
      <w:bodyDiv w:val="1"/>
      <w:marLeft w:val="0"/>
      <w:marRight w:val="0"/>
      <w:marTop w:val="0"/>
      <w:marBottom w:val="0"/>
      <w:divBdr>
        <w:top w:val="none" w:sz="0" w:space="0" w:color="auto"/>
        <w:left w:val="none" w:sz="0" w:space="0" w:color="auto"/>
        <w:bottom w:val="none" w:sz="0" w:space="0" w:color="auto"/>
        <w:right w:val="none" w:sz="0" w:space="0" w:color="auto"/>
      </w:divBdr>
    </w:div>
    <w:div w:id="284778272">
      <w:bodyDiv w:val="1"/>
      <w:marLeft w:val="0"/>
      <w:marRight w:val="0"/>
      <w:marTop w:val="0"/>
      <w:marBottom w:val="0"/>
      <w:divBdr>
        <w:top w:val="none" w:sz="0" w:space="0" w:color="auto"/>
        <w:left w:val="none" w:sz="0" w:space="0" w:color="auto"/>
        <w:bottom w:val="none" w:sz="0" w:space="0" w:color="auto"/>
        <w:right w:val="none" w:sz="0" w:space="0" w:color="auto"/>
      </w:divBdr>
    </w:div>
    <w:div w:id="284896748">
      <w:bodyDiv w:val="1"/>
      <w:marLeft w:val="0"/>
      <w:marRight w:val="0"/>
      <w:marTop w:val="0"/>
      <w:marBottom w:val="0"/>
      <w:divBdr>
        <w:top w:val="none" w:sz="0" w:space="0" w:color="auto"/>
        <w:left w:val="none" w:sz="0" w:space="0" w:color="auto"/>
        <w:bottom w:val="none" w:sz="0" w:space="0" w:color="auto"/>
        <w:right w:val="none" w:sz="0" w:space="0" w:color="auto"/>
      </w:divBdr>
    </w:div>
    <w:div w:id="284971593">
      <w:bodyDiv w:val="1"/>
      <w:marLeft w:val="0"/>
      <w:marRight w:val="0"/>
      <w:marTop w:val="0"/>
      <w:marBottom w:val="0"/>
      <w:divBdr>
        <w:top w:val="none" w:sz="0" w:space="0" w:color="auto"/>
        <w:left w:val="none" w:sz="0" w:space="0" w:color="auto"/>
        <w:bottom w:val="none" w:sz="0" w:space="0" w:color="auto"/>
        <w:right w:val="none" w:sz="0" w:space="0" w:color="auto"/>
      </w:divBdr>
    </w:div>
    <w:div w:id="285083045">
      <w:bodyDiv w:val="1"/>
      <w:marLeft w:val="0"/>
      <w:marRight w:val="0"/>
      <w:marTop w:val="0"/>
      <w:marBottom w:val="0"/>
      <w:divBdr>
        <w:top w:val="none" w:sz="0" w:space="0" w:color="auto"/>
        <w:left w:val="none" w:sz="0" w:space="0" w:color="auto"/>
        <w:bottom w:val="none" w:sz="0" w:space="0" w:color="auto"/>
        <w:right w:val="none" w:sz="0" w:space="0" w:color="auto"/>
      </w:divBdr>
    </w:div>
    <w:div w:id="285236147">
      <w:bodyDiv w:val="1"/>
      <w:marLeft w:val="0"/>
      <w:marRight w:val="0"/>
      <w:marTop w:val="0"/>
      <w:marBottom w:val="0"/>
      <w:divBdr>
        <w:top w:val="none" w:sz="0" w:space="0" w:color="auto"/>
        <w:left w:val="none" w:sz="0" w:space="0" w:color="auto"/>
        <w:bottom w:val="none" w:sz="0" w:space="0" w:color="auto"/>
        <w:right w:val="none" w:sz="0" w:space="0" w:color="auto"/>
      </w:divBdr>
    </w:div>
    <w:div w:id="285280764">
      <w:bodyDiv w:val="1"/>
      <w:marLeft w:val="0"/>
      <w:marRight w:val="0"/>
      <w:marTop w:val="0"/>
      <w:marBottom w:val="0"/>
      <w:divBdr>
        <w:top w:val="none" w:sz="0" w:space="0" w:color="auto"/>
        <w:left w:val="none" w:sz="0" w:space="0" w:color="auto"/>
        <w:bottom w:val="none" w:sz="0" w:space="0" w:color="auto"/>
        <w:right w:val="none" w:sz="0" w:space="0" w:color="auto"/>
      </w:divBdr>
    </w:div>
    <w:div w:id="285431697">
      <w:bodyDiv w:val="1"/>
      <w:marLeft w:val="0"/>
      <w:marRight w:val="0"/>
      <w:marTop w:val="0"/>
      <w:marBottom w:val="0"/>
      <w:divBdr>
        <w:top w:val="none" w:sz="0" w:space="0" w:color="auto"/>
        <w:left w:val="none" w:sz="0" w:space="0" w:color="auto"/>
        <w:bottom w:val="none" w:sz="0" w:space="0" w:color="auto"/>
        <w:right w:val="none" w:sz="0" w:space="0" w:color="auto"/>
      </w:divBdr>
    </w:div>
    <w:div w:id="285501152">
      <w:bodyDiv w:val="1"/>
      <w:marLeft w:val="0"/>
      <w:marRight w:val="0"/>
      <w:marTop w:val="0"/>
      <w:marBottom w:val="0"/>
      <w:divBdr>
        <w:top w:val="none" w:sz="0" w:space="0" w:color="auto"/>
        <w:left w:val="none" w:sz="0" w:space="0" w:color="auto"/>
        <w:bottom w:val="none" w:sz="0" w:space="0" w:color="auto"/>
        <w:right w:val="none" w:sz="0" w:space="0" w:color="auto"/>
      </w:divBdr>
    </w:div>
    <w:div w:id="285501990">
      <w:bodyDiv w:val="1"/>
      <w:marLeft w:val="0"/>
      <w:marRight w:val="0"/>
      <w:marTop w:val="0"/>
      <w:marBottom w:val="0"/>
      <w:divBdr>
        <w:top w:val="none" w:sz="0" w:space="0" w:color="auto"/>
        <w:left w:val="none" w:sz="0" w:space="0" w:color="auto"/>
        <w:bottom w:val="none" w:sz="0" w:space="0" w:color="auto"/>
        <w:right w:val="none" w:sz="0" w:space="0" w:color="auto"/>
      </w:divBdr>
    </w:div>
    <w:div w:id="285743456">
      <w:bodyDiv w:val="1"/>
      <w:marLeft w:val="0"/>
      <w:marRight w:val="0"/>
      <w:marTop w:val="0"/>
      <w:marBottom w:val="0"/>
      <w:divBdr>
        <w:top w:val="none" w:sz="0" w:space="0" w:color="auto"/>
        <w:left w:val="none" w:sz="0" w:space="0" w:color="auto"/>
        <w:bottom w:val="none" w:sz="0" w:space="0" w:color="auto"/>
        <w:right w:val="none" w:sz="0" w:space="0" w:color="auto"/>
      </w:divBdr>
    </w:div>
    <w:div w:id="286013197">
      <w:bodyDiv w:val="1"/>
      <w:marLeft w:val="0"/>
      <w:marRight w:val="0"/>
      <w:marTop w:val="0"/>
      <w:marBottom w:val="0"/>
      <w:divBdr>
        <w:top w:val="none" w:sz="0" w:space="0" w:color="auto"/>
        <w:left w:val="none" w:sz="0" w:space="0" w:color="auto"/>
        <w:bottom w:val="none" w:sz="0" w:space="0" w:color="auto"/>
        <w:right w:val="none" w:sz="0" w:space="0" w:color="auto"/>
      </w:divBdr>
    </w:div>
    <w:div w:id="286081259">
      <w:bodyDiv w:val="1"/>
      <w:marLeft w:val="0"/>
      <w:marRight w:val="0"/>
      <w:marTop w:val="0"/>
      <w:marBottom w:val="0"/>
      <w:divBdr>
        <w:top w:val="none" w:sz="0" w:space="0" w:color="auto"/>
        <w:left w:val="none" w:sz="0" w:space="0" w:color="auto"/>
        <w:bottom w:val="none" w:sz="0" w:space="0" w:color="auto"/>
        <w:right w:val="none" w:sz="0" w:space="0" w:color="auto"/>
      </w:divBdr>
    </w:div>
    <w:div w:id="286199355">
      <w:bodyDiv w:val="1"/>
      <w:marLeft w:val="0"/>
      <w:marRight w:val="0"/>
      <w:marTop w:val="0"/>
      <w:marBottom w:val="0"/>
      <w:divBdr>
        <w:top w:val="none" w:sz="0" w:space="0" w:color="auto"/>
        <w:left w:val="none" w:sz="0" w:space="0" w:color="auto"/>
        <w:bottom w:val="none" w:sz="0" w:space="0" w:color="auto"/>
        <w:right w:val="none" w:sz="0" w:space="0" w:color="auto"/>
      </w:divBdr>
    </w:div>
    <w:div w:id="286199563">
      <w:bodyDiv w:val="1"/>
      <w:marLeft w:val="0"/>
      <w:marRight w:val="0"/>
      <w:marTop w:val="0"/>
      <w:marBottom w:val="0"/>
      <w:divBdr>
        <w:top w:val="none" w:sz="0" w:space="0" w:color="auto"/>
        <w:left w:val="none" w:sz="0" w:space="0" w:color="auto"/>
        <w:bottom w:val="none" w:sz="0" w:space="0" w:color="auto"/>
        <w:right w:val="none" w:sz="0" w:space="0" w:color="auto"/>
      </w:divBdr>
    </w:div>
    <w:div w:id="286201216">
      <w:bodyDiv w:val="1"/>
      <w:marLeft w:val="0"/>
      <w:marRight w:val="0"/>
      <w:marTop w:val="0"/>
      <w:marBottom w:val="0"/>
      <w:divBdr>
        <w:top w:val="none" w:sz="0" w:space="0" w:color="auto"/>
        <w:left w:val="none" w:sz="0" w:space="0" w:color="auto"/>
        <w:bottom w:val="none" w:sz="0" w:space="0" w:color="auto"/>
        <w:right w:val="none" w:sz="0" w:space="0" w:color="auto"/>
      </w:divBdr>
    </w:div>
    <w:div w:id="286279801">
      <w:bodyDiv w:val="1"/>
      <w:marLeft w:val="0"/>
      <w:marRight w:val="0"/>
      <w:marTop w:val="0"/>
      <w:marBottom w:val="0"/>
      <w:divBdr>
        <w:top w:val="none" w:sz="0" w:space="0" w:color="auto"/>
        <w:left w:val="none" w:sz="0" w:space="0" w:color="auto"/>
        <w:bottom w:val="none" w:sz="0" w:space="0" w:color="auto"/>
        <w:right w:val="none" w:sz="0" w:space="0" w:color="auto"/>
      </w:divBdr>
    </w:div>
    <w:div w:id="286355900">
      <w:bodyDiv w:val="1"/>
      <w:marLeft w:val="0"/>
      <w:marRight w:val="0"/>
      <w:marTop w:val="0"/>
      <w:marBottom w:val="0"/>
      <w:divBdr>
        <w:top w:val="none" w:sz="0" w:space="0" w:color="auto"/>
        <w:left w:val="none" w:sz="0" w:space="0" w:color="auto"/>
        <w:bottom w:val="none" w:sz="0" w:space="0" w:color="auto"/>
        <w:right w:val="none" w:sz="0" w:space="0" w:color="auto"/>
      </w:divBdr>
    </w:div>
    <w:div w:id="286547157">
      <w:bodyDiv w:val="1"/>
      <w:marLeft w:val="0"/>
      <w:marRight w:val="0"/>
      <w:marTop w:val="0"/>
      <w:marBottom w:val="0"/>
      <w:divBdr>
        <w:top w:val="none" w:sz="0" w:space="0" w:color="auto"/>
        <w:left w:val="none" w:sz="0" w:space="0" w:color="auto"/>
        <w:bottom w:val="none" w:sz="0" w:space="0" w:color="auto"/>
        <w:right w:val="none" w:sz="0" w:space="0" w:color="auto"/>
      </w:divBdr>
    </w:div>
    <w:div w:id="286813868">
      <w:bodyDiv w:val="1"/>
      <w:marLeft w:val="0"/>
      <w:marRight w:val="0"/>
      <w:marTop w:val="0"/>
      <w:marBottom w:val="0"/>
      <w:divBdr>
        <w:top w:val="none" w:sz="0" w:space="0" w:color="auto"/>
        <w:left w:val="none" w:sz="0" w:space="0" w:color="auto"/>
        <w:bottom w:val="none" w:sz="0" w:space="0" w:color="auto"/>
        <w:right w:val="none" w:sz="0" w:space="0" w:color="auto"/>
      </w:divBdr>
    </w:div>
    <w:div w:id="286815053">
      <w:bodyDiv w:val="1"/>
      <w:marLeft w:val="0"/>
      <w:marRight w:val="0"/>
      <w:marTop w:val="0"/>
      <w:marBottom w:val="0"/>
      <w:divBdr>
        <w:top w:val="none" w:sz="0" w:space="0" w:color="auto"/>
        <w:left w:val="none" w:sz="0" w:space="0" w:color="auto"/>
        <w:bottom w:val="none" w:sz="0" w:space="0" w:color="auto"/>
        <w:right w:val="none" w:sz="0" w:space="0" w:color="auto"/>
      </w:divBdr>
    </w:div>
    <w:div w:id="286858022">
      <w:bodyDiv w:val="1"/>
      <w:marLeft w:val="0"/>
      <w:marRight w:val="0"/>
      <w:marTop w:val="0"/>
      <w:marBottom w:val="0"/>
      <w:divBdr>
        <w:top w:val="none" w:sz="0" w:space="0" w:color="auto"/>
        <w:left w:val="none" w:sz="0" w:space="0" w:color="auto"/>
        <w:bottom w:val="none" w:sz="0" w:space="0" w:color="auto"/>
        <w:right w:val="none" w:sz="0" w:space="0" w:color="auto"/>
      </w:divBdr>
    </w:div>
    <w:div w:id="287008836">
      <w:bodyDiv w:val="1"/>
      <w:marLeft w:val="0"/>
      <w:marRight w:val="0"/>
      <w:marTop w:val="0"/>
      <w:marBottom w:val="0"/>
      <w:divBdr>
        <w:top w:val="none" w:sz="0" w:space="0" w:color="auto"/>
        <w:left w:val="none" w:sz="0" w:space="0" w:color="auto"/>
        <w:bottom w:val="none" w:sz="0" w:space="0" w:color="auto"/>
        <w:right w:val="none" w:sz="0" w:space="0" w:color="auto"/>
      </w:divBdr>
    </w:div>
    <w:div w:id="287049841">
      <w:bodyDiv w:val="1"/>
      <w:marLeft w:val="0"/>
      <w:marRight w:val="0"/>
      <w:marTop w:val="0"/>
      <w:marBottom w:val="0"/>
      <w:divBdr>
        <w:top w:val="none" w:sz="0" w:space="0" w:color="auto"/>
        <w:left w:val="none" w:sz="0" w:space="0" w:color="auto"/>
        <w:bottom w:val="none" w:sz="0" w:space="0" w:color="auto"/>
        <w:right w:val="none" w:sz="0" w:space="0" w:color="auto"/>
      </w:divBdr>
    </w:div>
    <w:div w:id="287051681">
      <w:bodyDiv w:val="1"/>
      <w:marLeft w:val="0"/>
      <w:marRight w:val="0"/>
      <w:marTop w:val="0"/>
      <w:marBottom w:val="0"/>
      <w:divBdr>
        <w:top w:val="none" w:sz="0" w:space="0" w:color="auto"/>
        <w:left w:val="none" w:sz="0" w:space="0" w:color="auto"/>
        <w:bottom w:val="none" w:sz="0" w:space="0" w:color="auto"/>
        <w:right w:val="none" w:sz="0" w:space="0" w:color="auto"/>
      </w:divBdr>
    </w:div>
    <w:div w:id="287202073">
      <w:bodyDiv w:val="1"/>
      <w:marLeft w:val="0"/>
      <w:marRight w:val="0"/>
      <w:marTop w:val="0"/>
      <w:marBottom w:val="0"/>
      <w:divBdr>
        <w:top w:val="none" w:sz="0" w:space="0" w:color="auto"/>
        <w:left w:val="none" w:sz="0" w:space="0" w:color="auto"/>
        <w:bottom w:val="none" w:sz="0" w:space="0" w:color="auto"/>
        <w:right w:val="none" w:sz="0" w:space="0" w:color="auto"/>
      </w:divBdr>
    </w:div>
    <w:div w:id="287203797">
      <w:bodyDiv w:val="1"/>
      <w:marLeft w:val="0"/>
      <w:marRight w:val="0"/>
      <w:marTop w:val="0"/>
      <w:marBottom w:val="0"/>
      <w:divBdr>
        <w:top w:val="none" w:sz="0" w:space="0" w:color="auto"/>
        <w:left w:val="none" w:sz="0" w:space="0" w:color="auto"/>
        <w:bottom w:val="none" w:sz="0" w:space="0" w:color="auto"/>
        <w:right w:val="none" w:sz="0" w:space="0" w:color="auto"/>
      </w:divBdr>
    </w:div>
    <w:div w:id="287275176">
      <w:bodyDiv w:val="1"/>
      <w:marLeft w:val="0"/>
      <w:marRight w:val="0"/>
      <w:marTop w:val="0"/>
      <w:marBottom w:val="0"/>
      <w:divBdr>
        <w:top w:val="none" w:sz="0" w:space="0" w:color="auto"/>
        <w:left w:val="none" w:sz="0" w:space="0" w:color="auto"/>
        <w:bottom w:val="none" w:sz="0" w:space="0" w:color="auto"/>
        <w:right w:val="none" w:sz="0" w:space="0" w:color="auto"/>
      </w:divBdr>
    </w:div>
    <w:div w:id="287319457">
      <w:bodyDiv w:val="1"/>
      <w:marLeft w:val="0"/>
      <w:marRight w:val="0"/>
      <w:marTop w:val="0"/>
      <w:marBottom w:val="0"/>
      <w:divBdr>
        <w:top w:val="none" w:sz="0" w:space="0" w:color="auto"/>
        <w:left w:val="none" w:sz="0" w:space="0" w:color="auto"/>
        <w:bottom w:val="none" w:sz="0" w:space="0" w:color="auto"/>
        <w:right w:val="none" w:sz="0" w:space="0" w:color="auto"/>
      </w:divBdr>
    </w:div>
    <w:div w:id="287322601">
      <w:bodyDiv w:val="1"/>
      <w:marLeft w:val="0"/>
      <w:marRight w:val="0"/>
      <w:marTop w:val="0"/>
      <w:marBottom w:val="0"/>
      <w:divBdr>
        <w:top w:val="none" w:sz="0" w:space="0" w:color="auto"/>
        <w:left w:val="none" w:sz="0" w:space="0" w:color="auto"/>
        <w:bottom w:val="none" w:sz="0" w:space="0" w:color="auto"/>
        <w:right w:val="none" w:sz="0" w:space="0" w:color="auto"/>
      </w:divBdr>
    </w:div>
    <w:div w:id="287586295">
      <w:bodyDiv w:val="1"/>
      <w:marLeft w:val="0"/>
      <w:marRight w:val="0"/>
      <w:marTop w:val="0"/>
      <w:marBottom w:val="0"/>
      <w:divBdr>
        <w:top w:val="none" w:sz="0" w:space="0" w:color="auto"/>
        <w:left w:val="none" w:sz="0" w:space="0" w:color="auto"/>
        <w:bottom w:val="none" w:sz="0" w:space="0" w:color="auto"/>
        <w:right w:val="none" w:sz="0" w:space="0" w:color="auto"/>
      </w:divBdr>
    </w:div>
    <w:div w:id="287666572">
      <w:bodyDiv w:val="1"/>
      <w:marLeft w:val="0"/>
      <w:marRight w:val="0"/>
      <w:marTop w:val="0"/>
      <w:marBottom w:val="0"/>
      <w:divBdr>
        <w:top w:val="none" w:sz="0" w:space="0" w:color="auto"/>
        <w:left w:val="none" w:sz="0" w:space="0" w:color="auto"/>
        <w:bottom w:val="none" w:sz="0" w:space="0" w:color="auto"/>
        <w:right w:val="none" w:sz="0" w:space="0" w:color="auto"/>
      </w:divBdr>
    </w:div>
    <w:div w:id="287901565">
      <w:bodyDiv w:val="1"/>
      <w:marLeft w:val="0"/>
      <w:marRight w:val="0"/>
      <w:marTop w:val="0"/>
      <w:marBottom w:val="0"/>
      <w:divBdr>
        <w:top w:val="none" w:sz="0" w:space="0" w:color="auto"/>
        <w:left w:val="none" w:sz="0" w:space="0" w:color="auto"/>
        <w:bottom w:val="none" w:sz="0" w:space="0" w:color="auto"/>
        <w:right w:val="none" w:sz="0" w:space="0" w:color="auto"/>
      </w:divBdr>
    </w:div>
    <w:div w:id="287902469">
      <w:bodyDiv w:val="1"/>
      <w:marLeft w:val="0"/>
      <w:marRight w:val="0"/>
      <w:marTop w:val="0"/>
      <w:marBottom w:val="0"/>
      <w:divBdr>
        <w:top w:val="none" w:sz="0" w:space="0" w:color="auto"/>
        <w:left w:val="none" w:sz="0" w:space="0" w:color="auto"/>
        <w:bottom w:val="none" w:sz="0" w:space="0" w:color="auto"/>
        <w:right w:val="none" w:sz="0" w:space="0" w:color="auto"/>
      </w:divBdr>
    </w:div>
    <w:div w:id="288048829">
      <w:bodyDiv w:val="1"/>
      <w:marLeft w:val="0"/>
      <w:marRight w:val="0"/>
      <w:marTop w:val="0"/>
      <w:marBottom w:val="0"/>
      <w:divBdr>
        <w:top w:val="none" w:sz="0" w:space="0" w:color="auto"/>
        <w:left w:val="none" w:sz="0" w:space="0" w:color="auto"/>
        <w:bottom w:val="none" w:sz="0" w:space="0" w:color="auto"/>
        <w:right w:val="none" w:sz="0" w:space="0" w:color="auto"/>
      </w:divBdr>
    </w:div>
    <w:div w:id="288125780">
      <w:bodyDiv w:val="1"/>
      <w:marLeft w:val="0"/>
      <w:marRight w:val="0"/>
      <w:marTop w:val="0"/>
      <w:marBottom w:val="0"/>
      <w:divBdr>
        <w:top w:val="none" w:sz="0" w:space="0" w:color="auto"/>
        <w:left w:val="none" w:sz="0" w:space="0" w:color="auto"/>
        <w:bottom w:val="none" w:sz="0" w:space="0" w:color="auto"/>
        <w:right w:val="none" w:sz="0" w:space="0" w:color="auto"/>
      </w:divBdr>
    </w:div>
    <w:div w:id="288247744">
      <w:bodyDiv w:val="1"/>
      <w:marLeft w:val="0"/>
      <w:marRight w:val="0"/>
      <w:marTop w:val="0"/>
      <w:marBottom w:val="0"/>
      <w:divBdr>
        <w:top w:val="none" w:sz="0" w:space="0" w:color="auto"/>
        <w:left w:val="none" w:sz="0" w:space="0" w:color="auto"/>
        <w:bottom w:val="none" w:sz="0" w:space="0" w:color="auto"/>
        <w:right w:val="none" w:sz="0" w:space="0" w:color="auto"/>
      </w:divBdr>
    </w:div>
    <w:div w:id="288316431">
      <w:bodyDiv w:val="1"/>
      <w:marLeft w:val="0"/>
      <w:marRight w:val="0"/>
      <w:marTop w:val="0"/>
      <w:marBottom w:val="0"/>
      <w:divBdr>
        <w:top w:val="none" w:sz="0" w:space="0" w:color="auto"/>
        <w:left w:val="none" w:sz="0" w:space="0" w:color="auto"/>
        <w:bottom w:val="none" w:sz="0" w:space="0" w:color="auto"/>
        <w:right w:val="none" w:sz="0" w:space="0" w:color="auto"/>
      </w:divBdr>
    </w:div>
    <w:div w:id="288321250">
      <w:bodyDiv w:val="1"/>
      <w:marLeft w:val="0"/>
      <w:marRight w:val="0"/>
      <w:marTop w:val="0"/>
      <w:marBottom w:val="0"/>
      <w:divBdr>
        <w:top w:val="none" w:sz="0" w:space="0" w:color="auto"/>
        <w:left w:val="none" w:sz="0" w:space="0" w:color="auto"/>
        <w:bottom w:val="none" w:sz="0" w:space="0" w:color="auto"/>
        <w:right w:val="none" w:sz="0" w:space="0" w:color="auto"/>
      </w:divBdr>
    </w:div>
    <w:div w:id="288518106">
      <w:bodyDiv w:val="1"/>
      <w:marLeft w:val="0"/>
      <w:marRight w:val="0"/>
      <w:marTop w:val="0"/>
      <w:marBottom w:val="0"/>
      <w:divBdr>
        <w:top w:val="none" w:sz="0" w:space="0" w:color="auto"/>
        <w:left w:val="none" w:sz="0" w:space="0" w:color="auto"/>
        <w:bottom w:val="none" w:sz="0" w:space="0" w:color="auto"/>
        <w:right w:val="none" w:sz="0" w:space="0" w:color="auto"/>
      </w:divBdr>
    </w:div>
    <w:div w:id="288558126">
      <w:bodyDiv w:val="1"/>
      <w:marLeft w:val="0"/>
      <w:marRight w:val="0"/>
      <w:marTop w:val="0"/>
      <w:marBottom w:val="0"/>
      <w:divBdr>
        <w:top w:val="none" w:sz="0" w:space="0" w:color="auto"/>
        <w:left w:val="none" w:sz="0" w:space="0" w:color="auto"/>
        <w:bottom w:val="none" w:sz="0" w:space="0" w:color="auto"/>
        <w:right w:val="none" w:sz="0" w:space="0" w:color="auto"/>
      </w:divBdr>
    </w:div>
    <w:div w:id="288632098">
      <w:bodyDiv w:val="1"/>
      <w:marLeft w:val="0"/>
      <w:marRight w:val="0"/>
      <w:marTop w:val="0"/>
      <w:marBottom w:val="0"/>
      <w:divBdr>
        <w:top w:val="none" w:sz="0" w:space="0" w:color="auto"/>
        <w:left w:val="none" w:sz="0" w:space="0" w:color="auto"/>
        <w:bottom w:val="none" w:sz="0" w:space="0" w:color="auto"/>
        <w:right w:val="none" w:sz="0" w:space="0" w:color="auto"/>
      </w:divBdr>
    </w:div>
    <w:div w:id="288633348">
      <w:bodyDiv w:val="1"/>
      <w:marLeft w:val="0"/>
      <w:marRight w:val="0"/>
      <w:marTop w:val="0"/>
      <w:marBottom w:val="0"/>
      <w:divBdr>
        <w:top w:val="none" w:sz="0" w:space="0" w:color="auto"/>
        <w:left w:val="none" w:sz="0" w:space="0" w:color="auto"/>
        <w:bottom w:val="none" w:sz="0" w:space="0" w:color="auto"/>
        <w:right w:val="none" w:sz="0" w:space="0" w:color="auto"/>
      </w:divBdr>
    </w:div>
    <w:div w:id="288778811">
      <w:bodyDiv w:val="1"/>
      <w:marLeft w:val="0"/>
      <w:marRight w:val="0"/>
      <w:marTop w:val="0"/>
      <w:marBottom w:val="0"/>
      <w:divBdr>
        <w:top w:val="none" w:sz="0" w:space="0" w:color="auto"/>
        <w:left w:val="none" w:sz="0" w:space="0" w:color="auto"/>
        <w:bottom w:val="none" w:sz="0" w:space="0" w:color="auto"/>
        <w:right w:val="none" w:sz="0" w:space="0" w:color="auto"/>
      </w:divBdr>
    </w:div>
    <w:div w:id="288781981">
      <w:bodyDiv w:val="1"/>
      <w:marLeft w:val="0"/>
      <w:marRight w:val="0"/>
      <w:marTop w:val="0"/>
      <w:marBottom w:val="0"/>
      <w:divBdr>
        <w:top w:val="none" w:sz="0" w:space="0" w:color="auto"/>
        <w:left w:val="none" w:sz="0" w:space="0" w:color="auto"/>
        <w:bottom w:val="none" w:sz="0" w:space="0" w:color="auto"/>
        <w:right w:val="none" w:sz="0" w:space="0" w:color="auto"/>
      </w:divBdr>
    </w:div>
    <w:div w:id="288899659">
      <w:bodyDiv w:val="1"/>
      <w:marLeft w:val="0"/>
      <w:marRight w:val="0"/>
      <w:marTop w:val="0"/>
      <w:marBottom w:val="0"/>
      <w:divBdr>
        <w:top w:val="none" w:sz="0" w:space="0" w:color="auto"/>
        <w:left w:val="none" w:sz="0" w:space="0" w:color="auto"/>
        <w:bottom w:val="none" w:sz="0" w:space="0" w:color="auto"/>
        <w:right w:val="none" w:sz="0" w:space="0" w:color="auto"/>
      </w:divBdr>
    </w:div>
    <w:div w:id="289021384">
      <w:bodyDiv w:val="1"/>
      <w:marLeft w:val="0"/>
      <w:marRight w:val="0"/>
      <w:marTop w:val="0"/>
      <w:marBottom w:val="0"/>
      <w:divBdr>
        <w:top w:val="none" w:sz="0" w:space="0" w:color="auto"/>
        <w:left w:val="none" w:sz="0" w:space="0" w:color="auto"/>
        <w:bottom w:val="none" w:sz="0" w:space="0" w:color="auto"/>
        <w:right w:val="none" w:sz="0" w:space="0" w:color="auto"/>
      </w:divBdr>
    </w:div>
    <w:div w:id="289168134">
      <w:bodyDiv w:val="1"/>
      <w:marLeft w:val="0"/>
      <w:marRight w:val="0"/>
      <w:marTop w:val="0"/>
      <w:marBottom w:val="0"/>
      <w:divBdr>
        <w:top w:val="none" w:sz="0" w:space="0" w:color="auto"/>
        <w:left w:val="none" w:sz="0" w:space="0" w:color="auto"/>
        <w:bottom w:val="none" w:sz="0" w:space="0" w:color="auto"/>
        <w:right w:val="none" w:sz="0" w:space="0" w:color="auto"/>
      </w:divBdr>
    </w:div>
    <w:div w:id="289172979">
      <w:bodyDiv w:val="1"/>
      <w:marLeft w:val="0"/>
      <w:marRight w:val="0"/>
      <w:marTop w:val="0"/>
      <w:marBottom w:val="0"/>
      <w:divBdr>
        <w:top w:val="none" w:sz="0" w:space="0" w:color="auto"/>
        <w:left w:val="none" w:sz="0" w:space="0" w:color="auto"/>
        <w:bottom w:val="none" w:sz="0" w:space="0" w:color="auto"/>
        <w:right w:val="none" w:sz="0" w:space="0" w:color="auto"/>
      </w:divBdr>
    </w:div>
    <w:div w:id="289241337">
      <w:bodyDiv w:val="1"/>
      <w:marLeft w:val="0"/>
      <w:marRight w:val="0"/>
      <w:marTop w:val="0"/>
      <w:marBottom w:val="0"/>
      <w:divBdr>
        <w:top w:val="none" w:sz="0" w:space="0" w:color="auto"/>
        <w:left w:val="none" w:sz="0" w:space="0" w:color="auto"/>
        <w:bottom w:val="none" w:sz="0" w:space="0" w:color="auto"/>
        <w:right w:val="none" w:sz="0" w:space="0" w:color="auto"/>
      </w:divBdr>
    </w:div>
    <w:div w:id="289360322">
      <w:bodyDiv w:val="1"/>
      <w:marLeft w:val="0"/>
      <w:marRight w:val="0"/>
      <w:marTop w:val="0"/>
      <w:marBottom w:val="0"/>
      <w:divBdr>
        <w:top w:val="none" w:sz="0" w:space="0" w:color="auto"/>
        <w:left w:val="none" w:sz="0" w:space="0" w:color="auto"/>
        <w:bottom w:val="none" w:sz="0" w:space="0" w:color="auto"/>
        <w:right w:val="none" w:sz="0" w:space="0" w:color="auto"/>
      </w:divBdr>
    </w:div>
    <w:div w:id="289552422">
      <w:bodyDiv w:val="1"/>
      <w:marLeft w:val="0"/>
      <w:marRight w:val="0"/>
      <w:marTop w:val="0"/>
      <w:marBottom w:val="0"/>
      <w:divBdr>
        <w:top w:val="none" w:sz="0" w:space="0" w:color="auto"/>
        <w:left w:val="none" w:sz="0" w:space="0" w:color="auto"/>
        <w:bottom w:val="none" w:sz="0" w:space="0" w:color="auto"/>
        <w:right w:val="none" w:sz="0" w:space="0" w:color="auto"/>
      </w:divBdr>
    </w:div>
    <w:div w:id="289560296">
      <w:bodyDiv w:val="1"/>
      <w:marLeft w:val="0"/>
      <w:marRight w:val="0"/>
      <w:marTop w:val="0"/>
      <w:marBottom w:val="0"/>
      <w:divBdr>
        <w:top w:val="none" w:sz="0" w:space="0" w:color="auto"/>
        <w:left w:val="none" w:sz="0" w:space="0" w:color="auto"/>
        <w:bottom w:val="none" w:sz="0" w:space="0" w:color="auto"/>
        <w:right w:val="none" w:sz="0" w:space="0" w:color="auto"/>
      </w:divBdr>
    </w:div>
    <w:div w:id="289674671">
      <w:bodyDiv w:val="1"/>
      <w:marLeft w:val="0"/>
      <w:marRight w:val="0"/>
      <w:marTop w:val="0"/>
      <w:marBottom w:val="0"/>
      <w:divBdr>
        <w:top w:val="none" w:sz="0" w:space="0" w:color="auto"/>
        <w:left w:val="none" w:sz="0" w:space="0" w:color="auto"/>
        <w:bottom w:val="none" w:sz="0" w:space="0" w:color="auto"/>
        <w:right w:val="none" w:sz="0" w:space="0" w:color="auto"/>
      </w:divBdr>
    </w:div>
    <w:div w:id="289753132">
      <w:bodyDiv w:val="1"/>
      <w:marLeft w:val="0"/>
      <w:marRight w:val="0"/>
      <w:marTop w:val="0"/>
      <w:marBottom w:val="0"/>
      <w:divBdr>
        <w:top w:val="none" w:sz="0" w:space="0" w:color="auto"/>
        <w:left w:val="none" w:sz="0" w:space="0" w:color="auto"/>
        <w:bottom w:val="none" w:sz="0" w:space="0" w:color="auto"/>
        <w:right w:val="none" w:sz="0" w:space="0" w:color="auto"/>
      </w:divBdr>
    </w:div>
    <w:div w:id="289866910">
      <w:bodyDiv w:val="1"/>
      <w:marLeft w:val="0"/>
      <w:marRight w:val="0"/>
      <w:marTop w:val="0"/>
      <w:marBottom w:val="0"/>
      <w:divBdr>
        <w:top w:val="none" w:sz="0" w:space="0" w:color="auto"/>
        <w:left w:val="none" w:sz="0" w:space="0" w:color="auto"/>
        <w:bottom w:val="none" w:sz="0" w:space="0" w:color="auto"/>
        <w:right w:val="none" w:sz="0" w:space="0" w:color="auto"/>
      </w:divBdr>
    </w:div>
    <w:div w:id="289941023">
      <w:bodyDiv w:val="1"/>
      <w:marLeft w:val="0"/>
      <w:marRight w:val="0"/>
      <w:marTop w:val="0"/>
      <w:marBottom w:val="0"/>
      <w:divBdr>
        <w:top w:val="none" w:sz="0" w:space="0" w:color="auto"/>
        <w:left w:val="none" w:sz="0" w:space="0" w:color="auto"/>
        <w:bottom w:val="none" w:sz="0" w:space="0" w:color="auto"/>
        <w:right w:val="none" w:sz="0" w:space="0" w:color="auto"/>
      </w:divBdr>
    </w:div>
    <w:div w:id="290133330">
      <w:bodyDiv w:val="1"/>
      <w:marLeft w:val="0"/>
      <w:marRight w:val="0"/>
      <w:marTop w:val="0"/>
      <w:marBottom w:val="0"/>
      <w:divBdr>
        <w:top w:val="none" w:sz="0" w:space="0" w:color="auto"/>
        <w:left w:val="none" w:sz="0" w:space="0" w:color="auto"/>
        <w:bottom w:val="none" w:sz="0" w:space="0" w:color="auto"/>
        <w:right w:val="none" w:sz="0" w:space="0" w:color="auto"/>
      </w:divBdr>
    </w:div>
    <w:div w:id="290281516">
      <w:bodyDiv w:val="1"/>
      <w:marLeft w:val="0"/>
      <w:marRight w:val="0"/>
      <w:marTop w:val="0"/>
      <w:marBottom w:val="0"/>
      <w:divBdr>
        <w:top w:val="none" w:sz="0" w:space="0" w:color="auto"/>
        <w:left w:val="none" w:sz="0" w:space="0" w:color="auto"/>
        <w:bottom w:val="none" w:sz="0" w:space="0" w:color="auto"/>
        <w:right w:val="none" w:sz="0" w:space="0" w:color="auto"/>
      </w:divBdr>
    </w:div>
    <w:div w:id="290601827">
      <w:bodyDiv w:val="1"/>
      <w:marLeft w:val="0"/>
      <w:marRight w:val="0"/>
      <w:marTop w:val="0"/>
      <w:marBottom w:val="0"/>
      <w:divBdr>
        <w:top w:val="none" w:sz="0" w:space="0" w:color="auto"/>
        <w:left w:val="none" w:sz="0" w:space="0" w:color="auto"/>
        <w:bottom w:val="none" w:sz="0" w:space="0" w:color="auto"/>
        <w:right w:val="none" w:sz="0" w:space="0" w:color="auto"/>
      </w:divBdr>
    </w:div>
    <w:div w:id="291055593">
      <w:bodyDiv w:val="1"/>
      <w:marLeft w:val="0"/>
      <w:marRight w:val="0"/>
      <w:marTop w:val="0"/>
      <w:marBottom w:val="0"/>
      <w:divBdr>
        <w:top w:val="none" w:sz="0" w:space="0" w:color="auto"/>
        <w:left w:val="none" w:sz="0" w:space="0" w:color="auto"/>
        <w:bottom w:val="none" w:sz="0" w:space="0" w:color="auto"/>
        <w:right w:val="none" w:sz="0" w:space="0" w:color="auto"/>
      </w:divBdr>
    </w:div>
    <w:div w:id="291056041">
      <w:bodyDiv w:val="1"/>
      <w:marLeft w:val="0"/>
      <w:marRight w:val="0"/>
      <w:marTop w:val="0"/>
      <w:marBottom w:val="0"/>
      <w:divBdr>
        <w:top w:val="none" w:sz="0" w:space="0" w:color="auto"/>
        <w:left w:val="none" w:sz="0" w:space="0" w:color="auto"/>
        <w:bottom w:val="none" w:sz="0" w:space="0" w:color="auto"/>
        <w:right w:val="none" w:sz="0" w:space="0" w:color="auto"/>
      </w:divBdr>
    </w:div>
    <w:div w:id="291059768">
      <w:bodyDiv w:val="1"/>
      <w:marLeft w:val="0"/>
      <w:marRight w:val="0"/>
      <w:marTop w:val="0"/>
      <w:marBottom w:val="0"/>
      <w:divBdr>
        <w:top w:val="none" w:sz="0" w:space="0" w:color="auto"/>
        <w:left w:val="none" w:sz="0" w:space="0" w:color="auto"/>
        <w:bottom w:val="none" w:sz="0" w:space="0" w:color="auto"/>
        <w:right w:val="none" w:sz="0" w:space="0" w:color="auto"/>
      </w:divBdr>
    </w:div>
    <w:div w:id="291135058">
      <w:bodyDiv w:val="1"/>
      <w:marLeft w:val="0"/>
      <w:marRight w:val="0"/>
      <w:marTop w:val="0"/>
      <w:marBottom w:val="0"/>
      <w:divBdr>
        <w:top w:val="none" w:sz="0" w:space="0" w:color="auto"/>
        <w:left w:val="none" w:sz="0" w:space="0" w:color="auto"/>
        <w:bottom w:val="none" w:sz="0" w:space="0" w:color="auto"/>
        <w:right w:val="none" w:sz="0" w:space="0" w:color="auto"/>
      </w:divBdr>
    </w:div>
    <w:div w:id="291180611">
      <w:bodyDiv w:val="1"/>
      <w:marLeft w:val="0"/>
      <w:marRight w:val="0"/>
      <w:marTop w:val="0"/>
      <w:marBottom w:val="0"/>
      <w:divBdr>
        <w:top w:val="none" w:sz="0" w:space="0" w:color="auto"/>
        <w:left w:val="none" w:sz="0" w:space="0" w:color="auto"/>
        <w:bottom w:val="none" w:sz="0" w:space="0" w:color="auto"/>
        <w:right w:val="none" w:sz="0" w:space="0" w:color="auto"/>
      </w:divBdr>
    </w:div>
    <w:div w:id="291328103">
      <w:bodyDiv w:val="1"/>
      <w:marLeft w:val="0"/>
      <w:marRight w:val="0"/>
      <w:marTop w:val="0"/>
      <w:marBottom w:val="0"/>
      <w:divBdr>
        <w:top w:val="none" w:sz="0" w:space="0" w:color="auto"/>
        <w:left w:val="none" w:sz="0" w:space="0" w:color="auto"/>
        <w:bottom w:val="none" w:sz="0" w:space="0" w:color="auto"/>
        <w:right w:val="none" w:sz="0" w:space="0" w:color="auto"/>
      </w:divBdr>
    </w:div>
    <w:div w:id="291329230">
      <w:bodyDiv w:val="1"/>
      <w:marLeft w:val="0"/>
      <w:marRight w:val="0"/>
      <w:marTop w:val="0"/>
      <w:marBottom w:val="0"/>
      <w:divBdr>
        <w:top w:val="none" w:sz="0" w:space="0" w:color="auto"/>
        <w:left w:val="none" w:sz="0" w:space="0" w:color="auto"/>
        <w:bottom w:val="none" w:sz="0" w:space="0" w:color="auto"/>
        <w:right w:val="none" w:sz="0" w:space="0" w:color="auto"/>
      </w:divBdr>
    </w:div>
    <w:div w:id="291373743">
      <w:bodyDiv w:val="1"/>
      <w:marLeft w:val="0"/>
      <w:marRight w:val="0"/>
      <w:marTop w:val="0"/>
      <w:marBottom w:val="0"/>
      <w:divBdr>
        <w:top w:val="none" w:sz="0" w:space="0" w:color="auto"/>
        <w:left w:val="none" w:sz="0" w:space="0" w:color="auto"/>
        <w:bottom w:val="none" w:sz="0" w:space="0" w:color="auto"/>
        <w:right w:val="none" w:sz="0" w:space="0" w:color="auto"/>
      </w:divBdr>
    </w:div>
    <w:div w:id="291400748">
      <w:bodyDiv w:val="1"/>
      <w:marLeft w:val="0"/>
      <w:marRight w:val="0"/>
      <w:marTop w:val="0"/>
      <w:marBottom w:val="0"/>
      <w:divBdr>
        <w:top w:val="none" w:sz="0" w:space="0" w:color="auto"/>
        <w:left w:val="none" w:sz="0" w:space="0" w:color="auto"/>
        <w:bottom w:val="none" w:sz="0" w:space="0" w:color="auto"/>
        <w:right w:val="none" w:sz="0" w:space="0" w:color="auto"/>
      </w:divBdr>
    </w:div>
    <w:div w:id="291836088">
      <w:bodyDiv w:val="1"/>
      <w:marLeft w:val="0"/>
      <w:marRight w:val="0"/>
      <w:marTop w:val="0"/>
      <w:marBottom w:val="0"/>
      <w:divBdr>
        <w:top w:val="none" w:sz="0" w:space="0" w:color="auto"/>
        <w:left w:val="none" w:sz="0" w:space="0" w:color="auto"/>
        <w:bottom w:val="none" w:sz="0" w:space="0" w:color="auto"/>
        <w:right w:val="none" w:sz="0" w:space="0" w:color="auto"/>
      </w:divBdr>
    </w:div>
    <w:div w:id="291863673">
      <w:bodyDiv w:val="1"/>
      <w:marLeft w:val="0"/>
      <w:marRight w:val="0"/>
      <w:marTop w:val="0"/>
      <w:marBottom w:val="0"/>
      <w:divBdr>
        <w:top w:val="none" w:sz="0" w:space="0" w:color="auto"/>
        <w:left w:val="none" w:sz="0" w:space="0" w:color="auto"/>
        <w:bottom w:val="none" w:sz="0" w:space="0" w:color="auto"/>
        <w:right w:val="none" w:sz="0" w:space="0" w:color="auto"/>
      </w:divBdr>
    </w:div>
    <w:div w:id="292365398">
      <w:bodyDiv w:val="1"/>
      <w:marLeft w:val="0"/>
      <w:marRight w:val="0"/>
      <w:marTop w:val="0"/>
      <w:marBottom w:val="0"/>
      <w:divBdr>
        <w:top w:val="none" w:sz="0" w:space="0" w:color="auto"/>
        <w:left w:val="none" w:sz="0" w:space="0" w:color="auto"/>
        <w:bottom w:val="none" w:sz="0" w:space="0" w:color="auto"/>
        <w:right w:val="none" w:sz="0" w:space="0" w:color="auto"/>
      </w:divBdr>
    </w:div>
    <w:div w:id="292448204">
      <w:bodyDiv w:val="1"/>
      <w:marLeft w:val="0"/>
      <w:marRight w:val="0"/>
      <w:marTop w:val="0"/>
      <w:marBottom w:val="0"/>
      <w:divBdr>
        <w:top w:val="none" w:sz="0" w:space="0" w:color="auto"/>
        <w:left w:val="none" w:sz="0" w:space="0" w:color="auto"/>
        <w:bottom w:val="none" w:sz="0" w:space="0" w:color="auto"/>
        <w:right w:val="none" w:sz="0" w:space="0" w:color="auto"/>
      </w:divBdr>
    </w:div>
    <w:div w:id="292516781">
      <w:bodyDiv w:val="1"/>
      <w:marLeft w:val="0"/>
      <w:marRight w:val="0"/>
      <w:marTop w:val="0"/>
      <w:marBottom w:val="0"/>
      <w:divBdr>
        <w:top w:val="none" w:sz="0" w:space="0" w:color="auto"/>
        <w:left w:val="none" w:sz="0" w:space="0" w:color="auto"/>
        <w:bottom w:val="none" w:sz="0" w:space="0" w:color="auto"/>
        <w:right w:val="none" w:sz="0" w:space="0" w:color="auto"/>
      </w:divBdr>
    </w:div>
    <w:div w:id="292560880">
      <w:bodyDiv w:val="1"/>
      <w:marLeft w:val="0"/>
      <w:marRight w:val="0"/>
      <w:marTop w:val="0"/>
      <w:marBottom w:val="0"/>
      <w:divBdr>
        <w:top w:val="none" w:sz="0" w:space="0" w:color="auto"/>
        <w:left w:val="none" w:sz="0" w:space="0" w:color="auto"/>
        <w:bottom w:val="none" w:sz="0" w:space="0" w:color="auto"/>
        <w:right w:val="none" w:sz="0" w:space="0" w:color="auto"/>
      </w:divBdr>
    </w:div>
    <w:div w:id="292563691">
      <w:bodyDiv w:val="1"/>
      <w:marLeft w:val="0"/>
      <w:marRight w:val="0"/>
      <w:marTop w:val="0"/>
      <w:marBottom w:val="0"/>
      <w:divBdr>
        <w:top w:val="none" w:sz="0" w:space="0" w:color="auto"/>
        <w:left w:val="none" w:sz="0" w:space="0" w:color="auto"/>
        <w:bottom w:val="none" w:sz="0" w:space="0" w:color="auto"/>
        <w:right w:val="none" w:sz="0" w:space="0" w:color="auto"/>
      </w:divBdr>
    </w:div>
    <w:div w:id="292830500">
      <w:bodyDiv w:val="1"/>
      <w:marLeft w:val="0"/>
      <w:marRight w:val="0"/>
      <w:marTop w:val="0"/>
      <w:marBottom w:val="0"/>
      <w:divBdr>
        <w:top w:val="none" w:sz="0" w:space="0" w:color="auto"/>
        <w:left w:val="none" w:sz="0" w:space="0" w:color="auto"/>
        <w:bottom w:val="none" w:sz="0" w:space="0" w:color="auto"/>
        <w:right w:val="none" w:sz="0" w:space="0" w:color="auto"/>
      </w:divBdr>
    </w:div>
    <w:div w:id="292908428">
      <w:bodyDiv w:val="1"/>
      <w:marLeft w:val="0"/>
      <w:marRight w:val="0"/>
      <w:marTop w:val="0"/>
      <w:marBottom w:val="0"/>
      <w:divBdr>
        <w:top w:val="none" w:sz="0" w:space="0" w:color="auto"/>
        <w:left w:val="none" w:sz="0" w:space="0" w:color="auto"/>
        <w:bottom w:val="none" w:sz="0" w:space="0" w:color="auto"/>
        <w:right w:val="none" w:sz="0" w:space="0" w:color="auto"/>
      </w:divBdr>
    </w:div>
    <w:div w:id="293103723">
      <w:bodyDiv w:val="1"/>
      <w:marLeft w:val="0"/>
      <w:marRight w:val="0"/>
      <w:marTop w:val="0"/>
      <w:marBottom w:val="0"/>
      <w:divBdr>
        <w:top w:val="none" w:sz="0" w:space="0" w:color="auto"/>
        <w:left w:val="none" w:sz="0" w:space="0" w:color="auto"/>
        <w:bottom w:val="none" w:sz="0" w:space="0" w:color="auto"/>
        <w:right w:val="none" w:sz="0" w:space="0" w:color="auto"/>
      </w:divBdr>
    </w:div>
    <w:div w:id="293174127">
      <w:bodyDiv w:val="1"/>
      <w:marLeft w:val="0"/>
      <w:marRight w:val="0"/>
      <w:marTop w:val="0"/>
      <w:marBottom w:val="0"/>
      <w:divBdr>
        <w:top w:val="none" w:sz="0" w:space="0" w:color="auto"/>
        <w:left w:val="none" w:sz="0" w:space="0" w:color="auto"/>
        <w:bottom w:val="none" w:sz="0" w:space="0" w:color="auto"/>
        <w:right w:val="none" w:sz="0" w:space="0" w:color="auto"/>
      </w:divBdr>
    </w:div>
    <w:div w:id="293290535">
      <w:bodyDiv w:val="1"/>
      <w:marLeft w:val="0"/>
      <w:marRight w:val="0"/>
      <w:marTop w:val="0"/>
      <w:marBottom w:val="0"/>
      <w:divBdr>
        <w:top w:val="none" w:sz="0" w:space="0" w:color="auto"/>
        <w:left w:val="none" w:sz="0" w:space="0" w:color="auto"/>
        <w:bottom w:val="none" w:sz="0" w:space="0" w:color="auto"/>
        <w:right w:val="none" w:sz="0" w:space="0" w:color="auto"/>
      </w:divBdr>
    </w:div>
    <w:div w:id="293293831">
      <w:bodyDiv w:val="1"/>
      <w:marLeft w:val="0"/>
      <w:marRight w:val="0"/>
      <w:marTop w:val="0"/>
      <w:marBottom w:val="0"/>
      <w:divBdr>
        <w:top w:val="none" w:sz="0" w:space="0" w:color="auto"/>
        <w:left w:val="none" w:sz="0" w:space="0" w:color="auto"/>
        <w:bottom w:val="none" w:sz="0" w:space="0" w:color="auto"/>
        <w:right w:val="none" w:sz="0" w:space="0" w:color="auto"/>
      </w:divBdr>
    </w:div>
    <w:div w:id="293368670">
      <w:bodyDiv w:val="1"/>
      <w:marLeft w:val="0"/>
      <w:marRight w:val="0"/>
      <w:marTop w:val="0"/>
      <w:marBottom w:val="0"/>
      <w:divBdr>
        <w:top w:val="none" w:sz="0" w:space="0" w:color="auto"/>
        <w:left w:val="none" w:sz="0" w:space="0" w:color="auto"/>
        <w:bottom w:val="none" w:sz="0" w:space="0" w:color="auto"/>
        <w:right w:val="none" w:sz="0" w:space="0" w:color="auto"/>
      </w:divBdr>
    </w:div>
    <w:div w:id="293560380">
      <w:bodyDiv w:val="1"/>
      <w:marLeft w:val="0"/>
      <w:marRight w:val="0"/>
      <w:marTop w:val="0"/>
      <w:marBottom w:val="0"/>
      <w:divBdr>
        <w:top w:val="none" w:sz="0" w:space="0" w:color="auto"/>
        <w:left w:val="none" w:sz="0" w:space="0" w:color="auto"/>
        <w:bottom w:val="none" w:sz="0" w:space="0" w:color="auto"/>
        <w:right w:val="none" w:sz="0" w:space="0" w:color="auto"/>
      </w:divBdr>
    </w:div>
    <w:div w:id="293869592">
      <w:bodyDiv w:val="1"/>
      <w:marLeft w:val="0"/>
      <w:marRight w:val="0"/>
      <w:marTop w:val="0"/>
      <w:marBottom w:val="0"/>
      <w:divBdr>
        <w:top w:val="none" w:sz="0" w:space="0" w:color="auto"/>
        <w:left w:val="none" w:sz="0" w:space="0" w:color="auto"/>
        <w:bottom w:val="none" w:sz="0" w:space="0" w:color="auto"/>
        <w:right w:val="none" w:sz="0" w:space="0" w:color="auto"/>
      </w:divBdr>
    </w:div>
    <w:div w:id="293873904">
      <w:bodyDiv w:val="1"/>
      <w:marLeft w:val="0"/>
      <w:marRight w:val="0"/>
      <w:marTop w:val="0"/>
      <w:marBottom w:val="0"/>
      <w:divBdr>
        <w:top w:val="none" w:sz="0" w:space="0" w:color="auto"/>
        <w:left w:val="none" w:sz="0" w:space="0" w:color="auto"/>
        <w:bottom w:val="none" w:sz="0" w:space="0" w:color="auto"/>
        <w:right w:val="none" w:sz="0" w:space="0" w:color="auto"/>
      </w:divBdr>
    </w:div>
    <w:div w:id="293948288">
      <w:bodyDiv w:val="1"/>
      <w:marLeft w:val="0"/>
      <w:marRight w:val="0"/>
      <w:marTop w:val="0"/>
      <w:marBottom w:val="0"/>
      <w:divBdr>
        <w:top w:val="none" w:sz="0" w:space="0" w:color="auto"/>
        <w:left w:val="none" w:sz="0" w:space="0" w:color="auto"/>
        <w:bottom w:val="none" w:sz="0" w:space="0" w:color="auto"/>
        <w:right w:val="none" w:sz="0" w:space="0" w:color="auto"/>
      </w:divBdr>
    </w:div>
    <w:div w:id="293996045">
      <w:bodyDiv w:val="1"/>
      <w:marLeft w:val="0"/>
      <w:marRight w:val="0"/>
      <w:marTop w:val="0"/>
      <w:marBottom w:val="0"/>
      <w:divBdr>
        <w:top w:val="none" w:sz="0" w:space="0" w:color="auto"/>
        <w:left w:val="none" w:sz="0" w:space="0" w:color="auto"/>
        <w:bottom w:val="none" w:sz="0" w:space="0" w:color="auto"/>
        <w:right w:val="none" w:sz="0" w:space="0" w:color="auto"/>
      </w:divBdr>
    </w:div>
    <w:div w:id="294025760">
      <w:bodyDiv w:val="1"/>
      <w:marLeft w:val="0"/>
      <w:marRight w:val="0"/>
      <w:marTop w:val="0"/>
      <w:marBottom w:val="0"/>
      <w:divBdr>
        <w:top w:val="none" w:sz="0" w:space="0" w:color="auto"/>
        <w:left w:val="none" w:sz="0" w:space="0" w:color="auto"/>
        <w:bottom w:val="none" w:sz="0" w:space="0" w:color="auto"/>
        <w:right w:val="none" w:sz="0" w:space="0" w:color="auto"/>
      </w:divBdr>
    </w:div>
    <w:div w:id="294067729">
      <w:bodyDiv w:val="1"/>
      <w:marLeft w:val="0"/>
      <w:marRight w:val="0"/>
      <w:marTop w:val="0"/>
      <w:marBottom w:val="0"/>
      <w:divBdr>
        <w:top w:val="none" w:sz="0" w:space="0" w:color="auto"/>
        <w:left w:val="none" w:sz="0" w:space="0" w:color="auto"/>
        <w:bottom w:val="none" w:sz="0" w:space="0" w:color="auto"/>
        <w:right w:val="none" w:sz="0" w:space="0" w:color="auto"/>
      </w:divBdr>
    </w:div>
    <w:div w:id="294144689">
      <w:bodyDiv w:val="1"/>
      <w:marLeft w:val="0"/>
      <w:marRight w:val="0"/>
      <w:marTop w:val="0"/>
      <w:marBottom w:val="0"/>
      <w:divBdr>
        <w:top w:val="none" w:sz="0" w:space="0" w:color="auto"/>
        <w:left w:val="none" w:sz="0" w:space="0" w:color="auto"/>
        <w:bottom w:val="none" w:sz="0" w:space="0" w:color="auto"/>
        <w:right w:val="none" w:sz="0" w:space="0" w:color="auto"/>
      </w:divBdr>
    </w:div>
    <w:div w:id="294219042">
      <w:bodyDiv w:val="1"/>
      <w:marLeft w:val="0"/>
      <w:marRight w:val="0"/>
      <w:marTop w:val="0"/>
      <w:marBottom w:val="0"/>
      <w:divBdr>
        <w:top w:val="none" w:sz="0" w:space="0" w:color="auto"/>
        <w:left w:val="none" w:sz="0" w:space="0" w:color="auto"/>
        <w:bottom w:val="none" w:sz="0" w:space="0" w:color="auto"/>
        <w:right w:val="none" w:sz="0" w:space="0" w:color="auto"/>
      </w:divBdr>
    </w:div>
    <w:div w:id="294257504">
      <w:bodyDiv w:val="1"/>
      <w:marLeft w:val="0"/>
      <w:marRight w:val="0"/>
      <w:marTop w:val="0"/>
      <w:marBottom w:val="0"/>
      <w:divBdr>
        <w:top w:val="none" w:sz="0" w:space="0" w:color="auto"/>
        <w:left w:val="none" w:sz="0" w:space="0" w:color="auto"/>
        <w:bottom w:val="none" w:sz="0" w:space="0" w:color="auto"/>
        <w:right w:val="none" w:sz="0" w:space="0" w:color="auto"/>
      </w:divBdr>
    </w:div>
    <w:div w:id="294259198">
      <w:bodyDiv w:val="1"/>
      <w:marLeft w:val="0"/>
      <w:marRight w:val="0"/>
      <w:marTop w:val="0"/>
      <w:marBottom w:val="0"/>
      <w:divBdr>
        <w:top w:val="none" w:sz="0" w:space="0" w:color="auto"/>
        <w:left w:val="none" w:sz="0" w:space="0" w:color="auto"/>
        <w:bottom w:val="none" w:sz="0" w:space="0" w:color="auto"/>
        <w:right w:val="none" w:sz="0" w:space="0" w:color="auto"/>
      </w:divBdr>
    </w:div>
    <w:div w:id="294412329">
      <w:bodyDiv w:val="1"/>
      <w:marLeft w:val="0"/>
      <w:marRight w:val="0"/>
      <w:marTop w:val="0"/>
      <w:marBottom w:val="0"/>
      <w:divBdr>
        <w:top w:val="none" w:sz="0" w:space="0" w:color="auto"/>
        <w:left w:val="none" w:sz="0" w:space="0" w:color="auto"/>
        <w:bottom w:val="none" w:sz="0" w:space="0" w:color="auto"/>
        <w:right w:val="none" w:sz="0" w:space="0" w:color="auto"/>
      </w:divBdr>
    </w:div>
    <w:div w:id="294483041">
      <w:bodyDiv w:val="1"/>
      <w:marLeft w:val="0"/>
      <w:marRight w:val="0"/>
      <w:marTop w:val="0"/>
      <w:marBottom w:val="0"/>
      <w:divBdr>
        <w:top w:val="none" w:sz="0" w:space="0" w:color="auto"/>
        <w:left w:val="none" w:sz="0" w:space="0" w:color="auto"/>
        <w:bottom w:val="none" w:sz="0" w:space="0" w:color="auto"/>
        <w:right w:val="none" w:sz="0" w:space="0" w:color="auto"/>
      </w:divBdr>
    </w:div>
    <w:div w:id="294604306">
      <w:bodyDiv w:val="1"/>
      <w:marLeft w:val="0"/>
      <w:marRight w:val="0"/>
      <w:marTop w:val="0"/>
      <w:marBottom w:val="0"/>
      <w:divBdr>
        <w:top w:val="none" w:sz="0" w:space="0" w:color="auto"/>
        <w:left w:val="none" w:sz="0" w:space="0" w:color="auto"/>
        <w:bottom w:val="none" w:sz="0" w:space="0" w:color="auto"/>
        <w:right w:val="none" w:sz="0" w:space="0" w:color="auto"/>
      </w:divBdr>
    </w:div>
    <w:div w:id="294679262">
      <w:bodyDiv w:val="1"/>
      <w:marLeft w:val="0"/>
      <w:marRight w:val="0"/>
      <w:marTop w:val="0"/>
      <w:marBottom w:val="0"/>
      <w:divBdr>
        <w:top w:val="none" w:sz="0" w:space="0" w:color="auto"/>
        <w:left w:val="none" w:sz="0" w:space="0" w:color="auto"/>
        <w:bottom w:val="none" w:sz="0" w:space="0" w:color="auto"/>
        <w:right w:val="none" w:sz="0" w:space="0" w:color="auto"/>
      </w:divBdr>
    </w:div>
    <w:div w:id="294796504">
      <w:bodyDiv w:val="1"/>
      <w:marLeft w:val="0"/>
      <w:marRight w:val="0"/>
      <w:marTop w:val="0"/>
      <w:marBottom w:val="0"/>
      <w:divBdr>
        <w:top w:val="none" w:sz="0" w:space="0" w:color="auto"/>
        <w:left w:val="none" w:sz="0" w:space="0" w:color="auto"/>
        <w:bottom w:val="none" w:sz="0" w:space="0" w:color="auto"/>
        <w:right w:val="none" w:sz="0" w:space="0" w:color="auto"/>
      </w:divBdr>
    </w:div>
    <w:div w:id="294917828">
      <w:bodyDiv w:val="1"/>
      <w:marLeft w:val="0"/>
      <w:marRight w:val="0"/>
      <w:marTop w:val="0"/>
      <w:marBottom w:val="0"/>
      <w:divBdr>
        <w:top w:val="none" w:sz="0" w:space="0" w:color="auto"/>
        <w:left w:val="none" w:sz="0" w:space="0" w:color="auto"/>
        <w:bottom w:val="none" w:sz="0" w:space="0" w:color="auto"/>
        <w:right w:val="none" w:sz="0" w:space="0" w:color="auto"/>
      </w:divBdr>
    </w:div>
    <w:div w:id="295109418">
      <w:bodyDiv w:val="1"/>
      <w:marLeft w:val="0"/>
      <w:marRight w:val="0"/>
      <w:marTop w:val="0"/>
      <w:marBottom w:val="0"/>
      <w:divBdr>
        <w:top w:val="none" w:sz="0" w:space="0" w:color="auto"/>
        <w:left w:val="none" w:sz="0" w:space="0" w:color="auto"/>
        <w:bottom w:val="none" w:sz="0" w:space="0" w:color="auto"/>
        <w:right w:val="none" w:sz="0" w:space="0" w:color="auto"/>
      </w:divBdr>
    </w:div>
    <w:div w:id="295110065">
      <w:bodyDiv w:val="1"/>
      <w:marLeft w:val="0"/>
      <w:marRight w:val="0"/>
      <w:marTop w:val="0"/>
      <w:marBottom w:val="0"/>
      <w:divBdr>
        <w:top w:val="none" w:sz="0" w:space="0" w:color="auto"/>
        <w:left w:val="none" w:sz="0" w:space="0" w:color="auto"/>
        <w:bottom w:val="none" w:sz="0" w:space="0" w:color="auto"/>
        <w:right w:val="none" w:sz="0" w:space="0" w:color="auto"/>
      </w:divBdr>
    </w:div>
    <w:div w:id="295256531">
      <w:bodyDiv w:val="1"/>
      <w:marLeft w:val="0"/>
      <w:marRight w:val="0"/>
      <w:marTop w:val="0"/>
      <w:marBottom w:val="0"/>
      <w:divBdr>
        <w:top w:val="none" w:sz="0" w:space="0" w:color="auto"/>
        <w:left w:val="none" w:sz="0" w:space="0" w:color="auto"/>
        <w:bottom w:val="none" w:sz="0" w:space="0" w:color="auto"/>
        <w:right w:val="none" w:sz="0" w:space="0" w:color="auto"/>
      </w:divBdr>
    </w:div>
    <w:div w:id="295262753">
      <w:bodyDiv w:val="1"/>
      <w:marLeft w:val="0"/>
      <w:marRight w:val="0"/>
      <w:marTop w:val="0"/>
      <w:marBottom w:val="0"/>
      <w:divBdr>
        <w:top w:val="none" w:sz="0" w:space="0" w:color="auto"/>
        <w:left w:val="none" w:sz="0" w:space="0" w:color="auto"/>
        <w:bottom w:val="none" w:sz="0" w:space="0" w:color="auto"/>
        <w:right w:val="none" w:sz="0" w:space="0" w:color="auto"/>
      </w:divBdr>
    </w:div>
    <w:div w:id="295331736">
      <w:bodyDiv w:val="1"/>
      <w:marLeft w:val="0"/>
      <w:marRight w:val="0"/>
      <w:marTop w:val="0"/>
      <w:marBottom w:val="0"/>
      <w:divBdr>
        <w:top w:val="none" w:sz="0" w:space="0" w:color="auto"/>
        <w:left w:val="none" w:sz="0" w:space="0" w:color="auto"/>
        <w:bottom w:val="none" w:sz="0" w:space="0" w:color="auto"/>
        <w:right w:val="none" w:sz="0" w:space="0" w:color="auto"/>
      </w:divBdr>
    </w:div>
    <w:div w:id="295454533">
      <w:bodyDiv w:val="1"/>
      <w:marLeft w:val="0"/>
      <w:marRight w:val="0"/>
      <w:marTop w:val="0"/>
      <w:marBottom w:val="0"/>
      <w:divBdr>
        <w:top w:val="none" w:sz="0" w:space="0" w:color="auto"/>
        <w:left w:val="none" w:sz="0" w:space="0" w:color="auto"/>
        <w:bottom w:val="none" w:sz="0" w:space="0" w:color="auto"/>
        <w:right w:val="none" w:sz="0" w:space="0" w:color="auto"/>
      </w:divBdr>
    </w:div>
    <w:div w:id="295645120">
      <w:bodyDiv w:val="1"/>
      <w:marLeft w:val="0"/>
      <w:marRight w:val="0"/>
      <w:marTop w:val="0"/>
      <w:marBottom w:val="0"/>
      <w:divBdr>
        <w:top w:val="none" w:sz="0" w:space="0" w:color="auto"/>
        <w:left w:val="none" w:sz="0" w:space="0" w:color="auto"/>
        <w:bottom w:val="none" w:sz="0" w:space="0" w:color="auto"/>
        <w:right w:val="none" w:sz="0" w:space="0" w:color="auto"/>
      </w:divBdr>
    </w:div>
    <w:div w:id="295646081">
      <w:bodyDiv w:val="1"/>
      <w:marLeft w:val="0"/>
      <w:marRight w:val="0"/>
      <w:marTop w:val="0"/>
      <w:marBottom w:val="0"/>
      <w:divBdr>
        <w:top w:val="none" w:sz="0" w:space="0" w:color="auto"/>
        <w:left w:val="none" w:sz="0" w:space="0" w:color="auto"/>
        <w:bottom w:val="none" w:sz="0" w:space="0" w:color="auto"/>
        <w:right w:val="none" w:sz="0" w:space="0" w:color="auto"/>
      </w:divBdr>
    </w:div>
    <w:div w:id="295838747">
      <w:bodyDiv w:val="1"/>
      <w:marLeft w:val="0"/>
      <w:marRight w:val="0"/>
      <w:marTop w:val="0"/>
      <w:marBottom w:val="0"/>
      <w:divBdr>
        <w:top w:val="none" w:sz="0" w:space="0" w:color="auto"/>
        <w:left w:val="none" w:sz="0" w:space="0" w:color="auto"/>
        <w:bottom w:val="none" w:sz="0" w:space="0" w:color="auto"/>
        <w:right w:val="none" w:sz="0" w:space="0" w:color="auto"/>
      </w:divBdr>
    </w:div>
    <w:div w:id="295918070">
      <w:bodyDiv w:val="1"/>
      <w:marLeft w:val="0"/>
      <w:marRight w:val="0"/>
      <w:marTop w:val="0"/>
      <w:marBottom w:val="0"/>
      <w:divBdr>
        <w:top w:val="none" w:sz="0" w:space="0" w:color="auto"/>
        <w:left w:val="none" w:sz="0" w:space="0" w:color="auto"/>
        <w:bottom w:val="none" w:sz="0" w:space="0" w:color="auto"/>
        <w:right w:val="none" w:sz="0" w:space="0" w:color="auto"/>
      </w:divBdr>
    </w:div>
    <w:div w:id="296034675">
      <w:bodyDiv w:val="1"/>
      <w:marLeft w:val="0"/>
      <w:marRight w:val="0"/>
      <w:marTop w:val="0"/>
      <w:marBottom w:val="0"/>
      <w:divBdr>
        <w:top w:val="none" w:sz="0" w:space="0" w:color="auto"/>
        <w:left w:val="none" w:sz="0" w:space="0" w:color="auto"/>
        <w:bottom w:val="none" w:sz="0" w:space="0" w:color="auto"/>
        <w:right w:val="none" w:sz="0" w:space="0" w:color="auto"/>
      </w:divBdr>
    </w:div>
    <w:div w:id="296187220">
      <w:bodyDiv w:val="1"/>
      <w:marLeft w:val="0"/>
      <w:marRight w:val="0"/>
      <w:marTop w:val="0"/>
      <w:marBottom w:val="0"/>
      <w:divBdr>
        <w:top w:val="none" w:sz="0" w:space="0" w:color="auto"/>
        <w:left w:val="none" w:sz="0" w:space="0" w:color="auto"/>
        <w:bottom w:val="none" w:sz="0" w:space="0" w:color="auto"/>
        <w:right w:val="none" w:sz="0" w:space="0" w:color="auto"/>
      </w:divBdr>
    </w:div>
    <w:div w:id="296299195">
      <w:bodyDiv w:val="1"/>
      <w:marLeft w:val="0"/>
      <w:marRight w:val="0"/>
      <w:marTop w:val="0"/>
      <w:marBottom w:val="0"/>
      <w:divBdr>
        <w:top w:val="none" w:sz="0" w:space="0" w:color="auto"/>
        <w:left w:val="none" w:sz="0" w:space="0" w:color="auto"/>
        <w:bottom w:val="none" w:sz="0" w:space="0" w:color="auto"/>
        <w:right w:val="none" w:sz="0" w:space="0" w:color="auto"/>
      </w:divBdr>
    </w:div>
    <w:div w:id="296452046">
      <w:bodyDiv w:val="1"/>
      <w:marLeft w:val="0"/>
      <w:marRight w:val="0"/>
      <w:marTop w:val="0"/>
      <w:marBottom w:val="0"/>
      <w:divBdr>
        <w:top w:val="none" w:sz="0" w:space="0" w:color="auto"/>
        <w:left w:val="none" w:sz="0" w:space="0" w:color="auto"/>
        <w:bottom w:val="none" w:sz="0" w:space="0" w:color="auto"/>
        <w:right w:val="none" w:sz="0" w:space="0" w:color="auto"/>
      </w:divBdr>
    </w:div>
    <w:div w:id="296692514">
      <w:bodyDiv w:val="1"/>
      <w:marLeft w:val="0"/>
      <w:marRight w:val="0"/>
      <w:marTop w:val="0"/>
      <w:marBottom w:val="0"/>
      <w:divBdr>
        <w:top w:val="none" w:sz="0" w:space="0" w:color="auto"/>
        <w:left w:val="none" w:sz="0" w:space="0" w:color="auto"/>
        <w:bottom w:val="none" w:sz="0" w:space="0" w:color="auto"/>
        <w:right w:val="none" w:sz="0" w:space="0" w:color="auto"/>
      </w:divBdr>
    </w:div>
    <w:div w:id="296953240">
      <w:bodyDiv w:val="1"/>
      <w:marLeft w:val="0"/>
      <w:marRight w:val="0"/>
      <w:marTop w:val="0"/>
      <w:marBottom w:val="0"/>
      <w:divBdr>
        <w:top w:val="none" w:sz="0" w:space="0" w:color="auto"/>
        <w:left w:val="none" w:sz="0" w:space="0" w:color="auto"/>
        <w:bottom w:val="none" w:sz="0" w:space="0" w:color="auto"/>
        <w:right w:val="none" w:sz="0" w:space="0" w:color="auto"/>
      </w:divBdr>
    </w:div>
    <w:div w:id="297076693">
      <w:bodyDiv w:val="1"/>
      <w:marLeft w:val="0"/>
      <w:marRight w:val="0"/>
      <w:marTop w:val="0"/>
      <w:marBottom w:val="0"/>
      <w:divBdr>
        <w:top w:val="none" w:sz="0" w:space="0" w:color="auto"/>
        <w:left w:val="none" w:sz="0" w:space="0" w:color="auto"/>
        <w:bottom w:val="none" w:sz="0" w:space="0" w:color="auto"/>
        <w:right w:val="none" w:sz="0" w:space="0" w:color="auto"/>
      </w:divBdr>
    </w:div>
    <w:div w:id="297104774">
      <w:bodyDiv w:val="1"/>
      <w:marLeft w:val="0"/>
      <w:marRight w:val="0"/>
      <w:marTop w:val="0"/>
      <w:marBottom w:val="0"/>
      <w:divBdr>
        <w:top w:val="none" w:sz="0" w:space="0" w:color="auto"/>
        <w:left w:val="none" w:sz="0" w:space="0" w:color="auto"/>
        <w:bottom w:val="none" w:sz="0" w:space="0" w:color="auto"/>
        <w:right w:val="none" w:sz="0" w:space="0" w:color="auto"/>
      </w:divBdr>
    </w:div>
    <w:div w:id="297106455">
      <w:bodyDiv w:val="1"/>
      <w:marLeft w:val="0"/>
      <w:marRight w:val="0"/>
      <w:marTop w:val="0"/>
      <w:marBottom w:val="0"/>
      <w:divBdr>
        <w:top w:val="none" w:sz="0" w:space="0" w:color="auto"/>
        <w:left w:val="none" w:sz="0" w:space="0" w:color="auto"/>
        <w:bottom w:val="none" w:sz="0" w:space="0" w:color="auto"/>
        <w:right w:val="none" w:sz="0" w:space="0" w:color="auto"/>
      </w:divBdr>
    </w:div>
    <w:div w:id="297145359">
      <w:bodyDiv w:val="1"/>
      <w:marLeft w:val="0"/>
      <w:marRight w:val="0"/>
      <w:marTop w:val="0"/>
      <w:marBottom w:val="0"/>
      <w:divBdr>
        <w:top w:val="none" w:sz="0" w:space="0" w:color="auto"/>
        <w:left w:val="none" w:sz="0" w:space="0" w:color="auto"/>
        <w:bottom w:val="none" w:sz="0" w:space="0" w:color="auto"/>
        <w:right w:val="none" w:sz="0" w:space="0" w:color="auto"/>
      </w:divBdr>
    </w:div>
    <w:div w:id="297152792">
      <w:bodyDiv w:val="1"/>
      <w:marLeft w:val="0"/>
      <w:marRight w:val="0"/>
      <w:marTop w:val="0"/>
      <w:marBottom w:val="0"/>
      <w:divBdr>
        <w:top w:val="none" w:sz="0" w:space="0" w:color="auto"/>
        <w:left w:val="none" w:sz="0" w:space="0" w:color="auto"/>
        <w:bottom w:val="none" w:sz="0" w:space="0" w:color="auto"/>
        <w:right w:val="none" w:sz="0" w:space="0" w:color="auto"/>
      </w:divBdr>
    </w:div>
    <w:div w:id="297301774">
      <w:bodyDiv w:val="1"/>
      <w:marLeft w:val="0"/>
      <w:marRight w:val="0"/>
      <w:marTop w:val="0"/>
      <w:marBottom w:val="0"/>
      <w:divBdr>
        <w:top w:val="none" w:sz="0" w:space="0" w:color="auto"/>
        <w:left w:val="none" w:sz="0" w:space="0" w:color="auto"/>
        <w:bottom w:val="none" w:sz="0" w:space="0" w:color="auto"/>
        <w:right w:val="none" w:sz="0" w:space="0" w:color="auto"/>
      </w:divBdr>
    </w:div>
    <w:div w:id="297537024">
      <w:bodyDiv w:val="1"/>
      <w:marLeft w:val="0"/>
      <w:marRight w:val="0"/>
      <w:marTop w:val="0"/>
      <w:marBottom w:val="0"/>
      <w:divBdr>
        <w:top w:val="none" w:sz="0" w:space="0" w:color="auto"/>
        <w:left w:val="none" w:sz="0" w:space="0" w:color="auto"/>
        <w:bottom w:val="none" w:sz="0" w:space="0" w:color="auto"/>
        <w:right w:val="none" w:sz="0" w:space="0" w:color="auto"/>
      </w:divBdr>
    </w:div>
    <w:div w:id="297615960">
      <w:bodyDiv w:val="1"/>
      <w:marLeft w:val="0"/>
      <w:marRight w:val="0"/>
      <w:marTop w:val="0"/>
      <w:marBottom w:val="0"/>
      <w:divBdr>
        <w:top w:val="none" w:sz="0" w:space="0" w:color="auto"/>
        <w:left w:val="none" w:sz="0" w:space="0" w:color="auto"/>
        <w:bottom w:val="none" w:sz="0" w:space="0" w:color="auto"/>
        <w:right w:val="none" w:sz="0" w:space="0" w:color="auto"/>
      </w:divBdr>
    </w:div>
    <w:div w:id="297759334">
      <w:bodyDiv w:val="1"/>
      <w:marLeft w:val="0"/>
      <w:marRight w:val="0"/>
      <w:marTop w:val="0"/>
      <w:marBottom w:val="0"/>
      <w:divBdr>
        <w:top w:val="none" w:sz="0" w:space="0" w:color="auto"/>
        <w:left w:val="none" w:sz="0" w:space="0" w:color="auto"/>
        <w:bottom w:val="none" w:sz="0" w:space="0" w:color="auto"/>
        <w:right w:val="none" w:sz="0" w:space="0" w:color="auto"/>
      </w:divBdr>
    </w:div>
    <w:div w:id="297881882">
      <w:bodyDiv w:val="1"/>
      <w:marLeft w:val="0"/>
      <w:marRight w:val="0"/>
      <w:marTop w:val="0"/>
      <w:marBottom w:val="0"/>
      <w:divBdr>
        <w:top w:val="none" w:sz="0" w:space="0" w:color="auto"/>
        <w:left w:val="none" w:sz="0" w:space="0" w:color="auto"/>
        <w:bottom w:val="none" w:sz="0" w:space="0" w:color="auto"/>
        <w:right w:val="none" w:sz="0" w:space="0" w:color="auto"/>
      </w:divBdr>
    </w:div>
    <w:div w:id="298073021">
      <w:bodyDiv w:val="1"/>
      <w:marLeft w:val="0"/>
      <w:marRight w:val="0"/>
      <w:marTop w:val="0"/>
      <w:marBottom w:val="0"/>
      <w:divBdr>
        <w:top w:val="none" w:sz="0" w:space="0" w:color="auto"/>
        <w:left w:val="none" w:sz="0" w:space="0" w:color="auto"/>
        <w:bottom w:val="none" w:sz="0" w:space="0" w:color="auto"/>
        <w:right w:val="none" w:sz="0" w:space="0" w:color="auto"/>
      </w:divBdr>
    </w:div>
    <w:div w:id="298148830">
      <w:bodyDiv w:val="1"/>
      <w:marLeft w:val="0"/>
      <w:marRight w:val="0"/>
      <w:marTop w:val="0"/>
      <w:marBottom w:val="0"/>
      <w:divBdr>
        <w:top w:val="none" w:sz="0" w:space="0" w:color="auto"/>
        <w:left w:val="none" w:sz="0" w:space="0" w:color="auto"/>
        <w:bottom w:val="none" w:sz="0" w:space="0" w:color="auto"/>
        <w:right w:val="none" w:sz="0" w:space="0" w:color="auto"/>
      </w:divBdr>
    </w:div>
    <w:div w:id="298459118">
      <w:bodyDiv w:val="1"/>
      <w:marLeft w:val="0"/>
      <w:marRight w:val="0"/>
      <w:marTop w:val="0"/>
      <w:marBottom w:val="0"/>
      <w:divBdr>
        <w:top w:val="none" w:sz="0" w:space="0" w:color="auto"/>
        <w:left w:val="none" w:sz="0" w:space="0" w:color="auto"/>
        <w:bottom w:val="none" w:sz="0" w:space="0" w:color="auto"/>
        <w:right w:val="none" w:sz="0" w:space="0" w:color="auto"/>
      </w:divBdr>
    </w:div>
    <w:div w:id="298582815">
      <w:bodyDiv w:val="1"/>
      <w:marLeft w:val="0"/>
      <w:marRight w:val="0"/>
      <w:marTop w:val="0"/>
      <w:marBottom w:val="0"/>
      <w:divBdr>
        <w:top w:val="none" w:sz="0" w:space="0" w:color="auto"/>
        <w:left w:val="none" w:sz="0" w:space="0" w:color="auto"/>
        <w:bottom w:val="none" w:sz="0" w:space="0" w:color="auto"/>
        <w:right w:val="none" w:sz="0" w:space="0" w:color="auto"/>
      </w:divBdr>
    </w:div>
    <w:div w:id="298609665">
      <w:bodyDiv w:val="1"/>
      <w:marLeft w:val="0"/>
      <w:marRight w:val="0"/>
      <w:marTop w:val="0"/>
      <w:marBottom w:val="0"/>
      <w:divBdr>
        <w:top w:val="none" w:sz="0" w:space="0" w:color="auto"/>
        <w:left w:val="none" w:sz="0" w:space="0" w:color="auto"/>
        <w:bottom w:val="none" w:sz="0" w:space="0" w:color="auto"/>
        <w:right w:val="none" w:sz="0" w:space="0" w:color="auto"/>
      </w:divBdr>
    </w:div>
    <w:div w:id="298729343">
      <w:bodyDiv w:val="1"/>
      <w:marLeft w:val="0"/>
      <w:marRight w:val="0"/>
      <w:marTop w:val="0"/>
      <w:marBottom w:val="0"/>
      <w:divBdr>
        <w:top w:val="none" w:sz="0" w:space="0" w:color="auto"/>
        <w:left w:val="none" w:sz="0" w:space="0" w:color="auto"/>
        <w:bottom w:val="none" w:sz="0" w:space="0" w:color="auto"/>
        <w:right w:val="none" w:sz="0" w:space="0" w:color="auto"/>
      </w:divBdr>
    </w:div>
    <w:div w:id="298844212">
      <w:bodyDiv w:val="1"/>
      <w:marLeft w:val="0"/>
      <w:marRight w:val="0"/>
      <w:marTop w:val="0"/>
      <w:marBottom w:val="0"/>
      <w:divBdr>
        <w:top w:val="none" w:sz="0" w:space="0" w:color="auto"/>
        <w:left w:val="none" w:sz="0" w:space="0" w:color="auto"/>
        <w:bottom w:val="none" w:sz="0" w:space="0" w:color="auto"/>
        <w:right w:val="none" w:sz="0" w:space="0" w:color="auto"/>
      </w:divBdr>
    </w:div>
    <w:div w:id="299000318">
      <w:bodyDiv w:val="1"/>
      <w:marLeft w:val="0"/>
      <w:marRight w:val="0"/>
      <w:marTop w:val="0"/>
      <w:marBottom w:val="0"/>
      <w:divBdr>
        <w:top w:val="none" w:sz="0" w:space="0" w:color="auto"/>
        <w:left w:val="none" w:sz="0" w:space="0" w:color="auto"/>
        <w:bottom w:val="none" w:sz="0" w:space="0" w:color="auto"/>
        <w:right w:val="none" w:sz="0" w:space="0" w:color="auto"/>
      </w:divBdr>
    </w:div>
    <w:div w:id="299111155">
      <w:bodyDiv w:val="1"/>
      <w:marLeft w:val="0"/>
      <w:marRight w:val="0"/>
      <w:marTop w:val="0"/>
      <w:marBottom w:val="0"/>
      <w:divBdr>
        <w:top w:val="none" w:sz="0" w:space="0" w:color="auto"/>
        <w:left w:val="none" w:sz="0" w:space="0" w:color="auto"/>
        <w:bottom w:val="none" w:sz="0" w:space="0" w:color="auto"/>
        <w:right w:val="none" w:sz="0" w:space="0" w:color="auto"/>
      </w:divBdr>
    </w:div>
    <w:div w:id="299381652">
      <w:bodyDiv w:val="1"/>
      <w:marLeft w:val="0"/>
      <w:marRight w:val="0"/>
      <w:marTop w:val="0"/>
      <w:marBottom w:val="0"/>
      <w:divBdr>
        <w:top w:val="none" w:sz="0" w:space="0" w:color="auto"/>
        <w:left w:val="none" w:sz="0" w:space="0" w:color="auto"/>
        <w:bottom w:val="none" w:sz="0" w:space="0" w:color="auto"/>
        <w:right w:val="none" w:sz="0" w:space="0" w:color="auto"/>
      </w:divBdr>
    </w:div>
    <w:div w:id="299499809">
      <w:bodyDiv w:val="1"/>
      <w:marLeft w:val="0"/>
      <w:marRight w:val="0"/>
      <w:marTop w:val="0"/>
      <w:marBottom w:val="0"/>
      <w:divBdr>
        <w:top w:val="none" w:sz="0" w:space="0" w:color="auto"/>
        <w:left w:val="none" w:sz="0" w:space="0" w:color="auto"/>
        <w:bottom w:val="none" w:sz="0" w:space="0" w:color="auto"/>
        <w:right w:val="none" w:sz="0" w:space="0" w:color="auto"/>
      </w:divBdr>
    </w:div>
    <w:div w:id="299503788">
      <w:bodyDiv w:val="1"/>
      <w:marLeft w:val="0"/>
      <w:marRight w:val="0"/>
      <w:marTop w:val="0"/>
      <w:marBottom w:val="0"/>
      <w:divBdr>
        <w:top w:val="none" w:sz="0" w:space="0" w:color="auto"/>
        <w:left w:val="none" w:sz="0" w:space="0" w:color="auto"/>
        <w:bottom w:val="none" w:sz="0" w:space="0" w:color="auto"/>
        <w:right w:val="none" w:sz="0" w:space="0" w:color="auto"/>
      </w:divBdr>
    </w:div>
    <w:div w:id="299650738">
      <w:bodyDiv w:val="1"/>
      <w:marLeft w:val="0"/>
      <w:marRight w:val="0"/>
      <w:marTop w:val="0"/>
      <w:marBottom w:val="0"/>
      <w:divBdr>
        <w:top w:val="none" w:sz="0" w:space="0" w:color="auto"/>
        <w:left w:val="none" w:sz="0" w:space="0" w:color="auto"/>
        <w:bottom w:val="none" w:sz="0" w:space="0" w:color="auto"/>
        <w:right w:val="none" w:sz="0" w:space="0" w:color="auto"/>
      </w:divBdr>
    </w:div>
    <w:div w:id="299773065">
      <w:bodyDiv w:val="1"/>
      <w:marLeft w:val="0"/>
      <w:marRight w:val="0"/>
      <w:marTop w:val="0"/>
      <w:marBottom w:val="0"/>
      <w:divBdr>
        <w:top w:val="none" w:sz="0" w:space="0" w:color="auto"/>
        <w:left w:val="none" w:sz="0" w:space="0" w:color="auto"/>
        <w:bottom w:val="none" w:sz="0" w:space="0" w:color="auto"/>
        <w:right w:val="none" w:sz="0" w:space="0" w:color="auto"/>
      </w:divBdr>
    </w:div>
    <w:div w:id="300159670">
      <w:bodyDiv w:val="1"/>
      <w:marLeft w:val="0"/>
      <w:marRight w:val="0"/>
      <w:marTop w:val="0"/>
      <w:marBottom w:val="0"/>
      <w:divBdr>
        <w:top w:val="none" w:sz="0" w:space="0" w:color="auto"/>
        <w:left w:val="none" w:sz="0" w:space="0" w:color="auto"/>
        <w:bottom w:val="none" w:sz="0" w:space="0" w:color="auto"/>
        <w:right w:val="none" w:sz="0" w:space="0" w:color="auto"/>
      </w:divBdr>
    </w:div>
    <w:div w:id="300231168">
      <w:bodyDiv w:val="1"/>
      <w:marLeft w:val="0"/>
      <w:marRight w:val="0"/>
      <w:marTop w:val="0"/>
      <w:marBottom w:val="0"/>
      <w:divBdr>
        <w:top w:val="none" w:sz="0" w:space="0" w:color="auto"/>
        <w:left w:val="none" w:sz="0" w:space="0" w:color="auto"/>
        <w:bottom w:val="none" w:sz="0" w:space="0" w:color="auto"/>
        <w:right w:val="none" w:sz="0" w:space="0" w:color="auto"/>
      </w:divBdr>
    </w:div>
    <w:div w:id="300311243">
      <w:bodyDiv w:val="1"/>
      <w:marLeft w:val="0"/>
      <w:marRight w:val="0"/>
      <w:marTop w:val="0"/>
      <w:marBottom w:val="0"/>
      <w:divBdr>
        <w:top w:val="none" w:sz="0" w:space="0" w:color="auto"/>
        <w:left w:val="none" w:sz="0" w:space="0" w:color="auto"/>
        <w:bottom w:val="none" w:sz="0" w:space="0" w:color="auto"/>
        <w:right w:val="none" w:sz="0" w:space="0" w:color="auto"/>
      </w:divBdr>
    </w:div>
    <w:div w:id="300423331">
      <w:bodyDiv w:val="1"/>
      <w:marLeft w:val="0"/>
      <w:marRight w:val="0"/>
      <w:marTop w:val="0"/>
      <w:marBottom w:val="0"/>
      <w:divBdr>
        <w:top w:val="none" w:sz="0" w:space="0" w:color="auto"/>
        <w:left w:val="none" w:sz="0" w:space="0" w:color="auto"/>
        <w:bottom w:val="none" w:sz="0" w:space="0" w:color="auto"/>
        <w:right w:val="none" w:sz="0" w:space="0" w:color="auto"/>
      </w:divBdr>
    </w:div>
    <w:div w:id="300577176">
      <w:bodyDiv w:val="1"/>
      <w:marLeft w:val="0"/>
      <w:marRight w:val="0"/>
      <w:marTop w:val="0"/>
      <w:marBottom w:val="0"/>
      <w:divBdr>
        <w:top w:val="none" w:sz="0" w:space="0" w:color="auto"/>
        <w:left w:val="none" w:sz="0" w:space="0" w:color="auto"/>
        <w:bottom w:val="none" w:sz="0" w:space="0" w:color="auto"/>
        <w:right w:val="none" w:sz="0" w:space="0" w:color="auto"/>
      </w:divBdr>
    </w:div>
    <w:div w:id="300619701">
      <w:bodyDiv w:val="1"/>
      <w:marLeft w:val="0"/>
      <w:marRight w:val="0"/>
      <w:marTop w:val="0"/>
      <w:marBottom w:val="0"/>
      <w:divBdr>
        <w:top w:val="none" w:sz="0" w:space="0" w:color="auto"/>
        <w:left w:val="none" w:sz="0" w:space="0" w:color="auto"/>
        <w:bottom w:val="none" w:sz="0" w:space="0" w:color="auto"/>
        <w:right w:val="none" w:sz="0" w:space="0" w:color="auto"/>
      </w:divBdr>
    </w:div>
    <w:div w:id="300691303">
      <w:bodyDiv w:val="1"/>
      <w:marLeft w:val="0"/>
      <w:marRight w:val="0"/>
      <w:marTop w:val="0"/>
      <w:marBottom w:val="0"/>
      <w:divBdr>
        <w:top w:val="none" w:sz="0" w:space="0" w:color="auto"/>
        <w:left w:val="none" w:sz="0" w:space="0" w:color="auto"/>
        <w:bottom w:val="none" w:sz="0" w:space="0" w:color="auto"/>
        <w:right w:val="none" w:sz="0" w:space="0" w:color="auto"/>
      </w:divBdr>
    </w:div>
    <w:div w:id="300693281">
      <w:bodyDiv w:val="1"/>
      <w:marLeft w:val="0"/>
      <w:marRight w:val="0"/>
      <w:marTop w:val="0"/>
      <w:marBottom w:val="0"/>
      <w:divBdr>
        <w:top w:val="none" w:sz="0" w:space="0" w:color="auto"/>
        <w:left w:val="none" w:sz="0" w:space="0" w:color="auto"/>
        <w:bottom w:val="none" w:sz="0" w:space="0" w:color="auto"/>
        <w:right w:val="none" w:sz="0" w:space="0" w:color="auto"/>
      </w:divBdr>
    </w:div>
    <w:div w:id="300693607">
      <w:bodyDiv w:val="1"/>
      <w:marLeft w:val="0"/>
      <w:marRight w:val="0"/>
      <w:marTop w:val="0"/>
      <w:marBottom w:val="0"/>
      <w:divBdr>
        <w:top w:val="none" w:sz="0" w:space="0" w:color="auto"/>
        <w:left w:val="none" w:sz="0" w:space="0" w:color="auto"/>
        <w:bottom w:val="none" w:sz="0" w:space="0" w:color="auto"/>
        <w:right w:val="none" w:sz="0" w:space="0" w:color="auto"/>
      </w:divBdr>
    </w:div>
    <w:div w:id="300769468">
      <w:bodyDiv w:val="1"/>
      <w:marLeft w:val="0"/>
      <w:marRight w:val="0"/>
      <w:marTop w:val="0"/>
      <w:marBottom w:val="0"/>
      <w:divBdr>
        <w:top w:val="none" w:sz="0" w:space="0" w:color="auto"/>
        <w:left w:val="none" w:sz="0" w:space="0" w:color="auto"/>
        <w:bottom w:val="none" w:sz="0" w:space="0" w:color="auto"/>
        <w:right w:val="none" w:sz="0" w:space="0" w:color="auto"/>
      </w:divBdr>
    </w:div>
    <w:div w:id="300810968">
      <w:bodyDiv w:val="1"/>
      <w:marLeft w:val="0"/>
      <w:marRight w:val="0"/>
      <w:marTop w:val="0"/>
      <w:marBottom w:val="0"/>
      <w:divBdr>
        <w:top w:val="none" w:sz="0" w:space="0" w:color="auto"/>
        <w:left w:val="none" w:sz="0" w:space="0" w:color="auto"/>
        <w:bottom w:val="none" w:sz="0" w:space="0" w:color="auto"/>
        <w:right w:val="none" w:sz="0" w:space="0" w:color="auto"/>
      </w:divBdr>
    </w:div>
    <w:div w:id="300885408">
      <w:bodyDiv w:val="1"/>
      <w:marLeft w:val="0"/>
      <w:marRight w:val="0"/>
      <w:marTop w:val="0"/>
      <w:marBottom w:val="0"/>
      <w:divBdr>
        <w:top w:val="none" w:sz="0" w:space="0" w:color="auto"/>
        <w:left w:val="none" w:sz="0" w:space="0" w:color="auto"/>
        <w:bottom w:val="none" w:sz="0" w:space="0" w:color="auto"/>
        <w:right w:val="none" w:sz="0" w:space="0" w:color="auto"/>
      </w:divBdr>
    </w:div>
    <w:div w:id="301038092">
      <w:bodyDiv w:val="1"/>
      <w:marLeft w:val="0"/>
      <w:marRight w:val="0"/>
      <w:marTop w:val="0"/>
      <w:marBottom w:val="0"/>
      <w:divBdr>
        <w:top w:val="none" w:sz="0" w:space="0" w:color="auto"/>
        <w:left w:val="none" w:sz="0" w:space="0" w:color="auto"/>
        <w:bottom w:val="none" w:sz="0" w:space="0" w:color="auto"/>
        <w:right w:val="none" w:sz="0" w:space="0" w:color="auto"/>
      </w:divBdr>
    </w:div>
    <w:div w:id="301153926">
      <w:bodyDiv w:val="1"/>
      <w:marLeft w:val="0"/>
      <w:marRight w:val="0"/>
      <w:marTop w:val="0"/>
      <w:marBottom w:val="0"/>
      <w:divBdr>
        <w:top w:val="none" w:sz="0" w:space="0" w:color="auto"/>
        <w:left w:val="none" w:sz="0" w:space="0" w:color="auto"/>
        <w:bottom w:val="none" w:sz="0" w:space="0" w:color="auto"/>
        <w:right w:val="none" w:sz="0" w:space="0" w:color="auto"/>
      </w:divBdr>
    </w:div>
    <w:div w:id="301228130">
      <w:bodyDiv w:val="1"/>
      <w:marLeft w:val="0"/>
      <w:marRight w:val="0"/>
      <w:marTop w:val="0"/>
      <w:marBottom w:val="0"/>
      <w:divBdr>
        <w:top w:val="none" w:sz="0" w:space="0" w:color="auto"/>
        <w:left w:val="none" w:sz="0" w:space="0" w:color="auto"/>
        <w:bottom w:val="none" w:sz="0" w:space="0" w:color="auto"/>
        <w:right w:val="none" w:sz="0" w:space="0" w:color="auto"/>
      </w:divBdr>
    </w:div>
    <w:div w:id="301228758">
      <w:bodyDiv w:val="1"/>
      <w:marLeft w:val="0"/>
      <w:marRight w:val="0"/>
      <w:marTop w:val="0"/>
      <w:marBottom w:val="0"/>
      <w:divBdr>
        <w:top w:val="none" w:sz="0" w:space="0" w:color="auto"/>
        <w:left w:val="none" w:sz="0" w:space="0" w:color="auto"/>
        <w:bottom w:val="none" w:sz="0" w:space="0" w:color="auto"/>
        <w:right w:val="none" w:sz="0" w:space="0" w:color="auto"/>
      </w:divBdr>
    </w:div>
    <w:div w:id="301234220">
      <w:bodyDiv w:val="1"/>
      <w:marLeft w:val="0"/>
      <w:marRight w:val="0"/>
      <w:marTop w:val="0"/>
      <w:marBottom w:val="0"/>
      <w:divBdr>
        <w:top w:val="none" w:sz="0" w:space="0" w:color="auto"/>
        <w:left w:val="none" w:sz="0" w:space="0" w:color="auto"/>
        <w:bottom w:val="none" w:sz="0" w:space="0" w:color="auto"/>
        <w:right w:val="none" w:sz="0" w:space="0" w:color="auto"/>
      </w:divBdr>
    </w:div>
    <w:div w:id="301422116">
      <w:bodyDiv w:val="1"/>
      <w:marLeft w:val="0"/>
      <w:marRight w:val="0"/>
      <w:marTop w:val="0"/>
      <w:marBottom w:val="0"/>
      <w:divBdr>
        <w:top w:val="none" w:sz="0" w:space="0" w:color="auto"/>
        <w:left w:val="none" w:sz="0" w:space="0" w:color="auto"/>
        <w:bottom w:val="none" w:sz="0" w:space="0" w:color="auto"/>
        <w:right w:val="none" w:sz="0" w:space="0" w:color="auto"/>
      </w:divBdr>
    </w:div>
    <w:div w:id="301540539">
      <w:bodyDiv w:val="1"/>
      <w:marLeft w:val="0"/>
      <w:marRight w:val="0"/>
      <w:marTop w:val="0"/>
      <w:marBottom w:val="0"/>
      <w:divBdr>
        <w:top w:val="none" w:sz="0" w:space="0" w:color="auto"/>
        <w:left w:val="none" w:sz="0" w:space="0" w:color="auto"/>
        <w:bottom w:val="none" w:sz="0" w:space="0" w:color="auto"/>
        <w:right w:val="none" w:sz="0" w:space="0" w:color="auto"/>
      </w:divBdr>
    </w:div>
    <w:div w:id="301735228">
      <w:bodyDiv w:val="1"/>
      <w:marLeft w:val="0"/>
      <w:marRight w:val="0"/>
      <w:marTop w:val="0"/>
      <w:marBottom w:val="0"/>
      <w:divBdr>
        <w:top w:val="none" w:sz="0" w:space="0" w:color="auto"/>
        <w:left w:val="none" w:sz="0" w:space="0" w:color="auto"/>
        <w:bottom w:val="none" w:sz="0" w:space="0" w:color="auto"/>
        <w:right w:val="none" w:sz="0" w:space="0" w:color="auto"/>
      </w:divBdr>
    </w:div>
    <w:div w:id="301934877">
      <w:bodyDiv w:val="1"/>
      <w:marLeft w:val="0"/>
      <w:marRight w:val="0"/>
      <w:marTop w:val="0"/>
      <w:marBottom w:val="0"/>
      <w:divBdr>
        <w:top w:val="none" w:sz="0" w:space="0" w:color="auto"/>
        <w:left w:val="none" w:sz="0" w:space="0" w:color="auto"/>
        <w:bottom w:val="none" w:sz="0" w:space="0" w:color="auto"/>
        <w:right w:val="none" w:sz="0" w:space="0" w:color="auto"/>
      </w:divBdr>
    </w:div>
    <w:div w:id="302001943">
      <w:bodyDiv w:val="1"/>
      <w:marLeft w:val="0"/>
      <w:marRight w:val="0"/>
      <w:marTop w:val="0"/>
      <w:marBottom w:val="0"/>
      <w:divBdr>
        <w:top w:val="none" w:sz="0" w:space="0" w:color="auto"/>
        <w:left w:val="none" w:sz="0" w:space="0" w:color="auto"/>
        <w:bottom w:val="none" w:sz="0" w:space="0" w:color="auto"/>
        <w:right w:val="none" w:sz="0" w:space="0" w:color="auto"/>
      </w:divBdr>
    </w:div>
    <w:div w:id="302007329">
      <w:bodyDiv w:val="1"/>
      <w:marLeft w:val="0"/>
      <w:marRight w:val="0"/>
      <w:marTop w:val="0"/>
      <w:marBottom w:val="0"/>
      <w:divBdr>
        <w:top w:val="none" w:sz="0" w:space="0" w:color="auto"/>
        <w:left w:val="none" w:sz="0" w:space="0" w:color="auto"/>
        <w:bottom w:val="none" w:sz="0" w:space="0" w:color="auto"/>
        <w:right w:val="none" w:sz="0" w:space="0" w:color="auto"/>
      </w:divBdr>
    </w:div>
    <w:div w:id="302153144">
      <w:bodyDiv w:val="1"/>
      <w:marLeft w:val="0"/>
      <w:marRight w:val="0"/>
      <w:marTop w:val="0"/>
      <w:marBottom w:val="0"/>
      <w:divBdr>
        <w:top w:val="none" w:sz="0" w:space="0" w:color="auto"/>
        <w:left w:val="none" w:sz="0" w:space="0" w:color="auto"/>
        <w:bottom w:val="none" w:sz="0" w:space="0" w:color="auto"/>
        <w:right w:val="none" w:sz="0" w:space="0" w:color="auto"/>
      </w:divBdr>
    </w:div>
    <w:div w:id="302582854">
      <w:bodyDiv w:val="1"/>
      <w:marLeft w:val="0"/>
      <w:marRight w:val="0"/>
      <w:marTop w:val="0"/>
      <w:marBottom w:val="0"/>
      <w:divBdr>
        <w:top w:val="none" w:sz="0" w:space="0" w:color="auto"/>
        <w:left w:val="none" w:sz="0" w:space="0" w:color="auto"/>
        <w:bottom w:val="none" w:sz="0" w:space="0" w:color="auto"/>
        <w:right w:val="none" w:sz="0" w:space="0" w:color="auto"/>
      </w:divBdr>
    </w:div>
    <w:div w:id="302662275">
      <w:bodyDiv w:val="1"/>
      <w:marLeft w:val="0"/>
      <w:marRight w:val="0"/>
      <w:marTop w:val="0"/>
      <w:marBottom w:val="0"/>
      <w:divBdr>
        <w:top w:val="none" w:sz="0" w:space="0" w:color="auto"/>
        <w:left w:val="none" w:sz="0" w:space="0" w:color="auto"/>
        <w:bottom w:val="none" w:sz="0" w:space="0" w:color="auto"/>
        <w:right w:val="none" w:sz="0" w:space="0" w:color="auto"/>
      </w:divBdr>
    </w:div>
    <w:div w:id="302663396">
      <w:bodyDiv w:val="1"/>
      <w:marLeft w:val="0"/>
      <w:marRight w:val="0"/>
      <w:marTop w:val="0"/>
      <w:marBottom w:val="0"/>
      <w:divBdr>
        <w:top w:val="none" w:sz="0" w:space="0" w:color="auto"/>
        <w:left w:val="none" w:sz="0" w:space="0" w:color="auto"/>
        <w:bottom w:val="none" w:sz="0" w:space="0" w:color="auto"/>
        <w:right w:val="none" w:sz="0" w:space="0" w:color="auto"/>
      </w:divBdr>
    </w:div>
    <w:div w:id="302732260">
      <w:bodyDiv w:val="1"/>
      <w:marLeft w:val="0"/>
      <w:marRight w:val="0"/>
      <w:marTop w:val="0"/>
      <w:marBottom w:val="0"/>
      <w:divBdr>
        <w:top w:val="none" w:sz="0" w:space="0" w:color="auto"/>
        <w:left w:val="none" w:sz="0" w:space="0" w:color="auto"/>
        <w:bottom w:val="none" w:sz="0" w:space="0" w:color="auto"/>
        <w:right w:val="none" w:sz="0" w:space="0" w:color="auto"/>
      </w:divBdr>
    </w:div>
    <w:div w:id="302781864">
      <w:bodyDiv w:val="1"/>
      <w:marLeft w:val="0"/>
      <w:marRight w:val="0"/>
      <w:marTop w:val="0"/>
      <w:marBottom w:val="0"/>
      <w:divBdr>
        <w:top w:val="none" w:sz="0" w:space="0" w:color="auto"/>
        <w:left w:val="none" w:sz="0" w:space="0" w:color="auto"/>
        <w:bottom w:val="none" w:sz="0" w:space="0" w:color="auto"/>
        <w:right w:val="none" w:sz="0" w:space="0" w:color="auto"/>
      </w:divBdr>
    </w:div>
    <w:div w:id="302974503">
      <w:bodyDiv w:val="1"/>
      <w:marLeft w:val="0"/>
      <w:marRight w:val="0"/>
      <w:marTop w:val="0"/>
      <w:marBottom w:val="0"/>
      <w:divBdr>
        <w:top w:val="none" w:sz="0" w:space="0" w:color="auto"/>
        <w:left w:val="none" w:sz="0" w:space="0" w:color="auto"/>
        <w:bottom w:val="none" w:sz="0" w:space="0" w:color="auto"/>
        <w:right w:val="none" w:sz="0" w:space="0" w:color="auto"/>
      </w:divBdr>
    </w:div>
    <w:div w:id="303050648">
      <w:bodyDiv w:val="1"/>
      <w:marLeft w:val="0"/>
      <w:marRight w:val="0"/>
      <w:marTop w:val="0"/>
      <w:marBottom w:val="0"/>
      <w:divBdr>
        <w:top w:val="none" w:sz="0" w:space="0" w:color="auto"/>
        <w:left w:val="none" w:sz="0" w:space="0" w:color="auto"/>
        <w:bottom w:val="none" w:sz="0" w:space="0" w:color="auto"/>
        <w:right w:val="none" w:sz="0" w:space="0" w:color="auto"/>
      </w:divBdr>
    </w:div>
    <w:div w:id="303125321">
      <w:bodyDiv w:val="1"/>
      <w:marLeft w:val="0"/>
      <w:marRight w:val="0"/>
      <w:marTop w:val="0"/>
      <w:marBottom w:val="0"/>
      <w:divBdr>
        <w:top w:val="none" w:sz="0" w:space="0" w:color="auto"/>
        <w:left w:val="none" w:sz="0" w:space="0" w:color="auto"/>
        <w:bottom w:val="none" w:sz="0" w:space="0" w:color="auto"/>
        <w:right w:val="none" w:sz="0" w:space="0" w:color="auto"/>
      </w:divBdr>
    </w:div>
    <w:div w:id="303242118">
      <w:bodyDiv w:val="1"/>
      <w:marLeft w:val="0"/>
      <w:marRight w:val="0"/>
      <w:marTop w:val="0"/>
      <w:marBottom w:val="0"/>
      <w:divBdr>
        <w:top w:val="none" w:sz="0" w:space="0" w:color="auto"/>
        <w:left w:val="none" w:sz="0" w:space="0" w:color="auto"/>
        <w:bottom w:val="none" w:sz="0" w:space="0" w:color="auto"/>
        <w:right w:val="none" w:sz="0" w:space="0" w:color="auto"/>
      </w:divBdr>
    </w:div>
    <w:div w:id="303311643">
      <w:bodyDiv w:val="1"/>
      <w:marLeft w:val="0"/>
      <w:marRight w:val="0"/>
      <w:marTop w:val="0"/>
      <w:marBottom w:val="0"/>
      <w:divBdr>
        <w:top w:val="none" w:sz="0" w:space="0" w:color="auto"/>
        <w:left w:val="none" w:sz="0" w:space="0" w:color="auto"/>
        <w:bottom w:val="none" w:sz="0" w:space="0" w:color="auto"/>
        <w:right w:val="none" w:sz="0" w:space="0" w:color="auto"/>
      </w:divBdr>
    </w:div>
    <w:div w:id="303313494">
      <w:bodyDiv w:val="1"/>
      <w:marLeft w:val="0"/>
      <w:marRight w:val="0"/>
      <w:marTop w:val="0"/>
      <w:marBottom w:val="0"/>
      <w:divBdr>
        <w:top w:val="none" w:sz="0" w:space="0" w:color="auto"/>
        <w:left w:val="none" w:sz="0" w:space="0" w:color="auto"/>
        <w:bottom w:val="none" w:sz="0" w:space="0" w:color="auto"/>
        <w:right w:val="none" w:sz="0" w:space="0" w:color="auto"/>
      </w:divBdr>
    </w:div>
    <w:div w:id="303433868">
      <w:bodyDiv w:val="1"/>
      <w:marLeft w:val="0"/>
      <w:marRight w:val="0"/>
      <w:marTop w:val="0"/>
      <w:marBottom w:val="0"/>
      <w:divBdr>
        <w:top w:val="none" w:sz="0" w:space="0" w:color="auto"/>
        <w:left w:val="none" w:sz="0" w:space="0" w:color="auto"/>
        <w:bottom w:val="none" w:sz="0" w:space="0" w:color="auto"/>
        <w:right w:val="none" w:sz="0" w:space="0" w:color="auto"/>
      </w:divBdr>
    </w:div>
    <w:div w:id="303511720">
      <w:bodyDiv w:val="1"/>
      <w:marLeft w:val="0"/>
      <w:marRight w:val="0"/>
      <w:marTop w:val="0"/>
      <w:marBottom w:val="0"/>
      <w:divBdr>
        <w:top w:val="none" w:sz="0" w:space="0" w:color="auto"/>
        <w:left w:val="none" w:sz="0" w:space="0" w:color="auto"/>
        <w:bottom w:val="none" w:sz="0" w:space="0" w:color="auto"/>
        <w:right w:val="none" w:sz="0" w:space="0" w:color="auto"/>
      </w:divBdr>
    </w:div>
    <w:div w:id="303971176">
      <w:bodyDiv w:val="1"/>
      <w:marLeft w:val="0"/>
      <w:marRight w:val="0"/>
      <w:marTop w:val="0"/>
      <w:marBottom w:val="0"/>
      <w:divBdr>
        <w:top w:val="none" w:sz="0" w:space="0" w:color="auto"/>
        <w:left w:val="none" w:sz="0" w:space="0" w:color="auto"/>
        <w:bottom w:val="none" w:sz="0" w:space="0" w:color="auto"/>
        <w:right w:val="none" w:sz="0" w:space="0" w:color="auto"/>
      </w:divBdr>
    </w:div>
    <w:div w:id="304356079">
      <w:bodyDiv w:val="1"/>
      <w:marLeft w:val="0"/>
      <w:marRight w:val="0"/>
      <w:marTop w:val="0"/>
      <w:marBottom w:val="0"/>
      <w:divBdr>
        <w:top w:val="none" w:sz="0" w:space="0" w:color="auto"/>
        <w:left w:val="none" w:sz="0" w:space="0" w:color="auto"/>
        <w:bottom w:val="none" w:sz="0" w:space="0" w:color="auto"/>
        <w:right w:val="none" w:sz="0" w:space="0" w:color="auto"/>
      </w:divBdr>
    </w:div>
    <w:div w:id="304432970">
      <w:bodyDiv w:val="1"/>
      <w:marLeft w:val="0"/>
      <w:marRight w:val="0"/>
      <w:marTop w:val="0"/>
      <w:marBottom w:val="0"/>
      <w:divBdr>
        <w:top w:val="none" w:sz="0" w:space="0" w:color="auto"/>
        <w:left w:val="none" w:sz="0" w:space="0" w:color="auto"/>
        <w:bottom w:val="none" w:sz="0" w:space="0" w:color="auto"/>
        <w:right w:val="none" w:sz="0" w:space="0" w:color="auto"/>
      </w:divBdr>
    </w:div>
    <w:div w:id="304894757">
      <w:bodyDiv w:val="1"/>
      <w:marLeft w:val="0"/>
      <w:marRight w:val="0"/>
      <w:marTop w:val="0"/>
      <w:marBottom w:val="0"/>
      <w:divBdr>
        <w:top w:val="none" w:sz="0" w:space="0" w:color="auto"/>
        <w:left w:val="none" w:sz="0" w:space="0" w:color="auto"/>
        <w:bottom w:val="none" w:sz="0" w:space="0" w:color="auto"/>
        <w:right w:val="none" w:sz="0" w:space="0" w:color="auto"/>
      </w:divBdr>
    </w:div>
    <w:div w:id="304966388">
      <w:bodyDiv w:val="1"/>
      <w:marLeft w:val="0"/>
      <w:marRight w:val="0"/>
      <w:marTop w:val="0"/>
      <w:marBottom w:val="0"/>
      <w:divBdr>
        <w:top w:val="none" w:sz="0" w:space="0" w:color="auto"/>
        <w:left w:val="none" w:sz="0" w:space="0" w:color="auto"/>
        <w:bottom w:val="none" w:sz="0" w:space="0" w:color="auto"/>
        <w:right w:val="none" w:sz="0" w:space="0" w:color="auto"/>
      </w:divBdr>
    </w:div>
    <w:div w:id="305163833">
      <w:bodyDiv w:val="1"/>
      <w:marLeft w:val="0"/>
      <w:marRight w:val="0"/>
      <w:marTop w:val="0"/>
      <w:marBottom w:val="0"/>
      <w:divBdr>
        <w:top w:val="none" w:sz="0" w:space="0" w:color="auto"/>
        <w:left w:val="none" w:sz="0" w:space="0" w:color="auto"/>
        <w:bottom w:val="none" w:sz="0" w:space="0" w:color="auto"/>
        <w:right w:val="none" w:sz="0" w:space="0" w:color="auto"/>
      </w:divBdr>
    </w:div>
    <w:div w:id="305165386">
      <w:bodyDiv w:val="1"/>
      <w:marLeft w:val="0"/>
      <w:marRight w:val="0"/>
      <w:marTop w:val="0"/>
      <w:marBottom w:val="0"/>
      <w:divBdr>
        <w:top w:val="none" w:sz="0" w:space="0" w:color="auto"/>
        <w:left w:val="none" w:sz="0" w:space="0" w:color="auto"/>
        <w:bottom w:val="none" w:sz="0" w:space="0" w:color="auto"/>
        <w:right w:val="none" w:sz="0" w:space="0" w:color="auto"/>
      </w:divBdr>
    </w:div>
    <w:div w:id="305211062">
      <w:bodyDiv w:val="1"/>
      <w:marLeft w:val="0"/>
      <w:marRight w:val="0"/>
      <w:marTop w:val="0"/>
      <w:marBottom w:val="0"/>
      <w:divBdr>
        <w:top w:val="none" w:sz="0" w:space="0" w:color="auto"/>
        <w:left w:val="none" w:sz="0" w:space="0" w:color="auto"/>
        <w:bottom w:val="none" w:sz="0" w:space="0" w:color="auto"/>
        <w:right w:val="none" w:sz="0" w:space="0" w:color="auto"/>
      </w:divBdr>
    </w:div>
    <w:div w:id="305282231">
      <w:bodyDiv w:val="1"/>
      <w:marLeft w:val="0"/>
      <w:marRight w:val="0"/>
      <w:marTop w:val="0"/>
      <w:marBottom w:val="0"/>
      <w:divBdr>
        <w:top w:val="none" w:sz="0" w:space="0" w:color="auto"/>
        <w:left w:val="none" w:sz="0" w:space="0" w:color="auto"/>
        <w:bottom w:val="none" w:sz="0" w:space="0" w:color="auto"/>
        <w:right w:val="none" w:sz="0" w:space="0" w:color="auto"/>
      </w:divBdr>
    </w:div>
    <w:div w:id="305746212">
      <w:bodyDiv w:val="1"/>
      <w:marLeft w:val="0"/>
      <w:marRight w:val="0"/>
      <w:marTop w:val="0"/>
      <w:marBottom w:val="0"/>
      <w:divBdr>
        <w:top w:val="none" w:sz="0" w:space="0" w:color="auto"/>
        <w:left w:val="none" w:sz="0" w:space="0" w:color="auto"/>
        <w:bottom w:val="none" w:sz="0" w:space="0" w:color="auto"/>
        <w:right w:val="none" w:sz="0" w:space="0" w:color="auto"/>
      </w:divBdr>
    </w:div>
    <w:div w:id="305816973">
      <w:bodyDiv w:val="1"/>
      <w:marLeft w:val="0"/>
      <w:marRight w:val="0"/>
      <w:marTop w:val="0"/>
      <w:marBottom w:val="0"/>
      <w:divBdr>
        <w:top w:val="none" w:sz="0" w:space="0" w:color="auto"/>
        <w:left w:val="none" w:sz="0" w:space="0" w:color="auto"/>
        <w:bottom w:val="none" w:sz="0" w:space="0" w:color="auto"/>
        <w:right w:val="none" w:sz="0" w:space="0" w:color="auto"/>
      </w:divBdr>
    </w:div>
    <w:div w:id="305818205">
      <w:bodyDiv w:val="1"/>
      <w:marLeft w:val="0"/>
      <w:marRight w:val="0"/>
      <w:marTop w:val="0"/>
      <w:marBottom w:val="0"/>
      <w:divBdr>
        <w:top w:val="none" w:sz="0" w:space="0" w:color="auto"/>
        <w:left w:val="none" w:sz="0" w:space="0" w:color="auto"/>
        <w:bottom w:val="none" w:sz="0" w:space="0" w:color="auto"/>
        <w:right w:val="none" w:sz="0" w:space="0" w:color="auto"/>
      </w:divBdr>
    </w:div>
    <w:div w:id="305823448">
      <w:bodyDiv w:val="1"/>
      <w:marLeft w:val="0"/>
      <w:marRight w:val="0"/>
      <w:marTop w:val="0"/>
      <w:marBottom w:val="0"/>
      <w:divBdr>
        <w:top w:val="none" w:sz="0" w:space="0" w:color="auto"/>
        <w:left w:val="none" w:sz="0" w:space="0" w:color="auto"/>
        <w:bottom w:val="none" w:sz="0" w:space="0" w:color="auto"/>
        <w:right w:val="none" w:sz="0" w:space="0" w:color="auto"/>
      </w:divBdr>
    </w:div>
    <w:div w:id="306084010">
      <w:bodyDiv w:val="1"/>
      <w:marLeft w:val="0"/>
      <w:marRight w:val="0"/>
      <w:marTop w:val="0"/>
      <w:marBottom w:val="0"/>
      <w:divBdr>
        <w:top w:val="none" w:sz="0" w:space="0" w:color="auto"/>
        <w:left w:val="none" w:sz="0" w:space="0" w:color="auto"/>
        <w:bottom w:val="none" w:sz="0" w:space="0" w:color="auto"/>
        <w:right w:val="none" w:sz="0" w:space="0" w:color="auto"/>
      </w:divBdr>
    </w:div>
    <w:div w:id="306127848">
      <w:bodyDiv w:val="1"/>
      <w:marLeft w:val="0"/>
      <w:marRight w:val="0"/>
      <w:marTop w:val="0"/>
      <w:marBottom w:val="0"/>
      <w:divBdr>
        <w:top w:val="none" w:sz="0" w:space="0" w:color="auto"/>
        <w:left w:val="none" w:sz="0" w:space="0" w:color="auto"/>
        <w:bottom w:val="none" w:sz="0" w:space="0" w:color="auto"/>
        <w:right w:val="none" w:sz="0" w:space="0" w:color="auto"/>
      </w:divBdr>
    </w:div>
    <w:div w:id="306134161">
      <w:bodyDiv w:val="1"/>
      <w:marLeft w:val="0"/>
      <w:marRight w:val="0"/>
      <w:marTop w:val="0"/>
      <w:marBottom w:val="0"/>
      <w:divBdr>
        <w:top w:val="none" w:sz="0" w:space="0" w:color="auto"/>
        <w:left w:val="none" w:sz="0" w:space="0" w:color="auto"/>
        <w:bottom w:val="none" w:sz="0" w:space="0" w:color="auto"/>
        <w:right w:val="none" w:sz="0" w:space="0" w:color="auto"/>
      </w:divBdr>
    </w:div>
    <w:div w:id="306208874">
      <w:bodyDiv w:val="1"/>
      <w:marLeft w:val="0"/>
      <w:marRight w:val="0"/>
      <w:marTop w:val="0"/>
      <w:marBottom w:val="0"/>
      <w:divBdr>
        <w:top w:val="none" w:sz="0" w:space="0" w:color="auto"/>
        <w:left w:val="none" w:sz="0" w:space="0" w:color="auto"/>
        <w:bottom w:val="none" w:sz="0" w:space="0" w:color="auto"/>
        <w:right w:val="none" w:sz="0" w:space="0" w:color="auto"/>
      </w:divBdr>
    </w:div>
    <w:div w:id="306395982">
      <w:bodyDiv w:val="1"/>
      <w:marLeft w:val="0"/>
      <w:marRight w:val="0"/>
      <w:marTop w:val="0"/>
      <w:marBottom w:val="0"/>
      <w:divBdr>
        <w:top w:val="none" w:sz="0" w:space="0" w:color="auto"/>
        <w:left w:val="none" w:sz="0" w:space="0" w:color="auto"/>
        <w:bottom w:val="none" w:sz="0" w:space="0" w:color="auto"/>
        <w:right w:val="none" w:sz="0" w:space="0" w:color="auto"/>
      </w:divBdr>
    </w:div>
    <w:div w:id="306665573">
      <w:bodyDiv w:val="1"/>
      <w:marLeft w:val="0"/>
      <w:marRight w:val="0"/>
      <w:marTop w:val="0"/>
      <w:marBottom w:val="0"/>
      <w:divBdr>
        <w:top w:val="none" w:sz="0" w:space="0" w:color="auto"/>
        <w:left w:val="none" w:sz="0" w:space="0" w:color="auto"/>
        <w:bottom w:val="none" w:sz="0" w:space="0" w:color="auto"/>
        <w:right w:val="none" w:sz="0" w:space="0" w:color="auto"/>
      </w:divBdr>
    </w:div>
    <w:div w:id="306782590">
      <w:bodyDiv w:val="1"/>
      <w:marLeft w:val="0"/>
      <w:marRight w:val="0"/>
      <w:marTop w:val="0"/>
      <w:marBottom w:val="0"/>
      <w:divBdr>
        <w:top w:val="none" w:sz="0" w:space="0" w:color="auto"/>
        <w:left w:val="none" w:sz="0" w:space="0" w:color="auto"/>
        <w:bottom w:val="none" w:sz="0" w:space="0" w:color="auto"/>
        <w:right w:val="none" w:sz="0" w:space="0" w:color="auto"/>
      </w:divBdr>
    </w:div>
    <w:div w:id="306786173">
      <w:bodyDiv w:val="1"/>
      <w:marLeft w:val="0"/>
      <w:marRight w:val="0"/>
      <w:marTop w:val="0"/>
      <w:marBottom w:val="0"/>
      <w:divBdr>
        <w:top w:val="none" w:sz="0" w:space="0" w:color="auto"/>
        <w:left w:val="none" w:sz="0" w:space="0" w:color="auto"/>
        <w:bottom w:val="none" w:sz="0" w:space="0" w:color="auto"/>
        <w:right w:val="none" w:sz="0" w:space="0" w:color="auto"/>
      </w:divBdr>
    </w:div>
    <w:div w:id="306865400">
      <w:bodyDiv w:val="1"/>
      <w:marLeft w:val="0"/>
      <w:marRight w:val="0"/>
      <w:marTop w:val="0"/>
      <w:marBottom w:val="0"/>
      <w:divBdr>
        <w:top w:val="none" w:sz="0" w:space="0" w:color="auto"/>
        <w:left w:val="none" w:sz="0" w:space="0" w:color="auto"/>
        <w:bottom w:val="none" w:sz="0" w:space="0" w:color="auto"/>
        <w:right w:val="none" w:sz="0" w:space="0" w:color="auto"/>
      </w:divBdr>
    </w:div>
    <w:div w:id="306935122">
      <w:bodyDiv w:val="1"/>
      <w:marLeft w:val="0"/>
      <w:marRight w:val="0"/>
      <w:marTop w:val="0"/>
      <w:marBottom w:val="0"/>
      <w:divBdr>
        <w:top w:val="none" w:sz="0" w:space="0" w:color="auto"/>
        <w:left w:val="none" w:sz="0" w:space="0" w:color="auto"/>
        <w:bottom w:val="none" w:sz="0" w:space="0" w:color="auto"/>
        <w:right w:val="none" w:sz="0" w:space="0" w:color="auto"/>
      </w:divBdr>
    </w:div>
    <w:div w:id="307058903">
      <w:bodyDiv w:val="1"/>
      <w:marLeft w:val="0"/>
      <w:marRight w:val="0"/>
      <w:marTop w:val="0"/>
      <w:marBottom w:val="0"/>
      <w:divBdr>
        <w:top w:val="none" w:sz="0" w:space="0" w:color="auto"/>
        <w:left w:val="none" w:sz="0" w:space="0" w:color="auto"/>
        <w:bottom w:val="none" w:sz="0" w:space="0" w:color="auto"/>
        <w:right w:val="none" w:sz="0" w:space="0" w:color="auto"/>
      </w:divBdr>
    </w:div>
    <w:div w:id="307125282">
      <w:bodyDiv w:val="1"/>
      <w:marLeft w:val="0"/>
      <w:marRight w:val="0"/>
      <w:marTop w:val="0"/>
      <w:marBottom w:val="0"/>
      <w:divBdr>
        <w:top w:val="none" w:sz="0" w:space="0" w:color="auto"/>
        <w:left w:val="none" w:sz="0" w:space="0" w:color="auto"/>
        <w:bottom w:val="none" w:sz="0" w:space="0" w:color="auto"/>
        <w:right w:val="none" w:sz="0" w:space="0" w:color="auto"/>
      </w:divBdr>
    </w:div>
    <w:div w:id="307243081">
      <w:bodyDiv w:val="1"/>
      <w:marLeft w:val="0"/>
      <w:marRight w:val="0"/>
      <w:marTop w:val="0"/>
      <w:marBottom w:val="0"/>
      <w:divBdr>
        <w:top w:val="none" w:sz="0" w:space="0" w:color="auto"/>
        <w:left w:val="none" w:sz="0" w:space="0" w:color="auto"/>
        <w:bottom w:val="none" w:sz="0" w:space="0" w:color="auto"/>
        <w:right w:val="none" w:sz="0" w:space="0" w:color="auto"/>
      </w:divBdr>
    </w:div>
    <w:div w:id="307247132">
      <w:bodyDiv w:val="1"/>
      <w:marLeft w:val="0"/>
      <w:marRight w:val="0"/>
      <w:marTop w:val="0"/>
      <w:marBottom w:val="0"/>
      <w:divBdr>
        <w:top w:val="none" w:sz="0" w:space="0" w:color="auto"/>
        <w:left w:val="none" w:sz="0" w:space="0" w:color="auto"/>
        <w:bottom w:val="none" w:sz="0" w:space="0" w:color="auto"/>
        <w:right w:val="none" w:sz="0" w:space="0" w:color="auto"/>
      </w:divBdr>
    </w:div>
    <w:div w:id="307249539">
      <w:bodyDiv w:val="1"/>
      <w:marLeft w:val="0"/>
      <w:marRight w:val="0"/>
      <w:marTop w:val="0"/>
      <w:marBottom w:val="0"/>
      <w:divBdr>
        <w:top w:val="none" w:sz="0" w:space="0" w:color="auto"/>
        <w:left w:val="none" w:sz="0" w:space="0" w:color="auto"/>
        <w:bottom w:val="none" w:sz="0" w:space="0" w:color="auto"/>
        <w:right w:val="none" w:sz="0" w:space="0" w:color="auto"/>
      </w:divBdr>
    </w:div>
    <w:div w:id="307324121">
      <w:bodyDiv w:val="1"/>
      <w:marLeft w:val="0"/>
      <w:marRight w:val="0"/>
      <w:marTop w:val="0"/>
      <w:marBottom w:val="0"/>
      <w:divBdr>
        <w:top w:val="none" w:sz="0" w:space="0" w:color="auto"/>
        <w:left w:val="none" w:sz="0" w:space="0" w:color="auto"/>
        <w:bottom w:val="none" w:sz="0" w:space="0" w:color="auto"/>
        <w:right w:val="none" w:sz="0" w:space="0" w:color="auto"/>
      </w:divBdr>
    </w:div>
    <w:div w:id="307367450">
      <w:bodyDiv w:val="1"/>
      <w:marLeft w:val="0"/>
      <w:marRight w:val="0"/>
      <w:marTop w:val="0"/>
      <w:marBottom w:val="0"/>
      <w:divBdr>
        <w:top w:val="none" w:sz="0" w:space="0" w:color="auto"/>
        <w:left w:val="none" w:sz="0" w:space="0" w:color="auto"/>
        <w:bottom w:val="none" w:sz="0" w:space="0" w:color="auto"/>
        <w:right w:val="none" w:sz="0" w:space="0" w:color="auto"/>
      </w:divBdr>
    </w:div>
    <w:div w:id="307369650">
      <w:bodyDiv w:val="1"/>
      <w:marLeft w:val="0"/>
      <w:marRight w:val="0"/>
      <w:marTop w:val="0"/>
      <w:marBottom w:val="0"/>
      <w:divBdr>
        <w:top w:val="none" w:sz="0" w:space="0" w:color="auto"/>
        <w:left w:val="none" w:sz="0" w:space="0" w:color="auto"/>
        <w:bottom w:val="none" w:sz="0" w:space="0" w:color="auto"/>
        <w:right w:val="none" w:sz="0" w:space="0" w:color="auto"/>
      </w:divBdr>
    </w:div>
    <w:div w:id="307437600">
      <w:bodyDiv w:val="1"/>
      <w:marLeft w:val="0"/>
      <w:marRight w:val="0"/>
      <w:marTop w:val="0"/>
      <w:marBottom w:val="0"/>
      <w:divBdr>
        <w:top w:val="none" w:sz="0" w:space="0" w:color="auto"/>
        <w:left w:val="none" w:sz="0" w:space="0" w:color="auto"/>
        <w:bottom w:val="none" w:sz="0" w:space="0" w:color="auto"/>
        <w:right w:val="none" w:sz="0" w:space="0" w:color="auto"/>
      </w:divBdr>
    </w:div>
    <w:div w:id="307587070">
      <w:bodyDiv w:val="1"/>
      <w:marLeft w:val="0"/>
      <w:marRight w:val="0"/>
      <w:marTop w:val="0"/>
      <w:marBottom w:val="0"/>
      <w:divBdr>
        <w:top w:val="none" w:sz="0" w:space="0" w:color="auto"/>
        <w:left w:val="none" w:sz="0" w:space="0" w:color="auto"/>
        <w:bottom w:val="none" w:sz="0" w:space="0" w:color="auto"/>
        <w:right w:val="none" w:sz="0" w:space="0" w:color="auto"/>
      </w:divBdr>
    </w:div>
    <w:div w:id="307588126">
      <w:bodyDiv w:val="1"/>
      <w:marLeft w:val="0"/>
      <w:marRight w:val="0"/>
      <w:marTop w:val="0"/>
      <w:marBottom w:val="0"/>
      <w:divBdr>
        <w:top w:val="none" w:sz="0" w:space="0" w:color="auto"/>
        <w:left w:val="none" w:sz="0" w:space="0" w:color="auto"/>
        <w:bottom w:val="none" w:sz="0" w:space="0" w:color="auto"/>
        <w:right w:val="none" w:sz="0" w:space="0" w:color="auto"/>
      </w:divBdr>
    </w:div>
    <w:div w:id="307630939">
      <w:bodyDiv w:val="1"/>
      <w:marLeft w:val="0"/>
      <w:marRight w:val="0"/>
      <w:marTop w:val="0"/>
      <w:marBottom w:val="0"/>
      <w:divBdr>
        <w:top w:val="none" w:sz="0" w:space="0" w:color="auto"/>
        <w:left w:val="none" w:sz="0" w:space="0" w:color="auto"/>
        <w:bottom w:val="none" w:sz="0" w:space="0" w:color="auto"/>
        <w:right w:val="none" w:sz="0" w:space="0" w:color="auto"/>
      </w:divBdr>
    </w:div>
    <w:div w:id="307787731">
      <w:bodyDiv w:val="1"/>
      <w:marLeft w:val="0"/>
      <w:marRight w:val="0"/>
      <w:marTop w:val="0"/>
      <w:marBottom w:val="0"/>
      <w:divBdr>
        <w:top w:val="none" w:sz="0" w:space="0" w:color="auto"/>
        <w:left w:val="none" w:sz="0" w:space="0" w:color="auto"/>
        <w:bottom w:val="none" w:sz="0" w:space="0" w:color="auto"/>
        <w:right w:val="none" w:sz="0" w:space="0" w:color="auto"/>
      </w:divBdr>
    </w:div>
    <w:div w:id="307825032">
      <w:bodyDiv w:val="1"/>
      <w:marLeft w:val="0"/>
      <w:marRight w:val="0"/>
      <w:marTop w:val="0"/>
      <w:marBottom w:val="0"/>
      <w:divBdr>
        <w:top w:val="none" w:sz="0" w:space="0" w:color="auto"/>
        <w:left w:val="none" w:sz="0" w:space="0" w:color="auto"/>
        <w:bottom w:val="none" w:sz="0" w:space="0" w:color="auto"/>
        <w:right w:val="none" w:sz="0" w:space="0" w:color="auto"/>
      </w:divBdr>
    </w:div>
    <w:div w:id="307830798">
      <w:bodyDiv w:val="1"/>
      <w:marLeft w:val="0"/>
      <w:marRight w:val="0"/>
      <w:marTop w:val="0"/>
      <w:marBottom w:val="0"/>
      <w:divBdr>
        <w:top w:val="none" w:sz="0" w:space="0" w:color="auto"/>
        <w:left w:val="none" w:sz="0" w:space="0" w:color="auto"/>
        <w:bottom w:val="none" w:sz="0" w:space="0" w:color="auto"/>
        <w:right w:val="none" w:sz="0" w:space="0" w:color="auto"/>
      </w:divBdr>
    </w:div>
    <w:div w:id="308020279">
      <w:bodyDiv w:val="1"/>
      <w:marLeft w:val="0"/>
      <w:marRight w:val="0"/>
      <w:marTop w:val="0"/>
      <w:marBottom w:val="0"/>
      <w:divBdr>
        <w:top w:val="none" w:sz="0" w:space="0" w:color="auto"/>
        <w:left w:val="none" w:sz="0" w:space="0" w:color="auto"/>
        <w:bottom w:val="none" w:sz="0" w:space="0" w:color="auto"/>
        <w:right w:val="none" w:sz="0" w:space="0" w:color="auto"/>
      </w:divBdr>
    </w:div>
    <w:div w:id="308022961">
      <w:bodyDiv w:val="1"/>
      <w:marLeft w:val="0"/>
      <w:marRight w:val="0"/>
      <w:marTop w:val="0"/>
      <w:marBottom w:val="0"/>
      <w:divBdr>
        <w:top w:val="none" w:sz="0" w:space="0" w:color="auto"/>
        <w:left w:val="none" w:sz="0" w:space="0" w:color="auto"/>
        <w:bottom w:val="none" w:sz="0" w:space="0" w:color="auto"/>
        <w:right w:val="none" w:sz="0" w:space="0" w:color="auto"/>
      </w:divBdr>
    </w:div>
    <w:div w:id="308023960">
      <w:bodyDiv w:val="1"/>
      <w:marLeft w:val="0"/>
      <w:marRight w:val="0"/>
      <w:marTop w:val="0"/>
      <w:marBottom w:val="0"/>
      <w:divBdr>
        <w:top w:val="none" w:sz="0" w:space="0" w:color="auto"/>
        <w:left w:val="none" w:sz="0" w:space="0" w:color="auto"/>
        <w:bottom w:val="none" w:sz="0" w:space="0" w:color="auto"/>
        <w:right w:val="none" w:sz="0" w:space="0" w:color="auto"/>
      </w:divBdr>
    </w:div>
    <w:div w:id="308094154">
      <w:bodyDiv w:val="1"/>
      <w:marLeft w:val="0"/>
      <w:marRight w:val="0"/>
      <w:marTop w:val="0"/>
      <w:marBottom w:val="0"/>
      <w:divBdr>
        <w:top w:val="none" w:sz="0" w:space="0" w:color="auto"/>
        <w:left w:val="none" w:sz="0" w:space="0" w:color="auto"/>
        <w:bottom w:val="none" w:sz="0" w:space="0" w:color="auto"/>
        <w:right w:val="none" w:sz="0" w:space="0" w:color="auto"/>
      </w:divBdr>
    </w:div>
    <w:div w:id="308217202">
      <w:bodyDiv w:val="1"/>
      <w:marLeft w:val="0"/>
      <w:marRight w:val="0"/>
      <w:marTop w:val="0"/>
      <w:marBottom w:val="0"/>
      <w:divBdr>
        <w:top w:val="none" w:sz="0" w:space="0" w:color="auto"/>
        <w:left w:val="none" w:sz="0" w:space="0" w:color="auto"/>
        <w:bottom w:val="none" w:sz="0" w:space="0" w:color="auto"/>
        <w:right w:val="none" w:sz="0" w:space="0" w:color="auto"/>
      </w:divBdr>
    </w:div>
    <w:div w:id="308243900">
      <w:bodyDiv w:val="1"/>
      <w:marLeft w:val="0"/>
      <w:marRight w:val="0"/>
      <w:marTop w:val="0"/>
      <w:marBottom w:val="0"/>
      <w:divBdr>
        <w:top w:val="none" w:sz="0" w:space="0" w:color="auto"/>
        <w:left w:val="none" w:sz="0" w:space="0" w:color="auto"/>
        <w:bottom w:val="none" w:sz="0" w:space="0" w:color="auto"/>
        <w:right w:val="none" w:sz="0" w:space="0" w:color="auto"/>
      </w:divBdr>
    </w:div>
    <w:div w:id="308244682">
      <w:bodyDiv w:val="1"/>
      <w:marLeft w:val="0"/>
      <w:marRight w:val="0"/>
      <w:marTop w:val="0"/>
      <w:marBottom w:val="0"/>
      <w:divBdr>
        <w:top w:val="none" w:sz="0" w:space="0" w:color="auto"/>
        <w:left w:val="none" w:sz="0" w:space="0" w:color="auto"/>
        <w:bottom w:val="none" w:sz="0" w:space="0" w:color="auto"/>
        <w:right w:val="none" w:sz="0" w:space="0" w:color="auto"/>
      </w:divBdr>
    </w:div>
    <w:div w:id="308479873">
      <w:bodyDiv w:val="1"/>
      <w:marLeft w:val="0"/>
      <w:marRight w:val="0"/>
      <w:marTop w:val="0"/>
      <w:marBottom w:val="0"/>
      <w:divBdr>
        <w:top w:val="none" w:sz="0" w:space="0" w:color="auto"/>
        <w:left w:val="none" w:sz="0" w:space="0" w:color="auto"/>
        <w:bottom w:val="none" w:sz="0" w:space="0" w:color="auto"/>
        <w:right w:val="none" w:sz="0" w:space="0" w:color="auto"/>
      </w:divBdr>
    </w:div>
    <w:div w:id="308481471">
      <w:bodyDiv w:val="1"/>
      <w:marLeft w:val="0"/>
      <w:marRight w:val="0"/>
      <w:marTop w:val="0"/>
      <w:marBottom w:val="0"/>
      <w:divBdr>
        <w:top w:val="none" w:sz="0" w:space="0" w:color="auto"/>
        <w:left w:val="none" w:sz="0" w:space="0" w:color="auto"/>
        <w:bottom w:val="none" w:sz="0" w:space="0" w:color="auto"/>
        <w:right w:val="none" w:sz="0" w:space="0" w:color="auto"/>
      </w:divBdr>
    </w:div>
    <w:div w:id="308482274">
      <w:bodyDiv w:val="1"/>
      <w:marLeft w:val="0"/>
      <w:marRight w:val="0"/>
      <w:marTop w:val="0"/>
      <w:marBottom w:val="0"/>
      <w:divBdr>
        <w:top w:val="none" w:sz="0" w:space="0" w:color="auto"/>
        <w:left w:val="none" w:sz="0" w:space="0" w:color="auto"/>
        <w:bottom w:val="none" w:sz="0" w:space="0" w:color="auto"/>
        <w:right w:val="none" w:sz="0" w:space="0" w:color="auto"/>
      </w:divBdr>
    </w:div>
    <w:div w:id="308555647">
      <w:bodyDiv w:val="1"/>
      <w:marLeft w:val="0"/>
      <w:marRight w:val="0"/>
      <w:marTop w:val="0"/>
      <w:marBottom w:val="0"/>
      <w:divBdr>
        <w:top w:val="none" w:sz="0" w:space="0" w:color="auto"/>
        <w:left w:val="none" w:sz="0" w:space="0" w:color="auto"/>
        <w:bottom w:val="none" w:sz="0" w:space="0" w:color="auto"/>
        <w:right w:val="none" w:sz="0" w:space="0" w:color="auto"/>
      </w:divBdr>
    </w:div>
    <w:div w:id="308631569">
      <w:bodyDiv w:val="1"/>
      <w:marLeft w:val="0"/>
      <w:marRight w:val="0"/>
      <w:marTop w:val="0"/>
      <w:marBottom w:val="0"/>
      <w:divBdr>
        <w:top w:val="none" w:sz="0" w:space="0" w:color="auto"/>
        <w:left w:val="none" w:sz="0" w:space="0" w:color="auto"/>
        <w:bottom w:val="none" w:sz="0" w:space="0" w:color="auto"/>
        <w:right w:val="none" w:sz="0" w:space="0" w:color="auto"/>
      </w:divBdr>
    </w:div>
    <w:div w:id="308755612">
      <w:bodyDiv w:val="1"/>
      <w:marLeft w:val="0"/>
      <w:marRight w:val="0"/>
      <w:marTop w:val="0"/>
      <w:marBottom w:val="0"/>
      <w:divBdr>
        <w:top w:val="none" w:sz="0" w:space="0" w:color="auto"/>
        <w:left w:val="none" w:sz="0" w:space="0" w:color="auto"/>
        <w:bottom w:val="none" w:sz="0" w:space="0" w:color="auto"/>
        <w:right w:val="none" w:sz="0" w:space="0" w:color="auto"/>
      </w:divBdr>
    </w:div>
    <w:div w:id="308897740">
      <w:bodyDiv w:val="1"/>
      <w:marLeft w:val="0"/>
      <w:marRight w:val="0"/>
      <w:marTop w:val="0"/>
      <w:marBottom w:val="0"/>
      <w:divBdr>
        <w:top w:val="none" w:sz="0" w:space="0" w:color="auto"/>
        <w:left w:val="none" w:sz="0" w:space="0" w:color="auto"/>
        <w:bottom w:val="none" w:sz="0" w:space="0" w:color="auto"/>
        <w:right w:val="none" w:sz="0" w:space="0" w:color="auto"/>
      </w:divBdr>
    </w:div>
    <w:div w:id="309093629">
      <w:bodyDiv w:val="1"/>
      <w:marLeft w:val="0"/>
      <w:marRight w:val="0"/>
      <w:marTop w:val="0"/>
      <w:marBottom w:val="0"/>
      <w:divBdr>
        <w:top w:val="none" w:sz="0" w:space="0" w:color="auto"/>
        <w:left w:val="none" w:sz="0" w:space="0" w:color="auto"/>
        <w:bottom w:val="none" w:sz="0" w:space="0" w:color="auto"/>
        <w:right w:val="none" w:sz="0" w:space="0" w:color="auto"/>
      </w:divBdr>
    </w:div>
    <w:div w:id="309094423">
      <w:bodyDiv w:val="1"/>
      <w:marLeft w:val="0"/>
      <w:marRight w:val="0"/>
      <w:marTop w:val="0"/>
      <w:marBottom w:val="0"/>
      <w:divBdr>
        <w:top w:val="none" w:sz="0" w:space="0" w:color="auto"/>
        <w:left w:val="none" w:sz="0" w:space="0" w:color="auto"/>
        <w:bottom w:val="none" w:sz="0" w:space="0" w:color="auto"/>
        <w:right w:val="none" w:sz="0" w:space="0" w:color="auto"/>
      </w:divBdr>
    </w:div>
    <w:div w:id="309290972">
      <w:bodyDiv w:val="1"/>
      <w:marLeft w:val="0"/>
      <w:marRight w:val="0"/>
      <w:marTop w:val="0"/>
      <w:marBottom w:val="0"/>
      <w:divBdr>
        <w:top w:val="none" w:sz="0" w:space="0" w:color="auto"/>
        <w:left w:val="none" w:sz="0" w:space="0" w:color="auto"/>
        <w:bottom w:val="none" w:sz="0" w:space="0" w:color="auto"/>
        <w:right w:val="none" w:sz="0" w:space="0" w:color="auto"/>
      </w:divBdr>
    </w:div>
    <w:div w:id="309359703">
      <w:bodyDiv w:val="1"/>
      <w:marLeft w:val="0"/>
      <w:marRight w:val="0"/>
      <w:marTop w:val="0"/>
      <w:marBottom w:val="0"/>
      <w:divBdr>
        <w:top w:val="none" w:sz="0" w:space="0" w:color="auto"/>
        <w:left w:val="none" w:sz="0" w:space="0" w:color="auto"/>
        <w:bottom w:val="none" w:sz="0" w:space="0" w:color="auto"/>
        <w:right w:val="none" w:sz="0" w:space="0" w:color="auto"/>
      </w:divBdr>
    </w:div>
    <w:div w:id="309361408">
      <w:bodyDiv w:val="1"/>
      <w:marLeft w:val="0"/>
      <w:marRight w:val="0"/>
      <w:marTop w:val="0"/>
      <w:marBottom w:val="0"/>
      <w:divBdr>
        <w:top w:val="none" w:sz="0" w:space="0" w:color="auto"/>
        <w:left w:val="none" w:sz="0" w:space="0" w:color="auto"/>
        <w:bottom w:val="none" w:sz="0" w:space="0" w:color="auto"/>
        <w:right w:val="none" w:sz="0" w:space="0" w:color="auto"/>
      </w:divBdr>
    </w:div>
    <w:div w:id="309362281">
      <w:bodyDiv w:val="1"/>
      <w:marLeft w:val="0"/>
      <w:marRight w:val="0"/>
      <w:marTop w:val="0"/>
      <w:marBottom w:val="0"/>
      <w:divBdr>
        <w:top w:val="none" w:sz="0" w:space="0" w:color="auto"/>
        <w:left w:val="none" w:sz="0" w:space="0" w:color="auto"/>
        <w:bottom w:val="none" w:sz="0" w:space="0" w:color="auto"/>
        <w:right w:val="none" w:sz="0" w:space="0" w:color="auto"/>
      </w:divBdr>
    </w:div>
    <w:div w:id="309477566">
      <w:bodyDiv w:val="1"/>
      <w:marLeft w:val="0"/>
      <w:marRight w:val="0"/>
      <w:marTop w:val="0"/>
      <w:marBottom w:val="0"/>
      <w:divBdr>
        <w:top w:val="none" w:sz="0" w:space="0" w:color="auto"/>
        <w:left w:val="none" w:sz="0" w:space="0" w:color="auto"/>
        <w:bottom w:val="none" w:sz="0" w:space="0" w:color="auto"/>
        <w:right w:val="none" w:sz="0" w:space="0" w:color="auto"/>
      </w:divBdr>
    </w:div>
    <w:div w:id="309480270">
      <w:bodyDiv w:val="1"/>
      <w:marLeft w:val="0"/>
      <w:marRight w:val="0"/>
      <w:marTop w:val="0"/>
      <w:marBottom w:val="0"/>
      <w:divBdr>
        <w:top w:val="none" w:sz="0" w:space="0" w:color="auto"/>
        <w:left w:val="none" w:sz="0" w:space="0" w:color="auto"/>
        <w:bottom w:val="none" w:sz="0" w:space="0" w:color="auto"/>
        <w:right w:val="none" w:sz="0" w:space="0" w:color="auto"/>
      </w:divBdr>
    </w:div>
    <w:div w:id="309481083">
      <w:bodyDiv w:val="1"/>
      <w:marLeft w:val="0"/>
      <w:marRight w:val="0"/>
      <w:marTop w:val="0"/>
      <w:marBottom w:val="0"/>
      <w:divBdr>
        <w:top w:val="none" w:sz="0" w:space="0" w:color="auto"/>
        <w:left w:val="none" w:sz="0" w:space="0" w:color="auto"/>
        <w:bottom w:val="none" w:sz="0" w:space="0" w:color="auto"/>
        <w:right w:val="none" w:sz="0" w:space="0" w:color="auto"/>
      </w:divBdr>
    </w:div>
    <w:div w:id="309556613">
      <w:bodyDiv w:val="1"/>
      <w:marLeft w:val="0"/>
      <w:marRight w:val="0"/>
      <w:marTop w:val="0"/>
      <w:marBottom w:val="0"/>
      <w:divBdr>
        <w:top w:val="none" w:sz="0" w:space="0" w:color="auto"/>
        <w:left w:val="none" w:sz="0" w:space="0" w:color="auto"/>
        <w:bottom w:val="none" w:sz="0" w:space="0" w:color="auto"/>
        <w:right w:val="none" w:sz="0" w:space="0" w:color="auto"/>
      </w:divBdr>
    </w:div>
    <w:div w:id="309599993">
      <w:bodyDiv w:val="1"/>
      <w:marLeft w:val="0"/>
      <w:marRight w:val="0"/>
      <w:marTop w:val="0"/>
      <w:marBottom w:val="0"/>
      <w:divBdr>
        <w:top w:val="none" w:sz="0" w:space="0" w:color="auto"/>
        <w:left w:val="none" w:sz="0" w:space="0" w:color="auto"/>
        <w:bottom w:val="none" w:sz="0" w:space="0" w:color="auto"/>
        <w:right w:val="none" w:sz="0" w:space="0" w:color="auto"/>
      </w:divBdr>
    </w:div>
    <w:div w:id="309676343">
      <w:bodyDiv w:val="1"/>
      <w:marLeft w:val="0"/>
      <w:marRight w:val="0"/>
      <w:marTop w:val="0"/>
      <w:marBottom w:val="0"/>
      <w:divBdr>
        <w:top w:val="none" w:sz="0" w:space="0" w:color="auto"/>
        <w:left w:val="none" w:sz="0" w:space="0" w:color="auto"/>
        <w:bottom w:val="none" w:sz="0" w:space="0" w:color="auto"/>
        <w:right w:val="none" w:sz="0" w:space="0" w:color="auto"/>
      </w:divBdr>
    </w:div>
    <w:div w:id="309676604">
      <w:bodyDiv w:val="1"/>
      <w:marLeft w:val="0"/>
      <w:marRight w:val="0"/>
      <w:marTop w:val="0"/>
      <w:marBottom w:val="0"/>
      <w:divBdr>
        <w:top w:val="none" w:sz="0" w:space="0" w:color="auto"/>
        <w:left w:val="none" w:sz="0" w:space="0" w:color="auto"/>
        <w:bottom w:val="none" w:sz="0" w:space="0" w:color="auto"/>
        <w:right w:val="none" w:sz="0" w:space="0" w:color="auto"/>
      </w:divBdr>
    </w:div>
    <w:div w:id="309747446">
      <w:bodyDiv w:val="1"/>
      <w:marLeft w:val="0"/>
      <w:marRight w:val="0"/>
      <w:marTop w:val="0"/>
      <w:marBottom w:val="0"/>
      <w:divBdr>
        <w:top w:val="none" w:sz="0" w:space="0" w:color="auto"/>
        <w:left w:val="none" w:sz="0" w:space="0" w:color="auto"/>
        <w:bottom w:val="none" w:sz="0" w:space="0" w:color="auto"/>
        <w:right w:val="none" w:sz="0" w:space="0" w:color="auto"/>
      </w:divBdr>
    </w:div>
    <w:div w:id="309791948">
      <w:bodyDiv w:val="1"/>
      <w:marLeft w:val="0"/>
      <w:marRight w:val="0"/>
      <w:marTop w:val="0"/>
      <w:marBottom w:val="0"/>
      <w:divBdr>
        <w:top w:val="none" w:sz="0" w:space="0" w:color="auto"/>
        <w:left w:val="none" w:sz="0" w:space="0" w:color="auto"/>
        <w:bottom w:val="none" w:sz="0" w:space="0" w:color="auto"/>
        <w:right w:val="none" w:sz="0" w:space="0" w:color="auto"/>
      </w:divBdr>
    </w:div>
    <w:div w:id="309794362">
      <w:bodyDiv w:val="1"/>
      <w:marLeft w:val="0"/>
      <w:marRight w:val="0"/>
      <w:marTop w:val="0"/>
      <w:marBottom w:val="0"/>
      <w:divBdr>
        <w:top w:val="none" w:sz="0" w:space="0" w:color="auto"/>
        <w:left w:val="none" w:sz="0" w:space="0" w:color="auto"/>
        <w:bottom w:val="none" w:sz="0" w:space="0" w:color="auto"/>
        <w:right w:val="none" w:sz="0" w:space="0" w:color="auto"/>
      </w:divBdr>
    </w:div>
    <w:div w:id="309795592">
      <w:bodyDiv w:val="1"/>
      <w:marLeft w:val="0"/>
      <w:marRight w:val="0"/>
      <w:marTop w:val="0"/>
      <w:marBottom w:val="0"/>
      <w:divBdr>
        <w:top w:val="none" w:sz="0" w:space="0" w:color="auto"/>
        <w:left w:val="none" w:sz="0" w:space="0" w:color="auto"/>
        <w:bottom w:val="none" w:sz="0" w:space="0" w:color="auto"/>
        <w:right w:val="none" w:sz="0" w:space="0" w:color="auto"/>
      </w:divBdr>
    </w:div>
    <w:div w:id="309866677">
      <w:bodyDiv w:val="1"/>
      <w:marLeft w:val="0"/>
      <w:marRight w:val="0"/>
      <w:marTop w:val="0"/>
      <w:marBottom w:val="0"/>
      <w:divBdr>
        <w:top w:val="none" w:sz="0" w:space="0" w:color="auto"/>
        <w:left w:val="none" w:sz="0" w:space="0" w:color="auto"/>
        <w:bottom w:val="none" w:sz="0" w:space="0" w:color="auto"/>
        <w:right w:val="none" w:sz="0" w:space="0" w:color="auto"/>
      </w:divBdr>
    </w:div>
    <w:div w:id="310257785">
      <w:bodyDiv w:val="1"/>
      <w:marLeft w:val="0"/>
      <w:marRight w:val="0"/>
      <w:marTop w:val="0"/>
      <w:marBottom w:val="0"/>
      <w:divBdr>
        <w:top w:val="none" w:sz="0" w:space="0" w:color="auto"/>
        <w:left w:val="none" w:sz="0" w:space="0" w:color="auto"/>
        <w:bottom w:val="none" w:sz="0" w:space="0" w:color="auto"/>
        <w:right w:val="none" w:sz="0" w:space="0" w:color="auto"/>
      </w:divBdr>
    </w:div>
    <w:div w:id="310406809">
      <w:bodyDiv w:val="1"/>
      <w:marLeft w:val="0"/>
      <w:marRight w:val="0"/>
      <w:marTop w:val="0"/>
      <w:marBottom w:val="0"/>
      <w:divBdr>
        <w:top w:val="none" w:sz="0" w:space="0" w:color="auto"/>
        <w:left w:val="none" w:sz="0" w:space="0" w:color="auto"/>
        <w:bottom w:val="none" w:sz="0" w:space="0" w:color="auto"/>
        <w:right w:val="none" w:sz="0" w:space="0" w:color="auto"/>
      </w:divBdr>
    </w:div>
    <w:div w:id="310447695">
      <w:bodyDiv w:val="1"/>
      <w:marLeft w:val="0"/>
      <w:marRight w:val="0"/>
      <w:marTop w:val="0"/>
      <w:marBottom w:val="0"/>
      <w:divBdr>
        <w:top w:val="none" w:sz="0" w:space="0" w:color="auto"/>
        <w:left w:val="none" w:sz="0" w:space="0" w:color="auto"/>
        <w:bottom w:val="none" w:sz="0" w:space="0" w:color="auto"/>
        <w:right w:val="none" w:sz="0" w:space="0" w:color="auto"/>
      </w:divBdr>
    </w:div>
    <w:div w:id="310983476">
      <w:bodyDiv w:val="1"/>
      <w:marLeft w:val="0"/>
      <w:marRight w:val="0"/>
      <w:marTop w:val="0"/>
      <w:marBottom w:val="0"/>
      <w:divBdr>
        <w:top w:val="none" w:sz="0" w:space="0" w:color="auto"/>
        <w:left w:val="none" w:sz="0" w:space="0" w:color="auto"/>
        <w:bottom w:val="none" w:sz="0" w:space="0" w:color="auto"/>
        <w:right w:val="none" w:sz="0" w:space="0" w:color="auto"/>
      </w:divBdr>
    </w:div>
    <w:div w:id="311066072">
      <w:bodyDiv w:val="1"/>
      <w:marLeft w:val="0"/>
      <w:marRight w:val="0"/>
      <w:marTop w:val="0"/>
      <w:marBottom w:val="0"/>
      <w:divBdr>
        <w:top w:val="none" w:sz="0" w:space="0" w:color="auto"/>
        <w:left w:val="none" w:sz="0" w:space="0" w:color="auto"/>
        <w:bottom w:val="none" w:sz="0" w:space="0" w:color="auto"/>
        <w:right w:val="none" w:sz="0" w:space="0" w:color="auto"/>
      </w:divBdr>
    </w:div>
    <w:div w:id="311176814">
      <w:bodyDiv w:val="1"/>
      <w:marLeft w:val="0"/>
      <w:marRight w:val="0"/>
      <w:marTop w:val="0"/>
      <w:marBottom w:val="0"/>
      <w:divBdr>
        <w:top w:val="none" w:sz="0" w:space="0" w:color="auto"/>
        <w:left w:val="none" w:sz="0" w:space="0" w:color="auto"/>
        <w:bottom w:val="none" w:sz="0" w:space="0" w:color="auto"/>
        <w:right w:val="none" w:sz="0" w:space="0" w:color="auto"/>
      </w:divBdr>
    </w:div>
    <w:div w:id="311183786">
      <w:bodyDiv w:val="1"/>
      <w:marLeft w:val="0"/>
      <w:marRight w:val="0"/>
      <w:marTop w:val="0"/>
      <w:marBottom w:val="0"/>
      <w:divBdr>
        <w:top w:val="none" w:sz="0" w:space="0" w:color="auto"/>
        <w:left w:val="none" w:sz="0" w:space="0" w:color="auto"/>
        <w:bottom w:val="none" w:sz="0" w:space="0" w:color="auto"/>
        <w:right w:val="none" w:sz="0" w:space="0" w:color="auto"/>
      </w:divBdr>
    </w:div>
    <w:div w:id="311300896">
      <w:bodyDiv w:val="1"/>
      <w:marLeft w:val="0"/>
      <w:marRight w:val="0"/>
      <w:marTop w:val="0"/>
      <w:marBottom w:val="0"/>
      <w:divBdr>
        <w:top w:val="none" w:sz="0" w:space="0" w:color="auto"/>
        <w:left w:val="none" w:sz="0" w:space="0" w:color="auto"/>
        <w:bottom w:val="none" w:sz="0" w:space="0" w:color="auto"/>
        <w:right w:val="none" w:sz="0" w:space="0" w:color="auto"/>
      </w:divBdr>
    </w:div>
    <w:div w:id="311494907">
      <w:bodyDiv w:val="1"/>
      <w:marLeft w:val="0"/>
      <w:marRight w:val="0"/>
      <w:marTop w:val="0"/>
      <w:marBottom w:val="0"/>
      <w:divBdr>
        <w:top w:val="none" w:sz="0" w:space="0" w:color="auto"/>
        <w:left w:val="none" w:sz="0" w:space="0" w:color="auto"/>
        <w:bottom w:val="none" w:sz="0" w:space="0" w:color="auto"/>
        <w:right w:val="none" w:sz="0" w:space="0" w:color="auto"/>
      </w:divBdr>
    </w:div>
    <w:div w:id="311562629">
      <w:bodyDiv w:val="1"/>
      <w:marLeft w:val="0"/>
      <w:marRight w:val="0"/>
      <w:marTop w:val="0"/>
      <w:marBottom w:val="0"/>
      <w:divBdr>
        <w:top w:val="none" w:sz="0" w:space="0" w:color="auto"/>
        <w:left w:val="none" w:sz="0" w:space="0" w:color="auto"/>
        <w:bottom w:val="none" w:sz="0" w:space="0" w:color="auto"/>
        <w:right w:val="none" w:sz="0" w:space="0" w:color="auto"/>
      </w:divBdr>
    </w:div>
    <w:div w:id="311640464">
      <w:bodyDiv w:val="1"/>
      <w:marLeft w:val="0"/>
      <w:marRight w:val="0"/>
      <w:marTop w:val="0"/>
      <w:marBottom w:val="0"/>
      <w:divBdr>
        <w:top w:val="none" w:sz="0" w:space="0" w:color="auto"/>
        <w:left w:val="none" w:sz="0" w:space="0" w:color="auto"/>
        <w:bottom w:val="none" w:sz="0" w:space="0" w:color="auto"/>
        <w:right w:val="none" w:sz="0" w:space="0" w:color="auto"/>
      </w:divBdr>
    </w:div>
    <w:div w:id="312175817">
      <w:bodyDiv w:val="1"/>
      <w:marLeft w:val="0"/>
      <w:marRight w:val="0"/>
      <w:marTop w:val="0"/>
      <w:marBottom w:val="0"/>
      <w:divBdr>
        <w:top w:val="none" w:sz="0" w:space="0" w:color="auto"/>
        <w:left w:val="none" w:sz="0" w:space="0" w:color="auto"/>
        <w:bottom w:val="none" w:sz="0" w:space="0" w:color="auto"/>
        <w:right w:val="none" w:sz="0" w:space="0" w:color="auto"/>
      </w:divBdr>
    </w:div>
    <w:div w:id="312176065">
      <w:bodyDiv w:val="1"/>
      <w:marLeft w:val="0"/>
      <w:marRight w:val="0"/>
      <w:marTop w:val="0"/>
      <w:marBottom w:val="0"/>
      <w:divBdr>
        <w:top w:val="none" w:sz="0" w:space="0" w:color="auto"/>
        <w:left w:val="none" w:sz="0" w:space="0" w:color="auto"/>
        <w:bottom w:val="none" w:sz="0" w:space="0" w:color="auto"/>
        <w:right w:val="none" w:sz="0" w:space="0" w:color="auto"/>
      </w:divBdr>
    </w:div>
    <w:div w:id="312179857">
      <w:bodyDiv w:val="1"/>
      <w:marLeft w:val="0"/>
      <w:marRight w:val="0"/>
      <w:marTop w:val="0"/>
      <w:marBottom w:val="0"/>
      <w:divBdr>
        <w:top w:val="none" w:sz="0" w:space="0" w:color="auto"/>
        <w:left w:val="none" w:sz="0" w:space="0" w:color="auto"/>
        <w:bottom w:val="none" w:sz="0" w:space="0" w:color="auto"/>
        <w:right w:val="none" w:sz="0" w:space="0" w:color="auto"/>
      </w:divBdr>
    </w:div>
    <w:div w:id="312293851">
      <w:bodyDiv w:val="1"/>
      <w:marLeft w:val="0"/>
      <w:marRight w:val="0"/>
      <w:marTop w:val="0"/>
      <w:marBottom w:val="0"/>
      <w:divBdr>
        <w:top w:val="none" w:sz="0" w:space="0" w:color="auto"/>
        <w:left w:val="none" w:sz="0" w:space="0" w:color="auto"/>
        <w:bottom w:val="none" w:sz="0" w:space="0" w:color="auto"/>
        <w:right w:val="none" w:sz="0" w:space="0" w:color="auto"/>
      </w:divBdr>
    </w:div>
    <w:div w:id="312293962">
      <w:bodyDiv w:val="1"/>
      <w:marLeft w:val="0"/>
      <w:marRight w:val="0"/>
      <w:marTop w:val="0"/>
      <w:marBottom w:val="0"/>
      <w:divBdr>
        <w:top w:val="none" w:sz="0" w:space="0" w:color="auto"/>
        <w:left w:val="none" w:sz="0" w:space="0" w:color="auto"/>
        <w:bottom w:val="none" w:sz="0" w:space="0" w:color="auto"/>
        <w:right w:val="none" w:sz="0" w:space="0" w:color="auto"/>
      </w:divBdr>
    </w:div>
    <w:div w:id="312295726">
      <w:bodyDiv w:val="1"/>
      <w:marLeft w:val="0"/>
      <w:marRight w:val="0"/>
      <w:marTop w:val="0"/>
      <w:marBottom w:val="0"/>
      <w:divBdr>
        <w:top w:val="none" w:sz="0" w:space="0" w:color="auto"/>
        <w:left w:val="none" w:sz="0" w:space="0" w:color="auto"/>
        <w:bottom w:val="none" w:sz="0" w:space="0" w:color="auto"/>
        <w:right w:val="none" w:sz="0" w:space="0" w:color="auto"/>
      </w:divBdr>
    </w:div>
    <w:div w:id="312373561">
      <w:bodyDiv w:val="1"/>
      <w:marLeft w:val="0"/>
      <w:marRight w:val="0"/>
      <w:marTop w:val="0"/>
      <w:marBottom w:val="0"/>
      <w:divBdr>
        <w:top w:val="none" w:sz="0" w:space="0" w:color="auto"/>
        <w:left w:val="none" w:sz="0" w:space="0" w:color="auto"/>
        <w:bottom w:val="none" w:sz="0" w:space="0" w:color="auto"/>
        <w:right w:val="none" w:sz="0" w:space="0" w:color="auto"/>
      </w:divBdr>
    </w:div>
    <w:div w:id="312412459">
      <w:bodyDiv w:val="1"/>
      <w:marLeft w:val="0"/>
      <w:marRight w:val="0"/>
      <w:marTop w:val="0"/>
      <w:marBottom w:val="0"/>
      <w:divBdr>
        <w:top w:val="none" w:sz="0" w:space="0" w:color="auto"/>
        <w:left w:val="none" w:sz="0" w:space="0" w:color="auto"/>
        <w:bottom w:val="none" w:sz="0" w:space="0" w:color="auto"/>
        <w:right w:val="none" w:sz="0" w:space="0" w:color="auto"/>
      </w:divBdr>
    </w:div>
    <w:div w:id="312415601">
      <w:bodyDiv w:val="1"/>
      <w:marLeft w:val="0"/>
      <w:marRight w:val="0"/>
      <w:marTop w:val="0"/>
      <w:marBottom w:val="0"/>
      <w:divBdr>
        <w:top w:val="none" w:sz="0" w:space="0" w:color="auto"/>
        <w:left w:val="none" w:sz="0" w:space="0" w:color="auto"/>
        <w:bottom w:val="none" w:sz="0" w:space="0" w:color="auto"/>
        <w:right w:val="none" w:sz="0" w:space="0" w:color="auto"/>
      </w:divBdr>
    </w:div>
    <w:div w:id="312493275">
      <w:bodyDiv w:val="1"/>
      <w:marLeft w:val="0"/>
      <w:marRight w:val="0"/>
      <w:marTop w:val="0"/>
      <w:marBottom w:val="0"/>
      <w:divBdr>
        <w:top w:val="none" w:sz="0" w:space="0" w:color="auto"/>
        <w:left w:val="none" w:sz="0" w:space="0" w:color="auto"/>
        <w:bottom w:val="none" w:sz="0" w:space="0" w:color="auto"/>
        <w:right w:val="none" w:sz="0" w:space="0" w:color="auto"/>
      </w:divBdr>
    </w:div>
    <w:div w:id="312560522">
      <w:bodyDiv w:val="1"/>
      <w:marLeft w:val="0"/>
      <w:marRight w:val="0"/>
      <w:marTop w:val="0"/>
      <w:marBottom w:val="0"/>
      <w:divBdr>
        <w:top w:val="none" w:sz="0" w:space="0" w:color="auto"/>
        <w:left w:val="none" w:sz="0" w:space="0" w:color="auto"/>
        <w:bottom w:val="none" w:sz="0" w:space="0" w:color="auto"/>
        <w:right w:val="none" w:sz="0" w:space="0" w:color="auto"/>
      </w:divBdr>
    </w:div>
    <w:div w:id="312562711">
      <w:bodyDiv w:val="1"/>
      <w:marLeft w:val="0"/>
      <w:marRight w:val="0"/>
      <w:marTop w:val="0"/>
      <w:marBottom w:val="0"/>
      <w:divBdr>
        <w:top w:val="none" w:sz="0" w:space="0" w:color="auto"/>
        <w:left w:val="none" w:sz="0" w:space="0" w:color="auto"/>
        <w:bottom w:val="none" w:sz="0" w:space="0" w:color="auto"/>
        <w:right w:val="none" w:sz="0" w:space="0" w:color="auto"/>
      </w:divBdr>
    </w:div>
    <w:div w:id="312565594">
      <w:bodyDiv w:val="1"/>
      <w:marLeft w:val="0"/>
      <w:marRight w:val="0"/>
      <w:marTop w:val="0"/>
      <w:marBottom w:val="0"/>
      <w:divBdr>
        <w:top w:val="none" w:sz="0" w:space="0" w:color="auto"/>
        <w:left w:val="none" w:sz="0" w:space="0" w:color="auto"/>
        <w:bottom w:val="none" w:sz="0" w:space="0" w:color="auto"/>
        <w:right w:val="none" w:sz="0" w:space="0" w:color="auto"/>
      </w:divBdr>
    </w:div>
    <w:div w:id="312637982">
      <w:bodyDiv w:val="1"/>
      <w:marLeft w:val="0"/>
      <w:marRight w:val="0"/>
      <w:marTop w:val="0"/>
      <w:marBottom w:val="0"/>
      <w:divBdr>
        <w:top w:val="none" w:sz="0" w:space="0" w:color="auto"/>
        <w:left w:val="none" w:sz="0" w:space="0" w:color="auto"/>
        <w:bottom w:val="none" w:sz="0" w:space="0" w:color="auto"/>
        <w:right w:val="none" w:sz="0" w:space="0" w:color="auto"/>
      </w:divBdr>
    </w:div>
    <w:div w:id="312948030">
      <w:bodyDiv w:val="1"/>
      <w:marLeft w:val="0"/>
      <w:marRight w:val="0"/>
      <w:marTop w:val="0"/>
      <w:marBottom w:val="0"/>
      <w:divBdr>
        <w:top w:val="none" w:sz="0" w:space="0" w:color="auto"/>
        <w:left w:val="none" w:sz="0" w:space="0" w:color="auto"/>
        <w:bottom w:val="none" w:sz="0" w:space="0" w:color="auto"/>
        <w:right w:val="none" w:sz="0" w:space="0" w:color="auto"/>
      </w:divBdr>
    </w:div>
    <w:div w:id="312953879">
      <w:bodyDiv w:val="1"/>
      <w:marLeft w:val="0"/>
      <w:marRight w:val="0"/>
      <w:marTop w:val="0"/>
      <w:marBottom w:val="0"/>
      <w:divBdr>
        <w:top w:val="none" w:sz="0" w:space="0" w:color="auto"/>
        <w:left w:val="none" w:sz="0" w:space="0" w:color="auto"/>
        <w:bottom w:val="none" w:sz="0" w:space="0" w:color="auto"/>
        <w:right w:val="none" w:sz="0" w:space="0" w:color="auto"/>
      </w:divBdr>
    </w:div>
    <w:div w:id="313023984">
      <w:bodyDiv w:val="1"/>
      <w:marLeft w:val="0"/>
      <w:marRight w:val="0"/>
      <w:marTop w:val="0"/>
      <w:marBottom w:val="0"/>
      <w:divBdr>
        <w:top w:val="none" w:sz="0" w:space="0" w:color="auto"/>
        <w:left w:val="none" w:sz="0" w:space="0" w:color="auto"/>
        <w:bottom w:val="none" w:sz="0" w:space="0" w:color="auto"/>
        <w:right w:val="none" w:sz="0" w:space="0" w:color="auto"/>
      </w:divBdr>
    </w:div>
    <w:div w:id="313098162">
      <w:bodyDiv w:val="1"/>
      <w:marLeft w:val="0"/>
      <w:marRight w:val="0"/>
      <w:marTop w:val="0"/>
      <w:marBottom w:val="0"/>
      <w:divBdr>
        <w:top w:val="none" w:sz="0" w:space="0" w:color="auto"/>
        <w:left w:val="none" w:sz="0" w:space="0" w:color="auto"/>
        <w:bottom w:val="none" w:sz="0" w:space="0" w:color="auto"/>
        <w:right w:val="none" w:sz="0" w:space="0" w:color="auto"/>
      </w:divBdr>
    </w:div>
    <w:div w:id="313262957">
      <w:bodyDiv w:val="1"/>
      <w:marLeft w:val="0"/>
      <w:marRight w:val="0"/>
      <w:marTop w:val="0"/>
      <w:marBottom w:val="0"/>
      <w:divBdr>
        <w:top w:val="none" w:sz="0" w:space="0" w:color="auto"/>
        <w:left w:val="none" w:sz="0" w:space="0" w:color="auto"/>
        <w:bottom w:val="none" w:sz="0" w:space="0" w:color="auto"/>
        <w:right w:val="none" w:sz="0" w:space="0" w:color="auto"/>
      </w:divBdr>
    </w:div>
    <w:div w:id="313266240">
      <w:bodyDiv w:val="1"/>
      <w:marLeft w:val="0"/>
      <w:marRight w:val="0"/>
      <w:marTop w:val="0"/>
      <w:marBottom w:val="0"/>
      <w:divBdr>
        <w:top w:val="none" w:sz="0" w:space="0" w:color="auto"/>
        <w:left w:val="none" w:sz="0" w:space="0" w:color="auto"/>
        <w:bottom w:val="none" w:sz="0" w:space="0" w:color="auto"/>
        <w:right w:val="none" w:sz="0" w:space="0" w:color="auto"/>
      </w:divBdr>
    </w:div>
    <w:div w:id="313333956">
      <w:bodyDiv w:val="1"/>
      <w:marLeft w:val="0"/>
      <w:marRight w:val="0"/>
      <w:marTop w:val="0"/>
      <w:marBottom w:val="0"/>
      <w:divBdr>
        <w:top w:val="none" w:sz="0" w:space="0" w:color="auto"/>
        <w:left w:val="none" w:sz="0" w:space="0" w:color="auto"/>
        <w:bottom w:val="none" w:sz="0" w:space="0" w:color="auto"/>
        <w:right w:val="none" w:sz="0" w:space="0" w:color="auto"/>
      </w:divBdr>
    </w:div>
    <w:div w:id="313489545">
      <w:bodyDiv w:val="1"/>
      <w:marLeft w:val="0"/>
      <w:marRight w:val="0"/>
      <w:marTop w:val="0"/>
      <w:marBottom w:val="0"/>
      <w:divBdr>
        <w:top w:val="none" w:sz="0" w:space="0" w:color="auto"/>
        <w:left w:val="none" w:sz="0" w:space="0" w:color="auto"/>
        <w:bottom w:val="none" w:sz="0" w:space="0" w:color="auto"/>
        <w:right w:val="none" w:sz="0" w:space="0" w:color="auto"/>
      </w:divBdr>
    </w:div>
    <w:div w:id="313606647">
      <w:bodyDiv w:val="1"/>
      <w:marLeft w:val="0"/>
      <w:marRight w:val="0"/>
      <w:marTop w:val="0"/>
      <w:marBottom w:val="0"/>
      <w:divBdr>
        <w:top w:val="none" w:sz="0" w:space="0" w:color="auto"/>
        <w:left w:val="none" w:sz="0" w:space="0" w:color="auto"/>
        <w:bottom w:val="none" w:sz="0" w:space="0" w:color="auto"/>
        <w:right w:val="none" w:sz="0" w:space="0" w:color="auto"/>
      </w:divBdr>
    </w:div>
    <w:div w:id="313804363">
      <w:bodyDiv w:val="1"/>
      <w:marLeft w:val="0"/>
      <w:marRight w:val="0"/>
      <w:marTop w:val="0"/>
      <w:marBottom w:val="0"/>
      <w:divBdr>
        <w:top w:val="none" w:sz="0" w:space="0" w:color="auto"/>
        <w:left w:val="none" w:sz="0" w:space="0" w:color="auto"/>
        <w:bottom w:val="none" w:sz="0" w:space="0" w:color="auto"/>
        <w:right w:val="none" w:sz="0" w:space="0" w:color="auto"/>
      </w:divBdr>
    </w:div>
    <w:div w:id="313918598">
      <w:bodyDiv w:val="1"/>
      <w:marLeft w:val="0"/>
      <w:marRight w:val="0"/>
      <w:marTop w:val="0"/>
      <w:marBottom w:val="0"/>
      <w:divBdr>
        <w:top w:val="none" w:sz="0" w:space="0" w:color="auto"/>
        <w:left w:val="none" w:sz="0" w:space="0" w:color="auto"/>
        <w:bottom w:val="none" w:sz="0" w:space="0" w:color="auto"/>
        <w:right w:val="none" w:sz="0" w:space="0" w:color="auto"/>
      </w:divBdr>
    </w:div>
    <w:div w:id="313989584">
      <w:bodyDiv w:val="1"/>
      <w:marLeft w:val="0"/>
      <w:marRight w:val="0"/>
      <w:marTop w:val="0"/>
      <w:marBottom w:val="0"/>
      <w:divBdr>
        <w:top w:val="none" w:sz="0" w:space="0" w:color="auto"/>
        <w:left w:val="none" w:sz="0" w:space="0" w:color="auto"/>
        <w:bottom w:val="none" w:sz="0" w:space="0" w:color="auto"/>
        <w:right w:val="none" w:sz="0" w:space="0" w:color="auto"/>
      </w:divBdr>
    </w:div>
    <w:div w:id="314065524">
      <w:bodyDiv w:val="1"/>
      <w:marLeft w:val="0"/>
      <w:marRight w:val="0"/>
      <w:marTop w:val="0"/>
      <w:marBottom w:val="0"/>
      <w:divBdr>
        <w:top w:val="none" w:sz="0" w:space="0" w:color="auto"/>
        <w:left w:val="none" w:sz="0" w:space="0" w:color="auto"/>
        <w:bottom w:val="none" w:sz="0" w:space="0" w:color="auto"/>
        <w:right w:val="none" w:sz="0" w:space="0" w:color="auto"/>
      </w:divBdr>
    </w:div>
    <w:div w:id="314337850">
      <w:bodyDiv w:val="1"/>
      <w:marLeft w:val="0"/>
      <w:marRight w:val="0"/>
      <w:marTop w:val="0"/>
      <w:marBottom w:val="0"/>
      <w:divBdr>
        <w:top w:val="none" w:sz="0" w:space="0" w:color="auto"/>
        <w:left w:val="none" w:sz="0" w:space="0" w:color="auto"/>
        <w:bottom w:val="none" w:sz="0" w:space="0" w:color="auto"/>
        <w:right w:val="none" w:sz="0" w:space="0" w:color="auto"/>
      </w:divBdr>
    </w:div>
    <w:div w:id="314528200">
      <w:bodyDiv w:val="1"/>
      <w:marLeft w:val="0"/>
      <w:marRight w:val="0"/>
      <w:marTop w:val="0"/>
      <w:marBottom w:val="0"/>
      <w:divBdr>
        <w:top w:val="none" w:sz="0" w:space="0" w:color="auto"/>
        <w:left w:val="none" w:sz="0" w:space="0" w:color="auto"/>
        <w:bottom w:val="none" w:sz="0" w:space="0" w:color="auto"/>
        <w:right w:val="none" w:sz="0" w:space="0" w:color="auto"/>
      </w:divBdr>
    </w:div>
    <w:div w:id="314646967">
      <w:bodyDiv w:val="1"/>
      <w:marLeft w:val="0"/>
      <w:marRight w:val="0"/>
      <w:marTop w:val="0"/>
      <w:marBottom w:val="0"/>
      <w:divBdr>
        <w:top w:val="none" w:sz="0" w:space="0" w:color="auto"/>
        <w:left w:val="none" w:sz="0" w:space="0" w:color="auto"/>
        <w:bottom w:val="none" w:sz="0" w:space="0" w:color="auto"/>
        <w:right w:val="none" w:sz="0" w:space="0" w:color="auto"/>
      </w:divBdr>
    </w:div>
    <w:div w:id="314649815">
      <w:bodyDiv w:val="1"/>
      <w:marLeft w:val="0"/>
      <w:marRight w:val="0"/>
      <w:marTop w:val="0"/>
      <w:marBottom w:val="0"/>
      <w:divBdr>
        <w:top w:val="none" w:sz="0" w:space="0" w:color="auto"/>
        <w:left w:val="none" w:sz="0" w:space="0" w:color="auto"/>
        <w:bottom w:val="none" w:sz="0" w:space="0" w:color="auto"/>
        <w:right w:val="none" w:sz="0" w:space="0" w:color="auto"/>
      </w:divBdr>
    </w:div>
    <w:div w:id="314653465">
      <w:bodyDiv w:val="1"/>
      <w:marLeft w:val="0"/>
      <w:marRight w:val="0"/>
      <w:marTop w:val="0"/>
      <w:marBottom w:val="0"/>
      <w:divBdr>
        <w:top w:val="none" w:sz="0" w:space="0" w:color="auto"/>
        <w:left w:val="none" w:sz="0" w:space="0" w:color="auto"/>
        <w:bottom w:val="none" w:sz="0" w:space="0" w:color="auto"/>
        <w:right w:val="none" w:sz="0" w:space="0" w:color="auto"/>
      </w:divBdr>
    </w:div>
    <w:div w:id="314917420">
      <w:bodyDiv w:val="1"/>
      <w:marLeft w:val="0"/>
      <w:marRight w:val="0"/>
      <w:marTop w:val="0"/>
      <w:marBottom w:val="0"/>
      <w:divBdr>
        <w:top w:val="none" w:sz="0" w:space="0" w:color="auto"/>
        <w:left w:val="none" w:sz="0" w:space="0" w:color="auto"/>
        <w:bottom w:val="none" w:sz="0" w:space="0" w:color="auto"/>
        <w:right w:val="none" w:sz="0" w:space="0" w:color="auto"/>
      </w:divBdr>
    </w:div>
    <w:div w:id="314996308">
      <w:bodyDiv w:val="1"/>
      <w:marLeft w:val="0"/>
      <w:marRight w:val="0"/>
      <w:marTop w:val="0"/>
      <w:marBottom w:val="0"/>
      <w:divBdr>
        <w:top w:val="none" w:sz="0" w:space="0" w:color="auto"/>
        <w:left w:val="none" w:sz="0" w:space="0" w:color="auto"/>
        <w:bottom w:val="none" w:sz="0" w:space="0" w:color="auto"/>
        <w:right w:val="none" w:sz="0" w:space="0" w:color="auto"/>
      </w:divBdr>
    </w:div>
    <w:div w:id="315035367">
      <w:bodyDiv w:val="1"/>
      <w:marLeft w:val="0"/>
      <w:marRight w:val="0"/>
      <w:marTop w:val="0"/>
      <w:marBottom w:val="0"/>
      <w:divBdr>
        <w:top w:val="none" w:sz="0" w:space="0" w:color="auto"/>
        <w:left w:val="none" w:sz="0" w:space="0" w:color="auto"/>
        <w:bottom w:val="none" w:sz="0" w:space="0" w:color="auto"/>
        <w:right w:val="none" w:sz="0" w:space="0" w:color="auto"/>
      </w:divBdr>
    </w:div>
    <w:div w:id="315106417">
      <w:bodyDiv w:val="1"/>
      <w:marLeft w:val="0"/>
      <w:marRight w:val="0"/>
      <w:marTop w:val="0"/>
      <w:marBottom w:val="0"/>
      <w:divBdr>
        <w:top w:val="none" w:sz="0" w:space="0" w:color="auto"/>
        <w:left w:val="none" w:sz="0" w:space="0" w:color="auto"/>
        <w:bottom w:val="none" w:sz="0" w:space="0" w:color="auto"/>
        <w:right w:val="none" w:sz="0" w:space="0" w:color="auto"/>
      </w:divBdr>
    </w:div>
    <w:div w:id="315229354">
      <w:bodyDiv w:val="1"/>
      <w:marLeft w:val="0"/>
      <w:marRight w:val="0"/>
      <w:marTop w:val="0"/>
      <w:marBottom w:val="0"/>
      <w:divBdr>
        <w:top w:val="none" w:sz="0" w:space="0" w:color="auto"/>
        <w:left w:val="none" w:sz="0" w:space="0" w:color="auto"/>
        <w:bottom w:val="none" w:sz="0" w:space="0" w:color="auto"/>
        <w:right w:val="none" w:sz="0" w:space="0" w:color="auto"/>
      </w:divBdr>
    </w:div>
    <w:div w:id="315303888">
      <w:bodyDiv w:val="1"/>
      <w:marLeft w:val="0"/>
      <w:marRight w:val="0"/>
      <w:marTop w:val="0"/>
      <w:marBottom w:val="0"/>
      <w:divBdr>
        <w:top w:val="none" w:sz="0" w:space="0" w:color="auto"/>
        <w:left w:val="none" w:sz="0" w:space="0" w:color="auto"/>
        <w:bottom w:val="none" w:sz="0" w:space="0" w:color="auto"/>
        <w:right w:val="none" w:sz="0" w:space="0" w:color="auto"/>
      </w:divBdr>
    </w:div>
    <w:div w:id="315378978">
      <w:bodyDiv w:val="1"/>
      <w:marLeft w:val="0"/>
      <w:marRight w:val="0"/>
      <w:marTop w:val="0"/>
      <w:marBottom w:val="0"/>
      <w:divBdr>
        <w:top w:val="none" w:sz="0" w:space="0" w:color="auto"/>
        <w:left w:val="none" w:sz="0" w:space="0" w:color="auto"/>
        <w:bottom w:val="none" w:sz="0" w:space="0" w:color="auto"/>
        <w:right w:val="none" w:sz="0" w:space="0" w:color="auto"/>
      </w:divBdr>
    </w:div>
    <w:div w:id="315455546">
      <w:bodyDiv w:val="1"/>
      <w:marLeft w:val="0"/>
      <w:marRight w:val="0"/>
      <w:marTop w:val="0"/>
      <w:marBottom w:val="0"/>
      <w:divBdr>
        <w:top w:val="none" w:sz="0" w:space="0" w:color="auto"/>
        <w:left w:val="none" w:sz="0" w:space="0" w:color="auto"/>
        <w:bottom w:val="none" w:sz="0" w:space="0" w:color="auto"/>
        <w:right w:val="none" w:sz="0" w:space="0" w:color="auto"/>
      </w:divBdr>
    </w:div>
    <w:div w:id="315571655">
      <w:bodyDiv w:val="1"/>
      <w:marLeft w:val="0"/>
      <w:marRight w:val="0"/>
      <w:marTop w:val="0"/>
      <w:marBottom w:val="0"/>
      <w:divBdr>
        <w:top w:val="none" w:sz="0" w:space="0" w:color="auto"/>
        <w:left w:val="none" w:sz="0" w:space="0" w:color="auto"/>
        <w:bottom w:val="none" w:sz="0" w:space="0" w:color="auto"/>
        <w:right w:val="none" w:sz="0" w:space="0" w:color="auto"/>
      </w:divBdr>
    </w:div>
    <w:div w:id="315573373">
      <w:bodyDiv w:val="1"/>
      <w:marLeft w:val="0"/>
      <w:marRight w:val="0"/>
      <w:marTop w:val="0"/>
      <w:marBottom w:val="0"/>
      <w:divBdr>
        <w:top w:val="none" w:sz="0" w:space="0" w:color="auto"/>
        <w:left w:val="none" w:sz="0" w:space="0" w:color="auto"/>
        <w:bottom w:val="none" w:sz="0" w:space="0" w:color="auto"/>
        <w:right w:val="none" w:sz="0" w:space="0" w:color="auto"/>
      </w:divBdr>
    </w:div>
    <w:div w:id="315688225">
      <w:bodyDiv w:val="1"/>
      <w:marLeft w:val="0"/>
      <w:marRight w:val="0"/>
      <w:marTop w:val="0"/>
      <w:marBottom w:val="0"/>
      <w:divBdr>
        <w:top w:val="none" w:sz="0" w:space="0" w:color="auto"/>
        <w:left w:val="none" w:sz="0" w:space="0" w:color="auto"/>
        <w:bottom w:val="none" w:sz="0" w:space="0" w:color="auto"/>
        <w:right w:val="none" w:sz="0" w:space="0" w:color="auto"/>
      </w:divBdr>
    </w:div>
    <w:div w:id="315688947">
      <w:bodyDiv w:val="1"/>
      <w:marLeft w:val="0"/>
      <w:marRight w:val="0"/>
      <w:marTop w:val="0"/>
      <w:marBottom w:val="0"/>
      <w:divBdr>
        <w:top w:val="none" w:sz="0" w:space="0" w:color="auto"/>
        <w:left w:val="none" w:sz="0" w:space="0" w:color="auto"/>
        <w:bottom w:val="none" w:sz="0" w:space="0" w:color="auto"/>
        <w:right w:val="none" w:sz="0" w:space="0" w:color="auto"/>
      </w:divBdr>
    </w:div>
    <w:div w:id="315769000">
      <w:bodyDiv w:val="1"/>
      <w:marLeft w:val="0"/>
      <w:marRight w:val="0"/>
      <w:marTop w:val="0"/>
      <w:marBottom w:val="0"/>
      <w:divBdr>
        <w:top w:val="none" w:sz="0" w:space="0" w:color="auto"/>
        <w:left w:val="none" w:sz="0" w:space="0" w:color="auto"/>
        <w:bottom w:val="none" w:sz="0" w:space="0" w:color="auto"/>
        <w:right w:val="none" w:sz="0" w:space="0" w:color="auto"/>
      </w:divBdr>
    </w:div>
    <w:div w:id="315887413">
      <w:bodyDiv w:val="1"/>
      <w:marLeft w:val="0"/>
      <w:marRight w:val="0"/>
      <w:marTop w:val="0"/>
      <w:marBottom w:val="0"/>
      <w:divBdr>
        <w:top w:val="none" w:sz="0" w:space="0" w:color="auto"/>
        <w:left w:val="none" w:sz="0" w:space="0" w:color="auto"/>
        <w:bottom w:val="none" w:sz="0" w:space="0" w:color="auto"/>
        <w:right w:val="none" w:sz="0" w:space="0" w:color="auto"/>
      </w:divBdr>
    </w:div>
    <w:div w:id="316034844">
      <w:bodyDiv w:val="1"/>
      <w:marLeft w:val="0"/>
      <w:marRight w:val="0"/>
      <w:marTop w:val="0"/>
      <w:marBottom w:val="0"/>
      <w:divBdr>
        <w:top w:val="none" w:sz="0" w:space="0" w:color="auto"/>
        <w:left w:val="none" w:sz="0" w:space="0" w:color="auto"/>
        <w:bottom w:val="none" w:sz="0" w:space="0" w:color="auto"/>
        <w:right w:val="none" w:sz="0" w:space="0" w:color="auto"/>
      </w:divBdr>
    </w:div>
    <w:div w:id="316348060">
      <w:bodyDiv w:val="1"/>
      <w:marLeft w:val="0"/>
      <w:marRight w:val="0"/>
      <w:marTop w:val="0"/>
      <w:marBottom w:val="0"/>
      <w:divBdr>
        <w:top w:val="none" w:sz="0" w:space="0" w:color="auto"/>
        <w:left w:val="none" w:sz="0" w:space="0" w:color="auto"/>
        <w:bottom w:val="none" w:sz="0" w:space="0" w:color="auto"/>
        <w:right w:val="none" w:sz="0" w:space="0" w:color="auto"/>
      </w:divBdr>
    </w:div>
    <w:div w:id="316421164">
      <w:bodyDiv w:val="1"/>
      <w:marLeft w:val="0"/>
      <w:marRight w:val="0"/>
      <w:marTop w:val="0"/>
      <w:marBottom w:val="0"/>
      <w:divBdr>
        <w:top w:val="none" w:sz="0" w:space="0" w:color="auto"/>
        <w:left w:val="none" w:sz="0" w:space="0" w:color="auto"/>
        <w:bottom w:val="none" w:sz="0" w:space="0" w:color="auto"/>
        <w:right w:val="none" w:sz="0" w:space="0" w:color="auto"/>
      </w:divBdr>
    </w:div>
    <w:div w:id="316494819">
      <w:bodyDiv w:val="1"/>
      <w:marLeft w:val="0"/>
      <w:marRight w:val="0"/>
      <w:marTop w:val="0"/>
      <w:marBottom w:val="0"/>
      <w:divBdr>
        <w:top w:val="none" w:sz="0" w:space="0" w:color="auto"/>
        <w:left w:val="none" w:sz="0" w:space="0" w:color="auto"/>
        <w:bottom w:val="none" w:sz="0" w:space="0" w:color="auto"/>
        <w:right w:val="none" w:sz="0" w:space="0" w:color="auto"/>
      </w:divBdr>
    </w:div>
    <w:div w:id="316540139">
      <w:bodyDiv w:val="1"/>
      <w:marLeft w:val="0"/>
      <w:marRight w:val="0"/>
      <w:marTop w:val="0"/>
      <w:marBottom w:val="0"/>
      <w:divBdr>
        <w:top w:val="none" w:sz="0" w:space="0" w:color="auto"/>
        <w:left w:val="none" w:sz="0" w:space="0" w:color="auto"/>
        <w:bottom w:val="none" w:sz="0" w:space="0" w:color="auto"/>
        <w:right w:val="none" w:sz="0" w:space="0" w:color="auto"/>
      </w:divBdr>
    </w:div>
    <w:div w:id="316764013">
      <w:bodyDiv w:val="1"/>
      <w:marLeft w:val="0"/>
      <w:marRight w:val="0"/>
      <w:marTop w:val="0"/>
      <w:marBottom w:val="0"/>
      <w:divBdr>
        <w:top w:val="none" w:sz="0" w:space="0" w:color="auto"/>
        <w:left w:val="none" w:sz="0" w:space="0" w:color="auto"/>
        <w:bottom w:val="none" w:sz="0" w:space="0" w:color="auto"/>
        <w:right w:val="none" w:sz="0" w:space="0" w:color="auto"/>
      </w:divBdr>
    </w:div>
    <w:div w:id="316764762">
      <w:bodyDiv w:val="1"/>
      <w:marLeft w:val="0"/>
      <w:marRight w:val="0"/>
      <w:marTop w:val="0"/>
      <w:marBottom w:val="0"/>
      <w:divBdr>
        <w:top w:val="none" w:sz="0" w:space="0" w:color="auto"/>
        <w:left w:val="none" w:sz="0" w:space="0" w:color="auto"/>
        <w:bottom w:val="none" w:sz="0" w:space="0" w:color="auto"/>
        <w:right w:val="none" w:sz="0" w:space="0" w:color="auto"/>
      </w:divBdr>
    </w:div>
    <w:div w:id="316808095">
      <w:bodyDiv w:val="1"/>
      <w:marLeft w:val="0"/>
      <w:marRight w:val="0"/>
      <w:marTop w:val="0"/>
      <w:marBottom w:val="0"/>
      <w:divBdr>
        <w:top w:val="none" w:sz="0" w:space="0" w:color="auto"/>
        <w:left w:val="none" w:sz="0" w:space="0" w:color="auto"/>
        <w:bottom w:val="none" w:sz="0" w:space="0" w:color="auto"/>
        <w:right w:val="none" w:sz="0" w:space="0" w:color="auto"/>
      </w:divBdr>
    </w:div>
    <w:div w:id="316812867">
      <w:bodyDiv w:val="1"/>
      <w:marLeft w:val="0"/>
      <w:marRight w:val="0"/>
      <w:marTop w:val="0"/>
      <w:marBottom w:val="0"/>
      <w:divBdr>
        <w:top w:val="none" w:sz="0" w:space="0" w:color="auto"/>
        <w:left w:val="none" w:sz="0" w:space="0" w:color="auto"/>
        <w:bottom w:val="none" w:sz="0" w:space="0" w:color="auto"/>
        <w:right w:val="none" w:sz="0" w:space="0" w:color="auto"/>
      </w:divBdr>
    </w:div>
    <w:div w:id="317224257">
      <w:bodyDiv w:val="1"/>
      <w:marLeft w:val="0"/>
      <w:marRight w:val="0"/>
      <w:marTop w:val="0"/>
      <w:marBottom w:val="0"/>
      <w:divBdr>
        <w:top w:val="none" w:sz="0" w:space="0" w:color="auto"/>
        <w:left w:val="none" w:sz="0" w:space="0" w:color="auto"/>
        <w:bottom w:val="none" w:sz="0" w:space="0" w:color="auto"/>
        <w:right w:val="none" w:sz="0" w:space="0" w:color="auto"/>
      </w:divBdr>
    </w:div>
    <w:div w:id="317341758">
      <w:bodyDiv w:val="1"/>
      <w:marLeft w:val="0"/>
      <w:marRight w:val="0"/>
      <w:marTop w:val="0"/>
      <w:marBottom w:val="0"/>
      <w:divBdr>
        <w:top w:val="none" w:sz="0" w:space="0" w:color="auto"/>
        <w:left w:val="none" w:sz="0" w:space="0" w:color="auto"/>
        <w:bottom w:val="none" w:sz="0" w:space="0" w:color="auto"/>
        <w:right w:val="none" w:sz="0" w:space="0" w:color="auto"/>
      </w:divBdr>
    </w:div>
    <w:div w:id="317419579">
      <w:bodyDiv w:val="1"/>
      <w:marLeft w:val="0"/>
      <w:marRight w:val="0"/>
      <w:marTop w:val="0"/>
      <w:marBottom w:val="0"/>
      <w:divBdr>
        <w:top w:val="none" w:sz="0" w:space="0" w:color="auto"/>
        <w:left w:val="none" w:sz="0" w:space="0" w:color="auto"/>
        <w:bottom w:val="none" w:sz="0" w:space="0" w:color="auto"/>
        <w:right w:val="none" w:sz="0" w:space="0" w:color="auto"/>
      </w:divBdr>
    </w:div>
    <w:div w:id="318001726">
      <w:bodyDiv w:val="1"/>
      <w:marLeft w:val="0"/>
      <w:marRight w:val="0"/>
      <w:marTop w:val="0"/>
      <w:marBottom w:val="0"/>
      <w:divBdr>
        <w:top w:val="none" w:sz="0" w:space="0" w:color="auto"/>
        <w:left w:val="none" w:sz="0" w:space="0" w:color="auto"/>
        <w:bottom w:val="none" w:sz="0" w:space="0" w:color="auto"/>
        <w:right w:val="none" w:sz="0" w:space="0" w:color="auto"/>
      </w:divBdr>
    </w:div>
    <w:div w:id="318071297">
      <w:bodyDiv w:val="1"/>
      <w:marLeft w:val="0"/>
      <w:marRight w:val="0"/>
      <w:marTop w:val="0"/>
      <w:marBottom w:val="0"/>
      <w:divBdr>
        <w:top w:val="none" w:sz="0" w:space="0" w:color="auto"/>
        <w:left w:val="none" w:sz="0" w:space="0" w:color="auto"/>
        <w:bottom w:val="none" w:sz="0" w:space="0" w:color="auto"/>
        <w:right w:val="none" w:sz="0" w:space="0" w:color="auto"/>
      </w:divBdr>
    </w:div>
    <w:div w:id="318077630">
      <w:bodyDiv w:val="1"/>
      <w:marLeft w:val="0"/>
      <w:marRight w:val="0"/>
      <w:marTop w:val="0"/>
      <w:marBottom w:val="0"/>
      <w:divBdr>
        <w:top w:val="none" w:sz="0" w:space="0" w:color="auto"/>
        <w:left w:val="none" w:sz="0" w:space="0" w:color="auto"/>
        <w:bottom w:val="none" w:sz="0" w:space="0" w:color="auto"/>
        <w:right w:val="none" w:sz="0" w:space="0" w:color="auto"/>
      </w:divBdr>
    </w:div>
    <w:div w:id="318116148">
      <w:bodyDiv w:val="1"/>
      <w:marLeft w:val="0"/>
      <w:marRight w:val="0"/>
      <w:marTop w:val="0"/>
      <w:marBottom w:val="0"/>
      <w:divBdr>
        <w:top w:val="none" w:sz="0" w:space="0" w:color="auto"/>
        <w:left w:val="none" w:sz="0" w:space="0" w:color="auto"/>
        <w:bottom w:val="none" w:sz="0" w:space="0" w:color="auto"/>
        <w:right w:val="none" w:sz="0" w:space="0" w:color="auto"/>
      </w:divBdr>
    </w:div>
    <w:div w:id="318309894">
      <w:bodyDiv w:val="1"/>
      <w:marLeft w:val="0"/>
      <w:marRight w:val="0"/>
      <w:marTop w:val="0"/>
      <w:marBottom w:val="0"/>
      <w:divBdr>
        <w:top w:val="none" w:sz="0" w:space="0" w:color="auto"/>
        <w:left w:val="none" w:sz="0" w:space="0" w:color="auto"/>
        <w:bottom w:val="none" w:sz="0" w:space="0" w:color="auto"/>
        <w:right w:val="none" w:sz="0" w:space="0" w:color="auto"/>
      </w:divBdr>
    </w:div>
    <w:div w:id="318383785">
      <w:bodyDiv w:val="1"/>
      <w:marLeft w:val="0"/>
      <w:marRight w:val="0"/>
      <w:marTop w:val="0"/>
      <w:marBottom w:val="0"/>
      <w:divBdr>
        <w:top w:val="none" w:sz="0" w:space="0" w:color="auto"/>
        <w:left w:val="none" w:sz="0" w:space="0" w:color="auto"/>
        <w:bottom w:val="none" w:sz="0" w:space="0" w:color="auto"/>
        <w:right w:val="none" w:sz="0" w:space="0" w:color="auto"/>
      </w:divBdr>
    </w:div>
    <w:div w:id="318728549">
      <w:bodyDiv w:val="1"/>
      <w:marLeft w:val="0"/>
      <w:marRight w:val="0"/>
      <w:marTop w:val="0"/>
      <w:marBottom w:val="0"/>
      <w:divBdr>
        <w:top w:val="none" w:sz="0" w:space="0" w:color="auto"/>
        <w:left w:val="none" w:sz="0" w:space="0" w:color="auto"/>
        <w:bottom w:val="none" w:sz="0" w:space="0" w:color="auto"/>
        <w:right w:val="none" w:sz="0" w:space="0" w:color="auto"/>
      </w:divBdr>
    </w:div>
    <w:div w:id="318730475">
      <w:bodyDiv w:val="1"/>
      <w:marLeft w:val="0"/>
      <w:marRight w:val="0"/>
      <w:marTop w:val="0"/>
      <w:marBottom w:val="0"/>
      <w:divBdr>
        <w:top w:val="none" w:sz="0" w:space="0" w:color="auto"/>
        <w:left w:val="none" w:sz="0" w:space="0" w:color="auto"/>
        <w:bottom w:val="none" w:sz="0" w:space="0" w:color="auto"/>
        <w:right w:val="none" w:sz="0" w:space="0" w:color="auto"/>
      </w:divBdr>
    </w:div>
    <w:div w:id="318852190">
      <w:bodyDiv w:val="1"/>
      <w:marLeft w:val="0"/>
      <w:marRight w:val="0"/>
      <w:marTop w:val="0"/>
      <w:marBottom w:val="0"/>
      <w:divBdr>
        <w:top w:val="none" w:sz="0" w:space="0" w:color="auto"/>
        <w:left w:val="none" w:sz="0" w:space="0" w:color="auto"/>
        <w:bottom w:val="none" w:sz="0" w:space="0" w:color="auto"/>
        <w:right w:val="none" w:sz="0" w:space="0" w:color="auto"/>
      </w:divBdr>
    </w:div>
    <w:div w:id="318853965">
      <w:bodyDiv w:val="1"/>
      <w:marLeft w:val="0"/>
      <w:marRight w:val="0"/>
      <w:marTop w:val="0"/>
      <w:marBottom w:val="0"/>
      <w:divBdr>
        <w:top w:val="none" w:sz="0" w:space="0" w:color="auto"/>
        <w:left w:val="none" w:sz="0" w:space="0" w:color="auto"/>
        <w:bottom w:val="none" w:sz="0" w:space="0" w:color="auto"/>
        <w:right w:val="none" w:sz="0" w:space="0" w:color="auto"/>
      </w:divBdr>
    </w:div>
    <w:div w:id="319235059">
      <w:bodyDiv w:val="1"/>
      <w:marLeft w:val="0"/>
      <w:marRight w:val="0"/>
      <w:marTop w:val="0"/>
      <w:marBottom w:val="0"/>
      <w:divBdr>
        <w:top w:val="none" w:sz="0" w:space="0" w:color="auto"/>
        <w:left w:val="none" w:sz="0" w:space="0" w:color="auto"/>
        <w:bottom w:val="none" w:sz="0" w:space="0" w:color="auto"/>
        <w:right w:val="none" w:sz="0" w:space="0" w:color="auto"/>
      </w:divBdr>
    </w:div>
    <w:div w:id="319315135">
      <w:bodyDiv w:val="1"/>
      <w:marLeft w:val="0"/>
      <w:marRight w:val="0"/>
      <w:marTop w:val="0"/>
      <w:marBottom w:val="0"/>
      <w:divBdr>
        <w:top w:val="none" w:sz="0" w:space="0" w:color="auto"/>
        <w:left w:val="none" w:sz="0" w:space="0" w:color="auto"/>
        <w:bottom w:val="none" w:sz="0" w:space="0" w:color="auto"/>
        <w:right w:val="none" w:sz="0" w:space="0" w:color="auto"/>
      </w:divBdr>
    </w:div>
    <w:div w:id="319385579">
      <w:bodyDiv w:val="1"/>
      <w:marLeft w:val="0"/>
      <w:marRight w:val="0"/>
      <w:marTop w:val="0"/>
      <w:marBottom w:val="0"/>
      <w:divBdr>
        <w:top w:val="none" w:sz="0" w:space="0" w:color="auto"/>
        <w:left w:val="none" w:sz="0" w:space="0" w:color="auto"/>
        <w:bottom w:val="none" w:sz="0" w:space="0" w:color="auto"/>
        <w:right w:val="none" w:sz="0" w:space="0" w:color="auto"/>
      </w:divBdr>
    </w:div>
    <w:div w:id="319434032">
      <w:bodyDiv w:val="1"/>
      <w:marLeft w:val="0"/>
      <w:marRight w:val="0"/>
      <w:marTop w:val="0"/>
      <w:marBottom w:val="0"/>
      <w:divBdr>
        <w:top w:val="none" w:sz="0" w:space="0" w:color="auto"/>
        <w:left w:val="none" w:sz="0" w:space="0" w:color="auto"/>
        <w:bottom w:val="none" w:sz="0" w:space="0" w:color="auto"/>
        <w:right w:val="none" w:sz="0" w:space="0" w:color="auto"/>
      </w:divBdr>
    </w:div>
    <w:div w:id="319504672">
      <w:bodyDiv w:val="1"/>
      <w:marLeft w:val="0"/>
      <w:marRight w:val="0"/>
      <w:marTop w:val="0"/>
      <w:marBottom w:val="0"/>
      <w:divBdr>
        <w:top w:val="none" w:sz="0" w:space="0" w:color="auto"/>
        <w:left w:val="none" w:sz="0" w:space="0" w:color="auto"/>
        <w:bottom w:val="none" w:sz="0" w:space="0" w:color="auto"/>
        <w:right w:val="none" w:sz="0" w:space="0" w:color="auto"/>
      </w:divBdr>
    </w:div>
    <w:div w:id="319771726">
      <w:bodyDiv w:val="1"/>
      <w:marLeft w:val="0"/>
      <w:marRight w:val="0"/>
      <w:marTop w:val="0"/>
      <w:marBottom w:val="0"/>
      <w:divBdr>
        <w:top w:val="none" w:sz="0" w:space="0" w:color="auto"/>
        <w:left w:val="none" w:sz="0" w:space="0" w:color="auto"/>
        <w:bottom w:val="none" w:sz="0" w:space="0" w:color="auto"/>
        <w:right w:val="none" w:sz="0" w:space="0" w:color="auto"/>
      </w:divBdr>
    </w:div>
    <w:div w:id="319892287">
      <w:bodyDiv w:val="1"/>
      <w:marLeft w:val="0"/>
      <w:marRight w:val="0"/>
      <w:marTop w:val="0"/>
      <w:marBottom w:val="0"/>
      <w:divBdr>
        <w:top w:val="none" w:sz="0" w:space="0" w:color="auto"/>
        <w:left w:val="none" w:sz="0" w:space="0" w:color="auto"/>
        <w:bottom w:val="none" w:sz="0" w:space="0" w:color="auto"/>
        <w:right w:val="none" w:sz="0" w:space="0" w:color="auto"/>
      </w:divBdr>
    </w:div>
    <w:div w:id="320083518">
      <w:bodyDiv w:val="1"/>
      <w:marLeft w:val="0"/>
      <w:marRight w:val="0"/>
      <w:marTop w:val="0"/>
      <w:marBottom w:val="0"/>
      <w:divBdr>
        <w:top w:val="none" w:sz="0" w:space="0" w:color="auto"/>
        <w:left w:val="none" w:sz="0" w:space="0" w:color="auto"/>
        <w:bottom w:val="none" w:sz="0" w:space="0" w:color="auto"/>
        <w:right w:val="none" w:sz="0" w:space="0" w:color="auto"/>
      </w:divBdr>
    </w:div>
    <w:div w:id="320163757">
      <w:bodyDiv w:val="1"/>
      <w:marLeft w:val="0"/>
      <w:marRight w:val="0"/>
      <w:marTop w:val="0"/>
      <w:marBottom w:val="0"/>
      <w:divBdr>
        <w:top w:val="none" w:sz="0" w:space="0" w:color="auto"/>
        <w:left w:val="none" w:sz="0" w:space="0" w:color="auto"/>
        <w:bottom w:val="none" w:sz="0" w:space="0" w:color="auto"/>
        <w:right w:val="none" w:sz="0" w:space="0" w:color="auto"/>
      </w:divBdr>
    </w:div>
    <w:div w:id="320280187">
      <w:bodyDiv w:val="1"/>
      <w:marLeft w:val="0"/>
      <w:marRight w:val="0"/>
      <w:marTop w:val="0"/>
      <w:marBottom w:val="0"/>
      <w:divBdr>
        <w:top w:val="none" w:sz="0" w:space="0" w:color="auto"/>
        <w:left w:val="none" w:sz="0" w:space="0" w:color="auto"/>
        <w:bottom w:val="none" w:sz="0" w:space="0" w:color="auto"/>
        <w:right w:val="none" w:sz="0" w:space="0" w:color="auto"/>
      </w:divBdr>
    </w:div>
    <w:div w:id="320349894">
      <w:bodyDiv w:val="1"/>
      <w:marLeft w:val="0"/>
      <w:marRight w:val="0"/>
      <w:marTop w:val="0"/>
      <w:marBottom w:val="0"/>
      <w:divBdr>
        <w:top w:val="none" w:sz="0" w:space="0" w:color="auto"/>
        <w:left w:val="none" w:sz="0" w:space="0" w:color="auto"/>
        <w:bottom w:val="none" w:sz="0" w:space="0" w:color="auto"/>
        <w:right w:val="none" w:sz="0" w:space="0" w:color="auto"/>
      </w:divBdr>
    </w:div>
    <w:div w:id="320350812">
      <w:bodyDiv w:val="1"/>
      <w:marLeft w:val="0"/>
      <w:marRight w:val="0"/>
      <w:marTop w:val="0"/>
      <w:marBottom w:val="0"/>
      <w:divBdr>
        <w:top w:val="none" w:sz="0" w:space="0" w:color="auto"/>
        <w:left w:val="none" w:sz="0" w:space="0" w:color="auto"/>
        <w:bottom w:val="none" w:sz="0" w:space="0" w:color="auto"/>
        <w:right w:val="none" w:sz="0" w:space="0" w:color="auto"/>
      </w:divBdr>
    </w:div>
    <w:div w:id="320428448">
      <w:bodyDiv w:val="1"/>
      <w:marLeft w:val="0"/>
      <w:marRight w:val="0"/>
      <w:marTop w:val="0"/>
      <w:marBottom w:val="0"/>
      <w:divBdr>
        <w:top w:val="none" w:sz="0" w:space="0" w:color="auto"/>
        <w:left w:val="none" w:sz="0" w:space="0" w:color="auto"/>
        <w:bottom w:val="none" w:sz="0" w:space="0" w:color="auto"/>
        <w:right w:val="none" w:sz="0" w:space="0" w:color="auto"/>
      </w:divBdr>
    </w:div>
    <w:div w:id="320500836">
      <w:bodyDiv w:val="1"/>
      <w:marLeft w:val="0"/>
      <w:marRight w:val="0"/>
      <w:marTop w:val="0"/>
      <w:marBottom w:val="0"/>
      <w:divBdr>
        <w:top w:val="none" w:sz="0" w:space="0" w:color="auto"/>
        <w:left w:val="none" w:sz="0" w:space="0" w:color="auto"/>
        <w:bottom w:val="none" w:sz="0" w:space="0" w:color="auto"/>
        <w:right w:val="none" w:sz="0" w:space="0" w:color="auto"/>
      </w:divBdr>
    </w:div>
    <w:div w:id="320541622">
      <w:bodyDiv w:val="1"/>
      <w:marLeft w:val="0"/>
      <w:marRight w:val="0"/>
      <w:marTop w:val="0"/>
      <w:marBottom w:val="0"/>
      <w:divBdr>
        <w:top w:val="none" w:sz="0" w:space="0" w:color="auto"/>
        <w:left w:val="none" w:sz="0" w:space="0" w:color="auto"/>
        <w:bottom w:val="none" w:sz="0" w:space="0" w:color="auto"/>
        <w:right w:val="none" w:sz="0" w:space="0" w:color="auto"/>
      </w:divBdr>
    </w:div>
    <w:div w:id="320545104">
      <w:bodyDiv w:val="1"/>
      <w:marLeft w:val="0"/>
      <w:marRight w:val="0"/>
      <w:marTop w:val="0"/>
      <w:marBottom w:val="0"/>
      <w:divBdr>
        <w:top w:val="none" w:sz="0" w:space="0" w:color="auto"/>
        <w:left w:val="none" w:sz="0" w:space="0" w:color="auto"/>
        <w:bottom w:val="none" w:sz="0" w:space="0" w:color="auto"/>
        <w:right w:val="none" w:sz="0" w:space="0" w:color="auto"/>
      </w:divBdr>
    </w:div>
    <w:div w:id="320620479">
      <w:bodyDiv w:val="1"/>
      <w:marLeft w:val="0"/>
      <w:marRight w:val="0"/>
      <w:marTop w:val="0"/>
      <w:marBottom w:val="0"/>
      <w:divBdr>
        <w:top w:val="none" w:sz="0" w:space="0" w:color="auto"/>
        <w:left w:val="none" w:sz="0" w:space="0" w:color="auto"/>
        <w:bottom w:val="none" w:sz="0" w:space="0" w:color="auto"/>
        <w:right w:val="none" w:sz="0" w:space="0" w:color="auto"/>
      </w:divBdr>
    </w:div>
    <w:div w:id="320698868">
      <w:bodyDiv w:val="1"/>
      <w:marLeft w:val="0"/>
      <w:marRight w:val="0"/>
      <w:marTop w:val="0"/>
      <w:marBottom w:val="0"/>
      <w:divBdr>
        <w:top w:val="none" w:sz="0" w:space="0" w:color="auto"/>
        <w:left w:val="none" w:sz="0" w:space="0" w:color="auto"/>
        <w:bottom w:val="none" w:sz="0" w:space="0" w:color="auto"/>
        <w:right w:val="none" w:sz="0" w:space="0" w:color="auto"/>
      </w:divBdr>
    </w:div>
    <w:div w:id="320818024">
      <w:bodyDiv w:val="1"/>
      <w:marLeft w:val="0"/>
      <w:marRight w:val="0"/>
      <w:marTop w:val="0"/>
      <w:marBottom w:val="0"/>
      <w:divBdr>
        <w:top w:val="none" w:sz="0" w:space="0" w:color="auto"/>
        <w:left w:val="none" w:sz="0" w:space="0" w:color="auto"/>
        <w:bottom w:val="none" w:sz="0" w:space="0" w:color="auto"/>
        <w:right w:val="none" w:sz="0" w:space="0" w:color="auto"/>
      </w:divBdr>
    </w:div>
    <w:div w:id="320886111">
      <w:bodyDiv w:val="1"/>
      <w:marLeft w:val="0"/>
      <w:marRight w:val="0"/>
      <w:marTop w:val="0"/>
      <w:marBottom w:val="0"/>
      <w:divBdr>
        <w:top w:val="none" w:sz="0" w:space="0" w:color="auto"/>
        <w:left w:val="none" w:sz="0" w:space="0" w:color="auto"/>
        <w:bottom w:val="none" w:sz="0" w:space="0" w:color="auto"/>
        <w:right w:val="none" w:sz="0" w:space="0" w:color="auto"/>
      </w:divBdr>
    </w:div>
    <w:div w:id="320931005">
      <w:bodyDiv w:val="1"/>
      <w:marLeft w:val="0"/>
      <w:marRight w:val="0"/>
      <w:marTop w:val="0"/>
      <w:marBottom w:val="0"/>
      <w:divBdr>
        <w:top w:val="none" w:sz="0" w:space="0" w:color="auto"/>
        <w:left w:val="none" w:sz="0" w:space="0" w:color="auto"/>
        <w:bottom w:val="none" w:sz="0" w:space="0" w:color="auto"/>
        <w:right w:val="none" w:sz="0" w:space="0" w:color="auto"/>
      </w:divBdr>
    </w:div>
    <w:div w:id="320933149">
      <w:bodyDiv w:val="1"/>
      <w:marLeft w:val="0"/>
      <w:marRight w:val="0"/>
      <w:marTop w:val="0"/>
      <w:marBottom w:val="0"/>
      <w:divBdr>
        <w:top w:val="none" w:sz="0" w:space="0" w:color="auto"/>
        <w:left w:val="none" w:sz="0" w:space="0" w:color="auto"/>
        <w:bottom w:val="none" w:sz="0" w:space="0" w:color="auto"/>
        <w:right w:val="none" w:sz="0" w:space="0" w:color="auto"/>
      </w:divBdr>
    </w:div>
    <w:div w:id="321009380">
      <w:bodyDiv w:val="1"/>
      <w:marLeft w:val="0"/>
      <w:marRight w:val="0"/>
      <w:marTop w:val="0"/>
      <w:marBottom w:val="0"/>
      <w:divBdr>
        <w:top w:val="none" w:sz="0" w:space="0" w:color="auto"/>
        <w:left w:val="none" w:sz="0" w:space="0" w:color="auto"/>
        <w:bottom w:val="none" w:sz="0" w:space="0" w:color="auto"/>
        <w:right w:val="none" w:sz="0" w:space="0" w:color="auto"/>
      </w:divBdr>
    </w:div>
    <w:div w:id="321010835">
      <w:bodyDiv w:val="1"/>
      <w:marLeft w:val="0"/>
      <w:marRight w:val="0"/>
      <w:marTop w:val="0"/>
      <w:marBottom w:val="0"/>
      <w:divBdr>
        <w:top w:val="none" w:sz="0" w:space="0" w:color="auto"/>
        <w:left w:val="none" w:sz="0" w:space="0" w:color="auto"/>
        <w:bottom w:val="none" w:sz="0" w:space="0" w:color="auto"/>
        <w:right w:val="none" w:sz="0" w:space="0" w:color="auto"/>
      </w:divBdr>
    </w:div>
    <w:div w:id="321084400">
      <w:bodyDiv w:val="1"/>
      <w:marLeft w:val="0"/>
      <w:marRight w:val="0"/>
      <w:marTop w:val="0"/>
      <w:marBottom w:val="0"/>
      <w:divBdr>
        <w:top w:val="none" w:sz="0" w:space="0" w:color="auto"/>
        <w:left w:val="none" w:sz="0" w:space="0" w:color="auto"/>
        <w:bottom w:val="none" w:sz="0" w:space="0" w:color="auto"/>
        <w:right w:val="none" w:sz="0" w:space="0" w:color="auto"/>
      </w:divBdr>
    </w:div>
    <w:div w:id="321088532">
      <w:bodyDiv w:val="1"/>
      <w:marLeft w:val="0"/>
      <w:marRight w:val="0"/>
      <w:marTop w:val="0"/>
      <w:marBottom w:val="0"/>
      <w:divBdr>
        <w:top w:val="none" w:sz="0" w:space="0" w:color="auto"/>
        <w:left w:val="none" w:sz="0" w:space="0" w:color="auto"/>
        <w:bottom w:val="none" w:sz="0" w:space="0" w:color="auto"/>
        <w:right w:val="none" w:sz="0" w:space="0" w:color="auto"/>
      </w:divBdr>
    </w:div>
    <w:div w:id="321128376">
      <w:bodyDiv w:val="1"/>
      <w:marLeft w:val="0"/>
      <w:marRight w:val="0"/>
      <w:marTop w:val="0"/>
      <w:marBottom w:val="0"/>
      <w:divBdr>
        <w:top w:val="none" w:sz="0" w:space="0" w:color="auto"/>
        <w:left w:val="none" w:sz="0" w:space="0" w:color="auto"/>
        <w:bottom w:val="none" w:sz="0" w:space="0" w:color="auto"/>
        <w:right w:val="none" w:sz="0" w:space="0" w:color="auto"/>
      </w:divBdr>
    </w:div>
    <w:div w:id="321129973">
      <w:bodyDiv w:val="1"/>
      <w:marLeft w:val="0"/>
      <w:marRight w:val="0"/>
      <w:marTop w:val="0"/>
      <w:marBottom w:val="0"/>
      <w:divBdr>
        <w:top w:val="none" w:sz="0" w:space="0" w:color="auto"/>
        <w:left w:val="none" w:sz="0" w:space="0" w:color="auto"/>
        <w:bottom w:val="none" w:sz="0" w:space="0" w:color="auto"/>
        <w:right w:val="none" w:sz="0" w:space="0" w:color="auto"/>
      </w:divBdr>
    </w:div>
    <w:div w:id="321155923">
      <w:bodyDiv w:val="1"/>
      <w:marLeft w:val="0"/>
      <w:marRight w:val="0"/>
      <w:marTop w:val="0"/>
      <w:marBottom w:val="0"/>
      <w:divBdr>
        <w:top w:val="none" w:sz="0" w:space="0" w:color="auto"/>
        <w:left w:val="none" w:sz="0" w:space="0" w:color="auto"/>
        <w:bottom w:val="none" w:sz="0" w:space="0" w:color="auto"/>
        <w:right w:val="none" w:sz="0" w:space="0" w:color="auto"/>
      </w:divBdr>
    </w:div>
    <w:div w:id="321859997">
      <w:bodyDiv w:val="1"/>
      <w:marLeft w:val="0"/>
      <w:marRight w:val="0"/>
      <w:marTop w:val="0"/>
      <w:marBottom w:val="0"/>
      <w:divBdr>
        <w:top w:val="none" w:sz="0" w:space="0" w:color="auto"/>
        <w:left w:val="none" w:sz="0" w:space="0" w:color="auto"/>
        <w:bottom w:val="none" w:sz="0" w:space="0" w:color="auto"/>
        <w:right w:val="none" w:sz="0" w:space="0" w:color="auto"/>
      </w:divBdr>
    </w:div>
    <w:div w:id="321928526">
      <w:bodyDiv w:val="1"/>
      <w:marLeft w:val="0"/>
      <w:marRight w:val="0"/>
      <w:marTop w:val="0"/>
      <w:marBottom w:val="0"/>
      <w:divBdr>
        <w:top w:val="none" w:sz="0" w:space="0" w:color="auto"/>
        <w:left w:val="none" w:sz="0" w:space="0" w:color="auto"/>
        <w:bottom w:val="none" w:sz="0" w:space="0" w:color="auto"/>
        <w:right w:val="none" w:sz="0" w:space="0" w:color="auto"/>
      </w:divBdr>
    </w:div>
    <w:div w:id="321936674">
      <w:bodyDiv w:val="1"/>
      <w:marLeft w:val="0"/>
      <w:marRight w:val="0"/>
      <w:marTop w:val="0"/>
      <w:marBottom w:val="0"/>
      <w:divBdr>
        <w:top w:val="none" w:sz="0" w:space="0" w:color="auto"/>
        <w:left w:val="none" w:sz="0" w:space="0" w:color="auto"/>
        <w:bottom w:val="none" w:sz="0" w:space="0" w:color="auto"/>
        <w:right w:val="none" w:sz="0" w:space="0" w:color="auto"/>
      </w:divBdr>
    </w:div>
    <w:div w:id="322048843">
      <w:bodyDiv w:val="1"/>
      <w:marLeft w:val="0"/>
      <w:marRight w:val="0"/>
      <w:marTop w:val="0"/>
      <w:marBottom w:val="0"/>
      <w:divBdr>
        <w:top w:val="none" w:sz="0" w:space="0" w:color="auto"/>
        <w:left w:val="none" w:sz="0" w:space="0" w:color="auto"/>
        <w:bottom w:val="none" w:sz="0" w:space="0" w:color="auto"/>
        <w:right w:val="none" w:sz="0" w:space="0" w:color="auto"/>
      </w:divBdr>
    </w:div>
    <w:div w:id="322125927">
      <w:bodyDiv w:val="1"/>
      <w:marLeft w:val="0"/>
      <w:marRight w:val="0"/>
      <w:marTop w:val="0"/>
      <w:marBottom w:val="0"/>
      <w:divBdr>
        <w:top w:val="none" w:sz="0" w:space="0" w:color="auto"/>
        <w:left w:val="none" w:sz="0" w:space="0" w:color="auto"/>
        <w:bottom w:val="none" w:sz="0" w:space="0" w:color="auto"/>
        <w:right w:val="none" w:sz="0" w:space="0" w:color="auto"/>
      </w:divBdr>
    </w:div>
    <w:div w:id="322202020">
      <w:bodyDiv w:val="1"/>
      <w:marLeft w:val="0"/>
      <w:marRight w:val="0"/>
      <w:marTop w:val="0"/>
      <w:marBottom w:val="0"/>
      <w:divBdr>
        <w:top w:val="none" w:sz="0" w:space="0" w:color="auto"/>
        <w:left w:val="none" w:sz="0" w:space="0" w:color="auto"/>
        <w:bottom w:val="none" w:sz="0" w:space="0" w:color="auto"/>
        <w:right w:val="none" w:sz="0" w:space="0" w:color="auto"/>
      </w:divBdr>
    </w:div>
    <w:div w:id="322203731">
      <w:bodyDiv w:val="1"/>
      <w:marLeft w:val="0"/>
      <w:marRight w:val="0"/>
      <w:marTop w:val="0"/>
      <w:marBottom w:val="0"/>
      <w:divBdr>
        <w:top w:val="none" w:sz="0" w:space="0" w:color="auto"/>
        <w:left w:val="none" w:sz="0" w:space="0" w:color="auto"/>
        <w:bottom w:val="none" w:sz="0" w:space="0" w:color="auto"/>
        <w:right w:val="none" w:sz="0" w:space="0" w:color="auto"/>
      </w:divBdr>
    </w:div>
    <w:div w:id="322510367">
      <w:bodyDiv w:val="1"/>
      <w:marLeft w:val="0"/>
      <w:marRight w:val="0"/>
      <w:marTop w:val="0"/>
      <w:marBottom w:val="0"/>
      <w:divBdr>
        <w:top w:val="none" w:sz="0" w:space="0" w:color="auto"/>
        <w:left w:val="none" w:sz="0" w:space="0" w:color="auto"/>
        <w:bottom w:val="none" w:sz="0" w:space="0" w:color="auto"/>
        <w:right w:val="none" w:sz="0" w:space="0" w:color="auto"/>
      </w:divBdr>
    </w:div>
    <w:div w:id="322584294">
      <w:bodyDiv w:val="1"/>
      <w:marLeft w:val="0"/>
      <w:marRight w:val="0"/>
      <w:marTop w:val="0"/>
      <w:marBottom w:val="0"/>
      <w:divBdr>
        <w:top w:val="none" w:sz="0" w:space="0" w:color="auto"/>
        <w:left w:val="none" w:sz="0" w:space="0" w:color="auto"/>
        <w:bottom w:val="none" w:sz="0" w:space="0" w:color="auto"/>
        <w:right w:val="none" w:sz="0" w:space="0" w:color="auto"/>
      </w:divBdr>
    </w:div>
    <w:div w:id="322587344">
      <w:bodyDiv w:val="1"/>
      <w:marLeft w:val="0"/>
      <w:marRight w:val="0"/>
      <w:marTop w:val="0"/>
      <w:marBottom w:val="0"/>
      <w:divBdr>
        <w:top w:val="none" w:sz="0" w:space="0" w:color="auto"/>
        <w:left w:val="none" w:sz="0" w:space="0" w:color="auto"/>
        <w:bottom w:val="none" w:sz="0" w:space="0" w:color="auto"/>
        <w:right w:val="none" w:sz="0" w:space="0" w:color="auto"/>
      </w:divBdr>
    </w:div>
    <w:div w:id="322701085">
      <w:bodyDiv w:val="1"/>
      <w:marLeft w:val="0"/>
      <w:marRight w:val="0"/>
      <w:marTop w:val="0"/>
      <w:marBottom w:val="0"/>
      <w:divBdr>
        <w:top w:val="none" w:sz="0" w:space="0" w:color="auto"/>
        <w:left w:val="none" w:sz="0" w:space="0" w:color="auto"/>
        <w:bottom w:val="none" w:sz="0" w:space="0" w:color="auto"/>
        <w:right w:val="none" w:sz="0" w:space="0" w:color="auto"/>
      </w:divBdr>
    </w:div>
    <w:div w:id="322855326">
      <w:bodyDiv w:val="1"/>
      <w:marLeft w:val="0"/>
      <w:marRight w:val="0"/>
      <w:marTop w:val="0"/>
      <w:marBottom w:val="0"/>
      <w:divBdr>
        <w:top w:val="none" w:sz="0" w:space="0" w:color="auto"/>
        <w:left w:val="none" w:sz="0" w:space="0" w:color="auto"/>
        <w:bottom w:val="none" w:sz="0" w:space="0" w:color="auto"/>
        <w:right w:val="none" w:sz="0" w:space="0" w:color="auto"/>
      </w:divBdr>
    </w:div>
    <w:div w:id="322970438">
      <w:bodyDiv w:val="1"/>
      <w:marLeft w:val="0"/>
      <w:marRight w:val="0"/>
      <w:marTop w:val="0"/>
      <w:marBottom w:val="0"/>
      <w:divBdr>
        <w:top w:val="none" w:sz="0" w:space="0" w:color="auto"/>
        <w:left w:val="none" w:sz="0" w:space="0" w:color="auto"/>
        <w:bottom w:val="none" w:sz="0" w:space="0" w:color="auto"/>
        <w:right w:val="none" w:sz="0" w:space="0" w:color="auto"/>
      </w:divBdr>
    </w:div>
    <w:div w:id="322972448">
      <w:bodyDiv w:val="1"/>
      <w:marLeft w:val="0"/>
      <w:marRight w:val="0"/>
      <w:marTop w:val="0"/>
      <w:marBottom w:val="0"/>
      <w:divBdr>
        <w:top w:val="none" w:sz="0" w:space="0" w:color="auto"/>
        <w:left w:val="none" w:sz="0" w:space="0" w:color="auto"/>
        <w:bottom w:val="none" w:sz="0" w:space="0" w:color="auto"/>
        <w:right w:val="none" w:sz="0" w:space="0" w:color="auto"/>
      </w:divBdr>
    </w:div>
    <w:div w:id="323045263">
      <w:bodyDiv w:val="1"/>
      <w:marLeft w:val="0"/>
      <w:marRight w:val="0"/>
      <w:marTop w:val="0"/>
      <w:marBottom w:val="0"/>
      <w:divBdr>
        <w:top w:val="none" w:sz="0" w:space="0" w:color="auto"/>
        <w:left w:val="none" w:sz="0" w:space="0" w:color="auto"/>
        <w:bottom w:val="none" w:sz="0" w:space="0" w:color="auto"/>
        <w:right w:val="none" w:sz="0" w:space="0" w:color="auto"/>
      </w:divBdr>
    </w:div>
    <w:div w:id="323162963">
      <w:bodyDiv w:val="1"/>
      <w:marLeft w:val="0"/>
      <w:marRight w:val="0"/>
      <w:marTop w:val="0"/>
      <w:marBottom w:val="0"/>
      <w:divBdr>
        <w:top w:val="none" w:sz="0" w:space="0" w:color="auto"/>
        <w:left w:val="none" w:sz="0" w:space="0" w:color="auto"/>
        <w:bottom w:val="none" w:sz="0" w:space="0" w:color="auto"/>
        <w:right w:val="none" w:sz="0" w:space="0" w:color="auto"/>
      </w:divBdr>
    </w:div>
    <w:div w:id="323363820">
      <w:bodyDiv w:val="1"/>
      <w:marLeft w:val="0"/>
      <w:marRight w:val="0"/>
      <w:marTop w:val="0"/>
      <w:marBottom w:val="0"/>
      <w:divBdr>
        <w:top w:val="none" w:sz="0" w:space="0" w:color="auto"/>
        <w:left w:val="none" w:sz="0" w:space="0" w:color="auto"/>
        <w:bottom w:val="none" w:sz="0" w:space="0" w:color="auto"/>
        <w:right w:val="none" w:sz="0" w:space="0" w:color="auto"/>
      </w:divBdr>
    </w:div>
    <w:div w:id="324237495">
      <w:bodyDiv w:val="1"/>
      <w:marLeft w:val="0"/>
      <w:marRight w:val="0"/>
      <w:marTop w:val="0"/>
      <w:marBottom w:val="0"/>
      <w:divBdr>
        <w:top w:val="none" w:sz="0" w:space="0" w:color="auto"/>
        <w:left w:val="none" w:sz="0" w:space="0" w:color="auto"/>
        <w:bottom w:val="none" w:sz="0" w:space="0" w:color="auto"/>
        <w:right w:val="none" w:sz="0" w:space="0" w:color="auto"/>
      </w:divBdr>
    </w:div>
    <w:div w:id="324431648">
      <w:bodyDiv w:val="1"/>
      <w:marLeft w:val="0"/>
      <w:marRight w:val="0"/>
      <w:marTop w:val="0"/>
      <w:marBottom w:val="0"/>
      <w:divBdr>
        <w:top w:val="none" w:sz="0" w:space="0" w:color="auto"/>
        <w:left w:val="none" w:sz="0" w:space="0" w:color="auto"/>
        <w:bottom w:val="none" w:sz="0" w:space="0" w:color="auto"/>
        <w:right w:val="none" w:sz="0" w:space="0" w:color="auto"/>
      </w:divBdr>
    </w:div>
    <w:div w:id="324550999">
      <w:bodyDiv w:val="1"/>
      <w:marLeft w:val="0"/>
      <w:marRight w:val="0"/>
      <w:marTop w:val="0"/>
      <w:marBottom w:val="0"/>
      <w:divBdr>
        <w:top w:val="none" w:sz="0" w:space="0" w:color="auto"/>
        <w:left w:val="none" w:sz="0" w:space="0" w:color="auto"/>
        <w:bottom w:val="none" w:sz="0" w:space="0" w:color="auto"/>
        <w:right w:val="none" w:sz="0" w:space="0" w:color="auto"/>
      </w:divBdr>
    </w:div>
    <w:div w:id="324625985">
      <w:bodyDiv w:val="1"/>
      <w:marLeft w:val="0"/>
      <w:marRight w:val="0"/>
      <w:marTop w:val="0"/>
      <w:marBottom w:val="0"/>
      <w:divBdr>
        <w:top w:val="none" w:sz="0" w:space="0" w:color="auto"/>
        <w:left w:val="none" w:sz="0" w:space="0" w:color="auto"/>
        <w:bottom w:val="none" w:sz="0" w:space="0" w:color="auto"/>
        <w:right w:val="none" w:sz="0" w:space="0" w:color="auto"/>
      </w:divBdr>
    </w:div>
    <w:div w:id="324631653">
      <w:bodyDiv w:val="1"/>
      <w:marLeft w:val="0"/>
      <w:marRight w:val="0"/>
      <w:marTop w:val="0"/>
      <w:marBottom w:val="0"/>
      <w:divBdr>
        <w:top w:val="none" w:sz="0" w:space="0" w:color="auto"/>
        <w:left w:val="none" w:sz="0" w:space="0" w:color="auto"/>
        <w:bottom w:val="none" w:sz="0" w:space="0" w:color="auto"/>
        <w:right w:val="none" w:sz="0" w:space="0" w:color="auto"/>
      </w:divBdr>
    </w:div>
    <w:div w:id="324671913">
      <w:bodyDiv w:val="1"/>
      <w:marLeft w:val="0"/>
      <w:marRight w:val="0"/>
      <w:marTop w:val="0"/>
      <w:marBottom w:val="0"/>
      <w:divBdr>
        <w:top w:val="none" w:sz="0" w:space="0" w:color="auto"/>
        <w:left w:val="none" w:sz="0" w:space="0" w:color="auto"/>
        <w:bottom w:val="none" w:sz="0" w:space="0" w:color="auto"/>
        <w:right w:val="none" w:sz="0" w:space="0" w:color="auto"/>
      </w:divBdr>
    </w:div>
    <w:div w:id="324742469">
      <w:bodyDiv w:val="1"/>
      <w:marLeft w:val="0"/>
      <w:marRight w:val="0"/>
      <w:marTop w:val="0"/>
      <w:marBottom w:val="0"/>
      <w:divBdr>
        <w:top w:val="none" w:sz="0" w:space="0" w:color="auto"/>
        <w:left w:val="none" w:sz="0" w:space="0" w:color="auto"/>
        <w:bottom w:val="none" w:sz="0" w:space="0" w:color="auto"/>
        <w:right w:val="none" w:sz="0" w:space="0" w:color="auto"/>
      </w:divBdr>
    </w:div>
    <w:div w:id="325405401">
      <w:bodyDiv w:val="1"/>
      <w:marLeft w:val="0"/>
      <w:marRight w:val="0"/>
      <w:marTop w:val="0"/>
      <w:marBottom w:val="0"/>
      <w:divBdr>
        <w:top w:val="none" w:sz="0" w:space="0" w:color="auto"/>
        <w:left w:val="none" w:sz="0" w:space="0" w:color="auto"/>
        <w:bottom w:val="none" w:sz="0" w:space="0" w:color="auto"/>
        <w:right w:val="none" w:sz="0" w:space="0" w:color="auto"/>
      </w:divBdr>
    </w:div>
    <w:div w:id="325593944">
      <w:bodyDiv w:val="1"/>
      <w:marLeft w:val="0"/>
      <w:marRight w:val="0"/>
      <w:marTop w:val="0"/>
      <w:marBottom w:val="0"/>
      <w:divBdr>
        <w:top w:val="none" w:sz="0" w:space="0" w:color="auto"/>
        <w:left w:val="none" w:sz="0" w:space="0" w:color="auto"/>
        <w:bottom w:val="none" w:sz="0" w:space="0" w:color="auto"/>
        <w:right w:val="none" w:sz="0" w:space="0" w:color="auto"/>
      </w:divBdr>
    </w:div>
    <w:div w:id="325715530">
      <w:bodyDiv w:val="1"/>
      <w:marLeft w:val="0"/>
      <w:marRight w:val="0"/>
      <w:marTop w:val="0"/>
      <w:marBottom w:val="0"/>
      <w:divBdr>
        <w:top w:val="none" w:sz="0" w:space="0" w:color="auto"/>
        <w:left w:val="none" w:sz="0" w:space="0" w:color="auto"/>
        <w:bottom w:val="none" w:sz="0" w:space="0" w:color="auto"/>
        <w:right w:val="none" w:sz="0" w:space="0" w:color="auto"/>
      </w:divBdr>
    </w:div>
    <w:div w:id="325742436">
      <w:bodyDiv w:val="1"/>
      <w:marLeft w:val="0"/>
      <w:marRight w:val="0"/>
      <w:marTop w:val="0"/>
      <w:marBottom w:val="0"/>
      <w:divBdr>
        <w:top w:val="none" w:sz="0" w:space="0" w:color="auto"/>
        <w:left w:val="none" w:sz="0" w:space="0" w:color="auto"/>
        <w:bottom w:val="none" w:sz="0" w:space="0" w:color="auto"/>
        <w:right w:val="none" w:sz="0" w:space="0" w:color="auto"/>
      </w:divBdr>
    </w:div>
    <w:div w:id="325783966">
      <w:bodyDiv w:val="1"/>
      <w:marLeft w:val="0"/>
      <w:marRight w:val="0"/>
      <w:marTop w:val="0"/>
      <w:marBottom w:val="0"/>
      <w:divBdr>
        <w:top w:val="none" w:sz="0" w:space="0" w:color="auto"/>
        <w:left w:val="none" w:sz="0" w:space="0" w:color="auto"/>
        <w:bottom w:val="none" w:sz="0" w:space="0" w:color="auto"/>
        <w:right w:val="none" w:sz="0" w:space="0" w:color="auto"/>
      </w:divBdr>
    </w:div>
    <w:div w:id="325864012">
      <w:bodyDiv w:val="1"/>
      <w:marLeft w:val="0"/>
      <w:marRight w:val="0"/>
      <w:marTop w:val="0"/>
      <w:marBottom w:val="0"/>
      <w:divBdr>
        <w:top w:val="none" w:sz="0" w:space="0" w:color="auto"/>
        <w:left w:val="none" w:sz="0" w:space="0" w:color="auto"/>
        <w:bottom w:val="none" w:sz="0" w:space="0" w:color="auto"/>
        <w:right w:val="none" w:sz="0" w:space="0" w:color="auto"/>
      </w:divBdr>
    </w:div>
    <w:div w:id="325984971">
      <w:bodyDiv w:val="1"/>
      <w:marLeft w:val="0"/>
      <w:marRight w:val="0"/>
      <w:marTop w:val="0"/>
      <w:marBottom w:val="0"/>
      <w:divBdr>
        <w:top w:val="none" w:sz="0" w:space="0" w:color="auto"/>
        <w:left w:val="none" w:sz="0" w:space="0" w:color="auto"/>
        <w:bottom w:val="none" w:sz="0" w:space="0" w:color="auto"/>
        <w:right w:val="none" w:sz="0" w:space="0" w:color="auto"/>
      </w:divBdr>
    </w:div>
    <w:div w:id="326253572">
      <w:bodyDiv w:val="1"/>
      <w:marLeft w:val="0"/>
      <w:marRight w:val="0"/>
      <w:marTop w:val="0"/>
      <w:marBottom w:val="0"/>
      <w:divBdr>
        <w:top w:val="none" w:sz="0" w:space="0" w:color="auto"/>
        <w:left w:val="none" w:sz="0" w:space="0" w:color="auto"/>
        <w:bottom w:val="none" w:sz="0" w:space="0" w:color="auto"/>
        <w:right w:val="none" w:sz="0" w:space="0" w:color="auto"/>
      </w:divBdr>
    </w:div>
    <w:div w:id="326254951">
      <w:bodyDiv w:val="1"/>
      <w:marLeft w:val="0"/>
      <w:marRight w:val="0"/>
      <w:marTop w:val="0"/>
      <w:marBottom w:val="0"/>
      <w:divBdr>
        <w:top w:val="none" w:sz="0" w:space="0" w:color="auto"/>
        <w:left w:val="none" w:sz="0" w:space="0" w:color="auto"/>
        <w:bottom w:val="none" w:sz="0" w:space="0" w:color="auto"/>
        <w:right w:val="none" w:sz="0" w:space="0" w:color="auto"/>
      </w:divBdr>
    </w:div>
    <w:div w:id="326447393">
      <w:bodyDiv w:val="1"/>
      <w:marLeft w:val="0"/>
      <w:marRight w:val="0"/>
      <w:marTop w:val="0"/>
      <w:marBottom w:val="0"/>
      <w:divBdr>
        <w:top w:val="none" w:sz="0" w:space="0" w:color="auto"/>
        <w:left w:val="none" w:sz="0" w:space="0" w:color="auto"/>
        <w:bottom w:val="none" w:sz="0" w:space="0" w:color="auto"/>
        <w:right w:val="none" w:sz="0" w:space="0" w:color="auto"/>
      </w:divBdr>
    </w:div>
    <w:div w:id="326519550">
      <w:bodyDiv w:val="1"/>
      <w:marLeft w:val="0"/>
      <w:marRight w:val="0"/>
      <w:marTop w:val="0"/>
      <w:marBottom w:val="0"/>
      <w:divBdr>
        <w:top w:val="none" w:sz="0" w:space="0" w:color="auto"/>
        <w:left w:val="none" w:sz="0" w:space="0" w:color="auto"/>
        <w:bottom w:val="none" w:sz="0" w:space="0" w:color="auto"/>
        <w:right w:val="none" w:sz="0" w:space="0" w:color="auto"/>
      </w:divBdr>
    </w:div>
    <w:div w:id="326594495">
      <w:bodyDiv w:val="1"/>
      <w:marLeft w:val="0"/>
      <w:marRight w:val="0"/>
      <w:marTop w:val="0"/>
      <w:marBottom w:val="0"/>
      <w:divBdr>
        <w:top w:val="none" w:sz="0" w:space="0" w:color="auto"/>
        <w:left w:val="none" w:sz="0" w:space="0" w:color="auto"/>
        <w:bottom w:val="none" w:sz="0" w:space="0" w:color="auto"/>
        <w:right w:val="none" w:sz="0" w:space="0" w:color="auto"/>
      </w:divBdr>
    </w:div>
    <w:div w:id="326641647">
      <w:bodyDiv w:val="1"/>
      <w:marLeft w:val="0"/>
      <w:marRight w:val="0"/>
      <w:marTop w:val="0"/>
      <w:marBottom w:val="0"/>
      <w:divBdr>
        <w:top w:val="none" w:sz="0" w:space="0" w:color="auto"/>
        <w:left w:val="none" w:sz="0" w:space="0" w:color="auto"/>
        <w:bottom w:val="none" w:sz="0" w:space="0" w:color="auto"/>
        <w:right w:val="none" w:sz="0" w:space="0" w:color="auto"/>
      </w:divBdr>
    </w:div>
    <w:div w:id="326859013">
      <w:bodyDiv w:val="1"/>
      <w:marLeft w:val="0"/>
      <w:marRight w:val="0"/>
      <w:marTop w:val="0"/>
      <w:marBottom w:val="0"/>
      <w:divBdr>
        <w:top w:val="none" w:sz="0" w:space="0" w:color="auto"/>
        <w:left w:val="none" w:sz="0" w:space="0" w:color="auto"/>
        <w:bottom w:val="none" w:sz="0" w:space="0" w:color="auto"/>
        <w:right w:val="none" w:sz="0" w:space="0" w:color="auto"/>
      </w:divBdr>
    </w:div>
    <w:div w:id="326902783">
      <w:bodyDiv w:val="1"/>
      <w:marLeft w:val="0"/>
      <w:marRight w:val="0"/>
      <w:marTop w:val="0"/>
      <w:marBottom w:val="0"/>
      <w:divBdr>
        <w:top w:val="none" w:sz="0" w:space="0" w:color="auto"/>
        <w:left w:val="none" w:sz="0" w:space="0" w:color="auto"/>
        <w:bottom w:val="none" w:sz="0" w:space="0" w:color="auto"/>
        <w:right w:val="none" w:sz="0" w:space="0" w:color="auto"/>
      </w:divBdr>
    </w:div>
    <w:div w:id="326981544">
      <w:bodyDiv w:val="1"/>
      <w:marLeft w:val="0"/>
      <w:marRight w:val="0"/>
      <w:marTop w:val="0"/>
      <w:marBottom w:val="0"/>
      <w:divBdr>
        <w:top w:val="none" w:sz="0" w:space="0" w:color="auto"/>
        <w:left w:val="none" w:sz="0" w:space="0" w:color="auto"/>
        <w:bottom w:val="none" w:sz="0" w:space="0" w:color="auto"/>
        <w:right w:val="none" w:sz="0" w:space="0" w:color="auto"/>
      </w:divBdr>
    </w:div>
    <w:div w:id="327245293">
      <w:bodyDiv w:val="1"/>
      <w:marLeft w:val="0"/>
      <w:marRight w:val="0"/>
      <w:marTop w:val="0"/>
      <w:marBottom w:val="0"/>
      <w:divBdr>
        <w:top w:val="none" w:sz="0" w:space="0" w:color="auto"/>
        <w:left w:val="none" w:sz="0" w:space="0" w:color="auto"/>
        <w:bottom w:val="none" w:sz="0" w:space="0" w:color="auto"/>
        <w:right w:val="none" w:sz="0" w:space="0" w:color="auto"/>
      </w:divBdr>
    </w:div>
    <w:div w:id="327288040">
      <w:bodyDiv w:val="1"/>
      <w:marLeft w:val="0"/>
      <w:marRight w:val="0"/>
      <w:marTop w:val="0"/>
      <w:marBottom w:val="0"/>
      <w:divBdr>
        <w:top w:val="none" w:sz="0" w:space="0" w:color="auto"/>
        <w:left w:val="none" w:sz="0" w:space="0" w:color="auto"/>
        <w:bottom w:val="none" w:sz="0" w:space="0" w:color="auto"/>
        <w:right w:val="none" w:sz="0" w:space="0" w:color="auto"/>
      </w:divBdr>
    </w:div>
    <w:div w:id="327564304">
      <w:bodyDiv w:val="1"/>
      <w:marLeft w:val="0"/>
      <w:marRight w:val="0"/>
      <w:marTop w:val="0"/>
      <w:marBottom w:val="0"/>
      <w:divBdr>
        <w:top w:val="none" w:sz="0" w:space="0" w:color="auto"/>
        <w:left w:val="none" w:sz="0" w:space="0" w:color="auto"/>
        <w:bottom w:val="none" w:sz="0" w:space="0" w:color="auto"/>
        <w:right w:val="none" w:sz="0" w:space="0" w:color="auto"/>
      </w:divBdr>
    </w:div>
    <w:div w:id="327707717">
      <w:bodyDiv w:val="1"/>
      <w:marLeft w:val="0"/>
      <w:marRight w:val="0"/>
      <w:marTop w:val="0"/>
      <w:marBottom w:val="0"/>
      <w:divBdr>
        <w:top w:val="none" w:sz="0" w:space="0" w:color="auto"/>
        <w:left w:val="none" w:sz="0" w:space="0" w:color="auto"/>
        <w:bottom w:val="none" w:sz="0" w:space="0" w:color="auto"/>
        <w:right w:val="none" w:sz="0" w:space="0" w:color="auto"/>
      </w:divBdr>
    </w:div>
    <w:div w:id="327709860">
      <w:bodyDiv w:val="1"/>
      <w:marLeft w:val="0"/>
      <w:marRight w:val="0"/>
      <w:marTop w:val="0"/>
      <w:marBottom w:val="0"/>
      <w:divBdr>
        <w:top w:val="none" w:sz="0" w:space="0" w:color="auto"/>
        <w:left w:val="none" w:sz="0" w:space="0" w:color="auto"/>
        <w:bottom w:val="none" w:sz="0" w:space="0" w:color="auto"/>
        <w:right w:val="none" w:sz="0" w:space="0" w:color="auto"/>
      </w:divBdr>
    </w:div>
    <w:div w:id="328139918">
      <w:bodyDiv w:val="1"/>
      <w:marLeft w:val="0"/>
      <w:marRight w:val="0"/>
      <w:marTop w:val="0"/>
      <w:marBottom w:val="0"/>
      <w:divBdr>
        <w:top w:val="none" w:sz="0" w:space="0" w:color="auto"/>
        <w:left w:val="none" w:sz="0" w:space="0" w:color="auto"/>
        <w:bottom w:val="none" w:sz="0" w:space="0" w:color="auto"/>
        <w:right w:val="none" w:sz="0" w:space="0" w:color="auto"/>
      </w:divBdr>
    </w:div>
    <w:div w:id="328140857">
      <w:bodyDiv w:val="1"/>
      <w:marLeft w:val="0"/>
      <w:marRight w:val="0"/>
      <w:marTop w:val="0"/>
      <w:marBottom w:val="0"/>
      <w:divBdr>
        <w:top w:val="none" w:sz="0" w:space="0" w:color="auto"/>
        <w:left w:val="none" w:sz="0" w:space="0" w:color="auto"/>
        <w:bottom w:val="none" w:sz="0" w:space="0" w:color="auto"/>
        <w:right w:val="none" w:sz="0" w:space="0" w:color="auto"/>
      </w:divBdr>
    </w:div>
    <w:div w:id="328601383">
      <w:bodyDiv w:val="1"/>
      <w:marLeft w:val="0"/>
      <w:marRight w:val="0"/>
      <w:marTop w:val="0"/>
      <w:marBottom w:val="0"/>
      <w:divBdr>
        <w:top w:val="none" w:sz="0" w:space="0" w:color="auto"/>
        <w:left w:val="none" w:sz="0" w:space="0" w:color="auto"/>
        <w:bottom w:val="none" w:sz="0" w:space="0" w:color="auto"/>
        <w:right w:val="none" w:sz="0" w:space="0" w:color="auto"/>
      </w:divBdr>
    </w:div>
    <w:div w:id="328871438">
      <w:bodyDiv w:val="1"/>
      <w:marLeft w:val="0"/>
      <w:marRight w:val="0"/>
      <w:marTop w:val="0"/>
      <w:marBottom w:val="0"/>
      <w:divBdr>
        <w:top w:val="none" w:sz="0" w:space="0" w:color="auto"/>
        <w:left w:val="none" w:sz="0" w:space="0" w:color="auto"/>
        <w:bottom w:val="none" w:sz="0" w:space="0" w:color="auto"/>
        <w:right w:val="none" w:sz="0" w:space="0" w:color="auto"/>
      </w:divBdr>
    </w:div>
    <w:div w:id="328992068">
      <w:bodyDiv w:val="1"/>
      <w:marLeft w:val="0"/>
      <w:marRight w:val="0"/>
      <w:marTop w:val="0"/>
      <w:marBottom w:val="0"/>
      <w:divBdr>
        <w:top w:val="none" w:sz="0" w:space="0" w:color="auto"/>
        <w:left w:val="none" w:sz="0" w:space="0" w:color="auto"/>
        <w:bottom w:val="none" w:sz="0" w:space="0" w:color="auto"/>
        <w:right w:val="none" w:sz="0" w:space="0" w:color="auto"/>
      </w:divBdr>
    </w:div>
    <w:div w:id="328994290">
      <w:bodyDiv w:val="1"/>
      <w:marLeft w:val="0"/>
      <w:marRight w:val="0"/>
      <w:marTop w:val="0"/>
      <w:marBottom w:val="0"/>
      <w:divBdr>
        <w:top w:val="none" w:sz="0" w:space="0" w:color="auto"/>
        <w:left w:val="none" w:sz="0" w:space="0" w:color="auto"/>
        <w:bottom w:val="none" w:sz="0" w:space="0" w:color="auto"/>
        <w:right w:val="none" w:sz="0" w:space="0" w:color="auto"/>
      </w:divBdr>
    </w:div>
    <w:div w:id="329069609">
      <w:bodyDiv w:val="1"/>
      <w:marLeft w:val="0"/>
      <w:marRight w:val="0"/>
      <w:marTop w:val="0"/>
      <w:marBottom w:val="0"/>
      <w:divBdr>
        <w:top w:val="none" w:sz="0" w:space="0" w:color="auto"/>
        <w:left w:val="none" w:sz="0" w:space="0" w:color="auto"/>
        <w:bottom w:val="none" w:sz="0" w:space="0" w:color="auto"/>
        <w:right w:val="none" w:sz="0" w:space="0" w:color="auto"/>
      </w:divBdr>
    </w:div>
    <w:div w:id="329217661">
      <w:bodyDiv w:val="1"/>
      <w:marLeft w:val="0"/>
      <w:marRight w:val="0"/>
      <w:marTop w:val="0"/>
      <w:marBottom w:val="0"/>
      <w:divBdr>
        <w:top w:val="none" w:sz="0" w:space="0" w:color="auto"/>
        <w:left w:val="none" w:sz="0" w:space="0" w:color="auto"/>
        <w:bottom w:val="none" w:sz="0" w:space="0" w:color="auto"/>
        <w:right w:val="none" w:sz="0" w:space="0" w:color="auto"/>
      </w:divBdr>
    </w:div>
    <w:div w:id="329405557">
      <w:bodyDiv w:val="1"/>
      <w:marLeft w:val="0"/>
      <w:marRight w:val="0"/>
      <w:marTop w:val="0"/>
      <w:marBottom w:val="0"/>
      <w:divBdr>
        <w:top w:val="none" w:sz="0" w:space="0" w:color="auto"/>
        <w:left w:val="none" w:sz="0" w:space="0" w:color="auto"/>
        <w:bottom w:val="none" w:sz="0" w:space="0" w:color="auto"/>
        <w:right w:val="none" w:sz="0" w:space="0" w:color="auto"/>
      </w:divBdr>
    </w:div>
    <w:div w:id="329408006">
      <w:bodyDiv w:val="1"/>
      <w:marLeft w:val="0"/>
      <w:marRight w:val="0"/>
      <w:marTop w:val="0"/>
      <w:marBottom w:val="0"/>
      <w:divBdr>
        <w:top w:val="none" w:sz="0" w:space="0" w:color="auto"/>
        <w:left w:val="none" w:sz="0" w:space="0" w:color="auto"/>
        <w:bottom w:val="none" w:sz="0" w:space="0" w:color="auto"/>
        <w:right w:val="none" w:sz="0" w:space="0" w:color="auto"/>
      </w:divBdr>
    </w:div>
    <w:div w:id="329409670">
      <w:bodyDiv w:val="1"/>
      <w:marLeft w:val="0"/>
      <w:marRight w:val="0"/>
      <w:marTop w:val="0"/>
      <w:marBottom w:val="0"/>
      <w:divBdr>
        <w:top w:val="none" w:sz="0" w:space="0" w:color="auto"/>
        <w:left w:val="none" w:sz="0" w:space="0" w:color="auto"/>
        <w:bottom w:val="none" w:sz="0" w:space="0" w:color="auto"/>
        <w:right w:val="none" w:sz="0" w:space="0" w:color="auto"/>
      </w:divBdr>
    </w:div>
    <w:div w:id="329413545">
      <w:bodyDiv w:val="1"/>
      <w:marLeft w:val="0"/>
      <w:marRight w:val="0"/>
      <w:marTop w:val="0"/>
      <w:marBottom w:val="0"/>
      <w:divBdr>
        <w:top w:val="none" w:sz="0" w:space="0" w:color="auto"/>
        <w:left w:val="none" w:sz="0" w:space="0" w:color="auto"/>
        <w:bottom w:val="none" w:sz="0" w:space="0" w:color="auto"/>
        <w:right w:val="none" w:sz="0" w:space="0" w:color="auto"/>
      </w:divBdr>
    </w:div>
    <w:div w:id="329717021">
      <w:bodyDiv w:val="1"/>
      <w:marLeft w:val="0"/>
      <w:marRight w:val="0"/>
      <w:marTop w:val="0"/>
      <w:marBottom w:val="0"/>
      <w:divBdr>
        <w:top w:val="none" w:sz="0" w:space="0" w:color="auto"/>
        <w:left w:val="none" w:sz="0" w:space="0" w:color="auto"/>
        <w:bottom w:val="none" w:sz="0" w:space="0" w:color="auto"/>
        <w:right w:val="none" w:sz="0" w:space="0" w:color="auto"/>
      </w:divBdr>
    </w:div>
    <w:div w:id="329799005">
      <w:bodyDiv w:val="1"/>
      <w:marLeft w:val="0"/>
      <w:marRight w:val="0"/>
      <w:marTop w:val="0"/>
      <w:marBottom w:val="0"/>
      <w:divBdr>
        <w:top w:val="none" w:sz="0" w:space="0" w:color="auto"/>
        <w:left w:val="none" w:sz="0" w:space="0" w:color="auto"/>
        <w:bottom w:val="none" w:sz="0" w:space="0" w:color="auto"/>
        <w:right w:val="none" w:sz="0" w:space="0" w:color="auto"/>
      </w:divBdr>
    </w:div>
    <w:div w:id="329868234">
      <w:bodyDiv w:val="1"/>
      <w:marLeft w:val="0"/>
      <w:marRight w:val="0"/>
      <w:marTop w:val="0"/>
      <w:marBottom w:val="0"/>
      <w:divBdr>
        <w:top w:val="none" w:sz="0" w:space="0" w:color="auto"/>
        <w:left w:val="none" w:sz="0" w:space="0" w:color="auto"/>
        <w:bottom w:val="none" w:sz="0" w:space="0" w:color="auto"/>
        <w:right w:val="none" w:sz="0" w:space="0" w:color="auto"/>
      </w:divBdr>
    </w:div>
    <w:div w:id="329911565">
      <w:bodyDiv w:val="1"/>
      <w:marLeft w:val="0"/>
      <w:marRight w:val="0"/>
      <w:marTop w:val="0"/>
      <w:marBottom w:val="0"/>
      <w:divBdr>
        <w:top w:val="none" w:sz="0" w:space="0" w:color="auto"/>
        <w:left w:val="none" w:sz="0" w:space="0" w:color="auto"/>
        <w:bottom w:val="none" w:sz="0" w:space="0" w:color="auto"/>
        <w:right w:val="none" w:sz="0" w:space="0" w:color="auto"/>
      </w:divBdr>
    </w:div>
    <w:div w:id="330067263">
      <w:bodyDiv w:val="1"/>
      <w:marLeft w:val="0"/>
      <w:marRight w:val="0"/>
      <w:marTop w:val="0"/>
      <w:marBottom w:val="0"/>
      <w:divBdr>
        <w:top w:val="none" w:sz="0" w:space="0" w:color="auto"/>
        <w:left w:val="none" w:sz="0" w:space="0" w:color="auto"/>
        <w:bottom w:val="none" w:sz="0" w:space="0" w:color="auto"/>
        <w:right w:val="none" w:sz="0" w:space="0" w:color="auto"/>
      </w:divBdr>
    </w:div>
    <w:div w:id="330177855">
      <w:bodyDiv w:val="1"/>
      <w:marLeft w:val="0"/>
      <w:marRight w:val="0"/>
      <w:marTop w:val="0"/>
      <w:marBottom w:val="0"/>
      <w:divBdr>
        <w:top w:val="none" w:sz="0" w:space="0" w:color="auto"/>
        <w:left w:val="none" w:sz="0" w:space="0" w:color="auto"/>
        <w:bottom w:val="none" w:sz="0" w:space="0" w:color="auto"/>
        <w:right w:val="none" w:sz="0" w:space="0" w:color="auto"/>
      </w:divBdr>
    </w:div>
    <w:div w:id="330370807">
      <w:bodyDiv w:val="1"/>
      <w:marLeft w:val="0"/>
      <w:marRight w:val="0"/>
      <w:marTop w:val="0"/>
      <w:marBottom w:val="0"/>
      <w:divBdr>
        <w:top w:val="none" w:sz="0" w:space="0" w:color="auto"/>
        <w:left w:val="none" w:sz="0" w:space="0" w:color="auto"/>
        <w:bottom w:val="none" w:sz="0" w:space="0" w:color="auto"/>
        <w:right w:val="none" w:sz="0" w:space="0" w:color="auto"/>
      </w:divBdr>
    </w:div>
    <w:div w:id="330373570">
      <w:bodyDiv w:val="1"/>
      <w:marLeft w:val="0"/>
      <w:marRight w:val="0"/>
      <w:marTop w:val="0"/>
      <w:marBottom w:val="0"/>
      <w:divBdr>
        <w:top w:val="none" w:sz="0" w:space="0" w:color="auto"/>
        <w:left w:val="none" w:sz="0" w:space="0" w:color="auto"/>
        <w:bottom w:val="none" w:sz="0" w:space="0" w:color="auto"/>
        <w:right w:val="none" w:sz="0" w:space="0" w:color="auto"/>
      </w:divBdr>
    </w:div>
    <w:div w:id="330449098">
      <w:bodyDiv w:val="1"/>
      <w:marLeft w:val="0"/>
      <w:marRight w:val="0"/>
      <w:marTop w:val="0"/>
      <w:marBottom w:val="0"/>
      <w:divBdr>
        <w:top w:val="none" w:sz="0" w:space="0" w:color="auto"/>
        <w:left w:val="none" w:sz="0" w:space="0" w:color="auto"/>
        <w:bottom w:val="none" w:sz="0" w:space="0" w:color="auto"/>
        <w:right w:val="none" w:sz="0" w:space="0" w:color="auto"/>
      </w:divBdr>
    </w:div>
    <w:div w:id="330524753">
      <w:bodyDiv w:val="1"/>
      <w:marLeft w:val="0"/>
      <w:marRight w:val="0"/>
      <w:marTop w:val="0"/>
      <w:marBottom w:val="0"/>
      <w:divBdr>
        <w:top w:val="none" w:sz="0" w:space="0" w:color="auto"/>
        <w:left w:val="none" w:sz="0" w:space="0" w:color="auto"/>
        <w:bottom w:val="none" w:sz="0" w:space="0" w:color="auto"/>
        <w:right w:val="none" w:sz="0" w:space="0" w:color="auto"/>
      </w:divBdr>
    </w:div>
    <w:div w:id="330721383">
      <w:bodyDiv w:val="1"/>
      <w:marLeft w:val="0"/>
      <w:marRight w:val="0"/>
      <w:marTop w:val="0"/>
      <w:marBottom w:val="0"/>
      <w:divBdr>
        <w:top w:val="none" w:sz="0" w:space="0" w:color="auto"/>
        <w:left w:val="none" w:sz="0" w:space="0" w:color="auto"/>
        <w:bottom w:val="none" w:sz="0" w:space="0" w:color="auto"/>
        <w:right w:val="none" w:sz="0" w:space="0" w:color="auto"/>
      </w:divBdr>
    </w:div>
    <w:div w:id="330790789">
      <w:bodyDiv w:val="1"/>
      <w:marLeft w:val="0"/>
      <w:marRight w:val="0"/>
      <w:marTop w:val="0"/>
      <w:marBottom w:val="0"/>
      <w:divBdr>
        <w:top w:val="none" w:sz="0" w:space="0" w:color="auto"/>
        <w:left w:val="none" w:sz="0" w:space="0" w:color="auto"/>
        <w:bottom w:val="none" w:sz="0" w:space="0" w:color="auto"/>
        <w:right w:val="none" w:sz="0" w:space="0" w:color="auto"/>
      </w:divBdr>
    </w:div>
    <w:div w:id="330908698">
      <w:bodyDiv w:val="1"/>
      <w:marLeft w:val="0"/>
      <w:marRight w:val="0"/>
      <w:marTop w:val="0"/>
      <w:marBottom w:val="0"/>
      <w:divBdr>
        <w:top w:val="none" w:sz="0" w:space="0" w:color="auto"/>
        <w:left w:val="none" w:sz="0" w:space="0" w:color="auto"/>
        <w:bottom w:val="none" w:sz="0" w:space="0" w:color="auto"/>
        <w:right w:val="none" w:sz="0" w:space="0" w:color="auto"/>
      </w:divBdr>
    </w:div>
    <w:div w:id="330910009">
      <w:bodyDiv w:val="1"/>
      <w:marLeft w:val="0"/>
      <w:marRight w:val="0"/>
      <w:marTop w:val="0"/>
      <w:marBottom w:val="0"/>
      <w:divBdr>
        <w:top w:val="none" w:sz="0" w:space="0" w:color="auto"/>
        <w:left w:val="none" w:sz="0" w:space="0" w:color="auto"/>
        <w:bottom w:val="none" w:sz="0" w:space="0" w:color="auto"/>
        <w:right w:val="none" w:sz="0" w:space="0" w:color="auto"/>
      </w:divBdr>
    </w:div>
    <w:div w:id="330917225">
      <w:bodyDiv w:val="1"/>
      <w:marLeft w:val="0"/>
      <w:marRight w:val="0"/>
      <w:marTop w:val="0"/>
      <w:marBottom w:val="0"/>
      <w:divBdr>
        <w:top w:val="none" w:sz="0" w:space="0" w:color="auto"/>
        <w:left w:val="none" w:sz="0" w:space="0" w:color="auto"/>
        <w:bottom w:val="none" w:sz="0" w:space="0" w:color="auto"/>
        <w:right w:val="none" w:sz="0" w:space="0" w:color="auto"/>
      </w:divBdr>
    </w:div>
    <w:div w:id="330957683">
      <w:bodyDiv w:val="1"/>
      <w:marLeft w:val="0"/>
      <w:marRight w:val="0"/>
      <w:marTop w:val="0"/>
      <w:marBottom w:val="0"/>
      <w:divBdr>
        <w:top w:val="none" w:sz="0" w:space="0" w:color="auto"/>
        <w:left w:val="none" w:sz="0" w:space="0" w:color="auto"/>
        <w:bottom w:val="none" w:sz="0" w:space="0" w:color="auto"/>
        <w:right w:val="none" w:sz="0" w:space="0" w:color="auto"/>
      </w:divBdr>
    </w:div>
    <w:div w:id="330984593">
      <w:bodyDiv w:val="1"/>
      <w:marLeft w:val="0"/>
      <w:marRight w:val="0"/>
      <w:marTop w:val="0"/>
      <w:marBottom w:val="0"/>
      <w:divBdr>
        <w:top w:val="none" w:sz="0" w:space="0" w:color="auto"/>
        <w:left w:val="none" w:sz="0" w:space="0" w:color="auto"/>
        <w:bottom w:val="none" w:sz="0" w:space="0" w:color="auto"/>
        <w:right w:val="none" w:sz="0" w:space="0" w:color="auto"/>
      </w:divBdr>
    </w:div>
    <w:div w:id="331181210">
      <w:bodyDiv w:val="1"/>
      <w:marLeft w:val="0"/>
      <w:marRight w:val="0"/>
      <w:marTop w:val="0"/>
      <w:marBottom w:val="0"/>
      <w:divBdr>
        <w:top w:val="none" w:sz="0" w:space="0" w:color="auto"/>
        <w:left w:val="none" w:sz="0" w:space="0" w:color="auto"/>
        <w:bottom w:val="none" w:sz="0" w:space="0" w:color="auto"/>
        <w:right w:val="none" w:sz="0" w:space="0" w:color="auto"/>
      </w:divBdr>
    </w:div>
    <w:div w:id="331373597">
      <w:bodyDiv w:val="1"/>
      <w:marLeft w:val="0"/>
      <w:marRight w:val="0"/>
      <w:marTop w:val="0"/>
      <w:marBottom w:val="0"/>
      <w:divBdr>
        <w:top w:val="none" w:sz="0" w:space="0" w:color="auto"/>
        <w:left w:val="none" w:sz="0" w:space="0" w:color="auto"/>
        <w:bottom w:val="none" w:sz="0" w:space="0" w:color="auto"/>
        <w:right w:val="none" w:sz="0" w:space="0" w:color="auto"/>
      </w:divBdr>
    </w:div>
    <w:div w:id="331375382">
      <w:bodyDiv w:val="1"/>
      <w:marLeft w:val="0"/>
      <w:marRight w:val="0"/>
      <w:marTop w:val="0"/>
      <w:marBottom w:val="0"/>
      <w:divBdr>
        <w:top w:val="none" w:sz="0" w:space="0" w:color="auto"/>
        <w:left w:val="none" w:sz="0" w:space="0" w:color="auto"/>
        <w:bottom w:val="none" w:sz="0" w:space="0" w:color="auto"/>
        <w:right w:val="none" w:sz="0" w:space="0" w:color="auto"/>
      </w:divBdr>
    </w:div>
    <w:div w:id="331495163">
      <w:bodyDiv w:val="1"/>
      <w:marLeft w:val="0"/>
      <w:marRight w:val="0"/>
      <w:marTop w:val="0"/>
      <w:marBottom w:val="0"/>
      <w:divBdr>
        <w:top w:val="none" w:sz="0" w:space="0" w:color="auto"/>
        <w:left w:val="none" w:sz="0" w:space="0" w:color="auto"/>
        <w:bottom w:val="none" w:sz="0" w:space="0" w:color="auto"/>
        <w:right w:val="none" w:sz="0" w:space="0" w:color="auto"/>
      </w:divBdr>
    </w:div>
    <w:div w:id="331564269">
      <w:bodyDiv w:val="1"/>
      <w:marLeft w:val="0"/>
      <w:marRight w:val="0"/>
      <w:marTop w:val="0"/>
      <w:marBottom w:val="0"/>
      <w:divBdr>
        <w:top w:val="none" w:sz="0" w:space="0" w:color="auto"/>
        <w:left w:val="none" w:sz="0" w:space="0" w:color="auto"/>
        <w:bottom w:val="none" w:sz="0" w:space="0" w:color="auto"/>
        <w:right w:val="none" w:sz="0" w:space="0" w:color="auto"/>
      </w:divBdr>
    </w:div>
    <w:div w:id="331689827">
      <w:bodyDiv w:val="1"/>
      <w:marLeft w:val="0"/>
      <w:marRight w:val="0"/>
      <w:marTop w:val="0"/>
      <w:marBottom w:val="0"/>
      <w:divBdr>
        <w:top w:val="none" w:sz="0" w:space="0" w:color="auto"/>
        <w:left w:val="none" w:sz="0" w:space="0" w:color="auto"/>
        <w:bottom w:val="none" w:sz="0" w:space="0" w:color="auto"/>
        <w:right w:val="none" w:sz="0" w:space="0" w:color="auto"/>
      </w:divBdr>
    </w:div>
    <w:div w:id="331878501">
      <w:bodyDiv w:val="1"/>
      <w:marLeft w:val="0"/>
      <w:marRight w:val="0"/>
      <w:marTop w:val="0"/>
      <w:marBottom w:val="0"/>
      <w:divBdr>
        <w:top w:val="none" w:sz="0" w:space="0" w:color="auto"/>
        <w:left w:val="none" w:sz="0" w:space="0" w:color="auto"/>
        <w:bottom w:val="none" w:sz="0" w:space="0" w:color="auto"/>
        <w:right w:val="none" w:sz="0" w:space="0" w:color="auto"/>
      </w:divBdr>
    </w:div>
    <w:div w:id="331951242">
      <w:bodyDiv w:val="1"/>
      <w:marLeft w:val="0"/>
      <w:marRight w:val="0"/>
      <w:marTop w:val="0"/>
      <w:marBottom w:val="0"/>
      <w:divBdr>
        <w:top w:val="none" w:sz="0" w:space="0" w:color="auto"/>
        <w:left w:val="none" w:sz="0" w:space="0" w:color="auto"/>
        <w:bottom w:val="none" w:sz="0" w:space="0" w:color="auto"/>
        <w:right w:val="none" w:sz="0" w:space="0" w:color="auto"/>
      </w:divBdr>
    </w:div>
    <w:div w:id="332269885">
      <w:bodyDiv w:val="1"/>
      <w:marLeft w:val="0"/>
      <w:marRight w:val="0"/>
      <w:marTop w:val="0"/>
      <w:marBottom w:val="0"/>
      <w:divBdr>
        <w:top w:val="none" w:sz="0" w:space="0" w:color="auto"/>
        <w:left w:val="none" w:sz="0" w:space="0" w:color="auto"/>
        <w:bottom w:val="none" w:sz="0" w:space="0" w:color="auto"/>
        <w:right w:val="none" w:sz="0" w:space="0" w:color="auto"/>
      </w:divBdr>
    </w:div>
    <w:div w:id="332419429">
      <w:bodyDiv w:val="1"/>
      <w:marLeft w:val="0"/>
      <w:marRight w:val="0"/>
      <w:marTop w:val="0"/>
      <w:marBottom w:val="0"/>
      <w:divBdr>
        <w:top w:val="none" w:sz="0" w:space="0" w:color="auto"/>
        <w:left w:val="none" w:sz="0" w:space="0" w:color="auto"/>
        <w:bottom w:val="none" w:sz="0" w:space="0" w:color="auto"/>
        <w:right w:val="none" w:sz="0" w:space="0" w:color="auto"/>
      </w:divBdr>
    </w:div>
    <w:div w:id="332492594">
      <w:bodyDiv w:val="1"/>
      <w:marLeft w:val="0"/>
      <w:marRight w:val="0"/>
      <w:marTop w:val="0"/>
      <w:marBottom w:val="0"/>
      <w:divBdr>
        <w:top w:val="none" w:sz="0" w:space="0" w:color="auto"/>
        <w:left w:val="none" w:sz="0" w:space="0" w:color="auto"/>
        <w:bottom w:val="none" w:sz="0" w:space="0" w:color="auto"/>
        <w:right w:val="none" w:sz="0" w:space="0" w:color="auto"/>
      </w:divBdr>
    </w:div>
    <w:div w:id="332686600">
      <w:bodyDiv w:val="1"/>
      <w:marLeft w:val="0"/>
      <w:marRight w:val="0"/>
      <w:marTop w:val="0"/>
      <w:marBottom w:val="0"/>
      <w:divBdr>
        <w:top w:val="none" w:sz="0" w:space="0" w:color="auto"/>
        <w:left w:val="none" w:sz="0" w:space="0" w:color="auto"/>
        <w:bottom w:val="none" w:sz="0" w:space="0" w:color="auto"/>
        <w:right w:val="none" w:sz="0" w:space="0" w:color="auto"/>
      </w:divBdr>
    </w:div>
    <w:div w:id="332728642">
      <w:bodyDiv w:val="1"/>
      <w:marLeft w:val="0"/>
      <w:marRight w:val="0"/>
      <w:marTop w:val="0"/>
      <w:marBottom w:val="0"/>
      <w:divBdr>
        <w:top w:val="none" w:sz="0" w:space="0" w:color="auto"/>
        <w:left w:val="none" w:sz="0" w:space="0" w:color="auto"/>
        <w:bottom w:val="none" w:sz="0" w:space="0" w:color="auto"/>
        <w:right w:val="none" w:sz="0" w:space="0" w:color="auto"/>
      </w:divBdr>
    </w:div>
    <w:div w:id="332729929">
      <w:bodyDiv w:val="1"/>
      <w:marLeft w:val="0"/>
      <w:marRight w:val="0"/>
      <w:marTop w:val="0"/>
      <w:marBottom w:val="0"/>
      <w:divBdr>
        <w:top w:val="none" w:sz="0" w:space="0" w:color="auto"/>
        <w:left w:val="none" w:sz="0" w:space="0" w:color="auto"/>
        <w:bottom w:val="none" w:sz="0" w:space="0" w:color="auto"/>
        <w:right w:val="none" w:sz="0" w:space="0" w:color="auto"/>
      </w:divBdr>
    </w:div>
    <w:div w:id="332875855">
      <w:bodyDiv w:val="1"/>
      <w:marLeft w:val="0"/>
      <w:marRight w:val="0"/>
      <w:marTop w:val="0"/>
      <w:marBottom w:val="0"/>
      <w:divBdr>
        <w:top w:val="none" w:sz="0" w:space="0" w:color="auto"/>
        <w:left w:val="none" w:sz="0" w:space="0" w:color="auto"/>
        <w:bottom w:val="none" w:sz="0" w:space="0" w:color="auto"/>
        <w:right w:val="none" w:sz="0" w:space="0" w:color="auto"/>
      </w:divBdr>
    </w:div>
    <w:div w:id="332882124">
      <w:bodyDiv w:val="1"/>
      <w:marLeft w:val="0"/>
      <w:marRight w:val="0"/>
      <w:marTop w:val="0"/>
      <w:marBottom w:val="0"/>
      <w:divBdr>
        <w:top w:val="none" w:sz="0" w:space="0" w:color="auto"/>
        <w:left w:val="none" w:sz="0" w:space="0" w:color="auto"/>
        <w:bottom w:val="none" w:sz="0" w:space="0" w:color="auto"/>
        <w:right w:val="none" w:sz="0" w:space="0" w:color="auto"/>
      </w:divBdr>
    </w:div>
    <w:div w:id="332951584">
      <w:bodyDiv w:val="1"/>
      <w:marLeft w:val="0"/>
      <w:marRight w:val="0"/>
      <w:marTop w:val="0"/>
      <w:marBottom w:val="0"/>
      <w:divBdr>
        <w:top w:val="none" w:sz="0" w:space="0" w:color="auto"/>
        <w:left w:val="none" w:sz="0" w:space="0" w:color="auto"/>
        <w:bottom w:val="none" w:sz="0" w:space="0" w:color="auto"/>
        <w:right w:val="none" w:sz="0" w:space="0" w:color="auto"/>
      </w:divBdr>
    </w:div>
    <w:div w:id="332996236">
      <w:bodyDiv w:val="1"/>
      <w:marLeft w:val="0"/>
      <w:marRight w:val="0"/>
      <w:marTop w:val="0"/>
      <w:marBottom w:val="0"/>
      <w:divBdr>
        <w:top w:val="none" w:sz="0" w:space="0" w:color="auto"/>
        <w:left w:val="none" w:sz="0" w:space="0" w:color="auto"/>
        <w:bottom w:val="none" w:sz="0" w:space="0" w:color="auto"/>
        <w:right w:val="none" w:sz="0" w:space="0" w:color="auto"/>
      </w:divBdr>
    </w:div>
    <w:div w:id="333072085">
      <w:bodyDiv w:val="1"/>
      <w:marLeft w:val="0"/>
      <w:marRight w:val="0"/>
      <w:marTop w:val="0"/>
      <w:marBottom w:val="0"/>
      <w:divBdr>
        <w:top w:val="none" w:sz="0" w:space="0" w:color="auto"/>
        <w:left w:val="none" w:sz="0" w:space="0" w:color="auto"/>
        <w:bottom w:val="none" w:sz="0" w:space="0" w:color="auto"/>
        <w:right w:val="none" w:sz="0" w:space="0" w:color="auto"/>
      </w:divBdr>
    </w:div>
    <w:div w:id="333262478">
      <w:bodyDiv w:val="1"/>
      <w:marLeft w:val="0"/>
      <w:marRight w:val="0"/>
      <w:marTop w:val="0"/>
      <w:marBottom w:val="0"/>
      <w:divBdr>
        <w:top w:val="none" w:sz="0" w:space="0" w:color="auto"/>
        <w:left w:val="none" w:sz="0" w:space="0" w:color="auto"/>
        <w:bottom w:val="none" w:sz="0" w:space="0" w:color="auto"/>
        <w:right w:val="none" w:sz="0" w:space="0" w:color="auto"/>
      </w:divBdr>
    </w:div>
    <w:div w:id="333268924">
      <w:bodyDiv w:val="1"/>
      <w:marLeft w:val="0"/>
      <w:marRight w:val="0"/>
      <w:marTop w:val="0"/>
      <w:marBottom w:val="0"/>
      <w:divBdr>
        <w:top w:val="none" w:sz="0" w:space="0" w:color="auto"/>
        <w:left w:val="none" w:sz="0" w:space="0" w:color="auto"/>
        <w:bottom w:val="none" w:sz="0" w:space="0" w:color="auto"/>
        <w:right w:val="none" w:sz="0" w:space="0" w:color="auto"/>
      </w:divBdr>
    </w:div>
    <w:div w:id="333342788">
      <w:bodyDiv w:val="1"/>
      <w:marLeft w:val="0"/>
      <w:marRight w:val="0"/>
      <w:marTop w:val="0"/>
      <w:marBottom w:val="0"/>
      <w:divBdr>
        <w:top w:val="none" w:sz="0" w:space="0" w:color="auto"/>
        <w:left w:val="none" w:sz="0" w:space="0" w:color="auto"/>
        <w:bottom w:val="none" w:sz="0" w:space="0" w:color="auto"/>
        <w:right w:val="none" w:sz="0" w:space="0" w:color="auto"/>
      </w:divBdr>
    </w:div>
    <w:div w:id="333530700">
      <w:bodyDiv w:val="1"/>
      <w:marLeft w:val="0"/>
      <w:marRight w:val="0"/>
      <w:marTop w:val="0"/>
      <w:marBottom w:val="0"/>
      <w:divBdr>
        <w:top w:val="none" w:sz="0" w:space="0" w:color="auto"/>
        <w:left w:val="none" w:sz="0" w:space="0" w:color="auto"/>
        <w:bottom w:val="none" w:sz="0" w:space="0" w:color="auto"/>
        <w:right w:val="none" w:sz="0" w:space="0" w:color="auto"/>
      </w:divBdr>
    </w:div>
    <w:div w:id="333647266">
      <w:bodyDiv w:val="1"/>
      <w:marLeft w:val="0"/>
      <w:marRight w:val="0"/>
      <w:marTop w:val="0"/>
      <w:marBottom w:val="0"/>
      <w:divBdr>
        <w:top w:val="none" w:sz="0" w:space="0" w:color="auto"/>
        <w:left w:val="none" w:sz="0" w:space="0" w:color="auto"/>
        <w:bottom w:val="none" w:sz="0" w:space="0" w:color="auto"/>
        <w:right w:val="none" w:sz="0" w:space="0" w:color="auto"/>
      </w:divBdr>
    </w:div>
    <w:div w:id="333802120">
      <w:bodyDiv w:val="1"/>
      <w:marLeft w:val="0"/>
      <w:marRight w:val="0"/>
      <w:marTop w:val="0"/>
      <w:marBottom w:val="0"/>
      <w:divBdr>
        <w:top w:val="none" w:sz="0" w:space="0" w:color="auto"/>
        <w:left w:val="none" w:sz="0" w:space="0" w:color="auto"/>
        <w:bottom w:val="none" w:sz="0" w:space="0" w:color="auto"/>
        <w:right w:val="none" w:sz="0" w:space="0" w:color="auto"/>
      </w:divBdr>
    </w:div>
    <w:div w:id="333848592">
      <w:bodyDiv w:val="1"/>
      <w:marLeft w:val="0"/>
      <w:marRight w:val="0"/>
      <w:marTop w:val="0"/>
      <w:marBottom w:val="0"/>
      <w:divBdr>
        <w:top w:val="none" w:sz="0" w:space="0" w:color="auto"/>
        <w:left w:val="none" w:sz="0" w:space="0" w:color="auto"/>
        <w:bottom w:val="none" w:sz="0" w:space="0" w:color="auto"/>
        <w:right w:val="none" w:sz="0" w:space="0" w:color="auto"/>
      </w:divBdr>
    </w:div>
    <w:div w:id="333873134">
      <w:bodyDiv w:val="1"/>
      <w:marLeft w:val="0"/>
      <w:marRight w:val="0"/>
      <w:marTop w:val="0"/>
      <w:marBottom w:val="0"/>
      <w:divBdr>
        <w:top w:val="none" w:sz="0" w:space="0" w:color="auto"/>
        <w:left w:val="none" w:sz="0" w:space="0" w:color="auto"/>
        <w:bottom w:val="none" w:sz="0" w:space="0" w:color="auto"/>
        <w:right w:val="none" w:sz="0" w:space="0" w:color="auto"/>
      </w:divBdr>
    </w:div>
    <w:div w:id="334067896">
      <w:bodyDiv w:val="1"/>
      <w:marLeft w:val="0"/>
      <w:marRight w:val="0"/>
      <w:marTop w:val="0"/>
      <w:marBottom w:val="0"/>
      <w:divBdr>
        <w:top w:val="none" w:sz="0" w:space="0" w:color="auto"/>
        <w:left w:val="none" w:sz="0" w:space="0" w:color="auto"/>
        <w:bottom w:val="none" w:sz="0" w:space="0" w:color="auto"/>
        <w:right w:val="none" w:sz="0" w:space="0" w:color="auto"/>
      </w:divBdr>
    </w:div>
    <w:div w:id="334118705">
      <w:bodyDiv w:val="1"/>
      <w:marLeft w:val="0"/>
      <w:marRight w:val="0"/>
      <w:marTop w:val="0"/>
      <w:marBottom w:val="0"/>
      <w:divBdr>
        <w:top w:val="none" w:sz="0" w:space="0" w:color="auto"/>
        <w:left w:val="none" w:sz="0" w:space="0" w:color="auto"/>
        <w:bottom w:val="none" w:sz="0" w:space="0" w:color="auto"/>
        <w:right w:val="none" w:sz="0" w:space="0" w:color="auto"/>
      </w:divBdr>
    </w:div>
    <w:div w:id="334192048">
      <w:bodyDiv w:val="1"/>
      <w:marLeft w:val="0"/>
      <w:marRight w:val="0"/>
      <w:marTop w:val="0"/>
      <w:marBottom w:val="0"/>
      <w:divBdr>
        <w:top w:val="none" w:sz="0" w:space="0" w:color="auto"/>
        <w:left w:val="none" w:sz="0" w:space="0" w:color="auto"/>
        <w:bottom w:val="none" w:sz="0" w:space="0" w:color="auto"/>
        <w:right w:val="none" w:sz="0" w:space="0" w:color="auto"/>
      </w:divBdr>
    </w:div>
    <w:div w:id="334265746">
      <w:bodyDiv w:val="1"/>
      <w:marLeft w:val="0"/>
      <w:marRight w:val="0"/>
      <w:marTop w:val="0"/>
      <w:marBottom w:val="0"/>
      <w:divBdr>
        <w:top w:val="none" w:sz="0" w:space="0" w:color="auto"/>
        <w:left w:val="none" w:sz="0" w:space="0" w:color="auto"/>
        <w:bottom w:val="none" w:sz="0" w:space="0" w:color="auto"/>
        <w:right w:val="none" w:sz="0" w:space="0" w:color="auto"/>
      </w:divBdr>
    </w:div>
    <w:div w:id="334308210">
      <w:bodyDiv w:val="1"/>
      <w:marLeft w:val="0"/>
      <w:marRight w:val="0"/>
      <w:marTop w:val="0"/>
      <w:marBottom w:val="0"/>
      <w:divBdr>
        <w:top w:val="none" w:sz="0" w:space="0" w:color="auto"/>
        <w:left w:val="none" w:sz="0" w:space="0" w:color="auto"/>
        <w:bottom w:val="none" w:sz="0" w:space="0" w:color="auto"/>
        <w:right w:val="none" w:sz="0" w:space="0" w:color="auto"/>
      </w:divBdr>
    </w:div>
    <w:div w:id="334456475">
      <w:bodyDiv w:val="1"/>
      <w:marLeft w:val="0"/>
      <w:marRight w:val="0"/>
      <w:marTop w:val="0"/>
      <w:marBottom w:val="0"/>
      <w:divBdr>
        <w:top w:val="none" w:sz="0" w:space="0" w:color="auto"/>
        <w:left w:val="none" w:sz="0" w:space="0" w:color="auto"/>
        <w:bottom w:val="none" w:sz="0" w:space="0" w:color="auto"/>
        <w:right w:val="none" w:sz="0" w:space="0" w:color="auto"/>
      </w:divBdr>
    </w:div>
    <w:div w:id="334498659">
      <w:bodyDiv w:val="1"/>
      <w:marLeft w:val="0"/>
      <w:marRight w:val="0"/>
      <w:marTop w:val="0"/>
      <w:marBottom w:val="0"/>
      <w:divBdr>
        <w:top w:val="none" w:sz="0" w:space="0" w:color="auto"/>
        <w:left w:val="none" w:sz="0" w:space="0" w:color="auto"/>
        <w:bottom w:val="none" w:sz="0" w:space="0" w:color="auto"/>
        <w:right w:val="none" w:sz="0" w:space="0" w:color="auto"/>
      </w:divBdr>
    </w:div>
    <w:div w:id="334579592">
      <w:bodyDiv w:val="1"/>
      <w:marLeft w:val="0"/>
      <w:marRight w:val="0"/>
      <w:marTop w:val="0"/>
      <w:marBottom w:val="0"/>
      <w:divBdr>
        <w:top w:val="none" w:sz="0" w:space="0" w:color="auto"/>
        <w:left w:val="none" w:sz="0" w:space="0" w:color="auto"/>
        <w:bottom w:val="none" w:sz="0" w:space="0" w:color="auto"/>
        <w:right w:val="none" w:sz="0" w:space="0" w:color="auto"/>
      </w:divBdr>
    </w:div>
    <w:div w:id="334654331">
      <w:bodyDiv w:val="1"/>
      <w:marLeft w:val="0"/>
      <w:marRight w:val="0"/>
      <w:marTop w:val="0"/>
      <w:marBottom w:val="0"/>
      <w:divBdr>
        <w:top w:val="none" w:sz="0" w:space="0" w:color="auto"/>
        <w:left w:val="none" w:sz="0" w:space="0" w:color="auto"/>
        <w:bottom w:val="none" w:sz="0" w:space="0" w:color="auto"/>
        <w:right w:val="none" w:sz="0" w:space="0" w:color="auto"/>
      </w:divBdr>
    </w:div>
    <w:div w:id="334655659">
      <w:bodyDiv w:val="1"/>
      <w:marLeft w:val="0"/>
      <w:marRight w:val="0"/>
      <w:marTop w:val="0"/>
      <w:marBottom w:val="0"/>
      <w:divBdr>
        <w:top w:val="none" w:sz="0" w:space="0" w:color="auto"/>
        <w:left w:val="none" w:sz="0" w:space="0" w:color="auto"/>
        <w:bottom w:val="none" w:sz="0" w:space="0" w:color="auto"/>
        <w:right w:val="none" w:sz="0" w:space="0" w:color="auto"/>
      </w:divBdr>
    </w:div>
    <w:div w:id="334921534">
      <w:bodyDiv w:val="1"/>
      <w:marLeft w:val="0"/>
      <w:marRight w:val="0"/>
      <w:marTop w:val="0"/>
      <w:marBottom w:val="0"/>
      <w:divBdr>
        <w:top w:val="none" w:sz="0" w:space="0" w:color="auto"/>
        <w:left w:val="none" w:sz="0" w:space="0" w:color="auto"/>
        <w:bottom w:val="none" w:sz="0" w:space="0" w:color="auto"/>
        <w:right w:val="none" w:sz="0" w:space="0" w:color="auto"/>
      </w:divBdr>
    </w:div>
    <w:div w:id="335235661">
      <w:bodyDiv w:val="1"/>
      <w:marLeft w:val="0"/>
      <w:marRight w:val="0"/>
      <w:marTop w:val="0"/>
      <w:marBottom w:val="0"/>
      <w:divBdr>
        <w:top w:val="none" w:sz="0" w:space="0" w:color="auto"/>
        <w:left w:val="none" w:sz="0" w:space="0" w:color="auto"/>
        <w:bottom w:val="none" w:sz="0" w:space="0" w:color="auto"/>
        <w:right w:val="none" w:sz="0" w:space="0" w:color="auto"/>
      </w:divBdr>
    </w:div>
    <w:div w:id="335307450">
      <w:bodyDiv w:val="1"/>
      <w:marLeft w:val="0"/>
      <w:marRight w:val="0"/>
      <w:marTop w:val="0"/>
      <w:marBottom w:val="0"/>
      <w:divBdr>
        <w:top w:val="none" w:sz="0" w:space="0" w:color="auto"/>
        <w:left w:val="none" w:sz="0" w:space="0" w:color="auto"/>
        <w:bottom w:val="none" w:sz="0" w:space="0" w:color="auto"/>
        <w:right w:val="none" w:sz="0" w:space="0" w:color="auto"/>
      </w:divBdr>
    </w:div>
    <w:div w:id="335349726">
      <w:bodyDiv w:val="1"/>
      <w:marLeft w:val="0"/>
      <w:marRight w:val="0"/>
      <w:marTop w:val="0"/>
      <w:marBottom w:val="0"/>
      <w:divBdr>
        <w:top w:val="none" w:sz="0" w:space="0" w:color="auto"/>
        <w:left w:val="none" w:sz="0" w:space="0" w:color="auto"/>
        <w:bottom w:val="none" w:sz="0" w:space="0" w:color="auto"/>
        <w:right w:val="none" w:sz="0" w:space="0" w:color="auto"/>
      </w:divBdr>
    </w:div>
    <w:div w:id="335575499">
      <w:bodyDiv w:val="1"/>
      <w:marLeft w:val="0"/>
      <w:marRight w:val="0"/>
      <w:marTop w:val="0"/>
      <w:marBottom w:val="0"/>
      <w:divBdr>
        <w:top w:val="none" w:sz="0" w:space="0" w:color="auto"/>
        <w:left w:val="none" w:sz="0" w:space="0" w:color="auto"/>
        <w:bottom w:val="none" w:sz="0" w:space="0" w:color="auto"/>
        <w:right w:val="none" w:sz="0" w:space="0" w:color="auto"/>
      </w:divBdr>
    </w:div>
    <w:div w:id="335690134">
      <w:bodyDiv w:val="1"/>
      <w:marLeft w:val="0"/>
      <w:marRight w:val="0"/>
      <w:marTop w:val="0"/>
      <w:marBottom w:val="0"/>
      <w:divBdr>
        <w:top w:val="none" w:sz="0" w:space="0" w:color="auto"/>
        <w:left w:val="none" w:sz="0" w:space="0" w:color="auto"/>
        <w:bottom w:val="none" w:sz="0" w:space="0" w:color="auto"/>
        <w:right w:val="none" w:sz="0" w:space="0" w:color="auto"/>
      </w:divBdr>
    </w:div>
    <w:div w:id="335807474">
      <w:bodyDiv w:val="1"/>
      <w:marLeft w:val="0"/>
      <w:marRight w:val="0"/>
      <w:marTop w:val="0"/>
      <w:marBottom w:val="0"/>
      <w:divBdr>
        <w:top w:val="none" w:sz="0" w:space="0" w:color="auto"/>
        <w:left w:val="none" w:sz="0" w:space="0" w:color="auto"/>
        <w:bottom w:val="none" w:sz="0" w:space="0" w:color="auto"/>
        <w:right w:val="none" w:sz="0" w:space="0" w:color="auto"/>
      </w:divBdr>
    </w:div>
    <w:div w:id="335811618">
      <w:bodyDiv w:val="1"/>
      <w:marLeft w:val="0"/>
      <w:marRight w:val="0"/>
      <w:marTop w:val="0"/>
      <w:marBottom w:val="0"/>
      <w:divBdr>
        <w:top w:val="none" w:sz="0" w:space="0" w:color="auto"/>
        <w:left w:val="none" w:sz="0" w:space="0" w:color="auto"/>
        <w:bottom w:val="none" w:sz="0" w:space="0" w:color="auto"/>
        <w:right w:val="none" w:sz="0" w:space="0" w:color="auto"/>
      </w:divBdr>
    </w:div>
    <w:div w:id="335886028">
      <w:bodyDiv w:val="1"/>
      <w:marLeft w:val="0"/>
      <w:marRight w:val="0"/>
      <w:marTop w:val="0"/>
      <w:marBottom w:val="0"/>
      <w:divBdr>
        <w:top w:val="none" w:sz="0" w:space="0" w:color="auto"/>
        <w:left w:val="none" w:sz="0" w:space="0" w:color="auto"/>
        <w:bottom w:val="none" w:sz="0" w:space="0" w:color="auto"/>
        <w:right w:val="none" w:sz="0" w:space="0" w:color="auto"/>
      </w:divBdr>
    </w:div>
    <w:div w:id="335960376">
      <w:bodyDiv w:val="1"/>
      <w:marLeft w:val="0"/>
      <w:marRight w:val="0"/>
      <w:marTop w:val="0"/>
      <w:marBottom w:val="0"/>
      <w:divBdr>
        <w:top w:val="none" w:sz="0" w:space="0" w:color="auto"/>
        <w:left w:val="none" w:sz="0" w:space="0" w:color="auto"/>
        <w:bottom w:val="none" w:sz="0" w:space="0" w:color="auto"/>
        <w:right w:val="none" w:sz="0" w:space="0" w:color="auto"/>
      </w:divBdr>
    </w:div>
    <w:div w:id="335961362">
      <w:bodyDiv w:val="1"/>
      <w:marLeft w:val="0"/>
      <w:marRight w:val="0"/>
      <w:marTop w:val="0"/>
      <w:marBottom w:val="0"/>
      <w:divBdr>
        <w:top w:val="none" w:sz="0" w:space="0" w:color="auto"/>
        <w:left w:val="none" w:sz="0" w:space="0" w:color="auto"/>
        <w:bottom w:val="none" w:sz="0" w:space="0" w:color="auto"/>
        <w:right w:val="none" w:sz="0" w:space="0" w:color="auto"/>
      </w:divBdr>
    </w:div>
    <w:div w:id="335963110">
      <w:bodyDiv w:val="1"/>
      <w:marLeft w:val="0"/>
      <w:marRight w:val="0"/>
      <w:marTop w:val="0"/>
      <w:marBottom w:val="0"/>
      <w:divBdr>
        <w:top w:val="none" w:sz="0" w:space="0" w:color="auto"/>
        <w:left w:val="none" w:sz="0" w:space="0" w:color="auto"/>
        <w:bottom w:val="none" w:sz="0" w:space="0" w:color="auto"/>
        <w:right w:val="none" w:sz="0" w:space="0" w:color="auto"/>
      </w:divBdr>
    </w:div>
    <w:div w:id="336428575">
      <w:bodyDiv w:val="1"/>
      <w:marLeft w:val="0"/>
      <w:marRight w:val="0"/>
      <w:marTop w:val="0"/>
      <w:marBottom w:val="0"/>
      <w:divBdr>
        <w:top w:val="none" w:sz="0" w:space="0" w:color="auto"/>
        <w:left w:val="none" w:sz="0" w:space="0" w:color="auto"/>
        <w:bottom w:val="none" w:sz="0" w:space="0" w:color="auto"/>
        <w:right w:val="none" w:sz="0" w:space="0" w:color="auto"/>
      </w:divBdr>
    </w:div>
    <w:div w:id="336545513">
      <w:bodyDiv w:val="1"/>
      <w:marLeft w:val="0"/>
      <w:marRight w:val="0"/>
      <w:marTop w:val="0"/>
      <w:marBottom w:val="0"/>
      <w:divBdr>
        <w:top w:val="none" w:sz="0" w:space="0" w:color="auto"/>
        <w:left w:val="none" w:sz="0" w:space="0" w:color="auto"/>
        <w:bottom w:val="none" w:sz="0" w:space="0" w:color="auto"/>
        <w:right w:val="none" w:sz="0" w:space="0" w:color="auto"/>
      </w:divBdr>
    </w:div>
    <w:div w:id="336615588">
      <w:bodyDiv w:val="1"/>
      <w:marLeft w:val="0"/>
      <w:marRight w:val="0"/>
      <w:marTop w:val="0"/>
      <w:marBottom w:val="0"/>
      <w:divBdr>
        <w:top w:val="none" w:sz="0" w:space="0" w:color="auto"/>
        <w:left w:val="none" w:sz="0" w:space="0" w:color="auto"/>
        <w:bottom w:val="none" w:sz="0" w:space="0" w:color="auto"/>
        <w:right w:val="none" w:sz="0" w:space="0" w:color="auto"/>
      </w:divBdr>
    </w:div>
    <w:div w:id="336732707">
      <w:bodyDiv w:val="1"/>
      <w:marLeft w:val="0"/>
      <w:marRight w:val="0"/>
      <w:marTop w:val="0"/>
      <w:marBottom w:val="0"/>
      <w:divBdr>
        <w:top w:val="none" w:sz="0" w:space="0" w:color="auto"/>
        <w:left w:val="none" w:sz="0" w:space="0" w:color="auto"/>
        <w:bottom w:val="none" w:sz="0" w:space="0" w:color="auto"/>
        <w:right w:val="none" w:sz="0" w:space="0" w:color="auto"/>
      </w:divBdr>
    </w:div>
    <w:div w:id="336931063">
      <w:bodyDiv w:val="1"/>
      <w:marLeft w:val="0"/>
      <w:marRight w:val="0"/>
      <w:marTop w:val="0"/>
      <w:marBottom w:val="0"/>
      <w:divBdr>
        <w:top w:val="none" w:sz="0" w:space="0" w:color="auto"/>
        <w:left w:val="none" w:sz="0" w:space="0" w:color="auto"/>
        <w:bottom w:val="none" w:sz="0" w:space="0" w:color="auto"/>
        <w:right w:val="none" w:sz="0" w:space="0" w:color="auto"/>
      </w:divBdr>
    </w:div>
    <w:div w:id="336999243">
      <w:bodyDiv w:val="1"/>
      <w:marLeft w:val="0"/>
      <w:marRight w:val="0"/>
      <w:marTop w:val="0"/>
      <w:marBottom w:val="0"/>
      <w:divBdr>
        <w:top w:val="none" w:sz="0" w:space="0" w:color="auto"/>
        <w:left w:val="none" w:sz="0" w:space="0" w:color="auto"/>
        <w:bottom w:val="none" w:sz="0" w:space="0" w:color="auto"/>
        <w:right w:val="none" w:sz="0" w:space="0" w:color="auto"/>
      </w:divBdr>
    </w:div>
    <w:div w:id="337075702">
      <w:bodyDiv w:val="1"/>
      <w:marLeft w:val="0"/>
      <w:marRight w:val="0"/>
      <w:marTop w:val="0"/>
      <w:marBottom w:val="0"/>
      <w:divBdr>
        <w:top w:val="none" w:sz="0" w:space="0" w:color="auto"/>
        <w:left w:val="none" w:sz="0" w:space="0" w:color="auto"/>
        <w:bottom w:val="none" w:sz="0" w:space="0" w:color="auto"/>
        <w:right w:val="none" w:sz="0" w:space="0" w:color="auto"/>
      </w:divBdr>
    </w:div>
    <w:div w:id="337083772">
      <w:bodyDiv w:val="1"/>
      <w:marLeft w:val="0"/>
      <w:marRight w:val="0"/>
      <w:marTop w:val="0"/>
      <w:marBottom w:val="0"/>
      <w:divBdr>
        <w:top w:val="none" w:sz="0" w:space="0" w:color="auto"/>
        <w:left w:val="none" w:sz="0" w:space="0" w:color="auto"/>
        <w:bottom w:val="none" w:sz="0" w:space="0" w:color="auto"/>
        <w:right w:val="none" w:sz="0" w:space="0" w:color="auto"/>
      </w:divBdr>
    </w:div>
    <w:div w:id="337126397">
      <w:bodyDiv w:val="1"/>
      <w:marLeft w:val="0"/>
      <w:marRight w:val="0"/>
      <w:marTop w:val="0"/>
      <w:marBottom w:val="0"/>
      <w:divBdr>
        <w:top w:val="none" w:sz="0" w:space="0" w:color="auto"/>
        <w:left w:val="none" w:sz="0" w:space="0" w:color="auto"/>
        <w:bottom w:val="none" w:sz="0" w:space="0" w:color="auto"/>
        <w:right w:val="none" w:sz="0" w:space="0" w:color="auto"/>
      </w:divBdr>
    </w:div>
    <w:div w:id="337201352">
      <w:bodyDiv w:val="1"/>
      <w:marLeft w:val="0"/>
      <w:marRight w:val="0"/>
      <w:marTop w:val="0"/>
      <w:marBottom w:val="0"/>
      <w:divBdr>
        <w:top w:val="none" w:sz="0" w:space="0" w:color="auto"/>
        <w:left w:val="none" w:sz="0" w:space="0" w:color="auto"/>
        <w:bottom w:val="none" w:sz="0" w:space="0" w:color="auto"/>
        <w:right w:val="none" w:sz="0" w:space="0" w:color="auto"/>
      </w:divBdr>
    </w:div>
    <w:div w:id="337273628">
      <w:bodyDiv w:val="1"/>
      <w:marLeft w:val="0"/>
      <w:marRight w:val="0"/>
      <w:marTop w:val="0"/>
      <w:marBottom w:val="0"/>
      <w:divBdr>
        <w:top w:val="none" w:sz="0" w:space="0" w:color="auto"/>
        <w:left w:val="none" w:sz="0" w:space="0" w:color="auto"/>
        <w:bottom w:val="none" w:sz="0" w:space="0" w:color="auto"/>
        <w:right w:val="none" w:sz="0" w:space="0" w:color="auto"/>
      </w:divBdr>
    </w:div>
    <w:div w:id="337344389">
      <w:bodyDiv w:val="1"/>
      <w:marLeft w:val="0"/>
      <w:marRight w:val="0"/>
      <w:marTop w:val="0"/>
      <w:marBottom w:val="0"/>
      <w:divBdr>
        <w:top w:val="none" w:sz="0" w:space="0" w:color="auto"/>
        <w:left w:val="none" w:sz="0" w:space="0" w:color="auto"/>
        <w:bottom w:val="none" w:sz="0" w:space="0" w:color="auto"/>
        <w:right w:val="none" w:sz="0" w:space="0" w:color="auto"/>
      </w:divBdr>
    </w:div>
    <w:div w:id="337345799">
      <w:bodyDiv w:val="1"/>
      <w:marLeft w:val="0"/>
      <w:marRight w:val="0"/>
      <w:marTop w:val="0"/>
      <w:marBottom w:val="0"/>
      <w:divBdr>
        <w:top w:val="none" w:sz="0" w:space="0" w:color="auto"/>
        <w:left w:val="none" w:sz="0" w:space="0" w:color="auto"/>
        <w:bottom w:val="none" w:sz="0" w:space="0" w:color="auto"/>
        <w:right w:val="none" w:sz="0" w:space="0" w:color="auto"/>
      </w:divBdr>
    </w:div>
    <w:div w:id="337469349">
      <w:bodyDiv w:val="1"/>
      <w:marLeft w:val="0"/>
      <w:marRight w:val="0"/>
      <w:marTop w:val="0"/>
      <w:marBottom w:val="0"/>
      <w:divBdr>
        <w:top w:val="none" w:sz="0" w:space="0" w:color="auto"/>
        <w:left w:val="none" w:sz="0" w:space="0" w:color="auto"/>
        <w:bottom w:val="none" w:sz="0" w:space="0" w:color="auto"/>
        <w:right w:val="none" w:sz="0" w:space="0" w:color="auto"/>
      </w:divBdr>
    </w:div>
    <w:div w:id="337737329">
      <w:bodyDiv w:val="1"/>
      <w:marLeft w:val="0"/>
      <w:marRight w:val="0"/>
      <w:marTop w:val="0"/>
      <w:marBottom w:val="0"/>
      <w:divBdr>
        <w:top w:val="none" w:sz="0" w:space="0" w:color="auto"/>
        <w:left w:val="none" w:sz="0" w:space="0" w:color="auto"/>
        <w:bottom w:val="none" w:sz="0" w:space="0" w:color="auto"/>
        <w:right w:val="none" w:sz="0" w:space="0" w:color="auto"/>
      </w:divBdr>
    </w:div>
    <w:div w:id="338045020">
      <w:bodyDiv w:val="1"/>
      <w:marLeft w:val="0"/>
      <w:marRight w:val="0"/>
      <w:marTop w:val="0"/>
      <w:marBottom w:val="0"/>
      <w:divBdr>
        <w:top w:val="none" w:sz="0" w:space="0" w:color="auto"/>
        <w:left w:val="none" w:sz="0" w:space="0" w:color="auto"/>
        <w:bottom w:val="none" w:sz="0" w:space="0" w:color="auto"/>
        <w:right w:val="none" w:sz="0" w:space="0" w:color="auto"/>
      </w:divBdr>
    </w:div>
    <w:div w:id="338168229">
      <w:bodyDiv w:val="1"/>
      <w:marLeft w:val="0"/>
      <w:marRight w:val="0"/>
      <w:marTop w:val="0"/>
      <w:marBottom w:val="0"/>
      <w:divBdr>
        <w:top w:val="none" w:sz="0" w:space="0" w:color="auto"/>
        <w:left w:val="none" w:sz="0" w:space="0" w:color="auto"/>
        <w:bottom w:val="none" w:sz="0" w:space="0" w:color="auto"/>
        <w:right w:val="none" w:sz="0" w:space="0" w:color="auto"/>
      </w:divBdr>
    </w:div>
    <w:div w:id="338239303">
      <w:bodyDiv w:val="1"/>
      <w:marLeft w:val="0"/>
      <w:marRight w:val="0"/>
      <w:marTop w:val="0"/>
      <w:marBottom w:val="0"/>
      <w:divBdr>
        <w:top w:val="none" w:sz="0" w:space="0" w:color="auto"/>
        <w:left w:val="none" w:sz="0" w:space="0" w:color="auto"/>
        <w:bottom w:val="none" w:sz="0" w:space="0" w:color="auto"/>
        <w:right w:val="none" w:sz="0" w:space="0" w:color="auto"/>
      </w:divBdr>
    </w:div>
    <w:div w:id="338771864">
      <w:bodyDiv w:val="1"/>
      <w:marLeft w:val="0"/>
      <w:marRight w:val="0"/>
      <w:marTop w:val="0"/>
      <w:marBottom w:val="0"/>
      <w:divBdr>
        <w:top w:val="none" w:sz="0" w:space="0" w:color="auto"/>
        <w:left w:val="none" w:sz="0" w:space="0" w:color="auto"/>
        <w:bottom w:val="none" w:sz="0" w:space="0" w:color="auto"/>
        <w:right w:val="none" w:sz="0" w:space="0" w:color="auto"/>
      </w:divBdr>
    </w:div>
    <w:div w:id="338780707">
      <w:bodyDiv w:val="1"/>
      <w:marLeft w:val="0"/>
      <w:marRight w:val="0"/>
      <w:marTop w:val="0"/>
      <w:marBottom w:val="0"/>
      <w:divBdr>
        <w:top w:val="none" w:sz="0" w:space="0" w:color="auto"/>
        <w:left w:val="none" w:sz="0" w:space="0" w:color="auto"/>
        <w:bottom w:val="none" w:sz="0" w:space="0" w:color="auto"/>
        <w:right w:val="none" w:sz="0" w:space="0" w:color="auto"/>
      </w:divBdr>
    </w:div>
    <w:div w:id="338897653">
      <w:bodyDiv w:val="1"/>
      <w:marLeft w:val="0"/>
      <w:marRight w:val="0"/>
      <w:marTop w:val="0"/>
      <w:marBottom w:val="0"/>
      <w:divBdr>
        <w:top w:val="none" w:sz="0" w:space="0" w:color="auto"/>
        <w:left w:val="none" w:sz="0" w:space="0" w:color="auto"/>
        <w:bottom w:val="none" w:sz="0" w:space="0" w:color="auto"/>
        <w:right w:val="none" w:sz="0" w:space="0" w:color="auto"/>
      </w:divBdr>
    </w:div>
    <w:div w:id="339241894">
      <w:bodyDiv w:val="1"/>
      <w:marLeft w:val="0"/>
      <w:marRight w:val="0"/>
      <w:marTop w:val="0"/>
      <w:marBottom w:val="0"/>
      <w:divBdr>
        <w:top w:val="none" w:sz="0" w:space="0" w:color="auto"/>
        <w:left w:val="none" w:sz="0" w:space="0" w:color="auto"/>
        <w:bottom w:val="none" w:sz="0" w:space="0" w:color="auto"/>
        <w:right w:val="none" w:sz="0" w:space="0" w:color="auto"/>
      </w:divBdr>
    </w:div>
    <w:div w:id="339434633">
      <w:bodyDiv w:val="1"/>
      <w:marLeft w:val="0"/>
      <w:marRight w:val="0"/>
      <w:marTop w:val="0"/>
      <w:marBottom w:val="0"/>
      <w:divBdr>
        <w:top w:val="none" w:sz="0" w:space="0" w:color="auto"/>
        <w:left w:val="none" w:sz="0" w:space="0" w:color="auto"/>
        <w:bottom w:val="none" w:sz="0" w:space="0" w:color="auto"/>
        <w:right w:val="none" w:sz="0" w:space="0" w:color="auto"/>
      </w:divBdr>
    </w:div>
    <w:div w:id="339552974">
      <w:bodyDiv w:val="1"/>
      <w:marLeft w:val="0"/>
      <w:marRight w:val="0"/>
      <w:marTop w:val="0"/>
      <w:marBottom w:val="0"/>
      <w:divBdr>
        <w:top w:val="none" w:sz="0" w:space="0" w:color="auto"/>
        <w:left w:val="none" w:sz="0" w:space="0" w:color="auto"/>
        <w:bottom w:val="none" w:sz="0" w:space="0" w:color="auto"/>
        <w:right w:val="none" w:sz="0" w:space="0" w:color="auto"/>
      </w:divBdr>
    </w:div>
    <w:div w:id="339623094">
      <w:bodyDiv w:val="1"/>
      <w:marLeft w:val="0"/>
      <w:marRight w:val="0"/>
      <w:marTop w:val="0"/>
      <w:marBottom w:val="0"/>
      <w:divBdr>
        <w:top w:val="none" w:sz="0" w:space="0" w:color="auto"/>
        <w:left w:val="none" w:sz="0" w:space="0" w:color="auto"/>
        <w:bottom w:val="none" w:sz="0" w:space="0" w:color="auto"/>
        <w:right w:val="none" w:sz="0" w:space="0" w:color="auto"/>
      </w:divBdr>
    </w:div>
    <w:div w:id="339820220">
      <w:bodyDiv w:val="1"/>
      <w:marLeft w:val="0"/>
      <w:marRight w:val="0"/>
      <w:marTop w:val="0"/>
      <w:marBottom w:val="0"/>
      <w:divBdr>
        <w:top w:val="none" w:sz="0" w:space="0" w:color="auto"/>
        <w:left w:val="none" w:sz="0" w:space="0" w:color="auto"/>
        <w:bottom w:val="none" w:sz="0" w:space="0" w:color="auto"/>
        <w:right w:val="none" w:sz="0" w:space="0" w:color="auto"/>
      </w:divBdr>
    </w:div>
    <w:div w:id="340011325">
      <w:bodyDiv w:val="1"/>
      <w:marLeft w:val="0"/>
      <w:marRight w:val="0"/>
      <w:marTop w:val="0"/>
      <w:marBottom w:val="0"/>
      <w:divBdr>
        <w:top w:val="none" w:sz="0" w:space="0" w:color="auto"/>
        <w:left w:val="none" w:sz="0" w:space="0" w:color="auto"/>
        <w:bottom w:val="none" w:sz="0" w:space="0" w:color="auto"/>
        <w:right w:val="none" w:sz="0" w:space="0" w:color="auto"/>
      </w:divBdr>
    </w:div>
    <w:div w:id="340159640">
      <w:bodyDiv w:val="1"/>
      <w:marLeft w:val="0"/>
      <w:marRight w:val="0"/>
      <w:marTop w:val="0"/>
      <w:marBottom w:val="0"/>
      <w:divBdr>
        <w:top w:val="none" w:sz="0" w:space="0" w:color="auto"/>
        <w:left w:val="none" w:sz="0" w:space="0" w:color="auto"/>
        <w:bottom w:val="none" w:sz="0" w:space="0" w:color="auto"/>
        <w:right w:val="none" w:sz="0" w:space="0" w:color="auto"/>
      </w:divBdr>
    </w:div>
    <w:div w:id="340471286">
      <w:bodyDiv w:val="1"/>
      <w:marLeft w:val="0"/>
      <w:marRight w:val="0"/>
      <w:marTop w:val="0"/>
      <w:marBottom w:val="0"/>
      <w:divBdr>
        <w:top w:val="none" w:sz="0" w:space="0" w:color="auto"/>
        <w:left w:val="none" w:sz="0" w:space="0" w:color="auto"/>
        <w:bottom w:val="none" w:sz="0" w:space="0" w:color="auto"/>
        <w:right w:val="none" w:sz="0" w:space="0" w:color="auto"/>
      </w:divBdr>
    </w:div>
    <w:div w:id="340595356">
      <w:bodyDiv w:val="1"/>
      <w:marLeft w:val="0"/>
      <w:marRight w:val="0"/>
      <w:marTop w:val="0"/>
      <w:marBottom w:val="0"/>
      <w:divBdr>
        <w:top w:val="none" w:sz="0" w:space="0" w:color="auto"/>
        <w:left w:val="none" w:sz="0" w:space="0" w:color="auto"/>
        <w:bottom w:val="none" w:sz="0" w:space="0" w:color="auto"/>
        <w:right w:val="none" w:sz="0" w:space="0" w:color="auto"/>
      </w:divBdr>
    </w:div>
    <w:div w:id="340664887">
      <w:bodyDiv w:val="1"/>
      <w:marLeft w:val="0"/>
      <w:marRight w:val="0"/>
      <w:marTop w:val="0"/>
      <w:marBottom w:val="0"/>
      <w:divBdr>
        <w:top w:val="none" w:sz="0" w:space="0" w:color="auto"/>
        <w:left w:val="none" w:sz="0" w:space="0" w:color="auto"/>
        <w:bottom w:val="none" w:sz="0" w:space="0" w:color="auto"/>
        <w:right w:val="none" w:sz="0" w:space="0" w:color="auto"/>
      </w:divBdr>
    </w:div>
    <w:div w:id="340813224">
      <w:bodyDiv w:val="1"/>
      <w:marLeft w:val="0"/>
      <w:marRight w:val="0"/>
      <w:marTop w:val="0"/>
      <w:marBottom w:val="0"/>
      <w:divBdr>
        <w:top w:val="none" w:sz="0" w:space="0" w:color="auto"/>
        <w:left w:val="none" w:sz="0" w:space="0" w:color="auto"/>
        <w:bottom w:val="none" w:sz="0" w:space="0" w:color="auto"/>
        <w:right w:val="none" w:sz="0" w:space="0" w:color="auto"/>
      </w:divBdr>
    </w:div>
    <w:div w:id="340934782">
      <w:bodyDiv w:val="1"/>
      <w:marLeft w:val="0"/>
      <w:marRight w:val="0"/>
      <w:marTop w:val="0"/>
      <w:marBottom w:val="0"/>
      <w:divBdr>
        <w:top w:val="none" w:sz="0" w:space="0" w:color="auto"/>
        <w:left w:val="none" w:sz="0" w:space="0" w:color="auto"/>
        <w:bottom w:val="none" w:sz="0" w:space="0" w:color="auto"/>
        <w:right w:val="none" w:sz="0" w:space="0" w:color="auto"/>
      </w:divBdr>
    </w:div>
    <w:div w:id="341052476">
      <w:bodyDiv w:val="1"/>
      <w:marLeft w:val="0"/>
      <w:marRight w:val="0"/>
      <w:marTop w:val="0"/>
      <w:marBottom w:val="0"/>
      <w:divBdr>
        <w:top w:val="none" w:sz="0" w:space="0" w:color="auto"/>
        <w:left w:val="none" w:sz="0" w:space="0" w:color="auto"/>
        <w:bottom w:val="none" w:sz="0" w:space="0" w:color="auto"/>
        <w:right w:val="none" w:sz="0" w:space="0" w:color="auto"/>
      </w:divBdr>
    </w:div>
    <w:div w:id="341052788">
      <w:bodyDiv w:val="1"/>
      <w:marLeft w:val="0"/>
      <w:marRight w:val="0"/>
      <w:marTop w:val="0"/>
      <w:marBottom w:val="0"/>
      <w:divBdr>
        <w:top w:val="none" w:sz="0" w:space="0" w:color="auto"/>
        <w:left w:val="none" w:sz="0" w:space="0" w:color="auto"/>
        <w:bottom w:val="none" w:sz="0" w:space="0" w:color="auto"/>
        <w:right w:val="none" w:sz="0" w:space="0" w:color="auto"/>
      </w:divBdr>
    </w:div>
    <w:div w:id="341129438">
      <w:bodyDiv w:val="1"/>
      <w:marLeft w:val="0"/>
      <w:marRight w:val="0"/>
      <w:marTop w:val="0"/>
      <w:marBottom w:val="0"/>
      <w:divBdr>
        <w:top w:val="none" w:sz="0" w:space="0" w:color="auto"/>
        <w:left w:val="none" w:sz="0" w:space="0" w:color="auto"/>
        <w:bottom w:val="none" w:sz="0" w:space="0" w:color="auto"/>
        <w:right w:val="none" w:sz="0" w:space="0" w:color="auto"/>
      </w:divBdr>
    </w:div>
    <w:div w:id="341473737">
      <w:bodyDiv w:val="1"/>
      <w:marLeft w:val="0"/>
      <w:marRight w:val="0"/>
      <w:marTop w:val="0"/>
      <w:marBottom w:val="0"/>
      <w:divBdr>
        <w:top w:val="none" w:sz="0" w:space="0" w:color="auto"/>
        <w:left w:val="none" w:sz="0" w:space="0" w:color="auto"/>
        <w:bottom w:val="none" w:sz="0" w:space="0" w:color="auto"/>
        <w:right w:val="none" w:sz="0" w:space="0" w:color="auto"/>
      </w:divBdr>
    </w:div>
    <w:div w:id="341593483">
      <w:bodyDiv w:val="1"/>
      <w:marLeft w:val="0"/>
      <w:marRight w:val="0"/>
      <w:marTop w:val="0"/>
      <w:marBottom w:val="0"/>
      <w:divBdr>
        <w:top w:val="none" w:sz="0" w:space="0" w:color="auto"/>
        <w:left w:val="none" w:sz="0" w:space="0" w:color="auto"/>
        <w:bottom w:val="none" w:sz="0" w:space="0" w:color="auto"/>
        <w:right w:val="none" w:sz="0" w:space="0" w:color="auto"/>
      </w:divBdr>
    </w:div>
    <w:div w:id="341980142">
      <w:bodyDiv w:val="1"/>
      <w:marLeft w:val="0"/>
      <w:marRight w:val="0"/>
      <w:marTop w:val="0"/>
      <w:marBottom w:val="0"/>
      <w:divBdr>
        <w:top w:val="none" w:sz="0" w:space="0" w:color="auto"/>
        <w:left w:val="none" w:sz="0" w:space="0" w:color="auto"/>
        <w:bottom w:val="none" w:sz="0" w:space="0" w:color="auto"/>
        <w:right w:val="none" w:sz="0" w:space="0" w:color="auto"/>
      </w:divBdr>
    </w:div>
    <w:div w:id="342362010">
      <w:bodyDiv w:val="1"/>
      <w:marLeft w:val="0"/>
      <w:marRight w:val="0"/>
      <w:marTop w:val="0"/>
      <w:marBottom w:val="0"/>
      <w:divBdr>
        <w:top w:val="none" w:sz="0" w:space="0" w:color="auto"/>
        <w:left w:val="none" w:sz="0" w:space="0" w:color="auto"/>
        <w:bottom w:val="none" w:sz="0" w:space="0" w:color="auto"/>
        <w:right w:val="none" w:sz="0" w:space="0" w:color="auto"/>
      </w:divBdr>
    </w:div>
    <w:div w:id="342511101">
      <w:bodyDiv w:val="1"/>
      <w:marLeft w:val="0"/>
      <w:marRight w:val="0"/>
      <w:marTop w:val="0"/>
      <w:marBottom w:val="0"/>
      <w:divBdr>
        <w:top w:val="none" w:sz="0" w:space="0" w:color="auto"/>
        <w:left w:val="none" w:sz="0" w:space="0" w:color="auto"/>
        <w:bottom w:val="none" w:sz="0" w:space="0" w:color="auto"/>
        <w:right w:val="none" w:sz="0" w:space="0" w:color="auto"/>
      </w:divBdr>
    </w:div>
    <w:div w:id="342511921">
      <w:bodyDiv w:val="1"/>
      <w:marLeft w:val="0"/>
      <w:marRight w:val="0"/>
      <w:marTop w:val="0"/>
      <w:marBottom w:val="0"/>
      <w:divBdr>
        <w:top w:val="none" w:sz="0" w:space="0" w:color="auto"/>
        <w:left w:val="none" w:sz="0" w:space="0" w:color="auto"/>
        <w:bottom w:val="none" w:sz="0" w:space="0" w:color="auto"/>
        <w:right w:val="none" w:sz="0" w:space="0" w:color="auto"/>
      </w:divBdr>
    </w:div>
    <w:div w:id="342703250">
      <w:bodyDiv w:val="1"/>
      <w:marLeft w:val="0"/>
      <w:marRight w:val="0"/>
      <w:marTop w:val="0"/>
      <w:marBottom w:val="0"/>
      <w:divBdr>
        <w:top w:val="none" w:sz="0" w:space="0" w:color="auto"/>
        <w:left w:val="none" w:sz="0" w:space="0" w:color="auto"/>
        <w:bottom w:val="none" w:sz="0" w:space="0" w:color="auto"/>
        <w:right w:val="none" w:sz="0" w:space="0" w:color="auto"/>
      </w:divBdr>
    </w:div>
    <w:div w:id="342903367">
      <w:bodyDiv w:val="1"/>
      <w:marLeft w:val="0"/>
      <w:marRight w:val="0"/>
      <w:marTop w:val="0"/>
      <w:marBottom w:val="0"/>
      <w:divBdr>
        <w:top w:val="none" w:sz="0" w:space="0" w:color="auto"/>
        <w:left w:val="none" w:sz="0" w:space="0" w:color="auto"/>
        <w:bottom w:val="none" w:sz="0" w:space="0" w:color="auto"/>
        <w:right w:val="none" w:sz="0" w:space="0" w:color="auto"/>
      </w:divBdr>
    </w:div>
    <w:div w:id="342903607">
      <w:bodyDiv w:val="1"/>
      <w:marLeft w:val="0"/>
      <w:marRight w:val="0"/>
      <w:marTop w:val="0"/>
      <w:marBottom w:val="0"/>
      <w:divBdr>
        <w:top w:val="none" w:sz="0" w:space="0" w:color="auto"/>
        <w:left w:val="none" w:sz="0" w:space="0" w:color="auto"/>
        <w:bottom w:val="none" w:sz="0" w:space="0" w:color="auto"/>
        <w:right w:val="none" w:sz="0" w:space="0" w:color="auto"/>
      </w:divBdr>
    </w:div>
    <w:div w:id="343174344">
      <w:bodyDiv w:val="1"/>
      <w:marLeft w:val="0"/>
      <w:marRight w:val="0"/>
      <w:marTop w:val="0"/>
      <w:marBottom w:val="0"/>
      <w:divBdr>
        <w:top w:val="none" w:sz="0" w:space="0" w:color="auto"/>
        <w:left w:val="none" w:sz="0" w:space="0" w:color="auto"/>
        <w:bottom w:val="none" w:sz="0" w:space="0" w:color="auto"/>
        <w:right w:val="none" w:sz="0" w:space="0" w:color="auto"/>
      </w:divBdr>
    </w:div>
    <w:div w:id="343212889">
      <w:bodyDiv w:val="1"/>
      <w:marLeft w:val="0"/>
      <w:marRight w:val="0"/>
      <w:marTop w:val="0"/>
      <w:marBottom w:val="0"/>
      <w:divBdr>
        <w:top w:val="none" w:sz="0" w:space="0" w:color="auto"/>
        <w:left w:val="none" w:sz="0" w:space="0" w:color="auto"/>
        <w:bottom w:val="none" w:sz="0" w:space="0" w:color="auto"/>
        <w:right w:val="none" w:sz="0" w:space="0" w:color="auto"/>
      </w:divBdr>
    </w:div>
    <w:div w:id="343217103">
      <w:bodyDiv w:val="1"/>
      <w:marLeft w:val="0"/>
      <w:marRight w:val="0"/>
      <w:marTop w:val="0"/>
      <w:marBottom w:val="0"/>
      <w:divBdr>
        <w:top w:val="none" w:sz="0" w:space="0" w:color="auto"/>
        <w:left w:val="none" w:sz="0" w:space="0" w:color="auto"/>
        <w:bottom w:val="none" w:sz="0" w:space="0" w:color="auto"/>
        <w:right w:val="none" w:sz="0" w:space="0" w:color="auto"/>
      </w:divBdr>
    </w:div>
    <w:div w:id="343364069">
      <w:bodyDiv w:val="1"/>
      <w:marLeft w:val="0"/>
      <w:marRight w:val="0"/>
      <w:marTop w:val="0"/>
      <w:marBottom w:val="0"/>
      <w:divBdr>
        <w:top w:val="none" w:sz="0" w:space="0" w:color="auto"/>
        <w:left w:val="none" w:sz="0" w:space="0" w:color="auto"/>
        <w:bottom w:val="none" w:sz="0" w:space="0" w:color="auto"/>
        <w:right w:val="none" w:sz="0" w:space="0" w:color="auto"/>
      </w:divBdr>
    </w:div>
    <w:div w:id="343634351">
      <w:bodyDiv w:val="1"/>
      <w:marLeft w:val="0"/>
      <w:marRight w:val="0"/>
      <w:marTop w:val="0"/>
      <w:marBottom w:val="0"/>
      <w:divBdr>
        <w:top w:val="none" w:sz="0" w:space="0" w:color="auto"/>
        <w:left w:val="none" w:sz="0" w:space="0" w:color="auto"/>
        <w:bottom w:val="none" w:sz="0" w:space="0" w:color="auto"/>
        <w:right w:val="none" w:sz="0" w:space="0" w:color="auto"/>
      </w:divBdr>
    </w:div>
    <w:div w:id="343822761">
      <w:bodyDiv w:val="1"/>
      <w:marLeft w:val="0"/>
      <w:marRight w:val="0"/>
      <w:marTop w:val="0"/>
      <w:marBottom w:val="0"/>
      <w:divBdr>
        <w:top w:val="none" w:sz="0" w:space="0" w:color="auto"/>
        <w:left w:val="none" w:sz="0" w:space="0" w:color="auto"/>
        <w:bottom w:val="none" w:sz="0" w:space="0" w:color="auto"/>
        <w:right w:val="none" w:sz="0" w:space="0" w:color="auto"/>
      </w:divBdr>
    </w:div>
    <w:div w:id="343946800">
      <w:bodyDiv w:val="1"/>
      <w:marLeft w:val="0"/>
      <w:marRight w:val="0"/>
      <w:marTop w:val="0"/>
      <w:marBottom w:val="0"/>
      <w:divBdr>
        <w:top w:val="none" w:sz="0" w:space="0" w:color="auto"/>
        <w:left w:val="none" w:sz="0" w:space="0" w:color="auto"/>
        <w:bottom w:val="none" w:sz="0" w:space="0" w:color="auto"/>
        <w:right w:val="none" w:sz="0" w:space="0" w:color="auto"/>
      </w:divBdr>
    </w:div>
    <w:div w:id="344090296">
      <w:bodyDiv w:val="1"/>
      <w:marLeft w:val="0"/>
      <w:marRight w:val="0"/>
      <w:marTop w:val="0"/>
      <w:marBottom w:val="0"/>
      <w:divBdr>
        <w:top w:val="none" w:sz="0" w:space="0" w:color="auto"/>
        <w:left w:val="none" w:sz="0" w:space="0" w:color="auto"/>
        <w:bottom w:val="none" w:sz="0" w:space="0" w:color="auto"/>
        <w:right w:val="none" w:sz="0" w:space="0" w:color="auto"/>
      </w:divBdr>
    </w:div>
    <w:div w:id="344291191">
      <w:bodyDiv w:val="1"/>
      <w:marLeft w:val="0"/>
      <w:marRight w:val="0"/>
      <w:marTop w:val="0"/>
      <w:marBottom w:val="0"/>
      <w:divBdr>
        <w:top w:val="none" w:sz="0" w:space="0" w:color="auto"/>
        <w:left w:val="none" w:sz="0" w:space="0" w:color="auto"/>
        <w:bottom w:val="none" w:sz="0" w:space="0" w:color="auto"/>
        <w:right w:val="none" w:sz="0" w:space="0" w:color="auto"/>
      </w:divBdr>
    </w:div>
    <w:div w:id="344330802">
      <w:bodyDiv w:val="1"/>
      <w:marLeft w:val="0"/>
      <w:marRight w:val="0"/>
      <w:marTop w:val="0"/>
      <w:marBottom w:val="0"/>
      <w:divBdr>
        <w:top w:val="none" w:sz="0" w:space="0" w:color="auto"/>
        <w:left w:val="none" w:sz="0" w:space="0" w:color="auto"/>
        <w:bottom w:val="none" w:sz="0" w:space="0" w:color="auto"/>
        <w:right w:val="none" w:sz="0" w:space="0" w:color="auto"/>
      </w:divBdr>
    </w:div>
    <w:div w:id="344331794">
      <w:bodyDiv w:val="1"/>
      <w:marLeft w:val="0"/>
      <w:marRight w:val="0"/>
      <w:marTop w:val="0"/>
      <w:marBottom w:val="0"/>
      <w:divBdr>
        <w:top w:val="none" w:sz="0" w:space="0" w:color="auto"/>
        <w:left w:val="none" w:sz="0" w:space="0" w:color="auto"/>
        <w:bottom w:val="none" w:sz="0" w:space="0" w:color="auto"/>
        <w:right w:val="none" w:sz="0" w:space="0" w:color="auto"/>
      </w:divBdr>
    </w:div>
    <w:div w:id="344670380">
      <w:bodyDiv w:val="1"/>
      <w:marLeft w:val="0"/>
      <w:marRight w:val="0"/>
      <w:marTop w:val="0"/>
      <w:marBottom w:val="0"/>
      <w:divBdr>
        <w:top w:val="none" w:sz="0" w:space="0" w:color="auto"/>
        <w:left w:val="none" w:sz="0" w:space="0" w:color="auto"/>
        <w:bottom w:val="none" w:sz="0" w:space="0" w:color="auto"/>
        <w:right w:val="none" w:sz="0" w:space="0" w:color="auto"/>
      </w:divBdr>
    </w:div>
    <w:div w:id="344678077">
      <w:bodyDiv w:val="1"/>
      <w:marLeft w:val="0"/>
      <w:marRight w:val="0"/>
      <w:marTop w:val="0"/>
      <w:marBottom w:val="0"/>
      <w:divBdr>
        <w:top w:val="none" w:sz="0" w:space="0" w:color="auto"/>
        <w:left w:val="none" w:sz="0" w:space="0" w:color="auto"/>
        <w:bottom w:val="none" w:sz="0" w:space="0" w:color="auto"/>
        <w:right w:val="none" w:sz="0" w:space="0" w:color="auto"/>
      </w:divBdr>
    </w:div>
    <w:div w:id="344750668">
      <w:bodyDiv w:val="1"/>
      <w:marLeft w:val="0"/>
      <w:marRight w:val="0"/>
      <w:marTop w:val="0"/>
      <w:marBottom w:val="0"/>
      <w:divBdr>
        <w:top w:val="none" w:sz="0" w:space="0" w:color="auto"/>
        <w:left w:val="none" w:sz="0" w:space="0" w:color="auto"/>
        <w:bottom w:val="none" w:sz="0" w:space="0" w:color="auto"/>
        <w:right w:val="none" w:sz="0" w:space="0" w:color="auto"/>
      </w:divBdr>
    </w:div>
    <w:div w:id="344787452">
      <w:bodyDiv w:val="1"/>
      <w:marLeft w:val="0"/>
      <w:marRight w:val="0"/>
      <w:marTop w:val="0"/>
      <w:marBottom w:val="0"/>
      <w:divBdr>
        <w:top w:val="none" w:sz="0" w:space="0" w:color="auto"/>
        <w:left w:val="none" w:sz="0" w:space="0" w:color="auto"/>
        <w:bottom w:val="none" w:sz="0" w:space="0" w:color="auto"/>
        <w:right w:val="none" w:sz="0" w:space="0" w:color="auto"/>
      </w:divBdr>
    </w:div>
    <w:div w:id="344793486">
      <w:bodyDiv w:val="1"/>
      <w:marLeft w:val="0"/>
      <w:marRight w:val="0"/>
      <w:marTop w:val="0"/>
      <w:marBottom w:val="0"/>
      <w:divBdr>
        <w:top w:val="none" w:sz="0" w:space="0" w:color="auto"/>
        <w:left w:val="none" w:sz="0" w:space="0" w:color="auto"/>
        <w:bottom w:val="none" w:sz="0" w:space="0" w:color="auto"/>
        <w:right w:val="none" w:sz="0" w:space="0" w:color="auto"/>
      </w:divBdr>
    </w:div>
    <w:div w:id="344865032">
      <w:bodyDiv w:val="1"/>
      <w:marLeft w:val="0"/>
      <w:marRight w:val="0"/>
      <w:marTop w:val="0"/>
      <w:marBottom w:val="0"/>
      <w:divBdr>
        <w:top w:val="none" w:sz="0" w:space="0" w:color="auto"/>
        <w:left w:val="none" w:sz="0" w:space="0" w:color="auto"/>
        <w:bottom w:val="none" w:sz="0" w:space="0" w:color="auto"/>
        <w:right w:val="none" w:sz="0" w:space="0" w:color="auto"/>
      </w:divBdr>
    </w:div>
    <w:div w:id="345063720">
      <w:bodyDiv w:val="1"/>
      <w:marLeft w:val="0"/>
      <w:marRight w:val="0"/>
      <w:marTop w:val="0"/>
      <w:marBottom w:val="0"/>
      <w:divBdr>
        <w:top w:val="none" w:sz="0" w:space="0" w:color="auto"/>
        <w:left w:val="none" w:sz="0" w:space="0" w:color="auto"/>
        <w:bottom w:val="none" w:sz="0" w:space="0" w:color="auto"/>
        <w:right w:val="none" w:sz="0" w:space="0" w:color="auto"/>
      </w:divBdr>
    </w:div>
    <w:div w:id="345133781">
      <w:bodyDiv w:val="1"/>
      <w:marLeft w:val="0"/>
      <w:marRight w:val="0"/>
      <w:marTop w:val="0"/>
      <w:marBottom w:val="0"/>
      <w:divBdr>
        <w:top w:val="none" w:sz="0" w:space="0" w:color="auto"/>
        <w:left w:val="none" w:sz="0" w:space="0" w:color="auto"/>
        <w:bottom w:val="none" w:sz="0" w:space="0" w:color="auto"/>
        <w:right w:val="none" w:sz="0" w:space="0" w:color="auto"/>
      </w:divBdr>
    </w:div>
    <w:div w:id="345137925">
      <w:bodyDiv w:val="1"/>
      <w:marLeft w:val="0"/>
      <w:marRight w:val="0"/>
      <w:marTop w:val="0"/>
      <w:marBottom w:val="0"/>
      <w:divBdr>
        <w:top w:val="none" w:sz="0" w:space="0" w:color="auto"/>
        <w:left w:val="none" w:sz="0" w:space="0" w:color="auto"/>
        <w:bottom w:val="none" w:sz="0" w:space="0" w:color="auto"/>
        <w:right w:val="none" w:sz="0" w:space="0" w:color="auto"/>
      </w:divBdr>
    </w:div>
    <w:div w:id="345206710">
      <w:bodyDiv w:val="1"/>
      <w:marLeft w:val="0"/>
      <w:marRight w:val="0"/>
      <w:marTop w:val="0"/>
      <w:marBottom w:val="0"/>
      <w:divBdr>
        <w:top w:val="none" w:sz="0" w:space="0" w:color="auto"/>
        <w:left w:val="none" w:sz="0" w:space="0" w:color="auto"/>
        <w:bottom w:val="none" w:sz="0" w:space="0" w:color="auto"/>
        <w:right w:val="none" w:sz="0" w:space="0" w:color="auto"/>
      </w:divBdr>
    </w:div>
    <w:div w:id="345209631">
      <w:bodyDiv w:val="1"/>
      <w:marLeft w:val="0"/>
      <w:marRight w:val="0"/>
      <w:marTop w:val="0"/>
      <w:marBottom w:val="0"/>
      <w:divBdr>
        <w:top w:val="none" w:sz="0" w:space="0" w:color="auto"/>
        <w:left w:val="none" w:sz="0" w:space="0" w:color="auto"/>
        <w:bottom w:val="none" w:sz="0" w:space="0" w:color="auto"/>
        <w:right w:val="none" w:sz="0" w:space="0" w:color="auto"/>
      </w:divBdr>
    </w:div>
    <w:div w:id="345251870">
      <w:bodyDiv w:val="1"/>
      <w:marLeft w:val="0"/>
      <w:marRight w:val="0"/>
      <w:marTop w:val="0"/>
      <w:marBottom w:val="0"/>
      <w:divBdr>
        <w:top w:val="none" w:sz="0" w:space="0" w:color="auto"/>
        <w:left w:val="none" w:sz="0" w:space="0" w:color="auto"/>
        <w:bottom w:val="none" w:sz="0" w:space="0" w:color="auto"/>
        <w:right w:val="none" w:sz="0" w:space="0" w:color="auto"/>
      </w:divBdr>
    </w:div>
    <w:div w:id="345253166">
      <w:bodyDiv w:val="1"/>
      <w:marLeft w:val="0"/>
      <w:marRight w:val="0"/>
      <w:marTop w:val="0"/>
      <w:marBottom w:val="0"/>
      <w:divBdr>
        <w:top w:val="none" w:sz="0" w:space="0" w:color="auto"/>
        <w:left w:val="none" w:sz="0" w:space="0" w:color="auto"/>
        <w:bottom w:val="none" w:sz="0" w:space="0" w:color="auto"/>
        <w:right w:val="none" w:sz="0" w:space="0" w:color="auto"/>
      </w:divBdr>
    </w:div>
    <w:div w:id="345719608">
      <w:bodyDiv w:val="1"/>
      <w:marLeft w:val="0"/>
      <w:marRight w:val="0"/>
      <w:marTop w:val="0"/>
      <w:marBottom w:val="0"/>
      <w:divBdr>
        <w:top w:val="none" w:sz="0" w:space="0" w:color="auto"/>
        <w:left w:val="none" w:sz="0" w:space="0" w:color="auto"/>
        <w:bottom w:val="none" w:sz="0" w:space="0" w:color="auto"/>
        <w:right w:val="none" w:sz="0" w:space="0" w:color="auto"/>
      </w:divBdr>
    </w:div>
    <w:div w:id="345982262">
      <w:bodyDiv w:val="1"/>
      <w:marLeft w:val="0"/>
      <w:marRight w:val="0"/>
      <w:marTop w:val="0"/>
      <w:marBottom w:val="0"/>
      <w:divBdr>
        <w:top w:val="none" w:sz="0" w:space="0" w:color="auto"/>
        <w:left w:val="none" w:sz="0" w:space="0" w:color="auto"/>
        <w:bottom w:val="none" w:sz="0" w:space="0" w:color="auto"/>
        <w:right w:val="none" w:sz="0" w:space="0" w:color="auto"/>
      </w:divBdr>
    </w:div>
    <w:div w:id="346174629">
      <w:bodyDiv w:val="1"/>
      <w:marLeft w:val="0"/>
      <w:marRight w:val="0"/>
      <w:marTop w:val="0"/>
      <w:marBottom w:val="0"/>
      <w:divBdr>
        <w:top w:val="none" w:sz="0" w:space="0" w:color="auto"/>
        <w:left w:val="none" w:sz="0" w:space="0" w:color="auto"/>
        <w:bottom w:val="none" w:sz="0" w:space="0" w:color="auto"/>
        <w:right w:val="none" w:sz="0" w:space="0" w:color="auto"/>
      </w:divBdr>
    </w:div>
    <w:div w:id="346295967">
      <w:bodyDiv w:val="1"/>
      <w:marLeft w:val="0"/>
      <w:marRight w:val="0"/>
      <w:marTop w:val="0"/>
      <w:marBottom w:val="0"/>
      <w:divBdr>
        <w:top w:val="none" w:sz="0" w:space="0" w:color="auto"/>
        <w:left w:val="none" w:sz="0" w:space="0" w:color="auto"/>
        <w:bottom w:val="none" w:sz="0" w:space="0" w:color="auto"/>
        <w:right w:val="none" w:sz="0" w:space="0" w:color="auto"/>
      </w:divBdr>
    </w:div>
    <w:div w:id="346368888">
      <w:bodyDiv w:val="1"/>
      <w:marLeft w:val="0"/>
      <w:marRight w:val="0"/>
      <w:marTop w:val="0"/>
      <w:marBottom w:val="0"/>
      <w:divBdr>
        <w:top w:val="none" w:sz="0" w:space="0" w:color="auto"/>
        <w:left w:val="none" w:sz="0" w:space="0" w:color="auto"/>
        <w:bottom w:val="none" w:sz="0" w:space="0" w:color="auto"/>
        <w:right w:val="none" w:sz="0" w:space="0" w:color="auto"/>
      </w:divBdr>
    </w:div>
    <w:div w:id="346493394">
      <w:bodyDiv w:val="1"/>
      <w:marLeft w:val="0"/>
      <w:marRight w:val="0"/>
      <w:marTop w:val="0"/>
      <w:marBottom w:val="0"/>
      <w:divBdr>
        <w:top w:val="none" w:sz="0" w:space="0" w:color="auto"/>
        <w:left w:val="none" w:sz="0" w:space="0" w:color="auto"/>
        <w:bottom w:val="none" w:sz="0" w:space="0" w:color="auto"/>
        <w:right w:val="none" w:sz="0" w:space="0" w:color="auto"/>
      </w:divBdr>
    </w:div>
    <w:div w:id="346761084">
      <w:bodyDiv w:val="1"/>
      <w:marLeft w:val="0"/>
      <w:marRight w:val="0"/>
      <w:marTop w:val="0"/>
      <w:marBottom w:val="0"/>
      <w:divBdr>
        <w:top w:val="none" w:sz="0" w:space="0" w:color="auto"/>
        <w:left w:val="none" w:sz="0" w:space="0" w:color="auto"/>
        <w:bottom w:val="none" w:sz="0" w:space="0" w:color="auto"/>
        <w:right w:val="none" w:sz="0" w:space="0" w:color="auto"/>
      </w:divBdr>
    </w:div>
    <w:div w:id="346833714">
      <w:bodyDiv w:val="1"/>
      <w:marLeft w:val="0"/>
      <w:marRight w:val="0"/>
      <w:marTop w:val="0"/>
      <w:marBottom w:val="0"/>
      <w:divBdr>
        <w:top w:val="none" w:sz="0" w:space="0" w:color="auto"/>
        <w:left w:val="none" w:sz="0" w:space="0" w:color="auto"/>
        <w:bottom w:val="none" w:sz="0" w:space="0" w:color="auto"/>
        <w:right w:val="none" w:sz="0" w:space="0" w:color="auto"/>
      </w:divBdr>
    </w:div>
    <w:div w:id="346903309">
      <w:bodyDiv w:val="1"/>
      <w:marLeft w:val="0"/>
      <w:marRight w:val="0"/>
      <w:marTop w:val="0"/>
      <w:marBottom w:val="0"/>
      <w:divBdr>
        <w:top w:val="none" w:sz="0" w:space="0" w:color="auto"/>
        <w:left w:val="none" w:sz="0" w:space="0" w:color="auto"/>
        <w:bottom w:val="none" w:sz="0" w:space="0" w:color="auto"/>
        <w:right w:val="none" w:sz="0" w:space="0" w:color="auto"/>
      </w:divBdr>
    </w:div>
    <w:div w:id="346951548">
      <w:bodyDiv w:val="1"/>
      <w:marLeft w:val="0"/>
      <w:marRight w:val="0"/>
      <w:marTop w:val="0"/>
      <w:marBottom w:val="0"/>
      <w:divBdr>
        <w:top w:val="none" w:sz="0" w:space="0" w:color="auto"/>
        <w:left w:val="none" w:sz="0" w:space="0" w:color="auto"/>
        <w:bottom w:val="none" w:sz="0" w:space="0" w:color="auto"/>
        <w:right w:val="none" w:sz="0" w:space="0" w:color="auto"/>
      </w:divBdr>
    </w:div>
    <w:div w:id="347099233">
      <w:bodyDiv w:val="1"/>
      <w:marLeft w:val="0"/>
      <w:marRight w:val="0"/>
      <w:marTop w:val="0"/>
      <w:marBottom w:val="0"/>
      <w:divBdr>
        <w:top w:val="none" w:sz="0" w:space="0" w:color="auto"/>
        <w:left w:val="none" w:sz="0" w:space="0" w:color="auto"/>
        <w:bottom w:val="none" w:sz="0" w:space="0" w:color="auto"/>
        <w:right w:val="none" w:sz="0" w:space="0" w:color="auto"/>
      </w:divBdr>
    </w:div>
    <w:div w:id="347106155">
      <w:bodyDiv w:val="1"/>
      <w:marLeft w:val="0"/>
      <w:marRight w:val="0"/>
      <w:marTop w:val="0"/>
      <w:marBottom w:val="0"/>
      <w:divBdr>
        <w:top w:val="none" w:sz="0" w:space="0" w:color="auto"/>
        <w:left w:val="none" w:sz="0" w:space="0" w:color="auto"/>
        <w:bottom w:val="none" w:sz="0" w:space="0" w:color="auto"/>
        <w:right w:val="none" w:sz="0" w:space="0" w:color="auto"/>
      </w:divBdr>
    </w:div>
    <w:div w:id="347295300">
      <w:bodyDiv w:val="1"/>
      <w:marLeft w:val="0"/>
      <w:marRight w:val="0"/>
      <w:marTop w:val="0"/>
      <w:marBottom w:val="0"/>
      <w:divBdr>
        <w:top w:val="none" w:sz="0" w:space="0" w:color="auto"/>
        <w:left w:val="none" w:sz="0" w:space="0" w:color="auto"/>
        <w:bottom w:val="none" w:sz="0" w:space="0" w:color="auto"/>
        <w:right w:val="none" w:sz="0" w:space="0" w:color="auto"/>
      </w:divBdr>
    </w:div>
    <w:div w:id="347365882">
      <w:bodyDiv w:val="1"/>
      <w:marLeft w:val="0"/>
      <w:marRight w:val="0"/>
      <w:marTop w:val="0"/>
      <w:marBottom w:val="0"/>
      <w:divBdr>
        <w:top w:val="none" w:sz="0" w:space="0" w:color="auto"/>
        <w:left w:val="none" w:sz="0" w:space="0" w:color="auto"/>
        <w:bottom w:val="none" w:sz="0" w:space="0" w:color="auto"/>
        <w:right w:val="none" w:sz="0" w:space="0" w:color="auto"/>
      </w:divBdr>
    </w:div>
    <w:div w:id="347410697">
      <w:bodyDiv w:val="1"/>
      <w:marLeft w:val="0"/>
      <w:marRight w:val="0"/>
      <w:marTop w:val="0"/>
      <w:marBottom w:val="0"/>
      <w:divBdr>
        <w:top w:val="none" w:sz="0" w:space="0" w:color="auto"/>
        <w:left w:val="none" w:sz="0" w:space="0" w:color="auto"/>
        <w:bottom w:val="none" w:sz="0" w:space="0" w:color="auto"/>
        <w:right w:val="none" w:sz="0" w:space="0" w:color="auto"/>
      </w:divBdr>
    </w:div>
    <w:div w:id="347412379">
      <w:bodyDiv w:val="1"/>
      <w:marLeft w:val="0"/>
      <w:marRight w:val="0"/>
      <w:marTop w:val="0"/>
      <w:marBottom w:val="0"/>
      <w:divBdr>
        <w:top w:val="none" w:sz="0" w:space="0" w:color="auto"/>
        <w:left w:val="none" w:sz="0" w:space="0" w:color="auto"/>
        <w:bottom w:val="none" w:sz="0" w:space="0" w:color="auto"/>
        <w:right w:val="none" w:sz="0" w:space="0" w:color="auto"/>
      </w:divBdr>
    </w:div>
    <w:div w:id="347681261">
      <w:bodyDiv w:val="1"/>
      <w:marLeft w:val="0"/>
      <w:marRight w:val="0"/>
      <w:marTop w:val="0"/>
      <w:marBottom w:val="0"/>
      <w:divBdr>
        <w:top w:val="none" w:sz="0" w:space="0" w:color="auto"/>
        <w:left w:val="none" w:sz="0" w:space="0" w:color="auto"/>
        <w:bottom w:val="none" w:sz="0" w:space="0" w:color="auto"/>
        <w:right w:val="none" w:sz="0" w:space="0" w:color="auto"/>
      </w:divBdr>
    </w:div>
    <w:div w:id="347751917">
      <w:bodyDiv w:val="1"/>
      <w:marLeft w:val="0"/>
      <w:marRight w:val="0"/>
      <w:marTop w:val="0"/>
      <w:marBottom w:val="0"/>
      <w:divBdr>
        <w:top w:val="none" w:sz="0" w:space="0" w:color="auto"/>
        <w:left w:val="none" w:sz="0" w:space="0" w:color="auto"/>
        <w:bottom w:val="none" w:sz="0" w:space="0" w:color="auto"/>
        <w:right w:val="none" w:sz="0" w:space="0" w:color="auto"/>
      </w:divBdr>
    </w:div>
    <w:div w:id="347754457">
      <w:bodyDiv w:val="1"/>
      <w:marLeft w:val="0"/>
      <w:marRight w:val="0"/>
      <w:marTop w:val="0"/>
      <w:marBottom w:val="0"/>
      <w:divBdr>
        <w:top w:val="none" w:sz="0" w:space="0" w:color="auto"/>
        <w:left w:val="none" w:sz="0" w:space="0" w:color="auto"/>
        <w:bottom w:val="none" w:sz="0" w:space="0" w:color="auto"/>
        <w:right w:val="none" w:sz="0" w:space="0" w:color="auto"/>
      </w:divBdr>
    </w:div>
    <w:div w:id="347871292">
      <w:bodyDiv w:val="1"/>
      <w:marLeft w:val="0"/>
      <w:marRight w:val="0"/>
      <w:marTop w:val="0"/>
      <w:marBottom w:val="0"/>
      <w:divBdr>
        <w:top w:val="none" w:sz="0" w:space="0" w:color="auto"/>
        <w:left w:val="none" w:sz="0" w:space="0" w:color="auto"/>
        <w:bottom w:val="none" w:sz="0" w:space="0" w:color="auto"/>
        <w:right w:val="none" w:sz="0" w:space="0" w:color="auto"/>
      </w:divBdr>
    </w:div>
    <w:div w:id="347952236">
      <w:bodyDiv w:val="1"/>
      <w:marLeft w:val="0"/>
      <w:marRight w:val="0"/>
      <w:marTop w:val="0"/>
      <w:marBottom w:val="0"/>
      <w:divBdr>
        <w:top w:val="none" w:sz="0" w:space="0" w:color="auto"/>
        <w:left w:val="none" w:sz="0" w:space="0" w:color="auto"/>
        <w:bottom w:val="none" w:sz="0" w:space="0" w:color="auto"/>
        <w:right w:val="none" w:sz="0" w:space="0" w:color="auto"/>
      </w:divBdr>
    </w:div>
    <w:div w:id="348142961">
      <w:bodyDiv w:val="1"/>
      <w:marLeft w:val="0"/>
      <w:marRight w:val="0"/>
      <w:marTop w:val="0"/>
      <w:marBottom w:val="0"/>
      <w:divBdr>
        <w:top w:val="none" w:sz="0" w:space="0" w:color="auto"/>
        <w:left w:val="none" w:sz="0" w:space="0" w:color="auto"/>
        <w:bottom w:val="none" w:sz="0" w:space="0" w:color="auto"/>
        <w:right w:val="none" w:sz="0" w:space="0" w:color="auto"/>
      </w:divBdr>
    </w:div>
    <w:div w:id="348525922">
      <w:bodyDiv w:val="1"/>
      <w:marLeft w:val="0"/>
      <w:marRight w:val="0"/>
      <w:marTop w:val="0"/>
      <w:marBottom w:val="0"/>
      <w:divBdr>
        <w:top w:val="none" w:sz="0" w:space="0" w:color="auto"/>
        <w:left w:val="none" w:sz="0" w:space="0" w:color="auto"/>
        <w:bottom w:val="none" w:sz="0" w:space="0" w:color="auto"/>
        <w:right w:val="none" w:sz="0" w:space="0" w:color="auto"/>
      </w:divBdr>
    </w:div>
    <w:div w:id="348677639">
      <w:bodyDiv w:val="1"/>
      <w:marLeft w:val="0"/>
      <w:marRight w:val="0"/>
      <w:marTop w:val="0"/>
      <w:marBottom w:val="0"/>
      <w:divBdr>
        <w:top w:val="none" w:sz="0" w:space="0" w:color="auto"/>
        <w:left w:val="none" w:sz="0" w:space="0" w:color="auto"/>
        <w:bottom w:val="none" w:sz="0" w:space="0" w:color="auto"/>
        <w:right w:val="none" w:sz="0" w:space="0" w:color="auto"/>
      </w:divBdr>
    </w:div>
    <w:div w:id="348682078">
      <w:bodyDiv w:val="1"/>
      <w:marLeft w:val="0"/>
      <w:marRight w:val="0"/>
      <w:marTop w:val="0"/>
      <w:marBottom w:val="0"/>
      <w:divBdr>
        <w:top w:val="none" w:sz="0" w:space="0" w:color="auto"/>
        <w:left w:val="none" w:sz="0" w:space="0" w:color="auto"/>
        <w:bottom w:val="none" w:sz="0" w:space="0" w:color="auto"/>
        <w:right w:val="none" w:sz="0" w:space="0" w:color="auto"/>
      </w:divBdr>
    </w:div>
    <w:div w:id="348798275">
      <w:bodyDiv w:val="1"/>
      <w:marLeft w:val="0"/>
      <w:marRight w:val="0"/>
      <w:marTop w:val="0"/>
      <w:marBottom w:val="0"/>
      <w:divBdr>
        <w:top w:val="none" w:sz="0" w:space="0" w:color="auto"/>
        <w:left w:val="none" w:sz="0" w:space="0" w:color="auto"/>
        <w:bottom w:val="none" w:sz="0" w:space="0" w:color="auto"/>
        <w:right w:val="none" w:sz="0" w:space="0" w:color="auto"/>
      </w:divBdr>
    </w:div>
    <w:div w:id="348798901">
      <w:bodyDiv w:val="1"/>
      <w:marLeft w:val="0"/>
      <w:marRight w:val="0"/>
      <w:marTop w:val="0"/>
      <w:marBottom w:val="0"/>
      <w:divBdr>
        <w:top w:val="none" w:sz="0" w:space="0" w:color="auto"/>
        <w:left w:val="none" w:sz="0" w:space="0" w:color="auto"/>
        <w:bottom w:val="none" w:sz="0" w:space="0" w:color="auto"/>
        <w:right w:val="none" w:sz="0" w:space="0" w:color="auto"/>
      </w:divBdr>
    </w:div>
    <w:div w:id="348869306">
      <w:bodyDiv w:val="1"/>
      <w:marLeft w:val="0"/>
      <w:marRight w:val="0"/>
      <w:marTop w:val="0"/>
      <w:marBottom w:val="0"/>
      <w:divBdr>
        <w:top w:val="none" w:sz="0" w:space="0" w:color="auto"/>
        <w:left w:val="none" w:sz="0" w:space="0" w:color="auto"/>
        <w:bottom w:val="none" w:sz="0" w:space="0" w:color="auto"/>
        <w:right w:val="none" w:sz="0" w:space="0" w:color="auto"/>
      </w:divBdr>
    </w:div>
    <w:div w:id="348873260">
      <w:bodyDiv w:val="1"/>
      <w:marLeft w:val="0"/>
      <w:marRight w:val="0"/>
      <w:marTop w:val="0"/>
      <w:marBottom w:val="0"/>
      <w:divBdr>
        <w:top w:val="none" w:sz="0" w:space="0" w:color="auto"/>
        <w:left w:val="none" w:sz="0" w:space="0" w:color="auto"/>
        <w:bottom w:val="none" w:sz="0" w:space="0" w:color="auto"/>
        <w:right w:val="none" w:sz="0" w:space="0" w:color="auto"/>
      </w:divBdr>
    </w:div>
    <w:div w:id="349068859">
      <w:bodyDiv w:val="1"/>
      <w:marLeft w:val="0"/>
      <w:marRight w:val="0"/>
      <w:marTop w:val="0"/>
      <w:marBottom w:val="0"/>
      <w:divBdr>
        <w:top w:val="none" w:sz="0" w:space="0" w:color="auto"/>
        <w:left w:val="none" w:sz="0" w:space="0" w:color="auto"/>
        <w:bottom w:val="none" w:sz="0" w:space="0" w:color="auto"/>
        <w:right w:val="none" w:sz="0" w:space="0" w:color="auto"/>
      </w:divBdr>
    </w:div>
    <w:div w:id="349113749">
      <w:bodyDiv w:val="1"/>
      <w:marLeft w:val="0"/>
      <w:marRight w:val="0"/>
      <w:marTop w:val="0"/>
      <w:marBottom w:val="0"/>
      <w:divBdr>
        <w:top w:val="none" w:sz="0" w:space="0" w:color="auto"/>
        <w:left w:val="none" w:sz="0" w:space="0" w:color="auto"/>
        <w:bottom w:val="none" w:sz="0" w:space="0" w:color="auto"/>
        <w:right w:val="none" w:sz="0" w:space="0" w:color="auto"/>
      </w:divBdr>
    </w:div>
    <w:div w:id="349187151">
      <w:bodyDiv w:val="1"/>
      <w:marLeft w:val="0"/>
      <w:marRight w:val="0"/>
      <w:marTop w:val="0"/>
      <w:marBottom w:val="0"/>
      <w:divBdr>
        <w:top w:val="none" w:sz="0" w:space="0" w:color="auto"/>
        <w:left w:val="none" w:sz="0" w:space="0" w:color="auto"/>
        <w:bottom w:val="none" w:sz="0" w:space="0" w:color="auto"/>
        <w:right w:val="none" w:sz="0" w:space="0" w:color="auto"/>
      </w:divBdr>
    </w:div>
    <w:div w:id="349379113">
      <w:bodyDiv w:val="1"/>
      <w:marLeft w:val="0"/>
      <w:marRight w:val="0"/>
      <w:marTop w:val="0"/>
      <w:marBottom w:val="0"/>
      <w:divBdr>
        <w:top w:val="none" w:sz="0" w:space="0" w:color="auto"/>
        <w:left w:val="none" w:sz="0" w:space="0" w:color="auto"/>
        <w:bottom w:val="none" w:sz="0" w:space="0" w:color="auto"/>
        <w:right w:val="none" w:sz="0" w:space="0" w:color="auto"/>
      </w:divBdr>
    </w:div>
    <w:div w:id="349526544">
      <w:bodyDiv w:val="1"/>
      <w:marLeft w:val="0"/>
      <w:marRight w:val="0"/>
      <w:marTop w:val="0"/>
      <w:marBottom w:val="0"/>
      <w:divBdr>
        <w:top w:val="none" w:sz="0" w:space="0" w:color="auto"/>
        <w:left w:val="none" w:sz="0" w:space="0" w:color="auto"/>
        <w:bottom w:val="none" w:sz="0" w:space="0" w:color="auto"/>
        <w:right w:val="none" w:sz="0" w:space="0" w:color="auto"/>
      </w:divBdr>
    </w:div>
    <w:div w:id="349530174">
      <w:bodyDiv w:val="1"/>
      <w:marLeft w:val="0"/>
      <w:marRight w:val="0"/>
      <w:marTop w:val="0"/>
      <w:marBottom w:val="0"/>
      <w:divBdr>
        <w:top w:val="none" w:sz="0" w:space="0" w:color="auto"/>
        <w:left w:val="none" w:sz="0" w:space="0" w:color="auto"/>
        <w:bottom w:val="none" w:sz="0" w:space="0" w:color="auto"/>
        <w:right w:val="none" w:sz="0" w:space="0" w:color="auto"/>
      </w:divBdr>
    </w:div>
    <w:div w:id="349646517">
      <w:bodyDiv w:val="1"/>
      <w:marLeft w:val="0"/>
      <w:marRight w:val="0"/>
      <w:marTop w:val="0"/>
      <w:marBottom w:val="0"/>
      <w:divBdr>
        <w:top w:val="none" w:sz="0" w:space="0" w:color="auto"/>
        <w:left w:val="none" w:sz="0" w:space="0" w:color="auto"/>
        <w:bottom w:val="none" w:sz="0" w:space="0" w:color="auto"/>
        <w:right w:val="none" w:sz="0" w:space="0" w:color="auto"/>
      </w:divBdr>
    </w:div>
    <w:div w:id="350030434">
      <w:bodyDiv w:val="1"/>
      <w:marLeft w:val="0"/>
      <w:marRight w:val="0"/>
      <w:marTop w:val="0"/>
      <w:marBottom w:val="0"/>
      <w:divBdr>
        <w:top w:val="none" w:sz="0" w:space="0" w:color="auto"/>
        <w:left w:val="none" w:sz="0" w:space="0" w:color="auto"/>
        <w:bottom w:val="none" w:sz="0" w:space="0" w:color="auto"/>
        <w:right w:val="none" w:sz="0" w:space="0" w:color="auto"/>
      </w:divBdr>
    </w:div>
    <w:div w:id="350107966">
      <w:bodyDiv w:val="1"/>
      <w:marLeft w:val="0"/>
      <w:marRight w:val="0"/>
      <w:marTop w:val="0"/>
      <w:marBottom w:val="0"/>
      <w:divBdr>
        <w:top w:val="none" w:sz="0" w:space="0" w:color="auto"/>
        <w:left w:val="none" w:sz="0" w:space="0" w:color="auto"/>
        <w:bottom w:val="none" w:sz="0" w:space="0" w:color="auto"/>
        <w:right w:val="none" w:sz="0" w:space="0" w:color="auto"/>
      </w:divBdr>
    </w:div>
    <w:div w:id="350185550">
      <w:bodyDiv w:val="1"/>
      <w:marLeft w:val="0"/>
      <w:marRight w:val="0"/>
      <w:marTop w:val="0"/>
      <w:marBottom w:val="0"/>
      <w:divBdr>
        <w:top w:val="none" w:sz="0" w:space="0" w:color="auto"/>
        <w:left w:val="none" w:sz="0" w:space="0" w:color="auto"/>
        <w:bottom w:val="none" w:sz="0" w:space="0" w:color="auto"/>
        <w:right w:val="none" w:sz="0" w:space="0" w:color="auto"/>
      </w:divBdr>
    </w:div>
    <w:div w:id="350231325">
      <w:bodyDiv w:val="1"/>
      <w:marLeft w:val="0"/>
      <w:marRight w:val="0"/>
      <w:marTop w:val="0"/>
      <w:marBottom w:val="0"/>
      <w:divBdr>
        <w:top w:val="none" w:sz="0" w:space="0" w:color="auto"/>
        <w:left w:val="none" w:sz="0" w:space="0" w:color="auto"/>
        <w:bottom w:val="none" w:sz="0" w:space="0" w:color="auto"/>
        <w:right w:val="none" w:sz="0" w:space="0" w:color="auto"/>
      </w:divBdr>
    </w:div>
    <w:div w:id="350378116">
      <w:bodyDiv w:val="1"/>
      <w:marLeft w:val="0"/>
      <w:marRight w:val="0"/>
      <w:marTop w:val="0"/>
      <w:marBottom w:val="0"/>
      <w:divBdr>
        <w:top w:val="none" w:sz="0" w:space="0" w:color="auto"/>
        <w:left w:val="none" w:sz="0" w:space="0" w:color="auto"/>
        <w:bottom w:val="none" w:sz="0" w:space="0" w:color="auto"/>
        <w:right w:val="none" w:sz="0" w:space="0" w:color="auto"/>
      </w:divBdr>
    </w:div>
    <w:div w:id="350421407">
      <w:bodyDiv w:val="1"/>
      <w:marLeft w:val="0"/>
      <w:marRight w:val="0"/>
      <w:marTop w:val="0"/>
      <w:marBottom w:val="0"/>
      <w:divBdr>
        <w:top w:val="none" w:sz="0" w:space="0" w:color="auto"/>
        <w:left w:val="none" w:sz="0" w:space="0" w:color="auto"/>
        <w:bottom w:val="none" w:sz="0" w:space="0" w:color="auto"/>
        <w:right w:val="none" w:sz="0" w:space="0" w:color="auto"/>
      </w:divBdr>
    </w:div>
    <w:div w:id="350451158">
      <w:bodyDiv w:val="1"/>
      <w:marLeft w:val="0"/>
      <w:marRight w:val="0"/>
      <w:marTop w:val="0"/>
      <w:marBottom w:val="0"/>
      <w:divBdr>
        <w:top w:val="none" w:sz="0" w:space="0" w:color="auto"/>
        <w:left w:val="none" w:sz="0" w:space="0" w:color="auto"/>
        <w:bottom w:val="none" w:sz="0" w:space="0" w:color="auto"/>
        <w:right w:val="none" w:sz="0" w:space="0" w:color="auto"/>
      </w:divBdr>
    </w:div>
    <w:div w:id="350644143">
      <w:bodyDiv w:val="1"/>
      <w:marLeft w:val="0"/>
      <w:marRight w:val="0"/>
      <w:marTop w:val="0"/>
      <w:marBottom w:val="0"/>
      <w:divBdr>
        <w:top w:val="none" w:sz="0" w:space="0" w:color="auto"/>
        <w:left w:val="none" w:sz="0" w:space="0" w:color="auto"/>
        <w:bottom w:val="none" w:sz="0" w:space="0" w:color="auto"/>
        <w:right w:val="none" w:sz="0" w:space="0" w:color="auto"/>
      </w:divBdr>
    </w:div>
    <w:div w:id="350838490">
      <w:bodyDiv w:val="1"/>
      <w:marLeft w:val="0"/>
      <w:marRight w:val="0"/>
      <w:marTop w:val="0"/>
      <w:marBottom w:val="0"/>
      <w:divBdr>
        <w:top w:val="none" w:sz="0" w:space="0" w:color="auto"/>
        <w:left w:val="none" w:sz="0" w:space="0" w:color="auto"/>
        <w:bottom w:val="none" w:sz="0" w:space="0" w:color="auto"/>
        <w:right w:val="none" w:sz="0" w:space="0" w:color="auto"/>
      </w:divBdr>
    </w:div>
    <w:div w:id="350880407">
      <w:bodyDiv w:val="1"/>
      <w:marLeft w:val="0"/>
      <w:marRight w:val="0"/>
      <w:marTop w:val="0"/>
      <w:marBottom w:val="0"/>
      <w:divBdr>
        <w:top w:val="none" w:sz="0" w:space="0" w:color="auto"/>
        <w:left w:val="none" w:sz="0" w:space="0" w:color="auto"/>
        <w:bottom w:val="none" w:sz="0" w:space="0" w:color="auto"/>
        <w:right w:val="none" w:sz="0" w:space="0" w:color="auto"/>
      </w:divBdr>
    </w:div>
    <w:div w:id="351149738">
      <w:bodyDiv w:val="1"/>
      <w:marLeft w:val="0"/>
      <w:marRight w:val="0"/>
      <w:marTop w:val="0"/>
      <w:marBottom w:val="0"/>
      <w:divBdr>
        <w:top w:val="none" w:sz="0" w:space="0" w:color="auto"/>
        <w:left w:val="none" w:sz="0" w:space="0" w:color="auto"/>
        <w:bottom w:val="none" w:sz="0" w:space="0" w:color="auto"/>
        <w:right w:val="none" w:sz="0" w:space="0" w:color="auto"/>
      </w:divBdr>
    </w:div>
    <w:div w:id="351300665">
      <w:bodyDiv w:val="1"/>
      <w:marLeft w:val="0"/>
      <w:marRight w:val="0"/>
      <w:marTop w:val="0"/>
      <w:marBottom w:val="0"/>
      <w:divBdr>
        <w:top w:val="none" w:sz="0" w:space="0" w:color="auto"/>
        <w:left w:val="none" w:sz="0" w:space="0" w:color="auto"/>
        <w:bottom w:val="none" w:sz="0" w:space="0" w:color="auto"/>
        <w:right w:val="none" w:sz="0" w:space="0" w:color="auto"/>
      </w:divBdr>
    </w:div>
    <w:div w:id="351422293">
      <w:bodyDiv w:val="1"/>
      <w:marLeft w:val="0"/>
      <w:marRight w:val="0"/>
      <w:marTop w:val="0"/>
      <w:marBottom w:val="0"/>
      <w:divBdr>
        <w:top w:val="none" w:sz="0" w:space="0" w:color="auto"/>
        <w:left w:val="none" w:sz="0" w:space="0" w:color="auto"/>
        <w:bottom w:val="none" w:sz="0" w:space="0" w:color="auto"/>
        <w:right w:val="none" w:sz="0" w:space="0" w:color="auto"/>
      </w:divBdr>
    </w:div>
    <w:div w:id="351541570">
      <w:bodyDiv w:val="1"/>
      <w:marLeft w:val="0"/>
      <w:marRight w:val="0"/>
      <w:marTop w:val="0"/>
      <w:marBottom w:val="0"/>
      <w:divBdr>
        <w:top w:val="none" w:sz="0" w:space="0" w:color="auto"/>
        <w:left w:val="none" w:sz="0" w:space="0" w:color="auto"/>
        <w:bottom w:val="none" w:sz="0" w:space="0" w:color="auto"/>
        <w:right w:val="none" w:sz="0" w:space="0" w:color="auto"/>
      </w:divBdr>
    </w:div>
    <w:div w:id="351616561">
      <w:bodyDiv w:val="1"/>
      <w:marLeft w:val="0"/>
      <w:marRight w:val="0"/>
      <w:marTop w:val="0"/>
      <w:marBottom w:val="0"/>
      <w:divBdr>
        <w:top w:val="none" w:sz="0" w:space="0" w:color="auto"/>
        <w:left w:val="none" w:sz="0" w:space="0" w:color="auto"/>
        <w:bottom w:val="none" w:sz="0" w:space="0" w:color="auto"/>
        <w:right w:val="none" w:sz="0" w:space="0" w:color="auto"/>
      </w:divBdr>
    </w:div>
    <w:div w:id="351685943">
      <w:bodyDiv w:val="1"/>
      <w:marLeft w:val="0"/>
      <w:marRight w:val="0"/>
      <w:marTop w:val="0"/>
      <w:marBottom w:val="0"/>
      <w:divBdr>
        <w:top w:val="none" w:sz="0" w:space="0" w:color="auto"/>
        <w:left w:val="none" w:sz="0" w:space="0" w:color="auto"/>
        <w:bottom w:val="none" w:sz="0" w:space="0" w:color="auto"/>
        <w:right w:val="none" w:sz="0" w:space="0" w:color="auto"/>
      </w:divBdr>
    </w:div>
    <w:div w:id="351732674">
      <w:bodyDiv w:val="1"/>
      <w:marLeft w:val="0"/>
      <w:marRight w:val="0"/>
      <w:marTop w:val="0"/>
      <w:marBottom w:val="0"/>
      <w:divBdr>
        <w:top w:val="none" w:sz="0" w:space="0" w:color="auto"/>
        <w:left w:val="none" w:sz="0" w:space="0" w:color="auto"/>
        <w:bottom w:val="none" w:sz="0" w:space="0" w:color="auto"/>
        <w:right w:val="none" w:sz="0" w:space="0" w:color="auto"/>
      </w:divBdr>
    </w:div>
    <w:div w:id="351761683">
      <w:bodyDiv w:val="1"/>
      <w:marLeft w:val="0"/>
      <w:marRight w:val="0"/>
      <w:marTop w:val="0"/>
      <w:marBottom w:val="0"/>
      <w:divBdr>
        <w:top w:val="none" w:sz="0" w:space="0" w:color="auto"/>
        <w:left w:val="none" w:sz="0" w:space="0" w:color="auto"/>
        <w:bottom w:val="none" w:sz="0" w:space="0" w:color="auto"/>
        <w:right w:val="none" w:sz="0" w:space="0" w:color="auto"/>
      </w:divBdr>
    </w:div>
    <w:div w:id="352003485">
      <w:bodyDiv w:val="1"/>
      <w:marLeft w:val="0"/>
      <w:marRight w:val="0"/>
      <w:marTop w:val="0"/>
      <w:marBottom w:val="0"/>
      <w:divBdr>
        <w:top w:val="none" w:sz="0" w:space="0" w:color="auto"/>
        <w:left w:val="none" w:sz="0" w:space="0" w:color="auto"/>
        <w:bottom w:val="none" w:sz="0" w:space="0" w:color="auto"/>
        <w:right w:val="none" w:sz="0" w:space="0" w:color="auto"/>
      </w:divBdr>
    </w:div>
    <w:div w:id="352079206">
      <w:bodyDiv w:val="1"/>
      <w:marLeft w:val="0"/>
      <w:marRight w:val="0"/>
      <w:marTop w:val="0"/>
      <w:marBottom w:val="0"/>
      <w:divBdr>
        <w:top w:val="none" w:sz="0" w:space="0" w:color="auto"/>
        <w:left w:val="none" w:sz="0" w:space="0" w:color="auto"/>
        <w:bottom w:val="none" w:sz="0" w:space="0" w:color="auto"/>
        <w:right w:val="none" w:sz="0" w:space="0" w:color="auto"/>
      </w:divBdr>
    </w:div>
    <w:div w:id="352149052">
      <w:bodyDiv w:val="1"/>
      <w:marLeft w:val="0"/>
      <w:marRight w:val="0"/>
      <w:marTop w:val="0"/>
      <w:marBottom w:val="0"/>
      <w:divBdr>
        <w:top w:val="none" w:sz="0" w:space="0" w:color="auto"/>
        <w:left w:val="none" w:sz="0" w:space="0" w:color="auto"/>
        <w:bottom w:val="none" w:sz="0" w:space="0" w:color="auto"/>
        <w:right w:val="none" w:sz="0" w:space="0" w:color="auto"/>
      </w:divBdr>
    </w:div>
    <w:div w:id="352197545">
      <w:bodyDiv w:val="1"/>
      <w:marLeft w:val="0"/>
      <w:marRight w:val="0"/>
      <w:marTop w:val="0"/>
      <w:marBottom w:val="0"/>
      <w:divBdr>
        <w:top w:val="none" w:sz="0" w:space="0" w:color="auto"/>
        <w:left w:val="none" w:sz="0" w:space="0" w:color="auto"/>
        <w:bottom w:val="none" w:sz="0" w:space="0" w:color="auto"/>
        <w:right w:val="none" w:sz="0" w:space="0" w:color="auto"/>
      </w:divBdr>
    </w:div>
    <w:div w:id="352269771">
      <w:bodyDiv w:val="1"/>
      <w:marLeft w:val="0"/>
      <w:marRight w:val="0"/>
      <w:marTop w:val="0"/>
      <w:marBottom w:val="0"/>
      <w:divBdr>
        <w:top w:val="none" w:sz="0" w:space="0" w:color="auto"/>
        <w:left w:val="none" w:sz="0" w:space="0" w:color="auto"/>
        <w:bottom w:val="none" w:sz="0" w:space="0" w:color="auto"/>
        <w:right w:val="none" w:sz="0" w:space="0" w:color="auto"/>
      </w:divBdr>
    </w:div>
    <w:div w:id="352345589">
      <w:bodyDiv w:val="1"/>
      <w:marLeft w:val="0"/>
      <w:marRight w:val="0"/>
      <w:marTop w:val="0"/>
      <w:marBottom w:val="0"/>
      <w:divBdr>
        <w:top w:val="none" w:sz="0" w:space="0" w:color="auto"/>
        <w:left w:val="none" w:sz="0" w:space="0" w:color="auto"/>
        <w:bottom w:val="none" w:sz="0" w:space="0" w:color="auto"/>
        <w:right w:val="none" w:sz="0" w:space="0" w:color="auto"/>
      </w:divBdr>
    </w:div>
    <w:div w:id="352612610">
      <w:bodyDiv w:val="1"/>
      <w:marLeft w:val="0"/>
      <w:marRight w:val="0"/>
      <w:marTop w:val="0"/>
      <w:marBottom w:val="0"/>
      <w:divBdr>
        <w:top w:val="none" w:sz="0" w:space="0" w:color="auto"/>
        <w:left w:val="none" w:sz="0" w:space="0" w:color="auto"/>
        <w:bottom w:val="none" w:sz="0" w:space="0" w:color="auto"/>
        <w:right w:val="none" w:sz="0" w:space="0" w:color="auto"/>
      </w:divBdr>
    </w:div>
    <w:div w:id="352614423">
      <w:bodyDiv w:val="1"/>
      <w:marLeft w:val="0"/>
      <w:marRight w:val="0"/>
      <w:marTop w:val="0"/>
      <w:marBottom w:val="0"/>
      <w:divBdr>
        <w:top w:val="none" w:sz="0" w:space="0" w:color="auto"/>
        <w:left w:val="none" w:sz="0" w:space="0" w:color="auto"/>
        <w:bottom w:val="none" w:sz="0" w:space="0" w:color="auto"/>
        <w:right w:val="none" w:sz="0" w:space="0" w:color="auto"/>
      </w:divBdr>
    </w:div>
    <w:div w:id="352652559">
      <w:bodyDiv w:val="1"/>
      <w:marLeft w:val="0"/>
      <w:marRight w:val="0"/>
      <w:marTop w:val="0"/>
      <w:marBottom w:val="0"/>
      <w:divBdr>
        <w:top w:val="none" w:sz="0" w:space="0" w:color="auto"/>
        <w:left w:val="none" w:sz="0" w:space="0" w:color="auto"/>
        <w:bottom w:val="none" w:sz="0" w:space="0" w:color="auto"/>
        <w:right w:val="none" w:sz="0" w:space="0" w:color="auto"/>
      </w:divBdr>
    </w:div>
    <w:div w:id="352652728">
      <w:bodyDiv w:val="1"/>
      <w:marLeft w:val="0"/>
      <w:marRight w:val="0"/>
      <w:marTop w:val="0"/>
      <w:marBottom w:val="0"/>
      <w:divBdr>
        <w:top w:val="none" w:sz="0" w:space="0" w:color="auto"/>
        <w:left w:val="none" w:sz="0" w:space="0" w:color="auto"/>
        <w:bottom w:val="none" w:sz="0" w:space="0" w:color="auto"/>
        <w:right w:val="none" w:sz="0" w:space="0" w:color="auto"/>
      </w:divBdr>
    </w:div>
    <w:div w:id="352805116">
      <w:bodyDiv w:val="1"/>
      <w:marLeft w:val="0"/>
      <w:marRight w:val="0"/>
      <w:marTop w:val="0"/>
      <w:marBottom w:val="0"/>
      <w:divBdr>
        <w:top w:val="none" w:sz="0" w:space="0" w:color="auto"/>
        <w:left w:val="none" w:sz="0" w:space="0" w:color="auto"/>
        <w:bottom w:val="none" w:sz="0" w:space="0" w:color="auto"/>
        <w:right w:val="none" w:sz="0" w:space="0" w:color="auto"/>
      </w:divBdr>
    </w:div>
    <w:div w:id="352923922">
      <w:bodyDiv w:val="1"/>
      <w:marLeft w:val="0"/>
      <w:marRight w:val="0"/>
      <w:marTop w:val="0"/>
      <w:marBottom w:val="0"/>
      <w:divBdr>
        <w:top w:val="none" w:sz="0" w:space="0" w:color="auto"/>
        <w:left w:val="none" w:sz="0" w:space="0" w:color="auto"/>
        <w:bottom w:val="none" w:sz="0" w:space="0" w:color="auto"/>
        <w:right w:val="none" w:sz="0" w:space="0" w:color="auto"/>
      </w:divBdr>
    </w:div>
    <w:div w:id="352926742">
      <w:bodyDiv w:val="1"/>
      <w:marLeft w:val="0"/>
      <w:marRight w:val="0"/>
      <w:marTop w:val="0"/>
      <w:marBottom w:val="0"/>
      <w:divBdr>
        <w:top w:val="none" w:sz="0" w:space="0" w:color="auto"/>
        <w:left w:val="none" w:sz="0" w:space="0" w:color="auto"/>
        <w:bottom w:val="none" w:sz="0" w:space="0" w:color="auto"/>
        <w:right w:val="none" w:sz="0" w:space="0" w:color="auto"/>
      </w:divBdr>
    </w:div>
    <w:div w:id="353001016">
      <w:bodyDiv w:val="1"/>
      <w:marLeft w:val="0"/>
      <w:marRight w:val="0"/>
      <w:marTop w:val="0"/>
      <w:marBottom w:val="0"/>
      <w:divBdr>
        <w:top w:val="none" w:sz="0" w:space="0" w:color="auto"/>
        <w:left w:val="none" w:sz="0" w:space="0" w:color="auto"/>
        <w:bottom w:val="none" w:sz="0" w:space="0" w:color="auto"/>
        <w:right w:val="none" w:sz="0" w:space="0" w:color="auto"/>
      </w:divBdr>
    </w:div>
    <w:div w:id="353002068">
      <w:bodyDiv w:val="1"/>
      <w:marLeft w:val="0"/>
      <w:marRight w:val="0"/>
      <w:marTop w:val="0"/>
      <w:marBottom w:val="0"/>
      <w:divBdr>
        <w:top w:val="none" w:sz="0" w:space="0" w:color="auto"/>
        <w:left w:val="none" w:sz="0" w:space="0" w:color="auto"/>
        <w:bottom w:val="none" w:sz="0" w:space="0" w:color="auto"/>
        <w:right w:val="none" w:sz="0" w:space="0" w:color="auto"/>
      </w:divBdr>
    </w:div>
    <w:div w:id="353114603">
      <w:bodyDiv w:val="1"/>
      <w:marLeft w:val="0"/>
      <w:marRight w:val="0"/>
      <w:marTop w:val="0"/>
      <w:marBottom w:val="0"/>
      <w:divBdr>
        <w:top w:val="none" w:sz="0" w:space="0" w:color="auto"/>
        <w:left w:val="none" w:sz="0" w:space="0" w:color="auto"/>
        <w:bottom w:val="none" w:sz="0" w:space="0" w:color="auto"/>
        <w:right w:val="none" w:sz="0" w:space="0" w:color="auto"/>
      </w:divBdr>
    </w:div>
    <w:div w:id="353187753">
      <w:bodyDiv w:val="1"/>
      <w:marLeft w:val="0"/>
      <w:marRight w:val="0"/>
      <w:marTop w:val="0"/>
      <w:marBottom w:val="0"/>
      <w:divBdr>
        <w:top w:val="none" w:sz="0" w:space="0" w:color="auto"/>
        <w:left w:val="none" w:sz="0" w:space="0" w:color="auto"/>
        <w:bottom w:val="none" w:sz="0" w:space="0" w:color="auto"/>
        <w:right w:val="none" w:sz="0" w:space="0" w:color="auto"/>
      </w:divBdr>
    </w:div>
    <w:div w:id="353305725">
      <w:bodyDiv w:val="1"/>
      <w:marLeft w:val="0"/>
      <w:marRight w:val="0"/>
      <w:marTop w:val="0"/>
      <w:marBottom w:val="0"/>
      <w:divBdr>
        <w:top w:val="none" w:sz="0" w:space="0" w:color="auto"/>
        <w:left w:val="none" w:sz="0" w:space="0" w:color="auto"/>
        <w:bottom w:val="none" w:sz="0" w:space="0" w:color="auto"/>
        <w:right w:val="none" w:sz="0" w:space="0" w:color="auto"/>
      </w:divBdr>
    </w:div>
    <w:div w:id="353309811">
      <w:bodyDiv w:val="1"/>
      <w:marLeft w:val="0"/>
      <w:marRight w:val="0"/>
      <w:marTop w:val="0"/>
      <w:marBottom w:val="0"/>
      <w:divBdr>
        <w:top w:val="none" w:sz="0" w:space="0" w:color="auto"/>
        <w:left w:val="none" w:sz="0" w:space="0" w:color="auto"/>
        <w:bottom w:val="none" w:sz="0" w:space="0" w:color="auto"/>
        <w:right w:val="none" w:sz="0" w:space="0" w:color="auto"/>
      </w:divBdr>
    </w:div>
    <w:div w:id="353311829">
      <w:bodyDiv w:val="1"/>
      <w:marLeft w:val="0"/>
      <w:marRight w:val="0"/>
      <w:marTop w:val="0"/>
      <w:marBottom w:val="0"/>
      <w:divBdr>
        <w:top w:val="none" w:sz="0" w:space="0" w:color="auto"/>
        <w:left w:val="none" w:sz="0" w:space="0" w:color="auto"/>
        <w:bottom w:val="none" w:sz="0" w:space="0" w:color="auto"/>
        <w:right w:val="none" w:sz="0" w:space="0" w:color="auto"/>
      </w:divBdr>
    </w:div>
    <w:div w:id="353574783">
      <w:bodyDiv w:val="1"/>
      <w:marLeft w:val="0"/>
      <w:marRight w:val="0"/>
      <w:marTop w:val="0"/>
      <w:marBottom w:val="0"/>
      <w:divBdr>
        <w:top w:val="none" w:sz="0" w:space="0" w:color="auto"/>
        <w:left w:val="none" w:sz="0" w:space="0" w:color="auto"/>
        <w:bottom w:val="none" w:sz="0" w:space="0" w:color="auto"/>
        <w:right w:val="none" w:sz="0" w:space="0" w:color="auto"/>
      </w:divBdr>
    </w:div>
    <w:div w:id="353580564">
      <w:bodyDiv w:val="1"/>
      <w:marLeft w:val="0"/>
      <w:marRight w:val="0"/>
      <w:marTop w:val="0"/>
      <w:marBottom w:val="0"/>
      <w:divBdr>
        <w:top w:val="none" w:sz="0" w:space="0" w:color="auto"/>
        <w:left w:val="none" w:sz="0" w:space="0" w:color="auto"/>
        <w:bottom w:val="none" w:sz="0" w:space="0" w:color="auto"/>
        <w:right w:val="none" w:sz="0" w:space="0" w:color="auto"/>
      </w:divBdr>
    </w:div>
    <w:div w:id="353727020">
      <w:bodyDiv w:val="1"/>
      <w:marLeft w:val="0"/>
      <w:marRight w:val="0"/>
      <w:marTop w:val="0"/>
      <w:marBottom w:val="0"/>
      <w:divBdr>
        <w:top w:val="none" w:sz="0" w:space="0" w:color="auto"/>
        <w:left w:val="none" w:sz="0" w:space="0" w:color="auto"/>
        <w:bottom w:val="none" w:sz="0" w:space="0" w:color="auto"/>
        <w:right w:val="none" w:sz="0" w:space="0" w:color="auto"/>
      </w:divBdr>
    </w:div>
    <w:div w:id="353727413">
      <w:bodyDiv w:val="1"/>
      <w:marLeft w:val="0"/>
      <w:marRight w:val="0"/>
      <w:marTop w:val="0"/>
      <w:marBottom w:val="0"/>
      <w:divBdr>
        <w:top w:val="none" w:sz="0" w:space="0" w:color="auto"/>
        <w:left w:val="none" w:sz="0" w:space="0" w:color="auto"/>
        <w:bottom w:val="none" w:sz="0" w:space="0" w:color="auto"/>
        <w:right w:val="none" w:sz="0" w:space="0" w:color="auto"/>
      </w:divBdr>
    </w:div>
    <w:div w:id="353846566">
      <w:bodyDiv w:val="1"/>
      <w:marLeft w:val="0"/>
      <w:marRight w:val="0"/>
      <w:marTop w:val="0"/>
      <w:marBottom w:val="0"/>
      <w:divBdr>
        <w:top w:val="none" w:sz="0" w:space="0" w:color="auto"/>
        <w:left w:val="none" w:sz="0" w:space="0" w:color="auto"/>
        <w:bottom w:val="none" w:sz="0" w:space="0" w:color="auto"/>
        <w:right w:val="none" w:sz="0" w:space="0" w:color="auto"/>
      </w:divBdr>
    </w:div>
    <w:div w:id="353851649">
      <w:bodyDiv w:val="1"/>
      <w:marLeft w:val="0"/>
      <w:marRight w:val="0"/>
      <w:marTop w:val="0"/>
      <w:marBottom w:val="0"/>
      <w:divBdr>
        <w:top w:val="none" w:sz="0" w:space="0" w:color="auto"/>
        <w:left w:val="none" w:sz="0" w:space="0" w:color="auto"/>
        <w:bottom w:val="none" w:sz="0" w:space="0" w:color="auto"/>
        <w:right w:val="none" w:sz="0" w:space="0" w:color="auto"/>
      </w:divBdr>
    </w:div>
    <w:div w:id="353919203">
      <w:bodyDiv w:val="1"/>
      <w:marLeft w:val="0"/>
      <w:marRight w:val="0"/>
      <w:marTop w:val="0"/>
      <w:marBottom w:val="0"/>
      <w:divBdr>
        <w:top w:val="none" w:sz="0" w:space="0" w:color="auto"/>
        <w:left w:val="none" w:sz="0" w:space="0" w:color="auto"/>
        <w:bottom w:val="none" w:sz="0" w:space="0" w:color="auto"/>
        <w:right w:val="none" w:sz="0" w:space="0" w:color="auto"/>
      </w:divBdr>
    </w:div>
    <w:div w:id="354237215">
      <w:bodyDiv w:val="1"/>
      <w:marLeft w:val="0"/>
      <w:marRight w:val="0"/>
      <w:marTop w:val="0"/>
      <w:marBottom w:val="0"/>
      <w:divBdr>
        <w:top w:val="none" w:sz="0" w:space="0" w:color="auto"/>
        <w:left w:val="none" w:sz="0" w:space="0" w:color="auto"/>
        <w:bottom w:val="none" w:sz="0" w:space="0" w:color="auto"/>
        <w:right w:val="none" w:sz="0" w:space="0" w:color="auto"/>
      </w:divBdr>
    </w:div>
    <w:div w:id="354381981">
      <w:bodyDiv w:val="1"/>
      <w:marLeft w:val="0"/>
      <w:marRight w:val="0"/>
      <w:marTop w:val="0"/>
      <w:marBottom w:val="0"/>
      <w:divBdr>
        <w:top w:val="none" w:sz="0" w:space="0" w:color="auto"/>
        <w:left w:val="none" w:sz="0" w:space="0" w:color="auto"/>
        <w:bottom w:val="none" w:sz="0" w:space="0" w:color="auto"/>
        <w:right w:val="none" w:sz="0" w:space="0" w:color="auto"/>
      </w:divBdr>
    </w:div>
    <w:div w:id="354618469">
      <w:bodyDiv w:val="1"/>
      <w:marLeft w:val="0"/>
      <w:marRight w:val="0"/>
      <w:marTop w:val="0"/>
      <w:marBottom w:val="0"/>
      <w:divBdr>
        <w:top w:val="none" w:sz="0" w:space="0" w:color="auto"/>
        <w:left w:val="none" w:sz="0" w:space="0" w:color="auto"/>
        <w:bottom w:val="none" w:sz="0" w:space="0" w:color="auto"/>
        <w:right w:val="none" w:sz="0" w:space="0" w:color="auto"/>
      </w:divBdr>
    </w:div>
    <w:div w:id="354887139">
      <w:bodyDiv w:val="1"/>
      <w:marLeft w:val="0"/>
      <w:marRight w:val="0"/>
      <w:marTop w:val="0"/>
      <w:marBottom w:val="0"/>
      <w:divBdr>
        <w:top w:val="none" w:sz="0" w:space="0" w:color="auto"/>
        <w:left w:val="none" w:sz="0" w:space="0" w:color="auto"/>
        <w:bottom w:val="none" w:sz="0" w:space="0" w:color="auto"/>
        <w:right w:val="none" w:sz="0" w:space="0" w:color="auto"/>
      </w:divBdr>
    </w:div>
    <w:div w:id="354966389">
      <w:bodyDiv w:val="1"/>
      <w:marLeft w:val="0"/>
      <w:marRight w:val="0"/>
      <w:marTop w:val="0"/>
      <w:marBottom w:val="0"/>
      <w:divBdr>
        <w:top w:val="none" w:sz="0" w:space="0" w:color="auto"/>
        <w:left w:val="none" w:sz="0" w:space="0" w:color="auto"/>
        <w:bottom w:val="none" w:sz="0" w:space="0" w:color="auto"/>
        <w:right w:val="none" w:sz="0" w:space="0" w:color="auto"/>
      </w:divBdr>
    </w:div>
    <w:div w:id="355035698">
      <w:bodyDiv w:val="1"/>
      <w:marLeft w:val="0"/>
      <w:marRight w:val="0"/>
      <w:marTop w:val="0"/>
      <w:marBottom w:val="0"/>
      <w:divBdr>
        <w:top w:val="none" w:sz="0" w:space="0" w:color="auto"/>
        <w:left w:val="none" w:sz="0" w:space="0" w:color="auto"/>
        <w:bottom w:val="none" w:sz="0" w:space="0" w:color="auto"/>
        <w:right w:val="none" w:sz="0" w:space="0" w:color="auto"/>
      </w:divBdr>
    </w:div>
    <w:div w:id="355037842">
      <w:bodyDiv w:val="1"/>
      <w:marLeft w:val="0"/>
      <w:marRight w:val="0"/>
      <w:marTop w:val="0"/>
      <w:marBottom w:val="0"/>
      <w:divBdr>
        <w:top w:val="none" w:sz="0" w:space="0" w:color="auto"/>
        <w:left w:val="none" w:sz="0" w:space="0" w:color="auto"/>
        <w:bottom w:val="none" w:sz="0" w:space="0" w:color="auto"/>
        <w:right w:val="none" w:sz="0" w:space="0" w:color="auto"/>
      </w:divBdr>
    </w:div>
    <w:div w:id="355157729">
      <w:bodyDiv w:val="1"/>
      <w:marLeft w:val="0"/>
      <w:marRight w:val="0"/>
      <w:marTop w:val="0"/>
      <w:marBottom w:val="0"/>
      <w:divBdr>
        <w:top w:val="none" w:sz="0" w:space="0" w:color="auto"/>
        <w:left w:val="none" w:sz="0" w:space="0" w:color="auto"/>
        <w:bottom w:val="none" w:sz="0" w:space="0" w:color="auto"/>
        <w:right w:val="none" w:sz="0" w:space="0" w:color="auto"/>
      </w:divBdr>
    </w:div>
    <w:div w:id="355157814">
      <w:bodyDiv w:val="1"/>
      <w:marLeft w:val="0"/>
      <w:marRight w:val="0"/>
      <w:marTop w:val="0"/>
      <w:marBottom w:val="0"/>
      <w:divBdr>
        <w:top w:val="none" w:sz="0" w:space="0" w:color="auto"/>
        <w:left w:val="none" w:sz="0" w:space="0" w:color="auto"/>
        <w:bottom w:val="none" w:sz="0" w:space="0" w:color="auto"/>
        <w:right w:val="none" w:sz="0" w:space="0" w:color="auto"/>
      </w:divBdr>
    </w:div>
    <w:div w:id="355347104">
      <w:bodyDiv w:val="1"/>
      <w:marLeft w:val="0"/>
      <w:marRight w:val="0"/>
      <w:marTop w:val="0"/>
      <w:marBottom w:val="0"/>
      <w:divBdr>
        <w:top w:val="none" w:sz="0" w:space="0" w:color="auto"/>
        <w:left w:val="none" w:sz="0" w:space="0" w:color="auto"/>
        <w:bottom w:val="none" w:sz="0" w:space="0" w:color="auto"/>
        <w:right w:val="none" w:sz="0" w:space="0" w:color="auto"/>
      </w:divBdr>
    </w:div>
    <w:div w:id="355548084">
      <w:bodyDiv w:val="1"/>
      <w:marLeft w:val="0"/>
      <w:marRight w:val="0"/>
      <w:marTop w:val="0"/>
      <w:marBottom w:val="0"/>
      <w:divBdr>
        <w:top w:val="none" w:sz="0" w:space="0" w:color="auto"/>
        <w:left w:val="none" w:sz="0" w:space="0" w:color="auto"/>
        <w:bottom w:val="none" w:sz="0" w:space="0" w:color="auto"/>
        <w:right w:val="none" w:sz="0" w:space="0" w:color="auto"/>
      </w:divBdr>
    </w:div>
    <w:div w:id="355666715">
      <w:bodyDiv w:val="1"/>
      <w:marLeft w:val="0"/>
      <w:marRight w:val="0"/>
      <w:marTop w:val="0"/>
      <w:marBottom w:val="0"/>
      <w:divBdr>
        <w:top w:val="none" w:sz="0" w:space="0" w:color="auto"/>
        <w:left w:val="none" w:sz="0" w:space="0" w:color="auto"/>
        <w:bottom w:val="none" w:sz="0" w:space="0" w:color="auto"/>
        <w:right w:val="none" w:sz="0" w:space="0" w:color="auto"/>
      </w:divBdr>
    </w:div>
    <w:div w:id="355735739">
      <w:bodyDiv w:val="1"/>
      <w:marLeft w:val="0"/>
      <w:marRight w:val="0"/>
      <w:marTop w:val="0"/>
      <w:marBottom w:val="0"/>
      <w:divBdr>
        <w:top w:val="none" w:sz="0" w:space="0" w:color="auto"/>
        <w:left w:val="none" w:sz="0" w:space="0" w:color="auto"/>
        <w:bottom w:val="none" w:sz="0" w:space="0" w:color="auto"/>
        <w:right w:val="none" w:sz="0" w:space="0" w:color="auto"/>
      </w:divBdr>
    </w:div>
    <w:div w:id="355817707">
      <w:bodyDiv w:val="1"/>
      <w:marLeft w:val="0"/>
      <w:marRight w:val="0"/>
      <w:marTop w:val="0"/>
      <w:marBottom w:val="0"/>
      <w:divBdr>
        <w:top w:val="none" w:sz="0" w:space="0" w:color="auto"/>
        <w:left w:val="none" w:sz="0" w:space="0" w:color="auto"/>
        <w:bottom w:val="none" w:sz="0" w:space="0" w:color="auto"/>
        <w:right w:val="none" w:sz="0" w:space="0" w:color="auto"/>
      </w:divBdr>
    </w:div>
    <w:div w:id="355929976">
      <w:bodyDiv w:val="1"/>
      <w:marLeft w:val="0"/>
      <w:marRight w:val="0"/>
      <w:marTop w:val="0"/>
      <w:marBottom w:val="0"/>
      <w:divBdr>
        <w:top w:val="none" w:sz="0" w:space="0" w:color="auto"/>
        <w:left w:val="none" w:sz="0" w:space="0" w:color="auto"/>
        <w:bottom w:val="none" w:sz="0" w:space="0" w:color="auto"/>
        <w:right w:val="none" w:sz="0" w:space="0" w:color="auto"/>
      </w:divBdr>
    </w:div>
    <w:div w:id="356153864">
      <w:bodyDiv w:val="1"/>
      <w:marLeft w:val="0"/>
      <w:marRight w:val="0"/>
      <w:marTop w:val="0"/>
      <w:marBottom w:val="0"/>
      <w:divBdr>
        <w:top w:val="none" w:sz="0" w:space="0" w:color="auto"/>
        <w:left w:val="none" w:sz="0" w:space="0" w:color="auto"/>
        <w:bottom w:val="none" w:sz="0" w:space="0" w:color="auto"/>
        <w:right w:val="none" w:sz="0" w:space="0" w:color="auto"/>
      </w:divBdr>
    </w:div>
    <w:div w:id="356270357">
      <w:bodyDiv w:val="1"/>
      <w:marLeft w:val="0"/>
      <w:marRight w:val="0"/>
      <w:marTop w:val="0"/>
      <w:marBottom w:val="0"/>
      <w:divBdr>
        <w:top w:val="none" w:sz="0" w:space="0" w:color="auto"/>
        <w:left w:val="none" w:sz="0" w:space="0" w:color="auto"/>
        <w:bottom w:val="none" w:sz="0" w:space="0" w:color="auto"/>
        <w:right w:val="none" w:sz="0" w:space="0" w:color="auto"/>
      </w:divBdr>
    </w:div>
    <w:div w:id="356272413">
      <w:bodyDiv w:val="1"/>
      <w:marLeft w:val="0"/>
      <w:marRight w:val="0"/>
      <w:marTop w:val="0"/>
      <w:marBottom w:val="0"/>
      <w:divBdr>
        <w:top w:val="none" w:sz="0" w:space="0" w:color="auto"/>
        <w:left w:val="none" w:sz="0" w:space="0" w:color="auto"/>
        <w:bottom w:val="none" w:sz="0" w:space="0" w:color="auto"/>
        <w:right w:val="none" w:sz="0" w:space="0" w:color="auto"/>
      </w:divBdr>
    </w:div>
    <w:div w:id="356320393">
      <w:bodyDiv w:val="1"/>
      <w:marLeft w:val="0"/>
      <w:marRight w:val="0"/>
      <w:marTop w:val="0"/>
      <w:marBottom w:val="0"/>
      <w:divBdr>
        <w:top w:val="none" w:sz="0" w:space="0" w:color="auto"/>
        <w:left w:val="none" w:sz="0" w:space="0" w:color="auto"/>
        <w:bottom w:val="none" w:sz="0" w:space="0" w:color="auto"/>
        <w:right w:val="none" w:sz="0" w:space="0" w:color="auto"/>
      </w:divBdr>
    </w:div>
    <w:div w:id="356394578">
      <w:bodyDiv w:val="1"/>
      <w:marLeft w:val="0"/>
      <w:marRight w:val="0"/>
      <w:marTop w:val="0"/>
      <w:marBottom w:val="0"/>
      <w:divBdr>
        <w:top w:val="none" w:sz="0" w:space="0" w:color="auto"/>
        <w:left w:val="none" w:sz="0" w:space="0" w:color="auto"/>
        <w:bottom w:val="none" w:sz="0" w:space="0" w:color="auto"/>
        <w:right w:val="none" w:sz="0" w:space="0" w:color="auto"/>
      </w:divBdr>
    </w:div>
    <w:div w:id="356470974">
      <w:bodyDiv w:val="1"/>
      <w:marLeft w:val="0"/>
      <w:marRight w:val="0"/>
      <w:marTop w:val="0"/>
      <w:marBottom w:val="0"/>
      <w:divBdr>
        <w:top w:val="none" w:sz="0" w:space="0" w:color="auto"/>
        <w:left w:val="none" w:sz="0" w:space="0" w:color="auto"/>
        <w:bottom w:val="none" w:sz="0" w:space="0" w:color="auto"/>
        <w:right w:val="none" w:sz="0" w:space="0" w:color="auto"/>
      </w:divBdr>
    </w:div>
    <w:div w:id="356809839">
      <w:bodyDiv w:val="1"/>
      <w:marLeft w:val="0"/>
      <w:marRight w:val="0"/>
      <w:marTop w:val="0"/>
      <w:marBottom w:val="0"/>
      <w:divBdr>
        <w:top w:val="none" w:sz="0" w:space="0" w:color="auto"/>
        <w:left w:val="none" w:sz="0" w:space="0" w:color="auto"/>
        <w:bottom w:val="none" w:sz="0" w:space="0" w:color="auto"/>
        <w:right w:val="none" w:sz="0" w:space="0" w:color="auto"/>
      </w:divBdr>
    </w:div>
    <w:div w:id="356926865">
      <w:bodyDiv w:val="1"/>
      <w:marLeft w:val="0"/>
      <w:marRight w:val="0"/>
      <w:marTop w:val="0"/>
      <w:marBottom w:val="0"/>
      <w:divBdr>
        <w:top w:val="none" w:sz="0" w:space="0" w:color="auto"/>
        <w:left w:val="none" w:sz="0" w:space="0" w:color="auto"/>
        <w:bottom w:val="none" w:sz="0" w:space="0" w:color="auto"/>
        <w:right w:val="none" w:sz="0" w:space="0" w:color="auto"/>
      </w:divBdr>
    </w:div>
    <w:div w:id="356977705">
      <w:bodyDiv w:val="1"/>
      <w:marLeft w:val="0"/>
      <w:marRight w:val="0"/>
      <w:marTop w:val="0"/>
      <w:marBottom w:val="0"/>
      <w:divBdr>
        <w:top w:val="none" w:sz="0" w:space="0" w:color="auto"/>
        <w:left w:val="none" w:sz="0" w:space="0" w:color="auto"/>
        <w:bottom w:val="none" w:sz="0" w:space="0" w:color="auto"/>
        <w:right w:val="none" w:sz="0" w:space="0" w:color="auto"/>
      </w:divBdr>
    </w:div>
    <w:div w:id="357047658">
      <w:bodyDiv w:val="1"/>
      <w:marLeft w:val="0"/>
      <w:marRight w:val="0"/>
      <w:marTop w:val="0"/>
      <w:marBottom w:val="0"/>
      <w:divBdr>
        <w:top w:val="none" w:sz="0" w:space="0" w:color="auto"/>
        <w:left w:val="none" w:sz="0" w:space="0" w:color="auto"/>
        <w:bottom w:val="none" w:sz="0" w:space="0" w:color="auto"/>
        <w:right w:val="none" w:sz="0" w:space="0" w:color="auto"/>
      </w:divBdr>
    </w:div>
    <w:div w:id="357051073">
      <w:bodyDiv w:val="1"/>
      <w:marLeft w:val="0"/>
      <w:marRight w:val="0"/>
      <w:marTop w:val="0"/>
      <w:marBottom w:val="0"/>
      <w:divBdr>
        <w:top w:val="none" w:sz="0" w:space="0" w:color="auto"/>
        <w:left w:val="none" w:sz="0" w:space="0" w:color="auto"/>
        <w:bottom w:val="none" w:sz="0" w:space="0" w:color="auto"/>
        <w:right w:val="none" w:sz="0" w:space="0" w:color="auto"/>
      </w:divBdr>
    </w:div>
    <w:div w:id="357120904">
      <w:bodyDiv w:val="1"/>
      <w:marLeft w:val="0"/>
      <w:marRight w:val="0"/>
      <w:marTop w:val="0"/>
      <w:marBottom w:val="0"/>
      <w:divBdr>
        <w:top w:val="none" w:sz="0" w:space="0" w:color="auto"/>
        <w:left w:val="none" w:sz="0" w:space="0" w:color="auto"/>
        <w:bottom w:val="none" w:sz="0" w:space="0" w:color="auto"/>
        <w:right w:val="none" w:sz="0" w:space="0" w:color="auto"/>
      </w:divBdr>
    </w:div>
    <w:div w:id="357126668">
      <w:bodyDiv w:val="1"/>
      <w:marLeft w:val="0"/>
      <w:marRight w:val="0"/>
      <w:marTop w:val="0"/>
      <w:marBottom w:val="0"/>
      <w:divBdr>
        <w:top w:val="none" w:sz="0" w:space="0" w:color="auto"/>
        <w:left w:val="none" w:sz="0" w:space="0" w:color="auto"/>
        <w:bottom w:val="none" w:sz="0" w:space="0" w:color="auto"/>
        <w:right w:val="none" w:sz="0" w:space="0" w:color="auto"/>
      </w:divBdr>
    </w:div>
    <w:div w:id="357195558">
      <w:bodyDiv w:val="1"/>
      <w:marLeft w:val="0"/>
      <w:marRight w:val="0"/>
      <w:marTop w:val="0"/>
      <w:marBottom w:val="0"/>
      <w:divBdr>
        <w:top w:val="none" w:sz="0" w:space="0" w:color="auto"/>
        <w:left w:val="none" w:sz="0" w:space="0" w:color="auto"/>
        <w:bottom w:val="none" w:sz="0" w:space="0" w:color="auto"/>
        <w:right w:val="none" w:sz="0" w:space="0" w:color="auto"/>
      </w:divBdr>
    </w:div>
    <w:div w:id="357198320">
      <w:bodyDiv w:val="1"/>
      <w:marLeft w:val="0"/>
      <w:marRight w:val="0"/>
      <w:marTop w:val="0"/>
      <w:marBottom w:val="0"/>
      <w:divBdr>
        <w:top w:val="none" w:sz="0" w:space="0" w:color="auto"/>
        <w:left w:val="none" w:sz="0" w:space="0" w:color="auto"/>
        <w:bottom w:val="none" w:sz="0" w:space="0" w:color="auto"/>
        <w:right w:val="none" w:sz="0" w:space="0" w:color="auto"/>
      </w:divBdr>
    </w:div>
    <w:div w:id="357319455">
      <w:bodyDiv w:val="1"/>
      <w:marLeft w:val="0"/>
      <w:marRight w:val="0"/>
      <w:marTop w:val="0"/>
      <w:marBottom w:val="0"/>
      <w:divBdr>
        <w:top w:val="none" w:sz="0" w:space="0" w:color="auto"/>
        <w:left w:val="none" w:sz="0" w:space="0" w:color="auto"/>
        <w:bottom w:val="none" w:sz="0" w:space="0" w:color="auto"/>
        <w:right w:val="none" w:sz="0" w:space="0" w:color="auto"/>
      </w:divBdr>
      <w:divsChild>
        <w:div w:id="174996827">
          <w:marLeft w:val="480"/>
          <w:marRight w:val="0"/>
          <w:marTop w:val="0"/>
          <w:marBottom w:val="0"/>
          <w:divBdr>
            <w:top w:val="none" w:sz="0" w:space="0" w:color="auto"/>
            <w:left w:val="none" w:sz="0" w:space="0" w:color="auto"/>
            <w:bottom w:val="none" w:sz="0" w:space="0" w:color="auto"/>
            <w:right w:val="none" w:sz="0" w:space="0" w:color="auto"/>
          </w:divBdr>
        </w:div>
        <w:div w:id="731469632">
          <w:marLeft w:val="480"/>
          <w:marRight w:val="0"/>
          <w:marTop w:val="0"/>
          <w:marBottom w:val="0"/>
          <w:divBdr>
            <w:top w:val="none" w:sz="0" w:space="0" w:color="auto"/>
            <w:left w:val="none" w:sz="0" w:space="0" w:color="auto"/>
            <w:bottom w:val="none" w:sz="0" w:space="0" w:color="auto"/>
            <w:right w:val="none" w:sz="0" w:space="0" w:color="auto"/>
          </w:divBdr>
        </w:div>
        <w:div w:id="1204711945">
          <w:marLeft w:val="480"/>
          <w:marRight w:val="0"/>
          <w:marTop w:val="0"/>
          <w:marBottom w:val="0"/>
          <w:divBdr>
            <w:top w:val="none" w:sz="0" w:space="0" w:color="auto"/>
            <w:left w:val="none" w:sz="0" w:space="0" w:color="auto"/>
            <w:bottom w:val="none" w:sz="0" w:space="0" w:color="auto"/>
            <w:right w:val="none" w:sz="0" w:space="0" w:color="auto"/>
          </w:divBdr>
        </w:div>
        <w:div w:id="1125661400">
          <w:marLeft w:val="480"/>
          <w:marRight w:val="0"/>
          <w:marTop w:val="0"/>
          <w:marBottom w:val="0"/>
          <w:divBdr>
            <w:top w:val="none" w:sz="0" w:space="0" w:color="auto"/>
            <w:left w:val="none" w:sz="0" w:space="0" w:color="auto"/>
            <w:bottom w:val="none" w:sz="0" w:space="0" w:color="auto"/>
            <w:right w:val="none" w:sz="0" w:space="0" w:color="auto"/>
          </w:divBdr>
        </w:div>
        <w:div w:id="14501698">
          <w:marLeft w:val="480"/>
          <w:marRight w:val="0"/>
          <w:marTop w:val="0"/>
          <w:marBottom w:val="0"/>
          <w:divBdr>
            <w:top w:val="none" w:sz="0" w:space="0" w:color="auto"/>
            <w:left w:val="none" w:sz="0" w:space="0" w:color="auto"/>
            <w:bottom w:val="none" w:sz="0" w:space="0" w:color="auto"/>
            <w:right w:val="none" w:sz="0" w:space="0" w:color="auto"/>
          </w:divBdr>
        </w:div>
        <w:div w:id="101996631">
          <w:marLeft w:val="480"/>
          <w:marRight w:val="0"/>
          <w:marTop w:val="0"/>
          <w:marBottom w:val="0"/>
          <w:divBdr>
            <w:top w:val="none" w:sz="0" w:space="0" w:color="auto"/>
            <w:left w:val="none" w:sz="0" w:space="0" w:color="auto"/>
            <w:bottom w:val="none" w:sz="0" w:space="0" w:color="auto"/>
            <w:right w:val="none" w:sz="0" w:space="0" w:color="auto"/>
          </w:divBdr>
        </w:div>
        <w:div w:id="327514167">
          <w:marLeft w:val="480"/>
          <w:marRight w:val="0"/>
          <w:marTop w:val="0"/>
          <w:marBottom w:val="0"/>
          <w:divBdr>
            <w:top w:val="none" w:sz="0" w:space="0" w:color="auto"/>
            <w:left w:val="none" w:sz="0" w:space="0" w:color="auto"/>
            <w:bottom w:val="none" w:sz="0" w:space="0" w:color="auto"/>
            <w:right w:val="none" w:sz="0" w:space="0" w:color="auto"/>
          </w:divBdr>
        </w:div>
        <w:div w:id="238174165">
          <w:marLeft w:val="480"/>
          <w:marRight w:val="0"/>
          <w:marTop w:val="0"/>
          <w:marBottom w:val="0"/>
          <w:divBdr>
            <w:top w:val="none" w:sz="0" w:space="0" w:color="auto"/>
            <w:left w:val="none" w:sz="0" w:space="0" w:color="auto"/>
            <w:bottom w:val="none" w:sz="0" w:space="0" w:color="auto"/>
            <w:right w:val="none" w:sz="0" w:space="0" w:color="auto"/>
          </w:divBdr>
        </w:div>
        <w:div w:id="1760717293">
          <w:marLeft w:val="480"/>
          <w:marRight w:val="0"/>
          <w:marTop w:val="0"/>
          <w:marBottom w:val="0"/>
          <w:divBdr>
            <w:top w:val="none" w:sz="0" w:space="0" w:color="auto"/>
            <w:left w:val="none" w:sz="0" w:space="0" w:color="auto"/>
            <w:bottom w:val="none" w:sz="0" w:space="0" w:color="auto"/>
            <w:right w:val="none" w:sz="0" w:space="0" w:color="auto"/>
          </w:divBdr>
        </w:div>
        <w:div w:id="326710612">
          <w:marLeft w:val="480"/>
          <w:marRight w:val="0"/>
          <w:marTop w:val="0"/>
          <w:marBottom w:val="0"/>
          <w:divBdr>
            <w:top w:val="none" w:sz="0" w:space="0" w:color="auto"/>
            <w:left w:val="none" w:sz="0" w:space="0" w:color="auto"/>
            <w:bottom w:val="none" w:sz="0" w:space="0" w:color="auto"/>
            <w:right w:val="none" w:sz="0" w:space="0" w:color="auto"/>
          </w:divBdr>
        </w:div>
        <w:div w:id="2081127696">
          <w:marLeft w:val="480"/>
          <w:marRight w:val="0"/>
          <w:marTop w:val="0"/>
          <w:marBottom w:val="0"/>
          <w:divBdr>
            <w:top w:val="none" w:sz="0" w:space="0" w:color="auto"/>
            <w:left w:val="none" w:sz="0" w:space="0" w:color="auto"/>
            <w:bottom w:val="none" w:sz="0" w:space="0" w:color="auto"/>
            <w:right w:val="none" w:sz="0" w:space="0" w:color="auto"/>
          </w:divBdr>
        </w:div>
        <w:div w:id="751782892">
          <w:marLeft w:val="480"/>
          <w:marRight w:val="0"/>
          <w:marTop w:val="0"/>
          <w:marBottom w:val="0"/>
          <w:divBdr>
            <w:top w:val="none" w:sz="0" w:space="0" w:color="auto"/>
            <w:left w:val="none" w:sz="0" w:space="0" w:color="auto"/>
            <w:bottom w:val="none" w:sz="0" w:space="0" w:color="auto"/>
            <w:right w:val="none" w:sz="0" w:space="0" w:color="auto"/>
          </w:divBdr>
        </w:div>
        <w:div w:id="692847219">
          <w:marLeft w:val="480"/>
          <w:marRight w:val="0"/>
          <w:marTop w:val="0"/>
          <w:marBottom w:val="0"/>
          <w:divBdr>
            <w:top w:val="none" w:sz="0" w:space="0" w:color="auto"/>
            <w:left w:val="none" w:sz="0" w:space="0" w:color="auto"/>
            <w:bottom w:val="none" w:sz="0" w:space="0" w:color="auto"/>
            <w:right w:val="none" w:sz="0" w:space="0" w:color="auto"/>
          </w:divBdr>
        </w:div>
        <w:div w:id="1456145100">
          <w:marLeft w:val="480"/>
          <w:marRight w:val="0"/>
          <w:marTop w:val="0"/>
          <w:marBottom w:val="0"/>
          <w:divBdr>
            <w:top w:val="none" w:sz="0" w:space="0" w:color="auto"/>
            <w:left w:val="none" w:sz="0" w:space="0" w:color="auto"/>
            <w:bottom w:val="none" w:sz="0" w:space="0" w:color="auto"/>
            <w:right w:val="none" w:sz="0" w:space="0" w:color="auto"/>
          </w:divBdr>
        </w:div>
        <w:div w:id="540364818">
          <w:marLeft w:val="480"/>
          <w:marRight w:val="0"/>
          <w:marTop w:val="0"/>
          <w:marBottom w:val="0"/>
          <w:divBdr>
            <w:top w:val="none" w:sz="0" w:space="0" w:color="auto"/>
            <w:left w:val="none" w:sz="0" w:space="0" w:color="auto"/>
            <w:bottom w:val="none" w:sz="0" w:space="0" w:color="auto"/>
            <w:right w:val="none" w:sz="0" w:space="0" w:color="auto"/>
          </w:divBdr>
        </w:div>
        <w:div w:id="339353406">
          <w:marLeft w:val="480"/>
          <w:marRight w:val="0"/>
          <w:marTop w:val="0"/>
          <w:marBottom w:val="0"/>
          <w:divBdr>
            <w:top w:val="none" w:sz="0" w:space="0" w:color="auto"/>
            <w:left w:val="none" w:sz="0" w:space="0" w:color="auto"/>
            <w:bottom w:val="none" w:sz="0" w:space="0" w:color="auto"/>
            <w:right w:val="none" w:sz="0" w:space="0" w:color="auto"/>
          </w:divBdr>
        </w:div>
        <w:div w:id="1891964727">
          <w:marLeft w:val="480"/>
          <w:marRight w:val="0"/>
          <w:marTop w:val="0"/>
          <w:marBottom w:val="0"/>
          <w:divBdr>
            <w:top w:val="none" w:sz="0" w:space="0" w:color="auto"/>
            <w:left w:val="none" w:sz="0" w:space="0" w:color="auto"/>
            <w:bottom w:val="none" w:sz="0" w:space="0" w:color="auto"/>
            <w:right w:val="none" w:sz="0" w:space="0" w:color="auto"/>
          </w:divBdr>
        </w:div>
        <w:div w:id="1939945884">
          <w:marLeft w:val="480"/>
          <w:marRight w:val="0"/>
          <w:marTop w:val="0"/>
          <w:marBottom w:val="0"/>
          <w:divBdr>
            <w:top w:val="none" w:sz="0" w:space="0" w:color="auto"/>
            <w:left w:val="none" w:sz="0" w:space="0" w:color="auto"/>
            <w:bottom w:val="none" w:sz="0" w:space="0" w:color="auto"/>
            <w:right w:val="none" w:sz="0" w:space="0" w:color="auto"/>
          </w:divBdr>
        </w:div>
        <w:div w:id="1183323617">
          <w:marLeft w:val="480"/>
          <w:marRight w:val="0"/>
          <w:marTop w:val="0"/>
          <w:marBottom w:val="0"/>
          <w:divBdr>
            <w:top w:val="none" w:sz="0" w:space="0" w:color="auto"/>
            <w:left w:val="none" w:sz="0" w:space="0" w:color="auto"/>
            <w:bottom w:val="none" w:sz="0" w:space="0" w:color="auto"/>
            <w:right w:val="none" w:sz="0" w:space="0" w:color="auto"/>
          </w:divBdr>
        </w:div>
        <w:div w:id="635070528">
          <w:marLeft w:val="480"/>
          <w:marRight w:val="0"/>
          <w:marTop w:val="0"/>
          <w:marBottom w:val="0"/>
          <w:divBdr>
            <w:top w:val="none" w:sz="0" w:space="0" w:color="auto"/>
            <w:left w:val="none" w:sz="0" w:space="0" w:color="auto"/>
            <w:bottom w:val="none" w:sz="0" w:space="0" w:color="auto"/>
            <w:right w:val="none" w:sz="0" w:space="0" w:color="auto"/>
          </w:divBdr>
        </w:div>
        <w:div w:id="1649822239">
          <w:marLeft w:val="480"/>
          <w:marRight w:val="0"/>
          <w:marTop w:val="0"/>
          <w:marBottom w:val="0"/>
          <w:divBdr>
            <w:top w:val="none" w:sz="0" w:space="0" w:color="auto"/>
            <w:left w:val="none" w:sz="0" w:space="0" w:color="auto"/>
            <w:bottom w:val="none" w:sz="0" w:space="0" w:color="auto"/>
            <w:right w:val="none" w:sz="0" w:space="0" w:color="auto"/>
          </w:divBdr>
        </w:div>
        <w:div w:id="683896566">
          <w:marLeft w:val="480"/>
          <w:marRight w:val="0"/>
          <w:marTop w:val="0"/>
          <w:marBottom w:val="0"/>
          <w:divBdr>
            <w:top w:val="none" w:sz="0" w:space="0" w:color="auto"/>
            <w:left w:val="none" w:sz="0" w:space="0" w:color="auto"/>
            <w:bottom w:val="none" w:sz="0" w:space="0" w:color="auto"/>
            <w:right w:val="none" w:sz="0" w:space="0" w:color="auto"/>
          </w:divBdr>
        </w:div>
        <w:div w:id="1095059330">
          <w:marLeft w:val="480"/>
          <w:marRight w:val="0"/>
          <w:marTop w:val="0"/>
          <w:marBottom w:val="0"/>
          <w:divBdr>
            <w:top w:val="none" w:sz="0" w:space="0" w:color="auto"/>
            <w:left w:val="none" w:sz="0" w:space="0" w:color="auto"/>
            <w:bottom w:val="none" w:sz="0" w:space="0" w:color="auto"/>
            <w:right w:val="none" w:sz="0" w:space="0" w:color="auto"/>
          </w:divBdr>
        </w:div>
        <w:div w:id="529562994">
          <w:marLeft w:val="480"/>
          <w:marRight w:val="0"/>
          <w:marTop w:val="0"/>
          <w:marBottom w:val="0"/>
          <w:divBdr>
            <w:top w:val="none" w:sz="0" w:space="0" w:color="auto"/>
            <w:left w:val="none" w:sz="0" w:space="0" w:color="auto"/>
            <w:bottom w:val="none" w:sz="0" w:space="0" w:color="auto"/>
            <w:right w:val="none" w:sz="0" w:space="0" w:color="auto"/>
          </w:divBdr>
        </w:div>
        <w:div w:id="1117135927">
          <w:marLeft w:val="480"/>
          <w:marRight w:val="0"/>
          <w:marTop w:val="0"/>
          <w:marBottom w:val="0"/>
          <w:divBdr>
            <w:top w:val="none" w:sz="0" w:space="0" w:color="auto"/>
            <w:left w:val="none" w:sz="0" w:space="0" w:color="auto"/>
            <w:bottom w:val="none" w:sz="0" w:space="0" w:color="auto"/>
            <w:right w:val="none" w:sz="0" w:space="0" w:color="auto"/>
          </w:divBdr>
        </w:div>
        <w:div w:id="961419889">
          <w:marLeft w:val="480"/>
          <w:marRight w:val="0"/>
          <w:marTop w:val="0"/>
          <w:marBottom w:val="0"/>
          <w:divBdr>
            <w:top w:val="none" w:sz="0" w:space="0" w:color="auto"/>
            <w:left w:val="none" w:sz="0" w:space="0" w:color="auto"/>
            <w:bottom w:val="none" w:sz="0" w:space="0" w:color="auto"/>
            <w:right w:val="none" w:sz="0" w:space="0" w:color="auto"/>
          </w:divBdr>
        </w:div>
        <w:div w:id="365300515">
          <w:marLeft w:val="480"/>
          <w:marRight w:val="0"/>
          <w:marTop w:val="0"/>
          <w:marBottom w:val="0"/>
          <w:divBdr>
            <w:top w:val="none" w:sz="0" w:space="0" w:color="auto"/>
            <w:left w:val="none" w:sz="0" w:space="0" w:color="auto"/>
            <w:bottom w:val="none" w:sz="0" w:space="0" w:color="auto"/>
            <w:right w:val="none" w:sz="0" w:space="0" w:color="auto"/>
          </w:divBdr>
        </w:div>
        <w:div w:id="1640453120">
          <w:marLeft w:val="480"/>
          <w:marRight w:val="0"/>
          <w:marTop w:val="0"/>
          <w:marBottom w:val="0"/>
          <w:divBdr>
            <w:top w:val="none" w:sz="0" w:space="0" w:color="auto"/>
            <w:left w:val="none" w:sz="0" w:space="0" w:color="auto"/>
            <w:bottom w:val="none" w:sz="0" w:space="0" w:color="auto"/>
            <w:right w:val="none" w:sz="0" w:space="0" w:color="auto"/>
          </w:divBdr>
        </w:div>
        <w:div w:id="1491749508">
          <w:marLeft w:val="480"/>
          <w:marRight w:val="0"/>
          <w:marTop w:val="0"/>
          <w:marBottom w:val="0"/>
          <w:divBdr>
            <w:top w:val="none" w:sz="0" w:space="0" w:color="auto"/>
            <w:left w:val="none" w:sz="0" w:space="0" w:color="auto"/>
            <w:bottom w:val="none" w:sz="0" w:space="0" w:color="auto"/>
            <w:right w:val="none" w:sz="0" w:space="0" w:color="auto"/>
          </w:divBdr>
        </w:div>
        <w:div w:id="2077822087">
          <w:marLeft w:val="480"/>
          <w:marRight w:val="0"/>
          <w:marTop w:val="0"/>
          <w:marBottom w:val="0"/>
          <w:divBdr>
            <w:top w:val="none" w:sz="0" w:space="0" w:color="auto"/>
            <w:left w:val="none" w:sz="0" w:space="0" w:color="auto"/>
            <w:bottom w:val="none" w:sz="0" w:space="0" w:color="auto"/>
            <w:right w:val="none" w:sz="0" w:space="0" w:color="auto"/>
          </w:divBdr>
        </w:div>
        <w:div w:id="422457339">
          <w:marLeft w:val="480"/>
          <w:marRight w:val="0"/>
          <w:marTop w:val="0"/>
          <w:marBottom w:val="0"/>
          <w:divBdr>
            <w:top w:val="none" w:sz="0" w:space="0" w:color="auto"/>
            <w:left w:val="none" w:sz="0" w:space="0" w:color="auto"/>
            <w:bottom w:val="none" w:sz="0" w:space="0" w:color="auto"/>
            <w:right w:val="none" w:sz="0" w:space="0" w:color="auto"/>
          </w:divBdr>
        </w:div>
        <w:div w:id="368997053">
          <w:marLeft w:val="480"/>
          <w:marRight w:val="0"/>
          <w:marTop w:val="0"/>
          <w:marBottom w:val="0"/>
          <w:divBdr>
            <w:top w:val="none" w:sz="0" w:space="0" w:color="auto"/>
            <w:left w:val="none" w:sz="0" w:space="0" w:color="auto"/>
            <w:bottom w:val="none" w:sz="0" w:space="0" w:color="auto"/>
            <w:right w:val="none" w:sz="0" w:space="0" w:color="auto"/>
          </w:divBdr>
        </w:div>
        <w:div w:id="1578438728">
          <w:marLeft w:val="480"/>
          <w:marRight w:val="0"/>
          <w:marTop w:val="0"/>
          <w:marBottom w:val="0"/>
          <w:divBdr>
            <w:top w:val="none" w:sz="0" w:space="0" w:color="auto"/>
            <w:left w:val="none" w:sz="0" w:space="0" w:color="auto"/>
            <w:bottom w:val="none" w:sz="0" w:space="0" w:color="auto"/>
            <w:right w:val="none" w:sz="0" w:space="0" w:color="auto"/>
          </w:divBdr>
        </w:div>
        <w:div w:id="796489241">
          <w:marLeft w:val="480"/>
          <w:marRight w:val="0"/>
          <w:marTop w:val="0"/>
          <w:marBottom w:val="0"/>
          <w:divBdr>
            <w:top w:val="none" w:sz="0" w:space="0" w:color="auto"/>
            <w:left w:val="none" w:sz="0" w:space="0" w:color="auto"/>
            <w:bottom w:val="none" w:sz="0" w:space="0" w:color="auto"/>
            <w:right w:val="none" w:sz="0" w:space="0" w:color="auto"/>
          </w:divBdr>
        </w:div>
        <w:div w:id="1399324902">
          <w:marLeft w:val="480"/>
          <w:marRight w:val="0"/>
          <w:marTop w:val="0"/>
          <w:marBottom w:val="0"/>
          <w:divBdr>
            <w:top w:val="none" w:sz="0" w:space="0" w:color="auto"/>
            <w:left w:val="none" w:sz="0" w:space="0" w:color="auto"/>
            <w:bottom w:val="none" w:sz="0" w:space="0" w:color="auto"/>
            <w:right w:val="none" w:sz="0" w:space="0" w:color="auto"/>
          </w:divBdr>
        </w:div>
        <w:div w:id="1028599152">
          <w:marLeft w:val="480"/>
          <w:marRight w:val="0"/>
          <w:marTop w:val="0"/>
          <w:marBottom w:val="0"/>
          <w:divBdr>
            <w:top w:val="none" w:sz="0" w:space="0" w:color="auto"/>
            <w:left w:val="none" w:sz="0" w:space="0" w:color="auto"/>
            <w:bottom w:val="none" w:sz="0" w:space="0" w:color="auto"/>
            <w:right w:val="none" w:sz="0" w:space="0" w:color="auto"/>
          </w:divBdr>
        </w:div>
        <w:div w:id="694772943">
          <w:marLeft w:val="480"/>
          <w:marRight w:val="0"/>
          <w:marTop w:val="0"/>
          <w:marBottom w:val="0"/>
          <w:divBdr>
            <w:top w:val="none" w:sz="0" w:space="0" w:color="auto"/>
            <w:left w:val="none" w:sz="0" w:space="0" w:color="auto"/>
            <w:bottom w:val="none" w:sz="0" w:space="0" w:color="auto"/>
            <w:right w:val="none" w:sz="0" w:space="0" w:color="auto"/>
          </w:divBdr>
        </w:div>
        <w:div w:id="1556352157">
          <w:marLeft w:val="480"/>
          <w:marRight w:val="0"/>
          <w:marTop w:val="0"/>
          <w:marBottom w:val="0"/>
          <w:divBdr>
            <w:top w:val="none" w:sz="0" w:space="0" w:color="auto"/>
            <w:left w:val="none" w:sz="0" w:space="0" w:color="auto"/>
            <w:bottom w:val="none" w:sz="0" w:space="0" w:color="auto"/>
            <w:right w:val="none" w:sz="0" w:space="0" w:color="auto"/>
          </w:divBdr>
        </w:div>
        <w:div w:id="649405428">
          <w:marLeft w:val="480"/>
          <w:marRight w:val="0"/>
          <w:marTop w:val="0"/>
          <w:marBottom w:val="0"/>
          <w:divBdr>
            <w:top w:val="none" w:sz="0" w:space="0" w:color="auto"/>
            <w:left w:val="none" w:sz="0" w:space="0" w:color="auto"/>
            <w:bottom w:val="none" w:sz="0" w:space="0" w:color="auto"/>
            <w:right w:val="none" w:sz="0" w:space="0" w:color="auto"/>
          </w:divBdr>
        </w:div>
        <w:div w:id="488636697">
          <w:marLeft w:val="480"/>
          <w:marRight w:val="0"/>
          <w:marTop w:val="0"/>
          <w:marBottom w:val="0"/>
          <w:divBdr>
            <w:top w:val="none" w:sz="0" w:space="0" w:color="auto"/>
            <w:left w:val="none" w:sz="0" w:space="0" w:color="auto"/>
            <w:bottom w:val="none" w:sz="0" w:space="0" w:color="auto"/>
            <w:right w:val="none" w:sz="0" w:space="0" w:color="auto"/>
          </w:divBdr>
        </w:div>
        <w:div w:id="551308482">
          <w:marLeft w:val="480"/>
          <w:marRight w:val="0"/>
          <w:marTop w:val="0"/>
          <w:marBottom w:val="0"/>
          <w:divBdr>
            <w:top w:val="none" w:sz="0" w:space="0" w:color="auto"/>
            <w:left w:val="none" w:sz="0" w:space="0" w:color="auto"/>
            <w:bottom w:val="none" w:sz="0" w:space="0" w:color="auto"/>
            <w:right w:val="none" w:sz="0" w:space="0" w:color="auto"/>
          </w:divBdr>
        </w:div>
        <w:div w:id="718356967">
          <w:marLeft w:val="480"/>
          <w:marRight w:val="0"/>
          <w:marTop w:val="0"/>
          <w:marBottom w:val="0"/>
          <w:divBdr>
            <w:top w:val="none" w:sz="0" w:space="0" w:color="auto"/>
            <w:left w:val="none" w:sz="0" w:space="0" w:color="auto"/>
            <w:bottom w:val="none" w:sz="0" w:space="0" w:color="auto"/>
            <w:right w:val="none" w:sz="0" w:space="0" w:color="auto"/>
          </w:divBdr>
        </w:div>
        <w:div w:id="866214577">
          <w:marLeft w:val="480"/>
          <w:marRight w:val="0"/>
          <w:marTop w:val="0"/>
          <w:marBottom w:val="0"/>
          <w:divBdr>
            <w:top w:val="none" w:sz="0" w:space="0" w:color="auto"/>
            <w:left w:val="none" w:sz="0" w:space="0" w:color="auto"/>
            <w:bottom w:val="none" w:sz="0" w:space="0" w:color="auto"/>
            <w:right w:val="none" w:sz="0" w:space="0" w:color="auto"/>
          </w:divBdr>
        </w:div>
        <w:div w:id="1284190816">
          <w:marLeft w:val="480"/>
          <w:marRight w:val="0"/>
          <w:marTop w:val="0"/>
          <w:marBottom w:val="0"/>
          <w:divBdr>
            <w:top w:val="none" w:sz="0" w:space="0" w:color="auto"/>
            <w:left w:val="none" w:sz="0" w:space="0" w:color="auto"/>
            <w:bottom w:val="none" w:sz="0" w:space="0" w:color="auto"/>
            <w:right w:val="none" w:sz="0" w:space="0" w:color="auto"/>
          </w:divBdr>
        </w:div>
        <w:div w:id="204759730">
          <w:marLeft w:val="480"/>
          <w:marRight w:val="0"/>
          <w:marTop w:val="0"/>
          <w:marBottom w:val="0"/>
          <w:divBdr>
            <w:top w:val="none" w:sz="0" w:space="0" w:color="auto"/>
            <w:left w:val="none" w:sz="0" w:space="0" w:color="auto"/>
            <w:bottom w:val="none" w:sz="0" w:space="0" w:color="auto"/>
            <w:right w:val="none" w:sz="0" w:space="0" w:color="auto"/>
          </w:divBdr>
        </w:div>
        <w:div w:id="678509471">
          <w:marLeft w:val="480"/>
          <w:marRight w:val="0"/>
          <w:marTop w:val="0"/>
          <w:marBottom w:val="0"/>
          <w:divBdr>
            <w:top w:val="none" w:sz="0" w:space="0" w:color="auto"/>
            <w:left w:val="none" w:sz="0" w:space="0" w:color="auto"/>
            <w:bottom w:val="none" w:sz="0" w:space="0" w:color="auto"/>
            <w:right w:val="none" w:sz="0" w:space="0" w:color="auto"/>
          </w:divBdr>
        </w:div>
        <w:div w:id="881552335">
          <w:marLeft w:val="480"/>
          <w:marRight w:val="0"/>
          <w:marTop w:val="0"/>
          <w:marBottom w:val="0"/>
          <w:divBdr>
            <w:top w:val="none" w:sz="0" w:space="0" w:color="auto"/>
            <w:left w:val="none" w:sz="0" w:space="0" w:color="auto"/>
            <w:bottom w:val="none" w:sz="0" w:space="0" w:color="auto"/>
            <w:right w:val="none" w:sz="0" w:space="0" w:color="auto"/>
          </w:divBdr>
        </w:div>
        <w:div w:id="2071228528">
          <w:marLeft w:val="480"/>
          <w:marRight w:val="0"/>
          <w:marTop w:val="0"/>
          <w:marBottom w:val="0"/>
          <w:divBdr>
            <w:top w:val="none" w:sz="0" w:space="0" w:color="auto"/>
            <w:left w:val="none" w:sz="0" w:space="0" w:color="auto"/>
            <w:bottom w:val="none" w:sz="0" w:space="0" w:color="auto"/>
            <w:right w:val="none" w:sz="0" w:space="0" w:color="auto"/>
          </w:divBdr>
        </w:div>
        <w:div w:id="2084640224">
          <w:marLeft w:val="480"/>
          <w:marRight w:val="0"/>
          <w:marTop w:val="0"/>
          <w:marBottom w:val="0"/>
          <w:divBdr>
            <w:top w:val="none" w:sz="0" w:space="0" w:color="auto"/>
            <w:left w:val="none" w:sz="0" w:space="0" w:color="auto"/>
            <w:bottom w:val="none" w:sz="0" w:space="0" w:color="auto"/>
            <w:right w:val="none" w:sz="0" w:space="0" w:color="auto"/>
          </w:divBdr>
        </w:div>
        <w:div w:id="2106611415">
          <w:marLeft w:val="480"/>
          <w:marRight w:val="0"/>
          <w:marTop w:val="0"/>
          <w:marBottom w:val="0"/>
          <w:divBdr>
            <w:top w:val="none" w:sz="0" w:space="0" w:color="auto"/>
            <w:left w:val="none" w:sz="0" w:space="0" w:color="auto"/>
            <w:bottom w:val="none" w:sz="0" w:space="0" w:color="auto"/>
            <w:right w:val="none" w:sz="0" w:space="0" w:color="auto"/>
          </w:divBdr>
        </w:div>
        <w:div w:id="2140758911">
          <w:marLeft w:val="480"/>
          <w:marRight w:val="0"/>
          <w:marTop w:val="0"/>
          <w:marBottom w:val="0"/>
          <w:divBdr>
            <w:top w:val="none" w:sz="0" w:space="0" w:color="auto"/>
            <w:left w:val="none" w:sz="0" w:space="0" w:color="auto"/>
            <w:bottom w:val="none" w:sz="0" w:space="0" w:color="auto"/>
            <w:right w:val="none" w:sz="0" w:space="0" w:color="auto"/>
          </w:divBdr>
        </w:div>
        <w:div w:id="529684023">
          <w:marLeft w:val="480"/>
          <w:marRight w:val="0"/>
          <w:marTop w:val="0"/>
          <w:marBottom w:val="0"/>
          <w:divBdr>
            <w:top w:val="none" w:sz="0" w:space="0" w:color="auto"/>
            <w:left w:val="none" w:sz="0" w:space="0" w:color="auto"/>
            <w:bottom w:val="none" w:sz="0" w:space="0" w:color="auto"/>
            <w:right w:val="none" w:sz="0" w:space="0" w:color="auto"/>
          </w:divBdr>
        </w:div>
        <w:div w:id="152189325">
          <w:marLeft w:val="480"/>
          <w:marRight w:val="0"/>
          <w:marTop w:val="0"/>
          <w:marBottom w:val="0"/>
          <w:divBdr>
            <w:top w:val="none" w:sz="0" w:space="0" w:color="auto"/>
            <w:left w:val="none" w:sz="0" w:space="0" w:color="auto"/>
            <w:bottom w:val="none" w:sz="0" w:space="0" w:color="auto"/>
            <w:right w:val="none" w:sz="0" w:space="0" w:color="auto"/>
          </w:divBdr>
        </w:div>
        <w:div w:id="765426132">
          <w:marLeft w:val="480"/>
          <w:marRight w:val="0"/>
          <w:marTop w:val="0"/>
          <w:marBottom w:val="0"/>
          <w:divBdr>
            <w:top w:val="none" w:sz="0" w:space="0" w:color="auto"/>
            <w:left w:val="none" w:sz="0" w:space="0" w:color="auto"/>
            <w:bottom w:val="none" w:sz="0" w:space="0" w:color="auto"/>
            <w:right w:val="none" w:sz="0" w:space="0" w:color="auto"/>
          </w:divBdr>
        </w:div>
        <w:div w:id="1841118272">
          <w:marLeft w:val="480"/>
          <w:marRight w:val="0"/>
          <w:marTop w:val="0"/>
          <w:marBottom w:val="0"/>
          <w:divBdr>
            <w:top w:val="none" w:sz="0" w:space="0" w:color="auto"/>
            <w:left w:val="none" w:sz="0" w:space="0" w:color="auto"/>
            <w:bottom w:val="none" w:sz="0" w:space="0" w:color="auto"/>
            <w:right w:val="none" w:sz="0" w:space="0" w:color="auto"/>
          </w:divBdr>
        </w:div>
        <w:div w:id="1907103291">
          <w:marLeft w:val="480"/>
          <w:marRight w:val="0"/>
          <w:marTop w:val="0"/>
          <w:marBottom w:val="0"/>
          <w:divBdr>
            <w:top w:val="none" w:sz="0" w:space="0" w:color="auto"/>
            <w:left w:val="none" w:sz="0" w:space="0" w:color="auto"/>
            <w:bottom w:val="none" w:sz="0" w:space="0" w:color="auto"/>
            <w:right w:val="none" w:sz="0" w:space="0" w:color="auto"/>
          </w:divBdr>
        </w:div>
        <w:div w:id="1202597317">
          <w:marLeft w:val="480"/>
          <w:marRight w:val="0"/>
          <w:marTop w:val="0"/>
          <w:marBottom w:val="0"/>
          <w:divBdr>
            <w:top w:val="none" w:sz="0" w:space="0" w:color="auto"/>
            <w:left w:val="none" w:sz="0" w:space="0" w:color="auto"/>
            <w:bottom w:val="none" w:sz="0" w:space="0" w:color="auto"/>
            <w:right w:val="none" w:sz="0" w:space="0" w:color="auto"/>
          </w:divBdr>
        </w:div>
        <w:div w:id="60836809">
          <w:marLeft w:val="480"/>
          <w:marRight w:val="0"/>
          <w:marTop w:val="0"/>
          <w:marBottom w:val="0"/>
          <w:divBdr>
            <w:top w:val="none" w:sz="0" w:space="0" w:color="auto"/>
            <w:left w:val="none" w:sz="0" w:space="0" w:color="auto"/>
            <w:bottom w:val="none" w:sz="0" w:space="0" w:color="auto"/>
            <w:right w:val="none" w:sz="0" w:space="0" w:color="auto"/>
          </w:divBdr>
        </w:div>
        <w:div w:id="1714648636">
          <w:marLeft w:val="480"/>
          <w:marRight w:val="0"/>
          <w:marTop w:val="0"/>
          <w:marBottom w:val="0"/>
          <w:divBdr>
            <w:top w:val="none" w:sz="0" w:space="0" w:color="auto"/>
            <w:left w:val="none" w:sz="0" w:space="0" w:color="auto"/>
            <w:bottom w:val="none" w:sz="0" w:space="0" w:color="auto"/>
            <w:right w:val="none" w:sz="0" w:space="0" w:color="auto"/>
          </w:divBdr>
        </w:div>
        <w:div w:id="33972643">
          <w:marLeft w:val="480"/>
          <w:marRight w:val="0"/>
          <w:marTop w:val="0"/>
          <w:marBottom w:val="0"/>
          <w:divBdr>
            <w:top w:val="none" w:sz="0" w:space="0" w:color="auto"/>
            <w:left w:val="none" w:sz="0" w:space="0" w:color="auto"/>
            <w:bottom w:val="none" w:sz="0" w:space="0" w:color="auto"/>
            <w:right w:val="none" w:sz="0" w:space="0" w:color="auto"/>
          </w:divBdr>
        </w:div>
        <w:div w:id="1787390717">
          <w:marLeft w:val="480"/>
          <w:marRight w:val="0"/>
          <w:marTop w:val="0"/>
          <w:marBottom w:val="0"/>
          <w:divBdr>
            <w:top w:val="none" w:sz="0" w:space="0" w:color="auto"/>
            <w:left w:val="none" w:sz="0" w:space="0" w:color="auto"/>
            <w:bottom w:val="none" w:sz="0" w:space="0" w:color="auto"/>
            <w:right w:val="none" w:sz="0" w:space="0" w:color="auto"/>
          </w:divBdr>
        </w:div>
        <w:div w:id="372465963">
          <w:marLeft w:val="480"/>
          <w:marRight w:val="0"/>
          <w:marTop w:val="0"/>
          <w:marBottom w:val="0"/>
          <w:divBdr>
            <w:top w:val="none" w:sz="0" w:space="0" w:color="auto"/>
            <w:left w:val="none" w:sz="0" w:space="0" w:color="auto"/>
            <w:bottom w:val="none" w:sz="0" w:space="0" w:color="auto"/>
            <w:right w:val="none" w:sz="0" w:space="0" w:color="auto"/>
          </w:divBdr>
        </w:div>
      </w:divsChild>
    </w:div>
    <w:div w:id="357436090">
      <w:bodyDiv w:val="1"/>
      <w:marLeft w:val="0"/>
      <w:marRight w:val="0"/>
      <w:marTop w:val="0"/>
      <w:marBottom w:val="0"/>
      <w:divBdr>
        <w:top w:val="none" w:sz="0" w:space="0" w:color="auto"/>
        <w:left w:val="none" w:sz="0" w:space="0" w:color="auto"/>
        <w:bottom w:val="none" w:sz="0" w:space="0" w:color="auto"/>
        <w:right w:val="none" w:sz="0" w:space="0" w:color="auto"/>
      </w:divBdr>
    </w:div>
    <w:div w:id="357630655">
      <w:bodyDiv w:val="1"/>
      <w:marLeft w:val="0"/>
      <w:marRight w:val="0"/>
      <w:marTop w:val="0"/>
      <w:marBottom w:val="0"/>
      <w:divBdr>
        <w:top w:val="none" w:sz="0" w:space="0" w:color="auto"/>
        <w:left w:val="none" w:sz="0" w:space="0" w:color="auto"/>
        <w:bottom w:val="none" w:sz="0" w:space="0" w:color="auto"/>
        <w:right w:val="none" w:sz="0" w:space="0" w:color="auto"/>
      </w:divBdr>
    </w:div>
    <w:div w:id="357778360">
      <w:bodyDiv w:val="1"/>
      <w:marLeft w:val="0"/>
      <w:marRight w:val="0"/>
      <w:marTop w:val="0"/>
      <w:marBottom w:val="0"/>
      <w:divBdr>
        <w:top w:val="none" w:sz="0" w:space="0" w:color="auto"/>
        <w:left w:val="none" w:sz="0" w:space="0" w:color="auto"/>
        <w:bottom w:val="none" w:sz="0" w:space="0" w:color="auto"/>
        <w:right w:val="none" w:sz="0" w:space="0" w:color="auto"/>
      </w:divBdr>
    </w:div>
    <w:div w:id="357894266">
      <w:bodyDiv w:val="1"/>
      <w:marLeft w:val="0"/>
      <w:marRight w:val="0"/>
      <w:marTop w:val="0"/>
      <w:marBottom w:val="0"/>
      <w:divBdr>
        <w:top w:val="none" w:sz="0" w:space="0" w:color="auto"/>
        <w:left w:val="none" w:sz="0" w:space="0" w:color="auto"/>
        <w:bottom w:val="none" w:sz="0" w:space="0" w:color="auto"/>
        <w:right w:val="none" w:sz="0" w:space="0" w:color="auto"/>
      </w:divBdr>
    </w:div>
    <w:div w:id="357897938">
      <w:bodyDiv w:val="1"/>
      <w:marLeft w:val="0"/>
      <w:marRight w:val="0"/>
      <w:marTop w:val="0"/>
      <w:marBottom w:val="0"/>
      <w:divBdr>
        <w:top w:val="none" w:sz="0" w:space="0" w:color="auto"/>
        <w:left w:val="none" w:sz="0" w:space="0" w:color="auto"/>
        <w:bottom w:val="none" w:sz="0" w:space="0" w:color="auto"/>
        <w:right w:val="none" w:sz="0" w:space="0" w:color="auto"/>
      </w:divBdr>
    </w:div>
    <w:div w:id="358245614">
      <w:bodyDiv w:val="1"/>
      <w:marLeft w:val="0"/>
      <w:marRight w:val="0"/>
      <w:marTop w:val="0"/>
      <w:marBottom w:val="0"/>
      <w:divBdr>
        <w:top w:val="none" w:sz="0" w:space="0" w:color="auto"/>
        <w:left w:val="none" w:sz="0" w:space="0" w:color="auto"/>
        <w:bottom w:val="none" w:sz="0" w:space="0" w:color="auto"/>
        <w:right w:val="none" w:sz="0" w:space="0" w:color="auto"/>
      </w:divBdr>
    </w:div>
    <w:div w:id="358435085">
      <w:bodyDiv w:val="1"/>
      <w:marLeft w:val="0"/>
      <w:marRight w:val="0"/>
      <w:marTop w:val="0"/>
      <w:marBottom w:val="0"/>
      <w:divBdr>
        <w:top w:val="none" w:sz="0" w:space="0" w:color="auto"/>
        <w:left w:val="none" w:sz="0" w:space="0" w:color="auto"/>
        <w:bottom w:val="none" w:sz="0" w:space="0" w:color="auto"/>
        <w:right w:val="none" w:sz="0" w:space="0" w:color="auto"/>
      </w:divBdr>
    </w:div>
    <w:div w:id="358510126">
      <w:bodyDiv w:val="1"/>
      <w:marLeft w:val="0"/>
      <w:marRight w:val="0"/>
      <w:marTop w:val="0"/>
      <w:marBottom w:val="0"/>
      <w:divBdr>
        <w:top w:val="none" w:sz="0" w:space="0" w:color="auto"/>
        <w:left w:val="none" w:sz="0" w:space="0" w:color="auto"/>
        <w:bottom w:val="none" w:sz="0" w:space="0" w:color="auto"/>
        <w:right w:val="none" w:sz="0" w:space="0" w:color="auto"/>
      </w:divBdr>
    </w:div>
    <w:div w:id="358510556">
      <w:bodyDiv w:val="1"/>
      <w:marLeft w:val="0"/>
      <w:marRight w:val="0"/>
      <w:marTop w:val="0"/>
      <w:marBottom w:val="0"/>
      <w:divBdr>
        <w:top w:val="none" w:sz="0" w:space="0" w:color="auto"/>
        <w:left w:val="none" w:sz="0" w:space="0" w:color="auto"/>
        <w:bottom w:val="none" w:sz="0" w:space="0" w:color="auto"/>
        <w:right w:val="none" w:sz="0" w:space="0" w:color="auto"/>
      </w:divBdr>
    </w:div>
    <w:div w:id="358897943">
      <w:bodyDiv w:val="1"/>
      <w:marLeft w:val="0"/>
      <w:marRight w:val="0"/>
      <w:marTop w:val="0"/>
      <w:marBottom w:val="0"/>
      <w:divBdr>
        <w:top w:val="none" w:sz="0" w:space="0" w:color="auto"/>
        <w:left w:val="none" w:sz="0" w:space="0" w:color="auto"/>
        <w:bottom w:val="none" w:sz="0" w:space="0" w:color="auto"/>
        <w:right w:val="none" w:sz="0" w:space="0" w:color="auto"/>
      </w:divBdr>
    </w:div>
    <w:div w:id="359017062">
      <w:bodyDiv w:val="1"/>
      <w:marLeft w:val="0"/>
      <w:marRight w:val="0"/>
      <w:marTop w:val="0"/>
      <w:marBottom w:val="0"/>
      <w:divBdr>
        <w:top w:val="none" w:sz="0" w:space="0" w:color="auto"/>
        <w:left w:val="none" w:sz="0" w:space="0" w:color="auto"/>
        <w:bottom w:val="none" w:sz="0" w:space="0" w:color="auto"/>
        <w:right w:val="none" w:sz="0" w:space="0" w:color="auto"/>
      </w:divBdr>
    </w:div>
    <w:div w:id="359093465">
      <w:bodyDiv w:val="1"/>
      <w:marLeft w:val="0"/>
      <w:marRight w:val="0"/>
      <w:marTop w:val="0"/>
      <w:marBottom w:val="0"/>
      <w:divBdr>
        <w:top w:val="none" w:sz="0" w:space="0" w:color="auto"/>
        <w:left w:val="none" w:sz="0" w:space="0" w:color="auto"/>
        <w:bottom w:val="none" w:sz="0" w:space="0" w:color="auto"/>
        <w:right w:val="none" w:sz="0" w:space="0" w:color="auto"/>
      </w:divBdr>
    </w:div>
    <w:div w:id="359161469">
      <w:bodyDiv w:val="1"/>
      <w:marLeft w:val="0"/>
      <w:marRight w:val="0"/>
      <w:marTop w:val="0"/>
      <w:marBottom w:val="0"/>
      <w:divBdr>
        <w:top w:val="none" w:sz="0" w:space="0" w:color="auto"/>
        <w:left w:val="none" w:sz="0" w:space="0" w:color="auto"/>
        <w:bottom w:val="none" w:sz="0" w:space="0" w:color="auto"/>
        <w:right w:val="none" w:sz="0" w:space="0" w:color="auto"/>
      </w:divBdr>
    </w:div>
    <w:div w:id="359211800">
      <w:bodyDiv w:val="1"/>
      <w:marLeft w:val="0"/>
      <w:marRight w:val="0"/>
      <w:marTop w:val="0"/>
      <w:marBottom w:val="0"/>
      <w:divBdr>
        <w:top w:val="none" w:sz="0" w:space="0" w:color="auto"/>
        <w:left w:val="none" w:sz="0" w:space="0" w:color="auto"/>
        <w:bottom w:val="none" w:sz="0" w:space="0" w:color="auto"/>
        <w:right w:val="none" w:sz="0" w:space="0" w:color="auto"/>
      </w:divBdr>
    </w:div>
    <w:div w:id="359353840">
      <w:bodyDiv w:val="1"/>
      <w:marLeft w:val="0"/>
      <w:marRight w:val="0"/>
      <w:marTop w:val="0"/>
      <w:marBottom w:val="0"/>
      <w:divBdr>
        <w:top w:val="none" w:sz="0" w:space="0" w:color="auto"/>
        <w:left w:val="none" w:sz="0" w:space="0" w:color="auto"/>
        <w:bottom w:val="none" w:sz="0" w:space="0" w:color="auto"/>
        <w:right w:val="none" w:sz="0" w:space="0" w:color="auto"/>
      </w:divBdr>
      <w:divsChild>
        <w:div w:id="1996951918">
          <w:marLeft w:val="480"/>
          <w:marRight w:val="0"/>
          <w:marTop w:val="0"/>
          <w:marBottom w:val="0"/>
          <w:divBdr>
            <w:top w:val="none" w:sz="0" w:space="0" w:color="auto"/>
            <w:left w:val="none" w:sz="0" w:space="0" w:color="auto"/>
            <w:bottom w:val="none" w:sz="0" w:space="0" w:color="auto"/>
            <w:right w:val="none" w:sz="0" w:space="0" w:color="auto"/>
          </w:divBdr>
        </w:div>
        <w:div w:id="1441411328">
          <w:marLeft w:val="480"/>
          <w:marRight w:val="0"/>
          <w:marTop w:val="0"/>
          <w:marBottom w:val="0"/>
          <w:divBdr>
            <w:top w:val="none" w:sz="0" w:space="0" w:color="auto"/>
            <w:left w:val="none" w:sz="0" w:space="0" w:color="auto"/>
            <w:bottom w:val="none" w:sz="0" w:space="0" w:color="auto"/>
            <w:right w:val="none" w:sz="0" w:space="0" w:color="auto"/>
          </w:divBdr>
        </w:div>
        <w:div w:id="1722443745">
          <w:marLeft w:val="480"/>
          <w:marRight w:val="0"/>
          <w:marTop w:val="0"/>
          <w:marBottom w:val="0"/>
          <w:divBdr>
            <w:top w:val="none" w:sz="0" w:space="0" w:color="auto"/>
            <w:left w:val="none" w:sz="0" w:space="0" w:color="auto"/>
            <w:bottom w:val="none" w:sz="0" w:space="0" w:color="auto"/>
            <w:right w:val="none" w:sz="0" w:space="0" w:color="auto"/>
          </w:divBdr>
        </w:div>
        <w:div w:id="1686905133">
          <w:marLeft w:val="480"/>
          <w:marRight w:val="0"/>
          <w:marTop w:val="0"/>
          <w:marBottom w:val="0"/>
          <w:divBdr>
            <w:top w:val="none" w:sz="0" w:space="0" w:color="auto"/>
            <w:left w:val="none" w:sz="0" w:space="0" w:color="auto"/>
            <w:bottom w:val="none" w:sz="0" w:space="0" w:color="auto"/>
            <w:right w:val="none" w:sz="0" w:space="0" w:color="auto"/>
          </w:divBdr>
        </w:div>
        <w:div w:id="1970234129">
          <w:marLeft w:val="480"/>
          <w:marRight w:val="0"/>
          <w:marTop w:val="0"/>
          <w:marBottom w:val="0"/>
          <w:divBdr>
            <w:top w:val="none" w:sz="0" w:space="0" w:color="auto"/>
            <w:left w:val="none" w:sz="0" w:space="0" w:color="auto"/>
            <w:bottom w:val="none" w:sz="0" w:space="0" w:color="auto"/>
            <w:right w:val="none" w:sz="0" w:space="0" w:color="auto"/>
          </w:divBdr>
        </w:div>
        <w:div w:id="1893347270">
          <w:marLeft w:val="480"/>
          <w:marRight w:val="0"/>
          <w:marTop w:val="0"/>
          <w:marBottom w:val="0"/>
          <w:divBdr>
            <w:top w:val="none" w:sz="0" w:space="0" w:color="auto"/>
            <w:left w:val="none" w:sz="0" w:space="0" w:color="auto"/>
            <w:bottom w:val="none" w:sz="0" w:space="0" w:color="auto"/>
            <w:right w:val="none" w:sz="0" w:space="0" w:color="auto"/>
          </w:divBdr>
        </w:div>
        <w:div w:id="540172296">
          <w:marLeft w:val="480"/>
          <w:marRight w:val="0"/>
          <w:marTop w:val="0"/>
          <w:marBottom w:val="0"/>
          <w:divBdr>
            <w:top w:val="none" w:sz="0" w:space="0" w:color="auto"/>
            <w:left w:val="none" w:sz="0" w:space="0" w:color="auto"/>
            <w:bottom w:val="none" w:sz="0" w:space="0" w:color="auto"/>
            <w:right w:val="none" w:sz="0" w:space="0" w:color="auto"/>
          </w:divBdr>
        </w:div>
        <w:div w:id="1572541915">
          <w:marLeft w:val="480"/>
          <w:marRight w:val="0"/>
          <w:marTop w:val="0"/>
          <w:marBottom w:val="0"/>
          <w:divBdr>
            <w:top w:val="none" w:sz="0" w:space="0" w:color="auto"/>
            <w:left w:val="none" w:sz="0" w:space="0" w:color="auto"/>
            <w:bottom w:val="none" w:sz="0" w:space="0" w:color="auto"/>
            <w:right w:val="none" w:sz="0" w:space="0" w:color="auto"/>
          </w:divBdr>
        </w:div>
        <w:div w:id="1991903775">
          <w:marLeft w:val="480"/>
          <w:marRight w:val="0"/>
          <w:marTop w:val="0"/>
          <w:marBottom w:val="0"/>
          <w:divBdr>
            <w:top w:val="none" w:sz="0" w:space="0" w:color="auto"/>
            <w:left w:val="none" w:sz="0" w:space="0" w:color="auto"/>
            <w:bottom w:val="none" w:sz="0" w:space="0" w:color="auto"/>
            <w:right w:val="none" w:sz="0" w:space="0" w:color="auto"/>
          </w:divBdr>
        </w:div>
        <w:div w:id="1972711176">
          <w:marLeft w:val="480"/>
          <w:marRight w:val="0"/>
          <w:marTop w:val="0"/>
          <w:marBottom w:val="0"/>
          <w:divBdr>
            <w:top w:val="none" w:sz="0" w:space="0" w:color="auto"/>
            <w:left w:val="none" w:sz="0" w:space="0" w:color="auto"/>
            <w:bottom w:val="none" w:sz="0" w:space="0" w:color="auto"/>
            <w:right w:val="none" w:sz="0" w:space="0" w:color="auto"/>
          </w:divBdr>
        </w:div>
        <w:div w:id="1702778960">
          <w:marLeft w:val="480"/>
          <w:marRight w:val="0"/>
          <w:marTop w:val="0"/>
          <w:marBottom w:val="0"/>
          <w:divBdr>
            <w:top w:val="none" w:sz="0" w:space="0" w:color="auto"/>
            <w:left w:val="none" w:sz="0" w:space="0" w:color="auto"/>
            <w:bottom w:val="none" w:sz="0" w:space="0" w:color="auto"/>
            <w:right w:val="none" w:sz="0" w:space="0" w:color="auto"/>
          </w:divBdr>
        </w:div>
        <w:div w:id="1826623672">
          <w:marLeft w:val="480"/>
          <w:marRight w:val="0"/>
          <w:marTop w:val="0"/>
          <w:marBottom w:val="0"/>
          <w:divBdr>
            <w:top w:val="none" w:sz="0" w:space="0" w:color="auto"/>
            <w:left w:val="none" w:sz="0" w:space="0" w:color="auto"/>
            <w:bottom w:val="none" w:sz="0" w:space="0" w:color="auto"/>
            <w:right w:val="none" w:sz="0" w:space="0" w:color="auto"/>
          </w:divBdr>
        </w:div>
        <w:div w:id="76022721">
          <w:marLeft w:val="480"/>
          <w:marRight w:val="0"/>
          <w:marTop w:val="0"/>
          <w:marBottom w:val="0"/>
          <w:divBdr>
            <w:top w:val="none" w:sz="0" w:space="0" w:color="auto"/>
            <w:left w:val="none" w:sz="0" w:space="0" w:color="auto"/>
            <w:bottom w:val="none" w:sz="0" w:space="0" w:color="auto"/>
            <w:right w:val="none" w:sz="0" w:space="0" w:color="auto"/>
          </w:divBdr>
        </w:div>
        <w:div w:id="1403068405">
          <w:marLeft w:val="480"/>
          <w:marRight w:val="0"/>
          <w:marTop w:val="0"/>
          <w:marBottom w:val="0"/>
          <w:divBdr>
            <w:top w:val="none" w:sz="0" w:space="0" w:color="auto"/>
            <w:left w:val="none" w:sz="0" w:space="0" w:color="auto"/>
            <w:bottom w:val="none" w:sz="0" w:space="0" w:color="auto"/>
            <w:right w:val="none" w:sz="0" w:space="0" w:color="auto"/>
          </w:divBdr>
        </w:div>
        <w:div w:id="1071926527">
          <w:marLeft w:val="480"/>
          <w:marRight w:val="0"/>
          <w:marTop w:val="0"/>
          <w:marBottom w:val="0"/>
          <w:divBdr>
            <w:top w:val="none" w:sz="0" w:space="0" w:color="auto"/>
            <w:left w:val="none" w:sz="0" w:space="0" w:color="auto"/>
            <w:bottom w:val="none" w:sz="0" w:space="0" w:color="auto"/>
            <w:right w:val="none" w:sz="0" w:space="0" w:color="auto"/>
          </w:divBdr>
        </w:div>
        <w:div w:id="1664048958">
          <w:marLeft w:val="480"/>
          <w:marRight w:val="0"/>
          <w:marTop w:val="0"/>
          <w:marBottom w:val="0"/>
          <w:divBdr>
            <w:top w:val="none" w:sz="0" w:space="0" w:color="auto"/>
            <w:left w:val="none" w:sz="0" w:space="0" w:color="auto"/>
            <w:bottom w:val="none" w:sz="0" w:space="0" w:color="auto"/>
            <w:right w:val="none" w:sz="0" w:space="0" w:color="auto"/>
          </w:divBdr>
        </w:div>
        <w:div w:id="1082216353">
          <w:marLeft w:val="480"/>
          <w:marRight w:val="0"/>
          <w:marTop w:val="0"/>
          <w:marBottom w:val="0"/>
          <w:divBdr>
            <w:top w:val="none" w:sz="0" w:space="0" w:color="auto"/>
            <w:left w:val="none" w:sz="0" w:space="0" w:color="auto"/>
            <w:bottom w:val="none" w:sz="0" w:space="0" w:color="auto"/>
            <w:right w:val="none" w:sz="0" w:space="0" w:color="auto"/>
          </w:divBdr>
        </w:div>
        <w:div w:id="2049991741">
          <w:marLeft w:val="480"/>
          <w:marRight w:val="0"/>
          <w:marTop w:val="0"/>
          <w:marBottom w:val="0"/>
          <w:divBdr>
            <w:top w:val="none" w:sz="0" w:space="0" w:color="auto"/>
            <w:left w:val="none" w:sz="0" w:space="0" w:color="auto"/>
            <w:bottom w:val="none" w:sz="0" w:space="0" w:color="auto"/>
            <w:right w:val="none" w:sz="0" w:space="0" w:color="auto"/>
          </w:divBdr>
        </w:div>
        <w:div w:id="213927226">
          <w:marLeft w:val="480"/>
          <w:marRight w:val="0"/>
          <w:marTop w:val="0"/>
          <w:marBottom w:val="0"/>
          <w:divBdr>
            <w:top w:val="none" w:sz="0" w:space="0" w:color="auto"/>
            <w:left w:val="none" w:sz="0" w:space="0" w:color="auto"/>
            <w:bottom w:val="none" w:sz="0" w:space="0" w:color="auto"/>
            <w:right w:val="none" w:sz="0" w:space="0" w:color="auto"/>
          </w:divBdr>
        </w:div>
        <w:div w:id="1053044570">
          <w:marLeft w:val="480"/>
          <w:marRight w:val="0"/>
          <w:marTop w:val="0"/>
          <w:marBottom w:val="0"/>
          <w:divBdr>
            <w:top w:val="none" w:sz="0" w:space="0" w:color="auto"/>
            <w:left w:val="none" w:sz="0" w:space="0" w:color="auto"/>
            <w:bottom w:val="none" w:sz="0" w:space="0" w:color="auto"/>
            <w:right w:val="none" w:sz="0" w:space="0" w:color="auto"/>
          </w:divBdr>
        </w:div>
        <w:div w:id="1843934691">
          <w:marLeft w:val="480"/>
          <w:marRight w:val="0"/>
          <w:marTop w:val="0"/>
          <w:marBottom w:val="0"/>
          <w:divBdr>
            <w:top w:val="none" w:sz="0" w:space="0" w:color="auto"/>
            <w:left w:val="none" w:sz="0" w:space="0" w:color="auto"/>
            <w:bottom w:val="none" w:sz="0" w:space="0" w:color="auto"/>
            <w:right w:val="none" w:sz="0" w:space="0" w:color="auto"/>
          </w:divBdr>
        </w:div>
        <w:div w:id="344477903">
          <w:marLeft w:val="480"/>
          <w:marRight w:val="0"/>
          <w:marTop w:val="0"/>
          <w:marBottom w:val="0"/>
          <w:divBdr>
            <w:top w:val="none" w:sz="0" w:space="0" w:color="auto"/>
            <w:left w:val="none" w:sz="0" w:space="0" w:color="auto"/>
            <w:bottom w:val="none" w:sz="0" w:space="0" w:color="auto"/>
            <w:right w:val="none" w:sz="0" w:space="0" w:color="auto"/>
          </w:divBdr>
        </w:div>
        <w:div w:id="503016008">
          <w:marLeft w:val="480"/>
          <w:marRight w:val="0"/>
          <w:marTop w:val="0"/>
          <w:marBottom w:val="0"/>
          <w:divBdr>
            <w:top w:val="none" w:sz="0" w:space="0" w:color="auto"/>
            <w:left w:val="none" w:sz="0" w:space="0" w:color="auto"/>
            <w:bottom w:val="none" w:sz="0" w:space="0" w:color="auto"/>
            <w:right w:val="none" w:sz="0" w:space="0" w:color="auto"/>
          </w:divBdr>
        </w:div>
        <w:div w:id="658654458">
          <w:marLeft w:val="480"/>
          <w:marRight w:val="0"/>
          <w:marTop w:val="0"/>
          <w:marBottom w:val="0"/>
          <w:divBdr>
            <w:top w:val="none" w:sz="0" w:space="0" w:color="auto"/>
            <w:left w:val="none" w:sz="0" w:space="0" w:color="auto"/>
            <w:bottom w:val="none" w:sz="0" w:space="0" w:color="auto"/>
            <w:right w:val="none" w:sz="0" w:space="0" w:color="auto"/>
          </w:divBdr>
        </w:div>
        <w:div w:id="1438018667">
          <w:marLeft w:val="480"/>
          <w:marRight w:val="0"/>
          <w:marTop w:val="0"/>
          <w:marBottom w:val="0"/>
          <w:divBdr>
            <w:top w:val="none" w:sz="0" w:space="0" w:color="auto"/>
            <w:left w:val="none" w:sz="0" w:space="0" w:color="auto"/>
            <w:bottom w:val="none" w:sz="0" w:space="0" w:color="auto"/>
            <w:right w:val="none" w:sz="0" w:space="0" w:color="auto"/>
          </w:divBdr>
        </w:div>
        <w:div w:id="1282883352">
          <w:marLeft w:val="480"/>
          <w:marRight w:val="0"/>
          <w:marTop w:val="0"/>
          <w:marBottom w:val="0"/>
          <w:divBdr>
            <w:top w:val="none" w:sz="0" w:space="0" w:color="auto"/>
            <w:left w:val="none" w:sz="0" w:space="0" w:color="auto"/>
            <w:bottom w:val="none" w:sz="0" w:space="0" w:color="auto"/>
            <w:right w:val="none" w:sz="0" w:space="0" w:color="auto"/>
          </w:divBdr>
        </w:div>
        <w:div w:id="655300763">
          <w:marLeft w:val="480"/>
          <w:marRight w:val="0"/>
          <w:marTop w:val="0"/>
          <w:marBottom w:val="0"/>
          <w:divBdr>
            <w:top w:val="none" w:sz="0" w:space="0" w:color="auto"/>
            <w:left w:val="none" w:sz="0" w:space="0" w:color="auto"/>
            <w:bottom w:val="none" w:sz="0" w:space="0" w:color="auto"/>
            <w:right w:val="none" w:sz="0" w:space="0" w:color="auto"/>
          </w:divBdr>
        </w:div>
        <w:div w:id="1502427024">
          <w:marLeft w:val="480"/>
          <w:marRight w:val="0"/>
          <w:marTop w:val="0"/>
          <w:marBottom w:val="0"/>
          <w:divBdr>
            <w:top w:val="none" w:sz="0" w:space="0" w:color="auto"/>
            <w:left w:val="none" w:sz="0" w:space="0" w:color="auto"/>
            <w:bottom w:val="none" w:sz="0" w:space="0" w:color="auto"/>
            <w:right w:val="none" w:sz="0" w:space="0" w:color="auto"/>
          </w:divBdr>
        </w:div>
        <w:div w:id="521015670">
          <w:marLeft w:val="480"/>
          <w:marRight w:val="0"/>
          <w:marTop w:val="0"/>
          <w:marBottom w:val="0"/>
          <w:divBdr>
            <w:top w:val="none" w:sz="0" w:space="0" w:color="auto"/>
            <w:left w:val="none" w:sz="0" w:space="0" w:color="auto"/>
            <w:bottom w:val="none" w:sz="0" w:space="0" w:color="auto"/>
            <w:right w:val="none" w:sz="0" w:space="0" w:color="auto"/>
          </w:divBdr>
        </w:div>
        <w:div w:id="1085106799">
          <w:marLeft w:val="480"/>
          <w:marRight w:val="0"/>
          <w:marTop w:val="0"/>
          <w:marBottom w:val="0"/>
          <w:divBdr>
            <w:top w:val="none" w:sz="0" w:space="0" w:color="auto"/>
            <w:left w:val="none" w:sz="0" w:space="0" w:color="auto"/>
            <w:bottom w:val="none" w:sz="0" w:space="0" w:color="auto"/>
            <w:right w:val="none" w:sz="0" w:space="0" w:color="auto"/>
          </w:divBdr>
        </w:div>
        <w:div w:id="379018716">
          <w:marLeft w:val="480"/>
          <w:marRight w:val="0"/>
          <w:marTop w:val="0"/>
          <w:marBottom w:val="0"/>
          <w:divBdr>
            <w:top w:val="none" w:sz="0" w:space="0" w:color="auto"/>
            <w:left w:val="none" w:sz="0" w:space="0" w:color="auto"/>
            <w:bottom w:val="none" w:sz="0" w:space="0" w:color="auto"/>
            <w:right w:val="none" w:sz="0" w:space="0" w:color="auto"/>
          </w:divBdr>
        </w:div>
        <w:div w:id="761754817">
          <w:marLeft w:val="480"/>
          <w:marRight w:val="0"/>
          <w:marTop w:val="0"/>
          <w:marBottom w:val="0"/>
          <w:divBdr>
            <w:top w:val="none" w:sz="0" w:space="0" w:color="auto"/>
            <w:left w:val="none" w:sz="0" w:space="0" w:color="auto"/>
            <w:bottom w:val="none" w:sz="0" w:space="0" w:color="auto"/>
            <w:right w:val="none" w:sz="0" w:space="0" w:color="auto"/>
          </w:divBdr>
        </w:div>
        <w:div w:id="998729924">
          <w:marLeft w:val="480"/>
          <w:marRight w:val="0"/>
          <w:marTop w:val="0"/>
          <w:marBottom w:val="0"/>
          <w:divBdr>
            <w:top w:val="none" w:sz="0" w:space="0" w:color="auto"/>
            <w:left w:val="none" w:sz="0" w:space="0" w:color="auto"/>
            <w:bottom w:val="none" w:sz="0" w:space="0" w:color="auto"/>
            <w:right w:val="none" w:sz="0" w:space="0" w:color="auto"/>
          </w:divBdr>
        </w:div>
        <w:div w:id="363793720">
          <w:marLeft w:val="480"/>
          <w:marRight w:val="0"/>
          <w:marTop w:val="0"/>
          <w:marBottom w:val="0"/>
          <w:divBdr>
            <w:top w:val="none" w:sz="0" w:space="0" w:color="auto"/>
            <w:left w:val="none" w:sz="0" w:space="0" w:color="auto"/>
            <w:bottom w:val="none" w:sz="0" w:space="0" w:color="auto"/>
            <w:right w:val="none" w:sz="0" w:space="0" w:color="auto"/>
          </w:divBdr>
        </w:div>
        <w:div w:id="794518049">
          <w:marLeft w:val="480"/>
          <w:marRight w:val="0"/>
          <w:marTop w:val="0"/>
          <w:marBottom w:val="0"/>
          <w:divBdr>
            <w:top w:val="none" w:sz="0" w:space="0" w:color="auto"/>
            <w:left w:val="none" w:sz="0" w:space="0" w:color="auto"/>
            <w:bottom w:val="none" w:sz="0" w:space="0" w:color="auto"/>
            <w:right w:val="none" w:sz="0" w:space="0" w:color="auto"/>
          </w:divBdr>
        </w:div>
        <w:div w:id="596445160">
          <w:marLeft w:val="480"/>
          <w:marRight w:val="0"/>
          <w:marTop w:val="0"/>
          <w:marBottom w:val="0"/>
          <w:divBdr>
            <w:top w:val="none" w:sz="0" w:space="0" w:color="auto"/>
            <w:left w:val="none" w:sz="0" w:space="0" w:color="auto"/>
            <w:bottom w:val="none" w:sz="0" w:space="0" w:color="auto"/>
            <w:right w:val="none" w:sz="0" w:space="0" w:color="auto"/>
          </w:divBdr>
        </w:div>
        <w:div w:id="1982999532">
          <w:marLeft w:val="480"/>
          <w:marRight w:val="0"/>
          <w:marTop w:val="0"/>
          <w:marBottom w:val="0"/>
          <w:divBdr>
            <w:top w:val="none" w:sz="0" w:space="0" w:color="auto"/>
            <w:left w:val="none" w:sz="0" w:space="0" w:color="auto"/>
            <w:bottom w:val="none" w:sz="0" w:space="0" w:color="auto"/>
            <w:right w:val="none" w:sz="0" w:space="0" w:color="auto"/>
          </w:divBdr>
        </w:div>
        <w:div w:id="584077607">
          <w:marLeft w:val="480"/>
          <w:marRight w:val="0"/>
          <w:marTop w:val="0"/>
          <w:marBottom w:val="0"/>
          <w:divBdr>
            <w:top w:val="none" w:sz="0" w:space="0" w:color="auto"/>
            <w:left w:val="none" w:sz="0" w:space="0" w:color="auto"/>
            <w:bottom w:val="none" w:sz="0" w:space="0" w:color="auto"/>
            <w:right w:val="none" w:sz="0" w:space="0" w:color="auto"/>
          </w:divBdr>
        </w:div>
        <w:div w:id="669255482">
          <w:marLeft w:val="480"/>
          <w:marRight w:val="0"/>
          <w:marTop w:val="0"/>
          <w:marBottom w:val="0"/>
          <w:divBdr>
            <w:top w:val="none" w:sz="0" w:space="0" w:color="auto"/>
            <w:left w:val="none" w:sz="0" w:space="0" w:color="auto"/>
            <w:bottom w:val="none" w:sz="0" w:space="0" w:color="auto"/>
            <w:right w:val="none" w:sz="0" w:space="0" w:color="auto"/>
          </w:divBdr>
        </w:div>
        <w:div w:id="262764472">
          <w:marLeft w:val="480"/>
          <w:marRight w:val="0"/>
          <w:marTop w:val="0"/>
          <w:marBottom w:val="0"/>
          <w:divBdr>
            <w:top w:val="none" w:sz="0" w:space="0" w:color="auto"/>
            <w:left w:val="none" w:sz="0" w:space="0" w:color="auto"/>
            <w:bottom w:val="none" w:sz="0" w:space="0" w:color="auto"/>
            <w:right w:val="none" w:sz="0" w:space="0" w:color="auto"/>
          </w:divBdr>
        </w:div>
        <w:div w:id="666326726">
          <w:marLeft w:val="480"/>
          <w:marRight w:val="0"/>
          <w:marTop w:val="0"/>
          <w:marBottom w:val="0"/>
          <w:divBdr>
            <w:top w:val="none" w:sz="0" w:space="0" w:color="auto"/>
            <w:left w:val="none" w:sz="0" w:space="0" w:color="auto"/>
            <w:bottom w:val="none" w:sz="0" w:space="0" w:color="auto"/>
            <w:right w:val="none" w:sz="0" w:space="0" w:color="auto"/>
          </w:divBdr>
        </w:div>
        <w:div w:id="1259751546">
          <w:marLeft w:val="480"/>
          <w:marRight w:val="0"/>
          <w:marTop w:val="0"/>
          <w:marBottom w:val="0"/>
          <w:divBdr>
            <w:top w:val="none" w:sz="0" w:space="0" w:color="auto"/>
            <w:left w:val="none" w:sz="0" w:space="0" w:color="auto"/>
            <w:bottom w:val="none" w:sz="0" w:space="0" w:color="auto"/>
            <w:right w:val="none" w:sz="0" w:space="0" w:color="auto"/>
          </w:divBdr>
        </w:div>
        <w:div w:id="1332442125">
          <w:marLeft w:val="480"/>
          <w:marRight w:val="0"/>
          <w:marTop w:val="0"/>
          <w:marBottom w:val="0"/>
          <w:divBdr>
            <w:top w:val="none" w:sz="0" w:space="0" w:color="auto"/>
            <w:left w:val="none" w:sz="0" w:space="0" w:color="auto"/>
            <w:bottom w:val="none" w:sz="0" w:space="0" w:color="auto"/>
            <w:right w:val="none" w:sz="0" w:space="0" w:color="auto"/>
          </w:divBdr>
        </w:div>
        <w:div w:id="364797202">
          <w:marLeft w:val="480"/>
          <w:marRight w:val="0"/>
          <w:marTop w:val="0"/>
          <w:marBottom w:val="0"/>
          <w:divBdr>
            <w:top w:val="none" w:sz="0" w:space="0" w:color="auto"/>
            <w:left w:val="none" w:sz="0" w:space="0" w:color="auto"/>
            <w:bottom w:val="none" w:sz="0" w:space="0" w:color="auto"/>
            <w:right w:val="none" w:sz="0" w:space="0" w:color="auto"/>
          </w:divBdr>
        </w:div>
        <w:div w:id="663050348">
          <w:marLeft w:val="480"/>
          <w:marRight w:val="0"/>
          <w:marTop w:val="0"/>
          <w:marBottom w:val="0"/>
          <w:divBdr>
            <w:top w:val="none" w:sz="0" w:space="0" w:color="auto"/>
            <w:left w:val="none" w:sz="0" w:space="0" w:color="auto"/>
            <w:bottom w:val="none" w:sz="0" w:space="0" w:color="auto"/>
            <w:right w:val="none" w:sz="0" w:space="0" w:color="auto"/>
          </w:divBdr>
        </w:div>
        <w:div w:id="1912960317">
          <w:marLeft w:val="480"/>
          <w:marRight w:val="0"/>
          <w:marTop w:val="0"/>
          <w:marBottom w:val="0"/>
          <w:divBdr>
            <w:top w:val="none" w:sz="0" w:space="0" w:color="auto"/>
            <w:left w:val="none" w:sz="0" w:space="0" w:color="auto"/>
            <w:bottom w:val="none" w:sz="0" w:space="0" w:color="auto"/>
            <w:right w:val="none" w:sz="0" w:space="0" w:color="auto"/>
          </w:divBdr>
        </w:div>
        <w:div w:id="1749886582">
          <w:marLeft w:val="480"/>
          <w:marRight w:val="0"/>
          <w:marTop w:val="0"/>
          <w:marBottom w:val="0"/>
          <w:divBdr>
            <w:top w:val="none" w:sz="0" w:space="0" w:color="auto"/>
            <w:left w:val="none" w:sz="0" w:space="0" w:color="auto"/>
            <w:bottom w:val="none" w:sz="0" w:space="0" w:color="auto"/>
            <w:right w:val="none" w:sz="0" w:space="0" w:color="auto"/>
          </w:divBdr>
        </w:div>
        <w:div w:id="1682004071">
          <w:marLeft w:val="480"/>
          <w:marRight w:val="0"/>
          <w:marTop w:val="0"/>
          <w:marBottom w:val="0"/>
          <w:divBdr>
            <w:top w:val="none" w:sz="0" w:space="0" w:color="auto"/>
            <w:left w:val="none" w:sz="0" w:space="0" w:color="auto"/>
            <w:bottom w:val="none" w:sz="0" w:space="0" w:color="auto"/>
            <w:right w:val="none" w:sz="0" w:space="0" w:color="auto"/>
          </w:divBdr>
        </w:div>
        <w:div w:id="1663511283">
          <w:marLeft w:val="480"/>
          <w:marRight w:val="0"/>
          <w:marTop w:val="0"/>
          <w:marBottom w:val="0"/>
          <w:divBdr>
            <w:top w:val="none" w:sz="0" w:space="0" w:color="auto"/>
            <w:left w:val="none" w:sz="0" w:space="0" w:color="auto"/>
            <w:bottom w:val="none" w:sz="0" w:space="0" w:color="auto"/>
            <w:right w:val="none" w:sz="0" w:space="0" w:color="auto"/>
          </w:divBdr>
        </w:div>
        <w:div w:id="2085376541">
          <w:marLeft w:val="480"/>
          <w:marRight w:val="0"/>
          <w:marTop w:val="0"/>
          <w:marBottom w:val="0"/>
          <w:divBdr>
            <w:top w:val="none" w:sz="0" w:space="0" w:color="auto"/>
            <w:left w:val="none" w:sz="0" w:space="0" w:color="auto"/>
            <w:bottom w:val="none" w:sz="0" w:space="0" w:color="auto"/>
            <w:right w:val="none" w:sz="0" w:space="0" w:color="auto"/>
          </w:divBdr>
        </w:div>
        <w:div w:id="693266016">
          <w:marLeft w:val="480"/>
          <w:marRight w:val="0"/>
          <w:marTop w:val="0"/>
          <w:marBottom w:val="0"/>
          <w:divBdr>
            <w:top w:val="none" w:sz="0" w:space="0" w:color="auto"/>
            <w:left w:val="none" w:sz="0" w:space="0" w:color="auto"/>
            <w:bottom w:val="none" w:sz="0" w:space="0" w:color="auto"/>
            <w:right w:val="none" w:sz="0" w:space="0" w:color="auto"/>
          </w:divBdr>
        </w:div>
        <w:div w:id="1330333953">
          <w:marLeft w:val="480"/>
          <w:marRight w:val="0"/>
          <w:marTop w:val="0"/>
          <w:marBottom w:val="0"/>
          <w:divBdr>
            <w:top w:val="none" w:sz="0" w:space="0" w:color="auto"/>
            <w:left w:val="none" w:sz="0" w:space="0" w:color="auto"/>
            <w:bottom w:val="none" w:sz="0" w:space="0" w:color="auto"/>
            <w:right w:val="none" w:sz="0" w:space="0" w:color="auto"/>
          </w:divBdr>
        </w:div>
        <w:div w:id="1945575345">
          <w:marLeft w:val="480"/>
          <w:marRight w:val="0"/>
          <w:marTop w:val="0"/>
          <w:marBottom w:val="0"/>
          <w:divBdr>
            <w:top w:val="none" w:sz="0" w:space="0" w:color="auto"/>
            <w:left w:val="none" w:sz="0" w:space="0" w:color="auto"/>
            <w:bottom w:val="none" w:sz="0" w:space="0" w:color="auto"/>
            <w:right w:val="none" w:sz="0" w:space="0" w:color="auto"/>
          </w:divBdr>
        </w:div>
        <w:div w:id="1434976628">
          <w:marLeft w:val="480"/>
          <w:marRight w:val="0"/>
          <w:marTop w:val="0"/>
          <w:marBottom w:val="0"/>
          <w:divBdr>
            <w:top w:val="none" w:sz="0" w:space="0" w:color="auto"/>
            <w:left w:val="none" w:sz="0" w:space="0" w:color="auto"/>
            <w:bottom w:val="none" w:sz="0" w:space="0" w:color="auto"/>
            <w:right w:val="none" w:sz="0" w:space="0" w:color="auto"/>
          </w:divBdr>
        </w:div>
        <w:div w:id="1390573892">
          <w:marLeft w:val="480"/>
          <w:marRight w:val="0"/>
          <w:marTop w:val="0"/>
          <w:marBottom w:val="0"/>
          <w:divBdr>
            <w:top w:val="none" w:sz="0" w:space="0" w:color="auto"/>
            <w:left w:val="none" w:sz="0" w:space="0" w:color="auto"/>
            <w:bottom w:val="none" w:sz="0" w:space="0" w:color="auto"/>
            <w:right w:val="none" w:sz="0" w:space="0" w:color="auto"/>
          </w:divBdr>
        </w:div>
        <w:div w:id="962881166">
          <w:marLeft w:val="480"/>
          <w:marRight w:val="0"/>
          <w:marTop w:val="0"/>
          <w:marBottom w:val="0"/>
          <w:divBdr>
            <w:top w:val="none" w:sz="0" w:space="0" w:color="auto"/>
            <w:left w:val="none" w:sz="0" w:space="0" w:color="auto"/>
            <w:bottom w:val="none" w:sz="0" w:space="0" w:color="auto"/>
            <w:right w:val="none" w:sz="0" w:space="0" w:color="auto"/>
          </w:divBdr>
        </w:div>
        <w:div w:id="1658655960">
          <w:marLeft w:val="480"/>
          <w:marRight w:val="0"/>
          <w:marTop w:val="0"/>
          <w:marBottom w:val="0"/>
          <w:divBdr>
            <w:top w:val="none" w:sz="0" w:space="0" w:color="auto"/>
            <w:left w:val="none" w:sz="0" w:space="0" w:color="auto"/>
            <w:bottom w:val="none" w:sz="0" w:space="0" w:color="auto"/>
            <w:right w:val="none" w:sz="0" w:space="0" w:color="auto"/>
          </w:divBdr>
        </w:div>
        <w:div w:id="870262194">
          <w:marLeft w:val="480"/>
          <w:marRight w:val="0"/>
          <w:marTop w:val="0"/>
          <w:marBottom w:val="0"/>
          <w:divBdr>
            <w:top w:val="none" w:sz="0" w:space="0" w:color="auto"/>
            <w:left w:val="none" w:sz="0" w:space="0" w:color="auto"/>
            <w:bottom w:val="none" w:sz="0" w:space="0" w:color="auto"/>
            <w:right w:val="none" w:sz="0" w:space="0" w:color="auto"/>
          </w:divBdr>
        </w:div>
        <w:div w:id="2032564808">
          <w:marLeft w:val="480"/>
          <w:marRight w:val="0"/>
          <w:marTop w:val="0"/>
          <w:marBottom w:val="0"/>
          <w:divBdr>
            <w:top w:val="none" w:sz="0" w:space="0" w:color="auto"/>
            <w:left w:val="none" w:sz="0" w:space="0" w:color="auto"/>
            <w:bottom w:val="none" w:sz="0" w:space="0" w:color="auto"/>
            <w:right w:val="none" w:sz="0" w:space="0" w:color="auto"/>
          </w:divBdr>
        </w:div>
        <w:div w:id="1854802539">
          <w:marLeft w:val="480"/>
          <w:marRight w:val="0"/>
          <w:marTop w:val="0"/>
          <w:marBottom w:val="0"/>
          <w:divBdr>
            <w:top w:val="none" w:sz="0" w:space="0" w:color="auto"/>
            <w:left w:val="none" w:sz="0" w:space="0" w:color="auto"/>
            <w:bottom w:val="none" w:sz="0" w:space="0" w:color="auto"/>
            <w:right w:val="none" w:sz="0" w:space="0" w:color="auto"/>
          </w:divBdr>
        </w:div>
        <w:div w:id="1695812554">
          <w:marLeft w:val="480"/>
          <w:marRight w:val="0"/>
          <w:marTop w:val="0"/>
          <w:marBottom w:val="0"/>
          <w:divBdr>
            <w:top w:val="none" w:sz="0" w:space="0" w:color="auto"/>
            <w:left w:val="none" w:sz="0" w:space="0" w:color="auto"/>
            <w:bottom w:val="none" w:sz="0" w:space="0" w:color="auto"/>
            <w:right w:val="none" w:sz="0" w:space="0" w:color="auto"/>
          </w:divBdr>
        </w:div>
        <w:div w:id="1934312727">
          <w:marLeft w:val="480"/>
          <w:marRight w:val="0"/>
          <w:marTop w:val="0"/>
          <w:marBottom w:val="0"/>
          <w:divBdr>
            <w:top w:val="none" w:sz="0" w:space="0" w:color="auto"/>
            <w:left w:val="none" w:sz="0" w:space="0" w:color="auto"/>
            <w:bottom w:val="none" w:sz="0" w:space="0" w:color="auto"/>
            <w:right w:val="none" w:sz="0" w:space="0" w:color="auto"/>
          </w:divBdr>
        </w:div>
      </w:divsChild>
    </w:div>
    <w:div w:id="359476811">
      <w:bodyDiv w:val="1"/>
      <w:marLeft w:val="0"/>
      <w:marRight w:val="0"/>
      <w:marTop w:val="0"/>
      <w:marBottom w:val="0"/>
      <w:divBdr>
        <w:top w:val="none" w:sz="0" w:space="0" w:color="auto"/>
        <w:left w:val="none" w:sz="0" w:space="0" w:color="auto"/>
        <w:bottom w:val="none" w:sz="0" w:space="0" w:color="auto"/>
        <w:right w:val="none" w:sz="0" w:space="0" w:color="auto"/>
      </w:divBdr>
    </w:div>
    <w:div w:id="359667136">
      <w:bodyDiv w:val="1"/>
      <w:marLeft w:val="0"/>
      <w:marRight w:val="0"/>
      <w:marTop w:val="0"/>
      <w:marBottom w:val="0"/>
      <w:divBdr>
        <w:top w:val="none" w:sz="0" w:space="0" w:color="auto"/>
        <w:left w:val="none" w:sz="0" w:space="0" w:color="auto"/>
        <w:bottom w:val="none" w:sz="0" w:space="0" w:color="auto"/>
        <w:right w:val="none" w:sz="0" w:space="0" w:color="auto"/>
      </w:divBdr>
    </w:div>
    <w:div w:id="359742408">
      <w:bodyDiv w:val="1"/>
      <w:marLeft w:val="0"/>
      <w:marRight w:val="0"/>
      <w:marTop w:val="0"/>
      <w:marBottom w:val="0"/>
      <w:divBdr>
        <w:top w:val="none" w:sz="0" w:space="0" w:color="auto"/>
        <w:left w:val="none" w:sz="0" w:space="0" w:color="auto"/>
        <w:bottom w:val="none" w:sz="0" w:space="0" w:color="auto"/>
        <w:right w:val="none" w:sz="0" w:space="0" w:color="auto"/>
      </w:divBdr>
    </w:div>
    <w:div w:id="359748283">
      <w:bodyDiv w:val="1"/>
      <w:marLeft w:val="0"/>
      <w:marRight w:val="0"/>
      <w:marTop w:val="0"/>
      <w:marBottom w:val="0"/>
      <w:divBdr>
        <w:top w:val="none" w:sz="0" w:space="0" w:color="auto"/>
        <w:left w:val="none" w:sz="0" w:space="0" w:color="auto"/>
        <w:bottom w:val="none" w:sz="0" w:space="0" w:color="auto"/>
        <w:right w:val="none" w:sz="0" w:space="0" w:color="auto"/>
      </w:divBdr>
    </w:div>
    <w:div w:id="359820009">
      <w:bodyDiv w:val="1"/>
      <w:marLeft w:val="0"/>
      <w:marRight w:val="0"/>
      <w:marTop w:val="0"/>
      <w:marBottom w:val="0"/>
      <w:divBdr>
        <w:top w:val="none" w:sz="0" w:space="0" w:color="auto"/>
        <w:left w:val="none" w:sz="0" w:space="0" w:color="auto"/>
        <w:bottom w:val="none" w:sz="0" w:space="0" w:color="auto"/>
        <w:right w:val="none" w:sz="0" w:space="0" w:color="auto"/>
      </w:divBdr>
    </w:div>
    <w:div w:id="359864844">
      <w:bodyDiv w:val="1"/>
      <w:marLeft w:val="0"/>
      <w:marRight w:val="0"/>
      <w:marTop w:val="0"/>
      <w:marBottom w:val="0"/>
      <w:divBdr>
        <w:top w:val="none" w:sz="0" w:space="0" w:color="auto"/>
        <w:left w:val="none" w:sz="0" w:space="0" w:color="auto"/>
        <w:bottom w:val="none" w:sz="0" w:space="0" w:color="auto"/>
        <w:right w:val="none" w:sz="0" w:space="0" w:color="auto"/>
      </w:divBdr>
    </w:div>
    <w:div w:id="360017188">
      <w:bodyDiv w:val="1"/>
      <w:marLeft w:val="0"/>
      <w:marRight w:val="0"/>
      <w:marTop w:val="0"/>
      <w:marBottom w:val="0"/>
      <w:divBdr>
        <w:top w:val="none" w:sz="0" w:space="0" w:color="auto"/>
        <w:left w:val="none" w:sz="0" w:space="0" w:color="auto"/>
        <w:bottom w:val="none" w:sz="0" w:space="0" w:color="auto"/>
        <w:right w:val="none" w:sz="0" w:space="0" w:color="auto"/>
      </w:divBdr>
    </w:div>
    <w:div w:id="360327154">
      <w:bodyDiv w:val="1"/>
      <w:marLeft w:val="0"/>
      <w:marRight w:val="0"/>
      <w:marTop w:val="0"/>
      <w:marBottom w:val="0"/>
      <w:divBdr>
        <w:top w:val="none" w:sz="0" w:space="0" w:color="auto"/>
        <w:left w:val="none" w:sz="0" w:space="0" w:color="auto"/>
        <w:bottom w:val="none" w:sz="0" w:space="0" w:color="auto"/>
        <w:right w:val="none" w:sz="0" w:space="0" w:color="auto"/>
      </w:divBdr>
    </w:div>
    <w:div w:id="360329201">
      <w:bodyDiv w:val="1"/>
      <w:marLeft w:val="0"/>
      <w:marRight w:val="0"/>
      <w:marTop w:val="0"/>
      <w:marBottom w:val="0"/>
      <w:divBdr>
        <w:top w:val="none" w:sz="0" w:space="0" w:color="auto"/>
        <w:left w:val="none" w:sz="0" w:space="0" w:color="auto"/>
        <w:bottom w:val="none" w:sz="0" w:space="0" w:color="auto"/>
        <w:right w:val="none" w:sz="0" w:space="0" w:color="auto"/>
      </w:divBdr>
    </w:div>
    <w:div w:id="360396680">
      <w:bodyDiv w:val="1"/>
      <w:marLeft w:val="0"/>
      <w:marRight w:val="0"/>
      <w:marTop w:val="0"/>
      <w:marBottom w:val="0"/>
      <w:divBdr>
        <w:top w:val="none" w:sz="0" w:space="0" w:color="auto"/>
        <w:left w:val="none" w:sz="0" w:space="0" w:color="auto"/>
        <w:bottom w:val="none" w:sz="0" w:space="0" w:color="auto"/>
        <w:right w:val="none" w:sz="0" w:space="0" w:color="auto"/>
      </w:divBdr>
    </w:div>
    <w:div w:id="360400051">
      <w:bodyDiv w:val="1"/>
      <w:marLeft w:val="0"/>
      <w:marRight w:val="0"/>
      <w:marTop w:val="0"/>
      <w:marBottom w:val="0"/>
      <w:divBdr>
        <w:top w:val="none" w:sz="0" w:space="0" w:color="auto"/>
        <w:left w:val="none" w:sz="0" w:space="0" w:color="auto"/>
        <w:bottom w:val="none" w:sz="0" w:space="0" w:color="auto"/>
        <w:right w:val="none" w:sz="0" w:space="0" w:color="auto"/>
      </w:divBdr>
    </w:div>
    <w:div w:id="360517331">
      <w:bodyDiv w:val="1"/>
      <w:marLeft w:val="0"/>
      <w:marRight w:val="0"/>
      <w:marTop w:val="0"/>
      <w:marBottom w:val="0"/>
      <w:divBdr>
        <w:top w:val="none" w:sz="0" w:space="0" w:color="auto"/>
        <w:left w:val="none" w:sz="0" w:space="0" w:color="auto"/>
        <w:bottom w:val="none" w:sz="0" w:space="0" w:color="auto"/>
        <w:right w:val="none" w:sz="0" w:space="0" w:color="auto"/>
      </w:divBdr>
    </w:div>
    <w:div w:id="360589364">
      <w:bodyDiv w:val="1"/>
      <w:marLeft w:val="0"/>
      <w:marRight w:val="0"/>
      <w:marTop w:val="0"/>
      <w:marBottom w:val="0"/>
      <w:divBdr>
        <w:top w:val="none" w:sz="0" w:space="0" w:color="auto"/>
        <w:left w:val="none" w:sz="0" w:space="0" w:color="auto"/>
        <w:bottom w:val="none" w:sz="0" w:space="0" w:color="auto"/>
        <w:right w:val="none" w:sz="0" w:space="0" w:color="auto"/>
      </w:divBdr>
    </w:div>
    <w:div w:id="360781951">
      <w:bodyDiv w:val="1"/>
      <w:marLeft w:val="0"/>
      <w:marRight w:val="0"/>
      <w:marTop w:val="0"/>
      <w:marBottom w:val="0"/>
      <w:divBdr>
        <w:top w:val="none" w:sz="0" w:space="0" w:color="auto"/>
        <w:left w:val="none" w:sz="0" w:space="0" w:color="auto"/>
        <w:bottom w:val="none" w:sz="0" w:space="0" w:color="auto"/>
        <w:right w:val="none" w:sz="0" w:space="0" w:color="auto"/>
      </w:divBdr>
    </w:div>
    <w:div w:id="360907418">
      <w:bodyDiv w:val="1"/>
      <w:marLeft w:val="0"/>
      <w:marRight w:val="0"/>
      <w:marTop w:val="0"/>
      <w:marBottom w:val="0"/>
      <w:divBdr>
        <w:top w:val="none" w:sz="0" w:space="0" w:color="auto"/>
        <w:left w:val="none" w:sz="0" w:space="0" w:color="auto"/>
        <w:bottom w:val="none" w:sz="0" w:space="0" w:color="auto"/>
        <w:right w:val="none" w:sz="0" w:space="0" w:color="auto"/>
      </w:divBdr>
    </w:div>
    <w:div w:id="360908485">
      <w:bodyDiv w:val="1"/>
      <w:marLeft w:val="0"/>
      <w:marRight w:val="0"/>
      <w:marTop w:val="0"/>
      <w:marBottom w:val="0"/>
      <w:divBdr>
        <w:top w:val="none" w:sz="0" w:space="0" w:color="auto"/>
        <w:left w:val="none" w:sz="0" w:space="0" w:color="auto"/>
        <w:bottom w:val="none" w:sz="0" w:space="0" w:color="auto"/>
        <w:right w:val="none" w:sz="0" w:space="0" w:color="auto"/>
      </w:divBdr>
    </w:div>
    <w:div w:id="361367080">
      <w:bodyDiv w:val="1"/>
      <w:marLeft w:val="0"/>
      <w:marRight w:val="0"/>
      <w:marTop w:val="0"/>
      <w:marBottom w:val="0"/>
      <w:divBdr>
        <w:top w:val="none" w:sz="0" w:space="0" w:color="auto"/>
        <w:left w:val="none" w:sz="0" w:space="0" w:color="auto"/>
        <w:bottom w:val="none" w:sz="0" w:space="0" w:color="auto"/>
        <w:right w:val="none" w:sz="0" w:space="0" w:color="auto"/>
      </w:divBdr>
    </w:div>
    <w:div w:id="361439437">
      <w:bodyDiv w:val="1"/>
      <w:marLeft w:val="0"/>
      <w:marRight w:val="0"/>
      <w:marTop w:val="0"/>
      <w:marBottom w:val="0"/>
      <w:divBdr>
        <w:top w:val="none" w:sz="0" w:space="0" w:color="auto"/>
        <w:left w:val="none" w:sz="0" w:space="0" w:color="auto"/>
        <w:bottom w:val="none" w:sz="0" w:space="0" w:color="auto"/>
        <w:right w:val="none" w:sz="0" w:space="0" w:color="auto"/>
      </w:divBdr>
    </w:div>
    <w:div w:id="361442614">
      <w:bodyDiv w:val="1"/>
      <w:marLeft w:val="0"/>
      <w:marRight w:val="0"/>
      <w:marTop w:val="0"/>
      <w:marBottom w:val="0"/>
      <w:divBdr>
        <w:top w:val="none" w:sz="0" w:space="0" w:color="auto"/>
        <w:left w:val="none" w:sz="0" w:space="0" w:color="auto"/>
        <w:bottom w:val="none" w:sz="0" w:space="0" w:color="auto"/>
        <w:right w:val="none" w:sz="0" w:space="0" w:color="auto"/>
      </w:divBdr>
    </w:div>
    <w:div w:id="361563413">
      <w:bodyDiv w:val="1"/>
      <w:marLeft w:val="0"/>
      <w:marRight w:val="0"/>
      <w:marTop w:val="0"/>
      <w:marBottom w:val="0"/>
      <w:divBdr>
        <w:top w:val="none" w:sz="0" w:space="0" w:color="auto"/>
        <w:left w:val="none" w:sz="0" w:space="0" w:color="auto"/>
        <w:bottom w:val="none" w:sz="0" w:space="0" w:color="auto"/>
        <w:right w:val="none" w:sz="0" w:space="0" w:color="auto"/>
      </w:divBdr>
    </w:div>
    <w:div w:id="361707903">
      <w:bodyDiv w:val="1"/>
      <w:marLeft w:val="0"/>
      <w:marRight w:val="0"/>
      <w:marTop w:val="0"/>
      <w:marBottom w:val="0"/>
      <w:divBdr>
        <w:top w:val="none" w:sz="0" w:space="0" w:color="auto"/>
        <w:left w:val="none" w:sz="0" w:space="0" w:color="auto"/>
        <w:bottom w:val="none" w:sz="0" w:space="0" w:color="auto"/>
        <w:right w:val="none" w:sz="0" w:space="0" w:color="auto"/>
      </w:divBdr>
    </w:div>
    <w:div w:id="362026028">
      <w:bodyDiv w:val="1"/>
      <w:marLeft w:val="0"/>
      <w:marRight w:val="0"/>
      <w:marTop w:val="0"/>
      <w:marBottom w:val="0"/>
      <w:divBdr>
        <w:top w:val="none" w:sz="0" w:space="0" w:color="auto"/>
        <w:left w:val="none" w:sz="0" w:space="0" w:color="auto"/>
        <w:bottom w:val="none" w:sz="0" w:space="0" w:color="auto"/>
        <w:right w:val="none" w:sz="0" w:space="0" w:color="auto"/>
      </w:divBdr>
    </w:div>
    <w:div w:id="362100725">
      <w:bodyDiv w:val="1"/>
      <w:marLeft w:val="0"/>
      <w:marRight w:val="0"/>
      <w:marTop w:val="0"/>
      <w:marBottom w:val="0"/>
      <w:divBdr>
        <w:top w:val="none" w:sz="0" w:space="0" w:color="auto"/>
        <w:left w:val="none" w:sz="0" w:space="0" w:color="auto"/>
        <w:bottom w:val="none" w:sz="0" w:space="0" w:color="auto"/>
        <w:right w:val="none" w:sz="0" w:space="0" w:color="auto"/>
      </w:divBdr>
    </w:div>
    <w:div w:id="362172960">
      <w:bodyDiv w:val="1"/>
      <w:marLeft w:val="0"/>
      <w:marRight w:val="0"/>
      <w:marTop w:val="0"/>
      <w:marBottom w:val="0"/>
      <w:divBdr>
        <w:top w:val="none" w:sz="0" w:space="0" w:color="auto"/>
        <w:left w:val="none" w:sz="0" w:space="0" w:color="auto"/>
        <w:bottom w:val="none" w:sz="0" w:space="0" w:color="auto"/>
        <w:right w:val="none" w:sz="0" w:space="0" w:color="auto"/>
      </w:divBdr>
    </w:div>
    <w:div w:id="362173657">
      <w:bodyDiv w:val="1"/>
      <w:marLeft w:val="0"/>
      <w:marRight w:val="0"/>
      <w:marTop w:val="0"/>
      <w:marBottom w:val="0"/>
      <w:divBdr>
        <w:top w:val="none" w:sz="0" w:space="0" w:color="auto"/>
        <w:left w:val="none" w:sz="0" w:space="0" w:color="auto"/>
        <w:bottom w:val="none" w:sz="0" w:space="0" w:color="auto"/>
        <w:right w:val="none" w:sz="0" w:space="0" w:color="auto"/>
      </w:divBdr>
    </w:div>
    <w:div w:id="362487905">
      <w:bodyDiv w:val="1"/>
      <w:marLeft w:val="0"/>
      <w:marRight w:val="0"/>
      <w:marTop w:val="0"/>
      <w:marBottom w:val="0"/>
      <w:divBdr>
        <w:top w:val="none" w:sz="0" w:space="0" w:color="auto"/>
        <w:left w:val="none" w:sz="0" w:space="0" w:color="auto"/>
        <w:bottom w:val="none" w:sz="0" w:space="0" w:color="auto"/>
        <w:right w:val="none" w:sz="0" w:space="0" w:color="auto"/>
      </w:divBdr>
    </w:div>
    <w:div w:id="362559770">
      <w:bodyDiv w:val="1"/>
      <w:marLeft w:val="0"/>
      <w:marRight w:val="0"/>
      <w:marTop w:val="0"/>
      <w:marBottom w:val="0"/>
      <w:divBdr>
        <w:top w:val="none" w:sz="0" w:space="0" w:color="auto"/>
        <w:left w:val="none" w:sz="0" w:space="0" w:color="auto"/>
        <w:bottom w:val="none" w:sz="0" w:space="0" w:color="auto"/>
        <w:right w:val="none" w:sz="0" w:space="0" w:color="auto"/>
      </w:divBdr>
    </w:div>
    <w:div w:id="362875063">
      <w:bodyDiv w:val="1"/>
      <w:marLeft w:val="0"/>
      <w:marRight w:val="0"/>
      <w:marTop w:val="0"/>
      <w:marBottom w:val="0"/>
      <w:divBdr>
        <w:top w:val="none" w:sz="0" w:space="0" w:color="auto"/>
        <w:left w:val="none" w:sz="0" w:space="0" w:color="auto"/>
        <w:bottom w:val="none" w:sz="0" w:space="0" w:color="auto"/>
        <w:right w:val="none" w:sz="0" w:space="0" w:color="auto"/>
      </w:divBdr>
    </w:div>
    <w:div w:id="362903518">
      <w:bodyDiv w:val="1"/>
      <w:marLeft w:val="0"/>
      <w:marRight w:val="0"/>
      <w:marTop w:val="0"/>
      <w:marBottom w:val="0"/>
      <w:divBdr>
        <w:top w:val="none" w:sz="0" w:space="0" w:color="auto"/>
        <w:left w:val="none" w:sz="0" w:space="0" w:color="auto"/>
        <w:bottom w:val="none" w:sz="0" w:space="0" w:color="auto"/>
        <w:right w:val="none" w:sz="0" w:space="0" w:color="auto"/>
      </w:divBdr>
    </w:div>
    <w:div w:id="362940863">
      <w:bodyDiv w:val="1"/>
      <w:marLeft w:val="0"/>
      <w:marRight w:val="0"/>
      <w:marTop w:val="0"/>
      <w:marBottom w:val="0"/>
      <w:divBdr>
        <w:top w:val="none" w:sz="0" w:space="0" w:color="auto"/>
        <w:left w:val="none" w:sz="0" w:space="0" w:color="auto"/>
        <w:bottom w:val="none" w:sz="0" w:space="0" w:color="auto"/>
        <w:right w:val="none" w:sz="0" w:space="0" w:color="auto"/>
      </w:divBdr>
    </w:div>
    <w:div w:id="363332330">
      <w:bodyDiv w:val="1"/>
      <w:marLeft w:val="0"/>
      <w:marRight w:val="0"/>
      <w:marTop w:val="0"/>
      <w:marBottom w:val="0"/>
      <w:divBdr>
        <w:top w:val="none" w:sz="0" w:space="0" w:color="auto"/>
        <w:left w:val="none" w:sz="0" w:space="0" w:color="auto"/>
        <w:bottom w:val="none" w:sz="0" w:space="0" w:color="auto"/>
        <w:right w:val="none" w:sz="0" w:space="0" w:color="auto"/>
      </w:divBdr>
    </w:div>
    <w:div w:id="363335447">
      <w:bodyDiv w:val="1"/>
      <w:marLeft w:val="0"/>
      <w:marRight w:val="0"/>
      <w:marTop w:val="0"/>
      <w:marBottom w:val="0"/>
      <w:divBdr>
        <w:top w:val="none" w:sz="0" w:space="0" w:color="auto"/>
        <w:left w:val="none" w:sz="0" w:space="0" w:color="auto"/>
        <w:bottom w:val="none" w:sz="0" w:space="0" w:color="auto"/>
        <w:right w:val="none" w:sz="0" w:space="0" w:color="auto"/>
      </w:divBdr>
    </w:div>
    <w:div w:id="363364207">
      <w:bodyDiv w:val="1"/>
      <w:marLeft w:val="0"/>
      <w:marRight w:val="0"/>
      <w:marTop w:val="0"/>
      <w:marBottom w:val="0"/>
      <w:divBdr>
        <w:top w:val="none" w:sz="0" w:space="0" w:color="auto"/>
        <w:left w:val="none" w:sz="0" w:space="0" w:color="auto"/>
        <w:bottom w:val="none" w:sz="0" w:space="0" w:color="auto"/>
        <w:right w:val="none" w:sz="0" w:space="0" w:color="auto"/>
      </w:divBdr>
    </w:div>
    <w:div w:id="363486480">
      <w:bodyDiv w:val="1"/>
      <w:marLeft w:val="0"/>
      <w:marRight w:val="0"/>
      <w:marTop w:val="0"/>
      <w:marBottom w:val="0"/>
      <w:divBdr>
        <w:top w:val="none" w:sz="0" w:space="0" w:color="auto"/>
        <w:left w:val="none" w:sz="0" w:space="0" w:color="auto"/>
        <w:bottom w:val="none" w:sz="0" w:space="0" w:color="auto"/>
        <w:right w:val="none" w:sz="0" w:space="0" w:color="auto"/>
      </w:divBdr>
    </w:div>
    <w:div w:id="363869216">
      <w:bodyDiv w:val="1"/>
      <w:marLeft w:val="0"/>
      <w:marRight w:val="0"/>
      <w:marTop w:val="0"/>
      <w:marBottom w:val="0"/>
      <w:divBdr>
        <w:top w:val="none" w:sz="0" w:space="0" w:color="auto"/>
        <w:left w:val="none" w:sz="0" w:space="0" w:color="auto"/>
        <w:bottom w:val="none" w:sz="0" w:space="0" w:color="auto"/>
        <w:right w:val="none" w:sz="0" w:space="0" w:color="auto"/>
      </w:divBdr>
    </w:div>
    <w:div w:id="363988511">
      <w:bodyDiv w:val="1"/>
      <w:marLeft w:val="0"/>
      <w:marRight w:val="0"/>
      <w:marTop w:val="0"/>
      <w:marBottom w:val="0"/>
      <w:divBdr>
        <w:top w:val="none" w:sz="0" w:space="0" w:color="auto"/>
        <w:left w:val="none" w:sz="0" w:space="0" w:color="auto"/>
        <w:bottom w:val="none" w:sz="0" w:space="0" w:color="auto"/>
        <w:right w:val="none" w:sz="0" w:space="0" w:color="auto"/>
      </w:divBdr>
    </w:div>
    <w:div w:id="364215007">
      <w:bodyDiv w:val="1"/>
      <w:marLeft w:val="0"/>
      <w:marRight w:val="0"/>
      <w:marTop w:val="0"/>
      <w:marBottom w:val="0"/>
      <w:divBdr>
        <w:top w:val="none" w:sz="0" w:space="0" w:color="auto"/>
        <w:left w:val="none" w:sz="0" w:space="0" w:color="auto"/>
        <w:bottom w:val="none" w:sz="0" w:space="0" w:color="auto"/>
        <w:right w:val="none" w:sz="0" w:space="0" w:color="auto"/>
      </w:divBdr>
    </w:div>
    <w:div w:id="364330277">
      <w:bodyDiv w:val="1"/>
      <w:marLeft w:val="0"/>
      <w:marRight w:val="0"/>
      <w:marTop w:val="0"/>
      <w:marBottom w:val="0"/>
      <w:divBdr>
        <w:top w:val="none" w:sz="0" w:space="0" w:color="auto"/>
        <w:left w:val="none" w:sz="0" w:space="0" w:color="auto"/>
        <w:bottom w:val="none" w:sz="0" w:space="0" w:color="auto"/>
        <w:right w:val="none" w:sz="0" w:space="0" w:color="auto"/>
      </w:divBdr>
    </w:div>
    <w:div w:id="364409583">
      <w:bodyDiv w:val="1"/>
      <w:marLeft w:val="0"/>
      <w:marRight w:val="0"/>
      <w:marTop w:val="0"/>
      <w:marBottom w:val="0"/>
      <w:divBdr>
        <w:top w:val="none" w:sz="0" w:space="0" w:color="auto"/>
        <w:left w:val="none" w:sz="0" w:space="0" w:color="auto"/>
        <w:bottom w:val="none" w:sz="0" w:space="0" w:color="auto"/>
        <w:right w:val="none" w:sz="0" w:space="0" w:color="auto"/>
      </w:divBdr>
    </w:div>
    <w:div w:id="364453463">
      <w:bodyDiv w:val="1"/>
      <w:marLeft w:val="0"/>
      <w:marRight w:val="0"/>
      <w:marTop w:val="0"/>
      <w:marBottom w:val="0"/>
      <w:divBdr>
        <w:top w:val="none" w:sz="0" w:space="0" w:color="auto"/>
        <w:left w:val="none" w:sz="0" w:space="0" w:color="auto"/>
        <w:bottom w:val="none" w:sz="0" w:space="0" w:color="auto"/>
        <w:right w:val="none" w:sz="0" w:space="0" w:color="auto"/>
      </w:divBdr>
    </w:div>
    <w:div w:id="364602955">
      <w:bodyDiv w:val="1"/>
      <w:marLeft w:val="0"/>
      <w:marRight w:val="0"/>
      <w:marTop w:val="0"/>
      <w:marBottom w:val="0"/>
      <w:divBdr>
        <w:top w:val="none" w:sz="0" w:space="0" w:color="auto"/>
        <w:left w:val="none" w:sz="0" w:space="0" w:color="auto"/>
        <w:bottom w:val="none" w:sz="0" w:space="0" w:color="auto"/>
        <w:right w:val="none" w:sz="0" w:space="0" w:color="auto"/>
      </w:divBdr>
    </w:div>
    <w:div w:id="364603387">
      <w:bodyDiv w:val="1"/>
      <w:marLeft w:val="0"/>
      <w:marRight w:val="0"/>
      <w:marTop w:val="0"/>
      <w:marBottom w:val="0"/>
      <w:divBdr>
        <w:top w:val="none" w:sz="0" w:space="0" w:color="auto"/>
        <w:left w:val="none" w:sz="0" w:space="0" w:color="auto"/>
        <w:bottom w:val="none" w:sz="0" w:space="0" w:color="auto"/>
        <w:right w:val="none" w:sz="0" w:space="0" w:color="auto"/>
      </w:divBdr>
    </w:div>
    <w:div w:id="364642873">
      <w:bodyDiv w:val="1"/>
      <w:marLeft w:val="0"/>
      <w:marRight w:val="0"/>
      <w:marTop w:val="0"/>
      <w:marBottom w:val="0"/>
      <w:divBdr>
        <w:top w:val="none" w:sz="0" w:space="0" w:color="auto"/>
        <w:left w:val="none" w:sz="0" w:space="0" w:color="auto"/>
        <w:bottom w:val="none" w:sz="0" w:space="0" w:color="auto"/>
        <w:right w:val="none" w:sz="0" w:space="0" w:color="auto"/>
      </w:divBdr>
    </w:div>
    <w:div w:id="364716521">
      <w:bodyDiv w:val="1"/>
      <w:marLeft w:val="0"/>
      <w:marRight w:val="0"/>
      <w:marTop w:val="0"/>
      <w:marBottom w:val="0"/>
      <w:divBdr>
        <w:top w:val="none" w:sz="0" w:space="0" w:color="auto"/>
        <w:left w:val="none" w:sz="0" w:space="0" w:color="auto"/>
        <w:bottom w:val="none" w:sz="0" w:space="0" w:color="auto"/>
        <w:right w:val="none" w:sz="0" w:space="0" w:color="auto"/>
      </w:divBdr>
    </w:div>
    <w:div w:id="364990390">
      <w:bodyDiv w:val="1"/>
      <w:marLeft w:val="0"/>
      <w:marRight w:val="0"/>
      <w:marTop w:val="0"/>
      <w:marBottom w:val="0"/>
      <w:divBdr>
        <w:top w:val="none" w:sz="0" w:space="0" w:color="auto"/>
        <w:left w:val="none" w:sz="0" w:space="0" w:color="auto"/>
        <w:bottom w:val="none" w:sz="0" w:space="0" w:color="auto"/>
        <w:right w:val="none" w:sz="0" w:space="0" w:color="auto"/>
      </w:divBdr>
    </w:div>
    <w:div w:id="365182677">
      <w:bodyDiv w:val="1"/>
      <w:marLeft w:val="0"/>
      <w:marRight w:val="0"/>
      <w:marTop w:val="0"/>
      <w:marBottom w:val="0"/>
      <w:divBdr>
        <w:top w:val="none" w:sz="0" w:space="0" w:color="auto"/>
        <w:left w:val="none" w:sz="0" w:space="0" w:color="auto"/>
        <w:bottom w:val="none" w:sz="0" w:space="0" w:color="auto"/>
        <w:right w:val="none" w:sz="0" w:space="0" w:color="auto"/>
      </w:divBdr>
    </w:div>
    <w:div w:id="365495886">
      <w:bodyDiv w:val="1"/>
      <w:marLeft w:val="0"/>
      <w:marRight w:val="0"/>
      <w:marTop w:val="0"/>
      <w:marBottom w:val="0"/>
      <w:divBdr>
        <w:top w:val="none" w:sz="0" w:space="0" w:color="auto"/>
        <w:left w:val="none" w:sz="0" w:space="0" w:color="auto"/>
        <w:bottom w:val="none" w:sz="0" w:space="0" w:color="auto"/>
        <w:right w:val="none" w:sz="0" w:space="0" w:color="auto"/>
      </w:divBdr>
    </w:div>
    <w:div w:id="365830843">
      <w:bodyDiv w:val="1"/>
      <w:marLeft w:val="0"/>
      <w:marRight w:val="0"/>
      <w:marTop w:val="0"/>
      <w:marBottom w:val="0"/>
      <w:divBdr>
        <w:top w:val="none" w:sz="0" w:space="0" w:color="auto"/>
        <w:left w:val="none" w:sz="0" w:space="0" w:color="auto"/>
        <w:bottom w:val="none" w:sz="0" w:space="0" w:color="auto"/>
        <w:right w:val="none" w:sz="0" w:space="0" w:color="auto"/>
      </w:divBdr>
    </w:div>
    <w:div w:id="365833949">
      <w:bodyDiv w:val="1"/>
      <w:marLeft w:val="0"/>
      <w:marRight w:val="0"/>
      <w:marTop w:val="0"/>
      <w:marBottom w:val="0"/>
      <w:divBdr>
        <w:top w:val="none" w:sz="0" w:space="0" w:color="auto"/>
        <w:left w:val="none" w:sz="0" w:space="0" w:color="auto"/>
        <w:bottom w:val="none" w:sz="0" w:space="0" w:color="auto"/>
        <w:right w:val="none" w:sz="0" w:space="0" w:color="auto"/>
      </w:divBdr>
    </w:div>
    <w:div w:id="365837064">
      <w:bodyDiv w:val="1"/>
      <w:marLeft w:val="0"/>
      <w:marRight w:val="0"/>
      <w:marTop w:val="0"/>
      <w:marBottom w:val="0"/>
      <w:divBdr>
        <w:top w:val="none" w:sz="0" w:space="0" w:color="auto"/>
        <w:left w:val="none" w:sz="0" w:space="0" w:color="auto"/>
        <w:bottom w:val="none" w:sz="0" w:space="0" w:color="auto"/>
        <w:right w:val="none" w:sz="0" w:space="0" w:color="auto"/>
      </w:divBdr>
    </w:div>
    <w:div w:id="365907536">
      <w:bodyDiv w:val="1"/>
      <w:marLeft w:val="0"/>
      <w:marRight w:val="0"/>
      <w:marTop w:val="0"/>
      <w:marBottom w:val="0"/>
      <w:divBdr>
        <w:top w:val="none" w:sz="0" w:space="0" w:color="auto"/>
        <w:left w:val="none" w:sz="0" w:space="0" w:color="auto"/>
        <w:bottom w:val="none" w:sz="0" w:space="0" w:color="auto"/>
        <w:right w:val="none" w:sz="0" w:space="0" w:color="auto"/>
      </w:divBdr>
    </w:div>
    <w:div w:id="365908132">
      <w:bodyDiv w:val="1"/>
      <w:marLeft w:val="0"/>
      <w:marRight w:val="0"/>
      <w:marTop w:val="0"/>
      <w:marBottom w:val="0"/>
      <w:divBdr>
        <w:top w:val="none" w:sz="0" w:space="0" w:color="auto"/>
        <w:left w:val="none" w:sz="0" w:space="0" w:color="auto"/>
        <w:bottom w:val="none" w:sz="0" w:space="0" w:color="auto"/>
        <w:right w:val="none" w:sz="0" w:space="0" w:color="auto"/>
      </w:divBdr>
    </w:div>
    <w:div w:id="366102080">
      <w:bodyDiv w:val="1"/>
      <w:marLeft w:val="0"/>
      <w:marRight w:val="0"/>
      <w:marTop w:val="0"/>
      <w:marBottom w:val="0"/>
      <w:divBdr>
        <w:top w:val="none" w:sz="0" w:space="0" w:color="auto"/>
        <w:left w:val="none" w:sz="0" w:space="0" w:color="auto"/>
        <w:bottom w:val="none" w:sz="0" w:space="0" w:color="auto"/>
        <w:right w:val="none" w:sz="0" w:space="0" w:color="auto"/>
      </w:divBdr>
    </w:div>
    <w:div w:id="366489418">
      <w:bodyDiv w:val="1"/>
      <w:marLeft w:val="0"/>
      <w:marRight w:val="0"/>
      <w:marTop w:val="0"/>
      <w:marBottom w:val="0"/>
      <w:divBdr>
        <w:top w:val="none" w:sz="0" w:space="0" w:color="auto"/>
        <w:left w:val="none" w:sz="0" w:space="0" w:color="auto"/>
        <w:bottom w:val="none" w:sz="0" w:space="0" w:color="auto"/>
        <w:right w:val="none" w:sz="0" w:space="0" w:color="auto"/>
      </w:divBdr>
    </w:div>
    <w:div w:id="366495233">
      <w:bodyDiv w:val="1"/>
      <w:marLeft w:val="0"/>
      <w:marRight w:val="0"/>
      <w:marTop w:val="0"/>
      <w:marBottom w:val="0"/>
      <w:divBdr>
        <w:top w:val="none" w:sz="0" w:space="0" w:color="auto"/>
        <w:left w:val="none" w:sz="0" w:space="0" w:color="auto"/>
        <w:bottom w:val="none" w:sz="0" w:space="0" w:color="auto"/>
        <w:right w:val="none" w:sz="0" w:space="0" w:color="auto"/>
      </w:divBdr>
    </w:div>
    <w:div w:id="366570210">
      <w:bodyDiv w:val="1"/>
      <w:marLeft w:val="0"/>
      <w:marRight w:val="0"/>
      <w:marTop w:val="0"/>
      <w:marBottom w:val="0"/>
      <w:divBdr>
        <w:top w:val="none" w:sz="0" w:space="0" w:color="auto"/>
        <w:left w:val="none" w:sz="0" w:space="0" w:color="auto"/>
        <w:bottom w:val="none" w:sz="0" w:space="0" w:color="auto"/>
        <w:right w:val="none" w:sz="0" w:space="0" w:color="auto"/>
      </w:divBdr>
    </w:div>
    <w:div w:id="366609348">
      <w:bodyDiv w:val="1"/>
      <w:marLeft w:val="0"/>
      <w:marRight w:val="0"/>
      <w:marTop w:val="0"/>
      <w:marBottom w:val="0"/>
      <w:divBdr>
        <w:top w:val="none" w:sz="0" w:space="0" w:color="auto"/>
        <w:left w:val="none" w:sz="0" w:space="0" w:color="auto"/>
        <w:bottom w:val="none" w:sz="0" w:space="0" w:color="auto"/>
        <w:right w:val="none" w:sz="0" w:space="0" w:color="auto"/>
      </w:divBdr>
    </w:div>
    <w:div w:id="366687143">
      <w:bodyDiv w:val="1"/>
      <w:marLeft w:val="0"/>
      <w:marRight w:val="0"/>
      <w:marTop w:val="0"/>
      <w:marBottom w:val="0"/>
      <w:divBdr>
        <w:top w:val="none" w:sz="0" w:space="0" w:color="auto"/>
        <w:left w:val="none" w:sz="0" w:space="0" w:color="auto"/>
        <w:bottom w:val="none" w:sz="0" w:space="0" w:color="auto"/>
        <w:right w:val="none" w:sz="0" w:space="0" w:color="auto"/>
      </w:divBdr>
    </w:div>
    <w:div w:id="367032218">
      <w:bodyDiv w:val="1"/>
      <w:marLeft w:val="0"/>
      <w:marRight w:val="0"/>
      <w:marTop w:val="0"/>
      <w:marBottom w:val="0"/>
      <w:divBdr>
        <w:top w:val="none" w:sz="0" w:space="0" w:color="auto"/>
        <w:left w:val="none" w:sz="0" w:space="0" w:color="auto"/>
        <w:bottom w:val="none" w:sz="0" w:space="0" w:color="auto"/>
        <w:right w:val="none" w:sz="0" w:space="0" w:color="auto"/>
      </w:divBdr>
    </w:div>
    <w:div w:id="367220122">
      <w:bodyDiv w:val="1"/>
      <w:marLeft w:val="0"/>
      <w:marRight w:val="0"/>
      <w:marTop w:val="0"/>
      <w:marBottom w:val="0"/>
      <w:divBdr>
        <w:top w:val="none" w:sz="0" w:space="0" w:color="auto"/>
        <w:left w:val="none" w:sz="0" w:space="0" w:color="auto"/>
        <w:bottom w:val="none" w:sz="0" w:space="0" w:color="auto"/>
        <w:right w:val="none" w:sz="0" w:space="0" w:color="auto"/>
      </w:divBdr>
    </w:div>
    <w:div w:id="367295840">
      <w:bodyDiv w:val="1"/>
      <w:marLeft w:val="0"/>
      <w:marRight w:val="0"/>
      <w:marTop w:val="0"/>
      <w:marBottom w:val="0"/>
      <w:divBdr>
        <w:top w:val="none" w:sz="0" w:space="0" w:color="auto"/>
        <w:left w:val="none" w:sz="0" w:space="0" w:color="auto"/>
        <w:bottom w:val="none" w:sz="0" w:space="0" w:color="auto"/>
        <w:right w:val="none" w:sz="0" w:space="0" w:color="auto"/>
      </w:divBdr>
    </w:div>
    <w:div w:id="367460550">
      <w:bodyDiv w:val="1"/>
      <w:marLeft w:val="0"/>
      <w:marRight w:val="0"/>
      <w:marTop w:val="0"/>
      <w:marBottom w:val="0"/>
      <w:divBdr>
        <w:top w:val="none" w:sz="0" w:space="0" w:color="auto"/>
        <w:left w:val="none" w:sz="0" w:space="0" w:color="auto"/>
        <w:bottom w:val="none" w:sz="0" w:space="0" w:color="auto"/>
        <w:right w:val="none" w:sz="0" w:space="0" w:color="auto"/>
      </w:divBdr>
    </w:div>
    <w:div w:id="367485594">
      <w:bodyDiv w:val="1"/>
      <w:marLeft w:val="0"/>
      <w:marRight w:val="0"/>
      <w:marTop w:val="0"/>
      <w:marBottom w:val="0"/>
      <w:divBdr>
        <w:top w:val="none" w:sz="0" w:space="0" w:color="auto"/>
        <w:left w:val="none" w:sz="0" w:space="0" w:color="auto"/>
        <w:bottom w:val="none" w:sz="0" w:space="0" w:color="auto"/>
        <w:right w:val="none" w:sz="0" w:space="0" w:color="auto"/>
      </w:divBdr>
    </w:div>
    <w:div w:id="367681619">
      <w:bodyDiv w:val="1"/>
      <w:marLeft w:val="0"/>
      <w:marRight w:val="0"/>
      <w:marTop w:val="0"/>
      <w:marBottom w:val="0"/>
      <w:divBdr>
        <w:top w:val="none" w:sz="0" w:space="0" w:color="auto"/>
        <w:left w:val="none" w:sz="0" w:space="0" w:color="auto"/>
        <w:bottom w:val="none" w:sz="0" w:space="0" w:color="auto"/>
        <w:right w:val="none" w:sz="0" w:space="0" w:color="auto"/>
      </w:divBdr>
    </w:div>
    <w:div w:id="367800493">
      <w:bodyDiv w:val="1"/>
      <w:marLeft w:val="0"/>
      <w:marRight w:val="0"/>
      <w:marTop w:val="0"/>
      <w:marBottom w:val="0"/>
      <w:divBdr>
        <w:top w:val="none" w:sz="0" w:space="0" w:color="auto"/>
        <w:left w:val="none" w:sz="0" w:space="0" w:color="auto"/>
        <w:bottom w:val="none" w:sz="0" w:space="0" w:color="auto"/>
        <w:right w:val="none" w:sz="0" w:space="0" w:color="auto"/>
      </w:divBdr>
    </w:div>
    <w:div w:id="367871778">
      <w:bodyDiv w:val="1"/>
      <w:marLeft w:val="0"/>
      <w:marRight w:val="0"/>
      <w:marTop w:val="0"/>
      <w:marBottom w:val="0"/>
      <w:divBdr>
        <w:top w:val="none" w:sz="0" w:space="0" w:color="auto"/>
        <w:left w:val="none" w:sz="0" w:space="0" w:color="auto"/>
        <w:bottom w:val="none" w:sz="0" w:space="0" w:color="auto"/>
        <w:right w:val="none" w:sz="0" w:space="0" w:color="auto"/>
      </w:divBdr>
    </w:div>
    <w:div w:id="368147521">
      <w:bodyDiv w:val="1"/>
      <w:marLeft w:val="0"/>
      <w:marRight w:val="0"/>
      <w:marTop w:val="0"/>
      <w:marBottom w:val="0"/>
      <w:divBdr>
        <w:top w:val="none" w:sz="0" w:space="0" w:color="auto"/>
        <w:left w:val="none" w:sz="0" w:space="0" w:color="auto"/>
        <w:bottom w:val="none" w:sz="0" w:space="0" w:color="auto"/>
        <w:right w:val="none" w:sz="0" w:space="0" w:color="auto"/>
      </w:divBdr>
    </w:div>
    <w:div w:id="368190660">
      <w:bodyDiv w:val="1"/>
      <w:marLeft w:val="0"/>
      <w:marRight w:val="0"/>
      <w:marTop w:val="0"/>
      <w:marBottom w:val="0"/>
      <w:divBdr>
        <w:top w:val="none" w:sz="0" w:space="0" w:color="auto"/>
        <w:left w:val="none" w:sz="0" w:space="0" w:color="auto"/>
        <w:bottom w:val="none" w:sz="0" w:space="0" w:color="auto"/>
        <w:right w:val="none" w:sz="0" w:space="0" w:color="auto"/>
      </w:divBdr>
    </w:div>
    <w:div w:id="368336353">
      <w:bodyDiv w:val="1"/>
      <w:marLeft w:val="0"/>
      <w:marRight w:val="0"/>
      <w:marTop w:val="0"/>
      <w:marBottom w:val="0"/>
      <w:divBdr>
        <w:top w:val="none" w:sz="0" w:space="0" w:color="auto"/>
        <w:left w:val="none" w:sz="0" w:space="0" w:color="auto"/>
        <w:bottom w:val="none" w:sz="0" w:space="0" w:color="auto"/>
        <w:right w:val="none" w:sz="0" w:space="0" w:color="auto"/>
      </w:divBdr>
    </w:div>
    <w:div w:id="368342708">
      <w:bodyDiv w:val="1"/>
      <w:marLeft w:val="0"/>
      <w:marRight w:val="0"/>
      <w:marTop w:val="0"/>
      <w:marBottom w:val="0"/>
      <w:divBdr>
        <w:top w:val="none" w:sz="0" w:space="0" w:color="auto"/>
        <w:left w:val="none" w:sz="0" w:space="0" w:color="auto"/>
        <w:bottom w:val="none" w:sz="0" w:space="0" w:color="auto"/>
        <w:right w:val="none" w:sz="0" w:space="0" w:color="auto"/>
      </w:divBdr>
    </w:div>
    <w:div w:id="368528640">
      <w:bodyDiv w:val="1"/>
      <w:marLeft w:val="0"/>
      <w:marRight w:val="0"/>
      <w:marTop w:val="0"/>
      <w:marBottom w:val="0"/>
      <w:divBdr>
        <w:top w:val="none" w:sz="0" w:space="0" w:color="auto"/>
        <w:left w:val="none" w:sz="0" w:space="0" w:color="auto"/>
        <w:bottom w:val="none" w:sz="0" w:space="0" w:color="auto"/>
        <w:right w:val="none" w:sz="0" w:space="0" w:color="auto"/>
      </w:divBdr>
    </w:div>
    <w:div w:id="368576374">
      <w:bodyDiv w:val="1"/>
      <w:marLeft w:val="0"/>
      <w:marRight w:val="0"/>
      <w:marTop w:val="0"/>
      <w:marBottom w:val="0"/>
      <w:divBdr>
        <w:top w:val="none" w:sz="0" w:space="0" w:color="auto"/>
        <w:left w:val="none" w:sz="0" w:space="0" w:color="auto"/>
        <w:bottom w:val="none" w:sz="0" w:space="0" w:color="auto"/>
        <w:right w:val="none" w:sz="0" w:space="0" w:color="auto"/>
      </w:divBdr>
    </w:div>
    <w:div w:id="368576495">
      <w:bodyDiv w:val="1"/>
      <w:marLeft w:val="0"/>
      <w:marRight w:val="0"/>
      <w:marTop w:val="0"/>
      <w:marBottom w:val="0"/>
      <w:divBdr>
        <w:top w:val="none" w:sz="0" w:space="0" w:color="auto"/>
        <w:left w:val="none" w:sz="0" w:space="0" w:color="auto"/>
        <w:bottom w:val="none" w:sz="0" w:space="0" w:color="auto"/>
        <w:right w:val="none" w:sz="0" w:space="0" w:color="auto"/>
      </w:divBdr>
    </w:div>
    <w:div w:id="368918929">
      <w:bodyDiv w:val="1"/>
      <w:marLeft w:val="0"/>
      <w:marRight w:val="0"/>
      <w:marTop w:val="0"/>
      <w:marBottom w:val="0"/>
      <w:divBdr>
        <w:top w:val="none" w:sz="0" w:space="0" w:color="auto"/>
        <w:left w:val="none" w:sz="0" w:space="0" w:color="auto"/>
        <w:bottom w:val="none" w:sz="0" w:space="0" w:color="auto"/>
        <w:right w:val="none" w:sz="0" w:space="0" w:color="auto"/>
      </w:divBdr>
    </w:div>
    <w:div w:id="368922336">
      <w:bodyDiv w:val="1"/>
      <w:marLeft w:val="0"/>
      <w:marRight w:val="0"/>
      <w:marTop w:val="0"/>
      <w:marBottom w:val="0"/>
      <w:divBdr>
        <w:top w:val="none" w:sz="0" w:space="0" w:color="auto"/>
        <w:left w:val="none" w:sz="0" w:space="0" w:color="auto"/>
        <w:bottom w:val="none" w:sz="0" w:space="0" w:color="auto"/>
        <w:right w:val="none" w:sz="0" w:space="0" w:color="auto"/>
      </w:divBdr>
    </w:div>
    <w:div w:id="368989402">
      <w:bodyDiv w:val="1"/>
      <w:marLeft w:val="0"/>
      <w:marRight w:val="0"/>
      <w:marTop w:val="0"/>
      <w:marBottom w:val="0"/>
      <w:divBdr>
        <w:top w:val="none" w:sz="0" w:space="0" w:color="auto"/>
        <w:left w:val="none" w:sz="0" w:space="0" w:color="auto"/>
        <w:bottom w:val="none" w:sz="0" w:space="0" w:color="auto"/>
        <w:right w:val="none" w:sz="0" w:space="0" w:color="auto"/>
      </w:divBdr>
    </w:div>
    <w:div w:id="368996194">
      <w:bodyDiv w:val="1"/>
      <w:marLeft w:val="0"/>
      <w:marRight w:val="0"/>
      <w:marTop w:val="0"/>
      <w:marBottom w:val="0"/>
      <w:divBdr>
        <w:top w:val="none" w:sz="0" w:space="0" w:color="auto"/>
        <w:left w:val="none" w:sz="0" w:space="0" w:color="auto"/>
        <w:bottom w:val="none" w:sz="0" w:space="0" w:color="auto"/>
        <w:right w:val="none" w:sz="0" w:space="0" w:color="auto"/>
      </w:divBdr>
    </w:div>
    <w:div w:id="369114151">
      <w:bodyDiv w:val="1"/>
      <w:marLeft w:val="0"/>
      <w:marRight w:val="0"/>
      <w:marTop w:val="0"/>
      <w:marBottom w:val="0"/>
      <w:divBdr>
        <w:top w:val="none" w:sz="0" w:space="0" w:color="auto"/>
        <w:left w:val="none" w:sz="0" w:space="0" w:color="auto"/>
        <w:bottom w:val="none" w:sz="0" w:space="0" w:color="auto"/>
        <w:right w:val="none" w:sz="0" w:space="0" w:color="auto"/>
      </w:divBdr>
    </w:div>
    <w:div w:id="369571604">
      <w:bodyDiv w:val="1"/>
      <w:marLeft w:val="0"/>
      <w:marRight w:val="0"/>
      <w:marTop w:val="0"/>
      <w:marBottom w:val="0"/>
      <w:divBdr>
        <w:top w:val="none" w:sz="0" w:space="0" w:color="auto"/>
        <w:left w:val="none" w:sz="0" w:space="0" w:color="auto"/>
        <w:bottom w:val="none" w:sz="0" w:space="0" w:color="auto"/>
        <w:right w:val="none" w:sz="0" w:space="0" w:color="auto"/>
      </w:divBdr>
    </w:div>
    <w:div w:id="369645015">
      <w:bodyDiv w:val="1"/>
      <w:marLeft w:val="0"/>
      <w:marRight w:val="0"/>
      <w:marTop w:val="0"/>
      <w:marBottom w:val="0"/>
      <w:divBdr>
        <w:top w:val="none" w:sz="0" w:space="0" w:color="auto"/>
        <w:left w:val="none" w:sz="0" w:space="0" w:color="auto"/>
        <w:bottom w:val="none" w:sz="0" w:space="0" w:color="auto"/>
        <w:right w:val="none" w:sz="0" w:space="0" w:color="auto"/>
      </w:divBdr>
    </w:div>
    <w:div w:id="369846804">
      <w:bodyDiv w:val="1"/>
      <w:marLeft w:val="0"/>
      <w:marRight w:val="0"/>
      <w:marTop w:val="0"/>
      <w:marBottom w:val="0"/>
      <w:divBdr>
        <w:top w:val="none" w:sz="0" w:space="0" w:color="auto"/>
        <w:left w:val="none" w:sz="0" w:space="0" w:color="auto"/>
        <w:bottom w:val="none" w:sz="0" w:space="0" w:color="auto"/>
        <w:right w:val="none" w:sz="0" w:space="0" w:color="auto"/>
      </w:divBdr>
    </w:div>
    <w:div w:id="369886385">
      <w:bodyDiv w:val="1"/>
      <w:marLeft w:val="0"/>
      <w:marRight w:val="0"/>
      <w:marTop w:val="0"/>
      <w:marBottom w:val="0"/>
      <w:divBdr>
        <w:top w:val="none" w:sz="0" w:space="0" w:color="auto"/>
        <w:left w:val="none" w:sz="0" w:space="0" w:color="auto"/>
        <w:bottom w:val="none" w:sz="0" w:space="0" w:color="auto"/>
        <w:right w:val="none" w:sz="0" w:space="0" w:color="auto"/>
      </w:divBdr>
    </w:div>
    <w:div w:id="369964931">
      <w:bodyDiv w:val="1"/>
      <w:marLeft w:val="0"/>
      <w:marRight w:val="0"/>
      <w:marTop w:val="0"/>
      <w:marBottom w:val="0"/>
      <w:divBdr>
        <w:top w:val="none" w:sz="0" w:space="0" w:color="auto"/>
        <w:left w:val="none" w:sz="0" w:space="0" w:color="auto"/>
        <w:bottom w:val="none" w:sz="0" w:space="0" w:color="auto"/>
        <w:right w:val="none" w:sz="0" w:space="0" w:color="auto"/>
      </w:divBdr>
    </w:div>
    <w:div w:id="370156674">
      <w:bodyDiv w:val="1"/>
      <w:marLeft w:val="0"/>
      <w:marRight w:val="0"/>
      <w:marTop w:val="0"/>
      <w:marBottom w:val="0"/>
      <w:divBdr>
        <w:top w:val="none" w:sz="0" w:space="0" w:color="auto"/>
        <w:left w:val="none" w:sz="0" w:space="0" w:color="auto"/>
        <w:bottom w:val="none" w:sz="0" w:space="0" w:color="auto"/>
        <w:right w:val="none" w:sz="0" w:space="0" w:color="auto"/>
      </w:divBdr>
    </w:div>
    <w:div w:id="370346158">
      <w:bodyDiv w:val="1"/>
      <w:marLeft w:val="0"/>
      <w:marRight w:val="0"/>
      <w:marTop w:val="0"/>
      <w:marBottom w:val="0"/>
      <w:divBdr>
        <w:top w:val="none" w:sz="0" w:space="0" w:color="auto"/>
        <w:left w:val="none" w:sz="0" w:space="0" w:color="auto"/>
        <w:bottom w:val="none" w:sz="0" w:space="0" w:color="auto"/>
        <w:right w:val="none" w:sz="0" w:space="0" w:color="auto"/>
      </w:divBdr>
    </w:div>
    <w:div w:id="370492924">
      <w:bodyDiv w:val="1"/>
      <w:marLeft w:val="0"/>
      <w:marRight w:val="0"/>
      <w:marTop w:val="0"/>
      <w:marBottom w:val="0"/>
      <w:divBdr>
        <w:top w:val="none" w:sz="0" w:space="0" w:color="auto"/>
        <w:left w:val="none" w:sz="0" w:space="0" w:color="auto"/>
        <w:bottom w:val="none" w:sz="0" w:space="0" w:color="auto"/>
        <w:right w:val="none" w:sz="0" w:space="0" w:color="auto"/>
      </w:divBdr>
    </w:div>
    <w:div w:id="370497152">
      <w:bodyDiv w:val="1"/>
      <w:marLeft w:val="0"/>
      <w:marRight w:val="0"/>
      <w:marTop w:val="0"/>
      <w:marBottom w:val="0"/>
      <w:divBdr>
        <w:top w:val="none" w:sz="0" w:space="0" w:color="auto"/>
        <w:left w:val="none" w:sz="0" w:space="0" w:color="auto"/>
        <w:bottom w:val="none" w:sz="0" w:space="0" w:color="auto"/>
        <w:right w:val="none" w:sz="0" w:space="0" w:color="auto"/>
      </w:divBdr>
    </w:div>
    <w:div w:id="370620297">
      <w:bodyDiv w:val="1"/>
      <w:marLeft w:val="0"/>
      <w:marRight w:val="0"/>
      <w:marTop w:val="0"/>
      <w:marBottom w:val="0"/>
      <w:divBdr>
        <w:top w:val="none" w:sz="0" w:space="0" w:color="auto"/>
        <w:left w:val="none" w:sz="0" w:space="0" w:color="auto"/>
        <w:bottom w:val="none" w:sz="0" w:space="0" w:color="auto"/>
        <w:right w:val="none" w:sz="0" w:space="0" w:color="auto"/>
      </w:divBdr>
    </w:div>
    <w:div w:id="370688633">
      <w:bodyDiv w:val="1"/>
      <w:marLeft w:val="0"/>
      <w:marRight w:val="0"/>
      <w:marTop w:val="0"/>
      <w:marBottom w:val="0"/>
      <w:divBdr>
        <w:top w:val="none" w:sz="0" w:space="0" w:color="auto"/>
        <w:left w:val="none" w:sz="0" w:space="0" w:color="auto"/>
        <w:bottom w:val="none" w:sz="0" w:space="0" w:color="auto"/>
        <w:right w:val="none" w:sz="0" w:space="0" w:color="auto"/>
      </w:divBdr>
    </w:div>
    <w:div w:id="370882708">
      <w:bodyDiv w:val="1"/>
      <w:marLeft w:val="0"/>
      <w:marRight w:val="0"/>
      <w:marTop w:val="0"/>
      <w:marBottom w:val="0"/>
      <w:divBdr>
        <w:top w:val="none" w:sz="0" w:space="0" w:color="auto"/>
        <w:left w:val="none" w:sz="0" w:space="0" w:color="auto"/>
        <w:bottom w:val="none" w:sz="0" w:space="0" w:color="auto"/>
        <w:right w:val="none" w:sz="0" w:space="0" w:color="auto"/>
      </w:divBdr>
    </w:div>
    <w:div w:id="371002954">
      <w:bodyDiv w:val="1"/>
      <w:marLeft w:val="0"/>
      <w:marRight w:val="0"/>
      <w:marTop w:val="0"/>
      <w:marBottom w:val="0"/>
      <w:divBdr>
        <w:top w:val="none" w:sz="0" w:space="0" w:color="auto"/>
        <w:left w:val="none" w:sz="0" w:space="0" w:color="auto"/>
        <w:bottom w:val="none" w:sz="0" w:space="0" w:color="auto"/>
        <w:right w:val="none" w:sz="0" w:space="0" w:color="auto"/>
      </w:divBdr>
    </w:div>
    <w:div w:id="371466095">
      <w:bodyDiv w:val="1"/>
      <w:marLeft w:val="0"/>
      <w:marRight w:val="0"/>
      <w:marTop w:val="0"/>
      <w:marBottom w:val="0"/>
      <w:divBdr>
        <w:top w:val="none" w:sz="0" w:space="0" w:color="auto"/>
        <w:left w:val="none" w:sz="0" w:space="0" w:color="auto"/>
        <w:bottom w:val="none" w:sz="0" w:space="0" w:color="auto"/>
        <w:right w:val="none" w:sz="0" w:space="0" w:color="auto"/>
      </w:divBdr>
    </w:div>
    <w:div w:id="371612394">
      <w:bodyDiv w:val="1"/>
      <w:marLeft w:val="0"/>
      <w:marRight w:val="0"/>
      <w:marTop w:val="0"/>
      <w:marBottom w:val="0"/>
      <w:divBdr>
        <w:top w:val="none" w:sz="0" w:space="0" w:color="auto"/>
        <w:left w:val="none" w:sz="0" w:space="0" w:color="auto"/>
        <w:bottom w:val="none" w:sz="0" w:space="0" w:color="auto"/>
        <w:right w:val="none" w:sz="0" w:space="0" w:color="auto"/>
      </w:divBdr>
    </w:div>
    <w:div w:id="371618342">
      <w:bodyDiv w:val="1"/>
      <w:marLeft w:val="0"/>
      <w:marRight w:val="0"/>
      <w:marTop w:val="0"/>
      <w:marBottom w:val="0"/>
      <w:divBdr>
        <w:top w:val="none" w:sz="0" w:space="0" w:color="auto"/>
        <w:left w:val="none" w:sz="0" w:space="0" w:color="auto"/>
        <w:bottom w:val="none" w:sz="0" w:space="0" w:color="auto"/>
        <w:right w:val="none" w:sz="0" w:space="0" w:color="auto"/>
      </w:divBdr>
    </w:div>
    <w:div w:id="371810627">
      <w:bodyDiv w:val="1"/>
      <w:marLeft w:val="0"/>
      <w:marRight w:val="0"/>
      <w:marTop w:val="0"/>
      <w:marBottom w:val="0"/>
      <w:divBdr>
        <w:top w:val="none" w:sz="0" w:space="0" w:color="auto"/>
        <w:left w:val="none" w:sz="0" w:space="0" w:color="auto"/>
        <w:bottom w:val="none" w:sz="0" w:space="0" w:color="auto"/>
        <w:right w:val="none" w:sz="0" w:space="0" w:color="auto"/>
      </w:divBdr>
    </w:div>
    <w:div w:id="371880534">
      <w:bodyDiv w:val="1"/>
      <w:marLeft w:val="0"/>
      <w:marRight w:val="0"/>
      <w:marTop w:val="0"/>
      <w:marBottom w:val="0"/>
      <w:divBdr>
        <w:top w:val="none" w:sz="0" w:space="0" w:color="auto"/>
        <w:left w:val="none" w:sz="0" w:space="0" w:color="auto"/>
        <w:bottom w:val="none" w:sz="0" w:space="0" w:color="auto"/>
        <w:right w:val="none" w:sz="0" w:space="0" w:color="auto"/>
      </w:divBdr>
    </w:div>
    <w:div w:id="372003942">
      <w:bodyDiv w:val="1"/>
      <w:marLeft w:val="0"/>
      <w:marRight w:val="0"/>
      <w:marTop w:val="0"/>
      <w:marBottom w:val="0"/>
      <w:divBdr>
        <w:top w:val="none" w:sz="0" w:space="0" w:color="auto"/>
        <w:left w:val="none" w:sz="0" w:space="0" w:color="auto"/>
        <w:bottom w:val="none" w:sz="0" w:space="0" w:color="auto"/>
        <w:right w:val="none" w:sz="0" w:space="0" w:color="auto"/>
      </w:divBdr>
    </w:div>
    <w:div w:id="372119099">
      <w:bodyDiv w:val="1"/>
      <w:marLeft w:val="0"/>
      <w:marRight w:val="0"/>
      <w:marTop w:val="0"/>
      <w:marBottom w:val="0"/>
      <w:divBdr>
        <w:top w:val="none" w:sz="0" w:space="0" w:color="auto"/>
        <w:left w:val="none" w:sz="0" w:space="0" w:color="auto"/>
        <w:bottom w:val="none" w:sz="0" w:space="0" w:color="auto"/>
        <w:right w:val="none" w:sz="0" w:space="0" w:color="auto"/>
      </w:divBdr>
    </w:div>
    <w:div w:id="372314320">
      <w:bodyDiv w:val="1"/>
      <w:marLeft w:val="0"/>
      <w:marRight w:val="0"/>
      <w:marTop w:val="0"/>
      <w:marBottom w:val="0"/>
      <w:divBdr>
        <w:top w:val="none" w:sz="0" w:space="0" w:color="auto"/>
        <w:left w:val="none" w:sz="0" w:space="0" w:color="auto"/>
        <w:bottom w:val="none" w:sz="0" w:space="0" w:color="auto"/>
        <w:right w:val="none" w:sz="0" w:space="0" w:color="auto"/>
      </w:divBdr>
    </w:div>
    <w:div w:id="372316987">
      <w:bodyDiv w:val="1"/>
      <w:marLeft w:val="0"/>
      <w:marRight w:val="0"/>
      <w:marTop w:val="0"/>
      <w:marBottom w:val="0"/>
      <w:divBdr>
        <w:top w:val="none" w:sz="0" w:space="0" w:color="auto"/>
        <w:left w:val="none" w:sz="0" w:space="0" w:color="auto"/>
        <w:bottom w:val="none" w:sz="0" w:space="0" w:color="auto"/>
        <w:right w:val="none" w:sz="0" w:space="0" w:color="auto"/>
      </w:divBdr>
    </w:div>
    <w:div w:id="372387822">
      <w:bodyDiv w:val="1"/>
      <w:marLeft w:val="0"/>
      <w:marRight w:val="0"/>
      <w:marTop w:val="0"/>
      <w:marBottom w:val="0"/>
      <w:divBdr>
        <w:top w:val="none" w:sz="0" w:space="0" w:color="auto"/>
        <w:left w:val="none" w:sz="0" w:space="0" w:color="auto"/>
        <w:bottom w:val="none" w:sz="0" w:space="0" w:color="auto"/>
        <w:right w:val="none" w:sz="0" w:space="0" w:color="auto"/>
      </w:divBdr>
    </w:div>
    <w:div w:id="372466150">
      <w:bodyDiv w:val="1"/>
      <w:marLeft w:val="0"/>
      <w:marRight w:val="0"/>
      <w:marTop w:val="0"/>
      <w:marBottom w:val="0"/>
      <w:divBdr>
        <w:top w:val="none" w:sz="0" w:space="0" w:color="auto"/>
        <w:left w:val="none" w:sz="0" w:space="0" w:color="auto"/>
        <w:bottom w:val="none" w:sz="0" w:space="0" w:color="auto"/>
        <w:right w:val="none" w:sz="0" w:space="0" w:color="auto"/>
      </w:divBdr>
    </w:div>
    <w:div w:id="372537118">
      <w:bodyDiv w:val="1"/>
      <w:marLeft w:val="0"/>
      <w:marRight w:val="0"/>
      <w:marTop w:val="0"/>
      <w:marBottom w:val="0"/>
      <w:divBdr>
        <w:top w:val="none" w:sz="0" w:space="0" w:color="auto"/>
        <w:left w:val="none" w:sz="0" w:space="0" w:color="auto"/>
        <w:bottom w:val="none" w:sz="0" w:space="0" w:color="auto"/>
        <w:right w:val="none" w:sz="0" w:space="0" w:color="auto"/>
      </w:divBdr>
    </w:div>
    <w:div w:id="372582594">
      <w:bodyDiv w:val="1"/>
      <w:marLeft w:val="0"/>
      <w:marRight w:val="0"/>
      <w:marTop w:val="0"/>
      <w:marBottom w:val="0"/>
      <w:divBdr>
        <w:top w:val="none" w:sz="0" w:space="0" w:color="auto"/>
        <w:left w:val="none" w:sz="0" w:space="0" w:color="auto"/>
        <w:bottom w:val="none" w:sz="0" w:space="0" w:color="auto"/>
        <w:right w:val="none" w:sz="0" w:space="0" w:color="auto"/>
      </w:divBdr>
    </w:div>
    <w:div w:id="372656233">
      <w:bodyDiv w:val="1"/>
      <w:marLeft w:val="0"/>
      <w:marRight w:val="0"/>
      <w:marTop w:val="0"/>
      <w:marBottom w:val="0"/>
      <w:divBdr>
        <w:top w:val="none" w:sz="0" w:space="0" w:color="auto"/>
        <w:left w:val="none" w:sz="0" w:space="0" w:color="auto"/>
        <w:bottom w:val="none" w:sz="0" w:space="0" w:color="auto"/>
        <w:right w:val="none" w:sz="0" w:space="0" w:color="auto"/>
      </w:divBdr>
    </w:div>
    <w:div w:id="372849758">
      <w:bodyDiv w:val="1"/>
      <w:marLeft w:val="0"/>
      <w:marRight w:val="0"/>
      <w:marTop w:val="0"/>
      <w:marBottom w:val="0"/>
      <w:divBdr>
        <w:top w:val="none" w:sz="0" w:space="0" w:color="auto"/>
        <w:left w:val="none" w:sz="0" w:space="0" w:color="auto"/>
        <w:bottom w:val="none" w:sz="0" w:space="0" w:color="auto"/>
        <w:right w:val="none" w:sz="0" w:space="0" w:color="auto"/>
      </w:divBdr>
    </w:div>
    <w:div w:id="372852310">
      <w:bodyDiv w:val="1"/>
      <w:marLeft w:val="0"/>
      <w:marRight w:val="0"/>
      <w:marTop w:val="0"/>
      <w:marBottom w:val="0"/>
      <w:divBdr>
        <w:top w:val="none" w:sz="0" w:space="0" w:color="auto"/>
        <w:left w:val="none" w:sz="0" w:space="0" w:color="auto"/>
        <w:bottom w:val="none" w:sz="0" w:space="0" w:color="auto"/>
        <w:right w:val="none" w:sz="0" w:space="0" w:color="auto"/>
      </w:divBdr>
    </w:div>
    <w:div w:id="372929345">
      <w:bodyDiv w:val="1"/>
      <w:marLeft w:val="0"/>
      <w:marRight w:val="0"/>
      <w:marTop w:val="0"/>
      <w:marBottom w:val="0"/>
      <w:divBdr>
        <w:top w:val="none" w:sz="0" w:space="0" w:color="auto"/>
        <w:left w:val="none" w:sz="0" w:space="0" w:color="auto"/>
        <w:bottom w:val="none" w:sz="0" w:space="0" w:color="auto"/>
        <w:right w:val="none" w:sz="0" w:space="0" w:color="auto"/>
      </w:divBdr>
    </w:div>
    <w:div w:id="372996390">
      <w:bodyDiv w:val="1"/>
      <w:marLeft w:val="0"/>
      <w:marRight w:val="0"/>
      <w:marTop w:val="0"/>
      <w:marBottom w:val="0"/>
      <w:divBdr>
        <w:top w:val="none" w:sz="0" w:space="0" w:color="auto"/>
        <w:left w:val="none" w:sz="0" w:space="0" w:color="auto"/>
        <w:bottom w:val="none" w:sz="0" w:space="0" w:color="auto"/>
        <w:right w:val="none" w:sz="0" w:space="0" w:color="auto"/>
      </w:divBdr>
    </w:div>
    <w:div w:id="373044492">
      <w:bodyDiv w:val="1"/>
      <w:marLeft w:val="0"/>
      <w:marRight w:val="0"/>
      <w:marTop w:val="0"/>
      <w:marBottom w:val="0"/>
      <w:divBdr>
        <w:top w:val="none" w:sz="0" w:space="0" w:color="auto"/>
        <w:left w:val="none" w:sz="0" w:space="0" w:color="auto"/>
        <w:bottom w:val="none" w:sz="0" w:space="0" w:color="auto"/>
        <w:right w:val="none" w:sz="0" w:space="0" w:color="auto"/>
      </w:divBdr>
    </w:div>
    <w:div w:id="373501748">
      <w:bodyDiv w:val="1"/>
      <w:marLeft w:val="0"/>
      <w:marRight w:val="0"/>
      <w:marTop w:val="0"/>
      <w:marBottom w:val="0"/>
      <w:divBdr>
        <w:top w:val="none" w:sz="0" w:space="0" w:color="auto"/>
        <w:left w:val="none" w:sz="0" w:space="0" w:color="auto"/>
        <w:bottom w:val="none" w:sz="0" w:space="0" w:color="auto"/>
        <w:right w:val="none" w:sz="0" w:space="0" w:color="auto"/>
      </w:divBdr>
    </w:div>
    <w:div w:id="373887407">
      <w:bodyDiv w:val="1"/>
      <w:marLeft w:val="0"/>
      <w:marRight w:val="0"/>
      <w:marTop w:val="0"/>
      <w:marBottom w:val="0"/>
      <w:divBdr>
        <w:top w:val="none" w:sz="0" w:space="0" w:color="auto"/>
        <w:left w:val="none" w:sz="0" w:space="0" w:color="auto"/>
        <w:bottom w:val="none" w:sz="0" w:space="0" w:color="auto"/>
        <w:right w:val="none" w:sz="0" w:space="0" w:color="auto"/>
      </w:divBdr>
    </w:div>
    <w:div w:id="374157587">
      <w:bodyDiv w:val="1"/>
      <w:marLeft w:val="0"/>
      <w:marRight w:val="0"/>
      <w:marTop w:val="0"/>
      <w:marBottom w:val="0"/>
      <w:divBdr>
        <w:top w:val="none" w:sz="0" w:space="0" w:color="auto"/>
        <w:left w:val="none" w:sz="0" w:space="0" w:color="auto"/>
        <w:bottom w:val="none" w:sz="0" w:space="0" w:color="auto"/>
        <w:right w:val="none" w:sz="0" w:space="0" w:color="auto"/>
      </w:divBdr>
    </w:div>
    <w:div w:id="374622525">
      <w:bodyDiv w:val="1"/>
      <w:marLeft w:val="0"/>
      <w:marRight w:val="0"/>
      <w:marTop w:val="0"/>
      <w:marBottom w:val="0"/>
      <w:divBdr>
        <w:top w:val="none" w:sz="0" w:space="0" w:color="auto"/>
        <w:left w:val="none" w:sz="0" w:space="0" w:color="auto"/>
        <w:bottom w:val="none" w:sz="0" w:space="0" w:color="auto"/>
        <w:right w:val="none" w:sz="0" w:space="0" w:color="auto"/>
      </w:divBdr>
    </w:div>
    <w:div w:id="374698134">
      <w:bodyDiv w:val="1"/>
      <w:marLeft w:val="0"/>
      <w:marRight w:val="0"/>
      <w:marTop w:val="0"/>
      <w:marBottom w:val="0"/>
      <w:divBdr>
        <w:top w:val="none" w:sz="0" w:space="0" w:color="auto"/>
        <w:left w:val="none" w:sz="0" w:space="0" w:color="auto"/>
        <w:bottom w:val="none" w:sz="0" w:space="0" w:color="auto"/>
        <w:right w:val="none" w:sz="0" w:space="0" w:color="auto"/>
      </w:divBdr>
    </w:div>
    <w:div w:id="374814342">
      <w:bodyDiv w:val="1"/>
      <w:marLeft w:val="0"/>
      <w:marRight w:val="0"/>
      <w:marTop w:val="0"/>
      <w:marBottom w:val="0"/>
      <w:divBdr>
        <w:top w:val="none" w:sz="0" w:space="0" w:color="auto"/>
        <w:left w:val="none" w:sz="0" w:space="0" w:color="auto"/>
        <w:bottom w:val="none" w:sz="0" w:space="0" w:color="auto"/>
        <w:right w:val="none" w:sz="0" w:space="0" w:color="auto"/>
      </w:divBdr>
    </w:div>
    <w:div w:id="374936545">
      <w:bodyDiv w:val="1"/>
      <w:marLeft w:val="0"/>
      <w:marRight w:val="0"/>
      <w:marTop w:val="0"/>
      <w:marBottom w:val="0"/>
      <w:divBdr>
        <w:top w:val="none" w:sz="0" w:space="0" w:color="auto"/>
        <w:left w:val="none" w:sz="0" w:space="0" w:color="auto"/>
        <w:bottom w:val="none" w:sz="0" w:space="0" w:color="auto"/>
        <w:right w:val="none" w:sz="0" w:space="0" w:color="auto"/>
      </w:divBdr>
    </w:div>
    <w:div w:id="375008556">
      <w:bodyDiv w:val="1"/>
      <w:marLeft w:val="0"/>
      <w:marRight w:val="0"/>
      <w:marTop w:val="0"/>
      <w:marBottom w:val="0"/>
      <w:divBdr>
        <w:top w:val="none" w:sz="0" w:space="0" w:color="auto"/>
        <w:left w:val="none" w:sz="0" w:space="0" w:color="auto"/>
        <w:bottom w:val="none" w:sz="0" w:space="0" w:color="auto"/>
        <w:right w:val="none" w:sz="0" w:space="0" w:color="auto"/>
      </w:divBdr>
    </w:div>
    <w:div w:id="375011200">
      <w:bodyDiv w:val="1"/>
      <w:marLeft w:val="0"/>
      <w:marRight w:val="0"/>
      <w:marTop w:val="0"/>
      <w:marBottom w:val="0"/>
      <w:divBdr>
        <w:top w:val="none" w:sz="0" w:space="0" w:color="auto"/>
        <w:left w:val="none" w:sz="0" w:space="0" w:color="auto"/>
        <w:bottom w:val="none" w:sz="0" w:space="0" w:color="auto"/>
        <w:right w:val="none" w:sz="0" w:space="0" w:color="auto"/>
      </w:divBdr>
    </w:div>
    <w:div w:id="375012591">
      <w:bodyDiv w:val="1"/>
      <w:marLeft w:val="0"/>
      <w:marRight w:val="0"/>
      <w:marTop w:val="0"/>
      <w:marBottom w:val="0"/>
      <w:divBdr>
        <w:top w:val="none" w:sz="0" w:space="0" w:color="auto"/>
        <w:left w:val="none" w:sz="0" w:space="0" w:color="auto"/>
        <w:bottom w:val="none" w:sz="0" w:space="0" w:color="auto"/>
        <w:right w:val="none" w:sz="0" w:space="0" w:color="auto"/>
      </w:divBdr>
    </w:div>
    <w:div w:id="375082218">
      <w:bodyDiv w:val="1"/>
      <w:marLeft w:val="0"/>
      <w:marRight w:val="0"/>
      <w:marTop w:val="0"/>
      <w:marBottom w:val="0"/>
      <w:divBdr>
        <w:top w:val="none" w:sz="0" w:space="0" w:color="auto"/>
        <w:left w:val="none" w:sz="0" w:space="0" w:color="auto"/>
        <w:bottom w:val="none" w:sz="0" w:space="0" w:color="auto"/>
        <w:right w:val="none" w:sz="0" w:space="0" w:color="auto"/>
      </w:divBdr>
    </w:div>
    <w:div w:id="375160144">
      <w:bodyDiv w:val="1"/>
      <w:marLeft w:val="0"/>
      <w:marRight w:val="0"/>
      <w:marTop w:val="0"/>
      <w:marBottom w:val="0"/>
      <w:divBdr>
        <w:top w:val="none" w:sz="0" w:space="0" w:color="auto"/>
        <w:left w:val="none" w:sz="0" w:space="0" w:color="auto"/>
        <w:bottom w:val="none" w:sz="0" w:space="0" w:color="auto"/>
        <w:right w:val="none" w:sz="0" w:space="0" w:color="auto"/>
      </w:divBdr>
    </w:div>
    <w:div w:id="375204962">
      <w:bodyDiv w:val="1"/>
      <w:marLeft w:val="0"/>
      <w:marRight w:val="0"/>
      <w:marTop w:val="0"/>
      <w:marBottom w:val="0"/>
      <w:divBdr>
        <w:top w:val="none" w:sz="0" w:space="0" w:color="auto"/>
        <w:left w:val="none" w:sz="0" w:space="0" w:color="auto"/>
        <w:bottom w:val="none" w:sz="0" w:space="0" w:color="auto"/>
        <w:right w:val="none" w:sz="0" w:space="0" w:color="auto"/>
      </w:divBdr>
    </w:div>
    <w:div w:id="375275898">
      <w:bodyDiv w:val="1"/>
      <w:marLeft w:val="0"/>
      <w:marRight w:val="0"/>
      <w:marTop w:val="0"/>
      <w:marBottom w:val="0"/>
      <w:divBdr>
        <w:top w:val="none" w:sz="0" w:space="0" w:color="auto"/>
        <w:left w:val="none" w:sz="0" w:space="0" w:color="auto"/>
        <w:bottom w:val="none" w:sz="0" w:space="0" w:color="auto"/>
        <w:right w:val="none" w:sz="0" w:space="0" w:color="auto"/>
      </w:divBdr>
    </w:div>
    <w:div w:id="375545128">
      <w:bodyDiv w:val="1"/>
      <w:marLeft w:val="0"/>
      <w:marRight w:val="0"/>
      <w:marTop w:val="0"/>
      <w:marBottom w:val="0"/>
      <w:divBdr>
        <w:top w:val="none" w:sz="0" w:space="0" w:color="auto"/>
        <w:left w:val="none" w:sz="0" w:space="0" w:color="auto"/>
        <w:bottom w:val="none" w:sz="0" w:space="0" w:color="auto"/>
        <w:right w:val="none" w:sz="0" w:space="0" w:color="auto"/>
      </w:divBdr>
    </w:div>
    <w:div w:id="375548354">
      <w:bodyDiv w:val="1"/>
      <w:marLeft w:val="0"/>
      <w:marRight w:val="0"/>
      <w:marTop w:val="0"/>
      <w:marBottom w:val="0"/>
      <w:divBdr>
        <w:top w:val="none" w:sz="0" w:space="0" w:color="auto"/>
        <w:left w:val="none" w:sz="0" w:space="0" w:color="auto"/>
        <w:bottom w:val="none" w:sz="0" w:space="0" w:color="auto"/>
        <w:right w:val="none" w:sz="0" w:space="0" w:color="auto"/>
      </w:divBdr>
    </w:div>
    <w:div w:id="375735703">
      <w:bodyDiv w:val="1"/>
      <w:marLeft w:val="0"/>
      <w:marRight w:val="0"/>
      <w:marTop w:val="0"/>
      <w:marBottom w:val="0"/>
      <w:divBdr>
        <w:top w:val="none" w:sz="0" w:space="0" w:color="auto"/>
        <w:left w:val="none" w:sz="0" w:space="0" w:color="auto"/>
        <w:bottom w:val="none" w:sz="0" w:space="0" w:color="auto"/>
        <w:right w:val="none" w:sz="0" w:space="0" w:color="auto"/>
      </w:divBdr>
    </w:div>
    <w:div w:id="375736952">
      <w:bodyDiv w:val="1"/>
      <w:marLeft w:val="0"/>
      <w:marRight w:val="0"/>
      <w:marTop w:val="0"/>
      <w:marBottom w:val="0"/>
      <w:divBdr>
        <w:top w:val="none" w:sz="0" w:space="0" w:color="auto"/>
        <w:left w:val="none" w:sz="0" w:space="0" w:color="auto"/>
        <w:bottom w:val="none" w:sz="0" w:space="0" w:color="auto"/>
        <w:right w:val="none" w:sz="0" w:space="0" w:color="auto"/>
      </w:divBdr>
    </w:div>
    <w:div w:id="375786938">
      <w:bodyDiv w:val="1"/>
      <w:marLeft w:val="0"/>
      <w:marRight w:val="0"/>
      <w:marTop w:val="0"/>
      <w:marBottom w:val="0"/>
      <w:divBdr>
        <w:top w:val="none" w:sz="0" w:space="0" w:color="auto"/>
        <w:left w:val="none" w:sz="0" w:space="0" w:color="auto"/>
        <w:bottom w:val="none" w:sz="0" w:space="0" w:color="auto"/>
        <w:right w:val="none" w:sz="0" w:space="0" w:color="auto"/>
      </w:divBdr>
    </w:div>
    <w:div w:id="376203179">
      <w:bodyDiv w:val="1"/>
      <w:marLeft w:val="0"/>
      <w:marRight w:val="0"/>
      <w:marTop w:val="0"/>
      <w:marBottom w:val="0"/>
      <w:divBdr>
        <w:top w:val="none" w:sz="0" w:space="0" w:color="auto"/>
        <w:left w:val="none" w:sz="0" w:space="0" w:color="auto"/>
        <w:bottom w:val="none" w:sz="0" w:space="0" w:color="auto"/>
        <w:right w:val="none" w:sz="0" w:space="0" w:color="auto"/>
      </w:divBdr>
    </w:div>
    <w:div w:id="376470776">
      <w:bodyDiv w:val="1"/>
      <w:marLeft w:val="0"/>
      <w:marRight w:val="0"/>
      <w:marTop w:val="0"/>
      <w:marBottom w:val="0"/>
      <w:divBdr>
        <w:top w:val="none" w:sz="0" w:space="0" w:color="auto"/>
        <w:left w:val="none" w:sz="0" w:space="0" w:color="auto"/>
        <w:bottom w:val="none" w:sz="0" w:space="0" w:color="auto"/>
        <w:right w:val="none" w:sz="0" w:space="0" w:color="auto"/>
      </w:divBdr>
    </w:div>
    <w:div w:id="376509329">
      <w:bodyDiv w:val="1"/>
      <w:marLeft w:val="0"/>
      <w:marRight w:val="0"/>
      <w:marTop w:val="0"/>
      <w:marBottom w:val="0"/>
      <w:divBdr>
        <w:top w:val="none" w:sz="0" w:space="0" w:color="auto"/>
        <w:left w:val="none" w:sz="0" w:space="0" w:color="auto"/>
        <w:bottom w:val="none" w:sz="0" w:space="0" w:color="auto"/>
        <w:right w:val="none" w:sz="0" w:space="0" w:color="auto"/>
      </w:divBdr>
    </w:div>
    <w:div w:id="376664278">
      <w:bodyDiv w:val="1"/>
      <w:marLeft w:val="0"/>
      <w:marRight w:val="0"/>
      <w:marTop w:val="0"/>
      <w:marBottom w:val="0"/>
      <w:divBdr>
        <w:top w:val="none" w:sz="0" w:space="0" w:color="auto"/>
        <w:left w:val="none" w:sz="0" w:space="0" w:color="auto"/>
        <w:bottom w:val="none" w:sz="0" w:space="0" w:color="auto"/>
        <w:right w:val="none" w:sz="0" w:space="0" w:color="auto"/>
      </w:divBdr>
    </w:div>
    <w:div w:id="376786252">
      <w:bodyDiv w:val="1"/>
      <w:marLeft w:val="0"/>
      <w:marRight w:val="0"/>
      <w:marTop w:val="0"/>
      <w:marBottom w:val="0"/>
      <w:divBdr>
        <w:top w:val="none" w:sz="0" w:space="0" w:color="auto"/>
        <w:left w:val="none" w:sz="0" w:space="0" w:color="auto"/>
        <w:bottom w:val="none" w:sz="0" w:space="0" w:color="auto"/>
        <w:right w:val="none" w:sz="0" w:space="0" w:color="auto"/>
      </w:divBdr>
    </w:div>
    <w:div w:id="377048787">
      <w:bodyDiv w:val="1"/>
      <w:marLeft w:val="0"/>
      <w:marRight w:val="0"/>
      <w:marTop w:val="0"/>
      <w:marBottom w:val="0"/>
      <w:divBdr>
        <w:top w:val="none" w:sz="0" w:space="0" w:color="auto"/>
        <w:left w:val="none" w:sz="0" w:space="0" w:color="auto"/>
        <w:bottom w:val="none" w:sz="0" w:space="0" w:color="auto"/>
        <w:right w:val="none" w:sz="0" w:space="0" w:color="auto"/>
      </w:divBdr>
    </w:div>
    <w:div w:id="377053930">
      <w:bodyDiv w:val="1"/>
      <w:marLeft w:val="0"/>
      <w:marRight w:val="0"/>
      <w:marTop w:val="0"/>
      <w:marBottom w:val="0"/>
      <w:divBdr>
        <w:top w:val="none" w:sz="0" w:space="0" w:color="auto"/>
        <w:left w:val="none" w:sz="0" w:space="0" w:color="auto"/>
        <w:bottom w:val="none" w:sz="0" w:space="0" w:color="auto"/>
        <w:right w:val="none" w:sz="0" w:space="0" w:color="auto"/>
      </w:divBdr>
    </w:div>
    <w:div w:id="377121122">
      <w:bodyDiv w:val="1"/>
      <w:marLeft w:val="0"/>
      <w:marRight w:val="0"/>
      <w:marTop w:val="0"/>
      <w:marBottom w:val="0"/>
      <w:divBdr>
        <w:top w:val="none" w:sz="0" w:space="0" w:color="auto"/>
        <w:left w:val="none" w:sz="0" w:space="0" w:color="auto"/>
        <w:bottom w:val="none" w:sz="0" w:space="0" w:color="auto"/>
        <w:right w:val="none" w:sz="0" w:space="0" w:color="auto"/>
      </w:divBdr>
    </w:div>
    <w:div w:id="377164189">
      <w:bodyDiv w:val="1"/>
      <w:marLeft w:val="0"/>
      <w:marRight w:val="0"/>
      <w:marTop w:val="0"/>
      <w:marBottom w:val="0"/>
      <w:divBdr>
        <w:top w:val="none" w:sz="0" w:space="0" w:color="auto"/>
        <w:left w:val="none" w:sz="0" w:space="0" w:color="auto"/>
        <w:bottom w:val="none" w:sz="0" w:space="0" w:color="auto"/>
        <w:right w:val="none" w:sz="0" w:space="0" w:color="auto"/>
      </w:divBdr>
    </w:div>
    <w:div w:id="377165130">
      <w:bodyDiv w:val="1"/>
      <w:marLeft w:val="0"/>
      <w:marRight w:val="0"/>
      <w:marTop w:val="0"/>
      <w:marBottom w:val="0"/>
      <w:divBdr>
        <w:top w:val="none" w:sz="0" w:space="0" w:color="auto"/>
        <w:left w:val="none" w:sz="0" w:space="0" w:color="auto"/>
        <w:bottom w:val="none" w:sz="0" w:space="0" w:color="auto"/>
        <w:right w:val="none" w:sz="0" w:space="0" w:color="auto"/>
      </w:divBdr>
    </w:div>
    <w:div w:id="377240559">
      <w:bodyDiv w:val="1"/>
      <w:marLeft w:val="0"/>
      <w:marRight w:val="0"/>
      <w:marTop w:val="0"/>
      <w:marBottom w:val="0"/>
      <w:divBdr>
        <w:top w:val="none" w:sz="0" w:space="0" w:color="auto"/>
        <w:left w:val="none" w:sz="0" w:space="0" w:color="auto"/>
        <w:bottom w:val="none" w:sz="0" w:space="0" w:color="auto"/>
        <w:right w:val="none" w:sz="0" w:space="0" w:color="auto"/>
      </w:divBdr>
    </w:div>
    <w:div w:id="377322198">
      <w:bodyDiv w:val="1"/>
      <w:marLeft w:val="0"/>
      <w:marRight w:val="0"/>
      <w:marTop w:val="0"/>
      <w:marBottom w:val="0"/>
      <w:divBdr>
        <w:top w:val="none" w:sz="0" w:space="0" w:color="auto"/>
        <w:left w:val="none" w:sz="0" w:space="0" w:color="auto"/>
        <w:bottom w:val="none" w:sz="0" w:space="0" w:color="auto"/>
        <w:right w:val="none" w:sz="0" w:space="0" w:color="auto"/>
      </w:divBdr>
    </w:div>
    <w:div w:id="377366028">
      <w:bodyDiv w:val="1"/>
      <w:marLeft w:val="0"/>
      <w:marRight w:val="0"/>
      <w:marTop w:val="0"/>
      <w:marBottom w:val="0"/>
      <w:divBdr>
        <w:top w:val="none" w:sz="0" w:space="0" w:color="auto"/>
        <w:left w:val="none" w:sz="0" w:space="0" w:color="auto"/>
        <w:bottom w:val="none" w:sz="0" w:space="0" w:color="auto"/>
        <w:right w:val="none" w:sz="0" w:space="0" w:color="auto"/>
      </w:divBdr>
    </w:div>
    <w:div w:id="377704063">
      <w:bodyDiv w:val="1"/>
      <w:marLeft w:val="0"/>
      <w:marRight w:val="0"/>
      <w:marTop w:val="0"/>
      <w:marBottom w:val="0"/>
      <w:divBdr>
        <w:top w:val="none" w:sz="0" w:space="0" w:color="auto"/>
        <w:left w:val="none" w:sz="0" w:space="0" w:color="auto"/>
        <w:bottom w:val="none" w:sz="0" w:space="0" w:color="auto"/>
        <w:right w:val="none" w:sz="0" w:space="0" w:color="auto"/>
      </w:divBdr>
    </w:div>
    <w:div w:id="377705215">
      <w:bodyDiv w:val="1"/>
      <w:marLeft w:val="0"/>
      <w:marRight w:val="0"/>
      <w:marTop w:val="0"/>
      <w:marBottom w:val="0"/>
      <w:divBdr>
        <w:top w:val="none" w:sz="0" w:space="0" w:color="auto"/>
        <w:left w:val="none" w:sz="0" w:space="0" w:color="auto"/>
        <w:bottom w:val="none" w:sz="0" w:space="0" w:color="auto"/>
        <w:right w:val="none" w:sz="0" w:space="0" w:color="auto"/>
      </w:divBdr>
    </w:div>
    <w:div w:id="377705886">
      <w:bodyDiv w:val="1"/>
      <w:marLeft w:val="0"/>
      <w:marRight w:val="0"/>
      <w:marTop w:val="0"/>
      <w:marBottom w:val="0"/>
      <w:divBdr>
        <w:top w:val="none" w:sz="0" w:space="0" w:color="auto"/>
        <w:left w:val="none" w:sz="0" w:space="0" w:color="auto"/>
        <w:bottom w:val="none" w:sz="0" w:space="0" w:color="auto"/>
        <w:right w:val="none" w:sz="0" w:space="0" w:color="auto"/>
      </w:divBdr>
    </w:div>
    <w:div w:id="377780429">
      <w:bodyDiv w:val="1"/>
      <w:marLeft w:val="0"/>
      <w:marRight w:val="0"/>
      <w:marTop w:val="0"/>
      <w:marBottom w:val="0"/>
      <w:divBdr>
        <w:top w:val="none" w:sz="0" w:space="0" w:color="auto"/>
        <w:left w:val="none" w:sz="0" w:space="0" w:color="auto"/>
        <w:bottom w:val="none" w:sz="0" w:space="0" w:color="auto"/>
        <w:right w:val="none" w:sz="0" w:space="0" w:color="auto"/>
      </w:divBdr>
    </w:div>
    <w:div w:id="378095898">
      <w:bodyDiv w:val="1"/>
      <w:marLeft w:val="0"/>
      <w:marRight w:val="0"/>
      <w:marTop w:val="0"/>
      <w:marBottom w:val="0"/>
      <w:divBdr>
        <w:top w:val="none" w:sz="0" w:space="0" w:color="auto"/>
        <w:left w:val="none" w:sz="0" w:space="0" w:color="auto"/>
        <w:bottom w:val="none" w:sz="0" w:space="0" w:color="auto"/>
        <w:right w:val="none" w:sz="0" w:space="0" w:color="auto"/>
      </w:divBdr>
    </w:div>
    <w:div w:id="378166445">
      <w:bodyDiv w:val="1"/>
      <w:marLeft w:val="0"/>
      <w:marRight w:val="0"/>
      <w:marTop w:val="0"/>
      <w:marBottom w:val="0"/>
      <w:divBdr>
        <w:top w:val="none" w:sz="0" w:space="0" w:color="auto"/>
        <w:left w:val="none" w:sz="0" w:space="0" w:color="auto"/>
        <w:bottom w:val="none" w:sz="0" w:space="0" w:color="auto"/>
        <w:right w:val="none" w:sz="0" w:space="0" w:color="auto"/>
      </w:divBdr>
    </w:div>
    <w:div w:id="378238246">
      <w:bodyDiv w:val="1"/>
      <w:marLeft w:val="0"/>
      <w:marRight w:val="0"/>
      <w:marTop w:val="0"/>
      <w:marBottom w:val="0"/>
      <w:divBdr>
        <w:top w:val="none" w:sz="0" w:space="0" w:color="auto"/>
        <w:left w:val="none" w:sz="0" w:space="0" w:color="auto"/>
        <w:bottom w:val="none" w:sz="0" w:space="0" w:color="auto"/>
        <w:right w:val="none" w:sz="0" w:space="0" w:color="auto"/>
      </w:divBdr>
    </w:div>
    <w:div w:id="378283125">
      <w:bodyDiv w:val="1"/>
      <w:marLeft w:val="0"/>
      <w:marRight w:val="0"/>
      <w:marTop w:val="0"/>
      <w:marBottom w:val="0"/>
      <w:divBdr>
        <w:top w:val="none" w:sz="0" w:space="0" w:color="auto"/>
        <w:left w:val="none" w:sz="0" w:space="0" w:color="auto"/>
        <w:bottom w:val="none" w:sz="0" w:space="0" w:color="auto"/>
        <w:right w:val="none" w:sz="0" w:space="0" w:color="auto"/>
      </w:divBdr>
    </w:div>
    <w:div w:id="378431376">
      <w:bodyDiv w:val="1"/>
      <w:marLeft w:val="0"/>
      <w:marRight w:val="0"/>
      <w:marTop w:val="0"/>
      <w:marBottom w:val="0"/>
      <w:divBdr>
        <w:top w:val="none" w:sz="0" w:space="0" w:color="auto"/>
        <w:left w:val="none" w:sz="0" w:space="0" w:color="auto"/>
        <w:bottom w:val="none" w:sz="0" w:space="0" w:color="auto"/>
        <w:right w:val="none" w:sz="0" w:space="0" w:color="auto"/>
      </w:divBdr>
    </w:div>
    <w:div w:id="378625588">
      <w:bodyDiv w:val="1"/>
      <w:marLeft w:val="0"/>
      <w:marRight w:val="0"/>
      <w:marTop w:val="0"/>
      <w:marBottom w:val="0"/>
      <w:divBdr>
        <w:top w:val="none" w:sz="0" w:space="0" w:color="auto"/>
        <w:left w:val="none" w:sz="0" w:space="0" w:color="auto"/>
        <w:bottom w:val="none" w:sz="0" w:space="0" w:color="auto"/>
        <w:right w:val="none" w:sz="0" w:space="0" w:color="auto"/>
      </w:divBdr>
    </w:div>
    <w:div w:id="378627069">
      <w:bodyDiv w:val="1"/>
      <w:marLeft w:val="0"/>
      <w:marRight w:val="0"/>
      <w:marTop w:val="0"/>
      <w:marBottom w:val="0"/>
      <w:divBdr>
        <w:top w:val="none" w:sz="0" w:space="0" w:color="auto"/>
        <w:left w:val="none" w:sz="0" w:space="0" w:color="auto"/>
        <w:bottom w:val="none" w:sz="0" w:space="0" w:color="auto"/>
        <w:right w:val="none" w:sz="0" w:space="0" w:color="auto"/>
      </w:divBdr>
    </w:div>
    <w:div w:id="378673523">
      <w:bodyDiv w:val="1"/>
      <w:marLeft w:val="0"/>
      <w:marRight w:val="0"/>
      <w:marTop w:val="0"/>
      <w:marBottom w:val="0"/>
      <w:divBdr>
        <w:top w:val="none" w:sz="0" w:space="0" w:color="auto"/>
        <w:left w:val="none" w:sz="0" w:space="0" w:color="auto"/>
        <w:bottom w:val="none" w:sz="0" w:space="0" w:color="auto"/>
        <w:right w:val="none" w:sz="0" w:space="0" w:color="auto"/>
      </w:divBdr>
    </w:div>
    <w:div w:id="378866778">
      <w:bodyDiv w:val="1"/>
      <w:marLeft w:val="0"/>
      <w:marRight w:val="0"/>
      <w:marTop w:val="0"/>
      <w:marBottom w:val="0"/>
      <w:divBdr>
        <w:top w:val="none" w:sz="0" w:space="0" w:color="auto"/>
        <w:left w:val="none" w:sz="0" w:space="0" w:color="auto"/>
        <w:bottom w:val="none" w:sz="0" w:space="0" w:color="auto"/>
        <w:right w:val="none" w:sz="0" w:space="0" w:color="auto"/>
      </w:divBdr>
    </w:div>
    <w:div w:id="379092638">
      <w:bodyDiv w:val="1"/>
      <w:marLeft w:val="0"/>
      <w:marRight w:val="0"/>
      <w:marTop w:val="0"/>
      <w:marBottom w:val="0"/>
      <w:divBdr>
        <w:top w:val="none" w:sz="0" w:space="0" w:color="auto"/>
        <w:left w:val="none" w:sz="0" w:space="0" w:color="auto"/>
        <w:bottom w:val="none" w:sz="0" w:space="0" w:color="auto"/>
        <w:right w:val="none" w:sz="0" w:space="0" w:color="auto"/>
      </w:divBdr>
    </w:div>
    <w:div w:id="379212990">
      <w:bodyDiv w:val="1"/>
      <w:marLeft w:val="0"/>
      <w:marRight w:val="0"/>
      <w:marTop w:val="0"/>
      <w:marBottom w:val="0"/>
      <w:divBdr>
        <w:top w:val="none" w:sz="0" w:space="0" w:color="auto"/>
        <w:left w:val="none" w:sz="0" w:space="0" w:color="auto"/>
        <w:bottom w:val="none" w:sz="0" w:space="0" w:color="auto"/>
        <w:right w:val="none" w:sz="0" w:space="0" w:color="auto"/>
      </w:divBdr>
    </w:div>
    <w:div w:id="379402861">
      <w:bodyDiv w:val="1"/>
      <w:marLeft w:val="0"/>
      <w:marRight w:val="0"/>
      <w:marTop w:val="0"/>
      <w:marBottom w:val="0"/>
      <w:divBdr>
        <w:top w:val="none" w:sz="0" w:space="0" w:color="auto"/>
        <w:left w:val="none" w:sz="0" w:space="0" w:color="auto"/>
        <w:bottom w:val="none" w:sz="0" w:space="0" w:color="auto"/>
        <w:right w:val="none" w:sz="0" w:space="0" w:color="auto"/>
      </w:divBdr>
    </w:div>
    <w:div w:id="379483027">
      <w:bodyDiv w:val="1"/>
      <w:marLeft w:val="0"/>
      <w:marRight w:val="0"/>
      <w:marTop w:val="0"/>
      <w:marBottom w:val="0"/>
      <w:divBdr>
        <w:top w:val="none" w:sz="0" w:space="0" w:color="auto"/>
        <w:left w:val="none" w:sz="0" w:space="0" w:color="auto"/>
        <w:bottom w:val="none" w:sz="0" w:space="0" w:color="auto"/>
        <w:right w:val="none" w:sz="0" w:space="0" w:color="auto"/>
      </w:divBdr>
    </w:div>
    <w:div w:id="379549477">
      <w:bodyDiv w:val="1"/>
      <w:marLeft w:val="0"/>
      <w:marRight w:val="0"/>
      <w:marTop w:val="0"/>
      <w:marBottom w:val="0"/>
      <w:divBdr>
        <w:top w:val="none" w:sz="0" w:space="0" w:color="auto"/>
        <w:left w:val="none" w:sz="0" w:space="0" w:color="auto"/>
        <w:bottom w:val="none" w:sz="0" w:space="0" w:color="auto"/>
        <w:right w:val="none" w:sz="0" w:space="0" w:color="auto"/>
      </w:divBdr>
    </w:div>
    <w:div w:id="379598872">
      <w:bodyDiv w:val="1"/>
      <w:marLeft w:val="0"/>
      <w:marRight w:val="0"/>
      <w:marTop w:val="0"/>
      <w:marBottom w:val="0"/>
      <w:divBdr>
        <w:top w:val="none" w:sz="0" w:space="0" w:color="auto"/>
        <w:left w:val="none" w:sz="0" w:space="0" w:color="auto"/>
        <w:bottom w:val="none" w:sz="0" w:space="0" w:color="auto"/>
        <w:right w:val="none" w:sz="0" w:space="0" w:color="auto"/>
      </w:divBdr>
    </w:div>
    <w:div w:id="379672277">
      <w:bodyDiv w:val="1"/>
      <w:marLeft w:val="0"/>
      <w:marRight w:val="0"/>
      <w:marTop w:val="0"/>
      <w:marBottom w:val="0"/>
      <w:divBdr>
        <w:top w:val="none" w:sz="0" w:space="0" w:color="auto"/>
        <w:left w:val="none" w:sz="0" w:space="0" w:color="auto"/>
        <w:bottom w:val="none" w:sz="0" w:space="0" w:color="auto"/>
        <w:right w:val="none" w:sz="0" w:space="0" w:color="auto"/>
      </w:divBdr>
    </w:div>
    <w:div w:id="379718460">
      <w:bodyDiv w:val="1"/>
      <w:marLeft w:val="0"/>
      <w:marRight w:val="0"/>
      <w:marTop w:val="0"/>
      <w:marBottom w:val="0"/>
      <w:divBdr>
        <w:top w:val="none" w:sz="0" w:space="0" w:color="auto"/>
        <w:left w:val="none" w:sz="0" w:space="0" w:color="auto"/>
        <w:bottom w:val="none" w:sz="0" w:space="0" w:color="auto"/>
        <w:right w:val="none" w:sz="0" w:space="0" w:color="auto"/>
      </w:divBdr>
    </w:div>
    <w:div w:id="380130818">
      <w:bodyDiv w:val="1"/>
      <w:marLeft w:val="0"/>
      <w:marRight w:val="0"/>
      <w:marTop w:val="0"/>
      <w:marBottom w:val="0"/>
      <w:divBdr>
        <w:top w:val="none" w:sz="0" w:space="0" w:color="auto"/>
        <w:left w:val="none" w:sz="0" w:space="0" w:color="auto"/>
        <w:bottom w:val="none" w:sz="0" w:space="0" w:color="auto"/>
        <w:right w:val="none" w:sz="0" w:space="0" w:color="auto"/>
      </w:divBdr>
    </w:div>
    <w:div w:id="380132770">
      <w:bodyDiv w:val="1"/>
      <w:marLeft w:val="0"/>
      <w:marRight w:val="0"/>
      <w:marTop w:val="0"/>
      <w:marBottom w:val="0"/>
      <w:divBdr>
        <w:top w:val="none" w:sz="0" w:space="0" w:color="auto"/>
        <w:left w:val="none" w:sz="0" w:space="0" w:color="auto"/>
        <w:bottom w:val="none" w:sz="0" w:space="0" w:color="auto"/>
        <w:right w:val="none" w:sz="0" w:space="0" w:color="auto"/>
      </w:divBdr>
    </w:div>
    <w:div w:id="380206099">
      <w:bodyDiv w:val="1"/>
      <w:marLeft w:val="0"/>
      <w:marRight w:val="0"/>
      <w:marTop w:val="0"/>
      <w:marBottom w:val="0"/>
      <w:divBdr>
        <w:top w:val="none" w:sz="0" w:space="0" w:color="auto"/>
        <w:left w:val="none" w:sz="0" w:space="0" w:color="auto"/>
        <w:bottom w:val="none" w:sz="0" w:space="0" w:color="auto"/>
        <w:right w:val="none" w:sz="0" w:space="0" w:color="auto"/>
      </w:divBdr>
    </w:div>
    <w:div w:id="380321893">
      <w:bodyDiv w:val="1"/>
      <w:marLeft w:val="0"/>
      <w:marRight w:val="0"/>
      <w:marTop w:val="0"/>
      <w:marBottom w:val="0"/>
      <w:divBdr>
        <w:top w:val="none" w:sz="0" w:space="0" w:color="auto"/>
        <w:left w:val="none" w:sz="0" w:space="0" w:color="auto"/>
        <w:bottom w:val="none" w:sz="0" w:space="0" w:color="auto"/>
        <w:right w:val="none" w:sz="0" w:space="0" w:color="auto"/>
      </w:divBdr>
    </w:div>
    <w:div w:id="380322879">
      <w:bodyDiv w:val="1"/>
      <w:marLeft w:val="0"/>
      <w:marRight w:val="0"/>
      <w:marTop w:val="0"/>
      <w:marBottom w:val="0"/>
      <w:divBdr>
        <w:top w:val="none" w:sz="0" w:space="0" w:color="auto"/>
        <w:left w:val="none" w:sz="0" w:space="0" w:color="auto"/>
        <w:bottom w:val="none" w:sz="0" w:space="0" w:color="auto"/>
        <w:right w:val="none" w:sz="0" w:space="0" w:color="auto"/>
      </w:divBdr>
    </w:div>
    <w:div w:id="380400430">
      <w:bodyDiv w:val="1"/>
      <w:marLeft w:val="0"/>
      <w:marRight w:val="0"/>
      <w:marTop w:val="0"/>
      <w:marBottom w:val="0"/>
      <w:divBdr>
        <w:top w:val="none" w:sz="0" w:space="0" w:color="auto"/>
        <w:left w:val="none" w:sz="0" w:space="0" w:color="auto"/>
        <w:bottom w:val="none" w:sz="0" w:space="0" w:color="auto"/>
        <w:right w:val="none" w:sz="0" w:space="0" w:color="auto"/>
      </w:divBdr>
    </w:div>
    <w:div w:id="380448237">
      <w:bodyDiv w:val="1"/>
      <w:marLeft w:val="0"/>
      <w:marRight w:val="0"/>
      <w:marTop w:val="0"/>
      <w:marBottom w:val="0"/>
      <w:divBdr>
        <w:top w:val="none" w:sz="0" w:space="0" w:color="auto"/>
        <w:left w:val="none" w:sz="0" w:space="0" w:color="auto"/>
        <w:bottom w:val="none" w:sz="0" w:space="0" w:color="auto"/>
        <w:right w:val="none" w:sz="0" w:space="0" w:color="auto"/>
      </w:divBdr>
    </w:div>
    <w:div w:id="380713483">
      <w:bodyDiv w:val="1"/>
      <w:marLeft w:val="0"/>
      <w:marRight w:val="0"/>
      <w:marTop w:val="0"/>
      <w:marBottom w:val="0"/>
      <w:divBdr>
        <w:top w:val="none" w:sz="0" w:space="0" w:color="auto"/>
        <w:left w:val="none" w:sz="0" w:space="0" w:color="auto"/>
        <w:bottom w:val="none" w:sz="0" w:space="0" w:color="auto"/>
        <w:right w:val="none" w:sz="0" w:space="0" w:color="auto"/>
      </w:divBdr>
    </w:div>
    <w:div w:id="380717268">
      <w:bodyDiv w:val="1"/>
      <w:marLeft w:val="0"/>
      <w:marRight w:val="0"/>
      <w:marTop w:val="0"/>
      <w:marBottom w:val="0"/>
      <w:divBdr>
        <w:top w:val="none" w:sz="0" w:space="0" w:color="auto"/>
        <w:left w:val="none" w:sz="0" w:space="0" w:color="auto"/>
        <w:bottom w:val="none" w:sz="0" w:space="0" w:color="auto"/>
        <w:right w:val="none" w:sz="0" w:space="0" w:color="auto"/>
      </w:divBdr>
    </w:div>
    <w:div w:id="380784438">
      <w:bodyDiv w:val="1"/>
      <w:marLeft w:val="0"/>
      <w:marRight w:val="0"/>
      <w:marTop w:val="0"/>
      <w:marBottom w:val="0"/>
      <w:divBdr>
        <w:top w:val="none" w:sz="0" w:space="0" w:color="auto"/>
        <w:left w:val="none" w:sz="0" w:space="0" w:color="auto"/>
        <w:bottom w:val="none" w:sz="0" w:space="0" w:color="auto"/>
        <w:right w:val="none" w:sz="0" w:space="0" w:color="auto"/>
      </w:divBdr>
    </w:div>
    <w:div w:id="380790708">
      <w:bodyDiv w:val="1"/>
      <w:marLeft w:val="0"/>
      <w:marRight w:val="0"/>
      <w:marTop w:val="0"/>
      <w:marBottom w:val="0"/>
      <w:divBdr>
        <w:top w:val="none" w:sz="0" w:space="0" w:color="auto"/>
        <w:left w:val="none" w:sz="0" w:space="0" w:color="auto"/>
        <w:bottom w:val="none" w:sz="0" w:space="0" w:color="auto"/>
        <w:right w:val="none" w:sz="0" w:space="0" w:color="auto"/>
      </w:divBdr>
    </w:div>
    <w:div w:id="380902994">
      <w:bodyDiv w:val="1"/>
      <w:marLeft w:val="0"/>
      <w:marRight w:val="0"/>
      <w:marTop w:val="0"/>
      <w:marBottom w:val="0"/>
      <w:divBdr>
        <w:top w:val="none" w:sz="0" w:space="0" w:color="auto"/>
        <w:left w:val="none" w:sz="0" w:space="0" w:color="auto"/>
        <w:bottom w:val="none" w:sz="0" w:space="0" w:color="auto"/>
        <w:right w:val="none" w:sz="0" w:space="0" w:color="auto"/>
      </w:divBdr>
    </w:div>
    <w:div w:id="380981372">
      <w:bodyDiv w:val="1"/>
      <w:marLeft w:val="0"/>
      <w:marRight w:val="0"/>
      <w:marTop w:val="0"/>
      <w:marBottom w:val="0"/>
      <w:divBdr>
        <w:top w:val="none" w:sz="0" w:space="0" w:color="auto"/>
        <w:left w:val="none" w:sz="0" w:space="0" w:color="auto"/>
        <w:bottom w:val="none" w:sz="0" w:space="0" w:color="auto"/>
        <w:right w:val="none" w:sz="0" w:space="0" w:color="auto"/>
      </w:divBdr>
    </w:div>
    <w:div w:id="381443932">
      <w:bodyDiv w:val="1"/>
      <w:marLeft w:val="0"/>
      <w:marRight w:val="0"/>
      <w:marTop w:val="0"/>
      <w:marBottom w:val="0"/>
      <w:divBdr>
        <w:top w:val="none" w:sz="0" w:space="0" w:color="auto"/>
        <w:left w:val="none" w:sz="0" w:space="0" w:color="auto"/>
        <w:bottom w:val="none" w:sz="0" w:space="0" w:color="auto"/>
        <w:right w:val="none" w:sz="0" w:space="0" w:color="auto"/>
      </w:divBdr>
    </w:div>
    <w:div w:id="381487038">
      <w:bodyDiv w:val="1"/>
      <w:marLeft w:val="0"/>
      <w:marRight w:val="0"/>
      <w:marTop w:val="0"/>
      <w:marBottom w:val="0"/>
      <w:divBdr>
        <w:top w:val="none" w:sz="0" w:space="0" w:color="auto"/>
        <w:left w:val="none" w:sz="0" w:space="0" w:color="auto"/>
        <w:bottom w:val="none" w:sz="0" w:space="0" w:color="auto"/>
        <w:right w:val="none" w:sz="0" w:space="0" w:color="auto"/>
      </w:divBdr>
    </w:div>
    <w:div w:id="381638454">
      <w:bodyDiv w:val="1"/>
      <w:marLeft w:val="0"/>
      <w:marRight w:val="0"/>
      <w:marTop w:val="0"/>
      <w:marBottom w:val="0"/>
      <w:divBdr>
        <w:top w:val="none" w:sz="0" w:space="0" w:color="auto"/>
        <w:left w:val="none" w:sz="0" w:space="0" w:color="auto"/>
        <w:bottom w:val="none" w:sz="0" w:space="0" w:color="auto"/>
        <w:right w:val="none" w:sz="0" w:space="0" w:color="auto"/>
      </w:divBdr>
    </w:div>
    <w:div w:id="381640731">
      <w:bodyDiv w:val="1"/>
      <w:marLeft w:val="0"/>
      <w:marRight w:val="0"/>
      <w:marTop w:val="0"/>
      <w:marBottom w:val="0"/>
      <w:divBdr>
        <w:top w:val="none" w:sz="0" w:space="0" w:color="auto"/>
        <w:left w:val="none" w:sz="0" w:space="0" w:color="auto"/>
        <w:bottom w:val="none" w:sz="0" w:space="0" w:color="auto"/>
        <w:right w:val="none" w:sz="0" w:space="0" w:color="auto"/>
      </w:divBdr>
    </w:div>
    <w:div w:id="381908077">
      <w:bodyDiv w:val="1"/>
      <w:marLeft w:val="0"/>
      <w:marRight w:val="0"/>
      <w:marTop w:val="0"/>
      <w:marBottom w:val="0"/>
      <w:divBdr>
        <w:top w:val="none" w:sz="0" w:space="0" w:color="auto"/>
        <w:left w:val="none" w:sz="0" w:space="0" w:color="auto"/>
        <w:bottom w:val="none" w:sz="0" w:space="0" w:color="auto"/>
        <w:right w:val="none" w:sz="0" w:space="0" w:color="auto"/>
      </w:divBdr>
    </w:div>
    <w:div w:id="382143128">
      <w:bodyDiv w:val="1"/>
      <w:marLeft w:val="0"/>
      <w:marRight w:val="0"/>
      <w:marTop w:val="0"/>
      <w:marBottom w:val="0"/>
      <w:divBdr>
        <w:top w:val="none" w:sz="0" w:space="0" w:color="auto"/>
        <w:left w:val="none" w:sz="0" w:space="0" w:color="auto"/>
        <w:bottom w:val="none" w:sz="0" w:space="0" w:color="auto"/>
        <w:right w:val="none" w:sz="0" w:space="0" w:color="auto"/>
      </w:divBdr>
    </w:div>
    <w:div w:id="382216081">
      <w:bodyDiv w:val="1"/>
      <w:marLeft w:val="0"/>
      <w:marRight w:val="0"/>
      <w:marTop w:val="0"/>
      <w:marBottom w:val="0"/>
      <w:divBdr>
        <w:top w:val="none" w:sz="0" w:space="0" w:color="auto"/>
        <w:left w:val="none" w:sz="0" w:space="0" w:color="auto"/>
        <w:bottom w:val="none" w:sz="0" w:space="0" w:color="auto"/>
        <w:right w:val="none" w:sz="0" w:space="0" w:color="auto"/>
      </w:divBdr>
    </w:div>
    <w:div w:id="382220331">
      <w:bodyDiv w:val="1"/>
      <w:marLeft w:val="0"/>
      <w:marRight w:val="0"/>
      <w:marTop w:val="0"/>
      <w:marBottom w:val="0"/>
      <w:divBdr>
        <w:top w:val="none" w:sz="0" w:space="0" w:color="auto"/>
        <w:left w:val="none" w:sz="0" w:space="0" w:color="auto"/>
        <w:bottom w:val="none" w:sz="0" w:space="0" w:color="auto"/>
        <w:right w:val="none" w:sz="0" w:space="0" w:color="auto"/>
      </w:divBdr>
    </w:div>
    <w:div w:id="382363641">
      <w:bodyDiv w:val="1"/>
      <w:marLeft w:val="0"/>
      <w:marRight w:val="0"/>
      <w:marTop w:val="0"/>
      <w:marBottom w:val="0"/>
      <w:divBdr>
        <w:top w:val="none" w:sz="0" w:space="0" w:color="auto"/>
        <w:left w:val="none" w:sz="0" w:space="0" w:color="auto"/>
        <w:bottom w:val="none" w:sz="0" w:space="0" w:color="auto"/>
        <w:right w:val="none" w:sz="0" w:space="0" w:color="auto"/>
      </w:divBdr>
    </w:div>
    <w:div w:id="382564526">
      <w:bodyDiv w:val="1"/>
      <w:marLeft w:val="0"/>
      <w:marRight w:val="0"/>
      <w:marTop w:val="0"/>
      <w:marBottom w:val="0"/>
      <w:divBdr>
        <w:top w:val="none" w:sz="0" w:space="0" w:color="auto"/>
        <w:left w:val="none" w:sz="0" w:space="0" w:color="auto"/>
        <w:bottom w:val="none" w:sz="0" w:space="0" w:color="auto"/>
        <w:right w:val="none" w:sz="0" w:space="0" w:color="auto"/>
      </w:divBdr>
    </w:div>
    <w:div w:id="382600012">
      <w:bodyDiv w:val="1"/>
      <w:marLeft w:val="0"/>
      <w:marRight w:val="0"/>
      <w:marTop w:val="0"/>
      <w:marBottom w:val="0"/>
      <w:divBdr>
        <w:top w:val="none" w:sz="0" w:space="0" w:color="auto"/>
        <w:left w:val="none" w:sz="0" w:space="0" w:color="auto"/>
        <w:bottom w:val="none" w:sz="0" w:space="0" w:color="auto"/>
        <w:right w:val="none" w:sz="0" w:space="0" w:color="auto"/>
      </w:divBdr>
    </w:div>
    <w:div w:id="382825543">
      <w:bodyDiv w:val="1"/>
      <w:marLeft w:val="0"/>
      <w:marRight w:val="0"/>
      <w:marTop w:val="0"/>
      <w:marBottom w:val="0"/>
      <w:divBdr>
        <w:top w:val="none" w:sz="0" w:space="0" w:color="auto"/>
        <w:left w:val="none" w:sz="0" w:space="0" w:color="auto"/>
        <w:bottom w:val="none" w:sz="0" w:space="0" w:color="auto"/>
        <w:right w:val="none" w:sz="0" w:space="0" w:color="auto"/>
      </w:divBdr>
    </w:div>
    <w:div w:id="382942940">
      <w:bodyDiv w:val="1"/>
      <w:marLeft w:val="0"/>
      <w:marRight w:val="0"/>
      <w:marTop w:val="0"/>
      <w:marBottom w:val="0"/>
      <w:divBdr>
        <w:top w:val="none" w:sz="0" w:space="0" w:color="auto"/>
        <w:left w:val="none" w:sz="0" w:space="0" w:color="auto"/>
        <w:bottom w:val="none" w:sz="0" w:space="0" w:color="auto"/>
        <w:right w:val="none" w:sz="0" w:space="0" w:color="auto"/>
      </w:divBdr>
    </w:div>
    <w:div w:id="383070397">
      <w:bodyDiv w:val="1"/>
      <w:marLeft w:val="0"/>
      <w:marRight w:val="0"/>
      <w:marTop w:val="0"/>
      <w:marBottom w:val="0"/>
      <w:divBdr>
        <w:top w:val="none" w:sz="0" w:space="0" w:color="auto"/>
        <w:left w:val="none" w:sz="0" w:space="0" w:color="auto"/>
        <w:bottom w:val="none" w:sz="0" w:space="0" w:color="auto"/>
        <w:right w:val="none" w:sz="0" w:space="0" w:color="auto"/>
      </w:divBdr>
    </w:div>
    <w:div w:id="383218865">
      <w:bodyDiv w:val="1"/>
      <w:marLeft w:val="0"/>
      <w:marRight w:val="0"/>
      <w:marTop w:val="0"/>
      <w:marBottom w:val="0"/>
      <w:divBdr>
        <w:top w:val="none" w:sz="0" w:space="0" w:color="auto"/>
        <w:left w:val="none" w:sz="0" w:space="0" w:color="auto"/>
        <w:bottom w:val="none" w:sz="0" w:space="0" w:color="auto"/>
        <w:right w:val="none" w:sz="0" w:space="0" w:color="auto"/>
      </w:divBdr>
    </w:div>
    <w:div w:id="383221015">
      <w:bodyDiv w:val="1"/>
      <w:marLeft w:val="0"/>
      <w:marRight w:val="0"/>
      <w:marTop w:val="0"/>
      <w:marBottom w:val="0"/>
      <w:divBdr>
        <w:top w:val="none" w:sz="0" w:space="0" w:color="auto"/>
        <w:left w:val="none" w:sz="0" w:space="0" w:color="auto"/>
        <w:bottom w:val="none" w:sz="0" w:space="0" w:color="auto"/>
        <w:right w:val="none" w:sz="0" w:space="0" w:color="auto"/>
      </w:divBdr>
    </w:div>
    <w:div w:id="383525321">
      <w:bodyDiv w:val="1"/>
      <w:marLeft w:val="0"/>
      <w:marRight w:val="0"/>
      <w:marTop w:val="0"/>
      <w:marBottom w:val="0"/>
      <w:divBdr>
        <w:top w:val="none" w:sz="0" w:space="0" w:color="auto"/>
        <w:left w:val="none" w:sz="0" w:space="0" w:color="auto"/>
        <w:bottom w:val="none" w:sz="0" w:space="0" w:color="auto"/>
        <w:right w:val="none" w:sz="0" w:space="0" w:color="auto"/>
      </w:divBdr>
    </w:div>
    <w:div w:id="383528215">
      <w:bodyDiv w:val="1"/>
      <w:marLeft w:val="0"/>
      <w:marRight w:val="0"/>
      <w:marTop w:val="0"/>
      <w:marBottom w:val="0"/>
      <w:divBdr>
        <w:top w:val="none" w:sz="0" w:space="0" w:color="auto"/>
        <w:left w:val="none" w:sz="0" w:space="0" w:color="auto"/>
        <w:bottom w:val="none" w:sz="0" w:space="0" w:color="auto"/>
        <w:right w:val="none" w:sz="0" w:space="0" w:color="auto"/>
      </w:divBdr>
    </w:div>
    <w:div w:id="383994547">
      <w:bodyDiv w:val="1"/>
      <w:marLeft w:val="0"/>
      <w:marRight w:val="0"/>
      <w:marTop w:val="0"/>
      <w:marBottom w:val="0"/>
      <w:divBdr>
        <w:top w:val="none" w:sz="0" w:space="0" w:color="auto"/>
        <w:left w:val="none" w:sz="0" w:space="0" w:color="auto"/>
        <w:bottom w:val="none" w:sz="0" w:space="0" w:color="auto"/>
        <w:right w:val="none" w:sz="0" w:space="0" w:color="auto"/>
      </w:divBdr>
    </w:div>
    <w:div w:id="384061202">
      <w:bodyDiv w:val="1"/>
      <w:marLeft w:val="0"/>
      <w:marRight w:val="0"/>
      <w:marTop w:val="0"/>
      <w:marBottom w:val="0"/>
      <w:divBdr>
        <w:top w:val="none" w:sz="0" w:space="0" w:color="auto"/>
        <w:left w:val="none" w:sz="0" w:space="0" w:color="auto"/>
        <w:bottom w:val="none" w:sz="0" w:space="0" w:color="auto"/>
        <w:right w:val="none" w:sz="0" w:space="0" w:color="auto"/>
      </w:divBdr>
    </w:div>
    <w:div w:id="384303679">
      <w:bodyDiv w:val="1"/>
      <w:marLeft w:val="0"/>
      <w:marRight w:val="0"/>
      <w:marTop w:val="0"/>
      <w:marBottom w:val="0"/>
      <w:divBdr>
        <w:top w:val="none" w:sz="0" w:space="0" w:color="auto"/>
        <w:left w:val="none" w:sz="0" w:space="0" w:color="auto"/>
        <w:bottom w:val="none" w:sz="0" w:space="0" w:color="auto"/>
        <w:right w:val="none" w:sz="0" w:space="0" w:color="auto"/>
      </w:divBdr>
    </w:div>
    <w:div w:id="384374642">
      <w:bodyDiv w:val="1"/>
      <w:marLeft w:val="0"/>
      <w:marRight w:val="0"/>
      <w:marTop w:val="0"/>
      <w:marBottom w:val="0"/>
      <w:divBdr>
        <w:top w:val="none" w:sz="0" w:space="0" w:color="auto"/>
        <w:left w:val="none" w:sz="0" w:space="0" w:color="auto"/>
        <w:bottom w:val="none" w:sz="0" w:space="0" w:color="auto"/>
        <w:right w:val="none" w:sz="0" w:space="0" w:color="auto"/>
      </w:divBdr>
    </w:div>
    <w:div w:id="384450462">
      <w:bodyDiv w:val="1"/>
      <w:marLeft w:val="0"/>
      <w:marRight w:val="0"/>
      <w:marTop w:val="0"/>
      <w:marBottom w:val="0"/>
      <w:divBdr>
        <w:top w:val="none" w:sz="0" w:space="0" w:color="auto"/>
        <w:left w:val="none" w:sz="0" w:space="0" w:color="auto"/>
        <w:bottom w:val="none" w:sz="0" w:space="0" w:color="auto"/>
        <w:right w:val="none" w:sz="0" w:space="0" w:color="auto"/>
      </w:divBdr>
    </w:div>
    <w:div w:id="384566165">
      <w:bodyDiv w:val="1"/>
      <w:marLeft w:val="0"/>
      <w:marRight w:val="0"/>
      <w:marTop w:val="0"/>
      <w:marBottom w:val="0"/>
      <w:divBdr>
        <w:top w:val="none" w:sz="0" w:space="0" w:color="auto"/>
        <w:left w:val="none" w:sz="0" w:space="0" w:color="auto"/>
        <w:bottom w:val="none" w:sz="0" w:space="0" w:color="auto"/>
        <w:right w:val="none" w:sz="0" w:space="0" w:color="auto"/>
      </w:divBdr>
    </w:div>
    <w:div w:id="384836190">
      <w:bodyDiv w:val="1"/>
      <w:marLeft w:val="0"/>
      <w:marRight w:val="0"/>
      <w:marTop w:val="0"/>
      <w:marBottom w:val="0"/>
      <w:divBdr>
        <w:top w:val="none" w:sz="0" w:space="0" w:color="auto"/>
        <w:left w:val="none" w:sz="0" w:space="0" w:color="auto"/>
        <w:bottom w:val="none" w:sz="0" w:space="0" w:color="auto"/>
        <w:right w:val="none" w:sz="0" w:space="0" w:color="auto"/>
      </w:divBdr>
    </w:div>
    <w:div w:id="384990904">
      <w:bodyDiv w:val="1"/>
      <w:marLeft w:val="0"/>
      <w:marRight w:val="0"/>
      <w:marTop w:val="0"/>
      <w:marBottom w:val="0"/>
      <w:divBdr>
        <w:top w:val="none" w:sz="0" w:space="0" w:color="auto"/>
        <w:left w:val="none" w:sz="0" w:space="0" w:color="auto"/>
        <w:bottom w:val="none" w:sz="0" w:space="0" w:color="auto"/>
        <w:right w:val="none" w:sz="0" w:space="0" w:color="auto"/>
      </w:divBdr>
    </w:div>
    <w:div w:id="385027078">
      <w:bodyDiv w:val="1"/>
      <w:marLeft w:val="0"/>
      <w:marRight w:val="0"/>
      <w:marTop w:val="0"/>
      <w:marBottom w:val="0"/>
      <w:divBdr>
        <w:top w:val="none" w:sz="0" w:space="0" w:color="auto"/>
        <w:left w:val="none" w:sz="0" w:space="0" w:color="auto"/>
        <w:bottom w:val="none" w:sz="0" w:space="0" w:color="auto"/>
        <w:right w:val="none" w:sz="0" w:space="0" w:color="auto"/>
      </w:divBdr>
    </w:div>
    <w:div w:id="385180732">
      <w:bodyDiv w:val="1"/>
      <w:marLeft w:val="0"/>
      <w:marRight w:val="0"/>
      <w:marTop w:val="0"/>
      <w:marBottom w:val="0"/>
      <w:divBdr>
        <w:top w:val="none" w:sz="0" w:space="0" w:color="auto"/>
        <w:left w:val="none" w:sz="0" w:space="0" w:color="auto"/>
        <w:bottom w:val="none" w:sz="0" w:space="0" w:color="auto"/>
        <w:right w:val="none" w:sz="0" w:space="0" w:color="auto"/>
      </w:divBdr>
    </w:div>
    <w:div w:id="385297028">
      <w:bodyDiv w:val="1"/>
      <w:marLeft w:val="0"/>
      <w:marRight w:val="0"/>
      <w:marTop w:val="0"/>
      <w:marBottom w:val="0"/>
      <w:divBdr>
        <w:top w:val="none" w:sz="0" w:space="0" w:color="auto"/>
        <w:left w:val="none" w:sz="0" w:space="0" w:color="auto"/>
        <w:bottom w:val="none" w:sz="0" w:space="0" w:color="auto"/>
        <w:right w:val="none" w:sz="0" w:space="0" w:color="auto"/>
      </w:divBdr>
    </w:div>
    <w:div w:id="385446044">
      <w:bodyDiv w:val="1"/>
      <w:marLeft w:val="0"/>
      <w:marRight w:val="0"/>
      <w:marTop w:val="0"/>
      <w:marBottom w:val="0"/>
      <w:divBdr>
        <w:top w:val="none" w:sz="0" w:space="0" w:color="auto"/>
        <w:left w:val="none" w:sz="0" w:space="0" w:color="auto"/>
        <w:bottom w:val="none" w:sz="0" w:space="0" w:color="auto"/>
        <w:right w:val="none" w:sz="0" w:space="0" w:color="auto"/>
      </w:divBdr>
    </w:div>
    <w:div w:id="385492950">
      <w:bodyDiv w:val="1"/>
      <w:marLeft w:val="0"/>
      <w:marRight w:val="0"/>
      <w:marTop w:val="0"/>
      <w:marBottom w:val="0"/>
      <w:divBdr>
        <w:top w:val="none" w:sz="0" w:space="0" w:color="auto"/>
        <w:left w:val="none" w:sz="0" w:space="0" w:color="auto"/>
        <w:bottom w:val="none" w:sz="0" w:space="0" w:color="auto"/>
        <w:right w:val="none" w:sz="0" w:space="0" w:color="auto"/>
      </w:divBdr>
    </w:div>
    <w:div w:id="385642349">
      <w:bodyDiv w:val="1"/>
      <w:marLeft w:val="0"/>
      <w:marRight w:val="0"/>
      <w:marTop w:val="0"/>
      <w:marBottom w:val="0"/>
      <w:divBdr>
        <w:top w:val="none" w:sz="0" w:space="0" w:color="auto"/>
        <w:left w:val="none" w:sz="0" w:space="0" w:color="auto"/>
        <w:bottom w:val="none" w:sz="0" w:space="0" w:color="auto"/>
        <w:right w:val="none" w:sz="0" w:space="0" w:color="auto"/>
      </w:divBdr>
    </w:div>
    <w:div w:id="385685795">
      <w:bodyDiv w:val="1"/>
      <w:marLeft w:val="0"/>
      <w:marRight w:val="0"/>
      <w:marTop w:val="0"/>
      <w:marBottom w:val="0"/>
      <w:divBdr>
        <w:top w:val="none" w:sz="0" w:space="0" w:color="auto"/>
        <w:left w:val="none" w:sz="0" w:space="0" w:color="auto"/>
        <w:bottom w:val="none" w:sz="0" w:space="0" w:color="auto"/>
        <w:right w:val="none" w:sz="0" w:space="0" w:color="auto"/>
      </w:divBdr>
    </w:div>
    <w:div w:id="385836682">
      <w:bodyDiv w:val="1"/>
      <w:marLeft w:val="0"/>
      <w:marRight w:val="0"/>
      <w:marTop w:val="0"/>
      <w:marBottom w:val="0"/>
      <w:divBdr>
        <w:top w:val="none" w:sz="0" w:space="0" w:color="auto"/>
        <w:left w:val="none" w:sz="0" w:space="0" w:color="auto"/>
        <w:bottom w:val="none" w:sz="0" w:space="0" w:color="auto"/>
        <w:right w:val="none" w:sz="0" w:space="0" w:color="auto"/>
      </w:divBdr>
    </w:div>
    <w:div w:id="385882220">
      <w:bodyDiv w:val="1"/>
      <w:marLeft w:val="0"/>
      <w:marRight w:val="0"/>
      <w:marTop w:val="0"/>
      <w:marBottom w:val="0"/>
      <w:divBdr>
        <w:top w:val="none" w:sz="0" w:space="0" w:color="auto"/>
        <w:left w:val="none" w:sz="0" w:space="0" w:color="auto"/>
        <w:bottom w:val="none" w:sz="0" w:space="0" w:color="auto"/>
        <w:right w:val="none" w:sz="0" w:space="0" w:color="auto"/>
      </w:divBdr>
    </w:div>
    <w:div w:id="385957849">
      <w:bodyDiv w:val="1"/>
      <w:marLeft w:val="0"/>
      <w:marRight w:val="0"/>
      <w:marTop w:val="0"/>
      <w:marBottom w:val="0"/>
      <w:divBdr>
        <w:top w:val="none" w:sz="0" w:space="0" w:color="auto"/>
        <w:left w:val="none" w:sz="0" w:space="0" w:color="auto"/>
        <w:bottom w:val="none" w:sz="0" w:space="0" w:color="auto"/>
        <w:right w:val="none" w:sz="0" w:space="0" w:color="auto"/>
      </w:divBdr>
    </w:div>
    <w:div w:id="386222238">
      <w:bodyDiv w:val="1"/>
      <w:marLeft w:val="0"/>
      <w:marRight w:val="0"/>
      <w:marTop w:val="0"/>
      <w:marBottom w:val="0"/>
      <w:divBdr>
        <w:top w:val="none" w:sz="0" w:space="0" w:color="auto"/>
        <w:left w:val="none" w:sz="0" w:space="0" w:color="auto"/>
        <w:bottom w:val="none" w:sz="0" w:space="0" w:color="auto"/>
        <w:right w:val="none" w:sz="0" w:space="0" w:color="auto"/>
      </w:divBdr>
    </w:div>
    <w:div w:id="386341299">
      <w:bodyDiv w:val="1"/>
      <w:marLeft w:val="0"/>
      <w:marRight w:val="0"/>
      <w:marTop w:val="0"/>
      <w:marBottom w:val="0"/>
      <w:divBdr>
        <w:top w:val="none" w:sz="0" w:space="0" w:color="auto"/>
        <w:left w:val="none" w:sz="0" w:space="0" w:color="auto"/>
        <w:bottom w:val="none" w:sz="0" w:space="0" w:color="auto"/>
        <w:right w:val="none" w:sz="0" w:space="0" w:color="auto"/>
      </w:divBdr>
    </w:div>
    <w:div w:id="386343769">
      <w:bodyDiv w:val="1"/>
      <w:marLeft w:val="0"/>
      <w:marRight w:val="0"/>
      <w:marTop w:val="0"/>
      <w:marBottom w:val="0"/>
      <w:divBdr>
        <w:top w:val="none" w:sz="0" w:space="0" w:color="auto"/>
        <w:left w:val="none" w:sz="0" w:space="0" w:color="auto"/>
        <w:bottom w:val="none" w:sz="0" w:space="0" w:color="auto"/>
        <w:right w:val="none" w:sz="0" w:space="0" w:color="auto"/>
      </w:divBdr>
    </w:div>
    <w:div w:id="386492488">
      <w:bodyDiv w:val="1"/>
      <w:marLeft w:val="0"/>
      <w:marRight w:val="0"/>
      <w:marTop w:val="0"/>
      <w:marBottom w:val="0"/>
      <w:divBdr>
        <w:top w:val="none" w:sz="0" w:space="0" w:color="auto"/>
        <w:left w:val="none" w:sz="0" w:space="0" w:color="auto"/>
        <w:bottom w:val="none" w:sz="0" w:space="0" w:color="auto"/>
        <w:right w:val="none" w:sz="0" w:space="0" w:color="auto"/>
      </w:divBdr>
    </w:div>
    <w:div w:id="386496243">
      <w:bodyDiv w:val="1"/>
      <w:marLeft w:val="0"/>
      <w:marRight w:val="0"/>
      <w:marTop w:val="0"/>
      <w:marBottom w:val="0"/>
      <w:divBdr>
        <w:top w:val="none" w:sz="0" w:space="0" w:color="auto"/>
        <w:left w:val="none" w:sz="0" w:space="0" w:color="auto"/>
        <w:bottom w:val="none" w:sz="0" w:space="0" w:color="auto"/>
        <w:right w:val="none" w:sz="0" w:space="0" w:color="auto"/>
      </w:divBdr>
    </w:div>
    <w:div w:id="386610673">
      <w:bodyDiv w:val="1"/>
      <w:marLeft w:val="0"/>
      <w:marRight w:val="0"/>
      <w:marTop w:val="0"/>
      <w:marBottom w:val="0"/>
      <w:divBdr>
        <w:top w:val="none" w:sz="0" w:space="0" w:color="auto"/>
        <w:left w:val="none" w:sz="0" w:space="0" w:color="auto"/>
        <w:bottom w:val="none" w:sz="0" w:space="0" w:color="auto"/>
        <w:right w:val="none" w:sz="0" w:space="0" w:color="auto"/>
      </w:divBdr>
    </w:div>
    <w:div w:id="386881263">
      <w:bodyDiv w:val="1"/>
      <w:marLeft w:val="0"/>
      <w:marRight w:val="0"/>
      <w:marTop w:val="0"/>
      <w:marBottom w:val="0"/>
      <w:divBdr>
        <w:top w:val="none" w:sz="0" w:space="0" w:color="auto"/>
        <w:left w:val="none" w:sz="0" w:space="0" w:color="auto"/>
        <w:bottom w:val="none" w:sz="0" w:space="0" w:color="auto"/>
        <w:right w:val="none" w:sz="0" w:space="0" w:color="auto"/>
      </w:divBdr>
    </w:div>
    <w:div w:id="387727603">
      <w:bodyDiv w:val="1"/>
      <w:marLeft w:val="0"/>
      <w:marRight w:val="0"/>
      <w:marTop w:val="0"/>
      <w:marBottom w:val="0"/>
      <w:divBdr>
        <w:top w:val="none" w:sz="0" w:space="0" w:color="auto"/>
        <w:left w:val="none" w:sz="0" w:space="0" w:color="auto"/>
        <w:bottom w:val="none" w:sz="0" w:space="0" w:color="auto"/>
        <w:right w:val="none" w:sz="0" w:space="0" w:color="auto"/>
      </w:divBdr>
    </w:div>
    <w:div w:id="387844545">
      <w:bodyDiv w:val="1"/>
      <w:marLeft w:val="0"/>
      <w:marRight w:val="0"/>
      <w:marTop w:val="0"/>
      <w:marBottom w:val="0"/>
      <w:divBdr>
        <w:top w:val="none" w:sz="0" w:space="0" w:color="auto"/>
        <w:left w:val="none" w:sz="0" w:space="0" w:color="auto"/>
        <w:bottom w:val="none" w:sz="0" w:space="0" w:color="auto"/>
        <w:right w:val="none" w:sz="0" w:space="0" w:color="auto"/>
      </w:divBdr>
    </w:div>
    <w:div w:id="388192899">
      <w:bodyDiv w:val="1"/>
      <w:marLeft w:val="0"/>
      <w:marRight w:val="0"/>
      <w:marTop w:val="0"/>
      <w:marBottom w:val="0"/>
      <w:divBdr>
        <w:top w:val="none" w:sz="0" w:space="0" w:color="auto"/>
        <w:left w:val="none" w:sz="0" w:space="0" w:color="auto"/>
        <w:bottom w:val="none" w:sz="0" w:space="0" w:color="auto"/>
        <w:right w:val="none" w:sz="0" w:space="0" w:color="auto"/>
      </w:divBdr>
    </w:div>
    <w:div w:id="388461139">
      <w:bodyDiv w:val="1"/>
      <w:marLeft w:val="0"/>
      <w:marRight w:val="0"/>
      <w:marTop w:val="0"/>
      <w:marBottom w:val="0"/>
      <w:divBdr>
        <w:top w:val="none" w:sz="0" w:space="0" w:color="auto"/>
        <w:left w:val="none" w:sz="0" w:space="0" w:color="auto"/>
        <w:bottom w:val="none" w:sz="0" w:space="0" w:color="auto"/>
        <w:right w:val="none" w:sz="0" w:space="0" w:color="auto"/>
      </w:divBdr>
    </w:div>
    <w:div w:id="388652444">
      <w:bodyDiv w:val="1"/>
      <w:marLeft w:val="0"/>
      <w:marRight w:val="0"/>
      <w:marTop w:val="0"/>
      <w:marBottom w:val="0"/>
      <w:divBdr>
        <w:top w:val="none" w:sz="0" w:space="0" w:color="auto"/>
        <w:left w:val="none" w:sz="0" w:space="0" w:color="auto"/>
        <w:bottom w:val="none" w:sz="0" w:space="0" w:color="auto"/>
        <w:right w:val="none" w:sz="0" w:space="0" w:color="auto"/>
      </w:divBdr>
    </w:div>
    <w:div w:id="388656424">
      <w:bodyDiv w:val="1"/>
      <w:marLeft w:val="0"/>
      <w:marRight w:val="0"/>
      <w:marTop w:val="0"/>
      <w:marBottom w:val="0"/>
      <w:divBdr>
        <w:top w:val="none" w:sz="0" w:space="0" w:color="auto"/>
        <w:left w:val="none" w:sz="0" w:space="0" w:color="auto"/>
        <w:bottom w:val="none" w:sz="0" w:space="0" w:color="auto"/>
        <w:right w:val="none" w:sz="0" w:space="0" w:color="auto"/>
      </w:divBdr>
    </w:div>
    <w:div w:id="388766053">
      <w:bodyDiv w:val="1"/>
      <w:marLeft w:val="0"/>
      <w:marRight w:val="0"/>
      <w:marTop w:val="0"/>
      <w:marBottom w:val="0"/>
      <w:divBdr>
        <w:top w:val="none" w:sz="0" w:space="0" w:color="auto"/>
        <w:left w:val="none" w:sz="0" w:space="0" w:color="auto"/>
        <w:bottom w:val="none" w:sz="0" w:space="0" w:color="auto"/>
        <w:right w:val="none" w:sz="0" w:space="0" w:color="auto"/>
      </w:divBdr>
    </w:div>
    <w:div w:id="388768262">
      <w:bodyDiv w:val="1"/>
      <w:marLeft w:val="0"/>
      <w:marRight w:val="0"/>
      <w:marTop w:val="0"/>
      <w:marBottom w:val="0"/>
      <w:divBdr>
        <w:top w:val="none" w:sz="0" w:space="0" w:color="auto"/>
        <w:left w:val="none" w:sz="0" w:space="0" w:color="auto"/>
        <w:bottom w:val="none" w:sz="0" w:space="0" w:color="auto"/>
        <w:right w:val="none" w:sz="0" w:space="0" w:color="auto"/>
      </w:divBdr>
    </w:div>
    <w:div w:id="388773974">
      <w:bodyDiv w:val="1"/>
      <w:marLeft w:val="0"/>
      <w:marRight w:val="0"/>
      <w:marTop w:val="0"/>
      <w:marBottom w:val="0"/>
      <w:divBdr>
        <w:top w:val="none" w:sz="0" w:space="0" w:color="auto"/>
        <w:left w:val="none" w:sz="0" w:space="0" w:color="auto"/>
        <w:bottom w:val="none" w:sz="0" w:space="0" w:color="auto"/>
        <w:right w:val="none" w:sz="0" w:space="0" w:color="auto"/>
      </w:divBdr>
    </w:div>
    <w:div w:id="388843676">
      <w:bodyDiv w:val="1"/>
      <w:marLeft w:val="0"/>
      <w:marRight w:val="0"/>
      <w:marTop w:val="0"/>
      <w:marBottom w:val="0"/>
      <w:divBdr>
        <w:top w:val="none" w:sz="0" w:space="0" w:color="auto"/>
        <w:left w:val="none" w:sz="0" w:space="0" w:color="auto"/>
        <w:bottom w:val="none" w:sz="0" w:space="0" w:color="auto"/>
        <w:right w:val="none" w:sz="0" w:space="0" w:color="auto"/>
      </w:divBdr>
    </w:div>
    <w:div w:id="388918558">
      <w:bodyDiv w:val="1"/>
      <w:marLeft w:val="0"/>
      <w:marRight w:val="0"/>
      <w:marTop w:val="0"/>
      <w:marBottom w:val="0"/>
      <w:divBdr>
        <w:top w:val="none" w:sz="0" w:space="0" w:color="auto"/>
        <w:left w:val="none" w:sz="0" w:space="0" w:color="auto"/>
        <w:bottom w:val="none" w:sz="0" w:space="0" w:color="auto"/>
        <w:right w:val="none" w:sz="0" w:space="0" w:color="auto"/>
      </w:divBdr>
    </w:div>
    <w:div w:id="389116047">
      <w:bodyDiv w:val="1"/>
      <w:marLeft w:val="0"/>
      <w:marRight w:val="0"/>
      <w:marTop w:val="0"/>
      <w:marBottom w:val="0"/>
      <w:divBdr>
        <w:top w:val="none" w:sz="0" w:space="0" w:color="auto"/>
        <w:left w:val="none" w:sz="0" w:space="0" w:color="auto"/>
        <w:bottom w:val="none" w:sz="0" w:space="0" w:color="auto"/>
        <w:right w:val="none" w:sz="0" w:space="0" w:color="auto"/>
      </w:divBdr>
    </w:div>
    <w:div w:id="389160931">
      <w:bodyDiv w:val="1"/>
      <w:marLeft w:val="0"/>
      <w:marRight w:val="0"/>
      <w:marTop w:val="0"/>
      <w:marBottom w:val="0"/>
      <w:divBdr>
        <w:top w:val="none" w:sz="0" w:space="0" w:color="auto"/>
        <w:left w:val="none" w:sz="0" w:space="0" w:color="auto"/>
        <w:bottom w:val="none" w:sz="0" w:space="0" w:color="auto"/>
        <w:right w:val="none" w:sz="0" w:space="0" w:color="auto"/>
      </w:divBdr>
    </w:div>
    <w:div w:id="389351564">
      <w:bodyDiv w:val="1"/>
      <w:marLeft w:val="0"/>
      <w:marRight w:val="0"/>
      <w:marTop w:val="0"/>
      <w:marBottom w:val="0"/>
      <w:divBdr>
        <w:top w:val="none" w:sz="0" w:space="0" w:color="auto"/>
        <w:left w:val="none" w:sz="0" w:space="0" w:color="auto"/>
        <w:bottom w:val="none" w:sz="0" w:space="0" w:color="auto"/>
        <w:right w:val="none" w:sz="0" w:space="0" w:color="auto"/>
      </w:divBdr>
    </w:div>
    <w:div w:id="389380690">
      <w:bodyDiv w:val="1"/>
      <w:marLeft w:val="0"/>
      <w:marRight w:val="0"/>
      <w:marTop w:val="0"/>
      <w:marBottom w:val="0"/>
      <w:divBdr>
        <w:top w:val="none" w:sz="0" w:space="0" w:color="auto"/>
        <w:left w:val="none" w:sz="0" w:space="0" w:color="auto"/>
        <w:bottom w:val="none" w:sz="0" w:space="0" w:color="auto"/>
        <w:right w:val="none" w:sz="0" w:space="0" w:color="auto"/>
      </w:divBdr>
    </w:div>
    <w:div w:id="389497893">
      <w:bodyDiv w:val="1"/>
      <w:marLeft w:val="0"/>
      <w:marRight w:val="0"/>
      <w:marTop w:val="0"/>
      <w:marBottom w:val="0"/>
      <w:divBdr>
        <w:top w:val="none" w:sz="0" w:space="0" w:color="auto"/>
        <w:left w:val="none" w:sz="0" w:space="0" w:color="auto"/>
        <w:bottom w:val="none" w:sz="0" w:space="0" w:color="auto"/>
        <w:right w:val="none" w:sz="0" w:space="0" w:color="auto"/>
      </w:divBdr>
    </w:div>
    <w:div w:id="389765652">
      <w:bodyDiv w:val="1"/>
      <w:marLeft w:val="0"/>
      <w:marRight w:val="0"/>
      <w:marTop w:val="0"/>
      <w:marBottom w:val="0"/>
      <w:divBdr>
        <w:top w:val="none" w:sz="0" w:space="0" w:color="auto"/>
        <w:left w:val="none" w:sz="0" w:space="0" w:color="auto"/>
        <w:bottom w:val="none" w:sz="0" w:space="0" w:color="auto"/>
        <w:right w:val="none" w:sz="0" w:space="0" w:color="auto"/>
      </w:divBdr>
    </w:div>
    <w:div w:id="389769368">
      <w:bodyDiv w:val="1"/>
      <w:marLeft w:val="0"/>
      <w:marRight w:val="0"/>
      <w:marTop w:val="0"/>
      <w:marBottom w:val="0"/>
      <w:divBdr>
        <w:top w:val="none" w:sz="0" w:space="0" w:color="auto"/>
        <w:left w:val="none" w:sz="0" w:space="0" w:color="auto"/>
        <w:bottom w:val="none" w:sz="0" w:space="0" w:color="auto"/>
        <w:right w:val="none" w:sz="0" w:space="0" w:color="auto"/>
      </w:divBdr>
    </w:div>
    <w:div w:id="390233637">
      <w:bodyDiv w:val="1"/>
      <w:marLeft w:val="0"/>
      <w:marRight w:val="0"/>
      <w:marTop w:val="0"/>
      <w:marBottom w:val="0"/>
      <w:divBdr>
        <w:top w:val="none" w:sz="0" w:space="0" w:color="auto"/>
        <w:left w:val="none" w:sz="0" w:space="0" w:color="auto"/>
        <w:bottom w:val="none" w:sz="0" w:space="0" w:color="auto"/>
        <w:right w:val="none" w:sz="0" w:space="0" w:color="auto"/>
      </w:divBdr>
    </w:div>
    <w:div w:id="390270191">
      <w:bodyDiv w:val="1"/>
      <w:marLeft w:val="0"/>
      <w:marRight w:val="0"/>
      <w:marTop w:val="0"/>
      <w:marBottom w:val="0"/>
      <w:divBdr>
        <w:top w:val="none" w:sz="0" w:space="0" w:color="auto"/>
        <w:left w:val="none" w:sz="0" w:space="0" w:color="auto"/>
        <w:bottom w:val="none" w:sz="0" w:space="0" w:color="auto"/>
        <w:right w:val="none" w:sz="0" w:space="0" w:color="auto"/>
      </w:divBdr>
    </w:div>
    <w:div w:id="390420341">
      <w:bodyDiv w:val="1"/>
      <w:marLeft w:val="0"/>
      <w:marRight w:val="0"/>
      <w:marTop w:val="0"/>
      <w:marBottom w:val="0"/>
      <w:divBdr>
        <w:top w:val="none" w:sz="0" w:space="0" w:color="auto"/>
        <w:left w:val="none" w:sz="0" w:space="0" w:color="auto"/>
        <w:bottom w:val="none" w:sz="0" w:space="0" w:color="auto"/>
        <w:right w:val="none" w:sz="0" w:space="0" w:color="auto"/>
      </w:divBdr>
    </w:div>
    <w:div w:id="390807926">
      <w:bodyDiv w:val="1"/>
      <w:marLeft w:val="0"/>
      <w:marRight w:val="0"/>
      <w:marTop w:val="0"/>
      <w:marBottom w:val="0"/>
      <w:divBdr>
        <w:top w:val="none" w:sz="0" w:space="0" w:color="auto"/>
        <w:left w:val="none" w:sz="0" w:space="0" w:color="auto"/>
        <w:bottom w:val="none" w:sz="0" w:space="0" w:color="auto"/>
        <w:right w:val="none" w:sz="0" w:space="0" w:color="auto"/>
      </w:divBdr>
    </w:div>
    <w:div w:id="391077589">
      <w:bodyDiv w:val="1"/>
      <w:marLeft w:val="0"/>
      <w:marRight w:val="0"/>
      <w:marTop w:val="0"/>
      <w:marBottom w:val="0"/>
      <w:divBdr>
        <w:top w:val="none" w:sz="0" w:space="0" w:color="auto"/>
        <w:left w:val="none" w:sz="0" w:space="0" w:color="auto"/>
        <w:bottom w:val="none" w:sz="0" w:space="0" w:color="auto"/>
        <w:right w:val="none" w:sz="0" w:space="0" w:color="auto"/>
      </w:divBdr>
    </w:div>
    <w:div w:id="391080756">
      <w:bodyDiv w:val="1"/>
      <w:marLeft w:val="0"/>
      <w:marRight w:val="0"/>
      <w:marTop w:val="0"/>
      <w:marBottom w:val="0"/>
      <w:divBdr>
        <w:top w:val="none" w:sz="0" w:space="0" w:color="auto"/>
        <w:left w:val="none" w:sz="0" w:space="0" w:color="auto"/>
        <w:bottom w:val="none" w:sz="0" w:space="0" w:color="auto"/>
        <w:right w:val="none" w:sz="0" w:space="0" w:color="auto"/>
      </w:divBdr>
    </w:div>
    <w:div w:id="391199146">
      <w:bodyDiv w:val="1"/>
      <w:marLeft w:val="0"/>
      <w:marRight w:val="0"/>
      <w:marTop w:val="0"/>
      <w:marBottom w:val="0"/>
      <w:divBdr>
        <w:top w:val="none" w:sz="0" w:space="0" w:color="auto"/>
        <w:left w:val="none" w:sz="0" w:space="0" w:color="auto"/>
        <w:bottom w:val="none" w:sz="0" w:space="0" w:color="auto"/>
        <w:right w:val="none" w:sz="0" w:space="0" w:color="auto"/>
      </w:divBdr>
    </w:div>
    <w:div w:id="391393133">
      <w:bodyDiv w:val="1"/>
      <w:marLeft w:val="0"/>
      <w:marRight w:val="0"/>
      <w:marTop w:val="0"/>
      <w:marBottom w:val="0"/>
      <w:divBdr>
        <w:top w:val="none" w:sz="0" w:space="0" w:color="auto"/>
        <w:left w:val="none" w:sz="0" w:space="0" w:color="auto"/>
        <w:bottom w:val="none" w:sz="0" w:space="0" w:color="auto"/>
        <w:right w:val="none" w:sz="0" w:space="0" w:color="auto"/>
      </w:divBdr>
    </w:div>
    <w:div w:id="391657997">
      <w:bodyDiv w:val="1"/>
      <w:marLeft w:val="0"/>
      <w:marRight w:val="0"/>
      <w:marTop w:val="0"/>
      <w:marBottom w:val="0"/>
      <w:divBdr>
        <w:top w:val="none" w:sz="0" w:space="0" w:color="auto"/>
        <w:left w:val="none" w:sz="0" w:space="0" w:color="auto"/>
        <w:bottom w:val="none" w:sz="0" w:space="0" w:color="auto"/>
        <w:right w:val="none" w:sz="0" w:space="0" w:color="auto"/>
      </w:divBdr>
    </w:div>
    <w:div w:id="391855405">
      <w:bodyDiv w:val="1"/>
      <w:marLeft w:val="0"/>
      <w:marRight w:val="0"/>
      <w:marTop w:val="0"/>
      <w:marBottom w:val="0"/>
      <w:divBdr>
        <w:top w:val="none" w:sz="0" w:space="0" w:color="auto"/>
        <w:left w:val="none" w:sz="0" w:space="0" w:color="auto"/>
        <w:bottom w:val="none" w:sz="0" w:space="0" w:color="auto"/>
        <w:right w:val="none" w:sz="0" w:space="0" w:color="auto"/>
      </w:divBdr>
    </w:div>
    <w:div w:id="391855931">
      <w:bodyDiv w:val="1"/>
      <w:marLeft w:val="0"/>
      <w:marRight w:val="0"/>
      <w:marTop w:val="0"/>
      <w:marBottom w:val="0"/>
      <w:divBdr>
        <w:top w:val="none" w:sz="0" w:space="0" w:color="auto"/>
        <w:left w:val="none" w:sz="0" w:space="0" w:color="auto"/>
        <w:bottom w:val="none" w:sz="0" w:space="0" w:color="auto"/>
        <w:right w:val="none" w:sz="0" w:space="0" w:color="auto"/>
      </w:divBdr>
    </w:div>
    <w:div w:id="391924476">
      <w:bodyDiv w:val="1"/>
      <w:marLeft w:val="0"/>
      <w:marRight w:val="0"/>
      <w:marTop w:val="0"/>
      <w:marBottom w:val="0"/>
      <w:divBdr>
        <w:top w:val="none" w:sz="0" w:space="0" w:color="auto"/>
        <w:left w:val="none" w:sz="0" w:space="0" w:color="auto"/>
        <w:bottom w:val="none" w:sz="0" w:space="0" w:color="auto"/>
        <w:right w:val="none" w:sz="0" w:space="0" w:color="auto"/>
      </w:divBdr>
    </w:div>
    <w:div w:id="392116811">
      <w:bodyDiv w:val="1"/>
      <w:marLeft w:val="0"/>
      <w:marRight w:val="0"/>
      <w:marTop w:val="0"/>
      <w:marBottom w:val="0"/>
      <w:divBdr>
        <w:top w:val="none" w:sz="0" w:space="0" w:color="auto"/>
        <w:left w:val="none" w:sz="0" w:space="0" w:color="auto"/>
        <w:bottom w:val="none" w:sz="0" w:space="0" w:color="auto"/>
        <w:right w:val="none" w:sz="0" w:space="0" w:color="auto"/>
      </w:divBdr>
    </w:div>
    <w:div w:id="392387707">
      <w:bodyDiv w:val="1"/>
      <w:marLeft w:val="0"/>
      <w:marRight w:val="0"/>
      <w:marTop w:val="0"/>
      <w:marBottom w:val="0"/>
      <w:divBdr>
        <w:top w:val="none" w:sz="0" w:space="0" w:color="auto"/>
        <w:left w:val="none" w:sz="0" w:space="0" w:color="auto"/>
        <w:bottom w:val="none" w:sz="0" w:space="0" w:color="auto"/>
        <w:right w:val="none" w:sz="0" w:space="0" w:color="auto"/>
      </w:divBdr>
    </w:div>
    <w:div w:id="392388348">
      <w:bodyDiv w:val="1"/>
      <w:marLeft w:val="0"/>
      <w:marRight w:val="0"/>
      <w:marTop w:val="0"/>
      <w:marBottom w:val="0"/>
      <w:divBdr>
        <w:top w:val="none" w:sz="0" w:space="0" w:color="auto"/>
        <w:left w:val="none" w:sz="0" w:space="0" w:color="auto"/>
        <w:bottom w:val="none" w:sz="0" w:space="0" w:color="auto"/>
        <w:right w:val="none" w:sz="0" w:space="0" w:color="auto"/>
      </w:divBdr>
    </w:div>
    <w:div w:id="392391018">
      <w:bodyDiv w:val="1"/>
      <w:marLeft w:val="0"/>
      <w:marRight w:val="0"/>
      <w:marTop w:val="0"/>
      <w:marBottom w:val="0"/>
      <w:divBdr>
        <w:top w:val="none" w:sz="0" w:space="0" w:color="auto"/>
        <w:left w:val="none" w:sz="0" w:space="0" w:color="auto"/>
        <w:bottom w:val="none" w:sz="0" w:space="0" w:color="auto"/>
        <w:right w:val="none" w:sz="0" w:space="0" w:color="auto"/>
      </w:divBdr>
    </w:div>
    <w:div w:id="392393688">
      <w:bodyDiv w:val="1"/>
      <w:marLeft w:val="0"/>
      <w:marRight w:val="0"/>
      <w:marTop w:val="0"/>
      <w:marBottom w:val="0"/>
      <w:divBdr>
        <w:top w:val="none" w:sz="0" w:space="0" w:color="auto"/>
        <w:left w:val="none" w:sz="0" w:space="0" w:color="auto"/>
        <w:bottom w:val="none" w:sz="0" w:space="0" w:color="auto"/>
        <w:right w:val="none" w:sz="0" w:space="0" w:color="auto"/>
      </w:divBdr>
    </w:div>
    <w:div w:id="392656561">
      <w:bodyDiv w:val="1"/>
      <w:marLeft w:val="0"/>
      <w:marRight w:val="0"/>
      <w:marTop w:val="0"/>
      <w:marBottom w:val="0"/>
      <w:divBdr>
        <w:top w:val="none" w:sz="0" w:space="0" w:color="auto"/>
        <w:left w:val="none" w:sz="0" w:space="0" w:color="auto"/>
        <w:bottom w:val="none" w:sz="0" w:space="0" w:color="auto"/>
        <w:right w:val="none" w:sz="0" w:space="0" w:color="auto"/>
      </w:divBdr>
    </w:div>
    <w:div w:id="392899331">
      <w:bodyDiv w:val="1"/>
      <w:marLeft w:val="0"/>
      <w:marRight w:val="0"/>
      <w:marTop w:val="0"/>
      <w:marBottom w:val="0"/>
      <w:divBdr>
        <w:top w:val="none" w:sz="0" w:space="0" w:color="auto"/>
        <w:left w:val="none" w:sz="0" w:space="0" w:color="auto"/>
        <w:bottom w:val="none" w:sz="0" w:space="0" w:color="auto"/>
        <w:right w:val="none" w:sz="0" w:space="0" w:color="auto"/>
      </w:divBdr>
    </w:div>
    <w:div w:id="392967466">
      <w:bodyDiv w:val="1"/>
      <w:marLeft w:val="0"/>
      <w:marRight w:val="0"/>
      <w:marTop w:val="0"/>
      <w:marBottom w:val="0"/>
      <w:divBdr>
        <w:top w:val="none" w:sz="0" w:space="0" w:color="auto"/>
        <w:left w:val="none" w:sz="0" w:space="0" w:color="auto"/>
        <w:bottom w:val="none" w:sz="0" w:space="0" w:color="auto"/>
        <w:right w:val="none" w:sz="0" w:space="0" w:color="auto"/>
      </w:divBdr>
    </w:div>
    <w:div w:id="393162751">
      <w:bodyDiv w:val="1"/>
      <w:marLeft w:val="0"/>
      <w:marRight w:val="0"/>
      <w:marTop w:val="0"/>
      <w:marBottom w:val="0"/>
      <w:divBdr>
        <w:top w:val="none" w:sz="0" w:space="0" w:color="auto"/>
        <w:left w:val="none" w:sz="0" w:space="0" w:color="auto"/>
        <w:bottom w:val="none" w:sz="0" w:space="0" w:color="auto"/>
        <w:right w:val="none" w:sz="0" w:space="0" w:color="auto"/>
      </w:divBdr>
    </w:div>
    <w:div w:id="393166375">
      <w:bodyDiv w:val="1"/>
      <w:marLeft w:val="0"/>
      <w:marRight w:val="0"/>
      <w:marTop w:val="0"/>
      <w:marBottom w:val="0"/>
      <w:divBdr>
        <w:top w:val="none" w:sz="0" w:space="0" w:color="auto"/>
        <w:left w:val="none" w:sz="0" w:space="0" w:color="auto"/>
        <w:bottom w:val="none" w:sz="0" w:space="0" w:color="auto"/>
        <w:right w:val="none" w:sz="0" w:space="0" w:color="auto"/>
      </w:divBdr>
    </w:div>
    <w:div w:id="393705285">
      <w:bodyDiv w:val="1"/>
      <w:marLeft w:val="0"/>
      <w:marRight w:val="0"/>
      <w:marTop w:val="0"/>
      <w:marBottom w:val="0"/>
      <w:divBdr>
        <w:top w:val="none" w:sz="0" w:space="0" w:color="auto"/>
        <w:left w:val="none" w:sz="0" w:space="0" w:color="auto"/>
        <w:bottom w:val="none" w:sz="0" w:space="0" w:color="auto"/>
        <w:right w:val="none" w:sz="0" w:space="0" w:color="auto"/>
      </w:divBdr>
    </w:div>
    <w:div w:id="393892692">
      <w:bodyDiv w:val="1"/>
      <w:marLeft w:val="0"/>
      <w:marRight w:val="0"/>
      <w:marTop w:val="0"/>
      <w:marBottom w:val="0"/>
      <w:divBdr>
        <w:top w:val="none" w:sz="0" w:space="0" w:color="auto"/>
        <w:left w:val="none" w:sz="0" w:space="0" w:color="auto"/>
        <w:bottom w:val="none" w:sz="0" w:space="0" w:color="auto"/>
        <w:right w:val="none" w:sz="0" w:space="0" w:color="auto"/>
      </w:divBdr>
    </w:div>
    <w:div w:id="393897391">
      <w:bodyDiv w:val="1"/>
      <w:marLeft w:val="0"/>
      <w:marRight w:val="0"/>
      <w:marTop w:val="0"/>
      <w:marBottom w:val="0"/>
      <w:divBdr>
        <w:top w:val="none" w:sz="0" w:space="0" w:color="auto"/>
        <w:left w:val="none" w:sz="0" w:space="0" w:color="auto"/>
        <w:bottom w:val="none" w:sz="0" w:space="0" w:color="auto"/>
        <w:right w:val="none" w:sz="0" w:space="0" w:color="auto"/>
      </w:divBdr>
    </w:div>
    <w:div w:id="394088452">
      <w:bodyDiv w:val="1"/>
      <w:marLeft w:val="0"/>
      <w:marRight w:val="0"/>
      <w:marTop w:val="0"/>
      <w:marBottom w:val="0"/>
      <w:divBdr>
        <w:top w:val="none" w:sz="0" w:space="0" w:color="auto"/>
        <w:left w:val="none" w:sz="0" w:space="0" w:color="auto"/>
        <w:bottom w:val="none" w:sz="0" w:space="0" w:color="auto"/>
        <w:right w:val="none" w:sz="0" w:space="0" w:color="auto"/>
      </w:divBdr>
    </w:div>
    <w:div w:id="394161582">
      <w:bodyDiv w:val="1"/>
      <w:marLeft w:val="0"/>
      <w:marRight w:val="0"/>
      <w:marTop w:val="0"/>
      <w:marBottom w:val="0"/>
      <w:divBdr>
        <w:top w:val="none" w:sz="0" w:space="0" w:color="auto"/>
        <w:left w:val="none" w:sz="0" w:space="0" w:color="auto"/>
        <w:bottom w:val="none" w:sz="0" w:space="0" w:color="auto"/>
        <w:right w:val="none" w:sz="0" w:space="0" w:color="auto"/>
      </w:divBdr>
    </w:div>
    <w:div w:id="394789811">
      <w:bodyDiv w:val="1"/>
      <w:marLeft w:val="0"/>
      <w:marRight w:val="0"/>
      <w:marTop w:val="0"/>
      <w:marBottom w:val="0"/>
      <w:divBdr>
        <w:top w:val="none" w:sz="0" w:space="0" w:color="auto"/>
        <w:left w:val="none" w:sz="0" w:space="0" w:color="auto"/>
        <w:bottom w:val="none" w:sz="0" w:space="0" w:color="auto"/>
        <w:right w:val="none" w:sz="0" w:space="0" w:color="auto"/>
      </w:divBdr>
    </w:div>
    <w:div w:id="394789994">
      <w:bodyDiv w:val="1"/>
      <w:marLeft w:val="0"/>
      <w:marRight w:val="0"/>
      <w:marTop w:val="0"/>
      <w:marBottom w:val="0"/>
      <w:divBdr>
        <w:top w:val="none" w:sz="0" w:space="0" w:color="auto"/>
        <w:left w:val="none" w:sz="0" w:space="0" w:color="auto"/>
        <w:bottom w:val="none" w:sz="0" w:space="0" w:color="auto"/>
        <w:right w:val="none" w:sz="0" w:space="0" w:color="auto"/>
      </w:divBdr>
    </w:div>
    <w:div w:id="394819342">
      <w:bodyDiv w:val="1"/>
      <w:marLeft w:val="0"/>
      <w:marRight w:val="0"/>
      <w:marTop w:val="0"/>
      <w:marBottom w:val="0"/>
      <w:divBdr>
        <w:top w:val="none" w:sz="0" w:space="0" w:color="auto"/>
        <w:left w:val="none" w:sz="0" w:space="0" w:color="auto"/>
        <w:bottom w:val="none" w:sz="0" w:space="0" w:color="auto"/>
        <w:right w:val="none" w:sz="0" w:space="0" w:color="auto"/>
      </w:divBdr>
    </w:div>
    <w:div w:id="395012600">
      <w:bodyDiv w:val="1"/>
      <w:marLeft w:val="0"/>
      <w:marRight w:val="0"/>
      <w:marTop w:val="0"/>
      <w:marBottom w:val="0"/>
      <w:divBdr>
        <w:top w:val="none" w:sz="0" w:space="0" w:color="auto"/>
        <w:left w:val="none" w:sz="0" w:space="0" w:color="auto"/>
        <w:bottom w:val="none" w:sz="0" w:space="0" w:color="auto"/>
        <w:right w:val="none" w:sz="0" w:space="0" w:color="auto"/>
      </w:divBdr>
    </w:div>
    <w:div w:id="395131755">
      <w:bodyDiv w:val="1"/>
      <w:marLeft w:val="0"/>
      <w:marRight w:val="0"/>
      <w:marTop w:val="0"/>
      <w:marBottom w:val="0"/>
      <w:divBdr>
        <w:top w:val="none" w:sz="0" w:space="0" w:color="auto"/>
        <w:left w:val="none" w:sz="0" w:space="0" w:color="auto"/>
        <w:bottom w:val="none" w:sz="0" w:space="0" w:color="auto"/>
        <w:right w:val="none" w:sz="0" w:space="0" w:color="auto"/>
      </w:divBdr>
    </w:div>
    <w:div w:id="395206402">
      <w:bodyDiv w:val="1"/>
      <w:marLeft w:val="0"/>
      <w:marRight w:val="0"/>
      <w:marTop w:val="0"/>
      <w:marBottom w:val="0"/>
      <w:divBdr>
        <w:top w:val="none" w:sz="0" w:space="0" w:color="auto"/>
        <w:left w:val="none" w:sz="0" w:space="0" w:color="auto"/>
        <w:bottom w:val="none" w:sz="0" w:space="0" w:color="auto"/>
        <w:right w:val="none" w:sz="0" w:space="0" w:color="auto"/>
      </w:divBdr>
    </w:div>
    <w:div w:id="395251903">
      <w:bodyDiv w:val="1"/>
      <w:marLeft w:val="0"/>
      <w:marRight w:val="0"/>
      <w:marTop w:val="0"/>
      <w:marBottom w:val="0"/>
      <w:divBdr>
        <w:top w:val="none" w:sz="0" w:space="0" w:color="auto"/>
        <w:left w:val="none" w:sz="0" w:space="0" w:color="auto"/>
        <w:bottom w:val="none" w:sz="0" w:space="0" w:color="auto"/>
        <w:right w:val="none" w:sz="0" w:space="0" w:color="auto"/>
      </w:divBdr>
    </w:div>
    <w:div w:id="395512342">
      <w:bodyDiv w:val="1"/>
      <w:marLeft w:val="0"/>
      <w:marRight w:val="0"/>
      <w:marTop w:val="0"/>
      <w:marBottom w:val="0"/>
      <w:divBdr>
        <w:top w:val="none" w:sz="0" w:space="0" w:color="auto"/>
        <w:left w:val="none" w:sz="0" w:space="0" w:color="auto"/>
        <w:bottom w:val="none" w:sz="0" w:space="0" w:color="auto"/>
        <w:right w:val="none" w:sz="0" w:space="0" w:color="auto"/>
      </w:divBdr>
    </w:div>
    <w:div w:id="395514878">
      <w:bodyDiv w:val="1"/>
      <w:marLeft w:val="0"/>
      <w:marRight w:val="0"/>
      <w:marTop w:val="0"/>
      <w:marBottom w:val="0"/>
      <w:divBdr>
        <w:top w:val="none" w:sz="0" w:space="0" w:color="auto"/>
        <w:left w:val="none" w:sz="0" w:space="0" w:color="auto"/>
        <w:bottom w:val="none" w:sz="0" w:space="0" w:color="auto"/>
        <w:right w:val="none" w:sz="0" w:space="0" w:color="auto"/>
      </w:divBdr>
    </w:div>
    <w:div w:id="395590455">
      <w:bodyDiv w:val="1"/>
      <w:marLeft w:val="0"/>
      <w:marRight w:val="0"/>
      <w:marTop w:val="0"/>
      <w:marBottom w:val="0"/>
      <w:divBdr>
        <w:top w:val="none" w:sz="0" w:space="0" w:color="auto"/>
        <w:left w:val="none" w:sz="0" w:space="0" w:color="auto"/>
        <w:bottom w:val="none" w:sz="0" w:space="0" w:color="auto"/>
        <w:right w:val="none" w:sz="0" w:space="0" w:color="auto"/>
      </w:divBdr>
    </w:div>
    <w:div w:id="395662771">
      <w:bodyDiv w:val="1"/>
      <w:marLeft w:val="0"/>
      <w:marRight w:val="0"/>
      <w:marTop w:val="0"/>
      <w:marBottom w:val="0"/>
      <w:divBdr>
        <w:top w:val="none" w:sz="0" w:space="0" w:color="auto"/>
        <w:left w:val="none" w:sz="0" w:space="0" w:color="auto"/>
        <w:bottom w:val="none" w:sz="0" w:space="0" w:color="auto"/>
        <w:right w:val="none" w:sz="0" w:space="0" w:color="auto"/>
      </w:divBdr>
    </w:div>
    <w:div w:id="395783927">
      <w:bodyDiv w:val="1"/>
      <w:marLeft w:val="0"/>
      <w:marRight w:val="0"/>
      <w:marTop w:val="0"/>
      <w:marBottom w:val="0"/>
      <w:divBdr>
        <w:top w:val="none" w:sz="0" w:space="0" w:color="auto"/>
        <w:left w:val="none" w:sz="0" w:space="0" w:color="auto"/>
        <w:bottom w:val="none" w:sz="0" w:space="0" w:color="auto"/>
        <w:right w:val="none" w:sz="0" w:space="0" w:color="auto"/>
      </w:divBdr>
    </w:div>
    <w:div w:id="395976182">
      <w:bodyDiv w:val="1"/>
      <w:marLeft w:val="0"/>
      <w:marRight w:val="0"/>
      <w:marTop w:val="0"/>
      <w:marBottom w:val="0"/>
      <w:divBdr>
        <w:top w:val="none" w:sz="0" w:space="0" w:color="auto"/>
        <w:left w:val="none" w:sz="0" w:space="0" w:color="auto"/>
        <w:bottom w:val="none" w:sz="0" w:space="0" w:color="auto"/>
        <w:right w:val="none" w:sz="0" w:space="0" w:color="auto"/>
      </w:divBdr>
    </w:div>
    <w:div w:id="396051182">
      <w:bodyDiv w:val="1"/>
      <w:marLeft w:val="0"/>
      <w:marRight w:val="0"/>
      <w:marTop w:val="0"/>
      <w:marBottom w:val="0"/>
      <w:divBdr>
        <w:top w:val="none" w:sz="0" w:space="0" w:color="auto"/>
        <w:left w:val="none" w:sz="0" w:space="0" w:color="auto"/>
        <w:bottom w:val="none" w:sz="0" w:space="0" w:color="auto"/>
        <w:right w:val="none" w:sz="0" w:space="0" w:color="auto"/>
      </w:divBdr>
    </w:div>
    <w:div w:id="396246637">
      <w:bodyDiv w:val="1"/>
      <w:marLeft w:val="0"/>
      <w:marRight w:val="0"/>
      <w:marTop w:val="0"/>
      <w:marBottom w:val="0"/>
      <w:divBdr>
        <w:top w:val="none" w:sz="0" w:space="0" w:color="auto"/>
        <w:left w:val="none" w:sz="0" w:space="0" w:color="auto"/>
        <w:bottom w:val="none" w:sz="0" w:space="0" w:color="auto"/>
        <w:right w:val="none" w:sz="0" w:space="0" w:color="auto"/>
      </w:divBdr>
    </w:div>
    <w:div w:id="396366729">
      <w:bodyDiv w:val="1"/>
      <w:marLeft w:val="0"/>
      <w:marRight w:val="0"/>
      <w:marTop w:val="0"/>
      <w:marBottom w:val="0"/>
      <w:divBdr>
        <w:top w:val="none" w:sz="0" w:space="0" w:color="auto"/>
        <w:left w:val="none" w:sz="0" w:space="0" w:color="auto"/>
        <w:bottom w:val="none" w:sz="0" w:space="0" w:color="auto"/>
        <w:right w:val="none" w:sz="0" w:space="0" w:color="auto"/>
      </w:divBdr>
    </w:div>
    <w:div w:id="396367663">
      <w:bodyDiv w:val="1"/>
      <w:marLeft w:val="0"/>
      <w:marRight w:val="0"/>
      <w:marTop w:val="0"/>
      <w:marBottom w:val="0"/>
      <w:divBdr>
        <w:top w:val="none" w:sz="0" w:space="0" w:color="auto"/>
        <w:left w:val="none" w:sz="0" w:space="0" w:color="auto"/>
        <w:bottom w:val="none" w:sz="0" w:space="0" w:color="auto"/>
        <w:right w:val="none" w:sz="0" w:space="0" w:color="auto"/>
      </w:divBdr>
    </w:div>
    <w:div w:id="396785898">
      <w:bodyDiv w:val="1"/>
      <w:marLeft w:val="0"/>
      <w:marRight w:val="0"/>
      <w:marTop w:val="0"/>
      <w:marBottom w:val="0"/>
      <w:divBdr>
        <w:top w:val="none" w:sz="0" w:space="0" w:color="auto"/>
        <w:left w:val="none" w:sz="0" w:space="0" w:color="auto"/>
        <w:bottom w:val="none" w:sz="0" w:space="0" w:color="auto"/>
        <w:right w:val="none" w:sz="0" w:space="0" w:color="auto"/>
      </w:divBdr>
    </w:div>
    <w:div w:id="396898098">
      <w:bodyDiv w:val="1"/>
      <w:marLeft w:val="0"/>
      <w:marRight w:val="0"/>
      <w:marTop w:val="0"/>
      <w:marBottom w:val="0"/>
      <w:divBdr>
        <w:top w:val="none" w:sz="0" w:space="0" w:color="auto"/>
        <w:left w:val="none" w:sz="0" w:space="0" w:color="auto"/>
        <w:bottom w:val="none" w:sz="0" w:space="0" w:color="auto"/>
        <w:right w:val="none" w:sz="0" w:space="0" w:color="auto"/>
      </w:divBdr>
    </w:div>
    <w:div w:id="396904856">
      <w:bodyDiv w:val="1"/>
      <w:marLeft w:val="0"/>
      <w:marRight w:val="0"/>
      <w:marTop w:val="0"/>
      <w:marBottom w:val="0"/>
      <w:divBdr>
        <w:top w:val="none" w:sz="0" w:space="0" w:color="auto"/>
        <w:left w:val="none" w:sz="0" w:space="0" w:color="auto"/>
        <w:bottom w:val="none" w:sz="0" w:space="0" w:color="auto"/>
        <w:right w:val="none" w:sz="0" w:space="0" w:color="auto"/>
      </w:divBdr>
    </w:div>
    <w:div w:id="397090279">
      <w:bodyDiv w:val="1"/>
      <w:marLeft w:val="0"/>
      <w:marRight w:val="0"/>
      <w:marTop w:val="0"/>
      <w:marBottom w:val="0"/>
      <w:divBdr>
        <w:top w:val="none" w:sz="0" w:space="0" w:color="auto"/>
        <w:left w:val="none" w:sz="0" w:space="0" w:color="auto"/>
        <w:bottom w:val="none" w:sz="0" w:space="0" w:color="auto"/>
        <w:right w:val="none" w:sz="0" w:space="0" w:color="auto"/>
      </w:divBdr>
    </w:div>
    <w:div w:id="397171053">
      <w:bodyDiv w:val="1"/>
      <w:marLeft w:val="0"/>
      <w:marRight w:val="0"/>
      <w:marTop w:val="0"/>
      <w:marBottom w:val="0"/>
      <w:divBdr>
        <w:top w:val="none" w:sz="0" w:space="0" w:color="auto"/>
        <w:left w:val="none" w:sz="0" w:space="0" w:color="auto"/>
        <w:bottom w:val="none" w:sz="0" w:space="0" w:color="auto"/>
        <w:right w:val="none" w:sz="0" w:space="0" w:color="auto"/>
      </w:divBdr>
    </w:div>
    <w:div w:id="397436895">
      <w:bodyDiv w:val="1"/>
      <w:marLeft w:val="0"/>
      <w:marRight w:val="0"/>
      <w:marTop w:val="0"/>
      <w:marBottom w:val="0"/>
      <w:divBdr>
        <w:top w:val="none" w:sz="0" w:space="0" w:color="auto"/>
        <w:left w:val="none" w:sz="0" w:space="0" w:color="auto"/>
        <w:bottom w:val="none" w:sz="0" w:space="0" w:color="auto"/>
        <w:right w:val="none" w:sz="0" w:space="0" w:color="auto"/>
      </w:divBdr>
    </w:div>
    <w:div w:id="397478325">
      <w:bodyDiv w:val="1"/>
      <w:marLeft w:val="0"/>
      <w:marRight w:val="0"/>
      <w:marTop w:val="0"/>
      <w:marBottom w:val="0"/>
      <w:divBdr>
        <w:top w:val="none" w:sz="0" w:space="0" w:color="auto"/>
        <w:left w:val="none" w:sz="0" w:space="0" w:color="auto"/>
        <w:bottom w:val="none" w:sz="0" w:space="0" w:color="auto"/>
        <w:right w:val="none" w:sz="0" w:space="0" w:color="auto"/>
      </w:divBdr>
    </w:div>
    <w:div w:id="397478451">
      <w:bodyDiv w:val="1"/>
      <w:marLeft w:val="0"/>
      <w:marRight w:val="0"/>
      <w:marTop w:val="0"/>
      <w:marBottom w:val="0"/>
      <w:divBdr>
        <w:top w:val="none" w:sz="0" w:space="0" w:color="auto"/>
        <w:left w:val="none" w:sz="0" w:space="0" w:color="auto"/>
        <w:bottom w:val="none" w:sz="0" w:space="0" w:color="auto"/>
        <w:right w:val="none" w:sz="0" w:space="0" w:color="auto"/>
      </w:divBdr>
    </w:div>
    <w:div w:id="397820893">
      <w:bodyDiv w:val="1"/>
      <w:marLeft w:val="0"/>
      <w:marRight w:val="0"/>
      <w:marTop w:val="0"/>
      <w:marBottom w:val="0"/>
      <w:divBdr>
        <w:top w:val="none" w:sz="0" w:space="0" w:color="auto"/>
        <w:left w:val="none" w:sz="0" w:space="0" w:color="auto"/>
        <w:bottom w:val="none" w:sz="0" w:space="0" w:color="auto"/>
        <w:right w:val="none" w:sz="0" w:space="0" w:color="auto"/>
      </w:divBdr>
    </w:div>
    <w:div w:id="397825309">
      <w:bodyDiv w:val="1"/>
      <w:marLeft w:val="0"/>
      <w:marRight w:val="0"/>
      <w:marTop w:val="0"/>
      <w:marBottom w:val="0"/>
      <w:divBdr>
        <w:top w:val="none" w:sz="0" w:space="0" w:color="auto"/>
        <w:left w:val="none" w:sz="0" w:space="0" w:color="auto"/>
        <w:bottom w:val="none" w:sz="0" w:space="0" w:color="auto"/>
        <w:right w:val="none" w:sz="0" w:space="0" w:color="auto"/>
      </w:divBdr>
    </w:div>
    <w:div w:id="397827989">
      <w:bodyDiv w:val="1"/>
      <w:marLeft w:val="0"/>
      <w:marRight w:val="0"/>
      <w:marTop w:val="0"/>
      <w:marBottom w:val="0"/>
      <w:divBdr>
        <w:top w:val="none" w:sz="0" w:space="0" w:color="auto"/>
        <w:left w:val="none" w:sz="0" w:space="0" w:color="auto"/>
        <w:bottom w:val="none" w:sz="0" w:space="0" w:color="auto"/>
        <w:right w:val="none" w:sz="0" w:space="0" w:color="auto"/>
      </w:divBdr>
    </w:div>
    <w:div w:id="397829295">
      <w:bodyDiv w:val="1"/>
      <w:marLeft w:val="0"/>
      <w:marRight w:val="0"/>
      <w:marTop w:val="0"/>
      <w:marBottom w:val="0"/>
      <w:divBdr>
        <w:top w:val="none" w:sz="0" w:space="0" w:color="auto"/>
        <w:left w:val="none" w:sz="0" w:space="0" w:color="auto"/>
        <w:bottom w:val="none" w:sz="0" w:space="0" w:color="auto"/>
        <w:right w:val="none" w:sz="0" w:space="0" w:color="auto"/>
      </w:divBdr>
    </w:div>
    <w:div w:id="397869821">
      <w:bodyDiv w:val="1"/>
      <w:marLeft w:val="0"/>
      <w:marRight w:val="0"/>
      <w:marTop w:val="0"/>
      <w:marBottom w:val="0"/>
      <w:divBdr>
        <w:top w:val="none" w:sz="0" w:space="0" w:color="auto"/>
        <w:left w:val="none" w:sz="0" w:space="0" w:color="auto"/>
        <w:bottom w:val="none" w:sz="0" w:space="0" w:color="auto"/>
        <w:right w:val="none" w:sz="0" w:space="0" w:color="auto"/>
      </w:divBdr>
    </w:div>
    <w:div w:id="397946214">
      <w:bodyDiv w:val="1"/>
      <w:marLeft w:val="0"/>
      <w:marRight w:val="0"/>
      <w:marTop w:val="0"/>
      <w:marBottom w:val="0"/>
      <w:divBdr>
        <w:top w:val="none" w:sz="0" w:space="0" w:color="auto"/>
        <w:left w:val="none" w:sz="0" w:space="0" w:color="auto"/>
        <w:bottom w:val="none" w:sz="0" w:space="0" w:color="auto"/>
        <w:right w:val="none" w:sz="0" w:space="0" w:color="auto"/>
      </w:divBdr>
    </w:div>
    <w:div w:id="397946978">
      <w:bodyDiv w:val="1"/>
      <w:marLeft w:val="0"/>
      <w:marRight w:val="0"/>
      <w:marTop w:val="0"/>
      <w:marBottom w:val="0"/>
      <w:divBdr>
        <w:top w:val="none" w:sz="0" w:space="0" w:color="auto"/>
        <w:left w:val="none" w:sz="0" w:space="0" w:color="auto"/>
        <w:bottom w:val="none" w:sz="0" w:space="0" w:color="auto"/>
        <w:right w:val="none" w:sz="0" w:space="0" w:color="auto"/>
      </w:divBdr>
    </w:div>
    <w:div w:id="398135375">
      <w:bodyDiv w:val="1"/>
      <w:marLeft w:val="0"/>
      <w:marRight w:val="0"/>
      <w:marTop w:val="0"/>
      <w:marBottom w:val="0"/>
      <w:divBdr>
        <w:top w:val="none" w:sz="0" w:space="0" w:color="auto"/>
        <w:left w:val="none" w:sz="0" w:space="0" w:color="auto"/>
        <w:bottom w:val="none" w:sz="0" w:space="0" w:color="auto"/>
        <w:right w:val="none" w:sz="0" w:space="0" w:color="auto"/>
      </w:divBdr>
    </w:div>
    <w:div w:id="398329857">
      <w:bodyDiv w:val="1"/>
      <w:marLeft w:val="0"/>
      <w:marRight w:val="0"/>
      <w:marTop w:val="0"/>
      <w:marBottom w:val="0"/>
      <w:divBdr>
        <w:top w:val="none" w:sz="0" w:space="0" w:color="auto"/>
        <w:left w:val="none" w:sz="0" w:space="0" w:color="auto"/>
        <w:bottom w:val="none" w:sz="0" w:space="0" w:color="auto"/>
        <w:right w:val="none" w:sz="0" w:space="0" w:color="auto"/>
      </w:divBdr>
    </w:div>
    <w:div w:id="398401010">
      <w:bodyDiv w:val="1"/>
      <w:marLeft w:val="0"/>
      <w:marRight w:val="0"/>
      <w:marTop w:val="0"/>
      <w:marBottom w:val="0"/>
      <w:divBdr>
        <w:top w:val="none" w:sz="0" w:space="0" w:color="auto"/>
        <w:left w:val="none" w:sz="0" w:space="0" w:color="auto"/>
        <w:bottom w:val="none" w:sz="0" w:space="0" w:color="auto"/>
        <w:right w:val="none" w:sz="0" w:space="0" w:color="auto"/>
      </w:divBdr>
    </w:div>
    <w:div w:id="398670749">
      <w:bodyDiv w:val="1"/>
      <w:marLeft w:val="0"/>
      <w:marRight w:val="0"/>
      <w:marTop w:val="0"/>
      <w:marBottom w:val="0"/>
      <w:divBdr>
        <w:top w:val="none" w:sz="0" w:space="0" w:color="auto"/>
        <w:left w:val="none" w:sz="0" w:space="0" w:color="auto"/>
        <w:bottom w:val="none" w:sz="0" w:space="0" w:color="auto"/>
        <w:right w:val="none" w:sz="0" w:space="0" w:color="auto"/>
      </w:divBdr>
    </w:div>
    <w:div w:id="398753596">
      <w:bodyDiv w:val="1"/>
      <w:marLeft w:val="0"/>
      <w:marRight w:val="0"/>
      <w:marTop w:val="0"/>
      <w:marBottom w:val="0"/>
      <w:divBdr>
        <w:top w:val="none" w:sz="0" w:space="0" w:color="auto"/>
        <w:left w:val="none" w:sz="0" w:space="0" w:color="auto"/>
        <w:bottom w:val="none" w:sz="0" w:space="0" w:color="auto"/>
        <w:right w:val="none" w:sz="0" w:space="0" w:color="auto"/>
      </w:divBdr>
    </w:div>
    <w:div w:id="398869769">
      <w:bodyDiv w:val="1"/>
      <w:marLeft w:val="0"/>
      <w:marRight w:val="0"/>
      <w:marTop w:val="0"/>
      <w:marBottom w:val="0"/>
      <w:divBdr>
        <w:top w:val="none" w:sz="0" w:space="0" w:color="auto"/>
        <w:left w:val="none" w:sz="0" w:space="0" w:color="auto"/>
        <w:bottom w:val="none" w:sz="0" w:space="0" w:color="auto"/>
        <w:right w:val="none" w:sz="0" w:space="0" w:color="auto"/>
      </w:divBdr>
    </w:div>
    <w:div w:id="398939694">
      <w:bodyDiv w:val="1"/>
      <w:marLeft w:val="0"/>
      <w:marRight w:val="0"/>
      <w:marTop w:val="0"/>
      <w:marBottom w:val="0"/>
      <w:divBdr>
        <w:top w:val="none" w:sz="0" w:space="0" w:color="auto"/>
        <w:left w:val="none" w:sz="0" w:space="0" w:color="auto"/>
        <w:bottom w:val="none" w:sz="0" w:space="0" w:color="auto"/>
        <w:right w:val="none" w:sz="0" w:space="0" w:color="auto"/>
      </w:divBdr>
    </w:div>
    <w:div w:id="398989013">
      <w:bodyDiv w:val="1"/>
      <w:marLeft w:val="0"/>
      <w:marRight w:val="0"/>
      <w:marTop w:val="0"/>
      <w:marBottom w:val="0"/>
      <w:divBdr>
        <w:top w:val="none" w:sz="0" w:space="0" w:color="auto"/>
        <w:left w:val="none" w:sz="0" w:space="0" w:color="auto"/>
        <w:bottom w:val="none" w:sz="0" w:space="0" w:color="auto"/>
        <w:right w:val="none" w:sz="0" w:space="0" w:color="auto"/>
      </w:divBdr>
    </w:div>
    <w:div w:id="399060851">
      <w:bodyDiv w:val="1"/>
      <w:marLeft w:val="0"/>
      <w:marRight w:val="0"/>
      <w:marTop w:val="0"/>
      <w:marBottom w:val="0"/>
      <w:divBdr>
        <w:top w:val="none" w:sz="0" w:space="0" w:color="auto"/>
        <w:left w:val="none" w:sz="0" w:space="0" w:color="auto"/>
        <w:bottom w:val="none" w:sz="0" w:space="0" w:color="auto"/>
        <w:right w:val="none" w:sz="0" w:space="0" w:color="auto"/>
      </w:divBdr>
    </w:div>
    <w:div w:id="399253499">
      <w:bodyDiv w:val="1"/>
      <w:marLeft w:val="0"/>
      <w:marRight w:val="0"/>
      <w:marTop w:val="0"/>
      <w:marBottom w:val="0"/>
      <w:divBdr>
        <w:top w:val="none" w:sz="0" w:space="0" w:color="auto"/>
        <w:left w:val="none" w:sz="0" w:space="0" w:color="auto"/>
        <w:bottom w:val="none" w:sz="0" w:space="0" w:color="auto"/>
        <w:right w:val="none" w:sz="0" w:space="0" w:color="auto"/>
      </w:divBdr>
    </w:div>
    <w:div w:id="399332033">
      <w:bodyDiv w:val="1"/>
      <w:marLeft w:val="0"/>
      <w:marRight w:val="0"/>
      <w:marTop w:val="0"/>
      <w:marBottom w:val="0"/>
      <w:divBdr>
        <w:top w:val="none" w:sz="0" w:space="0" w:color="auto"/>
        <w:left w:val="none" w:sz="0" w:space="0" w:color="auto"/>
        <w:bottom w:val="none" w:sz="0" w:space="0" w:color="auto"/>
        <w:right w:val="none" w:sz="0" w:space="0" w:color="auto"/>
      </w:divBdr>
    </w:div>
    <w:div w:id="399519036">
      <w:bodyDiv w:val="1"/>
      <w:marLeft w:val="0"/>
      <w:marRight w:val="0"/>
      <w:marTop w:val="0"/>
      <w:marBottom w:val="0"/>
      <w:divBdr>
        <w:top w:val="none" w:sz="0" w:space="0" w:color="auto"/>
        <w:left w:val="none" w:sz="0" w:space="0" w:color="auto"/>
        <w:bottom w:val="none" w:sz="0" w:space="0" w:color="auto"/>
        <w:right w:val="none" w:sz="0" w:space="0" w:color="auto"/>
      </w:divBdr>
    </w:div>
    <w:div w:id="399718923">
      <w:bodyDiv w:val="1"/>
      <w:marLeft w:val="0"/>
      <w:marRight w:val="0"/>
      <w:marTop w:val="0"/>
      <w:marBottom w:val="0"/>
      <w:divBdr>
        <w:top w:val="none" w:sz="0" w:space="0" w:color="auto"/>
        <w:left w:val="none" w:sz="0" w:space="0" w:color="auto"/>
        <w:bottom w:val="none" w:sz="0" w:space="0" w:color="auto"/>
        <w:right w:val="none" w:sz="0" w:space="0" w:color="auto"/>
      </w:divBdr>
    </w:div>
    <w:div w:id="399792656">
      <w:bodyDiv w:val="1"/>
      <w:marLeft w:val="0"/>
      <w:marRight w:val="0"/>
      <w:marTop w:val="0"/>
      <w:marBottom w:val="0"/>
      <w:divBdr>
        <w:top w:val="none" w:sz="0" w:space="0" w:color="auto"/>
        <w:left w:val="none" w:sz="0" w:space="0" w:color="auto"/>
        <w:bottom w:val="none" w:sz="0" w:space="0" w:color="auto"/>
        <w:right w:val="none" w:sz="0" w:space="0" w:color="auto"/>
      </w:divBdr>
    </w:div>
    <w:div w:id="400254577">
      <w:bodyDiv w:val="1"/>
      <w:marLeft w:val="0"/>
      <w:marRight w:val="0"/>
      <w:marTop w:val="0"/>
      <w:marBottom w:val="0"/>
      <w:divBdr>
        <w:top w:val="none" w:sz="0" w:space="0" w:color="auto"/>
        <w:left w:val="none" w:sz="0" w:space="0" w:color="auto"/>
        <w:bottom w:val="none" w:sz="0" w:space="0" w:color="auto"/>
        <w:right w:val="none" w:sz="0" w:space="0" w:color="auto"/>
      </w:divBdr>
    </w:div>
    <w:div w:id="400369965">
      <w:bodyDiv w:val="1"/>
      <w:marLeft w:val="0"/>
      <w:marRight w:val="0"/>
      <w:marTop w:val="0"/>
      <w:marBottom w:val="0"/>
      <w:divBdr>
        <w:top w:val="none" w:sz="0" w:space="0" w:color="auto"/>
        <w:left w:val="none" w:sz="0" w:space="0" w:color="auto"/>
        <w:bottom w:val="none" w:sz="0" w:space="0" w:color="auto"/>
        <w:right w:val="none" w:sz="0" w:space="0" w:color="auto"/>
      </w:divBdr>
    </w:div>
    <w:div w:id="400372438">
      <w:bodyDiv w:val="1"/>
      <w:marLeft w:val="0"/>
      <w:marRight w:val="0"/>
      <w:marTop w:val="0"/>
      <w:marBottom w:val="0"/>
      <w:divBdr>
        <w:top w:val="none" w:sz="0" w:space="0" w:color="auto"/>
        <w:left w:val="none" w:sz="0" w:space="0" w:color="auto"/>
        <w:bottom w:val="none" w:sz="0" w:space="0" w:color="auto"/>
        <w:right w:val="none" w:sz="0" w:space="0" w:color="auto"/>
      </w:divBdr>
    </w:div>
    <w:div w:id="400446921">
      <w:bodyDiv w:val="1"/>
      <w:marLeft w:val="0"/>
      <w:marRight w:val="0"/>
      <w:marTop w:val="0"/>
      <w:marBottom w:val="0"/>
      <w:divBdr>
        <w:top w:val="none" w:sz="0" w:space="0" w:color="auto"/>
        <w:left w:val="none" w:sz="0" w:space="0" w:color="auto"/>
        <w:bottom w:val="none" w:sz="0" w:space="0" w:color="auto"/>
        <w:right w:val="none" w:sz="0" w:space="0" w:color="auto"/>
      </w:divBdr>
    </w:div>
    <w:div w:id="400563019">
      <w:bodyDiv w:val="1"/>
      <w:marLeft w:val="0"/>
      <w:marRight w:val="0"/>
      <w:marTop w:val="0"/>
      <w:marBottom w:val="0"/>
      <w:divBdr>
        <w:top w:val="none" w:sz="0" w:space="0" w:color="auto"/>
        <w:left w:val="none" w:sz="0" w:space="0" w:color="auto"/>
        <w:bottom w:val="none" w:sz="0" w:space="0" w:color="auto"/>
        <w:right w:val="none" w:sz="0" w:space="0" w:color="auto"/>
      </w:divBdr>
    </w:div>
    <w:div w:id="400753475">
      <w:bodyDiv w:val="1"/>
      <w:marLeft w:val="0"/>
      <w:marRight w:val="0"/>
      <w:marTop w:val="0"/>
      <w:marBottom w:val="0"/>
      <w:divBdr>
        <w:top w:val="none" w:sz="0" w:space="0" w:color="auto"/>
        <w:left w:val="none" w:sz="0" w:space="0" w:color="auto"/>
        <w:bottom w:val="none" w:sz="0" w:space="0" w:color="auto"/>
        <w:right w:val="none" w:sz="0" w:space="0" w:color="auto"/>
      </w:divBdr>
    </w:div>
    <w:div w:id="400754154">
      <w:bodyDiv w:val="1"/>
      <w:marLeft w:val="0"/>
      <w:marRight w:val="0"/>
      <w:marTop w:val="0"/>
      <w:marBottom w:val="0"/>
      <w:divBdr>
        <w:top w:val="none" w:sz="0" w:space="0" w:color="auto"/>
        <w:left w:val="none" w:sz="0" w:space="0" w:color="auto"/>
        <w:bottom w:val="none" w:sz="0" w:space="0" w:color="auto"/>
        <w:right w:val="none" w:sz="0" w:space="0" w:color="auto"/>
      </w:divBdr>
    </w:div>
    <w:div w:id="400834273">
      <w:bodyDiv w:val="1"/>
      <w:marLeft w:val="0"/>
      <w:marRight w:val="0"/>
      <w:marTop w:val="0"/>
      <w:marBottom w:val="0"/>
      <w:divBdr>
        <w:top w:val="none" w:sz="0" w:space="0" w:color="auto"/>
        <w:left w:val="none" w:sz="0" w:space="0" w:color="auto"/>
        <w:bottom w:val="none" w:sz="0" w:space="0" w:color="auto"/>
        <w:right w:val="none" w:sz="0" w:space="0" w:color="auto"/>
      </w:divBdr>
    </w:div>
    <w:div w:id="401104217">
      <w:bodyDiv w:val="1"/>
      <w:marLeft w:val="0"/>
      <w:marRight w:val="0"/>
      <w:marTop w:val="0"/>
      <w:marBottom w:val="0"/>
      <w:divBdr>
        <w:top w:val="none" w:sz="0" w:space="0" w:color="auto"/>
        <w:left w:val="none" w:sz="0" w:space="0" w:color="auto"/>
        <w:bottom w:val="none" w:sz="0" w:space="0" w:color="auto"/>
        <w:right w:val="none" w:sz="0" w:space="0" w:color="auto"/>
      </w:divBdr>
    </w:div>
    <w:div w:id="401147540">
      <w:bodyDiv w:val="1"/>
      <w:marLeft w:val="0"/>
      <w:marRight w:val="0"/>
      <w:marTop w:val="0"/>
      <w:marBottom w:val="0"/>
      <w:divBdr>
        <w:top w:val="none" w:sz="0" w:space="0" w:color="auto"/>
        <w:left w:val="none" w:sz="0" w:space="0" w:color="auto"/>
        <w:bottom w:val="none" w:sz="0" w:space="0" w:color="auto"/>
        <w:right w:val="none" w:sz="0" w:space="0" w:color="auto"/>
      </w:divBdr>
    </w:div>
    <w:div w:id="401220656">
      <w:bodyDiv w:val="1"/>
      <w:marLeft w:val="0"/>
      <w:marRight w:val="0"/>
      <w:marTop w:val="0"/>
      <w:marBottom w:val="0"/>
      <w:divBdr>
        <w:top w:val="none" w:sz="0" w:space="0" w:color="auto"/>
        <w:left w:val="none" w:sz="0" w:space="0" w:color="auto"/>
        <w:bottom w:val="none" w:sz="0" w:space="0" w:color="auto"/>
        <w:right w:val="none" w:sz="0" w:space="0" w:color="auto"/>
      </w:divBdr>
    </w:div>
    <w:div w:id="401293010">
      <w:bodyDiv w:val="1"/>
      <w:marLeft w:val="0"/>
      <w:marRight w:val="0"/>
      <w:marTop w:val="0"/>
      <w:marBottom w:val="0"/>
      <w:divBdr>
        <w:top w:val="none" w:sz="0" w:space="0" w:color="auto"/>
        <w:left w:val="none" w:sz="0" w:space="0" w:color="auto"/>
        <w:bottom w:val="none" w:sz="0" w:space="0" w:color="auto"/>
        <w:right w:val="none" w:sz="0" w:space="0" w:color="auto"/>
      </w:divBdr>
    </w:div>
    <w:div w:id="401373166">
      <w:bodyDiv w:val="1"/>
      <w:marLeft w:val="0"/>
      <w:marRight w:val="0"/>
      <w:marTop w:val="0"/>
      <w:marBottom w:val="0"/>
      <w:divBdr>
        <w:top w:val="none" w:sz="0" w:space="0" w:color="auto"/>
        <w:left w:val="none" w:sz="0" w:space="0" w:color="auto"/>
        <w:bottom w:val="none" w:sz="0" w:space="0" w:color="auto"/>
        <w:right w:val="none" w:sz="0" w:space="0" w:color="auto"/>
      </w:divBdr>
    </w:div>
    <w:div w:id="401373559">
      <w:bodyDiv w:val="1"/>
      <w:marLeft w:val="0"/>
      <w:marRight w:val="0"/>
      <w:marTop w:val="0"/>
      <w:marBottom w:val="0"/>
      <w:divBdr>
        <w:top w:val="none" w:sz="0" w:space="0" w:color="auto"/>
        <w:left w:val="none" w:sz="0" w:space="0" w:color="auto"/>
        <w:bottom w:val="none" w:sz="0" w:space="0" w:color="auto"/>
        <w:right w:val="none" w:sz="0" w:space="0" w:color="auto"/>
      </w:divBdr>
    </w:div>
    <w:div w:id="401416891">
      <w:bodyDiv w:val="1"/>
      <w:marLeft w:val="0"/>
      <w:marRight w:val="0"/>
      <w:marTop w:val="0"/>
      <w:marBottom w:val="0"/>
      <w:divBdr>
        <w:top w:val="none" w:sz="0" w:space="0" w:color="auto"/>
        <w:left w:val="none" w:sz="0" w:space="0" w:color="auto"/>
        <w:bottom w:val="none" w:sz="0" w:space="0" w:color="auto"/>
        <w:right w:val="none" w:sz="0" w:space="0" w:color="auto"/>
      </w:divBdr>
    </w:div>
    <w:div w:id="401485199">
      <w:bodyDiv w:val="1"/>
      <w:marLeft w:val="0"/>
      <w:marRight w:val="0"/>
      <w:marTop w:val="0"/>
      <w:marBottom w:val="0"/>
      <w:divBdr>
        <w:top w:val="none" w:sz="0" w:space="0" w:color="auto"/>
        <w:left w:val="none" w:sz="0" w:space="0" w:color="auto"/>
        <w:bottom w:val="none" w:sz="0" w:space="0" w:color="auto"/>
        <w:right w:val="none" w:sz="0" w:space="0" w:color="auto"/>
      </w:divBdr>
    </w:div>
    <w:div w:id="401486064">
      <w:bodyDiv w:val="1"/>
      <w:marLeft w:val="0"/>
      <w:marRight w:val="0"/>
      <w:marTop w:val="0"/>
      <w:marBottom w:val="0"/>
      <w:divBdr>
        <w:top w:val="none" w:sz="0" w:space="0" w:color="auto"/>
        <w:left w:val="none" w:sz="0" w:space="0" w:color="auto"/>
        <w:bottom w:val="none" w:sz="0" w:space="0" w:color="auto"/>
        <w:right w:val="none" w:sz="0" w:space="0" w:color="auto"/>
      </w:divBdr>
    </w:div>
    <w:div w:id="401490336">
      <w:bodyDiv w:val="1"/>
      <w:marLeft w:val="0"/>
      <w:marRight w:val="0"/>
      <w:marTop w:val="0"/>
      <w:marBottom w:val="0"/>
      <w:divBdr>
        <w:top w:val="none" w:sz="0" w:space="0" w:color="auto"/>
        <w:left w:val="none" w:sz="0" w:space="0" w:color="auto"/>
        <w:bottom w:val="none" w:sz="0" w:space="0" w:color="auto"/>
        <w:right w:val="none" w:sz="0" w:space="0" w:color="auto"/>
      </w:divBdr>
    </w:div>
    <w:div w:id="401752584">
      <w:bodyDiv w:val="1"/>
      <w:marLeft w:val="0"/>
      <w:marRight w:val="0"/>
      <w:marTop w:val="0"/>
      <w:marBottom w:val="0"/>
      <w:divBdr>
        <w:top w:val="none" w:sz="0" w:space="0" w:color="auto"/>
        <w:left w:val="none" w:sz="0" w:space="0" w:color="auto"/>
        <w:bottom w:val="none" w:sz="0" w:space="0" w:color="auto"/>
        <w:right w:val="none" w:sz="0" w:space="0" w:color="auto"/>
      </w:divBdr>
    </w:div>
    <w:div w:id="401877622">
      <w:bodyDiv w:val="1"/>
      <w:marLeft w:val="0"/>
      <w:marRight w:val="0"/>
      <w:marTop w:val="0"/>
      <w:marBottom w:val="0"/>
      <w:divBdr>
        <w:top w:val="none" w:sz="0" w:space="0" w:color="auto"/>
        <w:left w:val="none" w:sz="0" w:space="0" w:color="auto"/>
        <w:bottom w:val="none" w:sz="0" w:space="0" w:color="auto"/>
        <w:right w:val="none" w:sz="0" w:space="0" w:color="auto"/>
      </w:divBdr>
    </w:div>
    <w:div w:id="401948454">
      <w:bodyDiv w:val="1"/>
      <w:marLeft w:val="0"/>
      <w:marRight w:val="0"/>
      <w:marTop w:val="0"/>
      <w:marBottom w:val="0"/>
      <w:divBdr>
        <w:top w:val="none" w:sz="0" w:space="0" w:color="auto"/>
        <w:left w:val="none" w:sz="0" w:space="0" w:color="auto"/>
        <w:bottom w:val="none" w:sz="0" w:space="0" w:color="auto"/>
        <w:right w:val="none" w:sz="0" w:space="0" w:color="auto"/>
      </w:divBdr>
    </w:div>
    <w:div w:id="402067242">
      <w:bodyDiv w:val="1"/>
      <w:marLeft w:val="0"/>
      <w:marRight w:val="0"/>
      <w:marTop w:val="0"/>
      <w:marBottom w:val="0"/>
      <w:divBdr>
        <w:top w:val="none" w:sz="0" w:space="0" w:color="auto"/>
        <w:left w:val="none" w:sz="0" w:space="0" w:color="auto"/>
        <w:bottom w:val="none" w:sz="0" w:space="0" w:color="auto"/>
        <w:right w:val="none" w:sz="0" w:space="0" w:color="auto"/>
      </w:divBdr>
    </w:div>
    <w:div w:id="402222458">
      <w:bodyDiv w:val="1"/>
      <w:marLeft w:val="0"/>
      <w:marRight w:val="0"/>
      <w:marTop w:val="0"/>
      <w:marBottom w:val="0"/>
      <w:divBdr>
        <w:top w:val="none" w:sz="0" w:space="0" w:color="auto"/>
        <w:left w:val="none" w:sz="0" w:space="0" w:color="auto"/>
        <w:bottom w:val="none" w:sz="0" w:space="0" w:color="auto"/>
        <w:right w:val="none" w:sz="0" w:space="0" w:color="auto"/>
      </w:divBdr>
    </w:div>
    <w:div w:id="402260697">
      <w:bodyDiv w:val="1"/>
      <w:marLeft w:val="0"/>
      <w:marRight w:val="0"/>
      <w:marTop w:val="0"/>
      <w:marBottom w:val="0"/>
      <w:divBdr>
        <w:top w:val="none" w:sz="0" w:space="0" w:color="auto"/>
        <w:left w:val="none" w:sz="0" w:space="0" w:color="auto"/>
        <w:bottom w:val="none" w:sz="0" w:space="0" w:color="auto"/>
        <w:right w:val="none" w:sz="0" w:space="0" w:color="auto"/>
      </w:divBdr>
    </w:div>
    <w:div w:id="402410455">
      <w:bodyDiv w:val="1"/>
      <w:marLeft w:val="0"/>
      <w:marRight w:val="0"/>
      <w:marTop w:val="0"/>
      <w:marBottom w:val="0"/>
      <w:divBdr>
        <w:top w:val="none" w:sz="0" w:space="0" w:color="auto"/>
        <w:left w:val="none" w:sz="0" w:space="0" w:color="auto"/>
        <w:bottom w:val="none" w:sz="0" w:space="0" w:color="auto"/>
        <w:right w:val="none" w:sz="0" w:space="0" w:color="auto"/>
      </w:divBdr>
    </w:div>
    <w:div w:id="402676821">
      <w:bodyDiv w:val="1"/>
      <w:marLeft w:val="0"/>
      <w:marRight w:val="0"/>
      <w:marTop w:val="0"/>
      <w:marBottom w:val="0"/>
      <w:divBdr>
        <w:top w:val="none" w:sz="0" w:space="0" w:color="auto"/>
        <w:left w:val="none" w:sz="0" w:space="0" w:color="auto"/>
        <w:bottom w:val="none" w:sz="0" w:space="0" w:color="auto"/>
        <w:right w:val="none" w:sz="0" w:space="0" w:color="auto"/>
      </w:divBdr>
    </w:div>
    <w:div w:id="402679868">
      <w:bodyDiv w:val="1"/>
      <w:marLeft w:val="0"/>
      <w:marRight w:val="0"/>
      <w:marTop w:val="0"/>
      <w:marBottom w:val="0"/>
      <w:divBdr>
        <w:top w:val="none" w:sz="0" w:space="0" w:color="auto"/>
        <w:left w:val="none" w:sz="0" w:space="0" w:color="auto"/>
        <w:bottom w:val="none" w:sz="0" w:space="0" w:color="auto"/>
        <w:right w:val="none" w:sz="0" w:space="0" w:color="auto"/>
      </w:divBdr>
    </w:div>
    <w:div w:id="402684258">
      <w:bodyDiv w:val="1"/>
      <w:marLeft w:val="0"/>
      <w:marRight w:val="0"/>
      <w:marTop w:val="0"/>
      <w:marBottom w:val="0"/>
      <w:divBdr>
        <w:top w:val="none" w:sz="0" w:space="0" w:color="auto"/>
        <w:left w:val="none" w:sz="0" w:space="0" w:color="auto"/>
        <w:bottom w:val="none" w:sz="0" w:space="0" w:color="auto"/>
        <w:right w:val="none" w:sz="0" w:space="0" w:color="auto"/>
      </w:divBdr>
    </w:div>
    <w:div w:id="402726615">
      <w:bodyDiv w:val="1"/>
      <w:marLeft w:val="0"/>
      <w:marRight w:val="0"/>
      <w:marTop w:val="0"/>
      <w:marBottom w:val="0"/>
      <w:divBdr>
        <w:top w:val="none" w:sz="0" w:space="0" w:color="auto"/>
        <w:left w:val="none" w:sz="0" w:space="0" w:color="auto"/>
        <w:bottom w:val="none" w:sz="0" w:space="0" w:color="auto"/>
        <w:right w:val="none" w:sz="0" w:space="0" w:color="auto"/>
      </w:divBdr>
    </w:div>
    <w:div w:id="402800228">
      <w:bodyDiv w:val="1"/>
      <w:marLeft w:val="0"/>
      <w:marRight w:val="0"/>
      <w:marTop w:val="0"/>
      <w:marBottom w:val="0"/>
      <w:divBdr>
        <w:top w:val="none" w:sz="0" w:space="0" w:color="auto"/>
        <w:left w:val="none" w:sz="0" w:space="0" w:color="auto"/>
        <w:bottom w:val="none" w:sz="0" w:space="0" w:color="auto"/>
        <w:right w:val="none" w:sz="0" w:space="0" w:color="auto"/>
      </w:divBdr>
    </w:div>
    <w:div w:id="402997032">
      <w:bodyDiv w:val="1"/>
      <w:marLeft w:val="0"/>
      <w:marRight w:val="0"/>
      <w:marTop w:val="0"/>
      <w:marBottom w:val="0"/>
      <w:divBdr>
        <w:top w:val="none" w:sz="0" w:space="0" w:color="auto"/>
        <w:left w:val="none" w:sz="0" w:space="0" w:color="auto"/>
        <w:bottom w:val="none" w:sz="0" w:space="0" w:color="auto"/>
        <w:right w:val="none" w:sz="0" w:space="0" w:color="auto"/>
      </w:divBdr>
    </w:div>
    <w:div w:id="403111994">
      <w:bodyDiv w:val="1"/>
      <w:marLeft w:val="0"/>
      <w:marRight w:val="0"/>
      <w:marTop w:val="0"/>
      <w:marBottom w:val="0"/>
      <w:divBdr>
        <w:top w:val="none" w:sz="0" w:space="0" w:color="auto"/>
        <w:left w:val="none" w:sz="0" w:space="0" w:color="auto"/>
        <w:bottom w:val="none" w:sz="0" w:space="0" w:color="auto"/>
        <w:right w:val="none" w:sz="0" w:space="0" w:color="auto"/>
      </w:divBdr>
    </w:div>
    <w:div w:id="403141196">
      <w:bodyDiv w:val="1"/>
      <w:marLeft w:val="0"/>
      <w:marRight w:val="0"/>
      <w:marTop w:val="0"/>
      <w:marBottom w:val="0"/>
      <w:divBdr>
        <w:top w:val="none" w:sz="0" w:space="0" w:color="auto"/>
        <w:left w:val="none" w:sz="0" w:space="0" w:color="auto"/>
        <w:bottom w:val="none" w:sz="0" w:space="0" w:color="auto"/>
        <w:right w:val="none" w:sz="0" w:space="0" w:color="auto"/>
      </w:divBdr>
    </w:div>
    <w:div w:id="403331957">
      <w:bodyDiv w:val="1"/>
      <w:marLeft w:val="0"/>
      <w:marRight w:val="0"/>
      <w:marTop w:val="0"/>
      <w:marBottom w:val="0"/>
      <w:divBdr>
        <w:top w:val="none" w:sz="0" w:space="0" w:color="auto"/>
        <w:left w:val="none" w:sz="0" w:space="0" w:color="auto"/>
        <w:bottom w:val="none" w:sz="0" w:space="0" w:color="auto"/>
        <w:right w:val="none" w:sz="0" w:space="0" w:color="auto"/>
      </w:divBdr>
    </w:div>
    <w:div w:id="403336477">
      <w:bodyDiv w:val="1"/>
      <w:marLeft w:val="0"/>
      <w:marRight w:val="0"/>
      <w:marTop w:val="0"/>
      <w:marBottom w:val="0"/>
      <w:divBdr>
        <w:top w:val="none" w:sz="0" w:space="0" w:color="auto"/>
        <w:left w:val="none" w:sz="0" w:space="0" w:color="auto"/>
        <w:bottom w:val="none" w:sz="0" w:space="0" w:color="auto"/>
        <w:right w:val="none" w:sz="0" w:space="0" w:color="auto"/>
      </w:divBdr>
    </w:div>
    <w:div w:id="403339981">
      <w:bodyDiv w:val="1"/>
      <w:marLeft w:val="0"/>
      <w:marRight w:val="0"/>
      <w:marTop w:val="0"/>
      <w:marBottom w:val="0"/>
      <w:divBdr>
        <w:top w:val="none" w:sz="0" w:space="0" w:color="auto"/>
        <w:left w:val="none" w:sz="0" w:space="0" w:color="auto"/>
        <w:bottom w:val="none" w:sz="0" w:space="0" w:color="auto"/>
        <w:right w:val="none" w:sz="0" w:space="0" w:color="auto"/>
      </w:divBdr>
    </w:div>
    <w:div w:id="403528783">
      <w:bodyDiv w:val="1"/>
      <w:marLeft w:val="0"/>
      <w:marRight w:val="0"/>
      <w:marTop w:val="0"/>
      <w:marBottom w:val="0"/>
      <w:divBdr>
        <w:top w:val="none" w:sz="0" w:space="0" w:color="auto"/>
        <w:left w:val="none" w:sz="0" w:space="0" w:color="auto"/>
        <w:bottom w:val="none" w:sz="0" w:space="0" w:color="auto"/>
        <w:right w:val="none" w:sz="0" w:space="0" w:color="auto"/>
      </w:divBdr>
    </w:div>
    <w:div w:id="403840720">
      <w:bodyDiv w:val="1"/>
      <w:marLeft w:val="0"/>
      <w:marRight w:val="0"/>
      <w:marTop w:val="0"/>
      <w:marBottom w:val="0"/>
      <w:divBdr>
        <w:top w:val="none" w:sz="0" w:space="0" w:color="auto"/>
        <w:left w:val="none" w:sz="0" w:space="0" w:color="auto"/>
        <w:bottom w:val="none" w:sz="0" w:space="0" w:color="auto"/>
        <w:right w:val="none" w:sz="0" w:space="0" w:color="auto"/>
      </w:divBdr>
    </w:div>
    <w:div w:id="403843885">
      <w:bodyDiv w:val="1"/>
      <w:marLeft w:val="0"/>
      <w:marRight w:val="0"/>
      <w:marTop w:val="0"/>
      <w:marBottom w:val="0"/>
      <w:divBdr>
        <w:top w:val="none" w:sz="0" w:space="0" w:color="auto"/>
        <w:left w:val="none" w:sz="0" w:space="0" w:color="auto"/>
        <w:bottom w:val="none" w:sz="0" w:space="0" w:color="auto"/>
        <w:right w:val="none" w:sz="0" w:space="0" w:color="auto"/>
      </w:divBdr>
    </w:div>
    <w:div w:id="403913523">
      <w:bodyDiv w:val="1"/>
      <w:marLeft w:val="0"/>
      <w:marRight w:val="0"/>
      <w:marTop w:val="0"/>
      <w:marBottom w:val="0"/>
      <w:divBdr>
        <w:top w:val="none" w:sz="0" w:space="0" w:color="auto"/>
        <w:left w:val="none" w:sz="0" w:space="0" w:color="auto"/>
        <w:bottom w:val="none" w:sz="0" w:space="0" w:color="auto"/>
        <w:right w:val="none" w:sz="0" w:space="0" w:color="auto"/>
      </w:divBdr>
    </w:div>
    <w:div w:id="403918917">
      <w:bodyDiv w:val="1"/>
      <w:marLeft w:val="0"/>
      <w:marRight w:val="0"/>
      <w:marTop w:val="0"/>
      <w:marBottom w:val="0"/>
      <w:divBdr>
        <w:top w:val="none" w:sz="0" w:space="0" w:color="auto"/>
        <w:left w:val="none" w:sz="0" w:space="0" w:color="auto"/>
        <w:bottom w:val="none" w:sz="0" w:space="0" w:color="auto"/>
        <w:right w:val="none" w:sz="0" w:space="0" w:color="auto"/>
      </w:divBdr>
    </w:div>
    <w:div w:id="403993664">
      <w:bodyDiv w:val="1"/>
      <w:marLeft w:val="0"/>
      <w:marRight w:val="0"/>
      <w:marTop w:val="0"/>
      <w:marBottom w:val="0"/>
      <w:divBdr>
        <w:top w:val="none" w:sz="0" w:space="0" w:color="auto"/>
        <w:left w:val="none" w:sz="0" w:space="0" w:color="auto"/>
        <w:bottom w:val="none" w:sz="0" w:space="0" w:color="auto"/>
        <w:right w:val="none" w:sz="0" w:space="0" w:color="auto"/>
      </w:divBdr>
    </w:div>
    <w:div w:id="404111611">
      <w:bodyDiv w:val="1"/>
      <w:marLeft w:val="0"/>
      <w:marRight w:val="0"/>
      <w:marTop w:val="0"/>
      <w:marBottom w:val="0"/>
      <w:divBdr>
        <w:top w:val="none" w:sz="0" w:space="0" w:color="auto"/>
        <w:left w:val="none" w:sz="0" w:space="0" w:color="auto"/>
        <w:bottom w:val="none" w:sz="0" w:space="0" w:color="auto"/>
        <w:right w:val="none" w:sz="0" w:space="0" w:color="auto"/>
      </w:divBdr>
    </w:div>
    <w:div w:id="404186923">
      <w:bodyDiv w:val="1"/>
      <w:marLeft w:val="0"/>
      <w:marRight w:val="0"/>
      <w:marTop w:val="0"/>
      <w:marBottom w:val="0"/>
      <w:divBdr>
        <w:top w:val="none" w:sz="0" w:space="0" w:color="auto"/>
        <w:left w:val="none" w:sz="0" w:space="0" w:color="auto"/>
        <w:bottom w:val="none" w:sz="0" w:space="0" w:color="auto"/>
        <w:right w:val="none" w:sz="0" w:space="0" w:color="auto"/>
      </w:divBdr>
    </w:div>
    <w:div w:id="404187115">
      <w:bodyDiv w:val="1"/>
      <w:marLeft w:val="0"/>
      <w:marRight w:val="0"/>
      <w:marTop w:val="0"/>
      <w:marBottom w:val="0"/>
      <w:divBdr>
        <w:top w:val="none" w:sz="0" w:space="0" w:color="auto"/>
        <w:left w:val="none" w:sz="0" w:space="0" w:color="auto"/>
        <w:bottom w:val="none" w:sz="0" w:space="0" w:color="auto"/>
        <w:right w:val="none" w:sz="0" w:space="0" w:color="auto"/>
      </w:divBdr>
    </w:div>
    <w:div w:id="404226804">
      <w:bodyDiv w:val="1"/>
      <w:marLeft w:val="0"/>
      <w:marRight w:val="0"/>
      <w:marTop w:val="0"/>
      <w:marBottom w:val="0"/>
      <w:divBdr>
        <w:top w:val="none" w:sz="0" w:space="0" w:color="auto"/>
        <w:left w:val="none" w:sz="0" w:space="0" w:color="auto"/>
        <w:bottom w:val="none" w:sz="0" w:space="0" w:color="auto"/>
        <w:right w:val="none" w:sz="0" w:space="0" w:color="auto"/>
      </w:divBdr>
    </w:div>
    <w:div w:id="404228623">
      <w:bodyDiv w:val="1"/>
      <w:marLeft w:val="0"/>
      <w:marRight w:val="0"/>
      <w:marTop w:val="0"/>
      <w:marBottom w:val="0"/>
      <w:divBdr>
        <w:top w:val="none" w:sz="0" w:space="0" w:color="auto"/>
        <w:left w:val="none" w:sz="0" w:space="0" w:color="auto"/>
        <w:bottom w:val="none" w:sz="0" w:space="0" w:color="auto"/>
        <w:right w:val="none" w:sz="0" w:space="0" w:color="auto"/>
      </w:divBdr>
    </w:div>
    <w:div w:id="404299637">
      <w:bodyDiv w:val="1"/>
      <w:marLeft w:val="0"/>
      <w:marRight w:val="0"/>
      <w:marTop w:val="0"/>
      <w:marBottom w:val="0"/>
      <w:divBdr>
        <w:top w:val="none" w:sz="0" w:space="0" w:color="auto"/>
        <w:left w:val="none" w:sz="0" w:space="0" w:color="auto"/>
        <w:bottom w:val="none" w:sz="0" w:space="0" w:color="auto"/>
        <w:right w:val="none" w:sz="0" w:space="0" w:color="auto"/>
      </w:divBdr>
    </w:div>
    <w:div w:id="404493467">
      <w:bodyDiv w:val="1"/>
      <w:marLeft w:val="0"/>
      <w:marRight w:val="0"/>
      <w:marTop w:val="0"/>
      <w:marBottom w:val="0"/>
      <w:divBdr>
        <w:top w:val="none" w:sz="0" w:space="0" w:color="auto"/>
        <w:left w:val="none" w:sz="0" w:space="0" w:color="auto"/>
        <w:bottom w:val="none" w:sz="0" w:space="0" w:color="auto"/>
        <w:right w:val="none" w:sz="0" w:space="0" w:color="auto"/>
      </w:divBdr>
    </w:div>
    <w:div w:id="404693086">
      <w:bodyDiv w:val="1"/>
      <w:marLeft w:val="0"/>
      <w:marRight w:val="0"/>
      <w:marTop w:val="0"/>
      <w:marBottom w:val="0"/>
      <w:divBdr>
        <w:top w:val="none" w:sz="0" w:space="0" w:color="auto"/>
        <w:left w:val="none" w:sz="0" w:space="0" w:color="auto"/>
        <w:bottom w:val="none" w:sz="0" w:space="0" w:color="auto"/>
        <w:right w:val="none" w:sz="0" w:space="0" w:color="auto"/>
      </w:divBdr>
    </w:div>
    <w:div w:id="404881489">
      <w:bodyDiv w:val="1"/>
      <w:marLeft w:val="0"/>
      <w:marRight w:val="0"/>
      <w:marTop w:val="0"/>
      <w:marBottom w:val="0"/>
      <w:divBdr>
        <w:top w:val="none" w:sz="0" w:space="0" w:color="auto"/>
        <w:left w:val="none" w:sz="0" w:space="0" w:color="auto"/>
        <w:bottom w:val="none" w:sz="0" w:space="0" w:color="auto"/>
        <w:right w:val="none" w:sz="0" w:space="0" w:color="auto"/>
      </w:divBdr>
    </w:div>
    <w:div w:id="404887146">
      <w:bodyDiv w:val="1"/>
      <w:marLeft w:val="0"/>
      <w:marRight w:val="0"/>
      <w:marTop w:val="0"/>
      <w:marBottom w:val="0"/>
      <w:divBdr>
        <w:top w:val="none" w:sz="0" w:space="0" w:color="auto"/>
        <w:left w:val="none" w:sz="0" w:space="0" w:color="auto"/>
        <w:bottom w:val="none" w:sz="0" w:space="0" w:color="auto"/>
        <w:right w:val="none" w:sz="0" w:space="0" w:color="auto"/>
      </w:divBdr>
    </w:div>
    <w:div w:id="404955112">
      <w:bodyDiv w:val="1"/>
      <w:marLeft w:val="0"/>
      <w:marRight w:val="0"/>
      <w:marTop w:val="0"/>
      <w:marBottom w:val="0"/>
      <w:divBdr>
        <w:top w:val="none" w:sz="0" w:space="0" w:color="auto"/>
        <w:left w:val="none" w:sz="0" w:space="0" w:color="auto"/>
        <w:bottom w:val="none" w:sz="0" w:space="0" w:color="auto"/>
        <w:right w:val="none" w:sz="0" w:space="0" w:color="auto"/>
      </w:divBdr>
    </w:div>
    <w:div w:id="405034222">
      <w:bodyDiv w:val="1"/>
      <w:marLeft w:val="0"/>
      <w:marRight w:val="0"/>
      <w:marTop w:val="0"/>
      <w:marBottom w:val="0"/>
      <w:divBdr>
        <w:top w:val="none" w:sz="0" w:space="0" w:color="auto"/>
        <w:left w:val="none" w:sz="0" w:space="0" w:color="auto"/>
        <w:bottom w:val="none" w:sz="0" w:space="0" w:color="auto"/>
        <w:right w:val="none" w:sz="0" w:space="0" w:color="auto"/>
      </w:divBdr>
    </w:div>
    <w:div w:id="405498714">
      <w:bodyDiv w:val="1"/>
      <w:marLeft w:val="0"/>
      <w:marRight w:val="0"/>
      <w:marTop w:val="0"/>
      <w:marBottom w:val="0"/>
      <w:divBdr>
        <w:top w:val="none" w:sz="0" w:space="0" w:color="auto"/>
        <w:left w:val="none" w:sz="0" w:space="0" w:color="auto"/>
        <w:bottom w:val="none" w:sz="0" w:space="0" w:color="auto"/>
        <w:right w:val="none" w:sz="0" w:space="0" w:color="auto"/>
      </w:divBdr>
    </w:div>
    <w:div w:id="405499391">
      <w:bodyDiv w:val="1"/>
      <w:marLeft w:val="0"/>
      <w:marRight w:val="0"/>
      <w:marTop w:val="0"/>
      <w:marBottom w:val="0"/>
      <w:divBdr>
        <w:top w:val="none" w:sz="0" w:space="0" w:color="auto"/>
        <w:left w:val="none" w:sz="0" w:space="0" w:color="auto"/>
        <w:bottom w:val="none" w:sz="0" w:space="0" w:color="auto"/>
        <w:right w:val="none" w:sz="0" w:space="0" w:color="auto"/>
      </w:divBdr>
    </w:div>
    <w:div w:id="405693134">
      <w:bodyDiv w:val="1"/>
      <w:marLeft w:val="0"/>
      <w:marRight w:val="0"/>
      <w:marTop w:val="0"/>
      <w:marBottom w:val="0"/>
      <w:divBdr>
        <w:top w:val="none" w:sz="0" w:space="0" w:color="auto"/>
        <w:left w:val="none" w:sz="0" w:space="0" w:color="auto"/>
        <w:bottom w:val="none" w:sz="0" w:space="0" w:color="auto"/>
        <w:right w:val="none" w:sz="0" w:space="0" w:color="auto"/>
      </w:divBdr>
    </w:div>
    <w:div w:id="405734280">
      <w:bodyDiv w:val="1"/>
      <w:marLeft w:val="0"/>
      <w:marRight w:val="0"/>
      <w:marTop w:val="0"/>
      <w:marBottom w:val="0"/>
      <w:divBdr>
        <w:top w:val="none" w:sz="0" w:space="0" w:color="auto"/>
        <w:left w:val="none" w:sz="0" w:space="0" w:color="auto"/>
        <w:bottom w:val="none" w:sz="0" w:space="0" w:color="auto"/>
        <w:right w:val="none" w:sz="0" w:space="0" w:color="auto"/>
      </w:divBdr>
    </w:div>
    <w:div w:id="405804217">
      <w:bodyDiv w:val="1"/>
      <w:marLeft w:val="0"/>
      <w:marRight w:val="0"/>
      <w:marTop w:val="0"/>
      <w:marBottom w:val="0"/>
      <w:divBdr>
        <w:top w:val="none" w:sz="0" w:space="0" w:color="auto"/>
        <w:left w:val="none" w:sz="0" w:space="0" w:color="auto"/>
        <w:bottom w:val="none" w:sz="0" w:space="0" w:color="auto"/>
        <w:right w:val="none" w:sz="0" w:space="0" w:color="auto"/>
      </w:divBdr>
    </w:div>
    <w:div w:id="405807967">
      <w:bodyDiv w:val="1"/>
      <w:marLeft w:val="0"/>
      <w:marRight w:val="0"/>
      <w:marTop w:val="0"/>
      <w:marBottom w:val="0"/>
      <w:divBdr>
        <w:top w:val="none" w:sz="0" w:space="0" w:color="auto"/>
        <w:left w:val="none" w:sz="0" w:space="0" w:color="auto"/>
        <w:bottom w:val="none" w:sz="0" w:space="0" w:color="auto"/>
        <w:right w:val="none" w:sz="0" w:space="0" w:color="auto"/>
      </w:divBdr>
    </w:div>
    <w:div w:id="405810430">
      <w:bodyDiv w:val="1"/>
      <w:marLeft w:val="0"/>
      <w:marRight w:val="0"/>
      <w:marTop w:val="0"/>
      <w:marBottom w:val="0"/>
      <w:divBdr>
        <w:top w:val="none" w:sz="0" w:space="0" w:color="auto"/>
        <w:left w:val="none" w:sz="0" w:space="0" w:color="auto"/>
        <w:bottom w:val="none" w:sz="0" w:space="0" w:color="auto"/>
        <w:right w:val="none" w:sz="0" w:space="0" w:color="auto"/>
      </w:divBdr>
    </w:div>
    <w:div w:id="405954161">
      <w:bodyDiv w:val="1"/>
      <w:marLeft w:val="0"/>
      <w:marRight w:val="0"/>
      <w:marTop w:val="0"/>
      <w:marBottom w:val="0"/>
      <w:divBdr>
        <w:top w:val="none" w:sz="0" w:space="0" w:color="auto"/>
        <w:left w:val="none" w:sz="0" w:space="0" w:color="auto"/>
        <w:bottom w:val="none" w:sz="0" w:space="0" w:color="auto"/>
        <w:right w:val="none" w:sz="0" w:space="0" w:color="auto"/>
      </w:divBdr>
    </w:div>
    <w:div w:id="405998324">
      <w:bodyDiv w:val="1"/>
      <w:marLeft w:val="0"/>
      <w:marRight w:val="0"/>
      <w:marTop w:val="0"/>
      <w:marBottom w:val="0"/>
      <w:divBdr>
        <w:top w:val="none" w:sz="0" w:space="0" w:color="auto"/>
        <w:left w:val="none" w:sz="0" w:space="0" w:color="auto"/>
        <w:bottom w:val="none" w:sz="0" w:space="0" w:color="auto"/>
        <w:right w:val="none" w:sz="0" w:space="0" w:color="auto"/>
      </w:divBdr>
    </w:div>
    <w:div w:id="406224325">
      <w:bodyDiv w:val="1"/>
      <w:marLeft w:val="0"/>
      <w:marRight w:val="0"/>
      <w:marTop w:val="0"/>
      <w:marBottom w:val="0"/>
      <w:divBdr>
        <w:top w:val="none" w:sz="0" w:space="0" w:color="auto"/>
        <w:left w:val="none" w:sz="0" w:space="0" w:color="auto"/>
        <w:bottom w:val="none" w:sz="0" w:space="0" w:color="auto"/>
        <w:right w:val="none" w:sz="0" w:space="0" w:color="auto"/>
      </w:divBdr>
    </w:div>
    <w:div w:id="406267929">
      <w:bodyDiv w:val="1"/>
      <w:marLeft w:val="0"/>
      <w:marRight w:val="0"/>
      <w:marTop w:val="0"/>
      <w:marBottom w:val="0"/>
      <w:divBdr>
        <w:top w:val="none" w:sz="0" w:space="0" w:color="auto"/>
        <w:left w:val="none" w:sz="0" w:space="0" w:color="auto"/>
        <w:bottom w:val="none" w:sz="0" w:space="0" w:color="auto"/>
        <w:right w:val="none" w:sz="0" w:space="0" w:color="auto"/>
      </w:divBdr>
    </w:div>
    <w:div w:id="406273469">
      <w:bodyDiv w:val="1"/>
      <w:marLeft w:val="0"/>
      <w:marRight w:val="0"/>
      <w:marTop w:val="0"/>
      <w:marBottom w:val="0"/>
      <w:divBdr>
        <w:top w:val="none" w:sz="0" w:space="0" w:color="auto"/>
        <w:left w:val="none" w:sz="0" w:space="0" w:color="auto"/>
        <w:bottom w:val="none" w:sz="0" w:space="0" w:color="auto"/>
        <w:right w:val="none" w:sz="0" w:space="0" w:color="auto"/>
      </w:divBdr>
    </w:div>
    <w:div w:id="406341086">
      <w:bodyDiv w:val="1"/>
      <w:marLeft w:val="0"/>
      <w:marRight w:val="0"/>
      <w:marTop w:val="0"/>
      <w:marBottom w:val="0"/>
      <w:divBdr>
        <w:top w:val="none" w:sz="0" w:space="0" w:color="auto"/>
        <w:left w:val="none" w:sz="0" w:space="0" w:color="auto"/>
        <w:bottom w:val="none" w:sz="0" w:space="0" w:color="auto"/>
        <w:right w:val="none" w:sz="0" w:space="0" w:color="auto"/>
      </w:divBdr>
    </w:div>
    <w:div w:id="406347693">
      <w:bodyDiv w:val="1"/>
      <w:marLeft w:val="0"/>
      <w:marRight w:val="0"/>
      <w:marTop w:val="0"/>
      <w:marBottom w:val="0"/>
      <w:divBdr>
        <w:top w:val="none" w:sz="0" w:space="0" w:color="auto"/>
        <w:left w:val="none" w:sz="0" w:space="0" w:color="auto"/>
        <w:bottom w:val="none" w:sz="0" w:space="0" w:color="auto"/>
        <w:right w:val="none" w:sz="0" w:space="0" w:color="auto"/>
      </w:divBdr>
    </w:div>
    <w:div w:id="406389544">
      <w:bodyDiv w:val="1"/>
      <w:marLeft w:val="0"/>
      <w:marRight w:val="0"/>
      <w:marTop w:val="0"/>
      <w:marBottom w:val="0"/>
      <w:divBdr>
        <w:top w:val="none" w:sz="0" w:space="0" w:color="auto"/>
        <w:left w:val="none" w:sz="0" w:space="0" w:color="auto"/>
        <w:bottom w:val="none" w:sz="0" w:space="0" w:color="auto"/>
        <w:right w:val="none" w:sz="0" w:space="0" w:color="auto"/>
      </w:divBdr>
    </w:div>
    <w:div w:id="406537033">
      <w:bodyDiv w:val="1"/>
      <w:marLeft w:val="0"/>
      <w:marRight w:val="0"/>
      <w:marTop w:val="0"/>
      <w:marBottom w:val="0"/>
      <w:divBdr>
        <w:top w:val="none" w:sz="0" w:space="0" w:color="auto"/>
        <w:left w:val="none" w:sz="0" w:space="0" w:color="auto"/>
        <w:bottom w:val="none" w:sz="0" w:space="0" w:color="auto"/>
        <w:right w:val="none" w:sz="0" w:space="0" w:color="auto"/>
      </w:divBdr>
    </w:div>
    <w:div w:id="406611758">
      <w:bodyDiv w:val="1"/>
      <w:marLeft w:val="0"/>
      <w:marRight w:val="0"/>
      <w:marTop w:val="0"/>
      <w:marBottom w:val="0"/>
      <w:divBdr>
        <w:top w:val="none" w:sz="0" w:space="0" w:color="auto"/>
        <w:left w:val="none" w:sz="0" w:space="0" w:color="auto"/>
        <w:bottom w:val="none" w:sz="0" w:space="0" w:color="auto"/>
        <w:right w:val="none" w:sz="0" w:space="0" w:color="auto"/>
      </w:divBdr>
    </w:div>
    <w:div w:id="406653496">
      <w:bodyDiv w:val="1"/>
      <w:marLeft w:val="0"/>
      <w:marRight w:val="0"/>
      <w:marTop w:val="0"/>
      <w:marBottom w:val="0"/>
      <w:divBdr>
        <w:top w:val="none" w:sz="0" w:space="0" w:color="auto"/>
        <w:left w:val="none" w:sz="0" w:space="0" w:color="auto"/>
        <w:bottom w:val="none" w:sz="0" w:space="0" w:color="auto"/>
        <w:right w:val="none" w:sz="0" w:space="0" w:color="auto"/>
      </w:divBdr>
    </w:div>
    <w:div w:id="406726466">
      <w:bodyDiv w:val="1"/>
      <w:marLeft w:val="0"/>
      <w:marRight w:val="0"/>
      <w:marTop w:val="0"/>
      <w:marBottom w:val="0"/>
      <w:divBdr>
        <w:top w:val="none" w:sz="0" w:space="0" w:color="auto"/>
        <w:left w:val="none" w:sz="0" w:space="0" w:color="auto"/>
        <w:bottom w:val="none" w:sz="0" w:space="0" w:color="auto"/>
        <w:right w:val="none" w:sz="0" w:space="0" w:color="auto"/>
      </w:divBdr>
    </w:div>
    <w:div w:id="406806433">
      <w:bodyDiv w:val="1"/>
      <w:marLeft w:val="0"/>
      <w:marRight w:val="0"/>
      <w:marTop w:val="0"/>
      <w:marBottom w:val="0"/>
      <w:divBdr>
        <w:top w:val="none" w:sz="0" w:space="0" w:color="auto"/>
        <w:left w:val="none" w:sz="0" w:space="0" w:color="auto"/>
        <w:bottom w:val="none" w:sz="0" w:space="0" w:color="auto"/>
        <w:right w:val="none" w:sz="0" w:space="0" w:color="auto"/>
      </w:divBdr>
    </w:div>
    <w:div w:id="406878714">
      <w:bodyDiv w:val="1"/>
      <w:marLeft w:val="0"/>
      <w:marRight w:val="0"/>
      <w:marTop w:val="0"/>
      <w:marBottom w:val="0"/>
      <w:divBdr>
        <w:top w:val="none" w:sz="0" w:space="0" w:color="auto"/>
        <w:left w:val="none" w:sz="0" w:space="0" w:color="auto"/>
        <w:bottom w:val="none" w:sz="0" w:space="0" w:color="auto"/>
        <w:right w:val="none" w:sz="0" w:space="0" w:color="auto"/>
      </w:divBdr>
    </w:div>
    <w:div w:id="407001488">
      <w:bodyDiv w:val="1"/>
      <w:marLeft w:val="0"/>
      <w:marRight w:val="0"/>
      <w:marTop w:val="0"/>
      <w:marBottom w:val="0"/>
      <w:divBdr>
        <w:top w:val="none" w:sz="0" w:space="0" w:color="auto"/>
        <w:left w:val="none" w:sz="0" w:space="0" w:color="auto"/>
        <w:bottom w:val="none" w:sz="0" w:space="0" w:color="auto"/>
        <w:right w:val="none" w:sz="0" w:space="0" w:color="auto"/>
      </w:divBdr>
    </w:div>
    <w:div w:id="407071885">
      <w:bodyDiv w:val="1"/>
      <w:marLeft w:val="0"/>
      <w:marRight w:val="0"/>
      <w:marTop w:val="0"/>
      <w:marBottom w:val="0"/>
      <w:divBdr>
        <w:top w:val="none" w:sz="0" w:space="0" w:color="auto"/>
        <w:left w:val="none" w:sz="0" w:space="0" w:color="auto"/>
        <w:bottom w:val="none" w:sz="0" w:space="0" w:color="auto"/>
        <w:right w:val="none" w:sz="0" w:space="0" w:color="auto"/>
      </w:divBdr>
    </w:div>
    <w:div w:id="407073140">
      <w:bodyDiv w:val="1"/>
      <w:marLeft w:val="0"/>
      <w:marRight w:val="0"/>
      <w:marTop w:val="0"/>
      <w:marBottom w:val="0"/>
      <w:divBdr>
        <w:top w:val="none" w:sz="0" w:space="0" w:color="auto"/>
        <w:left w:val="none" w:sz="0" w:space="0" w:color="auto"/>
        <w:bottom w:val="none" w:sz="0" w:space="0" w:color="auto"/>
        <w:right w:val="none" w:sz="0" w:space="0" w:color="auto"/>
      </w:divBdr>
    </w:div>
    <w:div w:id="407188836">
      <w:bodyDiv w:val="1"/>
      <w:marLeft w:val="0"/>
      <w:marRight w:val="0"/>
      <w:marTop w:val="0"/>
      <w:marBottom w:val="0"/>
      <w:divBdr>
        <w:top w:val="none" w:sz="0" w:space="0" w:color="auto"/>
        <w:left w:val="none" w:sz="0" w:space="0" w:color="auto"/>
        <w:bottom w:val="none" w:sz="0" w:space="0" w:color="auto"/>
        <w:right w:val="none" w:sz="0" w:space="0" w:color="auto"/>
      </w:divBdr>
    </w:div>
    <w:div w:id="407462827">
      <w:bodyDiv w:val="1"/>
      <w:marLeft w:val="0"/>
      <w:marRight w:val="0"/>
      <w:marTop w:val="0"/>
      <w:marBottom w:val="0"/>
      <w:divBdr>
        <w:top w:val="none" w:sz="0" w:space="0" w:color="auto"/>
        <w:left w:val="none" w:sz="0" w:space="0" w:color="auto"/>
        <w:bottom w:val="none" w:sz="0" w:space="0" w:color="auto"/>
        <w:right w:val="none" w:sz="0" w:space="0" w:color="auto"/>
      </w:divBdr>
    </w:div>
    <w:div w:id="407464384">
      <w:bodyDiv w:val="1"/>
      <w:marLeft w:val="0"/>
      <w:marRight w:val="0"/>
      <w:marTop w:val="0"/>
      <w:marBottom w:val="0"/>
      <w:divBdr>
        <w:top w:val="none" w:sz="0" w:space="0" w:color="auto"/>
        <w:left w:val="none" w:sz="0" w:space="0" w:color="auto"/>
        <w:bottom w:val="none" w:sz="0" w:space="0" w:color="auto"/>
        <w:right w:val="none" w:sz="0" w:space="0" w:color="auto"/>
      </w:divBdr>
    </w:div>
    <w:div w:id="407577337">
      <w:bodyDiv w:val="1"/>
      <w:marLeft w:val="0"/>
      <w:marRight w:val="0"/>
      <w:marTop w:val="0"/>
      <w:marBottom w:val="0"/>
      <w:divBdr>
        <w:top w:val="none" w:sz="0" w:space="0" w:color="auto"/>
        <w:left w:val="none" w:sz="0" w:space="0" w:color="auto"/>
        <w:bottom w:val="none" w:sz="0" w:space="0" w:color="auto"/>
        <w:right w:val="none" w:sz="0" w:space="0" w:color="auto"/>
      </w:divBdr>
    </w:div>
    <w:div w:id="407725302">
      <w:bodyDiv w:val="1"/>
      <w:marLeft w:val="0"/>
      <w:marRight w:val="0"/>
      <w:marTop w:val="0"/>
      <w:marBottom w:val="0"/>
      <w:divBdr>
        <w:top w:val="none" w:sz="0" w:space="0" w:color="auto"/>
        <w:left w:val="none" w:sz="0" w:space="0" w:color="auto"/>
        <w:bottom w:val="none" w:sz="0" w:space="0" w:color="auto"/>
        <w:right w:val="none" w:sz="0" w:space="0" w:color="auto"/>
      </w:divBdr>
    </w:div>
    <w:div w:id="407727890">
      <w:bodyDiv w:val="1"/>
      <w:marLeft w:val="0"/>
      <w:marRight w:val="0"/>
      <w:marTop w:val="0"/>
      <w:marBottom w:val="0"/>
      <w:divBdr>
        <w:top w:val="none" w:sz="0" w:space="0" w:color="auto"/>
        <w:left w:val="none" w:sz="0" w:space="0" w:color="auto"/>
        <w:bottom w:val="none" w:sz="0" w:space="0" w:color="auto"/>
        <w:right w:val="none" w:sz="0" w:space="0" w:color="auto"/>
      </w:divBdr>
    </w:div>
    <w:div w:id="407774704">
      <w:bodyDiv w:val="1"/>
      <w:marLeft w:val="0"/>
      <w:marRight w:val="0"/>
      <w:marTop w:val="0"/>
      <w:marBottom w:val="0"/>
      <w:divBdr>
        <w:top w:val="none" w:sz="0" w:space="0" w:color="auto"/>
        <w:left w:val="none" w:sz="0" w:space="0" w:color="auto"/>
        <w:bottom w:val="none" w:sz="0" w:space="0" w:color="auto"/>
        <w:right w:val="none" w:sz="0" w:space="0" w:color="auto"/>
      </w:divBdr>
    </w:div>
    <w:div w:id="408163772">
      <w:bodyDiv w:val="1"/>
      <w:marLeft w:val="0"/>
      <w:marRight w:val="0"/>
      <w:marTop w:val="0"/>
      <w:marBottom w:val="0"/>
      <w:divBdr>
        <w:top w:val="none" w:sz="0" w:space="0" w:color="auto"/>
        <w:left w:val="none" w:sz="0" w:space="0" w:color="auto"/>
        <w:bottom w:val="none" w:sz="0" w:space="0" w:color="auto"/>
        <w:right w:val="none" w:sz="0" w:space="0" w:color="auto"/>
      </w:divBdr>
    </w:div>
    <w:div w:id="408235053">
      <w:bodyDiv w:val="1"/>
      <w:marLeft w:val="0"/>
      <w:marRight w:val="0"/>
      <w:marTop w:val="0"/>
      <w:marBottom w:val="0"/>
      <w:divBdr>
        <w:top w:val="none" w:sz="0" w:space="0" w:color="auto"/>
        <w:left w:val="none" w:sz="0" w:space="0" w:color="auto"/>
        <w:bottom w:val="none" w:sz="0" w:space="0" w:color="auto"/>
        <w:right w:val="none" w:sz="0" w:space="0" w:color="auto"/>
      </w:divBdr>
    </w:div>
    <w:div w:id="408236637">
      <w:bodyDiv w:val="1"/>
      <w:marLeft w:val="0"/>
      <w:marRight w:val="0"/>
      <w:marTop w:val="0"/>
      <w:marBottom w:val="0"/>
      <w:divBdr>
        <w:top w:val="none" w:sz="0" w:space="0" w:color="auto"/>
        <w:left w:val="none" w:sz="0" w:space="0" w:color="auto"/>
        <w:bottom w:val="none" w:sz="0" w:space="0" w:color="auto"/>
        <w:right w:val="none" w:sz="0" w:space="0" w:color="auto"/>
      </w:divBdr>
    </w:div>
    <w:div w:id="408307429">
      <w:bodyDiv w:val="1"/>
      <w:marLeft w:val="0"/>
      <w:marRight w:val="0"/>
      <w:marTop w:val="0"/>
      <w:marBottom w:val="0"/>
      <w:divBdr>
        <w:top w:val="none" w:sz="0" w:space="0" w:color="auto"/>
        <w:left w:val="none" w:sz="0" w:space="0" w:color="auto"/>
        <w:bottom w:val="none" w:sz="0" w:space="0" w:color="auto"/>
        <w:right w:val="none" w:sz="0" w:space="0" w:color="auto"/>
      </w:divBdr>
    </w:div>
    <w:div w:id="408424865">
      <w:bodyDiv w:val="1"/>
      <w:marLeft w:val="0"/>
      <w:marRight w:val="0"/>
      <w:marTop w:val="0"/>
      <w:marBottom w:val="0"/>
      <w:divBdr>
        <w:top w:val="none" w:sz="0" w:space="0" w:color="auto"/>
        <w:left w:val="none" w:sz="0" w:space="0" w:color="auto"/>
        <w:bottom w:val="none" w:sz="0" w:space="0" w:color="auto"/>
        <w:right w:val="none" w:sz="0" w:space="0" w:color="auto"/>
      </w:divBdr>
    </w:div>
    <w:div w:id="408578436">
      <w:bodyDiv w:val="1"/>
      <w:marLeft w:val="0"/>
      <w:marRight w:val="0"/>
      <w:marTop w:val="0"/>
      <w:marBottom w:val="0"/>
      <w:divBdr>
        <w:top w:val="none" w:sz="0" w:space="0" w:color="auto"/>
        <w:left w:val="none" w:sz="0" w:space="0" w:color="auto"/>
        <w:bottom w:val="none" w:sz="0" w:space="0" w:color="auto"/>
        <w:right w:val="none" w:sz="0" w:space="0" w:color="auto"/>
      </w:divBdr>
    </w:div>
    <w:div w:id="408772179">
      <w:bodyDiv w:val="1"/>
      <w:marLeft w:val="0"/>
      <w:marRight w:val="0"/>
      <w:marTop w:val="0"/>
      <w:marBottom w:val="0"/>
      <w:divBdr>
        <w:top w:val="none" w:sz="0" w:space="0" w:color="auto"/>
        <w:left w:val="none" w:sz="0" w:space="0" w:color="auto"/>
        <w:bottom w:val="none" w:sz="0" w:space="0" w:color="auto"/>
        <w:right w:val="none" w:sz="0" w:space="0" w:color="auto"/>
      </w:divBdr>
    </w:div>
    <w:div w:id="408817958">
      <w:bodyDiv w:val="1"/>
      <w:marLeft w:val="0"/>
      <w:marRight w:val="0"/>
      <w:marTop w:val="0"/>
      <w:marBottom w:val="0"/>
      <w:divBdr>
        <w:top w:val="none" w:sz="0" w:space="0" w:color="auto"/>
        <w:left w:val="none" w:sz="0" w:space="0" w:color="auto"/>
        <w:bottom w:val="none" w:sz="0" w:space="0" w:color="auto"/>
        <w:right w:val="none" w:sz="0" w:space="0" w:color="auto"/>
      </w:divBdr>
    </w:div>
    <w:div w:id="408961003">
      <w:bodyDiv w:val="1"/>
      <w:marLeft w:val="0"/>
      <w:marRight w:val="0"/>
      <w:marTop w:val="0"/>
      <w:marBottom w:val="0"/>
      <w:divBdr>
        <w:top w:val="none" w:sz="0" w:space="0" w:color="auto"/>
        <w:left w:val="none" w:sz="0" w:space="0" w:color="auto"/>
        <w:bottom w:val="none" w:sz="0" w:space="0" w:color="auto"/>
        <w:right w:val="none" w:sz="0" w:space="0" w:color="auto"/>
      </w:divBdr>
    </w:div>
    <w:div w:id="409078976">
      <w:bodyDiv w:val="1"/>
      <w:marLeft w:val="0"/>
      <w:marRight w:val="0"/>
      <w:marTop w:val="0"/>
      <w:marBottom w:val="0"/>
      <w:divBdr>
        <w:top w:val="none" w:sz="0" w:space="0" w:color="auto"/>
        <w:left w:val="none" w:sz="0" w:space="0" w:color="auto"/>
        <w:bottom w:val="none" w:sz="0" w:space="0" w:color="auto"/>
        <w:right w:val="none" w:sz="0" w:space="0" w:color="auto"/>
      </w:divBdr>
    </w:div>
    <w:div w:id="409085177">
      <w:bodyDiv w:val="1"/>
      <w:marLeft w:val="0"/>
      <w:marRight w:val="0"/>
      <w:marTop w:val="0"/>
      <w:marBottom w:val="0"/>
      <w:divBdr>
        <w:top w:val="none" w:sz="0" w:space="0" w:color="auto"/>
        <w:left w:val="none" w:sz="0" w:space="0" w:color="auto"/>
        <w:bottom w:val="none" w:sz="0" w:space="0" w:color="auto"/>
        <w:right w:val="none" w:sz="0" w:space="0" w:color="auto"/>
      </w:divBdr>
    </w:div>
    <w:div w:id="409423887">
      <w:bodyDiv w:val="1"/>
      <w:marLeft w:val="0"/>
      <w:marRight w:val="0"/>
      <w:marTop w:val="0"/>
      <w:marBottom w:val="0"/>
      <w:divBdr>
        <w:top w:val="none" w:sz="0" w:space="0" w:color="auto"/>
        <w:left w:val="none" w:sz="0" w:space="0" w:color="auto"/>
        <w:bottom w:val="none" w:sz="0" w:space="0" w:color="auto"/>
        <w:right w:val="none" w:sz="0" w:space="0" w:color="auto"/>
      </w:divBdr>
    </w:div>
    <w:div w:id="409431417">
      <w:bodyDiv w:val="1"/>
      <w:marLeft w:val="0"/>
      <w:marRight w:val="0"/>
      <w:marTop w:val="0"/>
      <w:marBottom w:val="0"/>
      <w:divBdr>
        <w:top w:val="none" w:sz="0" w:space="0" w:color="auto"/>
        <w:left w:val="none" w:sz="0" w:space="0" w:color="auto"/>
        <w:bottom w:val="none" w:sz="0" w:space="0" w:color="auto"/>
        <w:right w:val="none" w:sz="0" w:space="0" w:color="auto"/>
      </w:divBdr>
    </w:div>
    <w:div w:id="409540936">
      <w:bodyDiv w:val="1"/>
      <w:marLeft w:val="0"/>
      <w:marRight w:val="0"/>
      <w:marTop w:val="0"/>
      <w:marBottom w:val="0"/>
      <w:divBdr>
        <w:top w:val="none" w:sz="0" w:space="0" w:color="auto"/>
        <w:left w:val="none" w:sz="0" w:space="0" w:color="auto"/>
        <w:bottom w:val="none" w:sz="0" w:space="0" w:color="auto"/>
        <w:right w:val="none" w:sz="0" w:space="0" w:color="auto"/>
      </w:divBdr>
    </w:div>
    <w:div w:id="409620494">
      <w:bodyDiv w:val="1"/>
      <w:marLeft w:val="0"/>
      <w:marRight w:val="0"/>
      <w:marTop w:val="0"/>
      <w:marBottom w:val="0"/>
      <w:divBdr>
        <w:top w:val="none" w:sz="0" w:space="0" w:color="auto"/>
        <w:left w:val="none" w:sz="0" w:space="0" w:color="auto"/>
        <w:bottom w:val="none" w:sz="0" w:space="0" w:color="auto"/>
        <w:right w:val="none" w:sz="0" w:space="0" w:color="auto"/>
      </w:divBdr>
    </w:div>
    <w:div w:id="409739619">
      <w:bodyDiv w:val="1"/>
      <w:marLeft w:val="0"/>
      <w:marRight w:val="0"/>
      <w:marTop w:val="0"/>
      <w:marBottom w:val="0"/>
      <w:divBdr>
        <w:top w:val="none" w:sz="0" w:space="0" w:color="auto"/>
        <w:left w:val="none" w:sz="0" w:space="0" w:color="auto"/>
        <w:bottom w:val="none" w:sz="0" w:space="0" w:color="auto"/>
        <w:right w:val="none" w:sz="0" w:space="0" w:color="auto"/>
      </w:divBdr>
    </w:div>
    <w:div w:id="409810434">
      <w:bodyDiv w:val="1"/>
      <w:marLeft w:val="0"/>
      <w:marRight w:val="0"/>
      <w:marTop w:val="0"/>
      <w:marBottom w:val="0"/>
      <w:divBdr>
        <w:top w:val="none" w:sz="0" w:space="0" w:color="auto"/>
        <w:left w:val="none" w:sz="0" w:space="0" w:color="auto"/>
        <w:bottom w:val="none" w:sz="0" w:space="0" w:color="auto"/>
        <w:right w:val="none" w:sz="0" w:space="0" w:color="auto"/>
      </w:divBdr>
    </w:div>
    <w:div w:id="409928276">
      <w:bodyDiv w:val="1"/>
      <w:marLeft w:val="0"/>
      <w:marRight w:val="0"/>
      <w:marTop w:val="0"/>
      <w:marBottom w:val="0"/>
      <w:divBdr>
        <w:top w:val="none" w:sz="0" w:space="0" w:color="auto"/>
        <w:left w:val="none" w:sz="0" w:space="0" w:color="auto"/>
        <w:bottom w:val="none" w:sz="0" w:space="0" w:color="auto"/>
        <w:right w:val="none" w:sz="0" w:space="0" w:color="auto"/>
      </w:divBdr>
    </w:div>
    <w:div w:id="409935711">
      <w:bodyDiv w:val="1"/>
      <w:marLeft w:val="0"/>
      <w:marRight w:val="0"/>
      <w:marTop w:val="0"/>
      <w:marBottom w:val="0"/>
      <w:divBdr>
        <w:top w:val="none" w:sz="0" w:space="0" w:color="auto"/>
        <w:left w:val="none" w:sz="0" w:space="0" w:color="auto"/>
        <w:bottom w:val="none" w:sz="0" w:space="0" w:color="auto"/>
        <w:right w:val="none" w:sz="0" w:space="0" w:color="auto"/>
      </w:divBdr>
    </w:div>
    <w:div w:id="409959909">
      <w:bodyDiv w:val="1"/>
      <w:marLeft w:val="0"/>
      <w:marRight w:val="0"/>
      <w:marTop w:val="0"/>
      <w:marBottom w:val="0"/>
      <w:divBdr>
        <w:top w:val="none" w:sz="0" w:space="0" w:color="auto"/>
        <w:left w:val="none" w:sz="0" w:space="0" w:color="auto"/>
        <w:bottom w:val="none" w:sz="0" w:space="0" w:color="auto"/>
        <w:right w:val="none" w:sz="0" w:space="0" w:color="auto"/>
      </w:divBdr>
    </w:div>
    <w:div w:id="410011460">
      <w:bodyDiv w:val="1"/>
      <w:marLeft w:val="0"/>
      <w:marRight w:val="0"/>
      <w:marTop w:val="0"/>
      <w:marBottom w:val="0"/>
      <w:divBdr>
        <w:top w:val="none" w:sz="0" w:space="0" w:color="auto"/>
        <w:left w:val="none" w:sz="0" w:space="0" w:color="auto"/>
        <w:bottom w:val="none" w:sz="0" w:space="0" w:color="auto"/>
        <w:right w:val="none" w:sz="0" w:space="0" w:color="auto"/>
      </w:divBdr>
    </w:div>
    <w:div w:id="410078219">
      <w:bodyDiv w:val="1"/>
      <w:marLeft w:val="0"/>
      <w:marRight w:val="0"/>
      <w:marTop w:val="0"/>
      <w:marBottom w:val="0"/>
      <w:divBdr>
        <w:top w:val="none" w:sz="0" w:space="0" w:color="auto"/>
        <w:left w:val="none" w:sz="0" w:space="0" w:color="auto"/>
        <w:bottom w:val="none" w:sz="0" w:space="0" w:color="auto"/>
        <w:right w:val="none" w:sz="0" w:space="0" w:color="auto"/>
      </w:divBdr>
    </w:div>
    <w:div w:id="410082182">
      <w:bodyDiv w:val="1"/>
      <w:marLeft w:val="0"/>
      <w:marRight w:val="0"/>
      <w:marTop w:val="0"/>
      <w:marBottom w:val="0"/>
      <w:divBdr>
        <w:top w:val="none" w:sz="0" w:space="0" w:color="auto"/>
        <w:left w:val="none" w:sz="0" w:space="0" w:color="auto"/>
        <w:bottom w:val="none" w:sz="0" w:space="0" w:color="auto"/>
        <w:right w:val="none" w:sz="0" w:space="0" w:color="auto"/>
      </w:divBdr>
    </w:div>
    <w:div w:id="410085553">
      <w:bodyDiv w:val="1"/>
      <w:marLeft w:val="0"/>
      <w:marRight w:val="0"/>
      <w:marTop w:val="0"/>
      <w:marBottom w:val="0"/>
      <w:divBdr>
        <w:top w:val="none" w:sz="0" w:space="0" w:color="auto"/>
        <w:left w:val="none" w:sz="0" w:space="0" w:color="auto"/>
        <w:bottom w:val="none" w:sz="0" w:space="0" w:color="auto"/>
        <w:right w:val="none" w:sz="0" w:space="0" w:color="auto"/>
      </w:divBdr>
    </w:div>
    <w:div w:id="410153326">
      <w:bodyDiv w:val="1"/>
      <w:marLeft w:val="0"/>
      <w:marRight w:val="0"/>
      <w:marTop w:val="0"/>
      <w:marBottom w:val="0"/>
      <w:divBdr>
        <w:top w:val="none" w:sz="0" w:space="0" w:color="auto"/>
        <w:left w:val="none" w:sz="0" w:space="0" w:color="auto"/>
        <w:bottom w:val="none" w:sz="0" w:space="0" w:color="auto"/>
        <w:right w:val="none" w:sz="0" w:space="0" w:color="auto"/>
      </w:divBdr>
    </w:div>
    <w:div w:id="410547834">
      <w:bodyDiv w:val="1"/>
      <w:marLeft w:val="0"/>
      <w:marRight w:val="0"/>
      <w:marTop w:val="0"/>
      <w:marBottom w:val="0"/>
      <w:divBdr>
        <w:top w:val="none" w:sz="0" w:space="0" w:color="auto"/>
        <w:left w:val="none" w:sz="0" w:space="0" w:color="auto"/>
        <w:bottom w:val="none" w:sz="0" w:space="0" w:color="auto"/>
        <w:right w:val="none" w:sz="0" w:space="0" w:color="auto"/>
      </w:divBdr>
    </w:div>
    <w:div w:id="410589695">
      <w:bodyDiv w:val="1"/>
      <w:marLeft w:val="0"/>
      <w:marRight w:val="0"/>
      <w:marTop w:val="0"/>
      <w:marBottom w:val="0"/>
      <w:divBdr>
        <w:top w:val="none" w:sz="0" w:space="0" w:color="auto"/>
        <w:left w:val="none" w:sz="0" w:space="0" w:color="auto"/>
        <w:bottom w:val="none" w:sz="0" w:space="0" w:color="auto"/>
        <w:right w:val="none" w:sz="0" w:space="0" w:color="auto"/>
      </w:divBdr>
    </w:div>
    <w:div w:id="410658980">
      <w:bodyDiv w:val="1"/>
      <w:marLeft w:val="0"/>
      <w:marRight w:val="0"/>
      <w:marTop w:val="0"/>
      <w:marBottom w:val="0"/>
      <w:divBdr>
        <w:top w:val="none" w:sz="0" w:space="0" w:color="auto"/>
        <w:left w:val="none" w:sz="0" w:space="0" w:color="auto"/>
        <w:bottom w:val="none" w:sz="0" w:space="0" w:color="auto"/>
        <w:right w:val="none" w:sz="0" w:space="0" w:color="auto"/>
      </w:divBdr>
    </w:div>
    <w:div w:id="410780509">
      <w:bodyDiv w:val="1"/>
      <w:marLeft w:val="0"/>
      <w:marRight w:val="0"/>
      <w:marTop w:val="0"/>
      <w:marBottom w:val="0"/>
      <w:divBdr>
        <w:top w:val="none" w:sz="0" w:space="0" w:color="auto"/>
        <w:left w:val="none" w:sz="0" w:space="0" w:color="auto"/>
        <w:bottom w:val="none" w:sz="0" w:space="0" w:color="auto"/>
        <w:right w:val="none" w:sz="0" w:space="0" w:color="auto"/>
      </w:divBdr>
    </w:div>
    <w:div w:id="410928322">
      <w:bodyDiv w:val="1"/>
      <w:marLeft w:val="0"/>
      <w:marRight w:val="0"/>
      <w:marTop w:val="0"/>
      <w:marBottom w:val="0"/>
      <w:divBdr>
        <w:top w:val="none" w:sz="0" w:space="0" w:color="auto"/>
        <w:left w:val="none" w:sz="0" w:space="0" w:color="auto"/>
        <w:bottom w:val="none" w:sz="0" w:space="0" w:color="auto"/>
        <w:right w:val="none" w:sz="0" w:space="0" w:color="auto"/>
      </w:divBdr>
    </w:div>
    <w:div w:id="410930070">
      <w:bodyDiv w:val="1"/>
      <w:marLeft w:val="0"/>
      <w:marRight w:val="0"/>
      <w:marTop w:val="0"/>
      <w:marBottom w:val="0"/>
      <w:divBdr>
        <w:top w:val="none" w:sz="0" w:space="0" w:color="auto"/>
        <w:left w:val="none" w:sz="0" w:space="0" w:color="auto"/>
        <w:bottom w:val="none" w:sz="0" w:space="0" w:color="auto"/>
        <w:right w:val="none" w:sz="0" w:space="0" w:color="auto"/>
      </w:divBdr>
    </w:div>
    <w:div w:id="410931414">
      <w:bodyDiv w:val="1"/>
      <w:marLeft w:val="0"/>
      <w:marRight w:val="0"/>
      <w:marTop w:val="0"/>
      <w:marBottom w:val="0"/>
      <w:divBdr>
        <w:top w:val="none" w:sz="0" w:space="0" w:color="auto"/>
        <w:left w:val="none" w:sz="0" w:space="0" w:color="auto"/>
        <w:bottom w:val="none" w:sz="0" w:space="0" w:color="auto"/>
        <w:right w:val="none" w:sz="0" w:space="0" w:color="auto"/>
      </w:divBdr>
    </w:div>
    <w:div w:id="411006371">
      <w:bodyDiv w:val="1"/>
      <w:marLeft w:val="0"/>
      <w:marRight w:val="0"/>
      <w:marTop w:val="0"/>
      <w:marBottom w:val="0"/>
      <w:divBdr>
        <w:top w:val="none" w:sz="0" w:space="0" w:color="auto"/>
        <w:left w:val="none" w:sz="0" w:space="0" w:color="auto"/>
        <w:bottom w:val="none" w:sz="0" w:space="0" w:color="auto"/>
        <w:right w:val="none" w:sz="0" w:space="0" w:color="auto"/>
      </w:divBdr>
    </w:div>
    <w:div w:id="411466564">
      <w:bodyDiv w:val="1"/>
      <w:marLeft w:val="0"/>
      <w:marRight w:val="0"/>
      <w:marTop w:val="0"/>
      <w:marBottom w:val="0"/>
      <w:divBdr>
        <w:top w:val="none" w:sz="0" w:space="0" w:color="auto"/>
        <w:left w:val="none" w:sz="0" w:space="0" w:color="auto"/>
        <w:bottom w:val="none" w:sz="0" w:space="0" w:color="auto"/>
        <w:right w:val="none" w:sz="0" w:space="0" w:color="auto"/>
      </w:divBdr>
    </w:div>
    <w:div w:id="411509170">
      <w:bodyDiv w:val="1"/>
      <w:marLeft w:val="0"/>
      <w:marRight w:val="0"/>
      <w:marTop w:val="0"/>
      <w:marBottom w:val="0"/>
      <w:divBdr>
        <w:top w:val="none" w:sz="0" w:space="0" w:color="auto"/>
        <w:left w:val="none" w:sz="0" w:space="0" w:color="auto"/>
        <w:bottom w:val="none" w:sz="0" w:space="0" w:color="auto"/>
        <w:right w:val="none" w:sz="0" w:space="0" w:color="auto"/>
      </w:divBdr>
    </w:div>
    <w:div w:id="411511889">
      <w:bodyDiv w:val="1"/>
      <w:marLeft w:val="0"/>
      <w:marRight w:val="0"/>
      <w:marTop w:val="0"/>
      <w:marBottom w:val="0"/>
      <w:divBdr>
        <w:top w:val="none" w:sz="0" w:space="0" w:color="auto"/>
        <w:left w:val="none" w:sz="0" w:space="0" w:color="auto"/>
        <w:bottom w:val="none" w:sz="0" w:space="0" w:color="auto"/>
        <w:right w:val="none" w:sz="0" w:space="0" w:color="auto"/>
      </w:divBdr>
    </w:div>
    <w:div w:id="411515135">
      <w:bodyDiv w:val="1"/>
      <w:marLeft w:val="0"/>
      <w:marRight w:val="0"/>
      <w:marTop w:val="0"/>
      <w:marBottom w:val="0"/>
      <w:divBdr>
        <w:top w:val="none" w:sz="0" w:space="0" w:color="auto"/>
        <w:left w:val="none" w:sz="0" w:space="0" w:color="auto"/>
        <w:bottom w:val="none" w:sz="0" w:space="0" w:color="auto"/>
        <w:right w:val="none" w:sz="0" w:space="0" w:color="auto"/>
      </w:divBdr>
    </w:div>
    <w:div w:id="411584349">
      <w:bodyDiv w:val="1"/>
      <w:marLeft w:val="0"/>
      <w:marRight w:val="0"/>
      <w:marTop w:val="0"/>
      <w:marBottom w:val="0"/>
      <w:divBdr>
        <w:top w:val="none" w:sz="0" w:space="0" w:color="auto"/>
        <w:left w:val="none" w:sz="0" w:space="0" w:color="auto"/>
        <w:bottom w:val="none" w:sz="0" w:space="0" w:color="auto"/>
        <w:right w:val="none" w:sz="0" w:space="0" w:color="auto"/>
      </w:divBdr>
    </w:div>
    <w:div w:id="411631638">
      <w:bodyDiv w:val="1"/>
      <w:marLeft w:val="0"/>
      <w:marRight w:val="0"/>
      <w:marTop w:val="0"/>
      <w:marBottom w:val="0"/>
      <w:divBdr>
        <w:top w:val="none" w:sz="0" w:space="0" w:color="auto"/>
        <w:left w:val="none" w:sz="0" w:space="0" w:color="auto"/>
        <w:bottom w:val="none" w:sz="0" w:space="0" w:color="auto"/>
        <w:right w:val="none" w:sz="0" w:space="0" w:color="auto"/>
      </w:divBdr>
    </w:div>
    <w:div w:id="412163507">
      <w:bodyDiv w:val="1"/>
      <w:marLeft w:val="0"/>
      <w:marRight w:val="0"/>
      <w:marTop w:val="0"/>
      <w:marBottom w:val="0"/>
      <w:divBdr>
        <w:top w:val="none" w:sz="0" w:space="0" w:color="auto"/>
        <w:left w:val="none" w:sz="0" w:space="0" w:color="auto"/>
        <w:bottom w:val="none" w:sz="0" w:space="0" w:color="auto"/>
        <w:right w:val="none" w:sz="0" w:space="0" w:color="auto"/>
      </w:divBdr>
    </w:div>
    <w:div w:id="412170550">
      <w:bodyDiv w:val="1"/>
      <w:marLeft w:val="0"/>
      <w:marRight w:val="0"/>
      <w:marTop w:val="0"/>
      <w:marBottom w:val="0"/>
      <w:divBdr>
        <w:top w:val="none" w:sz="0" w:space="0" w:color="auto"/>
        <w:left w:val="none" w:sz="0" w:space="0" w:color="auto"/>
        <w:bottom w:val="none" w:sz="0" w:space="0" w:color="auto"/>
        <w:right w:val="none" w:sz="0" w:space="0" w:color="auto"/>
      </w:divBdr>
    </w:div>
    <w:div w:id="412360581">
      <w:bodyDiv w:val="1"/>
      <w:marLeft w:val="0"/>
      <w:marRight w:val="0"/>
      <w:marTop w:val="0"/>
      <w:marBottom w:val="0"/>
      <w:divBdr>
        <w:top w:val="none" w:sz="0" w:space="0" w:color="auto"/>
        <w:left w:val="none" w:sz="0" w:space="0" w:color="auto"/>
        <w:bottom w:val="none" w:sz="0" w:space="0" w:color="auto"/>
        <w:right w:val="none" w:sz="0" w:space="0" w:color="auto"/>
      </w:divBdr>
    </w:div>
    <w:div w:id="412513346">
      <w:bodyDiv w:val="1"/>
      <w:marLeft w:val="0"/>
      <w:marRight w:val="0"/>
      <w:marTop w:val="0"/>
      <w:marBottom w:val="0"/>
      <w:divBdr>
        <w:top w:val="none" w:sz="0" w:space="0" w:color="auto"/>
        <w:left w:val="none" w:sz="0" w:space="0" w:color="auto"/>
        <w:bottom w:val="none" w:sz="0" w:space="0" w:color="auto"/>
        <w:right w:val="none" w:sz="0" w:space="0" w:color="auto"/>
      </w:divBdr>
    </w:div>
    <w:div w:id="412552387">
      <w:bodyDiv w:val="1"/>
      <w:marLeft w:val="0"/>
      <w:marRight w:val="0"/>
      <w:marTop w:val="0"/>
      <w:marBottom w:val="0"/>
      <w:divBdr>
        <w:top w:val="none" w:sz="0" w:space="0" w:color="auto"/>
        <w:left w:val="none" w:sz="0" w:space="0" w:color="auto"/>
        <w:bottom w:val="none" w:sz="0" w:space="0" w:color="auto"/>
        <w:right w:val="none" w:sz="0" w:space="0" w:color="auto"/>
      </w:divBdr>
    </w:div>
    <w:div w:id="412626190">
      <w:bodyDiv w:val="1"/>
      <w:marLeft w:val="0"/>
      <w:marRight w:val="0"/>
      <w:marTop w:val="0"/>
      <w:marBottom w:val="0"/>
      <w:divBdr>
        <w:top w:val="none" w:sz="0" w:space="0" w:color="auto"/>
        <w:left w:val="none" w:sz="0" w:space="0" w:color="auto"/>
        <w:bottom w:val="none" w:sz="0" w:space="0" w:color="auto"/>
        <w:right w:val="none" w:sz="0" w:space="0" w:color="auto"/>
      </w:divBdr>
    </w:div>
    <w:div w:id="412749185">
      <w:bodyDiv w:val="1"/>
      <w:marLeft w:val="0"/>
      <w:marRight w:val="0"/>
      <w:marTop w:val="0"/>
      <w:marBottom w:val="0"/>
      <w:divBdr>
        <w:top w:val="none" w:sz="0" w:space="0" w:color="auto"/>
        <w:left w:val="none" w:sz="0" w:space="0" w:color="auto"/>
        <w:bottom w:val="none" w:sz="0" w:space="0" w:color="auto"/>
        <w:right w:val="none" w:sz="0" w:space="0" w:color="auto"/>
      </w:divBdr>
    </w:div>
    <w:div w:id="412778455">
      <w:bodyDiv w:val="1"/>
      <w:marLeft w:val="0"/>
      <w:marRight w:val="0"/>
      <w:marTop w:val="0"/>
      <w:marBottom w:val="0"/>
      <w:divBdr>
        <w:top w:val="none" w:sz="0" w:space="0" w:color="auto"/>
        <w:left w:val="none" w:sz="0" w:space="0" w:color="auto"/>
        <w:bottom w:val="none" w:sz="0" w:space="0" w:color="auto"/>
        <w:right w:val="none" w:sz="0" w:space="0" w:color="auto"/>
      </w:divBdr>
    </w:div>
    <w:div w:id="412822637">
      <w:bodyDiv w:val="1"/>
      <w:marLeft w:val="0"/>
      <w:marRight w:val="0"/>
      <w:marTop w:val="0"/>
      <w:marBottom w:val="0"/>
      <w:divBdr>
        <w:top w:val="none" w:sz="0" w:space="0" w:color="auto"/>
        <w:left w:val="none" w:sz="0" w:space="0" w:color="auto"/>
        <w:bottom w:val="none" w:sz="0" w:space="0" w:color="auto"/>
        <w:right w:val="none" w:sz="0" w:space="0" w:color="auto"/>
      </w:divBdr>
    </w:div>
    <w:div w:id="412892563">
      <w:bodyDiv w:val="1"/>
      <w:marLeft w:val="0"/>
      <w:marRight w:val="0"/>
      <w:marTop w:val="0"/>
      <w:marBottom w:val="0"/>
      <w:divBdr>
        <w:top w:val="none" w:sz="0" w:space="0" w:color="auto"/>
        <w:left w:val="none" w:sz="0" w:space="0" w:color="auto"/>
        <w:bottom w:val="none" w:sz="0" w:space="0" w:color="auto"/>
        <w:right w:val="none" w:sz="0" w:space="0" w:color="auto"/>
      </w:divBdr>
    </w:div>
    <w:div w:id="412942755">
      <w:bodyDiv w:val="1"/>
      <w:marLeft w:val="0"/>
      <w:marRight w:val="0"/>
      <w:marTop w:val="0"/>
      <w:marBottom w:val="0"/>
      <w:divBdr>
        <w:top w:val="none" w:sz="0" w:space="0" w:color="auto"/>
        <w:left w:val="none" w:sz="0" w:space="0" w:color="auto"/>
        <w:bottom w:val="none" w:sz="0" w:space="0" w:color="auto"/>
        <w:right w:val="none" w:sz="0" w:space="0" w:color="auto"/>
      </w:divBdr>
    </w:div>
    <w:div w:id="413280197">
      <w:bodyDiv w:val="1"/>
      <w:marLeft w:val="0"/>
      <w:marRight w:val="0"/>
      <w:marTop w:val="0"/>
      <w:marBottom w:val="0"/>
      <w:divBdr>
        <w:top w:val="none" w:sz="0" w:space="0" w:color="auto"/>
        <w:left w:val="none" w:sz="0" w:space="0" w:color="auto"/>
        <w:bottom w:val="none" w:sz="0" w:space="0" w:color="auto"/>
        <w:right w:val="none" w:sz="0" w:space="0" w:color="auto"/>
      </w:divBdr>
    </w:div>
    <w:div w:id="413280203">
      <w:bodyDiv w:val="1"/>
      <w:marLeft w:val="0"/>
      <w:marRight w:val="0"/>
      <w:marTop w:val="0"/>
      <w:marBottom w:val="0"/>
      <w:divBdr>
        <w:top w:val="none" w:sz="0" w:space="0" w:color="auto"/>
        <w:left w:val="none" w:sz="0" w:space="0" w:color="auto"/>
        <w:bottom w:val="none" w:sz="0" w:space="0" w:color="auto"/>
        <w:right w:val="none" w:sz="0" w:space="0" w:color="auto"/>
      </w:divBdr>
    </w:div>
    <w:div w:id="413286914">
      <w:bodyDiv w:val="1"/>
      <w:marLeft w:val="0"/>
      <w:marRight w:val="0"/>
      <w:marTop w:val="0"/>
      <w:marBottom w:val="0"/>
      <w:divBdr>
        <w:top w:val="none" w:sz="0" w:space="0" w:color="auto"/>
        <w:left w:val="none" w:sz="0" w:space="0" w:color="auto"/>
        <w:bottom w:val="none" w:sz="0" w:space="0" w:color="auto"/>
        <w:right w:val="none" w:sz="0" w:space="0" w:color="auto"/>
      </w:divBdr>
    </w:div>
    <w:div w:id="413406166">
      <w:bodyDiv w:val="1"/>
      <w:marLeft w:val="0"/>
      <w:marRight w:val="0"/>
      <w:marTop w:val="0"/>
      <w:marBottom w:val="0"/>
      <w:divBdr>
        <w:top w:val="none" w:sz="0" w:space="0" w:color="auto"/>
        <w:left w:val="none" w:sz="0" w:space="0" w:color="auto"/>
        <w:bottom w:val="none" w:sz="0" w:space="0" w:color="auto"/>
        <w:right w:val="none" w:sz="0" w:space="0" w:color="auto"/>
      </w:divBdr>
    </w:div>
    <w:div w:id="413551591">
      <w:bodyDiv w:val="1"/>
      <w:marLeft w:val="0"/>
      <w:marRight w:val="0"/>
      <w:marTop w:val="0"/>
      <w:marBottom w:val="0"/>
      <w:divBdr>
        <w:top w:val="none" w:sz="0" w:space="0" w:color="auto"/>
        <w:left w:val="none" w:sz="0" w:space="0" w:color="auto"/>
        <w:bottom w:val="none" w:sz="0" w:space="0" w:color="auto"/>
        <w:right w:val="none" w:sz="0" w:space="0" w:color="auto"/>
      </w:divBdr>
    </w:div>
    <w:div w:id="413624418">
      <w:bodyDiv w:val="1"/>
      <w:marLeft w:val="0"/>
      <w:marRight w:val="0"/>
      <w:marTop w:val="0"/>
      <w:marBottom w:val="0"/>
      <w:divBdr>
        <w:top w:val="none" w:sz="0" w:space="0" w:color="auto"/>
        <w:left w:val="none" w:sz="0" w:space="0" w:color="auto"/>
        <w:bottom w:val="none" w:sz="0" w:space="0" w:color="auto"/>
        <w:right w:val="none" w:sz="0" w:space="0" w:color="auto"/>
      </w:divBdr>
    </w:div>
    <w:div w:id="413674198">
      <w:bodyDiv w:val="1"/>
      <w:marLeft w:val="0"/>
      <w:marRight w:val="0"/>
      <w:marTop w:val="0"/>
      <w:marBottom w:val="0"/>
      <w:divBdr>
        <w:top w:val="none" w:sz="0" w:space="0" w:color="auto"/>
        <w:left w:val="none" w:sz="0" w:space="0" w:color="auto"/>
        <w:bottom w:val="none" w:sz="0" w:space="0" w:color="auto"/>
        <w:right w:val="none" w:sz="0" w:space="0" w:color="auto"/>
      </w:divBdr>
    </w:div>
    <w:div w:id="413936015">
      <w:bodyDiv w:val="1"/>
      <w:marLeft w:val="0"/>
      <w:marRight w:val="0"/>
      <w:marTop w:val="0"/>
      <w:marBottom w:val="0"/>
      <w:divBdr>
        <w:top w:val="none" w:sz="0" w:space="0" w:color="auto"/>
        <w:left w:val="none" w:sz="0" w:space="0" w:color="auto"/>
        <w:bottom w:val="none" w:sz="0" w:space="0" w:color="auto"/>
        <w:right w:val="none" w:sz="0" w:space="0" w:color="auto"/>
      </w:divBdr>
    </w:div>
    <w:div w:id="414012576">
      <w:bodyDiv w:val="1"/>
      <w:marLeft w:val="0"/>
      <w:marRight w:val="0"/>
      <w:marTop w:val="0"/>
      <w:marBottom w:val="0"/>
      <w:divBdr>
        <w:top w:val="none" w:sz="0" w:space="0" w:color="auto"/>
        <w:left w:val="none" w:sz="0" w:space="0" w:color="auto"/>
        <w:bottom w:val="none" w:sz="0" w:space="0" w:color="auto"/>
        <w:right w:val="none" w:sz="0" w:space="0" w:color="auto"/>
      </w:divBdr>
    </w:div>
    <w:div w:id="414203654">
      <w:bodyDiv w:val="1"/>
      <w:marLeft w:val="0"/>
      <w:marRight w:val="0"/>
      <w:marTop w:val="0"/>
      <w:marBottom w:val="0"/>
      <w:divBdr>
        <w:top w:val="none" w:sz="0" w:space="0" w:color="auto"/>
        <w:left w:val="none" w:sz="0" w:space="0" w:color="auto"/>
        <w:bottom w:val="none" w:sz="0" w:space="0" w:color="auto"/>
        <w:right w:val="none" w:sz="0" w:space="0" w:color="auto"/>
      </w:divBdr>
    </w:div>
    <w:div w:id="414211263">
      <w:bodyDiv w:val="1"/>
      <w:marLeft w:val="0"/>
      <w:marRight w:val="0"/>
      <w:marTop w:val="0"/>
      <w:marBottom w:val="0"/>
      <w:divBdr>
        <w:top w:val="none" w:sz="0" w:space="0" w:color="auto"/>
        <w:left w:val="none" w:sz="0" w:space="0" w:color="auto"/>
        <w:bottom w:val="none" w:sz="0" w:space="0" w:color="auto"/>
        <w:right w:val="none" w:sz="0" w:space="0" w:color="auto"/>
      </w:divBdr>
    </w:div>
    <w:div w:id="414253578">
      <w:bodyDiv w:val="1"/>
      <w:marLeft w:val="0"/>
      <w:marRight w:val="0"/>
      <w:marTop w:val="0"/>
      <w:marBottom w:val="0"/>
      <w:divBdr>
        <w:top w:val="none" w:sz="0" w:space="0" w:color="auto"/>
        <w:left w:val="none" w:sz="0" w:space="0" w:color="auto"/>
        <w:bottom w:val="none" w:sz="0" w:space="0" w:color="auto"/>
        <w:right w:val="none" w:sz="0" w:space="0" w:color="auto"/>
      </w:divBdr>
    </w:div>
    <w:div w:id="414516900">
      <w:bodyDiv w:val="1"/>
      <w:marLeft w:val="0"/>
      <w:marRight w:val="0"/>
      <w:marTop w:val="0"/>
      <w:marBottom w:val="0"/>
      <w:divBdr>
        <w:top w:val="none" w:sz="0" w:space="0" w:color="auto"/>
        <w:left w:val="none" w:sz="0" w:space="0" w:color="auto"/>
        <w:bottom w:val="none" w:sz="0" w:space="0" w:color="auto"/>
        <w:right w:val="none" w:sz="0" w:space="0" w:color="auto"/>
      </w:divBdr>
    </w:div>
    <w:div w:id="414517920">
      <w:bodyDiv w:val="1"/>
      <w:marLeft w:val="0"/>
      <w:marRight w:val="0"/>
      <w:marTop w:val="0"/>
      <w:marBottom w:val="0"/>
      <w:divBdr>
        <w:top w:val="none" w:sz="0" w:space="0" w:color="auto"/>
        <w:left w:val="none" w:sz="0" w:space="0" w:color="auto"/>
        <w:bottom w:val="none" w:sz="0" w:space="0" w:color="auto"/>
        <w:right w:val="none" w:sz="0" w:space="0" w:color="auto"/>
      </w:divBdr>
    </w:div>
    <w:div w:id="414593432">
      <w:bodyDiv w:val="1"/>
      <w:marLeft w:val="0"/>
      <w:marRight w:val="0"/>
      <w:marTop w:val="0"/>
      <w:marBottom w:val="0"/>
      <w:divBdr>
        <w:top w:val="none" w:sz="0" w:space="0" w:color="auto"/>
        <w:left w:val="none" w:sz="0" w:space="0" w:color="auto"/>
        <w:bottom w:val="none" w:sz="0" w:space="0" w:color="auto"/>
        <w:right w:val="none" w:sz="0" w:space="0" w:color="auto"/>
      </w:divBdr>
    </w:div>
    <w:div w:id="414864040">
      <w:bodyDiv w:val="1"/>
      <w:marLeft w:val="0"/>
      <w:marRight w:val="0"/>
      <w:marTop w:val="0"/>
      <w:marBottom w:val="0"/>
      <w:divBdr>
        <w:top w:val="none" w:sz="0" w:space="0" w:color="auto"/>
        <w:left w:val="none" w:sz="0" w:space="0" w:color="auto"/>
        <w:bottom w:val="none" w:sz="0" w:space="0" w:color="auto"/>
        <w:right w:val="none" w:sz="0" w:space="0" w:color="auto"/>
      </w:divBdr>
    </w:div>
    <w:div w:id="415127854">
      <w:bodyDiv w:val="1"/>
      <w:marLeft w:val="0"/>
      <w:marRight w:val="0"/>
      <w:marTop w:val="0"/>
      <w:marBottom w:val="0"/>
      <w:divBdr>
        <w:top w:val="none" w:sz="0" w:space="0" w:color="auto"/>
        <w:left w:val="none" w:sz="0" w:space="0" w:color="auto"/>
        <w:bottom w:val="none" w:sz="0" w:space="0" w:color="auto"/>
        <w:right w:val="none" w:sz="0" w:space="0" w:color="auto"/>
      </w:divBdr>
    </w:div>
    <w:div w:id="415244799">
      <w:bodyDiv w:val="1"/>
      <w:marLeft w:val="0"/>
      <w:marRight w:val="0"/>
      <w:marTop w:val="0"/>
      <w:marBottom w:val="0"/>
      <w:divBdr>
        <w:top w:val="none" w:sz="0" w:space="0" w:color="auto"/>
        <w:left w:val="none" w:sz="0" w:space="0" w:color="auto"/>
        <w:bottom w:val="none" w:sz="0" w:space="0" w:color="auto"/>
        <w:right w:val="none" w:sz="0" w:space="0" w:color="auto"/>
      </w:divBdr>
    </w:div>
    <w:div w:id="415247340">
      <w:bodyDiv w:val="1"/>
      <w:marLeft w:val="0"/>
      <w:marRight w:val="0"/>
      <w:marTop w:val="0"/>
      <w:marBottom w:val="0"/>
      <w:divBdr>
        <w:top w:val="none" w:sz="0" w:space="0" w:color="auto"/>
        <w:left w:val="none" w:sz="0" w:space="0" w:color="auto"/>
        <w:bottom w:val="none" w:sz="0" w:space="0" w:color="auto"/>
        <w:right w:val="none" w:sz="0" w:space="0" w:color="auto"/>
      </w:divBdr>
    </w:div>
    <w:div w:id="415320349">
      <w:bodyDiv w:val="1"/>
      <w:marLeft w:val="0"/>
      <w:marRight w:val="0"/>
      <w:marTop w:val="0"/>
      <w:marBottom w:val="0"/>
      <w:divBdr>
        <w:top w:val="none" w:sz="0" w:space="0" w:color="auto"/>
        <w:left w:val="none" w:sz="0" w:space="0" w:color="auto"/>
        <w:bottom w:val="none" w:sz="0" w:space="0" w:color="auto"/>
        <w:right w:val="none" w:sz="0" w:space="0" w:color="auto"/>
      </w:divBdr>
    </w:div>
    <w:div w:id="415323824">
      <w:bodyDiv w:val="1"/>
      <w:marLeft w:val="0"/>
      <w:marRight w:val="0"/>
      <w:marTop w:val="0"/>
      <w:marBottom w:val="0"/>
      <w:divBdr>
        <w:top w:val="none" w:sz="0" w:space="0" w:color="auto"/>
        <w:left w:val="none" w:sz="0" w:space="0" w:color="auto"/>
        <w:bottom w:val="none" w:sz="0" w:space="0" w:color="auto"/>
        <w:right w:val="none" w:sz="0" w:space="0" w:color="auto"/>
      </w:divBdr>
    </w:div>
    <w:div w:id="415396668">
      <w:bodyDiv w:val="1"/>
      <w:marLeft w:val="0"/>
      <w:marRight w:val="0"/>
      <w:marTop w:val="0"/>
      <w:marBottom w:val="0"/>
      <w:divBdr>
        <w:top w:val="none" w:sz="0" w:space="0" w:color="auto"/>
        <w:left w:val="none" w:sz="0" w:space="0" w:color="auto"/>
        <w:bottom w:val="none" w:sz="0" w:space="0" w:color="auto"/>
        <w:right w:val="none" w:sz="0" w:space="0" w:color="auto"/>
      </w:divBdr>
    </w:div>
    <w:div w:id="415398784">
      <w:bodyDiv w:val="1"/>
      <w:marLeft w:val="0"/>
      <w:marRight w:val="0"/>
      <w:marTop w:val="0"/>
      <w:marBottom w:val="0"/>
      <w:divBdr>
        <w:top w:val="none" w:sz="0" w:space="0" w:color="auto"/>
        <w:left w:val="none" w:sz="0" w:space="0" w:color="auto"/>
        <w:bottom w:val="none" w:sz="0" w:space="0" w:color="auto"/>
        <w:right w:val="none" w:sz="0" w:space="0" w:color="auto"/>
      </w:divBdr>
    </w:div>
    <w:div w:id="415517723">
      <w:bodyDiv w:val="1"/>
      <w:marLeft w:val="0"/>
      <w:marRight w:val="0"/>
      <w:marTop w:val="0"/>
      <w:marBottom w:val="0"/>
      <w:divBdr>
        <w:top w:val="none" w:sz="0" w:space="0" w:color="auto"/>
        <w:left w:val="none" w:sz="0" w:space="0" w:color="auto"/>
        <w:bottom w:val="none" w:sz="0" w:space="0" w:color="auto"/>
        <w:right w:val="none" w:sz="0" w:space="0" w:color="auto"/>
      </w:divBdr>
    </w:div>
    <w:div w:id="415520487">
      <w:bodyDiv w:val="1"/>
      <w:marLeft w:val="0"/>
      <w:marRight w:val="0"/>
      <w:marTop w:val="0"/>
      <w:marBottom w:val="0"/>
      <w:divBdr>
        <w:top w:val="none" w:sz="0" w:space="0" w:color="auto"/>
        <w:left w:val="none" w:sz="0" w:space="0" w:color="auto"/>
        <w:bottom w:val="none" w:sz="0" w:space="0" w:color="auto"/>
        <w:right w:val="none" w:sz="0" w:space="0" w:color="auto"/>
      </w:divBdr>
    </w:div>
    <w:div w:id="415634951">
      <w:bodyDiv w:val="1"/>
      <w:marLeft w:val="0"/>
      <w:marRight w:val="0"/>
      <w:marTop w:val="0"/>
      <w:marBottom w:val="0"/>
      <w:divBdr>
        <w:top w:val="none" w:sz="0" w:space="0" w:color="auto"/>
        <w:left w:val="none" w:sz="0" w:space="0" w:color="auto"/>
        <w:bottom w:val="none" w:sz="0" w:space="0" w:color="auto"/>
        <w:right w:val="none" w:sz="0" w:space="0" w:color="auto"/>
      </w:divBdr>
    </w:div>
    <w:div w:id="415638849">
      <w:bodyDiv w:val="1"/>
      <w:marLeft w:val="0"/>
      <w:marRight w:val="0"/>
      <w:marTop w:val="0"/>
      <w:marBottom w:val="0"/>
      <w:divBdr>
        <w:top w:val="none" w:sz="0" w:space="0" w:color="auto"/>
        <w:left w:val="none" w:sz="0" w:space="0" w:color="auto"/>
        <w:bottom w:val="none" w:sz="0" w:space="0" w:color="auto"/>
        <w:right w:val="none" w:sz="0" w:space="0" w:color="auto"/>
      </w:divBdr>
    </w:div>
    <w:div w:id="416023697">
      <w:bodyDiv w:val="1"/>
      <w:marLeft w:val="0"/>
      <w:marRight w:val="0"/>
      <w:marTop w:val="0"/>
      <w:marBottom w:val="0"/>
      <w:divBdr>
        <w:top w:val="none" w:sz="0" w:space="0" w:color="auto"/>
        <w:left w:val="none" w:sz="0" w:space="0" w:color="auto"/>
        <w:bottom w:val="none" w:sz="0" w:space="0" w:color="auto"/>
        <w:right w:val="none" w:sz="0" w:space="0" w:color="auto"/>
      </w:divBdr>
    </w:div>
    <w:div w:id="416097675">
      <w:bodyDiv w:val="1"/>
      <w:marLeft w:val="0"/>
      <w:marRight w:val="0"/>
      <w:marTop w:val="0"/>
      <w:marBottom w:val="0"/>
      <w:divBdr>
        <w:top w:val="none" w:sz="0" w:space="0" w:color="auto"/>
        <w:left w:val="none" w:sz="0" w:space="0" w:color="auto"/>
        <w:bottom w:val="none" w:sz="0" w:space="0" w:color="auto"/>
        <w:right w:val="none" w:sz="0" w:space="0" w:color="auto"/>
      </w:divBdr>
    </w:div>
    <w:div w:id="416176612">
      <w:bodyDiv w:val="1"/>
      <w:marLeft w:val="0"/>
      <w:marRight w:val="0"/>
      <w:marTop w:val="0"/>
      <w:marBottom w:val="0"/>
      <w:divBdr>
        <w:top w:val="none" w:sz="0" w:space="0" w:color="auto"/>
        <w:left w:val="none" w:sz="0" w:space="0" w:color="auto"/>
        <w:bottom w:val="none" w:sz="0" w:space="0" w:color="auto"/>
        <w:right w:val="none" w:sz="0" w:space="0" w:color="auto"/>
      </w:divBdr>
    </w:div>
    <w:div w:id="416487348">
      <w:bodyDiv w:val="1"/>
      <w:marLeft w:val="0"/>
      <w:marRight w:val="0"/>
      <w:marTop w:val="0"/>
      <w:marBottom w:val="0"/>
      <w:divBdr>
        <w:top w:val="none" w:sz="0" w:space="0" w:color="auto"/>
        <w:left w:val="none" w:sz="0" w:space="0" w:color="auto"/>
        <w:bottom w:val="none" w:sz="0" w:space="0" w:color="auto"/>
        <w:right w:val="none" w:sz="0" w:space="0" w:color="auto"/>
      </w:divBdr>
    </w:div>
    <w:div w:id="416559417">
      <w:bodyDiv w:val="1"/>
      <w:marLeft w:val="0"/>
      <w:marRight w:val="0"/>
      <w:marTop w:val="0"/>
      <w:marBottom w:val="0"/>
      <w:divBdr>
        <w:top w:val="none" w:sz="0" w:space="0" w:color="auto"/>
        <w:left w:val="none" w:sz="0" w:space="0" w:color="auto"/>
        <w:bottom w:val="none" w:sz="0" w:space="0" w:color="auto"/>
        <w:right w:val="none" w:sz="0" w:space="0" w:color="auto"/>
      </w:divBdr>
    </w:div>
    <w:div w:id="416633222">
      <w:bodyDiv w:val="1"/>
      <w:marLeft w:val="0"/>
      <w:marRight w:val="0"/>
      <w:marTop w:val="0"/>
      <w:marBottom w:val="0"/>
      <w:divBdr>
        <w:top w:val="none" w:sz="0" w:space="0" w:color="auto"/>
        <w:left w:val="none" w:sz="0" w:space="0" w:color="auto"/>
        <w:bottom w:val="none" w:sz="0" w:space="0" w:color="auto"/>
        <w:right w:val="none" w:sz="0" w:space="0" w:color="auto"/>
      </w:divBdr>
    </w:div>
    <w:div w:id="416634361">
      <w:bodyDiv w:val="1"/>
      <w:marLeft w:val="0"/>
      <w:marRight w:val="0"/>
      <w:marTop w:val="0"/>
      <w:marBottom w:val="0"/>
      <w:divBdr>
        <w:top w:val="none" w:sz="0" w:space="0" w:color="auto"/>
        <w:left w:val="none" w:sz="0" w:space="0" w:color="auto"/>
        <w:bottom w:val="none" w:sz="0" w:space="0" w:color="auto"/>
        <w:right w:val="none" w:sz="0" w:space="0" w:color="auto"/>
      </w:divBdr>
    </w:div>
    <w:div w:id="416638306">
      <w:bodyDiv w:val="1"/>
      <w:marLeft w:val="0"/>
      <w:marRight w:val="0"/>
      <w:marTop w:val="0"/>
      <w:marBottom w:val="0"/>
      <w:divBdr>
        <w:top w:val="none" w:sz="0" w:space="0" w:color="auto"/>
        <w:left w:val="none" w:sz="0" w:space="0" w:color="auto"/>
        <w:bottom w:val="none" w:sz="0" w:space="0" w:color="auto"/>
        <w:right w:val="none" w:sz="0" w:space="0" w:color="auto"/>
      </w:divBdr>
    </w:div>
    <w:div w:id="416753150">
      <w:bodyDiv w:val="1"/>
      <w:marLeft w:val="0"/>
      <w:marRight w:val="0"/>
      <w:marTop w:val="0"/>
      <w:marBottom w:val="0"/>
      <w:divBdr>
        <w:top w:val="none" w:sz="0" w:space="0" w:color="auto"/>
        <w:left w:val="none" w:sz="0" w:space="0" w:color="auto"/>
        <w:bottom w:val="none" w:sz="0" w:space="0" w:color="auto"/>
        <w:right w:val="none" w:sz="0" w:space="0" w:color="auto"/>
      </w:divBdr>
    </w:div>
    <w:div w:id="416826063">
      <w:bodyDiv w:val="1"/>
      <w:marLeft w:val="0"/>
      <w:marRight w:val="0"/>
      <w:marTop w:val="0"/>
      <w:marBottom w:val="0"/>
      <w:divBdr>
        <w:top w:val="none" w:sz="0" w:space="0" w:color="auto"/>
        <w:left w:val="none" w:sz="0" w:space="0" w:color="auto"/>
        <w:bottom w:val="none" w:sz="0" w:space="0" w:color="auto"/>
        <w:right w:val="none" w:sz="0" w:space="0" w:color="auto"/>
      </w:divBdr>
    </w:div>
    <w:div w:id="416826301">
      <w:bodyDiv w:val="1"/>
      <w:marLeft w:val="0"/>
      <w:marRight w:val="0"/>
      <w:marTop w:val="0"/>
      <w:marBottom w:val="0"/>
      <w:divBdr>
        <w:top w:val="none" w:sz="0" w:space="0" w:color="auto"/>
        <w:left w:val="none" w:sz="0" w:space="0" w:color="auto"/>
        <w:bottom w:val="none" w:sz="0" w:space="0" w:color="auto"/>
        <w:right w:val="none" w:sz="0" w:space="0" w:color="auto"/>
      </w:divBdr>
    </w:div>
    <w:div w:id="417020669">
      <w:bodyDiv w:val="1"/>
      <w:marLeft w:val="0"/>
      <w:marRight w:val="0"/>
      <w:marTop w:val="0"/>
      <w:marBottom w:val="0"/>
      <w:divBdr>
        <w:top w:val="none" w:sz="0" w:space="0" w:color="auto"/>
        <w:left w:val="none" w:sz="0" w:space="0" w:color="auto"/>
        <w:bottom w:val="none" w:sz="0" w:space="0" w:color="auto"/>
        <w:right w:val="none" w:sz="0" w:space="0" w:color="auto"/>
      </w:divBdr>
    </w:div>
    <w:div w:id="417026168">
      <w:bodyDiv w:val="1"/>
      <w:marLeft w:val="0"/>
      <w:marRight w:val="0"/>
      <w:marTop w:val="0"/>
      <w:marBottom w:val="0"/>
      <w:divBdr>
        <w:top w:val="none" w:sz="0" w:space="0" w:color="auto"/>
        <w:left w:val="none" w:sz="0" w:space="0" w:color="auto"/>
        <w:bottom w:val="none" w:sz="0" w:space="0" w:color="auto"/>
        <w:right w:val="none" w:sz="0" w:space="0" w:color="auto"/>
      </w:divBdr>
    </w:div>
    <w:div w:id="417136831">
      <w:bodyDiv w:val="1"/>
      <w:marLeft w:val="0"/>
      <w:marRight w:val="0"/>
      <w:marTop w:val="0"/>
      <w:marBottom w:val="0"/>
      <w:divBdr>
        <w:top w:val="none" w:sz="0" w:space="0" w:color="auto"/>
        <w:left w:val="none" w:sz="0" w:space="0" w:color="auto"/>
        <w:bottom w:val="none" w:sz="0" w:space="0" w:color="auto"/>
        <w:right w:val="none" w:sz="0" w:space="0" w:color="auto"/>
      </w:divBdr>
    </w:div>
    <w:div w:id="417337351">
      <w:bodyDiv w:val="1"/>
      <w:marLeft w:val="0"/>
      <w:marRight w:val="0"/>
      <w:marTop w:val="0"/>
      <w:marBottom w:val="0"/>
      <w:divBdr>
        <w:top w:val="none" w:sz="0" w:space="0" w:color="auto"/>
        <w:left w:val="none" w:sz="0" w:space="0" w:color="auto"/>
        <w:bottom w:val="none" w:sz="0" w:space="0" w:color="auto"/>
        <w:right w:val="none" w:sz="0" w:space="0" w:color="auto"/>
      </w:divBdr>
    </w:div>
    <w:div w:id="417484413">
      <w:bodyDiv w:val="1"/>
      <w:marLeft w:val="0"/>
      <w:marRight w:val="0"/>
      <w:marTop w:val="0"/>
      <w:marBottom w:val="0"/>
      <w:divBdr>
        <w:top w:val="none" w:sz="0" w:space="0" w:color="auto"/>
        <w:left w:val="none" w:sz="0" w:space="0" w:color="auto"/>
        <w:bottom w:val="none" w:sz="0" w:space="0" w:color="auto"/>
        <w:right w:val="none" w:sz="0" w:space="0" w:color="auto"/>
      </w:divBdr>
    </w:div>
    <w:div w:id="417599670">
      <w:bodyDiv w:val="1"/>
      <w:marLeft w:val="0"/>
      <w:marRight w:val="0"/>
      <w:marTop w:val="0"/>
      <w:marBottom w:val="0"/>
      <w:divBdr>
        <w:top w:val="none" w:sz="0" w:space="0" w:color="auto"/>
        <w:left w:val="none" w:sz="0" w:space="0" w:color="auto"/>
        <w:bottom w:val="none" w:sz="0" w:space="0" w:color="auto"/>
        <w:right w:val="none" w:sz="0" w:space="0" w:color="auto"/>
      </w:divBdr>
    </w:div>
    <w:div w:id="417601532">
      <w:bodyDiv w:val="1"/>
      <w:marLeft w:val="0"/>
      <w:marRight w:val="0"/>
      <w:marTop w:val="0"/>
      <w:marBottom w:val="0"/>
      <w:divBdr>
        <w:top w:val="none" w:sz="0" w:space="0" w:color="auto"/>
        <w:left w:val="none" w:sz="0" w:space="0" w:color="auto"/>
        <w:bottom w:val="none" w:sz="0" w:space="0" w:color="auto"/>
        <w:right w:val="none" w:sz="0" w:space="0" w:color="auto"/>
      </w:divBdr>
    </w:div>
    <w:div w:id="417799728">
      <w:bodyDiv w:val="1"/>
      <w:marLeft w:val="0"/>
      <w:marRight w:val="0"/>
      <w:marTop w:val="0"/>
      <w:marBottom w:val="0"/>
      <w:divBdr>
        <w:top w:val="none" w:sz="0" w:space="0" w:color="auto"/>
        <w:left w:val="none" w:sz="0" w:space="0" w:color="auto"/>
        <w:bottom w:val="none" w:sz="0" w:space="0" w:color="auto"/>
        <w:right w:val="none" w:sz="0" w:space="0" w:color="auto"/>
      </w:divBdr>
    </w:div>
    <w:div w:id="418409237">
      <w:bodyDiv w:val="1"/>
      <w:marLeft w:val="0"/>
      <w:marRight w:val="0"/>
      <w:marTop w:val="0"/>
      <w:marBottom w:val="0"/>
      <w:divBdr>
        <w:top w:val="none" w:sz="0" w:space="0" w:color="auto"/>
        <w:left w:val="none" w:sz="0" w:space="0" w:color="auto"/>
        <w:bottom w:val="none" w:sz="0" w:space="0" w:color="auto"/>
        <w:right w:val="none" w:sz="0" w:space="0" w:color="auto"/>
      </w:divBdr>
    </w:div>
    <w:div w:id="418527022">
      <w:bodyDiv w:val="1"/>
      <w:marLeft w:val="0"/>
      <w:marRight w:val="0"/>
      <w:marTop w:val="0"/>
      <w:marBottom w:val="0"/>
      <w:divBdr>
        <w:top w:val="none" w:sz="0" w:space="0" w:color="auto"/>
        <w:left w:val="none" w:sz="0" w:space="0" w:color="auto"/>
        <w:bottom w:val="none" w:sz="0" w:space="0" w:color="auto"/>
        <w:right w:val="none" w:sz="0" w:space="0" w:color="auto"/>
      </w:divBdr>
    </w:div>
    <w:div w:id="418597641">
      <w:bodyDiv w:val="1"/>
      <w:marLeft w:val="0"/>
      <w:marRight w:val="0"/>
      <w:marTop w:val="0"/>
      <w:marBottom w:val="0"/>
      <w:divBdr>
        <w:top w:val="none" w:sz="0" w:space="0" w:color="auto"/>
        <w:left w:val="none" w:sz="0" w:space="0" w:color="auto"/>
        <w:bottom w:val="none" w:sz="0" w:space="0" w:color="auto"/>
        <w:right w:val="none" w:sz="0" w:space="0" w:color="auto"/>
      </w:divBdr>
    </w:div>
    <w:div w:id="418721075">
      <w:bodyDiv w:val="1"/>
      <w:marLeft w:val="0"/>
      <w:marRight w:val="0"/>
      <w:marTop w:val="0"/>
      <w:marBottom w:val="0"/>
      <w:divBdr>
        <w:top w:val="none" w:sz="0" w:space="0" w:color="auto"/>
        <w:left w:val="none" w:sz="0" w:space="0" w:color="auto"/>
        <w:bottom w:val="none" w:sz="0" w:space="0" w:color="auto"/>
        <w:right w:val="none" w:sz="0" w:space="0" w:color="auto"/>
      </w:divBdr>
    </w:div>
    <w:div w:id="418916090">
      <w:bodyDiv w:val="1"/>
      <w:marLeft w:val="0"/>
      <w:marRight w:val="0"/>
      <w:marTop w:val="0"/>
      <w:marBottom w:val="0"/>
      <w:divBdr>
        <w:top w:val="none" w:sz="0" w:space="0" w:color="auto"/>
        <w:left w:val="none" w:sz="0" w:space="0" w:color="auto"/>
        <w:bottom w:val="none" w:sz="0" w:space="0" w:color="auto"/>
        <w:right w:val="none" w:sz="0" w:space="0" w:color="auto"/>
      </w:divBdr>
    </w:div>
    <w:div w:id="418987351">
      <w:bodyDiv w:val="1"/>
      <w:marLeft w:val="0"/>
      <w:marRight w:val="0"/>
      <w:marTop w:val="0"/>
      <w:marBottom w:val="0"/>
      <w:divBdr>
        <w:top w:val="none" w:sz="0" w:space="0" w:color="auto"/>
        <w:left w:val="none" w:sz="0" w:space="0" w:color="auto"/>
        <w:bottom w:val="none" w:sz="0" w:space="0" w:color="auto"/>
        <w:right w:val="none" w:sz="0" w:space="0" w:color="auto"/>
      </w:divBdr>
    </w:div>
    <w:div w:id="419261136">
      <w:bodyDiv w:val="1"/>
      <w:marLeft w:val="0"/>
      <w:marRight w:val="0"/>
      <w:marTop w:val="0"/>
      <w:marBottom w:val="0"/>
      <w:divBdr>
        <w:top w:val="none" w:sz="0" w:space="0" w:color="auto"/>
        <w:left w:val="none" w:sz="0" w:space="0" w:color="auto"/>
        <w:bottom w:val="none" w:sz="0" w:space="0" w:color="auto"/>
        <w:right w:val="none" w:sz="0" w:space="0" w:color="auto"/>
      </w:divBdr>
    </w:div>
    <w:div w:id="419571563">
      <w:bodyDiv w:val="1"/>
      <w:marLeft w:val="0"/>
      <w:marRight w:val="0"/>
      <w:marTop w:val="0"/>
      <w:marBottom w:val="0"/>
      <w:divBdr>
        <w:top w:val="none" w:sz="0" w:space="0" w:color="auto"/>
        <w:left w:val="none" w:sz="0" w:space="0" w:color="auto"/>
        <w:bottom w:val="none" w:sz="0" w:space="0" w:color="auto"/>
        <w:right w:val="none" w:sz="0" w:space="0" w:color="auto"/>
      </w:divBdr>
    </w:div>
    <w:div w:id="419713380">
      <w:bodyDiv w:val="1"/>
      <w:marLeft w:val="0"/>
      <w:marRight w:val="0"/>
      <w:marTop w:val="0"/>
      <w:marBottom w:val="0"/>
      <w:divBdr>
        <w:top w:val="none" w:sz="0" w:space="0" w:color="auto"/>
        <w:left w:val="none" w:sz="0" w:space="0" w:color="auto"/>
        <w:bottom w:val="none" w:sz="0" w:space="0" w:color="auto"/>
        <w:right w:val="none" w:sz="0" w:space="0" w:color="auto"/>
      </w:divBdr>
    </w:div>
    <w:div w:id="419721181">
      <w:bodyDiv w:val="1"/>
      <w:marLeft w:val="0"/>
      <w:marRight w:val="0"/>
      <w:marTop w:val="0"/>
      <w:marBottom w:val="0"/>
      <w:divBdr>
        <w:top w:val="none" w:sz="0" w:space="0" w:color="auto"/>
        <w:left w:val="none" w:sz="0" w:space="0" w:color="auto"/>
        <w:bottom w:val="none" w:sz="0" w:space="0" w:color="auto"/>
        <w:right w:val="none" w:sz="0" w:space="0" w:color="auto"/>
      </w:divBdr>
    </w:div>
    <w:div w:id="419837509">
      <w:bodyDiv w:val="1"/>
      <w:marLeft w:val="0"/>
      <w:marRight w:val="0"/>
      <w:marTop w:val="0"/>
      <w:marBottom w:val="0"/>
      <w:divBdr>
        <w:top w:val="none" w:sz="0" w:space="0" w:color="auto"/>
        <w:left w:val="none" w:sz="0" w:space="0" w:color="auto"/>
        <w:bottom w:val="none" w:sz="0" w:space="0" w:color="auto"/>
        <w:right w:val="none" w:sz="0" w:space="0" w:color="auto"/>
      </w:divBdr>
    </w:div>
    <w:div w:id="419839984">
      <w:bodyDiv w:val="1"/>
      <w:marLeft w:val="0"/>
      <w:marRight w:val="0"/>
      <w:marTop w:val="0"/>
      <w:marBottom w:val="0"/>
      <w:divBdr>
        <w:top w:val="none" w:sz="0" w:space="0" w:color="auto"/>
        <w:left w:val="none" w:sz="0" w:space="0" w:color="auto"/>
        <w:bottom w:val="none" w:sz="0" w:space="0" w:color="auto"/>
        <w:right w:val="none" w:sz="0" w:space="0" w:color="auto"/>
      </w:divBdr>
    </w:div>
    <w:div w:id="419914709">
      <w:bodyDiv w:val="1"/>
      <w:marLeft w:val="0"/>
      <w:marRight w:val="0"/>
      <w:marTop w:val="0"/>
      <w:marBottom w:val="0"/>
      <w:divBdr>
        <w:top w:val="none" w:sz="0" w:space="0" w:color="auto"/>
        <w:left w:val="none" w:sz="0" w:space="0" w:color="auto"/>
        <w:bottom w:val="none" w:sz="0" w:space="0" w:color="auto"/>
        <w:right w:val="none" w:sz="0" w:space="0" w:color="auto"/>
      </w:divBdr>
    </w:div>
    <w:div w:id="420024700">
      <w:bodyDiv w:val="1"/>
      <w:marLeft w:val="0"/>
      <w:marRight w:val="0"/>
      <w:marTop w:val="0"/>
      <w:marBottom w:val="0"/>
      <w:divBdr>
        <w:top w:val="none" w:sz="0" w:space="0" w:color="auto"/>
        <w:left w:val="none" w:sz="0" w:space="0" w:color="auto"/>
        <w:bottom w:val="none" w:sz="0" w:space="0" w:color="auto"/>
        <w:right w:val="none" w:sz="0" w:space="0" w:color="auto"/>
      </w:divBdr>
    </w:div>
    <w:div w:id="420102657">
      <w:bodyDiv w:val="1"/>
      <w:marLeft w:val="0"/>
      <w:marRight w:val="0"/>
      <w:marTop w:val="0"/>
      <w:marBottom w:val="0"/>
      <w:divBdr>
        <w:top w:val="none" w:sz="0" w:space="0" w:color="auto"/>
        <w:left w:val="none" w:sz="0" w:space="0" w:color="auto"/>
        <w:bottom w:val="none" w:sz="0" w:space="0" w:color="auto"/>
        <w:right w:val="none" w:sz="0" w:space="0" w:color="auto"/>
      </w:divBdr>
    </w:div>
    <w:div w:id="420109628">
      <w:bodyDiv w:val="1"/>
      <w:marLeft w:val="0"/>
      <w:marRight w:val="0"/>
      <w:marTop w:val="0"/>
      <w:marBottom w:val="0"/>
      <w:divBdr>
        <w:top w:val="none" w:sz="0" w:space="0" w:color="auto"/>
        <w:left w:val="none" w:sz="0" w:space="0" w:color="auto"/>
        <w:bottom w:val="none" w:sz="0" w:space="0" w:color="auto"/>
        <w:right w:val="none" w:sz="0" w:space="0" w:color="auto"/>
      </w:divBdr>
    </w:div>
    <w:div w:id="420176068">
      <w:bodyDiv w:val="1"/>
      <w:marLeft w:val="0"/>
      <w:marRight w:val="0"/>
      <w:marTop w:val="0"/>
      <w:marBottom w:val="0"/>
      <w:divBdr>
        <w:top w:val="none" w:sz="0" w:space="0" w:color="auto"/>
        <w:left w:val="none" w:sz="0" w:space="0" w:color="auto"/>
        <w:bottom w:val="none" w:sz="0" w:space="0" w:color="auto"/>
        <w:right w:val="none" w:sz="0" w:space="0" w:color="auto"/>
      </w:divBdr>
    </w:div>
    <w:div w:id="420180377">
      <w:bodyDiv w:val="1"/>
      <w:marLeft w:val="0"/>
      <w:marRight w:val="0"/>
      <w:marTop w:val="0"/>
      <w:marBottom w:val="0"/>
      <w:divBdr>
        <w:top w:val="none" w:sz="0" w:space="0" w:color="auto"/>
        <w:left w:val="none" w:sz="0" w:space="0" w:color="auto"/>
        <w:bottom w:val="none" w:sz="0" w:space="0" w:color="auto"/>
        <w:right w:val="none" w:sz="0" w:space="0" w:color="auto"/>
      </w:divBdr>
    </w:div>
    <w:div w:id="420759704">
      <w:bodyDiv w:val="1"/>
      <w:marLeft w:val="0"/>
      <w:marRight w:val="0"/>
      <w:marTop w:val="0"/>
      <w:marBottom w:val="0"/>
      <w:divBdr>
        <w:top w:val="none" w:sz="0" w:space="0" w:color="auto"/>
        <w:left w:val="none" w:sz="0" w:space="0" w:color="auto"/>
        <w:bottom w:val="none" w:sz="0" w:space="0" w:color="auto"/>
        <w:right w:val="none" w:sz="0" w:space="0" w:color="auto"/>
      </w:divBdr>
    </w:div>
    <w:div w:id="420759891">
      <w:bodyDiv w:val="1"/>
      <w:marLeft w:val="0"/>
      <w:marRight w:val="0"/>
      <w:marTop w:val="0"/>
      <w:marBottom w:val="0"/>
      <w:divBdr>
        <w:top w:val="none" w:sz="0" w:space="0" w:color="auto"/>
        <w:left w:val="none" w:sz="0" w:space="0" w:color="auto"/>
        <w:bottom w:val="none" w:sz="0" w:space="0" w:color="auto"/>
        <w:right w:val="none" w:sz="0" w:space="0" w:color="auto"/>
      </w:divBdr>
    </w:div>
    <w:div w:id="421030360">
      <w:bodyDiv w:val="1"/>
      <w:marLeft w:val="0"/>
      <w:marRight w:val="0"/>
      <w:marTop w:val="0"/>
      <w:marBottom w:val="0"/>
      <w:divBdr>
        <w:top w:val="none" w:sz="0" w:space="0" w:color="auto"/>
        <w:left w:val="none" w:sz="0" w:space="0" w:color="auto"/>
        <w:bottom w:val="none" w:sz="0" w:space="0" w:color="auto"/>
        <w:right w:val="none" w:sz="0" w:space="0" w:color="auto"/>
      </w:divBdr>
    </w:div>
    <w:div w:id="421069190">
      <w:bodyDiv w:val="1"/>
      <w:marLeft w:val="0"/>
      <w:marRight w:val="0"/>
      <w:marTop w:val="0"/>
      <w:marBottom w:val="0"/>
      <w:divBdr>
        <w:top w:val="none" w:sz="0" w:space="0" w:color="auto"/>
        <w:left w:val="none" w:sz="0" w:space="0" w:color="auto"/>
        <w:bottom w:val="none" w:sz="0" w:space="0" w:color="auto"/>
        <w:right w:val="none" w:sz="0" w:space="0" w:color="auto"/>
      </w:divBdr>
    </w:div>
    <w:div w:id="421145310">
      <w:bodyDiv w:val="1"/>
      <w:marLeft w:val="0"/>
      <w:marRight w:val="0"/>
      <w:marTop w:val="0"/>
      <w:marBottom w:val="0"/>
      <w:divBdr>
        <w:top w:val="none" w:sz="0" w:space="0" w:color="auto"/>
        <w:left w:val="none" w:sz="0" w:space="0" w:color="auto"/>
        <w:bottom w:val="none" w:sz="0" w:space="0" w:color="auto"/>
        <w:right w:val="none" w:sz="0" w:space="0" w:color="auto"/>
      </w:divBdr>
    </w:div>
    <w:div w:id="421151280">
      <w:bodyDiv w:val="1"/>
      <w:marLeft w:val="0"/>
      <w:marRight w:val="0"/>
      <w:marTop w:val="0"/>
      <w:marBottom w:val="0"/>
      <w:divBdr>
        <w:top w:val="none" w:sz="0" w:space="0" w:color="auto"/>
        <w:left w:val="none" w:sz="0" w:space="0" w:color="auto"/>
        <w:bottom w:val="none" w:sz="0" w:space="0" w:color="auto"/>
        <w:right w:val="none" w:sz="0" w:space="0" w:color="auto"/>
      </w:divBdr>
    </w:div>
    <w:div w:id="421411342">
      <w:bodyDiv w:val="1"/>
      <w:marLeft w:val="0"/>
      <w:marRight w:val="0"/>
      <w:marTop w:val="0"/>
      <w:marBottom w:val="0"/>
      <w:divBdr>
        <w:top w:val="none" w:sz="0" w:space="0" w:color="auto"/>
        <w:left w:val="none" w:sz="0" w:space="0" w:color="auto"/>
        <w:bottom w:val="none" w:sz="0" w:space="0" w:color="auto"/>
        <w:right w:val="none" w:sz="0" w:space="0" w:color="auto"/>
      </w:divBdr>
    </w:div>
    <w:div w:id="421490466">
      <w:bodyDiv w:val="1"/>
      <w:marLeft w:val="0"/>
      <w:marRight w:val="0"/>
      <w:marTop w:val="0"/>
      <w:marBottom w:val="0"/>
      <w:divBdr>
        <w:top w:val="none" w:sz="0" w:space="0" w:color="auto"/>
        <w:left w:val="none" w:sz="0" w:space="0" w:color="auto"/>
        <w:bottom w:val="none" w:sz="0" w:space="0" w:color="auto"/>
        <w:right w:val="none" w:sz="0" w:space="0" w:color="auto"/>
      </w:divBdr>
    </w:div>
    <w:div w:id="421492034">
      <w:bodyDiv w:val="1"/>
      <w:marLeft w:val="0"/>
      <w:marRight w:val="0"/>
      <w:marTop w:val="0"/>
      <w:marBottom w:val="0"/>
      <w:divBdr>
        <w:top w:val="none" w:sz="0" w:space="0" w:color="auto"/>
        <w:left w:val="none" w:sz="0" w:space="0" w:color="auto"/>
        <w:bottom w:val="none" w:sz="0" w:space="0" w:color="auto"/>
        <w:right w:val="none" w:sz="0" w:space="0" w:color="auto"/>
      </w:divBdr>
    </w:div>
    <w:div w:id="421532784">
      <w:bodyDiv w:val="1"/>
      <w:marLeft w:val="0"/>
      <w:marRight w:val="0"/>
      <w:marTop w:val="0"/>
      <w:marBottom w:val="0"/>
      <w:divBdr>
        <w:top w:val="none" w:sz="0" w:space="0" w:color="auto"/>
        <w:left w:val="none" w:sz="0" w:space="0" w:color="auto"/>
        <w:bottom w:val="none" w:sz="0" w:space="0" w:color="auto"/>
        <w:right w:val="none" w:sz="0" w:space="0" w:color="auto"/>
      </w:divBdr>
    </w:div>
    <w:div w:id="421533651">
      <w:bodyDiv w:val="1"/>
      <w:marLeft w:val="0"/>
      <w:marRight w:val="0"/>
      <w:marTop w:val="0"/>
      <w:marBottom w:val="0"/>
      <w:divBdr>
        <w:top w:val="none" w:sz="0" w:space="0" w:color="auto"/>
        <w:left w:val="none" w:sz="0" w:space="0" w:color="auto"/>
        <w:bottom w:val="none" w:sz="0" w:space="0" w:color="auto"/>
        <w:right w:val="none" w:sz="0" w:space="0" w:color="auto"/>
      </w:divBdr>
    </w:div>
    <w:div w:id="421923772">
      <w:bodyDiv w:val="1"/>
      <w:marLeft w:val="0"/>
      <w:marRight w:val="0"/>
      <w:marTop w:val="0"/>
      <w:marBottom w:val="0"/>
      <w:divBdr>
        <w:top w:val="none" w:sz="0" w:space="0" w:color="auto"/>
        <w:left w:val="none" w:sz="0" w:space="0" w:color="auto"/>
        <w:bottom w:val="none" w:sz="0" w:space="0" w:color="auto"/>
        <w:right w:val="none" w:sz="0" w:space="0" w:color="auto"/>
      </w:divBdr>
    </w:div>
    <w:div w:id="421953058">
      <w:bodyDiv w:val="1"/>
      <w:marLeft w:val="0"/>
      <w:marRight w:val="0"/>
      <w:marTop w:val="0"/>
      <w:marBottom w:val="0"/>
      <w:divBdr>
        <w:top w:val="none" w:sz="0" w:space="0" w:color="auto"/>
        <w:left w:val="none" w:sz="0" w:space="0" w:color="auto"/>
        <w:bottom w:val="none" w:sz="0" w:space="0" w:color="auto"/>
        <w:right w:val="none" w:sz="0" w:space="0" w:color="auto"/>
      </w:divBdr>
    </w:div>
    <w:div w:id="422067160">
      <w:bodyDiv w:val="1"/>
      <w:marLeft w:val="0"/>
      <w:marRight w:val="0"/>
      <w:marTop w:val="0"/>
      <w:marBottom w:val="0"/>
      <w:divBdr>
        <w:top w:val="none" w:sz="0" w:space="0" w:color="auto"/>
        <w:left w:val="none" w:sz="0" w:space="0" w:color="auto"/>
        <w:bottom w:val="none" w:sz="0" w:space="0" w:color="auto"/>
        <w:right w:val="none" w:sz="0" w:space="0" w:color="auto"/>
      </w:divBdr>
    </w:div>
    <w:div w:id="422187774">
      <w:bodyDiv w:val="1"/>
      <w:marLeft w:val="0"/>
      <w:marRight w:val="0"/>
      <w:marTop w:val="0"/>
      <w:marBottom w:val="0"/>
      <w:divBdr>
        <w:top w:val="none" w:sz="0" w:space="0" w:color="auto"/>
        <w:left w:val="none" w:sz="0" w:space="0" w:color="auto"/>
        <w:bottom w:val="none" w:sz="0" w:space="0" w:color="auto"/>
        <w:right w:val="none" w:sz="0" w:space="0" w:color="auto"/>
      </w:divBdr>
    </w:div>
    <w:div w:id="422189873">
      <w:bodyDiv w:val="1"/>
      <w:marLeft w:val="0"/>
      <w:marRight w:val="0"/>
      <w:marTop w:val="0"/>
      <w:marBottom w:val="0"/>
      <w:divBdr>
        <w:top w:val="none" w:sz="0" w:space="0" w:color="auto"/>
        <w:left w:val="none" w:sz="0" w:space="0" w:color="auto"/>
        <w:bottom w:val="none" w:sz="0" w:space="0" w:color="auto"/>
        <w:right w:val="none" w:sz="0" w:space="0" w:color="auto"/>
      </w:divBdr>
    </w:div>
    <w:div w:id="422527945">
      <w:bodyDiv w:val="1"/>
      <w:marLeft w:val="0"/>
      <w:marRight w:val="0"/>
      <w:marTop w:val="0"/>
      <w:marBottom w:val="0"/>
      <w:divBdr>
        <w:top w:val="none" w:sz="0" w:space="0" w:color="auto"/>
        <w:left w:val="none" w:sz="0" w:space="0" w:color="auto"/>
        <w:bottom w:val="none" w:sz="0" w:space="0" w:color="auto"/>
        <w:right w:val="none" w:sz="0" w:space="0" w:color="auto"/>
      </w:divBdr>
    </w:div>
    <w:div w:id="422603150">
      <w:bodyDiv w:val="1"/>
      <w:marLeft w:val="0"/>
      <w:marRight w:val="0"/>
      <w:marTop w:val="0"/>
      <w:marBottom w:val="0"/>
      <w:divBdr>
        <w:top w:val="none" w:sz="0" w:space="0" w:color="auto"/>
        <w:left w:val="none" w:sz="0" w:space="0" w:color="auto"/>
        <w:bottom w:val="none" w:sz="0" w:space="0" w:color="auto"/>
        <w:right w:val="none" w:sz="0" w:space="0" w:color="auto"/>
      </w:divBdr>
    </w:div>
    <w:div w:id="422650997">
      <w:bodyDiv w:val="1"/>
      <w:marLeft w:val="0"/>
      <w:marRight w:val="0"/>
      <w:marTop w:val="0"/>
      <w:marBottom w:val="0"/>
      <w:divBdr>
        <w:top w:val="none" w:sz="0" w:space="0" w:color="auto"/>
        <w:left w:val="none" w:sz="0" w:space="0" w:color="auto"/>
        <w:bottom w:val="none" w:sz="0" w:space="0" w:color="auto"/>
        <w:right w:val="none" w:sz="0" w:space="0" w:color="auto"/>
      </w:divBdr>
    </w:div>
    <w:div w:id="422651089">
      <w:bodyDiv w:val="1"/>
      <w:marLeft w:val="0"/>
      <w:marRight w:val="0"/>
      <w:marTop w:val="0"/>
      <w:marBottom w:val="0"/>
      <w:divBdr>
        <w:top w:val="none" w:sz="0" w:space="0" w:color="auto"/>
        <w:left w:val="none" w:sz="0" w:space="0" w:color="auto"/>
        <w:bottom w:val="none" w:sz="0" w:space="0" w:color="auto"/>
        <w:right w:val="none" w:sz="0" w:space="0" w:color="auto"/>
      </w:divBdr>
    </w:div>
    <w:div w:id="422918846">
      <w:bodyDiv w:val="1"/>
      <w:marLeft w:val="0"/>
      <w:marRight w:val="0"/>
      <w:marTop w:val="0"/>
      <w:marBottom w:val="0"/>
      <w:divBdr>
        <w:top w:val="none" w:sz="0" w:space="0" w:color="auto"/>
        <w:left w:val="none" w:sz="0" w:space="0" w:color="auto"/>
        <w:bottom w:val="none" w:sz="0" w:space="0" w:color="auto"/>
        <w:right w:val="none" w:sz="0" w:space="0" w:color="auto"/>
      </w:divBdr>
    </w:div>
    <w:div w:id="422997437">
      <w:bodyDiv w:val="1"/>
      <w:marLeft w:val="0"/>
      <w:marRight w:val="0"/>
      <w:marTop w:val="0"/>
      <w:marBottom w:val="0"/>
      <w:divBdr>
        <w:top w:val="none" w:sz="0" w:space="0" w:color="auto"/>
        <w:left w:val="none" w:sz="0" w:space="0" w:color="auto"/>
        <w:bottom w:val="none" w:sz="0" w:space="0" w:color="auto"/>
        <w:right w:val="none" w:sz="0" w:space="0" w:color="auto"/>
      </w:divBdr>
    </w:div>
    <w:div w:id="423038183">
      <w:bodyDiv w:val="1"/>
      <w:marLeft w:val="0"/>
      <w:marRight w:val="0"/>
      <w:marTop w:val="0"/>
      <w:marBottom w:val="0"/>
      <w:divBdr>
        <w:top w:val="none" w:sz="0" w:space="0" w:color="auto"/>
        <w:left w:val="none" w:sz="0" w:space="0" w:color="auto"/>
        <w:bottom w:val="none" w:sz="0" w:space="0" w:color="auto"/>
        <w:right w:val="none" w:sz="0" w:space="0" w:color="auto"/>
      </w:divBdr>
    </w:div>
    <w:div w:id="423184161">
      <w:bodyDiv w:val="1"/>
      <w:marLeft w:val="0"/>
      <w:marRight w:val="0"/>
      <w:marTop w:val="0"/>
      <w:marBottom w:val="0"/>
      <w:divBdr>
        <w:top w:val="none" w:sz="0" w:space="0" w:color="auto"/>
        <w:left w:val="none" w:sz="0" w:space="0" w:color="auto"/>
        <w:bottom w:val="none" w:sz="0" w:space="0" w:color="auto"/>
        <w:right w:val="none" w:sz="0" w:space="0" w:color="auto"/>
      </w:divBdr>
    </w:div>
    <w:div w:id="423187630">
      <w:bodyDiv w:val="1"/>
      <w:marLeft w:val="0"/>
      <w:marRight w:val="0"/>
      <w:marTop w:val="0"/>
      <w:marBottom w:val="0"/>
      <w:divBdr>
        <w:top w:val="none" w:sz="0" w:space="0" w:color="auto"/>
        <w:left w:val="none" w:sz="0" w:space="0" w:color="auto"/>
        <w:bottom w:val="none" w:sz="0" w:space="0" w:color="auto"/>
        <w:right w:val="none" w:sz="0" w:space="0" w:color="auto"/>
      </w:divBdr>
    </w:div>
    <w:div w:id="423187986">
      <w:bodyDiv w:val="1"/>
      <w:marLeft w:val="0"/>
      <w:marRight w:val="0"/>
      <w:marTop w:val="0"/>
      <w:marBottom w:val="0"/>
      <w:divBdr>
        <w:top w:val="none" w:sz="0" w:space="0" w:color="auto"/>
        <w:left w:val="none" w:sz="0" w:space="0" w:color="auto"/>
        <w:bottom w:val="none" w:sz="0" w:space="0" w:color="auto"/>
        <w:right w:val="none" w:sz="0" w:space="0" w:color="auto"/>
      </w:divBdr>
    </w:div>
    <w:div w:id="423231863">
      <w:bodyDiv w:val="1"/>
      <w:marLeft w:val="0"/>
      <w:marRight w:val="0"/>
      <w:marTop w:val="0"/>
      <w:marBottom w:val="0"/>
      <w:divBdr>
        <w:top w:val="none" w:sz="0" w:space="0" w:color="auto"/>
        <w:left w:val="none" w:sz="0" w:space="0" w:color="auto"/>
        <w:bottom w:val="none" w:sz="0" w:space="0" w:color="auto"/>
        <w:right w:val="none" w:sz="0" w:space="0" w:color="auto"/>
      </w:divBdr>
    </w:div>
    <w:div w:id="423233940">
      <w:bodyDiv w:val="1"/>
      <w:marLeft w:val="0"/>
      <w:marRight w:val="0"/>
      <w:marTop w:val="0"/>
      <w:marBottom w:val="0"/>
      <w:divBdr>
        <w:top w:val="none" w:sz="0" w:space="0" w:color="auto"/>
        <w:left w:val="none" w:sz="0" w:space="0" w:color="auto"/>
        <w:bottom w:val="none" w:sz="0" w:space="0" w:color="auto"/>
        <w:right w:val="none" w:sz="0" w:space="0" w:color="auto"/>
      </w:divBdr>
    </w:div>
    <w:div w:id="423648464">
      <w:bodyDiv w:val="1"/>
      <w:marLeft w:val="0"/>
      <w:marRight w:val="0"/>
      <w:marTop w:val="0"/>
      <w:marBottom w:val="0"/>
      <w:divBdr>
        <w:top w:val="none" w:sz="0" w:space="0" w:color="auto"/>
        <w:left w:val="none" w:sz="0" w:space="0" w:color="auto"/>
        <w:bottom w:val="none" w:sz="0" w:space="0" w:color="auto"/>
        <w:right w:val="none" w:sz="0" w:space="0" w:color="auto"/>
      </w:divBdr>
    </w:div>
    <w:div w:id="423692780">
      <w:bodyDiv w:val="1"/>
      <w:marLeft w:val="0"/>
      <w:marRight w:val="0"/>
      <w:marTop w:val="0"/>
      <w:marBottom w:val="0"/>
      <w:divBdr>
        <w:top w:val="none" w:sz="0" w:space="0" w:color="auto"/>
        <w:left w:val="none" w:sz="0" w:space="0" w:color="auto"/>
        <w:bottom w:val="none" w:sz="0" w:space="0" w:color="auto"/>
        <w:right w:val="none" w:sz="0" w:space="0" w:color="auto"/>
      </w:divBdr>
    </w:div>
    <w:div w:id="423694231">
      <w:bodyDiv w:val="1"/>
      <w:marLeft w:val="0"/>
      <w:marRight w:val="0"/>
      <w:marTop w:val="0"/>
      <w:marBottom w:val="0"/>
      <w:divBdr>
        <w:top w:val="none" w:sz="0" w:space="0" w:color="auto"/>
        <w:left w:val="none" w:sz="0" w:space="0" w:color="auto"/>
        <w:bottom w:val="none" w:sz="0" w:space="0" w:color="auto"/>
        <w:right w:val="none" w:sz="0" w:space="0" w:color="auto"/>
      </w:divBdr>
    </w:div>
    <w:div w:id="424038240">
      <w:bodyDiv w:val="1"/>
      <w:marLeft w:val="0"/>
      <w:marRight w:val="0"/>
      <w:marTop w:val="0"/>
      <w:marBottom w:val="0"/>
      <w:divBdr>
        <w:top w:val="none" w:sz="0" w:space="0" w:color="auto"/>
        <w:left w:val="none" w:sz="0" w:space="0" w:color="auto"/>
        <w:bottom w:val="none" w:sz="0" w:space="0" w:color="auto"/>
        <w:right w:val="none" w:sz="0" w:space="0" w:color="auto"/>
      </w:divBdr>
    </w:div>
    <w:div w:id="424496196">
      <w:bodyDiv w:val="1"/>
      <w:marLeft w:val="0"/>
      <w:marRight w:val="0"/>
      <w:marTop w:val="0"/>
      <w:marBottom w:val="0"/>
      <w:divBdr>
        <w:top w:val="none" w:sz="0" w:space="0" w:color="auto"/>
        <w:left w:val="none" w:sz="0" w:space="0" w:color="auto"/>
        <w:bottom w:val="none" w:sz="0" w:space="0" w:color="auto"/>
        <w:right w:val="none" w:sz="0" w:space="0" w:color="auto"/>
      </w:divBdr>
    </w:div>
    <w:div w:id="424573826">
      <w:bodyDiv w:val="1"/>
      <w:marLeft w:val="0"/>
      <w:marRight w:val="0"/>
      <w:marTop w:val="0"/>
      <w:marBottom w:val="0"/>
      <w:divBdr>
        <w:top w:val="none" w:sz="0" w:space="0" w:color="auto"/>
        <w:left w:val="none" w:sz="0" w:space="0" w:color="auto"/>
        <w:bottom w:val="none" w:sz="0" w:space="0" w:color="auto"/>
        <w:right w:val="none" w:sz="0" w:space="0" w:color="auto"/>
      </w:divBdr>
    </w:div>
    <w:div w:id="424738993">
      <w:bodyDiv w:val="1"/>
      <w:marLeft w:val="0"/>
      <w:marRight w:val="0"/>
      <w:marTop w:val="0"/>
      <w:marBottom w:val="0"/>
      <w:divBdr>
        <w:top w:val="none" w:sz="0" w:space="0" w:color="auto"/>
        <w:left w:val="none" w:sz="0" w:space="0" w:color="auto"/>
        <w:bottom w:val="none" w:sz="0" w:space="0" w:color="auto"/>
        <w:right w:val="none" w:sz="0" w:space="0" w:color="auto"/>
      </w:divBdr>
    </w:div>
    <w:div w:id="424813583">
      <w:bodyDiv w:val="1"/>
      <w:marLeft w:val="0"/>
      <w:marRight w:val="0"/>
      <w:marTop w:val="0"/>
      <w:marBottom w:val="0"/>
      <w:divBdr>
        <w:top w:val="none" w:sz="0" w:space="0" w:color="auto"/>
        <w:left w:val="none" w:sz="0" w:space="0" w:color="auto"/>
        <w:bottom w:val="none" w:sz="0" w:space="0" w:color="auto"/>
        <w:right w:val="none" w:sz="0" w:space="0" w:color="auto"/>
      </w:divBdr>
    </w:div>
    <w:div w:id="425229055">
      <w:bodyDiv w:val="1"/>
      <w:marLeft w:val="0"/>
      <w:marRight w:val="0"/>
      <w:marTop w:val="0"/>
      <w:marBottom w:val="0"/>
      <w:divBdr>
        <w:top w:val="none" w:sz="0" w:space="0" w:color="auto"/>
        <w:left w:val="none" w:sz="0" w:space="0" w:color="auto"/>
        <w:bottom w:val="none" w:sz="0" w:space="0" w:color="auto"/>
        <w:right w:val="none" w:sz="0" w:space="0" w:color="auto"/>
      </w:divBdr>
    </w:div>
    <w:div w:id="425418225">
      <w:bodyDiv w:val="1"/>
      <w:marLeft w:val="0"/>
      <w:marRight w:val="0"/>
      <w:marTop w:val="0"/>
      <w:marBottom w:val="0"/>
      <w:divBdr>
        <w:top w:val="none" w:sz="0" w:space="0" w:color="auto"/>
        <w:left w:val="none" w:sz="0" w:space="0" w:color="auto"/>
        <w:bottom w:val="none" w:sz="0" w:space="0" w:color="auto"/>
        <w:right w:val="none" w:sz="0" w:space="0" w:color="auto"/>
      </w:divBdr>
    </w:div>
    <w:div w:id="425618306">
      <w:bodyDiv w:val="1"/>
      <w:marLeft w:val="0"/>
      <w:marRight w:val="0"/>
      <w:marTop w:val="0"/>
      <w:marBottom w:val="0"/>
      <w:divBdr>
        <w:top w:val="none" w:sz="0" w:space="0" w:color="auto"/>
        <w:left w:val="none" w:sz="0" w:space="0" w:color="auto"/>
        <w:bottom w:val="none" w:sz="0" w:space="0" w:color="auto"/>
        <w:right w:val="none" w:sz="0" w:space="0" w:color="auto"/>
      </w:divBdr>
    </w:div>
    <w:div w:id="425734576">
      <w:bodyDiv w:val="1"/>
      <w:marLeft w:val="0"/>
      <w:marRight w:val="0"/>
      <w:marTop w:val="0"/>
      <w:marBottom w:val="0"/>
      <w:divBdr>
        <w:top w:val="none" w:sz="0" w:space="0" w:color="auto"/>
        <w:left w:val="none" w:sz="0" w:space="0" w:color="auto"/>
        <w:bottom w:val="none" w:sz="0" w:space="0" w:color="auto"/>
        <w:right w:val="none" w:sz="0" w:space="0" w:color="auto"/>
      </w:divBdr>
    </w:div>
    <w:div w:id="425998884">
      <w:bodyDiv w:val="1"/>
      <w:marLeft w:val="0"/>
      <w:marRight w:val="0"/>
      <w:marTop w:val="0"/>
      <w:marBottom w:val="0"/>
      <w:divBdr>
        <w:top w:val="none" w:sz="0" w:space="0" w:color="auto"/>
        <w:left w:val="none" w:sz="0" w:space="0" w:color="auto"/>
        <w:bottom w:val="none" w:sz="0" w:space="0" w:color="auto"/>
        <w:right w:val="none" w:sz="0" w:space="0" w:color="auto"/>
      </w:divBdr>
    </w:div>
    <w:div w:id="426079431">
      <w:bodyDiv w:val="1"/>
      <w:marLeft w:val="0"/>
      <w:marRight w:val="0"/>
      <w:marTop w:val="0"/>
      <w:marBottom w:val="0"/>
      <w:divBdr>
        <w:top w:val="none" w:sz="0" w:space="0" w:color="auto"/>
        <w:left w:val="none" w:sz="0" w:space="0" w:color="auto"/>
        <w:bottom w:val="none" w:sz="0" w:space="0" w:color="auto"/>
        <w:right w:val="none" w:sz="0" w:space="0" w:color="auto"/>
      </w:divBdr>
    </w:div>
    <w:div w:id="426195489">
      <w:bodyDiv w:val="1"/>
      <w:marLeft w:val="0"/>
      <w:marRight w:val="0"/>
      <w:marTop w:val="0"/>
      <w:marBottom w:val="0"/>
      <w:divBdr>
        <w:top w:val="none" w:sz="0" w:space="0" w:color="auto"/>
        <w:left w:val="none" w:sz="0" w:space="0" w:color="auto"/>
        <w:bottom w:val="none" w:sz="0" w:space="0" w:color="auto"/>
        <w:right w:val="none" w:sz="0" w:space="0" w:color="auto"/>
      </w:divBdr>
    </w:div>
    <w:div w:id="426391069">
      <w:bodyDiv w:val="1"/>
      <w:marLeft w:val="0"/>
      <w:marRight w:val="0"/>
      <w:marTop w:val="0"/>
      <w:marBottom w:val="0"/>
      <w:divBdr>
        <w:top w:val="none" w:sz="0" w:space="0" w:color="auto"/>
        <w:left w:val="none" w:sz="0" w:space="0" w:color="auto"/>
        <w:bottom w:val="none" w:sz="0" w:space="0" w:color="auto"/>
        <w:right w:val="none" w:sz="0" w:space="0" w:color="auto"/>
      </w:divBdr>
    </w:div>
    <w:div w:id="426391700">
      <w:bodyDiv w:val="1"/>
      <w:marLeft w:val="0"/>
      <w:marRight w:val="0"/>
      <w:marTop w:val="0"/>
      <w:marBottom w:val="0"/>
      <w:divBdr>
        <w:top w:val="none" w:sz="0" w:space="0" w:color="auto"/>
        <w:left w:val="none" w:sz="0" w:space="0" w:color="auto"/>
        <w:bottom w:val="none" w:sz="0" w:space="0" w:color="auto"/>
        <w:right w:val="none" w:sz="0" w:space="0" w:color="auto"/>
      </w:divBdr>
    </w:div>
    <w:div w:id="426538697">
      <w:bodyDiv w:val="1"/>
      <w:marLeft w:val="0"/>
      <w:marRight w:val="0"/>
      <w:marTop w:val="0"/>
      <w:marBottom w:val="0"/>
      <w:divBdr>
        <w:top w:val="none" w:sz="0" w:space="0" w:color="auto"/>
        <w:left w:val="none" w:sz="0" w:space="0" w:color="auto"/>
        <w:bottom w:val="none" w:sz="0" w:space="0" w:color="auto"/>
        <w:right w:val="none" w:sz="0" w:space="0" w:color="auto"/>
      </w:divBdr>
    </w:div>
    <w:div w:id="426731668">
      <w:bodyDiv w:val="1"/>
      <w:marLeft w:val="0"/>
      <w:marRight w:val="0"/>
      <w:marTop w:val="0"/>
      <w:marBottom w:val="0"/>
      <w:divBdr>
        <w:top w:val="none" w:sz="0" w:space="0" w:color="auto"/>
        <w:left w:val="none" w:sz="0" w:space="0" w:color="auto"/>
        <w:bottom w:val="none" w:sz="0" w:space="0" w:color="auto"/>
        <w:right w:val="none" w:sz="0" w:space="0" w:color="auto"/>
      </w:divBdr>
    </w:div>
    <w:div w:id="426777101">
      <w:bodyDiv w:val="1"/>
      <w:marLeft w:val="0"/>
      <w:marRight w:val="0"/>
      <w:marTop w:val="0"/>
      <w:marBottom w:val="0"/>
      <w:divBdr>
        <w:top w:val="none" w:sz="0" w:space="0" w:color="auto"/>
        <w:left w:val="none" w:sz="0" w:space="0" w:color="auto"/>
        <w:bottom w:val="none" w:sz="0" w:space="0" w:color="auto"/>
        <w:right w:val="none" w:sz="0" w:space="0" w:color="auto"/>
      </w:divBdr>
    </w:div>
    <w:div w:id="426925847">
      <w:bodyDiv w:val="1"/>
      <w:marLeft w:val="0"/>
      <w:marRight w:val="0"/>
      <w:marTop w:val="0"/>
      <w:marBottom w:val="0"/>
      <w:divBdr>
        <w:top w:val="none" w:sz="0" w:space="0" w:color="auto"/>
        <w:left w:val="none" w:sz="0" w:space="0" w:color="auto"/>
        <w:bottom w:val="none" w:sz="0" w:space="0" w:color="auto"/>
        <w:right w:val="none" w:sz="0" w:space="0" w:color="auto"/>
      </w:divBdr>
    </w:div>
    <w:div w:id="427119347">
      <w:bodyDiv w:val="1"/>
      <w:marLeft w:val="0"/>
      <w:marRight w:val="0"/>
      <w:marTop w:val="0"/>
      <w:marBottom w:val="0"/>
      <w:divBdr>
        <w:top w:val="none" w:sz="0" w:space="0" w:color="auto"/>
        <w:left w:val="none" w:sz="0" w:space="0" w:color="auto"/>
        <w:bottom w:val="none" w:sz="0" w:space="0" w:color="auto"/>
        <w:right w:val="none" w:sz="0" w:space="0" w:color="auto"/>
      </w:divBdr>
    </w:div>
    <w:div w:id="427234424">
      <w:bodyDiv w:val="1"/>
      <w:marLeft w:val="0"/>
      <w:marRight w:val="0"/>
      <w:marTop w:val="0"/>
      <w:marBottom w:val="0"/>
      <w:divBdr>
        <w:top w:val="none" w:sz="0" w:space="0" w:color="auto"/>
        <w:left w:val="none" w:sz="0" w:space="0" w:color="auto"/>
        <w:bottom w:val="none" w:sz="0" w:space="0" w:color="auto"/>
        <w:right w:val="none" w:sz="0" w:space="0" w:color="auto"/>
      </w:divBdr>
    </w:div>
    <w:div w:id="427313400">
      <w:bodyDiv w:val="1"/>
      <w:marLeft w:val="0"/>
      <w:marRight w:val="0"/>
      <w:marTop w:val="0"/>
      <w:marBottom w:val="0"/>
      <w:divBdr>
        <w:top w:val="none" w:sz="0" w:space="0" w:color="auto"/>
        <w:left w:val="none" w:sz="0" w:space="0" w:color="auto"/>
        <w:bottom w:val="none" w:sz="0" w:space="0" w:color="auto"/>
        <w:right w:val="none" w:sz="0" w:space="0" w:color="auto"/>
      </w:divBdr>
    </w:div>
    <w:div w:id="427431742">
      <w:bodyDiv w:val="1"/>
      <w:marLeft w:val="0"/>
      <w:marRight w:val="0"/>
      <w:marTop w:val="0"/>
      <w:marBottom w:val="0"/>
      <w:divBdr>
        <w:top w:val="none" w:sz="0" w:space="0" w:color="auto"/>
        <w:left w:val="none" w:sz="0" w:space="0" w:color="auto"/>
        <w:bottom w:val="none" w:sz="0" w:space="0" w:color="auto"/>
        <w:right w:val="none" w:sz="0" w:space="0" w:color="auto"/>
      </w:divBdr>
    </w:div>
    <w:div w:id="427623753">
      <w:bodyDiv w:val="1"/>
      <w:marLeft w:val="0"/>
      <w:marRight w:val="0"/>
      <w:marTop w:val="0"/>
      <w:marBottom w:val="0"/>
      <w:divBdr>
        <w:top w:val="none" w:sz="0" w:space="0" w:color="auto"/>
        <w:left w:val="none" w:sz="0" w:space="0" w:color="auto"/>
        <w:bottom w:val="none" w:sz="0" w:space="0" w:color="auto"/>
        <w:right w:val="none" w:sz="0" w:space="0" w:color="auto"/>
      </w:divBdr>
    </w:div>
    <w:div w:id="427695003">
      <w:bodyDiv w:val="1"/>
      <w:marLeft w:val="0"/>
      <w:marRight w:val="0"/>
      <w:marTop w:val="0"/>
      <w:marBottom w:val="0"/>
      <w:divBdr>
        <w:top w:val="none" w:sz="0" w:space="0" w:color="auto"/>
        <w:left w:val="none" w:sz="0" w:space="0" w:color="auto"/>
        <w:bottom w:val="none" w:sz="0" w:space="0" w:color="auto"/>
        <w:right w:val="none" w:sz="0" w:space="0" w:color="auto"/>
      </w:divBdr>
    </w:div>
    <w:div w:id="427695746">
      <w:bodyDiv w:val="1"/>
      <w:marLeft w:val="0"/>
      <w:marRight w:val="0"/>
      <w:marTop w:val="0"/>
      <w:marBottom w:val="0"/>
      <w:divBdr>
        <w:top w:val="none" w:sz="0" w:space="0" w:color="auto"/>
        <w:left w:val="none" w:sz="0" w:space="0" w:color="auto"/>
        <w:bottom w:val="none" w:sz="0" w:space="0" w:color="auto"/>
        <w:right w:val="none" w:sz="0" w:space="0" w:color="auto"/>
      </w:divBdr>
    </w:div>
    <w:div w:id="427771830">
      <w:bodyDiv w:val="1"/>
      <w:marLeft w:val="0"/>
      <w:marRight w:val="0"/>
      <w:marTop w:val="0"/>
      <w:marBottom w:val="0"/>
      <w:divBdr>
        <w:top w:val="none" w:sz="0" w:space="0" w:color="auto"/>
        <w:left w:val="none" w:sz="0" w:space="0" w:color="auto"/>
        <w:bottom w:val="none" w:sz="0" w:space="0" w:color="auto"/>
        <w:right w:val="none" w:sz="0" w:space="0" w:color="auto"/>
      </w:divBdr>
    </w:div>
    <w:div w:id="427889929">
      <w:bodyDiv w:val="1"/>
      <w:marLeft w:val="0"/>
      <w:marRight w:val="0"/>
      <w:marTop w:val="0"/>
      <w:marBottom w:val="0"/>
      <w:divBdr>
        <w:top w:val="none" w:sz="0" w:space="0" w:color="auto"/>
        <w:left w:val="none" w:sz="0" w:space="0" w:color="auto"/>
        <w:bottom w:val="none" w:sz="0" w:space="0" w:color="auto"/>
        <w:right w:val="none" w:sz="0" w:space="0" w:color="auto"/>
      </w:divBdr>
    </w:div>
    <w:div w:id="428088757">
      <w:bodyDiv w:val="1"/>
      <w:marLeft w:val="0"/>
      <w:marRight w:val="0"/>
      <w:marTop w:val="0"/>
      <w:marBottom w:val="0"/>
      <w:divBdr>
        <w:top w:val="none" w:sz="0" w:space="0" w:color="auto"/>
        <w:left w:val="none" w:sz="0" w:space="0" w:color="auto"/>
        <w:bottom w:val="none" w:sz="0" w:space="0" w:color="auto"/>
        <w:right w:val="none" w:sz="0" w:space="0" w:color="auto"/>
      </w:divBdr>
    </w:div>
    <w:div w:id="428090615">
      <w:bodyDiv w:val="1"/>
      <w:marLeft w:val="0"/>
      <w:marRight w:val="0"/>
      <w:marTop w:val="0"/>
      <w:marBottom w:val="0"/>
      <w:divBdr>
        <w:top w:val="none" w:sz="0" w:space="0" w:color="auto"/>
        <w:left w:val="none" w:sz="0" w:space="0" w:color="auto"/>
        <w:bottom w:val="none" w:sz="0" w:space="0" w:color="auto"/>
        <w:right w:val="none" w:sz="0" w:space="0" w:color="auto"/>
      </w:divBdr>
    </w:div>
    <w:div w:id="428158972">
      <w:bodyDiv w:val="1"/>
      <w:marLeft w:val="0"/>
      <w:marRight w:val="0"/>
      <w:marTop w:val="0"/>
      <w:marBottom w:val="0"/>
      <w:divBdr>
        <w:top w:val="none" w:sz="0" w:space="0" w:color="auto"/>
        <w:left w:val="none" w:sz="0" w:space="0" w:color="auto"/>
        <w:bottom w:val="none" w:sz="0" w:space="0" w:color="auto"/>
        <w:right w:val="none" w:sz="0" w:space="0" w:color="auto"/>
      </w:divBdr>
    </w:div>
    <w:div w:id="428279298">
      <w:bodyDiv w:val="1"/>
      <w:marLeft w:val="0"/>
      <w:marRight w:val="0"/>
      <w:marTop w:val="0"/>
      <w:marBottom w:val="0"/>
      <w:divBdr>
        <w:top w:val="none" w:sz="0" w:space="0" w:color="auto"/>
        <w:left w:val="none" w:sz="0" w:space="0" w:color="auto"/>
        <w:bottom w:val="none" w:sz="0" w:space="0" w:color="auto"/>
        <w:right w:val="none" w:sz="0" w:space="0" w:color="auto"/>
      </w:divBdr>
    </w:div>
    <w:div w:id="428355587">
      <w:bodyDiv w:val="1"/>
      <w:marLeft w:val="0"/>
      <w:marRight w:val="0"/>
      <w:marTop w:val="0"/>
      <w:marBottom w:val="0"/>
      <w:divBdr>
        <w:top w:val="none" w:sz="0" w:space="0" w:color="auto"/>
        <w:left w:val="none" w:sz="0" w:space="0" w:color="auto"/>
        <w:bottom w:val="none" w:sz="0" w:space="0" w:color="auto"/>
        <w:right w:val="none" w:sz="0" w:space="0" w:color="auto"/>
      </w:divBdr>
    </w:div>
    <w:div w:id="428356866">
      <w:bodyDiv w:val="1"/>
      <w:marLeft w:val="0"/>
      <w:marRight w:val="0"/>
      <w:marTop w:val="0"/>
      <w:marBottom w:val="0"/>
      <w:divBdr>
        <w:top w:val="none" w:sz="0" w:space="0" w:color="auto"/>
        <w:left w:val="none" w:sz="0" w:space="0" w:color="auto"/>
        <w:bottom w:val="none" w:sz="0" w:space="0" w:color="auto"/>
        <w:right w:val="none" w:sz="0" w:space="0" w:color="auto"/>
      </w:divBdr>
    </w:div>
    <w:div w:id="428548390">
      <w:bodyDiv w:val="1"/>
      <w:marLeft w:val="0"/>
      <w:marRight w:val="0"/>
      <w:marTop w:val="0"/>
      <w:marBottom w:val="0"/>
      <w:divBdr>
        <w:top w:val="none" w:sz="0" w:space="0" w:color="auto"/>
        <w:left w:val="none" w:sz="0" w:space="0" w:color="auto"/>
        <w:bottom w:val="none" w:sz="0" w:space="0" w:color="auto"/>
        <w:right w:val="none" w:sz="0" w:space="0" w:color="auto"/>
      </w:divBdr>
    </w:div>
    <w:div w:id="428622656">
      <w:bodyDiv w:val="1"/>
      <w:marLeft w:val="0"/>
      <w:marRight w:val="0"/>
      <w:marTop w:val="0"/>
      <w:marBottom w:val="0"/>
      <w:divBdr>
        <w:top w:val="none" w:sz="0" w:space="0" w:color="auto"/>
        <w:left w:val="none" w:sz="0" w:space="0" w:color="auto"/>
        <w:bottom w:val="none" w:sz="0" w:space="0" w:color="auto"/>
        <w:right w:val="none" w:sz="0" w:space="0" w:color="auto"/>
      </w:divBdr>
    </w:div>
    <w:div w:id="428740369">
      <w:bodyDiv w:val="1"/>
      <w:marLeft w:val="0"/>
      <w:marRight w:val="0"/>
      <w:marTop w:val="0"/>
      <w:marBottom w:val="0"/>
      <w:divBdr>
        <w:top w:val="none" w:sz="0" w:space="0" w:color="auto"/>
        <w:left w:val="none" w:sz="0" w:space="0" w:color="auto"/>
        <w:bottom w:val="none" w:sz="0" w:space="0" w:color="auto"/>
        <w:right w:val="none" w:sz="0" w:space="0" w:color="auto"/>
      </w:divBdr>
    </w:div>
    <w:div w:id="429083872">
      <w:bodyDiv w:val="1"/>
      <w:marLeft w:val="0"/>
      <w:marRight w:val="0"/>
      <w:marTop w:val="0"/>
      <w:marBottom w:val="0"/>
      <w:divBdr>
        <w:top w:val="none" w:sz="0" w:space="0" w:color="auto"/>
        <w:left w:val="none" w:sz="0" w:space="0" w:color="auto"/>
        <w:bottom w:val="none" w:sz="0" w:space="0" w:color="auto"/>
        <w:right w:val="none" w:sz="0" w:space="0" w:color="auto"/>
      </w:divBdr>
    </w:div>
    <w:div w:id="429273911">
      <w:bodyDiv w:val="1"/>
      <w:marLeft w:val="0"/>
      <w:marRight w:val="0"/>
      <w:marTop w:val="0"/>
      <w:marBottom w:val="0"/>
      <w:divBdr>
        <w:top w:val="none" w:sz="0" w:space="0" w:color="auto"/>
        <w:left w:val="none" w:sz="0" w:space="0" w:color="auto"/>
        <w:bottom w:val="none" w:sz="0" w:space="0" w:color="auto"/>
        <w:right w:val="none" w:sz="0" w:space="0" w:color="auto"/>
      </w:divBdr>
    </w:div>
    <w:div w:id="429279592">
      <w:bodyDiv w:val="1"/>
      <w:marLeft w:val="0"/>
      <w:marRight w:val="0"/>
      <w:marTop w:val="0"/>
      <w:marBottom w:val="0"/>
      <w:divBdr>
        <w:top w:val="none" w:sz="0" w:space="0" w:color="auto"/>
        <w:left w:val="none" w:sz="0" w:space="0" w:color="auto"/>
        <w:bottom w:val="none" w:sz="0" w:space="0" w:color="auto"/>
        <w:right w:val="none" w:sz="0" w:space="0" w:color="auto"/>
      </w:divBdr>
    </w:div>
    <w:div w:id="429396473">
      <w:bodyDiv w:val="1"/>
      <w:marLeft w:val="0"/>
      <w:marRight w:val="0"/>
      <w:marTop w:val="0"/>
      <w:marBottom w:val="0"/>
      <w:divBdr>
        <w:top w:val="none" w:sz="0" w:space="0" w:color="auto"/>
        <w:left w:val="none" w:sz="0" w:space="0" w:color="auto"/>
        <w:bottom w:val="none" w:sz="0" w:space="0" w:color="auto"/>
        <w:right w:val="none" w:sz="0" w:space="0" w:color="auto"/>
      </w:divBdr>
    </w:div>
    <w:div w:id="429547373">
      <w:bodyDiv w:val="1"/>
      <w:marLeft w:val="0"/>
      <w:marRight w:val="0"/>
      <w:marTop w:val="0"/>
      <w:marBottom w:val="0"/>
      <w:divBdr>
        <w:top w:val="none" w:sz="0" w:space="0" w:color="auto"/>
        <w:left w:val="none" w:sz="0" w:space="0" w:color="auto"/>
        <w:bottom w:val="none" w:sz="0" w:space="0" w:color="auto"/>
        <w:right w:val="none" w:sz="0" w:space="0" w:color="auto"/>
      </w:divBdr>
    </w:div>
    <w:div w:id="429590132">
      <w:bodyDiv w:val="1"/>
      <w:marLeft w:val="0"/>
      <w:marRight w:val="0"/>
      <w:marTop w:val="0"/>
      <w:marBottom w:val="0"/>
      <w:divBdr>
        <w:top w:val="none" w:sz="0" w:space="0" w:color="auto"/>
        <w:left w:val="none" w:sz="0" w:space="0" w:color="auto"/>
        <w:bottom w:val="none" w:sz="0" w:space="0" w:color="auto"/>
        <w:right w:val="none" w:sz="0" w:space="0" w:color="auto"/>
      </w:divBdr>
    </w:div>
    <w:div w:id="429593702">
      <w:bodyDiv w:val="1"/>
      <w:marLeft w:val="0"/>
      <w:marRight w:val="0"/>
      <w:marTop w:val="0"/>
      <w:marBottom w:val="0"/>
      <w:divBdr>
        <w:top w:val="none" w:sz="0" w:space="0" w:color="auto"/>
        <w:left w:val="none" w:sz="0" w:space="0" w:color="auto"/>
        <w:bottom w:val="none" w:sz="0" w:space="0" w:color="auto"/>
        <w:right w:val="none" w:sz="0" w:space="0" w:color="auto"/>
      </w:divBdr>
    </w:div>
    <w:div w:id="429594219">
      <w:bodyDiv w:val="1"/>
      <w:marLeft w:val="0"/>
      <w:marRight w:val="0"/>
      <w:marTop w:val="0"/>
      <w:marBottom w:val="0"/>
      <w:divBdr>
        <w:top w:val="none" w:sz="0" w:space="0" w:color="auto"/>
        <w:left w:val="none" w:sz="0" w:space="0" w:color="auto"/>
        <w:bottom w:val="none" w:sz="0" w:space="0" w:color="auto"/>
        <w:right w:val="none" w:sz="0" w:space="0" w:color="auto"/>
      </w:divBdr>
    </w:div>
    <w:div w:id="430246564">
      <w:bodyDiv w:val="1"/>
      <w:marLeft w:val="0"/>
      <w:marRight w:val="0"/>
      <w:marTop w:val="0"/>
      <w:marBottom w:val="0"/>
      <w:divBdr>
        <w:top w:val="none" w:sz="0" w:space="0" w:color="auto"/>
        <w:left w:val="none" w:sz="0" w:space="0" w:color="auto"/>
        <w:bottom w:val="none" w:sz="0" w:space="0" w:color="auto"/>
        <w:right w:val="none" w:sz="0" w:space="0" w:color="auto"/>
      </w:divBdr>
    </w:div>
    <w:div w:id="430394004">
      <w:bodyDiv w:val="1"/>
      <w:marLeft w:val="0"/>
      <w:marRight w:val="0"/>
      <w:marTop w:val="0"/>
      <w:marBottom w:val="0"/>
      <w:divBdr>
        <w:top w:val="none" w:sz="0" w:space="0" w:color="auto"/>
        <w:left w:val="none" w:sz="0" w:space="0" w:color="auto"/>
        <w:bottom w:val="none" w:sz="0" w:space="0" w:color="auto"/>
        <w:right w:val="none" w:sz="0" w:space="0" w:color="auto"/>
      </w:divBdr>
    </w:div>
    <w:div w:id="430396965">
      <w:bodyDiv w:val="1"/>
      <w:marLeft w:val="0"/>
      <w:marRight w:val="0"/>
      <w:marTop w:val="0"/>
      <w:marBottom w:val="0"/>
      <w:divBdr>
        <w:top w:val="none" w:sz="0" w:space="0" w:color="auto"/>
        <w:left w:val="none" w:sz="0" w:space="0" w:color="auto"/>
        <w:bottom w:val="none" w:sz="0" w:space="0" w:color="auto"/>
        <w:right w:val="none" w:sz="0" w:space="0" w:color="auto"/>
      </w:divBdr>
    </w:div>
    <w:div w:id="430587355">
      <w:bodyDiv w:val="1"/>
      <w:marLeft w:val="0"/>
      <w:marRight w:val="0"/>
      <w:marTop w:val="0"/>
      <w:marBottom w:val="0"/>
      <w:divBdr>
        <w:top w:val="none" w:sz="0" w:space="0" w:color="auto"/>
        <w:left w:val="none" w:sz="0" w:space="0" w:color="auto"/>
        <w:bottom w:val="none" w:sz="0" w:space="0" w:color="auto"/>
        <w:right w:val="none" w:sz="0" w:space="0" w:color="auto"/>
      </w:divBdr>
    </w:div>
    <w:div w:id="430708022">
      <w:bodyDiv w:val="1"/>
      <w:marLeft w:val="0"/>
      <w:marRight w:val="0"/>
      <w:marTop w:val="0"/>
      <w:marBottom w:val="0"/>
      <w:divBdr>
        <w:top w:val="none" w:sz="0" w:space="0" w:color="auto"/>
        <w:left w:val="none" w:sz="0" w:space="0" w:color="auto"/>
        <w:bottom w:val="none" w:sz="0" w:space="0" w:color="auto"/>
        <w:right w:val="none" w:sz="0" w:space="0" w:color="auto"/>
      </w:divBdr>
    </w:div>
    <w:div w:id="430709121">
      <w:bodyDiv w:val="1"/>
      <w:marLeft w:val="0"/>
      <w:marRight w:val="0"/>
      <w:marTop w:val="0"/>
      <w:marBottom w:val="0"/>
      <w:divBdr>
        <w:top w:val="none" w:sz="0" w:space="0" w:color="auto"/>
        <w:left w:val="none" w:sz="0" w:space="0" w:color="auto"/>
        <w:bottom w:val="none" w:sz="0" w:space="0" w:color="auto"/>
        <w:right w:val="none" w:sz="0" w:space="0" w:color="auto"/>
      </w:divBdr>
    </w:div>
    <w:div w:id="430786142">
      <w:bodyDiv w:val="1"/>
      <w:marLeft w:val="0"/>
      <w:marRight w:val="0"/>
      <w:marTop w:val="0"/>
      <w:marBottom w:val="0"/>
      <w:divBdr>
        <w:top w:val="none" w:sz="0" w:space="0" w:color="auto"/>
        <w:left w:val="none" w:sz="0" w:space="0" w:color="auto"/>
        <w:bottom w:val="none" w:sz="0" w:space="0" w:color="auto"/>
        <w:right w:val="none" w:sz="0" w:space="0" w:color="auto"/>
      </w:divBdr>
    </w:div>
    <w:div w:id="430904192">
      <w:bodyDiv w:val="1"/>
      <w:marLeft w:val="0"/>
      <w:marRight w:val="0"/>
      <w:marTop w:val="0"/>
      <w:marBottom w:val="0"/>
      <w:divBdr>
        <w:top w:val="none" w:sz="0" w:space="0" w:color="auto"/>
        <w:left w:val="none" w:sz="0" w:space="0" w:color="auto"/>
        <w:bottom w:val="none" w:sz="0" w:space="0" w:color="auto"/>
        <w:right w:val="none" w:sz="0" w:space="0" w:color="auto"/>
      </w:divBdr>
    </w:div>
    <w:div w:id="430974171">
      <w:bodyDiv w:val="1"/>
      <w:marLeft w:val="0"/>
      <w:marRight w:val="0"/>
      <w:marTop w:val="0"/>
      <w:marBottom w:val="0"/>
      <w:divBdr>
        <w:top w:val="none" w:sz="0" w:space="0" w:color="auto"/>
        <w:left w:val="none" w:sz="0" w:space="0" w:color="auto"/>
        <w:bottom w:val="none" w:sz="0" w:space="0" w:color="auto"/>
        <w:right w:val="none" w:sz="0" w:space="0" w:color="auto"/>
      </w:divBdr>
    </w:div>
    <w:div w:id="430975332">
      <w:bodyDiv w:val="1"/>
      <w:marLeft w:val="0"/>
      <w:marRight w:val="0"/>
      <w:marTop w:val="0"/>
      <w:marBottom w:val="0"/>
      <w:divBdr>
        <w:top w:val="none" w:sz="0" w:space="0" w:color="auto"/>
        <w:left w:val="none" w:sz="0" w:space="0" w:color="auto"/>
        <w:bottom w:val="none" w:sz="0" w:space="0" w:color="auto"/>
        <w:right w:val="none" w:sz="0" w:space="0" w:color="auto"/>
      </w:divBdr>
    </w:div>
    <w:div w:id="431124035">
      <w:bodyDiv w:val="1"/>
      <w:marLeft w:val="0"/>
      <w:marRight w:val="0"/>
      <w:marTop w:val="0"/>
      <w:marBottom w:val="0"/>
      <w:divBdr>
        <w:top w:val="none" w:sz="0" w:space="0" w:color="auto"/>
        <w:left w:val="none" w:sz="0" w:space="0" w:color="auto"/>
        <w:bottom w:val="none" w:sz="0" w:space="0" w:color="auto"/>
        <w:right w:val="none" w:sz="0" w:space="0" w:color="auto"/>
      </w:divBdr>
    </w:div>
    <w:div w:id="431165058">
      <w:bodyDiv w:val="1"/>
      <w:marLeft w:val="0"/>
      <w:marRight w:val="0"/>
      <w:marTop w:val="0"/>
      <w:marBottom w:val="0"/>
      <w:divBdr>
        <w:top w:val="none" w:sz="0" w:space="0" w:color="auto"/>
        <w:left w:val="none" w:sz="0" w:space="0" w:color="auto"/>
        <w:bottom w:val="none" w:sz="0" w:space="0" w:color="auto"/>
        <w:right w:val="none" w:sz="0" w:space="0" w:color="auto"/>
      </w:divBdr>
    </w:div>
    <w:div w:id="431240235">
      <w:bodyDiv w:val="1"/>
      <w:marLeft w:val="0"/>
      <w:marRight w:val="0"/>
      <w:marTop w:val="0"/>
      <w:marBottom w:val="0"/>
      <w:divBdr>
        <w:top w:val="none" w:sz="0" w:space="0" w:color="auto"/>
        <w:left w:val="none" w:sz="0" w:space="0" w:color="auto"/>
        <w:bottom w:val="none" w:sz="0" w:space="0" w:color="auto"/>
        <w:right w:val="none" w:sz="0" w:space="0" w:color="auto"/>
      </w:divBdr>
    </w:div>
    <w:div w:id="431511105">
      <w:bodyDiv w:val="1"/>
      <w:marLeft w:val="0"/>
      <w:marRight w:val="0"/>
      <w:marTop w:val="0"/>
      <w:marBottom w:val="0"/>
      <w:divBdr>
        <w:top w:val="none" w:sz="0" w:space="0" w:color="auto"/>
        <w:left w:val="none" w:sz="0" w:space="0" w:color="auto"/>
        <w:bottom w:val="none" w:sz="0" w:space="0" w:color="auto"/>
        <w:right w:val="none" w:sz="0" w:space="0" w:color="auto"/>
      </w:divBdr>
    </w:div>
    <w:div w:id="431557783">
      <w:bodyDiv w:val="1"/>
      <w:marLeft w:val="0"/>
      <w:marRight w:val="0"/>
      <w:marTop w:val="0"/>
      <w:marBottom w:val="0"/>
      <w:divBdr>
        <w:top w:val="none" w:sz="0" w:space="0" w:color="auto"/>
        <w:left w:val="none" w:sz="0" w:space="0" w:color="auto"/>
        <w:bottom w:val="none" w:sz="0" w:space="0" w:color="auto"/>
        <w:right w:val="none" w:sz="0" w:space="0" w:color="auto"/>
      </w:divBdr>
    </w:div>
    <w:div w:id="431631528">
      <w:bodyDiv w:val="1"/>
      <w:marLeft w:val="0"/>
      <w:marRight w:val="0"/>
      <w:marTop w:val="0"/>
      <w:marBottom w:val="0"/>
      <w:divBdr>
        <w:top w:val="none" w:sz="0" w:space="0" w:color="auto"/>
        <w:left w:val="none" w:sz="0" w:space="0" w:color="auto"/>
        <w:bottom w:val="none" w:sz="0" w:space="0" w:color="auto"/>
        <w:right w:val="none" w:sz="0" w:space="0" w:color="auto"/>
      </w:divBdr>
    </w:div>
    <w:div w:id="431635474">
      <w:bodyDiv w:val="1"/>
      <w:marLeft w:val="0"/>
      <w:marRight w:val="0"/>
      <w:marTop w:val="0"/>
      <w:marBottom w:val="0"/>
      <w:divBdr>
        <w:top w:val="none" w:sz="0" w:space="0" w:color="auto"/>
        <w:left w:val="none" w:sz="0" w:space="0" w:color="auto"/>
        <w:bottom w:val="none" w:sz="0" w:space="0" w:color="auto"/>
        <w:right w:val="none" w:sz="0" w:space="0" w:color="auto"/>
      </w:divBdr>
    </w:div>
    <w:div w:id="431821468">
      <w:bodyDiv w:val="1"/>
      <w:marLeft w:val="0"/>
      <w:marRight w:val="0"/>
      <w:marTop w:val="0"/>
      <w:marBottom w:val="0"/>
      <w:divBdr>
        <w:top w:val="none" w:sz="0" w:space="0" w:color="auto"/>
        <w:left w:val="none" w:sz="0" w:space="0" w:color="auto"/>
        <w:bottom w:val="none" w:sz="0" w:space="0" w:color="auto"/>
        <w:right w:val="none" w:sz="0" w:space="0" w:color="auto"/>
      </w:divBdr>
    </w:div>
    <w:div w:id="431897023">
      <w:bodyDiv w:val="1"/>
      <w:marLeft w:val="0"/>
      <w:marRight w:val="0"/>
      <w:marTop w:val="0"/>
      <w:marBottom w:val="0"/>
      <w:divBdr>
        <w:top w:val="none" w:sz="0" w:space="0" w:color="auto"/>
        <w:left w:val="none" w:sz="0" w:space="0" w:color="auto"/>
        <w:bottom w:val="none" w:sz="0" w:space="0" w:color="auto"/>
        <w:right w:val="none" w:sz="0" w:space="0" w:color="auto"/>
      </w:divBdr>
    </w:div>
    <w:div w:id="431903170">
      <w:bodyDiv w:val="1"/>
      <w:marLeft w:val="0"/>
      <w:marRight w:val="0"/>
      <w:marTop w:val="0"/>
      <w:marBottom w:val="0"/>
      <w:divBdr>
        <w:top w:val="none" w:sz="0" w:space="0" w:color="auto"/>
        <w:left w:val="none" w:sz="0" w:space="0" w:color="auto"/>
        <w:bottom w:val="none" w:sz="0" w:space="0" w:color="auto"/>
        <w:right w:val="none" w:sz="0" w:space="0" w:color="auto"/>
      </w:divBdr>
    </w:div>
    <w:div w:id="432022215">
      <w:bodyDiv w:val="1"/>
      <w:marLeft w:val="0"/>
      <w:marRight w:val="0"/>
      <w:marTop w:val="0"/>
      <w:marBottom w:val="0"/>
      <w:divBdr>
        <w:top w:val="none" w:sz="0" w:space="0" w:color="auto"/>
        <w:left w:val="none" w:sz="0" w:space="0" w:color="auto"/>
        <w:bottom w:val="none" w:sz="0" w:space="0" w:color="auto"/>
        <w:right w:val="none" w:sz="0" w:space="0" w:color="auto"/>
      </w:divBdr>
    </w:div>
    <w:div w:id="432089779">
      <w:bodyDiv w:val="1"/>
      <w:marLeft w:val="0"/>
      <w:marRight w:val="0"/>
      <w:marTop w:val="0"/>
      <w:marBottom w:val="0"/>
      <w:divBdr>
        <w:top w:val="none" w:sz="0" w:space="0" w:color="auto"/>
        <w:left w:val="none" w:sz="0" w:space="0" w:color="auto"/>
        <w:bottom w:val="none" w:sz="0" w:space="0" w:color="auto"/>
        <w:right w:val="none" w:sz="0" w:space="0" w:color="auto"/>
      </w:divBdr>
    </w:div>
    <w:div w:id="432097171">
      <w:bodyDiv w:val="1"/>
      <w:marLeft w:val="0"/>
      <w:marRight w:val="0"/>
      <w:marTop w:val="0"/>
      <w:marBottom w:val="0"/>
      <w:divBdr>
        <w:top w:val="none" w:sz="0" w:space="0" w:color="auto"/>
        <w:left w:val="none" w:sz="0" w:space="0" w:color="auto"/>
        <w:bottom w:val="none" w:sz="0" w:space="0" w:color="auto"/>
        <w:right w:val="none" w:sz="0" w:space="0" w:color="auto"/>
      </w:divBdr>
    </w:div>
    <w:div w:id="432286116">
      <w:bodyDiv w:val="1"/>
      <w:marLeft w:val="0"/>
      <w:marRight w:val="0"/>
      <w:marTop w:val="0"/>
      <w:marBottom w:val="0"/>
      <w:divBdr>
        <w:top w:val="none" w:sz="0" w:space="0" w:color="auto"/>
        <w:left w:val="none" w:sz="0" w:space="0" w:color="auto"/>
        <w:bottom w:val="none" w:sz="0" w:space="0" w:color="auto"/>
        <w:right w:val="none" w:sz="0" w:space="0" w:color="auto"/>
      </w:divBdr>
    </w:div>
    <w:div w:id="432551645">
      <w:bodyDiv w:val="1"/>
      <w:marLeft w:val="0"/>
      <w:marRight w:val="0"/>
      <w:marTop w:val="0"/>
      <w:marBottom w:val="0"/>
      <w:divBdr>
        <w:top w:val="none" w:sz="0" w:space="0" w:color="auto"/>
        <w:left w:val="none" w:sz="0" w:space="0" w:color="auto"/>
        <w:bottom w:val="none" w:sz="0" w:space="0" w:color="auto"/>
        <w:right w:val="none" w:sz="0" w:space="0" w:color="auto"/>
      </w:divBdr>
    </w:div>
    <w:div w:id="432553585">
      <w:bodyDiv w:val="1"/>
      <w:marLeft w:val="0"/>
      <w:marRight w:val="0"/>
      <w:marTop w:val="0"/>
      <w:marBottom w:val="0"/>
      <w:divBdr>
        <w:top w:val="none" w:sz="0" w:space="0" w:color="auto"/>
        <w:left w:val="none" w:sz="0" w:space="0" w:color="auto"/>
        <w:bottom w:val="none" w:sz="0" w:space="0" w:color="auto"/>
        <w:right w:val="none" w:sz="0" w:space="0" w:color="auto"/>
      </w:divBdr>
    </w:div>
    <w:div w:id="432554817">
      <w:bodyDiv w:val="1"/>
      <w:marLeft w:val="0"/>
      <w:marRight w:val="0"/>
      <w:marTop w:val="0"/>
      <w:marBottom w:val="0"/>
      <w:divBdr>
        <w:top w:val="none" w:sz="0" w:space="0" w:color="auto"/>
        <w:left w:val="none" w:sz="0" w:space="0" w:color="auto"/>
        <w:bottom w:val="none" w:sz="0" w:space="0" w:color="auto"/>
        <w:right w:val="none" w:sz="0" w:space="0" w:color="auto"/>
      </w:divBdr>
    </w:div>
    <w:div w:id="432630096">
      <w:bodyDiv w:val="1"/>
      <w:marLeft w:val="0"/>
      <w:marRight w:val="0"/>
      <w:marTop w:val="0"/>
      <w:marBottom w:val="0"/>
      <w:divBdr>
        <w:top w:val="none" w:sz="0" w:space="0" w:color="auto"/>
        <w:left w:val="none" w:sz="0" w:space="0" w:color="auto"/>
        <w:bottom w:val="none" w:sz="0" w:space="0" w:color="auto"/>
        <w:right w:val="none" w:sz="0" w:space="0" w:color="auto"/>
      </w:divBdr>
    </w:div>
    <w:div w:id="432748798">
      <w:bodyDiv w:val="1"/>
      <w:marLeft w:val="0"/>
      <w:marRight w:val="0"/>
      <w:marTop w:val="0"/>
      <w:marBottom w:val="0"/>
      <w:divBdr>
        <w:top w:val="none" w:sz="0" w:space="0" w:color="auto"/>
        <w:left w:val="none" w:sz="0" w:space="0" w:color="auto"/>
        <w:bottom w:val="none" w:sz="0" w:space="0" w:color="auto"/>
        <w:right w:val="none" w:sz="0" w:space="0" w:color="auto"/>
      </w:divBdr>
    </w:div>
    <w:div w:id="432750728">
      <w:bodyDiv w:val="1"/>
      <w:marLeft w:val="0"/>
      <w:marRight w:val="0"/>
      <w:marTop w:val="0"/>
      <w:marBottom w:val="0"/>
      <w:divBdr>
        <w:top w:val="none" w:sz="0" w:space="0" w:color="auto"/>
        <w:left w:val="none" w:sz="0" w:space="0" w:color="auto"/>
        <w:bottom w:val="none" w:sz="0" w:space="0" w:color="auto"/>
        <w:right w:val="none" w:sz="0" w:space="0" w:color="auto"/>
      </w:divBdr>
    </w:div>
    <w:div w:id="432819123">
      <w:bodyDiv w:val="1"/>
      <w:marLeft w:val="0"/>
      <w:marRight w:val="0"/>
      <w:marTop w:val="0"/>
      <w:marBottom w:val="0"/>
      <w:divBdr>
        <w:top w:val="none" w:sz="0" w:space="0" w:color="auto"/>
        <w:left w:val="none" w:sz="0" w:space="0" w:color="auto"/>
        <w:bottom w:val="none" w:sz="0" w:space="0" w:color="auto"/>
        <w:right w:val="none" w:sz="0" w:space="0" w:color="auto"/>
      </w:divBdr>
    </w:div>
    <w:div w:id="432821096">
      <w:bodyDiv w:val="1"/>
      <w:marLeft w:val="0"/>
      <w:marRight w:val="0"/>
      <w:marTop w:val="0"/>
      <w:marBottom w:val="0"/>
      <w:divBdr>
        <w:top w:val="none" w:sz="0" w:space="0" w:color="auto"/>
        <w:left w:val="none" w:sz="0" w:space="0" w:color="auto"/>
        <w:bottom w:val="none" w:sz="0" w:space="0" w:color="auto"/>
        <w:right w:val="none" w:sz="0" w:space="0" w:color="auto"/>
      </w:divBdr>
    </w:div>
    <w:div w:id="432823165">
      <w:bodyDiv w:val="1"/>
      <w:marLeft w:val="0"/>
      <w:marRight w:val="0"/>
      <w:marTop w:val="0"/>
      <w:marBottom w:val="0"/>
      <w:divBdr>
        <w:top w:val="none" w:sz="0" w:space="0" w:color="auto"/>
        <w:left w:val="none" w:sz="0" w:space="0" w:color="auto"/>
        <w:bottom w:val="none" w:sz="0" w:space="0" w:color="auto"/>
        <w:right w:val="none" w:sz="0" w:space="0" w:color="auto"/>
      </w:divBdr>
    </w:div>
    <w:div w:id="432945866">
      <w:bodyDiv w:val="1"/>
      <w:marLeft w:val="0"/>
      <w:marRight w:val="0"/>
      <w:marTop w:val="0"/>
      <w:marBottom w:val="0"/>
      <w:divBdr>
        <w:top w:val="none" w:sz="0" w:space="0" w:color="auto"/>
        <w:left w:val="none" w:sz="0" w:space="0" w:color="auto"/>
        <w:bottom w:val="none" w:sz="0" w:space="0" w:color="auto"/>
        <w:right w:val="none" w:sz="0" w:space="0" w:color="auto"/>
      </w:divBdr>
    </w:div>
    <w:div w:id="433088225">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3287201">
      <w:bodyDiv w:val="1"/>
      <w:marLeft w:val="0"/>
      <w:marRight w:val="0"/>
      <w:marTop w:val="0"/>
      <w:marBottom w:val="0"/>
      <w:divBdr>
        <w:top w:val="none" w:sz="0" w:space="0" w:color="auto"/>
        <w:left w:val="none" w:sz="0" w:space="0" w:color="auto"/>
        <w:bottom w:val="none" w:sz="0" w:space="0" w:color="auto"/>
        <w:right w:val="none" w:sz="0" w:space="0" w:color="auto"/>
      </w:divBdr>
    </w:div>
    <w:div w:id="433476338">
      <w:bodyDiv w:val="1"/>
      <w:marLeft w:val="0"/>
      <w:marRight w:val="0"/>
      <w:marTop w:val="0"/>
      <w:marBottom w:val="0"/>
      <w:divBdr>
        <w:top w:val="none" w:sz="0" w:space="0" w:color="auto"/>
        <w:left w:val="none" w:sz="0" w:space="0" w:color="auto"/>
        <w:bottom w:val="none" w:sz="0" w:space="0" w:color="auto"/>
        <w:right w:val="none" w:sz="0" w:space="0" w:color="auto"/>
      </w:divBdr>
    </w:div>
    <w:div w:id="433521206">
      <w:bodyDiv w:val="1"/>
      <w:marLeft w:val="0"/>
      <w:marRight w:val="0"/>
      <w:marTop w:val="0"/>
      <w:marBottom w:val="0"/>
      <w:divBdr>
        <w:top w:val="none" w:sz="0" w:space="0" w:color="auto"/>
        <w:left w:val="none" w:sz="0" w:space="0" w:color="auto"/>
        <w:bottom w:val="none" w:sz="0" w:space="0" w:color="auto"/>
        <w:right w:val="none" w:sz="0" w:space="0" w:color="auto"/>
      </w:divBdr>
    </w:div>
    <w:div w:id="433790114">
      <w:bodyDiv w:val="1"/>
      <w:marLeft w:val="0"/>
      <w:marRight w:val="0"/>
      <w:marTop w:val="0"/>
      <w:marBottom w:val="0"/>
      <w:divBdr>
        <w:top w:val="none" w:sz="0" w:space="0" w:color="auto"/>
        <w:left w:val="none" w:sz="0" w:space="0" w:color="auto"/>
        <w:bottom w:val="none" w:sz="0" w:space="0" w:color="auto"/>
        <w:right w:val="none" w:sz="0" w:space="0" w:color="auto"/>
      </w:divBdr>
    </w:div>
    <w:div w:id="433794903">
      <w:bodyDiv w:val="1"/>
      <w:marLeft w:val="0"/>
      <w:marRight w:val="0"/>
      <w:marTop w:val="0"/>
      <w:marBottom w:val="0"/>
      <w:divBdr>
        <w:top w:val="none" w:sz="0" w:space="0" w:color="auto"/>
        <w:left w:val="none" w:sz="0" w:space="0" w:color="auto"/>
        <w:bottom w:val="none" w:sz="0" w:space="0" w:color="auto"/>
        <w:right w:val="none" w:sz="0" w:space="0" w:color="auto"/>
      </w:divBdr>
    </w:div>
    <w:div w:id="434205228">
      <w:bodyDiv w:val="1"/>
      <w:marLeft w:val="0"/>
      <w:marRight w:val="0"/>
      <w:marTop w:val="0"/>
      <w:marBottom w:val="0"/>
      <w:divBdr>
        <w:top w:val="none" w:sz="0" w:space="0" w:color="auto"/>
        <w:left w:val="none" w:sz="0" w:space="0" w:color="auto"/>
        <w:bottom w:val="none" w:sz="0" w:space="0" w:color="auto"/>
        <w:right w:val="none" w:sz="0" w:space="0" w:color="auto"/>
      </w:divBdr>
    </w:div>
    <w:div w:id="434205602">
      <w:bodyDiv w:val="1"/>
      <w:marLeft w:val="0"/>
      <w:marRight w:val="0"/>
      <w:marTop w:val="0"/>
      <w:marBottom w:val="0"/>
      <w:divBdr>
        <w:top w:val="none" w:sz="0" w:space="0" w:color="auto"/>
        <w:left w:val="none" w:sz="0" w:space="0" w:color="auto"/>
        <w:bottom w:val="none" w:sz="0" w:space="0" w:color="auto"/>
        <w:right w:val="none" w:sz="0" w:space="0" w:color="auto"/>
      </w:divBdr>
    </w:div>
    <w:div w:id="434249056">
      <w:bodyDiv w:val="1"/>
      <w:marLeft w:val="0"/>
      <w:marRight w:val="0"/>
      <w:marTop w:val="0"/>
      <w:marBottom w:val="0"/>
      <w:divBdr>
        <w:top w:val="none" w:sz="0" w:space="0" w:color="auto"/>
        <w:left w:val="none" w:sz="0" w:space="0" w:color="auto"/>
        <w:bottom w:val="none" w:sz="0" w:space="0" w:color="auto"/>
        <w:right w:val="none" w:sz="0" w:space="0" w:color="auto"/>
      </w:divBdr>
    </w:div>
    <w:div w:id="434441918">
      <w:bodyDiv w:val="1"/>
      <w:marLeft w:val="0"/>
      <w:marRight w:val="0"/>
      <w:marTop w:val="0"/>
      <w:marBottom w:val="0"/>
      <w:divBdr>
        <w:top w:val="none" w:sz="0" w:space="0" w:color="auto"/>
        <w:left w:val="none" w:sz="0" w:space="0" w:color="auto"/>
        <w:bottom w:val="none" w:sz="0" w:space="0" w:color="auto"/>
        <w:right w:val="none" w:sz="0" w:space="0" w:color="auto"/>
      </w:divBdr>
    </w:div>
    <w:div w:id="434595364">
      <w:bodyDiv w:val="1"/>
      <w:marLeft w:val="0"/>
      <w:marRight w:val="0"/>
      <w:marTop w:val="0"/>
      <w:marBottom w:val="0"/>
      <w:divBdr>
        <w:top w:val="none" w:sz="0" w:space="0" w:color="auto"/>
        <w:left w:val="none" w:sz="0" w:space="0" w:color="auto"/>
        <w:bottom w:val="none" w:sz="0" w:space="0" w:color="auto"/>
        <w:right w:val="none" w:sz="0" w:space="0" w:color="auto"/>
      </w:divBdr>
    </w:div>
    <w:div w:id="434643365">
      <w:bodyDiv w:val="1"/>
      <w:marLeft w:val="0"/>
      <w:marRight w:val="0"/>
      <w:marTop w:val="0"/>
      <w:marBottom w:val="0"/>
      <w:divBdr>
        <w:top w:val="none" w:sz="0" w:space="0" w:color="auto"/>
        <w:left w:val="none" w:sz="0" w:space="0" w:color="auto"/>
        <w:bottom w:val="none" w:sz="0" w:space="0" w:color="auto"/>
        <w:right w:val="none" w:sz="0" w:space="0" w:color="auto"/>
      </w:divBdr>
    </w:div>
    <w:div w:id="434709853">
      <w:bodyDiv w:val="1"/>
      <w:marLeft w:val="0"/>
      <w:marRight w:val="0"/>
      <w:marTop w:val="0"/>
      <w:marBottom w:val="0"/>
      <w:divBdr>
        <w:top w:val="none" w:sz="0" w:space="0" w:color="auto"/>
        <w:left w:val="none" w:sz="0" w:space="0" w:color="auto"/>
        <w:bottom w:val="none" w:sz="0" w:space="0" w:color="auto"/>
        <w:right w:val="none" w:sz="0" w:space="0" w:color="auto"/>
      </w:divBdr>
    </w:div>
    <w:div w:id="434711554">
      <w:bodyDiv w:val="1"/>
      <w:marLeft w:val="0"/>
      <w:marRight w:val="0"/>
      <w:marTop w:val="0"/>
      <w:marBottom w:val="0"/>
      <w:divBdr>
        <w:top w:val="none" w:sz="0" w:space="0" w:color="auto"/>
        <w:left w:val="none" w:sz="0" w:space="0" w:color="auto"/>
        <w:bottom w:val="none" w:sz="0" w:space="0" w:color="auto"/>
        <w:right w:val="none" w:sz="0" w:space="0" w:color="auto"/>
      </w:divBdr>
    </w:div>
    <w:div w:id="434903558">
      <w:bodyDiv w:val="1"/>
      <w:marLeft w:val="0"/>
      <w:marRight w:val="0"/>
      <w:marTop w:val="0"/>
      <w:marBottom w:val="0"/>
      <w:divBdr>
        <w:top w:val="none" w:sz="0" w:space="0" w:color="auto"/>
        <w:left w:val="none" w:sz="0" w:space="0" w:color="auto"/>
        <w:bottom w:val="none" w:sz="0" w:space="0" w:color="auto"/>
        <w:right w:val="none" w:sz="0" w:space="0" w:color="auto"/>
      </w:divBdr>
    </w:div>
    <w:div w:id="435054228">
      <w:bodyDiv w:val="1"/>
      <w:marLeft w:val="0"/>
      <w:marRight w:val="0"/>
      <w:marTop w:val="0"/>
      <w:marBottom w:val="0"/>
      <w:divBdr>
        <w:top w:val="none" w:sz="0" w:space="0" w:color="auto"/>
        <w:left w:val="none" w:sz="0" w:space="0" w:color="auto"/>
        <w:bottom w:val="none" w:sz="0" w:space="0" w:color="auto"/>
        <w:right w:val="none" w:sz="0" w:space="0" w:color="auto"/>
      </w:divBdr>
    </w:div>
    <w:div w:id="435250727">
      <w:bodyDiv w:val="1"/>
      <w:marLeft w:val="0"/>
      <w:marRight w:val="0"/>
      <w:marTop w:val="0"/>
      <w:marBottom w:val="0"/>
      <w:divBdr>
        <w:top w:val="none" w:sz="0" w:space="0" w:color="auto"/>
        <w:left w:val="none" w:sz="0" w:space="0" w:color="auto"/>
        <w:bottom w:val="none" w:sz="0" w:space="0" w:color="auto"/>
        <w:right w:val="none" w:sz="0" w:space="0" w:color="auto"/>
      </w:divBdr>
    </w:div>
    <w:div w:id="435253008">
      <w:bodyDiv w:val="1"/>
      <w:marLeft w:val="0"/>
      <w:marRight w:val="0"/>
      <w:marTop w:val="0"/>
      <w:marBottom w:val="0"/>
      <w:divBdr>
        <w:top w:val="none" w:sz="0" w:space="0" w:color="auto"/>
        <w:left w:val="none" w:sz="0" w:space="0" w:color="auto"/>
        <w:bottom w:val="none" w:sz="0" w:space="0" w:color="auto"/>
        <w:right w:val="none" w:sz="0" w:space="0" w:color="auto"/>
      </w:divBdr>
      <w:divsChild>
        <w:div w:id="1797486784">
          <w:marLeft w:val="480"/>
          <w:marRight w:val="0"/>
          <w:marTop w:val="0"/>
          <w:marBottom w:val="0"/>
          <w:divBdr>
            <w:top w:val="none" w:sz="0" w:space="0" w:color="auto"/>
            <w:left w:val="none" w:sz="0" w:space="0" w:color="auto"/>
            <w:bottom w:val="none" w:sz="0" w:space="0" w:color="auto"/>
            <w:right w:val="none" w:sz="0" w:space="0" w:color="auto"/>
          </w:divBdr>
        </w:div>
        <w:div w:id="1388644070">
          <w:marLeft w:val="480"/>
          <w:marRight w:val="0"/>
          <w:marTop w:val="0"/>
          <w:marBottom w:val="0"/>
          <w:divBdr>
            <w:top w:val="none" w:sz="0" w:space="0" w:color="auto"/>
            <w:left w:val="none" w:sz="0" w:space="0" w:color="auto"/>
            <w:bottom w:val="none" w:sz="0" w:space="0" w:color="auto"/>
            <w:right w:val="none" w:sz="0" w:space="0" w:color="auto"/>
          </w:divBdr>
        </w:div>
        <w:div w:id="1481921590">
          <w:marLeft w:val="480"/>
          <w:marRight w:val="0"/>
          <w:marTop w:val="0"/>
          <w:marBottom w:val="0"/>
          <w:divBdr>
            <w:top w:val="none" w:sz="0" w:space="0" w:color="auto"/>
            <w:left w:val="none" w:sz="0" w:space="0" w:color="auto"/>
            <w:bottom w:val="none" w:sz="0" w:space="0" w:color="auto"/>
            <w:right w:val="none" w:sz="0" w:space="0" w:color="auto"/>
          </w:divBdr>
        </w:div>
        <w:div w:id="1869175075">
          <w:marLeft w:val="480"/>
          <w:marRight w:val="0"/>
          <w:marTop w:val="0"/>
          <w:marBottom w:val="0"/>
          <w:divBdr>
            <w:top w:val="none" w:sz="0" w:space="0" w:color="auto"/>
            <w:left w:val="none" w:sz="0" w:space="0" w:color="auto"/>
            <w:bottom w:val="none" w:sz="0" w:space="0" w:color="auto"/>
            <w:right w:val="none" w:sz="0" w:space="0" w:color="auto"/>
          </w:divBdr>
        </w:div>
        <w:div w:id="470102084">
          <w:marLeft w:val="480"/>
          <w:marRight w:val="0"/>
          <w:marTop w:val="0"/>
          <w:marBottom w:val="0"/>
          <w:divBdr>
            <w:top w:val="none" w:sz="0" w:space="0" w:color="auto"/>
            <w:left w:val="none" w:sz="0" w:space="0" w:color="auto"/>
            <w:bottom w:val="none" w:sz="0" w:space="0" w:color="auto"/>
            <w:right w:val="none" w:sz="0" w:space="0" w:color="auto"/>
          </w:divBdr>
        </w:div>
        <w:div w:id="1731228925">
          <w:marLeft w:val="480"/>
          <w:marRight w:val="0"/>
          <w:marTop w:val="0"/>
          <w:marBottom w:val="0"/>
          <w:divBdr>
            <w:top w:val="none" w:sz="0" w:space="0" w:color="auto"/>
            <w:left w:val="none" w:sz="0" w:space="0" w:color="auto"/>
            <w:bottom w:val="none" w:sz="0" w:space="0" w:color="auto"/>
            <w:right w:val="none" w:sz="0" w:space="0" w:color="auto"/>
          </w:divBdr>
        </w:div>
        <w:div w:id="308050662">
          <w:marLeft w:val="480"/>
          <w:marRight w:val="0"/>
          <w:marTop w:val="0"/>
          <w:marBottom w:val="0"/>
          <w:divBdr>
            <w:top w:val="none" w:sz="0" w:space="0" w:color="auto"/>
            <w:left w:val="none" w:sz="0" w:space="0" w:color="auto"/>
            <w:bottom w:val="none" w:sz="0" w:space="0" w:color="auto"/>
            <w:right w:val="none" w:sz="0" w:space="0" w:color="auto"/>
          </w:divBdr>
        </w:div>
        <w:div w:id="880291680">
          <w:marLeft w:val="480"/>
          <w:marRight w:val="0"/>
          <w:marTop w:val="0"/>
          <w:marBottom w:val="0"/>
          <w:divBdr>
            <w:top w:val="none" w:sz="0" w:space="0" w:color="auto"/>
            <w:left w:val="none" w:sz="0" w:space="0" w:color="auto"/>
            <w:bottom w:val="none" w:sz="0" w:space="0" w:color="auto"/>
            <w:right w:val="none" w:sz="0" w:space="0" w:color="auto"/>
          </w:divBdr>
        </w:div>
        <w:div w:id="635069098">
          <w:marLeft w:val="480"/>
          <w:marRight w:val="0"/>
          <w:marTop w:val="0"/>
          <w:marBottom w:val="0"/>
          <w:divBdr>
            <w:top w:val="none" w:sz="0" w:space="0" w:color="auto"/>
            <w:left w:val="none" w:sz="0" w:space="0" w:color="auto"/>
            <w:bottom w:val="none" w:sz="0" w:space="0" w:color="auto"/>
            <w:right w:val="none" w:sz="0" w:space="0" w:color="auto"/>
          </w:divBdr>
        </w:div>
        <w:div w:id="856121228">
          <w:marLeft w:val="480"/>
          <w:marRight w:val="0"/>
          <w:marTop w:val="0"/>
          <w:marBottom w:val="0"/>
          <w:divBdr>
            <w:top w:val="none" w:sz="0" w:space="0" w:color="auto"/>
            <w:left w:val="none" w:sz="0" w:space="0" w:color="auto"/>
            <w:bottom w:val="none" w:sz="0" w:space="0" w:color="auto"/>
            <w:right w:val="none" w:sz="0" w:space="0" w:color="auto"/>
          </w:divBdr>
        </w:div>
        <w:div w:id="1931111163">
          <w:marLeft w:val="480"/>
          <w:marRight w:val="0"/>
          <w:marTop w:val="0"/>
          <w:marBottom w:val="0"/>
          <w:divBdr>
            <w:top w:val="none" w:sz="0" w:space="0" w:color="auto"/>
            <w:left w:val="none" w:sz="0" w:space="0" w:color="auto"/>
            <w:bottom w:val="none" w:sz="0" w:space="0" w:color="auto"/>
            <w:right w:val="none" w:sz="0" w:space="0" w:color="auto"/>
          </w:divBdr>
        </w:div>
        <w:div w:id="455414300">
          <w:marLeft w:val="480"/>
          <w:marRight w:val="0"/>
          <w:marTop w:val="0"/>
          <w:marBottom w:val="0"/>
          <w:divBdr>
            <w:top w:val="none" w:sz="0" w:space="0" w:color="auto"/>
            <w:left w:val="none" w:sz="0" w:space="0" w:color="auto"/>
            <w:bottom w:val="none" w:sz="0" w:space="0" w:color="auto"/>
            <w:right w:val="none" w:sz="0" w:space="0" w:color="auto"/>
          </w:divBdr>
        </w:div>
        <w:div w:id="1654605898">
          <w:marLeft w:val="480"/>
          <w:marRight w:val="0"/>
          <w:marTop w:val="0"/>
          <w:marBottom w:val="0"/>
          <w:divBdr>
            <w:top w:val="none" w:sz="0" w:space="0" w:color="auto"/>
            <w:left w:val="none" w:sz="0" w:space="0" w:color="auto"/>
            <w:bottom w:val="none" w:sz="0" w:space="0" w:color="auto"/>
            <w:right w:val="none" w:sz="0" w:space="0" w:color="auto"/>
          </w:divBdr>
        </w:div>
        <w:div w:id="597635500">
          <w:marLeft w:val="480"/>
          <w:marRight w:val="0"/>
          <w:marTop w:val="0"/>
          <w:marBottom w:val="0"/>
          <w:divBdr>
            <w:top w:val="none" w:sz="0" w:space="0" w:color="auto"/>
            <w:left w:val="none" w:sz="0" w:space="0" w:color="auto"/>
            <w:bottom w:val="none" w:sz="0" w:space="0" w:color="auto"/>
            <w:right w:val="none" w:sz="0" w:space="0" w:color="auto"/>
          </w:divBdr>
        </w:div>
        <w:div w:id="347299337">
          <w:marLeft w:val="480"/>
          <w:marRight w:val="0"/>
          <w:marTop w:val="0"/>
          <w:marBottom w:val="0"/>
          <w:divBdr>
            <w:top w:val="none" w:sz="0" w:space="0" w:color="auto"/>
            <w:left w:val="none" w:sz="0" w:space="0" w:color="auto"/>
            <w:bottom w:val="none" w:sz="0" w:space="0" w:color="auto"/>
            <w:right w:val="none" w:sz="0" w:space="0" w:color="auto"/>
          </w:divBdr>
        </w:div>
        <w:div w:id="759906937">
          <w:marLeft w:val="480"/>
          <w:marRight w:val="0"/>
          <w:marTop w:val="0"/>
          <w:marBottom w:val="0"/>
          <w:divBdr>
            <w:top w:val="none" w:sz="0" w:space="0" w:color="auto"/>
            <w:left w:val="none" w:sz="0" w:space="0" w:color="auto"/>
            <w:bottom w:val="none" w:sz="0" w:space="0" w:color="auto"/>
            <w:right w:val="none" w:sz="0" w:space="0" w:color="auto"/>
          </w:divBdr>
        </w:div>
        <w:div w:id="238907217">
          <w:marLeft w:val="480"/>
          <w:marRight w:val="0"/>
          <w:marTop w:val="0"/>
          <w:marBottom w:val="0"/>
          <w:divBdr>
            <w:top w:val="none" w:sz="0" w:space="0" w:color="auto"/>
            <w:left w:val="none" w:sz="0" w:space="0" w:color="auto"/>
            <w:bottom w:val="none" w:sz="0" w:space="0" w:color="auto"/>
            <w:right w:val="none" w:sz="0" w:space="0" w:color="auto"/>
          </w:divBdr>
        </w:div>
        <w:div w:id="6104848">
          <w:marLeft w:val="480"/>
          <w:marRight w:val="0"/>
          <w:marTop w:val="0"/>
          <w:marBottom w:val="0"/>
          <w:divBdr>
            <w:top w:val="none" w:sz="0" w:space="0" w:color="auto"/>
            <w:left w:val="none" w:sz="0" w:space="0" w:color="auto"/>
            <w:bottom w:val="none" w:sz="0" w:space="0" w:color="auto"/>
            <w:right w:val="none" w:sz="0" w:space="0" w:color="auto"/>
          </w:divBdr>
        </w:div>
        <w:div w:id="1996300561">
          <w:marLeft w:val="480"/>
          <w:marRight w:val="0"/>
          <w:marTop w:val="0"/>
          <w:marBottom w:val="0"/>
          <w:divBdr>
            <w:top w:val="none" w:sz="0" w:space="0" w:color="auto"/>
            <w:left w:val="none" w:sz="0" w:space="0" w:color="auto"/>
            <w:bottom w:val="none" w:sz="0" w:space="0" w:color="auto"/>
            <w:right w:val="none" w:sz="0" w:space="0" w:color="auto"/>
          </w:divBdr>
        </w:div>
        <w:div w:id="1874996462">
          <w:marLeft w:val="480"/>
          <w:marRight w:val="0"/>
          <w:marTop w:val="0"/>
          <w:marBottom w:val="0"/>
          <w:divBdr>
            <w:top w:val="none" w:sz="0" w:space="0" w:color="auto"/>
            <w:left w:val="none" w:sz="0" w:space="0" w:color="auto"/>
            <w:bottom w:val="none" w:sz="0" w:space="0" w:color="auto"/>
            <w:right w:val="none" w:sz="0" w:space="0" w:color="auto"/>
          </w:divBdr>
        </w:div>
        <w:div w:id="636957700">
          <w:marLeft w:val="480"/>
          <w:marRight w:val="0"/>
          <w:marTop w:val="0"/>
          <w:marBottom w:val="0"/>
          <w:divBdr>
            <w:top w:val="none" w:sz="0" w:space="0" w:color="auto"/>
            <w:left w:val="none" w:sz="0" w:space="0" w:color="auto"/>
            <w:bottom w:val="none" w:sz="0" w:space="0" w:color="auto"/>
            <w:right w:val="none" w:sz="0" w:space="0" w:color="auto"/>
          </w:divBdr>
        </w:div>
        <w:div w:id="1554268247">
          <w:marLeft w:val="480"/>
          <w:marRight w:val="0"/>
          <w:marTop w:val="0"/>
          <w:marBottom w:val="0"/>
          <w:divBdr>
            <w:top w:val="none" w:sz="0" w:space="0" w:color="auto"/>
            <w:left w:val="none" w:sz="0" w:space="0" w:color="auto"/>
            <w:bottom w:val="none" w:sz="0" w:space="0" w:color="auto"/>
            <w:right w:val="none" w:sz="0" w:space="0" w:color="auto"/>
          </w:divBdr>
        </w:div>
        <w:div w:id="1784493285">
          <w:marLeft w:val="480"/>
          <w:marRight w:val="0"/>
          <w:marTop w:val="0"/>
          <w:marBottom w:val="0"/>
          <w:divBdr>
            <w:top w:val="none" w:sz="0" w:space="0" w:color="auto"/>
            <w:left w:val="none" w:sz="0" w:space="0" w:color="auto"/>
            <w:bottom w:val="none" w:sz="0" w:space="0" w:color="auto"/>
            <w:right w:val="none" w:sz="0" w:space="0" w:color="auto"/>
          </w:divBdr>
        </w:div>
        <w:div w:id="121851343">
          <w:marLeft w:val="480"/>
          <w:marRight w:val="0"/>
          <w:marTop w:val="0"/>
          <w:marBottom w:val="0"/>
          <w:divBdr>
            <w:top w:val="none" w:sz="0" w:space="0" w:color="auto"/>
            <w:left w:val="none" w:sz="0" w:space="0" w:color="auto"/>
            <w:bottom w:val="none" w:sz="0" w:space="0" w:color="auto"/>
            <w:right w:val="none" w:sz="0" w:space="0" w:color="auto"/>
          </w:divBdr>
        </w:div>
        <w:div w:id="1315379162">
          <w:marLeft w:val="480"/>
          <w:marRight w:val="0"/>
          <w:marTop w:val="0"/>
          <w:marBottom w:val="0"/>
          <w:divBdr>
            <w:top w:val="none" w:sz="0" w:space="0" w:color="auto"/>
            <w:left w:val="none" w:sz="0" w:space="0" w:color="auto"/>
            <w:bottom w:val="none" w:sz="0" w:space="0" w:color="auto"/>
            <w:right w:val="none" w:sz="0" w:space="0" w:color="auto"/>
          </w:divBdr>
        </w:div>
        <w:div w:id="1543402528">
          <w:marLeft w:val="480"/>
          <w:marRight w:val="0"/>
          <w:marTop w:val="0"/>
          <w:marBottom w:val="0"/>
          <w:divBdr>
            <w:top w:val="none" w:sz="0" w:space="0" w:color="auto"/>
            <w:left w:val="none" w:sz="0" w:space="0" w:color="auto"/>
            <w:bottom w:val="none" w:sz="0" w:space="0" w:color="auto"/>
            <w:right w:val="none" w:sz="0" w:space="0" w:color="auto"/>
          </w:divBdr>
        </w:div>
        <w:div w:id="1570799001">
          <w:marLeft w:val="480"/>
          <w:marRight w:val="0"/>
          <w:marTop w:val="0"/>
          <w:marBottom w:val="0"/>
          <w:divBdr>
            <w:top w:val="none" w:sz="0" w:space="0" w:color="auto"/>
            <w:left w:val="none" w:sz="0" w:space="0" w:color="auto"/>
            <w:bottom w:val="none" w:sz="0" w:space="0" w:color="auto"/>
            <w:right w:val="none" w:sz="0" w:space="0" w:color="auto"/>
          </w:divBdr>
        </w:div>
        <w:div w:id="1560087933">
          <w:marLeft w:val="480"/>
          <w:marRight w:val="0"/>
          <w:marTop w:val="0"/>
          <w:marBottom w:val="0"/>
          <w:divBdr>
            <w:top w:val="none" w:sz="0" w:space="0" w:color="auto"/>
            <w:left w:val="none" w:sz="0" w:space="0" w:color="auto"/>
            <w:bottom w:val="none" w:sz="0" w:space="0" w:color="auto"/>
            <w:right w:val="none" w:sz="0" w:space="0" w:color="auto"/>
          </w:divBdr>
        </w:div>
        <w:div w:id="1820802131">
          <w:marLeft w:val="480"/>
          <w:marRight w:val="0"/>
          <w:marTop w:val="0"/>
          <w:marBottom w:val="0"/>
          <w:divBdr>
            <w:top w:val="none" w:sz="0" w:space="0" w:color="auto"/>
            <w:left w:val="none" w:sz="0" w:space="0" w:color="auto"/>
            <w:bottom w:val="none" w:sz="0" w:space="0" w:color="auto"/>
            <w:right w:val="none" w:sz="0" w:space="0" w:color="auto"/>
          </w:divBdr>
        </w:div>
        <w:div w:id="592007984">
          <w:marLeft w:val="480"/>
          <w:marRight w:val="0"/>
          <w:marTop w:val="0"/>
          <w:marBottom w:val="0"/>
          <w:divBdr>
            <w:top w:val="none" w:sz="0" w:space="0" w:color="auto"/>
            <w:left w:val="none" w:sz="0" w:space="0" w:color="auto"/>
            <w:bottom w:val="none" w:sz="0" w:space="0" w:color="auto"/>
            <w:right w:val="none" w:sz="0" w:space="0" w:color="auto"/>
          </w:divBdr>
        </w:div>
        <w:div w:id="983124686">
          <w:marLeft w:val="480"/>
          <w:marRight w:val="0"/>
          <w:marTop w:val="0"/>
          <w:marBottom w:val="0"/>
          <w:divBdr>
            <w:top w:val="none" w:sz="0" w:space="0" w:color="auto"/>
            <w:left w:val="none" w:sz="0" w:space="0" w:color="auto"/>
            <w:bottom w:val="none" w:sz="0" w:space="0" w:color="auto"/>
            <w:right w:val="none" w:sz="0" w:space="0" w:color="auto"/>
          </w:divBdr>
        </w:div>
        <w:div w:id="1857573615">
          <w:marLeft w:val="480"/>
          <w:marRight w:val="0"/>
          <w:marTop w:val="0"/>
          <w:marBottom w:val="0"/>
          <w:divBdr>
            <w:top w:val="none" w:sz="0" w:space="0" w:color="auto"/>
            <w:left w:val="none" w:sz="0" w:space="0" w:color="auto"/>
            <w:bottom w:val="none" w:sz="0" w:space="0" w:color="auto"/>
            <w:right w:val="none" w:sz="0" w:space="0" w:color="auto"/>
          </w:divBdr>
        </w:div>
        <w:div w:id="2007440700">
          <w:marLeft w:val="480"/>
          <w:marRight w:val="0"/>
          <w:marTop w:val="0"/>
          <w:marBottom w:val="0"/>
          <w:divBdr>
            <w:top w:val="none" w:sz="0" w:space="0" w:color="auto"/>
            <w:left w:val="none" w:sz="0" w:space="0" w:color="auto"/>
            <w:bottom w:val="none" w:sz="0" w:space="0" w:color="auto"/>
            <w:right w:val="none" w:sz="0" w:space="0" w:color="auto"/>
          </w:divBdr>
        </w:div>
        <w:div w:id="611941676">
          <w:marLeft w:val="480"/>
          <w:marRight w:val="0"/>
          <w:marTop w:val="0"/>
          <w:marBottom w:val="0"/>
          <w:divBdr>
            <w:top w:val="none" w:sz="0" w:space="0" w:color="auto"/>
            <w:left w:val="none" w:sz="0" w:space="0" w:color="auto"/>
            <w:bottom w:val="none" w:sz="0" w:space="0" w:color="auto"/>
            <w:right w:val="none" w:sz="0" w:space="0" w:color="auto"/>
          </w:divBdr>
        </w:div>
        <w:div w:id="2109690959">
          <w:marLeft w:val="480"/>
          <w:marRight w:val="0"/>
          <w:marTop w:val="0"/>
          <w:marBottom w:val="0"/>
          <w:divBdr>
            <w:top w:val="none" w:sz="0" w:space="0" w:color="auto"/>
            <w:left w:val="none" w:sz="0" w:space="0" w:color="auto"/>
            <w:bottom w:val="none" w:sz="0" w:space="0" w:color="auto"/>
            <w:right w:val="none" w:sz="0" w:space="0" w:color="auto"/>
          </w:divBdr>
        </w:div>
        <w:div w:id="1434089132">
          <w:marLeft w:val="480"/>
          <w:marRight w:val="0"/>
          <w:marTop w:val="0"/>
          <w:marBottom w:val="0"/>
          <w:divBdr>
            <w:top w:val="none" w:sz="0" w:space="0" w:color="auto"/>
            <w:left w:val="none" w:sz="0" w:space="0" w:color="auto"/>
            <w:bottom w:val="none" w:sz="0" w:space="0" w:color="auto"/>
            <w:right w:val="none" w:sz="0" w:space="0" w:color="auto"/>
          </w:divBdr>
        </w:div>
        <w:div w:id="1122187152">
          <w:marLeft w:val="480"/>
          <w:marRight w:val="0"/>
          <w:marTop w:val="0"/>
          <w:marBottom w:val="0"/>
          <w:divBdr>
            <w:top w:val="none" w:sz="0" w:space="0" w:color="auto"/>
            <w:left w:val="none" w:sz="0" w:space="0" w:color="auto"/>
            <w:bottom w:val="none" w:sz="0" w:space="0" w:color="auto"/>
            <w:right w:val="none" w:sz="0" w:space="0" w:color="auto"/>
          </w:divBdr>
        </w:div>
        <w:div w:id="1907183031">
          <w:marLeft w:val="480"/>
          <w:marRight w:val="0"/>
          <w:marTop w:val="0"/>
          <w:marBottom w:val="0"/>
          <w:divBdr>
            <w:top w:val="none" w:sz="0" w:space="0" w:color="auto"/>
            <w:left w:val="none" w:sz="0" w:space="0" w:color="auto"/>
            <w:bottom w:val="none" w:sz="0" w:space="0" w:color="auto"/>
            <w:right w:val="none" w:sz="0" w:space="0" w:color="auto"/>
          </w:divBdr>
        </w:div>
        <w:div w:id="402459812">
          <w:marLeft w:val="480"/>
          <w:marRight w:val="0"/>
          <w:marTop w:val="0"/>
          <w:marBottom w:val="0"/>
          <w:divBdr>
            <w:top w:val="none" w:sz="0" w:space="0" w:color="auto"/>
            <w:left w:val="none" w:sz="0" w:space="0" w:color="auto"/>
            <w:bottom w:val="none" w:sz="0" w:space="0" w:color="auto"/>
            <w:right w:val="none" w:sz="0" w:space="0" w:color="auto"/>
          </w:divBdr>
        </w:div>
        <w:div w:id="1357388651">
          <w:marLeft w:val="480"/>
          <w:marRight w:val="0"/>
          <w:marTop w:val="0"/>
          <w:marBottom w:val="0"/>
          <w:divBdr>
            <w:top w:val="none" w:sz="0" w:space="0" w:color="auto"/>
            <w:left w:val="none" w:sz="0" w:space="0" w:color="auto"/>
            <w:bottom w:val="none" w:sz="0" w:space="0" w:color="auto"/>
            <w:right w:val="none" w:sz="0" w:space="0" w:color="auto"/>
          </w:divBdr>
        </w:div>
        <w:div w:id="861481632">
          <w:marLeft w:val="480"/>
          <w:marRight w:val="0"/>
          <w:marTop w:val="0"/>
          <w:marBottom w:val="0"/>
          <w:divBdr>
            <w:top w:val="none" w:sz="0" w:space="0" w:color="auto"/>
            <w:left w:val="none" w:sz="0" w:space="0" w:color="auto"/>
            <w:bottom w:val="none" w:sz="0" w:space="0" w:color="auto"/>
            <w:right w:val="none" w:sz="0" w:space="0" w:color="auto"/>
          </w:divBdr>
        </w:div>
        <w:div w:id="242178841">
          <w:marLeft w:val="480"/>
          <w:marRight w:val="0"/>
          <w:marTop w:val="0"/>
          <w:marBottom w:val="0"/>
          <w:divBdr>
            <w:top w:val="none" w:sz="0" w:space="0" w:color="auto"/>
            <w:left w:val="none" w:sz="0" w:space="0" w:color="auto"/>
            <w:bottom w:val="none" w:sz="0" w:space="0" w:color="auto"/>
            <w:right w:val="none" w:sz="0" w:space="0" w:color="auto"/>
          </w:divBdr>
        </w:div>
        <w:div w:id="465052773">
          <w:marLeft w:val="480"/>
          <w:marRight w:val="0"/>
          <w:marTop w:val="0"/>
          <w:marBottom w:val="0"/>
          <w:divBdr>
            <w:top w:val="none" w:sz="0" w:space="0" w:color="auto"/>
            <w:left w:val="none" w:sz="0" w:space="0" w:color="auto"/>
            <w:bottom w:val="none" w:sz="0" w:space="0" w:color="auto"/>
            <w:right w:val="none" w:sz="0" w:space="0" w:color="auto"/>
          </w:divBdr>
        </w:div>
        <w:div w:id="928588598">
          <w:marLeft w:val="480"/>
          <w:marRight w:val="0"/>
          <w:marTop w:val="0"/>
          <w:marBottom w:val="0"/>
          <w:divBdr>
            <w:top w:val="none" w:sz="0" w:space="0" w:color="auto"/>
            <w:left w:val="none" w:sz="0" w:space="0" w:color="auto"/>
            <w:bottom w:val="none" w:sz="0" w:space="0" w:color="auto"/>
            <w:right w:val="none" w:sz="0" w:space="0" w:color="auto"/>
          </w:divBdr>
        </w:div>
        <w:div w:id="736636940">
          <w:marLeft w:val="480"/>
          <w:marRight w:val="0"/>
          <w:marTop w:val="0"/>
          <w:marBottom w:val="0"/>
          <w:divBdr>
            <w:top w:val="none" w:sz="0" w:space="0" w:color="auto"/>
            <w:left w:val="none" w:sz="0" w:space="0" w:color="auto"/>
            <w:bottom w:val="none" w:sz="0" w:space="0" w:color="auto"/>
            <w:right w:val="none" w:sz="0" w:space="0" w:color="auto"/>
          </w:divBdr>
        </w:div>
        <w:div w:id="1965234311">
          <w:marLeft w:val="480"/>
          <w:marRight w:val="0"/>
          <w:marTop w:val="0"/>
          <w:marBottom w:val="0"/>
          <w:divBdr>
            <w:top w:val="none" w:sz="0" w:space="0" w:color="auto"/>
            <w:left w:val="none" w:sz="0" w:space="0" w:color="auto"/>
            <w:bottom w:val="none" w:sz="0" w:space="0" w:color="auto"/>
            <w:right w:val="none" w:sz="0" w:space="0" w:color="auto"/>
          </w:divBdr>
        </w:div>
        <w:div w:id="413481575">
          <w:marLeft w:val="480"/>
          <w:marRight w:val="0"/>
          <w:marTop w:val="0"/>
          <w:marBottom w:val="0"/>
          <w:divBdr>
            <w:top w:val="none" w:sz="0" w:space="0" w:color="auto"/>
            <w:left w:val="none" w:sz="0" w:space="0" w:color="auto"/>
            <w:bottom w:val="none" w:sz="0" w:space="0" w:color="auto"/>
            <w:right w:val="none" w:sz="0" w:space="0" w:color="auto"/>
          </w:divBdr>
        </w:div>
        <w:div w:id="485126368">
          <w:marLeft w:val="480"/>
          <w:marRight w:val="0"/>
          <w:marTop w:val="0"/>
          <w:marBottom w:val="0"/>
          <w:divBdr>
            <w:top w:val="none" w:sz="0" w:space="0" w:color="auto"/>
            <w:left w:val="none" w:sz="0" w:space="0" w:color="auto"/>
            <w:bottom w:val="none" w:sz="0" w:space="0" w:color="auto"/>
            <w:right w:val="none" w:sz="0" w:space="0" w:color="auto"/>
          </w:divBdr>
        </w:div>
        <w:div w:id="1422409378">
          <w:marLeft w:val="480"/>
          <w:marRight w:val="0"/>
          <w:marTop w:val="0"/>
          <w:marBottom w:val="0"/>
          <w:divBdr>
            <w:top w:val="none" w:sz="0" w:space="0" w:color="auto"/>
            <w:left w:val="none" w:sz="0" w:space="0" w:color="auto"/>
            <w:bottom w:val="none" w:sz="0" w:space="0" w:color="auto"/>
            <w:right w:val="none" w:sz="0" w:space="0" w:color="auto"/>
          </w:divBdr>
        </w:div>
        <w:div w:id="1102726489">
          <w:marLeft w:val="480"/>
          <w:marRight w:val="0"/>
          <w:marTop w:val="0"/>
          <w:marBottom w:val="0"/>
          <w:divBdr>
            <w:top w:val="none" w:sz="0" w:space="0" w:color="auto"/>
            <w:left w:val="none" w:sz="0" w:space="0" w:color="auto"/>
            <w:bottom w:val="none" w:sz="0" w:space="0" w:color="auto"/>
            <w:right w:val="none" w:sz="0" w:space="0" w:color="auto"/>
          </w:divBdr>
        </w:div>
        <w:div w:id="651371297">
          <w:marLeft w:val="480"/>
          <w:marRight w:val="0"/>
          <w:marTop w:val="0"/>
          <w:marBottom w:val="0"/>
          <w:divBdr>
            <w:top w:val="none" w:sz="0" w:space="0" w:color="auto"/>
            <w:left w:val="none" w:sz="0" w:space="0" w:color="auto"/>
            <w:bottom w:val="none" w:sz="0" w:space="0" w:color="auto"/>
            <w:right w:val="none" w:sz="0" w:space="0" w:color="auto"/>
          </w:divBdr>
        </w:div>
        <w:div w:id="288360768">
          <w:marLeft w:val="480"/>
          <w:marRight w:val="0"/>
          <w:marTop w:val="0"/>
          <w:marBottom w:val="0"/>
          <w:divBdr>
            <w:top w:val="none" w:sz="0" w:space="0" w:color="auto"/>
            <w:left w:val="none" w:sz="0" w:space="0" w:color="auto"/>
            <w:bottom w:val="none" w:sz="0" w:space="0" w:color="auto"/>
            <w:right w:val="none" w:sz="0" w:space="0" w:color="auto"/>
          </w:divBdr>
        </w:div>
        <w:div w:id="1517815732">
          <w:marLeft w:val="480"/>
          <w:marRight w:val="0"/>
          <w:marTop w:val="0"/>
          <w:marBottom w:val="0"/>
          <w:divBdr>
            <w:top w:val="none" w:sz="0" w:space="0" w:color="auto"/>
            <w:left w:val="none" w:sz="0" w:space="0" w:color="auto"/>
            <w:bottom w:val="none" w:sz="0" w:space="0" w:color="auto"/>
            <w:right w:val="none" w:sz="0" w:space="0" w:color="auto"/>
          </w:divBdr>
        </w:div>
        <w:div w:id="1548100433">
          <w:marLeft w:val="480"/>
          <w:marRight w:val="0"/>
          <w:marTop w:val="0"/>
          <w:marBottom w:val="0"/>
          <w:divBdr>
            <w:top w:val="none" w:sz="0" w:space="0" w:color="auto"/>
            <w:left w:val="none" w:sz="0" w:space="0" w:color="auto"/>
            <w:bottom w:val="none" w:sz="0" w:space="0" w:color="auto"/>
            <w:right w:val="none" w:sz="0" w:space="0" w:color="auto"/>
          </w:divBdr>
        </w:div>
        <w:div w:id="1461726176">
          <w:marLeft w:val="480"/>
          <w:marRight w:val="0"/>
          <w:marTop w:val="0"/>
          <w:marBottom w:val="0"/>
          <w:divBdr>
            <w:top w:val="none" w:sz="0" w:space="0" w:color="auto"/>
            <w:left w:val="none" w:sz="0" w:space="0" w:color="auto"/>
            <w:bottom w:val="none" w:sz="0" w:space="0" w:color="auto"/>
            <w:right w:val="none" w:sz="0" w:space="0" w:color="auto"/>
          </w:divBdr>
        </w:div>
        <w:div w:id="646131713">
          <w:marLeft w:val="480"/>
          <w:marRight w:val="0"/>
          <w:marTop w:val="0"/>
          <w:marBottom w:val="0"/>
          <w:divBdr>
            <w:top w:val="none" w:sz="0" w:space="0" w:color="auto"/>
            <w:left w:val="none" w:sz="0" w:space="0" w:color="auto"/>
            <w:bottom w:val="none" w:sz="0" w:space="0" w:color="auto"/>
            <w:right w:val="none" w:sz="0" w:space="0" w:color="auto"/>
          </w:divBdr>
        </w:div>
        <w:div w:id="891310634">
          <w:marLeft w:val="480"/>
          <w:marRight w:val="0"/>
          <w:marTop w:val="0"/>
          <w:marBottom w:val="0"/>
          <w:divBdr>
            <w:top w:val="none" w:sz="0" w:space="0" w:color="auto"/>
            <w:left w:val="none" w:sz="0" w:space="0" w:color="auto"/>
            <w:bottom w:val="none" w:sz="0" w:space="0" w:color="auto"/>
            <w:right w:val="none" w:sz="0" w:space="0" w:color="auto"/>
          </w:divBdr>
        </w:div>
        <w:div w:id="857933289">
          <w:marLeft w:val="480"/>
          <w:marRight w:val="0"/>
          <w:marTop w:val="0"/>
          <w:marBottom w:val="0"/>
          <w:divBdr>
            <w:top w:val="none" w:sz="0" w:space="0" w:color="auto"/>
            <w:left w:val="none" w:sz="0" w:space="0" w:color="auto"/>
            <w:bottom w:val="none" w:sz="0" w:space="0" w:color="auto"/>
            <w:right w:val="none" w:sz="0" w:space="0" w:color="auto"/>
          </w:divBdr>
        </w:div>
        <w:div w:id="793326064">
          <w:marLeft w:val="480"/>
          <w:marRight w:val="0"/>
          <w:marTop w:val="0"/>
          <w:marBottom w:val="0"/>
          <w:divBdr>
            <w:top w:val="none" w:sz="0" w:space="0" w:color="auto"/>
            <w:left w:val="none" w:sz="0" w:space="0" w:color="auto"/>
            <w:bottom w:val="none" w:sz="0" w:space="0" w:color="auto"/>
            <w:right w:val="none" w:sz="0" w:space="0" w:color="auto"/>
          </w:divBdr>
        </w:div>
        <w:div w:id="1936093923">
          <w:marLeft w:val="480"/>
          <w:marRight w:val="0"/>
          <w:marTop w:val="0"/>
          <w:marBottom w:val="0"/>
          <w:divBdr>
            <w:top w:val="none" w:sz="0" w:space="0" w:color="auto"/>
            <w:left w:val="none" w:sz="0" w:space="0" w:color="auto"/>
            <w:bottom w:val="none" w:sz="0" w:space="0" w:color="auto"/>
            <w:right w:val="none" w:sz="0" w:space="0" w:color="auto"/>
          </w:divBdr>
        </w:div>
        <w:div w:id="658341259">
          <w:marLeft w:val="480"/>
          <w:marRight w:val="0"/>
          <w:marTop w:val="0"/>
          <w:marBottom w:val="0"/>
          <w:divBdr>
            <w:top w:val="none" w:sz="0" w:space="0" w:color="auto"/>
            <w:left w:val="none" w:sz="0" w:space="0" w:color="auto"/>
            <w:bottom w:val="none" w:sz="0" w:space="0" w:color="auto"/>
            <w:right w:val="none" w:sz="0" w:space="0" w:color="auto"/>
          </w:divBdr>
        </w:div>
        <w:div w:id="1083181955">
          <w:marLeft w:val="480"/>
          <w:marRight w:val="0"/>
          <w:marTop w:val="0"/>
          <w:marBottom w:val="0"/>
          <w:divBdr>
            <w:top w:val="none" w:sz="0" w:space="0" w:color="auto"/>
            <w:left w:val="none" w:sz="0" w:space="0" w:color="auto"/>
            <w:bottom w:val="none" w:sz="0" w:space="0" w:color="auto"/>
            <w:right w:val="none" w:sz="0" w:space="0" w:color="auto"/>
          </w:divBdr>
        </w:div>
      </w:divsChild>
    </w:div>
    <w:div w:id="435364999">
      <w:bodyDiv w:val="1"/>
      <w:marLeft w:val="0"/>
      <w:marRight w:val="0"/>
      <w:marTop w:val="0"/>
      <w:marBottom w:val="0"/>
      <w:divBdr>
        <w:top w:val="none" w:sz="0" w:space="0" w:color="auto"/>
        <w:left w:val="none" w:sz="0" w:space="0" w:color="auto"/>
        <w:bottom w:val="none" w:sz="0" w:space="0" w:color="auto"/>
        <w:right w:val="none" w:sz="0" w:space="0" w:color="auto"/>
      </w:divBdr>
    </w:div>
    <w:div w:id="435367402">
      <w:bodyDiv w:val="1"/>
      <w:marLeft w:val="0"/>
      <w:marRight w:val="0"/>
      <w:marTop w:val="0"/>
      <w:marBottom w:val="0"/>
      <w:divBdr>
        <w:top w:val="none" w:sz="0" w:space="0" w:color="auto"/>
        <w:left w:val="none" w:sz="0" w:space="0" w:color="auto"/>
        <w:bottom w:val="none" w:sz="0" w:space="0" w:color="auto"/>
        <w:right w:val="none" w:sz="0" w:space="0" w:color="auto"/>
      </w:divBdr>
    </w:div>
    <w:div w:id="435368165">
      <w:bodyDiv w:val="1"/>
      <w:marLeft w:val="0"/>
      <w:marRight w:val="0"/>
      <w:marTop w:val="0"/>
      <w:marBottom w:val="0"/>
      <w:divBdr>
        <w:top w:val="none" w:sz="0" w:space="0" w:color="auto"/>
        <w:left w:val="none" w:sz="0" w:space="0" w:color="auto"/>
        <w:bottom w:val="none" w:sz="0" w:space="0" w:color="auto"/>
        <w:right w:val="none" w:sz="0" w:space="0" w:color="auto"/>
      </w:divBdr>
    </w:div>
    <w:div w:id="435516179">
      <w:bodyDiv w:val="1"/>
      <w:marLeft w:val="0"/>
      <w:marRight w:val="0"/>
      <w:marTop w:val="0"/>
      <w:marBottom w:val="0"/>
      <w:divBdr>
        <w:top w:val="none" w:sz="0" w:space="0" w:color="auto"/>
        <w:left w:val="none" w:sz="0" w:space="0" w:color="auto"/>
        <w:bottom w:val="none" w:sz="0" w:space="0" w:color="auto"/>
        <w:right w:val="none" w:sz="0" w:space="0" w:color="auto"/>
      </w:divBdr>
    </w:div>
    <w:div w:id="435560733">
      <w:bodyDiv w:val="1"/>
      <w:marLeft w:val="0"/>
      <w:marRight w:val="0"/>
      <w:marTop w:val="0"/>
      <w:marBottom w:val="0"/>
      <w:divBdr>
        <w:top w:val="none" w:sz="0" w:space="0" w:color="auto"/>
        <w:left w:val="none" w:sz="0" w:space="0" w:color="auto"/>
        <w:bottom w:val="none" w:sz="0" w:space="0" w:color="auto"/>
        <w:right w:val="none" w:sz="0" w:space="0" w:color="auto"/>
      </w:divBdr>
    </w:div>
    <w:div w:id="435907574">
      <w:bodyDiv w:val="1"/>
      <w:marLeft w:val="0"/>
      <w:marRight w:val="0"/>
      <w:marTop w:val="0"/>
      <w:marBottom w:val="0"/>
      <w:divBdr>
        <w:top w:val="none" w:sz="0" w:space="0" w:color="auto"/>
        <w:left w:val="none" w:sz="0" w:space="0" w:color="auto"/>
        <w:bottom w:val="none" w:sz="0" w:space="0" w:color="auto"/>
        <w:right w:val="none" w:sz="0" w:space="0" w:color="auto"/>
      </w:divBdr>
    </w:div>
    <w:div w:id="436099659">
      <w:bodyDiv w:val="1"/>
      <w:marLeft w:val="0"/>
      <w:marRight w:val="0"/>
      <w:marTop w:val="0"/>
      <w:marBottom w:val="0"/>
      <w:divBdr>
        <w:top w:val="none" w:sz="0" w:space="0" w:color="auto"/>
        <w:left w:val="none" w:sz="0" w:space="0" w:color="auto"/>
        <w:bottom w:val="none" w:sz="0" w:space="0" w:color="auto"/>
        <w:right w:val="none" w:sz="0" w:space="0" w:color="auto"/>
      </w:divBdr>
    </w:div>
    <w:div w:id="436103367">
      <w:bodyDiv w:val="1"/>
      <w:marLeft w:val="0"/>
      <w:marRight w:val="0"/>
      <w:marTop w:val="0"/>
      <w:marBottom w:val="0"/>
      <w:divBdr>
        <w:top w:val="none" w:sz="0" w:space="0" w:color="auto"/>
        <w:left w:val="none" w:sz="0" w:space="0" w:color="auto"/>
        <w:bottom w:val="none" w:sz="0" w:space="0" w:color="auto"/>
        <w:right w:val="none" w:sz="0" w:space="0" w:color="auto"/>
      </w:divBdr>
    </w:div>
    <w:div w:id="436172273">
      <w:bodyDiv w:val="1"/>
      <w:marLeft w:val="0"/>
      <w:marRight w:val="0"/>
      <w:marTop w:val="0"/>
      <w:marBottom w:val="0"/>
      <w:divBdr>
        <w:top w:val="none" w:sz="0" w:space="0" w:color="auto"/>
        <w:left w:val="none" w:sz="0" w:space="0" w:color="auto"/>
        <w:bottom w:val="none" w:sz="0" w:space="0" w:color="auto"/>
        <w:right w:val="none" w:sz="0" w:space="0" w:color="auto"/>
      </w:divBdr>
    </w:div>
    <w:div w:id="436297694">
      <w:bodyDiv w:val="1"/>
      <w:marLeft w:val="0"/>
      <w:marRight w:val="0"/>
      <w:marTop w:val="0"/>
      <w:marBottom w:val="0"/>
      <w:divBdr>
        <w:top w:val="none" w:sz="0" w:space="0" w:color="auto"/>
        <w:left w:val="none" w:sz="0" w:space="0" w:color="auto"/>
        <w:bottom w:val="none" w:sz="0" w:space="0" w:color="auto"/>
        <w:right w:val="none" w:sz="0" w:space="0" w:color="auto"/>
      </w:divBdr>
    </w:div>
    <w:div w:id="436410142">
      <w:bodyDiv w:val="1"/>
      <w:marLeft w:val="0"/>
      <w:marRight w:val="0"/>
      <w:marTop w:val="0"/>
      <w:marBottom w:val="0"/>
      <w:divBdr>
        <w:top w:val="none" w:sz="0" w:space="0" w:color="auto"/>
        <w:left w:val="none" w:sz="0" w:space="0" w:color="auto"/>
        <w:bottom w:val="none" w:sz="0" w:space="0" w:color="auto"/>
        <w:right w:val="none" w:sz="0" w:space="0" w:color="auto"/>
      </w:divBdr>
    </w:div>
    <w:div w:id="436491151">
      <w:bodyDiv w:val="1"/>
      <w:marLeft w:val="0"/>
      <w:marRight w:val="0"/>
      <w:marTop w:val="0"/>
      <w:marBottom w:val="0"/>
      <w:divBdr>
        <w:top w:val="none" w:sz="0" w:space="0" w:color="auto"/>
        <w:left w:val="none" w:sz="0" w:space="0" w:color="auto"/>
        <w:bottom w:val="none" w:sz="0" w:space="0" w:color="auto"/>
        <w:right w:val="none" w:sz="0" w:space="0" w:color="auto"/>
      </w:divBdr>
    </w:div>
    <w:div w:id="436676720">
      <w:bodyDiv w:val="1"/>
      <w:marLeft w:val="0"/>
      <w:marRight w:val="0"/>
      <w:marTop w:val="0"/>
      <w:marBottom w:val="0"/>
      <w:divBdr>
        <w:top w:val="none" w:sz="0" w:space="0" w:color="auto"/>
        <w:left w:val="none" w:sz="0" w:space="0" w:color="auto"/>
        <w:bottom w:val="none" w:sz="0" w:space="0" w:color="auto"/>
        <w:right w:val="none" w:sz="0" w:space="0" w:color="auto"/>
      </w:divBdr>
    </w:div>
    <w:div w:id="436994372">
      <w:bodyDiv w:val="1"/>
      <w:marLeft w:val="0"/>
      <w:marRight w:val="0"/>
      <w:marTop w:val="0"/>
      <w:marBottom w:val="0"/>
      <w:divBdr>
        <w:top w:val="none" w:sz="0" w:space="0" w:color="auto"/>
        <w:left w:val="none" w:sz="0" w:space="0" w:color="auto"/>
        <w:bottom w:val="none" w:sz="0" w:space="0" w:color="auto"/>
        <w:right w:val="none" w:sz="0" w:space="0" w:color="auto"/>
      </w:divBdr>
    </w:div>
    <w:div w:id="437146390">
      <w:bodyDiv w:val="1"/>
      <w:marLeft w:val="0"/>
      <w:marRight w:val="0"/>
      <w:marTop w:val="0"/>
      <w:marBottom w:val="0"/>
      <w:divBdr>
        <w:top w:val="none" w:sz="0" w:space="0" w:color="auto"/>
        <w:left w:val="none" w:sz="0" w:space="0" w:color="auto"/>
        <w:bottom w:val="none" w:sz="0" w:space="0" w:color="auto"/>
        <w:right w:val="none" w:sz="0" w:space="0" w:color="auto"/>
      </w:divBdr>
    </w:div>
    <w:div w:id="437288268">
      <w:bodyDiv w:val="1"/>
      <w:marLeft w:val="0"/>
      <w:marRight w:val="0"/>
      <w:marTop w:val="0"/>
      <w:marBottom w:val="0"/>
      <w:divBdr>
        <w:top w:val="none" w:sz="0" w:space="0" w:color="auto"/>
        <w:left w:val="none" w:sz="0" w:space="0" w:color="auto"/>
        <w:bottom w:val="none" w:sz="0" w:space="0" w:color="auto"/>
        <w:right w:val="none" w:sz="0" w:space="0" w:color="auto"/>
      </w:divBdr>
    </w:div>
    <w:div w:id="437331215">
      <w:bodyDiv w:val="1"/>
      <w:marLeft w:val="0"/>
      <w:marRight w:val="0"/>
      <w:marTop w:val="0"/>
      <w:marBottom w:val="0"/>
      <w:divBdr>
        <w:top w:val="none" w:sz="0" w:space="0" w:color="auto"/>
        <w:left w:val="none" w:sz="0" w:space="0" w:color="auto"/>
        <w:bottom w:val="none" w:sz="0" w:space="0" w:color="auto"/>
        <w:right w:val="none" w:sz="0" w:space="0" w:color="auto"/>
      </w:divBdr>
    </w:div>
    <w:div w:id="437337921">
      <w:bodyDiv w:val="1"/>
      <w:marLeft w:val="0"/>
      <w:marRight w:val="0"/>
      <w:marTop w:val="0"/>
      <w:marBottom w:val="0"/>
      <w:divBdr>
        <w:top w:val="none" w:sz="0" w:space="0" w:color="auto"/>
        <w:left w:val="none" w:sz="0" w:space="0" w:color="auto"/>
        <w:bottom w:val="none" w:sz="0" w:space="0" w:color="auto"/>
        <w:right w:val="none" w:sz="0" w:space="0" w:color="auto"/>
      </w:divBdr>
    </w:div>
    <w:div w:id="437528368">
      <w:bodyDiv w:val="1"/>
      <w:marLeft w:val="0"/>
      <w:marRight w:val="0"/>
      <w:marTop w:val="0"/>
      <w:marBottom w:val="0"/>
      <w:divBdr>
        <w:top w:val="none" w:sz="0" w:space="0" w:color="auto"/>
        <w:left w:val="none" w:sz="0" w:space="0" w:color="auto"/>
        <w:bottom w:val="none" w:sz="0" w:space="0" w:color="auto"/>
        <w:right w:val="none" w:sz="0" w:space="0" w:color="auto"/>
      </w:divBdr>
    </w:div>
    <w:div w:id="437607927">
      <w:bodyDiv w:val="1"/>
      <w:marLeft w:val="0"/>
      <w:marRight w:val="0"/>
      <w:marTop w:val="0"/>
      <w:marBottom w:val="0"/>
      <w:divBdr>
        <w:top w:val="none" w:sz="0" w:space="0" w:color="auto"/>
        <w:left w:val="none" w:sz="0" w:space="0" w:color="auto"/>
        <w:bottom w:val="none" w:sz="0" w:space="0" w:color="auto"/>
        <w:right w:val="none" w:sz="0" w:space="0" w:color="auto"/>
      </w:divBdr>
    </w:div>
    <w:div w:id="437721025">
      <w:bodyDiv w:val="1"/>
      <w:marLeft w:val="0"/>
      <w:marRight w:val="0"/>
      <w:marTop w:val="0"/>
      <w:marBottom w:val="0"/>
      <w:divBdr>
        <w:top w:val="none" w:sz="0" w:space="0" w:color="auto"/>
        <w:left w:val="none" w:sz="0" w:space="0" w:color="auto"/>
        <w:bottom w:val="none" w:sz="0" w:space="0" w:color="auto"/>
        <w:right w:val="none" w:sz="0" w:space="0" w:color="auto"/>
      </w:divBdr>
    </w:div>
    <w:div w:id="437726257">
      <w:bodyDiv w:val="1"/>
      <w:marLeft w:val="0"/>
      <w:marRight w:val="0"/>
      <w:marTop w:val="0"/>
      <w:marBottom w:val="0"/>
      <w:divBdr>
        <w:top w:val="none" w:sz="0" w:space="0" w:color="auto"/>
        <w:left w:val="none" w:sz="0" w:space="0" w:color="auto"/>
        <w:bottom w:val="none" w:sz="0" w:space="0" w:color="auto"/>
        <w:right w:val="none" w:sz="0" w:space="0" w:color="auto"/>
      </w:divBdr>
    </w:div>
    <w:div w:id="437988095">
      <w:bodyDiv w:val="1"/>
      <w:marLeft w:val="0"/>
      <w:marRight w:val="0"/>
      <w:marTop w:val="0"/>
      <w:marBottom w:val="0"/>
      <w:divBdr>
        <w:top w:val="none" w:sz="0" w:space="0" w:color="auto"/>
        <w:left w:val="none" w:sz="0" w:space="0" w:color="auto"/>
        <w:bottom w:val="none" w:sz="0" w:space="0" w:color="auto"/>
        <w:right w:val="none" w:sz="0" w:space="0" w:color="auto"/>
      </w:divBdr>
    </w:div>
    <w:div w:id="438063483">
      <w:bodyDiv w:val="1"/>
      <w:marLeft w:val="0"/>
      <w:marRight w:val="0"/>
      <w:marTop w:val="0"/>
      <w:marBottom w:val="0"/>
      <w:divBdr>
        <w:top w:val="none" w:sz="0" w:space="0" w:color="auto"/>
        <w:left w:val="none" w:sz="0" w:space="0" w:color="auto"/>
        <w:bottom w:val="none" w:sz="0" w:space="0" w:color="auto"/>
        <w:right w:val="none" w:sz="0" w:space="0" w:color="auto"/>
      </w:divBdr>
    </w:div>
    <w:div w:id="438068085">
      <w:bodyDiv w:val="1"/>
      <w:marLeft w:val="0"/>
      <w:marRight w:val="0"/>
      <w:marTop w:val="0"/>
      <w:marBottom w:val="0"/>
      <w:divBdr>
        <w:top w:val="none" w:sz="0" w:space="0" w:color="auto"/>
        <w:left w:val="none" w:sz="0" w:space="0" w:color="auto"/>
        <w:bottom w:val="none" w:sz="0" w:space="0" w:color="auto"/>
        <w:right w:val="none" w:sz="0" w:space="0" w:color="auto"/>
      </w:divBdr>
    </w:div>
    <w:div w:id="438069459">
      <w:bodyDiv w:val="1"/>
      <w:marLeft w:val="0"/>
      <w:marRight w:val="0"/>
      <w:marTop w:val="0"/>
      <w:marBottom w:val="0"/>
      <w:divBdr>
        <w:top w:val="none" w:sz="0" w:space="0" w:color="auto"/>
        <w:left w:val="none" w:sz="0" w:space="0" w:color="auto"/>
        <w:bottom w:val="none" w:sz="0" w:space="0" w:color="auto"/>
        <w:right w:val="none" w:sz="0" w:space="0" w:color="auto"/>
      </w:divBdr>
    </w:div>
    <w:div w:id="438186460">
      <w:bodyDiv w:val="1"/>
      <w:marLeft w:val="0"/>
      <w:marRight w:val="0"/>
      <w:marTop w:val="0"/>
      <w:marBottom w:val="0"/>
      <w:divBdr>
        <w:top w:val="none" w:sz="0" w:space="0" w:color="auto"/>
        <w:left w:val="none" w:sz="0" w:space="0" w:color="auto"/>
        <w:bottom w:val="none" w:sz="0" w:space="0" w:color="auto"/>
        <w:right w:val="none" w:sz="0" w:space="0" w:color="auto"/>
      </w:divBdr>
    </w:div>
    <w:div w:id="438258105">
      <w:bodyDiv w:val="1"/>
      <w:marLeft w:val="0"/>
      <w:marRight w:val="0"/>
      <w:marTop w:val="0"/>
      <w:marBottom w:val="0"/>
      <w:divBdr>
        <w:top w:val="none" w:sz="0" w:space="0" w:color="auto"/>
        <w:left w:val="none" w:sz="0" w:space="0" w:color="auto"/>
        <w:bottom w:val="none" w:sz="0" w:space="0" w:color="auto"/>
        <w:right w:val="none" w:sz="0" w:space="0" w:color="auto"/>
      </w:divBdr>
    </w:div>
    <w:div w:id="438261299">
      <w:bodyDiv w:val="1"/>
      <w:marLeft w:val="0"/>
      <w:marRight w:val="0"/>
      <w:marTop w:val="0"/>
      <w:marBottom w:val="0"/>
      <w:divBdr>
        <w:top w:val="none" w:sz="0" w:space="0" w:color="auto"/>
        <w:left w:val="none" w:sz="0" w:space="0" w:color="auto"/>
        <w:bottom w:val="none" w:sz="0" w:space="0" w:color="auto"/>
        <w:right w:val="none" w:sz="0" w:space="0" w:color="auto"/>
      </w:divBdr>
    </w:div>
    <w:div w:id="438305684">
      <w:bodyDiv w:val="1"/>
      <w:marLeft w:val="0"/>
      <w:marRight w:val="0"/>
      <w:marTop w:val="0"/>
      <w:marBottom w:val="0"/>
      <w:divBdr>
        <w:top w:val="none" w:sz="0" w:space="0" w:color="auto"/>
        <w:left w:val="none" w:sz="0" w:space="0" w:color="auto"/>
        <w:bottom w:val="none" w:sz="0" w:space="0" w:color="auto"/>
        <w:right w:val="none" w:sz="0" w:space="0" w:color="auto"/>
      </w:divBdr>
    </w:div>
    <w:div w:id="438306440">
      <w:bodyDiv w:val="1"/>
      <w:marLeft w:val="0"/>
      <w:marRight w:val="0"/>
      <w:marTop w:val="0"/>
      <w:marBottom w:val="0"/>
      <w:divBdr>
        <w:top w:val="none" w:sz="0" w:space="0" w:color="auto"/>
        <w:left w:val="none" w:sz="0" w:space="0" w:color="auto"/>
        <w:bottom w:val="none" w:sz="0" w:space="0" w:color="auto"/>
        <w:right w:val="none" w:sz="0" w:space="0" w:color="auto"/>
      </w:divBdr>
    </w:div>
    <w:div w:id="438531398">
      <w:bodyDiv w:val="1"/>
      <w:marLeft w:val="0"/>
      <w:marRight w:val="0"/>
      <w:marTop w:val="0"/>
      <w:marBottom w:val="0"/>
      <w:divBdr>
        <w:top w:val="none" w:sz="0" w:space="0" w:color="auto"/>
        <w:left w:val="none" w:sz="0" w:space="0" w:color="auto"/>
        <w:bottom w:val="none" w:sz="0" w:space="0" w:color="auto"/>
        <w:right w:val="none" w:sz="0" w:space="0" w:color="auto"/>
      </w:divBdr>
    </w:div>
    <w:div w:id="438573539">
      <w:bodyDiv w:val="1"/>
      <w:marLeft w:val="0"/>
      <w:marRight w:val="0"/>
      <w:marTop w:val="0"/>
      <w:marBottom w:val="0"/>
      <w:divBdr>
        <w:top w:val="none" w:sz="0" w:space="0" w:color="auto"/>
        <w:left w:val="none" w:sz="0" w:space="0" w:color="auto"/>
        <w:bottom w:val="none" w:sz="0" w:space="0" w:color="auto"/>
        <w:right w:val="none" w:sz="0" w:space="0" w:color="auto"/>
      </w:divBdr>
    </w:div>
    <w:div w:id="438647408">
      <w:bodyDiv w:val="1"/>
      <w:marLeft w:val="0"/>
      <w:marRight w:val="0"/>
      <w:marTop w:val="0"/>
      <w:marBottom w:val="0"/>
      <w:divBdr>
        <w:top w:val="none" w:sz="0" w:space="0" w:color="auto"/>
        <w:left w:val="none" w:sz="0" w:space="0" w:color="auto"/>
        <w:bottom w:val="none" w:sz="0" w:space="0" w:color="auto"/>
        <w:right w:val="none" w:sz="0" w:space="0" w:color="auto"/>
      </w:divBdr>
    </w:div>
    <w:div w:id="438767434">
      <w:bodyDiv w:val="1"/>
      <w:marLeft w:val="0"/>
      <w:marRight w:val="0"/>
      <w:marTop w:val="0"/>
      <w:marBottom w:val="0"/>
      <w:divBdr>
        <w:top w:val="none" w:sz="0" w:space="0" w:color="auto"/>
        <w:left w:val="none" w:sz="0" w:space="0" w:color="auto"/>
        <w:bottom w:val="none" w:sz="0" w:space="0" w:color="auto"/>
        <w:right w:val="none" w:sz="0" w:space="0" w:color="auto"/>
      </w:divBdr>
    </w:div>
    <w:div w:id="438841610">
      <w:bodyDiv w:val="1"/>
      <w:marLeft w:val="0"/>
      <w:marRight w:val="0"/>
      <w:marTop w:val="0"/>
      <w:marBottom w:val="0"/>
      <w:divBdr>
        <w:top w:val="none" w:sz="0" w:space="0" w:color="auto"/>
        <w:left w:val="none" w:sz="0" w:space="0" w:color="auto"/>
        <w:bottom w:val="none" w:sz="0" w:space="0" w:color="auto"/>
        <w:right w:val="none" w:sz="0" w:space="0" w:color="auto"/>
      </w:divBdr>
    </w:div>
    <w:div w:id="439032542">
      <w:bodyDiv w:val="1"/>
      <w:marLeft w:val="0"/>
      <w:marRight w:val="0"/>
      <w:marTop w:val="0"/>
      <w:marBottom w:val="0"/>
      <w:divBdr>
        <w:top w:val="none" w:sz="0" w:space="0" w:color="auto"/>
        <w:left w:val="none" w:sz="0" w:space="0" w:color="auto"/>
        <w:bottom w:val="none" w:sz="0" w:space="0" w:color="auto"/>
        <w:right w:val="none" w:sz="0" w:space="0" w:color="auto"/>
      </w:divBdr>
    </w:div>
    <w:div w:id="439105306">
      <w:bodyDiv w:val="1"/>
      <w:marLeft w:val="0"/>
      <w:marRight w:val="0"/>
      <w:marTop w:val="0"/>
      <w:marBottom w:val="0"/>
      <w:divBdr>
        <w:top w:val="none" w:sz="0" w:space="0" w:color="auto"/>
        <w:left w:val="none" w:sz="0" w:space="0" w:color="auto"/>
        <w:bottom w:val="none" w:sz="0" w:space="0" w:color="auto"/>
        <w:right w:val="none" w:sz="0" w:space="0" w:color="auto"/>
      </w:divBdr>
    </w:div>
    <w:div w:id="439373654">
      <w:bodyDiv w:val="1"/>
      <w:marLeft w:val="0"/>
      <w:marRight w:val="0"/>
      <w:marTop w:val="0"/>
      <w:marBottom w:val="0"/>
      <w:divBdr>
        <w:top w:val="none" w:sz="0" w:space="0" w:color="auto"/>
        <w:left w:val="none" w:sz="0" w:space="0" w:color="auto"/>
        <w:bottom w:val="none" w:sz="0" w:space="0" w:color="auto"/>
        <w:right w:val="none" w:sz="0" w:space="0" w:color="auto"/>
      </w:divBdr>
    </w:div>
    <w:div w:id="439420672">
      <w:bodyDiv w:val="1"/>
      <w:marLeft w:val="0"/>
      <w:marRight w:val="0"/>
      <w:marTop w:val="0"/>
      <w:marBottom w:val="0"/>
      <w:divBdr>
        <w:top w:val="none" w:sz="0" w:space="0" w:color="auto"/>
        <w:left w:val="none" w:sz="0" w:space="0" w:color="auto"/>
        <w:bottom w:val="none" w:sz="0" w:space="0" w:color="auto"/>
        <w:right w:val="none" w:sz="0" w:space="0" w:color="auto"/>
      </w:divBdr>
    </w:div>
    <w:div w:id="439422304">
      <w:bodyDiv w:val="1"/>
      <w:marLeft w:val="0"/>
      <w:marRight w:val="0"/>
      <w:marTop w:val="0"/>
      <w:marBottom w:val="0"/>
      <w:divBdr>
        <w:top w:val="none" w:sz="0" w:space="0" w:color="auto"/>
        <w:left w:val="none" w:sz="0" w:space="0" w:color="auto"/>
        <w:bottom w:val="none" w:sz="0" w:space="0" w:color="auto"/>
        <w:right w:val="none" w:sz="0" w:space="0" w:color="auto"/>
      </w:divBdr>
    </w:div>
    <w:div w:id="439493223">
      <w:bodyDiv w:val="1"/>
      <w:marLeft w:val="0"/>
      <w:marRight w:val="0"/>
      <w:marTop w:val="0"/>
      <w:marBottom w:val="0"/>
      <w:divBdr>
        <w:top w:val="none" w:sz="0" w:space="0" w:color="auto"/>
        <w:left w:val="none" w:sz="0" w:space="0" w:color="auto"/>
        <w:bottom w:val="none" w:sz="0" w:space="0" w:color="auto"/>
        <w:right w:val="none" w:sz="0" w:space="0" w:color="auto"/>
      </w:divBdr>
    </w:div>
    <w:div w:id="439566730">
      <w:bodyDiv w:val="1"/>
      <w:marLeft w:val="0"/>
      <w:marRight w:val="0"/>
      <w:marTop w:val="0"/>
      <w:marBottom w:val="0"/>
      <w:divBdr>
        <w:top w:val="none" w:sz="0" w:space="0" w:color="auto"/>
        <w:left w:val="none" w:sz="0" w:space="0" w:color="auto"/>
        <w:bottom w:val="none" w:sz="0" w:space="0" w:color="auto"/>
        <w:right w:val="none" w:sz="0" w:space="0" w:color="auto"/>
      </w:divBdr>
    </w:div>
    <w:div w:id="439573457">
      <w:bodyDiv w:val="1"/>
      <w:marLeft w:val="0"/>
      <w:marRight w:val="0"/>
      <w:marTop w:val="0"/>
      <w:marBottom w:val="0"/>
      <w:divBdr>
        <w:top w:val="none" w:sz="0" w:space="0" w:color="auto"/>
        <w:left w:val="none" w:sz="0" w:space="0" w:color="auto"/>
        <w:bottom w:val="none" w:sz="0" w:space="0" w:color="auto"/>
        <w:right w:val="none" w:sz="0" w:space="0" w:color="auto"/>
      </w:divBdr>
    </w:div>
    <w:div w:id="439648116">
      <w:bodyDiv w:val="1"/>
      <w:marLeft w:val="0"/>
      <w:marRight w:val="0"/>
      <w:marTop w:val="0"/>
      <w:marBottom w:val="0"/>
      <w:divBdr>
        <w:top w:val="none" w:sz="0" w:space="0" w:color="auto"/>
        <w:left w:val="none" w:sz="0" w:space="0" w:color="auto"/>
        <w:bottom w:val="none" w:sz="0" w:space="0" w:color="auto"/>
        <w:right w:val="none" w:sz="0" w:space="0" w:color="auto"/>
      </w:divBdr>
    </w:div>
    <w:div w:id="439691340">
      <w:bodyDiv w:val="1"/>
      <w:marLeft w:val="0"/>
      <w:marRight w:val="0"/>
      <w:marTop w:val="0"/>
      <w:marBottom w:val="0"/>
      <w:divBdr>
        <w:top w:val="none" w:sz="0" w:space="0" w:color="auto"/>
        <w:left w:val="none" w:sz="0" w:space="0" w:color="auto"/>
        <w:bottom w:val="none" w:sz="0" w:space="0" w:color="auto"/>
        <w:right w:val="none" w:sz="0" w:space="0" w:color="auto"/>
      </w:divBdr>
    </w:div>
    <w:div w:id="439761571">
      <w:bodyDiv w:val="1"/>
      <w:marLeft w:val="0"/>
      <w:marRight w:val="0"/>
      <w:marTop w:val="0"/>
      <w:marBottom w:val="0"/>
      <w:divBdr>
        <w:top w:val="none" w:sz="0" w:space="0" w:color="auto"/>
        <w:left w:val="none" w:sz="0" w:space="0" w:color="auto"/>
        <w:bottom w:val="none" w:sz="0" w:space="0" w:color="auto"/>
        <w:right w:val="none" w:sz="0" w:space="0" w:color="auto"/>
      </w:divBdr>
    </w:div>
    <w:div w:id="439878299">
      <w:bodyDiv w:val="1"/>
      <w:marLeft w:val="0"/>
      <w:marRight w:val="0"/>
      <w:marTop w:val="0"/>
      <w:marBottom w:val="0"/>
      <w:divBdr>
        <w:top w:val="none" w:sz="0" w:space="0" w:color="auto"/>
        <w:left w:val="none" w:sz="0" w:space="0" w:color="auto"/>
        <w:bottom w:val="none" w:sz="0" w:space="0" w:color="auto"/>
        <w:right w:val="none" w:sz="0" w:space="0" w:color="auto"/>
      </w:divBdr>
    </w:div>
    <w:div w:id="439879955">
      <w:bodyDiv w:val="1"/>
      <w:marLeft w:val="0"/>
      <w:marRight w:val="0"/>
      <w:marTop w:val="0"/>
      <w:marBottom w:val="0"/>
      <w:divBdr>
        <w:top w:val="none" w:sz="0" w:space="0" w:color="auto"/>
        <w:left w:val="none" w:sz="0" w:space="0" w:color="auto"/>
        <w:bottom w:val="none" w:sz="0" w:space="0" w:color="auto"/>
        <w:right w:val="none" w:sz="0" w:space="0" w:color="auto"/>
      </w:divBdr>
    </w:div>
    <w:div w:id="439955213">
      <w:bodyDiv w:val="1"/>
      <w:marLeft w:val="0"/>
      <w:marRight w:val="0"/>
      <w:marTop w:val="0"/>
      <w:marBottom w:val="0"/>
      <w:divBdr>
        <w:top w:val="none" w:sz="0" w:space="0" w:color="auto"/>
        <w:left w:val="none" w:sz="0" w:space="0" w:color="auto"/>
        <w:bottom w:val="none" w:sz="0" w:space="0" w:color="auto"/>
        <w:right w:val="none" w:sz="0" w:space="0" w:color="auto"/>
      </w:divBdr>
    </w:div>
    <w:div w:id="439957029">
      <w:bodyDiv w:val="1"/>
      <w:marLeft w:val="0"/>
      <w:marRight w:val="0"/>
      <w:marTop w:val="0"/>
      <w:marBottom w:val="0"/>
      <w:divBdr>
        <w:top w:val="none" w:sz="0" w:space="0" w:color="auto"/>
        <w:left w:val="none" w:sz="0" w:space="0" w:color="auto"/>
        <w:bottom w:val="none" w:sz="0" w:space="0" w:color="auto"/>
        <w:right w:val="none" w:sz="0" w:space="0" w:color="auto"/>
      </w:divBdr>
    </w:div>
    <w:div w:id="440034886">
      <w:bodyDiv w:val="1"/>
      <w:marLeft w:val="0"/>
      <w:marRight w:val="0"/>
      <w:marTop w:val="0"/>
      <w:marBottom w:val="0"/>
      <w:divBdr>
        <w:top w:val="none" w:sz="0" w:space="0" w:color="auto"/>
        <w:left w:val="none" w:sz="0" w:space="0" w:color="auto"/>
        <w:bottom w:val="none" w:sz="0" w:space="0" w:color="auto"/>
        <w:right w:val="none" w:sz="0" w:space="0" w:color="auto"/>
      </w:divBdr>
    </w:div>
    <w:div w:id="440220875">
      <w:bodyDiv w:val="1"/>
      <w:marLeft w:val="0"/>
      <w:marRight w:val="0"/>
      <w:marTop w:val="0"/>
      <w:marBottom w:val="0"/>
      <w:divBdr>
        <w:top w:val="none" w:sz="0" w:space="0" w:color="auto"/>
        <w:left w:val="none" w:sz="0" w:space="0" w:color="auto"/>
        <w:bottom w:val="none" w:sz="0" w:space="0" w:color="auto"/>
        <w:right w:val="none" w:sz="0" w:space="0" w:color="auto"/>
      </w:divBdr>
    </w:div>
    <w:div w:id="440338001">
      <w:bodyDiv w:val="1"/>
      <w:marLeft w:val="0"/>
      <w:marRight w:val="0"/>
      <w:marTop w:val="0"/>
      <w:marBottom w:val="0"/>
      <w:divBdr>
        <w:top w:val="none" w:sz="0" w:space="0" w:color="auto"/>
        <w:left w:val="none" w:sz="0" w:space="0" w:color="auto"/>
        <w:bottom w:val="none" w:sz="0" w:space="0" w:color="auto"/>
        <w:right w:val="none" w:sz="0" w:space="0" w:color="auto"/>
      </w:divBdr>
    </w:div>
    <w:div w:id="440343437">
      <w:bodyDiv w:val="1"/>
      <w:marLeft w:val="0"/>
      <w:marRight w:val="0"/>
      <w:marTop w:val="0"/>
      <w:marBottom w:val="0"/>
      <w:divBdr>
        <w:top w:val="none" w:sz="0" w:space="0" w:color="auto"/>
        <w:left w:val="none" w:sz="0" w:space="0" w:color="auto"/>
        <w:bottom w:val="none" w:sz="0" w:space="0" w:color="auto"/>
        <w:right w:val="none" w:sz="0" w:space="0" w:color="auto"/>
      </w:divBdr>
    </w:div>
    <w:div w:id="440488595">
      <w:bodyDiv w:val="1"/>
      <w:marLeft w:val="0"/>
      <w:marRight w:val="0"/>
      <w:marTop w:val="0"/>
      <w:marBottom w:val="0"/>
      <w:divBdr>
        <w:top w:val="none" w:sz="0" w:space="0" w:color="auto"/>
        <w:left w:val="none" w:sz="0" w:space="0" w:color="auto"/>
        <w:bottom w:val="none" w:sz="0" w:space="0" w:color="auto"/>
        <w:right w:val="none" w:sz="0" w:space="0" w:color="auto"/>
      </w:divBdr>
    </w:div>
    <w:div w:id="440537649">
      <w:bodyDiv w:val="1"/>
      <w:marLeft w:val="0"/>
      <w:marRight w:val="0"/>
      <w:marTop w:val="0"/>
      <w:marBottom w:val="0"/>
      <w:divBdr>
        <w:top w:val="none" w:sz="0" w:space="0" w:color="auto"/>
        <w:left w:val="none" w:sz="0" w:space="0" w:color="auto"/>
        <w:bottom w:val="none" w:sz="0" w:space="0" w:color="auto"/>
        <w:right w:val="none" w:sz="0" w:space="0" w:color="auto"/>
      </w:divBdr>
    </w:div>
    <w:div w:id="440688257">
      <w:bodyDiv w:val="1"/>
      <w:marLeft w:val="0"/>
      <w:marRight w:val="0"/>
      <w:marTop w:val="0"/>
      <w:marBottom w:val="0"/>
      <w:divBdr>
        <w:top w:val="none" w:sz="0" w:space="0" w:color="auto"/>
        <w:left w:val="none" w:sz="0" w:space="0" w:color="auto"/>
        <w:bottom w:val="none" w:sz="0" w:space="0" w:color="auto"/>
        <w:right w:val="none" w:sz="0" w:space="0" w:color="auto"/>
      </w:divBdr>
    </w:div>
    <w:div w:id="440952225">
      <w:bodyDiv w:val="1"/>
      <w:marLeft w:val="0"/>
      <w:marRight w:val="0"/>
      <w:marTop w:val="0"/>
      <w:marBottom w:val="0"/>
      <w:divBdr>
        <w:top w:val="none" w:sz="0" w:space="0" w:color="auto"/>
        <w:left w:val="none" w:sz="0" w:space="0" w:color="auto"/>
        <w:bottom w:val="none" w:sz="0" w:space="0" w:color="auto"/>
        <w:right w:val="none" w:sz="0" w:space="0" w:color="auto"/>
      </w:divBdr>
    </w:div>
    <w:div w:id="441146110">
      <w:bodyDiv w:val="1"/>
      <w:marLeft w:val="0"/>
      <w:marRight w:val="0"/>
      <w:marTop w:val="0"/>
      <w:marBottom w:val="0"/>
      <w:divBdr>
        <w:top w:val="none" w:sz="0" w:space="0" w:color="auto"/>
        <w:left w:val="none" w:sz="0" w:space="0" w:color="auto"/>
        <w:bottom w:val="none" w:sz="0" w:space="0" w:color="auto"/>
        <w:right w:val="none" w:sz="0" w:space="0" w:color="auto"/>
      </w:divBdr>
    </w:div>
    <w:div w:id="441151940">
      <w:bodyDiv w:val="1"/>
      <w:marLeft w:val="0"/>
      <w:marRight w:val="0"/>
      <w:marTop w:val="0"/>
      <w:marBottom w:val="0"/>
      <w:divBdr>
        <w:top w:val="none" w:sz="0" w:space="0" w:color="auto"/>
        <w:left w:val="none" w:sz="0" w:space="0" w:color="auto"/>
        <w:bottom w:val="none" w:sz="0" w:space="0" w:color="auto"/>
        <w:right w:val="none" w:sz="0" w:space="0" w:color="auto"/>
      </w:divBdr>
    </w:div>
    <w:div w:id="441265141">
      <w:bodyDiv w:val="1"/>
      <w:marLeft w:val="0"/>
      <w:marRight w:val="0"/>
      <w:marTop w:val="0"/>
      <w:marBottom w:val="0"/>
      <w:divBdr>
        <w:top w:val="none" w:sz="0" w:space="0" w:color="auto"/>
        <w:left w:val="none" w:sz="0" w:space="0" w:color="auto"/>
        <w:bottom w:val="none" w:sz="0" w:space="0" w:color="auto"/>
        <w:right w:val="none" w:sz="0" w:space="0" w:color="auto"/>
      </w:divBdr>
    </w:div>
    <w:div w:id="441267911">
      <w:bodyDiv w:val="1"/>
      <w:marLeft w:val="0"/>
      <w:marRight w:val="0"/>
      <w:marTop w:val="0"/>
      <w:marBottom w:val="0"/>
      <w:divBdr>
        <w:top w:val="none" w:sz="0" w:space="0" w:color="auto"/>
        <w:left w:val="none" w:sz="0" w:space="0" w:color="auto"/>
        <w:bottom w:val="none" w:sz="0" w:space="0" w:color="auto"/>
        <w:right w:val="none" w:sz="0" w:space="0" w:color="auto"/>
      </w:divBdr>
    </w:div>
    <w:div w:id="441339312">
      <w:bodyDiv w:val="1"/>
      <w:marLeft w:val="0"/>
      <w:marRight w:val="0"/>
      <w:marTop w:val="0"/>
      <w:marBottom w:val="0"/>
      <w:divBdr>
        <w:top w:val="none" w:sz="0" w:space="0" w:color="auto"/>
        <w:left w:val="none" w:sz="0" w:space="0" w:color="auto"/>
        <w:bottom w:val="none" w:sz="0" w:space="0" w:color="auto"/>
        <w:right w:val="none" w:sz="0" w:space="0" w:color="auto"/>
      </w:divBdr>
    </w:div>
    <w:div w:id="441340467">
      <w:bodyDiv w:val="1"/>
      <w:marLeft w:val="0"/>
      <w:marRight w:val="0"/>
      <w:marTop w:val="0"/>
      <w:marBottom w:val="0"/>
      <w:divBdr>
        <w:top w:val="none" w:sz="0" w:space="0" w:color="auto"/>
        <w:left w:val="none" w:sz="0" w:space="0" w:color="auto"/>
        <w:bottom w:val="none" w:sz="0" w:space="0" w:color="auto"/>
        <w:right w:val="none" w:sz="0" w:space="0" w:color="auto"/>
      </w:divBdr>
    </w:div>
    <w:div w:id="441388182">
      <w:bodyDiv w:val="1"/>
      <w:marLeft w:val="0"/>
      <w:marRight w:val="0"/>
      <w:marTop w:val="0"/>
      <w:marBottom w:val="0"/>
      <w:divBdr>
        <w:top w:val="none" w:sz="0" w:space="0" w:color="auto"/>
        <w:left w:val="none" w:sz="0" w:space="0" w:color="auto"/>
        <w:bottom w:val="none" w:sz="0" w:space="0" w:color="auto"/>
        <w:right w:val="none" w:sz="0" w:space="0" w:color="auto"/>
      </w:divBdr>
    </w:div>
    <w:div w:id="441415953">
      <w:bodyDiv w:val="1"/>
      <w:marLeft w:val="0"/>
      <w:marRight w:val="0"/>
      <w:marTop w:val="0"/>
      <w:marBottom w:val="0"/>
      <w:divBdr>
        <w:top w:val="none" w:sz="0" w:space="0" w:color="auto"/>
        <w:left w:val="none" w:sz="0" w:space="0" w:color="auto"/>
        <w:bottom w:val="none" w:sz="0" w:space="0" w:color="auto"/>
        <w:right w:val="none" w:sz="0" w:space="0" w:color="auto"/>
      </w:divBdr>
    </w:div>
    <w:div w:id="441456549">
      <w:bodyDiv w:val="1"/>
      <w:marLeft w:val="0"/>
      <w:marRight w:val="0"/>
      <w:marTop w:val="0"/>
      <w:marBottom w:val="0"/>
      <w:divBdr>
        <w:top w:val="none" w:sz="0" w:space="0" w:color="auto"/>
        <w:left w:val="none" w:sz="0" w:space="0" w:color="auto"/>
        <w:bottom w:val="none" w:sz="0" w:space="0" w:color="auto"/>
        <w:right w:val="none" w:sz="0" w:space="0" w:color="auto"/>
      </w:divBdr>
    </w:div>
    <w:div w:id="441725919">
      <w:bodyDiv w:val="1"/>
      <w:marLeft w:val="0"/>
      <w:marRight w:val="0"/>
      <w:marTop w:val="0"/>
      <w:marBottom w:val="0"/>
      <w:divBdr>
        <w:top w:val="none" w:sz="0" w:space="0" w:color="auto"/>
        <w:left w:val="none" w:sz="0" w:space="0" w:color="auto"/>
        <w:bottom w:val="none" w:sz="0" w:space="0" w:color="auto"/>
        <w:right w:val="none" w:sz="0" w:space="0" w:color="auto"/>
      </w:divBdr>
    </w:div>
    <w:div w:id="441807507">
      <w:bodyDiv w:val="1"/>
      <w:marLeft w:val="0"/>
      <w:marRight w:val="0"/>
      <w:marTop w:val="0"/>
      <w:marBottom w:val="0"/>
      <w:divBdr>
        <w:top w:val="none" w:sz="0" w:space="0" w:color="auto"/>
        <w:left w:val="none" w:sz="0" w:space="0" w:color="auto"/>
        <w:bottom w:val="none" w:sz="0" w:space="0" w:color="auto"/>
        <w:right w:val="none" w:sz="0" w:space="0" w:color="auto"/>
      </w:divBdr>
    </w:div>
    <w:div w:id="441808558">
      <w:bodyDiv w:val="1"/>
      <w:marLeft w:val="0"/>
      <w:marRight w:val="0"/>
      <w:marTop w:val="0"/>
      <w:marBottom w:val="0"/>
      <w:divBdr>
        <w:top w:val="none" w:sz="0" w:space="0" w:color="auto"/>
        <w:left w:val="none" w:sz="0" w:space="0" w:color="auto"/>
        <w:bottom w:val="none" w:sz="0" w:space="0" w:color="auto"/>
        <w:right w:val="none" w:sz="0" w:space="0" w:color="auto"/>
      </w:divBdr>
    </w:div>
    <w:div w:id="441845679">
      <w:bodyDiv w:val="1"/>
      <w:marLeft w:val="0"/>
      <w:marRight w:val="0"/>
      <w:marTop w:val="0"/>
      <w:marBottom w:val="0"/>
      <w:divBdr>
        <w:top w:val="none" w:sz="0" w:space="0" w:color="auto"/>
        <w:left w:val="none" w:sz="0" w:space="0" w:color="auto"/>
        <w:bottom w:val="none" w:sz="0" w:space="0" w:color="auto"/>
        <w:right w:val="none" w:sz="0" w:space="0" w:color="auto"/>
      </w:divBdr>
    </w:div>
    <w:div w:id="442116409">
      <w:bodyDiv w:val="1"/>
      <w:marLeft w:val="0"/>
      <w:marRight w:val="0"/>
      <w:marTop w:val="0"/>
      <w:marBottom w:val="0"/>
      <w:divBdr>
        <w:top w:val="none" w:sz="0" w:space="0" w:color="auto"/>
        <w:left w:val="none" w:sz="0" w:space="0" w:color="auto"/>
        <w:bottom w:val="none" w:sz="0" w:space="0" w:color="auto"/>
        <w:right w:val="none" w:sz="0" w:space="0" w:color="auto"/>
      </w:divBdr>
    </w:div>
    <w:div w:id="442118781">
      <w:bodyDiv w:val="1"/>
      <w:marLeft w:val="0"/>
      <w:marRight w:val="0"/>
      <w:marTop w:val="0"/>
      <w:marBottom w:val="0"/>
      <w:divBdr>
        <w:top w:val="none" w:sz="0" w:space="0" w:color="auto"/>
        <w:left w:val="none" w:sz="0" w:space="0" w:color="auto"/>
        <w:bottom w:val="none" w:sz="0" w:space="0" w:color="auto"/>
        <w:right w:val="none" w:sz="0" w:space="0" w:color="auto"/>
      </w:divBdr>
    </w:div>
    <w:div w:id="442303815">
      <w:bodyDiv w:val="1"/>
      <w:marLeft w:val="0"/>
      <w:marRight w:val="0"/>
      <w:marTop w:val="0"/>
      <w:marBottom w:val="0"/>
      <w:divBdr>
        <w:top w:val="none" w:sz="0" w:space="0" w:color="auto"/>
        <w:left w:val="none" w:sz="0" w:space="0" w:color="auto"/>
        <w:bottom w:val="none" w:sz="0" w:space="0" w:color="auto"/>
        <w:right w:val="none" w:sz="0" w:space="0" w:color="auto"/>
      </w:divBdr>
    </w:div>
    <w:div w:id="442306369">
      <w:bodyDiv w:val="1"/>
      <w:marLeft w:val="0"/>
      <w:marRight w:val="0"/>
      <w:marTop w:val="0"/>
      <w:marBottom w:val="0"/>
      <w:divBdr>
        <w:top w:val="none" w:sz="0" w:space="0" w:color="auto"/>
        <w:left w:val="none" w:sz="0" w:space="0" w:color="auto"/>
        <w:bottom w:val="none" w:sz="0" w:space="0" w:color="auto"/>
        <w:right w:val="none" w:sz="0" w:space="0" w:color="auto"/>
      </w:divBdr>
    </w:div>
    <w:div w:id="442309281">
      <w:bodyDiv w:val="1"/>
      <w:marLeft w:val="0"/>
      <w:marRight w:val="0"/>
      <w:marTop w:val="0"/>
      <w:marBottom w:val="0"/>
      <w:divBdr>
        <w:top w:val="none" w:sz="0" w:space="0" w:color="auto"/>
        <w:left w:val="none" w:sz="0" w:space="0" w:color="auto"/>
        <w:bottom w:val="none" w:sz="0" w:space="0" w:color="auto"/>
        <w:right w:val="none" w:sz="0" w:space="0" w:color="auto"/>
      </w:divBdr>
    </w:div>
    <w:div w:id="442388616">
      <w:bodyDiv w:val="1"/>
      <w:marLeft w:val="0"/>
      <w:marRight w:val="0"/>
      <w:marTop w:val="0"/>
      <w:marBottom w:val="0"/>
      <w:divBdr>
        <w:top w:val="none" w:sz="0" w:space="0" w:color="auto"/>
        <w:left w:val="none" w:sz="0" w:space="0" w:color="auto"/>
        <w:bottom w:val="none" w:sz="0" w:space="0" w:color="auto"/>
        <w:right w:val="none" w:sz="0" w:space="0" w:color="auto"/>
      </w:divBdr>
    </w:div>
    <w:div w:id="442455388">
      <w:bodyDiv w:val="1"/>
      <w:marLeft w:val="0"/>
      <w:marRight w:val="0"/>
      <w:marTop w:val="0"/>
      <w:marBottom w:val="0"/>
      <w:divBdr>
        <w:top w:val="none" w:sz="0" w:space="0" w:color="auto"/>
        <w:left w:val="none" w:sz="0" w:space="0" w:color="auto"/>
        <w:bottom w:val="none" w:sz="0" w:space="0" w:color="auto"/>
        <w:right w:val="none" w:sz="0" w:space="0" w:color="auto"/>
      </w:divBdr>
    </w:div>
    <w:div w:id="442576781">
      <w:bodyDiv w:val="1"/>
      <w:marLeft w:val="0"/>
      <w:marRight w:val="0"/>
      <w:marTop w:val="0"/>
      <w:marBottom w:val="0"/>
      <w:divBdr>
        <w:top w:val="none" w:sz="0" w:space="0" w:color="auto"/>
        <w:left w:val="none" w:sz="0" w:space="0" w:color="auto"/>
        <w:bottom w:val="none" w:sz="0" w:space="0" w:color="auto"/>
        <w:right w:val="none" w:sz="0" w:space="0" w:color="auto"/>
      </w:divBdr>
    </w:div>
    <w:div w:id="442726269">
      <w:bodyDiv w:val="1"/>
      <w:marLeft w:val="0"/>
      <w:marRight w:val="0"/>
      <w:marTop w:val="0"/>
      <w:marBottom w:val="0"/>
      <w:divBdr>
        <w:top w:val="none" w:sz="0" w:space="0" w:color="auto"/>
        <w:left w:val="none" w:sz="0" w:space="0" w:color="auto"/>
        <w:bottom w:val="none" w:sz="0" w:space="0" w:color="auto"/>
        <w:right w:val="none" w:sz="0" w:space="0" w:color="auto"/>
      </w:divBdr>
    </w:div>
    <w:div w:id="442766632">
      <w:bodyDiv w:val="1"/>
      <w:marLeft w:val="0"/>
      <w:marRight w:val="0"/>
      <w:marTop w:val="0"/>
      <w:marBottom w:val="0"/>
      <w:divBdr>
        <w:top w:val="none" w:sz="0" w:space="0" w:color="auto"/>
        <w:left w:val="none" w:sz="0" w:space="0" w:color="auto"/>
        <w:bottom w:val="none" w:sz="0" w:space="0" w:color="auto"/>
        <w:right w:val="none" w:sz="0" w:space="0" w:color="auto"/>
      </w:divBdr>
    </w:div>
    <w:div w:id="442774064">
      <w:bodyDiv w:val="1"/>
      <w:marLeft w:val="0"/>
      <w:marRight w:val="0"/>
      <w:marTop w:val="0"/>
      <w:marBottom w:val="0"/>
      <w:divBdr>
        <w:top w:val="none" w:sz="0" w:space="0" w:color="auto"/>
        <w:left w:val="none" w:sz="0" w:space="0" w:color="auto"/>
        <w:bottom w:val="none" w:sz="0" w:space="0" w:color="auto"/>
        <w:right w:val="none" w:sz="0" w:space="0" w:color="auto"/>
      </w:divBdr>
    </w:div>
    <w:div w:id="442850698">
      <w:bodyDiv w:val="1"/>
      <w:marLeft w:val="0"/>
      <w:marRight w:val="0"/>
      <w:marTop w:val="0"/>
      <w:marBottom w:val="0"/>
      <w:divBdr>
        <w:top w:val="none" w:sz="0" w:space="0" w:color="auto"/>
        <w:left w:val="none" w:sz="0" w:space="0" w:color="auto"/>
        <w:bottom w:val="none" w:sz="0" w:space="0" w:color="auto"/>
        <w:right w:val="none" w:sz="0" w:space="0" w:color="auto"/>
      </w:divBdr>
    </w:div>
    <w:div w:id="443233303">
      <w:bodyDiv w:val="1"/>
      <w:marLeft w:val="0"/>
      <w:marRight w:val="0"/>
      <w:marTop w:val="0"/>
      <w:marBottom w:val="0"/>
      <w:divBdr>
        <w:top w:val="none" w:sz="0" w:space="0" w:color="auto"/>
        <w:left w:val="none" w:sz="0" w:space="0" w:color="auto"/>
        <w:bottom w:val="none" w:sz="0" w:space="0" w:color="auto"/>
        <w:right w:val="none" w:sz="0" w:space="0" w:color="auto"/>
      </w:divBdr>
    </w:div>
    <w:div w:id="443308683">
      <w:bodyDiv w:val="1"/>
      <w:marLeft w:val="0"/>
      <w:marRight w:val="0"/>
      <w:marTop w:val="0"/>
      <w:marBottom w:val="0"/>
      <w:divBdr>
        <w:top w:val="none" w:sz="0" w:space="0" w:color="auto"/>
        <w:left w:val="none" w:sz="0" w:space="0" w:color="auto"/>
        <w:bottom w:val="none" w:sz="0" w:space="0" w:color="auto"/>
        <w:right w:val="none" w:sz="0" w:space="0" w:color="auto"/>
      </w:divBdr>
    </w:div>
    <w:div w:id="443309700">
      <w:bodyDiv w:val="1"/>
      <w:marLeft w:val="0"/>
      <w:marRight w:val="0"/>
      <w:marTop w:val="0"/>
      <w:marBottom w:val="0"/>
      <w:divBdr>
        <w:top w:val="none" w:sz="0" w:space="0" w:color="auto"/>
        <w:left w:val="none" w:sz="0" w:space="0" w:color="auto"/>
        <w:bottom w:val="none" w:sz="0" w:space="0" w:color="auto"/>
        <w:right w:val="none" w:sz="0" w:space="0" w:color="auto"/>
      </w:divBdr>
    </w:div>
    <w:div w:id="443309865">
      <w:bodyDiv w:val="1"/>
      <w:marLeft w:val="0"/>
      <w:marRight w:val="0"/>
      <w:marTop w:val="0"/>
      <w:marBottom w:val="0"/>
      <w:divBdr>
        <w:top w:val="none" w:sz="0" w:space="0" w:color="auto"/>
        <w:left w:val="none" w:sz="0" w:space="0" w:color="auto"/>
        <w:bottom w:val="none" w:sz="0" w:space="0" w:color="auto"/>
        <w:right w:val="none" w:sz="0" w:space="0" w:color="auto"/>
      </w:divBdr>
    </w:div>
    <w:div w:id="443378436">
      <w:bodyDiv w:val="1"/>
      <w:marLeft w:val="0"/>
      <w:marRight w:val="0"/>
      <w:marTop w:val="0"/>
      <w:marBottom w:val="0"/>
      <w:divBdr>
        <w:top w:val="none" w:sz="0" w:space="0" w:color="auto"/>
        <w:left w:val="none" w:sz="0" w:space="0" w:color="auto"/>
        <w:bottom w:val="none" w:sz="0" w:space="0" w:color="auto"/>
        <w:right w:val="none" w:sz="0" w:space="0" w:color="auto"/>
      </w:divBdr>
    </w:div>
    <w:div w:id="443617061">
      <w:bodyDiv w:val="1"/>
      <w:marLeft w:val="0"/>
      <w:marRight w:val="0"/>
      <w:marTop w:val="0"/>
      <w:marBottom w:val="0"/>
      <w:divBdr>
        <w:top w:val="none" w:sz="0" w:space="0" w:color="auto"/>
        <w:left w:val="none" w:sz="0" w:space="0" w:color="auto"/>
        <w:bottom w:val="none" w:sz="0" w:space="0" w:color="auto"/>
        <w:right w:val="none" w:sz="0" w:space="0" w:color="auto"/>
      </w:divBdr>
    </w:div>
    <w:div w:id="443618962">
      <w:bodyDiv w:val="1"/>
      <w:marLeft w:val="0"/>
      <w:marRight w:val="0"/>
      <w:marTop w:val="0"/>
      <w:marBottom w:val="0"/>
      <w:divBdr>
        <w:top w:val="none" w:sz="0" w:space="0" w:color="auto"/>
        <w:left w:val="none" w:sz="0" w:space="0" w:color="auto"/>
        <w:bottom w:val="none" w:sz="0" w:space="0" w:color="auto"/>
        <w:right w:val="none" w:sz="0" w:space="0" w:color="auto"/>
      </w:divBdr>
    </w:div>
    <w:div w:id="443619183">
      <w:bodyDiv w:val="1"/>
      <w:marLeft w:val="0"/>
      <w:marRight w:val="0"/>
      <w:marTop w:val="0"/>
      <w:marBottom w:val="0"/>
      <w:divBdr>
        <w:top w:val="none" w:sz="0" w:space="0" w:color="auto"/>
        <w:left w:val="none" w:sz="0" w:space="0" w:color="auto"/>
        <w:bottom w:val="none" w:sz="0" w:space="0" w:color="auto"/>
        <w:right w:val="none" w:sz="0" w:space="0" w:color="auto"/>
      </w:divBdr>
    </w:div>
    <w:div w:id="443767005">
      <w:bodyDiv w:val="1"/>
      <w:marLeft w:val="0"/>
      <w:marRight w:val="0"/>
      <w:marTop w:val="0"/>
      <w:marBottom w:val="0"/>
      <w:divBdr>
        <w:top w:val="none" w:sz="0" w:space="0" w:color="auto"/>
        <w:left w:val="none" w:sz="0" w:space="0" w:color="auto"/>
        <w:bottom w:val="none" w:sz="0" w:space="0" w:color="auto"/>
        <w:right w:val="none" w:sz="0" w:space="0" w:color="auto"/>
      </w:divBdr>
    </w:div>
    <w:div w:id="443768518">
      <w:bodyDiv w:val="1"/>
      <w:marLeft w:val="0"/>
      <w:marRight w:val="0"/>
      <w:marTop w:val="0"/>
      <w:marBottom w:val="0"/>
      <w:divBdr>
        <w:top w:val="none" w:sz="0" w:space="0" w:color="auto"/>
        <w:left w:val="none" w:sz="0" w:space="0" w:color="auto"/>
        <w:bottom w:val="none" w:sz="0" w:space="0" w:color="auto"/>
        <w:right w:val="none" w:sz="0" w:space="0" w:color="auto"/>
      </w:divBdr>
    </w:div>
    <w:div w:id="444270414">
      <w:bodyDiv w:val="1"/>
      <w:marLeft w:val="0"/>
      <w:marRight w:val="0"/>
      <w:marTop w:val="0"/>
      <w:marBottom w:val="0"/>
      <w:divBdr>
        <w:top w:val="none" w:sz="0" w:space="0" w:color="auto"/>
        <w:left w:val="none" w:sz="0" w:space="0" w:color="auto"/>
        <w:bottom w:val="none" w:sz="0" w:space="0" w:color="auto"/>
        <w:right w:val="none" w:sz="0" w:space="0" w:color="auto"/>
      </w:divBdr>
    </w:div>
    <w:div w:id="444816334">
      <w:bodyDiv w:val="1"/>
      <w:marLeft w:val="0"/>
      <w:marRight w:val="0"/>
      <w:marTop w:val="0"/>
      <w:marBottom w:val="0"/>
      <w:divBdr>
        <w:top w:val="none" w:sz="0" w:space="0" w:color="auto"/>
        <w:left w:val="none" w:sz="0" w:space="0" w:color="auto"/>
        <w:bottom w:val="none" w:sz="0" w:space="0" w:color="auto"/>
        <w:right w:val="none" w:sz="0" w:space="0" w:color="auto"/>
      </w:divBdr>
    </w:div>
    <w:div w:id="444933285">
      <w:bodyDiv w:val="1"/>
      <w:marLeft w:val="0"/>
      <w:marRight w:val="0"/>
      <w:marTop w:val="0"/>
      <w:marBottom w:val="0"/>
      <w:divBdr>
        <w:top w:val="none" w:sz="0" w:space="0" w:color="auto"/>
        <w:left w:val="none" w:sz="0" w:space="0" w:color="auto"/>
        <w:bottom w:val="none" w:sz="0" w:space="0" w:color="auto"/>
        <w:right w:val="none" w:sz="0" w:space="0" w:color="auto"/>
      </w:divBdr>
    </w:div>
    <w:div w:id="445125349">
      <w:bodyDiv w:val="1"/>
      <w:marLeft w:val="0"/>
      <w:marRight w:val="0"/>
      <w:marTop w:val="0"/>
      <w:marBottom w:val="0"/>
      <w:divBdr>
        <w:top w:val="none" w:sz="0" w:space="0" w:color="auto"/>
        <w:left w:val="none" w:sz="0" w:space="0" w:color="auto"/>
        <w:bottom w:val="none" w:sz="0" w:space="0" w:color="auto"/>
        <w:right w:val="none" w:sz="0" w:space="0" w:color="auto"/>
      </w:divBdr>
    </w:div>
    <w:div w:id="445126538">
      <w:bodyDiv w:val="1"/>
      <w:marLeft w:val="0"/>
      <w:marRight w:val="0"/>
      <w:marTop w:val="0"/>
      <w:marBottom w:val="0"/>
      <w:divBdr>
        <w:top w:val="none" w:sz="0" w:space="0" w:color="auto"/>
        <w:left w:val="none" w:sz="0" w:space="0" w:color="auto"/>
        <w:bottom w:val="none" w:sz="0" w:space="0" w:color="auto"/>
        <w:right w:val="none" w:sz="0" w:space="0" w:color="auto"/>
      </w:divBdr>
    </w:div>
    <w:div w:id="445201834">
      <w:bodyDiv w:val="1"/>
      <w:marLeft w:val="0"/>
      <w:marRight w:val="0"/>
      <w:marTop w:val="0"/>
      <w:marBottom w:val="0"/>
      <w:divBdr>
        <w:top w:val="none" w:sz="0" w:space="0" w:color="auto"/>
        <w:left w:val="none" w:sz="0" w:space="0" w:color="auto"/>
        <w:bottom w:val="none" w:sz="0" w:space="0" w:color="auto"/>
        <w:right w:val="none" w:sz="0" w:space="0" w:color="auto"/>
      </w:divBdr>
    </w:div>
    <w:div w:id="445344181">
      <w:bodyDiv w:val="1"/>
      <w:marLeft w:val="0"/>
      <w:marRight w:val="0"/>
      <w:marTop w:val="0"/>
      <w:marBottom w:val="0"/>
      <w:divBdr>
        <w:top w:val="none" w:sz="0" w:space="0" w:color="auto"/>
        <w:left w:val="none" w:sz="0" w:space="0" w:color="auto"/>
        <w:bottom w:val="none" w:sz="0" w:space="0" w:color="auto"/>
        <w:right w:val="none" w:sz="0" w:space="0" w:color="auto"/>
      </w:divBdr>
    </w:div>
    <w:div w:id="445738631">
      <w:bodyDiv w:val="1"/>
      <w:marLeft w:val="0"/>
      <w:marRight w:val="0"/>
      <w:marTop w:val="0"/>
      <w:marBottom w:val="0"/>
      <w:divBdr>
        <w:top w:val="none" w:sz="0" w:space="0" w:color="auto"/>
        <w:left w:val="none" w:sz="0" w:space="0" w:color="auto"/>
        <w:bottom w:val="none" w:sz="0" w:space="0" w:color="auto"/>
        <w:right w:val="none" w:sz="0" w:space="0" w:color="auto"/>
      </w:divBdr>
    </w:div>
    <w:div w:id="445777963">
      <w:bodyDiv w:val="1"/>
      <w:marLeft w:val="0"/>
      <w:marRight w:val="0"/>
      <w:marTop w:val="0"/>
      <w:marBottom w:val="0"/>
      <w:divBdr>
        <w:top w:val="none" w:sz="0" w:space="0" w:color="auto"/>
        <w:left w:val="none" w:sz="0" w:space="0" w:color="auto"/>
        <w:bottom w:val="none" w:sz="0" w:space="0" w:color="auto"/>
        <w:right w:val="none" w:sz="0" w:space="0" w:color="auto"/>
      </w:divBdr>
    </w:div>
    <w:div w:id="445779228">
      <w:bodyDiv w:val="1"/>
      <w:marLeft w:val="0"/>
      <w:marRight w:val="0"/>
      <w:marTop w:val="0"/>
      <w:marBottom w:val="0"/>
      <w:divBdr>
        <w:top w:val="none" w:sz="0" w:space="0" w:color="auto"/>
        <w:left w:val="none" w:sz="0" w:space="0" w:color="auto"/>
        <w:bottom w:val="none" w:sz="0" w:space="0" w:color="auto"/>
        <w:right w:val="none" w:sz="0" w:space="0" w:color="auto"/>
      </w:divBdr>
    </w:div>
    <w:div w:id="445781704">
      <w:bodyDiv w:val="1"/>
      <w:marLeft w:val="0"/>
      <w:marRight w:val="0"/>
      <w:marTop w:val="0"/>
      <w:marBottom w:val="0"/>
      <w:divBdr>
        <w:top w:val="none" w:sz="0" w:space="0" w:color="auto"/>
        <w:left w:val="none" w:sz="0" w:space="0" w:color="auto"/>
        <w:bottom w:val="none" w:sz="0" w:space="0" w:color="auto"/>
        <w:right w:val="none" w:sz="0" w:space="0" w:color="auto"/>
      </w:divBdr>
    </w:div>
    <w:div w:id="445806648">
      <w:bodyDiv w:val="1"/>
      <w:marLeft w:val="0"/>
      <w:marRight w:val="0"/>
      <w:marTop w:val="0"/>
      <w:marBottom w:val="0"/>
      <w:divBdr>
        <w:top w:val="none" w:sz="0" w:space="0" w:color="auto"/>
        <w:left w:val="none" w:sz="0" w:space="0" w:color="auto"/>
        <w:bottom w:val="none" w:sz="0" w:space="0" w:color="auto"/>
        <w:right w:val="none" w:sz="0" w:space="0" w:color="auto"/>
      </w:divBdr>
    </w:div>
    <w:div w:id="445924209">
      <w:bodyDiv w:val="1"/>
      <w:marLeft w:val="0"/>
      <w:marRight w:val="0"/>
      <w:marTop w:val="0"/>
      <w:marBottom w:val="0"/>
      <w:divBdr>
        <w:top w:val="none" w:sz="0" w:space="0" w:color="auto"/>
        <w:left w:val="none" w:sz="0" w:space="0" w:color="auto"/>
        <w:bottom w:val="none" w:sz="0" w:space="0" w:color="auto"/>
        <w:right w:val="none" w:sz="0" w:space="0" w:color="auto"/>
      </w:divBdr>
    </w:div>
    <w:div w:id="446197593">
      <w:bodyDiv w:val="1"/>
      <w:marLeft w:val="0"/>
      <w:marRight w:val="0"/>
      <w:marTop w:val="0"/>
      <w:marBottom w:val="0"/>
      <w:divBdr>
        <w:top w:val="none" w:sz="0" w:space="0" w:color="auto"/>
        <w:left w:val="none" w:sz="0" w:space="0" w:color="auto"/>
        <w:bottom w:val="none" w:sz="0" w:space="0" w:color="auto"/>
        <w:right w:val="none" w:sz="0" w:space="0" w:color="auto"/>
      </w:divBdr>
    </w:div>
    <w:div w:id="446320409">
      <w:bodyDiv w:val="1"/>
      <w:marLeft w:val="0"/>
      <w:marRight w:val="0"/>
      <w:marTop w:val="0"/>
      <w:marBottom w:val="0"/>
      <w:divBdr>
        <w:top w:val="none" w:sz="0" w:space="0" w:color="auto"/>
        <w:left w:val="none" w:sz="0" w:space="0" w:color="auto"/>
        <w:bottom w:val="none" w:sz="0" w:space="0" w:color="auto"/>
        <w:right w:val="none" w:sz="0" w:space="0" w:color="auto"/>
      </w:divBdr>
    </w:div>
    <w:div w:id="446433782">
      <w:bodyDiv w:val="1"/>
      <w:marLeft w:val="0"/>
      <w:marRight w:val="0"/>
      <w:marTop w:val="0"/>
      <w:marBottom w:val="0"/>
      <w:divBdr>
        <w:top w:val="none" w:sz="0" w:space="0" w:color="auto"/>
        <w:left w:val="none" w:sz="0" w:space="0" w:color="auto"/>
        <w:bottom w:val="none" w:sz="0" w:space="0" w:color="auto"/>
        <w:right w:val="none" w:sz="0" w:space="0" w:color="auto"/>
      </w:divBdr>
    </w:div>
    <w:div w:id="446438271">
      <w:bodyDiv w:val="1"/>
      <w:marLeft w:val="0"/>
      <w:marRight w:val="0"/>
      <w:marTop w:val="0"/>
      <w:marBottom w:val="0"/>
      <w:divBdr>
        <w:top w:val="none" w:sz="0" w:space="0" w:color="auto"/>
        <w:left w:val="none" w:sz="0" w:space="0" w:color="auto"/>
        <w:bottom w:val="none" w:sz="0" w:space="0" w:color="auto"/>
        <w:right w:val="none" w:sz="0" w:space="0" w:color="auto"/>
      </w:divBdr>
    </w:div>
    <w:div w:id="446586925">
      <w:bodyDiv w:val="1"/>
      <w:marLeft w:val="0"/>
      <w:marRight w:val="0"/>
      <w:marTop w:val="0"/>
      <w:marBottom w:val="0"/>
      <w:divBdr>
        <w:top w:val="none" w:sz="0" w:space="0" w:color="auto"/>
        <w:left w:val="none" w:sz="0" w:space="0" w:color="auto"/>
        <w:bottom w:val="none" w:sz="0" w:space="0" w:color="auto"/>
        <w:right w:val="none" w:sz="0" w:space="0" w:color="auto"/>
      </w:divBdr>
    </w:div>
    <w:div w:id="446854526">
      <w:bodyDiv w:val="1"/>
      <w:marLeft w:val="0"/>
      <w:marRight w:val="0"/>
      <w:marTop w:val="0"/>
      <w:marBottom w:val="0"/>
      <w:divBdr>
        <w:top w:val="none" w:sz="0" w:space="0" w:color="auto"/>
        <w:left w:val="none" w:sz="0" w:space="0" w:color="auto"/>
        <w:bottom w:val="none" w:sz="0" w:space="0" w:color="auto"/>
        <w:right w:val="none" w:sz="0" w:space="0" w:color="auto"/>
      </w:divBdr>
    </w:div>
    <w:div w:id="446969742">
      <w:bodyDiv w:val="1"/>
      <w:marLeft w:val="0"/>
      <w:marRight w:val="0"/>
      <w:marTop w:val="0"/>
      <w:marBottom w:val="0"/>
      <w:divBdr>
        <w:top w:val="none" w:sz="0" w:space="0" w:color="auto"/>
        <w:left w:val="none" w:sz="0" w:space="0" w:color="auto"/>
        <w:bottom w:val="none" w:sz="0" w:space="0" w:color="auto"/>
        <w:right w:val="none" w:sz="0" w:space="0" w:color="auto"/>
      </w:divBdr>
    </w:div>
    <w:div w:id="446969994">
      <w:bodyDiv w:val="1"/>
      <w:marLeft w:val="0"/>
      <w:marRight w:val="0"/>
      <w:marTop w:val="0"/>
      <w:marBottom w:val="0"/>
      <w:divBdr>
        <w:top w:val="none" w:sz="0" w:space="0" w:color="auto"/>
        <w:left w:val="none" w:sz="0" w:space="0" w:color="auto"/>
        <w:bottom w:val="none" w:sz="0" w:space="0" w:color="auto"/>
        <w:right w:val="none" w:sz="0" w:space="0" w:color="auto"/>
      </w:divBdr>
    </w:div>
    <w:div w:id="447242525">
      <w:bodyDiv w:val="1"/>
      <w:marLeft w:val="0"/>
      <w:marRight w:val="0"/>
      <w:marTop w:val="0"/>
      <w:marBottom w:val="0"/>
      <w:divBdr>
        <w:top w:val="none" w:sz="0" w:space="0" w:color="auto"/>
        <w:left w:val="none" w:sz="0" w:space="0" w:color="auto"/>
        <w:bottom w:val="none" w:sz="0" w:space="0" w:color="auto"/>
        <w:right w:val="none" w:sz="0" w:space="0" w:color="auto"/>
      </w:divBdr>
    </w:div>
    <w:div w:id="447437008">
      <w:bodyDiv w:val="1"/>
      <w:marLeft w:val="0"/>
      <w:marRight w:val="0"/>
      <w:marTop w:val="0"/>
      <w:marBottom w:val="0"/>
      <w:divBdr>
        <w:top w:val="none" w:sz="0" w:space="0" w:color="auto"/>
        <w:left w:val="none" w:sz="0" w:space="0" w:color="auto"/>
        <w:bottom w:val="none" w:sz="0" w:space="0" w:color="auto"/>
        <w:right w:val="none" w:sz="0" w:space="0" w:color="auto"/>
      </w:divBdr>
    </w:div>
    <w:div w:id="447507941">
      <w:bodyDiv w:val="1"/>
      <w:marLeft w:val="0"/>
      <w:marRight w:val="0"/>
      <w:marTop w:val="0"/>
      <w:marBottom w:val="0"/>
      <w:divBdr>
        <w:top w:val="none" w:sz="0" w:space="0" w:color="auto"/>
        <w:left w:val="none" w:sz="0" w:space="0" w:color="auto"/>
        <w:bottom w:val="none" w:sz="0" w:space="0" w:color="auto"/>
        <w:right w:val="none" w:sz="0" w:space="0" w:color="auto"/>
      </w:divBdr>
    </w:div>
    <w:div w:id="447773298">
      <w:bodyDiv w:val="1"/>
      <w:marLeft w:val="0"/>
      <w:marRight w:val="0"/>
      <w:marTop w:val="0"/>
      <w:marBottom w:val="0"/>
      <w:divBdr>
        <w:top w:val="none" w:sz="0" w:space="0" w:color="auto"/>
        <w:left w:val="none" w:sz="0" w:space="0" w:color="auto"/>
        <w:bottom w:val="none" w:sz="0" w:space="0" w:color="auto"/>
        <w:right w:val="none" w:sz="0" w:space="0" w:color="auto"/>
      </w:divBdr>
    </w:div>
    <w:div w:id="448091147">
      <w:bodyDiv w:val="1"/>
      <w:marLeft w:val="0"/>
      <w:marRight w:val="0"/>
      <w:marTop w:val="0"/>
      <w:marBottom w:val="0"/>
      <w:divBdr>
        <w:top w:val="none" w:sz="0" w:space="0" w:color="auto"/>
        <w:left w:val="none" w:sz="0" w:space="0" w:color="auto"/>
        <w:bottom w:val="none" w:sz="0" w:space="0" w:color="auto"/>
        <w:right w:val="none" w:sz="0" w:space="0" w:color="auto"/>
      </w:divBdr>
    </w:div>
    <w:div w:id="448205985">
      <w:bodyDiv w:val="1"/>
      <w:marLeft w:val="0"/>
      <w:marRight w:val="0"/>
      <w:marTop w:val="0"/>
      <w:marBottom w:val="0"/>
      <w:divBdr>
        <w:top w:val="none" w:sz="0" w:space="0" w:color="auto"/>
        <w:left w:val="none" w:sz="0" w:space="0" w:color="auto"/>
        <w:bottom w:val="none" w:sz="0" w:space="0" w:color="auto"/>
        <w:right w:val="none" w:sz="0" w:space="0" w:color="auto"/>
      </w:divBdr>
    </w:div>
    <w:div w:id="448282907">
      <w:bodyDiv w:val="1"/>
      <w:marLeft w:val="0"/>
      <w:marRight w:val="0"/>
      <w:marTop w:val="0"/>
      <w:marBottom w:val="0"/>
      <w:divBdr>
        <w:top w:val="none" w:sz="0" w:space="0" w:color="auto"/>
        <w:left w:val="none" w:sz="0" w:space="0" w:color="auto"/>
        <w:bottom w:val="none" w:sz="0" w:space="0" w:color="auto"/>
        <w:right w:val="none" w:sz="0" w:space="0" w:color="auto"/>
      </w:divBdr>
    </w:div>
    <w:div w:id="448359963">
      <w:bodyDiv w:val="1"/>
      <w:marLeft w:val="0"/>
      <w:marRight w:val="0"/>
      <w:marTop w:val="0"/>
      <w:marBottom w:val="0"/>
      <w:divBdr>
        <w:top w:val="none" w:sz="0" w:space="0" w:color="auto"/>
        <w:left w:val="none" w:sz="0" w:space="0" w:color="auto"/>
        <w:bottom w:val="none" w:sz="0" w:space="0" w:color="auto"/>
        <w:right w:val="none" w:sz="0" w:space="0" w:color="auto"/>
      </w:divBdr>
    </w:div>
    <w:div w:id="448361599">
      <w:bodyDiv w:val="1"/>
      <w:marLeft w:val="0"/>
      <w:marRight w:val="0"/>
      <w:marTop w:val="0"/>
      <w:marBottom w:val="0"/>
      <w:divBdr>
        <w:top w:val="none" w:sz="0" w:space="0" w:color="auto"/>
        <w:left w:val="none" w:sz="0" w:space="0" w:color="auto"/>
        <w:bottom w:val="none" w:sz="0" w:space="0" w:color="auto"/>
        <w:right w:val="none" w:sz="0" w:space="0" w:color="auto"/>
      </w:divBdr>
    </w:div>
    <w:div w:id="448667441">
      <w:bodyDiv w:val="1"/>
      <w:marLeft w:val="0"/>
      <w:marRight w:val="0"/>
      <w:marTop w:val="0"/>
      <w:marBottom w:val="0"/>
      <w:divBdr>
        <w:top w:val="none" w:sz="0" w:space="0" w:color="auto"/>
        <w:left w:val="none" w:sz="0" w:space="0" w:color="auto"/>
        <w:bottom w:val="none" w:sz="0" w:space="0" w:color="auto"/>
        <w:right w:val="none" w:sz="0" w:space="0" w:color="auto"/>
      </w:divBdr>
    </w:div>
    <w:div w:id="448747480">
      <w:bodyDiv w:val="1"/>
      <w:marLeft w:val="0"/>
      <w:marRight w:val="0"/>
      <w:marTop w:val="0"/>
      <w:marBottom w:val="0"/>
      <w:divBdr>
        <w:top w:val="none" w:sz="0" w:space="0" w:color="auto"/>
        <w:left w:val="none" w:sz="0" w:space="0" w:color="auto"/>
        <w:bottom w:val="none" w:sz="0" w:space="0" w:color="auto"/>
        <w:right w:val="none" w:sz="0" w:space="0" w:color="auto"/>
      </w:divBdr>
    </w:div>
    <w:div w:id="448790702">
      <w:bodyDiv w:val="1"/>
      <w:marLeft w:val="0"/>
      <w:marRight w:val="0"/>
      <w:marTop w:val="0"/>
      <w:marBottom w:val="0"/>
      <w:divBdr>
        <w:top w:val="none" w:sz="0" w:space="0" w:color="auto"/>
        <w:left w:val="none" w:sz="0" w:space="0" w:color="auto"/>
        <w:bottom w:val="none" w:sz="0" w:space="0" w:color="auto"/>
        <w:right w:val="none" w:sz="0" w:space="0" w:color="auto"/>
      </w:divBdr>
    </w:div>
    <w:div w:id="448860842">
      <w:bodyDiv w:val="1"/>
      <w:marLeft w:val="0"/>
      <w:marRight w:val="0"/>
      <w:marTop w:val="0"/>
      <w:marBottom w:val="0"/>
      <w:divBdr>
        <w:top w:val="none" w:sz="0" w:space="0" w:color="auto"/>
        <w:left w:val="none" w:sz="0" w:space="0" w:color="auto"/>
        <w:bottom w:val="none" w:sz="0" w:space="0" w:color="auto"/>
        <w:right w:val="none" w:sz="0" w:space="0" w:color="auto"/>
      </w:divBdr>
    </w:div>
    <w:div w:id="449012636">
      <w:bodyDiv w:val="1"/>
      <w:marLeft w:val="0"/>
      <w:marRight w:val="0"/>
      <w:marTop w:val="0"/>
      <w:marBottom w:val="0"/>
      <w:divBdr>
        <w:top w:val="none" w:sz="0" w:space="0" w:color="auto"/>
        <w:left w:val="none" w:sz="0" w:space="0" w:color="auto"/>
        <w:bottom w:val="none" w:sz="0" w:space="0" w:color="auto"/>
        <w:right w:val="none" w:sz="0" w:space="0" w:color="auto"/>
      </w:divBdr>
    </w:div>
    <w:div w:id="449128657">
      <w:bodyDiv w:val="1"/>
      <w:marLeft w:val="0"/>
      <w:marRight w:val="0"/>
      <w:marTop w:val="0"/>
      <w:marBottom w:val="0"/>
      <w:divBdr>
        <w:top w:val="none" w:sz="0" w:space="0" w:color="auto"/>
        <w:left w:val="none" w:sz="0" w:space="0" w:color="auto"/>
        <w:bottom w:val="none" w:sz="0" w:space="0" w:color="auto"/>
        <w:right w:val="none" w:sz="0" w:space="0" w:color="auto"/>
      </w:divBdr>
    </w:div>
    <w:div w:id="449321096">
      <w:bodyDiv w:val="1"/>
      <w:marLeft w:val="0"/>
      <w:marRight w:val="0"/>
      <w:marTop w:val="0"/>
      <w:marBottom w:val="0"/>
      <w:divBdr>
        <w:top w:val="none" w:sz="0" w:space="0" w:color="auto"/>
        <w:left w:val="none" w:sz="0" w:space="0" w:color="auto"/>
        <w:bottom w:val="none" w:sz="0" w:space="0" w:color="auto"/>
        <w:right w:val="none" w:sz="0" w:space="0" w:color="auto"/>
      </w:divBdr>
    </w:div>
    <w:div w:id="449322294">
      <w:bodyDiv w:val="1"/>
      <w:marLeft w:val="0"/>
      <w:marRight w:val="0"/>
      <w:marTop w:val="0"/>
      <w:marBottom w:val="0"/>
      <w:divBdr>
        <w:top w:val="none" w:sz="0" w:space="0" w:color="auto"/>
        <w:left w:val="none" w:sz="0" w:space="0" w:color="auto"/>
        <w:bottom w:val="none" w:sz="0" w:space="0" w:color="auto"/>
        <w:right w:val="none" w:sz="0" w:space="0" w:color="auto"/>
      </w:divBdr>
    </w:div>
    <w:div w:id="449400014">
      <w:bodyDiv w:val="1"/>
      <w:marLeft w:val="0"/>
      <w:marRight w:val="0"/>
      <w:marTop w:val="0"/>
      <w:marBottom w:val="0"/>
      <w:divBdr>
        <w:top w:val="none" w:sz="0" w:space="0" w:color="auto"/>
        <w:left w:val="none" w:sz="0" w:space="0" w:color="auto"/>
        <w:bottom w:val="none" w:sz="0" w:space="0" w:color="auto"/>
        <w:right w:val="none" w:sz="0" w:space="0" w:color="auto"/>
      </w:divBdr>
    </w:div>
    <w:div w:id="449516744">
      <w:bodyDiv w:val="1"/>
      <w:marLeft w:val="0"/>
      <w:marRight w:val="0"/>
      <w:marTop w:val="0"/>
      <w:marBottom w:val="0"/>
      <w:divBdr>
        <w:top w:val="none" w:sz="0" w:space="0" w:color="auto"/>
        <w:left w:val="none" w:sz="0" w:space="0" w:color="auto"/>
        <w:bottom w:val="none" w:sz="0" w:space="0" w:color="auto"/>
        <w:right w:val="none" w:sz="0" w:space="0" w:color="auto"/>
      </w:divBdr>
    </w:div>
    <w:div w:id="449787683">
      <w:bodyDiv w:val="1"/>
      <w:marLeft w:val="0"/>
      <w:marRight w:val="0"/>
      <w:marTop w:val="0"/>
      <w:marBottom w:val="0"/>
      <w:divBdr>
        <w:top w:val="none" w:sz="0" w:space="0" w:color="auto"/>
        <w:left w:val="none" w:sz="0" w:space="0" w:color="auto"/>
        <w:bottom w:val="none" w:sz="0" w:space="0" w:color="auto"/>
        <w:right w:val="none" w:sz="0" w:space="0" w:color="auto"/>
      </w:divBdr>
    </w:div>
    <w:div w:id="449934124">
      <w:bodyDiv w:val="1"/>
      <w:marLeft w:val="0"/>
      <w:marRight w:val="0"/>
      <w:marTop w:val="0"/>
      <w:marBottom w:val="0"/>
      <w:divBdr>
        <w:top w:val="none" w:sz="0" w:space="0" w:color="auto"/>
        <w:left w:val="none" w:sz="0" w:space="0" w:color="auto"/>
        <w:bottom w:val="none" w:sz="0" w:space="0" w:color="auto"/>
        <w:right w:val="none" w:sz="0" w:space="0" w:color="auto"/>
      </w:divBdr>
    </w:div>
    <w:div w:id="449934395">
      <w:bodyDiv w:val="1"/>
      <w:marLeft w:val="0"/>
      <w:marRight w:val="0"/>
      <w:marTop w:val="0"/>
      <w:marBottom w:val="0"/>
      <w:divBdr>
        <w:top w:val="none" w:sz="0" w:space="0" w:color="auto"/>
        <w:left w:val="none" w:sz="0" w:space="0" w:color="auto"/>
        <w:bottom w:val="none" w:sz="0" w:space="0" w:color="auto"/>
        <w:right w:val="none" w:sz="0" w:space="0" w:color="auto"/>
      </w:divBdr>
    </w:div>
    <w:div w:id="450320681">
      <w:bodyDiv w:val="1"/>
      <w:marLeft w:val="0"/>
      <w:marRight w:val="0"/>
      <w:marTop w:val="0"/>
      <w:marBottom w:val="0"/>
      <w:divBdr>
        <w:top w:val="none" w:sz="0" w:space="0" w:color="auto"/>
        <w:left w:val="none" w:sz="0" w:space="0" w:color="auto"/>
        <w:bottom w:val="none" w:sz="0" w:space="0" w:color="auto"/>
        <w:right w:val="none" w:sz="0" w:space="0" w:color="auto"/>
      </w:divBdr>
    </w:div>
    <w:div w:id="450365331">
      <w:bodyDiv w:val="1"/>
      <w:marLeft w:val="0"/>
      <w:marRight w:val="0"/>
      <w:marTop w:val="0"/>
      <w:marBottom w:val="0"/>
      <w:divBdr>
        <w:top w:val="none" w:sz="0" w:space="0" w:color="auto"/>
        <w:left w:val="none" w:sz="0" w:space="0" w:color="auto"/>
        <w:bottom w:val="none" w:sz="0" w:space="0" w:color="auto"/>
        <w:right w:val="none" w:sz="0" w:space="0" w:color="auto"/>
      </w:divBdr>
    </w:div>
    <w:div w:id="450442430">
      <w:bodyDiv w:val="1"/>
      <w:marLeft w:val="0"/>
      <w:marRight w:val="0"/>
      <w:marTop w:val="0"/>
      <w:marBottom w:val="0"/>
      <w:divBdr>
        <w:top w:val="none" w:sz="0" w:space="0" w:color="auto"/>
        <w:left w:val="none" w:sz="0" w:space="0" w:color="auto"/>
        <w:bottom w:val="none" w:sz="0" w:space="0" w:color="auto"/>
        <w:right w:val="none" w:sz="0" w:space="0" w:color="auto"/>
      </w:divBdr>
    </w:div>
    <w:div w:id="450513676">
      <w:bodyDiv w:val="1"/>
      <w:marLeft w:val="0"/>
      <w:marRight w:val="0"/>
      <w:marTop w:val="0"/>
      <w:marBottom w:val="0"/>
      <w:divBdr>
        <w:top w:val="none" w:sz="0" w:space="0" w:color="auto"/>
        <w:left w:val="none" w:sz="0" w:space="0" w:color="auto"/>
        <w:bottom w:val="none" w:sz="0" w:space="0" w:color="auto"/>
        <w:right w:val="none" w:sz="0" w:space="0" w:color="auto"/>
      </w:divBdr>
    </w:div>
    <w:div w:id="450515866">
      <w:bodyDiv w:val="1"/>
      <w:marLeft w:val="0"/>
      <w:marRight w:val="0"/>
      <w:marTop w:val="0"/>
      <w:marBottom w:val="0"/>
      <w:divBdr>
        <w:top w:val="none" w:sz="0" w:space="0" w:color="auto"/>
        <w:left w:val="none" w:sz="0" w:space="0" w:color="auto"/>
        <w:bottom w:val="none" w:sz="0" w:space="0" w:color="auto"/>
        <w:right w:val="none" w:sz="0" w:space="0" w:color="auto"/>
      </w:divBdr>
    </w:div>
    <w:div w:id="450629041">
      <w:bodyDiv w:val="1"/>
      <w:marLeft w:val="0"/>
      <w:marRight w:val="0"/>
      <w:marTop w:val="0"/>
      <w:marBottom w:val="0"/>
      <w:divBdr>
        <w:top w:val="none" w:sz="0" w:space="0" w:color="auto"/>
        <w:left w:val="none" w:sz="0" w:space="0" w:color="auto"/>
        <w:bottom w:val="none" w:sz="0" w:space="0" w:color="auto"/>
        <w:right w:val="none" w:sz="0" w:space="0" w:color="auto"/>
      </w:divBdr>
    </w:div>
    <w:div w:id="450705005">
      <w:bodyDiv w:val="1"/>
      <w:marLeft w:val="0"/>
      <w:marRight w:val="0"/>
      <w:marTop w:val="0"/>
      <w:marBottom w:val="0"/>
      <w:divBdr>
        <w:top w:val="none" w:sz="0" w:space="0" w:color="auto"/>
        <w:left w:val="none" w:sz="0" w:space="0" w:color="auto"/>
        <w:bottom w:val="none" w:sz="0" w:space="0" w:color="auto"/>
        <w:right w:val="none" w:sz="0" w:space="0" w:color="auto"/>
      </w:divBdr>
    </w:div>
    <w:div w:id="450711164">
      <w:bodyDiv w:val="1"/>
      <w:marLeft w:val="0"/>
      <w:marRight w:val="0"/>
      <w:marTop w:val="0"/>
      <w:marBottom w:val="0"/>
      <w:divBdr>
        <w:top w:val="none" w:sz="0" w:space="0" w:color="auto"/>
        <w:left w:val="none" w:sz="0" w:space="0" w:color="auto"/>
        <w:bottom w:val="none" w:sz="0" w:space="0" w:color="auto"/>
        <w:right w:val="none" w:sz="0" w:space="0" w:color="auto"/>
      </w:divBdr>
    </w:div>
    <w:div w:id="450711835">
      <w:bodyDiv w:val="1"/>
      <w:marLeft w:val="0"/>
      <w:marRight w:val="0"/>
      <w:marTop w:val="0"/>
      <w:marBottom w:val="0"/>
      <w:divBdr>
        <w:top w:val="none" w:sz="0" w:space="0" w:color="auto"/>
        <w:left w:val="none" w:sz="0" w:space="0" w:color="auto"/>
        <w:bottom w:val="none" w:sz="0" w:space="0" w:color="auto"/>
        <w:right w:val="none" w:sz="0" w:space="0" w:color="auto"/>
      </w:divBdr>
    </w:div>
    <w:div w:id="450829544">
      <w:bodyDiv w:val="1"/>
      <w:marLeft w:val="0"/>
      <w:marRight w:val="0"/>
      <w:marTop w:val="0"/>
      <w:marBottom w:val="0"/>
      <w:divBdr>
        <w:top w:val="none" w:sz="0" w:space="0" w:color="auto"/>
        <w:left w:val="none" w:sz="0" w:space="0" w:color="auto"/>
        <w:bottom w:val="none" w:sz="0" w:space="0" w:color="auto"/>
        <w:right w:val="none" w:sz="0" w:space="0" w:color="auto"/>
      </w:divBdr>
    </w:div>
    <w:div w:id="450900593">
      <w:bodyDiv w:val="1"/>
      <w:marLeft w:val="0"/>
      <w:marRight w:val="0"/>
      <w:marTop w:val="0"/>
      <w:marBottom w:val="0"/>
      <w:divBdr>
        <w:top w:val="none" w:sz="0" w:space="0" w:color="auto"/>
        <w:left w:val="none" w:sz="0" w:space="0" w:color="auto"/>
        <w:bottom w:val="none" w:sz="0" w:space="0" w:color="auto"/>
        <w:right w:val="none" w:sz="0" w:space="0" w:color="auto"/>
      </w:divBdr>
    </w:div>
    <w:div w:id="451100203">
      <w:bodyDiv w:val="1"/>
      <w:marLeft w:val="0"/>
      <w:marRight w:val="0"/>
      <w:marTop w:val="0"/>
      <w:marBottom w:val="0"/>
      <w:divBdr>
        <w:top w:val="none" w:sz="0" w:space="0" w:color="auto"/>
        <w:left w:val="none" w:sz="0" w:space="0" w:color="auto"/>
        <w:bottom w:val="none" w:sz="0" w:space="0" w:color="auto"/>
        <w:right w:val="none" w:sz="0" w:space="0" w:color="auto"/>
      </w:divBdr>
    </w:div>
    <w:div w:id="451174631">
      <w:bodyDiv w:val="1"/>
      <w:marLeft w:val="0"/>
      <w:marRight w:val="0"/>
      <w:marTop w:val="0"/>
      <w:marBottom w:val="0"/>
      <w:divBdr>
        <w:top w:val="none" w:sz="0" w:space="0" w:color="auto"/>
        <w:left w:val="none" w:sz="0" w:space="0" w:color="auto"/>
        <w:bottom w:val="none" w:sz="0" w:space="0" w:color="auto"/>
        <w:right w:val="none" w:sz="0" w:space="0" w:color="auto"/>
      </w:divBdr>
    </w:div>
    <w:div w:id="451365062">
      <w:bodyDiv w:val="1"/>
      <w:marLeft w:val="0"/>
      <w:marRight w:val="0"/>
      <w:marTop w:val="0"/>
      <w:marBottom w:val="0"/>
      <w:divBdr>
        <w:top w:val="none" w:sz="0" w:space="0" w:color="auto"/>
        <w:left w:val="none" w:sz="0" w:space="0" w:color="auto"/>
        <w:bottom w:val="none" w:sz="0" w:space="0" w:color="auto"/>
        <w:right w:val="none" w:sz="0" w:space="0" w:color="auto"/>
      </w:divBdr>
    </w:div>
    <w:div w:id="451441590">
      <w:bodyDiv w:val="1"/>
      <w:marLeft w:val="0"/>
      <w:marRight w:val="0"/>
      <w:marTop w:val="0"/>
      <w:marBottom w:val="0"/>
      <w:divBdr>
        <w:top w:val="none" w:sz="0" w:space="0" w:color="auto"/>
        <w:left w:val="none" w:sz="0" w:space="0" w:color="auto"/>
        <w:bottom w:val="none" w:sz="0" w:space="0" w:color="auto"/>
        <w:right w:val="none" w:sz="0" w:space="0" w:color="auto"/>
      </w:divBdr>
    </w:div>
    <w:div w:id="451479938">
      <w:bodyDiv w:val="1"/>
      <w:marLeft w:val="0"/>
      <w:marRight w:val="0"/>
      <w:marTop w:val="0"/>
      <w:marBottom w:val="0"/>
      <w:divBdr>
        <w:top w:val="none" w:sz="0" w:space="0" w:color="auto"/>
        <w:left w:val="none" w:sz="0" w:space="0" w:color="auto"/>
        <w:bottom w:val="none" w:sz="0" w:space="0" w:color="auto"/>
        <w:right w:val="none" w:sz="0" w:space="0" w:color="auto"/>
      </w:divBdr>
    </w:div>
    <w:div w:id="451944263">
      <w:bodyDiv w:val="1"/>
      <w:marLeft w:val="0"/>
      <w:marRight w:val="0"/>
      <w:marTop w:val="0"/>
      <w:marBottom w:val="0"/>
      <w:divBdr>
        <w:top w:val="none" w:sz="0" w:space="0" w:color="auto"/>
        <w:left w:val="none" w:sz="0" w:space="0" w:color="auto"/>
        <w:bottom w:val="none" w:sz="0" w:space="0" w:color="auto"/>
        <w:right w:val="none" w:sz="0" w:space="0" w:color="auto"/>
      </w:divBdr>
    </w:div>
    <w:div w:id="452097612">
      <w:bodyDiv w:val="1"/>
      <w:marLeft w:val="0"/>
      <w:marRight w:val="0"/>
      <w:marTop w:val="0"/>
      <w:marBottom w:val="0"/>
      <w:divBdr>
        <w:top w:val="none" w:sz="0" w:space="0" w:color="auto"/>
        <w:left w:val="none" w:sz="0" w:space="0" w:color="auto"/>
        <w:bottom w:val="none" w:sz="0" w:space="0" w:color="auto"/>
        <w:right w:val="none" w:sz="0" w:space="0" w:color="auto"/>
      </w:divBdr>
    </w:div>
    <w:div w:id="452137981">
      <w:bodyDiv w:val="1"/>
      <w:marLeft w:val="0"/>
      <w:marRight w:val="0"/>
      <w:marTop w:val="0"/>
      <w:marBottom w:val="0"/>
      <w:divBdr>
        <w:top w:val="none" w:sz="0" w:space="0" w:color="auto"/>
        <w:left w:val="none" w:sz="0" w:space="0" w:color="auto"/>
        <w:bottom w:val="none" w:sz="0" w:space="0" w:color="auto"/>
        <w:right w:val="none" w:sz="0" w:space="0" w:color="auto"/>
      </w:divBdr>
    </w:div>
    <w:div w:id="452215824">
      <w:bodyDiv w:val="1"/>
      <w:marLeft w:val="0"/>
      <w:marRight w:val="0"/>
      <w:marTop w:val="0"/>
      <w:marBottom w:val="0"/>
      <w:divBdr>
        <w:top w:val="none" w:sz="0" w:space="0" w:color="auto"/>
        <w:left w:val="none" w:sz="0" w:space="0" w:color="auto"/>
        <w:bottom w:val="none" w:sz="0" w:space="0" w:color="auto"/>
        <w:right w:val="none" w:sz="0" w:space="0" w:color="auto"/>
      </w:divBdr>
    </w:div>
    <w:div w:id="452292457">
      <w:bodyDiv w:val="1"/>
      <w:marLeft w:val="0"/>
      <w:marRight w:val="0"/>
      <w:marTop w:val="0"/>
      <w:marBottom w:val="0"/>
      <w:divBdr>
        <w:top w:val="none" w:sz="0" w:space="0" w:color="auto"/>
        <w:left w:val="none" w:sz="0" w:space="0" w:color="auto"/>
        <w:bottom w:val="none" w:sz="0" w:space="0" w:color="auto"/>
        <w:right w:val="none" w:sz="0" w:space="0" w:color="auto"/>
      </w:divBdr>
    </w:div>
    <w:div w:id="452360182">
      <w:bodyDiv w:val="1"/>
      <w:marLeft w:val="0"/>
      <w:marRight w:val="0"/>
      <w:marTop w:val="0"/>
      <w:marBottom w:val="0"/>
      <w:divBdr>
        <w:top w:val="none" w:sz="0" w:space="0" w:color="auto"/>
        <w:left w:val="none" w:sz="0" w:space="0" w:color="auto"/>
        <w:bottom w:val="none" w:sz="0" w:space="0" w:color="auto"/>
        <w:right w:val="none" w:sz="0" w:space="0" w:color="auto"/>
      </w:divBdr>
    </w:div>
    <w:div w:id="452361964">
      <w:bodyDiv w:val="1"/>
      <w:marLeft w:val="0"/>
      <w:marRight w:val="0"/>
      <w:marTop w:val="0"/>
      <w:marBottom w:val="0"/>
      <w:divBdr>
        <w:top w:val="none" w:sz="0" w:space="0" w:color="auto"/>
        <w:left w:val="none" w:sz="0" w:space="0" w:color="auto"/>
        <w:bottom w:val="none" w:sz="0" w:space="0" w:color="auto"/>
        <w:right w:val="none" w:sz="0" w:space="0" w:color="auto"/>
      </w:divBdr>
    </w:div>
    <w:div w:id="452679772">
      <w:bodyDiv w:val="1"/>
      <w:marLeft w:val="0"/>
      <w:marRight w:val="0"/>
      <w:marTop w:val="0"/>
      <w:marBottom w:val="0"/>
      <w:divBdr>
        <w:top w:val="none" w:sz="0" w:space="0" w:color="auto"/>
        <w:left w:val="none" w:sz="0" w:space="0" w:color="auto"/>
        <w:bottom w:val="none" w:sz="0" w:space="0" w:color="auto"/>
        <w:right w:val="none" w:sz="0" w:space="0" w:color="auto"/>
      </w:divBdr>
    </w:div>
    <w:div w:id="452792342">
      <w:bodyDiv w:val="1"/>
      <w:marLeft w:val="0"/>
      <w:marRight w:val="0"/>
      <w:marTop w:val="0"/>
      <w:marBottom w:val="0"/>
      <w:divBdr>
        <w:top w:val="none" w:sz="0" w:space="0" w:color="auto"/>
        <w:left w:val="none" w:sz="0" w:space="0" w:color="auto"/>
        <w:bottom w:val="none" w:sz="0" w:space="0" w:color="auto"/>
        <w:right w:val="none" w:sz="0" w:space="0" w:color="auto"/>
      </w:divBdr>
    </w:div>
    <w:div w:id="452944914">
      <w:bodyDiv w:val="1"/>
      <w:marLeft w:val="0"/>
      <w:marRight w:val="0"/>
      <w:marTop w:val="0"/>
      <w:marBottom w:val="0"/>
      <w:divBdr>
        <w:top w:val="none" w:sz="0" w:space="0" w:color="auto"/>
        <w:left w:val="none" w:sz="0" w:space="0" w:color="auto"/>
        <w:bottom w:val="none" w:sz="0" w:space="0" w:color="auto"/>
        <w:right w:val="none" w:sz="0" w:space="0" w:color="auto"/>
      </w:divBdr>
    </w:div>
    <w:div w:id="452945819">
      <w:bodyDiv w:val="1"/>
      <w:marLeft w:val="0"/>
      <w:marRight w:val="0"/>
      <w:marTop w:val="0"/>
      <w:marBottom w:val="0"/>
      <w:divBdr>
        <w:top w:val="none" w:sz="0" w:space="0" w:color="auto"/>
        <w:left w:val="none" w:sz="0" w:space="0" w:color="auto"/>
        <w:bottom w:val="none" w:sz="0" w:space="0" w:color="auto"/>
        <w:right w:val="none" w:sz="0" w:space="0" w:color="auto"/>
      </w:divBdr>
    </w:div>
    <w:div w:id="453213617">
      <w:bodyDiv w:val="1"/>
      <w:marLeft w:val="0"/>
      <w:marRight w:val="0"/>
      <w:marTop w:val="0"/>
      <w:marBottom w:val="0"/>
      <w:divBdr>
        <w:top w:val="none" w:sz="0" w:space="0" w:color="auto"/>
        <w:left w:val="none" w:sz="0" w:space="0" w:color="auto"/>
        <w:bottom w:val="none" w:sz="0" w:space="0" w:color="auto"/>
        <w:right w:val="none" w:sz="0" w:space="0" w:color="auto"/>
      </w:divBdr>
    </w:div>
    <w:div w:id="453328623">
      <w:bodyDiv w:val="1"/>
      <w:marLeft w:val="0"/>
      <w:marRight w:val="0"/>
      <w:marTop w:val="0"/>
      <w:marBottom w:val="0"/>
      <w:divBdr>
        <w:top w:val="none" w:sz="0" w:space="0" w:color="auto"/>
        <w:left w:val="none" w:sz="0" w:space="0" w:color="auto"/>
        <w:bottom w:val="none" w:sz="0" w:space="0" w:color="auto"/>
        <w:right w:val="none" w:sz="0" w:space="0" w:color="auto"/>
      </w:divBdr>
    </w:div>
    <w:div w:id="453334068">
      <w:bodyDiv w:val="1"/>
      <w:marLeft w:val="0"/>
      <w:marRight w:val="0"/>
      <w:marTop w:val="0"/>
      <w:marBottom w:val="0"/>
      <w:divBdr>
        <w:top w:val="none" w:sz="0" w:space="0" w:color="auto"/>
        <w:left w:val="none" w:sz="0" w:space="0" w:color="auto"/>
        <w:bottom w:val="none" w:sz="0" w:space="0" w:color="auto"/>
        <w:right w:val="none" w:sz="0" w:space="0" w:color="auto"/>
      </w:divBdr>
    </w:div>
    <w:div w:id="453407266">
      <w:bodyDiv w:val="1"/>
      <w:marLeft w:val="0"/>
      <w:marRight w:val="0"/>
      <w:marTop w:val="0"/>
      <w:marBottom w:val="0"/>
      <w:divBdr>
        <w:top w:val="none" w:sz="0" w:space="0" w:color="auto"/>
        <w:left w:val="none" w:sz="0" w:space="0" w:color="auto"/>
        <w:bottom w:val="none" w:sz="0" w:space="0" w:color="auto"/>
        <w:right w:val="none" w:sz="0" w:space="0" w:color="auto"/>
      </w:divBdr>
    </w:div>
    <w:div w:id="453448866">
      <w:bodyDiv w:val="1"/>
      <w:marLeft w:val="0"/>
      <w:marRight w:val="0"/>
      <w:marTop w:val="0"/>
      <w:marBottom w:val="0"/>
      <w:divBdr>
        <w:top w:val="none" w:sz="0" w:space="0" w:color="auto"/>
        <w:left w:val="none" w:sz="0" w:space="0" w:color="auto"/>
        <w:bottom w:val="none" w:sz="0" w:space="0" w:color="auto"/>
        <w:right w:val="none" w:sz="0" w:space="0" w:color="auto"/>
      </w:divBdr>
    </w:div>
    <w:div w:id="453519025">
      <w:bodyDiv w:val="1"/>
      <w:marLeft w:val="0"/>
      <w:marRight w:val="0"/>
      <w:marTop w:val="0"/>
      <w:marBottom w:val="0"/>
      <w:divBdr>
        <w:top w:val="none" w:sz="0" w:space="0" w:color="auto"/>
        <w:left w:val="none" w:sz="0" w:space="0" w:color="auto"/>
        <w:bottom w:val="none" w:sz="0" w:space="0" w:color="auto"/>
        <w:right w:val="none" w:sz="0" w:space="0" w:color="auto"/>
      </w:divBdr>
    </w:div>
    <w:div w:id="453525969">
      <w:bodyDiv w:val="1"/>
      <w:marLeft w:val="0"/>
      <w:marRight w:val="0"/>
      <w:marTop w:val="0"/>
      <w:marBottom w:val="0"/>
      <w:divBdr>
        <w:top w:val="none" w:sz="0" w:space="0" w:color="auto"/>
        <w:left w:val="none" w:sz="0" w:space="0" w:color="auto"/>
        <w:bottom w:val="none" w:sz="0" w:space="0" w:color="auto"/>
        <w:right w:val="none" w:sz="0" w:space="0" w:color="auto"/>
      </w:divBdr>
    </w:div>
    <w:div w:id="453599518">
      <w:bodyDiv w:val="1"/>
      <w:marLeft w:val="0"/>
      <w:marRight w:val="0"/>
      <w:marTop w:val="0"/>
      <w:marBottom w:val="0"/>
      <w:divBdr>
        <w:top w:val="none" w:sz="0" w:space="0" w:color="auto"/>
        <w:left w:val="none" w:sz="0" w:space="0" w:color="auto"/>
        <w:bottom w:val="none" w:sz="0" w:space="0" w:color="auto"/>
        <w:right w:val="none" w:sz="0" w:space="0" w:color="auto"/>
      </w:divBdr>
    </w:div>
    <w:div w:id="453644763">
      <w:bodyDiv w:val="1"/>
      <w:marLeft w:val="0"/>
      <w:marRight w:val="0"/>
      <w:marTop w:val="0"/>
      <w:marBottom w:val="0"/>
      <w:divBdr>
        <w:top w:val="none" w:sz="0" w:space="0" w:color="auto"/>
        <w:left w:val="none" w:sz="0" w:space="0" w:color="auto"/>
        <w:bottom w:val="none" w:sz="0" w:space="0" w:color="auto"/>
        <w:right w:val="none" w:sz="0" w:space="0" w:color="auto"/>
      </w:divBdr>
    </w:div>
    <w:div w:id="453670060">
      <w:bodyDiv w:val="1"/>
      <w:marLeft w:val="0"/>
      <w:marRight w:val="0"/>
      <w:marTop w:val="0"/>
      <w:marBottom w:val="0"/>
      <w:divBdr>
        <w:top w:val="none" w:sz="0" w:space="0" w:color="auto"/>
        <w:left w:val="none" w:sz="0" w:space="0" w:color="auto"/>
        <w:bottom w:val="none" w:sz="0" w:space="0" w:color="auto"/>
        <w:right w:val="none" w:sz="0" w:space="0" w:color="auto"/>
      </w:divBdr>
    </w:div>
    <w:div w:id="453716174">
      <w:bodyDiv w:val="1"/>
      <w:marLeft w:val="0"/>
      <w:marRight w:val="0"/>
      <w:marTop w:val="0"/>
      <w:marBottom w:val="0"/>
      <w:divBdr>
        <w:top w:val="none" w:sz="0" w:space="0" w:color="auto"/>
        <w:left w:val="none" w:sz="0" w:space="0" w:color="auto"/>
        <w:bottom w:val="none" w:sz="0" w:space="0" w:color="auto"/>
        <w:right w:val="none" w:sz="0" w:space="0" w:color="auto"/>
      </w:divBdr>
    </w:div>
    <w:div w:id="453720043">
      <w:bodyDiv w:val="1"/>
      <w:marLeft w:val="0"/>
      <w:marRight w:val="0"/>
      <w:marTop w:val="0"/>
      <w:marBottom w:val="0"/>
      <w:divBdr>
        <w:top w:val="none" w:sz="0" w:space="0" w:color="auto"/>
        <w:left w:val="none" w:sz="0" w:space="0" w:color="auto"/>
        <w:bottom w:val="none" w:sz="0" w:space="0" w:color="auto"/>
        <w:right w:val="none" w:sz="0" w:space="0" w:color="auto"/>
      </w:divBdr>
    </w:div>
    <w:div w:id="453837542">
      <w:bodyDiv w:val="1"/>
      <w:marLeft w:val="0"/>
      <w:marRight w:val="0"/>
      <w:marTop w:val="0"/>
      <w:marBottom w:val="0"/>
      <w:divBdr>
        <w:top w:val="none" w:sz="0" w:space="0" w:color="auto"/>
        <w:left w:val="none" w:sz="0" w:space="0" w:color="auto"/>
        <w:bottom w:val="none" w:sz="0" w:space="0" w:color="auto"/>
        <w:right w:val="none" w:sz="0" w:space="0" w:color="auto"/>
      </w:divBdr>
    </w:div>
    <w:div w:id="453864897">
      <w:bodyDiv w:val="1"/>
      <w:marLeft w:val="0"/>
      <w:marRight w:val="0"/>
      <w:marTop w:val="0"/>
      <w:marBottom w:val="0"/>
      <w:divBdr>
        <w:top w:val="none" w:sz="0" w:space="0" w:color="auto"/>
        <w:left w:val="none" w:sz="0" w:space="0" w:color="auto"/>
        <w:bottom w:val="none" w:sz="0" w:space="0" w:color="auto"/>
        <w:right w:val="none" w:sz="0" w:space="0" w:color="auto"/>
      </w:divBdr>
    </w:div>
    <w:div w:id="453987373">
      <w:bodyDiv w:val="1"/>
      <w:marLeft w:val="0"/>
      <w:marRight w:val="0"/>
      <w:marTop w:val="0"/>
      <w:marBottom w:val="0"/>
      <w:divBdr>
        <w:top w:val="none" w:sz="0" w:space="0" w:color="auto"/>
        <w:left w:val="none" w:sz="0" w:space="0" w:color="auto"/>
        <w:bottom w:val="none" w:sz="0" w:space="0" w:color="auto"/>
        <w:right w:val="none" w:sz="0" w:space="0" w:color="auto"/>
      </w:divBdr>
    </w:div>
    <w:div w:id="454064272">
      <w:bodyDiv w:val="1"/>
      <w:marLeft w:val="0"/>
      <w:marRight w:val="0"/>
      <w:marTop w:val="0"/>
      <w:marBottom w:val="0"/>
      <w:divBdr>
        <w:top w:val="none" w:sz="0" w:space="0" w:color="auto"/>
        <w:left w:val="none" w:sz="0" w:space="0" w:color="auto"/>
        <w:bottom w:val="none" w:sz="0" w:space="0" w:color="auto"/>
        <w:right w:val="none" w:sz="0" w:space="0" w:color="auto"/>
      </w:divBdr>
    </w:div>
    <w:div w:id="454254494">
      <w:bodyDiv w:val="1"/>
      <w:marLeft w:val="0"/>
      <w:marRight w:val="0"/>
      <w:marTop w:val="0"/>
      <w:marBottom w:val="0"/>
      <w:divBdr>
        <w:top w:val="none" w:sz="0" w:space="0" w:color="auto"/>
        <w:left w:val="none" w:sz="0" w:space="0" w:color="auto"/>
        <w:bottom w:val="none" w:sz="0" w:space="0" w:color="auto"/>
        <w:right w:val="none" w:sz="0" w:space="0" w:color="auto"/>
      </w:divBdr>
    </w:div>
    <w:div w:id="454257729">
      <w:bodyDiv w:val="1"/>
      <w:marLeft w:val="0"/>
      <w:marRight w:val="0"/>
      <w:marTop w:val="0"/>
      <w:marBottom w:val="0"/>
      <w:divBdr>
        <w:top w:val="none" w:sz="0" w:space="0" w:color="auto"/>
        <w:left w:val="none" w:sz="0" w:space="0" w:color="auto"/>
        <w:bottom w:val="none" w:sz="0" w:space="0" w:color="auto"/>
        <w:right w:val="none" w:sz="0" w:space="0" w:color="auto"/>
      </w:divBdr>
    </w:div>
    <w:div w:id="454298816">
      <w:bodyDiv w:val="1"/>
      <w:marLeft w:val="0"/>
      <w:marRight w:val="0"/>
      <w:marTop w:val="0"/>
      <w:marBottom w:val="0"/>
      <w:divBdr>
        <w:top w:val="none" w:sz="0" w:space="0" w:color="auto"/>
        <w:left w:val="none" w:sz="0" w:space="0" w:color="auto"/>
        <w:bottom w:val="none" w:sz="0" w:space="0" w:color="auto"/>
        <w:right w:val="none" w:sz="0" w:space="0" w:color="auto"/>
      </w:divBdr>
    </w:div>
    <w:div w:id="454762707">
      <w:bodyDiv w:val="1"/>
      <w:marLeft w:val="0"/>
      <w:marRight w:val="0"/>
      <w:marTop w:val="0"/>
      <w:marBottom w:val="0"/>
      <w:divBdr>
        <w:top w:val="none" w:sz="0" w:space="0" w:color="auto"/>
        <w:left w:val="none" w:sz="0" w:space="0" w:color="auto"/>
        <w:bottom w:val="none" w:sz="0" w:space="0" w:color="auto"/>
        <w:right w:val="none" w:sz="0" w:space="0" w:color="auto"/>
      </w:divBdr>
    </w:div>
    <w:div w:id="454830218">
      <w:bodyDiv w:val="1"/>
      <w:marLeft w:val="0"/>
      <w:marRight w:val="0"/>
      <w:marTop w:val="0"/>
      <w:marBottom w:val="0"/>
      <w:divBdr>
        <w:top w:val="none" w:sz="0" w:space="0" w:color="auto"/>
        <w:left w:val="none" w:sz="0" w:space="0" w:color="auto"/>
        <w:bottom w:val="none" w:sz="0" w:space="0" w:color="auto"/>
        <w:right w:val="none" w:sz="0" w:space="0" w:color="auto"/>
      </w:divBdr>
    </w:div>
    <w:div w:id="455028418">
      <w:bodyDiv w:val="1"/>
      <w:marLeft w:val="0"/>
      <w:marRight w:val="0"/>
      <w:marTop w:val="0"/>
      <w:marBottom w:val="0"/>
      <w:divBdr>
        <w:top w:val="none" w:sz="0" w:space="0" w:color="auto"/>
        <w:left w:val="none" w:sz="0" w:space="0" w:color="auto"/>
        <w:bottom w:val="none" w:sz="0" w:space="0" w:color="auto"/>
        <w:right w:val="none" w:sz="0" w:space="0" w:color="auto"/>
      </w:divBdr>
    </w:div>
    <w:div w:id="455221905">
      <w:bodyDiv w:val="1"/>
      <w:marLeft w:val="0"/>
      <w:marRight w:val="0"/>
      <w:marTop w:val="0"/>
      <w:marBottom w:val="0"/>
      <w:divBdr>
        <w:top w:val="none" w:sz="0" w:space="0" w:color="auto"/>
        <w:left w:val="none" w:sz="0" w:space="0" w:color="auto"/>
        <w:bottom w:val="none" w:sz="0" w:space="0" w:color="auto"/>
        <w:right w:val="none" w:sz="0" w:space="0" w:color="auto"/>
      </w:divBdr>
    </w:div>
    <w:div w:id="455413863">
      <w:bodyDiv w:val="1"/>
      <w:marLeft w:val="0"/>
      <w:marRight w:val="0"/>
      <w:marTop w:val="0"/>
      <w:marBottom w:val="0"/>
      <w:divBdr>
        <w:top w:val="none" w:sz="0" w:space="0" w:color="auto"/>
        <w:left w:val="none" w:sz="0" w:space="0" w:color="auto"/>
        <w:bottom w:val="none" w:sz="0" w:space="0" w:color="auto"/>
        <w:right w:val="none" w:sz="0" w:space="0" w:color="auto"/>
      </w:divBdr>
    </w:div>
    <w:div w:id="455416793">
      <w:bodyDiv w:val="1"/>
      <w:marLeft w:val="0"/>
      <w:marRight w:val="0"/>
      <w:marTop w:val="0"/>
      <w:marBottom w:val="0"/>
      <w:divBdr>
        <w:top w:val="none" w:sz="0" w:space="0" w:color="auto"/>
        <w:left w:val="none" w:sz="0" w:space="0" w:color="auto"/>
        <w:bottom w:val="none" w:sz="0" w:space="0" w:color="auto"/>
        <w:right w:val="none" w:sz="0" w:space="0" w:color="auto"/>
      </w:divBdr>
    </w:div>
    <w:div w:id="455489368">
      <w:bodyDiv w:val="1"/>
      <w:marLeft w:val="0"/>
      <w:marRight w:val="0"/>
      <w:marTop w:val="0"/>
      <w:marBottom w:val="0"/>
      <w:divBdr>
        <w:top w:val="none" w:sz="0" w:space="0" w:color="auto"/>
        <w:left w:val="none" w:sz="0" w:space="0" w:color="auto"/>
        <w:bottom w:val="none" w:sz="0" w:space="0" w:color="auto"/>
        <w:right w:val="none" w:sz="0" w:space="0" w:color="auto"/>
      </w:divBdr>
    </w:div>
    <w:div w:id="455490886">
      <w:bodyDiv w:val="1"/>
      <w:marLeft w:val="0"/>
      <w:marRight w:val="0"/>
      <w:marTop w:val="0"/>
      <w:marBottom w:val="0"/>
      <w:divBdr>
        <w:top w:val="none" w:sz="0" w:space="0" w:color="auto"/>
        <w:left w:val="none" w:sz="0" w:space="0" w:color="auto"/>
        <w:bottom w:val="none" w:sz="0" w:space="0" w:color="auto"/>
        <w:right w:val="none" w:sz="0" w:space="0" w:color="auto"/>
      </w:divBdr>
    </w:div>
    <w:div w:id="455491691">
      <w:bodyDiv w:val="1"/>
      <w:marLeft w:val="0"/>
      <w:marRight w:val="0"/>
      <w:marTop w:val="0"/>
      <w:marBottom w:val="0"/>
      <w:divBdr>
        <w:top w:val="none" w:sz="0" w:space="0" w:color="auto"/>
        <w:left w:val="none" w:sz="0" w:space="0" w:color="auto"/>
        <w:bottom w:val="none" w:sz="0" w:space="0" w:color="auto"/>
        <w:right w:val="none" w:sz="0" w:space="0" w:color="auto"/>
      </w:divBdr>
    </w:div>
    <w:div w:id="455679953">
      <w:bodyDiv w:val="1"/>
      <w:marLeft w:val="0"/>
      <w:marRight w:val="0"/>
      <w:marTop w:val="0"/>
      <w:marBottom w:val="0"/>
      <w:divBdr>
        <w:top w:val="none" w:sz="0" w:space="0" w:color="auto"/>
        <w:left w:val="none" w:sz="0" w:space="0" w:color="auto"/>
        <w:bottom w:val="none" w:sz="0" w:space="0" w:color="auto"/>
        <w:right w:val="none" w:sz="0" w:space="0" w:color="auto"/>
      </w:divBdr>
    </w:div>
    <w:div w:id="455760820">
      <w:bodyDiv w:val="1"/>
      <w:marLeft w:val="0"/>
      <w:marRight w:val="0"/>
      <w:marTop w:val="0"/>
      <w:marBottom w:val="0"/>
      <w:divBdr>
        <w:top w:val="none" w:sz="0" w:space="0" w:color="auto"/>
        <w:left w:val="none" w:sz="0" w:space="0" w:color="auto"/>
        <w:bottom w:val="none" w:sz="0" w:space="0" w:color="auto"/>
        <w:right w:val="none" w:sz="0" w:space="0" w:color="auto"/>
      </w:divBdr>
    </w:div>
    <w:div w:id="456028677">
      <w:bodyDiv w:val="1"/>
      <w:marLeft w:val="0"/>
      <w:marRight w:val="0"/>
      <w:marTop w:val="0"/>
      <w:marBottom w:val="0"/>
      <w:divBdr>
        <w:top w:val="none" w:sz="0" w:space="0" w:color="auto"/>
        <w:left w:val="none" w:sz="0" w:space="0" w:color="auto"/>
        <w:bottom w:val="none" w:sz="0" w:space="0" w:color="auto"/>
        <w:right w:val="none" w:sz="0" w:space="0" w:color="auto"/>
      </w:divBdr>
    </w:div>
    <w:div w:id="456029681">
      <w:bodyDiv w:val="1"/>
      <w:marLeft w:val="0"/>
      <w:marRight w:val="0"/>
      <w:marTop w:val="0"/>
      <w:marBottom w:val="0"/>
      <w:divBdr>
        <w:top w:val="none" w:sz="0" w:space="0" w:color="auto"/>
        <w:left w:val="none" w:sz="0" w:space="0" w:color="auto"/>
        <w:bottom w:val="none" w:sz="0" w:space="0" w:color="auto"/>
        <w:right w:val="none" w:sz="0" w:space="0" w:color="auto"/>
      </w:divBdr>
    </w:div>
    <w:div w:id="456141869">
      <w:bodyDiv w:val="1"/>
      <w:marLeft w:val="0"/>
      <w:marRight w:val="0"/>
      <w:marTop w:val="0"/>
      <w:marBottom w:val="0"/>
      <w:divBdr>
        <w:top w:val="none" w:sz="0" w:space="0" w:color="auto"/>
        <w:left w:val="none" w:sz="0" w:space="0" w:color="auto"/>
        <w:bottom w:val="none" w:sz="0" w:space="0" w:color="auto"/>
        <w:right w:val="none" w:sz="0" w:space="0" w:color="auto"/>
      </w:divBdr>
    </w:div>
    <w:div w:id="456264349">
      <w:bodyDiv w:val="1"/>
      <w:marLeft w:val="0"/>
      <w:marRight w:val="0"/>
      <w:marTop w:val="0"/>
      <w:marBottom w:val="0"/>
      <w:divBdr>
        <w:top w:val="none" w:sz="0" w:space="0" w:color="auto"/>
        <w:left w:val="none" w:sz="0" w:space="0" w:color="auto"/>
        <w:bottom w:val="none" w:sz="0" w:space="0" w:color="auto"/>
        <w:right w:val="none" w:sz="0" w:space="0" w:color="auto"/>
      </w:divBdr>
    </w:div>
    <w:div w:id="456334379">
      <w:bodyDiv w:val="1"/>
      <w:marLeft w:val="0"/>
      <w:marRight w:val="0"/>
      <w:marTop w:val="0"/>
      <w:marBottom w:val="0"/>
      <w:divBdr>
        <w:top w:val="none" w:sz="0" w:space="0" w:color="auto"/>
        <w:left w:val="none" w:sz="0" w:space="0" w:color="auto"/>
        <w:bottom w:val="none" w:sz="0" w:space="0" w:color="auto"/>
        <w:right w:val="none" w:sz="0" w:space="0" w:color="auto"/>
      </w:divBdr>
    </w:div>
    <w:div w:id="456408708">
      <w:bodyDiv w:val="1"/>
      <w:marLeft w:val="0"/>
      <w:marRight w:val="0"/>
      <w:marTop w:val="0"/>
      <w:marBottom w:val="0"/>
      <w:divBdr>
        <w:top w:val="none" w:sz="0" w:space="0" w:color="auto"/>
        <w:left w:val="none" w:sz="0" w:space="0" w:color="auto"/>
        <w:bottom w:val="none" w:sz="0" w:space="0" w:color="auto"/>
        <w:right w:val="none" w:sz="0" w:space="0" w:color="auto"/>
      </w:divBdr>
    </w:div>
    <w:div w:id="456409989">
      <w:bodyDiv w:val="1"/>
      <w:marLeft w:val="0"/>
      <w:marRight w:val="0"/>
      <w:marTop w:val="0"/>
      <w:marBottom w:val="0"/>
      <w:divBdr>
        <w:top w:val="none" w:sz="0" w:space="0" w:color="auto"/>
        <w:left w:val="none" w:sz="0" w:space="0" w:color="auto"/>
        <w:bottom w:val="none" w:sz="0" w:space="0" w:color="auto"/>
        <w:right w:val="none" w:sz="0" w:space="0" w:color="auto"/>
      </w:divBdr>
    </w:div>
    <w:div w:id="456412539">
      <w:bodyDiv w:val="1"/>
      <w:marLeft w:val="0"/>
      <w:marRight w:val="0"/>
      <w:marTop w:val="0"/>
      <w:marBottom w:val="0"/>
      <w:divBdr>
        <w:top w:val="none" w:sz="0" w:space="0" w:color="auto"/>
        <w:left w:val="none" w:sz="0" w:space="0" w:color="auto"/>
        <w:bottom w:val="none" w:sz="0" w:space="0" w:color="auto"/>
        <w:right w:val="none" w:sz="0" w:space="0" w:color="auto"/>
      </w:divBdr>
    </w:div>
    <w:div w:id="456416661">
      <w:bodyDiv w:val="1"/>
      <w:marLeft w:val="0"/>
      <w:marRight w:val="0"/>
      <w:marTop w:val="0"/>
      <w:marBottom w:val="0"/>
      <w:divBdr>
        <w:top w:val="none" w:sz="0" w:space="0" w:color="auto"/>
        <w:left w:val="none" w:sz="0" w:space="0" w:color="auto"/>
        <w:bottom w:val="none" w:sz="0" w:space="0" w:color="auto"/>
        <w:right w:val="none" w:sz="0" w:space="0" w:color="auto"/>
      </w:divBdr>
    </w:div>
    <w:div w:id="456678214">
      <w:bodyDiv w:val="1"/>
      <w:marLeft w:val="0"/>
      <w:marRight w:val="0"/>
      <w:marTop w:val="0"/>
      <w:marBottom w:val="0"/>
      <w:divBdr>
        <w:top w:val="none" w:sz="0" w:space="0" w:color="auto"/>
        <w:left w:val="none" w:sz="0" w:space="0" w:color="auto"/>
        <w:bottom w:val="none" w:sz="0" w:space="0" w:color="auto"/>
        <w:right w:val="none" w:sz="0" w:space="0" w:color="auto"/>
      </w:divBdr>
    </w:div>
    <w:div w:id="456872527">
      <w:bodyDiv w:val="1"/>
      <w:marLeft w:val="0"/>
      <w:marRight w:val="0"/>
      <w:marTop w:val="0"/>
      <w:marBottom w:val="0"/>
      <w:divBdr>
        <w:top w:val="none" w:sz="0" w:space="0" w:color="auto"/>
        <w:left w:val="none" w:sz="0" w:space="0" w:color="auto"/>
        <w:bottom w:val="none" w:sz="0" w:space="0" w:color="auto"/>
        <w:right w:val="none" w:sz="0" w:space="0" w:color="auto"/>
      </w:divBdr>
    </w:div>
    <w:div w:id="456920858">
      <w:bodyDiv w:val="1"/>
      <w:marLeft w:val="0"/>
      <w:marRight w:val="0"/>
      <w:marTop w:val="0"/>
      <w:marBottom w:val="0"/>
      <w:divBdr>
        <w:top w:val="none" w:sz="0" w:space="0" w:color="auto"/>
        <w:left w:val="none" w:sz="0" w:space="0" w:color="auto"/>
        <w:bottom w:val="none" w:sz="0" w:space="0" w:color="auto"/>
        <w:right w:val="none" w:sz="0" w:space="0" w:color="auto"/>
      </w:divBdr>
    </w:div>
    <w:div w:id="456922217">
      <w:bodyDiv w:val="1"/>
      <w:marLeft w:val="0"/>
      <w:marRight w:val="0"/>
      <w:marTop w:val="0"/>
      <w:marBottom w:val="0"/>
      <w:divBdr>
        <w:top w:val="none" w:sz="0" w:space="0" w:color="auto"/>
        <w:left w:val="none" w:sz="0" w:space="0" w:color="auto"/>
        <w:bottom w:val="none" w:sz="0" w:space="0" w:color="auto"/>
        <w:right w:val="none" w:sz="0" w:space="0" w:color="auto"/>
      </w:divBdr>
    </w:div>
    <w:div w:id="457072167">
      <w:bodyDiv w:val="1"/>
      <w:marLeft w:val="0"/>
      <w:marRight w:val="0"/>
      <w:marTop w:val="0"/>
      <w:marBottom w:val="0"/>
      <w:divBdr>
        <w:top w:val="none" w:sz="0" w:space="0" w:color="auto"/>
        <w:left w:val="none" w:sz="0" w:space="0" w:color="auto"/>
        <w:bottom w:val="none" w:sz="0" w:space="0" w:color="auto"/>
        <w:right w:val="none" w:sz="0" w:space="0" w:color="auto"/>
      </w:divBdr>
    </w:div>
    <w:div w:id="457144918">
      <w:bodyDiv w:val="1"/>
      <w:marLeft w:val="0"/>
      <w:marRight w:val="0"/>
      <w:marTop w:val="0"/>
      <w:marBottom w:val="0"/>
      <w:divBdr>
        <w:top w:val="none" w:sz="0" w:space="0" w:color="auto"/>
        <w:left w:val="none" w:sz="0" w:space="0" w:color="auto"/>
        <w:bottom w:val="none" w:sz="0" w:space="0" w:color="auto"/>
        <w:right w:val="none" w:sz="0" w:space="0" w:color="auto"/>
      </w:divBdr>
    </w:div>
    <w:div w:id="457376244">
      <w:bodyDiv w:val="1"/>
      <w:marLeft w:val="0"/>
      <w:marRight w:val="0"/>
      <w:marTop w:val="0"/>
      <w:marBottom w:val="0"/>
      <w:divBdr>
        <w:top w:val="none" w:sz="0" w:space="0" w:color="auto"/>
        <w:left w:val="none" w:sz="0" w:space="0" w:color="auto"/>
        <w:bottom w:val="none" w:sz="0" w:space="0" w:color="auto"/>
        <w:right w:val="none" w:sz="0" w:space="0" w:color="auto"/>
      </w:divBdr>
    </w:div>
    <w:div w:id="457458950">
      <w:bodyDiv w:val="1"/>
      <w:marLeft w:val="0"/>
      <w:marRight w:val="0"/>
      <w:marTop w:val="0"/>
      <w:marBottom w:val="0"/>
      <w:divBdr>
        <w:top w:val="none" w:sz="0" w:space="0" w:color="auto"/>
        <w:left w:val="none" w:sz="0" w:space="0" w:color="auto"/>
        <w:bottom w:val="none" w:sz="0" w:space="0" w:color="auto"/>
        <w:right w:val="none" w:sz="0" w:space="0" w:color="auto"/>
      </w:divBdr>
    </w:div>
    <w:div w:id="457529055">
      <w:bodyDiv w:val="1"/>
      <w:marLeft w:val="0"/>
      <w:marRight w:val="0"/>
      <w:marTop w:val="0"/>
      <w:marBottom w:val="0"/>
      <w:divBdr>
        <w:top w:val="none" w:sz="0" w:space="0" w:color="auto"/>
        <w:left w:val="none" w:sz="0" w:space="0" w:color="auto"/>
        <w:bottom w:val="none" w:sz="0" w:space="0" w:color="auto"/>
        <w:right w:val="none" w:sz="0" w:space="0" w:color="auto"/>
      </w:divBdr>
    </w:div>
    <w:div w:id="457645912">
      <w:bodyDiv w:val="1"/>
      <w:marLeft w:val="0"/>
      <w:marRight w:val="0"/>
      <w:marTop w:val="0"/>
      <w:marBottom w:val="0"/>
      <w:divBdr>
        <w:top w:val="none" w:sz="0" w:space="0" w:color="auto"/>
        <w:left w:val="none" w:sz="0" w:space="0" w:color="auto"/>
        <w:bottom w:val="none" w:sz="0" w:space="0" w:color="auto"/>
        <w:right w:val="none" w:sz="0" w:space="0" w:color="auto"/>
      </w:divBdr>
    </w:div>
    <w:div w:id="457799426">
      <w:bodyDiv w:val="1"/>
      <w:marLeft w:val="0"/>
      <w:marRight w:val="0"/>
      <w:marTop w:val="0"/>
      <w:marBottom w:val="0"/>
      <w:divBdr>
        <w:top w:val="none" w:sz="0" w:space="0" w:color="auto"/>
        <w:left w:val="none" w:sz="0" w:space="0" w:color="auto"/>
        <w:bottom w:val="none" w:sz="0" w:space="0" w:color="auto"/>
        <w:right w:val="none" w:sz="0" w:space="0" w:color="auto"/>
      </w:divBdr>
    </w:div>
    <w:div w:id="457800662">
      <w:bodyDiv w:val="1"/>
      <w:marLeft w:val="0"/>
      <w:marRight w:val="0"/>
      <w:marTop w:val="0"/>
      <w:marBottom w:val="0"/>
      <w:divBdr>
        <w:top w:val="none" w:sz="0" w:space="0" w:color="auto"/>
        <w:left w:val="none" w:sz="0" w:space="0" w:color="auto"/>
        <w:bottom w:val="none" w:sz="0" w:space="0" w:color="auto"/>
        <w:right w:val="none" w:sz="0" w:space="0" w:color="auto"/>
      </w:divBdr>
    </w:div>
    <w:div w:id="457840100">
      <w:bodyDiv w:val="1"/>
      <w:marLeft w:val="0"/>
      <w:marRight w:val="0"/>
      <w:marTop w:val="0"/>
      <w:marBottom w:val="0"/>
      <w:divBdr>
        <w:top w:val="none" w:sz="0" w:space="0" w:color="auto"/>
        <w:left w:val="none" w:sz="0" w:space="0" w:color="auto"/>
        <w:bottom w:val="none" w:sz="0" w:space="0" w:color="auto"/>
        <w:right w:val="none" w:sz="0" w:space="0" w:color="auto"/>
      </w:divBdr>
    </w:div>
    <w:div w:id="457842305">
      <w:bodyDiv w:val="1"/>
      <w:marLeft w:val="0"/>
      <w:marRight w:val="0"/>
      <w:marTop w:val="0"/>
      <w:marBottom w:val="0"/>
      <w:divBdr>
        <w:top w:val="none" w:sz="0" w:space="0" w:color="auto"/>
        <w:left w:val="none" w:sz="0" w:space="0" w:color="auto"/>
        <w:bottom w:val="none" w:sz="0" w:space="0" w:color="auto"/>
        <w:right w:val="none" w:sz="0" w:space="0" w:color="auto"/>
      </w:divBdr>
    </w:div>
    <w:div w:id="457994467">
      <w:bodyDiv w:val="1"/>
      <w:marLeft w:val="0"/>
      <w:marRight w:val="0"/>
      <w:marTop w:val="0"/>
      <w:marBottom w:val="0"/>
      <w:divBdr>
        <w:top w:val="none" w:sz="0" w:space="0" w:color="auto"/>
        <w:left w:val="none" w:sz="0" w:space="0" w:color="auto"/>
        <w:bottom w:val="none" w:sz="0" w:space="0" w:color="auto"/>
        <w:right w:val="none" w:sz="0" w:space="0" w:color="auto"/>
      </w:divBdr>
    </w:div>
    <w:div w:id="457994908">
      <w:bodyDiv w:val="1"/>
      <w:marLeft w:val="0"/>
      <w:marRight w:val="0"/>
      <w:marTop w:val="0"/>
      <w:marBottom w:val="0"/>
      <w:divBdr>
        <w:top w:val="none" w:sz="0" w:space="0" w:color="auto"/>
        <w:left w:val="none" w:sz="0" w:space="0" w:color="auto"/>
        <w:bottom w:val="none" w:sz="0" w:space="0" w:color="auto"/>
        <w:right w:val="none" w:sz="0" w:space="0" w:color="auto"/>
      </w:divBdr>
    </w:div>
    <w:div w:id="458183299">
      <w:bodyDiv w:val="1"/>
      <w:marLeft w:val="0"/>
      <w:marRight w:val="0"/>
      <w:marTop w:val="0"/>
      <w:marBottom w:val="0"/>
      <w:divBdr>
        <w:top w:val="none" w:sz="0" w:space="0" w:color="auto"/>
        <w:left w:val="none" w:sz="0" w:space="0" w:color="auto"/>
        <w:bottom w:val="none" w:sz="0" w:space="0" w:color="auto"/>
        <w:right w:val="none" w:sz="0" w:space="0" w:color="auto"/>
      </w:divBdr>
    </w:div>
    <w:div w:id="458232735">
      <w:bodyDiv w:val="1"/>
      <w:marLeft w:val="0"/>
      <w:marRight w:val="0"/>
      <w:marTop w:val="0"/>
      <w:marBottom w:val="0"/>
      <w:divBdr>
        <w:top w:val="none" w:sz="0" w:space="0" w:color="auto"/>
        <w:left w:val="none" w:sz="0" w:space="0" w:color="auto"/>
        <w:bottom w:val="none" w:sz="0" w:space="0" w:color="auto"/>
        <w:right w:val="none" w:sz="0" w:space="0" w:color="auto"/>
      </w:divBdr>
    </w:div>
    <w:div w:id="458308077">
      <w:bodyDiv w:val="1"/>
      <w:marLeft w:val="0"/>
      <w:marRight w:val="0"/>
      <w:marTop w:val="0"/>
      <w:marBottom w:val="0"/>
      <w:divBdr>
        <w:top w:val="none" w:sz="0" w:space="0" w:color="auto"/>
        <w:left w:val="none" w:sz="0" w:space="0" w:color="auto"/>
        <w:bottom w:val="none" w:sz="0" w:space="0" w:color="auto"/>
        <w:right w:val="none" w:sz="0" w:space="0" w:color="auto"/>
      </w:divBdr>
    </w:div>
    <w:div w:id="458495574">
      <w:bodyDiv w:val="1"/>
      <w:marLeft w:val="0"/>
      <w:marRight w:val="0"/>
      <w:marTop w:val="0"/>
      <w:marBottom w:val="0"/>
      <w:divBdr>
        <w:top w:val="none" w:sz="0" w:space="0" w:color="auto"/>
        <w:left w:val="none" w:sz="0" w:space="0" w:color="auto"/>
        <w:bottom w:val="none" w:sz="0" w:space="0" w:color="auto"/>
        <w:right w:val="none" w:sz="0" w:space="0" w:color="auto"/>
      </w:divBdr>
    </w:div>
    <w:div w:id="458570162">
      <w:bodyDiv w:val="1"/>
      <w:marLeft w:val="0"/>
      <w:marRight w:val="0"/>
      <w:marTop w:val="0"/>
      <w:marBottom w:val="0"/>
      <w:divBdr>
        <w:top w:val="none" w:sz="0" w:space="0" w:color="auto"/>
        <w:left w:val="none" w:sz="0" w:space="0" w:color="auto"/>
        <w:bottom w:val="none" w:sz="0" w:space="0" w:color="auto"/>
        <w:right w:val="none" w:sz="0" w:space="0" w:color="auto"/>
      </w:divBdr>
    </w:div>
    <w:div w:id="458766907">
      <w:bodyDiv w:val="1"/>
      <w:marLeft w:val="0"/>
      <w:marRight w:val="0"/>
      <w:marTop w:val="0"/>
      <w:marBottom w:val="0"/>
      <w:divBdr>
        <w:top w:val="none" w:sz="0" w:space="0" w:color="auto"/>
        <w:left w:val="none" w:sz="0" w:space="0" w:color="auto"/>
        <w:bottom w:val="none" w:sz="0" w:space="0" w:color="auto"/>
        <w:right w:val="none" w:sz="0" w:space="0" w:color="auto"/>
      </w:divBdr>
    </w:div>
    <w:div w:id="459031678">
      <w:bodyDiv w:val="1"/>
      <w:marLeft w:val="0"/>
      <w:marRight w:val="0"/>
      <w:marTop w:val="0"/>
      <w:marBottom w:val="0"/>
      <w:divBdr>
        <w:top w:val="none" w:sz="0" w:space="0" w:color="auto"/>
        <w:left w:val="none" w:sz="0" w:space="0" w:color="auto"/>
        <w:bottom w:val="none" w:sz="0" w:space="0" w:color="auto"/>
        <w:right w:val="none" w:sz="0" w:space="0" w:color="auto"/>
      </w:divBdr>
    </w:div>
    <w:div w:id="459032220">
      <w:bodyDiv w:val="1"/>
      <w:marLeft w:val="0"/>
      <w:marRight w:val="0"/>
      <w:marTop w:val="0"/>
      <w:marBottom w:val="0"/>
      <w:divBdr>
        <w:top w:val="none" w:sz="0" w:space="0" w:color="auto"/>
        <w:left w:val="none" w:sz="0" w:space="0" w:color="auto"/>
        <w:bottom w:val="none" w:sz="0" w:space="0" w:color="auto"/>
        <w:right w:val="none" w:sz="0" w:space="0" w:color="auto"/>
      </w:divBdr>
    </w:div>
    <w:div w:id="459153369">
      <w:bodyDiv w:val="1"/>
      <w:marLeft w:val="0"/>
      <w:marRight w:val="0"/>
      <w:marTop w:val="0"/>
      <w:marBottom w:val="0"/>
      <w:divBdr>
        <w:top w:val="none" w:sz="0" w:space="0" w:color="auto"/>
        <w:left w:val="none" w:sz="0" w:space="0" w:color="auto"/>
        <w:bottom w:val="none" w:sz="0" w:space="0" w:color="auto"/>
        <w:right w:val="none" w:sz="0" w:space="0" w:color="auto"/>
      </w:divBdr>
    </w:div>
    <w:div w:id="459155609">
      <w:bodyDiv w:val="1"/>
      <w:marLeft w:val="0"/>
      <w:marRight w:val="0"/>
      <w:marTop w:val="0"/>
      <w:marBottom w:val="0"/>
      <w:divBdr>
        <w:top w:val="none" w:sz="0" w:space="0" w:color="auto"/>
        <w:left w:val="none" w:sz="0" w:space="0" w:color="auto"/>
        <w:bottom w:val="none" w:sz="0" w:space="0" w:color="auto"/>
        <w:right w:val="none" w:sz="0" w:space="0" w:color="auto"/>
      </w:divBdr>
    </w:div>
    <w:div w:id="459543096">
      <w:bodyDiv w:val="1"/>
      <w:marLeft w:val="0"/>
      <w:marRight w:val="0"/>
      <w:marTop w:val="0"/>
      <w:marBottom w:val="0"/>
      <w:divBdr>
        <w:top w:val="none" w:sz="0" w:space="0" w:color="auto"/>
        <w:left w:val="none" w:sz="0" w:space="0" w:color="auto"/>
        <w:bottom w:val="none" w:sz="0" w:space="0" w:color="auto"/>
        <w:right w:val="none" w:sz="0" w:space="0" w:color="auto"/>
      </w:divBdr>
    </w:div>
    <w:div w:id="459691507">
      <w:bodyDiv w:val="1"/>
      <w:marLeft w:val="0"/>
      <w:marRight w:val="0"/>
      <w:marTop w:val="0"/>
      <w:marBottom w:val="0"/>
      <w:divBdr>
        <w:top w:val="none" w:sz="0" w:space="0" w:color="auto"/>
        <w:left w:val="none" w:sz="0" w:space="0" w:color="auto"/>
        <w:bottom w:val="none" w:sz="0" w:space="0" w:color="auto"/>
        <w:right w:val="none" w:sz="0" w:space="0" w:color="auto"/>
      </w:divBdr>
    </w:div>
    <w:div w:id="459693068">
      <w:bodyDiv w:val="1"/>
      <w:marLeft w:val="0"/>
      <w:marRight w:val="0"/>
      <w:marTop w:val="0"/>
      <w:marBottom w:val="0"/>
      <w:divBdr>
        <w:top w:val="none" w:sz="0" w:space="0" w:color="auto"/>
        <w:left w:val="none" w:sz="0" w:space="0" w:color="auto"/>
        <w:bottom w:val="none" w:sz="0" w:space="0" w:color="auto"/>
        <w:right w:val="none" w:sz="0" w:space="0" w:color="auto"/>
      </w:divBdr>
    </w:div>
    <w:div w:id="459735694">
      <w:bodyDiv w:val="1"/>
      <w:marLeft w:val="0"/>
      <w:marRight w:val="0"/>
      <w:marTop w:val="0"/>
      <w:marBottom w:val="0"/>
      <w:divBdr>
        <w:top w:val="none" w:sz="0" w:space="0" w:color="auto"/>
        <w:left w:val="none" w:sz="0" w:space="0" w:color="auto"/>
        <w:bottom w:val="none" w:sz="0" w:space="0" w:color="auto"/>
        <w:right w:val="none" w:sz="0" w:space="0" w:color="auto"/>
      </w:divBdr>
    </w:div>
    <w:div w:id="459762065">
      <w:bodyDiv w:val="1"/>
      <w:marLeft w:val="0"/>
      <w:marRight w:val="0"/>
      <w:marTop w:val="0"/>
      <w:marBottom w:val="0"/>
      <w:divBdr>
        <w:top w:val="none" w:sz="0" w:space="0" w:color="auto"/>
        <w:left w:val="none" w:sz="0" w:space="0" w:color="auto"/>
        <w:bottom w:val="none" w:sz="0" w:space="0" w:color="auto"/>
        <w:right w:val="none" w:sz="0" w:space="0" w:color="auto"/>
      </w:divBdr>
    </w:div>
    <w:div w:id="459808053">
      <w:bodyDiv w:val="1"/>
      <w:marLeft w:val="0"/>
      <w:marRight w:val="0"/>
      <w:marTop w:val="0"/>
      <w:marBottom w:val="0"/>
      <w:divBdr>
        <w:top w:val="none" w:sz="0" w:space="0" w:color="auto"/>
        <w:left w:val="none" w:sz="0" w:space="0" w:color="auto"/>
        <w:bottom w:val="none" w:sz="0" w:space="0" w:color="auto"/>
        <w:right w:val="none" w:sz="0" w:space="0" w:color="auto"/>
      </w:divBdr>
    </w:div>
    <w:div w:id="459881374">
      <w:bodyDiv w:val="1"/>
      <w:marLeft w:val="0"/>
      <w:marRight w:val="0"/>
      <w:marTop w:val="0"/>
      <w:marBottom w:val="0"/>
      <w:divBdr>
        <w:top w:val="none" w:sz="0" w:space="0" w:color="auto"/>
        <w:left w:val="none" w:sz="0" w:space="0" w:color="auto"/>
        <w:bottom w:val="none" w:sz="0" w:space="0" w:color="auto"/>
        <w:right w:val="none" w:sz="0" w:space="0" w:color="auto"/>
      </w:divBdr>
    </w:div>
    <w:div w:id="460005395">
      <w:bodyDiv w:val="1"/>
      <w:marLeft w:val="0"/>
      <w:marRight w:val="0"/>
      <w:marTop w:val="0"/>
      <w:marBottom w:val="0"/>
      <w:divBdr>
        <w:top w:val="none" w:sz="0" w:space="0" w:color="auto"/>
        <w:left w:val="none" w:sz="0" w:space="0" w:color="auto"/>
        <w:bottom w:val="none" w:sz="0" w:space="0" w:color="auto"/>
        <w:right w:val="none" w:sz="0" w:space="0" w:color="auto"/>
      </w:divBdr>
    </w:div>
    <w:div w:id="460080680">
      <w:bodyDiv w:val="1"/>
      <w:marLeft w:val="0"/>
      <w:marRight w:val="0"/>
      <w:marTop w:val="0"/>
      <w:marBottom w:val="0"/>
      <w:divBdr>
        <w:top w:val="none" w:sz="0" w:space="0" w:color="auto"/>
        <w:left w:val="none" w:sz="0" w:space="0" w:color="auto"/>
        <w:bottom w:val="none" w:sz="0" w:space="0" w:color="auto"/>
        <w:right w:val="none" w:sz="0" w:space="0" w:color="auto"/>
      </w:divBdr>
    </w:div>
    <w:div w:id="460224183">
      <w:bodyDiv w:val="1"/>
      <w:marLeft w:val="0"/>
      <w:marRight w:val="0"/>
      <w:marTop w:val="0"/>
      <w:marBottom w:val="0"/>
      <w:divBdr>
        <w:top w:val="none" w:sz="0" w:space="0" w:color="auto"/>
        <w:left w:val="none" w:sz="0" w:space="0" w:color="auto"/>
        <w:bottom w:val="none" w:sz="0" w:space="0" w:color="auto"/>
        <w:right w:val="none" w:sz="0" w:space="0" w:color="auto"/>
      </w:divBdr>
    </w:div>
    <w:div w:id="460264987">
      <w:bodyDiv w:val="1"/>
      <w:marLeft w:val="0"/>
      <w:marRight w:val="0"/>
      <w:marTop w:val="0"/>
      <w:marBottom w:val="0"/>
      <w:divBdr>
        <w:top w:val="none" w:sz="0" w:space="0" w:color="auto"/>
        <w:left w:val="none" w:sz="0" w:space="0" w:color="auto"/>
        <w:bottom w:val="none" w:sz="0" w:space="0" w:color="auto"/>
        <w:right w:val="none" w:sz="0" w:space="0" w:color="auto"/>
      </w:divBdr>
    </w:div>
    <w:div w:id="460417948">
      <w:bodyDiv w:val="1"/>
      <w:marLeft w:val="0"/>
      <w:marRight w:val="0"/>
      <w:marTop w:val="0"/>
      <w:marBottom w:val="0"/>
      <w:divBdr>
        <w:top w:val="none" w:sz="0" w:space="0" w:color="auto"/>
        <w:left w:val="none" w:sz="0" w:space="0" w:color="auto"/>
        <w:bottom w:val="none" w:sz="0" w:space="0" w:color="auto"/>
        <w:right w:val="none" w:sz="0" w:space="0" w:color="auto"/>
      </w:divBdr>
    </w:div>
    <w:div w:id="460609777">
      <w:bodyDiv w:val="1"/>
      <w:marLeft w:val="0"/>
      <w:marRight w:val="0"/>
      <w:marTop w:val="0"/>
      <w:marBottom w:val="0"/>
      <w:divBdr>
        <w:top w:val="none" w:sz="0" w:space="0" w:color="auto"/>
        <w:left w:val="none" w:sz="0" w:space="0" w:color="auto"/>
        <w:bottom w:val="none" w:sz="0" w:space="0" w:color="auto"/>
        <w:right w:val="none" w:sz="0" w:space="0" w:color="auto"/>
      </w:divBdr>
    </w:div>
    <w:div w:id="460614580">
      <w:bodyDiv w:val="1"/>
      <w:marLeft w:val="0"/>
      <w:marRight w:val="0"/>
      <w:marTop w:val="0"/>
      <w:marBottom w:val="0"/>
      <w:divBdr>
        <w:top w:val="none" w:sz="0" w:space="0" w:color="auto"/>
        <w:left w:val="none" w:sz="0" w:space="0" w:color="auto"/>
        <w:bottom w:val="none" w:sz="0" w:space="0" w:color="auto"/>
        <w:right w:val="none" w:sz="0" w:space="0" w:color="auto"/>
      </w:divBdr>
    </w:div>
    <w:div w:id="460658385">
      <w:bodyDiv w:val="1"/>
      <w:marLeft w:val="0"/>
      <w:marRight w:val="0"/>
      <w:marTop w:val="0"/>
      <w:marBottom w:val="0"/>
      <w:divBdr>
        <w:top w:val="none" w:sz="0" w:space="0" w:color="auto"/>
        <w:left w:val="none" w:sz="0" w:space="0" w:color="auto"/>
        <w:bottom w:val="none" w:sz="0" w:space="0" w:color="auto"/>
        <w:right w:val="none" w:sz="0" w:space="0" w:color="auto"/>
      </w:divBdr>
    </w:div>
    <w:div w:id="460809155">
      <w:bodyDiv w:val="1"/>
      <w:marLeft w:val="0"/>
      <w:marRight w:val="0"/>
      <w:marTop w:val="0"/>
      <w:marBottom w:val="0"/>
      <w:divBdr>
        <w:top w:val="none" w:sz="0" w:space="0" w:color="auto"/>
        <w:left w:val="none" w:sz="0" w:space="0" w:color="auto"/>
        <w:bottom w:val="none" w:sz="0" w:space="0" w:color="auto"/>
        <w:right w:val="none" w:sz="0" w:space="0" w:color="auto"/>
      </w:divBdr>
    </w:div>
    <w:div w:id="460881723">
      <w:bodyDiv w:val="1"/>
      <w:marLeft w:val="0"/>
      <w:marRight w:val="0"/>
      <w:marTop w:val="0"/>
      <w:marBottom w:val="0"/>
      <w:divBdr>
        <w:top w:val="none" w:sz="0" w:space="0" w:color="auto"/>
        <w:left w:val="none" w:sz="0" w:space="0" w:color="auto"/>
        <w:bottom w:val="none" w:sz="0" w:space="0" w:color="auto"/>
        <w:right w:val="none" w:sz="0" w:space="0" w:color="auto"/>
      </w:divBdr>
    </w:div>
    <w:div w:id="460999185">
      <w:bodyDiv w:val="1"/>
      <w:marLeft w:val="0"/>
      <w:marRight w:val="0"/>
      <w:marTop w:val="0"/>
      <w:marBottom w:val="0"/>
      <w:divBdr>
        <w:top w:val="none" w:sz="0" w:space="0" w:color="auto"/>
        <w:left w:val="none" w:sz="0" w:space="0" w:color="auto"/>
        <w:bottom w:val="none" w:sz="0" w:space="0" w:color="auto"/>
        <w:right w:val="none" w:sz="0" w:space="0" w:color="auto"/>
      </w:divBdr>
    </w:div>
    <w:div w:id="461113552">
      <w:bodyDiv w:val="1"/>
      <w:marLeft w:val="0"/>
      <w:marRight w:val="0"/>
      <w:marTop w:val="0"/>
      <w:marBottom w:val="0"/>
      <w:divBdr>
        <w:top w:val="none" w:sz="0" w:space="0" w:color="auto"/>
        <w:left w:val="none" w:sz="0" w:space="0" w:color="auto"/>
        <w:bottom w:val="none" w:sz="0" w:space="0" w:color="auto"/>
        <w:right w:val="none" w:sz="0" w:space="0" w:color="auto"/>
      </w:divBdr>
    </w:div>
    <w:div w:id="461308773">
      <w:bodyDiv w:val="1"/>
      <w:marLeft w:val="0"/>
      <w:marRight w:val="0"/>
      <w:marTop w:val="0"/>
      <w:marBottom w:val="0"/>
      <w:divBdr>
        <w:top w:val="none" w:sz="0" w:space="0" w:color="auto"/>
        <w:left w:val="none" w:sz="0" w:space="0" w:color="auto"/>
        <w:bottom w:val="none" w:sz="0" w:space="0" w:color="auto"/>
        <w:right w:val="none" w:sz="0" w:space="0" w:color="auto"/>
      </w:divBdr>
    </w:div>
    <w:div w:id="461314801">
      <w:bodyDiv w:val="1"/>
      <w:marLeft w:val="0"/>
      <w:marRight w:val="0"/>
      <w:marTop w:val="0"/>
      <w:marBottom w:val="0"/>
      <w:divBdr>
        <w:top w:val="none" w:sz="0" w:space="0" w:color="auto"/>
        <w:left w:val="none" w:sz="0" w:space="0" w:color="auto"/>
        <w:bottom w:val="none" w:sz="0" w:space="0" w:color="auto"/>
        <w:right w:val="none" w:sz="0" w:space="0" w:color="auto"/>
      </w:divBdr>
    </w:div>
    <w:div w:id="461458045">
      <w:bodyDiv w:val="1"/>
      <w:marLeft w:val="0"/>
      <w:marRight w:val="0"/>
      <w:marTop w:val="0"/>
      <w:marBottom w:val="0"/>
      <w:divBdr>
        <w:top w:val="none" w:sz="0" w:space="0" w:color="auto"/>
        <w:left w:val="none" w:sz="0" w:space="0" w:color="auto"/>
        <w:bottom w:val="none" w:sz="0" w:space="0" w:color="auto"/>
        <w:right w:val="none" w:sz="0" w:space="0" w:color="auto"/>
      </w:divBdr>
    </w:div>
    <w:div w:id="461534149">
      <w:bodyDiv w:val="1"/>
      <w:marLeft w:val="0"/>
      <w:marRight w:val="0"/>
      <w:marTop w:val="0"/>
      <w:marBottom w:val="0"/>
      <w:divBdr>
        <w:top w:val="none" w:sz="0" w:space="0" w:color="auto"/>
        <w:left w:val="none" w:sz="0" w:space="0" w:color="auto"/>
        <w:bottom w:val="none" w:sz="0" w:space="0" w:color="auto"/>
        <w:right w:val="none" w:sz="0" w:space="0" w:color="auto"/>
      </w:divBdr>
    </w:div>
    <w:div w:id="461575704">
      <w:bodyDiv w:val="1"/>
      <w:marLeft w:val="0"/>
      <w:marRight w:val="0"/>
      <w:marTop w:val="0"/>
      <w:marBottom w:val="0"/>
      <w:divBdr>
        <w:top w:val="none" w:sz="0" w:space="0" w:color="auto"/>
        <w:left w:val="none" w:sz="0" w:space="0" w:color="auto"/>
        <w:bottom w:val="none" w:sz="0" w:space="0" w:color="auto"/>
        <w:right w:val="none" w:sz="0" w:space="0" w:color="auto"/>
      </w:divBdr>
    </w:div>
    <w:div w:id="461701998">
      <w:bodyDiv w:val="1"/>
      <w:marLeft w:val="0"/>
      <w:marRight w:val="0"/>
      <w:marTop w:val="0"/>
      <w:marBottom w:val="0"/>
      <w:divBdr>
        <w:top w:val="none" w:sz="0" w:space="0" w:color="auto"/>
        <w:left w:val="none" w:sz="0" w:space="0" w:color="auto"/>
        <w:bottom w:val="none" w:sz="0" w:space="0" w:color="auto"/>
        <w:right w:val="none" w:sz="0" w:space="0" w:color="auto"/>
      </w:divBdr>
    </w:div>
    <w:div w:id="461731585">
      <w:bodyDiv w:val="1"/>
      <w:marLeft w:val="0"/>
      <w:marRight w:val="0"/>
      <w:marTop w:val="0"/>
      <w:marBottom w:val="0"/>
      <w:divBdr>
        <w:top w:val="none" w:sz="0" w:space="0" w:color="auto"/>
        <w:left w:val="none" w:sz="0" w:space="0" w:color="auto"/>
        <w:bottom w:val="none" w:sz="0" w:space="0" w:color="auto"/>
        <w:right w:val="none" w:sz="0" w:space="0" w:color="auto"/>
      </w:divBdr>
    </w:div>
    <w:div w:id="461970576">
      <w:bodyDiv w:val="1"/>
      <w:marLeft w:val="0"/>
      <w:marRight w:val="0"/>
      <w:marTop w:val="0"/>
      <w:marBottom w:val="0"/>
      <w:divBdr>
        <w:top w:val="none" w:sz="0" w:space="0" w:color="auto"/>
        <w:left w:val="none" w:sz="0" w:space="0" w:color="auto"/>
        <w:bottom w:val="none" w:sz="0" w:space="0" w:color="auto"/>
        <w:right w:val="none" w:sz="0" w:space="0" w:color="auto"/>
      </w:divBdr>
    </w:div>
    <w:div w:id="462039983">
      <w:bodyDiv w:val="1"/>
      <w:marLeft w:val="0"/>
      <w:marRight w:val="0"/>
      <w:marTop w:val="0"/>
      <w:marBottom w:val="0"/>
      <w:divBdr>
        <w:top w:val="none" w:sz="0" w:space="0" w:color="auto"/>
        <w:left w:val="none" w:sz="0" w:space="0" w:color="auto"/>
        <w:bottom w:val="none" w:sz="0" w:space="0" w:color="auto"/>
        <w:right w:val="none" w:sz="0" w:space="0" w:color="auto"/>
      </w:divBdr>
    </w:div>
    <w:div w:id="462160898">
      <w:bodyDiv w:val="1"/>
      <w:marLeft w:val="0"/>
      <w:marRight w:val="0"/>
      <w:marTop w:val="0"/>
      <w:marBottom w:val="0"/>
      <w:divBdr>
        <w:top w:val="none" w:sz="0" w:space="0" w:color="auto"/>
        <w:left w:val="none" w:sz="0" w:space="0" w:color="auto"/>
        <w:bottom w:val="none" w:sz="0" w:space="0" w:color="auto"/>
        <w:right w:val="none" w:sz="0" w:space="0" w:color="auto"/>
      </w:divBdr>
    </w:div>
    <w:div w:id="462189584">
      <w:bodyDiv w:val="1"/>
      <w:marLeft w:val="0"/>
      <w:marRight w:val="0"/>
      <w:marTop w:val="0"/>
      <w:marBottom w:val="0"/>
      <w:divBdr>
        <w:top w:val="none" w:sz="0" w:space="0" w:color="auto"/>
        <w:left w:val="none" w:sz="0" w:space="0" w:color="auto"/>
        <w:bottom w:val="none" w:sz="0" w:space="0" w:color="auto"/>
        <w:right w:val="none" w:sz="0" w:space="0" w:color="auto"/>
      </w:divBdr>
    </w:div>
    <w:div w:id="462499909">
      <w:bodyDiv w:val="1"/>
      <w:marLeft w:val="0"/>
      <w:marRight w:val="0"/>
      <w:marTop w:val="0"/>
      <w:marBottom w:val="0"/>
      <w:divBdr>
        <w:top w:val="none" w:sz="0" w:space="0" w:color="auto"/>
        <w:left w:val="none" w:sz="0" w:space="0" w:color="auto"/>
        <w:bottom w:val="none" w:sz="0" w:space="0" w:color="auto"/>
        <w:right w:val="none" w:sz="0" w:space="0" w:color="auto"/>
      </w:divBdr>
    </w:div>
    <w:div w:id="462505046">
      <w:bodyDiv w:val="1"/>
      <w:marLeft w:val="0"/>
      <w:marRight w:val="0"/>
      <w:marTop w:val="0"/>
      <w:marBottom w:val="0"/>
      <w:divBdr>
        <w:top w:val="none" w:sz="0" w:space="0" w:color="auto"/>
        <w:left w:val="none" w:sz="0" w:space="0" w:color="auto"/>
        <w:bottom w:val="none" w:sz="0" w:space="0" w:color="auto"/>
        <w:right w:val="none" w:sz="0" w:space="0" w:color="auto"/>
      </w:divBdr>
    </w:div>
    <w:div w:id="462626024">
      <w:bodyDiv w:val="1"/>
      <w:marLeft w:val="0"/>
      <w:marRight w:val="0"/>
      <w:marTop w:val="0"/>
      <w:marBottom w:val="0"/>
      <w:divBdr>
        <w:top w:val="none" w:sz="0" w:space="0" w:color="auto"/>
        <w:left w:val="none" w:sz="0" w:space="0" w:color="auto"/>
        <w:bottom w:val="none" w:sz="0" w:space="0" w:color="auto"/>
        <w:right w:val="none" w:sz="0" w:space="0" w:color="auto"/>
      </w:divBdr>
    </w:div>
    <w:div w:id="462772691">
      <w:bodyDiv w:val="1"/>
      <w:marLeft w:val="0"/>
      <w:marRight w:val="0"/>
      <w:marTop w:val="0"/>
      <w:marBottom w:val="0"/>
      <w:divBdr>
        <w:top w:val="none" w:sz="0" w:space="0" w:color="auto"/>
        <w:left w:val="none" w:sz="0" w:space="0" w:color="auto"/>
        <w:bottom w:val="none" w:sz="0" w:space="0" w:color="auto"/>
        <w:right w:val="none" w:sz="0" w:space="0" w:color="auto"/>
      </w:divBdr>
    </w:div>
    <w:div w:id="462776144">
      <w:bodyDiv w:val="1"/>
      <w:marLeft w:val="0"/>
      <w:marRight w:val="0"/>
      <w:marTop w:val="0"/>
      <w:marBottom w:val="0"/>
      <w:divBdr>
        <w:top w:val="none" w:sz="0" w:space="0" w:color="auto"/>
        <w:left w:val="none" w:sz="0" w:space="0" w:color="auto"/>
        <w:bottom w:val="none" w:sz="0" w:space="0" w:color="auto"/>
        <w:right w:val="none" w:sz="0" w:space="0" w:color="auto"/>
      </w:divBdr>
    </w:div>
    <w:div w:id="462817452">
      <w:bodyDiv w:val="1"/>
      <w:marLeft w:val="0"/>
      <w:marRight w:val="0"/>
      <w:marTop w:val="0"/>
      <w:marBottom w:val="0"/>
      <w:divBdr>
        <w:top w:val="none" w:sz="0" w:space="0" w:color="auto"/>
        <w:left w:val="none" w:sz="0" w:space="0" w:color="auto"/>
        <w:bottom w:val="none" w:sz="0" w:space="0" w:color="auto"/>
        <w:right w:val="none" w:sz="0" w:space="0" w:color="auto"/>
      </w:divBdr>
    </w:div>
    <w:div w:id="463040954">
      <w:bodyDiv w:val="1"/>
      <w:marLeft w:val="0"/>
      <w:marRight w:val="0"/>
      <w:marTop w:val="0"/>
      <w:marBottom w:val="0"/>
      <w:divBdr>
        <w:top w:val="none" w:sz="0" w:space="0" w:color="auto"/>
        <w:left w:val="none" w:sz="0" w:space="0" w:color="auto"/>
        <w:bottom w:val="none" w:sz="0" w:space="0" w:color="auto"/>
        <w:right w:val="none" w:sz="0" w:space="0" w:color="auto"/>
      </w:divBdr>
    </w:div>
    <w:div w:id="463079133">
      <w:bodyDiv w:val="1"/>
      <w:marLeft w:val="0"/>
      <w:marRight w:val="0"/>
      <w:marTop w:val="0"/>
      <w:marBottom w:val="0"/>
      <w:divBdr>
        <w:top w:val="none" w:sz="0" w:space="0" w:color="auto"/>
        <w:left w:val="none" w:sz="0" w:space="0" w:color="auto"/>
        <w:bottom w:val="none" w:sz="0" w:space="0" w:color="auto"/>
        <w:right w:val="none" w:sz="0" w:space="0" w:color="auto"/>
      </w:divBdr>
    </w:div>
    <w:div w:id="463079234">
      <w:bodyDiv w:val="1"/>
      <w:marLeft w:val="0"/>
      <w:marRight w:val="0"/>
      <w:marTop w:val="0"/>
      <w:marBottom w:val="0"/>
      <w:divBdr>
        <w:top w:val="none" w:sz="0" w:space="0" w:color="auto"/>
        <w:left w:val="none" w:sz="0" w:space="0" w:color="auto"/>
        <w:bottom w:val="none" w:sz="0" w:space="0" w:color="auto"/>
        <w:right w:val="none" w:sz="0" w:space="0" w:color="auto"/>
      </w:divBdr>
    </w:div>
    <w:div w:id="463160951">
      <w:bodyDiv w:val="1"/>
      <w:marLeft w:val="0"/>
      <w:marRight w:val="0"/>
      <w:marTop w:val="0"/>
      <w:marBottom w:val="0"/>
      <w:divBdr>
        <w:top w:val="none" w:sz="0" w:space="0" w:color="auto"/>
        <w:left w:val="none" w:sz="0" w:space="0" w:color="auto"/>
        <w:bottom w:val="none" w:sz="0" w:space="0" w:color="auto"/>
        <w:right w:val="none" w:sz="0" w:space="0" w:color="auto"/>
      </w:divBdr>
    </w:div>
    <w:div w:id="463237701">
      <w:bodyDiv w:val="1"/>
      <w:marLeft w:val="0"/>
      <w:marRight w:val="0"/>
      <w:marTop w:val="0"/>
      <w:marBottom w:val="0"/>
      <w:divBdr>
        <w:top w:val="none" w:sz="0" w:space="0" w:color="auto"/>
        <w:left w:val="none" w:sz="0" w:space="0" w:color="auto"/>
        <w:bottom w:val="none" w:sz="0" w:space="0" w:color="auto"/>
        <w:right w:val="none" w:sz="0" w:space="0" w:color="auto"/>
      </w:divBdr>
    </w:div>
    <w:div w:id="463238933">
      <w:bodyDiv w:val="1"/>
      <w:marLeft w:val="0"/>
      <w:marRight w:val="0"/>
      <w:marTop w:val="0"/>
      <w:marBottom w:val="0"/>
      <w:divBdr>
        <w:top w:val="none" w:sz="0" w:space="0" w:color="auto"/>
        <w:left w:val="none" w:sz="0" w:space="0" w:color="auto"/>
        <w:bottom w:val="none" w:sz="0" w:space="0" w:color="auto"/>
        <w:right w:val="none" w:sz="0" w:space="0" w:color="auto"/>
      </w:divBdr>
    </w:div>
    <w:div w:id="463280504">
      <w:bodyDiv w:val="1"/>
      <w:marLeft w:val="0"/>
      <w:marRight w:val="0"/>
      <w:marTop w:val="0"/>
      <w:marBottom w:val="0"/>
      <w:divBdr>
        <w:top w:val="none" w:sz="0" w:space="0" w:color="auto"/>
        <w:left w:val="none" w:sz="0" w:space="0" w:color="auto"/>
        <w:bottom w:val="none" w:sz="0" w:space="0" w:color="auto"/>
        <w:right w:val="none" w:sz="0" w:space="0" w:color="auto"/>
      </w:divBdr>
    </w:div>
    <w:div w:id="463619406">
      <w:bodyDiv w:val="1"/>
      <w:marLeft w:val="0"/>
      <w:marRight w:val="0"/>
      <w:marTop w:val="0"/>
      <w:marBottom w:val="0"/>
      <w:divBdr>
        <w:top w:val="none" w:sz="0" w:space="0" w:color="auto"/>
        <w:left w:val="none" w:sz="0" w:space="0" w:color="auto"/>
        <w:bottom w:val="none" w:sz="0" w:space="0" w:color="auto"/>
        <w:right w:val="none" w:sz="0" w:space="0" w:color="auto"/>
      </w:divBdr>
    </w:div>
    <w:div w:id="463667872">
      <w:bodyDiv w:val="1"/>
      <w:marLeft w:val="0"/>
      <w:marRight w:val="0"/>
      <w:marTop w:val="0"/>
      <w:marBottom w:val="0"/>
      <w:divBdr>
        <w:top w:val="none" w:sz="0" w:space="0" w:color="auto"/>
        <w:left w:val="none" w:sz="0" w:space="0" w:color="auto"/>
        <w:bottom w:val="none" w:sz="0" w:space="0" w:color="auto"/>
        <w:right w:val="none" w:sz="0" w:space="0" w:color="auto"/>
      </w:divBdr>
    </w:div>
    <w:div w:id="463698543">
      <w:bodyDiv w:val="1"/>
      <w:marLeft w:val="0"/>
      <w:marRight w:val="0"/>
      <w:marTop w:val="0"/>
      <w:marBottom w:val="0"/>
      <w:divBdr>
        <w:top w:val="none" w:sz="0" w:space="0" w:color="auto"/>
        <w:left w:val="none" w:sz="0" w:space="0" w:color="auto"/>
        <w:bottom w:val="none" w:sz="0" w:space="0" w:color="auto"/>
        <w:right w:val="none" w:sz="0" w:space="0" w:color="auto"/>
      </w:divBdr>
    </w:div>
    <w:div w:id="463738280">
      <w:bodyDiv w:val="1"/>
      <w:marLeft w:val="0"/>
      <w:marRight w:val="0"/>
      <w:marTop w:val="0"/>
      <w:marBottom w:val="0"/>
      <w:divBdr>
        <w:top w:val="none" w:sz="0" w:space="0" w:color="auto"/>
        <w:left w:val="none" w:sz="0" w:space="0" w:color="auto"/>
        <w:bottom w:val="none" w:sz="0" w:space="0" w:color="auto"/>
        <w:right w:val="none" w:sz="0" w:space="0" w:color="auto"/>
      </w:divBdr>
    </w:div>
    <w:div w:id="463740374">
      <w:bodyDiv w:val="1"/>
      <w:marLeft w:val="0"/>
      <w:marRight w:val="0"/>
      <w:marTop w:val="0"/>
      <w:marBottom w:val="0"/>
      <w:divBdr>
        <w:top w:val="none" w:sz="0" w:space="0" w:color="auto"/>
        <w:left w:val="none" w:sz="0" w:space="0" w:color="auto"/>
        <w:bottom w:val="none" w:sz="0" w:space="0" w:color="auto"/>
        <w:right w:val="none" w:sz="0" w:space="0" w:color="auto"/>
      </w:divBdr>
    </w:div>
    <w:div w:id="463741907">
      <w:bodyDiv w:val="1"/>
      <w:marLeft w:val="0"/>
      <w:marRight w:val="0"/>
      <w:marTop w:val="0"/>
      <w:marBottom w:val="0"/>
      <w:divBdr>
        <w:top w:val="none" w:sz="0" w:space="0" w:color="auto"/>
        <w:left w:val="none" w:sz="0" w:space="0" w:color="auto"/>
        <w:bottom w:val="none" w:sz="0" w:space="0" w:color="auto"/>
        <w:right w:val="none" w:sz="0" w:space="0" w:color="auto"/>
      </w:divBdr>
    </w:div>
    <w:div w:id="463817923">
      <w:bodyDiv w:val="1"/>
      <w:marLeft w:val="0"/>
      <w:marRight w:val="0"/>
      <w:marTop w:val="0"/>
      <w:marBottom w:val="0"/>
      <w:divBdr>
        <w:top w:val="none" w:sz="0" w:space="0" w:color="auto"/>
        <w:left w:val="none" w:sz="0" w:space="0" w:color="auto"/>
        <w:bottom w:val="none" w:sz="0" w:space="0" w:color="auto"/>
        <w:right w:val="none" w:sz="0" w:space="0" w:color="auto"/>
      </w:divBdr>
    </w:div>
    <w:div w:id="463891029">
      <w:bodyDiv w:val="1"/>
      <w:marLeft w:val="0"/>
      <w:marRight w:val="0"/>
      <w:marTop w:val="0"/>
      <w:marBottom w:val="0"/>
      <w:divBdr>
        <w:top w:val="none" w:sz="0" w:space="0" w:color="auto"/>
        <w:left w:val="none" w:sz="0" w:space="0" w:color="auto"/>
        <w:bottom w:val="none" w:sz="0" w:space="0" w:color="auto"/>
        <w:right w:val="none" w:sz="0" w:space="0" w:color="auto"/>
      </w:divBdr>
    </w:div>
    <w:div w:id="464084404">
      <w:bodyDiv w:val="1"/>
      <w:marLeft w:val="0"/>
      <w:marRight w:val="0"/>
      <w:marTop w:val="0"/>
      <w:marBottom w:val="0"/>
      <w:divBdr>
        <w:top w:val="none" w:sz="0" w:space="0" w:color="auto"/>
        <w:left w:val="none" w:sz="0" w:space="0" w:color="auto"/>
        <w:bottom w:val="none" w:sz="0" w:space="0" w:color="auto"/>
        <w:right w:val="none" w:sz="0" w:space="0" w:color="auto"/>
      </w:divBdr>
    </w:div>
    <w:div w:id="464153908">
      <w:bodyDiv w:val="1"/>
      <w:marLeft w:val="0"/>
      <w:marRight w:val="0"/>
      <w:marTop w:val="0"/>
      <w:marBottom w:val="0"/>
      <w:divBdr>
        <w:top w:val="none" w:sz="0" w:space="0" w:color="auto"/>
        <w:left w:val="none" w:sz="0" w:space="0" w:color="auto"/>
        <w:bottom w:val="none" w:sz="0" w:space="0" w:color="auto"/>
        <w:right w:val="none" w:sz="0" w:space="0" w:color="auto"/>
      </w:divBdr>
    </w:div>
    <w:div w:id="464198161">
      <w:bodyDiv w:val="1"/>
      <w:marLeft w:val="0"/>
      <w:marRight w:val="0"/>
      <w:marTop w:val="0"/>
      <w:marBottom w:val="0"/>
      <w:divBdr>
        <w:top w:val="none" w:sz="0" w:space="0" w:color="auto"/>
        <w:left w:val="none" w:sz="0" w:space="0" w:color="auto"/>
        <w:bottom w:val="none" w:sz="0" w:space="0" w:color="auto"/>
        <w:right w:val="none" w:sz="0" w:space="0" w:color="auto"/>
      </w:divBdr>
    </w:div>
    <w:div w:id="464323912">
      <w:bodyDiv w:val="1"/>
      <w:marLeft w:val="0"/>
      <w:marRight w:val="0"/>
      <w:marTop w:val="0"/>
      <w:marBottom w:val="0"/>
      <w:divBdr>
        <w:top w:val="none" w:sz="0" w:space="0" w:color="auto"/>
        <w:left w:val="none" w:sz="0" w:space="0" w:color="auto"/>
        <w:bottom w:val="none" w:sz="0" w:space="0" w:color="auto"/>
        <w:right w:val="none" w:sz="0" w:space="0" w:color="auto"/>
      </w:divBdr>
    </w:div>
    <w:div w:id="464350070">
      <w:bodyDiv w:val="1"/>
      <w:marLeft w:val="0"/>
      <w:marRight w:val="0"/>
      <w:marTop w:val="0"/>
      <w:marBottom w:val="0"/>
      <w:divBdr>
        <w:top w:val="none" w:sz="0" w:space="0" w:color="auto"/>
        <w:left w:val="none" w:sz="0" w:space="0" w:color="auto"/>
        <w:bottom w:val="none" w:sz="0" w:space="0" w:color="auto"/>
        <w:right w:val="none" w:sz="0" w:space="0" w:color="auto"/>
      </w:divBdr>
    </w:div>
    <w:div w:id="464389540">
      <w:bodyDiv w:val="1"/>
      <w:marLeft w:val="0"/>
      <w:marRight w:val="0"/>
      <w:marTop w:val="0"/>
      <w:marBottom w:val="0"/>
      <w:divBdr>
        <w:top w:val="none" w:sz="0" w:space="0" w:color="auto"/>
        <w:left w:val="none" w:sz="0" w:space="0" w:color="auto"/>
        <w:bottom w:val="none" w:sz="0" w:space="0" w:color="auto"/>
        <w:right w:val="none" w:sz="0" w:space="0" w:color="auto"/>
      </w:divBdr>
    </w:div>
    <w:div w:id="464392733">
      <w:bodyDiv w:val="1"/>
      <w:marLeft w:val="0"/>
      <w:marRight w:val="0"/>
      <w:marTop w:val="0"/>
      <w:marBottom w:val="0"/>
      <w:divBdr>
        <w:top w:val="none" w:sz="0" w:space="0" w:color="auto"/>
        <w:left w:val="none" w:sz="0" w:space="0" w:color="auto"/>
        <w:bottom w:val="none" w:sz="0" w:space="0" w:color="auto"/>
        <w:right w:val="none" w:sz="0" w:space="0" w:color="auto"/>
      </w:divBdr>
    </w:div>
    <w:div w:id="464468445">
      <w:bodyDiv w:val="1"/>
      <w:marLeft w:val="0"/>
      <w:marRight w:val="0"/>
      <w:marTop w:val="0"/>
      <w:marBottom w:val="0"/>
      <w:divBdr>
        <w:top w:val="none" w:sz="0" w:space="0" w:color="auto"/>
        <w:left w:val="none" w:sz="0" w:space="0" w:color="auto"/>
        <w:bottom w:val="none" w:sz="0" w:space="0" w:color="auto"/>
        <w:right w:val="none" w:sz="0" w:space="0" w:color="auto"/>
      </w:divBdr>
    </w:div>
    <w:div w:id="464471613">
      <w:bodyDiv w:val="1"/>
      <w:marLeft w:val="0"/>
      <w:marRight w:val="0"/>
      <w:marTop w:val="0"/>
      <w:marBottom w:val="0"/>
      <w:divBdr>
        <w:top w:val="none" w:sz="0" w:space="0" w:color="auto"/>
        <w:left w:val="none" w:sz="0" w:space="0" w:color="auto"/>
        <w:bottom w:val="none" w:sz="0" w:space="0" w:color="auto"/>
        <w:right w:val="none" w:sz="0" w:space="0" w:color="auto"/>
      </w:divBdr>
    </w:div>
    <w:div w:id="464542729">
      <w:bodyDiv w:val="1"/>
      <w:marLeft w:val="0"/>
      <w:marRight w:val="0"/>
      <w:marTop w:val="0"/>
      <w:marBottom w:val="0"/>
      <w:divBdr>
        <w:top w:val="none" w:sz="0" w:space="0" w:color="auto"/>
        <w:left w:val="none" w:sz="0" w:space="0" w:color="auto"/>
        <w:bottom w:val="none" w:sz="0" w:space="0" w:color="auto"/>
        <w:right w:val="none" w:sz="0" w:space="0" w:color="auto"/>
      </w:divBdr>
    </w:div>
    <w:div w:id="464743158">
      <w:bodyDiv w:val="1"/>
      <w:marLeft w:val="0"/>
      <w:marRight w:val="0"/>
      <w:marTop w:val="0"/>
      <w:marBottom w:val="0"/>
      <w:divBdr>
        <w:top w:val="none" w:sz="0" w:space="0" w:color="auto"/>
        <w:left w:val="none" w:sz="0" w:space="0" w:color="auto"/>
        <w:bottom w:val="none" w:sz="0" w:space="0" w:color="auto"/>
        <w:right w:val="none" w:sz="0" w:space="0" w:color="auto"/>
      </w:divBdr>
    </w:div>
    <w:div w:id="465128195">
      <w:bodyDiv w:val="1"/>
      <w:marLeft w:val="0"/>
      <w:marRight w:val="0"/>
      <w:marTop w:val="0"/>
      <w:marBottom w:val="0"/>
      <w:divBdr>
        <w:top w:val="none" w:sz="0" w:space="0" w:color="auto"/>
        <w:left w:val="none" w:sz="0" w:space="0" w:color="auto"/>
        <w:bottom w:val="none" w:sz="0" w:space="0" w:color="auto"/>
        <w:right w:val="none" w:sz="0" w:space="0" w:color="auto"/>
      </w:divBdr>
    </w:div>
    <w:div w:id="465440161">
      <w:bodyDiv w:val="1"/>
      <w:marLeft w:val="0"/>
      <w:marRight w:val="0"/>
      <w:marTop w:val="0"/>
      <w:marBottom w:val="0"/>
      <w:divBdr>
        <w:top w:val="none" w:sz="0" w:space="0" w:color="auto"/>
        <w:left w:val="none" w:sz="0" w:space="0" w:color="auto"/>
        <w:bottom w:val="none" w:sz="0" w:space="0" w:color="auto"/>
        <w:right w:val="none" w:sz="0" w:space="0" w:color="auto"/>
      </w:divBdr>
    </w:div>
    <w:div w:id="465464833">
      <w:bodyDiv w:val="1"/>
      <w:marLeft w:val="0"/>
      <w:marRight w:val="0"/>
      <w:marTop w:val="0"/>
      <w:marBottom w:val="0"/>
      <w:divBdr>
        <w:top w:val="none" w:sz="0" w:space="0" w:color="auto"/>
        <w:left w:val="none" w:sz="0" w:space="0" w:color="auto"/>
        <w:bottom w:val="none" w:sz="0" w:space="0" w:color="auto"/>
        <w:right w:val="none" w:sz="0" w:space="0" w:color="auto"/>
      </w:divBdr>
    </w:div>
    <w:div w:id="465464973">
      <w:bodyDiv w:val="1"/>
      <w:marLeft w:val="0"/>
      <w:marRight w:val="0"/>
      <w:marTop w:val="0"/>
      <w:marBottom w:val="0"/>
      <w:divBdr>
        <w:top w:val="none" w:sz="0" w:space="0" w:color="auto"/>
        <w:left w:val="none" w:sz="0" w:space="0" w:color="auto"/>
        <w:bottom w:val="none" w:sz="0" w:space="0" w:color="auto"/>
        <w:right w:val="none" w:sz="0" w:space="0" w:color="auto"/>
      </w:divBdr>
    </w:div>
    <w:div w:id="465662737">
      <w:bodyDiv w:val="1"/>
      <w:marLeft w:val="0"/>
      <w:marRight w:val="0"/>
      <w:marTop w:val="0"/>
      <w:marBottom w:val="0"/>
      <w:divBdr>
        <w:top w:val="none" w:sz="0" w:space="0" w:color="auto"/>
        <w:left w:val="none" w:sz="0" w:space="0" w:color="auto"/>
        <w:bottom w:val="none" w:sz="0" w:space="0" w:color="auto"/>
        <w:right w:val="none" w:sz="0" w:space="0" w:color="auto"/>
      </w:divBdr>
    </w:div>
    <w:div w:id="465858334">
      <w:bodyDiv w:val="1"/>
      <w:marLeft w:val="0"/>
      <w:marRight w:val="0"/>
      <w:marTop w:val="0"/>
      <w:marBottom w:val="0"/>
      <w:divBdr>
        <w:top w:val="none" w:sz="0" w:space="0" w:color="auto"/>
        <w:left w:val="none" w:sz="0" w:space="0" w:color="auto"/>
        <w:bottom w:val="none" w:sz="0" w:space="0" w:color="auto"/>
        <w:right w:val="none" w:sz="0" w:space="0" w:color="auto"/>
      </w:divBdr>
    </w:div>
    <w:div w:id="465975902">
      <w:bodyDiv w:val="1"/>
      <w:marLeft w:val="0"/>
      <w:marRight w:val="0"/>
      <w:marTop w:val="0"/>
      <w:marBottom w:val="0"/>
      <w:divBdr>
        <w:top w:val="none" w:sz="0" w:space="0" w:color="auto"/>
        <w:left w:val="none" w:sz="0" w:space="0" w:color="auto"/>
        <w:bottom w:val="none" w:sz="0" w:space="0" w:color="auto"/>
        <w:right w:val="none" w:sz="0" w:space="0" w:color="auto"/>
      </w:divBdr>
    </w:div>
    <w:div w:id="466166097">
      <w:bodyDiv w:val="1"/>
      <w:marLeft w:val="0"/>
      <w:marRight w:val="0"/>
      <w:marTop w:val="0"/>
      <w:marBottom w:val="0"/>
      <w:divBdr>
        <w:top w:val="none" w:sz="0" w:space="0" w:color="auto"/>
        <w:left w:val="none" w:sz="0" w:space="0" w:color="auto"/>
        <w:bottom w:val="none" w:sz="0" w:space="0" w:color="auto"/>
        <w:right w:val="none" w:sz="0" w:space="0" w:color="auto"/>
      </w:divBdr>
    </w:div>
    <w:div w:id="466241534">
      <w:bodyDiv w:val="1"/>
      <w:marLeft w:val="0"/>
      <w:marRight w:val="0"/>
      <w:marTop w:val="0"/>
      <w:marBottom w:val="0"/>
      <w:divBdr>
        <w:top w:val="none" w:sz="0" w:space="0" w:color="auto"/>
        <w:left w:val="none" w:sz="0" w:space="0" w:color="auto"/>
        <w:bottom w:val="none" w:sz="0" w:space="0" w:color="auto"/>
        <w:right w:val="none" w:sz="0" w:space="0" w:color="auto"/>
      </w:divBdr>
    </w:div>
    <w:div w:id="466312999">
      <w:bodyDiv w:val="1"/>
      <w:marLeft w:val="0"/>
      <w:marRight w:val="0"/>
      <w:marTop w:val="0"/>
      <w:marBottom w:val="0"/>
      <w:divBdr>
        <w:top w:val="none" w:sz="0" w:space="0" w:color="auto"/>
        <w:left w:val="none" w:sz="0" w:space="0" w:color="auto"/>
        <w:bottom w:val="none" w:sz="0" w:space="0" w:color="auto"/>
        <w:right w:val="none" w:sz="0" w:space="0" w:color="auto"/>
      </w:divBdr>
    </w:div>
    <w:div w:id="466356572">
      <w:bodyDiv w:val="1"/>
      <w:marLeft w:val="0"/>
      <w:marRight w:val="0"/>
      <w:marTop w:val="0"/>
      <w:marBottom w:val="0"/>
      <w:divBdr>
        <w:top w:val="none" w:sz="0" w:space="0" w:color="auto"/>
        <w:left w:val="none" w:sz="0" w:space="0" w:color="auto"/>
        <w:bottom w:val="none" w:sz="0" w:space="0" w:color="auto"/>
        <w:right w:val="none" w:sz="0" w:space="0" w:color="auto"/>
      </w:divBdr>
    </w:div>
    <w:div w:id="466438233">
      <w:bodyDiv w:val="1"/>
      <w:marLeft w:val="0"/>
      <w:marRight w:val="0"/>
      <w:marTop w:val="0"/>
      <w:marBottom w:val="0"/>
      <w:divBdr>
        <w:top w:val="none" w:sz="0" w:space="0" w:color="auto"/>
        <w:left w:val="none" w:sz="0" w:space="0" w:color="auto"/>
        <w:bottom w:val="none" w:sz="0" w:space="0" w:color="auto"/>
        <w:right w:val="none" w:sz="0" w:space="0" w:color="auto"/>
      </w:divBdr>
    </w:div>
    <w:div w:id="466506951">
      <w:bodyDiv w:val="1"/>
      <w:marLeft w:val="0"/>
      <w:marRight w:val="0"/>
      <w:marTop w:val="0"/>
      <w:marBottom w:val="0"/>
      <w:divBdr>
        <w:top w:val="none" w:sz="0" w:space="0" w:color="auto"/>
        <w:left w:val="none" w:sz="0" w:space="0" w:color="auto"/>
        <w:bottom w:val="none" w:sz="0" w:space="0" w:color="auto"/>
        <w:right w:val="none" w:sz="0" w:space="0" w:color="auto"/>
      </w:divBdr>
    </w:div>
    <w:div w:id="466749487">
      <w:bodyDiv w:val="1"/>
      <w:marLeft w:val="0"/>
      <w:marRight w:val="0"/>
      <w:marTop w:val="0"/>
      <w:marBottom w:val="0"/>
      <w:divBdr>
        <w:top w:val="none" w:sz="0" w:space="0" w:color="auto"/>
        <w:left w:val="none" w:sz="0" w:space="0" w:color="auto"/>
        <w:bottom w:val="none" w:sz="0" w:space="0" w:color="auto"/>
        <w:right w:val="none" w:sz="0" w:space="0" w:color="auto"/>
      </w:divBdr>
    </w:div>
    <w:div w:id="466819604">
      <w:bodyDiv w:val="1"/>
      <w:marLeft w:val="0"/>
      <w:marRight w:val="0"/>
      <w:marTop w:val="0"/>
      <w:marBottom w:val="0"/>
      <w:divBdr>
        <w:top w:val="none" w:sz="0" w:space="0" w:color="auto"/>
        <w:left w:val="none" w:sz="0" w:space="0" w:color="auto"/>
        <w:bottom w:val="none" w:sz="0" w:space="0" w:color="auto"/>
        <w:right w:val="none" w:sz="0" w:space="0" w:color="auto"/>
      </w:divBdr>
    </w:div>
    <w:div w:id="466823107">
      <w:bodyDiv w:val="1"/>
      <w:marLeft w:val="0"/>
      <w:marRight w:val="0"/>
      <w:marTop w:val="0"/>
      <w:marBottom w:val="0"/>
      <w:divBdr>
        <w:top w:val="none" w:sz="0" w:space="0" w:color="auto"/>
        <w:left w:val="none" w:sz="0" w:space="0" w:color="auto"/>
        <w:bottom w:val="none" w:sz="0" w:space="0" w:color="auto"/>
        <w:right w:val="none" w:sz="0" w:space="0" w:color="auto"/>
      </w:divBdr>
    </w:div>
    <w:div w:id="466969546">
      <w:bodyDiv w:val="1"/>
      <w:marLeft w:val="0"/>
      <w:marRight w:val="0"/>
      <w:marTop w:val="0"/>
      <w:marBottom w:val="0"/>
      <w:divBdr>
        <w:top w:val="none" w:sz="0" w:space="0" w:color="auto"/>
        <w:left w:val="none" w:sz="0" w:space="0" w:color="auto"/>
        <w:bottom w:val="none" w:sz="0" w:space="0" w:color="auto"/>
        <w:right w:val="none" w:sz="0" w:space="0" w:color="auto"/>
      </w:divBdr>
    </w:div>
    <w:div w:id="467356034">
      <w:bodyDiv w:val="1"/>
      <w:marLeft w:val="0"/>
      <w:marRight w:val="0"/>
      <w:marTop w:val="0"/>
      <w:marBottom w:val="0"/>
      <w:divBdr>
        <w:top w:val="none" w:sz="0" w:space="0" w:color="auto"/>
        <w:left w:val="none" w:sz="0" w:space="0" w:color="auto"/>
        <w:bottom w:val="none" w:sz="0" w:space="0" w:color="auto"/>
        <w:right w:val="none" w:sz="0" w:space="0" w:color="auto"/>
      </w:divBdr>
    </w:div>
    <w:div w:id="467360285">
      <w:bodyDiv w:val="1"/>
      <w:marLeft w:val="0"/>
      <w:marRight w:val="0"/>
      <w:marTop w:val="0"/>
      <w:marBottom w:val="0"/>
      <w:divBdr>
        <w:top w:val="none" w:sz="0" w:space="0" w:color="auto"/>
        <w:left w:val="none" w:sz="0" w:space="0" w:color="auto"/>
        <w:bottom w:val="none" w:sz="0" w:space="0" w:color="auto"/>
        <w:right w:val="none" w:sz="0" w:space="0" w:color="auto"/>
      </w:divBdr>
    </w:div>
    <w:div w:id="467555896">
      <w:bodyDiv w:val="1"/>
      <w:marLeft w:val="0"/>
      <w:marRight w:val="0"/>
      <w:marTop w:val="0"/>
      <w:marBottom w:val="0"/>
      <w:divBdr>
        <w:top w:val="none" w:sz="0" w:space="0" w:color="auto"/>
        <w:left w:val="none" w:sz="0" w:space="0" w:color="auto"/>
        <w:bottom w:val="none" w:sz="0" w:space="0" w:color="auto"/>
        <w:right w:val="none" w:sz="0" w:space="0" w:color="auto"/>
      </w:divBdr>
    </w:div>
    <w:div w:id="467631632">
      <w:bodyDiv w:val="1"/>
      <w:marLeft w:val="0"/>
      <w:marRight w:val="0"/>
      <w:marTop w:val="0"/>
      <w:marBottom w:val="0"/>
      <w:divBdr>
        <w:top w:val="none" w:sz="0" w:space="0" w:color="auto"/>
        <w:left w:val="none" w:sz="0" w:space="0" w:color="auto"/>
        <w:bottom w:val="none" w:sz="0" w:space="0" w:color="auto"/>
        <w:right w:val="none" w:sz="0" w:space="0" w:color="auto"/>
      </w:divBdr>
    </w:div>
    <w:div w:id="467675552">
      <w:bodyDiv w:val="1"/>
      <w:marLeft w:val="0"/>
      <w:marRight w:val="0"/>
      <w:marTop w:val="0"/>
      <w:marBottom w:val="0"/>
      <w:divBdr>
        <w:top w:val="none" w:sz="0" w:space="0" w:color="auto"/>
        <w:left w:val="none" w:sz="0" w:space="0" w:color="auto"/>
        <w:bottom w:val="none" w:sz="0" w:space="0" w:color="auto"/>
        <w:right w:val="none" w:sz="0" w:space="0" w:color="auto"/>
      </w:divBdr>
    </w:div>
    <w:div w:id="467746199">
      <w:bodyDiv w:val="1"/>
      <w:marLeft w:val="0"/>
      <w:marRight w:val="0"/>
      <w:marTop w:val="0"/>
      <w:marBottom w:val="0"/>
      <w:divBdr>
        <w:top w:val="none" w:sz="0" w:space="0" w:color="auto"/>
        <w:left w:val="none" w:sz="0" w:space="0" w:color="auto"/>
        <w:bottom w:val="none" w:sz="0" w:space="0" w:color="auto"/>
        <w:right w:val="none" w:sz="0" w:space="0" w:color="auto"/>
      </w:divBdr>
    </w:div>
    <w:div w:id="467863099">
      <w:bodyDiv w:val="1"/>
      <w:marLeft w:val="0"/>
      <w:marRight w:val="0"/>
      <w:marTop w:val="0"/>
      <w:marBottom w:val="0"/>
      <w:divBdr>
        <w:top w:val="none" w:sz="0" w:space="0" w:color="auto"/>
        <w:left w:val="none" w:sz="0" w:space="0" w:color="auto"/>
        <w:bottom w:val="none" w:sz="0" w:space="0" w:color="auto"/>
        <w:right w:val="none" w:sz="0" w:space="0" w:color="auto"/>
      </w:divBdr>
    </w:div>
    <w:div w:id="468087589">
      <w:bodyDiv w:val="1"/>
      <w:marLeft w:val="0"/>
      <w:marRight w:val="0"/>
      <w:marTop w:val="0"/>
      <w:marBottom w:val="0"/>
      <w:divBdr>
        <w:top w:val="none" w:sz="0" w:space="0" w:color="auto"/>
        <w:left w:val="none" w:sz="0" w:space="0" w:color="auto"/>
        <w:bottom w:val="none" w:sz="0" w:space="0" w:color="auto"/>
        <w:right w:val="none" w:sz="0" w:space="0" w:color="auto"/>
      </w:divBdr>
    </w:div>
    <w:div w:id="468131525">
      <w:bodyDiv w:val="1"/>
      <w:marLeft w:val="0"/>
      <w:marRight w:val="0"/>
      <w:marTop w:val="0"/>
      <w:marBottom w:val="0"/>
      <w:divBdr>
        <w:top w:val="none" w:sz="0" w:space="0" w:color="auto"/>
        <w:left w:val="none" w:sz="0" w:space="0" w:color="auto"/>
        <w:bottom w:val="none" w:sz="0" w:space="0" w:color="auto"/>
        <w:right w:val="none" w:sz="0" w:space="0" w:color="auto"/>
      </w:divBdr>
    </w:div>
    <w:div w:id="468137643">
      <w:bodyDiv w:val="1"/>
      <w:marLeft w:val="0"/>
      <w:marRight w:val="0"/>
      <w:marTop w:val="0"/>
      <w:marBottom w:val="0"/>
      <w:divBdr>
        <w:top w:val="none" w:sz="0" w:space="0" w:color="auto"/>
        <w:left w:val="none" w:sz="0" w:space="0" w:color="auto"/>
        <w:bottom w:val="none" w:sz="0" w:space="0" w:color="auto"/>
        <w:right w:val="none" w:sz="0" w:space="0" w:color="auto"/>
      </w:divBdr>
    </w:div>
    <w:div w:id="468203919">
      <w:bodyDiv w:val="1"/>
      <w:marLeft w:val="0"/>
      <w:marRight w:val="0"/>
      <w:marTop w:val="0"/>
      <w:marBottom w:val="0"/>
      <w:divBdr>
        <w:top w:val="none" w:sz="0" w:space="0" w:color="auto"/>
        <w:left w:val="none" w:sz="0" w:space="0" w:color="auto"/>
        <w:bottom w:val="none" w:sz="0" w:space="0" w:color="auto"/>
        <w:right w:val="none" w:sz="0" w:space="0" w:color="auto"/>
      </w:divBdr>
    </w:div>
    <w:div w:id="468286065">
      <w:bodyDiv w:val="1"/>
      <w:marLeft w:val="0"/>
      <w:marRight w:val="0"/>
      <w:marTop w:val="0"/>
      <w:marBottom w:val="0"/>
      <w:divBdr>
        <w:top w:val="none" w:sz="0" w:space="0" w:color="auto"/>
        <w:left w:val="none" w:sz="0" w:space="0" w:color="auto"/>
        <w:bottom w:val="none" w:sz="0" w:space="0" w:color="auto"/>
        <w:right w:val="none" w:sz="0" w:space="0" w:color="auto"/>
      </w:divBdr>
    </w:div>
    <w:div w:id="468330128">
      <w:bodyDiv w:val="1"/>
      <w:marLeft w:val="0"/>
      <w:marRight w:val="0"/>
      <w:marTop w:val="0"/>
      <w:marBottom w:val="0"/>
      <w:divBdr>
        <w:top w:val="none" w:sz="0" w:space="0" w:color="auto"/>
        <w:left w:val="none" w:sz="0" w:space="0" w:color="auto"/>
        <w:bottom w:val="none" w:sz="0" w:space="0" w:color="auto"/>
        <w:right w:val="none" w:sz="0" w:space="0" w:color="auto"/>
      </w:divBdr>
    </w:div>
    <w:div w:id="468404128">
      <w:bodyDiv w:val="1"/>
      <w:marLeft w:val="0"/>
      <w:marRight w:val="0"/>
      <w:marTop w:val="0"/>
      <w:marBottom w:val="0"/>
      <w:divBdr>
        <w:top w:val="none" w:sz="0" w:space="0" w:color="auto"/>
        <w:left w:val="none" w:sz="0" w:space="0" w:color="auto"/>
        <w:bottom w:val="none" w:sz="0" w:space="0" w:color="auto"/>
        <w:right w:val="none" w:sz="0" w:space="0" w:color="auto"/>
      </w:divBdr>
    </w:div>
    <w:div w:id="468519296">
      <w:bodyDiv w:val="1"/>
      <w:marLeft w:val="0"/>
      <w:marRight w:val="0"/>
      <w:marTop w:val="0"/>
      <w:marBottom w:val="0"/>
      <w:divBdr>
        <w:top w:val="none" w:sz="0" w:space="0" w:color="auto"/>
        <w:left w:val="none" w:sz="0" w:space="0" w:color="auto"/>
        <w:bottom w:val="none" w:sz="0" w:space="0" w:color="auto"/>
        <w:right w:val="none" w:sz="0" w:space="0" w:color="auto"/>
      </w:divBdr>
    </w:div>
    <w:div w:id="468548211">
      <w:bodyDiv w:val="1"/>
      <w:marLeft w:val="0"/>
      <w:marRight w:val="0"/>
      <w:marTop w:val="0"/>
      <w:marBottom w:val="0"/>
      <w:divBdr>
        <w:top w:val="none" w:sz="0" w:space="0" w:color="auto"/>
        <w:left w:val="none" w:sz="0" w:space="0" w:color="auto"/>
        <w:bottom w:val="none" w:sz="0" w:space="0" w:color="auto"/>
        <w:right w:val="none" w:sz="0" w:space="0" w:color="auto"/>
      </w:divBdr>
    </w:div>
    <w:div w:id="468594190">
      <w:bodyDiv w:val="1"/>
      <w:marLeft w:val="0"/>
      <w:marRight w:val="0"/>
      <w:marTop w:val="0"/>
      <w:marBottom w:val="0"/>
      <w:divBdr>
        <w:top w:val="none" w:sz="0" w:space="0" w:color="auto"/>
        <w:left w:val="none" w:sz="0" w:space="0" w:color="auto"/>
        <w:bottom w:val="none" w:sz="0" w:space="0" w:color="auto"/>
        <w:right w:val="none" w:sz="0" w:space="0" w:color="auto"/>
      </w:divBdr>
    </w:div>
    <w:div w:id="468942051">
      <w:bodyDiv w:val="1"/>
      <w:marLeft w:val="0"/>
      <w:marRight w:val="0"/>
      <w:marTop w:val="0"/>
      <w:marBottom w:val="0"/>
      <w:divBdr>
        <w:top w:val="none" w:sz="0" w:space="0" w:color="auto"/>
        <w:left w:val="none" w:sz="0" w:space="0" w:color="auto"/>
        <w:bottom w:val="none" w:sz="0" w:space="0" w:color="auto"/>
        <w:right w:val="none" w:sz="0" w:space="0" w:color="auto"/>
      </w:divBdr>
    </w:div>
    <w:div w:id="468978535">
      <w:bodyDiv w:val="1"/>
      <w:marLeft w:val="0"/>
      <w:marRight w:val="0"/>
      <w:marTop w:val="0"/>
      <w:marBottom w:val="0"/>
      <w:divBdr>
        <w:top w:val="none" w:sz="0" w:space="0" w:color="auto"/>
        <w:left w:val="none" w:sz="0" w:space="0" w:color="auto"/>
        <w:bottom w:val="none" w:sz="0" w:space="0" w:color="auto"/>
        <w:right w:val="none" w:sz="0" w:space="0" w:color="auto"/>
      </w:divBdr>
    </w:div>
    <w:div w:id="468982849">
      <w:bodyDiv w:val="1"/>
      <w:marLeft w:val="0"/>
      <w:marRight w:val="0"/>
      <w:marTop w:val="0"/>
      <w:marBottom w:val="0"/>
      <w:divBdr>
        <w:top w:val="none" w:sz="0" w:space="0" w:color="auto"/>
        <w:left w:val="none" w:sz="0" w:space="0" w:color="auto"/>
        <w:bottom w:val="none" w:sz="0" w:space="0" w:color="auto"/>
        <w:right w:val="none" w:sz="0" w:space="0" w:color="auto"/>
      </w:divBdr>
    </w:div>
    <w:div w:id="469058107">
      <w:bodyDiv w:val="1"/>
      <w:marLeft w:val="0"/>
      <w:marRight w:val="0"/>
      <w:marTop w:val="0"/>
      <w:marBottom w:val="0"/>
      <w:divBdr>
        <w:top w:val="none" w:sz="0" w:space="0" w:color="auto"/>
        <w:left w:val="none" w:sz="0" w:space="0" w:color="auto"/>
        <w:bottom w:val="none" w:sz="0" w:space="0" w:color="auto"/>
        <w:right w:val="none" w:sz="0" w:space="0" w:color="auto"/>
      </w:divBdr>
    </w:div>
    <w:div w:id="469253866">
      <w:bodyDiv w:val="1"/>
      <w:marLeft w:val="0"/>
      <w:marRight w:val="0"/>
      <w:marTop w:val="0"/>
      <w:marBottom w:val="0"/>
      <w:divBdr>
        <w:top w:val="none" w:sz="0" w:space="0" w:color="auto"/>
        <w:left w:val="none" w:sz="0" w:space="0" w:color="auto"/>
        <w:bottom w:val="none" w:sz="0" w:space="0" w:color="auto"/>
        <w:right w:val="none" w:sz="0" w:space="0" w:color="auto"/>
      </w:divBdr>
    </w:div>
    <w:div w:id="469254140">
      <w:bodyDiv w:val="1"/>
      <w:marLeft w:val="0"/>
      <w:marRight w:val="0"/>
      <w:marTop w:val="0"/>
      <w:marBottom w:val="0"/>
      <w:divBdr>
        <w:top w:val="none" w:sz="0" w:space="0" w:color="auto"/>
        <w:left w:val="none" w:sz="0" w:space="0" w:color="auto"/>
        <w:bottom w:val="none" w:sz="0" w:space="0" w:color="auto"/>
        <w:right w:val="none" w:sz="0" w:space="0" w:color="auto"/>
      </w:divBdr>
    </w:div>
    <w:div w:id="469371850">
      <w:bodyDiv w:val="1"/>
      <w:marLeft w:val="0"/>
      <w:marRight w:val="0"/>
      <w:marTop w:val="0"/>
      <w:marBottom w:val="0"/>
      <w:divBdr>
        <w:top w:val="none" w:sz="0" w:space="0" w:color="auto"/>
        <w:left w:val="none" w:sz="0" w:space="0" w:color="auto"/>
        <w:bottom w:val="none" w:sz="0" w:space="0" w:color="auto"/>
        <w:right w:val="none" w:sz="0" w:space="0" w:color="auto"/>
      </w:divBdr>
    </w:div>
    <w:div w:id="469442218">
      <w:bodyDiv w:val="1"/>
      <w:marLeft w:val="0"/>
      <w:marRight w:val="0"/>
      <w:marTop w:val="0"/>
      <w:marBottom w:val="0"/>
      <w:divBdr>
        <w:top w:val="none" w:sz="0" w:space="0" w:color="auto"/>
        <w:left w:val="none" w:sz="0" w:space="0" w:color="auto"/>
        <w:bottom w:val="none" w:sz="0" w:space="0" w:color="auto"/>
        <w:right w:val="none" w:sz="0" w:space="0" w:color="auto"/>
      </w:divBdr>
    </w:div>
    <w:div w:id="469715897">
      <w:bodyDiv w:val="1"/>
      <w:marLeft w:val="0"/>
      <w:marRight w:val="0"/>
      <w:marTop w:val="0"/>
      <w:marBottom w:val="0"/>
      <w:divBdr>
        <w:top w:val="none" w:sz="0" w:space="0" w:color="auto"/>
        <w:left w:val="none" w:sz="0" w:space="0" w:color="auto"/>
        <w:bottom w:val="none" w:sz="0" w:space="0" w:color="auto"/>
        <w:right w:val="none" w:sz="0" w:space="0" w:color="auto"/>
      </w:divBdr>
    </w:div>
    <w:div w:id="469827954">
      <w:bodyDiv w:val="1"/>
      <w:marLeft w:val="0"/>
      <w:marRight w:val="0"/>
      <w:marTop w:val="0"/>
      <w:marBottom w:val="0"/>
      <w:divBdr>
        <w:top w:val="none" w:sz="0" w:space="0" w:color="auto"/>
        <w:left w:val="none" w:sz="0" w:space="0" w:color="auto"/>
        <w:bottom w:val="none" w:sz="0" w:space="0" w:color="auto"/>
        <w:right w:val="none" w:sz="0" w:space="0" w:color="auto"/>
      </w:divBdr>
    </w:div>
    <w:div w:id="469830896">
      <w:bodyDiv w:val="1"/>
      <w:marLeft w:val="0"/>
      <w:marRight w:val="0"/>
      <w:marTop w:val="0"/>
      <w:marBottom w:val="0"/>
      <w:divBdr>
        <w:top w:val="none" w:sz="0" w:space="0" w:color="auto"/>
        <w:left w:val="none" w:sz="0" w:space="0" w:color="auto"/>
        <w:bottom w:val="none" w:sz="0" w:space="0" w:color="auto"/>
        <w:right w:val="none" w:sz="0" w:space="0" w:color="auto"/>
      </w:divBdr>
    </w:div>
    <w:div w:id="469977038">
      <w:bodyDiv w:val="1"/>
      <w:marLeft w:val="0"/>
      <w:marRight w:val="0"/>
      <w:marTop w:val="0"/>
      <w:marBottom w:val="0"/>
      <w:divBdr>
        <w:top w:val="none" w:sz="0" w:space="0" w:color="auto"/>
        <w:left w:val="none" w:sz="0" w:space="0" w:color="auto"/>
        <w:bottom w:val="none" w:sz="0" w:space="0" w:color="auto"/>
        <w:right w:val="none" w:sz="0" w:space="0" w:color="auto"/>
      </w:divBdr>
    </w:div>
    <w:div w:id="470052926">
      <w:bodyDiv w:val="1"/>
      <w:marLeft w:val="0"/>
      <w:marRight w:val="0"/>
      <w:marTop w:val="0"/>
      <w:marBottom w:val="0"/>
      <w:divBdr>
        <w:top w:val="none" w:sz="0" w:space="0" w:color="auto"/>
        <w:left w:val="none" w:sz="0" w:space="0" w:color="auto"/>
        <w:bottom w:val="none" w:sz="0" w:space="0" w:color="auto"/>
        <w:right w:val="none" w:sz="0" w:space="0" w:color="auto"/>
      </w:divBdr>
    </w:div>
    <w:div w:id="470102221">
      <w:bodyDiv w:val="1"/>
      <w:marLeft w:val="0"/>
      <w:marRight w:val="0"/>
      <w:marTop w:val="0"/>
      <w:marBottom w:val="0"/>
      <w:divBdr>
        <w:top w:val="none" w:sz="0" w:space="0" w:color="auto"/>
        <w:left w:val="none" w:sz="0" w:space="0" w:color="auto"/>
        <w:bottom w:val="none" w:sz="0" w:space="0" w:color="auto"/>
        <w:right w:val="none" w:sz="0" w:space="0" w:color="auto"/>
      </w:divBdr>
    </w:div>
    <w:div w:id="470173628">
      <w:bodyDiv w:val="1"/>
      <w:marLeft w:val="0"/>
      <w:marRight w:val="0"/>
      <w:marTop w:val="0"/>
      <w:marBottom w:val="0"/>
      <w:divBdr>
        <w:top w:val="none" w:sz="0" w:space="0" w:color="auto"/>
        <w:left w:val="none" w:sz="0" w:space="0" w:color="auto"/>
        <w:bottom w:val="none" w:sz="0" w:space="0" w:color="auto"/>
        <w:right w:val="none" w:sz="0" w:space="0" w:color="auto"/>
      </w:divBdr>
    </w:div>
    <w:div w:id="470245620">
      <w:bodyDiv w:val="1"/>
      <w:marLeft w:val="0"/>
      <w:marRight w:val="0"/>
      <w:marTop w:val="0"/>
      <w:marBottom w:val="0"/>
      <w:divBdr>
        <w:top w:val="none" w:sz="0" w:space="0" w:color="auto"/>
        <w:left w:val="none" w:sz="0" w:space="0" w:color="auto"/>
        <w:bottom w:val="none" w:sz="0" w:space="0" w:color="auto"/>
        <w:right w:val="none" w:sz="0" w:space="0" w:color="auto"/>
      </w:divBdr>
    </w:div>
    <w:div w:id="470287321">
      <w:bodyDiv w:val="1"/>
      <w:marLeft w:val="0"/>
      <w:marRight w:val="0"/>
      <w:marTop w:val="0"/>
      <w:marBottom w:val="0"/>
      <w:divBdr>
        <w:top w:val="none" w:sz="0" w:space="0" w:color="auto"/>
        <w:left w:val="none" w:sz="0" w:space="0" w:color="auto"/>
        <w:bottom w:val="none" w:sz="0" w:space="0" w:color="auto"/>
        <w:right w:val="none" w:sz="0" w:space="0" w:color="auto"/>
      </w:divBdr>
    </w:div>
    <w:div w:id="470363457">
      <w:bodyDiv w:val="1"/>
      <w:marLeft w:val="0"/>
      <w:marRight w:val="0"/>
      <w:marTop w:val="0"/>
      <w:marBottom w:val="0"/>
      <w:divBdr>
        <w:top w:val="none" w:sz="0" w:space="0" w:color="auto"/>
        <w:left w:val="none" w:sz="0" w:space="0" w:color="auto"/>
        <w:bottom w:val="none" w:sz="0" w:space="0" w:color="auto"/>
        <w:right w:val="none" w:sz="0" w:space="0" w:color="auto"/>
      </w:divBdr>
    </w:div>
    <w:div w:id="470485841">
      <w:bodyDiv w:val="1"/>
      <w:marLeft w:val="0"/>
      <w:marRight w:val="0"/>
      <w:marTop w:val="0"/>
      <w:marBottom w:val="0"/>
      <w:divBdr>
        <w:top w:val="none" w:sz="0" w:space="0" w:color="auto"/>
        <w:left w:val="none" w:sz="0" w:space="0" w:color="auto"/>
        <w:bottom w:val="none" w:sz="0" w:space="0" w:color="auto"/>
        <w:right w:val="none" w:sz="0" w:space="0" w:color="auto"/>
      </w:divBdr>
    </w:div>
    <w:div w:id="470827424">
      <w:bodyDiv w:val="1"/>
      <w:marLeft w:val="0"/>
      <w:marRight w:val="0"/>
      <w:marTop w:val="0"/>
      <w:marBottom w:val="0"/>
      <w:divBdr>
        <w:top w:val="none" w:sz="0" w:space="0" w:color="auto"/>
        <w:left w:val="none" w:sz="0" w:space="0" w:color="auto"/>
        <w:bottom w:val="none" w:sz="0" w:space="0" w:color="auto"/>
        <w:right w:val="none" w:sz="0" w:space="0" w:color="auto"/>
      </w:divBdr>
    </w:div>
    <w:div w:id="470907819">
      <w:bodyDiv w:val="1"/>
      <w:marLeft w:val="0"/>
      <w:marRight w:val="0"/>
      <w:marTop w:val="0"/>
      <w:marBottom w:val="0"/>
      <w:divBdr>
        <w:top w:val="none" w:sz="0" w:space="0" w:color="auto"/>
        <w:left w:val="none" w:sz="0" w:space="0" w:color="auto"/>
        <w:bottom w:val="none" w:sz="0" w:space="0" w:color="auto"/>
        <w:right w:val="none" w:sz="0" w:space="0" w:color="auto"/>
      </w:divBdr>
    </w:div>
    <w:div w:id="470944670">
      <w:bodyDiv w:val="1"/>
      <w:marLeft w:val="0"/>
      <w:marRight w:val="0"/>
      <w:marTop w:val="0"/>
      <w:marBottom w:val="0"/>
      <w:divBdr>
        <w:top w:val="none" w:sz="0" w:space="0" w:color="auto"/>
        <w:left w:val="none" w:sz="0" w:space="0" w:color="auto"/>
        <w:bottom w:val="none" w:sz="0" w:space="0" w:color="auto"/>
        <w:right w:val="none" w:sz="0" w:space="0" w:color="auto"/>
      </w:divBdr>
    </w:div>
    <w:div w:id="471287948">
      <w:bodyDiv w:val="1"/>
      <w:marLeft w:val="0"/>
      <w:marRight w:val="0"/>
      <w:marTop w:val="0"/>
      <w:marBottom w:val="0"/>
      <w:divBdr>
        <w:top w:val="none" w:sz="0" w:space="0" w:color="auto"/>
        <w:left w:val="none" w:sz="0" w:space="0" w:color="auto"/>
        <w:bottom w:val="none" w:sz="0" w:space="0" w:color="auto"/>
        <w:right w:val="none" w:sz="0" w:space="0" w:color="auto"/>
      </w:divBdr>
    </w:div>
    <w:div w:id="471364714">
      <w:bodyDiv w:val="1"/>
      <w:marLeft w:val="0"/>
      <w:marRight w:val="0"/>
      <w:marTop w:val="0"/>
      <w:marBottom w:val="0"/>
      <w:divBdr>
        <w:top w:val="none" w:sz="0" w:space="0" w:color="auto"/>
        <w:left w:val="none" w:sz="0" w:space="0" w:color="auto"/>
        <w:bottom w:val="none" w:sz="0" w:space="0" w:color="auto"/>
        <w:right w:val="none" w:sz="0" w:space="0" w:color="auto"/>
      </w:divBdr>
    </w:div>
    <w:div w:id="471564249">
      <w:bodyDiv w:val="1"/>
      <w:marLeft w:val="0"/>
      <w:marRight w:val="0"/>
      <w:marTop w:val="0"/>
      <w:marBottom w:val="0"/>
      <w:divBdr>
        <w:top w:val="none" w:sz="0" w:space="0" w:color="auto"/>
        <w:left w:val="none" w:sz="0" w:space="0" w:color="auto"/>
        <w:bottom w:val="none" w:sz="0" w:space="0" w:color="auto"/>
        <w:right w:val="none" w:sz="0" w:space="0" w:color="auto"/>
      </w:divBdr>
    </w:div>
    <w:div w:id="471673771">
      <w:bodyDiv w:val="1"/>
      <w:marLeft w:val="0"/>
      <w:marRight w:val="0"/>
      <w:marTop w:val="0"/>
      <w:marBottom w:val="0"/>
      <w:divBdr>
        <w:top w:val="none" w:sz="0" w:space="0" w:color="auto"/>
        <w:left w:val="none" w:sz="0" w:space="0" w:color="auto"/>
        <w:bottom w:val="none" w:sz="0" w:space="0" w:color="auto"/>
        <w:right w:val="none" w:sz="0" w:space="0" w:color="auto"/>
      </w:divBdr>
    </w:div>
    <w:div w:id="471873959">
      <w:bodyDiv w:val="1"/>
      <w:marLeft w:val="0"/>
      <w:marRight w:val="0"/>
      <w:marTop w:val="0"/>
      <w:marBottom w:val="0"/>
      <w:divBdr>
        <w:top w:val="none" w:sz="0" w:space="0" w:color="auto"/>
        <w:left w:val="none" w:sz="0" w:space="0" w:color="auto"/>
        <w:bottom w:val="none" w:sz="0" w:space="0" w:color="auto"/>
        <w:right w:val="none" w:sz="0" w:space="0" w:color="auto"/>
      </w:divBdr>
    </w:div>
    <w:div w:id="472143845">
      <w:bodyDiv w:val="1"/>
      <w:marLeft w:val="0"/>
      <w:marRight w:val="0"/>
      <w:marTop w:val="0"/>
      <w:marBottom w:val="0"/>
      <w:divBdr>
        <w:top w:val="none" w:sz="0" w:space="0" w:color="auto"/>
        <w:left w:val="none" w:sz="0" w:space="0" w:color="auto"/>
        <w:bottom w:val="none" w:sz="0" w:space="0" w:color="auto"/>
        <w:right w:val="none" w:sz="0" w:space="0" w:color="auto"/>
      </w:divBdr>
    </w:div>
    <w:div w:id="472404637">
      <w:bodyDiv w:val="1"/>
      <w:marLeft w:val="0"/>
      <w:marRight w:val="0"/>
      <w:marTop w:val="0"/>
      <w:marBottom w:val="0"/>
      <w:divBdr>
        <w:top w:val="none" w:sz="0" w:space="0" w:color="auto"/>
        <w:left w:val="none" w:sz="0" w:space="0" w:color="auto"/>
        <w:bottom w:val="none" w:sz="0" w:space="0" w:color="auto"/>
        <w:right w:val="none" w:sz="0" w:space="0" w:color="auto"/>
      </w:divBdr>
    </w:div>
    <w:div w:id="472451695">
      <w:bodyDiv w:val="1"/>
      <w:marLeft w:val="0"/>
      <w:marRight w:val="0"/>
      <w:marTop w:val="0"/>
      <w:marBottom w:val="0"/>
      <w:divBdr>
        <w:top w:val="none" w:sz="0" w:space="0" w:color="auto"/>
        <w:left w:val="none" w:sz="0" w:space="0" w:color="auto"/>
        <w:bottom w:val="none" w:sz="0" w:space="0" w:color="auto"/>
        <w:right w:val="none" w:sz="0" w:space="0" w:color="auto"/>
      </w:divBdr>
    </w:div>
    <w:div w:id="472529067">
      <w:bodyDiv w:val="1"/>
      <w:marLeft w:val="0"/>
      <w:marRight w:val="0"/>
      <w:marTop w:val="0"/>
      <w:marBottom w:val="0"/>
      <w:divBdr>
        <w:top w:val="none" w:sz="0" w:space="0" w:color="auto"/>
        <w:left w:val="none" w:sz="0" w:space="0" w:color="auto"/>
        <w:bottom w:val="none" w:sz="0" w:space="0" w:color="auto"/>
        <w:right w:val="none" w:sz="0" w:space="0" w:color="auto"/>
      </w:divBdr>
    </w:div>
    <w:div w:id="472673562">
      <w:bodyDiv w:val="1"/>
      <w:marLeft w:val="0"/>
      <w:marRight w:val="0"/>
      <w:marTop w:val="0"/>
      <w:marBottom w:val="0"/>
      <w:divBdr>
        <w:top w:val="none" w:sz="0" w:space="0" w:color="auto"/>
        <w:left w:val="none" w:sz="0" w:space="0" w:color="auto"/>
        <w:bottom w:val="none" w:sz="0" w:space="0" w:color="auto"/>
        <w:right w:val="none" w:sz="0" w:space="0" w:color="auto"/>
      </w:divBdr>
    </w:div>
    <w:div w:id="472865900">
      <w:bodyDiv w:val="1"/>
      <w:marLeft w:val="0"/>
      <w:marRight w:val="0"/>
      <w:marTop w:val="0"/>
      <w:marBottom w:val="0"/>
      <w:divBdr>
        <w:top w:val="none" w:sz="0" w:space="0" w:color="auto"/>
        <w:left w:val="none" w:sz="0" w:space="0" w:color="auto"/>
        <w:bottom w:val="none" w:sz="0" w:space="0" w:color="auto"/>
        <w:right w:val="none" w:sz="0" w:space="0" w:color="auto"/>
      </w:divBdr>
    </w:div>
    <w:div w:id="472911421">
      <w:bodyDiv w:val="1"/>
      <w:marLeft w:val="0"/>
      <w:marRight w:val="0"/>
      <w:marTop w:val="0"/>
      <w:marBottom w:val="0"/>
      <w:divBdr>
        <w:top w:val="none" w:sz="0" w:space="0" w:color="auto"/>
        <w:left w:val="none" w:sz="0" w:space="0" w:color="auto"/>
        <w:bottom w:val="none" w:sz="0" w:space="0" w:color="auto"/>
        <w:right w:val="none" w:sz="0" w:space="0" w:color="auto"/>
      </w:divBdr>
    </w:div>
    <w:div w:id="472987523">
      <w:bodyDiv w:val="1"/>
      <w:marLeft w:val="0"/>
      <w:marRight w:val="0"/>
      <w:marTop w:val="0"/>
      <w:marBottom w:val="0"/>
      <w:divBdr>
        <w:top w:val="none" w:sz="0" w:space="0" w:color="auto"/>
        <w:left w:val="none" w:sz="0" w:space="0" w:color="auto"/>
        <w:bottom w:val="none" w:sz="0" w:space="0" w:color="auto"/>
        <w:right w:val="none" w:sz="0" w:space="0" w:color="auto"/>
      </w:divBdr>
    </w:div>
    <w:div w:id="473105440">
      <w:bodyDiv w:val="1"/>
      <w:marLeft w:val="0"/>
      <w:marRight w:val="0"/>
      <w:marTop w:val="0"/>
      <w:marBottom w:val="0"/>
      <w:divBdr>
        <w:top w:val="none" w:sz="0" w:space="0" w:color="auto"/>
        <w:left w:val="none" w:sz="0" w:space="0" w:color="auto"/>
        <w:bottom w:val="none" w:sz="0" w:space="0" w:color="auto"/>
        <w:right w:val="none" w:sz="0" w:space="0" w:color="auto"/>
      </w:divBdr>
    </w:div>
    <w:div w:id="473329045">
      <w:bodyDiv w:val="1"/>
      <w:marLeft w:val="0"/>
      <w:marRight w:val="0"/>
      <w:marTop w:val="0"/>
      <w:marBottom w:val="0"/>
      <w:divBdr>
        <w:top w:val="none" w:sz="0" w:space="0" w:color="auto"/>
        <w:left w:val="none" w:sz="0" w:space="0" w:color="auto"/>
        <w:bottom w:val="none" w:sz="0" w:space="0" w:color="auto"/>
        <w:right w:val="none" w:sz="0" w:space="0" w:color="auto"/>
      </w:divBdr>
    </w:div>
    <w:div w:id="473331562">
      <w:bodyDiv w:val="1"/>
      <w:marLeft w:val="0"/>
      <w:marRight w:val="0"/>
      <w:marTop w:val="0"/>
      <w:marBottom w:val="0"/>
      <w:divBdr>
        <w:top w:val="none" w:sz="0" w:space="0" w:color="auto"/>
        <w:left w:val="none" w:sz="0" w:space="0" w:color="auto"/>
        <w:bottom w:val="none" w:sz="0" w:space="0" w:color="auto"/>
        <w:right w:val="none" w:sz="0" w:space="0" w:color="auto"/>
      </w:divBdr>
    </w:div>
    <w:div w:id="473333435">
      <w:bodyDiv w:val="1"/>
      <w:marLeft w:val="0"/>
      <w:marRight w:val="0"/>
      <w:marTop w:val="0"/>
      <w:marBottom w:val="0"/>
      <w:divBdr>
        <w:top w:val="none" w:sz="0" w:space="0" w:color="auto"/>
        <w:left w:val="none" w:sz="0" w:space="0" w:color="auto"/>
        <w:bottom w:val="none" w:sz="0" w:space="0" w:color="auto"/>
        <w:right w:val="none" w:sz="0" w:space="0" w:color="auto"/>
      </w:divBdr>
    </w:div>
    <w:div w:id="473525001">
      <w:bodyDiv w:val="1"/>
      <w:marLeft w:val="0"/>
      <w:marRight w:val="0"/>
      <w:marTop w:val="0"/>
      <w:marBottom w:val="0"/>
      <w:divBdr>
        <w:top w:val="none" w:sz="0" w:space="0" w:color="auto"/>
        <w:left w:val="none" w:sz="0" w:space="0" w:color="auto"/>
        <w:bottom w:val="none" w:sz="0" w:space="0" w:color="auto"/>
        <w:right w:val="none" w:sz="0" w:space="0" w:color="auto"/>
      </w:divBdr>
    </w:div>
    <w:div w:id="473569956">
      <w:bodyDiv w:val="1"/>
      <w:marLeft w:val="0"/>
      <w:marRight w:val="0"/>
      <w:marTop w:val="0"/>
      <w:marBottom w:val="0"/>
      <w:divBdr>
        <w:top w:val="none" w:sz="0" w:space="0" w:color="auto"/>
        <w:left w:val="none" w:sz="0" w:space="0" w:color="auto"/>
        <w:bottom w:val="none" w:sz="0" w:space="0" w:color="auto"/>
        <w:right w:val="none" w:sz="0" w:space="0" w:color="auto"/>
      </w:divBdr>
    </w:div>
    <w:div w:id="473714269">
      <w:bodyDiv w:val="1"/>
      <w:marLeft w:val="0"/>
      <w:marRight w:val="0"/>
      <w:marTop w:val="0"/>
      <w:marBottom w:val="0"/>
      <w:divBdr>
        <w:top w:val="none" w:sz="0" w:space="0" w:color="auto"/>
        <w:left w:val="none" w:sz="0" w:space="0" w:color="auto"/>
        <w:bottom w:val="none" w:sz="0" w:space="0" w:color="auto"/>
        <w:right w:val="none" w:sz="0" w:space="0" w:color="auto"/>
      </w:divBdr>
    </w:div>
    <w:div w:id="473790620">
      <w:bodyDiv w:val="1"/>
      <w:marLeft w:val="0"/>
      <w:marRight w:val="0"/>
      <w:marTop w:val="0"/>
      <w:marBottom w:val="0"/>
      <w:divBdr>
        <w:top w:val="none" w:sz="0" w:space="0" w:color="auto"/>
        <w:left w:val="none" w:sz="0" w:space="0" w:color="auto"/>
        <w:bottom w:val="none" w:sz="0" w:space="0" w:color="auto"/>
        <w:right w:val="none" w:sz="0" w:space="0" w:color="auto"/>
      </w:divBdr>
    </w:div>
    <w:div w:id="473917039">
      <w:bodyDiv w:val="1"/>
      <w:marLeft w:val="0"/>
      <w:marRight w:val="0"/>
      <w:marTop w:val="0"/>
      <w:marBottom w:val="0"/>
      <w:divBdr>
        <w:top w:val="none" w:sz="0" w:space="0" w:color="auto"/>
        <w:left w:val="none" w:sz="0" w:space="0" w:color="auto"/>
        <w:bottom w:val="none" w:sz="0" w:space="0" w:color="auto"/>
        <w:right w:val="none" w:sz="0" w:space="0" w:color="auto"/>
      </w:divBdr>
    </w:div>
    <w:div w:id="474032529">
      <w:bodyDiv w:val="1"/>
      <w:marLeft w:val="0"/>
      <w:marRight w:val="0"/>
      <w:marTop w:val="0"/>
      <w:marBottom w:val="0"/>
      <w:divBdr>
        <w:top w:val="none" w:sz="0" w:space="0" w:color="auto"/>
        <w:left w:val="none" w:sz="0" w:space="0" w:color="auto"/>
        <w:bottom w:val="none" w:sz="0" w:space="0" w:color="auto"/>
        <w:right w:val="none" w:sz="0" w:space="0" w:color="auto"/>
      </w:divBdr>
    </w:div>
    <w:div w:id="474101137">
      <w:bodyDiv w:val="1"/>
      <w:marLeft w:val="0"/>
      <w:marRight w:val="0"/>
      <w:marTop w:val="0"/>
      <w:marBottom w:val="0"/>
      <w:divBdr>
        <w:top w:val="none" w:sz="0" w:space="0" w:color="auto"/>
        <w:left w:val="none" w:sz="0" w:space="0" w:color="auto"/>
        <w:bottom w:val="none" w:sz="0" w:space="0" w:color="auto"/>
        <w:right w:val="none" w:sz="0" w:space="0" w:color="auto"/>
      </w:divBdr>
    </w:div>
    <w:div w:id="474218879">
      <w:bodyDiv w:val="1"/>
      <w:marLeft w:val="0"/>
      <w:marRight w:val="0"/>
      <w:marTop w:val="0"/>
      <w:marBottom w:val="0"/>
      <w:divBdr>
        <w:top w:val="none" w:sz="0" w:space="0" w:color="auto"/>
        <w:left w:val="none" w:sz="0" w:space="0" w:color="auto"/>
        <w:bottom w:val="none" w:sz="0" w:space="0" w:color="auto"/>
        <w:right w:val="none" w:sz="0" w:space="0" w:color="auto"/>
      </w:divBdr>
    </w:div>
    <w:div w:id="474221860">
      <w:bodyDiv w:val="1"/>
      <w:marLeft w:val="0"/>
      <w:marRight w:val="0"/>
      <w:marTop w:val="0"/>
      <w:marBottom w:val="0"/>
      <w:divBdr>
        <w:top w:val="none" w:sz="0" w:space="0" w:color="auto"/>
        <w:left w:val="none" w:sz="0" w:space="0" w:color="auto"/>
        <w:bottom w:val="none" w:sz="0" w:space="0" w:color="auto"/>
        <w:right w:val="none" w:sz="0" w:space="0" w:color="auto"/>
      </w:divBdr>
    </w:div>
    <w:div w:id="474378296">
      <w:bodyDiv w:val="1"/>
      <w:marLeft w:val="0"/>
      <w:marRight w:val="0"/>
      <w:marTop w:val="0"/>
      <w:marBottom w:val="0"/>
      <w:divBdr>
        <w:top w:val="none" w:sz="0" w:space="0" w:color="auto"/>
        <w:left w:val="none" w:sz="0" w:space="0" w:color="auto"/>
        <w:bottom w:val="none" w:sz="0" w:space="0" w:color="auto"/>
        <w:right w:val="none" w:sz="0" w:space="0" w:color="auto"/>
      </w:divBdr>
    </w:div>
    <w:div w:id="474378965">
      <w:bodyDiv w:val="1"/>
      <w:marLeft w:val="0"/>
      <w:marRight w:val="0"/>
      <w:marTop w:val="0"/>
      <w:marBottom w:val="0"/>
      <w:divBdr>
        <w:top w:val="none" w:sz="0" w:space="0" w:color="auto"/>
        <w:left w:val="none" w:sz="0" w:space="0" w:color="auto"/>
        <w:bottom w:val="none" w:sz="0" w:space="0" w:color="auto"/>
        <w:right w:val="none" w:sz="0" w:space="0" w:color="auto"/>
      </w:divBdr>
    </w:div>
    <w:div w:id="474444928">
      <w:bodyDiv w:val="1"/>
      <w:marLeft w:val="0"/>
      <w:marRight w:val="0"/>
      <w:marTop w:val="0"/>
      <w:marBottom w:val="0"/>
      <w:divBdr>
        <w:top w:val="none" w:sz="0" w:space="0" w:color="auto"/>
        <w:left w:val="none" w:sz="0" w:space="0" w:color="auto"/>
        <w:bottom w:val="none" w:sz="0" w:space="0" w:color="auto"/>
        <w:right w:val="none" w:sz="0" w:space="0" w:color="auto"/>
      </w:divBdr>
    </w:div>
    <w:div w:id="474687401">
      <w:bodyDiv w:val="1"/>
      <w:marLeft w:val="0"/>
      <w:marRight w:val="0"/>
      <w:marTop w:val="0"/>
      <w:marBottom w:val="0"/>
      <w:divBdr>
        <w:top w:val="none" w:sz="0" w:space="0" w:color="auto"/>
        <w:left w:val="none" w:sz="0" w:space="0" w:color="auto"/>
        <w:bottom w:val="none" w:sz="0" w:space="0" w:color="auto"/>
        <w:right w:val="none" w:sz="0" w:space="0" w:color="auto"/>
      </w:divBdr>
    </w:div>
    <w:div w:id="474764397">
      <w:bodyDiv w:val="1"/>
      <w:marLeft w:val="0"/>
      <w:marRight w:val="0"/>
      <w:marTop w:val="0"/>
      <w:marBottom w:val="0"/>
      <w:divBdr>
        <w:top w:val="none" w:sz="0" w:space="0" w:color="auto"/>
        <w:left w:val="none" w:sz="0" w:space="0" w:color="auto"/>
        <w:bottom w:val="none" w:sz="0" w:space="0" w:color="auto"/>
        <w:right w:val="none" w:sz="0" w:space="0" w:color="auto"/>
      </w:divBdr>
    </w:div>
    <w:div w:id="474881724">
      <w:bodyDiv w:val="1"/>
      <w:marLeft w:val="0"/>
      <w:marRight w:val="0"/>
      <w:marTop w:val="0"/>
      <w:marBottom w:val="0"/>
      <w:divBdr>
        <w:top w:val="none" w:sz="0" w:space="0" w:color="auto"/>
        <w:left w:val="none" w:sz="0" w:space="0" w:color="auto"/>
        <w:bottom w:val="none" w:sz="0" w:space="0" w:color="auto"/>
        <w:right w:val="none" w:sz="0" w:space="0" w:color="auto"/>
      </w:divBdr>
    </w:div>
    <w:div w:id="475142812">
      <w:bodyDiv w:val="1"/>
      <w:marLeft w:val="0"/>
      <w:marRight w:val="0"/>
      <w:marTop w:val="0"/>
      <w:marBottom w:val="0"/>
      <w:divBdr>
        <w:top w:val="none" w:sz="0" w:space="0" w:color="auto"/>
        <w:left w:val="none" w:sz="0" w:space="0" w:color="auto"/>
        <w:bottom w:val="none" w:sz="0" w:space="0" w:color="auto"/>
        <w:right w:val="none" w:sz="0" w:space="0" w:color="auto"/>
      </w:divBdr>
    </w:div>
    <w:div w:id="475143862">
      <w:bodyDiv w:val="1"/>
      <w:marLeft w:val="0"/>
      <w:marRight w:val="0"/>
      <w:marTop w:val="0"/>
      <w:marBottom w:val="0"/>
      <w:divBdr>
        <w:top w:val="none" w:sz="0" w:space="0" w:color="auto"/>
        <w:left w:val="none" w:sz="0" w:space="0" w:color="auto"/>
        <w:bottom w:val="none" w:sz="0" w:space="0" w:color="auto"/>
        <w:right w:val="none" w:sz="0" w:space="0" w:color="auto"/>
      </w:divBdr>
    </w:div>
    <w:div w:id="475148086">
      <w:bodyDiv w:val="1"/>
      <w:marLeft w:val="0"/>
      <w:marRight w:val="0"/>
      <w:marTop w:val="0"/>
      <w:marBottom w:val="0"/>
      <w:divBdr>
        <w:top w:val="none" w:sz="0" w:space="0" w:color="auto"/>
        <w:left w:val="none" w:sz="0" w:space="0" w:color="auto"/>
        <w:bottom w:val="none" w:sz="0" w:space="0" w:color="auto"/>
        <w:right w:val="none" w:sz="0" w:space="0" w:color="auto"/>
      </w:divBdr>
    </w:div>
    <w:div w:id="475220498">
      <w:bodyDiv w:val="1"/>
      <w:marLeft w:val="0"/>
      <w:marRight w:val="0"/>
      <w:marTop w:val="0"/>
      <w:marBottom w:val="0"/>
      <w:divBdr>
        <w:top w:val="none" w:sz="0" w:space="0" w:color="auto"/>
        <w:left w:val="none" w:sz="0" w:space="0" w:color="auto"/>
        <w:bottom w:val="none" w:sz="0" w:space="0" w:color="auto"/>
        <w:right w:val="none" w:sz="0" w:space="0" w:color="auto"/>
      </w:divBdr>
    </w:div>
    <w:div w:id="475220912">
      <w:bodyDiv w:val="1"/>
      <w:marLeft w:val="0"/>
      <w:marRight w:val="0"/>
      <w:marTop w:val="0"/>
      <w:marBottom w:val="0"/>
      <w:divBdr>
        <w:top w:val="none" w:sz="0" w:space="0" w:color="auto"/>
        <w:left w:val="none" w:sz="0" w:space="0" w:color="auto"/>
        <w:bottom w:val="none" w:sz="0" w:space="0" w:color="auto"/>
        <w:right w:val="none" w:sz="0" w:space="0" w:color="auto"/>
      </w:divBdr>
    </w:div>
    <w:div w:id="475268437">
      <w:bodyDiv w:val="1"/>
      <w:marLeft w:val="0"/>
      <w:marRight w:val="0"/>
      <w:marTop w:val="0"/>
      <w:marBottom w:val="0"/>
      <w:divBdr>
        <w:top w:val="none" w:sz="0" w:space="0" w:color="auto"/>
        <w:left w:val="none" w:sz="0" w:space="0" w:color="auto"/>
        <w:bottom w:val="none" w:sz="0" w:space="0" w:color="auto"/>
        <w:right w:val="none" w:sz="0" w:space="0" w:color="auto"/>
      </w:divBdr>
    </w:div>
    <w:div w:id="475268947">
      <w:bodyDiv w:val="1"/>
      <w:marLeft w:val="0"/>
      <w:marRight w:val="0"/>
      <w:marTop w:val="0"/>
      <w:marBottom w:val="0"/>
      <w:divBdr>
        <w:top w:val="none" w:sz="0" w:space="0" w:color="auto"/>
        <w:left w:val="none" w:sz="0" w:space="0" w:color="auto"/>
        <w:bottom w:val="none" w:sz="0" w:space="0" w:color="auto"/>
        <w:right w:val="none" w:sz="0" w:space="0" w:color="auto"/>
      </w:divBdr>
    </w:div>
    <w:div w:id="475341943">
      <w:bodyDiv w:val="1"/>
      <w:marLeft w:val="0"/>
      <w:marRight w:val="0"/>
      <w:marTop w:val="0"/>
      <w:marBottom w:val="0"/>
      <w:divBdr>
        <w:top w:val="none" w:sz="0" w:space="0" w:color="auto"/>
        <w:left w:val="none" w:sz="0" w:space="0" w:color="auto"/>
        <w:bottom w:val="none" w:sz="0" w:space="0" w:color="auto"/>
        <w:right w:val="none" w:sz="0" w:space="0" w:color="auto"/>
      </w:divBdr>
    </w:div>
    <w:div w:id="475412475">
      <w:bodyDiv w:val="1"/>
      <w:marLeft w:val="0"/>
      <w:marRight w:val="0"/>
      <w:marTop w:val="0"/>
      <w:marBottom w:val="0"/>
      <w:divBdr>
        <w:top w:val="none" w:sz="0" w:space="0" w:color="auto"/>
        <w:left w:val="none" w:sz="0" w:space="0" w:color="auto"/>
        <w:bottom w:val="none" w:sz="0" w:space="0" w:color="auto"/>
        <w:right w:val="none" w:sz="0" w:space="0" w:color="auto"/>
      </w:divBdr>
    </w:div>
    <w:div w:id="475487828">
      <w:bodyDiv w:val="1"/>
      <w:marLeft w:val="0"/>
      <w:marRight w:val="0"/>
      <w:marTop w:val="0"/>
      <w:marBottom w:val="0"/>
      <w:divBdr>
        <w:top w:val="none" w:sz="0" w:space="0" w:color="auto"/>
        <w:left w:val="none" w:sz="0" w:space="0" w:color="auto"/>
        <w:bottom w:val="none" w:sz="0" w:space="0" w:color="auto"/>
        <w:right w:val="none" w:sz="0" w:space="0" w:color="auto"/>
      </w:divBdr>
    </w:div>
    <w:div w:id="475490390">
      <w:bodyDiv w:val="1"/>
      <w:marLeft w:val="0"/>
      <w:marRight w:val="0"/>
      <w:marTop w:val="0"/>
      <w:marBottom w:val="0"/>
      <w:divBdr>
        <w:top w:val="none" w:sz="0" w:space="0" w:color="auto"/>
        <w:left w:val="none" w:sz="0" w:space="0" w:color="auto"/>
        <w:bottom w:val="none" w:sz="0" w:space="0" w:color="auto"/>
        <w:right w:val="none" w:sz="0" w:space="0" w:color="auto"/>
      </w:divBdr>
    </w:div>
    <w:div w:id="475492125">
      <w:bodyDiv w:val="1"/>
      <w:marLeft w:val="0"/>
      <w:marRight w:val="0"/>
      <w:marTop w:val="0"/>
      <w:marBottom w:val="0"/>
      <w:divBdr>
        <w:top w:val="none" w:sz="0" w:space="0" w:color="auto"/>
        <w:left w:val="none" w:sz="0" w:space="0" w:color="auto"/>
        <w:bottom w:val="none" w:sz="0" w:space="0" w:color="auto"/>
        <w:right w:val="none" w:sz="0" w:space="0" w:color="auto"/>
      </w:divBdr>
    </w:div>
    <w:div w:id="475682109">
      <w:bodyDiv w:val="1"/>
      <w:marLeft w:val="0"/>
      <w:marRight w:val="0"/>
      <w:marTop w:val="0"/>
      <w:marBottom w:val="0"/>
      <w:divBdr>
        <w:top w:val="none" w:sz="0" w:space="0" w:color="auto"/>
        <w:left w:val="none" w:sz="0" w:space="0" w:color="auto"/>
        <w:bottom w:val="none" w:sz="0" w:space="0" w:color="auto"/>
        <w:right w:val="none" w:sz="0" w:space="0" w:color="auto"/>
      </w:divBdr>
    </w:div>
    <w:div w:id="475949903">
      <w:bodyDiv w:val="1"/>
      <w:marLeft w:val="0"/>
      <w:marRight w:val="0"/>
      <w:marTop w:val="0"/>
      <w:marBottom w:val="0"/>
      <w:divBdr>
        <w:top w:val="none" w:sz="0" w:space="0" w:color="auto"/>
        <w:left w:val="none" w:sz="0" w:space="0" w:color="auto"/>
        <w:bottom w:val="none" w:sz="0" w:space="0" w:color="auto"/>
        <w:right w:val="none" w:sz="0" w:space="0" w:color="auto"/>
      </w:divBdr>
    </w:div>
    <w:div w:id="475951047">
      <w:bodyDiv w:val="1"/>
      <w:marLeft w:val="0"/>
      <w:marRight w:val="0"/>
      <w:marTop w:val="0"/>
      <w:marBottom w:val="0"/>
      <w:divBdr>
        <w:top w:val="none" w:sz="0" w:space="0" w:color="auto"/>
        <w:left w:val="none" w:sz="0" w:space="0" w:color="auto"/>
        <w:bottom w:val="none" w:sz="0" w:space="0" w:color="auto"/>
        <w:right w:val="none" w:sz="0" w:space="0" w:color="auto"/>
      </w:divBdr>
    </w:div>
    <w:div w:id="475997912">
      <w:bodyDiv w:val="1"/>
      <w:marLeft w:val="0"/>
      <w:marRight w:val="0"/>
      <w:marTop w:val="0"/>
      <w:marBottom w:val="0"/>
      <w:divBdr>
        <w:top w:val="none" w:sz="0" w:space="0" w:color="auto"/>
        <w:left w:val="none" w:sz="0" w:space="0" w:color="auto"/>
        <w:bottom w:val="none" w:sz="0" w:space="0" w:color="auto"/>
        <w:right w:val="none" w:sz="0" w:space="0" w:color="auto"/>
      </w:divBdr>
    </w:div>
    <w:div w:id="476144183">
      <w:bodyDiv w:val="1"/>
      <w:marLeft w:val="0"/>
      <w:marRight w:val="0"/>
      <w:marTop w:val="0"/>
      <w:marBottom w:val="0"/>
      <w:divBdr>
        <w:top w:val="none" w:sz="0" w:space="0" w:color="auto"/>
        <w:left w:val="none" w:sz="0" w:space="0" w:color="auto"/>
        <w:bottom w:val="none" w:sz="0" w:space="0" w:color="auto"/>
        <w:right w:val="none" w:sz="0" w:space="0" w:color="auto"/>
      </w:divBdr>
    </w:div>
    <w:div w:id="476146949">
      <w:bodyDiv w:val="1"/>
      <w:marLeft w:val="0"/>
      <w:marRight w:val="0"/>
      <w:marTop w:val="0"/>
      <w:marBottom w:val="0"/>
      <w:divBdr>
        <w:top w:val="none" w:sz="0" w:space="0" w:color="auto"/>
        <w:left w:val="none" w:sz="0" w:space="0" w:color="auto"/>
        <w:bottom w:val="none" w:sz="0" w:space="0" w:color="auto"/>
        <w:right w:val="none" w:sz="0" w:space="0" w:color="auto"/>
      </w:divBdr>
    </w:div>
    <w:div w:id="476194036">
      <w:bodyDiv w:val="1"/>
      <w:marLeft w:val="0"/>
      <w:marRight w:val="0"/>
      <w:marTop w:val="0"/>
      <w:marBottom w:val="0"/>
      <w:divBdr>
        <w:top w:val="none" w:sz="0" w:space="0" w:color="auto"/>
        <w:left w:val="none" w:sz="0" w:space="0" w:color="auto"/>
        <w:bottom w:val="none" w:sz="0" w:space="0" w:color="auto"/>
        <w:right w:val="none" w:sz="0" w:space="0" w:color="auto"/>
      </w:divBdr>
    </w:div>
    <w:div w:id="476264669">
      <w:bodyDiv w:val="1"/>
      <w:marLeft w:val="0"/>
      <w:marRight w:val="0"/>
      <w:marTop w:val="0"/>
      <w:marBottom w:val="0"/>
      <w:divBdr>
        <w:top w:val="none" w:sz="0" w:space="0" w:color="auto"/>
        <w:left w:val="none" w:sz="0" w:space="0" w:color="auto"/>
        <w:bottom w:val="none" w:sz="0" w:space="0" w:color="auto"/>
        <w:right w:val="none" w:sz="0" w:space="0" w:color="auto"/>
      </w:divBdr>
    </w:div>
    <w:div w:id="476459513">
      <w:bodyDiv w:val="1"/>
      <w:marLeft w:val="0"/>
      <w:marRight w:val="0"/>
      <w:marTop w:val="0"/>
      <w:marBottom w:val="0"/>
      <w:divBdr>
        <w:top w:val="none" w:sz="0" w:space="0" w:color="auto"/>
        <w:left w:val="none" w:sz="0" w:space="0" w:color="auto"/>
        <w:bottom w:val="none" w:sz="0" w:space="0" w:color="auto"/>
        <w:right w:val="none" w:sz="0" w:space="0" w:color="auto"/>
      </w:divBdr>
    </w:div>
    <w:div w:id="476650750">
      <w:bodyDiv w:val="1"/>
      <w:marLeft w:val="0"/>
      <w:marRight w:val="0"/>
      <w:marTop w:val="0"/>
      <w:marBottom w:val="0"/>
      <w:divBdr>
        <w:top w:val="none" w:sz="0" w:space="0" w:color="auto"/>
        <w:left w:val="none" w:sz="0" w:space="0" w:color="auto"/>
        <w:bottom w:val="none" w:sz="0" w:space="0" w:color="auto"/>
        <w:right w:val="none" w:sz="0" w:space="0" w:color="auto"/>
      </w:divBdr>
    </w:div>
    <w:div w:id="477038433">
      <w:bodyDiv w:val="1"/>
      <w:marLeft w:val="0"/>
      <w:marRight w:val="0"/>
      <w:marTop w:val="0"/>
      <w:marBottom w:val="0"/>
      <w:divBdr>
        <w:top w:val="none" w:sz="0" w:space="0" w:color="auto"/>
        <w:left w:val="none" w:sz="0" w:space="0" w:color="auto"/>
        <w:bottom w:val="none" w:sz="0" w:space="0" w:color="auto"/>
        <w:right w:val="none" w:sz="0" w:space="0" w:color="auto"/>
      </w:divBdr>
    </w:div>
    <w:div w:id="477115270">
      <w:bodyDiv w:val="1"/>
      <w:marLeft w:val="0"/>
      <w:marRight w:val="0"/>
      <w:marTop w:val="0"/>
      <w:marBottom w:val="0"/>
      <w:divBdr>
        <w:top w:val="none" w:sz="0" w:space="0" w:color="auto"/>
        <w:left w:val="none" w:sz="0" w:space="0" w:color="auto"/>
        <w:bottom w:val="none" w:sz="0" w:space="0" w:color="auto"/>
        <w:right w:val="none" w:sz="0" w:space="0" w:color="auto"/>
      </w:divBdr>
    </w:div>
    <w:div w:id="477186012">
      <w:bodyDiv w:val="1"/>
      <w:marLeft w:val="0"/>
      <w:marRight w:val="0"/>
      <w:marTop w:val="0"/>
      <w:marBottom w:val="0"/>
      <w:divBdr>
        <w:top w:val="none" w:sz="0" w:space="0" w:color="auto"/>
        <w:left w:val="none" w:sz="0" w:space="0" w:color="auto"/>
        <w:bottom w:val="none" w:sz="0" w:space="0" w:color="auto"/>
        <w:right w:val="none" w:sz="0" w:space="0" w:color="auto"/>
      </w:divBdr>
    </w:div>
    <w:div w:id="477303903">
      <w:bodyDiv w:val="1"/>
      <w:marLeft w:val="0"/>
      <w:marRight w:val="0"/>
      <w:marTop w:val="0"/>
      <w:marBottom w:val="0"/>
      <w:divBdr>
        <w:top w:val="none" w:sz="0" w:space="0" w:color="auto"/>
        <w:left w:val="none" w:sz="0" w:space="0" w:color="auto"/>
        <w:bottom w:val="none" w:sz="0" w:space="0" w:color="auto"/>
        <w:right w:val="none" w:sz="0" w:space="0" w:color="auto"/>
      </w:divBdr>
    </w:div>
    <w:div w:id="477458028">
      <w:bodyDiv w:val="1"/>
      <w:marLeft w:val="0"/>
      <w:marRight w:val="0"/>
      <w:marTop w:val="0"/>
      <w:marBottom w:val="0"/>
      <w:divBdr>
        <w:top w:val="none" w:sz="0" w:space="0" w:color="auto"/>
        <w:left w:val="none" w:sz="0" w:space="0" w:color="auto"/>
        <w:bottom w:val="none" w:sz="0" w:space="0" w:color="auto"/>
        <w:right w:val="none" w:sz="0" w:space="0" w:color="auto"/>
      </w:divBdr>
    </w:div>
    <w:div w:id="477498707">
      <w:bodyDiv w:val="1"/>
      <w:marLeft w:val="0"/>
      <w:marRight w:val="0"/>
      <w:marTop w:val="0"/>
      <w:marBottom w:val="0"/>
      <w:divBdr>
        <w:top w:val="none" w:sz="0" w:space="0" w:color="auto"/>
        <w:left w:val="none" w:sz="0" w:space="0" w:color="auto"/>
        <w:bottom w:val="none" w:sz="0" w:space="0" w:color="auto"/>
        <w:right w:val="none" w:sz="0" w:space="0" w:color="auto"/>
      </w:divBdr>
    </w:div>
    <w:div w:id="477576833">
      <w:bodyDiv w:val="1"/>
      <w:marLeft w:val="0"/>
      <w:marRight w:val="0"/>
      <w:marTop w:val="0"/>
      <w:marBottom w:val="0"/>
      <w:divBdr>
        <w:top w:val="none" w:sz="0" w:space="0" w:color="auto"/>
        <w:left w:val="none" w:sz="0" w:space="0" w:color="auto"/>
        <w:bottom w:val="none" w:sz="0" w:space="0" w:color="auto"/>
        <w:right w:val="none" w:sz="0" w:space="0" w:color="auto"/>
      </w:divBdr>
    </w:div>
    <w:div w:id="477771645">
      <w:bodyDiv w:val="1"/>
      <w:marLeft w:val="0"/>
      <w:marRight w:val="0"/>
      <w:marTop w:val="0"/>
      <w:marBottom w:val="0"/>
      <w:divBdr>
        <w:top w:val="none" w:sz="0" w:space="0" w:color="auto"/>
        <w:left w:val="none" w:sz="0" w:space="0" w:color="auto"/>
        <w:bottom w:val="none" w:sz="0" w:space="0" w:color="auto"/>
        <w:right w:val="none" w:sz="0" w:space="0" w:color="auto"/>
      </w:divBdr>
    </w:div>
    <w:div w:id="477917823">
      <w:bodyDiv w:val="1"/>
      <w:marLeft w:val="0"/>
      <w:marRight w:val="0"/>
      <w:marTop w:val="0"/>
      <w:marBottom w:val="0"/>
      <w:divBdr>
        <w:top w:val="none" w:sz="0" w:space="0" w:color="auto"/>
        <w:left w:val="none" w:sz="0" w:space="0" w:color="auto"/>
        <w:bottom w:val="none" w:sz="0" w:space="0" w:color="auto"/>
        <w:right w:val="none" w:sz="0" w:space="0" w:color="auto"/>
      </w:divBdr>
    </w:div>
    <w:div w:id="478036879">
      <w:bodyDiv w:val="1"/>
      <w:marLeft w:val="0"/>
      <w:marRight w:val="0"/>
      <w:marTop w:val="0"/>
      <w:marBottom w:val="0"/>
      <w:divBdr>
        <w:top w:val="none" w:sz="0" w:space="0" w:color="auto"/>
        <w:left w:val="none" w:sz="0" w:space="0" w:color="auto"/>
        <w:bottom w:val="none" w:sz="0" w:space="0" w:color="auto"/>
        <w:right w:val="none" w:sz="0" w:space="0" w:color="auto"/>
      </w:divBdr>
    </w:div>
    <w:div w:id="478498650">
      <w:bodyDiv w:val="1"/>
      <w:marLeft w:val="0"/>
      <w:marRight w:val="0"/>
      <w:marTop w:val="0"/>
      <w:marBottom w:val="0"/>
      <w:divBdr>
        <w:top w:val="none" w:sz="0" w:space="0" w:color="auto"/>
        <w:left w:val="none" w:sz="0" w:space="0" w:color="auto"/>
        <w:bottom w:val="none" w:sz="0" w:space="0" w:color="auto"/>
        <w:right w:val="none" w:sz="0" w:space="0" w:color="auto"/>
      </w:divBdr>
    </w:div>
    <w:div w:id="478573652">
      <w:bodyDiv w:val="1"/>
      <w:marLeft w:val="0"/>
      <w:marRight w:val="0"/>
      <w:marTop w:val="0"/>
      <w:marBottom w:val="0"/>
      <w:divBdr>
        <w:top w:val="none" w:sz="0" w:space="0" w:color="auto"/>
        <w:left w:val="none" w:sz="0" w:space="0" w:color="auto"/>
        <w:bottom w:val="none" w:sz="0" w:space="0" w:color="auto"/>
        <w:right w:val="none" w:sz="0" w:space="0" w:color="auto"/>
      </w:divBdr>
    </w:div>
    <w:div w:id="478890247">
      <w:bodyDiv w:val="1"/>
      <w:marLeft w:val="0"/>
      <w:marRight w:val="0"/>
      <w:marTop w:val="0"/>
      <w:marBottom w:val="0"/>
      <w:divBdr>
        <w:top w:val="none" w:sz="0" w:space="0" w:color="auto"/>
        <w:left w:val="none" w:sz="0" w:space="0" w:color="auto"/>
        <w:bottom w:val="none" w:sz="0" w:space="0" w:color="auto"/>
        <w:right w:val="none" w:sz="0" w:space="0" w:color="auto"/>
      </w:divBdr>
    </w:div>
    <w:div w:id="479004094">
      <w:bodyDiv w:val="1"/>
      <w:marLeft w:val="0"/>
      <w:marRight w:val="0"/>
      <w:marTop w:val="0"/>
      <w:marBottom w:val="0"/>
      <w:divBdr>
        <w:top w:val="none" w:sz="0" w:space="0" w:color="auto"/>
        <w:left w:val="none" w:sz="0" w:space="0" w:color="auto"/>
        <w:bottom w:val="none" w:sz="0" w:space="0" w:color="auto"/>
        <w:right w:val="none" w:sz="0" w:space="0" w:color="auto"/>
      </w:divBdr>
    </w:div>
    <w:div w:id="479225749">
      <w:bodyDiv w:val="1"/>
      <w:marLeft w:val="0"/>
      <w:marRight w:val="0"/>
      <w:marTop w:val="0"/>
      <w:marBottom w:val="0"/>
      <w:divBdr>
        <w:top w:val="none" w:sz="0" w:space="0" w:color="auto"/>
        <w:left w:val="none" w:sz="0" w:space="0" w:color="auto"/>
        <w:bottom w:val="none" w:sz="0" w:space="0" w:color="auto"/>
        <w:right w:val="none" w:sz="0" w:space="0" w:color="auto"/>
      </w:divBdr>
    </w:div>
    <w:div w:id="479275175">
      <w:bodyDiv w:val="1"/>
      <w:marLeft w:val="0"/>
      <w:marRight w:val="0"/>
      <w:marTop w:val="0"/>
      <w:marBottom w:val="0"/>
      <w:divBdr>
        <w:top w:val="none" w:sz="0" w:space="0" w:color="auto"/>
        <w:left w:val="none" w:sz="0" w:space="0" w:color="auto"/>
        <w:bottom w:val="none" w:sz="0" w:space="0" w:color="auto"/>
        <w:right w:val="none" w:sz="0" w:space="0" w:color="auto"/>
      </w:divBdr>
    </w:div>
    <w:div w:id="479344068">
      <w:bodyDiv w:val="1"/>
      <w:marLeft w:val="0"/>
      <w:marRight w:val="0"/>
      <w:marTop w:val="0"/>
      <w:marBottom w:val="0"/>
      <w:divBdr>
        <w:top w:val="none" w:sz="0" w:space="0" w:color="auto"/>
        <w:left w:val="none" w:sz="0" w:space="0" w:color="auto"/>
        <w:bottom w:val="none" w:sz="0" w:space="0" w:color="auto"/>
        <w:right w:val="none" w:sz="0" w:space="0" w:color="auto"/>
      </w:divBdr>
    </w:div>
    <w:div w:id="479424366">
      <w:bodyDiv w:val="1"/>
      <w:marLeft w:val="0"/>
      <w:marRight w:val="0"/>
      <w:marTop w:val="0"/>
      <w:marBottom w:val="0"/>
      <w:divBdr>
        <w:top w:val="none" w:sz="0" w:space="0" w:color="auto"/>
        <w:left w:val="none" w:sz="0" w:space="0" w:color="auto"/>
        <w:bottom w:val="none" w:sz="0" w:space="0" w:color="auto"/>
        <w:right w:val="none" w:sz="0" w:space="0" w:color="auto"/>
      </w:divBdr>
    </w:div>
    <w:div w:id="479427124">
      <w:bodyDiv w:val="1"/>
      <w:marLeft w:val="0"/>
      <w:marRight w:val="0"/>
      <w:marTop w:val="0"/>
      <w:marBottom w:val="0"/>
      <w:divBdr>
        <w:top w:val="none" w:sz="0" w:space="0" w:color="auto"/>
        <w:left w:val="none" w:sz="0" w:space="0" w:color="auto"/>
        <w:bottom w:val="none" w:sz="0" w:space="0" w:color="auto"/>
        <w:right w:val="none" w:sz="0" w:space="0" w:color="auto"/>
      </w:divBdr>
    </w:div>
    <w:div w:id="479536124">
      <w:bodyDiv w:val="1"/>
      <w:marLeft w:val="0"/>
      <w:marRight w:val="0"/>
      <w:marTop w:val="0"/>
      <w:marBottom w:val="0"/>
      <w:divBdr>
        <w:top w:val="none" w:sz="0" w:space="0" w:color="auto"/>
        <w:left w:val="none" w:sz="0" w:space="0" w:color="auto"/>
        <w:bottom w:val="none" w:sz="0" w:space="0" w:color="auto"/>
        <w:right w:val="none" w:sz="0" w:space="0" w:color="auto"/>
      </w:divBdr>
    </w:div>
    <w:div w:id="479732567">
      <w:bodyDiv w:val="1"/>
      <w:marLeft w:val="0"/>
      <w:marRight w:val="0"/>
      <w:marTop w:val="0"/>
      <w:marBottom w:val="0"/>
      <w:divBdr>
        <w:top w:val="none" w:sz="0" w:space="0" w:color="auto"/>
        <w:left w:val="none" w:sz="0" w:space="0" w:color="auto"/>
        <w:bottom w:val="none" w:sz="0" w:space="0" w:color="auto"/>
        <w:right w:val="none" w:sz="0" w:space="0" w:color="auto"/>
      </w:divBdr>
    </w:div>
    <w:div w:id="479733738">
      <w:bodyDiv w:val="1"/>
      <w:marLeft w:val="0"/>
      <w:marRight w:val="0"/>
      <w:marTop w:val="0"/>
      <w:marBottom w:val="0"/>
      <w:divBdr>
        <w:top w:val="none" w:sz="0" w:space="0" w:color="auto"/>
        <w:left w:val="none" w:sz="0" w:space="0" w:color="auto"/>
        <w:bottom w:val="none" w:sz="0" w:space="0" w:color="auto"/>
        <w:right w:val="none" w:sz="0" w:space="0" w:color="auto"/>
      </w:divBdr>
    </w:div>
    <w:div w:id="479998381">
      <w:bodyDiv w:val="1"/>
      <w:marLeft w:val="0"/>
      <w:marRight w:val="0"/>
      <w:marTop w:val="0"/>
      <w:marBottom w:val="0"/>
      <w:divBdr>
        <w:top w:val="none" w:sz="0" w:space="0" w:color="auto"/>
        <w:left w:val="none" w:sz="0" w:space="0" w:color="auto"/>
        <w:bottom w:val="none" w:sz="0" w:space="0" w:color="auto"/>
        <w:right w:val="none" w:sz="0" w:space="0" w:color="auto"/>
      </w:divBdr>
    </w:div>
    <w:div w:id="479998894">
      <w:bodyDiv w:val="1"/>
      <w:marLeft w:val="0"/>
      <w:marRight w:val="0"/>
      <w:marTop w:val="0"/>
      <w:marBottom w:val="0"/>
      <w:divBdr>
        <w:top w:val="none" w:sz="0" w:space="0" w:color="auto"/>
        <w:left w:val="none" w:sz="0" w:space="0" w:color="auto"/>
        <w:bottom w:val="none" w:sz="0" w:space="0" w:color="auto"/>
        <w:right w:val="none" w:sz="0" w:space="0" w:color="auto"/>
      </w:divBdr>
    </w:div>
    <w:div w:id="479999723">
      <w:bodyDiv w:val="1"/>
      <w:marLeft w:val="0"/>
      <w:marRight w:val="0"/>
      <w:marTop w:val="0"/>
      <w:marBottom w:val="0"/>
      <w:divBdr>
        <w:top w:val="none" w:sz="0" w:space="0" w:color="auto"/>
        <w:left w:val="none" w:sz="0" w:space="0" w:color="auto"/>
        <w:bottom w:val="none" w:sz="0" w:space="0" w:color="auto"/>
        <w:right w:val="none" w:sz="0" w:space="0" w:color="auto"/>
      </w:divBdr>
    </w:div>
    <w:div w:id="480073546">
      <w:bodyDiv w:val="1"/>
      <w:marLeft w:val="0"/>
      <w:marRight w:val="0"/>
      <w:marTop w:val="0"/>
      <w:marBottom w:val="0"/>
      <w:divBdr>
        <w:top w:val="none" w:sz="0" w:space="0" w:color="auto"/>
        <w:left w:val="none" w:sz="0" w:space="0" w:color="auto"/>
        <w:bottom w:val="none" w:sz="0" w:space="0" w:color="auto"/>
        <w:right w:val="none" w:sz="0" w:space="0" w:color="auto"/>
      </w:divBdr>
    </w:div>
    <w:div w:id="480149440">
      <w:bodyDiv w:val="1"/>
      <w:marLeft w:val="0"/>
      <w:marRight w:val="0"/>
      <w:marTop w:val="0"/>
      <w:marBottom w:val="0"/>
      <w:divBdr>
        <w:top w:val="none" w:sz="0" w:space="0" w:color="auto"/>
        <w:left w:val="none" w:sz="0" w:space="0" w:color="auto"/>
        <w:bottom w:val="none" w:sz="0" w:space="0" w:color="auto"/>
        <w:right w:val="none" w:sz="0" w:space="0" w:color="auto"/>
      </w:divBdr>
    </w:div>
    <w:div w:id="480385741">
      <w:bodyDiv w:val="1"/>
      <w:marLeft w:val="0"/>
      <w:marRight w:val="0"/>
      <w:marTop w:val="0"/>
      <w:marBottom w:val="0"/>
      <w:divBdr>
        <w:top w:val="none" w:sz="0" w:space="0" w:color="auto"/>
        <w:left w:val="none" w:sz="0" w:space="0" w:color="auto"/>
        <w:bottom w:val="none" w:sz="0" w:space="0" w:color="auto"/>
        <w:right w:val="none" w:sz="0" w:space="0" w:color="auto"/>
      </w:divBdr>
    </w:div>
    <w:div w:id="480512354">
      <w:bodyDiv w:val="1"/>
      <w:marLeft w:val="0"/>
      <w:marRight w:val="0"/>
      <w:marTop w:val="0"/>
      <w:marBottom w:val="0"/>
      <w:divBdr>
        <w:top w:val="none" w:sz="0" w:space="0" w:color="auto"/>
        <w:left w:val="none" w:sz="0" w:space="0" w:color="auto"/>
        <w:bottom w:val="none" w:sz="0" w:space="0" w:color="auto"/>
        <w:right w:val="none" w:sz="0" w:space="0" w:color="auto"/>
      </w:divBdr>
    </w:div>
    <w:div w:id="480538986">
      <w:bodyDiv w:val="1"/>
      <w:marLeft w:val="0"/>
      <w:marRight w:val="0"/>
      <w:marTop w:val="0"/>
      <w:marBottom w:val="0"/>
      <w:divBdr>
        <w:top w:val="none" w:sz="0" w:space="0" w:color="auto"/>
        <w:left w:val="none" w:sz="0" w:space="0" w:color="auto"/>
        <w:bottom w:val="none" w:sz="0" w:space="0" w:color="auto"/>
        <w:right w:val="none" w:sz="0" w:space="0" w:color="auto"/>
      </w:divBdr>
    </w:div>
    <w:div w:id="480731529">
      <w:bodyDiv w:val="1"/>
      <w:marLeft w:val="0"/>
      <w:marRight w:val="0"/>
      <w:marTop w:val="0"/>
      <w:marBottom w:val="0"/>
      <w:divBdr>
        <w:top w:val="none" w:sz="0" w:space="0" w:color="auto"/>
        <w:left w:val="none" w:sz="0" w:space="0" w:color="auto"/>
        <w:bottom w:val="none" w:sz="0" w:space="0" w:color="auto"/>
        <w:right w:val="none" w:sz="0" w:space="0" w:color="auto"/>
      </w:divBdr>
    </w:div>
    <w:div w:id="480736857">
      <w:bodyDiv w:val="1"/>
      <w:marLeft w:val="0"/>
      <w:marRight w:val="0"/>
      <w:marTop w:val="0"/>
      <w:marBottom w:val="0"/>
      <w:divBdr>
        <w:top w:val="none" w:sz="0" w:space="0" w:color="auto"/>
        <w:left w:val="none" w:sz="0" w:space="0" w:color="auto"/>
        <w:bottom w:val="none" w:sz="0" w:space="0" w:color="auto"/>
        <w:right w:val="none" w:sz="0" w:space="0" w:color="auto"/>
      </w:divBdr>
    </w:div>
    <w:div w:id="480780609">
      <w:bodyDiv w:val="1"/>
      <w:marLeft w:val="0"/>
      <w:marRight w:val="0"/>
      <w:marTop w:val="0"/>
      <w:marBottom w:val="0"/>
      <w:divBdr>
        <w:top w:val="none" w:sz="0" w:space="0" w:color="auto"/>
        <w:left w:val="none" w:sz="0" w:space="0" w:color="auto"/>
        <w:bottom w:val="none" w:sz="0" w:space="0" w:color="auto"/>
        <w:right w:val="none" w:sz="0" w:space="0" w:color="auto"/>
      </w:divBdr>
    </w:div>
    <w:div w:id="480848381">
      <w:bodyDiv w:val="1"/>
      <w:marLeft w:val="0"/>
      <w:marRight w:val="0"/>
      <w:marTop w:val="0"/>
      <w:marBottom w:val="0"/>
      <w:divBdr>
        <w:top w:val="none" w:sz="0" w:space="0" w:color="auto"/>
        <w:left w:val="none" w:sz="0" w:space="0" w:color="auto"/>
        <w:bottom w:val="none" w:sz="0" w:space="0" w:color="auto"/>
        <w:right w:val="none" w:sz="0" w:space="0" w:color="auto"/>
      </w:divBdr>
    </w:div>
    <w:div w:id="480998690">
      <w:bodyDiv w:val="1"/>
      <w:marLeft w:val="0"/>
      <w:marRight w:val="0"/>
      <w:marTop w:val="0"/>
      <w:marBottom w:val="0"/>
      <w:divBdr>
        <w:top w:val="none" w:sz="0" w:space="0" w:color="auto"/>
        <w:left w:val="none" w:sz="0" w:space="0" w:color="auto"/>
        <w:bottom w:val="none" w:sz="0" w:space="0" w:color="auto"/>
        <w:right w:val="none" w:sz="0" w:space="0" w:color="auto"/>
      </w:divBdr>
    </w:div>
    <w:div w:id="481117521">
      <w:bodyDiv w:val="1"/>
      <w:marLeft w:val="0"/>
      <w:marRight w:val="0"/>
      <w:marTop w:val="0"/>
      <w:marBottom w:val="0"/>
      <w:divBdr>
        <w:top w:val="none" w:sz="0" w:space="0" w:color="auto"/>
        <w:left w:val="none" w:sz="0" w:space="0" w:color="auto"/>
        <w:bottom w:val="none" w:sz="0" w:space="0" w:color="auto"/>
        <w:right w:val="none" w:sz="0" w:space="0" w:color="auto"/>
      </w:divBdr>
    </w:div>
    <w:div w:id="481236126">
      <w:bodyDiv w:val="1"/>
      <w:marLeft w:val="0"/>
      <w:marRight w:val="0"/>
      <w:marTop w:val="0"/>
      <w:marBottom w:val="0"/>
      <w:divBdr>
        <w:top w:val="none" w:sz="0" w:space="0" w:color="auto"/>
        <w:left w:val="none" w:sz="0" w:space="0" w:color="auto"/>
        <w:bottom w:val="none" w:sz="0" w:space="0" w:color="auto"/>
        <w:right w:val="none" w:sz="0" w:space="0" w:color="auto"/>
      </w:divBdr>
    </w:div>
    <w:div w:id="481314635">
      <w:bodyDiv w:val="1"/>
      <w:marLeft w:val="0"/>
      <w:marRight w:val="0"/>
      <w:marTop w:val="0"/>
      <w:marBottom w:val="0"/>
      <w:divBdr>
        <w:top w:val="none" w:sz="0" w:space="0" w:color="auto"/>
        <w:left w:val="none" w:sz="0" w:space="0" w:color="auto"/>
        <w:bottom w:val="none" w:sz="0" w:space="0" w:color="auto"/>
        <w:right w:val="none" w:sz="0" w:space="0" w:color="auto"/>
      </w:divBdr>
    </w:div>
    <w:div w:id="481434997">
      <w:bodyDiv w:val="1"/>
      <w:marLeft w:val="0"/>
      <w:marRight w:val="0"/>
      <w:marTop w:val="0"/>
      <w:marBottom w:val="0"/>
      <w:divBdr>
        <w:top w:val="none" w:sz="0" w:space="0" w:color="auto"/>
        <w:left w:val="none" w:sz="0" w:space="0" w:color="auto"/>
        <w:bottom w:val="none" w:sz="0" w:space="0" w:color="auto"/>
        <w:right w:val="none" w:sz="0" w:space="0" w:color="auto"/>
      </w:divBdr>
    </w:div>
    <w:div w:id="481966350">
      <w:bodyDiv w:val="1"/>
      <w:marLeft w:val="0"/>
      <w:marRight w:val="0"/>
      <w:marTop w:val="0"/>
      <w:marBottom w:val="0"/>
      <w:divBdr>
        <w:top w:val="none" w:sz="0" w:space="0" w:color="auto"/>
        <w:left w:val="none" w:sz="0" w:space="0" w:color="auto"/>
        <w:bottom w:val="none" w:sz="0" w:space="0" w:color="auto"/>
        <w:right w:val="none" w:sz="0" w:space="0" w:color="auto"/>
      </w:divBdr>
    </w:div>
    <w:div w:id="482158262">
      <w:bodyDiv w:val="1"/>
      <w:marLeft w:val="0"/>
      <w:marRight w:val="0"/>
      <w:marTop w:val="0"/>
      <w:marBottom w:val="0"/>
      <w:divBdr>
        <w:top w:val="none" w:sz="0" w:space="0" w:color="auto"/>
        <w:left w:val="none" w:sz="0" w:space="0" w:color="auto"/>
        <w:bottom w:val="none" w:sz="0" w:space="0" w:color="auto"/>
        <w:right w:val="none" w:sz="0" w:space="0" w:color="auto"/>
      </w:divBdr>
    </w:div>
    <w:div w:id="482309780">
      <w:bodyDiv w:val="1"/>
      <w:marLeft w:val="0"/>
      <w:marRight w:val="0"/>
      <w:marTop w:val="0"/>
      <w:marBottom w:val="0"/>
      <w:divBdr>
        <w:top w:val="none" w:sz="0" w:space="0" w:color="auto"/>
        <w:left w:val="none" w:sz="0" w:space="0" w:color="auto"/>
        <w:bottom w:val="none" w:sz="0" w:space="0" w:color="auto"/>
        <w:right w:val="none" w:sz="0" w:space="0" w:color="auto"/>
      </w:divBdr>
    </w:div>
    <w:div w:id="482311536">
      <w:bodyDiv w:val="1"/>
      <w:marLeft w:val="0"/>
      <w:marRight w:val="0"/>
      <w:marTop w:val="0"/>
      <w:marBottom w:val="0"/>
      <w:divBdr>
        <w:top w:val="none" w:sz="0" w:space="0" w:color="auto"/>
        <w:left w:val="none" w:sz="0" w:space="0" w:color="auto"/>
        <w:bottom w:val="none" w:sz="0" w:space="0" w:color="auto"/>
        <w:right w:val="none" w:sz="0" w:space="0" w:color="auto"/>
      </w:divBdr>
    </w:div>
    <w:div w:id="482621571">
      <w:bodyDiv w:val="1"/>
      <w:marLeft w:val="0"/>
      <w:marRight w:val="0"/>
      <w:marTop w:val="0"/>
      <w:marBottom w:val="0"/>
      <w:divBdr>
        <w:top w:val="none" w:sz="0" w:space="0" w:color="auto"/>
        <w:left w:val="none" w:sz="0" w:space="0" w:color="auto"/>
        <w:bottom w:val="none" w:sz="0" w:space="0" w:color="auto"/>
        <w:right w:val="none" w:sz="0" w:space="0" w:color="auto"/>
      </w:divBdr>
    </w:div>
    <w:div w:id="482621895">
      <w:bodyDiv w:val="1"/>
      <w:marLeft w:val="0"/>
      <w:marRight w:val="0"/>
      <w:marTop w:val="0"/>
      <w:marBottom w:val="0"/>
      <w:divBdr>
        <w:top w:val="none" w:sz="0" w:space="0" w:color="auto"/>
        <w:left w:val="none" w:sz="0" w:space="0" w:color="auto"/>
        <w:bottom w:val="none" w:sz="0" w:space="0" w:color="auto"/>
        <w:right w:val="none" w:sz="0" w:space="0" w:color="auto"/>
      </w:divBdr>
    </w:div>
    <w:div w:id="482744311">
      <w:bodyDiv w:val="1"/>
      <w:marLeft w:val="0"/>
      <w:marRight w:val="0"/>
      <w:marTop w:val="0"/>
      <w:marBottom w:val="0"/>
      <w:divBdr>
        <w:top w:val="none" w:sz="0" w:space="0" w:color="auto"/>
        <w:left w:val="none" w:sz="0" w:space="0" w:color="auto"/>
        <w:bottom w:val="none" w:sz="0" w:space="0" w:color="auto"/>
        <w:right w:val="none" w:sz="0" w:space="0" w:color="auto"/>
      </w:divBdr>
    </w:div>
    <w:div w:id="483010162">
      <w:bodyDiv w:val="1"/>
      <w:marLeft w:val="0"/>
      <w:marRight w:val="0"/>
      <w:marTop w:val="0"/>
      <w:marBottom w:val="0"/>
      <w:divBdr>
        <w:top w:val="none" w:sz="0" w:space="0" w:color="auto"/>
        <w:left w:val="none" w:sz="0" w:space="0" w:color="auto"/>
        <w:bottom w:val="none" w:sz="0" w:space="0" w:color="auto"/>
        <w:right w:val="none" w:sz="0" w:space="0" w:color="auto"/>
      </w:divBdr>
    </w:div>
    <w:div w:id="483086733">
      <w:bodyDiv w:val="1"/>
      <w:marLeft w:val="0"/>
      <w:marRight w:val="0"/>
      <w:marTop w:val="0"/>
      <w:marBottom w:val="0"/>
      <w:divBdr>
        <w:top w:val="none" w:sz="0" w:space="0" w:color="auto"/>
        <w:left w:val="none" w:sz="0" w:space="0" w:color="auto"/>
        <w:bottom w:val="none" w:sz="0" w:space="0" w:color="auto"/>
        <w:right w:val="none" w:sz="0" w:space="0" w:color="auto"/>
      </w:divBdr>
    </w:div>
    <w:div w:id="483089605">
      <w:bodyDiv w:val="1"/>
      <w:marLeft w:val="0"/>
      <w:marRight w:val="0"/>
      <w:marTop w:val="0"/>
      <w:marBottom w:val="0"/>
      <w:divBdr>
        <w:top w:val="none" w:sz="0" w:space="0" w:color="auto"/>
        <w:left w:val="none" w:sz="0" w:space="0" w:color="auto"/>
        <w:bottom w:val="none" w:sz="0" w:space="0" w:color="auto"/>
        <w:right w:val="none" w:sz="0" w:space="0" w:color="auto"/>
      </w:divBdr>
    </w:div>
    <w:div w:id="483132879">
      <w:bodyDiv w:val="1"/>
      <w:marLeft w:val="0"/>
      <w:marRight w:val="0"/>
      <w:marTop w:val="0"/>
      <w:marBottom w:val="0"/>
      <w:divBdr>
        <w:top w:val="none" w:sz="0" w:space="0" w:color="auto"/>
        <w:left w:val="none" w:sz="0" w:space="0" w:color="auto"/>
        <w:bottom w:val="none" w:sz="0" w:space="0" w:color="auto"/>
        <w:right w:val="none" w:sz="0" w:space="0" w:color="auto"/>
      </w:divBdr>
    </w:div>
    <w:div w:id="483160336">
      <w:bodyDiv w:val="1"/>
      <w:marLeft w:val="0"/>
      <w:marRight w:val="0"/>
      <w:marTop w:val="0"/>
      <w:marBottom w:val="0"/>
      <w:divBdr>
        <w:top w:val="none" w:sz="0" w:space="0" w:color="auto"/>
        <w:left w:val="none" w:sz="0" w:space="0" w:color="auto"/>
        <w:bottom w:val="none" w:sz="0" w:space="0" w:color="auto"/>
        <w:right w:val="none" w:sz="0" w:space="0" w:color="auto"/>
      </w:divBdr>
    </w:div>
    <w:div w:id="483202505">
      <w:bodyDiv w:val="1"/>
      <w:marLeft w:val="0"/>
      <w:marRight w:val="0"/>
      <w:marTop w:val="0"/>
      <w:marBottom w:val="0"/>
      <w:divBdr>
        <w:top w:val="none" w:sz="0" w:space="0" w:color="auto"/>
        <w:left w:val="none" w:sz="0" w:space="0" w:color="auto"/>
        <w:bottom w:val="none" w:sz="0" w:space="0" w:color="auto"/>
        <w:right w:val="none" w:sz="0" w:space="0" w:color="auto"/>
      </w:divBdr>
    </w:div>
    <w:div w:id="483283616">
      <w:bodyDiv w:val="1"/>
      <w:marLeft w:val="0"/>
      <w:marRight w:val="0"/>
      <w:marTop w:val="0"/>
      <w:marBottom w:val="0"/>
      <w:divBdr>
        <w:top w:val="none" w:sz="0" w:space="0" w:color="auto"/>
        <w:left w:val="none" w:sz="0" w:space="0" w:color="auto"/>
        <w:bottom w:val="none" w:sz="0" w:space="0" w:color="auto"/>
        <w:right w:val="none" w:sz="0" w:space="0" w:color="auto"/>
      </w:divBdr>
    </w:div>
    <w:div w:id="483395101">
      <w:bodyDiv w:val="1"/>
      <w:marLeft w:val="0"/>
      <w:marRight w:val="0"/>
      <w:marTop w:val="0"/>
      <w:marBottom w:val="0"/>
      <w:divBdr>
        <w:top w:val="none" w:sz="0" w:space="0" w:color="auto"/>
        <w:left w:val="none" w:sz="0" w:space="0" w:color="auto"/>
        <w:bottom w:val="none" w:sz="0" w:space="0" w:color="auto"/>
        <w:right w:val="none" w:sz="0" w:space="0" w:color="auto"/>
      </w:divBdr>
    </w:div>
    <w:div w:id="483472937">
      <w:bodyDiv w:val="1"/>
      <w:marLeft w:val="0"/>
      <w:marRight w:val="0"/>
      <w:marTop w:val="0"/>
      <w:marBottom w:val="0"/>
      <w:divBdr>
        <w:top w:val="none" w:sz="0" w:space="0" w:color="auto"/>
        <w:left w:val="none" w:sz="0" w:space="0" w:color="auto"/>
        <w:bottom w:val="none" w:sz="0" w:space="0" w:color="auto"/>
        <w:right w:val="none" w:sz="0" w:space="0" w:color="auto"/>
      </w:divBdr>
    </w:div>
    <w:div w:id="483543745">
      <w:bodyDiv w:val="1"/>
      <w:marLeft w:val="0"/>
      <w:marRight w:val="0"/>
      <w:marTop w:val="0"/>
      <w:marBottom w:val="0"/>
      <w:divBdr>
        <w:top w:val="none" w:sz="0" w:space="0" w:color="auto"/>
        <w:left w:val="none" w:sz="0" w:space="0" w:color="auto"/>
        <w:bottom w:val="none" w:sz="0" w:space="0" w:color="auto"/>
        <w:right w:val="none" w:sz="0" w:space="0" w:color="auto"/>
      </w:divBdr>
    </w:div>
    <w:div w:id="483740164">
      <w:bodyDiv w:val="1"/>
      <w:marLeft w:val="0"/>
      <w:marRight w:val="0"/>
      <w:marTop w:val="0"/>
      <w:marBottom w:val="0"/>
      <w:divBdr>
        <w:top w:val="none" w:sz="0" w:space="0" w:color="auto"/>
        <w:left w:val="none" w:sz="0" w:space="0" w:color="auto"/>
        <w:bottom w:val="none" w:sz="0" w:space="0" w:color="auto"/>
        <w:right w:val="none" w:sz="0" w:space="0" w:color="auto"/>
      </w:divBdr>
    </w:div>
    <w:div w:id="483939229">
      <w:bodyDiv w:val="1"/>
      <w:marLeft w:val="0"/>
      <w:marRight w:val="0"/>
      <w:marTop w:val="0"/>
      <w:marBottom w:val="0"/>
      <w:divBdr>
        <w:top w:val="none" w:sz="0" w:space="0" w:color="auto"/>
        <w:left w:val="none" w:sz="0" w:space="0" w:color="auto"/>
        <w:bottom w:val="none" w:sz="0" w:space="0" w:color="auto"/>
        <w:right w:val="none" w:sz="0" w:space="0" w:color="auto"/>
      </w:divBdr>
    </w:div>
    <w:div w:id="484122963">
      <w:bodyDiv w:val="1"/>
      <w:marLeft w:val="0"/>
      <w:marRight w:val="0"/>
      <w:marTop w:val="0"/>
      <w:marBottom w:val="0"/>
      <w:divBdr>
        <w:top w:val="none" w:sz="0" w:space="0" w:color="auto"/>
        <w:left w:val="none" w:sz="0" w:space="0" w:color="auto"/>
        <w:bottom w:val="none" w:sz="0" w:space="0" w:color="auto"/>
        <w:right w:val="none" w:sz="0" w:space="0" w:color="auto"/>
      </w:divBdr>
    </w:div>
    <w:div w:id="484395142">
      <w:bodyDiv w:val="1"/>
      <w:marLeft w:val="0"/>
      <w:marRight w:val="0"/>
      <w:marTop w:val="0"/>
      <w:marBottom w:val="0"/>
      <w:divBdr>
        <w:top w:val="none" w:sz="0" w:space="0" w:color="auto"/>
        <w:left w:val="none" w:sz="0" w:space="0" w:color="auto"/>
        <w:bottom w:val="none" w:sz="0" w:space="0" w:color="auto"/>
        <w:right w:val="none" w:sz="0" w:space="0" w:color="auto"/>
      </w:divBdr>
    </w:div>
    <w:div w:id="484399650">
      <w:bodyDiv w:val="1"/>
      <w:marLeft w:val="0"/>
      <w:marRight w:val="0"/>
      <w:marTop w:val="0"/>
      <w:marBottom w:val="0"/>
      <w:divBdr>
        <w:top w:val="none" w:sz="0" w:space="0" w:color="auto"/>
        <w:left w:val="none" w:sz="0" w:space="0" w:color="auto"/>
        <w:bottom w:val="none" w:sz="0" w:space="0" w:color="auto"/>
        <w:right w:val="none" w:sz="0" w:space="0" w:color="auto"/>
      </w:divBdr>
    </w:div>
    <w:div w:id="484472969">
      <w:bodyDiv w:val="1"/>
      <w:marLeft w:val="0"/>
      <w:marRight w:val="0"/>
      <w:marTop w:val="0"/>
      <w:marBottom w:val="0"/>
      <w:divBdr>
        <w:top w:val="none" w:sz="0" w:space="0" w:color="auto"/>
        <w:left w:val="none" w:sz="0" w:space="0" w:color="auto"/>
        <w:bottom w:val="none" w:sz="0" w:space="0" w:color="auto"/>
        <w:right w:val="none" w:sz="0" w:space="0" w:color="auto"/>
      </w:divBdr>
    </w:div>
    <w:div w:id="484514982">
      <w:bodyDiv w:val="1"/>
      <w:marLeft w:val="0"/>
      <w:marRight w:val="0"/>
      <w:marTop w:val="0"/>
      <w:marBottom w:val="0"/>
      <w:divBdr>
        <w:top w:val="none" w:sz="0" w:space="0" w:color="auto"/>
        <w:left w:val="none" w:sz="0" w:space="0" w:color="auto"/>
        <w:bottom w:val="none" w:sz="0" w:space="0" w:color="auto"/>
        <w:right w:val="none" w:sz="0" w:space="0" w:color="auto"/>
      </w:divBdr>
    </w:div>
    <w:div w:id="484519066">
      <w:bodyDiv w:val="1"/>
      <w:marLeft w:val="0"/>
      <w:marRight w:val="0"/>
      <w:marTop w:val="0"/>
      <w:marBottom w:val="0"/>
      <w:divBdr>
        <w:top w:val="none" w:sz="0" w:space="0" w:color="auto"/>
        <w:left w:val="none" w:sz="0" w:space="0" w:color="auto"/>
        <w:bottom w:val="none" w:sz="0" w:space="0" w:color="auto"/>
        <w:right w:val="none" w:sz="0" w:space="0" w:color="auto"/>
      </w:divBdr>
    </w:div>
    <w:div w:id="484707569">
      <w:bodyDiv w:val="1"/>
      <w:marLeft w:val="0"/>
      <w:marRight w:val="0"/>
      <w:marTop w:val="0"/>
      <w:marBottom w:val="0"/>
      <w:divBdr>
        <w:top w:val="none" w:sz="0" w:space="0" w:color="auto"/>
        <w:left w:val="none" w:sz="0" w:space="0" w:color="auto"/>
        <w:bottom w:val="none" w:sz="0" w:space="0" w:color="auto"/>
        <w:right w:val="none" w:sz="0" w:space="0" w:color="auto"/>
      </w:divBdr>
    </w:div>
    <w:div w:id="484783278">
      <w:bodyDiv w:val="1"/>
      <w:marLeft w:val="0"/>
      <w:marRight w:val="0"/>
      <w:marTop w:val="0"/>
      <w:marBottom w:val="0"/>
      <w:divBdr>
        <w:top w:val="none" w:sz="0" w:space="0" w:color="auto"/>
        <w:left w:val="none" w:sz="0" w:space="0" w:color="auto"/>
        <w:bottom w:val="none" w:sz="0" w:space="0" w:color="auto"/>
        <w:right w:val="none" w:sz="0" w:space="0" w:color="auto"/>
      </w:divBdr>
    </w:div>
    <w:div w:id="484857275">
      <w:bodyDiv w:val="1"/>
      <w:marLeft w:val="0"/>
      <w:marRight w:val="0"/>
      <w:marTop w:val="0"/>
      <w:marBottom w:val="0"/>
      <w:divBdr>
        <w:top w:val="none" w:sz="0" w:space="0" w:color="auto"/>
        <w:left w:val="none" w:sz="0" w:space="0" w:color="auto"/>
        <w:bottom w:val="none" w:sz="0" w:space="0" w:color="auto"/>
        <w:right w:val="none" w:sz="0" w:space="0" w:color="auto"/>
      </w:divBdr>
    </w:div>
    <w:div w:id="484858202">
      <w:bodyDiv w:val="1"/>
      <w:marLeft w:val="0"/>
      <w:marRight w:val="0"/>
      <w:marTop w:val="0"/>
      <w:marBottom w:val="0"/>
      <w:divBdr>
        <w:top w:val="none" w:sz="0" w:space="0" w:color="auto"/>
        <w:left w:val="none" w:sz="0" w:space="0" w:color="auto"/>
        <w:bottom w:val="none" w:sz="0" w:space="0" w:color="auto"/>
        <w:right w:val="none" w:sz="0" w:space="0" w:color="auto"/>
      </w:divBdr>
    </w:div>
    <w:div w:id="484863153">
      <w:bodyDiv w:val="1"/>
      <w:marLeft w:val="0"/>
      <w:marRight w:val="0"/>
      <w:marTop w:val="0"/>
      <w:marBottom w:val="0"/>
      <w:divBdr>
        <w:top w:val="none" w:sz="0" w:space="0" w:color="auto"/>
        <w:left w:val="none" w:sz="0" w:space="0" w:color="auto"/>
        <w:bottom w:val="none" w:sz="0" w:space="0" w:color="auto"/>
        <w:right w:val="none" w:sz="0" w:space="0" w:color="auto"/>
      </w:divBdr>
    </w:div>
    <w:div w:id="484900912">
      <w:bodyDiv w:val="1"/>
      <w:marLeft w:val="0"/>
      <w:marRight w:val="0"/>
      <w:marTop w:val="0"/>
      <w:marBottom w:val="0"/>
      <w:divBdr>
        <w:top w:val="none" w:sz="0" w:space="0" w:color="auto"/>
        <w:left w:val="none" w:sz="0" w:space="0" w:color="auto"/>
        <w:bottom w:val="none" w:sz="0" w:space="0" w:color="auto"/>
        <w:right w:val="none" w:sz="0" w:space="0" w:color="auto"/>
      </w:divBdr>
    </w:div>
    <w:div w:id="484930741">
      <w:bodyDiv w:val="1"/>
      <w:marLeft w:val="0"/>
      <w:marRight w:val="0"/>
      <w:marTop w:val="0"/>
      <w:marBottom w:val="0"/>
      <w:divBdr>
        <w:top w:val="none" w:sz="0" w:space="0" w:color="auto"/>
        <w:left w:val="none" w:sz="0" w:space="0" w:color="auto"/>
        <w:bottom w:val="none" w:sz="0" w:space="0" w:color="auto"/>
        <w:right w:val="none" w:sz="0" w:space="0" w:color="auto"/>
      </w:divBdr>
    </w:div>
    <w:div w:id="484975659">
      <w:bodyDiv w:val="1"/>
      <w:marLeft w:val="0"/>
      <w:marRight w:val="0"/>
      <w:marTop w:val="0"/>
      <w:marBottom w:val="0"/>
      <w:divBdr>
        <w:top w:val="none" w:sz="0" w:space="0" w:color="auto"/>
        <w:left w:val="none" w:sz="0" w:space="0" w:color="auto"/>
        <w:bottom w:val="none" w:sz="0" w:space="0" w:color="auto"/>
        <w:right w:val="none" w:sz="0" w:space="0" w:color="auto"/>
      </w:divBdr>
    </w:div>
    <w:div w:id="485049370">
      <w:bodyDiv w:val="1"/>
      <w:marLeft w:val="0"/>
      <w:marRight w:val="0"/>
      <w:marTop w:val="0"/>
      <w:marBottom w:val="0"/>
      <w:divBdr>
        <w:top w:val="none" w:sz="0" w:space="0" w:color="auto"/>
        <w:left w:val="none" w:sz="0" w:space="0" w:color="auto"/>
        <w:bottom w:val="none" w:sz="0" w:space="0" w:color="auto"/>
        <w:right w:val="none" w:sz="0" w:space="0" w:color="auto"/>
      </w:divBdr>
    </w:div>
    <w:div w:id="485362030">
      <w:bodyDiv w:val="1"/>
      <w:marLeft w:val="0"/>
      <w:marRight w:val="0"/>
      <w:marTop w:val="0"/>
      <w:marBottom w:val="0"/>
      <w:divBdr>
        <w:top w:val="none" w:sz="0" w:space="0" w:color="auto"/>
        <w:left w:val="none" w:sz="0" w:space="0" w:color="auto"/>
        <w:bottom w:val="none" w:sz="0" w:space="0" w:color="auto"/>
        <w:right w:val="none" w:sz="0" w:space="0" w:color="auto"/>
      </w:divBdr>
    </w:div>
    <w:div w:id="485436529">
      <w:bodyDiv w:val="1"/>
      <w:marLeft w:val="0"/>
      <w:marRight w:val="0"/>
      <w:marTop w:val="0"/>
      <w:marBottom w:val="0"/>
      <w:divBdr>
        <w:top w:val="none" w:sz="0" w:space="0" w:color="auto"/>
        <w:left w:val="none" w:sz="0" w:space="0" w:color="auto"/>
        <w:bottom w:val="none" w:sz="0" w:space="0" w:color="auto"/>
        <w:right w:val="none" w:sz="0" w:space="0" w:color="auto"/>
      </w:divBdr>
    </w:div>
    <w:div w:id="485633186">
      <w:bodyDiv w:val="1"/>
      <w:marLeft w:val="0"/>
      <w:marRight w:val="0"/>
      <w:marTop w:val="0"/>
      <w:marBottom w:val="0"/>
      <w:divBdr>
        <w:top w:val="none" w:sz="0" w:space="0" w:color="auto"/>
        <w:left w:val="none" w:sz="0" w:space="0" w:color="auto"/>
        <w:bottom w:val="none" w:sz="0" w:space="0" w:color="auto"/>
        <w:right w:val="none" w:sz="0" w:space="0" w:color="auto"/>
      </w:divBdr>
    </w:div>
    <w:div w:id="485828076">
      <w:bodyDiv w:val="1"/>
      <w:marLeft w:val="0"/>
      <w:marRight w:val="0"/>
      <w:marTop w:val="0"/>
      <w:marBottom w:val="0"/>
      <w:divBdr>
        <w:top w:val="none" w:sz="0" w:space="0" w:color="auto"/>
        <w:left w:val="none" w:sz="0" w:space="0" w:color="auto"/>
        <w:bottom w:val="none" w:sz="0" w:space="0" w:color="auto"/>
        <w:right w:val="none" w:sz="0" w:space="0" w:color="auto"/>
      </w:divBdr>
    </w:div>
    <w:div w:id="485978808">
      <w:bodyDiv w:val="1"/>
      <w:marLeft w:val="0"/>
      <w:marRight w:val="0"/>
      <w:marTop w:val="0"/>
      <w:marBottom w:val="0"/>
      <w:divBdr>
        <w:top w:val="none" w:sz="0" w:space="0" w:color="auto"/>
        <w:left w:val="none" w:sz="0" w:space="0" w:color="auto"/>
        <w:bottom w:val="none" w:sz="0" w:space="0" w:color="auto"/>
        <w:right w:val="none" w:sz="0" w:space="0" w:color="auto"/>
      </w:divBdr>
    </w:div>
    <w:div w:id="486098308">
      <w:bodyDiv w:val="1"/>
      <w:marLeft w:val="0"/>
      <w:marRight w:val="0"/>
      <w:marTop w:val="0"/>
      <w:marBottom w:val="0"/>
      <w:divBdr>
        <w:top w:val="none" w:sz="0" w:space="0" w:color="auto"/>
        <w:left w:val="none" w:sz="0" w:space="0" w:color="auto"/>
        <w:bottom w:val="none" w:sz="0" w:space="0" w:color="auto"/>
        <w:right w:val="none" w:sz="0" w:space="0" w:color="auto"/>
      </w:divBdr>
    </w:div>
    <w:div w:id="486172882">
      <w:bodyDiv w:val="1"/>
      <w:marLeft w:val="0"/>
      <w:marRight w:val="0"/>
      <w:marTop w:val="0"/>
      <w:marBottom w:val="0"/>
      <w:divBdr>
        <w:top w:val="none" w:sz="0" w:space="0" w:color="auto"/>
        <w:left w:val="none" w:sz="0" w:space="0" w:color="auto"/>
        <w:bottom w:val="none" w:sz="0" w:space="0" w:color="auto"/>
        <w:right w:val="none" w:sz="0" w:space="0" w:color="auto"/>
      </w:divBdr>
    </w:div>
    <w:div w:id="486173688">
      <w:bodyDiv w:val="1"/>
      <w:marLeft w:val="0"/>
      <w:marRight w:val="0"/>
      <w:marTop w:val="0"/>
      <w:marBottom w:val="0"/>
      <w:divBdr>
        <w:top w:val="none" w:sz="0" w:space="0" w:color="auto"/>
        <w:left w:val="none" w:sz="0" w:space="0" w:color="auto"/>
        <w:bottom w:val="none" w:sz="0" w:space="0" w:color="auto"/>
        <w:right w:val="none" w:sz="0" w:space="0" w:color="auto"/>
      </w:divBdr>
    </w:div>
    <w:div w:id="486241696">
      <w:bodyDiv w:val="1"/>
      <w:marLeft w:val="0"/>
      <w:marRight w:val="0"/>
      <w:marTop w:val="0"/>
      <w:marBottom w:val="0"/>
      <w:divBdr>
        <w:top w:val="none" w:sz="0" w:space="0" w:color="auto"/>
        <w:left w:val="none" w:sz="0" w:space="0" w:color="auto"/>
        <w:bottom w:val="none" w:sz="0" w:space="0" w:color="auto"/>
        <w:right w:val="none" w:sz="0" w:space="0" w:color="auto"/>
      </w:divBdr>
    </w:div>
    <w:div w:id="486289169">
      <w:bodyDiv w:val="1"/>
      <w:marLeft w:val="0"/>
      <w:marRight w:val="0"/>
      <w:marTop w:val="0"/>
      <w:marBottom w:val="0"/>
      <w:divBdr>
        <w:top w:val="none" w:sz="0" w:space="0" w:color="auto"/>
        <w:left w:val="none" w:sz="0" w:space="0" w:color="auto"/>
        <w:bottom w:val="none" w:sz="0" w:space="0" w:color="auto"/>
        <w:right w:val="none" w:sz="0" w:space="0" w:color="auto"/>
      </w:divBdr>
    </w:div>
    <w:div w:id="486359601">
      <w:bodyDiv w:val="1"/>
      <w:marLeft w:val="0"/>
      <w:marRight w:val="0"/>
      <w:marTop w:val="0"/>
      <w:marBottom w:val="0"/>
      <w:divBdr>
        <w:top w:val="none" w:sz="0" w:space="0" w:color="auto"/>
        <w:left w:val="none" w:sz="0" w:space="0" w:color="auto"/>
        <w:bottom w:val="none" w:sz="0" w:space="0" w:color="auto"/>
        <w:right w:val="none" w:sz="0" w:space="0" w:color="auto"/>
      </w:divBdr>
    </w:div>
    <w:div w:id="486362639">
      <w:bodyDiv w:val="1"/>
      <w:marLeft w:val="0"/>
      <w:marRight w:val="0"/>
      <w:marTop w:val="0"/>
      <w:marBottom w:val="0"/>
      <w:divBdr>
        <w:top w:val="none" w:sz="0" w:space="0" w:color="auto"/>
        <w:left w:val="none" w:sz="0" w:space="0" w:color="auto"/>
        <w:bottom w:val="none" w:sz="0" w:space="0" w:color="auto"/>
        <w:right w:val="none" w:sz="0" w:space="0" w:color="auto"/>
      </w:divBdr>
    </w:div>
    <w:div w:id="486481854">
      <w:bodyDiv w:val="1"/>
      <w:marLeft w:val="0"/>
      <w:marRight w:val="0"/>
      <w:marTop w:val="0"/>
      <w:marBottom w:val="0"/>
      <w:divBdr>
        <w:top w:val="none" w:sz="0" w:space="0" w:color="auto"/>
        <w:left w:val="none" w:sz="0" w:space="0" w:color="auto"/>
        <w:bottom w:val="none" w:sz="0" w:space="0" w:color="auto"/>
        <w:right w:val="none" w:sz="0" w:space="0" w:color="auto"/>
      </w:divBdr>
    </w:div>
    <w:div w:id="486828279">
      <w:bodyDiv w:val="1"/>
      <w:marLeft w:val="0"/>
      <w:marRight w:val="0"/>
      <w:marTop w:val="0"/>
      <w:marBottom w:val="0"/>
      <w:divBdr>
        <w:top w:val="none" w:sz="0" w:space="0" w:color="auto"/>
        <w:left w:val="none" w:sz="0" w:space="0" w:color="auto"/>
        <w:bottom w:val="none" w:sz="0" w:space="0" w:color="auto"/>
        <w:right w:val="none" w:sz="0" w:space="0" w:color="auto"/>
      </w:divBdr>
    </w:div>
    <w:div w:id="486870380">
      <w:bodyDiv w:val="1"/>
      <w:marLeft w:val="0"/>
      <w:marRight w:val="0"/>
      <w:marTop w:val="0"/>
      <w:marBottom w:val="0"/>
      <w:divBdr>
        <w:top w:val="none" w:sz="0" w:space="0" w:color="auto"/>
        <w:left w:val="none" w:sz="0" w:space="0" w:color="auto"/>
        <w:bottom w:val="none" w:sz="0" w:space="0" w:color="auto"/>
        <w:right w:val="none" w:sz="0" w:space="0" w:color="auto"/>
      </w:divBdr>
    </w:div>
    <w:div w:id="486947070">
      <w:bodyDiv w:val="1"/>
      <w:marLeft w:val="0"/>
      <w:marRight w:val="0"/>
      <w:marTop w:val="0"/>
      <w:marBottom w:val="0"/>
      <w:divBdr>
        <w:top w:val="none" w:sz="0" w:space="0" w:color="auto"/>
        <w:left w:val="none" w:sz="0" w:space="0" w:color="auto"/>
        <w:bottom w:val="none" w:sz="0" w:space="0" w:color="auto"/>
        <w:right w:val="none" w:sz="0" w:space="0" w:color="auto"/>
      </w:divBdr>
    </w:div>
    <w:div w:id="487281480">
      <w:bodyDiv w:val="1"/>
      <w:marLeft w:val="0"/>
      <w:marRight w:val="0"/>
      <w:marTop w:val="0"/>
      <w:marBottom w:val="0"/>
      <w:divBdr>
        <w:top w:val="none" w:sz="0" w:space="0" w:color="auto"/>
        <w:left w:val="none" w:sz="0" w:space="0" w:color="auto"/>
        <w:bottom w:val="none" w:sz="0" w:space="0" w:color="auto"/>
        <w:right w:val="none" w:sz="0" w:space="0" w:color="auto"/>
      </w:divBdr>
    </w:div>
    <w:div w:id="487288412">
      <w:bodyDiv w:val="1"/>
      <w:marLeft w:val="0"/>
      <w:marRight w:val="0"/>
      <w:marTop w:val="0"/>
      <w:marBottom w:val="0"/>
      <w:divBdr>
        <w:top w:val="none" w:sz="0" w:space="0" w:color="auto"/>
        <w:left w:val="none" w:sz="0" w:space="0" w:color="auto"/>
        <w:bottom w:val="none" w:sz="0" w:space="0" w:color="auto"/>
        <w:right w:val="none" w:sz="0" w:space="0" w:color="auto"/>
      </w:divBdr>
    </w:div>
    <w:div w:id="487356759">
      <w:bodyDiv w:val="1"/>
      <w:marLeft w:val="0"/>
      <w:marRight w:val="0"/>
      <w:marTop w:val="0"/>
      <w:marBottom w:val="0"/>
      <w:divBdr>
        <w:top w:val="none" w:sz="0" w:space="0" w:color="auto"/>
        <w:left w:val="none" w:sz="0" w:space="0" w:color="auto"/>
        <w:bottom w:val="none" w:sz="0" w:space="0" w:color="auto"/>
        <w:right w:val="none" w:sz="0" w:space="0" w:color="auto"/>
      </w:divBdr>
    </w:div>
    <w:div w:id="487405369">
      <w:bodyDiv w:val="1"/>
      <w:marLeft w:val="0"/>
      <w:marRight w:val="0"/>
      <w:marTop w:val="0"/>
      <w:marBottom w:val="0"/>
      <w:divBdr>
        <w:top w:val="none" w:sz="0" w:space="0" w:color="auto"/>
        <w:left w:val="none" w:sz="0" w:space="0" w:color="auto"/>
        <w:bottom w:val="none" w:sz="0" w:space="0" w:color="auto"/>
        <w:right w:val="none" w:sz="0" w:space="0" w:color="auto"/>
      </w:divBdr>
    </w:div>
    <w:div w:id="487477801">
      <w:bodyDiv w:val="1"/>
      <w:marLeft w:val="0"/>
      <w:marRight w:val="0"/>
      <w:marTop w:val="0"/>
      <w:marBottom w:val="0"/>
      <w:divBdr>
        <w:top w:val="none" w:sz="0" w:space="0" w:color="auto"/>
        <w:left w:val="none" w:sz="0" w:space="0" w:color="auto"/>
        <w:bottom w:val="none" w:sz="0" w:space="0" w:color="auto"/>
        <w:right w:val="none" w:sz="0" w:space="0" w:color="auto"/>
      </w:divBdr>
    </w:div>
    <w:div w:id="487941907">
      <w:bodyDiv w:val="1"/>
      <w:marLeft w:val="0"/>
      <w:marRight w:val="0"/>
      <w:marTop w:val="0"/>
      <w:marBottom w:val="0"/>
      <w:divBdr>
        <w:top w:val="none" w:sz="0" w:space="0" w:color="auto"/>
        <w:left w:val="none" w:sz="0" w:space="0" w:color="auto"/>
        <w:bottom w:val="none" w:sz="0" w:space="0" w:color="auto"/>
        <w:right w:val="none" w:sz="0" w:space="0" w:color="auto"/>
      </w:divBdr>
    </w:div>
    <w:div w:id="487943096">
      <w:bodyDiv w:val="1"/>
      <w:marLeft w:val="0"/>
      <w:marRight w:val="0"/>
      <w:marTop w:val="0"/>
      <w:marBottom w:val="0"/>
      <w:divBdr>
        <w:top w:val="none" w:sz="0" w:space="0" w:color="auto"/>
        <w:left w:val="none" w:sz="0" w:space="0" w:color="auto"/>
        <w:bottom w:val="none" w:sz="0" w:space="0" w:color="auto"/>
        <w:right w:val="none" w:sz="0" w:space="0" w:color="auto"/>
      </w:divBdr>
    </w:div>
    <w:div w:id="487986015">
      <w:bodyDiv w:val="1"/>
      <w:marLeft w:val="0"/>
      <w:marRight w:val="0"/>
      <w:marTop w:val="0"/>
      <w:marBottom w:val="0"/>
      <w:divBdr>
        <w:top w:val="none" w:sz="0" w:space="0" w:color="auto"/>
        <w:left w:val="none" w:sz="0" w:space="0" w:color="auto"/>
        <w:bottom w:val="none" w:sz="0" w:space="0" w:color="auto"/>
        <w:right w:val="none" w:sz="0" w:space="0" w:color="auto"/>
      </w:divBdr>
    </w:div>
    <w:div w:id="488055578">
      <w:bodyDiv w:val="1"/>
      <w:marLeft w:val="0"/>
      <w:marRight w:val="0"/>
      <w:marTop w:val="0"/>
      <w:marBottom w:val="0"/>
      <w:divBdr>
        <w:top w:val="none" w:sz="0" w:space="0" w:color="auto"/>
        <w:left w:val="none" w:sz="0" w:space="0" w:color="auto"/>
        <w:bottom w:val="none" w:sz="0" w:space="0" w:color="auto"/>
        <w:right w:val="none" w:sz="0" w:space="0" w:color="auto"/>
      </w:divBdr>
    </w:div>
    <w:div w:id="488056984">
      <w:bodyDiv w:val="1"/>
      <w:marLeft w:val="0"/>
      <w:marRight w:val="0"/>
      <w:marTop w:val="0"/>
      <w:marBottom w:val="0"/>
      <w:divBdr>
        <w:top w:val="none" w:sz="0" w:space="0" w:color="auto"/>
        <w:left w:val="none" w:sz="0" w:space="0" w:color="auto"/>
        <w:bottom w:val="none" w:sz="0" w:space="0" w:color="auto"/>
        <w:right w:val="none" w:sz="0" w:space="0" w:color="auto"/>
      </w:divBdr>
    </w:div>
    <w:div w:id="488325847">
      <w:bodyDiv w:val="1"/>
      <w:marLeft w:val="0"/>
      <w:marRight w:val="0"/>
      <w:marTop w:val="0"/>
      <w:marBottom w:val="0"/>
      <w:divBdr>
        <w:top w:val="none" w:sz="0" w:space="0" w:color="auto"/>
        <w:left w:val="none" w:sz="0" w:space="0" w:color="auto"/>
        <w:bottom w:val="none" w:sz="0" w:space="0" w:color="auto"/>
        <w:right w:val="none" w:sz="0" w:space="0" w:color="auto"/>
      </w:divBdr>
    </w:div>
    <w:div w:id="488328765">
      <w:bodyDiv w:val="1"/>
      <w:marLeft w:val="0"/>
      <w:marRight w:val="0"/>
      <w:marTop w:val="0"/>
      <w:marBottom w:val="0"/>
      <w:divBdr>
        <w:top w:val="none" w:sz="0" w:space="0" w:color="auto"/>
        <w:left w:val="none" w:sz="0" w:space="0" w:color="auto"/>
        <w:bottom w:val="none" w:sz="0" w:space="0" w:color="auto"/>
        <w:right w:val="none" w:sz="0" w:space="0" w:color="auto"/>
      </w:divBdr>
    </w:div>
    <w:div w:id="488331317">
      <w:bodyDiv w:val="1"/>
      <w:marLeft w:val="0"/>
      <w:marRight w:val="0"/>
      <w:marTop w:val="0"/>
      <w:marBottom w:val="0"/>
      <w:divBdr>
        <w:top w:val="none" w:sz="0" w:space="0" w:color="auto"/>
        <w:left w:val="none" w:sz="0" w:space="0" w:color="auto"/>
        <w:bottom w:val="none" w:sz="0" w:space="0" w:color="auto"/>
        <w:right w:val="none" w:sz="0" w:space="0" w:color="auto"/>
      </w:divBdr>
    </w:div>
    <w:div w:id="488597304">
      <w:bodyDiv w:val="1"/>
      <w:marLeft w:val="0"/>
      <w:marRight w:val="0"/>
      <w:marTop w:val="0"/>
      <w:marBottom w:val="0"/>
      <w:divBdr>
        <w:top w:val="none" w:sz="0" w:space="0" w:color="auto"/>
        <w:left w:val="none" w:sz="0" w:space="0" w:color="auto"/>
        <w:bottom w:val="none" w:sz="0" w:space="0" w:color="auto"/>
        <w:right w:val="none" w:sz="0" w:space="0" w:color="auto"/>
      </w:divBdr>
    </w:div>
    <w:div w:id="488598663">
      <w:bodyDiv w:val="1"/>
      <w:marLeft w:val="0"/>
      <w:marRight w:val="0"/>
      <w:marTop w:val="0"/>
      <w:marBottom w:val="0"/>
      <w:divBdr>
        <w:top w:val="none" w:sz="0" w:space="0" w:color="auto"/>
        <w:left w:val="none" w:sz="0" w:space="0" w:color="auto"/>
        <w:bottom w:val="none" w:sz="0" w:space="0" w:color="auto"/>
        <w:right w:val="none" w:sz="0" w:space="0" w:color="auto"/>
      </w:divBdr>
    </w:div>
    <w:div w:id="488785429">
      <w:bodyDiv w:val="1"/>
      <w:marLeft w:val="0"/>
      <w:marRight w:val="0"/>
      <w:marTop w:val="0"/>
      <w:marBottom w:val="0"/>
      <w:divBdr>
        <w:top w:val="none" w:sz="0" w:space="0" w:color="auto"/>
        <w:left w:val="none" w:sz="0" w:space="0" w:color="auto"/>
        <w:bottom w:val="none" w:sz="0" w:space="0" w:color="auto"/>
        <w:right w:val="none" w:sz="0" w:space="0" w:color="auto"/>
      </w:divBdr>
    </w:div>
    <w:div w:id="488910897">
      <w:bodyDiv w:val="1"/>
      <w:marLeft w:val="0"/>
      <w:marRight w:val="0"/>
      <w:marTop w:val="0"/>
      <w:marBottom w:val="0"/>
      <w:divBdr>
        <w:top w:val="none" w:sz="0" w:space="0" w:color="auto"/>
        <w:left w:val="none" w:sz="0" w:space="0" w:color="auto"/>
        <w:bottom w:val="none" w:sz="0" w:space="0" w:color="auto"/>
        <w:right w:val="none" w:sz="0" w:space="0" w:color="auto"/>
      </w:divBdr>
    </w:div>
    <w:div w:id="488911057">
      <w:bodyDiv w:val="1"/>
      <w:marLeft w:val="0"/>
      <w:marRight w:val="0"/>
      <w:marTop w:val="0"/>
      <w:marBottom w:val="0"/>
      <w:divBdr>
        <w:top w:val="none" w:sz="0" w:space="0" w:color="auto"/>
        <w:left w:val="none" w:sz="0" w:space="0" w:color="auto"/>
        <w:bottom w:val="none" w:sz="0" w:space="0" w:color="auto"/>
        <w:right w:val="none" w:sz="0" w:space="0" w:color="auto"/>
      </w:divBdr>
    </w:div>
    <w:div w:id="489060369">
      <w:bodyDiv w:val="1"/>
      <w:marLeft w:val="0"/>
      <w:marRight w:val="0"/>
      <w:marTop w:val="0"/>
      <w:marBottom w:val="0"/>
      <w:divBdr>
        <w:top w:val="none" w:sz="0" w:space="0" w:color="auto"/>
        <w:left w:val="none" w:sz="0" w:space="0" w:color="auto"/>
        <w:bottom w:val="none" w:sz="0" w:space="0" w:color="auto"/>
        <w:right w:val="none" w:sz="0" w:space="0" w:color="auto"/>
      </w:divBdr>
    </w:div>
    <w:div w:id="489102804">
      <w:bodyDiv w:val="1"/>
      <w:marLeft w:val="0"/>
      <w:marRight w:val="0"/>
      <w:marTop w:val="0"/>
      <w:marBottom w:val="0"/>
      <w:divBdr>
        <w:top w:val="none" w:sz="0" w:space="0" w:color="auto"/>
        <w:left w:val="none" w:sz="0" w:space="0" w:color="auto"/>
        <w:bottom w:val="none" w:sz="0" w:space="0" w:color="auto"/>
        <w:right w:val="none" w:sz="0" w:space="0" w:color="auto"/>
      </w:divBdr>
    </w:div>
    <w:div w:id="489173920">
      <w:bodyDiv w:val="1"/>
      <w:marLeft w:val="0"/>
      <w:marRight w:val="0"/>
      <w:marTop w:val="0"/>
      <w:marBottom w:val="0"/>
      <w:divBdr>
        <w:top w:val="none" w:sz="0" w:space="0" w:color="auto"/>
        <w:left w:val="none" w:sz="0" w:space="0" w:color="auto"/>
        <w:bottom w:val="none" w:sz="0" w:space="0" w:color="auto"/>
        <w:right w:val="none" w:sz="0" w:space="0" w:color="auto"/>
      </w:divBdr>
    </w:div>
    <w:div w:id="489369974">
      <w:bodyDiv w:val="1"/>
      <w:marLeft w:val="0"/>
      <w:marRight w:val="0"/>
      <w:marTop w:val="0"/>
      <w:marBottom w:val="0"/>
      <w:divBdr>
        <w:top w:val="none" w:sz="0" w:space="0" w:color="auto"/>
        <w:left w:val="none" w:sz="0" w:space="0" w:color="auto"/>
        <w:bottom w:val="none" w:sz="0" w:space="0" w:color="auto"/>
        <w:right w:val="none" w:sz="0" w:space="0" w:color="auto"/>
      </w:divBdr>
    </w:div>
    <w:div w:id="489642621">
      <w:bodyDiv w:val="1"/>
      <w:marLeft w:val="0"/>
      <w:marRight w:val="0"/>
      <w:marTop w:val="0"/>
      <w:marBottom w:val="0"/>
      <w:divBdr>
        <w:top w:val="none" w:sz="0" w:space="0" w:color="auto"/>
        <w:left w:val="none" w:sz="0" w:space="0" w:color="auto"/>
        <w:bottom w:val="none" w:sz="0" w:space="0" w:color="auto"/>
        <w:right w:val="none" w:sz="0" w:space="0" w:color="auto"/>
      </w:divBdr>
    </w:div>
    <w:div w:id="489833408">
      <w:bodyDiv w:val="1"/>
      <w:marLeft w:val="0"/>
      <w:marRight w:val="0"/>
      <w:marTop w:val="0"/>
      <w:marBottom w:val="0"/>
      <w:divBdr>
        <w:top w:val="none" w:sz="0" w:space="0" w:color="auto"/>
        <w:left w:val="none" w:sz="0" w:space="0" w:color="auto"/>
        <w:bottom w:val="none" w:sz="0" w:space="0" w:color="auto"/>
        <w:right w:val="none" w:sz="0" w:space="0" w:color="auto"/>
      </w:divBdr>
    </w:div>
    <w:div w:id="489836672">
      <w:bodyDiv w:val="1"/>
      <w:marLeft w:val="0"/>
      <w:marRight w:val="0"/>
      <w:marTop w:val="0"/>
      <w:marBottom w:val="0"/>
      <w:divBdr>
        <w:top w:val="none" w:sz="0" w:space="0" w:color="auto"/>
        <w:left w:val="none" w:sz="0" w:space="0" w:color="auto"/>
        <w:bottom w:val="none" w:sz="0" w:space="0" w:color="auto"/>
        <w:right w:val="none" w:sz="0" w:space="0" w:color="auto"/>
      </w:divBdr>
    </w:div>
    <w:div w:id="489903751">
      <w:bodyDiv w:val="1"/>
      <w:marLeft w:val="0"/>
      <w:marRight w:val="0"/>
      <w:marTop w:val="0"/>
      <w:marBottom w:val="0"/>
      <w:divBdr>
        <w:top w:val="none" w:sz="0" w:space="0" w:color="auto"/>
        <w:left w:val="none" w:sz="0" w:space="0" w:color="auto"/>
        <w:bottom w:val="none" w:sz="0" w:space="0" w:color="auto"/>
        <w:right w:val="none" w:sz="0" w:space="0" w:color="auto"/>
      </w:divBdr>
    </w:div>
    <w:div w:id="489979830">
      <w:bodyDiv w:val="1"/>
      <w:marLeft w:val="0"/>
      <w:marRight w:val="0"/>
      <w:marTop w:val="0"/>
      <w:marBottom w:val="0"/>
      <w:divBdr>
        <w:top w:val="none" w:sz="0" w:space="0" w:color="auto"/>
        <w:left w:val="none" w:sz="0" w:space="0" w:color="auto"/>
        <w:bottom w:val="none" w:sz="0" w:space="0" w:color="auto"/>
        <w:right w:val="none" w:sz="0" w:space="0" w:color="auto"/>
      </w:divBdr>
    </w:div>
    <w:div w:id="490023140">
      <w:bodyDiv w:val="1"/>
      <w:marLeft w:val="0"/>
      <w:marRight w:val="0"/>
      <w:marTop w:val="0"/>
      <w:marBottom w:val="0"/>
      <w:divBdr>
        <w:top w:val="none" w:sz="0" w:space="0" w:color="auto"/>
        <w:left w:val="none" w:sz="0" w:space="0" w:color="auto"/>
        <w:bottom w:val="none" w:sz="0" w:space="0" w:color="auto"/>
        <w:right w:val="none" w:sz="0" w:space="0" w:color="auto"/>
      </w:divBdr>
    </w:div>
    <w:div w:id="490096339">
      <w:bodyDiv w:val="1"/>
      <w:marLeft w:val="0"/>
      <w:marRight w:val="0"/>
      <w:marTop w:val="0"/>
      <w:marBottom w:val="0"/>
      <w:divBdr>
        <w:top w:val="none" w:sz="0" w:space="0" w:color="auto"/>
        <w:left w:val="none" w:sz="0" w:space="0" w:color="auto"/>
        <w:bottom w:val="none" w:sz="0" w:space="0" w:color="auto"/>
        <w:right w:val="none" w:sz="0" w:space="0" w:color="auto"/>
      </w:divBdr>
    </w:div>
    <w:div w:id="490096500">
      <w:bodyDiv w:val="1"/>
      <w:marLeft w:val="0"/>
      <w:marRight w:val="0"/>
      <w:marTop w:val="0"/>
      <w:marBottom w:val="0"/>
      <w:divBdr>
        <w:top w:val="none" w:sz="0" w:space="0" w:color="auto"/>
        <w:left w:val="none" w:sz="0" w:space="0" w:color="auto"/>
        <w:bottom w:val="none" w:sz="0" w:space="0" w:color="auto"/>
        <w:right w:val="none" w:sz="0" w:space="0" w:color="auto"/>
      </w:divBdr>
    </w:div>
    <w:div w:id="490146110">
      <w:bodyDiv w:val="1"/>
      <w:marLeft w:val="0"/>
      <w:marRight w:val="0"/>
      <w:marTop w:val="0"/>
      <w:marBottom w:val="0"/>
      <w:divBdr>
        <w:top w:val="none" w:sz="0" w:space="0" w:color="auto"/>
        <w:left w:val="none" w:sz="0" w:space="0" w:color="auto"/>
        <w:bottom w:val="none" w:sz="0" w:space="0" w:color="auto"/>
        <w:right w:val="none" w:sz="0" w:space="0" w:color="auto"/>
      </w:divBdr>
    </w:div>
    <w:div w:id="490176197">
      <w:bodyDiv w:val="1"/>
      <w:marLeft w:val="0"/>
      <w:marRight w:val="0"/>
      <w:marTop w:val="0"/>
      <w:marBottom w:val="0"/>
      <w:divBdr>
        <w:top w:val="none" w:sz="0" w:space="0" w:color="auto"/>
        <w:left w:val="none" w:sz="0" w:space="0" w:color="auto"/>
        <w:bottom w:val="none" w:sz="0" w:space="0" w:color="auto"/>
        <w:right w:val="none" w:sz="0" w:space="0" w:color="auto"/>
      </w:divBdr>
    </w:div>
    <w:div w:id="490413212">
      <w:bodyDiv w:val="1"/>
      <w:marLeft w:val="0"/>
      <w:marRight w:val="0"/>
      <w:marTop w:val="0"/>
      <w:marBottom w:val="0"/>
      <w:divBdr>
        <w:top w:val="none" w:sz="0" w:space="0" w:color="auto"/>
        <w:left w:val="none" w:sz="0" w:space="0" w:color="auto"/>
        <w:bottom w:val="none" w:sz="0" w:space="0" w:color="auto"/>
        <w:right w:val="none" w:sz="0" w:space="0" w:color="auto"/>
      </w:divBdr>
    </w:div>
    <w:div w:id="490486568">
      <w:bodyDiv w:val="1"/>
      <w:marLeft w:val="0"/>
      <w:marRight w:val="0"/>
      <w:marTop w:val="0"/>
      <w:marBottom w:val="0"/>
      <w:divBdr>
        <w:top w:val="none" w:sz="0" w:space="0" w:color="auto"/>
        <w:left w:val="none" w:sz="0" w:space="0" w:color="auto"/>
        <w:bottom w:val="none" w:sz="0" w:space="0" w:color="auto"/>
        <w:right w:val="none" w:sz="0" w:space="0" w:color="auto"/>
      </w:divBdr>
    </w:div>
    <w:div w:id="490560892">
      <w:bodyDiv w:val="1"/>
      <w:marLeft w:val="0"/>
      <w:marRight w:val="0"/>
      <w:marTop w:val="0"/>
      <w:marBottom w:val="0"/>
      <w:divBdr>
        <w:top w:val="none" w:sz="0" w:space="0" w:color="auto"/>
        <w:left w:val="none" w:sz="0" w:space="0" w:color="auto"/>
        <w:bottom w:val="none" w:sz="0" w:space="0" w:color="auto"/>
        <w:right w:val="none" w:sz="0" w:space="0" w:color="auto"/>
      </w:divBdr>
    </w:div>
    <w:div w:id="490634426">
      <w:bodyDiv w:val="1"/>
      <w:marLeft w:val="0"/>
      <w:marRight w:val="0"/>
      <w:marTop w:val="0"/>
      <w:marBottom w:val="0"/>
      <w:divBdr>
        <w:top w:val="none" w:sz="0" w:space="0" w:color="auto"/>
        <w:left w:val="none" w:sz="0" w:space="0" w:color="auto"/>
        <w:bottom w:val="none" w:sz="0" w:space="0" w:color="auto"/>
        <w:right w:val="none" w:sz="0" w:space="0" w:color="auto"/>
      </w:divBdr>
    </w:div>
    <w:div w:id="490756663">
      <w:bodyDiv w:val="1"/>
      <w:marLeft w:val="0"/>
      <w:marRight w:val="0"/>
      <w:marTop w:val="0"/>
      <w:marBottom w:val="0"/>
      <w:divBdr>
        <w:top w:val="none" w:sz="0" w:space="0" w:color="auto"/>
        <w:left w:val="none" w:sz="0" w:space="0" w:color="auto"/>
        <w:bottom w:val="none" w:sz="0" w:space="0" w:color="auto"/>
        <w:right w:val="none" w:sz="0" w:space="0" w:color="auto"/>
      </w:divBdr>
    </w:div>
    <w:div w:id="490760178">
      <w:bodyDiv w:val="1"/>
      <w:marLeft w:val="0"/>
      <w:marRight w:val="0"/>
      <w:marTop w:val="0"/>
      <w:marBottom w:val="0"/>
      <w:divBdr>
        <w:top w:val="none" w:sz="0" w:space="0" w:color="auto"/>
        <w:left w:val="none" w:sz="0" w:space="0" w:color="auto"/>
        <w:bottom w:val="none" w:sz="0" w:space="0" w:color="auto"/>
        <w:right w:val="none" w:sz="0" w:space="0" w:color="auto"/>
      </w:divBdr>
    </w:div>
    <w:div w:id="490829808">
      <w:bodyDiv w:val="1"/>
      <w:marLeft w:val="0"/>
      <w:marRight w:val="0"/>
      <w:marTop w:val="0"/>
      <w:marBottom w:val="0"/>
      <w:divBdr>
        <w:top w:val="none" w:sz="0" w:space="0" w:color="auto"/>
        <w:left w:val="none" w:sz="0" w:space="0" w:color="auto"/>
        <w:bottom w:val="none" w:sz="0" w:space="0" w:color="auto"/>
        <w:right w:val="none" w:sz="0" w:space="0" w:color="auto"/>
      </w:divBdr>
    </w:div>
    <w:div w:id="490830276">
      <w:bodyDiv w:val="1"/>
      <w:marLeft w:val="0"/>
      <w:marRight w:val="0"/>
      <w:marTop w:val="0"/>
      <w:marBottom w:val="0"/>
      <w:divBdr>
        <w:top w:val="none" w:sz="0" w:space="0" w:color="auto"/>
        <w:left w:val="none" w:sz="0" w:space="0" w:color="auto"/>
        <w:bottom w:val="none" w:sz="0" w:space="0" w:color="auto"/>
        <w:right w:val="none" w:sz="0" w:space="0" w:color="auto"/>
      </w:divBdr>
    </w:div>
    <w:div w:id="490950975">
      <w:bodyDiv w:val="1"/>
      <w:marLeft w:val="0"/>
      <w:marRight w:val="0"/>
      <w:marTop w:val="0"/>
      <w:marBottom w:val="0"/>
      <w:divBdr>
        <w:top w:val="none" w:sz="0" w:space="0" w:color="auto"/>
        <w:left w:val="none" w:sz="0" w:space="0" w:color="auto"/>
        <w:bottom w:val="none" w:sz="0" w:space="0" w:color="auto"/>
        <w:right w:val="none" w:sz="0" w:space="0" w:color="auto"/>
      </w:divBdr>
    </w:div>
    <w:div w:id="491147130">
      <w:bodyDiv w:val="1"/>
      <w:marLeft w:val="0"/>
      <w:marRight w:val="0"/>
      <w:marTop w:val="0"/>
      <w:marBottom w:val="0"/>
      <w:divBdr>
        <w:top w:val="none" w:sz="0" w:space="0" w:color="auto"/>
        <w:left w:val="none" w:sz="0" w:space="0" w:color="auto"/>
        <w:bottom w:val="none" w:sz="0" w:space="0" w:color="auto"/>
        <w:right w:val="none" w:sz="0" w:space="0" w:color="auto"/>
      </w:divBdr>
    </w:div>
    <w:div w:id="491334461">
      <w:bodyDiv w:val="1"/>
      <w:marLeft w:val="0"/>
      <w:marRight w:val="0"/>
      <w:marTop w:val="0"/>
      <w:marBottom w:val="0"/>
      <w:divBdr>
        <w:top w:val="none" w:sz="0" w:space="0" w:color="auto"/>
        <w:left w:val="none" w:sz="0" w:space="0" w:color="auto"/>
        <w:bottom w:val="none" w:sz="0" w:space="0" w:color="auto"/>
        <w:right w:val="none" w:sz="0" w:space="0" w:color="auto"/>
      </w:divBdr>
    </w:div>
    <w:div w:id="491456496">
      <w:bodyDiv w:val="1"/>
      <w:marLeft w:val="0"/>
      <w:marRight w:val="0"/>
      <w:marTop w:val="0"/>
      <w:marBottom w:val="0"/>
      <w:divBdr>
        <w:top w:val="none" w:sz="0" w:space="0" w:color="auto"/>
        <w:left w:val="none" w:sz="0" w:space="0" w:color="auto"/>
        <w:bottom w:val="none" w:sz="0" w:space="0" w:color="auto"/>
        <w:right w:val="none" w:sz="0" w:space="0" w:color="auto"/>
      </w:divBdr>
    </w:div>
    <w:div w:id="491532030">
      <w:bodyDiv w:val="1"/>
      <w:marLeft w:val="0"/>
      <w:marRight w:val="0"/>
      <w:marTop w:val="0"/>
      <w:marBottom w:val="0"/>
      <w:divBdr>
        <w:top w:val="none" w:sz="0" w:space="0" w:color="auto"/>
        <w:left w:val="none" w:sz="0" w:space="0" w:color="auto"/>
        <w:bottom w:val="none" w:sz="0" w:space="0" w:color="auto"/>
        <w:right w:val="none" w:sz="0" w:space="0" w:color="auto"/>
      </w:divBdr>
    </w:div>
    <w:div w:id="491793809">
      <w:bodyDiv w:val="1"/>
      <w:marLeft w:val="0"/>
      <w:marRight w:val="0"/>
      <w:marTop w:val="0"/>
      <w:marBottom w:val="0"/>
      <w:divBdr>
        <w:top w:val="none" w:sz="0" w:space="0" w:color="auto"/>
        <w:left w:val="none" w:sz="0" w:space="0" w:color="auto"/>
        <w:bottom w:val="none" w:sz="0" w:space="0" w:color="auto"/>
        <w:right w:val="none" w:sz="0" w:space="0" w:color="auto"/>
      </w:divBdr>
    </w:div>
    <w:div w:id="492113534">
      <w:bodyDiv w:val="1"/>
      <w:marLeft w:val="0"/>
      <w:marRight w:val="0"/>
      <w:marTop w:val="0"/>
      <w:marBottom w:val="0"/>
      <w:divBdr>
        <w:top w:val="none" w:sz="0" w:space="0" w:color="auto"/>
        <w:left w:val="none" w:sz="0" w:space="0" w:color="auto"/>
        <w:bottom w:val="none" w:sz="0" w:space="0" w:color="auto"/>
        <w:right w:val="none" w:sz="0" w:space="0" w:color="auto"/>
      </w:divBdr>
    </w:div>
    <w:div w:id="492377084">
      <w:bodyDiv w:val="1"/>
      <w:marLeft w:val="0"/>
      <w:marRight w:val="0"/>
      <w:marTop w:val="0"/>
      <w:marBottom w:val="0"/>
      <w:divBdr>
        <w:top w:val="none" w:sz="0" w:space="0" w:color="auto"/>
        <w:left w:val="none" w:sz="0" w:space="0" w:color="auto"/>
        <w:bottom w:val="none" w:sz="0" w:space="0" w:color="auto"/>
        <w:right w:val="none" w:sz="0" w:space="0" w:color="auto"/>
      </w:divBdr>
    </w:div>
    <w:div w:id="492599287">
      <w:bodyDiv w:val="1"/>
      <w:marLeft w:val="0"/>
      <w:marRight w:val="0"/>
      <w:marTop w:val="0"/>
      <w:marBottom w:val="0"/>
      <w:divBdr>
        <w:top w:val="none" w:sz="0" w:space="0" w:color="auto"/>
        <w:left w:val="none" w:sz="0" w:space="0" w:color="auto"/>
        <w:bottom w:val="none" w:sz="0" w:space="0" w:color="auto"/>
        <w:right w:val="none" w:sz="0" w:space="0" w:color="auto"/>
      </w:divBdr>
    </w:div>
    <w:div w:id="492797541">
      <w:bodyDiv w:val="1"/>
      <w:marLeft w:val="0"/>
      <w:marRight w:val="0"/>
      <w:marTop w:val="0"/>
      <w:marBottom w:val="0"/>
      <w:divBdr>
        <w:top w:val="none" w:sz="0" w:space="0" w:color="auto"/>
        <w:left w:val="none" w:sz="0" w:space="0" w:color="auto"/>
        <w:bottom w:val="none" w:sz="0" w:space="0" w:color="auto"/>
        <w:right w:val="none" w:sz="0" w:space="0" w:color="auto"/>
      </w:divBdr>
    </w:div>
    <w:div w:id="492841270">
      <w:bodyDiv w:val="1"/>
      <w:marLeft w:val="0"/>
      <w:marRight w:val="0"/>
      <w:marTop w:val="0"/>
      <w:marBottom w:val="0"/>
      <w:divBdr>
        <w:top w:val="none" w:sz="0" w:space="0" w:color="auto"/>
        <w:left w:val="none" w:sz="0" w:space="0" w:color="auto"/>
        <w:bottom w:val="none" w:sz="0" w:space="0" w:color="auto"/>
        <w:right w:val="none" w:sz="0" w:space="0" w:color="auto"/>
      </w:divBdr>
    </w:div>
    <w:div w:id="492912233">
      <w:bodyDiv w:val="1"/>
      <w:marLeft w:val="0"/>
      <w:marRight w:val="0"/>
      <w:marTop w:val="0"/>
      <w:marBottom w:val="0"/>
      <w:divBdr>
        <w:top w:val="none" w:sz="0" w:space="0" w:color="auto"/>
        <w:left w:val="none" w:sz="0" w:space="0" w:color="auto"/>
        <w:bottom w:val="none" w:sz="0" w:space="0" w:color="auto"/>
        <w:right w:val="none" w:sz="0" w:space="0" w:color="auto"/>
      </w:divBdr>
    </w:div>
    <w:div w:id="492991148">
      <w:bodyDiv w:val="1"/>
      <w:marLeft w:val="0"/>
      <w:marRight w:val="0"/>
      <w:marTop w:val="0"/>
      <w:marBottom w:val="0"/>
      <w:divBdr>
        <w:top w:val="none" w:sz="0" w:space="0" w:color="auto"/>
        <w:left w:val="none" w:sz="0" w:space="0" w:color="auto"/>
        <w:bottom w:val="none" w:sz="0" w:space="0" w:color="auto"/>
        <w:right w:val="none" w:sz="0" w:space="0" w:color="auto"/>
      </w:divBdr>
    </w:div>
    <w:div w:id="493106622">
      <w:bodyDiv w:val="1"/>
      <w:marLeft w:val="0"/>
      <w:marRight w:val="0"/>
      <w:marTop w:val="0"/>
      <w:marBottom w:val="0"/>
      <w:divBdr>
        <w:top w:val="none" w:sz="0" w:space="0" w:color="auto"/>
        <w:left w:val="none" w:sz="0" w:space="0" w:color="auto"/>
        <w:bottom w:val="none" w:sz="0" w:space="0" w:color="auto"/>
        <w:right w:val="none" w:sz="0" w:space="0" w:color="auto"/>
      </w:divBdr>
    </w:div>
    <w:div w:id="493107366">
      <w:bodyDiv w:val="1"/>
      <w:marLeft w:val="0"/>
      <w:marRight w:val="0"/>
      <w:marTop w:val="0"/>
      <w:marBottom w:val="0"/>
      <w:divBdr>
        <w:top w:val="none" w:sz="0" w:space="0" w:color="auto"/>
        <w:left w:val="none" w:sz="0" w:space="0" w:color="auto"/>
        <w:bottom w:val="none" w:sz="0" w:space="0" w:color="auto"/>
        <w:right w:val="none" w:sz="0" w:space="0" w:color="auto"/>
      </w:divBdr>
    </w:div>
    <w:div w:id="493110814">
      <w:bodyDiv w:val="1"/>
      <w:marLeft w:val="0"/>
      <w:marRight w:val="0"/>
      <w:marTop w:val="0"/>
      <w:marBottom w:val="0"/>
      <w:divBdr>
        <w:top w:val="none" w:sz="0" w:space="0" w:color="auto"/>
        <w:left w:val="none" w:sz="0" w:space="0" w:color="auto"/>
        <w:bottom w:val="none" w:sz="0" w:space="0" w:color="auto"/>
        <w:right w:val="none" w:sz="0" w:space="0" w:color="auto"/>
      </w:divBdr>
    </w:div>
    <w:div w:id="493181837">
      <w:bodyDiv w:val="1"/>
      <w:marLeft w:val="0"/>
      <w:marRight w:val="0"/>
      <w:marTop w:val="0"/>
      <w:marBottom w:val="0"/>
      <w:divBdr>
        <w:top w:val="none" w:sz="0" w:space="0" w:color="auto"/>
        <w:left w:val="none" w:sz="0" w:space="0" w:color="auto"/>
        <w:bottom w:val="none" w:sz="0" w:space="0" w:color="auto"/>
        <w:right w:val="none" w:sz="0" w:space="0" w:color="auto"/>
      </w:divBdr>
    </w:div>
    <w:div w:id="493423740">
      <w:bodyDiv w:val="1"/>
      <w:marLeft w:val="0"/>
      <w:marRight w:val="0"/>
      <w:marTop w:val="0"/>
      <w:marBottom w:val="0"/>
      <w:divBdr>
        <w:top w:val="none" w:sz="0" w:space="0" w:color="auto"/>
        <w:left w:val="none" w:sz="0" w:space="0" w:color="auto"/>
        <w:bottom w:val="none" w:sz="0" w:space="0" w:color="auto"/>
        <w:right w:val="none" w:sz="0" w:space="0" w:color="auto"/>
      </w:divBdr>
    </w:div>
    <w:div w:id="493686668">
      <w:bodyDiv w:val="1"/>
      <w:marLeft w:val="0"/>
      <w:marRight w:val="0"/>
      <w:marTop w:val="0"/>
      <w:marBottom w:val="0"/>
      <w:divBdr>
        <w:top w:val="none" w:sz="0" w:space="0" w:color="auto"/>
        <w:left w:val="none" w:sz="0" w:space="0" w:color="auto"/>
        <w:bottom w:val="none" w:sz="0" w:space="0" w:color="auto"/>
        <w:right w:val="none" w:sz="0" w:space="0" w:color="auto"/>
      </w:divBdr>
    </w:div>
    <w:div w:id="493693026">
      <w:bodyDiv w:val="1"/>
      <w:marLeft w:val="0"/>
      <w:marRight w:val="0"/>
      <w:marTop w:val="0"/>
      <w:marBottom w:val="0"/>
      <w:divBdr>
        <w:top w:val="none" w:sz="0" w:space="0" w:color="auto"/>
        <w:left w:val="none" w:sz="0" w:space="0" w:color="auto"/>
        <w:bottom w:val="none" w:sz="0" w:space="0" w:color="auto"/>
        <w:right w:val="none" w:sz="0" w:space="0" w:color="auto"/>
      </w:divBdr>
    </w:div>
    <w:div w:id="493767174">
      <w:bodyDiv w:val="1"/>
      <w:marLeft w:val="0"/>
      <w:marRight w:val="0"/>
      <w:marTop w:val="0"/>
      <w:marBottom w:val="0"/>
      <w:divBdr>
        <w:top w:val="none" w:sz="0" w:space="0" w:color="auto"/>
        <w:left w:val="none" w:sz="0" w:space="0" w:color="auto"/>
        <w:bottom w:val="none" w:sz="0" w:space="0" w:color="auto"/>
        <w:right w:val="none" w:sz="0" w:space="0" w:color="auto"/>
      </w:divBdr>
    </w:div>
    <w:div w:id="493837424">
      <w:bodyDiv w:val="1"/>
      <w:marLeft w:val="0"/>
      <w:marRight w:val="0"/>
      <w:marTop w:val="0"/>
      <w:marBottom w:val="0"/>
      <w:divBdr>
        <w:top w:val="none" w:sz="0" w:space="0" w:color="auto"/>
        <w:left w:val="none" w:sz="0" w:space="0" w:color="auto"/>
        <w:bottom w:val="none" w:sz="0" w:space="0" w:color="auto"/>
        <w:right w:val="none" w:sz="0" w:space="0" w:color="auto"/>
      </w:divBdr>
    </w:div>
    <w:div w:id="493838015">
      <w:bodyDiv w:val="1"/>
      <w:marLeft w:val="0"/>
      <w:marRight w:val="0"/>
      <w:marTop w:val="0"/>
      <w:marBottom w:val="0"/>
      <w:divBdr>
        <w:top w:val="none" w:sz="0" w:space="0" w:color="auto"/>
        <w:left w:val="none" w:sz="0" w:space="0" w:color="auto"/>
        <w:bottom w:val="none" w:sz="0" w:space="0" w:color="auto"/>
        <w:right w:val="none" w:sz="0" w:space="0" w:color="auto"/>
      </w:divBdr>
    </w:div>
    <w:div w:id="493953452">
      <w:bodyDiv w:val="1"/>
      <w:marLeft w:val="0"/>
      <w:marRight w:val="0"/>
      <w:marTop w:val="0"/>
      <w:marBottom w:val="0"/>
      <w:divBdr>
        <w:top w:val="none" w:sz="0" w:space="0" w:color="auto"/>
        <w:left w:val="none" w:sz="0" w:space="0" w:color="auto"/>
        <w:bottom w:val="none" w:sz="0" w:space="0" w:color="auto"/>
        <w:right w:val="none" w:sz="0" w:space="0" w:color="auto"/>
      </w:divBdr>
    </w:div>
    <w:div w:id="494031184">
      <w:bodyDiv w:val="1"/>
      <w:marLeft w:val="0"/>
      <w:marRight w:val="0"/>
      <w:marTop w:val="0"/>
      <w:marBottom w:val="0"/>
      <w:divBdr>
        <w:top w:val="none" w:sz="0" w:space="0" w:color="auto"/>
        <w:left w:val="none" w:sz="0" w:space="0" w:color="auto"/>
        <w:bottom w:val="none" w:sz="0" w:space="0" w:color="auto"/>
        <w:right w:val="none" w:sz="0" w:space="0" w:color="auto"/>
      </w:divBdr>
    </w:div>
    <w:div w:id="494078700">
      <w:bodyDiv w:val="1"/>
      <w:marLeft w:val="0"/>
      <w:marRight w:val="0"/>
      <w:marTop w:val="0"/>
      <w:marBottom w:val="0"/>
      <w:divBdr>
        <w:top w:val="none" w:sz="0" w:space="0" w:color="auto"/>
        <w:left w:val="none" w:sz="0" w:space="0" w:color="auto"/>
        <w:bottom w:val="none" w:sz="0" w:space="0" w:color="auto"/>
        <w:right w:val="none" w:sz="0" w:space="0" w:color="auto"/>
      </w:divBdr>
    </w:div>
    <w:div w:id="494146123">
      <w:bodyDiv w:val="1"/>
      <w:marLeft w:val="0"/>
      <w:marRight w:val="0"/>
      <w:marTop w:val="0"/>
      <w:marBottom w:val="0"/>
      <w:divBdr>
        <w:top w:val="none" w:sz="0" w:space="0" w:color="auto"/>
        <w:left w:val="none" w:sz="0" w:space="0" w:color="auto"/>
        <w:bottom w:val="none" w:sz="0" w:space="0" w:color="auto"/>
        <w:right w:val="none" w:sz="0" w:space="0" w:color="auto"/>
      </w:divBdr>
    </w:div>
    <w:div w:id="494303715">
      <w:bodyDiv w:val="1"/>
      <w:marLeft w:val="0"/>
      <w:marRight w:val="0"/>
      <w:marTop w:val="0"/>
      <w:marBottom w:val="0"/>
      <w:divBdr>
        <w:top w:val="none" w:sz="0" w:space="0" w:color="auto"/>
        <w:left w:val="none" w:sz="0" w:space="0" w:color="auto"/>
        <w:bottom w:val="none" w:sz="0" w:space="0" w:color="auto"/>
        <w:right w:val="none" w:sz="0" w:space="0" w:color="auto"/>
      </w:divBdr>
    </w:div>
    <w:div w:id="494347845">
      <w:bodyDiv w:val="1"/>
      <w:marLeft w:val="0"/>
      <w:marRight w:val="0"/>
      <w:marTop w:val="0"/>
      <w:marBottom w:val="0"/>
      <w:divBdr>
        <w:top w:val="none" w:sz="0" w:space="0" w:color="auto"/>
        <w:left w:val="none" w:sz="0" w:space="0" w:color="auto"/>
        <w:bottom w:val="none" w:sz="0" w:space="0" w:color="auto"/>
        <w:right w:val="none" w:sz="0" w:space="0" w:color="auto"/>
      </w:divBdr>
    </w:div>
    <w:div w:id="494489977">
      <w:bodyDiv w:val="1"/>
      <w:marLeft w:val="0"/>
      <w:marRight w:val="0"/>
      <w:marTop w:val="0"/>
      <w:marBottom w:val="0"/>
      <w:divBdr>
        <w:top w:val="none" w:sz="0" w:space="0" w:color="auto"/>
        <w:left w:val="none" w:sz="0" w:space="0" w:color="auto"/>
        <w:bottom w:val="none" w:sz="0" w:space="0" w:color="auto"/>
        <w:right w:val="none" w:sz="0" w:space="0" w:color="auto"/>
      </w:divBdr>
    </w:div>
    <w:div w:id="494608925">
      <w:bodyDiv w:val="1"/>
      <w:marLeft w:val="0"/>
      <w:marRight w:val="0"/>
      <w:marTop w:val="0"/>
      <w:marBottom w:val="0"/>
      <w:divBdr>
        <w:top w:val="none" w:sz="0" w:space="0" w:color="auto"/>
        <w:left w:val="none" w:sz="0" w:space="0" w:color="auto"/>
        <w:bottom w:val="none" w:sz="0" w:space="0" w:color="auto"/>
        <w:right w:val="none" w:sz="0" w:space="0" w:color="auto"/>
      </w:divBdr>
    </w:div>
    <w:div w:id="494613370">
      <w:bodyDiv w:val="1"/>
      <w:marLeft w:val="0"/>
      <w:marRight w:val="0"/>
      <w:marTop w:val="0"/>
      <w:marBottom w:val="0"/>
      <w:divBdr>
        <w:top w:val="none" w:sz="0" w:space="0" w:color="auto"/>
        <w:left w:val="none" w:sz="0" w:space="0" w:color="auto"/>
        <w:bottom w:val="none" w:sz="0" w:space="0" w:color="auto"/>
        <w:right w:val="none" w:sz="0" w:space="0" w:color="auto"/>
      </w:divBdr>
    </w:div>
    <w:div w:id="494803286">
      <w:bodyDiv w:val="1"/>
      <w:marLeft w:val="0"/>
      <w:marRight w:val="0"/>
      <w:marTop w:val="0"/>
      <w:marBottom w:val="0"/>
      <w:divBdr>
        <w:top w:val="none" w:sz="0" w:space="0" w:color="auto"/>
        <w:left w:val="none" w:sz="0" w:space="0" w:color="auto"/>
        <w:bottom w:val="none" w:sz="0" w:space="0" w:color="auto"/>
        <w:right w:val="none" w:sz="0" w:space="0" w:color="auto"/>
      </w:divBdr>
    </w:div>
    <w:div w:id="494876745">
      <w:bodyDiv w:val="1"/>
      <w:marLeft w:val="0"/>
      <w:marRight w:val="0"/>
      <w:marTop w:val="0"/>
      <w:marBottom w:val="0"/>
      <w:divBdr>
        <w:top w:val="none" w:sz="0" w:space="0" w:color="auto"/>
        <w:left w:val="none" w:sz="0" w:space="0" w:color="auto"/>
        <w:bottom w:val="none" w:sz="0" w:space="0" w:color="auto"/>
        <w:right w:val="none" w:sz="0" w:space="0" w:color="auto"/>
      </w:divBdr>
    </w:div>
    <w:div w:id="494879570">
      <w:bodyDiv w:val="1"/>
      <w:marLeft w:val="0"/>
      <w:marRight w:val="0"/>
      <w:marTop w:val="0"/>
      <w:marBottom w:val="0"/>
      <w:divBdr>
        <w:top w:val="none" w:sz="0" w:space="0" w:color="auto"/>
        <w:left w:val="none" w:sz="0" w:space="0" w:color="auto"/>
        <w:bottom w:val="none" w:sz="0" w:space="0" w:color="auto"/>
        <w:right w:val="none" w:sz="0" w:space="0" w:color="auto"/>
      </w:divBdr>
    </w:div>
    <w:div w:id="494879852">
      <w:bodyDiv w:val="1"/>
      <w:marLeft w:val="0"/>
      <w:marRight w:val="0"/>
      <w:marTop w:val="0"/>
      <w:marBottom w:val="0"/>
      <w:divBdr>
        <w:top w:val="none" w:sz="0" w:space="0" w:color="auto"/>
        <w:left w:val="none" w:sz="0" w:space="0" w:color="auto"/>
        <w:bottom w:val="none" w:sz="0" w:space="0" w:color="auto"/>
        <w:right w:val="none" w:sz="0" w:space="0" w:color="auto"/>
      </w:divBdr>
    </w:div>
    <w:div w:id="494885077">
      <w:bodyDiv w:val="1"/>
      <w:marLeft w:val="0"/>
      <w:marRight w:val="0"/>
      <w:marTop w:val="0"/>
      <w:marBottom w:val="0"/>
      <w:divBdr>
        <w:top w:val="none" w:sz="0" w:space="0" w:color="auto"/>
        <w:left w:val="none" w:sz="0" w:space="0" w:color="auto"/>
        <w:bottom w:val="none" w:sz="0" w:space="0" w:color="auto"/>
        <w:right w:val="none" w:sz="0" w:space="0" w:color="auto"/>
      </w:divBdr>
    </w:div>
    <w:div w:id="495145273">
      <w:bodyDiv w:val="1"/>
      <w:marLeft w:val="0"/>
      <w:marRight w:val="0"/>
      <w:marTop w:val="0"/>
      <w:marBottom w:val="0"/>
      <w:divBdr>
        <w:top w:val="none" w:sz="0" w:space="0" w:color="auto"/>
        <w:left w:val="none" w:sz="0" w:space="0" w:color="auto"/>
        <w:bottom w:val="none" w:sz="0" w:space="0" w:color="auto"/>
        <w:right w:val="none" w:sz="0" w:space="0" w:color="auto"/>
      </w:divBdr>
    </w:div>
    <w:div w:id="495145535">
      <w:bodyDiv w:val="1"/>
      <w:marLeft w:val="0"/>
      <w:marRight w:val="0"/>
      <w:marTop w:val="0"/>
      <w:marBottom w:val="0"/>
      <w:divBdr>
        <w:top w:val="none" w:sz="0" w:space="0" w:color="auto"/>
        <w:left w:val="none" w:sz="0" w:space="0" w:color="auto"/>
        <w:bottom w:val="none" w:sz="0" w:space="0" w:color="auto"/>
        <w:right w:val="none" w:sz="0" w:space="0" w:color="auto"/>
      </w:divBdr>
    </w:div>
    <w:div w:id="495190953">
      <w:bodyDiv w:val="1"/>
      <w:marLeft w:val="0"/>
      <w:marRight w:val="0"/>
      <w:marTop w:val="0"/>
      <w:marBottom w:val="0"/>
      <w:divBdr>
        <w:top w:val="none" w:sz="0" w:space="0" w:color="auto"/>
        <w:left w:val="none" w:sz="0" w:space="0" w:color="auto"/>
        <w:bottom w:val="none" w:sz="0" w:space="0" w:color="auto"/>
        <w:right w:val="none" w:sz="0" w:space="0" w:color="auto"/>
      </w:divBdr>
    </w:div>
    <w:div w:id="495192883">
      <w:bodyDiv w:val="1"/>
      <w:marLeft w:val="0"/>
      <w:marRight w:val="0"/>
      <w:marTop w:val="0"/>
      <w:marBottom w:val="0"/>
      <w:divBdr>
        <w:top w:val="none" w:sz="0" w:space="0" w:color="auto"/>
        <w:left w:val="none" w:sz="0" w:space="0" w:color="auto"/>
        <w:bottom w:val="none" w:sz="0" w:space="0" w:color="auto"/>
        <w:right w:val="none" w:sz="0" w:space="0" w:color="auto"/>
      </w:divBdr>
    </w:div>
    <w:div w:id="495195788">
      <w:bodyDiv w:val="1"/>
      <w:marLeft w:val="0"/>
      <w:marRight w:val="0"/>
      <w:marTop w:val="0"/>
      <w:marBottom w:val="0"/>
      <w:divBdr>
        <w:top w:val="none" w:sz="0" w:space="0" w:color="auto"/>
        <w:left w:val="none" w:sz="0" w:space="0" w:color="auto"/>
        <w:bottom w:val="none" w:sz="0" w:space="0" w:color="auto"/>
        <w:right w:val="none" w:sz="0" w:space="0" w:color="auto"/>
      </w:divBdr>
    </w:div>
    <w:div w:id="495347466">
      <w:bodyDiv w:val="1"/>
      <w:marLeft w:val="0"/>
      <w:marRight w:val="0"/>
      <w:marTop w:val="0"/>
      <w:marBottom w:val="0"/>
      <w:divBdr>
        <w:top w:val="none" w:sz="0" w:space="0" w:color="auto"/>
        <w:left w:val="none" w:sz="0" w:space="0" w:color="auto"/>
        <w:bottom w:val="none" w:sz="0" w:space="0" w:color="auto"/>
        <w:right w:val="none" w:sz="0" w:space="0" w:color="auto"/>
      </w:divBdr>
    </w:div>
    <w:div w:id="495414113">
      <w:bodyDiv w:val="1"/>
      <w:marLeft w:val="0"/>
      <w:marRight w:val="0"/>
      <w:marTop w:val="0"/>
      <w:marBottom w:val="0"/>
      <w:divBdr>
        <w:top w:val="none" w:sz="0" w:space="0" w:color="auto"/>
        <w:left w:val="none" w:sz="0" w:space="0" w:color="auto"/>
        <w:bottom w:val="none" w:sz="0" w:space="0" w:color="auto"/>
        <w:right w:val="none" w:sz="0" w:space="0" w:color="auto"/>
      </w:divBdr>
    </w:div>
    <w:div w:id="495415602">
      <w:bodyDiv w:val="1"/>
      <w:marLeft w:val="0"/>
      <w:marRight w:val="0"/>
      <w:marTop w:val="0"/>
      <w:marBottom w:val="0"/>
      <w:divBdr>
        <w:top w:val="none" w:sz="0" w:space="0" w:color="auto"/>
        <w:left w:val="none" w:sz="0" w:space="0" w:color="auto"/>
        <w:bottom w:val="none" w:sz="0" w:space="0" w:color="auto"/>
        <w:right w:val="none" w:sz="0" w:space="0" w:color="auto"/>
      </w:divBdr>
    </w:div>
    <w:div w:id="495464506">
      <w:bodyDiv w:val="1"/>
      <w:marLeft w:val="0"/>
      <w:marRight w:val="0"/>
      <w:marTop w:val="0"/>
      <w:marBottom w:val="0"/>
      <w:divBdr>
        <w:top w:val="none" w:sz="0" w:space="0" w:color="auto"/>
        <w:left w:val="none" w:sz="0" w:space="0" w:color="auto"/>
        <w:bottom w:val="none" w:sz="0" w:space="0" w:color="auto"/>
        <w:right w:val="none" w:sz="0" w:space="0" w:color="auto"/>
      </w:divBdr>
    </w:div>
    <w:div w:id="495464923">
      <w:bodyDiv w:val="1"/>
      <w:marLeft w:val="0"/>
      <w:marRight w:val="0"/>
      <w:marTop w:val="0"/>
      <w:marBottom w:val="0"/>
      <w:divBdr>
        <w:top w:val="none" w:sz="0" w:space="0" w:color="auto"/>
        <w:left w:val="none" w:sz="0" w:space="0" w:color="auto"/>
        <w:bottom w:val="none" w:sz="0" w:space="0" w:color="auto"/>
        <w:right w:val="none" w:sz="0" w:space="0" w:color="auto"/>
      </w:divBdr>
    </w:div>
    <w:div w:id="495608418">
      <w:bodyDiv w:val="1"/>
      <w:marLeft w:val="0"/>
      <w:marRight w:val="0"/>
      <w:marTop w:val="0"/>
      <w:marBottom w:val="0"/>
      <w:divBdr>
        <w:top w:val="none" w:sz="0" w:space="0" w:color="auto"/>
        <w:left w:val="none" w:sz="0" w:space="0" w:color="auto"/>
        <w:bottom w:val="none" w:sz="0" w:space="0" w:color="auto"/>
        <w:right w:val="none" w:sz="0" w:space="0" w:color="auto"/>
      </w:divBdr>
    </w:div>
    <w:div w:id="495727780">
      <w:bodyDiv w:val="1"/>
      <w:marLeft w:val="0"/>
      <w:marRight w:val="0"/>
      <w:marTop w:val="0"/>
      <w:marBottom w:val="0"/>
      <w:divBdr>
        <w:top w:val="none" w:sz="0" w:space="0" w:color="auto"/>
        <w:left w:val="none" w:sz="0" w:space="0" w:color="auto"/>
        <w:bottom w:val="none" w:sz="0" w:space="0" w:color="auto"/>
        <w:right w:val="none" w:sz="0" w:space="0" w:color="auto"/>
      </w:divBdr>
    </w:div>
    <w:div w:id="495849006">
      <w:bodyDiv w:val="1"/>
      <w:marLeft w:val="0"/>
      <w:marRight w:val="0"/>
      <w:marTop w:val="0"/>
      <w:marBottom w:val="0"/>
      <w:divBdr>
        <w:top w:val="none" w:sz="0" w:space="0" w:color="auto"/>
        <w:left w:val="none" w:sz="0" w:space="0" w:color="auto"/>
        <w:bottom w:val="none" w:sz="0" w:space="0" w:color="auto"/>
        <w:right w:val="none" w:sz="0" w:space="0" w:color="auto"/>
      </w:divBdr>
    </w:div>
    <w:div w:id="495997085">
      <w:bodyDiv w:val="1"/>
      <w:marLeft w:val="0"/>
      <w:marRight w:val="0"/>
      <w:marTop w:val="0"/>
      <w:marBottom w:val="0"/>
      <w:divBdr>
        <w:top w:val="none" w:sz="0" w:space="0" w:color="auto"/>
        <w:left w:val="none" w:sz="0" w:space="0" w:color="auto"/>
        <w:bottom w:val="none" w:sz="0" w:space="0" w:color="auto"/>
        <w:right w:val="none" w:sz="0" w:space="0" w:color="auto"/>
      </w:divBdr>
    </w:div>
    <w:div w:id="496000989">
      <w:bodyDiv w:val="1"/>
      <w:marLeft w:val="0"/>
      <w:marRight w:val="0"/>
      <w:marTop w:val="0"/>
      <w:marBottom w:val="0"/>
      <w:divBdr>
        <w:top w:val="none" w:sz="0" w:space="0" w:color="auto"/>
        <w:left w:val="none" w:sz="0" w:space="0" w:color="auto"/>
        <w:bottom w:val="none" w:sz="0" w:space="0" w:color="auto"/>
        <w:right w:val="none" w:sz="0" w:space="0" w:color="auto"/>
      </w:divBdr>
    </w:div>
    <w:div w:id="496115043">
      <w:bodyDiv w:val="1"/>
      <w:marLeft w:val="0"/>
      <w:marRight w:val="0"/>
      <w:marTop w:val="0"/>
      <w:marBottom w:val="0"/>
      <w:divBdr>
        <w:top w:val="none" w:sz="0" w:space="0" w:color="auto"/>
        <w:left w:val="none" w:sz="0" w:space="0" w:color="auto"/>
        <w:bottom w:val="none" w:sz="0" w:space="0" w:color="auto"/>
        <w:right w:val="none" w:sz="0" w:space="0" w:color="auto"/>
      </w:divBdr>
    </w:div>
    <w:div w:id="496266317">
      <w:bodyDiv w:val="1"/>
      <w:marLeft w:val="0"/>
      <w:marRight w:val="0"/>
      <w:marTop w:val="0"/>
      <w:marBottom w:val="0"/>
      <w:divBdr>
        <w:top w:val="none" w:sz="0" w:space="0" w:color="auto"/>
        <w:left w:val="none" w:sz="0" w:space="0" w:color="auto"/>
        <w:bottom w:val="none" w:sz="0" w:space="0" w:color="auto"/>
        <w:right w:val="none" w:sz="0" w:space="0" w:color="auto"/>
      </w:divBdr>
    </w:div>
    <w:div w:id="496310854">
      <w:bodyDiv w:val="1"/>
      <w:marLeft w:val="0"/>
      <w:marRight w:val="0"/>
      <w:marTop w:val="0"/>
      <w:marBottom w:val="0"/>
      <w:divBdr>
        <w:top w:val="none" w:sz="0" w:space="0" w:color="auto"/>
        <w:left w:val="none" w:sz="0" w:space="0" w:color="auto"/>
        <w:bottom w:val="none" w:sz="0" w:space="0" w:color="auto"/>
        <w:right w:val="none" w:sz="0" w:space="0" w:color="auto"/>
      </w:divBdr>
    </w:div>
    <w:div w:id="496501291">
      <w:bodyDiv w:val="1"/>
      <w:marLeft w:val="0"/>
      <w:marRight w:val="0"/>
      <w:marTop w:val="0"/>
      <w:marBottom w:val="0"/>
      <w:divBdr>
        <w:top w:val="none" w:sz="0" w:space="0" w:color="auto"/>
        <w:left w:val="none" w:sz="0" w:space="0" w:color="auto"/>
        <w:bottom w:val="none" w:sz="0" w:space="0" w:color="auto"/>
        <w:right w:val="none" w:sz="0" w:space="0" w:color="auto"/>
      </w:divBdr>
    </w:div>
    <w:div w:id="496697795">
      <w:bodyDiv w:val="1"/>
      <w:marLeft w:val="0"/>
      <w:marRight w:val="0"/>
      <w:marTop w:val="0"/>
      <w:marBottom w:val="0"/>
      <w:divBdr>
        <w:top w:val="none" w:sz="0" w:space="0" w:color="auto"/>
        <w:left w:val="none" w:sz="0" w:space="0" w:color="auto"/>
        <w:bottom w:val="none" w:sz="0" w:space="0" w:color="auto"/>
        <w:right w:val="none" w:sz="0" w:space="0" w:color="auto"/>
      </w:divBdr>
    </w:div>
    <w:div w:id="496729994">
      <w:bodyDiv w:val="1"/>
      <w:marLeft w:val="0"/>
      <w:marRight w:val="0"/>
      <w:marTop w:val="0"/>
      <w:marBottom w:val="0"/>
      <w:divBdr>
        <w:top w:val="none" w:sz="0" w:space="0" w:color="auto"/>
        <w:left w:val="none" w:sz="0" w:space="0" w:color="auto"/>
        <w:bottom w:val="none" w:sz="0" w:space="0" w:color="auto"/>
        <w:right w:val="none" w:sz="0" w:space="0" w:color="auto"/>
      </w:divBdr>
    </w:div>
    <w:div w:id="497044330">
      <w:bodyDiv w:val="1"/>
      <w:marLeft w:val="0"/>
      <w:marRight w:val="0"/>
      <w:marTop w:val="0"/>
      <w:marBottom w:val="0"/>
      <w:divBdr>
        <w:top w:val="none" w:sz="0" w:space="0" w:color="auto"/>
        <w:left w:val="none" w:sz="0" w:space="0" w:color="auto"/>
        <w:bottom w:val="none" w:sz="0" w:space="0" w:color="auto"/>
        <w:right w:val="none" w:sz="0" w:space="0" w:color="auto"/>
      </w:divBdr>
    </w:div>
    <w:div w:id="497112988">
      <w:bodyDiv w:val="1"/>
      <w:marLeft w:val="0"/>
      <w:marRight w:val="0"/>
      <w:marTop w:val="0"/>
      <w:marBottom w:val="0"/>
      <w:divBdr>
        <w:top w:val="none" w:sz="0" w:space="0" w:color="auto"/>
        <w:left w:val="none" w:sz="0" w:space="0" w:color="auto"/>
        <w:bottom w:val="none" w:sz="0" w:space="0" w:color="auto"/>
        <w:right w:val="none" w:sz="0" w:space="0" w:color="auto"/>
      </w:divBdr>
    </w:div>
    <w:div w:id="497231254">
      <w:bodyDiv w:val="1"/>
      <w:marLeft w:val="0"/>
      <w:marRight w:val="0"/>
      <w:marTop w:val="0"/>
      <w:marBottom w:val="0"/>
      <w:divBdr>
        <w:top w:val="none" w:sz="0" w:space="0" w:color="auto"/>
        <w:left w:val="none" w:sz="0" w:space="0" w:color="auto"/>
        <w:bottom w:val="none" w:sz="0" w:space="0" w:color="auto"/>
        <w:right w:val="none" w:sz="0" w:space="0" w:color="auto"/>
      </w:divBdr>
    </w:div>
    <w:div w:id="497311611">
      <w:bodyDiv w:val="1"/>
      <w:marLeft w:val="0"/>
      <w:marRight w:val="0"/>
      <w:marTop w:val="0"/>
      <w:marBottom w:val="0"/>
      <w:divBdr>
        <w:top w:val="none" w:sz="0" w:space="0" w:color="auto"/>
        <w:left w:val="none" w:sz="0" w:space="0" w:color="auto"/>
        <w:bottom w:val="none" w:sz="0" w:space="0" w:color="auto"/>
        <w:right w:val="none" w:sz="0" w:space="0" w:color="auto"/>
      </w:divBdr>
    </w:div>
    <w:div w:id="497429651">
      <w:bodyDiv w:val="1"/>
      <w:marLeft w:val="0"/>
      <w:marRight w:val="0"/>
      <w:marTop w:val="0"/>
      <w:marBottom w:val="0"/>
      <w:divBdr>
        <w:top w:val="none" w:sz="0" w:space="0" w:color="auto"/>
        <w:left w:val="none" w:sz="0" w:space="0" w:color="auto"/>
        <w:bottom w:val="none" w:sz="0" w:space="0" w:color="auto"/>
        <w:right w:val="none" w:sz="0" w:space="0" w:color="auto"/>
      </w:divBdr>
    </w:div>
    <w:div w:id="497577805">
      <w:bodyDiv w:val="1"/>
      <w:marLeft w:val="0"/>
      <w:marRight w:val="0"/>
      <w:marTop w:val="0"/>
      <w:marBottom w:val="0"/>
      <w:divBdr>
        <w:top w:val="none" w:sz="0" w:space="0" w:color="auto"/>
        <w:left w:val="none" w:sz="0" w:space="0" w:color="auto"/>
        <w:bottom w:val="none" w:sz="0" w:space="0" w:color="auto"/>
        <w:right w:val="none" w:sz="0" w:space="0" w:color="auto"/>
      </w:divBdr>
    </w:div>
    <w:div w:id="497581944">
      <w:bodyDiv w:val="1"/>
      <w:marLeft w:val="0"/>
      <w:marRight w:val="0"/>
      <w:marTop w:val="0"/>
      <w:marBottom w:val="0"/>
      <w:divBdr>
        <w:top w:val="none" w:sz="0" w:space="0" w:color="auto"/>
        <w:left w:val="none" w:sz="0" w:space="0" w:color="auto"/>
        <w:bottom w:val="none" w:sz="0" w:space="0" w:color="auto"/>
        <w:right w:val="none" w:sz="0" w:space="0" w:color="auto"/>
      </w:divBdr>
    </w:div>
    <w:div w:id="497618182">
      <w:bodyDiv w:val="1"/>
      <w:marLeft w:val="0"/>
      <w:marRight w:val="0"/>
      <w:marTop w:val="0"/>
      <w:marBottom w:val="0"/>
      <w:divBdr>
        <w:top w:val="none" w:sz="0" w:space="0" w:color="auto"/>
        <w:left w:val="none" w:sz="0" w:space="0" w:color="auto"/>
        <w:bottom w:val="none" w:sz="0" w:space="0" w:color="auto"/>
        <w:right w:val="none" w:sz="0" w:space="0" w:color="auto"/>
      </w:divBdr>
    </w:div>
    <w:div w:id="497774128">
      <w:bodyDiv w:val="1"/>
      <w:marLeft w:val="0"/>
      <w:marRight w:val="0"/>
      <w:marTop w:val="0"/>
      <w:marBottom w:val="0"/>
      <w:divBdr>
        <w:top w:val="none" w:sz="0" w:space="0" w:color="auto"/>
        <w:left w:val="none" w:sz="0" w:space="0" w:color="auto"/>
        <w:bottom w:val="none" w:sz="0" w:space="0" w:color="auto"/>
        <w:right w:val="none" w:sz="0" w:space="0" w:color="auto"/>
      </w:divBdr>
    </w:div>
    <w:div w:id="498008893">
      <w:bodyDiv w:val="1"/>
      <w:marLeft w:val="0"/>
      <w:marRight w:val="0"/>
      <w:marTop w:val="0"/>
      <w:marBottom w:val="0"/>
      <w:divBdr>
        <w:top w:val="none" w:sz="0" w:space="0" w:color="auto"/>
        <w:left w:val="none" w:sz="0" w:space="0" w:color="auto"/>
        <w:bottom w:val="none" w:sz="0" w:space="0" w:color="auto"/>
        <w:right w:val="none" w:sz="0" w:space="0" w:color="auto"/>
      </w:divBdr>
    </w:div>
    <w:div w:id="498038742">
      <w:bodyDiv w:val="1"/>
      <w:marLeft w:val="0"/>
      <w:marRight w:val="0"/>
      <w:marTop w:val="0"/>
      <w:marBottom w:val="0"/>
      <w:divBdr>
        <w:top w:val="none" w:sz="0" w:space="0" w:color="auto"/>
        <w:left w:val="none" w:sz="0" w:space="0" w:color="auto"/>
        <w:bottom w:val="none" w:sz="0" w:space="0" w:color="auto"/>
        <w:right w:val="none" w:sz="0" w:space="0" w:color="auto"/>
      </w:divBdr>
    </w:div>
    <w:div w:id="498082580">
      <w:bodyDiv w:val="1"/>
      <w:marLeft w:val="0"/>
      <w:marRight w:val="0"/>
      <w:marTop w:val="0"/>
      <w:marBottom w:val="0"/>
      <w:divBdr>
        <w:top w:val="none" w:sz="0" w:space="0" w:color="auto"/>
        <w:left w:val="none" w:sz="0" w:space="0" w:color="auto"/>
        <w:bottom w:val="none" w:sz="0" w:space="0" w:color="auto"/>
        <w:right w:val="none" w:sz="0" w:space="0" w:color="auto"/>
      </w:divBdr>
    </w:div>
    <w:div w:id="498228658">
      <w:bodyDiv w:val="1"/>
      <w:marLeft w:val="0"/>
      <w:marRight w:val="0"/>
      <w:marTop w:val="0"/>
      <w:marBottom w:val="0"/>
      <w:divBdr>
        <w:top w:val="none" w:sz="0" w:space="0" w:color="auto"/>
        <w:left w:val="none" w:sz="0" w:space="0" w:color="auto"/>
        <w:bottom w:val="none" w:sz="0" w:space="0" w:color="auto"/>
        <w:right w:val="none" w:sz="0" w:space="0" w:color="auto"/>
      </w:divBdr>
    </w:div>
    <w:div w:id="498347214">
      <w:bodyDiv w:val="1"/>
      <w:marLeft w:val="0"/>
      <w:marRight w:val="0"/>
      <w:marTop w:val="0"/>
      <w:marBottom w:val="0"/>
      <w:divBdr>
        <w:top w:val="none" w:sz="0" w:space="0" w:color="auto"/>
        <w:left w:val="none" w:sz="0" w:space="0" w:color="auto"/>
        <w:bottom w:val="none" w:sz="0" w:space="0" w:color="auto"/>
        <w:right w:val="none" w:sz="0" w:space="0" w:color="auto"/>
      </w:divBdr>
    </w:div>
    <w:div w:id="498735046">
      <w:bodyDiv w:val="1"/>
      <w:marLeft w:val="0"/>
      <w:marRight w:val="0"/>
      <w:marTop w:val="0"/>
      <w:marBottom w:val="0"/>
      <w:divBdr>
        <w:top w:val="none" w:sz="0" w:space="0" w:color="auto"/>
        <w:left w:val="none" w:sz="0" w:space="0" w:color="auto"/>
        <w:bottom w:val="none" w:sz="0" w:space="0" w:color="auto"/>
        <w:right w:val="none" w:sz="0" w:space="0" w:color="auto"/>
      </w:divBdr>
    </w:div>
    <w:div w:id="498809161">
      <w:bodyDiv w:val="1"/>
      <w:marLeft w:val="0"/>
      <w:marRight w:val="0"/>
      <w:marTop w:val="0"/>
      <w:marBottom w:val="0"/>
      <w:divBdr>
        <w:top w:val="none" w:sz="0" w:space="0" w:color="auto"/>
        <w:left w:val="none" w:sz="0" w:space="0" w:color="auto"/>
        <w:bottom w:val="none" w:sz="0" w:space="0" w:color="auto"/>
        <w:right w:val="none" w:sz="0" w:space="0" w:color="auto"/>
      </w:divBdr>
    </w:div>
    <w:div w:id="498925708">
      <w:bodyDiv w:val="1"/>
      <w:marLeft w:val="0"/>
      <w:marRight w:val="0"/>
      <w:marTop w:val="0"/>
      <w:marBottom w:val="0"/>
      <w:divBdr>
        <w:top w:val="none" w:sz="0" w:space="0" w:color="auto"/>
        <w:left w:val="none" w:sz="0" w:space="0" w:color="auto"/>
        <w:bottom w:val="none" w:sz="0" w:space="0" w:color="auto"/>
        <w:right w:val="none" w:sz="0" w:space="0" w:color="auto"/>
      </w:divBdr>
    </w:div>
    <w:div w:id="498931422">
      <w:bodyDiv w:val="1"/>
      <w:marLeft w:val="0"/>
      <w:marRight w:val="0"/>
      <w:marTop w:val="0"/>
      <w:marBottom w:val="0"/>
      <w:divBdr>
        <w:top w:val="none" w:sz="0" w:space="0" w:color="auto"/>
        <w:left w:val="none" w:sz="0" w:space="0" w:color="auto"/>
        <w:bottom w:val="none" w:sz="0" w:space="0" w:color="auto"/>
        <w:right w:val="none" w:sz="0" w:space="0" w:color="auto"/>
      </w:divBdr>
    </w:div>
    <w:div w:id="499002539">
      <w:bodyDiv w:val="1"/>
      <w:marLeft w:val="0"/>
      <w:marRight w:val="0"/>
      <w:marTop w:val="0"/>
      <w:marBottom w:val="0"/>
      <w:divBdr>
        <w:top w:val="none" w:sz="0" w:space="0" w:color="auto"/>
        <w:left w:val="none" w:sz="0" w:space="0" w:color="auto"/>
        <w:bottom w:val="none" w:sz="0" w:space="0" w:color="auto"/>
        <w:right w:val="none" w:sz="0" w:space="0" w:color="auto"/>
      </w:divBdr>
    </w:div>
    <w:div w:id="499009150">
      <w:bodyDiv w:val="1"/>
      <w:marLeft w:val="0"/>
      <w:marRight w:val="0"/>
      <w:marTop w:val="0"/>
      <w:marBottom w:val="0"/>
      <w:divBdr>
        <w:top w:val="none" w:sz="0" w:space="0" w:color="auto"/>
        <w:left w:val="none" w:sz="0" w:space="0" w:color="auto"/>
        <w:bottom w:val="none" w:sz="0" w:space="0" w:color="auto"/>
        <w:right w:val="none" w:sz="0" w:space="0" w:color="auto"/>
      </w:divBdr>
    </w:div>
    <w:div w:id="499276586">
      <w:bodyDiv w:val="1"/>
      <w:marLeft w:val="0"/>
      <w:marRight w:val="0"/>
      <w:marTop w:val="0"/>
      <w:marBottom w:val="0"/>
      <w:divBdr>
        <w:top w:val="none" w:sz="0" w:space="0" w:color="auto"/>
        <w:left w:val="none" w:sz="0" w:space="0" w:color="auto"/>
        <w:bottom w:val="none" w:sz="0" w:space="0" w:color="auto"/>
        <w:right w:val="none" w:sz="0" w:space="0" w:color="auto"/>
      </w:divBdr>
    </w:div>
    <w:div w:id="499345649">
      <w:bodyDiv w:val="1"/>
      <w:marLeft w:val="0"/>
      <w:marRight w:val="0"/>
      <w:marTop w:val="0"/>
      <w:marBottom w:val="0"/>
      <w:divBdr>
        <w:top w:val="none" w:sz="0" w:space="0" w:color="auto"/>
        <w:left w:val="none" w:sz="0" w:space="0" w:color="auto"/>
        <w:bottom w:val="none" w:sz="0" w:space="0" w:color="auto"/>
        <w:right w:val="none" w:sz="0" w:space="0" w:color="auto"/>
      </w:divBdr>
    </w:div>
    <w:div w:id="499390421">
      <w:bodyDiv w:val="1"/>
      <w:marLeft w:val="0"/>
      <w:marRight w:val="0"/>
      <w:marTop w:val="0"/>
      <w:marBottom w:val="0"/>
      <w:divBdr>
        <w:top w:val="none" w:sz="0" w:space="0" w:color="auto"/>
        <w:left w:val="none" w:sz="0" w:space="0" w:color="auto"/>
        <w:bottom w:val="none" w:sz="0" w:space="0" w:color="auto"/>
        <w:right w:val="none" w:sz="0" w:space="0" w:color="auto"/>
      </w:divBdr>
    </w:div>
    <w:div w:id="499397036">
      <w:bodyDiv w:val="1"/>
      <w:marLeft w:val="0"/>
      <w:marRight w:val="0"/>
      <w:marTop w:val="0"/>
      <w:marBottom w:val="0"/>
      <w:divBdr>
        <w:top w:val="none" w:sz="0" w:space="0" w:color="auto"/>
        <w:left w:val="none" w:sz="0" w:space="0" w:color="auto"/>
        <w:bottom w:val="none" w:sz="0" w:space="0" w:color="auto"/>
        <w:right w:val="none" w:sz="0" w:space="0" w:color="auto"/>
      </w:divBdr>
    </w:div>
    <w:div w:id="499542555">
      <w:bodyDiv w:val="1"/>
      <w:marLeft w:val="0"/>
      <w:marRight w:val="0"/>
      <w:marTop w:val="0"/>
      <w:marBottom w:val="0"/>
      <w:divBdr>
        <w:top w:val="none" w:sz="0" w:space="0" w:color="auto"/>
        <w:left w:val="none" w:sz="0" w:space="0" w:color="auto"/>
        <w:bottom w:val="none" w:sz="0" w:space="0" w:color="auto"/>
        <w:right w:val="none" w:sz="0" w:space="0" w:color="auto"/>
      </w:divBdr>
    </w:div>
    <w:div w:id="499543691">
      <w:bodyDiv w:val="1"/>
      <w:marLeft w:val="0"/>
      <w:marRight w:val="0"/>
      <w:marTop w:val="0"/>
      <w:marBottom w:val="0"/>
      <w:divBdr>
        <w:top w:val="none" w:sz="0" w:space="0" w:color="auto"/>
        <w:left w:val="none" w:sz="0" w:space="0" w:color="auto"/>
        <w:bottom w:val="none" w:sz="0" w:space="0" w:color="auto"/>
        <w:right w:val="none" w:sz="0" w:space="0" w:color="auto"/>
      </w:divBdr>
    </w:div>
    <w:div w:id="499589071">
      <w:bodyDiv w:val="1"/>
      <w:marLeft w:val="0"/>
      <w:marRight w:val="0"/>
      <w:marTop w:val="0"/>
      <w:marBottom w:val="0"/>
      <w:divBdr>
        <w:top w:val="none" w:sz="0" w:space="0" w:color="auto"/>
        <w:left w:val="none" w:sz="0" w:space="0" w:color="auto"/>
        <w:bottom w:val="none" w:sz="0" w:space="0" w:color="auto"/>
        <w:right w:val="none" w:sz="0" w:space="0" w:color="auto"/>
      </w:divBdr>
    </w:div>
    <w:div w:id="499659708">
      <w:bodyDiv w:val="1"/>
      <w:marLeft w:val="0"/>
      <w:marRight w:val="0"/>
      <w:marTop w:val="0"/>
      <w:marBottom w:val="0"/>
      <w:divBdr>
        <w:top w:val="none" w:sz="0" w:space="0" w:color="auto"/>
        <w:left w:val="none" w:sz="0" w:space="0" w:color="auto"/>
        <w:bottom w:val="none" w:sz="0" w:space="0" w:color="auto"/>
        <w:right w:val="none" w:sz="0" w:space="0" w:color="auto"/>
      </w:divBdr>
    </w:div>
    <w:div w:id="499859170">
      <w:bodyDiv w:val="1"/>
      <w:marLeft w:val="0"/>
      <w:marRight w:val="0"/>
      <w:marTop w:val="0"/>
      <w:marBottom w:val="0"/>
      <w:divBdr>
        <w:top w:val="none" w:sz="0" w:space="0" w:color="auto"/>
        <w:left w:val="none" w:sz="0" w:space="0" w:color="auto"/>
        <w:bottom w:val="none" w:sz="0" w:space="0" w:color="auto"/>
        <w:right w:val="none" w:sz="0" w:space="0" w:color="auto"/>
      </w:divBdr>
    </w:div>
    <w:div w:id="500048434">
      <w:bodyDiv w:val="1"/>
      <w:marLeft w:val="0"/>
      <w:marRight w:val="0"/>
      <w:marTop w:val="0"/>
      <w:marBottom w:val="0"/>
      <w:divBdr>
        <w:top w:val="none" w:sz="0" w:space="0" w:color="auto"/>
        <w:left w:val="none" w:sz="0" w:space="0" w:color="auto"/>
        <w:bottom w:val="none" w:sz="0" w:space="0" w:color="auto"/>
        <w:right w:val="none" w:sz="0" w:space="0" w:color="auto"/>
      </w:divBdr>
    </w:div>
    <w:div w:id="500048642">
      <w:bodyDiv w:val="1"/>
      <w:marLeft w:val="0"/>
      <w:marRight w:val="0"/>
      <w:marTop w:val="0"/>
      <w:marBottom w:val="0"/>
      <w:divBdr>
        <w:top w:val="none" w:sz="0" w:space="0" w:color="auto"/>
        <w:left w:val="none" w:sz="0" w:space="0" w:color="auto"/>
        <w:bottom w:val="none" w:sz="0" w:space="0" w:color="auto"/>
        <w:right w:val="none" w:sz="0" w:space="0" w:color="auto"/>
      </w:divBdr>
    </w:div>
    <w:div w:id="500119263">
      <w:bodyDiv w:val="1"/>
      <w:marLeft w:val="0"/>
      <w:marRight w:val="0"/>
      <w:marTop w:val="0"/>
      <w:marBottom w:val="0"/>
      <w:divBdr>
        <w:top w:val="none" w:sz="0" w:space="0" w:color="auto"/>
        <w:left w:val="none" w:sz="0" w:space="0" w:color="auto"/>
        <w:bottom w:val="none" w:sz="0" w:space="0" w:color="auto"/>
        <w:right w:val="none" w:sz="0" w:space="0" w:color="auto"/>
      </w:divBdr>
    </w:div>
    <w:div w:id="500121798">
      <w:bodyDiv w:val="1"/>
      <w:marLeft w:val="0"/>
      <w:marRight w:val="0"/>
      <w:marTop w:val="0"/>
      <w:marBottom w:val="0"/>
      <w:divBdr>
        <w:top w:val="none" w:sz="0" w:space="0" w:color="auto"/>
        <w:left w:val="none" w:sz="0" w:space="0" w:color="auto"/>
        <w:bottom w:val="none" w:sz="0" w:space="0" w:color="auto"/>
        <w:right w:val="none" w:sz="0" w:space="0" w:color="auto"/>
      </w:divBdr>
    </w:div>
    <w:div w:id="500122157">
      <w:bodyDiv w:val="1"/>
      <w:marLeft w:val="0"/>
      <w:marRight w:val="0"/>
      <w:marTop w:val="0"/>
      <w:marBottom w:val="0"/>
      <w:divBdr>
        <w:top w:val="none" w:sz="0" w:space="0" w:color="auto"/>
        <w:left w:val="none" w:sz="0" w:space="0" w:color="auto"/>
        <w:bottom w:val="none" w:sz="0" w:space="0" w:color="auto"/>
        <w:right w:val="none" w:sz="0" w:space="0" w:color="auto"/>
      </w:divBdr>
    </w:div>
    <w:div w:id="500245195">
      <w:bodyDiv w:val="1"/>
      <w:marLeft w:val="0"/>
      <w:marRight w:val="0"/>
      <w:marTop w:val="0"/>
      <w:marBottom w:val="0"/>
      <w:divBdr>
        <w:top w:val="none" w:sz="0" w:space="0" w:color="auto"/>
        <w:left w:val="none" w:sz="0" w:space="0" w:color="auto"/>
        <w:bottom w:val="none" w:sz="0" w:space="0" w:color="auto"/>
        <w:right w:val="none" w:sz="0" w:space="0" w:color="auto"/>
      </w:divBdr>
    </w:div>
    <w:div w:id="500392315">
      <w:bodyDiv w:val="1"/>
      <w:marLeft w:val="0"/>
      <w:marRight w:val="0"/>
      <w:marTop w:val="0"/>
      <w:marBottom w:val="0"/>
      <w:divBdr>
        <w:top w:val="none" w:sz="0" w:space="0" w:color="auto"/>
        <w:left w:val="none" w:sz="0" w:space="0" w:color="auto"/>
        <w:bottom w:val="none" w:sz="0" w:space="0" w:color="auto"/>
        <w:right w:val="none" w:sz="0" w:space="0" w:color="auto"/>
      </w:divBdr>
    </w:div>
    <w:div w:id="500394758">
      <w:bodyDiv w:val="1"/>
      <w:marLeft w:val="0"/>
      <w:marRight w:val="0"/>
      <w:marTop w:val="0"/>
      <w:marBottom w:val="0"/>
      <w:divBdr>
        <w:top w:val="none" w:sz="0" w:space="0" w:color="auto"/>
        <w:left w:val="none" w:sz="0" w:space="0" w:color="auto"/>
        <w:bottom w:val="none" w:sz="0" w:space="0" w:color="auto"/>
        <w:right w:val="none" w:sz="0" w:space="0" w:color="auto"/>
      </w:divBdr>
    </w:div>
    <w:div w:id="500462303">
      <w:bodyDiv w:val="1"/>
      <w:marLeft w:val="0"/>
      <w:marRight w:val="0"/>
      <w:marTop w:val="0"/>
      <w:marBottom w:val="0"/>
      <w:divBdr>
        <w:top w:val="none" w:sz="0" w:space="0" w:color="auto"/>
        <w:left w:val="none" w:sz="0" w:space="0" w:color="auto"/>
        <w:bottom w:val="none" w:sz="0" w:space="0" w:color="auto"/>
        <w:right w:val="none" w:sz="0" w:space="0" w:color="auto"/>
      </w:divBdr>
    </w:div>
    <w:div w:id="500462985">
      <w:bodyDiv w:val="1"/>
      <w:marLeft w:val="0"/>
      <w:marRight w:val="0"/>
      <w:marTop w:val="0"/>
      <w:marBottom w:val="0"/>
      <w:divBdr>
        <w:top w:val="none" w:sz="0" w:space="0" w:color="auto"/>
        <w:left w:val="none" w:sz="0" w:space="0" w:color="auto"/>
        <w:bottom w:val="none" w:sz="0" w:space="0" w:color="auto"/>
        <w:right w:val="none" w:sz="0" w:space="0" w:color="auto"/>
      </w:divBdr>
    </w:div>
    <w:div w:id="500511764">
      <w:bodyDiv w:val="1"/>
      <w:marLeft w:val="0"/>
      <w:marRight w:val="0"/>
      <w:marTop w:val="0"/>
      <w:marBottom w:val="0"/>
      <w:divBdr>
        <w:top w:val="none" w:sz="0" w:space="0" w:color="auto"/>
        <w:left w:val="none" w:sz="0" w:space="0" w:color="auto"/>
        <w:bottom w:val="none" w:sz="0" w:space="0" w:color="auto"/>
        <w:right w:val="none" w:sz="0" w:space="0" w:color="auto"/>
      </w:divBdr>
    </w:div>
    <w:div w:id="500583556">
      <w:bodyDiv w:val="1"/>
      <w:marLeft w:val="0"/>
      <w:marRight w:val="0"/>
      <w:marTop w:val="0"/>
      <w:marBottom w:val="0"/>
      <w:divBdr>
        <w:top w:val="none" w:sz="0" w:space="0" w:color="auto"/>
        <w:left w:val="none" w:sz="0" w:space="0" w:color="auto"/>
        <w:bottom w:val="none" w:sz="0" w:space="0" w:color="auto"/>
        <w:right w:val="none" w:sz="0" w:space="0" w:color="auto"/>
      </w:divBdr>
    </w:div>
    <w:div w:id="500586155">
      <w:bodyDiv w:val="1"/>
      <w:marLeft w:val="0"/>
      <w:marRight w:val="0"/>
      <w:marTop w:val="0"/>
      <w:marBottom w:val="0"/>
      <w:divBdr>
        <w:top w:val="none" w:sz="0" w:space="0" w:color="auto"/>
        <w:left w:val="none" w:sz="0" w:space="0" w:color="auto"/>
        <w:bottom w:val="none" w:sz="0" w:space="0" w:color="auto"/>
        <w:right w:val="none" w:sz="0" w:space="0" w:color="auto"/>
      </w:divBdr>
    </w:div>
    <w:div w:id="500657236">
      <w:bodyDiv w:val="1"/>
      <w:marLeft w:val="0"/>
      <w:marRight w:val="0"/>
      <w:marTop w:val="0"/>
      <w:marBottom w:val="0"/>
      <w:divBdr>
        <w:top w:val="none" w:sz="0" w:space="0" w:color="auto"/>
        <w:left w:val="none" w:sz="0" w:space="0" w:color="auto"/>
        <w:bottom w:val="none" w:sz="0" w:space="0" w:color="auto"/>
        <w:right w:val="none" w:sz="0" w:space="0" w:color="auto"/>
      </w:divBdr>
    </w:div>
    <w:div w:id="500658783">
      <w:bodyDiv w:val="1"/>
      <w:marLeft w:val="0"/>
      <w:marRight w:val="0"/>
      <w:marTop w:val="0"/>
      <w:marBottom w:val="0"/>
      <w:divBdr>
        <w:top w:val="none" w:sz="0" w:space="0" w:color="auto"/>
        <w:left w:val="none" w:sz="0" w:space="0" w:color="auto"/>
        <w:bottom w:val="none" w:sz="0" w:space="0" w:color="auto"/>
        <w:right w:val="none" w:sz="0" w:space="0" w:color="auto"/>
      </w:divBdr>
    </w:div>
    <w:div w:id="500780345">
      <w:bodyDiv w:val="1"/>
      <w:marLeft w:val="0"/>
      <w:marRight w:val="0"/>
      <w:marTop w:val="0"/>
      <w:marBottom w:val="0"/>
      <w:divBdr>
        <w:top w:val="none" w:sz="0" w:space="0" w:color="auto"/>
        <w:left w:val="none" w:sz="0" w:space="0" w:color="auto"/>
        <w:bottom w:val="none" w:sz="0" w:space="0" w:color="auto"/>
        <w:right w:val="none" w:sz="0" w:space="0" w:color="auto"/>
      </w:divBdr>
    </w:div>
    <w:div w:id="500856983">
      <w:bodyDiv w:val="1"/>
      <w:marLeft w:val="0"/>
      <w:marRight w:val="0"/>
      <w:marTop w:val="0"/>
      <w:marBottom w:val="0"/>
      <w:divBdr>
        <w:top w:val="none" w:sz="0" w:space="0" w:color="auto"/>
        <w:left w:val="none" w:sz="0" w:space="0" w:color="auto"/>
        <w:bottom w:val="none" w:sz="0" w:space="0" w:color="auto"/>
        <w:right w:val="none" w:sz="0" w:space="0" w:color="auto"/>
      </w:divBdr>
    </w:div>
    <w:div w:id="500971091">
      <w:bodyDiv w:val="1"/>
      <w:marLeft w:val="0"/>
      <w:marRight w:val="0"/>
      <w:marTop w:val="0"/>
      <w:marBottom w:val="0"/>
      <w:divBdr>
        <w:top w:val="none" w:sz="0" w:space="0" w:color="auto"/>
        <w:left w:val="none" w:sz="0" w:space="0" w:color="auto"/>
        <w:bottom w:val="none" w:sz="0" w:space="0" w:color="auto"/>
        <w:right w:val="none" w:sz="0" w:space="0" w:color="auto"/>
      </w:divBdr>
    </w:div>
    <w:div w:id="501045312">
      <w:bodyDiv w:val="1"/>
      <w:marLeft w:val="0"/>
      <w:marRight w:val="0"/>
      <w:marTop w:val="0"/>
      <w:marBottom w:val="0"/>
      <w:divBdr>
        <w:top w:val="none" w:sz="0" w:space="0" w:color="auto"/>
        <w:left w:val="none" w:sz="0" w:space="0" w:color="auto"/>
        <w:bottom w:val="none" w:sz="0" w:space="0" w:color="auto"/>
        <w:right w:val="none" w:sz="0" w:space="0" w:color="auto"/>
      </w:divBdr>
    </w:div>
    <w:div w:id="501051724">
      <w:bodyDiv w:val="1"/>
      <w:marLeft w:val="0"/>
      <w:marRight w:val="0"/>
      <w:marTop w:val="0"/>
      <w:marBottom w:val="0"/>
      <w:divBdr>
        <w:top w:val="none" w:sz="0" w:space="0" w:color="auto"/>
        <w:left w:val="none" w:sz="0" w:space="0" w:color="auto"/>
        <w:bottom w:val="none" w:sz="0" w:space="0" w:color="auto"/>
        <w:right w:val="none" w:sz="0" w:space="0" w:color="auto"/>
      </w:divBdr>
    </w:div>
    <w:div w:id="501355932">
      <w:bodyDiv w:val="1"/>
      <w:marLeft w:val="0"/>
      <w:marRight w:val="0"/>
      <w:marTop w:val="0"/>
      <w:marBottom w:val="0"/>
      <w:divBdr>
        <w:top w:val="none" w:sz="0" w:space="0" w:color="auto"/>
        <w:left w:val="none" w:sz="0" w:space="0" w:color="auto"/>
        <w:bottom w:val="none" w:sz="0" w:space="0" w:color="auto"/>
        <w:right w:val="none" w:sz="0" w:space="0" w:color="auto"/>
      </w:divBdr>
    </w:div>
    <w:div w:id="501698468">
      <w:bodyDiv w:val="1"/>
      <w:marLeft w:val="0"/>
      <w:marRight w:val="0"/>
      <w:marTop w:val="0"/>
      <w:marBottom w:val="0"/>
      <w:divBdr>
        <w:top w:val="none" w:sz="0" w:space="0" w:color="auto"/>
        <w:left w:val="none" w:sz="0" w:space="0" w:color="auto"/>
        <w:bottom w:val="none" w:sz="0" w:space="0" w:color="auto"/>
        <w:right w:val="none" w:sz="0" w:space="0" w:color="auto"/>
      </w:divBdr>
    </w:div>
    <w:div w:id="501701675">
      <w:bodyDiv w:val="1"/>
      <w:marLeft w:val="0"/>
      <w:marRight w:val="0"/>
      <w:marTop w:val="0"/>
      <w:marBottom w:val="0"/>
      <w:divBdr>
        <w:top w:val="none" w:sz="0" w:space="0" w:color="auto"/>
        <w:left w:val="none" w:sz="0" w:space="0" w:color="auto"/>
        <w:bottom w:val="none" w:sz="0" w:space="0" w:color="auto"/>
        <w:right w:val="none" w:sz="0" w:space="0" w:color="auto"/>
      </w:divBdr>
    </w:div>
    <w:div w:id="502010924">
      <w:bodyDiv w:val="1"/>
      <w:marLeft w:val="0"/>
      <w:marRight w:val="0"/>
      <w:marTop w:val="0"/>
      <w:marBottom w:val="0"/>
      <w:divBdr>
        <w:top w:val="none" w:sz="0" w:space="0" w:color="auto"/>
        <w:left w:val="none" w:sz="0" w:space="0" w:color="auto"/>
        <w:bottom w:val="none" w:sz="0" w:space="0" w:color="auto"/>
        <w:right w:val="none" w:sz="0" w:space="0" w:color="auto"/>
      </w:divBdr>
    </w:div>
    <w:div w:id="502085680">
      <w:bodyDiv w:val="1"/>
      <w:marLeft w:val="0"/>
      <w:marRight w:val="0"/>
      <w:marTop w:val="0"/>
      <w:marBottom w:val="0"/>
      <w:divBdr>
        <w:top w:val="none" w:sz="0" w:space="0" w:color="auto"/>
        <w:left w:val="none" w:sz="0" w:space="0" w:color="auto"/>
        <w:bottom w:val="none" w:sz="0" w:space="0" w:color="auto"/>
        <w:right w:val="none" w:sz="0" w:space="0" w:color="auto"/>
      </w:divBdr>
    </w:div>
    <w:div w:id="502086305">
      <w:bodyDiv w:val="1"/>
      <w:marLeft w:val="0"/>
      <w:marRight w:val="0"/>
      <w:marTop w:val="0"/>
      <w:marBottom w:val="0"/>
      <w:divBdr>
        <w:top w:val="none" w:sz="0" w:space="0" w:color="auto"/>
        <w:left w:val="none" w:sz="0" w:space="0" w:color="auto"/>
        <w:bottom w:val="none" w:sz="0" w:space="0" w:color="auto"/>
        <w:right w:val="none" w:sz="0" w:space="0" w:color="auto"/>
      </w:divBdr>
    </w:div>
    <w:div w:id="502159560">
      <w:bodyDiv w:val="1"/>
      <w:marLeft w:val="0"/>
      <w:marRight w:val="0"/>
      <w:marTop w:val="0"/>
      <w:marBottom w:val="0"/>
      <w:divBdr>
        <w:top w:val="none" w:sz="0" w:space="0" w:color="auto"/>
        <w:left w:val="none" w:sz="0" w:space="0" w:color="auto"/>
        <w:bottom w:val="none" w:sz="0" w:space="0" w:color="auto"/>
        <w:right w:val="none" w:sz="0" w:space="0" w:color="auto"/>
      </w:divBdr>
    </w:div>
    <w:div w:id="502278419">
      <w:bodyDiv w:val="1"/>
      <w:marLeft w:val="0"/>
      <w:marRight w:val="0"/>
      <w:marTop w:val="0"/>
      <w:marBottom w:val="0"/>
      <w:divBdr>
        <w:top w:val="none" w:sz="0" w:space="0" w:color="auto"/>
        <w:left w:val="none" w:sz="0" w:space="0" w:color="auto"/>
        <w:bottom w:val="none" w:sz="0" w:space="0" w:color="auto"/>
        <w:right w:val="none" w:sz="0" w:space="0" w:color="auto"/>
      </w:divBdr>
    </w:div>
    <w:div w:id="502279578">
      <w:bodyDiv w:val="1"/>
      <w:marLeft w:val="0"/>
      <w:marRight w:val="0"/>
      <w:marTop w:val="0"/>
      <w:marBottom w:val="0"/>
      <w:divBdr>
        <w:top w:val="none" w:sz="0" w:space="0" w:color="auto"/>
        <w:left w:val="none" w:sz="0" w:space="0" w:color="auto"/>
        <w:bottom w:val="none" w:sz="0" w:space="0" w:color="auto"/>
        <w:right w:val="none" w:sz="0" w:space="0" w:color="auto"/>
      </w:divBdr>
    </w:div>
    <w:div w:id="502431540">
      <w:bodyDiv w:val="1"/>
      <w:marLeft w:val="0"/>
      <w:marRight w:val="0"/>
      <w:marTop w:val="0"/>
      <w:marBottom w:val="0"/>
      <w:divBdr>
        <w:top w:val="none" w:sz="0" w:space="0" w:color="auto"/>
        <w:left w:val="none" w:sz="0" w:space="0" w:color="auto"/>
        <w:bottom w:val="none" w:sz="0" w:space="0" w:color="auto"/>
        <w:right w:val="none" w:sz="0" w:space="0" w:color="auto"/>
      </w:divBdr>
    </w:div>
    <w:div w:id="502550851">
      <w:bodyDiv w:val="1"/>
      <w:marLeft w:val="0"/>
      <w:marRight w:val="0"/>
      <w:marTop w:val="0"/>
      <w:marBottom w:val="0"/>
      <w:divBdr>
        <w:top w:val="none" w:sz="0" w:space="0" w:color="auto"/>
        <w:left w:val="none" w:sz="0" w:space="0" w:color="auto"/>
        <w:bottom w:val="none" w:sz="0" w:space="0" w:color="auto"/>
        <w:right w:val="none" w:sz="0" w:space="0" w:color="auto"/>
      </w:divBdr>
    </w:div>
    <w:div w:id="502744616">
      <w:bodyDiv w:val="1"/>
      <w:marLeft w:val="0"/>
      <w:marRight w:val="0"/>
      <w:marTop w:val="0"/>
      <w:marBottom w:val="0"/>
      <w:divBdr>
        <w:top w:val="none" w:sz="0" w:space="0" w:color="auto"/>
        <w:left w:val="none" w:sz="0" w:space="0" w:color="auto"/>
        <w:bottom w:val="none" w:sz="0" w:space="0" w:color="auto"/>
        <w:right w:val="none" w:sz="0" w:space="0" w:color="auto"/>
      </w:divBdr>
    </w:div>
    <w:div w:id="502862922">
      <w:bodyDiv w:val="1"/>
      <w:marLeft w:val="0"/>
      <w:marRight w:val="0"/>
      <w:marTop w:val="0"/>
      <w:marBottom w:val="0"/>
      <w:divBdr>
        <w:top w:val="none" w:sz="0" w:space="0" w:color="auto"/>
        <w:left w:val="none" w:sz="0" w:space="0" w:color="auto"/>
        <w:bottom w:val="none" w:sz="0" w:space="0" w:color="auto"/>
        <w:right w:val="none" w:sz="0" w:space="0" w:color="auto"/>
      </w:divBdr>
    </w:div>
    <w:div w:id="503015705">
      <w:bodyDiv w:val="1"/>
      <w:marLeft w:val="0"/>
      <w:marRight w:val="0"/>
      <w:marTop w:val="0"/>
      <w:marBottom w:val="0"/>
      <w:divBdr>
        <w:top w:val="none" w:sz="0" w:space="0" w:color="auto"/>
        <w:left w:val="none" w:sz="0" w:space="0" w:color="auto"/>
        <w:bottom w:val="none" w:sz="0" w:space="0" w:color="auto"/>
        <w:right w:val="none" w:sz="0" w:space="0" w:color="auto"/>
      </w:divBdr>
    </w:div>
    <w:div w:id="503125775">
      <w:bodyDiv w:val="1"/>
      <w:marLeft w:val="0"/>
      <w:marRight w:val="0"/>
      <w:marTop w:val="0"/>
      <w:marBottom w:val="0"/>
      <w:divBdr>
        <w:top w:val="none" w:sz="0" w:space="0" w:color="auto"/>
        <w:left w:val="none" w:sz="0" w:space="0" w:color="auto"/>
        <w:bottom w:val="none" w:sz="0" w:space="0" w:color="auto"/>
        <w:right w:val="none" w:sz="0" w:space="0" w:color="auto"/>
      </w:divBdr>
    </w:div>
    <w:div w:id="503202156">
      <w:bodyDiv w:val="1"/>
      <w:marLeft w:val="0"/>
      <w:marRight w:val="0"/>
      <w:marTop w:val="0"/>
      <w:marBottom w:val="0"/>
      <w:divBdr>
        <w:top w:val="none" w:sz="0" w:space="0" w:color="auto"/>
        <w:left w:val="none" w:sz="0" w:space="0" w:color="auto"/>
        <w:bottom w:val="none" w:sz="0" w:space="0" w:color="auto"/>
        <w:right w:val="none" w:sz="0" w:space="0" w:color="auto"/>
      </w:divBdr>
    </w:div>
    <w:div w:id="503516920">
      <w:bodyDiv w:val="1"/>
      <w:marLeft w:val="0"/>
      <w:marRight w:val="0"/>
      <w:marTop w:val="0"/>
      <w:marBottom w:val="0"/>
      <w:divBdr>
        <w:top w:val="none" w:sz="0" w:space="0" w:color="auto"/>
        <w:left w:val="none" w:sz="0" w:space="0" w:color="auto"/>
        <w:bottom w:val="none" w:sz="0" w:space="0" w:color="auto"/>
        <w:right w:val="none" w:sz="0" w:space="0" w:color="auto"/>
      </w:divBdr>
    </w:div>
    <w:div w:id="503667609">
      <w:bodyDiv w:val="1"/>
      <w:marLeft w:val="0"/>
      <w:marRight w:val="0"/>
      <w:marTop w:val="0"/>
      <w:marBottom w:val="0"/>
      <w:divBdr>
        <w:top w:val="none" w:sz="0" w:space="0" w:color="auto"/>
        <w:left w:val="none" w:sz="0" w:space="0" w:color="auto"/>
        <w:bottom w:val="none" w:sz="0" w:space="0" w:color="auto"/>
        <w:right w:val="none" w:sz="0" w:space="0" w:color="auto"/>
      </w:divBdr>
    </w:div>
    <w:div w:id="503784536">
      <w:bodyDiv w:val="1"/>
      <w:marLeft w:val="0"/>
      <w:marRight w:val="0"/>
      <w:marTop w:val="0"/>
      <w:marBottom w:val="0"/>
      <w:divBdr>
        <w:top w:val="none" w:sz="0" w:space="0" w:color="auto"/>
        <w:left w:val="none" w:sz="0" w:space="0" w:color="auto"/>
        <w:bottom w:val="none" w:sz="0" w:space="0" w:color="auto"/>
        <w:right w:val="none" w:sz="0" w:space="0" w:color="auto"/>
      </w:divBdr>
    </w:div>
    <w:div w:id="503785954">
      <w:bodyDiv w:val="1"/>
      <w:marLeft w:val="0"/>
      <w:marRight w:val="0"/>
      <w:marTop w:val="0"/>
      <w:marBottom w:val="0"/>
      <w:divBdr>
        <w:top w:val="none" w:sz="0" w:space="0" w:color="auto"/>
        <w:left w:val="none" w:sz="0" w:space="0" w:color="auto"/>
        <w:bottom w:val="none" w:sz="0" w:space="0" w:color="auto"/>
        <w:right w:val="none" w:sz="0" w:space="0" w:color="auto"/>
      </w:divBdr>
    </w:div>
    <w:div w:id="504051576">
      <w:bodyDiv w:val="1"/>
      <w:marLeft w:val="0"/>
      <w:marRight w:val="0"/>
      <w:marTop w:val="0"/>
      <w:marBottom w:val="0"/>
      <w:divBdr>
        <w:top w:val="none" w:sz="0" w:space="0" w:color="auto"/>
        <w:left w:val="none" w:sz="0" w:space="0" w:color="auto"/>
        <w:bottom w:val="none" w:sz="0" w:space="0" w:color="auto"/>
        <w:right w:val="none" w:sz="0" w:space="0" w:color="auto"/>
      </w:divBdr>
    </w:div>
    <w:div w:id="504125243">
      <w:bodyDiv w:val="1"/>
      <w:marLeft w:val="0"/>
      <w:marRight w:val="0"/>
      <w:marTop w:val="0"/>
      <w:marBottom w:val="0"/>
      <w:divBdr>
        <w:top w:val="none" w:sz="0" w:space="0" w:color="auto"/>
        <w:left w:val="none" w:sz="0" w:space="0" w:color="auto"/>
        <w:bottom w:val="none" w:sz="0" w:space="0" w:color="auto"/>
        <w:right w:val="none" w:sz="0" w:space="0" w:color="auto"/>
      </w:divBdr>
    </w:div>
    <w:div w:id="504250979">
      <w:bodyDiv w:val="1"/>
      <w:marLeft w:val="0"/>
      <w:marRight w:val="0"/>
      <w:marTop w:val="0"/>
      <w:marBottom w:val="0"/>
      <w:divBdr>
        <w:top w:val="none" w:sz="0" w:space="0" w:color="auto"/>
        <w:left w:val="none" w:sz="0" w:space="0" w:color="auto"/>
        <w:bottom w:val="none" w:sz="0" w:space="0" w:color="auto"/>
        <w:right w:val="none" w:sz="0" w:space="0" w:color="auto"/>
      </w:divBdr>
    </w:div>
    <w:div w:id="504784731">
      <w:bodyDiv w:val="1"/>
      <w:marLeft w:val="0"/>
      <w:marRight w:val="0"/>
      <w:marTop w:val="0"/>
      <w:marBottom w:val="0"/>
      <w:divBdr>
        <w:top w:val="none" w:sz="0" w:space="0" w:color="auto"/>
        <w:left w:val="none" w:sz="0" w:space="0" w:color="auto"/>
        <w:bottom w:val="none" w:sz="0" w:space="0" w:color="auto"/>
        <w:right w:val="none" w:sz="0" w:space="0" w:color="auto"/>
      </w:divBdr>
    </w:div>
    <w:div w:id="504830029">
      <w:bodyDiv w:val="1"/>
      <w:marLeft w:val="0"/>
      <w:marRight w:val="0"/>
      <w:marTop w:val="0"/>
      <w:marBottom w:val="0"/>
      <w:divBdr>
        <w:top w:val="none" w:sz="0" w:space="0" w:color="auto"/>
        <w:left w:val="none" w:sz="0" w:space="0" w:color="auto"/>
        <w:bottom w:val="none" w:sz="0" w:space="0" w:color="auto"/>
        <w:right w:val="none" w:sz="0" w:space="0" w:color="auto"/>
      </w:divBdr>
    </w:div>
    <w:div w:id="504976339">
      <w:bodyDiv w:val="1"/>
      <w:marLeft w:val="0"/>
      <w:marRight w:val="0"/>
      <w:marTop w:val="0"/>
      <w:marBottom w:val="0"/>
      <w:divBdr>
        <w:top w:val="none" w:sz="0" w:space="0" w:color="auto"/>
        <w:left w:val="none" w:sz="0" w:space="0" w:color="auto"/>
        <w:bottom w:val="none" w:sz="0" w:space="0" w:color="auto"/>
        <w:right w:val="none" w:sz="0" w:space="0" w:color="auto"/>
      </w:divBdr>
    </w:div>
    <w:div w:id="504979487">
      <w:bodyDiv w:val="1"/>
      <w:marLeft w:val="0"/>
      <w:marRight w:val="0"/>
      <w:marTop w:val="0"/>
      <w:marBottom w:val="0"/>
      <w:divBdr>
        <w:top w:val="none" w:sz="0" w:space="0" w:color="auto"/>
        <w:left w:val="none" w:sz="0" w:space="0" w:color="auto"/>
        <w:bottom w:val="none" w:sz="0" w:space="0" w:color="auto"/>
        <w:right w:val="none" w:sz="0" w:space="0" w:color="auto"/>
      </w:divBdr>
    </w:div>
    <w:div w:id="505217468">
      <w:bodyDiv w:val="1"/>
      <w:marLeft w:val="0"/>
      <w:marRight w:val="0"/>
      <w:marTop w:val="0"/>
      <w:marBottom w:val="0"/>
      <w:divBdr>
        <w:top w:val="none" w:sz="0" w:space="0" w:color="auto"/>
        <w:left w:val="none" w:sz="0" w:space="0" w:color="auto"/>
        <w:bottom w:val="none" w:sz="0" w:space="0" w:color="auto"/>
        <w:right w:val="none" w:sz="0" w:space="0" w:color="auto"/>
      </w:divBdr>
    </w:div>
    <w:div w:id="505243910">
      <w:bodyDiv w:val="1"/>
      <w:marLeft w:val="0"/>
      <w:marRight w:val="0"/>
      <w:marTop w:val="0"/>
      <w:marBottom w:val="0"/>
      <w:divBdr>
        <w:top w:val="none" w:sz="0" w:space="0" w:color="auto"/>
        <w:left w:val="none" w:sz="0" w:space="0" w:color="auto"/>
        <w:bottom w:val="none" w:sz="0" w:space="0" w:color="auto"/>
        <w:right w:val="none" w:sz="0" w:space="0" w:color="auto"/>
      </w:divBdr>
    </w:div>
    <w:div w:id="505286250">
      <w:bodyDiv w:val="1"/>
      <w:marLeft w:val="0"/>
      <w:marRight w:val="0"/>
      <w:marTop w:val="0"/>
      <w:marBottom w:val="0"/>
      <w:divBdr>
        <w:top w:val="none" w:sz="0" w:space="0" w:color="auto"/>
        <w:left w:val="none" w:sz="0" w:space="0" w:color="auto"/>
        <w:bottom w:val="none" w:sz="0" w:space="0" w:color="auto"/>
        <w:right w:val="none" w:sz="0" w:space="0" w:color="auto"/>
      </w:divBdr>
    </w:div>
    <w:div w:id="505291385">
      <w:bodyDiv w:val="1"/>
      <w:marLeft w:val="0"/>
      <w:marRight w:val="0"/>
      <w:marTop w:val="0"/>
      <w:marBottom w:val="0"/>
      <w:divBdr>
        <w:top w:val="none" w:sz="0" w:space="0" w:color="auto"/>
        <w:left w:val="none" w:sz="0" w:space="0" w:color="auto"/>
        <w:bottom w:val="none" w:sz="0" w:space="0" w:color="auto"/>
        <w:right w:val="none" w:sz="0" w:space="0" w:color="auto"/>
      </w:divBdr>
    </w:div>
    <w:div w:id="505293744">
      <w:bodyDiv w:val="1"/>
      <w:marLeft w:val="0"/>
      <w:marRight w:val="0"/>
      <w:marTop w:val="0"/>
      <w:marBottom w:val="0"/>
      <w:divBdr>
        <w:top w:val="none" w:sz="0" w:space="0" w:color="auto"/>
        <w:left w:val="none" w:sz="0" w:space="0" w:color="auto"/>
        <w:bottom w:val="none" w:sz="0" w:space="0" w:color="auto"/>
        <w:right w:val="none" w:sz="0" w:space="0" w:color="auto"/>
      </w:divBdr>
    </w:div>
    <w:div w:id="505369320">
      <w:bodyDiv w:val="1"/>
      <w:marLeft w:val="0"/>
      <w:marRight w:val="0"/>
      <w:marTop w:val="0"/>
      <w:marBottom w:val="0"/>
      <w:divBdr>
        <w:top w:val="none" w:sz="0" w:space="0" w:color="auto"/>
        <w:left w:val="none" w:sz="0" w:space="0" w:color="auto"/>
        <w:bottom w:val="none" w:sz="0" w:space="0" w:color="auto"/>
        <w:right w:val="none" w:sz="0" w:space="0" w:color="auto"/>
      </w:divBdr>
    </w:div>
    <w:div w:id="505444049">
      <w:bodyDiv w:val="1"/>
      <w:marLeft w:val="0"/>
      <w:marRight w:val="0"/>
      <w:marTop w:val="0"/>
      <w:marBottom w:val="0"/>
      <w:divBdr>
        <w:top w:val="none" w:sz="0" w:space="0" w:color="auto"/>
        <w:left w:val="none" w:sz="0" w:space="0" w:color="auto"/>
        <w:bottom w:val="none" w:sz="0" w:space="0" w:color="auto"/>
        <w:right w:val="none" w:sz="0" w:space="0" w:color="auto"/>
      </w:divBdr>
    </w:div>
    <w:div w:id="505479320">
      <w:bodyDiv w:val="1"/>
      <w:marLeft w:val="0"/>
      <w:marRight w:val="0"/>
      <w:marTop w:val="0"/>
      <w:marBottom w:val="0"/>
      <w:divBdr>
        <w:top w:val="none" w:sz="0" w:space="0" w:color="auto"/>
        <w:left w:val="none" w:sz="0" w:space="0" w:color="auto"/>
        <w:bottom w:val="none" w:sz="0" w:space="0" w:color="auto"/>
        <w:right w:val="none" w:sz="0" w:space="0" w:color="auto"/>
      </w:divBdr>
    </w:div>
    <w:div w:id="505558368">
      <w:bodyDiv w:val="1"/>
      <w:marLeft w:val="0"/>
      <w:marRight w:val="0"/>
      <w:marTop w:val="0"/>
      <w:marBottom w:val="0"/>
      <w:divBdr>
        <w:top w:val="none" w:sz="0" w:space="0" w:color="auto"/>
        <w:left w:val="none" w:sz="0" w:space="0" w:color="auto"/>
        <w:bottom w:val="none" w:sz="0" w:space="0" w:color="auto"/>
        <w:right w:val="none" w:sz="0" w:space="0" w:color="auto"/>
      </w:divBdr>
    </w:div>
    <w:div w:id="505636088">
      <w:bodyDiv w:val="1"/>
      <w:marLeft w:val="0"/>
      <w:marRight w:val="0"/>
      <w:marTop w:val="0"/>
      <w:marBottom w:val="0"/>
      <w:divBdr>
        <w:top w:val="none" w:sz="0" w:space="0" w:color="auto"/>
        <w:left w:val="none" w:sz="0" w:space="0" w:color="auto"/>
        <w:bottom w:val="none" w:sz="0" w:space="0" w:color="auto"/>
        <w:right w:val="none" w:sz="0" w:space="0" w:color="auto"/>
      </w:divBdr>
    </w:div>
    <w:div w:id="505707305">
      <w:bodyDiv w:val="1"/>
      <w:marLeft w:val="0"/>
      <w:marRight w:val="0"/>
      <w:marTop w:val="0"/>
      <w:marBottom w:val="0"/>
      <w:divBdr>
        <w:top w:val="none" w:sz="0" w:space="0" w:color="auto"/>
        <w:left w:val="none" w:sz="0" w:space="0" w:color="auto"/>
        <w:bottom w:val="none" w:sz="0" w:space="0" w:color="auto"/>
        <w:right w:val="none" w:sz="0" w:space="0" w:color="auto"/>
      </w:divBdr>
    </w:div>
    <w:div w:id="506016510">
      <w:bodyDiv w:val="1"/>
      <w:marLeft w:val="0"/>
      <w:marRight w:val="0"/>
      <w:marTop w:val="0"/>
      <w:marBottom w:val="0"/>
      <w:divBdr>
        <w:top w:val="none" w:sz="0" w:space="0" w:color="auto"/>
        <w:left w:val="none" w:sz="0" w:space="0" w:color="auto"/>
        <w:bottom w:val="none" w:sz="0" w:space="0" w:color="auto"/>
        <w:right w:val="none" w:sz="0" w:space="0" w:color="auto"/>
      </w:divBdr>
    </w:div>
    <w:div w:id="506020534">
      <w:bodyDiv w:val="1"/>
      <w:marLeft w:val="0"/>
      <w:marRight w:val="0"/>
      <w:marTop w:val="0"/>
      <w:marBottom w:val="0"/>
      <w:divBdr>
        <w:top w:val="none" w:sz="0" w:space="0" w:color="auto"/>
        <w:left w:val="none" w:sz="0" w:space="0" w:color="auto"/>
        <w:bottom w:val="none" w:sz="0" w:space="0" w:color="auto"/>
        <w:right w:val="none" w:sz="0" w:space="0" w:color="auto"/>
      </w:divBdr>
    </w:div>
    <w:div w:id="506097007">
      <w:bodyDiv w:val="1"/>
      <w:marLeft w:val="0"/>
      <w:marRight w:val="0"/>
      <w:marTop w:val="0"/>
      <w:marBottom w:val="0"/>
      <w:divBdr>
        <w:top w:val="none" w:sz="0" w:space="0" w:color="auto"/>
        <w:left w:val="none" w:sz="0" w:space="0" w:color="auto"/>
        <w:bottom w:val="none" w:sz="0" w:space="0" w:color="auto"/>
        <w:right w:val="none" w:sz="0" w:space="0" w:color="auto"/>
      </w:divBdr>
    </w:div>
    <w:div w:id="506097438">
      <w:bodyDiv w:val="1"/>
      <w:marLeft w:val="0"/>
      <w:marRight w:val="0"/>
      <w:marTop w:val="0"/>
      <w:marBottom w:val="0"/>
      <w:divBdr>
        <w:top w:val="none" w:sz="0" w:space="0" w:color="auto"/>
        <w:left w:val="none" w:sz="0" w:space="0" w:color="auto"/>
        <w:bottom w:val="none" w:sz="0" w:space="0" w:color="auto"/>
        <w:right w:val="none" w:sz="0" w:space="0" w:color="auto"/>
      </w:divBdr>
    </w:div>
    <w:div w:id="506097783">
      <w:bodyDiv w:val="1"/>
      <w:marLeft w:val="0"/>
      <w:marRight w:val="0"/>
      <w:marTop w:val="0"/>
      <w:marBottom w:val="0"/>
      <w:divBdr>
        <w:top w:val="none" w:sz="0" w:space="0" w:color="auto"/>
        <w:left w:val="none" w:sz="0" w:space="0" w:color="auto"/>
        <w:bottom w:val="none" w:sz="0" w:space="0" w:color="auto"/>
        <w:right w:val="none" w:sz="0" w:space="0" w:color="auto"/>
      </w:divBdr>
    </w:div>
    <w:div w:id="506141723">
      <w:bodyDiv w:val="1"/>
      <w:marLeft w:val="0"/>
      <w:marRight w:val="0"/>
      <w:marTop w:val="0"/>
      <w:marBottom w:val="0"/>
      <w:divBdr>
        <w:top w:val="none" w:sz="0" w:space="0" w:color="auto"/>
        <w:left w:val="none" w:sz="0" w:space="0" w:color="auto"/>
        <w:bottom w:val="none" w:sz="0" w:space="0" w:color="auto"/>
        <w:right w:val="none" w:sz="0" w:space="0" w:color="auto"/>
      </w:divBdr>
    </w:div>
    <w:div w:id="506289876">
      <w:bodyDiv w:val="1"/>
      <w:marLeft w:val="0"/>
      <w:marRight w:val="0"/>
      <w:marTop w:val="0"/>
      <w:marBottom w:val="0"/>
      <w:divBdr>
        <w:top w:val="none" w:sz="0" w:space="0" w:color="auto"/>
        <w:left w:val="none" w:sz="0" w:space="0" w:color="auto"/>
        <w:bottom w:val="none" w:sz="0" w:space="0" w:color="auto"/>
        <w:right w:val="none" w:sz="0" w:space="0" w:color="auto"/>
      </w:divBdr>
    </w:div>
    <w:div w:id="506292564">
      <w:bodyDiv w:val="1"/>
      <w:marLeft w:val="0"/>
      <w:marRight w:val="0"/>
      <w:marTop w:val="0"/>
      <w:marBottom w:val="0"/>
      <w:divBdr>
        <w:top w:val="none" w:sz="0" w:space="0" w:color="auto"/>
        <w:left w:val="none" w:sz="0" w:space="0" w:color="auto"/>
        <w:bottom w:val="none" w:sz="0" w:space="0" w:color="auto"/>
        <w:right w:val="none" w:sz="0" w:space="0" w:color="auto"/>
      </w:divBdr>
    </w:div>
    <w:div w:id="506602139">
      <w:bodyDiv w:val="1"/>
      <w:marLeft w:val="0"/>
      <w:marRight w:val="0"/>
      <w:marTop w:val="0"/>
      <w:marBottom w:val="0"/>
      <w:divBdr>
        <w:top w:val="none" w:sz="0" w:space="0" w:color="auto"/>
        <w:left w:val="none" w:sz="0" w:space="0" w:color="auto"/>
        <w:bottom w:val="none" w:sz="0" w:space="0" w:color="auto"/>
        <w:right w:val="none" w:sz="0" w:space="0" w:color="auto"/>
      </w:divBdr>
    </w:div>
    <w:div w:id="506677979">
      <w:bodyDiv w:val="1"/>
      <w:marLeft w:val="0"/>
      <w:marRight w:val="0"/>
      <w:marTop w:val="0"/>
      <w:marBottom w:val="0"/>
      <w:divBdr>
        <w:top w:val="none" w:sz="0" w:space="0" w:color="auto"/>
        <w:left w:val="none" w:sz="0" w:space="0" w:color="auto"/>
        <w:bottom w:val="none" w:sz="0" w:space="0" w:color="auto"/>
        <w:right w:val="none" w:sz="0" w:space="0" w:color="auto"/>
      </w:divBdr>
    </w:div>
    <w:div w:id="506797076">
      <w:bodyDiv w:val="1"/>
      <w:marLeft w:val="0"/>
      <w:marRight w:val="0"/>
      <w:marTop w:val="0"/>
      <w:marBottom w:val="0"/>
      <w:divBdr>
        <w:top w:val="none" w:sz="0" w:space="0" w:color="auto"/>
        <w:left w:val="none" w:sz="0" w:space="0" w:color="auto"/>
        <w:bottom w:val="none" w:sz="0" w:space="0" w:color="auto"/>
        <w:right w:val="none" w:sz="0" w:space="0" w:color="auto"/>
      </w:divBdr>
    </w:div>
    <w:div w:id="507019076">
      <w:bodyDiv w:val="1"/>
      <w:marLeft w:val="0"/>
      <w:marRight w:val="0"/>
      <w:marTop w:val="0"/>
      <w:marBottom w:val="0"/>
      <w:divBdr>
        <w:top w:val="none" w:sz="0" w:space="0" w:color="auto"/>
        <w:left w:val="none" w:sz="0" w:space="0" w:color="auto"/>
        <w:bottom w:val="none" w:sz="0" w:space="0" w:color="auto"/>
        <w:right w:val="none" w:sz="0" w:space="0" w:color="auto"/>
      </w:divBdr>
    </w:div>
    <w:div w:id="507136530">
      <w:bodyDiv w:val="1"/>
      <w:marLeft w:val="0"/>
      <w:marRight w:val="0"/>
      <w:marTop w:val="0"/>
      <w:marBottom w:val="0"/>
      <w:divBdr>
        <w:top w:val="none" w:sz="0" w:space="0" w:color="auto"/>
        <w:left w:val="none" w:sz="0" w:space="0" w:color="auto"/>
        <w:bottom w:val="none" w:sz="0" w:space="0" w:color="auto"/>
        <w:right w:val="none" w:sz="0" w:space="0" w:color="auto"/>
      </w:divBdr>
    </w:div>
    <w:div w:id="507183724">
      <w:bodyDiv w:val="1"/>
      <w:marLeft w:val="0"/>
      <w:marRight w:val="0"/>
      <w:marTop w:val="0"/>
      <w:marBottom w:val="0"/>
      <w:divBdr>
        <w:top w:val="none" w:sz="0" w:space="0" w:color="auto"/>
        <w:left w:val="none" w:sz="0" w:space="0" w:color="auto"/>
        <w:bottom w:val="none" w:sz="0" w:space="0" w:color="auto"/>
        <w:right w:val="none" w:sz="0" w:space="0" w:color="auto"/>
      </w:divBdr>
    </w:div>
    <w:div w:id="507214351">
      <w:bodyDiv w:val="1"/>
      <w:marLeft w:val="0"/>
      <w:marRight w:val="0"/>
      <w:marTop w:val="0"/>
      <w:marBottom w:val="0"/>
      <w:divBdr>
        <w:top w:val="none" w:sz="0" w:space="0" w:color="auto"/>
        <w:left w:val="none" w:sz="0" w:space="0" w:color="auto"/>
        <w:bottom w:val="none" w:sz="0" w:space="0" w:color="auto"/>
        <w:right w:val="none" w:sz="0" w:space="0" w:color="auto"/>
      </w:divBdr>
    </w:div>
    <w:div w:id="507257736">
      <w:bodyDiv w:val="1"/>
      <w:marLeft w:val="0"/>
      <w:marRight w:val="0"/>
      <w:marTop w:val="0"/>
      <w:marBottom w:val="0"/>
      <w:divBdr>
        <w:top w:val="none" w:sz="0" w:space="0" w:color="auto"/>
        <w:left w:val="none" w:sz="0" w:space="0" w:color="auto"/>
        <w:bottom w:val="none" w:sz="0" w:space="0" w:color="auto"/>
        <w:right w:val="none" w:sz="0" w:space="0" w:color="auto"/>
      </w:divBdr>
    </w:div>
    <w:div w:id="507328747">
      <w:bodyDiv w:val="1"/>
      <w:marLeft w:val="0"/>
      <w:marRight w:val="0"/>
      <w:marTop w:val="0"/>
      <w:marBottom w:val="0"/>
      <w:divBdr>
        <w:top w:val="none" w:sz="0" w:space="0" w:color="auto"/>
        <w:left w:val="none" w:sz="0" w:space="0" w:color="auto"/>
        <w:bottom w:val="none" w:sz="0" w:space="0" w:color="auto"/>
        <w:right w:val="none" w:sz="0" w:space="0" w:color="auto"/>
      </w:divBdr>
    </w:div>
    <w:div w:id="507333867">
      <w:bodyDiv w:val="1"/>
      <w:marLeft w:val="0"/>
      <w:marRight w:val="0"/>
      <w:marTop w:val="0"/>
      <w:marBottom w:val="0"/>
      <w:divBdr>
        <w:top w:val="none" w:sz="0" w:space="0" w:color="auto"/>
        <w:left w:val="none" w:sz="0" w:space="0" w:color="auto"/>
        <w:bottom w:val="none" w:sz="0" w:space="0" w:color="auto"/>
        <w:right w:val="none" w:sz="0" w:space="0" w:color="auto"/>
      </w:divBdr>
    </w:div>
    <w:div w:id="507602531">
      <w:bodyDiv w:val="1"/>
      <w:marLeft w:val="0"/>
      <w:marRight w:val="0"/>
      <w:marTop w:val="0"/>
      <w:marBottom w:val="0"/>
      <w:divBdr>
        <w:top w:val="none" w:sz="0" w:space="0" w:color="auto"/>
        <w:left w:val="none" w:sz="0" w:space="0" w:color="auto"/>
        <w:bottom w:val="none" w:sz="0" w:space="0" w:color="auto"/>
        <w:right w:val="none" w:sz="0" w:space="0" w:color="auto"/>
      </w:divBdr>
    </w:div>
    <w:div w:id="507721606">
      <w:bodyDiv w:val="1"/>
      <w:marLeft w:val="0"/>
      <w:marRight w:val="0"/>
      <w:marTop w:val="0"/>
      <w:marBottom w:val="0"/>
      <w:divBdr>
        <w:top w:val="none" w:sz="0" w:space="0" w:color="auto"/>
        <w:left w:val="none" w:sz="0" w:space="0" w:color="auto"/>
        <w:bottom w:val="none" w:sz="0" w:space="0" w:color="auto"/>
        <w:right w:val="none" w:sz="0" w:space="0" w:color="auto"/>
      </w:divBdr>
    </w:div>
    <w:div w:id="507864021">
      <w:bodyDiv w:val="1"/>
      <w:marLeft w:val="0"/>
      <w:marRight w:val="0"/>
      <w:marTop w:val="0"/>
      <w:marBottom w:val="0"/>
      <w:divBdr>
        <w:top w:val="none" w:sz="0" w:space="0" w:color="auto"/>
        <w:left w:val="none" w:sz="0" w:space="0" w:color="auto"/>
        <w:bottom w:val="none" w:sz="0" w:space="0" w:color="auto"/>
        <w:right w:val="none" w:sz="0" w:space="0" w:color="auto"/>
      </w:divBdr>
    </w:div>
    <w:div w:id="507981732">
      <w:bodyDiv w:val="1"/>
      <w:marLeft w:val="0"/>
      <w:marRight w:val="0"/>
      <w:marTop w:val="0"/>
      <w:marBottom w:val="0"/>
      <w:divBdr>
        <w:top w:val="none" w:sz="0" w:space="0" w:color="auto"/>
        <w:left w:val="none" w:sz="0" w:space="0" w:color="auto"/>
        <w:bottom w:val="none" w:sz="0" w:space="0" w:color="auto"/>
        <w:right w:val="none" w:sz="0" w:space="0" w:color="auto"/>
      </w:divBdr>
    </w:div>
    <w:div w:id="508300859">
      <w:bodyDiv w:val="1"/>
      <w:marLeft w:val="0"/>
      <w:marRight w:val="0"/>
      <w:marTop w:val="0"/>
      <w:marBottom w:val="0"/>
      <w:divBdr>
        <w:top w:val="none" w:sz="0" w:space="0" w:color="auto"/>
        <w:left w:val="none" w:sz="0" w:space="0" w:color="auto"/>
        <w:bottom w:val="none" w:sz="0" w:space="0" w:color="auto"/>
        <w:right w:val="none" w:sz="0" w:space="0" w:color="auto"/>
      </w:divBdr>
    </w:div>
    <w:div w:id="508301264">
      <w:bodyDiv w:val="1"/>
      <w:marLeft w:val="0"/>
      <w:marRight w:val="0"/>
      <w:marTop w:val="0"/>
      <w:marBottom w:val="0"/>
      <w:divBdr>
        <w:top w:val="none" w:sz="0" w:space="0" w:color="auto"/>
        <w:left w:val="none" w:sz="0" w:space="0" w:color="auto"/>
        <w:bottom w:val="none" w:sz="0" w:space="0" w:color="auto"/>
        <w:right w:val="none" w:sz="0" w:space="0" w:color="auto"/>
      </w:divBdr>
    </w:div>
    <w:div w:id="508368261">
      <w:bodyDiv w:val="1"/>
      <w:marLeft w:val="0"/>
      <w:marRight w:val="0"/>
      <w:marTop w:val="0"/>
      <w:marBottom w:val="0"/>
      <w:divBdr>
        <w:top w:val="none" w:sz="0" w:space="0" w:color="auto"/>
        <w:left w:val="none" w:sz="0" w:space="0" w:color="auto"/>
        <w:bottom w:val="none" w:sz="0" w:space="0" w:color="auto"/>
        <w:right w:val="none" w:sz="0" w:space="0" w:color="auto"/>
      </w:divBdr>
    </w:div>
    <w:div w:id="508495525">
      <w:bodyDiv w:val="1"/>
      <w:marLeft w:val="0"/>
      <w:marRight w:val="0"/>
      <w:marTop w:val="0"/>
      <w:marBottom w:val="0"/>
      <w:divBdr>
        <w:top w:val="none" w:sz="0" w:space="0" w:color="auto"/>
        <w:left w:val="none" w:sz="0" w:space="0" w:color="auto"/>
        <w:bottom w:val="none" w:sz="0" w:space="0" w:color="auto"/>
        <w:right w:val="none" w:sz="0" w:space="0" w:color="auto"/>
      </w:divBdr>
    </w:div>
    <w:div w:id="508717885">
      <w:bodyDiv w:val="1"/>
      <w:marLeft w:val="0"/>
      <w:marRight w:val="0"/>
      <w:marTop w:val="0"/>
      <w:marBottom w:val="0"/>
      <w:divBdr>
        <w:top w:val="none" w:sz="0" w:space="0" w:color="auto"/>
        <w:left w:val="none" w:sz="0" w:space="0" w:color="auto"/>
        <w:bottom w:val="none" w:sz="0" w:space="0" w:color="auto"/>
        <w:right w:val="none" w:sz="0" w:space="0" w:color="auto"/>
      </w:divBdr>
    </w:div>
    <w:div w:id="508837390">
      <w:bodyDiv w:val="1"/>
      <w:marLeft w:val="0"/>
      <w:marRight w:val="0"/>
      <w:marTop w:val="0"/>
      <w:marBottom w:val="0"/>
      <w:divBdr>
        <w:top w:val="none" w:sz="0" w:space="0" w:color="auto"/>
        <w:left w:val="none" w:sz="0" w:space="0" w:color="auto"/>
        <w:bottom w:val="none" w:sz="0" w:space="0" w:color="auto"/>
        <w:right w:val="none" w:sz="0" w:space="0" w:color="auto"/>
      </w:divBdr>
    </w:div>
    <w:div w:id="508909318">
      <w:bodyDiv w:val="1"/>
      <w:marLeft w:val="0"/>
      <w:marRight w:val="0"/>
      <w:marTop w:val="0"/>
      <w:marBottom w:val="0"/>
      <w:divBdr>
        <w:top w:val="none" w:sz="0" w:space="0" w:color="auto"/>
        <w:left w:val="none" w:sz="0" w:space="0" w:color="auto"/>
        <w:bottom w:val="none" w:sz="0" w:space="0" w:color="auto"/>
        <w:right w:val="none" w:sz="0" w:space="0" w:color="auto"/>
      </w:divBdr>
    </w:div>
    <w:div w:id="509181669">
      <w:bodyDiv w:val="1"/>
      <w:marLeft w:val="0"/>
      <w:marRight w:val="0"/>
      <w:marTop w:val="0"/>
      <w:marBottom w:val="0"/>
      <w:divBdr>
        <w:top w:val="none" w:sz="0" w:space="0" w:color="auto"/>
        <w:left w:val="none" w:sz="0" w:space="0" w:color="auto"/>
        <w:bottom w:val="none" w:sz="0" w:space="0" w:color="auto"/>
        <w:right w:val="none" w:sz="0" w:space="0" w:color="auto"/>
      </w:divBdr>
    </w:div>
    <w:div w:id="509223661">
      <w:bodyDiv w:val="1"/>
      <w:marLeft w:val="0"/>
      <w:marRight w:val="0"/>
      <w:marTop w:val="0"/>
      <w:marBottom w:val="0"/>
      <w:divBdr>
        <w:top w:val="none" w:sz="0" w:space="0" w:color="auto"/>
        <w:left w:val="none" w:sz="0" w:space="0" w:color="auto"/>
        <w:bottom w:val="none" w:sz="0" w:space="0" w:color="auto"/>
        <w:right w:val="none" w:sz="0" w:space="0" w:color="auto"/>
      </w:divBdr>
    </w:div>
    <w:div w:id="509296236">
      <w:bodyDiv w:val="1"/>
      <w:marLeft w:val="0"/>
      <w:marRight w:val="0"/>
      <w:marTop w:val="0"/>
      <w:marBottom w:val="0"/>
      <w:divBdr>
        <w:top w:val="none" w:sz="0" w:space="0" w:color="auto"/>
        <w:left w:val="none" w:sz="0" w:space="0" w:color="auto"/>
        <w:bottom w:val="none" w:sz="0" w:space="0" w:color="auto"/>
        <w:right w:val="none" w:sz="0" w:space="0" w:color="auto"/>
      </w:divBdr>
    </w:div>
    <w:div w:id="509418133">
      <w:bodyDiv w:val="1"/>
      <w:marLeft w:val="0"/>
      <w:marRight w:val="0"/>
      <w:marTop w:val="0"/>
      <w:marBottom w:val="0"/>
      <w:divBdr>
        <w:top w:val="none" w:sz="0" w:space="0" w:color="auto"/>
        <w:left w:val="none" w:sz="0" w:space="0" w:color="auto"/>
        <w:bottom w:val="none" w:sz="0" w:space="0" w:color="auto"/>
        <w:right w:val="none" w:sz="0" w:space="0" w:color="auto"/>
      </w:divBdr>
    </w:div>
    <w:div w:id="509443278">
      <w:bodyDiv w:val="1"/>
      <w:marLeft w:val="0"/>
      <w:marRight w:val="0"/>
      <w:marTop w:val="0"/>
      <w:marBottom w:val="0"/>
      <w:divBdr>
        <w:top w:val="none" w:sz="0" w:space="0" w:color="auto"/>
        <w:left w:val="none" w:sz="0" w:space="0" w:color="auto"/>
        <w:bottom w:val="none" w:sz="0" w:space="0" w:color="auto"/>
        <w:right w:val="none" w:sz="0" w:space="0" w:color="auto"/>
      </w:divBdr>
    </w:div>
    <w:div w:id="509485369">
      <w:bodyDiv w:val="1"/>
      <w:marLeft w:val="0"/>
      <w:marRight w:val="0"/>
      <w:marTop w:val="0"/>
      <w:marBottom w:val="0"/>
      <w:divBdr>
        <w:top w:val="none" w:sz="0" w:space="0" w:color="auto"/>
        <w:left w:val="none" w:sz="0" w:space="0" w:color="auto"/>
        <w:bottom w:val="none" w:sz="0" w:space="0" w:color="auto"/>
        <w:right w:val="none" w:sz="0" w:space="0" w:color="auto"/>
      </w:divBdr>
    </w:div>
    <w:div w:id="509612739">
      <w:bodyDiv w:val="1"/>
      <w:marLeft w:val="0"/>
      <w:marRight w:val="0"/>
      <w:marTop w:val="0"/>
      <w:marBottom w:val="0"/>
      <w:divBdr>
        <w:top w:val="none" w:sz="0" w:space="0" w:color="auto"/>
        <w:left w:val="none" w:sz="0" w:space="0" w:color="auto"/>
        <w:bottom w:val="none" w:sz="0" w:space="0" w:color="auto"/>
        <w:right w:val="none" w:sz="0" w:space="0" w:color="auto"/>
      </w:divBdr>
    </w:div>
    <w:div w:id="509637250">
      <w:bodyDiv w:val="1"/>
      <w:marLeft w:val="0"/>
      <w:marRight w:val="0"/>
      <w:marTop w:val="0"/>
      <w:marBottom w:val="0"/>
      <w:divBdr>
        <w:top w:val="none" w:sz="0" w:space="0" w:color="auto"/>
        <w:left w:val="none" w:sz="0" w:space="0" w:color="auto"/>
        <w:bottom w:val="none" w:sz="0" w:space="0" w:color="auto"/>
        <w:right w:val="none" w:sz="0" w:space="0" w:color="auto"/>
      </w:divBdr>
    </w:div>
    <w:div w:id="509680950">
      <w:bodyDiv w:val="1"/>
      <w:marLeft w:val="0"/>
      <w:marRight w:val="0"/>
      <w:marTop w:val="0"/>
      <w:marBottom w:val="0"/>
      <w:divBdr>
        <w:top w:val="none" w:sz="0" w:space="0" w:color="auto"/>
        <w:left w:val="none" w:sz="0" w:space="0" w:color="auto"/>
        <w:bottom w:val="none" w:sz="0" w:space="0" w:color="auto"/>
        <w:right w:val="none" w:sz="0" w:space="0" w:color="auto"/>
      </w:divBdr>
    </w:div>
    <w:div w:id="509686013">
      <w:bodyDiv w:val="1"/>
      <w:marLeft w:val="0"/>
      <w:marRight w:val="0"/>
      <w:marTop w:val="0"/>
      <w:marBottom w:val="0"/>
      <w:divBdr>
        <w:top w:val="none" w:sz="0" w:space="0" w:color="auto"/>
        <w:left w:val="none" w:sz="0" w:space="0" w:color="auto"/>
        <w:bottom w:val="none" w:sz="0" w:space="0" w:color="auto"/>
        <w:right w:val="none" w:sz="0" w:space="0" w:color="auto"/>
      </w:divBdr>
    </w:div>
    <w:div w:id="509834387">
      <w:bodyDiv w:val="1"/>
      <w:marLeft w:val="0"/>
      <w:marRight w:val="0"/>
      <w:marTop w:val="0"/>
      <w:marBottom w:val="0"/>
      <w:divBdr>
        <w:top w:val="none" w:sz="0" w:space="0" w:color="auto"/>
        <w:left w:val="none" w:sz="0" w:space="0" w:color="auto"/>
        <w:bottom w:val="none" w:sz="0" w:space="0" w:color="auto"/>
        <w:right w:val="none" w:sz="0" w:space="0" w:color="auto"/>
      </w:divBdr>
    </w:div>
    <w:div w:id="509952287">
      <w:bodyDiv w:val="1"/>
      <w:marLeft w:val="0"/>
      <w:marRight w:val="0"/>
      <w:marTop w:val="0"/>
      <w:marBottom w:val="0"/>
      <w:divBdr>
        <w:top w:val="none" w:sz="0" w:space="0" w:color="auto"/>
        <w:left w:val="none" w:sz="0" w:space="0" w:color="auto"/>
        <w:bottom w:val="none" w:sz="0" w:space="0" w:color="auto"/>
        <w:right w:val="none" w:sz="0" w:space="0" w:color="auto"/>
      </w:divBdr>
    </w:div>
    <w:div w:id="510025308">
      <w:bodyDiv w:val="1"/>
      <w:marLeft w:val="0"/>
      <w:marRight w:val="0"/>
      <w:marTop w:val="0"/>
      <w:marBottom w:val="0"/>
      <w:divBdr>
        <w:top w:val="none" w:sz="0" w:space="0" w:color="auto"/>
        <w:left w:val="none" w:sz="0" w:space="0" w:color="auto"/>
        <w:bottom w:val="none" w:sz="0" w:space="0" w:color="auto"/>
        <w:right w:val="none" w:sz="0" w:space="0" w:color="auto"/>
      </w:divBdr>
    </w:div>
    <w:div w:id="510141017">
      <w:bodyDiv w:val="1"/>
      <w:marLeft w:val="0"/>
      <w:marRight w:val="0"/>
      <w:marTop w:val="0"/>
      <w:marBottom w:val="0"/>
      <w:divBdr>
        <w:top w:val="none" w:sz="0" w:space="0" w:color="auto"/>
        <w:left w:val="none" w:sz="0" w:space="0" w:color="auto"/>
        <w:bottom w:val="none" w:sz="0" w:space="0" w:color="auto"/>
        <w:right w:val="none" w:sz="0" w:space="0" w:color="auto"/>
      </w:divBdr>
    </w:div>
    <w:div w:id="510145609">
      <w:bodyDiv w:val="1"/>
      <w:marLeft w:val="0"/>
      <w:marRight w:val="0"/>
      <w:marTop w:val="0"/>
      <w:marBottom w:val="0"/>
      <w:divBdr>
        <w:top w:val="none" w:sz="0" w:space="0" w:color="auto"/>
        <w:left w:val="none" w:sz="0" w:space="0" w:color="auto"/>
        <w:bottom w:val="none" w:sz="0" w:space="0" w:color="auto"/>
        <w:right w:val="none" w:sz="0" w:space="0" w:color="auto"/>
      </w:divBdr>
    </w:div>
    <w:div w:id="510291299">
      <w:bodyDiv w:val="1"/>
      <w:marLeft w:val="0"/>
      <w:marRight w:val="0"/>
      <w:marTop w:val="0"/>
      <w:marBottom w:val="0"/>
      <w:divBdr>
        <w:top w:val="none" w:sz="0" w:space="0" w:color="auto"/>
        <w:left w:val="none" w:sz="0" w:space="0" w:color="auto"/>
        <w:bottom w:val="none" w:sz="0" w:space="0" w:color="auto"/>
        <w:right w:val="none" w:sz="0" w:space="0" w:color="auto"/>
      </w:divBdr>
    </w:div>
    <w:div w:id="510610218">
      <w:bodyDiv w:val="1"/>
      <w:marLeft w:val="0"/>
      <w:marRight w:val="0"/>
      <w:marTop w:val="0"/>
      <w:marBottom w:val="0"/>
      <w:divBdr>
        <w:top w:val="none" w:sz="0" w:space="0" w:color="auto"/>
        <w:left w:val="none" w:sz="0" w:space="0" w:color="auto"/>
        <w:bottom w:val="none" w:sz="0" w:space="0" w:color="auto"/>
        <w:right w:val="none" w:sz="0" w:space="0" w:color="auto"/>
      </w:divBdr>
    </w:div>
    <w:div w:id="510610350">
      <w:bodyDiv w:val="1"/>
      <w:marLeft w:val="0"/>
      <w:marRight w:val="0"/>
      <w:marTop w:val="0"/>
      <w:marBottom w:val="0"/>
      <w:divBdr>
        <w:top w:val="none" w:sz="0" w:space="0" w:color="auto"/>
        <w:left w:val="none" w:sz="0" w:space="0" w:color="auto"/>
        <w:bottom w:val="none" w:sz="0" w:space="0" w:color="auto"/>
        <w:right w:val="none" w:sz="0" w:space="0" w:color="auto"/>
      </w:divBdr>
    </w:div>
    <w:div w:id="510724228">
      <w:bodyDiv w:val="1"/>
      <w:marLeft w:val="0"/>
      <w:marRight w:val="0"/>
      <w:marTop w:val="0"/>
      <w:marBottom w:val="0"/>
      <w:divBdr>
        <w:top w:val="none" w:sz="0" w:space="0" w:color="auto"/>
        <w:left w:val="none" w:sz="0" w:space="0" w:color="auto"/>
        <w:bottom w:val="none" w:sz="0" w:space="0" w:color="auto"/>
        <w:right w:val="none" w:sz="0" w:space="0" w:color="auto"/>
      </w:divBdr>
    </w:div>
    <w:div w:id="510990585">
      <w:bodyDiv w:val="1"/>
      <w:marLeft w:val="0"/>
      <w:marRight w:val="0"/>
      <w:marTop w:val="0"/>
      <w:marBottom w:val="0"/>
      <w:divBdr>
        <w:top w:val="none" w:sz="0" w:space="0" w:color="auto"/>
        <w:left w:val="none" w:sz="0" w:space="0" w:color="auto"/>
        <w:bottom w:val="none" w:sz="0" w:space="0" w:color="auto"/>
        <w:right w:val="none" w:sz="0" w:space="0" w:color="auto"/>
      </w:divBdr>
    </w:div>
    <w:div w:id="511073415">
      <w:bodyDiv w:val="1"/>
      <w:marLeft w:val="0"/>
      <w:marRight w:val="0"/>
      <w:marTop w:val="0"/>
      <w:marBottom w:val="0"/>
      <w:divBdr>
        <w:top w:val="none" w:sz="0" w:space="0" w:color="auto"/>
        <w:left w:val="none" w:sz="0" w:space="0" w:color="auto"/>
        <w:bottom w:val="none" w:sz="0" w:space="0" w:color="auto"/>
        <w:right w:val="none" w:sz="0" w:space="0" w:color="auto"/>
      </w:divBdr>
    </w:div>
    <w:div w:id="511073893">
      <w:bodyDiv w:val="1"/>
      <w:marLeft w:val="0"/>
      <w:marRight w:val="0"/>
      <w:marTop w:val="0"/>
      <w:marBottom w:val="0"/>
      <w:divBdr>
        <w:top w:val="none" w:sz="0" w:space="0" w:color="auto"/>
        <w:left w:val="none" w:sz="0" w:space="0" w:color="auto"/>
        <w:bottom w:val="none" w:sz="0" w:space="0" w:color="auto"/>
        <w:right w:val="none" w:sz="0" w:space="0" w:color="auto"/>
      </w:divBdr>
    </w:div>
    <w:div w:id="511115770">
      <w:bodyDiv w:val="1"/>
      <w:marLeft w:val="0"/>
      <w:marRight w:val="0"/>
      <w:marTop w:val="0"/>
      <w:marBottom w:val="0"/>
      <w:divBdr>
        <w:top w:val="none" w:sz="0" w:space="0" w:color="auto"/>
        <w:left w:val="none" w:sz="0" w:space="0" w:color="auto"/>
        <w:bottom w:val="none" w:sz="0" w:space="0" w:color="auto"/>
        <w:right w:val="none" w:sz="0" w:space="0" w:color="auto"/>
      </w:divBdr>
    </w:div>
    <w:div w:id="511147681">
      <w:bodyDiv w:val="1"/>
      <w:marLeft w:val="0"/>
      <w:marRight w:val="0"/>
      <w:marTop w:val="0"/>
      <w:marBottom w:val="0"/>
      <w:divBdr>
        <w:top w:val="none" w:sz="0" w:space="0" w:color="auto"/>
        <w:left w:val="none" w:sz="0" w:space="0" w:color="auto"/>
        <w:bottom w:val="none" w:sz="0" w:space="0" w:color="auto"/>
        <w:right w:val="none" w:sz="0" w:space="0" w:color="auto"/>
      </w:divBdr>
    </w:div>
    <w:div w:id="511183558">
      <w:bodyDiv w:val="1"/>
      <w:marLeft w:val="0"/>
      <w:marRight w:val="0"/>
      <w:marTop w:val="0"/>
      <w:marBottom w:val="0"/>
      <w:divBdr>
        <w:top w:val="none" w:sz="0" w:space="0" w:color="auto"/>
        <w:left w:val="none" w:sz="0" w:space="0" w:color="auto"/>
        <w:bottom w:val="none" w:sz="0" w:space="0" w:color="auto"/>
        <w:right w:val="none" w:sz="0" w:space="0" w:color="auto"/>
      </w:divBdr>
    </w:div>
    <w:div w:id="511342422">
      <w:bodyDiv w:val="1"/>
      <w:marLeft w:val="0"/>
      <w:marRight w:val="0"/>
      <w:marTop w:val="0"/>
      <w:marBottom w:val="0"/>
      <w:divBdr>
        <w:top w:val="none" w:sz="0" w:space="0" w:color="auto"/>
        <w:left w:val="none" w:sz="0" w:space="0" w:color="auto"/>
        <w:bottom w:val="none" w:sz="0" w:space="0" w:color="auto"/>
        <w:right w:val="none" w:sz="0" w:space="0" w:color="auto"/>
      </w:divBdr>
    </w:div>
    <w:div w:id="511452070">
      <w:bodyDiv w:val="1"/>
      <w:marLeft w:val="0"/>
      <w:marRight w:val="0"/>
      <w:marTop w:val="0"/>
      <w:marBottom w:val="0"/>
      <w:divBdr>
        <w:top w:val="none" w:sz="0" w:space="0" w:color="auto"/>
        <w:left w:val="none" w:sz="0" w:space="0" w:color="auto"/>
        <w:bottom w:val="none" w:sz="0" w:space="0" w:color="auto"/>
        <w:right w:val="none" w:sz="0" w:space="0" w:color="auto"/>
      </w:divBdr>
    </w:div>
    <w:div w:id="511455540">
      <w:bodyDiv w:val="1"/>
      <w:marLeft w:val="0"/>
      <w:marRight w:val="0"/>
      <w:marTop w:val="0"/>
      <w:marBottom w:val="0"/>
      <w:divBdr>
        <w:top w:val="none" w:sz="0" w:space="0" w:color="auto"/>
        <w:left w:val="none" w:sz="0" w:space="0" w:color="auto"/>
        <w:bottom w:val="none" w:sz="0" w:space="0" w:color="auto"/>
        <w:right w:val="none" w:sz="0" w:space="0" w:color="auto"/>
      </w:divBdr>
    </w:div>
    <w:div w:id="511651572">
      <w:bodyDiv w:val="1"/>
      <w:marLeft w:val="0"/>
      <w:marRight w:val="0"/>
      <w:marTop w:val="0"/>
      <w:marBottom w:val="0"/>
      <w:divBdr>
        <w:top w:val="none" w:sz="0" w:space="0" w:color="auto"/>
        <w:left w:val="none" w:sz="0" w:space="0" w:color="auto"/>
        <w:bottom w:val="none" w:sz="0" w:space="0" w:color="auto"/>
        <w:right w:val="none" w:sz="0" w:space="0" w:color="auto"/>
      </w:divBdr>
    </w:div>
    <w:div w:id="511652797">
      <w:bodyDiv w:val="1"/>
      <w:marLeft w:val="0"/>
      <w:marRight w:val="0"/>
      <w:marTop w:val="0"/>
      <w:marBottom w:val="0"/>
      <w:divBdr>
        <w:top w:val="none" w:sz="0" w:space="0" w:color="auto"/>
        <w:left w:val="none" w:sz="0" w:space="0" w:color="auto"/>
        <w:bottom w:val="none" w:sz="0" w:space="0" w:color="auto"/>
        <w:right w:val="none" w:sz="0" w:space="0" w:color="auto"/>
      </w:divBdr>
    </w:div>
    <w:div w:id="511727340">
      <w:bodyDiv w:val="1"/>
      <w:marLeft w:val="0"/>
      <w:marRight w:val="0"/>
      <w:marTop w:val="0"/>
      <w:marBottom w:val="0"/>
      <w:divBdr>
        <w:top w:val="none" w:sz="0" w:space="0" w:color="auto"/>
        <w:left w:val="none" w:sz="0" w:space="0" w:color="auto"/>
        <w:bottom w:val="none" w:sz="0" w:space="0" w:color="auto"/>
        <w:right w:val="none" w:sz="0" w:space="0" w:color="auto"/>
      </w:divBdr>
    </w:div>
    <w:div w:id="512034375">
      <w:bodyDiv w:val="1"/>
      <w:marLeft w:val="0"/>
      <w:marRight w:val="0"/>
      <w:marTop w:val="0"/>
      <w:marBottom w:val="0"/>
      <w:divBdr>
        <w:top w:val="none" w:sz="0" w:space="0" w:color="auto"/>
        <w:left w:val="none" w:sz="0" w:space="0" w:color="auto"/>
        <w:bottom w:val="none" w:sz="0" w:space="0" w:color="auto"/>
        <w:right w:val="none" w:sz="0" w:space="0" w:color="auto"/>
      </w:divBdr>
    </w:div>
    <w:div w:id="512037998">
      <w:bodyDiv w:val="1"/>
      <w:marLeft w:val="0"/>
      <w:marRight w:val="0"/>
      <w:marTop w:val="0"/>
      <w:marBottom w:val="0"/>
      <w:divBdr>
        <w:top w:val="none" w:sz="0" w:space="0" w:color="auto"/>
        <w:left w:val="none" w:sz="0" w:space="0" w:color="auto"/>
        <w:bottom w:val="none" w:sz="0" w:space="0" w:color="auto"/>
        <w:right w:val="none" w:sz="0" w:space="0" w:color="auto"/>
      </w:divBdr>
    </w:div>
    <w:div w:id="512111743">
      <w:bodyDiv w:val="1"/>
      <w:marLeft w:val="0"/>
      <w:marRight w:val="0"/>
      <w:marTop w:val="0"/>
      <w:marBottom w:val="0"/>
      <w:divBdr>
        <w:top w:val="none" w:sz="0" w:space="0" w:color="auto"/>
        <w:left w:val="none" w:sz="0" w:space="0" w:color="auto"/>
        <w:bottom w:val="none" w:sz="0" w:space="0" w:color="auto"/>
        <w:right w:val="none" w:sz="0" w:space="0" w:color="auto"/>
      </w:divBdr>
    </w:div>
    <w:div w:id="512300162">
      <w:bodyDiv w:val="1"/>
      <w:marLeft w:val="0"/>
      <w:marRight w:val="0"/>
      <w:marTop w:val="0"/>
      <w:marBottom w:val="0"/>
      <w:divBdr>
        <w:top w:val="none" w:sz="0" w:space="0" w:color="auto"/>
        <w:left w:val="none" w:sz="0" w:space="0" w:color="auto"/>
        <w:bottom w:val="none" w:sz="0" w:space="0" w:color="auto"/>
        <w:right w:val="none" w:sz="0" w:space="0" w:color="auto"/>
      </w:divBdr>
    </w:div>
    <w:div w:id="512377991">
      <w:bodyDiv w:val="1"/>
      <w:marLeft w:val="0"/>
      <w:marRight w:val="0"/>
      <w:marTop w:val="0"/>
      <w:marBottom w:val="0"/>
      <w:divBdr>
        <w:top w:val="none" w:sz="0" w:space="0" w:color="auto"/>
        <w:left w:val="none" w:sz="0" w:space="0" w:color="auto"/>
        <w:bottom w:val="none" w:sz="0" w:space="0" w:color="auto"/>
        <w:right w:val="none" w:sz="0" w:space="0" w:color="auto"/>
      </w:divBdr>
    </w:div>
    <w:div w:id="512379691">
      <w:bodyDiv w:val="1"/>
      <w:marLeft w:val="0"/>
      <w:marRight w:val="0"/>
      <w:marTop w:val="0"/>
      <w:marBottom w:val="0"/>
      <w:divBdr>
        <w:top w:val="none" w:sz="0" w:space="0" w:color="auto"/>
        <w:left w:val="none" w:sz="0" w:space="0" w:color="auto"/>
        <w:bottom w:val="none" w:sz="0" w:space="0" w:color="auto"/>
        <w:right w:val="none" w:sz="0" w:space="0" w:color="auto"/>
      </w:divBdr>
    </w:div>
    <w:div w:id="512379801">
      <w:bodyDiv w:val="1"/>
      <w:marLeft w:val="0"/>
      <w:marRight w:val="0"/>
      <w:marTop w:val="0"/>
      <w:marBottom w:val="0"/>
      <w:divBdr>
        <w:top w:val="none" w:sz="0" w:space="0" w:color="auto"/>
        <w:left w:val="none" w:sz="0" w:space="0" w:color="auto"/>
        <w:bottom w:val="none" w:sz="0" w:space="0" w:color="auto"/>
        <w:right w:val="none" w:sz="0" w:space="0" w:color="auto"/>
      </w:divBdr>
    </w:div>
    <w:div w:id="512427000">
      <w:bodyDiv w:val="1"/>
      <w:marLeft w:val="0"/>
      <w:marRight w:val="0"/>
      <w:marTop w:val="0"/>
      <w:marBottom w:val="0"/>
      <w:divBdr>
        <w:top w:val="none" w:sz="0" w:space="0" w:color="auto"/>
        <w:left w:val="none" w:sz="0" w:space="0" w:color="auto"/>
        <w:bottom w:val="none" w:sz="0" w:space="0" w:color="auto"/>
        <w:right w:val="none" w:sz="0" w:space="0" w:color="auto"/>
      </w:divBdr>
    </w:div>
    <w:div w:id="512500128">
      <w:bodyDiv w:val="1"/>
      <w:marLeft w:val="0"/>
      <w:marRight w:val="0"/>
      <w:marTop w:val="0"/>
      <w:marBottom w:val="0"/>
      <w:divBdr>
        <w:top w:val="none" w:sz="0" w:space="0" w:color="auto"/>
        <w:left w:val="none" w:sz="0" w:space="0" w:color="auto"/>
        <w:bottom w:val="none" w:sz="0" w:space="0" w:color="auto"/>
        <w:right w:val="none" w:sz="0" w:space="0" w:color="auto"/>
      </w:divBdr>
    </w:div>
    <w:div w:id="512695813">
      <w:bodyDiv w:val="1"/>
      <w:marLeft w:val="0"/>
      <w:marRight w:val="0"/>
      <w:marTop w:val="0"/>
      <w:marBottom w:val="0"/>
      <w:divBdr>
        <w:top w:val="none" w:sz="0" w:space="0" w:color="auto"/>
        <w:left w:val="none" w:sz="0" w:space="0" w:color="auto"/>
        <w:bottom w:val="none" w:sz="0" w:space="0" w:color="auto"/>
        <w:right w:val="none" w:sz="0" w:space="0" w:color="auto"/>
      </w:divBdr>
    </w:div>
    <w:div w:id="513228454">
      <w:bodyDiv w:val="1"/>
      <w:marLeft w:val="0"/>
      <w:marRight w:val="0"/>
      <w:marTop w:val="0"/>
      <w:marBottom w:val="0"/>
      <w:divBdr>
        <w:top w:val="none" w:sz="0" w:space="0" w:color="auto"/>
        <w:left w:val="none" w:sz="0" w:space="0" w:color="auto"/>
        <w:bottom w:val="none" w:sz="0" w:space="0" w:color="auto"/>
        <w:right w:val="none" w:sz="0" w:space="0" w:color="auto"/>
      </w:divBdr>
    </w:div>
    <w:div w:id="513422800">
      <w:bodyDiv w:val="1"/>
      <w:marLeft w:val="0"/>
      <w:marRight w:val="0"/>
      <w:marTop w:val="0"/>
      <w:marBottom w:val="0"/>
      <w:divBdr>
        <w:top w:val="none" w:sz="0" w:space="0" w:color="auto"/>
        <w:left w:val="none" w:sz="0" w:space="0" w:color="auto"/>
        <w:bottom w:val="none" w:sz="0" w:space="0" w:color="auto"/>
        <w:right w:val="none" w:sz="0" w:space="0" w:color="auto"/>
      </w:divBdr>
    </w:div>
    <w:div w:id="513619039">
      <w:bodyDiv w:val="1"/>
      <w:marLeft w:val="0"/>
      <w:marRight w:val="0"/>
      <w:marTop w:val="0"/>
      <w:marBottom w:val="0"/>
      <w:divBdr>
        <w:top w:val="none" w:sz="0" w:space="0" w:color="auto"/>
        <w:left w:val="none" w:sz="0" w:space="0" w:color="auto"/>
        <w:bottom w:val="none" w:sz="0" w:space="0" w:color="auto"/>
        <w:right w:val="none" w:sz="0" w:space="0" w:color="auto"/>
      </w:divBdr>
    </w:div>
    <w:div w:id="513686499">
      <w:bodyDiv w:val="1"/>
      <w:marLeft w:val="0"/>
      <w:marRight w:val="0"/>
      <w:marTop w:val="0"/>
      <w:marBottom w:val="0"/>
      <w:divBdr>
        <w:top w:val="none" w:sz="0" w:space="0" w:color="auto"/>
        <w:left w:val="none" w:sz="0" w:space="0" w:color="auto"/>
        <w:bottom w:val="none" w:sz="0" w:space="0" w:color="auto"/>
        <w:right w:val="none" w:sz="0" w:space="0" w:color="auto"/>
      </w:divBdr>
    </w:div>
    <w:div w:id="513693308">
      <w:bodyDiv w:val="1"/>
      <w:marLeft w:val="0"/>
      <w:marRight w:val="0"/>
      <w:marTop w:val="0"/>
      <w:marBottom w:val="0"/>
      <w:divBdr>
        <w:top w:val="none" w:sz="0" w:space="0" w:color="auto"/>
        <w:left w:val="none" w:sz="0" w:space="0" w:color="auto"/>
        <w:bottom w:val="none" w:sz="0" w:space="0" w:color="auto"/>
        <w:right w:val="none" w:sz="0" w:space="0" w:color="auto"/>
      </w:divBdr>
    </w:div>
    <w:div w:id="513807018">
      <w:bodyDiv w:val="1"/>
      <w:marLeft w:val="0"/>
      <w:marRight w:val="0"/>
      <w:marTop w:val="0"/>
      <w:marBottom w:val="0"/>
      <w:divBdr>
        <w:top w:val="none" w:sz="0" w:space="0" w:color="auto"/>
        <w:left w:val="none" w:sz="0" w:space="0" w:color="auto"/>
        <w:bottom w:val="none" w:sz="0" w:space="0" w:color="auto"/>
        <w:right w:val="none" w:sz="0" w:space="0" w:color="auto"/>
      </w:divBdr>
    </w:div>
    <w:div w:id="513961322">
      <w:bodyDiv w:val="1"/>
      <w:marLeft w:val="0"/>
      <w:marRight w:val="0"/>
      <w:marTop w:val="0"/>
      <w:marBottom w:val="0"/>
      <w:divBdr>
        <w:top w:val="none" w:sz="0" w:space="0" w:color="auto"/>
        <w:left w:val="none" w:sz="0" w:space="0" w:color="auto"/>
        <w:bottom w:val="none" w:sz="0" w:space="0" w:color="auto"/>
        <w:right w:val="none" w:sz="0" w:space="0" w:color="auto"/>
      </w:divBdr>
    </w:div>
    <w:div w:id="513963129">
      <w:bodyDiv w:val="1"/>
      <w:marLeft w:val="0"/>
      <w:marRight w:val="0"/>
      <w:marTop w:val="0"/>
      <w:marBottom w:val="0"/>
      <w:divBdr>
        <w:top w:val="none" w:sz="0" w:space="0" w:color="auto"/>
        <w:left w:val="none" w:sz="0" w:space="0" w:color="auto"/>
        <w:bottom w:val="none" w:sz="0" w:space="0" w:color="auto"/>
        <w:right w:val="none" w:sz="0" w:space="0" w:color="auto"/>
      </w:divBdr>
    </w:div>
    <w:div w:id="514149356">
      <w:bodyDiv w:val="1"/>
      <w:marLeft w:val="0"/>
      <w:marRight w:val="0"/>
      <w:marTop w:val="0"/>
      <w:marBottom w:val="0"/>
      <w:divBdr>
        <w:top w:val="none" w:sz="0" w:space="0" w:color="auto"/>
        <w:left w:val="none" w:sz="0" w:space="0" w:color="auto"/>
        <w:bottom w:val="none" w:sz="0" w:space="0" w:color="auto"/>
        <w:right w:val="none" w:sz="0" w:space="0" w:color="auto"/>
      </w:divBdr>
    </w:div>
    <w:div w:id="514267766">
      <w:bodyDiv w:val="1"/>
      <w:marLeft w:val="0"/>
      <w:marRight w:val="0"/>
      <w:marTop w:val="0"/>
      <w:marBottom w:val="0"/>
      <w:divBdr>
        <w:top w:val="none" w:sz="0" w:space="0" w:color="auto"/>
        <w:left w:val="none" w:sz="0" w:space="0" w:color="auto"/>
        <w:bottom w:val="none" w:sz="0" w:space="0" w:color="auto"/>
        <w:right w:val="none" w:sz="0" w:space="0" w:color="auto"/>
      </w:divBdr>
    </w:div>
    <w:div w:id="514274416">
      <w:bodyDiv w:val="1"/>
      <w:marLeft w:val="0"/>
      <w:marRight w:val="0"/>
      <w:marTop w:val="0"/>
      <w:marBottom w:val="0"/>
      <w:divBdr>
        <w:top w:val="none" w:sz="0" w:space="0" w:color="auto"/>
        <w:left w:val="none" w:sz="0" w:space="0" w:color="auto"/>
        <w:bottom w:val="none" w:sz="0" w:space="0" w:color="auto"/>
        <w:right w:val="none" w:sz="0" w:space="0" w:color="auto"/>
      </w:divBdr>
    </w:div>
    <w:div w:id="514424588">
      <w:bodyDiv w:val="1"/>
      <w:marLeft w:val="0"/>
      <w:marRight w:val="0"/>
      <w:marTop w:val="0"/>
      <w:marBottom w:val="0"/>
      <w:divBdr>
        <w:top w:val="none" w:sz="0" w:space="0" w:color="auto"/>
        <w:left w:val="none" w:sz="0" w:space="0" w:color="auto"/>
        <w:bottom w:val="none" w:sz="0" w:space="0" w:color="auto"/>
        <w:right w:val="none" w:sz="0" w:space="0" w:color="auto"/>
      </w:divBdr>
    </w:div>
    <w:div w:id="514613372">
      <w:bodyDiv w:val="1"/>
      <w:marLeft w:val="0"/>
      <w:marRight w:val="0"/>
      <w:marTop w:val="0"/>
      <w:marBottom w:val="0"/>
      <w:divBdr>
        <w:top w:val="none" w:sz="0" w:space="0" w:color="auto"/>
        <w:left w:val="none" w:sz="0" w:space="0" w:color="auto"/>
        <w:bottom w:val="none" w:sz="0" w:space="0" w:color="auto"/>
        <w:right w:val="none" w:sz="0" w:space="0" w:color="auto"/>
      </w:divBdr>
    </w:div>
    <w:div w:id="514728871">
      <w:bodyDiv w:val="1"/>
      <w:marLeft w:val="0"/>
      <w:marRight w:val="0"/>
      <w:marTop w:val="0"/>
      <w:marBottom w:val="0"/>
      <w:divBdr>
        <w:top w:val="none" w:sz="0" w:space="0" w:color="auto"/>
        <w:left w:val="none" w:sz="0" w:space="0" w:color="auto"/>
        <w:bottom w:val="none" w:sz="0" w:space="0" w:color="auto"/>
        <w:right w:val="none" w:sz="0" w:space="0" w:color="auto"/>
      </w:divBdr>
    </w:div>
    <w:div w:id="514810772">
      <w:bodyDiv w:val="1"/>
      <w:marLeft w:val="0"/>
      <w:marRight w:val="0"/>
      <w:marTop w:val="0"/>
      <w:marBottom w:val="0"/>
      <w:divBdr>
        <w:top w:val="none" w:sz="0" w:space="0" w:color="auto"/>
        <w:left w:val="none" w:sz="0" w:space="0" w:color="auto"/>
        <w:bottom w:val="none" w:sz="0" w:space="0" w:color="auto"/>
        <w:right w:val="none" w:sz="0" w:space="0" w:color="auto"/>
      </w:divBdr>
    </w:div>
    <w:div w:id="514929716">
      <w:bodyDiv w:val="1"/>
      <w:marLeft w:val="0"/>
      <w:marRight w:val="0"/>
      <w:marTop w:val="0"/>
      <w:marBottom w:val="0"/>
      <w:divBdr>
        <w:top w:val="none" w:sz="0" w:space="0" w:color="auto"/>
        <w:left w:val="none" w:sz="0" w:space="0" w:color="auto"/>
        <w:bottom w:val="none" w:sz="0" w:space="0" w:color="auto"/>
        <w:right w:val="none" w:sz="0" w:space="0" w:color="auto"/>
      </w:divBdr>
    </w:div>
    <w:div w:id="515005064">
      <w:bodyDiv w:val="1"/>
      <w:marLeft w:val="0"/>
      <w:marRight w:val="0"/>
      <w:marTop w:val="0"/>
      <w:marBottom w:val="0"/>
      <w:divBdr>
        <w:top w:val="none" w:sz="0" w:space="0" w:color="auto"/>
        <w:left w:val="none" w:sz="0" w:space="0" w:color="auto"/>
        <w:bottom w:val="none" w:sz="0" w:space="0" w:color="auto"/>
        <w:right w:val="none" w:sz="0" w:space="0" w:color="auto"/>
      </w:divBdr>
    </w:div>
    <w:div w:id="515075667">
      <w:bodyDiv w:val="1"/>
      <w:marLeft w:val="0"/>
      <w:marRight w:val="0"/>
      <w:marTop w:val="0"/>
      <w:marBottom w:val="0"/>
      <w:divBdr>
        <w:top w:val="none" w:sz="0" w:space="0" w:color="auto"/>
        <w:left w:val="none" w:sz="0" w:space="0" w:color="auto"/>
        <w:bottom w:val="none" w:sz="0" w:space="0" w:color="auto"/>
        <w:right w:val="none" w:sz="0" w:space="0" w:color="auto"/>
      </w:divBdr>
    </w:div>
    <w:div w:id="515076343">
      <w:bodyDiv w:val="1"/>
      <w:marLeft w:val="0"/>
      <w:marRight w:val="0"/>
      <w:marTop w:val="0"/>
      <w:marBottom w:val="0"/>
      <w:divBdr>
        <w:top w:val="none" w:sz="0" w:space="0" w:color="auto"/>
        <w:left w:val="none" w:sz="0" w:space="0" w:color="auto"/>
        <w:bottom w:val="none" w:sz="0" w:space="0" w:color="auto"/>
        <w:right w:val="none" w:sz="0" w:space="0" w:color="auto"/>
      </w:divBdr>
    </w:div>
    <w:div w:id="515390330">
      <w:bodyDiv w:val="1"/>
      <w:marLeft w:val="0"/>
      <w:marRight w:val="0"/>
      <w:marTop w:val="0"/>
      <w:marBottom w:val="0"/>
      <w:divBdr>
        <w:top w:val="none" w:sz="0" w:space="0" w:color="auto"/>
        <w:left w:val="none" w:sz="0" w:space="0" w:color="auto"/>
        <w:bottom w:val="none" w:sz="0" w:space="0" w:color="auto"/>
        <w:right w:val="none" w:sz="0" w:space="0" w:color="auto"/>
      </w:divBdr>
    </w:div>
    <w:div w:id="515578825">
      <w:bodyDiv w:val="1"/>
      <w:marLeft w:val="0"/>
      <w:marRight w:val="0"/>
      <w:marTop w:val="0"/>
      <w:marBottom w:val="0"/>
      <w:divBdr>
        <w:top w:val="none" w:sz="0" w:space="0" w:color="auto"/>
        <w:left w:val="none" w:sz="0" w:space="0" w:color="auto"/>
        <w:bottom w:val="none" w:sz="0" w:space="0" w:color="auto"/>
        <w:right w:val="none" w:sz="0" w:space="0" w:color="auto"/>
      </w:divBdr>
    </w:div>
    <w:div w:id="515660776">
      <w:bodyDiv w:val="1"/>
      <w:marLeft w:val="0"/>
      <w:marRight w:val="0"/>
      <w:marTop w:val="0"/>
      <w:marBottom w:val="0"/>
      <w:divBdr>
        <w:top w:val="none" w:sz="0" w:space="0" w:color="auto"/>
        <w:left w:val="none" w:sz="0" w:space="0" w:color="auto"/>
        <w:bottom w:val="none" w:sz="0" w:space="0" w:color="auto"/>
        <w:right w:val="none" w:sz="0" w:space="0" w:color="auto"/>
      </w:divBdr>
    </w:div>
    <w:div w:id="515845658">
      <w:bodyDiv w:val="1"/>
      <w:marLeft w:val="0"/>
      <w:marRight w:val="0"/>
      <w:marTop w:val="0"/>
      <w:marBottom w:val="0"/>
      <w:divBdr>
        <w:top w:val="none" w:sz="0" w:space="0" w:color="auto"/>
        <w:left w:val="none" w:sz="0" w:space="0" w:color="auto"/>
        <w:bottom w:val="none" w:sz="0" w:space="0" w:color="auto"/>
        <w:right w:val="none" w:sz="0" w:space="0" w:color="auto"/>
      </w:divBdr>
    </w:div>
    <w:div w:id="516037899">
      <w:bodyDiv w:val="1"/>
      <w:marLeft w:val="0"/>
      <w:marRight w:val="0"/>
      <w:marTop w:val="0"/>
      <w:marBottom w:val="0"/>
      <w:divBdr>
        <w:top w:val="none" w:sz="0" w:space="0" w:color="auto"/>
        <w:left w:val="none" w:sz="0" w:space="0" w:color="auto"/>
        <w:bottom w:val="none" w:sz="0" w:space="0" w:color="auto"/>
        <w:right w:val="none" w:sz="0" w:space="0" w:color="auto"/>
      </w:divBdr>
    </w:div>
    <w:div w:id="516039603">
      <w:bodyDiv w:val="1"/>
      <w:marLeft w:val="0"/>
      <w:marRight w:val="0"/>
      <w:marTop w:val="0"/>
      <w:marBottom w:val="0"/>
      <w:divBdr>
        <w:top w:val="none" w:sz="0" w:space="0" w:color="auto"/>
        <w:left w:val="none" w:sz="0" w:space="0" w:color="auto"/>
        <w:bottom w:val="none" w:sz="0" w:space="0" w:color="auto"/>
        <w:right w:val="none" w:sz="0" w:space="0" w:color="auto"/>
      </w:divBdr>
    </w:div>
    <w:div w:id="516114169">
      <w:bodyDiv w:val="1"/>
      <w:marLeft w:val="0"/>
      <w:marRight w:val="0"/>
      <w:marTop w:val="0"/>
      <w:marBottom w:val="0"/>
      <w:divBdr>
        <w:top w:val="none" w:sz="0" w:space="0" w:color="auto"/>
        <w:left w:val="none" w:sz="0" w:space="0" w:color="auto"/>
        <w:bottom w:val="none" w:sz="0" w:space="0" w:color="auto"/>
        <w:right w:val="none" w:sz="0" w:space="0" w:color="auto"/>
      </w:divBdr>
    </w:div>
    <w:div w:id="516190166">
      <w:bodyDiv w:val="1"/>
      <w:marLeft w:val="0"/>
      <w:marRight w:val="0"/>
      <w:marTop w:val="0"/>
      <w:marBottom w:val="0"/>
      <w:divBdr>
        <w:top w:val="none" w:sz="0" w:space="0" w:color="auto"/>
        <w:left w:val="none" w:sz="0" w:space="0" w:color="auto"/>
        <w:bottom w:val="none" w:sz="0" w:space="0" w:color="auto"/>
        <w:right w:val="none" w:sz="0" w:space="0" w:color="auto"/>
      </w:divBdr>
    </w:div>
    <w:div w:id="516193113">
      <w:bodyDiv w:val="1"/>
      <w:marLeft w:val="0"/>
      <w:marRight w:val="0"/>
      <w:marTop w:val="0"/>
      <w:marBottom w:val="0"/>
      <w:divBdr>
        <w:top w:val="none" w:sz="0" w:space="0" w:color="auto"/>
        <w:left w:val="none" w:sz="0" w:space="0" w:color="auto"/>
        <w:bottom w:val="none" w:sz="0" w:space="0" w:color="auto"/>
        <w:right w:val="none" w:sz="0" w:space="0" w:color="auto"/>
      </w:divBdr>
    </w:div>
    <w:div w:id="516233391">
      <w:bodyDiv w:val="1"/>
      <w:marLeft w:val="0"/>
      <w:marRight w:val="0"/>
      <w:marTop w:val="0"/>
      <w:marBottom w:val="0"/>
      <w:divBdr>
        <w:top w:val="none" w:sz="0" w:space="0" w:color="auto"/>
        <w:left w:val="none" w:sz="0" w:space="0" w:color="auto"/>
        <w:bottom w:val="none" w:sz="0" w:space="0" w:color="auto"/>
        <w:right w:val="none" w:sz="0" w:space="0" w:color="auto"/>
      </w:divBdr>
    </w:div>
    <w:div w:id="516383033">
      <w:bodyDiv w:val="1"/>
      <w:marLeft w:val="0"/>
      <w:marRight w:val="0"/>
      <w:marTop w:val="0"/>
      <w:marBottom w:val="0"/>
      <w:divBdr>
        <w:top w:val="none" w:sz="0" w:space="0" w:color="auto"/>
        <w:left w:val="none" w:sz="0" w:space="0" w:color="auto"/>
        <w:bottom w:val="none" w:sz="0" w:space="0" w:color="auto"/>
        <w:right w:val="none" w:sz="0" w:space="0" w:color="auto"/>
      </w:divBdr>
    </w:div>
    <w:div w:id="516773328">
      <w:bodyDiv w:val="1"/>
      <w:marLeft w:val="0"/>
      <w:marRight w:val="0"/>
      <w:marTop w:val="0"/>
      <w:marBottom w:val="0"/>
      <w:divBdr>
        <w:top w:val="none" w:sz="0" w:space="0" w:color="auto"/>
        <w:left w:val="none" w:sz="0" w:space="0" w:color="auto"/>
        <w:bottom w:val="none" w:sz="0" w:space="0" w:color="auto"/>
        <w:right w:val="none" w:sz="0" w:space="0" w:color="auto"/>
      </w:divBdr>
    </w:div>
    <w:div w:id="516845101">
      <w:bodyDiv w:val="1"/>
      <w:marLeft w:val="0"/>
      <w:marRight w:val="0"/>
      <w:marTop w:val="0"/>
      <w:marBottom w:val="0"/>
      <w:divBdr>
        <w:top w:val="none" w:sz="0" w:space="0" w:color="auto"/>
        <w:left w:val="none" w:sz="0" w:space="0" w:color="auto"/>
        <w:bottom w:val="none" w:sz="0" w:space="0" w:color="auto"/>
        <w:right w:val="none" w:sz="0" w:space="0" w:color="auto"/>
      </w:divBdr>
    </w:div>
    <w:div w:id="517039795">
      <w:bodyDiv w:val="1"/>
      <w:marLeft w:val="0"/>
      <w:marRight w:val="0"/>
      <w:marTop w:val="0"/>
      <w:marBottom w:val="0"/>
      <w:divBdr>
        <w:top w:val="none" w:sz="0" w:space="0" w:color="auto"/>
        <w:left w:val="none" w:sz="0" w:space="0" w:color="auto"/>
        <w:bottom w:val="none" w:sz="0" w:space="0" w:color="auto"/>
        <w:right w:val="none" w:sz="0" w:space="0" w:color="auto"/>
      </w:divBdr>
    </w:div>
    <w:div w:id="517085747">
      <w:bodyDiv w:val="1"/>
      <w:marLeft w:val="0"/>
      <w:marRight w:val="0"/>
      <w:marTop w:val="0"/>
      <w:marBottom w:val="0"/>
      <w:divBdr>
        <w:top w:val="none" w:sz="0" w:space="0" w:color="auto"/>
        <w:left w:val="none" w:sz="0" w:space="0" w:color="auto"/>
        <w:bottom w:val="none" w:sz="0" w:space="0" w:color="auto"/>
        <w:right w:val="none" w:sz="0" w:space="0" w:color="auto"/>
      </w:divBdr>
    </w:div>
    <w:div w:id="517086791">
      <w:bodyDiv w:val="1"/>
      <w:marLeft w:val="0"/>
      <w:marRight w:val="0"/>
      <w:marTop w:val="0"/>
      <w:marBottom w:val="0"/>
      <w:divBdr>
        <w:top w:val="none" w:sz="0" w:space="0" w:color="auto"/>
        <w:left w:val="none" w:sz="0" w:space="0" w:color="auto"/>
        <w:bottom w:val="none" w:sz="0" w:space="0" w:color="auto"/>
        <w:right w:val="none" w:sz="0" w:space="0" w:color="auto"/>
      </w:divBdr>
    </w:div>
    <w:div w:id="517279919">
      <w:bodyDiv w:val="1"/>
      <w:marLeft w:val="0"/>
      <w:marRight w:val="0"/>
      <w:marTop w:val="0"/>
      <w:marBottom w:val="0"/>
      <w:divBdr>
        <w:top w:val="none" w:sz="0" w:space="0" w:color="auto"/>
        <w:left w:val="none" w:sz="0" w:space="0" w:color="auto"/>
        <w:bottom w:val="none" w:sz="0" w:space="0" w:color="auto"/>
        <w:right w:val="none" w:sz="0" w:space="0" w:color="auto"/>
      </w:divBdr>
    </w:div>
    <w:div w:id="517282707">
      <w:bodyDiv w:val="1"/>
      <w:marLeft w:val="0"/>
      <w:marRight w:val="0"/>
      <w:marTop w:val="0"/>
      <w:marBottom w:val="0"/>
      <w:divBdr>
        <w:top w:val="none" w:sz="0" w:space="0" w:color="auto"/>
        <w:left w:val="none" w:sz="0" w:space="0" w:color="auto"/>
        <w:bottom w:val="none" w:sz="0" w:space="0" w:color="auto"/>
        <w:right w:val="none" w:sz="0" w:space="0" w:color="auto"/>
      </w:divBdr>
    </w:div>
    <w:div w:id="517429372">
      <w:bodyDiv w:val="1"/>
      <w:marLeft w:val="0"/>
      <w:marRight w:val="0"/>
      <w:marTop w:val="0"/>
      <w:marBottom w:val="0"/>
      <w:divBdr>
        <w:top w:val="none" w:sz="0" w:space="0" w:color="auto"/>
        <w:left w:val="none" w:sz="0" w:space="0" w:color="auto"/>
        <w:bottom w:val="none" w:sz="0" w:space="0" w:color="auto"/>
        <w:right w:val="none" w:sz="0" w:space="0" w:color="auto"/>
      </w:divBdr>
    </w:div>
    <w:div w:id="517548580">
      <w:bodyDiv w:val="1"/>
      <w:marLeft w:val="0"/>
      <w:marRight w:val="0"/>
      <w:marTop w:val="0"/>
      <w:marBottom w:val="0"/>
      <w:divBdr>
        <w:top w:val="none" w:sz="0" w:space="0" w:color="auto"/>
        <w:left w:val="none" w:sz="0" w:space="0" w:color="auto"/>
        <w:bottom w:val="none" w:sz="0" w:space="0" w:color="auto"/>
        <w:right w:val="none" w:sz="0" w:space="0" w:color="auto"/>
      </w:divBdr>
    </w:div>
    <w:div w:id="517736282">
      <w:bodyDiv w:val="1"/>
      <w:marLeft w:val="0"/>
      <w:marRight w:val="0"/>
      <w:marTop w:val="0"/>
      <w:marBottom w:val="0"/>
      <w:divBdr>
        <w:top w:val="none" w:sz="0" w:space="0" w:color="auto"/>
        <w:left w:val="none" w:sz="0" w:space="0" w:color="auto"/>
        <w:bottom w:val="none" w:sz="0" w:space="0" w:color="auto"/>
        <w:right w:val="none" w:sz="0" w:space="0" w:color="auto"/>
      </w:divBdr>
    </w:div>
    <w:div w:id="517886235">
      <w:bodyDiv w:val="1"/>
      <w:marLeft w:val="0"/>
      <w:marRight w:val="0"/>
      <w:marTop w:val="0"/>
      <w:marBottom w:val="0"/>
      <w:divBdr>
        <w:top w:val="none" w:sz="0" w:space="0" w:color="auto"/>
        <w:left w:val="none" w:sz="0" w:space="0" w:color="auto"/>
        <w:bottom w:val="none" w:sz="0" w:space="0" w:color="auto"/>
        <w:right w:val="none" w:sz="0" w:space="0" w:color="auto"/>
      </w:divBdr>
    </w:div>
    <w:div w:id="518086470">
      <w:bodyDiv w:val="1"/>
      <w:marLeft w:val="0"/>
      <w:marRight w:val="0"/>
      <w:marTop w:val="0"/>
      <w:marBottom w:val="0"/>
      <w:divBdr>
        <w:top w:val="none" w:sz="0" w:space="0" w:color="auto"/>
        <w:left w:val="none" w:sz="0" w:space="0" w:color="auto"/>
        <w:bottom w:val="none" w:sz="0" w:space="0" w:color="auto"/>
        <w:right w:val="none" w:sz="0" w:space="0" w:color="auto"/>
      </w:divBdr>
    </w:div>
    <w:div w:id="518198073">
      <w:bodyDiv w:val="1"/>
      <w:marLeft w:val="0"/>
      <w:marRight w:val="0"/>
      <w:marTop w:val="0"/>
      <w:marBottom w:val="0"/>
      <w:divBdr>
        <w:top w:val="none" w:sz="0" w:space="0" w:color="auto"/>
        <w:left w:val="none" w:sz="0" w:space="0" w:color="auto"/>
        <w:bottom w:val="none" w:sz="0" w:space="0" w:color="auto"/>
        <w:right w:val="none" w:sz="0" w:space="0" w:color="auto"/>
      </w:divBdr>
    </w:div>
    <w:div w:id="518274539">
      <w:bodyDiv w:val="1"/>
      <w:marLeft w:val="0"/>
      <w:marRight w:val="0"/>
      <w:marTop w:val="0"/>
      <w:marBottom w:val="0"/>
      <w:divBdr>
        <w:top w:val="none" w:sz="0" w:space="0" w:color="auto"/>
        <w:left w:val="none" w:sz="0" w:space="0" w:color="auto"/>
        <w:bottom w:val="none" w:sz="0" w:space="0" w:color="auto"/>
        <w:right w:val="none" w:sz="0" w:space="0" w:color="auto"/>
      </w:divBdr>
    </w:div>
    <w:div w:id="518281804">
      <w:bodyDiv w:val="1"/>
      <w:marLeft w:val="0"/>
      <w:marRight w:val="0"/>
      <w:marTop w:val="0"/>
      <w:marBottom w:val="0"/>
      <w:divBdr>
        <w:top w:val="none" w:sz="0" w:space="0" w:color="auto"/>
        <w:left w:val="none" w:sz="0" w:space="0" w:color="auto"/>
        <w:bottom w:val="none" w:sz="0" w:space="0" w:color="auto"/>
        <w:right w:val="none" w:sz="0" w:space="0" w:color="auto"/>
      </w:divBdr>
    </w:div>
    <w:div w:id="518543572">
      <w:bodyDiv w:val="1"/>
      <w:marLeft w:val="0"/>
      <w:marRight w:val="0"/>
      <w:marTop w:val="0"/>
      <w:marBottom w:val="0"/>
      <w:divBdr>
        <w:top w:val="none" w:sz="0" w:space="0" w:color="auto"/>
        <w:left w:val="none" w:sz="0" w:space="0" w:color="auto"/>
        <w:bottom w:val="none" w:sz="0" w:space="0" w:color="auto"/>
        <w:right w:val="none" w:sz="0" w:space="0" w:color="auto"/>
      </w:divBdr>
    </w:div>
    <w:div w:id="518664586">
      <w:bodyDiv w:val="1"/>
      <w:marLeft w:val="0"/>
      <w:marRight w:val="0"/>
      <w:marTop w:val="0"/>
      <w:marBottom w:val="0"/>
      <w:divBdr>
        <w:top w:val="none" w:sz="0" w:space="0" w:color="auto"/>
        <w:left w:val="none" w:sz="0" w:space="0" w:color="auto"/>
        <w:bottom w:val="none" w:sz="0" w:space="0" w:color="auto"/>
        <w:right w:val="none" w:sz="0" w:space="0" w:color="auto"/>
      </w:divBdr>
    </w:div>
    <w:div w:id="518740437">
      <w:bodyDiv w:val="1"/>
      <w:marLeft w:val="0"/>
      <w:marRight w:val="0"/>
      <w:marTop w:val="0"/>
      <w:marBottom w:val="0"/>
      <w:divBdr>
        <w:top w:val="none" w:sz="0" w:space="0" w:color="auto"/>
        <w:left w:val="none" w:sz="0" w:space="0" w:color="auto"/>
        <w:bottom w:val="none" w:sz="0" w:space="0" w:color="auto"/>
        <w:right w:val="none" w:sz="0" w:space="0" w:color="auto"/>
      </w:divBdr>
    </w:div>
    <w:div w:id="518785392">
      <w:bodyDiv w:val="1"/>
      <w:marLeft w:val="0"/>
      <w:marRight w:val="0"/>
      <w:marTop w:val="0"/>
      <w:marBottom w:val="0"/>
      <w:divBdr>
        <w:top w:val="none" w:sz="0" w:space="0" w:color="auto"/>
        <w:left w:val="none" w:sz="0" w:space="0" w:color="auto"/>
        <w:bottom w:val="none" w:sz="0" w:space="0" w:color="auto"/>
        <w:right w:val="none" w:sz="0" w:space="0" w:color="auto"/>
      </w:divBdr>
    </w:div>
    <w:div w:id="518813644">
      <w:bodyDiv w:val="1"/>
      <w:marLeft w:val="0"/>
      <w:marRight w:val="0"/>
      <w:marTop w:val="0"/>
      <w:marBottom w:val="0"/>
      <w:divBdr>
        <w:top w:val="none" w:sz="0" w:space="0" w:color="auto"/>
        <w:left w:val="none" w:sz="0" w:space="0" w:color="auto"/>
        <w:bottom w:val="none" w:sz="0" w:space="0" w:color="auto"/>
        <w:right w:val="none" w:sz="0" w:space="0" w:color="auto"/>
      </w:divBdr>
    </w:div>
    <w:div w:id="519009302">
      <w:bodyDiv w:val="1"/>
      <w:marLeft w:val="0"/>
      <w:marRight w:val="0"/>
      <w:marTop w:val="0"/>
      <w:marBottom w:val="0"/>
      <w:divBdr>
        <w:top w:val="none" w:sz="0" w:space="0" w:color="auto"/>
        <w:left w:val="none" w:sz="0" w:space="0" w:color="auto"/>
        <w:bottom w:val="none" w:sz="0" w:space="0" w:color="auto"/>
        <w:right w:val="none" w:sz="0" w:space="0" w:color="auto"/>
      </w:divBdr>
    </w:div>
    <w:div w:id="519050420">
      <w:bodyDiv w:val="1"/>
      <w:marLeft w:val="0"/>
      <w:marRight w:val="0"/>
      <w:marTop w:val="0"/>
      <w:marBottom w:val="0"/>
      <w:divBdr>
        <w:top w:val="none" w:sz="0" w:space="0" w:color="auto"/>
        <w:left w:val="none" w:sz="0" w:space="0" w:color="auto"/>
        <w:bottom w:val="none" w:sz="0" w:space="0" w:color="auto"/>
        <w:right w:val="none" w:sz="0" w:space="0" w:color="auto"/>
      </w:divBdr>
    </w:div>
    <w:div w:id="519122738">
      <w:bodyDiv w:val="1"/>
      <w:marLeft w:val="0"/>
      <w:marRight w:val="0"/>
      <w:marTop w:val="0"/>
      <w:marBottom w:val="0"/>
      <w:divBdr>
        <w:top w:val="none" w:sz="0" w:space="0" w:color="auto"/>
        <w:left w:val="none" w:sz="0" w:space="0" w:color="auto"/>
        <w:bottom w:val="none" w:sz="0" w:space="0" w:color="auto"/>
        <w:right w:val="none" w:sz="0" w:space="0" w:color="auto"/>
      </w:divBdr>
    </w:div>
    <w:div w:id="519126159">
      <w:bodyDiv w:val="1"/>
      <w:marLeft w:val="0"/>
      <w:marRight w:val="0"/>
      <w:marTop w:val="0"/>
      <w:marBottom w:val="0"/>
      <w:divBdr>
        <w:top w:val="none" w:sz="0" w:space="0" w:color="auto"/>
        <w:left w:val="none" w:sz="0" w:space="0" w:color="auto"/>
        <w:bottom w:val="none" w:sz="0" w:space="0" w:color="auto"/>
        <w:right w:val="none" w:sz="0" w:space="0" w:color="auto"/>
      </w:divBdr>
    </w:div>
    <w:div w:id="519439703">
      <w:bodyDiv w:val="1"/>
      <w:marLeft w:val="0"/>
      <w:marRight w:val="0"/>
      <w:marTop w:val="0"/>
      <w:marBottom w:val="0"/>
      <w:divBdr>
        <w:top w:val="none" w:sz="0" w:space="0" w:color="auto"/>
        <w:left w:val="none" w:sz="0" w:space="0" w:color="auto"/>
        <w:bottom w:val="none" w:sz="0" w:space="0" w:color="auto"/>
        <w:right w:val="none" w:sz="0" w:space="0" w:color="auto"/>
      </w:divBdr>
    </w:div>
    <w:div w:id="519470463">
      <w:bodyDiv w:val="1"/>
      <w:marLeft w:val="0"/>
      <w:marRight w:val="0"/>
      <w:marTop w:val="0"/>
      <w:marBottom w:val="0"/>
      <w:divBdr>
        <w:top w:val="none" w:sz="0" w:space="0" w:color="auto"/>
        <w:left w:val="none" w:sz="0" w:space="0" w:color="auto"/>
        <w:bottom w:val="none" w:sz="0" w:space="0" w:color="auto"/>
        <w:right w:val="none" w:sz="0" w:space="0" w:color="auto"/>
      </w:divBdr>
    </w:div>
    <w:div w:id="519709255">
      <w:bodyDiv w:val="1"/>
      <w:marLeft w:val="0"/>
      <w:marRight w:val="0"/>
      <w:marTop w:val="0"/>
      <w:marBottom w:val="0"/>
      <w:divBdr>
        <w:top w:val="none" w:sz="0" w:space="0" w:color="auto"/>
        <w:left w:val="none" w:sz="0" w:space="0" w:color="auto"/>
        <w:bottom w:val="none" w:sz="0" w:space="0" w:color="auto"/>
        <w:right w:val="none" w:sz="0" w:space="0" w:color="auto"/>
      </w:divBdr>
    </w:div>
    <w:div w:id="519778755">
      <w:bodyDiv w:val="1"/>
      <w:marLeft w:val="0"/>
      <w:marRight w:val="0"/>
      <w:marTop w:val="0"/>
      <w:marBottom w:val="0"/>
      <w:divBdr>
        <w:top w:val="none" w:sz="0" w:space="0" w:color="auto"/>
        <w:left w:val="none" w:sz="0" w:space="0" w:color="auto"/>
        <w:bottom w:val="none" w:sz="0" w:space="0" w:color="auto"/>
        <w:right w:val="none" w:sz="0" w:space="0" w:color="auto"/>
      </w:divBdr>
    </w:div>
    <w:div w:id="519781013">
      <w:bodyDiv w:val="1"/>
      <w:marLeft w:val="0"/>
      <w:marRight w:val="0"/>
      <w:marTop w:val="0"/>
      <w:marBottom w:val="0"/>
      <w:divBdr>
        <w:top w:val="none" w:sz="0" w:space="0" w:color="auto"/>
        <w:left w:val="none" w:sz="0" w:space="0" w:color="auto"/>
        <w:bottom w:val="none" w:sz="0" w:space="0" w:color="auto"/>
        <w:right w:val="none" w:sz="0" w:space="0" w:color="auto"/>
      </w:divBdr>
    </w:div>
    <w:div w:id="519898207">
      <w:bodyDiv w:val="1"/>
      <w:marLeft w:val="0"/>
      <w:marRight w:val="0"/>
      <w:marTop w:val="0"/>
      <w:marBottom w:val="0"/>
      <w:divBdr>
        <w:top w:val="none" w:sz="0" w:space="0" w:color="auto"/>
        <w:left w:val="none" w:sz="0" w:space="0" w:color="auto"/>
        <w:bottom w:val="none" w:sz="0" w:space="0" w:color="auto"/>
        <w:right w:val="none" w:sz="0" w:space="0" w:color="auto"/>
      </w:divBdr>
    </w:div>
    <w:div w:id="519898609">
      <w:bodyDiv w:val="1"/>
      <w:marLeft w:val="0"/>
      <w:marRight w:val="0"/>
      <w:marTop w:val="0"/>
      <w:marBottom w:val="0"/>
      <w:divBdr>
        <w:top w:val="none" w:sz="0" w:space="0" w:color="auto"/>
        <w:left w:val="none" w:sz="0" w:space="0" w:color="auto"/>
        <w:bottom w:val="none" w:sz="0" w:space="0" w:color="auto"/>
        <w:right w:val="none" w:sz="0" w:space="0" w:color="auto"/>
      </w:divBdr>
    </w:div>
    <w:div w:id="519977019">
      <w:bodyDiv w:val="1"/>
      <w:marLeft w:val="0"/>
      <w:marRight w:val="0"/>
      <w:marTop w:val="0"/>
      <w:marBottom w:val="0"/>
      <w:divBdr>
        <w:top w:val="none" w:sz="0" w:space="0" w:color="auto"/>
        <w:left w:val="none" w:sz="0" w:space="0" w:color="auto"/>
        <w:bottom w:val="none" w:sz="0" w:space="0" w:color="auto"/>
        <w:right w:val="none" w:sz="0" w:space="0" w:color="auto"/>
      </w:divBdr>
    </w:div>
    <w:div w:id="520051938">
      <w:bodyDiv w:val="1"/>
      <w:marLeft w:val="0"/>
      <w:marRight w:val="0"/>
      <w:marTop w:val="0"/>
      <w:marBottom w:val="0"/>
      <w:divBdr>
        <w:top w:val="none" w:sz="0" w:space="0" w:color="auto"/>
        <w:left w:val="none" w:sz="0" w:space="0" w:color="auto"/>
        <w:bottom w:val="none" w:sz="0" w:space="0" w:color="auto"/>
        <w:right w:val="none" w:sz="0" w:space="0" w:color="auto"/>
      </w:divBdr>
    </w:div>
    <w:div w:id="520121844">
      <w:bodyDiv w:val="1"/>
      <w:marLeft w:val="0"/>
      <w:marRight w:val="0"/>
      <w:marTop w:val="0"/>
      <w:marBottom w:val="0"/>
      <w:divBdr>
        <w:top w:val="none" w:sz="0" w:space="0" w:color="auto"/>
        <w:left w:val="none" w:sz="0" w:space="0" w:color="auto"/>
        <w:bottom w:val="none" w:sz="0" w:space="0" w:color="auto"/>
        <w:right w:val="none" w:sz="0" w:space="0" w:color="auto"/>
      </w:divBdr>
    </w:div>
    <w:div w:id="520171358">
      <w:bodyDiv w:val="1"/>
      <w:marLeft w:val="0"/>
      <w:marRight w:val="0"/>
      <w:marTop w:val="0"/>
      <w:marBottom w:val="0"/>
      <w:divBdr>
        <w:top w:val="none" w:sz="0" w:space="0" w:color="auto"/>
        <w:left w:val="none" w:sz="0" w:space="0" w:color="auto"/>
        <w:bottom w:val="none" w:sz="0" w:space="0" w:color="auto"/>
        <w:right w:val="none" w:sz="0" w:space="0" w:color="auto"/>
      </w:divBdr>
    </w:div>
    <w:div w:id="520315670">
      <w:bodyDiv w:val="1"/>
      <w:marLeft w:val="0"/>
      <w:marRight w:val="0"/>
      <w:marTop w:val="0"/>
      <w:marBottom w:val="0"/>
      <w:divBdr>
        <w:top w:val="none" w:sz="0" w:space="0" w:color="auto"/>
        <w:left w:val="none" w:sz="0" w:space="0" w:color="auto"/>
        <w:bottom w:val="none" w:sz="0" w:space="0" w:color="auto"/>
        <w:right w:val="none" w:sz="0" w:space="0" w:color="auto"/>
      </w:divBdr>
    </w:div>
    <w:div w:id="520437985">
      <w:bodyDiv w:val="1"/>
      <w:marLeft w:val="0"/>
      <w:marRight w:val="0"/>
      <w:marTop w:val="0"/>
      <w:marBottom w:val="0"/>
      <w:divBdr>
        <w:top w:val="none" w:sz="0" w:space="0" w:color="auto"/>
        <w:left w:val="none" w:sz="0" w:space="0" w:color="auto"/>
        <w:bottom w:val="none" w:sz="0" w:space="0" w:color="auto"/>
        <w:right w:val="none" w:sz="0" w:space="0" w:color="auto"/>
      </w:divBdr>
    </w:div>
    <w:div w:id="520709371">
      <w:bodyDiv w:val="1"/>
      <w:marLeft w:val="0"/>
      <w:marRight w:val="0"/>
      <w:marTop w:val="0"/>
      <w:marBottom w:val="0"/>
      <w:divBdr>
        <w:top w:val="none" w:sz="0" w:space="0" w:color="auto"/>
        <w:left w:val="none" w:sz="0" w:space="0" w:color="auto"/>
        <w:bottom w:val="none" w:sz="0" w:space="0" w:color="auto"/>
        <w:right w:val="none" w:sz="0" w:space="0" w:color="auto"/>
      </w:divBdr>
    </w:div>
    <w:div w:id="520776056">
      <w:bodyDiv w:val="1"/>
      <w:marLeft w:val="0"/>
      <w:marRight w:val="0"/>
      <w:marTop w:val="0"/>
      <w:marBottom w:val="0"/>
      <w:divBdr>
        <w:top w:val="none" w:sz="0" w:space="0" w:color="auto"/>
        <w:left w:val="none" w:sz="0" w:space="0" w:color="auto"/>
        <w:bottom w:val="none" w:sz="0" w:space="0" w:color="auto"/>
        <w:right w:val="none" w:sz="0" w:space="0" w:color="auto"/>
      </w:divBdr>
    </w:div>
    <w:div w:id="520826523">
      <w:bodyDiv w:val="1"/>
      <w:marLeft w:val="0"/>
      <w:marRight w:val="0"/>
      <w:marTop w:val="0"/>
      <w:marBottom w:val="0"/>
      <w:divBdr>
        <w:top w:val="none" w:sz="0" w:space="0" w:color="auto"/>
        <w:left w:val="none" w:sz="0" w:space="0" w:color="auto"/>
        <w:bottom w:val="none" w:sz="0" w:space="0" w:color="auto"/>
        <w:right w:val="none" w:sz="0" w:space="0" w:color="auto"/>
      </w:divBdr>
    </w:div>
    <w:div w:id="520899442">
      <w:bodyDiv w:val="1"/>
      <w:marLeft w:val="0"/>
      <w:marRight w:val="0"/>
      <w:marTop w:val="0"/>
      <w:marBottom w:val="0"/>
      <w:divBdr>
        <w:top w:val="none" w:sz="0" w:space="0" w:color="auto"/>
        <w:left w:val="none" w:sz="0" w:space="0" w:color="auto"/>
        <w:bottom w:val="none" w:sz="0" w:space="0" w:color="auto"/>
        <w:right w:val="none" w:sz="0" w:space="0" w:color="auto"/>
      </w:divBdr>
    </w:div>
    <w:div w:id="520899900">
      <w:bodyDiv w:val="1"/>
      <w:marLeft w:val="0"/>
      <w:marRight w:val="0"/>
      <w:marTop w:val="0"/>
      <w:marBottom w:val="0"/>
      <w:divBdr>
        <w:top w:val="none" w:sz="0" w:space="0" w:color="auto"/>
        <w:left w:val="none" w:sz="0" w:space="0" w:color="auto"/>
        <w:bottom w:val="none" w:sz="0" w:space="0" w:color="auto"/>
        <w:right w:val="none" w:sz="0" w:space="0" w:color="auto"/>
      </w:divBdr>
    </w:div>
    <w:div w:id="521089611">
      <w:bodyDiv w:val="1"/>
      <w:marLeft w:val="0"/>
      <w:marRight w:val="0"/>
      <w:marTop w:val="0"/>
      <w:marBottom w:val="0"/>
      <w:divBdr>
        <w:top w:val="none" w:sz="0" w:space="0" w:color="auto"/>
        <w:left w:val="none" w:sz="0" w:space="0" w:color="auto"/>
        <w:bottom w:val="none" w:sz="0" w:space="0" w:color="auto"/>
        <w:right w:val="none" w:sz="0" w:space="0" w:color="auto"/>
      </w:divBdr>
    </w:div>
    <w:div w:id="521090610">
      <w:bodyDiv w:val="1"/>
      <w:marLeft w:val="0"/>
      <w:marRight w:val="0"/>
      <w:marTop w:val="0"/>
      <w:marBottom w:val="0"/>
      <w:divBdr>
        <w:top w:val="none" w:sz="0" w:space="0" w:color="auto"/>
        <w:left w:val="none" w:sz="0" w:space="0" w:color="auto"/>
        <w:bottom w:val="none" w:sz="0" w:space="0" w:color="auto"/>
        <w:right w:val="none" w:sz="0" w:space="0" w:color="auto"/>
      </w:divBdr>
    </w:div>
    <w:div w:id="521214323">
      <w:bodyDiv w:val="1"/>
      <w:marLeft w:val="0"/>
      <w:marRight w:val="0"/>
      <w:marTop w:val="0"/>
      <w:marBottom w:val="0"/>
      <w:divBdr>
        <w:top w:val="none" w:sz="0" w:space="0" w:color="auto"/>
        <w:left w:val="none" w:sz="0" w:space="0" w:color="auto"/>
        <w:bottom w:val="none" w:sz="0" w:space="0" w:color="auto"/>
        <w:right w:val="none" w:sz="0" w:space="0" w:color="auto"/>
      </w:divBdr>
    </w:div>
    <w:div w:id="521361039">
      <w:bodyDiv w:val="1"/>
      <w:marLeft w:val="0"/>
      <w:marRight w:val="0"/>
      <w:marTop w:val="0"/>
      <w:marBottom w:val="0"/>
      <w:divBdr>
        <w:top w:val="none" w:sz="0" w:space="0" w:color="auto"/>
        <w:left w:val="none" w:sz="0" w:space="0" w:color="auto"/>
        <w:bottom w:val="none" w:sz="0" w:space="0" w:color="auto"/>
        <w:right w:val="none" w:sz="0" w:space="0" w:color="auto"/>
      </w:divBdr>
    </w:div>
    <w:div w:id="521476624">
      <w:bodyDiv w:val="1"/>
      <w:marLeft w:val="0"/>
      <w:marRight w:val="0"/>
      <w:marTop w:val="0"/>
      <w:marBottom w:val="0"/>
      <w:divBdr>
        <w:top w:val="none" w:sz="0" w:space="0" w:color="auto"/>
        <w:left w:val="none" w:sz="0" w:space="0" w:color="auto"/>
        <w:bottom w:val="none" w:sz="0" w:space="0" w:color="auto"/>
        <w:right w:val="none" w:sz="0" w:space="0" w:color="auto"/>
      </w:divBdr>
    </w:div>
    <w:div w:id="521671521">
      <w:bodyDiv w:val="1"/>
      <w:marLeft w:val="0"/>
      <w:marRight w:val="0"/>
      <w:marTop w:val="0"/>
      <w:marBottom w:val="0"/>
      <w:divBdr>
        <w:top w:val="none" w:sz="0" w:space="0" w:color="auto"/>
        <w:left w:val="none" w:sz="0" w:space="0" w:color="auto"/>
        <w:bottom w:val="none" w:sz="0" w:space="0" w:color="auto"/>
        <w:right w:val="none" w:sz="0" w:space="0" w:color="auto"/>
      </w:divBdr>
    </w:div>
    <w:div w:id="521937547">
      <w:bodyDiv w:val="1"/>
      <w:marLeft w:val="0"/>
      <w:marRight w:val="0"/>
      <w:marTop w:val="0"/>
      <w:marBottom w:val="0"/>
      <w:divBdr>
        <w:top w:val="none" w:sz="0" w:space="0" w:color="auto"/>
        <w:left w:val="none" w:sz="0" w:space="0" w:color="auto"/>
        <w:bottom w:val="none" w:sz="0" w:space="0" w:color="auto"/>
        <w:right w:val="none" w:sz="0" w:space="0" w:color="auto"/>
      </w:divBdr>
    </w:div>
    <w:div w:id="522209636">
      <w:bodyDiv w:val="1"/>
      <w:marLeft w:val="0"/>
      <w:marRight w:val="0"/>
      <w:marTop w:val="0"/>
      <w:marBottom w:val="0"/>
      <w:divBdr>
        <w:top w:val="none" w:sz="0" w:space="0" w:color="auto"/>
        <w:left w:val="none" w:sz="0" w:space="0" w:color="auto"/>
        <w:bottom w:val="none" w:sz="0" w:space="0" w:color="auto"/>
        <w:right w:val="none" w:sz="0" w:space="0" w:color="auto"/>
      </w:divBdr>
    </w:div>
    <w:div w:id="522281870">
      <w:bodyDiv w:val="1"/>
      <w:marLeft w:val="0"/>
      <w:marRight w:val="0"/>
      <w:marTop w:val="0"/>
      <w:marBottom w:val="0"/>
      <w:divBdr>
        <w:top w:val="none" w:sz="0" w:space="0" w:color="auto"/>
        <w:left w:val="none" w:sz="0" w:space="0" w:color="auto"/>
        <w:bottom w:val="none" w:sz="0" w:space="0" w:color="auto"/>
        <w:right w:val="none" w:sz="0" w:space="0" w:color="auto"/>
      </w:divBdr>
    </w:div>
    <w:div w:id="522329848">
      <w:bodyDiv w:val="1"/>
      <w:marLeft w:val="0"/>
      <w:marRight w:val="0"/>
      <w:marTop w:val="0"/>
      <w:marBottom w:val="0"/>
      <w:divBdr>
        <w:top w:val="none" w:sz="0" w:space="0" w:color="auto"/>
        <w:left w:val="none" w:sz="0" w:space="0" w:color="auto"/>
        <w:bottom w:val="none" w:sz="0" w:space="0" w:color="auto"/>
        <w:right w:val="none" w:sz="0" w:space="0" w:color="auto"/>
      </w:divBdr>
    </w:div>
    <w:div w:id="522400394">
      <w:bodyDiv w:val="1"/>
      <w:marLeft w:val="0"/>
      <w:marRight w:val="0"/>
      <w:marTop w:val="0"/>
      <w:marBottom w:val="0"/>
      <w:divBdr>
        <w:top w:val="none" w:sz="0" w:space="0" w:color="auto"/>
        <w:left w:val="none" w:sz="0" w:space="0" w:color="auto"/>
        <w:bottom w:val="none" w:sz="0" w:space="0" w:color="auto"/>
        <w:right w:val="none" w:sz="0" w:space="0" w:color="auto"/>
      </w:divBdr>
    </w:div>
    <w:div w:id="522477613">
      <w:bodyDiv w:val="1"/>
      <w:marLeft w:val="0"/>
      <w:marRight w:val="0"/>
      <w:marTop w:val="0"/>
      <w:marBottom w:val="0"/>
      <w:divBdr>
        <w:top w:val="none" w:sz="0" w:space="0" w:color="auto"/>
        <w:left w:val="none" w:sz="0" w:space="0" w:color="auto"/>
        <w:bottom w:val="none" w:sz="0" w:space="0" w:color="auto"/>
        <w:right w:val="none" w:sz="0" w:space="0" w:color="auto"/>
      </w:divBdr>
    </w:div>
    <w:div w:id="522522031">
      <w:bodyDiv w:val="1"/>
      <w:marLeft w:val="0"/>
      <w:marRight w:val="0"/>
      <w:marTop w:val="0"/>
      <w:marBottom w:val="0"/>
      <w:divBdr>
        <w:top w:val="none" w:sz="0" w:space="0" w:color="auto"/>
        <w:left w:val="none" w:sz="0" w:space="0" w:color="auto"/>
        <w:bottom w:val="none" w:sz="0" w:space="0" w:color="auto"/>
        <w:right w:val="none" w:sz="0" w:space="0" w:color="auto"/>
      </w:divBdr>
    </w:div>
    <w:div w:id="522551186">
      <w:bodyDiv w:val="1"/>
      <w:marLeft w:val="0"/>
      <w:marRight w:val="0"/>
      <w:marTop w:val="0"/>
      <w:marBottom w:val="0"/>
      <w:divBdr>
        <w:top w:val="none" w:sz="0" w:space="0" w:color="auto"/>
        <w:left w:val="none" w:sz="0" w:space="0" w:color="auto"/>
        <w:bottom w:val="none" w:sz="0" w:space="0" w:color="auto"/>
        <w:right w:val="none" w:sz="0" w:space="0" w:color="auto"/>
      </w:divBdr>
    </w:div>
    <w:div w:id="522980878">
      <w:bodyDiv w:val="1"/>
      <w:marLeft w:val="0"/>
      <w:marRight w:val="0"/>
      <w:marTop w:val="0"/>
      <w:marBottom w:val="0"/>
      <w:divBdr>
        <w:top w:val="none" w:sz="0" w:space="0" w:color="auto"/>
        <w:left w:val="none" w:sz="0" w:space="0" w:color="auto"/>
        <w:bottom w:val="none" w:sz="0" w:space="0" w:color="auto"/>
        <w:right w:val="none" w:sz="0" w:space="0" w:color="auto"/>
      </w:divBdr>
    </w:div>
    <w:div w:id="522984085">
      <w:bodyDiv w:val="1"/>
      <w:marLeft w:val="0"/>
      <w:marRight w:val="0"/>
      <w:marTop w:val="0"/>
      <w:marBottom w:val="0"/>
      <w:divBdr>
        <w:top w:val="none" w:sz="0" w:space="0" w:color="auto"/>
        <w:left w:val="none" w:sz="0" w:space="0" w:color="auto"/>
        <w:bottom w:val="none" w:sz="0" w:space="0" w:color="auto"/>
        <w:right w:val="none" w:sz="0" w:space="0" w:color="auto"/>
      </w:divBdr>
    </w:div>
    <w:div w:id="523135184">
      <w:bodyDiv w:val="1"/>
      <w:marLeft w:val="0"/>
      <w:marRight w:val="0"/>
      <w:marTop w:val="0"/>
      <w:marBottom w:val="0"/>
      <w:divBdr>
        <w:top w:val="none" w:sz="0" w:space="0" w:color="auto"/>
        <w:left w:val="none" w:sz="0" w:space="0" w:color="auto"/>
        <w:bottom w:val="none" w:sz="0" w:space="0" w:color="auto"/>
        <w:right w:val="none" w:sz="0" w:space="0" w:color="auto"/>
      </w:divBdr>
    </w:div>
    <w:div w:id="523135537">
      <w:bodyDiv w:val="1"/>
      <w:marLeft w:val="0"/>
      <w:marRight w:val="0"/>
      <w:marTop w:val="0"/>
      <w:marBottom w:val="0"/>
      <w:divBdr>
        <w:top w:val="none" w:sz="0" w:space="0" w:color="auto"/>
        <w:left w:val="none" w:sz="0" w:space="0" w:color="auto"/>
        <w:bottom w:val="none" w:sz="0" w:space="0" w:color="auto"/>
        <w:right w:val="none" w:sz="0" w:space="0" w:color="auto"/>
      </w:divBdr>
    </w:div>
    <w:div w:id="523137419">
      <w:bodyDiv w:val="1"/>
      <w:marLeft w:val="0"/>
      <w:marRight w:val="0"/>
      <w:marTop w:val="0"/>
      <w:marBottom w:val="0"/>
      <w:divBdr>
        <w:top w:val="none" w:sz="0" w:space="0" w:color="auto"/>
        <w:left w:val="none" w:sz="0" w:space="0" w:color="auto"/>
        <w:bottom w:val="none" w:sz="0" w:space="0" w:color="auto"/>
        <w:right w:val="none" w:sz="0" w:space="0" w:color="auto"/>
      </w:divBdr>
    </w:div>
    <w:div w:id="523403083">
      <w:bodyDiv w:val="1"/>
      <w:marLeft w:val="0"/>
      <w:marRight w:val="0"/>
      <w:marTop w:val="0"/>
      <w:marBottom w:val="0"/>
      <w:divBdr>
        <w:top w:val="none" w:sz="0" w:space="0" w:color="auto"/>
        <w:left w:val="none" w:sz="0" w:space="0" w:color="auto"/>
        <w:bottom w:val="none" w:sz="0" w:space="0" w:color="auto"/>
        <w:right w:val="none" w:sz="0" w:space="0" w:color="auto"/>
      </w:divBdr>
    </w:div>
    <w:div w:id="523516789">
      <w:bodyDiv w:val="1"/>
      <w:marLeft w:val="0"/>
      <w:marRight w:val="0"/>
      <w:marTop w:val="0"/>
      <w:marBottom w:val="0"/>
      <w:divBdr>
        <w:top w:val="none" w:sz="0" w:space="0" w:color="auto"/>
        <w:left w:val="none" w:sz="0" w:space="0" w:color="auto"/>
        <w:bottom w:val="none" w:sz="0" w:space="0" w:color="auto"/>
        <w:right w:val="none" w:sz="0" w:space="0" w:color="auto"/>
      </w:divBdr>
    </w:div>
    <w:div w:id="523634445">
      <w:bodyDiv w:val="1"/>
      <w:marLeft w:val="0"/>
      <w:marRight w:val="0"/>
      <w:marTop w:val="0"/>
      <w:marBottom w:val="0"/>
      <w:divBdr>
        <w:top w:val="none" w:sz="0" w:space="0" w:color="auto"/>
        <w:left w:val="none" w:sz="0" w:space="0" w:color="auto"/>
        <w:bottom w:val="none" w:sz="0" w:space="0" w:color="auto"/>
        <w:right w:val="none" w:sz="0" w:space="0" w:color="auto"/>
      </w:divBdr>
    </w:div>
    <w:div w:id="523787590">
      <w:bodyDiv w:val="1"/>
      <w:marLeft w:val="0"/>
      <w:marRight w:val="0"/>
      <w:marTop w:val="0"/>
      <w:marBottom w:val="0"/>
      <w:divBdr>
        <w:top w:val="none" w:sz="0" w:space="0" w:color="auto"/>
        <w:left w:val="none" w:sz="0" w:space="0" w:color="auto"/>
        <w:bottom w:val="none" w:sz="0" w:space="0" w:color="auto"/>
        <w:right w:val="none" w:sz="0" w:space="0" w:color="auto"/>
      </w:divBdr>
    </w:div>
    <w:div w:id="523980741">
      <w:bodyDiv w:val="1"/>
      <w:marLeft w:val="0"/>
      <w:marRight w:val="0"/>
      <w:marTop w:val="0"/>
      <w:marBottom w:val="0"/>
      <w:divBdr>
        <w:top w:val="none" w:sz="0" w:space="0" w:color="auto"/>
        <w:left w:val="none" w:sz="0" w:space="0" w:color="auto"/>
        <w:bottom w:val="none" w:sz="0" w:space="0" w:color="auto"/>
        <w:right w:val="none" w:sz="0" w:space="0" w:color="auto"/>
      </w:divBdr>
    </w:div>
    <w:div w:id="523985775">
      <w:bodyDiv w:val="1"/>
      <w:marLeft w:val="0"/>
      <w:marRight w:val="0"/>
      <w:marTop w:val="0"/>
      <w:marBottom w:val="0"/>
      <w:divBdr>
        <w:top w:val="none" w:sz="0" w:space="0" w:color="auto"/>
        <w:left w:val="none" w:sz="0" w:space="0" w:color="auto"/>
        <w:bottom w:val="none" w:sz="0" w:space="0" w:color="auto"/>
        <w:right w:val="none" w:sz="0" w:space="0" w:color="auto"/>
      </w:divBdr>
    </w:div>
    <w:div w:id="524054263">
      <w:bodyDiv w:val="1"/>
      <w:marLeft w:val="0"/>
      <w:marRight w:val="0"/>
      <w:marTop w:val="0"/>
      <w:marBottom w:val="0"/>
      <w:divBdr>
        <w:top w:val="none" w:sz="0" w:space="0" w:color="auto"/>
        <w:left w:val="none" w:sz="0" w:space="0" w:color="auto"/>
        <w:bottom w:val="none" w:sz="0" w:space="0" w:color="auto"/>
        <w:right w:val="none" w:sz="0" w:space="0" w:color="auto"/>
      </w:divBdr>
    </w:div>
    <w:div w:id="524177197">
      <w:bodyDiv w:val="1"/>
      <w:marLeft w:val="0"/>
      <w:marRight w:val="0"/>
      <w:marTop w:val="0"/>
      <w:marBottom w:val="0"/>
      <w:divBdr>
        <w:top w:val="none" w:sz="0" w:space="0" w:color="auto"/>
        <w:left w:val="none" w:sz="0" w:space="0" w:color="auto"/>
        <w:bottom w:val="none" w:sz="0" w:space="0" w:color="auto"/>
        <w:right w:val="none" w:sz="0" w:space="0" w:color="auto"/>
      </w:divBdr>
    </w:div>
    <w:div w:id="524253895">
      <w:bodyDiv w:val="1"/>
      <w:marLeft w:val="0"/>
      <w:marRight w:val="0"/>
      <w:marTop w:val="0"/>
      <w:marBottom w:val="0"/>
      <w:divBdr>
        <w:top w:val="none" w:sz="0" w:space="0" w:color="auto"/>
        <w:left w:val="none" w:sz="0" w:space="0" w:color="auto"/>
        <w:bottom w:val="none" w:sz="0" w:space="0" w:color="auto"/>
        <w:right w:val="none" w:sz="0" w:space="0" w:color="auto"/>
      </w:divBdr>
    </w:div>
    <w:div w:id="524363186">
      <w:bodyDiv w:val="1"/>
      <w:marLeft w:val="0"/>
      <w:marRight w:val="0"/>
      <w:marTop w:val="0"/>
      <w:marBottom w:val="0"/>
      <w:divBdr>
        <w:top w:val="none" w:sz="0" w:space="0" w:color="auto"/>
        <w:left w:val="none" w:sz="0" w:space="0" w:color="auto"/>
        <w:bottom w:val="none" w:sz="0" w:space="0" w:color="auto"/>
        <w:right w:val="none" w:sz="0" w:space="0" w:color="auto"/>
      </w:divBdr>
    </w:div>
    <w:div w:id="524632099">
      <w:bodyDiv w:val="1"/>
      <w:marLeft w:val="0"/>
      <w:marRight w:val="0"/>
      <w:marTop w:val="0"/>
      <w:marBottom w:val="0"/>
      <w:divBdr>
        <w:top w:val="none" w:sz="0" w:space="0" w:color="auto"/>
        <w:left w:val="none" w:sz="0" w:space="0" w:color="auto"/>
        <w:bottom w:val="none" w:sz="0" w:space="0" w:color="auto"/>
        <w:right w:val="none" w:sz="0" w:space="0" w:color="auto"/>
      </w:divBdr>
    </w:div>
    <w:div w:id="524639070">
      <w:bodyDiv w:val="1"/>
      <w:marLeft w:val="0"/>
      <w:marRight w:val="0"/>
      <w:marTop w:val="0"/>
      <w:marBottom w:val="0"/>
      <w:divBdr>
        <w:top w:val="none" w:sz="0" w:space="0" w:color="auto"/>
        <w:left w:val="none" w:sz="0" w:space="0" w:color="auto"/>
        <w:bottom w:val="none" w:sz="0" w:space="0" w:color="auto"/>
        <w:right w:val="none" w:sz="0" w:space="0" w:color="auto"/>
      </w:divBdr>
    </w:div>
    <w:div w:id="524831341">
      <w:bodyDiv w:val="1"/>
      <w:marLeft w:val="0"/>
      <w:marRight w:val="0"/>
      <w:marTop w:val="0"/>
      <w:marBottom w:val="0"/>
      <w:divBdr>
        <w:top w:val="none" w:sz="0" w:space="0" w:color="auto"/>
        <w:left w:val="none" w:sz="0" w:space="0" w:color="auto"/>
        <w:bottom w:val="none" w:sz="0" w:space="0" w:color="auto"/>
        <w:right w:val="none" w:sz="0" w:space="0" w:color="auto"/>
      </w:divBdr>
    </w:div>
    <w:div w:id="524948818">
      <w:bodyDiv w:val="1"/>
      <w:marLeft w:val="0"/>
      <w:marRight w:val="0"/>
      <w:marTop w:val="0"/>
      <w:marBottom w:val="0"/>
      <w:divBdr>
        <w:top w:val="none" w:sz="0" w:space="0" w:color="auto"/>
        <w:left w:val="none" w:sz="0" w:space="0" w:color="auto"/>
        <w:bottom w:val="none" w:sz="0" w:space="0" w:color="auto"/>
        <w:right w:val="none" w:sz="0" w:space="0" w:color="auto"/>
      </w:divBdr>
    </w:div>
    <w:div w:id="525020301">
      <w:bodyDiv w:val="1"/>
      <w:marLeft w:val="0"/>
      <w:marRight w:val="0"/>
      <w:marTop w:val="0"/>
      <w:marBottom w:val="0"/>
      <w:divBdr>
        <w:top w:val="none" w:sz="0" w:space="0" w:color="auto"/>
        <w:left w:val="none" w:sz="0" w:space="0" w:color="auto"/>
        <w:bottom w:val="none" w:sz="0" w:space="0" w:color="auto"/>
        <w:right w:val="none" w:sz="0" w:space="0" w:color="auto"/>
      </w:divBdr>
    </w:div>
    <w:div w:id="525172691">
      <w:bodyDiv w:val="1"/>
      <w:marLeft w:val="0"/>
      <w:marRight w:val="0"/>
      <w:marTop w:val="0"/>
      <w:marBottom w:val="0"/>
      <w:divBdr>
        <w:top w:val="none" w:sz="0" w:space="0" w:color="auto"/>
        <w:left w:val="none" w:sz="0" w:space="0" w:color="auto"/>
        <w:bottom w:val="none" w:sz="0" w:space="0" w:color="auto"/>
        <w:right w:val="none" w:sz="0" w:space="0" w:color="auto"/>
      </w:divBdr>
    </w:div>
    <w:div w:id="525217696">
      <w:bodyDiv w:val="1"/>
      <w:marLeft w:val="0"/>
      <w:marRight w:val="0"/>
      <w:marTop w:val="0"/>
      <w:marBottom w:val="0"/>
      <w:divBdr>
        <w:top w:val="none" w:sz="0" w:space="0" w:color="auto"/>
        <w:left w:val="none" w:sz="0" w:space="0" w:color="auto"/>
        <w:bottom w:val="none" w:sz="0" w:space="0" w:color="auto"/>
        <w:right w:val="none" w:sz="0" w:space="0" w:color="auto"/>
      </w:divBdr>
    </w:div>
    <w:div w:id="525631382">
      <w:bodyDiv w:val="1"/>
      <w:marLeft w:val="0"/>
      <w:marRight w:val="0"/>
      <w:marTop w:val="0"/>
      <w:marBottom w:val="0"/>
      <w:divBdr>
        <w:top w:val="none" w:sz="0" w:space="0" w:color="auto"/>
        <w:left w:val="none" w:sz="0" w:space="0" w:color="auto"/>
        <w:bottom w:val="none" w:sz="0" w:space="0" w:color="auto"/>
        <w:right w:val="none" w:sz="0" w:space="0" w:color="auto"/>
      </w:divBdr>
    </w:div>
    <w:div w:id="525675184">
      <w:bodyDiv w:val="1"/>
      <w:marLeft w:val="0"/>
      <w:marRight w:val="0"/>
      <w:marTop w:val="0"/>
      <w:marBottom w:val="0"/>
      <w:divBdr>
        <w:top w:val="none" w:sz="0" w:space="0" w:color="auto"/>
        <w:left w:val="none" w:sz="0" w:space="0" w:color="auto"/>
        <w:bottom w:val="none" w:sz="0" w:space="0" w:color="auto"/>
        <w:right w:val="none" w:sz="0" w:space="0" w:color="auto"/>
      </w:divBdr>
    </w:div>
    <w:div w:id="525682919">
      <w:bodyDiv w:val="1"/>
      <w:marLeft w:val="0"/>
      <w:marRight w:val="0"/>
      <w:marTop w:val="0"/>
      <w:marBottom w:val="0"/>
      <w:divBdr>
        <w:top w:val="none" w:sz="0" w:space="0" w:color="auto"/>
        <w:left w:val="none" w:sz="0" w:space="0" w:color="auto"/>
        <w:bottom w:val="none" w:sz="0" w:space="0" w:color="auto"/>
        <w:right w:val="none" w:sz="0" w:space="0" w:color="auto"/>
      </w:divBdr>
    </w:div>
    <w:div w:id="525750304">
      <w:bodyDiv w:val="1"/>
      <w:marLeft w:val="0"/>
      <w:marRight w:val="0"/>
      <w:marTop w:val="0"/>
      <w:marBottom w:val="0"/>
      <w:divBdr>
        <w:top w:val="none" w:sz="0" w:space="0" w:color="auto"/>
        <w:left w:val="none" w:sz="0" w:space="0" w:color="auto"/>
        <w:bottom w:val="none" w:sz="0" w:space="0" w:color="auto"/>
        <w:right w:val="none" w:sz="0" w:space="0" w:color="auto"/>
      </w:divBdr>
    </w:div>
    <w:div w:id="525757137">
      <w:bodyDiv w:val="1"/>
      <w:marLeft w:val="0"/>
      <w:marRight w:val="0"/>
      <w:marTop w:val="0"/>
      <w:marBottom w:val="0"/>
      <w:divBdr>
        <w:top w:val="none" w:sz="0" w:space="0" w:color="auto"/>
        <w:left w:val="none" w:sz="0" w:space="0" w:color="auto"/>
        <w:bottom w:val="none" w:sz="0" w:space="0" w:color="auto"/>
        <w:right w:val="none" w:sz="0" w:space="0" w:color="auto"/>
      </w:divBdr>
    </w:div>
    <w:div w:id="525867506">
      <w:bodyDiv w:val="1"/>
      <w:marLeft w:val="0"/>
      <w:marRight w:val="0"/>
      <w:marTop w:val="0"/>
      <w:marBottom w:val="0"/>
      <w:divBdr>
        <w:top w:val="none" w:sz="0" w:space="0" w:color="auto"/>
        <w:left w:val="none" w:sz="0" w:space="0" w:color="auto"/>
        <w:bottom w:val="none" w:sz="0" w:space="0" w:color="auto"/>
        <w:right w:val="none" w:sz="0" w:space="0" w:color="auto"/>
      </w:divBdr>
    </w:div>
    <w:div w:id="526144215">
      <w:bodyDiv w:val="1"/>
      <w:marLeft w:val="0"/>
      <w:marRight w:val="0"/>
      <w:marTop w:val="0"/>
      <w:marBottom w:val="0"/>
      <w:divBdr>
        <w:top w:val="none" w:sz="0" w:space="0" w:color="auto"/>
        <w:left w:val="none" w:sz="0" w:space="0" w:color="auto"/>
        <w:bottom w:val="none" w:sz="0" w:space="0" w:color="auto"/>
        <w:right w:val="none" w:sz="0" w:space="0" w:color="auto"/>
      </w:divBdr>
    </w:div>
    <w:div w:id="526286290">
      <w:bodyDiv w:val="1"/>
      <w:marLeft w:val="0"/>
      <w:marRight w:val="0"/>
      <w:marTop w:val="0"/>
      <w:marBottom w:val="0"/>
      <w:divBdr>
        <w:top w:val="none" w:sz="0" w:space="0" w:color="auto"/>
        <w:left w:val="none" w:sz="0" w:space="0" w:color="auto"/>
        <w:bottom w:val="none" w:sz="0" w:space="0" w:color="auto"/>
        <w:right w:val="none" w:sz="0" w:space="0" w:color="auto"/>
      </w:divBdr>
    </w:div>
    <w:div w:id="526526784">
      <w:bodyDiv w:val="1"/>
      <w:marLeft w:val="0"/>
      <w:marRight w:val="0"/>
      <w:marTop w:val="0"/>
      <w:marBottom w:val="0"/>
      <w:divBdr>
        <w:top w:val="none" w:sz="0" w:space="0" w:color="auto"/>
        <w:left w:val="none" w:sz="0" w:space="0" w:color="auto"/>
        <w:bottom w:val="none" w:sz="0" w:space="0" w:color="auto"/>
        <w:right w:val="none" w:sz="0" w:space="0" w:color="auto"/>
      </w:divBdr>
    </w:div>
    <w:div w:id="526601218">
      <w:bodyDiv w:val="1"/>
      <w:marLeft w:val="0"/>
      <w:marRight w:val="0"/>
      <w:marTop w:val="0"/>
      <w:marBottom w:val="0"/>
      <w:divBdr>
        <w:top w:val="none" w:sz="0" w:space="0" w:color="auto"/>
        <w:left w:val="none" w:sz="0" w:space="0" w:color="auto"/>
        <w:bottom w:val="none" w:sz="0" w:space="0" w:color="auto"/>
        <w:right w:val="none" w:sz="0" w:space="0" w:color="auto"/>
      </w:divBdr>
    </w:div>
    <w:div w:id="526607182">
      <w:bodyDiv w:val="1"/>
      <w:marLeft w:val="0"/>
      <w:marRight w:val="0"/>
      <w:marTop w:val="0"/>
      <w:marBottom w:val="0"/>
      <w:divBdr>
        <w:top w:val="none" w:sz="0" w:space="0" w:color="auto"/>
        <w:left w:val="none" w:sz="0" w:space="0" w:color="auto"/>
        <w:bottom w:val="none" w:sz="0" w:space="0" w:color="auto"/>
        <w:right w:val="none" w:sz="0" w:space="0" w:color="auto"/>
      </w:divBdr>
    </w:div>
    <w:div w:id="526718971">
      <w:bodyDiv w:val="1"/>
      <w:marLeft w:val="0"/>
      <w:marRight w:val="0"/>
      <w:marTop w:val="0"/>
      <w:marBottom w:val="0"/>
      <w:divBdr>
        <w:top w:val="none" w:sz="0" w:space="0" w:color="auto"/>
        <w:left w:val="none" w:sz="0" w:space="0" w:color="auto"/>
        <w:bottom w:val="none" w:sz="0" w:space="0" w:color="auto"/>
        <w:right w:val="none" w:sz="0" w:space="0" w:color="auto"/>
      </w:divBdr>
    </w:div>
    <w:div w:id="526872662">
      <w:bodyDiv w:val="1"/>
      <w:marLeft w:val="0"/>
      <w:marRight w:val="0"/>
      <w:marTop w:val="0"/>
      <w:marBottom w:val="0"/>
      <w:divBdr>
        <w:top w:val="none" w:sz="0" w:space="0" w:color="auto"/>
        <w:left w:val="none" w:sz="0" w:space="0" w:color="auto"/>
        <w:bottom w:val="none" w:sz="0" w:space="0" w:color="auto"/>
        <w:right w:val="none" w:sz="0" w:space="0" w:color="auto"/>
      </w:divBdr>
    </w:div>
    <w:div w:id="527183913">
      <w:bodyDiv w:val="1"/>
      <w:marLeft w:val="0"/>
      <w:marRight w:val="0"/>
      <w:marTop w:val="0"/>
      <w:marBottom w:val="0"/>
      <w:divBdr>
        <w:top w:val="none" w:sz="0" w:space="0" w:color="auto"/>
        <w:left w:val="none" w:sz="0" w:space="0" w:color="auto"/>
        <w:bottom w:val="none" w:sz="0" w:space="0" w:color="auto"/>
        <w:right w:val="none" w:sz="0" w:space="0" w:color="auto"/>
      </w:divBdr>
    </w:div>
    <w:div w:id="527303707">
      <w:bodyDiv w:val="1"/>
      <w:marLeft w:val="0"/>
      <w:marRight w:val="0"/>
      <w:marTop w:val="0"/>
      <w:marBottom w:val="0"/>
      <w:divBdr>
        <w:top w:val="none" w:sz="0" w:space="0" w:color="auto"/>
        <w:left w:val="none" w:sz="0" w:space="0" w:color="auto"/>
        <w:bottom w:val="none" w:sz="0" w:space="0" w:color="auto"/>
        <w:right w:val="none" w:sz="0" w:space="0" w:color="auto"/>
      </w:divBdr>
    </w:div>
    <w:div w:id="527372054">
      <w:bodyDiv w:val="1"/>
      <w:marLeft w:val="0"/>
      <w:marRight w:val="0"/>
      <w:marTop w:val="0"/>
      <w:marBottom w:val="0"/>
      <w:divBdr>
        <w:top w:val="none" w:sz="0" w:space="0" w:color="auto"/>
        <w:left w:val="none" w:sz="0" w:space="0" w:color="auto"/>
        <w:bottom w:val="none" w:sz="0" w:space="0" w:color="auto"/>
        <w:right w:val="none" w:sz="0" w:space="0" w:color="auto"/>
      </w:divBdr>
    </w:div>
    <w:div w:id="527453582">
      <w:bodyDiv w:val="1"/>
      <w:marLeft w:val="0"/>
      <w:marRight w:val="0"/>
      <w:marTop w:val="0"/>
      <w:marBottom w:val="0"/>
      <w:divBdr>
        <w:top w:val="none" w:sz="0" w:space="0" w:color="auto"/>
        <w:left w:val="none" w:sz="0" w:space="0" w:color="auto"/>
        <w:bottom w:val="none" w:sz="0" w:space="0" w:color="auto"/>
        <w:right w:val="none" w:sz="0" w:space="0" w:color="auto"/>
      </w:divBdr>
    </w:div>
    <w:div w:id="527522932">
      <w:bodyDiv w:val="1"/>
      <w:marLeft w:val="0"/>
      <w:marRight w:val="0"/>
      <w:marTop w:val="0"/>
      <w:marBottom w:val="0"/>
      <w:divBdr>
        <w:top w:val="none" w:sz="0" w:space="0" w:color="auto"/>
        <w:left w:val="none" w:sz="0" w:space="0" w:color="auto"/>
        <w:bottom w:val="none" w:sz="0" w:space="0" w:color="auto"/>
        <w:right w:val="none" w:sz="0" w:space="0" w:color="auto"/>
      </w:divBdr>
    </w:div>
    <w:div w:id="527527864">
      <w:bodyDiv w:val="1"/>
      <w:marLeft w:val="0"/>
      <w:marRight w:val="0"/>
      <w:marTop w:val="0"/>
      <w:marBottom w:val="0"/>
      <w:divBdr>
        <w:top w:val="none" w:sz="0" w:space="0" w:color="auto"/>
        <w:left w:val="none" w:sz="0" w:space="0" w:color="auto"/>
        <w:bottom w:val="none" w:sz="0" w:space="0" w:color="auto"/>
        <w:right w:val="none" w:sz="0" w:space="0" w:color="auto"/>
      </w:divBdr>
    </w:div>
    <w:div w:id="527566486">
      <w:bodyDiv w:val="1"/>
      <w:marLeft w:val="0"/>
      <w:marRight w:val="0"/>
      <w:marTop w:val="0"/>
      <w:marBottom w:val="0"/>
      <w:divBdr>
        <w:top w:val="none" w:sz="0" w:space="0" w:color="auto"/>
        <w:left w:val="none" w:sz="0" w:space="0" w:color="auto"/>
        <w:bottom w:val="none" w:sz="0" w:space="0" w:color="auto"/>
        <w:right w:val="none" w:sz="0" w:space="0" w:color="auto"/>
      </w:divBdr>
    </w:div>
    <w:div w:id="527644313">
      <w:bodyDiv w:val="1"/>
      <w:marLeft w:val="0"/>
      <w:marRight w:val="0"/>
      <w:marTop w:val="0"/>
      <w:marBottom w:val="0"/>
      <w:divBdr>
        <w:top w:val="none" w:sz="0" w:space="0" w:color="auto"/>
        <w:left w:val="none" w:sz="0" w:space="0" w:color="auto"/>
        <w:bottom w:val="none" w:sz="0" w:space="0" w:color="auto"/>
        <w:right w:val="none" w:sz="0" w:space="0" w:color="auto"/>
      </w:divBdr>
    </w:div>
    <w:div w:id="527722066">
      <w:bodyDiv w:val="1"/>
      <w:marLeft w:val="0"/>
      <w:marRight w:val="0"/>
      <w:marTop w:val="0"/>
      <w:marBottom w:val="0"/>
      <w:divBdr>
        <w:top w:val="none" w:sz="0" w:space="0" w:color="auto"/>
        <w:left w:val="none" w:sz="0" w:space="0" w:color="auto"/>
        <w:bottom w:val="none" w:sz="0" w:space="0" w:color="auto"/>
        <w:right w:val="none" w:sz="0" w:space="0" w:color="auto"/>
      </w:divBdr>
    </w:div>
    <w:div w:id="527791392">
      <w:bodyDiv w:val="1"/>
      <w:marLeft w:val="0"/>
      <w:marRight w:val="0"/>
      <w:marTop w:val="0"/>
      <w:marBottom w:val="0"/>
      <w:divBdr>
        <w:top w:val="none" w:sz="0" w:space="0" w:color="auto"/>
        <w:left w:val="none" w:sz="0" w:space="0" w:color="auto"/>
        <w:bottom w:val="none" w:sz="0" w:space="0" w:color="auto"/>
        <w:right w:val="none" w:sz="0" w:space="0" w:color="auto"/>
      </w:divBdr>
    </w:div>
    <w:div w:id="527909869">
      <w:bodyDiv w:val="1"/>
      <w:marLeft w:val="0"/>
      <w:marRight w:val="0"/>
      <w:marTop w:val="0"/>
      <w:marBottom w:val="0"/>
      <w:divBdr>
        <w:top w:val="none" w:sz="0" w:space="0" w:color="auto"/>
        <w:left w:val="none" w:sz="0" w:space="0" w:color="auto"/>
        <w:bottom w:val="none" w:sz="0" w:space="0" w:color="auto"/>
        <w:right w:val="none" w:sz="0" w:space="0" w:color="auto"/>
      </w:divBdr>
    </w:div>
    <w:div w:id="527911079">
      <w:bodyDiv w:val="1"/>
      <w:marLeft w:val="0"/>
      <w:marRight w:val="0"/>
      <w:marTop w:val="0"/>
      <w:marBottom w:val="0"/>
      <w:divBdr>
        <w:top w:val="none" w:sz="0" w:space="0" w:color="auto"/>
        <w:left w:val="none" w:sz="0" w:space="0" w:color="auto"/>
        <w:bottom w:val="none" w:sz="0" w:space="0" w:color="auto"/>
        <w:right w:val="none" w:sz="0" w:space="0" w:color="auto"/>
      </w:divBdr>
    </w:div>
    <w:div w:id="527958744">
      <w:bodyDiv w:val="1"/>
      <w:marLeft w:val="0"/>
      <w:marRight w:val="0"/>
      <w:marTop w:val="0"/>
      <w:marBottom w:val="0"/>
      <w:divBdr>
        <w:top w:val="none" w:sz="0" w:space="0" w:color="auto"/>
        <w:left w:val="none" w:sz="0" w:space="0" w:color="auto"/>
        <w:bottom w:val="none" w:sz="0" w:space="0" w:color="auto"/>
        <w:right w:val="none" w:sz="0" w:space="0" w:color="auto"/>
      </w:divBdr>
    </w:div>
    <w:div w:id="528108143">
      <w:bodyDiv w:val="1"/>
      <w:marLeft w:val="0"/>
      <w:marRight w:val="0"/>
      <w:marTop w:val="0"/>
      <w:marBottom w:val="0"/>
      <w:divBdr>
        <w:top w:val="none" w:sz="0" w:space="0" w:color="auto"/>
        <w:left w:val="none" w:sz="0" w:space="0" w:color="auto"/>
        <w:bottom w:val="none" w:sz="0" w:space="0" w:color="auto"/>
        <w:right w:val="none" w:sz="0" w:space="0" w:color="auto"/>
      </w:divBdr>
    </w:div>
    <w:div w:id="528370155">
      <w:bodyDiv w:val="1"/>
      <w:marLeft w:val="0"/>
      <w:marRight w:val="0"/>
      <w:marTop w:val="0"/>
      <w:marBottom w:val="0"/>
      <w:divBdr>
        <w:top w:val="none" w:sz="0" w:space="0" w:color="auto"/>
        <w:left w:val="none" w:sz="0" w:space="0" w:color="auto"/>
        <w:bottom w:val="none" w:sz="0" w:space="0" w:color="auto"/>
        <w:right w:val="none" w:sz="0" w:space="0" w:color="auto"/>
      </w:divBdr>
    </w:div>
    <w:div w:id="528570484">
      <w:bodyDiv w:val="1"/>
      <w:marLeft w:val="0"/>
      <w:marRight w:val="0"/>
      <w:marTop w:val="0"/>
      <w:marBottom w:val="0"/>
      <w:divBdr>
        <w:top w:val="none" w:sz="0" w:space="0" w:color="auto"/>
        <w:left w:val="none" w:sz="0" w:space="0" w:color="auto"/>
        <w:bottom w:val="none" w:sz="0" w:space="0" w:color="auto"/>
        <w:right w:val="none" w:sz="0" w:space="0" w:color="auto"/>
      </w:divBdr>
    </w:div>
    <w:div w:id="528683580">
      <w:bodyDiv w:val="1"/>
      <w:marLeft w:val="0"/>
      <w:marRight w:val="0"/>
      <w:marTop w:val="0"/>
      <w:marBottom w:val="0"/>
      <w:divBdr>
        <w:top w:val="none" w:sz="0" w:space="0" w:color="auto"/>
        <w:left w:val="none" w:sz="0" w:space="0" w:color="auto"/>
        <w:bottom w:val="none" w:sz="0" w:space="0" w:color="auto"/>
        <w:right w:val="none" w:sz="0" w:space="0" w:color="auto"/>
      </w:divBdr>
    </w:div>
    <w:div w:id="528690790">
      <w:bodyDiv w:val="1"/>
      <w:marLeft w:val="0"/>
      <w:marRight w:val="0"/>
      <w:marTop w:val="0"/>
      <w:marBottom w:val="0"/>
      <w:divBdr>
        <w:top w:val="none" w:sz="0" w:space="0" w:color="auto"/>
        <w:left w:val="none" w:sz="0" w:space="0" w:color="auto"/>
        <w:bottom w:val="none" w:sz="0" w:space="0" w:color="auto"/>
        <w:right w:val="none" w:sz="0" w:space="0" w:color="auto"/>
      </w:divBdr>
    </w:div>
    <w:div w:id="528955770">
      <w:bodyDiv w:val="1"/>
      <w:marLeft w:val="0"/>
      <w:marRight w:val="0"/>
      <w:marTop w:val="0"/>
      <w:marBottom w:val="0"/>
      <w:divBdr>
        <w:top w:val="none" w:sz="0" w:space="0" w:color="auto"/>
        <w:left w:val="none" w:sz="0" w:space="0" w:color="auto"/>
        <w:bottom w:val="none" w:sz="0" w:space="0" w:color="auto"/>
        <w:right w:val="none" w:sz="0" w:space="0" w:color="auto"/>
      </w:divBdr>
    </w:div>
    <w:div w:id="529075729">
      <w:bodyDiv w:val="1"/>
      <w:marLeft w:val="0"/>
      <w:marRight w:val="0"/>
      <w:marTop w:val="0"/>
      <w:marBottom w:val="0"/>
      <w:divBdr>
        <w:top w:val="none" w:sz="0" w:space="0" w:color="auto"/>
        <w:left w:val="none" w:sz="0" w:space="0" w:color="auto"/>
        <w:bottom w:val="none" w:sz="0" w:space="0" w:color="auto"/>
        <w:right w:val="none" w:sz="0" w:space="0" w:color="auto"/>
      </w:divBdr>
    </w:div>
    <w:div w:id="529147555">
      <w:bodyDiv w:val="1"/>
      <w:marLeft w:val="0"/>
      <w:marRight w:val="0"/>
      <w:marTop w:val="0"/>
      <w:marBottom w:val="0"/>
      <w:divBdr>
        <w:top w:val="none" w:sz="0" w:space="0" w:color="auto"/>
        <w:left w:val="none" w:sz="0" w:space="0" w:color="auto"/>
        <w:bottom w:val="none" w:sz="0" w:space="0" w:color="auto"/>
        <w:right w:val="none" w:sz="0" w:space="0" w:color="auto"/>
      </w:divBdr>
    </w:div>
    <w:div w:id="529297381">
      <w:bodyDiv w:val="1"/>
      <w:marLeft w:val="0"/>
      <w:marRight w:val="0"/>
      <w:marTop w:val="0"/>
      <w:marBottom w:val="0"/>
      <w:divBdr>
        <w:top w:val="none" w:sz="0" w:space="0" w:color="auto"/>
        <w:left w:val="none" w:sz="0" w:space="0" w:color="auto"/>
        <w:bottom w:val="none" w:sz="0" w:space="0" w:color="auto"/>
        <w:right w:val="none" w:sz="0" w:space="0" w:color="auto"/>
      </w:divBdr>
    </w:div>
    <w:div w:id="529495129">
      <w:bodyDiv w:val="1"/>
      <w:marLeft w:val="0"/>
      <w:marRight w:val="0"/>
      <w:marTop w:val="0"/>
      <w:marBottom w:val="0"/>
      <w:divBdr>
        <w:top w:val="none" w:sz="0" w:space="0" w:color="auto"/>
        <w:left w:val="none" w:sz="0" w:space="0" w:color="auto"/>
        <w:bottom w:val="none" w:sz="0" w:space="0" w:color="auto"/>
        <w:right w:val="none" w:sz="0" w:space="0" w:color="auto"/>
      </w:divBdr>
    </w:div>
    <w:div w:id="529495823">
      <w:bodyDiv w:val="1"/>
      <w:marLeft w:val="0"/>
      <w:marRight w:val="0"/>
      <w:marTop w:val="0"/>
      <w:marBottom w:val="0"/>
      <w:divBdr>
        <w:top w:val="none" w:sz="0" w:space="0" w:color="auto"/>
        <w:left w:val="none" w:sz="0" w:space="0" w:color="auto"/>
        <w:bottom w:val="none" w:sz="0" w:space="0" w:color="auto"/>
        <w:right w:val="none" w:sz="0" w:space="0" w:color="auto"/>
      </w:divBdr>
    </w:div>
    <w:div w:id="529532767">
      <w:bodyDiv w:val="1"/>
      <w:marLeft w:val="0"/>
      <w:marRight w:val="0"/>
      <w:marTop w:val="0"/>
      <w:marBottom w:val="0"/>
      <w:divBdr>
        <w:top w:val="none" w:sz="0" w:space="0" w:color="auto"/>
        <w:left w:val="none" w:sz="0" w:space="0" w:color="auto"/>
        <w:bottom w:val="none" w:sz="0" w:space="0" w:color="auto"/>
        <w:right w:val="none" w:sz="0" w:space="0" w:color="auto"/>
      </w:divBdr>
    </w:div>
    <w:div w:id="529539383">
      <w:bodyDiv w:val="1"/>
      <w:marLeft w:val="0"/>
      <w:marRight w:val="0"/>
      <w:marTop w:val="0"/>
      <w:marBottom w:val="0"/>
      <w:divBdr>
        <w:top w:val="none" w:sz="0" w:space="0" w:color="auto"/>
        <w:left w:val="none" w:sz="0" w:space="0" w:color="auto"/>
        <w:bottom w:val="none" w:sz="0" w:space="0" w:color="auto"/>
        <w:right w:val="none" w:sz="0" w:space="0" w:color="auto"/>
      </w:divBdr>
    </w:div>
    <w:div w:id="529686015">
      <w:bodyDiv w:val="1"/>
      <w:marLeft w:val="0"/>
      <w:marRight w:val="0"/>
      <w:marTop w:val="0"/>
      <w:marBottom w:val="0"/>
      <w:divBdr>
        <w:top w:val="none" w:sz="0" w:space="0" w:color="auto"/>
        <w:left w:val="none" w:sz="0" w:space="0" w:color="auto"/>
        <w:bottom w:val="none" w:sz="0" w:space="0" w:color="auto"/>
        <w:right w:val="none" w:sz="0" w:space="0" w:color="auto"/>
      </w:divBdr>
    </w:div>
    <w:div w:id="529686266">
      <w:bodyDiv w:val="1"/>
      <w:marLeft w:val="0"/>
      <w:marRight w:val="0"/>
      <w:marTop w:val="0"/>
      <w:marBottom w:val="0"/>
      <w:divBdr>
        <w:top w:val="none" w:sz="0" w:space="0" w:color="auto"/>
        <w:left w:val="none" w:sz="0" w:space="0" w:color="auto"/>
        <w:bottom w:val="none" w:sz="0" w:space="0" w:color="auto"/>
        <w:right w:val="none" w:sz="0" w:space="0" w:color="auto"/>
      </w:divBdr>
    </w:div>
    <w:div w:id="529687320">
      <w:bodyDiv w:val="1"/>
      <w:marLeft w:val="0"/>
      <w:marRight w:val="0"/>
      <w:marTop w:val="0"/>
      <w:marBottom w:val="0"/>
      <w:divBdr>
        <w:top w:val="none" w:sz="0" w:space="0" w:color="auto"/>
        <w:left w:val="none" w:sz="0" w:space="0" w:color="auto"/>
        <w:bottom w:val="none" w:sz="0" w:space="0" w:color="auto"/>
        <w:right w:val="none" w:sz="0" w:space="0" w:color="auto"/>
      </w:divBdr>
    </w:div>
    <w:div w:id="529877658">
      <w:bodyDiv w:val="1"/>
      <w:marLeft w:val="0"/>
      <w:marRight w:val="0"/>
      <w:marTop w:val="0"/>
      <w:marBottom w:val="0"/>
      <w:divBdr>
        <w:top w:val="none" w:sz="0" w:space="0" w:color="auto"/>
        <w:left w:val="none" w:sz="0" w:space="0" w:color="auto"/>
        <w:bottom w:val="none" w:sz="0" w:space="0" w:color="auto"/>
        <w:right w:val="none" w:sz="0" w:space="0" w:color="auto"/>
      </w:divBdr>
    </w:div>
    <w:div w:id="529880701">
      <w:bodyDiv w:val="1"/>
      <w:marLeft w:val="0"/>
      <w:marRight w:val="0"/>
      <w:marTop w:val="0"/>
      <w:marBottom w:val="0"/>
      <w:divBdr>
        <w:top w:val="none" w:sz="0" w:space="0" w:color="auto"/>
        <w:left w:val="none" w:sz="0" w:space="0" w:color="auto"/>
        <w:bottom w:val="none" w:sz="0" w:space="0" w:color="auto"/>
        <w:right w:val="none" w:sz="0" w:space="0" w:color="auto"/>
      </w:divBdr>
    </w:div>
    <w:div w:id="529997747">
      <w:bodyDiv w:val="1"/>
      <w:marLeft w:val="0"/>
      <w:marRight w:val="0"/>
      <w:marTop w:val="0"/>
      <w:marBottom w:val="0"/>
      <w:divBdr>
        <w:top w:val="none" w:sz="0" w:space="0" w:color="auto"/>
        <w:left w:val="none" w:sz="0" w:space="0" w:color="auto"/>
        <w:bottom w:val="none" w:sz="0" w:space="0" w:color="auto"/>
        <w:right w:val="none" w:sz="0" w:space="0" w:color="auto"/>
      </w:divBdr>
    </w:div>
    <w:div w:id="529999669">
      <w:bodyDiv w:val="1"/>
      <w:marLeft w:val="0"/>
      <w:marRight w:val="0"/>
      <w:marTop w:val="0"/>
      <w:marBottom w:val="0"/>
      <w:divBdr>
        <w:top w:val="none" w:sz="0" w:space="0" w:color="auto"/>
        <w:left w:val="none" w:sz="0" w:space="0" w:color="auto"/>
        <w:bottom w:val="none" w:sz="0" w:space="0" w:color="auto"/>
        <w:right w:val="none" w:sz="0" w:space="0" w:color="auto"/>
      </w:divBdr>
    </w:div>
    <w:div w:id="530193996">
      <w:bodyDiv w:val="1"/>
      <w:marLeft w:val="0"/>
      <w:marRight w:val="0"/>
      <w:marTop w:val="0"/>
      <w:marBottom w:val="0"/>
      <w:divBdr>
        <w:top w:val="none" w:sz="0" w:space="0" w:color="auto"/>
        <w:left w:val="none" w:sz="0" w:space="0" w:color="auto"/>
        <w:bottom w:val="none" w:sz="0" w:space="0" w:color="auto"/>
        <w:right w:val="none" w:sz="0" w:space="0" w:color="auto"/>
      </w:divBdr>
    </w:div>
    <w:div w:id="530266207">
      <w:bodyDiv w:val="1"/>
      <w:marLeft w:val="0"/>
      <w:marRight w:val="0"/>
      <w:marTop w:val="0"/>
      <w:marBottom w:val="0"/>
      <w:divBdr>
        <w:top w:val="none" w:sz="0" w:space="0" w:color="auto"/>
        <w:left w:val="none" w:sz="0" w:space="0" w:color="auto"/>
        <w:bottom w:val="none" w:sz="0" w:space="0" w:color="auto"/>
        <w:right w:val="none" w:sz="0" w:space="0" w:color="auto"/>
      </w:divBdr>
    </w:div>
    <w:div w:id="530340644">
      <w:bodyDiv w:val="1"/>
      <w:marLeft w:val="0"/>
      <w:marRight w:val="0"/>
      <w:marTop w:val="0"/>
      <w:marBottom w:val="0"/>
      <w:divBdr>
        <w:top w:val="none" w:sz="0" w:space="0" w:color="auto"/>
        <w:left w:val="none" w:sz="0" w:space="0" w:color="auto"/>
        <w:bottom w:val="none" w:sz="0" w:space="0" w:color="auto"/>
        <w:right w:val="none" w:sz="0" w:space="0" w:color="auto"/>
      </w:divBdr>
    </w:div>
    <w:div w:id="530343411">
      <w:bodyDiv w:val="1"/>
      <w:marLeft w:val="0"/>
      <w:marRight w:val="0"/>
      <w:marTop w:val="0"/>
      <w:marBottom w:val="0"/>
      <w:divBdr>
        <w:top w:val="none" w:sz="0" w:space="0" w:color="auto"/>
        <w:left w:val="none" w:sz="0" w:space="0" w:color="auto"/>
        <w:bottom w:val="none" w:sz="0" w:space="0" w:color="auto"/>
        <w:right w:val="none" w:sz="0" w:space="0" w:color="auto"/>
      </w:divBdr>
    </w:div>
    <w:div w:id="530415538">
      <w:bodyDiv w:val="1"/>
      <w:marLeft w:val="0"/>
      <w:marRight w:val="0"/>
      <w:marTop w:val="0"/>
      <w:marBottom w:val="0"/>
      <w:divBdr>
        <w:top w:val="none" w:sz="0" w:space="0" w:color="auto"/>
        <w:left w:val="none" w:sz="0" w:space="0" w:color="auto"/>
        <w:bottom w:val="none" w:sz="0" w:space="0" w:color="auto"/>
        <w:right w:val="none" w:sz="0" w:space="0" w:color="auto"/>
      </w:divBdr>
    </w:div>
    <w:div w:id="530650407">
      <w:bodyDiv w:val="1"/>
      <w:marLeft w:val="0"/>
      <w:marRight w:val="0"/>
      <w:marTop w:val="0"/>
      <w:marBottom w:val="0"/>
      <w:divBdr>
        <w:top w:val="none" w:sz="0" w:space="0" w:color="auto"/>
        <w:left w:val="none" w:sz="0" w:space="0" w:color="auto"/>
        <w:bottom w:val="none" w:sz="0" w:space="0" w:color="auto"/>
        <w:right w:val="none" w:sz="0" w:space="0" w:color="auto"/>
      </w:divBdr>
    </w:div>
    <w:div w:id="530841926">
      <w:bodyDiv w:val="1"/>
      <w:marLeft w:val="0"/>
      <w:marRight w:val="0"/>
      <w:marTop w:val="0"/>
      <w:marBottom w:val="0"/>
      <w:divBdr>
        <w:top w:val="none" w:sz="0" w:space="0" w:color="auto"/>
        <w:left w:val="none" w:sz="0" w:space="0" w:color="auto"/>
        <w:bottom w:val="none" w:sz="0" w:space="0" w:color="auto"/>
        <w:right w:val="none" w:sz="0" w:space="0" w:color="auto"/>
      </w:divBdr>
    </w:div>
    <w:div w:id="530844549">
      <w:bodyDiv w:val="1"/>
      <w:marLeft w:val="0"/>
      <w:marRight w:val="0"/>
      <w:marTop w:val="0"/>
      <w:marBottom w:val="0"/>
      <w:divBdr>
        <w:top w:val="none" w:sz="0" w:space="0" w:color="auto"/>
        <w:left w:val="none" w:sz="0" w:space="0" w:color="auto"/>
        <w:bottom w:val="none" w:sz="0" w:space="0" w:color="auto"/>
        <w:right w:val="none" w:sz="0" w:space="0" w:color="auto"/>
      </w:divBdr>
    </w:div>
    <w:div w:id="531187796">
      <w:bodyDiv w:val="1"/>
      <w:marLeft w:val="0"/>
      <w:marRight w:val="0"/>
      <w:marTop w:val="0"/>
      <w:marBottom w:val="0"/>
      <w:divBdr>
        <w:top w:val="none" w:sz="0" w:space="0" w:color="auto"/>
        <w:left w:val="none" w:sz="0" w:space="0" w:color="auto"/>
        <w:bottom w:val="none" w:sz="0" w:space="0" w:color="auto"/>
        <w:right w:val="none" w:sz="0" w:space="0" w:color="auto"/>
      </w:divBdr>
    </w:div>
    <w:div w:id="531190757">
      <w:bodyDiv w:val="1"/>
      <w:marLeft w:val="0"/>
      <w:marRight w:val="0"/>
      <w:marTop w:val="0"/>
      <w:marBottom w:val="0"/>
      <w:divBdr>
        <w:top w:val="none" w:sz="0" w:space="0" w:color="auto"/>
        <w:left w:val="none" w:sz="0" w:space="0" w:color="auto"/>
        <w:bottom w:val="none" w:sz="0" w:space="0" w:color="auto"/>
        <w:right w:val="none" w:sz="0" w:space="0" w:color="auto"/>
      </w:divBdr>
    </w:div>
    <w:div w:id="531302513">
      <w:bodyDiv w:val="1"/>
      <w:marLeft w:val="0"/>
      <w:marRight w:val="0"/>
      <w:marTop w:val="0"/>
      <w:marBottom w:val="0"/>
      <w:divBdr>
        <w:top w:val="none" w:sz="0" w:space="0" w:color="auto"/>
        <w:left w:val="none" w:sz="0" w:space="0" w:color="auto"/>
        <w:bottom w:val="none" w:sz="0" w:space="0" w:color="auto"/>
        <w:right w:val="none" w:sz="0" w:space="0" w:color="auto"/>
      </w:divBdr>
    </w:div>
    <w:div w:id="531957659">
      <w:bodyDiv w:val="1"/>
      <w:marLeft w:val="0"/>
      <w:marRight w:val="0"/>
      <w:marTop w:val="0"/>
      <w:marBottom w:val="0"/>
      <w:divBdr>
        <w:top w:val="none" w:sz="0" w:space="0" w:color="auto"/>
        <w:left w:val="none" w:sz="0" w:space="0" w:color="auto"/>
        <w:bottom w:val="none" w:sz="0" w:space="0" w:color="auto"/>
        <w:right w:val="none" w:sz="0" w:space="0" w:color="auto"/>
      </w:divBdr>
    </w:div>
    <w:div w:id="531960688">
      <w:bodyDiv w:val="1"/>
      <w:marLeft w:val="0"/>
      <w:marRight w:val="0"/>
      <w:marTop w:val="0"/>
      <w:marBottom w:val="0"/>
      <w:divBdr>
        <w:top w:val="none" w:sz="0" w:space="0" w:color="auto"/>
        <w:left w:val="none" w:sz="0" w:space="0" w:color="auto"/>
        <w:bottom w:val="none" w:sz="0" w:space="0" w:color="auto"/>
        <w:right w:val="none" w:sz="0" w:space="0" w:color="auto"/>
      </w:divBdr>
    </w:div>
    <w:div w:id="532158152">
      <w:bodyDiv w:val="1"/>
      <w:marLeft w:val="0"/>
      <w:marRight w:val="0"/>
      <w:marTop w:val="0"/>
      <w:marBottom w:val="0"/>
      <w:divBdr>
        <w:top w:val="none" w:sz="0" w:space="0" w:color="auto"/>
        <w:left w:val="none" w:sz="0" w:space="0" w:color="auto"/>
        <w:bottom w:val="none" w:sz="0" w:space="0" w:color="auto"/>
        <w:right w:val="none" w:sz="0" w:space="0" w:color="auto"/>
      </w:divBdr>
    </w:div>
    <w:div w:id="532420987">
      <w:bodyDiv w:val="1"/>
      <w:marLeft w:val="0"/>
      <w:marRight w:val="0"/>
      <w:marTop w:val="0"/>
      <w:marBottom w:val="0"/>
      <w:divBdr>
        <w:top w:val="none" w:sz="0" w:space="0" w:color="auto"/>
        <w:left w:val="none" w:sz="0" w:space="0" w:color="auto"/>
        <w:bottom w:val="none" w:sz="0" w:space="0" w:color="auto"/>
        <w:right w:val="none" w:sz="0" w:space="0" w:color="auto"/>
      </w:divBdr>
    </w:div>
    <w:div w:id="532423599">
      <w:bodyDiv w:val="1"/>
      <w:marLeft w:val="0"/>
      <w:marRight w:val="0"/>
      <w:marTop w:val="0"/>
      <w:marBottom w:val="0"/>
      <w:divBdr>
        <w:top w:val="none" w:sz="0" w:space="0" w:color="auto"/>
        <w:left w:val="none" w:sz="0" w:space="0" w:color="auto"/>
        <w:bottom w:val="none" w:sz="0" w:space="0" w:color="auto"/>
        <w:right w:val="none" w:sz="0" w:space="0" w:color="auto"/>
      </w:divBdr>
    </w:div>
    <w:div w:id="532495379">
      <w:bodyDiv w:val="1"/>
      <w:marLeft w:val="0"/>
      <w:marRight w:val="0"/>
      <w:marTop w:val="0"/>
      <w:marBottom w:val="0"/>
      <w:divBdr>
        <w:top w:val="none" w:sz="0" w:space="0" w:color="auto"/>
        <w:left w:val="none" w:sz="0" w:space="0" w:color="auto"/>
        <w:bottom w:val="none" w:sz="0" w:space="0" w:color="auto"/>
        <w:right w:val="none" w:sz="0" w:space="0" w:color="auto"/>
      </w:divBdr>
    </w:div>
    <w:div w:id="532500377">
      <w:bodyDiv w:val="1"/>
      <w:marLeft w:val="0"/>
      <w:marRight w:val="0"/>
      <w:marTop w:val="0"/>
      <w:marBottom w:val="0"/>
      <w:divBdr>
        <w:top w:val="none" w:sz="0" w:space="0" w:color="auto"/>
        <w:left w:val="none" w:sz="0" w:space="0" w:color="auto"/>
        <w:bottom w:val="none" w:sz="0" w:space="0" w:color="auto"/>
        <w:right w:val="none" w:sz="0" w:space="0" w:color="auto"/>
      </w:divBdr>
    </w:div>
    <w:div w:id="532614130">
      <w:bodyDiv w:val="1"/>
      <w:marLeft w:val="0"/>
      <w:marRight w:val="0"/>
      <w:marTop w:val="0"/>
      <w:marBottom w:val="0"/>
      <w:divBdr>
        <w:top w:val="none" w:sz="0" w:space="0" w:color="auto"/>
        <w:left w:val="none" w:sz="0" w:space="0" w:color="auto"/>
        <w:bottom w:val="none" w:sz="0" w:space="0" w:color="auto"/>
        <w:right w:val="none" w:sz="0" w:space="0" w:color="auto"/>
      </w:divBdr>
    </w:div>
    <w:div w:id="532616246">
      <w:bodyDiv w:val="1"/>
      <w:marLeft w:val="0"/>
      <w:marRight w:val="0"/>
      <w:marTop w:val="0"/>
      <w:marBottom w:val="0"/>
      <w:divBdr>
        <w:top w:val="none" w:sz="0" w:space="0" w:color="auto"/>
        <w:left w:val="none" w:sz="0" w:space="0" w:color="auto"/>
        <w:bottom w:val="none" w:sz="0" w:space="0" w:color="auto"/>
        <w:right w:val="none" w:sz="0" w:space="0" w:color="auto"/>
      </w:divBdr>
    </w:div>
    <w:div w:id="532618639">
      <w:bodyDiv w:val="1"/>
      <w:marLeft w:val="0"/>
      <w:marRight w:val="0"/>
      <w:marTop w:val="0"/>
      <w:marBottom w:val="0"/>
      <w:divBdr>
        <w:top w:val="none" w:sz="0" w:space="0" w:color="auto"/>
        <w:left w:val="none" w:sz="0" w:space="0" w:color="auto"/>
        <w:bottom w:val="none" w:sz="0" w:space="0" w:color="auto"/>
        <w:right w:val="none" w:sz="0" w:space="0" w:color="auto"/>
      </w:divBdr>
    </w:div>
    <w:div w:id="532691216">
      <w:bodyDiv w:val="1"/>
      <w:marLeft w:val="0"/>
      <w:marRight w:val="0"/>
      <w:marTop w:val="0"/>
      <w:marBottom w:val="0"/>
      <w:divBdr>
        <w:top w:val="none" w:sz="0" w:space="0" w:color="auto"/>
        <w:left w:val="none" w:sz="0" w:space="0" w:color="auto"/>
        <w:bottom w:val="none" w:sz="0" w:space="0" w:color="auto"/>
        <w:right w:val="none" w:sz="0" w:space="0" w:color="auto"/>
      </w:divBdr>
    </w:div>
    <w:div w:id="532691388">
      <w:bodyDiv w:val="1"/>
      <w:marLeft w:val="0"/>
      <w:marRight w:val="0"/>
      <w:marTop w:val="0"/>
      <w:marBottom w:val="0"/>
      <w:divBdr>
        <w:top w:val="none" w:sz="0" w:space="0" w:color="auto"/>
        <w:left w:val="none" w:sz="0" w:space="0" w:color="auto"/>
        <w:bottom w:val="none" w:sz="0" w:space="0" w:color="auto"/>
        <w:right w:val="none" w:sz="0" w:space="0" w:color="auto"/>
      </w:divBdr>
    </w:div>
    <w:div w:id="532693410">
      <w:bodyDiv w:val="1"/>
      <w:marLeft w:val="0"/>
      <w:marRight w:val="0"/>
      <w:marTop w:val="0"/>
      <w:marBottom w:val="0"/>
      <w:divBdr>
        <w:top w:val="none" w:sz="0" w:space="0" w:color="auto"/>
        <w:left w:val="none" w:sz="0" w:space="0" w:color="auto"/>
        <w:bottom w:val="none" w:sz="0" w:space="0" w:color="auto"/>
        <w:right w:val="none" w:sz="0" w:space="0" w:color="auto"/>
      </w:divBdr>
    </w:div>
    <w:div w:id="533155051">
      <w:bodyDiv w:val="1"/>
      <w:marLeft w:val="0"/>
      <w:marRight w:val="0"/>
      <w:marTop w:val="0"/>
      <w:marBottom w:val="0"/>
      <w:divBdr>
        <w:top w:val="none" w:sz="0" w:space="0" w:color="auto"/>
        <w:left w:val="none" w:sz="0" w:space="0" w:color="auto"/>
        <w:bottom w:val="none" w:sz="0" w:space="0" w:color="auto"/>
        <w:right w:val="none" w:sz="0" w:space="0" w:color="auto"/>
      </w:divBdr>
    </w:div>
    <w:div w:id="533157935">
      <w:bodyDiv w:val="1"/>
      <w:marLeft w:val="0"/>
      <w:marRight w:val="0"/>
      <w:marTop w:val="0"/>
      <w:marBottom w:val="0"/>
      <w:divBdr>
        <w:top w:val="none" w:sz="0" w:space="0" w:color="auto"/>
        <w:left w:val="none" w:sz="0" w:space="0" w:color="auto"/>
        <w:bottom w:val="none" w:sz="0" w:space="0" w:color="auto"/>
        <w:right w:val="none" w:sz="0" w:space="0" w:color="auto"/>
      </w:divBdr>
    </w:div>
    <w:div w:id="533226129">
      <w:bodyDiv w:val="1"/>
      <w:marLeft w:val="0"/>
      <w:marRight w:val="0"/>
      <w:marTop w:val="0"/>
      <w:marBottom w:val="0"/>
      <w:divBdr>
        <w:top w:val="none" w:sz="0" w:space="0" w:color="auto"/>
        <w:left w:val="none" w:sz="0" w:space="0" w:color="auto"/>
        <w:bottom w:val="none" w:sz="0" w:space="0" w:color="auto"/>
        <w:right w:val="none" w:sz="0" w:space="0" w:color="auto"/>
      </w:divBdr>
    </w:div>
    <w:div w:id="533273697">
      <w:bodyDiv w:val="1"/>
      <w:marLeft w:val="0"/>
      <w:marRight w:val="0"/>
      <w:marTop w:val="0"/>
      <w:marBottom w:val="0"/>
      <w:divBdr>
        <w:top w:val="none" w:sz="0" w:space="0" w:color="auto"/>
        <w:left w:val="none" w:sz="0" w:space="0" w:color="auto"/>
        <w:bottom w:val="none" w:sz="0" w:space="0" w:color="auto"/>
        <w:right w:val="none" w:sz="0" w:space="0" w:color="auto"/>
      </w:divBdr>
    </w:div>
    <w:div w:id="533347424">
      <w:bodyDiv w:val="1"/>
      <w:marLeft w:val="0"/>
      <w:marRight w:val="0"/>
      <w:marTop w:val="0"/>
      <w:marBottom w:val="0"/>
      <w:divBdr>
        <w:top w:val="none" w:sz="0" w:space="0" w:color="auto"/>
        <w:left w:val="none" w:sz="0" w:space="0" w:color="auto"/>
        <w:bottom w:val="none" w:sz="0" w:space="0" w:color="auto"/>
        <w:right w:val="none" w:sz="0" w:space="0" w:color="auto"/>
      </w:divBdr>
    </w:div>
    <w:div w:id="533350064">
      <w:bodyDiv w:val="1"/>
      <w:marLeft w:val="0"/>
      <w:marRight w:val="0"/>
      <w:marTop w:val="0"/>
      <w:marBottom w:val="0"/>
      <w:divBdr>
        <w:top w:val="none" w:sz="0" w:space="0" w:color="auto"/>
        <w:left w:val="none" w:sz="0" w:space="0" w:color="auto"/>
        <w:bottom w:val="none" w:sz="0" w:space="0" w:color="auto"/>
        <w:right w:val="none" w:sz="0" w:space="0" w:color="auto"/>
      </w:divBdr>
    </w:div>
    <w:div w:id="533427895">
      <w:bodyDiv w:val="1"/>
      <w:marLeft w:val="0"/>
      <w:marRight w:val="0"/>
      <w:marTop w:val="0"/>
      <w:marBottom w:val="0"/>
      <w:divBdr>
        <w:top w:val="none" w:sz="0" w:space="0" w:color="auto"/>
        <w:left w:val="none" w:sz="0" w:space="0" w:color="auto"/>
        <w:bottom w:val="none" w:sz="0" w:space="0" w:color="auto"/>
        <w:right w:val="none" w:sz="0" w:space="0" w:color="auto"/>
      </w:divBdr>
    </w:div>
    <w:div w:id="533464699">
      <w:bodyDiv w:val="1"/>
      <w:marLeft w:val="0"/>
      <w:marRight w:val="0"/>
      <w:marTop w:val="0"/>
      <w:marBottom w:val="0"/>
      <w:divBdr>
        <w:top w:val="none" w:sz="0" w:space="0" w:color="auto"/>
        <w:left w:val="none" w:sz="0" w:space="0" w:color="auto"/>
        <w:bottom w:val="none" w:sz="0" w:space="0" w:color="auto"/>
        <w:right w:val="none" w:sz="0" w:space="0" w:color="auto"/>
      </w:divBdr>
    </w:div>
    <w:div w:id="533545001">
      <w:bodyDiv w:val="1"/>
      <w:marLeft w:val="0"/>
      <w:marRight w:val="0"/>
      <w:marTop w:val="0"/>
      <w:marBottom w:val="0"/>
      <w:divBdr>
        <w:top w:val="none" w:sz="0" w:space="0" w:color="auto"/>
        <w:left w:val="none" w:sz="0" w:space="0" w:color="auto"/>
        <w:bottom w:val="none" w:sz="0" w:space="0" w:color="auto"/>
        <w:right w:val="none" w:sz="0" w:space="0" w:color="auto"/>
      </w:divBdr>
    </w:div>
    <w:div w:id="533620975">
      <w:bodyDiv w:val="1"/>
      <w:marLeft w:val="0"/>
      <w:marRight w:val="0"/>
      <w:marTop w:val="0"/>
      <w:marBottom w:val="0"/>
      <w:divBdr>
        <w:top w:val="none" w:sz="0" w:space="0" w:color="auto"/>
        <w:left w:val="none" w:sz="0" w:space="0" w:color="auto"/>
        <w:bottom w:val="none" w:sz="0" w:space="0" w:color="auto"/>
        <w:right w:val="none" w:sz="0" w:space="0" w:color="auto"/>
      </w:divBdr>
    </w:div>
    <w:div w:id="533661595">
      <w:bodyDiv w:val="1"/>
      <w:marLeft w:val="0"/>
      <w:marRight w:val="0"/>
      <w:marTop w:val="0"/>
      <w:marBottom w:val="0"/>
      <w:divBdr>
        <w:top w:val="none" w:sz="0" w:space="0" w:color="auto"/>
        <w:left w:val="none" w:sz="0" w:space="0" w:color="auto"/>
        <w:bottom w:val="none" w:sz="0" w:space="0" w:color="auto"/>
        <w:right w:val="none" w:sz="0" w:space="0" w:color="auto"/>
      </w:divBdr>
    </w:div>
    <w:div w:id="533736595">
      <w:bodyDiv w:val="1"/>
      <w:marLeft w:val="0"/>
      <w:marRight w:val="0"/>
      <w:marTop w:val="0"/>
      <w:marBottom w:val="0"/>
      <w:divBdr>
        <w:top w:val="none" w:sz="0" w:space="0" w:color="auto"/>
        <w:left w:val="none" w:sz="0" w:space="0" w:color="auto"/>
        <w:bottom w:val="none" w:sz="0" w:space="0" w:color="auto"/>
        <w:right w:val="none" w:sz="0" w:space="0" w:color="auto"/>
      </w:divBdr>
    </w:div>
    <w:div w:id="533805703">
      <w:bodyDiv w:val="1"/>
      <w:marLeft w:val="0"/>
      <w:marRight w:val="0"/>
      <w:marTop w:val="0"/>
      <w:marBottom w:val="0"/>
      <w:divBdr>
        <w:top w:val="none" w:sz="0" w:space="0" w:color="auto"/>
        <w:left w:val="none" w:sz="0" w:space="0" w:color="auto"/>
        <w:bottom w:val="none" w:sz="0" w:space="0" w:color="auto"/>
        <w:right w:val="none" w:sz="0" w:space="0" w:color="auto"/>
      </w:divBdr>
    </w:div>
    <w:div w:id="533813040">
      <w:bodyDiv w:val="1"/>
      <w:marLeft w:val="0"/>
      <w:marRight w:val="0"/>
      <w:marTop w:val="0"/>
      <w:marBottom w:val="0"/>
      <w:divBdr>
        <w:top w:val="none" w:sz="0" w:space="0" w:color="auto"/>
        <w:left w:val="none" w:sz="0" w:space="0" w:color="auto"/>
        <w:bottom w:val="none" w:sz="0" w:space="0" w:color="auto"/>
        <w:right w:val="none" w:sz="0" w:space="0" w:color="auto"/>
      </w:divBdr>
    </w:div>
    <w:div w:id="533927546">
      <w:bodyDiv w:val="1"/>
      <w:marLeft w:val="0"/>
      <w:marRight w:val="0"/>
      <w:marTop w:val="0"/>
      <w:marBottom w:val="0"/>
      <w:divBdr>
        <w:top w:val="none" w:sz="0" w:space="0" w:color="auto"/>
        <w:left w:val="none" w:sz="0" w:space="0" w:color="auto"/>
        <w:bottom w:val="none" w:sz="0" w:space="0" w:color="auto"/>
        <w:right w:val="none" w:sz="0" w:space="0" w:color="auto"/>
      </w:divBdr>
    </w:div>
    <w:div w:id="533928601">
      <w:bodyDiv w:val="1"/>
      <w:marLeft w:val="0"/>
      <w:marRight w:val="0"/>
      <w:marTop w:val="0"/>
      <w:marBottom w:val="0"/>
      <w:divBdr>
        <w:top w:val="none" w:sz="0" w:space="0" w:color="auto"/>
        <w:left w:val="none" w:sz="0" w:space="0" w:color="auto"/>
        <w:bottom w:val="none" w:sz="0" w:space="0" w:color="auto"/>
        <w:right w:val="none" w:sz="0" w:space="0" w:color="auto"/>
      </w:divBdr>
    </w:div>
    <w:div w:id="534004723">
      <w:bodyDiv w:val="1"/>
      <w:marLeft w:val="0"/>
      <w:marRight w:val="0"/>
      <w:marTop w:val="0"/>
      <w:marBottom w:val="0"/>
      <w:divBdr>
        <w:top w:val="none" w:sz="0" w:space="0" w:color="auto"/>
        <w:left w:val="none" w:sz="0" w:space="0" w:color="auto"/>
        <w:bottom w:val="none" w:sz="0" w:space="0" w:color="auto"/>
        <w:right w:val="none" w:sz="0" w:space="0" w:color="auto"/>
      </w:divBdr>
    </w:div>
    <w:div w:id="534192109">
      <w:bodyDiv w:val="1"/>
      <w:marLeft w:val="0"/>
      <w:marRight w:val="0"/>
      <w:marTop w:val="0"/>
      <w:marBottom w:val="0"/>
      <w:divBdr>
        <w:top w:val="none" w:sz="0" w:space="0" w:color="auto"/>
        <w:left w:val="none" w:sz="0" w:space="0" w:color="auto"/>
        <w:bottom w:val="none" w:sz="0" w:space="0" w:color="auto"/>
        <w:right w:val="none" w:sz="0" w:space="0" w:color="auto"/>
      </w:divBdr>
    </w:div>
    <w:div w:id="534347259">
      <w:bodyDiv w:val="1"/>
      <w:marLeft w:val="0"/>
      <w:marRight w:val="0"/>
      <w:marTop w:val="0"/>
      <w:marBottom w:val="0"/>
      <w:divBdr>
        <w:top w:val="none" w:sz="0" w:space="0" w:color="auto"/>
        <w:left w:val="none" w:sz="0" w:space="0" w:color="auto"/>
        <w:bottom w:val="none" w:sz="0" w:space="0" w:color="auto"/>
        <w:right w:val="none" w:sz="0" w:space="0" w:color="auto"/>
      </w:divBdr>
    </w:div>
    <w:div w:id="534661157">
      <w:bodyDiv w:val="1"/>
      <w:marLeft w:val="0"/>
      <w:marRight w:val="0"/>
      <w:marTop w:val="0"/>
      <w:marBottom w:val="0"/>
      <w:divBdr>
        <w:top w:val="none" w:sz="0" w:space="0" w:color="auto"/>
        <w:left w:val="none" w:sz="0" w:space="0" w:color="auto"/>
        <w:bottom w:val="none" w:sz="0" w:space="0" w:color="auto"/>
        <w:right w:val="none" w:sz="0" w:space="0" w:color="auto"/>
      </w:divBdr>
    </w:div>
    <w:div w:id="534661635">
      <w:bodyDiv w:val="1"/>
      <w:marLeft w:val="0"/>
      <w:marRight w:val="0"/>
      <w:marTop w:val="0"/>
      <w:marBottom w:val="0"/>
      <w:divBdr>
        <w:top w:val="none" w:sz="0" w:space="0" w:color="auto"/>
        <w:left w:val="none" w:sz="0" w:space="0" w:color="auto"/>
        <w:bottom w:val="none" w:sz="0" w:space="0" w:color="auto"/>
        <w:right w:val="none" w:sz="0" w:space="0" w:color="auto"/>
      </w:divBdr>
    </w:div>
    <w:div w:id="534730134">
      <w:bodyDiv w:val="1"/>
      <w:marLeft w:val="0"/>
      <w:marRight w:val="0"/>
      <w:marTop w:val="0"/>
      <w:marBottom w:val="0"/>
      <w:divBdr>
        <w:top w:val="none" w:sz="0" w:space="0" w:color="auto"/>
        <w:left w:val="none" w:sz="0" w:space="0" w:color="auto"/>
        <w:bottom w:val="none" w:sz="0" w:space="0" w:color="auto"/>
        <w:right w:val="none" w:sz="0" w:space="0" w:color="auto"/>
      </w:divBdr>
    </w:div>
    <w:div w:id="534925179">
      <w:bodyDiv w:val="1"/>
      <w:marLeft w:val="0"/>
      <w:marRight w:val="0"/>
      <w:marTop w:val="0"/>
      <w:marBottom w:val="0"/>
      <w:divBdr>
        <w:top w:val="none" w:sz="0" w:space="0" w:color="auto"/>
        <w:left w:val="none" w:sz="0" w:space="0" w:color="auto"/>
        <w:bottom w:val="none" w:sz="0" w:space="0" w:color="auto"/>
        <w:right w:val="none" w:sz="0" w:space="0" w:color="auto"/>
      </w:divBdr>
    </w:div>
    <w:div w:id="535047509">
      <w:bodyDiv w:val="1"/>
      <w:marLeft w:val="0"/>
      <w:marRight w:val="0"/>
      <w:marTop w:val="0"/>
      <w:marBottom w:val="0"/>
      <w:divBdr>
        <w:top w:val="none" w:sz="0" w:space="0" w:color="auto"/>
        <w:left w:val="none" w:sz="0" w:space="0" w:color="auto"/>
        <w:bottom w:val="none" w:sz="0" w:space="0" w:color="auto"/>
        <w:right w:val="none" w:sz="0" w:space="0" w:color="auto"/>
      </w:divBdr>
    </w:div>
    <w:div w:id="535049518">
      <w:bodyDiv w:val="1"/>
      <w:marLeft w:val="0"/>
      <w:marRight w:val="0"/>
      <w:marTop w:val="0"/>
      <w:marBottom w:val="0"/>
      <w:divBdr>
        <w:top w:val="none" w:sz="0" w:space="0" w:color="auto"/>
        <w:left w:val="none" w:sz="0" w:space="0" w:color="auto"/>
        <w:bottom w:val="none" w:sz="0" w:space="0" w:color="auto"/>
        <w:right w:val="none" w:sz="0" w:space="0" w:color="auto"/>
      </w:divBdr>
    </w:div>
    <w:div w:id="535198254">
      <w:bodyDiv w:val="1"/>
      <w:marLeft w:val="0"/>
      <w:marRight w:val="0"/>
      <w:marTop w:val="0"/>
      <w:marBottom w:val="0"/>
      <w:divBdr>
        <w:top w:val="none" w:sz="0" w:space="0" w:color="auto"/>
        <w:left w:val="none" w:sz="0" w:space="0" w:color="auto"/>
        <w:bottom w:val="none" w:sz="0" w:space="0" w:color="auto"/>
        <w:right w:val="none" w:sz="0" w:space="0" w:color="auto"/>
      </w:divBdr>
    </w:div>
    <w:div w:id="535460366">
      <w:bodyDiv w:val="1"/>
      <w:marLeft w:val="0"/>
      <w:marRight w:val="0"/>
      <w:marTop w:val="0"/>
      <w:marBottom w:val="0"/>
      <w:divBdr>
        <w:top w:val="none" w:sz="0" w:space="0" w:color="auto"/>
        <w:left w:val="none" w:sz="0" w:space="0" w:color="auto"/>
        <w:bottom w:val="none" w:sz="0" w:space="0" w:color="auto"/>
        <w:right w:val="none" w:sz="0" w:space="0" w:color="auto"/>
      </w:divBdr>
    </w:div>
    <w:div w:id="535504560">
      <w:bodyDiv w:val="1"/>
      <w:marLeft w:val="0"/>
      <w:marRight w:val="0"/>
      <w:marTop w:val="0"/>
      <w:marBottom w:val="0"/>
      <w:divBdr>
        <w:top w:val="none" w:sz="0" w:space="0" w:color="auto"/>
        <w:left w:val="none" w:sz="0" w:space="0" w:color="auto"/>
        <w:bottom w:val="none" w:sz="0" w:space="0" w:color="auto"/>
        <w:right w:val="none" w:sz="0" w:space="0" w:color="auto"/>
      </w:divBdr>
    </w:div>
    <w:div w:id="535504677">
      <w:bodyDiv w:val="1"/>
      <w:marLeft w:val="0"/>
      <w:marRight w:val="0"/>
      <w:marTop w:val="0"/>
      <w:marBottom w:val="0"/>
      <w:divBdr>
        <w:top w:val="none" w:sz="0" w:space="0" w:color="auto"/>
        <w:left w:val="none" w:sz="0" w:space="0" w:color="auto"/>
        <w:bottom w:val="none" w:sz="0" w:space="0" w:color="auto"/>
        <w:right w:val="none" w:sz="0" w:space="0" w:color="auto"/>
      </w:divBdr>
    </w:div>
    <w:div w:id="535584840">
      <w:bodyDiv w:val="1"/>
      <w:marLeft w:val="0"/>
      <w:marRight w:val="0"/>
      <w:marTop w:val="0"/>
      <w:marBottom w:val="0"/>
      <w:divBdr>
        <w:top w:val="none" w:sz="0" w:space="0" w:color="auto"/>
        <w:left w:val="none" w:sz="0" w:space="0" w:color="auto"/>
        <w:bottom w:val="none" w:sz="0" w:space="0" w:color="auto"/>
        <w:right w:val="none" w:sz="0" w:space="0" w:color="auto"/>
      </w:divBdr>
    </w:div>
    <w:div w:id="535658491">
      <w:bodyDiv w:val="1"/>
      <w:marLeft w:val="0"/>
      <w:marRight w:val="0"/>
      <w:marTop w:val="0"/>
      <w:marBottom w:val="0"/>
      <w:divBdr>
        <w:top w:val="none" w:sz="0" w:space="0" w:color="auto"/>
        <w:left w:val="none" w:sz="0" w:space="0" w:color="auto"/>
        <w:bottom w:val="none" w:sz="0" w:space="0" w:color="auto"/>
        <w:right w:val="none" w:sz="0" w:space="0" w:color="auto"/>
      </w:divBdr>
    </w:div>
    <w:div w:id="535854320">
      <w:bodyDiv w:val="1"/>
      <w:marLeft w:val="0"/>
      <w:marRight w:val="0"/>
      <w:marTop w:val="0"/>
      <w:marBottom w:val="0"/>
      <w:divBdr>
        <w:top w:val="none" w:sz="0" w:space="0" w:color="auto"/>
        <w:left w:val="none" w:sz="0" w:space="0" w:color="auto"/>
        <w:bottom w:val="none" w:sz="0" w:space="0" w:color="auto"/>
        <w:right w:val="none" w:sz="0" w:space="0" w:color="auto"/>
      </w:divBdr>
    </w:div>
    <w:div w:id="535889537">
      <w:bodyDiv w:val="1"/>
      <w:marLeft w:val="0"/>
      <w:marRight w:val="0"/>
      <w:marTop w:val="0"/>
      <w:marBottom w:val="0"/>
      <w:divBdr>
        <w:top w:val="none" w:sz="0" w:space="0" w:color="auto"/>
        <w:left w:val="none" w:sz="0" w:space="0" w:color="auto"/>
        <w:bottom w:val="none" w:sz="0" w:space="0" w:color="auto"/>
        <w:right w:val="none" w:sz="0" w:space="0" w:color="auto"/>
      </w:divBdr>
    </w:div>
    <w:div w:id="535890545">
      <w:bodyDiv w:val="1"/>
      <w:marLeft w:val="0"/>
      <w:marRight w:val="0"/>
      <w:marTop w:val="0"/>
      <w:marBottom w:val="0"/>
      <w:divBdr>
        <w:top w:val="none" w:sz="0" w:space="0" w:color="auto"/>
        <w:left w:val="none" w:sz="0" w:space="0" w:color="auto"/>
        <w:bottom w:val="none" w:sz="0" w:space="0" w:color="auto"/>
        <w:right w:val="none" w:sz="0" w:space="0" w:color="auto"/>
      </w:divBdr>
    </w:div>
    <w:div w:id="536042538">
      <w:bodyDiv w:val="1"/>
      <w:marLeft w:val="0"/>
      <w:marRight w:val="0"/>
      <w:marTop w:val="0"/>
      <w:marBottom w:val="0"/>
      <w:divBdr>
        <w:top w:val="none" w:sz="0" w:space="0" w:color="auto"/>
        <w:left w:val="none" w:sz="0" w:space="0" w:color="auto"/>
        <w:bottom w:val="none" w:sz="0" w:space="0" w:color="auto"/>
        <w:right w:val="none" w:sz="0" w:space="0" w:color="auto"/>
      </w:divBdr>
    </w:div>
    <w:div w:id="536090279">
      <w:bodyDiv w:val="1"/>
      <w:marLeft w:val="0"/>
      <w:marRight w:val="0"/>
      <w:marTop w:val="0"/>
      <w:marBottom w:val="0"/>
      <w:divBdr>
        <w:top w:val="none" w:sz="0" w:space="0" w:color="auto"/>
        <w:left w:val="none" w:sz="0" w:space="0" w:color="auto"/>
        <w:bottom w:val="none" w:sz="0" w:space="0" w:color="auto"/>
        <w:right w:val="none" w:sz="0" w:space="0" w:color="auto"/>
      </w:divBdr>
    </w:div>
    <w:div w:id="536282916">
      <w:bodyDiv w:val="1"/>
      <w:marLeft w:val="0"/>
      <w:marRight w:val="0"/>
      <w:marTop w:val="0"/>
      <w:marBottom w:val="0"/>
      <w:divBdr>
        <w:top w:val="none" w:sz="0" w:space="0" w:color="auto"/>
        <w:left w:val="none" w:sz="0" w:space="0" w:color="auto"/>
        <w:bottom w:val="none" w:sz="0" w:space="0" w:color="auto"/>
        <w:right w:val="none" w:sz="0" w:space="0" w:color="auto"/>
      </w:divBdr>
    </w:div>
    <w:div w:id="536357480">
      <w:bodyDiv w:val="1"/>
      <w:marLeft w:val="0"/>
      <w:marRight w:val="0"/>
      <w:marTop w:val="0"/>
      <w:marBottom w:val="0"/>
      <w:divBdr>
        <w:top w:val="none" w:sz="0" w:space="0" w:color="auto"/>
        <w:left w:val="none" w:sz="0" w:space="0" w:color="auto"/>
        <w:bottom w:val="none" w:sz="0" w:space="0" w:color="auto"/>
        <w:right w:val="none" w:sz="0" w:space="0" w:color="auto"/>
      </w:divBdr>
    </w:div>
    <w:div w:id="536431158">
      <w:bodyDiv w:val="1"/>
      <w:marLeft w:val="0"/>
      <w:marRight w:val="0"/>
      <w:marTop w:val="0"/>
      <w:marBottom w:val="0"/>
      <w:divBdr>
        <w:top w:val="none" w:sz="0" w:space="0" w:color="auto"/>
        <w:left w:val="none" w:sz="0" w:space="0" w:color="auto"/>
        <w:bottom w:val="none" w:sz="0" w:space="0" w:color="auto"/>
        <w:right w:val="none" w:sz="0" w:space="0" w:color="auto"/>
      </w:divBdr>
    </w:div>
    <w:div w:id="536546790">
      <w:bodyDiv w:val="1"/>
      <w:marLeft w:val="0"/>
      <w:marRight w:val="0"/>
      <w:marTop w:val="0"/>
      <w:marBottom w:val="0"/>
      <w:divBdr>
        <w:top w:val="none" w:sz="0" w:space="0" w:color="auto"/>
        <w:left w:val="none" w:sz="0" w:space="0" w:color="auto"/>
        <w:bottom w:val="none" w:sz="0" w:space="0" w:color="auto"/>
        <w:right w:val="none" w:sz="0" w:space="0" w:color="auto"/>
      </w:divBdr>
    </w:div>
    <w:div w:id="536896024">
      <w:bodyDiv w:val="1"/>
      <w:marLeft w:val="0"/>
      <w:marRight w:val="0"/>
      <w:marTop w:val="0"/>
      <w:marBottom w:val="0"/>
      <w:divBdr>
        <w:top w:val="none" w:sz="0" w:space="0" w:color="auto"/>
        <w:left w:val="none" w:sz="0" w:space="0" w:color="auto"/>
        <w:bottom w:val="none" w:sz="0" w:space="0" w:color="auto"/>
        <w:right w:val="none" w:sz="0" w:space="0" w:color="auto"/>
      </w:divBdr>
    </w:div>
    <w:div w:id="537012573">
      <w:bodyDiv w:val="1"/>
      <w:marLeft w:val="0"/>
      <w:marRight w:val="0"/>
      <w:marTop w:val="0"/>
      <w:marBottom w:val="0"/>
      <w:divBdr>
        <w:top w:val="none" w:sz="0" w:space="0" w:color="auto"/>
        <w:left w:val="none" w:sz="0" w:space="0" w:color="auto"/>
        <w:bottom w:val="none" w:sz="0" w:space="0" w:color="auto"/>
        <w:right w:val="none" w:sz="0" w:space="0" w:color="auto"/>
      </w:divBdr>
    </w:div>
    <w:div w:id="537159336">
      <w:bodyDiv w:val="1"/>
      <w:marLeft w:val="0"/>
      <w:marRight w:val="0"/>
      <w:marTop w:val="0"/>
      <w:marBottom w:val="0"/>
      <w:divBdr>
        <w:top w:val="none" w:sz="0" w:space="0" w:color="auto"/>
        <w:left w:val="none" w:sz="0" w:space="0" w:color="auto"/>
        <w:bottom w:val="none" w:sz="0" w:space="0" w:color="auto"/>
        <w:right w:val="none" w:sz="0" w:space="0" w:color="auto"/>
      </w:divBdr>
    </w:div>
    <w:div w:id="537281871">
      <w:bodyDiv w:val="1"/>
      <w:marLeft w:val="0"/>
      <w:marRight w:val="0"/>
      <w:marTop w:val="0"/>
      <w:marBottom w:val="0"/>
      <w:divBdr>
        <w:top w:val="none" w:sz="0" w:space="0" w:color="auto"/>
        <w:left w:val="none" w:sz="0" w:space="0" w:color="auto"/>
        <w:bottom w:val="none" w:sz="0" w:space="0" w:color="auto"/>
        <w:right w:val="none" w:sz="0" w:space="0" w:color="auto"/>
      </w:divBdr>
    </w:div>
    <w:div w:id="537284579">
      <w:bodyDiv w:val="1"/>
      <w:marLeft w:val="0"/>
      <w:marRight w:val="0"/>
      <w:marTop w:val="0"/>
      <w:marBottom w:val="0"/>
      <w:divBdr>
        <w:top w:val="none" w:sz="0" w:space="0" w:color="auto"/>
        <w:left w:val="none" w:sz="0" w:space="0" w:color="auto"/>
        <w:bottom w:val="none" w:sz="0" w:space="0" w:color="auto"/>
        <w:right w:val="none" w:sz="0" w:space="0" w:color="auto"/>
      </w:divBdr>
    </w:div>
    <w:div w:id="537548217">
      <w:bodyDiv w:val="1"/>
      <w:marLeft w:val="0"/>
      <w:marRight w:val="0"/>
      <w:marTop w:val="0"/>
      <w:marBottom w:val="0"/>
      <w:divBdr>
        <w:top w:val="none" w:sz="0" w:space="0" w:color="auto"/>
        <w:left w:val="none" w:sz="0" w:space="0" w:color="auto"/>
        <w:bottom w:val="none" w:sz="0" w:space="0" w:color="auto"/>
        <w:right w:val="none" w:sz="0" w:space="0" w:color="auto"/>
      </w:divBdr>
    </w:div>
    <w:div w:id="537551690">
      <w:bodyDiv w:val="1"/>
      <w:marLeft w:val="0"/>
      <w:marRight w:val="0"/>
      <w:marTop w:val="0"/>
      <w:marBottom w:val="0"/>
      <w:divBdr>
        <w:top w:val="none" w:sz="0" w:space="0" w:color="auto"/>
        <w:left w:val="none" w:sz="0" w:space="0" w:color="auto"/>
        <w:bottom w:val="none" w:sz="0" w:space="0" w:color="auto"/>
        <w:right w:val="none" w:sz="0" w:space="0" w:color="auto"/>
      </w:divBdr>
    </w:div>
    <w:div w:id="537593524">
      <w:bodyDiv w:val="1"/>
      <w:marLeft w:val="0"/>
      <w:marRight w:val="0"/>
      <w:marTop w:val="0"/>
      <w:marBottom w:val="0"/>
      <w:divBdr>
        <w:top w:val="none" w:sz="0" w:space="0" w:color="auto"/>
        <w:left w:val="none" w:sz="0" w:space="0" w:color="auto"/>
        <w:bottom w:val="none" w:sz="0" w:space="0" w:color="auto"/>
        <w:right w:val="none" w:sz="0" w:space="0" w:color="auto"/>
      </w:divBdr>
    </w:div>
    <w:div w:id="537818935">
      <w:bodyDiv w:val="1"/>
      <w:marLeft w:val="0"/>
      <w:marRight w:val="0"/>
      <w:marTop w:val="0"/>
      <w:marBottom w:val="0"/>
      <w:divBdr>
        <w:top w:val="none" w:sz="0" w:space="0" w:color="auto"/>
        <w:left w:val="none" w:sz="0" w:space="0" w:color="auto"/>
        <w:bottom w:val="none" w:sz="0" w:space="0" w:color="auto"/>
        <w:right w:val="none" w:sz="0" w:space="0" w:color="auto"/>
      </w:divBdr>
    </w:div>
    <w:div w:id="537859187">
      <w:bodyDiv w:val="1"/>
      <w:marLeft w:val="0"/>
      <w:marRight w:val="0"/>
      <w:marTop w:val="0"/>
      <w:marBottom w:val="0"/>
      <w:divBdr>
        <w:top w:val="none" w:sz="0" w:space="0" w:color="auto"/>
        <w:left w:val="none" w:sz="0" w:space="0" w:color="auto"/>
        <w:bottom w:val="none" w:sz="0" w:space="0" w:color="auto"/>
        <w:right w:val="none" w:sz="0" w:space="0" w:color="auto"/>
      </w:divBdr>
    </w:div>
    <w:div w:id="537938221">
      <w:bodyDiv w:val="1"/>
      <w:marLeft w:val="0"/>
      <w:marRight w:val="0"/>
      <w:marTop w:val="0"/>
      <w:marBottom w:val="0"/>
      <w:divBdr>
        <w:top w:val="none" w:sz="0" w:space="0" w:color="auto"/>
        <w:left w:val="none" w:sz="0" w:space="0" w:color="auto"/>
        <w:bottom w:val="none" w:sz="0" w:space="0" w:color="auto"/>
        <w:right w:val="none" w:sz="0" w:space="0" w:color="auto"/>
      </w:divBdr>
    </w:div>
    <w:div w:id="537939289">
      <w:bodyDiv w:val="1"/>
      <w:marLeft w:val="0"/>
      <w:marRight w:val="0"/>
      <w:marTop w:val="0"/>
      <w:marBottom w:val="0"/>
      <w:divBdr>
        <w:top w:val="none" w:sz="0" w:space="0" w:color="auto"/>
        <w:left w:val="none" w:sz="0" w:space="0" w:color="auto"/>
        <w:bottom w:val="none" w:sz="0" w:space="0" w:color="auto"/>
        <w:right w:val="none" w:sz="0" w:space="0" w:color="auto"/>
      </w:divBdr>
    </w:div>
    <w:div w:id="538321613">
      <w:bodyDiv w:val="1"/>
      <w:marLeft w:val="0"/>
      <w:marRight w:val="0"/>
      <w:marTop w:val="0"/>
      <w:marBottom w:val="0"/>
      <w:divBdr>
        <w:top w:val="none" w:sz="0" w:space="0" w:color="auto"/>
        <w:left w:val="none" w:sz="0" w:space="0" w:color="auto"/>
        <w:bottom w:val="none" w:sz="0" w:space="0" w:color="auto"/>
        <w:right w:val="none" w:sz="0" w:space="0" w:color="auto"/>
      </w:divBdr>
    </w:div>
    <w:div w:id="538326632">
      <w:bodyDiv w:val="1"/>
      <w:marLeft w:val="0"/>
      <w:marRight w:val="0"/>
      <w:marTop w:val="0"/>
      <w:marBottom w:val="0"/>
      <w:divBdr>
        <w:top w:val="none" w:sz="0" w:space="0" w:color="auto"/>
        <w:left w:val="none" w:sz="0" w:space="0" w:color="auto"/>
        <w:bottom w:val="none" w:sz="0" w:space="0" w:color="auto"/>
        <w:right w:val="none" w:sz="0" w:space="0" w:color="auto"/>
      </w:divBdr>
    </w:div>
    <w:div w:id="538393076">
      <w:bodyDiv w:val="1"/>
      <w:marLeft w:val="0"/>
      <w:marRight w:val="0"/>
      <w:marTop w:val="0"/>
      <w:marBottom w:val="0"/>
      <w:divBdr>
        <w:top w:val="none" w:sz="0" w:space="0" w:color="auto"/>
        <w:left w:val="none" w:sz="0" w:space="0" w:color="auto"/>
        <w:bottom w:val="none" w:sz="0" w:space="0" w:color="auto"/>
        <w:right w:val="none" w:sz="0" w:space="0" w:color="auto"/>
      </w:divBdr>
    </w:div>
    <w:div w:id="538517660">
      <w:bodyDiv w:val="1"/>
      <w:marLeft w:val="0"/>
      <w:marRight w:val="0"/>
      <w:marTop w:val="0"/>
      <w:marBottom w:val="0"/>
      <w:divBdr>
        <w:top w:val="none" w:sz="0" w:space="0" w:color="auto"/>
        <w:left w:val="none" w:sz="0" w:space="0" w:color="auto"/>
        <w:bottom w:val="none" w:sz="0" w:space="0" w:color="auto"/>
        <w:right w:val="none" w:sz="0" w:space="0" w:color="auto"/>
      </w:divBdr>
    </w:div>
    <w:div w:id="538589219">
      <w:bodyDiv w:val="1"/>
      <w:marLeft w:val="0"/>
      <w:marRight w:val="0"/>
      <w:marTop w:val="0"/>
      <w:marBottom w:val="0"/>
      <w:divBdr>
        <w:top w:val="none" w:sz="0" w:space="0" w:color="auto"/>
        <w:left w:val="none" w:sz="0" w:space="0" w:color="auto"/>
        <w:bottom w:val="none" w:sz="0" w:space="0" w:color="auto"/>
        <w:right w:val="none" w:sz="0" w:space="0" w:color="auto"/>
      </w:divBdr>
    </w:div>
    <w:div w:id="538706371">
      <w:bodyDiv w:val="1"/>
      <w:marLeft w:val="0"/>
      <w:marRight w:val="0"/>
      <w:marTop w:val="0"/>
      <w:marBottom w:val="0"/>
      <w:divBdr>
        <w:top w:val="none" w:sz="0" w:space="0" w:color="auto"/>
        <w:left w:val="none" w:sz="0" w:space="0" w:color="auto"/>
        <w:bottom w:val="none" w:sz="0" w:space="0" w:color="auto"/>
        <w:right w:val="none" w:sz="0" w:space="0" w:color="auto"/>
      </w:divBdr>
    </w:div>
    <w:div w:id="538709957">
      <w:bodyDiv w:val="1"/>
      <w:marLeft w:val="0"/>
      <w:marRight w:val="0"/>
      <w:marTop w:val="0"/>
      <w:marBottom w:val="0"/>
      <w:divBdr>
        <w:top w:val="none" w:sz="0" w:space="0" w:color="auto"/>
        <w:left w:val="none" w:sz="0" w:space="0" w:color="auto"/>
        <w:bottom w:val="none" w:sz="0" w:space="0" w:color="auto"/>
        <w:right w:val="none" w:sz="0" w:space="0" w:color="auto"/>
      </w:divBdr>
    </w:div>
    <w:div w:id="538780551">
      <w:bodyDiv w:val="1"/>
      <w:marLeft w:val="0"/>
      <w:marRight w:val="0"/>
      <w:marTop w:val="0"/>
      <w:marBottom w:val="0"/>
      <w:divBdr>
        <w:top w:val="none" w:sz="0" w:space="0" w:color="auto"/>
        <w:left w:val="none" w:sz="0" w:space="0" w:color="auto"/>
        <w:bottom w:val="none" w:sz="0" w:space="0" w:color="auto"/>
        <w:right w:val="none" w:sz="0" w:space="0" w:color="auto"/>
      </w:divBdr>
    </w:div>
    <w:div w:id="538972703">
      <w:bodyDiv w:val="1"/>
      <w:marLeft w:val="0"/>
      <w:marRight w:val="0"/>
      <w:marTop w:val="0"/>
      <w:marBottom w:val="0"/>
      <w:divBdr>
        <w:top w:val="none" w:sz="0" w:space="0" w:color="auto"/>
        <w:left w:val="none" w:sz="0" w:space="0" w:color="auto"/>
        <w:bottom w:val="none" w:sz="0" w:space="0" w:color="auto"/>
        <w:right w:val="none" w:sz="0" w:space="0" w:color="auto"/>
      </w:divBdr>
    </w:div>
    <w:div w:id="538981208">
      <w:bodyDiv w:val="1"/>
      <w:marLeft w:val="0"/>
      <w:marRight w:val="0"/>
      <w:marTop w:val="0"/>
      <w:marBottom w:val="0"/>
      <w:divBdr>
        <w:top w:val="none" w:sz="0" w:space="0" w:color="auto"/>
        <w:left w:val="none" w:sz="0" w:space="0" w:color="auto"/>
        <w:bottom w:val="none" w:sz="0" w:space="0" w:color="auto"/>
        <w:right w:val="none" w:sz="0" w:space="0" w:color="auto"/>
      </w:divBdr>
    </w:div>
    <w:div w:id="539126540">
      <w:bodyDiv w:val="1"/>
      <w:marLeft w:val="0"/>
      <w:marRight w:val="0"/>
      <w:marTop w:val="0"/>
      <w:marBottom w:val="0"/>
      <w:divBdr>
        <w:top w:val="none" w:sz="0" w:space="0" w:color="auto"/>
        <w:left w:val="none" w:sz="0" w:space="0" w:color="auto"/>
        <w:bottom w:val="none" w:sz="0" w:space="0" w:color="auto"/>
        <w:right w:val="none" w:sz="0" w:space="0" w:color="auto"/>
      </w:divBdr>
    </w:div>
    <w:div w:id="539170407">
      <w:bodyDiv w:val="1"/>
      <w:marLeft w:val="0"/>
      <w:marRight w:val="0"/>
      <w:marTop w:val="0"/>
      <w:marBottom w:val="0"/>
      <w:divBdr>
        <w:top w:val="none" w:sz="0" w:space="0" w:color="auto"/>
        <w:left w:val="none" w:sz="0" w:space="0" w:color="auto"/>
        <w:bottom w:val="none" w:sz="0" w:space="0" w:color="auto"/>
        <w:right w:val="none" w:sz="0" w:space="0" w:color="auto"/>
      </w:divBdr>
    </w:div>
    <w:div w:id="539324663">
      <w:bodyDiv w:val="1"/>
      <w:marLeft w:val="0"/>
      <w:marRight w:val="0"/>
      <w:marTop w:val="0"/>
      <w:marBottom w:val="0"/>
      <w:divBdr>
        <w:top w:val="none" w:sz="0" w:space="0" w:color="auto"/>
        <w:left w:val="none" w:sz="0" w:space="0" w:color="auto"/>
        <w:bottom w:val="none" w:sz="0" w:space="0" w:color="auto"/>
        <w:right w:val="none" w:sz="0" w:space="0" w:color="auto"/>
      </w:divBdr>
    </w:div>
    <w:div w:id="539439256">
      <w:bodyDiv w:val="1"/>
      <w:marLeft w:val="0"/>
      <w:marRight w:val="0"/>
      <w:marTop w:val="0"/>
      <w:marBottom w:val="0"/>
      <w:divBdr>
        <w:top w:val="none" w:sz="0" w:space="0" w:color="auto"/>
        <w:left w:val="none" w:sz="0" w:space="0" w:color="auto"/>
        <w:bottom w:val="none" w:sz="0" w:space="0" w:color="auto"/>
        <w:right w:val="none" w:sz="0" w:space="0" w:color="auto"/>
      </w:divBdr>
    </w:div>
    <w:div w:id="539511671">
      <w:bodyDiv w:val="1"/>
      <w:marLeft w:val="0"/>
      <w:marRight w:val="0"/>
      <w:marTop w:val="0"/>
      <w:marBottom w:val="0"/>
      <w:divBdr>
        <w:top w:val="none" w:sz="0" w:space="0" w:color="auto"/>
        <w:left w:val="none" w:sz="0" w:space="0" w:color="auto"/>
        <w:bottom w:val="none" w:sz="0" w:space="0" w:color="auto"/>
        <w:right w:val="none" w:sz="0" w:space="0" w:color="auto"/>
      </w:divBdr>
    </w:div>
    <w:div w:id="539586429">
      <w:bodyDiv w:val="1"/>
      <w:marLeft w:val="0"/>
      <w:marRight w:val="0"/>
      <w:marTop w:val="0"/>
      <w:marBottom w:val="0"/>
      <w:divBdr>
        <w:top w:val="none" w:sz="0" w:space="0" w:color="auto"/>
        <w:left w:val="none" w:sz="0" w:space="0" w:color="auto"/>
        <w:bottom w:val="none" w:sz="0" w:space="0" w:color="auto"/>
        <w:right w:val="none" w:sz="0" w:space="0" w:color="auto"/>
      </w:divBdr>
    </w:div>
    <w:div w:id="539636627">
      <w:bodyDiv w:val="1"/>
      <w:marLeft w:val="0"/>
      <w:marRight w:val="0"/>
      <w:marTop w:val="0"/>
      <w:marBottom w:val="0"/>
      <w:divBdr>
        <w:top w:val="none" w:sz="0" w:space="0" w:color="auto"/>
        <w:left w:val="none" w:sz="0" w:space="0" w:color="auto"/>
        <w:bottom w:val="none" w:sz="0" w:space="0" w:color="auto"/>
        <w:right w:val="none" w:sz="0" w:space="0" w:color="auto"/>
      </w:divBdr>
    </w:div>
    <w:div w:id="539901070">
      <w:bodyDiv w:val="1"/>
      <w:marLeft w:val="0"/>
      <w:marRight w:val="0"/>
      <w:marTop w:val="0"/>
      <w:marBottom w:val="0"/>
      <w:divBdr>
        <w:top w:val="none" w:sz="0" w:space="0" w:color="auto"/>
        <w:left w:val="none" w:sz="0" w:space="0" w:color="auto"/>
        <w:bottom w:val="none" w:sz="0" w:space="0" w:color="auto"/>
        <w:right w:val="none" w:sz="0" w:space="0" w:color="auto"/>
      </w:divBdr>
    </w:div>
    <w:div w:id="540020845">
      <w:bodyDiv w:val="1"/>
      <w:marLeft w:val="0"/>
      <w:marRight w:val="0"/>
      <w:marTop w:val="0"/>
      <w:marBottom w:val="0"/>
      <w:divBdr>
        <w:top w:val="none" w:sz="0" w:space="0" w:color="auto"/>
        <w:left w:val="none" w:sz="0" w:space="0" w:color="auto"/>
        <w:bottom w:val="none" w:sz="0" w:space="0" w:color="auto"/>
        <w:right w:val="none" w:sz="0" w:space="0" w:color="auto"/>
      </w:divBdr>
    </w:div>
    <w:div w:id="540099062">
      <w:bodyDiv w:val="1"/>
      <w:marLeft w:val="0"/>
      <w:marRight w:val="0"/>
      <w:marTop w:val="0"/>
      <w:marBottom w:val="0"/>
      <w:divBdr>
        <w:top w:val="none" w:sz="0" w:space="0" w:color="auto"/>
        <w:left w:val="none" w:sz="0" w:space="0" w:color="auto"/>
        <w:bottom w:val="none" w:sz="0" w:space="0" w:color="auto"/>
        <w:right w:val="none" w:sz="0" w:space="0" w:color="auto"/>
      </w:divBdr>
    </w:div>
    <w:div w:id="540170177">
      <w:bodyDiv w:val="1"/>
      <w:marLeft w:val="0"/>
      <w:marRight w:val="0"/>
      <w:marTop w:val="0"/>
      <w:marBottom w:val="0"/>
      <w:divBdr>
        <w:top w:val="none" w:sz="0" w:space="0" w:color="auto"/>
        <w:left w:val="none" w:sz="0" w:space="0" w:color="auto"/>
        <w:bottom w:val="none" w:sz="0" w:space="0" w:color="auto"/>
        <w:right w:val="none" w:sz="0" w:space="0" w:color="auto"/>
      </w:divBdr>
    </w:div>
    <w:div w:id="540440767">
      <w:bodyDiv w:val="1"/>
      <w:marLeft w:val="0"/>
      <w:marRight w:val="0"/>
      <w:marTop w:val="0"/>
      <w:marBottom w:val="0"/>
      <w:divBdr>
        <w:top w:val="none" w:sz="0" w:space="0" w:color="auto"/>
        <w:left w:val="none" w:sz="0" w:space="0" w:color="auto"/>
        <w:bottom w:val="none" w:sz="0" w:space="0" w:color="auto"/>
        <w:right w:val="none" w:sz="0" w:space="0" w:color="auto"/>
      </w:divBdr>
    </w:div>
    <w:div w:id="540440993">
      <w:bodyDiv w:val="1"/>
      <w:marLeft w:val="0"/>
      <w:marRight w:val="0"/>
      <w:marTop w:val="0"/>
      <w:marBottom w:val="0"/>
      <w:divBdr>
        <w:top w:val="none" w:sz="0" w:space="0" w:color="auto"/>
        <w:left w:val="none" w:sz="0" w:space="0" w:color="auto"/>
        <w:bottom w:val="none" w:sz="0" w:space="0" w:color="auto"/>
        <w:right w:val="none" w:sz="0" w:space="0" w:color="auto"/>
      </w:divBdr>
    </w:div>
    <w:div w:id="540631106">
      <w:bodyDiv w:val="1"/>
      <w:marLeft w:val="0"/>
      <w:marRight w:val="0"/>
      <w:marTop w:val="0"/>
      <w:marBottom w:val="0"/>
      <w:divBdr>
        <w:top w:val="none" w:sz="0" w:space="0" w:color="auto"/>
        <w:left w:val="none" w:sz="0" w:space="0" w:color="auto"/>
        <w:bottom w:val="none" w:sz="0" w:space="0" w:color="auto"/>
        <w:right w:val="none" w:sz="0" w:space="0" w:color="auto"/>
      </w:divBdr>
    </w:div>
    <w:div w:id="540828420">
      <w:bodyDiv w:val="1"/>
      <w:marLeft w:val="0"/>
      <w:marRight w:val="0"/>
      <w:marTop w:val="0"/>
      <w:marBottom w:val="0"/>
      <w:divBdr>
        <w:top w:val="none" w:sz="0" w:space="0" w:color="auto"/>
        <w:left w:val="none" w:sz="0" w:space="0" w:color="auto"/>
        <w:bottom w:val="none" w:sz="0" w:space="0" w:color="auto"/>
        <w:right w:val="none" w:sz="0" w:space="0" w:color="auto"/>
      </w:divBdr>
    </w:div>
    <w:div w:id="540898519">
      <w:bodyDiv w:val="1"/>
      <w:marLeft w:val="0"/>
      <w:marRight w:val="0"/>
      <w:marTop w:val="0"/>
      <w:marBottom w:val="0"/>
      <w:divBdr>
        <w:top w:val="none" w:sz="0" w:space="0" w:color="auto"/>
        <w:left w:val="none" w:sz="0" w:space="0" w:color="auto"/>
        <w:bottom w:val="none" w:sz="0" w:space="0" w:color="auto"/>
        <w:right w:val="none" w:sz="0" w:space="0" w:color="auto"/>
      </w:divBdr>
    </w:div>
    <w:div w:id="540944542">
      <w:bodyDiv w:val="1"/>
      <w:marLeft w:val="0"/>
      <w:marRight w:val="0"/>
      <w:marTop w:val="0"/>
      <w:marBottom w:val="0"/>
      <w:divBdr>
        <w:top w:val="none" w:sz="0" w:space="0" w:color="auto"/>
        <w:left w:val="none" w:sz="0" w:space="0" w:color="auto"/>
        <w:bottom w:val="none" w:sz="0" w:space="0" w:color="auto"/>
        <w:right w:val="none" w:sz="0" w:space="0" w:color="auto"/>
      </w:divBdr>
    </w:div>
    <w:div w:id="541093042">
      <w:bodyDiv w:val="1"/>
      <w:marLeft w:val="0"/>
      <w:marRight w:val="0"/>
      <w:marTop w:val="0"/>
      <w:marBottom w:val="0"/>
      <w:divBdr>
        <w:top w:val="none" w:sz="0" w:space="0" w:color="auto"/>
        <w:left w:val="none" w:sz="0" w:space="0" w:color="auto"/>
        <w:bottom w:val="none" w:sz="0" w:space="0" w:color="auto"/>
        <w:right w:val="none" w:sz="0" w:space="0" w:color="auto"/>
      </w:divBdr>
    </w:div>
    <w:div w:id="541138214">
      <w:bodyDiv w:val="1"/>
      <w:marLeft w:val="0"/>
      <w:marRight w:val="0"/>
      <w:marTop w:val="0"/>
      <w:marBottom w:val="0"/>
      <w:divBdr>
        <w:top w:val="none" w:sz="0" w:space="0" w:color="auto"/>
        <w:left w:val="none" w:sz="0" w:space="0" w:color="auto"/>
        <w:bottom w:val="none" w:sz="0" w:space="0" w:color="auto"/>
        <w:right w:val="none" w:sz="0" w:space="0" w:color="auto"/>
      </w:divBdr>
    </w:div>
    <w:div w:id="541138856">
      <w:bodyDiv w:val="1"/>
      <w:marLeft w:val="0"/>
      <w:marRight w:val="0"/>
      <w:marTop w:val="0"/>
      <w:marBottom w:val="0"/>
      <w:divBdr>
        <w:top w:val="none" w:sz="0" w:space="0" w:color="auto"/>
        <w:left w:val="none" w:sz="0" w:space="0" w:color="auto"/>
        <w:bottom w:val="none" w:sz="0" w:space="0" w:color="auto"/>
        <w:right w:val="none" w:sz="0" w:space="0" w:color="auto"/>
      </w:divBdr>
    </w:div>
    <w:div w:id="541139410">
      <w:bodyDiv w:val="1"/>
      <w:marLeft w:val="0"/>
      <w:marRight w:val="0"/>
      <w:marTop w:val="0"/>
      <w:marBottom w:val="0"/>
      <w:divBdr>
        <w:top w:val="none" w:sz="0" w:space="0" w:color="auto"/>
        <w:left w:val="none" w:sz="0" w:space="0" w:color="auto"/>
        <w:bottom w:val="none" w:sz="0" w:space="0" w:color="auto"/>
        <w:right w:val="none" w:sz="0" w:space="0" w:color="auto"/>
      </w:divBdr>
    </w:div>
    <w:div w:id="541141045">
      <w:bodyDiv w:val="1"/>
      <w:marLeft w:val="0"/>
      <w:marRight w:val="0"/>
      <w:marTop w:val="0"/>
      <w:marBottom w:val="0"/>
      <w:divBdr>
        <w:top w:val="none" w:sz="0" w:space="0" w:color="auto"/>
        <w:left w:val="none" w:sz="0" w:space="0" w:color="auto"/>
        <w:bottom w:val="none" w:sz="0" w:space="0" w:color="auto"/>
        <w:right w:val="none" w:sz="0" w:space="0" w:color="auto"/>
      </w:divBdr>
    </w:div>
    <w:div w:id="541406623">
      <w:bodyDiv w:val="1"/>
      <w:marLeft w:val="0"/>
      <w:marRight w:val="0"/>
      <w:marTop w:val="0"/>
      <w:marBottom w:val="0"/>
      <w:divBdr>
        <w:top w:val="none" w:sz="0" w:space="0" w:color="auto"/>
        <w:left w:val="none" w:sz="0" w:space="0" w:color="auto"/>
        <w:bottom w:val="none" w:sz="0" w:space="0" w:color="auto"/>
        <w:right w:val="none" w:sz="0" w:space="0" w:color="auto"/>
      </w:divBdr>
    </w:div>
    <w:div w:id="541478847">
      <w:bodyDiv w:val="1"/>
      <w:marLeft w:val="0"/>
      <w:marRight w:val="0"/>
      <w:marTop w:val="0"/>
      <w:marBottom w:val="0"/>
      <w:divBdr>
        <w:top w:val="none" w:sz="0" w:space="0" w:color="auto"/>
        <w:left w:val="none" w:sz="0" w:space="0" w:color="auto"/>
        <w:bottom w:val="none" w:sz="0" w:space="0" w:color="auto"/>
        <w:right w:val="none" w:sz="0" w:space="0" w:color="auto"/>
      </w:divBdr>
    </w:div>
    <w:div w:id="541794525">
      <w:bodyDiv w:val="1"/>
      <w:marLeft w:val="0"/>
      <w:marRight w:val="0"/>
      <w:marTop w:val="0"/>
      <w:marBottom w:val="0"/>
      <w:divBdr>
        <w:top w:val="none" w:sz="0" w:space="0" w:color="auto"/>
        <w:left w:val="none" w:sz="0" w:space="0" w:color="auto"/>
        <w:bottom w:val="none" w:sz="0" w:space="0" w:color="auto"/>
        <w:right w:val="none" w:sz="0" w:space="0" w:color="auto"/>
      </w:divBdr>
    </w:div>
    <w:div w:id="542060105">
      <w:bodyDiv w:val="1"/>
      <w:marLeft w:val="0"/>
      <w:marRight w:val="0"/>
      <w:marTop w:val="0"/>
      <w:marBottom w:val="0"/>
      <w:divBdr>
        <w:top w:val="none" w:sz="0" w:space="0" w:color="auto"/>
        <w:left w:val="none" w:sz="0" w:space="0" w:color="auto"/>
        <w:bottom w:val="none" w:sz="0" w:space="0" w:color="auto"/>
        <w:right w:val="none" w:sz="0" w:space="0" w:color="auto"/>
      </w:divBdr>
    </w:div>
    <w:div w:id="542132198">
      <w:bodyDiv w:val="1"/>
      <w:marLeft w:val="0"/>
      <w:marRight w:val="0"/>
      <w:marTop w:val="0"/>
      <w:marBottom w:val="0"/>
      <w:divBdr>
        <w:top w:val="none" w:sz="0" w:space="0" w:color="auto"/>
        <w:left w:val="none" w:sz="0" w:space="0" w:color="auto"/>
        <w:bottom w:val="none" w:sz="0" w:space="0" w:color="auto"/>
        <w:right w:val="none" w:sz="0" w:space="0" w:color="auto"/>
      </w:divBdr>
    </w:div>
    <w:div w:id="542181385">
      <w:bodyDiv w:val="1"/>
      <w:marLeft w:val="0"/>
      <w:marRight w:val="0"/>
      <w:marTop w:val="0"/>
      <w:marBottom w:val="0"/>
      <w:divBdr>
        <w:top w:val="none" w:sz="0" w:space="0" w:color="auto"/>
        <w:left w:val="none" w:sz="0" w:space="0" w:color="auto"/>
        <w:bottom w:val="none" w:sz="0" w:space="0" w:color="auto"/>
        <w:right w:val="none" w:sz="0" w:space="0" w:color="auto"/>
      </w:divBdr>
    </w:div>
    <w:div w:id="542329708">
      <w:bodyDiv w:val="1"/>
      <w:marLeft w:val="0"/>
      <w:marRight w:val="0"/>
      <w:marTop w:val="0"/>
      <w:marBottom w:val="0"/>
      <w:divBdr>
        <w:top w:val="none" w:sz="0" w:space="0" w:color="auto"/>
        <w:left w:val="none" w:sz="0" w:space="0" w:color="auto"/>
        <w:bottom w:val="none" w:sz="0" w:space="0" w:color="auto"/>
        <w:right w:val="none" w:sz="0" w:space="0" w:color="auto"/>
      </w:divBdr>
    </w:div>
    <w:div w:id="542332966">
      <w:bodyDiv w:val="1"/>
      <w:marLeft w:val="0"/>
      <w:marRight w:val="0"/>
      <w:marTop w:val="0"/>
      <w:marBottom w:val="0"/>
      <w:divBdr>
        <w:top w:val="none" w:sz="0" w:space="0" w:color="auto"/>
        <w:left w:val="none" w:sz="0" w:space="0" w:color="auto"/>
        <w:bottom w:val="none" w:sz="0" w:space="0" w:color="auto"/>
        <w:right w:val="none" w:sz="0" w:space="0" w:color="auto"/>
      </w:divBdr>
    </w:div>
    <w:div w:id="542400171">
      <w:bodyDiv w:val="1"/>
      <w:marLeft w:val="0"/>
      <w:marRight w:val="0"/>
      <w:marTop w:val="0"/>
      <w:marBottom w:val="0"/>
      <w:divBdr>
        <w:top w:val="none" w:sz="0" w:space="0" w:color="auto"/>
        <w:left w:val="none" w:sz="0" w:space="0" w:color="auto"/>
        <w:bottom w:val="none" w:sz="0" w:space="0" w:color="auto"/>
        <w:right w:val="none" w:sz="0" w:space="0" w:color="auto"/>
      </w:divBdr>
    </w:div>
    <w:div w:id="542408454">
      <w:bodyDiv w:val="1"/>
      <w:marLeft w:val="0"/>
      <w:marRight w:val="0"/>
      <w:marTop w:val="0"/>
      <w:marBottom w:val="0"/>
      <w:divBdr>
        <w:top w:val="none" w:sz="0" w:space="0" w:color="auto"/>
        <w:left w:val="none" w:sz="0" w:space="0" w:color="auto"/>
        <w:bottom w:val="none" w:sz="0" w:space="0" w:color="auto"/>
        <w:right w:val="none" w:sz="0" w:space="0" w:color="auto"/>
      </w:divBdr>
    </w:div>
    <w:div w:id="542599460">
      <w:bodyDiv w:val="1"/>
      <w:marLeft w:val="0"/>
      <w:marRight w:val="0"/>
      <w:marTop w:val="0"/>
      <w:marBottom w:val="0"/>
      <w:divBdr>
        <w:top w:val="none" w:sz="0" w:space="0" w:color="auto"/>
        <w:left w:val="none" w:sz="0" w:space="0" w:color="auto"/>
        <w:bottom w:val="none" w:sz="0" w:space="0" w:color="auto"/>
        <w:right w:val="none" w:sz="0" w:space="0" w:color="auto"/>
      </w:divBdr>
    </w:div>
    <w:div w:id="542641380">
      <w:bodyDiv w:val="1"/>
      <w:marLeft w:val="0"/>
      <w:marRight w:val="0"/>
      <w:marTop w:val="0"/>
      <w:marBottom w:val="0"/>
      <w:divBdr>
        <w:top w:val="none" w:sz="0" w:space="0" w:color="auto"/>
        <w:left w:val="none" w:sz="0" w:space="0" w:color="auto"/>
        <w:bottom w:val="none" w:sz="0" w:space="0" w:color="auto"/>
        <w:right w:val="none" w:sz="0" w:space="0" w:color="auto"/>
      </w:divBdr>
    </w:div>
    <w:div w:id="542641411">
      <w:bodyDiv w:val="1"/>
      <w:marLeft w:val="0"/>
      <w:marRight w:val="0"/>
      <w:marTop w:val="0"/>
      <w:marBottom w:val="0"/>
      <w:divBdr>
        <w:top w:val="none" w:sz="0" w:space="0" w:color="auto"/>
        <w:left w:val="none" w:sz="0" w:space="0" w:color="auto"/>
        <w:bottom w:val="none" w:sz="0" w:space="0" w:color="auto"/>
        <w:right w:val="none" w:sz="0" w:space="0" w:color="auto"/>
      </w:divBdr>
    </w:div>
    <w:div w:id="542668403">
      <w:bodyDiv w:val="1"/>
      <w:marLeft w:val="0"/>
      <w:marRight w:val="0"/>
      <w:marTop w:val="0"/>
      <w:marBottom w:val="0"/>
      <w:divBdr>
        <w:top w:val="none" w:sz="0" w:space="0" w:color="auto"/>
        <w:left w:val="none" w:sz="0" w:space="0" w:color="auto"/>
        <w:bottom w:val="none" w:sz="0" w:space="0" w:color="auto"/>
        <w:right w:val="none" w:sz="0" w:space="0" w:color="auto"/>
      </w:divBdr>
    </w:div>
    <w:div w:id="542862853">
      <w:bodyDiv w:val="1"/>
      <w:marLeft w:val="0"/>
      <w:marRight w:val="0"/>
      <w:marTop w:val="0"/>
      <w:marBottom w:val="0"/>
      <w:divBdr>
        <w:top w:val="none" w:sz="0" w:space="0" w:color="auto"/>
        <w:left w:val="none" w:sz="0" w:space="0" w:color="auto"/>
        <w:bottom w:val="none" w:sz="0" w:space="0" w:color="auto"/>
        <w:right w:val="none" w:sz="0" w:space="0" w:color="auto"/>
      </w:divBdr>
    </w:div>
    <w:div w:id="542908499">
      <w:bodyDiv w:val="1"/>
      <w:marLeft w:val="0"/>
      <w:marRight w:val="0"/>
      <w:marTop w:val="0"/>
      <w:marBottom w:val="0"/>
      <w:divBdr>
        <w:top w:val="none" w:sz="0" w:space="0" w:color="auto"/>
        <w:left w:val="none" w:sz="0" w:space="0" w:color="auto"/>
        <w:bottom w:val="none" w:sz="0" w:space="0" w:color="auto"/>
        <w:right w:val="none" w:sz="0" w:space="0" w:color="auto"/>
      </w:divBdr>
    </w:div>
    <w:div w:id="542980836">
      <w:bodyDiv w:val="1"/>
      <w:marLeft w:val="0"/>
      <w:marRight w:val="0"/>
      <w:marTop w:val="0"/>
      <w:marBottom w:val="0"/>
      <w:divBdr>
        <w:top w:val="none" w:sz="0" w:space="0" w:color="auto"/>
        <w:left w:val="none" w:sz="0" w:space="0" w:color="auto"/>
        <w:bottom w:val="none" w:sz="0" w:space="0" w:color="auto"/>
        <w:right w:val="none" w:sz="0" w:space="0" w:color="auto"/>
      </w:divBdr>
    </w:div>
    <w:div w:id="542983447">
      <w:bodyDiv w:val="1"/>
      <w:marLeft w:val="0"/>
      <w:marRight w:val="0"/>
      <w:marTop w:val="0"/>
      <w:marBottom w:val="0"/>
      <w:divBdr>
        <w:top w:val="none" w:sz="0" w:space="0" w:color="auto"/>
        <w:left w:val="none" w:sz="0" w:space="0" w:color="auto"/>
        <w:bottom w:val="none" w:sz="0" w:space="0" w:color="auto"/>
        <w:right w:val="none" w:sz="0" w:space="0" w:color="auto"/>
      </w:divBdr>
    </w:div>
    <w:div w:id="542986931">
      <w:bodyDiv w:val="1"/>
      <w:marLeft w:val="0"/>
      <w:marRight w:val="0"/>
      <w:marTop w:val="0"/>
      <w:marBottom w:val="0"/>
      <w:divBdr>
        <w:top w:val="none" w:sz="0" w:space="0" w:color="auto"/>
        <w:left w:val="none" w:sz="0" w:space="0" w:color="auto"/>
        <w:bottom w:val="none" w:sz="0" w:space="0" w:color="auto"/>
        <w:right w:val="none" w:sz="0" w:space="0" w:color="auto"/>
      </w:divBdr>
    </w:div>
    <w:div w:id="543055689">
      <w:bodyDiv w:val="1"/>
      <w:marLeft w:val="0"/>
      <w:marRight w:val="0"/>
      <w:marTop w:val="0"/>
      <w:marBottom w:val="0"/>
      <w:divBdr>
        <w:top w:val="none" w:sz="0" w:space="0" w:color="auto"/>
        <w:left w:val="none" w:sz="0" w:space="0" w:color="auto"/>
        <w:bottom w:val="none" w:sz="0" w:space="0" w:color="auto"/>
        <w:right w:val="none" w:sz="0" w:space="0" w:color="auto"/>
      </w:divBdr>
    </w:div>
    <w:div w:id="543101722">
      <w:bodyDiv w:val="1"/>
      <w:marLeft w:val="0"/>
      <w:marRight w:val="0"/>
      <w:marTop w:val="0"/>
      <w:marBottom w:val="0"/>
      <w:divBdr>
        <w:top w:val="none" w:sz="0" w:space="0" w:color="auto"/>
        <w:left w:val="none" w:sz="0" w:space="0" w:color="auto"/>
        <w:bottom w:val="none" w:sz="0" w:space="0" w:color="auto"/>
        <w:right w:val="none" w:sz="0" w:space="0" w:color="auto"/>
      </w:divBdr>
    </w:div>
    <w:div w:id="543106032">
      <w:bodyDiv w:val="1"/>
      <w:marLeft w:val="0"/>
      <w:marRight w:val="0"/>
      <w:marTop w:val="0"/>
      <w:marBottom w:val="0"/>
      <w:divBdr>
        <w:top w:val="none" w:sz="0" w:space="0" w:color="auto"/>
        <w:left w:val="none" w:sz="0" w:space="0" w:color="auto"/>
        <w:bottom w:val="none" w:sz="0" w:space="0" w:color="auto"/>
        <w:right w:val="none" w:sz="0" w:space="0" w:color="auto"/>
      </w:divBdr>
    </w:div>
    <w:div w:id="543177910">
      <w:bodyDiv w:val="1"/>
      <w:marLeft w:val="0"/>
      <w:marRight w:val="0"/>
      <w:marTop w:val="0"/>
      <w:marBottom w:val="0"/>
      <w:divBdr>
        <w:top w:val="none" w:sz="0" w:space="0" w:color="auto"/>
        <w:left w:val="none" w:sz="0" w:space="0" w:color="auto"/>
        <w:bottom w:val="none" w:sz="0" w:space="0" w:color="auto"/>
        <w:right w:val="none" w:sz="0" w:space="0" w:color="auto"/>
      </w:divBdr>
    </w:div>
    <w:div w:id="543257121">
      <w:bodyDiv w:val="1"/>
      <w:marLeft w:val="0"/>
      <w:marRight w:val="0"/>
      <w:marTop w:val="0"/>
      <w:marBottom w:val="0"/>
      <w:divBdr>
        <w:top w:val="none" w:sz="0" w:space="0" w:color="auto"/>
        <w:left w:val="none" w:sz="0" w:space="0" w:color="auto"/>
        <w:bottom w:val="none" w:sz="0" w:space="0" w:color="auto"/>
        <w:right w:val="none" w:sz="0" w:space="0" w:color="auto"/>
      </w:divBdr>
    </w:div>
    <w:div w:id="543324524">
      <w:bodyDiv w:val="1"/>
      <w:marLeft w:val="0"/>
      <w:marRight w:val="0"/>
      <w:marTop w:val="0"/>
      <w:marBottom w:val="0"/>
      <w:divBdr>
        <w:top w:val="none" w:sz="0" w:space="0" w:color="auto"/>
        <w:left w:val="none" w:sz="0" w:space="0" w:color="auto"/>
        <w:bottom w:val="none" w:sz="0" w:space="0" w:color="auto"/>
        <w:right w:val="none" w:sz="0" w:space="0" w:color="auto"/>
      </w:divBdr>
    </w:div>
    <w:div w:id="543366270">
      <w:bodyDiv w:val="1"/>
      <w:marLeft w:val="0"/>
      <w:marRight w:val="0"/>
      <w:marTop w:val="0"/>
      <w:marBottom w:val="0"/>
      <w:divBdr>
        <w:top w:val="none" w:sz="0" w:space="0" w:color="auto"/>
        <w:left w:val="none" w:sz="0" w:space="0" w:color="auto"/>
        <w:bottom w:val="none" w:sz="0" w:space="0" w:color="auto"/>
        <w:right w:val="none" w:sz="0" w:space="0" w:color="auto"/>
      </w:divBdr>
    </w:div>
    <w:div w:id="543448486">
      <w:bodyDiv w:val="1"/>
      <w:marLeft w:val="0"/>
      <w:marRight w:val="0"/>
      <w:marTop w:val="0"/>
      <w:marBottom w:val="0"/>
      <w:divBdr>
        <w:top w:val="none" w:sz="0" w:space="0" w:color="auto"/>
        <w:left w:val="none" w:sz="0" w:space="0" w:color="auto"/>
        <w:bottom w:val="none" w:sz="0" w:space="0" w:color="auto"/>
        <w:right w:val="none" w:sz="0" w:space="0" w:color="auto"/>
      </w:divBdr>
    </w:div>
    <w:div w:id="543566898">
      <w:bodyDiv w:val="1"/>
      <w:marLeft w:val="0"/>
      <w:marRight w:val="0"/>
      <w:marTop w:val="0"/>
      <w:marBottom w:val="0"/>
      <w:divBdr>
        <w:top w:val="none" w:sz="0" w:space="0" w:color="auto"/>
        <w:left w:val="none" w:sz="0" w:space="0" w:color="auto"/>
        <w:bottom w:val="none" w:sz="0" w:space="0" w:color="auto"/>
        <w:right w:val="none" w:sz="0" w:space="0" w:color="auto"/>
      </w:divBdr>
    </w:div>
    <w:div w:id="543568351">
      <w:bodyDiv w:val="1"/>
      <w:marLeft w:val="0"/>
      <w:marRight w:val="0"/>
      <w:marTop w:val="0"/>
      <w:marBottom w:val="0"/>
      <w:divBdr>
        <w:top w:val="none" w:sz="0" w:space="0" w:color="auto"/>
        <w:left w:val="none" w:sz="0" w:space="0" w:color="auto"/>
        <w:bottom w:val="none" w:sz="0" w:space="0" w:color="auto"/>
        <w:right w:val="none" w:sz="0" w:space="0" w:color="auto"/>
      </w:divBdr>
    </w:div>
    <w:div w:id="543756297">
      <w:bodyDiv w:val="1"/>
      <w:marLeft w:val="0"/>
      <w:marRight w:val="0"/>
      <w:marTop w:val="0"/>
      <w:marBottom w:val="0"/>
      <w:divBdr>
        <w:top w:val="none" w:sz="0" w:space="0" w:color="auto"/>
        <w:left w:val="none" w:sz="0" w:space="0" w:color="auto"/>
        <w:bottom w:val="none" w:sz="0" w:space="0" w:color="auto"/>
        <w:right w:val="none" w:sz="0" w:space="0" w:color="auto"/>
      </w:divBdr>
    </w:div>
    <w:div w:id="543828007">
      <w:bodyDiv w:val="1"/>
      <w:marLeft w:val="0"/>
      <w:marRight w:val="0"/>
      <w:marTop w:val="0"/>
      <w:marBottom w:val="0"/>
      <w:divBdr>
        <w:top w:val="none" w:sz="0" w:space="0" w:color="auto"/>
        <w:left w:val="none" w:sz="0" w:space="0" w:color="auto"/>
        <w:bottom w:val="none" w:sz="0" w:space="0" w:color="auto"/>
        <w:right w:val="none" w:sz="0" w:space="0" w:color="auto"/>
      </w:divBdr>
    </w:div>
    <w:div w:id="543980741">
      <w:bodyDiv w:val="1"/>
      <w:marLeft w:val="0"/>
      <w:marRight w:val="0"/>
      <w:marTop w:val="0"/>
      <w:marBottom w:val="0"/>
      <w:divBdr>
        <w:top w:val="none" w:sz="0" w:space="0" w:color="auto"/>
        <w:left w:val="none" w:sz="0" w:space="0" w:color="auto"/>
        <w:bottom w:val="none" w:sz="0" w:space="0" w:color="auto"/>
        <w:right w:val="none" w:sz="0" w:space="0" w:color="auto"/>
      </w:divBdr>
    </w:div>
    <w:div w:id="544832824">
      <w:bodyDiv w:val="1"/>
      <w:marLeft w:val="0"/>
      <w:marRight w:val="0"/>
      <w:marTop w:val="0"/>
      <w:marBottom w:val="0"/>
      <w:divBdr>
        <w:top w:val="none" w:sz="0" w:space="0" w:color="auto"/>
        <w:left w:val="none" w:sz="0" w:space="0" w:color="auto"/>
        <w:bottom w:val="none" w:sz="0" w:space="0" w:color="auto"/>
        <w:right w:val="none" w:sz="0" w:space="0" w:color="auto"/>
      </w:divBdr>
    </w:div>
    <w:div w:id="544875338">
      <w:bodyDiv w:val="1"/>
      <w:marLeft w:val="0"/>
      <w:marRight w:val="0"/>
      <w:marTop w:val="0"/>
      <w:marBottom w:val="0"/>
      <w:divBdr>
        <w:top w:val="none" w:sz="0" w:space="0" w:color="auto"/>
        <w:left w:val="none" w:sz="0" w:space="0" w:color="auto"/>
        <w:bottom w:val="none" w:sz="0" w:space="0" w:color="auto"/>
        <w:right w:val="none" w:sz="0" w:space="0" w:color="auto"/>
      </w:divBdr>
    </w:div>
    <w:div w:id="544953524">
      <w:bodyDiv w:val="1"/>
      <w:marLeft w:val="0"/>
      <w:marRight w:val="0"/>
      <w:marTop w:val="0"/>
      <w:marBottom w:val="0"/>
      <w:divBdr>
        <w:top w:val="none" w:sz="0" w:space="0" w:color="auto"/>
        <w:left w:val="none" w:sz="0" w:space="0" w:color="auto"/>
        <w:bottom w:val="none" w:sz="0" w:space="0" w:color="auto"/>
        <w:right w:val="none" w:sz="0" w:space="0" w:color="auto"/>
      </w:divBdr>
    </w:div>
    <w:div w:id="545067961">
      <w:bodyDiv w:val="1"/>
      <w:marLeft w:val="0"/>
      <w:marRight w:val="0"/>
      <w:marTop w:val="0"/>
      <w:marBottom w:val="0"/>
      <w:divBdr>
        <w:top w:val="none" w:sz="0" w:space="0" w:color="auto"/>
        <w:left w:val="none" w:sz="0" w:space="0" w:color="auto"/>
        <w:bottom w:val="none" w:sz="0" w:space="0" w:color="auto"/>
        <w:right w:val="none" w:sz="0" w:space="0" w:color="auto"/>
      </w:divBdr>
    </w:div>
    <w:div w:id="545222388">
      <w:bodyDiv w:val="1"/>
      <w:marLeft w:val="0"/>
      <w:marRight w:val="0"/>
      <w:marTop w:val="0"/>
      <w:marBottom w:val="0"/>
      <w:divBdr>
        <w:top w:val="none" w:sz="0" w:space="0" w:color="auto"/>
        <w:left w:val="none" w:sz="0" w:space="0" w:color="auto"/>
        <w:bottom w:val="none" w:sz="0" w:space="0" w:color="auto"/>
        <w:right w:val="none" w:sz="0" w:space="0" w:color="auto"/>
      </w:divBdr>
    </w:div>
    <w:div w:id="545334769">
      <w:bodyDiv w:val="1"/>
      <w:marLeft w:val="0"/>
      <w:marRight w:val="0"/>
      <w:marTop w:val="0"/>
      <w:marBottom w:val="0"/>
      <w:divBdr>
        <w:top w:val="none" w:sz="0" w:space="0" w:color="auto"/>
        <w:left w:val="none" w:sz="0" w:space="0" w:color="auto"/>
        <w:bottom w:val="none" w:sz="0" w:space="0" w:color="auto"/>
        <w:right w:val="none" w:sz="0" w:space="0" w:color="auto"/>
      </w:divBdr>
    </w:div>
    <w:div w:id="545483690">
      <w:bodyDiv w:val="1"/>
      <w:marLeft w:val="0"/>
      <w:marRight w:val="0"/>
      <w:marTop w:val="0"/>
      <w:marBottom w:val="0"/>
      <w:divBdr>
        <w:top w:val="none" w:sz="0" w:space="0" w:color="auto"/>
        <w:left w:val="none" w:sz="0" w:space="0" w:color="auto"/>
        <w:bottom w:val="none" w:sz="0" w:space="0" w:color="auto"/>
        <w:right w:val="none" w:sz="0" w:space="0" w:color="auto"/>
      </w:divBdr>
    </w:div>
    <w:div w:id="545603950">
      <w:bodyDiv w:val="1"/>
      <w:marLeft w:val="0"/>
      <w:marRight w:val="0"/>
      <w:marTop w:val="0"/>
      <w:marBottom w:val="0"/>
      <w:divBdr>
        <w:top w:val="none" w:sz="0" w:space="0" w:color="auto"/>
        <w:left w:val="none" w:sz="0" w:space="0" w:color="auto"/>
        <w:bottom w:val="none" w:sz="0" w:space="0" w:color="auto"/>
        <w:right w:val="none" w:sz="0" w:space="0" w:color="auto"/>
      </w:divBdr>
    </w:div>
    <w:div w:id="545678807">
      <w:bodyDiv w:val="1"/>
      <w:marLeft w:val="0"/>
      <w:marRight w:val="0"/>
      <w:marTop w:val="0"/>
      <w:marBottom w:val="0"/>
      <w:divBdr>
        <w:top w:val="none" w:sz="0" w:space="0" w:color="auto"/>
        <w:left w:val="none" w:sz="0" w:space="0" w:color="auto"/>
        <w:bottom w:val="none" w:sz="0" w:space="0" w:color="auto"/>
        <w:right w:val="none" w:sz="0" w:space="0" w:color="auto"/>
      </w:divBdr>
    </w:div>
    <w:div w:id="545870029">
      <w:bodyDiv w:val="1"/>
      <w:marLeft w:val="0"/>
      <w:marRight w:val="0"/>
      <w:marTop w:val="0"/>
      <w:marBottom w:val="0"/>
      <w:divBdr>
        <w:top w:val="none" w:sz="0" w:space="0" w:color="auto"/>
        <w:left w:val="none" w:sz="0" w:space="0" w:color="auto"/>
        <w:bottom w:val="none" w:sz="0" w:space="0" w:color="auto"/>
        <w:right w:val="none" w:sz="0" w:space="0" w:color="auto"/>
      </w:divBdr>
    </w:div>
    <w:div w:id="545876017">
      <w:bodyDiv w:val="1"/>
      <w:marLeft w:val="0"/>
      <w:marRight w:val="0"/>
      <w:marTop w:val="0"/>
      <w:marBottom w:val="0"/>
      <w:divBdr>
        <w:top w:val="none" w:sz="0" w:space="0" w:color="auto"/>
        <w:left w:val="none" w:sz="0" w:space="0" w:color="auto"/>
        <w:bottom w:val="none" w:sz="0" w:space="0" w:color="auto"/>
        <w:right w:val="none" w:sz="0" w:space="0" w:color="auto"/>
      </w:divBdr>
    </w:div>
    <w:div w:id="546374602">
      <w:bodyDiv w:val="1"/>
      <w:marLeft w:val="0"/>
      <w:marRight w:val="0"/>
      <w:marTop w:val="0"/>
      <w:marBottom w:val="0"/>
      <w:divBdr>
        <w:top w:val="none" w:sz="0" w:space="0" w:color="auto"/>
        <w:left w:val="none" w:sz="0" w:space="0" w:color="auto"/>
        <w:bottom w:val="none" w:sz="0" w:space="0" w:color="auto"/>
        <w:right w:val="none" w:sz="0" w:space="0" w:color="auto"/>
      </w:divBdr>
    </w:div>
    <w:div w:id="546381419">
      <w:bodyDiv w:val="1"/>
      <w:marLeft w:val="0"/>
      <w:marRight w:val="0"/>
      <w:marTop w:val="0"/>
      <w:marBottom w:val="0"/>
      <w:divBdr>
        <w:top w:val="none" w:sz="0" w:space="0" w:color="auto"/>
        <w:left w:val="none" w:sz="0" w:space="0" w:color="auto"/>
        <w:bottom w:val="none" w:sz="0" w:space="0" w:color="auto"/>
        <w:right w:val="none" w:sz="0" w:space="0" w:color="auto"/>
      </w:divBdr>
    </w:div>
    <w:div w:id="546533662">
      <w:bodyDiv w:val="1"/>
      <w:marLeft w:val="0"/>
      <w:marRight w:val="0"/>
      <w:marTop w:val="0"/>
      <w:marBottom w:val="0"/>
      <w:divBdr>
        <w:top w:val="none" w:sz="0" w:space="0" w:color="auto"/>
        <w:left w:val="none" w:sz="0" w:space="0" w:color="auto"/>
        <w:bottom w:val="none" w:sz="0" w:space="0" w:color="auto"/>
        <w:right w:val="none" w:sz="0" w:space="0" w:color="auto"/>
      </w:divBdr>
    </w:div>
    <w:div w:id="546599634">
      <w:bodyDiv w:val="1"/>
      <w:marLeft w:val="0"/>
      <w:marRight w:val="0"/>
      <w:marTop w:val="0"/>
      <w:marBottom w:val="0"/>
      <w:divBdr>
        <w:top w:val="none" w:sz="0" w:space="0" w:color="auto"/>
        <w:left w:val="none" w:sz="0" w:space="0" w:color="auto"/>
        <w:bottom w:val="none" w:sz="0" w:space="0" w:color="auto"/>
        <w:right w:val="none" w:sz="0" w:space="0" w:color="auto"/>
      </w:divBdr>
    </w:div>
    <w:div w:id="546719507">
      <w:bodyDiv w:val="1"/>
      <w:marLeft w:val="0"/>
      <w:marRight w:val="0"/>
      <w:marTop w:val="0"/>
      <w:marBottom w:val="0"/>
      <w:divBdr>
        <w:top w:val="none" w:sz="0" w:space="0" w:color="auto"/>
        <w:left w:val="none" w:sz="0" w:space="0" w:color="auto"/>
        <w:bottom w:val="none" w:sz="0" w:space="0" w:color="auto"/>
        <w:right w:val="none" w:sz="0" w:space="0" w:color="auto"/>
      </w:divBdr>
    </w:div>
    <w:div w:id="546767671">
      <w:bodyDiv w:val="1"/>
      <w:marLeft w:val="0"/>
      <w:marRight w:val="0"/>
      <w:marTop w:val="0"/>
      <w:marBottom w:val="0"/>
      <w:divBdr>
        <w:top w:val="none" w:sz="0" w:space="0" w:color="auto"/>
        <w:left w:val="none" w:sz="0" w:space="0" w:color="auto"/>
        <w:bottom w:val="none" w:sz="0" w:space="0" w:color="auto"/>
        <w:right w:val="none" w:sz="0" w:space="0" w:color="auto"/>
      </w:divBdr>
    </w:div>
    <w:div w:id="546795255">
      <w:bodyDiv w:val="1"/>
      <w:marLeft w:val="0"/>
      <w:marRight w:val="0"/>
      <w:marTop w:val="0"/>
      <w:marBottom w:val="0"/>
      <w:divBdr>
        <w:top w:val="none" w:sz="0" w:space="0" w:color="auto"/>
        <w:left w:val="none" w:sz="0" w:space="0" w:color="auto"/>
        <w:bottom w:val="none" w:sz="0" w:space="0" w:color="auto"/>
        <w:right w:val="none" w:sz="0" w:space="0" w:color="auto"/>
      </w:divBdr>
    </w:div>
    <w:div w:id="546795319">
      <w:bodyDiv w:val="1"/>
      <w:marLeft w:val="0"/>
      <w:marRight w:val="0"/>
      <w:marTop w:val="0"/>
      <w:marBottom w:val="0"/>
      <w:divBdr>
        <w:top w:val="none" w:sz="0" w:space="0" w:color="auto"/>
        <w:left w:val="none" w:sz="0" w:space="0" w:color="auto"/>
        <w:bottom w:val="none" w:sz="0" w:space="0" w:color="auto"/>
        <w:right w:val="none" w:sz="0" w:space="0" w:color="auto"/>
      </w:divBdr>
    </w:div>
    <w:div w:id="546837313">
      <w:bodyDiv w:val="1"/>
      <w:marLeft w:val="0"/>
      <w:marRight w:val="0"/>
      <w:marTop w:val="0"/>
      <w:marBottom w:val="0"/>
      <w:divBdr>
        <w:top w:val="none" w:sz="0" w:space="0" w:color="auto"/>
        <w:left w:val="none" w:sz="0" w:space="0" w:color="auto"/>
        <w:bottom w:val="none" w:sz="0" w:space="0" w:color="auto"/>
        <w:right w:val="none" w:sz="0" w:space="0" w:color="auto"/>
      </w:divBdr>
    </w:div>
    <w:div w:id="546839630">
      <w:bodyDiv w:val="1"/>
      <w:marLeft w:val="0"/>
      <w:marRight w:val="0"/>
      <w:marTop w:val="0"/>
      <w:marBottom w:val="0"/>
      <w:divBdr>
        <w:top w:val="none" w:sz="0" w:space="0" w:color="auto"/>
        <w:left w:val="none" w:sz="0" w:space="0" w:color="auto"/>
        <w:bottom w:val="none" w:sz="0" w:space="0" w:color="auto"/>
        <w:right w:val="none" w:sz="0" w:space="0" w:color="auto"/>
      </w:divBdr>
    </w:div>
    <w:div w:id="547105949">
      <w:bodyDiv w:val="1"/>
      <w:marLeft w:val="0"/>
      <w:marRight w:val="0"/>
      <w:marTop w:val="0"/>
      <w:marBottom w:val="0"/>
      <w:divBdr>
        <w:top w:val="none" w:sz="0" w:space="0" w:color="auto"/>
        <w:left w:val="none" w:sz="0" w:space="0" w:color="auto"/>
        <w:bottom w:val="none" w:sz="0" w:space="0" w:color="auto"/>
        <w:right w:val="none" w:sz="0" w:space="0" w:color="auto"/>
      </w:divBdr>
    </w:div>
    <w:div w:id="547181834">
      <w:bodyDiv w:val="1"/>
      <w:marLeft w:val="0"/>
      <w:marRight w:val="0"/>
      <w:marTop w:val="0"/>
      <w:marBottom w:val="0"/>
      <w:divBdr>
        <w:top w:val="none" w:sz="0" w:space="0" w:color="auto"/>
        <w:left w:val="none" w:sz="0" w:space="0" w:color="auto"/>
        <w:bottom w:val="none" w:sz="0" w:space="0" w:color="auto"/>
        <w:right w:val="none" w:sz="0" w:space="0" w:color="auto"/>
      </w:divBdr>
    </w:div>
    <w:div w:id="547184310">
      <w:bodyDiv w:val="1"/>
      <w:marLeft w:val="0"/>
      <w:marRight w:val="0"/>
      <w:marTop w:val="0"/>
      <w:marBottom w:val="0"/>
      <w:divBdr>
        <w:top w:val="none" w:sz="0" w:space="0" w:color="auto"/>
        <w:left w:val="none" w:sz="0" w:space="0" w:color="auto"/>
        <w:bottom w:val="none" w:sz="0" w:space="0" w:color="auto"/>
        <w:right w:val="none" w:sz="0" w:space="0" w:color="auto"/>
      </w:divBdr>
    </w:div>
    <w:div w:id="547185735">
      <w:bodyDiv w:val="1"/>
      <w:marLeft w:val="0"/>
      <w:marRight w:val="0"/>
      <w:marTop w:val="0"/>
      <w:marBottom w:val="0"/>
      <w:divBdr>
        <w:top w:val="none" w:sz="0" w:space="0" w:color="auto"/>
        <w:left w:val="none" w:sz="0" w:space="0" w:color="auto"/>
        <w:bottom w:val="none" w:sz="0" w:space="0" w:color="auto"/>
        <w:right w:val="none" w:sz="0" w:space="0" w:color="auto"/>
      </w:divBdr>
    </w:div>
    <w:div w:id="547255936">
      <w:bodyDiv w:val="1"/>
      <w:marLeft w:val="0"/>
      <w:marRight w:val="0"/>
      <w:marTop w:val="0"/>
      <w:marBottom w:val="0"/>
      <w:divBdr>
        <w:top w:val="none" w:sz="0" w:space="0" w:color="auto"/>
        <w:left w:val="none" w:sz="0" w:space="0" w:color="auto"/>
        <w:bottom w:val="none" w:sz="0" w:space="0" w:color="auto"/>
        <w:right w:val="none" w:sz="0" w:space="0" w:color="auto"/>
      </w:divBdr>
    </w:div>
    <w:div w:id="547448813">
      <w:bodyDiv w:val="1"/>
      <w:marLeft w:val="0"/>
      <w:marRight w:val="0"/>
      <w:marTop w:val="0"/>
      <w:marBottom w:val="0"/>
      <w:divBdr>
        <w:top w:val="none" w:sz="0" w:space="0" w:color="auto"/>
        <w:left w:val="none" w:sz="0" w:space="0" w:color="auto"/>
        <w:bottom w:val="none" w:sz="0" w:space="0" w:color="auto"/>
        <w:right w:val="none" w:sz="0" w:space="0" w:color="auto"/>
      </w:divBdr>
    </w:div>
    <w:div w:id="547493748">
      <w:bodyDiv w:val="1"/>
      <w:marLeft w:val="0"/>
      <w:marRight w:val="0"/>
      <w:marTop w:val="0"/>
      <w:marBottom w:val="0"/>
      <w:divBdr>
        <w:top w:val="none" w:sz="0" w:space="0" w:color="auto"/>
        <w:left w:val="none" w:sz="0" w:space="0" w:color="auto"/>
        <w:bottom w:val="none" w:sz="0" w:space="0" w:color="auto"/>
        <w:right w:val="none" w:sz="0" w:space="0" w:color="auto"/>
      </w:divBdr>
    </w:div>
    <w:div w:id="547685192">
      <w:bodyDiv w:val="1"/>
      <w:marLeft w:val="0"/>
      <w:marRight w:val="0"/>
      <w:marTop w:val="0"/>
      <w:marBottom w:val="0"/>
      <w:divBdr>
        <w:top w:val="none" w:sz="0" w:space="0" w:color="auto"/>
        <w:left w:val="none" w:sz="0" w:space="0" w:color="auto"/>
        <w:bottom w:val="none" w:sz="0" w:space="0" w:color="auto"/>
        <w:right w:val="none" w:sz="0" w:space="0" w:color="auto"/>
      </w:divBdr>
    </w:div>
    <w:div w:id="547685550">
      <w:bodyDiv w:val="1"/>
      <w:marLeft w:val="0"/>
      <w:marRight w:val="0"/>
      <w:marTop w:val="0"/>
      <w:marBottom w:val="0"/>
      <w:divBdr>
        <w:top w:val="none" w:sz="0" w:space="0" w:color="auto"/>
        <w:left w:val="none" w:sz="0" w:space="0" w:color="auto"/>
        <w:bottom w:val="none" w:sz="0" w:space="0" w:color="auto"/>
        <w:right w:val="none" w:sz="0" w:space="0" w:color="auto"/>
      </w:divBdr>
    </w:div>
    <w:div w:id="547766146">
      <w:bodyDiv w:val="1"/>
      <w:marLeft w:val="0"/>
      <w:marRight w:val="0"/>
      <w:marTop w:val="0"/>
      <w:marBottom w:val="0"/>
      <w:divBdr>
        <w:top w:val="none" w:sz="0" w:space="0" w:color="auto"/>
        <w:left w:val="none" w:sz="0" w:space="0" w:color="auto"/>
        <w:bottom w:val="none" w:sz="0" w:space="0" w:color="auto"/>
        <w:right w:val="none" w:sz="0" w:space="0" w:color="auto"/>
      </w:divBdr>
    </w:div>
    <w:div w:id="547836238">
      <w:bodyDiv w:val="1"/>
      <w:marLeft w:val="0"/>
      <w:marRight w:val="0"/>
      <w:marTop w:val="0"/>
      <w:marBottom w:val="0"/>
      <w:divBdr>
        <w:top w:val="none" w:sz="0" w:space="0" w:color="auto"/>
        <w:left w:val="none" w:sz="0" w:space="0" w:color="auto"/>
        <w:bottom w:val="none" w:sz="0" w:space="0" w:color="auto"/>
        <w:right w:val="none" w:sz="0" w:space="0" w:color="auto"/>
      </w:divBdr>
    </w:div>
    <w:div w:id="547842807">
      <w:bodyDiv w:val="1"/>
      <w:marLeft w:val="0"/>
      <w:marRight w:val="0"/>
      <w:marTop w:val="0"/>
      <w:marBottom w:val="0"/>
      <w:divBdr>
        <w:top w:val="none" w:sz="0" w:space="0" w:color="auto"/>
        <w:left w:val="none" w:sz="0" w:space="0" w:color="auto"/>
        <w:bottom w:val="none" w:sz="0" w:space="0" w:color="auto"/>
        <w:right w:val="none" w:sz="0" w:space="0" w:color="auto"/>
      </w:divBdr>
    </w:div>
    <w:div w:id="547958889">
      <w:bodyDiv w:val="1"/>
      <w:marLeft w:val="0"/>
      <w:marRight w:val="0"/>
      <w:marTop w:val="0"/>
      <w:marBottom w:val="0"/>
      <w:divBdr>
        <w:top w:val="none" w:sz="0" w:space="0" w:color="auto"/>
        <w:left w:val="none" w:sz="0" w:space="0" w:color="auto"/>
        <w:bottom w:val="none" w:sz="0" w:space="0" w:color="auto"/>
        <w:right w:val="none" w:sz="0" w:space="0" w:color="auto"/>
      </w:divBdr>
    </w:div>
    <w:div w:id="548028952">
      <w:bodyDiv w:val="1"/>
      <w:marLeft w:val="0"/>
      <w:marRight w:val="0"/>
      <w:marTop w:val="0"/>
      <w:marBottom w:val="0"/>
      <w:divBdr>
        <w:top w:val="none" w:sz="0" w:space="0" w:color="auto"/>
        <w:left w:val="none" w:sz="0" w:space="0" w:color="auto"/>
        <w:bottom w:val="none" w:sz="0" w:space="0" w:color="auto"/>
        <w:right w:val="none" w:sz="0" w:space="0" w:color="auto"/>
      </w:divBdr>
    </w:div>
    <w:div w:id="548037513">
      <w:bodyDiv w:val="1"/>
      <w:marLeft w:val="0"/>
      <w:marRight w:val="0"/>
      <w:marTop w:val="0"/>
      <w:marBottom w:val="0"/>
      <w:divBdr>
        <w:top w:val="none" w:sz="0" w:space="0" w:color="auto"/>
        <w:left w:val="none" w:sz="0" w:space="0" w:color="auto"/>
        <w:bottom w:val="none" w:sz="0" w:space="0" w:color="auto"/>
        <w:right w:val="none" w:sz="0" w:space="0" w:color="auto"/>
      </w:divBdr>
    </w:div>
    <w:div w:id="548611644">
      <w:bodyDiv w:val="1"/>
      <w:marLeft w:val="0"/>
      <w:marRight w:val="0"/>
      <w:marTop w:val="0"/>
      <w:marBottom w:val="0"/>
      <w:divBdr>
        <w:top w:val="none" w:sz="0" w:space="0" w:color="auto"/>
        <w:left w:val="none" w:sz="0" w:space="0" w:color="auto"/>
        <w:bottom w:val="none" w:sz="0" w:space="0" w:color="auto"/>
        <w:right w:val="none" w:sz="0" w:space="0" w:color="auto"/>
      </w:divBdr>
    </w:div>
    <w:div w:id="548954052">
      <w:bodyDiv w:val="1"/>
      <w:marLeft w:val="0"/>
      <w:marRight w:val="0"/>
      <w:marTop w:val="0"/>
      <w:marBottom w:val="0"/>
      <w:divBdr>
        <w:top w:val="none" w:sz="0" w:space="0" w:color="auto"/>
        <w:left w:val="none" w:sz="0" w:space="0" w:color="auto"/>
        <w:bottom w:val="none" w:sz="0" w:space="0" w:color="auto"/>
        <w:right w:val="none" w:sz="0" w:space="0" w:color="auto"/>
      </w:divBdr>
    </w:div>
    <w:div w:id="549001837">
      <w:bodyDiv w:val="1"/>
      <w:marLeft w:val="0"/>
      <w:marRight w:val="0"/>
      <w:marTop w:val="0"/>
      <w:marBottom w:val="0"/>
      <w:divBdr>
        <w:top w:val="none" w:sz="0" w:space="0" w:color="auto"/>
        <w:left w:val="none" w:sz="0" w:space="0" w:color="auto"/>
        <w:bottom w:val="none" w:sz="0" w:space="0" w:color="auto"/>
        <w:right w:val="none" w:sz="0" w:space="0" w:color="auto"/>
      </w:divBdr>
    </w:div>
    <w:div w:id="549070847">
      <w:bodyDiv w:val="1"/>
      <w:marLeft w:val="0"/>
      <w:marRight w:val="0"/>
      <w:marTop w:val="0"/>
      <w:marBottom w:val="0"/>
      <w:divBdr>
        <w:top w:val="none" w:sz="0" w:space="0" w:color="auto"/>
        <w:left w:val="none" w:sz="0" w:space="0" w:color="auto"/>
        <w:bottom w:val="none" w:sz="0" w:space="0" w:color="auto"/>
        <w:right w:val="none" w:sz="0" w:space="0" w:color="auto"/>
      </w:divBdr>
    </w:div>
    <w:div w:id="549271499">
      <w:bodyDiv w:val="1"/>
      <w:marLeft w:val="0"/>
      <w:marRight w:val="0"/>
      <w:marTop w:val="0"/>
      <w:marBottom w:val="0"/>
      <w:divBdr>
        <w:top w:val="none" w:sz="0" w:space="0" w:color="auto"/>
        <w:left w:val="none" w:sz="0" w:space="0" w:color="auto"/>
        <w:bottom w:val="none" w:sz="0" w:space="0" w:color="auto"/>
        <w:right w:val="none" w:sz="0" w:space="0" w:color="auto"/>
      </w:divBdr>
    </w:div>
    <w:div w:id="549271939">
      <w:bodyDiv w:val="1"/>
      <w:marLeft w:val="0"/>
      <w:marRight w:val="0"/>
      <w:marTop w:val="0"/>
      <w:marBottom w:val="0"/>
      <w:divBdr>
        <w:top w:val="none" w:sz="0" w:space="0" w:color="auto"/>
        <w:left w:val="none" w:sz="0" w:space="0" w:color="auto"/>
        <w:bottom w:val="none" w:sz="0" w:space="0" w:color="auto"/>
        <w:right w:val="none" w:sz="0" w:space="0" w:color="auto"/>
      </w:divBdr>
    </w:div>
    <w:div w:id="549344501">
      <w:bodyDiv w:val="1"/>
      <w:marLeft w:val="0"/>
      <w:marRight w:val="0"/>
      <w:marTop w:val="0"/>
      <w:marBottom w:val="0"/>
      <w:divBdr>
        <w:top w:val="none" w:sz="0" w:space="0" w:color="auto"/>
        <w:left w:val="none" w:sz="0" w:space="0" w:color="auto"/>
        <w:bottom w:val="none" w:sz="0" w:space="0" w:color="auto"/>
        <w:right w:val="none" w:sz="0" w:space="0" w:color="auto"/>
      </w:divBdr>
    </w:div>
    <w:div w:id="549344762">
      <w:bodyDiv w:val="1"/>
      <w:marLeft w:val="0"/>
      <w:marRight w:val="0"/>
      <w:marTop w:val="0"/>
      <w:marBottom w:val="0"/>
      <w:divBdr>
        <w:top w:val="none" w:sz="0" w:space="0" w:color="auto"/>
        <w:left w:val="none" w:sz="0" w:space="0" w:color="auto"/>
        <w:bottom w:val="none" w:sz="0" w:space="0" w:color="auto"/>
        <w:right w:val="none" w:sz="0" w:space="0" w:color="auto"/>
      </w:divBdr>
    </w:div>
    <w:div w:id="549611395">
      <w:bodyDiv w:val="1"/>
      <w:marLeft w:val="0"/>
      <w:marRight w:val="0"/>
      <w:marTop w:val="0"/>
      <w:marBottom w:val="0"/>
      <w:divBdr>
        <w:top w:val="none" w:sz="0" w:space="0" w:color="auto"/>
        <w:left w:val="none" w:sz="0" w:space="0" w:color="auto"/>
        <w:bottom w:val="none" w:sz="0" w:space="0" w:color="auto"/>
        <w:right w:val="none" w:sz="0" w:space="0" w:color="auto"/>
      </w:divBdr>
    </w:div>
    <w:div w:id="549657014">
      <w:bodyDiv w:val="1"/>
      <w:marLeft w:val="0"/>
      <w:marRight w:val="0"/>
      <w:marTop w:val="0"/>
      <w:marBottom w:val="0"/>
      <w:divBdr>
        <w:top w:val="none" w:sz="0" w:space="0" w:color="auto"/>
        <w:left w:val="none" w:sz="0" w:space="0" w:color="auto"/>
        <w:bottom w:val="none" w:sz="0" w:space="0" w:color="auto"/>
        <w:right w:val="none" w:sz="0" w:space="0" w:color="auto"/>
      </w:divBdr>
    </w:div>
    <w:div w:id="549801247">
      <w:bodyDiv w:val="1"/>
      <w:marLeft w:val="0"/>
      <w:marRight w:val="0"/>
      <w:marTop w:val="0"/>
      <w:marBottom w:val="0"/>
      <w:divBdr>
        <w:top w:val="none" w:sz="0" w:space="0" w:color="auto"/>
        <w:left w:val="none" w:sz="0" w:space="0" w:color="auto"/>
        <w:bottom w:val="none" w:sz="0" w:space="0" w:color="auto"/>
        <w:right w:val="none" w:sz="0" w:space="0" w:color="auto"/>
      </w:divBdr>
    </w:div>
    <w:div w:id="549801644">
      <w:bodyDiv w:val="1"/>
      <w:marLeft w:val="0"/>
      <w:marRight w:val="0"/>
      <w:marTop w:val="0"/>
      <w:marBottom w:val="0"/>
      <w:divBdr>
        <w:top w:val="none" w:sz="0" w:space="0" w:color="auto"/>
        <w:left w:val="none" w:sz="0" w:space="0" w:color="auto"/>
        <w:bottom w:val="none" w:sz="0" w:space="0" w:color="auto"/>
        <w:right w:val="none" w:sz="0" w:space="0" w:color="auto"/>
      </w:divBdr>
    </w:div>
    <w:div w:id="549809429">
      <w:bodyDiv w:val="1"/>
      <w:marLeft w:val="0"/>
      <w:marRight w:val="0"/>
      <w:marTop w:val="0"/>
      <w:marBottom w:val="0"/>
      <w:divBdr>
        <w:top w:val="none" w:sz="0" w:space="0" w:color="auto"/>
        <w:left w:val="none" w:sz="0" w:space="0" w:color="auto"/>
        <w:bottom w:val="none" w:sz="0" w:space="0" w:color="auto"/>
        <w:right w:val="none" w:sz="0" w:space="0" w:color="auto"/>
      </w:divBdr>
    </w:div>
    <w:div w:id="549848524">
      <w:bodyDiv w:val="1"/>
      <w:marLeft w:val="0"/>
      <w:marRight w:val="0"/>
      <w:marTop w:val="0"/>
      <w:marBottom w:val="0"/>
      <w:divBdr>
        <w:top w:val="none" w:sz="0" w:space="0" w:color="auto"/>
        <w:left w:val="none" w:sz="0" w:space="0" w:color="auto"/>
        <w:bottom w:val="none" w:sz="0" w:space="0" w:color="auto"/>
        <w:right w:val="none" w:sz="0" w:space="0" w:color="auto"/>
      </w:divBdr>
    </w:div>
    <w:div w:id="550271782">
      <w:bodyDiv w:val="1"/>
      <w:marLeft w:val="0"/>
      <w:marRight w:val="0"/>
      <w:marTop w:val="0"/>
      <w:marBottom w:val="0"/>
      <w:divBdr>
        <w:top w:val="none" w:sz="0" w:space="0" w:color="auto"/>
        <w:left w:val="none" w:sz="0" w:space="0" w:color="auto"/>
        <w:bottom w:val="none" w:sz="0" w:space="0" w:color="auto"/>
        <w:right w:val="none" w:sz="0" w:space="0" w:color="auto"/>
      </w:divBdr>
    </w:div>
    <w:div w:id="550771385">
      <w:bodyDiv w:val="1"/>
      <w:marLeft w:val="0"/>
      <w:marRight w:val="0"/>
      <w:marTop w:val="0"/>
      <w:marBottom w:val="0"/>
      <w:divBdr>
        <w:top w:val="none" w:sz="0" w:space="0" w:color="auto"/>
        <w:left w:val="none" w:sz="0" w:space="0" w:color="auto"/>
        <w:bottom w:val="none" w:sz="0" w:space="0" w:color="auto"/>
        <w:right w:val="none" w:sz="0" w:space="0" w:color="auto"/>
      </w:divBdr>
    </w:div>
    <w:div w:id="550844391">
      <w:bodyDiv w:val="1"/>
      <w:marLeft w:val="0"/>
      <w:marRight w:val="0"/>
      <w:marTop w:val="0"/>
      <w:marBottom w:val="0"/>
      <w:divBdr>
        <w:top w:val="none" w:sz="0" w:space="0" w:color="auto"/>
        <w:left w:val="none" w:sz="0" w:space="0" w:color="auto"/>
        <w:bottom w:val="none" w:sz="0" w:space="0" w:color="auto"/>
        <w:right w:val="none" w:sz="0" w:space="0" w:color="auto"/>
      </w:divBdr>
    </w:div>
    <w:div w:id="551041810">
      <w:bodyDiv w:val="1"/>
      <w:marLeft w:val="0"/>
      <w:marRight w:val="0"/>
      <w:marTop w:val="0"/>
      <w:marBottom w:val="0"/>
      <w:divBdr>
        <w:top w:val="none" w:sz="0" w:space="0" w:color="auto"/>
        <w:left w:val="none" w:sz="0" w:space="0" w:color="auto"/>
        <w:bottom w:val="none" w:sz="0" w:space="0" w:color="auto"/>
        <w:right w:val="none" w:sz="0" w:space="0" w:color="auto"/>
      </w:divBdr>
    </w:div>
    <w:div w:id="551043999">
      <w:bodyDiv w:val="1"/>
      <w:marLeft w:val="0"/>
      <w:marRight w:val="0"/>
      <w:marTop w:val="0"/>
      <w:marBottom w:val="0"/>
      <w:divBdr>
        <w:top w:val="none" w:sz="0" w:space="0" w:color="auto"/>
        <w:left w:val="none" w:sz="0" w:space="0" w:color="auto"/>
        <w:bottom w:val="none" w:sz="0" w:space="0" w:color="auto"/>
        <w:right w:val="none" w:sz="0" w:space="0" w:color="auto"/>
      </w:divBdr>
    </w:div>
    <w:div w:id="551307878">
      <w:bodyDiv w:val="1"/>
      <w:marLeft w:val="0"/>
      <w:marRight w:val="0"/>
      <w:marTop w:val="0"/>
      <w:marBottom w:val="0"/>
      <w:divBdr>
        <w:top w:val="none" w:sz="0" w:space="0" w:color="auto"/>
        <w:left w:val="none" w:sz="0" w:space="0" w:color="auto"/>
        <w:bottom w:val="none" w:sz="0" w:space="0" w:color="auto"/>
        <w:right w:val="none" w:sz="0" w:space="0" w:color="auto"/>
      </w:divBdr>
    </w:div>
    <w:div w:id="551381386">
      <w:bodyDiv w:val="1"/>
      <w:marLeft w:val="0"/>
      <w:marRight w:val="0"/>
      <w:marTop w:val="0"/>
      <w:marBottom w:val="0"/>
      <w:divBdr>
        <w:top w:val="none" w:sz="0" w:space="0" w:color="auto"/>
        <w:left w:val="none" w:sz="0" w:space="0" w:color="auto"/>
        <w:bottom w:val="none" w:sz="0" w:space="0" w:color="auto"/>
        <w:right w:val="none" w:sz="0" w:space="0" w:color="auto"/>
      </w:divBdr>
    </w:div>
    <w:div w:id="551499192">
      <w:bodyDiv w:val="1"/>
      <w:marLeft w:val="0"/>
      <w:marRight w:val="0"/>
      <w:marTop w:val="0"/>
      <w:marBottom w:val="0"/>
      <w:divBdr>
        <w:top w:val="none" w:sz="0" w:space="0" w:color="auto"/>
        <w:left w:val="none" w:sz="0" w:space="0" w:color="auto"/>
        <w:bottom w:val="none" w:sz="0" w:space="0" w:color="auto"/>
        <w:right w:val="none" w:sz="0" w:space="0" w:color="auto"/>
      </w:divBdr>
    </w:div>
    <w:div w:id="551619232">
      <w:bodyDiv w:val="1"/>
      <w:marLeft w:val="0"/>
      <w:marRight w:val="0"/>
      <w:marTop w:val="0"/>
      <w:marBottom w:val="0"/>
      <w:divBdr>
        <w:top w:val="none" w:sz="0" w:space="0" w:color="auto"/>
        <w:left w:val="none" w:sz="0" w:space="0" w:color="auto"/>
        <w:bottom w:val="none" w:sz="0" w:space="0" w:color="auto"/>
        <w:right w:val="none" w:sz="0" w:space="0" w:color="auto"/>
      </w:divBdr>
    </w:div>
    <w:div w:id="551622305">
      <w:bodyDiv w:val="1"/>
      <w:marLeft w:val="0"/>
      <w:marRight w:val="0"/>
      <w:marTop w:val="0"/>
      <w:marBottom w:val="0"/>
      <w:divBdr>
        <w:top w:val="none" w:sz="0" w:space="0" w:color="auto"/>
        <w:left w:val="none" w:sz="0" w:space="0" w:color="auto"/>
        <w:bottom w:val="none" w:sz="0" w:space="0" w:color="auto"/>
        <w:right w:val="none" w:sz="0" w:space="0" w:color="auto"/>
      </w:divBdr>
    </w:div>
    <w:div w:id="551623367">
      <w:bodyDiv w:val="1"/>
      <w:marLeft w:val="0"/>
      <w:marRight w:val="0"/>
      <w:marTop w:val="0"/>
      <w:marBottom w:val="0"/>
      <w:divBdr>
        <w:top w:val="none" w:sz="0" w:space="0" w:color="auto"/>
        <w:left w:val="none" w:sz="0" w:space="0" w:color="auto"/>
        <w:bottom w:val="none" w:sz="0" w:space="0" w:color="auto"/>
        <w:right w:val="none" w:sz="0" w:space="0" w:color="auto"/>
      </w:divBdr>
    </w:div>
    <w:div w:id="551696638">
      <w:bodyDiv w:val="1"/>
      <w:marLeft w:val="0"/>
      <w:marRight w:val="0"/>
      <w:marTop w:val="0"/>
      <w:marBottom w:val="0"/>
      <w:divBdr>
        <w:top w:val="none" w:sz="0" w:space="0" w:color="auto"/>
        <w:left w:val="none" w:sz="0" w:space="0" w:color="auto"/>
        <w:bottom w:val="none" w:sz="0" w:space="0" w:color="auto"/>
        <w:right w:val="none" w:sz="0" w:space="0" w:color="auto"/>
      </w:divBdr>
    </w:div>
    <w:div w:id="551887290">
      <w:bodyDiv w:val="1"/>
      <w:marLeft w:val="0"/>
      <w:marRight w:val="0"/>
      <w:marTop w:val="0"/>
      <w:marBottom w:val="0"/>
      <w:divBdr>
        <w:top w:val="none" w:sz="0" w:space="0" w:color="auto"/>
        <w:left w:val="none" w:sz="0" w:space="0" w:color="auto"/>
        <w:bottom w:val="none" w:sz="0" w:space="0" w:color="auto"/>
        <w:right w:val="none" w:sz="0" w:space="0" w:color="auto"/>
      </w:divBdr>
    </w:div>
    <w:div w:id="551964838">
      <w:bodyDiv w:val="1"/>
      <w:marLeft w:val="0"/>
      <w:marRight w:val="0"/>
      <w:marTop w:val="0"/>
      <w:marBottom w:val="0"/>
      <w:divBdr>
        <w:top w:val="none" w:sz="0" w:space="0" w:color="auto"/>
        <w:left w:val="none" w:sz="0" w:space="0" w:color="auto"/>
        <w:bottom w:val="none" w:sz="0" w:space="0" w:color="auto"/>
        <w:right w:val="none" w:sz="0" w:space="0" w:color="auto"/>
      </w:divBdr>
    </w:div>
    <w:div w:id="552081496">
      <w:bodyDiv w:val="1"/>
      <w:marLeft w:val="0"/>
      <w:marRight w:val="0"/>
      <w:marTop w:val="0"/>
      <w:marBottom w:val="0"/>
      <w:divBdr>
        <w:top w:val="none" w:sz="0" w:space="0" w:color="auto"/>
        <w:left w:val="none" w:sz="0" w:space="0" w:color="auto"/>
        <w:bottom w:val="none" w:sz="0" w:space="0" w:color="auto"/>
        <w:right w:val="none" w:sz="0" w:space="0" w:color="auto"/>
      </w:divBdr>
    </w:div>
    <w:div w:id="552229886">
      <w:bodyDiv w:val="1"/>
      <w:marLeft w:val="0"/>
      <w:marRight w:val="0"/>
      <w:marTop w:val="0"/>
      <w:marBottom w:val="0"/>
      <w:divBdr>
        <w:top w:val="none" w:sz="0" w:space="0" w:color="auto"/>
        <w:left w:val="none" w:sz="0" w:space="0" w:color="auto"/>
        <w:bottom w:val="none" w:sz="0" w:space="0" w:color="auto"/>
        <w:right w:val="none" w:sz="0" w:space="0" w:color="auto"/>
      </w:divBdr>
    </w:div>
    <w:div w:id="552273232">
      <w:bodyDiv w:val="1"/>
      <w:marLeft w:val="0"/>
      <w:marRight w:val="0"/>
      <w:marTop w:val="0"/>
      <w:marBottom w:val="0"/>
      <w:divBdr>
        <w:top w:val="none" w:sz="0" w:space="0" w:color="auto"/>
        <w:left w:val="none" w:sz="0" w:space="0" w:color="auto"/>
        <w:bottom w:val="none" w:sz="0" w:space="0" w:color="auto"/>
        <w:right w:val="none" w:sz="0" w:space="0" w:color="auto"/>
      </w:divBdr>
    </w:div>
    <w:div w:id="552274440">
      <w:bodyDiv w:val="1"/>
      <w:marLeft w:val="0"/>
      <w:marRight w:val="0"/>
      <w:marTop w:val="0"/>
      <w:marBottom w:val="0"/>
      <w:divBdr>
        <w:top w:val="none" w:sz="0" w:space="0" w:color="auto"/>
        <w:left w:val="none" w:sz="0" w:space="0" w:color="auto"/>
        <w:bottom w:val="none" w:sz="0" w:space="0" w:color="auto"/>
        <w:right w:val="none" w:sz="0" w:space="0" w:color="auto"/>
      </w:divBdr>
    </w:div>
    <w:div w:id="552303936">
      <w:bodyDiv w:val="1"/>
      <w:marLeft w:val="0"/>
      <w:marRight w:val="0"/>
      <w:marTop w:val="0"/>
      <w:marBottom w:val="0"/>
      <w:divBdr>
        <w:top w:val="none" w:sz="0" w:space="0" w:color="auto"/>
        <w:left w:val="none" w:sz="0" w:space="0" w:color="auto"/>
        <w:bottom w:val="none" w:sz="0" w:space="0" w:color="auto"/>
        <w:right w:val="none" w:sz="0" w:space="0" w:color="auto"/>
      </w:divBdr>
    </w:div>
    <w:div w:id="552624603">
      <w:bodyDiv w:val="1"/>
      <w:marLeft w:val="0"/>
      <w:marRight w:val="0"/>
      <w:marTop w:val="0"/>
      <w:marBottom w:val="0"/>
      <w:divBdr>
        <w:top w:val="none" w:sz="0" w:space="0" w:color="auto"/>
        <w:left w:val="none" w:sz="0" w:space="0" w:color="auto"/>
        <w:bottom w:val="none" w:sz="0" w:space="0" w:color="auto"/>
        <w:right w:val="none" w:sz="0" w:space="0" w:color="auto"/>
      </w:divBdr>
    </w:div>
    <w:div w:id="552733904">
      <w:bodyDiv w:val="1"/>
      <w:marLeft w:val="0"/>
      <w:marRight w:val="0"/>
      <w:marTop w:val="0"/>
      <w:marBottom w:val="0"/>
      <w:divBdr>
        <w:top w:val="none" w:sz="0" w:space="0" w:color="auto"/>
        <w:left w:val="none" w:sz="0" w:space="0" w:color="auto"/>
        <w:bottom w:val="none" w:sz="0" w:space="0" w:color="auto"/>
        <w:right w:val="none" w:sz="0" w:space="0" w:color="auto"/>
      </w:divBdr>
    </w:div>
    <w:div w:id="553127552">
      <w:bodyDiv w:val="1"/>
      <w:marLeft w:val="0"/>
      <w:marRight w:val="0"/>
      <w:marTop w:val="0"/>
      <w:marBottom w:val="0"/>
      <w:divBdr>
        <w:top w:val="none" w:sz="0" w:space="0" w:color="auto"/>
        <w:left w:val="none" w:sz="0" w:space="0" w:color="auto"/>
        <w:bottom w:val="none" w:sz="0" w:space="0" w:color="auto"/>
        <w:right w:val="none" w:sz="0" w:space="0" w:color="auto"/>
      </w:divBdr>
    </w:div>
    <w:div w:id="553272902">
      <w:bodyDiv w:val="1"/>
      <w:marLeft w:val="0"/>
      <w:marRight w:val="0"/>
      <w:marTop w:val="0"/>
      <w:marBottom w:val="0"/>
      <w:divBdr>
        <w:top w:val="none" w:sz="0" w:space="0" w:color="auto"/>
        <w:left w:val="none" w:sz="0" w:space="0" w:color="auto"/>
        <w:bottom w:val="none" w:sz="0" w:space="0" w:color="auto"/>
        <w:right w:val="none" w:sz="0" w:space="0" w:color="auto"/>
      </w:divBdr>
    </w:div>
    <w:div w:id="553321127">
      <w:bodyDiv w:val="1"/>
      <w:marLeft w:val="0"/>
      <w:marRight w:val="0"/>
      <w:marTop w:val="0"/>
      <w:marBottom w:val="0"/>
      <w:divBdr>
        <w:top w:val="none" w:sz="0" w:space="0" w:color="auto"/>
        <w:left w:val="none" w:sz="0" w:space="0" w:color="auto"/>
        <w:bottom w:val="none" w:sz="0" w:space="0" w:color="auto"/>
        <w:right w:val="none" w:sz="0" w:space="0" w:color="auto"/>
      </w:divBdr>
    </w:div>
    <w:div w:id="553544345">
      <w:bodyDiv w:val="1"/>
      <w:marLeft w:val="0"/>
      <w:marRight w:val="0"/>
      <w:marTop w:val="0"/>
      <w:marBottom w:val="0"/>
      <w:divBdr>
        <w:top w:val="none" w:sz="0" w:space="0" w:color="auto"/>
        <w:left w:val="none" w:sz="0" w:space="0" w:color="auto"/>
        <w:bottom w:val="none" w:sz="0" w:space="0" w:color="auto"/>
        <w:right w:val="none" w:sz="0" w:space="0" w:color="auto"/>
      </w:divBdr>
    </w:div>
    <w:div w:id="553545545">
      <w:bodyDiv w:val="1"/>
      <w:marLeft w:val="0"/>
      <w:marRight w:val="0"/>
      <w:marTop w:val="0"/>
      <w:marBottom w:val="0"/>
      <w:divBdr>
        <w:top w:val="none" w:sz="0" w:space="0" w:color="auto"/>
        <w:left w:val="none" w:sz="0" w:space="0" w:color="auto"/>
        <w:bottom w:val="none" w:sz="0" w:space="0" w:color="auto"/>
        <w:right w:val="none" w:sz="0" w:space="0" w:color="auto"/>
      </w:divBdr>
    </w:div>
    <w:div w:id="553666291">
      <w:bodyDiv w:val="1"/>
      <w:marLeft w:val="0"/>
      <w:marRight w:val="0"/>
      <w:marTop w:val="0"/>
      <w:marBottom w:val="0"/>
      <w:divBdr>
        <w:top w:val="none" w:sz="0" w:space="0" w:color="auto"/>
        <w:left w:val="none" w:sz="0" w:space="0" w:color="auto"/>
        <w:bottom w:val="none" w:sz="0" w:space="0" w:color="auto"/>
        <w:right w:val="none" w:sz="0" w:space="0" w:color="auto"/>
      </w:divBdr>
    </w:div>
    <w:div w:id="553781776">
      <w:bodyDiv w:val="1"/>
      <w:marLeft w:val="0"/>
      <w:marRight w:val="0"/>
      <w:marTop w:val="0"/>
      <w:marBottom w:val="0"/>
      <w:divBdr>
        <w:top w:val="none" w:sz="0" w:space="0" w:color="auto"/>
        <w:left w:val="none" w:sz="0" w:space="0" w:color="auto"/>
        <w:bottom w:val="none" w:sz="0" w:space="0" w:color="auto"/>
        <w:right w:val="none" w:sz="0" w:space="0" w:color="auto"/>
      </w:divBdr>
    </w:div>
    <w:div w:id="553850967">
      <w:bodyDiv w:val="1"/>
      <w:marLeft w:val="0"/>
      <w:marRight w:val="0"/>
      <w:marTop w:val="0"/>
      <w:marBottom w:val="0"/>
      <w:divBdr>
        <w:top w:val="none" w:sz="0" w:space="0" w:color="auto"/>
        <w:left w:val="none" w:sz="0" w:space="0" w:color="auto"/>
        <w:bottom w:val="none" w:sz="0" w:space="0" w:color="auto"/>
        <w:right w:val="none" w:sz="0" w:space="0" w:color="auto"/>
      </w:divBdr>
    </w:div>
    <w:div w:id="554389219">
      <w:bodyDiv w:val="1"/>
      <w:marLeft w:val="0"/>
      <w:marRight w:val="0"/>
      <w:marTop w:val="0"/>
      <w:marBottom w:val="0"/>
      <w:divBdr>
        <w:top w:val="none" w:sz="0" w:space="0" w:color="auto"/>
        <w:left w:val="none" w:sz="0" w:space="0" w:color="auto"/>
        <w:bottom w:val="none" w:sz="0" w:space="0" w:color="auto"/>
        <w:right w:val="none" w:sz="0" w:space="0" w:color="auto"/>
      </w:divBdr>
    </w:div>
    <w:div w:id="554389796">
      <w:bodyDiv w:val="1"/>
      <w:marLeft w:val="0"/>
      <w:marRight w:val="0"/>
      <w:marTop w:val="0"/>
      <w:marBottom w:val="0"/>
      <w:divBdr>
        <w:top w:val="none" w:sz="0" w:space="0" w:color="auto"/>
        <w:left w:val="none" w:sz="0" w:space="0" w:color="auto"/>
        <w:bottom w:val="none" w:sz="0" w:space="0" w:color="auto"/>
        <w:right w:val="none" w:sz="0" w:space="0" w:color="auto"/>
      </w:divBdr>
    </w:div>
    <w:div w:id="554507896">
      <w:bodyDiv w:val="1"/>
      <w:marLeft w:val="0"/>
      <w:marRight w:val="0"/>
      <w:marTop w:val="0"/>
      <w:marBottom w:val="0"/>
      <w:divBdr>
        <w:top w:val="none" w:sz="0" w:space="0" w:color="auto"/>
        <w:left w:val="none" w:sz="0" w:space="0" w:color="auto"/>
        <w:bottom w:val="none" w:sz="0" w:space="0" w:color="auto"/>
        <w:right w:val="none" w:sz="0" w:space="0" w:color="auto"/>
      </w:divBdr>
    </w:div>
    <w:div w:id="554584796">
      <w:bodyDiv w:val="1"/>
      <w:marLeft w:val="0"/>
      <w:marRight w:val="0"/>
      <w:marTop w:val="0"/>
      <w:marBottom w:val="0"/>
      <w:divBdr>
        <w:top w:val="none" w:sz="0" w:space="0" w:color="auto"/>
        <w:left w:val="none" w:sz="0" w:space="0" w:color="auto"/>
        <w:bottom w:val="none" w:sz="0" w:space="0" w:color="auto"/>
        <w:right w:val="none" w:sz="0" w:space="0" w:color="auto"/>
      </w:divBdr>
    </w:div>
    <w:div w:id="554631328">
      <w:bodyDiv w:val="1"/>
      <w:marLeft w:val="0"/>
      <w:marRight w:val="0"/>
      <w:marTop w:val="0"/>
      <w:marBottom w:val="0"/>
      <w:divBdr>
        <w:top w:val="none" w:sz="0" w:space="0" w:color="auto"/>
        <w:left w:val="none" w:sz="0" w:space="0" w:color="auto"/>
        <w:bottom w:val="none" w:sz="0" w:space="0" w:color="auto"/>
        <w:right w:val="none" w:sz="0" w:space="0" w:color="auto"/>
      </w:divBdr>
    </w:div>
    <w:div w:id="554780272">
      <w:bodyDiv w:val="1"/>
      <w:marLeft w:val="0"/>
      <w:marRight w:val="0"/>
      <w:marTop w:val="0"/>
      <w:marBottom w:val="0"/>
      <w:divBdr>
        <w:top w:val="none" w:sz="0" w:space="0" w:color="auto"/>
        <w:left w:val="none" w:sz="0" w:space="0" w:color="auto"/>
        <w:bottom w:val="none" w:sz="0" w:space="0" w:color="auto"/>
        <w:right w:val="none" w:sz="0" w:space="0" w:color="auto"/>
      </w:divBdr>
    </w:div>
    <w:div w:id="554851504">
      <w:bodyDiv w:val="1"/>
      <w:marLeft w:val="0"/>
      <w:marRight w:val="0"/>
      <w:marTop w:val="0"/>
      <w:marBottom w:val="0"/>
      <w:divBdr>
        <w:top w:val="none" w:sz="0" w:space="0" w:color="auto"/>
        <w:left w:val="none" w:sz="0" w:space="0" w:color="auto"/>
        <w:bottom w:val="none" w:sz="0" w:space="0" w:color="auto"/>
        <w:right w:val="none" w:sz="0" w:space="0" w:color="auto"/>
      </w:divBdr>
    </w:div>
    <w:div w:id="554893495">
      <w:bodyDiv w:val="1"/>
      <w:marLeft w:val="0"/>
      <w:marRight w:val="0"/>
      <w:marTop w:val="0"/>
      <w:marBottom w:val="0"/>
      <w:divBdr>
        <w:top w:val="none" w:sz="0" w:space="0" w:color="auto"/>
        <w:left w:val="none" w:sz="0" w:space="0" w:color="auto"/>
        <w:bottom w:val="none" w:sz="0" w:space="0" w:color="auto"/>
        <w:right w:val="none" w:sz="0" w:space="0" w:color="auto"/>
      </w:divBdr>
    </w:div>
    <w:div w:id="554895268">
      <w:bodyDiv w:val="1"/>
      <w:marLeft w:val="0"/>
      <w:marRight w:val="0"/>
      <w:marTop w:val="0"/>
      <w:marBottom w:val="0"/>
      <w:divBdr>
        <w:top w:val="none" w:sz="0" w:space="0" w:color="auto"/>
        <w:left w:val="none" w:sz="0" w:space="0" w:color="auto"/>
        <w:bottom w:val="none" w:sz="0" w:space="0" w:color="auto"/>
        <w:right w:val="none" w:sz="0" w:space="0" w:color="auto"/>
      </w:divBdr>
    </w:div>
    <w:div w:id="554974550">
      <w:bodyDiv w:val="1"/>
      <w:marLeft w:val="0"/>
      <w:marRight w:val="0"/>
      <w:marTop w:val="0"/>
      <w:marBottom w:val="0"/>
      <w:divBdr>
        <w:top w:val="none" w:sz="0" w:space="0" w:color="auto"/>
        <w:left w:val="none" w:sz="0" w:space="0" w:color="auto"/>
        <w:bottom w:val="none" w:sz="0" w:space="0" w:color="auto"/>
        <w:right w:val="none" w:sz="0" w:space="0" w:color="auto"/>
      </w:divBdr>
    </w:div>
    <w:div w:id="555093300">
      <w:bodyDiv w:val="1"/>
      <w:marLeft w:val="0"/>
      <w:marRight w:val="0"/>
      <w:marTop w:val="0"/>
      <w:marBottom w:val="0"/>
      <w:divBdr>
        <w:top w:val="none" w:sz="0" w:space="0" w:color="auto"/>
        <w:left w:val="none" w:sz="0" w:space="0" w:color="auto"/>
        <w:bottom w:val="none" w:sz="0" w:space="0" w:color="auto"/>
        <w:right w:val="none" w:sz="0" w:space="0" w:color="auto"/>
      </w:divBdr>
    </w:div>
    <w:div w:id="555236623">
      <w:bodyDiv w:val="1"/>
      <w:marLeft w:val="0"/>
      <w:marRight w:val="0"/>
      <w:marTop w:val="0"/>
      <w:marBottom w:val="0"/>
      <w:divBdr>
        <w:top w:val="none" w:sz="0" w:space="0" w:color="auto"/>
        <w:left w:val="none" w:sz="0" w:space="0" w:color="auto"/>
        <w:bottom w:val="none" w:sz="0" w:space="0" w:color="auto"/>
        <w:right w:val="none" w:sz="0" w:space="0" w:color="auto"/>
      </w:divBdr>
    </w:div>
    <w:div w:id="555316646">
      <w:bodyDiv w:val="1"/>
      <w:marLeft w:val="0"/>
      <w:marRight w:val="0"/>
      <w:marTop w:val="0"/>
      <w:marBottom w:val="0"/>
      <w:divBdr>
        <w:top w:val="none" w:sz="0" w:space="0" w:color="auto"/>
        <w:left w:val="none" w:sz="0" w:space="0" w:color="auto"/>
        <w:bottom w:val="none" w:sz="0" w:space="0" w:color="auto"/>
        <w:right w:val="none" w:sz="0" w:space="0" w:color="auto"/>
      </w:divBdr>
    </w:div>
    <w:div w:id="555318828">
      <w:bodyDiv w:val="1"/>
      <w:marLeft w:val="0"/>
      <w:marRight w:val="0"/>
      <w:marTop w:val="0"/>
      <w:marBottom w:val="0"/>
      <w:divBdr>
        <w:top w:val="none" w:sz="0" w:space="0" w:color="auto"/>
        <w:left w:val="none" w:sz="0" w:space="0" w:color="auto"/>
        <w:bottom w:val="none" w:sz="0" w:space="0" w:color="auto"/>
        <w:right w:val="none" w:sz="0" w:space="0" w:color="auto"/>
      </w:divBdr>
    </w:div>
    <w:div w:id="555360888">
      <w:bodyDiv w:val="1"/>
      <w:marLeft w:val="0"/>
      <w:marRight w:val="0"/>
      <w:marTop w:val="0"/>
      <w:marBottom w:val="0"/>
      <w:divBdr>
        <w:top w:val="none" w:sz="0" w:space="0" w:color="auto"/>
        <w:left w:val="none" w:sz="0" w:space="0" w:color="auto"/>
        <w:bottom w:val="none" w:sz="0" w:space="0" w:color="auto"/>
        <w:right w:val="none" w:sz="0" w:space="0" w:color="auto"/>
      </w:divBdr>
    </w:div>
    <w:div w:id="555506904">
      <w:bodyDiv w:val="1"/>
      <w:marLeft w:val="0"/>
      <w:marRight w:val="0"/>
      <w:marTop w:val="0"/>
      <w:marBottom w:val="0"/>
      <w:divBdr>
        <w:top w:val="none" w:sz="0" w:space="0" w:color="auto"/>
        <w:left w:val="none" w:sz="0" w:space="0" w:color="auto"/>
        <w:bottom w:val="none" w:sz="0" w:space="0" w:color="auto"/>
        <w:right w:val="none" w:sz="0" w:space="0" w:color="auto"/>
      </w:divBdr>
    </w:div>
    <w:div w:id="555511221">
      <w:bodyDiv w:val="1"/>
      <w:marLeft w:val="0"/>
      <w:marRight w:val="0"/>
      <w:marTop w:val="0"/>
      <w:marBottom w:val="0"/>
      <w:divBdr>
        <w:top w:val="none" w:sz="0" w:space="0" w:color="auto"/>
        <w:left w:val="none" w:sz="0" w:space="0" w:color="auto"/>
        <w:bottom w:val="none" w:sz="0" w:space="0" w:color="auto"/>
        <w:right w:val="none" w:sz="0" w:space="0" w:color="auto"/>
      </w:divBdr>
    </w:div>
    <w:div w:id="555630404">
      <w:bodyDiv w:val="1"/>
      <w:marLeft w:val="0"/>
      <w:marRight w:val="0"/>
      <w:marTop w:val="0"/>
      <w:marBottom w:val="0"/>
      <w:divBdr>
        <w:top w:val="none" w:sz="0" w:space="0" w:color="auto"/>
        <w:left w:val="none" w:sz="0" w:space="0" w:color="auto"/>
        <w:bottom w:val="none" w:sz="0" w:space="0" w:color="auto"/>
        <w:right w:val="none" w:sz="0" w:space="0" w:color="auto"/>
      </w:divBdr>
    </w:div>
    <w:div w:id="555700824">
      <w:bodyDiv w:val="1"/>
      <w:marLeft w:val="0"/>
      <w:marRight w:val="0"/>
      <w:marTop w:val="0"/>
      <w:marBottom w:val="0"/>
      <w:divBdr>
        <w:top w:val="none" w:sz="0" w:space="0" w:color="auto"/>
        <w:left w:val="none" w:sz="0" w:space="0" w:color="auto"/>
        <w:bottom w:val="none" w:sz="0" w:space="0" w:color="auto"/>
        <w:right w:val="none" w:sz="0" w:space="0" w:color="auto"/>
      </w:divBdr>
    </w:div>
    <w:div w:id="555820436">
      <w:bodyDiv w:val="1"/>
      <w:marLeft w:val="0"/>
      <w:marRight w:val="0"/>
      <w:marTop w:val="0"/>
      <w:marBottom w:val="0"/>
      <w:divBdr>
        <w:top w:val="none" w:sz="0" w:space="0" w:color="auto"/>
        <w:left w:val="none" w:sz="0" w:space="0" w:color="auto"/>
        <w:bottom w:val="none" w:sz="0" w:space="0" w:color="auto"/>
        <w:right w:val="none" w:sz="0" w:space="0" w:color="auto"/>
      </w:divBdr>
    </w:div>
    <w:div w:id="555974460">
      <w:bodyDiv w:val="1"/>
      <w:marLeft w:val="0"/>
      <w:marRight w:val="0"/>
      <w:marTop w:val="0"/>
      <w:marBottom w:val="0"/>
      <w:divBdr>
        <w:top w:val="none" w:sz="0" w:space="0" w:color="auto"/>
        <w:left w:val="none" w:sz="0" w:space="0" w:color="auto"/>
        <w:bottom w:val="none" w:sz="0" w:space="0" w:color="auto"/>
        <w:right w:val="none" w:sz="0" w:space="0" w:color="auto"/>
      </w:divBdr>
    </w:div>
    <w:div w:id="556015463">
      <w:bodyDiv w:val="1"/>
      <w:marLeft w:val="0"/>
      <w:marRight w:val="0"/>
      <w:marTop w:val="0"/>
      <w:marBottom w:val="0"/>
      <w:divBdr>
        <w:top w:val="none" w:sz="0" w:space="0" w:color="auto"/>
        <w:left w:val="none" w:sz="0" w:space="0" w:color="auto"/>
        <w:bottom w:val="none" w:sz="0" w:space="0" w:color="auto"/>
        <w:right w:val="none" w:sz="0" w:space="0" w:color="auto"/>
      </w:divBdr>
    </w:div>
    <w:div w:id="556629624">
      <w:bodyDiv w:val="1"/>
      <w:marLeft w:val="0"/>
      <w:marRight w:val="0"/>
      <w:marTop w:val="0"/>
      <w:marBottom w:val="0"/>
      <w:divBdr>
        <w:top w:val="none" w:sz="0" w:space="0" w:color="auto"/>
        <w:left w:val="none" w:sz="0" w:space="0" w:color="auto"/>
        <w:bottom w:val="none" w:sz="0" w:space="0" w:color="auto"/>
        <w:right w:val="none" w:sz="0" w:space="0" w:color="auto"/>
      </w:divBdr>
    </w:div>
    <w:div w:id="556739983">
      <w:bodyDiv w:val="1"/>
      <w:marLeft w:val="0"/>
      <w:marRight w:val="0"/>
      <w:marTop w:val="0"/>
      <w:marBottom w:val="0"/>
      <w:divBdr>
        <w:top w:val="none" w:sz="0" w:space="0" w:color="auto"/>
        <w:left w:val="none" w:sz="0" w:space="0" w:color="auto"/>
        <w:bottom w:val="none" w:sz="0" w:space="0" w:color="auto"/>
        <w:right w:val="none" w:sz="0" w:space="0" w:color="auto"/>
      </w:divBdr>
    </w:div>
    <w:div w:id="556822876">
      <w:bodyDiv w:val="1"/>
      <w:marLeft w:val="0"/>
      <w:marRight w:val="0"/>
      <w:marTop w:val="0"/>
      <w:marBottom w:val="0"/>
      <w:divBdr>
        <w:top w:val="none" w:sz="0" w:space="0" w:color="auto"/>
        <w:left w:val="none" w:sz="0" w:space="0" w:color="auto"/>
        <w:bottom w:val="none" w:sz="0" w:space="0" w:color="auto"/>
        <w:right w:val="none" w:sz="0" w:space="0" w:color="auto"/>
      </w:divBdr>
    </w:div>
    <w:div w:id="556860821">
      <w:bodyDiv w:val="1"/>
      <w:marLeft w:val="0"/>
      <w:marRight w:val="0"/>
      <w:marTop w:val="0"/>
      <w:marBottom w:val="0"/>
      <w:divBdr>
        <w:top w:val="none" w:sz="0" w:space="0" w:color="auto"/>
        <w:left w:val="none" w:sz="0" w:space="0" w:color="auto"/>
        <w:bottom w:val="none" w:sz="0" w:space="0" w:color="auto"/>
        <w:right w:val="none" w:sz="0" w:space="0" w:color="auto"/>
      </w:divBdr>
    </w:div>
    <w:div w:id="557008667">
      <w:bodyDiv w:val="1"/>
      <w:marLeft w:val="0"/>
      <w:marRight w:val="0"/>
      <w:marTop w:val="0"/>
      <w:marBottom w:val="0"/>
      <w:divBdr>
        <w:top w:val="none" w:sz="0" w:space="0" w:color="auto"/>
        <w:left w:val="none" w:sz="0" w:space="0" w:color="auto"/>
        <w:bottom w:val="none" w:sz="0" w:space="0" w:color="auto"/>
        <w:right w:val="none" w:sz="0" w:space="0" w:color="auto"/>
      </w:divBdr>
    </w:div>
    <w:div w:id="557012400">
      <w:bodyDiv w:val="1"/>
      <w:marLeft w:val="0"/>
      <w:marRight w:val="0"/>
      <w:marTop w:val="0"/>
      <w:marBottom w:val="0"/>
      <w:divBdr>
        <w:top w:val="none" w:sz="0" w:space="0" w:color="auto"/>
        <w:left w:val="none" w:sz="0" w:space="0" w:color="auto"/>
        <w:bottom w:val="none" w:sz="0" w:space="0" w:color="auto"/>
        <w:right w:val="none" w:sz="0" w:space="0" w:color="auto"/>
      </w:divBdr>
    </w:div>
    <w:div w:id="557015969">
      <w:bodyDiv w:val="1"/>
      <w:marLeft w:val="0"/>
      <w:marRight w:val="0"/>
      <w:marTop w:val="0"/>
      <w:marBottom w:val="0"/>
      <w:divBdr>
        <w:top w:val="none" w:sz="0" w:space="0" w:color="auto"/>
        <w:left w:val="none" w:sz="0" w:space="0" w:color="auto"/>
        <w:bottom w:val="none" w:sz="0" w:space="0" w:color="auto"/>
        <w:right w:val="none" w:sz="0" w:space="0" w:color="auto"/>
      </w:divBdr>
    </w:div>
    <w:div w:id="557017120">
      <w:bodyDiv w:val="1"/>
      <w:marLeft w:val="0"/>
      <w:marRight w:val="0"/>
      <w:marTop w:val="0"/>
      <w:marBottom w:val="0"/>
      <w:divBdr>
        <w:top w:val="none" w:sz="0" w:space="0" w:color="auto"/>
        <w:left w:val="none" w:sz="0" w:space="0" w:color="auto"/>
        <w:bottom w:val="none" w:sz="0" w:space="0" w:color="auto"/>
        <w:right w:val="none" w:sz="0" w:space="0" w:color="auto"/>
      </w:divBdr>
    </w:div>
    <w:div w:id="557058364">
      <w:bodyDiv w:val="1"/>
      <w:marLeft w:val="0"/>
      <w:marRight w:val="0"/>
      <w:marTop w:val="0"/>
      <w:marBottom w:val="0"/>
      <w:divBdr>
        <w:top w:val="none" w:sz="0" w:space="0" w:color="auto"/>
        <w:left w:val="none" w:sz="0" w:space="0" w:color="auto"/>
        <w:bottom w:val="none" w:sz="0" w:space="0" w:color="auto"/>
        <w:right w:val="none" w:sz="0" w:space="0" w:color="auto"/>
      </w:divBdr>
    </w:div>
    <w:div w:id="557130186">
      <w:bodyDiv w:val="1"/>
      <w:marLeft w:val="0"/>
      <w:marRight w:val="0"/>
      <w:marTop w:val="0"/>
      <w:marBottom w:val="0"/>
      <w:divBdr>
        <w:top w:val="none" w:sz="0" w:space="0" w:color="auto"/>
        <w:left w:val="none" w:sz="0" w:space="0" w:color="auto"/>
        <w:bottom w:val="none" w:sz="0" w:space="0" w:color="auto"/>
        <w:right w:val="none" w:sz="0" w:space="0" w:color="auto"/>
      </w:divBdr>
    </w:div>
    <w:div w:id="557134311">
      <w:bodyDiv w:val="1"/>
      <w:marLeft w:val="0"/>
      <w:marRight w:val="0"/>
      <w:marTop w:val="0"/>
      <w:marBottom w:val="0"/>
      <w:divBdr>
        <w:top w:val="none" w:sz="0" w:space="0" w:color="auto"/>
        <w:left w:val="none" w:sz="0" w:space="0" w:color="auto"/>
        <w:bottom w:val="none" w:sz="0" w:space="0" w:color="auto"/>
        <w:right w:val="none" w:sz="0" w:space="0" w:color="auto"/>
      </w:divBdr>
    </w:div>
    <w:div w:id="557473242">
      <w:bodyDiv w:val="1"/>
      <w:marLeft w:val="0"/>
      <w:marRight w:val="0"/>
      <w:marTop w:val="0"/>
      <w:marBottom w:val="0"/>
      <w:divBdr>
        <w:top w:val="none" w:sz="0" w:space="0" w:color="auto"/>
        <w:left w:val="none" w:sz="0" w:space="0" w:color="auto"/>
        <w:bottom w:val="none" w:sz="0" w:space="0" w:color="auto"/>
        <w:right w:val="none" w:sz="0" w:space="0" w:color="auto"/>
      </w:divBdr>
    </w:div>
    <w:div w:id="557474382">
      <w:bodyDiv w:val="1"/>
      <w:marLeft w:val="0"/>
      <w:marRight w:val="0"/>
      <w:marTop w:val="0"/>
      <w:marBottom w:val="0"/>
      <w:divBdr>
        <w:top w:val="none" w:sz="0" w:space="0" w:color="auto"/>
        <w:left w:val="none" w:sz="0" w:space="0" w:color="auto"/>
        <w:bottom w:val="none" w:sz="0" w:space="0" w:color="auto"/>
        <w:right w:val="none" w:sz="0" w:space="0" w:color="auto"/>
      </w:divBdr>
    </w:div>
    <w:div w:id="557476392">
      <w:bodyDiv w:val="1"/>
      <w:marLeft w:val="0"/>
      <w:marRight w:val="0"/>
      <w:marTop w:val="0"/>
      <w:marBottom w:val="0"/>
      <w:divBdr>
        <w:top w:val="none" w:sz="0" w:space="0" w:color="auto"/>
        <w:left w:val="none" w:sz="0" w:space="0" w:color="auto"/>
        <w:bottom w:val="none" w:sz="0" w:space="0" w:color="auto"/>
        <w:right w:val="none" w:sz="0" w:space="0" w:color="auto"/>
      </w:divBdr>
    </w:div>
    <w:div w:id="557518589">
      <w:bodyDiv w:val="1"/>
      <w:marLeft w:val="0"/>
      <w:marRight w:val="0"/>
      <w:marTop w:val="0"/>
      <w:marBottom w:val="0"/>
      <w:divBdr>
        <w:top w:val="none" w:sz="0" w:space="0" w:color="auto"/>
        <w:left w:val="none" w:sz="0" w:space="0" w:color="auto"/>
        <w:bottom w:val="none" w:sz="0" w:space="0" w:color="auto"/>
        <w:right w:val="none" w:sz="0" w:space="0" w:color="auto"/>
      </w:divBdr>
    </w:div>
    <w:div w:id="557711908">
      <w:bodyDiv w:val="1"/>
      <w:marLeft w:val="0"/>
      <w:marRight w:val="0"/>
      <w:marTop w:val="0"/>
      <w:marBottom w:val="0"/>
      <w:divBdr>
        <w:top w:val="none" w:sz="0" w:space="0" w:color="auto"/>
        <w:left w:val="none" w:sz="0" w:space="0" w:color="auto"/>
        <w:bottom w:val="none" w:sz="0" w:space="0" w:color="auto"/>
        <w:right w:val="none" w:sz="0" w:space="0" w:color="auto"/>
      </w:divBdr>
    </w:div>
    <w:div w:id="557712028">
      <w:bodyDiv w:val="1"/>
      <w:marLeft w:val="0"/>
      <w:marRight w:val="0"/>
      <w:marTop w:val="0"/>
      <w:marBottom w:val="0"/>
      <w:divBdr>
        <w:top w:val="none" w:sz="0" w:space="0" w:color="auto"/>
        <w:left w:val="none" w:sz="0" w:space="0" w:color="auto"/>
        <w:bottom w:val="none" w:sz="0" w:space="0" w:color="auto"/>
        <w:right w:val="none" w:sz="0" w:space="0" w:color="auto"/>
      </w:divBdr>
    </w:div>
    <w:div w:id="557861366">
      <w:bodyDiv w:val="1"/>
      <w:marLeft w:val="0"/>
      <w:marRight w:val="0"/>
      <w:marTop w:val="0"/>
      <w:marBottom w:val="0"/>
      <w:divBdr>
        <w:top w:val="none" w:sz="0" w:space="0" w:color="auto"/>
        <w:left w:val="none" w:sz="0" w:space="0" w:color="auto"/>
        <w:bottom w:val="none" w:sz="0" w:space="0" w:color="auto"/>
        <w:right w:val="none" w:sz="0" w:space="0" w:color="auto"/>
      </w:divBdr>
    </w:div>
    <w:div w:id="558173367">
      <w:bodyDiv w:val="1"/>
      <w:marLeft w:val="0"/>
      <w:marRight w:val="0"/>
      <w:marTop w:val="0"/>
      <w:marBottom w:val="0"/>
      <w:divBdr>
        <w:top w:val="none" w:sz="0" w:space="0" w:color="auto"/>
        <w:left w:val="none" w:sz="0" w:space="0" w:color="auto"/>
        <w:bottom w:val="none" w:sz="0" w:space="0" w:color="auto"/>
        <w:right w:val="none" w:sz="0" w:space="0" w:color="auto"/>
      </w:divBdr>
    </w:div>
    <w:div w:id="558177758">
      <w:bodyDiv w:val="1"/>
      <w:marLeft w:val="0"/>
      <w:marRight w:val="0"/>
      <w:marTop w:val="0"/>
      <w:marBottom w:val="0"/>
      <w:divBdr>
        <w:top w:val="none" w:sz="0" w:space="0" w:color="auto"/>
        <w:left w:val="none" w:sz="0" w:space="0" w:color="auto"/>
        <w:bottom w:val="none" w:sz="0" w:space="0" w:color="auto"/>
        <w:right w:val="none" w:sz="0" w:space="0" w:color="auto"/>
      </w:divBdr>
    </w:div>
    <w:div w:id="558201239">
      <w:bodyDiv w:val="1"/>
      <w:marLeft w:val="0"/>
      <w:marRight w:val="0"/>
      <w:marTop w:val="0"/>
      <w:marBottom w:val="0"/>
      <w:divBdr>
        <w:top w:val="none" w:sz="0" w:space="0" w:color="auto"/>
        <w:left w:val="none" w:sz="0" w:space="0" w:color="auto"/>
        <w:bottom w:val="none" w:sz="0" w:space="0" w:color="auto"/>
        <w:right w:val="none" w:sz="0" w:space="0" w:color="auto"/>
      </w:divBdr>
    </w:div>
    <w:div w:id="558321537">
      <w:bodyDiv w:val="1"/>
      <w:marLeft w:val="0"/>
      <w:marRight w:val="0"/>
      <w:marTop w:val="0"/>
      <w:marBottom w:val="0"/>
      <w:divBdr>
        <w:top w:val="none" w:sz="0" w:space="0" w:color="auto"/>
        <w:left w:val="none" w:sz="0" w:space="0" w:color="auto"/>
        <w:bottom w:val="none" w:sz="0" w:space="0" w:color="auto"/>
        <w:right w:val="none" w:sz="0" w:space="0" w:color="auto"/>
      </w:divBdr>
    </w:div>
    <w:div w:id="558327772">
      <w:bodyDiv w:val="1"/>
      <w:marLeft w:val="0"/>
      <w:marRight w:val="0"/>
      <w:marTop w:val="0"/>
      <w:marBottom w:val="0"/>
      <w:divBdr>
        <w:top w:val="none" w:sz="0" w:space="0" w:color="auto"/>
        <w:left w:val="none" w:sz="0" w:space="0" w:color="auto"/>
        <w:bottom w:val="none" w:sz="0" w:space="0" w:color="auto"/>
        <w:right w:val="none" w:sz="0" w:space="0" w:color="auto"/>
      </w:divBdr>
    </w:div>
    <w:div w:id="558520343">
      <w:bodyDiv w:val="1"/>
      <w:marLeft w:val="0"/>
      <w:marRight w:val="0"/>
      <w:marTop w:val="0"/>
      <w:marBottom w:val="0"/>
      <w:divBdr>
        <w:top w:val="none" w:sz="0" w:space="0" w:color="auto"/>
        <w:left w:val="none" w:sz="0" w:space="0" w:color="auto"/>
        <w:bottom w:val="none" w:sz="0" w:space="0" w:color="auto"/>
        <w:right w:val="none" w:sz="0" w:space="0" w:color="auto"/>
      </w:divBdr>
    </w:div>
    <w:div w:id="558711907">
      <w:bodyDiv w:val="1"/>
      <w:marLeft w:val="0"/>
      <w:marRight w:val="0"/>
      <w:marTop w:val="0"/>
      <w:marBottom w:val="0"/>
      <w:divBdr>
        <w:top w:val="none" w:sz="0" w:space="0" w:color="auto"/>
        <w:left w:val="none" w:sz="0" w:space="0" w:color="auto"/>
        <w:bottom w:val="none" w:sz="0" w:space="0" w:color="auto"/>
        <w:right w:val="none" w:sz="0" w:space="0" w:color="auto"/>
      </w:divBdr>
    </w:div>
    <w:div w:id="558900740">
      <w:bodyDiv w:val="1"/>
      <w:marLeft w:val="0"/>
      <w:marRight w:val="0"/>
      <w:marTop w:val="0"/>
      <w:marBottom w:val="0"/>
      <w:divBdr>
        <w:top w:val="none" w:sz="0" w:space="0" w:color="auto"/>
        <w:left w:val="none" w:sz="0" w:space="0" w:color="auto"/>
        <w:bottom w:val="none" w:sz="0" w:space="0" w:color="auto"/>
        <w:right w:val="none" w:sz="0" w:space="0" w:color="auto"/>
      </w:divBdr>
    </w:div>
    <w:div w:id="559218709">
      <w:bodyDiv w:val="1"/>
      <w:marLeft w:val="0"/>
      <w:marRight w:val="0"/>
      <w:marTop w:val="0"/>
      <w:marBottom w:val="0"/>
      <w:divBdr>
        <w:top w:val="none" w:sz="0" w:space="0" w:color="auto"/>
        <w:left w:val="none" w:sz="0" w:space="0" w:color="auto"/>
        <w:bottom w:val="none" w:sz="0" w:space="0" w:color="auto"/>
        <w:right w:val="none" w:sz="0" w:space="0" w:color="auto"/>
      </w:divBdr>
    </w:div>
    <w:div w:id="559218799">
      <w:bodyDiv w:val="1"/>
      <w:marLeft w:val="0"/>
      <w:marRight w:val="0"/>
      <w:marTop w:val="0"/>
      <w:marBottom w:val="0"/>
      <w:divBdr>
        <w:top w:val="none" w:sz="0" w:space="0" w:color="auto"/>
        <w:left w:val="none" w:sz="0" w:space="0" w:color="auto"/>
        <w:bottom w:val="none" w:sz="0" w:space="0" w:color="auto"/>
        <w:right w:val="none" w:sz="0" w:space="0" w:color="auto"/>
      </w:divBdr>
    </w:div>
    <w:div w:id="559248475">
      <w:bodyDiv w:val="1"/>
      <w:marLeft w:val="0"/>
      <w:marRight w:val="0"/>
      <w:marTop w:val="0"/>
      <w:marBottom w:val="0"/>
      <w:divBdr>
        <w:top w:val="none" w:sz="0" w:space="0" w:color="auto"/>
        <w:left w:val="none" w:sz="0" w:space="0" w:color="auto"/>
        <w:bottom w:val="none" w:sz="0" w:space="0" w:color="auto"/>
        <w:right w:val="none" w:sz="0" w:space="0" w:color="auto"/>
      </w:divBdr>
    </w:div>
    <w:div w:id="559286082">
      <w:bodyDiv w:val="1"/>
      <w:marLeft w:val="0"/>
      <w:marRight w:val="0"/>
      <w:marTop w:val="0"/>
      <w:marBottom w:val="0"/>
      <w:divBdr>
        <w:top w:val="none" w:sz="0" w:space="0" w:color="auto"/>
        <w:left w:val="none" w:sz="0" w:space="0" w:color="auto"/>
        <w:bottom w:val="none" w:sz="0" w:space="0" w:color="auto"/>
        <w:right w:val="none" w:sz="0" w:space="0" w:color="auto"/>
      </w:divBdr>
    </w:div>
    <w:div w:id="559362213">
      <w:bodyDiv w:val="1"/>
      <w:marLeft w:val="0"/>
      <w:marRight w:val="0"/>
      <w:marTop w:val="0"/>
      <w:marBottom w:val="0"/>
      <w:divBdr>
        <w:top w:val="none" w:sz="0" w:space="0" w:color="auto"/>
        <w:left w:val="none" w:sz="0" w:space="0" w:color="auto"/>
        <w:bottom w:val="none" w:sz="0" w:space="0" w:color="auto"/>
        <w:right w:val="none" w:sz="0" w:space="0" w:color="auto"/>
      </w:divBdr>
    </w:div>
    <w:div w:id="559752281">
      <w:bodyDiv w:val="1"/>
      <w:marLeft w:val="0"/>
      <w:marRight w:val="0"/>
      <w:marTop w:val="0"/>
      <w:marBottom w:val="0"/>
      <w:divBdr>
        <w:top w:val="none" w:sz="0" w:space="0" w:color="auto"/>
        <w:left w:val="none" w:sz="0" w:space="0" w:color="auto"/>
        <w:bottom w:val="none" w:sz="0" w:space="0" w:color="auto"/>
        <w:right w:val="none" w:sz="0" w:space="0" w:color="auto"/>
      </w:divBdr>
    </w:div>
    <w:div w:id="559828421">
      <w:bodyDiv w:val="1"/>
      <w:marLeft w:val="0"/>
      <w:marRight w:val="0"/>
      <w:marTop w:val="0"/>
      <w:marBottom w:val="0"/>
      <w:divBdr>
        <w:top w:val="none" w:sz="0" w:space="0" w:color="auto"/>
        <w:left w:val="none" w:sz="0" w:space="0" w:color="auto"/>
        <w:bottom w:val="none" w:sz="0" w:space="0" w:color="auto"/>
        <w:right w:val="none" w:sz="0" w:space="0" w:color="auto"/>
      </w:divBdr>
    </w:div>
    <w:div w:id="559904475">
      <w:bodyDiv w:val="1"/>
      <w:marLeft w:val="0"/>
      <w:marRight w:val="0"/>
      <w:marTop w:val="0"/>
      <w:marBottom w:val="0"/>
      <w:divBdr>
        <w:top w:val="none" w:sz="0" w:space="0" w:color="auto"/>
        <w:left w:val="none" w:sz="0" w:space="0" w:color="auto"/>
        <w:bottom w:val="none" w:sz="0" w:space="0" w:color="auto"/>
        <w:right w:val="none" w:sz="0" w:space="0" w:color="auto"/>
      </w:divBdr>
    </w:div>
    <w:div w:id="560219230">
      <w:bodyDiv w:val="1"/>
      <w:marLeft w:val="0"/>
      <w:marRight w:val="0"/>
      <w:marTop w:val="0"/>
      <w:marBottom w:val="0"/>
      <w:divBdr>
        <w:top w:val="none" w:sz="0" w:space="0" w:color="auto"/>
        <w:left w:val="none" w:sz="0" w:space="0" w:color="auto"/>
        <w:bottom w:val="none" w:sz="0" w:space="0" w:color="auto"/>
        <w:right w:val="none" w:sz="0" w:space="0" w:color="auto"/>
      </w:divBdr>
    </w:div>
    <w:div w:id="560871682">
      <w:bodyDiv w:val="1"/>
      <w:marLeft w:val="0"/>
      <w:marRight w:val="0"/>
      <w:marTop w:val="0"/>
      <w:marBottom w:val="0"/>
      <w:divBdr>
        <w:top w:val="none" w:sz="0" w:space="0" w:color="auto"/>
        <w:left w:val="none" w:sz="0" w:space="0" w:color="auto"/>
        <w:bottom w:val="none" w:sz="0" w:space="0" w:color="auto"/>
        <w:right w:val="none" w:sz="0" w:space="0" w:color="auto"/>
      </w:divBdr>
    </w:div>
    <w:div w:id="561017438">
      <w:bodyDiv w:val="1"/>
      <w:marLeft w:val="0"/>
      <w:marRight w:val="0"/>
      <w:marTop w:val="0"/>
      <w:marBottom w:val="0"/>
      <w:divBdr>
        <w:top w:val="none" w:sz="0" w:space="0" w:color="auto"/>
        <w:left w:val="none" w:sz="0" w:space="0" w:color="auto"/>
        <w:bottom w:val="none" w:sz="0" w:space="0" w:color="auto"/>
        <w:right w:val="none" w:sz="0" w:space="0" w:color="auto"/>
      </w:divBdr>
    </w:div>
    <w:div w:id="561019293">
      <w:bodyDiv w:val="1"/>
      <w:marLeft w:val="0"/>
      <w:marRight w:val="0"/>
      <w:marTop w:val="0"/>
      <w:marBottom w:val="0"/>
      <w:divBdr>
        <w:top w:val="none" w:sz="0" w:space="0" w:color="auto"/>
        <w:left w:val="none" w:sz="0" w:space="0" w:color="auto"/>
        <w:bottom w:val="none" w:sz="0" w:space="0" w:color="auto"/>
        <w:right w:val="none" w:sz="0" w:space="0" w:color="auto"/>
      </w:divBdr>
    </w:div>
    <w:div w:id="561020910">
      <w:bodyDiv w:val="1"/>
      <w:marLeft w:val="0"/>
      <w:marRight w:val="0"/>
      <w:marTop w:val="0"/>
      <w:marBottom w:val="0"/>
      <w:divBdr>
        <w:top w:val="none" w:sz="0" w:space="0" w:color="auto"/>
        <w:left w:val="none" w:sz="0" w:space="0" w:color="auto"/>
        <w:bottom w:val="none" w:sz="0" w:space="0" w:color="auto"/>
        <w:right w:val="none" w:sz="0" w:space="0" w:color="auto"/>
      </w:divBdr>
    </w:div>
    <w:div w:id="561062744">
      <w:bodyDiv w:val="1"/>
      <w:marLeft w:val="0"/>
      <w:marRight w:val="0"/>
      <w:marTop w:val="0"/>
      <w:marBottom w:val="0"/>
      <w:divBdr>
        <w:top w:val="none" w:sz="0" w:space="0" w:color="auto"/>
        <w:left w:val="none" w:sz="0" w:space="0" w:color="auto"/>
        <w:bottom w:val="none" w:sz="0" w:space="0" w:color="auto"/>
        <w:right w:val="none" w:sz="0" w:space="0" w:color="auto"/>
      </w:divBdr>
    </w:div>
    <w:div w:id="561065408">
      <w:bodyDiv w:val="1"/>
      <w:marLeft w:val="0"/>
      <w:marRight w:val="0"/>
      <w:marTop w:val="0"/>
      <w:marBottom w:val="0"/>
      <w:divBdr>
        <w:top w:val="none" w:sz="0" w:space="0" w:color="auto"/>
        <w:left w:val="none" w:sz="0" w:space="0" w:color="auto"/>
        <w:bottom w:val="none" w:sz="0" w:space="0" w:color="auto"/>
        <w:right w:val="none" w:sz="0" w:space="0" w:color="auto"/>
      </w:divBdr>
    </w:div>
    <w:div w:id="561139400">
      <w:bodyDiv w:val="1"/>
      <w:marLeft w:val="0"/>
      <w:marRight w:val="0"/>
      <w:marTop w:val="0"/>
      <w:marBottom w:val="0"/>
      <w:divBdr>
        <w:top w:val="none" w:sz="0" w:space="0" w:color="auto"/>
        <w:left w:val="none" w:sz="0" w:space="0" w:color="auto"/>
        <w:bottom w:val="none" w:sz="0" w:space="0" w:color="auto"/>
        <w:right w:val="none" w:sz="0" w:space="0" w:color="auto"/>
      </w:divBdr>
    </w:div>
    <w:div w:id="561139820">
      <w:bodyDiv w:val="1"/>
      <w:marLeft w:val="0"/>
      <w:marRight w:val="0"/>
      <w:marTop w:val="0"/>
      <w:marBottom w:val="0"/>
      <w:divBdr>
        <w:top w:val="none" w:sz="0" w:space="0" w:color="auto"/>
        <w:left w:val="none" w:sz="0" w:space="0" w:color="auto"/>
        <w:bottom w:val="none" w:sz="0" w:space="0" w:color="auto"/>
        <w:right w:val="none" w:sz="0" w:space="0" w:color="auto"/>
      </w:divBdr>
    </w:div>
    <w:div w:id="561524032">
      <w:bodyDiv w:val="1"/>
      <w:marLeft w:val="0"/>
      <w:marRight w:val="0"/>
      <w:marTop w:val="0"/>
      <w:marBottom w:val="0"/>
      <w:divBdr>
        <w:top w:val="none" w:sz="0" w:space="0" w:color="auto"/>
        <w:left w:val="none" w:sz="0" w:space="0" w:color="auto"/>
        <w:bottom w:val="none" w:sz="0" w:space="0" w:color="auto"/>
        <w:right w:val="none" w:sz="0" w:space="0" w:color="auto"/>
      </w:divBdr>
    </w:div>
    <w:div w:id="561529664">
      <w:bodyDiv w:val="1"/>
      <w:marLeft w:val="0"/>
      <w:marRight w:val="0"/>
      <w:marTop w:val="0"/>
      <w:marBottom w:val="0"/>
      <w:divBdr>
        <w:top w:val="none" w:sz="0" w:space="0" w:color="auto"/>
        <w:left w:val="none" w:sz="0" w:space="0" w:color="auto"/>
        <w:bottom w:val="none" w:sz="0" w:space="0" w:color="auto"/>
        <w:right w:val="none" w:sz="0" w:space="0" w:color="auto"/>
      </w:divBdr>
    </w:div>
    <w:div w:id="561600439">
      <w:bodyDiv w:val="1"/>
      <w:marLeft w:val="0"/>
      <w:marRight w:val="0"/>
      <w:marTop w:val="0"/>
      <w:marBottom w:val="0"/>
      <w:divBdr>
        <w:top w:val="none" w:sz="0" w:space="0" w:color="auto"/>
        <w:left w:val="none" w:sz="0" w:space="0" w:color="auto"/>
        <w:bottom w:val="none" w:sz="0" w:space="0" w:color="auto"/>
        <w:right w:val="none" w:sz="0" w:space="0" w:color="auto"/>
      </w:divBdr>
    </w:div>
    <w:div w:id="561601272">
      <w:bodyDiv w:val="1"/>
      <w:marLeft w:val="0"/>
      <w:marRight w:val="0"/>
      <w:marTop w:val="0"/>
      <w:marBottom w:val="0"/>
      <w:divBdr>
        <w:top w:val="none" w:sz="0" w:space="0" w:color="auto"/>
        <w:left w:val="none" w:sz="0" w:space="0" w:color="auto"/>
        <w:bottom w:val="none" w:sz="0" w:space="0" w:color="auto"/>
        <w:right w:val="none" w:sz="0" w:space="0" w:color="auto"/>
      </w:divBdr>
    </w:div>
    <w:div w:id="561673514">
      <w:bodyDiv w:val="1"/>
      <w:marLeft w:val="0"/>
      <w:marRight w:val="0"/>
      <w:marTop w:val="0"/>
      <w:marBottom w:val="0"/>
      <w:divBdr>
        <w:top w:val="none" w:sz="0" w:space="0" w:color="auto"/>
        <w:left w:val="none" w:sz="0" w:space="0" w:color="auto"/>
        <w:bottom w:val="none" w:sz="0" w:space="0" w:color="auto"/>
        <w:right w:val="none" w:sz="0" w:space="0" w:color="auto"/>
      </w:divBdr>
    </w:div>
    <w:div w:id="561720599">
      <w:bodyDiv w:val="1"/>
      <w:marLeft w:val="0"/>
      <w:marRight w:val="0"/>
      <w:marTop w:val="0"/>
      <w:marBottom w:val="0"/>
      <w:divBdr>
        <w:top w:val="none" w:sz="0" w:space="0" w:color="auto"/>
        <w:left w:val="none" w:sz="0" w:space="0" w:color="auto"/>
        <w:bottom w:val="none" w:sz="0" w:space="0" w:color="auto"/>
        <w:right w:val="none" w:sz="0" w:space="0" w:color="auto"/>
      </w:divBdr>
    </w:div>
    <w:div w:id="561841059">
      <w:bodyDiv w:val="1"/>
      <w:marLeft w:val="0"/>
      <w:marRight w:val="0"/>
      <w:marTop w:val="0"/>
      <w:marBottom w:val="0"/>
      <w:divBdr>
        <w:top w:val="none" w:sz="0" w:space="0" w:color="auto"/>
        <w:left w:val="none" w:sz="0" w:space="0" w:color="auto"/>
        <w:bottom w:val="none" w:sz="0" w:space="0" w:color="auto"/>
        <w:right w:val="none" w:sz="0" w:space="0" w:color="auto"/>
      </w:divBdr>
    </w:div>
    <w:div w:id="562102503">
      <w:bodyDiv w:val="1"/>
      <w:marLeft w:val="0"/>
      <w:marRight w:val="0"/>
      <w:marTop w:val="0"/>
      <w:marBottom w:val="0"/>
      <w:divBdr>
        <w:top w:val="none" w:sz="0" w:space="0" w:color="auto"/>
        <w:left w:val="none" w:sz="0" w:space="0" w:color="auto"/>
        <w:bottom w:val="none" w:sz="0" w:space="0" w:color="auto"/>
        <w:right w:val="none" w:sz="0" w:space="0" w:color="auto"/>
      </w:divBdr>
    </w:div>
    <w:div w:id="562103231">
      <w:bodyDiv w:val="1"/>
      <w:marLeft w:val="0"/>
      <w:marRight w:val="0"/>
      <w:marTop w:val="0"/>
      <w:marBottom w:val="0"/>
      <w:divBdr>
        <w:top w:val="none" w:sz="0" w:space="0" w:color="auto"/>
        <w:left w:val="none" w:sz="0" w:space="0" w:color="auto"/>
        <w:bottom w:val="none" w:sz="0" w:space="0" w:color="auto"/>
        <w:right w:val="none" w:sz="0" w:space="0" w:color="auto"/>
      </w:divBdr>
    </w:div>
    <w:div w:id="562183125">
      <w:bodyDiv w:val="1"/>
      <w:marLeft w:val="0"/>
      <w:marRight w:val="0"/>
      <w:marTop w:val="0"/>
      <w:marBottom w:val="0"/>
      <w:divBdr>
        <w:top w:val="none" w:sz="0" w:space="0" w:color="auto"/>
        <w:left w:val="none" w:sz="0" w:space="0" w:color="auto"/>
        <w:bottom w:val="none" w:sz="0" w:space="0" w:color="auto"/>
        <w:right w:val="none" w:sz="0" w:space="0" w:color="auto"/>
      </w:divBdr>
    </w:div>
    <w:div w:id="562251009">
      <w:bodyDiv w:val="1"/>
      <w:marLeft w:val="0"/>
      <w:marRight w:val="0"/>
      <w:marTop w:val="0"/>
      <w:marBottom w:val="0"/>
      <w:divBdr>
        <w:top w:val="none" w:sz="0" w:space="0" w:color="auto"/>
        <w:left w:val="none" w:sz="0" w:space="0" w:color="auto"/>
        <w:bottom w:val="none" w:sz="0" w:space="0" w:color="auto"/>
        <w:right w:val="none" w:sz="0" w:space="0" w:color="auto"/>
      </w:divBdr>
    </w:div>
    <w:div w:id="562255027">
      <w:bodyDiv w:val="1"/>
      <w:marLeft w:val="0"/>
      <w:marRight w:val="0"/>
      <w:marTop w:val="0"/>
      <w:marBottom w:val="0"/>
      <w:divBdr>
        <w:top w:val="none" w:sz="0" w:space="0" w:color="auto"/>
        <w:left w:val="none" w:sz="0" w:space="0" w:color="auto"/>
        <w:bottom w:val="none" w:sz="0" w:space="0" w:color="auto"/>
        <w:right w:val="none" w:sz="0" w:space="0" w:color="auto"/>
      </w:divBdr>
    </w:div>
    <w:div w:id="562260266">
      <w:bodyDiv w:val="1"/>
      <w:marLeft w:val="0"/>
      <w:marRight w:val="0"/>
      <w:marTop w:val="0"/>
      <w:marBottom w:val="0"/>
      <w:divBdr>
        <w:top w:val="none" w:sz="0" w:space="0" w:color="auto"/>
        <w:left w:val="none" w:sz="0" w:space="0" w:color="auto"/>
        <w:bottom w:val="none" w:sz="0" w:space="0" w:color="auto"/>
        <w:right w:val="none" w:sz="0" w:space="0" w:color="auto"/>
      </w:divBdr>
    </w:div>
    <w:div w:id="562377695">
      <w:bodyDiv w:val="1"/>
      <w:marLeft w:val="0"/>
      <w:marRight w:val="0"/>
      <w:marTop w:val="0"/>
      <w:marBottom w:val="0"/>
      <w:divBdr>
        <w:top w:val="none" w:sz="0" w:space="0" w:color="auto"/>
        <w:left w:val="none" w:sz="0" w:space="0" w:color="auto"/>
        <w:bottom w:val="none" w:sz="0" w:space="0" w:color="auto"/>
        <w:right w:val="none" w:sz="0" w:space="0" w:color="auto"/>
      </w:divBdr>
    </w:div>
    <w:div w:id="562449749">
      <w:bodyDiv w:val="1"/>
      <w:marLeft w:val="0"/>
      <w:marRight w:val="0"/>
      <w:marTop w:val="0"/>
      <w:marBottom w:val="0"/>
      <w:divBdr>
        <w:top w:val="none" w:sz="0" w:space="0" w:color="auto"/>
        <w:left w:val="none" w:sz="0" w:space="0" w:color="auto"/>
        <w:bottom w:val="none" w:sz="0" w:space="0" w:color="auto"/>
        <w:right w:val="none" w:sz="0" w:space="0" w:color="auto"/>
      </w:divBdr>
    </w:div>
    <w:div w:id="562522728">
      <w:bodyDiv w:val="1"/>
      <w:marLeft w:val="0"/>
      <w:marRight w:val="0"/>
      <w:marTop w:val="0"/>
      <w:marBottom w:val="0"/>
      <w:divBdr>
        <w:top w:val="none" w:sz="0" w:space="0" w:color="auto"/>
        <w:left w:val="none" w:sz="0" w:space="0" w:color="auto"/>
        <w:bottom w:val="none" w:sz="0" w:space="0" w:color="auto"/>
        <w:right w:val="none" w:sz="0" w:space="0" w:color="auto"/>
      </w:divBdr>
    </w:div>
    <w:div w:id="562564125">
      <w:bodyDiv w:val="1"/>
      <w:marLeft w:val="0"/>
      <w:marRight w:val="0"/>
      <w:marTop w:val="0"/>
      <w:marBottom w:val="0"/>
      <w:divBdr>
        <w:top w:val="none" w:sz="0" w:space="0" w:color="auto"/>
        <w:left w:val="none" w:sz="0" w:space="0" w:color="auto"/>
        <w:bottom w:val="none" w:sz="0" w:space="0" w:color="auto"/>
        <w:right w:val="none" w:sz="0" w:space="0" w:color="auto"/>
      </w:divBdr>
    </w:div>
    <w:div w:id="562569598">
      <w:bodyDiv w:val="1"/>
      <w:marLeft w:val="0"/>
      <w:marRight w:val="0"/>
      <w:marTop w:val="0"/>
      <w:marBottom w:val="0"/>
      <w:divBdr>
        <w:top w:val="none" w:sz="0" w:space="0" w:color="auto"/>
        <w:left w:val="none" w:sz="0" w:space="0" w:color="auto"/>
        <w:bottom w:val="none" w:sz="0" w:space="0" w:color="auto"/>
        <w:right w:val="none" w:sz="0" w:space="0" w:color="auto"/>
      </w:divBdr>
    </w:div>
    <w:div w:id="562571064">
      <w:bodyDiv w:val="1"/>
      <w:marLeft w:val="0"/>
      <w:marRight w:val="0"/>
      <w:marTop w:val="0"/>
      <w:marBottom w:val="0"/>
      <w:divBdr>
        <w:top w:val="none" w:sz="0" w:space="0" w:color="auto"/>
        <w:left w:val="none" w:sz="0" w:space="0" w:color="auto"/>
        <w:bottom w:val="none" w:sz="0" w:space="0" w:color="auto"/>
        <w:right w:val="none" w:sz="0" w:space="0" w:color="auto"/>
      </w:divBdr>
    </w:div>
    <w:div w:id="562716624">
      <w:bodyDiv w:val="1"/>
      <w:marLeft w:val="0"/>
      <w:marRight w:val="0"/>
      <w:marTop w:val="0"/>
      <w:marBottom w:val="0"/>
      <w:divBdr>
        <w:top w:val="none" w:sz="0" w:space="0" w:color="auto"/>
        <w:left w:val="none" w:sz="0" w:space="0" w:color="auto"/>
        <w:bottom w:val="none" w:sz="0" w:space="0" w:color="auto"/>
        <w:right w:val="none" w:sz="0" w:space="0" w:color="auto"/>
      </w:divBdr>
    </w:div>
    <w:div w:id="562718513">
      <w:bodyDiv w:val="1"/>
      <w:marLeft w:val="0"/>
      <w:marRight w:val="0"/>
      <w:marTop w:val="0"/>
      <w:marBottom w:val="0"/>
      <w:divBdr>
        <w:top w:val="none" w:sz="0" w:space="0" w:color="auto"/>
        <w:left w:val="none" w:sz="0" w:space="0" w:color="auto"/>
        <w:bottom w:val="none" w:sz="0" w:space="0" w:color="auto"/>
        <w:right w:val="none" w:sz="0" w:space="0" w:color="auto"/>
      </w:divBdr>
    </w:div>
    <w:div w:id="562760417">
      <w:bodyDiv w:val="1"/>
      <w:marLeft w:val="0"/>
      <w:marRight w:val="0"/>
      <w:marTop w:val="0"/>
      <w:marBottom w:val="0"/>
      <w:divBdr>
        <w:top w:val="none" w:sz="0" w:space="0" w:color="auto"/>
        <w:left w:val="none" w:sz="0" w:space="0" w:color="auto"/>
        <w:bottom w:val="none" w:sz="0" w:space="0" w:color="auto"/>
        <w:right w:val="none" w:sz="0" w:space="0" w:color="auto"/>
      </w:divBdr>
    </w:div>
    <w:div w:id="562761711">
      <w:bodyDiv w:val="1"/>
      <w:marLeft w:val="0"/>
      <w:marRight w:val="0"/>
      <w:marTop w:val="0"/>
      <w:marBottom w:val="0"/>
      <w:divBdr>
        <w:top w:val="none" w:sz="0" w:space="0" w:color="auto"/>
        <w:left w:val="none" w:sz="0" w:space="0" w:color="auto"/>
        <w:bottom w:val="none" w:sz="0" w:space="0" w:color="auto"/>
        <w:right w:val="none" w:sz="0" w:space="0" w:color="auto"/>
      </w:divBdr>
    </w:div>
    <w:div w:id="562790198">
      <w:bodyDiv w:val="1"/>
      <w:marLeft w:val="0"/>
      <w:marRight w:val="0"/>
      <w:marTop w:val="0"/>
      <w:marBottom w:val="0"/>
      <w:divBdr>
        <w:top w:val="none" w:sz="0" w:space="0" w:color="auto"/>
        <w:left w:val="none" w:sz="0" w:space="0" w:color="auto"/>
        <w:bottom w:val="none" w:sz="0" w:space="0" w:color="auto"/>
        <w:right w:val="none" w:sz="0" w:space="0" w:color="auto"/>
      </w:divBdr>
    </w:div>
    <w:div w:id="562831558">
      <w:bodyDiv w:val="1"/>
      <w:marLeft w:val="0"/>
      <w:marRight w:val="0"/>
      <w:marTop w:val="0"/>
      <w:marBottom w:val="0"/>
      <w:divBdr>
        <w:top w:val="none" w:sz="0" w:space="0" w:color="auto"/>
        <w:left w:val="none" w:sz="0" w:space="0" w:color="auto"/>
        <w:bottom w:val="none" w:sz="0" w:space="0" w:color="auto"/>
        <w:right w:val="none" w:sz="0" w:space="0" w:color="auto"/>
      </w:divBdr>
    </w:div>
    <w:div w:id="562954797">
      <w:bodyDiv w:val="1"/>
      <w:marLeft w:val="0"/>
      <w:marRight w:val="0"/>
      <w:marTop w:val="0"/>
      <w:marBottom w:val="0"/>
      <w:divBdr>
        <w:top w:val="none" w:sz="0" w:space="0" w:color="auto"/>
        <w:left w:val="none" w:sz="0" w:space="0" w:color="auto"/>
        <w:bottom w:val="none" w:sz="0" w:space="0" w:color="auto"/>
        <w:right w:val="none" w:sz="0" w:space="0" w:color="auto"/>
      </w:divBdr>
    </w:div>
    <w:div w:id="562956318">
      <w:bodyDiv w:val="1"/>
      <w:marLeft w:val="0"/>
      <w:marRight w:val="0"/>
      <w:marTop w:val="0"/>
      <w:marBottom w:val="0"/>
      <w:divBdr>
        <w:top w:val="none" w:sz="0" w:space="0" w:color="auto"/>
        <w:left w:val="none" w:sz="0" w:space="0" w:color="auto"/>
        <w:bottom w:val="none" w:sz="0" w:space="0" w:color="auto"/>
        <w:right w:val="none" w:sz="0" w:space="0" w:color="auto"/>
      </w:divBdr>
    </w:div>
    <w:div w:id="563105524">
      <w:bodyDiv w:val="1"/>
      <w:marLeft w:val="0"/>
      <w:marRight w:val="0"/>
      <w:marTop w:val="0"/>
      <w:marBottom w:val="0"/>
      <w:divBdr>
        <w:top w:val="none" w:sz="0" w:space="0" w:color="auto"/>
        <w:left w:val="none" w:sz="0" w:space="0" w:color="auto"/>
        <w:bottom w:val="none" w:sz="0" w:space="0" w:color="auto"/>
        <w:right w:val="none" w:sz="0" w:space="0" w:color="auto"/>
      </w:divBdr>
    </w:div>
    <w:div w:id="563293047">
      <w:bodyDiv w:val="1"/>
      <w:marLeft w:val="0"/>
      <w:marRight w:val="0"/>
      <w:marTop w:val="0"/>
      <w:marBottom w:val="0"/>
      <w:divBdr>
        <w:top w:val="none" w:sz="0" w:space="0" w:color="auto"/>
        <w:left w:val="none" w:sz="0" w:space="0" w:color="auto"/>
        <w:bottom w:val="none" w:sz="0" w:space="0" w:color="auto"/>
        <w:right w:val="none" w:sz="0" w:space="0" w:color="auto"/>
      </w:divBdr>
    </w:div>
    <w:div w:id="563293152">
      <w:bodyDiv w:val="1"/>
      <w:marLeft w:val="0"/>
      <w:marRight w:val="0"/>
      <w:marTop w:val="0"/>
      <w:marBottom w:val="0"/>
      <w:divBdr>
        <w:top w:val="none" w:sz="0" w:space="0" w:color="auto"/>
        <w:left w:val="none" w:sz="0" w:space="0" w:color="auto"/>
        <w:bottom w:val="none" w:sz="0" w:space="0" w:color="auto"/>
        <w:right w:val="none" w:sz="0" w:space="0" w:color="auto"/>
      </w:divBdr>
    </w:div>
    <w:div w:id="563295212">
      <w:bodyDiv w:val="1"/>
      <w:marLeft w:val="0"/>
      <w:marRight w:val="0"/>
      <w:marTop w:val="0"/>
      <w:marBottom w:val="0"/>
      <w:divBdr>
        <w:top w:val="none" w:sz="0" w:space="0" w:color="auto"/>
        <w:left w:val="none" w:sz="0" w:space="0" w:color="auto"/>
        <w:bottom w:val="none" w:sz="0" w:space="0" w:color="auto"/>
        <w:right w:val="none" w:sz="0" w:space="0" w:color="auto"/>
      </w:divBdr>
    </w:div>
    <w:div w:id="563377481">
      <w:bodyDiv w:val="1"/>
      <w:marLeft w:val="0"/>
      <w:marRight w:val="0"/>
      <w:marTop w:val="0"/>
      <w:marBottom w:val="0"/>
      <w:divBdr>
        <w:top w:val="none" w:sz="0" w:space="0" w:color="auto"/>
        <w:left w:val="none" w:sz="0" w:space="0" w:color="auto"/>
        <w:bottom w:val="none" w:sz="0" w:space="0" w:color="auto"/>
        <w:right w:val="none" w:sz="0" w:space="0" w:color="auto"/>
      </w:divBdr>
    </w:div>
    <w:div w:id="563565629">
      <w:bodyDiv w:val="1"/>
      <w:marLeft w:val="0"/>
      <w:marRight w:val="0"/>
      <w:marTop w:val="0"/>
      <w:marBottom w:val="0"/>
      <w:divBdr>
        <w:top w:val="none" w:sz="0" w:space="0" w:color="auto"/>
        <w:left w:val="none" w:sz="0" w:space="0" w:color="auto"/>
        <w:bottom w:val="none" w:sz="0" w:space="0" w:color="auto"/>
        <w:right w:val="none" w:sz="0" w:space="0" w:color="auto"/>
      </w:divBdr>
    </w:div>
    <w:div w:id="563639543">
      <w:bodyDiv w:val="1"/>
      <w:marLeft w:val="0"/>
      <w:marRight w:val="0"/>
      <w:marTop w:val="0"/>
      <w:marBottom w:val="0"/>
      <w:divBdr>
        <w:top w:val="none" w:sz="0" w:space="0" w:color="auto"/>
        <w:left w:val="none" w:sz="0" w:space="0" w:color="auto"/>
        <w:bottom w:val="none" w:sz="0" w:space="0" w:color="auto"/>
        <w:right w:val="none" w:sz="0" w:space="0" w:color="auto"/>
      </w:divBdr>
    </w:div>
    <w:div w:id="563881962">
      <w:bodyDiv w:val="1"/>
      <w:marLeft w:val="0"/>
      <w:marRight w:val="0"/>
      <w:marTop w:val="0"/>
      <w:marBottom w:val="0"/>
      <w:divBdr>
        <w:top w:val="none" w:sz="0" w:space="0" w:color="auto"/>
        <w:left w:val="none" w:sz="0" w:space="0" w:color="auto"/>
        <w:bottom w:val="none" w:sz="0" w:space="0" w:color="auto"/>
        <w:right w:val="none" w:sz="0" w:space="0" w:color="auto"/>
      </w:divBdr>
    </w:div>
    <w:div w:id="563951250">
      <w:bodyDiv w:val="1"/>
      <w:marLeft w:val="0"/>
      <w:marRight w:val="0"/>
      <w:marTop w:val="0"/>
      <w:marBottom w:val="0"/>
      <w:divBdr>
        <w:top w:val="none" w:sz="0" w:space="0" w:color="auto"/>
        <w:left w:val="none" w:sz="0" w:space="0" w:color="auto"/>
        <w:bottom w:val="none" w:sz="0" w:space="0" w:color="auto"/>
        <w:right w:val="none" w:sz="0" w:space="0" w:color="auto"/>
      </w:divBdr>
    </w:div>
    <w:div w:id="564025633">
      <w:bodyDiv w:val="1"/>
      <w:marLeft w:val="0"/>
      <w:marRight w:val="0"/>
      <w:marTop w:val="0"/>
      <w:marBottom w:val="0"/>
      <w:divBdr>
        <w:top w:val="none" w:sz="0" w:space="0" w:color="auto"/>
        <w:left w:val="none" w:sz="0" w:space="0" w:color="auto"/>
        <w:bottom w:val="none" w:sz="0" w:space="0" w:color="auto"/>
        <w:right w:val="none" w:sz="0" w:space="0" w:color="auto"/>
      </w:divBdr>
    </w:div>
    <w:div w:id="564291998">
      <w:bodyDiv w:val="1"/>
      <w:marLeft w:val="0"/>
      <w:marRight w:val="0"/>
      <w:marTop w:val="0"/>
      <w:marBottom w:val="0"/>
      <w:divBdr>
        <w:top w:val="none" w:sz="0" w:space="0" w:color="auto"/>
        <w:left w:val="none" w:sz="0" w:space="0" w:color="auto"/>
        <w:bottom w:val="none" w:sz="0" w:space="0" w:color="auto"/>
        <w:right w:val="none" w:sz="0" w:space="0" w:color="auto"/>
      </w:divBdr>
    </w:div>
    <w:div w:id="564335082">
      <w:bodyDiv w:val="1"/>
      <w:marLeft w:val="0"/>
      <w:marRight w:val="0"/>
      <w:marTop w:val="0"/>
      <w:marBottom w:val="0"/>
      <w:divBdr>
        <w:top w:val="none" w:sz="0" w:space="0" w:color="auto"/>
        <w:left w:val="none" w:sz="0" w:space="0" w:color="auto"/>
        <w:bottom w:val="none" w:sz="0" w:space="0" w:color="auto"/>
        <w:right w:val="none" w:sz="0" w:space="0" w:color="auto"/>
      </w:divBdr>
    </w:div>
    <w:div w:id="564486949">
      <w:bodyDiv w:val="1"/>
      <w:marLeft w:val="0"/>
      <w:marRight w:val="0"/>
      <w:marTop w:val="0"/>
      <w:marBottom w:val="0"/>
      <w:divBdr>
        <w:top w:val="none" w:sz="0" w:space="0" w:color="auto"/>
        <w:left w:val="none" w:sz="0" w:space="0" w:color="auto"/>
        <w:bottom w:val="none" w:sz="0" w:space="0" w:color="auto"/>
        <w:right w:val="none" w:sz="0" w:space="0" w:color="auto"/>
      </w:divBdr>
    </w:div>
    <w:div w:id="564530749">
      <w:bodyDiv w:val="1"/>
      <w:marLeft w:val="0"/>
      <w:marRight w:val="0"/>
      <w:marTop w:val="0"/>
      <w:marBottom w:val="0"/>
      <w:divBdr>
        <w:top w:val="none" w:sz="0" w:space="0" w:color="auto"/>
        <w:left w:val="none" w:sz="0" w:space="0" w:color="auto"/>
        <w:bottom w:val="none" w:sz="0" w:space="0" w:color="auto"/>
        <w:right w:val="none" w:sz="0" w:space="0" w:color="auto"/>
      </w:divBdr>
    </w:div>
    <w:div w:id="564533868">
      <w:bodyDiv w:val="1"/>
      <w:marLeft w:val="0"/>
      <w:marRight w:val="0"/>
      <w:marTop w:val="0"/>
      <w:marBottom w:val="0"/>
      <w:divBdr>
        <w:top w:val="none" w:sz="0" w:space="0" w:color="auto"/>
        <w:left w:val="none" w:sz="0" w:space="0" w:color="auto"/>
        <w:bottom w:val="none" w:sz="0" w:space="0" w:color="auto"/>
        <w:right w:val="none" w:sz="0" w:space="0" w:color="auto"/>
      </w:divBdr>
    </w:div>
    <w:div w:id="564611983">
      <w:bodyDiv w:val="1"/>
      <w:marLeft w:val="0"/>
      <w:marRight w:val="0"/>
      <w:marTop w:val="0"/>
      <w:marBottom w:val="0"/>
      <w:divBdr>
        <w:top w:val="none" w:sz="0" w:space="0" w:color="auto"/>
        <w:left w:val="none" w:sz="0" w:space="0" w:color="auto"/>
        <w:bottom w:val="none" w:sz="0" w:space="0" w:color="auto"/>
        <w:right w:val="none" w:sz="0" w:space="0" w:color="auto"/>
      </w:divBdr>
    </w:div>
    <w:div w:id="564726428">
      <w:bodyDiv w:val="1"/>
      <w:marLeft w:val="0"/>
      <w:marRight w:val="0"/>
      <w:marTop w:val="0"/>
      <w:marBottom w:val="0"/>
      <w:divBdr>
        <w:top w:val="none" w:sz="0" w:space="0" w:color="auto"/>
        <w:left w:val="none" w:sz="0" w:space="0" w:color="auto"/>
        <w:bottom w:val="none" w:sz="0" w:space="0" w:color="auto"/>
        <w:right w:val="none" w:sz="0" w:space="0" w:color="auto"/>
      </w:divBdr>
    </w:div>
    <w:div w:id="564727535">
      <w:bodyDiv w:val="1"/>
      <w:marLeft w:val="0"/>
      <w:marRight w:val="0"/>
      <w:marTop w:val="0"/>
      <w:marBottom w:val="0"/>
      <w:divBdr>
        <w:top w:val="none" w:sz="0" w:space="0" w:color="auto"/>
        <w:left w:val="none" w:sz="0" w:space="0" w:color="auto"/>
        <w:bottom w:val="none" w:sz="0" w:space="0" w:color="auto"/>
        <w:right w:val="none" w:sz="0" w:space="0" w:color="auto"/>
      </w:divBdr>
    </w:div>
    <w:div w:id="564878547">
      <w:bodyDiv w:val="1"/>
      <w:marLeft w:val="0"/>
      <w:marRight w:val="0"/>
      <w:marTop w:val="0"/>
      <w:marBottom w:val="0"/>
      <w:divBdr>
        <w:top w:val="none" w:sz="0" w:space="0" w:color="auto"/>
        <w:left w:val="none" w:sz="0" w:space="0" w:color="auto"/>
        <w:bottom w:val="none" w:sz="0" w:space="0" w:color="auto"/>
        <w:right w:val="none" w:sz="0" w:space="0" w:color="auto"/>
      </w:divBdr>
    </w:div>
    <w:div w:id="565065551">
      <w:bodyDiv w:val="1"/>
      <w:marLeft w:val="0"/>
      <w:marRight w:val="0"/>
      <w:marTop w:val="0"/>
      <w:marBottom w:val="0"/>
      <w:divBdr>
        <w:top w:val="none" w:sz="0" w:space="0" w:color="auto"/>
        <w:left w:val="none" w:sz="0" w:space="0" w:color="auto"/>
        <w:bottom w:val="none" w:sz="0" w:space="0" w:color="auto"/>
        <w:right w:val="none" w:sz="0" w:space="0" w:color="auto"/>
      </w:divBdr>
    </w:div>
    <w:div w:id="565183541">
      <w:bodyDiv w:val="1"/>
      <w:marLeft w:val="0"/>
      <w:marRight w:val="0"/>
      <w:marTop w:val="0"/>
      <w:marBottom w:val="0"/>
      <w:divBdr>
        <w:top w:val="none" w:sz="0" w:space="0" w:color="auto"/>
        <w:left w:val="none" w:sz="0" w:space="0" w:color="auto"/>
        <w:bottom w:val="none" w:sz="0" w:space="0" w:color="auto"/>
        <w:right w:val="none" w:sz="0" w:space="0" w:color="auto"/>
      </w:divBdr>
    </w:div>
    <w:div w:id="565266666">
      <w:bodyDiv w:val="1"/>
      <w:marLeft w:val="0"/>
      <w:marRight w:val="0"/>
      <w:marTop w:val="0"/>
      <w:marBottom w:val="0"/>
      <w:divBdr>
        <w:top w:val="none" w:sz="0" w:space="0" w:color="auto"/>
        <w:left w:val="none" w:sz="0" w:space="0" w:color="auto"/>
        <w:bottom w:val="none" w:sz="0" w:space="0" w:color="auto"/>
        <w:right w:val="none" w:sz="0" w:space="0" w:color="auto"/>
      </w:divBdr>
    </w:div>
    <w:div w:id="565339772">
      <w:bodyDiv w:val="1"/>
      <w:marLeft w:val="0"/>
      <w:marRight w:val="0"/>
      <w:marTop w:val="0"/>
      <w:marBottom w:val="0"/>
      <w:divBdr>
        <w:top w:val="none" w:sz="0" w:space="0" w:color="auto"/>
        <w:left w:val="none" w:sz="0" w:space="0" w:color="auto"/>
        <w:bottom w:val="none" w:sz="0" w:space="0" w:color="auto"/>
        <w:right w:val="none" w:sz="0" w:space="0" w:color="auto"/>
      </w:divBdr>
    </w:div>
    <w:div w:id="565383506">
      <w:bodyDiv w:val="1"/>
      <w:marLeft w:val="0"/>
      <w:marRight w:val="0"/>
      <w:marTop w:val="0"/>
      <w:marBottom w:val="0"/>
      <w:divBdr>
        <w:top w:val="none" w:sz="0" w:space="0" w:color="auto"/>
        <w:left w:val="none" w:sz="0" w:space="0" w:color="auto"/>
        <w:bottom w:val="none" w:sz="0" w:space="0" w:color="auto"/>
        <w:right w:val="none" w:sz="0" w:space="0" w:color="auto"/>
      </w:divBdr>
    </w:div>
    <w:div w:id="565384536">
      <w:bodyDiv w:val="1"/>
      <w:marLeft w:val="0"/>
      <w:marRight w:val="0"/>
      <w:marTop w:val="0"/>
      <w:marBottom w:val="0"/>
      <w:divBdr>
        <w:top w:val="none" w:sz="0" w:space="0" w:color="auto"/>
        <w:left w:val="none" w:sz="0" w:space="0" w:color="auto"/>
        <w:bottom w:val="none" w:sz="0" w:space="0" w:color="auto"/>
        <w:right w:val="none" w:sz="0" w:space="0" w:color="auto"/>
      </w:divBdr>
    </w:div>
    <w:div w:id="565527378">
      <w:bodyDiv w:val="1"/>
      <w:marLeft w:val="0"/>
      <w:marRight w:val="0"/>
      <w:marTop w:val="0"/>
      <w:marBottom w:val="0"/>
      <w:divBdr>
        <w:top w:val="none" w:sz="0" w:space="0" w:color="auto"/>
        <w:left w:val="none" w:sz="0" w:space="0" w:color="auto"/>
        <w:bottom w:val="none" w:sz="0" w:space="0" w:color="auto"/>
        <w:right w:val="none" w:sz="0" w:space="0" w:color="auto"/>
      </w:divBdr>
    </w:div>
    <w:div w:id="565527984">
      <w:bodyDiv w:val="1"/>
      <w:marLeft w:val="0"/>
      <w:marRight w:val="0"/>
      <w:marTop w:val="0"/>
      <w:marBottom w:val="0"/>
      <w:divBdr>
        <w:top w:val="none" w:sz="0" w:space="0" w:color="auto"/>
        <w:left w:val="none" w:sz="0" w:space="0" w:color="auto"/>
        <w:bottom w:val="none" w:sz="0" w:space="0" w:color="auto"/>
        <w:right w:val="none" w:sz="0" w:space="0" w:color="auto"/>
      </w:divBdr>
    </w:div>
    <w:div w:id="565536253">
      <w:bodyDiv w:val="1"/>
      <w:marLeft w:val="0"/>
      <w:marRight w:val="0"/>
      <w:marTop w:val="0"/>
      <w:marBottom w:val="0"/>
      <w:divBdr>
        <w:top w:val="none" w:sz="0" w:space="0" w:color="auto"/>
        <w:left w:val="none" w:sz="0" w:space="0" w:color="auto"/>
        <w:bottom w:val="none" w:sz="0" w:space="0" w:color="auto"/>
        <w:right w:val="none" w:sz="0" w:space="0" w:color="auto"/>
      </w:divBdr>
    </w:div>
    <w:div w:id="565648115">
      <w:bodyDiv w:val="1"/>
      <w:marLeft w:val="0"/>
      <w:marRight w:val="0"/>
      <w:marTop w:val="0"/>
      <w:marBottom w:val="0"/>
      <w:divBdr>
        <w:top w:val="none" w:sz="0" w:space="0" w:color="auto"/>
        <w:left w:val="none" w:sz="0" w:space="0" w:color="auto"/>
        <w:bottom w:val="none" w:sz="0" w:space="0" w:color="auto"/>
        <w:right w:val="none" w:sz="0" w:space="0" w:color="auto"/>
      </w:divBdr>
    </w:div>
    <w:div w:id="565915725">
      <w:bodyDiv w:val="1"/>
      <w:marLeft w:val="0"/>
      <w:marRight w:val="0"/>
      <w:marTop w:val="0"/>
      <w:marBottom w:val="0"/>
      <w:divBdr>
        <w:top w:val="none" w:sz="0" w:space="0" w:color="auto"/>
        <w:left w:val="none" w:sz="0" w:space="0" w:color="auto"/>
        <w:bottom w:val="none" w:sz="0" w:space="0" w:color="auto"/>
        <w:right w:val="none" w:sz="0" w:space="0" w:color="auto"/>
      </w:divBdr>
    </w:div>
    <w:div w:id="566113532">
      <w:bodyDiv w:val="1"/>
      <w:marLeft w:val="0"/>
      <w:marRight w:val="0"/>
      <w:marTop w:val="0"/>
      <w:marBottom w:val="0"/>
      <w:divBdr>
        <w:top w:val="none" w:sz="0" w:space="0" w:color="auto"/>
        <w:left w:val="none" w:sz="0" w:space="0" w:color="auto"/>
        <w:bottom w:val="none" w:sz="0" w:space="0" w:color="auto"/>
        <w:right w:val="none" w:sz="0" w:space="0" w:color="auto"/>
      </w:divBdr>
    </w:div>
    <w:div w:id="566381419">
      <w:bodyDiv w:val="1"/>
      <w:marLeft w:val="0"/>
      <w:marRight w:val="0"/>
      <w:marTop w:val="0"/>
      <w:marBottom w:val="0"/>
      <w:divBdr>
        <w:top w:val="none" w:sz="0" w:space="0" w:color="auto"/>
        <w:left w:val="none" w:sz="0" w:space="0" w:color="auto"/>
        <w:bottom w:val="none" w:sz="0" w:space="0" w:color="auto"/>
        <w:right w:val="none" w:sz="0" w:space="0" w:color="auto"/>
      </w:divBdr>
    </w:div>
    <w:div w:id="566499694">
      <w:bodyDiv w:val="1"/>
      <w:marLeft w:val="0"/>
      <w:marRight w:val="0"/>
      <w:marTop w:val="0"/>
      <w:marBottom w:val="0"/>
      <w:divBdr>
        <w:top w:val="none" w:sz="0" w:space="0" w:color="auto"/>
        <w:left w:val="none" w:sz="0" w:space="0" w:color="auto"/>
        <w:bottom w:val="none" w:sz="0" w:space="0" w:color="auto"/>
        <w:right w:val="none" w:sz="0" w:space="0" w:color="auto"/>
      </w:divBdr>
    </w:div>
    <w:div w:id="566695578">
      <w:bodyDiv w:val="1"/>
      <w:marLeft w:val="0"/>
      <w:marRight w:val="0"/>
      <w:marTop w:val="0"/>
      <w:marBottom w:val="0"/>
      <w:divBdr>
        <w:top w:val="none" w:sz="0" w:space="0" w:color="auto"/>
        <w:left w:val="none" w:sz="0" w:space="0" w:color="auto"/>
        <w:bottom w:val="none" w:sz="0" w:space="0" w:color="auto"/>
        <w:right w:val="none" w:sz="0" w:space="0" w:color="auto"/>
      </w:divBdr>
    </w:div>
    <w:div w:id="566722509">
      <w:bodyDiv w:val="1"/>
      <w:marLeft w:val="0"/>
      <w:marRight w:val="0"/>
      <w:marTop w:val="0"/>
      <w:marBottom w:val="0"/>
      <w:divBdr>
        <w:top w:val="none" w:sz="0" w:space="0" w:color="auto"/>
        <w:left w:val="none" w:sz="0" w:space="0" w:color="auto"/>
        <w:bottom w:val="none" w:sz="0" w:space="0" w:color="auto"/>
        <w:right w:val="none" w:sz="0" w:space="0" w:color="auto"/>
      </w:divBdr>
    </w:div>
    <w:div w:id="566918156">
      <w:bodyDiv w:val="1"/>
      <w:marLeft w:val="0"/>
      <w:marRight w:val="0"/>
      <w:marTop w:val="0"/>
      <w:marBottom w:val="0"/>
      <w:divBdr>
        <w:top w:val="none" w:sz="0" w:space="0" w:color="auto"/>
        <w:left w:val="none" w:sz="0" w:space="0" w:color="auto"/>
        <w:bottom w:val="none" w:sz="0" w:space="0" w:color="auto"/>
        <w:right w:val="none" w:sz="0" w:space="0" w:color="auto"/>
      </w:divBdr>
    </w:div>
    <w:div w:id="566962260">
      <w:bodyDiv w:val="1"/>
      <w:marLeft w:val="0"/>
      <w:marRight w:val="0"/>
      <w:marTop w:val="0"/>
      <w:marBottom w:val="0"/>
      <w:divBdr>
        <w:top w:val="none" w:sz="0" w:space="0" w:color="auto"/>
        <w:left w:val="none" w:sz="0" w:space="0" w:color="auto"/>
        <w:bottom w:val="none" w:sz="0" w:space="0" w:color="auto"/>
        <w:right w:val="none" w:sz="0" w:space="0" w:color="auto"/>
      </w:divBdr>
    </w:div>
    <w:div w:id="566964743">
      <w:bodyDiv w:val="1"/>
      <w:marLeft w:val="0"/>
      <w:marRight w:val="0"/>
      <w:marTop w:val="0"/>
      <w:marBottom w:val="0"/>
      <w:divBdr>
        <w:top w:val="none" w:sz="0" w:space="0" w:color="auto"/>
        <w:left w:val="none" w:sz="0" w:space="0" w:color="auto"/>
        <w:bottom w:val="none" w:sz="0" w:space="0" w:color="auto"/>
        <w:right w:val="none" w:sz="0" w:space="0" w:color="auto"/>
      </w:divBdr>
    </w:div>
    <w:div w:id="567036767">
      <w:bodyDiv w:val="1"/>
      <w:marLeft w:val="0"/>
      <w:marRight w:val="0"/>
      <w:marTop w:val="0"/>
      <w:marBottom w:val="0"/>
      <w:divBdr>
        <w:top w:val="none" w:sz="0" w:space="0" w:color="auto"/>
        <w:left w:val="none" w:sz="0" w:space="0" w:color="auto"/>
        <w:bottom w:val="none" w:sz="0" w:space="0" w:color="auto"/>
        <w:right w:val="none" w:sz="0" w:space="0" w:color="auto"/>
      </w:divBdr>
    </w:div>
    <w:div w:id="567039092">
      <w:bodyDiv w:val="1"/>
      <w:marLeft w:val="0"/>
      <w:marRight w:val="0"/>
      <w:marTop w:val="0"/>
      <w:marBottom w:val="0"/>
      <w:divBdr>
        <w:top w:val="none" w:sz="0" w:space="0" w:color="auto"/>
        <w:left w:val="none" w:sz="0" w:space="0" w:color="auto"/>
        <w:bottom w:val="none" w:sz="0" w:space="0" w:color="auto"/>
        <w:right w:val="none" w:sz="0" w:space="0" w:color="auto"/>
      </w:divBdr>
    </w:div>
    <w:div w:id="567113838">
      <w:bodyDiv w:val="1"/>
      <w:marLeft w:val="0"/>
      <w:marRight w:val="0"/>
      <w:marTop w:val="0"/>
      <w:marBottom w:val="0"/>
      <w:divBdr>
        <w:top w:val="none" w:sz="0" w:space="0" w:color="auto"/>
        <w:left w:val="none" w:sz="0" w:space="0" w:color="auto"/>
        <w:bottom w:val="none" w:sz="0" w:space="0" w:color="auto"/>
        <w:right w:val="none" w:sz="0" w:space="0" w:color="auto"/>
      </w:divBdr>
    </w:div>
    <w:div w:id="567114052">
      <w:bodyDiv w:val="1"/>
      <w:marLeft w:val="0"/>
      <w:marRight w:val="0"/>
      <w:marTop w:val="0"/>
      <w:marBottom w:val="0"/>
      <w:divBdr>
        <w:top w:val="none" w:sz="0" w:space="0" w:color="auto"/>
        <w:left w:val="none" w:sz="0" w:space="0" w:color="auto"/>
        <w:bottom w:val="none" w:sz="0" w:space="0" w:color="auto"/>
        <w:right w:val="none" w:sz="0" w:space="0" w:color="auto"/>
      </w:divBdr>
    </w:div>
    <w:div w:id="567150025">
      <w:bodyDiv w:val="1"/>
      <w:marLeft w:val="0"/>
      <w:marRight w:val="0"/>
      <w:marTop w:val="0"/>
      <w:marBottom w:val="0"/>
      <w:divBdr>
        <w:top w:val="none" w:sz="0" w:space="0" w:color="auto"/>
        <w:left w:val="none" w:sz="0" w:space="0" w:color="auto"/>
        <w:bottom w:val="none" w:sz="0" w:space="0" w:color="auto"/>
        <w:right w:val="none" w:sz="0" w:space="0" w:color="auto"/>
      </w:divBdr>
    </w:div>
    <w:div w:id="567230339">
      <w:bodyDiv w:val="1"/>
      <w:marLeft w:val="0"/>
      <w:marRight w:val="0"/>
      <w:marTop w:val="0"/>
      <w:marBottom w:val="0"/>
      <w:divBdr>
        <w:top w:val="none" w:sz="0" w:space="0" w:color="auto"/>
        <w:left w:val="none" w:sz="0" w:space="0" w:color="auto"/>
        <w:bottom w:val="none" w:sz="0" w:space="0" w:color="auto"/>
        <w:right w:val="none" w:sz="0" w:space="0" w:color="auto"/>
      </w:divBdr>
    </w:div>
    <w:div w:id="567231224">
      <w:bodyDiv w:val="1"/>
      <w:marLeft w:val="0"/>
      <w:marRight w:val="0"/>
      <w:marTop w:val="0"/>
      <w:marBottom w:val="0"/>
      <w:divBdr>
        <w:top w:val="none" w:sz="0" w:space="0" w:color="auto"/>
        <w:left w:val="none" w:sz="0" w:space="0" w:color="auto"/>
        <w:bottom w:val="none" w:sz="0" w:space="0" w:color="auto"/>
        <w:right w:val="none" w:sz="0" w:space="0" w:color="auto"/>
      </w:divBdr>
    </w:div>
    <w:div w:id="567348062">
      <w:bodyDiv w:val="1"/>
      <w:marLeft w:val="0"/>
      <w:marRight w:val="0"/>
      <w:marTop w:val="0"/>
      <w:marBottom w:val="0"/>
      <w:divBdr>
        <w:top w:val="none" w:sz="0" w:space="0" w:color="auto"/>
        <w:left w:val="none" w:sz="0" w:space="0" w:color="auto"/>
        <w:bottom w:val="none" w:sz="0" w:space="0" w:color="auto"/>
        <w:right w:val="none" w:sz="0" w:space="0" w:color="auto"/>
      </w:divBdr>
    </w:div>
    <w:div w:id="567350829">
      <w:bodyDiv w:val="1"/>
      <w:marLeft w:val="0"/>
      <w:marRight w:val="0"/>
      <w:marTop w:val="0"/>
      <w:marBottom w:val="0"/>
      <w:divBdr>
        <w:top w:val="none" w:sz="0" w:space="0" w:color="auto"/>
        <w:left w:val="none" w:sz="0" w:space="0" w:color="auto"/>
        <w:bottom w:val="none" w:sz="0" w:space="0" w:color="auto"/>
        <w:right w:val="none" w:sz="0" w:space="0" w:color="auto"/>
      </w:divBdr>
    </w:div>
    <w:div w:id="567351914">
      <w:bodyDiv w:val="1"/>
      <w:marLeft w:val="0"/>
      <w:marRight w:val="0"/>
      <w:marTop w:val="0"/>
      <w:marBottom w:val="0"/>
      <w:divBdr>
        <w:top w:val="none" w:sz="0" w:space="0" w:color="auto"/>
        <w:left w:val="none" w:sz="0" w:space="0" w:color="auto"/>
        <w:bottom w:val="none" w:sz="0" w:space="0" w:color="auto"/>
        <w:right w:val="none" w:sz="0" w:space="0" w:color="auto"/>
      </w:divBdr>
    </w:div>
    <w:div w:id="567544812">
      <w:bodyDiv w:val="1"/>
      <w:marLeft w:val="0"/>
      <w:marRight w:val="0"/>
      <w:marTop w:val="0"/>
      <w:marBottom w:val="0"/>
      <w:divBdr>
        <w:top w:val="none" w:sz="0" w:space="0" w:color="auto"/>
        <w:left w:val="none" w:sz="0" w:space="0" w:color="auto"/>
        <w:bottom w:val="none" w:sz="0" w:space="0" w:color="auto"/>
        <w:right w:val="none" w:sz="0" w:space="0" w:color="auto"/>
      </w:divBdr>
    </w:div>
    <w:div w:id="567693271">
      <w:bodyDiv w:val="1"/>
      <w:marLeft w:val="0"/>
      <w:marRight w:val="0"/>
      <w:marTop w:val="0"/>
      <w:marBottom w:val="0"/>
      <w:divBdr>
        <w:top w:val="none" w:sz="0" w:space="0" w:color="auto"/>
        <w:left w:val="none" w:sz="0" w:space="0" w:color="auto"/>
        <w:bottom w:val="none" w:sz="0" w:space="0" w:color="auto"/>
        <w:right w:val="none" w:sz="0" w:space="0" w:color="auto"/>
      </w:divBdr>
    </w:div>
    <w:div w:id="567811532">
      <w:bodyDiv w:val="1"/>
      <w:marLeft w:val="0"/>
      <w:marRight w:val="0"/>
      <w:marTop w:val="0"/>
      <w:marBottom w:val="0"/>
      <w:divBdr>
        <w:top w:val="none" w:sz="0" w:space="0" w:color="auto"/>
        <w:left w:val="none" w:sz="0" w:space="0" w:color="auto"/>
        <w:bottom w:val="none" w:sz="0" w:space="0" w:color="auto"/>
        <w:right w:val="none" w:sz="0" w:space="0" w:color="auto"/>
      </w:divBdr>
    </w:div>
    <w:div w:id="567885927">
      <w:bodyDiv w:val="1"/>
      <w:marLeft w:val="0"/>
      <w:marRight w:val="0"/>
      <w:marTop w:val="0"/>
      <w:marBottom w:val="0"/>
      <w:divBdr>
        <w:top w:val="none" w:sz="0" w:space="0" w:color="auto"/>
        <w:left w:val="none" w:sz="0" w:space="0" w:color="auto"/>
        <w:bottom w:val="none" w:sz="0" w:space="0" w:color="auto"/>
        <w:right w:val="none" w:sz="0" w:space="0" w:color="auto"/>
      </w:divBdr>
    </w:div>
    <w:div w:id="568004423">
      <w:bodyDiv w:val="1"/>
      <w:marLeft w:val="0"/>
      <w:marRight w:val="0"/>
      <w:marTop w:val="0"/>
      <w:marBottom w:val="0"/>
      <w:divBdr>
        <w:top w:val="none" w:sz="0" w:space="0" w:color="auto"/>
        <w:left w:val="none" w:sz="0" w:space="0" w:color="auto"/>
        <w:bottom w:val="none" w:sz="0" w:space="0" w:color="auto"/>
        <w:right w:val="none" w:sz="0" w:space="0" w:color="auto"/>
      </w:divBdr>
    </w:div>
    <w:div w:id="568227627">
      <w:bodyDiv w:val="1"/>
      <w:marLeft w:val="0"/>
      <w:marRight w:val="0"/>
      <w:marTop w:val="0"/>
      <w:marBottom w:val="0"/>
      <w:divBdr>
        <w:top w:val="none" w:sz="0" w:space="0" w:color="auto"/>
        <w:left w:val="none" w:sz="0" w:space="0" w:color="auto"/>
        <w:bottom w:val="none" w:sz="0" w:space="0" w:color="auto"/>
        <w:right w:val="none" w:sz="0" w:space="0" w:color="auto"/>
      </w:divBdr>
    </w:div>
    <w:div w:id="568228647">
      <w:bodyDiv w:val="1"/>
      <w:marLeft w:val="0"/>
      <w:marRight w:val="0"/>
      <w:marTop w:val="0"/>
      <w:marBottom w:val="0"/>
      <w:divBdr>
        <w:top w:val="none" w:sz="0" w:space="0" w:color="auto"/>
        <w:left w:val="none" w:sz="0" w:space="0" w:color="auto"/>
        <w:bottom w:val="none" w:sz="0" w:space="0" w:color="auto"/>
        <w:right w:val="none" w:sz="0" w:space="0" w:color="auto"/>
      </w:divBdr>
    </w:div>
    <w:div w:id="568459366">
      <w:bodyDiv w:val="1"/>
      <w:marLeft w:val="0"/>
      <w:marRight w:val="0"/>
      <w:marTop w:val="0"/>
      <w:marBottom w:val="0"/>
      <w:divBdr>
        <w:top w:val="none" w:sz="0" w:space="0" w:color="auto"/>
        <w:left w:val="none" w:sz="0" w:space="0" w:color="auto"/>
        <w:bottom w:val="none" w:sz="0" w:space="0" w:color="auto"/>
        <w:right w:val="none" w:sz="0" w:space="0" w:color="auto"/>
      </w:divBdr>
    </w:div>
    <w:div w:id="568734427">
      <w:bodyDiv w:val="1"/>
      <w:marLeft w:val="0"/>
      <w:marRight w:val="0"/>
      <w:marTop w:val="0"/>
      <w:marBottom w:val="0"/>
      <w:divBdr>
        <w:top w:val="none" w:sz="0" w:space="0" w:color="auto"/>
        <w:left w:val="none" w:sz="0" w:space="0" w:color="auto"/>
        <w:bottom w:val="none" w:sz="0" w:space="0" w:color="auto"/>
        <w:right w:val="none" w:sz="0" w:space="0" w:color="auto"/>
      </w:divBdr>
    </w:div>
    <w:div w:id="568807388">
      <w:bodyDiv w:val="1"/>
      <w:marLeft w:val="0"/>
      <w:marRight w:val="0"/>
      <w:marTop w:val="0"/>
      <w:marBottom w:val="0"/>
      <w:divBdr>
        <w:top w:val="none" w:sz="0" w:space="0" w:color="auto"/>
        <w:left w:val="none" w:sz="0" w:space="0" w:color="auto"/>
        <w:bottom w:val="none" w:sz="0" w:space="0" w:color="auto"/>
        <w:right w:val="none" w:sz="0" w:space="0" w:color="auto"/>
      </w:divBdr>
    </w:div>
    <w:div w:id="569115334">
      <w:bodyDiv w:val="1"/>
      <w:marLeft w:val="0"/>
      <w:marRight w:val="0"/>
      <w:marTop w:val="0"/>
      <w:marBottom w:val="0"/>
      <w:divBdr>
        <w:top w:val="none" w:sz="0" w:space="0" w:color="auto"/>
        <w:left w:val="none" w:sz="0" w:space="0" w:color="auto"/>
        <w:bottom w:val="none" w:sz="0" w:space="0" w:color="auto"/>
        <w:right w:val="none" w:sz="0" w:space="0" w:color="auto"/>
      </w:divBdr>
    </w:div>
    <w:div w:id="569199288">
      <w:bodyDiv w:val="1"/>
      <w:marLeft w:val="0"/>
      <w:marRight w:val="0"/>
      <w:marTop w:val="0"/>
      <w:marBottom w:val="0"/>
      <w:divBdr>
        <w:top w:val="none" w:sz="0" w:space="0" w:color="auto"/>
        <w:left w:val="none" w:sz="0" w:space="0" w:color="auto"/>
        <w:bottom w:val="none" w:sz="0" w:space="0" w:color="auto"/>
        <w:right w:val="none" w:sz="0" w:space="0" w:color="auto"/>
      </w:divBdr>
    </w:div>
    <w:div w:id="569269809">
      <w:bodyDiv w:val="1"/>
      <w:marLeft w:val="0"/>
      <w:marRight w:val="0"/>
      <w:marTop w:val="0"/>
      <w:marBottom w:val="0"/>
      <w:divBdr>
        <w:top w:val="none" w:sz="0" w:space="0" w:color="auto"/>
        <w:left w:val="none" w:sz="0" w:space="0" w:color="auto"/>
        <w:bottom w:val="none" w:sz="0" w:space="0" w:color="auto"/>
        <w:right w:val="none" w:sz="0" w:space="0" w:color="auto"/>
      </w:divBdr>
    </w:div>
    <w:div w:id="569273001">
      <w:bodyDiv w:val="1"/>
      <w:marLeft w:val="0"/>
      <w:marRight w:val="0"/>
      <w:marTop w:val="0"/>
      <w:marBottom w:val="0"/>
      <w:divBdr>
        <w:top w:val="none" w:sz="0" w:space="0" w:color="auto"/>
        <w:left w:val="none" w:sz="0" w:space="0" w:color="auto"/>
        <w:bottom w:val="none" w:sz="0" w:space="0" w:color="auto"/>
        <w:right w:val="none" w:sz="0" w:space="0" w:color="auto"/>
      </w:divBdr>
    </w:div>
    <w:div w:id="569458784">
      <w:bodyDiv w:val="1"/>
      <w:marLeft w:val="0"/>
      <w:marRight w:val="0"/>
      <w:marTop w:val="0"/>
      <w:marBottom w:val="0"/>
      <w:divBdr>
        <w:top w:val="none" w:sz="0" w:space="0" w:color="auto"/>
        <w:left w:val="none" w:sz="0" w:space="0" w:color="auto"/>
        <w:bottom w:val="none" w:sz="0" w:space="0" w:color="auto"/>
        <w:right w:val="none" w:sz="0" w:space="0" w:color="auto"/>
      </w:divBdr>
    </w:div>
    <w:div w:id="569460032">
      <w:bodyDiv w:val="1"/>
      <w:marLeft w:val="0"/>
      <w:marRight w:val="0"/>
      <w:marTop w:val="0"/>
      <w:marBottom w:val="0"/>
      <w:divBdr>
        <w:top w:val="none" w:sz="0" w:space="0" w:color="auto"/>
        <w:left w:val="none" w:sz="0" w:space="0" w:color="auto"/>
        <w:bottom w:val="none" w:sz="0" w:space="0" w:color="auto"/>
        <w:right w:val="none" w:sz="0" w:space="0" w:color="auto"/>
      </w:divBdr>
    </w:div>
    <w:div w:id="569660718">
      <w:bodyDiv w:val="1"/>
      <w:marLeft w:val="0"/>
      <w:marRight w:val="0"/>
      <w:marTop w:val="0"/>
      <w:marBottom w:val="0"/>
      <w:divBdr>
        <w:top w:val="none" w:sz="0" w:space="0" w:color="auto"/>
        <w:left w:val="none" w:sz="0" w:space="0" w:color="auto"/>
        <w:bottom w:val="none" w:sz="0" w:space="0" w:color="auto"/>
        <w:right w:val="none" w:sz="0" w:space="0" w:color="auto"/>
      </w:divBdr>
    </w:div>
    <w:div w:id="569968731">
      <w:bodyDiv w:val="1"/>
      <w:marLeft w:val="0"/>
      <w:marRight w:val="0"/>
      <w:marTop w:val="0"/>
      <w:marBottom w:val="0"/>
      <w:divBdr>
        <w:top w:val="none" w:sz="0" w:space="0" w:color="auto"/>
        <w:left w:val="none" w:sz="0" w:space="0" w:color="auto"/>
        <w:bottom w:val="none" w:sz="0" w:space="0" w:color="auto"/>
        <w:right w:val="none" w:sz="0" w:space="0" w:color="auto"/>
      </w:divBdr>
    </w:div>
    <w:div w:id="570191524">
      <w:bodyDiv w:val="1"/>
      <w:marLeft w:val="0"/>
      <w:marRight w:val="0"/>
      <w:marTop w:val="0"/>
      <w:marBottom w:val="0"/>
      <w:divBdr>
        <w:top w:val="none" w:sz="0" w:space="0" w:color="auto"/>
        <w:left w:val="none" w:sz="0" w:space="0" w:color="auto"/>
        <w:bottom w:val="none" w:sz="0" w:space="0" w:color="auto"/>
        <w:right w:val="none" w:sz="0" w:space="0" w:color="auto"/>
      </w:divBdr>
    </w:div>
    <w:div w:id="570235345">
      <w:bodyDiv w:val="1"/>
      <w:marLeft w:val="0"/>
      <w:marRight w:val="0"/>
      <w:marTop w:val="0"/>
      <w:marBottom w:val="0"/>
      <w:divBdr>
        <w:top w:val="none" w:sz="0" w:space="0" w:color="auto"/>
        <w:left w:val="none" w:sz="0" w:space="0" w:color="auto"/>
        <w:bottom w:val="none" w:sz="0" w:space="0" w:color="auto"/>
        <w:right w:val="none" w:sz="0" w:space="0" w:color="auto"/>
      </w:divBdr>
    </w:div>
    <w:div w:id="570237694">
      <w:bodyDiv w:val="1"/>
      <w:marLeft w:val="0"/>
      <w:marRight w:val="0"/>
      <w:marTop w:val="0"/>
      <w:marBottom w:val="0"/>
      <w:divBdr>
        <w:top w:val="none" w:sz="0" w:space="0" w:color="auto"/>
        <w:left w:val="none" w:sz="0" w:space="0" w:color="auto"/>
        <w:bottom w:val="none" w:sz="0" w:space="0" w:color="auto"/>
        <w:right w:val="none" w:sz="0" w:space="0" w:color="auto"/>
      </w:divBdr>
    </w:div>
    <w:div w:id="570308430">
      <w:bodyDiv w:val="1"/>
      <w:marLeft w:val="0"/>
      <w:marRight w:val="0"/>
      <w:marTop w:val="0"/>
      <w:marBottom w:val="0"/>
      <w:divBdr>
        <w:top w:val="none" w:sz="0" w:space="0" w:color="auto"/>
        <w:left w:val="none" w:sz="0" w:space="0" w:color="auto"/>
        <w:bottom w:val="none" w:sz="0" w:space="0" w:color="auto"/>
        <w:right w:val="none" w:sz="0" w:space="0" w:color="auto"/>
      </w:divBdr>
    </w:div>
    <w:div w:id="570314245">
      <w:bodyDiv w:val="1"/>
      <w:marLeft w:val="0"/>
      <w:marRight w:val="0"/>
      <w:marTop w:val="0"/>
      <w:marBottom w:val="0"/>
      <w:divBdr>
        <w:top w:val="none" w:sz="0" w:space="0" w:color="auto"/>
        <w:left w:val="none" w:sz="0" w:space="0" w:color="auto"/>
        <w:bottom w:val="none" w:sz="0" w:space="0" w:color="auto"/>
        <w:right w:val="none" w:sz="0" w:space="0" w:color="auto"/>
      </w:divBdr>
    </w:div>
    <w:div w:id="570391048">
      <w:bodyDiv w:val="1"/>
      <w:marLeft w:val="0"/>
      <w:marRight w:val="0"/>
      <w:marTop w:val="0"/>
      <w:marBottom w:val="0"/>
      <w:divBdr>
        <w:top w:val="none" w:sz="0" w:space="0" w:color="auto"/>
        <w:left w:val="none" w:sz="0" w:space="0" w:color="auto"/>
        <w:bottom w:val="none" w:sz="0" w:space="0" w:color="auto"/>
        <w:right w:val="none" w:sz="0" w:space="0" w:color="auto"/>
      </w:divBdr>
    </w:div>
    <w:div w:id="570508506">
      <w:bodyDiv w:val="1"/>
      <w:marLeft w:val="0"/>
      <w:marRight w:val="0"/>
      <w:marTop w:val="0"/>
      <w:marBottom w:val="0"/>
      <w:divBdr>
        <w:top w:val="none" w:sz="0" w:space="0" w:color="auto"/>
        <w:left w:val="none" w:sz="0" w:space="0" w:color="auto"/>
        <w:bottom w:val="none" w:sz="0" w:space="0" w:color="auto"/>
        <w:right w:val="none" w:sz="0" w:space="0" w:color="auto"/>
      </w:divBdr>
    </w:div>
    <w:div w:id="570694229">
      <w:bodyDiv w:val="1"/>
      <w:marLeft w:val="0"/>
      <w:marRight w:val="0"/>
      <w:marTop w:val="0"/>
      <w:marBottom w:val="0"/>
      <w:divBdr>
        <w:top w:val="none" w:sz="0" w:space="0" w:color="auto"/>
        <w:left w:val="none" w:sz="0" w:space="0" w:color="auto"/>
        <w:bottom w:val="none" w:sz="0" w:space="0" w:color="auto"/>
        <w:right w:val="none" w:sz="0" w:space="0" w:color="auto"/>
      </w:divBdr>
    </w:div>
    <w:div w:id="570821279">
      <w:bodyDiv w:val="1"/>
      <w:marLeft w:val="0"/>
      <w:marRight w:val="0"/>
      <w:marTop w:val="0"/>
      <w:marBottom w:val="0"/>
      <w:divBdr>
        <w:top w:val="none" w:sz="0" w:space="0" w:color="auto"/>
        <w:left w:val="none" w:sz="0" w:space="0" w:color="auto"/>
        <w:bottom w:val="none" w:sz="0" w:space="0" w:color="auto"/>
        <w:right w:val="none" w:sz="0" w:space="0" w:color="auto"/>
      </w:divBdr>
    </w:div>
    <w:div w:id="570847964">
      <w:bodyDiv w:val="1"/>
      <w:marLeft w:val="0"/>
      <w:marRight w:val="0"/>
      <w:marTop w:val="0"/>
      <w:marBottom w:val="0"/>
      <w:divBdr>
        <w:top w:val="none" w:sz="0" w:space="0" w:color="auto"/>
        <w:left w:val="none" w:sz="0" w:space="0" w:color="auto"/>
        <w:bottom w:val="none" w:sz="0" w:space="0" w:color="auto"/>
        <w:right w:val="none" w:sz="0" w:space="0" w:color="auto"/>
      </w:divBdr>
    </w:div>
    <w:div w:id="570851130">
      <w:bodyDiv w:val="1"/>
      <w:marLeft w:val="0"/>
      <w:marRight w:val="0"/>
      <w:marTop w:val="0"/>
      <w:marBottom w:val="0"/>
      <w:divBdr>
        <w:top w:val="none" w:sz="0" w:space="0" w:color="auto"/>
        <w:left w:val="none" w:sz="0" w:space="0" w:color="auto"/>
        <w:bottom w:val="none" w:sz="0" w:space="0" w:color="auto"/>
        <w:right w:val="none" w:sz="0" w:space="0" w:color="auto"/>
      </w:divBdr>
    </w:div>
    <w:div w:id="570893290">
      <w:bodyDiv w:val="1"/>
      <w:marLeft w:val="0"/>
      <w:marRight w:val="0"/>
      <w:marTop w:val="0"/>
      <w:marBottom w:val="0"/>
      <w:divBdr>
        <w:top w:val="none" w:sz="0" w:space="0" w:color="auto"/>
        <w:left w:val="none" w:sz="0" w:space="0" w:color="auto"/>
        <w:bottom w:val="none" w:sz="0" w:space="0" w:color="auto"/>
        <w:right w:val="none" w:sz="0" w:space="0" w:color="auto"/>
      </w:divBdr>
    </w:div>
    <w:div w:id="571039531">
      <w:bodyDiv w:val="1"/>
      <w:marLeft w:val="0"/>
      <w:marRight w:val="0"/>
      <w:marTop w:val="0"/>
      <w:marBottom w:val="0"/>
      <w:divBdr>
        <w:top w:val="none" w:sz="0" w:space="0" w:color="auto"/>
        <w:left w:val="none" w:sz="0" w:space="0" w:color="auto"/>
        <w:bottom w:val="none" w:sz="0" w:space="0" w:color="auto"/>
        <w:right w:val="none" w:sz="0" w:space="0" w:color="auto"/>
      </w:divBdr>
    </w:div>
    <w:div w:id="571157678">
      <w:bodyDiv w:val="1"/>
      <w:marLeft w:val="0"/>
      <w:marRight w:val="0"/>
      <w:marTop w:val="0"/>
      <w:marBottom w:val="0"/>
      <w:divBdr>
        <w:top w:val="none" w:sz="0" w:space="0" w:color="auto"/>
        <w:left w:val="none" w:sz="0" w:space="0" w:color="auto"/>
        <w:bottom w:val="none" w:sz="0" w:space="0" w:color="auto"/>
        <w:right w:val="none" w:sz="0" w:space="0" w:color="auto"/>
      </w:divBdr>
    </w:div>
    <w:div w:id="571159854">
      <w:bodyDiv w:val="1"/>
      <w:marLeft w:val="0"/>
      <w:marRight w:val="0"/>
      <w:marTop w:val="0"/>
      <w:marBottom w:val="0"/>
      <w:divBdr>
        <w:top w:val="none" w:sz="0" w:space="0" w:color="auto"/>
        <w:left w:val="none" w:sz="0" w:space="0" w:color="auto"/>
        <w:bottom w:val="none" w:sz="0" w:space="0" w:color="auto"/>
        <w:right w:val="none" w:sz="0" w:space="0" w:color="auto"/>
      </w:divBdr>
    </w:div>
    <w:div w:id="571160734">
      <w:bodyDiv w:val="1"/>
      <w:marLeft w:val="0"/>
      <w:marRight w:val="0"/>
      <w:marTop w:val="0"/>
      <w:marBottom w:val="0"/>
      <w:divBdr>
        <w:top w:val="none" w:sz="0" w:space="0" w:color="auto"/>
        <w:left w:val="none" w:sz="0" w:space="0" w:color="auto"/>
        <w:bottom w:val="none" w:sz="0" w:space="0" w:color="auto"/>
        <w:right w:val="none" w:sz="0" w:space="0" w:color="auto"/>
      </w:divBdr>
    </w:div>
    <w:div w:id="571282675">
      <w:bodyDiv w:val="1"/>
      <w:marLeft w:val="0"/>
      <w:marRight w:val="0"/>
      <w:marTop w:val="0"/>
      <w:marBottom w:val="0"/>
      <w:divBdr>
        <w:top w:val="none" w:sz="0" w:space="0" w:color="auto"/>
        <w:left w:val="none" w:sz="0" w:space="0" w:color="auto"/>
        <w:bottom w:val="none" w:sz="0" w:space="0" w:color="auto"/>
        <w:right w:val="none" w:sz="0" w:space="0" w:color="auto"/>
      </w:divBdr>
    </w:div>
    <w:div w:id="572013028">
      <w:bodyDiv w:val="1"/>
      <w:marLeft w:val="0"/>
      <w:marRight w:val="0"/>
      <w:marTop w:val="0"/>
      <w:marBottom w:val="0"/>
      <w:divBdr>
        <w:top w:val="none" w:sz="0" w:space="0" w:color="auto"/>
        <w:left w:val="none" w:sz="0" w:space="0" w:color="auto"/>
        <w:bottom w:val="none" w:sz="0" w:space="0" w:color="auto"/>
        <w:right w:val="none" w:sz="0" w:space="0" w:color="auto"/>
      </w:divBdr>
    </w:div>
    <w:div w:id="572199480">
      <w:bodyDiv w:val="1"/>
      <w:marLeft w:val="0"/>
      <w:marRight w:val="0"/>
      <w:marTop w:val="0"/>
      <w:marBottom w:val="0"/>
      <w:divBdr>
        <w:top w:val="none" w:sz="0" w:space="0" w:color="auto"/>
        <w:left w:val="none" w:sz="0" w:space="0" w:color="auto"/>
        <w:bottom w:val="none" w:sz="0" w:space="0" w:color="auto"/>
        <w:right w:val="none" w:sz="0" w:space="0" w:color="auto"/>
      </w:divBdr>
    </w:div>
    <w:div w:id="572205377">
      <w:bodyDiv w:val="1"/>
      <w:marLeft w:val="0"/>
      <w:marRight w:val="0"/>
      <w:marTop w:val="0"/>
      <w:marBottom w:val="0"/>
      <w:divBdr>
        <w:top w:val="none" w:sz="0" w:space="0" w:color="auto"/>
        <w:left w:val="none" w:sz="0" w:space="0" w:color="auto"/>
        <w:bottom w:val="none" w:sz="0" w:space="0" w:color="auto"/>
        <w:right w:val="none" w:sz="0" w:space="0" w:color="auto"/>
      </w:divBdr>
    </w:div>
    <w:div w:id="572394454">
      <w:bodyDiv w:val="1"/>
      <w:marLeft w:val="0"/>
      <w:marRight w:val="0"/>
      <w:marTop w:val="0"/>
      <w:marBottom w:val="0"/>
      <w:divBdr>
        <w:top w:val="none" w:sz="0" w:space="0" w:color="auto"/>
        <w:left w:val="none" w:sz="0" w:space="0" w:color="auto"/>
        <w:bottom w:val="none" w:sz="0" w:space="0" w:color="auto"/>
        <w:right w:val="none" w:sz="0" w:space="0" w:color="auto"/>
      </w:divBdr>
    </w:div>
    <w:div w:id="572471125">
      <w:bodyDiv w:val="1"/>
      <w:marLeft w:val="0"/>
      <w:marRight w:val="0"/>
      <w:marTop w:val="0"/>
      <w:marBottom w:val="0"/>
      <w:divBdr>
        <w:top w:val="none" w:sz="0" w:space="0" w:color="auto"/>
        <w:left w:val="none" w:sz="0" w:space="0" w:color="auto"/>
        <w:bottom w:val="none" w:sz="0" w:space="0" w:color="auto"/>
        <w:right w:val="none" w:sz="0" w:space="0" w:color="auto"/>
      </w:divBdr>
    </w:div>
    <w:div w:id="572785908">
      <w:bodyDiv w:val="1"/>
      <w:marLeft w:val="0"/>
      <w:marRight w:val="0"/>
      <w:marTop w:val="0"/>
      <w:marBottom w:val="0"/>
      <w:divBdr>
        <w:top w:val="none" w:sz="0" w:space="0" w:color="auto"/>
        <w:left w:val="none" w:sz="0" w:space="0" w:color="auto"/>
        <w:bottom w:val="none" w:sz="0" w:space="0" w:color="auto"/>
        <w:right w:val="none" w:sz="0" w:space="0" w:color="auto"/>
      </w:divBdr>
    </w:div>
    <w:div w:id="572856118">
      <w:bodyDiv w:val="1"/>
      <w:marLeft w:val="0"/>
      <w:marRight w:val="0"/>
      <w:marTop w:val="0"/>
      <w:marBottom w:val="0"/>
      <w:divBdr>
        <w:top w:val="none" w:sz="0" w:space="0" w:color="auto"/>
        <w:left w:val="none" w:sz="0" w:space="0" w:color="auto"/>
        <w:bottom w:val="none" w:sz="0" w:space="0" w:color="auto"/>
        <w:right w:val="none" w:sz="0" w:space="0" w:color="auto"/>
      </w:divBdr>
    </w:div>
    <w:div w:id="572858496">
      <w:bodyDiv w:val="1"/>
      <w:marLeft w:val="0"/>
      <w:marRight w:val="0"/>
      <w:marTop w:val="0"/>
      <w:marBottom w:val="0"/>
      <w:divBdr>
        <w:top w:val="none" w:sz="0" w:space="0" w:color="auto"/>
        <w:left w:val="none" w:sz="0" w:space="0" w:color="auto"/>
        <w:bottom w:val="none" w:sz="0" w:space="0" w:color="auto"/>
        <w:right w:val="none" w:sz="0" w:space="0" w:color="auto"/>
      </w:divBdr>
    </w:div>
    <w:div w:id="572933591">
      <w:bodyDiv w:val="1"/>
      <w:marLeft w:val="0"/>
      <w:marRight w:val="0"/>
      <w:marTop w:val="0"/>
      <w:marBottom w:val="0"/>
      <w:divBdr>
        <w:top w:val="none" w:sz="0" w:space="0" w:color="auto"/>
        <w:left w:val="none" w:sz="0" w:space="0" w:color="auto"/>
        <w:bottom w:val="none" w:sz="0" w:space="0" w:color="auto"/>
        <w:right w:val="none" w:sz="0" w:space="0" w:color="auto"/>
      </w:divBdr>
    </w:div>
    <w:div w:id="573007235">
      <w:bodyDiv w:val="1"/>
      <w:marLeft w:val="0"/>
      <w:marRight w:val="0"/>
      <w:marTop w:val="0"/>
      <w:marBottom w:val="0"/>
      <w:divBdr>
        <w:top w:val="none" w:sz="0" w:space="0" w:color="auto"/>
        <w:left w:val="none" w:sz="0" w:space="0" w:color="auto"/>
        <w:bottom w:val="none" w:sz="0" w:space="0" w:color="auto"/>
        <w:right w:val="none" w:sz="0" w:space="0" w:color="auto"/>
      </w:divBdr>
    </w:div>
    <w:div w:id="573054239">
      <w:bodyDiv w:val="1"/>
      <w:marLeft w:val="0"/>
      <w:marRight w:val="0"/>
      <w:marTop w:val="0"/>
      <w:marBottom w:val="0"/>
      <w:divBdr>
        <w:top w:val="none" w:sz="0" w:space="0" w:color="auto"/>
        <w:left w:val="none" w:sz="0" w:space="0" w:color="auto"/>
        <w:bottom w:val="none" w:sz="0" w:space="0" w:color="auto"/>
        <w:right w:val="none" w:sz="0" w:space="0" w:color="auto"/>
      </w:divBdr>
    </w:div>
    <w:div w:id="573128041">
      <w:bodyDiv w:val="1"/>
      <w:marLeft w:val="0"/>
      <w:marRight w:val="0"/>
      <w:marTop w:val="0"/>
      <w:marBottom w:val="0"/>
      <w:divBdr>
        <w:top w:val="none" w:sz="0" w:space="0" w:color="auto"/>
        <w:left w:val="none" w:sz="0" w:space="0" w:color="auto"/>
        <w:bottom w:val="none" w:sz="0" w:space="0" w:color="auto"/>
        <w:right w:val="none" w:sz="0" w:space="0" w:color="auto"/>
      </w:divBdr>
    </w:div>
    <w:div w:id="573324568">
      <w:bodyDiv w:val="1"/>
      <w:marLeft w:val="0"/>
      <w:marRight w:val="0"/>
      <w:marTop w:val="0"/>
      <w:marBottom w:val="0"/>
      <w:divBdr>
        <w:top w:val="none" w:sz="0" w:space="0" w:color="auto"/>
        <w:left w:val="none" w:sz="0" w:space="0" w:color="auto"/>
        <w:bottom w:val="none" w:sz="0" w:space="0" w:color="auto"/>
        <w:right w:val="none" w:sz="0" w:space="0" w:color="auto"/>
      </w:divBdr>
    </w:div>
    <w:div w:id="573442622">
      <w:bodyDiv w:val="1"/>
      <w:marLeft w:val="0"/>
      <w:marRight w:val="0"/>
      <w:marTop w:val="0"/>
      <w:marBottom w:val="0"/>
      <w:divBdr>
        <w:top w:val="none" w:sz="0" w:space="0" w:color="auto"/>
        <w:left w:val="none" w:sz="0" w:space="0" w:color="auto"/>
        <w:bottom w:val="none" w:sz="0" w:space="0" w:color="auto"/>
        <w:right w:val="none" w:sz="0" w:space="0" w:color="auto"/>
      </w:divBdr>
    </w:div>
    <w:div w:id="573711223">
      <w:bodyDiv w:val="1"/>
      <w:marLeft w:val="0"/>
      <w:marRight w:val="0"/>
      <w:marTop w:val="0"/>
      <w:marBottom w:val="0"/>
      <w:divBdr>
        <w:top w:val="none" w:sz="0" w:space="0" w:color="auto"/>
        <w:left w:val="none" w:sz="0" w:space="0" w:color="auto"/>
        <w:bottom w:val="none" w:sz="0" w:space="0" w:color="auto"/>
        <w:right w:val="none" w:sz="0" w:space="0" w:color="auto"/>
      </w:divBdr>
    </w:div>
    <w:div w:id="573781024">
      <w:bodyDiv w:val="1"/>
      <w:marLeft w:val="0"/>
      <w:marRight w:val="0"/>
      <w:marTop w:val="0"/>
      <w:marBottom w:val="0"/>
      <w:divBdr>
        <w:top w:val="none" w:sz="0" w:space="0" w:color="auto"/>
        <w:left w:val="none" w:sz="0" w:space="0" w:color="auto"/>
        <w:bottom w:val="none" w:sz="0" w:space="0" w:color="auto"/>
        <w:right w:val="none" w:sz="0" w:space="0" w:color="auto"/>
      </w:divBdr>
    </w:div>
    <w:div w:id="573930444">
      <w:bodyDiv w:val="1"/>
      <w:marLeft w:val="0"/>
      <w:marRight w:val="0"/>
      <w:marTop w:val="0"/>
      <w:marBottom w:val="0"/>
      <w:divBdr>
        <w:top w:val="none" w:sz="0" w:space="0" w:color="auto"/>
        <w:left w:val="none" w:sz="0" w:space="0" w:color="auto"/>
        <w:bottom w:val="none" w:sz="0" w:space="0" w:color="auto"/>
        <w:right w:val="none" w:sz="0" w:space="0" w:color="auto"/>
      </w:divBdr>
    </w:div>
    <w:div w:id="573976949">
      <w:bodyDiv w:val="1"/>
      <w:marLeft w:val="0"/>
      <w:marRight w:val="0"/>
      <w:marTop w:val="0"/>
      <w:marBottom w:val="0"/>
      <w:divBdr>
        <w:top w:val="none" w:sz="0" w:space="0" w:color="auto"/>
        <w:left w:val="none" w:sz="0" w:space="0" w:color="auto"/>
        <w:bottom w:val="none" w:sz="0" w:space="0" w:color="auto"/>
        <w:right w:val="none" w:sz="0" w:space="0" w:color="auto"/>
      </w:divBdr>
    </w:div>
    <w:div w:id="574096628">
      <w:bodyDiv w:val="1"/>
      <w:marLeft w:val="0"/>
      <w:marRight w:val="0"/>
      <w:marTop w:val="0"/>
      <w:marBottom w:val="0"/>
      <w:divBdr>
        <w:top w:val="none" w:sz="0" w:space="0" w:color="auto"/>
        <w:left w:val="none" w:sz="0" w:space="0" w:color="auto"/>
        <w:bottom w:val="none" w:sz="0" w:space="0" w:color="auto"/>
        <w:right w:val="none" w:sz="0" w:space="0" w:color="auto"/>
      </w:divBdr>
    </w:div>
    <w:div w:id="574168918">
      <w:bodyDiv w:val="1"/>
      <w:marLeft w:val="0"/>
      <w:marRight w:val="0"/>
      <w:marTop w:val="0"/>
      <w:marBottom w:val="0"/>
      <w:divBdr>
        <w:top w:val="none" w:sz="0" w:space="0" w:color="auto"/>
        <w:left w:val="none" w:sz="0" w:space="0" w:color="auto"/>
        <w:bottom w:val="none" w:sz="0" w:space="0" w:color="auto"/>
        <w:right w:val="none" w:sz="0" w:space="0" w:color="auto"/>
      </w:divBdr>
    </w:div>
    <w:div w:id="574315793">
      <w:bodyDiv w:val="1"/>
      <w:marLeft w:val="0"/>
      <w:marRight w:val="0"/>
      <w:marTop w:val="0"/>
      <w:marBottom w:val="0"/>
      <w:divBdr>
        <w:top w:val="none" w:sz="0" w:space="0" w:color="auto"/>
        <w:left w:val="none" w:sz="0" w:space="0" w:color="auto"/>
        <w:bottom w:val="none" w:sz="0" w:space="0" w:color="auto"/>
        <w:right w:val="none" w:sz="0" w:space="0" w:color="auto"/>
      </w:divBdr>
    </w:div>
    <w:div w:id="574319822">
      <w:bodyDiv w:val="1"/>
      <w:marLeft w:val="0"/>
      <w:marRight w:val="0"/>
      <w:marTop w:val="0"/>
      <w:marBottom w:val="0"/>
      <w:divBdr>
        <w:top w:val="none" w:sz="0" w:space="0" w:color="auto"/>
        <w:left w:val="none" w:sz="0" w:space="0" w:color="auto"/>
        <w:bottom w:val="none" w:sz="0" w:space="0" w:color="auto"/>
        <w:right w:val="none" w:sz="0" w:space="0" w:color="auto"/>
      </w:divBdr>
    </w:div>
    <w:div w:id="574434774">
      <w:bodyDiv w:val="1"/>
      <w:marLeft w:val="0"/>
      <w:marRight w:val="0"/>
      <w:marTop w:val="0"/>
      <w:marBottom w:val="0"/>
      <w:divBdr>
        <w:top w:val="none" w:sz="0" w:space="0" w:color="auto"/>
        <w:left w:val="none" w:sz="0" w:space="0" w:color="auto"/>
        <w:bottom w:val="none" w:sz="0" w:space="0" w:color="auto"/>
        <w:right w:val="none" w:sz="0" w:space="0" w:color="auto"/>
      </w:divBdr>
    </w:div>
    <w:div w:id="574508027">
      <w:bodyDiv w:val="1"/>
      <w:marLeft w:val="0"/>
      <w:marRight w:val="0"/>
      <w:marTop w:val="0"/>
      <w:marBottom w:val="0"/>
      <w:divBdr>
        <w:top w:val="none" w:sz="0" w:space="0" w:color="auto"/>
        <w:left w:val="none" w:sz="0" w:space="0" w:color="auto"/>
        <w:bottom w:val="none" w:sz="0" w:space="0" w:color="auto"/>
        <w:right w:val="none" w:sz="0" w:space="0" w:color="auto"/>
      </w:divBdr>
    </w:div>
    <w:div w:id="574704589">
      <w:bodyDiv w:val="1"/>
      <w:marLeft w:val="0"/>
      <w:marRight w:val="0"/>
      <w:marTop w:val="0"/>
      <w:marBottom w:val="0"/>
      <w:divBdr>
        <w:top w:val="none" w:sz="0" w:space="0" w:color="auto"/>
        <w:left w:val="none" w:sz="0" w:space="0" w:color="auto"/>
        <w:bottom w:val="none" w:sz="0" w:space="0" w:color="auto"/>
        <w:right w:val="none" w:sz="0" w:space="0" w:color="auto"/>
      </w:divBdr>
    </w:div>
    <w:div w:id="574970077">
      <w:bodyDiv w:val="1"/>
      <w:marLeft w:val="0"/>
      <w:marRight w:val="0"/>
      <w:marTop w:val="0"/>
      <w:marBottom w:val="0"/>
      <w:divBdr>
        <w:top w:val="none" w:sz="0" w:space="0" w:color="auto"/>
        <w:left w:val="none" w:sz="0" w:space="0" w:color="auto"/>
        <w:bottom w:val="none" w:sz="0" w:space="0" w:color="auto"/>
        <w:right w:val="none" w:sz="0" w:space="0" w:color="auto"/>
      </w:divBdr>
    </w:div>
    <w:div w:id="574972893">
      <w:bodyDiv w:val="1"/>
      <w:marLeft w:val="0"/>
      <w:marRight w:val="0"/>
      <w:marTop w:val="0"/>
      <w:marBottom w:val="0"/>
      <w:divBdr>
        <w:top w:val="none" w:sz="0" w:space="0" w:color="auto"/>
        <w:left w:val="none" w:sz="0" w:space="0" w:color="auto"/>
        <w:bottom w:val="none" w:sz="0" w:space="0" w:color="auto"/>
        <w:right w:val="none" w:sz="0" w:space="0" w:color="auto"/>
      </w:divBdr>
    </w:div>
    <w:div w:id="575045263">
      <w:bodyDiv w:val="1"/>
      <w:marLeft w:val="0"/>
      <w:marRight w:val="0"/>
      <w:marTop w:val="0"/>
      <w:marBottom w:val="0"/>
      <w:divBdr>
        <w:top w:val="none" w:sz="0" w:space="0" w:color="auto"/>
        <w:left w:val="none" w:sz="0" w:space="0" w:color="auto"/>
        <w:bottom w:val="none" w:sz="0" w:space="0" w:color="auto"/>
        <w:right w:val="none" w:sz="0" w:space="0" w:color="auto"/>
      </w:divBdr>
    </w:div>
    <w:div w:id="575095446">
      <w:bodyDiv w:val="1"/>
      <w:marLeft w:val="0"/>
      <w:marRight w:val="0"/>
      <w:marTop w:val="0"/>
      <w:marBottom w:val="0"/>
      <w:divBdr>
        <w:top w:val="none" w:sz="0" w:space="0" w:color="auto"/>
        <w:left w:val="none" w:sz="0" w:space="0" w:color="auto"/>
        <w:bottom w:val="none" w:sz="0" w:space="0" w:color="auto"/>
        <w:right w:val="none" w:sz="0" w:space="0" w:color="auto"/>
      </w:divBdr>
    </w:div>
    <w:div w:id="575163618">
      <w:bodyDiv w:val="1"/>
      <w:marLeft w:val="0"/>
      <w:marRight w:val="0"/>
      <w:marTop w:val="0"/>
      <w:marBottom w:val="0"/>
      <w:divBdr>
        <w:top w:val="none" w:sz="0" w:space="0" w:color="auto"/>
        <w:left w:val="none" w:sz="0" w:space="0" w:color="auto"/>
        <w:bottom w:val="none" w:sz="0" w:space="0" w:color="auto"/>
        <w:right w:val="none" w:sz="0" w:space="0" w:color="auto"/>
      </w:divBdr>
    </w:div>
    <w:div w:id="575214868">
      <w:bodyDiv w:val="1"/>
      <w:marLeft w:val="0"/>
      <w:marRight w:val="0"/>
      <w:marTop w:val="0"/>
      <w:marBottom w:val="0"/>
      <w:divBdr>
        <w:top w:val="none" w:sz="0" w:space="0" w:color="auto"/>
        <w:left w:val="none" w:sz="0" w:space="0" w:color="auto"/>
        <w:bottom w:val="none" w:sz="0" w:space="0" w:color="auto"/>
        <w:right w:val="none" w:sz="0" w:space="0" w:color="auto"/>
      </w:divBdr>
    </w:div>
    <w:div w:id="575286045">
      <w:bodyDiv w:val="1"/>
      <w:marLeft w:val="0"/>
      <w:marRight w:val="0"/>
      <w:marTop w:val="0"/>
      <w:marBottom w:val="0"/>
      <w:divBdr>
        <w:top w:val="none" w:sz="0" w:space="0" w:color="auto"/>
        <w:left w:val="none" w:sz="0" w:space="0" w:color="auto"/>
        <w:bottom w:val="none" w:sz="0" w:space="0" w:color="auto"/>
        <w:right w:val="none" w:sz="0" w:space="0" w:color="auto"/>
      </w:divBdr>
    </w:div>
    <w:div w:id="575365747">
      <w:bodyDiv w:val="1"/>
      <w:marLeft w:val="0"/>
      <w:marRight w:val="0"/>
      <w:marTop w:val="0"/>
      <w:marBottom w:val="0"/>
      <w:divBdr>
        <w:top w:val="none" w:sz="0" w:space="0" w:color="auto"/>
        <w:left w:val="none" w:sz="0" w:space="0" w:color="auto"/>
        <w:bottom w:val="none" w:sz="0" w:space="0" w:color="auto"/>
        <w:right w:val="none" w:sz="0" w:space="0" w:color="auto"/>
      </w:divBdr>
    </w:div>
    <w:div w:id="575475706">
      <w:bodyDiv w:val="1"/>
      <w:marLeft w:val="0"/>
      <w:marRight w:val="0"/>
      <w:marTop w:val="0"/>
      <w:marBottom w:val="0"/>
      <w:divBdr>
        <w:top w:val="none" w:sz="0" w:space="0" w:color="auto"/>
        <w:left w:val="none" w:sz="0" w:space="0" w:color="auto"/>
        <w:bottom w:val="none" w:sz="0" w:space="0" w:color="auto"/>
        <w:right w:val="none" w:sz="0" w:space="0" w:color="auto"/>
      </w:divBdr>
    </w:div>
    <w:div w:id="575551670">
      <w:bodyDiv w:val="1"/>
      <w:marLeft w:val="0"/>
      <w:marRight w:val="0"/>
      <w:marTop w:val="0"/>
      <w:marBottom w:val="0"/>
      <w:divBdr>
        <w:top w:val="none" w:sz="0" w:space="0" w:color="auto"/>
        <w:left w:val="none" w:sz="0" w:space="0" w:color="auto"/>
        <w:bottom w:val="none" w:sz="0" w:space="0" w:color="auto"/>
        <w:right w:val="none" w:sz="0" w:space="0" w:color="auto"/>
      </w:divBdr>
    </w:div>
    <w:div w:id="575700972">
      <w:bodyDiv w:val="1"/>
      <w:marLeft w:val="0"/>
      <w:marRight w:val="0"/>
      <w:marTop w:val="0"/>
      <w:marBottom w:val="0"/>
      <w:divBdr>
        <w:top w:val="none" w:sz="0" w:space="0" w:color="auto"/>
        <w:left w:val="none" w:sz="0" w:space="0" w:color="auto"/>
        <w:bottom w:val="none" w:sz="0" w:space="0" w:color="auto"/>
        <w:right w:val="none" w:sz="0" w:space="0" w:color="auto"/>
      </w:divBdr>
    </w:div>
    <w:div w:id="575749680">
      <w:bodyDiv w:val="1"/>
      <w:marLeft w:val="0"/>
      <w:marRight w:val="0"/>
      <w:marTop w:val="0"/>
      <w:marBottom w:val="0"/>
      <w:divBdr>
        <w:top w:val="none" w:sz="0" w:space="0" w:color="auto"/>
        <w:left w:val="none" w:sz="0" w:space="0" w:color="auto"/>
        <w:bottom w:val="none" w:sz="0" w:space="0" w:color="auto"/>
        <w:right w:val="none" w:sz="0" w:space="0" w:color="auto"/>
      </w:divBdr>
    </w:div>
    <w:div w:id="575819162">
      <w:bodyDiv w:val="1"/>
      <w:marLeft w:val="0"/>
      <w:marRight w:val="0"/>
      <w:marTop w:val="0"/>
      <w:marBottom w:val="0"/>
      <w:divBdr>
        <w:top w:val="none" w:sz="0" w:space="0" w:color="auto"/>
        <w:left w:val="none" w:sz="0" w:space="0" w:color="auto"/>
        <w:bottom w:val="none" w:sz="0" w:space="0" w:color="auto"/>
        <w:right w:val="none" w:sz="0" w:space="0" w:color="auto"/>
      </w:divBdr>
    </w:div>
    <w:div w:id="576131015">
      <w:bodyDiv w:val="1"/>
      <w:marLeft w:val="0"/>
      <w:marRight w:val="0"/>
      <w:marTop w:val="0"/>
      <w:marBottom w:val="0"/>
      <w:divBdr>
        <w:top w:val="none" w:sz="0" w:space="0" w:color="auto"/>
        <w:left w:val="none" w:sz="0" w:space="0" w:color="auto"/>
        <w:bottom w:val="none" w:sz="0" w:space="0" w:color="auto"/>
        <w:right w:val="none" w:sz="0" w:space="0" w:color="auto"/>
      </w:divBdr>
    </w:div>
    <w:div w:id="576593673">
      <w:bodyDiv w:val="1"/>
      <w:marLeft w:val="0"/>
      <w:marRight w:val="0"/>
      <w:marTop w:val="0"/>
      <w:marBottom w:val="0"/>
      <w:divBdr>
        <w:top w:val="none" w:sz="0" w:space="0" w:color="auto"/>
        <w:left w:val="none" w:sz="0" w:space="0" w:color="auto"/>
        <w:bottom w:val="none" w:sz="0" w:space="0" w:color="auto"/>
        <w:right w:val="none" w:sz="0" w:space="0" w:color="auto"/>
      </w:divBdr>
    </w:div>
    <w:div w:id="576599681">
      <w:bodyDiv w:val="1"/>
      <w:marLeft w:val="0"/>
      <w:marRight w:val="0"/>
      <w:marTop w:val="0"/>
      <w:marBottom w:val="0"/>
      <w:divBdr>
        <w:top w:val="none" w:sz="0" w:space="0" w:color="auto"/>
        <w:left w:val="none" w:sz="0" w:space="0" w:color="auto"/>
        <w:bottom w:val="none" w:sz="0" w:space="0" w:color="auto"/>
        <w:right w:val="none" w:sz="0" w:space="0" w:color="auto"/>
      </w:divBdr>
    </w:div>
    <w:div w:id="576944964">
      <w:bodyDiv w:val="1"/>
      <w:marLeft w:val="0"/>
      <w:marRight w:val="0"/>
      <w:marTop w:val="0"/>
      <w:marBottom w:val="0"/>
      <w:divBdr>
        <w:top w:val="none" w:sz="0" w:space="0" w:color="auto"/>
        <w:left w:val="none" w:sz="0" w:space="0" w:color="auto"/>
        <w:bottom w:val="none" w:sz="0" w:space="0" w:color="auto"/>
        <w:right w:val="none" w:sz="0" w:space="0" w:color="auto"/>
      </w:divBdr>
    </w:div>
    <w:div w:id="577129609">
      <w:bodyDiv w:val="1"/>
      <w:marLeft w:val="0"/>
      <w:marRight w:val="0"/>
      <w:marTop w:val="0"/>
      <w:marBottom w:val="0"/>
      <w:divBdr>
        <w:top w:val="none" w:sz="0" w:space="0" w:color="auto"/>
        <w:left w:val="none" w:sz="0" w:space="0" w:color="auto"/>
        <w:bottom w:val="none" w:sz="0" w:space="0" w:color="auto"/>
        <w:right w:val="none" w:sz="0" w:space="0" w:color="auto"/>
      </w:divBdr>
    </w:div>
    <w:div w:id="577133882">
      <w:bodyDiv w:val="1"/>
      <w:marLeft w:val="0"/>
      <w:marRight w:val="0"/>
      <w:marTop w:val="0"/>
      <w:marBottom w:val="0"/>
      <w:divBdr>
        <w:top w:val="none" w:sz="0" w:space="0" w:color="auto"/>
        <w:left w:val="none" w:sz="0" w:space="0" w:color="auto"/>
        <w:bottom w:val="none" w:sz="0" w:space="0" w:color="auto"/>
        <w:right w:val="none" w:sz="0" w:space="0" w:color="auto"/>
      </w:divBdr>
    </w:div>
    <w:div w:id="577136069">
      <w:bodyDiv w:val="1"/>
      <w:marLeft w:val="0"/>
      <w:marRight w:val="0"/>
      <w:marTop w:val="0"/>
      <w:marBottom w:val="0"/>
      <w:divBdr>
        <w:top w:val="none" w:sz="0" w:space="0" w:color="auto"/>
        <w:left w:val="none" w:sz="0" w:space="0" w:color="auto"/>
        <w:bottom w:val="none" w:sz="0" w:space="0" w:color="auto"/>
        <w:right w:val="none" w:sz="0" w:space="0" w:color="auto"/>
      </w:divBdr>
    </w:div>
    <w:div w:id="577176208">
      <w:bodyDiv w:val="1"/>
      <w:marLeft w:val="0"/>
      <w:marRight w:val="0"/>
      <w:marTop w:val="0"/>
      <w:marBottom w:val="0"/>
      <w:divBdr>
        <w:top w:val="none" w:sz="0" w:space="0" w:color="auto"/>
        <w:left w:val="none" w:sz="0" w:space="0" w:color="auto"/>
        <w:bottom w:val="none" w:sz="0" w:space="0" w:color="auto"/>
        <w:right w:val="none" w:sz="0" w:space="0" w:color="auto"/>
      </w:divBdr>
    </w:div>
    <w:div w:id="577251066">
      <w:bodyDiv w:val="1"/>
      <w:marLeft w:val="0"/>
      <w:marRight w:val="0"/>
      <w:marTop w:val="0"/>
      <w:marBottom w:val="0"/>
      <w:divBdr>
        <w:top w:val="none" w:sz="0" w:space="0" w:color="auto"/>
        <w:left w:val="none" w:sz="0" w:space="0" w:color="auto"/>
        <w:bottom w:val="none" w:sz="0" w:space="0" w:color="auto"/>
        <w:right w:val="none" w:sz="0" w:space="0" w:color="auto"/>
      </w:divBdr>
    </w:div>
    <w:div w:id="577254559">
      <w:bodyDiv w:val="1"/>
      <w:marLeft w:val="0"/>
      <w:marRight w:val="0"/>
      <w:marTop w:val="0"/>
      <w:marBottom w:val="0"/>
      <w:divBdr>
        <w:top w:val="none" w:sz="0" w:space="0" w:color="auto"/>
        <w:left w:val="none" w:sz="0" w:space="0" w:color="auto"/>
        <w:bottom w:val="none" w:sz="0" w:space="0" w:color="auto"/>
        <w:right w:val="none" w:sz="0" w:space="0" w:color="auto"/>
      </w:divBdr>
    </w:div>
    <w:div w:id="577444156">
      <w:bodyDiv w:val="1"/>
      <w:marLeft w:val="0"/>
      <w:marRight w:val="0"/>
      <w:marTop w:val="0"/>
      <w:marBottom w:val="0"/>
      <w:divBdr>
        <w:top w:val="none" w:sz="0" w:space="0" w:color="auto"/>
        <w:left w:val="none" w:sz="0" w:space="0" w:color="auto"/>
        <w:bottom w:val="none" w:sz="0" w:space="0" w:color="auto"/>
        <w:right w:val="none" w:sz="0" w:space="0" w:color="auto"/>
      </w:divBdr>
    </w:div>
    <w:div w:id="577447158">
      <w:bodyDiv w:val="1"/>
      <w:marLeft w:val="0"/>
      <w:marRight w:val="0"/>
      <w:marTop w:val="0"/>
      <w:marBottom w:val="0"/>
      <w:divBdr>
        <w:top w:val="none" w:sz="0" w:space="0" w:color="auto"/>
        <w:left w:val="none" w:sz="0" w:space="0" w:color="auto"/>
        <w:bottom w:val="none" w:sz="0" w:space="0" w:color="auto"/>
        <w:right w:val="none" w:sz="0" w:space="0" w:color="auto"/>
      </w:divBdr>
    </w:div>
    <w:div w:id="577448769">
      <w:bodyDiv w:val="1"/>
      <w:marLeft w:val="0"/>
      <w:marRight w:val="0"/>
      <w:marTop w:val="0"/>
      <w:marBottom w:val="0"/>
      <w:divBdr>
        <w:top w:val="none" w:sz="0" w:space="0" w:color="auto"/>
        <w:left w:val="none" w:sz="0" w:space="0" w:color="auto"/>
        <w:bottom w:val="none" w:sz="0" w:space="0" w:color="auto"/>
        <w:right w:val="none" w:sz="0" w:space="0" w:color="auto"/>
      </w:divBdr>
    </w:div>
    <w:div w:id="577517417">
      <w:bodyDiv w:val="1"/>
      <w:marLeft w:val="0"/>
      <w:marRight w:val="0"/>
      <w:marTop w:val="0"/>
      <w:marBottom w:val="0"/>
      <w:divBdr>
        <w:top w:val="none" w:sz="0" w:space="0" w:color="auto"/>
        <w:left w:val="none" w:sz="0" w:space="0" w:color="auto"/>
        <w:bottom w:val="none" w:sz="0" w:space="0" w:color="auto"/>
        <w:right w:val="none" w:sz="0" w:space="0" w:color="auto"/>
      </w:divBdr>
    </w:div>
    <w:div w:id="577714159">
      <w:bodyDiv w:val="1"/>
      <w:marLeft w:val="0"/>
      <w:marRight w:val="0"/>
      <w:marTop w:val="0"/>
      <w:marBottom w:val="0"/>
      <w:divBdr>
        <w:top w:val="none" w:sz="0" w:space="0" w:color="auto"/>
        <w:left w:val="none" w:sz="0" w:space="0" w:color="auto"/>
        <w:bottom w:val="none" w:sz="0" w:space="0" w:color="auto"/>
        <w:right w:val="none" w:sz="0" w:space="0" w:color="auto"/>
      </w:divBdr>
    </w:div>
    <w:div w:id="577784127">
      <w:bodyDiv w:val="1"/>
      <w:marLeft w:val="0"/>
      <w:marRight w:val="0"/>
      <w:marTop w:val="0"/>
      <w:marBottom w:val="0"/>
      <w:divBdr>
        <w:top w:val="none" w:sz="0" w:space="0" w:color="auto"/>
        <w:left w:val="none" w:sz="0" w:space="0" w:color="auto"/>
        <w:bottom w:val="none" w:sz="0" w:space="0" w:color="auto"/>
        <w:right w:val="none" w:sz="0" w:space="0" w:color="auto"/>
      </w:divBdr>
    </w:div>
    <w:div w:id="577792097">
      <w:bodyDiv w:val="1"/>
      <w:marLeft w:val="0"/>
      <w:marRight w:val="0"/>
      <w:marTop w:val="0"/>
      <w:marBottom w:val="0"/>
      <w:divBdr>
        <w:top w:val="none" w:sz="0" w:space="0" w:color="auto"/>
        <w:left w:val="none" w:sz="0" w:space="0" w:color="auto"/>
        <w:bottom w:val="none" w:sz="0" w:space="0" w:color="auto"/>
        <w:right w:val="none" w:sz="0" w:space="0" w:color="auto"/>
      </w:divBdr>
    </w:div>
    <w:div w:id="577833569">
      <w:bodyDiv w:val="1"/>
      <w:marLeft w:val="0"/>
      <w:marRight w:val="0"/>
      <w:marTop w:val="0"/>
      <w:marBottom w:val="0"/>
      <w:divBdr>
        <w:top w:val="none" w:sz="0" w:space="0" w:color="auto"/>
        <w:left w:val="none" w:sz="0" w:space="0" w:color="auto"/>
        <w:bottom w:val="none" w:sz="0" w:space="0" w:color="auto"/>
        <w:right w:val="none" w:sz="0" w:space="0" w:color="auto"/>
      </w:divBdr>
    </w:div>
    <w:div w:id="577909611">
      <w:bodyDiv w:val="1"/>
      <w:marLeft w:val="0"/>
      <w:marRight w:val="0"/>
      <w:marTop w:val="0"/>
      <w:marBottom w:val="0"/>
      <w:divBdr>
        <w:top w:val="none" w:sz="0" w:space="0" w:color="auto"/>
        <w:left w:val="none" w:sz="0" w:space="0" w:color="auto"/>
        <w:bottom w:val="none" w:sz="0" w:space="0" w:color="auto"/>
        <w:right w:val="none" w:sz="0" w:space="0" w:color="auto"/>
      </w:divBdr>
    </w:div>
    <w:div w:id="578252616">
      <w:bodyDiv w:val="1"/>
      <w:marLeft w:val="0"/>
      <w:marRight w:val="0"/>
      <w:marTop w:val="0"/>
      <w:marBottom w:val="0"/>
      <w:divBdr>
        <w:top w:val="none" w:sz="0" w:space="0" w:color="auto"/>
        <w:left w:val="none" w:sz="0" w:space="0" w:color="auto"/>
        <w:bottom w:val="none" w:sz="0" w:space="0" w:color="auto"/>
        <w:right w:val="none" w:sz="0" w:space="0" w:color="auto"/>
      </w:divBdr>
    </w:div>
    <w:div w:id="578255565">
      <w:bodyDiv w:val="1"/>
      <w:marLeft w:val="0"/>
      <w:marRight w:val="0"/>
      <w:marTop w:val="0"/>
      <w:marBottom w:val="0"/>
      <w:divBdr>
        <w:top w:val="none" w:sz="0" w:space="0" w:color="auto"/>
        <w:left w:val="none" w:sz="0" w:space="0" w:color="auto"/>
        <w:bottom w:val="none" w:sz="0" w:space="0" w:color="auto"/>
        <w:right w:val="none" w:sz="0" w:space="0" w:color="auto"/>
      </w:divBdr>
    </w:div>
    <w:div w:id="578444447">
      <w:bodyDiv w:val="1"/>
      <w:marLeft w:val="0"/>
      <w:marRight w:val="0"/>
      <w:marTop w:val="0"/>
      <w:marBottom w:val="0"/>
      <w:divBdr>
        <w:top w:val="none" w:sz="0" w:space="0" w:color="auto"/>
        <w:left w:val="none" w:sz="0" w:space="0" w:color="auto"/>
        <w:bottom w:val="none" w:sz="0" w:space="0" w:color="auto"/>
        <w:right w:val="none" w:sz="0" w:space="0" w:color="auto"/>
      </w:divBdr>
    </w:div>
    <w:div w:id="578561016">
      <w:bodyDiv w:val="1"/>
      <w:marLeft w:val="0"/>
      <w:marRight w:val="0"/>
      <w:marTop w:val="0"/>
      <w:marBottom w:val="0"/>
      <w:divBdr>
        <w:top w:val="none" w:sz="0" w:space="0" w:color="auto"/>
        <w:left w:val="none" w:sz="0" w:space="0" w:color="auto"/>
        <w:bottom w:val="none" w:sz="0" w:space="0" w:color="auto"/>
        <w:right w:val="none" w:sz="0" w:space="0" w:color="auto"/>
      </w:divBdr>
    </w:div>
    <w:div w:id="578707779">
      <w:bodyDiv w:val="1"/>
      <w:marLeft w:val="0"/>
      <w:marRight w:val="0"/>
      <w:marTop w:val="0"/>
      <w:marBottom w:val="0"/>
      <w:divBdr>
        <w:top w:val="none" w:sz="0" w:space="0" w:color="auto"/>
        <w:left w:val="none" w:sz="0" w:space="0" w:color="auto"/>
        <w:bottom w:val="none" w:sz="0" w:space="0" w:color="auto"/>
        <w:right w:val="none" w:sz="0" w:space="0" w:color="auto"/>
      </w:divBdr>
    </w:div>
    <w:div w:id="578947225">
      <w:bodyDiv w:val="1"/>
      <w:marLeft w:val="0"/>
      <w:marRight w:val="0"/>
      <w:marTop w:val="0"/>
      <w:marBottom w:val="0"/>
      <w:divBdr>
        <w:top w:val="none" w:sz="0" w:space="0" w:color="auto"/>
        <w:left w:val="none" w:sz="0" w:space="0" w:color="auto"/>
        <w:bottom w:val="none" w:sz="0" w:space="0" w:color="auto"/>
        <w:right w:val="none" w:sz="0" w:space="0" w:color="auto"/>
      </w:divBdr>
    </w:div>
    <w:div w:id="579019207">
      <w:bodyDiv w:val="1"/>
      <w:marLeft w:val="0"/>
      <w:marRight w:val="0"/>
      <w:marTop w:val="0"/>
      <w:marBottom w:val="0"/>
      <w:divBdr>
        <w:top w:val="none" w:sz="0" w:space="0" w:color="auto"/>
        <w:left w:val="none" w:sz="0" w:space="0" w:color="auto"/>
        <w:bottom w:val="none" w:sz="0" w:space="0" w:color="auto"/>
        <w:right w:val="none" w:sz="0" w:space="0" w:color="auto"/>
      </w:divBdr>
    </w:div>
    <w:div w:id="579022926">
      <w:bodyDiv w:val="1"/>
      <w:marLeft w:val="0"/>
      <w:marRight w:val="0"/>
      <w:marTop w:val="0"/>
      <w:marBottom w:val="0"/>
      <w:divBdr>
        <w:top w:val="none" w:sz="0" w:space="0" w:color="auto"/>
        <w:left w:val="none" w:sz="0" w:space="0" w:color="auto"/>
        <w:bottom w:val="none" w:sz="0" w:space="0" w:color="auto"/>
        <w:right w:val="none" w:sz="0" w:space="0" w:color="auto"/>
      </w:divBdr>
    </w:div>
    <w:div w:id="579212630">
      <w:bodyDiv w:val="1"/>
      <w:marLeft w:val="0"/>
      <w:marRight w:val="0"/>
      <w:marTop w:val="0"/>
      <w:marBottom w:val="0"/>
      <w:divBdr>
        <w:top w:val="none" w:sz="0" w:space="0" w:color="auto"/>
        <w:left w:val="none" w:sz="0" w:space="0" w:color="auto"/>
        <w:bottom w:val="none" w:sz="0" w:space="0" w:color="auto"/>
        <w:right w:val="none" w:sz="0" w:space="0" w:color="auto"/>
      </w:divBdr>
    </w:div>
    <w:div w:id="579293041">
      <w:bodyDiv w:val="1"/>
      <w:marLeft w:val="0"/>
      <w:marRight w:val="0"/>
      <w:marTop w:val="0"/>
      <w:marBottom w:val="0"/>
      <w:divBdr>
        <w:top w:val="none" w:sz="0" w:space="0" w:color="auto"/>
        <w:left w:val="none" w:sz="0" w:space="0" w:color="auto"/>
        <w:bottom w:val="none" w:sz="0" w:space="0" w:color="auto"/>
        <w:right w:val="none" w:sz="0" w:space="0" w:color="auto"/>
      </w:divBdr>
    </w:div>
    <w:div w:id="579293183">
      <w:bodyDiv w:val="1"/>
      <w:marLeft w:val="0"/>
      <w:marRight w:val="0"/>
      <w:marTop w:val="0"/>
      <w:marBottom w:val="0"/>
      <w:divBdr>
        <w:top w:val="none" w:sz="0" w:space="0" w:color="auto"/>
        <w:left w:val="none" w:sz="0" w:space="0" w:color="auto"/>
        <w:bottom w:val="none" w:sz="0" w:space="0" w:color="auto"/>
        <w:right w:val="none" w:sz="0" w:space="0" w:color="auto"/>
      </w:divBdr>
    </w:div>
    <w:div w:id="579410990">
      <w:bodyDiv w:val="1"/>
      <w:marLeft w:val="0"/>
      <w:marRight w:val="0"/>
      <w:marTop w:val="0"/>
      <w:marBottom w:val="0"/>
      <w:divBdr>
        <w:top w:val="none" w:sz="0" w:space="0" w:color="auto"/>
        <w:left w:val="none" w:sz="0" w:space="0" w:color="auto"/>
        <w:bottom w:val="none" w:sz="0" w:space="0" w:color="auto"/>
        <w:right w:val="none" w:sz="0" w:space="0" w:color="auto"/>
      </w:divBdr>
    </w:div>
    <w:div w:id="579414140">
      <w:bodyDiv w:val="1"/>
      <w:marLeft w:val="0"/>
      <w:marRight w:val="0"/>
      <w:marTop w:val="0"/>
      <w:marBottom w:val="0"/>
      <w:divBdr>
        <w:top w:val="none" w:sz="0" w:space="0" w:color="auto"/>
        <w:left w:val="none" w:sz="0" w:space="0" w:color="auto"/>
        <w:bottom w:val="none" w:sz="0" w:space="0" w:color="auto"/>
        <w:right w:val="none" w:sz="0" w:space="0" w:color="auto"/>
      </w:divBdr>
    </w:div>
    <w:div w:id="579678360">
      <w:bodyDiv w:val="1"/>
      <w:marLeft w:val="0"/>
      <w:marRight w:val="0"/>
      <w:marTop w:val="0"/>
      <w:marBottom w:val="0"/>
      <w:divBdr>
        <w:top w:val="none" w:sz="0" w:space="0" w:color="auto"/>
        <w:left w:val="none" w:sz="0" w:space="0" w:color="auto"/>
        <w:bottom w:val="none" w:sz="0" w:space="0" w:color="auto"/>
        <w:right w:val="none" w:sz="0" w:space="0" w:color="auto"/>
      </w:divBdr>
    </w:div>
    <w:div w:id="579757052">
      <w:bodyDiv w:val="1"/>
      <w:marLeft w:val="0"/>
      <w:marRight w:val="0"/>
      <w:marTop w:val="0"/>
      <w:marBottom w:val="0"/>
      <w:divBdr>
        <w:top w:val="none" w:sz="0" w:space="0" w:color="auto"/>
        <w:left w:val="none" w:sz="0" w:space="0" w:color="auto"/>
        <w:bottom w:val="none" w:sz="0" w:space="0" w:color="auto"/>
        <w:right w:val="none" w:sz="0" w:space="0" w:color="auto"/>
      </w:divBdr>
    </w:div>
    <w:div w:id="579945196">
      <w:bodyDiv w:val="1"/>
      <w:marLeft w:val="0"/>
      <w:marRight w:val="0"/>
      <w:marTop w:val="0"/>
      <w:marBottom w:val="0"/>
      <w:divBdr>
        <w:top w:val="none" w:sz="0" w:space="0" w:color="auto"/>
        <w:left w:val="none" w:sz="0" w:space="0" w:color="auto"/>
        <w:bottom w:val="none" w:sz="0" w:space="0" w:color="auto"/>
        <w:right w:val="none" w:sz="0" w:space="0" w:color="auto"/>
      </w:divBdr>
    </w:div>
    <w:div w:id="580338550">
      <w:bodyDiv w:val="1"/>
      <w:marLeft w:val="0"/>
      <w:marRight w:val="0"/>
      <w:marTop w:val="0"/>
      <w:marBottom w:val="0"/>
      <w:divBdr>
        <w:top w:val="none" w:sz="0" w:space="0" w:color="auto"/>
        <w:left w:val="none" w:sz="0" w:space="0" w:color="auto"/>
        <w:bottom w:val="none" w:sz="0" w:space="0" w:color="auto"/>
        <w:right w:val="none" w:sz="0" w:space="0" w:color="auto"/>
      </w:divBdr>
    </w:div>
    <w:div w:id="580480583">
      <w:bodyDiv w:val="1"/>
      <w:marLeft w:val="0"/>
      <w:marRight w:val="0"/>
      <w:marTop w:val="0"/>
      <w:marBottom w:val="0"/>
      <w:divBdr>
        <w:top w:val="none" w:sz="0" w:space="0" w:color="auto"/>
        <w:left w:val="none" w:sz="0" w:space="0" w:color="auto"/>
        <w:bottom w:val="none" w:sz="0" w:space="0" w:color="auto"/>
        <w:right w:val="none" w:sz="0" w:space="0" w:color="auto"/>
      </w:divBdr>
    </w:div>
    <w:div w:id="580599345">
      <w:bodyDiv w:val="1"/>
      <w:marLeft w:val="0"/>
      <w:marRight w:val="0"/>
      <w:marTop w:val="0"/>
      <w:marBottom w:val="0"/>
      <w:divBdr>
        <w:top w:val="none" w:sz="0" w:space="0" w:color="auto"/>
        <w:left w:val="none" w:sz="0" w:space="0" w:color="auto"/>
        <w:bottom w:val="none" w:sz="0" w:space="0" w:color="auto"/>
        <w:right w:val="none" w:sz="0" w:space="0" w:color="auto"/>
      </w:divBdr>
    </w:div>
    <w:div w:id="580675663">
      <w:bodyDiv w:val="1"/>
      <w:marLeft w:val="0"/>
      <w:marRight w:val="0"/>
      <w:marTop w:val="0"/>
      <w:marBottom w:val="0"/>
      <w:divBdr>
        <w:top w:val="none" w:sz="0" w:space="0" w:color="auto"/>
        <w:left w:val="none" w:sz="0" w:space="0" w:color="auto"/>
        <w:bottom w:val="none" w:sz="0" w:space="0" w:color="auto"/>
        <w:right w:val="none" w:sz="0" w:space="0" w:color="auto"/>
      </w:divBdr>
    </w:div>
    <w:div w:id="580678075">
      <w:bodyDiv w:val="1"/>
      <w:marLeft w:val="0"/>
      <w:marRight w:val="0"/>
      <w:marTop w:val="0"/>
      <w:marBottom w:val="0"/>
      <w:divBdr>
        <w:top w:val="none" w:sz="0" w:space="0" w:color="auto"/>
        <w:left w:val="none" w:sz="0" w:space="0" w:color="auto"/>
        <w:bottom w:val="none" w:sz="0" w:space="0" w:color="auto"/>
        <w:right w:val="none" w:sz="0" w:space="0" w:color="auto"/>
      </w:divBdr>
    </w:div>
    <w:div w:id="580868484">
      <w:bodyDiv w:val="1"/>
      <w:marLeft w:val="0"/>
      <w:marRight w:val="0"/>
      <w:marTop w:val="0"/>
      <w:marBottom w:val="0"/>
      <w:divBdr>
        <w:top w:val="none" w:sz="0" w:space="0" w:color="auto"/>
        <w:left w:val="none" w:sz="0" w:space="0" w:color="auto"/>
        <w:bottom w:val="none" w:sz="0" w:space="0" w:color="auto"/>
        <w:right w:val="none" w:sz="0" w:space="0" w:color="auto"/>
      </w:divBdr>
    </w:div>
    <w:div w:id="581138554">
      <w:bodyDiv w:val="1"/>
      <w:marLeft w:val="0"/>
      <w:marRight w:val="0"/>
      <w:marTop w:val="0"/>
      <w:marBottom w:val="0"/>
      <w:divBdr>
        <w:top w:val="none" w:sz="0" w:space="0" w:color="auto"/>
        <w:left w:val="none" w:sz="0" w:space="0" w:color="auto"/>
        <w:bottom w:val="none" w:sz="0" w:space="0" w:color="auto"/>
        <w:right w:val="none" w:sz="0" w:space="0" w:color="auto"/>
      </w:divBdr>
    </w:div>
    <w:div w:id="581139872">
      <w:bodyDiv w:val="1"/>
      <w:marLeft w:val="0"/>
      <w:marRight w:val="0"/>
      <w:marTop w:val="0"/>
      <w:marBottom w:val="0"/>
      <w:divBdr>
        <w:top w:val="none" w:sz="0" w:space="0" w:color="auto"/>
        <w:left w:val="none" w:sz="0" w:space="0" w:color="auto"/>
        <w:bottom w:val="none" w:sz="0" w:space="0" w:color="auto"/>
        <w:right w:val="none" w:sz="0" w:space="0" w:color="auto"/>
      </w:divBdr>
    </w:div>
    <w:div w:id="581256551">
      <w:bodyDiv w:val="1"/>
      <w:marLeft w:val="0"/>
      <w:marRight w:val="0"/>
      <w:marTop w:val="0"/>
      <w:marBottom w:val="0"/>
      <w:divBdr>
        <w:top w:val="none" w:sz="0" w:space="0" w:color="auto"/>
        <w:left w:val="none" w:sz="0" w:space="0" w:color="auto"/>
        <w:bottom w:val="none" w:sz="0" w:space="0" w:color="auto"/>
        <w:right w:val="none" w:sz="0" w:space="0" w:color="auto"/>
      </w:divBdr>
    </w:div>
    <w:div w:id="581335953">
      <w:bodyDiv w:val="1"/>
      <w:marLeft w:val="0"/>
      <w:marRight w:val="0"/>
      <w:marTop w:val="0"/>
      <w:marBottom w:val="0"/>
      <w:divBdr>
        <w:top w:val="none" w:sz="0" w:space="0" w:color="auto"/>
        <w:left w:val="none" w:sz="0" w:space="0" w:color="auto"/>
        <w:bottom w:val="none" w:sz="0" w:space="0" w:color="auto"/>
        <w:right w:val="none" w:sz="0" w:space="0" w:color="auto"/>
      </w:divBdr>
    </w:div>
    <w:div w:id="581447248">
      <w:bodyDiv w:val="1"/>
      <w:marLeft w:val="0"/>
      <w:marRight w:val="0"/>
      <w:marTop w:val="0"/>
      <w:marBottom w:val="0"/>
      <w:divBdr>
        <w:top w:val="none" w:sz="0" w:space="0" w:color="auto"/>
        <w:left w:val="none" w:sz="0" w:space="0" w:color="auto"/>
        <w:bottom w:val="none" w:sz="0" w:space="0" w:color="auto"/>
        <w:right w:val="none" w:sz="0" w:space="0" w:color="auto"/>
      </w:divBdr>
    </w:div>
    <w:div w:id="581566864">
      <w:bodyDiv w:val="1"/>
      <w:marLeft w:val="0"/>
      <w:marRight w:val="0"/>
      <w:marTop w:val="0"/>
      <w:marBottom w:val="0"/>
      <w:divBdr>
        <w:top w:val="none" w:sz="0" w:space="0" w:color="auto"/>
        <w:left w:val="none" w:sz="0" w:space="0" w:color="auto"/>
        <w:bottom w:val="none" w:sz="0" w:space="0" w:color="auto"/>
        <w:right w:val="none" w:sz="0" w:space="0" w:color="auto"/>
      </w:divBdr>
    </w:div>
    <w:div w:id="581723799">
      <w:bodyDiv w:val="1"/>
      <w:marLeft w:val="0"/>
      <w:marRight w:val="0"/>
      <w:marTop w:val="0"/>
      <w:marBottom w:val="0"/>
      <w:divBdr>
        <w:top w:val="none" w:sz="0" w:space="0" w:color="auto"/>
        <w:left w:val="none" w:sz="0" w:space="0" w:color="auto"/>
        <w:bottom w:val="none" w:sz="0" w:space="0" w:color="auto"/>
        <w:right w:val="none" w:sz="0" w:space="0" w:color="auto"/>
      </w:divBdr>
    </w:div>
    <w:div w:id="582035281">
      <w:bodyDiv w:val="1"/>
      <w:marLeft w:val="0"/>
      <w:marRight w:val="0"/>
      <w:marTop w:val="0"/>
      <w:marBottom w:val="0"/>
      <w:divBdr>
        <w:top w:val="none" w:sz="0" w:space="0" w:color="auto"/>
        <w:left w:val="none" w:sz="0" w:space="0" w:color="auto"/>
        <w:bottom w:val="none" w:sz="0" w:space="0" w:color="auto"/>
        <w:right w:val="none" w:sz="0" w:space="0" w:color="auto"/>
      </w:divBdr>
    </w:div>
    <w:div w:id="582296377">
      <w:bodyDiv w:val="1"/>
      <w:marLeft w:val="0"/>
      <w:marRight w:val="0"/>
      <w:marTop w:val="0"/>
      <w:marBottom w:val="0"/>
      <w:divBdr>
        <w:top w:val="none" w:sz="0" w:space="0" w:color="auto"/>
        <w:left w:val="none" w:sz="0" w:space="0" w:color="auto"/>
        <w:bottom w:val="none" w:sz="0" w:space="0" w:color="auto"/>
        <w:right w:val="none" w:sz="0" w:space="0" w:color="auto"/>
      </w:divBdr>
    </w:div>
    <w:div w:id="582449870">
      <w:bodyDiv w:val="1"/>
      <w:marLeft w:val="0"/>
      <w:marRight w:val="0"/>
      <w:marTop w:val="0"/>
      <w:marBottom w:val="0"/>
      <w:divBdr>
        <w:top w:val="none" w:sz="0" w:space="0" w:color="auto"/>
        <w:left w:val="none" w:sz="0" w:space="0" w:color="auto"/>
        <w:bottom w:val="none" w:sz="0" w:space="0" w:color="auto"/>
        <w:right w:val="none" w:sz="0" w:space="0" w:color="auto"/>
      </w:divBdr>
    </w:div>
    <w:div w:id="582690913">
      <w:bodyDiv w:val="1"/>
      <w:marLeft w:val="0"/>
      <w:marRight w:val="0"/>
      <w:marTop w:val="0"/>
      <w:marBottom w:val="0"/>
      <w:divBdr>
        <w:top w:val="none" w:sz="0" w:space="0" w:color="auto"/>
        <w:left w:val="none" w:sz="0" w:space="0" w:color="auto"/>
        <w:bottom w:val="none" w:sz="0" w:space="0" w:color="auto"/>
        <w:right w:val="none" w:sz="0" w:space="0" w:color="auto"/>
      </w:divBdr>
    </w:div>
    <w:div w:id="582836176">
      <w:bodyDiv w:val="1"/>
      <w:marLeft w:val="0"/>
      <w:marRight w:val="0"/>
      <w:marTop w:val="0"/>
      <w:marBottom w:val="0"/>
      <w:divBdr>
        <w:top w:val="none" w:sz="0" w:space="0" w:color="auto"/>
        <w:left w:val="none" w:sz="0" w:space="0" w:color="auto"/>
        <w:bottom w:val="none" w:sz="0" w:space="0" w:color="auto"/>
        <w:right w:val="none" w:sz="0" w:space="0" w:color="auto"/>
      </w:divBdr>
    </w:div>
    <w:div w:id="583030879">
      <w:bodyDiv w:val="1"/>
      <w:marLeft w:val="0"/>
      <w:marRight w:val="0"/>
      <w:marTop w:val="0"/>
      <w:marBottom w:val="0"/>
      <w:divBdr>
        <w:top w:val="none" w:sz="0" w:space="0" w:color="auto"/>
        <w:left w:val="none" w:sz="0" w:space="0" w:color="auto"/>
        <w:bottom w:val="none" w:sz="0" w:space="0" w:color="auto"/>
        <w:right w:val="none" w:sz="0" w:space="0" w:color="auto"/>
      </w:divBdr>
    </w:div>
    <w:div w:id="583151355">
      <w:bodyDiv w:val="1"/>
      <w:marLeft w:val="0"/>
      <w:marRight w:val="0"/>
      <w:marTop w:val="0"/>
      <w:marBottom w:val="0"/>
      <w:divBdr>
        <w:top w:val="none" w:sz="0" w:space="0" w:color="auto"/>
        <w:left w:val="none" w:sz="0" w:space="0" w:color="auto"/>
        <w:bottom w:val="none" w:sz="0" w:space="0" w:color="auto"/>
        <w:right w:val="none" w:sz="0" w:space="0" w:color="auto"/>
      </w:divBdr>
    </w:div>
    <w:div w:id="583224008">
      <w:bodyDiv w:val="1"/>
      <w:marLeft w:val="0"/>
      <w:marRight w:val="0"/>
      <w:marTop w:val="0"/>
      <w:marBottom w:val="0"/>
      <w:divBdr>
        <w:top w:val="none" w:sz="0" w:space="0" w:color="auto"/>
        <w:left w:val="none" w:sz="0" w:space="0" w:color="auto"/>
        <w:bottom w:val="none" w:sz="0" w:space="0" w:color="auto"/>
        <w:right w:val="none" w:sz="0" w:space="0" w:color="auto"/>
      </w:divBdr>
    </w:div>
    <w:div w:id="583294977">
      <w:bodyDiv w:val="1"/>
      <w:marLeft w:val="0"/>
      <w:marRight w:val="0"/>
      <w:marTop w:val="0"/>
      <w:marBottom w:val="0"/>
      <w:divBdr>
        <w:top w:val="none" w:sz="0" w:space="0" w:color="auto"/>
        <w:left w:val="none" w:sz="0" w:space="0" w:color="auto"/>
        <w:bottom w:val="none" w:sz="0" w:space="0" w:color="auto"/>
        <w:right w:val="none" w:sz="0" w:space="0" w:color="auto"/>
      </w:divBdr>
    </w:div>
    <w:div w:id="583343088">
      <w:bodyDiv w:val="1"/>
      <w:marLeft w:val="0"/>
      <w:marRight w:val="0"/>
      <w:marTop w:val="0"/>
      <w:marBottom w:val="0"/>
      <w:divBdr>
        <w:top w:val="none" w:sz="0" w:space="0" w:color="auto"/>
        <w:left w:val="none" w:sz="0" w:space="0" w:color="auto"/>
        <w:bottom w:val="none" w:sz="0" w:space="0" w:color="auto"/>
        <w:right w:val="none" w:sz="0" w:space="0" w:color="auto"/>
      </w:divBdr>
    </w:div>
    <w:div w:id="583413144">
      <w:bodyDiv w:val="1"/>
      <w:marLeft w:val="0"/>
      <w:marRight w:val="0"/>
      <w:marTop w:val="0"/>
      <w:marBottom w:val="0"/>
      <w:divBdr>
        <w:top w:val="none" w:sz="0" w:space="0" w:color="auto"/>
        <w:left w:val="none" w:sz="0" w:space="0" w:color="auto"/>
        <w:bottom w:val="none" w:sz="0" w:space="0" w:color="auto"/>
        <w:right w:val="none" w:sz="0" w:space="0" w:color="auto"/>
      </w:divBdr>
    </w:div>
    <w:div w:id="583489985">
      <w:bodyDiv w:val="1"/>
      <w:marLeft w:val="0"/>
      <w:marRight w:val="0"/>
      <w:marTop w:val="0"/>
      <w:marBottom w:val="0"/>
      <w:divBdr>
        <w:top w:val="none" w:sz="0" w:space="0" w:color="auto"/>
        <w:left w:val="none" w:sz="0" w:space="0" w:color="auto"/>
        <w:bottom w:val="none" w:sz="0" w:space="0" w:color="auto"/>
        <w:right w:val="none" w:sz="0" w:space="0" w:color="auto"/>
      </w:divBdr>
    </w:div>
    <w:div w:id="583534188">
      <w:bodyDiv w:val="1"/>
      <w:marLeft w:val="0"/>
      <w:marRight w:val="0"/>
      <w:marTop w:val="0"/>
      <w:marBottom w:val="0"/>
      <w:divBdr>
        <w:top w:val="none" w:sz="0" w:space="0" w:color="auto"/>
        <w:left w:val="none" w:sz="0" w:space="0" w:color="auto"/>
        <w:bottom w:val="none" w:sz="0" w:space="0" w:color="auto"/>
        <w:right w:val="none" w:sz="0" w:space="0" w:color="auto"/>
      </w:divBdr>
    </w:div>
    <w:div w:id="583537037">
      <w:bodyDiv w:val="1"/>
      <w:marLeft w:val="0"/>
      <w:marRight w:val="0"/>
      <w:marTop w:val="0"/>
      <w:marBottom w:val="0"/>
      <w:divBdr>
        <w:top w:val="none" w:sz="0" w:space="0" w:color="auto"/>
        <w:left w:val="none" w:sz="0" w:space="0" w:color="auto"/>
        <w:bottom w:val="none" w:sz="0" w:space="0" w:color="auto"/>
        <w:right w:val="none" w:sz="0" w:space="0" w:color="auto"/>
      </w:divBdr>
    </w:div>
    <w:div w:id="583607681">
      <w:bodyDiv w:val="1"/>
      <w:marLeft w:val="0"/>
      <w:marRight w:val="0"/>
      <w:marTop w:val="0"/>
      <w:marBottom w:val="0"/>
      <w:divBdr>
        <w:top w:val="none" w:sz="0" w:space="0" w:color="auto"/>
        <w:left w:val="none" w:sz="0" w:space="0" w:color="auto"/>
        <w:bottom w:val="none" w:sz="0" w:space="0" w:color="auto"/>
        <w:right w:val="none" w:sz="0" w:space="0" w:color="auto"/>
      </w:divBdr>
    </w:div>
    <w:div w:id="583610000">
      <w:bodyDiv w:val="1"/>
      <w:marLeft w:val="0"/>
      <w:marRight w:val="0"/>
      <w:marTop w:val="0"/>
      <w:marBottom w:val="0"/>
      <w:divBdr>
        <w:top w:val="none" w:sz="0" w:space="0" w:color="auto"/>
        <w:left w:val="none" w:sz="0" w:space="0" w:color="auto"/>
        <w:bottom w:val="none" w:sz="0" w:space="0" w:color="auto"/>
        <w:right w:val="none" w:sz="0" w:space="0" w:color="auto"/>
      </w:divBdr>
    </w:div>
    <w:div w:id="583731047">
      <w:bodyDiv w:val="1"/>
      <w:marLeft w:val="0"/>
      <w:marRight w:val="0"/>
      <w:marTop w:val="0"/>
      <w:marBottom w:val="0"/>
      <w:divBdr>
        <w:top w:val="none" w:sz="0" w:space="0" w:color="auto"/>
        <w:left w:val="none" w:sz="0" w:space="0" w:color="auto"/>
        <w:bottom w:val="none" w:sz="0" w:space="0" w:color="auto"/>
        <w:right w:val="none" w:sz="0" w:space="0" w:color="auto"/>
      </w:divBdr>
    </w:div>
    <w:div w:id="583732036">
      <w:bodyDiv w:val="1"/>
      <w:marLeft w:val="0"/>
      <w:marRight w:val="0"/>
      <w:marTop w:val="0"/>
      <w:marBottom w:val="0"/>
      <w:divBdr>
        <w:top w:val="none" w:sz="0" w:space="0" w:color="auto"/>
        <w:left w:val="none" w:sz="0" w:space="0" w:color="auto"/>
        <w:bottom w:val="none" w:sz="0" w:space="0" w:color="auto"/>
        <w:right w:val="none" w:sz="0" w:space="0" w:color="auto"/>
      </w:divBdr>
    </w:div>
    <w:div w:id="583997065">
      <w:bodyDiv w:val="1"/>
      <w:marLeft w:val="0"/>
      <w:marRight w:val="0"/>
      <w:marTop w:val="0"/>
      <w:marBottom w:val="0"/>
      <w:divBdr>
        <w:top w:val="none" w:sz="0" w:space="0" w:color="auto"/>
        <w:left w:val="none" w:sz="0" w:space="0" w:color="auto"/>
        <w:bottom w:val="none" w:sz="0" w:space="0" w:color="auto"/>
        <w:right w:val="none" w:sz="0" w:space="0" w:color="auto"/>
      </w:divBdr>
    </w:div>
    <w:div w:id="584147164">
      <w:bodyDiv w:val="1"/>
      <w:marLeft w:val="0"/>
      <w:marRight w:val="0"/>
      <w:marTop w:val="0"/>
      <w:marBottom w:val="0"/>
      <w:divBdr>
        <w:top w:val="none" w:sz="0" w:space="0" w:color="auto"/>
        <w:left w:val="none" w:sz="0" w:space="0" w:color="auto"/>
        <w:bottom w:val="none" w:sz="0" w:space="0" w:color="auto"/>
        <w:right w:val="none" w:sz="0" w:space="0" w:color="auto"/>
      </w:divBdr>
    </w:div>
    <w:div w:id="584463944">
      <w:bodyDiv w:val="1"/>
      <w:marLeft w:val="0"/>
      <w:marRight w:val="0"/>
      <w:marTop w:val="0"/>
      <w:marBottom w:val="0"/>
      <w:divBdr>
        <w:top w:val="none" w:sz="0" w:space="0" w:color="auto"/>
        <w:left w:val="none" w:sz="0" w:space="0" w:color="auto"/>
        <w:bottom w:val="none" w:sz="0" w:space="0" w:color="auto"/>
        <w:right w:val="none" w:sz="0" w:space="0" w:color="auto"/>
      </w:divBdr>
    </w:div>
    <w:div w:id="584531600">
      <w:bodyDiv w:val="1"/>
      <w:marLeft w:val="0"/>
      <w:marRight w:val="0"/>
      <w:marTop w:val="0"/>
      <w:marBottom w:val="0"/>
      <w:divBdr>
        <w:top w:val="none" w:sz="0" w:space="0" w:color="auto"/>
        <w:left w:val="none" w:sz="0" w:space="0" w:color="auto"/>
        <w:bottom w:val="none" w:sz="0" w:space="0" w:color="auto"/>
        <w:right w:val="none" w:sz="0" w:space="0" w:color="auto"/>
      </w:divBdr>
    </w:div>
    <w:div w:id="584611389">
      <w:bodyDiv w:val="1"/>
      <w:marLeft w:val="0"/>
      <w:marRight w:val="0"/>
      <w:marTop w:val="0"/>
      <w:marBottom w:val="0"/>
      <w:divBdr>
        <w:top w:val="none" w:sz="0" w:space="0" w:color="auto"/>
        <w:left w:val="none" w:sz="0" w:space="0" w:color="auto"/>
        <w:bottom w:val="none" w:sz="0" w:space="0" w:color="auto"/>
        <w:right w:val="none" w:sz="0" w:space="0" w:color="auto"/>
      </w:divBdr>
    </w:div>
    <w:div w:id="584655124">
      <w:bodyDiv w:val="1"/>
      <w:marLeft w:val="0"/>
      <w:marRight w:val="0"/>
      <w:marTop w:val="0"/>
      <w:marBottom w:val="0"/>
      <w:divBdr>
        <w:top w:val="none" w:sz="0" w:space="0" w:color="auto"/>
        <w:left w:val="none" w:sz="0" w:space="0" w:color="auto"/>
        <w:bottom w:val="none" w:sz="0" w:space="0" w:color="auto"/>
        <w:right w:val="none" w:sz="0" w:space="0" w:color="auto"/>
      </w:divBdr>
    </w:div>
    <w:div w:id="584655858">
      <w:bodyDiv w:val="1"/>
      <w:marLeft w:val="0"/>
      <w:marRight w:val="0"/>
      <w:marTop w:val="0"/>
      <w:marBottom w:val="0"/>
      <w:divBdr>
        <w:top w:val="none" w:sz="0" w:space="0" w:color="auto"/>
        <w:left w:val="none" w:sz="0" w:space="0" w:color="auto"/>
        <w:bottom w:val="none" w:sz="0" w:space="0" w:color="auto"/>
        <w:right w:val="none" w:sz="0" w:space="0" w:color="auto"/>
      </w:divBdr>
    </w:div>
    <w:div w:id="584731915">
      <w:bodyDiv w:val="1"/>
      <w:marLeft w:val="0"/>
      <w:marRight w:val="0"/>
      <w:marTop w:val="0"/>
      <w:marBottom w:val="0"/>
      <w:divBdr>
        <w:top w:val="none" w:sz="0" w:space="0" w:color="auto"/>
        <w:left w:val="none" w:sz="0" w:space="0" w:color="auto"/>
        <w:bottom w:val="none" w:sz="0" w:space="0" w:color="auto"/>
        <w:right w:val="none" w:sz="0" w:space="0" w:color="auto"/>
      </w:divBdr>
    </w:div>
    <w:div w:id="584798853">
      <w:bodyDiv w:val="1"/>
      <w:marLeft w:val="0"/>
      <w:marRight w:val="0"/>
      <w:marTop w:val="0"/>
      <w:marBottom w:val="0"/>
      <w:divBdr>
        <w:top w:val="none" w:sz="0" w:space="0" w:color="auto"/>
        <w:left w:val="none" w:sz="0" w:space="0" w:color="auto"/>
        <w:bottom w:val="none" w:sz="0" w:space="0" w:color="auto"/>
        <w:right w:val="none" w:sz="0" w:space="0" w:color="auto"/>
      </w:divBdr>
    </w:div>
    <w:div w:id="584848046">
      <w:bodyDiv w:val="1"/>
      <w:marLeft w:val="0"/>
      <w:marRight w:val="0"/>
      <w:marTop w:val="0"/>
      <w:marBottom w:val="0"/>
      <w:divBdr>
        <w:top w:val="none" w:sz="0" w:space="0" w:color="auto"/>
        <w:left w:val="none" w:sz="0" w:space="0" w:color="auto"/>
        <w:bottom w:val="none" w:sz="0" w:space="0" w:color="auto"/>
        <w:right w:val="none" w:sz="0" w:space="0" w:color="auto"/>
      </w:divBdr>
    </w:div>
    <w:div w:id="584992681">
      <w:bodyDiv w:val="1"/>
      <w:marLeft w:val="0"/>
      <w:marRight w:val="0"/>
      <w:marTop w:val="0"/>
      <w:marBottom w:val="0"/>
      <w:divBdr>
        <w:top w:val="none" w:sz="0" w:space="0" w:color="auto"/>
        <w:left w:val="none" w:sz="0" w:space="0" w:color="auto"/>
        <w:bottom w:val="none" w:sz="0" w:space="0" w:color="auto"/>
        <w:right w:val="none" w:sz="0" w:space="0" w:color="auto"/>
      </w:divBdr>
    </w:div>
    <w:div w:id="585307371">
      <w:bodyDiv w:val="1"/>
      <w:marLeft w:val="0"/>
      <w:marRight w:val="0"/>
      <w:marTop w:val="0"/>
      <w:marBottom w:val="0"/>
      <w:divBdr>
        <w:top w:val="none" w:sz="0" w:space="0" w:color="auto"/>
        <w:left w:val="none" w:sz="0" w:space="0" w:color="auto"/>
        <w:bottom w:val="none" w:sz="0" w:space="0" w:color="auto"/>
        <w:right w:val="none" w:sz="0" w:space="0" w:color="auto"/>
      </w:divBdr>
    </w:div>
    <w:div w:id="585379416">
      <w:bodyDiv w:val="1"/>
      <w:marLeft w:val="0"/>
      <w:marRight w:val="0"/>
      <w:marTop w:val="0"/>
      <w:marBottom w:val="0"/>
      <w:divBdr>
        <w:top w:val="none" w:sz="0" w:space="0" w:color="auto"/>
        <w:left w:val="none" w:sz="0" w:space="0" w:color="auto"/>
        <w:bottom w:val="none" w:sz="0" w:space="0" w:color="auto"/>
        <w:right w:val="none" w:sz="0" w:space="0" w:color="auto"/>
      </w:divBdr>
    </w:div>
    <w:div w:id="585458805">
      <w:bodyDiv w:val="1"/>
      <w:marLeft w:val="0"/>
      <w:marRight w:val="0"/>
      <w:marTop w:val="0"/>
      <w:marBottom w:val="0"/>
      <w:divBdr>
        <w:top w:val="none" w:sz="0" w:space="0" w:color="auto"/>
        <w:left w:val="none" w:sz="0" w:space="0" w:color="auto"/>
        <w:bottom w:val="none" w:sz="0" w:space="0" w:color="auto"/>
        <w:right w:val="none" w:sz="0" w:space="0" w:color="auto"/>
      </w:divBdr>
    </w:div>
    <w:div w:id="585573790">
      <w:bodyDiv w:val="1"/>
      <w:marLeft w:val="0"/>
      <w:marRight w:val="0"/>
      <w:marTop w:val="0"/>
      <w:marBottom w:val="0"/>
      <w:divBdr>
        <w:top w:val="none" w:sz="0" w:space="0" w:color="auto"/>
        <w:left w:val="none" w:sz="0" w:space="0" w:color="auto"/>
        <w:bottom w:val="none" w:sz="0" w:space="0" w:color="auto"/>
        <w:right w:val="none" w:sz="0" w:space="0" w:color="auto"/>
      </w:divBdr>
    </w:div>
    <w:div w:id="585767502">
      <w:bodyDiv w:val="1"/>
      <w:marLeft w:val="0"/>
      <w:marRight w:val="0"/>
      <w:marTop w:val="0"/>
      <w:marBottom w:val="0"/>
      <w:divBdr>
        <w:top w:val="none" w:sz="0" w:space="0" w:color="auto"/>
        <w:left w:val="none" w:sz="0" w:space="0" w:color="auto"/>
        <w:bottom w:val="none" w:sz="0" w:space="0" w:color="auto"/>
        <w:right w:val="none" w:sz="0" w:space="0" w:color="auto"/>
      </w:divBdr>
    </w:div>
    <w:div w:id="586039001">
      <w:bodyDiv w:val="1"/>
      <w:marLeft w:val="0"/>
      <w:marRight w:val="0"/>
      <w:marTop w:val="0"/>
      <w:marBottom w:val="0"/>
      <w:divBdr>
        <w:top w:val="none" w:sz="0" w:space="0" w:color="auto"/>
        <w:left w:val="none" w:sz="0" w:space="0" w:color="auto"/>
        <w:bottom w:val="none" w:sz="0" w:space="0" w:color="auto"/>
        <w:right w:val="none" w:sz="0" w:space="0" w:color="auto"/>
      </w:divBdr>
    </w:div>
    <w:div w:id="586040483">
      <w:bodyDiv w:val="1"/>
      <w:marLeft w:val="0"/>
      <w:marRight w:val="0"/>
      <w:marTop w:val="0"/>
      <w:marBottom w:val="0"/>
      <w:divBdr>
        <w:top w:val="none" w:sz="0" w:space="0" w:color="auto"/>
        <w:left w:val="none" w:sz="0" w:space="0" w:color="auto"/>
        <w:bottom w:val="none" w:sz="0" w:space="0" w:color="auto"/>
        <w:right w:val="none" w:sz="0" w:space="0" w:color="auto"/>
      </w:divBdr>
    </w:div>
    <w:div w:id="586114673">
      <w:bodyDiv w:val="1"/>
      <w:marLeft w:val="0"/>
      <w:marRight w:val="0"/>
      <w:marTop w:val="0"/>
      <w:marBottom w:val="0"/>
      <w:divBdr>
        <w:top w:val="none" w:sz="0" w:space="0" w:color="auto"/>
        <w:left w:val="none" w:sz="0" w:space="0" w:color="auto"/>
        <w:bottom w:val="none" w:sz="0" w:space="0" w:color="auto"/>
        <w:right w:val="none" w:sz="0" w:space="0" w:color="auto"/>
      </w:divBdr>
    </w:div>
    <w:div w:id="586154789">
      <w:bodyDiv w:val="1"/>
      <w:marLeft w:val="0"/>
      <w:marRight w:val="0"/>
      <w:marTop w:val="0"/>
      <w:marBottom w:val="0"/>
      <w:divBdr>
        <w:top w:val="none" w:sz="0" w:space="0" w:color="auto"/>
        <w:left w:val="none" w:sz="0" w:space="0" w:color="auto"/>
        <w:bottom w:val="none" w:sz="0" w:space="0" w:color="auto"/>
        <w:right w:val="none" w:sz="0" w:space="0" w:color="auto"/>
      </w:divBdr>
    </w:div>
    <w:div w:id="586304360">
      <w:bodyDiv w:val="1"/>
      <w:marLeft w:val="0"/>
      <w:marRight w:val="0"/>
      <w:marTop w:val="0"/>
      <w:marBottom w:val="0"/>
      <w:divBdr>
        <w:top w:val="none" w:sz="0" w:space="0" w:color="auto"/>
        <w:left w:val="none" w:sz="0" w:space="0" w:color="auto"/>
        <w:bottom w:val="none" w:sz="0" w:space="0" w:color="auto"/>
        <w:right w:val="none" w:sz="0" w:space="0" w:color="auto"/>
      </w:divBdr>
    </w:div>
    <w:div w:id="586306804">
      <w:bodyDiv w:val="1"/>
      <w:marLeft w:val="0"/>
      <w:marRight w:val="0"/>
      <w:marTop w:val="0"/>
      <w:marBottom w:val="0"/>
      <w:divBdr>
        <w:top w:val="none" w:sz="0" w:space="0" w:color="auto"/>
        <w:left w:val="none" w:sz="0" w:space="0" w:color="auto"/>
        <w:bottom w:val="none" w:sz="0" w:space="0" w:color="auto"/>
        <w:right w:val="none" w:sz="0" w:space="0" w:color="auto"/>
      </w:divBdr>
    </w:div>
    <w:div w:id="586311379">
      <w:bodyDiv w:val="1"/>
      <w:marLeft w:val="0"/>
      <w:marRight w:val="0"/>
      <w:marTop w:val="0"/>
      <w:marBottom w:val="0"/>
      <w:divBdr>
        <w:top w:val="none" w:sz="0" w:space="0" w:color="auto"/>
        <w:left w:val="none" w:sz="0" w:space="0" w:color="auto"/>
        <w:bottom w:val="none" w:sz="0" w:space="0" w:color="auto"/>
        <w:right w:val="none" w:sz="0" w:space="0" w:color="auto"/>
      </w:divBdr>
    </w:div>
    <w:div w:id="586426219">
      <w:bodyDiv w:val="1"/>
      <w:marLeft w:val="0"/>
      <w:marRight w:val="0"/>
      <w:marTop w:val="0"/>
      <w:marBottom w:val="0"/>
      <w:divBdr>
        <w:top w:val="none" w:sz="0" w:space="0" w:color="auto"/>
        <w:left w:val="none" w:sz="0" w:space="0" w:color="auto"/>
        <w:bottom w:val="none" w:sz="0" w:space="0" w:color="auto"/>
        <w:right w:val="none" w:sz="0" w:space="0" w:color="auto"/>
      </w:divBdr>
    </w:div>
    <w:div w:id="586503869">
      <w:bodyDiv w:val="1"/>
      <w:marLeft w:val="0"/>
      <w:marRight w:val="0"/>
      <w:marTop w:val="0"/>
      <w:marBottom w:val="0"/>
      <w:divBdr>
        <w:top w:val="none" w:sz="0" w:space="0" w:color="auto"/>
        <w:left w:val="none" w:sz="0" w:space="0" w:color="auto"/>
        <w:bottom w:val="none" w:sz="0" w:space="0" w:color="auto"/>
        <w:right w:val="none" w:sz="0" w:space="0" w:color="auto"/>
      </w:divBdr>
    </w:div>
    <w:div w:id="586694550">
      <w:bodyDiv w:val="1"/>
      <w:marLeft w:val="0"/>
      <w:marRight w:val="0"/>
      <w:marTop w:val="0"/>
      <w:marBottom w:val="0"/>
      <w:divBdr>
        <w:top w:val="none" w:sz="0" w:space="0" w:color="auto"/>
        <w:left w:val="none" w:sz="0" w:space="0" w:color="auto"/>
        <w:bottom w:val="none" w:sz="0" w:space="0" w:color="auto"/>
        <w:right w:val="none" w:sz="0" w:space="0" w:color="auto"/>
      </w:divBdr>
    </w:div>
    <w:div w:id="586696232">
      <w:bodyDiv w:val="1"/>
      <w:marLeft w:val="0"/>
      <w:marRight w:val="0"/>
      <w:marTop w:val="0"/>
      <w:marBottom w:val="0"/>
      <w:divBdr>
        <w:top w:val="none" w:sz="0" w:space="0" w:color="auto"/>
        <w:left w:val="none" w:sz="0" w:space="0" w:color="auto"/>
        <w:bottom w:val="none" w:sz="0" w:space="0" w:color="auto"/>
        <w:right w:val="none" w:sz="0" w:space="0" w:color="auto"/>
      </w:divBdr>
    </w:div>
    <w:div w:id="586813087">
      <w:bodyDiv w:val="1"/>
      <w:marLeft w:val="0"/>
      <w:marRight w:val="0"/>
      <w:marTop w:val="0"/>
      <w:marBottom w:val="0"/>
      <w:divBdr>
        <w:top w:val="none" w:sz="0" w:space="0" w:color="auto"/>
        <w:left w:val="none" w:sz="0" w:space="0" w:color="auto"/>
        <w:bottom w:val="none" w:sz="0" w:space="0" w:color="auto"/>
        <w:right w:val="none" w:sz="0" w:space="0" w:color="auto"/>
      </w:divBdr>
    </w:div>
    <w:div w:id="587007620">
      <w:bodyDiv w:val="1"/>
      <w:marLeft w:val="0"/>
      <w:marRight w:val="0"/>
      <w:marTop w:val="0"/>
      <w:marBottom w:val="0"/>
      <w:divBdr>
        <w:top w:val="none" w:sz="0" w:space="0" w:color="auto"/>
        <w:left w:val="none" w:sz="0" w:space="0" w:color="auto"/>
        <w:bottom w:val="none" w:sz="0" w:space="0" w:color="auto"/>
        <w:right w:val="none" w:sz="0" w:space="0" w:color="auto"/>
      </w:divBdr>
    </w:div>
    <w:div w:id="587036843">
      <w:bodyDiv w:val="1"/>
      <w:marLeft w:val="0"/>
      <w:marRight w:val="0"/>
      <w:marTop w:val="0"/>
      <w:marBottom w:val="0"/>
      <w:divBdr>
        <w:top w:val="none" w:sz="0" w:space="0" w:color="auto"/>
        <w:left w:val="none" w:sz="0" w:space="0" w:color="auto"/>
        <w:bottom w:val="none" w:sz="0" w:space="0" w:color="auto"/>
        <w:right w:val="none" w:sz="0" w:space="0" w:color="auto"/>
      </w:divBdr>
    </w:div>
    <w:div w:id="587347190">
      <w:bodyDiv w:val="1"/>
      <w:marLeft w:val="0"/>
      <w:marRight w:val="0"/>
      <w:marTop w:val="0"/>
      <w:marBottom w:val="0"/>
      <w:divBdr>
        <w:top w:val="none" w:sz="0" w:space="0" w:color="auto"/>
        <w:left w:val="none" w:sz="0" w:space="0" w:color="auto"/>
        <w:bottom w:val="none" w:sz="0" w:space="0" w:color="auto"/>
        <w:right w:val="none" w:sz="0" w:space="0" w:color="auto"/>
      </w:divBdr>
    </w:div>
    <w:div w:id="587497091">
      <w:bodyDiv w:val="1"/>
      <w:marLeft w:val="0"/>
      <w:marRight w:val="0"/>
      <w:marTop w:val="0"/>
      <w:marBottom w:val="0"/>
      <w:divBdr>
        <w:top w:val="none" w:sz="0" w:space="0" w:color="auto"/>
        <w:left w:val="none" w:sz="0" w:space="0" w:color="auto"/>
        <w:bottom w:val="none" w:sz="0" w:space="0" w:color="auto"/>
        <w:right w:val="none" w:sz="0" w:space="0" w:color="auto"/>
      </w:divBdr>
    </w:div>
    <w:div w:id="587613923">
      <w:bodyDiv w:val="1"/>
      <w:marLeft w:val="0"/>
      <w:marRight w:val="0"/>
      <w:marTop w:val="0"/>
      <w:marBottom w:val="0"/>
      <w:divBdr>
        <w:top w:val="none" w:sz="0" w:space="0" w:color="auto"/>
        <w:left w:val="none" w:sz="0" w:space="0" w:color="auto"/>
        <w:bottom w:val="none" w:sz="0" w:space="0" w:color="auto"/>
        <w:right w:val="none" w:sz="0" w:space="0" w:color="auto"/>
      </w:divBdr>
    </w:div>
    <w:div w:id="587661704">
      <w:bodyDiv w:val="1"/>
      <w:marLeft w:val="0"/>
      <w:marRight w:val="0"/>
      <w:marTop w:val="0"/>
      <w:marBottom w:val="0"/>
      <w:divBdr>
        <w:top w:val="none" w:sz="0" w:space="0" w:color="auto"/>
        <w:left w:val="none" w:sz="0" w:space="0" w:color="auto"/>
        <w:bottom w:val="none" w:sz="0" w:space="0" w:color="auto"/>
        <w:right w:val="none" w:sz="0" w:space="0" w:color="auto"/>
      </w:divBdr>
    </w:div>
    <w:div w:id="587885965">
      <w:bodyDiv w:val="1"/>
      <w:marLeft w:val="0"/>
      <w:marRight w:val="0"/>
      <w:marTop w:val="0"/>
      <w:marBottom w:val="0"/>
      <w:divBdr>
        <w:top w:val="none" w:sz="0" w:space="0" w:color="auto"/>
        <w:left w:val="none" w:sz="0" w:space="0" w:color="auto"/>
        <w:bottom w:val="none" w:sz="0" w:space="0" w:color="auto"/>
        <w:right w:val="none" w:sz="0" w:space="0" w:color="auto"/>
      </w:divBdr>
    </w:div>
    <w:div w:id="587924672">
      <w:bodyDiv w:val="1"/>
      <w:marLeft w:val="0"/>
      <w:marRight w:val="0"/>
      <w:marTop w:val="0"/>
      <w:marBottom w:val="0"/>
      <w:divBdr>
        <w:top w:val="none" w:sz="0" w:space="0" w:color="auto"/>
        <w:left w:val="none" w:sz="0" w:space="0" w:color="auto"/>
        <w:bottom w:val="none" w:sz="0" w:space="0" w:color="auto"/>
        <w:right w:val="none" w:sz="0" w:space="0" w:color="auto"/>
      </w:divBdr>
    </w:div>
    <w:div w:id="587927422">
      <w:bodyDiv w:val="1"/>
      <w:marLeft w:val="0"/>
      <w:marRight w:val="0"/>
      <w:marTop w:val="0"/>
      <w:marBottom w:val="0"/>
      <w:divBdr>
        <w:top w:val="none" w:sz="0" w:space="0" w:color="auto"/>
        <w:left w:val="none" w:sz="0" w:space="0" w:color="auto"/>
        <w:bottom w:val="none" w:sz="0" w:space="0" w:color="auto"/>
        <w:right w:val="none" w:sz="0" w:space="0" w:color="auto"/>
      </w:divBdr>
    </w:div>
    <w:div w:id="588007033">
      <w:bodyDiv w:val="1"/>
      <w:marLeft w:val="0"/>
      <w:marRight w:val="0"/>
      <w:marTop w:val="0"/>
      <w:marBottom w:val="0"/>
      <w:divBdr>
        <w:top w:val="none" w:sz="0" w:space="0" w:color="auto"/>
        <w:left w:val="none" w:sz="0" w:space="0" w:color="auto"/>
        <w:bottom w:val="none" w:sz="0" w:space="0" w:color="auto"/>
        <w:right w:val="none" w:sz="0" w:space="0" w:color="auto"/>
      </w:divBdr>
    </w:div>
    <w:div w:id="588008653">
      <w:bodyDiv w:val="1"/>
      <w:marLeft w:val="0"/>
      <w:marRight w:val="0"/>
      <w:marTop w:val="0"/>
      <w:marBottom w:val="0"/>
      <w:divBdr>
        <w:top w:val="none" w:sz="0" w:space="0" w:color="auto"/>
        <w:left w:val="none" w:sz="0" w:space="0" w:color="auto"/>
        <w:bottom w:val="none" w:sz="0" w:space="0" w:color="auto"/>
        <w:right w:val="none" w:sz="0" w:space="0" w:color="auto"/>
      </w:divBdr>
    </w:div>
    <w:div w:id="588580154">
      <w:bodyDiv w:val="1"/>
      <w:marLeft w:val="0"/>
      <w:marRight w:val="0"/>
      <w:marTop w:val="0"/>
      <w:marBottom w:val="0"/>
      <w:divBdr>
        <w:top w:val="none" w:sz="0" w:space="0" w:color="auto"/>
        <w:left w:val="none" w:sz="0" w:space="0" w:color="auto"/>
        <w:bottom w:val="none" w:sz="0" w:space="0" w:color="auto"/>
        <w:right w:val="none" w:sz="0" w:space="0" w:color="auto"/>
      </w:divBdr>
    </w:div>
    <w:div w:id="589310649">
      <w:bodyDiv w:val="1"/>
      <w:marLeft w:val="0"/>
      <w:marRight w:val="0"/>
      <w:marTop w:val="0"/>
      <w:marBottom w:val="0"/>
      <w:divBdr>
        <w:top w:val="none" w:sz="0" w:space="0" w:color="auto"/>
        <w:left w:val="none" w:sz="0" w:space="0" w:color="auto"/>
        <w:bottom w:val="none" w:sz="0" w:space="0" w:color="auto"/>
        <w:right w:val="none" w:sz="0" w:space="0" w:color="auto"/>
      </w:divBdr>
    </w:div>
    <w:div w:id="589310795">
      <w:bodyDiv w:val="1"/>
      <w:marLeft w:val="0"/>
      <w:marRight w:val="0"/>
      <w:marTop w:val="0"/>
      <w:marBottom w:val="0"/>
      <w:divBdr>
        <w:top w:val="none" w:sz="0" w:space="0" w:color="auto"/>
        <w:left w:val="none" w:sz="0" w:space="0" w:color="auto"/>
        <w:bottom w:val="none" w:sz="0" w:space="0" w:color="auto"/>
        <w:right w:val="none" w:sz="0" w:space="0" w:color="auto"/>
      </w:divBdr>
    </w:div>
    <w:div w:id="589436203">
      <w:bodyDiv w:val="1"/>
      <w:marLeft w:val="0"/>
      <w:marRight w:val="0"/>
      <w:marTop w:val="0"/>
      <w:marBottom w:val="0"/>
      <w:divBdr>
        <w:top w:val="none" w:sz="0" w:space="0" w:color="auto"/>
        <w:left w:val="none" w:sz="0" w:space="0" w:color="auto"/>
        <w:bottom w:val="none" w:sz="0" w:space="0" w:color="auto"/>
        <w:right w:val="none" w:sz="0" w:space="0" w:color="auto"/>
      </w:divBdr>
    </w:div>
    <w:div w:id="589509455">
      <w:bodyDiv w:val="1"/>
      <w:marLeft w:val="0"/>
      <w:marRight w:val="0"/>
      <w:marTop w:val="0"/>
      <w:marBottom w:val="0"/>
      <w:divBdr>
        <w:top w:val="none" w:sz="0" w:space="0" w:color="auto"/>
        <w:left w:val="none" w:sz="0" w:space="0" w:color="auto"/>
        <w:bottom w:val="none" w:sz="0" w:space="0" w:color="auto"/>
        <w:right w:val="none" w:sz="0" w:space="0" w:color="auto"/>
      </w:divBdr>
    </w:div>
    <w:div w:id="589512572">
      <w:bodyDiv w:val="1"/>
      <w:marLeft w:val="0"/>
      <w:marRight w:val="0"/>
      <w:marTop w:val="0"/>
      <w:marBottom w:val="0"/>
      <w:divBdr>
        <w:top w:val="none" w:sz="0" w:space="0" w:color="auto"/>
        <w:left w:val="none" w:sz="0" w:space="0" w:color="auto"/>
        <w:bottom w:val="none" w:sz="0" w:space="0" w:color="auto"/>
        <w:right w:val="none" w:sz="0" w:space="0" w:color="auto"/>
      </w:divBdr>
    </w:div>
    <w:div w:id="589579126">
      <w:bodyDiv w:val="1"/>
      <w:marLeft w:val="0"/>
      <w:marRight w:val="0"/>
      <w:marTop w:val="0"/>
      <w:marBottom w:val="0"/>
      <w:divBdr>
        <w:top w:val="none" w:sz="0" w:space="0" w:color="auto"/>
        <w:left w:val="none" w:sz="0" w:space="0" w:color="auto"/>
        <w:bottom w:val="none" w:sz="0" w:space="0" w:color="auto"/>
        <w:right w:val="none" w:sz="0" w:space="0" w:color="auto"/>
      </w:divBdr>
    </w:div>
    <w:div w:id="589702650">
      <w:bodyDiv w:val="1"/>
      <w:marLeft w:val="0"/>
      <w:marRight w:val="0"/>
      <w:marTop w:val="0"/>
      <w:marBottom w:val="0"/>
      <w:divBdr>
        <w:top w:val="none" w:sz="0" w:space="0" w:color="auto"/>
        <w:left w:val="none" w:sz="0" w:space="0" w:color="auto"/>
        <w:bottom w:val="none" w:sz="0" w:space="0" w:color="auto"/>
        <w:right w:val="none" w:sz="0" w:space="0" w:color="auto"/>
      </w:divBdr>
    </w:div>
    <w:div w:id="589773037">
      <w:bodyDiv w:val="1"/>
      <w:marLeft w:val="0"/>
      <w:marRight w:val="0"/>
      <w:marTop w:val="0"/>
      <w:marBottom w:val="0"/>
      <w:divBdr>
        <w:top w:val="none" w:sz="0" w:space="0" w:color="auto"/>
        <w:left w:val="none" w:sz="0" w:space="0" w:color="auto"/>
        <w:bottom w:val="none" w:sz="0" w:space="0" w:color="auto"/>
        <w:right w:val="none" w:sz="0" w:space="0" w:color="auto"/>
      </w:divBdr>
    </w:div>
    <w:div w:id="589892019">
      <w:bodyDiv w:val="1"/>
      <w:marLeft w:val="0"/>
      <w:marRight w:val="0"/>
      <w:marTop w:val="0"/>
      <w:marBottom w:val="0"/>
      <w:divBdr>
        <w:top w:val="none" w:sz="0" w:space="0" w:color="auto"/>
        <w:left w:val="none" w:sz="0" w:space="0" w:color="auto"/>
        <w:bottom w:val="none" w:sz="0" w:space="0" w:color="auto"/>
        <w:right w:val="none" w:sz="0" w:space="0" w:color="auto"/>
      </w:divBdr>
    </w:div>
    <w:div w:id="589970901">
      <w:bodyDiv w:val="1"/>
      <w:marLeft w:val="0"/>
      <w:marRight w:val="0"/>
      <w:marTop w:val="0"/>
      <w:marBottom w:val="0"/>
      <w:divBdr>
        <w:top w:val="none" w:sz="0" w:space="0" w:color="auto"/>
        <w:left w:val="none" w:sz="0" w:space="0" w:color="auto"/>
        <w:bottom w:val="none" w:sz="0" w:space="0" w:color="auto"/>
        <w:right w:val="none" w:sz="0" w:space="0" w:color="auto"/>
      </w:divBdr>
    </w:div>
    <w:div w:id="589971438">
      <w:bodyDiv w:val="1"/>
      <w:marLeft w:val="0"/>
      <w:marRight w:val="0"/>
      <w:marTop w:val="0"/>
      <w:marBottom w:val="0"/>
      <w:divBdr>
        <w:top w:val="none" w:sz="0" w:space="0" w:color="auto"/>
        <w:left w:val="none" w:sz="0" w:space="0" w:color="auto"/>
        <w:bottom w:val="none" w:sz="0" w:space="0" w:color="auto"/>
        <w:right w:val="none" w:sz="0" w:space="0" w:color="auto"/>
      </w:divBdr>
    </w:div>
    <w:div w:id="590045418">
      <w:bodyDiv w:val="1"/>
      <w:marLeft w:val="0"/>
      <w:marRight w:val="0"/>
      <w:marTop w:val="0"/>
      <w:marBottom w:val="0"/>
      <w:divBdr>
        <w:top w:val="none" w:sz="0" w:space="0" w:color="auto"/>
        <w:left w:val="none" w:sz="0" w:space="0" w:color="auto"/>
        <w:bottom w:val="none" w:sz="0" w:space="0" w:color="auto"/>
        <w:right w:val="none" w:sz="0" w:space="0" w:color="auto"/>
      </w:divBdr>
    </w:div>
    <w:div w:id="590116736">
      <w:bodyDiv w:val="1"/>
      <w:marLeft w:val="0"/>
      <w:marRight w:val="0"/>
      <w:marTop w:val="0"/>
      <w:marBottom w:val="0"/>
      <w:divBdr>
        <w:top w:val="none" w:sz="0" w:space="0" w:color="auto"/>
        <w:left w:val="none" w:sz="0" w:space="0" w:color="auto"/>
        <w:bottom w:val="none" w:sz="0" w:space="0" w:color="auto"/>
        <w:right w:val="none" w:sz="0" w:space="0" w:color="auto"/>
      </w:divBdr>
    </w:div>
    <w:div w:id="590359294">
      <w:bodyDiv w:val="1"/>
      <w:marLeft w:val="0"/>
      <w:marRight w:val="0"/>
      <w:marTop w:val="0"/>
      <w:marBottom w:val="0"/>
      <w:divBdr>
        <w:top w:val="none" w:sz="0" w:space="0" w:color="auto"/>
        <w:left w:val="none" w:sz="0" w:space="0" w:color="auto"/>
        <w:bottom w:val="none" w:sz="0" w:space="0" w:color="auto"/>
        <w:right w:val="none" w:sz="0" w:space="0" w:color="auto"/>
      </w:divBdr>
    </w:div>
    <w:div w:id="590554457">
      <w:bodyDiv w:val="1"/>
      <w:marLeft w:val="0"/>
      <w:marRight w:val="0"/>
      <w:marTop w:val="0"/>
      <w:marBottom w:val="0"/>
      <w:divBdr>
        <w:top w:val="none" w:sz="0" w:space="0" w:color="auto"/>
        <w:left w:val="none" w:sz="0" w:space="0" w:color="auto"/>
        <w:bottom w:val="none" w:sz="0" w:space="0" w:color="auto"/>
        <w:right w:val="none" w:sz="0" w:space="0" w:color="auto"/>
      </w:divBdr>
    </w:div>
    <w:div w:id="590696351">
      <w:bodyDiv w:val="1"/>
      <w:marLeft w:val="0"/>
      <w:marRight w:val="0"/>
      <w:marTop w:val="0"/>
      <w:marBottom w:val="0"/>
      <w:divBdr>
        <w:top w:val="none" w:sz="0" w:space="0" w:color="auto"/>
        <w:left w:val="none" w:sz="0" w:space="0" w:color="auto"/>
        <w:bottom w:val="none" w:sz="0" w:space="0" w:color="auto"/>
        <w:right w:val="none" w:sz="0" w:space="0" w:color="auto"/>
      </w:divBdr>
    </w:div>
    <w:div w:id="590705604">
      <w:bodyDiv w:val="1"/>
      <w:marLeft w:val="0"/>
      <w:marRight w:val="0"/>
      <w:marTop w:val="0"/>
      <w:marBottom w:val="0"/>
      <w:divBdr>
        <w:top w:val="none" w:sz="0" w:space="0" w:color="auto"/>
        <w:left w:val="none" w:sz="0" w:space="0" w:color="auto"/>
        <w:bottom w:val="none" w:sz="0" w:space="0" w:color="auto"/>
        <w:right w:val="none" w:sz="0" w:space="0" w:color="auto"/>
      </w:divBdr>
    </w:div>
    <w:div w:id="590772841">
      <w:bodyDiv w:val="1"/>
      <w:marLeft w:val="0"/>
      <w:marRight w:val="0"/>
      <w:marTop w:val="0"/>
      <w:marBottom w:val="0"/>
      <w:divBdr>
        <w:top w:val="none" w:sz="0" w:space="0" w:color="auto"/>
        <w:left w:val="none" w:sz="0" w:space="0" w:color="auto"/>
        <w:bottom w:val="none" w:sz="0" w:space="0" w:color="auto"/>
        <w:right w:val="none" w:sz="0" w:space="0" w:color="auto"/>
      </w:divBdr>
    </w:div>
    <w:div w:id="591015074">
      <w:bodyDiv w:val="1"/>
      <w:marLeft w:val="0"/>
      <w:marRight w:val="0"/>
      <w:marTop w:val="0"/>
      <w:marBottom w:val="0"/>
      <w:divBdr>
        <w:top w:val="none" w:sz="0" w:space="0" w:color="auto"/>
        <w:left w:val="none" w:sz="0" w:space="0" w:color="auto"/>
        <w:bottom w:val="none" w:sz="0" w:space="0" w:color="auto"/>
        <w:right w:val="none" w:sz="0" w:space="0" w:color="auto"/>
      </w:divBdr>
    </w:div>
    <w:div w:id="591091240">
      <w:bodyDiv w:val="1"/>
      <w:marLeft w:val="0"/>
      <w:marRight w:val="0"/>
      <w:marTop w:val="0"/>
      <w:marBottom w:val="0"/>
      <w:divBdr>
        <w:top w:val="none" w:sz="0" w:space="0" w:color="auto"/>
        <w:left w:val="none" w:sz="0" w:space="0" w:color="auto"/>
        <w:bottom w:val="none" w:sz="0" w:space="0" w:color="auto"/>
        <w:right w:val="none" w:sz="0" w:space="0" w:color="auto"/>
      </w:divBdr>
    </w:div>
    <w:div w:id="591163372">
      <w:bodyDiv w:val="1"/>
      <w:marLeft w:val="0"/>
      <w:marRight w:val="0"/>
      <w:marTop w:val="0"/>
      <w:marBottom w:val="0"/>
      <w:divBdr>
        <w:top w:val="none" w:sz="0" w:space="0" w:color="auto"/>
        <w:left w:val="none" w:sz="0" w:space="0" w:color="auto"/>
        <w:bottom w:val="none" w:sz="0" w:space="0" w:color="auto"/>
        <w:right w:val="none" w:sz="0" w:space="0" w:color="auto"/>
      </w:divBdr>
    </w:div>
    <w:div w:id="591201689">
      <w:bodyDiv w:val="1"/>
      <w:marLeft w:val="0"/>
      <w:marRight w:val="0"/>
      <w:marTop w:val="0"/>
      <w:marBottom w:val="0"/>
      <w:divBdr>
        <w:top w:val="none" w:sz="0" w:space="0" w:color="auto"/>
        <w:left w:val="none" w:sz="0" w:space="0" w:color="auto"/>
        <w:bottom w:val="none" w:sz="0" w:space="0" w:color="auto"/>
        <w:right w:val="none" w:sz="0" w:space="0" w:color="auto"/>
      </w:divBdr>
    </w:div>
    <w:div w:id="591276083">
      <w:bodyDiv w:val="1"/>
      <w:marLeft w:val="0"/>
      <w:marRight w:val="0"/>
      <w:marTop w:val="0"/>
      <w:marBottom w:val="0"/>
      <w:divBdr>
        <w:top w:val="none" w:sz="0" w:space="0" w:color="auto"/>
        <w:left w:val="none" w:sz="0" w:space="0" w:color="auto"/>
        <w:bottom w:val="none" w:sz="0" w:space="0" w:color="auto"/>
        <w:right w:val="none" w:sz="0" w:space="0" w:color="auto"/>
      </w:divBdr>
    </w:div>
    <w:div w:id="591277521">
      <w:bodyDiv w:val="1"/>
      <w:marLeft w:val="0"/>
      <w:marRight w:val="0"/>
      <w:marTop w:val="0"/>
      <w:marBottom w:val="0"/>
      <w:divBdr>
        <w:top w:val="none" w:sz="0" w:space="0" w:color="auto"/>
        <w:left w:val="none" w:sz="0" w:space="0" w:color="auto"/>
        <w:bottom w:val="none" w:sz="0" w:space="0" w:color="auto"/>
        <w:right w:val="none" w:sz="0" w:space="0" w:color="auto"/>
      </w:divBdr>
    </w:div>
    <w:div w:id="591278926">
      <w:bodyDiv w:val="1"/>
      <w:marLeft w:val="0"/>
      <w:marRight w:val="0"/>
      <w:marTop w:val="0"/>
      <w:marBottom w:val="0"/>
      <w:divBdr>
        <w:top w:val="none" w:sz="0" w:space="0" w:color="auto"/>
        <w:left w:val="none" w:sz="0" w:space="0" w:color="auto"/>
        <w:bottom w:val="none" w:sz="0" w:space="0" w:color="auto"/>
        <w:right w:val="none" w:sz="0" w:space="0" w:color="auto"/>
      </w:divBdr>
    </w:div>
    <w:div w:id="591358383">
      <w:bodyDiv w:val="1"/>
      <w:marLeft w:val="0"/>
      <w:marRight w:val="0"/>
      <w:marTop w:val="0"/>
      <w:marBottom w:val="0"/>
      <w:divBdr>
        <w:top w:val="none" w:sz="0" w:space="0" w:color="auto"/>
        <w:left w:val="none" w:sz="0" w:space="0" w:color="auto"/>
        <w:bottom w:val="none" w:sz="0" w:space="0" w:color="auto"/>
        <w:right w:val="none" w:sz="0" w:space="0" w:color="auto"/>
      </w:divBdr>
    </w:div>
    <w:div w:id="591359238">
      <w:bodyDiv w:val="1"/>
      <w:marLeft w:val="0"/>
      <w:marRight w:val="0"/>
      <w:marTop w:val="0"/>
      <w:marBottom w:val="0"/>
      <w:divBdr>
        <w:top w:val="none" w:sz="0" w:space="0" w:color="auto"/>
        <w:left w:val="none" w:sz="0" w:space="0" w:color="auto"/>
        <w:bottom w:val="none" w:sz="0" w:space="0" w:color="auto"/>
        <w:right w:val="none" w:sz="0" w:space="0" w:color="auto"/>
      </w:divBdr>
    </w:div>
    <w:div w:id="591477880">
      <w:bodyDiv w:val="1"/>
      <w:marLeft w:val="0"/>
      <w:marRight w:val="0"/>
      <w:marTop w:val="0"/>
      <w:marBottom w:val="0"/>
      <w:divBdr>
        <w:top w:val="none" w:sz="0" w:space="0" w:color="auto"/>
        <w:left w:val="none" w:sz="0" w:space="0" w:color="auto"/>
        <w:bottom w:val="none" w:sz="0" w:space="0" w:color="auto"/>
        <w:right w:val="none" w:sz="0" w:space="0" w:color="auto"/>
      </w:divBdr>
    </w:div>
    <w:div w:id="591547010">
      <w:bodyDiv w:val="1"/>
      <w:marLeft w:val="0"/>
      <w:marRight w:val="0"/>
      <w:marTop w:val="0"/>
      <w:marBottom w:val="0"/>
      <w:divBdr>
        <w:top w:val="none" w:sz="0" w:space="0" w:color="auto"/>
        <w:left w:val="none" w:sz="0" w:space="0" w:color="auto"/>
        <w:bottom w:val="none" w:sz="0" w:space="0" w:color="auto"/>
        <w:right w:val="none" w:sz="0" w:space="0" w:color="auto"/>
      </w:divBdr>
    </w:div>
    <w:div w:id="591625868">
      <w:bodyDiv w:val="1"/>
      <w:marLeft w:val="0"/>
      <w:marRight w:val="0"/>
      <w:marTop w:val="0"/>
      <w:marBottom w:val="0"/>
      <w:divBdr>
        <w:top w:val="none" w:sz="0" w:space="0" w:color="auto"/>
        <w:left w:val="none" w:sz="0" w:space="0" w:color="auto"/>
        <w:bottom w:val="none" w:sz="0" w:space="0" w:color="auto"/>
        <w:right w:val="none" w:sz="0" w:space="0" w:color="auto"/>
      </w:divBdr>
    </w:div>
    <w:div w:id="591740293">
      <w:bodyDiv w:val="1"/>
      <w:marLeft w:val="0"/>
      <w:marRight w:val="0"/>
      <w:marTop w:val="0"/>
      <w:marBottom w:val="0"/>
      <w:divBdr>
        <w:top w:val="none" w:sz="0" w:space="0" w:color="auto"/>
        <w:left w:val="none" w:sz="0" w:space="0" w:color="auto"/>
        <w:bottom w:val="none" w:sz="0" w:space="0" w:color="auto"/>
        <w:right w:val="none" w:sz="0" w:space="0" w:color="auto"/>
      </w:divBdr>
    </w:div>
    <w:div w:id="592515625">
      <w:bodyDiv w:val="1"/>
      <w:marLeft w:val="0"/>
      <w:marRight w:val="0"/>
      <w:marTop w:val="0"/>
      <w:marBottom w:val="0"/>
      <w:divBdr>
        <w:top w:val="none" w:sz="0" w:space="0" w:color="auto"/>
        <w:left w:val="none" w:sz="0" w:space="0" w:color="auto"/>
        <w:bottom w:val="none" w:sz="0" w:space="0" w:color="auto"/>
        <w:right w:val="none" w:sz="0" w:space="0" w:color="auto"/>
      </w:divBdr>
    </w:div>
    <w:div w:id="592707716">
      <w:bodyDiv w:val="1"/>
      <w:marLeft w:val="0"/>
      <w:marRight w:val="0"/>
      <w:marTop w:val="0"/>
      <w:marBottom w:val="0"/>
      <w:divBdr>
        <w:top w:val="none" w:sz="0" w:space="0" w:color="auto"/>
        <w:left w:val="none" w:sz="0" w:space="0" w:color="auto"/>
        <w:bottom w:val="none" w:sz="0" w:space="0" w:color="auto"/>
        <w:right w:val="none" w:sz="0" w:space="0" w:color="auto"/>
      </w:divBdr>
    </w:div>
    <w:div w:id="592781275">
      <w:bodyDiv w:val="1"/>
      <w:marLeft w:val="0"/>
      <w:marRight w:val="0"/>
      <w:marTop w:val="0"/>
      <w:marBottom w:val="0"/>
      <w:divBdr>
        <w:top w:val="none" w:sz="0" w:space="0" w:color="auto"/>
        <w:left w:val="none" w:sz="0" w:space="0" w:color="auto"/>
        <w:bottom w:val="none" w:sz="0" w:space="0" w:color="auto"/>
        <w:right w:val="none" w:sz="0" w:space="0" w:color="auto"/>
      </w:divBdr>
    </w:div>
    <w:div w:id="592787014">
      <w:bodyDiv w:val="1"/>
      <w:marLeft w:val="0"/>
      <w:marRight w:val="0"/>
      <w:marTop w:val="0"/>
      <w:marBottom w:val="0"/>
      <w:divBdr>
        <w:top w:val="none" w:sz="0" w:space="0" w:color="auto"/>
        <w:left w:val="none" w:sz="0" w:space="0" w:color="auto"/>
        <w:bottom w:val="none" w:sz="0" w:space="0" w:color="auto"/>
        <w:right w:val="none" w:sz="0" w:space="0" w:color="auto"/>
      </w:divBdr>
    </w:div>
    <w:div w:id="592975426">
      <w:bodyDiv w:val="1"/>
      <w:marLeft w:val="0"/>
      <w:marRight w:val="0"/>
      <w:marTop w:val="0"/>
      <w:marBottom w:val="0"/>
      <w:divBdr>
        <w:top w:val="none" w:sz="0" w:space="0" w:color="auto"/>
        <w:left w:val="none" w:sz="0" w:space="0" w:color="auto"/>
        <w:bottom w:val="none" w:sz="0" w:space="0" w:color="auto"/>
        <w:right w:val="none" w:sz="0" w:space="0" w:color="auto"/>
      </w:divBdr>
    </w:div>
    <w:div w:id="593130245">
      <w:bodyDiv w:val="1"/>
      <w:marLeft w:val="0"/>
      <w:marRight w:val="0"/>
      <w:marTop w:val="0"/>
      <w:marBottom w:val="0"/>
      <w:divBdr>
        <w:top w:val="none" w:sz="0" w:space="0" w:color="auto"/>
        <w:left w:val="none" w:sz="0" w:space="0" w:color="auto"/>
        <w:bottom w:val="none" w:sz="0" w:space="0" w:color="auto"/>
        <w:right w:val="none" w:sz="0" w:space="0" w:color="auto"/>
      </w:divBdr>
    </w:div>
    <w:div w:id="593250320">
      <w:bodyDiv w:val="1"/>
      <w:marLeft w:val="0"/>
      <w:marRight w:val="0"/>
      <w:marTop w:val="0"/>
      <w:marBottom w:val="0"/>
      <w:divBdr>
        <w:top w:val="none" w:sz="0" w:space="0" w:color="auto"/>
        <w:left w:val="none" w:sz="0" w:space="0" w:color="auto"/>
        <w:bottom w:val="none" w:sz="0" w:space="0" w:color="auto"/>
        <w:right w:val="none" w:sz="0" w:space="0" w:color="auto"/>
      </w:divBdr>
    </w:div>
    <w:div w:id="593319187">
      <w:bodyDiv w:val="1"/>
      <w:marLeft w:val="0"/>
      <w:marRight w:val="0"/>
      <w:marTop w:val="0"/>
      <w:marBottom w:val="0"/>
      <w:divBdr>
        <w:top w:val="none" w:sz="0" w:space="0" w:color="auto"/>
        <w:left w:val="none" w:sz="0" w:space="0" w:color="auto"/>
        <w:bottom w:val="none" w:sz="0" w:space="0" w:color="auto"/>
        <w:right w:val="none" w:sz="0" w:space="0" w:color="auto"/>
      </w:divBdr>
    </w:div>
    <w:div w:id="593323641">
      <w:bodyDiv w:val="1"/>
      <w:marLeft w:val="0"/>
      <w:marRight w:val="0"/>
      <w:marTop w:val="0"/>
      <w:marBottom w:val="0"/>
      <w:divBdr>
        <w:top w:val="none" w:sz="0" w:space="0" w:color="auto"/>
        <w:left w:val="none" w:sz="0" w:space="0" w:color="auto"/>
        <w:bottom w:val="none" w:sz="0" w:space="0" w:color="auto"/>
        <w:right w:val="none" w:sz="0" w:space="0" w:color="auto"/>
      </w:divBdr>
    </w:div>
    <w:div w:id="593514862">
      <w:bodyDiv w:val="1"/>
      <w:marLeft w:val="0"/>
      <w:marRight w:val="0"/>
      <w:marTop w:val="0"/>
      <w:marBottom w:val="0"/>
      <w:divBdr>
        <w:top w:val="none" w:sz="0" w:space="0" w:color="auto"/>
        <w:left w:val="none" w:sz="0" w:space="0" w:color="auto"/>
        <w:bottom w:val="none" w:sz="0" w:space="0" w:color="auto"/>
        <w:right w:val="none" w:sz="0" w:space="0" w:color="auto"/>
      </w:divBdr>
    </w:div>
    <w:div w:id="593518925">
      <w:bodyDiv w:val="1"/>
      <w:marLeft w:val="0"/>
      <w:marRight w:val="0"/>
      <w:marTop w:val="0"/>
      <w:marBottom w:val="0"/>
      <w:divBdr>
        <w:top w:val="none" w:sz="0" w:space="0" w:color="auto"/>
        <w:left w:val="none" w:sz="0" w:space="0" w:color="auto"/>
        <w:bottom w:val="none" w:sz="0" w:space="0" w:color="auto"/>
        <w:right w:val="none" w:sz="0" w:space="0" w:color="auto"/>
      </w:divBdr>
    </w:div>
    <w:div w:id="593561056">
      <w:bodyDiv w:val="1"/>
      <w:marLeft w:val="0"/>
      <w:marRight w:val="0"/>
      <w:marTop w:val="0"/>
      <w:marBottom w:val="0"/>
      <w:divBdr>
        <w:top w:val="none" w:sz="0" w:space="0" w:color="auto"/>
        <w:left w:val="none" w:sz="0" w:space="0" w:color="auto"/>
        <w:bottom w:val="none" w:sz="0" w:space="0" w:color="auto"/>
        <w:right w:val="none" w:sz="0" w:space="0" w:color="auto"/>
      </w:divBdr>
    </w:div>
    <w:div w:id="593591056">
      <w:bodyDiv w:val="1"/>
      <w:marLeft w:val="0"/>
      <w:marRight w:val="0"/>
      <w:marTop w:val="0"/>
      <w:marBottom w:val="0"/>
      <w:divBdr>
        <w:top w:val="none" w:sz="0" w:space="0" w:color="auto"/>
        <w:left w:val="none" w:sz="0" w:space="0" w:color="auto"/>
        <w:bottom w:val="none" w:sz="0" w:space="0" w:color="auto"/>
        <w:right w:val="none" w:sz="0" w:space="0" w:color="auto"/>
      </w:divBdr>
    </w:div>
    <w:div w:id="594091002">
      <w:bodyDiv w:val="1"/>
      <w:marLeft w:val="0"/>
      <w:marRight w:val="0"/>
      <w:marTop w:val="0"/>
      <w:marBottom w:val="0"/>
      <w:divBdr>
        <w:top w:val="none" w:sz="0" w:space="0" w:color="auto"/>
        <w:left w:val="none" w:sz="0" w:space="0" w:color="auto"/>
        <w:bottom w:val="none" w:sz="0" w:space="0" w:color="auto"/>
        <w:right w:val="none" w:sz="0" w:space="0" w:color="auto"/>
      </w:divBdr>
    </w:div>
    <w:div w:id="594172339">
      <w:bodyDiv w:val="1"/>
      <w:marLeft w:val="0"/>
      <w:marRight w:val="0"/>
      <w:marTop w:val="0"/>
      <w:marBottom w:val="0"/>
      <w:divBdr>
        <w:top w:val="none" w:sz="0" w:space="0" w:color="auto"/>
        <w:left w:val="none" w:sz="0" w:space="0" w:color="auto"/>
        <w:bottom w:val="none" w:sz="0" w:space="0" w:color="auto"/>
        <w:right w:val="none" w:sz="0" w:space="0" w:color="auto"/>
      </w:divBdr>
    </w:div>
    <w:div w:id="594243682">
      <w:bodyDiv w:val="1"/>
      <w:marLeft w:val="0"/>
      <w:marRight w:val="0"/>
      <w:marTop w:val="0"/>
      <w:marBottom w:val="0"/>
      <w:divBdr>
        <w:top w:val="none" w:sz="0" w:space="0" w:color="auto"/>
        <w:left w:val="none" w:sz="0" w:space="0" w:color="auto"/>
        <w:bottom w:val="none" w:sz="0" w:space="0" w:color="auto"/>
        <w:right w:val="none" w:sz="0" w:space="0" w:color="auto"/>
      </w:divBdr>
    </w:div>
    <w:div w:id="594286571">
      <w:bodyDiv w:val="1"/>
      <w:marLeft w:val="0"/>
      <w:marRight w:val="0"/>
      <w:marTop w:val="0"/>
      <w:marBottom w:val="0"/>
      <w:divBdr>
        <w:top w:val="none" w:sz="0" w:space="0" w:color="auto"/>
        <w:left w:val="none" w:sz="0" w:space="0" w:color="auto"/>
        <w:bottom w:val="none" w:sz="0" w:space="0" w:color="auto"/>
        <w:right w:val="none" w:sz="0" w:space="0" w:color="auto"/>
      </w:divBdr>
    </w:div>
    <w:div w:id="594362798">
      <w:bodyDiv w:val="1"/>
      <w:marLeft w:val="0"/>
      <w:marRight w:val="0"/>
      <w:marTop w:val="0"/>
      <w:marBottom w:val="0"/>
      <w:divBdr>
        <w:top w:val="none" w:sz="0" w:space="0" w:color="auto"/>
        <w:left w:val="none" w:sz="0" w:space="0" w:color="auto"/>
        <w:bottom w:val="none" w:sz="0" w:space="0" w:color="auto"/>
        <w:right w:val="none" w:sz="0" w:space="0" w:color="auto"/>
      </w:divBdr>
    </w:div>
    <w:div w:id="594440958">
      <w:bodyDiv w:val="1"/>
      <w:marLeft w:val="0"/>
      <w:marRight w:val="0"/>
      <w:marTop w:val="0"/>
      <w:marBottom w:val="0"/>
      <w:divBdr>
        <w:top w:val="none" w:sz="0" w:space="0" w:color="auto"/>
        <w:left w:val="none" w:sz="0" w:space="0" w:color="auto"/>
        <w:bottom w:val="none" w:sz="0" w:space="0" w:color="auto"/>
        <w:right w:val="none" w:sz="0" w:space="0" w:color="auto"/>
      </w:divBdr>
    </w:div>
    <w:div w:id="594705541">
      <w:bodyDiv w:val="1"/>
      <w:marLeft w:val="0"/>
      <w:marRight w:val="0"/>
      <w:marTop w:val="0"/>
      <w:marBottom w:val="0"/>
      <w:divBdr>
        <w:top w:val="none" w:sz="0" w:space="0" w:color="auto"/>
        <w:left w:val="none" w:sz="0" w:space="0" w:color="auto"/>
        <w:bottom w:val="none" w:sz="0" w:space="0" w:color="auto"/>
        <w:right w:val="none" w:sz="0" w:space="0" w:color="auto"/>
      </w:divBdr>
    </w:div>
    <w:div w:id="594939845">
      <w:bodyDiv w:val="1"/>
      <w:marLeft w:val="0"/>
      <w:marRight w:val="0"/>
      <w:marTop w:val="0"/>
      <w:marBottom w:val="0"/>
      <w:divBdr>
        <w:top w:val="none" w:sz="0" w:space="0" w:color="auto"/>
        <w:left w:val="none" w:sz="0" w:space="0" w:color="auto"/>
        <w:bottom w:val="none" w:sz="0" w:space="0" w:color="auto"/>
        <w:right w:val="none" w:sz="0" w:space="0" w:color="auto"/>
      </w:divBdr>
    </w:div>
    <w:div w:id="594943086">
      <w:bodyDiv w:val="1"/>
      <w:marLeft w:val="0"/>
      <w:marRight w:val="0"/>
      <w:marTop w:val="0"/>
      <w:marBottom w:val="0"/>
      <w:divBdr>
        <w:top w:val="none" w:sz="0" w:space="0" w:color="auto"/>
        <w:left w:val="none" w:sz="0" w:space="0" w:color="auto"/>
        <w:bottom w:val="none" w:sz="0" w:space="0" w:color="auto"/>
        <w:right w:val="none" w:sz="0" w:space="0" w:color="auto"/>
      </w:divBdr>
    </w:div>
    <w:div w:id="594943527">
      <w:bodyDiv w:val="1"/>
      <w:marLeft w:val="0"/>
      <w:marRight w:val="0"/>
      <w:marTop w:val="0"/>
      <w:marBottom w:val="0"/>
      <w:divBdr>
        <w:top w:val="none" w:sz="0" w:space="0" w:color="auto"/>
        <w:left w:val="none" w:sz="0" w:space="0" w:color="auto"/>
        <w:bottom w:val="none" w:sz="0" w:space="0" w:color="auto"/>
        <w:right w:val="none" w:sz="0" w:space="0" w:color="auto"/>
      </w:divBdr>
    </w:div>
    <w:div w:id="595020710">
      <w:bodyDiv w:val="1"/>
      <w:marLeft w:val="0"/>
      <w:marRight w:val="0"/>
      <w:marTop w:val="0"/>
      <w:marBottom w:val="0"/>
      <w:divBdr>
        <w:top w:val="none" w:sz="0" w:space="0" w:color="auto"/>
        <w:left w:val="none" w:sz="0" w:space="0" w:color="auto"/>
        <w:bottom w:val="none" w:sz="0" w:space="0" w:color="auto"/>
        <w:right w:val="none" w:sz="0" w:space="0" w:color="auto"/>
      </w:divBdr>
    </w:div>
    <w:div w:id="595134994">
      <w:bodyDiv w:val="1"/>
      <w:marLeft w:val="0"/>
      <w:marRight w:val="0"/>
      <w:marTop w:val="0"/>
      <w:marBottom w:val="0"/>
      <w:divBdr>
        <w:top w:val="none" w:sz="0" w:space="0" w:color="auto"/>
        <w:left w:val="none" w:sz="0" w:space="0" w:color="auto"/>
        <w:bottom w:val="none" w:sz="0" w:space="0" w:color="auto"/>
        <w:right w:val="none" w:sz="0" w:space="0" w:color="auto"/>
      </w:divBdr>
    </w:div>
    <w:div w:id="595140523">
      <w:bodyDiv w:val="1"/>
      <w:marLeft w:val="0"/>
      <w:marRight w:val="0"/>
      <w:marTop w:val="0"/>
      <w:marBottom w:val="0"/>
      <w:divBdr>
        <w:top w:val="none" w:sz="0" w:space="0" w:color="auto"/>
        <w:left w:val="none" w:sz="0" w:space="0" w:color="auto"/>
        <w:bottom w:val="none" w:sz="0" w:space="0" w:color="auto"/>
        <w:right w:val="none" w:sz="0" w:space="0" w:color="auto"/>
      </w:divBdr>
    </w:div>
    <w:div w:id="595216934">
      <w:bodyDiv w:val="1"/>
      <w:marLeft w:val="0"/>
      <w:marRight w:val="0"/>
      <w:marTop w:val="0"/>
      <w:marBottom w:val="0"/>
      <w:divBdr>
        <w:top w:val="none" w:sz="0" w:space="0" w:color="auto"/>
        <w:left w:val="none" w:sz="0" w:space="0" w:color="auto"/>
        <w:bottom w:val="none" w:sz="0" w:space="0" w:color="auto"/>
        <w:right w:val="none" w:sz="0" w:space="0" w:color="auto"/>
      </w:divBdr>
    </w:div>
    <w:div w:id="595286993">
      <w:bodyDiv w:val="1"/>
      <w:marLeft w:val="0"/>
      <w:marRight w:val="0"/>
      <w:marTop w:val="0"/>
      <w:marBottom w:val="0"/>
      <w:divBdr>
        <w:top w:val="none" w:sz="0" w:space="0" w:color="auto"/>
        <w:left w:val="none" w:sz="0" w:space="0" w:color="auto"/>
        <w:bottom w:val="none" w:sz="0" w:space="0" w:color="auto"/>
        <w:right w:val="none" w:sz="0" w:space="0" w:color="auto"/>
      </w:divBdr>
    </w:div>
    <w:div w:id="595403886">
      <w:bodyDiv w:val="1"/>
      <w:marLeft w:val="0"/>
      <w:marRight w:val="0"/>
      <w:marTop w:val="0"/>
      <w:marBottom w:val="0"/>
      <w:divBdr>
        <w:top w:val="none" w:sz="0" w:space="0" w:color="auto"/>
        <w:left w:val="none" w:sz="0" w:space="0" w:color="auto"/>
        <w:bottom w:val="none" w:sz="0" w:space="0" w:color="auto"/>
        <w:right w:val="none" w:sz="0" w:space="0" w:color="auto"/>
      </w:divBdr>
    </w:div>
    <w:div w:id="595481991">
      <w:bodyDiv w:val="1"/>
      <w:marLeft w:val="0"/>
      <w:marRight w:val="0"/>
      <w:marTop w:val="0"/>
      <w:marBottom w:val="0"/>
      <w:divBdr>
        <w:top w:val="none" w:sz="0" w:space="0" w:color="auto"/>
        <w:left w:val="none" w:sz="0" w:space="0" w:color="auto"/>
        <w:bottom w:val="none" w:sz="0" w:space="0" w:color="auto"/>
        <w:right w:val="none" w:sz="0" w:space="0" w:color="auto"/>
      </w:divBdr>
    </w:div>
    <w:div w:id="595556388">
      <w:bodyDiv w:val="1"/>
      <w:marLeft w:val="0"/>
      <w:marRight w:val="0"/>
      <w:marTop w:val="0"/>
      <w:marBottom w:val="0"/>
      <w:divBdr>
        <w:top w:val="none" w:sz="0" w:space="0" w:color="auto"/>
        <w:left w:val="none" w:sz="0" w:space="0" w:color="auto"/>
        <w:bottom w:val="none" w:sz="0" w:space="0" w:color="auto"/>
        <w:right w:val="none" w:sz="0" w:space="0" w:color="auto"/>
      </w:divBdr>
    </w:div>
    <w:div w:id="595947222">
      <w:bodyDiv w:val="1"/>
      <w:marLeft w:val="0"/>
      <w:marRight w:val="0"/>
      <w:marTop w:val="0"/>
      <w:marBottom w:val="0"/>
      <w:divBdr>
        <w:top w:val="none" w:sz="0" w:space="0" w:color="auto"/>
        <w:left w:val="none" w:sz="0" w:space="0" w:color="auto"/>
        <w:bottom w:val="none" w:sz="0" w:space="0" w:color="auto"/>
        <w:right w:val="none" w:sz="0" w:space="0" w:color="auto"/>
      </w:divBdr>
    </w:div>
    <w:div w:id="595947446">
      <w:bodyDiv w:val="1"/>
      <w:marLeft w:val="0"/>
      <w:marRight w:val="0"/>
      <w:marTop w:val="0"/>
      <w:marBottom w:val="0"/>
      <w:divBdr>
        <w:top w:val="none" w:sz="0" w:space="0" w:color="auto"/>
        <w:left w:val="none" w:sz="0" w:space="0" w:color="auto"/>
        <w:bottom w:val="none" w:sz="0" w:space="0" w:color="auto"/>
        <w:right w:val="none" w:sz="0" w:space="0" w:color="auto"/>
      </w:divBdr>
    </w:div>
    <w:div w:id="595985468">
      <w:bodyDiv w:val="1"/>
      <w:marLeft w:val="0"/>
      <w:marRight w:val="0"/>
      <w:marTop w:val="0"/>
      <w:marBottom w:val="0"/>
      <w:divBdr>
        <w:top w:val="none" w:sz="0" w:space="0" w:color="auto"/>
        <w:left w:val="none" w:sz="0" w:space="0" w:color="auto"/>
        <w:bottom w:val="none" w:sz="0" w:space="0" w:color="auto"/>
        <w:right w:val="none" w:sz="0" w:space="0" w:color="auto"/>
      </w:divBdr>
    </w:div>
    <w:div w:id="596131454">
      <w:bodyDiv w:val="1"/>
      <w:marLeft w:val="0"/>
      <w:marRight w:val="0"/>
      <w:marTop w:val="0"/>
      <w:marBottom w:val="0"/>
      <w:divBdr>
        <w:top w:val="none" w:sz="0" w:space="0" w:color="auto"/>
        <w:left w:val="none" w:sz="0" w:space="0" w:color="auto"/>
        <w:bottom w:val="none" w:sz="0" w:space="0" w:color="auto"/>
        <w:right w:val="none" w:sz="0" w:space="0" w:color="auto"/>
      </w:divBdr>
    </w:div>
    <w:div w:id="596131521">
      <w:bodyDiv w:val="1"/>
      <w:marLeft w:val="0"/>
      <w:marRight w:val="0"/>
      <w:marTop w:val="0"/>
      <w:marBottom w:val="0"/>
      <w:divBdr>
        <w:top w:val="none" w:sz="0" w:space="0" w:color="auto"/>
        <w:left w:val="none" w:sz="0" w:space="0" w:color="auto"/>
        <w:bottom w:val="none" w:sz="0" w:space="0" w:color="auto"/>
        <w:right w:val="none" w:sz="0" w:space="0" w:color="auto"/>
      </w:divBdr>
    </w:div>
    <w:div w:id="596135112">
      <w:bodyDiv w:val="1"/>
      <w:marLeft w:val="0"/>
      <w:marRight w:val="0"/>
      <w:marTop w:val="0"/>
      <w:marBottom w:val="0"/>
      <w:divBdr>
        <w:top w:val="none" w:sz="0" w:space="0" w:color="auto"/>
        <w:left w:val="none" w:sz="0" w:space="0" w:color="auto"/>
        <w:bottom w:val="none" w:sz="0" w:space="0" w:color="auto"/>
        <w:right w:val="none" w:sz="0" w:space="0" w:color="auto"/>
      </w:divBdr>
    </w:div>
    <w:div w:id="596136542">
      <w:bodyDiv w:val="1"/>
      <w:marLeft w:val="0"/>
      <w:marRight w:val="0"/>
      <w:marTop w:val="0"/>
      <w:marBottom w:val="0"/>
      <w:divBdr>
        <w:top w:val="none" w:sz="0" w:space="0" w:color="auto"/>
        <w:left w:val="none" w:sz="0" w:space="0" w:color="auto"/>
        <w:bottom w:val="none" w:sz="0" w:space="0" w:color="auto"/>
        <w:right w:val="none" w:sz="0" w:space="0" w:color="auto"/>
      </w:divBdr>
    </w:div>
    <w:div w:id="596208619">
      <w:bodyDiv w:val="1"/>
      <w:marLeft w:val="0"/>
      <w:marRight w:val="0"/>
      <w:marTop w:val="0"/>
      <w:marBottom w:val="0"/>
      <w:divBdr>
        <w:top w:val="none" w:sz="0" w:space="0" w:color="auto"/>
        <w:left w:val="none" w:sz="0" w:space="0" w:color="auto"/>
        <w:bottom w:val="none" w:sz="0" w:space="0" w:color="auto"/>
        <w:right w:val="none" w:sz="0" w:space="0" w:color="auto"/>
      </w:divBdr>
    </w:div>
    <w:div w:id="596252823">
      <w:bodyDiv w:val="1"/>
      <w:marLeft w:val="0"/>
      <w:marRight w:val="0"/>
      <w:marTop w:val="0"/>
      <w:marBottom w:val="0"/>
      <w:divBdr>
        <w:top w:val="none" w:sz="0" w:space="0" w:color="auto"/>
        <w:left w:val="none" w:sz="0" w:space="0" w:color="auto"/>
        <w:bottom w:val="none" w:sz="0" w:space="0" w:color="auto"/>
        <w:right w:val="none" w:sz="0" w:space="0" w:color="auto"/>
      </w:divBdr>
    </w:div>
    <w:div w:id="596253480">
      <w:bodyDiv w:val="1"/>
      <w:marLeft w:val="0"/>
      <w:marRight w:val="0"/>
      <w:marTop w:val="0"/>
      <w:marBottom w:val="0"/>
      <w:divBdr>
        <w:top w:val="none" w:sz="0" w:space="0" w:color="auto"/>
        <w:left w:val="none" w:sz="0" w:space="0" w:color="auto"/>
        <w:bottom w:val="none" w:sz="0" w:space="0" w:color="auto"/>
        <w:right w:val="none" w:sz="0" w:space="0" w:color="auto"/>
      </w:divBdr>
    </w:div>
    <w:div w:id="596256414">
      <w:bodyDiv w:val="1"/>
      <w:marLeft w:val="0"/>
      <w:marRight w:val="0"/>
      <w:marTop w:val="0"/>
      <w:marBottom w:val="0"/>
      <w:divBdr>
        <w:top w:val="none" w:sz="0" w:space="0" w:color="auto"/>
        <w:left w:val="none" w:sz="0" w:space="0" w:color="auto"/>
        <w:bottom w:val="none" w:sz="0" w:space="0" w:color="auto"/>
        <w:right w:val="none" w:sz="0" w:space="0" w:color="auto"/>
      </w:divBdr>
    </w:div>
    <w:div w:id="596406228">
      <w:bodyDiv w:val="1"/>
      <w:marLeft w:val="0"/>
      <w:marRight w:val="0"/>
      <w:marTop w:val="0"/>
      <w:marBottom w:val="0"/>
      <w:divBdr>
        <w:top w:val="none" w:sz="0" w:space="0" w:color="auto"/>
        <w:left w:val="none" w:sz="0" w:space="0" w:color="auto"/>
        <w:bottom w:val="none" w:sz="0" w:space="0" w:color="auto"/>
        <w:right w:val="none" w:sz="0" w:space="0" w:color="auto"/>
      </w:divBdr>
    </w:div>
    <w:div w:id="596407814">
      <w:bodyDiv w:val="1"/>
      <w:marLeft w:val="0"/>
      <w:marRight w:val="0"/>
      <w:marTop w:val="0"/>
      <w:marBottom w:val="0"/>
      <w:divBdr>
        <w:top w:val="none" w:sz="0" w:space="0" w:color="auto"/>
        <w:left w:val="none" w:sz="0" w:space="0" w:color="auto"/>
        <w:bottom w:val="none" w:sz="0" w:space="0" w:color="auto"/>
        <w:right w:val="none" w:sz="0" w:space="0" w:color="auto"/>
      </w:divBdr>
    </w:div>
    <w:div w:id="596450055">
      <w:bodyDiv w:val="1"/>
      <w:marLeft w:val="0"/>
      <w:marRight w:val="0"/>
      <w:marTop w:val="0"/>
      <w:marBottom w:val="0"/>
      <w:divBdr>
        <w:top w:val="none" w:sz="0" w:space="0" w:color="auto"/>
        <w:left w:val="none" w:sz="0" w:space="0" w:color="auto"/>
        <w:bottom w:val="none" w:sz="0" w:space="0" w:color="auto"/>
        <w:right w:val="none" w:sz="0" w:space="0" w:color="auto"/>
      </w:divBdr>
    </w:div>
    <w:div w:id="596866768">
      <w:bodyDiv w:val="1"/>
      <w:marLeft w:val="0"/>
      <w:marRight w:val="0"/>
      <w:marTop w:val="0"/>
      <w:marBottom w:val="0"/>
      <w:divBdr>
        <w:top w:val="none" w:sz="0" w:space="0" w:color="auto"/>
        <w:left w:val="none" w:sz="0" w:space="0" w:color="auto"/>
        <w:bottom w:val="none" w:sz="0" w:space="0" w:color="auto"/>
        <w:right w:val="none" w:sz="0" w:space="0" w:color="auto"/>
      </w:divBdr>
    </w:div>
    <w:div w:id="597175743">
      <w:bodyDiv w:val="1"/>
      <w:marLeft w:val="0"/>
      <w:marRight w:val="0"/>
      <w:marTop w:val="0"/>
      <w:marBottom w:val="0"/>
      <w:divBdr>
        <w:top w:val="none" w:sz="0" w:space="0" w:color="auto"/>
        <w:left w:val="none" w:sz="0" w:space="0" w:color="auto"/>
        <w:bottom w:val="none" w:sz="0" w:space="0" w:color="auto"/>
        <w:right w:val="none" w:sz="0" w:space="0" w:color="auto"/>
      </w:divBdr>
    </w:div>
    <w:div w:id="597179039">
      <w:bodyDiv w:val="1"/>
      <w:marLeft w:val="0"/>
      <w:marRight w:val="0"/>
      <w:marTop w:val="0"/>
      <w:marBottom w:val="0"/>
      <w:divBdr>
        <w:top w:val="none" w:sz="0" w:space="0" w:color="auto"/>
        <w:left w:val="none" w:sz="0" w:space="0" w:color="auto"/>
        <w:bottom w:val="none" w:sz="0" w:space="0" w:color="auto"/>
        <w:right w:val="none" w:sz="0" w:space="0" w:color="auto"/>
      </w:divBdr>
    </w:div>
    <w:div w:id="597249350">
      <w:bodyDiv w:val="1"/>
      <w:marLeft w:val="0"/>
      <w:marRight w:val="0"/>
      <w:marTop w:val="0"/>
      <w:marBottom w:val="0"/>
      <w:divBdr>
        <w:top w:val="none" w:sz="0" w:space="0" w:color="auto"/>
        <w:left w:val="none" w:sz="0" w:space="0" w:color="auto"/>
        <w:bottom w:val="none" w:sz="0" w:space="0" w:color="auto"/>
        <w:right w:val="none" w:sz="0" w:space="0" w:color="auto"/>
      </w:divBdr>
    </w:div>
    <w:div w:id="597253458">
      <w:bodyDiv w:val="1"/>
      <w:marLeft w:val="0"/>
      <w:marRight w:val="0"/>
      <w:marTop w:val="0"/>
      <w:marBottom w:val="0"/>
      <w:divBdr>
        <w:top w:val="none" w:sz="0" w:space="0" w:color="auto"/>
        <w:left w:val="none" w:sz="0" w:space="0" w:color="auto"/>
        <w:bottom w:val="none" w:sz="0" w:space="0" w:color="auto"/>
        <w:right w:val="none" w:sz="0" w:space="0" w:color="auto"/>
      </w:divBdr>
    </w:div>
    <w:div w:id="597254087">
      <w:bodyDiv w:val="1"/>
      <w:marLeft w:val="0"/>
      <w:marRight w:val="0"/>
      <w:marTop w:val="0"/>
      <w:marBottom w:val="0"/>
      <w:divBdr>
        <w:top w:val="none" w:sz="0" w:space="0" w:color="auto"/>
        <w:left w:val="none" w:sz="0" w:space="0" w:color="auto"/>
        <w:bottom w:val="none" w:sz="0" w:space="0" w:color="auto"/>
        <w:right w:val="none" w:sz="0" w:space="0" w:color="auto"/>
      </w:divBdr>
    </w:div>
    <w:div w:id="597375310">
      <w:bodyDiv w:val="1"/>
      <w:marLeft w:val="0"/>
      <w:marRight w:val="0"/>
      <w:marTop w:val="0"/>
      <w:marBottom w:val="0"/>
      <w:divBdr>
        <w:top w:val="none" w:sz="0" w:space="0" w:color="auto"/>
        <w:left w:val="none" w:sz="0" w:space="0" w:color="auto"/>
        <w:bottom w:val="none" w:sz="0" w:space="0" w:color="auto"/>
        <w:right w:val="none" w:sz="0" w:space="0" w:color="auto"/>
      </w:divBdr>
    </w:div>
    <w:div w:id="597523838">
      <w:bodyDiv w:val="1"/>
      <w:marLeft w:val="0"/>
      <w:marRight w:val="0"/>
      <w:marTop w:val="0"/>
      <w:marBottom w:val="0"/>
      <w:divBdr>
        <w:top w:val="none" w:sz="0" w:space="0" w:color="auto"/>
        <w:left w:val="none" w:sz="0" w:space="0" w:color="auto"/>
        <w:bottom w:val="none" w:sz="0" w:space="0" w:color="auto"/>
        <w:right w:val="none" w:sz="0" w:space="0" w:color="auto"/>
      </w:divBdr>
    </w:div>
    <w:div w:id="597635648">
      <w:bodyDiv w:val="1"/>
      <w:marLeft w:val="0"/>
      <w:marRight w:val="0"/>
      <w:marTop w:val="0"/>
      <w:marBottom w:val="0"/>
      <w:divBdr>
        <w:top w:val="none" w:sz="0" w:space="0" w:color="auto"/>
        <w:left w:val="none" w:sz="0" w:space="0" w:color="auto"/>
        <w:bottom w:val="none" w:sz="0" w:space="0" w:color="auto"/>
        <w:right w:val="none" w:sz="0" w:space="0" w:color="auto"/>
      </w:divBdr>
    </w:div>
    <w:div w:id="597643962">
      <w:bodyDiv w:val="1"/>
      <w:marLeft w:val="0"/>
      <w:marRight w:val="0"/>
      <w:marTop w:val="0"/>
      <w:marBottom w:val="0"/>
      <w:divBdr>
        <w:top w:val="none" w:sz="0" w:space="0" w:color="auto"/>
        <w:left w:val="none" w:sz="0" w:space="0" w:color="auto"/>
        <w:bottom w:val="none" w:sz="0" w:space="0" w:color="auto"/>
        <w:right w:val="none" w:sz="0" w:space="0" w:color="auto"/>
      </w:divBdr>
    </w:div>
    <w:div w:id="597715073">
      <w:bodyDiv w:val="1"/>
      <w:marLeft w:val="0"/>
      <w:marRight w:val="0"/>
      <w:marTop w:val="0"/>
      <w:marBottom w:val="0"/>
      <w:divBdr>
        <w:top w:val="none" w:sz="0" w:space="0" w:color="auto"/>
        <w:left w:val="none" w:sz="0" w:space="0" w:color="auto"/>
        <w:bottom w:val="none" w:sz="0" w:space="0" w:color="auto"/>
        <w:right w:val="none" w:sz="0" w:space="0" w:color="auto"/>
      </w:divBdr>
    </w:div>
    <w:div w:id="597761693">
      <w:bodyDiv w:val="1"/>
      <w:marLeft w:val="0"/>
      <w:marRight w:val="0"/>
      <w:marTop w:val="0"/>
      <w:marBottom w:val="0"/>
      <w:divBdr>
        <w:top w:val="none" w:sz="0" w:space="0" w:color="auto"/>
        <w:left w:val="none" w:sz="0" w:space="0" w:color="auto"/>
        <w:bottom w:val="none" w:sz="0" w:space="0" w:color="auto"/>
        <w:right w:val="none" w:sz="0" w:space="0" w:color="auto"/>
      </w:divBdr>
    </w:div>
    <w:div w:id="598179560">
      <w:bodyDiv w:val="1"/>
      <w:marLeft w:val="0"/>
      <w:marRight w:val="0"/>
      <w:marTop w:val="0"/>
      <w:marBottom w:val="0"/>
      <w:divBdr>
        <w:top w:val="none" w:sz="0" w:space="0" w:color="auto"/>
        <w:left w:val="none" w:sz="0" w:space="0" w:color="auto"/>
        <w:bottom w:val="none" w:sz="0" w:space="0" w:color="auto"/>
        <w:right w:val="none" w:sz="0" w:space="0" w:color="auto"/>
      </w:divBdr>
    </w:div>
    <w:div w:id="598297753">
      <w:bodyDiv w:val="1"/>
      <w:marLeft w:val="0"/>
      <w:marRight w:val="0"/>
      <w:marTop w:val="0"/>
      <w:marBottom w:val="0"/>
      <w:divBdr>
        <w:top w:val="none" w:sz="0" w:space="0" w:color="auto"/>
        <w:left w:val="none" w:sz="0" w:space="0" w:color="auto"/>
        <w:bottom w:val="none" w:sz="0" w:space="0" w:color="auto"/>
        <w:right w:val="none" w:sz="0" w:space="0" w:color="auto"/>
      </w:divBdr>
    </w:div>
    <w:div w:id="598485037">
      <w:bodyDiv w:val="1"/>
      <w:marLeft w:val="0"/>
      <w:marRight w:val="0"/>
      <w:marTop w:val="0"/>
      <w:marBottom w:val="0"/>
      <w:divBdr>
        <w:top w:val="none" w:sz="0" w:space="0" w:color="auto"/>
        <w:left w:val="none" w:sz="0" w:space="0" w:color="auto"/>
        <w:bottom w:val="none" w:sz="0" w:space="0" w:color="auto"/>
        <w:right w:val="none" w:sz="0" w:space="0" w:color="auto"/>
      </w:divBdr>
    </w:div>
    <w:div w:id="598755692">
      <w:bodyDiv w:val="1"/>
      <w:marLeft w:val="0"/>
      <w:marRight w:val="0"/>
      <w:marTop w:val="0"/>
      <w:marBottom w:val="0"/>
      <w:divBdr>
        <w:top w:val="none" w:sz="0" w:space="0" w:color="auto"/>
        <w:left w:val="none" w:sz="0" w:space="0" w:color="auto"/>
        <w:bottom w:val="none" w:sz="0" w:space="0" w:color="auto"/>
        <w:right w:val="none" w:sz="0" w:space="0" w:color="auto"/>
      </w:divBdr>
    </w:div>
    <w:div w:id="598872323">
      <w:bodyDiv w:val="1"/>
      <w:marLeft w:val="0"/>
      <w:marRight w:val="0"/>
      <w:marTop w:val="0"/>
      <w:marBottom w:val="0"/>
      <w:divBdr>
        <w:top w:val="none" w:sz="0" w:space="0" w:color="auto"/>
        <w:left w:val="none" w:sz="0" w:space="0" w:color="auto"/>
        <w:bottom w:val="none" w:sz="0" w:space="0" w:color="auto"/>
        <w:right w:val="none" w:sz="0" w:space="0" w:color="auto"/>
      </w:divBdr>
    </w:div>
    <w:div w:id="598954796">
      <w:bodyDiv w:val="1"/>
      <w:marLeft w:val="0"/>
      <w:marRight w:val="0"/>
      <w:marTop w:val="0"/>
      <w:marBottom w:val="0"/>
      <w:divBdr>
        <w:top w:val="none" w:sz="0" w:space="0" w:color="auto"/>
        <w:left w:val="none" w:sz="0" w:space="0" w:color="auto"/>
        <w:bottom w:val="none" w:sz="0" w:space="0" w:color="auto"/>
        <w:right w:val="none" w:sz="0" w:space="0" w:color="auto"/>
      </w:divBdr>
    </w:div>
    <w:div w:id="599139744">
      <w:bodyDiv w:val="1"/>
      <w:marLeft w:val="0"/>
      <w:marRight w:val="0"/>
      <w:marTop w:val="0"/>
      <w:marBottom w:val="0"/>
      <w:divBdr>
        <w:top w:val="none" w:sz="0" w:space="0" w:color="auto"/>
        <w:left w:val="none" w:sz="0" w:space="0" w:color="auto"/>
        <w:bottom w:val="none" w:sz="0" w:space="0" w:color="auto"/>
        <w:right w:val="none" w:sz="0" w:space="0" w:color="auto"/>
      </w:divBdr>
    </w:div>
    <w:div w:id="599602954">
      <w:bodyDiv w:val="1"/>
      <w:marLeft w:val="0"/>
      <w:marRight w:val="0"/>
      <w:marTop w:val="0"/>
      <w:marBottom w:val="0"/>
      <w:divBdr>
        <w:top w:val="none" w:sz="0" w:space="0" w:color="auto"/>
        <w:left w:val="none" w:sz="0" w:space="0" w:color="auto"/>
        <w:bottom w:val="none" w:sz="0" w:space="0" w:color="auto"/>
        <w:right w:val="none" w:sz="0" w:space="0" w:color="auto"/>
      </w:divBdr>
    </w:div>
    <w:div w:id="599677728">
      <w:bodyDiv w:val="1"/>
      <w:marLeft w:val="0"/>
      <w:marRight w:val="0"/>
      <w:marTop w:val="0"/>
      <w:marBottom w:val="0"/>
      <w:divBdr>
        <w:top w:val="none" w:sz="0" w:space="0" w:color="auto"/>
        <w:left w:val="none" w:sz="0" w:space="0" w:color="auto"/>
        <w:bottom w:val="none" w:sz="0" w:space="0" w:color="auto"/>
        <w:right w:val="none" w:sz="0" w:space="0" w:color="auto"/>
      </w:divBdr>
    </w:div>
    <w:div w:id="599802461">
      <w:bodyDiv w:val="1"/>
      <w:marLeft w:val="0"/>
      <w:marRight w:val="0"/>
      <w:marTop w:val="0"/>
      <w:marBottom w:val="0"/>
      <w:divBdr>
        <w:top w:val="none" w:sz="0" w:space="0" w:color="auto"/>
        <w:left w:val="none" w:sz="0" w:space="0" w:color="auto"/>
        <w:bottom w:val="none" w:sz="0" w:space="0" w:color="auto"/>
        <w:right w:val="none" w:sz="0" w:space="0" w:color="auto"/>
      </w:divBdr>
    </w:div>
    <w:div w:id="599872141">
      <w:bodyDiv w:val="1"/>
      <w:marLeft w:val="0"/>
      <w:marRight w:val="0"/>
      <w:marTop w:val="0"/>
      <w:marBottom w:val="0"/>
      <w:divBdr>
        <w:top w:val="none" w:sz="0" w:space="0" w:color="auto"/>
        <w:left w:val="none" w:sz="0" w:space="0" w:color="auto"/>
        <w:bottom w:val="none" w:sz="0" w:space="0" w:color="auto"/>
        <w:right w:val="none" w:sz="0" w:space="0" w:color="auto"/>
      </w:divBdr>
    </w:div>
    <w:div w:id="599945444">
      <w:bodyDiv w:val="1"/>
      <w:marLeft w:val="0"/>
      <w:marRight w:val="0"/>
      <w:marTop w:val="0"/>
      <w:marBottom w:val="0"/>
      <w:divBdr>
        <w:top w:val="none" w:sz="0" w:space="0" w:color="auto"/>
        <w:left w:val="none" w:sz="0" w:space="0" w:color="auto"/>
        <w:bottom w:val="none" w:sz="0" w:space="0" w:color="auto"/>
        <w:right w:val="none" w:sz="0" w:space="0" w:color="auto"/>
      </w:divBdr>
    </w:div>
    <w:div w:id="599947553">
      <w:bodyDiv w:val="1"/>
      <w:marLeft w:val="0"/>
      <w:marRight w:val="0"/>
      <w:marTop w:val="0"/>
      <w:marBottom w:val="0"/>
      <w:divBdr>
        <w:top w:val="none" w:sz="0" w:space="0" w:color="auto"/>
        <w:left w:val="none" w:sz="0" w:space="0" w:color="auto"/>
        <w:bottom w:val="none" w:sz="0" w:space="0" w:color="auto"/>
        <w:right w:val="none" w:sz="0" w:space="0" w:color="auto"/>
      </w:divBdr>
    </w:div>
    <w:div w:id="600139683">
      <w:bodyDiv w:val="1"/>
      <w:marLeft w:val="0"/>
      <w:marRight w:val="0"/>
      <w:marTop w:val="0"/>
      <w:marBottom w:val="0"/>
      <w:divBdr>
        <w:top w:val="none" w:sz="0" w:space="0" w:color="auto"/>
        <w:left w:val="none" w:sz="0" w:space="0" w:color="auto"/>
        <w:bottom w:val="none" w:sz="0" w:space="0" w:color="auto"/>
        <w:right w:val="none" w:sz="0" w:space="0" w:color="auto"/>
      </w:divBdr>
    </w:div>
    <w:div w:id="600188972">
      <w:bodyDiv w:val="1"/>
      <w:marLeft w:val="0"/>
      <w:marRight w:val="0"/>
      <w:marTop w:val="0"/>
      <w:marBottom w:val="0"/>
      <w:divBdr>
        <w:top w:val="none" w:sz="0" w:space="0" w:color="auto"/>
        <w:left w:val="none" w:sz="0" w:space="0" w:color="auto"/>
        <w:bottom w:val="none" w:sz="0" w:space="0" w:color="auto"/>
        <w:right w:val="none" w:sz="0" w:space="0" w:color="auto"/>
      </w:divBdr>
    </w:div>
    <w:div w:id="600263722">
      <w:bodyDiv w:val="1"/>
      <w:marLeft w:val="0"/>
      <w:marRight w:val="0"/>
      <w:marTop w:val="0"/>
      <w:marBottom w:val="0"/>
      <w:divBdr>
        <w:top w:val="none" w:sz="0" w:space="0" w:color="auto"/>
        <w:left w:val="none" w:sz="0" w:space="0" w:color="auto"/>
        <w:bottom w:val="none" w:sz="0" w:space="0" w:color="auto"/>
        <w:right w:val="none" w:sz="0" w:space="0" w:color="auto"/>
      </w:divBdr>
    </w:div>
    <w:div w:id="600377401">
      <w:bodyDiv w:val="1"/>
      <w:marLeft w:val="0"/>
      <w:marRight w:val="0"/>
      <w:marTop w:val="0"/>
      <w:marBottom w:val="0"/>
      <w:divBdr>
        <w:top w:val="none" w:sz="0" w:space="0" w:color="auto"/>
        <w:left w:val="none" w:sz="0" w:space="0" w:color="auto"/>
        <w:bottom w:val="none" w:sz="0" w:space="0" w:color="auto"/>
        <w:right w:val="none" w:sz="0" w:space="0" w:color="auto"/>
      </w:divBdr>
    </w:div>
    <w:div w:id="600453515">
      <w:bodyDiv w:val="1"/>
      <w:marLeft w:val="0"/>
      <w:marRight w:val="0"/>
      <w:marTop w:val="0"/>
      <w:marBottom w:val="0"/>
      <w:divBdr>
        <w:top w:val="none" w:sz="0" w:space="0" w:color="auto"/>
        <w:left w:val="none" w:sz="0" w:space="0" w:color="auto"/>
        <w:bottom w:val="none" w:sz="0" w:space="0" w:color="auto"/>
        <w:right w:val="none" w:sz="0" w:space="0" w:color="auto"/>
      </w:divBdr>
    </w:div>
    <w:div w:id="600576643">
      <w:bodyDiv w:val="1"/>
      <w:marLeft w:val="0"/>
      <w:marRight w:val="0"/>
      <w:marTop w:val="0"/>
      <w:marBottom w:val="0"/>
      <w:divBdr>
        <w:top w:val="none" w:sz="0" w:space="0" w:color="auto"/>
        <w:left w:val="none" w:sz="0" w:space="0" w:color="auto"/>
        <w:bottom w:val="none" w:sz="0" w:space="0" w:color="auto"/>
        <w:right w:val="none" w:sz="0" w:space="0" w:color="auto"/>
      </w:divBdr>
    </w:div>
    <w:div w:id="600721077">
      <w:bodyDiv w:val="1"/>
      <w:marLeft w:val="0"/>
      <w:marRight w:val="0"/>
      <w:marTop w:val="0"/>
      <w:marBottom w:val="0"/>
      <w:divBdr>
        <w:top w:val="none" w:sz="0" w:space="0" w:color="auto"/>
        <w:left w:val="none" w:sz="0" w:space="0" w:color="auto"/>
        <w:bottom w:val="none" w:sz="0" w:space="0" w:color="auto"/>
        <w:right w:val="none" w:sz="0" w:space="0" w:color="auto"/>
      </w:divBdr>
    </w:div>
    <w:div w:id="600722943">
      <w:bodyDiv w:val="1"/>
      <w:marLeft w:val="0"/>
      <w:marRight w:val="0"/>
      <w:marTop w:val="0"/>
      <w:marBottom w:val="0"/>
      <w:divBdr>
        <w:top w:val="none" w:sz="0" w:space="0" w:color="auto"/>
        <w:left w:val="none" w:sz="0" w:space="0" w:color="auto"/>
        <w:bottom w:val="none" w:sz="0" w:space="0" w:color="auto"/>
        <w:right w:val="none" w:sz="0" w:space="0" w:color="auto"/>
      </w:divBdr>
    </w:div>
    <w:div w:id="600769374">
      <w:bodyDiv w:val="1"/>
      <w:marLeft w:val="0"/>
      <w:marRight w:val="0"/>
      <w:marTop w:val="0"/>
      <w:marBottom w:val="0"/>
      <w:divBdr>
        <w:top w:val="none" w:sz="0" w:space="0" w:color="auto"/>
        <w:left w:val="none" w:sz="0" w:space="0" w:color="auto"/>
        <w:bottom w:val="none" w:sz="0" w:space="0" w:color="auto"/>
        <w:right w:val="none" w:sz="0" w:space="0" w:color="auto"/>
      </w:divBdr>
    </w:div>
    <w:div w:id="600799962">
      <w:bodyDiv w:val="1"/>
      <w:marLeft w:val="0"/>
      <w:marRight w:val="0"/>
      <w:marTop w:val="0"/>
      <w:marBottom w:val="0"/>
      <w:divBdr>
        <w:top w:val="none" w:sz="0" w:space="0" w:color="auto"/>
        <w:left w:val="none" w:sz="0" w:space="0" w:color="auto"/>
        <w:bottom w:val="none" w:sz="0" w:space="0" w:color="auto"/>
        <w:right w:val="none" w:sz="0" w:space="0" w:color="auto"/>
      </w:divBdr>
    </w:div>
    <w:div w:id="600840344">
      <w:bodyDiv w:val="1"/>
      <w:marLeft w:val="0"/>
      <w:marRight w:val="0"/>
      <w:marTop w:val="0"/>
      <w:marBottom w:val="0"/>
      <w:divBdr>
        <w:top w:val="none" w:sz="0" w:space="0" w:color="auto"/>
        <w:left w:val="none" w:sz="0" w:space="0" w:color="auto"/>
        <w:bottom w:val="none" w:sz="0" w:space="0" w:color="auto"/>
        <w:right w:val="none" w:sz="0" w:space="0" w:color="auto"/>
      </w:divBdr>
    </w:div>
    <w:div w:id="600995060">
      <w:bodyDiv w:val="1"/>
      <w:marLeft w:val="0"/>
      <w:marRight w:val="0"/>
      <w:marTop w:val="0"/>
      <w:marBottom w:val="0"/>
      <w:divBdr>
        <w:top w:val="none" w:sz="0" w:space="0" w:color="auto"/>
        <w:left w:val="none" w:sz="0" w:space="0" w:color="auto"/>
        <w:bottom w:val="none" w:sz="0" w:space="0" w:color="auto"/>
        <w:right w:val="none" w:sz="0" w:space="0" w:color="auto"/>
      </w:divBdr>
    </w:div>
    <w:div w:id="601032854">
      <w:bodyDiv w:val="1"/>
      <w:marLeft w:val="0"/>
      <w:marRight w:val="0"/>
      <w:marTop w:val="0"/>
      <w:marBottom w:val="0"/>
      <w:divBdr>
        <w:top w:val="none" w:sz="0" w:space="0" w:color="auto"/>
        <w:left w:val="none" w:sz="0" w:space="0" w:color="auto"/>
        <w:bottom w:val="none" w:sz="0" w:space="0" w:color="auto"/>
        <w:right w:val="none" w:sz="0" w:space="0" w:color="auto"/>
      </w:divBdr>
    </w:div>
    <w:div w:id="601037632">
      <w:bodyDiv w:val="1"/>
      <w:marLeft w:val="0"/>
      <w:marRight w:val="0"/>
      <w:marTop w:val="0"/>
      <w:marBottom w:val="0"/>
      <w:divBdr>
        <w:top w:val="none" w:sz="0" w:space="0" w:color="auto"/>
        <w:left w:val="none" w:sz="0" w:space="0" w:color="auto"/>
        <w:bottom w:val="none" w:sz="0" w:space="0" w:color="auto"/>
        <w:right w:val="none" w:sz="0" w:space="0" w:color="auto"/>
      </w:divBdr>
    </w:div>
    <w:div w:id="601185848">
      <w:bodyDiv w:val="1"/>
      <w:marLeft w:val="0"/>
      <w:marRight w:val="0"/>
      <w:marTop w:val="0"/>
      <w:marBottom w:val="0"/>
      <w:divBdr>
        <w:top w:val="none" w:sz="0" w:space="0" w:color="auto"/>
        <w:left w:val="none" w:sz="0" w:space="0" w:color="auto"/>
        <w:bottom w:val="none" w:sz="0" w:space="0" w:color="auto"/>
        <w:right w:val="none" w:sz="0" w:space="0" w:color="auto"/>
      </w:divBdr>
    </w:div>
    <w:div w:id="601187745">
      <w:bodyDiv w:val="1"/>
      <w:marLeft w:val="0"/>
      <w:marRight w:val="0"/>
      <w:marTop w:val="0"/>
      <w:marBottom w:val="0"/>
      <w:divBdr>
        <w:top w:val="none" w:sz="0" w:space="0" w:color="auto"/>
        <w:left w:val="none" w:sz="0" w:space="0" w:color="auto"/>
        <w:bottom w:val="none" w:sz="0" w:space="0" w:color="auto"/>
        <w:right w:val="none" w:sz="0" w:space="0" w:color="auto"/>
      </w:divBdr>
    </w:div>
    <w:div w:id="601304422">
      <w:bodyDiv w:val="1"/>
      <w:marLeft w:val="0"/>
      <w:marRight w:val="0"/>
      <w:marTop w:val="0"/>
      <w:marBottom w:val="0"/>
      <w:divBdr>
        <w:top w:val="none" w:sz="0" w:space="0" w:color="auto"/>
        <w:left w:val="none" w:sz="0" w:space="0" w:color="auto"/>
        <w:bottom w:val="none" w:sz="0" w:space="0" w:color="auto"/>
        <w:right w:val="none" w:sz="0" w:space="0" w:color="auto"/>
      </w:divBdr>
    </w:div>
    <w:div w:id="601307097">
      <w:bodyDiv w:val="1"/>
      <w:marLeft w:val="0"/>
      <w:marRight w:val="0"/>
      <w:marTop w:val="0"/>
      <w:marBottom w:val="0"/>
      <w:divBdr>
        <w:top w:val="none" w:sz="0" w:space="0" w:color="auto"/>
        <w:left w:val="none" w:sz="0" w:space="0" w:color="auto"/>
        <w:bottom w:val="none" w:sz="0" w:space="0" w:color="auto"/>
        <w:right w:val="none" w:sz="0" w:space="0" w:color="auto"/>
      </w:divBdr>
    </w:div>
    <w:div w:id="601499693">
      <w:bodyDiv w:val="1"/>
      <w:marLeft w:val="0"/>
      <w:marRight w:val="0"/>
      <w:marTop w:val="0"/>
      <w:marBottom w:val="0"/>
      <w:divBdr>
        <w:top w:val="none" w:sz="0" w:space="0" w:color="auto"/>
        <w:left w:val="none" w:sz="0" w:space="0" w:color="auto"/>
        <w:bottom w:val="none" w:sz="0" w:space="0" w:color="auto"/>
        <w:right w:val="none" w:sz="0" w:space="0" w:color="auto"/>
      </w:divBdr>
    </w:div>
    <w:div w:id="601687468">
      <w:bodyDiv w:val="1"/>
      <w:marLeft w:val="0"/>
      <w:marRight w:val="0"/>
      <w:marTop w:val="0"/>
      <w:marBottom w:val="0"/>
      <w:divBdr>
        <w:top w:val="none" w:sz="0" w:space="0" w:color="auto"/>
        <w:left w:val="none" w:sz="0" w:space="0" w:color="auto"/>
        <w:bottom w:val="none" w:sz="0" w:space="0" w:color="auto"/>
        <w:right w:val="none" w:sz="0" w:space="0" w:color="auto"/>
      </w:divBdr>
    </w:div>
    <w:div w:id="601953786">
      <w:bodyDiv w:val="1"/>
      <w:marLeft w:val="0"/>
      <w:marRight w:val="0"/>
      <w:marTop w:val="0"/>
      <w:marBottom w:val="0"/>
      <w:divBdr>
        <w:top w:val="none" w:sz="0" w:space="0" w:color="auto"/>
        <w:left w:val="none" w:sz="0" w:space="0" w:color="auto"/>
        <w:bottom w:val="none" w:sz="0" w:space="0" w:color="auto"/>
        <w:right w:val="none" w:sz="0" w:space="0" w:color="auto"/>
      </w:divBdr>
    </w:div>
    <w:div w:id="602037163">
      <w:bodyDiv w:val="1"/>
      <w:marLeft w:val="0"/>
      <w:marRight w:val="0"/>
      <w:marTop w:val="0"/>
      <w:marBottom w:val="0"/>
      <w:divBdr>
        <w:top w:val="none" w:sz="0" w:space="0" w:color="auto"/>
        <w:left w:val="none" w:sz="0" w:space="0" w:color="auto"/>
        <w:bottom w:val="none" w:sz="0" w:space="0" w:color="auto"/>
        <w:right w:val="none" w:sz="0" w:space="0" w:color="auto"/>
      </w:divBdr>
    </w:div>
    <w:div w:id="602079903">
      <w:bodyDiv w:val="1"/>
      <w:marLeft w:val="0"/>
      <w:marRight w:val="0"/>
      <w:marTop w:val="0"/>
      <w:marBottom w:val="0"/>
      <w:divBdr>
        <w:top w:val="none" w:sz="0" w:space="0" w:color="auto"/>
        <w:left w:val="none" w:sz="0" w:space="0" w:color="auto"/>
        <w:bottom w:val="none" w:sz="0" w:space="0" w:color="auto"/>
        <w:right w:val="none" w:sz="0" w:space="0" w:color="auto"/>
      </w:divBdr>
    </w:div>
    <w:div w:id="602104831">
      <w:bodyDiv w:val="1"/>
      <w:marLeft w:val="0"/>
      <w:marRight w:val="0"/>
      <w:marTop w:val="0"/>
      <w:marBottom w:val="0"/>
      <w:divBdr>
        <w:top w:val="none" w:sz="0" w:space="0" w:color="auto"/>
        <w:left w:val="none" w:sz="0" w:space="0" w:color="auto"/>
        <w:bottom w:val="none" w:sz="0" w:space="0" w:color="auto"/>
        <w:right w:val="none" w:sz="0" w:space="0" w:color="auto"/>
      </w:divBdr>
    </w:div>
    <w:div w:id="602223081">
      <w:bodyDiv w:val="1"/>
      <w:marLeft w:val="0"/>
      <w:marRight w:val="0"/>
      <w:marTop w:val="0"/>
      <w:marBottom w:val="0"/>
      <w:divBdr>
        <w:top w:val="none" w:sz="0" w:space="0" w:color="auto"/>
        <w:left w:val="none" w:sz="0" w:space="0" w:color="auto"/>
        <w:bottom w:val="none" w:sz="0" w:space="0" w:color="auto"/>
        <w:right w:val="none" w:sz="0" w:space="0" w:color="auto"/>
      </w:divBdr>
    </w:div>
    <w:div w:id="602303319">
      <w:bodyDiv w:val="1"/>
      <w:marLeft w:val="0"/>
      <w:marRight w:val="0"/>
      <w:marTop w:val="0"/>
      <w:marBottom w:val="0"/>
      <w:divBdr>
        <w:top w:val="none" w:sz="0" w:space="0" w:color="auto"/>
        <w:left w:val="none" w:sz="0" w:space="0" w:color="auto"/>
        <w:bottom w:val="none" w:sz="0" w:space="0" w:color="auto"/>
        <w:right w:val="none" w:sz="0" w:space="0" w:color="auto"/>
      </w:divBdr>
    </w:div>
    <w:div w:id="602611544">
      <w:bodyDiv w:val="1"/>
      <w:marLeft w:val="0"/>
      <w:marRight w:val="0"/>
      <w:marTop w:val="0"/>
      <w:marBottom w:val="0"/>
      <w:divBdr>
        <w:top w:val="none" w:sz="0" w:space="0" w:color="auto"/>
        <w:left w:val="none" w:sz="0" w:space="0" w:color="auto"/>
        <w:bottom w:val="none" w:sz="0" w:space="0" w:color="auto"/>
        <w:right w:val="none" w:sz="0" w:space="0" w:color="auto"/>
      </w:divBdr>
    </w:div>
    <w:div w:id="602764860">
      <w:bodyDiv w:val="1"/>
      <w:marLeft w:val="0"/>
      <w:marRight w:val="0"/>
      <w:marTop w:val="0"/>
      <w:marBottom w:val="0"/>
      <w:divBdr>
        <w:top w:val="none" w:sz="0" w:space="0" w:color="auto"/>
        <w:left w:val="none" w:sz="0" w:space="0" w:color="auto"/>
        <w:bottom w:val="none" w:sz="0" w:space="0" w:color="auto"/>
        <w:right w:val="none" w:sz="0" w:space="0" w:color="auto"/>
      </w:divBdr>
    </w:div>
    <w:div w:id="602767307">
      <w:bodyDiv w:val="1"/>
      <w:marLeft w:val="0"/>
      <w:marRight w:val="0"/>
      <w:marTop w:val="0"/>
      <w:marBottom w:val="0"/>
      <w:divBdr>
        <w:top w:val="none" w:sz="0" w:space="0" w:color="auto"/>
        <w:left w:val="none" w:sz="0" w:space="0" w:color="auto"/>
        <w:bottom w:val="none" w:sz="0" w:space="0" w:color="auto"/>
        <w:right w:val="none" w:sz="0" w:space="0" w:color="auto"/>
      </w:divBdr>
    </w:div>
    <w:div w:id="602804792">
      <w:bodyDiv w:val="1"/>
      <w:marLeft w:val="0"/>
      <w:marRight w:val="0"/>
      <w:marTop w:val="0"/>
      <w:marBottom w:val="0"/>
      <w:divBdr>
        <w:top w:val="none" w:sz="0" w:space="0" w:color="auto"/>
        <w:left w:val="none" w:sz="0" w:space="0" w:color="auto"/>
        <w:bottom w:val="none" w:sz="0" w:space="0" w:color="auto"/>
        <w:right w:val="none" w:sz="0" w:space="0" w:color="auto"/>
      </w:divBdr>
    </w:div>
    <w:div w:id="602879040">
      <w:bodyDiv w:val="1"/>
      <w:marLeft w:val="0"/>
      <w:marRight w:val="0"/>
      <w:marTop w:val="0"/>
      <w:marBottom w:val="0"/>
      <w:divBdr>
        <w:top w:val="none" w:sz="0" w:space="0" w:color="auto"/>
        <w:left w:val="none" w:sz="0" w:space="0" w:color="auto"/>
        <w:bottom w:val="none" w:sz="0" w:space="0" w:color="auto"/>
        <w:right w:val="none" w:sz="0" w:space="0" w:color="auto"/>
      </w:divBdr>
    </w:div>
    <w:div w:id="602997989">
      <w:bodyDiv w:val="1"/>
      <w:marLeft w:val="0"/>
      <w:marRight w:val="0"/>
      <w:marTop w:val="0"/>
      <w:marBottom w:val="0"/>
      <w:divBdr>
        <w:top w:val="none" w:sz="0" w:space="0" w:color="auto"/>
        <w:left w:val="none" w:sz="0" w:space="0" w:color="auto"/>
        <w:bottom w:val="none" w:sz="0" w:space="0" w:color="auto"/>
        <w:right w:val="none" w:sz="0" w:space="0" w:color="auto"/>
      </w:divBdr>
    </w:div>
    <w:div w:id="603001290">
      <w:bodyDiv w:val="1"/>
      <w:marLeft w:val="0"/>
      <w:marRight w:val="0"/>
      <w:marTop w:val="0"/>
      <w:marBottom w:val="0"/>
      <w:divBdr>
        <w:top w:val="none" w:sz="0" w:space="0" w:color="auto"/>
        <w:left w:val="none" w:sz="0" w:space="0" w:color="auto"/>
        <w:bottom w:val="none" w:sz="0" w:space="0" w:color="auto"/>
        <w:right w:val="none" w:sz="0" w:space="0" w:color="auto"/>
      </w:divBdr>
    </w:div>
    <w:div w:id="603071494">
      <w:bodyDiv w:val="1"/>
      <w:marLeft w:val="0"/>
      <w:marRight w:val="0"/>
      <w:marTop w:val="0"/>
      <w:marBottom w:val="0"/>
      <w:divBdr>
        <w:top w:val="none" w:sz="0" w:space="0" w:color="auto"/>
        <w:left w:val="none" w:sz="0" w:space="0" w:color="auto"/>
        <w:bottom w:val="none" w:sz="0" w:space="0" w:color="auto"/>
        <w:right w:val="none" w:sz="0" w:space="0" w:color="auto"/>
      </w:divBdr>
    </w:div>
    <w:div w:id="603151661">
      <w:bodyDiv w:val="1"/>
      <w:marLeft w:val="0"/>
      <w:marRight w:val="0"/>
      <w:marTop w:val="0"/>
      <w:marBottom w:val="0"/>
      <w:divBdr>
        <w:top w:val="none" w:sz="0" w:space="0" w:color="auto"/>
        <w:left w:val="none" w:sz="0" w:space="0" w:color="auto"/>
        <w:bottom w:val="none" w:sz="0" w:space="0" w:color="auto"/>
        <w:right w:val="none" w:sz="0" w:space="0" w:color="auto"/>
      </w:divBdr>
    </w:div>
    <w:div w:id="603345287">
      <w:bodyDiv w:val="1"/>
      <w:marLeft w:val="0"/>
      <w:marRight w:val="0"/>
      <w:marTop w:val="0"/>
      <w:marBottom w:val="0"/>
      <w:divBdr>
        <w:top w:val="none" w:sz="0" w:space="0" w:color="auto"/>
        <w:left w:val="none" w:sz="0" w:space="0" w:color="auto"/>
        <w:bottom w:val="none" w:sz="0" w:space="0" w:color="auto"/>
        <w:right w:val="none" w:sz="0" w:space="0" w:color="auto"/>
      </w:divBdr>
    </w:div>
    <w:div w:id="603415663">
      <w:bodyDiv w:val="1"/>
      <w:marLeft w:val="0"/>
      <w:marRight w:val="0"/>
      <w:marTop w:val="0"/>
      <w:marBottom w:val="0"/>
      <w:divBdr>
        <w:top w:val="none" w:sz="0" w:space="0" w:color="auto"/>
        <w:left w:val="none" w:sz="0" w:space="0" w:color="auto"/>
        <w:bottom w:val="none" w:sz="0" w:space="0" w:color="auto"/>
        <w:right w:val="none" w:sz="0" w:space="0" w:color="auto"/>
      </w:divBdr>
    </w:div>
    <w:div w:id="603653810">
      <w:bodyDiv w:val="1"/>
      <w:marLeft w:val="0"/>
      <w:marRight w:val="0"/>
      <w:marTop w:val="0"/>
      <w:marBottom w:val="0"/>
      <w:divBdr>
        <w:top w:val="none" w:sz="0" w:space="0" w:color="auto"/>
        <w:left w:val="none" w:sz="0" w:space="0" w:color="auto"/>
        <w:bottom w:val="none" w:sz="0" w:space="0" w:color="auto"/>
        <w:right w:val="none" w:sz="0" w:space="0" w:color="auto"/>
      </w:divBdr>
    </w:div>
    <w:div w:id="603653896">
      <w:bodyDiv w:val="1"/>
      <w:marLeft w:val="0"/>
      <w:marRight w:val="0"/>
      <w:marTop w:val="0"/>
      <w:marBottom w:val="0"/>
      <w:divBdr>
        <w:top w:val="none" w:sz="0" w:space="0" w:color="auto"/>
        <w:left w:val="none" w:sz="0" w:space="0" w:color="auto"/>
        <w:bottom w:val="none" w:sz="0" w:space="0" w:color="auto"/>
        <w:right w:val="none" w:sz="0" w:space="0" w:color="auto"/>
      </w:divBdr>
    </w:div>
    <w:div w:id="604113172">
      <w:bodyDiv w:val="1"/>
      <w:marLeft w:val="0"/>
      <w:marRight w:val="0"/>
      <w:marTop w:val="0"/>
      <w:marBottom w:val="0"/>
      <w:divBdr>
        <w:top w:val="none" w:sz="0" w:space="0" w:color="auto"/>
        <w:left w:val="none" w:sz="0" w:space="0" w:color="auto"/>
        <w:bottom w:val="none" w:sz="0" w:space="0" w:color="auto"/>
        <w:right w:val="none" w:sz="0" w:space="0" w:color="auto"/>
      </w:divBdr>
    </w:div>
    <w:div w:id="604117864">
      <w:bodyDiv w:val="1"/>
      <w:marLeft w:val="0"/>
      <w:marRight w:val="0"/>
      <w:marTop w:val="0"/>
      <w:marBottom w:val="0"/>
      <w:divBdr>
        <w:top w:val="none" w:sz="0" w:space="0" w:color="auto"/>
        <w:left w:val="none" w:sz="0" w:space="0" w:color="auto"/>
        <w:bottom w:val="none" w:sz="0" w:space="0" w:color="auto"/>
        <w:right w:val="none" w:sz="0" w:space="0" w:color="auto"/>
      </w:divBdr>
    </w:div>
    <w:div w:id="604122338">
      <w:bodyDiv w:val="1"/>
      <w:marLeft w:val="0"/>
      <w:marRight w:val="0"/>
      <w:marTop w:val="0"/>
      <w:marBottom w:val="0"/>
      <w:divBdr>
        <w:top w:val="none" w:sz="0" w:space="0" w:color="auto"/>
        <w:left w:val="none" w:sz="0" w:space="0" w:color="auto"/>
        <w:bottom w:val="none" w:sz="0" w:space="0" w:color="auto"/>
        <w:right w:val="none" w:sz="0" w:space="0" w:color="auto"/>
      </w:divBdr>
    </w:div>
    <w:div w:id="604192643">
      <w:bodyDiv w:val="1"/>
      <w:marLeft w:val="0"/>
      <w:marRight w:val="0"/>
      <w:marTop w:val="0"/>
      <w:marBottom w:val="0"/>
      <w:divBdr>
        <w:top w:val="none" w:sz="0" w:space="0" w:color="auto"/>
        <w:left w:val="none" w:sz="0" w:space="0" w:color="auto"/>
        <w:bottom w:val="none" w:sz="0" w:space="0" w:color="auto"/>
        <w:right w:val="none" w:sz="0" w:space="0" w:color="auto"/>
      </w:divBdr>
    </w:div>
    <w:div w:id="604308055">
      <w:bodyDiv w:val="1"/>
      <w:marLeft w:val="0"/>
      <w:marRight w:val="0"/>
      <w:marTop w:val="0"/>
      <w:marBottom w:val="0"/>
      <w:divBdr>
        <w:top w:val="none" w:sz="0" w:space="0" w:color="auto"/>
        <w:left w:val="none" w:sz="0" w:space="0" w:color="auto"/>
        <w:bottom w:val="none" w:sz="0" w:space="0" w:color="auto"/>
        <w:right w:val="none" w:sz="0" w:space="0" w:color="auto"/>
      </w:divBdr>
    </w:div>
    <w:div w:id="604575016">
      <w:bodyDiv w:val="1"/>
      <w:marLeft w:val="0"/>
      <w:marRight w:val="0"/>
      <w:marTop w:val="0"/>
      <w:marBottom w:val="0"/>
      <w:divBdr>
        <w:top w:val="none" w:sz="0" w:space="0" w:color="auto"/>
        <w:left w:val="none" w:sz="0" w:space="0" w:color="auto"/>
        <w:bottom w:val="none" w:sz="0" w:space="0" w:color="auto"/>
        <w:right w:val="none" w:sz="0" w:space="0" w:color="auto"/>
      </w:divBdr>
    </w:div>
    <w:div w:id="604653717">
      <w:bodyDiv w:val="1"/>
      <w:marLeft w:val="0"/>
      <w:marRight w:val="0"/>
      <w:marTop w:val="0"/>
      <w:marBottom w:val="0"/>
      <w:divBdr>
        <w:top w:val="none" w:sz="0" w:space="0" w:color="auto"/>
        <w:left w:val="none" w:sz="0" w:space="0" w:color="auto"/>
        <w:bottom w:val="none" w:sz="0" w:space="0" w:color="auto"/>
        <w:right w:val="none" w:sz="0" w:space="0" w:color="auto"/>
      </w:divBdr>
    </w:div>
    <w:div w:id="604726864">
      <w:bodyDiv w:val="1"/>
      <w:marLeft w:val="0"/>
      <w:marRight w:val="0"/>
      <w:marTop w:val="0"/>
      <w:marBottom w:val="0"/>
      <w:divBdr>
        <w:top w:val="none" w:sz="0" w:space="0" w:color="auto"/>
        <w:left w:val="none" w:sz="0" w:space="0" w:color="auto"/>
        <w:bottom w:val="none" w:sz="0" w:space="0" w:color="auto"/>
        <w:right w:val="none" w:sz="0" w:space="0" w:color="auto"/>
      </w:divBdr>
    </w:div>
    <w:div w:id="604777227">
      <w:bodyDiv w:val="1"/>
      <w:marLeft w:val="0"/>
      <w:marRight w:val="0"/>
      <w:marTop w:val="0"/>
      <w:marBottom w:val="0"/>
      <w:divBdr>
        <w:top w:val="none" w:sz="0" w:space="0" w:color="auto"/>
        <w:left w:val="none" w:sz="0" w:space="0" w:color="auto"/>
        <w:bottom w:val="none" w:sz="0" w:space="0" w:color="auto"/>
        <w:right w:val="none" w:sz="0" w:space="0" w:color="auto"/>
      </w:divBdr>
    </w:div>
    <w:div w:id="604967825">
      <w:bodyDiv w:val="1"/>
      <w:marLeft w:val="0"/>
      <w:marRight w:val="0"/>
      <w:marTop w:val="0"/>
      <w:marBottom w:val="0"/>
      <w:divBdr>
        <w:top w:val="none" w:sz="0" w:space="0" w:color="auto"/>
        <w:left w:val="none" w:sz="0" w:space="0" w:color="auto"/>
        <w:bottom w:val="none" w:sz="0" w:space="0" w:color="auto"/>
        <w:right w:val="none" w:sz="0" w:space="0" w:color="auto"/>
      </w:divBdr>
    </w:div>
    <w:div w:id="604968110">
      <w:bodyDiv w:val="1"/>
      <w:marLeft w:val="0"/>
      <w:marRight w:val="0"/>
      <w:marTop w:val="0"/>
      <w:marBottom w:val="0"/>
      <w:divBdr>
        <w:top w:val="none" w:sz="0" w:space="0" w:color="auto"/>
        <w:left w:val="none" w:sz="0" w:space="0" w:color="auto"/>
        <w:bottom w:val="none" w:sz="0" w:space="0" w:color="auto"/>
        <w:right w:val="none" w:sz="0" w:space="0" w:color="auto"/>
      </w:divBdr>
    </w:div>
    <w:div w:id="605314334">
      <w:bodyDiv w:val="1"/>
      <w:marLeft w:val="0"/>
      <w:marRight w:val="0"/>
      <w:marTop w:val="0"/>
      <w:marBottom w:val="0"/>
      <w:divBdr>
        <w:top w:val="none" w:sz="0" w:space="0" w:color="auto"/>
        <w:left w:val="none" w:sz="0" w:space="0" w:color="auto"/>
        <w:bottom w:val="none" w:sz="0" w:space="0" w:color="auto"/>
        <w:right w:val="none" w:sz="0" w:space="0" w:color="auto"/>
      </w:divBdr>
    </w:div>
    <w:div w:id="605430863">
      <w:bodyDiv w:val="1"/>
      <w:marLeft w:val="0"/>
      <w:marRight w:val="0"/>
      <w:marTop w:val="0"/>
      <w:marBottom w:val="0"/>
      <w:divBdr>
        <w:top w:val="none" w:sz="0" w:space="0" w:color="auto"/>
        <w:left w:val="none" w:sz="0" w:space="0" w:color="auto"/>
        <w:bottom w:val="none" w:sz="0" w:space="0" w:color="auto"/>
        <w:right w:val="none" w:sz="0" w:space="0" w:color="auto"/>
      </w:divBdr>
    </w:div>
    <w:div w:id="605431791">
      <w:bodyDiv w:val="1"/>
      <w:marLeft w:val="0"/>
      <w:marRight w:val="0"/>
      <w:marTop w:val="0"/>
      <w:marBottom w:val="0"/>
      <w:divBdr>
        <w:top w:val="none" w:sz="0" w:space="0" w:color="auto"/>
        <w:left w:val="none" w:sz="0" w:space="0" w:color="auto"/>
        <w:bottom w:val="none" w:sz="0" w:space="0" w:color="auto"/>
        <w:right w:val="none" w:sz="0" w:space="0" w:color="auto"/>
      </w:divBdr>
    </w:div>
    <w:div w:id="605506862">
      <w:bodyDiv w:val="1"/>
      <w:marLeft w:val="0"/>
      <w:marRight w:val="0"/>
      <w:marTop w:val="0"/>
      <w:marBottom w:val="0"/>
      <w:divBdr>
        <w:top w:val="none" w:sz="0" w:space="0" w:color="auto"/>
        <w:left w:val="none" w:sz="0" w:space="0" w:color="auto"/>
        <w:bottom w:val="none" w:sz="0" w:space="0" w:color="auto"/>
        <w:right w:val="none" w:sz="0" w:space="0" w:color="auto"/>
      </w:divBdr>
    </w:div>
    <w:div w:id="605574546">
      <w:bodyDiv w:val="1"/>
      <w:marLeft w:val="0"/>
      <w:marRight w:val="0"/>
      <w:marTop w:val="0"/>
      <w:marBottom w:val="0"/>
      <w:divBdr>
        <w:top w:val="none" w:sz="0" w:space="0" w:color="auto"/>
        <w:left w:val="none" w:sz="0" w:space="0" w:color="auto"/>
        <w:bottom w:val="none" w:sz="0" w:space="0" w:color="auto"/>
        <w:right w:val="none" w:sz="0" w:space="0" w:color="auto"/>
      </w:divBdr>
    </w:div>
    <w:div w:id="605576500">
      <w:bodyDiv w:val="1"/>
      <w:marLeft w:val="0"/>
      <w:marRight w:val="0"/>
      <w:marTop w:val="0"/>
      <w:marBottom w:val="0"/>
      <w:divBdr>
        <w:top w:val="none" w:sz="0" w:space="0" w:color="auto"/>
        <w:left w:val="none" w:sz="0" w:space="0" w:color="auto"/>
        <w:bottom w:val="none" w:sz="0" w:space="0" w:color="auto"/>
        <w:right w:val="none" w:sz="0" w:space="0" w:color="auto"/>
      </w:divBdr>
    </w:div>
    <w:div w:id="605623655">
      <w:bodyDiv w:val="1"/>
      <w:marLeft w:val="0"/>
      <w:marRight w:val="0"/>
      <w:marTop w:val="0"/>
      <w:marBottom w:val="0"/>
      <w:divBdr>
        <w:top w:val="none" w:sz="0" w:space="0" w:color="auto"/>
        <w:left w:val="none" w:sz="0" w:space="0" w:color="auto"/>
        <w:bottom w:val="none" w:sz="0" w:space="0" w:color="auto"/>
        <w:right w:val="none" w:sz="0" w:space="0" w:color="auto"/>
      </w:divBdr>
    </w:div>
    <w:div w:id="605692359">
      <w:bodyDiv w:val="1"/>
      <w:marLeft w:val="0"/>
      <w:marRight w:val="0"/>
      <w:marTop w:val="0"/>
      <w:marBottom w:val="0"/>
      <w:divBdr>
        <w:top w:val="none" w:sz="0" w:space="0" w:color="auto"/>
        <w:left w:val="none" w:sz="0" w:space="0" w:color="auto"/>
        <w:bottom w:val="none" w:sz="0" w:space="0" w:color="auto"/>
        <w:right w:val="none" w:sz="0" w:space="0" w:color="auto"/>
      </w:divBdr>
    </w:div>
    <w:div w:id="605885861">
      <w:bodyDiv w:val="1"/>
      <w:marLeft w:val="0"/>
      <w:marRight w:val="0"/>
      <w:marTop w:val="0"/>
      <w:marBottom w:val="0"/>
      <w:divBdr>
        <w:top w:val="none" w:sz="0" w:space="0" w:color="auto"/>
        <w:left w:val="none" w:sz="0" w:space="0" w:color="auto"/>
        <w:bottom w:val="none" w:sz="0" w:space="0" w:color="auto"/>
        <w:right w:val="none" w:sz="0" w:space="0" w:color="auto"/>
      </w:divBdr>
    </w:div>
    <w:div w:id="606352166">
      <w:bodyDiv w:val="1"/>
      <w:marLeft w:val="0"/>
      <w:marRight w:val="0"/>
      <w:marTop w:val="0"/>
      <w:marBottom w:val="0"/>
      <w:divBdr>
        <w:top w:val="none" w:sz="0" w:space="0" w:color="auto"/>
        <w:left w:val="none" w:sz="0" w:space="0" w:color="auto"/>
        <w:bottom w:val="none" w:sz="0" w:space="0" w:color="auto"/>
        <w:right w:val="none" w:sz="0" w:space="0" w:color="auto"/>
      </w:divBdr>
    </w:div>
    <w:div w:id="606423551">
      <w:bodyDiv w:val="1"/>
      <w:marLeft w:val="0"/>
      <w:marRight w:val="0"/>
      <w:marTop w:val="0"/>
      <w:marBottom w:val="0"/>
      <w:divBdr>
        <w:top w:val="none" w:sz="0" w:space="0" w:color="auto"/>
        <w:left w:val="none" w:sz="0" w:space="0" w:color="auto"/>
        <w:bottom w:val="none" w:sz="0" w:space="0" w:color="auto"/>
        <w:right w:val="none" w:sz="0" w:space="0" w:color="auto"/>
      </w:divBdr>
    </w:div>
    <w:div w:id="606622428">
      <w:bodyDiv w:val="1"/>
      <w:marLeft w:val="0"/>
      <w:marRight w:val="0"/>
      <w:marTop w:val="0"/>
      <w:marBottom w:val="0"/>
      <w:divBdr>
        <w:top w:val="none" w:sz="0" w:space="0" w:color="auto"/>
        <w:left w:val="none" w:sz="0" w:space="0" w:color="auto"/>
        <w:bottom w:val="none" w:sz="0" w:space="0" w:color="auto"/>
        <w:right w:val="none" w:sz="0" w:space="0" w:color="auto"/>
      </w:divBdr>
    </w:div>
    <w:div w:id="606692268">
      <w:bodyDiv w:val="1"/>
      <w:marLeft w:val="0"/>
      <w:marRight w:val="0"/>
      <w:marTop w:val="0"/>
      <w:marBottom w:val="0"/>
      <w:divBdr>
        <w:top w:val="none" w:sz="0" w:space="0" w:color="auto"/>
        <w:left w:val="none" w:sz="0" w:space="0" w:color="auto"/>
        <w:bottom w:val="none" w:sz="0" w:space="0" w:color="auto"/>
        <w:right w:val="none" w:sz="0" w:space="0" w:color="auto"/>
      </w:divBdr>
    </w:div>
    <w:div w:id="606737725">
      <w:bodyDiv w:val="1"/>
      <w:marLeft w:val="0"/>
      <w:marRight w:val="0"/>
      <w:marTop w:val="0"/>
      <w:marBottom w:val="0"/>
      <w:divBdr>
        <w:top w:val="none" w:sz="0" w:space="0" w:color="auto"/>
        <w:left w:val="none" w:sz="0" w:space="0" w:color="auto"/>
        <w:bottom w:val="none" w:sz="0" w:space="0" w:color="auto"/>
        <w:right w:val="none" w:sz="0" w:space="0" w:color="auto"/>
      </w:divBdr>
    </w:div>
    <w:div w:id="607004370">
      <w:bodyDiv w:val="1"/>
      <w:marLeft w:val="0"/>
      <w:marRight w:val="0"/>
      <w:marTop w:val="0"/>
      <w:marBottom w:val="0"/>
      <w:divBdr>
        <w:top w:val="none" w:sz="0" w:space="0" w:color="auto"/>
        <w:left w:val="none" w:sz="0" w:space="0" w:color="auto"/>
        <w:bottom w:val="none" w:sz="0" w:space="0" w:color="auto"/>
        <w:right w:val="none" w:sz="0" w:space="0" w:color="auto"/>
      </w:divBdr>
    </w:div>
    <w:div w:id="607006651">
      <w:bodyDiv w:val="1"/>
      <w:marLeft w:val="0"/>
      <w:marRight w:val="0"/>
      <w:marTop w:val="0"/>
      <w:marBottom w:val="0"/>
      <w:divBdr>
        <w:top w:val="none" w:sz="0" w:space="0" w:color="auto"/>
        <w:left w:val="none" w:sz="0" w:space="0" w:color="auto"/>
        <w:bottom w:val="none" w:sz="0" w:space="0" w:color="auto"/>
        <w:right w:val="none" w:sz="0" w:space="0" w:color="auto"/>
      </w:divBdr>
    </w:div>
    <w:div w:id="607009377">
      <w:bodyDiv w:val="1"/>
      <w:marLeft w:val="0"/>
      <w:marRight w:val="0"/>
      <w:marTop w:val="0"/>
      <w:marBottom w:val="0"/>
      <w:divBdr>
        <w:top w:val="none" w:sz="0" w:space="0" w:color="auto"/>
        <w:left w:val="none" w:sz="0" w:space="0" w:color="auto"/>
        <w:bottom w:val="none" w:sz="0" w:space="0" w:color="auto"/>
        <w:right w:val="none" w:sz="0" w:space="0" w:color="auto"/>
      </w:divBdr>
    </w:div>
    <w:div w:id="607077749">
      <w:bodyDiv w:val="1"/>
      <w:marLeft w:val="0"/>
      <w:marRight w:val="0"/>
      <w:marTop w:val="0"/>
      <w:marBottom w:val="0"/>
      <w:divBdr>
        <w:top w:val="none" w:sz="0" w:space="0" w:color="auto"/>
        <w:left w:val="none" w:sz="0" w:space="0" w:color="auto"/>
        <w:bottom w:val="none" w:sz="0" w:space="0" w:color="auto"/>
        <w:right w:val="none" w:sz="0" w:space="0" w:color="auto"/>
      </w:divBdr>
    </w:div>
    <w:div w:id="607078113">
      <w:bodyDiv w:val="1"/>
      <w:marLeft w:val="0"/>
      <w:marRight w:val="0"/>
      <w:marTop w:val="0"/>
      <w:marBottom w:val="0"/>
      <w:divBdr>
        <w:top w:val="none" w:sz="0" w:space="0" w:color="auto"/>
        <w:left w:val="none" w:sz="0" w:space="0" w:color="auto"/>
        <w:bottom w:val="none" w:sz="0" w:space="0" w:color="auto"/>
        <w:right w:val="none" w:sz="0" w:space="0" w:color="auto"/>
      </w:divBdr>
    </w:div>
    <w:div w:id="607349764">
      <w:bodyDiv w:val="1"/>
      <w:marLeft w:val="0"/>
      <w:marRight w:val="0"/>
      <w:marTop w:val="0"/>
      <w:marBottom w:val="0"/>
      <w:divBdr>
        <w:top w:val="none" w:sz="0" w:space="0" w:color="auto"/>
        <w:left w:val="none" w:sz="0" w:space="0" w:color="auto"/>
        <w:bottom w:val="none" w:sz="0" w:space="0" w:color="auto"/>
        <w:right w:val="none" w:sz="0" w:space="0" w:color="auto"/>
      </w:divBdr>
    </w:div>
    <w:div w:id="607466940">
      <w:bodyDiv w:val="1"/>
      <w:marLeft w:val="0"/>
      <w:marRight w:val="0"/>
      <w:marTop w:val="0"/>
      <w:marBottom w:val="0"/>
      <w:divBdr>
        <w:top w:val="none" w:sz="0" w:space="0" w:color="auto"/>
        <w:left w:val="none" w:sz="0" w:space="0" w:color="auto"/>
        <w:bottom w:val="none" w:sz="0" w:space="0" w:color="auto"/>
        <w:right w:val="none" w:sz="0" w:space="0" w:color="auto"/>
      </w:divBdr>
    </w:div>
    <w:div w:id="607664844">
      <w:bodyDiv w:val="1"/>
      <w:marLeft w:val="0"/>
      <w:marRight w:val="0"/>
      <w:marTop w:val="0"/>
      <w:marBottom w:val="0"/>
      <w:divBdr>
        <w:top w:val="none" w:sz="0" w:space="0" w:color="auto"/>
        <w:left w:val="none" w:sz="0" w:space="0" w:color="auto"/>
        <w:bottom w:val="none" w:sz="0" w:space="0" w:color="auto"/>
        <w:right w:val="none" w:sz="0" w:space="0" w:color="auto"/>
      </w:divBdr>
    </w:div>
    <w:div w:id="607667140">
      <w:bodyDiv w:val="1"/>
      <w:marLeft w:val="0"/>
      <w:marRight w:val="0"/>
      <w:marTop w:val="0"/>
      <w:marBottom w:val="0"/>
      <w:divBdr>
        <w:top w:val="none" w:sz="0" w:space="0" w:color="auto"/>
        <w:left w:val="none" w:sz="0" w:space="0" w:color="auto"/>
        <w:bottom w:val="none" w:sz="0" w:space="0" w:color="auto"/>
        <w:right w:val="none" w:sz="0" w:space="0" w:color="auto"/>
      </w:divBdr>
    </w:div>
    <w:div w:id="607858618">
      <w:bodyDiv w:val="1"/>
      <w:marLeft w:val="0"/>
      <w:marRight w:val="0"/>
      <w:marTop w:val="0"/>
      <w:marBottom w:val="0"/>
      <w:divBdr>
        <w:top w:val="none" w:sz="0" w:space="0" w:color="auto"/>
        <w:left w:val="none" w:sz="0" w:space="0" w:color="auto"/>
        <w:bottom w:val="none" w:sz="0" w:space="0" w:color="auto"/>
        <w:right w:val="none" w:sz="0" w:space="0" w:color="auto"/>
      </w:divBdr>
    </w:div>
    <w:div w:id="607928364">
      <w:bodyDiv w:val="1"/>
      <w:marLeft w:val="0"/>
      <w:marRight w:val="0"/>
      <w:marTop w:val="0"/>
      <w:marBottom w:val="0"/>
      <w:divBdr>
        <w:top w:val="none" w:sz="0" w:space="0" w:color="auto"/>
        <w:left w:val="none" w:sz="0" w:space="0" w:color="auto"/>
        <w:bottom w:val="none" w:sz="0" w:space="0" w:color="auto"/>
        <w:right w:val="none" w:sz="0" w:space="0" w:color="auto"/>
      </w:divBdr>
    </w:div>
    <w:div w:id="607930686">
      <w:bodyDiv w:val="1"/>
      <w:marLeft w:val="0"/>
      <w:marRight w:val="0"/>
      <w:marTop w:val="0"/>
      <w:marBottom w:val="0"/>
      <w:divBdr>
        <w:top w:val="none" w:sz="0" w:space="0" w:color="auto"/>
        <w:left w:val="none" w:sz="0" w:space="0" w:color="auto"/>
        <w:bottom w:val="none" w:sz="0" w:space="0" w:color="auto"/>
        <w:right w:val="none" w:sz="0" w:space="0" w:color="auto"/>
      </w:divBdr>
    </w:div>
    <w:div w:id="608123408">
      <w:bodyDiv w:val="1"/>
      <w:marLeft w:val="0"/>
      <w:marRight w:val="0"/>
      <w:marTop w:val="0"/>
      <w:marBottom w:val="0"/>
      <w:divBdr>
        <w:top w:val="none" w:sz="0" w:space="0" w:color="auto"/>
        <w:left w:val="none" w:sz="0" w:space="0" w:color="auto"/>
        <w:bottom w:val="none" w:sz="0" w:space="0" w:color="auto"/>
        <w:right w:val="none" w:sz="0" w:space="0" w:color="auto"/>
      </w:divBdr>
    </w:div>
    <w:div w:id="608436773">
      <w:bodyDiv w:val="1"/>
      <w:marLeft w:val="0"/>
      <w:marRight w:val="0"/>
      <w:marTop w:val="0"/>
      <w:marBottom w:val="0"/>
      <w:divBdr>
        <w:top w:val="none" w:sz="0" w:space="0" w:color="auto"/>
        <w:left w:val="none" w:sz="0" w:space="0" w:color="auto"/>
        <w:bottom w:val="none" w:sz="0" w:space="0" w:color="auto"/>
        <w:right w:val="none" w:sz="0" w:space="0" w:color="auto"/>
      </w:divBdr>
    </w:div>
    <w:div w:id="608507860">
      <w:bodyDiv w:val="1"/>
      <w:marLeft w:val="0"/>
      <w:marRight w:val="0"/>
      <w:marTop w:val="0"/>
      <w:marBottom w:val="0"/>
      <w:divBdr>
        <w:top w:val="none" w:sz="0" w:space="0" w:color="auto"/>
        <w:left w:val="none" w:sz="0" w:space="0" w:color="auto"/>
        <w:bottom w:val="none" w:sz="0" w:space="0" w:color="auto"/>
        <w:right w:val="none" w:sz="0" w:space="0" w:color="auto"/>
      </w:divBdr>
    </w:div>
    <w:div w:id="608587803">
      <w:bodyDiv w:val="1"/>
      <w:marLeft w:val="0"/>
      <w:marRight w:val="0"/>
      <w:marTop w:val="0"/>
      <w:marBottom w:val="0"/>
      <w:divBdr>
        <w:top w:val="none" w:sz="0" w:space="0" w:color="auto"/>
        <w:left w:val="none" w:sz="0" w:space="0" w:color="auto"/>
        <w:bottom w:val="none" w:sz="0" w:space="0" w:color="auto"/>
        <w:right w:val="none" w:sz="0" w:space="0" w:color="auto"/>
      </w:divBdr>
    </w:div>
    <w:div w:id="608660170">
      <w:bodyDiv w:val="1"/>
      <w:marLeft w:val="0"/>
      <w:marRight w:val="0"/>
      <w:marTop w:val="0"/>
      <w:marBottom w:val="0"/>
      <w:divBdr>
        <w:top w:val="none" w:sz="0" w:space="0" w:color="auto"/>
        <w:left w:val="none" w:sz="0" w:space="0" w:color="auto"/>
        <w:bottom w:val="none" w:sz="0" w:space="0" w:color="auto"/>
        <w:right w:val="none" w:sz="0" w:space="0" w:color="auto"/>
      </w:divBdr>
    </w:div>
    <w:div w:id="608707109">
      <w:bodyDiv w:val="1"/>
      <w:marLeft w:val="0"/>
      <w:marRight w:val="0"/>
      <w:marTop w:val="0"/>
      <w:marBottom w:val="0"/>
      <w:divBdr>
        <w:top w:val="none" w:sz="0" w:space="0" w:color="auto"/>
        <w:left w:val="none" w:sz="0" w:space="0" w:color="auto"/>
        <w:bottom w:val="none" w:sz="0" w:space="0" w:color="auto"/>
        <w:right w:val="none" w:sz="0" w:space="0" w:color="auto"/>
      </w:divBdr>
    </w:div>
    <w:div w:id="608775074">
      <w:bodyDiv w:val="1"/>
      <w:marLeft w:val="0"/>
      <w:marRight w:val="0"/>
      <w:marTop w:val="0"/>
      <w:marBottom w:val="0"/>
      <w:divBdr>
        <w:top w:val="none" w:sz="0" w:space="0" w:color="auto"/>
        <w:left w:val="none" w:sz="0" w:space="0" w:color="auto"/>
        <w:bottom w:val="none" w:sz="0" w:space="0" w:color="auto"/>
        <w:right w:val="none" w:sz="0" w:space="0" w:color="auto"/>
      </w:divBdr>
    </w:div>
    <w:div w:id="608778686">
      <w:bodyDiv w:val="1"/>
      <w:marLeft w:val="0"/>
      <w:marRight w:val="0"/>
      <w:marTop w:val="0"/>
      <w:marBottom w:val="0"/>
      <w:divBdr>
        <w:top w:val="none" w:sz="0" w:space="0" w:color="auto"/>
        <w:left w:val="none" w:sz="0" w:space="0" w:color="auto"/>
        <w:bottom w:val="none" w:sz="0" w:space="0" w:color="auto"/>
        <w:right w:val="none" w:sz="0" w:space="0" w:color="auto"/>
      </w:divBdr>
    </w:div>
    <w:div w:id="608851497">
      <w:bodyDiv w:val="1"/>
      <w:marLeft w:val="0"/>
      <w:marRight w:val="0"/>
      <w:marTop w:val="0"/>
      <w:marBottom w:val="0"/>
      <w:divBdr>
        <w:top w:val="none" w:sz="0" w:space="0" w:color="auto"/>
        <w:left w:val="none" w:sz="0" w:space="0" w:color="auto"/>
        <w:bottom w:val="none" w:sz="0" w:space="0" w:color="auto"/>
        <w:right w:val="none" w:sz="0" w:space="0" w:color="auto"/>
      </w:divBdr>
    </w:div>
    <w:div w:id="608853909">
      <w:bodyDiv w:val="1"/>
      <w:marLeft w:val="0"/>
      <w:marRight w:val="0"/>
      <w:marTop w:val="0"/>
      <w:marBottom w:val="0"/>
      <w:divBdr>
        <w:top w:val="none" w:sz="0" w:space="0" w:color="auto"/>
        <w:left w:val="none" w:sz="0" w:space="0" w:color="auto"/>
        <w:bottom w:val="none" w:sz="0" w:space="0" w:color="auto"/>
        <w:right w:val="none" w:sz="0" w:space="0" w:color="auto"/>
      </w:divBdr>
    </w:div>
    <w:div w:id="608896832">
      <w:bodyDiv w:val="1"/>
      <w:marLeft w:val="0"/>
      <w:marRight w:val="0"/>
      <w:marTop w:val="0"/>
      <w:marBottom w:val="0"/>
      <w:divBdr>
        <w:top w:val="none" w:sz="0" w:space="0" w:color="auto"/>
        <w:left w:val="none" w:sz="0" w:space="0" w:color="auto"/>
        <w:bottom w:val="none" w:sz="0" w:space="0" w:color="auto"/>
        <w:right w:val="none" w:sz="0" w:space="0" w:color="auto"/>
      </w:divBdr>
    </w:div>
    <w:div w:id="608972357">
      <w:bodyDiv w:val="1"/>
      <w:marLeft w:val="0"/>
      <w:marRight w:val="0"/>
      <w:marTop w:val="0"/>
      <w:marBottom w:val="0"/>
      <w:divBdr>
        <w:top w:val="none" w:sz="0" w:space="0" w:color="auto"/>
        <w:left w:val="none" w:sz="0" w:space="0" w:color="auto"/>
        <w:bottom w:val="none" w:sz="0" w:space="0" w:color="auto"/>
        <w:right w:val="none" w:sz="0" w:space="0" w:color="auto"/>
      </w:divBdr>
    </w:div>
    <w:div w:id="608973183">
      <w:bodyDiv w:val="1"/>
      <w:marLeft w:val="0"/>
      <w:marRight w:val="0"/>
      <w:marTop w:val="0"/>
      <w:marBottom w:val="0"/>
      <w:divBdr>
        <w:top w:val="none" w:sz="0" w:space="0" w:color="auto"/>
        <w:left w:val="none" w:sz="0" w:space="0" w:color="auto"/>
        <w:bottom w:val="none" w:sz="0" w:space="0" w:color="auto"/>
        <w:right w:val="none" w:sz="0" w:space="0" w:color="auto"/>
      </w:divBdr>
    </w:div>
    <w:div w:id="609122776">
      <w:bodyDiv w:val="1"/>
      <w:marLeft w:val="0"/>
      <w:marRight w:val="0"/>
      <w:marTop w:val="0"/>
      <w:marBottom w:val="0"/>
      <w:divBdr>
        <w:top w:val="none" w:sz="0" w:space="0" w:color="auto"/>
        <w:left w:val="none" w:sz="0" w:space="0" w:color="auto"/>
        <w:bottom w:val="none" w:sz="0" w:space="0" w:color="auto"/>
        <w:right w:val="none" w:sz="0" w:space="0" w:color="auto"/>
      </w:divBdr>
    </w:div>
    <w:div w:id="609239691">
      <w:bodyDiv w:val="1"/>
      <w:marLeft w:val="0"/>
      <w:marRight w:val="0"/>
      <w:marTop w:val="0"/>
      <w:marBottom w:val="0"/>
      <w:divBdr>
        <w:top w:val="none" w:sz="0" w:space="0" w:color="auto"/>
        <w:left w:val="none" w:sz="0" w:space="0" w:color="auto"/>
        <w:bottom w:val="none" w:sz="0" w:space="0" w:color="auto"/>
        <w:right w:val="none" w:sz="0" w:space="0" w:color="auto"/>
      </w:divBdr>
    </w:div>
    <w:div w:id="609312122">
      <w:bodyDiv w:val="1"/>
      <w:marLeft w:val="0"/>
      <w:marRight w:val="0"/>
      <w:marTop w:val="0"/>
      <w:marBottom w:val="0"/>
      <w:divBdr>
        <w:top w:val="none" w:sz="0" w:space="0" w:color="auto"/>
        <w:left w:val="none" w:sz="0" w:space="0" w:color="auto"/>
        <w:bottom w:val="none" w:sz="0" w:space="0" w:color="auto"/>
        <w:right w:val="none" w:sz="0" w:space="0" w:color="auto"/>
      </w:divBdr>
    </w:div>
    <w:div w:id="609316718">
      <w:bodyDiv w:val="1"/>
      <w:marLeft w:val="0"/>
      <w:marRight w:val="0"/>
      <w:marTop w:val="0"/>
      <w:marBottom w:val="0"/>
      <w:divBdr>
        <w:top w:val="none" w:sz="0" w:space="0" w:color="auto"/>
        <w:left w:val="none" w:sz="0" w:space="0" w:color="auto"/>
        <w:bottom w:val="none" w:sz="0" w:space="0" w:color="auto"/>
        <w:right w:val="none" w:sz="0" w:space="0" w:color="auto"/>
      </w:divBdr>
    </w:div>
    <w:div w:id="609506357">
      <w:bodyDiv w:val="1"/>
      <w:marLeft w:val="0"/>
      <w:marRight w:val="0"/>
      <w:marTop w:val="0"/>
      <w:marBottom w:val="0"/>
      <w:divBdr>
        <w:top w:val="none" w:sz="0" w:space="0" w:color="auto"/>
        <w:left w:val="none" w:sz="0" w:space="0" w:color="auto"/>
        <w:bottom w:val="none" w:sz="0" w:space="0" w:color="auto"/>
        <w:right w:val="none" w:sz="0" w:space="0" w:color="auto"/>
      </w:divBdr>
    </w:div>
    <w:div w:id="609508841">
      <w:bodyDiv w:val="1"/>
      <w:marLeft w:val="0"/>
      <w:marRight w:val="0"/>
      <w:marTop w:val="0"/>
      <w:marBottom w:val="0"/>
      <w:divBdr>
        <w:top w:val="none" w:sz="0" w:space="0" w:color="auto"/>
        <w:left w:val="none" w:sz="0" w:space="0" w:color="auto"/>
        <w:bottom w:val="none" w:sz="0" w:space="0" w:color="auto"/>
        <w:right w:val="none" w:sz="0" w:space="0" w:color="auto"/>
      </w:divBdr>
    </w:div>
    <w:div w:id="609514958">
      <w:bodyDiv w:val="1"/>
      <w:marLeft w:val="0"/>
      <w:marRight w:val="0"/>
      <w:marTop w:val="0"/>
      <w:marBottom w:val="0"/>
      <w:divBdr>
        <w:top w:val="none" w:sz="0" w:space="0" w:color="auto"/>
        <w:left w:val="none" w:sz="0" w:space="0" w:color="auto"/>
        <w:bottom w:val="none" w:sz="0" w:space="0" w:color="auto"/>
        <w:right w:val="none" w:sz="0" w:space="0" w:color="auto"/>
      </w:divBdr>
    </w:div>
    <w:div w:id="609626713">
      <w:bodyDiv w:val="1"/>
      <w:marLeft w:val="0"/>
      <w:marRight w:val="0"/>
      <w:marTop w:val="0"/>
      <w:marBottom w:val="0"/>
      <w:divBdr>
        <w:top w:val="none" w:sz="0" w:space="0" w:color="auto"/>
        <w:left w:val="none" w:sz="0" w:space="0" w:color="auto"/>
        <w:bottom w:val="none" w:sz="0" w:space="0" w:color="auto"/>
        <w:right w:val="none" w:sz="0" w:space="0" w:color="auto"/>
      </w:divBdr>
    </w:div>
    <w:div w:id="609750011">
      <w:bodyDiv w:val="1"/>
      <w:marLeft w:val="0"/>
      <w:marRight w:val="0"/>
      <w:marTop w:val="0"/>
      <w:marBottom w:val="0"/>
      <w:divBdr>
        <w:top w:val="none" w:sz="0" w:space="0" w:color="auto"/>
        <w:left w:val="none" w:sz="0" w:space="0" w:color="auto"/>
        <w:bottom w:val="none" w:sz="0" w:space="0" w:color="auto"/>
        <w:right w:val="none" w:sz="0" w:space="0" w:color="auto"/>
      </w:divBdr>
    </w:div>
    <w:div w:id="609750594">
      <w:bodyDiv w:val="1"/>
      <w:marLeft w:val="0"/>
      <w:marRight w:val="0"/>
      <w:marTop w:val="0"/>
      <w:marBottom w:val="0"/>
      <w:divBdr>
        <w:top w:val="none" w:sz="0" w:space="0" w:color="auto"/>
        <w:left w:val="none" w:sz="0" w:space="0" w:color="auto"/>
        <w:bottom w:val="none" w:sz="0" w:space="0" w:color="auto"/>
        <w:right w:val="none" w:sz="0" w:space="0" w:color="auto"/>
      </w:divBdr>
    </w:div>
    <w:div w:id="609774510">
      <w:bodyDiv w:val="1"/>
      <w:marLeft w:val="0"/>
      <w:marRight w:val="0"/>
      <w:marTop w:val="0"/>
      <w:marBottom w:val="0"/>
      <w:divBdr>
        <w:top w:val="none" w:sz="0" w:space="0" w:color="auto"/>
        <w:left w:val="none" w:sz="0" w:space="0" w:color="auto"/>
        <w:bottom w:val="none" w:sz="0" w:space="0" w:color="auto"/>
        <w:right w:val="none" w:sz="0" w:space="0" w:color="auto"/>
      </w:divBdr>
    </w:div>
    <w:div w:id="609824118">
      <w:bodyDiv w:val="1"/>
      <w:marLeft w:val="0"/>
      <w:marRight w:val="0"/>
      <w:marTop w:val="0"/>
      <w:marBottom w:val="0"/>
      <w:divBdr>
        <w:top w:val="none" w:sz="0" w:space="0" w:color="auto"/>
        <w:left w:val="none" w:sz="0" w:space="0" w:color="auto"/>
        <w:bottom w:val="none" w:sz="0" w:space="0" w:color="auto"/>
        <w:right w:val="none" w:sz="0" w:space="0" w:color="auto"/>
      </w:divBdr>
    </w:div>
    <w:div w:id="609893796">
      <w:bodyDiv w:val="1"/>
      <w:marLeft w:val="0"/>
      <w:marRight w:val="0"/>
      <w:marTop w:val="0"/>
      <w:marBottom w:val="0"/>
      <w:divBdr>
        <w:top w:val="none" w:sz="0" w:space="0" w:color="auto"/>
        <w:left w:val="none" w:sz="0" w:space="0" w:color="auto"/>
        <w:bottom w:val="none" w:sz="0" w:space="0" w:color="auto"/>
        <w:right w:val="none" w:sz="0" w:space="0" w:color="auto"/>
      </w:divBdr>
    </w:div>
    <w:div w:id="610667981">
      <w:bodyDiv w:val="1"/>
      <w:marLeft w:val="0"/>
      <w:marRight w:val="0"/>
      <w:marTop w:val="0"/>
      <w:marBottom w:val="0"/>
      <w:divBdr>
        <w:top w:val="none" w:sz="0" w:space="0" w:color="auto"/>
        <w:left w:val="none" w:sz="0" w:space="0" w:color="auto"/>
        <w:bottom w:val="none" w:sz="0" w:space="0" w:color="auto"/>
        <w:right w:val="none" w:sz="0" w:space="0" w:color="auto"/>
      </w:divBdr>
    </w:div>
    <w:div w:id="610668131">
      <w:bodyDiv w:val="1"/>
      <w:marLeft w:val="0"/>
      <w:marRight w:val="0"/>
      <w:marTop w:val="0"/>
      <w:marBottom w:val="0"/>
      <w:divBdr>
        <w:top w:val="none" w:sz="0" w:space="0" w:color="auto"/>
        <w:left w:val="none" w:sz="0" w:space="0" w:color="auto"/>
        <w:bottom w:val="none" w:sz="0" w:space="0" w:color="auto"/>
        <w:right w:val="none" w:sz="0" w:space="0" w:color="auto"/>
      </w:divBdr>
    </w:div>
    <w:div w:id="610817162">
      <w:bodyDiv w:val="1"/>
      <w:marLeft w:val="0"/>
      <w:marRight w:val="0"/>
      <w:marTop w:val="0"/>
      <w:marBottom w:val="0"/>
      <w:divBdr>
        <w:top w:val="none" w:sz="0" w:space="0" w:color="auto"/>
        <w:left w:val="none" w:sz="0" w:space="0" w:color="auto"/>
        <w:bottom w:val="none" w:sz="0" w:space="0" w:color="auto"/>
        <w:right w:val="none" w:sz="0" w:space="0" w:color="auto"/>
      </w:divBdr>
    </w:div>
    <w:div w:id="610862688">
      <w:bodyDiv w:val="1"/>
      <w:marLeft w:val="0"/>
      <w:marRight w:val="0"/>
      <w:marTop w:val="0"/>
      <w:marBottom w:val="0"/>
      <w:divBdr>
        <w:top w:val="none" w:sz="0" w:space="0" w:color="auto"/>
        <w:left w:val="none" w:sz="0" w:space="0" w:color="auto"/>
        <w:bottom w:val="none" w:sz="0" w:space="0" w:color="auto"/>
        <w:right w:val="none" w:sz="0" w:space="0" w:color="auto"/>
      </w:divBdr>
    </w:div>
    <w:div w:id="611203290">
      <w:bodyDiv w:val="1"/>
      <w:marLeft w:val="0"/>
      <w:marRight w:val="0"/>
      <w:marTop w:val="0"/>
      <w:marBottom w:val="0"/>
      <w:divBdr>
        <w:top w:val="none" w:sz="0" w:space="0" w:color="auto"/>
        <w:left w:val="none" w:sz="0" w:space="0" w:color="auto"/>
        <w:bottom w:val="none" w:sz="0" w:space="0" w:color="auto"/>
        <w:right w:val="none" w:sz="0" w:space="0" w:color="auto"/>
      </w:divBdr>
    </w:div>
    <w:div w:id="611211207">
      <w:bodyDiv w:val="1"/>
      <w:marLeft w:val="0"/>
      <w:marRight w:val="0"/>
      <w:marTop w:val="0"/>
      <w:marBottom w:val="0"/>
      <w:divBdr>
        <w:top w:val="none" w:sz="0" w:space="0" w:color="auto"/>
        <w:left w:val="none" w:sz="0" w:space="0" w:color="auto"/>
        <w:bottom w:val="none" w:sz="0" w:space="0" w:color="auto"/>
        <w:right w:val="none" w:sz="0" w:space="0" w:color="auto"/>
      </w:divBdr>
    </w:div>
    <w:div w:id="611329286">
      <w:bodyDiv w:val="1"/>
      <w:marLeft w:val="0"/>
      <w:marRight w:val="0"/>
      <w:marTop w:val="0"/>
      <w:marBottom w:val="0"/>
      <w:divBdr>
        <w:top w:val="none" w:sz="0" w:space="0" w:color="auto"/>
        <w:left w:val="none" w:sz="0" w:space="0" w:color="auto"/>
        <w:bottom w:val="none" w:sz="0" w:space="0" w:color="auto"/>
        <w:right w:val="none" w:sz="0" w:space="0" w:color="auto"/>
      </w:divBdr>
    </w:div>
    <w:div w:id="611399624">
      <w:bodyDiv w:val="1"/>
      <w:marLeft w:val="0"/>
      <w:marRight w:val="0"/>
      <w:marTop w:val="0"/>
      <w:marBottom w:val="0"/>
      <w:divBdr>
        <w:top w:val="none" w:sz="0" w:space="0" w:color="auto"/>
        <w:left w:val="none" w:sz="0" w:space="0" w:color="auto"/>
        <w:bottom w:val="none" w:sz="0" w:space="0" w:color="auto"/>
        <w:right w:val="none" w:sz="0" w:space="0" w:color="auto"/>
      </w:divBdr>
    </w:div>
    <w:div w:id="611669760">
      <w:bodyDiv w:val="1"/>
      <w:marLeft w:val="0"/>
      <w:marRight w:val="0"/>
      <w:marTop w:val="0"/>
      <w:marBottom w:val="0"/>
      <w:divBdr>
        <w:top w:val="none" w:sz="0" w:space="0" w:color="auto"/>
        <w:left w:val="none" w:sz="0" w:space="0" w:color="auto"/>
        <w:bottom w:val="none" w:sz="0" w:space="0" w:color="auto"/>
        <w:right w:val="none" w:sz="0" w:space="0" w:color="auto"/>
      </w:divBdr>
    </w:div>
    <w:div w:id="611672913">
      <w:bodyDiv w:val="1"/>
      <w:marLeft w:val="0"/>
      <w:marRight w:val="0"/>
      <w:marTop w:val="0"/>
      <w:marBottom w:val="0"/>
      <w:divBdr>
        <w:top w:val="none" w:sz="0" w:space="0" w:color="auto"/>
        <w:left w:val="none" w:sz="0" w:space="0" w:color="auto"/>
        <w:bottom w:val="none" w:sz="0" w:space="0" w:color="auto"/>
        <w:right w:val="none" w:sz="0" w:space="0" w:color="auto"/>
      </w:divBdr>
    </w:div>
    <w:div w:id="611860662">
      <w:bodyDiv w:val="1"/>
      <w:marLeft w:val="0"/>
      <w:marRight w:val="0"/>
      <w:marTop w:val="0"/>
      <w:marBottom w:val="0"/>
      <w:divBdr>
        <w:top w:val="none" w:sz="0" w:space="0" w:color="auto"/>
        <w:left w:val="none" w:sz="0" w:space="0" w:color="auto"/>
        <w:bottom w:val="none" w:sz="0" w:space="0" w:color="auto"/>
        <w:right w:val="none" w:sz="0" w:space="0" w:color="auto"/>
      </w:divBdr>
    </w:div>
    <w:div w:id="611976745">
      <w:bodyDiv w:val="1"/>
      <w:marLeft w:val="0"/>
      <w:marRight w:val="0"/>
      <w:marTop w:val="0"/>
      <w:marBottom w:val="0"/>
      <w:divBdr>
        <w:top w:val="none" w:sz="0" w:space="0" w:color="auto"/>
        <w:left w:val="none" w:sz="0" w:space="0" w:color="auto"/>
        <w:bottom w:val="none" w:sz="0" w:space="0" w:color="auto"/>
        <w:right w:val="none" w:sz="0" w:space="0" w:color="auto"/>
      </w:divBdr>
    </w:div>
    <w:div w:id="612052903">
      <w:bodyDiv w:val="1"/>
      <w:marLeft w:val="0"/>
      <w:marRight w:val="0"/>
      <w:marTop w:val="0"/>
      <w:marBottom w:val="0"/>
      <w:divBdr>
        <w:top w:val="none" w:sz="0" w:space="0" w:color="auto"/>
        <w:left w:val="none" w:sz="0" w:space="0" w:color="auto"/>
        <w:bottom w:val="none" w:sz="0" w:space="0" w:color="auto"/>
        <w:right w:val="none" w:sz="0" w:space="0" w:color="auto"/>
      </w:divBdr>
    </w:div>
    <w:div w:id="612054187">
      <w:bodyDiv w:val="1"/>
      <w:marLeft w:val="0"/>
      <w:marRight w:val="0"/>
      <w:marTop w:val="0"/>
      <w:marBottom w:val="0"/>
      <w:divBdr>
        <w:top w:val="none" w:sz="0" w:space="0" w:color="auto"/>
        <w:left w:val="none" w:sz="0" w:space="0" w:color="auto"/>
        <w:bottom w:val="none" w:sz="0" w:space="0" w:color="auto"/>
        <w:right w:val="none" w:sz="0" w:space="0" w:color="auto"/>
      </w:divBdr>
    </w:div>
    <w:div w:id="612252966">
      <w:bodyDiv w:val="1"/>
      <w:marLeft w:val="0"/>
      <w:marRight w:val="0"/>
      <w:marTop w:val="0"/>
      <w:marBottom w:val="0"/>
      <w:divBdr>
        <w:top w:val="none" w:sz="0" w:space="0" w:color="auto"/>
        <w:left w:val="none" w:sz="0" w:space="0" w:color="auto"/>
        <w:bottom w:val="none" w:sz="0" w:space="0" w:color="auto"/>
        <w:right w:val="none" w:sz="0" w:space="0" w:color="auto"/>
      </w:divBdr>
    </w:div>
    <w:div w:id="612324269">
      <w:bodyDiv w:val="1"/>
      <w:marLeft w:val="0"/>
      <w:marRight w:val="0"/>
      <w:marTop w:val="0"/>
      <w:marBottom w:val="0"/>
      <w:divBdr>
        <w:top w:val="none" w:sz="0" w:space="0" w:color="auto"/>
        <w:left w:val="none" w:sz="0" w:space="0" w:color="auto"/>
        <w:bottom w:val="none" w:sz="0" w:space="0" w:color="auto"/>
        <w:right w:val="none" w:sz="0" w:space="0" w:color="auto"/>
      </w:divBdr>
    </w:div>
    <w:div w:id="612444491">
      <w:bodyDiv w:val="1"/>
      <w:marLeft w:val="0"/>
      <w:marRight w:val="0"/>
      <w:marTop w:val="0"/>
      <w:marBottom w:val="0"/>
      <w:divBdr>
        <w:top w:val="none" w:sz="0" w:space="0" w:color="auto"/>
        <w:left w:val="none" w:sz="0" w:space="0" w:color="auto"/>
        <w:bottom w:val="none" w:sz="0" w:space="0" w:color="auto"/>
        <w:right w:val="none" w:sz="0" w:space="0" w:color="auto"/>
      </w:divBdr>
    </w:div>
    <w:div w:id="612979071">
      <w:bodyDiv w:val="1"/>
      <w:marLeft w:val="0"/>
      <w:marRight w:val="0"/>
      <w:marTop w:val="0"/>
      <w:marBottom w:val="0"/>
      <w:divBdr>
        <w:top w:val="none" w:sz="0" w:space="0" w:color="auto"/>
        <w:left w:val="none" w:sz="0" w:space="0" w:color="auto"/>
        <w:bottom w:val="none" w:sz="0" w:space="0" w:color="auto"/>
        <w:right w:val="none" w:sz="0" w:space="0" w:color="auto"/>
      </w:divBdr>
    </w:div>
    <w:div w:id="613025370">
      <w:bodyDiv w:val="1"/>
      <w:marLeft w:val="0"/>
      <w:marRight w:val="0"/>
      <w:marTop w:val="0"/>
      <w:marBottom w:val="0"/>
      <w:divBdr>
        <w:top w:val="none" w:sz="0" w:space="0" w:color="auto"/>
        <w:left w:val="none" w:sz="0" w:space="0" w:color="auto"/>
        <w:bottom w:val="none" w:sz="0" w:space="0" w:color="auto"/>
        <w:right w:val="none" w:sz="0" w:space="0" w:color="auto"/>
      </w:divBdr>
    </w:div>
    <w:div w:id="613248146">
      <w:bodyDiv w:val="1"/>
      <w:marLeft w:val="0"/>
      <w:marRight w:val="0"/>
      <w:marTop w:val="0"/>
      <w:marBottom w:val="0"/>
      <w:divBdr>
        <w:top w:val="none" w:sz="0" w:space="0" w:color="auto"/>
        <w:left w:val="none" w:sz="0" w:space="0" w:color="auto"/>
        <w:bottom w:val="none" w:sz="0" w:space="0" w:color="auto"/>
        <w:right w:val="none" w:sz="0" w:space="0" w:color="auto"/>
      </w:divBdr>
    </w:div>
    <w:div w:id="613438575">
      <w:bodyDiv w:val="1"/>
      <w:marLeft w:val="0"/>
      <w:marRight w:val="0"/>
      <w:marTop w:val="0"/>
      <w:marBottom w:val="0"/>
      <w:divBdr>
        <w:top w:val="none" w:sz="0" w:space="0" w:color="auto"/>
        <w:left w:val="none" w:sz="0" w:space="0" w:color="auto"/>
        <w:bottom w:val="none" w:sz="0" w:space="0" w:color="auto"/>
        <w:right w:val="none" w:sz="0" w:space="0" w:color="auto"/>
      </w:divBdr>
    </w:div>
    <w:div w:id="613443393">
      <w:bodyDiv w:val="1"/>
      <w:marLeft w:val="0"/>
      <w:marRight w:val="0"/>
      <w:marTop w:val="0"/>
      <w:marBottom w:val="0"/>
      <w:divBdr>
        <w:top w:val="none" w:sz="0" w:space="0" w:color="auto"/>
        <w:left w:val="none" w:sz="0" w:space="0" w:color="auto"/>
        <w:bottom w:val="none" w:sz="0" w:space="0" w:color="auto"/>
        <w:right w:val="none" w:sz="0" w:space="0" w:color="auto"/>
      </w:divBdr>
    </w:div>
    <w:div w:id="613560901">
      <w:bodyDiv w:val="1"/>
      <w:marLeft w:val="0"/>
      <w:marRight w:val="0"/>
      <w:marTop w:val="0"/>
      <w:marBottom w:val="0"/>
      <w:divBdr>
        <w:top w:val="none" w:sz="0" w:space="0" w:color="auto"/>
        <w:left w:val="none" w:sz="0" w:space="0" w:color="auto"/>
        <w:bottom w:val="none" w:sz="0" w:space="0" w:color="auto"/>
        <w:right w:val="none" w:sz="0" w:space="0" w:color="auto"/>
      </w:divBdr>
    </w:div>
    <w:div w:id="613633524">
      <w:bodyDiv w:val="1"/>
      <w:marLeft w:val="0"/>
      <w:marRight w:val="0"/>
      <w:marTop w:val="0"/>
      <w:marBottom w:val="0"/>
      <w:divBdr>
        <w:top w:val="none" w:sz="0" w:space="0" w:color="auto"/>
        <w:left w:val="none" w:sz="0" w:space="0" w:color="auto"/>
        <w:bottom w:val="none" w:sz="0" w:space="0" w:color="auto"/>
        <w:right w:val="none" w:sz="0" w:space="0" w:color="auto"/>
      </w:divBdr>
    </w:div>
    <w:div w:id="613750575">
      <w:bodyDiv w:val="1"/>
      <w:marLeft w:val="0"/>
      <w:marRight w:val="0"/>
      <w:marTop w:val="0"/>
      <w:marBottom w:val="0"/>
      <w:divBdr>
        <w:top w:val="none" w:sz="0" w:space="0" w:color="auto"/>
        <w:left w:val="none" w:sz="0" w:space="0" w:color="auto"/>
        <w:bottom w:val="none" w:sz="0" w:space="0" w:color="auto"/>
        <w:right w:val="none" w:sz="0" w:space="0" w:color="auto"/>
      </w:divBdr>
    </w:div>
    <w:div w:id="613900650">
      <w:bodyDiv w:val="1"/>
      <w:marLeft w:val="0"/>
      <w:marRight w:val="0"/>
      <w:marTop w:val="0"/>
      <w:marBottom w:val="0"/>
      <w:divBdr>
        <w:top w:val="none" w:sz="0" w:space="0" w:color="auto"/>
        <w:left w:val="none" w:sz="0" w:space="0" w:color="auto"/>
        <w:bottom w:val="none" w:sz="0" w:space="0" w:color="auto"/>
        <w:right w:val="none" w:sz="0" w:space="0" w:color="auto"/>
      </w:divBdr>
    </w:div>
    <w:div w:id="613942182">
      <w:bodyDiv w:val="1"/>
      <w:marLeft w:val="0"/>
      <w:marRight w:val="0"/>
      <w:marTop w:val="0"/>
      <w:marBottom w:val="0"/>
      <w:divBdr>
        <w:top w:val="none" w:sz="0" w:space="0" w:color="auto"/>
        <w:left w:val="none" w:sz="0" w:space="0" w:color="auto"/>
        <w:bottom w:val="none" w:sz="0" w:space="0" w:color="auto"/>
        <w:right w:val="none" w:sz="0" w:space="0" w:color="auto"/>
      </w:divBdr>
    </w:div>
    <w:div w:id="613943574">
      <w:bodyDiv w:val="1"/>
      <w:marLeft w:val="0"/>
      <w:marRight w:val="0"/>
      <w:marTop w:val="0"/>
      <w:marBottom w:val="0"/>
      <w:divBdr>
        <w:top w:val="none" w:sz="0" w:space="0" w:color="auto"/>
        <w:left w:val="none" w:sz="0" w:space="0" w:color="auto"/>
        <w:bottom w:val="none" w:sz="0" w:space="0" w:color="auto"/>
        <w:right w:val="none" w:sz="0" w:space="0" w:color="auto"/>
      </w:divBdr>
    </w:div>
    <w:div w:id="613947557">
      <w:bodyDiv w:val="1"/>
      <w:marLeft w:val="0"/>
      <w:marRight w:val="0"/>
      <w:marTop w:val="0"/>
      <w:marBottom w:val="0"/>
      <w:divBdr>
        <w:top w:val="none" w:sz="0" w:space="0" w:color="auto"/>
        <w:left w:val="none" w:sz="0" w:space="0" w:color="auto"/>
        <w:bottom w:val="none" w:sz="0" w:space="0" w:color="auto"/>
        <w:right w:val="none" w:sz="0" w:space="0" w:color="auto"/>
      </w:divBdr>
    </w:div>
    <w:div w:id="614598834">
      <w:bodyDiv w:val="1"/>
      <w:marLeft w:val="0"/>
      <w:marRight w:val="0"/>
      <w:marTop w:val="0"/>
      <w:marBottom w:val="0"/>
      <w:divBdr>
        <w:top w:val="none" w:sz="0" w:space="0" w:color="auto"/>
        <w:left w:val="none" w:sz="0" w:space="0" w:color="auto"/>
        <w:bottom w:val="none" w:sz="0" w:space="0" w:color="auto"/>
        <w:right w:val="none" w:sz="0" w:space="0" w:color="auto"/>
      </w:divBdr>
    </w:div>
    <w:div w:id="614757036">
      <w:bodyDiv w:val="1"/>
      <w:marLeft w:val="0"/>
      <w:marRight w:val="0"/>
      <w:marTop w:val="0"/>
      <w:marBottom w:val="0"/>
      <w:divBdr>
        <w:top w:val="none" w:sz="0" w:space="0" w:color="auto"/>
        <w:left w:val="none" w:sz="0" w:space="0" w:color="auto"/>
        <w:bottom w:val="none" w:sz="0" w:space="0" w:color="auto"/>
        <w:right w:val="none" w:sz="0" w:space="0" w:color="auto"/>
      </w:divBdr>
    </w:div>
    <w:div w:id="615066632">
      <w:bodyDiv w:val="1"/>
      <w:marLeft w:val="0"/>
      <w:marRight w:val="0"/>
      <w:marTop w:val="0"/>
      <w:marBottom w:val="0"/>
      <w:divBdr>
        <w:top w:val="none" w:sz="0" w:space="0" w:color="auto"/>
        <w:left w:val="none" w:sz="0" w:space="0" w:color="auto"/>
        <w:bottom w:val="none" w:sz="0" w:space="0" w:color="auto"/>
        <w:right w:val="none" w:sz="0" w:space="0" w:color="auto"/>
      </w:divBdr>
    </w:div>
    <w:div w:id="615067178">
      <w:bodyDiv w:val="1"/>
      <w:marLeft w:val="0"/>
      <w:marRight w:val="0"/>
      <w:marTop w:val="0"/>
      <w:marBottom w:val="0"/>
      <w:divBdr>
        <w:top w:val="none" w:sz="0" w:space="0" w:color="auto"/>
        <w:left w:val="none" w:sz="0" w:space="0" w:color="auto"/>
        <w:bottom w:val="none" w:sz="0" w:space="0" w:color="auto"/>
        <w:right w:val="none" w:sz="0" w:space="0" w:color="auto"/>
      </w:divBdr>
    </w:div>
    <w:div w:id="615137746">
      <w:bodyDiv w:val="1"/>
      <w:marLeft w:val="0"/>
      <w:marRight w:val="0"/>
      <w:marTop w:val="0"/>
      <w:marBottom w:val="0"/>
      <w:divBdr>
        <w:top w:val="none" w:sz="0" w:space="0" w:color="auto"/>
        <w:left w:val="none" w:sz="0" w:space="0" w:color="auto"/>
        <w:bottom w:val="none" w:sz="0" w:space="0" w:color="auto"/>
        <w:right w:val="none" w:sz="0" w:space="0" w:color="auto"/>
      </w:divBdr>
    </w:div>
    <w:div w:id="615215236">
      <w:bodyDiv w:val="1"/>
      <w:marLeft w:val="0"/>
      <w:marRight w:val="0"/>
      <w:marTop w:val="0"/>
      <w:marBottom w:val="0"/>
      <w:divBdr>
        <w:top w:val="none" w:sz="0" w:space="0" w:color="auto"/>
        <w:left w:val="none" w:sz="0" w:space="0" w:color="auto"/>
        <w:bottom w:val="none" w:sz="0" w:space="0" w:color="auto"/>
        <w:right w:val="none" w:sz="0" w:space="0" w:color="auto"/>
      </w:divBdr>
    </w:div>
    <w:div w:id="615216561">
      <w:bodyDiv w:val="1"/>
      <w:marLeft w:val="0"/>
      <w:marRight w:val="0"/>
      <w:marTop w:val="0"/>
      <w:marBottom w:val="0"/>
      <w:divBdr>
        <w:top w:val="none" w:sz="0" w:space="0" w:color="auto"/>
        <w:left w:val="none" w:sz="0" w:space="0" w:color="auto"/>
        <w:bottom w:val="none" w:sz="0" w:space="0" w:color="auto"/>
        <w:right w:val="none" w:sz="0" w:space="0" w:color="auto"/>
      </w:divBdr>
    </w:div>
    <w:div w:id="615219171">
      <w:bodyDiv w:val="1"/>
      <w:marLeft w:val="0"/>
      <w:marRight w:val="0"/>
      <w:marTop w:val="0"/>
      <w:marBottom w:val="0"/>
      <w:divBdr>
        <w:top w:val="none" w:sz="0" w:space="0" w:color="auto"/>
        <w:left w:val="none" w:sz="0" w:space="0" w:color="auto"/>
        <w:bottom w:val="none" w:sz="0" w:space="0" w:color="auto"/>
        <w:right w:val="none" w:sz="0" w:space="0" w:color="auto"/>
      </w:divBdr>
    </w:div>
    <w:div w:id="615404636">
      <w:bodyDiv w:val="1"/>
      <w:marLeft w:val="0"/>
      <w:marRight w:val="0"/>
      <w:marTop w:val="0"/>
      <w:marBottom w:val="0"/>
      <w:divBdr>
        <w:top w:val="none" w:sz="0" w:space="0" w:color="auto"/>
        <w:left w:val="none" w:sz="0" w:space="0" w:color="auto"/>
        <w:bottom w:val="none" w:sz="0" w:space="0" w:color="auto"/>
        <w:right w:val="none" w:sz="0" w:space="0" w:color="auto"/>
      </w:divBdr>
    </w:div>
    <w:div w:id="615454423">
      <w:bodyDiv w:val="1"/>
      <w:marLeft w:val="0"/>
      <w:marRight w:val="0"/>
      <w:marTop w:val="0"/>
      <w:marBottom w:val="0"/>
      <w:divBdr>
        <w:top w:val="none" w:sz="0" w:space="0" w:color="auto"/>
        <w:left w:val="none" w:sz="0" w:space="0" w:color="auto"/>
        <w:bottom w:val="none" w:sz="0" w:space="0" w:color="auto"/>
        <w:right w:val="none" w:sz="0" w:space="0" w:color="auto"/>
      </w:divBdr>
    </w:div>
    <w:div w:id="615873494">
      <w:bodyDiv w:val="1"/>
      <w:marLeft w:val="0"/>
      <w:marRight w:val="0"/>
      <w:marTop w:val="0"/>
      <w:marBottom w:val="0"/>
      <w:divBdr>
        <w:top w:val="none" w:sz="0" w:space="0" w:color="auto"/>
        <w:left w:val="none" w:sz="0" w:space="0" w:color="auto"/>
        <w:bottom w:val="none" w:sz="0" w:space="0" w:color="auto"/>
        <w:right w:val="none" w:sz="0" w:space="0" w:color="auto"/>
      </w:divBdr>
    </w:div>
    <w:div w:id="615988163">
      <w:bodyDiv w:val="1"/>
      <w:marLeft w:val="0"/>
      <w:marRight w:val="0"/>
      <w:marTop w:val="0"/>
      <w:marBottom w:val="0"/>
      <w:divBdr>
        <w:top w:val="none" w:sz="0" w:space="0" w:color="auto"/>
        <w:left w:val="none" w:sz="0" w:space="0" w:color="auto"/>
        <w:bottom w:val="none" w:sz="0" w:space="0" w:color="auto"/>
        <w:right w:val="none" w:sz="0" w:space="0" w:color="auto"/>
      </w:divBdr>
    </w:div>
    <w:div w:id="616109733">
      <w:bodyDiv w:val="1"/>
      <w:marLeft w:val="0"/>
      <w:marRight w:val="0"/>
      <w:marTop w:val="0"/>
      <w:marBottom w:val="0"/>
      <w:divBdr>
        <w:top w:val="none" w:sz="0" w:space="0" w:color="auto"/>
        <w:left w:val="none" w:sz="0" w:space="0" w:color="auto"/>
        <w:bottom w:val="none" w:sz="0" w:space="0" w:color="auto"/>
        <w:right w:val="none" w:sz="0" w:space="0" w:color="auto"/>
      </w:divBdr>
    </w:div>
    <w:div w:id="616445078">
      <w:bodyDiv w:val="1"/>
      <w:marLeft w:val="0"/>
      <w:marRight w:val="0"/>
      <w:marTop w:val="0"/>
      <w:marBottom w:val="0"/>
      <w:divBdr>
        <w:top w:val="none" w:sz="0" w:space="0" w:color="auto"/>
        <w:left w:val="none" w:sz="0" w:space="0" w:color="auto"/>
        <w:bottom w:val="none" w:sz="0" w:space="0" w:color="auto"/>
        <w:right w:val="none" w:sz="0" w:space="0" w:color="auto"/>
      </w:divBdr>
    </w:div>
    <w:div w:id="616523493">
      <w:bodyDiv w:val="1"/>
      <w:marLeft w:val="0"/>
      <w:marRight w:val="0"/>
      <w:marTop w:val="0"/>
      <w:marBottom w:val="0"/>
      <w:divBdr>
        <w:top w:val="none" w:sz="0" w:space="0" w:color="auto"/>
        <w:left w:val="none" w:sz="0" w:space="0" w:color="auto"/>
        <w:bottom w:val="none" w:sz="0" w:space="0" w:color="auto"/>
        <w:right w:val="none" w:sz="0" w:space="0" w:color="auto"/>
      </w:divBdr>
    </w:div>
    <w:div w:id="616570270">
      <w:bodyDiv w:val="1"/>
      <w:marLeft w:val="0"/>
      <w:marRight w:val="0"/>
      <w:marTop w:val="0"/>
      <w:marBottom w:val="0"/>
      <w:divBdr>
        <w:top w:val="none" w:sz="0" w:space="0" w:color="auto"/>
        <w:left w:val="none" w:sz="0" w:space="0" w:color="auto"/>
        <w:bottom w:val="none" w:sz="0" w:space="0" w:color="auto"/>
        <w:right w:val="none" w:sz="0" w:space="0" w:color="auto"/>
      </w:divBdr>
    </w:div>
    <w:div w:id="616638935">
      <w:bodyDiv w:val="1"/>
      <w:marLeft w:val="0"/>
      <w:marRight w:val="0"/>
      <w:marTop w:val="0"/>
      <w:marBottom w:val="0"/>
      <w:divBdr>
        <w:top w:val="none" w:sz="0" w:space="0" w:color="auto"/>
        <w:left w:val="none" w:sz="0" w:space="0" w:color="auto"/>
        <w:bottom w:val="none" w:sz="0" w:space="0" w:color="auto"/>
        <w:right w:val="none" w:sz="0" w:space="0" w:color="auto"/>
      </w:divBdr>
    </w:div>
    <w:div w:id="616643654">
      <w:bodyDiv w:val="1"/>
      <w:marLeft w:val="0"/>
      <w:marRight w:val="0"/>
      <w:marTop w:val="0"/>
      <w:marBottom w:val="0"/>
      <w:divBdr>
        <w:top w:val="none" w:sz="0" w:space="0" w:color="auto"/>
        <w:left w:val="none" w:sz="0" w:space="0" w:color="auto"/>
        <w:bottom w:val="none" w:sz="0" w:space="0" w:color="auto"/>
        <w:right w:val="none" w:sz="0" w:space="0" w:color="auto"/>
      </w:divBdr>
    </w:div>
    <w:div w:id="616765441">
      <w:bodyDiv w:val="1"/>
      <w:marLeft w:val="0"/>
      <w:marRight w:val="0"/>
      <w:marTop w:val="0"/>
      <w:marBottom w:val="0"/>
      <w:divBdr>
        <w:top w:val="none" w:sz="0" w:space="0" w:color="auto"/>
        <w:left w:val="none" w:sz="0" w:space="0" w:color="auto"/>
        <w:bottom w:val="none" w:sz="0" w:space="0" w:color="auto"/>
        <w:right w:val="none" w:sz="0" w:space="0" w:color="auto"/>
      </w:divBdr>
    </w:div>
    <w:div w:id="616837437">
      <w:bodyDiv w:val="1"/>
      <w:marLeft w:val="0"/>
      <w:marRight w:val="0"/>
      <w:marTop w:val="0"/>
      <w:marBottom w:val="0"/>
      <w:divBdr>
        <w:top w:val="none" w:sz="0" w:space="0" w:color="auto"/>
        <w:left w:val="none" w:sz="0" w:space="0" w:color="auto"/>
        <w:bottom w:val="none" w:sz="0" w:space="0" w:color="auto"/>
        <w:right w:val="none" w:sz="0" w:space="0" w:color="auto"/>
      </w:divBdr>
    </w:div>
    <w:div w:id="616914870">
      <w:bodyDiv w:val="1"/>
      <w:marLeft w:val="0"/>
      <w:marRight w:val="0"/>
      <w:marTop w:val="0"/>
      <w:marBottom w:val="0"/>
      <w:divBdr>
        <w:top w:val="none" w:sz="0" w:space="0" w:color="auto"/>
        <w:left w:val="none" w:sz="0" w:space="0" w:color="auto"/>
        <w:bottom w:val="none" w:sz="0" w:space="0" w:color="auto"/>
        <w:right w:val="none" w:sz="0" w:space="0" w:color="auto"/>
      </w:divBdr>
    </w:div>
    <w:div w:id="616987824">
      <w:bodyDiv w:val="1"/>
      <w:marLeft w:val="0"/>
      <w:marRight w:val="0"/>
      <w:marTop w:val="0"/>
      <w:marBottom w:val="0"/>
      <w:divBdr>
        <w:top w:val="none" w:sz="0" w:space="0" w:color="auto"/>
        <w:left w:val="none" w:sz="0" w:space="0" w:color="auto"/>
        <w:bottom w:val="none" w:sz="0" w:space="0" w:color="auto"/>
        <w:right w:val="none" w:sz="0" w:space="0" w:color="auto"/>
      </w:divBdr>
    </w:div>
    <w:div w:id="617028037">
      <w:bodyDiv w:val="1"/>
      <w:marLeft w:val="0"/>
      <w:marRight w:val="0"/>
      <w:marTop w:val="0"/>
      <w:marBottom w:val="0"/>
      <w:divBdr>
        <w:top w:val="none" w:sz="0" w:space="0" w:color="auto"/>
        <w:left w:val="none" w:sz="0" w:space="0" w:color="auto"/>
        <w:bottom w:val="none" w:sz="0" w:space="0" w:color="auto"/>
        <w:right w:val="none" w:sz="0" w:space="0" w:color="auto"/>
      </w:divBdr>
    </w:div>
    <w:div w:id="617223630">
      <w:bodyDiv w:val="1"/>
      <w:marLeft w:val="0"/>
      <w:marRight w:val="0"/>
      <w:marTop w:val="0"/>
      <w:marBottom w:val="0"/>
      <w:divBdr>
        <w:top w:val="none" w:sz="0" w:space="0" w:color="auto"/>
        <w:left w:val="none" w:sz="0" w:space="0" w:color="auto"/>
        <w:bottom w:val="none" w:sz="0" w:space="0" w:color="auto"/>
        <w:right w:val="none" w:sz="0" w:space="0" w:color="auto"/>
      </w:divBdr>
    </w:div>
    <w:div w:id="617294302">
      <w:bodyDiv w:val="1"/>
      <w:marLeft w:val="0"/>
      <w:marRight w:val="0"/>
      <w:marTop w:val="0"/>
      <w:marBottom w:val="0"/>
      <w:divBdr>
        <w:top w:val="none" w:sz="0" w:space="0" w:color="auto"/>
        <w:left w:val="none" w:sz="0" w:space="0" w:color="auto"/>
        <w:bottom w:val="none" w:sz="0" w:space="0" w:color="auto"/>
        <w:right w:val="none" w:sz="0" w:space="0" w:color="auto"/>
      </w:divBdr>
    </w:div>
    <w:div w:id="617301950">
      <w:bodyDiv w:val="1"/>
      <w:marLeft w:val="0"/>
      <w:marRight w:val="0"/>
      <w:marTop w:val="0"/>
      <w:marBottom w:val="0"/>
      <w:divBdr>
        <w:top w:val="none" w:sz="0" w:space="0" w:color="auto"/>
        <w:left w:val="none" w:sz="0" w:space="0" w:color="auto"/>
        <w:bottom w:val="none" w:sz="0" w:space="0" w:color="auto"/>
        <w:right w:val="none" w:sz="0" w:space="0" w:color="auto"/>
      </w:divBdr>
    </w:div>
    <w:div w:id="617370246">
      <w:bodyDiv w:val="1"/>
      <w:marLeft w:val="0"/>
      <w:marRight w:val="0"/>
      <w:marTop w:val="0"/>
      <w:marBottom w:val="0"/>
      <w:divBdr>
        <w:top w:val="none" w:sz="0" w:space="0" w:color="auto"/>
        <w:left w:val="none" w:sz="0" w:space="0" w:color="auto"/>
        <w:bottom w:val="none" w:sz="0" w:space="0" w:color="auto"/>
        <w:right w:val="none" w:sz="0" w:space="0" w:color="auto"/>
      </w:divBdr>
    </w:div>
    <w:div w:id="617376606">
      <w:bodyDiv w:val="1"/>
      <w:marLeft w:val="0"/>
      <w:marRight w:val="0"/>
      <w:marTop w:val="0"/>
      <w:marBottom w:val="0"/>
      <w:divBdr>
        <w:top w:val="none" w:sz="0" w:space="0" w:color="auto"/>
        <w:left w:val="none" w:sz="0" w:space="0" w:color="auto"/>
        <w:bottom w:val="none" w:sz="0" w:space="0" w:color="auto"/>
        <w:right w:val="none" w:sz="0" w:space="0" w:color="auto"/>
      </w:divBdr>
    </w:div>
    <w:div w:id="617487945">
      <w:bodyDiv w:val="1"/>
      <w:marLeft w:val="0"/>
      <w:marRight w:val="0"/>
      <w:marTop w:val="0"/>
      <w:marBottom w:val="0"/>
      <w:divBdr>
        <w:top w:val="none" w:sz="0" w:space="0" w:color="auto"/>
        <w:left w:val="none" w:sz="0" w:space="0" w:color="auto"/>
        <w:bottom w:val="none" w:sz="0" w:space="0" w:color="auto"/>
        <w:right w:val="none" w:sz="0" w:space="0" w:color="auto"/>
      </w:divBdr>
    </w:div>
    <w:div w:id="617496030">
      <w:bodyDiv w:val="1"/>
      <w:marLeft w:val="0"/>
      <w:marRight w:val="0"/>
      <w:marTop w:val="0"/>
      <w:marBottom w:val="0"/>
      <w:divBdr>
        <w:top w:val="none" w:sz="0" w:space="0" w:color="auto"/>
        <w:left w:val="none" w:sz="0" w:space="0" w:color="auto"/>
        <w:bottom w:val="none" w:sz="0" w:space="0" w:color="auto"/>
        <w:right w:val="none" w:sz="0" w:space="0" w:color="auto"/>
      </w:divBdr>
    </w:div>
    <w:div w:id="617612696">
      <w:bodyDiv w:val="1"/>
      <w:marLeft w:val="0"/>
      <w:marRight w:val="0"/>
      <w:marTop w:val="0"/>
      <w:marBottom w:val="0"/>
      <w:divBdr>
        <w:top w:val="none" w:sz="0" w:space="0" w:color="auto"/>
        <w:left w:val="none" w:sz="0" w:space="0" w:color="auto"/>
        <w:bottom w:val="none" w:sz="0" w:space="0" w:color="auto"/>
        <w:right w:val="none" w:sz="0" w:space="0" w:color="auto"/>
      </w:divBdr>
    </w:div>
    <w:div w:id="617682831">
      <w:bodyDiv w:val="1"/>
      <w:marLeft w:val="0"/>
      <w:marRight w:val="0"/>
      <w:marTop w:val="0"/>
      <w:marBottom w:val="0"/>
      <w:divBdr>
        <w:top w:val="none" w:sz="0" w:space="0" w:color="auto"/>
        <w:left w:val="none" w:sz="0" w:space="0" w:color="auto"/>
        <w:bottom w:val="none" w:sz="0" w:space="0" w:color="auto"/>
        <w:right w:val="none" w:sz="0" w:space="0" w:color="auto"/>
      </w:divBdr>
    </w:div>
    <w:div w:id="618142662">
      <w:bodyDiv w:val="1"/>
      <w:marLeft w:val="0"/>
      <w:marRight w:val="0"/>
      <w:marTop w:val="0"/>
      <w:marBottom w:val="0"/>
      <w:divBdr>
        <w:top w:val="none" w:sz="0" w:space="0" w:color="auto"/>
        <w:left w:val="none" w:sz="0" w:space="0" w:color="auto"/>
        <w:bottom w:val="none" w:sz="0" w:space="0" w:color="auto"/>
        <w:right w:val="none" w:sz="0" w:space="0" w:color="auto"/>
      </w:divBdr>
    </w:div>
    <w:div w:id="618149610">
      <w:bodyDiv w:val="1"/>
      <w:marLeft w:val="0"/>
      <w:marRight w:val="0"/>
      <w:marTop w:val="0"/>
      <w:marBottom w:val="0"/>
      <w:divBdr>
        <w:top w:val="none" w:sz="0" w:space="0" w:color="auto"/>
        <w:left w:val="none" w:sz="0" w:space="0" w:color="auto"/>
        <w:bottom w:val="none" w:sz="0" w:space="0" w:color="auto"/>
        <w:right w:val="none" w:sz="0" w:space="0" w:color="auto"/>
      </w:divBdr>
    </w:div>
    <w:div w:id="618335596">
      <w:bodyDiv w:val="1"/>
      <w:marLeft w:val="0"/>
      <w:marRight w:val="0"/>
      <w:marTop w:val="0"/>
      <w:marBottom w:val="0"/>
      <w:divBdr>
        <w:top w:val="none" w:sz="0" w:space="0" w:color="auto"/>
        <w:left w:val="none" w:sz="0" w:space="0" w:color="auto"/>
        <w:bottom w:val="none" w:sz="0" w:space="0" w:color="auto"/>
        <w:right w:val="none" w:sz="0" w:space="0" w:color="auto"/>
      </w:divBdr>
    </w:div>
    <w:div w:id="618337670">
      <w:bodyDiv w:val="1"/>
      <w:marLeft w:val="0"/>
      <w:marRight w:val="0"/>
      <w:marTop w:val="0"/>
      <w:marBottom w:val="0"/>
      <w:divBdr>
        <w:top w:val="none" w:sz="0" w:space="0" w:color="auto"/>
        <w:left w:val="none" w:sz="0" w:space="0" w:color="auto"/>
        <w:bottom w:val="none" w:sz="0" w:space="0" w:color="auto"/>
        <w:right w:val="none" w:sz="0" w:space="0" w:color="auto"/>
      </w:divBdr>
    </w:div>
    <w:div w:id="618344390">
      <w:bodyDiv w:val="1"/>
      <w:marLeft w:val="0"/>
      <w:marRight w:val="0"/>
      <w:marTop w:val="0"/>
      <w:marBottom w:val="0"/>
      <w:divBdr>
        <w:top w:val="none" w:sz="0" w:space="0" w:color="auto"/>
        <w:left w:val="none" w:sz="0" w:space="0" w:color="auto"/>
        <w:bottom w:val="none" w:sz="0" w:space="0" w:color="auto"/>
        <w:right w:val="none" w:sz="0" w:space="0" w:color="auto"/>
      </w:divBdr>
    </w:div>
    <w:div w:id="618495140">
      <w:bodyDiv w:val="1"/>
      <w:marLeft w:val="0"/>
      <w:marRight w:val="0"/>
      <w:marTop w:val="0"/>
      <w:marBottom w:val="0"/>
      <w:divBdr>
        <w:top w:val="none" w:sz="0" w:space="0" w:color="auto"/>
        <w:left w:val="none" w:sz="0" w:space="0" w:color="auto"/>
        <w:bottom w:val="none" w:sz="0" w:space="0" w:color="auto"/>
        <w:right w:val="none" w:sz="0" w:space="0" w:color="auto"/>
      </w:divBdr>
    </w:div>
    <w:div w:id="618684847">
      <w:bodyDiv w:val="1"/>
      <w:marLeft w:val="0"/>
      <w:marRight w:val="0"/>
      <w:marTop w:val="0"/>
      <w:marBottom w:val="0"/>
      <w:divBdr>
        <w:top w:val="none" w:sz="0" w:space="0" w:color="auto"/>
        <w:left w:val="none" w:sz="0" w:space="0" w:color="auto"/>
        <w:bottom w:val="none" w:sz="0" w:space="0" w:color="auto"/>
        <w:right w:val="none" w:sz="0" w:space="0" w:color="auto"/>
      </w:divBdr>
    </w:div>
    <w:div w:id="618685487">
      <w:bodyDiv w:val="1"/>
      <w:marLeft w:val="0"/>
      <w:marRight w:val="0"/>
      <w:marTop w:val="0"/>
      <w:marBottom w:val="0"/>
      <w:divBdr>
        <w:top w:val="none" w:sz="0" w:space="0" w:color="auto"/>
        <w:left w:val="none" w:sz="0" w:space="0" w:color="auto"/>
        <w:bottom w:val="none" w:sz="0" w:space="0" w:color="auto"/>
        <w:right w:val="none" w:sz="0" w:space="0" w:color="auto"/>
      </w:divBdr>
    </w:div>
    <w:div w:id="618729020">
      <w:bodyDiv w:val="1"/>
      <w:marLeft w:val="0"/>
      <w:marRight w:val="0"/>
      <w:marTop w:val="0"/>
      <w:marBottom w:val="0"/>
      <w:divBdr>
        <w:top w:val="none" w:sz="0" w:space="0" w:color="auto"/>
        <w:left w:val="none" w:sz="0" w:space="0" w:color="auto"/>
        <w:bottom w:val="none" w:sz="0" w:space="0" w:color="auto"/>
        <w:right w:val="none" w:sz="0" w:space="0" w:color="auto"/>
      </w:divBdr>
    </w:div>
    <w:div w:id="618806068">
      <w:bodyDiv w:val="1"/>
      <w:marLeft w:val="0"/>
      <w:marRight w:val="0"/>
      <w:marTop w:val="0"/>
      <w:marBottom w:val="0"/>
      <w:divBdr>
        <w:top w:val="none" w:sz="0" w:space="0" w:color="auto"/>
        <w:left w:val="none" w:sz="0" w:space="0" w:color="auto"/>
        <w:bottom w:val="none" w:sz="0" w:space="0" w:color="auto"/>
        <w:right w:val="none" w:sz="0" w:space="0" w:color="auto"/>
      </w:divBdr>
    </w:div>
    <w:div w:id="618880506">
      <w:bodyDiv w:val="1"/>
      <w:marLeft w:val="0"/>
      <w:marRight w:val="0"/>
      <w:marTop w:val="0"/>
      <w:marBottom w:val="0"/>
      <w:divBdr>
        <w:top w:val="none" w:sz="0" w:space="0" w:color="auto"/>
        <w:left w:val="none" w:sz="0" w:space="0" w:color="auto"/>
        <w:bottom w:val="none" w:sz="0" w:space="0" w:color="auto"/>
        <w:right w:val="none" w:sz="0" w:space="0" w:color="auto"/>
      </w:divBdr>
    </w:div>
    <w:div w:id="619065883">
      <w:bodyDiv w:val="1"/>
      <w:marLeft w:val="0"/>
      <w:marRight w:val="0"/>
      <w:marTop w:val="0"/>
      <w:marBottom w:val="0"/>
      <w:divBdr>
        <w:top w:val="none" w:sz="0" w:space="0" w:color="auto"/>
        <w:left w:val="none" w:sz="0" w:space="0" w:color="auto"/>
        <w:bottom w:val="none" w:sz="0" w:space="0" w:color="auto"/>
        <w:right w:val="none" w:sz="0" w:space="0" w:color="auto"/>
      </w:divBdr>
    </w:div>
    <w:div w:id="619384338">
      <w:bodyDiv w:val="1"/>
      <w:marLeft w:val="0"/>
      <w:marRight w:val="0"/>
      <w:marTop w:val="0"/>
      <w:marBottom w:val="0"/>
      <w:divBdr>
        <w:top w:val="none" w:sz="0" w:space="0" w:color="auto"/>
        <w:left w:val="none" w:sz="0" w:space="0" w:color="auto"/>
        <w:bottom w:val="none" w:sz="0" w:space="0" w:color="auto"/>
        <w:right w:val="none" w:sz="0" w:space="0" w:color="auto"/>
      </w:divBdr>
    </w:div>
    <w:div w:id="619453271">
      <w:bodyDiv w:val="1"/>
      <w:marLeft w:val="0"/>
      <w:marRight w:val="0"/>
      <w:marTop w:val="0"/>
      <w:marBottom w:val="0"/>
      <w:divBdr>
        <w:top w:val="none" w:sz="0" w:space="0" w:color="auto"/>
        <w:left w:val="none" w:sz="0" w:space="0" w:color="auto"/>
        <w:bottom w:val="none" w:sz="0" w:space="0" w:color="auto"/>
        <w:right w:val="none" w:sz="0" w:space="0" w:color="auto"/>
      </w:divBdr>
    </w:div>
    <w:div w:id="619578076">
      <w:bodyDiv w:val="1"/>
      <w:marLeft w:val="0"/>
      <w:marRight w:val="0"/>
      <w:marTop w:val="0"/>
      <w:marBottom w:val="0"/>
      <w:divBdr>
        <w:top w:val="none" w:sz="0" w:space="0" w:color="auto"/>
        <w:left w:val="none" w:sz="0" w:space="0" w:color="auto"/>
        <w:bottom w:val="none" w:sz="0" w:space="0" w:color="auto"/>
        <w:right w:val="none" w:sz="0" w:space="0" w:color="auto"/>
      </w:divBdr>
    </w:div>
    <w:div w:id="619804856">
      <w:bodyDiv w:val="1"/>
      <w:marLeft w:val="0"/>
      <w:marRight w:val="0"/>
      <w:marTop w:val="0"/>
      <w:marBottom w:val="0"/>
      <w:divBdr>
        <w:top w:val="none" w:sz="0" w:space="0" w:color="auto"/>
        <w:left w:val="none" w:sz="0" w:space="0" w:color="auto"/>
        <w:bottom w:val="none" w:sz="0" w:space="0" w:color="auto"/>
        <w:right w:val="none" w:sz="0" w:space="0" w:color="auto"/>
      </w:divBdr>
    </w:div>
    <w:div w:id="619842019">
      <w:bodyDiv w:val="1"/>
      <w:marLeft w:val="0"/>
      <w:marRight w:val="0"/>
      <w:marTop w:val="0"/>
      <w:marBottom w:val="0"/>
      <w:divBdr>
        <w:top w:val="none" w:sz="0" w:space="0" w:color="auto"/>
        <w:left w:val="none" w:sz="0" w:space="0" w:color="auto"/>
        <w:bottom w:val="none" w:sz="0" w:space="0" w:color="auto"/>
        <w:right w:val="none" w:sz="0" w:space="0" w:color="auto"/>
      </w:divBdr>
    </w:div>
    <w:div w:id="620763777">
      <w:bodyDiv w:val="1"/>
      <w:marLeft w:val="0"/>
      <w:marRight w:val="0"/>
      <w:marTop w:val="0"/>
      <w:marBottom w:val="0"/>
      <w:divBdr>
        <w:top w:val="none" w:sz="0" w:space="0" w:color="auto"/>
        <w:left w:val="none" w:sz="0" w:space="0" w:color="auto"/>
        <w:bottom w:val="none" w:sz="0" w:space="0" w:color="auto"/>
        <w:right w:val="none" w:sz="0" w:space="0" w:color="auto"/>
      </w:divBdr>
    </w:div>
    <w:div w:id="620843495">
      <w:bodyDiv w:val="1"/>
      <w:marLeft w:val="0"/>
      <w:marRight w:val="0"/>
      <w:marTop w:val="0"/>
      <w:marBottom w:val="0"/>
      <w:divBdr>
        <w:top w:val="none" w:sz="0" w:space="0" w:color="auto"/>
        <w:left w:val="none" w:sz="0" w:space="0" w:color="auto"/>
        <w:bottom w:val="none" w:sz="0" w:space="0" w:color="auto"/>
        <w:right w:val="none" w:sz="0" w:space="0" w:color="auto"/>
      </w:divBdr>
    </w:div>
    <w:div w:id="621037324">
      <w:bodyDiv w:val="1"/>
      <w:marLeft w:val="0"/>
      <w:marRight w:val="0"/>
      <w:marTop w:val="0"/>
      <w:marBottom w:val="0"/>
      <w:divBdr>
        <w:top w:val="none" w:sz="0" w:space="0" w:color="auto"/>
        <w:left w:val="none" w:sz="0" w:space="0" w:color="auto"/>
        <w:bottom w:val="none" w:sz="0" w:space="0" w:color="auto"/>
        <w:right w:val="none" w:sz="0" w:space="0" w:color="auto"/>
      </w:divBdr>
    </w:div>
    <w:div w:id="621039164">
      <w:bodyDiv w:val="1"/>
      <w:marLeft w:val="0"/>
      <w:marRight w:val="0"/>
      <w:marTop w:val="0"/>
      <w:marBottom w:val="0"/>
      <w:divBdr>
        <w:top w:val="none" w:sz="0" w:space="0" w:color="auto"/>
        <w:left w:val="none" w:sz="0" w:space="0" w:color="auto"/>
        <w:bottom w:val="none" w:sz="0" w:space="0" w:color="auto"/>
        <w:right w:val="none" w:sz="0" w:space="0" w:color="auto"/>
      </w:divBdr>
    </w:div>
    <w:div w:id="621107171">
      <w:bodyDiv w:val="1"/>
      <w:marLeft w:val="0"/>
      <w:marRight w:val="0"/>
      <w:marTop w:val="0"/>
      <w:marBottom w:val="0"/>
      <w:divBdr>
        <w:top w:val="none" w:sz="0" w:space="0" w:color="auto"/>
        <w:left w:val="none" w:sz="0" w:space="0" w:color="auto"/>
        <w:bottom w:val="none" w:sz="0" w:space="0" w:color="auto"/>
        <w:right w:val="none" w:sz="0" w:space="0" w:color="auto"/>
      </w:divBdr>
    </w:div>
    <w:div w:id="621302241">
      <w:bodyDiv w:val="1"/>
      <w:marLeft w:val="0"/>
      <w:marRight w:val="0"/>
      <w:marTop w:val="0"/>
      <w:marBottom w:val="0"/>
      <w:divBdr>
        <w:top w:val="none" w:sz="0" w:space="0" w:color="auto"/>
        <w:left w:val="none" w:sz="0" w:space="0" w:color="auto"/>
        <w:bottom w:val="none" w:sz="0" w:space="0" w:color="auto"/>
        <w:right w:val="none" w:sz="0" w:space="0" w:color="auto"/>
      </w:divBdr>
    </w:div>
    <w:div w:id="621308053">
      <w:bodyDiv w:val="1"/>
      <w:marLeft w:val="0"/>
      <w:marRight w:val="0"/>
      <w:marTop w:val="0"/>
      <w:marBottom w:val="0"/>
      <w:divBdr>
        <w:top w:val="none" w:sz="0" w:space="0" w:color="auto"/>
        <w:left w:val="none" w:sz="0" w:space="0" w:color="auto"/>
        <w:bottom w:val="none" w:sz="0" w:space="0" w:color="auto"/>
        <w:right w:val="none" w:sz="0" w:space="0" w:color="auto"/>
      </w:divBdr>
    </w:div>
    <w:div w:id="621377063">
      <w:bodyDiv w:val="1"/>
      <w:marLeft w:val="0"/>
      <w:marRight w:val="0"/>
      <w:marTop w:val="0"/>
      <w:marBottom w:val="0"/>
      <w:divBdr>
        <w:top w:val="none" w:sz="0" w:space="0" w:color="auto"/>
        <w:left w:val="none" w:sz="0" w:space="0" w:color="auto"/>
        <w:bottom w:val="none" w:sz="0" w:space="0" w:color="auto"/>
        <w:right w:val="none" w:sz="0" w:space="0" w:color="auto"/>
      </w:divBdr>
    </w:div>
    <w:div w:id="621418609">
      <w:bodyDiv w:val="1"/>
      <w:marLeft w:val="0"/>
      <w:marRight w:val="0"/>
      <w:marTop w:val="0"/>
      <w:marBottom w:val="0"/>
      <w:divBdr>
        <w:top w:val="none" w:sz="0" w:space="0" w:color="auto"/>
        <w:left w:val="none" w:sz="0" w:space="0" w:color="auto"/>
        <w:bottom w:val="none" w:sz="0" w:space="0" w:color="auto"/>
        <w:right w:val="none" w:sz="0" w:space="0" w:color="auto"/>
      </w:divBdr>
    </w:div>
    <w:div w:id="621425767">
      <w:bodyDiv w:val="1"/>
      <w:marLeft w:val="0"/>
      <w:marRight w:val="0"/>
      <w:marTop w:val="0"/>
      <w:marBottom w:val="0"/>
      <w:divBdr>
        <w:top w:val="none" w:sz="0" w:space="0" w:color="auto"/>
        <w:left w:val="none" w:sz="0" w:space="0" w:color="auto"/>
        <w:bottom w:val="none" w:sz="0" w:space="0" w:color="auto"/>
        <w:right w:val="none" w:sz="0" w:space="0" w:color="auto"/>
      </w:divBdr>
    </w:div>
    <w:div w:id="621571501">
      <w:bodyDiv w:val="1"/>
      <w:marLeft w:val="0"/>
      <w:marRight w:val="0"/>
      <w:marTop w:val="0"/>
      <w:marBottom w:val="0"/>
      <w:divBdr>
        <w:top w:val="none" w:sz="0" w:space="0" w:color="auto"/>
        <w:left w:val="none" w:sz="0" w:space="0" w:color="auto"/>
        <w:bottom w:val="none" w:sz="0" w:space="0" w:color="auto"/>
        <w:right w:val="none" w:sz="0" w:space="0" w:color="auto"/>
      </w:divBdr>
    </w:div>
    <w:div w:id="621572048">
      <w:bodyDiv w:val="1"/>
      <w:marLeft w:val="0"/>
      <w:marRight w:val="0"/>
      <w:marTop w:val="0"/>
      <w:marBottom w:val="0"/>
      <w:divBdr>
        <w:top w:val="none" w:sz="0" w:space="0" w:color="auto"/>
        <w:left w:val="none" w:sz="0" w:space="0" w:color="auto"/>
        <w:bottom w:val="none" w:sz="0" w:space="0" w:color="auto"/>
        <w:right w:val="none" w:sz="0" w:space="0" w:color="auto"/>
      </w:divBdr>
    </w:div>
    <w:div w:id="621619975">
      <w:bodyDiv w:val="1"/>
      <w:marLeft w:val="0"/>
      <w:marRight w:val="0"/>
      <w:marTop w:val="0"/>
      <w:marBottom w:val="0"/>
      <w:divBdr>
        <w:top w:val="none" w:sz="0" w:space="0" w:color="auto"/>
        <w:left w:val="none" w:sz="0" w:space="0" w:color="auto"/>
        <w:bottom w:val="none" w:sz="0" w:space="0" w:color="auto"/>
        <w:right w:val="none" w:sz="0" w:space="0" w:color="auto"/>
      </w:divBdr>
    </w:div>
    <w:div w:id="621692500">
      <w:bodyDiv w:val="1"/>
      <w:marLeft w:val="0"/>
      <w:marRight w:val="0"/>
      <w:marTop w:val="0"/>
      <w:marBottom w:val="0"/>
      <w:divBdr>
        <w:top w:val="none" w:sz="0" w:space="0" w:color="auto"/>
        <w:left w:val="none" w:sz="0" w:space="0" w:color="auto"/>
        <w:bottom w:val="none" w:sz="0" w:space="0" w:color="auto"/>
        <w:right w:val="none" w:sz="0" w:space="0" w:color="auto"/>
      </w:divBdr>
    </w:div>
    <w:div w:id="621771723">
      <w:bodyDiv w:val="1"/>
      <w:marLeft w:val="0"/>
      <w:marRight w:val="0"/>
      <w:marTop w:val="0"/>
      <w:marBottom w:val="0"/>
      <w:divBdr>
        <w:top w:val="none" w:sz="0" w:space="0" w:color="auto"/>
        <w:left w:val="none" w:sz="0" w:space="0" w:color="auto"/>
        <w:bottom w:val="none" w:sz="0" w:space="0" w:color="auto"/>
        <w:right w:val="none" w:sz="0" w:space="0" w:color="auto"/>
      </w:divBdr>
    </w:div>
    <w:div w:id="621806120">
      <w:bodyDiv w:val="1"/>
      <w:marLeft w:val="0"/>
      <w:marRight w:val="0"/>
      <w:marTop w:val="0"/>
      <w:marBottom w:val="0"/>
      <w:divBdr>
        <w:top w:val="none" w:sz="0" w:space="0" w:color="auto"/>
        <w:left w:val="none" w:sz="0" w:space="0" w:color="auto"/>
        <w:bottom w:val="none" w:sz="0" w:space="0" w:color="auto"/>
        <w:right w:val="none" w:sz="0" w:space="0" w:color="auto"/>
      </w:divBdr>
    </w:div>
    <w:div w:id="621956048">
      <w:bodyDiv w:val="1"/>
      <w:marLeft w:val="0"/>
      <w:marRight w:val="0"/>
      <w:marTop w:val="0"/>
      <w:marBottom w:val="0"/>
      <w:divBdr>
        <w:top w:val="none" w:sz="0" w:space="0" w:color="auto"/>
        <w:left w:val="none" w:sz="0" w:space="0" w:color="auto"/>
        <w:bottom w:val="none" w:sz="0" w:space="0" w:color="auto"/>
        <w:right w:val="none" w:sz="0" w:space="0" w:color="auto"/>
      </w:divBdr>
    </w:div>
    <w:div w:id="622006510">
      <w:bodyDiv w:val="1"/>
      <w:marLeft w:val="0"/>
      <w:marRight w:val="0"/>
      <w:marTop w:val="0"/>
      <w:marBottom w:val="0"/>
      <w:divBdr>
        <w:top w:val="none" w:sz="0" w:space="0" w:color="auto"/>
        <w:left w:val="none" w:sz="0" w:space="0" w:color="auto"/>
        <w:bottom w:val="none" w:sz="0" w:space="0" w:color="auto"/>
        <w:right w:val="none" w:sz="0" w:space="0" w:color="auto"/>
      </w:divBdr>
    </w:div>
    <w:div w:id="622006787">
      <w:bodyDiv w:val="1"/>
      <w:marLeft w:val="0"/>
      <w:marRight w:val="0"/>
      <w:marTop w:val="0"/>
      <w:marBottom w:val="0"/>
      <w:divBdr>
        <w:top w:val="none" w:sz="0" w:space="0" w:color="auto"/>
        <w:left w:val="none" w:sz="0" w:space="0" w:color="auto"/>
        <w:bottom w:val="none" w:sz="0" w:space="0" w:color="auto"/>
        <w:right w:val="none" w:sz="0" w:space="0" w:color="auto"/>
      </w:divBdr>
    </w:div>
    <w:div w:id="622073689">
      <w:bodyDiv w:val="1"/>
      <w:marLeft w:val="0"/>
      <w:marRight w:val="0"/>
      <w:marTop w:val="0"/>
      <w:marBottom w:val="0"/>
      <w:divBdr>
        <w:top w:val="none" w:sz="0" w:space="0" w:color="auto"/>
        <w:left w:val="none" w:sz="0" w:space="0" w:color="auto"/>
        <w:bottom w:val="none" w:sz="0" w:space="0" w:color="auto"/>
        <w:right w:val="none" w:sz="0" w:space="0" w:color="auto"/>
      </w:divBdr>
    </w:div>
    <w:div w:id="622269346">
      <w:bodyDiv w:val="1"/>
      <w:marLeft w:val="0"/>
      <w:marRight w:val="0"/>
      <w:marTop w:val="0"/>
      <w:marBottom w:val="0"/>
      <w:divBdr>
        <w:top w:val="none" w:sz="0" w:space="0" w:color="auto"/>
        <w:left w:val="none" w:sz="0" w:space="0" w:color="auto"/>
        <w:bottom w:val="none" w:sz="0" w:space="0" w:color="auto"/>
        <w:right w:val="none" w:sz="0" w:space="0" w:color="auto"/>
      </w:divBdr>
    </w:div>
    <w:div w:id="622492846">
      <w:bodyDiv w:val="1"/>
      <w:marLeft w:val="0"/>
      <w:marRight w:val="0"/>
      <w:marTop w:val="0"/>
      <w:marBottom w:val="0"/>
      <w:divBdr>
        <w:top w:val="none" w:sz="0" w:space="0" w:color="auto"/>
        <w:left w:val="none" w:sz="0" w:space="0" w:color="auto"/>
        <w:bottom w:val="none" w:sz="0" w:space="0" w:color="auto"/>
        <w:right w:val="none" w:sz="0" w:space="0" w:color="auto"/>
      </w:divBdr>
    </w:div>
    <w:div w:id="622659776">
      <w:bodyDiv w:val="1"/>
      <w:marLeft w:val="0"/>
      <w:marRight w:val="0"/>
      <w:marTop w:val="0"/>
      <w:marBottom w:val="0"/>
      <w:divBdr>
        <w:top w:val="none" w:sz="0" w:space="0" w:color="auto"/>
        <w:left w:val="none" w:sz="0" w:space="0" w:color="auto"/>
        <w:bottom w:val="none" w:sz="0" w:space="0" w:color="auto"/>
        <w:right w:val="none" w:sz="0" w:space="0" w:color="auto"/>
      </w:divBdr>
    </w:div>
    <w:div w:id="622661724">
      <w:bodyDiv w:val="1"/>
      <w:marLeft w:val="0"/>
      <w:marRight w:val="0"/>
      <w:marTop w:val="0"/>
      <w:marBottom w:val="0"/>
      <w:divBdr>
        <w:top w:val="none" w:sz="0" w:space="0" w:color="auto"/>
        <w:left w:val="none" w:sz="0" w:space="0" w:color="auto"/>
        <w:bottom w:val="none" w:sz="0" w:space="0" w:color="auto"/>
        <w:right w:val="none" w:sz="0" w:space="0" w:color="auto"/>
      </w:divBdr>
    </w:div>
    <w:div w:id="622808647">
      <w:bodyDiv w:val="1"/>
      <w:marLeft w:val="0"/>
      <w:marRight w:val="0"/>
      <w:marTop w:val="0"/>
      <w:marBottom w:val="0"/>
      <w:divBdr>
        <w:top w:val="none" w:sz="0" w:space="0" w:color="auto"/>
        <w:left w:val="none" w:sz="0" w:space="0" w:color="auto"/>
        <w:bottom w:val="none" w:sz="0" w:space="0" w:color="auto"/>
        <w:right w:val="none" w:sz="0" w:space="0" w:color="auto"/>
      </w:divBdr>
    </w:div>
    <w:div w:id="622854627">
      <w:bodyDiv w:val="1"/>
      <w:marLeft w:val="0"/>
      <w:marRight w:val="0"/>
      <w:marTop w:val="0"/>
      <w:marBottom w:val="0"/>
      <w:divBdr>
        <w:top w:val="none" w:sz="0" w:space="0" w:color="auto"/>
        <w:left w:val="none" w:sz="0" w:space="0" w:color="auto"/>
        <w:bottom w:val="none" w:sz="0" w:space="0" w:color="auto"/>
        <w:right w:val="none" w:sz="0" w:space="0" w:color="auto"/>
      </w:divBdr>
    </w:div>
    <w:div w:id="623390421">
      <w:bodyDiv w:val="1"/>
      <w:marLeft w:val="0"/>
      <w:marRight w:val="0"/>
      <w:marTop w:val="0"/>
      <w:marBottom w:val="0"/>
      <w:divBdr>
        <w:top w:val="none" w:sz="0" w:space="0" w:color="auto"/>
        <w:left w:val="none" w:sz="0" w:space="0" w:color="auto"/>
        <w:bottom w:val="none" w:sz="0" w:space="0" w:color="auto"/>
        <w:right w:val="none" w:sz="0" w:space="0" w:color="auto"/>
      </w:divBdr>
    </w:div>
    <w:div w:id="623461996">
      <w:bodyDiv w:val="1"/>
      <w:marLeft w:val="0"/>
      <w:marRight w:val="0"/>
      <w:marTop w:val="0"/>
      <w:marBottom w:val="0"/>
      <w:divBdr>
        <w:top w:val="none" w:sz="0" w:space="0" w:color="auto"/>
        <w:left w:val="none" w:sz="0" w:space="0" w:color="auto"/>
        <w:bottom w:val="none" w:sz="0" w:space="0" w:color="auto"/>
        <w:right w:val="none" w:sz="0" w:space="0" w:color="auto"/>
      </w:divBdr>
    </w:div>
    <w:div w:id="623466454">
      <w:bodyDiv w:val="1"/>
      <w:marLeft w:val="0"/>
      <w:marRight w:val="0"/>
      <w:marTop w:val="0"/>
      <w:marBottom w:val="0"/>
      <w:divBdr>
        <w:top w:val="none" w:sz="0" w:space="0" w:color="auto"/>
        <w:left w:val="none" w:sz="0" w:space="0" w:color="auto"/>
        <w:bottom w:val="none" w:sz="0" w:space="0" w:color="auto"/>
        <w:right w:val="none" w:sz="0" w:space="0" w:color="auto"/>
      </w:divBdr>
    </w:div>
    <w:div w:id="623731820">
      <w:bodyDiv w:val="1"/>
      <w:marLeft w:val="0"/>
      <w:marRight w:val="0"/>
      <w:marTop w:val="0"/>
      <w:marBottom w:val="0"/>
      <w:divBdr>
        <w:top w:val="none" w:sz="0" w:space="0" w:color="auto"/>
        <w:left w:val="none" w:sz="0" w:space="0" w:color="auto"/>
        <w:bottom w:val="none" w:sz="0" w:space="0" w:color="auto"/>
        <w:right w:val="none" w:sz="0" w:space="0" w:color="auto"/>
      </w:divBdr>
    </w:div>
    <w:div w:id="623848840">
      <w:bodyDiv w:val="1"/>
      <w:marLeft w:val="0"/>
      <w:marRight w:val="0"/>
      <w:marTop w:val="0"/>
      <w:marBottom w:val="0"/>
      <w:divBdr>
        <w:top w:val="none" w:sz="0" w:space="0" w:color="auto"/>
        <w:left w:val="none" w:sz="0" w:space="0" w:color="auto"/>
        <w:bottom w:val="none" w:sz="0" w:space="0" w:color="auto"/>
        <w:right w:val="none" w:sz="0" w:space="0" w:color="auto"/>
      </w:divBdr>
    </w:div>
    <w:div w:id="623972557">
      <w:bodyDiv w:val="1"/>
      <w:marLeft w:val="0"/>
      <w:marRight w:val="0"/>
      <w:marTop w:val="0"/>
      <w:marBottom w:val="0"/>
      <w:divBdr>
        <w:top w:val="none" w:sz="0" w:space="0" w:color="auto"/>
        <w:left w:val="none" w:sz="0" w:space="0" w:color="auto"/>
        <w:bottom w:val="none" w:sz="0" w:space="0" w:color="auto"/>
        <w:right w:val="none" w:sz="0" w:space="0" w:color="auto"/>
      </w:divBdr>
    </w:div>
    <w:div w:id="623972559">
      <w:bodyDiv w:val="1"/>
      <w:marLeft w:val="0"/>
      <w:marRight w:val="0"/>
      <w:marTop w:val="0"/>
      <w:marBottom w:val="0"/>
      <w:divBdr>
        <w:top w:val="none" w:sz="0" w:space="0" w:color="auto"/>
        <w:left w:val="none" w:sz="0" w:space="0" w:color="auto"/>
        <w:bottom w:val="none" w:sz="0" w:space="0" w:color="auto"/>
        <w:right w:val="none" w:sz="0" w:space="0" w:color="auto"/>
      </w:divBdr>
    </w:div>
    <w:div w:id="624234377">
      <w:bodyDiv w:val="1"/>
      <w:marLeft w:val="0"/>
      <w:marRight w:val="0"/>
      <w:marTop w:val="0"/>
      <w:marBottom w:val="0"/>
      <w:divBdr>
        <w:top w:val="none" w:sz="0" w:space="0" w:color="auto"/>
        <w:left w:val="none" w:sz="0" w:space="0" w:color="auto"/>
        <w:bottom w:val="none" w:sz="0" w:space="0" w:color="auto"/>
        <w:right w:val="none" w:sz="0" w:space="0" w:color="auto"/>
      </w:divBdr>
    </w:div>
    <w:div w:id="624314556">
      <w:bodyDiv w:val="1"/>
      <w:marLeft w:val="0"/>
      <w:marRight w:val="0"/>
      <w:marTop w:val="0"/>
      <w:marBottom w:val="0"/>
      <w:divBdr>
        <w:top w:val="none" w:sz="0" w:space="0" w:color="auto"/>
        <w:left w:val="none" w:sz="0" w:space="0" w:color="auto"/>
        <w:bottom w:val="none" w:sz="0" w:space="0" w:color="auto"/>
        <w:right w:val="none" w:sz="0" w:space="0" w:color="auto"/>
      </w:divBdr>
    </w:div>
    <w:div w:id="624389806">
      <w:bodyDiv w:val="1"/>
      <w:marLeft w:val="0"/>
      <w:marRight w:val="0"/>
      <w:marTop w:val="0"/>
      <w:marBottom w:val="0"/>
      <w:divBdr>
        <w:top w:val="none" w:sz="0" w:space="0" w:color="auto"/>
        <w:left w:val="none" w:sz="0" w:space="0" w:color="auto"/>
        <w:bottom w:val="none" w:sz="0" w:space="0" w:color="auto"/>
        <w:right w:val="none" w:sz="0" w:space="0" w:color="auto"/>
      </w:divBdr>
    </w:div>
    <w:div w:id="624389955">
      <w:bodyDiv w:val="1"/>
      <w:marLeft w:val="0"/>
      <w:marRight w:val="0"/>
      <w:marTop w:val="0"/>
      <w:marBottom w:val="0"/>
      <w:divBdr>
        <w:top w:val="none" w:sz="0" w:space="0" w:color="auto"/>
        <w:left w:val="none" w:sz="0" w:space="0" w:color="auto"/>
        <w:bottom w:val="none" w:sz="0" w:space="0" w:color="auto"/>
        <w:right w:val="none" w:sz="0" w:space="0" w:color="auto"/>
      </w:divBdr>
    </w:div>
    <w:div w:id="624391162">
      <w:bodyDiv w:val="1"/>
      <w:marLeft w:val="0"/>
      <w:marRight w:val="0"/>
      <w:marTop w:val="0"/>
      <w:marBottom w:val="0"/>
      <w:divBdr>
        <w:top w:val="none" w:sz="0" w:space="0" w:color="auto"/>
        <w:left w:val="none" w:sz="0" w:space="0" w:color="auto"/>
        <w:bottom w:val="none" w:sz="0" w:space="0" w:color="auto"/>
        <w:right w:val="none" w:sz="0" w:space="0" w:color="auto"/>
      </w:divBdr>
    </w:div>
    <w:div w:id="624577415">
      <w:bodyDiv w:val="1"/>
      <w:marLeft w:val="0"/>
      <w:marRight w:val="0"/>
      <w:marTop w:val="0"/>
      <w:marBottom w:val="0"/>
      <w:divBdr>
        <w:top w:val="none" w:sz="0" w:space="0" w:color="auto"/>
        <w:left w:val="none" w:sz="0" w:space="0" w:color="auto"/>
        <w:bottom w:val="none" w:sz="0" w:space="0" w:color="auto"/>
        <w:right w:val="none" w:sz="0" w:space="0" w:color="auto"/>
      </w:divBdr>
    </w:div>
    <w:div w:id="624578781">
      <w:bodyDiv w:val="1"/>
      <w:marLeft w:val="0"/>
      <w:marRight w:val="0"/>
      <w:marTop w:val="0"/>
      <w:marBottom w:val="0"/>
      <w:divBdr>
        <w:top w:val="none" w:sz="0" w:space="0" w:color="auto"/>
        <w:left w:val="none" w:sz="0" w:space="0" w:color="auto"/>
        <w:bottom w:val="none" w:sz="0" w:space="0" w:color="auto"/>
        <w:right w:val="none" w:sz="0" w:space="0" w:color="auto"/>
      </w:divBdr>
    </w:div>
    <w:div w:id="624845321">
      <w:bodyDiv w:val="1"/>
      <w:marLeft w:val="0"/>
      <w:marRight w:val="0"/>
      <w:marTop w:val="0"/>
      <w:marBottom w:val="0"/>
      <w:divBdr>
        <w:top w:val="none" w:sz="0" w:space="0" w:color="auto"/>
        <w:left w:val="none" w:sz="0" w:space="0" w:color="auto"/>
        <w:bottom w:val="none" w:sz="0" w:space="0" w:color="auto"/>
        <w:right w:val="none" w:sz="0" w:space="0" w:color="auto"/>
      </w:divBdr>
    </w:div>
    <w:div w:id="624846385">
      <w:bodyDiv w:val="1"/>
      <w:marLeft w:val="0"/>
      <w:marRight w:val="0"/>
      <w:marTop w:val="0"/>
      <w:marBottom w:val="0"/>
      <w:divBdr>
        <w:top w:val="none" w:sz="0" w:space="0" w:color="auto"/>
        <w:left w:val="none" w:sz="0" w:space="0" w:color="auto"/>
        <w:bottom w:val="none" w:sz="0" w:space="0" w:color="auto"/>
        <w:right w:val="none" w:sz="0" w:space="0" w:color="auto"/>
      </w:divBdr>
    </w:div>
    <w:div w:id="625040677">
      <w:bodyDiv w:val="1"/>
      <w:marLeft w:val="0"/>
      <w:marRight w:val="0"/>
      <w:marTop w:val="0"/>
      <w:marBottom w:val="0"/>
      <w:divBdr>
        <w:top w:val="none" w:sz="0" w:space="0" w:color="auto"/>
        <w:left w:val="none" w:sz="0" w:space="0" w:color="auto"/>
        <w:bottom w:val="none" w:sz="0" w:space="0" w:color="auto"/>
        <w:right w:val="none" w:sz="0" w:space="0" w:color="auto"/>
      </w:divBdr>
    </w:div>
    <w:div w:id="625040906">
      <w:bodyDiv w:val="1"/>
      <w:marLeft w:val="0"/>
      <w:marRight w:val="0"/>
      <w:marTop w:val="0"/>
      <w:marBottom w:val="0"/>
      <w:divBdr>
        <w:top w:val="none" w:sz="0" w:space="0" w:color="auto"/>
        <w:left w:val="none" w:sz="0" w:space="0" w:color="auto"/>
        <w:bottom w:val="none" w:sz="0" w:space="0" w:color="auto"/>
        <w:right w:val="none" w:sz="0" w:space="0" w:color="auto"/>
      </w:divBdr>
    </w:div>
    <w:div w:id="625084980">
      <w:bodyDiv w:val="1"/>
      <w:marLeft w:val="0"/>
      <w:marRight w:val="0"/>
      <w:marTop w:val="0"/>
      <w:marBottom w:val="0"/>
      <w:divBdr>
        <w:top w:val="none" w:sz="0" w:space="0" w:color="auto"/>
        <w:left w:val="none" w:sz="0" w:space="0" w:color="auto"/>
        <w:bottom w:val="none" w:sz="0" w:space="0" w:color="auto"/>
        <w:right w:val="none" w:sz="0" w:space="0" w:color="auto"/>
      </w:divBdr>
    </w:div>
    <w:div w:id="625235580">
      <w:bodyDiv w:val="1"/>
      <w:marLeft w:val="0"/>
      <w:marRight w:val="0"/>
      <w:marTop w:val="0"/>
      <w:marBottom w:val="0"/>
      <w:divBdr>
        <w:top w:val="none" w:sz="0" w:space="0" w:color="auto"/>
        <w:left w:val="none" w:sz="0" w:space="0" w:color="auto"/>
        <w:bottom w:val="none" w:sz="0" w:space="0" w:color="auto"/>
        <w:right w:val="none" w:sz="0" w:space="0" w:color="auto"/>
      </w:divBdr>
    </w:div>
    <w:div w:id="625551887">
      <w:bodyDiv w:val="1"/>
      <w:marLeft w:val="0"/>
      <w:marRight w:val="0"/>
      <w:marTop w:val="0"/>
      <w:marBottom w:val="0"/>
      <w:divBdr>
        <w:top w:val="none" w:sz="0" w:space="0" w:color="auto"/>
        <w:left w:val="none" w:sz="0" w:space="0" w:color="auto"/>
        <w:bottom w:val="none" w:sz="0" w:space="0" w:color="auto"/>
        <w:right w:val="none" w:sz="0" w:space="0" w:color="auto"/>
      </w:divBdr>
    </w:div>
    <w:div w:id="625820337">
      <w:bodyDiv w:val="1"/>
      <w:marLeft w:val="0"/>
      <w:marRight w:val="0"/>
      <w:marTop w:val="0"/>
      <w:marBottom w:val="0"/>
      <w:divBdr>
        <w:top w:val="none" w:sz="0" w:space="0" w:color="auto"/>
        <w:left w:val="none" w:sz="0" w:space="0" w:color="auto"/>
        <w:bottom w:val="none" w:sz="0" w:space="0" w:color="auto"/>
        <w:right w:val="none" w:sz="0" w:space="0" w:color="auto"/>
      </w:divBdr>
    </w:div>
    <w:div w:id="625821119">
      <w:bodyDiv w:val="1"/>
      <w:marLeft w:val="0"/>
      <w:marRight w:val="0"/>
      <w:marTop w:val="0"/>
      <w:marBottom w:val="0"/>
      <w:divBdr>
        <w:top w:val="none" w:sz="0" w:space="0" w:color="auto"/>
        <w:left w:val="none" w:sz="0" w:space="0" w:color="auto"/>
        <w:bottom w:val="none" w:sz="0" w:space="0" w:color="auto"/>
        <w:right w:val="none" w:sz="0" w:space="0" w:color="auto"/>
      </w:divBdr>
    </w:div>
    <w:div w:id="625887441">
      <w:bodyDiv w:val="1"/>
      <w:marLeft w:val="0"/>
      <w:marRight w:val="0"/>
      <w:marTop w:val="0"/>
      <w:marBottom w:val="0"/>
      <w:divBdr>
        <w:top w:val="none" w:sz="0" w:space="0" w:color="auto"/>
        <w:left w:val="none" w:sz="0" w:space="0" w:color="auto"/>
        <w:bottom w:val="none" w:sz="0" w:space="0" w:color="auto"/>
        <w:right w:val="none" w:sz="0" w:space="0" w:color="auto"/>
      </w:divBdr>
    </w:div>
    <w:div w:id="625889013">
      <w:bodyDiv w:val="1"/>
      <w:marLeft w:val="0"/>
      <w:marRight w:val="0"/>
      <w:marTop w:val="0"/>
      <w:marBottom w:val="0"/>
      <w:divBdr>
        <w:top w:val="none" w:sz="0" w:space="0" w:color="auto"/>
        <w:left w:val="none" w:sz="0" w:space="0" w:color="auto"/>
        <w:bottom w:val="none" w:sz="0" w:space="0" w:color="auto"/>
        <w:right w:val="none" w:sz="0" w:space="0" w:color="auto"/>
      </w:divBdr>
    </w:div>
    <w:div w:id="625963642">
      <w:bodyDiv w:val="1"/>
      <w:marLeft w:val="0"/>
      <w:marRight w:val="0"/>
      <w:marTop w:val="0"/>
      <w:marBottom w:val="0"/>
      <w:divBdr>
        <w:top w:val="none" w:sz="0" w:space="0" w:color="auto"/>
        <w:left w:val="none" w:sz="0" w:space="0" w:color="auto"/>
        <w:bottom w:val="none" w:sz="0" w:space="0" w:color="auto"/>
        <w:right w:val="none" w:sz="0" w:space="0" w:color="auto"/>
      </w:divBdr>
    </w:div>
    <w:div w:id="625965568">
      <w:bodyDiv w:val="1"/>
      <w:marLeft w:val="0"/>
      <w:marRight w:val="0"/>
      <w:marTop w:val="0"/>
      <w:marBottom w:val="0"/>
      <w:divBdr>
        <w:top w:val="none" w:sz="0" w:space="0" w:color="auto"/>
        <w:left w:val="none" w:sz="0" w:space="0" w:color="auto"/>
        <w:bottom w:val="none" w:sz="0" w:space="0" w:color="auto"/>
        <w:right w:val="none" w:sz="0" w:space="0" w:color="auto"/>
      </w:divBdr>
    </w:div>
    <w:div w:id="626089727">
      <w:bodyDiv w:val="1"/>
      <w:marLeft w:val="0"/>
      <w:marRight w:val="0"/>
      <w:marTop w:val="0"/>
      <w:marBottom w:val="0"/>
      <w:divBdr>
        <w:top w:val="none" w:sz="0" w:space="0" w:color="auto"/>
        <w:left w:val="none" w:sz="0" w:space="0" w:color="auto"/>
        <w:bottom w:val="none" w:sz="0" w:space="0" w:color="auto"/>
        <w:right w:val="none" w:sz="0" w:space="0" w:color="auto"/>
      </w:divBdr>
    </w:div>
    <w:div w:id="626130981">
      <w:bodyDiv w:val="1"/>
      <w:marLeft w:val="0"/>
      <w:marRight w:val="0"/>
      <w:marTop w:val="0"/>
      <w:marBottom w:val="0"/>
      <w:divBdr>
        <w:top w:val="none" w:sz="0" w:space="0" w:color="auto"/>
        <w:left w:val="none" w:sz="0" w:space="0" w:color="auto"/>
        <w:bottom w:val="none" w:sz="0" w:space="0" w:color="auto"/>
        <w:right w:val="none" w:sz="0" w:space="0" w:color="auto"/>
      </w:divBdr>
    </w:div>
    <w:div w:id="626156835">
      <w:bodyDiv w:val="1"/>
      <w:marLeft w:val="0"/>
      <w:marRight w:val="0"/>
      <w:marTop w:val="0"/>
      <w:marBottom w:val="0"/>
      <w:divBdr>
        <w:top w:val="none" w:sz="0" w:space="0" w:color="auto"/>
        <w:left w:val="none" w:sz="0" w:space="0" w:color="auto"/>
        <w:bottom w:val="none" w:sz="0" w:space="0" w:color="auto"/>
        <w:right w:val="none" w:sz="0" w:space="0" w:color="auto"/>
      </w:divBdr>
    </w:div>
    <w:div w:id="626399977">
      <w:bodyDiv w:val="1"/>
      <w:marLeft w:val="0"/>
      <w:marRight w:val="0"/>
      <w:marTop w:val="0"/>
      <w:marBottom w:val="0"/>
      <w:divBdr>
        <w:top w:val="none" w:sz="0" w:space="0" w:color="auto"/>
        <w:left w:val="none" w:sz="0" w:space="0" w:color="auto"/>
        <w:bottom w:val="none" w:sz="0" w:space="0" w:color="auto"/>
        <w:right w:val="none" w:sz="0" w:space="0" w:color="auto"/>
      </w:divBdr>
    </w:div>
    <w:div w:id="626468487">
      <w:bodyDiv w:val="1"/>
      <w:marLeft w:val="0"/>
      <w:marRight w:val="0"/>
      <w:marTop w:val="0"/>
      <w:marBottom w:val="0"/>
      <w:divBdr>
        <w:top w:val="none" w:sz="0" w:space="0" w:color="auto"/>
        <w:left w:val="none" w:sz="0" w:space="0" w:color="auto"/>
        <w:bottom w:val="none" w:sz="0" w:space="0" w:color="auto"/>
        <w:right w:val="none" w:sz="0" w:space="0" w:color="auto"/>
      </w:divBdr>
    </w:div>
    <w:div w:id="626546339">
      <w:bodyDiv w:val="1"/>
      <w:marLeft w:val="0"/>
      <w:marRight w:val="0"/>
      <w:marTop w:val="0"/>
      <w:marBottom w:val="0"/>
      <w:divBdr>
        <w:top w:val="none" w:sz="0" w:space="0" w:color="auto"/>
        <w:left w:val="none" w:sz="0" w:space="0" w:color="auto"/>
        <w:bottom w:val="none" w:sz="0" w:space="0" w:color="auto"/>
        <w:right w:val="none" w:sz="0" w:space="0" w:color="auto"/>
      </w:divBdr>
    </w:div>
    <w:div w:id="626592772">
      <w:bodyDiv w:val="1"/>
      <w:marLeft w:val="0"/>
      <w:marRight w:val="0"/>
      <w:marTop w:val="0"/>
      <w:marBottom w:val="0"/>
      <w:divBdr>
        <w:top w:val="none" w:sz="0" w:space="0" w:color="auto"/>
        <w:left w:val="none" w:sz="0" w:space="0" w:color="auto"/>
        <w:bottom w:val="none" w:sz="0" w:space="0" w:color="auto"/>
        <w:right w:val="none" w:sz="0" w:space="0" w:color="auto"/>
      </w:divBdr>
    </w:div>
    <w:div w:id="626664129">
      <w:bodyDiv w:val="1"/>
      <w:marLeft w:val="0"/>
      <w:marRight w:val="0"/>
      <w:marTop w:val="0"/>
      <w:marBottom w:val="0"/>
      <w:divBdr>
        <w:top w:val="none" w:sz="0" w:space="0" w:color="auto"/>
        <w:left w:val="none" w:sz="0" w:space="0" w:color="auto"/>
        <w:bottom w:val="none" w:sz="0" w:space="0" w:color="auto"/>
        <w:right w:val="none" w:sz="0" w:space="0" w:color="auto"/>
      </w:divBdr>
    </w:div>
    <w:div w:id="626739350">
      <w:bodyDiv w:val="1"/>
      <w:marLeft w:val="0"/>
      <w:marRight w:val="0"/>
      <w:marTop w:val="0"/>
      <w:marBottom w:val="0"/>
      <w:divBdr>
        <w:top w:val="none" w:sz="0" w:space="0" w:color="auto"/>
        <w:left w:val="none" w:sz="0" w:space="0" w:color="auto"/>
        <w:bottom w:val="none" w:sz="0" w:space="0" w:color="auto"/>
        <w:right w:val="none" w:sz="0" w:space="0" w:color="auto"/>
      </w:divBdr>
    </w:div>
    <w:div w:id="626744371">
      <w:bodyDiv w:val="1"/>
      <w:marLeft w:val="0"/>
      <w:marRight w:val="0"/>
      <w:marTop w:val="0"/>
      <w:marBottom w:val="0"/>
      <w:divBdr>
        <w:top w:val="none" w:sz="0" w:space="0" w:color="auto"/>
        <w:left w:val="none" w:sz="0" w:space="0" w:color="auto"/>
        <w:bottom w:val="none" w:sz="0" w:space="0" w:color="auto"/>
        <w:right w:val="none" w:sz="0" w:space="0" w:color="auto"/>
      </w:divBdr>
    </w:div>
    <w:div w:id="626929060">
      <w:bodyDiv w:val="1"/>
      <w:marLeft w:val="0"/>
      <w:marRight w:val="0"/>
      <w:marTop w:val="0"/>
      <w:marBottom w:val="0"/>
      <w:divBdr>
        <w:top w:val="none" w:sz="0" w:space="0" w:color="auto"/>
        <w:left w:val="none" w:sz="0" w:space="0" w:color="auto"/>
        <w:bottom w:val="none" w:sz="0" w:space="0" w:color="auto"/>
        <w:right w:val="none" w:sz="0" w:space="0" w:color="auto"/>
      </w:divBdr>
    </w:div>
    <w:div w:id="626934198">
      <w:bodyDiv w:val="1"/>
      <w:marLeft w:val="0"/>
      <w:marRight w:val="0"/>
      <w:marTop w:val="0"/>
      <w:marBottom w:val="0"/>
      <w:divBdr>
        <w:top w:val="none" w:sz="0" w:space="0" w:color="auto"/>
        <w:left w:val="none" w:sz="0" w:space="0" w:color="auto"/>
        <w:bottom w:val="none" w:sz="0" w:space="0" w:color="auto"/>
        <w:right w:val="none" w:sz="0" w:space="0" w:color="auto"/>
      </w:divBdr>
    </w:div>
    <w:div w:id="627079920">
      <w:bodyDiv w:val="1"/>
      <w:marLeft w:val="0"/>
      <w:marRight w:val="0"/>
      <w:marTop w:val="0"/>
      <w:marBottom w:val="0"/>
      <w:divBdr>
        <w:top w:val="none" w:sz="0" w:space="0" w:color="auto"/>
        <w:left w:val="none" w:sz="0" w:space="0" w:color="auto"/>
        <w:bottom w:val="none" w:sz="0" w:space="0" w:color="auto"/>
        <w:right w:val="none" w:sz="0" w:space="0" w:color="auto"/>
      </w:divBdr>
    </w:div>
    <w:div w:id="627125678">
      <w:bodyDiv w:val="1"/>
      <w:marLeft w:val="0"/>
      <w:marRight w:val="0"/>
      <w:marTop w:val="0"/>
      <w:marBottom w:val="0"/>
      <w:divBdr>
        <w:top w:val="none" w:sz="0" w:space="0" w:color="auto"/>
        <w:left w:val="none" w:sz="0" w:space="0" w:color="auto"/>
        <w:bottom w:val="none" w:sz="0" w:space="0" w:color="auto"/>
        <w:right w:val="none" w:sz="0" w:space="0" w:color="auto"/>
      </w:divBdr>
    </w:div>
    <w:div w:id="627204820">
      <w:bodyDiv w:val="1"/>
      <w:marLeft w:val="0"/>
      <w:marRight w:val="0"/>
      <w:marTop w:val="0"/>
      <w:marBottom w:val="0"/>
      <w:divBdr>
        <w:top w:val="none" w:sz="0" w:space="0" w:color="auto"/>
        <w:left w:val="none" w:sz="0" w:space="0" w:color="auto"/>
        <w:bottom w:val="none" w:sz="0" w:space="0" w:color="auto"/>
        <w:right w:val="none" w:sz="0" w:space="0" w:color="auto"/>
      </w:divBdr>
    </w:div>
    <w:div w:id="627205300">
      <w:bodyDiv w:val="1"/>
      <w:marLeft w:val="0"/>
      <w:marRight w:val="0"/>
      <w:marTop w:val="0"/>
      <w:marBottom w:val="0"/>
      <w:divBdr>
        <w:top w:val="none" w:sz="0" w:space="0" w:color="auto"/>
        <w:left w:val="none" w:sz="0" w:space="0" w:color="auto"/>
        <w:bottom w:val="none" w:sz="0" w:space="0" w:color="auto"/>
        <w:right w:val="none" w:sz="0" w:space="0" w:color="auto"/>
      </w:divBdr>
    </w:div>
    <w:div w:id="627318685">
      <w:bodyDiv w:val="1"/>
      <w:marLeft w:val="0"/>
      <w:marRight w:val="0"/>
      <w:marTop w:val="0"/>
      <w:marBottom w:val="0"/>
      <w:divBdr>
        <w:top w:val="none" w:sz="0" w:space="0" w:color="auto"/>
        <w:left w:val="none" w:sz="0" w:space="0" w:color="auto"/>
        <w:bottom w:val="none" w:sz="0" w:space="0" w:color="auto"/>
        <w:right w:val="none" w:sz="0" w:space="0" w:color="auto"/>
      </w:divBdr>
    </w:div>
    <w:div w:id="627669408">
      <w:bodyDiv w:val="1"/>
      <w:marLeft w:val="0"/>
      <w:marRight w:val="0"/>
      <w:marTop w:val="0"/>
      <w:marBottom w:val="0"/>
      <w:divBdr>
        <w:top w:val="none" w:sz="0" w:space="0" w:color="auto"/>
        <w:left w:val="none" w:sz="0" w:space="0" w:color="auto"/>
        <w:bottom w:val="none" w:sz="0" w:space="0" w:color="auto"/>
        <w:right w:val="none" w:sz="0" w:space="0" w:color="auto"/>
      </w:divBdr>
    </w:div>
    <w:div w:id="627861899">
      <w:bodyDiv w:val="1"/>
      <w:marLeft w:val="0"/>
      <w:marRight w:val="0"/>
      <w:marTop w:val="0"/>
      <w:marBottom w:val="0"/>
      <w:divBdr>
        <w:top w:val="none" w:sz="0" w:space="0" w:color="auto"/>
        <w:left w:val="none" w:sz="0" w:space="0" w:color="auto"/>
        <w:bottom w:val="none" w:sz="0" w:space="0" w:color="auto"/>
        <w:right w:val="none" w:sz="0" w:space="0" w:color="auto"/>
      </w:divBdr>
    </w:div>
    <w:div w:id="627862211">
      <w:bodyDiv w:val="1"/>
      <w:marLeft w:val="0"/>
      <w:marRight w:val="0"/>
      <w:marTop w:val="0"/>
      <w:marBottom w:val="0"/>
      <w:divBdr>
        <w:top w:val="none" w:sz="0" w:space="0" w:color="auto"/>
        <w:left w:val="none" w:sz="0" w:space="0" w:color="auto"/>
        <w:bottom w:val="none" w:sz="0" w:space="0" w:color="auto"/>
        <w:right w:val="none" w:sz="0" w:space="0" w:color="auto"/>
      </w:divBdr>
    </w:div>
    <w:div w:id="628242450">
      <w:bodyDiv w:val="1"/>
      <w:marLeft w:val="0"/>
      <w:marRight w:val="0"/>
      <w:marTop w:val="0"/>
      <w:marBottom w:val="0"/>
      <w:divBdr>
        <w:top w:val="none" w:sz="0" w:space="0" w:color="auto"/>
        <w:left w:val="none" w:sz="0" w:space="0" w:color="auto"/>
        <w:bottom w:val="none" w:sz="0" w:space="0" w:color="auto"/>
        <w:right w:val="none" w:sz="0" w:space="0" w:color="auto"/>
      </w:divBdr>
    </w:div>
    <w:div w:id="628390294">
      <w:bodyDiv w:val="1"/>
      <w:marLeft w:val="0"/>
      <w:marRight w:val="0"/>
      <w:marTop w:val="0"/>
      <w:marBottom w:val="0"/>
      <w:divBdr>
        <w:top w:val="none" w:sz="0" w:space="0" w:color="auto"/>
        <w:left w:val="none" w:sz="0" w:space="0" w:color="auto"/>
        <w:bottom w:val="none" w:sz="0" w:space="0" w:color="auto"/>
        <w:right w:val="none" w:sz="0" w:space="0" w:color="auto"/>
      </w:divBdr>
    </w:div>
    <w:div w:id="628630292">
      <w:bodyDiv w:val="1"/>
      <w:marLeft w:val="0"/>
      <w:marRight w:val="0"/>
      <w:marTop w:val="0"/>
      <w:marBottom w:val="0"/>
      <w:divBdr>
        <w:top w:val="none" w:sz="0" w:space="0" w:color="auto"/>
        <w:left w:val="none" w:sz="0" w:space="0" w:color="auto"/>
        <w:bottom w:val="none" w:sz="0" w:space="0" w:color="auto"/>
        <w:right w:val="none" w:sz="0" w:space="0" w:color="auto"/>
      </w:divBdr>
    </w:div>
    <w:div w:id="628702995">
      <w:bodyDiv w:val="1"/>
      <w:marLeft w:val="0"/>
      <w:marRight w:val="0"/>
      <w:marTop w:val="0"/>
      <w:marBottom w:val="0"/>
      <w:divBdr>
        <w:top w:val="none" w:sz="0" w:space="0" w:color="auto"/>
        <w:left w:val="none" w:sz="0" w:space="0" w:color="auto"/>
        <w:bottom w:val="none" w:sz="0" w:space="0" w:color="auto"/>
        <w:right w:val="none" w:sz="0" w:space="0" w:color="auto"/>
      </w:divBdr>
    </w:div>
    <w:div w:id="628705307">
      <w:bodyDiv w:val="1"/>
      <w:marLeft w:val="0"/>
      <w:marRight w:val="0"/>
      <w:marTop w:val="0"/>
      <w:marBottom w:val="0"/>
      <w:divBdr>
        <w:top w:val="none" w:sz="0" w:space="0" w:color="auto"/>
        <w:left w:val="none" w:sz="0" w:space="0" w:color="auto"/>
        <w:bottom w:val="none" w:sz="0" w:space="0" w:color="auto"/>
        <w:right w:val="none" w:sz="0" w:space="0" w:color="auto"/>
      </w:divBdr>
    </w:div>
    <w:div w:id="628784521">
      <w:bodyDiv w:val="1"/>
      <w:marLeft w:val="0"/>
      <w:marRight w:val="0"/>
      <w:marTop w:val="0"/>
      <w:marBottom w:val="0"/>
      <w:divBdr>
        <w:top w:val="none" w:sz="0" w:space="0" w:color="auto"/>
        <w:left w:val="none" w:sz="0" w:space="0" w:color="auto"/>
        <w:bottom w:val="none" w:sz="0" w:space="0" w:color="auto"/>
        <w:right w:val="none" w:sz="0" w:space="0" w:color="auto"/>
      </w:divBdr>
    </w:div>
    <w:div w:id="628973143">
      <w:bodyDiv w:val="1"/>
      <w:marLeft w:val="0"/>
      <w:marRight w:val="0"/>
      <w:marTop w:val="0"/>
      <w:marBottom w:val="0"/>
      <w:divBdr>
        <w:top w:val="none" w:sz="0" w:space="0" w:color="auto"/>
        <w:left w:val="none" w:sz="0" w:space="0" w:color="auto"/>
        <w:bottom w:val="none" w:sz="0" w:space="0" w:color="auto"/>
        <w:right w:val="none" w:sz="0" w:space="0" w:color="auto"/>
      </w:divBdr>
    </w:div>
    <w:div w:id="629094797">
      <w:bodyDiv w:val="1"/>
      <w:marLeft w:val="0"/>
      <w:marRight w:val="0"/>
      <w:marTop w:val="0"/>
      <w:marBottom w:val="0"/>
      <w:divBdr>
        <w:top w:val="none" w:sz="0" w:space="0" w:color="auto"/>
        <w:left w:val="none" w:sz="0" w:space="0" w:color="auto"/>
        <w:bottom w:val="none" w:sz="0" w:space="0" w:color="auto"/>
        <w:right w:val="none" w:sz="0" w:space="0" w:color="auto"/>
      </w:divBdr>
    </w:div>
    <w:div w:id="629289040">
      <w:bodyDiv w:val="1"/>
      <w:marLeft w:val="0"/>
      <w:marRight w:val="0"/>
      <w:marTop w:val="0"/>
      <w:marBottom w:val="0"/>
      <w:divBdr>
        <w:top w:val="none" w:sz="0" w:space="0" w:color="auto"/>
        <w:left w:val="none" w:sz="0" w:space="0" w:color="auto"/>
        <w:bottom w:val="none" w:sz="0" w:space="0" w:color="auto"/>
        <w:right w:val="none" w:sz="0" w:space="0" w:color="auto"/>
      </w:divBdr>
    </w:div>
    <w:div w:id="629675410">
      <w:bodyDiv w:val="1"/>
      <w:marLeft w:val="0"/>
      <w:marRight w:val="0"/>
      <w:marTop w:val="0"/>
      <w:marBottom w:val="0"/>
      <w:divBdr>
        <w:top w:val="none" w:sz="0" w:space="0" w:color="auto"/>
        <w:left w:val="none" w:sz="0" w:space="0" w:color="auto"/>
        <w:bottom w:val="none" w:sz="0" w:space="0" w:color="auto"/>
        <w:right w:val="none" w:sz="0" w:space="0" w:color="auto"/>
      </w:divBdr>
    </w:div>
    <w:div w:id="629820203">
      <w:bodyDiv w:val="1"/>
      <w:marLeft w:val="0"/>
      <w:marRight w:val="0"/>
      <w:marTop w:val="0"/>
      <w:marBottom w:val="0"/>
      <w:divBdr>
        <w:top w:val="none" w:sz="0" w:space="0" w:color="auto"/>
        <w:left w:val="none" w:sz="0" w:space="0" w:color="auto"/>
        <w:bottom w:val="none" w:sz="0" w:space="0" w:color="auto"/>
        <w:right w:val="none" w:sz="0" w:space="0" w:color="auto"/>
      </w:divBdr>
    </w:div>
    <w:div w:id="629821418">
      <w:bodyDiv w:val="1"/>
      <w:marLeft w:val="0"/>
      <w:marRight w:val="0"/>
      <w:marTop w:val="0"/>
      <w:marBottom w:val="0"/>
      <w:divBdr>
        <w:top w:val="none" w:sz="0" w:space="0" w:color="auto"/>
        <w:left w:val="none" w:sz="0" w:space="0" w:color="auto"/>
        <w:bottom w:val="none" w:sz="0" w:space="0" w:color="auto"/>
        <w:right w:val="none" w:sz="0" w:space="0" w:color="auto"/>
      </w:divBdr>
    </w:div>
    <w:div w:id="629870538">
      <w:bodyDiv w:val="1"/>
      <w:marLeft w:val="0"/>
      <w:marRight w:val="0"/>
      <w:marTop w:val="0"/>
      <w:marBottom w:val="0"/>
      <w:divBdr>
        <w:top w:val="none" w:sz="0" w:space="0" w:color="auto"/>
        <w:left w:val="none" w:sz="0" w:space="0" w:color="auto"/>
        <w:bottom w:val="none" w:sz="0" w:space="0" w:color="auto"/>
        <w:right w:val="none" w:sz="0" w:space="0" w:color="auto"/>
      </w:divBdr>
    </w:div>
    <w:div w:id="630139807">
      <w:bodyDiv w:val="1"/>
      <w:marLeft w:val="0"/>
      <w:marRight w:val="0"/>
      <w:marTop w:val="0"/>
      <w:marBottom w:val="0"/>
      <w:divBdr>
        <w:top w:val="none" w:sz="0" w:space="0" w:color="auto"/>
        <w:left w:val="none" w:sz="0" w:space="0" w:color="auto"/>
        <w:bottom w:val="none" w:sz="0" w:space="0" w:color="auto"/>
        <w:right w:val="none" w:sz="0" w:space="0" w:color="auto"/>
      </w:divBdr>
    </w:div>
    <w:div w:id="630325502">
      <w:bodyDiv w:val="1"/>
      <w:marLeft w:val="0"/>
      <w:marRight w:val="0"/>
      <w:marTop w:val="0"/>
      <w:marBottom w:val="0"/>
      <w:divBdr>
        <w:top w:val="none" w:sz="0" w:space="0" w:color="auto"/>
        <w:left w:val="none" w:sz="0" w:space="0" w:color="auto"/>
        <w:bottom w:val="none" w:sz="0" w:space="0" w:color="auto"/>
        <w:right w:val="none" w:sz="0" w:space="0" w:color="auto"/>
      </w:divBdr>
    </w:div>
    <w:div w:id="630325891">
      <w:bodyDiv w:val="1"/>
      <w:marLeft w:val="0"/>
      <w:marRight w:val="0"/>
      <w:marTop w:val="0"/>
      <w:marBottom w:val="0"/>
      <w:divBdr>
        <w:top w:val="none" w:sz="0" w:space="0" w:color="auto"/>
        <w:left w:val="none" w:sz="0" w:space="0" w:color="auto"/>
        <w:bottom w:val="none" w:sz="0" w:space="0" w:color="auto"/>
        <w:right w:val="none" w:sz="0" w:space="0" w:color="auto"/>
      </w:divBdr>
    </w:div>
    <w:div w:id="630407688">
      <w:bodyDiv w:val="1"/>
      <w:marLeft w:val="0"/>
      <w:marRight w:val="0"/>
      <w:marTop w:val="0"/>
      <w:marBottom w:val="0"/>
      <w:divBdr>
        <w:top w:val="none" w:sz="0" w:space="0" w:color="auto"/>
        <w:left w:val="none" w:sz="0" w:space="0" w:color="auto"/>
        <w:bottom w:val="none" w:sz="0" w:space="0" w:color="auto"/>
        <w:right w:val="none" w:sz="0" w:space="0" w:color="auto"/>
      </w:divBdr>
    </w:div>
    <w:div w:id="630479371">
      <w:bodyDiv w:val="1"/>
      <w:marLeft w:val="0"/>
      <w:marRight w:val="0"/>
      <w:marTop w:val="0"/>
      <w:marBottom w:val="0"/>
      <w:divBdr>
        <w:top w:val="none" w:sz="0" w:space="0" w:color="auto"/>
        <w:left w:val="none" w:sz="0" w:space="0" w:color="auto"/>
        <w:bottom w:val="none" w:sz="0" w:space="0" w:color="auto"/>
        <w:right w:val="none" w:sz="0" w:space="0" w:color="auto"/>
      </w:divBdr>
    </w:div>
    <w:div w:id="630749737">
      <w:bodyDiv w:val="1"/>
      <w:marLeft w:val="0"/>
      <w:marRight w:val="0"/>
      <w:marTop w:val="0"/>
      <w:marBottom w:val="0"/>
      <w:divBdr>
        <w:top w:val="none" w:sz="0" w:space="0" w:color="auto"/>
        <w:left w:val="none" w:sz="0" w:space="0" w:color="auto"/>
        <w:bottom w:val="none" w:sz="0" w:space="0" w:color="auto"/>
        <w:right w:val="none" w:sz="0" w:space="0" w:color="auto"/>
      </w:divBdr>
    </w:div>
    <w:div w:id="630789010">
      <w:bodyDiv w:val="1"/>
      <w:marLeft w:val="0"/>
      <w:marRight w:val="0"/>
      <w:marTop w:val="0"/>
      <w:marBottom w:val="0"/>
      <w:divBdr>
        <w:top w:val="none" w:sz="0" w:space="0" w:color="auto"/>
        <w:left w:val="none" w:sz="0" w:space="0" w:color="auto"/>
        <w:bottom w:val="none" w:sz="0" w:space="0" w:color="auto"/>
        <w:right w:val="none" w:sz="0" w:space="0" w:color="auto"/>
      </w:divBdr>
    </w:div>
    <w:div w:id="630860648">
      <w:bodyDiv w:val="1"/>
      <w:marLeft w:val="0"/>
      <w:marRight w:val="0"/>
      <w:marTop w:val="0"/>
      <w:marBottom w:val="0"/>
      <w:divBdr>
        <w:top w:val="none" w:sz="0" w:space="0" w:color="auto"/>
        <w:left w:val="none" w:sz="0" w:space="0" w:color="auto"/>
        <w:bottom w:val="none" w:sz="0" w:space="0" w:color="auto"/>
        <w:right w:val="none" w:sz="0" w:space="0" w:color="auto"/>
      </w:divBdr>
    </w:div>
    <w:div w:id="631252961">
      <w:bodyDiv w:val="1"/>
      <w:marLeft w:val="0"/>
      <w:marRight w:val="0"/>
      <w:marTop w:val="0"/>
      <w:marBottom w:val="0"/>
      <w:divBdr>
        <w:top w:val="none" w:sz="0" w:space="0" w:color="auto"/>
        <w:left w:val="none" w:sz="0" w:space="0" w:color="auto"/>
        <w:bottom w:val="none" w:sz="0" w:space="0" w:color="auto"/>
        <w:right w:val="none" w:sz="0" w:space="0" w:color="auto"/>
      </w:divBdr>
    </w:div>
    <w:div w:id="631322831">
      <w:bodyDiv w:val="1"/>
      <w:marLeft w:val="0"/>
      <w:marRight w:val="0"/>
      <w:marTop w:val="0"/>
      <w:marBottom w:val="0"/>
      <w:divBdr>
        <w:top w:val="none" w:sz="0" w:space="0" w:color="auto"/>
        <w:left w:val="none" w:sz="0" w:space="0" w:color="auto"/>
        <w:bottom w:val="none" w:sz="0" w:space="0" w:color="auto"/>
        <w:right w:val="none" w:sz="0" w:space="0" w:color="auto"/>
      </w:divBdr>
    </w:div>
    <w:div w:id="631329818">
      <w:bodyDiv w:val="1"/>
      <w:marLeft w:val="0"/>
      <w:marRight w:val="0"/>
      <w:marTop w:val="0"/>
      <w:marBottom w:val="0"/>
      <w:divBdr>
        <w:top w:val="none" w:sz="0" w:space="0" w:color="auto"/>
        <w:left w:val="none" w:sz="0" w:space="0" w:color="auto"/>
        <w:bottom w:val="none" w:sz="0" w:space="0" w:color="auto"/>
        <w:right w:val="none" w:sz="0" w:space="0" w:color="auto"/>
      </w:divBdr>
    </w:div>
    <w:div w:id="631401900">
      <w:bodyDiv w:val="1"/>
      <w:marLeft w:val="0"/>
      <w:marRight w:val="0"/>
      <w:marTop w:val="0"/>
      <w:marBottom w:val="0"/>
      <w:divBdr>
        <w:top w:val="none" w:sz="0" w:space="0" w:color="auto"/>
        <w:left w:val="none" w:sz="0" w:space="0" w:color="auto"/>
        <w:bottom w:val="none" w:sz="0" w:space="0" w:color="auto"/>
        <w:right w:val="none" w:sz="0" w:space="0" w:color="auto"/>
      </w:divBdr>
    </w:div>
    <w:div w:id="631442758">
      <w:bodyDiv w:val="1"/>
      <w:marLeft w:val="0"/>
      <w:marRight w:val="0"/>
      <w:marTop w:val="0"/>
      <w:marBottom w:val="0"/>
      <w:divBdr>
        <w:top w:val="none" w:sz="0" w:space="0" w:color="auto"/>
        <w:left w:val="none" w:sz="0" w:space="0" w:color="auto"/>
        <w:bottom w:val="none" w:sz="0" w:space="0" w:color="auto"/>
        <w:right w:val="none" w:sz="0" w:space="0" w:color="auto"/>
      </w:divBdr>
    </w:div>
    <w:div w:id="631444129">
      <w:bodyDiv w:val="1"/>
      <w:marLeft w:val="0"/>
      <w:marRight w:val="0"/>
      <w:marTop w:val="0"/>
      <w:marBottom w:val="0"/>
      <w:divBdr>
        <w:top w:val="none" w:sz="0" w:space="0" w:color="auto"/>
        <w:left w:val="none" w:sz="0" w:space="0" w:color="auto"/>
        <w:bottom w:val="none" w:sz="0" w:space="0" w:color="auto"/>
        <w:right w:val="none" w:sz="0" w:space="0" w:color="auto"/>
      </w:divBdr>
    </w:div>
    <w:div w:id="631525042">
      <w:bodyDiv w:val="1"/>
      <w:marLeft w:val="0"/>
      <w:marRight w:val="0"/>
      <w:marTop w:val="0"/>
      <w:marBottom w:val="0"/>
      <w:divBdr>
        <w:top w:val="none" w:sz="0" w:space="0" w:color="auto"/>
        <w:left w:val="none" w:sz="0" w:space="0" w:color="auto"/>
        <w:bottom w:val="none" w:sz="0" w:space="0" w:color="auto"/>
        <w:right w:val="none" w:sz="0" w:space="0" w:color="auto"/>
      </w:divBdr>
    </w:div>
    <w:div w:id="631717967">
      <w:bodyDiv w:val="1"/>
      <w:marLeft w:val="0"/>
      <w:marRight w:val="0"/>
      <w:marTop w:val="0"/>
      <w:marBottom w:val="0"/>
      <w:divBdr>
        <w:top w:val="none" w:sz="0" w:space="0" w:color="auto"/>
        <w:left w:val="none" w:sz="0" w:space="0" w:color="auto"/>
        <w:bottom w:val="none" w:sz="0" w:space="0" w:color="auto"/>
        <w:right w:val="none" w:sz="0" w:space="0" w:color="auto"/>
      </w:divBdr>
    </w:div>
    <w:div w:id="631786260">
      <w:bodyDiv w:val="1"/>
      <w:marLeft w:val="0"/>
      <w:marRight w:val="0"/>
      <w:marTop w:val="0"/>
      <w:marBottom w:val="0"/>
      <w:divBdr>
        <w:top w:val="none" w:sz="0" w:space="0" w:color="auto"/>
        <w:left w:val="none" w:sz="0" w:space="0" w:color="auto"/>
        <w:bottom w:val="none" w:sz="0" w:space="0" w:color="auto"/>
        <w:right w:val="none" w:sz="0" w:space="0" w:color="auto"/>
      </w:divBdr>
    </w:div>
    <w:div w:id="631907478">
      <w:bodyDiv w:val="1"/>
      <w:marLeft w:val="0"/>
      <w:marRight w:val="0"/>
      <w:marTop w:val="0"/>
      <w:marBottom w:val="0"/>
      <w:divBdr>
        <w:top w:val="none" w:sz="0" w:space="0" w:color="auto"/>
        <w:left w:val="none" w:sz="0" w:space="0" w:color="auto"/>
        <w:bottom w:val="none" w:sz="0" w:space="0" w:color="auto"/>
        <w:right w:val="none" w:sz="0" w:space="0" w:color="auto"/>
      </w:divBdr>
    </w:div>
    <w:div w:id="631907789">
      <w:bodyDiv w:val="1"/>
      <w:marLeft w:val="0"/>
      <w:marRight w:val="0"/>
      <w:marTop w:val="0"/>
      <w:marBottom w:val="0"/>
      <w:divBdr>
        <w:top w:val="none" w:sz="0" w:space="0" w:color="auto"/>
        <w:left w:val="none" w:sz="0" w:space="0" w:color="auto"/>
        <w:bottom w:val="none" w:sz="0" w:space="0" w:color="auto"/>
        <w:right w:val="none" w:sz="0" w:space="0" w:color="auto"/>
      </w:divBdr>
    </w:div>
    <w:div w:id="632104079">
      <w:bodyDiv w:val="1"/>
      <w:marLeft w:val="0"/>
      <w:marRight w:val="0"/>
      <w:marTop w:val="0"/>
      <w:marBottom w:val="0"/>
      <w:divBdr>
        <w:top w:val="none" w:sz="0" w:space="0" w:color="auto"/>
        <w:left w:val="none" w:sz="0" w:space="0" w:color="auto"/>
        <w:bottom w:val="none" w:sz="0" w:space="0" w:color="auto"/>
        <w:right w:val="none" w:sz="0" w:space="0" w:color="auto"/>
      </w:divBdr>
    </w:div>
    <w:div w:id="632254001">
      <w:bodyDiv w:val="1"/>
      <w:marLeft w:val="0"/>
      <w:marRight w:val="0"/>
      <w:marTop w:val="0"/>
      <w:marBottom w:val="0"/>
      <w:divBdr>
        <w:top w:val="none" w:sz="0" w:space="0" w:color="auto"/>
        <w:left w:val="none" w:sz="0" w:space="0" w:color="auto"/>
        <w:bottom w:val="none" w:sz="0" w:space="0" w:color="auto"/>
        <w:right w:val="none" w:sz="0" w:space="0" w:color="auto"/>
      </w:divBdr>
    </w:div>
    <w:div w:id="632447465">
      <w:bodyDiv w:val="1"/>
      <w:marLeft w:val="0"/>
      <w:marRight w:val="0"/>
      <w:marTop w:val="0"/>
      <w:marBottom w:val="0"/>
      <w:divBdr>
        <w:top w:val="none" w:sz="0" w:space="0" w:color="auto"/>
        <w:left w:val="none" w:sz="0" w:space="0" w:color="auto"/>
        <w:bottom w:val="none" w:sz="0" w:space="0" w:color="auto"/>
        <w:right w:val="none" w:sz="0" w:space="0" w:color="auto"/>
      </w:divBdr>
    </w:div>
    <w:div w:id="632559042">
      <w:bodyDiv w:val="1"/>
      <w:marLeft w:val="0"/>
      <w:marRight w:val="0"/>
      <w:marTop w:val="0"/>
      <w:marBottom w:val="0"/>
      <w:divBdr>
        <w:top w:val="none" w:sz="0" w:space="0" w:color="auto"/>
        <w:left w:val="none" w:sz="0" w:space="0" w:color="auto"/>
        <w:bottom w:val="none" w:sz="0" w:space="0" w:color="auto"/>
        <w:right w:val="none" w:sz="0" w:space="0" w:color="auto"/>
      </w:divBdr>
    </w:div>
    <w:div w:id="632759192">
      <w:bodyDiv w:val="1"/>
      <w:marLeft w:val="0"/>
      <w:marRight w:val="0"/>
      <w:marTop w:val="0"/>
      <w:marBottom w:val="0"/>
      <w:divBdr>
        <w:top w:val="none" w:sz="0" w:space="0" w:color="auto"/>
        <w:left w:val="none" w:sz="0" w:space="0" w:color="auto"/>
        <w:bottom w:val="none" w:sz="0" w:space="0" w:color="auto"/>
        <w:right w:val="none" w:sz="0" w:space="0" w:color="auto"/>
      </w:divBdr>
    </w:div>
    <w:div w:id="632828914">
      <w:bodyDiv w:val="1"/>
      <w:marLeft w:val="0"/>
      <w:marRight w:val="0"/>
      <w:marTop w:val="0"/>
      <w:marBottom w:val="0"/>
      <w:divBdr>
        <w:top w:val="none" w:sz="0" w:space="0" w:color="auto"/>
        <w:left w:val="none" w:sz="0" w:space="0" w:color="auto"/>
        <w:bottom w:val="none" w:sz="0" w:space="0" w:color="auto"/>
        <w:right w:val="none" w:sz="0" w:space="0" w:color="auto"/>
      </w:divBdr>
    </w:div>
    <w:div w:id="632901906">
      <w:bodyDiv w:val="1"/>
      <w:marLeft w:val="0"/>
      <w:marRight w:val="0"/>
      <w:marTop w:val="0"/>
      <w:marBottom w:val="0"/>
      <w:divBdr>
        <w:top w:val="none" w:sz="0" w:space="0" w:color="auto"/>
        <w:left w:val="none" w:sz="0" w:space="0" w:color="auto"/>
        <w:bottom w:val="none" w:sz="0" w:space="0" w:color="auto"/>
        <w:right w:val="none" w:sz="0" w:space="0" w:color="auto"/>
      </w:divBdr>
    </w:div>
    <w:div w:id="633100770">
      <w:bodyDiv w:val="1"/>
      <w:marLeft w:val="0"/>
      <w:marRight w:val="0"/>
      <w:marTop w:val="0"/>
      <w:marBottom w:val="0"/>
      <w:divBdr>
        <w:top w:val="none" w:sz="0" w:space="0" w:color="auto"/>
        <w:left w:val="none" w:sz="0" w:space="0" w:color="auto"/>
        <w:bottom w:val="none" w:sz="0" w:space="0" w:color="auto"/>
        <w:right w:val="none" w:sz="0" w:space="0" w:color="auto"/>
      </w:divBdr>
    </w:div>
    <w:div w:id="633170833">
      <w:bodyDiv w:val="1"/>
      <w:marLeft w:val="0"/>
      <w:marRight w:val="0"/>
      <w:marTop w:val="0"/>
      <w:marBottom w:val="0"/>
      <w:divBdr>
        <w:top w:val="none" w:sz="0" w:space="0" w:color="auto"/>
        <w:left w:val="none" w:sz="0" w:space="0" w:color="auto"/>
        <w:bottom w:val="none" w:sz="0" w:space="0" w:color="auto"/>
        <w:right w:val="none" w:sz="0" w:space="0" w:color="auto"/>
      </w:divBdr>
    </w:div>
    <w:div w:id="633368227">
      <w:bodyDiv w:val="1"/>
      <w:marLeft w:val="0"/>
      <w:marRight w:val="0"/>
      <w:marTop w:val="0"/>
      <w:marBottom w:val="0"/>
      <w:divBdr>
        <w:top w:val="none" w:sz="0" w:space="0" w:color="auto"/>
        <w:left w:val="none" w:sz="0" w:space="0" w:color="auto"/>
        <w:bottom w:val="none" w:sz="0" w:space="0" w:color="auto"/>
        <w:right w:val="none" w:sz="0" w:space="0" w:color="auto"/>
      </w:divBdr>
    </w:div>
    <w:div w:id="634064100">
      <w:bodyDiv w:val="1"/>
      <w:marLeft w:val="0"/>
      <w:marRight w:val="0"/>
      <w:marTop w:val="0"/>
      <w:marBottom w:val="0"/>
      <w:divBdr>
        <w:top w:val="none" w:sz="0" w:space="0" w:color="auto"/>
        <w:left w:val="none" w:sz="0" w:space="0" w:color="auto"/>
        <w:bottom w:val="none" w:sz="0" w:space="0" w:color="auto"/>
        <w:right w:val="none" w:sz="0" w:space="0" w:color="auto"/>
      </w:divBdr>
    </w:div>
    <w:div w:id="634064924">
      <w:bodyDiv w:val="1"/>
      <w:marLeft w:val="0"/>
      <w:marRight w:val="0"/>
      <w:marTop w:val="0"/>
      <w:marBottom w:val="0"/>
      <w:divBdr>
        <w:top w:val="none" w:sz="0" w:space="0" w:color="auto"/>
        <w:left w:val="none" w:sz="0" w:space="0" w:color="auto"/>
        <w:bottom w:val="none" w:sz="0" w:space="0" w:color="auto"/>
        <w:right w:val="none" w:sz="0" w:space="0" w:color="auto"/>
      </w:divBdr>
    </w:div>
    <w:div w:id="634215997">
      <w:bodyDiv w:val="1"/>
      <w:marLeft w:val="0"/>
      <w:marRight w:val="0"/>
      <w:marTop w:val="0"/>
      <w:marBottom w:val="0"/>
      <w:divBdr>
        <w:top w:val="none" w:sz="0" w:space="0" w:color="auto"/>
        <w:left w:val="none" w:sz="0" w:space="0" w:color="auto"/>
        <w:bottom w:val="none" w:sz="0" w:space="0" w:color="auto"/>
        <w:right w:val="none" w:sz="0" w:space="0" w:color="auto"/>
      </w:divBdr>
    </w:div>
    <w:div w:id="634218289">
      <w:bodyDiv w:val="1"/>
      <w:marLeft w:val="0"/>
      <w:marRight w:val="0"/>
      <w:marTop w:val="0"/>
      <w:marBottom w:val="0"/>
      <w:divBdr>
        <w:top w:val="none" w:sz="0" w:space="0" w:color="auto"/>
        <w:left w:val="none" w:sz="0" w:space="0" w:color="auto"/>
        <w:bottom w:val="none" w:sz="0" w:space="0" w:color="auto"/>
        <w:right w:val="none" w:sz="0" w:space="0" w:color="auto"/>
      </w:divBdr>
    </w:div>
    <w:div w:id="634263889">
      <w:bodyDiv w:val="1"/>
      <w:marLeft w:val="0"/>
      <w:marRight w:val="0"/>
      <w:marTop w:val="0"/>
      <w:marBottom w:val="0"/>
      <w:divBdr>
        <w:top w:val="none" w:sz="0" w:space="0" w:color="auto"/>
        <w:left w:val="none" w:sz="0" w:space="0" w:color="auto"/>
        <w:bottom w:val="none" w:sz="0" w:space="0" w:color="auto"/>
        <w:right w:val="none" w:sz="0" w:space="0" w:color="auto"/>
      </w:divBdr>
    </w:div>
    <w:div w:id="634263985">
      <w:bodyDiv w:val="1"/>
      <w:marLeft w:val="0"/>
      <w:marRight w:val="0"/>
      <w:marTop w:val="0"/>
      <w:marBottom w:val="0"/>
      <w:divBdr>
        <w:top w:val="none" w:sz="0" w:space="0" w:color="auto"/>
        <w:left w:val="none" w:sz="0" w:space="0" w:color="auto"/>
        <w:bottom w:val="none" w:sz="0" w:space="0" w:color="auto"/>
        <w:right w:val="none" w:sz="0" w:space="0" w:color="auto"/>
      </w:divBdr>
    </w:div>
    <w:div w:id="634599476">
      <w:bodyDiv w:val="1"/>
      <w:marLeft w:val="0"/>
      <w:marRight w:val="0"/>
      <w:marTop w:val="0"/>
      <w:marBottom w:val="0"/>
      <w:divBdr>
        <w:top w:val="none" w:sz="0" w:space="0" w:color="auto"/>
        <w:left w:val="none" w:sz="0" w:space="0" w:color="auto"/>
        <w:bottom w:val="none" w:sz="0" w:space="0" w:color="auto"/>
        <w:right w:val="none" w:sz="0" w:space="0" w:color="auto"/>
      </w:divBdr>
    </w:div>
    <w:div w:id="634726377">
      <w:bodyDiv w:val="1"/>
      <w:marLeft w:val="0"/>
      <w:marRight w:val="0"/>
      <w:marTop w:val="0"/>
      <w:marBottom w:val="0"/>
      <w:divBdr>
        <w:top w:val="none" w:sz="0" w:space="0" w:color="auto"/>
        <w:left w:val="none" w:sz="0" w:space="0" w:color="auto"/>
        <w:bottom w:val="none" w:sz="0" w:space="0" w:color="auto"/>
        <w:right w:val="none" w:sz="0" w:space="0" w:color="auto"/>
      </w:divBdr>
    </w:div>
    <w:div w:id="634794217">
      <w:bodyDiv w:val="1"/>
      <w:marLeft w:val="0"/>
      <w:marRight w:val="0"/>
      <w:marTop w:val="0"/>
      <w:marBottom w:val="0"/>
      <w:divBdr>
        <w:top w:val="none" w:sz="0" w:space="0" w:color="auto"/>
        <w:left w:val="none" w:sz="0" w:space="0" w:color="auto"/>
        <w:bottom w:val="none" w:sz="0" w:space="0" w:color="auto"/>
        <w:right w:val="none" w:sz="0" w:space="0" w:color="auto"/>
      </w:divBdr>
    </w:div>
    <w:div w:id="635063543">
      <w:bodyDiv w:val="1"/>
      <w:marLeft w:val="0"/>
      <w:marRight w:val="0"/>
      <w:marTop w:val="0"/>
      <w:marBottom w:val="0"/>
      <w:divBdr>
        <w:top w:val="none" w:sz="0" w:space="0" w:color="auto"/>
        <w:left w:val="none" w:sz="0" w:space="0" w:color="auto"/>
        <w:bottom w:val="none" w:sz="0" w:space="0" w:color="auto"/>
        <w:right w:val="none" w:sz="0" w:space="0" w:color="auto"/>
      </w:divBdr>
    </w:div>
    <w:div w:id="635261301">
      <w:bodyDiv w:val="1"/>
      <w:marLeft w:val="0"/>
      <w:marRight w:val="0"/>
      <w:marTop w:val="0"/>
      <w:marBottom w:val="0"/>
      <w:divBdr>
        <w:top w:val="none" w:sz="0" w:space="0" w:color="auto"/>
        <w:left w:val="none" w:sz="0" w:space="0" w:color="auto"/>
        <w:bottom w:val="none" w:sz="0" w:space="0" w:color="auto"/>
        <w:right w:val="none" w:sz="0" w:space="0" w:color="auto"/>
      </w:divBdr>
    </w:div>
    <w:div w:id="635523217">
      <w:bodyDiv w:val="1"/>
      <w:marLeft w:val="0"/>
      <w:marRight w:val="0"/>
      <w:marTop w:val="0"/>
      <w:marBottom w:val="0"/>
      <w:divBdr>
        <w:top w:val="none" w:sz="0" w:space="0" w:color="auto"/>
        <w:left w:val="none" w:sz="0" w:space="0" w:color="auto"/>
        <w:bottom w:val="none" w:sz="0" w:space="0" w:color="auto"/>
        <w:right w:val="none" w:sz="0" w:space="0" w:color="auto"/>
      </w:divBdr>
    </w:div>
    <w:div w:id="635529778">
      <w:bodyDiv w:val="1"/>
      <w:marLeft w:val="0"/>
      <w:marRight w:val="0"/>
      <w:marTop w:val="0"/>
      <w:marBottom w:val="0"/>
      <w:divBdr>
        <w:top w:val="none" w:sz="0" w:space="0" w:color="auto"/>
        <w:left w:val="none" w:sz="0" w:space="0" w:color="auto"/>
        <w:bottom w:val="none" w:sz="0" w:space="0" w:color="auto"/>
        <w:right w:val="none" w:sz="0" w:space="0" w:color="auto"/>
      </w:divBdr>
    </w:div>
    <w:div w:id="635569017">
      <w:bodyDiv w:val="1"/>
      <w:marLeft w:val="0"/>
      <w:marRight w:val="0"/>
      <w:marTop w:val="0"/>
      <w:marBottom w:val="0"/>
      <w:divBdr>
        <w:top w:val="none" w:sz="0" w:space="0" w:color="auto"/>
        <w:left w:val="none" w:sz="0" w:space="0" w:color="auto"/>
        <w:bottom w:val="none" w:sz="0" w:space="0" w:color="auto"/>
        <w:right w:val="none" w:sz="0" w:space="0" w:color="auto"/>
      </w:divBdr>
    </w:div>
    <w:div w:id="635721690">
      <w:bodyDiv w:val="1"/>
      <w:marLeft w:val="0"/>
      <w:marRight w:val="0"/>
      <w:marTop w:val="0"/>
      <w:marBottom w:val="0"/>
      <w:divBdr>
        <w:top w:val="none" w:sz="0" w:space="0" w:color="auto"/>
        <w:left w:val="none" w:sz="0" w:space="0" w:color="auto"/>
        <w:bottom w:val="none" w:sz="0" w:space="0" w:color="auto"/>
        <w:right w:val="none" w:sz="0" w:space="0" w:color="auto"/>
      </w:divBdr>
    </w:div>
    <w:div w:id="635838004">
      <w:bodyDiv w:val="1"/>
      <w:marLeft w:val="0"/>
      <w:marRight w:val="0"/>
      <w:marTop w:val="0"/>
      <w:marBottom w:val="0"/>
      <w:divBdr>
        <w:top w:val="none" w:sz="0" w:space="0" w:color="auto"/>
        <w:left w:val="none" w:sz="0" w:space="0" w:color="auto"/>
        <w:bottom w:val="none" w:sz="0" w:space="0" w:color="auto"/>
        <w:right w:val="none" w:sz="0" w:space="0" w:color="auto"/>
      </w:divBdr>
    </w:div>
    <w:div w:id="636030678">
      <w:bodyDiv w:val="1"/>
      <w:marLeft w:val="0"/>
      <w:marRight w:val="0"/>
      <w:marTop w:val="0"/>
      <w:marBottom w:val="0"/>
      <w:divBdr>
        <w:top w:val="none" w:sz="0" w:space="0" w:color="auto"/>
        <w:left w:val="none" w:sz="0" w:space="0" w:color="auto"/>
        <w:bottom w:val="none" w:sz="0" w:space="0" w:color="auto"/>
        <w:right w:val="none" w:sz="0" w:space="0" w:color="auto"/>
      </w:divBdr>
    </w:div>
    <w:div w:id="636186026">
      <w:bodyDiv w:val="1"/>
      <w:marLeft w:val="0"/>
      <w:marRight w:val="0"/>
      <w:marTop w:val="0"/>
      <w:marBottom w:val="0"/>
      <w:divBdr>
        <w:top w:val="none" w:sz="0" w:space="0" w:color="auto"/>
        <w:left w:val="none" w:sz="0" w:space="0" w:color="auto"/>
        <w:bottom w:val="none" w:sz="0" w:space="0" w:color="auto"/>
        <w:right w:val="none" w:sz="0" w:space="0" w:color="auto"/>
      </w:divBdr>
    </w:div>
    <w:div w:id="636187527">
      <w:bodyDiv w:val="1"/>
      <w:marLeft w:val="0"/>
      <w:marRight w:val="0"/>
      <w:marTop w:val="0"/>
      <w:marBottom w:val="0"/>
      <w:divBdr>
        <w:top w:val="none" w:sz="0" w:space="0" w:color="auto"/>
        <w:left w:val="none" w:sz="0" w:space="0" w:color="auto"/>
        <w:bottom w:val="none" w:sz="0" w:space="0" w:color="auto"/>
        <w:right w:val="none" w:sz="0" w:space="0" w:color="auto"/>
      </w:divBdr>
    </w:div>
    <w:div w:id="636226997">
      <w:bodyDiv w:val="1"/>
      <w:marLeft w:val="0"/>
      <w:marRight w:val="0"/>
      <w:marTop w:val="0"/>
      <w:marBottom w:val="0"/>
      <w:divBdr>
        <w:top w:val="none" w:sz="0" w:space="0" w:color="auto"/>
        <w:left w:val="none" w:sz="0" w:space="0" w:color="auto"/>
        <w:bottom w:val="none" w:sz="0" w:space="0" w:color="auto"/>
        <w:right w:val="none" w:sz="0" w:space="0" w:color="auto"/>
      </w:divBdr>
    </w:div>
    <w:div w:id="636685125">
      <w:bodyDiv w:val="1"/>
      <w:marLeft w:val="0"/>
      <w:marRight w:val="0"/>
      <w:marTop w:val="0"/>
      <w:marBottom w:val="0"/>
      <w:divBdr>
        <w:top w:val="none" w:sz="0" w:space="0" w:color="auto"/>
        <w:left w:val="none" w:sz="0" w:space="0" w:color="auto"/>
        <w:bottom w:val="none" w:sz="0" w:space="0" w:color="auto"/>
        <w:right w:val="none" w:sz="0" w:space="0" w:color="auto"/>
      </w:divBdr>
    </w:div>
    <w:div w:id="637030611">
      <w:bodyDiv w:val="1"/>
      <w:marLeft w:val="0"/>
      <w:marRight w:val="0"/>
      <w:marTop w:val="0"/>
      <w:marBottom w:val="0"/>
      <w:divBdr>
        <w:top w:val="none" w:sz="0" w:space="0" w:color="auto"/>
        <w:left w:val="none" w:sz="0" w:space="0" w:color="auto"/>
        <w:bottom w:val="none" w:sz="0" w:space="0" w:color="auto"/>
        <w:right w:val="none" w:sz="0" w:space="0" w:color="auto"/>
      </w:divBdr>
    </w:div>
    <w:div w:id="637228335">
      <w:bodyDiv w:val="1"/>
      <w:marLeft w:val="0"/>
      <w:marRight w:val="0"/>
      <w:marTop w:val="0"/>
      <w:marBottom w:val="0"/>
      <w:divBdr>
        <w:top w:val="none" w:sz="0" w:space="0" w:color="auto"/>
        <w:left w:val="none" w:sz="0" w:space="0" w:color="auto"/>
        <w:bottom w:val="none" w:sz="0" w:space="0" w:color="auto"/>
        <w:right w:val="none" w:sz="0" w:space="0" w:color="auto"/>
      </w:divBdr>
    </w:div>
    <w:div w:id="637303639">
      <w:bodyDiv w:val="1"/>
      <w:marLeft w:val="0"/>
      <w:marRight w:val="0"/>
      <w:marTop w:val="0"/>
      <w:marBottom w:val="0"/>
      <w:divBdr>
        <w:top w:val="none" w:sz="0" w:space="0" w:color="auto"/>
        <w:left w:val="none" w:sz="0" w:space="0" w:color="auto"/>
        <w:bottom w:val="none" w:sz="0" w:space="0" w:color="auto"/>
        <w:right w:val="none" w:sz="0" w:space="0" w:color="auto"/>
      </w:divBdr>
    </w:div>
    <w:div w:id="637304090">
      <w:bodyDiv w:val="1"/>
      <w:marLeft w:val="0"/>
      <w:marRight w:val="0"/>
      <w:marTop w:val="0"/>
      <w:marBottom w:val="0"/>
      <w:divBdr>
        <w:top w:val="none" w:sz="0" w:space="0" w:color="auto"/>
        <w:left w:val="none" w:sz="0" w:space="0" w:color="auto"/>
        <w:bottom w:val="none" w:sz="0" w:space="0" w:color="auto"/>
        <w:right w:val="none" w:sz="0" w:space="0" w:color="auto"/>
      </w:divBdr>
    </w:div>
    <w:div w:id="637565685">
      <w:bodyDiv w:val="1"/>
      <w:marLeft w:val="0"/>
      <w:marRight w:val="0"/>
      <w:marTop w:val="0"/>
      <w:marBottom w:val="0"/>
      <w:divBdr>
        <w:top w:val="none" w:sz="0" w:space="0" w:color="auto"/>
        <w:left w:val="none" w:sz="0" w:space="0" w:color="auto"/>
        <w:bottom w:val="none" w:sz="0" w:space="0" w:color="auto"/>
        <w:right w:val="none" w:sz="0" w:space="0" w:color="auto"/>
      </w:divBdr>
    </w:div>
    <w:div w:id="637683707">
      <w:bodyDiv w:val="1"/>
      <w:marLeft w:val="0"/>
      <w:marRight w:val="0"/>
      <w:marTop w:val="0"/>
      <w:marBottom w:val="0"/>
      <w:divBdr>
        <w:top w:val="none" w:sz="0" w:space="0" w:color="auto"/>
        <w:left w:val="none" w:sz="0" w:space="0" w:color="auto"/>
        <w:bottom w:val="none" w:sz="0" w:space="0" w:color="auto"/>
        <w:right w:val="none" w:sz="0" w:space="0" w:color="auto"/>
      </w:divBdr>
    </w:div>
    <w:div w:id="637684351">
      <w:bodyDiv w:val="1"/>
      <w:marLeft w:val="0"/>
      <w:marRight w:val="0"/>
      <w:marTop w:val="0"/>
      <w:marBottom w:val="0"/>
      <w:divBdr>
        <w:top w:val="none" w:sz="0" w:space="0" w:color="auto"/>
        <w:left w:val="none" w:sz="0" w:space="0" w:color="auto"/>
        <w:bottom w:val="none" w:sz="0" w:space="0" w:color="auto"/>
        <w:right w:val="none" w:sz="0" w:space="0" w:color="auto"/>
      </w:divBdr>
    </w:div>
    <w:div w:id="637805380">
      <w:bodyDiv w:val="1"/>
      <w:marLeft w:val="0"/>
      <w:marRight w:val="0"/>
      <w:marTop w:val="0"/>
      <w:marBottom w:val="0"/>
      <w:divBdr>
        <w:top w:val="none" w:sz="0" w:space="0" w:color="auto"/>
        <w:left w:val="none" w:sz="0" w:space="0" w:color="auto"/>
        <w:bottom w:val="none" w:sz="0" w:space="0" w:color="auto"/>
        <w:right w:val="none" w:sz="0" w:space="0" w:color="auto"/>
      </w:divBdr>
    </w:div>
    <w:div w:id="637881159">
      <w:bodyDiv w:val="1"/>
      <w:marLeft w:val="0"/>
      <w:marRight w:val="0"/>
      <w:marTop w:val="0"/>
      <w:marBottom w:val="0"/>
      <w:divBdr>
        <w:top w:val="none" w:sz="0" w:space="0" w:color="auto"/>
        <w:left w:val="none" w:sz="0" w:space="0" w:color="auto"/>
        <w:bottom w:val="none" w:sz="0" w:space="0" w:color="auto"/>
        <w:right w:val="none" w:sz="0" w:space="0" w:color="auto"/>
      </w:divBdr>
    </w:div>
    <w:div w:id="637995580">
      <w:bodyDiv w:val="1"/>
      <w:marLeft w:val="0"/>
      <w:marRight w:val="0"/>
      <w:marTop w:val="0"/>
      <w:marBottom w:val="0"/>
      <w:divBdr>
        <w:top w:val="none" w:sz="0" w:space="0" w:color="auto"/>
        <w:left w:val="none" w:sz="0" w:space="0" w:color="auto"/>
        <w:bottom w:val="none" w:sz="0" w:space="0" w:color="auto"/>
        <w:right w:val="none" w:sz="0" w:space="0" w:color="auto"/>
      </w:divBdr>
    </w:div>
    <w:div w:id="638069230">
      <w:bodyDiv w:val="1"/>
      <w:marLeft w:val="0"/>
      <w:marRight w:val="0"/>
      <w:marTop w:val="0"/>
      <w:marBottom w:val="0"/>
      <w:divBdr>
        <w:top w:val="none" w:sz="0" w:space="0" w:color="auto"/>
        <w:left w:val="none" w:sz="0" w:space="0" w:color="auto"/>
        <w:bottom w:val="none" w:sz="0" w:space="0" w:color="auto"/>
        <w:right w:val="none" w:sz="0" w:space="0" w:color="auto"/>
      </w:divBdr>
    </w:div>
    <w:div w:id="638070856">
      <w:bodyDiv w:val="1"/>
      <w:marLeft w:val="0"/>
      <w:marRight w:val="0"/>
      <w:marTop w:val="0"/>
      <w:marBottom w:val="0"/>
      <w:divBdr>
        <w:top w:val="none" w:sz="0" w:space="0" w:color="auto"/>
        <w:left w:val="none" w:sz="0" w:space="0" w:color="auto"/>
        <w:bottom w:val="none" w:sz="0" w:space="0" w:color="auto"/>
        <w:right w:val="none" w:sz="0" w:space="0" w:color="auto"/>
      </w:divBdr>
    </w:div>
    <w:div w:id="638073402">
      <w:bodyDiv w:val="1"/>
      <w:marLeft w:val="0"/>
      <w:marRight w:val="0"/>
      <w:marTop w:val="0"/>
      <w:marBottom w:val="0"/>
      <w:divBdr>
        <w:top w:val="none" w:sz="0" w:space="0" w:color="auto"/>
        <w:left w:val="none" w:sz="0" w:space="0" w:color="auto"/>
        <w:bottom w:val="none" w:sz="0" w:space="0" w:color="auto"/>
        <w:right w:val="none" w:sz="0" w:space="0" w:color="auto"/>
      </w:divBdr>
    </w:div>
    <w:div w:id="638194012">
      <w:bodyDiv w:val="1"/>
      <w:marLeft w:val="0"/>
      <w:marRight w:val="0"/>
      <w:marTop w:val="0"/>
      <w:marBottom w:val="0"/>
      <w:divBdr>
        <w:top w:val="none" w:sz="0" w:space="0" w:color="auto"/>
        <w:left w:val="none" w:sz="0" w:space="0" w:color="auto"/>
        <w:bottom w:val="none" w:sz="0" w:space="0" w:color="auto"/>
        <w:right w:val="none" w:sz="0" w:space="0" w:color="auto"/>
      </w:divBdr>
    </w:div>
    <w:div w:id="638346330">
      <w:bodyDiv w:val="1"/>
      <w:marLeft w:val="0"/>
      <w:marRight w:val="0"/>
      <w:marTop w:val="0"/>
      <w:marBottom w:val="0"/>
      <w:divBdr>
        <w:top w:val="none" w:sz="0" w:space="0" w:color="auto"/>
        <w:left w:val="none" w:sz="0" w:space="0" w:color="auto"/>
        <w:bottom w:val="none" w:sz="0" w:space="0" w:color="auto"/>
        <w:right w:val="none" w:sz="0" w:space="0" w:color="auto"/>
      </w:divBdr>
    </w:div>
    <w:div w:id="638388036">
      <w:bodyDiv w:val="1"/>
      <w:marLeft w:val="0"/>
      <w:marRight w:val="0"/>
      <w:marTop w:val="0"/>
      <w:marBottom w:val="0"/>
      <w:divBdr>
        <w:top w:val="none" w:sz="0" w:space="0" w:color="auto"/>
        <w:left w:val="none" w:sz="0" w:space="0" w:color="auto"/>
        <w:bottom w:val="none" w:sz="0" w:space="0" w:color="auto"/>
        <w:right w:val="none" w:sz="0" w:space="0" w:color="auto"/>
      </w:divBdr>
    </w:div>
    <w:div w:id="638531394">
      <w:bodyDiv w:val="1"/>
      <w:marLeft w:val="0"/>
      <w:marRight w:val="0"/>
      <w:marTop w:val="0"/>
      <w:marBottom w:val="0"/>
      <w:divBdr>
        <w:top w:val="none" w:sz="0" w:space="0" w:color="auto"/>
        <w:left w:val="none" w:sz="0" w:space="0" w:color="auto"/>
        <w:bottom w:val="none" w:sz="0" w:space="0" w:color="auto"/>
        <w:right w:val="none" w:sz="0" w:space="0" w:color="auto"/>
      </w:divBdr>
    </w:div>
    <w:div w:id="638656633">
      <w:bodyDiv w:val="1"/>
      <w:marLeft w:val="0"/>
      <w:marRight w:val="0"/>
      <w:marTop w:val="0"/>
      <w:marBottom w:val="0"/>
      <w:divBdr>
        <w:top w:val="none" w:sz="0" w:space="0" w:color="auto"/>
        <w:left w:val="none" w:sz="0" w:space="0" w:color="auto"/>
        <w:bottom w:val="none" w:sz="0" w:space="0" w:color="auto"/>
        <w:right w:val="none" w:sz="0" w:space="0" w:color="auto"/>
      </w:divBdr>
    </w:div>
    <w:div w:id="638726693">
      <w:bodyDiv w:val="1"/>
      <w:marLeft w:val="0"/>
      <w:marRight w:val="0"/>
      <w:marTop w:val="0"/>
      <w:marBottom w:val="0"/>
      <w:divBdr>
        <w:top w:val="none" w:sz="0" w:space="0" w:color="auto"/>
        <w:left w:val="none" w:sz="0" w:space="0" w:color="auto"/>
        <w:bottom w:val="none" w:sz="0" w:space="0" w:color="auto"/>
        <w:right w:val="none" w:sz="0" w:space="0" w:color="auto"/>
      </w:divBdr>
    </w:div>
    <w:div w:id="638731525">
      <w:bodyDiv w:val="1"/>
      <w:marLeft w:val="0"/>
      <w:marRight w:val="0"/>
      <w:marTop w:val="0"/>
      <w:marBottom w:val="0"/>
      <w:divBdr>
        <w:top w:val="none" w:sz="0" w:space="0" w:color="auto"/>
        <w:left w:val="none" w:sz="0" w:space="0" w:color="auto"/>
        <w:bottom w:val="none" w:sz="0" w:space="0" w:color="auto"/>
        <w:right w:val="none" w:sz="0" w:space="0" w:color="auto"/>
      </w:divBdr>
    </w:div>
    <w:div w:id="638849240">
      <w:bodyDiv w:val="1"/>
      <w:marLeft w:val="0"/>
      <w:marRight w:val="0"/>
      <w:marTop w:val="0"/>
      <w:marBottom w:val="0"/>
      <w:divBdr>
        <w:top w:val="none" w:sz="0" w:space="0" w:color="auto"/>
        <w:left w:val="none" w:sz="0" w:space="0" w:color="auto"/>
        <w:bottom w:val="none" w:sz="0" w:space="0" w:color="auto"/>
        <w:right w:val="none" w:sz="0" w:space="0" w:color="auto"/>
      </w:divBdr>
    </w:div>
    <w:div w:id="638877416">
      <w:bodyDiv w:val="1"/>
      <w:marLeft w:val="0"/>
      <w:marRight w:val="0"/>
      <w:marTop w:val="0"/>
      <w:marBottom w:val="0"/>
      <w:divBdr>
        <w:top w:val="none" w:sz="0" w:space="0" w:color="auto"/>
        <w:left w:val="none" w:sz="0" w:space="0" w:color="auto"/>
        <w:bottom w:val="none" w:sz="0" w:space="0" w:color="auto"/>
        <w:right w:val="none" w:sz="0" w:space="0" w:color="auto"/>
      </w:divBdr>
    </w:div>
    <w:div w:id="638919330">
      <w:bodyDiv w:val="1"/>
      <w:marLeft w:val="0"/>
      <w:marRight w:val="0"/>
      <w:marTop w:val="0"/>
      <w:marBottom w:val="0"/>
      <w:divBdr>
        <w:top w:val="none" w:sz="0" w:space="0" w:color="auto"/>
        <w:left w:val="none" w:sz="0" w:space="0" w:color="auto"/>
        <w:bottom w:val="none" w:sz="0" w:space="0" w:color="auto"/>
        <w:right w:val="none" w:sz="0" w:space="0" w:color="auto"/>
      </w:divBdr>
    </w:div>
    <w:div w:id="638999367">
      <w:bodyDiv w:val="1"/>
      <w:marLeft w:val="0"/>
      <w:marRight w:val="0"/>
      <w:marTop w:val="0"/>
      <w:marBottom w:val="0"/>
      <w:divBdr>
        <w:top w:val="none" w:sz="0" w:space="0" w:color="auto"/>
        <w:left w:val="none" w:sz="0" w:space="0" w:color="auto"/>
        <w:bottom w:val="none" w:sz="0" w:space="0" w:color="auto"/>
        <w:right w:val="none" w:sz="0" w:space="0" w:color="auto"/>
      </w:divBdr>
    </w:div>
    <w:div w:id="639313453">
      <w:bodyDiv w:val="1"/>
      <w:marLeft w:val="0"/>
      <w:marRight w:val="0"/>
      <w:marTop w:val="0"/>
      <w:marBottom w:val="0"/>
      <w:divBdr>
        <w:top w:val="none" w:sz="0" w:space="0" w:color="auto"/>
        <w:left w:val="none" w:sz="0" w:space="0" w:color="auto"/>
        <w:bottom w:val="none" w:sz="0" w:space="0" w:color="auto"/>
        <w:right w:val="none" w:sz="0" w:space="0" w:color="auto"/>
      </w:divBdr>
    </w:div>
    <w:div w:id="639649487">
      <w:bodyDiv w:val="1"/>
      <w:marLeft w:val="0"/>
      <w:marRight w:val="0"/>
      <w:marTop w:val="0"/>
      <w:marBottom w:val="0"/>
      <w:divBdr>
        <w:top w:val="none" w:sz="0" w:space="0" w:color="auto"/>
        <w:left w:val="none" w:sz="0" w:space="0" w:color="auto"/>
        <w:bottom w:val="none" w:sz="0" w:space="0" w:color="auto"/>
        <w:right w:val="none" w:sz="0" w:space="0" w:color="auto"/>
      </w:divBdr>
    </w:div>
    <w:div w:id="639770235">
      <w:bodyDiv w:val="1"/>
      <w:marLeft w:val="0"/>
      <w:marRight w:val="0"/>
      <w:marTop w:val="0"/>
      <w:marBottom w:val="0"/>
      <w:divBdr>
        <w:top w:val="none" w:sz="0" w:space="0" w:color="auto"/>
        <w:left w:val="none" w:sz="0" w:space="0" w:color="auto"/>
        <w:bottom w:val="none" w:sz="0" w:space="0" w:color="auto"/>
        <w:right w:val="none" w:sz="0" w:space="0" w:color="auto"/>
      </w:divBdr>
    </w:div>
    <w:div w:id="639774261">
      <w:bodyDiv w:val="1"/>
      <w:marLeft w:val="0"/>
      <w:marRight w:val="0"/>
      <w:marTop w:val="0"/>
      <w:marBottom w:val="0"/>
      <w:divBdr>
        <w:top w:val="none" w:sz="0" w:space="0" w:color="auto"/>
        <w:left w:val="none" w:sz="0" w:space="0" w:color="auto"/>
        <w:bottom w:val="none" w:sz="0" w:space="0" w:color="auto"/>
        <w:right w:val="none" w:sz="0" w:space="0" w:color="auto"/>
      </w:divBdr>
    </w:div>
    <w:div w:id="639849352">
      <w:bodyDiv w:val="1"/>
      <w:marLeft w:val="0"/>
      <w:marRight w:val="0"/>
      <w:marTop w:val="0"/>
      <w:marBottom w:val="0"/>
      <w:divBdr>
        <w:top w:val="none" w:sz="0" w:space="0" w:color="auto"/>
        <w:left w:val="none" w:sz="0" w:space="0" w:color="auto"/>
        <w:bottom w:val="none" w:sz="0" w:space="0" w:color="auto"/>
        <w:right w:val="none" w:sz="0" w:space="0" w:color="auto"/>
      </w:divBdr>
    </w:div>
    <w:div w:id="640041081">
      <w:bodyDiv w:val="1"/>
      <w:marLeft w:val="0"/>
      <w:marRight w:val="0"/>
      <w:marTop w:val="0"/>
      <w:marBottom w:val="0"/>
      <w:divBdr>
        <w:top w:val="none" w:sz="0" w:space="0" w:color="auto"/>
        <w:left w:val="none" w:sz="0" w:space="0" w:color="auto"/>
        <w:bottom w:val="none" w:sz="0" w:space="0" w:color="auto"/>
        <w:right w:val="none" w:sz="0" w:space="0" w:color="auto"/>
      </w:divBdr>
    </w:div>
    <w:div w:id="640115441">
      <w:bodyDiv w:val="1"/>
      <w:marLeft w:val="0"/>
      <w:marRight w:val="0"/>
      <w:marTop w:val="0"/>
      <w:marBottom w:val="0"/>
      <w:divBdr>
        <w:top w:val="none" w:sz="0" w:space="0" w:color="auto"/>
        <w:left w:val="none" w:sz="0" w:space="0" w:color="auto"/>
        <w:bottom w:val="none" w:sz="0" w:space="0" w:color="auto"/>
        <w:right w:val="none" w:sz="0" w:space="0" w:color="auto"/>
      </w:divBdr>
    </w:div>
    <w:div w:id="640118390">
      <w:bodyDiv w:val="1"/>
      <w:marLeft w:val="0"/>
      <w:marRight w:val="0"/>
      <w:marTop w:val="0"/>
      <w:marBottom w:val="0"/>
      <w:divBdr>
        <w:top w:val="none" w:sz="0" w:space="0" w:color="auto"/>
        <w:left w:val="none" w:sz="0" w:space="0" w:color="auto"/>
        <w:bottom w:val="none" w:sz="0" w:space="0" w:color="auto"/>
        <w:right w:val="none" w:sz="0" w:space="0" w:color="auto"/>
      </w:divBdr>
    </w:div>
    <w:div w:id="640188297">
      <w:bodyDiv w:val="1"/>
      <w:marLeft w:val="0"/>
      <w:marRight w:val="0"/>
      <w:marTop w:val="0"/>
      <w:marBottom w:val="0"/>
      <w:divBdr>
        <w:top w:val="none" w:sz="0" w:space="0" w:color="auto"/>
        <w:left w:val="none" w:sz="0" w:space="0" w:color="auto"/>
        <w:bottom w:val="none" w:sz="0" w:space="0" w:color="auto"/>
        <w:right w:val="none" w:sz="0" w:space="0" w:color="auto"/>
      </w:divBdr>
    </w:div>
    <w:div w:id="640308574">
      <w:bodyDiv w:val="1"/>
      <w:marLeft w:val="0"/>
      <w:marRight w:val="0"/>
      <w:marTop w:val="0"/>
      <w:marBottom w:val="0"/>
      <w:divBdr>
        <w:top w:val="none" w:sz="0" w:space="0" w:color="auto"/>
        <w:left w:val="none" w:sz="0" w:space="0" w:color="auto"/>
        <w:bottom w:val="none" w:sz="0" w:space="0" w:color="auto"/>
        <w:right w:val="none" w:sz="0" w:space="0" w:color="auto"/>
      </w:divBdr>
    </w:div>
    <w:div w:id="640429655">
      <w:bodyDiv w:val="1"/>
      <w:marLeft w:val="0"/>
      <w:marRight w:val="0"/>
      <w:marTop w:val="0"/>
      <w:marBottom w:val="0"/>
      <w:divBdr>
        <w:top w:val="none" w:sz="0" w:space="0" w:color="auto"/>
        <w:left w:val="none" w:sz="0" w:space="0" w:color="auto"/>
        <w:bottom w:val="none" w:sz="0" w:space="0" w:color="auto"/>
        <w:right w:val="none" w:sz="0" w:space="0" w:color="auto"/>
      </w:divBdr>
    </w:div>
    <w:div w:id="640615495">
      <w:bodyDiv w:val="1"/>
      <w:marLeft w:val="0"/>
      <w:marRight w:val="0"/>
      <w:marTop w:val="0"/>
      <w:marBottom w:val="0"/>
      <w:divBdr>
        <w:top w:val="none" w:sz="0" w:space="0" w:color="auto"/>
        <w:left w:val="none" w:sz="0" w:space="0" w:color="auto"/>
        <w:bottom w:val="none" w:sz="0" w:space="0" w:color="auto"/>
        <w:right w:val="none" w:sz="0" w:space="0" w:color="auto"/>
      </w:divBdr>
    </w:div>
    <w:div w:id="640699416">
      <w:bodyDiv w:val="1"/>
      <w:marLeft w:val="0"/>
      <w:marRight w:val="0"/>
      <w:marTop w:val="0"/>
      <w:marBottom w:val="0"/>
      <w:divBdr>
        <w:top w:val="none" w:sz="0" w:space="0" w:color="auto"/>
        <w:left w:val="none" w:sz="0" w:space="0" w:color="auto"/>
        <w:bottom w:val="none" w:sz="0" w:space="0" w:color="auto"/>
        <w:right w:val="none" w:sz="0" w:space="0" w:color="auto"/>
      </w:divBdr>
    </w:div>
    <w:div w:id="640771793">
      <w:bodyDiv w:val="1"/>
      <w:marLeft w:val="0"/>
      <w:marRight w:val="0"/>
      <w:marTop w:val="0"/>
      <w:marBottom w:val="0"/>
      <w:divBdr>
        <w:top w:val="none" w:sz="0" w:space="0" w:color="auto"/>
        <w:left w:val="none" w:sz="0" w:space="0" w:color="auto"/>
        <w:bottom w:val="none" w:sz="0" w:space="0" w:color="auto"/>
        <w:right w:val="none" w:sz="0" w:space="0" w:color="auto"/>
      </w:divBdr>
    </w:div>
    <w:div w:id="640812769">
      <w:bodyDiv w:val="1"/>
      <w:marLeft w:val="0"/>
      <w:marRight w:val="0"/>
      <w:marTop w:val="0"/>
      <w:marBottom w:val="0"/>
      <w:divBdr>
        <w:top w:val="none" w:sz="0" w:space="0" w:color="auto"/>
        <w:left w:val="none" w:sz="0" w:space="0" w:color="auto"/>
        <w:bottom w:val="none" w:sz="0" w:space="0" w:color="auto"/>
        <w:right w:val="none" w:sz="0" w:space="0" w:color="auto"/>
      </w:divBdr>
    </w:div>
    <w:div w:id="640816596">
      <w:bodyDiv w:val="1"/>
      <w:marLeft w:val="0"/>
      <w:marRight w:val="0"/>
      <w:marTop w:val="0"/>
      <w:marBottom w:val="0"/>
      <w:divBdr>
        <w:top w:val="none" w:sz="0" w:space="0" w:color="auto"/>
        <w:left w:val="none" w:sz="0" w:space="0" w:color="auto"/>
        <w:bottom w:val="none" w:sz="0" w:space="0" w:color="auto"/>
        <w:right w:val="none" w:sz="0" w:space="0" w:color="auto"/>
      </w:divBdr>
    </w:div>
    <w:div w:id="640890067">
      <w:bodyDiv w:val="1"/>
      <w:marLeft w:val="0"/>
      <w:marRight w:val="0"/>
      <w:marTop w:val="0"/>
      <w:marBottom w:val="0"/>
      <w:divBdr>
        <w:top w:val="none" w:sz="0" w:space="0" w:color="auto"/>
        <w:left w:val="none" w:sz="0" w:space="0" w:color="auto"/>
        <w:bottom w:val="none" w:sz="0" w:space="0" w:color="auto"/>
        <w:right w:val="none" w:sz="0" w:space="0" w:color="auto"/>
      </w:divBdr>
    </w:div>
    <w:div w:id="641038924">
      <w:bodyDiv w:val="1"/>
      <w:marLeft w:val="0"/>
      <w:marRight w:val="0"/>
      <w:marTop w:val="0"/>
      <w:marBottom w:val="0"/>
      <w:divBdr>
        <w:top w:val="none" w:sz="0" w:space="0" w:color="auto"/>
        <w:left w:val="none" w:sz="0" w:space="0" w:color="auto"/>
        <w:bottom w:val="none" w:sz="0" w:space="0" w:color="auto"/>
        <w:right w:val="none" w:sz="0" w:space="0" w:color="auto"/>
      </w:divBdr>
    </w:div>
    <w:div w:id="641039622">
      <w:bodyDiv w:val="1"/>
      <w:marLeft w:val="0"/>
      <w:marRight w:val="0"/>
      <w:marTop w:val="0"/>
      <w:marBottom w:val="0"/>
      <w:divBdr>
        <w:top w:val="none" w:sz="0" w:space="0" w:color="auto"/>
        <w:left w:val="none" w:sz="0" w:space="0" w:color="auto"/>
        <w:bottom w:val="none" w:sz="0" w:space="0" w:color="auto"/>
        <w:right w:val="none" w:sz="0" w:space="0" w:color="auto"/>
      </w:divBdr>
    </w:div>
    <w:div w:id="641157779">
      <w:bodyDiv w:val="1"/>
      <w:marLeft w:val="0"/>
      <w:marRight w:val="0"/>
      <w:marTop w:val="0"/>
      <w:marBottom w:val="0"/>
      <w:divBdr>
        <w:top w:val="none" w:sz="0" w:space="0" w:color="auto"/>
        <w:left w:val="none" w:sz="0" w:space="0" w:color="auto"/>
        <w:bottom w:val="none" w:sz="0" w:space="0" w:color="auto"/>
        <w:right w:val="none" w:sz="0" w:space="0" w:color="auto"/>
      </w:divBdr>
    </w:div>
    <w:div w:id="641270353">
      <w:bodyDiv w:val="1"/>
      <w:marLeft w:val="0"/>
      <w:marRight w:val="0"/>
      <w:marTop w:val="0"/>
      <w:marBottom w:val="0"/>
      <w:divBdr>
        <w:top w:val="none" w:sz="0" w:space="0" w:color="auto"/>
        <w:left w:val="none" w:sz="0" w:space="0" w:color="auto"/>
        <w:bottom w:val="none" w:sz="0" w:space="0" w:color="auto"/>
        <w:right w:val="none" w:sz="0" w:space="0" w:color="auto"/>
      </w:divBdr>
    </w:div>
    <w:div w:id="641421782">
      <w:bodyDiv w:val="1"/>
      <w:marLeft w:val="0"/>
      <w:marRight w:val="0"/>
      <w:marTop w:val="0"/>
      <w:marBottom w:val="0"/>
      <w:divBdr>
        <w:top w:val="none" w:sz="0" w:space="0" w:color="auto"/>
        <w:left w:val="none" w:sz="0" w:space="0" w:color="auto"/>
        <w:bottom w:val="none" w:sz="0" w:space="0" w:color="auto"/>
        <w:right w:val="none" w:sz="0" w:space="0" w:color="auto"/>
      </w:divBdr>
    </w:div>
    <w:div w:id="641538945">
      <w:bodyDiv w:val="1"/>
      <w:marLeft w:val="0"/>
      <w:marRight w:val="0"/>
      <w:marTop w:val="0"/>
      <w:marBottom w:val="0"/>
      <w:divBdr>
        <w:top w:val="none" w:sz="0" w:space="0" w:color="auto"/>
        <w:left w:val="none" w:sz="0" w:space="0" w:color="auto"/>
        <w:bottom w:val="none" w:sz="0" w:space="0" w:color="auto"/>
        <w:right w:val="none" w:sz="0" w:space="0" w:color="auto"/>
      </w:divBdr>
    </w:div>
    <w:div w:id="641617976">
      <w:bodyDiv w:val="1"/>
      <w:marLeft w:val="0"/>
      <w:marRight w:val="0"/>
      <w:marTop w:val="0"/>
      <w:marBottom w:val="0"/>
      <w:divBdr>
        <w:top w:val="none" w:sz="0" w:space="0" w:color="auto"/>
        <w:left w:val="none" w:sz="0" w:space="0" w:color="auto"/>
        <w:bottom w:val="none" w:sz="0" w:space="0" w:color="auto"/>
        <w:right w:val="none" w:sz="0" w:space="0" w:color="auto"/>
      </w:divBdr>
    </w:div>
    <w:div w:id="641663719">
      <w:bodyDiv w:val="1"/>
      <w:marLeft w:val="0"/>
      <w:marRight w:val="0"/>
      <w:marTop w:val="0"/>
      <w:marBottom w:val="0"/>
      <w:divBdr>
        <w:top w:val="none" w:sz="0" w:space="0" w:color="auto"/>
        <w:left w:val="none" w:sz="0" w:space="0" w:color="auto"/>
        <w:bottom w:val="none" w:sz="0" w:space="0" w:color="auto"/>
        <w:right w:val="none" w:sz="0" w:space="0" w:color="auto"/>
      </w:divBdr>
    </w:div>
    <w:div w:id="642392447">
      <w:bodyDiv w:val="1"/>
      <w:marLeft w:val="0"/>
      <w:marRight w:val="0"/>
      <w:marTop w:val="0"/>
      <w:marBottom w:val="0"/>
      <w:divBdr>
        <w:top w:val="none" w:sz="0" w:space="0" w:color="auto"/>
        <w:left w:val="none" w:sz="0" w:space="0" w:color="auto"/>
        <w:bottom w:val="none" w:sz="0" w:space="0" w:color="auto"/>
        <w:right w:val="none" w:sz="0" w:space="0" w:color="auto"/>
      </w:divBdr>
    </w:div>
    <w:div w:id="642778435">
      <w:bodyDiv w:val="1"/>
      <w:marLeft w:val="0"/>
      <w:marRight w:val="0"/>
      <w:marTop w:val="0"/>
      <w:marBottom w:val="0"/>
      <w:divBdr>
        <w:top w:val="none" w:sz="0" w:space="0" w:color="auto"/>
        <w:left w:val="none" w:sz="0" w:space="0" w:color="auto"/>
        <w:bottom w:val="none" w:sz="0" w:space="0" w:color="auto"/>
        <w:right w:val="none" w:sz="0" w:space="0" w:color="auto"/>
      </w:divBdr>
    </w:div>
    <w:div w:id="642779419">
      <w:bodyDiv w:val="1"/>
      <w:marLeft w:val="0"/>
      <w:marRight w:val="0"/>
      <w:marTop w:val="0"/>
      <w:marBottom w:val="0"/>
      <w:divBdr>
        <w:top w:val="none" w:sz="0" w:space="0" w:color="auto"/>
        <w:left w:val="none" w:sz="0" w:space="0" w:color="auto"/>
        <w:bottom w:val="none" w:sz="0" w:space="0" w:color="auto"/>
        <w:right w:val="none" w:sz="0" w:space="0" w:color="auto"/>
      </w:divBdr>
    </w:div>
    <w:div w:id="642927876">
      <w:bodyDiv w:val="1"/>
      <w:marLeft w:val="0"/>
      <w:marRight w:val="0"/>
      <w:marTop w:val="0"/>
      <w:marBottom w:val="0"/>
      <w:divBdr>
        <w:top w:val="none" w:sz="0" w:space="0" w:color="auto"/>
        <w:left w:val="none" w:sz="0" w:space="0" w:color="auto"/>
        <w:bottom w:val="none" w:sz="0" w:space="0" w:color="auto"/>
        <w:right w:val="none" w:sz="0" w:space="0" w:color="auto"/>
      </w:divBdr>
    </w:div>
    <w:div w:id="643047676">
      <w:bodyDiv w:val="1"/>
      <w:marLeft w:val="0"/>
      <w:marRight w:val="0"/>
      <w:marTop w:val="0"/>
      <w:marBottom w:val="0"/>
      <w:divBdr>
        <w:top w:val="none" w:sz="0" w:space="0" w:color="auto"/>
        <w:left w:val="none" w:sz="0" w:space="0" w:color="auto"/>
        <w:bottom w:val="none" w:sz="0" w:space="0" w:color="auto"/>
        <w:right w:val="none" w:sz="0" w:space="0" w:color="auto"/>
      </w:divBdr>
    </w:div>
    <w:div w:id="643117528">
      <w:bodyDiv w:val="1"/>
      <w:marLeft w:val="0"/>
      <w:marRight w:val="0"/>
      <w:marTop w:val="0"/>
      <w:marBottom w:val="0"/>
      <w:divBdr>
        <w:top w:val="none" w:sz="0" w:space="0" w:color="auto"/>
        <w:left w:val="none" w:sz="0" w:space="0" w:color="auto"/>
        <w:bottom w:val="none" w:sz="0" w:space="0" w:color="auto"/>
        <w:right w:val="none" w:sz="0" w:space="0" w:color="auto"/>
      </w:divBdr>
    </w:div>
    <w:div w:id="643849741">
      <w:bodyDiv w:val="1"/>
      <w:marLeft w:val="0"/>
      <w:marRight w:val="0"/>
      <w:marTop w:val="0"/>
      <w:marBottom w:val="0"/>
      <w:divBdr>
        <w:top w:val="none" w:sz="0" w:space="0" w:color="auto"/>
        <w:left w:val="none" w:sz="0" w:space="0" w:color="auto"/>
        <w:bottom w:val="none" w:sz="0" w:space="0" w:color="auto"/>
        <w:right w:val="none" w:sz="0" w:space="0" w:color="auto"/>
      </w:divBdr>
    </w:div>
    <w:div w:id="643850004">
      <w:bodyDiv w:val="1"/>
      <w:marLeft w:val="0"/>
      <w:marRight w:val="0"/>
      <w:marTop w:val="0"/>
      <w:marBottom w:val="0"/>
      <w:divBdr>
        <w:top w:val="none" w:sz="0" w:space="0" w:color="auto"/>
        <w:left w:val="none" w:sz="0" w:space="0" w:color="auto"/>
        <w:bottom w:val="none" w:sz="0" w:space="0" w:color="auto"/>
        <w:right w:val="none" w:sz="0" w:space="0" w:color="auto"/>
      </w:divBdr>
    </w:div>
    <w:div w:id="643854043">
      <w:bodyDiv w:val="1"/>
      <w:marLeft w:val="0"/>
      <w:marRight w:val="0"/>
      <w:marTop w:val="0"/>
      <w:marBottom w:val="0"/>
      <w:divBdr>
        <w:top w:val="none" w:sz="0" w:space="0" w:color="auto"/>
        <w:left w:val="none" w:sz="0" w:space="0" w:color="auto"/>
        <w:bottom w:val="none" w:sz="0" w:space="0" w:color="auto"/>
        <w:right w:val="none" w:sz="0" w:space="0" w:color="auto"/>
      </w:divBdr>
    </w:div>
    <w:div w:id="643893952">
      <w:bodyDiv w:val="1"/>
      <w:marLeft w:val="0"/>
      <w:marRight w:val="0"/>
      <w:marTop w:val="0"/>
      <w:marBottom w:val="0"/>
      <w:divBdr>
        <w:top w:val="none" w:sz="0" w:space="0" w:color="auto"/>
        <w:left w:val="none" w:sz="0" w:space="0" w:color="auto"/>
        <w:bottom w:val="none" w:sz="0" w:space="0" w:color="auto"/>
        <w:right w:val="none" w:sz="0" w:space="0" w:color="auto"/>
      </w:divBdr>
    </w:div>
    <w:div w:id="643968920">
      <w:bodyDiv w:val="1"/>
      <w:marLeft w:val="0"/>
      <w:marRight w:val="0"/>
      <w:marTop w:val="0"/>
      <w:marBottom w:val="0"/>
      <w:divBdr>
        <w:top w:val="none" w:sz="0" w:space="0" w:color="auto"/>
        <w:left w:val="none" w:sz="0" w:space="0" w:color="auto"/>
        <w:bottom w:val="none" w:sz="0" w:space="0" w:color="auto"/>
        <w:right w:val="none" w:sz="0" w:space="0" w:color="auto"/>
      </w:divBdr>
    </w:div>
    <w:div w:id="644091447">
      <w:bodyDiv w:val="1"/>
      <w:marLeft w:val="0"/>
      <w:marRight w:val="0"/>
      <w:marTop w:val="0"/>
      <w:marBottom w:val="0"/>
      <w:divBdr>
        <w:top w:val="none" w:sz="0" w:space="0" w:color="auto"/>
        <w:left w:val="none" w:sz="0" w:space="0" w:color="auto"/>
        <w:bottom w:val="none" w:sz="0" w:space="0" w:color="auto"/>
        <w:right w:val="none" w:sz="0" w:space="0" w:color="auto"/>
      </w:divBdr>
    </w:div>
    <w:div w:id="644236777">
      <w:bodyDiv w:val="1"/>
      <w:marLeft w:val="0"/>
      <w:marRight w:val="0"/>
      <w:marTop w:val="0"/>
      <w:marBottom w:val="0"/>
      <w:divBdr>
        <w:top w:val="none" w:sz="0" w:space="0" w:color="auto"/>
        <w:left w:val="none" w:sz="0" w:space="0" w:color="auto"/>
        <w:bottom w:val="none" w:sz="0" w:space="0" w:color="auto"/>
        <w:right w:val="none" w:sz="0" w:space="0" w:color="auto"/>
      </w:divBdr>
    </w:div>
    <w:div w:id="644241852">
      <w:bodyDiv w:val="1"/>
      <w:marLeft w:val="0"/>
      <w:marRight w:val="0"/>
      <w:marTop w:val="0"/>
      <w:marBottom w:val="0"/>
      <w:divBdr>
        <w:top w:val="none" w:sz="0" w:space="0" w:color="auto"/>
        <w:left w:val="none" w:sz="0" w:space="0" w:color="auto"/>
        <w:bottom w:val="none" w:sz="0" w:space="0" w:color="auto"/>
        <w:right w:val="none" w:sz="0" w:space="0" w:color="auto"/>
      </w:divBdr>
    </w:div>
    <w:div w:id="644311878">
      <w:bodyDiv w:val="1"/>
      <w:marLeft w:val="0"/>
      <w:marRight w:val="0"/>
      <w:marTop w:val="0"/>
      <w:marBottom w:val="0"/>
      <w:divBdr>
        <w:top w:val="none" w:sz="0" w:space="0" w:color="auto"/>
        <w:left w:val="none" w:sz="0" w:space="0" w:color="auto"/>
        <w:bottom w:val="none" w:sz="0" w:space="0" w:color="auto"/>
        <w:right w:val="none" w:sz="0" w:space="0" w:color="auto"/>
      </w:divBdr>
    </w:div>
    <w:div w:id="644316893">
      <w:bodyDiv w:val="1"/>
      <w:marLeft w:val="0"/>
      <w:marRight w:val="0"/>
      <w:marTop w:val="0"/>
      <w:marBottom w:val="0"/>
      <w:divBdr>
        <w:top w:val="none" w:sz="0" w:space="0" w:color="auto"/>
        <w:left w:val="none" w:sz="0" w:space="0" w:color="auto"/>
        <w:bottom w:val="none" w:sz="0" w:space="0" w:color="auto"/>
        <w:right w:val="none" w:sz="0" w:space="0" w:color="auto"/>
      </w:divBdr>
    </w:div>
    <w:div w:id="644512194">
      <w:bodyDiv w:val="1"/>
      <w:marLeft w:val="0"/>
      <w:marRight w:val="0"/>
      <w:marTop w:val="0"/>
      <w:marBottom w:val="0"/>
      <w:divBdr>
        <w:top w:val="none" w:sz="0" w:space="0" w:color="auto"/>
        <w:left w:val="none" w:sz="0" w:space="0" w:color="auto"/>
        <w:bottom w:val="none" w:sz="0" w:space="0" w:color="auto"/>
        <w:right w:val="none" w:sz="0" w:space="0" w:color="auto"/>
      </w:divBdr>
    </w:div>
    <w:div w:id="644621355">
      <w:bodyDiv w:val="1"/>
      <w:marLeft w:val="0"/>
      <w:marRight w:val="0"/>
      <w:marTop w:val="0"/>
      <w:marBottom w:val="0"/>
      <w:divBdr>
        <w:top w:val="none" w:sz="0" w:space="0" w:color="auto"/>
        <w:left w:val="none" w:sz="0" w:space="0" w:color="auto"/>
        <w:bottom w:val="none" w:sz="0" w:space="0" w:color="auto"/>
        <w:right w:val="none" w:sz="0" w:space="0" w:color="auto"/>
      </w:divBdr>
    </w:div>
    <w:div w:id="644622319">
      <w:bodyDiv w:val="1"/>
      <w:marLeft w:val="0"/>
      <w:marRight w:val="0"/>
      <w:marTop w:val="0"/>
      <w:marBottom w:val="0"/>
      <w:divBdr>
        <w:top w:val="none" w:sz="0" w:space="0" w:color="auto"/>
        <w:left w:val="none" w:sz="0" w:space="0" w:color="auto"/>
        <w:bottom w:val="none" w:sz="0" w:space="0" w:color="auto"/>
        <w:right w:val="none" w:sz="0" w:space="0" w:color="auto"/>
      </w:divBdr>
    </w:div>
    <w:div w:id="644701791">
      <w:bodyDiv w:val="1"/>
      <w:marLeft w:val="0"/>
      <w:marRight w:val="0"/>
      <w:marTop w:val="0"/>
      <w:marBottom w:val="0"/>
      <w:divBdr>
        <w:top w:val="none" w:sz="0" w:space="0" w:color="auto"/>
        <w:left w:val="none" w:sz="0" w:space="0" w:color="auto"/>
        <w:bottom w:val="none" w:sz="0" w:space="0" w:color="auto"/>
        <w:right w:val="none" w:sz="0" w:space="0" w:color="auto"/>
      </w:divBdr>
    </w:div>
    <w:div w:id="644704062">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4821480">
      <w:bodyDiv w:val="1"/>
      <w:marLeft w:val="0"/>
      <w:marRight w:val="0"/>
      <w:marTop w:val="0"/>
      <w:marBottom w:val="0"/>
      <w:divBdr>
        <w:top w:val="none" w:sz="0" w:space="0" w:color="auto"/>
        <w:left w:val="none" w:sz="0" w:space="0" w:color="auto"/>
        <w:bottom w:val="none" w:sz="0" w:space="0" w:color="auto"/>
        <w:right w:val="none" w:sz="0" w:space="0" w:color="auto"/>
      </w:divBdr>
    </w:div>
    <w:div w:id="644890922">
      <w:bodyDiv w:val="1"/>
      <w:marLeft w:val="0"/>
      <w:marRight w:val="0"/>
      <w:marTop w:val="0"/>
      <w:marBottom w:val="0"/>
      <w:divBdr>
        <w:top w:val="none" w:sz="0" w:space="0" w:color="auto"/>
        <w:left w:val="none" w:sz="0" w:space="0" w:color="auto"/>
        <w:bottom w:val="none" w:sz="0" w:space="0" w:color="auto"/>
        <w:right w:val="none" w:sz="0" w:space="0" w:color="auto"/>
      </w:divBdr>
    </w:div>
    <w:div w:id="645015621">
      <w:bodyDiv w:val="1"/>
      <w:marLeft w:val="0"/>
      <w:marRight w:val="0"/>
      <w:marTop w:val="0"/>
      <w:marBottom w:val="0"/>
      <w:divBdr>
        <w:top w:val="none" w:sz="0" w:space="0" w:color="auto"/>
        <w:left w:val="none" w:sz="0" w:space="0" w:color="auto"/>
        <w:bottom w:val="none" w:sz="0" w:space="0" w:color="auto"/>
        <w:right w:val="none" w:sz="0" w:space="0" w:color="auto"/>
      </w:divBdr>
    </w:div>
    <w:div w:id="645205080">
      <w:bodyDiv w:val="1"/>
      <w:marLeft w:val="0"/>
      <w:marRight w:val="0"/>
      <w:marTop w:val="0"/>
      <w:marBottom w:val="0"/>
      <w:divBdr>
        <w:top w:val="none" w:sz="0" w:space="0" w:color="auto"/>
        <w:left w:val="none" w:sz="0" w:space="0" w:color="auto"/>
        <w:bottom w:val="none" w:sz="0" w:space="0" w:color="auto"/>
        <w:right w:val="none" w:sz="0" w:space="0" w:color="auto"/>
      </w:divBdr>
    </w:div>
    <w:div w:id="645209025">
      <w:bodyDiv w:val="1"/>
      <w:marLeft w:val="0"/>
      <w:marRight w:val="0"/>
      <w:marTop w:val="0"/>
      <w:marBottom w:val="0"/>
      <w:divBdr>
        <w:top w:val="none" w:sz="0" w:space="0" w:color="auto"/>
        <w:left w:val="none" w:sz="0" w:space="0" w:color="auto"/>
        <w:bottom w:val="none" w:sz="0" w:space="0" w:color="auto"/>
        <w:right w:val="none" w:sz="0" w:space="0" w:color="auto"/>
      </w:divBdr>
    </w:div>
    <w:div w:id="645277672">
      <w:bodyDiv w:val="1"/>
      <w:marLeft w:val="0"/>
      <w:marRight w:val="0"/>
      <w:marTop w:val="0"/>
      <w:marBottom w:val="0"/>
      <w:divBdr>
        <w:top w:val="none" w:sz="0" w:space="0" w:color="auto"/>
        <w:left w:val="none" w:sz="0" w:space="0" w:color="auto"/>
        <w:bottom w:val="none" w:sz="0" w:space="0" w:color="auto"/>
        <w:right w:val="none" w:sz="0" w:space="0" w:color="auto"/>
      </w:divBdr>
    </w:div>
    <w:div w:id="645282285">
      <w:bodyDiv w:val="1"/>
      <w:marLeft w:val="0"/>
      <w:marRight w:val="0"/>
      <w:marTop w:val="0"/>
      <w:marBottom w:val="0"/>
      <w:divBdr>
        <w:top w:val="none" w:sz="0" w:space="0" w:color="auto"/>
        <w:left w:val="none" w:sz="0" w:space="0" w:color="auto"/>
        <w:bottom w:val="none" w:sz="0" w:space="0" w:color="auto"/>
        <w:right w:val="none" w:sz="0" w:space="0" w:color="auto"/>
      </w:divBdr>
    </w:div>
    <w:div w:id="645353870">
      <w:bodyDiv w:val="1"/>
      <w:marLeft w:val="0"/>
      <w:marRight w:val="0"/>
      <w:marTop w:val="0"/>
      <w:marBottom w:val="0"/>
      <w:divBdr>
        <w:top w:val="none" w:sz="0" w:space="0" w:color="auto"/>
        <w:left w:val="none" w:sz="0" w:space="0" w:color="auto"/>
        <w:bottom w:val="none" w:sz="0" w:space="0" w:color="auto"/>
        <w:right w:val="none" w:sz="0" w:space="0" w:color="auto"/>
      </w:divBdr>
    </w:div>
    <w:div w:id="645430874">
      <w:bodyDiv w:val="1"/>
      <w:marLeft w:val="0"/>
      <w:marRight w:val="0"/>
      <w:marTop w:val="0"/>
      <w:marBottom w:val="0"/>
      <w:divBdr>
        <w:top w:val="none" w:sz="0" w:space="0" w:color="auto"/>
        <w:left w:val="none" w:sz="0" w:space="0" w:color="auto"/>
        <w:bottom w:val="none" w:sz="0" w:space="0" w:color="auto"/>
        <w:right w:val="none" w:sz="0" w:space="0" w:color="auto"/>
      </w:divBdr>
    </w:div>
    <w:div w:id="645473852">
      <w:bodyDiv w:val="1"/>
      <w:marLeft w:val="0"/>
      <w:marRight w:val="0"/>
      <w:marTop w:val="0"/>
      <w:marBottom w:val="0"/>
      <w:divBdr>
        <w:top w:val="none" w:sz="0" w:space="0" w:color="auto"/>
        <w:left w:val="none" w:sz="0" w:space="0" w:color="auto"/>
        <w:bottom w:val="none" w:sz="0" w:space="0" w:color="auto"/>
        <w:right w:val="none" w:sz="0" w:space="0" w:color="auto"/>
      </w:divBdr>
    </w:div>
    <w:div w:id="645545382">
      <w:bodyDiv w:val="1"/>
      <w:marLeft w:val="0"/>
      <w:marRight w:val="0"/>
      <w:marTop w:val="0"/>
      <w:marBottom w:val="0"/>
      <w:divBdr>
        <w:top w:val="none" w:sz="0" w:space="0" w:color="auto"/>
        <w:left w:val="none" w:sz="0" w:space="0" w:color="auto"/>
        <w:bottom w:val="none" w:sz="0" w:space="0" w:color="auto"/>
        <w:right w:val="none" w:sz="0" w:space="0" w:color="auto"/>
      </w:divBdr>
    </w:div>
    <w:div w:id="645552146">
      <w:bodyDiv w:val="1"/>
      <w:marLeft w:val="0"/>
      <w:marRight w:val="0"/>
      <w:marTop w:val="0"/>
      <w:marBottom w:val="0"/>
      <w:divBdr>
        <w:top w:val="none" w:sz="0" w:space="0" w:color="auto"/>
        <w:left w:val="none" w:sz="0" w:space="0" w:color="auto"/>
        <w:bottom w:val="none" w:sz="0" w:space="0" w:color="auto"/>
        <w:right w:val="none" w:sz="0" w:space="0" w:color="auto"/>
      </w:divBdr>
    </w:div>
    <w:div w:id="645814488">
      <w:bodyDiv w:val="1"/>
      <w:marLeft w:val="0"/>
      <w:marRight w:val="0"/>
      <w:marTop w:val="0"/>
      <w:marBottom w:val="0"/>
      <w:divBdr>
        <w:top w:val="none" w:sz="0" w:space="0" w:color="auto"/>
        <w:left w:val="none" w:sz="0" w:space="0" w:color="auto"/>
        <w:bottom w:val="none" w:sz="0" w:space="0" w:color="auto"/>
        <w:right w:val="none" w:sz="0" w:space="0" w:color="auto"/>
      </w:divBdr>
    </w:div>
    <w:div w:id="646010715">
      <w:bodyDiv w:val="1"/>
      <w:marLeft w:val="0"/>
      <w:marRight w:val="0"/>
      <w:marTop w:val="0"/>
      <w:marBottom w:val="0"/>
      <w:divBdr>
        <w:top w:val="none" w:sz="0" w:space="0" w:color="auto"/>
        <w:left w:val="none" w:sz="0" w:space="0" w:color="auto"/>
        <w:bottom w:val="none" w:sz="0" w:space="0" w:color="auto"/>
        <w:right w:val="none" w:sz="0" w:space="0" w:color="auto"/>
      </w:divBdr>
    </w:div>
    <w:div w:id="646059418">
      <w:bodyDiv w:val="1"/>
      <w:marLeft w:val="0"/>
      <w:marRight w:val="0"/>
      <w:marTop w:val="0"/>
      <w:marBottom w:val="0"/>
      <w:divBdr>
        <w:top w:val="none" w:sz="0" w:space="0" w:color="auto"/>
        <w:left w:val="none" w:sz="0" w:space="0" w:color="auto"/>
        <w:bottom w:val="none" w:sz="0" w:space="0" w:color="auto"/>
        <w:right w:val="none" w:sz="0" w:space="0" w:color="auto"/>
      </w:divBdr>
    </w:div>
    <w:div w:id="646202881">
      <w:bodyDiv w:val="1"/>
      <w:marLeft w:val="0"/>
      <w:marRight w:val="0"/>
      <w:marTop w:val="0"/>
      <w:marBottom w:val="0"/>
      <w:divBdr>
        <w:top w:val="none" w:sz="0" w:space="0" w:color="auto"/>
        <w:left w:val="none" w:sz="0" w:space="0" w:color="auto"/>
        <w:bottom w:val="none" w:sz="0" w:space="0" w:color="auto"/>
        <w:right w:val="none" w:sz="0" w:space="0" w:color="auto"/>
      </w:divBdr>
    </w:div>
    <w:div w:id="646512965">
      <w:bodyDiv w:val="1"/>
      <w:marLeft w:val="0"/>
      <w:marRight w:val="0"/>
      <w:marTop w:val="0"/>
      <w:marBottom w:val="0"/>
      <w:divBdr>
        <w:top w:val="none" w:sz="0" w:space="0" w:color="auto"/>
        <w:left w:val="none" w:sz="0" w:space="0" w:color="auto"/>
        <w:bottom w:val="none" w:sz="0" w:space="0" w:color="auto"/>
        <w:right w:val="none" w:sz="0" w:space="0" w:color="auto"/>
      </w:divBdr>
    </w:div>
    <w:div w:id="646589534">
      <w:bodyDiv w:val="1"/>
      <w:marLeft w:val="0"/>
      <w:marRight w:val="0"/>
      <w:marTop w:val="0"/>
      <w:marBottom w:val="0"/>
      <w:divBdr>
        <w:top w:val="none" w:sz="0" w:space="0" w:color="auto"/>
        <w:left w:val="none" w:sz="0" w:space="0" w:color="auto"/>
        <w:bottom w:val="none" w:sz="0" w:space="0" w:color="auto"/>
        <w:right w:val="none" w:sz="0" w:space="0" w:color="auto"/>
      </w:divBdr>
    </w:div>
    <w:div w:id="647133592">
      <w:bodyDiv w:val="1"/>
      <w:marLeft w:val="0"/>
      <w:marRight w:val="0"/>
      <w:marTop w:val="0"/>
      <w:marBottom w:val="0"/>
      <w:divBdr>
        <w:top w:val="none" w:sz="0" w:space="0" w:color="auto"/>
        <w:left w:val="none" w:sz="0" w:space="0" w:color="auto"/>
        <w:bottom w:val="none" w:sz="0" w:space="0" w:color="auto"/>
        <w:right w:val="none" w:sz="0" w:space="0" w:color="auto"/>
      </w:divBdr>
    </w:div>
    <w:div w:id="647246169">
      <w:bodyDiv w:val="1"/>
      <w:marLeft w:val="0"/>
      <w:marRight w:val="0"/>
      <w:marTop w:val="0"/>
      <w:marBottom w:val="0"/>
      <w:divBdr>
        <w:top w:val="none" w:sz="0" w:space="0" w:color="auto"/>
        <w:left w:val="none" w:sz="0" w:space="0" w:color="auto"/>
        <w:bottom w:val="none" w:sz="0" w:space="0" w:color="auto"/>
        <w:right w:val="none" w:sz="0" w:space="0" w:color="auto"/>
      </w:divBdr>
    </w:div>
    <w:div w:id="647325727">
      <w:bodyDiv w:val="1"/>
      <w:marLeft w:val="0"/>
      <w:marRight w:val="0"/>
      <w:marTop w:val="0"/>
      <w:marBottom w:val="0"/>
      <w:divBdr>
        <w:top w:val="none" w:sz="0" w:space="0" w:color="auto"/>
        <w:left w:val="none" w:sz="0" w:space="0" w:color="auto"/>
        <w:bottom w:val="none" w:sz="0" w:space="0" w:color="auto"/>
        <w:right w:val="none" w:sz="0" w:space="0" w:color="auto"/>
      </w:divBdr>
    </w:div>
    <w:div w:id="647589711">
      <w:bodyDiv w:val="1"/>
      <w:marLeft w:val="0"/>
      <w:marRight w:val="0"/>
      <w:marTop w:val="0"/>
      <w:marBottom w:val="0"/>
      <w:divBdr>
        <w:top w:val="none" w:sz="0" w:space="0" w:color="auto"/>
        <w:left w:val="none" w:sz="0" w:space="0" w:color="auto"/>
        <w:bottom w:val="none" w:sz="0" w:space="0" w:color="auto"/>
        <w:right w:val="none" w:sz="0" w:space="0" w:color="auto"/>
      </w:divBdr>
    </w:div>
    <w:div w:id="647707786">
      <w:bodyDiv w:val="1"/>
      <w:marLeft w:val="0"/>
      <w:marRight w:val="0"/>
      <w:marTop w:val="0"/>
      <w:marBottom w:val="0"/>
      <w:divBdr>
        <w:top w:val="none" w:sz="0" w:space="0" w:color="auto"/>
        <w:left w:val="none" w:sz="0" w:space="0" w:color="auto"/>
        <w:bottom w:val="none" w:sz="0" w:space="0" w:color="auto"/>
        <w:right w:val="none" w:sz="0" w:space="0" w:color="auto"/>
      </w:divBdr>
    </w:div>
    <w:div w:id="647708887">
      <w:bodyDiv w:val="1"/>
      <w:marLeft w:val="0"/>
      <w:marRight w:val="0"/>
      <w:marTop w:val="0"/>
      <w:marBottom w:val="0"/>
      <w:divBdr>
        <w:top w:val="none" w:sz="0" w:space="0" w:color="auto"/>
        <w:left w:val="none" w:sz="0" w:space="0" w:color="auto"/>
        <w:bottom w:val="none" w:sz="0" w:space="0" w:color="auto"/>
        <w:right w:val="none" w:sz="0" w:space="0" w:color="auto"/>
      </w:divBdr>
    </w:div>
    <w:div w:id="647712018">
      <w:bodyDiv w:val="1"/>
      <w:marLeft w:val="0"/>
      <w:marRight w:val="0"/>
      <w:marTop w:val="0"/>
      <w:marBottom w:val="0"/>
      <w:divBdr>
        <w:top w:val="none" w:sz="0" w:space="0" w:color="auto"/>
        <w:left w:val="none" w:sz="0" w:space="0" w:color="auto"/>
        <w:bottom w:val="none" w:sz="0" w:space="0" w:color="auto"/>
        <w:right w:val="none" w:sz="0" w:space="0" w:color="auto"/>
      </w:divBdr>
    </w:div>
    <w:div w:id="647824038">
      <w:bodyDiv w:val="1"/>
      <w:marLeft w:val="0"/>
      <w:marRight w:val="0"/>
      <w:marTop w:val="0"/>
      <w:marBottom w:val="0"/>
      <w:divBdr>
        <w:top w:val="none" w:sz="0" w:space="0" w:color="auto"/>
        <w:left w:val="none" w:sz="0" w:space="0" w:color="auto"/>
        <w:bottom w:val="none" w:sz="0" w:space="0" w:color="auto"/>
        <w:right w:val="none" w:sz="0" w:space="0" w:color="auto"/>
      </w:divBdr>
    </w:div>
    <w:div w:id="647828900">
      <w:bodyDiv w:val="1"/>
      <w:marLeft w:val="0"/>
      <w:marRight w:val="0"/>
      <w:marTop w:val="0"/>
      <w:marBottom w:val="0"/>
      <w:divBdr>
        <w:top w:val="none" w:sz="0" w:space="0" w:color="auto"/>
        <w:left w:val="none" w:sz="0" w:space="0" w:color="auto"/>
        <w:bottom w:val="none" w:sz="0" w:space="0" w:color="auto"/>
        <w:right w:val="none" w:sz="0" w:space="0" w:color="auto"/>
      </w:divBdr>
    </w:div>
    <w:div w:id="647979156">
      <w:bodyDiv w:val="1"/>
      <w:marLeft w:val="0"/>
      <w:marRight w:val="0"/>
      <w:marTop w:val="0"/>
      <w:marBottom w:val="0"/>
      <w:divBdr>
        <w:top w:val="none" w:sz="0" w:space="0" w:color="auto"/>
        <w:left w:val="none" w:sz="0" w:space="0" w:color="auto"/>
        <w:bottom w:val="none" w:sz="0" w:space="0" w:color="auto"/>
        <w:right w:val="none" w:sz="0" w:space="0" w:color="auto"/>
      </w:divBdr>
    </w:div>
    <w:div w:id="648094415">
      <w:bodyDiv w:val="1"/>
      <w:marLeft w:val="0"/>
      <w:marRight w:val="0"/>
      <w:marTop w:val="0"/>
      <w:marBottom w:val="0"/>
      <w:divBdr>
        <w:top w:val="none" w:sz="0" w:space="0" w:color="auto"/>
        <w:left w:val="none" w:sz="0" w:space="0" w:color="auto"/>
        <w:bottom w:val="none" w:sz="0" w:space="0" w:color="auto"/>
        <w:right w:val="none" w:sz="0" w:space="0" w:color="auto"/>
      </w:divBdr>
    </w:div>
    <w:div w:id="648246608">
      <w:bodyDiv w:val="1"/>
      <w:marLeft w:val="0"/>
      <w:marRight w:val="0"/>
      <w:marTop w:val="0"/>
      <w:marBottom w:val="0"/>
      <w:divBdr>
        <w:top w:val="none" w:sz="0" w:space="0" w:color="auto"/>
        <w:left w:val="none" w:sz="0" w:space="0" w:color="auto"/>
        <w:bottom w:val="none" w:sz="0" w:space="0" w:color="auto"/>
        <w:right w:val="none" w:sz="0" w:space="0" w:color="auto"/>
      </w:divBdr>
    </w:div>
    <w:div w:id="648293208">
      <w:bodyDiv w:val="1"/>
      <w:marLeft w:val="0"/>
      <w:marRight w:val="0"/>
      <w:marTop w:val="0"/>
      <w:marBottom w:val="0"/>
      <w:divBdr>
        <w:top w:val="none" w:sz="0" w:space="0" w:color="auto"/>
        <w:left w:val="none" w:sz="0" w:space="0" w:color="auto"/>
        <w:bottom w:val="none" w:sz="0" w:space="0" w:color="auto"/>
        <w:right w:val="none" w:sz="0" w:space="0" w:color="auto"/>
      </w:divBdr>
    </w:div>
    <w:div w:id="648369292">
      <w:bodyDiv w:val="1"/>
      <w:marLeft w:val="0"/>
      <w:marRight w:val="0"/>
      <w:marTop w:val="0"/>
      <w:marBottom w:val="0"/>
      <w:divBdr>
        <w:top w:val="none" w:sz="0" w:space="0" w:color="auto"/>
        <w:left w:val="none" w:sz="0" w:space="0" w:color="auto"/>
        <w:bottom w:val="none" w:sz="0" w:space="0" w:color="auto"/>
        <w:right w:val="none" w:sz="0" w:space="0" w:color="auto"/>
      </w:divBdr>
    </w:div>
    <w:div w:id="648483266">
      <w:bodyDiv w:val="1"/>
      <w:marLeft w:val="0"/>
      <w:marRight w:val="0"/>
      <w:marTop w:val="0"/>
      <w:marBottom w:val="0"/>
      <w:divBdr>
        <w:top w:val="none" w:sz="0" w:space="0" w:color="auto"/>
        <w:left w:val="none" w:sz="0" w:space="0" w:color="auto"/>
        <w:bottom w:val="none" w:sz="0" w:space="0" w:color="auto"/>
        <w:right w:val="none" w:sz="0" w:space="0" w:color="auto"/>
      </w:divBdr>
    </w:div>
    <w:div w:id="648483596">
      <w:bodyDiv w:val="1"/>
      <w:marLeft w:val="0"/>
      <w:marRight w:val="0"/>
      <w:marTop w:val="0"/>
      <w:marBottom w:val="0"/>
      <w:divBdr>
        <w:top w:val="none" w:sz="0" w:space="0" w:color="auto"/>
        <w:left w:val="none" w:sz="0" w:space="0" w:color="auto"/>
        <w:bottom w:val="none" w:sz="0" w:space="0" w:color="auto"/>
        <w:right w:val="none" w:sz="0" w:space="0" w:color="auto"/>
      </w:divBdr>
    </w:div>
    <w:div w:id="648559193">
      <w:bodyDiv w:val="1"/>
      <w:marLeft w:val="0"/>
      <w:marRight w:val="0"/>
      <w:marTop w:val="0"/>
      <w:marBottom w:val="0"/>
      <w:divBdr>
        <w:top w:val="none" w:sz="0" w:space="0" w:color="auto"/>
        <w:left w:val="none" w:sz="0" w:space="0" w:color="auto"/>
        <w:bottom w:val="none" w:sz="0" w:space="0" w:color="auto"/>
        <w:right w:val="none" w:sz="0" w:space="0" w:color="auto"/>
      </w:divBdr>
    </w:div>
    <w:div w:id="648636308">
      <w:bodyDiv w:val="1"/>
      <w:marLeft w:val="0"/>
      <w:marRight w:val="0"/>
      <w:marTop w:val="0"/>
      <w:marBottom w:val="0"/>
      <w:divBdr>
        <w:top w:val="none" w:sz="0" w:space="0" w:color="auto"/>
        <w:left w:val="none" w:sz="0" w:space="0" w:color="auto"/>
        <w:bottom w:val="none" w:sz="0" w:space="0" w:color="auto"/>
        <w:right w:val="none" w:sz="0" w:space="0" w:color="auto"/>
      </w:divBdr>
    </w:div>
    <w:div w:id="648872600">
      <w:bodyDiv w:val="1"/>
      <w:marLeft w:val="0"/>
      <w:marRight w:val="0"/>
      <w:marTop w:val="0"/>
      <w:marBottom w:val="0"/>
      <w:divBdr>
        <w:top w:val="none" w:sz="0" w:space="0" w:color="auto"/>
        <w:left w:val="none" w:sz="0" w:space="0" w:color="auto"/>
        <w:bottom w:val="none" w:sz="0" w:space="0" w:color="auto"/>
        <w:right w:val="none" w:sz="0" w:space="0" w:color="auto"/>
      </w:divBdr>
    </w:div>
    <w:div w:id="648898570">
      <w:bodyDiv w:val="1"/>
      <w:marLeft w:val="0"/>
      <w:marRight w:val="0"/>
      <w:marTop w:val="0"/>
      <w:marBottom w:val="0"/>
      <w:divBdr>
        <w:top w:val="none" w:sz="0" w:space="0" w:color="auto"/>
        <w:left w:val="none" w:sz="0" w:space="0" w:color="auto"/>
        <w:bottom w:val="none" w:sz="0" w:space="0" w:color="auto"/>
        <w:right w:val="none" w:sz="0" w:space="0" w:color="auto"/>
      </w:divBdr>
    </w:div>
    <w:div w:id="648899215">
      <w:bodyDiv w:val="1"/>
      <w:marLeft w:val="0"/>
      <w:marRight w:val="0"/>
      <w:marTop w:val="0"/>
      <w:marBottom w:val="0"/>
      <w:divBdr>
        <w:top w:val="none" w:sz="0" w:space="0" w:color="auto"/>
        <w:left w:val="none" w:sz="0" w:space="0" w:color="auto"/>
        <w:bottom w:val="none" w:sz="0" w:space="0" w:color="auto"/>
        <w:right w:val="none" w:sz="0" w:space="0" w:color="auto"/>
      </w:divBdr>
    </w:div>
    <w:div w:id="649019213">
      <w:bodyDiv w:val="1"/>
      <w:marLeft w:val="0"/>
      <w:marRight w:val="0"/>
      <w:marTop w:val="0"/>
      <w:marBottom w:val="0"/>
      <w:divBdr>
        <w:top w:val="none" w:sz="0" w:space="0" w:color="auto"/>
        <w:left w:val="none" w:sz="0" w:space="0" w:color="auto"/>
        <w:bottom w:val="none" w:sz="0" w:space="0" w:color="auto"/>
        <w:right w:val="none" w:sz="0" w:space="0" w:color="auto"/>
      </w:divBdr>
    </w:div>
    <w:div w:id="649288334">
      <w:bodyDiv w:val="1"/>
      <w:marLeft w:val="0"/>
      <w:marRight w:val="0"/>
      <w:marTop w:val="0"/>
      <w:marBottom w:val="0"/>
      <w:divBdr>
        <w:top w:val="none" w:sz="0" w:space="0" w:color="auto"/>
        <w:left w:val="none" w:sz="0" w:space="0" w:color="auto"/>
        <w:bottom w:val="none" w:sz="0" w:space="0" w:color="auto"/>
        <w:right w:val="none" w:sz="0" w:space="0" w:color="auto"/>
      </w:divBdr>
    </w:div>
    <w:div w:id="649361035">
      <w:bodyDiv w:val="1"/>
      <w:marLeft w:val="0"/>
      <w:marRight w:val="0"/>
      <w:marTop w:val="0"/>
      <w:marBottom w:val="0"/>
      <w:divBdr>
        <w:top w:val="none" w:sz="0" w:space="0" w:color="auto"/>
        <w:left w:val="none" w:sz="0" w:space="0" w:color="auto"/>
        <w:bottom w:val="none" w:sz="0" w:space="0" w:color="auto"/>
        <w:right w:val="none" w:sz="0" w:space="0" w:color="auto"/>
      </w:divBdr>
    </w:div>
    <w:div w:id="649482310">
      <w:bodyDiv w:val="1"/>
      <w:marLeft w:val="0"/>
      <w:marRight w:val="0"/>
      <w:marTop w:val="0"/>
      <w:marBottom w:val="0"/>
      <w:divBdr>
        <w:top w:val="none" w:sz="0" w:space="0" w:color="auto"/>
        <w:left w:val="none" w:sz="0" w:space="0" w:color="auto"/>
        <w:bottom w:val="none" w:sz="0" w:space="0" w:color="auto"/>
        <w:right w:val="none" w:sz="0" w:space="0" w:color="auto"/>
      </w:divBdr>
    </w:div>
    <w:div w:id="649596864">
      <w:bodyDiv w:val="1"/>
      <w:marLeft w:val="0"/>
      <w:marRight w:val="0"/>
      <w:marTop w:val="0"/>
      <w:marBottom w:val="0"/>
      <w:divBdr>
        <w:top w:val="none" w:sz="0" w:space="0" w:color="auto"/>
        <w:left w:val="none" w:sz="0" w:space="0" w:color="auto"/>
        <w:bottom w:val="none" w:sz="0" w:space="0" w:color="auto"/>
        <w:right w:val="none" w:sz="0" w:space="0" w:color="auto"/>
      </w:divBdr>
    </w:div>
    <w:div w:id="649597234">
      <w:bodyDiv w:val="1"/>
      <w:marLeft w:val="0"/>
      <w:marRight w:val="0"/>
      <w:marTop w:val="0"/>
      <w:marBottom w:val="0"/>
      <w:divBdr>
        <w:top w:val="none" w:sz="0" w:space="0" w:color="auto"/>
        <w:left w:val="none" w:sz="0" w:space="0" w:color="auto"/>
        <w:bottom w:val="none" w:sz="0" w:space="0" w:color="auto"/>
        <w:right w:val="none" w:sz="0" w:space="0" w:color="auto"/>
      </w:divBdr>
    </w:div>
    <w:div w:id="649604071">
      <w:bodyDiv w:val="1"/>
      <w:marLeft w:val="0"/>
      <w:marRight w:val="0"/>
      <w:marTop w:val="0"/>
      <w:marBottom w:val="0"/>
      <w:divBdr>
        <w:top w:val="none" w:sz="0" w:space="0" w:color="auto"/>
        <w:left w:val="none" w:sz="0" w:space="0" w:color="auto"/>
        <w:bottom w:val="none" w:sz="0" w:space="0" w:color="auto"/>
        <w:right w:val="none" w:sz="0" w:space="0" w:color="auto"/>
      </w:divBdr>
    </w:div>
    <w:div w:id="649750956">
      <w:bodyDiv w:val="1"/>
      <w:marLeft w:val="0"/>
      <w:marRight w:val="0"/>
      <w:marTop w:val="0"/>
      <w:marBottom w:val="0"/>
      <w:divBdr>
        <w:top w:val="none" w:sz="0" w:space="0" w:color="auto"/>
        <w:left w:val="none" w:sz="0" w:space="0" w:color="auto"/>
        <w:bottom w:val="none" w:sz="0" w:space="0" w:color="auto"/>
        <w:right w:val="none" w:sz="0" w:space="0" w:color="auto"/>
      </w:divBdr>
    </w:div>
    <w:div w:id="650016192">
      <w:bodyDiv w:val="1"/>
      <w:marLeft w:val="0"/>
      <w:marRight w:val="0"/>
      <w:marTop w:val="0"/>
      <w:marBottom w:val="0"/>
      <w:divBdr>
        <w:top w:val="none" w:sz="0" w:space="0" w:color="auto"/>
        <w:left w:val="none" w:sz="0" w:space="0" w:color="auto"/>
        <w:bottom w:val="none" w:sz="0" w:space="0" w:color="auto"/>
        <w:right w:val="none" w:sz="0" w:space="0" w:color="auto"/>
      </w:divBdr>
    </w:div>
    <w:div w:id="650016275">
      <w:bodyDiv w:val="1"/>
      <w:marLeft w:val="0"/>
      <w:marRight w:val="0"/>
      <w:marTop w:val="0"/>
      <w:marBottom w:val="0"/>
      <w:divBdr>
        <w:top w:val="none" w:sz="0" w:space="0" w:color="auto"/>
        <w:left w:val="none" w:sz="0" w:space="0" w:color="auto"/>
        <w:bottom w:val="none" w:sz="0" w:space="0" w:color="auto"/>
        <w:right w:val="none" w:sz="0" w:space="0" w:color="auto"/>
      </w:divBdr>
    </w:div>
    <w:div w:id="650060606">
      <w:bodyDiv w:val="1"/>
      <w:marLeft w:val="0"/>
      <w:marRight w:val="0"/>
      <w:marTop w:val="0"/>
      <w:marBottom w:val="0"/>
      <w:divBdr>
        <w:top w:val="none" w:sz="0" w:space="0" w:color="auto"/>
        <w:left w:val="none" w:sz="0" w:space="0" w:color="auto"/>
        <w:bottom w:val="none" w:sz="0" w:space="0" w:color="auto"/>
        <w:right w:val="none" w:sz="0" w:space="0" w:color="auto"/>
      </w:divBdr>
    </w:div>
    <w:div w:id="650133358">
      <w:bodyDiv w:val="1"/>
      <w:marLeft w:val="0"/>
      <w:marRight w:val="0"/>
      <w:marTop w:val="0"/>
      <w:marBottom w:val="0"/>
      <w:divBdr>
        <w:top w:val="none" w:sz="0" w:space="0" w:color="auto"/>
        <w:left w:val="none" w:sz="0" w:space="0" w:color="auto"/>
        <w:bottom w:val="none" w:sz="0" w:space="0" w:color="auto"/>
        <w:right w:val="none" w:sz="0" w:space="0" w:color="auto"/>
      </w:divBdr>
    </w:div>
    <w:div w:id="650252026">
      <w:bodyDiv w:val="1"/>
      <w:marLeft w:val="0"/>
      <w:marRight w:val="0"/>
      <w:marTop w:val="0"/>
      <w:marBottom w:val="0"/>
      <w:divBdr>
        <w:top w:val="none" w:sz="0" w:space="0" w:color="auto"/>
        <w:left w:val="none" w:sz="0" w:space="0" w:color="auto"/>
        <w:bottom w:val="none" w:sz="0" w:space="0" w:color="auto"/>
        <w:right w:val="none" w:sz="0" w:space="0" w:color="auto"/>
      </w:divBdr>
    </w:div>
    <w:div w:id="650326100">
      <w:bodyDiv w:val="1"/>
      <w:marLeft w:val="0"/>
      <w:marRight w:val="0"/>
      <w:marTop w:val="0"/>
      <w:marBottom w:val="0"/>
      <w:divBdr>
        <w:top w:val="none" w:sz="0" w:space="0" w:color="auto"/>
        <w:left w:val="none" w:sz="0" w:space="0" w:color="auto"/>
        <w:bottom w:val="none" w:sz="0" w:space="0" w:color="auto"/>
        <w:right w:val="none" w:sz="0" w:space="0" w:color="auto"/>
      </w:divBdr>
    </w:div>
    <w:div w:id="650327786">
      <w:bodyDiv w:val="1"/>
      <w:marLeft w:val="0"/>
      <w:marRight w:val="0"/>
      <w:marTop w:val="0"/>
      <w:marBottom w:val="0"/>
      <w:divBdr>
        <w:top w:val="none" w:sz="0" w:space="0" w:color="auto"/>
        <w:left w:val="none" w:sz="0" w:space="0" w:color="auto"/>
        <w:bottom w:val="none" w:sz="0" w:space="0" w:color="auto"/>
        <w:right w:val="none" w:sz="0" w:space="0" w:color="auto"/>
      </w:divBdr>
    </w:div>
    <w:div w:id="650329453">
      <w:bodyDiv w:val="1"/>
      <w:marLeft w:val="0"/>
      <w:marRight w:val="0"/>
      <w:marTop w:val="0"/>
      <w:marBottom w:val="0"/>
      <w:divBdr>
        <w:top w:val="none" w:sz="0" w:space="0" w:color="auto"/>
        <w:left w:val="none" w:sz="0" w:space="0" w:color="auto"/>
        <w:bottom w:val="none" w:sz="0" w:space="0" w:color="auto"/>
        <w:right w:val="none" w:sz="0" w:space="0" w:color="auto"/>
      </w:divBdr>
    </w:div>
    <w:div w:id="650333118">
      <w:bodyDiv w:val="1"/>
      <w:marLeft w:val="0"/>
      <w:marRight w:val="0"/>
      <w:marTop w:val="0"/>
      <w:marBottom w:val="0"/>
      <w:divBdr>
        <w:top w:val="none" w:sz="0" w:space="0" w:color="auto"/>
        <w:left w:val="none" w:sz="0" w:space="0" w:color="auto"/>
        <w:bottom w:val="none" w:sz="0" w:space="0" w:color="auto"/>
        <w:right w:val="none" w:sz="0" w:space="0" w:color="auto"/>
      </w:divBdr>
    </w:div>
    <w:div w:id="650402819">
      <w:bodyDiv w:val="1"/>
      <w:marLeft w:val="0"/>
      <w:marRight w:val="0"/>
      <w:marTop w:val="0"/>
      <w:marBottom w:val="0"/>
      <w:divBdr>
        <w:top w:val="none" w:sz="0" w:space="0" w:color="auto"/>
        <w:left w:val="none" w:sz="0" w:space="0" w:color="auto"/>
        <w:bottom w:val="none" w:sz="0" w:space="0" w:color="auto"/>
        <w:right w:val="none" w:sz="0" w:space="0" w:color="auto"/>
      </w:divBdr>
    </w:div>
    <w:div w:id="650409199">
      <w:bodyDiv w:val="1"/>
      <w:marLeft w:val="0"/>
      <w:marRight w:val="0"/>
      <w:marTop w:val="0"/>
      <w:marBottom w:val="0"/>
      <w:divBdr>
        <w:top w:val="none" w:sz="0" w:space="0" w:color="auto"/>
        <w:left w:val="none" w:sz="0" w:space="0" w:color="auto"/>
        <w:bottom w:val="none" w:sz="0" w:space="0" w:color="auto"/>
        <w:right w:val="none" w:sz="0" w:space="0" w:color="auto"/>
      </w:divBdr>
    </w:div>
    <w:div w:id="650445296">
      <w:bodyDiv w:val="1"/>
      <w:marLeft w:val="0"/>
      <w:marRight w:val="0"/>
      <w:marTop w:val="0"/>
      <w:marBottom w:val="0"/>
      <w:divBdr>
        <w:top w:val="none" w:sz="0" w:space="0" w:color="auto"/>
        <w:left w:val="none" w:sz="0" w:space="0" w:color="auto"/>
        <w:bottom w:val="none" w:sz="0" w:space="0" w:color="auto"/>
        <w:right w:val="none" w:sz="0" w:space="0" w:color="auto"/>
      </w:divBdr>
    </w:div>
    <w:div w:id="650716159">
      <w:bodyDiv w:val="1"/>
      <w:marLeft w:val="0"/>
      <w:marRight w:val="0"/>
      <w:marTop w:val="0"/>
      <w:marBottom w:val="0"/>
      <w:divBdr>
        <w:top w:val="none" w:sz="0" w:space="0" w:color="auto"/>
        <w:left w:val="none" w:sz="0" w:space="0" w:color="auto"/>
        <w:bottom w:val="none" w:sz="0" w:space="0" w:color="auto"/>
        <w:right w:val="none" w:sz="0" w:space="0" w:color="auto"/>
      </w:divBdr>
    </w:div>
    <w:div w:id="650787697">
      <w:bodyDiv w:val="1"/>
      <w:marLeft w:val="0"/>
      <w:marRight w:val="0"/>
      <w:marTop w:val="0"/>
      <w:marBottom w:val="0"/>
      <w:divBdr>
        <w:top w:val="none" w:sz="0" w:space="0" w:color="auto"/>
        <w:left w:val="none" w:sz="0" w:space="0" w:color="auto"/>
        <w:bottom w:val="none" w:sz="0" w:space="0" w:color="auto"/>
        <w:right w:val="none" w:sz="0" w:space="0" w:color="auto"/>
      </w:divBdr>
    </w:div>
    <w:div w:id="650794265">
      <w:bodyDiv w:val="1"/>
      <w:marLeft w:val="0"/>
      <w:marRight w:val="0"/>
      <w:marTop w:val="0"/>
      <w:marBottom w:val="0"/>
      <w:divBdr>
        <w:top w:val="none" w:sz="0" w:space="0" w:color="auto"/>
        <w:left w:val="none" w:sz="0" w:space="0" w:color="auto"/>
        <w:bottom w:val="none" w:sz="0" w:space="0" w:color="auto"/>
        <w:right w:val="none" w:sz="0" w:space="0" w:color="auto"/>
      </w:divBdr>
    </w:div>
    <w:div w:id="650907343">
      <w:bodyDiv w:val="1"/>
      <w:marLeft w:val="0"/>
      <w:marRight w:val="0"/>
      <w:marTop w:val="0"/>
      <w:marBottom w:val="0"/>
      <w:divBdr>
        <w:top w:val="none" w:sz="0" w:space="0" w:color="auto"/>
        <w:left w:val="none" w:sz="0" w:space="0" w:color="auto"/>
        <w:bottom w:val="none" w:sz="0" w:space="0" w:color="auto"/>
        <w:right w:val="none" w:sz="0" w:space="0" w:color="auto"/>
      </w:divBdr>
    </w:div>
    <w:div w:id="650909291">
      <w:bodyDiv w:val="1"/>
      <w:marLeft w:val="0"/>
      <w:marRight w:val="0"/>
      <w:marTop w:val="0"/>
      <w:marBottom w:val="0"/>
      <w:divBdr>
        <w:top w:val="none" w:sz="0" w:space="0" w:color="auto"/>
        <w:left w:val="none" w:sz="0" w:space="0" w:color="auto"/>
        <w:bottom w:val="none" w:sz="0" w:space="0" w:color="auto"/>
        <w:right w:val="none" w:sz="0" w:space="0" w:color="auto"/>
      </w:divBdr>
    </w:div>
    <w:div w:id="650982521">
      <w:bodyDiv w:val="1"/>
      <w:marLeft w:val="0"/>
      <w:marRight w:val="0"/>
      <w:marTop w:val="0"/>
      <w:marBottom w:val="0"/>
      <w:divBdr>
        <w:top w:val="none" w:sz="0" w:space="0" w:color="auto"/>
        <w:left w:val="none" w:sz="0" w:space="0" w:color="auto"/>
        <w:bottom w:val="none" w:sz="0" w:space="0" w:color="auto"/>
        <w:right w:val="none" w:sz="0" w:space="0" w:color="auto"/>
      </w:divBdr>
    </w:div>
    <w:div w:id="650983631">
      <w:bodyDiv w:val="1"/>
      <w:marLeft w:val="0"/>
      <w:marRight w:val="0"/>
      <w:marTop w:val="0"/>
      <w:marBottom w:val="0"/>
      <w:divBdr>
        <w:top w:val="none" w:sz="0" w:space="0" w:color="auto"/>
        <w:left w:val="none" w:sz="0" w:space="0" w:color="auto"/>
        <w:bottom w:val="none" w:sz="0" w:space="0" w:color="auto"/>
        <w:right w:val="none" w:sz="0" w:space="0" w:color="auto"/>
      </w:divBdr>
    </w:div>
    <w:div w:id="650984453">
      <w:bodyDiv w:val="1"/>
      <w:marLeft w:val="0"/>
      <w:marRight w:val="0"/>
      <w:marTop w:val="0"/>
      <w:marBottom w:val="0"/>
      <w:divBdr>
        <w:top w:val="none" w:sz="0" w:space="0" w:color="auto"/>
        <w:left w:val="none" w:sz="0" w:space="0" w:color="auto"/>
        <w:bottom w:val="none" w:sz="0" w:space="0" w:color="auto"/>
        <w:right w:val="none" w:sz="0" w:space="0" w:color="auto"/>
      </w:divBdr>
    </w:div>
    <w:div w:id="651132360">
      <w:bodyDiv w:val="1"/>
      <w:marLeft w:val="0"/>
      <w:marRight w:val="0"/>
      <w:marTop w:val="0"/>
      <w:marBottom w:val="0"/>
      <w:divBdr>
        <w:top w:val="none" w:sz="0" w:space="0" w:color="auto"/>
        <w:left w:val="none" w:sz="0" w:space="0" w:color="auto"/>
        <w:bottom w:val="none" w:sz="0" w:space="0" w:color="auto"/>
        <w:right w:val="none" w:sz="0" w:space="0" w:color="auto"/>
      </w:divBdr>
    </w:div>
    <w:div w:id="651251920">
      <w:bodyDiv w:val="1"/>
      <w:marLeft w:val="0"/>
      <w:marRight w:val="0"/>
      <w:marTop w:val="0"/>
      <w:marBottom w:val="0"/>
      <w:divBdr>
        <w:top w:val="none" w:sz="0" w:space="0" w:color="auto"/>
        <w:left w:val="none" w:sz="0" w:space="0" w:color="auto"/>
        <w:bottom w:val="none" w:sz="0" w:space="0" w:color="auto"/>
        <w:right w:val="none" w:sz="0" w:space="0" w:color="auto"/>
      </w:divBdr>
    </w:div>
    <w:div w:id="651368013">
      <w:bodyDiv w:val="1"/>
      <w:marLeft w:val="0"/>
      <w:marRight w:val="0"/>
      <w:marTop w:val="0"/>
      <w:marBottom w:val="0"/>
      <w:divBdr>
        <w:top w:val="none" w:sz="0" w:space="0" w:color="auto"/>
        <w:left w:val="none" w:sz="0" w:space="0" w:color="auto"/>
        <w:bottom w:val="none" w:sz="0" w:space="0" w:color="auto"/>
        <w:right w:val="none" w:sz="0" w:space="0" w:color="auto"/>
      </w:divBdr>
    </w:div>
    <w:div w:id="651638607">
      <w:bodyDiv w:val="1"/>
      <w:marLeft w:val="0"/>
      <w:marRight w:val="0"/>
      <w:marTop w:val="0"/>
      <w:marBottom w:val="0"/>
      <w:divBdr>
        <w:top w:val="none" w:sz="0" w:space="0" w:color="auto"/>
        <w:left w:val="none" w:sz="0" w:space="0" w:color="auto"/>
        <w:bottom w:val="none" w:sz="0" w:space="0" w:color="auto"/>
        <w:right w:val="none" w:sz="0" w:space="0" w:color="auto"/>
      </w:divBdr>
    </w:div>
    <w:div w:id="652177042">
      <w:bodyDiv w:val="1"/>
      <w:marLeft w:val="0"/>
      <w:marRight w:val="0"/>
      <w:marTop w:val="0"/>
      <w:marBottom w:val="0"/>
      <w:divBdr>
        <w:top w:val="none" w:sz="0" w:space="0" w:color="auto"/>
        <w:left w:val="none" w:sz="0" w:space="0" w:color="auto"/>
        <w:bottom w:val="none" w:sz="0" w:space="0" w:color="auto"/>
        <w:right w:val="none" w:sz="0" w:space="0" w:color="auto"/>
      </w:divBdr>
    </w:div>
    <w:div w:id="652215865">
      <w:bodyDiv w:val="1"/>
      <w:marLeft w:val="0"/>
      <w:marRight w:val="0"/>
      <w:marTop w:val="0"/>
      <w:marBottom w:val="0"/>
      <w:divBdr>
        <w:top w:val="none" w:sz="0" w:space="0" w:color="auto"/>
        <w:left w:val="none" w:sz="0" w:space="0" w:color="auto"/>
        <w:bottom w:val="none" w:sz="0" w:space="0" w:color="auto"/>
        <w:right w:val="none" w:sz="0" w:space="0" w:color="auto"/>
      </w:divBdr>
    </w:div>
    <w:div w:id="652299051">
      <w:bodyDiv w:val="1"/>
      <w:marLeft w:val="0"/>
      <w:marRight w:val="0"/>
      <w:marTop w:val="0"/>
      <w:marBottom w:val="0"/>
      <w:divBdr>
        <w:top w:val="none" w:sz="0" w:space="0" w:color="auto"/>
        <w:left w:val="none" w:sz="0" w:space="0" w:color="auto"/>
        <w:bottom w:val="none" w:sz="0" w:space="0" w:color="auto"/>
        <w:right w:val="none" w:sz="0" w:space="0" w:color="auto"/>
      </w:divBdr>
    </w:div>
    <w:div w:id="652487715">
      <w:bodyDiv w:val="1"/>
      <w:marLeft w:val="0"/>
      <w:marRight w:val="0"/>
      <w:marTop w:val="0"/>
      <w:marBottom w:val="0"/>
      <w:divBdr>
        <w:top w:val="none" w:sz="0" w:space="0" w:color="auto"/>
        <w:left w:val="none" w:sz="0" w:space="0" w:color="auto"/>
        <w:bottom w:val="none" w:sz="0" w:space="0" w:color="auto"/>
        <w:right w:val="none" w:sz="0" w:space="0" w:color="auto"/>
      </w:divBdr>
    </w:div>
    <w:div w:id="652489629">
      <w:bodyDiv w:val="1"/>
      <w:marLeft w:val="0"/>
      <w:marRight w:val="0"/>
      <w:marTop w:val="0"/>
      <w:marBottom w:val="0"/>
      <w:divBdr>
        <w:top w:val="none" w:sz="0" w:space="0" w:color="auto"/>
        <w:left w:val="none" w:sz="0" w:space="0" w:color="auto"/>
        <w:bottom w:val="none" w:sz="0" w:space="0" w:color="auto"/>
        <w:right w:val="none" w:sz="0" w:space="0" w:color="auto"/>
      </w:divBdr>
    </w:div>
    <w:div w:id="652754912">
      <w:bodyDiv w:val="1"/>
      <w:marLeft w:val="0"/>
      <w:marRight w:val="0"/>
      <w:marTop w:val="0"/>
      <w:marBottom w:val="0"/>
      <w:divBdr>
        <w:top w:val="none" w:sz="0" w:space="0" w:color="auto"/>
        <w:left w:val="none" w:sz="0" w:space="0" w:color="auto"/>
        <w:bottom w:val="none" w:sz="0" w:space="0" w:color="auto"/>
        <w:right w:val="none" w:sz="0" w:space="0" w:color="auto"/>
      </w:divBdr>
    </w:div>
    <w:div w:id="652805029">
      <w:bodyDiv w:val="1"/>
      <w:marLeft w:val="0"/>
      <w:marRight w:val="0"/>
      <w:marTop w:val="0"/>
      <w:marBottom w:val="0"/>
      <w:divBdr>
        <w:top w:val="none" w:sz="0" w:space="0" w:color="auto"/>
        <w:left w:val="none" w:sz="0" w:space="0" w:color="auto"/>
        <w:bottom w:val="none" w:sz="0" w:space="0" w:color="auto"/>
        <w:right w:val="none" w:sz="0" w:space="0" w:color="auto"/>
      </w:divBdr>
    </w:div>
    <w:div w:id="652874842">
      <w:bodyDiv w:val="1"/>
      <w:marLeft w:val="0"/>
      <w:marRight w:val="0"/>
      <w:marTop w:val="0"/>
      <w:marBottom w:val="0"/>
      <w:divBdr>
        <w:top w:val="none" w:sz="0" w:space="0" w:color="auto"/>
        <w:left w:val="none" w:sz="0" w:space="0" w:color="auto"/>
        <w:bottom w:val="none" w:sz="0" w:space="0" w:color="auto"/>
        <w:right w:val="none" w:sz="0" w:space="0" w:color="auto"/>
      </w:divBdr>
    </w:div>
    <w:div w:id="652949575">
      <w:bodyDiv w:val="1"/>
      <w:marLeft w:val="0"/>
      <w:marRight w:val="0"/>
      <w:marTop w:val="0"/>
      <w:marBottom w:val="0"/>
      <w:divBdr>
        <w:top w:val="none" w:sz="0" w:space="0" w:color="auto"/>
        <w:left w:val="none" w:sz="0" w:space="0" w:color="auto"/>
        <w:bottom w:val="none" w:sz="0" w:space="0" w:color="auto"/>
        <w:right w:val="none" w:sz="0" w:space="0" w:color="auto"/>
      </w:divBdr>
    </w:div>
    <w:div w:id="653030066">
      <w:bodyDiv w:val="1"/>
      <w:marLeft w:val="0"/>
      <w:marRight w:val="0"/>
      <w:marTop w:val="0"/>
      <w:marBottom w:val="0"/>
      <w:divBdr>
        <w:top w:val="none" w:sz="0" w:space="0" w:color="auto"/>
        <w:left w:val="none" w:sz="0" w:space="0" w:color="auto"/>
        <w:bottom w:val="none" w:sz="0" w:space="0" w:color="auto"/>
        <w:right w:val="none" w:sz="0" w:space="0" w:color="auto"/>
      </w:divBdr>
    </w:div>
    <w:div w:id="653264920">
      <w:bodyDiv w:val="1"/>
      <w:marLeft w:val="0"/>
      <w:marRight w:val="0"/>
      <w:marTop w:val="0"/>
      <w:marBottom w:val="0"/>
      <w:divBdr>
        <w:top w:val="none" w:sz="0" w:space="0" w:color="auto"/>
        <w:left w:val="none" w:sz="0" w:space="0" w:color="auto"/>
        <w:bottom w:val="none" w:sz="0" w:space="0" w:color="auto"/>
        <w:right w:val="none" w:sz="0" w:space="0" w:color="auto"/>
      </w:divBdr>
    </w:div>
    <w:div w:id="653487122">
      <w:bodyDiv w:val="1"/>
      <w:marLeft w:val="0"/>
      <w:marRight w:val="0"/>
      <w:marTop w:val="0"/>
      <w:marBottom w:val="0"/>
      <w:divBdr>
        <w:top w:val="none" w:sz="0" w:space="0" w:color="auto"/>
        <w:left w:val="none" w:sz="0" w:space="0" w:color="auto"/>
        <w:bottom w:val="none" w:sz="0" w:space="0" w:color="auto"/>
        <w:right w:val="none" w:sz="0" w:space="0" w:color="auto"/>
      </w:divBdr>
    </w:div>
    <w:div w:id="653528381">
      <w:bodyDiv w:val="1"/>
      <w:marLeft w:val="0"/>
      <w:marRight w:val="0"/>
      <w:marTop w:val="0"/>
      <w:marBottom w:val="0"/>
      <w:divBdr>
        <w:top w:val="none" w:sz="0" w:space="0" w:color="auto"/>
        <w:left w:val="none" w:sz="0" w:space="0" w:color="auto"/>
        <w:bottom w:val="none" w:sz="0" w:space="0" w:color="auto"/>
        <w:right w:val="none" w:sz="0" w:space="0" w:color="auto"/>
      </w:divBdr>
    </w:div>
    <w:div w:id="653533818">
      <w:bodyDiv w:val="1"/>
      <w:marLeft w:val="0"/>
      <w:marRight w:val="0"/>
      <w:marTop w:val="0"/>
      <w:marBottom w:val="0"/>
      <w:divBdr>
        <w:top w:val="none" w:sz="0" w:space="0" w:color="auto"/>
        <w:left w:val="none" w:sz="0" w:space="0" w:color="auto"/>
        <w:bottom w:val="none" w:sz="0" w:space="0" w:color="auto"/>
        <w:right w:val="none" w:sz="0" w:space="0" w:color="auto"/>
      </w:divBdr>
    </w:div>
    <w:div w:id="653722270">
      <w:bodyDiv w:val="1"/>
      <w:marLeft w:val="0"/>
      <w:marRight w:val="0"/>
      <w:marTop w:val="0"/>
      <w:marBottom w:val="0"/>
      <w:divBdr>
        <w:top w:val="none" w:sz="0" w:space="0" w:color="auto"/>
        <w:left w:val="none" w:sz="0" w:space="0" w:color="auto"/>
        <w:bottom w:val="none" w:sz="0" w:space="0" w:color="auto"/>
        <w:right w:val="none" w:sz="0" w:space="0" w:color="auto"/>
      </w:divBdr>
    </w:div>
    <w:div w:id="654147168">
      <w:bodyDiv w:val="1"/>
      <w:marLeft w:val="0"/>
      <w:marRight w:val="0"/>
      <w:marTop w:val="0"/>
      <w:marBottom w:val="0"/>
      <w:divBdr>
        <w:top w:val="none" w:sz="0" w:space="0" w:color="auto"/>
        <w:left w:val="none" w:sz="0" w:space="0" w:color="auto"/>
        <w:bottom w:val="none" w:sz="0" w:space="0" w:color="auto"/>
        <w:right w:val="none" w:sz="0" w:space="0" w:color="auto"/>
      </w:divBdr>
    </w:div>
    <w:div w:id="654453822">
      <w:bodyDiv w:val="1"/>
      <w:marLeft w:val="0"/>
      <w:marRight w:val="0"/>
      <w:marTop w:val="0"/>
      <w:marBottom w:val="0"/>
      <w:divBdr>
        <w:top w:val="none" w:sz="0" w:space="0" w:color="auto"/>
        <w:left w:val="none" w:sz="0" w:space="0" w:color="auto"/>
        <w:bottom w:val="none" w:sz="0" w:space="0" w:color="auto"/>
        <w:right w:val="none" w:sz="0" w:space="0" w:color="auto"/>
      </w:divBdr>
    </w:div>
    <w:div w:id="654528886">
      <w:bodyDiv w:val="1"/>
      <w:marLeft w:val="0"/>
      <w:marRight w:val="0"/>
      <w:marTop w:val="0"/>
      <w:marBottom w:val="0"/>
      <w:divBdr>
        <w:top w:val="none" w:sz="0" w:space="0" w:color="auto"/>
        <w:left w:val="none" w:sz="0" w:space="0" w:color="auto"/>
        <w:bottom w:val="none" w:sz="0" w:space="0" w:color="auto"/>
        <w:right w:val="none" w:sz="0" w:space="0" w:color="auto"/>
      </w:divBdr>
    </w:div>
    <w:div w:id="654603143">
      <w:bodyDiv w:val="1"/>
      <w:marLeft w:val="0"/>
      <w:marRight w:val="0"/>
      <w:marTop w:val="0"/>
      <w:marBottom w:val="0"/>
      <w:divBdr>
        <w:top w:val="none" w:sz="0" w:space="0" w:color="auto"/>
        <w:left w:val="none" w:sz="0" w:space="0" w:color="auto"/>
        <w:bottom w:val="none" w:sz="0" w:space="0" w:color="auto"/>
        <w:right w:val="none" w:sz="0" w:space="0" w:color="auto"/>
      </w:divBdr>
    </w:div>
    <w:div w:id="654651280">
      <w:bodyDiv w:val="1"/>
      <w:marLeft w:val="0"/>
      <w:marRight w:val="0"/>
      <w:marTop w:val="0"/>
      <w:marBottom w:val="0"/>
      <w:divBdr>
        <w:top w:val="none" w:sz="0" w:space="0" w:color="auto"/>
        <w:left w:val="none" w:sz="0" w:space="0" w:color="auto"/>
        <w:bottom w:val="none" w:sz="0" w:space="0" w:color="auto"/>
        <w:right w:val="none" w:sz="0" w:space="0" w:color="auto"/>
      </w:divBdr>
    </w:div>
    <w:div w:id="654721793">
      <w:bodyDiv w:val="1"/>
      <w:marLeft w:val="0"/>
      <w:marRight w:val="0"/>
      <w:marTop w:val="0"/>
      <w:marBottom w:val="0"/>
      <w:divBdr>
        <w:top w:val="none" w:sz="0" w:space="0" w:color="auto"/>
        <w:left w:val="none" w:sz="0" w:space="0" w:color="auto"/>
        <w:bottom w:val="none" w:sz="0" w:space="0" w:color="auto"/>
        <w:right w:val="none" w:sz="0" w:space="0" w:color="auto"/>
      </w:divBdr>
    </w:div>
    <w:div w:id="654994115">
      <w:bodyDiv w:val="1"/>
      <w:marLeft w:val="0"/>
      <w:marRight w:val="0"/>
      <w:marTop w:val="0"/>
      <w:marBottom w:val="0"/>
      <w:divBdr>
        <w:top w:val="none" w:sz="0" w:space="0" w:color="auto"/>
        <w:left w:val="none" w:sz="0" w:space="0" w:color="auto"/>
        <w:bottom w:val="none" w:sz="0" w:space="0" w:color="auto"/>
        <w:right w:val="none" w:sz="0" w:space="0" w:color="auto"/>
      </w:divBdr>
    </w:div>
    <w:div w:id="654996251">
      <w:bodyDiv w:val="1"/>
      <w:marLeft w:val="0"/>
      <w:marRight w:val="0"/>
      <w:marTop w:val="0"/>
      <w:marBottom w:val="0"/>
      <w:divBdr>
        <w:top w:val="none" w:sz="0" w:space="0" w:color="auto"/>
        <w:left w:val="none" w:sz="0" w:space="0" w:color="auto"/>
        <w:bottom w:val="none" w:sz="0" w:space="0" w:color="auto"/>
        <w:right w:val="none" w:sz="0" w:space="0" w:color="auto"/>
      </w:divBdr>
    </w:div>
    <w:div w:id="655032420">
      <w:bodyDiv w:val="1"/>
      <w:marLeft w:val="0"/>
      <w:marRight w:val="0"/>
      <w:marTop w:val="0"/>
      <w:marBottom w:val="0"/>
      <w:divBdr>
        <w:top w:val="none" w:sz="0" w:space="0" w:color="auto"/>
        <w:left w:val="none" w:sz="0" w:space="0" w:color="auto"/>
        <w:bottom w:val="none" w:sz="0" w:space="0" w:color="auto"/>
        <w:right w:val="none" w:sz="0" w:space="0" w:color="auto"/>
      </w:divBdr>
    </w:div>
    <w:div w:id="655036447">
      <w:bodyDiv w:val="1"/>
      <w:marLeft w:val="0"/>
      <w:marRight w:val="0"/>
      <w:marTop w:val="0"/>
      <w:marBottom w:val="0"/>
      <w:divBdr>
        <w:top w:val="none" w:sz="0" w:space="0" w:color="auto"/>
        <w:left w:val="none" w:sz="0" w:space="0" w:color="auto"/>
        <w:bottom w:val="none" w:sz="0" w:space="0" w:color="auto"/>
        <w:right w:val="none" w:sz="0" w:space="0" w:color="auto"/>
      </w:divBdr>
    </w:div>
    <w:div w:id="655064502">
      <w:bodyDiv w:val="1"/>
      <w:marLeft w:val="0"/>
      <w:marRight w:val="0"/>
      <w:marTop w:val="0"/>
      <w:marBottom w:val="0"/>
      <w:divBdr>
        <w:top w:val="none" w:sz="0" w:space="0" w:color="auto"/>
        <w:left w:val="none" w:sz="0" w:space="0" w:color="auto"/>
        <w:bottom w:val="none" w:sz="0" w:space="0" w:color="auto"/>
        <w:right w:val="none" w:sz="0" w:space="0" w:color="auto"/>
      </w:divBdr>
    </w:div>
    <w:div w:id="655107020">
      <w:bodyDiv w:val="1"/>
      <w:marLeft w:val="0"/>
      <w:marRight w:val="0"/>
      <w:marTop w:val="0"/>
      <w:marBottom w:val="0"/>
      <w:divBdr>
        <w:top w:val="none" w:sz="0" w:space="0" w:color="auto"/>
        <w:left w:val="none" w:sz="0" w:space="0" w:color="auto"/>
        <w:bottom w:val="none" w:sz="0" w:space="0" w:color="auto"/>
        <w:right w:val="none" w:sz="0" w:space="0" w:color="auto"/>
      </w:divBdr>
    </w:div>
    <w:div w:id="655181075">
      <w:bodyDiv w:val="1"/>
      <w:marLeft w:val="0"/>
      <w:marRight w:val="0"/>
      <w:marTop w:val="0"/>
      <w:marBottom w:val="0"/>
      <w:divBdr>
        <w:top w:val="none" w:sz="0" w:space="0" w:color="auto"/>
        <w:left w:val="none" w:sz="0" w:space="0" w:color="auto"/>
        <w:bottom w:val="none" w:sz="0" w:space="0" w:color="auto"/>
        <w:right w:val="none" w:sz="0" w:space="0" w:color="auto"/>
      </w:divBdr>
    </w:div>
    <w:div w:id="655229521">
      <w:bodyDiv w:val="1"/>
      <w:marLeft w:val="0"/>
      <w:marRight w:val="0"/>
      <w:marTop w:val="0"/>
      <w:marBottom w:val="0"/>
      <w:divBdr>
        <w:top w:val="none" w:sz="0" w:space="0" w:color="auto"/>
        <w:left w:val="none" w:sz="0" w:space="0" w:color="auto"/>
        <w:bottom w:val="none" w:sz="0" w:space="0" w:color="auto"/>
        <w:right w:val="none" w:sz="0" w:space="0" w:color="auto"/>
      </w:divBdr>
    </w:div>
    <w:div w:id="655257661">
      <w:bodyDiv w:val="1"/>
      <w:marLeft w:val="0"/>
      <w:marRight w:val="0"/>
      <w:marTop w:val="0"/>
      <w:marBottom w:val="0"/>
      <w:divBdr>
        <w:top w:val="none" w:sz="0" w:space="0" w:color="auto"/>
        <w:left w:val="none" w:sz="0" w:space="0" w:color="auto"/>
        <w:bottom w:val="none" w:sz="0" w:space="0" w:color="auto"/>
        <w:right w:val="none" w:sz="0" w:space="0" w:color="auto"/>
      </w:divBdr>
    </w:div>
    <w:div w:id="655299523">
      <w:bodyDiv w:val="1"/>
      <w:marLeft w:val="0"/>
      <w:marRight w:val="0"/>
      <w:marTop w:val="0"/>
      <w:marBottom w:val="0"/>
      <w:divBdr>
        <w:top w:val="none" w:sz="0" w:space="0" w:color="auto"/>
        <w:left w:val="none" w:sz="0" w:space="0" w:color="auto"/>
        <w:bottom w:val="none" w:sz="0" w:space="0" w:color="auto"/>
        <w:right w:val="none" w:sz="0" w:space="0" w:color="auto"/>
      </w:divBdr>
    </w:div>
    <w:div w:id="655383580">
      <w:bodyDiv w:val="1"/>
      <w:marLeft w:val="0"/>
      <w:marRight w:val="0"/>
      <w:marTop w:val="0"/>
      <w:marBottom w:val="0"/>
      <w:divBdr>
        <w:top w:val="none" w:sz="0" w:space="0" w:color="auto"/>
        <w:left w:val="none" w:sz="0" w:space="0" w:color="auto"/>
        <w:bottom w:val="none" w:sz="0" w:space="0" w:color="auto"/>
        <w:right w:val="none" w:sz="0" w:space="0" w:color="auto"/>
      </w:divBdr>
    </w:div>
    <w:div w:id="655501302">
      <w:bodyDiv w:val="1"/>
      <w:marLeft w:val="0"/>
      <w:marRight w:val="0"/>
      <w:marTop w:val="0"/>
      <w:marBottom w:val="0"/>
      <w:divBdr>
        <w:top w:val="none" w:sz="0" w:space="0" w:color="auto"/>
        <w:left w:val="none" w:sz="0" w:space="0" w:color="auto"/>
        <w:bottom w:val="none" w:sz="0" w:space="0" w:color="auto"/>
        <w:right w:val="none" w:sz="0" w:space="0" w:color="auto"/>
      </w:divBdr>
    </w:div>
    <w:div w:id="655767533">
      <w:bodyDiv w:val="1"/>
      <w:marLeft w:val="0"/>
      <w:marRight w:val="0"/>
      <w:marTop w:val="0"/>
      <w:marBottom w:val="0"/>
      <w:divBdr>
        <w:top w:val="none" w:sz="0" w:space="0" w:color="auto"/>
        <w:left w:val="none" w:sz="0" w:space="0" w:color="auto"/>
        <w:bottom w:val="none" w:sz="0" w:space="0" w:color="auto"/>
        <w:right w:val="none" w:sz="0" w:space="0" w:color="auto"/>
      </w:divBdr>
    </w:div>
    <w:div w:id="655888184">
      <w:bodyDiv w:val="1"/>
      <w:marLeft w:val="0"/>
      <w:marRight w:val="0"/>
      <w:marTop w:val="0"/>
      <w:marBottom w:val="0"/>
      <w:divBdr>
        <w:top w:val="none" w:sz="0" w:space="0" w:color="auto"/>
        <w:left w:val="none" w:sz="0" w:space="0" w:color="auto"/>
        <w:bottom w:val="none" w:sz="0" w:space="0" w:color="auto"/>
        <w:right w:val="none" w:sz="0" w:space="0" w:color="auto"/>
      </w:divBdr>
    </w:div>
    <w:div w:id="656037814">
      <w:bodyDiv w:val="1"/>
      <w:marLeft w:val="0"/>
      <w:marRight w:val="0"/>
      <w:marTop w:val="0"/>
      <w:marBottom w:val="0"/>
      <w:divBdr>
        <w:top w:val="none" w:sz="0" w:space="0" w:color="auto"/>
        <w:left w:val="none" w:sz="0" w:space="0" w:color="auto"/>
        <w:bottom w:val="none" w:sz="0" w:space="0" w:color="auto"/>
        <w:right w:val="none" w:sz="0" w:space="0" w:color="auto"/>
      </w:divBdr>
    </w:div>
    <w:div w:id="656229091">
      <w:bodyDiv w:val="1"/>
      <w:marLeft w:val="0"/>
      <w:marRight w:val="0"/>
      <w:marTop w:val="0"/>
      <w:marBottom w:val="0"/>
      <w:divBdr>
        <w:top w:val="none" w:sz="0" w:space="0" w:color="auto"/>
        <w:left w:val="none" w:sz="0" w:space="0" w:color="auto"/>
        <w:bottom w:val="none" w:sz="0" w:space="0" w:color="auto"/>
        <w:right w:val="none" w:sz="0" w:space="0" w:color="auto"/>
      </w:divBdr>
    </w:div>
    <w:div w:id="656346951">
      <w:bodyDiv w:val="1"/>
      <w:marLeft w:val="0"/>
      <w:marRight w:val="0"/>
      <w:marTop w:val="0"/>
      <w:marBottom w:val="0"/>
      <w:divBdr>
        <w:top w:val="none" w:sz="0" w:space="0" w:color="auto"/>
        <w:left w:val="none" w:sz="0" w:space="0" w:color="auto"/>
        <w:bottom w:val="none" w:sz="0" w:space="0" w:color="auto"/>
        <w:right w:val="none" w:sz="0" w:space="0" w:color="auto"/>
      </w:divBdr>
    </w:div>
    <w:div w:id="656423656">
      <w:bodyDiv w:val="1"/>
      <w:marLeft w:val="0"/>
      <w:marRight w:val="0"/>
      <w:marTop w:val="0"/>
      <w:marBottom w:val="0"/>
      <w:divBdr>
        <w:top w:val="none" w:sz="0" w:space="0" w:color="auto"/>
        <w:left w:val="none" w:sz="0" w:space="0" w:color="auto"/>
        <w:bottom w:val="none" w:sz="0" w:space="0" w:color="auto"/>
        <w:right w:val="none" w:sz="0" w:space="0" w:color="auto"/>
      </w:divBdr>
    </w:div>
    <w:div w:id="656500764">
      <w:bodyDiv w:val="1"/>
      <w:marLeft w:val="0"/>
      <w:marRight w:val="0"/>
      <w:marTop w:val="0"/>
      <w:marBottom w:val="0"/>
      <w:divBdr>
        <w:top w:val="none" w:sz="0" w:space="0" w:color="auto"/>
        <w:left w:val="none" w:sz="0" w:space="0" w:color="auto"/>
        <w:bottom w:val="none" w:sz="0" w:space="0" w:color="auto"/>
        <w:right w:val="none" w:sz="0" w:space="0" w:color="auto"/>
      </w:divBdr>
    </w:div>
    <w:div w:id="656568941">
      <w:bodyDiv w:val="1"/>
      <w:marLeft w:val="0"/>
      <w:marRight w:val="0"/>
      <w:marTop w:val="0"/>
      <w:marBottom w:val="0"/>
      <w:divBdr>
        <w:top w:val="none" w:sz="0" w:space="0" w:color="auto"/>
        <w:left w:val="none" w:sz="0" w:space="0" w:color="auto"/>
        <w:bottom w:val="none" w:sz="0" w:space="0" w:color="auto"/>
        <w:right w:val="none" w:sz="0" w:space="0" w:color="auto"/>
      </w:divBdr>
    </w:div>
    <w:div w:id="656614112">
      <w:bodyDiv w:val="1"/>
      <w:marLeft w:val="0"/>
      <w:marRight w:val="0"/>
      <w:marTop w:val="0"/>
      <w:marBottom w:val="0"/>
      <w:divBdr>
        <w:top w:val="none" w:sz="0" w:space="0" w:color="auto"/>
        <w:left w:val="none" w:sz="0" w:space="0" w:color="auto"/>
        <w:bottom w:val="none" w:sz="0" w:space="0" w:color="auto"/>
        <w:right w:val="none" w:sz="0" w:space="0" w:color="auto"/>
      </w:divBdr>
    </w:div>
    <w:div w:id="656686241">
      <w:bodyDiv w:val="1"/>
      <w:marLeft w:val="0"/>
      <w:marRight w:val="0"/>
      <w:marTop w:val="0"/>
      <w:marBottom w:val="0"/>
      <w:divBdr>
        <w:top w:val="none" w:sz="0" w:space="0" w:color="auto"/>
        <w:left w:val="none" w:sz="0" w:space="0" w:color="auto"/>
        <w:bottom w:val="none" w:sz="0" w:space="0" w:color="auto"/>
        <w:right w:val="none" w:sz="0" w:space="0" w:color="auto"/>
      </w:divBdr>
    </w:div>
    <w:div w:id="656686292">
      <w:bodyDiv w:val="1"/>
      <w:marLeft w:val="0"/>
      <w:marRight w:val="0"/>
      <w:marTop w:val="0"/>
      <w:marBottom w:val="0"/>
      <w:divBdr>
        <w:top w:val="none" w:sz="0" w:space="0" w:color="auto"/>
        <w:left w:val="none" w:sz="0" w:space="0" w:color="auto"/>
        <w:bottom w:val="none" w:sz="0" w:space="0" w:color="auto"/>
        <w:right w:val="none" w:sz="0" w:space="0" w:color="auto"/>
      </w:divBdr>
    </w:div>
    <w:div w:id="656694285">
      <w:bodyDiv w:val="1"/>
      <w:marLeft w:val="0"/>
      <w:marRight w:val="0"/>
      <w:marTop w:val="0"/>
      <w:marBottom w:val="0"/>
      <w:divBdr>
        <w:top w:val="none" w:sz="0" w:space="0" w:color="auto"/>
        <w:left w:val="none" w:sz="0" w:space="0" w:color="auto"/>
        <w:bottom w:val="none" w:sz="0" w:space="0" w:color="auto"/>
        <w:right w:val="none" w:sz="0" w:space="0" w:color="auto"/>
      </w:divBdr>
    </w:div>
    <w:div w:id="656766395">
      <w:bodyDiv w:val="1"/>
      <w:marLeft w:val="0"/>
      <w:marRight w:val="0"/>
      <w:marTop w:val="0"/>
      <w:marBottom w:val="0"/>
      <w:divBdr>
        <w:top w:val="none" w:sz="0" w:space="0" w:color="auto"/>
        <w:left w:val="none" w:sz="0" w:space="0" w:color="auto"/>
        <w:bottom w:val="none" w:sz="0" w:space="0" w:color="auto"/>
        <w:right w:val="none" w:sz="0" w:space="0" w:color="auto"/>
      </w:divBdr>
    </w:div>
    <w:div w:id="657004146">
      <w:bodyDiv w:val="1"/>
      <w:marLeft w:val="0"/>
      <w:marRight w:val="0"/>
      <w:marTop w:val="0"/>
      <w:marBottom w:val="0"/>
      <w:divBdr>
        <w:top w:val="none" w:sz="0" w:space="0" w:color="auto"/>
        <w:left w:val="none" w:sz="0" w:space="0" w:color="auto"/>
        <w:bottom w:val="none" w:sz="0" w:space="0" w:color="auto"/>
        <w:right w:val="none" w:sz="0" w:space="0" w:color="auto"/>
      </w:divBdr>
    </w:div>
    <w:div w:id="657077640">
      <w:bodyDiv w:val="1"/>
      <w:marLeft w:val="0"/>
      <w:marRight w:val="0"/>
      <w:marTop w:val="0"/>
      <w:marBottom w:val="0"/>
      <w:divBdr>
        <w:top w:val="none" w:sz="0" w:space="0" w:color="auto"/>
        <w:left w:val="none" w:sz="0" w:space="0" w:color="auto"/>
        <w:bottom w:val="none" w:sz="0" w:space="0" w:color="auto"/>
        <w:right w:val="none" w:sz="0" w:space="0" w:color="auto"/>
      </w:divBdr>
    </w:div>
    <w:div w:id="657269765">
      <w:bodyDiv w:val="1"/>
      <w:marLeft w:val="0"/>
      <w:marRight w:val="0"/>
      <w:marTop w:val="0"/>
      <w:marBottom w:val="0"/>
      <w:divBdr>
        <w:top w:val="none" w:sz="0" w:space="0" w:color="auto"/>
        <w:left w:val="none" w:sz="0" w:space="0" w:color="auto"/>
        <w:bottom w:val="none" w:sz="0" w:space="0" w:color="auto"/>
        <w:right w:val="none" w:sz="0" w:space="0" w:color="auto"/>
      </w:divBdr>
    </w:div>
    <w:div w:id="657540315">
      <w:bodyDiv w:val="1"/>
      <w:marLeft w:val="0"/>
      <w:marRight w:val="0"/>
      <w:marTop w:val="0"/>
      <w:marBottom w:val="0"/>
      <w:divBdr>
        <w:top w:val="none" w:sz="0" w:space="0" w:color="auto"/>
        <w:left w:val="none" w:sz="0" w:space="0" w:color="auto"/>
        <w:bottom w:val="none" w:sz="0" w:space="0" w:color="auto"/>
        <w:right w:val="none" w:sz="0" w:space="0" w:color="auto"/>
      </w:divBdr>
    </w:div>
    <w:div w:id="657804431">
      <w:bodyDiv w:val="1"/>
      <w:marLeft w:val="0"/>
      <w:marRight w:val="0"/>
      <w:marTop w:val="0"/>
      <w:marBottom w:val="0"/>
      <w:divBdr>
        <w:top w:val="none" w:sz="0" w:space="0" w:color="auto"/>
        <w:left w:val="none" w:sz="0" w:space="0" w:color="auto"/>
        <w:bottom w:val="none" w:sz="0" w:space="0" w:color="auto"/>
        <w:right w:val="none" w:sz="0" w:space="0" w:color="auto"/>
      </w:divBdr>
    </w:div>
    <w:div w:id="658001954">
      <w:bodyDiv w:val="1"/>
      <w:marLeft w:val="0"/>
      <w:marRight w:val="0"/>
      <w:marTop w:val="0"/>
      <w:marBottom w:val="0"/>
      <w:divBdr>
        <w:top w:val="none" w:sz="0" w:space="0" w:color="auto"/>
        <w:left w:val="none" w:sz="0" w:space="0" w:color="auto"/>
        <w:bottom w:val="none" w:sz="0" w:space="0" w:color="auto"/>
        <w:right w:val="none" w:sz="0" w:space="0" w:color="auto"/>
      </w:divBdr>
    </w:div>
    <w:div w:id="658074260">
      <w:bodyDiv w:val="1"/>
      <w:marLeft w:val="0"/>
      <w:marRight w:val="0"/>
      <w:marTop w:val="0"/>
      <w:marBottom w:val="0"/>
      <w:divBdr>
        <w:top w:val="none" w:sz="0" w:space="0" w:color="auto"/>
        <w:left w:val="none" w:sz="0" w:space="0" w:color="auto"/>
        <w:bottom w:val="none" w:sz="0" w:space="0" w:color="auto"/>
        <w:right w:val="none" w:sz="0" w:space="0" w:color="auto"/>
      </w:divBdr>
    </w:div>
    <w:div w:id="658341400">
      <w:bodyDiv w:val="1"/>
      <w:marLeft w:val="0"/>
      <w:marRight w:val="0"/>
      <w:marTop w:val="0"/>
      <w:marBottom w:val="0"/>
      <w:divBdr>
        <w:top w:val="none" w:sz="0" w:space="0" w:color="auto"/>
        <w:left w:val="none" w:sz="0" w:space="0" w:color="auto"/>
        <w:bottom w:val="none" w:sz="0" w:space="0" w:color="auto"/>
        <w:right w:val="none" w:sz="0" w:space="0" w:color="auto"/>
      </w:divBdr>
    </w:div>
    <w:div w:id="658582620">
      <w:bodyDiv w:val="1"/>
      <w:marLeft w:val="0"/>
      <w:marRight w:val="0"/>
      <w:marTop w:val="0"/>
      <w:marBottom w:val="0"/>
      <w:divBdr>
        <w:top w:val="none" w:sz="0" w:space="0" w:color="auto"/>
        <w:left w:val="none" w:sz="0" w:space="0" w:color="auto"/>
        <w:bottom w:val="none" w:sz="0" w:space="0" w:color="auto"/>
        <w:right w:val="none" w:sz="0" w:space="0" w:color="auto"/>
      </w:divBdr>
    </w:div>
    <w:div w:id="658659384">
      <w:bodyDiv w:val="1"/>
      <w:marLeft w:val="0"/>
      <w:marRight w:val="0"/>
      <w:marTop w:val="0"/>
      <w:marBottom w:val="0"/>
      <w:divBdr>
        <w:top w:val="none" w:sz="0" w:space="0" w:color="auto"/>
        <w:left w:val="none" w:sz="0" w:space="0" w:color="auto"/>
        <w:bottom w:val="none" w:sz="0" w:space="0" w:color="auto"/>
        <w:right w:val="none" w:sz="0" w:space="0" w:color="auto"/>
      </w:divBdr>
    </w:div>
    <w:div w:id="658726766">
      <w:bodyDiv w:val="1"/>
      <w:marLeft w:val="0"/>
      <w:marRight w:val="0"/>
      <w:marTop w:val="0"/>
      <w:marBottom w:val="0"/>
      <w:divBdr>
        <w:top w:val="none" w:sz="0" w:space="0" w:color="auto"/>
        <w:left w:val="none" w:sz="0" w:space="0" w:color="auto"/>
        <w:bottom w:val="none" w:sz="0" w:space="0" w:color="auto"/>
        <w:right w:val="none" w:sz="0" w:space="0" w:color="auto"/>
      </w:divBdr>
    </w:div>
    <w:div w:id="658770993">
      <w:bodyDiv w:val="1"/>
      <w:marLeft w:val="0"/>
      <w:marRight w:val="0"/>
      <w:marTop w:val="0"/>
      <w:marBottom w:val="0"/>
      <w:divBdr>
        <w:top w:val="none" w:sz="0" w:space="0" w:color="auto"/>
        <w:left w:val="none" w:sz="0" w:space="0" w:color="auto"/>
        <w:bottom w:val="none" w:sz="0" w:space="0" w:color="auto"/>
        <w:right w:val="none" w:sz="0" w:space="0" w:color="auto"/>
      </w:divBdr>
    </w:div>
    <w:div w:id="658772720">
      <w:bodyDiv w:val="1"/>
      <w:marLeft w:val="0"/>
      <w:marRight w:val="0"/>
      <w:marTop w:val="0"/>
      <w:marBottom w:val="0"/>
      <w:divBdr>
        <w:top w:val="none" w:sz="0" w:space="0" w:color="auto"/>
        <w:left w:val="none" w:sz="0" w:space="0" w:color="auto"/>
        <w:bottom w:val="none" w:sz="0" w:space="0" w:color="auto"/>
        <w:right w:val="none" w:sz="0" w:space="0" w:color="auto"/>
      </w:divBdr>
    </w:div>
    <w:div w:id="658845679">
      <w:bodyDiv w:val="1"/>
      <w:marLeft w:val="0"/>
      <w:marRight w:val="0"/>
      <w:marTop w:val="0"/>
      <w:marBottom w:val="0"/>
      <w:divBdr>
        <w:top w:val="none" w:sz="0" w:space="0" w:color="auto"/>
        <w:left w:val="none" w:sz="0" w:space="0" w:color="auto"/>
        <w:bottom w:val="none" w:sz="0" w:space="0" w:color="auto"/>
        <w:right w:val="none" w:sz="0" w:space="0" w:color="auto"/>
      </w:divBdr>
    </w:div>
    <w:div w:id="658925645">
      <w:bodyDiv w:val="1"/>
      <w:marLeft w:val="0"/>
      <w:marRight w:val="0"/>
      <w:marTop w:val="0"/>
      <w:marBottom w:val="0"/>
      <w:divBdr>
        <w:top w:val="none" w:sz="0" w:space="0" w:color="auto"/>
        <w:left w:val="none" w:sz="0" w:space="0" w:color="auto"/>
        <w:bottom w:val="none" w:sz="0" w:space="0" w:color="auto"/>
        <w:right w:val="none" w:sz="0" w:space="0" w:color="auto"/>
      </w:divBdr>
    </w:div>
    <w:div w:id="659045752">
      <w:bodyDiv w:val="1"/>
      <w:marLeft w:val="0"/>
      <w:marRight w:val="0"/>
      <w:marTop w:val="0"/>
      <w:marBottom w:val="0"/>
      <w:divBdr>
        <w:top w:val="none" w:sz="0" w:space="0" w:color="auto"/>
        <w:left w:val="none" w:sz="0" w:space="0" w:color="auto"/>
        <w:bottom w:val="none" w:sz="0" w:space="0" w:color="auto"/>
        <w:right w:val="none" w:sz="0" w:space="0" w:color="auto"/>
      </w:divBdr>
    </w:div>
    <w:div w:id="659190741">
      <w:bodyDiv w:val="1"/>
      <w:marLeft w:val="0"/>
      <w:marRight w:val="0"/>
      <w:marTop w:val="0"/>
      <w:marBottom w:val="0"/>
      <w:divBdr>
        <w:top w:val="none" w:sz="0" w:space="0" w:color="auto"/>
        <w:left w:val="none" w:sz="0" w:space="0" w:color="auto"/>
        <w:bottom w:val="none" w:sz="0" w:space="0" w:color="auto"/>
        <w:right w:val="none" w:sz="0" w:space="0" w:color="auto"/>
      </w:divBdr>
    </w:div>
    <w:div w:id="659239907">
      <w:bodyDiv w:val="1"/>
      <w:marLeft w:val="0"/>
      <w:marRight w:val="0"/>
      <w:marTop w:val="0"/>
      <w:marBottom w:val="0"/>
      <w:divBdr>
        <w:top w:val="none" w:sz="0" w:space="0" w:color="auto"/>
        <w:left w:val="none" w:sz="0" w:space="0" w:color="auto"/>
        <w:bottom w:val="none" w:sz="0" w:space="0" w:color="auto"/>
        <w:right w:val="none" w:sz="0" w:space="0" w:color="auto"/>
      </w:divBdr>
    </w:div>
    <w:div w:id="659889469">
      <w:bodyDiv w:val="1"/>
      <w:marLeft w:val="0"/>
      <w:marRight w:val="0"/>
      <w:marTop w:val="0"/>
      <w:marBottom w:val="0"/>
      <w:divBdr>
        <w:top w:val="none" w:sz="0" w:space="0" w:color="auto"/>
        <w:left w:val="none" w:sz="0" w:space="0" w:color="auto"/>
        <w:bottom w:val="none" w:sz="0" w:space="0" w:color="auto"/>
        <w:right w:val="none" w:sz="0" w:space="0" w:color="auto"/>
      </w:divBdr>
    </w:div>
    <w:div w:id="659890986">
      <w:bodyDiv w:val="1"/>
      <w:marLeft w:val="0"/>
      <w:marRight w:val="0"/>
      <w:marTop w:val="0"/>
      <w:marBottom w:val="0"/>
      <w:divBdr>
        <w:top w:val="none" w:sz="0" w:space="0" w:color="auto"/>
        <w:left w:val="none" w:sz="0" w:space="0" w:color="auto"/>
        <w:bottom w:val="none" w:sz="0" w:space="0" w:color="auto"/>
        <w:right w:val="none" w:sz="0" w:space="0" w:color="auto"/>
      </w:divBdr>
    </w:div>
    <w:div w:id="659962657">
      <w:bodyDiv w:val="1"/>
      <w:marLeft w:val="0"/>
      <w:marRight w:val="0"/>
      <w:marTop w:val="0"/>
      <w:marBottom w:val="0"/>
      <w:divBdr>
        <w:top w:val="none" w:sz="0" w:space="0" w:color="auto"/>
        <w:left w:val="none" w:sz="0" w:space="0" w:color="auto"/>
        <w:bottom w:val="none" w:sz="0" w:space="0" w:color="auto"/>
        <w:right w:val="none" w:sz="0" w:space="0" w:color="auto"/>
      </w:divBdr>
    </w:div>
    <w:div w:id="659965495">
      <w:bodyDiv w:val="1"/>
      <w:marLeft w:val="0"/>
      <w:marRight w:val="0"/>
      <w:marTop w:val="0"/>
      <w:marBottom w:val="0"/>
      <w:divBdr>
        <w:top w:val="none" w:sz="0" w:space="0" w:color="auto"/>
        <w:left w:val="none" w:sz="0" w:space="0" w:color="auto"/>
        <w:bottom w:val="none" w:sz="0" w:space="0" w:color="auto"/>
        <w:right w:val="none" w:sz="0" w:space="0" w:color="auto"/>
      </w:divBdr>
    </w:div>
    <w:div w:id="660231400">
      <w:bodyDiv w:val="1"/>
      <w:marLeft w:val="0"/>
      <w:marRight w:val="0"/>
      <w:marTop w:val="0"/>
      <w:marBottom w:val="0"/>
      <w:divBdr>
        <w:top w:val="none" w:sz="0" w:space="0" w:color="auto"/>
        <w:left w:val="none" w:sz="0" w:space="0" w:color="auto"/>
        <w:bottom w:val="none" w:sz="0" w:space="0" w:color="auto"/>
        <w:right w:val="none" w:sz="0" w:space="0" w:color="auto"/>
      </w:divBdr>
    </w:div>
    <w:div w:id="660236418">
      <w:bodyDiv w:val="1"/>
      <w:marLeft w:val="0"/>
      <w:marRight w:val="0"/>
      <w:marTop w:val="0"/>
      <w:marBottom w:val="0"/>
      <w:divBdr>
        <w:top w:val="none" w:sz="0" w:space="0" w:color="auto"/>
        <w:left w:val="none" w:sz="0" w:space="0" w:color="auto"/>
        <w:bottom w:val="none" w:sz="0" w:space="0" w:color="auto"/>
        <w:right w:val="none" w:sz="0" w:space="0" w:color="auto"/>
      </w:divBdr>
    </w:div>
    <w:div w:id="660238910">
      <w:bodyDiv w:val="1"/>
      <w:marLeft w:val="0"/>
      <w:marRight w:val="0"/>
      <w:marTop w:val="0"/>
      <w:marBottom w:val="0"/>
      <w:divBdr>
        <w:top w:val="none" w:sz="0" w:space="0" w:color="auto"/>
        <w:left w:val="none" w:sz="0" w:space="0" w:color="auto"/>
        <w:bottom w:val="none" w:sz="0" w:space="0" w:color="auto"/>
        <w:right w:val="none" w:sz="0" w:space="0" w:color="auto"/>
      </w:divBdr>
    </w:div>
    <w:div w:id="660349939">
      <w:bodyDiv w:val="1"/>
      <w:marLeft w:val="0"/>
      <w:marRight w:val="0"/>
      <w:marTop w:val="0"/>
      <w:marBottom w:val="0"/>
      <w:divBdr>
        <w:top w:val="none" w:sz="0" w:space="0" w:color="auto"/>
        <w:left w:val="none" w:sz="0" w:space="0" w:color="auto"/>
        <w:bottom w:val="none" w:sz="0" w:space="0" w:color="auto"/>
        <w:right w:val="none" w:sz="0" w:space="0" w:color="auto"/>
      </w:divBdr>
    </w:div>
    <w:div w:id="660701129">
      <w:bodyDiv w:val="1"/>
      <w:marLeft w:val="0"/>
      <w:marRight w:val="0"/>
      <w:marTop w:val="0"/>
      <w:marBottom w:val="0"/>
      <w:divBdr>
        <w:top w:val="none" w:sz="0" w:space="0" w:color="auto"/>
        <w:left w:val="none" w:sz="0" w:space="0" w:color="auto"/>
        <w:bottom w:val="none" w:sz="0" w:space="0" w:color="auto"/>
        <w:right w:val="none" w:sz="0" w:space="0" w:color="auto"/>
      </w:divBdr>
    </w:div>
    <w:div w:id="660819048">
      <w:bodyDiv w:val="1"/>
      <w:marLeft w:val="0"/>
      <w:marRight w:val="0"/>
      <w:marTop w:val="0"/>
      <w:marBottom w:val="0"/>
      <w:divBdr>
        <w:top w:val="none" w:sz="0" w:space="0" w:color="auto"/>
        <w:left w:val="none" w:sz="0" w:space="0" w:color="auto"/>
        <w:bottom w:val="none" w:sz="0" w:space="0" w:color="auto"/>
        <w:right w:val="none" w:sz="0" w:space="0" w:color="auto"/>
      </w:divBdr>
    </w:div>
    <w:div w:id="661011925">
      <w:bodyDiv w:val="1"/>
      <w:marLeft w:val="0"/>
      <w:marRight w:val="0"/>
      <w:marTop w:val="0"/>
      <w:marBottom w:val="0"/>
      <w:divBdr>
        <w:top w:val="none" w:sz="0" w:space="0" w:color="auto"/>
        <w:left w:val="none" w:sz="0" w:space="0" w:color="auto"/>
        <w:bottom w:val="none" w:sz="0" w:space="0" w:color="auto"/>
        <w:right w:val="none" w:sz="0" w:space="0" w:color="auto"/>
      </w:divBdr>
    </w:div>
    <w:div w:id="661198640">
      <w:bodyDiv w:val="1"/>
      <w:marLeft w:val="0"/>
      <w:marRight w:val="0"/>
      <w:marTop w:val="0"/>
      <w:marBottom w:val="0"/>
      <w:divBdr>
        <w:top w:val="none" w:sz="0" w:space="0" w:color="auto"/>
        <w:left w:val="none" w:sz="0" w:space="0" w:color="auto"/>
        <w:bottom w:val="none" w:sz="0" w:space="0" w:color="auto"/>
        <w:right w:val="none" w:sz="0" w:space="0" w:color="auto"/>
      </w:divBdr>
    </w:div>
    <w:div w:id="661276007">
      <w:bodyDiv w:val="1"/>
      <w:marLeft w:val="0"/>
      <w:marRight w:val="0"/>
      <w:marTop w:val="0"/>
      <w:marBottom w:val="0"/>
      <w:divBdr>
        <w:top w:val="none" w:sz="0" w:space="0" w:color="auto"/>
        <w:left w:val="none" w:sz="0" w:space="0" w:color="auto"/>
        <w:bottom w:val="none" w:sz="0" w:space="0" w:color="auto"/>
        <w:right w:val="none" w:sz="0" w:space="0" w:color="auto"/>
      </w:divBdr>
    </w:div>
    <w:div w:id="661276461">
      <w:bodyDiv w:val="1"/>
      <w:marLeft w:val="0"/>
      <w:marRight w:val="0"/>
      <w:marTop w:val="0"/>
      <w:marBottom w:val="0"/>
      <w:divBdr>
        <w:top w:val="none" w:sz="0" w:space="0" w:color="auto"/>
        <w:left w:val="none" w:sz="0" w:space="0" w:color="auto"/>
        <w:bottom w:val="none" w:sz="0" w:space="0" w:color="auto"/>
        <w:right w:val="none" w:sz="0" w:space="0" w:color="auto"/>
      </w:divBdr>
    </w:div>
    <w:div w:id="661473517">
      <w:bodyDiv w:val="1"/>
      <w:marLeft w:val="0"/>
      <w:marRight w:val="0"/>
      <w:marTop w:val="0"/>
      <w:marBottom w:val="0"/>
      <w:divBdr>
        <w:top w:val="none" w:sz="0" w:space="0" w:color="auto"/>
        <w:left w:val="none" w:sz="0" w:space="0" w:color="auto"/>
        <w:bottom w:val="none" w:sz="0" w:space="0" w:color="auto"/>
        <w:right w:val="none" w:sz="0" w:space="0" w:color="auto"/>
      </w:divBdr>
    </w:div>
    <w:div w:id="661474757">
      <w:bodyDiv w:val="1"/>
      <w:marLeft w:val="0"/>
      <w:marRight w:val="0"/>
      <w:marTop w:val="0"/>
      <w:marBottom w:val="0"/>
      <w:divBdr>
        <w:top w:val="none" w:sz="0" w:space="0" w:color="auto"/>
        <w:left w:val="none" w:sz="0" w:space="0" w:color="auto"/>
        <w:bottom w:val="none" w:sz="0" w:space="0" w:color="auto"/>
        <w:right w:val="none" w:sz="0" w:space="0" w:color="auto"/>
      </w:divBdr>
    </w:div>
    <w:div w:id="661544510">
      <w:bodyDiv w:val="1"/>
      <w:marLeft w:val="0"/>
      <w:marRight w:val="0"/>
      <w:marTop w:val="0"/>
      <w:marBottom w:val="0"/>
      <w:divBdr>
        <w:top w:val="none" w:sz="0" w:space="0" w:color="auto"/>
        <w:left w:val="none" w:sz="0" w:space="0" w:color="auto"/>
        <w:bottom w:val="none" w:sz="0" w:space="0" w:color="auto"/>
        <w:right w:val="none" w:sz="0" w:space="0" w:color="auto"/>
      </w:divBdr>
    </w:div>
    <w:div w:id="661545509">
      <w:bodyDiv w:val="1"/>
      <w:marLeft w:val="0"/>
      <w:marRight w:val="0"/>
      <w:marTop w:val="0"/>
      <w:marBottom w:val="0"/>
      <w:divBdr>
        <w:top w:val="none" w:sz="0" w:space="0" w:color="auto"/>
        <w:left w:val="none" w:sz="0" w:space="0" w:color="auto"/>
        <w:bottom w:val="none" w:sz="0" w:space="0" w:color="auto"/>
        <w:right w:val="none" w:sz="0" w:space="0" w:color="auto"/>
      </w:divBdr>
    </w:div>
    <w:div w:id="661658649">
      <w:bodyDiv w:val="1"/>
      <w:marLeft w:val="0"/>
      <w:marRight w:val="0"/>
      <w:marTop w:val="0"/>
      <w:marBottom w:val="0"/>
      <w:divBdr>
        <w:top w:val="none" w:sz="0" w:space="0" w:color="auto"/>
        <w:left w:val="none" w:sz="0" w:space="0" w:color="auto"/>
        <w:bottom w:val="none" w:sz="0" w:space="0" w:color="auto"/>
        <w:right w:val="none" w:sz="0" w:space="0" w:color="auto"/>
      </w:divBdr>
    </w:div>
    <w:div w:id="661858582">
      <w:bodyDiv w:val="1"/>
      <w:marLeft w:val="0"/>
      <w:marRight w:val="0"/>
      <w:marTop w:val="0"/>
      <w:marBottom w:val="0"/>
      <w:divBdr>
        <w:top w:val="none" w:sz="0" w:space="0" w:color="auto"/>
        <w:left w:val="none" w:sz="0" w:space="0" w:color="auto"/>
        <w:bottom w:val="none" w:sz="0" w:space="0" w:color="auto"/>
        <w:right w:val="none" w:sz="0" w:space="0" w:color="auto"/>
      </w:divBdr>
    </w:div>
    <w:div w:id="661933481">
      <w:bodyDiv w:val="1"/>
      <w:marLeft w:val="0"/>
      <w:marRight w:val="0"/>
      <w:marTop w:val="0"/>
      <w:marBottom w:val="0"/>
      <w:divBdr>
        <w:top w:val="none" w:sz="0" w:space="0" w:color="auto"/>
        <w:left w:val="none" w:sz="0" w:space="0" w:color="auto"/>
        <w:bottom w:val="none" w:sz="0" w:space="0" w:color="auto"/>
        <w:right w:val="none" w:sz="0" w:space="0" w:color="auto"/>
      </w:divBdr>
    </w:div>
    <w:div w:id="662046733">
      <w:bodyDiv w:val="1"/>
      <w:marLeft w:val="0"/>
      <w:marRight w:val="0"/>
      <w:marTop w:val="0"/>
      <w:marBottom w:val="0"/>
      <w:divBdr>
        <w:top w:val="none" w:sz="0" w:space="0" w:color="auto"/>
        <w:left w:val="none" w:sz="0" w:space="0" w:color="auto"/>
        <w:bottom w:val="none" w:sz="0" w:space="0" w:color="auto"/>
        <w:right w:val="none" w:sz="0" w:space="0" w:color="auto"/>
      </w:divBdr>
    </w:div>
    <w:div w:id="662048087">
      <w:bodyDiv w:val="1"/>
      <w:marLeft w:val="0"/>
      <w:marRight w:val="0"/>
      <w:marTop w:val="0"/>
      <w:marBottom w:val="0"/>
      <w:divBdr>
        <w:top w:val="none" w:sz="0" w:space="0" w:color="auto"/>
        <w:left w:val="none" w:sz="0" w:space="0" w:color="auto"/>
        <w:bottom w:val="none" w:sz="0" w:space="0" w:color="auto"/>
        <w:right w:val="none" w:sz="0" w:space="0" w:color="auto"/>
      </w:divBdr>
    </w:div>
    <w:div w:id="662126950">
      <w:bodyDiv w:val="1"/>
      <w:marLeft w:val="0"/>
      <w:marRight w:val="0"/>
      <w:marTop w:val="0"/>
      <w:marBottom w:val="0"/>
      <w:divBdr>
        <w:top w:val="none" w:sz="0" w:space="0" w:color="auto"/>
        <w:left w:val="none" w:sz="0" w:space="0" w:color="auto"/>
        <w:bottom w:val="none" w:sz="0" w:space="0" w:color="auto"/>
        <w:right w:val="none" w:sz="0" w:space="0" w:color="auto"/>
      </w:divBdr>
    </w:div>
    <w:div w:id="662243083">
      <w:bodyDiv w:val="1"/>
      <w:marLeft w:val="0"/>
      <w:marRight w:val="0"/>
      <w:marTop w:val="0"/>
      <w:marBottom w:val="0"/>
      <w:divBdr>
        <w:top w:val="none" w:sz="0" w:space="0" w:color="auto"/>
        <w:left w:val="none" w:sz="0" w:space="0" w:color="auto"/>
        <w:bottom w:val="none" w:sz="0" w:space="0" w:color="auto"/>
        <w:right w:val="none" w:sz="0" w:space="0" w:color="auto"/>
      </w:divBdr>
    </w:div>
    <w:div w:id="662704873">
      <w:bodyDiv w:val="1"/>
      <w:marLeft w:val="0"/>
      <w:marRight w:val="0"/>
      <w:marTop w:val="0"/>
      <w:marBottom w:val="0"/>
      <w:divBdr>
        <w:top w:val="none" w:sz="0" w:space="0" w:color="auto"/>
        <w:left w:val="none" w:sz="0" w:space="0" w:color="auto"/>
        <w:bottom w:val="none" w:sz="0" w:space="0" w:color="auto"/>
        <w:right w:val="none" w:sz="0" w:space="0" w:color="auto"/>
      </w:divBdr>
    </w:div>
    <w:div w:id="662705342">
      <w:bodyDiv w:val="1"/>
      <w:marLeft w:val="0"/>
      <w:marRight w:val="0"/>
      <w:marTop w:val="0"/>
      <w:marBottom w:val="0"/>
      <w:divBdr>
        <w:top w:val="none" w:sz="0" w:space="0" w:color="auto"/>
        <w:left w:val="none" w:sz="0" w:space="0" w:color="auto"/>
        <w:bottom w:val="none" w:sz="0" w:space="0" w:color="auto"/>
        <w:right w:val="none" w:sz="0" w:space="0" w:color="auto"/>
      </w:divBdr>
    </w:div>
    <w:div w:id="662777002">
      <w:bodyDiv w:val="1"/>
      <w:marLeft w:val="0"/>
      <w:marRight w:val="0"/>
      <w:marTop w:val="0"/>
      <w:marBottom w:val="0"/>
      <w:divBdr>
        <w:top w:val="none" w:sz="0" w:space="0" w:color="auto"/>
        <w:left w:val="none" w:sz="0" w:space="0" w:color="auto"/>
        <w:bottom w:val="none" w:sz="0" w:space="0" w:color="auto"/>
        <w:right w:val="none" w:sz="0" w:space="0" w:color="auto"/>
      </w:divBdr>
    </w:div>
    <w:div w:id="662896781">
      <w:bodyDiv w:val="1"/>
      <w:marLeft w:val="0"/>
      <w:marRight w:val="0"/>
      <w:marTop w:val="0"/>
      <w:marBottom w:val="0"/>
      <w:divBdr>
        <w:top w:val="none" w:sz="0" w:space="0" w:color="auto"/>
        <w:left w:val="none" w:sz="0" w:space="0" w:color="auto"/>
        <w:bottom w:val="none" w:sz="0" w:space="0" w:color="auto"/>
        <w:right w:val="none" w:sz="0" w:space="0" w:color="auto"/>
      </w:divBdr>
    </w:div>
    <w:div w:id="662971448">
      <w:bodyDiv w:val="1"/>
      <w:marLeft w:val="0"/>
      <w:marRight w:val="0"/>
      <w:marTop w:val="0"/>
      <w:marBottom w:val="0"/>
      <w:divBdr>
        <w:top w:val="none" w:sz="0" w:space="0" w:color="auto"/>
        <w:left w:val="none" w:sz="0" w:space="0" w:color="auto"/>
        <w:bottom w:val="none" w:sz="0" w:space="0" w:color="auto"/>
        <w:right w:val="none" w:sz="0" w:space="0" w:color="auto"/>
      </w:divBdr>
    </w:div>
    <w:div w:id="663044230">
      <w:bodyDiv w:val="1"/>
      <w:marLeft w:val="0"/>
      <w:marRight w:val="0"/>
      <w:marTop w:val="0"/>
      <w:marBottom w:val="0"/>
      <w:divBdr>
        <w:top w:val="none" w:sz="0" w:space="0" w:color="auto"/>
        <w:left w:val="none" w:sz="0" w:space="0" w:color="auto"/>
        <w:bottom w:val="none" w:sz="0" w:space="0" w:color="auto"/>
        <w:right w:val="none" w:sz="0" w:space="0" w:color="auto"/>
      </w:divBdr>
    </w:div>
    <w:div w:id="663245446">
      <w:bodyDiv w:val="1"/>
      <w:marLeft w:val="0"/>
      <w:marRight w:val="0"/>
      <w:marTop w:val="0"/>
      <w:marBottom w:val="0"/>
      <w:divBdr>
        <w:top w:val="none" w:sz="0" w:space="0" w:color="auto"/>
        <w:left w:val="none" w:sz="0" w:space="0" w:color="auto"/>
        <w:bottom w:val="none" w:sz="0" w:space="0" w:color="auto"/>
        <w:right w:val="none" w:sz="0" w:space="0" w:color="auto"/>
      </w:divBdr>
    </w:div>
    <w:div w:id="663313471">
      <w:bodyDiv w:val="1"/>
      <w:marLeft w:val="0"/>
      <w:marRight w:val="0"/>
      <w:marTop w:val="0"/>
      <w:marBottom w:val="0"/>
      <w:divBdr>
        <w:top w:val="none" w:sz="0" w:space="0" w:color="auto"/>
        <w:left w:val="none" w:sz="0" w:space="0" w:color="auto"/>
        <w:bottom w:val="none" w:sz="0" w:space="0" w:color="auto"/>
        <w:right w:val="none" w:sz="0" w:space="0" w:color="auto"/>
      </w:divBdr>
    </w:div>
    <w:div w:id="663317437">
      <w:bodyDiv w:val="1"/>
      <w:marLeft w:val="0"/>
      <w:marRight w:val="0"/>
      <w:marTop w:val="0"/>
      <w:marBottom w:val="0"/>
      <w:divBdr>
        <w:top w:val="none" w:sz="0" w:space="0" w:color="auto"/>
        <w:left w:val="none" w:sz="0" w:space="0" w:color="auto"/>
        <w:bottom w:val="none" w:sz="0" w:space="0" w:color="auto"/>
        <w:right w:val="none" w:sz="0" w:space="0" w:color="auto"/>
      </w:divBdr>
    </w:div>
    <w:div w:id="663364465">
      <w:bodyDiv w:val="1"/>
      <w:marLeft w:val="0"/>
      <w:marRight w:val="0"/>
      <w:marTop w:val="0"/>
      <w:marBottom w:val="0"/>
      <w:divBdr>
        <w:top w:val="none" w:sz="0" w:space="0" w:color="auto"/>
        <w:left w:val="none" w:sz="0" w:space="0" w:color="auto"/>
        <w:bottom w:val="none" w:sz="0" w:space="0" w:color="auto"/>
        <w:right w:val="none" w:sz="0" w:space="0" w:color="auto"/>
      </w:divBdr>
    </w:div>
    <w:div w:id="663507214">
      <w:bodyDiv w:val="1"/>
      <w:marLeft w:val="0"/>
      <w:marRight w:val="0"/>
      <w:marTop w:val="0"/>
      <w:marBottom w:val="0"/>
      <w:divBdr>
        <w:top w:val="none" w:sz="0" w:space="0" w:color="auto"/>
        <w:left w:val="none" w:sz="0" w:space="0" w:color="auto"/>
        <w:bottom w:val="none" w:sz="0" w:space="0" w:color="auto"/>
        <w:right w:val="none" w:sz="0" w:space="0" w:color="auto"/>
      </w:divBdr>
    </w:div>
    <w:div w:id="663584386">
      <w:bodyDiv w:val="1"/>
      <w:marLeft w:val="0"/>
      <w:marRight w:val="0"/>
      <w:marTop w:val="0"/>
      <w:marBottom w:val="0"/>
      <w:divBdr>
        <w:top w:val="none" w:sz="0" w:space="0" w:color="auto"/>
        <w:left w:val="none" w:sz="0" w:space="0" w:color="auto"/>
        <w:bottom w:val="none" w:sz="0" w:space="0" w:color="auto"/>
        <w:right w:val="none" w:sz="0" w:space="0" w:color="auto"/>
      </w:divBdr>
    </w:div>
    <w:div w:id="663625826">
      <w:bodyDiv w:val="1"/>
      <w:marLeft w:val="0"/>
      <w:marRight w:val="0"/>
      <w:marTop w:val="0"/>
      <w:marBottom w:val="0"/>
      <w:divBdr>
        <w:top w:val="none" w:sz="0" w:space="0" w:color="auto"/>
        <w:left w:val="none" w:sz="0" w:space="0" w:color="auto"/>
        <w:bottom w:val="none" w:sz="0" w:space="0" w:color="auto"/>
        <w:right w:val="none" w:sz="0" w:space="0" w:color="auto"/>
      </w:divBdr>
    </w:div>
    <w:div w:id="663702164">
      <w:bodyDiv w:val="1"/>
      <w:marLeft w:val="0"/>
      <w:marRight w:val="0"/>
      <w:marTop w:val="0"/>
      <w:marBottom w:val="0"/>
      <w:divBdr>
        <w:top w:val="none" w:sz="0" w:space="0" w:color="auto"/>
        <w:left w:val="none" w:sz="0" w:space="0" w:color="auto"/>
        <w:bottom w:val="none" w:sz="0" w:space="0" w:color="auto"/>
        <w:right w:val="none" w:sz="0" w:space="0" w:color="auto"/>
      </w:divBdr>
    </w:div>
    <w:div w:id="663704414">
      <w:bodyDiv w:val="1"/>
      <w:marLeft w:val="0"/>
      <w:marRight w:val="0"/>
      <w:marTop w:val="0"/>
      <w:marBottom w:val="0"/>
      <w:divBdr>
        <w:top w:val="none" w:sz="0" w:space="0" w:color="auto"/>
        <w:left w:val="none" w:sz="0" w:space="0" w:color="auto"/>
        <w:bottom w:val="none" w:sz="0" w:space="0" w:color="auto"/>
        <w:right w:val="none" w:sz="0" w:space="0" w:color="auto"/>
      </w:divBdr>
    </w:div>
    <w:div w:id="663705275">
      <w:bodyDiv w:val="1"/>
      <w:marLeft w:val="0"/>
      <w:marRight w:val="0"/>
      <w:marTop w:val="0"/>
      <w:marBottom w:val="0"/>
      <w:divBdr>
        <w:top w:val="none" w:sz="0" w:space="0" w:color="auto"/>
        <w:left w:val="none" w:sz="0" w:space="0" w:color="auto"/>
        <w:bottom w:val="none" w:sz="0" w:space="0" w:color="auto"/>
        <w:right w:val="none" w:sz="0" w:space="0" w:color="auto"/>
      </w:divBdr>
    </w:div>
    <w:div w:id="663817922">
      <w:bodyDiv w:val="1"/>
      <w:marLeft w:val="0"/>
      <w:marRight w:val="0"/>
      <w:marTop w:val="0"/>
      <w:marBottom w:val="0"/>
      <w:divBdr>
        <w:top w:val="none" w:sz="0" w:space="0" w:color="auto"/>
        <w:left w:val="none" w:sz="0" w:space="0" w:color="auto"/>
        <w:bottom w:val="none" w:sz="0" w:space="0" w:color="auto"/>
        <w:right w:val="none" w:sz="0" w:space="0" w:color="auto"/>
      </w:divBdr>
    </w:div>
    <w:div w:id="663818353">
      <w:bodyDiv w:val="1"/>
      <w:marLeft w:val="0"/>
      <w:marRight w:val="0"/>
      <w:marTop w:val="0"/>
      <w:marBottom w:val="0"/>
      <w:divBdr>
        <w:top w:val="none" w:sz="0" w:space="0" w:color="auto"/>
        <w:left w:val="none" w:sz="0" w:space="0" w:color="auto"/>
        <w:bottom w:val="none" w:sz="0" w:space="0" w:color="auto"/>
        <w:right w:val="none" w:sz="0" w:space="0" w:color="auto"/>
      </w:divBdr>
    </w:div>
    <w:div w:id="663820372">
      <w:bodyDiv w:val="1"/>
      <w:marLeft w:val="0"/>
      <w:marRight w:val="0"/>
      <w:marTop w:val="0"/>
      <w:marBottom w:val="0"/>
      <w:divBdr>
        <w:top w:val="none" w:sz="0" w:space="0" w:color="auto"/>
        <w:left w:val="none" w:sz="0" w:space="0" w:color="auto"/>
        <w:bottom w:val="none" w:sz="0" w:space="0" w:color="auto"/>
        <w:right w:val="none" w:sz="0" w:space="0" w:color="auto"/>
      </w:divBdr>
    </w:div>
    <w:div w:id="663820942">
      <w:bodyDiv w:val="1"/>
      <w:marLeft w:val="0"/>
      <w:marRight w:val="0"/>
      <w:marTop w:val="0"/>
      <w:marBottom w:val="0"/>
      <w:divBdr>
        <w:top w:val="none" w:sz="0" w:space="0" w:color="auto"/>
        <w:left w:val="none" w:sz="0" w:space="0" w:color="auto"/>
        <w:bottom w:val="none" w:sz="0" w:space="0" w:color="auto"/>
        <w:right w:val="none" w:sz="0" w:space="0" w:color="auto"/>
      </w:divBdr>
    </w:div>
    <w:div w:id="663823615">
      <w:bodyDiv w:val="1"/>
      <w:marLeft w:val="0"/>
      <w:marRight w:val="0"/>
      <w:marTop w:val="0"/>
      <w:marBottom w:val="0"/>
      <w:divBdr>
        <w:top w:val="none" w:sz="0" w:space="0" w:color="auto"/>
        <w:left w:val="none" w:sz="0" w:space="0" w:color="auto"/>
        <w:bottom w:val="none" w:sz="0" w:space="0" w:color="auto"/>
        <w:right w:val="none" w:sz="0" w:space="0" w:color="auto"/>
      </w:divBdr>
    </w:div>
    <w:div w:id="664014546">
      <w:bodyDiv w:val="1"/>
      <w:marLeft w:val="0"/>
      <w:marRight w:val="0"/>
      <w:marTop w:val="0"/>
      <w:marBottom w:val="0"/>
      <w:divBdr>
        <w:top w:val="none" w:sz="0" w:space="0" w:color="auto"/>
        <w:left w:val="none" w:sz="0" w:space="0" w:color="auto"/>
        <w:bottom w:val="none" w:sz="0" w:space="0" w:color="auto"/>
        <w:right w:val="none" w:sz="0" w:space="0" w:color="auto"/>
      </w:divBdr>
    </w:div>
    <w:div w:id="664090826">
      <w:bodyDiv w:val="1"/>
      <w:marLeft w:val="0"/>
      <w:marRight w:val="0"/>
      <w:marTop w:val="0"/>
      <w:marBottom w:val="0"/>
      <w:divBdr>
        <w:top w:val="none" w:sz="0" w:space="0" w:color="auto"/>
        <w:left w:val="none" w:sz="0" w:space="0" w:color="auto"/>
        <w:bottom w:val="none" w:sz="0" w:space="0" w:color="auto"/>
        <w:right w:val="none" w:sz="0" w:space="0" w:color="auto"/>
      </w:divBdr>
    </w:div>
    <w:div w:id="664207561">
      <w:bodyDiv w:val="1"/>
      <w:marLeft w:val="0"/>
      <w:marRight w:val="0"/>
      <w:marTop w:val="0"/>
      <w:marBottom w:val="0"/>
      <w:divBdr>
        <w:top w:val="none" w:sz="0" w:space="0" w:color="auto"/>
        <w:left w:val="none" w:sz="0" w:space="0" w:color="auto"/>
        <w:bottom w:val="none" w:sz="0" w:space="0" w:color="auto"/>
        <w:right w:val="none" w:sz="0" w:space="0" w:color="auto"/>
      </w:divBdr>
    </w:div>
    <w:div w:id="664208108">
      <w:bodyDiv w:val="1"/>
      <w:marLeft w:val="0"/>
      <w:marRight w:val="0"/>
      <w:marTop w:val="0"/>
      <w:marBottom w:val="0"/>
      <w:divBdr>
        <w:top w:val="none" w:sz="0" w:space="0" w:color="auto"/>
        <w:left w:val="none" w:sz="0" w:space="0" w:color="auto"/>
        <w:bottom w:val="none" w:sz="0" w:space="0" w:color="auto"/>
        <w:right w:val="none" w:sz="0" w:space="0" w:color="auto"/>
      </w:divBdr>
    </w:div>
    <w:div w:id="664359662">
      <w:bodyDiv w:val="1"/>
      <w:marLeft w:val="0"/>
      <w:marRight w:val="0"/>
      <w:marTop w:val="0"/>
      <w:marBottom w:val="0"/>
      <w:divBdr>
        <w:top w:val="none" w:sz="0" w:space="0" w:color="auto"/>
        <w:left w:val="none" w:sz="0" w:space="0" w:color="auto"/>
        <w:bottom w:val="none" w:sz="0" w:space="0" w:color="auto"/>
        <w:right w:val="none" w:sz="0" w:space="0" w:color="auto"/>
      </w:divBdr>
    </w:div>
    <w:div w:id="664668846">
      <w:bodyDiv w:val="1"/>
      <w:marLeft w:val="0"/>
      <w:marRight w:val="0"/>
      <w:marTop w:val="0"/>
      <w:marBottom w:val="0"/>
      <w:divBdr>
        <w:top w:val="none" w:sz="0" w:space="0" w:color="auto"/>
        <w:left w:val="none" w:sz="0" w:space="0" w:color="auto"/>
        <w:bottom w:val="none" w:sz="0" w:space="0" w:color="auto"/>
        <w:right w:val="none" w:sz="0" w:space="0" w:color="auto"/>
      </w:divBdr>
    </w:div>
    <w:div w:id="664671560">
      <w:bodyDiv w:val="1"/>
      <w:marLeft w:val="0"/>
      <w:marRight w:val="0"/>
      <w:marTop w:val="0"/>
      <w:marBottom w:val="0"/>
      <w:divBdr>
        <w:top w:val="none" w:sz="0" w:space="0" w:color="auto"/>
        <w:left w:val="none" w:sz="0" w:space="0" w:color="auto"/>
        <w:bottom w:val="none" w:sz="0" w:space="0" w:color="auto"/>
        <w:right w:val="none" w:sz="0" w:space="0" w:color="auto"/>
      </w:divBdr>
    </w:div>
    <w:div w:id="664671739">
      <w:bodyDiv w:val="1"/>
      <w:marLeft w:val="0"/>
      <w:marRight w:val="0"/>
      <w:marTop w:val="0"/>
      <w:marBottom w:val="0"/>
      <w:divBdr>
        <w:top w:val="none" w:sz="0" w:space="0" w:color="auto"/>
        <w:left w:val="none" w:sz="0" w:space="0" w:color="auto"/>
        <w:bottom w:val="none" w:sz="0" w:space="0" w:color="auto"/>
        <w:right w:val="none" w:sz="0" w:space="0" w:color="auto"/>
      </w:divBdr>
    </w:div>
    <w:div w:id="664672868">
      <w:bodyDiv w:val="1"/>
      <w:marLeft w:val="0"/>
      <w:marRight w:val="0"/>
      <w:marTop w:val="0"/>
      <w:marBottom w:val="0"/>
      <w:divBdr>
        <w:top w:val="none" w:sz="0" w:space="0" w:color="auto"/>
        <w:left w:val="none" w:sz="0" w:space="0" w:color="auto"/>
        <w:bottom w:val="none" w:sz="0" w:space="0" w:color="auto"/>
        <w:right w:val="none" w:sz="0" w:space="0" w:color="auto"/>
      </w:divBdr>
    </w:div>
    <w:div w:id="664741587">
      <w:bodyDiv w:val="1"/>
      <w:marLeft w:val="0"/>
      <w:marRight w:val="0"/>
      <w:marTop w:val="0"/>
      <w:marBottom w:val="0"/>
      <w:divBdr>
        <w:top w:val="none" w:sz="0" w:space="0" w:color="auto"/>
        <w:left w:val="none" w:sz="0" w:space="0" w:color="auto"/>
        <w:bottom w:val="none" w:sz="0" w:space="0" w:color="auto"/>
        <w:right w:val="none" w:sz="0" w:space="0" w:color="auto"/>
      </w:divBdr>
    </w:div>
    <w:div w:id="664823412">
      <w:bodyDiv w:val="1"/>
      <w:marLeft w:val="0"/>
      <w:marRight w:val="0"/>
      <w:marTop w:val="0"/>
      <w:marBottom w:val="0"/>
      <w:divBdr>
        <w:top w:val="none" w:sz="0" w:space="0" w:color="auto"/>
        <w:left w:val="none" w:sz="0" w:space="0" w:color="auto"/>
        <w:bottom w:val="none" w:sz="0" w:space="0" w:color="auto"/>
        <w:right w:val="none" w:sz="0" w:space="0" w:color="auto"/>
      </w:divBdr>
    </w:div>
    <w:div w:id="664939125">
      <w:bodyDiv w:val="1"/>
      <w:marLeft w:val="0"/>
      <w:marRight w:val="0"/>
      <w:marTop w:val="0"/>
      <w:marBottom w:val="0"/>
      <w:divBdr>
        <w:top w:val="none" w:sz="0" w:space="0" w:color="auto"/>
        <w:left w:val="none" w:sz="0" w:space="0" w:color="auto"/>
        <w:bottom w:val="none" w:sz="0" w:space="0" w:color="auto"/>
        <w:right w:val="none" w:sz="0" w:space="0" w:color="auto"/>
      </w:divBdr>
    </w:div>
    <w:div w:id="665018431">
      <w:bodyDiv w:val="1"/>
      <w:marLeft w:val="0"/>
      <w:marRight w:val="0"/>
      <w:marTop w:val="0"/>
      <w:marBottom w:val="0"/>
      <w:divBdr>
        <w:top w:val="none" w:sz="0" w:space="0" w:color="auto"/>
        <w:left w:val="none" w:sz="0" w:space="0" w:color="auto"/>
        <w:bottom w:val="none" w:sz="0" w:space="0" w:color="auto"/>
        <w:right w:val="none" w:sz="0" w:space="0" w:color="auto"/>
      </w:divBdr>
    </w:div>
    <w:div w:id="665089143">
      <w:bodyDiv w:val="1"/>
      <w:marLeft w:val="0"/>
      <w:marRight w:val="0"/>
      <w:marTop w:val="0"/>
      <w:marBottom w:val="0"/>
      <w:divBdr>
        <w:top w:val="none" w:sz="0" w:space="0" w:color="auto"/>
        <w:left w:val="none" w:sz="0" w:space="0" w:color="auto"/>
        <w:bottom w:val="none" w:sz="0" w:space="0" w:color="auto"/>
        <w:right w:val="none" w:sz="0" w:space="0" w:color="auto"/>
      </w:divBdr>
    </w:div>
    <w:div w:id="665089564">
      <w:bodyDiv w:val="1"/>
      <w:marLeft w:val="0"/>
      <w:marRight w:val="0"/>
      <w:marTop w:val="0"/>
      <w:marBottom w:val="0"/>
      <w:divBdr>
        <w:top w:val="none" w:sz="0" w:space="0" w:color="auto"/>
        <w:left w:val="none" w:sz="0" w:space="0" w:color="auto"/>
        <w:bottom w:val="none" w:sz="0" w:space="0" w:color="auto"/>
        <w:right w:val="none" w:sz="0" w:space="0" w:color="auto"/>
      </w:divBdr>
    </w:div>
    <w:div w:id="665281114">
      <w:bodyDiv w:val="1"/>
      <w:marLeft w:val="0"/>
      <w:marRight w:val="0"/>
      <w:marTop w:val="0"/>
      <w:marBottom w:val="0"/>
      <w:divBdr>
        <w:top w:val="none" w:sz="0" w:space="0" w:color="auto"/>
        <w:left w:val="none" w:sz="0" w:space="0" w:color="auto"/>
        <w:bottom w:val="none" w:sz="0" w:space="0" w:color="auto"/>
        <w:right w:val="none" w:sz="0" w:space="0" w:color="auto"/>
      </w:divBdr>
    </w:div>
    <w:div w:id="665401377">
      <w:bodyDiv w:val="1"/>
      <w:marLeft w:val="0"/>
      <w:marRight w:val="0"/>
      <w:marTop w:val="0"/>
      <w:marBottom w:val="0"/>
      <w:divBdr>
        <w:top w:val="none" w:sz="0" w:space="0" w:color="auto"/>
        <w:left w:val="none" w:sz="0" w:space="0" w:color="auto"/>
        <w:bottom w:val="none" w:sz="0" w:space="0" w:color="auto"/>
        <w:right w:val="none" w:sz="0" w:space="0" w:color="auto"/>
      </w:divBdr>
    </w:div>
    <w:div w:id="665479790">
      <w:bodyDiv w:val="1"/>
      <w:marLeft w:val="0"/>
      <w:marRight w:val="0"/>
      <w:marTop w:val="0"/>
      <w:marBottom w:val="0"/>
      <w:divBdr>
        <w:top w:val="none" w:sz="0" w:space="0" w:color="auto"/>
        <w:left w:val="none" w:sz="0" w:space="0" w:color="auto"/>
        <w:bottom w:val="none" w:sz="0" w:space="0" w:color="auto"/>
        <w:right w:val="none" w:sz="0" w:space="0" w:color="auto"/>
      </w:divBdr>
    </w:div>
    <w:div w:id="665593290">
      <w:bodyDiv w:val="1"/>
      <w:marLeft w:val="0"/>
      <w:marRight w:val="0"/>
      <w:marTop w:val="0"/>
      <w:marBottom w:val="0"/>
      <w:divBdr>
        <w:top w:val="none" w:sz="0" w:space="0" w:color="auto"/>
        <w:left w:val="none" w:sz="0" w:space="0" w:color="auto"/>
        <w:bottom w:val="none" w:sz="0" w:space="0" w:color="auto"/>
        <w:right w:val="none" w:sz="0" w:space="0" w:color="auto"/>
      </w:divBdr>
    </w:div>
    <w:div w:id="665597078">
      <w:bodyDiv w:val="1"/>
      <w:marLeft w:val="0"/>
      <w:marRight w:val="0"/>
      <w:marTop w:val="0"/>
      <w:marBottom w:val="0"/>
      <w:divBdr>
        <w:top w:val="none" w:sz="0" w:space="0" w:color="auto"/>
        <w:left w:val="none" w:sz="0" w:space="0" w:color="auto"/>
        <w:bottom w:val="none" w:sz="0" w:space="0" w:color="auto"/>
        <w:right w:val="none" w:sz="0" w:space="0" w:color="auto"/>
      </w:divBdr>
    </w:div>
    <w:div w:id="665747265">
      <w:bodyDiv w:val="1"/>
      <w:marLeft w:val="0"/>
      <w:marRight w:val="0"/>
      <w:marTop w:val="0"/>
      <w:marBottom w:val="0"/>
      <w:divBdr>
        <w:top w:val="none" w:sz="0" w:space="0" w:color="auto"/>
        <w:left w:val="none" w:sz="0" w:space="0" w:color="auto"/>
        <w:bottom w:val="none" w:sz="0" w:space="0" w:color="auto"/>
        <w:right w:val="none" w:sz="0" w:space="0" w:color="auto"/>
      </w:divBdr>
    </w:div>
    <w:div w:id="665787519">
      <w:bodyDiv w:val="1"/>
      <w:marLeft w:val="0"/>
      <w:marRight w:val="0"/>
      <w:marTop w:val="0"/>
      <w:marBottom w:val="0"/>
      <w:divBdr>
        <w:top w:val="none" w:sz="0" w:space="0" w:color="auto"/>
        <w:left w:val="none" w:sz="0" w:space="0" w:color="auto"/>
        <w:bottom w:val="none" w:sz="0" w:space="0" w:color="auto"/>
        <w:right w:val="none" w:sz="0" w:space="0" w:color="auto"/>
      </w:divBdr>
    </w:div>
    <w:div w:id="665976999">
      <w:bodyDiv w:val="1"/>
      <w:marLeft w:val="0"/>
      <w:marRight w:val="0"/>
      <w:marTop w:val="0"/>
      <w:marBottom w:val="0"/>
      <w:divBdr>
        <w:top w:val="none" w:sz="0" w:space="0" w:color="auto"/>
        <w:left w:val="none" w:sz="0" w:space="0" w:color="auto"/>
        <w:bottom w:val="none" w:sz="0" w:space="0" w:color="auto"/>
        <w:right w:val="none" w:sz="0" w:space="0" w:color="auto"/>
      </w:divBdr>
    </w:div>
    <w:div w:id="666053368">
      <w:bodyDiv w:val="1"/>
      <w:marLeft w:val="0"/>
      <w:marRight w:val="0"/>
      <w:marTop w:val="0"/>
      <w:marBottom w:val="0"/>
      <w:divBdr>
        <w:top w:val="none" w:sz="0" w:space="0" w:color="auto"/>
        <w:left w:val="none" w:sz="0" w:space="0" w:color="auto"/>
        <w:bottom w:val="none" w:sz="0" w:space="0" w:color="auto"/>
        <w:right w:val="none" w:sz="0" w:space="0" w:color="auto"/>
      </w:divBdr>
    </w:div>
    <w:div w:id="666248959">
      <w:bodyDiv w:val="1"/>
      <w:marLeft w:val="0"/>
      <w:marRight w:val="0"/>
      <w:marTop w:val="0"/>
      <w:marBottom w:val="0"/>
      <w:divBdr>
        <w:top w:val="none" w:sz="0" w:space="0" w:color="auto"/>
        <w:left w:val="none" w:sz="0" w:space="0" w:color="auto"/>
        <w:bottom w:val="none" w:sz="0" w:space="0" w:color="auto"/>
        <w:right w:val="none" w:sz="0" w:space="0" w:color="auto"/>
      </w:divBdr>
    </w:div>
    <w:div w:id="666438652">
      <w:bodyDiv w:val="1"/>
      <w:marLeft w:val="0"/>
      <w:marRight w:val="0"/>
      <w:marTop w:val="0"/>
      <w:marBottom w:val="0"/>
      <w:divBdr>
        <w:top w:val="none" w:sz="0" w:space="0" w:color="auto"/>
        <w:left w:val="none" w:sz="0" w:space="0" w:color="auto"/>
        <w:bottom w:val="none" w:sz="0" w:space="0" w:color="auto"/>
        <w:right w:val="none" w:sz="0" w:space="0" w:color="auto"/>
      </w:divBdr>
    </w:div>
    <w:div w:id="666632920">
      <w:bodyDiv w:val="1"/>
      <w:marLeft w:val="0"/>
      <w:marRight w:val="0"/>
      <w:marTop w:val="0"/>
      <w:marBottom w:val="0"/>
      <w:divBdr>
        <w:top w:val="none" w:sz="0" w:space="0" w:color="auto"/>
        <w:left w:val="none" w:sz="0" w:space="0" w:color="auto"/>
        <w:bottom w:val="none" w:sz="0" w:space="0" w:color="auto"/>
        <w:right w:val="none" w:sz="0" w:space="0" w:color="auto"/>
      </w:divBdr>
    </w:div>
    <w:div w:id="666641099">
      <w:bodyDiv w:val="1"/>
      <w:marLeft w:val="0"/>
      <w:marRight w:val="0"/>
      <w:marTop w:val="0"/>
      <w:marBottom w:val="0"/>
      <w:divBdr>
        <w:top w:val="none" w:sz="0" w:space="0" w:color="auto"/>
        <w:left w:val="none" w:sz="0" w:space="0" w:color="auto"/>
        <w:bottom w:val="none" w:sz="0" w:space="0" w:color="auto"/>
        <w:right w:val="none" w:sz="0" w:space="0" w:color="auto"/>
      </w:divBdr>
    </w:div>
    <w:div w:id="666788782">
      <w:bodyDiv w:val="1"/>
      <w:marLeft w:val="0"/>
      <w:marRight w:val="0"/>
      <w:marTop w:val="0"/>
      <w:marBottom w:val="0"/>
      <w:divBdr>
        <w:top w:val="none" w:sz="0" w:space="0" w:color="auto"/>
        <w:left w:val="none" w:sz="0" w:space="0" w:color="auto"/>
        <w:bottom w:val="none" w:sz="0" w:space="0" w:color="auto"/>
        <w:right w:val="none" w:sz="0" w:space="0" w:color="auto"/>
      </w:divBdr>
    </w:div>
    <w:div w:id="666979207">
      <w:bodyDiv w:val="1"/>
      <w:marLeft w:val="0"/>
      <w:marRight w:val="0"/>
      <w:marTop w:val="0"/>
      <w:marBottom w:val="0"/>
      <w:divBdr>
        <w:top w:val="none" w:sz="0" w:space="0" w:color="auto"/>
        <w:left w:val="none" w:sz="0" w:space="0" w:color="auto"/>
        <w:bottom w:val="none" w:sz="0" w:space="0" w:color="auto"/>
        <w:right w:val="none" w:sz="0" w:space="0" w:color="auto"/>
      </w:divBdr>
    </w:div>
    <w:div w:id="666983110">
      <w:bodyDiv w:val="1"/>
      <w:marLeft w:val="0"/>
      <w:marRight w:val="0"/>
      <w:marTop w:val="0"/>
      <w:marBottom w:val="0"/>
      <w:divBdr>
        <w:top w:val="none" w:sz="0" w:space="0" w:color="auto"/>
        <w:left w:val="none" w:sz="0" w:space="0" w:color="auto"/>
        <w:bottom w:val="none" w:sz="0" w:space="0" w:color="auto"/>
        <w:right w:val="none" w:sz="0" w:space="0" w:color="auto"/>
      </w:divBdr>
    </w:div>
    <w:div w:id="667051382">
      <w:bodyDiv w:val="1"/>
      <w:marLeft w:val="0"/>
      <w:marRight w:val="0"/>
      <w:marTop w:val="0"/>
      <w:marBottom w:val="0"/>
      <w:divBdr>
        <w:top w:val="none" w:sz="0" w:space="0" w:color="auto"/>
        <w:left w:val="none" w:sz="0" w:space="0" w:color="auto"/>
        <w:bottom w:val="none" w:sz="0" w:space="0" w:color="auto"/>
        <w:right w:val="none" w:sz="0" w:space="0" w:color="auto"/>
      </w:divBdr>
    </w:div>
    <w:div w:id="667172000">
      <w:bodyDiv w:val="1"/>
      <w:marLeft w:val="0"/>
      <w:marRight w:val="0"/>
      <w:marTop w:val="0"/>
      <w:marBottom w:val="0"/>
      <w:divBdr>
        <w:top w:val="none" w:sz="0" w:space="0" w:color="auto"/>
        <w:left w:val="none" w:sz="0" w:space="0" w:color="auto"/>
        <w:bottom w:val="none" w:sz="0" w:space="0" w:color="auto"/>
        <w:right w:val="none" w:sz="0" w:space="0" w:color="auto"/>
      </w:divBdr>
    </w:div>
    <w:div w:id="667440907">
      <w:bodyDiv w:val="1"/>
      <w:marLeft w:val="0"/>
      <w:marRight w:val="0"/>
      <w:marTop w:val="0"/>
      <w:marBottom w:val="0"/>
      <w:divBdr>
        <w:top w:val="none" w:sz="0" w:space="0" w:color="auto"/>
        <w:left w:val="none" w:sz="0" w:space="0" w:color="auto"/>
        <w:bottom w:val="none" w:sz="0" w:space="0" w:color="auto"/>
        <w:right w:val="none" w:sz="0" w:space="0" w:color="auto"/>
      </w:divBdr>
    </w:div>
    <w:div w:id="667711313">
      <w:bodyDiv w:val="1"/>
      <w:marLeft w:val="0"/>
      <w:marRight w:val="0"/>
      <w:marTop w:val="0"/>
      <w:marBottom w:val="0"/>
      <w:divBdr>
        <w:top w:val="none" w:sz="0" w:space="0" w:color="auto"/>
        <w:left w:val="none" w:sz="0" w:space="0" w:color="auto"/>
        <w:bottom w:val="none" w:sz="0" w:space="0" w:color="auto"/>
        <w:right w:val="none" w:sz="0" w:space="0" w:color="auto"/>
      </w:divBdr>
    </w:div>
    <w:div w:id="667712594">
      <w:bodyDiv w:val="1"/>
      <w:marLeft w:val="0"/>
      <w:marRight w:val="0"/>
      <w:marTop w:val="0"/>
      <w:marBottom w:val="0"/>
      <w:divBdr>
        <w:top w:val="none" w:sz="0" w:space="0" w:color="auto"/>
        <w:left w:val="none" w:sz="0" w:space="0" w:color="auto"/>
        <w:bottom w:val="none" w:sz="0" w:space="0" w:color="auto"/>
        <w:right w:val="none" w:sz="0" w:space="0" w:color="auto"/>
      </w:divBdr>
    </w:div>
    <w:div w:id="667753219">
      <w:bodyDiv w:val="1"/>
      <w:marLeft w:val="0"/>
      <w:marRight w:val="0"/>
      <w:marTop w:val="0"/>
      <w:marBottom w:val="0"/>
      <w:divBdr>
        <w:top w:val="none" w:sz="0" w:space="0" w:color="auto"/>
        <w:left w:val="none" w:sz="0" w:space="0" w:color="auto"/>
        <w:bottom w:val="none" w:sz="0" w:space="0" w:color="auto"/>
        <w:right w:val="none" w:sz="0" w:space="0" w:color="auto"/>
      </w:divBdr>
    </w:div>
    <w:div w:id="667753957">
      <w:bodyDiv w:val="1"/>
      <w:marLeft w:val="0"/>
      <w:marRight w:val="0"/>
      <w:marTop w:val="0"/>
      <w:marBottom w:val="0"/>
      <w:divBdr>
        <w:top w:val="none" w:sz="0" w:space="0" w:color="auto"/>
        <w:left w:val="none" w:sz="0" w:space="0" w:color="auto"/>
        <w:bottom w:val="none" w:sz="0" w:space="0" w:color="auto"/>
        <w:right w:val="none" w:sz="0" w:space="0" w:color="auto"/>
      </w:divBdr>
    </w:div>
    <w:div w:id="667901972">
      <w:bodyDiv w:val="1"/>
      <w:marLeft w:val="0"/>
      <w:marRight w:val="0"/>
      <w:marTop w:val="0"/>
      <w:marBottom w:val="0"/>
      <w:divBdr>
        <w:top w:val="none" w:sz="0" w:space="0" w:color="auto"/>
        <w:left w:val="none" w:sz="0" w:space="0" w:color="auto"/>
        <w:bottom w:val="none" w:sz="0" w:space="0" w:color="auto"/>
        <w:right w:val="none" w:sz="0" w:space="0" w:color="auto"/>
      </w:divBdr>
    </w:div>
    <w:div w:id="668025883">
      <w:bodyDiv w:val="1"/>
      <w:marLeft w:val="0"/>
      <w:marRight w:val="0"/>
      <w:marTop w:val="0"/>
      <w:marBottom w:val="0"/>
      <w:divBdr>
        <w:top w:val="none" w:sz="0" w:space="0" w:color="auto"/>
        <w:left w:val="none" w:sz="0" w:space="0" w:color="auto"/>
        <w:bottom w:val="none" w:sz="0" w:space="0" w:color="auto"/>
        <w:right w:val="none" w:sz="0" w:space="0" w:color="auto"/>
      </w:divBdr>
    </w:div>
    <w:div w:id="668100978">
      <w:bodyDiv w:val="1"/>
      <w:marLeft w:val="0"/>
      <w:marRight w:val="0"/>
      <w:marTop w:val="0"/>
      <w:marBottom w:val="0"/>
      <w:divBdr>
        <w:top w:val="none" w:sz="0" w:space="0" w:color="auto"/>
        <w:left w:val="none" w:sz="0" w:space="0" w:color="auto"/>
        <w:bottom w:val="none" w:sz="0" w:space="0" w:color="auto"/>
        <w:right w:val="none" w:sz="0" w:space="0" w:color="auto"/>
      </w:divBdr>
    </w:div>
    <w:div w:id="668172187">
      <w:bodyDiv w:val="1"/>
      <w:marLeft w:val="0"/>
      <w:marRight w:val="0"/>
      <w:marTop w:val="0"/>
      <w:marBottom w:val="0"/>
      <w:divBdr>
        <w:top w:val="none" w:sz="0" w:space="0" w:color="auto"/>
        <w:left w:val="none" w:sz="0" w:space="0" w:color="auto"/>
        <w:bottom w:val="none" w:sz="0" w:space="0" w:color="auto"/>
        <w:right w:val="none" w:sz="0" w:space="0" w:color="auto"/>
      </w:divBdr>
    </w:div>
    <w:div w:id="668217967">
      <w:bodyDiv w:val="1"/>
      <w:marLeft w:val="0"/>
      <w:marRight w:val="0"/>
      <w:marTop w:val="0"/>
      <w:marBottom w:val="0"/>
      <w:divBdr>
        <w:top w:val="none" w:sz="0" w:space="0" w:color="auto"/>
        <w:left w:val="none" w:sz="0" w:space="0" w:color="auto"/>
        <w:bottom w:val="none" w:sz="0" w:space="0" w:color="auto"/>
        <w:right w:val="none" w:sz="0" w:space="0" w:color="auto"/>
      </w:divBdr>
    </w:div>
    <w:div w:id="668413944">
      <w:bodyDiv w:val="1"/>
      <w:marLeft w:val="0"/>
      <w:marRight w:val="0"/>
      <w:marTop w:val="0"/>
      <w:marBottom w:val="0"/>
      <w:divBdr>
        <w:top w:val="none" w:sz="0" w:space="0" w:color="auto"/>
        <w:left w:val="none" w:sz="0" w:space="0" w:color="auto"/>
        <w:bottom w:val="none" w:sz="0" w:space="0" w:color="auto"/>
        <w:right w:val="none" w:sz="0" w:space="0" w:color="auto"/>
      </w:divBdr>
    </w:div>
    <w:div w:id="668559370">
      <w:bodyDiv w:val="1"/>
      <w:marLeft w:val="0"/>
      <w:marRight w:val="0"/>
      <w:marTop w:val="0"/>
      <w:marBottom w:val="0"/>
      <w:divBdr>
        <w:top w:val="none" w:sz="0" w:space="0" w:color="auto"/>
        <w:left w:val="none" w:sz="0" w:space="0" w:color="auto"/>
        <w:bottom w:val="none" w:sz="0" w:space="0" w:color="auto"/>
        <w:right w:val="none" w:sz="0" w:space="0" w:color="auto"/>
      </w:divBdr>
    </w:div>
    <w:div w:id="668681444">
      <w:bodyDiv w:val="1"/>
      <w:marLeft w:val="0"/>
      <w:marRight w:val="0"/>
      <w:marTop w:val="0"/>
      <w:marBottom w:val="0"/>
      <w:divBdr>
        <w:top w:val="none" w:sz="0" w:space="0" w:color="auto"/>
        <w:left w:val="none" w:sz="0" w:space="0" w:color="auto"/>
        <w:bottom w:val="none" w:sz="0" w:space="0" w:color="auto"/>
        <w:right w:val="none" w:sz="0" w:space="0" w:color="auto"/>
      </w:divBdr>
    </w:div>
    <w:div w:id="668875870">
      <w:bodyDiv w:val="1"/>
      <w:marLeft w:val="0"/>
      <w:marRight w:val="0"/>
      <w:marTop w:val="0"/>
      <w:marBottom w:val="0"/>
      <w:divBdr>
        <w:top w:val="none" w:sz="0" w:space="0" w:color="auto"/>
        <w:left w:val="none" w:sz="0" w:space="0" w:color="auto"/>
        <w:bottom w:val="none" w:sz="0" w:space="0" w:color="auto"/>
        <w:right w:val="none" w:sz="0" w:space="0" w:color="auto"/>
      </w:divBdr>
    </w:div>
    <w:div w:id="669021458">
      <w:bodyDiv w:val="1"/>
      <w:marLeft w:val="0"/>
      <w:marRight w:val="0"/>
      <w:marTop w:val="0"/>
      <w:marBottom w:val="0"/>
      <w:divBdr>
        <w:top w:val="none" w:sz="0" w:space="0" w:color="auto"/>
        <w:left w:val="none" w:sz="0" w:space="0" w:color="auto"/>
        <w:bottom w:val="none" w:sz="0" w:space="0" w:color="auto"/>
        <w:right w:val="none" w:sz="0" w:space="0" w:color="auto"/>
      </w:divBdr>
    </w:div>
    <w:div w:id="669216653">
      <w:bodyDiv w:val="1"/>
      <w:marLeft w:val="0"/>
      <w:marRight w:val="0"/>
      <w:marTop w:val="0"/>
      <w:marBottom w:val="0"/>
      <w:divBdr>
        <w:top w:val="none" w:sz="0" w:space="0" w:color="auto"/>
        <w:left w:val="none" w:sz="0" w:space="0" w:color="auto"/>
        <w:bottom w:val="none" w:sz="0" w:space="0" w:color="auto"/>
        <w:right w:val="none" w:sz="0" w:space="0" w:color="auto"/>
      </w:divBdr>
    </w:div>
    <w:div w:id="669329494">
      <w:bodyDiv w:val="1"/>
      <w:marLeft w:val="0"/>
      <w:marRight w:val="0"/>
      <w:marTop w:val="0"/>
      <w:marBottom w:val="0"/>
      <w:divBdr>
        <w:top w:val="none" w:sz="0" w:space="0" w:color="auto"/>
        <w:left w:val="none" w:sz="0" w:space="0" w:color="auto"/>
        <w:bottom w:val="none" w:sz="0" w:space="0" w:color="auto"/>
        <w:right w:val="none" w:sz="0" w:space="0" w:color="auto"/>
      </w:divBdr>
    </w:div>
    <w:div w:id="669333883">
      <w:bodyDiv w:val="1"/>
      <w:marLeft w:val="0"/>
      <w:marRight w:val="0"/>
      <w:marTop w:val="0"/>
      <w:marBottom w:val="0"/>
      <w:divBdr>
        <w:top w:val="none" w:sz="0" w:space="0" w:color="auto"/>
        <w:left w:val="none" w:sz="0" w:space="0" w:color="auto"/>
        <w:bottom w:val="none" w:sz="0" w:space="0" w:color="auto"/>
        <w:right w:val="none" w:sz="0" w:space="0" w:color="auto"/>
      </w:divBdr>
    </w:div>
    <w:div w:id="669334030">
      <w:bodyDiv w:val="1"/>
      <w:marLeft w:val="0"/>
      <w:marRight w:val="0"/>
      <w:marTop w:val="0"/>
      <w:marBottom w:val="0"/>
      <w:divBdr>
        <w:top w:val="none" w:sz="0" w:space="0" w:color="auto"/>
        <w:left w:val="none" w:sz="0" w:space="0" w:color="auto"/>
        <w:bottom w:val="none" w:sz="0" w:space="0" w:color="auto"/>
        <w:right w:val="none" w:sz="0" w:space="0" w:color="auto"/>
      </w:divBdr>
    </w:div>
    <w:div w:id="669409286">
      <w:bodyDiv w:val="1"/>
      <w:marLeft w:val="0"/>
      <w:marRight w:val="0"/>
      <w:marTop w:val="0"/>
      <w:marBottom w:val="0"/>
      <w:divBdr>
        <w:top w:val="none" w:sz="0" w:space="0" w:color="auto"/>
        <w:left w:val="none" w:sz="0" w:space="0" w:color="auto"/>
        <w:bottom w:val="none" w:sz="0" w:space="0" w:color="auto"/>
        <w:right w:val="none" w:sz="0" w:space="0" w:color="auto"/>
      </w:divBdr>
    </w:div>
    <w:div w:id="669598926">
      <w:bodyDiv w:val="1"/>
      <w:marLeft w:val="0"/>
      <w:marRight w:val="0"/>
      <w:marTop w:val="0"/>
      <w:marBottom w:val="0"/>
      <w:divBdr>
        <w:top w:val="none" w:sz="0" w:space="0" w:color="auto"/>
        <w:left w:val="none" w:sz="0" w:space="0" w:color="auto"/>
        <w:bottom w:val="none" w:sz="0" w:space="0" w:color="auto"/>
        <w:right w:val="none" w:sz="0" w:space="0" w:color="auto"/>
      </w:divBdr>
    </w:div>
    <w:div w:id="669604585">
      <w:bodyDiv w:val="1"/>
      <w:marLeft w:val="0"/>
      <w:marRight w:val="0"/>
      <w:marTop w:val="0"/>
      <w:marBottom w:val="0"/>
      <w:divBdr>
        <w:top w:val="none" w:sz="0" w:space="0" w:color="auto"/>
        <w:left w:val="none" w:sz="0" w:space="0" w:color="auto"/>
        <w:bottom w:val="none" w:sz="0" w:space="0" w:color="auto"/>
        <w:right w:val="none" w:sz="0" w:space="0" w:color="auto"/>
      </w:divBdr>
    </w:div>
    <w:div w:id="669647185">
      <w:bodyDiv w:val="1"/>
      <w:marLeft w:val="0"/>
      <w:marRight w:val="0"/>
      <w:marTop w:val="0"/>
      <w:marBottom w:val="0"/>
      <w:divBdr>
        <w:top w:val="none" w:sz="0" w:space="0" w:color="auto"/>
        <w:left w:val="none" w:sz="0" w:space="0" w:color="auto"/>
        <w:bottom w:val="none" w:sz="0" w:space="0" w:color="auto"/>
        <w:right w:val="none" w:sz="0" w:space="0" w:color="auto"/>
      </w:divBdr>
    </w:div>
    <w:div w:id="669988298">
      <w:bodyDiv w:val="1"/>
      <w:marLeft w:val="0"/>
      <w:marRight w:val="0"/>
      <w:marTop w:val="0"/>
      <w:marBottom w:val="0"/>
      <w:divBdr>
        <w:top w:val="none" w:sz="0" w:space="0" w:color="auto"/>
        <w:left w:val="none" w:sz="0" w:space="0" w:color="auto"/>
        <w:bottom w:val="none" w:sz="0" w:space="0" w:color="auto"/>
        <w:right w:val="none" w:sz="0" w:space="0" w:color="auto"/>
      </w:divBdr>
    </w:div>
    <w:div w:id="669990790">
      <w:bodyDiv w:val="1"/>
      <w:marLeft w:val="0"/>
      <w:marRight w:val="0"/>
      <w:marTop w:val="0"/>
      <w:marBottom w:val="0"/>
      <w:divBdr>
        <w:top w:val="none" w:sz="0" w:space="0" w:color="auto"/>
        <w:left w:val="none" w:sz="0" w:space="0" w:color="auto"/>
        <w:bottom w:val="none" w:sz="0" w:space="0" w:color="auto"/>
        <w:right w:val="none" w:sz="0" w:space="0" w:color="auto"/>
      </w:divBdr>
    </w:div>
    <w:div w:id="670184412">
      <w:bodyDiv w:val="1"/>
      <w:marLeft w:val="0"/>
      <w:marRight w:val="0"/>
      <w:marTop w:val="0"/>
      <w:marBottom w:val="0"/>
      <w:divBdr>
        <w:top w:val="none" w:sz="0" w:space="0" w:color="auto"/>
        <w:left w:val="none" w:sz="0" w:space="0" w:color="auto"/>
        <w:bottom w:val="none" w:sz="0" w:space="0" w:color="auto"/>
        <w:right w:val="none" w:sz="0" w:space="0" w:color="auto"/>
      </w:divBdr>
    </w:div>
    <w:div w:id="670529073">
      <w:bodyDiv w:val="1"/>
      <w:marLeft w:val="0"/>
      <w:marRight w:val="0"/>
      <w:marTop w:val="0"/>
      <w:marBottom w:val="0"/>
      <w:divBdr>
        <w:top w:val="none" w:sz="0" w:space="0" w:color="auto"/>
        <w:left w:val="none" w:sz="0" w:space="0" w:color="auto"/>
        <w:bottom w:val="none" w:sz="0" w:space="0" w:color="auto"/>
        <w:right w:val="none" w:sz="0" w:space="0" w:color="auto"/>
      </w:divBdr>
    </w:div>
    <w:div w:id="670763890">
      <w:bodyDiv w:val="1"/>
      <w:marLeft w:val="0"/>
      <w:marRight w:val="0"/>
      <w:marTop w:val="0"/>
      <w:marBottom w:val="0"/>
      <w:divBdr>
        <w:top w:val="none" w:sz="0" w:space="0" w:color="auto"/>
        <w:left w:val="none" w:sz="0" w:space="0" w:color="auto"/>
        <w:bottom w:val="none" w:sz="0" w:space="0" w:color="auto"/>
        <w:right w:val="none" w:sz="0" w:space="0" w:color="auto"/>
      </w:divBdr>
    </w:div>
    <w:div w:id="670792346">
      <w:bodyDiv w:val="1"/>
      <w:marLeft w:val="0"/>
      <w:marRight w:val="0"/>
      <w:marTop w:val="0"/>
      <w:marBottom w:val="0"/>
      <w:divBdr>
        <w:top w:val="none" w:sz="0" w:space="0" w:color="auto"/>
        <w:left w:val="none" w:sz="0" w:space="0" w:color="auto"/>
        <w:bottom w:val="none" w:sz="0" w:space="0" w:color="auto"/>
        <w:right w:val="none" w:sz="0" w:space="0" w:color="auto"/>
      </w:divBdr>
    </w:div>
    <w:div w:id="671030985">
      <w:bodyDiv w:val="1"/>
      <w:marLeft w:val="0"/>
      <w:marRight w:val="0"/>
      <w:marTop w:val="0"/>
      <w:marBottom w:val="0"/>
      <w:divBdr>
        <w:top w:val="none" w:sz="0" w:space="0" w:color="auto"/>
        <w:left w:val="none" w:sz="0" w:space="0" w:color="auto"/>
        <w:bottom w:val="none" w:sz="0" w:space="0" w:color="auto"/>
        <w:right w:val="none" w:sz="0" w:space="0" w:color="auto"/>
      </w:divBdr>
    </w:div>
    <w:div w:id="671176832">
      <w:bodyDiv w:val="1"/>
      <w:marLeft w:val="0"/>
      <w:marRight w:val="0"/>
      <w:marTop w:val="0"/>
      <w:marBottom w:val="0"/>
      <w:divBdr>
        <w:top w:val="none" w:sz="0" w:space="0" w:color="auto"/>
        <w:left w:val="none" w:sz="0" w:space="0" w:color="auto"/>
        <w:bottom w:val="none" w:sz="0" w:space="0" w:color="auto"/>
        <w:right w:val="none" w:sz="0" w:space="0" w:color="auto"/>
      </w:divBdr>
    </w:div>
    <w:div w:id="671179224">
      <w:bodyDiv w:val="1"/>
      <w:marLeft w:val="0"/>
      <w:marRight w:val="0"/>
      <w:marTop w:val="0"/>
      <w:marBottom w:val="0"/>
      <w:divBdr>
        <w:top w:val="none" w:sz="0" w:space="0" w:color="auto"/>
        <w:left w:val="none" w:sz="0" w:space="0" w:color="auto"/>
        <w:bottom w:val="none" w:sz="0" w:space="0" w:color="auto"/>
        <w:right w:val="none" w:sz="0" w:space="0" w:color="auto"/>
      </w:divBdr>
    </w:div>
    <w:div w:id="671180273">
      <w:bodyDiv w:val="1"/>
      <w:marLeft w:val="0"/>
      <w:marRight w:val="0"/>
      <w:marTop w:val="0"/>
      <w:marBottom w:val="0"/>
      <w:divBdr>
        <w:top w:val="none" w:sz="0" w:space="0" w:color="auto"/>
        <w:left w:val="none" w:sz="0" w:space="0" w:color="auto"/>
        <w:bottom w:val="none" w:sz="0" w:space="0" w:color="auto"/>
        <w:right w:val="none" w:sz="0" w:space="0" w:color="auto"/>
      </w:divBdr>
    </w:div>
    <w:div w:id="671183596">
      <w:bodyDiv w:val="1"/>
      <w:marLeft w:val="0"/>
      <w:marRight w:val="0"/>
      <w:marTop w:val="0"/>
      <w:marBottom w:val="0"/>
      <w:divBdr>
        <w:top w:val="none" w:sz="0" w:space="0" w:color="auto"/>
        <w:left w:val="none" w:sz="0" w:space="0" w:color="auto"/>
        <w:bottom w:val="none" w:sz="0" w:space="0" w:color="auto"/>
        <w:right w:val="none" w:sz="0" w:space="0" w:color="auto"/>
      </w:divBdr>
    </w:div>
    <w:div w:id="671184216">
      <w:bodyDiv w:val="1"/>
      <w:marLeft w:val="0"/>
      <w:marRight w:val="0"/>
      <w:marTop w:val="0"/>
      <w:marBottom w:val="0"/>
      <w:divBdr>
        <w:top w:val="none" w:sz="0" w:space="0" w:color="auto"/>
        <w:left w:val="none" w:sz="0" w:space="0" w:color="auto"/>
        <w:bottom w:val="none" w:sz="0" w:space="0" w:color="auto"/>
        <w:right w:val="none" w:sz="0" w:space="0" w:color="auto"/>
      </w:divBdr>
    </w:div>
    <w:div w:id="671298759">
      <w:bodyDiv w:val="1"/>
      <w:marLeft w:val="0"/>
      <w:marRight w:val="0"/>
      <w:marTop w:val="0"/>
      <w:marBottom w:val="0"/>
      <w:divBdr>
        <w:top w:val="none" w:sz="0" w:space="0" w:color="auto"/>
        <w:left w:val="none" w:sz="0" w:space="0" w:color="auto"/>
        <w:bottom w:val="none" w:sz="0" w:space="0" w:color="auto"/>
        <w:right w:val="none" w:sz="0" w:space="0" w:color="auto"/>
      </w:divBdr>
    </w:div>
    <w:div w:id="671370465">
      <w:bodyDiv w:val="1"/>
      <w:marLeft w:val="0"/>
      <w:marRight w:val="0"/>
      <w:marTop w:val="0"/>
      <w:marBottom w:val="0"/>
      <w:divBdr>
        <w:top w:val="none" w:sz="0" w:space="0" w:color="auto"/>
        <w:left w:val="none" w:sz="0" w:space="0" w:color="auto"/>
        <w:bottom w:val="none" w:sz="0" w:space="0" w:color="auto"/>
        <w:right w:val="none" w:sz="0" w:space="0" w:color="auto"/>
      </w:divBdr>
    </w:div>
    <w:div w:id="671377650">
      <w:bodyDiv w:val="1"/>
      <w:marLeft w:val="0"/>
      <w:marRight w:val="0"/>
      <w:marTop w:val="0"/>
      <w:marBottom w:val="0"/>
      <w:divBdr>
        <w:top w:val="none" w:sz="0" w:space="0" w:color="auto"/>
        <w:left w:val="none" w:sz="0" w:space="0" w:color="auto"/>
        <w:bottom w:val="none" w:sz="0" w:space="0" w:color="auto"/>
        <w:right w:val="none" w:sz="0" w:space="0" w:color="auto"/>
      </w:divBdr>
    </w:div>
    <w:div w:id="671488275">
      <w:bodyDiv w:val="1"/>
      <w:marLeft w:val="0"/>
      <w:marRight w:val="0"/>
      <w:marTop w:val="0"/>
      <w:marBottom w:val="0"/>
      <w:divBdr>
        <w:top w:val="none" w:sz="0" w:space="0" w:color="auto"/>
        <w:left w:val="none" w:sz="0" w:space="0" w:color="auto"/>
        <w:bottom w:val="none" w:sz="0" w:space="0" w:color="auto"/>
        <w:right w:val="none" w:sz="0" w:space="0" w:color="auto"/>
      </w:divBdr>
    </w:div>
    <w:div w:id="671684646">
      <w:bodyDiv w:val="1"/>
      <w:marLeft w:val="0"/>
      <w:marRight w:val="0"/>
      <w:marTop w:val="0"/>
      <w:marBottom w:val="0"/>
      <w:divBdr>
        <w:top w:val="none" w:sz="0" w:space="0" w:color="auto"/>
        <w:left w:val="none" w:sz="0" w:space="0" w:color="auto"/>
        <w:bottom w:val="none" w:sz="0" w:space="0" w:color="auto"/>
        <w:right w:val="none" w:sz="0" w:space="0" w:color="auto"/>
      </w:divBdr>
    </w:div>
    <w:div w:id="671686982">
      <w:bodyDiv w:val="1"/>
      <w:marLeft w:val="0"/>
      <w:marRight w:val="0"/>
      <w:marTop w:val="0"/>
      <w:marBottom w:val="0"/>
      <w:divBdr>
        <w:top w:val="none" w:sz="0" w:space="0" w:color="auto"/>
        <w:left w:val="none" w:sz="0" w:space="0" w:color="auto"/>
        <w:bottom w:val="none" w:sz="0" w:space="0" w:color="auto"/>
        <w:right w:val="none" w:sz="0" w:space="0" w:color="auto"/>
      </w:divBdr>
    </w:div>
    <w:div w:id="671690014">
      <w:bodyDiv w:val="1"/>
      <w:marLeft w:val="0"/>
      <w:marRight w:val="0"/>
      <w:marTop w:val="0"/>
      <w:marBottom w:val="0"/>
      <w:divBdr>
        <w:top w:val="none" w:sz="0" w:space="0" w:color="auto"/>
        <w:left w:val="none" w:sz="0" w:space="0" w:color="auto"/>
        <w:bottom w:val="none" w:sz="0" w:space="0" w:color="auto"/>
        <w:right w:val="none" w:sz="0" w:space="0" w:color="auto"/>
      </w:divBdr>
    </w:div>
    <w:div w:id="671763461">
      <w:bodyDiv w:val="1"/>
      <w:marLeft w:val="0"/>
      <w:marRight w:val="0"/>
      <w:marTop w:val="0"/>
      <w:marBottom w:val="0"/>
      <w:divBdr>
        <w:top w:val="none" w:sz="0" w:space="0" w:color="auto"/>
        <w:left w:val="none" w:sz="0" w:space="0" w:color="auto"/>
        <w:bottom w:val="none" w:sz="0" w:space="0" w:color="auto"/>
        <w:right w:val="none" w:sz="0" w:space="0" w:color="auto"/>
      </w:divBdr>
    </w:div>
    <w:div w:id="671832840">
      <w:bodyDiv w:val="1"/>
      <w:marLeft w:val="0"/>
      <w:marRight w:val="0"/>
      <w:marTop w:val="0"/>
      <w:marBottom w:val="0"/>
      <w:divBdr>
        <w:top w:val="none" w:sz="0" w:space="0" w:color="auto"/>
        <w:left w:val="none" w:sz="0" w:space="0" w:color="auto"/>
        <w:bottom w:val="none" w:sz="0" w:space="0" w:color="auto"/>
        <w:right w:val="none" w:sz="0" w:space="0" w:color="auto"/>
      </w:divBdr>
    </w:div>
    <w:div w:id="671955977">
      <w:bodyDiv w:val="1"/>
      <w:marLeft w:val="0"/>
      <w:marRight w:val="0"/>
      <w:marTop w:val="0"/>
      <w:marBottom w:val="0"/>
      <w:divBdr>
        <w:top w:val="none" w:sz="0" w:space="0" w:color="auto"/>
        <w:left w:val="none" w:sz="0" w:space="0" w:color="auto"/>
        <w:bottom w:val="none" w:sz="0" w:space="0" w:color="auto"/>
        <w:right w:val="none" w:sz="0" w:space="0" w:color="auto"/>
      </w:divBdr>
    </w:div>
    <w:div w:id="672227331">
      <w:bodyDiv w:val="1"/>
      <w:marLeft w:val="0"/>
      <w:marRight w:val="0"/>
      <w:marTop w:val="0"/>
      <w:marBottom w:val="0"/>
      <w:divBdr>
        <w:top w:val="none" w:sz="0" w:space="0" w:color="auto"/>
        <w:left w:val="none" w:sz="0" w:space="0" w:color="auto"/>
        <w:bottom w:val="none" w:sz="0" w:space="0" w:color="auto"/>
        <w:right w:val="none" w:sz="0" w:space="0" w:color="auto"/>
      </w:divBdr>
    </w:div>
    <w:div w:id="672293646">
      <w:bodyDiv w:val="1"/>
      <w:marLeft w:val="0"/>
      <w:marRight w:val="0"/>
      <w:marTop w:val="0"/>
      <w:marBottom w:val="0"/>
      <w:divBdr>
        <w:top w:val="none" w:sz="0" w:space="0" w:color="auto"/>
        <w:left w:val="none" w:sz="0" w:space="0" w:color="auto"/>
        <w:bottom w:val="none" w:sz="0" w:space="0" w:color="auto"/>
        <w:right w:val="none" w:sz="0" w:space="0" w:color="auto"/>
      </w:divBdr>
    </w:div>
    <w:div w:id="672345677">
      <w:bodyDiv w:val="1"/>
      <w:marLeft w:val="0"/>
      <w:marRight w:val="0"/>
      <w:marTop w:val="0"/>
      <w:marBottom w:val="0"/>
      <w:divBdr>
        <w:top w:val="none" w:sz="0" w:space="0" w:color="auto"/>
        <w:left w:val="none" w:sz="0" w:space="0" w:color="auto"/>
        <w:bottom w:val="none" w:sz="0" w:space="0" w:color="auto"/>
        <w:right w:val="none" w:sz="0" w:space="0" w:color="auto"/>
      </w:divBdr>
    </w:div>
    <w:div w:id="672415781">
      <w:bodyDiv w:val="1"/>
      <w:marLeft w:val="0"/>
      <w:marRight w:val="0"/>
      <w:marTop w:val="0"/>
      <w:marBottom w:val="0"/>
      <w:divBdr>
        <w:top w:val="none" w:sz="0" w:space="0" w:color="auto"/>
        <w:left w:val="none" w:sz="0" w:space="0" w:color="auto"/>
        <w:bottom w:val="none" w:sz="0" w:space="0" w:color="auto"/>
        <w:right w:val="none" w:sz="0" w:space="0" w:color="auto"/>
      </w:divBdr>
    </w:div>
    <w:div w:id="672489605">
      <w:bodyDiv w:val="1"/>
      <w:marLeft w:val="0"/>
      <w:marRight w:val="0"/>
      <w:marTop w:val="0"/>
      <w:marBottom w:val="0"/>
      <w:divBdr>
        <w:top w:val="none" w:sz="0" w:space="0" w:color="auto"/>
        <w:left w:val="none" w:sz="0" w:space="0" w:color="auto"/>
        <w:bottom w:val="none" w:sz="0" w:space="0" w:color="auto"/>
        <w:right w:val="none" w:sz="0" w:space="0" w:color="auto"/>
      </w:divBdr>
    </w:div>
    <w:div w:id="672494136">
      <w:bodyDiv w:val="1"/>
      <w:marLeft w:val="0"/>
      <w:marRight w:val="0"/>
      <w:marTop w:val="0"/>
      <w:marBottom w:val="0"/>
      <w:divBdr>
        <w:top w:val="none" w:sz="0" w:space="0" w:color="auto"/>
        <w:left w:val="none" w:sz="0" w:space="0" w:color="auto"/>
        <w:bottom w:val="none" w:sz="0" w:space="0" w:color="auto"/>
        <w:right w:val="none" w:sz="0" w:space="0" w:color="auto"/>
      </w:divBdr>
    </w:div>
    <w:div w:id="672494728">
      <w:bodyDiv w:val="1"/>
      <w:marLeft w:val="0"/>
      <w:marRight w:val="0"/>
      <w:marTop w:val="0"/>
      <w:marBottom w:val="0"/>
      <w:divBdr>
        <w:top w:val="none" w:sz="0" w:space="0" w:color="auto"/>
        <w:left w:val="none" w:sz="0" w:space="0" w:color="auto"/>
        <w:bottom w:val="none" w:sz="0" w:space="0" w:color="auto"/>
        <w:right w:val="none" w:sz="0" w:space="0" w:color="auto"/>
      </w:divBdr>
    </w:div>
    <w:div w:id="672797966">
      <w:bodyDiv w:val="1"/>
      <w:marLeft w:val="0"/>
      <w:marRight w:val="0"/>
      <w:marTop w:val="0"/>
      <w:marBottom w:val="0"/>
      <w:divBdr>
        <w:top w:val="none" w:sz="0" w:space="0" w:color="auto"/>
        <w:left w:val="none" w:sz="0" w:space="0" w:color="auto"/>
        <w:bottom w:val="none" w:sz="0" w:space="0" w:color="auto"/>
        <w:right w:val="none" w:sz="0" w:space="0" w:color="auto"/>
      </w:divBdr>
    </w:div>
    <w:div w:id="672924181">
      <w:bodyDiv w:val="1"/>
      <w:marLeft w:val="0"/>
      <w:marRight w:val="0"/>
      <w:marTop w:val="0"/>
      <w:marBottom w:val="0"/>
      <w:divBdr>
        <w:top w:val="none" w:sz="0" w:space="0" w:color="auto"/>
        <w:left w:val="none" w:sz="0" w:space="0" w:color="auto"/>
        <w:bottom w:val="none" w:sz="0" w:space="0" w:color="auto"/>
        <w:right w:val="none" w:sz="0" w:space="0" w:color="auto"/>
      </w:divBdr>
    </w:div>
    <w:div w:id="673150019">
      <w:bodyDiv w:val="1"/>
      <w:marLeft w:val="0"/>
      <w:marRight w:val="0"/>
      <w:marTop w:val="0"/>
      <w:marBottom w:val="0"/>
      <w:divBdr>
        <w:top w:val="none" w:sz="0" w:space="0" w:color="auto"/>
        <w:left w:val="none" w:sz="0" w:space="0" w:color="auto"/>
        <w:bottom w:val="none" w:sz="0" w:space="0" w:color="auto"/>
        <w:right w:val="none" w:sz="0" w:space="0" w:color="auto"/>
      </w:divBdr>
    </w:div>
    <w:div w:id="673188006">
      <w:bodyDiv w:val="1"/>
      <w:marLeft w:val="0"/>
      <w:marRight w:val="0"/>
      <w:marTop w:val="0"/>
      <w:marBottom w:val="0"/>
      <w:divBdr>
        <w:top w:val="none" w:sz="0" w:space="0" w:color="auto"/>
        <w:left w:val="none" w:sz="0" w:space="0" w:color="auto"/>
        <w:bottom w:val="none" w:sz="0" w:space="0" w:color="auto"/>
        <w:right w:val="none" w:sz="0" w:space="0" w:color="auto"/>
      </w:divBdr>
    </w:div>
    <w:div w:id="673193184">
      <w:bodyDiv w:val="1"/>
      <w:marLeft w:val="0"/>
      <w:marRight w:val="0"/>
      <w:marTop w:val="0"/>
      <w:marBottom w:val="0"/>
      <w:divBdr>
        <w:top w:val="none" w:sz="0" w:space="0" w:color="auto"/>
        <w:left w:val="none" w:sz="0" w:space="0" w:color="auto"/>
        <w:bottom w:val="none" w:sz="0" w:space="0" w:color="auto"/>
        <w:right w:val="none" w:sz="0" w:space="0" w:color="auto"/>
      </w:divBdr>
    </w:div>
    <w:div w:id="673341371">
      <w:bodyDiv w:val="1"/>
      <w:marLeft w:val="0"/>
      <w:marRight w:val="0"/>
      <w:marTop w:val="0"/>
      <w:marBottom w:val="0"/>
      <w:divBdr>
        <w:top w:val="none" w:sz="0" w:space="0" w:color="auto"/>
        <w:left w:val="none" w:sz="0" w:space="0" w:color="auto"/>
        <w:bottom w:val="none" w:sz="0" w:space="0" w:color="auto"/>
        <w:right w:val="none" w:sz="0" w:space="0" w:color="auto"/>
      </w:divBdr>
    </w:div>
    <w:div w:id="673410811">
      <w:bodyDiv w:val="1"/>
      <w:marLeft w:val="0"/>
      <w:marRight w:val="0"/>
      <w:marTop w:val="0"/>
      <w:marBottom w:val="0"/>
      <w:divBdr>
        <w:top w:val="none" w:sz="0" w:space="0" w:color="auto"/>
        <w:left w:val="none" w:sz="0" w:space="0" w:color="auto"/>
        <w:bottom w:val="none" w:sz="0" w:space="0" w:color="auto"/>
        <w:right w:val="none" w:sz="0" w:space="0" w:color="auto"/>
      </w:divBdr>
    </w:div>
    <w:div w:id="673535450">
      <w:bodyDiv w:val="1"/>
      <w:marLeft w:val="0"/>
      <w:marRight w:val="0"/>
      <w:marTop w:val="0"/>
      <w:marBottom w:val="0"/>
      <w:divBdr>
        <w:top w:val="none" w:sz="0" w:space="0" w:color="auto"/>
        <w:left w:val="none" w:sz="0" w:space="0" w:color="auto"/>
        <w:bottom w:val="none" w:sz="0" w:space="0" w:color="auto"/>
        <w:right w:val="none" w:sz="0" w:space="0" w:color="auto"/>
      </w:divBdr>
    </w:div>
    <w:div w:id="673607485">
      <w:bodyDiv w:val="1"/>
      <w:marLeft w:val="0"/>
      <w:marRight w:val="0"/>
      <w:marTop w:val="0"/>
      <w:marBottom w:val="0"/>
      <w:divBdr>
        <w:top w:val="none" w:sz="0" w:space="0" w:color="auto"/>
        <w:left w:val="none" w:sz="0" w:space="0" w:color="auto"/>
        <w:bottom w:val="none" w:sz="0" w:space="0" w:color="auto"/>
        <w:right w:val="none" w:sz="0" w:space="0" w:color="auto"/>
      </w:divBdr>
    </w:div>
    <w:div w:id="673608513">
      <w:bodyDiv w:val="1"/>
      <w:marLeft w:val="0"/>
      <w:marRight w:val="0"/>
      <w:marTop w:val="0"/>
      <w:marBottom w:val="0"/>
      <w:divBdr>
        <w:top w:val="none" w:sz="0" w:space="0" w:color="auto"/>
        <w:left w:val="none" w:sz="0" w:space="0" w:color="auto"/>
        <w:bottom w:val="none" w:sz="0" w:space="0" w:color="auto"/>
        <w:right w:val="none" w:sz="0" w:space="0" w:color="auto"/>
      </w:divBdr>
    </w:div>
    <w:div w:id="673609943">
      <w:bodyDiv w:val="1"/>
      <w:marLeft w:val="0"/>
      <w:marRight w:val="0"/>
      <w:marTop w:val="0"/>
      <w:marBottom w:val="0"/>
      <w:divBdr>
        <w:top w:val="none" w:sz="0" w:space="0" w:color="auto"/>
        <w:left w:val="none" w:sz="0" w:space="0" w:color="auto"/>
        <w:bottom w:val="none" w:sz="0" w:space="0" w:color="auto"/>
        <w:right w:val="none" w:sz="0" w:space="0" w:color="auto"/>
      </w:divBdr>
    </w:div>
    <w:div w:id="673800455">
      <w:bodyDiv w:val="1"/>
      <w:marLeft w:val="0"/>
      <w:marRight w:val="0"/>
      <w:marTop w:val="0"/>
      <w:marBottom w:val="0"/>
      <w:divBdr>
        <w:top w:val="none" w:sz="0" w:space="0" w:color="auto"/>
        <w:left w:val="none" w:sz="0" w:space="0" w:color="auto"/>
        <w:bottom w:val="none" w:sz="0" w:space="0" w:color="auto"/>
        <w:right w:val="none" w:sz="0" w:space="0" w:color="auto"/>
      </w:divBdr>
    </w:div>
    <w:div w:id="673920145">
      <w:bodyDiv w:val="1"/>
      <w:marLeft w:val="0"/>
      <w:marRight w:val="0"/>
      <w:marTop w:val="0"/>
      <w:marBottom w:val="0"/>
      <w:divBdr>
        <w:top w:val="none" w:sz="0" w:space="0" w:color="auto"/>
        <w:left w:val="none" w:sz="0" w:space="0" w:color="auto"/>
        <w:bottom w:val="none" w:sz="0" w:space="0" w:color="auto"/>
        <w:right w:val="none" w:sz="0" w:space="0" w:color="auto"/>
      </w:divBdr>
    </w:div>
    <w:div w:id="674116383">
      <w:bodyDiv w:val="1"/>
      <w:marLeft w:val="0"/>
      <w:marRight w:val="0"/>
      <w:marTop w:val="0"/>
      <w:marBottom w:val="0"/>
      <w:divBdr>
        <w:top w:val="none" w:sz="0" w:space="0" w:color="auto"/>
        <w:left w:val="none" w:sz="0" w:space="0" w:color="auto"/>
        <w:bottom w:val="none" w:sz="0" w:space="0" w:color="auto"/>
        <w:right w:val="none" w:sz="0" w:space="0" w:color="auto"/>
      </w:divBdr>
    </w:div>
    <w:div w:id="674191729">
      <w:bodyDiv w:val="1"/>
      <w:marLeft w:val="0"/>
      <w:marRight w:val="0"/>
      <w:marTop w:val="0"/>
      <w:marBottom w:val="0"/>
      <w:divBdr>
        <w:top w:val="none" w:sz="0" w:space="0" w:color="auto"/>
        <w:left w:val="none" w:sz="0" w:space="0" w:color="auto"/>
        <w:bottom w:val="none" w:sz="0" w:space="0" w:color="auto"/>
        <w:right w:val="none" w:sz="0" w:space="0" w:color="auto"/>
      </w:divBdr>
    </w:div>
    <w:div w:id="674264868">
      <w:bodyDiv w:val="1"/>
      <w:marLeft w:val="0"/>
      <w:marRight w:val="0"/>
      <w:marTop w:val="0"/>
      <w:marBottom w:val="0"/>
      <w:divBdr>
        <w:top w:val="none" w:sz="0" w:space="0" w:color="auto"/>
        <w:left w:val="none" w:sz="0" w:space="0" w:color="auto"/>
        <w:bottom w:val="none" w:sz="0" w:space="0" w:color="auto"/>
        <w:right w:val="none" w:sz="0" w:space="0" w:color="auto"/>
      </w:divBdr>
    </w:div>
    <w:div w:id="674264932">
      <w:bodyDiv w:val="1"/>
      <w:marLeft w:val="0"/>
      <w:marRight w:val="0"/>
      <w:marTop w:val="0"/>
      <w:marBottom w:val="0"/>
      <w:divBdr>
        <w:top w:val="none" w:sz="0" w:space="0" w:color="auto"/>
        <w:left w:val="none" w:sz="0" w:space="0" w:color="auto"/>
        <w:bottom w:val="none" w:sz="0" w:space="0" w:color="auto"/>
        <w:right w:val="none" w:sz="0" w:space="0" w:color="auto"/>
      </w:divBdr>
    </w:div>
    <w:div w:id="674308591">
      <w:bodyDiv w:val="1"/>
      <w:marLeft w:val="0"/>
      <w:marRight w:val="0"/>
      <w:marTop w:val="0"/>
      <w:marBottom w:val="0"/>
      <w:divBdr>
        <w:top w:val="none" w:sz="0" w:space="0" w:color="auto"/>
        <w:left w:val="none" w:sz="0" w:space="0" w:color="auto"/>
        <w:bottom w:val="none" w:sz="0" w:space="0" w:color="auto"/>
        <w:right w:val="none" w:sz="0" w:space="0" w:color="auto"/>
      </w:divBdr>
    </w:div>
    <w:div w:id="674499661">
      <w:bodyDiv w:val="1"/>
      <w:marLeft w:val="0"/>
      <w:marRight w:val="0"/>
      <w:marTop w:val="0"/>
      <w:marBottom w:val="0"/>
      <w:divBdr>
        <w:top w:val="none" w:sz="0" w:space="0" w:color="auto"/>
        <w:left w:val="none" w:sz="0" w:space="0" w:color="auto"/>
        <w:bottom w:val="none" w:sz="0" w:space="0" w:color="auto"/>
        <w:right w:val="none" w:sz="0" w:space="0" w:color="auto"/>
      </w:divBdr>
    </w:div>
    <w:div w:id="674839865">
      <w:bodyDiv w:val="1"/>
      <w:marLeft w:val="0"/>
      <w:marRight w:val="0"/>
      <w:marTop w:val="0"/>
      <w:marBottom w:val="0"/>
      <w:divBdr>
        <w:top w:val="none" w:sz="0" w:space="0" w:color="auto"/>
        <w:left w:val="none" w:sz="0" w:space="0" w:color="auto"/>
        <w:bottom w:val="none" w:sz="0" w:space="0" w:color="auto"/>
        <w:right w:val="none" w:sz="0" w:space="0" w:color="auto"/>
      </w:divBdr>
    </w:div>
    <w:div w:id="675112570">
      <w:bodyDiv w:val="1"/>
      <w:marLeft w:val="0"/>
      <w:marRight w:val="0"/>
      <w:marTop w:val="0"/>
      <w:marBottom w:val="0"/>
      <w:divBdr>
        <w:top w:val="none" w:sz="0" w:space="0" w:color="auto"/>
        <w:left w:val="none" w:sz="0" w:space="0" w:color="auto"/>
        <w:bottom w:val="none" w:sz="0" w:space="0" w:color="auto"/>
        <w:right w:val="none" w:sz="0" w:space="0" w:color="auto"/>
      </w:divBdr>
    </w:div>
    <w:div w:id="675230306">
      <w:bodyDiv w:val="1"/>
      <w:marLeft w:val="0"/>
      <w:marRight w:val="0"/>
      <w:marTop w:val="0"/>
      <w:marBottom w:val="0"/>
      <w:divBdr>
        <w:top w:val="none" w:sz="0" w:space="0" w:color="auto"/>
        <w:left w:val="none" w:sz="0" w:space="0" w:color="auto"/>
        <w:bottom w:val="none" w:sz="0" w:space="0" w:color="auto"/>
        <w:right w:val="none" w:sz="0" w:space="0" w:color="auto"/>
      </w:divBdr>
    </w:div>
    <w:div w:id="675350196">
      <w:bodyDiv w:val="1"/>
      <w:marLeft w:val="0"/>
      <w:marRight w:val="0"/>
      <w:marTop w:val="0"/>
      <w:marBottom w:val="0"/>
      <w:divBdr>
        <w:top w:val="none" w:sz="0" w:space="0" w:color="auto"/>
        <w:left w:val="none" w:sz="0" w:space="0" w:color="auto"/>
        <w:bottom w:val="none" w:sz="0" w:space="0" w:color="auto"/>
        <w:right w:val="none" w:sz="0" w:space="0" w:color="auto"/>
      </w:divBdr>
    </w:div>
    <w:div w:id="675351214">
      <w:bodyDiv w:val="1"/>
      <w:marLeft w:val="0"/>
      <w:marRight w:val="0"/>
      <w:marTop w:val="0"/>
      <w:marBottom w:val="0"/>
      <w:divBdr>
        <w:top w:val="none" w:sz="0" w:space="0" w:color="auto"/>
        <w:left w:val="none" w:sz="0" w:space="0" w:color="auto"/>
        <w:bottom w:val="none" w:sz="0" w:space="0" w:color="auto"/>
        <w:right w:val="none" w:sz="0" w:space="0" w:color="auto"/>
      </w:divBdr>
    </w:div>
    <w:div w:id="675379106">
      <w:bodyDiv w:val="1"/>
      <w:marLeft w:val="0"/>
      <w:marRight w:val="0"/>
      <w:marTop w:val="0"/>
      <w:marBottom w:val="0"/>
      <w:divBdr>
        <w:top w:val="none" w:sz="0" w:space="0" w:color="auto"/>
        <w:left w:val="none" w:sz="0" w:space="0" w:color="auto"/>
        <w:bottom w:val="none" w:sz="0" w:space="0" w:color="auto"/>
        <w:right w:val="none" w:sz="0" w:space="0" w:color="auto"/>
      </w:divBdr>
    </w:div>
    <w:div w:id="675613487">
      <w:bodyDiv w:val="1"/>
      <w:marLeft w:val="0"/>
      <w:marRight w:val="0"/>
      <w:marTop w:val="0"/>
      <w:marBottom w:val="0"/>
      <w:divBdr>
        <w:top w:val="none" w:sz="0" w:space="0" w:color="auto"/>
        <w:left w:val="none" w:sz="0" w:space="0" w:color="auto"/>
        <w:bottom w:val="none" w:sz="0" w:space="0" w:color="auto"/>
        <w:right w:val="none" w:sz="0" w:space="0" w:color="auto"/>
      </w:divBdr>
    </w:div>
    <w:div w:id="675618673">
      <w:bodyDiv w:val="1"/>
      <w:marLeft w:val="0"/>
      <w:marRight w:val="0"/>
      <w:marTop w:val="0"/>
      <w:marBottom w:val="0"/>
      <w:divBdr>
        <w:top w:val="none" w:sz="0" w:space="0" w:color="auto"/>
        <w:left w:val="none" w:sz="0" w:space="0" w:color="auto"/>
        <w:bottom w:val="none" w:sz="0" w:space="0" w:color="auto"/>
        <w:right w:val="none" w:sz="0" w:space="0" w:color="auto"/>
      </w:divBdr>
    </w:div>
    <w:div w:id="675689638">
      <w:bodyDiv w:val="1"/>
      <w:marLeft w:val="0"/>
      <w:marRight w:val="0"/>
      <w:marTop w:val="0"/>
      <w:marBottom w:val="0"/>
      <w:divBdr>
        <w:top w:val="none" w:sz="0" w:space="0" w:color="auto"/>
        <w:left w:val="none" w:sz="0" w:space="0" w:color="auto"/>
        <w:bottom w:val="none" w:sz="0" w:space="0" w:color="auto"/>
        <w:right w:val="none" w:sz="0" w:space="0" w:color="auto"/>
      </w:divBdr>
    </w:div>
    <w:div w:id="675960810">
      <w:bodyDiv w:val="1"/>
      <w:marLeft w:val="0"/>
      <w:marRight w:val="0"/>
      <w:marTop w:val="0"/>
      <w:marBottom w:val="0"/>
      <w:divBdr>
        <w:top w:val="none" w:sz="0" w:space="0" w:color="auto"/>
        <w:left w:val="none" w:sz="0" w:space="0" w:color="auto"/>
        <w:bottom w:val="none" w:sz="0" w:space="0" w:color="auto"/>
        <w:right w:val="none" w:sz="0" w:space="0" w:color="auto"/>
      </w:divBdr>
    </w:div>
    <w:div w:id="676075337">
      <w:bodyDiv w:val="1"/>
      <w:marLeft w:val="0"/>
      <w:marRight w:val="0"/>
      <w:marTop w:val="0"/>
      <w:marBottom w:val="0"/>
      <w:divBdr>
        <w:top w:val="none" w:sz="0" w:space="0" w:color="auto"/>
        <w:left w:val="none" w:sz="0" w:space="0" w:color="auto"/>
        <w:bottom w:val="none" w:sz="0" w:space="0" w:color="auto"/>
        <w:right w:val="none" w:sz="0" w:space="0" w:color="auto"/>
      </w:divBdr>
    </w:div>
    <w:div w:id="676080523">
      <w:bodyDiv w:val="1"/>
      <w:marLeft w:val="0"/>
      <w:marRight w:val="0"/>
      <w:marTop w:val="0"/>
      <w:marBottom w:val="0"/>
      <w:divBdr>
        <w:top w:val="none" w:sz="0" w:space="0" w:color="auto"/>
        <w:left w:val="none" w:sz="0" w:space="0" w:color="auto"/>
        <w:bottom w:val="none" w:sz="0" w:space="0" w:color="auto"/>
        <w:right w:val="none" w:sz="0" w:space="0" w:color="auto"/>
      </w:divBdr>
    </w:div>
    <w:div w:id="676156865">
      <w:bodyDiv w:val="1"/>
      <w:marLeft w:val="0"/>
      <w:marRight w:val="0"/>
      <w:marTop w:val="0"/>
      <w:marBottom w:val="0"/>
      <w:divBdr>
        <w:top w:val="none" w:sz="0" w:space="0" w:color="auto"/>
        <w:left w:val="none" w:sz="0" w:space="0" w:color="auto"/>
        <w:bottom w:val="none" w:sz="0" w:space="0" w:color="auto"/>
        <w:right w:val="none" w:sz="0" w:space="0" w:color="auto"/>
      </w:divBdr>
    </w:div>
    <w:div w:id="676158710">
      <w:bodyDiv w:val="1"/>
      <w:marLeft w:val="0"/>
      <w:marRight w:val="0"/>
      <w:marTop w:val="0"/>
      <w:marBottom w:val="0"/>
      <w:divBdr>
        <w:top w:val="none" w:sz="0" w:space="0" w:color="auto"/>
        <w:left w:val="none" w:sz="0" w:space="0" w:color="auto"/>
        <w:bottom w:val="none" w:sz="0" w:space="0" w:color="auto"/>
        <w:right w:val="none" w:sz="0" w:space="0" w:color="auto"/>
      </w:divBdr>
    </w:div>
    <w:div w:id="676420683">
      <w:bodyDiv w:val="1"/>
      <w:marLeft w:val="0"/>
      <w:marRight w:val="0"/>
      <w:marTop w:val="0"/>
      <w:marBottom w:val="0"/>
      <w:divBdr>
        <w:top w:val="none" w:sz="0" w:space="0" w:color="auto"/>
        <w:left w:val="none" w:sz="0" w:space="0" w:color="auto"/>
        <w:bottom w:val="none" w:sz="0" w:space="0" w:color="auto"/>
        <w:right w:val="none" w:sz="0" w:space="0" w:color="auto"/>
      </w:divBdr>
    </w:div>
    <w:div w:id="676423944">
      <w:bodyDiv w:val="1"/>
      <w:marLeft w:val="0"/>
      <w:marRight w:val="0"/>
      <w:marTop w:val="0"/>
      <w:marBottom w:val="0"/>
      <w:divBdr>
        <w:top w:val="none" w:sz="0" w:space="0" w:color="auto"/>
        <w:left w:val="none" w:sz="0" w:space="0" w:color="auto"/>
        <w:bottom w:val="none" w:sz="0" w:space="0" w:color="auto"/>
        <w:right w:val="none" w:sz="0" w:space="0" w:color="auto"/>
      </w:divBdr>
    </w:div>
    <w:div w:id="676465628">
      <w:bodyDiv w:val="1"/>
      <w:marLeft w:val="0"/>
      <w:marRight w:val="0"/>
      <w:marTop w:val="0"/>
      <w:marBottom w:val="0"/>
      <w:divBdr>
        <w:top w:val="none" w:sz="0" w:space="0" w:color="auto"/>
        <w:left w:val="none" w:sz="0" w:space="0" w:color="auto"/>
        <w:bottom w:val="none" w:sz="0" w:space="0" w:color="auto"/>
        <w:right w:val="none" w:sz="0" w:space="0" w:color="auto"/>
      </w:divBdr>
    </w:div>
    <w:div w:id="676536940">
      <w:bodyDiv w:val="1"/>
      <w:marLeft w:val="0"/>
      <w:marRight w:val="0"/>
      <w:marTop w:val="0"/>
      <w:marBottom w:val="0"/>
      <w:divBdr>
        <w:top w:val="none" w:sz="0" w:space="0" w:color="auto"/>
        <w:left w:val="none" w:sz="0" w:space="0" w:color="auto"/>
        <w:bottom w:val="none" w:sz="0" w:space="0" w:color="auto"/>
        <w:right w:val="none" w:sz="0" w:space="0" w:color="auto"/>
      </w:divBdr>
    </w:div>
    <w:div w:id="676617187">
      <w:bodyDiv w:val="1"/>
      <w:marLeft w:val="0"/>
      <w:marRight w:val="0"/>
      <w:marTop w:val="0"/>
      <w:marBottom w:val="0"/>
      <w:divBdr>
        <w:top w:val="none" w:sz="0" w:space="0" w:color="auto"/>
        <w:left w:val="none" w:sz="0" w:space="0" w:color="auto"/>
        <w:bottom w:val="none" w:sz="0" w:space="0" w:color="auto"/>
        <w:right w:val="none" w:sz="0" w:space="0" w:color="auto"/>
      </w:divBdr>
    </w:div>
    <w:div w:id="676731685">
      <w:bodyDiv w:val="1"/>
      <w:marLeft w:val="0"/>
      <w:marRight w:val="0"/>
      <w:marTop w:val="0"/>
      <w:marBottom w:val="0"/>
      <w:divBdr>
        <w:top w:val="none" w:sz="0" w:space="0" w:color="auto"/>
        <w:left w:val="none" w:sz="0" w:space="0" w:color="auto"/>
        <w:bottom w:val="none" w:sz="0" w:space="0" w:color="auto"/>
        <w:right w:val="none" w:sz="0" w:space="0" w:color="auto"/>
      </w:divBdr>
    </w:div>
    <w:div w:id="676733053">
      <w:bodyDiv w:val="1"/>
      <w:marLeft w:val="0"/>
      <w:marRight w:val="0"/>
      <w:marTop w:val="0"/>
      <w:marBottom w:val="0"/>
      <w:divBdr>
        <w:top w:val="none" w:sz="0" w:space="0" w:color="auto"/>
        <w:left w:val="none" w:sz="0" w:space="0" w:color="auto"/>
        <w:bottom w:val="none" w:sz="0" w:space="0" w:color="auto"/>
        <w:right w:val="none" w:sz="0" w:space="0" w:color="auto"/>
      </w:divBdr>
    </w:div>
    <w:div w:id="676809288">
      <w:bodyDiv w:val="1"/>
      <w:marLeft w:val="0"/>
      <w:marRight w:val="0"/>
      <w:marTop w:val="0"/>
      <w:marBottom w:val="0"/>
      <w:divBdr>
        <w:top w:val="none" w:sz="0" w:space="0" w:color="auto"/>
        <w:left w:val="none" w:sz="0" w:space="0" w:color="auto"/>
        <w:bottom w:val="none" w:sz="0" w:space="0" w:color="auto"/>
        <w:right w:val="none" w:sz="0" w:space="0" w:color="auto"/>
      </w:divBdr>
    </w:div>
    <w:div w:id="676998408">
      <w:bodyDiv w:val="1"/>
      <w:marLeft w:val="0"/>
      <w:marRight w:val="0"/>
      <w:marTop w:val="0"/>
      <w:marBottom w:val="0"/>
      <w:divBdr>
        <w:top w:val="none" w:sz="0" w:space="0" w:color="auto"/>
        <w:left w:val="none" w:sz="0" w:space="0" w:color="auto"/>
        <w:bottom w:val="none" w:sz="0" w:space="0" w:color="auto"/>
        <w:right w:val="none" w:sz="0" w:space="0" w:color="auto"/>
      </w:divBdr>
    </w:div>
    <w:div w:id="677005579">
      <w:bodyDiv w:val="1"/>
      <w:marLeft w:val="0"/>
      <w:marRight w:val="0"/>
      <w:marTop w:val="0"/>
      <w:marBottom w:val="0"/>
      <w:divBdr>
        <w:top w:val="none" w:sz="0" w:space="0" w:color="auto"/>
        <w:left w:val="none" w:sz="0" w:space="0" w:color="auto"/>
        <w:bottom w:val="none" w:sz="0" w:space="0" w:color="auto"/>
        <w:right w:val="none" w:sz="0" w:space="0" w:color="auto"/>
      </w:divBdr>
    </w:div>
    <w:div w:id="677275712">
      <w:bodyDiv w:val="1"/>
      <w:marLeft w:val="0"/>
      <w:marRight w:val="0"/>
      <w:marTop w:val="0"/>
      <w:marBottom w:val="0"/>
      <w:divBdr>
        <w:top w:val="none" w:sz="0" w:space="0" w:color="auto"/>
        <w:left w:val="none" w:sz="0" w:space="0" w:color="auto"/>
        <w:bottom w:val="none" w:sz="0" w:space="0" w:color="auto"/>
        <w:right w:val="none" w:sz="0" w:space="0" w:color="auto"/>
      </w:divBdr>
    </w:div>
    <w:div w:id="677317799">
      <w:bodyDiv w:val="1"/>
      <w:marLeft w:val="0"/>
      <w:marRight w:val="0"/>
      <w:marTop w:val="0"/>
      <w:marBottom w:val="0"/>
      <w:divBdr>
        <w:top w:val="none" w:sz="0" w:space="0" w:color="auto"/>
        <w:left w:val="none" w:sz="0" w:space="0" w:color="auto"/>
        <w:bottom w:val="none" w:sz="0" w:space="0" w:color="auto"/>
        <w:right w:val="none" w:sz="0" w:space="0" w:color="auto"/>
      </w:divBdr>
    </w:div>
    <w:div w:id="677344288">
      <w:bodyDiv w:val="1"/>
      <w:marLeft w:val="0"/>
      <w:marRight w:val="0"/>
      <w:marTop w:val="0"/>
      <w:marBottom w:val="0"/>
      <w:divBdr>
        <w:top w:val="none" w:sz="0" w:space="0" w:color="auto"/>
        <w:left w:val="none" w:sz="0" w:space="0" w:color="auto"/>
        <w:bottom w:val="none" w:sz="0" w:space="0" w:color="auto"/>
        <w:right w:val="none" w:sz="0" w:space="0" w:color="auto"/>
      </w:divBdr>
    </w:div>
    <w:div w:id="677466852">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
    <w:div w:id="677849705">
      <w:bodyDiv w:val="1"/>
      <w:marLeft w:val="0"/>
      <w:marRight w:val="0"/>
      <w:marTop w:val="0"/>
      <w:marBottom w:val="0"/>
      <w:divBdr>
        <w:top w:val="none" w:sz="0" w:space="0" w:color="auto"/>
        <w:left w:val="none" w:sz="0" w:space="0" w:color="auto"/>
        <w:bottom w:val="none" w:sz="0" w:space="0" w:color="auto"/>
        <w:right w:val="none" w:sz="0" w:space="0" w:color="auto"/>
      </w:divBdr>
    </w:div>
    <w:div w:id="677925548">
      <w:bodyDiv w:val="1"/>
      <w:marLeft w:val="0"/>
      <w:marRight w:val="0"/>
      <w:marTop w:val="0"/>
      <w:marBottom w:val="0"/>
      <w:divBdr>
        <w:top w:val="none" w:sz="0" w:space="0" w:color="auto"/>
        <w:left w:val="none" w:sz="0" w:space="0" w:color="auto"/>
        <w:bottom w:val="none" w:sz="0" w:space="0" w:color="auto"/>
        <w:right w:val="none" w:sz="0" w:space="0" w:color="auto"/>
      </w:divBdr>
    </w:div>
    <w:div w:id="677931682">
      <w:bodyDiv w:val="1"/>
      <w:marLeft w:val="0"/>
      <w:marRight w:val="0"/>
      <w:marTop w:val="0"/>
      <w:marBottom w:val="0"/>
      <w:divBdr>
        <w:top w:val="none" w:sz="0" w:space="0" w:color="auto"/>
        <w:left w:val="none" w:sz="0" w:space="0" w:color="auto"/>
        <w:bottom w:val="none" w:sz="0" w:space="0" w:color="auto"/>
        <w:right w:val="none" w:sz="0" w:space="0" w:color="auto"/>
      </w:divBdr>
    </w:div>
    <w:div w:id="678049320">
      <w:bodyDiv w:val="1"/>
      <w:marLeft w:val="0"/>
      <w:marRight w:val="0"/>
      <w:marTop w:val="0"/>
      <w:marBottom w:val="0"/>
      <w:divBdr>
        <w:top w:val="none" w:sz="0" w:space="0" w:color="auto"/>
        <w:left w:val="none" w:sz="0" w:space="0" w:color="auto"/>
        <w:bottom w:val="none" w:sz="0" w:space="0" w:color="auto"/>
        <w:right w:val="none" w:sz="0" w:space="0" w:color="auto"/>
      </w:divBdr>
    </w:div>
    <w:div w:id="678122521">
      <w:bodyDiv w:val="1"/>
      <w:marLeft w:val="0"/>
      <w:marRight w:val="0"/>
      <w:marTop w:val="0"/>
      <w:marBottom w:val="0"/>
      <w:divBdr>
        <w:top w:val="none" w:sz="0" w:space="0" w:color="auto"/>
        <w:left w:val="none" w:sz="0" w:space="0" w:color="auto"/>
        <w:bottom w:val="none" w:sz="0" w:space="0" w:color="auto"/>
        <w:right w:val="none" w:sz="0" w:space="0" w:color="auto"/>
      </w:divBdr>
    </w:div>
    <w:div w:id="678318280">
      <w:bodyDiv w:val="1"/>
      <w:marLeft w:val="0"/>
      <w:marRight w:val="0"/>
      <w:marTop w:val="0"/>
      <w:marBottom w:val="0"/>
      <w:divBdr>
        <w:top w:val="none" w:sz="0" w:space="0" w:color="auto"/>
        <w:left w:val="none" w:sz="0" w:space="0" w:color="auto"/>
        <w:bottom w:val="none" w:sz="0" w:space="0" w:color="auto"/>
        <w:right w:val="none" w:sz="0" w:space="0" w:color="auto"/>
      </w:divBdr>
    </w:div>
    <w:div w:id="678385487">
      <w:bodyDiv w:val="1"/>
      <w:marLeft w:val="0"/>
      <w:marRight w:val="0"/>
      <w:marTop w:val="0"/>
      <w:marBottom w:val="0"/>
      <w:divBdr>
        <w:top w:val="none" w:sz="0" w:space="0" w:color="auto"/>
        <w:left w:val="none" w:sz="0" w:space="0" w:color="auto"/>
        <w:bottom w:val="none" w:sz="0" w:space="0" w:color="auto"/>
        <w:right w:val="none" w:sz="0" w:space="0" w:color="auto"/>
      </w:divBdr>
    </w:div>
    <w:div w:id="678655262">
      <w:bodyDiv w:val="1"/>
      <w:marLeft w:val="0"/>
      <w:marRight w:val="0"/>
      <w:marTop w:val="0"/>
      <w:marBottom w:val="0"/>
      <w:divBdr>
        <w:top w:val="none" w:sz="0" w:space="0" w:color="auto"/>
        <w:left w:val="none" w:sz="0" w:space="0" w:color="auto"/>
        <w:bottom w:val="none" w:sz="0" w:space="0" w:color="auto"/>
        <w:right w:val="none" w:sz="0" w:space="0" w:color="auto"/>
      </w:divBdr>
    </w:div>
    <w:div w:id="678771355">
      <w:bodyDiv w:val="1"/>
      <w:marLeft w:val="0"/>
      <w:marRight w:val="0"/>
      <w:marTop w:val="0"/>
      <w:marBottom w:val="0"/>
      <w:divBdr>
        <w:top w:val="none" w:sz="0" w:space="0" w:color="auto"/>
        <w:left w:val="none" w:sz="0" w:space="0" w:color="auto"/>
        <w:bottom w:val="none" w:sz="0" w:space="0" w:color="auto"/>
        <w:right w:val="none" w:sz="0" w:space="0" w:color="auto"/>
      </w:divBdr>
    </w:div>
    <w:div w:id="679233780">
      <w:bodyDiv w:val="1"/>
      <w:marLeft w:val="0"/>
      <w:marRight w:val="0"/>
      <w:marTop w:val="0"/>
      <w:marBottom w:val="0"/>
      <w:divBdr>
        <w:top w:val="none" w:sz="0" w:space="0" w:color="auto"/>
        <w:left w:val="none" w:sz="0" w:space="0" w:color="auto"/>
        <w:bottom w:val="none" w:sz="0" w:space="0" w:color="auto"/>
        <w:right w:val="none" w:sz="0" w:space="0" w:color="auto"/>
      </w:divBdr>
    </w:div>
    <w:div w:id="679284161">
      <w:bodyDiv w:val="1"/>
      <w:marLeft w:val="0"/>
      <w:marRight w:val="0"/>
      <w:marTop w:val="0"/>
      <w:marBottom w:val="0"/>
      <w:divBdr>
        <w:top w:val="none" w:sz="0" w:space="0" w:color="auto"/>
        <w:left w:val="none" w:sz="0" w:space="0" w:color="auto"/>
        <w:bottom w:val="none" w:sz="0" w:space="0" w:color="auto"/>
        <w:right w:val="none" w:sz="0" w:space="0" w:color="auto"/>
      </w:divBdr>
    </w:div>
    <w:div w:id="679431351">
      <w:bodyDiv w:val="1"/>
      <w:marLeft w:val="0"/>
      <w:marRight w:val="0"/>
      <w:marTop w:val="0"/>
      <w:marBottom w:val="0"/>
      <w:divBdr>
        <w:top w:val="none" w:sz="0" w:space="0" w:color="auto"/>
        <w:left w:val="none" w:sz="0" w:space="0" w:color="auto"/>
        <w:bottom w:val="none" w:sz="0" w:space="0" w:color="auto"/>
        <w:right w:val="none" w:sz="0" w:space="0" w:color="auto"/>
      </w:divBdr>
    </w:div>
    <w:div w:id="679434162">
      <w:bodyDiv w:val="1"/>
      <w:marLeft w:val="0"/>
      <w:marRight w:val="0"/>
      <w:marTop w:val="0"/>
      <w:marBottom w:val="0"/>
      <w:divBdr>
        <w:top w:val="none" w:sz="0" w:space="0" w:color="auto"/>
        <w:left w:val="none" w:sz="0" w:space="0" w:color="auto"/>
        <w:bottom w:val="none" w:sz="0" w:space="0" w:color="auto"/>
        <w:right w:val="none" w:sz="0" w:space="0" w:color="auto"/>
      </w:divBdr>
    </w:div>
    <w:div w:id="679508337">
      <w:bodyDiv w:val="1"/>
      <w:marLeft w:val="0"/>
      <w:marRight w:val="0"/>
      <w:marTop w:val="0"/>
      <w:marBottom w:val="0"/>
      <w:divBdr>
        <w:top w:val="none" w:sz="0" w:space="0" w:color="auto"/>
        <w:left w:val="none" w:sz="0" w:space="0" w:color="auto"/>
        <w:bottom w:val="none" w:sz="0" w:space="0" w:color="auto"/>
        <w:right w:val="none" w:sz="0" w:space="0" w:color="auto"/>
      </w:divBdr>
    </w:div>
    <w:div w:id="679628625">
      <w:bodyDiv w:val="1"/>
      <w:marLeft w:val="0"/>
      <w:marRight w:val="0"/>
      <w:marTop w:val="0"/>
      <w:marBottom w:val="0"/>
      <w:divBdr>
        <w:top w:val="none" w:sz="0" w:space="0" w:color="auto"/>
        <w:left w:val="none" w:sz="0" w:space="0" w:color="auto"/>
        <w:bottom w:val="none" w:sz="0" w:space="0" w:color="auto"/>
        <w:right w:val="none" w:sz="0" w:space="0" w:color="auto"/>
      </w:divBdr>
    </w:div>
    <w:div w:id="679628816">
      <w:bodyDiv w:val="1"/>
      <w:marLeft w:val="0"/>
      <w:marRight w:val="0"/>
      <w:marTop w:val="0"/>
      <w:marBottom w:val="0"/>
      <w:divBdr>
        <w:top w:val="none" w:sz="0" w:space="0" w:color="auto"/>
        <w:left w:val="none" w:sz="0" w:space="0" w:color="auto"/>
        <w:bottom w:val="none" w:sz="0" w:space="0" w:color="auto"/>
        <w:right w:val="none" w:sz="0" w:space="0" w:color="auto"/>
      </w:divBdr>
    </w:div>
    <w:div w:id="679818935">
      <w:bodyDiv w:val="1"/>
      <w:marLeft w:val="0"/>
      <w:marRight w:val="0"/>
      <w:marTop w:val="0"/>
      <w:marBottom w:val="0"/>
      <w:divBdr>
        <w:top w:val="none" w:sz="0" w:space="0" w:color="auto"/>
        <w:left w:val="none" w:sz="0" w:space="0" w:color="auto"/>
        <w:bottom w:val="none" w:sz="0" w:space="0" w:color="auto"/>
        <w:right w:val="none" w:sz="0" w:space="0" w:color="auto"/>
      </w:divBdr>
    </w:div>
    <w:div w:id="679819275">
      <w:bodyDiv w:val="1"/>
      <w:marLeft w:val="0"/>
      <w:marRight w:val="0"/>
      <w:marTop w:val="0"/>
      <w:marBottom w:val="0"/>
      <w:divBdr>
        <w:top w:val="none" w:sz="0" w:space="0" w:color="auto"/>
        <w:left w:val="none" w:sz="0" w:space="0" w:color="auto"/>
        <w:bottom w:val="none" w:sz="0" w:space="0" w:color="auto"/>
        <w:right w:val="none" w:sz="0" w:space="0" w:color="auto"/>
      </w:divBdr>
    </w:div>
    <w:div w:id="679819335">
      <w:bodyDiv w:val="1"/>
      <w:marLeft w:val="0"/>
      <w:marRight w:val="0"/>
      <w:marTop w:val="0"/>
      <w:marBottom w:val="0"/>
      <w:divBdr>
        <w:top w:val="none" w:sz="0" w:space="0" w:color="auto"/>
        <w:left w:val="none" w:sz="0" w:space="0" w:color="auto"/>
        <w:bottom w:val="none" w:sz="0" w:space="0" w:color="auto"/>
        <w:right w:val="none" w:sz="0" w:space="0" w:color="auto"/>
      </w:divBdr>
    </w:div>
    <w:div w:id="680132654">
      <w:bodyDiv w:val="1"/>
      <w:marLeft w:val="0"/>
      <w:marRight w:val="0"/>
      <w:marTop w:val="0"/>
      <w:marBottom w:val="0"/>
      <w:divBdr>
        <w:top w:val="none" w:sz="0" w:space="0" w:color="auto"/>
        <w:left w:val="none" w:sz="0" w:space="0" w:color="auto"/>
        <w:bottom w:val="none" w:sz="0" w:space="0" w:color="auto"/>
        <w:right w:val="none" w:sz="0" w:space="0" w:color="auto"/>
      </w:divBdr>
    </w:div>
    <w:div w:id="680402156">
      <w:bodyDiv w:val="1"/>
      <w:marLeft w:val="0"/>
      <w:marRight w:val="0"/>
      <w:marTop w:val="0"/>
      <w:marBottom w:val="0"/>
      <w:divBdr>
        <w:top w:val="none" w:sz="0" w:space="0" w:color="auto"/>
        <w:left w:val="none" w:sz="0" w:space="0" w:color="auto"/>
        <w:bottom w:val="none" w:sz="0" w:space="0" w:color="auto"/>
        <w:right w:val="none" w:sz="0" w:space="0" w:color="auto"/>
      </w:divBdr>
    </w:div>
    <w:div w:id="680544541">
      <w:bodyDiv w:val="1"/>
      <w:marLeft w:val="0"/>
      <w:marRight w:val="0"/>
      <w:marTop w:val="0"/>
      <w:marBottom w:val="0"/>
      <w:divBdr>
        <w:top w:val="none" w:sz="0" w:space="0" w:color="auto"/>
        <w:left w:val="none" w:sz="0" w:space="0" w:color="auto"/>
        <w:bottom w:val="none" w:sz="0" w:space="0" w:color="auto"/>
        <w:right w:val="none" w:sz="0" w:space="0" w:color="auto"/>
      </w:divBdr>
    </w:div>
    <w:div w:id="680665953">
      <w:bodyDiv w:val="1"/>
      <w:marLeft w:val="0"/>
      <w:marRight w:val="0"/>
      <w:marTop w:val="0"/>
      <w:marBottom w:val="0"/>
      <w:divBdr>
        <w:top w:val="none" w:sz="0" w:space="0" w:color="auto"/>
        <w:left w:val="none" w:sz="0" w:space="0" w:color="auto"/>
        <w:bottom w:val="none" w:sz="0" w:space="0" w:color="auto"/>
        <w:right w:val="none" w:sz="0" w:space="0" w:color="auto"/>
      </w:divBdr>
    </w:div>
    <w:div w:id="680736960">
      <w:bodyDiv w:val="1"/>
      <w:marLeft w:val="0"/>
      <w:marRight w:val="0"/>
      <w:marTop w:val="0"/>
      <w:marBottom w:val="0"/>
      <w:divBdr>
        <w:top w:val="none" w:sz="0" w:space="0" w:color="auto"/>
        <w:left w:val="none" w:sz="0" w:space="0" w:color="auto"/>
        <w:bottom w:val="none" w:sz="0" w:space="0" w:color="auto"/>
        <w:right w:val="none" w:sz="0" w:space="0" w:color="auto"/>
      </w:divBdr>
    </w:div>
    <w:div w:id="680744742">
      <w:bodyDiv w:val="1"/>
      <w:marLeft w:val="0"/>
      <w:marRight w:val="0"/>
      <w:marTop w:val="0"/>
      <w:marBottom w:val="0"/>
      <w:divBdr>
        <w:top w:val="none" w:sz="0" w:space="0" w:color="auto"/>
        <w:left w:val="none" w:sz="0" w:space="0" w:color="auto"/>
        <w:bottom w:val="none" w:sz="0" w:space="0" w:color="auto"/>
        <w:right w:val="none" w:sz="0" w:space="0" w:color="auto"/>
      </w:divBdr>
    </w:div>
    <w:div w:id="680858253">
      <w:bodyDiv w:val="1"/>
      <w:marLeft w:val="0"/>
      <w:marRight w:val="0"/>
      <w:marTop w:val="0"/>
      <w:marBottom w:val="0"/>
      <w:divBdr>
        <w:top w:val="none" w:sz="0" w:space="0" w:color="auto"/>
        <w:left w:val="none" w:sz="0" w:space="0" w:color="auto"/>
        <w:bottom w:val="none" w:sz="0" w:space="0" w:color="auto"/>
        <w:right w:val="none" w:sz="0" w:space="0" w:color="auto"/>
      </w:divBdr>
    </w:div>
    <w:div w:id="680933019">
      <w:bodyDiv w:val="1"/>
      <w:marLeft w:val="0"/>
      <w:marRight w:val="0"/>
      <w:marTop w:val="0"/>
      <w:marBottom w:val="0"/>
      <w:divBdr>
        <w:top w:val="none" w:sz="0" w:space="0" w:color="auto"/>
        <w:left w:val="none" w:sz="0" w:space="0" w:color="auto"/>
        <w:bottom w:val="none" w:sz="0" w:space="0" w:color="auto"/>
        <w:right w:val="none" w:sz="0" w:space="0" w:color="auto"/>
      </w:divBdr>
    </w:div>
    <w:div w:id="680938803">
      <w:bodyDiv w:val="1"/>
      <w:marLeft w:val="0"/>
      <w:marRight w:val="0"/>
      <w:marTop w:val="0"/>
      <w:marBottom w:val="0"/>
      <w:divBdr>
        <w:top w:val="none" w:sz="0" w:space="0" w:color="auto"/>
        <w:left w:val="none" w:sz="0" w:space="0" w:color="auto"/>
        <w:bottom w:val="none" w:sz="0" w:space="0" w:color="auto"/>
        <w:right w:val="none" w:sz="0" w:space="0" w:color="auto"/>
      </w:divBdr>
    </w:div>
    <w:div w:id="681123962">
      <w:bodyDiv w:val="1"/>
      <w:marLeft w:val="0"/>
      <w:marRight w:val="0"/>
      <w:marTop w:val="0"/>
      <w:marBottom w:val="0"/>
      <w:divBdr>
        <w:top w:val="none" w:sz="0" w:space="0" w:color="auto"/>
        <w:left w:val="none" w:sz="0" w:space="0" w:color="auto"/>
        <w:bottom w:val="none" w:sz="0" w:space="0" w:color="auto"/>
        <w:right w:val="none" w:sz="0" w:space="0" w:color="auto"/>
      </w:divBdr>
    </w:div>
    <w:div w:id="681201502">
      <w:bodyDiv w:val="1"/>
      <w:marLeft w:val="0"/>
      <w:marRight w:val="0"/>
      <w:marTop w:val="0"/>
      <w:marBottom w:val="0"/>
      <w:divBdr>
        <w:top w:val="none" w:sz="0" w:space="0" w:color="auto"/>
        <w:left w:val="none" w:sz="0" w:space="0" w:color="auto"/>
        <w:bottom w:val="none" w:sz="0" w:space="0" w:color="auto"/>
        <w:right w:val="none" w:sz="0" w:space="0" w:color="auto"/>
      </w:divBdr>
    </w:div>
    <w:div w:id="681274823">
      <w:bodyDiv w:val="1"/>
      <w:marLeft w:val="0"/>
      <w:marRight w:val="0"/>
      <w:marTop w:val="0"/>
      <w:marBottom w:val="0"/>
      <w:divBdr>
        <w:top w:val="none" w:sz="0" w:space="0" w:color="auto"/>
        <w:left w:val="none" w:sz="0" w:space="0" w:color="auto"/>
        <w:bottom w:val="none" w:sz="0" w:space="0" w:color="auto"/>
        <w:right w:val="none" w:sz="0" w:space="0" w:color="auto"/>
      </w:divBdr>
    </w:div>
    <w:div w:id="681275394">
      <w:bodyDiv w:val="1"/>
      <w:marLeft w:val="0"/>
      <w:marRight w:val="0"/>
      <w:marTop w:val="0"/>
      <w:marBottom w:val="0"/>
      <w:divBdr>
        <w:top w:val="none" w:sz="0" w:space="0" w:color="auto"/>
        <w:left w:val="none" w:sz="0" w:space="0" w:color="auto"/>
        <w:bottom w:val="none" w:sz="0" w:space="0" w:color="auto"/>
        <w:right w:val="none" w:sz="0" w:space="0" w:color="auto"/>
      </w:divBdr>
    </w:div>
    <w:div w:id="681277417">
      <w:bodyDiv w:val="1"/>
      <w:marLeft w:val="0"/>
      <w:marRight w:val="0"/>
      <w:marTop w:val="0"/>
      <w:marBottom w:val="0"/>
      <w:divBdr>
        <w:top w:val="none" w:sz="0" w:space="0" w:color="auto"/>
        <w:left w:val="none" w:sz="0" w:space="0" w:color="auto"/>
        <w:bottom w:val="none" w:sz="0" w:space="0" w:color="auto"/>
        <w:right w:val="none" w:sz="0" w:space="0" w:color="auto"/>
      </w:divBdr>
    </w:div>
    <w:div w:id="681393935">
      <w:bodyDiv w:val="1"/>
      <w:marLeft w:val="0"/>
      <w:marRight w:val="0"/>
      <w:marTop w:val="0"/>
      <w:marBottom w:val="0"/>
      <w:divBdr>
        <w:top w:val="none" w:sz="0" w:space="0" w:color="auto"/>
        <w:left w:val="none" w:sz="0" w:space="0" w:color="auto"/>
        <w:bottom w:val="none" w:sz="0" w:space="0" w:color="auto"/>
        <w:right w:val="none" w:sz="0" w:space="0" w:color="auto"/>
      </w:divBdr>
    </w:div>
    <w:div w:id="681472660">
      <w:bodyDiv w:val="1"/>
      <w:marLeft w:val="0"/>
      <w:marRight w:val="0"/>
      <w:marTop w:val="0"/>
      <w:marBottom w:val="0"/>
      <w:divBdr>
        <w:top w:val="none" w:sz="0" w:space="0" w:color="auto"/>
        <w:left w:val="none" w:sz="0" w:space="0" w:color="auto"/>
        <w:bottom w:val="none" w:sz="0" w:space="0" w:color="auto"/>
        <w:right w:val="none" w:sz="0" w:space="0" w:color="auto"/>
      </w:divBdr>
    </w:div>
    <w:div w:id="681514666">
      <w:bodyDiv w:val="1"/>
      <w:marLeft w:val="0"/>
      <w:marRight w:val="0"/>
      <w:marTop w:val="0"/>
      <w:marBottom w:val="0"/>
      <w:divBdr>
        <w:top w:val="none" w:sz="0" w:space="0" w:color="auto"/>
        <w:left w:val="none" w:sz="0" w:space="0" w:color="auto"/>
        <w:bottom w:val="none" w:sz="0" w:space="0" w:color="auto"/>
        <w:right w:val="none" w:sz="0" w:space="0" w:color="auto"/>
      </w:divBdr>
    </w:div>
    <w:div w:id="681737924">
      <w:bodyDiv w:val="1"/>
      <w:marLeft w:val="0"/>
      <w:marRight w:val="0"/>
      <w:marTop w:val="0"/>
      <w:marBottom w:val="0"/>
      <w:divBdr>
        <w:top w:val="none" w:sz="0" w:space="0" w:color="auto"/>
        <w:left w:val="none" w:sz="0" w:space="0" w:color="auto"/>
        <w:bottom w:val="none" w:sz="0" w:space="0" w:color="auto"/>
        <w:right w:val="none" w:sz="0" w:space="0" w:color="auto"/>
      </w:divBdr>
    </w:div>
    <w:div w:id="681779051">
      <w:bodyDiv w:val="1"/>
      <w:marLeft w:val="0"/>
      <w:marRight w:val="0"/>
      <w:marTop w:val="0"/>
      <w:marBottom w:val="0"/>
      <w:divBdr>
        <w:top w:val="none" w:sz="0" w:space="0" w:color="auto"/>
        <w:left w:val="none" w:sz="0" w:space="0" w:color="auto"/>
        <w:bottom w:val="none" w:sz="0" w:space="0" w:color="auto"/>
        <w:right w:val="none" w:sz="0" w:space="0" w:color="auto"/>
      </w:divBdr>
    </w:div>
    <w:div w:id="681785756">
      <w:bodyDiv w:val="1"/>
      <w:marLeft w:val="0"/>
      <w:marRight w:val="0"/>
      <w:marTop w:val="0"/>
      <w:marBottom w:val="0"/>
      <w:divBdr>
        <w:top w:val="none" w:sz="0" w:space="0" w:color="auto"/>
        <w:left w:val="none" w:sz="0" w:space="0" w:color="auto"/>
        <w:bottom w:val="none" w:sz="0" w:space="0" w:color="auto"/>
        <w:right w:val="none" w:sz="0" w:space="0" w:color="auto"/>
      </w:divBdr>
    </w:div>
    <w:div w:id="681905564">
      <w:bodyDiv w:val="1"/>
      <w:marLeft w:val="0"/>
      <w:marRight w:val="0"/>
      <w:marTop w:val="0"/>
      <w:marBottom w:val="0"/>
      <w:divBdr>
        <w:top w:val="none" w:sz="0" w:space="0" w:color="auto"/>
        <w:left w:val="none" w:sz="0" w:space="0" w:color="auto"/>
        <w:bottom w:val="none" w:sz="0" w:space="0" w:color="auto"/>
        <w:right w:val="none" w:sz="0" w:space="0" w:color="auto"/>
      </w:divBdr>
    </w:div>
    <w:div w:id="681930132">
      <w:bodyDiv w:val="1"/>
      <w:marLeft w:val="0"/>
      <w:marRight w:val="0"/>
      <w:marTop w:val="0"/>
      <w:marBottom w:val="0"/>
      <w:divBdr>
        <w:top w:val="none" w:sz="0" w:space="0" w:color="auto"/>
        <w:left w:val="none" w:sz="0" w:space="0" w:color="auto"/>
        <w:bottom w:val="none" w:sz="0" w:space="0" w:color="auto"/>
        <w:right w:val="none" w:sz="0" w:space="0" w:color="auto"/>
      </w:divBdr>
    </w:div>
    <w:div w:id="681977405">
      <w:bodyDiv w:val="1"/>
      <w:marLeft w:val="0"/>
      <w:marRight w:val="0"/>
      <w:marTop w:val="0"/>
      <w:marBottom w:val="0"/>
      <w:divBdr>
        <w:top w:val="none" w:sz="0" w:space="0" w:color="auto"/>
        <w:left w:val="none" w:sz="0" w:space="0" w:color="auto"/>
        <w:bottom w:val="none" w:sz="0" w:space="0" w:color="auto"/>
        <w:right w:val="none" w:sz="0" w:space="0" w:color="auto"/>
      </w:divBdr>
    </w:div>
    <w:div w:id="682047583">
      <w:bodyDiv w:val="1"/>
      <w:marLeft w:val="0"/>
      <w:marRight w:val="0"/>
      <w:marTop w:val="0"/>
      <w:marBottom w:val="0"/>
      <w:divBdr>
        <w:top w:val="none" w:sz="0" w:space="0" w:color="auto"/>
        <w:left w:val="none" w:sz="0" w:space="0" w:color="auto"/>
        <w:bottom w:val="none" w:sz="0" w:space="0" w:color="auto"/>
        <w:right w:val="none" w:sz="0" w:space="0" w:color="auto"/>
      </w:divBdr>
    </w:div>
    <w:div w:id="682124067">
      <w:bodyDiv w:val="1"/>
      <w:marLeft w:val="0"/>
      <w:marRight w:val="0"/>
      <w:marTop w:val="0"/>
      <w:marBottom w:val="0"/>
      <w:divBdr>
        <w:top w:val="none" w:sz="0" w:space="0" w:color="auto"/>
        <w:left w:val="none" w:sz="0" w:space="0" w:color="auto"/>
        <w:bottom w:val="none" w:sz="0" w:space="0" w:color="auto"/>
        <w:right w:val="none" w:sz="0" w:space="0" w:color="auto"/>
      </w:divBdr>
    </w:div>
    <w:div w:id="682241145">
      <w:bodyDiv w:val="1"/>
      <w:marLeft w:val="0"/>
      <w:marRight w:val="0"/>
      <w:marTop w:val="0"/>
      <w:marBottom w:val="0"/>
      <w:divBdr>
        <w:top w:val="none" w:sz="0" w:space="0" w:color="auto"/>
        <w:left w:val="none" w:sz="0" w:space="0" w:color="auto"/>
        <w:bottom w:val="none" w:sz="0" w:space="0" w:color="auto"/>
        <w:right w:val="none" w:sz="0" w:space="0" w:color="auto"/>
      </w:divBdr>
    </w:div>
    <w:div w:id="682585057">
      <w:bodyDiv w:val="1"/>
      <w:marLeft w:val="0"/>
      <w:marRight w:val="0"/>
      <w:marTop w:val="0"/>
      <w:marBottom w:val="0"/>
      <w:divBdr>
        <w:top w:val="none" w:sz="0" w:space="0" w:color="auto"/>
        <w:left w:val="none" w:sz="0" w:space="0" w:color="auto"/>
        <w:bottom w:val="none" w:sz="0" w:space="0" w:color="auto"/>
        <w:right w:val="none" w:sz="0" w:space="0" w:color="auto"/>
      </w:divBdr>
    </w:div>
    <w:div w:id="682585374">
      <w:bodyDiv w:val="1"/>
      <w:marLeft w:val="0"/>
      <w:marRight w:val="0"/>
      <w:marTop w:val="0"/>
      <w:marBottom w:val="0"/>
      <w:divBdr>
        <w:top w:val="none" w:sz="0" w:space="0" w:color="auto"/>
        <w:left w:val="none" w:sz="0" w:space="0" w:color="auto"/>
        <w:bottom w:val="none" w:sz="0" w:space="0" w:color="auto"/>
        <w:right w:val="none" w:sz="0" w:space="0" w:color="auto"/>
      </w:divBdr>
    </w:div>
    <w:div w:id="682631848">
      <w:bodyDiv w:val="1"/>
      <w:marLeft w:val="0"/>
      <w:marRight w:val="0"/>
      <w:marTop w:val="0"/>
      <w:marBottom w:val="0"/>
      <w:divBdr>
        <w:top w:val="none" w:sz="0" w:space="0" w:color="auto"/>
        <w:left w:val="none" w:sz="0" w:space="0" w:color="auto"/>
        <w:bottom w:val="none" w:sz="0" w:space="0" w:color="auto"/>
        <w:right w:val="none" w:sz="0" w:space="0" w:color="auto"/>
      </w:divBdr>
    </w:div>
    <w:div w:id="682706774">
      <w:bodyDiv w:val="1"/>
      <w:marLeft w:val="0"/>
      <w:marRight w:val="0"/>
      <w:marTop w:val="0"/>
      <w:marBottom w:val="0"/>
      <w:divBdr>
        <w:top w:val="none" w:sz="0" w:space="0" w:color="auto"/>
        <w:left w:val="none" w:sz="0" w:space="0" w:color="auto"/>
        <w:bottom w:val="none" w:sz="0" w:space="0" w:color="auto"/>
        <w:right w:val="none" w:sz="0" w:space="0" w:color="auto"/>
      </w:divBdr>
    </w:div>
    <w:div w:id="683434269">
      <w:bodyDiv w:val="1"/>
      <w:marLeft w:val="0"/>
      <w:marRight w:val="0"/>
      <w:marTop w:val="0"/>
      <w:marBottom w:val="0"/>
      <w:divBdr>
        <w:top w:val="none" w:sz="0" w:space="0" w:color="auto"/>
        <w:left w:val="none" w:sz="0" w:space="0" w:color="auto"/>
        <w:bottom w:val="none" w:sz="0" w:space="0" w:color="auto"/>
        <w:right w:val="none" w:sz="0" w:space="0" w:color="auto"/>
      </w:divBdr>
    </w:div>
    <w:div w:id="683555391">
      <w:bodyDiv w:val="1"/>
      <w:marLeft w:val="0"/>
      <w:marRight w:val="0"/>
      <w:marTop w:val="0"/>
      <w:marBottom w:val="0"/>
      <w:divBdr>
        <w:top w:val="none" w:sz="0" w:space="0" w:color="auto"/>
        <w:left w:val="none" w:sz="0" w:space="0" w:color="auto"/>
        <w:bottom w:val="none" w:sz="0" w:space="0" w:color="auto"/>
        <w:right w:val="none" w:sz="0" w:space="0" w:color="auto"/>
      </w:divBdr>
    </w:div>
    <w:div w:id="683558928">
      <w:bodyDiv w:val="1"/>
      <w:marLeft w:val="0"/>
      <w:marRight w:val="0"/>
      <w:marTop w:val="0"/>
      <w:marBottom w:val="0"/>
      <w:divBdr>
        <w:top w:val="none" w:sz="0" w:space="0" w:color="auto"/>
        <w:left w:val="none" w:sz="0" w:space="0" w:color="auto"/>
        <w:bottom w:val="none" w:sz="0" w:space="0" w:color="auto"/>
        <w:right w:val="none" w:sz="0" w:space="0" w:color="auto"/>
      </w:divBdr>
    </w:div>
    <w:div w:id="683626366">
      <w:bodyDiv w:val="1"/>
      <w:marLeft w:val="0"/>
      <w:marRight w:val="0"/>
      <w:marTop w:val="0"/>
      <w:marBottom w:val="0"/>
      <w:divBdr>
        <w:top w:val="none" w:sz="0" w:space="0" w:color="auto"/>
        <w:left w:val="none" w:sz="0" w:space="0" w:color="auto"/>
        <w:bottom w:val="none" w:sz="0" w:space="0" w:color="auto"/>
        <w:right w:val="none" w:sz="0" w:space="0" w:color="auto"/>
      </w:divBdr>
    </w:div>
    <w:div w:id="683632166">
      <w:bodyDiv w:val="1"/>
      <w:marLeft w:val="0"/>
      <w:marRight w:val="0"/>
      <w:marTop w:val="0"/>
      <w:marBottom w:val="0"/>
      <w:divBdr>
        <w:top w:val="none" w:sz="0" w:space="0" w:color="auto"/>
        <w:left w:val="none" w:sz="0" w:space="0" w:color="auto"/>
        <w:bottom w:val="none" w:sz="0" w:space="0" w:color="auto"/>
        <w:right w:val="none" w:sz="0" w:space="0" w:color="auto"/>
      </w:divBdr>
    </w:div>
    <w:div w:id="683746874">
      <w:bodyDiv w:val="1"/>
      <w:marLeft w:val="0"/>
      <w:marRight w:val="0"/>
      <w:marTop w:val="0"/>
      <w:marBottom w:val="0"/>
      <w:divBdr>
        <w:top w:val="none" w:sz="0" w:space="0" w:color="auto"/>
        <w:left w:val="none" w:sz="0" w:space="0" w:color="auto"/>
        <w:bottom w:val="none" w:sz="0" w:space="0" w:color="auto"/>
        <w:right w:val="none" w:sz="0" w:space="0" w:color="auto"/>
      </w:divBdr>
    </w:div>
    <w:div w:id="683821168">
      <w:bodyDiv w:val="1"/>
      <w:marLeft w:val="0"/>
      <w:marRight w:val="0"/>
      <w:marTop w:val="0"/>
      <w:marBottom w:val="0"/>
      <w:divBdr>
        <w:top w:val="none" w:sz="0" w:space="0" w:color="auto"/>
        <w:left w:val="none" w:sz="0" w:space="0" w:color="auto"/>
        <w:bottom w:val="none" w:sz="0" w:space="0" w:color="auto"/>
        <w:right w:val="none" w:sz="0" w:space="0" w:color="auto"/>
      </w:divBdr>
    </w:div>
    <w:div w:id="683828480">
      <w:bodyDiv w:val="1"/>
      <w:marLeft w:val="0"/>
      <w:marRight w:val="0"/>
      <w:marTop w:val="0"/>
      <w:marBottom w:val="0"/>
      <w:divBdr>
        <w:top w:val="none" w:sz="0" w:space="0" w:color="auto"/>
        <w:left w:val="none" w:sz="0" w:space="0" w:color="auto"/>
        <w:bottom w:val="none" w:sz="0" w:space="0" w:color="auto"/>
        <w:right w:val="none" w:sz="0" w:space="0" w:color="auto"/>
      </w:divBdr>
    </w:div>
    <w:div w:id="684019597">
      <w:bodyDiv w:val="1"/>
      <w:marLeft w:val="0"/>
      <w:marRight w:val="0"/>
      <w:marTop w:val="0"/>
      <w:marBottom w:val="0"/>
      <w:divBdr>
        <w:top w:val="none" w:sz="0" w:space="0" w:color="auto"/>
        <w:left w:val="none" w:sz="0" w:space="0" w:color="auto"/>
        <w:bottom w:val="none" w:sz="0" w:space="0" w:color="auto"/>
        <w:right w:val="none" w:sz="0" w:space="0" w:color="auto"/>
      </w:divBdr>
    </w:div>
    <w:div w:id="684096114">
      <w:bodyDiv w:val="1"/>
      <w:marLeft w:val="0"/>
      <w:marRight w:val="0"/>
      <w:marTop w:val="0"/>
      <w:marBottom w:val="0"/>
      <w:divBdr>
        <w:top w:val="none" w:sz="0" w:space="0" w:color="auto"/>
        <w:left w:val="none" w:sz="0" w:space="0" w:color="auto"/>
        <w:bottom w:val="none" w:sz="0" w:space="0" w:color="auto"/>
        <w:right w:val="none" w:sz="0" w:space="0" w:color="auto"/>
      </w:divBdr>
    </w:div>
    <w:div w:id="684399420">
      <w:bodyDiv w:val="1"/>
      <w:marLeft w:val="0"/>
      <w:marRight w:val="0"/>
      <w:marTop w:val="0"/>
      <w:marBottom w:val="0"/>
      <w:divBdr>
        <w:top w:val="none" w:sz="0" w:space="0" w:color="auto"/>
        <w:left w:val="none" w:sz="0" w:space="0" w:color="auto"/>
        <w:bottom w:val="none" w:sz="0" w:space="0" w:color="auto"/>
        <w:right w:val="none" w:sz="0" w:space="0" w:color="auto"/>
      </w:divBdr>
    </w:div>
    <w:div w:id="684402135">
      <w:bodyDiv w:val="1"/>
      <w:marLeft w:val="0"/>
      <w:marRight w:val="0"/>
      <w:marTop w:val="0"/>
      <w:marBottom w:val="0"/>
      <w:divBdr>
        <w:top w:val="none" w:sz="0" w:space="0" w:color="auto"/>
        <w:left w:val="none" w:sz="0" w:space="0" w:color="auto"/>
        <w:bottom w:val="none" w:sz="0" w:space="0" w:color="auto"/>
        <w:right w:val="none" w:sz="0" w:space="0" w:color="auto"/>
      </w:divBdr>
    </w:div>
    <w:div w:id="684408179">
      <w:bodyDiv w:val="1"/>
      <w:marLeft w:val="0"/>
      <w:marRight w:val="0"/>
      <w:marTop w:val="0"/>
      <w:marBottom w:val="0"/>
      <w:divBdr>
        <w:top w:val="none" w:sz="0" w:space="0" w:color="auto"/>
        <w:left w:val="none" w:sz="0" w:space="0" w:color="auto"/>
        <w:bottom w:val="none" w:sz="0" w:space="0" w:color="auto"/>
        <w:right w:val="none" w:sz="0" w:space="0" w:color="auto"/>
      </w:divBdr>
    </w:div>
    <w:div w:id="684479394">
      <w:bodyDiv w:val="1"/>
      <w:marLeft w:val="0"/>
      <w:marRight w:val="0"/>
      <w:marTop w:val="0"/>
      <w:marBottom w:val="0"/>
      <w:divBdr>
        <w:top w:val="none" w:sz="0" w:space="0" w:color="auto"/>
        <w:left w:val="none" w:sz="0" w:space="0" w:color="auto"/>
        <w:bottom w:val="none" w:sz="0" w:space="0" w:color="auto"/>
        <w:right w:val="none" w:sz="0" w:space="0" w:color="auto"/>
      </w:divBdr>
    </w:div>
    <w:div w:id="684483800">
      <w:bodyDiv w:val="1"/>
      <w:marLeft w:val="0"/>
      <w:marRight w:val="0"/>
      <w:marTop w:val="0"/>
      <w:marBottom w:val="0"/>
      <w:divBdr>
        <w:top w:val="none" w:sz="0" w:space="0" w:color="auto"/>
        <w:left w:val="none" w:sz="0" w:space="0" w:color="auto"/>
        <w:bottom w:val="none" w:sz="0" w:space="0" w:color="auto"/>
        <w:right w:val="none" w:sz="0" w:space="0" w:color="auto"/>
      </w:divBdr>
    </w:div>
    <w:div w:id="684551251">
      <w:bodyDiv w:val="1"/>
      <w:marLeft w:val="0"/>
      <w:marRight w:val="0"/>
      <w:marTop w:val="0"/>
      <w:marBottom w:val="0"/>
      <w:divBdr>
        <w:top w:val="none" w:sz="0" w:space="0" w:color="auto"/>
        <w:left w:val="none" w:sz="0" w:space="0" w:color="auto"/>
        <w:bottom w:val="none" w:sz="0" w:space="0" w:color="auto"/>
        <w:right w:val="none" w:sz="0" w:space="0" w:color="auto"/>
      </w:divBdr>
    </w:div>
    <w:div w:id="684744242">
      <w:bodyDiv w:val="1"/>
      <w:marLeft w:val="0"/>
      <w:marRight w:val="0"/>
      <w:marTop w:val="0"/>
      <w:marBottom w:val="0"/>
      <w:divBdr>
        <w:top w:val="none" w:sz="0" w:space="0" w:color="auto"/>
        <w:left w:val="none" w:sz="0" w:space="0" w:color="auto"/>
        <w:bottom w:val="none" w:sz="0" w:space="0" w:color="auto"/>
        <w:right w:val="none" w:sz="0" w:space="0" w:color="auto"/>
      </w:divBdr>
    </w:div>
    <w:div w:id="684792605">
      <w:bodyDiv w:val="1"/>
      <w:marLeft w:val="0"/>
      <w:marRight w:val="0"/>
      <w:marTop w:val="0"/>
      <w:marBottom w:val="0"/>
      <w:divBdr>
        <w:top w:val="none" w:sz="0" w:space="0" w:color="auto"/>
        <w:left w:val="none" w:sz="0" w:space="0" w:color="auto"/>
        <w:bottom w:val="none" w:sz="0" w:space="0" w:color="auto"/>
        <w:right w:val="none" w:sz="0" w:space="0" w:color="auto"/>
      </w:divBdr>
    </w:div>
    <w:div w:id="684938014">
      <w:bodyDiv w:val="1"/>
      <w:marLeft w:val="0"/>
      <w:marRight w:val="0"/>
      <w:marTop w:val="0"/>
      <w:marBottom w:val="0"/>
      <w:divBdr>
        <w:top w:val="none" w:sz="0" w:space="0" w:color="auto"/>
        <w:left w:val="none" w:sz="0" w:space="0" w:color="auto"/>
        <w:bottom w:val="none" w:sz="0" w:space="0" w:color="auto"/>
        <w:right w:val="none" w:sz="0" w:space="0" w:color="auto"/>
      </w:divBdr>
    </w:div>
    <w:div w:id="685012170">
      <w:bodyDiv w:val="1"/>
      <w:marLeft w:val="0"/>
      <w:marRight w:val="0"/>
      <w:marTop w:val="0"/>
      <w:marBottom w:val="0"/>
      <w:divBdr>
        <w:top w:val="none" w:sz="0" w:space="0" w:color="auto"/>
        <w:left w:val="none" w:sz="0" w:space="0" w:color="auto"/>
        <w:bottom w:val="none" w:sz="0" w:space="0" w:color="auto"/>
        <w:right w:val="none" w:sz="0" w:space="0" w:color="auto"/>
      </w:divBdr>
    </w:div>
    <w:div w:id="685057473">
      <w:bodyDiv w:val="1"/>
      <w:marLeft w:val="0"/>
      <w:marRight w:val="0"/>
      <w:marTop w:val="0"/>
      <w:marBottom w:val="0"/>
      <w:divBdr>
        <w:top w:val="none" w:sz="0" w:space="0" w:color="auto"/>
        <w:left w:val="none" w:sz="0" w:space="0" w:color="auto"/>
        <w:bottom w:val="none" w:sz="0" w:space="0" w:color="auto"/>
        <w:right w:val="none" w:sz="0" w:space="0" w:color="auto"/>
      </w:divBdr>
    </w:div>
    <w:div w:id="685059793">
      <w:bodyDiv w:val="1"/>
      <w:marLeft w:val="0"/>
      <w:marRight w:val="0"/>
      <w:marTop w:val="0"/>
      <w:marBottom w:val="0"/>
      <w:divBdr>
        <w:top w:val="none" w:sz="0" w:space="0" w:color="auto"/>
        <w:left w:val="none" w:sz="0" w:space="0" w:color="auto"/>
        <w:bottom w:val="none" w:sz="0" w:space="0" w:color="auto"/>
        <w:right w:val="none" w:sz="0" w:space="0" w:color="auto"/>
      </w:divBdr>
    </w:div>
    <w:div w:id="685131407">
      <w:bodyDiv w:val="1"/>
      <w:marLeft w:val="0"/>
      <w:marRight w:val="0"/>
      <w:marTop w:val="0"/>
      <w:marBottom w:val="0"/>
      <w:divBdr>
        <w:top w:val="none" w:sz="0" w:space="0" w:color="auto"/>
        <w:left w:val="none" w:sz="0" w:space="0" w:color="auto"/>
        <w:bottom w:val="none" w:sz="0" w:space="0" w:color="auto"/>
        <w:right w:val="none" w:sz="0" w:space="0" w:color="auto"/>
      </w:divBdr>
    </w:div>
    <w:div w:id="685330761">
      <w:bodyDiv w:val="1"/>
      <w:marLeft w:val="0"/>
      <w:marRight w:val="0"/>
      <w:marTop w:val="0"/>
      <w:marBottom w:val="0"/>
      <w:divBdr>
        <w:top w:val="none" w:sz="0" w:space="0" w:color="auto"/>
        <w:left w:val="none" w:sz="0" w:space="0" w:color="auto"/>
        <w:bottom w:val="none" w:sz="0" w:space="0" w:color="auto"/>
        <w:right w:val="none" w:sz="0" w:space="0" w:color="auto"/>
      </w:divBdr>
    </w:div>
    <w:div w:id="685330957">
      <w:bodyDiv w:val="1"/>
      <w:marLeft w:val="0"/>
      <w:marRight w:val="0"/>
      <w:marTop w:val="0"/>
      <w:marBottom w:val="0"/>
      <w:divBdr>
        <w:top w:val="none" w:sz="0" w:space="0" w:color="auto"/>
        <w:left w:val="none" w:sz="0" w:space="0" w:color="auto"/>
        <w:bottom w:val="none" w:sz="0" w:space="0" w:color="auto"/>
        <w:right w:val="none" w:sz="0" w:space="0" w:color="auto"/>
      </w:divBdr>
    </w:div>
    <w:div w:id="685403296">
      <w:bodyDiv w:val="1"/>
      <w:marLeft w:val="0"/>
      <w:marRight w:val="0"/>
      <w:marTop w:val="0"/>
      <w:marBottom w:val="0"/>
      <w:divBdr>
        <w:top w:val="none" w:sz="0" w:space="0" w:color="auto"/>
        <w:left w:val="none" w:sz="0" w:space="0" w:color="auto"/>
        <w:bottom w:val="none" w:sz="0" w:space="0" w:color="auto"/>
        <w:right w:val="none" w:sz="0" w:space="0" w:color="auto"/>
      </w:divBdr>
    </w:div>
    <w:div w:id="685525380">
      <w:bodyDiv w:val="1"/>
      <w:marLeft w:val="0"/>
      <w:marRight w:val="0"/>
      <w:marTop w:val="0"/>
      <w:marBottom w:val="0"/>
      <w:divBdr>
        <w:top w:val="none" w:sz="0" w:space="0" w:color="auto"/>
        <w:left w:val="none" w:sz="0" w:space="0" w:color="auto"/>
        <w:bottom w:val="none" w:sz="0" w:space="0" w:color="auto"/>
        <w:right w:val="none" w:sz="0" w:space="0" w:color="auto"/>
      </w:divBdr>
    </w:div>
    <w:div w:id="685717107">
      <w:bodyDiv w:val="1"/>
      <w:marLeft w:val="0"/>
      <w:marRight w:val="0"/>
      <w:marTop w:val="0"/>
      <w:marBottom w:val="0"/>
      <w:divBdr>
        <w:top w:val="none" w:sz="0" w:space="0" w:color="auto"/>
        <w:left w:val="none" w:sz="0" w:space="0" w:color="auto"/>
        <w:bottom w:val="none" w:sz="0" w:space="0" w:color="auto"/>
        <w:right w:val="none" w:sz="0" w:space="0" w:color="auto"/>
      </w:divBdr>
    </w:div>
    <w:div w:id="685719260">
      <w:bodyDiv w:val="1"/>
      <w:marLeft w:val="0"/>
      <w:marRight w:val="0"/>
      <w:marTop w:val="0"/>
      <w:marBottom w:val="0"/>
      <w:divBdr>
        <w:top w:val="none" w:sz="0" w:space="0" w:color="auto"/>
        <w:left w:val="none" w:sz="0" w:space="0" w:color="auto"/>
        <w:bottom w:val="none" w:sz="0" w:space="0" w:color="auto"/>
        <w:right w:val="none" w:sz="0" w:space="0" w:color="auto"/>
      </w:divBdr>
    </w:div>
    <w:div w:id="685908025">
      <w:bodyDiv w:val="1"/>
      <w:marLeft w:val="0"/>
      <w:marRight w:val="0"/>
      <w:marTop w:val="0"/>
      <w:marBottom w:val="0"/>
      <w:divBdr>
        <w:top w:val="none" w:sz="0" w:space="0" w:color="auto"/>
        <w:left w:val="none" w:sz="0" w:space="0" w:color="auto"/>
        <w:bottom w:val="none" w:sz="0" w:space="0" w:color="auto"/>
        <w:right w:val="none" w:sz="0" w:space="0" w:color="auto"/>
      </w:divBdr>
    </w:div>
    <w:div w:id="685981066">
      <w:bodyDiv w:val="1"/>
      <w:marLeft w:val="0"/>
      <w:marRight w:val="0"/>
      <w:marTop w:val="0"/>
      <w:marBottom w:val="0"/>
      <w:divBdr>
        <w:top w:val="none" w:sz="0" w:space="0" w:color="auto"/>
        <w:left w:val="none" w:sz="0" w:space="0" w:color="auto"/>
        <w:bottom w:val="none" w:sz="0" w:space="0" w:color="auto"/>
        <w:right w:val="none" w:sz="0" w:space="0" w:color="auto"/>
      </w:divBdr>
    </w:div>
    <w:div w:id="686056121">
      <w:bodyDiv w:val="1"/>
      <w:marLeft w:val="0"/>
      <w:marRight w:val="0"/>
      <w:marTop w:val="0"/>
      <w:marBottom w:val="0"/>
      <w:divBdr>
        <w:top w:val="none" w:sz="0" w:space="0" w:color="auto"/>
        <w:left w:val="none" w:sz="0" w:space="0" w:color="auto"/>
        <w:bottom w:val="none" w:sz="0" w:space="0" w:color="auto"/>
        <w:right w:val="none" w:sz="0" w:space="0" w:color="auto"/>
      </w:divBdr>
    </w:div>
    <w:div w:id="686256656">
      <w:bodyDiv w:val="1"/>
      <w:marLeft w:val="0"/>
      <w:marRight w:val="0"/>
      <w:marTop w:val="0"/>
      <w:marBottom w:val="0"/>
      <w:divBdr>
        <w:top w:val="none" w:sz="0" w:space="0" w:color="auto"/>
        <w:left w:val="none" w:sz="0" w:space="0" w:color="auto"/>
        <w:bottom w:val="none" w:sz="0" w:space="0" w:color="auto"/>
        <w:right w:val="none" w:sz="0" w:space="0" w:color="auto"/>
      </w:divBdr>
    </w:div>
    <w:div w:id="686366822">
      <w:bodyDiv w:val="1"/>
      <w:marLeft w:val="0"/>
      <w:marRight w:val="0"/>
      <w:marTop w:val="0"/>
      <w:marBottom w:val="0"/>
      <w:divBdr>
        <w:top w:val="none" w:sz="0" w:space="0" w:color="auto"/>
        <w:left w:val="none" w:sz="0" w:space="0" w:color="auto"/>
        <w:bottom w:val="none" w:sz="0" w:space="0" w:color="auto"/>
        <w:right w:val="none" w:sz="0" w:space="0" w:color="auto"/>
      </w:divBdr>
    </w:div>
    <w:div w:id="686443724">
      <w:bodyDiv w:val="1"/>
      <w:marLeft w:val="0"/>
      <w:marRight w:val="0"/>
      <w:marTop w:val="0"/>
      <w:marBottom w:val="0"/>
      <w:divBdr>
        <w:top w:val="none" w:sz="0" w:space="0" w:color="auto"/>
        <w:left w:val="none" w:sz="0" w:space="0" w:color="auto"/>
        <w:bottom w:val="none" w:sz="0" w:space="0" w:color="auto"/>
        <w:right w:val="none" w:sz="0" w:space="0" w:color="auto"/>
      </w:divBdr>
    </w:div>
    <w:div w:id="686492911">
      <w:bodyDiv w:val="1"/>
      <w:marLeft w:val="0"/>
      <w:marRight w:val="0"/>
      <w:marTop w:val="0"/>
      <w:marBottom w:val="0"/>
      <w:divBdr>
        <w:top w:val="none" w:sz="0" w:space="0" w:color="auto"/>
        <w:left w:val="none" w:sz="0" w:space="0" w:color="auto"/>
        <w:bottom w:val="none" w:sz="0" w:space="0" w:color="auto"/>
        <w:right w:val="none" w:sz="0" w:space="0" w:color="auto"/>
      </w:divBdr>
    </w:div>
    <w:div w:id="686563159">
      <w:bodyDiv w:val="1"/>
      <w:marLeft w:val="0"/>
      <w:marRight w:val="0"/>
      <w:marTop w:val="0"/>
      <w:marBottom w:val="0"/>
      <w:divBdr>
        <w:top w:val="none" w:sz="0" w:space="0" w:color="auto"/>
        <w:left w:val="none" w:sz="0" w:space="0" w:color="auto"/>
        <w:bottom w:val="none" w:sz="0" w:space="0" w:color="auto"/>
        <w:right w:val="none" w:sz="0" w:space="0" w:color="auto"/>
      </w:divBdr>
    </w:div>
    <w:div w:id="686639558">
      <w:bodyDiv w:val="1"/>
      <w:marLeft w:val="0"/>
      <w:marRight w:val="0"/>
      <w:marTop w:val="0"/>
      <w:marBottom w:val="0"/>
      <w:divBdr>
        <w:top w:val="none" w:sz="0" w:space="0" w:color="auto"/>
        <w:left w:val="none" w:sz="0" w:space="0" w:color="auto"/>
        <w:bottom w:val="none" w:sz="0" w:space="0" w:color="auto"/>
        <w:right w:val="none" w:sz="0" w:space="0" w:color="auto"/>
      </w:divBdr>
    </w:div>
    <w:div w:id="686639848">
      <w:bodyDiv w:val="1"/>
      <w:marLeft w:val="0"/>
      <w:marRight w:val="0"/>
      <w:marTop w:val="0"/>
      <w:marBottom w:val="0"/>
      <w:divBdr>
        <w:top w:val="none" w:sz="0" w:space="0" w:color="auto"/>
        <w:left w:val="none" w:sz="0" w:space="0" w:color="auto"/>
        <w:bottom w:val="none" w:sz="0" w:space="0" w:color="auto"/>
        <w:right w:val="none" w:sz="0" w:space="0" w:color="auto"/>
      </w:divBdr>
    </w:div>
    <w:div w:id="686833051">
      <w:bodyDiv w:val="1"/>
      <w:marLeft w:val="0"/>
      <w:marRight w:val="0"/>
      <w:marTop w:val="0"/>
      <w:marBottom w:val="0"/>
      <w:divBdr>
        <w:top w:val="none" w:sz="0" w:space="0" w:color="auto"/>
        <w:left w:val="none" w:sz="0" w:space="0" w:color="auto"/>
        <w:bottom w:val="none" w:sz="0" w:space="0" w:color="auto"/>
        <w:right w:val="none" w:sz="0" w:space="0" w:color="auto"/>
      </w:divBdr>
    </w:div>
    <w:div w:id="686904400">
      <w:bodyDiv w:val="1"/>
      <w:marLeft w:val="0"/>
      <w:marRight w:val="0"/>
      <w:marTop w:val="0"/>
      <w:marBottom w:val="0"/>
      <w:divBdr>
        <w:top w:val="none" w:sz="0" w:space="0" w:color="auto"/>
        <w:left w:val="none" w:sz="0" w:space="0" w:color="auto"/>
        <w:bottom w:val="none" w:sz="0" w:space="0" w:color="auto"/>
        <w:right w:val="none" w:sz="0" w:space="0" w:color="auto"/>
      </w:divBdr>
    </w:div>
    <w:div w:id="686979970">
      <w:bodyDiv w:val="1"/>
      <w:marLeft w:val="0"/>
      <w:marRight w:val="0"/>
      <w:marTop w:val="0"/>
      <w:marBottom w:val="0"/>
      <w:divBdr>
        <w:top w:val="none" w:sz="0" w:space="0" w:color="auto"/>
        <w:left w:val="none" w:sz="0" w:space="0" w:color="auto"/>
        <w:bottom w:val="none" w:sz="0" w:space="0" w:color="auto"/>
        <w:right w:val="none" w:sz="0" w:space="0" w:color="auto"/>
      </w:divBdr>
    </w:div>
    <w:div w:id="687172227">
      <w:bodyDiv w:val="1"/>
      <w:marLeft w:val="0"/>
      <w:marRight w:val="0"/>
      <w:marTop w:val="0"/>
      <w:marBottom w:val="0"/>
      <w:divBdr>
        <w:top w:val="none" w:sz="0" w:space="0" w:color="auto"/>
        <w:left w:val="none" w:sz="0" w:space="0" w:color="auto"/>
        <w:bottom w:val="none" w:sz="0" w:space="0" w:color="auto"/>
        <w:right w:val="none" w:sz="0" w:space="0" w:color="auto"/>
      </w:divBdr>
    </w:div>
    <w:div w:id="687172948">
      <w:bodyDiv w:val="1"/>
      <w:marLeft w:val="0"/>
      <w:marRight w:val="0"/>
      <w:marTop w:val="0"/>
      <w:marBottom w:val="0"/>
      <w:divBdr>
        <w:top w:val="none" w:sz="0" w:space="0" w:color="auto"/>
        <w:left w:val="none" w:sz="0" w:space="0" w:color="auto"/>
        <w:bottom w:val="none" w:sz="0" w:space="0" w:color="auto"/>
        <w:right w:val="none" w:sz="0" w:space="0" w:color="auto"/>
      </w:divBdr>
    </w:div>
    <w:div w:id="687176210">
      <w:bodyDiv w:val="1"/>
      <w:marLeft w:val="0"/>
      <w:marRight w:val="0"/>
      <w:marTop w:val="0"/>
      <w:marBottom w:val="0"/>
      <w:divBdr>
        <w:top w:val="none" w:sz="0" w:space="0" w:color="auto"/>
        <w:left w:val="none" w:sz="0" w:space="0" w:color="auto"/>
        <w:bottom w:val="none" w:sz="0" w:space="0" w:color="auto"/>
        <w:right w:val="none" w:sz="0" w:space="0" w:color="auto"/>
      </w:divBdr>
    </w:div>
    <w:div w:id="687369764">
      <w:bodyDiv w:val="1"/>
      <w:marLeft w:val="0"/>
      <w:marRight w:val="0"/>
      <w:marTop w:val="0"/>
      <w:marBottom w:val="0"/>
      <w:divBdr>
        <w:top w:val="none" w:sz="0" w:space="0" w:color="auto"/>
        <w:left w:val="none" w:sz="0" w:space="0" w:color="auto"/>
        <w:bottom w:val="none" w:sz="0" w:space="0" w:color="auto"/>
        <w:right w:val="none" w:sz="0" w:space="0" w:color="auto"/>
      </w:divBdr>
    </w:div>
    <w:div w:id="687412039">
      <w:bodyDiv w:val="1"/>
      <w:marLeft w:val="0"/>
      <w:marRight w:val="0"/>
      <w:marTop w:val="0"/>
      <w:marBottom w:val="0"/>
      <w:divBdr>
        <w:top w:val="none" w:sz="0" w:space="0" w:color="auto"/>
        <w:left w:val="none" w:sz="0" w:space="0" w:color="auto"/>
        <w:bottom w:val="none" w:sz="0" w:space="0" w:color="auto"/>
        <w:right w:val="none" w:sz="0" w:space="0" w:color="auto"/>
      </w:divBdr>
    </w:div>
    <w:div w:id="687414411">
      <w:bodyDiv w:val="1"/>
      <w:marLeft w:val="0"/>
      <w:marRight w:val="0"/>
      <w:marTop w:val="0"/>
      <w:marBottom w:val="0"/>
      <w:divBdr>
        <w:top w:val="none" w:sz="0" w:space="0" w:color="auto"/>
        <w:left w:val="none" w:sz="0" w:space="0" w:color="auto"/>
        <w:bottom w:val="none" w:sz="0" w:space="0" w:color="auto"/>
        <w:right w:val="none" w:sz="0" w:space="0" w:color="auto"/>
      </w:divBdr>
    </w:div>
    <w:div w:id="687567568">
      <w:bodyDiv w:val="1"/>
      <w:marLeft w:val="0"/>
      <w:marRight w:val="0"/>
      <w:marTop w:val="0"/>
      <w:marBottom w:val="0"/>
      <w:divBdr>
        <w:top w:val="none" w:sz="0" w:space="0" w:color="auto"/>
        <w:left w:val="none" w:sz="0" w:space="0" w:color="auto"/>
        <w:bottom w:val="none" w:sz="0" w:space="0" w:color="auto"/>
        <w:right w:val="none" w:sz="0" w:space="0" w:color="auto"/>
      </w:divBdr>
    </w:div>
    <w:div w:id="687826535">
      <w:bodyDiv w:val="1"/>
      <w:marLeft w:val="0"/>
      <w:marRight w:val="0"/>
      <w:marTop w:val="0"/>
      <w:marBottom w:val="0"/>
      <w:divBdr>
        <w:top w:val="none" w:sz="0" w:space="0" w:color="auto"/>
        <w:left w:val="none" w:sz="0" w:space="0" w:color="auto"/>
        <w:bottom w:val="none" w:sz="0" w:space="0" w:color="auto"/>
        <w:right w:val="none" w:sz="0" w:space="0" w:color="auto"/>
      </w:divBdr>
    </w:div>
    <w:div w:id="687829193">
      <w:bodyDiv w:val="1"/>
      <w:marLeft w:val="0"/>
      <w:marRight w:val="0"/>
      <w:marTop w:val="0"/>
      <w:marBottom w:val="0"/>
      <w:divBdr>
        <w:top w:val="none" w:sz="0" w:space="0" w:color="auto"/>
        <w:left w:val="none" w:sz="0" w:space="0" w:color="auto"/>
        <w:bottom w:val="none" w:sz="0" w:space="0" w:color="auto"/>
        <w:right w:val="none" w:sz="0" w:space="0" w:color="auto"/>
      </w:divBdr>
    </w:div>
    <w:div w:id="688069744">
      <w:bodyDiv w:val="1"/>
      <w:marLeft w:val="0"/>
      <w:marRight w:val="0"/>
      <w:marTop w:val="0"/>
      <w:marBottom w:val="0"/>
      <w:divBdr>
        <w:top w:val="none" w:sz="0" w:space="0" w:color="auto"/>
        <w:left w:val="none" w:sz="0" w:space="0" w:color="auto"/>
        <w:bottom w:val="none" w:sz="0" w:space="0" w:color="auto"/>
        <w:right w:val="none" w:sz="0" w:space="0" w:color="auto"/>
      </w:divBdr>
    </w:div>
    <w:div w:id="688259914">
      <w:bodyDiv w:val="1"/>
      <w:marLeft w:val="0"/>
      <w:marRight w:val="0"/>
      <w:marTop w:val="0"/>
      <w:marBottom w:val="0"/>
      <w:divBdr>
        <w:top w:val="none" w:sz="0" w:space="0" w:color="auto"/>
        <w:left w:val="none" w:sz="0" w:space="0" w:color="auto"/>
        <w:bottom w:val="none" w:sz="0" w:space="0" w:color="auto"/>
        <w:right w:val="none" w:sz="0" w:space="0" w:color="auto"/>
      </w:divBdr>
    </w:div>
    <w:div w:id="688410988">
      <w:bodyDiv w:val="1"/>
      <w:marLeft w:val="0"/>
      <w:marRight w:val="0"/>
      <w:marTop w:val="0"/>
      <w:marBottom w:val="0"/>
      <w:divBdr>
        <w:top w:val="none" w:sz="0" w:space="0" w:color="auto"/>
        <w:left w:val="none" w:sz="0" w:space="0" w:color="auto"/>
        <w:bottom w:val="none" w:sz="0" w:space="0" w:color="auto"/>
        <w:right w:val="none" w:sz="0" w:space="0" w:color="auto"/>
      </w:divBdr>
    </w:div>
    <w:div w:id="688413857">
      <w:bodyDiv w:val="1"/>
      <w:marLeft w:val="0"/>
      <w:marRight w:val="0"/>
      <w:marTop w:val="0"/>
      <w:marBottom w:val="0"/>
      <w:divBdr>
        <w:top w:val="none" w:sz="0" w:space="0" w:color="auto"/>
        <w:left w:val="none" w:sz="0" w:space="0" w:color="auto"/>
        <w:bottom w:val="none" w:sz="0" w:space="0" w:color="auto"/>
        <w:right w:val="none" w:sz="0" w:space="0" w:color="auto"/>
      </w:divBdr>
    </w:div>
    <w:div w:id="688606947">
      <w:bodyDiv w:val="1"/>
      <w:marLeft w:val="0"/>
      <w:marRight w:val="0"/>
      <w:marTop w:val="0"/>
      <w:marBottom w:val="0"/>
      <w:divBdr>
        <w:top w:val="none" w:sz="0" w:space="0" w:color="auto"/>
        <w:left w:val="none" w:sz="0" w:space="0" w:color="auto"/>
        <w:bottom w:val="none" w:sz="0" w:space="0" w:color="auto"/>
        <w:right w:val="none" w:sz="0" w:space="0" w:color="auto"/>
      </w:divBdr>
    </w:div>
    <w:div w:id="688676023">
      <w:bodyDiv w:val="1"/>
      <w:marLeft w:val="0"/>
      <w:marRight w:val="0"/>
      <w:marTop w:val="0"/>
      <w:marBottom w:val="0"/>
      <w:divBdr>
        <w:top w:val="none" w:sz="0" w:space="0" w:color="auto"/>
        <w:left w:val="none" w:sz="0" w:space="0" w:color="auto"/>
        <w:bottom w:val="none" w:sz="0" w:space="0" w:color="auto"/>
        <w:right w:val="none" w:sz="0" w:space="0" w:color="auto"/>
      </w:divBdr>
    </w:div>
    <w:div w:id="688916596">
      <w:bodyDiv w:val="1"/>
      <w:marLeft w:val="0"/>
      <w:marRight w:val="0"/>
      <w:marTop w:val="0"/>
      <w:marBottom w:val="0"/>
      <w:divBdr>
        <w:top w:val="none" w:sz="0" w:space="0" w:color="auto"/>
        <w:left w:val="none" w:sz="0" w:space="0" w:color="auto"/>
        <w:bottom w:val="none" w:sz="0" w:space="0" w:color="auto"/>
        <w:right w:val="none" w:sz="0" w:space="0" w:color="auto"/>
      </w:divBdr>
    </w:div>
    <w:div w:id="688944111">
      <w:bodyDiv w:val="1"/>
      <w:marLeft w:val="0"/>
      <w:marRight w:val="0"/>
      <w:marTop w:val="0"/>
      <w:marBottom w:val="0"/>
      <w:divBdr>
        <w:top w:val="none" w:sz="0" w:space="0" w:color="auto"/>
        <w:left w:val="none" w:sz="0" w:space="0" w:color="auto"/>
        <w:bottom w:val="none" w:sz="0" w:space="0" w:color="auto"/>
        <w:right w:val="none" w:sz="0" w:space="0" w:color="auto"/>
      </w:divBdr>
    </w:div>
    <w:div w:id="689068573">
      <w:bodyDiv w:val="1"/>
      <w:marLeft w:val="0"/>
      <w:marRight w:val="0"/>
      <w:marTop w:val="0"/>
      <w:marBottom w:val="0"/>
      <w:divBdr>
        <w:top w:val="none" w:sz="0" w:space="0" w:color="auto"/>
        <w:left w:val="none" w:sz="0" w:space="0" w:color="auto"/>
        <w:bottom w:val="none" w:sz="0" w:space="0" w:color="auto"/>
        <w:right w:val="none" w:sz="0" w:space="0" w:color="auto"/>
      </w:divBdr>
    </w:div>
    <w:div w:id="689379286">
      <w:bodyDiv w:val="1"/>
      <w:marLeft w:val="0"/>
      <w:marRight w:val="0"/>
      <w:marTop w:val="0"/>
      <w:marBottom w:val="0"/>
      <w:divBdr>
        <w:top w:val="none" w:sz="0" w:space="0" w:color="auto"/>
        <w:left w:val="none" w:sz="0" w:space="0" w:color="auto"/>
        <w:bottom w:val="none" w:sz="0" w:space="0" w:color="auto"/>
        <w:right w:val="none" w:sz="0" w:space="0" w:color="auto"/>
      </w:divBdr>
    </w:div>
    <w:div w:id="689451004">
      <w:bodyDiv w:val="1"/>
      <w:marLeft w:val="0"/>
      <w:marRight w:val="0"/>
      <w:marTop w:val="0"/>
      <w:marBottom w:val="0"/>
      <w:divBdr>
        <w:top w:val="none" w:sz="0" w:space="0" w:color="auto"/>
        <w:left w:val="none" w:sz="0" w:space="0" w:color="auto"/>
        <w:bottom w:val="none" w:sz="0" w:space="0" w:color="auto"/>
        <w:right w:val="none" w:sz="0" w:space="0" w:color="auto"/>
      </w:divBdr>
    </w:div>
    <w:div w:id="689530454">
      <w:bodyDiv w:val="1"/>
      <w:marLeft w:val="0"/>
      <w:marRight w:val="0"/>
      <w:marTop w:val="0"/>
      <w:marBottom w:val="0"/>
      <w:divBdr>
        <w:top w:val="none" w:sz="0" w:space="0" w:color="auto"/>
        <w:left w:val="none" w:sz="0" w:space="0" w:color="auto"/>
        <w:bottom w:val="none" w:sz="0" w:space="0" w:color="auto"/>
        <w:right w:val="none" w:sz="0" w:space="0" w:color="auto"/>
      </w:divBdr>
    </w:div>
    <w:div w:id="689531701">
      <w:bodyDiv w:val="1"/>
      <w:marLeft w:val="0"/>
      <w:marRight w:val="0"/>
      <w:marTop w:val="0"/>
      <w:marBottom w:val="0"/>
      <w:divBdr>
        <w:top w:val="none" w:sz="0" w:space="0" w:color="auto"/>
        <w:left w:val="none" w:sz="0" w:space="0" w:color="auto"/>
        <w:bottom w:val="none" w:sz="0" w:space="0" w:color="auto"/>
        <w:right w:val="none" w:sz="0" w:space="0" w:color="auto"/>
      </w:divBdr>
    </w:div>
    <w:div w:id="689575434">
      <w:bodyDiv w:val="1"/>
      <w:marLeft w:val="0"/>
      <w:marRight w:val="0"/>
      <w:marTop w:val="0"/>
      <w:marBottom w:val="0"/>
      <w:divBdr>
        <w:top w:val="none" w:sz="0" w:space="0" w:color="auto"/>
        <w:left w:val="none" w:sz="0" w:space="0" w:color="auto"/>
        <w:bottom w:val="none" w:sz="0" w:space="0" w:color="auto"/>
        <w:right w:val="none" w:sz="0" w:space="0" w:color="auto"/>
      </w:divBdr>
    </w:div>
    <w:div w:id="689718148">
      <w:bodyDiv w:val="1"/>
      <w:marLeft w:val="0"/>
      <w:marRight w:val="0"/>
      <w:marTop w:val="0"/>
      <w:marBottom w:val="0"/>
      <w:divBdr>
        <w:top w:val="none" w:sz="0" w:space="0" w:color="auto"/>
        <w:left w:val="none" w:sz="0" w:space="0" w:color="auto"/>
        <w:bottom w:val="none" w:sz="0" w:space="0" w:color="auto"/>
        <w:right w:val="none" w:sz="0" w:space="0" w:color="auto"/>
      </w:divBdr>
    </w:div>
    <w:div w:id="689719403">
      <w:bodyDiv w:val="1"/>
      <w:marLeft w:val="0"/>
      <w:marRight w:val="0"/>
      <w:marTop w:val="0"/>
      <w:marBottom w:val="0"/>
      <w:divBdr>
        <w:top w:val="none" w:sz="0" w:space="0" w:color="auto"/>
        <w:left w:val="none" w:sz="0" w:space="0" w:color="auto"/>
        <w:bottom w:val="none" w:sz="0" w:space="0" w:color="auto"/>
        <w:right w:val="none" w:sz="0" w:space="0" w:color="auto"/>
      </w:divBdr>
    </w:div>
    <w:div w:id="689987197">
      <w:bodyDiv w:val="1"/>
      <w:marLeft w:val="0"/>
      <w:marRight w:val="0"/>
      <w:marTop w:val="0"/>
      <w:marBottom w:val="0"/>
      <w:divBdr>
        <w:top w:val="none" w:sz="0" w:space="0" w:color="auto"/>
        <w:left w:val="none" w:sz="0" w:space="0" w:color="auto"/>
        <w:bottom w:val="none" w:sz="0" w:space="0" w:color="auto"/>
        <w:right w:val="none" w:sz="0" w:space="0" w:color="auto"/>
      </w:divBdr>
    </w:div>
    <w:div w:id="690029403">
      <w:bodyDiv w:val="1"/>
      <w:marLeft w:val="0"/>
      <w:marRight w:val="0"/>
      <w:marTop w:val="0"/>
      <w:marBottom w:val="0"/>
      <w:divBdr>
        <w:top w:val="none" w:sz="0" w:space="0" w:color="auto"/>
        <w:left w:val="none" w:sz="0" w:space="0" w:color="auto"/>
        <w:bottom w:val="none" w:sz="0" w:space="0" w:color="auto"/>
        <w:right w:val="none" w:sz="0" w:space="0" w:color="auto"/>
      </w:divBdr>
    </w:div>
    <w:div w:id="690230342">
      <w:bodyDiv w:val="1"/>
      <w:marLeft w:val="0"/>
      <w:marRight w:val="0"/>
      <w:marTop w:val="0"/>
      <w:marBottom w:val="0"/>
      <w:divBdr>
        <w:top w:val="none" w:sz="0" w:space="0" w:color="auto"/>
        <w:left w:val="none" w:sz="0" w:space="0" w:color="auto"/>
        <w:bottom w:val="none" w:sz="0" w:space="0" w:color="auto"/>
        <w:right w:val="none" w:sz="0" w:space="0" w:color="auto"/>
      </w:divBdr>
    </w:div>
    <w:div w:id="690646349">
      <w:bodyDiv w:val="1"/>
      <w:marLeft w:val="0"/>
      <w:marRight w:val="0"/>
      <w:marTop w:val="0"/>
      <w:marBottom w:val="0"/>
      <w:divBdr>
        <w:top w:val="none" w:sz="0" w:space="0" w:color="auto"/>
        <w:left w:val="none" w:sz="0" w:space="0" w:color="auto"/>
        <w:bottom w:val="none" w:sz="0" w:space="0" w:color="auto"/>
        <w:right w:val="none" w:sz="0" w:space="0" w:color="auto"/>
      </w:divBdr>
    </w:div>
    <w:div w:id="690647116">
      <w:bodyDiv w:val="1"/>
      <w:marLeft w:val="0"/>
      <w:marRight w:val="0"/>
      <w:marTop w:val="0"/>
      <w:marBottom w:val="0"/>
      <w:divBdr>
        <w:top w:val="none" w:sz="0" w:space="0" w:color="auto"/>
        <w:left w:val="none" w:sz="0" w:space="0" w:color="auto"/>
        <w:bottom w:val="none" w:sz="0" w:space="0" w:color="auto"/>
        <w:right w:val="none" w:sz="0" w:space="0" w:color="auto"/>
      </w:divBdr>
    </w:div>
    <w:div w:id="691106762">
      <w:bodyDiv w:val="1"/>
      <w:marLeft w:val="0"/>
      <w:marRight w:val="0"/>
      <w:marTop w:val="0"/>
      <w:marBottom w:val="0"/>
      <w:divBdr>
        <w:top w:val="none" w:sz="0" w:space="0" w:color="auto"/>
        <w:left w:val="none" w:sz="0" w:space="0" w:color="auto"/>
        <w:bottom w:val="none" w:sz="0" w:space="0" w:color="auto"/>
        <w:right w:val="none" w:sz="0" w:space="0" w:color="auto"/>
      </w:divBdr>
    </w:div>
    <w:div w:id="691108261">
      <w:bodyDiv w:val="1"/>
      <w:marLeft w:val="0"/>
      <w:marRight w:val="0"/>
      <w:marTop w:val="0"/>
      <w:marBottom w:val="0"/>
      <w:divBdr>
        <w:top w:val="none" w:sz="0" w:space="0" w:color="auto"/>
        <w:left w:val="none" w:sz="0" w:space="0" w:color="auto"/>
        <w:bottom w:val="none" w:sz="0" w:space="0" w:color="auto"/>
        <w:right w:val="none" w:sz="0" w:space="0" w:color="auto"/>
      </w:divBdr>
    </w:div>
    <w:div w:id="691222384">
      <w:bodyDiv w:val="1"/>
      <w:marLeft w:val="0"/>
      <w:marRight w:val="0"/>
      <w:marTop w:val="0"/>
      <w:marBottom w:val="0"/>
      <w:divBdr>
        <w:top w:val="none" w:sz="0" w:space="0" w:color="auto"/>
        <w:left w:val="none" w:sz="0" w:space="0" w:color="auto"/>
        <w:bottom w:val="none" w:sz="0" w:space="0" w:color="auto"/>
        <w:right w:val="none" w:sz="0" w:space="0" w:color="auto"/>
      </w:divBdr>
    </w:div>
    <w:div w:id="691345258">
      <w:bodyDiv w:val="1"/>
      <w:marLeft w:val="0"/>
      <w:marRight w:val="0"/>
      <w:marTop w:val="0"/>
      <w:marBottom w:val="0"/>
      <w:divBdr>
        <w:top w:val="none" w:sz="0" w:space="0" w:color="auto"/>
        <w:left w:val="none" w:sz="0" w:space="0" w:color="auto"/>
        <w:bottom w:val="none" w:sz="0" w:space="0" w:color="auto"/>
        <w:right w:val="none" w:sz="0" w:space="0" w:color="auto"/>
      </w:divBdr>
    </w:div>
    <w:div w:id="691495728">
      <w:bodyDiv w:val="1"/>
      <w:marLeft w:val="0"/>
      <w:marRight w:val="0"/>
      <w:marTop w:val="0"/>
      <w:marBottom w:val="0"/>
      <w:divBdr>
        <w:top w:val="none" w:sz="0" w:space="0" w:color="auto"/>
        <w:left w:val="none" w:sz="0" w:space="0" w:color="auto"/>
        <w:bottom w:val="none" w:sz="0" w:space="0" w:color="auto"/>
        <w:right w:val="none" w:sz="0" w:space="0" w:color="auto"/>
      </w:divBdr>
    </w:div>
    <w:div w:id="691535986">
      <w:bodyDiv w:val="1"/>
      <w:marLeft w:val="0"/>
      <w:marRight w:val="0"/>
      <w:marTop w:val="0"/>
      <w:marBottom w:val="0"/>
      <w:divBdr>
        <w:top w:val="none" w:sz="0" w:space="0" w:color="auto"/>
        <w:left w:val="none" w:sz="0" w:space="0" w:color="auto"/>
        <w:bottom w:val="none" w:sz="0" w:space="0" w:color="auto"/>
        <w:right w:val="none" w:sz="0" w:space="0" w:color="auto"/>
      </w:divBdr>
    </w:div>
    <w:div w:id="691611211">
      <w:bodyDiv w:val="1"/>
      <w:marLeft w:val="0"/>
      <w:marRight w:val="0"/>
      <w:marTop w:val="0"/>
      <w:marBottom w:val="0"/>
      <w:divBdr>
        <w:top w:val="none" w:sz="0" w:space="0" w:color="auto"/>
        <w:left w:val="none" w:sz="0" w:space="0" w:color="auto"/>
        <w:bottom w:val="none" w:sz="0" w:space="0" w:color="auto"/>
        <w:right w:val="none" w:sz="0" w:space="0" w:color="auto"/>
      </w:divBdr>
    </w:div>
    <w:div w:id="691803027">
      <w:bodyDiv w:val="1"/>
      <w:marLeft w:val="0"/>
      <w:marRight w:val="0"/>
      <w:marTop w:val="0"/>
      <w:marBottom w:val="0"/>
      <w:divBdr>
        <w:top w:val="none" w:sz="0" w:space="0" w:color="auto"/>
        <w:left w:val="none" w:sz="0" w:space="0" w:color="auto"/>
        <w:bottom w:val="none" w:sz="0" w:space="0" w:color="auto"/>
        <w:right w:val="none" w:sz="0" w:space="0" w:color="auto"/>
      </w:divBdr>
    </w:div>
    <w:div w:id="691805628">
      <w:bodyDiv w:val="1"/>
      <w:marLeft w:val="0"/>
      <w:marRight w:val="0"/>
      <w:marTop w:val="0"/>
      <w:marBottom w:val="0"/>
      <w:divBdr>
        <w:top w:val="none" w:sz="0" w:space="0" w:color="auto"/>
        <w:left w:val="none" w:sz="0" w:space="0" w:color="auto"/>
        <w:bottom w:val="none" w:sz="0" w:space="0" w:color="auto"/>
        <w:right w:val="none" w:sz="0" w:space="0" w:color="auto"/>
      </w:divBdr>
    </w:div>
    <w:div w:id="691997174">
      <w:bodyDiv w:val="1"/>
      <w:marLeft w:val="0"/>
      <w:marRight w:val="0"/>
      <w:marTop w:val="0"/>
      <w:marBottom w:val="0"/>
      <w:divBdr>
        <w:top w:val="none" w:sz="0" w:space="0" w:color="auto"/>
        <w:left w:val="none" w:sz="0" w:space="0" w:color="auto"/>
        <w:bottom w:val="none" w:sz="0" w:space="0" w:color="auto"/>
        <w:right w:val="none" w:sz="0" w:space="0" w:color="auto"/>
      </w:divBdr>
    </w:div>
    <w:div w:id="692026934">
      <w:bodyDiv w:val="1"/>
      <w:marLeft w:val="0"/>
      <w:marRight w:val="0"/>
      <w:marTop w:val="0"/>
      <w:marBottom w:val="0"/>
      <w:divBdr>
        <w:top w:val="none" w:sz="0" w:space="0" w:color="auto"/>
        <w:left w:val="none" w:sz="0" w:space="0" w:color="auto"/>
        <w:bottom w:val="none" w:sz="0" w:space="0" w:color="auto"/>
        <w:right w:val="none" w:sz="0" w:space="0" w:color="auto"/>
      </w:divBdr>
    </w:div>
    <w:div w:id="692077999">
      <w:bodyDiv w:val="1"/>
      <w:marLeft w:val="0"/>
      <w:marRight w:val="0"/>
      <w:marTop w:val="0"/>
      <w:marBottom w:val="0"/>
      <w:divBdr>
        <w:top w:val="none" w:sz="0" w:space="0" w:color="auto"/>
        <w:left w:val="none" w:sz="0" w:space="0" w:color="auto"/>
        <w:bottom w:val="none" w:sz="0" w:space="0" w:color="auto"/>
        <w:right w:val="none" w:sz="0" w:space="0" w:color="auto"/>
      </w:divBdr>
    </w:div>
    <w:div w:id="692148310">
      <w:bodyDiv w:val="1"/>
      <w:marLeft w:val="0"/>
      <w:marRight w:val="0"/>
      <w:marTop w:val="0"/>
      <w:marBottom w:val="0"/>
      <w:divBdr>
        <w:top w:val="none" w:sz="0" w:space="0" w:color="auto"/>
        <w:left w:val="none" w:sz="0" w:space="0" w:color="auto"/>
        <w:bottom w:val="none" w:sz="0" w:space="0" w:color="auto"/>
        <w:right w:val="none" w:sz="0" w:space="0" w:color="auto"/>
      </w:divBdr>
    </w:div>
    <w:div w:id="692416755">
      <w:bodyDiv w:val="1"/>
      <w:marLeft w:val="0"/>
      <w:marRight w:val="0"/>
      <w:marTop w:val="0"/>
      <w:marBottom w:val="0"/>
      <w:divBdr>
        <w:top w:val="none" w:sz="0" w:space="0" w:color="auto"/>
        <w:left w:val="none" w:sz="0" w:space="0" w:color="auto"/>
        <w:bottom w:val="none" w:sz="0" w:space="0" w:color="auto"/>
        <w:right w:val="none" w:sz="0" w:space="0" w:color="auto"/>
      </w:divBdr>
    </w:div>
    <w:div w:id="692615802">
      <w:bodyDiv w:val="1"/>
      <w:marLeft w:val="0"/>
      <w:marRight w:val="0"/>
      <w:marTop w:val="0"/>
      <w:marBottom w:val="0"/>
      <w:divBdr>
        <w:top w:val="none" w:sz="0" w:space="0" w:color="auto"/>
        <w:left w:val="none" w:sz="0" w:space="0" w:color="auto"/>
        <w:bottom w:val="none" w:sz="0" w:space="0" w:color="auto"/>
        <w:right w:val="none" w:sz="0" w:space="0" w:color="auto"/>
      </w:divBdr>
    </w:div>
    <w:div w:id="692728295">
      <w:bodyDiv w:val="1"/>
      <w:marLeft w:val="0"/>
      <w:marRight w:val="0"/>
      <w:marTop w:val="0"/>
      <w:marBottom w:val="0"/>
      <w:divBdr>
        <w:top w:val="none" w:sz="0" w:space="0" w:color="auto"/>
        <w:left w:val="none" w:sz="0" w:space="0" w:color="auto"/>
        <w:bottom w:val="none" w:sz="0" w:space="0" w:color="auto"/>
        <w:right w:val="none" w:sz="0" w:space="0" w:color="auto"/>
      </w:divBdr>
    </w:div>
    <w:div w:id="693266255">
      <w:bodyDiv w:val="1"/>
      <w:marLeft w:val="0"/>
      <w:marRight w:val="0"/>
      <w:marTop w:val="0"/>
      <w:marBottom w:val="0"/>
      <w:divBdr>
        <w:top w:val="none" w:sz="0" w:space="0" w:color="auto"/>
        <w:left w:val="none" w:sz="0" w:space="0" w:color="auto"/>
        <w:bottom w:val="none" w:sz="0" w:space="0" w:color="auto"/>
        <w:right w:val="none" w:sz="0" w:space="0" w:color="auto"/>
      </w:divBdr>
    </w:div>
    <w:div w:id="693310858">
      <w:bodyDiv w:val="1"/>
      <w:marLeft w:val="0"/>
      <w:marRight w:val="0"/>
      <w:marTop w:val="0"/>
      <w:marBottom w:val="0"/>
      <w:divBdr>
        <w:top w:val="none" w:sz="0" w:space="0" w:color="auto"/>
        <w:left w:val="none" w:sz="0" w:space="0" w:color="auto"/>
        <w:bottom w:val="none" w:sz="0" w:space="0" w:color="auto"/>
        <w:right w:val="none" w:sz="0" w:space="0" w:color="auto"/>
      </w:divBdr>
    </w:div>
    <w:div w:id="693458223">
      <w:bodyDiv w:val="1"/>
      <w:marLeft w:val="0"/>
      <w:marRight w:val="0"/>
      <w:marTop w:val="0"/>
      <w:marBottom w:val="0"/>
      <w:divBdr>
        <w:top w:val="none" w:sz="0" w:space="0" w:color="auto"/>
        <w:left w:val="none" w:sz="0" w:space="0" w:color="auto"/>
        <w:bottom w:val="none" w:sz="0" w:space="0" w:color="auto"/>
        <w:right w:val="none" w:sz="0" w:space="0" w:color="auto"/>
      </w:divBdr>
    </w:div>
    <w:div w:id="693503021">
      <w:bodyDiv w:val="1"/>
      <w:marLeft w:val="0"/>
      <w:marRight w:val="0"/>
      <w:marTop w:val="0"/>
      <w:marBottom w:val="0"/>
      <w:divBdr>
        <w:top w:val="none" w:sz="0" w:space="0" w:color="auto"/>
        <w:left w:val="none" w:sz="0" w:space="0" w:color="auto"/>
        <w:bottom w:val="none" w:sz="0" w:space="0" w:color="auto"/>
        <w:right w:val="none" w:sz="0" w:space="0" w:color="auto"/>
      </w:divBdr>
    </w:div>
    <w:div w:id="693648502">
      <w:bodyDiv w:val="1"/>
      <w:marLeft w:val="0"/>
      <w:marRight w:val="0"/>
      <w:marTop w:val="0"/>
      <w:marBottom w:val="0"/>
      <w:divBdr>
        <w:top w:val="none" w:sz="0" w:space="0" w:color="auto"/>
        <w:left w:val="none" w:sz="0" w:space="0" w:color="auto"/>
        <w:bottom w:val="none" w:sz="0" w:space="0" w:color="auto"/>
        <w:right w:val="none" w:sz="0" w:space="0" w:color="auto"/>
      </w:divBdr>
    </w:div>
    <w:div w:id="693729206">
      <w:bodyDiv w:val="1"/>
      <w:marLeft w:val="0"/>
      <w:marRight w:val="0"/>
      <w:marTop w:val="0"/>
      <w:marBottom w:val="0"/>
      <w:divBdr>
        <w:top w:val="none" w:sz="0" w:space="0" w:color="auto"/>
        <w:left w:val="none" w:sz="0" w:space="0" w:color="auto"/>
        <w:bottom w:val="none" w:sz="0" w:space="0" w:color="auto"/>
        <w:right w:val="none" w:sz="0" w:space="0" w:color="auto"/>
      </w:divBdr>
    </w:div>
    <w:div w:id="693849947">
      <w:bodyDiv w:val="1"/>
      <w:marLeft w:val="0"/>
      <w:marRight w:val="0"/>
      <w:marTop w:val="0"/>
      <w:marBottom w:val="0"/>
      <w:divBdr>
        <w:top w:val="none" w:sz="0" w:space="0" w:color="auto"/>
        <w:left w:val="none" w:sz="0" w:space="0" w:color="auto"/>
        <w:bottom w:val="none" w:sz="0" w:space="0" w:color="auto"/>
        <w:right w:val="none" w:sz="0" w:space="0" w:color="auto"/>
      </w:divBdr>
    </w:div>
    <w:div w:id="694158073">
      <w:bodyDiv w:val="1"/>
      <w:marLeft w:val="0"/>
      <w:marRight w:val="0"/>
      <w:marTop w:val="0"/>
      <w:marBottom w:val="0"/>
      <w:divBdr>
        <w:top w:val="none" w:sz="0" w:space="0" w:color="auto"/>
        <w:left w:val="none" w:sz="0" w:space="0" w:color="auto"/>
        <w:bottom w:val="none" w:sz="0" w:space="0" w:color="auto"/>
        <w:right w:val="none" w:sz="0" w:space="0" w:color="auto"/>
      </w:divBdr>
    </w:div>
    <w:div w:id="694188215">
      <w:bodyDiv w:val="1"/>
      <w:marLeft w:val="0"/>
      <w:marRight w:val="0"/>
      <w:marTop w:val="0"/>
      <w:marBottom w:val="0"/>
      <w:divBdr>
        <w:top w:val="none" w:sz="0" w:space="0" w:color="auto"/>
        <w:left w:val="none" w:sz="0" w:space="0" w:color="auto"/>
        <w:bottom w:val="none" w:sz="0" w:space="0" w:color="auto"/>
        <w:right w:val="none" w:sz="0" w:space="0" w:color="auto"/>
      </w:divBdr>
    </w:div>
    <w:div w:id="694233751">
      <w:bodyDiv w:val="1"/>
      <w:marLeft w:val="0"/>
      <w:marRight w:val="0"/>
      <w:marTop w:val="0"/>
      <w:marBottom w:val="0"/>
      <w:divBdr>
        <w:top w:val="none" w:sz="0" w:space="0" w:color="auto"/>
        <w:left w:val="none" w:sz="0" w:space="0" w:color="auto"/>
        <w:bottom w:val="none" w:sz="0" w:space="0" w:color="auto"/>
        <w:right w:val="none" w:sz="0" w:space="0" w:color="auto"/>
      </w:divBdr>
    </w:div>
    <w:div w:id="694498051">
      <w:bodyDiv w:val="1"/>
      <w:marLeft w:val="0"/>
      <w:marRight w:val="0"/>
      <w:marTop w:val="0"/>
      <w:marBottom w:val="0"/>
      <w:divBdr>
        <w:top w:val="none" w:sz="0" w:space="0" w:color="auto"/>
        <w:left w:val="none" w:sz="0" w:space="0" w:color="auto"/>
        <w:bottom w:val="none" w:sz="0" w:space="0" w:color="auto"/>
        <w:right w:val="none" w:sz="0" w:space="0" w:color="auto"/>
      </w:divBdr>
    </w:div>
    <w:div w:id="694506703">
      <w:bodyDiv w:val="1"/>
      <w:marLeft w:val="0"/>
      <w:marRight w:val="0"/>
      <w:marTop w:val="0"/>
      <w:marBottom w:val="0"/>
      <w:divBdr>
        <w:top w:val="none" w:sz="0" w:space="0" w:color="auto"/>
        <w:left w:val="none" w:sz="0" w:space="0" w:color="auto"/>
        <w:bottom w:val="none" w:sz="0" w:space="0" w:color="auto"/>
        <w:right w:val="none" w:sz="0" w:space="0" w:color="auto"/>
      </w:divBdr>
    </w:div>
    <w:div w:id="694573724">
      <w:bodyDiv w:val="1"/>
      <w:marLeft w:val="0"/>
      <w:marRight w:val="0"/>
      <w:marTop w:val="0"/>
      <w:marBottom w:val="0"/>
      <w:divBdr>
        <w:top w:val="none" w:sz="0" w:space="0" w:color="auto"/>
        <w:left w:val="none" w:sz="0" w:space="0" w:color="auto"/>
        <w:bottom w:val="none" w:sz="0" w:space="0" w:color="auto"/>
        <w:right w:val="none" w:sz="0" w:space="0" w:color="auto"/>
      </w:divBdr>
    </w:div>
    <w:div w:id="694769115">
      <w:bodyDiv w:val="1"/>
      <w:marLeft w:val="0"/>
      <w:marRight w:val="0"/>
      <w:marTop w:val="0"/>
      <w:marBottom w:val="0"/>
      <w:divBdr>
        <w:top w:val="none" w:sz="0" w:space="0" w:color="auto"/>
        <w:left w:val="none" w:sz="0" w:space="0" w:color="auto"/>
        <w:bottom w:val="none" w:sz="0" w:space="0" w:color="auto"/>
        <w:right w:val="none" w:sz="0" w:space="0" w:color="auto"/>
      </w:divBdr>
    </w:div>
    <w:div w:id="694772290">
      <w:bodyDiv w:val="1"/>
      <w:marLeft w:val="0"/>
      <w:marRight w:val="0"/>
      <w:marTop w:val="0"/>
      <w:marBottom w:val="0"/>
      <w:divBdr>
        <w:top w:val="none" w:sz="0" w:space="0" w:color="auto"/>
        <w:left w:val="none" w:sz="0" w:space="0" w:color="auto"/>
        <w:bottom w:val="none" w:sz="0" w:space="0" w:color="auto"/>
        <w:right w:val="none" w:sz="0" w:space="0" w:color="auto"/>
      </w:divBdr>
    </w:div>
    <w:div w:id="694962360">
      <w:bodyDiv w:val="1"/>
      <w:marLeft w:val="0"/>
      <w:marRight w:val="0"/>
      <w:marTop w:val="0"/>
      <w:marBottom w:val="0"/>
      <w:divBdr>
        <w:top w:val="none" w:sz="0" w:space="0" w:color="auto"/>
        <w:left w:val="none" w:sz="0" w:space="0" w:color="auto"/>
        <w:bottom w:val="none" w:sz="0" w:space="0" w:color="auto"/>
        <w:right w:val="none" w:sz="0" w:space="0" w:color="auto"/>
      </w:divBdr>
    </w:div>
    <w:div w:id="695035890">
      <w:bodyDiv w:val="1"/>
      <w:marLeft w:val="0"/>
      <w:marRight w:val="0"/>
      <w:marTop w:val="0"/>
      <w:marBottom w:val="0"/>
      <w:divBdr>
        <w:top w:val="none" w:sz="0" w:space="0" w:color="auto"/>
        <w:left w:val="none" w:sz="0" w:space="0" w:color="auto"/>
        <w:bottom w:val="none" w:sz="0" w:space="0" w:color="auto"/>
        <w:right w:val="none" w:sz="0" w:space="0" w:color="auto"/>
      </w:divBdr>
    </w:div>
    <w:div w:id="695037295">
      <w:bodyDiv w:val="1"/>
      <w:marLeft w:val="0"/>
      <w:marRight w:val="0"/>
      <w:marTop w:val="0"/>
      <w:marBottom w:val="0"/>
      <w:divBdr>
        <w:top w:val="none" w:sz="0" w:space="0" w:color="auto"/>
        <w:left w:val="none" w:sz="0" w:space="0" w:color="auto"/>
        <w:bottom w:val="none" w:sz="0" w:space="0" w:color="auto"/>
        <w:right w:val="none" w:sz="0" w:space="0" w:color="auto"/>
      </w:divBdr>
    </w:div>
    <w:div w:id="695081643">
      <w:bodyDiv w:val="1"/>
      <w:marLeft w:val="0"/>
      <w:marRight w:val="0"/>
      <w:marTop w:val="0"/>
      <w:marBottom w:val="0"/>
      <w:divBdr>
        <w:top w:val="none" w:sz="0" w:space="0" w:color="auto"/>
        <w:left w:val="none" w:sz="0" w:space="0" w:color="auto"/>
        <w:bottom w:val="none" w:sz="0" w:space="0" w:color="auto"/>
        <w:right w:val="none" w:sz="0" w:space="0" w:color="auto"/>
      </w:divBdr>
    </w:div>
    <w:div w:id="695272188">
      <w:bodyDiv w:val="1"/>
      <w:marLeft w:val="0"/>
      <w:marRight w:val="0"/>
      <w:marTop w:val="0"/>
      <w:marBottom w:val="0"/>
      <w:divBdr>
        <w:top w:val="none" w:sz="0" w:space="0" w:color="auto"/>
        <w:left w:val="none" w:sz="0" w:space="0" w:color="auto"/>
        <w:bottom w:val="none" w:sz="0" w:space="0" w:color="auto"/>
        <w:right w:val="none" w:sz="0" w:space="0" w:color="auto"/>
      </w:divBdr>
    </w:div>
    <w:div w:id="695348488">
      <w:bodyDiv w:val="1"/>
      <w:marLeft w:val="0"/>
      <w:marRight w:val="0"/>
      <w:marTop w:val="0"/>
      <w:marBottom w:val="0"/>
      <w:divBdr>
        <w:top w:val="none" w:sz="0" w:space="0" w:color="auto"/>
        <w:left w:val="none" w:sz="0" w:space="0" w:color="auto"/>
        <w:bottom w:val="none" w:sz="0" w:space="0" w:color="auto"/>
        <w:right w:val="none" w:sz="0" w:space="0" w:color="auto"/>
      </w:divBdr>
    </w:div>
    <w:div w:id="695349750">
      <w:bodyDiv w:val="1"/>
      <w:marLeft w:val="0"/>
      <w:marRight w:val="0"/>
      <w:marTop w:val="0"/>
      <w:marBottom w:val="0"/>
      <w:divBdr>
        <w:top w:val="none" w:sz="0" w:space="0" w:color="auto"/>
        <w:left w:val="none" w:sz="0" w:space="0" w:color="auto"/>
        <w:bottom w:val="none" w:sz="0" w:space="0" w:color="auto"/>
        <w:right w:val="none" w:sz="0" w:space="0" w:color="auto"/>
      </w:divBdr>
    </w:div>
    <w:div w:id="695353324">
      <w:bodyDiv w:val="1"/>
      <w:marLeft w:val="0"/>
      <w:marRight w:val="0"/>
      <w:marTop w:val="0"/>
      <w:marBottom w:val="0"/>
      <w:divBdr>
        <w:top w:val="none" w:sz="0" w:space="0" w:color="auto"/>
        <w:left w:val="none" w:sz="0" w:space="0" w:color="auto"/>
        <w:bottom w:val="none" w:sz="0" w:space="0" w:color="auto"/>
        <w:right w:val="none" w:sz="0" w:space="0" w:color="auto"/>
      </w:divBdr>
    </w:div>
    <w:div w:id="695545843">
      <w:bodyDiv w:val="1"/>
      <w:marLeft w:val="0"/>
      <w:marRight w:val="0"/>
      <w:marTop w:val="0"/>
      <w:marBottom w:val="0"/>
      <w:divBdr>
        <w:top w:val="none" w:sz="0" w:space="0" w:color="auto"/>
        <w:left w:val="none" w:sz="0" w:space="0" w:color="auto"/>
        <w:bottom w:val="none" w:sz="0" w:space="0" w:color="auto"/>
        <w:right w:val="none" w:sz="0" w:space="0" w:color="auto"/>
      </w:divBdr>
    </w:div>
    <w:div w:id="695734494">
      <w:bodyDiv w:val="1"/>
      <w:marLeft w:val="0"/>
      <w:marRight w:val="0"/>
      <w:marTop w:val="0"/>
      <w:marBottom w:val="0"/>
      <w:divBdr>
        <w:top w:val="none" w:sz="0" w:space="0" w:color="auto"/>
        <w:left w:val="none" w:sz="0" w:space="0" w:color="auto"/>
        <w:bottom w:val="none" w:sz="0" w:space="0" w:color="auto"/>
        <w:right w:val="none" w:sz="0" w:space="0" w:color="auto"/>
      </w:divBdr>
    </w:div>
    <w:div w:id="696085932">
      <w:bodyDiv w:val="1"/>
      <w:marLeft w:val="0"/>
      <w:marRight w:val="0"/>
      <w:marTop w:val="0"/>
      <w:marBottom w:val="0"/>
      <w:divBdr>
        <w:top w:val="none" w:sz="0" w:space="0" w:color="auto"/>
        <w:left w:val="none" w:sz="0" w:space="0" w:color="auto"/>
        <w:bottom w:val="none" w:sz="0" w:space="0" w:color="auto"/>
        <w:right w:val="none" w:sz="0" w:space="0" w:color="auto"/>
      </w:divBdr>
    </w:div>
    <w:div w:id="696200321">
      <w:bodyDiv w:val="1"/>
      <w:marLeft w:val="0"/>
      <w:marRight w:val="0"/>
      <w:marTop w:val="0"/>
      <w:marBottom w:val="0"/>
      <w:divBdr>
        <w:top w:val="none" w:sz="0" w:space="0" w:color="auto"/>
        <w:left w:val="none" w:sz="0" w:space="0" w:color="auto"/>
        <w:bottom w:val="none" w:sz="0" w:space="0" w:color="auto"/>
        <w:right w:val="none" w:sz="0" w:space="0" w:color="auto"/>
      </w:divBdr>
    </w:div>
    <w:div w:id="696467457">
      <w:bodyDiv w:val="1"/>
      <w:marLeft w:val="0"/>
      <w:marRight w:val="0"/>
      <w:marTop w:val="0"/>
      <w:marBottom w:val="0"/>
      <w:divBdr>
        <w:top w:val="none" w:sz="0" w:space="0" w:color="auto"/>
        <w:left w:val="none" w:sz="0" w:space="0" w:color="auto"/>
        <w:bottom w:val="none" w:sz="0" w:space="0" w:color="auto"/>
        <w:right w:val="none" w:sz="0" w:space="0" w:color="auto"/>
      </w:divBdr>
    </w:div>
    <w:div w:id="696736792">
      <w:bodyDiv w:val="1"/>
      <w:marLeft w:val="0"/>
      <w:marRight w:val="0"/>
      <w:marTop w:val="0"/>
      <w:marBottom w:val="0"/>
      <w:divBdr>
        <w:top w:val="none" w:sz="0" w:space="0" w:color="auto"/>
        <w:left w:val="none" w:sz="0" w:space="0" w:color="auto"/>
        <w:bottom w:val="none" w:sz="0" w:space="0" w:color="auto"/>
        <w:right w:val="none" w:sz="0" w:space="0" w:color="auto"/>
      </w:divBdr>
    </w:div>
    <w:div w:id="696858135">
      <w:bodyDiv w:val="1"/>
      <w:marLeft w:val="0"/>
      <w:marRight w:val="0"/>
      <w:marTop w:val="0"/>
      <w:marBottom w:val="0"/>
      <w:divBdr>
        <w:top w:val="none" w:sz="0" w:space="0" w:color="auto"/>
        <w:left w:val="none" w:sz="0" w:space="0" w:color="auto"/>
        <w:bottom w:val="none" w:sz="0" w:space="0" w:color="auto"/>
        <w:right w:val="none" w:sz="0" w:space="0" w:color="auto"/>
      </w:divBdr>
    </w:div>
    <w:div w:id="696859206">
      <w:bodyDiv w:val="1"/>
      <w:marLeft w:val="0"/>
      <w:marRight w:val="0"/>
      <w:marTop w:val="0"/>
      <w:marBottom w:val="0"/>
      <w:divBdr>
        <w:top w:val="none" w:sz="0" w:space="0" w:color="auto"/>
        <w:left w:val="none" w:sz="0" w:space="0" w:color="auto"/>
        <w:bottom w:val="none" w:sz="0" w:space="0" w:color="auto"/>
        <w:right w:val="none" w:sz="0" w:space="0" w:color="auto"/>
      </w:divBdr>
    </w:div>
    <w:div w:id="696924933">
      <w:bodyDiv w:val="1"/>
      <w:marLeft w:val="0"/>
      <w:marRight w:val="0"/>
      <w:marTop w:val="0"/>
      <w:marBottom w:val="0"/>
      <w:divBdr>
        <w:top w:val="none" w:sz="0" w:space="0" w:color="auto"/>
        <w:left w:val="none" w:sz="0" w:space="0" w:color="auto"/>
        <w:bottom w:val="none" w:sz="0" w:space="0" w:color="auto"/>
        <w:right w:val="none" w:sz="0" w:space="0" w:color="auto"/>
      </w:divBdr>
    </w:div>
    <w:div w:id="697045668">
      <w:bodyDiv w:val="1"/>
      <w:marLeft w:val="0"/>
      <w:marRight w:val="0"/>
      <w:marTop w:val="0"/>
      <w:marBottom w:val="0"/>
      <w:divBdr>
        <w:top w:val="none" w:sz="0" w:space="0" w:color="auto"/>
        <w:left w:val="none" w:sz="0" w:space="0" w:color="auto"/>
        <w:bottom w:val="none" w:sz="0" w:space="0" w:color="auto"/>
        <w:right w:val="none" w:sz="0" w:space="0" w:color="auto"/>
      </w:divBdr>
    </w:div>
    <w:div w:id="697270249">
      <w:bodyDiv w:val="1"/>
      <w:marLeft w:val="0"/>
      <w:marRight w:val="0"/>
      <w:marTop w:val="0"/>
      <w:marBottom w:val="0"/>
      <w:divBdr>
        <w:top w:val="none" w:sz="0" w:space="0" w:color="auto"/>
        <w:left w:val="none" w:sz="0" w:space="0" w:color="auto"/>
        <w:bottom w:val="none" w:sz="0" w:space="0" w:color="auto"/>
        <w:right w:val="none" w:sz="0" w:space="0" w:color="auto"/>
      </w:divBdr>
    </w:div>
    <w:div w:id="697387882">
      <w:bodyDiv w:val="1"/>
      <w:marLeft w:val="0"/>
      <w:marRight w:val="0"/>
      <w:marTop w:val="0"/>
      <w:marBottom w:val="0"/>
      <w:divBdr>
        <w:top w:val="none" w:sz="0" w:space="0" w:color="auto"/>
        <w:left w:val="none" w:sz="0" w:space="0" w:color="auto"/>
        <w:bottom w:val="none" w:sz="0" w:space="0" w:color="auto"/>
        <w:right w:val="none" w:sz="0" w:space="0" w:color="auto"/>
      </w:divBdr>
    </w:div>
    <w:div w:id="697511169">
      <w:bodyDiv w:val="1"/>
      <w:marLeft w:val="0"/>
      <w:marRight w:val="0"/>
      <w:marTop w:val="0"/>
      <w:marBottom w:val="0"/>
      <w:divBdr>
        <w:top w:val="none" w:sz="0" w:space="0" w:color="auto"/>
        <w:left w:val="none" w:sz="0" w:space="0" w:color="auto"/>
        <w:bottom w:val="none" w:sz="0" w:space="0" w:color="auto"/>
        <w:right w:val="none" w:sz="0" w:space="0" w:color="auto"/>
      </w:divBdr>
    </w:div>
    <w:div w:id="697581657">
      <w:bodyDiv w:val="1"/>
      <w:marLeft w:val="0"/>
      <w:marRight w:val="0"/>
      <w:marTop w:val="0"/>
      <w:marBottom w:val="0"/>
      <w:divBdr>
        <w:top w:val="none" w:sz="0" w:space="0" w:color="auto"/>
        <w:left w:val="none" w:sz="0" w:space="0" w:color="auto"/>
        <w:bottom w:val="none" w:sz="0" w:space="0" w:color="auto"/>
        <w:right w:val="none" w:sz="0" w:space="0" w:color="auto"/>
      </w:divBdr>
    </w:div>
    <w:div w:id="697584211">
      <w:bodyDiv w:val="1"/>
      <w:marLeft w:val="0"/>
      <w:marRight w:val="0"/>
      <w:marTop w:val="0"/>
      <w:marBottom w:val="0"/>
      <w:divBdr>
        <w:top w:val="none" w:sz="0" w:space="0" w:color="auto"/>
        <w:left w:val="none" w:sz="0" w:space="0" w:color="auto"/>
        <w:bottom w:val="none" w:sz="0" w:space="0" w:color="auto"/>
        <w:right w:val="none" w:sz="0" w:space="0" w:color="auto"/>
      </w:divBdr>
    </w:div>
    <w:div w:id="697700164">
      <w:bodyDiv w:val="1"/>
      <w:marLeft w:val="0"/>
      <w:marRight w:val="0"/>
      <w:marTop w:val="0"/>
      <w:marBottom w:val="0"/>
      <w:divBdr>
        <w:top w:val="none" w:sz="0" w:space="0" w:color="auto"/>
        <w:left w:val="none" w:sz="0" w:space="0" w:color="auto"/>
        <w:bottom w:val="none" w:sz="0" w:space="0" w:color="auto"/>
        <w:right w:val="none" w:sz="0" w:space="0" w:color="auto"/>
      </w:divBdr>
    </w:div>
    <w:div w:id="697703927">
      <w:bodyDiv w:val="1"/>
      <w:marLeft w:val="0"/>
      <w:marRight w:val="0"/>
      <w:marTop w:val="0"/>
      <w:marBottom w:val="0"/>
      <w:divBdr>
        <w:top w:val="none" w:sz="0" w:space="0" w:color="auto"/>
        <w:left w:val="none" w:sz="0" w:space="0" w:color="auto"/>
        <w:bottom w:val="none" w:sz="0" w:space="0" w:color="auto"/>
        <w:right w:val="none" w:sz="0" w:space="0" w:color="auto"/>
      </w:divBdr>
    </w:div>
    <w:div w:id="697856168">
      <w:bodyDiv w:val="1"/>
      <w:marLeft w:val="0"/>
      <w:marRight w:val="0"/>
      <w:marTop w:val="0"/>
      <w:marBottom w:val="0"/>
      <w:divBdr>
        <w:top w:val="none" w:sz="0" w:space="0" w:color="auto"/>
        <w:left w:val="none" w:sz="0" w:space="0" w:color="auto"/>
        <w:bottom w:val="none" w:sz="0" w:space="0" w:color="auto"/>
        <w:right w:val="none" w:sz="0" w:space="0" w:color="auto"/>
      </w:divBdr>
    </w:div>
    <w:div w:id="697973230">
      <w:bodyDiv w:val="1"/>
      <w:marLeft w:val="0"/>
      <w:marRight w:val="0"/>
      <w:marTop w:val="0"/>
      <w:marBottom w:val="0"/>
      <w:divBdr>
        <w:top w:val="none" w:sz="0" w:space="0" w:color="auto"/>
        <w:left w:val="none" w:sz="0" w:space="0" w:color="auto"/>
        <w:bottom w:val="none" w:sz="0" w:space="0" w:color="auto"/>
        <w:right w:val="none" w:sz="0" w:space="0" w:color="auto"/>
      </w:divBdr>
    </w:div>
    <w:div w:id="698050593">
      <w:bodyDiv w:val="1"/>
      <w:marLeft w:val="0"/>
      <w:marRight w:val="0"/>
      <w:marTop w:val="0"/>
      <w:marBottom w:val="0"/>
      <w:divBdr>
        <w:top w:val="none" w:sz="0" w:space="0" w:color="auto"/>
        <w:left w:val="none" w:sz="0" w:space="0" w:color="auto"/>
        <w:bottom w:val="none" w:sz="0" w:space="0" w:color="auto"/>
        <w:right w:val="none" w:sz="0" w:space="0" w:color="auto"/>
      </w:divBdr>
    </w:div>
    <w:div w:id="698051821">
      <w:bodyDiv w:val="1"/>
      <w:marLeft w:val="0"/>
      <w:marRight w:val="0"/>
      <w:marTop w:val="0"/>
      <w:marBottom w:val="0"/>
      <w:divBdr>
        <w:top w:val="none" w:sz="0" w:space="0" w:color="auto"/>
        <w:left w:val="none" w:sz="0" w:space="0" w:color="auto"/>
        <w:bottom w:val="none" w:sz="0" w:space="0" w:color="auto"/>
        <w:right w:val="none" w:sz="0" w:space="0" w:color="auto"/>
      </w:divBdr>
    </w:div>
    <w:div w:id="698160187">
      <w:bodyDiv w:val="1"/>
      <w:marLeft w:val="0"/>
      <w:marRight w:val="0"/>
      <w:marTop w:val="0"/>
      <w:marBottom w:val="0"/>
      <w:divBdr>
        <w:top w:val="none" w:sz="0" w:space="0" w:color="auto"/>
        <w:left w:val="none" w:sz="0" w:space="0" w:color="auto"/>
        <w:bottom w:val="none" w:sz="0" w:space="0" w:color="auto"/>
        <w:right w:val="none" w:sz="0" w:space="0" w:color="auto"/>
      </w:divBdr>
    </w:div>
    <w:div w:id="698161891">
      <w:bodyDiv w:val="1"/>
      <w:marLeft w:val="0"/>
      <w:marRight w:val="0"/>
      <w:marTop w:val="0"/>
      <w:marBottom w:val="0"/>
      <w:divBdr>
        <w:top w:val="none" w:sz="0" w:space="0" w:color="auto"/>
        <w:left w:val="none" w:sz="0" w:space="0" w:color="auto"/>
        <w:bottom w:val="none" w:sz="0" w:space="0" w:color="auto"/>
        <w:right w:val="none" w:sz="0" w:space="0" w:color="auto"/>
      </w:divBdr>
    </w:div>
    <w:div w:id="698438432">
      <w:bodyDiv w:val="1"/>
      <w:marLeft w:val="0"/>
      <w:marRight w:val="0"/>
      <w:marTop w:val="0"/>
      <w:marBottom w:val="0"/>
      <w:divBdr>
        <w:top w:val="none" w:sz="0" w:space="0" w:color="auto"/>
        <w:left w:val="none" w:sz="0" w:space="0" w:color="auto"/>
        <w:bottom w:val="none" w:sz="0" w:space="0" w:color="auto"/>
        <w:right w:val="none" w:sz="0" w:space="0" w:color="auto"/>
      </w:divBdr>
    </w:div>
    <w:div w:id="698548831">
      <w:bodyDiv w:val="1"/>
      <w:marLeft w:val="0"/>
      <w:marRight w:val="0"/>
      <w:marTop w:val="0"/>
      <w:marBottom w:val="0"/>
      <w:divBdr>
        <w:top w:val="none" w:sz="0" w:space="0" w:color="auto"/>
        <w:left w:val="none" w:sz="0" w:space="0" w:color="auto"/>
        <w:bottom w:val="none" w:sz="0" w:space="0" w:color="auto"/>
        <w:right w:val="none" w:sz="0" w:space="0" w:color="auto"/>
      </w:divBdr>
    </w:div>
    <w:div w:id="698701031">
      <w:bodyDiv w:val="1"/>
      <w:marLeft w:val="0"/>
      <w:marRight w:val="0"/>
      <w:marTop w:val="0"/>
      <w:marBottom w:val="0"/>
      <w:divBdr>
        <w:top w:val="none" w:sz="0" w:space="0" w:color="auto"/>
        <w:left w:val="none" w:sz="0" w:space="0" w:color="auto"/>
        <w:bottom w:val="none" w:sz="0" w:space="0" w:color="auto"/>
        <w:right w:val="none" w:sz="0" w:space="0" w:color="auto"/>
      </w:divBdr>
    </w:div>
    <w:div w:id="698824960">
      <w:bodyDiv w:val="1"/>
      <w:marLeft w:val="0"/>
      <w:marRight w:val="0"/>
      <w:marTop w:val="0"/>
      <w:marBottom w:val="0"/>
      <w:divBdr>
        <w:top w:val="none" w:sz="0" w:space="0" w:color="auto"/>
        <w:left w:val="none" w:sz="0" w:space="0" w:color="auto"/>
        <w:bottom w:val="none" w:sz="0" w:space="0" w:color="auto"/>
        <w:right w:val="none" w:sz="0" w:space="0" w:color="auto"/>
      </w:divBdr>
    </w:div>
    <w:div w:id="699008798">
      <w:bodyDiv w:val="1"/>
      <w:marLeft w:val="0"/>
      <w:marRight w:val="0"/>
      <w:marTop w:val="0"/>
      <w:marBottom w:val="0"/>
      <w:divBdr>
        <w:top w:val="none" w:sz="0" w:space="0" w:color="auto"/>
        <w:left w:val="none" w:sz="0" w:space="0" w:color="auto"/>
        <w:bottom w:val="none" w:sz="0" w:space="0" w:color="auto"/>
        <w:right w:val="none" w:sz="0" w:space="0" w:color="auto"/>
      </w:divBdr>
    </w:div>
    <w:div w:id="699017179">
      <w:bodyDiv w:val="1"/>
      <w:marLeft w:val="0"/>
      <w:marRight w:val="0"/>
      <w:marTop w:val="0"/>
      <w:marBottom w:val="0"/>
      <w:divBdr>
        <w:top w:val="none" w:sz="0" w:space="0" w:color="auto"/>
        <w:left w:val="none" w:sz="0" w:space="0" w:color="auto"/>
        <w:bottom w:val="none" w:sz="0" w:space="0" w:color="auto"/>
        <w:right w:val="none" w:sz="0" w:space="0" w:color="auto"/>
      </w:divBdr>
    </w:div>
    <w:div w:id="699204964">
      <w:bodyDiv w:val="1"/>
      <w:marLeft w:val="0"/>
      <w:marRight w:val="0"/>
      <w:marTop w:val="0"/>
      <w:marBottom w:val="0"/>
      <w:divBdr>
        <w:top w:val="none" w:sz="0" w:space="0" w:color="auto"/>
        <w:left w:val="none" w:sz="0" w:space="0" w:color="auto"/>
        <w:bottom w:val="none" w:sz="0" w:space="0" w:color="auto"/>
        <w:right w:val="none" w:sz="0" w:space="0" w:color="auto"/>
      </w:divBdr>
    </w:div>
    <w:div w:id="699400588">
      <w:bodyDiv w:val="1"/>
      <w:marLeft w:val="0"/>
      <w:marRight w:val="0"/>
      <w:marTop w:val="0"/>
      <w:marBottom w:val="0"/>
      <w:divBdr>
        <w:top w:val="none" w:sz="0" w:space="0" w:color="auto"/>
        <w:left w:val="none" w:sz="0" w:space="0" w:color="auto"/>
        <w:bottom w:val="none" w:sz="0" w:space="0" w:color="auto"/>
        <w:right w:val="none" w:sz="0" w:space="0" w:color="auto"/>
      </w:divBdr>
    </w:div>
    <w:div w:id="699554589">
      <w:bodyDiv w:val="1"/>
      <w:marLeft w:val="0"/>
      <w:marRight w:val="0"/>
      <w:marTop w:val="0"/>
      <w:marBottom w:val="0"/>
      <w:divBdr>
        <w:top w:val="none" w:sz="0" w:space="0" w:color="auto"/>
        <w:left w:val="none" w:sz="0" w:space="0" w:color="auto"/>
        <w:bottom w:val="none" w:sz="0" w:space="0" w:color="auto"/>
        <w:right w:val="none" w:sz="0" w:space="0" w:color="auto"/>
      </w:divBdr>
    </w:div>
    <w:div w:id="699622004">
      <w:bodyDiv w:val="1"/>
      <w:marLeft w:val="0"/>
      <w:marRight w:val="0"/>
      <w:marTop w:val="0"/>
      <w:marBottom w:val="0"/>
      <w:divBdr>
        <w:top w:val="none" w:sz="0" w:space="0" w:color="auto"/>
        <w:left w:val="none" w:sz="0" w:space="0" w:color="auto"/>
        <w:bottom w:val="none" w:sz="0" w:space="0" w:color="auto"/>
        <w:right w:val="none" w:sz="0" w:space="0" w:color="auto"/>
      </w:divBdr>
    </w:div>
    <w:div w:id="699673206">
      <w:bodyDiv w:val="1"/>
      <w:marLeft w:val="0"/>
      <w:marRight w:val="0"/>
      <w:marTop w:val="0"/>
      <w:marBottom w:val="0"/>
      <w:divBdr>
        <w:top w:val="none" w:sz="0" w:space="0" w:color="auto"/>
        <w:left w:val="none" w:sz="0" w:space="0" w:color="auto"/>
        <w:bottom w:val="none" w:sz="0" w:space="0" w:color="auto"/>
        <w:right w:val="none" w:sz="0" w:space="0" w:color="auto"/>
      </w:divBdr>
    </w:div>
    <w:div w:id="699740450">
      <w:bodyDiv w:val="1"/>
      <w:marLeft w:val="0"/>
      <w:marRight w:val="0"/>
      <w:marTop w:val="0"/>
      <w:marBottom w:val="0"/>
      <w:divBdr>
        <w:top w:val="none" w:sz="0" w:space="0" w:color="auto"/>
        <w:left w:val="none" w:sz="0" w:space="0" w:color="auto"/>
        <w:bottom w:val="none" w:sz="0" w:space="0" w:color="auto"/>
        <w:right w:val="none" w:sz="0" w:space="0" w:color="auto"/>
      </w:divBdr>
    </w:div>
    <w:div w:id="699934974">
      <w:bodyDiv w:val="1"/>
      <w:marLeft w:val="0"/>
      <w:marRight w:val="0"/>
      <w:marTop w:val="0"/>
      <w:marBottom w:val="0"/>
      <w:divBdr>
        <w:top w:val="none" w:sz="0" w:space="0" w:color="auto"/>
        <w:left w:val="none" w:sz="0" w:space="0" w:color="auto"/>
        <w:bottom w:val="none" w:sz="0" w:space="0" w:color="auto"/>
        <w:right w:val="none" w:sz="0" w:space="0" w:color="auto"/>
      </w:divBdr>
    </w:div>
    <w:div w:id="699939914">
      <w:bodyDiv w:val="1"/>
      <w:marLeft w:val="0"/>
      <w:marRight w:val="0"/>
      <w:marTop w:val="0"/>
      <w:marBottom w:val="0"/>
      <w:divBdr>
        <w:top w:val="none" w:sz="0" w:space="0" w:color="auto"/>
        <w:left w:val="none" w:sz="0" w:space="0" w:color="auto"/>
        <w:bottom w:val="none" w:sz="0" w:space="0" w:color="auto"/>
        <w:right w:val="none" w:sz="0" w:space="0" w:color="auto"/>
      </w:divBdr>
    </w:div>
    <w:div w:id="700010027">
      <w:bodyDiv w:val="1"/>
      <w:marLeft w:val="0"/>
      <w:marRight w:val="0"/>
      <w:marTop w:val="0"/>
      <w:marBottom w:val="0"/>
      <w:divBdr>
        <w:top w:val="none" w:sz="0" w:space="0" w:color="auto"/>
        <w:left w:val="none" w:sz="0" w:space="0" w:color="auto"/>
        <w:bottom w:val="none" w:sz="0" w:space="0" w:color="auto"/>
        <w:right w:val="none" w:sz="0" w:space="0" w:color="auto"/>
      </w:divBdr>
    </w:div>
    <w:div w:id="700012594">
      <w:bodyDiv w:val="1"/>
      <w:marLeft w:val="0"/>
      <w:marRight w:val="0"/>
      <w:marTop w:val="0"/>
      <w:marBottom w:val="0"/>
      <w:divBdr>
        <w:top w:val="none" w:sz="0" w:space="0" w:color="auto"/>
        <w:left w:val="none" w:sz="0" w:space="0" w:color="auto"/>
        <w:bottom w:val="none" w:sz="0" w:space="0" w:color="auto"/>
        <w:right w:val="none" w:sz="0" w:space="0" w:color="auto"/>
      </w:divBdr>
    </w:div>
    <w:div w:id="700207859">
      <w:bodyDiv w:val="1"/>
      <w:marLeft w:val="0"/>
      <w:marRight w:val="0"/>
      <w:marTop w:val="0"/>
      <w:marBottom w:val="0"/>
      <w:divBdr>
        <w:top w:val="none" w:sz="0" w:space="0" w:color="auto"/>
        <w:left w:val="none" w:sz="0" w:space="0" w:color="auto"/>
        <w:bottom w:val="none" w:sz="0" w:space="0" w:color="auto"/>
        <w:right w:val="none" w:sz="0" w:space="0" w:color="auto"/>
      </w:divBdr>
    </w:div>
    <w:div w:id="700210945">
      <w:bodyDiv w:val="1"/>
      <w:marLeft w:val="0"/>
      <w:marRight w:val="0"/>
      <w:marTop w:val="0"/>
      <w:marBottom w:val="0"/>
      <w:divBdr>
        <w:top w:val="none" w:sz="0" w:space="0" w:color="auto"/>
        <w:left w:val="none" w:sz="0" w:space="0" w:color="auto"/>
        <w:bottom w:val="none" w:sz="0" w:space="0" w:color="auto"/>
        <w:right w:val="none" w:sz="0" w:space="0" w:color="auto"/>
      </w:divBdr>
    </w:div>
    <w:div w:id="700282779">
      <w:bodyDiv w:val="1"/>
      <w:marLeft w:val="0"/>
      <w:marRight w:val="0"/>
      <w:marTop w:val="0"/>
      <w:marBottom w:val="0"/>
      <w:divBdr>
        <w:top w:val="none" w:sz="0" w:space="0" w:color="auto"/>
        <w:left w:val="none" w:sz="0" w:space="0" w:color="auto"/>
        <w:bottom w:val="none" w:sz="0" w:space="0" w:color="auto"/>
        <w:right w:val="none" w:sz="0" w:space="0" w:color="auto"/>
      </w:divBdr>
    </w:div>
    <w:div w:id="700471222">
      <w:bodyDiv w:val="1"/>
      <w:marLeft w:val="0"/>
      <w:marRight w:val="0"/>
      <w:marTop w:val="0"/>
      <w:marBottom w:val="0"/>
      <w:divBdr>
        <w:top w:val="none" w:sz="0" w:space="0" w:color="auto"/>
        <w:left w:val="none" w:sz="0" w:space="0" w:color="auto"/>
        <w:bottom w:val="none" w:sz="0" w:space="0" w:color="auto"/>
        <w:right w:val="none" w:sz="0" w:space="0" w:color="auto"/>
      </w:divBdr>
    </w:div>
    <w:div w:id="700473511">
      <w:bodyDiv w:val="1"/>
      <w:marLeft w:val="0"/>
      <w:marRight w:val="0"/>
      <w:marTop w:val="0"/>
      <w:marBottom w:val="0"/>
      <w:divBdr>
        <w:top w:val="none" w:sz="0" w:space="0" w:color="auto"/>
        <w:left w:val="none" w:sz="0" w:space="0" w:color="auto"/>
        <w:bottom w:val="none" w:sz="0" w:space="0" w:color="auto"/>
        <w:right w:val="none" w:sz="0" w:space="0" w:color="auto"/>
      </w:divBdr>
    </w:div>
    <w:div w:id="700477605">
      <w:bodyDiv w:val="1"/>
      <w:marLeft w:val="0"/>
      <w:marRight w:val="0"/>
      <w:marTop w:val="0"/>
      <w:marBottom w:val="0"/>
      <w:divBdr>
        <w:top w:val="none" w:sz="0" w:space="0" w:color="auto"/>
        <w:left w:val="none" w:sz="0" w:space="0" w:color="auto"/>
        <w:bottom w:val="none" w:sz="0" w:space="0" w:color="auto"/>
        <w:right w:val="none" w:sz="0" w:space="0" w:color="auto"/>
      </w:divBdr>
    </w:div>
    <w:div w:id="700521949">
      <w:bodyDiv w:val="1"/>
      <w:marLeft w:val="0"/>
      <w:marRight w:val="0"/>
      <w:marTop w:val="0"/>
      <w:marBottom w:val="0"/>
      <w:divBdr>
        <w:top w:val="none" w:sz="0" w:space="0" w:color="auto"/>
        <w:left w:val="none" w:sz="0" w:space="0" w:color="auto"/>
        <w:bottom w:val="none" w:sz="0" w:space="0" w:color="auto"/>
        <w:right w:val="none" w:sz="0" w:space="0" w:color="auto"/>
      </w:divBdr>
    </w:div>
    <w:div w:id="700667705">
      <w:bodyDiv w:val="1"/>
      <w:marLeft w:val="0"/>
      <w:marRight w:val="0"/>
      <w:marTop w:val="0"/>
      <w:marBottom w:val="0"/>
      <w:divBdr>
        <w:top w:val="none" w:sz="0" w:space="0" w:color="auto"/>
        <w:left w:val="none" w:sz="0" w:space="0" w:color="auto"/>
        <w:bottom w:val="none" w:sz="0" w:space="0" w:color="auto"/>
        <w:right w:val="none" w:sz="0" w:space="0" w:color="auto"/>
      </w:divBdr>
    </w:div>
    <w:div w:id="700789118">
      <w:bodyDiv w:val="1"/>
      <w:marLeft w:val="0"/>
      <w:marRight w:val="0"/>
      <w:marTop w:val="0"/>
      <w:marBottom w:val="0"/>
      <w:divBdr>
        <w:top w:val="none" w:sz="0" w:space="0" w:color="auto"/>
        <w:left w:val="none" w:sz="0" w:space="0" w:color="auto"/>
        <w:bottom w:val="none" w:sz="0" w:space="0" w:color="auto"/>
        <w:right w:val="none" w:sz="0" w:space="0" w:color="auto"/>
      </w:divBdr>
    </w:div>
    <w:div w:id="700790190">
      <w:bodyDiv w:val="1"/>
      <w:marLeft w:val="0"/>
      <w:marRight w:val="0"/>
      <w:marTop w:val="0"/>
      <w:marBottom w:val="0"/>
      <w:divBdr>
        <w:top w:val="none" w:sz="0" w:space="0" w:color="auto"/>
        <w:left w:val="none" w:sz="0" w:space="0" w:color="auto"/>
        <w:bottom w:val="none" w:sz="0" w:space="0" w:color="auto"/>
        <w:right w:val="none" w:sz="0" w:space="0" w:color="auto"/>
      </w:divBdr>
    </w:div>
    <w:div w:id="700860650">
      <w:bodyDiv w:val="1"/>
      <w:marLeft w:val="0"/>
      <w:marRight w:val="0"/>
      <w:marTop w:val="0"/>
      <w:marBottom w:val="0"/>
      <w:divBdr>
        <w:top w:val="none" w:sz="0" w:space="0" w:color="auto"/>
        <w:left w:val="none" w:sz="0" w:space="0" w:color="auto"/>
        <w:bottom w:val="none" w:sz="0" w:space="0" w:color="auto"/>
        <w:right w:val="none" w:sz="0" w:space="0" w:color="auto"/>
      </w:divBdr>
    </w:div>
    <w:div w:id="700865458">
      <w:bodyDiv w:val="1"/>
      <w:marLeft w:val="0"/>
      <w:marRight w:val="0"/>
      <w:marTop w:val="0"/>
      <w:marBottom w:val="0"/>
      <w:divBdr>
        <w:top w:val="none" w:sz="0" w:space="0" w:color="auto"/>
        <w:left w:val="none" w:sz="0" w:space="0" w:color="auto"/>
        <w:bottom w:val="none" w:sz="0" w:space="0" w:color="auto"/>
        <w:right w:val="none" w:sz="0" w:space="0" w:color="auto"/>
      </w:divBdr>
    </w:div>
    <w:div w:id="700982156">
      <w:bodyDiv w:val="1"/>
      <w:marLeft w:val="0"/>
      <w:marRight w:val="0"/>
      <w:marTop w:val="0"/>
      <w:marBottom w:val="0"/>
      <w:divBdr>
        <w:top w:val="none" w:sz="0" w:space="0" w:color="auto"/>
        <w:left w:val="none" w:sz="0" w:space="0" w:color="auto"/>
        <w:bottom w:val="none" w:sz="0" w:space="0" w:color="auto"/>
        <w:right w:val="none" w:sz="0" w:space="0" w:color="auto"/>
      </w:divBdr>
    </w:div>
    <w:div w:id="701052309">
      <w:bodyDiv w:val="1"/>
      <w:marLeft w:val="0"/>
      <w:marRight w:val="0"/>
      <w:marTop w:val="0"/>
      <w:marBottom w:val="0"/>
      <w:divBdr>
        <w:top w:val="none" w:sz="0" w:space="0" w:color="auto"/>
        <w:left w:val="none" w:sz="0" w:space="0" w:color="auto"/>
        <w:bottom w:val="none" w:sz="0" w:space="0" w:color="auto"/>
        <w:right w:val="none" w:sz="0" w:space="0" w:color="auto"/>
      </w:divBdr>
    </w:div>
    <w:div w:id="701177083">
      <w:bodyDiv w:val="1"/>
      <w:marLeft w:val="0"/>
      <w:marRight w:val="0"/>
      <w:marTop w:val="0"/>
      <w:marBottom w:val="0"/>
      <w:divBdr>
        <w:top w:val="none" w:sz="0" w:space="0" w:color="auto"/>
        <w:left w:val="none" w:sz="0" w:space="0" w:color="auto"/>
        <w:bottom w:val="none" w:sz="0" w:space="0" w:color="auto"/>
        <w:right w:val="none" w:sz="0" w:space="0" w:color="auto"/>
      </w:divBdr>
    </w:div>
    <w:div w:id="701251239">
      <w:bodyDiv w:val="1"/>
      <w:marLeft w:val="0"/>
      <w:marRight w:val="0"/>
      <w:marTop w:val="0"/>
      <w:marBottom w:val="0"/>
      <w:divBdr>
        <w:top w:val="none" w:sz="0" w:space="0" w:color="auto"/>
        <w:left w:val="none" w:sz="0" w:space="0" w:color="auto"/>
        <w:bottom w:val="none" w:sz="0" w:space="0" w:color="auto"/>
        <w:right w:val="none" w:sz="0" w:space="0" w:color="auto"/>
      </w:divBdr>
    </w:div>
    <w:div w:id="701251410">
      <w:bodyDiv w:val="1"/>
      <w:marLeft w:val="0"/>
      <w:marRight w:val="0"/>
      <w:marTop w:val="0"/>
      <w:marBottom w:val="0"/>
      <w:divBdr>
        <w:top w:val="none" w:sz="0" w:space="0" w:color="auto"/>
        <w:left w:val="none" w:sz="0" w:space="0" w:color="auto"/>
        <w:bottom w:val="none" w:sz="0" w:space="0" w:color="auto"/>
        <w:right w:val="none" w:sz="0" w:space="0" w:color="auto"/>
      </w:divBdr>
    </w:div>
    <w:div w:id="701319275">
      <w:bodyDiv w:val="1"/>
      <w:marLeft w:val="0"/>
      <w:marRight w:val="0"/>
      <w:marTop w:val="0"/>
      <w:marBottom w:val="0"/>
      <w:divBdr>
        <w:top w:val="none" w:sz="0" w:space="0" w:color="auto"/>
        <w:left w:val="none" w:sz="0" w:space="0" w:color="auto"/>
        <w:bottom w:val="none" w:sz="0" w:space="0" w:color="auto"/>
        <w:right w:val="none" w:sz="0" w:space="0" w:color="auto"/>
      </w:divBdr>
    </w:div>
    <w:div w:id="701320848">
      <w:bodyDiv w:val="1"/>
      <w:marLeft w:val="0"/>
      <w:marRight w:val="0"/>
      <w:marTop w:val="0"/>
      <w:marBottom w:val="0"/>
      <w:divBdr>
        <w:top w:val="none" w:sz="0" w:space="0" w:color="auto"/>
        <w:left w:val="none" w:sz="0" w:space="0" w:color="auto"/>
        <w:bottom w:val="none" w:sz="0" w:space="0" w:color="auto"/>
        <w:right w:val="none" w:sz="0" w:space="0" w:color="auto"/>
      </w:divBdr>
    </w:div>
    <w:div w:id="701395293">
      <w:bodyDiv w:val="1"/>
      <w:marLeft w:val="0"/>
      <w:marRight w:val="0"/>
      <w:marTop w:val="0"/>
      <w:marBottom w:val="0"/>
      <w:divBdr>
        <w:top w:val="none" w:sz="0" w:space="0" w:color="auto"/>
        <w:left w:val="none" w:sz="0" w:space="0" w:color="auto"/>
        <w:bottom w:val="none" w:sz="0" w:space="0" w:color="auto"/>
        <w:right w:val="none" w:sz="0" w:space="0" w:color="auto"/>
      </w:divBdr>
    </w:div>
    <w:div w:id="701631812">
      <w:bodyDiv w:val="1"/>
      <w:marLeft w:val="0"/>
      <w:marRight w:val="0"/>
      <w:marTop w:val="0"/>
      <w:marBottom w:val="0"/>
      <w:divBdr>
        <w:top w:val="none" w:sz="0" w:space="0" w:color="auto"/>
        <w:left w:val="none" w:sz="0" w:space="0" w:color="auto"/>
        <w:bottom w:val="none" w:sz="0" w:space="0" w:color="auto"/>
        <w:right w:val="none" w:sz="0" w:space="0" w:color="auto"/>
      </w:divBdr>
    </w:div>
    <w:div w:id="701636005">
      <w:bodyDiv w:val="1"/>
      <w:marLeft w:val="0"/>
      <w:marRight w:val="0"/>
      <w:marTop w:val="0"/>
      <w:marBottom w:val="0"/>
      <w:divBdr>
        <w:top w:val="none" w:sz="0" w:space="0" w:color="auto"/>
        <w:left w:val="none" w:sz="0" w:space="0" w:color="auto"/>
        <w:bottom w:val="none" w:sz="0" w:space="0" w:color="auto"/>
        <w:right w:val="none" w:sz="0" w:space="0" w:color="auto"/>
      </w:divBdr>
    </w:div>
    <w:div w:id="701714283">
      <w:bodyDiv w:val="1"/>
      <w:marLeft w:val="0"/>
      <w:marRight w:val="0"/>
      <w:marTop w:val="0"/>
      <w:marBottom w:val="0"/>
      <w:divBdr>
        <w:top w:val="none" w:sz="0" w:space="0" w:color="auto"/>
        <w:left w:val="none" w:sz="0" w:space="0" w:color="auto"/>
        <w:bottom w:val="none" w:sz="0" w:space="0" w:color="auto"/>
        <w:right w:val="none" w:sz="0" w:space="0" w:color="auto"/>
      </w:divBdr>
    </w:div>
    <w:div w:id="701786502">
      <w:bodyDiv w:val="1"/>
      <w:marLeft w:val="0"/>
      <w:marRight w:val="0"/>
      <w:marTop w:val="0"/>
      <w:marBottom w:val="0"/>
      <w:divBdr>
        <w:top w:val="none" w:sz="0" w:space="0" w:color="auto"/>
        <w:left w:val="none" w:sz="0" w:space="0" w:color="auto"/>
        <w:bottom w:val="none" w:sz="0" w:space="0" w:color="auto"/>
        <w:right w:val="none" w:sz="0" w:space="0" w:color="auto"/>
      </w:divBdr>
    </w:div>
    <w:div w:id="702049749">
      <w:bodyDiv w:val="1"/>
      <w:marLeft w:val="0"/>
      <w:marRight w:val="0"/>
      <w:marTop w:val="0"/>
      <w:marBottom w:val="0"/>
      <w:divBdr>
        <w:top w:val="none" w:sz="0" w:space="0" w:color="auto"/>
        <w:left w:val="none" w:sz="0" w:space="0" w:color="auto"/>
        <w:bottom w:val="none" w:sz="0" w:space="0" w:color="auto"/>
        <w:right w:val="none" w:sz="0" w:space="0" w:color="auto"/>
      </w:divBdr>
    </w:div>
    <w:div w:id="702169573">
      <w:bodyDiv w:val="1"/>
      <w:marLeft w:val="0"/>
      <w:marRight w:val="0"/>
      <w:marTop w:val="0"/>
      <w:marBottom w:val="0"/>
      <w:divBdr>
        <w:top w:val="none" w:sz="0" w:space="0" w:color="auto"/>
        <w:left w:val="none" w:sz="0" w:space="0" w:color="auto"/>
        <w:bottom w:val="none" w:sz="0" w:space="0" w:color="auto"/>
        <w:right w:val="none" w:sz="0" w:space="0" w:color="auto"/>
      </w:divBdr>
    </w:div>
    <w:div w:id="702436195">
      <w:bodyDiv w:val="1"/>
      <w:marLeft w:val="0"/>
      <w:marRight w:val="0"/>
      <w:marTop w:val="0"/>
      <w:marBottom w:val="0"/>
      <w:divBdr>
        <w:top w:val="none" w:sz="0" w:space="0" w:color="auto"/>
        <w:left w:val="none" w:sz="0" w:space="0" w:color="auto"/>
        <w:bottom w:val="none" w:sz="0" w:space="0" w:color="auto"/>
        <w:right w:val="none" w:sz="0" w:space="0" w:color="auto"/>
      </w:divBdr>
    </w:div>
    <w:div w:id="702905240">
      <w:bodyDiv w:val="1"/>
      <w:marLeft w:val="0"/>
      <w:marRight w:val="0"/>
      <w:marTop w:val="0"/>
      <w:marBottom w:val="0"/>
      <w:divBdr>
        <w:top w:val="none" w:sz="0" w:space="0" w:color="auto"/>
        <w:left w:val="none" w:sz="0" w:space="0" w:color="auto"/>
        <w:bottom w:val="none" w:sz="0" w:space="0" w:color="auto"/>
        <w:right w:val="none" w:sz="0" w:space="0" w:color="auto"/>
      </w:divBdr>
    </w:div>
    <w:div w:id="702947306">
      <w:bodyDiv w:val="1"/>
      <w:marLeft w:val="0"/>
      <w:marRight w:val="0"/>
      <w:marTop w:val="0"/>
      <w:marBottom w:val="0"/>
      <w:divBdr>
        <w:top w:val="none" w:sz="0" w:space="0" w:color="auto"/>
        <w:left w:val="none" w:sz="0" w:space="0" w:color="auto"/>
        <w:bottom w:val="none" w:sz="0" w:space="0" w:color="auto"/>
        <w:right w:val="none" w:sz="0" w:space="0" w:color="auto"/>
      </w:divBdr>
    </w:div>
    <w:div w:id="703141131">
      <w:bodyDiv w:val="1"/>
      <w:marLeft w:val="0"/>
      <w:marRight w:val="0"/>
      <w:marTop w:val="0"/>
      <w:marBottom w:val="0"/>
      <w:divBdr>
        <w:top w:val="none" w:sz="0" w:space="0" w:color="auto"/>
        <w:left w:val="none" w:sz="0" w:space="0" w:color="auto"/>
        <w:bottom w:val="none" w:sz="0" w:space="0" w:color="auto"/>
        <w:right w:val="none" w:sz="0" w:space="0" w:color="auto"/>
      </w:divBdr>
    </w:div>
    <w:div w:id="703141149">
      <w:bodyDiv w:val="1"/>
      <w:marLeft w:val="0"/>
      <w:marRight w:val="0"/>
      <w:marTop w:val="0"/>
      <w:marBottom w:val="0"/>
      <w:divBdr>
        <w:top w:val="none" w:sz="0" w:space="0" w:color="auto"/>
        <w:left w:val="none" w:sz="0" w:space="0" w:color="auto"/>
        <w:bottom w:val="none" w:sz="0" w:space="0" w:color="auto"/>
        <w:right w:val="none" w:sz="0" w:space="0" w:color="auto"/>
      </w:divBdr>
    </w:div>
    <w:div w:id="703211332">
      <w:bodyDiv w:val="1"/>
      <w:marLeft w:val="0"/>
      <w:marRight w:val="0"/>
      <w:marTop w:val="0"/>
      <w:marBottom w:val="0"/>
      <w:divBdr>
        <w:top w:val="none" w:sz="0" w:space="0" w:color="auto"/>
        <w:left w:val="none" w:sz="0" w:space="0" w:color="auto"/>
        <w:bottom w:val="none" w:sz="0" w:space="0" w:color="auto"/>
        <w:right w:val="none" w:sz="0" w:space="0" w:color="auto"/>
      </w:divBdr>
    </w:div>
    <w:div w:id="703213609">
      <w:bodyDiv w:val="1"/>
      <w:marLeft w:val="0"/>
      <w:marRight w:val="0"/>
      <w:marTop w:val="0"/>
      <w:marBottom w:val="0"/>
      <w:divBdr>
        <w:top w:val="none" w:sz="0" w:space="0" w:color="auto"/>
        <w:left w:val="none" w:sz="0" w:space="0" w:color="auto"/>
        <w:bottom w:val="none" w:sz="0" w:space="0" w:color="auto"/>
        <w:right w:val="none" w:sz="0" w:space="0" w:color="auto"/>
      </w:divBdr>
    </w:div>
    <w:div w:id="703284302">
      <w:bodyDiv w:val="1"/>
      <w:marLeft w:val="0"/>
      <w:marRight w:val="0"/>
      <w:marTop w:val="0"/>
      <w:marBottom w:val="0"/>
      <w:divBdr>
        <w:top w:val="none" w:sz="0" w:space="0" w:color="auto"/>
        <w:left w:val="none" w:sz="0" w:space="0" w:color="auto"/>
        <w:bottom w:val="none" w:sz="0" w:space="0" w:color="auto"/>
        <w:right w:val="none" w:sz="0" w:space="0" w:color="auto"/>
      </w:divBdr>
    </w:div>
    <w:div w:id="703335775">
      <w:bodyDiv w:val="1"/>
      <w:marLeft w:val="0"/>
      <w:marRight w:val="0"/>
      <w:marTop w:val="0"/>
      <w:marBottom w:val="0"/>
      <w:divBdr>
        <w:top w:val="none" w:sz="0" w:space="0" w:color="auto"/>
        <w:left w:val="none" w:sz="0" w:space="0" w:color="auto"/>
        <w:bottom w:val="none" w:sz="0" w:space="0" w:color="auto"/>
        <w:right w:val="none" w:sz="0" w:space="0" w:color="auto"/>
      </w:divBdr>
    </w:div>
    <w:div w:id="703407382">
      <w:bodyDiv w:val="1"/>
      <w:marLeft w:val="0"/>
      <w:marRight w:val="0"/>
      <w:marTop w:val="0"/>
      <w:marBottom w:val="0"/>
      <w:divBdr>
        <w:top w:val="none" w:sz="0" w:space="0" w:color="auto"/>
        <w:left w:val="none" w:sz="0" w:space="0" w:color="auto"/>
        <w:bottom w:val="none" w:sz="0" w:space="0" w:color="auto"/>
        <w:right w:val="none" w:sz="0" w:space="0" w:color="auto"/>
      </w:divBdr>
    </w:div>
    <w:div w:id="703484269">
      <w:bodyDiv w:val="1"/>
      <w:marLeft w:val="0"/>
      <w:marRight w:val="0"/>
      <w:marTop w:val="0"/>
      <w:marBottom w:val="0"/>
      <w:divBdr>
        <w:top w:val="none" w:sz="0" w:space="0" w:color="auto"/>
        <w:left w:val="none" w:sz="0" w:space="0" w:color="auto"/>
        <w:bottom w:val="none" w:sz="0" w:space="0" w:color="auto"/>
        <w:right w:val="none" w:sz="0" w:space="0" w:color="auto"/>
      </w:divBdr>
    </w:div>
    <w:div w:id="703484696">
      <w:bodyDiv w:val="1"/>
      <w:marLeft w:val="0"/>
      <w:marRight w:val="0"/>
      <w:marTop w:val="0"/>
      <w:marBottom w:val="0"/>
      <w:divBdr>
        <w:top w:val="none" w:sz="0" w:space="0" w:color="auto"/>
        <w:left w:val="none" w:sz="0" w:space="0" w:color="auto"/>
        <w:bottom w:val="none" w:sz="0" w:space="0" w:color="auto"/>
        <w:right w:val="none" w:sz="0" w:space="0" w:color="auto"/>
      </w:divBdr>
    </w:div>
    <w:div w:id="703595973">
      <w:bodyDiv w:val="1"/>
      <w:marLeft w:val="0"/>
      <w:marRight w:val="0"/>
      <w:marTop w:val="0"/>
      <w:marBottom w:val="0"/>
      <w:divBdr>
        <w:top w:val="none" w:sz="0" w:space="0" w:color="auto"/>
        <w:left w:val="none" w:sz="0" w:space="0" w:color="auto"/>
        <w:bottom w:val="none" w:sz="0" w:space="0" w:color="auto"/>
        <w:right w:val="none" w:sz="0" w:space="0" w:color="auto"/>
      </w:divBdr>
    </w:div>
    <w:div w:id="703750884">
      <w:bodyDiv w:val="1"/>
      <w:marLeft w:val="0"/>
      <w:marRight w:val="0"/>
      <w:marTop w:val="0"/>
      <w:marBottom w:val="0"/>
      <w:divBdr>
        <w:top w:val="none" w:sz="0" w:space="0" w:color="auto"/>
        <w:left w:val="none" w:sz="0" w:space="0" w:color="auto"/>
        <w:bottom w:val="none" w:sz="0" w:space="0" w:color="auto"/>
        <w:right w:val="none" w:sz="0" w:space="0" w:color="auto"/>
      </w:divBdr>
    </w:div>
    <w:div w:id="703751532">
      <w:bodyDiv w:val="1"/>
      <w:marLeft w:val="0"/>
      <w:marRight w:val="0"/>
      <w:marTop w:val="0"/>
      <w:marBottom w:val="0"/>
      <w:divBdr>
        <w:top w:val="none" w:sz="0" w:space="0" w:color="auto"/>
        <w:left w:val="none" w:sz="0" w:space="0" w:color="auto"/>
        <w:bottom w:val="none" w:sz="0" w:space="0" w:color="auto"/>
        <w:right w:val="none" w:sz="0" w:space="0" w:color="auto"/>
      </w:divBdr>
    </w:div>
    <w:div w:id="703793512">
      <w:bodyDiv w:val="1"/>
      <w:marLeft w:val="0"/>
      <w:marRight w:val="0"/>
      <w:marTop w:val="0"/>
      <w:marBottom w:val="0"/>
      <w:divBdr>
        <w:top w:val="none" w:sz="0" w:space="0" w:color="auto"/>
        <w:left w:val="none" w:sz="0" w:space="0" w:color="auto"/>
        <w:bottom w:val="none" w:sz="0" w:space="0" w:color="auto"/>
        <w:right w:val="none" w:sz="0" w:space="0" w:color="auto"/>
      </w:divBdr>
    </w:div>
    <w:div w:id="703864660">
      <w:bodyDiv w:val="1"/>
      <w:marLeft w:val="0"/>
      <w:marRight w:val="0"/>
      <w:marTop w:val="0"/>
      <w:marBottom w:val="0"/>
      <w:divBdr>
        <w:top w:val="none" w:sz="0" w:space="0" w:color="auto"/>
        <w:left w:val="none" w:sz="0" w:space="0" w:color="auto"/>
        <w:bottom w:val="none" w:sz="0" w:space="0" w:color="auto"/>
        <w:right w:val="none" w:sz="0" w:space="0" w:color="auto"/>
      </w:divBdr>
    </w:div>
    <w:div w:id="703946653">
      <w:bodyDiv w:val="1"/>
      <w:marLeft w:val="0"/>
      <w:marRight w:val="0"/>
      <w:marTop w:val="0"/>
      <w:marBottom w:val="0"/>
      <w:divBdr>
        <w:top w:val="none" w:sz="0" w:space="0" w:color="auto"/>
        <w:left w:val="none" w:sz="0" w:space="0" w:color="auto"/>
        <w:bottom w:val="none" w:sz="0" w:space="0" w:color="auto"/>
        <w:right w:val="none" w:sz="0" w:space="0" w:color="auto"/>
      </w:divBdr>
    </w:div>
    <w:div w:id="704015257">
      <w:bodyDiv w:val="1"/>
      <w:marLeft w:val="0"/>
      <w:marRight w:val="0"/>
      <w:marTop w:val="0"/>
      <w:marBottom w:val="0"/>
      <w:divBdr>
        <w:top w:val="none" w:sz="0" w:space="0" w:color="auto"/>
        <w:left w:val="none" w:sz="0" w:space="0" w:color="auto"/>
        <w:bottom w:val="none" w:sz="0" w:space="0" w:color="auto"/>
        <w:right w:val="none" w:sz="0" w:space="0" w:color="auto"/>
      </w:divBdr>
    </w:div>
    <w:div w:id="704065122">
      <w:bodyDiv w:val="1"/>
      <w:marLeft w:val="0"/>
      <w:marRight w:val="0"/>
      <w:marTop w:val="0"/>
      <w:marBottom w:val="0"/>
      <w:divBdr>
        <w:top w:val="none" w:sz="0" w:space="0" w:color="auto"/>
        <w:left w:val="none" w:sz="0" w:space="0" w:color="auto"/>
        <w:bottom w:val="none" w:sz="0" w:space="0" w:color="auto"/>
        <w:right w:val="none" w:sz="0" w:space="0" w:color="auto"/>
      </w:divBdr>
    </w:div>
    <w:div w:id="704670703">
      <w:bodyDiv w:val="1"/>
      <w:marLeft w:val="0"/>
      <w:marRight w:val="0"/>
      <w:marTop w:val="0"/>
      <w:marBottom w:val="0"/>
      <w:divBdr>
        <w:top w:val="none" w:sz="0" w:space="0" w:color="auto"/>
        <w:left w:val="none" w:sz="0" w:space="0" w:color="auto"/>
        <w:bottom w:val="none" w:sz="0" w:space="0" w:color="auto"/>
        <w:right w:val="none" w:sz="0" w:space="0" w:color="auto"/>
      </w:divBdr>
    </w:div>
    <w:div w:id="704794486">
      <w:bodyDiv w:val="1"/>
      <w:marLeft w:val="0"/>
      <w:marRight w:val="0"/>
      <w:marTop w:val="0"/>
      <w:marBottom w:val="0"/>
      <w:divBdr>
        <w:top w:val="none" w:sz="0" w:space="0" w:color="auto"/>
        <w:left w:val="none" w:sz="0" w:space="0" w:color="auto"/>
        <w:bottom w:val="none" w:sz="0" w:space="0" w:color="auto"/>
        <w:right w:val="none" w:sz="0" w:space="0" w:color="auto"/>
      </w:divBdr>
    </w:div>
    <w:div w:id="704796457">
      <w:bodyDiv w:val="1"/>
      <w:marLeft w:val="0"/>
      <w:marRight w:val="0"/>
      <w:marTop w:val="0"/>
      <w:marBottom w:val="0"/>
      <w:divBdr>
        <w:top w:val="none" w:sz="0" w:space="0" w:color="auto"/>
        <w:left w:val="none" w:sz="0" w:space="0" w:color="auto"/>
        <w:bottom w:val="none" w:sz="0" w:space="0" w:color="auto"/>
        <w:right w:val="none" w:sz="0" w:space="0" w:color="auto"/>
      </w:divBdr>
    </w:div>
    <w:div w:id="704867912">
      <w:bodyDiv w:val="1"/>
      <w:marLeft w:val="0"/>
      <w:marRight w:val="0"/>
      <w:marTop w:val="0"/>
      <w:marBottom w:val="0"/>
      <w:divBdr>
        <w:top w:val="none" w:sz="0" w:space="0" w:color="auto"/>
        <w:left w:val="none" w:sz="0" w:space="0" w:color="auto"/>
        <w:bottom w:val="none" w:sz="0" w:space="0" w:color="auto"/>
        <w:right w:val="none" w:sz="0" w:space="0" w:color="auto"/>
      </w:divBdr>
    </w:div>
    <w:div w:id="705059829">
      <w:bodyDiv w:val="1"/>
      <w:marLeft w:val="0"/>
      <w:marRight w:val="0"/>
      <w:marTop w:val="0"/>
      <w:marBottom w:val="0"/>
      <w:divBdr>
        <w:top w:val="none" w:sz="0" w:space="0" w:color="auto"/>
        <w:left w:val="none" w:sz="0" w:space="0" w:color="auto"/>
        <w:bottom w:val="none" w:sz="0" w:space="0" w:color="auto"/>
        <w:right w:val="none" w:sz="0" w:space="0" w:color="auto"/>
      </w:divBdr>
    </w:div>
    <w:div w:id="705103556">
      <w:bodyDiv w:val="1"/>
      <w:marLeft w:val="0"/>
      <w:marRight w:val="0"/>
      <w:marTop w:val="0"/>
      <w:marBottom w:val="0"/>
      <w:divBdr>
        <w:top w:val="none" w:sz="0" w:space="0" w:color="auto"/>
        <w:left w:val="none" w:sz="0" w:space="0" w:color="auto"/>
        <w:bottom w:val="none" w:sz="0" w:space="0" w:color="auto"/>
        <w:right w:val="none" w:sz="0" w:space="0" w:color="auto"/>
      </w:divBdr>
    </w:div>
    <w:div w:id="705103845">
      <w:bodyDiv w:val="1"/>
      <w:marLeft w:val="0"/>
      <w:marRight w:val="0"/>
      <w:marTop w:val="0"/>
      <w:marBottom w:val="0"/>
      <w:divBdr>
        <w:top w:val="none" w:sz="0" w:space="0" w:color="auto"/>
        <w:left w:val="none" w:sz="0" w:space="0" w:color="auto"/>
        <w:bottom w:val="none" w:sz="0" w:space="0" w:color="auto"/>
        <w:right w:val="none" w:sz="0" w:space="0" w:color="auto"/>
      </w:divBdr>
    </w:div>
    <w:div w:id="705449435">
      <w:bodyDiv w:val="1"/>
      <w:marLeft w:val="0"/>
      <w:marRight w:val="0"/>
      <w:marTop w:val="0"/>
      <w:marBottom w:val="0"/>
      <w:divBdr>
        <w:top w:val="none" w:sz="0" w:space="0" w:color="auto"/>
        <w:left w:val="none" w:sz="0" w:space="0" w:color="auto"/>
        <w:bottom w:val="none" w:sz="0" w:space="0" w:color="auto"/>
        <w:right w:val="none" w:sz="0" w:space="0" w:color="auto"/>
      </w:divBdr>
    </w:div>
    <w:div w:id="705449995">
      <w:bodyDiv w:val="1"/>
      <w:marLeft w:val="0"/>
      <w:marRight w:val="0"/>
      <w:marTop w:val="0"/>
      <w:marBottom w:val="0"/>
      <w:divBdr>
        <w:top w:val="none" w:sz="0" w:space="0" w:color="auto"/>
        <w:left w:val="none" w:sz="0" w:space="0" w:color="auto"/>
        <w:bottom w:val="none" w:sz="0" w:space="0" w:color="auto"/>
        <w:right w:val="none" w:sz="0" w:space="0" w:color="auto"/>
      </w:divBdr>
    </w:div>
    <w:div w:id="705564287">
      <w:bodyDiv w:val="1"/>
      <w:marLeft w:val="0"/>
      <w:marRight w:val="0"/>
      <w:marTop w:val="0"/>
      <w:marBottom w:val="0"/>
      <w:divBdr>
        <w:top w:val="none" w:sz="0" w:space="0" w:color="auto"/>
        <w:left w:val="none" w:sz="0" w:space="0" w:color="auto"/>
        <w:bottom w:val="none" w:sz="0" w:space="0" w:color="auto"/>
        <w:right w:val="none" w:sz="0" w:space="0" w:color="auto"/>
      </w:divBdr>
    </w:div>
    <w:div w:id="705644262">
      <w:bodyDiv w:val="1"/>
      <w:marLeft w:val="0"/>
      <w:marRight w:val="0"/>
      <w:marTop w:val="0"/>
      <w:marBottom w:val="0"/>
      <w:divBdr>
        <w:top w:val="none" w:sz="0" w:space="0" w:color="auto"/>
        <w:left w:val="none" w:sz="0" w:space="0" w:color="auto"/>
        <w:bottom w:val="none" w:sz="0" w:space="0" w:color="auto"/>
        <w:right w:val="none" w:sz="0" w:space="0" w:color="auto"/>
      </w:divBdr>
    </w:div>
    <w:div w:id="705832427">
      <w:bodyDiv w:val="1"/>
      <w:marLeft w:val="0"/>
      <w:marRight w:val="0"/>
      <w:marTop w:val="0"/>
      <w:marBottom w:val="0"/>
      <w:divBdr>
        <w:top w:val="none" w:sz="0" w:space="0" w:color="auto"/>
        <w:left w:val="none" w:sz="0" w:space="0" w:color="auto"/>
        <w:bottom w:val="none" w:sz="0" w:space="0" w:color="auto"/>
        <w:right w:val="none" w:sz="0" w:space="0" w:color="auto"/>
      </w:divBdr>
    </w:div>
    <w:div w:id="705915033">
      <w:bodyDiv w:val="1"/>
      <w:marLeft w:val="0"/>
      <w:marRight w:val="0"/>
      <w:marTop w:val="0"/>
      <w:marBottom w:val="0"/>
      <w:divBdr>
        <w:top w:val="none" w:sz="0" w:space="0" w:color="auto"/>
        <w:left w:val="none" w:sz="0" w:space="0" w:color="auto"/>
        <w:bottom w:val="none" w:sz="0" w:space="0" w:color="auto"/>
        <w:right w:val="none" w:sz="0" w:space="0" w:color="auto"/>
      </w:divBdr>
    </w:div>
    <w:div w:id="705981990">
      <w:bodyDiv w:val="1"/>
      <w:marLeft w:val="0"/>
      <w:marRight w:val="0"/>
      <w:marTop w:val="0"/>
      <w:marBottom w:val="0"/>
      <w:divBdr>
        <w:top w:val="none" w:sz="0" w:space="0" w:color="auto"/>
        <w:left w:val="none" w:sz="0" w:space="0" w:color="auto"/>
        <w:bottom w:val="none" w:sz="0" w:space="0" w:color="auto"/>
        <w:right w:val="none" w:sz="0" w:space="0" w:color="auto"/>
      </w:divBdr>
    </w:div>
    <w:div w:id="706032019">
      <w:bodyDiv w:val="1"/>
      <w:marLeft w:val="0"/>
      <w:marRight w:val="0"/>
      <w:marTop w:val="0"/>
      <w:marBottom w:val="0"/>
      <w:divBdr>
        <w:top w:val="none" w:sz="0" w:space="0" w:color="auto"/>
        <w:left w:val="none" w:sz="0" w:space="0" w:color="auto"/>
        <w:bottom w:val="none" w:sz="0" w:space="0" w:color="auto"/>
        <w:right w:val="none" w:sz="0" w:space="0" w:color="auto"/>
      </w:divBdr>
    </w:div>
    <w:div w:id="706098620">
      <w:bodyDiv w:val="1"/>
      <w:marLeft w:val="0"/>
      <w:marRight w:val="0"/>
      <w:marTop w:val="0"/>
      <w:marBottom w:val="0"/>
      <w:divBdr>
        <w:top w:val="none" w:sz="0" w:space="0" w:color="auto"/>
        <w:left w:val="none" w:sz="0" w:space="0" w:color="auto"/>
        <w:bottom w:val="none" w:sz="0" w:space="0" w:color="auto"/>
        <w:right w:val="none" w:sz="0" w:space="0" w:color="auto"/>
      </w:divBdr>
    </w:div>
    <w:div w:id="706371007">
      <w:bodyDiv w:val="1"/>
      <w:marLeft w:val="0"/>
      <w:marRight w:val="0"/>
      <w:marTop w:val="0"/>
      <w:marBottom w:val="0"/>
      <w:divBdr>
        <w:top w:val="none" w:sz="0" w:space="0" w:color="auto"/>
        <w:left w:val="none" w:sz="0" w:space="0" w:color="auto"/>
        <w:bottom w:val="none" w:sz="0" w:space="0" w:color="auto"/>
        <w:right w:val="none" w:sz="0" w:space="0" w:color="auto"/>
      </w:divBdr>
    </w:div>
    <w:div w:id="706490553">
      <w:bodyDiv w:val="1"/>
      <w:marLeft w:val="0"/>
      <w:marRight w:val="0"/>
      <w:marTop w:val="0"/>
      <w:marBottom w:val="0"/>
      <w:divBdr>
        <w:top w:val="none" w:sz="0" w:space="0" w:color="auto"/>
        <w:left w:val="none" w:sz="0" w:space="0" w:color="auto"/>
        <w:bottom w:val="none" w:sz="0" w:space="0" w:color="auto"/>
        <w:right w:val="none" w:sz="0" w:space="0" w:color="auto"/>
      </w:divBdr>
    </w:div>
    <w:div w:id="706639513">
      <w:bodyDiv w:val="1"/>
      <w:marLeft w:val="0"/>
      <w:marRight w:val="0"/>
      <w:marTop w:val="0"/>
      <w:marBottom w:val="0"/>
      <w:divBdr>
        <w:top w:val="none" w:sz="0" w:space="0" w:color="auto"/>
        <w:left w:val="none" w:sz="0" w:space="0" w:color="auto"/>
        <w:bottom w:val="none" w:sz="0" w:space="0" w:color="auto"/>
        <w:right w:val="none" w:sz="0" w:space="0" w:color="auto"/>
      </w:divBdr>
    </w:div>
    <w:div w:id="707099085">
      <w:bodyDiv w:val="1"/>
      <w:marLeft w:val="0"/>
      <w:marRight w:val="0"/>
      <w:marTop w:val="0"/>
      <w:marBottom w:val="0"/>
      <w:divBdr>
        <w:top w:val="none" w:sz="0" w:space="0" w:color="auto"/>
        <w:left w:val="none" w:sz="0" w:space="0" w:color="auto"/>
        <w:bottom w:val="none" w:sz="0" w:space="0" w:color="auto"/>
        <w:right w:val="none" w:sz="0" w:space="0" w:color="auto"/>
      </w:divBdr>
    </w:div>
    <w:div w:id="707219368">
      <w:bodyDiv w:val="1"/>
      <w:marLeft w:val="0"/>
      <w:marRight w:val="0"/>
      <w:marTop w:val="0"/>
      <w:marBottom w:val="0"/>
      <w:divBdr>
        <w:top w:val="none" w:sz="0" w:space="0" w:color="auto"/>
        <w:left w:val="none" w:sz="0" w:space="0" w:color="auto"/>
        <w:bottom w:val="none" w:sz="0" w:space="0" w:color="auto"/>
        <w:right w:val="none" w:sz="0" w:space="0" w:color="auto"/>
      </w:divBdr>
    </w:div>
    <w:div w:id="707335022">
      <w:bodyDiv w:val="1"/>
      <w:marLeft w:val="0"/>
      <w:marRight w:val="0"/>
      <w:marTop w:val="0"/>
      <w:marBottom w:val="0"/>
      <w:divBdr>
        <w:top w:val="none" w:sz="0" w:space="0" w:color="auto"/>
        <w:left w:val="none" w:sz="0" w:space="0" w:color="auto"/>
        <w:bottom w:val="none" w:sz="0" w:space="0" w:color="auto"/>
        <w:right w:val="none" w:sz="0" w:space="0" w:color="auto"/>
      </w:divBdr>
    </w:div>
    <w:div w:id="707414176">
      <w:bodyDiv w:val="1"/>
      <w:marLeft w:val="0"/>
      <w:marRight w:val="0"/>
      <w:marTop w:val="0"/>
      <w:marBottom w:val="0"/>
      <w:divBdr>
        <w:top w:val="none" w:sz="0" w:space="0" w:color="auto"/>
        <w:left w:val="none" w:sz="0" w:space="0" w:color="auto"/>
        <w:bottom w:val="none" w:sz="0" w:space="0" w:color="auto"/>
        <w:right w:val="none" w:sz="0" w:space="0" w:color="auto"/>
      </w:divBdr>
    </w:div>
    <w:div w:id="707726355">
      <w:bodyDiv w:val="1"/>
      <w:marLeft w:val="0"/>
      <w:marRight w:val="0"/>
      <w:marTop w:val="0"/>
      <w:marBottom w:val="0"/>
      <w:divBdr>
        <w:top w:val="none" w:sz="0" w:space="0" w:color="auto"/>
        <w:left w:val="none" w:sz="0" w:space="0" w:color="auto"/>
        <w:bottom w:val="none" w:sz="0" w:space="0" w:color="auto"/>
        <w:right w:val="none" w:sz="0" w:space="0" w:color="auto"/>
      </w:divBdr>
    </w:div>
    <w:div w:id="708145382">
      <w:bodyDiv w:val="1"/>
      <w:marLeft w:val="0"/>
      <w:marRight w:val="0"/>
      <w:marTop w:val="0"/>
      <w:marBottom w:val="0"/>
      <w:divBdr>
        <w:top w:val="none" w:sz="0" w:space="0" w:color="auto"/>
        <w:left w:val="none" w:sz="0" w:space="0" w:color="auto"/>
        <w:bottom w:val="none" w:sz="0" w:space="0" w:color="auto"/>
        <w:right w:val="none" w:sz="0" w:space="0" w:color="auto"/>
      </w:divBdr>
    </w:div>
    <w:div w:id="708336806">
      <w:bodyDiv w:val="1"/>
      <w:marLeft w:val="0"/>
      <w:marRight w:val="0"/>
      <w:marTop w:val="0"/>
      <w:marBottom w:val="0"/>
      <w:divBdr>
        <w:top w:val="none" w:sz="0" w:space="0" w:color="auto"/>
        <w:left w:val="none" w:sz="0" w:space="0" w:color="auto"/>
        <w:bottom w:val="none" w:sz="0" w:space="0" w:color="auto"/>
        <w:right w:val="none" w:sz="0" w:space="0" w:color="auto"/>
      </w:divBdr>
    </w:div>
    <w:div w:id="708340577">
      <w:bodyDiv w:val="1"/>
      <w:marLeft w:val="0"/>
      <w:marRight w:val="0"/>
      <w:marTop w:val="0"/>
      <w:marBottom w:val="0"/>
      <w:divBdr>
        <w:top w:val="none" w:sz="0" w:space="0" w:color="auto"/>
        <w:left w:val="none" w:sz="0" w:space="0" w:color="auto"/>
        <w:bottom w:val="none" w:sz="0" w:space="0" w:color="auto"/>
        <w:right w:val="none" w:sz="0" w:space="0" w:color="auto"/>
      </w:divBdr>
    </w:div>
    <w:div w:id="708409922">
      <w:bodyDiv w:val="1"/>
      <w:marLeft w:val="0"/>
      <w:marRight w:val="0"/>
      <w:marTop w:val="0"/>
      <w:marBottom w:val="0"/>
      <w:divBdr>
        <w:top w:val="none" w:sz="0" w:space="0" w:color="auto"/>
        <w:left w:val="none" w:sz="0" w:space="0" w:color="auto"/>
        <w:bottom w:val="none" w:sz="0" w:space="0" w:color="auto"/>
        <w:right w:val="none" w:sz="0" w:space="0" w:color="auto"/>
      </w:divBdr>
    </w:div>
    <w:div w:id="708534600">
      <w:bodyDiv w:val="1"/>
      <w:marLeft w:val="0"/>
      <w:marRight w:val="0"/>
      <w:marTop w:val="0"/>
      <w:marBottom w:val="0"/>
      <w:divBdr>
        <w:top w:val="none" w:sz="0" w:space="0" w:color="auto"/>
        <w:left w:val="none" w:sz="0" w:space="0" w:color="auto"/>
        <w:bottom w:val="none" w:sz="0" w:space="0" w:color="auto"/>
        <w:right w:val="none" w:sz="0" w:space="0" w:color="auto"/>
      </w:divBdr>
    </w:div>
    <w:div w:id="708577868">
      <w:bodyDiv w:val="1"/>
      <w:marLeft w:val="0"/>
      <w:marRight w:val="0"/>
      <w:marTop w:val="0"/>
      <w:marBottom w:val="0"/>
      <w:divBdr>
        <w:top w:val="none" w:sz="0" w:space="0" w:color="auto"/>
        <w:left w:val="none" w:sz="0" w:space="0" w:color="auto"/>
        <w:bottom w:val="none" w:sz="0" w:space="0" w:color="auto"/>
        <w:right w:val="none" w:sz="0" w:space="0" w:color="auto"/>
      </w:divBdr>
    </w:div>
    <w:div w:id="708606240">
      <w:bodyDiv w:val="1"/>
      <w:marLeft w:val="0"/>
      <w:marRight w:val="0"/>
      <w:marTop w:val="0"/>
      <w:marBottom w:val="0"/>
      <w:divBdr>
        <w:top w:val="none" w:sz="0" w:space="0" w:color="auto"/>
        <w:left w:val="none" w:sz="0" w:space="0" w:color="auto"/>
        <w:bottom w:val="none" w:sz="0" w:space="0" w:color="auto"/>
        <w:right w:val="none" w:sz="0" w:space="0" w:color="auto"/>
      </w:divBdr>
    </w:div>
    <w:div w:id="708646435">
      <w:bodyDiv w:val="1"/>
      <w:marLeft w:val="0"/>
      <w:marRight w:val="0"/>
      <w:marTop w:val="0"/>
      <w:marBottom w:val="0"/>
      <w:divBdr>
        <w:top w:val="none" w:sz="0" w:space="0" w:color="auto"/>
        <w:left w:val="none" w:sz="0" w:space="0" w:color="auto"/>
        <w:bottom w:val="none" w:sz="0" w:space="0" w:color="auto"/>
        <w:right w:val="none" w:sz="0" w:space="0" w:color="auto"/>
      </w:divBdr>
    </w:div>
    <w:div w:id="708727134">
      <w:bodyDiv w:val="1"/>
      <w:marLeft w:val="0"/>
      <w:marRight w:val="0"/>
      <w:marTop w:val="0"/>
      <w:marBottom w:val="0"/>
      <w:divBdr>
        <w:top w:val="none" w:sz="0" w:space="0" w:color="auto"/>
        <w:left w:val="none" w:sz="0" w:space="0" w:color="auto"/>
        <w:bottom w:val="none" w:sz="0" w:space="0" w:color="auto"/>
        <w:right w:val="none" w:sz="0" w:space="0" w:color="auto"/>
      </w:divBdr>
    </w:div>
    <w:div w:id="708920696">
      <w:bodyDiv w:val="1"/>
      <w:marLeft w:val="0"/>
      <w:marRight w:val="0"/>
      <w:marTop w:val="0"/>
      <w:marBottom w:val="0"/>
      <w:divBdr>
        <w:top w:val="none" w:sz="0" w:space="0" w:color="auto"/>
        <w:left w:val="none" w:sz="0" w:space="0" w:color="auto"/>
        <w:bottom w:val="none" w:sz="0" w:space="0" w:color="auto"/>
        <w:right w:val="none" w:sz="0" w:space="0" w:color="auto"/>
      </w:divBdr>
    </w:div>
    <w:div w:id="708995550">
      <w:bodyDiv w:val="1"/>
      <w:marLeft w:val="0"/>
      <w:marRight w:val="0"/>
      <w:marTop w:val="0"/>
      <w:marBottom w:val="0"/>
      <w:divBdr>
        <w:top w:val="none" w:sz="0" w:space="0" w:color="auto"/>
        <w:left w:val="none" w:sz="0" w:space="0" w:color="auto"/>
        <w:bottom w:val="none" w:sz="0" w:space="0" w:color="auto"/>
        <w:right w:val="none" w:sz="0" w:space="0" w:color="auto"/>
      </w:divBdr>
    </w:div>
    <w:div w:id="709380923">
      <w:bodyDiv w:val="1"/>
      <w:marLeft w:val="0"/>
      <w:marRight w:val="0"/>
      <w:marTop w:val="0"/>
      <w:marBottom w:val="0"/>
      <w:divBdr>
        <w:top w:val="none" w:sz="0" w:space="0" w:color="auto"/>
        <w:left w:val="none" w:sz="0" w:space="0" w:color="auto"/>
        <w:bottom w:val="none" w:sz="0" w:space="0" w:color="auto"/>
        <w:right w:val="none" w:sz="0" w:space="0" w:color="auto"/>
      </w:divBdr>
    </w:div>
    <w:div w:id="709646568">
      <w:bodyDiv w:val="1"/>
      <w:marLeft w:val="0"/>
      <w:marRight w:val="0"/>
      <w:marTop w:val="0"/>
      <w:marBottom w:val="0"/>
      <w:divBdr>
        <w:top w:val="none" w:sz="0" w:space="0" w:color="auto"/>
        <w:left w:val="none" w:sz="0" w:space="0" w:color="auto"/>
        <w:bottom w:val="none" w:sz="0" w:space="0" w:color="auto"/>
        <w:right w:val="none" w:sz="0" w:space="0" w:color="auto"/>
      </w:divBdr>
    </w:div>
    <w:div w:id="709843733">
      <w:bodyDiv w:val="1"/>
      <w:marLeft w:val="0"/>
      <w:marRight w:val="0"/>
      <w:marTop w:val="0"/>
      <w:marBottom w:val="0"/>
      <w:divBdr>
        <w:top w:val="none" w:sz="0" w:space="0" w:color="auto"/>
        <w:left w:val="none" w:sz="0" w:space="0" w:color="auto"/>
        <w:bottom w:val="none" w:sz="0" w:space="0" w:color="auto"/>
        <w:right w:val="none" w:sz="0" w:space="0" w:color="auto"/>
      </w:divBdr>
    </w:div>
    <w:div w:id="710034808">
      <w:bodyDiv w:val="1"/>
      <w:marLeft w:val="0"/>
      <w:marRight w:val="0"/>
      <w:marTop w:val="0"/>
      <w:marBottom w:val="0"/>
      <w:divBdr>
        <w:top w:val="none" w:sz="0" w:space="0" w:color="auto"/>
        <w:left w:val="none" w:sz="0" w:space="0" w:color="auto"/>
        <w:bottom w:val="none" w:sz="0" w:space="0" w:color="auto"/>
        <w:right w:val="none" w:sz="0" w:space="0" w:color="auto"/>
      </w:divBdr>
    </w:div>
    <w:div w:id="710107702">
      <w:bodyDiv w:val="1"/>
      <w:marLeft w:val="0"/>
      <w:marRight w:val="0"/>
      <w:marTop w:val="0"/>
      <w:marBottom w:val="0"/>
      <w:divBdr>
        <w:top w:val="none" w:sz="0" w:space="0" w:color="auto"/>
        <w:left w:val="none" w:sz="0" w:space="0" w:color="auto"/>
        <w:bottom w:val="none" w:sz="0" w:space="0" w:color="auto"/>
        <w:right w:val="none" w:sz="0" w:space="0" w:color="auto"/>
      </w:divBdr>
    </w:div>
    <w:div w:id="710108721">
      <w:bodyDiv w:val="1"/>
      <w:marLeft w:val="0"/>
      <w:marRight w:val="0"/>
      <w:marTop w:val="0"/>
      <w:marBottom w:val="0"/>
      <w:divBdr>
        <w:top w:val="none" w:sz="0" w:space="0" w:color="auto"/>
        <w:left w:val="none" w:sz="0" w:space="0" w:color="auto"/>
        <w:bottom w:val="none" w:sz="0" w:space="0" w:color="auto"/>
        <w:right w:val="none" w:sz="0" w:space="0" w:color="auto"/>
      </w:divBdr>
    </w:div>
    <w:div w:id="710150329">
      <w:bodyDiv w:val="1"/>
      <w:marLeft w:val="0"/>
      <w:marRight w:val="0"/>
      <w:marTop w:val="0"/>
      <w:marBottom w:val="0"/>
      <w:divBdr>
        <w:top w:val="none" w:sz="0" w:space="0" w:color="auto"/>
        <w:left w:val="none" w:sz="0" w:space="0" w:color="auto"/>
        <w:bottom w:val="none" w:sz="0" w:space="0" w:color="auto"/>
        <w:right w:val="none" w:sz="0" w:space="0" w:color="auto"/>
      </w:divBdr>
    </w:div>
    <w:div w:id="710346539">
      <w:bodyDiv w:val="1"/>
      <w:marLeft w:val="0"/>
      <w:marRight w:val="0"/>
      <w:marTop w:val="0"/>
      <w:marBottom w:val="0"/>
      <w:divBdr>
        <w:top w:val="none" w:sz="0" w:space="0" w:color="auto"/>
        <w:left w:val="none" w:sz="0" w:space="0" w:color="auto"/>
        <w:bottom w:val="none" w:sz="0" w:space="0" w:color="auto"/>
        <w:right w:val="none" w:sz="0" w:space="0" w:color="auto"/>
      </w:divBdr>
    </w:div>
    <w:div w:id="710377157">
      <w:bodyDiv w:val="1"/>
      <w:marLeft w:val="0"/>
      <w:marRight w:val="0"/>
      <w:marTop w:val="0"/>
      <w:marBottom w:val="0"/>
      <w:divBdr>
        <w:top w:val="none" w:sz="0" w:space="0" w:color="auto"/>
        <w:left w:val="none" w:sz="0" w:space="0" w:color="auto"/>
        <w:bottom w:val="none" w:sz="0" w:space="0" w:color="auto"/>
        <w:right w:val="none" w:sz="0" w:space="0" w:color="auto"/>
      </w:divBdr>
    </w:div>
    <w:div w:id="710416945">
      <w:bodyDiv w:val="1"/>
      <w:marLeft w:val="0"/>
      <w:marRight w:val="0"/>
      <w:marTop w:val="0"/>
      <w:marBottom w:val="0"/>
      <w:divBdr>
        <w:top w:val="none" w:sz="0" w:space="0" w:color="auto"/>
        <w:left w:val="none" w:sz="0" w:space="0" w:color="auto"/>
        <w:bottom w:val="none" w:sz="0" w:space="0" w:color="auto"/>
        <w:right w:val="none" w:sz="0" w:space="0" w:color="auto"/>
      </w:divBdr>
    </w:div>
    <w:div w:id="710420383">
      <w:bodyDiv w:val="1"/>
      <w:marLeft w:val="0"/>
      <w:marRight w:val="0"/>
      <w:marTop w:val="0"/>
      <w:marBottom w:val="0"/>
      <w:divBdr>
        <w:top w:val="none" w:sz="0" w:space="0" w:color="auto"/>
        <w:left w:val="none" w:sz="0" w:space="0" w:color="auto"/>
        <w:bottom w:val="none" w:sz="0" w:space="0" w:color="auto"/>
        <w:right w:val="none" w:sz="0" w:space="0" w:color="auto"/>
      </w:divBdr>
    </w:div>
    <w:div w:id="710619469">
      <w:bodyDiv w:val="1"/>
      <w:marLeft w:val="0"/>
      <w:marRight w:val="0"/>
      <w:marTop w:val="0"/>
      <w:marBottom w:val="0"/>
      <w:divBdr>
        <w:top w:val="none" w:sz="0" w:space="0" w:color="auto"/>
        <w:left w:val="none" w:sz="0" w:space="0" w:color="auto"/>
        <w:bottom w:val="none" w:sz="0" w:space="0" w:color="auto"/>
        <w:right w:val="none" w:sz="0" w:space="0" w:color="auto"/>
      </w:divBdr>
    </w:div>
    <w:div w:id="710619925">
      <w:bodyDiv w:val="1"/>
      <w:marLeft w:val="0"/>
      <w:marRight w:val="0"/>
      <w:marTop w:val="0"/>
      <w:marBottom w:val="0"/>
      <w:divBdr>
        <w:top w:val="none" w:sz="0" w:space="0" w:color="auto"/>
        <w:left w:val="none" w:sz="0" w:space="0" w:color="auto"/>
        <w:bottom w:val="none" w:sz="0" w:space="0" w:color="auto"/>
        <w:right w:val="none" w:sz="0" w:space="0" w:color="auto"/>
      </w:divBdr>
    </w:div>
    <w:div w:id="710686305">
      <w:bodyDiv w:val="1"/>
      <w:marLeft w:val="0"/>
      <w:marRight w:val="0"/>
      <w:marTop w:val="0"/>
      <w:marBottom w:val="0"/>
      <w:divBdr>
        <w:top w:val="none" w:sz="0" w:space="0" w:color="auto"/>
        <w:left w:val="none" w:sz="0" w:space="0" w:color="auto"/>
        <w:bottom w:val="none" w:sz="0" w:space="0" w:color="auto"/>
        <w:right w:val="none" w:sz="0" w:space="0" w:color="auto"/>
      </w:divBdr>
    </w:div>
    <w:div w:id="710767218">
      <w:bodyDiv w:val="1"/>
      <w:marLeft w:val="0"/>
      <w:marRight w:val="0"/>
      <w:marTop w:val="0"/>
      <w:marBottom w:val="0"/>
      <w:divBdr>
        <w:top w:val="none" w:sz="0" w:space="0" w:color="auto"/>
        <w:left w:val="none" w:sz="0" w:space="0" w:color="auto"/>
        <w:bottom w:val="none" w:sz="0" w:space="0" w:color="auto"/>
        <w:right w:val="none" w:sz="0" w:space="0" w:color="auto"/>
      </w:divBdr>
    </w:div>
    <w:div w:id="710812904">
      <w:bodyDiv w:val="1"/>
      <w:marLeft w:val="0"/>
      <w:marRight w:val="0"/>
      <w:marTop w:val="0"/>
      <w:marBottom w:val="0"/>
      <w:divBdr>
        <w:top w:val="none" w:sz="0" w:space="0" w:color="auto"/>
        <w:left w:val="none" w:sz="0" w:space="0" w:color="auto"/>
        <w:bottom w:val="none" w:sz="0" w:space="0" w:color="auto"/>
        <w:right w:val="none" w:sz="0" w:space="0" w:color="auto"/>
      </w:divBdr>
    </w:div>
    <w:div w:id="710878892">
      <w:bodyDiv w:val="1"/>
      <w:marLeft w:val="0"/>
      <w:marRight w:val="0"/>
      <w:marTop w:val="0"/>
      <w:marBottom w:val="0"/>
      <w:divBdr>
        <w:top w:val="none" w:sz="0" w:space="0" w:color="auto"/>
        <w:left w:val="none" w:sz="0" w:space="0" w:color="auto"/>
        <w:bottom w:val="none" w:sz="0" w:space="0" w:color="auto"/>
        <w:right w:val="none" w:sz="0" w:space="0" w:color="auto"/>
      </w:divBdr>
    </w:div>
    <w:div w:id="710878955">
      <w:bodyDiv w:val="1"/>
      <w:marLeft w:val="0"/>
      <w:marRight w:val="0"/>
      <w:marTop w:val="0"/>
      <w:marBottom w:val="0"/>
      <w:divBdr>
        <w:top w:val="none" w:sz="0" w:space="0" w:color="auto"/>
        <w:left w:val="none" w:sz="0" w:space="0" w:color="auto"/>
        <w:bottom w:val="none" w:sz="0" w:space="0" w:color="auto"/>
        <w:right w:val="none" w:sz="0" w:space="0" w:color="auto"/>
      </w:divBdr>
    </w:div>
    <w:div w:id="711076132">
      <w:bodyDiv w:val="1"/>
      <w:marLeft w:val="0"/>
      <w:marRight w:val="0"/>
      <w:marTop w:val="0"/>
      <w:marBottom w:val="0"/>
      <w:divBdr>
        <w:top w:val="none" w:sz="0" w:space="0" w:color="auto"/>
        <w:left w:val="none" w:sz="0" w:space="0" w:color="auto"/>
        <w:bottom w:val="none" w:sz="0" w:space="0" w:color="auto"/>
        <w:right w:val="none" w:sz="0" w:space="0" w:color="auto"/>
      </w:divBdr>
    </w:div>
    <w:div w:id="711079867">
      <w:bodyDiv w:val="1"/>
      <w:marLeft w:val="0"/>
      <w:marRight w:val="0"/>
      <w:marTop w:val="0"/>
      <w:marBottom w:val="0"/>
      <w:divBdr>
        <w:top w:val="none" w:sz="0" w:space="0" w:color="auto"/>
        <w:left w:val="none" w:sz="0" w:space="0" w:color="auto"/>
        <w:bottom w:val="none" w:sz="0" w:space="0" w:color="auto"/>
        <w:right w:val="none" w:sz="0" w:space="0" w:color="auto"/>
      </w:divBdr>
    </w:div>
    <w:div w:id="711148678">
      <w:bodyDiv w:val="1"/>
      <w:marLeft w:val="0"/>
      <w:marRight w:val="0"/>
      <w:marTop w:val="0"/>
      <w:marBottom w:val="0"/>
      <w:divBdr>
        <w:top w:val="none" w:sz="0" w:space="0" w:color="auto"/>
        <w:left w:val="none" w:sz="0" w:space="0" w:color="auto"/>
        <w:bottom w:val="none" w:sz="0" w:space="0" w:color="auto"/>
        <w:right w:val="none" w:sz="0" w:space="0" w:color="auto"/>
      </w:divBdr>
    </w:div>
    <w:div w:id="711153834">
      <w:bodyDiv w:val="1"/>
      <w:marLeft w:val="0"/>
      <w:marRight w:val="0"/>
      <w:marTop w:val="0"/>
      <w:marBottom w:val="0"/>
      <w:divBdr>
        <w:top w:val="none" w:sz="0" w:space="0" w:color="auto"/>
        <w:left w:val="none" w:sz="0" w:space="0" w:color="auto"/>
        <w:bottom w:val="none" w:sz="0" w:space="0" w:color="auto"/>
        <w:right w:val="none" w:sz="0" w:space="0" w:color="auto"/>
      </w:divBdr>
    </w:div>
    <w:div w:id="711272881">
      <w:bodyDiv w:val="1"/>
      <w:marLeft w:val="0"/>
      <w:marRight w:val="0"/>
      <w:marTop w:val="0"/>
      <w:marBottom w:val="0"/>
      <w:divBdr>
        <w:top w:val="none" w:sz="0" w:space="0" w:color="auto"/>
        <w:left w:val="none" w:sz="0" w:space="0" w:color="auto"/>
        <w:bottom w:val="none" w:sz="0" w:space="0" w:color="auto"/>
        <w:right w:val="none" w:sz="0" w:space="0" w:color="auto"/>
      </w:divBdr>
    </w:div>
    <w:div w:id="711350128">
      <w:bodyDiv w:val="1"/>
      <w:marLeft w:val="0"/>
      <w:marRight w:val="0"/>
      <w:marTop w:val="0"/>
      <w:marBottom w:val="0"/>
      <w:divBdr>
        <w:top w:val="none" w:sz="0" w:space="0" w:color="auto"/>
        <w:left w:val="none" w:sz="0" w:space="0" w:color="auto"/>
        <w:bottom w:val="none" w:sz="0" w:space="0" w:color="auto"/>
        <w:right w:val="none" w:sz="0" w:space="0" w:color="auto"/>
      </w:divBdr>
    </w:div>
    <w:div w:id="711423611">
      <w:bodyDiv w:val="1"/>
      <w:marLeft w:val="0"/>
      <w:marRight w:val="0"/>
      <w:marTop w:val="0"/>
      <w:marBottom w:val="0"/>
      <w:divBdr>
        <w:top w:val="none" w:sz="0" w:space="0" w:color="auto"/>
        <w:left w:val="none" w:sz="0" w:space="0" w:color="auto"/>
        <w:bottom w:val="none" w:sz="0" w:space="0" w:color="auto"/>
        <w:right w:val="none" w:sz="0" w:space="0" w:color="auto"/>
      </w:divBdr>
    </w:div>
    <w:div w:id="711536453">
      <w:bodyDiv w:val="1"/>
      <w:marLeft w:val="0"/>
      <w:marRight w:val="0"/>
      <w:marTop w:val="0"/>
      <w:marBottom w:val="0"/>
      <w:divBdr>
        <w:top w:val="none" w:sz="0" w:space="0" w:color="auto"/>
        <w:left w:val="none" w:sz="0" w:space="0" w:color="auto"/>
        <w:bottom w:val="none" w:sz="0" w:space="0" w:color="auto"/>
        <w:right w:val="none" w:sz="0" w:space="0" w:color="auto"/>
      </w:divBdr>
    </w:div>
    <w:div w:id="711615393">
      <w:bodyDiv w:val="1"/>
      <w:marLeft w:val="0"/>
      <w:marRight w:val="0"/>
      <w:marTop w:val="0"/>
      <w:marBottom w:val="0"/>
      <w:divBdr>
        <w:top w:val="none" w:sz="0" w:space="0" w:color="auto"/>
        <w:left w:val="none" w:sz="0" w:space="0" w:color="auto"/>
        <w:bottom w:val="none" w:sz="0" w:space="0" w:color="auto"/>
        <w:right w:val="none" w:sz="0" w:space="0" w:color="auto"/>
      </w:divBdr>
    </w:div>
    <w:div w:id="711615662">
      <w:bodyDiv w:val="1"/>
      <w:marLeft w:val="0"/>
      <w:marRight w:val="0"/>
      <w:marTop w:val="0"/>
      <w:marBottom w:val="0"/>
      <w:divBdr>
        <w:top w:val="none" w:sz="0" w:space="0" w:color="auto"/>
        <w:left w:val="none" w:sz="0" w:space="0" w:color="auto"/>
        <w:bottom w:val="none" w:sz="0" w:space="0" w:color="auto"/>
        <w:right w:val="none" w:sz="0" w:space="0" w:color="auto"/>
      </w:divBdr>
    </w:div>
    <w:div w:id="711803817">
      <w:bodyDiv w:val="1"/>
      <w:marLeft w:val="0"/>
      <w:marRight w:val="0"/>
      <w:marTop w:val="0"/>
      <w:marBottom w:val="0"/>
      <w:divBdr>
        <w:top w:val="none" w:sz="0" w:space="0" w:color="auto"/>
        <w:left w:val="none" w:sz="0" w:space="0" w:color="auto"/>
        <w:bottom w:val="none" w:sz="0" w:space="0" w:color="auto"/>
        <w:right w:val="none" w:sz="0" w:space="0" w:color="auto"/>
      </w:divBdr>
    </w:div>
    <w:div w:id="712005691">
      <w:bodyDiv w:val="1"/>
      <w:marLeft w:val="0"/>
      <w:marRight w:val="0"/>
      <w:marTop w:val="0"/>
      <w:marBottom w:val="0"/>
      <w:divBdr>
        <w:top w:val="none" w:sz="0" w:space="0" w:color="auto"/>
        <w:left w:val="none" w:sz="0" w:space="0" w:color="auto"/>
        <w:bottom w:val="none" w:sz="0" w:space="0" w:color="auto"/>
        <w:right w:val="none" w:sz="0" w:space="0" w:color="auto"/>
      </w:divBdr>
    </w:div>
    <w:div w:id="712271035">
      <w:bodyDiv w:val="1"/>
      <w:marLeft w:val="0"/>
      <w:marRight w:val="0"/>
      <w:marTop w:val="0"/>
      <w:marBottom w:val="0"/>
      <w:divBdr>
        <w:top w:val="none" w:sz="0" w:space="0" w:color="auto"/>
        <w:left w:val="none" w:sz="0" w:space="0" w:color="auto"/>
        <w:bottom w:val="none" w:sz="0" w:space="0" w:color="auto"/>
        <w:right w:val="none" w:sz="0" w:space="0" w:color="auto"/>
      </w:divBdr>
    </w:div>
    <w:div w:id="712310923">
      <w:bodyDiv w:val="1"/>
      <w:marLeft w:val="0"/>
      <w:marRight w:val="0"/>
      <w:marTop w:val="0"/>
      <w:marBottom w:val="0"/>
      <w:divBdr>
        <w:top w:val="none" w:sz="0" w:space="0" w:color="auto"/>
        <w:left w:val="none" w:sz="0" w:space="0" w:color="auto"/>
        <w:bottom w:val="none" w:sz="0" w:space="0" w:color="auto"/>
        <w:right w:val="none" w:sz="0" w:space="0" w:color="auto"/>
      </w:divBdr>
    </w:div>
    <w:div w:id="712460879">
      <w:bodyDiv w:val="1"/>
      <w:marLeft w:val="0"/>
      <w:marRight w:val="0"/>
      <w:marTop w:val="0"/>
      <w:marBottom w:val="0"/>
      <w:divBdr>
        <w:top w:val="none" w:sz="0" w:space="0" w:color="auto"/>
        <w:left w:val="none" w:sz="0" w:space="0" w:color="auto"/>
        <w:bottom w:val="none" w:sz="0" w:space="0" w:color="auto"/>
        <w:right w:val="none" w:sz="0" w:space="0" w:color="auto"/>
      </w:divBdr>
    </w:div>
    <w:div w:id="712735149">
      <w:bodyDiv w:val="1"/>
      <w:marLeft w:val="0"/>
      <w:marRight w:val="0"/>
      <w:marTop w:val="0"/>
      <w:marBottom w:val="0"/>
      <w:divBdr>
        <w:top w:val="none" w:sz="0" w:space="0" w:color="auto"/>
        <w:left w:val="none" w:sz="0" w:space="0" w:color="auto"/>
        <w:bottom w:val="none" w:sz="0" w:space="0" w:color="auto"/>
        <w:right w:val="none" w:sz="0" w:space="0" w:color="auto"/>
      </w:divBdr>
    </w:div>
    <w:div w:id="712736441">
      <w:bodyDiv w:val="1"/>
      <w:marLeft w:val="0"/>
      <w:marRight w:val="0"/>
      <w:marTop w:val="0"/>
      <w:marBottom w:val="0"/>
      <w:divBdr>
        <w:top w:val="none" w:sz="0" w:space="0" w:color="auto"/>
        <w:left w:val="none" w:sz="0" w:space="0" w:color="auto"/>
        <w:bottom w:val="none" w:sz="0" w:space="0" w:color="auto"/>
        <w:right w:val="none" w:sz="0" w:space="0" w:color="auto"/>
      </w:divBdr>
    </w:div>
    <w:div w:id="712923009">
      <w:bodyDiv w:val="1"/>
      <w:marLeft w:val="0"/>
      <w:marRight w:val="0"/>
      <w:marTop w:val="0"/>
      <w:marBottom w:val="0"/>
      <w:divBdr>
        <w:top w:val="none" w:sz="0" w:space="0" w:color="auto"/>
        <w:left w:val="none" w:sz="0" w:space="0" w:color="auto"/>
        <w:bottom w:val="none" w:sz="0" w:space="0" w:color="auto"/>
        <w:right w:val="none" w:sz="0" w:space="0" w:color="auto"/>
      </w:divBdr>
    </w:div>
    <w:div w:id="712925737">
      <w:bodyDiv w:val="1"/>
      <w:marLeft w:val="0"/>
      <w:marRight w:val="0"/>
      <w:marTop w:val="0"/>
      <w:marBottom w:val="0"/>
      <w:divBdr>
        <w:top w:val="none" w:sz="0" w:space="0" w:color="auto"/>
        <w:left w:val="none" w:sz="0" w:space="0" w:color="auto"/>
        <w:bottom w:val="none" w:sz="0" w:space="0" w:color="auto"/>
        <w:right w:val="none" w:sz="0" w:space="0" w:color="auto"/>
      </w:divBdr>
    </w:div>
    <w:div w:id="713045975">
      <w:bodyDiv w:val="1"/>
      <w:marLeft w:val="0"/>
      <w:marRight w:val="0"/>
      <w:marTop w:val="0"/>
      <w:marBottom w:val="0"/>
      <w:divBdr>
        <w:top w:val="none" w:sz="0" w:space="0" w:color="auto"/>
        <w:left w:val="none" w:sz="0" w:space="0" w:color="auto"/>
        <w:bottom w:val="none" w:sz="0" w:space="0" w:color="auto"/>
        <w:right w:val="none" w:sz="0" w:space="0" w:color="auto"/>
      </w:divBdr>
    </w:div>
    <w:div w:id="713046776">
      <w:bodyDiv w:val="1"/>
      <w:marLeft w:val="0"/>
      <w:marRight w:val="0"/>
      <w:marTop w:val="0"/>
      <w:marBottom w:val="0"/>
      <w:divBdr>
        <w:top w:val="none" w:sz="0" w:space="0" w:color="auto"/>
        <w:left w:val="none" w:sz="0" w:space="0" w:color="auto"/>
        <w:bottom w:val="none" w:sz="0" w:space="0" w:color="auto"/>
        <w:right w:val="none" w:sz="0" w:space="0" w:color="auto"/>
      </w:divBdr>
    </w:div>
    <w:div w:id="713165384">
      <w:bodyDiv w:val="1"/>
      <w:marLeft w:val="0"/>
      <w:marRight w:val="0"/>
      <w:marTop w:val="0"/>
      <w:marBottom w:val="0"/>
      <w:divBdr>
        <w:top w:val="none" w:sz="0" w:space="0" w:color="auto"/>
        <w:left w:val="none" w:sz="0" w:space="0" w:color="auto"/>
        <w:bottom w:val="none" w:sz="0" w:space="0" w:color="auto"/>
        <w:right w:val="none" w:sz="0" w:space="0" w:color="auto"/>
      </w:divBdr>
    </w:div>
    <w:div w:id="713190505">
      <w:bodyDiv w:val="1"/>
      <w:marLeft w:val="0"/>
      <w:marRight w:val="0"/>
      <w:marTop w:val="0"/>
      <w:marBottom w:val="0"/>
      <w:divBdr>
        <w:top w:val="none" w:sz="0" w:space="0" w:color="auto"/>
        <w:left w:val="none" w:sz="0" w:space="0" w:color="auto"/>
        <w:bottom w:val="none" w:sz="0" w:space="0" w:color="auto"/>
        <w:right w:val="none" w:sz="0" w:space="0" w:color="auto"/>
      </w:divBdr>
    </w:div>
    <w:div w:id="713309501">
      <w:bodyDiv w:val="1"/>
      <w:marLeft w:val="0"/>
      <w:marRight w:val="0"/>
      <w:marTop w:val="0"/>
      <w:marBottom w:val="0"/>
      <w:divBdr>
        <w:top w:val="none" w:sz="0" w:space="0" w:color="auto"/>
        <w:left w:val="none" w:sz="0" w:space="0" w:color="auto"/>
        <w:bottom w:val="none" w:sz="0" w:space="0" w:color="auto"/>
        <w:right w:val="none" w:sz="0" w:space="0" w:color="auto"/>
      </w:divBdr>
    </w:div>
    <w:div w:id="713315967">
      <w:bodyDiv w:val="1"/>
      <w:marLeft w:val="0"/>
      <w:marRight w:val="0"/>
      <w:marTop w:val="0"/>
      <w:marBottom w:val="0"/>
      <w:divBdr>
        <w:top w:val="none" w:sz="0" w:space="0" w:color="auto"/>
        <w:left w:val="none" w:sz="0" w:space="0" w:color="auto"/>
        <w:bottom w:val="none" w:sz="0" w:space="0" w:color="auto"/>
        <w:right w:val="none" w:sz="0" w:space="0" w:color="auto"/>
      </w:divBdr>
    </w:div>
    <w:div w:id="713389775">
      <w:bodyDiv w:val="1"/>
      <w:marLeft w:val="0"/>
      <w:marRight w:val="0"/>
      <w:marTop w:val="0"/>
      <w:marBottom w:val="0"/>
      <w:divBdr>
        <w:top w:val="none" w:sz="0" w:space="0" w:color="auto"/>
        <w:left w:val="none" w:sz="0" w:space="0" w:color="auto"/>
        <w:bottom w:val="none" w:sz="0" w:space="0" w:color="auto"/>
        <w:right w:val="none" w:sz="0" w:space="0" w:color="auto"/>
      </w:divBdr>
    </w:div>
    <w:div w:id="713431508">
      <w:bodyDiv w:val="1"/>
      <w:marLeft w:val="0"/>
      <w:marRight w:val="0"/>
      <w:marTop w:val="0"/>
      <w:marBottom w:val="0"/>
      <w:divBdr>
        <w:top w:val="none" w:sz="0" w:space="0" w:color="auto"/>
        <w:left w:val="none" w:sz="0" w:space="0" w:color="auto"/>
        <w:bottom w:val="none" w:sz="0" w:space="0" w:color="auto"/>
        <w:right w:val="none" w:sz="0" w:space="0" w:color="auto"/>
      </w:divBdr>
    </w:div>
    <w:div w:id="713579023">
      <w:bodyDiv w:val="1"/>
      <w:marLeft w:val="0"/>
      <w:marRight w:val="0"/>
      <w:marTop w:val="0"/>
      <w:marBottom w:val="0"/>
      <w:divBdr>
        <w:top w:val="none" w:sz="0" w:space="0" w:color="auto"/>
        <w:left w:val="none" w:sz="0" w:space="0" w:color="auto"/>
        <w:bottom w:val="none" w:sz="0" w:space="0" w:color="auto"/>
        <w:right w:val="none" w:sz="0" w:space="0" w:color="auto"/>
      </w:divBdr>
    </w:div>
    <w:div w:id="713622315">
      <w:bodyDiv w:val="1"/>
      <w:marLeft w:val="0"/>
      <w:marRight w:val="0"/>
      <w:marTop w:val="0"/>
      <w:marBottom w:val="0"/>
      <w:divBdr>
        <w:top w:val="none" w:sz="0" w:space="0" w:color="auto"/>
        <w:left w:val="none" w:sz="0" w:space="0" w:color="auto"/>
        <w:bottom w:val="none" w:sz="0" w:space="0" w:color="auto"/>
        <w:right w:val="none" w:sz="0" w:space="0" w:color="auto"/>
      </w:divBdr>
    </w:div>
    <w:div w:id="713890485">
      <w:bodyDiv w:val="1"/>
      <w:marLeft w:val="0"/>
      <w:marRight w:val="0"/>
      <w:marTop w:val="0"/>
      <w:marBottom w:val="0"/>
      <w:divBdr>
        <w:top w:val="none" w:sz="0" w:space="0" w:color="auto"/>
        <w:left w:val="none" w:sz="0" w:space="0" w:color="auto"/>
        <w:bottom w:val="none" w:sz="0" w:space="0" w:color="auto"/>
        <w:right w:val="none" w:sz="0" w:space="0" w:color="auto"/>
      </w:divBdr>
    </w:div>
    <w:div w:id="713893959">
      <w:bodyDiv w:val="1"/>
      <w:marLeft w:val="0"/>
      <w:marRight w:val="0"/>
      <w:marTop w:val="0"/>
      <w:marBottom w:val="0"/>
      <w:divBdr>
        <w:top w:val="none" w:sz="0" w:space="0" w:color="auto"/>
        <w:left w:val="none" w:sz="0" w:space="0" w:color="auto"/>
        <w:bottom w:val="none" w:sz="0" w:space="0" w:color="auto"/>
        <w:right w:val="none" w:sz="0" w:space="0" w:color="auto"/>
      </w:divBdr>
    </w:div>
    <w:div w:id="713963119">
      <w:bodyDiv w:val="1"/>
      <w:marLeft w:val="0"/>
      <w:marRight w:val="0"/>
      <w:marTop w:val="0"/>
      <w:marBottom w:val="0"/>
      <w:divBdr>
        <w:top w:val="none" w:sz="0" w:space="0" w:color="auto"/>
        <w:left w:val="none" w:sz="0" w:space="0" w:color="auto"/>
        <w:bottom w:val="none" w:sz="0" w:space="0" w:color="auto"/>
        <w:right w:val="none" w:sz="0" w:space="0" w:color="auto"/>
      </w:divBdr>
    </w:div>
    <w:div w:id="714082295">
      <w:bodyDiv w:val="1"/>
      <w:marLeft w:val="0"/>
      <w:marRight w:val="0"/>
      <w:marTop w:val="0"/>
      <w:marBottom w:val="0"/>
      <w:divBdr>
        <w:top w:val="none" w:sz="0" w:space="0" w:color="auto"/>
        <w:left w:val="none" w:sz="0" w:space="0" w:color="auto"/>
        <w:bottom w:val="none" w:sz="0" w:space="0" w:color="auto"/>
        <w:right w:val="none" w:sz="0" w:space="0" w:color="auto"/>
      </w:divBdr>
    </w:div>
    <w:div w:id="714082556">
      <w:bodyDiv w:val="1"/>
      <w:marLeft w:val="0"/>
      <w:marRight w:val="0"/>
      <w:marTop w:val="0"/>
      <w:marBottom w:val="0"/>
      <w:divBdr>
        <w:top w:val="none" w:sz="0" w:space="0" w:color="auto"/>
        <w:left w:val="none" w:sz="0" w:space="0" w:color="auto"/>
        <w:bottom w:val="none" w:sz="0" w:space="0" w:color="auto"/>
        <w:right w:val="none" w:sz="0" w:space="0" w:color="auto"/>
      </w:divBdr>
    </w:div>
    <w:div w:id="714112987">
      <w:bodyDiv w:val="1"/>
      <w:marLeft w:val="0"/>
      <w:marRight w:val="0"/>
      <w:marTop w:val="0"/>
      <w:marBottom w:val="0"/>
      <w:divBdr>
        <w:top w:val="none" w:sz="0" w:space="0" w:color="auto"/>
        <w:left w:val="none" w:sz="0" w:space="0" w:color="auto"/>
        <w:bottom w:val="none" w:sz="0" w:space="0" w:color="auto"/>
        <w:right w:val="none" w:sz="0" w:space="0" w:color="auto"/>
      </w:divBdr>
    </w:div>
    <w:div w:id="714162949">
      <w:bodyDiv w:val="1"/>
      <w:marLeft w:val="0"/>
      <w:marRight w:val="0"/>
      <w:marTop w:val="0"/>
      <w:marBottom w:val="0"/>
      <w:divBdr>
        <w:top w:val="none" w:sz="0" w:space="0" w:color="auto"/>
        <w:left w:val="none" w:sz="0" w:space="0" w:color="auto"/>
        <w:bottom w:val="none" w:sz="0" w:space="0" w:color="auto"/>
        <w:right w:val="none" w:sz="0" w:space="0" w:color="auto"/>
      </w:divBdr>
    </w:div>
    <w:div w:id="714350296">
      <w:bodyDiv w:val="1"/>
      <w:marLeft w:val="0"/>
      <w:marRight w:val="0"/>
      <w:marTop w:val="0"/>
      <w:marBottom w:val="0"/>
      <w:divBdr>
        <w:top w:val="none" w:sz="0" w:space="0" w:color="auto"/>
        <w:left w:val="none" w:sz="0" w:space="0" w:color="auto"/>
        <w:bottom w:val="none" w:sz="0" w:space="0" w:color="auto"/>
        <w:right w:val="none" w:sz="0" w:space="0" w:color="auto"/>
      </w:divBdr>
    </w:div>
    <w:div w:id="714356621">
      <w:bodyDiv w:val="1"/>
      <w:marLeft w:val="0"/>
      <w:marRight w:val="0"/>
      <w:marTop w:val="0"/>
      <w:marBottom w:val="0"/>
      <w:divBdr>
        <w:top w:val="none" w:sz="0" w:space="0" w:color="auto"/>
        <w:left w:val="none" w:sz="0" w:space="0" w:color="auto"/>
        <w:bottom w:val="none" w:sz="0" w:space="0" w:color="auto"/>
        <w:right w:val="none" w:sz="0" w:space="0" w:color="auto"/>
      </w:divBdr>
    </w:div>
    <w:div w:id="714620067">
      <w:bodyDiv w:val="1"/>
      <w:marLeft w:val="0"/>
      <w:marRight w:val="0"/>
      <w:marTop w:val="0"/>
      <w:marBottom w:val="0"/>
      <w:divBdr>
        <w:top w:val="none" w:sz="0" w:space="0" w:color="auto"/>
        <w:left w:val="none" w:sz="0" w:space="0" w:color="auto"/>
        <w:bottom w:val="none" w:sz="0" w:space="0" w:color="auto"/>
        <w:right w:val="none" w:sz="0" w:space="0" w:color="auto"/>
      </w:divBdr>
    </w:div>
    <w:div w:id="714623464">
      <w:bodyDiv w:val="1"/>
      <w:marLeft w:val="0"/>
      <w:marRight w:val="0"/>
      <w:marTop w:val="0"/>
      <w:marBottom w:val="0"/>
      <w:divBdr>
        <w:top w:val="none" w:sz="0" w:space="0" w:color="auto"/>
        <w:left w:val="none" w:sz="0" w:space="0" w:color="auto"/>
        <w:bottom w:val="none" w:sz="0" w:space="0" w:color="auto"/>
        <w:right w:val="none" w:sz="0" w:space="0" w:color="auto"/>
      </w:divBdr>
    </w:div>
    <w:div w:id="714696108">
      <w:bodyDiv w:val="1"/>
      <w:marLeft w:val="0"/>
      <w:marRight w:val="0"/>
      <w:marTop w:val="0"/>
      <w:marBottom w:val="0"/>
      <w:divBdr>
        <w:top w:val="none" w:sz="0" w:space="0" w:color="auto"/>
        <w:left w:val="none" w:sz="0" w:space="0" w:color="auto"/>
        <w:bottom w:val="none" w:sz="0" w:space="0" w:color="auto"/>
        <w:right w:val="none" w:sz="0" w:space="0" w:color="auto"/>
      </w:divBdr>
    </w:div>
    <w:div w:id="714737018">
      <w:bodyDiv w:val="1"/>
      <w:marLeft w:val="0"/>
      <w:marRight w:val="0"/>
      <w:marTop w:val="0"/>
      <w:marBottom w:val="0"/>
      <w:divBdr>
        <w:top w:val="none" w:sz="0" w:space="0" w:color="auto"/>
        <w:left w:val="none" w:sz="0" w:space="0" w:color="auto"/>
        <w:bottom w:val="none" w:sz="0" w:space="0" w:color="auto"/>
        <w:right w:val="none" w:sz="0" w:space="0" w:color="auto"/>
      </w:divBdr>
    </w:div>
    <w:div w:id="714811324">
      <w:bodyDiv w:val="1"/>
      <w:marLeft w:val="0"/>
      <w:marRight w:val="0"/>
      <w:marTop w:val="0"/>
      <w:marBottom w:val="0"/>
      <w:divBdr>
        <w:top w:val="none" w:sz="0" w:space="0" w:color="auto"/>
        <w:left w:val="none" w:sz="0" w:space="0" w:color="auto"/>
        <w:bottom w:val="none" w:sz="0" w:space="0" w:color="auto"/>
        <w:right w:val="none" w:sz="0" w:space="0" w:color="auto"/>
      </w:divBdr>
    </w:div>
    <w:div w:id="714962016">
      <w:bodyDiv w:val="1"/>
      <w:marLeft w:val="0"/>
      <w:marRight w:val="0"/>
      <w:marTop w:val="0"/>
      <w:marBottom w:val="0"/>
      <w:divBdr>
        <w:top w:val="none" w:sz="0" w:space="0" w:color="auto"/>
        <w:left w:val="none" w:sz="0" w:space="0" w:color="auto"/>
        <w:bottom w:val="none" w:sz="0" w:space="0" w:color="auto"/>
        <w:right w:val="none" w:sz="0" w:space="0" w:color="auto"/>
      </w:divBdr>
    </w:div>
    <w:div w:id="714963088">
      <w:bodyDiv w:val="1"/>
      <w:marLeft w:val="0"/>
      <w:marRight w:val="0"/>
      <w:marTop w:val="0"/>
      <w:marBottom w:val="0"/>
      <w:divBdr>
        <w:top w:val="none" w:sz="0" w:space="0" w:color="auto"/>
        <w:left w:val="none" w:sz="0" w:space="0" w:color="auto"/>
        <w:bottom w:val="none" w:sz="0" w:space="0" w:color="auto"/>
        <w:right w:val="none" w:sz="0" w:space="0" w:color="auto"/>
      </w:divBdr>
    </w:div>
    <w:div w:id="715156333">
      <w:bodyDiv w:val="1"/>
      <w:marLeft w:val="0"/>
      <w:marRight w:val="0"/>
      <w:marTop w:val="0"/>
      <w:marBottom w:val="0"/>
      <w:divBdr>
        <w:top w:val="none" w:sz="0" w:space="0" w:color="auto"/>
        <w:left w:val="none" w:sz="0" w:space="0" w:color="auto"/>
        <w:bottom w:val="none" w:sz="0" w:space="0" w:color="auto"/>
        <w:right w:val="none" w:sz="0" w:space="0" w:color="auto"/>
      </w:divBdr>
    </w:div>
    <w:div w:id="715198477">
      <w:bodyDiv w:val="1"/>
      <w:marLeft w:val="0"/>
      <w:marRight w:val="0"/>
      <w:marTop w:val="0"/>
      <w:marBottom w:val="0"/>
      <w:divBdr>
        <w:top w:val="none" w:sz="0" w:space="0" w:color="auto"/>
        <w:left w:val="none" w:sz="0" w:space="0" w:color="auto"/>
        <w:bottom w:val="none" w:sz="0" w:space="0" w:color="auto"/>
        <w:right w:val="none" w:sz="0" w:space="0" w:color="auto"/>
      </w:divBdr>
    </w:div>
    <w:div w:id="715203371">
      <w:bodyDiv w:val="1"/>
      <w:marLeft w:val="0"/>
      <w:marRight w:val="0"/>
      <w:marTop w:val="0"/>
      <w:marBottom w:val="0"/>
      <w:divBdr>
        <w:top w:val="none" w:sz="0" w:space="0" w:color="auto"/>
        <w:left w:val="none" w:sz="0" w:space="0" w:color="auto"/>
        <w:bottom w:val="none" w:sz="0" w:space="0" w:color="auto"/>
        <w:right w:val="none" w:sz="0" w:space="0" w:color="auto"/>
      </w:divBdr>
    </w:div>
    <w:div w:id="715349015">
      <w:bodyDiv w:val="1"/>
      <w:marLeft w:val="0"/>
      <w:marRight w:val="0"/>
      <w:marTop w:val="0"/>
      <w:marBottom w:val="0"/>
      <w:divBdr>
        <w:top w:val="none" w:sz="0" w:space="0" w:color="auto"/>
        <w:left w:val="none" w:sz="0" w:space="0" w:color="auto"/>
        <w:bottom w:val="none" w:sz="0" w:space="0" w:color="auto"/>
        <w:right w:val="none" w:sz="0" w:space="0" w:color="auto"/>
      </w:divBdr>
    </w:div>
    <w:div w:id="715355164">
      <w:bodyDiv w:val="1"/>
      <w:marLeft w:val="0"/>
      <w:marRight w:val="0"/>
      <w:marTop w:val="0"/>
      <w:marBottom w:val="0"/>
      <w:divBdr>
        <w:top w:val="none" w:sz="0" w:space="0" w:color="auto"/>
        <w:left w:val="none" w:sz="0" w:space="0" w:color="auto"/>
        <w:bottom w:val="none" w:sz="0" w:space="0" w:color="auto"/>
        <w:right w:val="none" w:sz="0" w:space="0" w:color="auto"/>
      </w:divBdr>
    </w:div>
    <w:div w:id="715397433">
      <w:bodyDiv w:val="1"/>
      <w:marLeft w:val="0"/>
      <w:marRight w:val="0"/>
      <w:marTop w:val="0"/>
      <w:marBottom w:val="0"/>
      <w:divBdr>
        <w:top w:val="none" w:sz="0" w:space="0" w:color="auto"/>
        <w:left w:val="none" w:sz="0" w:space="0" w:color="auto"/>
        <w:bottom w:val="none" w:sz="0" w:space="0" w:color="auto"/>
        <w:right w:val="none" w:sz="0" w:space="0" w:color="auto"/>
      </w:divBdr>
    </w:div>
    <w:div w:id="715472718">
      <w:bodyDiv w:val="1"/>
      <w:marLeft w:val="0"/>
      <w:marRight w:val="0"/>
      <w:marTop w:val="0"/>
      <w:marBottom w:val="0"/>
      <w:divBdr>
        <w:top w:val="none" w:sz="0" w:space="0" w:color="auto"/>
        <w:left w:val="none" w:sz="0" w:space="0" w:color="auto"/>
        <w:bottom w:val="none" w:sz="0" w:space="0" w:color="auto"/>
        <w:right w:val="none" w:sz="0" w:space="0" w:color="auto"/>
      </w:divBdr>
    </w:div>
    <w:div w:id="715815294">
      <w:bodyDiv w:val="1"/>
      <w:marLeft w:val="0"/>
      <w:marRight w:val="0"/>
      <w:marTop w:val="0"/>
      <w:marBottom w:val="0"/>
      <w:divBdr>
        <w:top w:val="none" w:sz="0" w:space="0" w:color="auto"/>
        <w:left w:val="none" w:sz="0" w:space="0" w:color="auto"/>
        <w:bottom w:val="none" w:sz="0" w:space="0" w:color="auto"/>
        <w:right w:val="none" w:sz="0" w:space="0" w:color="auto"/>
      </w:divBdr>
    </w:div>
    <w:div w:id="715860074">
      <w:bodyDiv w:val="1"/>
      <w:marLeft w:val="0"/>
      <w:marRight w:val="0"/>
      <w:marTop w:val="0"/>
      <w:marBottom w:val="0"/>
      <w:divBdr>
        <w:top w:val="none" w:sz="0" w:space="0" w:color="auto"/>
        <w:left w:val="none" w:sz="0" w:space="0" w:color="auto"/>
        <w:bottom w:val="none" w:sz="0" w:space="0" w:color="auto"/>
        <w:right w:val="none" w:sz="0" w:space="0" w:color="auto"/>
      </w:divBdr>
    </w:div>
    <w:div w:id="716003402">
      <w:bodyDiv w:val="1"/>
      <w:marLeft w:val="0"/>
      <w:marRight w:val="0"/>
      <w:marTop w:val="0"/>
      <w:marBottom w:val="0"/>
      <w:divBdr>
        <w:top w:val="none" w:sz="0" w:space="0" w:color="auto"/>
        <w:left w:val="none" w:sz="0" w:space="0" w:color="auto"/>
        <w:bottom w:val="none" w:sz="0" w:space="0" w:color="auto"/>
        <w:right w:val="none" w:sz="0" w:space="0" w:color="auto"/>
      </w:divBdr>
    </w:div>
    <w:div w:id="716050796">
      <w:bodyDiv w:val="1"/>
      <w:marLeft w:val="0"/>
      <w:marRight w:val="0"/>
      <w:marTop w:val="0"/>
      <w:marBottom w:val="0"/>
      <w:divBdr>
        <w:top w:val="none" w:sz="0" w:space="0" w:color="auto"/>
        <w:left w:val="none" w:sz="0" w:space="0" w:color="auto"/>
        <w:bottom w:val="none" w:sz="0" w:space="0" w:color="auto"/>
        <w:right w:val="none" w:sz="0" w:space="0" w:color="auto"/>
      </w:divBdr>
    </w:div>
    <w:div w:id="716121169">
      <w:bodyDiv w:val="1"/>
      <w:marLeft w:val="0"/>
      <w:marRight w:val="0"/>
      <w:marTop w:val="0"/>
      <w:marBottom w:val="0"/>
      <w:divBdr>
        <w:top w:val="none" w:sz="0" w:space="0" w:color="auto"/>
        <w:left w:val="none" w:sz="0" w:space="0" w:color="auto"/>
        <w:bottom w:val="none" w:sz="0" w:space="0" w:color="auto"/>
        <w:right w:val="none" w:sz="0" w:space="0" w:color="auto"/>
      </w:divBdr>
    </w:div>
    <w:div w:id="716243498">
      <w:bodyDiv w:val="1"/>
      <w:marLeft w:val="0"/>
      <w:marRight w:val="0"/>
      <w:marTop w:val="0"/>
      <w:marBottom w:val="0"/>
      <w:divBdr>
        <w:top w:val="none" w:sz="0" w:space="0" w:color="auto"/>
        <w:left w:val="none" w:sz="0" w:space="0" w:color="auto"/>
        <w:bottom w:val="none" w:sz="0" w:space="0" w:color="auto"/>
        <w:right w:val="none" w:sz="0" w:space="0" w:color="auto"/>
      </w:divBdr>
    </w:div>
    <w:div w:id="716273745">
      <w:bodyDiv w:val="1"/>
      <w:marLeft w:val="0"/>
      <w:marRight w:val="0"/>
      <w:marTop w:val="0"/>
      <w:marBottom w:val="0"/>
      <w:divBdr>
        <w:top w:val="none" w:sz="0" w:space="0" w:color="auto"/>
        <w:left w:val="none" w:sz="0" w:space="0" w:color="auto"/>
        <w:bottom w:val="none" w:sz="0" w:space="0" w:color="auto"/>
        <w:right w:val="none" w:sz="0" w:space="0" w:color="auto"/>
      </w:divBdr>
    </w:div>
    <w:div w:id="716397248">
      <w:bodyDiv w:val="1"/>
      <w:marLeft w:val="0"/>
      <w:marRight w:val="0"/>
      <w:marTop w:val="0"/>
      <w:marBottom w:val="0"/>
      <w:divBdr>
        <w:top w:val="none" w:sz="0" w:space="0" w:color="auto"/>
        <w:left w:val="none" w:sz="0" w:space="0" w:color="auto"/>
        <w:bottom w:val="none" w:sz="0" w:space="0" w:color="auto"/>
        <w:right w:val="none" w:sz="0" w:space="0" w:color="auto"/>
      </w:divBdr>
    </w:div>
    <w:div w:id="716469706">
      <w:bodyDiv w:val="1"/>
      <w:marLeft w:val="0"/>
      <w:marRight w:val="0"/>
      <w:marTop w:val="0"/>
      <w:marBottom w:val="0"/>
      <w:divBdr>
        <w:top w:val="none" w:sz="0" w:space="0" w:color="auto"/>
        <w:left w:val="none" w:sz="0" w:space="0" w:color="auto"/>
        <w:bottom w:val="none" w:sz="0" w:space="0" w:color="auto"/>
        <w:right w:val="none" w:sz="0" w:space="0" w:color="auto"/>
      </w:divBdr>
    </w:div>
    <w:div w:id="716661496">
      <w:bodyDiv w:val="1"/>
      <w:marLeft w:val="0"/>
      <w:marRight w:val="0"/>
      <w:marTop w:val="0"/>
      <w:marBottom w:val="0"/>
      <w:divBdr>
        <w:top w:val="none" w:sz="0" w:space="0" w:color="auto"/>
        <w:left w:val="none" w:sz="0" w:space="0" w:color="auto"/>
        <w:bottom w:val="none" w:sz="0" w:space="0" w:color="auto"/>
        <w:right w:val="none" w:sz="0" w:space="0" w:color="auto"/>
      </w:divBdr>
    </w:div>
    <w:div w:id="716664355">
      <w:bodyDiv w:val="1"/>
      <w:marLeft w:val="0"/>
      <w:marRight w:val="0"/>
      <w:marTop w:val="0"/>
      <w:marBottom w:val="0"/>
      <w:divBdr>
        <w:top w:val="none" w:sz="0" w:space="0" w:color="auto"/>
        <w:left w:val="none" w:sz="0" w:space="0" w:color="auto"/>
        <w:bottom w:val="none" w:sz="0" w:space="0" w:color="auto"/>
        <w:right w:val="none" w:sz="0" w:space="0" w:color="auto"/>
      </w:divBdr>
    </w:div>
    <w:div w:id="716853486">
      <w:bodyDiv w:val="1"/>
      <w:marLeft w:val="0"/>
      <w:marRight w:val="0"/>
      <w:marTop w:val="0"/>
      <w:marBottom w:val="0"/>
      <w:divBdr>
        <w:top w:val="none" w:sz="0" w:space="0" w:color="auto"/>
        <w:left w:val="none" w:sz="0" w:space="0" w:color="auto"/>
        <w:bottom w:val="none" w:sz="0" w:space="0" w:color="auto"/>
        <w:right w:val="none" w:sz="0" w:space="0" w:color="auto"/>
      </w:divBdr>
    </w:div>
    <w:div w:id="716970971">
      <w:bodyDiv w:val="1"/>
      <w:marLeft w:val="0"/>
      <w:marRight w:val="0"/>
      <w:marTop w:val="0"/>
      <w:marBottom w:val="0"/>
      <w:divBdr>
        <w:top w:val="none" w:sz="0" w:space="0" w:color="auto"/>
        <w:left w:val="none" w:sz="0" w:space="0" w:color="auto"/>
        <w:bottom w:val="none" w:sz="0" w:space="0" w:color="auto"/>
        <w:right w:val="none" w:sz="0" w:space="0" w:color="auto"/>
      </w:divBdr>
    </w:div>
    <w:div w:id="717126093">
      <w:bodyDiv w:val="1"/>
      <w:marLeft w:val="0"/>
      <w:marRight w:val="0"/>
      <w:marTop w:val="0"/>
      <w:marBottom w:val="0"/>
      <w:divBdr>
        <w:top w:val="none" w:sz="0" w:space="0" w:color="auto"/>
        <w:left w:val="none" w:sz="0" w:space="0" w:color="auto"/>
        <w:bottom w:val="none" w:sz="0" w:space="0" w:color="auto"/>
        <w:right w:val="none" w:sz="0" w:space="0" w:color="auto"/>
      </w:divBdr>
    </w:div>
    <w:div w:id="717166616">
      <w:bodyDiv w:val="1"/>
      <w:marLeft w:val="0"/>
      <w:marRight w:val="0"/>
      <w:marTop w:val="0"/>
      <w:marBottom w:val="0"/>
      <w:divBdr>
        <w:top w:val="none" w:sz="0" w:space="0" w:color="auto"/>
        <w:left w:val="none" w:sz="0" w:space="0" w:color="auto"/>
        <w:bottom w:val="none" w:sz="0" w:space="0" w:color="auto"/>
        <w:right w:val="none" w:sz="0" w:space="0" w:color="auto"/>
      </w:divBdr>
    </w:div>
    <w:div w:id="717240633">
      <w:bodyDiv w:val="1"/>
      <w:marLeft w:val="0"/>
      <w:marRight w:val="0"/>
      <w:marTop w:val="0"/>
      <w:marBottom w:val="0"/>
      <w:divBdr>
        <w:top w:val="none" w:sz="0" w:space="0" w:color="auto"/>
        <w:left w:val="none" w:sz="0" w:space="0" w:color="auto"/>
        <w:bottom w:val="none" w:sz="0" w:space="0" w:color="auto"/>
        <w:right w:val="none" w:sz="0" w:space="0" w:color="auto"/>
      </w:divBdr>
    </w:div>
    <w:div w:id="717246566">
      <w:bodyDiv w:val="1"/>
      <w:marLeft w:val="0"/>
      <w:marRight w:val="0"/>
      <w:marTop w:val="0"/>
      <w:marBottom w:val="0"/>
      <w:divBdr>
        <w:top w:val="none" w:sz="0" w:space="0" w:color="auto"/>
        <w:left w:val="none" w:sz="0" w:space="0" w:color="auto"/>
        <w:bottom w:val="none" w:sz="0" w:space="0" w:color="auto"/>
        <w:right w:val="none" w:sz="0" w:space="0" w:color="auto"/>
      </w:divBdr>
    </w:div>
    <w:div w:id="717433308">
      <w:bodyDiv w:val="1"/>
      <w:marLeft w:val="0"/>
      <w:marRight w:val="0"/>
      <w:marTop w:val="0"/>
      <w:marBottom w:val="0"/>
      <w:divBdr>
        <w:top w:val="none" w:sz="0" w:space="0" w:color="auto"/>
        <w:left w:val="none" w:sz="0" w:space="0" w:color="auto"/>
        <w:bottom w:val="none" w:sz="0" w:space="0" w:color="auto"/>
        <w:right w:val="none" w:sz="0" w:space="0" w:color="auto"/>
      </w:divBdr>
    </w:div>
    <w:div w:id="717434382">
      <w:bodyDiv w:val="1"/>
      <w:marLeft w:val="0"/>
      <w:marRight w:val="0"/>
      <w:marTop w:val="0"/>
      <w:marBottom w:val="0"/>
      <w:divBdr>
        <w:top w:val="none" w:sz="0" w:space="0" w:color="auto"/>
        <w:left w:val="none" w:sz="0" w:space="0" w:color="auto"/>
        <w:bottom w:val="none" w:sz="0" w:space="0" w:color="auto"/>
        <w:right w:val="none" w:sz="0" w:space="0" w:color="auto"/>
      </w:divBdr>
    </w:div>
    <w:div w:id="717700840">
      <w:bodyDiv w:val="1"/>
      <w:marLeft w:val="0"/>
      <w:marRight w:val="0"/>
      <w:marTop w:val="0"/>
      <w:marBottom w:val="0"/>
      <w:divBdr>
        <w:top w:val="none" w:sz="0" w:space="0" w:color="auto"/>
        <w:left w:val="none" w:sz="0" w:space="0" w:color="auto"/>
        <w:bottom w:val="none" w:sz="0" w:space="0" w:color="auto"/>
        <w:right w:val="none" w:sz="0" w:space="0" w:color="auto"/>
      </w:divBdr>
    </w:div>
    <w:div w:id="718015524">
      <w:bodyDiv w:val="1"/>
      <w:marLeft w:val="0"/>
      <w:marRight w:val="0"/>
      <w:marTop w:val="0"/>
      <w:marBottom w:val="0"/>
      <w:divBdr>
        <w:top w:val="none" w:sz="0" w:space="0" w:color="auto"/>
        <w:left w:val="none" w:sz="0" w:space="0" w:color="auto"/>
        <w:bottom w:val="none" w:sz="0" w:space="0" w:color="auto"/>
        <w:right w:val="none" w:sz="0" w:space="0" w:color="auto"/>
      </w:divBdr>
    </w:div>
    <w:div w:id="718356098">
      <w:bodyDiv w:val="1"/>
      <w:marLeft w:val="0"/>
      <w:marRight w:val="0"/>
      <w:marTop w:val="0"/>
      <w:marBottom w:val="0"/>
      <w:divBdr>
        <w:top w:val="none" w:sz="0" w:space="0" w:color="auto"/>
        <w:left w:val="none" w:sz="0" w:space="0" w:color="auto"/>
        <w:bottom w:val="none" w:sz="0" w:space="0" w:color="auto"/>
        <w:right w:val="none" w:sz="0" w:space="0" w:color="auto"/>
      </w:divBdr>
      <w:divsChild>
        <w:div w:id="629867291">
          <w:marLeft w:val="480"/>
          <w:marRight w:val="0"/>
          <w:marTop w:val="0"/>
          <w:marBottom w:val="0"/>
          <w:divBdr>
            <w:top w:val="none" w:sz="0" w:space="0" w:color="auto"/>
            <w:left w:val="none" w:sz="0" w:space="0" w:color="auto"/>
            <w:bottom w:val="none" w:sz="0" w:space="0" w:color="auto"/>
            <w:right w:val="none" w:sz="0" w:space="0" w:color="auto"/>
          </w:divBdr>
        </w:div>
        <w:div w:id="169150392">
          <w:marLeft w:val="480"/>
          <w:marRight w:val="0"/>
          <w:marTop w:val="0"/>
          <w:marBottom w:val="0"/>
          <w:divBdr>
            <w:top w:val="none" w:sz="0" w:space="0" w:color="auto"/>
            <w:left w:val="none" w:sz="0" w:space="0" w:color="auto"/>
            <w:bottom w:val="none" w:sz="0" w:space="0" w:color="auto"/>
            <w:right w:val="none" w:sz="0" w:space="0" w:color="auto"/>
          </w:divBdr>
        </w:div>
        <w:div w:id="217934593">
          <w:marLeft w:val="480"/>
          <w:marRight w:val="0"/>
          <w:marTop w:val="0"/>
          <w:marBottom w:val="0"/>
          <w:divBdr>
            <w:top w:val="none" w:sz="0" w:space="0" w:color="auto"/>
            <w:left w:val="none" w:sz="0" w:space="0" w:color="auto"/>
            <w:bottom w:val="none" w:sz="0" w:space="0" w:color="auto"/>
            <w:right w:val="none" w:sz="0" w:space="0" w:color="auto"/>
          </w:divBdr>
        </w:div>
        <w:div w:id="1677002524">
          <w:marLeft w:val="480"/>
          <w:marRight w:val="0"/>
          <w:marTop w:val="0"/>
          <w:marBottom w:val="0"/>
          <w:divBdr>
            <w:top w:val="none" w:sz="0" w:space="0" w:color="auto"/>
            <w:left w:val="none" w:sz="0" w:space="0" w:color="auto"/>
            <w:bottom w:val="none" w:sz="0" w:space="0" w:color="auto"/>
            <w:right w:val="none" w:sz="0" w:space="0" w:color="auto"/>
          </w:divBdr>
        </w:div>
        <w:div w:id="264460991">
          <w:marLeft w:val="480"/>
          <w:marRight w:val="0"/>
          <w:marTop w:val="0"/>
          <w:marBottom w:val="0"/>
          <w:divBdr>
            <w:top w:val="none" w:sz="0" w:space="0" w:color="auto"/>
            <w:left w:val="none" w:sz="0" w:space="0" w:color="auto"/>
            <w:bottom w:val="none" w:sz="0" w:space="0" w:color="auto"/>
            <w:right w:val="none" w:sz="0" w:space="0" w:color="auto"/>
          </w:divBdr>
        </w:div>
        <w:div w:id="1450003533">
          <w:marLeft w:val="480"/>
          <w:marRight w:val="0"/>
          <w:marTop w:val="0"/>
          <w:marBottom w:val="0"/>
          <w:divBdr>
            <w:top w:val="none" w:sz="0" w:space="0" w:color="auto"/>
            <w:left w:val="none" w:sz="0" w:space="0" w:color="auto"/>
            <w:bottom w:val="none" w:sz="0" w:space="0" w:color="auto"/>
            <w:right w:val="none" w:sz="0" w:space="0" w:color="auto"/>
          </w:divBdr>
        </w:div>
        <w:div w:id="1503742812">
          <w:marLeft w:val="480"/>
          <w:marRight w:val="0"/>
          <w:marTop w:val="0"/>
          <w:marBottom w:val="0"/>
          <w:divBdr>
            <w:top w:val="none" w:sz="0" w:space="0" w:color="auto"/>
            <w:left w:val="none" w:sz="0" w:space="0" w:color="auto"/>
            <w:bottom w:val="none" w:sz="0" w:space="0" w:color="auto"/>
            <w:right w:val="none" w:sz="0" w:space="0" w:color="auto"/>
          </w:divBdr>
        </w:div>
        <w:div w:id="8877511">
          <w:marLeft w:val="480"/>
          <w:marRight w:val="0"/>
          <w:marTop w:val="0"/>
          <w:marBottom w:val="0"/>
          <w:divBdr>
            <w:top w:val="none" w:sz="0" w:space="0" w:color="auto"/>
            <w:left w:val="none" w:sz="0" w:space="0" w:color="auto"/>
            <w:bottom w:val="none" w:sz="0" w:space="0" w:color="auto"/>
            <w:right w:val="none" w:sz="0" w:space="0" w:color="auto"/>
          </w:divBdr>
        </w:div>
        <w:div w:id="456146819">
          <w:marLeft w:val="480"/>
          <w:marRight w:val="0"/>
          <w:marTop w:val="0"/>
          <w:marBottom w:val="0"/>
          <w:divBdr>
            <w:top w:val="none" w:sz="0" w:space="0" w:color="auto"/>
            <w:left w:val="none" w:sz="0" w:space="0" w:color="auto"/>
            <w:bottom w:val="none" w:sz="0" w:space="0" w:color="auto"/>
            <w:right w:val="none" w:sz="0" w:space="0" w:color="auto"/>
          </w:divBdr>
        </w:div>
        <w:div w:id="522204092">
          <w:marLeft w:val="480"/>
          <w:marRight w:val="0"/>
          <w:marTop w:val="0"/>
          <w:marBottom w:val="0"/>
          <w:divBdr>
            <w:top w:val="none" w:sz="0" w:space="0" w:color="auto"/>
            <w:left w:val="none" w:sz="0" w:space="0" w:color="auto"/>
            <w:bottom w:val="none" w:sz="0" w:space="0" w:color="auto"/>
            <w:right w:val="none" w:sz="0" w:space="0" w:color="auto"/>
          </w:divBdr>
        </w:div>
        <w:div w:id="1922904358">
          <w:marLeft w:val="480"/>
          <w:marRight w:val="0"/>
          <w:marTop w:val="0"/>
          <w:marBottom w:val="0"/>
          <w:divBdr>
            <w:top w:val="none" w:sz="0" w:space="0" w:color="auto"/>
            <w:left w:val="none" w:sz="0" w:space="0" w:color="auto"/>
            <w:bottom w:val="none" w:sz="0" w:space="0" w:color="auto"/>
            <w:right w:val="none" w:sz="0" w:space="0" w:color="auto"/>
          </w:divBdr>
        </w:div>
        <w:div w:id="264851471">
          <w:marLeft w:val="480"/>
          <w:marRight w:val="0"/>
          <w:marTop w:val="0"/>
          <w:marBottom w:val="0"/>
          <w:divBdr>
            <w:top w:val="none" w:sz="0" w:space="0" w:color="auto"/>
            <w:left w:val="none" w:sz="0" w:space="0" w:color="auto"/>
            <w:bottom w:val="none" w:sz="0" w:space="0" w:color="auto"/>
            <w:right w:val="none" w:sz="0" w:space="0" w:color="auto"/>
          </w:divBdr>
        </w:div>
        <w:div w:id="257835010">
          <w:marLeft w:val="480"/>
          <w:marRight w:val="0"/>
          <w:marTop w:val="0"/>
          <w:marBottom w:val="0"/>
          <w:divBdr>
            <w:top w:val="none" w:sz="0" w:space="0" w:color="auto"/>
            <w:left w:val="none" w:sz="0" w:space="0" w:color="auto"/>
            <w:bottom w:val="none" w:sz="0" w:space="0" w:color="auto"/>
            <w:right w:val="none" w:sz="0" w:space="0" w:color="auto"/>
          </w:divBdr>
        </w:div>
        <w:div w:id="609048666">
          <w:marLeft w:val="480"/>
          <w:marRight w:val="0"/>
          <w:marTop w:val="0"/>
          <w:marBottom w:val="0"/>
          <w:divBdr>
            <w:top w:val="none" w:sz="0" w:space="0" w:color="auto"/>
            <w:left w:val="none" w:sz="0" w:space="0" w:color="auto"/>
            <w:bottom w:val="none" w:sz="0" w:space="0" w:color="auto"/>
            <w:right w:val="none" w:sz="0" w:space="0" w:color="auto"/>
          </w:divBdr>
        </w:div>
        <w:div w:id="465634368">
          <w:marLeft w:val="480"/>
          <w:marRight w:val="0"/>
          <w:marTop w:val="0"/>
          <w:marBottom w:val="0"/>
          <w:divBdr>
            <w:top w:val="none" w:sz="0" w:space="0" w:color="auto"/>
            <w:left w:val="none" w:sz="0" w:space="0" w:color="auto"/>
            <w:bottom w:val="none" w:sz="0" w:space="0" w:color="auto"/>
            <w:right w:val="none" w:sz="0" w:space="0" w:color="auto"/>
          </w:divBdr>
        </w:div>
        <w:div w:id="968632389">
          <w:marLeft w:val="480"/>
          <w:marRight w:val="0"/>
          <w:marTop w:val="0"/>
          <w:marBottom w:val="0"/>
          <w:divBdr>
            <w:top w:val="none" w:sz="0" w:space="0" w:color="auto"/>
            <w:left w:val="none" w:sz="0" w:space="0" w:color="auto"/>
            <w:bottom w:val="none" w:sz="0" w:space="0" w:color="auto"/>
            <w:right w:val="none" w:sz="0" w:space="0" w:color="auto"/>
          </w:divBdr>
        </w:div>
        <w:div w:id="461536937">
          <w:marLeft w:val="480"/>
          <w:marRight w:val="0"/>
          <w:marTop w:val="0"/>
          <w:marBottom w:val="0"/>
          <w:divBdr>
            <w:top w:val="none" w:sz="0" w:space="0" w:color="auto"/>
            <w:left w:val="none" w:sz="0" w:space="0" w:color="auto"/>
            <w:bottom w:val="none" w:sz="0" w:space="0" w:color="auto"/>
            <w:right w:val="none" w:sz="0" w:space="0" w:color="auto"/>
          </w:divBdr>
        </w:div>
        <w:div w:id="855074973">
          <w:marLeft w:val="480"/>
          <w:marRight w:val="0"/>
          <w:marTop w:val="0"/>
          <w:marBottom w:val="0"/>
          <w:divBdr>
            <w:top w:val="none" w:sz="0" w:space="0" w:color="auto"/>
            <w:left w:val="none" w:sz="0" w:space="0" w:color="auto"/>
            <w:bottom w:val="none" w:sz="0" w:space="0" w:color="auto"/>
            <w:right w:val="none" w:sz="0" w:space="0" w:color="auto"/>
          </w:divBdr>
        </w:div>
        <w:div w:id="1929996549">
          <w:marLeft w:val="480"/>
          <w:marRight w:val="0"/>
          <w:marTop w:val="0"/>
          <w:marBottom w:val="0"/>
          <w:divBdr>
            <w:top w:val="none" w:sz="0" w:space="0" w:color="auto"/>
            <w:left w:val="none" w:sz="0" w:space="0" w:color="auto"/>
            <w:bottom w:val="none" w:sz="0" w:space="0" w:color="auto"/>
            <w:right w:val="none" w:sz="0" w:space="0" w:color="auto"/>
          </w:divBdr>
        </w:div>
        <w:div w:id="1552689102">
          <w:marLeft w:val="480"/>
          <w:marRight w:val="0"/>
          <w:marTop w:val="0"/>
          <w:marBottom w:val="0"/>
          <w:divBdr>
            <w:top w:val="none" w:sz="0" w:space="0" w:color="auto"/>
            <w:left w:val="none" w:sz="0" w:space="0" w:color="auto"/>
            <w:bottom w:val="none" w:sz="0" w:space="0" w:color="auto"/>
            <w:right w:val="none" w:sz="0" w:space="0" w:color="auto"/>
          </w:divBdr>
        </w:div>
        <w:div w:id="1082487386">
          <w:marLeft w:val="480"/>
          <w:marRight w:val="0"/>
          <w:marTop w:val="0"/>
          <w:marBottom w:val="0"/>
          <w:divBdr>
            <w:top w:val="none" w:sz="0" w:space="0" w:color="auto"/>
            <w:left w:val="none" w:sz="0" w:space="0" w:color="auto"/>
            <w:bottom w:val="none" w:sz="0" w:space="0" w:color="auto"/>
            <w:right w:val="none" w:sz="0" w:space="0" w:color="auto"/>
          </w:divBdr>
        </w:div>
        <w:div w:id="583222835">
          <w:marLeft w:val="480"/>
          <w:marRight w:val="0"/>
          <w:marTop w:val="0"/>
          <w:marBottom w:val="0"/>
          <w:divBdr>
            <w:top w:val="none" w:sz="0" w:space="0" w:color="auto"/>
            <w:left w:val="none" w:sz="0" w:space="0" w:color="auto"/>
            <w:bottom w:val="none" w:sz="0" w:space="0" w:color="auto"/>
            <w:right w:val="none" w:sz="0" w:space="0" w:color="auto"/>
          </w:divBdr>
        </w:div>
        <w:div w:id="1727559139">
          <w:marLeft w:val="480"/>
          <w:marRight w:val="0"/>
          <w:marTop w:val="0"/>
          <w:marBottom w:val="0"/>
          <w:divBdr>
            <w:top w:val="none" w:sz="0" w:space="0" w:color="auto"/>
            <w:left w:val="none" w:sz="0" w:space="0" w:color="auto"/>
            <w:bottom w:val="none" w:sz="0" w:space="0" w:color="auto"/>
            <w:right w:val="none" w:sz="0" w:space="0" w:color="auto"/>
          </w:divBdr>
        </w:div>
        <w:div w:id="1192232778">
          <w:marLeft w:val="480"/>
          <w:marRight w:val="0"/>
          <w:marTop w:val="0"/>
          <w:marBottom w:val="0"/>
          <w:divBdr>
            <w:top w:val="none" w:sz="0" w:space="0" w:color="auto"/>
            <w:left w:val="none" w:sz="0" w:space="0" w:color="auto"/>
            <w:bottom w:val="none" w:sz="0" w:space="0" w:color="auto"/>
            <w:right w:val="none" w:sz="0" w:space="0" w:color="auto"/>
          </w:divBdr>
        </w:div>
        <w:div w:id="402333412">
          <w:marLeft w:val="480"/>
          <w:marRight w:val="0"/>
          <w:marTop w:val="0"/>
          <w:marBottom w:val="0"/>
          <w:divBdr>
            <w:top w:val="none" w:sz="0" w:space="0" w:color="auto"/>
            <w:left w:val="none" w:sz="0" w:space="0" w:color="auto"/>
            <w:bottom w:val="none" w:sz="0" w:space="0" w:color="auto"/>
            <w:right w:val="none" w:sz="0" w:space="0" w:color="auto"/>
          </w:divBdr>
        </w:div>
        <w:div w:id="1170827275">
          <w:marLeft w:val="480"/>
          <w:marRight w:val="0"/>
          <w:marTop w:val="0"/>
          <w:marBottom w:val="0"/>
          <w:divBdr>
            <w:top w:val="none" w:sz="0" w:space="0" w:color="auto"/>
            <w:left w:val="none" w:sz="0" w:space="0" w:color="auto"/>
            <w:bottom w:val="none" w:sz="0" w:space="0" w:color="auto"/>
            <w:right w:val="none" w:sz="0" w:space="0" w:color="auto"/>
          </w:divBdr>
        </w:div>
        <w:div w:id="176819193">
          <w:marLeft w:val="480"/>
          <w:marRight w:val="0"/>
          <w:marTop w:val="0"/>
          <w:marBottom w:val="0"/>
          <w:divBdr>
            <w:top w:val="none" w:sz="0" w:space="0" w:color="auto"/>
            <w:left w:val="none" w:sz="0" w:space="0" w:color="auto"/>
            <w:bottom w:val="none" w:sz="0" w:space="0" w:color="auto"/>
            <w:right w:val="none" w:sz="0" w:space="0" w:color="auto"/>
          </w:divBdr>
        </w:div>
        <w:div w:id="938219878">
          <w:marLeft w:val="480"/>
          <w:marRight w:val="0"/>
          <w:marTop w:val="0"/>
          <w:marBottom w:val="0"/>
          <w:divBdr>
            <w:top w:val="none" w:sz="0" w:space="0" w:color="auto"/>
            <w:left w:val="none" w:sz="0" w:space="0" w:color="auto"/>
            <w:bottom w:val="none" w:sz="0" w:space="0" w:color="auto"/>
            <w:right w:val="none" w:sz="0" w:space="0" w:color="auto"/>
          </w:divBdr>
        </w:div>
        <w:div w:id="423114294">
          <w:marLeft w:val="480"/>
          <w:marRight w:val="0"/>
          <w:marTop w:val="0"/>
          <w:marBottom w:val="0"/>
          <w:divBdr>
            <w:top w:val="none" w:sz="0" w:space="0" w:color="auto"/>
            <w:left w:val="none" w:sz="0" w:space="0" w:color="auto"/>
            <w:bottom w:val="none" w:sz="0" w:space="0" w:color="auto"/>
            <w:right w:val="none" w:sz="0" w:space="0" w:color="auto"/>
          </w:divBdr>
        </w:div>
        <w:div w:id="785927628">
          <w:marLeft w:val="480"/>
          <w:marRight w:val="0"/>
          <w:marTop w:val="0"/>
          <w:marBottom w:val="0"/>
          <w:divBdr>
            <w:top w:val="none" w:sz="0" w:space="0" w:color="auto"/>
            <w:left w:val="none" w:sz="0" w:space="0" w:color="auto"/>
            <w:bottom w:val="none" w:sz="0" w:space="0" w:color="auto"/>
            <w:right w:val="none" w:sz="0" w:space="0" w:color="auto"/>
          </w:divBdr>
        </w:div>
        <w:div w:id="674697739">
          <w:marLeft w:val="480"/>
          <w:marRight w:val="0"/>
          <w:marTop w:val="0"/>
          <w:marBottom w:val="0"/>
          <w:divBdr>
            <w:top w:val="none" w:sz="0" w:space="0" w:color="auto"/>
            <w:left w:val="none" w:sz="0" w:space="0" w:color="auto"/>
            <w:bottom w:val="none" w:sz="0" w:space="0" w:color="auto"/>
            <w:right w:val="none" w:sz="0" w:space="0" w:color="auto"/>
          </w:divBdr>
        </w:div>
        <w:div w:id="1204707350">
          <w:marLeft w:val="480"/>
          <w:marRight w:val="0"/>
          <w:marTop w:val="0"/>
          <w:marBottom w:val="0"/>
          <w:divBdr>
            <w:top w:val="none" w:sz="0" w:space="0" w:color="auto"/>
            <w:left w:val="none" w:sz="0" w:space="0" w:color="auto"/>
            <w:bottom w:val="none" w:sz="0" w:space="0" w:color="auto"/>
            <w:right w:val="none" w:sz="0" w:space="0" w:color="auto"/>
          </w:divBdr>
        </w:div>
        <w:div w:id="684554274">
          <w:marLeft w:val="480"/>
          <w:marRight w:val="0"/>
          <w:marTop w:val="0"/>
          <w:marBottom w:val="0"/>
          <w:divBdr>
            <w:top w:val="none" w:sz="0" w:space="0" w:color="auto"/>
            <w:left w:val="none" w:sz="0" w:space="0" w:color="auto"/>
            <w:bottom w:val="none" w:sz="0" w:space="0" w:color="auto"/>
            <w:right w:val="none" w:sz="0" w:space="0" w:color="auto"/>
          </w:divBdr>
        </w:div>
        <w:div w:id="614096649">
          <w:marLeft w:val="480"/>
          <w:marRight w:val="0"/>
          <w:marTop w:val="0"/>
          <w:marBottom w:val="0"/>
          <w:divBdr>
            <w:top w:val="none" w:sz="0" w:space="0" w:color="auto"/>
            <w:left w:val="none" w:sz="0" w:space="0" w:color="auto"/>
            <w:bottom w:val="none" w:sz="0" w:space="0" w:color="auto"/>
            <w:right w:val="none" w:sz="0" w:space="0" w:color="auto"/>
          </w:divBdr>
        </w:div>
        <w:div w:id="1681349458">
          <w:marLeft w:val="480"/>
          <w:marRight w:val="0"/>
          <w:marTop w:val="0"/>
          <w:marBottom w:val="0"/>
          <w:divBdr>
            <w:top w:val="none" w:sz="0" w:space="0" w:color="auto"/>
            <w:left w:val="none" w:sz="0" w:space="0" w:color="auto"/>
            <w:bottom w:val="none" w:sz="0" w:space="0" w:color="auto"/>
            <w:right w:val="none" w:sz="0" w:space="0" w:color="auto"/>
          </w:divBdr>
        </w:div>
        <w:div w:id="1077172603">
          <w:marLeft w:val="480"/>
          <w:marRight w:val="0"/>
          <w:marTop w:val="0"/>
          <w:marBottom w:val="0"/>
          <w:divBdr>
            <w:top w:val="none" w:sz="0" w:space="0" w:color="auto"/>
            <w:left w:val="none" w:sz="0" w:space="0" w:color="auto"/>
            <w:bottom w:val="none" w:sz="0" w:space="0" w:color="auto"/>
            <w:right w:val="none" w:sz="0" w:space="0" w:color="auto"/>
          </w:divBdr>
        </w:div>
        <w:div w:id="1937905051">
          <w:marLeft w:val="480"/>
          <w:marRight w:val="0"/>
          <w:marTop w:val="0"/>
          <w:marBottom w:val="0"/>
          <w:divBdr>
            <w:top w:val="none" w:sz="0" w:space="0" w:color="auto"/>
            <w:left w:val="none" w:sz="0" w:space="0" w:color="auto"/>
            <w:bottom w:val="none" w:sz="0" w:space="0" w:color="auto"/>
            <w:right w:val="none" w:sz="0" w:space="0" w:color="auto"/>
          </w:divBdr>
        </w:div>
        <w:div w:id="1531264974">
          <w:marLeft w:val="480"/>
          <w:marRight w:val="0"/>
          <w:marTop w:val="0"/>
          <w:marBottom w:val="0"/>
          <w:divBdr>
            <w:top w:val="none" w:sz="0" w:space="0" w:color="auto"/>
            <w:left w:val="none" w:sz="0" w:space="0" w:color="auto"/>
            <w:bottom w:val="none" w:sz="0" w:space="0" w:color="auto"/>
            <w:right w:val="none" w:sz="0" w:space="0" w:color="auto"/>
          </w:divBdr>
        </w:div>
        <w:div w:id="1103502324">
          <w:marLeft w:val="480"/>
          <w:marRight w:val="0"/>
          <w:marTop w:val="0"/>
          <w:marBottom w:val="0"/>
          <w:divBdr>
            <w:top w:val="none" w:sz="0" w:space="0" w:color="auto"/>
            <w:left w:val="none" w:sz="0" w:space="0" w:color="auto"/>
            <w:bottom w:val="none" w:sz="0" w:space="0" w:color="auto"/>
            <w:right w:val="none" w:sz="0" w:space="0" w:color="auto"/>
          </w:divBdr>
        </w:div>
        <w:div w:id="1864778738">
          <w:marLeft w:val="480"/>
          <w:marRight w:val="0"/>
          <w:marTop w:val="0"/>
          <w:marBottom w:val="0"/>
          <w:divBdr>
            <w:top w:val="none" w:sz="0" w:space="0" w:color="auto"/>
            <w:left w:val="none" w:sz="0" w:space="0" w:color="auto"/>
            <w:bottom w:val="none" w:sz="0" w:space="0" w:color="auto"/>
            <w:right w:val="none" w:sz="0" w:space="0" w:color="auto"/>
          </w:divBdr>
        </w:div>
        <w:div w:id="994646798">
          <w:marLeft w:val="480"/>
          <w:marRight w:val="0"/>
          <w:marTop w:val="0"/>
          <w:marBottom w:val="0"/>
          <w:divBdr>
            <w:top w:val="none" w:sz="0" w:space="0" w:color="auto"/>
            <w:left w:val="none" w:sz="0" w:space="0" w:color="auto"/>
            <w:bottom w:val="none" w:sz="0" w:space="0" w:color="auto"/>
            <w:right w:val="none" w:sz="0" w:space="0" w:color="auto"/>
          </w:divBdr>
        </w:div>
        <w:div w:id="2070611249">
          <w:marLeft w:val="480"/>
          <w:marRight w:val="0"/>
          <w:marTop w:val="0"/>
          <w:marBottom w:val="0"/>
          <w:divBdr>
            <w:top w:val="none" w:sz="0" w:space="0" w:color="auto"/>
            <w:left w:val="none" w:sz="0" w:space="0" w:color="auto"/>
            <w:bottom w:val="none" w:sz="0" w:space="0" w:color="auto"/>
            <w:right w:val="none" w:sz="0" w:space="0" w:color="auto"/>
          </w:divBdr>
        </w:div>
        <w:div w:id="742339229">
          <w:marLeft w:val="480"/>
          <w:marRight w:val="0"/>
          <w:marTop w:val="0"/>
          <w:marBottom w:val="0"/>
          <w:divBdr>
            <w:top w:val="none" w:sz="0" w:space="0" w:color="auto"/>
            <w:left w:val="none" w:sz="0" w:space="0" w:color="auto"/>
            <w:bottom w:val="none" w:sz="0" w:space="0" w:color="auto"/>
            <w:right w:val="none" w:sz="0" w:space="0" w:color="auto"/>
          </w:divBdr>
        </w:div>
        <w:div w:id="2046565610">
          <w:marLeft w:val="480"/>
          <w:marRight w:val="0"/>
          <w:marTop w:val="0"/>
          <w:marBottom w:val="0"/>
          <w:divBdr>
            <w:top w:val="none" w:sz="0" w:space="0" w:color="auto"/>
            <w:left w:val="none" w:sz="0" w:space="0" w:color="auto"/>
            <w:bottom w:val="none" w:sz="0" w:space="0" w:color="auto"/>
            <w:right w:val="none" w:sz="0" w:space="0" w:color="auto"/>
          </w:divBdr>
        </w:div>
        <w:div w:id="1395154253">
          <w:marLeft w:val="480"/>
          <w:marRight w:val="0"/>
          <w:marTop w:val="0"/>
          <w:marBottom w:val="0"/>
          <w:divBdr>
            <w:top w:val="none" w:sz="0" w:space="0" w:color="auto"/>
            <w:left w:val="none" w:sz="0" w:space="0" w:color="auto"/>
            <w:bottom w:val="none" w:sz="0" w:space="0" w:color="auto"/>
            <w:right w:val="none" w:sz="0" w:space="0" w:color="auto"/>
          </w:divBdr>
        </w:div>
        <w:div w:id="905845155">
          <w:marLeft w:val="480"/>
          <w:marRight w:val="0"/>
          <w:marTop w:val="0"/>
          <w:marBottom w:val="0"/>
          <w:divBdr>
            <w:top w:val="none" w:sz="0" w:space="0" w:color="auto"/>
            <w:left w:val="none" w:sz="0" w:space="0" w:color="auto"/>
            <w:bottom w:val="none" w:sz="0" w:space="0" w:color="auto"/>
            <w:right w:val="none" w:sz="0" w:space="0" w:color="auto"/>
          </w:divBdr>
        </w:div>
        <w:div w:id="615645655">
          <w:marLeft w:val="480"/>
          <w:marRight w:val="0"/>
          <w:marTop w:val="0"/>
          <w:marBottom w:val="0"/>
          <w:divBdr>
            <w:top w:val="none" w:sz="0" w:space="0" w:color="auto"/>
            <w:left w:val="none" w:sz="0" w:space="0" w:color="auto"/>
            <w:bottom w:val="none" w:sz="0" w:space="0" w:color="auto"/>
            <w:right w:val="none" w:sz="0" w:space="0" w:color="auto"/>
          </w:divBdr>
        </w:div>
        <w:div w:id="1228221077">
          <w:marLeft w:val="480"/>
          <w:marRight w:val="0"/>
          <w:marTop w:val="0"/>
          <w:marBottom w:val="0"/>
          <w:divBdr>
            <w:top w:val="none" w:sz="0" w:space="0" w:color="auto"/>
            <w:left w:val="none" w:sz="0" w:space="0" w:color="auto"/>
            <w:bottom w:val="none" w:sz="0" w:space="0" w:color="auto"/>
            <w:right w:val="none" w:sz="0" w:space="0" w:color="auto"/>
          </w:divBdr>
        </w:div>
        <w:div w:id="1322736762">
          <w:marLeft w:val="480"/>
          <w:marRight w:val="0"/>
          <w:marTop w:val="0"/>
          <w:marBottom w:val="0"/>
          <w:divBdr>
            <w:top w:val="none" w:sz="0" w:space="0" w:color="auto"/>
            <w:left w:val="none" w:sz="0" w:space="0" w:color="auto"/>
            <w:bottom w:val="none" w:sz="0" w:space="0" w:color="auto"/>
            <w:right w:val="none" w:sz="0" w:space="0" w:color="auto"/>
          </w:divBdr>
        </w:div>
        <w:div w:id="1401437313">
          <w:marLeft w:val="480"/>
          <w:marRight w:val="0"/>
          <w:marTop w:val="0"/>
          <w:marBottom w:val="0"/>
          <w:divBdr>
            <w:top w:val="none" w:sz="0" w:space="0" w:color="auto"/>
            <w:left w:val="none" w:sz="0" w:space="0" w:color="auto"/>
            <w:bottom w:val="none" w:sz="0" w:space="0" w:color="auto"/>
            <w:right w:val="none" w:sz="0" w:space="0" w:color="auto"/>
          </w:divBdr>
        </w:div>
        <w:div w:id="1217283547">
          <w:marLeft w:val="480"/>
          <w:marRight w:val="0"/>
          <w:marTop w:val="0"/>
          <w:marBottom w:val="0"/>
          <w:divBdr>
            <w:top w:val="none" w:sz="0" w:space="0" w:color="auto"/>
            <w:left w:val="none" w:sz="0" w:space="0" w:color="auto"/>
            <w:bottom w:val="none" w:sz="0" w:space="0" w:color="auto"/>
            <w:right w:val="none" w:sz="0" w:space="0" w:color="auto"/>
          </w:divBdr>
        </w:div>
        <w:div w:id="1802575098">
          <w:marLeft w:val="480"/>
          <w:marRight w:val="0"/>
          <w:marTop w:val="0"/>
          <w:marBottom w:val="0"/>
          <w:divBdr>
            <w:top w:val="none" w:sz="0" w:space="0" w:color="auto"/>
            <w:left w:val="none" w:sz="0" w:space="0" w:color="auto"/>
            <w:bottom w:val="none" w:sz="0" w:space="0" w:color="auto"/>
            <w:right w:val="none" w:sz="0" w:space="0" w:color="auto"/>
          </w:divBdr>
        </w:div>
        <w:div w:id="553926369">
          <w:marLeft w:val="480"/>
          <w:marRight w:val="0"/>
          <w:marTop w:val="0"/>
          <w:marBottom w:val="0"/>
          <w:divBdr>
            <w:top w:val="none" w:sz="0" w:space="0" w:color="auto"/>
            <w:left w:val="none" w:sz="0" w:space="0" w:color="auto"/>
            <w:bottom w:val="none" w:sz="0" w:space="0" w:color="auto"/>
            <w:right w:val="none" w:sz="0" w:space="0" w:color="auto"/>
          </w:divBdr>
        </w:div>
        <w:div w:id="1526287292">
          <w:marLeft w:val="480"/>
          <w:marRight w:val="0"/>
          <w:marTop w:val="0"/>
          <w:marBottom w:val="0"/>
          <w:divBdr>
            <w:top w:val="none" w:sz="0" w:space="0" w:color="auto"/>
            <w:left w:val="none" w:sz="0" w:space="0" w:color="auto"/>
            <w:bottom w:val="none" w:sz="0" w:space="0" w:color="auto"/>
            <w:right w:val="none" w:sz="0" w:space="0" w:color="auto"/>
          </w:divBdr>
        </w:div>
        <w:div w:id="383332250">
          <w:marLeft w:val="480"/>
          <w:marRight w:val="0"/>
          <w:marTop w:val="0"/>
          <w:marBottom w:val="0"/>
          <w:divBdr>
            <w:top w:val="none" w:sz="0" w:space="0" w:color="auto"/>
            <w:left w:val="none" w:sz="0" w:space="0" w:color="auto"/>
            <w:bottom w:val="none" w:sz="0" w:space="0" w:color="auto"/>
            <w:right w:val="none" w:sz="0" w:space="0" w:color="auto"/>
          </w:divBdr>
        </w:div>
        <w:div w:id="460269793">
          <w:marLeft w:val="480"/>
          <w:marRight w:val="0"/>
          <w:marTop w:val="0"/>
          <w:marBottom w:val="0"/>
          <w:divBdr>
            <w:top w:val="none" w:sz="0" w:space="0" w:color="auto"/>
            <w:left w:val="none" w:sz="0" w:space="0" w:color="auto"/>
            <w:bottom w:val="none" w:sz="0" w:space="0" w:color="auto"/>
            <w:right w:val="none" w:sz="0" w:space="0" w:color="auto"/>
          </w:divBdr>
        </w:div>
        <w:div w:id="1558979890">
          <w:marLeft w:val="480"/>
          <w:marRight w:val="0"/>
          <w:marTop w:val="0"/>
          <w:marBottom w:val="0"/>
          <w:divBdr>
            <w:top w:val="none" w:sz="0" w:space="0" w:color="auto"/>
            <w:left w:val="none" w:sz="0" w:space="0" w:color="auto"/>
            <w:bottom w:val="none" w:sz="0" w:space="0" w:color="auto"/>
            <w:right w:val="none" w:sz="0" w:space="0" w:color="auto"/>
          </w:divBdr>
        </w:div>
        <w:div w:id="46152098">
          <w:marLeft w:val="480"/>
          <w:marRight w:val="0"/>
          <w:marTop w:val="0"/>
          <w:marBottom w:val="0"/>
          <w:divBdr>
            <w:top w:val="none" w:sz="0" w:space="0" w:color="auto"/>
            <w:left w:val="none" w:sz="0" w:space="0" w:color="auto"/>
            <w:bottom w:val="none" w:sz="0" w:space="0" w:color="auto"/>
            <w:right w:val="none" w:sz="0" w:space="0" w:color="auto"/>
          </w:divBdr>
        </w:div>
        <w:div w:id="1296763064">
          <w:marLeft w:val="480"/>
          <w:marRight w:val="0"/>
          <w:marTop w:val="0"/>
          <w:marBottom w:val="0"/>
          <w:divBdr>
            <w:top w:val="none" w:sz="0" w:space="0" w:color="auto"/>
            <w:left w:val="none" w:sz="0" w:space="0" w:color="auto"/>
            <w:bottom w:val="none" w:sz="0" w:space="0" w:color="auto"/>
            <w:right w:val="none" w:sz="0" w:space="0" w:color="auto"/>
          </w:divBdr>
        </w:div>
        <w:div w:id="1010768">
          <w:marLeft w:val="480"/>
          <w:marRight w:val="0"/>
          <w:marTop w:val="0"/>
          <w:marBottom w:val="0"/>
          <w:divBdr>
            <w:top w:val="none" w:sz="0" w:space="0" w:color="auto"/>
            <w:left w:val="none" w:sz="0" w:space="0" w:color="auto"/>
            <w:bottom w:val="none" w:sz="0" w:space="0" w:color="auto"/>
            <w:right w:val="none" w:sz="0" w:space="0" w:color="auto"/>
          </w:divBdr>
        </w:div>
        <w:div w:id="1912038218">
          <w:marLeft w:val="480"/>
          <w:marRight w:val="0"/>
          <w:marTop w:val="0"/>
          <w:marBottom w:val="0"/>
          <w:divBdr>
            <w:top w:val="none" w:sz="0" w:space="0" w:color="auto"/>
            <w:left w:val="none" w:sz="0" w:space="0" w:color="auto"/>
            <w:bottom w:val="none" w:sz="0" w:space="0" w:color="auto"/>
            <w:right w:val="none" w:sz="0" w:space="0" w:color="auto"/>
          </w:divBdr>
        </w:div>
        <w:div w:id="512233301">
          <w:marLeft w:val="480"/>
          <w:marRight w:val="0"/>
          <w:marTop w:val="0"/>
          <w:marBottom w:val="0"/>
          <w:divBdr>
            <w:top w:val="none" w:sz="0" w:space="0" w:color="auto"/>
            <w:left w:val="none" w:sz="0" w:space="0" w:color="auto"/>
            <w:bottom w:val="none" w:sz="0" w:space="0" w:color="auto"/>
            <w:right w:val="none" w:sz="0" w:space="0" w:color="auto"/>
          </w:divBdr>
        </w:div>
      </w:divsChild>
    </w:div>
    <w:div w:id="718358957">
      <w:bodyDiv w:val="1"/>
      <w:marLeft w:val="0"/>
      <w:marRight w:val="0"/>
      <w:marTop w:val="0"/>
      <w:marBottom w:val="0"/>
      <w:divBdr>
        <w:top w:val="none" w:sz="0" w:space="0" w:color="auto"/>
        <w:left w:val="none" w:sz="0" w:space="0" w:color="auto"/>
        <w:bottom w:val="none" w:sz="0" w:space="0" w:color="auto"/>
        <w:right w:val="none" w:sz="0" w:space="0" w:color="auto"/>
      </w:divBdr>
    </w:div>
    <w:div w:id="718365169">
      <w:bodyDiv w:val="1"/>
      <w:marLeft w:val="0"/>
      <w:marRight w:val="0"/>
      <w:marTop w:val="0"/>
      <w:marBottom w:val="0"/>
      <w:divBdr>
        <w:top w:val="none" w:sz="0" w:space="0" w:color="auto"/>
        <w:left w:val="none" w:sz="0" w:space="0" w:color="auto"/>
        <w:bottom w:val="none" w:sz="0" w:space="0" w:color="auto"/>
        <w:right w:val="none" w:sz="0" w:space="0" w:color="auto"/>
      </w:divBdr>
    </w:div>
    <w:div w:id="718551816">
      <w:bodyDiv w:val="1"/>
      <w:marLeft w:val="0"/>
      <w:marRight w:val="0"/>
      <w:marTop w:val="0"/>
      <w:marBottom w:val="0"/>
      <w:divBdr>
        <w:top w:val="none" w:sz="0" w:space="0" w:color="auto"/>
        <w:left w:val="none" w:sz="0" w:space="0" w:color="auto"/>
        <w:bottom w:val="none" w:sz="0" w:space="0" w:color="auto"/>
        <w:right w:val="none" w:sz="0" w:space="0" w:color="auto"/>
      </w:divBdr>
    </w:div>
    <w:div w:id="718553658">
      <w:bodyDiv w:val="1"/>
      <w:marLeft w:val="0"/>
      <w:marRight w:val="0"/>
      <w:marTop w:val="0"/>
      <w:marBottom w:val="0"/>
      <w:divBdr>
        <w:top w:val="none" w:sz="0" w:space="0" w:color="auto"/>
        <w:left w:val="none" w:sz="0" w:space="0" w:color="auto"/>
        <w:bottom w:val="none" w:sz="0" w:space="0" w:color="auto"/>
        <w:right w:val="none" w:sz="0" w:space="0" w:color="auto"/>
      </w:divBdr>
    </w:div>
    <w:div w:id="718553862">
      <w:bodyDiv w:val="1"/>
      <w:marLeft w:val="0"/>
      <w:marRight w:val="0"/>
      <w:marTop w:val="0"/>
      <w:marBottom w:val="0"/>
      <w:divBdr>
        <w:top w:val="none" w:sz="0" w:space="0" w:color="auto"/>
        <w:left w:val="none" w:sz="0" w:space="0" w:color="auto"/>
        <w:bottom w:val="none" w:sz="0" w:space="0" w:color="auto"/>
        <w:right w:val="none" w:sz="0" w:space="0" w:color="auto"/>
      </w:divBdr>
    </w:div>
    <w:div w:id="718748112">
      <w:bodyDiv w:val="1"/>
      <w:marLeft w:val="0"/>
      <w:marRight w:val="0"/>
      <w:marTop w:val="0"/>
      <w:marBottom w:val="0"/>
      <w:divBdr>
        <w:top w:val="none" w:sz="0" w:space="0" w:color="auto"/>
        <w:left w:val="none" w:sz="0" w:space="0" w:color="auto"/>
        <w:bottom w:val="none" w:sz="0" w:space="0" w:color="auto"/>
        <w:right w:val="none" w:sz="0" w:space="0" w:color="auto"/>
      </w:divBdr>
    </w:div>
    <w:div w:id="718749538">
      <w:bodyDiv w:val="1"/>
      <w:marLeft w:val="0"/>
      <w:marRight w:val="0"/>
      <w:marTop w:val="0"/>
      <w:marBottom w:val="0"/>
      <w:divBdr>
        <w:top w:val="none" w:sz="0" w:space="0" w:color="auto"/>
        <w:left w:val="none" w:sz="0" w:space="0" w:color="auto"/>
        <w:bottom w:val="none" w:sz="0" w:space="0" w:color="auto"/>
        <w:right w:val="none" w:sz="0" w:space="0" w:color="auto"/>
      </w:divBdr>
    </w:div>
    <w:div w:id="718821410">
      <w:bodyDiv w:val="1"/>
      <w:marLeft w:val="0"/>
      <w:marRight w:val="0"/>
      <w:marTop w:val="0"/>
      <w:marBottom w:val="0"/>
      <w:divBdr>
        <w:top w:val="none" w:sz="0" w:space="0" w:color="auto"/>
        <w:left w:val="none" w:sz="0" w:space="0" w:color="auto"/>
        <w:bottom w:val="none" w:sz="0" w:space="0" w:color="auto"/>
        <w:right w:val="none" w:sz="0" w:space="0" w:color="auto"/>
      </w:divBdr>
    </w:div>
    <w:div w:id="718826626">
      <w:bodyDiv w:val="1"/>
      <w:marLeft w:val="0"/>
      <w:marRight w:val="0"/>
      <w:marTop w:val="0"/>
      <w:marBottom w:val="0"/>
      <w:divBdr>
        <w:top w:val="none" w:sz="0" w:space="0" w:color="auto"/>
        <w:left w:val="none" w:sz="0" w:space="0" w:color="auto"/>
        <w:bottom w:val="none" w:sz="0" w:space="0" w:color="auto"/>
        <w:right w:val="none" w:sz="0" w:space="0" w:color="auto"/>
      </w:divBdr>
    </w:div>
    <w:div w:id="718865325">
      <w:bodyDiv w:val="1"/>
      <w:marLeft w:val="0"/>
      <w:marRight w:val="0"/>
      <w:marTop w:val="0"/>
      <w:marBottom w:val="0"/>
      <w:divBdr>
        <w:top w:val="none" w:sz="0" w:space="0" w:color="auto"/>
        <w:left w:val="none" w:sz="0" w:space="0" w:color="auto"/>
        <w:bottom w:val="none" w:sz="0" w:space="0" w:color="auto"/>
        <w:right w:val="none" w:sz="0" w:space="0" w:color="auto"/>
      </w:divBdr>
    </w:div>
    <w:div w:id="718940247">
      <w:bodyDiv w:val="1"/>
      <w:marLeft w:val="0"/>
      <w:marRight w:val="0"/>
      <w:marTop w:val="0"/>
      <w:marBottom w:val="0"/>
      <w:divBdr>
        <w:top w:val="none" w:sz="0" w:space="0" w:color="auto"/>
        <w:left w:val="none" w:sz="0" w:space="0" w:color="auto"/>
        <w:bottom w:val="none" w:sz="0" w:space="0" w:color="auto"/>
        <w:right w:val="none" w:sz="0" w:space="0" w:color="auto"/>
      </w:divBdr>
    </w:div>
    <w:div w:id="719015556">
      <w:bodyDiv w:val="1"/>
      <w:marLeft w:val="0"/>
      <w:marRight w:val="0"/>
      <w:marTop w:val="0"/>
      <w:marBottom w:val="0"/>
      <w:divBdr>
        <w:top w:val="none" w:sz="0" w:space="0" w:color="auto"/>
        <w:left w:val="none" w:sz="0" w:space="0" w:color="auto"/>
        <w:bottom w:val="none" w:sz="0" w:space="0" w:color="auto"/>
        <w:right w:val="none" w:sz="0" w:space="0" w:color="auto"/>
      </w:divBdr>
    </w:div>
    <w:div w:id="719062535">
      <w:bodyDiv w:val="1"/>
      <w:marLeft w:val="0"/>
      <w:marRight w:val="0"/>
      <w:marTop w:val="0"/>
      <w:marBottom w:val="0"/>
      <w:divBdr>
        <w:top w:val="none" w:sz="0" w:space="0" w:color="auto"/>
        <w:left w:val="none" w:sz="0" w:space="0" w:color="auto"/>
        <w:bottom w:val="none" w:sz="0" w:space="0" w:color="auto"/>
        <w:right w:val="none" w:sz="0" w:space="0" w:color="auto"/>
      </w:divBdr>
    </w:div>
    <w:div w:id="719520175">
      <w:bodyDiv w:val="1"/>
      <w:marLeft w:val="0"/>
      <w:marRight w:val="0"/>
      <w:marTop w:val="0"/>
      <w:marBottom w:val="0"/>
      <w:divBdr>
        <w:top w:val="none" w:sz="0" w:space="0" w:color="auto"/>
        <w:left w:val="none" w:sz="0" w:space="0" w:color="auto"/>
        <w:bottom w:val="none" w:sz="0" w:space="0" w:color="auto"/>
        <w:right w:val="none" w:sz="0" w:space="0" w:color="auto"/>
      </w:divBdr>
    </w:div>
    <w:div w:id="719523355">
      <w:bodyDiv w:val="1"/>
      <w:marLeft w:val="0"/>
      <w:marRight w:val="0"/>
      <w:marTop w:val="0"/>
      <w:marBottom w:val="0"/>
      <w:divBdr>
        <w:top w:val="none" w:sz="0" w:space="0" w:color="auto"/>
        <w:left w:val="none" w:sz="0" w:space="0" w:color="auto"/>
        <w:bottom w:val="none" w:sz="0" w:space="0" w:color="auto"/>
        <w:right w:val="none" w:sz="0" w:space="0" w:color="auto"/>
      </w:divBdr>
    </w:div>
    <w:div w:id="719525029">
      <w:bodyDiv w:val="1"/>
      <w:marLeft w:val="0"/>
      <w:marRight w:val="0"/>
      <w:marTop w:val="0"/>
      <w:marBottom w:val="0"/>
      <w:divBdr>
        <w:top w:val="none" w:sz="0" w:space="0" w:color="auto"/>
        <w:left w:val="none" w:sz="0" w:space="0" w:color="auto"/>
        <w:bottom w:val="none" w:sz="0" w:space="0" w:color="auto"/>
        <w:right w:val="none" w:sz="0" w:space="0" w:color="auto"/>
      </w:divBdr>
    </w:div>
    <w:div w:id="719550891">
      <w:bodyDiv w:val="1"/>
      <w:marLeft w:val="0"/>
      <w:marRight w:val="0"/>
      <w:marTop w:val="0"/>
      <w:marBottom w:val="0"/>
      <w:divBdr>
        <w:top w:val="none" w:sz="0" w:space="0" w:color="auto"/>
        <w:left w:val="none" w:sz="0" w:space="0" w:color="auto"/>
        <w:bottom w:val="none" w:sz="0" w:space="0" w:color="auto"/>
        <w:right w:val="none" w:sz="0" w:space="0" w:color="auto"/>
      </w:divBdr>
    </w:div>
    <w:div w:id="719593532">
      <w:bodyDiv w:val="1"/>
      <w:marLeft w:val="0"/>
      <w:marRight w:val="0"/>
      <w:marTop w:val="0"/>
      <w:marBottom w:val="0"/>
      <w:divBdr>
        <w:top w:val="none" w:sz="0" w:space="0" w:color="auto"/>
        <w:left w:val="none" w:sz="0" w:space="0" w:color="auto"/>
        <w:bottom w:val="none" w:sz="0" w:space="0" w:color="auto"/>
        <w:right w:val="none" w:sz="0" w:space="0" w:color="auto"/>
      </w:divBdr>
    </w:div>
    <w:div w:id="719670310">
      <w:bodyDiv w:val="1"/>
      <w:marLeft w:val="0"/>
      <w:marRight w:val="0"/>
      <w:marTop w:val="0"/>
      <w:marBottom w:val="0"/>
      <w:divBdr>
        <w:top w:val="none" w:sz="0" w:space="0" w:color="auto"/>
        <w:left w:val="none" w:sz="0" w:space="0" w:color="auto"/>
        <w:bottom w:val="none" w:sz="0" w:space="0" w:color="auto"/>
        <w:right w:val="none" w:sz="0" w:space="0" w:color="auto"/>
      </w:divBdr>
    </w:div>
    <w:div w:id="719937902">
      <w:bodyDiv w:val="1"/>
      <w:marLeft w:val="0"/>
      <w:marRight w:val="0"/>
      <w:marTop w:val="0"/>
      <w:marBottom w:val="0"/>
      <w:divBdr>
        <w:top w:val="none" w:sz="0" w:space="0" w:color="auto"/>
        <w:left w:val="none" w:sz="0" w:space="0" w:color="auto"/>
        <w:bottom w:val="none" w:sz="0" w:space="0" w:color="auto"/>
        <w:right w:val="none" w:sz="0" w:space="0" w:color="auto"/>
      </w:divBdr>
    </w:div>
    <w:div w:id="719981013">
      <w:bodyDiv w:val="1"/>
      <w:marLeft w:val="0"/>
      <w:marRight w:val="0"/>
      <w:marTop w:val="0"/>
      <w:marBottom w:val="0"/>
      <w:divBdr>
        <w:top w:val="none" w:sz="0" w:space="0" w:color="auto"/>
        <w:left w:val="none" w:sz="0" w:space="0" w:color="auto"/>
        <w:bottom w:val="none" w:sz="0" w:space="0" w:color="auto"/>
        <w:right w:val="none" w:sz="0" w:space="0" w:color="auto"/>
      </w:divBdr>
    </w:div>
    <w:div w:id="720254034">
      <w:bodyDiv w:val="1"/>
      <w:marLeft w:val="0"/>
      <w:marRight w:val="0"/>
      <w:marTop w:val="0"/>
      <w:marBottom w:val="0"/>
      <w:divBdr>
        <w:top w:val="none" w:sz="0" w:space="0" w:color="auto"/>
        <w:left w:val="none" w:sz="0" w:space="0" w:color="auto"/>
        <w:bottom w:val="none" w:sz="0" w:space="0" w:color="auto"/>
        <w:right w:val="none" w:sz="0" w:space="0" w:color="auto"/>
      </w:divBdr>
    </w:div>
    <w:div w:id="720517561">
      <w:bodyDiv w:val="1"/>
      <w:marLeft w:val="0"/>
      <w:marRight w:val="0"/>
      <w:marTop w:val="0"/>
      <w:marBottom w:val="0"/>
      <w:divBdr>
        <w:top w:val="none" w:sz="0" w:space="0" w:color="auto"/>
        <w:left w:val="none" w:sz="0" w:space="0" w:color="auto"/>
        <w:bottom w:val="none" w:sz="0" w:space="0" w:color="auto"/>
        <w:right w:val="none" w:sz="0" w:space="0" w:color="auto"/>
      </w:divBdr>
    </w:div>
    <w:div w:id="720524308">
      <w:bodyDiv w:val="1"/>
      <w:marLeft w:val="0"/>
      <w:marRight w:val="0"/>
      <w:marTop w:val="0"/>
      <w:marBottom w:val="0"/>
      <w:divBdr>
        <w:top w:val="none" w:sz="0" w:space="0" w:color="auto"/>
        <w:left w:val="none" w:sz="0" w:space="0" w:color="auto"/>
        <w:bottom w:val="none" w:sz="0" w:space="0" w:color="auto"/>
        <w:right w:val="none" w:sz="0" w:space="0" w:color="auto"/>
      </w:divBdr>
    </w:div>
    <w:div w:id="720709501">
      <w:bodyDiv w:val="1"/>
      <w:marLeft w:val="0"/>
      <w:marRight w:val="0"/>
      <w:marTop w:val="0"/>
      <w:marBottom w:val="0"/>
      <w:divBdr>
        <w:top w:val="none" w:sz="0" w:space="0" w:color="auto"/>
        <w:left w:val="none" w:sz="0" w:space="0" w:color="auto"/>
        <w:bottom w:val="none" w:sz="0" w:space="0" w:color="auto"/>
        <w:right w:val="none" w:sz="0" w:space="0" w:color="auto"/>
      </w:divBdr>
    </w:div>
    <w:div w:id="720792696">
      <w:bodyDiv w:val="1"/>
      <w:marLeft w:val="0"/>
      <w:marRight w:val="0"/>
      <w:marTop w:val="0"/>
      <w:marBottom w:val="0"/>
      <w:divBdr>
        <w:top w:val="none" w:sz="0" w:space="0" w:color="auto"/>
        <w:left w:val="none" w:sz="0" w:space="0" w:color="auto"/>
        <w:bottom w:val="none" w:sz="0" w:space="0" w:color="auto"/>
        <w:right w:val="none" w:sz="0" w:space="0" w:color="auto"/>
      </w:divBdr>
    </w:div>
    <w:div w:id="721102494">
      <w:bodyDiv w:val="1"/>
      <w:marLeft w:val="0"/>
      <w:marRight w:val="0"/>
      <w:marTop w:val="0"/>
      <w:marBottom w:val="0"/>
      <w:divBdr>
        <w:top w:val="none" w:sz="0" w:space="0" w:color="auto"/>
        <w:left w:val="none" w:sz="0" w:space="0" w:color="auto"/>
        <w:bottom w:val="none" w:sz="0" w:space="0" w:color="auto"/>
        <w:right w:val="none" w:sz="0" w:space="0" w:color="auto"/>
      </w:divBdr>
    </w:div>
    <w:div w:id="721174878">
      <w:bodyDiv w:val="1"/>
      <w:marLeft w:val="0"/>
      <w:marRight w:val="0"/>
      <w:marTop w:val="0"/>
      <w:marBottom w:val="0"/>
      <w:divBdr>
        <w:top w:val="none" w:sz="0" w:space="0" w:color="auto"/>
        <w:left w:val="none" w:sz="0" w:space="0" w:color="auto"/>
        <w:bottom w:val="none" w:sz="0" w:space="0" w:color="auto"/>
        <w:right w:val="none" w:sz="0" w:space="0" w:color="auto"/>
      </w:divBdr>
    </w:div>
    <w:div w:id="721296143">
      <w:bodyDiv w:val="1"/>
      <w:marLeft w:val="0"/>
      <w:marRight w:val="0"/>
      <w:marTop w:val="0"/>
      <w:marBottom w:val="0"/>
      <w:divBdr>
        <w:top w:val="none" w:sz="0" w:space="0" w:color="auto"/>
        <w:left w:val="none" w:sz="0" w:space="0" w:color="auto"/>
        <w:bottom w:val="none" w:sz="0" w:space="0" w:color="auto"/>
        <w:right w:val="none" w:sz="0" w:space="0" w:color="auto"/>
      </w:divBdr>
    </w:div>
    <w:div w:id="721488734">
      <w:bodyDiv w:val="1"/>
      <w:marLeft w:val="0"/>
      <w:marRight w:val="0"/>
      <w:marTop w:val="0"/>
      <w:marBottom w:val="0"/>
      <w:divBdr>
        <w:top w:val="none" w:sz="0" w:space="0" w:color="auto"/>
        <w:left w:val="none" w:sz="0" w:space="0" w:color="auto"/>
        <w:bottom w:val="none" w:sz="0" w:space="0" w:color="auto"/>
        <w:right w:val="none" w:sz="0" w:space="0" w:color="auto"/>
      </w:divBdr>
    </w:div>
    <w:div w:id="721639142">
      <w:bodyDiv w:val="1"/>
      <w:marLeft w:val="0"/>
      <w:marRight w:val="0"/>
      <w:marTop w:val="0"/>
      <w:marBottom w:val="0"/>
      <w:divBdr>
        <w:top w:val="none" w:sz="0" w:space="0" w:color="auto"/>
        <w:left w:val="none" w:sz="0" w:space="0" w:color="auto"/>
        <w:bottom w:val="none" w:sz="0" w:space="0" w:color="auto"/>
        <w:right w:val="none" w:sz="0" w:space="0" w:color="auto"/>
      </w:divBdr>
    </w:div>
    <w:div w:id="722411673">
      <w:bodyDiv w:val="1"/>
      <w:marLeft w:val="0"/>
      <w:marRight w:val="0"/>
      <w:marTop w:val="0"/>
      <w:marBottom w:val="0"/>
      <w:divBdr>
        <w:top w:val="none" w:sz="0" w:space="0" w:color="auto"/>
        <w:left w:val="none" w:sz="0" w:space="0" w:color="auto"/>
        <w:bottom w:val="none" w:sz="0" w:space="0" w:color="auto"/>
        <w:right w:val="none" w:sz="0" w:space="0" w:color="auto"/>
      </w:divBdr>
    </w:div>
    <w:div w:id="722481616">
      <w:bodyDiv w:val="1"/>
      <w:marLeft w:val="0"/>
      <w:marRight w:val="0"/>
      <w:marTop w:val="0"/>
      <w:marBottom w:val="0"/>
      <w:divBdr>
        <w:top w:val="none" w:sz="0" w:space="0" w:color="auto"/>
        <w:left w:val="none" w:sz="0" w:space="0" w:color="auto"/>
        <w:bottom w:val="none" w:sz="0" w:space="0" w:color="auto"/>
        <w:right w:val="none" w:sz="0" w:space="0" w:color="auto"/>
      </w:divBdr>
    </w:div>
    <w:div w:id="722557433">
      <w:bodyDiv w:val="1"/>
      <w:marLeft w:val="0"/>
      <w:marRight w:val="0"/>
      <w:marTop w:val="0"/>
      <w:marBottom w:val="0"/>
      <w:divBdr>
        <w:top w:val="none" w:sz="0" w:space="0" w:color="auto"/>
        <w:left w:val="none" w:sz="0" w:space="0" w:color="auto"/>
        <w:bottom w:val="none" w:sz="0" w:space="0" w:color="auto"/>
        <w:right w:val="none" w:sz="0" w:space="0" w:color="auto"/>
      </w:divBdr>
    </w:div>
    <w:div w:id="722562669">
      <w:bodyDiv w:val="1"/>
      <w:marLeft w:val="0"/>
      <w:marRight w:val="0"/>
      <w:marTop w:val="0"/>
      <w:marBottom w:val="0"/>
      <w:divBdr>
        <w:top w:val="none" w:sz="0" w:space="0" w:color="auto"/>
        <w:left w:val="none" w:sz="0" w:space="0" w:color="auto"/>
        <w:bottom w:val="none" w:sz="0" w:space="0" w:color="auto"/>
        <w:right w:val="none" w:sz="0" w:space="0" w:color="auto"/>
      </w:divBdr>
    </w:div>
    <w:div w:id="722607920">
      <w:bodyDiv w:val="1"/>
      <w:marLeft w:val="0"/>
      <w:marRight w:val="0"/>
      <w:marTop w:val="0"/>
      <w:marBottom w:val="0"/>
      <w:divBdr>
        <w:top w:val="none" w:sz="0" w:space="0" w:color="auto"/>
        <w:left w:val="none" w:sz="0" w:space="0" w:color="auto"/>
        <w:bottom w:val="none" w:sz="0" w:space="0" w:color="auto"/>
        <w:right w:val="none" w:sz="0" w:space="0" w:color="auto"/>
      </w:divBdr>
    </w:div>
    <w:div w:id="722676607">
      <w:bodyDiv w:val="1"/>
      <w:marLeft w:val="0"/>
      <w:marRight w:val="0"/>
      <w:marTop w:val="0"/>
      <w:marBottom w:val="0"/>
      <w:divBdr>
        <w:top w:val="none" w:sz="0" w:space="0" w:color="auto"/>
        <w:left w:val="none" w:sz="0" w:space="0" w:color="auto"/>
        <w:bottom w:val="none" w:sz="0" w:space="0" w:color="auto"/>
        <w:right w:val="none" w:sz="0" w:space="0" w:color="auto"/>
      </w:divBdr>
    </w:div>
    <w:div w:id="723020305">
      <w:bodyDiv w:val="1"/>
      <w:marLeft w:val="0"/>
      <w:marRight w:val="0"/>
      <w:marTop w:val="0"/>
      <w:marBottom w:val="0"/>
      <w:divBdr>
        <w:top w:val="none" w:sz="0" w:space="0" w:color="auto"/>
        <w:left w:val="none" w:sz="0" w:space="0" w:color="auto"/>
        <w:bottom w:val="none" w:sz="0" w:space="0" w:color="auto"/>
        <w:right w:val="none" w:sz="0" w:space="0" w:color="auto"/>
      </w:divBdr>
    </w:div>
    <w:div w:id="723063650">
      <w:bodyDiv w:val="1"/>
      <w:marLeft w:val="0"/>
      <w:marRight w:val="0"/>
      <w:marTop w:val="0"/>
      <w:marBottom w:val="0"/>
      <w:divBdr>
        <w:top w:val="none" w:sz="0" w:space="0" w:color="auto"/>
        <w:left w:val="none" w:sz="0" w:space="0" w:color="auto"/>
        <w:bottom w:val="none" w:sz="0" w:space="0" w:color="auto"/>
        <w:right w:val="none" w:sz="0" w:space="0" w:color="auto"/>
      </w:divBdr>
    </w:div>
    <w:div w:id="723335770">
      <w:bodyDiv w:val="1"/>
      <w:marLeft w:val="0"/>
      <w:marRight w:val="0"/>
      <w:marTop w:val="0"/>
      <w:marBottom w:val="0"/>
      <w:divBdr>
        <w:top w:val="none" w:sz="0" w:space="0" w:color="auto"/>
        <w:left w:val="none" w:sz="0" w:space="0" w:color="auto"/>
        <w:bottom w:val="none" w:sz="0" w:space="0" w:color="auto"/>
        <w:right w:val="none" w:sz="0" w:space="0" w:color="auto"/>
      </w:divBdr>
    </w:div>
    <w:div w:id="723649392">
      <w:bodyDiv w:val="1"/>
      <w:marLeft w:val="0"/>
      <w:marRight w:val="0"/>
      <w:marTop w:val="0"/>
      <w:marBottom w:val="0"/>
      <w:divBdr>
        <w:top w:val="none" w:sz="0" w:space="0" w:color="auto"/>
        <w:left w:val="none" w:sz="0" w:space="0" w:color="auto"/>
        <w:bottom w:val="none" w:sz="0" w:space="0" w:color="auto"/>
        <w:right w:val="none" w:sz="0" w:space="0" w:color="auto"/>
      </w:divBdr>
    </w:div>
    <w:div w:id="723718061">
      <w:bodyDiv w:val="1"/>
      <w:marLeft w:val="0"/>
      <w:marRight w:val="0"/>
      <w:marTop w:val="0"/>
      <w:marBottom w:val="0"/>
      <w:divBdr>
        <w:top w:val="none" w:sz="0" w:space="0" w:color="auto"/>
        <w:left w:val="none" w:sz="0" w:space="0" w:color="auto"/>
        <w:bottom w:val="none" w:sz="0" w:space="0" w:color="auto"/>
        <w:right w:val="none" w:sz="0" w:space="0" w:color="auto"/>
      </w:divBdr>
    </w:div>
    <w:div w:id="723866430">
      <w:bodyDiv w:val="1"/>
      <w:marLeft w:val="0"/>
      <w:marRight w:val="0"/>
      <w:marTop w:val="0"/>
      <w:marBottom w:val="0"/>
      <w:divBdr>
        <w:top w:val="none" w:sz="0" w:space="0" w:color="auto"/>
        <w:left w:val="none" w:sz="0" w:space="0" w:color="auto"/>
        <w:bottom w:val="none" w:sz="0" w:space="0" w:color="auto"/>
        <w:right w:val="none" w:sz="0" w:space="0" w:color="auto"/>
      </w:divBdr>
    </w:div>
    <w:div w:id="723918515">
      <w:bodyDiv w:val="1"/>
      <w:marLeft w:val="0"/>
      <w:marRight w:val="0"/>
      <w:marTop w:val="0"/>
      <w:marBottom w:val="0"/>
      <w:divBdr>
        <w:top w:val="none" w:sz="0" w:space="0" w:color="auto"/>
        <w:left w:val="none" w:sz="0" w:space="0" w:color="auto"/>
        <w:bottom w:val="none" w:sz="0" w:space="0" w:color="auto"/>
        <w:right w:val="none" w:sz="0" w:space="0" w:color="auto"/>
      </w:divBdr>
    </w:div>
    <w:div w:id="723984830">
      <w:bodyDiv w:val="1"/>
      <w:marLeft w:val="0"/>
      <w:marRight w:val="0"/>
      <w:marTop w:val="0"/>
      <w:marBottom w:val="0"/>
      <w:divBdr>
        <w:top w:val="none" w:sz="0" w:space="0" w:color="auto"/>
        <w:left w:val="none" w:sz="0" w:space="0" w:color="auto"/>
        <w:bottom w:val="none" w:sz="0" w:space="0" w:color="auto"/>
        <w:right w:val="none" w:sz="0" w:space="0" w:color="auto"/>
      </w:divBdr>
    </w:div>
    <w:div w:id="723986000">
      <w:bodyDiv w:val="1"/>
      <w:marLeft w:val="0"/>
      <w:marRight w:val="0"/>
      <w:marTop w:val="0"/>
      <w:marBottom w:val="0"/>
      <w:divBdr>
        <w:top w:val="none" w:sz="0" w:space="0" w:color="auto"/>
        <w:left w:val="none" w:sz="0" w:space="0" w:color="auto"/>
        <w:bottom w:val="none" w:sz="0" w:space="0" w:color="auto"/>
        <w:right w:val="none" w:sz="0" w:space="0" w:color="auto"/>
      </w:divBdr>
    </w:div>
    <w:div w:id="723991736">
      <w:bodyDiv w:val="1"/>
      <w:marLeft w:val="0"/>
      <w:marRight w:val="0"/>
      <w:marTop w:val="0"/>
      <w:marBottom w:val="0"/>
      <w:divBdr>
        <w:top w:val="none" w:sz="0" w:space="0" w:color="auto"/>
        <w:left w:val="none" w:sz="0" w:space="0" w:color="auto"/>
        <w:bottom w:val="none" w:sz="0" w:space="0" w:color="auto"/>
        <w:right w:val="none" w:sz="0" w:space="0" w:color="auto"/>
      </w:divBdr>
    </w:div>
    <w:div w:id="724109608">
      <w:bodyDiv w:val="1"/>
      <w:marLeft w:val="0"/>
      <w:marRight w:val="0"/>
      <w:marTop w:val="0"/>
      <w:marBottom w:val="0"/>
      <w:divBdr>
        <w:top w:val="none" w:sz="0" w:space="0" w:color="auto"/>
        <w:left w:val="none" w:sz="0" w:space="0" w:color="auto"/>
        <w:bottom w:val="none" w:sz="0" w:space="0" w:color="auto"/>
        <w:right w:val="none" w:sz="0" w:space="0" w:color="auto"/>
      </w:divBdr>
    </w:div>
    <w:div w:id="724180591">
      <w:bodyDiv w:val="1"/>
      <w:marLeft w:val="0"/>
      <w:marRight w:val="0"/>
      <w:marTop w:val="0"/>
      <w:marBottom w:val="0"/>
      <w:divBdr>
        <w:top w:val="none" w:sz="0" w:space="0" w:color="auto"/>
        <w:left w:val="none" w:sz="0" w:space="0" w:color="auto"/>
        <w:bottom w:val="none" w:sz="0" w:space="0" w:color="auto"/>
        <w:right w:val="none" w:sz="0" w:space="0" w:color="auto"/>
      </w:divBdr>
    </w:div>
    <w:div w:id="724261304">
      <w:bodyDiv w:val="1"/>
      <w:marLeft w:val="0"/>
      <w:marRight w:val="0"/>
      <w:marTop w:val="0"/>
      <w:marBottom w:val="0"/>
      <w:divBdr>
        <w:top w:val="none" w:sz="0" w:space="0" w:color="auto"/>
        <w:left w:val="none" w:sz="0" w:space="0" w:color="auto"/>
        <w:bottom w:val="none" w:sz="0" w:space="0" w:color="auto"/>
        <w:right w:val="none" w:sz="0" w:space="0" w:color="auto"/>
      </w:divBdr>
    </w:div>
    <w:div w:id="724328237">
      <w:bodyDiv w:val="1"/>
      <w:marLeft w:val="0"/>
      <w:marRight w:val="0"/>
      <w:marTop w:val="0"/>
      <w:marBottom w:val="0"/>
      <w:divBdr>
        <w:top w:val="none" w:sz="0" w:space="0" w:color="auto"/>
        <w:left w:val="none" w:sz="0" w:space="0" w:color="auto"/>
        <w:bottom w:val="none" w:sz="0" w:space="0" w:color="auto"/>
        <w:right w:val="none" w:sz="0" w:space="0" w:color="auto"/>
      </w:divBdr>
    </w:div>
    <w:div w:id="724331292">
      <w:bodyDiv w:val="1"/>
      <w:marLeft w:val="0"/>
      <w:marRight w:val="0"/>
      <w:marTop w:val="0"/>
      <w:marBottom w:val="0"/>
      <w:divBdr>
        <w:top w:val="none" w:sz="0" w:space="0" w:color="auto"/>
        <w:left w:val="none" w:sz="0" w:space="0" w:color="auto"/>
        <w:bottom w:val="none" w:sz="0" w:space="0" w:color="auto"/>
        <w:right w:val="none" w:sz="0" w:space="0" w:color="auto"/>
      </w:divBdr>
    </w:div>
    <w:div w:id="724373304">
      <w:bodyDiv w:val="1"/>
      <w:marLeft w:val="0"/>
      <w:marRight w:val="0"/>
      <w:marTop w:val="0"/>
      <w:marBottom w:val="0"/>
      <w:divBdr>
        <w:top w:val="none" w:sz="0" w:space="0" w:color="auto"/>
        <w:left w:val="none" w:sz="0" w:space="0" w:color="auto"/>
        <w:bottom w:val="none" w:sz="0" w:space="0" w:color="auto"/>
        <w:right w:val="none" w:sz="0" w:space="0" w:color="auto"/>
      </w:divBdr>
    </w:div>
    <w:div w:id="724522975">
      <w:bodyDiv w:val="1"/>
      <w:marLeft w:val="0"/>
      <w:marRight w:val="0"/>
      <w:marTop w:val="0"/>
      <w:marBottom w:val="0"/>
      <w:divBdr>
        <w:top w:val="none" w:sz="0" w:space="0" w:color="auto"/>
        <w:left w:val="none" w:sz="0" w:space="0" w:color="auto"/>
        <w:bottom w:val="none" w:sz="0" w:space="0" w:color="auto"/>
        <w:right w:val="none" w:sz="0" w:space="0" w:color="auto"/>
      </w:divBdr>
    </w:div>
    <w:div w:id="724528233">
      <w:bodyDiv w:val="1"/>
      <w:marLeft w:val="0"/>
      <w:marRight w:val="0"/>
      <w:marTop w:val="0"/>
      <w:marBottom w:val="0"/>
      <w:divBdr>
        <w:top w:val="none" w:sz="0" w:space="0" w:color="auto"/>
        <w:left w:val="none" w:sz="0" w:space="0" w:color="auto"/>
        <w:bottom w:val="none" w:sz="0" w:space="0" w:color="auto"/>
        <w:right w:val="none" w:sz="0" w:space="0" w:color="auto"/>
      </w:divBdr>
    </w:div>
    <w:div w:id="724841675">
      <w:bodyDiv w:val="1"/>
      <w:marLeft w:val="0"/>
      <w:marRight w:val="0"/>
      <w:marTop w:val="0"/>
      <w:marBottom w:val="0"/>
      <w:divBdr>
        <w:top w:val="none" w:sz="0" w:space="0" w:color="auto"/>
        <w:left w:val="none" w:sz="0" w:space="0" w:color="auto"/>
        <w:bottom w:val="none" w:sz="0" w:space="0" w:color="auto"/>
        <w:right w:val="none" w:sz="0" w:space="0" w:color="auto"/>
      </w:divBdr>
    </w:div>
    <w:div w:id="724910074">
      <w:bodyDiv w:val="1"/>
      <w:marLeft w:val="0"/>
      <w:marRight w:val="0"/>
      <w:marTop w:val="0"/>
      <w:marBottom w:val="0"/>
      <w:divBdr>
        <w:top w:val="none" w:sz="0" w:space="0" w:color="auto"/>
        <w:left w:val="none" w:sz="0" w:space="0" w:color="auto"/>
        <w:bottom w:val="none" w:sz="0" w:space="0" w:color="auto"/>
        <w:right w:val="none" w:sz="0" w:space="0" w:color="auto"/>
      </w:divBdr>
    </w:div>
    <w:div w:id="724914882">
      <w:bodyDiv w:val="1"/>
      <w:marLeft w:val="0"/>
      <w:marRight w:val="0"/>
      <w:marTop w:val="0"/>
      <w:marBottom w:val="0"/>
      <w:divBdr>
        <w:top w:val="none" w:sz="0" w:space="0" w:color="auto"/>
        <w:left w:val="none" w:sz="0" w:space="0" w:color="auto"/>
        <w:bottom w:val="none" w:sz="0" w:space="0" w:color="auto"/>
        <w:right w:val="none" w:sz="0" w:space="0" w:color="auto"/>
      </w:divBdr>
    </w:div>
    <w:div w:id="725028165">
      <w:bodyDiv w:val="1"/>
      <w:marLeft w:val="0"/>
      <w:marRight w:val="0"/>
      <w:marTop w:val="0"/>
      <w:marBottom w:val="0"/>
      <w:divBdr>
        <w:top w:val="none" w:sz="0" w:space="0" w:color="auto"/>
        <w:left w:val="none" w:sz="0" w:space="0" w:color="auto"/>
        <w:bottom w:val="none" w:sz="0" w:space="0" w:color="auto"/>
        <w:right w:val="none" w:sz="0" w:space="0" w:color="auto"/>
      </w:divBdr>
    </w:div>
    <w:div w:id="725300991">
      <w:bodyDiv w:val="1"/>
      <w:marLeft w:val="0"/>
      <w:marRight w:val="0"/>
      <w:marTop w:val="0"/>
      <w:marBottom w:val="0"/>
      <w:divBdr>
        <w:top w:val="none" w:sz="0" w:space="0" w:color="auto"/>
        <w:left w:val="none" w:sz="0" w:space="0" w:color="auto"/>
        <w:bottom w:val="none" w:sz="0" w:space="0" w:color="auto"/>
        <w:right w:val="none" w:sz="0" w:space="0" w:color="auto"/>
      </w:divBdr>
    </w:div>
    <w:div w:id="725376981">
      <w:bodyDiv w:val="1"/>
      <w:marLeft w:val="0"/>
      <w:marRight w:val="0"/>
      <w:marTop w:val="0"/>
      <w:marBottom w:val="0"/>
      <w:divBdr>
        <w:top w:val="none" w:sz="0" w:space="0" w:color="auto"/>
        <w:left w:val="none" w:sz="0" w:space="0" w:color="auto"/>
        <w:bottom w:val="none" w:sz="0" w:space="0" w:color="auto"/>
        <w:right w:val="none" w:sz="0" w:space="0" w:color="auto"/>
      </w:divBdr>
    </w:div>
    <w:div w:id="725377778">
      <w:bodyDiv w:val="1"/>
      <w:marLeft w:val="0"/>
      <w:marRight w:val="0"/>
      <w:marTop w:val="0"/>
      <w:marBottom w:val="0"/>
      <w:divBdr>
        <w:top w:val="none" w:sz="0" w:space="0" w:color="auto"/>
        <w:left w:val="none" w:sz="0" w:space="0" w:color="auto"/>
        <w:bottom w:val="none" w:sz="0" w:space="0" w:color="auto"/>
        <w:right w:val="none" w:sz="0" w:space="0" w:color="auto"/>
      </w:divBdr>
    </w:div>
    <w:div w:id="725419568">
      <w:bodyDiv w:val="1"/>
      <w:marLeft w:val="0"/>
      <w:marRight w:val="0"/>
      <w:marTop w:val="0"/>
      <w:marBottom w:val="0"/>
      <w:divBdr>
        <w:top w:val="none" w:sz="0" w:space="0" w:color="auto"/>
        <w:left w:val="none" w:sz="0" w:space="0" w:color="auto"/>
        <w:bottom w:val="none" w:sz="0" w:space="0" w:color="auto"/>
        <w:right w:val="none" w:sz="0" w:space="0" w:color="auto"/>
      </w:divBdr>
    </w:div>
    <w:div w:id="725420971">
      <w:bodyDiv w:val="1"/>
      <w:marLeft w:val="0"/>
      <w:marRight w:val="0"/>
      <w:marTop w:val="0"/>
      <w:marBottom w:val="0"/>
      <w:divBdr>
        <w:top w:val="none" w:sz="0" w:space="0" w:color="auto"/>
        <w:left w:val="none" w:sz="0" w:space="0" w:color="auto"/>
        <w:bottom w:val="none" w:sz="0" w:space="0" w:color="auto"/>
        <w:right w:val="none" w:sz="0" w:space="0" w:color="auto"/>
      </w:divBdr>
    </w:div>
    <w:div w:id="725497377">
      <w:bodyDiv w:val="1"/>
      <w:marLeft w:val="0"/>
      <w:marRight w:val="0"/>
      <w:marTop w:val="0"/>
      <w:marBottom w:val="0"/>
      <w:divBdr>
        <w:top w:val="none" w:sz="0" w:space="0" w:color="auto"/>
        <w:left w:val="none" w:sz="0" w:space="0" w:color="auto"/>
        <w:bottom w:val="none" w:sz="0" w:space="0" w:color="auto"/>
        <w:right w:val="none" w:sz="0" w:space="0" w:color="auto"/>
      </w:divBdr>
    </w:div>
    <w:div w:id="725764855">
      <w:bodyDiv w:val="1"/>
      <w:marLeft w:val="0"/>
      <w:marRight w:val="0"/>
      <w:marTop w:val="0"/>
      <w:marBottom w:val="0"/>
      <w:divBdr>
        <w:top w:val="none" w:sz="0" w:space="0" w:color="auto"/>
        <w:left w:val="none" w:sz="0" w:space="0" w:color="auto"/>
        <w:bottom w:val="none" w:sz="0" w:space="0" w:color="auto"/>
        <w:right w:val="none" w:sz="0" w:space="0" w:color="auto"/>
      </w:divBdr>
    </w:div>
    <w:div w:id="725881669">
      <w:bodyDiv w:val="1"/>
      <w:marLeft w:val="0"/>
      <w:marRight w:val="0"/>
      <w:marTop w:val="0"/>
      <w:marBottom w:val="0"/>
      <w:divBdr>
        <w:top w:val="none" w:sz="0" w:space="0" w:color="auto"/>
        <w:left w:val="none" w:sz="0" w:space="0" w:color="auto"/>
        <w:bottom w:val="none" w:sz="0" w:space="0" w:color="auto"/>
        <w:right w:val="none" w:sz="0" w:space="0" w:color="auto"/>
      </w:divBdr>
    </w:div>
    <w:div w:id="726076503">
      <w:bodyDiv w:val="1"/>
      <w:marLeft w:val="0"/>
      <w:marRight w:val="0"/>
      <w:marTop w:val="0"/>
      <w:marBottom w:val="0"/>
      <w:divBdr>
        <w:top w:val="none" w:sz="0" w:space="0" w:color="auto"/>
        <w:left w:val="none" w:sz="0" w:space="0" w:color="auto"/>
        <w:bottom w:val="none" w:sz="0" w:space="0" w:color="auto"/>
        <w:right w:val="none" w:sz="0" w:space="0" w:color="auto"/>
      </w:divBdr>
    </w:div>
    <w:div w:id="726224739">
      <w:bodyDiv w:val="1"/>
      <w:marLeft w:val="0"/>
      <w:marRight w:val="0"/>
      <w:marTop w:val="0"/>
      <w:marBottom w:val="0"/>
      <w:divBdr>
        <w:top w:val="none" w:sz="0" w:space="0" w:color="auto"/>
        <w:left w:val="none" w:sz="0" w:space="0" w:color="auto"/>
        <w:bottom w:val="none" w:sz="0" w:space="0" w:color="auto"/>
        <w:right w:val="none" w:sz="0" w:space="0" w:color="auto"/>
      </w:divBdr>
    </w:div>
    <w:div w:id="726295912">
      <w:bodyDiv w:val="1"/>
      <w:marLeft w:val="0"/>
      <w:marRight w:val="0"/>
      <w:marTop w:val="0"/>
      <w:marBottom w:val="0"/>
      <w:divBdr>
        <w:top w:val="none" w:sz="0" w:space="0" w:color="auto"/>
        <w:left w:val="none" w:sz="0" w:space="0" w:color="auto"/>
        <w:bottom w:val="none" w:sz="0" w:space="0" w:color="auto"/>
        <w:right w:val="none" w:sz="0" w:space="0" w:color="auto"/>
      </w:divBdr>
    </w:div>
    <w:div w:id="726494380">
      <w:bodyDiv w:val="1"/>
      <w:marLeft w:val="0"/>
      <w:marRight w:val="0"/>
      <w:marTop w:val="0"/>
      <w:marBottom w:val="0"/>
      <w:divBdr>
        <w:top w:val="none" w:sz="0" w:space="0" w:color="auto"/>
        <w:left w:val="none" w:sz="0" w:space="0" w:color="auto"/>
        <w:bottom w:val="none" w:sz="0" w:space="0" w:color="auto"/>
        <w:right w:val="none" w:sz="0" w:space="0" w:color="auto"/>
      </w:divBdr>
    </w:div>
    <w:div w:id="726536084">
      <w:bodyDiv w:val="1"/>
      <w:marLeft w:val="0"/>
      <w:marRight w:val="0"/>
      <w:marTop w:val="0"/>
      <w:marBottom w:val="0"/>
      <w:divBdr>
        <w:top w:val="none" w:sz="0" w:space="0" w:color="auto"/>
        <w:left w:val="none" w:sz="0" w:space="0" w:color="auto"/>
        <w:bottom w:val="none" w:sz="0" w:space="0" w:color="auto"/>
        <w:right w:val="none" w:sz="0" w:space="0" w:color="auto"/>
      </w:divBdr>
    </w:div>
    <w:div w:id="726563613">
      <w:bodyDiv w:val="1"/>
      <w:marLeft w:val="0"/>
      <w:marRight w:val="0"/>
      <w:marTop w:val="0"/>
      <w:marBottom w:val="0"/>
      <w:divBdr>
        <w:top w:val="none" w:sz="0" w:space="0" w:color="auto"/>
        <w:left w:val="none" w:sz="0" w:space="0" w:color="auto"/>
        <w:bottom w:val="none" w:sz="0" w:space="0" w:color="auto"/>
        <w:right w:val="none" w:sz="0" w:space="0" w:color="auto"/>
      </w:divBdr>
    </w:div>
    <w:div w:id="726610781">
      <w:bodyDiv w:val="1"/>
      <w:marLeft w:val="0"/>
      <w:marRight w:val="0"/>
      <w:marTop w:val="0"/>
      <w:marBottom w:val="0"/>
      <w:divBdr>
        <w:top w:val="none" w:sz="0" w:space="0" w:color="auto"/>
        <w:left w:val="none" w:sz="0" w:space="0" w:color="auto"/>
        <w:bottom w:val="none" w:sz="0" w:space="0" w:color="auto"/>
        <w:right w:val="none" w:sz="0" w:space="0" w:color="auto"/>
      </w:divBdr>
    </w:div>
    <w:div w:id="726689354">
      <w:bodyDiv w:val="1"/>
      <w:marLeft w:val="0"/>
      <w:marRight w:val="0"/>
      <w:marTop w:val="0"/>
      <w:marBottom w:val="0"/>
      <w:divBdr>
        <w:top w:val="none" w:sz="0" w:space="0" w:color="auto"/>
        <w:left w:val="none" w:sz="0" w:space="0" w:color="auto"/>
        <w:bottom w:val="none" w:sz="0" w:space="0" w:color="auto"/>
        <w:right w:val="none" w:sz="0" w:space="0" w:color="auto"/>
      </w:divBdr>
    </w:div>
    <w:div w:id="726757809">
      <w:bodyDiv w:val="1"/>
      <w:marLeft w:val="0"/>
      <w:marRight w:val="0"/>
      <w:marTop w:val="0"/>
      <w:marBottom w:val="0"/>
      <w:divBdr>
        <w:top w:val="none" w:sz="0" w:space="0" w:color="auto"/>
        <w:left w:val="none" w:sz="0" w:space="0" w:color="auto"/>
        <w:bottom w:val="none" w:sz="0" w:space="0" w:color="auto"/>
        <w:right w:val="none" w:sz="0" w:space="0" w:color="auto"/>
      </w:divBdr>
    </w:div>
    <w:div w:id="726803917">
      <w:bodyDiv w:val="1"/>
      <w:marLeft w:val="0"/>
      <w:marRight w:val="0"/>
      <w:marTop w:val="0"/>
      <w:marBottom w:val="0"/>
      <w:divBdr>
        <w:top w:val="none" w:sz="0" w:space="0" w:color="auto"/>
        <w:left w:val="none" w:sz="0" w:space="0" w:color="auto"/>
        <w:bottom w:val="none" w:sz="0" w:space="0" w:color="auto"/>
        <w:right w:val="none" w:sz="0" w:space="0" w:color="auto"/>
      </w:divBdr>
    </w:div>
    <w:div w:id="726805149">
      <w:bodyDiv w:val="1"/>
      <w:marLeft w:val="0"/>
      <w:marRight w:val="0"/>
      <w:marTop w:val="0"/>
      <w:marBottom w:val="0"/>
      <w:divBdr>
        <w:top w:val="none" w:sz="0" w:space="0" w:color="auto"/>
        <w:left w:val="none" w:sz="0" w:space="0" w:color="auto"/>
        <w:bottom w:val="none" w:sz="0" w:space="0" w:color="auto"/>
        <w:right w:val="none" w:sz="0" w:space="0" w:color="auto"/>
      </w:divBdr>
    </w:div>
    <w:div w:id="726806786">
      <w:bodyDiv w:val="1"/>
      <w:marLeft w:val="0"/>
      <w:marRight w:val="0"/>
      <w:marTop w:val="0"/>
      <w:marBottom w:val="0"/>
      <w:divBdr>
        <w:top w:val="none" w:sz="0" w:space="0" w:color="auto"/>
        <w:left w:val="none" w:sz="0" w:space="0" w:color="auto"/>
        <w:bottom w:val="none" w:sz="0" w:space="0" w:color="auto"/>
        <w:right w:val="none" w:sz="0" w:space="0" w:color="auto"/>
      </w:divBdr>
    </w:div>
    <w:div w:id="726874490">
      <w:bodyDiv w:val="1"/>
      <w:marLeft w:val="0"/>
      <w:marRight w:val="0"/>
      <w:marTop w:val="0"/>
      <w:marBottom w:val="0"/>
      <w:divBdr>
        <w:top w:val="none" w:sz="0" w:space="0" w:color="auto"/>
        <w:left w:val="none" w:sz="0" w:space="0" w:color="auto"/>
        <w:bottom w:val="none" w:sz="0" w:space="0" w:color="auto"/>
        <w:right w:val="none" w:sz="0" w:space="0" w:color="auto"/>
      </w:divBdr>
    </w:div>
    <w:div w:id="726878436">
      <w:bodyDiv w:val="1"/>
      <w:marLeft w:val="0"/>
      <w:marRight w:val="0"/>
      <w:marTop w:val="0"/>
      <w:marBottom w:val="0"/>
      <w:divBdr>
        <w:top w:val="none" w:sz="0" w:space="0" w:color="auto"/>
        <w:left w:val="none" w:sz="0" w:space="0" w:color="auto"/>
        <w:bottom w:val="none" w:sz="0" w:space="0" w:color="auto"/>
        <w:right w:val="none" w:sz="0" w:space="0" w:color="auto"/>
      </w:divBdr>
    </w:div>
    <w:div w:id="726993709">
      <w:bodyDiv w:val="1"/>
      <w:marLeft w:val="0"/>
      <w:marRight w:val="0"/>
      <w:marTop w:val="0"/>
      <w:marBottom w:val="0"/>
      <w:divBdr>
        <w:top w:val="none" w:sz="0" w:space="0" w:color="auto"/>
        <w:left w:val="none" w:sz="0" w:space="0" w:color="auto"/>
        <w:bottom w:val="none" w:sz="0" w:space="0" w:color="auto"/>
        <w:right w:val="none" w:sz="0" w:space="0" w:color="auto"/>
      </w:divBdr>
    </w:div>
    <w:div w:id="727001479">
      <w:bodyDiv w:val="1"/>
      <w:marLeft w:val="0"/>
      <w:marRight w:val="0"/>
      <w:marTop w:val="0"/>
      <w:marBottom w:val="0"/>
      <w:divBdr>
        <w:top w:val="none" w:sz="0" w:space="0" w:color="auto"/>
        <w:left w:val="none" w:sz="0" w:space="0" w:color="auto"/>
        <w:bottom w:val="none" w:sz="0" w:space="0" w:color="auto"/>
        <w:right w:val="none" w:sz="0" w:space="0" w:color="auto"/>
      </w:divBdr>
    </w:div>
    <w:div w:id="727074145">
      <w:bodyDiv w:val="1"/>
      <w:marLeft w:val="0"/>
      <w:marRight w:val="0"/>
      <w:marTop w:val="0"/>
      <w:marBottom w:val="0"/>
      <w:divBdr>
        <w:top w:val="none" w:sz="0" w:space="0" w:color="auto"/>
        <w:left w:val="none" w:sz="0" w:space="0" w:color="auto"/>
        <w:bottom w:val="none" w:sz="0" w:space="0" w:color="auto"/>
        <w:right w:val="none" w:sz="0" w:space="0" w:color="auto"/>
      </w:divBdr>
    </w:div>
    <w:div w:id="727266692">
      <w:bodyDiv w:val="1"/>
      <w:marLeft w:val="0"/>
      <w:marRight w:val="0"/>
      <w:marTop w:val="0"/>
      <w:marBottom w:val="0"/>
      <w:divBdr>
        <w:top w:val="none" w:sz="0" w:space="0" w:color="auto"/>
        <w:left w:val="none" w:sz="0" w:space="0" w:color="auto"/>
        <w:bottom w:val="none" w:sz="0" w:space="0" w:color="auto"/>
        <w:right w:val="none" w:sz="0" w:space="0" w:color="auto"/>
      </w:divBdr>
    </w:div>
    <w:div w:id="727461894">
      <w:bodyDiv w:val="1"/>
      <w:marLeft w:val="0"/>
      <w:marRight w:val="0"/>
      <w:marTop w:val="0"/>
      <w:marBottom w:val="0"/>
      <w:divBdr>
        <w:top w:val="none" w:sz="0" w:space="0" w:color="auto"/>
        <w:left w:val="none" w:sz="0" w:space="0" w:color="auto"/>
        <w:bottom w:val="none" w:sz="0" w:space="0" w:color="auto"/>
        <w:right w:val="none" w:sz="0" w:space="0" w:color="auto"/>
      </w:divBdr>
    </w:div>
    <w:div w:id="727728134">
      <w:bodyDiv w:val="1"/>
      <w:marLeft w:val="0"/>
      <w:marRight w:val="0"/>
      <w:marTop w:val="0"/>
      <w:marBottom w:val="0"/>
      <w:divBdr>
        <w:top w:val="none" w:sz="0" w:space="0" w:color="auto"/>
        <w:left w:val="none" w:sz="0" w:space="0" w:color="auto"/>
        <w:bottom w:val="none" w:sz="0" w:space="0" w:color="auto"/>
        <w:right w:val="none" w:sz="0" w:space="0" w:color="auto"/>
      </w:divBdr>
    </w:div>
    <w:div w:id="727849213">
      <w:bodyDiv w:val="1"/>
      <w:marLeft w:val="0"/>
      <w:marRight w:val="0"/>
      <w:marTop w:val="0"/>
      <w:marBottom w:val="0"/>
      <w:divBdr>
        <w:top w:val="none" w:sz="0" w:space="0" w:color="auto"/>
        <w:left w:val="none" w:sz="0" w:space="0" w:color="auto"/>
        <w:bottom w:val="none" w:sz="0" w:space="0" w:color="auto"/>
        <w:right w:val="none" w:sz="0" w:space="0" w:color="auto"/>
      </w:divBdr>
    </w:div>
    <w:div w:id="727916849">
      <w:bodyDiv w:val="1"/>
      <w:marLeft w:val="0"/>
      <w:marRight w:val="0"/>
      <w:marTop w:val="0"/>
      <w:marBottom w:val="0"/>
      <w:divBdr>
        <w:top w:val="none" w:sz="0" w:space="0" w:color="auto"/>
        <w:left w:val="none" w:sz="0" w:space="0" w:color="auto"/>
        <w:bottom w:val="none" w:sz="0" w:space="0" w:color="auto"/>
        <w:right w:val="none" w:sz="0" w:space="0" w:color="auto"/>
      </w:divBdr>
    </w:div>
    <w:div w:id="727995284">
      <w:bodyDiv w:val="1"/>
      <w:marLeft w:val="0"/>
      <w:marRight w:val="0"/>
      <w:marTop w:val="0"/>
      <w:marBottom w:val="0"/>
      <w:divBdr>
        <w:top w:val="none" w:sz="0" w:space="0" w:color="auto"/>
        <w:left w:val="none" w:sz="0" w:space="0" w:color="auto"/>
        <w:bottom w:val="none" w:sz="0" w:space="0" w:color="auto"/>
        <w:right w:val="none" w:sz="0" w:space="0" w:color="auto"/>
      </w:divBdr>
    </w:div>
    <w:div w:id="727999002">
      <w:bodyDiv w:val="1"/>
      <w:marLeft w:val="0"/>
      <w:marRight w:val="0"/>
      <w:marTop w:val="0"/>
      <w:marBottom w:val="0"/>
      <w:divBdr>
        <w:top w:val="none" w:sz="0" w:space="0" w:color="auto"/>
        <w:left w:val="none" w:sz="0" w:space="0" w:color="auto"/>
        <w:bottom w:val="none" w:sz="0" w:space="0" w:color="auto"/>
        <w:right w:val="none" w:sz="0" w:space="0" w:color="auto"/>
      </w:divBdr>
    </w:div>
    <w:div w:id="728385907">
      <w:bodyDiv w:val="1"/>
      <w:marLeft w:val="0"/>
      <w:marRight w:val="0"/>
      <w:marTop w:val="0"/>
      <w:marBottom w:val="0"/>
      <w:divBdr>
        <w:top w:val="none" w:sz="0" w:space="0" w:color="auto"/>
        <w:left w:val="none" w:sz="0" w:space="0" w:color="auto"/>
        <w:bottom w:val="none" w:sz="0" w:space="0" w:color="auto"/>
        <w:right w:val="none" w:sz="0" w:space="0" w:color="auto"/>
      </w:divBdr>
    </w:div>
    <w:div w:id="728572759">
      <w:bodyDiv w:val="1"/>
      <w:marLeft w:val="0"/>
      <w:marRight w:val="0"/>
      <w:marTop w:val="0"/>
      <w:marBottom w:val="0"/>
      <w:divBdr>
        <w:top w:val="none" w:sz="0" w:space="0" w:color="auto"/>
        <w:left w:val="none" w:sz="0" w:space="0" w:color="auto"/>
        <w:bottom w:val="none" w:sz="0" w:space="0" w:color="auto"/>
        <w:right w:val="none" w:sz="0" w:space="0" w:color="auto"/>
      </w:divBdr>
    </w:div>
    <w:div w:id="728573510">
      <w:bodyDiv w:val="1"/>
      <w:marLeft w:val="0"/>
      <w:marRight w:val="0"/>
      <w:marTop w:val="0"/>
      <w:marBottom w:val="0"/>
      <w:divBdr>
        <w:top w:val="none" w:sz="0" w:space="0" w:color="auto"/>
        <w:left w:val="none" w:sz="0" w:space="0" w:color="auto"/>
        <w:bottom w:val="none" w:sz="0" w:space="0" w:color="auto"/>
        <w:right w:val="none" w:sz="0" w:space="0" w:color="auto"/>
      </w:divBdr>
    </w:div>
    <w:div w:id="728576804">
      <w:bodyDiv w:val="1"/>
      <w:marLeft w:val="0"/>
      <w:marRight w:val="0"/>
      <w:marTop w:val="0"/>
      <w:marBottom w:val="0"/>
      <w:divBdr>
        <w:top w:val="none" w:sz="0" w:space="0" w:color="auto"/>
        <w:left w:val="none" w:sz="0" w:space="0" w:color="auto"/>
        <w:bottom w:val="none" w:sz="0" w:space="0" w:color="auto"/>
        <w:right w:val="none" w:sz="0" w:space="0" w:color="auto"/>
      </w:divBdr>
    </w:div>
    <w:div w:id="728653326">
      <w:bodyDiv w:val="1"/>
      <w:marLeft w:val="0"/>
      <w:marRight w:val="0"/>
      <w:marTop w:val="0"/>
      <w:marBottom w:val="0"/>
      <w:divBdr>
        <w:top w:val="none" w:sz="0" w:space="0" w:color="auto"/>
        <w:left w:val="none" w:sz="0" w:space="0" w:color="auto"/>
        <w:bottom w:val="none" w:sz="0" w:space="0" w:color="auto"/>
        <w:right w:val="none" w:sz="0" w:space="0" w:color="auto"/>
      </w:divBdr>
    </w:div>
    <w:div w:id="728920333">
      <w:bodyDiv w:val="1"/>
      <w:marLeft w:val="0"/>
      <w:marRight w:val="0"/>
      <w:marTop w:val="0"/>
      <w:marBottom w:val="0"/>
      <w:divBdr>
        <w:top w:val="none" w:sz="0" w:space="0" w:color="auto"/>
        <w:left w:val="none" w:sz="0" w:space="0" w:color="auto"/>
        <w:bottom w:val="none" w:sz="0" w:space="0" w:color="auto"/>
        <w:right w:val="none" w:sz="0" w:space="0" w:color="auto"/>
      </w:divBdr>
    </w:div>
    <w:div w:id="728962495">
      <w:bodyDiv w:val="1"/>
      <w:marLeft w:val="0"/>
      <w:marRight w:val="0"/>
      <w:marTop w:val="0"/>
      <w:marBottom w:val="0"/>
      <w:divBdr>
        <w:top w:val="none" w:sz="0" w:space="0" w:color="auto"/>
        <w:left w:val="none" w:sz="0" w:space="0" w:color="auto"/>
        <w:bottom w:val="none" w:sz="0" w:space="0" w:color="auto"/>
        <w:right w:val="none" w:sz="0" w:space="0" w:color="auto"/>
      </w:divBdr>
    </w:div>
    <w:div w:id="728964263">
      <w:bodyDiv w:val="1"/>
      <w:marLeft w:val="0"/>
      <w:marRight w:val="0"/>
      <w:marTop w:val="0"/>
      <w:marBottom w:val="0"/>
      <w:divBdr>
        <w:top w:val="none" w:sz="0" w:space="0" w:color="auto"/>
        <w:left w:val="none" w:sz="0" w:space="0" w:color="auto"/>
        <w:bottom w:val="none" w:sz="0" w:space="0" w:color="auto"/>
        <w:right w:val="none" w:sz="0" w:space="0" w:color="auto"/>
      </w:divBdr>
    </w:div>
    <w:div w:id="729227873">
      <w:bodyDiv w:val="1"/>
      <w:marLeft w:val="0"/>
      <w:marRight w:val="0"/>
      <w:marTop w:val="0"/>
      <w:marBottom w:val="0"/>
      <w:divBdr>
        <w:top w:val="none" w:sz="0" w:space="0" w:color="auto"/>
        <w:left w:val="none" w:sz="0" w:space="0" w:color="auto"/>
        <w:bottom w:val="none" w:sz="0" w:space="0" w:color="auto"/>
        <w:right w:val="none" w:sz="0" w:space="0" w:color="auto"/>
      </w:divBdr>
    </w:div>
    <w:div w:id="729304928">
      <w:bodyDiv w:val="1"/>
      <w:marLeft w:val="0"/>
      <w:marRight w:val="0"/>
      <w:marTop w:val="0"/>
      <w:marBottom w:val="0"/>
      <w:divBdr>
        <w:top w:val="none" w:sz="0" w:space="0" w:color="auto"/>
        <w:left w:val="none" w:sz="0" w:space="0" w:color="auto"/>
        <w:bottom w:val="none" w:sz="0" w:space="0" w:color="auto"/>
        <w:right w:val="none" w:sz="0" w:space="0" w:color="auto"/>
      </w:divBdr>
    </w:div>
    <w:div w:id="729352857">
      <w:bodyDiv w:val="1"/>
      <w:marLeft w:val="0"/>
      <w:marRight w:val="0"/>
      <w:marTop w:val="0"/>
      <w:marBottom w:val="0"/>
      <w:divBdr>
        <w:top w:val="none" w:sz="0" w:space="0" w:color="auto"/>
        <w:left w:val="none" w:sz="0" w:space="0" w:color="auto"/>
        <w:bottom w:val="none" w:sz="0" w:space="0" w:color="auto"/>
        <w:right w:val="none" w:sz="0" w:space="0" w:color="auto"/>
      </w:divBdr>
    </w:div>
    <w:div w:id="729377986">
      <w:bodyDiv w:val="1"/>
      <w:marLeft w:val="0"/>
      <w:marRight w:val="0"/>
      <w:marTop w:val="0"/>
      <w:marBottom w:val="0"/>
      <w:divBdr>
        <w:top w:val="none" w:sz="0" w:space="0" w:color="auto"/>
        <w:left w:val="none" w:sz="0" w:space="0" w:color="auto"/>
        <w:bottom w:val="none" w:sz="0" w:space="0" w:color="auto"/>
        <w:right w:val="none" w:sz="0" w:space="0" w:color="auto"/>
      </w:divBdr>
    </w:div>
    <w:div w:id="729504603">
      <w:bodyDiv w:val="1"/>
      <w:marLeft w:val="0"/>
      <w:marRight w:val="0"/>
      <w:marTop w:val="0"/>
      <w:marBottom w:val="0"/>
      <w:divBdr>
        <w:top w:val="none" w:sz="0" w:space="0" w:color="auto"/>
        <w:left w:val="none" w:sz="0" w:space="0" w:color="auto"/>
        <w:bottom w:val="none" w:sz="0" w:space="0" w:color="auto"/>
        <w:right w:val="none" w:sz="0" w:space="0" w:color="auto"/>
      </w:divBdr>
    </w:div>
    <w:div w:id="729572922">
      <w:bodyDiv w:val="1"/>
      <w:marLeft w:val="0"/>
      <w:marRight w:val="0"/>
      <w:marTop w:val="0"/>
      <w:marBottom w:val="0"/>
      <w:divBdr>
        <w:top w:val="none" w:sz="0" w:space="0" w:color="auto"/>
        <w:left w:val="none" w:sz="0" w:space="0" w:color="auto"/>
        <w:bottom w:val="none" w:sz="0" w:space="0" w:color="auto"/>
        <w:right w:val="none" w:sz="0" w:space="0" w:color="auto"/>
      </w:divBdr>
    </w:div>
    <w:div w:id="729772715">
      <w:bodyDiv w:val="1"/>
      <w:marLeft w:val="0"/>
      <w:marRight w:val="0"/>
      <w:marTop w:val="0"/>
      <w:marBottom w:val="0"/>
      <w:divBdr>
        <w:top w:val="none" w:sz="0" w:space="0" w:color="auto"/>
        <w:left w:val="none" w:sz="0" w:space="0" w:color="auto"/>
        <w:bottom w:val="none" w:sz="0" w:space="0" w:color="auto"/>
        <w:right w:val="none" w:sz="0" w:space="0" w:color="auto"/>
      </w:divBdr>
    </w:div>
    <w:div w:id="730081756">
      <w:bodyDiv w:val="1"/>
      <w:marLeft w:val="0"/>
      <w:marRight w:val="0"/>
      <w:marTop w:val="0"/>
      <w:marBottom w:val="0"/>
      <w:divBdr>
        <w:top w:val="none" w:sz="0" w:space="0" w:color="auto"/>
        <w:left w:val="none" w:sz="0" w:space="0" w:color="auto"/>
        <w:bottom w:val="none" w:sz="0" w:space="0" w:color="auto"/>
        <w:right w:val="none" w:sz="0" w:space="0" w:color="auto"/>
      </w:divBdr>
    </w:div>
    <w:div w:id="730345949">
      <w:bodyDiv w:val="1"/>
      <w:marLeft w:val="0"/>
      <w:marRight w:val="0"/>
      <w:marTop w:val="0"/>
      <w:marBottom w:val="0"/>
      <w:divBdr>
        <w:top w:val="none" w:sz="0" w:space="0" w:color="auto"/>
        <w:left w:val="none" w:sz="0" w:space="0" w:color="auto"/>
        <w:bottom w:val="none" w:sz="0" w:space="0" w:color="auto"/>
        <w:right w:val="none" w:sz="0" w:space="0" w:color="auto"/>
      </w:divBdr>
    </w:div>
    <w:div w:id="730352073">
      <w:bodyDiv w:val="1"/>
      <w:marLeft w:val="0"/>
      <w:marRight w:val="0"/>
      <w:marTop w:val="0"/>
      <w:marBottom w:val="0"/>
      <w:divBdr>
        <w:top w:val="none" w:sz="0" w:space="0" w:color="auto"/>
        <w:left w:val="none" w:sz="0" w:space="0" w:color="auto"/>
        <w:bottom w:val="none" w:sz="0" w:space="0" w:color="auto"/>
        <w:right w:val="none" w:sz="0" w:space="0" w:color="auto"/>
      </w:divBdr>
    </w:div>
    <w:div w:id="730616288">
      <w:bodyDiv w:val="1"/>
      <w:marLeft w:val="0"/>
      <w:marRight w:val="0"/>
      <w:marTop w:val="0"/>
      <w:marBottom w:val="0"/>
      <w:divBdr>
        <w:top w:val="none" w:sz="0" w:space="0" w:color="auto"/>
        <w:left w:val="none" w:sz="0" w:space="0" w:color="auto"/>
        <w:bottom w:val="none" w:sz="0" w:space="0" w:color="auto"/>
        <w:right w:val="none" w:sz="0" w:space="0" w:color="auto"/>
      </w:divBdr>
    </w:div>
    <w:div w:id="730661907">
      <w:bodyDiv w:val="1"/>
      <w:marLeft w:val="0"/>
      <w:marRight w:val="0"/>
      <w:marTop w:val="0"/>
      <w:marBottom w:val="0"/>
      <w:divBdr>
        <w:top w:val="none" w:sz="0" w:space="0" w:color="auto"/>
        <w:left w:val="none" w:sz="0" w:space="0" w:color="auto"/>
        <w:bottom w:val="none" w:sz="0" w:space="0" w:color="auto"/>
        <w:right w:val="none" w:sz="0" w:space="0" w:color="auto"/>
      </w:divBdr>
    </w:div>
    <w:div w:id="730733471">
      <w:bodyDiv w:val="1"/>
      <w:marLeft w:val="0"/>
      <w:marRight w:val="0"/>
      <w:marTop w:val="0"/>
      <w:marBottom w:val="0"/>
      <w:divBdr>
        <w:top w:val="none" w:sz="0" w:space="0" w:color="auto"/>
        <w:left w:val="none" w:sz="0" w:space="0" w:color="auto"/>
        <w:bottom w:val="none" w:sz="0" w:space="0" w:color="auto"/>
        <w:right w:val="none" w:sz="0" w:space="0" w:color="auto"/>
      </w:divBdr>
    </w:div>
    <w:div w:id="730739018">
      <w:bodyDiv w:val="1"/>
      <w:marLeft w:val="0"/>
      <w:marRight w:val="0"/>
      <w:marTop w:val="0"/>
      <w:marBottom w:val="0"/>
      <w:divBdr>
        <w:top w:val="none" w:sz="0" w:space="0" w:color="auto"/>
        <w:left w:val="none" w:sz="0" w:space="0" w:color="auto"/>
        <w:bottom w:val="none" w:sz="0" w:space="0" w:color="auto"/>
        <w:right w:val="none" w:sz="0" w:space="0" w:color="auto"/>
      </w:divBdr>
    </w:div>
    <w:div w:id="730808976">
      <w:bodyDiv w:val="1"/>
      <w:marLeft w:val="0"/>
      <w:marRight w:val="0"/>
      <w:marTop w:val="0"/>
      <w:marBottom w:val="0"/>
      <w:divBdr>
        <w:top w:val="none" w:sz="0" w:space="0" w:color="auto"/>
        <w:left w:val="none" w:sz="0" w:space="0" w:color="auto"/>
        <w:bottom w:val="none" w:sz="0" w:space="0" w:color="auto"/>
        <w:right w:val="none" w:sz="0" w:space="0" w:color="auto"/>
      </w:divBdr>
    </w:div>
    <w:div w:id="730881713">
      <w:bodyDiv w:val="1"/>
      <w:marLeft w:val="0"/>
      <w:marRight w:val="0"/>
      <w:marTop w:val="0"/>
      <w:marBottom w:val="0"/>
      <w:divBdr>
        <w:top w:val="none" w:sz="0" w:space="0" w:color="auto"/>
        <w:left w:val="none" w:sz="0" w:space="0" w:color="auto"/>
        <w:bottom w:val="none" w:sz="0" w:space="0" w:color="auto"/>
        <w:right w:val="none" w:sz="0" w:space="0" w:color="auto"/>
      </w:divBdr>
    </w:div>
    <w:div w:id="730928856">
      <w:bodyDiv w:val="1"/>
      <w:marLeft w:val="0"/>
      <w:marRight w:val="0"/>
      <w:marTop w:val="0"/>
      <w:marBottom w:val="0"/>
      <w:divBdr>
        <w:top w:val="none" w:sz="0" w:space="0" w:color="auto"/>
        <w:left w:val="none" w:sz="0" w:space="0" w:color="auto"/>
        <w:bottom w:val="none" w:sz="0" w:space="0" w:color="auto"/>
        <w:right w:val="none" w:sz="0" w:space="0" w:color="auto"/>
      </w:divBdr>
    </w:div>
    <w:div w:id="731001436">
      <w:bodyDiv w:val="1"/>
      <w:marLeft w:val="0"/>
      <w:marRight w:val="0"/>
      <w:marTop w:val="0"/>
      <w:marBottom w:val="0"/>
      <w:divBdr>
        <w:top w:val="none" w:sz="0" w:space="0" w:color="auto"/>
        <w:left w:val="none" w:sz="0" w:space="0" w:color="auto"/>
        <w:bottom w:val="none" w:sz="0" w:space="0" w:color="auto"/>
        <w:right w:val="none" w:sz="0" w:space="0" w:color="auto"/>
      </w:divBdr>
    </w:div>
    <w:div w:id="731122372">
      <w:bodyDiv w:val="1"/>
      <w:marLeft w:val="0"/>
      <w:marRight w:val="0"/>
      <w:marTop w:val="0"/>
      <w:marBottom w:val="0"/>
      <w:divBdr>
        <w:top w:val="none" w:sz="0" w:space="0" w:color="auto"/>
        <w:left w:val="none" w:sz="0" w:space="0" w:color="auto"/>
        <w:bottom w:val="none" w:sz="0" w:space="0" w:color="auto"/>
        <w:right w:val="none" w:sz="0" w:space="0" w:color="auto"/>
      </w:divBdr>
    </w:div>
    <w:div w:id="731125122">
      <w:bodyDiv w:val="1"/>
      <w:marLeft w:val="0"/>
      <w:marRight w:val="0"/>
      <w:marTop w:val="0"/>
      <w:marBottom w:val="0"/>
      <w:divBdr>
        <w:top w:val="none" w:sz="0" w:space="0" w:color="auto"/>
        <w:left w:val="none" w:sz="0" w:space="0" w:color="auto"/>
        <w:bottom w:val="none" w:sz="0" w:space="0" w:color="auto"/>
        <w:right w:val="none" w:sz="0" w:space="0" w:color="auto"/>
      </w:divBdr>
    </w:div>
    <w:div w:id="731150368">
      <w:bodyDiv w:val="1"/>
      <w:marLeft w:val="0"/>
      <w:marRight w:val="0"/>
      <w:marTop w:val="0"/>
      <w:marBottom w:val="0"/>
      <w:divBdr>
        <w:top w:val="none" w:sz="0" w:space="0" w:color="auto"/>
        <w:left w:val="none" w:sz="0" w:space="0" w:color="auto"/>
        <w:bottom w:val="none" w:sz="0" w:space="0" w:color="auto"/>
        <w:right w:val="none" w:sz="0" w:space="0" w:color="auto"/>
      </w:divBdr>
    </w:div>
    <w:div w:id="731462396">
      <w:bodyDiv w:val="1"/>
      <w:marLeft w:val="0"/>
      <w:marRight w:val="0"/>
      <w:marTop w:val="0"/>
      <w:marBottom w:val="0"/>
      <w:divBdr>
        <w:top w:val="none" w:sz="0" w:space="0" w:color="auto"/>
        <w:left w:val="none" w:sz="0" w:space="0" w:color="auto"/>
        <w:bottom w:val="none" w:sz="0" w:space="0" w:color="auto"/>
        <w:right w:val="none" w:sz="0" w:space="0" w:color="auto"/>
      </w:divBdr>
    </w:div>
    <w:div w:id="731580439">
      <w:bodyDiv w:val="1"/>
      <w:marLeft w:val="0"/>
      <w:marRight w:val="0"/>
      <w:marTop w:val="0"/>
      <w:marBottom w:val="0"/>
      <w:divBdr>
        <w:top w:val="none" w:sz="0" w:space="0" w:color="auto"/>
        <w:left w:val="none" w:sz="0" w:space="0" w:color="auto"/>
        <w:bottom w:val="none" w:sz="0" w:space="0" w:color="auto"/>
        <w:right w:val="none" w:sz="0" w:space="0" w:color="auto"/>
      </w:divBdr>
    </w:div>
    <w:div w:id="731655828">
      <w:bodyDiv w:val="1"/>
      <w:marLeft w:val="0"/>
      <w:marRight w:val="0"/>
      <w:marTop w:val="0"/>
      <w:marBottom w:val="0"/>
      <w:divBdr>
        <w:top w:val="none" w:sz="0" w:space="0" w:color="auto"/>
        <w:left w:val="none" w:sz="0" w:space="0" w:color="auto"/>
        <w:bottom w:val="none" w:sz="0" w:space="0" w:color="auto"/>
        <w:right w:val="none" w:sz="0" w:space="0" w:color="auto"/>
      </w:divBdr>
    </w:div>
    <w:div w:id="731732418">
      <w:bodyDiv w:val="1"/>
      <w:marLeft w:val="0"/>
      <w:marRight w:val="0"/>
      <w:marTop w:val="0"/>
      <w:marBottom w:val="0"/>
      <w:divBdr>
        <w:top w:val="none" w:sz="0" w:space="0" w:color="auto"/>
        <w:left w:val="none" w:sz="0" w:space="0" w:color="auto"/>
        <w:bottom w:val="none" w:sz="0" w:space="0" w:color="auto"/>
        <w:right w:val="none" w:sz="0" w:space="0" w:color="auto"/>
      </w:divBdr>
    </w:div>
    <w:div w:id="731805765">
      <w:bodyDiv w:val="1"/>
      <w:marLeft w:val="0"/>
      <w:marRight w:val="0"/>
      <w:marTop w:val="0"/>
      <w:marBottom w:val="0"/>
      <w:divBdr>
        <w:top w:val="none" w:sz="0" w:space="0" w:color="auto"/>
        <w:left w:val="none" w:sz="0" w:space="0" w:color="auto"/>
        <w:bottom w:val="none" w:sz="0" w:space="0" w:color="auto"/>
        <w:right w:val="none" w:sz="0" w:space="0" w:color="auto"/>
      </w:divBdr>
    </w:div>
    <w:div w:id="732122088">
      <w:bodyDiv w:val="1"/>
      <w:marLeft w:val="0"/>
      <w:marRight w:val="0"/>
      <w:marTop w:val="0"/>
      <w:marBottom w:val="0"/>
      <w:divBdr>
        <w:top w:val="none" w:sz="0" w:space="0" w:color="auto"/>
        <w:left w:val="none" w:sz="0" w:space="0" w:color="auto"/>
        <w:bottom w:val="none" w:sz="0" w:space="0" w:color="auto"/>
        <w:right w:val="none" w:sz="0" w:space="0" w:color="auto"/>
      </w:divBdr>
    </w:div>
    <w:div w:id="732197472">
      <w:bodyDiv w:val="1"/>
      <w:marLeft w:val="0"/>
      <w:marRight w:val="0"/>
      <w:marTop w:val="0"/>
      <w:marBottom w:val="0"/>
      <w:divBdr>
        <w:top w:val="none" w:sz="0" w:space="0" w:color="auto"/>
        <w:left w:val="none" w:sz="0" w:space="0" w:color="auto"/>
        <w:bottom w:val="none" w:sz="0" w:space="0" w:color="auto"/>
        <w:right w:val="none" w:sz="0" w:space="0" w:color="auto"/>
      </w:divBdr>
    </w:div>
    <w:div w:id="732237001">
      <w:bodyDiv w:val="1"/>
      <w:marLeft w:val="0"/>
      <w:marRight w:val="0"/>
      <w:marTop w:val="0"/>
      <w:marBottom w:val="0"/>
      <w:divBdr>
        <w:top w:val="none" w:sz="0" w:space="0" w:color="auto"/>
        <w:left w:val="none" w:sz="0" w:space="0" w:color="auto"/>
        <w:bottom w:val="none" w:sz="0" w:space="0" w:color="auto"/>
        <w:right w:val="none" w:sz="0" w:space="0" w:color="auto"/>
      </w:divBdr>
    </w:div>
    <w:div w:id="732241207">
      <w:bodyDiv w:val="1"/>
      <w:marLeft w:val="0"/>
      <w:marRight w:val="0"/>
      <w:marTop w:val="0"/>
      <w:marBottom w:val="0"/>
      <w:divBdr>
        <w:top w:val="none" w:sz="0" w:space="0" w:color="auto"/>
        <w:left w:val="none" w:sz="0" w:space="0" w:color="auto"/>
        <w:bottom w:val="none" w:sz="0" w:space="0" w:color="auto"/>
        <w:right w:val="none" w:sz="0" w:space="0" w:color="auto"/>
      </w:divBdr>
    </w:div>
    <w:div w:id="732393316">
      <w:bodyDiv w:val="1"/>
      <w:marLeft w:val="0"/>
      <w:marRight w:val="0"/>
      <w:marTop w:val="0"/>
      <w:marBottom w:val="0"/>
      <w:divBdr>
        <w:top w:val="none" w:sz="0" w:space="0" w:color="auto"/>
        <w:left w:val="none" w:sz="0" w:space="0" w:color="auto"/>
        <w:bottom w:val="none" w:sz="0" w:space="0" w:color="auto"/>
        <w:right w:val="none" w:sz="0" w:space="0" w:color="auto"/>
      </w:divBdr>
    </w:div>
    <w:div w:id="732659475">
      <w:bodyDiv w:val="1"/>
      <w:marLeft w:val="0"/>
      <w:marRight w:val="0"/>
      <w:marTop w:val="0"/>
      <w:marBottom w:val="0"/>
      <w:divBdr>
        <w:top w:val="none" w:sz="0" w:space="0" w:color="auto"/>
        <w:left w:val="none" w:sz="0" w:space="0" w:color="auto"/>
        <w:bottom w:val="none" w:sz="0" w:space="0" w:color="auto"/>
        <w:right w:val="none" w:sz="0" w:space="0" w:color="auto"/>
      </w:divBdr>
    </w:div>
    <w:div w:id="732891678">
      <w:bodyDiv w:val="1"/>
      <w:marLeft w:val="0"/>
      <w:marRight w:val="0"/>
      <w:marTop w:val="0"/>
      <w:marBottom w:val="0"/>
      <w:divBdr>
        <w:top w:val="none" w:sz="0" w:space="0" w:color="auto"/>
        <w:left w:val="none" w:sz="0" w:space="0" w:color="auto"/>
        <w:bottom w:val="none" w:sz="0" w:space="0" w:color="auto"/>
        <w:right w:val="none" w:sz="0" w:space="0" w:color="auto"/>
      </w:divBdr>
    </w:div>
    <w:div w:id="732966911">
      <w:bodyDiv w:val="1"/>
      <w:marLeft w:val="0"/>
      <w:marRight w:val="0"/>
      <w:marTop w:val="0"/>
      <w:marBottom w:val="0"/>
      <w:divBdr>
        <w:top w:val="none" w:sz="0" w:space="0" w:color="auto"/>
        <w:left w:val="none" w:sz="0" w:space="0" w:color="auto"/>
        <w:bottom w:val="none" w:sz="0" w:space="0" w:color="auto"/>
        <w:right w:val="none" w:sz="0" w:space="0" w:color="auto"/>
      </w:divBdr>
    </w:div>
    <w:div w:id="732967392">
      <w:bodyDiv w:val="1"/>
      <w:marLeft w:val="0"/>
      <w:marRight w:val="0"/>
      <w:marTop w:val="0"/>
      <w:marBottom w:val="0"/>
      <w:divBdr>
        <w:top w:val="none" w:sz="0" w:space="0" w:color="auto"/>
        <w:left w:val="none" w:sz="0" w:space="0" w:color="auto"/>
        <w:bottom w:val="none" w:sz="0" w:space="0" w:color="auto"/>
        <w:right w:val="none" w:sz="0" w:space="0" w:color="auto"/>
      </w:divBdr>
    </w:div>
    <w:div w:id="732972434">
      <w:bodyDiv w:val="1"/>
      <w:marLeft w:val="0"/>
      <w:marRight w:val="0"/>
      <w:marTop w:val="0"/>
      <w:marBottom w:val="0"/>
      <w:divBdr>
        <w:top w:val="none" w:sz="0" w:space="0" w:color="auto"/>
        <w:left w:val="none" w:sz="0" w:space="0" w:color="auto"/>
        <w:bottom w:val="none" w:sz="0" w:space="0" w:color="auto"/>
        <w:right w:val="none" w:sz="0" w:space="0" w:color="auto"/>
      </w:divBdr>
    </w:div>
    <w:div w:id="733048709">
      <w:bodyDiv w:val="1"/>
      <w:marLeft w:val="0"/>
      <w:marRight w:val="0"/>
      <w:marTop w:val="0"/>
      <w:marBottom w:val="0"/>
      <w:divBdr>
        <w:top w:val="none" w:sz="0" w:space="0" w:color="auto"/>
        <w:left w:val="none" w:sz="0" w:space="0" w:color="auto"/>
        <w:bottom w:val="none" w:sz="0" w:space="0" w:color="auto"/>
        <w:right w:val="none" w:sz="0" w:space="0" w:color="auto"/>
      </w:divBdr>
    </w:div>
    <w:div w:id="733360546">
      <w:bodyDiv w:val="1"/>
      <w:marLeft w:val="0"/>
      <w:marRight w:val="0"/>
      <w:marTop w:val="0"/>
      <w:marBottom w:val="0"/>
      <w:divBdr>
        <w:top w:val="none" w:sz="0" w:space="0" w:color="auto"/>
        <w:left w:val="none" w:sz="0" w:space="0" w:color="auto"/>
        <w:bottom w:val="none" w:sz="0" w:space="0" w:color="auto"/>
        <w:right w:val="none" w:sz="0" w:space="0" w:color="auto"/>
      </w:divBdr>
    </w:div>
    <w:div w:id="733429244">
      <w:bodyDiv w:val="1"/>
      <w:marLeft w:val="0"/>
      <w:marRight w:val="0"/>
      <w:marTop w:val="0"/>
      <w:marBottom w:val="0"/>
      <w:divBdr>
        <w:top w:val="none" w:sz="0" w:space="0" w:color="auto"/>
        <w:left w:val="none" w:sz="0" w:space="0" w:color="auto"/>
        <w:bottom w:val="none" w:sz="0" w:space="0" w:color="auto"/>
        <w:right w:val="none" w:sz="0" w:space="0" w:color="auto"/>
      </w:divBdr>
    </w:div>
    <w:div w:id="733432023">
      <w:bodyDiv w:val="1"/>
      <w:marLeft w:val="0"/>
      <w:marRight w:val="0"/>
      <w:marTop w:val="0"/>
      <w:marBottom w:val="0"/>
      <w:divBdr>
        <w:top w:val="none" w:sz="0" w:space="0" w:color="auto"/>
        <w:left w:val="none" w:sz="0" w:space="0" w:color="auto"/>
        <w:bottom w:val="none" w:sz="0" w:space="0" w:color="auto"/>
        <w:right w:val="none" w:sz="0" w:space="0" w:color="auto"/>
      </w:divBdr>
    </w:div>
    <w:div w:id="733502127">
      <w:bodyDiv w:val="1"/>
      <w:marLeft w:val="0"/>
      <w:marRight w:val="0"/>
      <w:marTop w:val="0"/>
      <w:marBottom w:val="0"/>
      <w:divBdr>
        <w:top w:val="none" w:sz="0" w:space="0" w:color="auto"/>
        <w:left w:val="none" w:sz="0" w:space="0" w:color="auto"/>
        <w:bottom w:val="none" w:sz="0" w:space="0" w:color="auto"/>
        <w:right w:val="none" w:sz="0" w:space="0" w:color="auto"/>
      </w:divBdr>
    </w:div>
    <w:div w:id="733698113">
      <w:bodyDiv w:val="1"/>
      <w:marLeft w:val="0"/>
      <w:marRight w:val="0"/>
      <w:marTop w:val="0"/>
      <w:marBottom w:val="0"/>
      <w:divBdr>
        <w:top w:val="none" w:sz="0" w:space="0" w:color="auto"/>
        <w:left w:val="none" w:sz="0" w:space="0" w:color="auto"/>
        <w:bottom w:val="none" w:sz="0" w:space="0" w:color="auto"/>
        <w:right w:val="none" w:sz="0" w:space="0" w:color="auto"/>
      </w:divBdr>
    </w:div>
    <w:div w:id="733698355">
      <w:bodyDiv w:val="1"/>
      <w:marLeft w:val="0"/>
      <w:marRight w:val="0"/>
      <w:marTop w:val="0"/>
      <w:marBottom w:val="0"/>
      <w:divBdr>
        <w:top w:val="none" w:sz="0" w:space="0" w:color="auto"/>
        <w:left w:val="none" w:sz="0" w:space="0" w:color="auto"/>
        <w:bottom w:val="none" w:sz="0" w:space="0" w:color="auto"/>
        <w:right w:val="none" w:sz="0" w:space="0" w:color="auto"/>
      </w:divBdr>
    </w:div>
    <w:div w:id="733703678">
      <w:bodyDiv w:val="1"/>
      <w:marLeft w:val="0"/>
      <w:marRight w:val="0"/>
      <w:marTop w:val="0"/>
      <w:marBottom w:val="0"/>
      <w:divBdr>
        <w:top w:val="none" w:sz="0" w:space="0" w:color="auto"/>
        <w:left w:val="none" w:sz="0" w:space="0" w:color="auto"/>
        <w:bottom w:val="none" w:sz="0" w:space="0" w:color="auto"/>
        <w:right w:val="none" w:sz="0" w:space="0" w:color="auto"/>
      </w:divBdr>
    </w:div>
    <w:div w:id="733889905">
      <w:bodyDiv w:val="1"/>
      <w:marLeft w:val="0"/>
      <w:marRight w:val="0"/>
      <w:marTop w:val="0"/>
      <w:marBottom w:val="0"/>
      <w:divBdr>
        <w:top w:val="none" w:sz="0" w:space="0" w:color="auto"/>
        <w:left w:val="none" w:sz="0" w:space="0" w:color="auto"/>
        <w:bottom w:val="none" w:sz="0" w:space="0" w:color="auto"/>
        <w:right w:val="none" w:sz="0" w:space="0" w:color="auto"/>
      </w:divBdr>
    </w:div>
    <w:div w:id="734011874">
      <w:bodyDiv w:val="1"/>
      <w:marLeft w:val="0"/>
      <w:marRight w:val="0"/>
      <w:marTop w:val="0"/>
      <w:marBottom w:val="0"/>
      <w:divBdr>
        <w:top w:val="none" w:sz="0" w:space="0" w:color="auto"/>
        <w:left w:val="none" w:sz="0" w:space="0" w:color="auto"/>
        <w:bottom w:val="none" w:sz="0" w:space="0" w:color="auto"/>
        <w:right w:val="none" w:sz="0" w:space="0" w:color="auto"/>
      </w:divBdr>
    </w:div>
    <w:div w:id="734016000">
      <w:bodyDiv w:val="1"/>
      <w:marLeft w:val="0"/>
      <w:marRight w:val="0"/>
      <w:marTop w:val="0"/>
      <w:marBottom w:val="0"/>
      <w:divBdr>
        <w:top w:val="none" w:sz="0" w:space="0" w:color="auto"/>
        <w:left w:val="none" w:sz="0" w:space="0" w:color="auto"/>
        <w:bottom w:val="none" w:sz="0" w:space="0" w:color="auto"/>
        <w:right w:val="none" w:sz="0" w:space="0" w:color="auto"/>
      </w:divBdr>
    </w:div>
    <w:div w:id="734161284">
      <w:bodyDiv w:val="1"/>
      <w:marLeft w:val="0"/>
      <w:marRight w:val="0"/>
      <w:marTop w:val="0"/>
      <w:marBottom w:val="0"/>
      <w:divBdr>
        <w:top w:val="none" w:sz="0" w:space="0" w:color="auto"/>
        <w:left w:val="none" w:sz="0" w:space="0" w:color="auto"/>
        <w:bottom w:val="none" w:sz="0" w:space="0" w:color="auto"/>
        <w:right w:val="none" w:sz="0" w:space="0" w:color="auto"/>
      </w:divBdr>
    </w:div>
    <w:div w:id="734277968">
      <w:bodyDiv w:val="1"/>
      <w:marLeft w:val="0"/>
      <w:marRight w:val="0"/>
      <w:marTop w:val="0"/>
      <w:marBottom w:val="0"/>
      <w:divBdr>
        <w:top w:val="none" w:sz="0" w:space="0" w:color="auto"/>
        <w:left w:val="none" w:sz="0" w:space="0" w:color="auto"/>
        <w:bottom w:val="none" w:sz="0" w:space="0" w:color="auto"/>
        <w:right w:val="none" w:sz="0" w:space="0" w:color="auto"/>
      </w:divBdr>
    </w:div>
    <w:div w:id="734352276">
      <w:bodyDiv w:val="1"/>
      <w:marLeft w:val="0"/>
      <w:marRight w:val="0"/>
      <w:marTop w:val="0"/>
      <w:marBottom w:val="0"/>
      <w:divBdr>
        <w:top w:val="none" w:sz="0" w:space="0" w:color="auto"/>
        <w:left w:val="none" w:sz="0" w:space="0" w:color="auto"/>
        <w:bottom w:val="none" w:sz="0" w:space="0" w:color="auto"/>
        <w:right w:val="none" w:sz="0" w:space="0" w:color="auto"/>
      </w:divBdr>
    </w:div>
    <w:div w:id="734666950">
      <w:bodyDiv w:val="1"/>
      <w:marLeft w:val="0"/>
      <w:marRight w:val="0"/>
      <w:marTop w:val="0"/>
      <w:marBottom w:val="0"/>
      <w:divBdr>
        <w:top w:val="none" w:sz="0" w:space="0" w:color="auto"/>
        <w:left w:val="none" w:sz="0" w:space="0" w:color="auto"/>
        <w:bottom w:val="none" w:sz="0" w:space="0" w:color="auto"/>
        <w:right w:val="none" w:sz="0" w:space="0" w:color="auto"/>
      </w:divBdr>
    </w:div>
    <w:div w:id="735082367">
      <w:bodyDiv w:val="1"/>
      <w:marLeft w:val="0"/>
      <w:marRight w:val="0"/>
      <w:marTop w:val="0"/>
      <w:marBottom w:val="0"/>
      <w:divBdr>
        <w:top w:val="none" w:sz="0" w:space="0" w:color="auto"/>
        <w:left w:val="none" w:sz="0" w:space="0" w:color="auto"/>
        <w:bottom w:val="none" w:sz="0" w:space="0" w:color="auto"/>
        <w:right w:val="none" w:sz="0" w:space="0" w:color="auto"/>
      </w:divBdr>
    </w:div>
    <w:div w:id="735203401">
      <w:bodyDiv w:val="1"/>
      <w:marLeft w:val="0"/>
      <w:marRight w:val="0"/>
      <w:marTop w:val="0"/>
      <w:marBottom w:val="0"/>
      <w:divBdr>
        <w:top w:val="none" w:sz="0" w:space="0" w:color="auto"/>
        <w:left w:val="none" w:sz="0" w:space="0" w:color="auto"/>
        <w:bottom w:val="none" w:sz="0" w:space="0" w:color="auto"/>
        <w:right w:val="none" w:sz="0" w:space="0" w:color="auto"/>
      </w:divBdr>
    </w:div>
    <w:div w:id="735275224">
      <w:bodyDiv w:val="1"/>
      <w:marLeft w:val="0"/>
      <w:marRight w:val="0"/>
      <w:marTop w:val="0"/>
      <w:marBottom w:val="0"/>
      <w:divBdr>
        <w:top w:val="none" w:sz="0" w:space="0" w:color="auto"/>
        <w:left w:val="none" w:sz="0" w:space="0" w:color="auto"/>
        <w:bottom w:val="none" w:sz="0" w:space="0" w:color="auto"/>
        <w:right w:val="none" w:sz="0" w:space="0" w:color="auto"/>
      </w:divBdr>
    </w:div>
    <w:div w:id="735317621">
      <w:bodyDiv w:val="1"/>
      <w:marLeft w:val="0"/>
      <w:marRight w:val="0"/>
      <w:marTop w:val="0"/>
      <w:marBottom w:val="0"/>
      <w:divBdr>
        <w:top w:val="none" w:sz="0" w:space="0" w:color="auto"/>
        <w:left w:val="none" w:sz="0" w:space="0" w:color="auto"/>
        <w:bottom w:val="none" w:sz="0" w:space="0" w:color="auto"/>
        <w:right w:val="none" w:sz="0" w:space="0" w:color="auto"/>
      </w:divBdr>
    </w:div>
    <w:div w:id="735318617">
      <w:bodyDiv w:val="1"/>
      <w:marLeft w:val="0"/>
      <w:marRight w:val="0"/>
      <w:marTop w:val="0"/>
      <w:marBottom w:val="0"/>
      <w:divBdr>
        <w:top w:val="none" w:sz="0" w:space="0" w:color="auto"/>
        <w:left w:val="none" w:sz="0" w:space="0" w:color="auto"/>
        <w:bottom w:val="none" w:sz="0" w:space="0" w:color="auto"/>
        <w:right w:val="none" w:sz="0" w:space="0" w:color="auto"/>
      </w:divBdr>
    </w:div>
    <w:div w:id="735393397">
      <w:bodyDiv w:val="1"/>
      <w:marLeft w:val="0"/>
      <w:marRight w:val="0"/>
      <w:marTop w:val="0"/>
      <w:marBottom w:val="0"/>
      <w:divBdr>
        <w:top w:val="none" w:sz="0" w:space="0" w:color="auto"/>
        <w:left w:val="none" w:sz="0" w:space="0" w:color="auto"/>
        <w:bottom w:val="none" w:sz="0" w:space="0" w:color="auto"/>
        <w:right w:val="none" w:sz="0" w:space="0" w:color="auto"/>
      </w:divBdr>
    </w:div>
    <w:div w:id="735468327">
      <w:bodyDiv w:val="1"/>
      <w:marLeft w:val="0"/>
      <w:marRight w:val="0"/>
      <w:marTop w:val="0"/>
      <w:marBottom w:val="0"/>
      <w:divBdr>
        <w:top w:val="none" w:sz="0" w:space="0" w:color="auto"/>
        <w:left w:val="none" w:sz="0" w:space="0" w:color="auto"/>
        <w:bottom w:val="none" w:sz="0" w:space="0" w:color="auto"/>
        <w:right w:val="none" w:sz="0" w:space="0" w:color="auto"/>
      </w:divBdr>
    </w:div>
    <w:div w:id="735586592">
      <w:bodyDiv w:val="1"/>
      <w:marLeft w:val="0"/>
      <w:marRight w:val="0"/>
      <w:marTop w:val="0"/>
      <w:marBottom w:val="0"/>
      <w:divBdr>
        <w:top w:val="none" w:sz="0" w:space="0" w:color="auto"/>
        <w:left w:val="none" w:sz="0" w:space="0" w:color="auto"/>
        <w:bottom w:val="none" w:sz="0" w:space="0" w:color="auto"/>
        <w:right w:val="none" w:sz="0" w:space="0" w:color="auto"/>
      </w:divBdr>
    </w:div>
    <w:div w:id="735663567">
      <w:bodyDiv w:val="1"/>
      <w:marLeft w:val="0"/>
      <w:marRight w:val="0"/>
      <w:marTop w:val="0"/>
      <w:marBottom w:val="0"/>
      <w:divBdr>
        <w:top w:val="none" w:sz="0" w:space="0" w:color="auto"/>
        <w:left w:val="none" w:sz="0" w:space="0" w:color="auto"/>
        <w:bottom w:val="none" w:sz="0" w:space="0" w:color="auto"/>
        <w:right w:val="none" w:sz="0" w:space="0" w:color="auto"/>
      </w:divBdr>
    </w:div>
    <w:div w:id="735710734">
      <w:bodyDiv w:val="1"/>
      <w:marLeft w:val="0"/>
      <w:marRight w:val="0"/>
      <w:marTop w:val="0"/>
      <w:marBottom w:val="0"/>
      <w:divBdr>
        <w:top w:val="none" w:sz="0" w:space="0" w:color="auto"/>
        <w:left w:val="none" w:sz="0" w:space="0" w:color="auto"/>
        <w:bottom w:val="none" w:sz="0" w:space="0" w:color="auto"/>
        <w:right w:val="none" w:sz="0" w:space="0" w:color="auto"/>
      </w:divBdr>
    </w:div>
    <w:div w:id="735856174">
      <w:bodyDiv w:val="1"/>
      <w:marLeft w:val="0"/>
      <w:marRight w:val="0"/>
      <w:marTop w:val="0"/>
      <w:marBottom w:val="0"/>
      <w:divBdr>
        <w:top w:val="none" w:sz="0" w:space="0" w:color="auto"/>
        <w:left w:val="none" w:sz="0" w:space="0" w:color="auto"/>
        <w:bottom w:val="none" w:sz="0" w:space="0" w:color="auto"/>
        <w:right w:val="none" w:sz="0" w:space="0" w:color="auto"/>
      </w:divBdr>
    </w:div>
    <w:div w:id="736243146">
      <w:bodyDiv w:val="1"/>
      <w:marLeft w:val="0"/>
      <w:marRight w:val="0"/>
      <w:marTop w:val="0"/>
      <w:marBottom w:val="0"/>
      <w:divBdr>
        <w:top w:val="none" w:sz="0" w:space="0" w:color="auto"/>
        <w:left w:val="none" w:sz="0" w:space="0" w:color="auto"/>
        <w:bottom w:val="none" w:sz="0" w:space="0" w:color="auto"/>
        <w:right w:val="none" w:sz="0" w:space="0" w:color="auto"/>
      </w:divBdr>
    </w:div>
    <w:div w:id="736321391">
      <w:bodyDiv w:val="1"/>
      <w:marLeft w:val="0"/>
      <w:marRight w:val="0"/>
      <w:marTop w:val="0"/>
      <w:marBottom w:val="0"/>
      <w:divBdr>
        <w:top w:val="none" w:sz="0" w:space="0" w:color="auto"/>
        <w:left w:val="none" w:sz="0" w:space="0" w:color="auto"/>
        <w:bottom w:val="none" w:sz="0" w:space="0" w:color="auto"/>
        <w:right w:val="none" w:sz="0" w:space="0" w:color="auto"/>
      </w:divBdr>
    </w:div>
    <w:div w:id="736363848">
      <w:bodyDiv w:val="1"/>
      <w:marLeft w:val="0"/>
      <w:marRight w:val="0"/>
      <w:marTop w:val="0"/>
      <w:marBottom w:val="0"/>
      <w:divBdr>
        <w:top w:val="none" w:sz="0" w:space="0" w:color="auto"/>
        <w:left w:val="none" w:sz="0" w:space="0" w:color="auto"/>
        <w:bottom w:val="none" w:sz="0" w:space="0" w:color="auto"/>
        <w:right w:val="none" w:sz="0" w:space="0" w:color="auto"/>
      </w:divBdr>
    </w:div>
    <w:div w:id="736517224">
      <w:bodyDiv w:val="1"/>
      <w:marLeft w:val="0"/>
      <w:marRight w:val="0"/>
      <w:marTop w:val="0"/>
      <w:marBottom w:val="0"/>
      <w:divBdr>
        <w:top w:val="none" w:sz="0" w:space="0" w:color="auto"/>
        <w:left w:val="none" w:sz="0" w:space="0" w:color="auto"/>
        <w:bottom w:val="none" w:sz="0" w:space="0" w:color="auto"/>
        <w:right w:val="none" w:sz="0" w:space="0" w:color="auto"/>
      </w:divBdr>
    </w:div>
    <w:div w:id="736587317">
      <w:bodyDiv w:val="1"/>
      <w:marLeft w:val="0"/>
      <w:marRight w:val="0"/>
      <w:marTop w:val="0"/>
      <w:marBottom w:val="0"/>
      <w:divBdr>
        <w:top w:val="none" w:sz="0" w:space="0" w:color="auto"/>
        <w:left w:val="none" w:sz="0" w:space="0" w:color="auto"/>
        <w:bottom w:val="none" w:sz="0" w:space="0" w:color="auto"/>
        <w:right w:val="none" w:sz="0" w:space="0" w:color="auto"/>
      </w:divBdr>
    </w:div>
    <w:div w:id="736587816">
      <w:bodyDiv w:val="1"/>
      <w:marLeft w:val="0"/>
      <w:marRight w:val="0"/>
      <w:marTop w:val="0"/>
      <w:marBottom w:val="0"/>
      <w:divBdr>
        <w:top w:val="none" w:sz="0" w:space="0" w:color="auto"/>
        <w:left w:val="none" w:sz="0" w:space="0" w:color="auto"/>
        <w:bottom w:val="none" w:sz="0" w:space="0" w:color="auto"/>
        <w:right w:val="none" w:sz="0" w:space="0" w:color="auto"/>
      </w:divBdr>
    </w:div>
    <w:div w:id="736785518">
      <w:bodyDiv w:val="1"/>
      <w:marLeft w:val="0"/>
      <w:marRight w:val="0"/>
      <w:marTop w:val="0"/>
      <w:marBottom w:val="0"/>
      <w:divBdr>
        <w:top w:val="none" w:sz="0" w:space="0" w:color="auto"/>
        <w:left w:val="none" w:sz="0" w:space="0" w:color="auto"/>
        <w:bottom w:val="none" w:sz="0" w:space="0" w:color="auto"/>
        <w:right w:val="none" w:sz="0" w:space="0" w:color="auto"/>
      </w:divBdr>
    </w:div>
    <w:div w:id="736981353">
      <w:bodyDiv w:val="1"/>
      <w:marLeft w:val="0"/>
      <w:marRight w:val="0"/>
      <w:marTop w:val="0"/>
      <w:marBottom w:val="0"/>
      <w:divBdr>
        <w:top w:val="none" w:sz="0" w:space="0" w:color="auto"/>
        <w:left w:val="none" w:sz="0" w:space="0" w:color="auto"/>
        <w:bottom w:val="none" w:sz="0" w:space="0" w:color="auto"/>
        <w:right w:val="none" w:sz="0" w:space="0" w:color="auto"/>
      </w:divBdr>
    </w:div>
    <w:div w:id="737093989">
      <w:bodyDiv w:val="1"/>
      <w:marLeft w:val="0"/>
      <w:marRight w:val="0"/>
      <w:marTop w:val="0"/>
      <w:marBottom w:val="0"/>
      <w:divBdr>
        <w:top w:val="none" w:sz="0" w:space="0" w:color="auto"/>
        <w:left w:val="none" w:sz="0" w:space="0" w:color="auto"/>
        <w:bottom w:val="none" w:sz="0" w:space="0" w:color="auto"/>
        <w:right w:val="none" w:sz="0" w:space="0" w:color="auto"/>
      </w:divBdr>
    </w:div>
    <w:div w:id="737170316">
      <w:bodyDiv w:val="1"/>
      <w:marLeft w:val="0"/>
      <w:marRight w:val="0"/>
      <w:marTop w:val="0"/>
      <w:marBottom w:val="0"/>
      <w:divBdr>
        <w:top w:val="none" w:sz="0" w:space="0" w:color="auto"/>
        <w:left w:val="none" w:sz="0" w:space="0" w:color="auto"/>
        <w:bottom w:val="none" w:sz="0" w:space="0" w:color="auto"/>
        <w:right w:val="none" w:sz="0" w:space="0" w:color="auto"/>
      </w:divBdr>
    </w:div>
    <w:div w:id="737170963">
      <w:bodyDiv w:val="1"/>
      <w:marLeft w:val="0"/>
      <w:marRight w:val="0"/>
      <w:marTop w:val="0"/>
      <w:marBottom w:val="0"/>
      <w:divBdr>
        <w:top w:val="none" w:sz="0" w:space="0" w:color="auto"/>
        <w:left w:val="none" w:sz="0" w:space="0" w:color="auto"/>
        <w:bottom w:val="none" w:sz="0" w:space="0" w:color="auto"/>
        <w:right w:val="none" w:sz="0" w:space="0" w:color="auto"/>
      </w:divBdr>
    </w:div>
    <w:div w:id="737363621">
      <w:bodyDiv w:val="1"/>
      <w:marLeft w:val="0"/>
      <w:marRight w:val="0"/>
      <w:marTop w:val="0"/>
      <w:marBottom w:val="0"/>
      <w:divBdr>
        <w:top w:val="none" w:sz="0" w:space="0" w:color="auto"/>
        <w:left w:val="none" w:sz="0" w:space="0" w:color="auto"/>
        <w:bottom w:val="none" w:sz="0" w:space="0" w:color="auto"/>
        <w:right w:val="none" w:sz="0" w:space="0" w:color="auto"/>
      </w:divBdr>
    </w:div>
    <w:div w:id="737441799">
      <w:bodyDiv w:val="1"/>
      <w:marLeft w:val="0"/>
      <w:marRight w:val="0"/>
      <w:marTop w:val="0"/>
      <w:marBottom w:val="0"/>
      <w:divBdr>
        <w:top w:val="none" w:sz="0" w:space="0" w:color="auto"/>
        <w:left w:val="none" w:sz="0" w:space="0" w:color="auto"/>
        <w:bottom w:val="none" w:sz="0" w:space="0" w:color="auto"/>
        <w:right w:val="none" w:sz="0" w:space="0" w:color="auto"/>
      </w:divBdr>
    </w:div>
    <w:div w:id="737482751">
      <w:bodyDiv w:val="1"/>
      <w:marLeft w:val="0"/>
      <w:marRight w:val="0"/>
      <w:marTop w:val="0"/>
      <w:marBottom w:val="0"/>
      <w:divBdr>
        <w:top w:val="none" w:sz="0" w:space="0" w:color="auto"/>
        <w:left w:val="none" w:sz="0" w:space="0" w:color="auto"/>
        <w:bottom w:val="none" w:sz="0" w:space="0" w:color="auto"/>
        <w:right w:val="none" w:sz="0" w:space="0" w:color="auto"/>
      </w:divBdr>
    </w:div>
    <w:div w:id="737485887">
      <w:bodyDiv w:val="1"/>
      <w:marLeft w:val="0"/>
      <w:marRight w:val="0"/>
      <w:marTop w:val="0"/>
      <w:marBottom w:val="0"/>
      <w:divBdr>
        <w:top w:val="none" w:sz="0" w:space="0" w:color="auto"/>
        <w:left w:val="none" w:sz="0" w:space="0" w:color="auto"/>
        <w:bottom w:val="none" w:sz="0" w:space="0" w:color="auto"/>
        <w:right w:val="none" w:sz="0" w:space="0" w:color="auto"/>
      </w:divBdr>
    </w:div>
    <w:div w:id="737674353">
      <w:bodyDiv w:val="1"/>
      <w:marLeft w:val="0"/>
      <w:marRight w:val="0"/>
      <w:marTop w:val="0"/>
      <w:marBottom w:val="0"/>
      <w:divBdr>
        <w:top w:val="none" w:sz="0" w:space="0" w:color="auto"/>
        <w:left w:val="none" w:sz="0" w:space="0" w:color="auto"/>
        <w:bottom w:val="none" w:sz="0" w:space="0" w:color="auto"/>
        <w:right w:val="none" w:sz="0" w:space="0" w:color="auto"/>
      </w:divBdr>
    </w:div>
    <w:div w:id="737705589">
      <w:bodyDiv w:val="1"/>
      <w:marLeft w:val="0"/>
      <w:marRight w:val="0"/>
      <w:marTop w:val="0"/>
      <w:marBottom w:val="0"/>
      <w:divBdr>
        <w:top w:val="none" w:sz="0" w:space="0" w:color="auto"/>
        <w:left w:val="none" w:sz="0" w:space="0" w:color="auto"/>
        <w:bottom w:val="none" w:sz="0" w:space="0" w:color="auto"/>
        <w:right w:val="none" w:sz="0" w:space="0" w:color="auto"/>
      </w:divBdr>
    </w:div>
    <w:div w:id="737897857">
      <w:bodyDiv w:val="1"/>
      <w:marLeft w:val="0"/>
      <w:marRight w:val="0"/>
      <w:marTop w:val="0"/>
      <w:marBottom w:val="0"/>
      <w:divBdr>
        <w:top w:val="none" w:sz="0" w:space="0" w:color="auto"/>
        <w:left w:val="none" w:sz="0" w:space="0" w:color="auto"/>
        <w:bottom w:val="none" w:sz="0" w:space="0" w:color="auto"/>
        <w:right w:val="none" w:sz="0" w:space="0" w:color="auto"/>
      </w:divBdr>
    </w:div>
    <w:div w:id="737938506">
      <w:bodyDiv w:val="1"/>
      <w:marLeft w:val="0"/>
      <w:marRight w:val="0"/>
      <w:marTop w:val="0"/>
      <w:marBottom w:val="0"/>
      <w:divBdr>
        <w:top w:val="none" w:sz="0" w:space="0" w:color="auto"/>
        <w:left w:val="none" w:sz="0" w:space="0" w:color="auto"/>
        <w:bottom w:val="none" w:sz="0" w:space="0" w:color="auto"/>
        <w:right w:val="none" w:sz="0" w:space="0" w:color="auto"/>
      </w:divBdr>
    </w:div>
    <w:div w:id="738021862">
      <w:bodyDiv w:val="1"/>
      <w:marLeft w:val="0"/>
      <w:marRight w:val="0"/>
      <w:marTop w:val="0"/>
      <w:marBottom w:val="0"/>
      <w:divBdr>
        <w:top w:val="none" w:sz="0" w:space="0" w:color="auto"/>
        <w:left w:val="none" w:sz="0" w:space="0" w:color="auto"/>
        <w:bottom w:val="none" w:sz="0" w:space="0" w:color="auto"/>
        <w:right w:val="none" w:sz="0" w:space="0" w:color="auto"/>
      </w:divBdr>
    </w:div>
    <w:div w:id="738092577">
      <w:bodyDiv w:val="1"/>
      <w:marLeft w:val="0"/>
      <w:marRight w:val="0"/>
      <w:marTop w:val="0"/>
      <w:marBottom w:val="0"/>
      <w:divBdr>
        <w:top w:val="none" w:sz="0" w:space="0" w:color="auto"/>
        <w:left w:val="none" w:sz="0" w:space="0" w:color="auto"/>
        <w:bottom w:val="none" w:sz="0" w:space="0" w:color="auto"/>
        <w:right w:val="none" w:sz="0" w:space="0" w:color="auto"/>
      </w:divBdr>
    </w:div>
    <w:div w:id="738208903">
      <w:bodyDiv w:val="1"/>
      <w:marLeft w:val="0"/>
      <w:marRight w:val="0"/>
      <w:marTop w:val="0"/>
      <w:marBottom w:val="0"/>
      <w:divBdr>
        <w:top w:val="none" w:sz="0" w:space="0" w:color="auto"/>
        <w:left w:val="none" w:sz="0" w:space="0" w:color="auto"/>
        <w:bottom w:val="none" w:sz="0" w:space="0" w:color="auto"/>
        <w:right w:val="none" w:sz="0" w:space="0" w:color="auto"/>
      </w:divBdr>
    </w:div>
    <w:div w:id="738551047">
      <w:bodyDiv w:val="1"/>
      <w:marLeft w:val="0"/>
      <w:marRight w:val="0"/>
      <w:marTop w:val="0"/>
      <w:marBottom w:val="0"/>
      <w:divBdr>
        <w:top w:val="none" w:sz="0" w:space="0" w:color="auto"/>
        <w:left w:val="none" w:sz="0" w:space="0" w:color="auto"/>
        <w:bottom w:val="none" w:sz="0" w:space="0" w:color="auto"/>
        <w:right w:val="none" w:sz="0" w:space="0" w:color="auto"/>
      </w:divBdr>
    </w:div>
    <w:div w:id="738551473">
      <w:bodyDiv w:val="1"/>
      <w:marLeft w:val="0"/>
      <w:marRight w:val="0"/>
      <w:marTop w:val="0"/>
      <w:marBottom w:val="0"/>
      <w:divBdr>
        <w:top w:val="none" w:sz="0" w:space="0" w:color="auto"/>
        <w:left w:val="none" w:sz="0" w:space="0" w:color="auto"/>
        <w:bottom w:val="none" w:sz="0" w:space="0" w:color="auto"/>
        <w:right w:val="none" w:sz="0" w:space="0" w:color="auto"/>
      </w:divBdr>
    </w:div>
    <w:div w:id="738598640">
      <w:bodyDiv w:val="1"/>
      <w:marLeft w:val="0"/>
      <w:marRight w:val="0"/>
      <w:marTop w:val="0"/>
      <w:marBottom w:val="0"/>
      <w:divBdr>
        <w:top w:val="none" w:sz="0" w:space="0" w:color="auto"/>
        <w:left w:val="none" w:sz="0" w:space="0" w:color="auto"/>
        <w:bottom w:val="none" w:sz="0" w:space="0" w:color="auto"/>
        <w:right w:val="none" w:sz="0" w:space="0" w:color="auto"/>
      </w:divBdr>
    </w:div>
    <w:div w:id="738677297">
      <w:bodyDiv w:val="1"/>
      <w:marLeft w:val="0"/>
      <w:marRight w:val="0"/>
      <w:marTop w:val="0"/>
      <w:marBottom w:val="0"/>
      <w:divBdr>
        <w:top w:val="none" w:sz="0" w:space="0" w:color="auto"/>
        <w:left w:val="none" w:sz="0" w:space="0" w:color="auto"/>
        <w:bottom w:val="none" w:sz="0" w:space="0" w:color="auto"/>
        <w:right w:val="none" w:sz="0" w:space="0" w:color="auto"/>
      </w:divBdr>
    </w:div>
    <w:div w:id="738819595">
      <w:bodyDiv w:val="1"/>
      <w:marLeft w:val="0"/>
      <w:marRight w:val="0"/>
      <w:marTop w:val="0"/>
      <w:marBottom w:val="0"/>
      <w:divBdr>
        <w:top w:val="none" w:sz="0" w:space="0" w:color="auto"/>
        <w:left w:val="none" w:sz="0" w:space="0" w:color="auto"/>
        <w:bottom w:val="none" w:sz="0" w:space="0" w:color="auto"/>
        <w:right w:val="none" w:sz="0" w:space="0" w:color="auto"/>
      </w:divBdr>
    </w:div>
    <w:div w:id="739132839">
      <w:bodyDiv w:val="1"/>
      <w:marLeft w:val="0"/>
      <w:marRight w:val="0"/>
      <w:marTop w:val="0"/>
      <w:marBottom w:val="0"/>
      <w:divBdr>
        <w:top w:val="none" w:sz="0" w:space="0" w:color="auto"/>
        <w:left w:val="none" w:sz="0" w:space="0" w:color="auto"/>
        <w:bottom w:val="none" w:sz="0" w:space="0" w:color="auto"/>
        <w:right w:val="none" w:sz="0" w:space="0" w:color="auto"/>
      </w:divBdr>
    </w:div>
    <w:div w:id="739133468">
      <w:bodyDiv w:val="1"/>
      <w:marLeft w:val="0"/>
      <w:marRight w:val="0"/>
      <w:marTop w:val="0"/>
      <w:marBottom w:val="0"/>
      <w:divBdr>
        <w:top w:val="none" w:sz="0" w:space="0" w:color="auto"/>
        <w:left w:val="none" w:sz="0" w:space="0" w:color="auto"/>
        <w:bottom w:val="none" w:sz="0" w:space="0" w:color="auto"/>
        <w:right w:val="none" w:sz="0" w:space="0" w:color="auto"/>
      </w:divBdr>
    </w:div>
    <w:div w:id="739206897">
      <w:bodyDiv w:val="1"/>
      <w:marLeft w:val="0"/>
      <w:marRight w:val="0"/>
      <w:marTop w:val="0"/>
      <w:marBottom w:val="0"/>
      <w:divBdr>
        <w:top w:val="none" w:sz="0" w:space="0" w:color="auto"/>
        <w:left w:val="none" w:sz="0" w:space="0" w:color="auto"/>
        <w:bottom w:val="none" w:sz="0" w:space="0" w:color="auto"/>
        <w:right w:val="none" w:sz="0" w:space="0" w:color="auto"/>
      </w:divBdr>
    </w:div>
    <w:div w:id="739250534">
      <w:bodyDiv w:val="1"/>
      <w:marLeft w:val="0"/>
      <w:marRight w:val="0"/>
      <w:marTop w:val="0"/>
      <w:marBottom w:val="0"/>
      <w:divBdr>
        <w:top w:val="none" w:sz="0" w:space="0" w:color="auto"/>
        <w:left w:val="none" w:sz="0" w:space="0" w:color="auto"/>
        <w:bottom w:val="none" w:sz="0" w:space="0" w:color="auto"/>
        <w:right w:val="none" w:sz="0" w:space="0" w:color="auto"/>
      </w:divBdr>
    </w:div>
    <w:div w:id="739326568">
      <w:bodyDiv w:val="1"/>
      <w:marLeft w:val="0"/>
      <w:marRight w:val="0"/>
      <w:marTop w:val="0"/>
      <w:marBottom w:val="0"/>
      <w:divBdr>
        <w:top w:val="none" w:sz="0" w:space="0" w:color="auto"/>
        <w:left w:val="none" w:sz="0" w:space="0" w:color="auto"/>
        <w:bottom w:val="none" w:sz="0" w:space="0" w:color="auto"/>
        <w:right w:val="none" w:sz="0" w:space="0" w:color="auto"/>
      </w:divBdr>
    </w:div>
    <w:div w:id="739443360">
      <w:bodyDiv w:val="1"/>
      <w:marLeft w:val="0"/>
      <w:marRight w:val="0"/>
      <w:marTop w:val="0"/>
      <w:marBottom w:val="0"/>
      <w:divBdr>
        <w:top w:val="none" w:sz="0" w:space="0" w:color="auto"/>
        <w:left w:val="none" w:sz="0" w:space="0" w:color="auto"/>
        <w:bottom w:val="none" w:sz="0" w:space="0" w:color="auto"/>
        <w:right w:val="none" w:sz="0" w:space="0" w:color="auto"/>
      </w:divBdr>
    </w:div>
    <w:div w:id="739451037">
      <w:bodyDiv w:val="1"/>
      <w:marLeft w:val="0"/>
      <w:marRight w:val="0"/>
      <w:marTop w:val="0"/>
      <w:marBottom w:val="0"/>
      <w:divBdr>
        <w:top w:val="none" w:sz="0" w:space="0" w:color="auto"/>
        <w:left w:val="none" w:sz="0" w:space="0" w:color="auto"/>
        <w:bottom w:val="none" w:sz="0" w:space="0" w:color="auto"/>
        <w:right w:val="none" w:sz="0" w:space="0" w:color="auto"/>
      </w:divBdr>
    </w:div>
    <w:div w:id="739520650">
      <w:bodyDiv w:val="1"/>
      <w:marLeft w:val="0"/>
      <w:marRight w:val="0"/>
      <w:marTop w:val="0"/>
      <w:marBottom w:val="0"/>
      <w:divBdr>
        <w:top w:val="none" w:sz="0" w:space="0" w:color="auto"/>
        <w:left w:val="none" w:sz="0" w:space="0" w:color="auto"/>
        <w:bottom w:val="none" w:sz="0" w:space="0" w:color="auto"/>
        <w:right w:val="none" w:sz="0" w:space="0" w:color="auto"/>
      </w:divBdr>
    </w:div>
    <w:div w:id="739668896">
      <w:bodyDiv w:val="1"/>
      <w:marLeft w:val="0"/>
      <w:marRight w:val="0"/>
      <w:marTop w:val="0"/>
      <w:marBottom w:val="0"/>
      <w:divBdr>
        <w:top w:val="none" w:sz="0" w:space="0" w:color="auto"/>
        <w:left w:val="none" w:sz="0" w:space="0" w:color="auto"/>
        <w:bottom w:val="none" w:sz="0" w:space="0" w:color="auto"/>
        <w:right w:val="none" w:sz="0" w:space="0" w:color="auto"/>
      </w:divBdr>
    </w:div>
    <w:div w:id="739711917">
      <w:bodyDiv w:val="1"/>
      <w:marLeft w:val="0"/>
      <w:marRight w:val="0"/>
      <w:marTop w:val="0"/>
      <w:marBottom w:val="0"/>
      <w:divBdr>
        <w:top w:val="none" w:sz="0" w:space="0" w:color="auto"/>
        <w:left w:val="none" w:sz="0" w:space="0" w:color="auto"/>
        <w:bottom w:val="none" w:sz="0" w:space="0" w:color="auto"/>
        <w:right w:val="none" w:sz="0" w:space="0" w:color="auto"/>
      </w:divBdr>
    </w:div>
    <w:div w:id="739717675">
      <w:bodyDiv w:val="1"/>
      <w:marLeft w:val="0"/>
      <w:marRight w:val="0"/>
      <w:marTop w:val="0"/>
      <w:marBottom w:val="0"/>
      <w:divBdr>
        <w:top w:val="none" w:sz="0" w:space="0" w:color="auto"/>
        <w:left w:val="none" w:sz="0" w:space="0" w:color="auto"/>
        <w:bottom w:val="none" w:sz="0" w:space="0" w:color="auto"/>
        <w:right w:val="none" w:sz="0" w:space="0" w:color="auto"/>
      </w:divBdr>
    </w:div>
    <w:div w:id="739788622">
      <w:bodyDiv w:val="1"/>
      <w:marLeft w:val="0"/>
      <w:marRight w:val="0"/>
      <w:marTop w:val="0"/>
      <w:marBottom w:val="0"/>
      <w:divBdr>
        <w:top w:val="none" w:sz="0" w:space="0" w:color="auto"/>
        <w:left w:val="none" w:sz="0" w:space="0" w:color="auto"/>
        <w:bottom w:val="none" w:sz="0" w:space="0" w:color="auto"/>
        <w:right w:val="none" w:sz="0" w:space="0" w:color="auto"/>
      </w:divBdr>
    </w:div>
    <w:div w:id="739867094">
      <w:bodyDiv w:val="1"/>
      <w:marLeft w:val="0"/>
      <w:marRight w:val="0"/>
      <w:marTop w:val="0"/>
      <w:marBottom w:val="0"/>
      <w:divBdr>
        <w:top w:val="none" w:sz="0" w:space="0" w:color="auto"/>
        <w:left w:val="none" w:sz="0" w:space="0" w:color="auto"/>
        <w:bottom w:val="none" w:sz="0" w:space="0" w:color="auto"/>
        <w:right w:val="none" w:sz="0" w:space="0" w:color="auto"/>
      </w:divBdr>
    </w:div>
    <w:div w:id="739984471">
      <w:bodyDiv w:val="1"/>
      <w:marLeft w:val="0"/>
      <w:marRight w:val="0"/>
      <w:marTop w:val="0"/>
      <w:marBottom w:val="0"/>
      <w:divBdr>
        <w:top w:val="none" w:sz="0" w:space="0" w:color="auto"/>
        <w:left w:val="none" w:sz="0" w:space="0" w:color="auto"/>
        <w:bottom w:val="none" w:sz="0" w:space="0" w:color="auto"/>
        <w:right w:val="none" w:sz="0" w:space="0" w:color="auto"/>
      </w:divBdr>
    </w:div>
    <w:div w:id="739986943">
      <w:bodyDiv w:val="1"/>
      <w:marLeft w:val="0"/>
      <w:marRight w:val="0"/>
      <w:marTop w:val="0"/>
      <w:marBottom w:val="0"/>
      <w:divBdr>
        <w:top w:val="none" w:sz="0" w:space="0" w:color="auto"/>
        <w:left w:val="none" w:sz="0" w:space="0" w:color="auto"/>
        <w:bottom w:val="none" w:sz="0" w:space="0" w:color="auto"/>
        <w:right w:val="none" w:sz="0" w:space="0" w:color="auto"/>
      </w:divBdr>
    </w:div>
    <w:div w:id="739987559">
      <w:bodyDiv w:val="1"/>
      <w:marLeft w:val="0"/>
      <w:marRight w:val="0"/>
      <w:marTop w:val="0"/>
      <w:marBottom w:val="0"/>
      <w:divBdr>
        <w:top w:val="none" w:sz="0" w:space="0" w:color="auto"/>
        <w:left w:val="none" w:sz="0" w:space="0" w:color="auto"/>
        <w:bottom w:val="none" w:sz="0" w:space="0" w:color="auto"/>
        <w:right w:val="none" w:sz="0" w:space="0" w:color="auto"/>
      </w:divBdr>
    </w:div>
    <w:div w:id="740098616">
      <w:bodyDiv w:val="1"/>
      <w:marLeft w:val="0"/>
      <w:marRight w:val="0"/>
      <w:marTop w:val="0"/>
      <w:marBottom w:val="0"/>
      <w:divBdr>
        <w:top w:val="none" w:sz="0" w:space="0" w:color="auto"/>
        <w:left w:val="none" w:sz="0" w:space="0" w:color="auto"/>
        <w:bottom w:val="none" w:sz="0" w:space="0" w:color="auto"/>
        <w:right w:val="none" w:sz="0" w:space="0" w:color="auto"/>
      </w:divBdr>
    </w:div>
    <w:div w:id="740100660">
      <w:bodyDiv w:val="1"/>
      <w:marLeft w:val="0"/>
      <w:marRight w:val="0"/>
      <w:marTop w:val="0"/>
      <w:marBottom w:val="0"/>
      <w:divBdr>
        <w:top w:val="none" w:sz="0" w:space="0" w:color="auto"/>
        <w:left w:val="none" w:sz="0" w:space="0" w:color="auto"/>
        <w:bottom w:val="none" w:sz="0" w:space="0" w:color="auto"/>
        <w:right w:val="none" w:sz="0" w:space="0" w:color="auto"/>
      </w:divBdr>
    </w:div>
    <w:div w:id="740100944">
      <w:bodyDiv w:val="1"/>
      <w:marLeft w:val="0"/>
      <w:marRight w:val="0"/>
      <w:marTop w:val="0"/>
      <w:marBottom w:val="0"/>
      <w:divBdr>
        <w:top w:val="none" w:sz="0" w:space="0" w:color="auto"/>
        <w:left w:val="none" w:sz="0" w:space="0" w:color="auto"/>
        <w:bottom w:val="none" w:sz="0" w:space="0" w:color="auto"/>
        <w:right w:val="none" w:sz="0" w:space="0" w:color="auto"/>
      </w:divBdr>
    </w:div>
    <w:div w:id="740105963">
      <w:bodyDiv w:val="1"/>
      <w:marLeft w:val="0"/>
      <w:marRight w:val="0"/>
      <w:marTop w:val="0"/>
      <w:marBottom w:val="0"/>
      <w:divBdr>
        <w:top w:val="none" w:sz="0" w:space="0" w:color="auto"/>
        <w:left w:val="none" w:sz="0" w:space="0" w:color="auto"/>
        <w:bottom w:val="none" w:sz="0" w:space="0" w:color="auto"/>
        <w:right w:val="none" w:sz="0" w:space="0" w:color="auto"/>
      </w:divBdr>
    </w:div>
    <w:div w:id="740181546">
      <w:bodyDiv w:val="1"/>
      <w:marLeft w:val="0"/>
      <w:marRight w:val="0"/>
      <w:marTop w:val="0"/>
      <w:marBottom w:val="0"/>
      <w:divBdr>
        <w:top w:val="none" w:sz="0" w:space="0" w:color="auto"/>
        <w:left w:val="none" w:sz="0" w:space="0" w:color="auto"/>
        <w:bottom w:val="none" w:sz="0" w:space="0" w:color="auto"/>
        <w:right w:val="none" w:sz="0" w:space="0" w:color="auto"/>
      </w:divBdr>
    </w:div>
    <w:div w:id="740449530">
      <w:bodyDiv w:val="1"/>
      <w:marLeft w:val="0"/>
      <w:marRight w:val="0"/>
      <w:marTop w:val="0"/>
      <w:marBottom w:val="0"/>
      <w:divBdr>
        <w:top w:val="none" w:sz="0" w:space="0" w:color="auto"/>
        <w:left w:val="none" w:sz="0" w:space="0" w:color="auto"/>
        <w:bottom w:val="none" w:sz="0" w:space="0" w:color="auto"/>
        <w:right w:val="none" w:sz="0" w:space="0" w:color="auto"/>
      </w:divBdr>
    </w:div>
    <w:div w:id="740566056">
      <w:bodyDiv w:val="1"/>
      <w:marLeft w:val="0"/>
      <w:marRight w:val="0"/>
      <w:marTop w:val="0"/>
      <w:marBottom w:val="0"/>
      <w:divBdr>
        <w:top w:val="none" w:sz="0" w:space="0" w:color="auto"/>
        <w:left w:val="none" w:sz="0" w:space="0" w:color="auto"/>
        <w:bottom w:val="none" w:sz="0" w:space="0" w:color="auto"/>
        <w:right w:val="none" w:sz="0" w:space="0" w:color="auto"/>
      </w:divBdr>
    </w:div>
    <w:div w:id="740713230">
      <w:bodyDiv w:val="1"/>
      <w:marLeft w:val="0"/>
      <w:marRight w:val="0"/>
      <w:marTop w:val="0"/>
      <w:marBottom w:val="0"/>
      <w:divBdr>
        <w:top w:val="none" w:sz="0" w:space="0" w:color="auto"/>
        <w:left w:val="none" w:sz="0" w:space="0" w:color="auto"/>
        <w:bottom w:val="none" w:sz="0" w:space="0" w:color="auto"/>
        <w:right w:val="none" w:sz="0" w:space="0" w:color="auto"/>
      </w:divBdr>
    </w:div>
    <w:div w:id="740715975">
      <w:bodyDiv w:val="1"/>
      <w:marLeft w:val="0"/>
      <w:marRight w:val="0"/>
      <w:marTop w:val="0"/>
      <w:marBottom w:val="0"/>
      <w:divBdr>
        <w:top w:val="none" w:sz="0" w:space="0" w:color="auto"/>
        <w:left w:val="none" w:sz="0" w:space="0" w:color="auto"/>
        <w:bottom w:val="none" w:sz="0" w:space="0" w:color="auto"/>
        <w:right w:val="none" w:sz="0" w:space="0" w:color="auto"/>
      </w:divBdr>
    </w:div>
    <w:div w:id="740757872">
      <w:bodyDiv w:val="1"/>
      <w:marLeft w:val="0"/>
      <w:marRight w:val="0"/>
      <w:marTop w:val="0"/>
      <w:marBottom w:val="0"/>
      <w:divBdr>
        <w:top w:val="none" w:sz="0" w:space="0" w:color="auto"/>
        <w:left w:val="none" w:sz="0" w:space="0" w:color="auto"/>
        <w:bottom w:val="none" w:sz="0" w:space="0" w:color="auto"/>
        <w:right w:val="none" w:sz="0" w:space="0" w:color="auto"/>
      </w:divBdr>
    </w:div>
    <w:div w:id="740759500">
      <w:bodyDiv w:val="1"/>
      <w:marLeft w:val="0"/>
      <w:marRight w:val="0"/>
      <w:marTop w:val="0"/>
      <w:marBottom w:val="0"/>
      <w:divBdr>
        <w:top w:val="none" w:sz="0" w:space="0" w:color="auto"/>
        <w:left w:val="none" w:sz="0" w:space="0" w:color="auto"/>
        <w:bottom w:val="none" w:sz="0" w:space="0" w:color="auto"/>
        <w:right w:val="none" w:sz="0" w:space="0" w:color="auto"/>
      </w:divBdr>
    </w:div>
    <w:div w:id="741176576">
      <w:bodyDiv w:val="1"/>
      <w:marLeft w:val="0"/>
      <w:marRight w:val="0"/>
      <w:marTop w:val="0"/>
      <w:marBottom w:val="0"/>
      <w:divBdr>
        <w:top w:val="none" w:sz="0" w:space="0" w:color="auto"/>
        <w:left w:val="none" w:sz="0" w:space="0" w:color="auto"/>
        <w:bottom w:val="none" w:sz="0" w:space="0" w:color="auto"/>
        <w:right w:val="none" w:sz="0" w:space="0" w:color="auto"/>
      </w:divBdr>
    </w:div>
    <w:div w:id="741216274">
      <w:bodyDiv w:val="1"/>
      <w:marLeft w:val="0"/>
      <w:marRight w:val="0"/>
      <w:marTop w:val="0"/>
      <w:marBottom w:val="0"/>
      <w:divBdr>
        <w:top w:val="none" w:sz="0" w:space="0" w:color="auto"/>
        <w:left w:val="none" w:sz="0" w:space="0" w:color="auto"/>
        <w:bottom w:val="none" w:sz="0" w:space="0" w:color="auto"/>
        <w:right w:val="none" w:sz="0" w:space="0" w:color="auto"/>
      </w:divBdr>
    </w:div>
    <w:div w:id="741218132">
      <w:bodyDiv w:val="1"/>
      <w:marLeft w:val="0"/>
      <w:marRight w:val="0"/>
      <w:marTop w:val="0"/>
      <w:marBottom w:val="0"/>
      <w:divBdr>
        <w:top w:val="none" w:sz="0" w:space="0" w:color="auto"/>
        <w:left w:val="none" w:sz="0" w:space="0" w:color="auto"/>
        <w:bottom w:val="none" w:sz="0" w:space="0" w:color="auto"/>
        <w:right w:val="none" w:sz="0" w:space="0" w:color="auto"/>
      </w:divBdr>
    </w:div>
    <w:div w:id="741291178">
      <w:bodyDiv w:val="1"/>
      <w:marLeft w:val="0"/>
      <w:marRight w:val="0"/>
      <w:marTop w:val="0"/>
      <w:marBottom w:val="0"/>
      <w:divBdr>
        <w:top w:val="none" w:sz="0" w:space="0" w:color="auto"/>
        <w:left w:val="none" w:sz="0" w:space="0" w:color="auto"/>
        <w:bottom w:val="none" w:sz="0" w:space="0" w:color="auto"/>
        <w:right w:val="none" w:sz="0" w:space="0" w:color="auto"/>
      </w:divBdr>
    </w:div>
    <w:div w:id="741292927">
      <w:bodyDiv w:val="1"/>
      <w:marLeft w:val="0"/>
      <w:marRight w:val="0"/>
      <w:marTop w:val="0"/>
      <w:marBottom w:val="0"/>
      <w:divBdr>
        <w:top w:val="none" w:sz="0" w:space="0" w:color="auto"/>
        <w:left w:val="none" w:sz="0" w:space="0" w:color="auto"/>
        <w:bottom w:val="none" w:sz="0" w:space="0" w:color="auto"/>
        <w:right w:val="none" w:sz="0" w:space="0" w:color="auto"/>
      </w:divBdr>
    </w:div>
    <w:div w:id="741488283">
      <w:bodyDiv w:val="1"/>
      <w:marLeft w:val="0"/>
      <w:marRight w:val="0"/>
      <w:marTop w:val="0"/>
      <w:marBottom w:val="0"/>
      <w:divBdr>
        <w:top w:val="none" w:sz="0" w:space="0" w:color="auto"/>
        <w:left w:val="none" w:sz="0" w:space="0" w:color="auto"/>
        <w:bottom w:val="none" w:sz="0" w:space="0" w:color="auto"/>
        <w:right w:val="none" w:sz="0" w:space="0" w:color="auto"/>
      </w:divBdr>
    </w:div>
    <w:div w:id="741560100">
      <w:bodyDiv w:val="1"/>
      <w:marLeft w:val="0"/>
      <w:marRight w:val="0"/>
      <w:marTop w:val="0"/>
      <w:marBottom w:val="0"/>
      <w:divBdr>
        <w:top w:val="none" w:sz="0" w:space="0" w:color="auto"/>
        <w:left w:val="none" w:sz="0" w:space="0" w:color="auto"/>
        <w:bottom w:val="none" w:sz="0" w:space="0" w:color="auto"/>
        <w:right w:val="none" w:sz="0" w:space="0" w:color="auto"/>
      </w:divBdr>
    </w:div>
    <w:div w:id="741636976">
      <w:bodyDiv w:val="1"/>
      <w:marLeft w:val="0"/>
      <w:marRight w:val="0"/>
      <w:marTop w:val="0"/>
      <w:marBottom w:val="0"/>
      <w:divBdr>
        <w:top w:val="none" w:sz="0" w:space="0" w:color="auto"/>
        <w:left w:val="none" w:sz="0" w:space="0" w:color="auto"/>
        <w:bottom w:val="none" w:sz="0" w:space="0" w:color="auto"/>
        <w:right w:val="none" w:sz="0" w:space="0" w:color="auto"/>
      </w:divBdr>
    </w:div>
    <w:div w:id="741831574">
      <w:bodyDiv w:val="1"/>
      <w:marLeft w:val="0"/>
      <w:marRight w:val="0"/>
      <w:marTop w:val="0"/>
      <w:marBottom w:val="0"/>
      <w:divBdr>
        <w:top w:val="none" w:sz="0" w:space="0" w:color="auto"/>
        <w:left w:val="none" w:sz="0" w:space="0" w:color="auto"/>
        <w:bottom w:val="none" w:sz="0" w:space="0" w:color="auto"/>
        <w:right w:val="none" w:sz="0" w:space="0" w:color="auto"/>
      </w:divBdr>
    </w:div>
    <w:div w:id="741949715">
      <w:bodyDiv w:val="1"/>
      <w:marLeft w:val="0"/>
      <w:marRight w:val="0"/>
      <w:marTop w:val="0"/>
      <w:marBottom w:val="0"/>
      <w:divBdr>
        <w:top w:val="none" w:sz="0" w:space="0" w:color="auto"/>
        <w:left w:val="none" w:sz="0" w:space="0" w:color="auto"/>
        <w:bottom w:val="none" w:sz="0" w:space="0" w:color="auto"/>
        <w:right w:val="none" w:sz="0" w:space="0" w:color="auto"/>
      </w:divBdr>
    </w:div>
    <w:div w:id="742290447">
      <w:bodyDiv w:val="1"/>
      <w:marLeft w:val="0"/>
      <w:marRight w:val="0"/>
      <w:marTop w:val="0"/>
      <w:marBottom w:val="0"/>
      <w:divBdr>
        <w:top w:val="none" w:sz="0" w:space="0" w:color="auto"/>
        <w:left w:val="none" w:sz="0" w:space="0" w:color="auto"/>
        <w:bottom w:val="none" w:sz="0" w:space="0" w:color="auto"/>
        <w:right w:val="none" w:sz="0" w:space="0" w:color="auto"/>
      </w:divBdr>
    </w:div>
    <w:div w:id="742337090">
      <w:bodyDiv w:val="1"/>
      <w:marLeft w:val="0"/>
      <w:marRight w:val="0"/>
      <w:marTop w:val="0"/>
      <w:marBottom w:val="0"/>
      <w:divBdr>
        <w:top w:val="none" w:sz="0" w:space="0" w:color="auto"/>
        <w:left w:val="none" w:sz="0" w:space="0" w:color="auto"/>
        <w:bottom w:val="none" w:sz="0" w:space="0" w:color="auto"/>
        <w:right w:val="none" w:sz="0" w:space="0" w:color="auto"/>
      </w:divBdr>
    </w:div>
    <w:div w:id="742340652">
      <w:bodyDiv w:val="1"/>
      <w:marLeft w:val="0"/>
      <w:marRight w:val="0"/>
      <w:marTop w:val="0"/>
      <w:marBottom w:val="0"/>
      <w:divBdr>
        <w:top w:val="none" w:sz="0" w:space="0" w:color="auto"/>
        <w:left w:val="none" w:sz="0" w:space="0" w:color="auto"/>
        <w:bottom w:val="none" w:sz="0" w:space="0" w:color="auto"/>
        <w:right w:val="none" w:sz="0" w:space="0" w:color="auto"/>
      </w:divBdr>
    </w:div>
    <w:div w:id="742412036">
      <w:bodyDiv w:val="1"/>
      <w:marLeft w:val="0"/>
      <w:marRight w:val="0"/>
      <w:marTop w:val="0"/>
      <w:marBottom w:val="0"/>
      <w:divBdr>
        <w:top w:val="none" w:sz="0" w:space="0" w:color="auto"/>
        <w:left w:val="none" w:sz="0" w:space="0" w:color="auto"/>
        <w:bottom w:val="none" w:sz="0" w:space="0" w:color="auto"/>
        <w:right w:val="none" w:sz="0" w:space="0" w:color="auto"/>
      </w:divBdr>
    </w:div>
    <w:div w:id="742485087">
      <w:bodyDiv w:val="1"/>
      <w:marLeft w:val="0"/>
      <w:marRight w:val="0"/>
      <w:marTop w:val="0"/>
      <w:marBottom w:val="0"/>
      <w:divBdr>
        <w:top w:val="none" w:sz="0" w:space="0" w:color="auto"/>
        <w:left w:val="none" w:sz="0" w:space="0" w:color="auto"/>
        <w:bottom w:val="none" w:sz="0" w:space="0" w:color="auto"/>
        <w:right w:val="none" w:sz="0" w:space="0" w:color="auto"/>
      </w:divBdr>
    </w:div>
    <w:div w:id="742531397">
      <w:bodyDiv w:val="1"/>
      <w:marLeft w:val="0"/>
      <w:marRight w:val="0"/>
      <w:marTop w:val="0"/>
      <w:marBottom w:val="0"/>
      <w:divBdr>
        <w:top w:val="none" w:sz="0" w:space="0" w:color="auto"/>
        <w:left w:val="none" w:sz="0" w:space="0" w:color="auto"/>
        <w:bottom w:val="none" w:sz="0" w:space="0" w:color="auto"/>
        <w:right w:val="none" w:sz="0" w:space="0" w:color="auto"/>
      </w:divBdr>
    </w:div>
    <w:div w:id="742676658">
      <w:bodyDiv w:val="1"/>
      <w:marLeft w:val="0"/>
      <w:marRight w:val="0"/>
      <w:marTop w:val="0"/>
      <w:marBottom w:val="0"/>
      <w:divBdr>
        <w:top w:val="none" w:sz="0" w:space="0" w:color="auto"/>
        <w:left w:val="none" w:sz="0" w:space="0" w:color="auto"/>
        <w:bottom w:val="none" w:sz="0" w:space="0" w:color="auto"/>
        <w:right w:val="none" w:sz="0" w:space="0" w:color="auto"/>
      </w:divBdr>
    </w:div>
    <w:div w:id="742682101">
      <w:bodyDiv w:val="1"/>
      <w:marLeft w:val="0"/>
      <w:marRight w:val="0"/>
      <w:marTop w:val="0"/>
      <w:marBottom w:val="0"/>
      <w:divBdr>
        <w:top w:val="none" w:sz="0" w:space="0" w:color="auto"/>
        <w:left w:val="none" w:sz="0" w:space="0" w:color="auto"/>
        <w:bottom w:val="none" w:sz="0" w:space="0" w:color="auto"/>
        <w:right w:val="none" w:sz="0" w:space="0" w:color="auto"/>
      </w:divBdr>
    </w:div>
    <w:div w:id="742719820">
      <w:bodyDiv w:val="1"/>
      <w:marLeft w:val="0"/>
      <w:marRight w:val="0"/>
      <w:marTop w:val="0"/>
      <w:marBottom w:val="0"/>
      <w:divBdr>
        <w:top w:val="none" w:sz="0" w:space="0" w:color="auto"/>
        <w:left w:val="none" w:sz="0" w:space="0" w:color="auto"/>
        <w:bottom w:val="none" w:sz="0" w:space="0" w:color="auto"/>
        <w:right w:val="none" w:sz="0" w:space="0" w:color="auto"/>
      </w:divBdr>
    </w:div>
    <w:div w:id="742800958">
      <w:bodyDiv w:val="1"/>
      <w:marLeft w:val="0"/>
      <w:marRight w:val="0"/>
      <w:marTop w:val="0"/>
      <w:marBottom w:val="0"/>
      <w:divBdr>
        <w:top w:val="none" w:sz="0" w:space="0" w:color="auto"/>
        <w:left w:val="none" w:sz="0" w:space="0" w:color="auto"/>
        <w:bottom w:val="none" w:sz="0" w:space="0" w:color="auto"/>
        <w:right w:val="none" w:sz="0" w:space="0" w:color="auto"/>
      </w:divBdr>
    </w:div>
    <w:div w:id="742871994">
      <w:bodyDiv w:val="1"/>
      <w:marLeft w:val="0"/>
      <w:marRight w:val="0"/>
      <w:marTop w:val="0"/>
      <w:marBottom w:val="0"/>
      <w:divBdr>
        <w:top w:val="none" w:sz="0" w:space="0" w:color="auto"/>
        <w:left w:val="none" w:sz="0" w:space="0" w:color="auto"/>
        <w:bottom w:val="none" w:sz="0" w:space="0" w:color="auto"/>
        <w:right w:val="none" w:sz="0" w:space="0" w:color="auto"/>
      </w:divBdr>
    </w:div>
    <w:div w:id="742874965">
      <w:bodyDiv w:val="1"/>
      <w:marLeft w:val="0"/>
      <w:marRight w:val="0"/>
      <w:marTop w:val="0"/>
      <w:marBottom w:val="0"/>
      <w:divBdr>
        <w:top w:val="none" w:sz="0" w:space="0" w:color="auto"/>
        <w:left w:val="none" w:sz="0" w:space="0" w:color="auto"/>
        <w:bottom w:val="none" w:sz="0" w:space="0" w:color="auto"/>
        <w:right w:val="none" w:sz="0" w:space="0" w:color="auto"/>
      </w:divBdr>
    </w:div>
    <w:div w:id="743070346">
      <w:bodyDiv w:val="1"/>
      <w:marLeft w:val="0"/>
      <w:marRight w:val="0"/>
      <w:marTop w:val="0"/>
      <w:marBottom w:val="0"/>
      <w:divBdr>
        <w:top w:val="none" w:sz="0" w:space="0" w:color="auto"/>
        <w:left w:val="none" w:sz="0" w:space="0" w:color="auto"/>
        <w:bottom w:val="none" w:sz="0" w:space="0" w:color="auto"/>
        <w:right w:val="none" w:sz="0" w:space="0" w:color="auto"/>
      </w:divBdr>
    </w:div>
    <w:div w:id="743183035">
      <w:bodyDiv w:val="1"/>
      <w:marLeft w:val="0"/>
      <w:marRight w:val="0"/>
      <w:marTop w:val="0"/>
      <w:marBottom w:val="0"/>
      <w:divBdr>
        <w:top w:val="none" w:sz="0" w:space="0" w:color="auto"/>
        <w:left w:val="none" w:sz="0" w:space="0" w:color="auto"/>
        <w:bottom w:val="none" w:sz="0" w:space="0" w:color="auto"/>
        <w:right w:val="none" w:sz="0" w:space="0" w:color="auto"/>
      </w:divBdr>
    </w:div>
    <w:div w:id="743256764">
      <w:bodyDiv w:val="1"/>
      <w:marLeft w:val="0"/>
      <w:marRight w:val="0"/>
      <w:marTop w:val="0"/>
      <w:marBottom w:val="0"/>
      <w:divBdr>
        <w:top w:val="none" w:sz="0" w:space="0" w:color="auto"/>
        <w:left w:val="none" w:sz="0" w:space="0" w:color="auto"/>
        <w:bottom w:val="none" w:sz="0" w:space="0" w:color="auto"/>
        <w:right w:val="none" w:sz="0" w:space="0" w:color="auto"/>
      </w:divBdr>
    </w:div>
    <w:div w:id="743257628">
      <w:bodyDiv w:val="1"/>
      <w:marLeft w:val="0"/>
      <w:marRight w:val="0"/>
      <w:marTop w:val="0"/>
      <w:marBottom w:val="0"/>
      <w:divBdr>
        <w:top w:val="none" w:sz="0" w:space="0" w:color="auto"/>
        <w:left w:val="none" w:sz="0" w:space="0" w:color="auto"/>
        <w:bottom w:val="none" w:sz="0" w:space="0" w:color="auto"/>
        <w:right w:val="none" w:sz="0" w:space="0" w:color="auto"/>
      </w:divBdr>
    </w:div>
    <w:div w:id="743260873">
      <w:bodyDiv w:val="1"/>
      <w:marLeft w:val="0"/>
      <w:marRight w:val="0"/>
      <w:marTop w:val="0"/>
      <w:marBottom w:val="0"/>
      <w:divBdr>
        <w:top w:val="none" w:sz="0" w:space="0" w:color="auto"/>
        <w:left w:val="none" w:sz="0" w:space="0" w:color="auto"/>
        <w:bottom w:val="none" w:sz="0" w:space="0" w:color="auto"/>
        <w:right w:val="none" w:sz="0" w:space="0" w:color="auto"/>
      </w:divBdr>
    </w:div>
    <w:div w:id="743261108">
      <w:bodyDiv w:val="1"/>
      <w:marLeft w:val="0"/>
      <w:marRight w:val="0"/>
      <w:marTop w:val="0"/>
      <w:marBottom w:val="0"/>
      <w:divBdr>
        <w:top w:val="none" w:sz="0" w:space="0" w:color="auto"/>
        <w:left w:val="none" w:sz="0" w:space="0" w:color="auto"/>
        <w:bottom w:val="none" w:sz="0" w:space="0" w:color="auto"/>
        <w:right w:val="none" w:sz="0" w:space="0" w:color="auto"/>
      </w:divBdr>
    </w:div>
    <w:div w:id="743261587">
      <w:bodyDiv w:val="1"/>
      <w:marLeft w:val="0"/>
      <w:marRight w:val="0"/>
      <w:marTop w:val="0"/>
      <w:marBottom w:val="0"/>
      <w:divBdr>
        <w:top w:val="none" w:sz="0" w:space="0" w:color="auto"/>
        <w:left w:val="none" w:sz="0" w:space="0" w:color="auto"/>
        <w:bottom w:val="none" w:sz="0" w:space="0" w:color="auto"/>
        <w:right w:val="none" w:sz="0" w:space="0" w:color="auto"/>
      </w:divBdr>
    </w:div>
    <w:div w:id="743264894">
      <w:bodyDiv w:val="1"/>
      <w:marLeft w:val="0"/>
      <w:marRight w:val="0"/>
      <w:marTop w:val="0"/>
      <w:marBottom w:val="0"/>
      <w:divBdr>
        <w:top w:val="none" w:sz="0" w:space="0" w:color="auto"/>
        <w:left w:val="none" w:sz="0" w:space="0" w:color="auto"/>
        <w:bottom w:val="none" w:sz="0" w:space="0" w:color="auto"/>
        <w:right w:val="none" w:sz="0" w:space="0" w:color="auto"/>
      </w:divBdr>
    </w:div>
    <w:div w:id="743452839">
      <w:bodyDiv w:val="1"/>
      <w:marLeft w:val="0"/>
      <w:marRight w:val="0"/>
      <w:marTop w:val="0"/>
      <w:marBottom w:val="0"/>
      <w:divBdr>
        <w:top w:val="none" w:sz="0" w:space="0" w:color="auto"/>
        <w:left w:val="none" w:sz="0" w:space="0" w:color="auto"/>
        <w:bottom w:val="none" w:sz="0" w:space="0" w:color="auto"/>
        <w:right w:val="none" w:sz="0" w:space="0" w:color="auto"/>
      </w:divBdr>
    </w:div>
    <w:div w:id="743457666">
      <w:bodyDiv w:val="1"/>
      <w:marLeft w:val="0"/>
      <w:marRight w:val="0"/>
      <w:marTop w:val="0"/>
      <w:marBottom w:val="0"/>
      <w:divBdr>
        <w:top w:val="none" w:sz="0" w:space="0" w:color="auto"/>
        <w:left w:val="none" w:sz="0" w:space="0" w:color="auto"/>
        <w:bottom w:val="none" w:sz="0" w:space="0" w:color="auto"/>
        <w:right w:val="none" w:sz="0" w:space="0" w:color="auto"/>
      </w:divBdr>
    </w:div>
    <w:div w:id="743644671">
      <w:bodyDiv w:val="1"/>
      <w:marLeft w:val="0"/>
      <w:marRight w:val="0"/>
      <w:marTop w:val="0"/>
      <w:marBottom w:val="0"/>
      <w:divBdr>
        <w:top w:val="none" w:sz="0" w:space="0" w:color="auto"/>
        <w:left w:val="none" w:sz="0" w:space="0" w:color="auto"/>
        <w:bottom w:val="none" w:sz="0" w:space="0" w:color="auto"/>
        <w:right w:val="none" w:sz="0" w:space="0" w:color="auto"/>
      </w:divBdr>
    </w:div>
    <w:div w:id="743648558">
      <w:bodyDiv w:val="1"/>
      <w:marLeft w:val="0"/>
      <w:marRight w:val="0"/>
      <w:marTop w:val="0"/>
      <w:marBottom w:val="0"/>
      <w:divBdr>
        <w:top w:val="none" w:sz="0" w:space="0" w:color="auto"/>
        <w:left w:val="none" w:sz="0" w:space="0" w:color="auto"/>
        <w:bottom w:val="none" w:sz="0" w:space="0" w:color="auto"/>
        <w:right w:val="none" w:sz="0" w:space="0" w:color="auto"/>
      </w:divBdr>
    </w:div>
    <w:div w:id="743836171">
      <w:bodyDiv w:val="1"/>
      <w:marLeft w:val="0"/>
      <w:marRight w:val="0"/>
      <w:marTop w:val="0"/>
      <w:marBottom w:val="0"/>
      <w:divBdr>
        <w:top w:val="none" w:sz="0" w:space="0" w:color="auto"/>
        <w:left w:val="none" w:sz="0" w:space="0" w:color="auto"/>
        <w:bottom w:val="none" w:sz="0" w:space="0" w:color="auto"/>
        <w:right w:val="none" w:sz="0" w:space="0" w:color="auto"/>
      </w:divBdr>
    </w:div>
    <w:div w:id="743917130">
      <w:bodyDiv w:val="1"/>
      <w:marLeft w:val="0"/>
      <w:marRight w:val="0"/>
      <w:marTop w:val="0"/>
      <w:marBottom w:val="0"/>
      <w:divBdr>
        <w:top w:val="none" w:sz="0" w:space="0" w:color="auto"/>
        <w:left w:val="none" w:sz="0" w:space="0" w:color="auto"/>
        <w:bottom w:val="none" w:sz="0" w:space="0" w:color="auto"/>
        <w:right w:val="none" w:sz="0" w:space="0" w:color="auto"/>
      </w:divBdr>
    </w:div>
    <w:div w:id="743917759">
      <w:bodyDiv w:val="1"/>
      <w:marLeft w:val="0"/>
      <w:marRight w:val="0"/>
      <w:marTop w:val="0"/>
      <w:marBottom w:val="0"/>
      <w:divBdr>
        <w:top w:val="none" w:sz="0" w:space="0" w:color="auto"/>
        <w:left w:val="none" w:sz="0" w:space="0" w:color="auto"/>
        <w:bottom w:val="none" w:sz="0" w:space="0" w:color="auto"/>
        <w:right w:val="none" w:sz="0" w:space="0" w:color="auto"/>
      </w:divBdr>
    </w:div>
    <w:div w:id="744188478">
      <w:bodyDiv w:val="1"/>
      <w:marLeft w:val="0"/>
      <w:marRight w:val="0"/>
      <w:marTop w:val="0"/>
      <w:marBottom w:val="0"/>
      <w:divBdr>
        <w:top w:val="none" w:sz="0" w:space="0" w:color="auto"/>
        <w:left w:val="none" w:sz="0" w:space="0" w:color="auto"/>
        <w:bottom w:val="none" w:sz="0" w:space="0" w:color="auto"/>
        <w:right w:val="none" w:sz="0" w:space="0" w:color="auto"/>
      </w:divBdr>
    </w:div>
    <w:div w:id="744302191">
      <w:bodyDiv w:val="1"/>
      <w:marLeft w:val="0"/>
      <w:marRight w:val="0"/>
      <w:marTop w:val="0"/>
      <w:marBottom w:val="0"/>
      <w:divBdr>
        <w:top w:val="none" w:sz="0" w:space="0" w:color="auto"/>
        <w:left w:val="none" w:sz="0" w:space="0" w:color="auto"/>
        <w:bottom w:val="none" w:sz="0" w:space="0" w:color="auto"/>
        <w:right w:val="none" w:sz="0" w:space="0" w:color="auto"/>
      </w:divBdr>
    </w:div>
    <w:div w:id="744423507">
      <w:bodyDiv w:val="1"/>
      <w:marLeft w:val="0"/>
      <w:marRight w:val="0"/>
      <w:marTop w:val="0"/>
      <w:marBottom w:val="0"/>
      <w:divBdr>
        <w:top w:val="none" w:sz="0" w:space="0" w:color="auto"/>
        <w:left w:val="none" w:sz="0" w:space="0" w:color="auto"/>
        <w:bottom w:val="none" w:sz="0" w:space="0" w:color="auto"/>
        <w:right w:val="none" w:sz="0" w:space="0" w:color="auto"/>
      </w:divBdr>
    </w:div>
    <w:div w:id="744648696">
      <w:bodyDiv w:val="1"/>
      <w:marLeft w:val="0"/>
      <w:marRight w:val="0"/>
      <w:marTop w:val="0"/>
      <w:marBottom w:val="0"/>
      <w:divBdr>
        <w:top w:val="none" w:sz="0" w:space="0" w:color="auto"/>
        <w:left w:val="none" w:sz="0" w:space="0" w:color="auto"/>
        <w:bottom w:val="none" w:sz="0" w:space="0" w:color="auto"/>
        <w:right w:val="none" w:sz="0" w:space="0" w:color="auto"/>
      </w:divBdr>
    </w:div>
    <w:div w:id="744840039">
      <w:bodyDiv w:val="1"/>
      <w:marLeft w:val="0"/>
      <w:marRight w:val="0"/>
      <w:marTop w:val="0"/>
      <w:marBottom w:val="0"/>
      <w:divBdr>
        <w:top w:val="none" w:sz="0" w:space="0" w:color="auto"/>
        <w:left w:val="none" w:sz="0" w:space="0" w:color="auto"/>
        <w:bottom w:val="none" w:sz="0" w:space="0" w:color="auto"/>
        <w:right w:val="none" w:sz="0" w:space="0" w:color="auto"/>
      </w:divBdr>
    </w:div>
    <w:div w:id="745224521">
      <w:bodyDiv w:val="1"/>
      <w:marLeft w:val="0"/>
      <w:marRight w:val="0"/>
      <w:marTop w:val="0"/>
      <w:marBottom w:val="0"/>
      <w:divBdr>
        <w:top w:val="none" w:sz="0" w:space="0" w:color="auto"/>
        <w:left w:val="none" w:sz="0" w:space="0" w:color="auto"/>
        <w:bottom w:val="none" w:sz="0" w:space="0" w:color="auto"/>
        <w:right w:val="none" w:sz="0" w:space="0" w:color="auto"/>
      </w:divBdr>
    </w:div>
    <w:div w:id="745492898">
      <w:bodyDiv w:val="1"/>
      <w:marLeft w:val="0"/>
      <w:marRight w:val="0"/>
      <w:marTop w:val="0"/>
      <w:marBottom w:val="0"/>
      <w:divBdr>
        <w:top w:val="none" w:sz="0" w:space="0" w:color="auto"/>
        <w:left w:val="none" w:sz="0" w:space="0" w:color="auto"/>
        <w:bottom w:val="none" w:sz="0" w:space="0" w:color="auto"/>
        <w:right w:val="none" w:sz="0" w:space="0" w:color="auto"/>
      </w:divBdr>
    </w:div>
    <w:div w:id="745541830">
      <w:bodyDiv w:val="1"/>
      <w:marLeft w:val="0"/>
      <w:marRight w:val="0"/>
      <w:marTop w:val="0"/>
      <w:marBottom w:val="0"/>
      <w:divBdr>
        <w:top w:val="none" w:sz="0" w:space="0" w:color="auto"/>
        <w:left w:val="none" w:sz="0" w:space="0" w:color="auto"/>
        <w:bottom w:val="none" w:sz="0" w:space="0" w:color="auto"/>
        <w:right w:val="none" w:sz="0" w:space="0" w:color="auto"/>
      </w:divBdr>
    </w:div>
    <w:div w:id="745542018">
      <w:bodyDiv w:val="1"/>
      <w:marLeft w:val="0"/>
      <w:marRight w:val="0"/>
      <w:marTop w:val="0"/>
      <w:marBottom w:val="0"/>
      <w:divBdr>
        <w:top w:val="none" w:sz="0" w:space="0" w:color="auto"/>
        <w:left w:val="none" w:sz="0" w:space="0" w:color="auto"/>
        <w:bottom w:val="none" w:sz="0" w:space="0" w:color="auto"/>
        <w:right w:val="none" w:sz="0" w:space="0" w:color="auto"/>
      </w:divBdr>
    </w:div>
    <w:div w:id="745616961">
      <w:bodyDiv w:val="1"/>
      <w:marLeft w:val="0"/>
      <w:marRight w:val="0"/>
      <w:marTop w:val="0"/>
      <w:marBottom w:val="0"/>
      <w:divBdr>
        <w:top w:val="none" w:sz="0" w:space="0" w:color="auto"/>
        <w:left w:val="none" w:sz="0" w:space="0" w:color="auto"/>
        <w:bottom w:val="none" w:sz="0" w:space="0" w:color="auto"/>
        <w:right w:val="none" w:sz="0" w:space="0" w:color="auto"/>
      </w:divBdr>
    </w:div>
    <w:div w:id="745806493">
      <w:bodyDiv w:val="1"/>
      <w:marLeft w:val="0"/>
      <w:marRight w:val="0"/>
      <w:marTop w:val="0"/>
      <w:marBottom w:val="0"/>
      <w:divBdr>
        <w:top w:val="none" w:sz="0" w:space="0" w:color="auto"/>
        <w:left w:val="none" w:sz="0" w:space="0" w:color="auto"/>
        <w:bottom w:val="none" w:sz="0" w:space="0" w:color="auto"/>
        <w:right w:val="none" w:sz="0" w:space="0" w:color="auto"/>
      </w:divBdr>
    </w:div>
    <w:div w:id="745878553">
      <w:bodyDiv w:val="1"/>
      <w:marLeft w:val="0"/>
      <w:marRight w:val="0"/>
      <w:marTop w:val="0"/>
      <w:marBottom w:val="0"/>
      <w:divBdr>
        <w:top w:val="none" w:sz="0" w:space="0" w:color="auto"/>
        <w:left w:val="none" w:sz="0" w:space="0" w:color="auto"/>
        <w:bottom w:val="none" w:sz="0" w:space="0" w:color="auto"/>
        <w:right w:val="none" w:sz="0" w:space="0" w:color="auto"/>
      </w:divBdr>
    </w:div>
    <w:div w:id="745953146">
      <w:bodyDiv w:val="1"/>
      <w:marLeft w:val="0"/>
      <w:marRight w:val="0"/>
      <w:marTop w:val="0"/>
      <w:marBottom w:val="0"/>
      <w:divBdr>
        <w:top w:val="none" w:sz="0" w:space="0" w:color="auto"/>
        <w:left w:val="none" w:sz="0" w:space="0" w:color="auto"/>
        <w:bottom w:val="none" w:sz="0" w:space="0" w:color="auto"/>
        <w:right w:val="none" w:sz="0" w:space="0" w:color="auto"/>
      </w:divBdr>
    </w:div>
    <w:div w:id="746345224">
      <w:bodyDiv w:val="1"/>
      <w:marLeft w:val="0"/>
      <w:marRight w:val="0"/>
      <w:marTop w:val="0"/>
      <w:marBottom w:val="0"/>
      <w:divBdr>
        <w:top w:val="none" w:sz="0" w:space="0" w:color="auto"/>
        <w:left w:val="none" w:sz="0" w:space="0" w:color="auto"/>
        <w:bottom w:val="none" w:sz="0" w:space="0" w:color="auto"/>
        <w:right w:val="none" w:sz="0" w:space="0" w:color="auto"/>
      </w:divBdr>
    </w:div>
    <w:div w:id="746461680">
      <w:bodyDiv w:val="1"/>
      <w:marLeft w:val="0"/>
      <w:marRight w:val="0"/>
      <w:marTop w:val="0"/>
      <w:marBottom w:val="0"/>
      <w:divBdr>
        <w:top w:val="none" w:sz="0" w:space="0" w:color="auto"/>
        <w:left w:val="none" w:sz="0" w:space="0" w:color="auto"/>
        <w:bottom w:val="none" w:sz="0" w:space="0" w:color="auto"/>
        <w:right w:val="none" w:sz="0" w:space="0" w:color="auto"/>
      </w:divBdr>
    </w:div>
    <w:div w:id="746613801">
      <w:bodyDiv w:val="1"/>
      <w:marLeft w:val="0"/>
      <w:marRight w:val="0"/>
      <w:marTop w:val="0"/>
      <w:marBottom w:val="0"/>
      <w:divBdr>
        <w:top w:val="none" w:sz="0" w:space="0" w:color="auto"/>
        <w:left w:val="none" w:sz="0" w:space="0" w:color="auto"/>
        <w:bottom w:val="none" w:sz="0" w:space="0" w:color="auto"/>
        <w:right w:val="none" w:sz="0" w:space="0" w:color="auto"/>
      </w:divBdr>
    </w:div>
    <w:div w:id="746652695">
      <w:bodyDiv w:val="1"/>
      <w:marLeft w:val="0"/>
      <w:marRight w:val="0"/>
      <w:marTop w:val="0"/>
      <w:marBottom w:val="0"/>
      <w:divBdr>
        <w:top w:val="none" w:sz="0" w:space="0" w:color="auto"/>
        <w:left w:val="none" w:sz="0" w:space="0" w:color="auto"/>
        <w:bottom w:val="none" w:sz="0" w:space="0" w:color="auto"/>
        <w:right w:val="none" w:sz="0" w:space="0" w:color="auto"/>
      </w:divBdr>
    </w:div>
    <w:div w:id="746656976">
      <w:bodyDiv w:val="1"/>
      <w:marLeft w:val="0"/>
      <w:marRight w:val="0"/>
      <w:marTop w:val="0"/>
      <w:marBottom w:val="0"/>
      <w:divBdr>
        <w:top w:val="none" w:sz="0" w:space="0" w:color="auto"/>
        <w:left w:val="none" w:sz="0" w:space="0" w:color="auto"/>
        <w:bottom w:val="none" w:sz="0" w:space="0" w:color="auto"/>
        <w:right w:val="none" w:sz="0" w:space="0" w:color="auto"/>
      </w:divBdr>
    </w:div>
    <w:div w:id="746924037">
      <w:bodyDiv w:val="1"/>
      <w:marLeft w:val="0"/>
      <w:marRight w:val="0"/>
      <w:marTop w:val="0"/>
      <w:marBottom w:val="0"/>
      <w:divBdr>
        <w:top w:val="none" w:sz="0" w:space="0" w:color="auto"/>
        <w:left w:val="none" w:sz="0" w:space="0" w:color="auto"/>
        <w:bottom w:val="none" w:sz="0" w:space="0" w:color="auto"/>
        <w:right w:val="none" w:sz="0" w:space="0" w:color="auto"/>
      </w:divBdr>
    </w:div>
    <w:div w:id="747191372">
      <w:bodyDiv w:val="1"/>
      <w:marLeft w:val="0"/>
      <w:marRight w:val="0"/>
      <w:marTop w:val="0"/>
      <w:marBottom w:val="0"/>
      <w:divBdr>
        <w:top w:val="none" w:sz="0" w:space="0" w:color="auto"/>
        <w:left w:val="none" w:sz="0" w:space="0" w:color="auto"/>
        <w:bottom w:val="none" w:sz="0" w:space="0" w:color="auto"/>
        <w:right w:val="none" w:sz="0" w:space="0" w:color="auto"/>
      </w:divBdr>
    </w:div>
    <w:div w:id="747264058">
      <w:bodyDiv w:val="1"/>
      <w:marLeft w:val="0"/>
      <w:marRight w:val="0"/>
      <w:marTop w:val="0"/>
      <w:marBottom w:val="0"/>
      <w:divBdr>
        <w:top w:val="none" w:sz="0" w:space="0" w:color="auto"/>
        <w:left w:val="none" w:sz="0" w:space="0" w:color="auto"/>
        <w:bottom w:val="none" w:sz="0" w:space="0" w:color="auto"/>
        <w:right w:val="none" w:sz="0" w:space="0" w:color="auto"/>
      </w:divBdr>
    </w:div>
    <w:div w:id="747314942">
      <w:bodyDiv w:val="1"/>
      <w:marLeft w:val="0"/>
      <w:marRight w:val="0"/>
      <w:marTop w:val="0"/>
      <w:marBottom w:val="0"/>
      <w:divBdr>
        <w:top w:val="none" w:sz="0" w:space="0" w:color="auto"/>
        <w:left w:val="none" w:sz="0" w:space="0" w:color="auto"/>
        <w:bottom w:val="none" w:sz="0" w:space="0" w:color="auto"/>
        <w:right w:val="none" w:sz="0" w:space="0" w:color="auto"/>
      </w:divBdr>
    </w:div>
    <w:div w:id="747457700">
      <w:bodyDiv w:val="1"/>
      <w:marLeft w:val="0"/>
      <w:marRight w:val="0"/>
      <w:marTop w:val="0"/>
      <w:marBottom w:val="0"/>
      <w:divBdr>
        <w:top w:val="none" w:sz="0" w:space="0" w:color="auto"/>
        <w:left w:val="none" w:sz="0" w:space="0" w:color="auto"/>
        <w:bottom w:val="none" w:sz="0" w:space="0" w:color="auto"/>
        <w:right w:val="none" w:sz="0" w:space="0" w:color="auto"/>
      </w:divBdr>
    </w:div>
    <w:div w:id="747576814">
      <w:bodyDiv w:val="1"/>
      <w:marLeft w:val="0"/>
      <w:marRight w:val="0"/>
      <w:marTop w:val="0"/>
      <w:marBottom w:val="0"/>
      <w:divBdr>
        <w:top w:val="none" w:sz="0" w:space="0" w:color="auto"/>
        <w:left w:val="none" w:sz="0" w:space="0" w:color="auto"/>
        <w:bottom w:val="none" w:sz="0" w:space="0" w:color="auto"/>
        <w:right w:val="none" w:sz="0" w:space="0" w:color="auto"/>
      </w:divBdr>
    </w:div>
    <w:div w:id="747725110">
      <w:bodyDiv w:val="1"/>
      <w:marLeft w:val="0"/>
      <w:marRight w:val="0"/>
      <w:marTop w:val="0"/>
      <w:marBottom w:val="0"/>
      <w:divBdr>
        <w:top w:val="none" w:sz="0" w:space="0" w:color="auto"/>
        <w:left w:val="none" w:sz="0" w:space="0" w:color="auto"/>
        <w:bottom w:val="none" w:sz="0" w:space="0" w:color="auto"/>
        <w:right w:val="none" w:sz="0" w:space="0" w:color="auto"/>
      </w:divBdr>
    </w:div>
    <w:div w:id="747727572">
      <w:bodyDiv w:val="1"/>
      <w:marLeft w:val="0"/>
      <w:marRight w:val="0"/>
      <w:marTop w:val="0"/>
      <w:marBottom w:val="0"/>
      <w:divBdr>
        <w:top w:val="none" w:sz="0" w:space="0" w:color="auto"/>
        <w:left w:val="none" w:sz="0" w:space="0" w:color="auto"/>
        <w:bottom w:val="none" w:sz="0" w:space="0" w:color="auto"/>
        <w:right w:val="none" w:sz="0" w:space="0" w:color="auto"/>
      </w:divBdr>
    </w:div>
    <w:div w:id="747729790">
      <w:bodyDiv w:val="1"/>
      <w:marLeft w:val="0"/>
      <w:marRight w:val="0"/>
      <w:marTop w:val="0"/>
      <w:marBottom w:val="0"/>
      <w:divBdr>
        <w:top w:val="none" w:sz="0" w:space="0" w:color="auto"/>
        <w:left w:val="none" w:sz="0" w:space="0" w:color="auto"/>
        <w:bottom w:val="none" w:sz="0" w:space="0" w:color="auto"/>
        <w:right w:val="none" w:sz="0" w:space="0" w:color="auto"/>
      </w:divBdr>
    </w:div>
    <w:div w:id="747772523">
      <w:bodyDiv w:val="1"/>
      <w:marLeft w:val="0"/>
      <w:marRight w:val="0"/>
      <w:marTop w:val="0"/>
      <w:marBottom w:val="0"/>
      <w:divBdr>
        <w:top w:val="none" w:sz="0" w:space="0" w:color="auto"/>
        <w:left w:val="none" w:sz="0" w:space="0" w:color="auto"/>
        <w:bottom w:val="none" w:sz="0" w:space="0" w:color="auto"/>
        <w:right w:val="none" w:sz="0" w:space="0" w:color="auto"/>
      </w:divBdr>
    </w:div>
    <w:div w:id="747776426">
      <w:bodyDiv w:val="1"/>
      <w:marLeft w:val="0"/>
      <w:marRight w:val="0"/>
      <w:marTop w:val="0"/>
      <w:marBottom w:val="0"/>
      <w:divBdr>
        <w:top w:val="none" w:sz="0" w:space="0" w:color="auto"/>
        <w:left w:val="none" w:sz="0" w:space="0" w:color="auto"/>
        <w:bottom w:val="none" w:sz="0" w:space="0" w:color="auto"/>
        <w:right w:val="none" w:sz="0" w:space="0" w:color="auto"/>
      </w:divBdr>
    </w:div>
    <w:div w:id="748112678">
      <w:bodyDiv w:val="1"/>
      <w:marLeft w:val="0"/>
      <w:marRight w:val="0"/>
      <w:marTop w:val="0"/>
      <w:marBottom w:val="0"/>
      <w:divBdr>
        <w:top w:val="none" w:sz="0" w:space="0" w:color="auto"/>
        <w:left w:val="none" w:sz="0" w:space="0" w:color="auto"/>
        <w:bottom w:val="none" w:sz="0" w:space="0" w:color="auto"/>
        <w:right w:val="none" w:sz="0" w:space="0" w:color="auto"/>
      </w:divBdr>
    </w:div>
    <w:div w:id="748116892">
      <w:bodyDiv w:val="1"/>
      <w:marLeft w:val="0"/>
      <w:marRight w:val="0"/>
      <w:marTop w:val="0"/>
      <w:marBottom w:val="0"/>
      <w:divBdr>
        <w:top w:val="none" w:sz="0" w:space="0" w:color="auto"/>
        <w:left w:val="none" w:sz="0" w:space="0" w:color="auto"/>
        <w:bottom w:val="none" w:sz="0" w:space="0" w:color="auto"/>
        <w:right w:val="none" w:sz="0" w:space="0" w:color="auto"/>
      </w:divBdr>
    </w:div>
    <w:div w:id="748191404">
      <w:bodyDiv w:val="1"/>
      <w:marLeft w:val="0"/>
      <w:marRight w:val="0"/>
      <w:marTop w:val="0"/>
      <w:marBottom w:val="0"/>
      <w:divBdr>
        <w:top w:val="none" w:sz="0" w:space="0" w:color="auto"/>
        <w:left w:val="none" w:sz="0" w:space="0" w:color="auto"/>
        <w:bottom w:val="none" w:sz="0" w:space="0" w:color="auto"/>
        <w:right w:val="none" w:sz="0" w:space="0" w:color="auto"/>
      </w:divBdr>
    </w:div>
    <w:div w:id="748311268">
      <w:bodyDiv w:val="1"/>
      <w:marLeft w:val="0"/>
      <w:marRight w:val="0"/>
      <w:marTop w:val="0"/>
      <w:marBottom w:val="0"/>
      <w:divBdr>
        <w:top w:val="none" w:sz="0" w:space="0" w:color="auto"/>
        <w:left w:val="none" w:sz="0" w:space="0" w:color="auto"/>
        <w:bottom w:val="none" w:sz="0" w:space="0" w:color="auto"/>
        <w:right w:val="none" w:sz="0" w:space="0" w:color="auto"/>
      </w:divBdr>
    </w:div>
    <w:div w:id="748386091">
      <w:bodyDiv w:val="1"/>
      <w:marLeft w:val="0"/>
      <w:marRight w:val="0"/>
      <w:marTop w:val="0"/>
      <w:marBottom w:val="0"/>
      <w:divBdr>
        <w:top w:val="none" w:sz="0" w:space="0" w:color="auto"/>
        <w:left w:val="none" w:sz="0" w:space="0" w:color="auto"/>
        <w:bottom w:val="none" w:sz="0" w:space="0" w:color="auto"/>
        <w:right w:val="none" w:sz="0" w:space="0" w:color="auto"/>
      </w:divBdr>
    </w:div>
    <w:div w:id="748430867">
      <w:bodyDiv w:val="1"/>
      <w:marLeft w:val="0"/>
      <w:marRight w:val="0"/>
      <w:marTop w:val="0"/>
      <w:marBottom w:val="0"/>
      <w:divBdr>
        <w:top w:val="none" w:sz="0" w:space="0" w:color="auto"/>
        <w:left w:val="none" w:sz="0" w:space="0" w:color="auto"/>
        <w:bottom w:val="none" w:sz="0" w:space="0" w:color="auto"/>
        <w:right w:val="none" w:sz="0" w:space="0" w:color="auto"/>
      </w:divBdr>
    </w:div>
    <w:div w:id="748498216">
      <w:bodyDiv w:val="1"/>
      <w:marLeft w:val="0"/>
      <w:marRight w:val="0"/>
      <w:marTop w:val="0"/>
      <w:marBottom w:val="0"/>
      <w:divBdr>
        <w:top w:val="none" w:sz="0" w:space="0" w:color="auto"/>
        <w:left w:val="none" w:sz="0" w:space="0" w:color="auto"/>
        <w:bottom w:val="none" w:sz="0" w:space="0" w:color="auto"/>
        <w:right w:val="none" w:sz="0" w:space="0" w:color="auto"/>
      </w:divBdr>
    </w:div>
    <w:div w:id="748498883">
      <w:bodyDiv w:val="1"/>
      <w:marLeft w:val="0"/>
      <w:marRight w:val="0"/>
      <w:marTop w:val="0"/>
      <w:marBottom w:val="0"/>
      <w:divBdr>
        <w:top w:val="none" w:sz="0" w:space="0" w:color="auto"/>
        <w:left w:val="none" w:sz="0" w:space="0" w:color="auto"/>
        <w:bottom w:val="none" w:sz="0" w:space="0" w:color="auto"/>
        <w:right w:val="none" w:sz="0" w:space="0" w:color="auto"/>
      </w:divBdr>
    </w:div>
    <w:div w:id="748622342">
      <w:bodyDiv w:val="1"/>
      <w:marLeft w:val="0"/>
      <w:marRight w:val="0"/>
      <w:marTop w:val="0"/>
      <w:marBottom w:val="0"/>
      <w:divBdr>
        <w:top w:val="none" w:sz="0" w:space="0" w:color="auto"/>
        <w:left w:val="none" w:sz="0" w:space="0" w:color="auto"/>
        <w:bottom w:val="none" w:sz="0" w:space="0" w:color="auto"/>
        <w:right w:val="none" w:sz="0" w:space="0" w:color="auto"/>
      </w:divBdr>
    </w:div>
    <w:div w:id="748650329">
      <w:bodyDiv w:val="1"/>
      <w:marLeft w:val="0"/>
      <w:marRight w:val="0"/>
      <w:marTop w:val="0"/>
      <w:marBottom w:val="0"/>
      <w:divBdr>
        <w:top w:val="none" w:sz="0" w:space="0" w:color="auto"/>
        <w:left w:val="none" w:sz="0" w:space="0" w:color="auto"/>
        <w:bottom w:val="none" w:sz="0" w:space="0" w:color="auto"/>
        <w:right w:val="none" w:sz="0" w:space="0" w:color="auto"/>
      </w:divBdr>
    </w:div>
    <w:div w:id="748698616">
      <w:bodyDiv w:val="1"/>
      <w:marLeft w:val="0"/>
      <w:marRight w:val="0"/>
      <w:marTop w:val="0"/>
      <w:marBottom w:val="0"/>
      <w:divBdr>
        <w:top w:val="none" w:sz="0" w:space="0" w:color="auto"/>
        <w:left w:val="none" w:sz="0" w:space="0" w:color="auto"/>
        <w:bottom w:val="none" w:sz="0" w:space="0" w:color="auto"/>
        <w:right w:val="none" w:sz="0" w:space="0" w:color="auto"/>
      </w:divBdr>
    </w:div>
    <w:div w:id="748775727">
      <w:bodyDiv w:val="1"/>
      <w:marLeft w:val="0"/>
      <w:marRight w:val="0"/>
      <w:marTop w:val="0"/>
      <w:marBottom w:val="0"/>
      <w:divBdr>
        <w:top w:val="none" w:sz="0" w:space="0" w:color="auto"/>
        <w:left w:val="none" w:sz="0" w:space="0" w:color="auto"/>
        <w:bottom w:val="none" w:sz="0" w:space="0" w:color="auto"/>
        <w:right w:val="none" w:sz="0" w:space="0" w:color="auto"/>
      </w:divBdr>
    </w:div>
    <w:div w:id="748892363">
      <w:bodyDiv w:val="1"/>
      <w:marLeft w:val="0"/>
      <w:marRight w:val="0"/>
      <w:marTop w:val="0"/>
      <w:marBottom w:val="0"/>
      <w:divBdr>
        <w:top w:val="none" w:sz="0" w:space="0" w:color="auto"/>
        <w:left w:val="none" w:sz="0" w:space="0" w:color="auto"/>
        <w:bottom w:val="none" w:sz="0" w:space="0" w:color="auto"/>
        <w:right w:val="none" w:sz="0" w:space="0" w:color="auto"/>
      </w:divBdr>
    </w:div>
    <w:div w:id="748962018">
      <w:bodyDiv w:val="1"/>
      <w:marLeft w:val="0"/>
      <w:marRight w:val="0"/>
      <w:marTop w:val="0"/>
      <w:marBottom w:val="0"/>
      <w:divBdr>
        <w:top w:val="none" w:sz="0" w:space="0" w:color="auto"/>
        <w:left w:val="none" w:sz="0" w:space="0" w:color="auto"/>
        <w:bottom w:val="none" w:sz="0" w:space="0" w:color="auto"/>
        <w:right w:val="none" w:sz="0" w:space="0" w:color="auto"/>
      </w:divBdr>
    </w:div>
    <w:div w:id="748962108">
      <w:bodyDiv w:val="1"/>
      <w:marLeft w:val="0"/>
      <w:marRight w:val="0"/>
      <w:marTop w:val="0"/>
      <w:marBottom w:val="0"/>
      <w:divBdr>
        <w:top w:val="none" w:sz="0" w:space="0" w:color="auto"/>
        <w:left w:val="none" w:sz="0" w:space="0" w:color="auto"/>
        <w:bottom w:val="none" w:sz="0" w:space="0" w:color="auto"/>
        <w:right w:val="none" w:sz="0" w:space="0" w:color="auto"/>
      </w:divBdr>
    </w:div>
    <w:div w:id="749039741">
      <w:bodyDiv w:val="1"/>
      <w:marLeft w:val="0"/>
      <w:marRight w:val="0"/>
      <w:marTop w:val="0"/>
      <w:marBottom w:val="0"/>
      <w:divBdr>
        <w:top w:val="none" w:sz="0" w:space="0" w:color="auto"/>
        <w:left w:val="none" w:sz="0" w:space="0" w:color="auto"/>
        <w:bottom w:val="none" w:sz="0" w:space="0" w:color="auto"/>
        <w:right w:val="none" w:sz="0" w:space="0" w:color="auto"/>
      </w:divBdr>
    </w:div>
    <w:div w:id="749041932">
      <w:bodyDiv w:val="1"/>
      <w:marLeft w:val="0"/>
      <w:marRight w:val="0"/>
      <w:marTop w:val="0"/>
      <w:marBottom w:val="0"/>
      <w:divBdr>
        <w:top w:val="none" w:sz="0" w:space="0" w:color="auto"/>
        <w:left w:val="none" w:sz="0" w:space="0" w:color="auto"/>
        <w:bottom w:val="none" w:sz="0" w:space="0" w:color="auto"/>
        <w:right w:val="none" w:sz="0" w:space="0" w:color="auto"/>
      </w:divBdr>
    </w:div>
    <w:div w:id="749079660">
      <w:bodyDiv w:val="1"/>
      <w:marLeft w:val="0"/>
      <w:marRight w:val="0"/>
      <w:marTop w:val="0"/>
      <w:marBottom w:val="0"/>
      <w:divBdr>
        <w:top w:val="none" w:sz="0" w:space="0" w:color="auto"/>
        <w:left w:val="none" w:sz="0" w:space="0" w:color="auto"/>
        <w:bottom w:val="none" w:sz="0" w:space="0" w:color="auto"/>
        <w:right w:val="none" w:sz="0" w:space="0" w:color="auto"/>
      </w:divBdr>
    </w:div>
    <w:div w:id="749080034">
      <w:bodyDiv w:val="1"/>
      <w:marLeft w:val="0"/>
      <w:marRight w:val="0"/>
      <w:marTop w:val="0"/>
      <w:marBottom w:val="0"/>
      <w:divBdr>
        <w:top w:val="none" w:sz="0" w:space="0" w:color="auto"/>
        <w:left w:val="none" w:sz="0" w:space="0" w:color="auto"/>
        <w:bottom w:val="none" w:sz="0" w:space="0" w:color="auto"/>
        <w:right w:val="none" w:sz="0" w:space="0" w:color="auto"/>
      </w:divBdr>
    </w:div>
    <w:div w:id="749352289">
      <w:bodyDiv w:val="1"/>
      <w:marLeft w:val="0"/>
      <w:marRight w:val="0"/>
      <w:marTop w:val="0"/>
      <w:marBottom w:val="0"/>
      <w:divBdr>
        <w:top w:val="none" w:sz="0" w:space="0" w:color="auto"/>
        <w:left w:val="none" w:sz="0" w:space="0" w:color="auto"/>
        <w:bottom w:val="none" w:sz="0" w:space="0" w:color="auto"/>
        <w:right w:val="none" w:sz="0" w:space="0" w:color="auto"/>
      </w:divBdr>
    </w:div>
    <w:div w:id="749428657">
      <w:bodyDiv w:val="1"/>
      <w:marLeft w:val="0"/>
      <w:marRight w:val="0"/>
      <w:marTop w:val="0"/>
      <w:marBottom w:val="0"/>
      <w:divBdr>
        <w:top w:val="none" w:sz="0" w:space="0" w:color="auto"/>
        <w:left w:val="none" w:sz="0" w:space="0" w:color="auto"/>
        <w:bottom w:val="none" w:sz="0" w:space="0" w:color="auto"/>
        <w:right w:val="none" w:sz="0" w:space="0" w:color="auto"/>
      </w:divBdr>
    </w:div>
    <w:div w:id="749471122">
      <w:bodyDiv w:val="1"/>
      <w:marLeft w:val="0"/>
      <w:marRight w:val="0"/>
      <w:marTop w:val="0"/>
      <w:marBottom w:val="0"/>
      <w:divBdr>
        <w:top w:val="none" w:sz="0" w:space="0" w:color="auto"/>
        <w:left w:val="none" w:sz="0" w:space="0" w:color="auto"/>
        <w:bottom w:val="none" w:sz="0" w:space="0" w:color="auto"/>
        <w:right w:val="none" w:sz="0" w:space="0" w:color="auto"/>
      </w:divBdr>
    </w:div>
    <w:div w:id="749547360">
      <w:bodyDiv w:val="1"/>
      <w:marLeft w:val="0"/>
      <w:marRight w:val="0"/>
      <w:marTop w:val="0"/>
      <w:marBottom w:val="0"/>
      <w:divBdr>
        <w:top w:val="none" w:sz="0" w:space="0" w:color="auto"/>
        <w:left w:val="none" w:sz="0" w:space="0" w:color="auto"/>
        <w:bottom w:val="none" w:sz="0" w:space="0" w:color="auto"/>
        <w:right w:val="none" w:sz="0" w:space="0" w:color="auto"/>
      </w:divBdr>
    </w:div>
    <w:div w:id="749694337">
      <w:bodyDiv w:val="1"/>
      <w:marLeft w:val="0"/>
      <w:marRight w:val="0"/>
      <w:marTop w:val="0"/>
      <w:marBottom w:val="0"/>
      <w:divBdr>
        <w:top w:val="none" w:sz="0" w:space="0" w:color="auto"/>
        <w:left w:val="none" w:sz="0" w:space="0" w:color="auto"/>
        <w:bottom w:val="none" w:sz="0" w:space="0" w:color="auto"/>
        <w:right w:val="none" w:sz="0" w:space="0" w:color="auto"/>
      </w:divBdr>
    </w:div>
    <w:div w:id="749817173">
      <w:bodyDiv w:val="1"/>
      <w:marLeft w:val="0"/>
      <w:marRight w:val="0"/>
      <w:marTop w:val="0"/>
      <w:marBottom w:val="0"/>
      <w:divBdr>
        <w:top w:val="none" w:sz="0" w:space="0" w:color="auto"/>
        <w:left w:val="none" w:sz="0" w:space="0" w:color="auto"/>
        <w:bottom w:val="none" w:sz="0" w:space="0" w:color="auto"/>
        <w:right w:val="none" w:sz="0" w:space="0" w:color="auto"/>
      </w:divBdr>
    </w:div>
    <w:div w:id="750010207">
      <w:bodyDiv w:val="1"/>
      <w:marLeft w:val="0"/>
      <w:marRight w:val="0"/>
      <w:marTop w:val="0"/>
      <w:marBottom w:val="0"/>
      <w:divBdr>
        <w:top w:val="none" w:sz="0" w:space="0" w:color="auto"/>
        <w:left w:val="none" w:sz="0" w:space="0" w:color="auto"/>
        <w:bottom w:val="none" w:sz="0" w:space="0" w:color="auto"/>
        <w:right w:val="none" w:sz="0" w:space="0" w:color="auto"/>
      </w:divBdr>
    </w:div>
    <w:div w:id="750081228">
      <w:bodyDiv w:val="1"/>
      <w:marLeft w:val="0"/>
      <w:marRight w:val="0"/>
      <w:marTop w:val="0"/>
      <w:marBottom w:val="0"/>
      <w:divBdr>
        <w:top w:val="none" w:sz="0" w:space="0" w:color="auto"/>
        <w:left w:val="none" w:sz="0" w:space="0" w:color="auto"/>
        <w:bottom w:val="none" w:sz="0" w:space="0" w:color="auto"/>
        <w:right w:val="none" w:sz="0" w:space="0" w:color="auto"/>
      </w:divBdr>
    </w:div>
    <w:div w:id="750201842">
      <w:bodyDiv w:val="1"/>
      <w:marLeft w:val="0"/>
      <w:marRight w:val="0"/>
      <w:marTop w:val="0"/>
      <w:marBottom w:val="0"/>
      <w:divBdr>
        <w:top w:val="none" w:sz="0" w:space="0" w:color="auto"/>
        <w:left w:val="none" w:sz="0" w:space="0" w:color="auto"/>
        <w:bottom w:val="none" w:sz="0" w:space="0" w:color="auto"/>
        <w:right w:val="none" w:sz="0" w:space="0" w:color="auto"/>
      </w:divBdr>
    </w:div>
    <w:div w:id="750274011">
      <w:bodyDiv w:val="1"/>
      <w:marLeft w:val="0"/>
      <w:marRight w:val="0"/>
      <w:marTop w:val="0"/>
      <w:marBottom w:val="0"/>
      <w:divBdr>
        <w:top w:val="none" w:sz="0" w:space="0" w:color="auto"/>
        <w:left w:val="none" w:sz="0" w:space="0" w:color="auto"/>
        <w:bottom w:val="none" w:sz="0" w:space="0" w:color="auto"/>
        <w:right w:val="none" w:sz="0" w:space="0" w:color="auto"/>
      </w:divBdr>
    </w:div>
    <w:div w:id="750348337">
      <w:bodyDiv w:val="1"/>
      <w:marLeft w:val="0"/>
      <w:marRight w:val="0"/>
      <w:marTop w:val="0"/>
      <w:marBottom w:val="0"/>
      <w:divBdr>
        <w:top w:val="none" w:sz="0" w:space="0" w:color="auto"/>
        <w:left w:val="none" w:sz="0" w:space="0" w:color="auto"/>
        <w:bottom w:val="none" w:sz="0" w:space="0" w:color="auto"/>
        <w:right w:val="none" w:sz="0" w:space="0" w:color="auto"/>
      </w:divBdr>
    </w:div>
    <w:div w:id="750542164">
      <w:bodyDiv w:val="1"/>
      <w:marLeft w:val="0"/>
      <w:marRight w:val="0"/>
      <w:marTop w:val="0"/>
      <w:marBottom w:val="0"/>
      <w:divBdr>
        <w:top w:val="none" w:sz="0" w:space="0" w:color="auto"/>
        <w:left w:val="none" w:sz="0" w:space="0" w:color="auto"/>
        <w:bottom w:val="none" w:sz="0" w:space="0" w:color="auto"/>
        <w:right w:val="none" w:sz="0" w:space="0" w:color="auto"/>
      </w:divBdr>
    </w:div>
    <w:div w:id="750585943">
      <w:bodyDiv w:val="1"/>
      <w:marLeft w:val="0"/>
      <w:marRight w:val="0"/>
      <w:marTop w:val="0"/>
      <w:marBottom w:val="0"/>
      <w:divBdr>
        <w:top w:val="none" w:sz="0" w:space="0" w:color="auto"/>
        <w:left w:val="none" w:sz="0" w:space="0" w:color="auto"/>
        <w:bottom w:val="none" w:sz="0" w:space="0" w:color="auto"/>
        <w:right w:val="none" w:sz="0" w:space="0" w:color="auto"/>
      </w:divBdr>
    </w:div>
    <w:div w:id="750931465">
      <w:bodyDiv w:val="1"/>
      <w:marLeft w:val="0"/>
      <w:marRight w:val="0"/>
      <w:marTop w:val="0"/>
      <w:marBottom w:val="0"/>
      <w:divBdr>
        <w:top w:val="none" w:sz="0" w:space="0" w:color="auto"/>
        <w:left w:val="none" w:sz="0" w:space="0" w:color="auto"/>
        <w:bottom w:val="none" w:sz="0" w:space="0" w:color="auto"/>
        <w:right w:val="none" w:sz="0" w:space="0" w:color="auto"/>
      </w:divBdr>
    </w:div>
    <w:div w:id="751194558">
      <w:bodyDiv w:val="1"/>
      <w:marLeft w:val="0"/>
      <w:marRight w:val="0"/>
      <w:marTop w:val="0"/>
      <w:marBottom w:val="0"/>
      <w:divBdr>
        <w:top w:val="none" w:sz="0" w:space="0" w:color="auto"/>
        <w:left w:val="none" w:sz="0" w:space="0" w:color="auto"/>
        <w:bottom w:val="none" w:sz="0" w:space="0" w:color="auto"/>
        <w:right w:val="none" w:sz="0" w:space="0" w:color="auto"/>
      </w:divBdr>
    </w:div>
    <w:div w:id="751270963">
      <w:bodyDiv w:val="1"/>
      <w:marLeft w:val="0"/>
      <w:marRight w:val="0"/>
      <w:marTop w:val="0"/>
      <w:marBottom w:val="0"/>
      <w:divBdr>
        <w:top w:val="none" w:sz="0" w:space="0" w:color="auto"/>
        <w:left w:val="none" w:sz="0" w:space="0" w:color="auto"/>
        <w:bottom w:val="none" w:sz="0" w:space="0" w:color="auto"/>
        <w:right w:val="none" w:sz="0" w:space="0" w:color="auto"/>
      </w:divBdr>
    </w:div>
    <w:div w:id="751388202">
      <w:bodyDiv w:val="1"/>
      <w:marLeft w:val="0"/>
      <w:marRight w:val="0"/>
      <w:marTop w:val="0"/>
      <w:marBottom w:val="0"/>
      <w:divBdr>
        <w:top w:val="none" w:sz="0" w:space="0" w:color="auto"/>
        <w:left w:val="none" w:sz="0" w:space="0" w:color="auto"/>
        <w:bottom w:val="none" w:sz="0" w:space="0" w:color="auto"/>
        <w:right w:val="none" w:sz="0" w:space="0" w:color="auto"/>
      </w:divBdr>
    </w:div>
    <w:div w:id="751463857">
      <w:bodyDiv w:val="1"/>
      <w:marLeft w:val="0"/>
      <w:marRight w:val="0"/>
      <w:marTop w:val="0"/>
      <w:marBottom w:val="0"/>
      <w:divBdr>
        <w:top w:val="none" w:sz="0" w:space="0" w:color="auto"/>
        <w:left w:val="none" w:sz="0" w:space="0" w:color="auto"/>
        <w:bottom w:val="none" w:sz="0" w:space="0" w:color="auto"/>
        <w:right w:val="none" w:sz="0" w:space="0" w:color="auto"/>
      </w:divBdr>
    </w:div>
    <w:div w:id="751466840">
      <w:bodyDiv w:val="1"/>
      <w:marLeft w:val="0"/>
      <w:marRight w:val="0"/>
      <w:marTop w:val="0"/>
      <w:marBottom w:val="0"/>
      <w:divBdr>
        <w:top w:val="none" w:sz="0" w:space="0" w:color="auto"/>
        <w:left w:val="none" w:sz="0" w:space="0" w:color="auto"/>
        <w:bottom w:val="none" w:sz="0" w:space="0" w:color="auto"/>
        <w:right w:val="none" w:sz="0" w:space="0" w:color="auto"/>
      </w:divBdr>
    </w:div>
    <w:div w:id="751509465">
      <w:bodyDiv w:val="1"/>
      <w:marLeft w:val="0"/>
      <w:marRight w:val="0"/>
      <w:marTop w:val="0"/>
      <w:marBottom w:val="0"/>
      <w:divBdr>
        <w:top w:val="none" w:sz="0" w:space="0" w:color="auto"/>
        <w:left w:val="none" w:sz="0" w:space="0" w:color="auto"/>
        <w:bottom w:val="none" w:sz="0" w:space="0" w:color="auto"/>
        <w:right w:val="none" w:sz="0" w:space="0" w:color="auto"/>
      </w:divBdr>
    </w:div>
    <w:div w:id="751584652">
      <w:bodyDiv w:val="1"/>
      <w:marLeft w:val="0"/>
      <w:marRight w:val="0"/>
      <w:marTop w:val="0"/>
      <w:marBottom w:val="0"/>
      <w:divBdr>
        <w:top w:val="none" w:sz="0" w:space="0" w:color="auto"/>
        <w:left w:val="none" w:sz="0" w:space="0" w:color="auto"/>
        <w:bottom w:val="none" w:sz="0" w:space="0" w:color="auto"/>
        <w:right w:val="none" w:sz="0" w:space="0" w:color="auto"/>
      </w:divBdr>
    </w:div>
    <w:div w:id="751707049">
      <w:bodyDiv w:val="1"/>
      <w:marLeft w:val="0"/>
      <w:marRight w:val="0"/>
      <w:marTop w:val="0"/>
      <w:marBottom w:val="0"/>
      <w:divBdr>
        <w:top w:val="none" w:sz="0" w:space="0" w:color="auto"/>
        <w:left w:val="none" w:sz="0" w:space="0" w:color="auto"/>
        <w:bottom w:val="none" w:sz="0" w:space="0" w:color="auto"/>
        <w:right w:val="none" w:sz="0" w:space="0" w:color="auto"/>
      </w:divBdr>
    </w:div>
    <w:div w:id="751707453">
      <w:bodyDiv w:val="1"/>
      <w:marLeft w:val="0"/>
      <w:marRight w:val="0"/>
      <w:marTop w:val="0"/>
      <w:marBottom w:val="0"/>
      <w:divBdr>
        <w:top w:val="none" w:sz="0" w:space="0" w:color="auto"/>
        <w:left w:val="none" w:sz="0" w:space="0" w:color="auto"/>
        <w:bottom w:val="none" w:sz="0" w:space="0" w:color="auto"/>
        <w:right w:val="none" w:sz="0" w:space="0" w:color="auto"/>
      </w:divBdr>
    </w:div>
    <w:div w:id="751855766">
      <w:bodyDiv w:val="1"/>
      <w:marLeft w:val="0"/>
      <w:marRight w:val="0"/>
      <w:marTop w:val="0"/>
      <w:marBottom w:val="0"/>
      <w:divBdr>
        <w:top w:val="none" w:sz="0" w:space="0" w:color="auto"/>
        <w:left w:val="none" w:sz="0" w:space="0" w:color="auto"/>
        <w:bottom w:val="none" w:sz="0" w:space="0" w:color="auto"/>
        <w:right w:val="none" w:sz="0" w:space="0" w:color="auto"/>
      </w:divBdr>
    </w:div>
    <w:div w:id="751975751">
      <w:bodyDiv w:val="1"/>
      <w:marLeft w:val="0"/>
      <w:marRight w:val="0"/>
      <w:marTop w:val="0"/>
      <w:marBottom w:val="0"/>
      <w:divBdr>
        <w:top w:val="none" w:sz="0" w:space="0" w:color="auto"/>
        <w:left w:val="none" w:sz="0" w:space="0" w:color="auto"/>
        <w:bottom w:val="none" w:sz="0" w:space="0" w:color="auto"/>
        <w:right w:val="none" w:sz="0" w:space="0" w:color="auto"/>
      </w:divBdr>
    </w:div>
    <w:div w:id="752121817">
      <w:bodyDiv w:val="1"/>
      <w:marLeft w:val="0"/>
      <w:marRight w:val="0"/>
      <w:marTop w:val="0"/>
      <w:marBottom w:val="0"/>
      <w:divBdr>
        <w:top w:val="none" w:sz="0" w:space="0" w:color="auto"/>
        <w:left w:val="none" w:sz="0" w:space="0" w:color="auto"/>
        <w:bottom w:val="none" w:sz="0" w:space="0" w:color="auto"/>
        <w:right w:val="none" w:sz="0" w:space="0" w:color="auto"/>
      </w:divBdr>
    </w:div>
    <w:div w:id="752240361">
      <w:bodyDiv w:val="1"/>
      <w:marLeft w:val="0"/>
      <w:marRight w:val="0"/>
      <w:marTop w:val="0"/>
      <w:marBottom w:val="0"/>
      <w:divBdr>
        <w:top w:val="none" w:sz="0" w:space="0" w:color="auto"/>
        <w:left w:val="none" w:sz="0" w:space="0" w:color="auto"/>
        <w:bottom w:val="none" w:sz="0" w:space="0" w:color="auto"/>
        <w:right w:val="none" w:sz="0" w:space="0" w:color="auto"/>
      </w:divBdr>
    </w:div>
    <w:div w:id="752313447">
      <w:bodyDiv w:val="1"/>
      <w:marLeft w:val="0"/>
      <w:marRight w:val="0"/>
      <w:marTop w:val="0"/>
      <w:marBottom w:val="0"/>
      <w:divBdr>
        <w:top w:val="none" w:sz="0" w:space="0" w:color="auto"/>
        <w:left w:val="none" w:sz="0" w:space="0" w:color="auto"/>
        <w:bottom w:val="none" w:sz="0" w:space="0" w:color="auto"/>
        <w:right w:val="none" w:sz="0" w:space="0" w:color="auto"/>
      </w:divBdr>
    </w:div>
    <w:div w:id="752362945">
      <w:bodyDiv w:val="1"/>
      <w:marLeft w:val="0"/>
      <w:marRight w:val="0"/>
      <w:marTop w:val="0"/>
      <w:marBottom w:val="0"/>
      <w:divBdr>
        <w:top w:val="none" w:sz="0" w:space="0" w:color="auto"/>
        <w:left w:val="none" w:sz="0" w:space="0" w:color="auto"/>
        <w:bottom w:val="none" w:sz="0" w:space="0" w:color="auto"/>
        <w:right w:val="none" w:sz="0" w:space="0" w:color="auto"/>
      </w:divBdr>
    </w:div>
    <w:div w:id="752435851">
      <w:bodyDiv w:val="1"/>
      <w:marLeft w:val="0"/>
      <w:marRight w:val="0"/>
      <w:marTop w:val="0"/>
      <w:marBottom w:val="0"/>
      <w:divBdr>
        <w:top w:val="none" w:sz="0" w:space="0" w:color="auto"/>
        <w:left w:val="none" w:sz="0" w:space="0" w:color="auto"/>
        <w:bottom w:val="none" w:sz="0" w:space="0" w:color="auto"/>
        <w:right w:val="none" w:sz="0" w:space="0" w:color="auto"/>
      </w:divBdr>
    </w:div>
    <w:div w:id="752819201">
      <w:bodyDiv w:val="1"/>
      <w:marLeft w:val="0"/>
      <w:marRight w:val="0"/>
      <w:marTop w:val="0"/>
      <w:marBottom w:val="0"/>
      <w:divBdr>
        <w:top w:val="none" w:sz="0" w:space="0" w:color="auto"/>
        <w:left w:val="none" w:sz="0" w:space="0" w:color="auto"/>
        <w:bottom w:val="none" w:sz="0" w:space="0" w:color="auto"/>
        <w:right w:val="none" w:sz="0" w:space="0" w:color="auto"/>
      </w:divBdr>
    </w:div>
    <w:div w:id="752969138">
      <w:bodyDiv w:val="1"/>
      <w:marLeft w:val="0"/>
      <w:marRight w:val="0"/>
      <w:marTop w:val="0"/>
      <w:marBottom w:val="0"/>
      <w:divBdr>
        <w:top w:val="none" w:sz="0" w:space="0" w:color="auto"/>
        <w:left w:val="none" w:sz="0" w:space="0" w:color="auto"/>
        <w:bottom w:val="none" w:sz="0" w:space="0" w:color="auto"/>
        <w:right w:val="none" w:sz="0" w:space="0" w:color="auto"/>
      </w:divBdr>
    </w:div>
    <w:div w:id="753280700">
      <w:bodyDiv w:val="1"/>
      <w:marLeft w:val="0"/>
      <w:marRight w:val="0"/>
      <w:marTop w:val="0"/>
      <w:marBottom w:val="0"/>
      <w:divBdr>
        <w:top w:val="none" w:sz="0" w:space="0" w:color="auto"/>
        <w:left w:val="none" w:sz="0" w:space="0" w:color="auto"/>
        <w:bottom w:val="none" w:sz="0" w:space="0" w:color="auto"/>
        <w:right w:val="none" w:sz="0" w:space="0" w:color="auto"/>
      </w:divBdr>
    </w:div>
    <w:div w:id="753282290">
      <w:bodyDiv w:val="1"/>
      <w:marLeft w:val="0"/>
      <w:marRight w:val="0"/>
      <w:marTop w:val="0"/>
      <w:marBottom w:val="0"/>
      <w:divBdr>
        <w:top w:val="none" w:sz="0" w:space="0" w:color="auto"/>
        <w:left w:val="none" w:sz="0" w:space="0" w:color="auto"/>
        <w:bottom w:val="none" w:sz="0" w:space="0" w:color="auto"/>
        <w:right w:val="none" w:sz="0" w:space="0" w:color="auto"/>
      </w:divBdr>
    </w:div>
    <w:div w:id="753666869">
      <w:bodyDiv w:val="1"/>
      <w:marLeft w:val="0"/>
      <w:marRight w:val="0"/>
      <w:marTop w:val="0"/>
      <w:marBottom w:val="0"/>
      <w:divBdr>
        <w:top w:val="none" w:sz="0" w:space="0" w:color="auto"/>
        <w:left w:val="none" w:sz="0" w:space="0" w:color="auto"/>
        <w:bottom w:val="none" w:sz="0" w:space="0" w:color="auto"/>
        <w:right w:val="none" w:sz="0" w:space="0" w:color="auto"/>
      </w:divBdr>
    </w:div>
    <w:div w:id="753820748">
      <w:bodyDiv w:val="1"/>
      <w:marLeft w:val="0"/>
      <w:marRight w:val="0"/>
      <w:marTop w:val="0"/>
      <w:marBottom w:val="0"/>
      <w:divBdr>
        <w:top w:val="none" w:sz="0" w:space="0" w:color="auto"/>
        <w:left w:val="none" w:sz="0" w:space="0" w:color="auto"/>
        <w:bottom w:val="none" w:sz="0" w:space="0" w:color="auto"/>
        <w:right w:val="none" w:sz="0" w:space="0" w:color="auto"/>
      </w:divBdr>
    </w:div>
    <w:div w:id="753866571">
      <w:bodyDiv w:val="1"/>
      <w:marLeft w:val="0"/>
      <w:marRight w:val="0"/>
      <w:marTop w:val="0"/>
      <w:marBottom w:val="0"/>
      <w:divBdr>
        <w:top w:val="none" w:sz="0" w:space="0" w:color="auto"/>
        <w:left w:val="none" w:sz="0" w:space="0" w:color="auto"/>
        <w:bottom w:val="none" w:sz="0" w:space="0" w:color="auto"/>
        <w:right w:val="none" w:sz="0" w:space="0" w:color="auto"/>
      </w:divBdr>
    </w:div>
    <w:div w:id="753867028">
      <w:bodyDiv w:val="1"/>
      <w:marLeft w:val="0"/>
      <w:marRight w:val="0"/>
      <w:marTop w:val="0"/>
      <w:marBottom w:val="0"/>
      <w:divBdr>
        <w:top w:val="none" w:sz="0" w:space="0" w:color="auto"/>
        <w:left w:val="none" w:sz="0" w:space="0" w:color="auto"/>
        <w:bottom w:val="none" w:sz="0" w:space="0" w:color="auto"/>
        <w:right w:val="none" w:sz="0" w:space="0" w:color="auto"/>
      </w:divBdr>
    </w:div>
    <w:div w:id="754128359">
      <w:bodyDiv w:val="1"/>
      <w:marLeft w:val="0"/>
      <w:marRight w:val="0"/>
      <w:marTop w:val="0"/>
      <w:marBottom w:val="0"/>
      <w:divBdr>
        <w:top w:val="none" w:sz="0" w:space="0" w:color="auto"/>
        <w:left w:val="none" w:sz="0" w:space="0" w:color="auto"/>
        <w:bottom w:val="none" w:sz="0" w:space="0" w:color="auto"/>
        <w:right w:val="none" w:sz="0" w:space="0" w:color="auto"/>
      </w:divBdr>
    </w:div>
    <w:div w:id="754322092">
      <w:bodyDiv w:val="1"/>
      <w:marLeft w:val="0"/>
      <w:marRight w:val="0"/>
      <w:marTop w:val="0"/>
      <w:marBottom w:val="0"/>
      <w:divBdr>
        <w:top w:val="none" w:sz="0" w:space="0" w:color="auto"/>
        <w:left w:val="none" w:sz="0" w:space="0" w:color="auto"/>
        <w:bottom w:val="none" w:sz="0" w:space="0" w:color="auto"/>
        <w:right w:val="none" w:sz="0" w:space="0" w:color="auto"/>
      </w:divBdr>
    </w:div>
    <w:div w:id="754787561">
      <w:bodyDiv w:val="1"/>
      <w:marLeft w:val="0"/>
      <w:marRight w:val="0"/>
      <w:marTop w:val="0"/>
      <w:marBottom w:val="0"/>
      <w:divBdr>
        <w:top w:val="none" w:sz="0" w:space="0" w:color="auto"/>
        <w:left w:val="none" w:sz="0" w:space="0" w:color="auto"/>
        <w:bottom w:val="none" w:sz="0" w:space="0" w:color="auto"/>
        <w:right w:val="none" w:sz="0" w:space="0" w:color="auto"/>
      </w:divBdr>
    </w:div>
    <w:div w:id="754932652">
      <w:bodyDiv w:val="1"/>
      <w:marLeft w:val="0"/>
      <w:marRight w:val="0"/>
      <w:marTop w:val="0"/>
      <w:marBottom w:val="0"/>
      <w:divBdr>
        <w:top w:val="none" w:sz="0" w:space="0" w:color="auto"/>
        <w:left w:val="none" w:sz="0" w:space="0" w:color="auto"/>
        <w:bottom w:val="none" w:sz="0" w:space="0" w:color="auto"/>
        <w:right w:val="none" w:sz="0" w:space="0" w:color="auto"/>
      </w:divBdr>
    </w:div>
    <w:div w:id="754938384">
      <w:bodyDiv w:val="1"/>
      <w:marLeft w:val="0"/>
      <w:marRight w:val="0"/>
      <w:marTop w:val="0"/>
      <w:marBottom w:val="0"/>
      <w:divBdr>
        <w:top w:val="none" w:sz="0" w:space="0" w:color="auto"/>
        <w:left w:val="none" w:sz="0" w:space="0" w:color="auto"/>
        <w:bottom w:val="none" w:sz="0" w:space="0" w:color="auto"/>
        <w:right w:val="none" w:sz="0" w:space="0" w:color="auto"/>
      </w:divBdr>
    </w:div>
    <w:div w:id="754978380">
      <w:bodyDiv w:val="1"/>
      <w:marLeft w:val="0"/>
      <w:marRight w:val="0"/>
      <w:marTop w:val="0"/>
      <w:marBottom w:val="0"/>
      <w:divBdr>
        <w:top w:val="none" w:sz="0" w:space="0" w:color="auto"/>
        <w:left w:val="none" w:sz="0" w:space="0" w:color="auto"/>
        <w:bottom w:val="none" w:sz="0" w:space="0" w:color="auto"/>
        <w:right w:val="none" w:sz="0" w:space="0" w:color="auto"/>
      </w:divBdr>
    </w:div>
    <w:div w:id="755201825">
      <w:bodyDiv w:val="1"/>
      <w:marLeft w:val="0"/>
      <w:marRight w:val="0"/>
      <w:marTop w:val="0"/>
      <w:marBottom w:val="0"/>
      <w:divBdr>
        <w:top w:val="none" w:sz="0" w:space="0" w:color="auto"/>
        <w:left w:val="none" w:sz="0" w:space="0" w:color="auto"/>
        <w:bottom w:val="none" w:sz="0" w:space="0" w:color="auto"/>
        <w:right w:val="none" w:sz="0" w:space="0" w:color="auto"/>
      </w:divBdr>
    </w:div>
    <w:div w:id="755251444">
      <w:bodyDiv w:val="1"/>
      <w:marLeft w:val="0"/>
      <w:marRight w:val="0"/>
      <w:marTop w:val="0"/>
      <w:marBottom w:val="0"/>
      <w:divBdr>
        <w:top w:val="none" w:sz="0" w:space="0" w:color="auto"/>
        <w:left w:val="none" w:sz="0" w:space="0" w:color="auto"/>
        <w:bottom w:val="none" w:sz="0" w:space="0" w:color="auto"/>
        <w:right w:val="none" w:sz="0" w:space="0" w:color="auto"/>
      </w:divBdr>
    </w:div>
    <w:div w:id="755440182">
      <w:bodyDiv w:val="1"/>
      <w:marLeft w:val="0"/>
      <w:marRight w:val="0"/>
      <w:marTop w:val="0"/>
      <w:marBottom w:val="0"/>
      <w:divBdr>
        <w:top w:val="none" w:sz="0" w:space="0" w:color="auto"/>
        <w:left w:val="none" w:sz="0" w:space="0" w:color="auto"/>
        <w:bottom w:val="none" w:sz="0" w:space="0" w:color="auto"/>
        <w:right w:val="none" w:sz="0" w:space="0" w:color="auto"/>
      </w:divBdr>
    </w:div>
    <w:div w:id="755446055">
      <w:bodyDiv w:val="1"/>
      <w:marLeft w:val="0"/>
      <w:marRight w:val="0"/>
      <w:marTop w:val="0"/>
      <w:marBottom w:val="0"/>
      <w:divBdr>
        <w:top w:val="none" w:sz="0" w:space="0" w:color="auto"/>
        <w:left w:val="none" w:sz="0" w:space="0" w:color="auto"/>
        <w:bottom w:val="none" w:sz="0" w:space="0" w:color="auto"/>
        <w:right w:val="none" w:sz="0" w:space="0" w:color="auto"/>
      </w:divBdr>
    </w:div>
    <w:div w:id="755637796">
      <w:bodyDiv w:val="1"/>
      <w:marLeft w:val="0"/>
      <w:marRight w:val="0"/>
      <w:marTop w:val="0"/>
      <w:marBottom w:val="0"/>
      <w:divBdr>
        <w:top w:val="none" w:sz="0" w:space="0" w:color="auto"/>
        <w:left w:val="none" w:sz="0" w:space="0" w:color="auto"/>
        <w:bottom w:val="none" w:sz="0" w:space="0" w:color="auto"/>
        <w:right w:val="none" w:sz="0" w:space="0" w:color="auto"/>
      </w:divBdr>
    </w:div>
    <w:div w:id="755830494">
      <w:bodyDiv w:val="1"/>
      <w:marLeft w:val="0"/>
      <w:marRight w:val="0"/>
      <w:marTop w:val="0"/>
      <w:marBottom w:val="0"/>
      <w:divBdr>
        <w:top w:val="none" w:sz="0" w:space="0" w:color="auto"/>
        <w:left w:val="none" w:sz="0" w:space="0" w:color="auto"/>
        <w:bottom w:val="none" w:sz="0" w:space="0" w:color="auto"/>
        <w:right w:val="none" w:sz="0" w:space="0" w:color="auto"/>
      </w:divBdr>
    </w:div>
    <w:div w:id="755907929">
      <w:bodyDiv w:val="1"/>
      <w:marLeft w:val="0"/>
      <w:marRight w:val="0"/>
      <w:marTop w:val="0"/>
      <w:marBottom w:val="0"/>
      <w:divBdr>
        <w:top w:val="none" w:sz="0" w:space="0" w:color="auto"/>
        <w:left w:val="none" w:sz="0" w:space="0" w:color="auto"/>
        <w:bottom w:val="none" w:sz="0" w:space="0" w:color="auto"/>
        <w:right w:val="none" w:sz="0" w:space="0" w:color="auto"/>
      </w:divBdr>
    </w:div>
    <w:div w:id="755977307">
      <w:bodyDiv w:val="1"/>
      <w:marLeft w:val="0"/>
      <w:marRight w:val="0"/>
      <w:marTop w:val="0"/>
      <w:marBottom w:val="0"/>
      <w:divBdr>
        <w:top w:val="none" w:sz="0" w:space="0" w:color="auto"/>
        <w:left w:val="none" w:sz="0" w:space="0" w:color="auto"/>
        <w:bottom w:val="none" w:sz="0" w:space="0" w:color="auto"/>
        <w:right w:val="none" w:sz="0" w:space="0" w:color="auto"/>
      </w:divBdr>
    </w:div>
    <w:div w:id="755983415">
      <w:bodyDiv w:val="1"/>
      <w:marLeft w:val="0"/>
      <w:marRight w:val="0"/>
      <w:marTop w:val="0"/>
      <w:marBottom w:val="0"/>
      <w:divBdr>
        <w:top w:val="none" w:sz="0" w:space="0" w:color="auto"/>
        <w:left w:val="none" w:sz="0" w:space="0" w:color="auto"/>
        <w:bottom w:val="none" w:sz="0" w:space="0" w:color="auto"/>
        <w:right w:val="none" w:sz="0" w:space="0" w:color="auto"/>
      </w:divBdr>
    </w:div>
    <w:div w:id="756049828">
      <w:bodyDiv w:val="1"/>
      <w:marLeft w:val="0"/>
      <w:marRight w:val="0"/>
      <w:marTop w:val="0"/>
      <w:marBottom w:val="0"/>
      <w:divBdr>
        <w:top w:val="none" w:sz="0" w:space="0" w:color="auto"/>
        <w:left w:val="none" w:sz="0" w:space="0" w:color="auto"/>
        <w:bottom w:val="none" w:sz="0" w:space="0" w:color="auto"/>
        <w:right w:val="none" w:sz="0" w:space="0" w:color="auto"/>
      </w:divBdr>
    </w:div>
    <w:div w:id="756247036">
      <w:bodyDiv w:val="1"/>
      <w:marLeft w:val="0"/>
      <w:marRight w:val="0"/>
      <w:marTop w:val="0"/>
      <w:marBottom w:val="0"/>
      <w:divBdr>
        <w:top w:val="none" w:sz="0" w:space="0" w:color="auto"/>
        <w:left w:val="none" w:sz="0" w:space="0" w:color="auto"/>
        <w:bottom w:val="none" w:sz="0" w:space="0" w:color="auto"/>
        <w:right w:val="none" w:sz="0" w:space="0" w:color="auto"/>
      </w:divBdr>
    </w:div>
    <w:div w:id="756292270">
      <w:bodyDiv w:val="1"/>
      <w:marLeft w:val="0"/>
      <w:marRight w:val="0"/>
      <w:marTop w:val="0"/>
      <w:marBottom w:val="0"/>
      <w:divBdr>
        <w:top w:val="none" w:sz="0" w:space="0" w:color="auto"/>
        <w:left w:val="none" w:sz="0" w:space="0" w:color="auto"/>
        <w:bottom w:val="none" w:sz="0" w:space="0" w:color="auto"/>
        <w:right w:val="none" w:sz="0" w:space="0" w:color="auto"/>
      </w:divBdr>
    </w:div>
    <w:div w:id="756366532">
      <w:bodyDiv w:val="1"/>
      <w:marLeft w:val="0"/>
      <w:marRight w:val="0"/>
      <w:marTop w:val="0"/>
      <w:marBottom w:val="0"/>
      <w:divBdr>
        <w:top w:val="none" w:sz="0" w:space="0" w:color="auto"/>
        <w:left w:val="none" w:sz="0" w:space="0" w:color="auto"/>
        <w:bottom w:val="none" w:sz="0" w:space="0" w:color="auto"/>
        <w:right w:val="none" w:sz="0" w:space="0" w:color="auto"/>
      </w:divBdr>
    </w:div>
    <w:div w:id="756366751">
      <w:bodyDiv w:val="1"/>
      <w:marLeft w:val="0"/>
      <w:marRight w:val="0"/>
      <w:marTop w:val="0"/>
      <w:marBottom w:val="0"/>
      <w:divBdr>
        <w:top w:val="none" w:sz="0" w:space="0" w:color="auto"/>
        <w:left w:val="none" w:sz="0" w:space="0" w:color="auto"/>
        <w:bottom w:val="none" w:sz="0" w:space="0" w:color="auto"/>
        <w:right w:val="none" w:sz="0" w:space="0" w:color="auto"/>
      </w:divBdr>
    </w:div>
    <w:div w:id="756367155">
      <w:bodyDiv w:val="1"/>
      <w:marLeft w:val="0"/>
      <w:marRight w:val="0"/>
      <w:marTop w:val="0"/>
      <w:marBottom w:val="0"/>
      <w:divBdr>
        <w:top w:val="none" w:sz="0" w:space="0" w:color="auto"/>
        <w:left w:val="none" w:sz="0" w:space="0" w:color="auto"/>
        <w:bottom w:val="none" w:sz="0" w:space="0" w:color="auto"/>
        <w:right w:val="none" w:sz="0" w:space="0" w:color="auto"/>
      </w:divBdr>
    </w:div>
    <w:div w:id="756440483">
      <w:bodyDiv w:val="1"/>
      <w:marLeft w:val="0"/>
      <w:marRight w:val="0"/>
      <w:marTop w:val="0"/>
      <w:marBottom w:val="0"/>
      <w:divBdr>
        <w:top w:val="none" w:sz="0" w:space="0" w:color="auto"/>
        <w:left w:val="none" w:sz="0" w:space="0" w:color="auto"/>
        <w:bottom w:val="none" w:sz="0" w:space="0" w:color="auto"/>
        <w:right w:val="none" w:sz="0" w:space="0" w:color="auto"/>
      </w:divBdr>
    </w:div>
    <w:div w:id="756483031">
      <w:bodyDiv w:val="1"/>
      <w:marLeft w:val="0"/>
      <w:marRight w:val="0"/>
      <w:marTop w:val="0"/>
      <w:marBottom w:val="0"/>
      <w:divBdr>
        <w:top w:val="none" w:sz="0" w:space="0" w:color="auto"/>
        <w:left w:val="none" w:sz="0" w:space="0" w:color="auto"/>
        <w:bottom w:val="none" w:sz="0" w:space="0" w:color="auto"/>
        <w:right w:val="none" w:sz="0" w:space="0" w:color="auto"/>
      </w:divBdr>
    </w:div>
    <w:div w:id="756487235">
      <w:bodyDiv w:val="1"/>
      <w:marLeft w:val="0"/>
      <w:marRight w:val="0"/>
      <w:marTop w:val="0"/>
      <w:marBottom w:val="0"/>
      <w:divBdr>
        <w:top w:val="none" w:sz="0" w:space="0" w:color="auto"/>
        <w:left w:val="none" w:sz="0" w:space="0" w:color="auto"/>
        <w:bottom w:val="none" w:sz="0" w:space="0" w:color="auto"/>
        <w:right w:val="none" w:sz="0" w:space="0" w:color="auto"/>
      </w:divBdr>
    </w:div>
    <w:div w:id="756681267">
      <w:bodyDiv w:val="1"/>
      <w:marLeft w:val="0"/>
      <w:marRight w:val="0"/>
      <w:marTop w:val="0"/>
      <w:marBottom w:val="0"/>
      <w:divBdr>
        <w:top w:val="none" w:sz="0" w:space="0" w:color="auto"/>
        <w:left w:val="none" w:sz="0" w:space="0" w:color="auto"/>
        <w:bottom w:val="none" w:sz="0" w:space="0" w:color="auto"/>
        <w:right w:val="none" w:sz="0" w:space="0" w:color="auto"/>
      </w:divBdr>
    </w:div>
    <w:div w:id="756710843">
      <w:bodyDiv w:val="1"/>
      <w:marLeft w:val="0"/>
      <w:marRight w:val="0"/>
      <w:marTop w:val="0"/>
      <w:marBottom w:val="0"/>
      <w:divBdr>
        <w:top w:val="none" w:sz="0" w:space="0" w:color="auto"/>
        <w:left w:val="none" w:sz="0" w:space="0" w:color="auto"/>
        <w:bottom w:val="none" w:sz="0" w:space="0" w:color="auto"/>
        <w:right w:val="none" w:sz="0" w:space="0" w:color="auto"/>
      </w:divBdr>
    </w:div>
    <w:div w:id="756902237">
      <w:bodyDiv w:val="1"/>
      <w:marLeft w:val="0"/>
      <w:marRight w:val="0"/>
      <w:marTop w:val="0"/>
      <w:marBottom w:val="0"/>
      <w:divBdr>
        <w:top w:val="none" w:sz="0" w:space="0" w:color="auto"/>
        <w:left w:val="none" w:sz="0" w:space="0" w:color="auto"/>
        <w:bottom w:val="none" w:sz="0" w:space="0" w:color="auto"/>
        <w:right w:val="none" w:sz="0" w:space="0" w:color="auto"/>
      </w:divBdr>
    </w:div>
    <w:div w:id="757168303">
      <w:bodyDiv w:val="1"/>
      <w:marLeft w:val="0"/>
      <w:marRight w:val="0"/>
      <w:marTop w:val="0"/>
      <w:marBottom w:val="0"/>
      <w:divBdr>
        <w:top w:val="none" w:sz="0" w:space="0" w:color="auto"/>
        <w:left w:val="none" w:sz="0" w:space="0" w:color="auto"/>
        <w:bottom w:val="none" w:sz="0" w:space="0" w:color="auto"/>
        <w:right w:val="none" w:sz="0" w:space="0" w:color="auto"/>
      </w:divBdr>
    </w:div>
    <w:div w:id="757210895">
      <w:bodyDiv w:val="1"/>
      <w:marLeft w:val="0"/>
      <w:marRight w:val="0"/>
      <w:marTop w:val="0"/>
      <w:marBottom w:val="0"/>
      <w:divBdr>
        <w:top w:val="none" w:sz="0" w:space="0" w:color="auto"/>
        <w:left w:val="none" w:sz="0" w:space="0" w:color="auto"/>
        <w:bottom w:val="none" w:sz="0" w:space="0" w:color="auto"/>
        <w:right w:val="none" w:sz="0" w:space="0" w:color="auto"/>
      </w:divBdr>
    </w:div>
    <w:div w:id="757292212">
      <w:bodyDiv w:val="1"/>
      <w:marLeft w:val="0"/>
      <w:marRight w:val="0"/>
      <w:marTop w:val="0"/>
      <w:marBottom w:val="0"/>
      <w:divBdr>
        <w:top w:val="none" w:sz="0" w:space="0" w:color="auto"/>
        <w:left w:val="none" w:sz="0" w:space="0" w:color="auto"/>
        <w:bottom w:val="none" w:sz="0" w:space="0" w:color="auto"/>
        <w:right w:val="none" w:sz="0" w:space="0" w:color="auto"/>
      </w:divBdr>
    </w:div>
    <w:div w:id="757405671">
      <w:bodyDiv w:val="1"/>
      <w:marLeft w:val="0"/>
      <w:marRight w:val="0"/>
      <w:marTop w:val="0"/>
      <w:marBottom w:val="0"/>
      <w:divBdr>
        <w:top w:val="none" w:sz="0" w:space="0" w:color="auto"/>
        <w:left w:val="none" w:sz="0" w:space="0" w:color="auto"/>
        <w:bottom w:val="none" w:sz="0" w:space="0" w:color="auto"/>
        <w:right w:val="none" w:sz="0" w:space="0" w:color="auto"/>
      </w:divBdr>
    </w:div>
    <w:div w:id="757479268">
      <w:bodyDiv w:val="1"/>
      <w:marLeft w:val="0"/>
      <w:marRight w:val="0"/>
      <w:marTop w:val="0"/>
      <w:marBottom w:val="0"/>
      <w:divBdr>
        <w:top w:val="none" w:sz="0" w:space="0" w:color="auto"/>
        <w:left w:val="none" w:sz="0" w:space="0" w:color="auto"/>
        <w:bottom w:val="none" w:sz="0" w:space="0" w:color="auto"/>
        <w:right w:val="none" w:sz="0" w:space="0" w:color="auto"/>
      </w:divBdr>
    </w:div>
    <w:div w:id="757554124">
      <w:bodyDiv w:val="1"/>
      <w:marLeft w:val="0"/>
      <w:marRight w:val="0"/>
      <w:marTop w:val="0"/>
      <w:marBottom w:val="0"/>
      <w:divBdr>
        <w:top w:val="none" w:sz="0" w:space="0" w:color="auto"/>
        <w:left w:val="none" w:sz="0" w:space="0" w:color="auto"/>
        <w:bottom w:val="none" w:sz="0" w:space="0" w:color="auto"/>
        <w:right w:val="none" w:sz="0" w:space="0" w:color="auto"/>
      </w:divBdr>
    </w:div>
    <w:div w:id="757562888">
      <w:bodyDiv w:val="1"/>
      <w:marLeft w:val="0"/>
      <w:marRight w:val="0"/>
      <w:marTop w:val="0"/>
      <w:marBottom w:val="0"/>
      <w:divBdr>
        <w:top w:val="none" w:sz="0" w:space="0" w:color="auto"/>
        <w:left w:val="none" w:sz="0" w:space="0" w:color="auto"/>
        <w:bottom w:val="none" w:sz="0" w:space="0" w:color="auto"/>
        <w:right w:val="none" w:sz="0" w:space="0" w:color="auto"/>
      </w:divBdr>
    </w:div>
    <w:div w:id="757794573">
      <w:bodyDiv w:val="1"/>
      <w:marLeft w:val="0"/>
      <w:marRight w:val="0"/>
      <w:marTop w:val="0"/>
      <w:marBottom w:val="0"/>
      <w:divBdr>
        <w:top w:val="none" w:sz="0" w:space="0" w:color="auto"/>
        <w:left w:val="none" w:sz="0" w:space="0" w:color="auto"/>
        <w:bottom w:val="none" w:sz="0" w:space="0" w:color="auto"/>
        <w:right w:val="none" w:sz="0" w:space="0" w:color="auto"/>
      </w:divBdr>
    </w:div>
    <w:div w:id="757866974">
      <w:bodyDiv w:val="1"/>
      <w:marLeft w:val="0"/>
      <w:marRight w:val="0"/>
      <w:marTop w:val="0"/>
      <w:marBottom w:val="0"/>
      <w:divBdr>
        <w:top w:val="none" w:sz="0" w:space="0" w:color="auto"/>
        <w:left w:val="none" w:sz="0" w:space="0" w:color="auto"/>
        <w:bottom w:val="none" w:sz="0" w:space="0" w:color="auto"/>
        <w:right w:val="none" w:sz="0" w:space="0" w:color="auto"/>
      </w:divBdr>
    </w:div>
    <w:div w:id="757869098">
      <w:bodyDiv w:val="1"/>
      <w:marLeft w:val="0"/>
      <w:marRight w:val="0"/>
      <w:marTop w:val="0"/>
      <w:marBottom w:val="0"/>
      <w:divBdr>
        <w:top w:val="none" w:sz="0" w:space="0" w:color="auto"/>
        <w:left w:val="none" w:sz="0" w:space="0" w:color="auto"/>
        <w:bottom w:val="none" w:sz="0" w:space="0" w:color="auto"/>
        <w:right w:val="none" w:sz="0" w:space="0" w:color="auto"/>
      </w:divBdr>
    </w:div>
    <w:div w:id="758134926">
      <w:bodyDiv w:val="1"/>
      <w:marLeft w:val="0"/>
      <w:marRight w:val="0"/>
      <w:marTop w:val="0"/>
      <w:marBottom w:val="0"/>
      <w:divBdr>
        <w:top w:val="none" w:sz="0" w:space="0" w:color="auto"/>
        <w:left w:val="none" w:sz="0" w:space="0" w:color="auto"/>
        <w:bottom w:val="none" w:sz="0" w:space="0" w:color="auto"/>
        <w:right w:val="none" w:sz="0" w:space="0" w:color="auto"/>
      </w:divBdr>
    </w:div>
    <w:div w:id="758137712">
      <w:bodyDiv w:val="1"/>
      <w:marLeft w:val="0"/>
      <w:marRight w:val="0"/>
      <w:marTop w:val="0"/>
      <w:marBottom w:val="0"/>
      <w:divBdr>
        <w:top w:val="none" w:sz="0" w:space="0" w:color="auto"/>
        <w:left w:val="none" w:sz="0" w:space="0" w:color="auto"/>
        <w:bottom w:val="none" w:sz="0" w:space="0" w:color="auto"/>
        <w:right w:val="none" w:sz="0" w:space="0" w:color="auto"/>
      </w:divBdr>
    </w:div>
    <w:div w:id="758215958">
      <w:bodyDiv w:val="1"/>
      <w:marLeft w:val="0"/>
      <w:marRight w:val="0"/>
      <w:marTop w:val="0"/>
      <w:marBottom w:val="0"/>
      <w:divBdr>
        <w:top w:val="none" w:sz="0" w:space="0" w:color="auto"/>
        <w:left w:val="none" w:sz="0" w:space="0" w:color="auto"/>
        <w:bottom w:val="none" w:sz="0" w:space="0" w:color="auto"/>
        <w:right w:val="none" w:sz="0" w:space="0" w:color="auto"/>
      </w:divBdr>
    </w:div>
    <w:div w:id="758261257">
      <w:bodyDiv w:val="1"/>
      <w:marLeft w:val="0"/>
      <w:marRight w:val="0"/>
      <w:marTop w:val="0"/>
      <w:marBottom w:val="0"/>
      <w:divBdr>
        <w:top w:val="none" w:sz="0" w:space="0" w:color="auto"/>
        <w:left w:val="none" w:sz="0" w:space="0" w:color="auto"/>
        <w:bottom w:val="none" w:sz="0" w:space="0" w:color="auto"/>
        <w:right w:val="none" w:sz="0" w:space="0" w:color="auto"/>
      </w:divBdr>
    </w:div>
    <w:div w:id="758332697">
      <w:bodyDiv w:val="1"/>
      <w:marLeft w:val="0"/>
      <w:marRight w:val="0"/>
      <w:marTop w:val="0"/>
      <w:marBottom w:val="0"/>
      <w:divBdr>
        <w:top w:val="none" w:sz="0" w:space="0" w:color="auto"/>
        <w:left w:val="none" w:sz="0" w:space="0" w:color="auto"/>
        <w:bottom w:val="none" w:sz="0" w:space="0" w:color="auto"/>
        <w:right w:val="none" w:sz="0" w:space="0" w:color="auto"/>
      </w:divBdr>
    </w:div>
    <w:div w:id="758600190">
      <w:bodyDiv w:val="1"/>
      <w:marLeft w:val="0"/>
      <w:marRight w:val="0"/>
      <w:marTop w:val="0"/>
      <w:marBottom w:val="0"/>
      <w:divBdr>
        <w:top w:val="none" w:sz="0" w:space="0" w:color="auto"/>
        <w:left w:val="none" w:sz="0" w:space="0" w:color="auto"/>
        <w:bottom w:val="none" w:sz="0" w:space="0" w:color="auto"/>
        <w:right w:val="none" w:sz="0" w:space="0" w:color="auto"/>
      </w:divBdr>
    </w:div>
    <w:div w:id="758601955">
      <w:bodyDiv w:val="1"/>
      <w:marLeft w:val="0"/>
      <w:marRight w:val="0"/>
      <w:marTop w:val="0"/>
      <w:marBottom w:val="0"/>
      <w:divBdr>
        <w:top w:val="none" w:sz="0" w:space="0" w:color="auto"/>
        <w:left w:val="none" w:sz="0" w:space="0" w:color="auto"/>
        <w:bottom w:val="none" w:sz="0" w:space="0" w:color="auto"/>
        <w:right w:val="none" w:sz="0" w:space="0" w:color="auto"/>
      </w:divBdr>
    </w:div>
    <w:div w:id="758671801">
      <w:bodyDiv w:val="1"/>
      <w:marLeft w:val="0"/>
      <w:marRight w:val="0"/>
      <w:marTop w:val="0"/>
      <w:marBottom w:val="0"/>
      <w:divBdr>
        <w:top w:val="none" w:sz="0" w:space="0" w:color="auto"/>
        <w:left w:val="none" w:sz="0" w:space="0" w:color="auto"/>
        <w:bottom w:val="none" w:sz="0" w:space="0" w:color="auto"/>
        <w:right w:val="none" w:sz="0" w:space="0" w:color="auto"/>
      </w:divBdr>
    </w:div>
    <w:div w:id="758907775">
      <w:bodyDiv w:val="1"/>
      <w:marLeft w:val="0"/>
      <w:marRight w:val="0"/>
      <w:marTop w:val="0"/>
      <w:marBottom w:val="0"/>
      <w:divBdr>
        <w:top w:val="none" w:sz="0" w:space="0" w:color="auto"/>
        <w:left w:val="none" w:sz="0" w:space="0" w:color="auto"/>
        <w:bottom w:val="none" w:sz="0" w:space="0" w:color="auto"/>
        <w:right w:val="none" w:sz="0" w:space="0" w:color="auto"/>
      </w:divBdr>
    </w:div>
    <w:div w:id="758986180">
      <w:bodyDiv w:val="1"/>
      <w:marLeft w:val="0"/>
      <w:marRight w:val="0"/>
      <w:marTop w:val="0"/>
      <w:marBottom w:val="0"/>
      <w:divBdr>
        <w:top w:val="none" w:sz="0" w:space="0" w:color="auto"/>
        <w:left w:val="none" w:sz="0" w:space="0" w:color="auto"/>
        <w:bottom w:val="none" w:sz="0" w:space="0" w:color="auto"/>
        <w:right w:val="none" w:sz="0" w:space="0" w:color="auto"/>
      </w:divBdr>
    </w:div>
    <w:div w:id="759106088">
      <w:bodyDiv w:val="1"/>
      <w:marLeft w:val="0"/>
      <w:marRight w:val="0"/>
      <w:marTop w:val="0"/>
      <w:marBottom w:val="0"/>
      <w:divBdr>
        <w:top w:val="none" w:sz="0" w:space="0" w:color="auto"/>
        <w:left w:val="none" w:sz="0" w:space="0" w:color="auto"/>
        <w:bottom w:val="none" w:sz="0" w:space="0" w:color="auto"/>
        <w:right w:val="none" w:sz="0" w:space="0" w:color="auto"/>
      </w:divBdr>
    </w:div>
    <w:div w:id="759252793">
      <w:bodyDiv w:val="1"/>
      <w:marLeft w:val="0"/>
      <w:marRight w:val="0"/>
      <w:marTop w:val="0"/>
      <w:marBottom w:val="0"/>
      <w:divBdr>
        <w:top w:val="none" w:sz="0" w:space="0" w:color="auto"/>
        <w:left w:val="none" w:sz="0" w:space="0" w:color="auto"/>
        <w:bottom w:val="none" w:sz="0" w:space="0" w:color="auto"/>
        <w:right w:val="none" w:sz="0" w:space="0" w:color="auto"/>
      </w:divBdr>
    </w:div>
    <w:div w:id="759444743">
      <w:bodyDiv w:val="1"/>
      <w:marLeft w:val="0"/>
      <w:marRight w:val="0"/>
      <w:marTop w:val="0"/>
      <w:marBottom w:val="0"/>
      <w:divBdr>
        <w:top w:val="none" w:sz="0" w:space="0" w:color="auto"/>
        <w:left w:val="none" w:sz="0" w:space="0" w:color="auto"/>
        <w:bottom w:val="none" w:sz="0" w:space="0" w:color="auto"/>
        <w:right w:val="none" w:sz="0" w:space="0" w:color="auto"/>
      </w:divBdr>
    </w:div>
    <w:div w:id="759910623">
      <w:bodyDiv w:val="1"/>
      <w:marLeft w:val="0"/>
      <w:marRight w:val="0"/>
      <w:marTop w:val="0"/>
      <w:marBottom w:val="0"/>
      <w:divBdr>
        <w:top w:val="none" w:sz="0" w:space="0" w:color="auto"/>
        <w:left w:val="none" w:sz="0" w:space="0" w:color="auto"/>
        <w:bottom w:val="none" w:sz="0" w:space="0" w:color="auto"/>
        <w:right w:val="none" w:sz="0" w:space="0" w:color="auto"/>
      </w:divBdr>
    </w:div>
    <w:div w:id="760181676">
      <w:bodyDiv w:val="1"/>
      <w:marLeft w:val="0"/>
      <w:marRight w:val="0"/>
      <w:marTop w:val="0"/>
      <w:marBottom w:val="0"/>
      <w:divBdr>
        <w:top w:val="none" w:sz="0" w:space="0" w:color="auto"/>
        <w:left w:val="none" w:sz="0" w:space="0" w:color="auto"/>
        <w:bottom w:val="none" w:sz="0" w:space="0" w:color="auto"/>
        <w:right w:val="none" w:sz="0" w:space="0" w:color="auto"/>
      </w:divBdr>
    </w:div>
    <w:div w:id="760182703">
      <w:bodyDiv w:val="1"/>
      <w:marLeft w:val="0"/>
      <w:marRight w:val="0"/>
      <w:marTop w:val="0"/>
      <w:marBottom w:val="0"/>
      <w:divBdr>
        <w:top w:val="none" w:sz="0" w:space="0" w:color="auto"/>
        <w:left w:val="none" w:sz="0" w:space="0" w:color="auto"/>
        <w:bottom w:val="none" w:sz="0" w:space="0" w:color="auto"/>
        <w:right w:val="none" w:sz="0" w:space="0" w:color="auto"/>
      </w:divBdr>
    </w:div>
    <w:div w:id="760686114">
      <w:bodyDiv w:val="1"/>
      <w:marLeft w:val="0"/>
      <w:marRight w:val="0"/>
      <w:marTop w:val="0"/>
      <w:marBottom w:val="0"/>
      <w:divBdr>
        <w:top w:val="none" w:sz="0" w:space="0" w:color="auto"/>
        <w:left w:val="none" w:sz="0" w:space="0" w:color="auto"/>
        <w:bottom w:val="none" w:sz="0" w:space="0" w:color="auto"/>
        <w:right w:val="none" w:sz="0" w:space="0" w:color="auto"/>
      </w:divBdr>
    </w:div>
    <w:div w:id="760754643">
      <w:bodyDiv w:val="1"/>
      <w:marLeft w:val="0"/>
      <w:marRight w:val="0"/>
      <w:marTop w:val="0"/>
      <w:marBottom w:val="0"/>
      <w:divBdr>
        <w:top w:val="none" w:sz="0" w:space="0" w:color="auto"/>
        <w:left w:val="none" w:sz="0" w:space="0" w:color="auto"/>
        <w:bottom w:val="none" w:sz="0" w:space="0" w:color="auto"/>
        <w:right w:val="none" w:sz="0" w:space="0" w:color="auto"/>
      </w:divBdr>
    </w:div>
    <w:div w:id="760874840">
      <w:bodyDiv w:val="1"/>
      <w:marLeft w:val="0"/>
      <w:marRight w:val="0"/>
      <w:marTop w:val="0"/>
      <w:marBottom w:val="0"/>
      <w:divBdr>
        <w:top w:val="none" w:sz="0" w:space="0" w:color="auto"/>
        <w:left w:val="none" w:sz="0" w:space="0" w:color="auto"/>
        <w:bottom w:val="none" w:sz="0" w:space="0" w:color="auto"/>
        <w:right w:val="none" w:sz="0" w:space="0" w:color="auto"/>
      </w:divBdr>
    </w:div>
    <w:div w:id="760877423">
      <w:bodyDiv w:val="1"/>
      <w:marLeft w:val="0"/>
      <w:marRight w:val="0"/>
      <w:marTop w:val="0"/>
      <w:marBottom w:val="0"/>
      <w:divBdr>
        <w:top w:val="none" w:sz="0" w:space="0" w:color="auto"/>
        <w:left w:val="none" w:sz="0" w:space="0" w:color="auto"/>
        <w:bottom w:val="none" w:sz="0" w:space="0" w:color="auto"/>
        <w:right w:val="none" w:sz="0" w:space="0" w:color="auto"/>
      </w:divBdr>
    </w:div>
    <w:div w:id="760879399">
      <w:bodyDiv w:val="1"/>
      <w:marLeft w:val="0"/>
      <w:marRight w:val="0"/>
      <w:marTop w:val="0"/>
      <w:marBottom w:val="0"/>
      <w:divBdr>
        <w:top w:val="none" w:sz="0" w:space="0" w:color="auto"/>
        <w:left w:val="none" w:sz="0" w:space="0" w:color="auto"/>
        <w:bottom w:val="none" w:sz="0" w:space="0" w:color="auto"/>
        <w:right w:val="none" w:sz="0" w:space="0" w:color="auto"/>
      </w:divBdr>
    </w:div>
    <w:div w:id="760954634">
      <w:bodyDiv w:val="1"/>
      <w:marLeft w:val="0"/>
      <w:marRight w:val="0"/>
      <w:marTop w:val="0"/>
      <w:marBottom w:val="0"/>
      <w:divBdr>
        <w:top w:val="none" w:sz="0" w:space="0" w:color="auto"/>
        <w:left w:val="none" w:sz="0" w:space="0" w:color="auto"/>
        <w:bottom w:val="none" w:sz="0" w:space="0" w:color="auto"/>
        <w:right w:val="none" w:sz="0" w:space="0" w:color="auto"/>
      </w:divBdr>
    </w:div>
    <w:div w:id="761150981">
      <w:bodyDiv w:val="1"/>
      <w:marLeft w:val="0"/>
      <w:marRight w:val="0"/>
      <w:marTop w:val="0"/>
      <w:marBottom w:val="0"/>
      <w:divBdr>
        <w:top w:val="none" w:sz="0" w:space="0" w:color="auto"/>
        <w:left w:val="none" w:sz="0" w:space="0" w:color="auto"/>
        <w:bottom w:val="none" w:sz="0" w:space="0" w:color="auto"/>
        <w:right w:val="none" w:sz="0" w:space="0" w:color="auto"/>
      </w:divBdr>
    </w:div>
    <w:div w:id="761266818">
      <w:bodyDiv w:val="1"/>
      <w:marLeft w:val="0"/>
      <w:marRight w:val="0"/>
      <w:marTop w:val="0"/>
      <w:marBottom w:val="0"/>
      <w:divBdr>
        <w:top w:val="none" w:sz="0" w:space="0" w:color="auto"/>
        <w:left w:val="none" w:sz="0" w:space="0" w:color="auto"/>
        <w:bottom w:val="none" w:sz="0" w:space="0" w:color="auto"/>
        <w:right w:val="none" w:sz="0" w:space="0" w:color="auto"/>
      </w:divBdr>
    </w:div>
    <w:div w:id="761295123">
      <w:bodyDiv w:val="1"/>
      <w:marLeft w:val="0"/>
      <w:marRight w:val="0"/>
      <w:marTop w:val="0"/>
      <w:marBottom w:val="0"/>
      <w:divBdr>
        <w:top w:val="none" w:sz="0" w:space="0" w:color="auto"/>
        <w:left w:val="none" w:sz="0" w:space="0" w:color="auto"/>
        <w:bottom w:val="none" w:sz="0" w:space="0" w:color="auto"/>
        <w:right w:val="none" w:sz="0" w:space="0" w:color="auto"/>
      </w:divBdr>
    </w:div>
    <w:div w:id="761416196">
      <w:bodyDiv w:val="1"/>
      <w:marLeft w:val="0"/>
      <w:marRight w:val="0"/>
      <w:marTop w:val="0"/>
      <w:marBottom w:val="0"/>
      <w:divBdr>
        <w:top w:val="none" w:sz="0" w:space="0" w:color="auto"/>
        <w:left w:val="none" w:sz="0" w:space="0" w:color="auto"/>
        <w:bottom w:val="none" w:sz="0" w:space="0" w:color="auto"/>
        <w:right w:val="none" w:sz="0" w:space="0" w:color="auto"/>
      </w:divBdr>
    </w:div>
    <w:div w:id="761535821">
      <w:bodyDiv w:val="1"/>
      <w:marLeft w:val="0"/>
      <w:marRight w:val="0"/>
      <w:marTop w:val="0"/>
      <w:marBottom w:val="0"/>
      <w:divBdr>
        <w:top w:val="none" w:sz="0" w:space="0" w:color="auto"/>
        <w:left w:val="none" w:sz="0" w:space="0" w:color="auto"/>
        <w:bottom w:val="none" w:sz="0" w:space="0" w:color="auto"/>
        <w:right w:val="none" w:sz="0" w:space="0" w:color="auto"/>
      </w:divBdr>
    </w:div>
    <w:div w:id="761603554">
      <w:bodyDiv w:val="1"/>
      <w:marLeft w:val="0"/>
      <w:marRight w:val="0"/>
      <w:marTop w:val="0"/>
      <w:marBottom w:val="0"/>
      <w:divBdr>
        <w:top w:val="none" w:sz="0" w:space="0" w:color="auto"/>
        <w:left w:val="none" w:sz="0" w:space="0" w:color="auto"/>
        <w:bottom w:val="none" w:sz="0" w:space="0" w:color="auto"/>
        <w:right w:val="none" w:sz="0" w:space="0" w:color="auto"/>
      </w:divBdr>
    </w:div>
    <w:div w:id="761604706">
      <w:bodyDiv w:val="1"/>
      <w:marLeft w:val="0"/>
      <w:marRight w:val="0"/>
      <w:marTop w:val="0"/>
      <w:marBottom w:val="0"/>
      <w:divBdr>
        <w:top w:val="none" w:sz="0" w:space="0" w:color="auto"/>
        <w:left w:val="none" w:sz="0" w:space="0" w:color="auto"/>
        <w:bottom w:val="none" w:sz="0" w:space="0" w:color="auto"/>
        <w:right w:val="none" w:sz="0" w:space="0" w:color="auto"/>
      </w:divBdr>
    </w:div>
    <w:div w:id="761607023">
      <w:bodyDiv w:val="1"/>
      <w:marLeft w:val="0"/>
      <w:marRight w:val="0"/>
      <w:marTop w:val="0"/>
      <w:marBottom w:val="0"/>
      <w:divBdr>
        <w:top w:val="none" w:sz="0" w:space="0" w:color="auto"/>
        <w:left w:val="none" w:sz="0" w:space="0" w:color="auto"/>
        <w:bottom w:val="none" w:sz="0" w:space="0" w:color="auto"/>
        <w:right w:val="none" w:sz="0" w:space="0" w:color="auto"/>
      </w:divBdr>
    </w:div>
    <w:div w:id="761686778">
      <w:bodyDiv w:val="1"/>
      <w:marLeft w:val="0"/>
      <w:marRight w:val="0"/>
      <w:marTop w:val="0"/>
      <w:marBottom w:val="0"/>
      <w:divBdr>
        <w:top w:val="none" w:sz="0" w:space="0" w:color="auto"/>
        <w:left w:val="none" w:sz="0" w:space="0" w:color="auto"/>
        <w:bottom w:val="none" w:sz="0" w:space="0" w:color="auto"/>
        <w:right w:val="none" w:sz="0" w:space="0" w:color="auto"/>
      </w:divBdr>
    </w:div>
    <w:div w:id="761951670">
      <w:bodyDiv w:val="1"/>
      <w:marLeft w:val="0"/>
      <w:marRight w:val="0"/>
      <w:marTop w:val="0"/>
      <w:marBottom w:val="0"/>
      <w:divBdr>
        <w:top w:val="none" w:sz="0" w:space="0" w:color="auto"/>
        <w:left w:val="none" w:sz="0" w:space="0" w:color="auto"/>
        <w:bottom w:val="none" w:sz="0" w:space="0" w:color="auto"/>
        <w:right w:val="none" w:sz="0" w:space="0" w:color="auto"/>
      </w:divBdr>
    </w:div>
    <w:div w:id="762342891">
      <w:bodyDiv w:val="1"/>
      <w:marLeft w:val="0"/>
      <w:marRight w:val="0"/>
      <w:marTop w:val="0"/>
      <w:marBottom w:val="0"/>
      <w:divBdr>
        <w:top w:val="none" w:sz="0" w:space="0" w:color="auto"/>
        <w:left w:val="none" w:sz="0" w:space="0" w:color="auto"/>
        <w:bottom w:val="none" w:sz="0" w:space="0" w:color="auto"/>
        <w:right w:val="none" w:sz="0" w:space="0" w:color="auto"/>
      </w:divBdr>
    </w:div>
    <w:div w:id="762453318">
      <w:bodyDiv w:val="1"/>
      <w:marLeft w:val="0"/>
      <w:marRight w:val="0"/>
      <w:marTop w:val="0"/>
      <w:marBottom w:val="0"/>
      <w:divBdr>
        <w:top w:val="none" w:sz="0" w:space="0" w:color="auto"/>
        <w:left w:val="none" w:sz="0" w:space="0" w:color="auto"/>
        <w:bottom w:val="none" w:sz="0" w:space="0" w:color="auto"/>
        <w:right w:val="none" w:sz="0" w:space="0" w:color="auto"/>
      </w:divBdr>
    </w:div>
    <w:div w:id="762603598">
      <w:bodyDiv w:val="1"/>
      <w:marLeft w:val="0"/>
      <w:marRight w:val="0"/>
      <w:marTop w:val="0"/>
      <w:marBottom w:val="0"/>
      <w:divBdr>
        <w:top w:val="none" w:sz="0" w:space="0" w:color="auto"/>
        <w:left w:val="none" w:sz="0" w:space="0" w:color="auto"/>
        <w:bottom w:val="none" w:sz="0" w:space="0" w:color="auto"/>
        <w:right w:val="none" w:sz="0" w:space="0" w:color="auto"/>
      </w:divBdr>
    </w:div>
    <w:div w:id="762721567">
      <w:bodyDiv w:val="1"/>
      <w:marLeft w:val="0"/>
      <w:marRight w:val="0"/>
      <w:marTop w:val="0"/>
      <w:marBottom w:val="0"/>
      <w:divBdr>
        <w:top w:val="none" w:sz="0" w:space="0" w:color="auto"/>
        <w:left w:val="none" w:sz="0" w:space="0" w:color="auto"/>
        <w:bottom w:val="none" w:sz="0" w:space="0" w:color="auto"/>
        <w:right w:val="none" w:sz="0" w:space="0" w:color="auto"/>
      </w:divBdr>
    </w:div>
    <w:div w:id="762722020">
      <w:bodyDiv w:val="1"/>
      <w:marLeft w:val="0"/>
      <w:marRight w:val="0"/>
      <w:marTop w:val="0"/>
      <w:marBottom w:val="0"/>
      <w:divBdr>
        <w:top w:val="none" w:sz="0" w:space="0" w:color="auto"/>
        <w:left w:val="none" w:sz="0" w:space="0" w:color="auto"/>
        <w:bottom w:val="none" w:sz="0" w:space="0" w:color="auto"/>
        <w:right w:val="none" w:sz="0" w:space="0" w:color="auto"/>
      </w:divBdr>
    </w:div>
    <w:div w:id="762917834">
      <w:bodyDiv w:val="1"/>
      <w:marLeft w:val="0"/>
      <w:marRight w:val="0"/>
      <w:marTop w:val="0"/>
      <w:marBottom w:val="0"/>
      <w:divBdr>
        <w:top w:val="none" w:sz="0" w:space="0" w:color="auto"/>
        <w:left w:val="none" w:sz="0" w:space="0" w:color="auto"/>
        <w:bottom w:val="none" w:sz="0" w:space="0" w:color="auto"/>
        <w:right w:val="none" w:sz="0" w:space="0" w:color="auto"/>
      </w:divBdr>
    </w:div>
    <w:div w:id="762989156">
      <w:bodyDiv w:val="1"/>
      <w:marLeft w:val="0"/>
      <w:marRight w:val="0"/>
      <w:marTop w:val="0"/>
      <w:marBottom w:val="0"/>
      <w:divBdr>
        <w:top w:val="none" w:sz="0" w:space="0" w:color="auto"/>
        <w:left w:val="none" w:sz="0" w:space="0" w:color="auto"/>
        <w:bottom w:val="none" w:sz="0" w:space="0" w:color="auto"/>
        <w:right w:val="none" w:sz="0" w:space="0" w:color="auto"/>
      </w:divBdr>
    </w:div>
    <w:div w:id="763037111">
      <w:bodyDiv w:val="1"/>
      <w:marLeft w:val="0"/>
      <w:marRight w:val="0"/>
      <w:marTop w:val="0"/>
      <w:marBottom w:val="0"/>
      <w:divBdr>
        <w:top w:val="none" w:sz="0" w:space="0" w:color="auto"/>
        <w:left w:val="none" w:sz="0" w:space="0" w:color="auto"/>
        <w:bottom w:val="none" w:sz="0" w:space="0" w:color="auto"/>
        <w:right w:val="none" w:sz="0" w:space="0" w:color="auto"/>
      </w:divBdr>
    </w:div>
    <w:div w:id="763114482">
      <w:bodyDiv w:val="1"/>
      <w:marLeft w:val="0"/>
      <w:marRight w:val="0"/>
      <w:marTop w:val="0"/>
      <w:marBottom w:val="0"/>
      <w:divBdr>
        <w:top w:val="none" w:sz="0" w:space="0" w:color="auto"/>
        <w:left w:val="none" w:sz="0" w:space="0" w:color="auto"/>
        <w:bottom w:val="none" w:sz="0" w:space="0" w:color="auto"/>
        <w:right w:val="none" w:sz="0" w:space="0" w:color="auto"/>
      </w:divBdr>
    </w:div>
    <w:div w:id="763192063">
      <w:bodyDiv w:val="1"/>
      <w:marLeft w:val="0"/>
      <w:marRight w:val="0"/>
      <w:marTop w:val="0"/>
      <w:marBottom w:val="0"/>
      <w:divBdr>
        <w:top w:val="none" w:sz="0" w:space="0" w:color="auto"/>
        <w:left w:val="none" w:sz="0" w:space="0" w:color="auto"/>
        <w:bottom w:val="none" w:sz="0" w:space="0" w:color="auto"/>
        <w:right w:val="none" w:sz="0" w:space="0" w:color="auto"/>
      </w:divBdr>
    </w:div>
    <w:div w:id="763262591">
      <w:bodyDiv w:val="1"/>
      <w:marLeft w:val="0"/>
      <w:marRight w:val="0"/>
      <w:marTop w:val="0"/>
      <w:marBottom w:val="0"/>
      <w:divBdr>
        <w:top w:val="none" w:sz="0" w:space="0" w:color="auto"/>
        <w:left w:val="none" w:sz="0" w:space="0" w:color="auto"/>
        <w:bottom w:val="none" w:sz="0" w:space="0" w:color="auto"/>
        <w:right w:val="none" w:sz="0" w:space="0" w:color="auto"/>
      </w:divBdr>
    </w:div>
    <w:div w:id="763263590">
      <w:bodyDiv w:val="1"/>
      <w:marLeft w:val="0"/>
      <w:marRight w:val="0"/>
      <w:marTop w:val="0"/>
      <w:marBottom w:val="0"/>
      <w:divBdr>
        <w:top w:val="none" w:sz="0" w:space="0" w:color="auto"/>
        <w:left w:val="none" w:sz="0" w:space="0" w:color="auto"/>
        <w:bottom w:val="none" w:sz="0" w:space="0" w:color="auto"/>
        <w:right w:val="none" w:sz="0" w:space="0" w:color="auto"/>
      </w:divBdr>
    </w:div>
    <w:div w:id="763301500">
      <w:bodyDiv w:val="1"/>
      <w:marLeft w:val="0"/>
      <w:marRight w:val="0"/>
      <w:marTop w:val="0"/>
      <w:marBottom w:val="0"/>
      <w:divBdr>
        <w:top w:val="none" w:sz="0" w:space="0" w:color="auto"/>
        <w:left w:val="none" w:sz="0" w:space="0" w:color="auto"/>
        <w:bottom w:val="none" w:sz="0" w:space="0" w:color="auto"/>
        <w:right w:val="none" w:sz="0" w:space="0" w:color="auto"/>
      </w:divBdr>
    </w:div>
    <w:div w:id="763307393">
      <w:bodyDiv w:val="1"/>
      <w:marLeft w:val="0"/>
      <w:marRight w:val="0"/>
      <w:marTop w:val="0"/>
      <w:marBottom w:val="0"/>
      <w:divBdr>
        <w:top w:val="none" w:sz="0" w:space="0" w:color="auto"/>
        <w:left w:val="none" w:sz="0" w:space="0" w:color="auto"/>
        <w:bottom w:val="none" w:sz="0" w:space="0" w:color="auto"/>
        <w:right w:val="none" w:sz="0" w:space="0" w:color="auto"/>
      </w:divBdr>
    </w:div>
    <w:div w:id="763377342">
      <w:bodyDiv w:val="1"/>
      <w:marLeft w:val="0"/>
      <w:marRight w:val="0"/>
      <w:marTop w:val="0"/>
      <w:marBottom w:val="0"/>
      <w:divBdr>
        <w:top w:val="none" w:sz="0" w:space="0" w:color="auto"/>
        <w:left w:val="none" w:sz="0" w:space="0" w:color="auto"/>
        <w:bottom w:val="none" w:sz="0" w:space="0" w:color="auto"/>
        <w:right w:val="none" w:sz="0" w:space="0" w:color="auto"/>
      </w:divBdr>
    </w:div>
    <w:div w:id="763380667">
      <w:bodyDiv w:val="1"/>
      <w:marLeft w:val="0"/>
      <w:marRight w:val="0"/>
      <w:marTop w:val="0"/>
      <w:marBottom w:val="0"/>
      <w:divBdr>
        <w:top w:val="none" w:sz="0" w:space="0" w:color="auto"/>
        <w:left w:val="none" w:sz="0" w:space="0" w:color="auto"/>
        <w:bottom w:val="none" w:sz="0" w:space="0" w:color="auto"/>
        <w:right w:val="none" w:sz="0" w:space="0" w:color="auto"/>
      </w:divBdr>
    </w:div>
    <w:div w:id="763762337">
      <w:bodyDiv w:val="1"/>
      <w:marLeft w:val="0"/>
      <w:marRight w:val="0"/>
      <w:marTop w:val="0"/>
      <w:marBottom w:val="0"/>
      <w:divBdr>
        <w:top w:val="none" w:sz="0" w:space="0" w:color="auto"/>
        <w:left w:val="none" w:sz="0" w:space="0" w:color="auto"/>
        <w:bottom w:val="none" w:sz="0" w:space="0" w:color="auto"/>
        <w:right w:val="none" w:sz="0" w:space="0" w:color="auto"/>
      </w:divBdr>
    </w:div>
    <w:div w:id="763962772">
      <w:bodyDiv w:val="1"/>
      <w:marLeft w:val="0"/>
      <w:marRight w:val="0"/>
      <w:marTop w:val="0"/>
      <w:marBottom w:val="0"/>
      <w:divBdr>
        <w:top w:val="none" w:sz="0" w:space="0" w:color="auto"/>
        <w:left w:val="none" w:sz="0" w:space="0" w:color="auto"/>
        <w:bottom w:val="none" w:sz="0" w:space="0" w:color="auto"/>
        <w:right w:val="none" w:sz="0" w:space="0" w:color="auto"/>
      </w:divBdr>
    </w:div>
    <w:div w:id="764157593">
      <w:bodyDiv w:val="1"/>
      <w:marLeft w:val="0"/>
      <w:marRight w:val="0"/>
      <w:marTop w:val="0"/>
      <w:marBottom w:val="0"/>
      <w:divBdr>
        <w:top w:val="none" w:sz="0" w:space="0" w:color="auto"/>
        <w:left w:val="none" w:sz="0" w:space="0" w:color="auto"/>
        <w:bottom w:val="none" w:sz="0" w:space="0" w:color="auto"/>
        <w:right w:val="none" w:sz="0" w:space="0" w:color="auto"/>
      </w:divBdr>
    </w:div>
    <w:div w:id="764306214">
      <w:bodyDiv w:val="1"/>
      <w:marLeft w:val="0"/>
      <w:marRight w:val="0"/>
      <w:marTop w:val="0"/>
      <w:marBottom w:val="0"/>
      <w:divBdr>
        <w:top w:val="none" w:sz="0" w:space="0" w:color="auto"/>
        <w:left w:val="none" w:sz="0" w:space="0" w:color="auto"/>
        <w:bottom w:val="none" w:sz="0" w:space="0" w:color="auto"/>
        <w:right w:val="none" w:sz="0" w:space="0" w:color="auto"/>
      </w:divBdr>
    </w:div>
    <w:div w:id="764574995">
      <w:bodyDiv w:val="1"/>
      <w:marLeft w:val="0"/>
      <w:marRight w:val="0"/>
      <w:marTop w:val="0"/>
      <w:marBottom w:val="0"/>
      <w:divBdr>
        <w:top w:val="none" w:sz="0" w:space="0" w:color="auto"/>
        <w:left w:val="none" w:sz="0" w:space="0" w:color="auto"/>
        <w:bottom w:val="none" w:sz="0" w:space="0" w:color="auto"/>
        <w:right w:val="none" w:sz="0" w:space="0" w:color="auto"/>
      </w:divBdr>
    </w:div>
    <w:div w:id="764811829">
      <w:bodyDiv w:val="1"/>
      <w:marLeft w:val="0"/>
      <w:marRight w:val="0"/>
      <w:marTop w:val="0"/>
      <w:marBottom w:val="0"/>
      <w:divBdr>
        <w:top w:val="none" w:sz="0" w:space="0" w:color="auto"/>
        <w:left w:val="none" w:sz="0" w:space="0" w:color="auto"/>
        <w:bottom w:val="none" w:sz="0" w:space="0" w:color="auto"/>
        <w:right w:val="none" w:sz="0" w:space="0" w:color="auto"/>
      </w:divBdr>
    </w:div>
    <w:div w:id="764884482">
      <w:bodyDiv w:val="1"/>
      <w:marLeft w:val="0"/>
      <w:marRight w:val="0"/>
      <w:marTop w:val="0"/>
      <w:marBottom w:val="0"/>
      <w:divBdr>
        <w:top w:val="none" w:sz="0" w:space="0" w:color="auto"/>
        <w:left w:val="none" w:sz="0" w:space="0" w:color="auto"/>
        <w:bottom w:val="none" w:sz="0" w:space="0" w:color="auto"/>
        <w:right w:val="none" w:sz="0" w:space="0" w:color="auto"/>
      </w:divBdr>
    </w:div>
    <w:div w:id="764888025">
      <w:bodyDiv w:val="1"/>
      <w:marLeft w:val="0"/>
      <w:marRight w:val="0"/>
      <w:marTop w:val="0"/>
      <w:marBottom w:val="0"/>
      <w:divBdr>
        <w:top w:val="none" w:sz="0" w:space="0" w:color="auto"/>
        <w:left w:val="none" w:sz="0" w:space="0" w:color="auto"/>
        <w:bottom w:val="none" w:sz="0" w:space="0" w:color="auto"/>
        <w:right w:val="none" w:sz="0" w:space="0" w:color="auto"/>
      </w:divBdr>
    </w:div>
    <w:div w:id="765078575">
      <w:bodyDiv w:val="1"/>
      <w:marLeft w:val="0"/>
      <w:marRight w:val="0"/>
      <w:marTop w:val="0"/>
      <w:marBottom w:val="0"/>
      <w:divBdr>
        <w:top w:val="none" w:sz="0" w:space="0" w:color="auto"/>
        <w:left w:val="none" w:sz="0" w:space="0" w:color="auto"/>
        <w:bottom w:val="none" w:sz="0" w:space="0" w:color="auto"/>
        <w:right w:val="none" w:sz="0" w:space="0" w:color="auto"/>
      </w:divBdr>
    </w:div>
    <w:div w:id="765227488">
      <w:bodyDiv w:val="1"/>
      <w:marLeft w:val="0"/>
      <w:marRight w:val="0"/>
      <w:marTop w:val="0"/>
      <w:marBottom w:val="0"/>
      <w:divBdr>
        <w:top w:val="none" w:sz="0" w:space="0" w:color="auto"/>
        <w:left w:val="none" w:sz="0" w:space="0" w:color="auto"/>
        <w:bottom w:val="none" w:sz="0" w:space="0" w:color="auto"/>
        <w:right w:val="none" w:sz="0" w:space="0" w:color="auto"/>
      </w:divBdr>
    </w:div>
    <w:div w:id="765346318">
      <w:bodyDiv w:val="1"/>
      <w:marLeft w:val="0"/>
      <w:marRight w:val="0"/>
      <w:marTop w:val="0"/>
      <w:marBottom w:val="0"/>
      <w:divBdr>
        <w:top w:val="none" w:sz="0" w:space="0" w:color="auto"/>
        <w:left w:val="none" w:sz="0" w:space="0" w:color="auto"/>
        <w:bottom w:val="none" w:sz="0" w:space="0" w:color="auto"/>
        <w:right w:val="none" w:sz="0" w:space="0" w:color="auto"/>
      </w:divBdr>
    </w:div>
    <w:div w:id="765347771">
      <w:bodyDiv w:val="1"/>
      <w:marLeft w:val="0"/>
      <w:marRight w:val="0"/>
      <w:marTop w:val="0"/>
      <w:marBottom w:val="0"/>
      <w:divBdr>
        <w:top w:val="none" w:sz="0" w:space="0" w:color="auto"/>
        <w:left w:val="none" w:sz="0" w:space="0" w:color="auto"/>
        <w:bottom w:val="none" w:sz="0" w:space="0" w:color="auto"/>
        <w:right w:val="none" w:sz="0" w:space="0" w:color="auto"/>
      </w:divBdr>
    </w:div>
    <w:div w:id="765688889">
      <w:bodyDiv w:val="1"/>
      <w:marLeft w:val="0"/>
      <w:marRight w:val="0"/>
      <w:marTop w:val="0"/>
      <w:marBottom w:val="0"/>
      <w:divBdr>
        <w:top w:val="none" w:sz="0" w:space="0" w:color="auto"/>
        <w:left w:val="none" w:sz="0" w:space="0" w:color="auto"/>
        <w:bottom w:val="none" w:sz="0" w:space="0" w:color="auto"/>
        <w:right w:val="none" w:sz="0" w:space="0" w:color="auto"/>
      </w:divBdr>
    </w:div>
    <w:div w:id="765810130">
      <w:bodyDiv w:val="1"/>
      <w:marLeft w:val="0"/>
      <w:marRight w:val="0"/>
      <w:marTop w:val="0"/>
      <w:marBottom w:val="0"/>
      <w:divBdr>
        <w:top w:val="none" w:sz="0" w:space="0" w:color="auto"/>
        <w:left w:val="none" w:sz="0" w:space="0" w:color="auto"/>
        <w:bottom w:val="none" w:sz="0" w:space="0" w:color="auto"/>
        <w:right w:val="none" w:sz="0" w:space="0" w:color="auto"/>
      </w:divBdr>
    </w:div>
    <w:div w:id="765810811">
      <w:bodyDiv w:val="1"/>
      <w:marLeft w:val="0"/>
      <w:marRight w:val="0"/>
      <w:marTop w:val="0"/>
      <w:marBottom w:val="0"/>
      <w:divBdr>
        <w:top w:val="none" w:sz="0" w:space="0" w:color="auto"/>
        <w:left w:val="none" w:sz="0" w:space="0" w:color="auto"/>
        <w:bottom w:val="none" w:sz="0" w:space="0" w:color="auto"/>
        <w:right w:val="none" w:sz="0" w:space="0" w:color="auto"/>
      </w:divBdr>
    </w:div>
    <w:div w:id="765812377">
      <w:bodyDiv w:val="1"/>
      <w:marLeft w:val="0"/>
      <w:marRight w:val="0"/>
      <w:marTop w:val="0"/>
      <w:marBottom w:val="0"/>
      <w:divBdr>
        <w:top w:val="none" w:sz="0" w:space="0" w:color="auto"/>
        <w:left w:val="none" w:sz="0" w:space="0" w:color="auto"/>
        <w:bottom w:val="none" w:sz="0" w:space="0" w:color="auto"/>
        <w:right w:val="none" w:sz="0" w:space="0" w:color="auto"/>
      </w:divBdr>
    </w:div>
    <w:div w:id="766193457">
      <w:bodyDiv w:val="1"/>
      <w:marLeft w:val="0"/>
      <w:marRight w:val="0"/>
      <w:marTop w:val="0"/>
      <w:marBottom w:val="0"/>
      <w:divBdr>
        <w:top w:val="none" w:sz="0" w:space="0" w:color="auto"/>
        <w:left w:val="none" w:sz="0" w:space="0" w:color="auto"/>
        <w:bottom w:val="none" w:sz="0" w:space="0" w:color="auto"/>
        <w:right w:val="none" w:sz="0" w:space="0" w:color="auto"/>
      </w:divBdr>
    </w:div>
    <w:div w:id="766266907">
      <w:bodyDiv w:val="1"/>
      <w:marLeft w:val="0"/>
      <w:marRight w:val="0"/>
      <w:marTop w:val="0"/>
      <w:marBottom w:val="0"/>
      <w:divBdr>
        <w:top w:val="none" w:sz="0" w:space="0" w:color="auto"/>
        <w:left w:val="none" w:sz="0" w:space="0" w:color="auto"/>
        <w:bottom w:val="none" w:sz="0" w:space="0" w:color="auto"/>
        <w:right w:val="none" w:sz="0" w:space="0" w:color="auto"/>
      </w:divBdr>
    </w:div>
    <w:div w:id="766848515">
      <w:bodyDiv w:val="1"/>
      <w:marLeft w:val="0"/>
      <w:marRight w:val="0"/>
      <w:marTop w:val="0"/>
      <w:marBottom w:val="0"/>
      <w:divBdr>
        <w:top w:val="none" w:sz="0" w:space="0" w:color="auto"/>
        <w:left w:val="none" w:sz="0" w:space="0" w:color="auto"/>
        <w:bottom w:val="none" w:sz="0" w:space="0" w:color="auto"/>
        <w:right w:val="none" w:sz="0" w:space="0" w:color="auto"/>
      </w:divBdr>
    </w:div>
    <w:div w:id="766920678">
      <w:bodyDiv w:val="1"/>
      <w:marLeft w:val="0"/>
      <w:marRight w:val="0"/>
      <w:marTop w:val="0"/>
      <w:marBottom w:val="0"/>
      <w:divBdr>
        <w:top w:val="none" w:sz="0" w:space="0" w:color="auto"/>
        <w:left w:val="none" w:sz="0" w:space="0" w:color="auto"/>
        <w:bottom w:val="none" w:sz="0" w:space="0" w:color="auto"/>
        <w:right w:val="none" w:sz="0" w:space="0" w:color="auto"/>
      </w:divBdr>
    </w:div>
    <w:div w:id="767189337">
      <w:bodyDiv w:val="1"/>
      <w:marLeft w:val="0"/>
      <w:marRight w:val="0"/>
      <w:marTop w:val="0"/>
      <w:marBottom w:val="0"/>
      <w:divBdr>
        <w:top w:val="none" w:sz="0" w:space="0" w:color="auto"/>
        <w:left w:val="none" w:sz="0" w:space="0" w:color="auto"/>
        <w:bottom w:val="none" w:sz="0" w:space="0" w:color="auto"/>
        <w:right w:val="none" w:sz="0" w:space="0" w:color="auto"/>
      </w:divBdr>
    </w:div>
    <w:div w:id="767505288">
      <w:bodyDiv w:val="1"/>
      <w:marLeft w:val="0"/>
      <w:marRight w:val="0"/>
      <w:marTop w:val="0"/>
      <w:marBottom w:val="0"/>
      <w:divBdr>
        <w:top w:val="none" w:sz="0" w:space="0" w:color="auto"/>
        <w:left w:val="none" w:sz="0" w:space="0" w:color="auto"/>
        <w:bottom w:val="none" w:sz="0" w:space="0" w:color="auto"/>
        <w:right w:val="none" w:sz="0" w:space="0" w:color="auto"/>
      </w:divBdr>
    </w:div>
    <w:div w:id="767694488">
      <w:bodyDiv w:val="1"/>
      <w:marLeft w:val="0"/>
      <w:marRight w:val="0"/>
      <w:marTop w:val="0"/>
      <w:marBottom w:val="0"/>
      <w:divBdr>
        <w:top w:val="none" w:sz="0" w:space="0" w:color="auto"/>
        <w:left w:val="none" w:sz="0" w:space="0" w:color="auto"/>
        <w:bottom w:val="none" w:sz="0" w:space="0" w:color="auto"/>
        <w:right w:val="none" w:sz="0" w:space="0" w:color="auto"/>
      </w:divBdr>
    </w:div>
    <w:div w:id="767697495">
      <w:bodyDiv w:val="1"/>
      <w:marLeft w:val="0"/>
      <w:marRight w:val="0"/>
      <w:marTop w:val="0"/>
      <w:marBottom w:val="0"/>
      <w:divBdr>
        <w:top w:val="none" w:sz="0" w:space="0" w:color="auto"/>
        <w:left w:val="none" w:sz="0" w:space="0" w:color="auto"/>
        <w:bottom w:val="none" w:sz="0" w:space="0" w:color="auto"/>
        <w:right w:val="none" w:sz="0" w:space="0" w:color="auto"/>
      </w:divBdr>
    </w:div>
    <w:div w:id="767770683">
      <w:bodyDiv w:val="1"/>
      <w:marLeft w:val="0"/>
      <w:marRight w:val="0"/>
      <w:marTop w:val="0"/>
      <w:marBottom w:val="0"/>
      <w:divBdr>
        <w:top w:val="none" w:sz="0" w:space="0" w:color="auto"/>
        <w:left w:val="none" w:sz="0" w:space="0" w:color="auto"/>
        <w:bottom w:val="none" w:sz="0" w:space="0" w:color="auto"/>
        <w:right w:val="none" w:sz="0" w:space="0" w:color="auto"/>
      </w:divBdr>
    </w:div>
    <w:div w:id="768046027">
      <w:bodyDiv w:val="1"/>
      <w:marLeft w:val="0"/>
      <w:marRight w:val="0"/>
      <w:marTop w:val="0"/>
      <w:marBottom w:val="0"/>
      <w:divBdr>
        <w:top w:val="none" w:sz="0" w:space="0" w:color="auto"/>
        <w:left w:val="none" w:sz="0" w:space="0" w:color="auto"/>
        <w:bottom w:val="none" w:sz="0" w:space="0" w:color="auto"/>
        <w:right w:val="none" w:sz="0" w:space="0" w:color="auto"/>
      </w:divBdr>
    </w:div>
    <w:div w:id="768234613">
      <w:bodyDiv w:val="1"/>
      <w:marLeft w:val="0"/>
      <w:marRight w:val="0"/>
      <w:marTop w:val="0"/>
      <w:marBottom w:val="0"/>
      <w:divBdr>
        <w:top w:val="none" w:sz="0" w:space="0" w:color="auto"/>
        <w:left w:val="none" w:sz="0" w:space="0" w:color="auto"/>
        <w:bottom w:val="none" w:sz="0" w:space="0" w:color="auto"/>
        <w:right w:val="none" w:sz="0" w:space="0" w:color="auto"/>
      </w:divBdr>
    </w:div>
    <w:div w:id="768963592">
      <w:bodyDiv w:val="1"/>
      <w:marLeft w:val="0"/>
      <w:marRight w:val="0"/>
      <w:marTop w:val="0"/>
      <w:marBottom w:val="0"/>
      <w:divBdr>
        <w:top w:val="none" w:sz="0" w:space="0" w:color="auto"/>
        <w:left w:val="none" w:sz="0" w:space="0" w:color="auto"/>
        <w:bottom w:val="none" w:sz="0" w:space="0" w:color="auto"/>
        <w:right w:val="none" w:sz="0" w:space="0" w:color="auto"/>
      </w:divBdr>
    </w:div>
    <w:div w:id="769163260">
      <w:bodyDiv w:val="1"/>
      <w:marLeft w:val="0"/>
      <w:marRight w:val="0"/>
      <w:marTop w:val="0"/>
      <w:marBottom w:val="0"/>
      <w:divBdr>
        <w:top w:val="none" w:sz="0" w:space="0" w:color="auto"/>
        <w:left w:val="none" w:sz="0" w:space="0" w:color="auto"/>
        <w:bottom w:val="none" w:sz="0" w:space="0" w:color="auto"/>
        <w:right w:val="none" w:sz="0" w:space="0" w:color="auto"/>
      </w:divBdr>
    </w:div>
    <w:div w:id="769354431">
      <w:bodyDiv w:val="1"/>
      <w:marLeft w:val="0"/>
      <w:marRight w:val="0"/>
      <w:marTop w:val="0"/>
      <w:marBottom w:val="0"/>
      <w:divBdr>
        <w:top w:val="none" w:sz="0" w:space="0" w:color="auto"/>
        <w:left w:val="none" w:sz="0" w:space="0" w:color="auto"/>
        <w:bottom w:val="none" w:sz="0" w:space="0" w:color="auto"/>
        <w:right w:val="none" w:sz="0" w:space="0" w:color="auto"/>
      </w:divBdr>
    </w:div>
    <w:div w:id="769546344">
      <w:bodyDiv w:val="1"/>
      <w:marLeft w:val="0"/>
      <w:marRight w:val="0"/>
      <w:marTop w:val="0"/>
      <w:marBottom w:val="0"/>
      <w:divBdr>
        <w:top w:val="none" w:sz="0" w:space="0" w:color="auto"/>
        <w:left w:val="none" w:sz="0" w:space="0" w:color="auto"/>
        <w:bottom w:val="none" w:sz="0" w:space="0" w:color="auto"/>
        <w:right w:val="none" w:sz="0" w:space="0" w:color="auto"/>
      </w:divBdr>
    </w:div>
    <w:div w:id="769735227">
      <w:bodyDiv w:val="1"/>
      <w:marLeft w:val="0"/>
      <w:marRight w:val="0"/>
      <w:marTop w:val="0"/>
      <w:marBottom w:val="0"/>
      <w:divBdr>
        <w:top w:val="none" w:sz="0" w:space="0" w:color="auto"/>
        <w:left w:val="none" w:sz="0" w:space="0" w:color="auto"/>
        <w:bottom w:val="none" w:sz="0" w:space="0" w:color="auto"/>
        <w:right w:val="none" w:sz="0" w:space="0" w:color="auto"/>
      </w:divBdr>
    </w:div>
    <w:div w:id="769740427">
      <w:bodyDiv w:val="1"/>
      <w:marLeft w:val="0"/>
      <w:marRight w:val="0"/>
      <w:marTop w:val="0"/>
      <w:marBottom w:val="0"/>
      <w:divBdr>
        <w:top w:val="none" w:sz="0" w:space="0" w:color="auto"/>
        <w:left w:val="none" w:sz="0" w:space="0" w:color="auto"/>
        <w:bottom w:val="none" w:sz="0" w:space="0" w:color="auto"/>
        <w:right w:val="none" w:sz="0" w:space="0" w:color="auto"/>
      </w:divBdr>
    </w:div>
    <w:div w:id="769855865">
      <w:bodyDiv w:val="1"/>
      <w:marLeft w:val="0"/>
      <w:marRight w:val="0"/>
      <w:marTop w:val="0"/>
      <w:marBottom w:val="0"/>
      <w:divBdr>
        <w:top w:val="none" w:sz="0" w:space="0" w:color="auto"/>
        <w:left w:val="none" w:sz="0" w:space="0" w:color="auto"/>
        <w:bottom w:val="none" w:sz="0" w:space="0" w:color="auto"/>
        <w:right w:val="none" w:sz="0" w:space="0" w:color="auto"/>
      </w:divBdr>
    </w:div>
    <w:div w:id="770660033">
      <w:bodyDiv w:val="1"/>
      <w:marLeft w:val="0"/>
      <w:marRight w:val="0"/>
      <w:marTop w:val="0"/>
      <w:marBottom w:val="0"/>
      <w:divBdr>
        <w:top w:val="none" w:sz="0" w:space="0" w:color="auto"/>
        <w:left w:val="none" w:sz="0" w:space="0" w:color="auto"/>
        <w:bottom w:val="none" w:sz="0" w:space="0" w:color="auto"/>
        <w:right w:val="none" w:sz="0" w:space="0" w:color="auto"/>
      </w:divBdr>
    </w:div>
    <w:div w:id="770711354">
      <w:bodyDiv w:val="1"/>
      <w:marLeft w:val="0"/>
      <w:marRight w:val="0"/>
      <w:marTop w:val="0"/>
      <w:marBottom w:val="0"/>
      <w:divBdr>
        <w:top w:val="none" w:sz="0" w:space="0" w:color="auto"/>
        <w:left w:val="none" w:sz="0" w:space="0" w:color="auto"/>
        <w:bottom w:val="none" w:sz="0" w:space="0" w:color="auto"/>
        <w:right w:val="none" w:sz="0" w:space="0" w:color="auto"/>
      </w:divBdr>
    </w:div>
    <w:div w:id="770928180">
      <w:bodyDiv w:val="1"/>
      <w:marLeft w:val="0"/>
      <w:marRight w:val="0"/>
      <w:marTop w:val="0"/>
      <w:marBottom w:val="0"/>
      <w:divBdr>
        <w:top w:val="none" w:sz="0" w:space="0" w:color="auto"/>
        <w:left w:val="none" w:sz="0" w:space="0" w:color="auto"/>
        <w:bottom w:val="none" w:sz="0" w:space="0" w:color="auto"/>
        <w:right w:val="none" w:sz="0" w:space="0" w:color="auto"/>
      </w:divBdr>
    </w:div>
    <w:div w:id="771053163">
      <w:bodyDiv w:val="1"/>
      <w:marLeft w:val="0"/>
      <w:marRight w:val="0"/>
      <w:marTop w:val="0"/>
      <w:marBottom w:val="0"/>
      <w:divBdr>
        <w:top w:val="none" w:sz="0" w:space="0" w:color="auto"/>
        <w:left w:val="none" w:sz="0" w:space="0" w:color="auto"/>
        <w:bottom w:val="none" w:sz="0" w:space="0" w:color="auto"/>
        <w:right w:val="none" w:sz="0" w:space="0" w:color="auto"/>
      </w:divBdr>
    </w:div>
    <w:div w:id="771171192">
      <w:bodyDiv w:val="1"/>
      <w:marLeft w:val="0"/>
      <w:marRight w:val="0"/>
      <w:marTop w:val="0"/>
      <w:marBottom w:val="0"/>
      <w:divBdr>
        <w:top w:val="none" w:sz="0" w:space="0" w:color="auto"/>
        <w:left w:val="none" w:sz="0" w:space="0" w:color="auto"/>
        <w:bottom w:val="none" w:sz="0" w:space="0" w:color="auto"/>
        <w:right w:val="none" w:sz="0" w:space="0" w:color="auto"/>
      </w:divBdr>
    </w:div>
    <w:div w:id="771243639">
      <w:bodyDiv w:val="1"/>
      <w:marLeft w:val="0"/>
      <w:marRight w:val="0"/>
      <w:marTop w:val="0"/>
      <w:marBottom w:val="0"/>
      <w:divBdr>
        <w:top w:val="none" w:sz="0" w:space="0" w:color="auto"/>
        <w:left w:val="none" w:sz="0" w:space="0" w:color="auto"/>
        <w:bottom w:val="none" w:sz="0" w:space="0" w:color="auto"/>
        <w:right w:val="none" w:sz="0" w:space="0" w:color="auto"/>
      </w:divBdr>
    </w:div>
    <w:div w:id="771314440">
      <w:bodyDiv w:val="1"/>
      <w:marLeft w:val="0"/>
      <w:marRight w:val="0"/>
      <w:marTop w:val="0"/>
      <w:marBottom w:val="0"/>
      <w:divBdr>
        <w:top w:val="none" w:sz="0" w:space="0" w:color="auto"/>
        <w:left w:val="none" w:sz="0" w:space="0" w:color="auto"/>
        <w:bottom w:val="none" w:sz="0" w:space="0" w:color="auto"/>
        <w:right w:val="none" w:sz="0" w:space="0" w:color="auto"/>
      </w:divBdr>
    </w:div>
    <w:div w:id="771583201">
      <w:bodyDiv w:val="1"/>
      <w:marLeft w:val="0"/>
      <w:marRight w:val="0"/>
      <w:marTop w:val="0"/>
      <w:marBottom w:val="0"/>
      <w:divBdr>
        <w:top w:val="none" w:sz="0" w:space="0" w:color="auto"/>
        <w:left w:val="none" w:sz="0" w:space="0" w:color="auto"/>
        <w:bottom w:val="none" w:sz="0" w:space="0" w:color="auto"/>
        <w:right w:val="none" w:sz="0" w:space="0" w:color="auto"/>
      </w:divBdr>
    </w:div>
    <w:div w:id="771631857">
      <w:bodyDiv w:val="1"/>
      <w:marLeft w:val="0"/>
      <w:marRight w:val="0"/>
      <w:marTop w:val="0"/>
      <w:marBottom w:val="0"/>
      <w:divBdr>
        <w:top w:val="none" w:sz="0" w:space="0" w:color="auto"/>
        <w:left w:val="none" w:sz="0" w:space="0" w:color="auto"/>
        <w:bottom w:val="none" w:sz="0" w:space="0" w:color="auto"/>
        <w:right w:val="none" w:sz="0" w:space="0" w:color="auto"/>
      </w:divBdr>
    </w:div>
    <w:div w:id="771633401">
      <w:bodyDiv w:val="1"/>
      <w:marLeft w:val="0"/>
      <w:marRight w:val="0"/>
      <w:marTop w:val="0"/>
      <w:marBottom w:val="0"/>
      <w:divBdr>
        <w:top w:val="none" w:sz="0" w:space="0" w:color="auto"/>
        <w:left w:val="none" w:sz="0" w:space="0" w:color="auto"/>
        <w:bottom w:val="none" w:sz="0" w:space="0" w:color="auto"/>
        <w:right w:val="none" w:sz="0" w:space="0" w:color="auto"/>
      </w:divBdr>
    </w:div>
    <w:div w:id="771704111">
      <w:bodyDiv w:val="1"/>
      <w:marLeft w:val="0"/>
      <w:marRight w:val="0"/>
      <w:marTop w:val="0"/>
      <w:marBottom w:val="0"/>
      <w:divBdr>
        <w:top w:val="none" w:sz="0" w:space="0" w:color="auto"/>
        <w:left w:val="none" w:sz="0" w:space="0" w:color="auto"/>
        <w:bottom w:val="none" w:sz="0" w:space="0" w:color="auto"/>
        <w:right w:val="none" w:sz="0" w:space="0" w:color="auto"/>
      </w:divBdr>
    </w:div>
    <w:div w:id="771710503">
      <w:bodyDiv w:val="1"/>
      <w:marLeft w:val="0"/>
      <w:marRight w:val="0"/>
      <w:marTop w:val="0"/>
      <w:marBottom w:val="0"/>
      <w:divBdr>
        <w:top w:val="none" w:sz="0" w:space="0" w:color="auto"/>
        <w:left w:val="none" w:sz="0" w:space="0" w:color="auto"/>
        <w:bottom w:val="none" w:sz="0" w:space="0" w:color="auto"/>
        <w:right w:val="none" w:sz="0" w:space="0" w:color="auto"/>
      </w:divBdr>
    </w:div>
    <w:div w:id="771901938">
      <w:bodyDiv w:val="1"/>
      <w:marLeft w:val="0"/>
      <w:marRight w:val="0"/>
      <w:marTop w:val="0"/>
      <w:marBottom w:val="0"/>
      <w:divBdr>
        <w:top w:val="none" w:sz="0" w:space="0" w:color="auto"/>
        <w:left w:val="none" w:sz="0" w:space="0" w:color="auto"/>
        <w:bottom w:val="none" w:sz="0" w:space="0" w:color="auto"/>
        <w:right w:val="none" w:sz="0" w:space="0" w:color="auto"/>
      </w:divBdr>
    </w:div>
    <w:div w:id="772015241">
      <w:bodyDiv w:val="1"/>
      <w:marLeft w:val="0"/>
      <w:marRight w:val="0"/>
      <w:marTop w:val="0"/>
      <w:marBottom w:val="0"/>
      <w:divBdr>
        <w:top w:val="none" w:sz="0" w:space="0" w:color="auto"/>
        <w:left w:val="none" w:sz="0" w:space="0" w:color="auto"/>
        <w:bottom w:val="none" w:sz="0" w:space="0" w:color="auto"/>
        <w:right w:val="none" w:sz="0" w:space="0" w:color="auto"/>
      </w:divBdr>
    </w:div>
    <w:div w:id="772168294">
      <w:bodyDiv w:val="1"/>
      <w:marLeft w:val="0"/>
      <w:marRight w:val="0"/>
      <w:marTop w:val="0"/>
      <w:marBottom w:val="0"/>
      <w:divBdr>
        <w:top w:val="none" w:sz="0" w:space="0" w:color="auto"/>
        <w:left w:val="none" w:sz="0" w:space="0" w:color="auto"/>
        <w:bottom w:val="none" w:sz="0" w:space="0" w:color="auto"/>
        <w:right w:val="none" w:sz="0" w:space="0" w:color="auto"/>
      </w:divBdr>
    </w:div>
    <w:div w:id="772212813">
      <w:bodyDiv w:val="1"/>
      <w:marLeft w:val="0"/>
      <w:marRight w:val="0"/>
      <w:marTop w:val="0"/>
      <w:marBottom w:val="0"/>
      <w:divBdr>
        <w:top w:val="none" w:sz="0" w:space="0" w:color="auto"/>
        <w:left w:val="none" w:sz="0" w:space="0" w:color="auto"/>
        <w:bottom w:val="none" w:sz="0" w:space="0" w:color="auto"/>
        <w:right w:val="none" w:sz="0" w:space="0" w:color="auto"/>
      </w:divBdr>
    </w:div>
    <w:div w:id="772435836">
      <w:bodyDiv w:val="1"/>
      <w:marLeft w:val="0"/>
      <w:marRight w:val="0"/>
      <w:marTop w:val="0"/>
      <w:marBottom w:val="0"/>
      <w:divBdr>
        <w:top w:val="none" w:sz="0" w:space="0" w:color="auto"/>
        <w:left w:val="none" w:sz="0" w:space="0" w:color="auto"/>
        <w:bottom w:val="none" w:sz="0" w:space="0" w:color="auto"/>
        <w:right w:val="none" w:sz="0" w:space="0" w:color="auto"/>
      </w:divBdr>
    </w:div>
    <w:div w:id="772476367">
      <w:bodyDiv w:val="1"/>
      <w:marLeft w:val="0"/>
      <w:marRight w:val="0"/>
      <w:marTop w:val="0"/>
      <w:marBottom w:val="0"/>
      <w:divBdr>
        <w:top w:val="none" w:sz="0" w:space="0" w:color="auto"/>
        <w:left w:val="none" w:sz="0" w:space="0" w:color="auto"/>
        <w:bottom w:val="none" w:sz="0" w:space="0" w:color="auto"/>
        <w:right w:val="none" w:sz="0" w:space="0" w:color="auto"/>
      </w:divBdr>
    </w:div>
    <w:div w:id="772701405">
      <w:bodyDiv w:val="1"/>
      <w:marLeft w:val="0"/>
      <w:marRight w:val="0"/>
      <w:marTop w:val="0"/>
      <w:marBottom w:val="0"/>
      <w:divBdr>
        <w:top w:val="none" w:sz="0" w:space="0" w:color="auto"/>
        <w:left w:val="none" w:sz="0" w:space="0" w:color="auto"/>
        <w:bottom w:val="none" w:sz="0" w:space="0" w:color="auto"/>
        <w:right w:val="none" w:sz="0" w:space="0" w:color="auto"/>
      </w:divBdr>
    </w:div>
    <w:div w:id="772748445">
      <w:bodyDiv w:val="1"/>
      <w:marLeft w:val="0"/>
      <w:marRight w:val="0"/>
      <w:marTop w:val="0"/>
      <w:marBottom w:val="0"/>
      <w:divBdr>
        <w:top w:val="none" w:sz="0" w:space="0" w:color="auto"/>
        <w:left w:val="none" w:sz="0" w:space="0" w:color="auto"/>
        <w:bottom w:val="none" w:sz="0" w:space="0" w:color="auto"/>
        <w:right w:val="none" w:sz="0" w:space="0" w:color="auto"/>
      </w:divBdr>
    </w:div>
    <w:div w:id="772751642">
      <w:bodyDiv w:val="1"/>
      <w:marLeft w:val="0"/>
      <w:marRight w:val="0"/>
      <w:marTop w:val="0"/>
      <w:marBottom w:val="0"/>
      <w:divBdr>
        <w:top w:val="none" w:sz="0" w:space="0" w:color="auto"/>
        <w:left w:val="none" w:sz="0" w:space="0" w:color="auto"/>
        <w:bottom w:val="none" w:sz="0" w:space="0" w:color="auto"/>
        <w:right w:val="none" w:sz="0" w:space="0" w:color="auto"/>
      </w:divBdr>
    </w:div>
    <w:div w:id="772820358">
      <w:bodyDiv w:val="1"/>
      <w:marLeft w:val="0"/>
      <w:marRight w:val="0"/>
      <w:marTop w:val="0"/>
      <w:marBottom w:val="0"/>
      <w:divBdr>
        <w:top w:val="none" w:sz="0" w:space="0" w:color="auto"/>
        <w:left w:val="none" w:sz="0" w:space="0" w:color="auto"/>
        <w:bottom w:val="none" w:sz="0" w:space="0" w:color="auto"/>
        <w:right w:val="none" w:sz="0" w:space="0" w:color="auto"/>
      </w:divBdr>
    </w:div>
    <w:div w:id="772898356">
      <w:bodyDiv w:val="1"/>
      <w:marLeft w:val="0"/>
      <w:marRight w:val="0"/>
      <w:marTop w:val="0"/>
      <w:marBottom w:val="0"/>
      <w:divBdr>
        <w:top w:val="none" w:sz="0" w:space="0" w:color="auto"/>
        <w:left w:val="none" w:sz="0" w:space="0" w:color="auto"/>
        <w:bottom w:val="none" w:sz="0" w:space="0" w:color="auto"/>
        <w:right w:val="none" w:sz="0" w:space="0" w:color="auto"/>
      </w:divBdr>
    </w:div>
    <w:div w:id="773019438">
      <w:bodyDiv w:val="1"/>
      <w:marLeft w:val="0"/>
      <w:marRight w:val="0"/>
      <w:marTop w:val="0"/>
      <w:marBottom w:val="0"/>
      <w:divBdr>
        <w:top w:val="none" w:sz="0" w:space="0" w:color="auto"/>
        <w:left w:val="none" w:sz="0" w:space="0" w:color="auto"/>
        <w:bottom w:val="none" w:sz="0" w:space="0" w:color="auto"/>
        <w:right w:val="none" w:sz="0" w:space="0" w:color="auto"/>
      </w:divBdr>
    </w:div>
    <w:div w:id="773138620">
      <w:bodyDiv w:val="1"/>
      <w:marLeft w:val="0"/>
      <w:marRight w:val="0"/>
      <w:marTop w:val="0"/>
      <w:marBottom w:val="0"/>
      <w:divBdr>
        <w:top w:val="none" w:sz="0" w:space="0" w:color="auto"/>
        <w:left w:val="none" w:sz="0" w:space="0" w:color="auto"/>
        <w:bottom w:val="none" w:sz="0" w:space="0" w:color="auto"/>
        <w:right w:val="none" w:sz="0" w:space="0" w:color="auto"/>
      </w:divBdr>
    </w:div>
    <w:div w:id="773284946">
      <w:bodyDiv w:val="1"/>
      <w:marLeft w:val="0"/>
      <w:marRight w:val="0"/>
      <w:marTop w:val="0"/>
      <w:marBottom w:val="0"/>
      <w:divBdr>
        <w:top w:val="none" w:sz="0" w:space="0" w:color="auto"/>
        <w:left w:val="none" w:sz="0" w:space="0" w:color="auto"/>
        <w:bottom w:val="none" w:sz="0" w:space="0" w:color="auto"/>
        <w:right w:val="none" w:sz="0" w:space="0" w:color="auto"/>
      </w:divBdr>
    </w:div>
    <w:div w:id="773402669">
      <w:bodyDiv w:val="1"/>
      <w:marLeft w:val="0"/>
      <w:marRight w:val="0"/>
      <w:marTop w:val="0"/>
      <w:marBottom w:val="0"/>
      <w:divBdr>
        <w:top w:val="none" w:sz="0" w:space="0" w:color="auto"/>
        <w:left w:val="none" w:sz="0" w:space="0" w:color="auto"/>
        <w:bottom w:val="none" w:sz="0" w:space="0" w:color="auto"/>
        <w:right w:val="none" w:sz="0" w:space="0" w:color="auto"/>
      </w:divBdr>
    </w:div>
    <w:div w:id="773549294">
      <w:bodyDiv w:val="1"/>
      <w:marLeft w:val="0"/>
      <w:marRight w:val="0"/>
      <w:marTop w:val="0"/>
      <w:marBottom w:val="0"/>
      <w:divBdr>
        <w:top w:val="none" w:sz="0" w:space="0" w:color="auto"/>
        <w:left w:val="none" w:sz="0" w:space="0" w:color="auto"/>
        <w:bottom w:val="none" w:sz="0" w:space="0" w:color="auto"/>
        <w:right w:val="none" w:sz="0" w:space="0" w:color="auto"/>
      </w:divBdr>
    </w:div>
    <w:div w:id="773792690">
      <w:bodyDiv w:val="1"/>
      <w:marLeft w:val="0"/>
      <w:marRight w:val="0"/>
      <w:marTop w:val="0"/>
      <w:marBottom w:val="0"/>
      <w:divBdr>
        <w:top w:val="none" w:sz="0" w:space="0" w:color="auto"/>
        <w:left w:val="none" w:sz="0" w:space="0" w:color="auto"/>
        <w:bottom w:val="none" w:sz="0" w:space="0" w:color="auto"/>
        <w:right w:val="none" w:sz="0" w:space="0" w:color="auto"/>
      </w:divBdr>
    </w:div>
    <w:div w:id="773793304">
      <w:bodyDiv w:val="1"/>
      <w:marLeft w:val="0"/>
      <w:marRight w:val="0"/>
      <w:marTop w:val="0"/>
      <w:marBottom w:val="0"/>
      <w:divBdr>
        <w:top w:val="none" w:sz="0" w:space="0" w:color="auto"/>
        <w:left w:val="none" w:sz="0" w:space="0" w:color="auto"/>
        <w:bottom w:val="none" w:sz="0" w:space="0" w:color="auto"/>
        <w:right w:val="none" w:sz="0" w:space="0" w:color="auto"/>
      </w:divBdr>
    </w:div>
    <w:div w:id="773863173">
      <w:bodyDiv w:val="1"/>
      <w:marLeft w:val="0"/>
      <w:marRight w:val="0"/>
      <w:marTop w:val="0"/>
      <w:marBottom w:val="0"/>
      <w:divBdr>
        <w:top w:val="none" w:sz="0" w:space="0" w:color="auto"/>
        <w:left w:val="none" w:sz="0" w:space="0" w:color="auto"/>
        <w:bottom w:val="none" w:sz="0" w:space="0" w:color="auto"/>
        <w:right w:val="none" w:sz="0" w:space="0" w:color="auto"/>
      </w:divBdr>
    </w:div>
    <w:div w:id="773868911">
      <w:bodyDiv w:val="1"/>
      <w:marLeft w:val="0"/>
      <w:marRight w:val="0"/>
      <w:marTop w:val="0"/>
      <w:marBottom w:val="0"/>
      <w:divBdr>
        <w:top w:val="none" w:sz="0" w:space="0" w:color="auto"/>
        <w:left w:val="none" w:sz="0" w:space="0" w:color="auto"/>
        <w:bottom w:val="none" w:sz="0" w:space="0" w:color="auto"/>
        <w:right w:val="none" w:sz="0" w:space="0" w:color="auto"/>
      </w:divBdr>
    </w:div>
    <w:div w:id="774011392">
      <w:bodyDiv w:val="1"/>
      <w:marLeft w:val="0"/>
      <w:marRight w:val="0"/>
      <w:marTop w:val="0"/>
      <w:marBottom w:val="0"/>
      <w:divBdr>
        <w:top w:val="none" w:sz="0" w:space="0" w:color="auto"/>
        <w:left w:val="none" w:sz="0" w:space="0" w:color="auto"/>
        <w:bottom w:val="none" w:sz="0" w:space="0" w:color="auto"/>
        <w:right w:val="none" w:sz="0" w:space="0" w:color="auto"/>
      </w:divBdr>
    </w:div>
    <w:div w:id="774060044">
      <w:bodyDiv w:val="1"/>
      <w:marLeft w:val="0"/>
      <w:marRight w:val="0"/>
      <w:marTop w:val="0"/>
      <w:marBottom w:val="0"/>
      <w:divBdr>
        <w:top w:val="none" w:sz="0" w:space="0" w:color="auto"/>
        <w:left w:val="none" w:sz="0" w:space="0" w:color="auto"/>
        <w:bottom w:val="none" w:sz="0" w:space="0" w:color="auto"/>
        <w:right w:val="none" w:sz="0" w:space="0" w:color="auto"/>
      </w:divBdr>
    </w:div>
    <w:div w:id="774134510">
      <w:bodyDiv w:val="1"/>
      <w:marLeft w:val="0"/>
      <w:marRight w:val="0"/>
      <w:marTop w:val="0"/>
      <w:marBottom w:val="0"/>
      <w:divBdr>
        <w:top w:val="none" w:sz="0" w:space="0" w:color="auto"/>
        <w:left w:val="none" w:sz="0" w:space="0" w:color="auto"/>
        <w:bottom w:val="none" w:sz="0" w:space="0" w:color="auto"/>
        <w:right w:val="none" w:sz="0" w:space="0" w:color="auto"/>
      </w:divBdr>
    </w:div>
    <w:div w:id="774404356">
      <w:bodyDiv w:val="1"/>
      <w:marLeft w:val="0"/>
      <w:marRight w:val="0"/>
      <w:marTop w:val="0"/>
      <w:marBottom w:val="0"/>
      <w:divBdr>
        <w:top w:val="none" w:sz="0" w:space="0" w:color="auto"/>
        <w:left w:val="none" w:sz="0" w:space="0" w:color="auto"/>
        <w:bottom w:val="none" w:sz="0" w:space="0" w:color="auto"/>
        <w:right w:val="none" w:sz="0" w:space="0" w:color="auto"/>
      </w:divBdr>
    </w:div>
    <w:div w:id="774596788">
      <w:bodyDiv w:val="1"/>
      <w:marLeft w:val="0"/>
      <w:marRight w:val="0"/>
      <w:marTop w:val="0"/>
      <w:marBottom w:val="0"/>
      <w:divBdr>
        <w:top w:val="none" w:sz="0" w:space="0" w:color="auto"/>
        <w:left w:val="none" w:sz="0" w:space="0" w:color="auto"/>
        <w:bottom w:val="none" w:sz="0" w:space="0" w:color="auto"/>
        <w:right w:val="none" w:sz="0" w:space="0" w:color="auto"/>
      </w:divBdr>
    </w:div>
    <w:div w:id="774636499">
      <w:bodyDiv w:val="1"/>
      <w:marLeft w:val="0"/>
      <w:marRight w:val="0"/>
      <w:marTop w:val="0"/>
      <w:marBottom w:val="0"/>
      <w:divBdr>
        <w:top w:val="none" w:sz="0" w:space="0" w:color="auto"/>
        <w:left w:val="none" w:sz="0" w:space="0" w:color="auto"/>
        <w:bottom w:val="none" w:sz="0" w:space="0" w:color="auto"/>
        <w:right w:val="none" w:sz="0" w:space="0" w:color="auto"/>
      </w:divBdr>
    </w:div>
    <w:div w:id="774666889">
      <w:bodyDiv w:val="1"/>
      <w:marLeft w:val="0"/>
      <w:marRight w:val="0"/>
      <w:marTop w:val="0"/>
      <w:marBottom w:val="0"/>
      <w:divBdr>
        <w:top w:val="none" w:sz="0" w:space="0" w:color="auto"/>
        <w:left w:val="none" w:sz="0" w:space="0" w:color="auto"/>
        <w:bottom w:val="none" w:sz="0" w:space="0" w:color="auto"/>
        <w:right w:val="none" w:sz="0" w:space="0" w:color="auto"/>
      </w:divBdr>
    </w:div>
    <w:div w:id="774784708">
      <w:bodyDiv w:val="1"/>
      <w:marLeft w:val="0"/>
      <w:marRight w:val="0"/>
      <w:marTop w:val="0"/>
      <w:marBottom w:val="0"/>
      <w:divBdr>
        <w:top w:val="none" w:sz="0" w:space="0" w:color="auto"/>
        <w:left w:val="none" w:sz="0" w:space="0" w:color="auto"/>
        <w:bottom w:val="none" w:sz="0" w:space="0" w:color="auto"/>
        <w:right w:val="none" w:sz="0" w:space="0" w:color="auto"/>
      </w:divBdr>
    </w:div>
    <w:div w:id="774985455">
      <w:bodyDiv w:val="1"/>
      <w:marLeft w:val="0"/>
      <w:marRight w:val="0"/>
      <w:marTop w:val="0"/>
      <w:marBottom w:val="0"/>
      <w:divBdr>
        <w:top w:val="none" w:sz="0" w:space="0" w:color="auto"/>
        <w:left w:val="none" w:sz="0" w:space="0" w:color="auto"/>
        <w:bottom w:val="none" w:sz="0" w:space="0" w:color="auto"/>
        <w:right w:val="none" w:sz="0" w:space="0" w:color="auto"/>
      </w:divBdr>
    </w:div>
    <w:div w:id="775255558">
      <w:bodyDiv w:val="1"/>
      <w:marLeft w:val="0"/>
      <w:marRight w:val="0"/>
      <w:marTop w:val="0"/>
      <w:marBottom w:val="0"/>
      <w:divBdr>
        <w:top w:val="none" w:sz="0" w:space="0" w:color="auto"/>
        <w:left w:val="none" w:sz="0" w:space="0" w:color="auto"/>
        <w:bottom w:val="none" w:sz="0" w:space="0" w:color="auto"/>
        <w:right w:val="none" w:sz="0" w:space="0" w:color="auto"/>
      </w:divBdr>
    </w:div>
    <w:div w:id="775297241">
      <w:bodyDiv w:val="1"/>
      <w:marLeft w:val="0"/>
      <w:marRight w:val="0"/>
      <w:marTop w:val="0"/>
      <w:marBottom w:val="0"/>
      <w:divBdr>
        <w:top w:val="none" w:sz="0" w:space="0" w:color="auto"/>
        <w:left w:val="none" w:sz="0" w:space="0" w:color="auto"/>
        <w:bottom w:val="none" w:sz="0" w:space="0" w:color="auto"/>
        <w:right w:val="none" w:sz="0" w:space="0" w:color="auto"/>
      </w:divBdr>
    </w:div>
    <w:div w:id="775369246">
      <w:bodyDiv w:val="1"/>
      <w:marLeft w:val="0"/>
      <w:marRight w:val="0"/>
      <w:marTop w:val="0"/>
      <w:marBottom w:val="0"/>
      <w:divBdr>
        <w:top w:val="none" w:sz="0" w:space="0" w:color="auto"/>
        <w:left w:val="none" w:sz="0" w:space="0" w:color="auto"/>
        <w:bottom w:val="none" w:sz="0" w:space="0" w:color="auto"/>
        <w:right w:val="none" w:sz="0" w:space="0" w:color="auto"/>
      </w:divBdr>
    </w:div>
    <w:div w:id="775516207">
      <w:bodyDiv w:val="1"/>
      <w:marLeft w:val="0"/>
      <w:marRight w:val="0"/>
      <w:marTop w:val="0"/>
      <w:marBottom w:val="0"/>
      <w:divBdr>
        <w:top w:val="none" w:sz="0" w:space="0" w:color="auto"/>
        <w:left w:val="none" w:sz="0" w:space="0" w:color="auto"/>
        <w:bottom w:val="none" w:sz="0" w:space="0" w:color="auto"/>
        <w:right w:val="none" w:sz="0" w:space="0" w:color="auto"/>
      </w:divBdr>
    </w:div>
    <w:div w:id="775634541">
      <w:bodyDiv w:val="1"/>
      <w:marLeft w:val="0"/>
      <w:marRight w:val="0"/>
      <w:marTop w:val="0"/>
      <w:marBottom w:val="0"/>
      <w:divBdr>
        <w:top w:val="none" w:sz="0" w:space="0" w:color="auto"/>
        <w:left w:val="none" w:sz="0" w:space="0" w:color="auto"/>
        <w:bottom w:val="none" w:sz="0" w:space="0" w:color="auto"/>
        <w:right w:val="none" w:sz="0" w:space="0" w:color="auto"/>
      </w:divBdr>
    </w:div>
    <w:div w:id="775638704">
      <w:bodyDiv w:val="1"/>
      <w:marLeft w:val="0"/>
      <w:marRight w:val="0"/>
      <w:marTop w:val="0"/>
      <w:marBottom w:val="0"/>
      <w:divBdr>
        <w:top w:val="none" w:sz="0" w:space="0" w:color="auto"/>
        <w:left w:val="none" w:sz="0" w:space="0" w:color="auto"/>
        <w:bottom w:val="none" w:sz="0" w:space="0" w:color="auto"/>
        <w:right w:val="none" w:sz="0" w:space="0" w:color="auto"/>
      </w:divBdr>
    </w:div>
    <w:div w:id="775948245">
      <w:bodyDiv w:val="1"/>
      <w:marLeft w:val="0"/>
      <w:marRight w:val="0"/>
      <w:marTop w:val="0"/>
      <w:marBottom w:val="0"/>
      <w:divBdr>
        <w:top w:val="none" w:sz="0" w:space="0" w:color="auto"/>
        <w:left w:val="none" w:sz="0" w:space="0" w:color="auto"/>
        <w:bottom w:val="none" w:sz="0" w:space="0" w:color="auto"/>
        <w:right w:val="none" w:sz="0" w:space="0" w:color="auto"/>
      </w:divBdr>
    </w:div>
    <w:div w:id="775952585">
      <w:bodyDiv w:val="1"/>
      <w:marLeft w:val="0"/>
      <w:marRight w:val="0"/>
      <w:marTop w:val="0"/>
      <w:marBottom w:val="0"/>
      <w:divBdr>
        <w:top w:val="none" w:sz="0" w:space="0" w:color="auto"/>
        <w:left w:val="none" w:sz="0" w:space="0" w:color="auto"/>
        <w:bottom w:val="none" w:sz="0" w:space="0" w:color="auto"/>
        <w:right w:val="none" w:sz="0" w:space="0" w:color="auto"/>
      </w:divBdr>
    </w:div>
    <w:div w:id="775952809">
      <w:bodyDiv w:val="1"/>
      <w:marLeft w:val="0"/>
      <w:marRight w:val="0"/>
      <w:marTop w:val="0"/>
      <w:marBottom w:val="0"/>
      <w:divBdr>
        <w:top w:val="none" w:sz="0" w:space="0" w:color="auto"/>
        <w:left w:val="none" w:sz="0" w:space="0" w:color="auto"/>
        <w:bottom w:val="none" w:sz="0" w:space="0" w:color="auto"/>
        <w:right w:val="none" w:sz="0" w:space="0" w:color="auto"/>
      </w:divBdr>
    </w:div>
    <w:div w:id="775953032">
      <w:bodyDiv w:val="1"/>
      <w:marLeft w:val="0"/>
      <w:marRight w:val="0"/>
      <w:marTop w:val="0"/>
      <w:marBottom w:val="0"/>
      <w:divBdr>
        <w:top w:val="none" w:sz="0" w:space="0" w:color="auto"/>
        <w:left w:val="none" w:sz="0" w:space="0" w:color="auto"/>
        <w:bottom w:val="none" w:sz="0" w:space="0" w:color="auto"/>
        <w:right w:val="none" w:sz="0" w:space="0" w:color="auto"/>
      </w:divBdr>
    </w:div>
    <w:div w:id="775978339">
      <w:bodyDiv w:val="1"/>
      <w:marLeft w:val="0"/>
      <w:marRight w:val="0"/>
      <w:marTop w:val="0"/>
      <w:marBottom w:val="0"/>
      <w:divBdr>
        <w:top w:val="none" w:sz="0" w:space="0" w:color="auto"/>
        <w:left w:val="none" w:sz="0" w:space="0" w:color="auto"/>
        <w:bottom w:val="none" w:sz="0" w:space="0" w:color="auto"/>
        <w:right w:val="none" w:sz="0" w:space="0" w:color="auto"/>
      </w:divBdr>
    </w:div>
    <w:div w:id="776097396">
      <w:bodyDiv w:val="1"/>
      <w:marLeft w:val="0"/>
      <w:marRight w:val="0"/>
      <w:marTop w:val="0"/>
      <w:marBottom w:val="0"/>
      <w:divBdr>
        <w:top w:val="none" w:sz="0" w:space="0" w:color="auto"/>
        <w:left w:val="none" w:sz="0" w:space="0" w:color="auto"/>
        <w:bottom w:val="none" w:sz="0" w:space="0" w:color="auto"/>
        <w:right w:val="none" w:sz="0" w:space="0" w:color="auto"/>
      </w:divBdr>
    </w:div>
    <w:div w:id="776100042">
      <w:bodyDiv w:val="1"/>
      <w:marLeft w:val="0"/>
      <w:marRight w:val="0"/>
      <w:marTop w:val="0"/>
      <w:marBottom w:val="0"/>
      <w:divBdr>
        <w:top w:val="none" w:sz="0" w:space="0" w:color="auto"/>
        <w:left w:val="none" w:sz="0" w:space="0" w:color="auto"/>
        <w:bottom w:val="none" w:sz="0" w:space="0" w:color="auto"/>
        <w:right w:val="none" w:sz="0" w:space="0" w:color="auto"/>
      </w:divBdr>
    </w:div>
    <w:div w:id="776289058">
      <w:bodyDiv w:val="1"/>
      <w:marLeft w:val="0"/>
      <w:marRight w:val="0"/>
      <w:marTop w:val="0"/>
      <w:marBottom w:val="0"/>
      <w:divBdr>
        <w:top w:val="none" w:sz="0" w:space="0" w:color="auto"/>
        <w:left w:val="none" w:sz="0" w:space="0" w:color="auto"/>
        <w:bottom w:val="none" w:sz="0" w:space="0" w:color="auto"/>
        <w:right w:val="none" w:sz="0" w:space="0" w:color="auto"/>
      </w:divBdr>
    </w:div>
    <w:div w:id="776681248">
      <w:bodyDiv w:val="1"/>
      <w:marLeft w:val="0"/>
      <w:marRight w:val="0"/>
      <w:marTop w:val="0"/>
      <w:marBottom w:val="0"/>
      <w:divBdr>
        <w:top w:val="none" w:sz="0" w:space="0" w:color="auto"/>
        <w:left w:val="none" w:sz="0" w:space="0" w:color="auto"/>
        <w:bottom w:val="none" w:sz="0" w:space="0" w:color="auto"/>
        <w:right w:val="none" w:sz="0" w:space="0" w:color="auto"/>
      </w:divBdr>
    </w:div>
    <w:div w:id="776870439">
      <w:bodyDiv w:val="1"/>
      <w:marLeft w:val="0"/>
      <w:marRight w:val="0"/>
      <w:marTop w:val="0"/>
      <w:marBottom w:val="0"/>
      <w:divBdr>
        <w:top w:val="none" w:sz="0" w:space="0" w:color="auto"/>
        <w:left w:val="none" w:sz="0" w:space="0" w:color="auto"/>
        <w:bottom w:val="none" w:sz="0" w:space="0" w:color="auto"/>
        <w:right w:val="none" w:sz="0" w:space="0" w:color="auto"/>
      </w:divBdr>
    </w:div>
    <w:div w:id="776872177">
      <w:bodyDiv w:val="1"/>
      <w:marLeft w:val="0"/>
      <w:marRight w:val="0"/>
      <w:marTop w:val="0"/>
      <w:marBottom w:val="0"/>
      <w:divBdr>
        <w:top w:val="none" w:sz="0" w:space="0" w:color="auto"/>
        <w:left w:val="none" w:sz="0" w:space="0" w:color="auto"/>
        <w:bottom w:val="none" w:sz="0" w:space="0" w:color="auto"/>
        <w:right w:val="none" w:sz="0" w:space="0" w:color="auto"/>
      </w:divBdr>
    </w:div>
    <w:div w:id="776876259">
      <w:bodyDiv w:val="1"/>
      <w:marLeft w:val="0"/>
      <w:marRight w:val="0"/>
      <w:marTop w:val="0"/>
      <w:marBottom w:val="0"/>
      <w:divBdr>
        <w:top w:val="none" w:sz="0" w:space="0" w:color="auto"/>
        <w:left w:val="none" w:sz="0" w:space="0" w:color="auto"/>
        <w:bottom w:val="none" w:sz="0" w:space="0" w:color="auto"/>
        <w:right w:val="none" w:sz="0" w:space="0" w:color="auto"/>
      </w:divBdr>
    </w:div>
    <w:div w:id="776945348">
      <w:bodyDiv w:val="1"/>
      <w:marLeft w:val="0"/>
      <w:marRight w:val="0"/>
      <w:marTop w:val="0"/>
      <w:marBottom w:val="0"/>
      <w:divBdr>
        <w:top w:val="none" w:sz="0" w:space="0" w:color="auto"/>
        <w:left w:val="none" w:sz="0" w:space="0" w:color="auto"/>
        <w:bottom w:val="none" w:sz="0" w:space="0" w:color="auto"/>
        <w:right w:val="none" w:sz="0" w:space="0" w:color="auto"/>
      </w:divBdr>
    </w:div>
    <w:div w:id="776950945">
      <w:bodyDiv w:val="1"/>
      <w:marLeft w:val="0"/>
      <w:marRight w:val="0"/>
      <w:marTop w:val="0"/>
      <w:marBottom w:val="0"/>
      <w:divBdr>
        <w:top w:val="none" w:sz="0" w:space="0" w:color="auto"/>
        <w:left w:val="none" w:sz="0" w:space="0" w:color="auto"/>
        <w:bottom w:val="none" w:sz="0" w:space="0" w:color="auto"/>
        <w:right w:val="none" w:sz="0" w:space="0" w:color="auto"/>
      </w:divBdr>
    </w:div>
    <w:div w:id="777018788">
      <w:bodyDiv w:val="1"/>
      <w:marLeft w:val="0"/>
      <w:marRight w:val="0"/>
      <w:marTop w:val="0"/>
      <w:marBottom w:val="0"/>
      <w:divBdr>
        <w:top w:val="none" w:sz="0" w:space="0" w:color="auto"/>
        <w:left w:val="none" w:sz="0" w:space="0" w:color="auto"/>
        <w:bottom w:val="none" w:sz="0" w:space="0" w:color="auto"/>
        <w:right w:val="none" w:sz="0" w:space="0" w:color="auto"/>
      </w:divBdr>
    </w:div>
    <w:div w:id="777022932">
      <w:bodyDiv w:val="1"/>
      <w:marLeft w:val="0"/>
      <w:marRight w:val="0"/>
      <w:marTop w:val="0"/>
      <w:marBottom w:val="0"/>
      <w:divBdr>
        <w:top w:val="none" w:sz="0" w:space="0" w:color="auto"/>
        <w:left w:val="none" w:sz="0" w:space="0" w:color="auto"/>
        <w:bottom w:val="none" w:sz="0" w:space="0" w:color="auto"/>
        <w:right w:val="none" w:sz="0" w:space="0" w:color="auto"/>
      </w:divBdr>
    </w:div>
    <w:div w:id="777214661">
      <w:bodyDiv w:val="1"/>
      <w:marLeft w:val="0"/>
      <w:marRight w:val="0"/>
      <w:marTop w:val="0"/>
      <w:marBottom w:val="0"/>
      <w:divBdr>
        <w:top w:val="none" w:sz="0" w:space="0" w:color="auto"/>
        <w:left w:val="none" w:sz="0" w:space="0" w:color="auto"/>
        <w:bottom w:val="none" w:sz="0" w:space="0" w:color="auto"/>
        <w:right w:val="none" w:sz="0" w:space="0" w:color="auto"/>
      </w:divBdr>
    </w:div>
    <w:div w:id="777217441">
      <w:bodyDiv w:val="1"/>
      <w:marLeft w:val="0"/>
      <w:marRight w:val="0"/>
      <w:marTop w:val="0"/>
      <w:marBottom w:val="0"/>
      <w:divBdr>
        <w:top w:val="none" w:sz="0" w:space="0" w:color="auto"/>
        <w:left w:val="none" w:sz="0" w:space="0" w:color="auto"/>
        <w:bottom w:val="none" w:sz="0" w:space="0" w:color="auto"/>
        <w:right w:val="none" w:sz="0" w:space="0" w:color="auto"/>
      </w:divBdr>
    </w:div>
    <w:div w:id="777218366">
      <w:bodyDiv w:val="1"/>
      <w:marLeft w:val="0"/>
      <w:marRight w:val="0"/>
      <w:marTop w:val="0"/>
      <w:marBottom w:val="0"/>
      <w:divBdr>
        <w:top w:val="none" w:sz="0" w:space="0" w:color="auto"/>
        <w:left w:val="none" w:sz="0" w:space="0" w:color="auto"/>
        <w:bottom w:val="none" w:sz="0" w:space="0" w:color="auto"/>
        <w:right w:val="none" w:sz="0" w:space="0" w:color="auto"/>
      </w:divBdr>
    </w:div>
    <w:div w:id="777218750">
      <w:bodyDiv w:val="1"/>
      <w:marLeft w:val="0"/>
      <w:marRight w:val="0"/>
      <w:marTop w:val="0"/>
      <w:marBottom w:val="0"/>
      <w:divBdr>
        <w:top w:val="none" w:sz="0" w:space="0" w:color="auto"/>
        <w:left w:val="none" w:sz="0" w:space="0" w:color="auto"/>
        <w:bottom w:val="none" w:sz="0" w:space="0" w:color="auto"/>
        <w:right w:val="none" w:sz="0" w:space="0" w:color="auto"/>
      </w:divBdr>
    </w:div>
    <w:div w:id="777334109">
      <w:bodyDiv w:val="1"/>
      <w:marLeft w:val="0"/>
      <w:marRight w:val="0"/>
      <w:marTop w:val="0"/>
      <w:marBottom w:val="0"/>
      <w:divBdr>
        <w:top w:val="none" w:sz="0" w:space="0" w:color="auto"/>
        <w:left w:val="none" w:sz="0" w:space="0" w:color="auto"/>
        <w:bottom w:val="none" w:sz="0" w:space="0" w:color="auto"/>
        <w:right w:val="none" w:sz="0" w:space="0" w:color="auto"/>
      </w:divBdr>
    </w:div>
    <w:div w:id="777335963">
      <w:bodyDiv w:val="1"/>
      <w:marLeft w:val="0"/>
      <w:marRight w:val="0"/>
      <w:marTop w:val="0"/>
      <w:marBottom w:val="0"/>
      <w:divBdr>
        <w:top w:val="none" w:sz="0" w:space="0" w:color="auto"/>
        <w:left w:val="none" w:sz="0" w:space="0" w:color="auto"/>
        <w:bottom w:val="none" w:sz="0" w:space="0" w:color="auto"/>
        <w:right w:val="none" w:sz="0" w:space="0" w:color="auto"/>
      </w:divBdr>
    </w:div>
    <w:div w:id="777406009">
      <w:bodyDiv w:val="1"/>
      <w:marLeft w:val="0"/>
      <w:marRight w:val="0"/>
      <w:marTop w:val="0"/>
      <w:marBottom w:val="0"/>
      <w:divBdr>
        <w:top w:val="none" w:sz="0" w:space="0" w:color="auto"/>
        <w:left w:val="none" w:sz="0" w:space="0" w:color="auto"/>
        <w:bottom w:val="none" w:sz="0" w:space="0" w:color="auto"/>
        <w:right w:val="none" w:sz="0" w:space="0" w:color="auto"/>
      </w:divBdr>
    </w:div>
    <w:div w:id="777407161">
      <w:bodyDiv w:val="1"/>
      <w:marLeft w:val="0"/>
      <w:marRight w:val="0"/>
      <w:marTop w:val="0"/>
      <w:marBottom w:val="0"/>
      <w:divBdr>
        <w:top w:val="none" w:sz="0" w:space="0" w:color="auto"/>
        <w:left w:val="none" w:sz="0" w:space="0" w:color="auto"/>
        <w:bottom w:val="none" w:sz="0" w:space="0" w:color="auto"/>
        <w:right w:val="none" w:sz="0" w:space="0" w:color="auto"/>
      </w:divBdr>
    </w:div>
    <w:div w:id="777411578">
      <w:bodyDiv w:val="1"/>
      <w:marLeft w:val="0"/>
      <w:marRight w:val="0"/>
      <w:marTop w:val="0"/>
      <w:marBottom w:val="0"/>
      <w:divBdr>
        <w:top w:val="none" w:sz="0" w:space="0" w:color="auto"/>
        <w:left w:val="none" w:sz="0" w:space="0" w:color="auto"/>
        <w:bottom w:val="none" w:sz="0" w:space="0" w:color="auto"/>
        <w:right w:val="none" w:sz="0" w:space="0" w:color="auto"/>
      </w:divBdr>
    </w:div>
    <w:div w:id="777793333">
      <w:bodyDiv w:val="1"/>
      <w:marLeft w:val="0"/>
      <w:marRight w:val="0"/>
      <w:marTop w:val="0"/>
      <w:marBottom w:val="0"/>
      <w:divBdr>
        <w:top w:val="none" w:sz="0" w:space="0" w:color="auto"/>
        <w:left w:val="none" w:sz="0" w:space="0" w:color="auto"/>
        <w:bottom w:val="none" w:sz="0" w:space="0" w:color="auto"/>
        <w:right w:val="none" w:sz="0" w:space="0" w:color="auto"/>
      </w:divBdr>
    </w:div>
    <w:div w:id="777986140">
      <w:bodyDiv w:val="1"/>
      <w:marLeft w:val="0"/>
      <w:marRight w:val="0"/>
      <w:marTop w:val="0"/>
      <w:marBottom w:val="0"/>
      <w:divBdr>
        <w:top w:val="none" w:sz="0" w:space="0" w:color="auto"/>
        <w:left w:val="none" w:sz="0" w:space="0" w:color="auto"/>
        <w:bottom w:val="none" w:sz="0" w:space="0" w:color="auto"/>
        <w:right w:val="none" w:sz="0" w:space="0" w:color="auto"/>
      </w:divBdr>
    </w:div>
    <w:div w:id="778135921">
      <w:bodyDiv w:val="1"/>
      <w:marLeft w:val="0"/>
      <w:marRight w:val="0"/>
      <w:marTop w:val="0"/>
      <w:marBottom w:val="0"/>
      <w:divBdr>
        <w:top w:val="none" w:sz="0" w:space="0" w:color="auto"/>
        <w:left w:val="none" w:sz="0" w:space="0" w:color="auto"/>
        <w:bottom w:val="none" w:sz="0" w:space="0" w:color="auto"/>
        <w:right w:val="none" w:sz="0" w:space="0" w:color="auto"/>
      </w:divBdr>
    </w:div>
    <w:div w:id="778253752">
      <w:bodyDiv w:val="1"/>
      <w:marLeft w:val="0"/>
      <w:marRight w:val="0"/>
      <w:marTop w:val="0"/>
      <w:marBottom w:val="0"/>
      <w:divBdr>
        <w:top w:val="none" w:sz="0" w:space="0" w:color="auto"/>
        <w:left w:val="none" w:sz="0" w:space="0" w:color="auto"/>
        <w:bottom w:val="none" w:sz="0" w:space="0" w:color="auto"/>
        <w:right w:val="none" w:sz="0" w:space="0" w:color="auto"/>
      </w:divBdr>
    </w:div>
    <w:div w:id="778257705">
      <w:bodyDiv w:val="1"/>
      <w:marLeft w:val="0"/>
      <w:marRight w:val="0"/>
      <w:marTop w:val="0"/>
      <w:marBottom w:val="0"/>
      <w:divBdr>
        <w:top w:val="none" w:sz="0" w:space="0" w:color="auto"/>
        <w:left w:val="none" w:sz="0" w:space="0" w:color="auto"/>
        <w:bottom w:val="none" w:sz="0" w:space="0" w:color="auto"/>
        <w:right w:val="none" w:sz="0" w:space="0" w:color="auto"/>
      </w:divBdr>
    </w:div>
    <w:div w:id="778259447">
      <w:bodyDiv w:val="1"/>
      <w:marLeft w:val="0"/>
      <w:marRight w:val="0"/>
      <w:marTop w:val="0"/>
      <w:marBottom w:val="0"/>
      <w:divBdr>
        <w:top w:val="none" w:sz="0" w:space="0" w:color="auto"/>
        <w:left w:val="none" w:sz="0" w:space="0" w:color="auto"/>
        <w:bottom w:val="none" w:sz="0" w:space="0" w:color="auto"/>
        <w:right w:val="none" w:sz="0" w:space="0" w:color="auto"/>
      </w:divBdr>
    </w:div>
    <w:div w:id="778380839">
      <w:bodyDiv w:val="1"/>
      <w:marLeft w:val="0"/>
      <w:marRight w:val="0"/>
      <w:marTop w:val="0"/>
      <w:marBottom w:val="0"/>
      <w:divBdr>
        <w:top w:val="none" w:sz="0" w:space="0" w:color="auto"/>
        <w:left w:val="none" w:sz="0" w:space="0" w:color="auto"/>
        <w:bottom w:val="none" w:sz="0" w:space="0" w:color="auto"/>
        <w:right w:val="none" w:sz="0" w:space="0" w:color="auto"/>
      </w:divBdr>
    </w:div>
    <w:div w:id="778717672">
      <w:bodyDiv w:val="1"/>
      <w:marLeft w:val="0"/>
      <w:marRight w:val="0"/>
      <w:marTop w:val="0"/>
      <w:marBottom w:val="0"/>
      <w:divBdr>
        <w:top w:val="none" w:sz="0" w:space="0" w:color="auto"/>
        <w:left w:val="none" w:sz="0" w:space="0" w:color="auto"/>
        <w:bottom w:val="none" w:sz="0" w:space="0" w:color="auto"/>
        <w:right w:val="none" w:sz="0" w:space="0" w:color="auto"/>
      </w:divBdr>
    </w:div>
    <w:div w:id="778766736">
      <w:bodyDiv w:val="1"/>
      <w:marLeft w:val="0"/>
      <w:marRight w:val="0"/>
      <w:marTop w:val="0"/>
      <w:marBottom w:val="0"/>
      <w:divBdr>
        <w:top w:val="none" w:sz="0" w:space="0" w:color="auto"/>
        <w:left w:val="none" w:sz="0" w:space="0" w:color="auto"/>
        <w:bottom w:val="none" w:sz="0" w:space="0" w:color="auto"/>
        <w:right w:val="none" w:sz="0" w:space="0" w:color="auto"/>
      </w:divBdr>
    </w:div>
    <w:div w:id="778791808">
      <w:bodyDiv w:val="1"/>
      <w:marLeft w:val="0"/>
      <w:marRight w:val="0"/>
      <w:marTop w:val="0"/>
      <w:marBottom w:val="0"/>
      <w:divBdr>
        <w:top w:val="none" w:sz="0" w:space="0" w:color="auto"/>
        <w:left w:val="none" w:sz="0" w:space="0" w:color="auto"/>
        <w:bottom w:val="none" w:sz="0" w:space="0" w:color="auto"/>
        <w:right w:val="none" w:sz="0" w:space="0" w:color="auto"/>
      </w:divBdr>
    </w:div>
    <w:div w:id="778793322">
      <w:bodyDiv w:val="1"/>
      <w:marLeft w:val="0"/>
      <w:marRight w:val="0"/>
      <w:marTop w:val="0"/>
      <w:marBottom w:val="0"/>
      <w:divBdr>
        <w:top w:val="none" w:sz="0" w:space="0" w:color="auto"/>
        <w:left w:val="none" w:sz="0" w:space="0" w:color="auto"/>
        <w:bottom w:val="none" w:sz="0" w:space="0" w:color="auto"/>
        <w:right w:val="none" w:sz="0" w:space="0" w:color="auto"/>
      </w:divBdr>
    </w:div>
    <w:div w:id="778793631">
      <w:bodyDiv w:val="1"/>
      <w:marLeft w:val="0"/>
      <w:marRight w:val="0"/>
      <w:marTop w:val="0"/>
      <w:marBottom w:val="0"/>
      <w:divBdr>
        <w:top w:val="none" w:sz="0" w:space="0" w:color="auto"/>
        <w:left w:val="none" w:sz="0" w:space="0" w:color="auto"/>
        <w:bottom w:val="none" w:sz="0" w:space="0" w:color="auto"/>
        <w:right w:val="none" w:sz="0" w:space="0" w:color="auto"/>
      </w:divBdr>
    </w:div>
    <w:div w:id="778987766">
      <w:bodyDiv w:val="1"/>
      <w:marLeft w:val="0"/>
      <w:marRight w:val="0"/>
      <w:marTop w:val="0"/>
      <w:marBottom w:val="0"/>
      <w:divBdr>
        <w:top w:val="none" w:sz="0" w:space="0" w:color="auto"/>
        <w:left w:val="none" w:sz="0" w:space="0" w:color="auto"/>
        <w:bottom w:val="none" w:sz="0" w:space="0" w:color="auto"/>
        <w:right w:val="none" w:sz="0" w:space="0" w:color="auto"/>
      </w:divBdr>
    </w:div>
    <w:div w:id="779030281">
      <w:bodyDiv w:val="1"/>
      <w:marLeft w:val="0"/>
      <w:marRight w:val="0"/>
      <w:marTop w:val="0"/>
      <w:marBottom w:val="0"/>
      <w:divBdr>
        <w:top w:val="none" w:sz="0" w:space="0" w:color="auto"/>
        <w:left w:val="none" w:sz="0" w:space="0" w:color="auto"/>
        <w:bottom w:val="none" w:sz="0" w:space="0" w:color="auto"/>
        <w:right w:val="none" w:sz="0" w:space="0" w:color="auto"/>
      </w:divBdr>
    </w:div>
    <w:div w:id="779110321">
      <w:bodyDiv w:val="1"/>
      <w:marLeft w:val="0"/>
      <w:marRight w:val="0"/>
      <w:marTop w:val="0"/>
      <w:marBottom w:val="0"/>
      <w:divBdr>
        <w:top w:val="none" w:sz="0" w:space="0" w:color="auto"/>
        <w:left w:val="none" w:sz="0" w:space="0" w:color="auto"/>
        <w:bottom w:val="none" w:sz="0" w:space="0" w:color="auto"/>
        <w:right w:val="none" w:sz="0" w:space="0" w:color="auto"/>
      </w:divBdr>
    </w:div>
    <w:div w:id="779182869">
      <w:bodyDiv w:val="1"/>
      <w:marLeft w:val="0"/>
      <w:marRight w:val="0"/>
      <w:marTop w:val="0"/>
      <w:marBottom w:val="0"/>
      <w:divBdr>
        <w:top w:val="none" w:sz="0" w:space="0" w:color="auto"/>
        <w:left w:val="none" w:sz="0" w:space="0" w:color="auto"/>
        <w:bottom w:val="none" w:sz="0" w:space="0" w:color="auto"/>
        <w:right w:val="none" w:sz="0" w:space="0" w:color="auto"/>
      </w:divBdr>
    </w:div>
    <w:div w:id="779297327">
      <w:bodyDiv w:val="1"/>
      <w:marLeft w:val="0"/>
      <w:marRight w:val="0"/>
      <w:marTop w:val="0"/>
      <w:marBottom w:val="0"/>
      <w:divBdr>
        <w:top w:val="none" w:sz="0" w:space="0" w:color="auto"/>
        <w:left w:val="none" w:sz="0" w:space="0" w:color="auto"/>
        <w:bottom w:val="none" w:sz="0" w:space="0" w:color="auto"/>
        <w:right w:val="none" w:sz="0" w:space="0" w:color="auto"/>
      </w:divBdr>
    </w:div>
    <w:div w:id="779299892">
      <w:bodyDiv w:val="1"/>
      <w:marLeft w:val="0"/>
      <w:marRight w:val="0"/>
      <w:marTop w:val="0"/>
      <w:marBottom w:val="0"/>
      <w:divBdr>
        <w:top w:val="none" w:sz="0" w:space="0" w:color="auto"/>
        <w:left w:val="none" w:sz="0" w:space="0" w:color="auto"/>
        <w:bottom w:val="none" w:sz="0" w:space="0" w:color="auto"/>
        <w:right w:val="none" w:sz="0" w:space="0" w:color="auto"/>
      </w:divBdr>
    </w:div>
    <w:div w:id="779370809">
      <w:bodyDiv w:val="1"/>
      <w:marLeft w:val="0"/>
      <w:marRight w:val="0"/>
      <w:marTop w:val="0"/>
      <w:marBottom w:val="0"/>
      <w:divBdr>
        <w:top w:val="none" w:sz="0" w:space="0" w:color="auto"/>
        <w:left w:val="none" w:sz="0" w:space="0" w:color="auto"/>
        <w:bottom w:val="none" w:sz="0" w:space="0" w:color="auto"/>
        <w:right w:val="none" w:sz="0" w:space="0" w:color="auto"/>
      </w:divBdr>
    </w:div>
    <w:div w:id="779446453">
      <w:bodyDiv w:val="1"/>
      <w:marLeft w:val="0"/>
      <w:marRight w:val="0"/>
      <w:marTop w:val="0"/>
      <w:marBottom w:val="0"/>
      <w:divBdr>
        <w:top w:val="none" w:sz="0" w:space="0" w:color="auto"/>
        <w:left w:val="none" w:sz="0" w:space="0" w:color="auto"/>
        <w:bottom w:val="none" w:sz="0" w:space="0" w:color="auto"/>
        <w:right w:val="none" w:sz="0" w:space="0" w:color="auto"/>
      </w:divBdr>
    </w:div>
    <w:div w:id="779448610">
      <w:bodyDiv w:val="1"/>
      <w:marLeft w:val="0"/>
      <w:marRight w:val="0"/>
      <w:marTop w:val="0"/>
      <w:marBottom w:val="0"/>
      <w:divBdr>
        <w:top w:val="none" w:sz="0" w:space="0" w:color="auto"/>
        <w:left w:val="none" w:sz="0" w:space="0" w:color="auto"/>
        <w:bottom w:val="none" w:sz="0" w:space="0" w:color="auto"/>
        <w:right w:val="none" w:sz="0" w:space="0" w:color="auto"/>
      </w:divBdr>
    </w:div>
    <w:div w:id="779451645">
      <w:bodyDiv w:val="1"/>
      <w:marLeft w:val="0"/>
      <w:marRight w:val="0"/>
      <w:marTop w:val="0"/>
      <w:marBottom w:val="0"/>
      <w:divBdr>
        <w:top w:val="none" w:sz="0" w:space="0" w:color="auto"/>
        <w:left w:val="none" w:sz="0" w:space="0" w:color="auto"/>
        <w:bottom w:val="none" w:sz="0" w:space="0" w:color="auto"/>
        <w:right w:val="none" w:sz="0" w:space="0" w:color="auto"/>
      </w:divBdr>
    </w:div>
    <w:div w:id="779492064">
      <w:bodyDiv w:val="1"/>
      <w:marLeft w:val="0"/>
      <w:marRight w:val="0"/>
      <w:marTop w:val="0"/>
      <w:marBottom w:val="0"/>
      <w:divBdr>
        <w:top w:val="none" w:sz="0" w:space="0" w:color="auto"/>
        <w:left w:val="none" w:sz="0" w:space="0" w:color="auto"/>
        <w:bottom w:val="none" w:sz="0" w:space="0" w:color="auto"/>
        <w:right w:val="none" w:sz="0" w:space="0" w:color="auto"/>
      </w:divBdr>
    </w:div>
    <w:div w:id="779566462">
      <w:bodyDiv w:val="1"/>
      <w:marLeft w:val="0"/>
      <w:marRight w:val="0"/>
      <w:marTop w:val="0"/>
      <w:marBottom w:val="0"/>
      <w:divBdr>
        <w:top w:val="none" w:sz="0" w:space="0" w:color="auto"/>
        <w:left w:val="none" w:sz="0" w:space="0" w:color="auto"/>
        <w:bottom w:val="none" w:sz="0" w:space="0" w:color="auto"/>
        <w:right w:val="none" w:sz="0" w:space="0" w:color="auto"/>
      </w:divBdr>
    </w:div>
    <w:div w:id="779688861">
      <w:bodyDiv w:val="1"/>
      <w:marLeft w:val="0"/>
      <w:marRight w:val="0"/>
      <w:marTop w:val="0"/>
      <w:marBottom w:val="0"/>
      <w:divBdr>
        <w:top w:val="none" w:sz="0" w:space="0" w:color="auto"/>
        <w:left w:val="none" w:sz="0" w:space="0" w:color="auto"/>
        <w:bottom w:val="none" w:sz="0" w:space="0" w:color="auto"/>
        <w:right w:val="none" w:sz="0" w:space="0" w:color="auto"/>
      </w:divBdr>
    </w:div>
    <w:div w:id="779763294">
      <w:bodyDiv w:val="1"/>
      <w:marLeft w:val="0"/>
      <w:marRight w:val="0"/>
      <w:marTop w:val="0"/>
      <w:marBottom w:val="0"/>
      <w:divBdr>
        <w:top w:val="none" w:sz="0" w:space="0" w:color="auto"/>
        <w:left w:val="none" w:sz="0" w:space="0" w:color="auto"/>
        <w:bottom w:val="none" w:sz="0" w:space="0" w:color="auto"/>
        <w:right w:val="none" w:sz="0" w:space="0" w:color="auto"/>
      </w:divBdr>
    </w:div>
    <w:div w:id="779879020">
      <w:bodyDiv w:val="1"/>
      <w:marLeft w:val="0"/>
      <w:marRight w:val="0"/>
      <w:marTop w:val="0"/>
      <w:marBottom w:val="0"/>
      <w:divBdr>
        <w:top w:val="none" w:sz="0" w:space="0" w:color="auto"/>
        <w:left w:val="none" w:sz="0" w:space="0" w:color="auto"/>
        <w:bottom w:val="none" w:sz="0" w:space="0" w:color="auto"/>
        <w:right w:val="none" w:sz="0" w:space="0" w:color="auto"/>
      </w:divBdr>
    </w:div>
    <w:div w:id="780220883">
      <w:bodyDiv w:val="1"/>
      <w:marLeft w:val="0"/>
      <w:marRight w:val="0"/>
      <w:marTop w:val="0"/>
      <w:marBottom w:val="0"/>
      <w:divBdr>
        <w:top w:val="none" w:sz="0" w:space="0" w:color="auto"/>
        <w:left w:val="none" w:sz="0" w:space="0" w:color="auto"/>
        <w:bottom w:val="none" w:sz="0" w:space="0" w:color="auto"/>
        <w:right w:val="none" w:sz="0" w:space="0" w:color="auto"/>
      </w:divBdr>
    </w:div>
    <w:div w:id="780228285">
      <w:bodyDiv w:val="1"/>
      <w:marLeft w:val="0"/>
      <w:marRight w:val="0"/>
      <w:marTop w:val="0"/>
      <w:marBottom w:val="0"/>
      <w:divBdr>
        <w:top w:val="none" w:sz="0" w:space="0" w:color="auto"/>
        <w:left w:val="none" w:sz="0" w:space="0" w:color="auto"/>
        <w:bottom w:val="none" w:sz="0" w:space="0" w:color="auto"/>
        <w:right w:val="none" w:sz="0" w:space="0" w:color="auto"/>
      </w:divBdr>
    </w:div>
    <w:div w:id="780417740">
      <w:bodyDiv w:val="1"/>
      <w:marLeft w:val="0"/>
      <w:marRight w:val="0"/>
      <w:marTop w:val="0"/>
      <w:marBottom w:val="0"/>
      <w:divBdr>
        <w:top w:val="none" w:sz="0" w:space="0" w:color="auto"/>
        <w:left w:val="none" w:sz="0" w:space="0" w:color="auto"/>
        <w:bottom w:val="none" w:sz="0" w:space="0" w:color="auto"/>
        <w:right w:val="none" w:sz="0" w:space="0" w:color="auto"/>
      </w:divBdr>
    </w:div>
    <w:div w:id="780493430">
      <w:bodyDiv w:val="1"/>
      <w:marLeft w:val="0"/>
      <w:marRight w:val="0"/>
      <w:marTop w:val="0"/>
      <w:marBottom w:val="0"/>
      <w:divBdr>
        <w:top w:val="none" w:sz="0" w:space="0" w:color="auto"/>
        <w:left w:val="none" w:sz="0" w:space="0" w:color="auto"/>
        <w:bottom w:val="none" w:sz="0" w:space="0" w:color="auto"/>
        <w:right w:val="none" w:sz="0" w:space="0" w:color="auto"/>
      </w:divBdr>
    </w:div>
    <w:div w:id="780876455">
      <w:bodyDiv w:val="1"/>
      <w:marLeft w:val="0"/>
      <w:marRight w:val="0"/>
      <w:marTop w:val="0"/>
      <w:marBottom w:val="0"/>
      <w:divBdr>
        <w:top w:val="none" w:sz="0" w:space="0" w:color="auto"/>
        <w:left w:val="none" w:sz="0" w:space="0" w:color="auto"/>
        <w:bottom w:val="none" w:sz="0" w:space="0" w:color="auto"/>
        <w:right w:val="none" w:sz="0" w:space="0" w:color="auto"/>
      </w:divBdr>
    </w:div>
    <w:div w:id="780877511">
      <w:bodyDiv w:val="1"/>
      <w:marLeft w:val="0"/>
      <w:marRight w:val="0"/>
      <w:marTop w:val="0"/>
      <w:marBottom w:val="0"/>
      <w:divBdr>
        <w:top w:val="none" w:sz="0" w:space="0" w:color="auto"/>
        <w:left w:val="none" w:sz="0" w:space="0" w:color="auto"/>
        <w:bottom w:val="none" w:sz="0" w:space="0" w:color="auto"/>
        <w:right w:val="none" w:sz="0" w:space="0" w:color="auto"/>
      </w:divBdr>
    </w:div>
    <w:div w:id="780958187">
      <w:bodyDiv w:val="1"/>
      <w:marLeft w:val="0"/>
      <w:marRight w:val="0"/>
      <w:marTop w:val="0"/>
      <w:marBottom w:val="0"/>
      <w:divBdr>
        <w:top w:val="none" w:sz="0" w:space="0" w:color="auto"/>
        <w:left w:val="none" w:sz="0" w:space="0" w:color="auto"/>
        <w:bottom w:val="none" w:sz="0" w:space="0" w:color="auto"/>
        <w:right w:val="none" w:sz="0" w:space="0" w:color="auto"/>
      </w:divBdr>
    </w:div>
    <w:div w:id="781341400">
      <w:bodyDiv w:val="1"/>
      <w:marLeft w:val="0"/>
      <w:marRight w:val="0"/>
      <w:marTop w:val="0"/>
      <w:marBottom w:val="0"/>
      <w:divBdr>
        <w:top w:val="none" w:sz="0" w:space="0" w:color="auto"/>
        <w:left w:val="none" w:sz="0" w:space="0" w:color="auto"/>
        <w:bottom w:val="none" w:sz="0" w:space="0" w:color="auto"/>
        <w:right w:val="none" w:sz="0" w:space="0" w:color="auto"/>
      </w:divBdr>
    </w:div>
    <w:div w:id="781388921">
      <w:bodyDiv w:val="1"/>
      <w:marLeft w:val="0"/>
      <w:marRight w:val="0"/>
      <w:marTop w:val="0"/>
      <w:marBottom w:val="0"/>
      <w:divBdr>
        <w:top w:val="none" w:sz="0" w:space="0" w:color="auto"/>
        <w:left w:val="none" w:sz="0" w:space="0" w:color="auto"/>
        <w:bottom w:val="none" w:sz="0" w:space="0" w:color="auto"/>
        <w:right w:val="none" w:sz="0" w:space="0" w:color="auto"/>
      </w:divBdr>
    </w:div>
    <w:div w:id="781614892">
      <w:bodyDiv w:val="1"/>
      <w:marLeft w:val="0"/>
      <w:marRight w:val="0"/>
      <w:marTop w:val="0"/>
      <w:marBottom w:val="0"/>
      <w:divBdr>
        <w:top w:val="none" w:sz="0" w:space="0" w:color="auto"/>
        <w:left w:val="none" w:sz="0" w:space="0" w:color="auto"/>
        <w:bottom w:val="none" w:sz="0" w:space="0" w:color="auto"/>
        <w:right w:val="none" w:sz="0" w:space="0" w:color="auto"/>
      </w:divBdr>
    </w:div>
    <w:div w:id="781652488">
      <w:bodyDiv w:val="1"/>
      <w:marLeft w:val="0"/>
      <w:marRight w:val="0"/>
      <w:marTop w:val="0"/>
      <w:marBottom w:val="0"/>
      <w:divBdr>
        <w:top w:val="none" w:sz="0" w:space="0" w:color="auto"/>
        <w:left w:val="none" w:sz="0" w:space="0" w:color="auto"/>
        <w:bottom w:val="none" w:sz="0" w:space="0" w:color="auto"/>
        <w:right w:val="none" w:sz="0" w:space="0" w:color="auto"/>
      </w:divBdr>
    </w:div>
    <w:div w:id="781731000">
      <w:bodyDiv w:val="1"/>
      <w:marLeft w:val="0"/>
      <w:marRight w:val="0"/>
      <w:marTop w:val="0"/>
      <w:marBottom w:val="0"/>
      <w:divBdr>
        <w:top w:val="none" w:sz="0" w:space="0" w:color="auto"/>
        <w:left w:val="none" w:sz="0" w:space="0" w:color="auto"/>
        <w:bottom w:val="none" w:sz="0" w:space="0" w:color="auto"/>
        <w:right w:val="none" w:sz="0" w:space="0" w:color="auto"/>
      </w:divBdr>
    </w:div>
    <w:div w:id="781849029">
      <w:bodyDiv w:val="1"/>
      <w:marLeft w:val="0"/>
      <w:marRight w:val="0"/>
      <w:marTop w:val="0"/>
      <w:marBottom w:val="0"/>
      <w:divBdr>
        <w:top w:val="none" w:sz="0" w:space="0" w:color="auto"/>
        <w:left w:val="none" w:sz="0" w:space="0" w:color="auto"/>
        <w:bottom w:val="none" w:sz="0" w:space="0" w:color="auto"/>
        <w:right w:val="none" w:sz="0" w:space="0" w:color="auto"/>
      </w:divBdr>
    </w:div>
    <w:div w:id="782041153">
      <w:bodyDiv w:val="1"/>
      <w:marLeft w:val="0"/>
      <w:marRight w:val="0"/>
      <w:marTop w:val="0"/>
      <w:marBottom w:val="0"/>
      <w:divBdr>
        <w:top w:val="none" w:sz="0" w:space="0" w:color="auto"/>
        <w:left w:val="none" w:sz="0" w:space="0" w:color="auto"/>
        <w:bottom w:val="none" w:sz="0" w:space="0" w:color="auto"/>
        <w:right w:val="none" w:sz="0" w:space="0" w:color="auto"/>
      </w:divBdr>
    </w:div>
    <w:div w:id="782264664">
      <w:bodyDiv w:val="1"/>
      <w:marLeft w:val="0"/>
      <w:marRight w:val="0"/>
      <w:marTop w:val="0"/>
      <w:marBottom w:val="0"/>
      <w:divBdr>
        <w:top w:val="none" w:sz="0" w:space="0" w:color="auto"/>
        <w:left w:val="none" w:sz="0" w:space="0" w:color="auto"/>
        <w:bottom w:val="none" w:sz="0" w:space="0" w:color="auto"/>
        <w:right w:val="none" w:sz="0" w:space="0" w:color="auto"/>
      </w:divBdr>
    </w:div>
    <w:div w:id="782307022">
      <w:bodyDiv w:val="1"/>
      <w:marLeft w:val="0"/>
      <w:marRight w:val="0"/>
      <w:marTop w:val="0"/>
      <w:marBottom w:val="0"/>
      <w:divBdr>
        <w:top w:val="none" w:sz="0" w:space="0" w:color="auto"/>
        <w:left w:val="none" w:sz="0" w:space="0" w:color="auto"/>
        <w:bottom w:val="none" w:sz="0" w:space="0" w:color="auto"/>
        <w:right w:val="none" w:sz="0" w:space="0" w:color="auto"/>
      </w:divBdr>
    </w:div>
    <w:div w:id="782454481">
      <w:bodyDiv w:val="1"/>
      <w:marLeft w:val="0"/>
      <w:marRight w:val="0"/>
      <w:marTop w:val="0"/>
      <w:marBottom w:val="0"/>
      <w:divBdr>
        <w:top w:val="none" w:sz="0" w:space="0" w:color="auto"/>
        <w:left w:val="none" w:sz="0" w:space="0" w:color="auto"/>
        <w:bottom w:val="none" w:sz="0" w:space="0" w:color="auto"/>
        <w:right w:val="none" w:sz="0" w:space="0" w:color="auto"/>
      </w:divBdr>
    </w:div>
    <w:div w:id="782765966">
      <w:bodyDiv w:val="1"/>
      <w:marLeft w:val="0"/>
      <w:marRight w:val="0"/>
      <w:marTop w:val="0"/>
      <w:marBottom w:val="0"/>
      <w:divBdr>
        <w:top w:val="none" w:sz="0" w:space="0" w:color="auto"/>
        <w:left w:val="none" w:sz="0" w:space="0" w:color="auto"/>
        <w:bottom w:val="none" w:sz="0" w:space="0" w:color="auto"/>
        <w:right w:val="none" w:sz="0" w:space="0" w:color="auto"/>
      </w:divBdr>
    </w:div>
    <w:div w:id="782771598">
      <w:bodyDiv w:val="1"/>
      <w:marLeft w:val="0"/>
      <w:marRight w:val="0"/>
      <w:marTop w:val="0"/>
      <w:marBottom w:val="0"/>
      <w:divBdr>
        <w:top w:val="none" w:sz="0" w:space="0" w:color="auto"/>
        <w:left w:val="none" w:sz="0" w:space="0" w:color="auto"/>
        <w:bottom w:val="none" w:sz="0" w:space="0" w:color="auto"/>
        <w:right w:val="none" w:sz="0" w:space="0" w:color="auto"/>
      </w:divBdr>
    </w:div>
    <w:div w:id="783109427">
      <w:bodyDiv w:val="1"/>
      <w:marLeft w:val="0"/>
      <w:marRight w:val="0"/>
      <w:marTop w:val="0"/>
      <w:marBottom w:val="0"/>
      <w:divBdr>
        <w:top w:val="none" w:sz="0" w:space="0" w:color="auto"/>
        <w:left w:val="none" w:sz="0" w:space="0" w:color="auto"/>
        <w:bottom w:val="none" w:sz="0" w:space="0" w:color="auto"/>
        <w:right w:val="none" w:sz="0" w:space="0" w:color="auto"/>
      </w:divBdr>
    </w:div>
    <w:div w:id="783117932">
      <w:bodyDiv w:val="1"/>
      <w:marLeft w:val="0"/>
      <w:marRight w:val="0"/>
      <w:marTop w:val="0"/>
      <w:marBottom w:val="0"/>
      <w:divBdr>
        <w:top w:val="none" w:sz="0" w:space="0" w:color="auto"/>
        <w:left w:val="none" w:sz="0" w:space="0" w:color="auto"/>
        <w:bottom w:val="none" w:sz="0" w:space="0" w:color="auto"/>
        <w:right w:val="none" w:sz="0" w:space="0" w:color="auto"/>
      </w:divBdr>
    </w:div>
    <w:div w:id="783161342">
      <w:bodyDiv w:val="1"/>
      <w:marLeft w:val="0"/>
      <w:marRight w:val="0"/>
      <w:marTop w:val="0"/>
      <w:marBottom w:val="0"/>
      <w:divBdr>
        <w:top w:val="none" w:sz="0" w:space="0" w:color="auto"/>
        <w:left w:val="none" w:sz="0" w:space="0" w:color="auto"/>
        <w:bottom w:val="none" w:sz="0" w:space="0" w:color="auto"/>
        <w:right w:val="none" w:sz="0" w:space="0" w:color="auto"/>
      </w:divBdr>
    </w:div>
    <w:div w:id="783236824">
      <w:bodyDiv w:val="1"/>
      <w:marLeft w:val="0"/>
      <w:marRight w:val="0"/>
      <w:marTop w:val="0"/>
      <w:marBottom w:val="0"/>
      <w:divBdr>
        <w:top w:val="none" w:sz="0" w:space="0" w:color="auto"/>
        <w:left w:val="none" w:sz="0" w:space="0" w:color="auto"/>
        <w:bottom w:val="none" w:sz="0" w:space="0" w:color="auto"/>
        <w:right w:val="none" w:sz="0" w:space="0" w:color="auto"/>
      </w:divBdr>
    </w:div>
    <w:div w:id="783307953">
      <w:bodyDiv w:val="1"/>
      <w:marLeft w:val="0"/>
      <w:marRight w:val="0"/>
      <w:marTop w:val="0"/>
      <w:marBottom w:val="0"/>
      <w:divBdr>
        <w:top w:val="none" w:sz="0" w:space="0" w:color="auto"/>
        <w:left w:val="none" w:sz="0" w:space="0" w:color="auto"/>
        <w:bottom w:val="none" w:sz="0" w:space="0" w:color="auto"/>
        <w:right w:val="none" w:sz="0" w:space="0" w:color="auto"/>
      </w:divBdr>
    </w:div>
    <w:div w:id="783308174">
      <w:bodyDiv w:val="1"/>
      <w:marLeft w:val="0"/>
      <w:marRight w:val="0"/>
      <w:marTop w:val="0"/>
      <w:marBottom w:val="0"/>
      <w:divBdr>
        <w:top w:val="none" w:sz="0" w:space="0" w:color="auto"/>
        <w:left w:val="none" w:sz="0" w:space="0" w:color="auto"/>
        <w:bottom w:val="none" w:sz="0" w:space="0" w:color="auto"/>
        <w:right w:val="none" w:sz="0" w:space="0" w:color="auto"/>
      </w:divBdr>
    </w:div>
    <w:div w:id="783575697">
      <w:bodyDiv w:val="1"/>
      <w:marLeft w:val="0"/>
      <w:marRight w:val="0"/>
      <w:marTop w:val="0"/>
      <w:marBottom w:val="0"/>
      <w:divBdr>
        <w:top w:val="none" w:sz="0" w:space="0" w:color="auto"/>
        <w:left w:val="none" w:sz="0" w:space="0" w:color="auto"/>
        <w:bottom w:val="none" w:sz="0" w:space="0" w:color="auto"/>
        <w:right w:val="none" w:sz="0" w:space="0" w:color="auto"/>
      </w:divBdr>
    </w:div>
    <w:div w:id="783698170">
      <w:bodyDiv w:val="1"/>
      <w:marLeft w:val="0"/>
      <w:marRight w:val="0"/>
      <w:marTop w:val="0"/>
      <w:marBottom w:val="0"/>
      <w:divBdr>
        <w:top w:val="none" w:sz="0" w:space="0" w:color="auto"/>
        <w:left w:val="none" w:sz="0" w:space="0" w:color="auto"/>
        <w:bottom w:val="none" w:sz="0" w:space="0" w:color="auto"/>
        <w:right w:val="none" w:sz="0" w:space="0" w:color="auto"/>
      </w:divBdr>
    </w:div>
    <w:div w:id="783885178">
      <w:bodyDiv w:val="1"/>
      <w:marLeft w:val="0"/>
      <w:marRight w:val="0"/>
      <w:marTop w:val="0"/>
      <w:marBottom w:val="0"/>
      <w:divBdr>
        <w:top w:val="none" w:sz="0" w:space="0" w:color="auto"/>
        <w:left w:val="none" w:sz="0" w:space="0" w:color="auto"/>
        <w:bottom w:val="none" w:sz="0" w:space="0" w:color="auto"/>
        <w:right w:val="none" w:sz="0" w:space="0" w:color="auto"/>
      </w:divBdr>
    </w:div>
    <w:div w:id="783886421">
      <w:bodyDiv w:val="1"/>
      <w:marLeft w:val="0"/>
      <w:marRight w:val="0"/>
      <w:marTop w:val="0"/>
      <w:marBottom w:val="0"/>
      <w:divBdr>
        <w:top w:val="none" w:sz="0" w:space="0" w:color="auto"/>
        <w:left w:val="none" w:sz="0" w:space="0" w:color="auto"/>
        <w:bottom w:val="none" w:sz="0" w:space="0" w:color="auto"/>
        <w:right w:val="none" w:sz="0" w:space="0" w:color="auto"/>
      </w:divBdr>
    </w:div>
    <w:div w:id="784036261">
      <w:bodyDiv w:val="1"/>
      <w:marLeft w:val="0"/>
      <w:marRight w:val="0"/>
      <w:marTop w:val="0"/>
      <w:marBottom w:val="0"/>
      <w:divBdr>
        <w:top w:val="none" w:sz="0" w:space="0" w:color="auto"/>
        <w:left w:val="none" w:sz="0" w:space="0" w:color="auto"/>
        <w:bottom w:val="none" w:sz="0" w:space="0" w:color="auto"/>
        <w:right w:val="none" w:sz="0" w:space="0" w:color="auto"/>
      </w:divBdr>
    </w:div>
    <w:div w:id="784038921">
      <w:bodyDiv w:val="1"/>
      <w:marLeft w:val="0"/>
      <w:marRight w:val="0"/>
      <w:marTop w:val="0"/>
      <w:marBottom w:val="0"/>
      <w:divBdr>
        <w:top w:val="none" w:sz="0" w:space="0" w:color="auto"/>
        <w:left w:val="none" w:sz="0" w:space="0" w:color="auto"/>
        <w:bottom w:val="none" w:sz="0" w:space="0" w:color="auto"/>
        <w:right w:val="none" w:sz="0" w:space="0" w:color="auto"/>
      </w:divBdr>
    </w:div>
    <w:div w:id="784078211">
      <w:bodyDiv w:val="1"/>
      <w:marLeft w:val="0"/>
      <w:marRight w:val="0"/>
      <w:marTop w:val="0"/>
      <w:marBottom w:val="0"/>
      <w:divBdr>
        <w:top w:val="none" w:sz="0" w:space="0" w:color="auto"/>
        <w:left w:val="none" w:sz="0" w:space="0" w:color="auto"/>
        <w:bottom w:val="none" w:sz="0" w:space="0" w:color="auto"/>
        <w:right w:val="none" w:sz="0" w:space="0" w:color="auto"/>
      </w:divBdr>
    </w:div>
    <w:div w:id="784352947">
      <w:bodyDiv w:val="1"/>
      <w:marLeft w:val="0"/>
      <w:marRight w:val="0"/>
      <w:marTop w:val="0"/>
      <w:marBottom w:val="0"/>
      <w:divBdr>
        <w:top w:val="none" w:sz="0" w:space="0" w:color="auto"/>
        <w:left w:val="none" w:sz="0" w:space="0" w:color="auto"/>
        <w:bottom w:val="none" w:sz="0" w:space="0" w:color="auto"/>
        <w:right w:val="none" w:sz="0" w:space="0" w:color="auto"/>
      </w:divBdr>
    </w:div>
    <w:div w:id="784421337">
      <w:bodyDiv w:val="1"/>
      <w:marLeft w:val="0"/>
      <w:marRight w:val="0"/>
      <w:marTop w:val="0"/>
      <w:marBottom w:val="0"/>
      <w:divBdr>
        <w:top w:val="none" w:sz="0" w:space="0" w:color="auto"/>
        <w:left w:val="none" w:sz="0" w:space="0" w:color="auto"/>
        <w:bottom w:val="none" w:sz="0" w:space="0" w:color="auto"/>
        <w:right w:val="none" w:sz="0" w:space="0" w:color="auto"/>
      </w:divBdr>
    </w:div>
    <w:div w:id="784426134">
      <w:bodyDiv w:val="1"/>
      <w:marLeft w:val="0"/>
      <w:marRight w:val="0"/>
      <w:marTop w:val="0"/>
      <w:marBottom w:val="0"/>
      <w:divBdr>
        <w:top w:val="none" w:sz="0" w:space="0" w:color="auto"/>
        <w:left w:val="none" w:sz="0" w:space="0" w:color="auto"/>
        <w:bottom w:val="none" w:sz="0" w:space="0" w:color="auto"/>
        <w:right w:val="none" w:sz="0" w:space="0" w:color="auto"/>
      </w:divBdr>
    </w:div>
    <w:div w:id="784546370">
      <w:bodyDiv w:val="1"/>
      <w:marLeft w:val="0"/>
      <w:marRight w:val="0"/>
      <w:marTop w:val="0"/>
      <w:marBottom w:val="0"/>
      <w:divBdr>
        <w:top w:val="none" w:sz="0" w:space="0" w:color="auto"/>
        <w:left w:val="none" w:sz="0" w:space="0" w:color="auto"/>
        <w:bottom w:val="none" w:sz="0" w:space="0" w:color="auto"/>
        <w:right w:val="none" w:sz="0" w:space="0" w:color="auto"/>
      </w:divBdr>
    </w:div>
    <w:div w:id="784620008">
      <w:bodyDiv w:val="1"/>
      <w:marLeft w:val="0"/>
      <w:marRight w:val="0"/>
      <w:marTop w:val="0"/>
      <w:marBottom w:val="0"/>
      <w:divBdr>
        <w:top w:val="none" w:sz="0" w:space="0" w:color="auto"/>
        <w:left w:val="none" w:sz="0" w:space="0" w:color="auto"/>
        <w:bottom w:val="none" w:sz="0" w:space="0" w:color="auto"/>
        <w:right w:val="none" w:sz="0" w:space="0" w:color="auto"/>
      </w:divBdr>
    </w:div>
    <w:div w:id="784664116">
      <w:bodyDiv w:val="1"/>
      <w:marLeft w:val="0"/>
      <w:marRight w:val="0"/>
      <w:marTop w:val="0"/>
      <w:marBottom w:val="0"/>
      <w:divBdr>
        <w:top w:val="none" w:sz="0" w:space="0" w:color="auto"/>
        <w:left w:val="none" w:sz="0" w:space="0" w:color="auto"/>
        <w:bottom w:val="none" w:sz="0" w:space="0" w:color="auto"/>
        <w:right w:val="none" w:sz="0" w:space="0" w:color="auto"/>
      </w:divBdr>
    </w:div>
    <w:div w:id="784733627">
      <w:bodyDiv w:val="1"/>
      <w:marLeft w:val="0"/>
      <w:marRight w:val="0"/>
      <w:marTop w:val="0"/>
      <w:marBottom w:val="0"/>
      <w:divBdr>
        <w:top w:val="none" w:sz="0" w:space="0" w:color="auto"/>
        <w:left w:val="none" w:sz="0" w:space="0" w:color="auto"/>
        <w:bottom w:val="none" w:sz="0" w:space="0" w:color="auto"/>
        <w:right w:val="none" w:sz="0" w:space="0" w:color="auto"/>
      </w:divBdr>
    </w:div>
    <w:div w:id="784739817">
      <w:bodyDiv w:val="1"/>
      <w:marLeft w:val="0"/>
      <w:marRight w:val="0"/>
      <w:marTop w:val="0"/>
      <w:marBottom w:val="0"/>
      <w:divBdr>
        <w:top w:val="none" w:sz="0" w:space="0" w:color="auto"/>
        <w:left w:val="none" w:sz="0" w:space="0" w:color="auto"/>
        <w:bottom w:val="none" w:sz="0" w:space="0" w:color="auto"/>
        <w:right w:val="none" w:sz="0" w:space="0" w:color="auto"/>
      </w:divBdr>
    </w:div>
    <w:div w:id="784932275">
      <w:bodyDiv w:val="1"/>
      <w:marLeft w:val="0"/>
      <w:marRight w:val="0"/>
      <w:marTop w:val="0"/>
      <w:marBottom w:val="0"/>
      <w:divBdr>
        <w:top w:val="none" w:sz="0" w:space="0" w:color="auto"/>
        <w:left w:val="none" w:sz="0" w:space="0" w:color="auto"/>
        <w:bottom w:val="none" w:sz="0" w:space="0" w:color="auto"/>
        <w:right w:val="none" w:sz="0" w:space="0" w:color="auto"/>
      </w:divBdr>
    </w:div>
    <w:div w:id="785081255">
      <w:bodyDiv w:val="1"/>
      <w:marLeft w:val="0"/>
      <w:marRight w:val="0"/>
      <w:marTop w:val="0"/>
      <w:marBottom w:val="0"/>
      <w:divBdr>
        <w:top w:val="none" w:sz="0" w:space="0" w:color="auto"/>
        <w:left w:val="none" w:sz="0" w:space="0" w:color="auto"/>
        <w:bottom w:val="none" w:sz="0" w:space="0" w:color="auto"/>
        <w:right w:val="none" w:sz="0" w:space="0" w:color="auto"/>
      </w:divBdr>
    </w:div>
    <w:div w:id="785125662">
      <w:bodyDiv w:val="1"/>
      <w:marLeft w:val="0"/>
      <w:marRight w:val="0"/>
      <w:marTop w:val="0"/>
      <w:marBottom w:val="0"/>
      <w:divBdr>
        <w:top w:val="none" w:sz="0" w:space="0" w:color="auto"/>
        <w:left w:val="none" w:sz="0" w:space="0" w:color="auto"/>
        <w:bottom w:val="none" w:sz="0" w:space="0" w:color="auto"/>
        <w:right w:val="none" w:sz="0" w:space="0" w:color="auto"/>
      </w:divBdr>
    </w:div>
    <w:div w:id="785200054">
      <w:bodyDiv w:val="1"/>
      <w:marLeft w:val="0"/>
      <w:marRight w:val="0"/>
      <w:marTop w:val="0"/>
      <w:marBottom w:val="0"/>
      <w:divBdr>
        <w:top w:val="none" w:sz="0" w:space="0" w:color="auto"/>
        <w:left w:val="none" w:sz="0" w:space="0" w:color="auto"/>
        <w:bottom w:val="none" w:sz="0" w:space="0" w:color="auto"/>
        <w:right w:val="none" w:sz="0" w:space="0" w:color="auto"/>
      </w:divBdr>
    </w:div>
    <w:div w:id="785344096">
      <w:bodyDiv w:val="1"/>
      <w:marLeft w:val="0"/>
      <w:marRight w:val="0"/>
      <w:marTop w:val="0"/>
      <w:marBottom w:val="0"/>
      <w:divBdr>
        <w:top w:val="none" w:sz="0" w:space="0" w:color="auto"/>
        <w:left w:val="none" w:sz="0" w:space="0" w:color="auto"/>
        <w:bottom w:val="none" w:sz="0" w:space="0" w:color="auto"/>
        <w:right w:val="none" w:sz="0" w:space="0" w:color="auto"/>
      </w:divBdr>
    </w:div>
    <w:div w:id="785466287">
      <w:bodyDiv w:val="1"/>
      <w:marLeft w:val="0"/>
      <w:marRight w:val="0"/>
      <w:marTop w:val="0"/>
      <w:marBottom w:val="0"/>
      <w:divBdr>
        <w:top w:val="none" w:sz="0" w:space="0" w:color="auto"/>
        <w:left w:val="none" w:sz="0" w:space="0" w:color="auto"/>
        <w:bottom w:val="none" w:sz="0" w:space="0" w:color="auto"/>
        <w:right w:val="none" w:sz="0" w:space="0" w:color="auto"/>
      </w:divBdr>
    </w:div>
    <w:div w:id="785538868">
      <w:bodyDiv w:val="1"/>
      <w:marLeft w:val="0"/>
      <w:marRight w:val="0"/>
      <w:marTop w:val="0"/>
      <w:marBottom w:val="0"/>
      <w:divBdr>
        <w:top w:val="none" w:sz="0" w:space="0" w:color="auto"/>
        <w:left w:val="none" w:sz="0" w:space="0" w:color="auto"/>
        <w:bottom w:val="none" w:sz="0" w:space="0" w:color="auto"/>
        <w:right w:val="none" w:sz="0" w:space="0" w:color="auto"/>
      </w:divBdr>
    </w:div>
    <w:div w:id="785541170">
      <w:bodyDiv w:val="1"/>
      <w:marLeft w:val="0"/>
      <w:marRight w:val="0"/>
      <w:marTop w:val="0"/>
      <w:marBottom w:val="0"/>
      <w:divBdr>
        <w:top w:val="none" w:sz="0" w:space="0" w:color="auto"/>
        <w:left w:val="none" w:sz="0" w:space="0" w:color="auto"/>
        <w:bottom w:val="none" w:sz="0" w:space="0" w:color="auto"/>
        <w:right w:val="none" w:sz="0" w:space="0" w:color="auto"/>
      </w:divBdr>
    </w:div>
    <w:div w:id="785588534">
      <w:bodyDiv w:val="1"/>
      <w:marLeft w:val="0"/>
      <w:marRight w:val="0"/>
      <w:marTop w:val="0"/>
      <w:marBottom w:val="0"/>
      <w:divBdr>
        <w:top w:val="none" w:sz="0" w:space="0" w:color="auto"/>
        <w:left w:val="none" w:sz="0" w:space="0" w:color="auto"/>
        <w:bottom w:val="none" w:sz="0" w:space="0" w:color="auto"/>
        <w:right w:val="none" w:sz="0" w:space="0" w:color="auto"/>
      </w:divBdr>
    </w:div>
    <w:div w:id="785659172">
      <w:bodyDiv w:val="1"/>
      <w:marLeft w:val="0"/>
      <w:marRight w:val="0"/>
      <w:marTop w:val="0"/>
      <w:marBottom w:val="0"/>
      <w:divBdr>
        <w:top w:val="none" w:sz="0" w:space="0" w:color="auto"/>
        <w:left w:val="none" w:sz="0" w:space="0" w:color="auto"/>
        <w:bottom w:val="none" w:sz="0" w:space="0" w:color="auto"/>
        <w:right w:val="none" w:sz="0" w:space="0" w:color="auto"/>
      </w:divBdr>
    </w:div>
    <w:div w:id="785660189">
      <w:bodyDiv w:val="1"/>
      <w:marLeft w:val="0"/>
      <w:marRight w:val="0"/>
      <w:marTop w:val="0"/>
      <w:marBottom w:val="0"/>
      <w:divBdr>
        <w:top w:val="none" w:sz="0" w:space="0" w:color="auto"/>
        <w:left w:val="none" w:sz="0" w:space="0" w:color="auto"/>
        <w:bottom w:val="none" w:sz="0" w:space="0" w:color="auto"/>
        <w:right w:val="none" w:sz="0" w:space="0" w:color="auto"/>
      </w:divBdr>
    </w:div>
    <w:div w:id="785734803">
      <w:bodyDiv w:val="1"/>
      <w:marLeft w:val="0"/>
      <w:marRight w:val="0"/>
      <w:marTop w:val="0"/>
      <w:marBottom w:val="0"/>
      <w:divBdr>
        <w:top w:val="none" w:sz="0" w:space="0" w:color="auto"/>
        <w:left w:val="none" w:sz="0" w:space="0" w:color="auto"/>
        <w:bottom w:val="none" w:sz="0" w:space="0" w:color="auto"/>
        <w:right w:val="none" w:sz="0" w:space="0" w:color="auto"/>
      </w:divBdr>
    </w:div>
    <w:div w:id="785779357">
      <w:bodyDiv w:val="1"/>
      <w:marLeft w:val="0"/>
      <w:marRight w:val="0"/>
      <w:marTop w:val="0"/>
      <w:marBottom w:val="0"/>
      <w:divBdr>
        <w:top w:val="none" w:sz="0" w:space="0" w:color="auto"/>
        <w:left w:val="none" w:sz="0" w:space="0" w:color="auto"/>
        <w:bottom w:val="none" w:sz="0" w:space="0" w:color="auto"/>
        <w:right w:val="none" w:sz="0" w:space="0" w:color="auto"/>
      </w:divBdr>
    </w:div>
    <w:div w:id="785806864">
      <w:bodyDiv w:val="1"/>
      <w:marLeft w:val="0"/>
      <w:marRight w:val="0"/>
      <w:marTop w:val="0"/>
      <w:marBottom w:val="0"/>
      <w:divBdr>
        <w:top w:val="none" w:sz="0" w:space="0" w:color="auto"/>
        <w:left w:val="none" w:sz="0" w:space="0" w:color="auto"/>
        <w:bottom w:val="none" w:sz="0" w:space="0" w:color="auto"/>
        <w:right w:val="none" w:sz="0" w:space="0" w:color="auto"/>
      </w:divBdr>
    </w:div>
    <w:div w:id="785807638">
      <w:bodyDiv w:val="1"/>
      <w:marLeft w:val="0"/>
      <w:marRight w:val="0"/>
      <w:marTop w:val="0"/>
      <w:marBottom w:val="0"/>
      <w:divBdr>
        <w:top w:val="none" w:sz="0" w:space="0" w:color="auto"/>
        <w:left w:val="none" w:sz="0" w:space="0" w:color="auto"/>
        <w:bottom w:val="none" w:sz="0" w:space="0" w:color="auto"/>
        <w:right w:val="none" w:sz="0" w:space="0" w:color="auto"/>
      </w:divBdr>
    </w:div>
    <w:div w:id="785850387">
      <w:bodyDiv w:val="1"/>
      <w:marLeft w:val="0"/>
      <w:marRight w:val="0"/>
      <w:marTop w:val="0"/>
      <w:marBottom w:val="0"/>
      <w:divBdr>
        <w:top w:val="none" w:sz="0" w:space="0" w:color="auto"/>
        <w:left w:val="none" w:sz="0" w:space="0" w:color="auto"/>
        <w:bottom w:val="none" w:sz="0" w:space="0" w:color="auto"/>
        <w:right w:val="none" w:sz="0" w:space="0" w:color="auto"/>
      </w:divBdr>
    </w:div>
    <w:div w:id="785854423">
      <w:bodyDiv w:val="1"/>
      <w:marLeft w:val="0"/>
      <w:marRight w:val="0"/>
      <w:marTop w:val="0"/>
      <w:marBottom w:val="0"/>
      <w:divBdr>
        <w:top w:val="none" w:sz="0" w:space="0" w:color="auto"/>
        <w:left w:val="none" w:sz="0" w:space="0" w:color="auto"/>
        <w:bottom w:val="none" w:sz="0" w:space="0" w:color="auto"/>
        <w:right w:val="none" w:sz="0" w:space="0" w:color="auto"/>
      </w:divBdr>
    </w:div>
    <w:div w:id="785923948">
      <w:bodyDiv w:val="1"/>
      <w:marLeft w:val="0"/>
      <w:marRight w:val="0"/>
      <w:marTop w:val="0"/>
      <w:marBottom w:val="0"/>
      <w:divBdr>
        <w:top w:val="none" w:sz="0" w:space="0" w:color="auto"/>
        <w:left w:val="none" w:sz="0" w:space="0" w:color="auto"/>
        <w:bottom w:val="none" w:sz="0" w:space="0" w:color="auto"/>
        <w:right w:val="none" w:sz="0" w:space="0" w:color="auto"/>
      </w:divBdr>
    </w:div>
    <w:div w:id="786118489">
      <w:bodyDiv w:val="1"/>
      <w:marLeft w:val="0"/>
      <w:marRight w:val="0"/>
      <w:marTop w:val="0"/>
      <w:marBottom w:val="0"/>
      <w:divBdr>
        <w:top w:val="none" w:sz="0" w:space="0" w:color="auto"/>
        <w:left w:val="none" w:sz="0" w:space="0" w:color="auto"/>
        <w:bottom w:val="none" w:sz="0" w:space="0" w:color="auto"/>
        <w:right w:val="none" w:sz="0" w:space="0" w:color="auto"/>
      </w:divBdr>
    </w:div>
    <w:div w:id="786119889">
      <w:bodyDiv w:val="1"/>
      <w:marLeft w:val="0"/>
      <w:marRight w:val="0"/>
      <w:marTop w:val="0"/>
      <w:marBottom w:val="0"/>
      <w:divBdr>
        <w:top w:val="none" w:sz="0" w:space="0" w:color="auto"/>
        <w:left w:val="none" w:sz="0" w:space="0" w:color="auto"/>
        <w:bottom w:val="none" w:sz="0" w:space="0" w:color="auto"/>
        <w:right w:val="none" w:sz="0" w:space="0" w:color="auto"/>
      </w:divBdr>
    </w:div>
    <w:div w:id="786196820">
      <w:bodyDiv w:val="1"/>
      <w:marLeft w:val="0"/>
      <w:marRight w:val="0"/>
      <w:marTop w:val="0"/>
      <w:marBottom w:val="0"/>
      <w:divBdr>
        <w:top w:val="none" w:sz="0" w:space="0" w:color="auto"/>
        <w:left w:val="none" w:sz="0" w:space="0" w:color="auto"/>
        <w:bottom w:val="none" w:sz="0" w:space="0" w:color="auto"/>
        <w:right w:val="none" w:sz="0" w:space="0" w:color="auto"/>
      </w:divBdr>
    </w:div>
    <w:div w:id="786461333">
      <w:bodyDiv w:val="1"/>
      <w:marLeft w:val="0"/>
      <w:marRight w:val="0"/>
      <w:marTop w:val="0"/>
      <w:marBottom w:val="0"/>
      <w:divBdr>
        <w:top w:val="none" w:sz="0" w:space="0" w:color="auto"/>
        <w:left w:val="none" w:sz="0" w:space="0" w:color="auto"/>
        <w:bottom w:val="none" w:sz="0" w:space="0" w:color="auto"/>
        <w:right w:val="none" w:sz="0" w:space="0" w:color="auto"/>
      </w:divBdr>
    </w:div>
    <w:div w:id="786505858">
      <w:bodyDiv w:val="1"/>
      <w:marLeft w:val="0"/>
      <w:marRight w:val="0"/>
      <w:marTop w:val="0"/>
      <w:marBottom w:val="0"/>
      <w:divBdr>
        <w:top w:val="none" w:sz="0" w:space="0" w:color="auto"/>
        <w:left w:val="none" w:sz="0" w:space="0" w:color="auto"/>
        <w:bottom w:val="none" w:sz="0" w:space="0" w:color="auto"/>
        <w:right w:val="none" w:sz="0" w:space="0" w:color="auto"/>
      </w:divBdr>
    </w:div>
    <w:div w:id="786510759">
      <w:bodyDiv w:val="1"/>
      <w:marLeft w:val="0"/>
      <w:marRight w:val="0"/>
      <w:marTop w:val="0"/>
      <w:marBottom w:val="0"/>
      <w:divBdr>
        <w:top w:val="none" w:sz="0" w:space="0" w:color="auto"/>
        <w:left w:val="none" w:sz="0" w:space="0" w:color="auto"/>
        <w:bottom w:val="none" w:sz="0" w:space="0" w:color="auto"/>
        <w:right w:val="none" w:sz="0" w:space="0" w:color="auto"/>
      </w:divBdr>
    </w:div>
    <w:div w:id="786510908">
      <w:bodyDiv w:val="1"/>
      <w:marLeft w:val="0"/>
      <w:marRight w:val="0"/>
      <w:marTop w:val="0"/>
      <w:marBottom w:val="0"/>
      <w:divBdr>
        <w:top w:val="none" w:sz="0" w:space="0" w:color="auto"/>
        <w:left w:val="none" w:sz="0" w:space="0" w:color="auto"/>
        <w:bottom w:val="none" w:sz="0" w:space="0" w:color="auto"/>
        <w:right w:val="none" w:sz="0" w:space="0" w:color="auto"/>
      </w:divBdr>
    </w:div>
    <w:div w:id="786510977">
      <w:bodyDiv w:val="1"/>
      <w:marLeft w:val="0"/>
      <w:marRight w:val="0"/>
      <w:marTop w:val="0"/>
      <w:marBottom w:val="0"/>
      <w:divBdr>
        <w:top w:val="none" w:sz="0" w:space="0" w:color="auto"/>
        <w:left w:val="none" w:sz="0" w:space="0" w:color="auto"/>
        <w:bottom w:val="none" w:sz="0" w:space="0" w:color="auto"/>
        <w:right w:val="none" w:sz="0" w:space="0" w:color="auto"/>
      </w:divBdr>
    </w:div>
    <w:div w:id="786702580">
      <w:bodyDiv w:val="1"/>
      <w:marLeft w:val="0"/>
      <w:marRight w:val="0"/>
      <w:marTop w:val="0"/>
      <w:marBottom w:val="0"/>
      <w:divBdr>
        <w:top w:val="none" w:sz="0" w:space="0" w:color="auto"/>
        <w:left w:val="none" w:sz="0" w:space="0" w:color="auto"/>
        <w:bottom w:val="none" w:sz="0" w:space="0" w:color="auto"/>
        <w:right w:val="none" w:sz="0" w:space="0" w:color="auto"/>
      </w:divBdr>
    </w:div>
    <w:div w:id="786852862">
      <w:bodyDiv w:val="1"/>
      <w:marLeft w:val="0"/>
      <w:marRight w:val="0"/>
      <w:marTop w:val="0"/>
      <w:marBottom w:val="0"/>
      <w:divBdr>
        <w:top w:val="none" w:sz="0" w:space="0" w:color="auto"/>
        <w:left w:val="none" w:sz="0" w:space="0" w:color="auto"/>
        <w:bottom w:val="none" w:sz="0" w:space="0" w:color="auto"/>
        <w:right w:val="none" w:sz="0" w:space="0" w:color="auto"/>
      </w:divBdr>
    </w:div>
    <w:div w:id="787044190">
      <w:bodyDiv w:val="1"/>
      <w:marLeft w:val="0"/>
      <w:marRight w:val="0"/>
      <w:marTop w:val="0"/>
      <w:marBottom w:val="0"/>
      <w:divBdr>
        <w:top w:val="none" w:sz="0" w:space="0" w:color="auto"/>
        <w:left w:val="none" w:sz="0" w:space="0" w:color="auto"/>
        <w:bottom w:val="none" w:sz="0" w:space="0" w:color="auto"/>
        <w:right w:val="none" w:sz="0" w:space="0" w:color="auto"/>
      </w:divBdr>
    </w:div>
    <w:div w:id="787044853">
      <w:bodyDiv w:val="1"/>
      <w:marLeft w:val="0"/>
      <w:marRight w:val="0"/>
      <w:marTop w:val="0"/>
      <w:marBottom w:val="0"/>
      <w:divBdr>
        <w:top w:val="none" w:sz="0" w:space="0" w:color="auto"/>
        <w:left w:val="none" w:sz="0" w:space="0" w:color="auto"/>
        <w:bottom w:val="none" w:sz="0" w:space="0" w:color="auto"/>
        <w:right w:val="none" w:sz="0" w:space="0" w:color="auto"/>
      </w:divBdr>
    </w:div>
    <w:div w:id="787234224">
      <w:bodyDiv w:val="1"/>
      <w:marLeft w:val="0"/>
      <w:marRight w:val="0"/>
      <w:marTop w:val="0"/>
      <w:marBottom w:val="0"/>
      <w:divBdr>
        <w:top w:val="none" w:sz="0" w:space="0" w:color="auto"/>
        <w:left w:val="none" w:sz="0" w:space="0" w:color="auto"/>
        <w:bottom w:val="none" w:sz="0" w:space="0" w:color="auto"/>
        <w:right w:val="none" w:sz="0" w:space="0" w:color="auto"/>
      </w:divBdr>
    </w:div>
    <w:div w:id="787355382">
      <w:bodyDiv w:val="1"/>
      <w:marLeft w:val="0"/>
      <w:marRight w:val="0"/>
      <w:marTop w:val="0"/>
      <w:marBottom w:val="0"/>
      <w:divBdr>
        <w:top w:val="none" w:sz="0" w:space="0" w:color="auto"/>
        <w:left w:val="none" w:sz="0" w:space="0" w:color="auto"/>
        <w:bottom w:val="none" w:sz="0" w:space="0" w:color="auto"/>
        <w:right w:val="none" w:sz="0" w:space="0" w:color="auto"/>
      </w:divBdr>
    </w:div>
    <w:div w:id="787359134">
      <w:bodyDiv w:val="1"/>
      <w:marLeft w:val="0"/>
      <w:marRight w:val="0"/>
      <w:marTop w:val="0"/>
      <w:marBottom w:val="0"/>
      <w:divBdr>
        <w:top w:val="none" w:sz="0" w:space="0" w:color="auto"/>
        <w:left w:val="none" w:sz="0" w:space="0" w:color="auto"/>
        <w:bottom w:val="none" w:sz="0" w:space="0" w:color="auto"/>
        <w:right w:val="none" w:sz="0" w:space="0" w:color="auto"/>
      </w:divBdr>
    </w:div>
    <w:div w:id="787696862">
      <w:bodyDiv w:val="1"/>
      <w:marLeft w:val="0"/>
      <w:marRight w:val="0"/>
      <w:marTop w:val="0"/>
      <w:marBottom w:val="0"/>
      <w:divBdr>
        <w:top w:val="none" w:sz="0" w:space="0" w:color="auto"/>
        <w:left w:val="none" w:sz="0" w:space="0" w:color="auto"/>
        <w:bottom w:val="none" w:sz="0" w:space="0" w:color="auto"/>
        <w:right w:val="none" w:sz="0" w:space="0" w:color="auto"/>
      </w:divBdr>
    </w:div>
    <w:div w:id="787746803">
      <w:bodyDiv w:val="1"/>
      <w:marLeft w:val="0"/>
      <w:marRight w:val="0"/>
      <w:marTop w:val="0"/>
      <w:marBottom w:val="0"/>
      <w:divBdr>
        <w:top w:val="none" w:sz="0" w:space="0" w:color="auto"/>
        <w:left w:val="none" w:sz="0" w:space="0" w:color="auto"/>
        <w:bottom w:val="none" w:sz="0" w:space="0" w:color="auto"/>
        <w:right w:val="none" w:sz="0" w:space="0" w:color="auto"/>
      </w:divBdr>
    </w:div>
    <w:div w:id="787748215">
      <w:bodyDiv w:val="1"/>
      <w:marLeft w:val="0"/>
      <w:marRight w:val="0"/>
      <w:marTop w:val="0"/>
      <w:marBottom w:val="0"/>
      <w:divBdr>
        <w:top w:val="none" w:sz="0" w:space="0" w:color="auto"/>
        <w:left w:val="none" w:sz="0" w:space="0" w:color="auto"/>
        <w:bottom w:val="none" w:sz="0" w:space="0" w:color="auto"/>
        <w:right w:val="none" w:sz="0" w:space="0" w:color="auto"/>
      </w:divBdr>
    </w:div>
    <w:div w:id="787897314">
      <w:bodyDiv w:val="1"/>
      <w:marLeft w:val="0"/>
      <w:marRight w:val="0"/>
      <w:marTop w:val="0"/>
      <w:marBottom w:val="0"/>
      <w:divBdr>
        <w:top w:val="none" w:sz="0" w:space="0" w:color="auto"/>
        <w:left w:val="none" w:sz="0" w:space="0" w:color="auto"/>
        <w:bottom w:val="none" w:sz="0" w:space="0" w:color="auto"/>
        <w:right w:val="none" w:sz="0" w:space="0" w:color="auto"/>
      </w:divBdr>
    </w:div>
    <w:div w:id="788010641">
      <w:bodyDiv w:val="1"/>
      <w:marLeft w:val="0"/>
      <w:marRight w:val="0"/>
      <w:marTop w:val="0"/>
      <w:marBottom w:val="0"/>
      <w:divBdr>
        <w:top w:val="none" w:sz="0" w:space="0" w:color="auto"/>
        <w:left w:val="none" w:sz="0" w:space="0" w:color="auto"/>
        <w:bottom w:val="none" w:sz="0" w:space="0" w:color="auto"/>
        <w:right w:val="none" w:sz="0" w:space="0" w:color="auto"/>
      </w:divBdr>
    </w:div>
    <w:div w:id="788400615">
      <w:bodyDiv w:val="1"/>
      <w:marLeft w:val="0"/>
      <w:marRight w:val="0"/>
      <w:marTop w:val="0"/>
      <w:marBottom w:val="0"/>
      <w:divBdr>
        <w:top w:val="none" w:sz="0" w:space="0" w:color="auto"/>
        <w:left w:val="none" w:sz="0" w:space="0" w:color="auto"/>
        <w:bottom w:val="none" w:sz="0" w:space="0" w:color="auto"/>
        <w:right w:val="none" w:sz="0" w:space="0" w:color="auto"/>
      </w:divBdr>
    </w:div>
    <w:div w:id="788622794">
      <w:bodyDiv w:val="1"/>
      <w:marLeft w:val="0"/>
      <w:marRight w:val="0"/>
      <w:marTop w:val="0"/>
      <w:marBottom w:val="0"/>
      <w:divBdr>
        <w:top w:val="none" w:sz="0" w:space="0" w:color="auto"/>
        <w:left w:val="none" w:sz="0" w:space="0" w:color="auto"/>
        <w:bottom w:val="none" w:sz="0" w:space="0" w:color="auto"/>
        <w:right w:val="none" w:sz="0" w:space="0" w:color="auto"/>
      </w:divBdr>
    </w:div>
    <w:div w:id="788663513">
      <w:bodyDiv w:val="1"/>
      <w:marLeft w:val="0"/>
      <w:marRight w:val="0"/>
      <w:marTop w:val="0"/>
      <w:marBottom w:val="0"/>
      <w:divBdr>
        <w:top w:val="none" w:sz="0" w:space="0" w:color="auto"/>
        <w:left w:val="none" w:sz="0" w:space="0" w:color="auto"/>
        <w:bottom w:val="none" w:sz="0" w:space="0" w:color="auto"/>
        <w:right w:val="none" w:sz="0" w:space="0" w:color="auto"/>
      </w:divBdr>
    </w:div>
    <w:div w:id="788663786">
      <w:bodyDiv w:val="1"/>
      <w:marLeft w:val="0"/>
      <w:marRight w:val="0"/>
      <w:marTop w:val="0"/>
      <w:marBottom w:val="0"/>
      <w:divBdr>
        <w:top w:val="none" w:sz="0" w:space="0" w:color="auto"/>
        <w:left w:val="none" w:sz="0" w:space="0" w:color="auto"/>
        <w:bottom w:val="none" w:sz="0" w:space="0" w:color="auto"/>
        <w:right w:val="none" w:sz="0" w:space="0" w:color="auto"/>
      </w:divBdr>
    </w:div>
    <w:div w:id="788664724">
      <w:bodyDiv w:val="1"/>
      <w:marLeft w:val="0"/>
      <w:marRight w:val="0"/>
      <w:marTop w:val="0"/>
      <w:marBottom w:val="0"/>
      <w:divBdr>
        <w:top w:val="none" w:sz="0" w:space="0" w:color="auto"/>
        <w:left w:val="none" w:sz="0" w:space="0" w:color="auto"/>
        <w:bottom w:val="none" w:sz="0" w:space="0" w:color="auto"/>
        <w:right w:val="none" w:sz="0" w:space="0" w:color="auto"/>
      </w:divBdr>
    </w:div>
    <w:div w:id="788744117">
      <w:bodyDiv w:val="1"/>
      <w:marLeft w:val="0"/>
      <w:marRight w:val="0"/>
      <w:marTop w:val="0"/>
      <w:marBottom w:val="0"/>
      <w:divBdr>
        <w:top w:val="none" w:sz="0" w:space="0" w:color="auto"/>
        <w:left w:val="none" w:sz="0" w:space="0" w:color="auto"/>
        <w:bottom w:val="none" w:sz="0" w:space="0" w:color="auto"/>
        <w:right w:val="none" w:sz="0" w:space="0" w:color="auto"/>
      </w:divBdr>
    </w:div>
    <w:div w:id="788818377">
      <w:bodyDiv w:val="1"/>
      <w:marLeft w:val="0"/>
      <w:marRight w:val="0"/>
      <w:marTop w:val="0"/>
      <w:marBottom w:val="0"/>
      <w:divBdr>
        <w:top w:val="none" w:sz="0" w:space="0" w:color="auto"/>
        <w:left w:val="none" w:sz="0" w:space="0" w:color="auto"/>
        <w:bottom w:val="none" w:sz="0" w:space="0" w:color="auto"/>
        <w:right w:val="none" w:sz="0" w:space="0" w:color="auto"/>
      </w:divBdr>
    </w:div>
    <w:div w:id="788822588">
      <w:bodyDiv w:val="1"/>
      <w:marLeft w:val="0"/>
      <w:marRight w:val="0"/>
      <w:marTop w:val="0"/>
      <w:marBottom w:val="0"/>
      <w:divBdr>
        <w:top w:val="none" w:sz="0" w:space="0" w:color="auto"/>
        <w:left w:val="none" w:sz="0" w:space="0" w:color="auto"/>
        <w:bottom w:val="none" w:sz="0" w:space="0" w:color="auto"/>
        <w:right w:val="none" w:sz="0" w:space="0" w:color="auto"/>
      </w:divBdr>
    </w:div>
    <w:div w:id="788934399">
      <w:bodyDiv w:val="1"/>
      <w:marLeft w:val="0"/>
      <w:marRight w:val="0"/>
      <w:marTop w:val="0"/>
      <w:marBottom w:val="0"/>
      <w:divBdr>
        <w:top w:val="none" w:sz="0" w:space="0" w:color="auto"/>
        <w:left w:val="none" w:sz="0" w:space="0" w:color="auto"/>
        <w:bottom w:val="none" w:sz="0" w:space="0" w:color="auto"/>
        <w:right w:val="none" w:sz="0" w:space="0" w:color="auto"/>
      </w:divBdr>
    </w:div>
    <w:div w:id="788937061">
      <w:bodyDiv w:val="1"/>
      <w:marLeft w:val="0"/>
      <w:marRight w:val="0"/>
      <w:marTop w:val="0"/>
      <w:marBottom w:val="0"/>
      <w:divBdr>
        <w:top w:val="none" w:sz="0" w:space="0" w:color="auto"/>
        <w:left w:val="none" w:sz="0" w:space="0" w:color="auto"/>
        <w:bottom w:val="none" w:sz="0" w:space="0" w:color="auto"/>
        <w:right w:val="none" w:sz="0" w:space="0" w:color="auto"/>
      </w:divBdr>
    </w:div>
    <w:div w:id="789055452">
      <w:bodyDiv w:val="1"/>
      <w:marLeft w:val="0"/>
      <w:marRight w:val="0"/>
      <w:marTop w:val="0"/>
      <w:marBottom w:val="0"/>
      <w:divBdr>
        <w:top w:val="none" w:sz="0" w:space="0" w:color="auto"/>
        <w:left w:val="none" w:sz="0" w:space="0" w:color="auto"/>
        <w:bottom w:val="none" w:sz="0" w:space="0" w:color="auto"/>
        <w:right w:val="none" w:sz="0" w:space="0" w:color="auto"/>
      </w:divBdr>
    </w:div>
    <w:div w:id="789275592">
      <w:bodyDiv w:val="1"/>
      <w:marLeft w:val="0"/>
      <w:marRight w:val="0"/>
      <w:marTop w:val="0"/>
      <w:marBottom w:val="0"/>
      <w:divBdr>
        <w:top w:val="none" w:sz="0" w:space="0" w:color="auto"/>
        <w:left w:val="none" w:sz="0" w:space="0" w:color="auto"/>
        <w:bottom w:val="none" w:sz="0" w:space="0" w:color="auto"/>
        <w:right w:val="none" w:sz="0" w:space="0" w:color="auto"/>
      </w:divBdr>
    </w:div>
    <w:div w:id="789589620">
      <w:bodyDiv w:val="1"/>
      <w:marLeft w:val="0"/>
      <w:marRight w:val="0"/>
      <w:marTop w:val="0"/>
      <w:marBottom w:val="0"/>
      <w:divBdr>
        <w:top w:val="none" w:sz="0" w:space="0" w:color="auto"/>
        <w:left w:val="none" w:sz="0" w:space="0" w:color="auto"/>
        <w:bottom w:val="none" w:sz="0" w:space="0" w:color="auto"/>
        <w:right w:val="none" w:sz="0" w:space="0" w:color="auto"/>
      </w:divBdr>
    </w:div>
    <w:div w:id="789592549">
      <w:bodyDiv w:val="1"/>
      <w:marLeft w:val="0"/>
      <w:marRight w:val="0"/>
      <w:marTop w:val="0"/>
      <w:marBottom w:val="0"/>
      <w:divBdr>
        <w:top w:val="none" w:sz="0" w:space="0" w:color="auto"/>
        <w:left w:val="none" w:sz="0" w:space="0" w:color="auto"/>
        <w:bottom w:val="none" w:sz="0" w:space="0" w:color="auto"/>
        <w:right w:val="none" w:sz="0" w:space="0" w:color="auto"/>
      </w:divBdr>
    </w:div>
    <w:div w:id="789781854">
      <w:bodyDiv w:val="1"/>
      <w:marLeft w:val="0"/>
      <w:marRight w:val="0"/>
      <w:marTop w:val="0"/>
      <w:marBottom w:val="0"/>
      <w:divBdr>
        <w:top w:val="none" w:sz="0" w:space="0" w:color="auto"/>
        <w:left w:val="none" w:sz="0" w:space="0" w:color="auto"/>
        <w:bottom w:val="none" w:sz="0" w:space="0" w:color="auto"/>
        <w:right w:val="none" w:sz="0" w:space="0" w:color="auto"/>
      </w:divBdr>
    </w:div>
    <w:div w:id="789974524">
      <w:bodyDiv w:val="1"/>
      <w:marLeft w:val="0"/>
      <w:marRight w:val="0"/>
      <w:marTop w:val="0"/>
      <w:marBottom w:val="0"/>
      <w:divBdr>
        <w:top w:val="none" w:sz="0" w:space="0" w:color="auto"/>
        <w:left w:val="none" w:sz="0" w:space="0" w:color="auto"/>
        <w:bottom w:val="none" w:sz="0" w:space="0" w:color="auto"/>
        <w:right w:val="none" w:sz="0" w:space="0" w:color="auto"/>
      </w:divBdr>
    </w:div>
    <w:div w:id="790057455">
      <w:bodyDiv w:val="1"/>
      <w:marLeft w:val="0"/>
      <w:marRight w:val="0"/>
      <w:marTop w:val="0"/>
      <w:marBottom w:val="0"/>
      <w:divBdr>
        <w:top w:val="none" w:sz="0" w:space="0" w:color="auto"/>
        <w:left w:val="none" w:sz="0" w:space="0" w:color="auto"/>
        <w:bottom w:val="none" w:sz="0" w:space="0" w:color="auto"/>
        <w:right w:val="none" w:sz="0" w:space="0" w:color="auto"/>
      </w:divBdr>
    </w:div>
    <w:div w:id="790129729">
      <w:bodyDiv w:val="1"/>
      <w:marLeft w:val="0"/>
      <w:marRight w:val="0"/>
      <w:marTop w:val="0"/>
      <w:marBottom w:val="0"/>
      <w:divBdr>
        <w:top w:val="none" w:sz="0" w:space="0" w:color="auto"/>
        <w:left w:val="none" w:sz="0" w:space="0" w:color="auto"/>
        <w:bottom w:val="none" w:sz="0" w:space="0" w:color="auto"/>
        <w:right w:val="none" w:sz="0" w:space="0" w:color="auto"/>
      </w:divBdr>
    </w:div>
    <w:div w:id="790199345">
      <w:bodyDiv w:val="1"/>
      <w:marLeft w:val="0"/>
      <w:marRight w:val="0"/>
      <w:marTop w:val="0"/>
      <w:marBottom w:val="0"/>
      <w:divBdr>
        <w:top w:val="none" w:sz="0" w:space="0" w:color="auto"/>
        <w:left w:val="none" w:sz="0" w:space="0" w:color="auto"/>
        <w:bottom w:val="none" w:sz="0" w:space="0" w:color="auto"/>
        <w:right w:val="none" w:sz="0" w:space="0" w:color="auto"/>
      </w:divBdr>
    </w:div>
    <w:div w:id="790243402">
      <w:bodyDiv w:val="1"/>
      <w:marLeft w:val="0"/>
      <w:marRight w:val="0"/>
      <w:marTop w:val="0"/>
      <w:marBottom w:val="0"/>
      <w:divBdr>
        <w:top w:val="none" w:sz="0" w:space="0" w:color="auto"/>
        <w:left w:val="none" w:sz="0" w:space="0" w:color="auto"/>
        <w:bottom w:val="none" w:sz="0" w:space="0" w:color="auto"/>
        <w:right w:val="none" w:sz="0" w:space="0" w:color="auto"/>
      </w:divBdr>
    </w:div>
    <w:div w:id="790244901">
      <w:bodyDiv w:val="1"/>
      <w:marLeft w:val="0"/>
      <w:marRight w:val="0"/>
      <w:marTop w:val="0"/>
      <w:marBottom w:val="0"/>
      <w:divBdr>
        <w:top w:val="none" w:sz="0" w:space="0" w:color="auto"/>
        <w:left w:val="none" w:sz="0" w:space="0" w:color="auto"/>
        <w:bottom w:val="none" w:sz="0" w:space="0" w:color="auto"/>
        <w:right w:val="none" w:sz="0" w:space="0" w:color="auto"/>
      </w:divBdr>
    </w:div>
    <w:div w:id="790510747">
      <w:bodyDiv w:val="1"/>
      <w:marLeft w:val="0"/>
      <w:marRight w:val="0"/>
      <w:marTop w:val="0"/>
      <w:marBottom w:val="0"/>
      <w:divBdr>
        <w:top w:val="none" w:sz="0" w:space="0" w:color="auto"/>
        <w:left w:val="none" w:sz="0" w:space="0" w:color="auto"/>
        <w:bottom w:val="none" w:sz="0" w:space="0" w:color="auto"/>
        <w:right w:val="none" w:sz="0" w:space="0" w:color="auto"/>
      </w:divBdr>
    </w:div>
    <w:div w:id="790586113">
      <w:bodyDiv w:val="1"/>
      <w:marLeft w:val="0"/>
      <w:marRight w:val="0"/>
      <w:marTop w:val="0"/>
      <w:marBottom w:val="0"/>
      <w:divBdr>
        <w:top w:val="none" w:sz="0" w:space="0" w:color="auto"/>
        <w:left w:val="none" w:sz="0" w:space="0" w:color="auto"/>
        <w:bottom w:val="none" w:sz="0" w:space="0" w:color="auto"/>
        <w:right w:val="none" w:sz="0" w:space="0" w:color="auto"/>
      </w:divBdr>
    </w:div>
    <w:div w:id="790634367">
      <w:bodyDiv w:val="1"/>
      <w:marLeft w:val="0"/>
      <w:marRight w:val="0"/>
      <w:marTop w:val="0"/>
      <w:marBottom w:val="0"/>
      <w:divBdr>
        <w:top w:val="none" w:sz="0" w:space="0" w:color="auto"/>
        <w:left w:val="none" w:sz="0" w:space="0" w:color="auto"/>
        <w:bottom w:val="none" w:sz="0" w:space="0" w:color="auto"/>
        <w:right w:val="none" w:sz="0" w:space="0" w:color="auto"/>
      </w:divBdr>
    </w:div>
    <w:div w:id="790710809">
      <w:bodyDiv w:val="1"/>
      <w:marLeft w:val="0"/>
      <w:marRight w:val="0"/>
      <w:marTop w:val="0"/>
      <w:marBottom w:val="0"/>
      <w:divBdr>
        <w:top w:val="none" w:sz="0" w:space="0" w:color="auto"/>
        <w:left w:val="none" w:sz="0" w:space="0" w:color="auto"/>
        <w:bottom w:val="none" w:sz="0" w:space="0" w:color="auto"/>
        <w:right w:val="none" w:sz="0" w:space="0" w:color="auto"/>
      </w:divBdr>
    </w:div>
    <w:div w:id="790783434">
      <w:bodyDiv w:val="1"/>
      <w:marLeft w:val="0"/>
      <w:marRight w:val="0"/>
      <w:marTop w:val="0"/>
      <w:marBottom w:val="0"/>
      <w:divBdr>
        <w:top w:val="none" w:sz="0" w:space="0" w:color="auto"/>
        <w:left w:val="none" w:sz="0" w:space="0" w:color="auto"/>
        <w:bottom w:val="none" w:sz="0" w:space="0" w:color="auto"/>
        <w:right w:val="none" w:sz="0" w:space="0" w:color="auto"/>
      </w:divBdr>
    </w:div>
    <w:div w:id="790788377">
      <w:bodyDiv w:val="1"/>
      <w:marLeft w:val="0"/>
      <w:marRight w:val="0"/>
      <w:marTop w:val="0"/>
      <w:marBottom w:val="0"/>
      <w:divBdr>
        <w:top w:val="none" w:sz="0" w:space="0" w:color="auto"/>
        <w:left w:val="none" w:sz="0" w:space="0" w:color="auto"/>
        <w:bottom w:val="none" w:sz="0" w:space="0" w:color="auto"/>
        <w:right w:val="none" w:sz="0" w:space="0" w:color="auto"/>
      </w:divBdr>
    </w:div>
    <w:div w:id="790854700">
      <w:bodyDiv w:val="1"/>
      <w:marLeft w:val="0"/>
      <w:marRight w:val="0"/>
      <w:marTop w:val="0"/>
      <w:marBottom w:val="0"/>
      <w:divBdr>
        <w:top w:val="none" w:sz="0" w:space="0" w:color="auto"/>
        <w:left w:val="none" w:sz="0" w:space="0" w:color="auto"/>
        <w:bottom w:val="none" w:sz="0" w:space="0" w:color="auto"/>
        <w:right w:val="none" w:sz="0" w:space="0" w:color="auto"/>
      </w:divBdr>
    </w:div>
    <w:div w:id="790979903">
      <w:bodyDiv w:val="1"/>
      <w:marLeft w:val="0"/>
      <w:marRight w:val="0"/>
      <w:marTop w:val="0"/>
      <w:marBottom w:val="0"/>
      <w:divBdr>
        <w:top w:val="none" w:sz="0" w:space="0" w:color="auto"/>
        <w:left w:val="none" w:sz="0" w:space="0" w:color="auto"/>
        <w:bottom w:val="none" w:sz="0" w:space="0" w:color="auto"/>
        <w:right w:val="none" w:sz="0" w:space="0" w:color="auto"/>
      </w:divBdr>
    </w:div>
    <w:div w:id="790980504">
      <w:bodyDiv w:val="1"/>
      <w:marLeft w:val="0"/>
      <w:marRight w:val="0"/>
      <w:marTop w:val="0"/>
      <w:marBottom w:val="0"/>
      <w:divBdr>
        <w:top w:val="none" w:sz="0" w:space="0" w:color="auto"/>
        <w:left w:val="none" w:sz="0" w:space="0" w:color="auto"/>
        <w:bottom w:val="none" w:sz="0" w:space="0" w:color="auto"/>
        <w:right w:val="none" w:sz="0" w:space="0" w:color="auto"/>
      </w:divBdr>
    </w:div>
    <w:div w:id="791022944">
      <w:bodyDiv w:val="1"/>
      <w:marLeft w:val="0"/>
      <w:marRight w:val="0"/>
      <w:marTop w:val="0"/>
      <w:marBottom w:val="0"/>
      <w:divBdr>
        <w:top w:val="none" w:sz="0" w:space="0" w:color="auto"/>
        <w:left w:val="none" w:sz="0" w:space="0" w:color="auto"/>
        <w:bottom w:val="none" w:sz="0" w:space="0" w:color="auto"/>
        <w:right w:val="none" w:sz="0" w:space="0" w:color="auto"/>
      </w:divBdr>
    </w:div>
    <w:div w:id="791172041">
      <w:bodyDiv w:val="1"/>
      <w:marLeft w:val="0"/>
      <w:marRight w:val="0"/>
      <w:marTop w:val="0"/>
      <w:marBottom w:val="0"/>
      <w:divBdr>
        <w:top w:val="none" w:sz="0" w:space="0" w:color="auto"/>
        <w:left w:val="none" w:sz="0" w:space="0" w:color="auto"/>
        <w:bottom w:val="none" w:sz="0" w:space="0" w:color="auto"/>
        <w:right w:val="none" w:sz="0" w:space="0" w:color="auto"/>
      </w:divBdr>
    </w:div>
    <w:div w:id="791289727">
      <w:bodyDiv w:val="1"/>
      <w:marLeft w:val="0"/>
      <w:marRight w:val="0"/>
      <w:marTop w:val="0"/>
      <w:marBottom w:val="0"/>
      <w:divBdr>
        <w:top w:val="none" w:sz="0" w:space="0" w:color="auto"/>
        <w:left w:val="none" w:sz="0" w:space="0" w:color="auto"/>
        <w:bottom w:val="none" w:sz="0" w:space="0" w:color="auto"/>
        <w:right w:val="none" w:sz="0" w:space="0" w:color="auto"/>
      </w:divBdr>
    </w:div>
    <w:div w:id="791292474">
      <w:bodyDiv w:val="1"/>
      <w:marLeft w:val="0"/>
      <w:marRight w:val="0"/>
      <w:marTop w:val="0"/>
      <w:marBottom w:val="0"/>
      <w:divBdr>
        <w:top w:val="none" w:sz="0" w:space="0" w:color="auto"/>
        <w:left w:val="none" w:sz="0" w:space="0" w:color="auto"/>
        <w:bottom w:val="none" w:sz="0" w:space="0" w:color="auto"/>
        <w:right w:val="none" w:sz="0" w:space="0" w:color="auto"/>
      </w:divBdr>
    </w:div>
    <w:div w:id="791675573">
      <w:bodyDiv w:val="1"/>
      <w:marLeft w:val="0"/>
      <w:marRight w:val="0"/>
      <w:marTop w:val="0"/>
      <w:marBottom w:val="0"/>
      <w:divBdr>
        <w:top w:val="none" w:sz="0" w:space="0" w:color="auto"/>
        <w:left w:val="none" w:sz="0" w:space="0" w:color="auto"/>
        <w:bottom w:val="none" w:sz="0" w:space="0" w:color="auto"/>
        <w:right w:val="none" w:sz="0" w:space="0" w:color="auto"/>
      </w:divBdr>
    </w:div>
    <w:div w:id="791703765">
      <w:bodyDiv w:val="1"/>
      <w:marLeft w:val="0"/>
      <w:marRight w:val="0"/>
      <w:marTop w:val="0"/>
      <w:marBottom w:val="0"/>
      <w:divBdr>
        <w:top w:val="none" w:sz="0" w:space="0" w:color="auto"/>
        <w:left w:val="none" w:sz="0" w:space="0" w:color="auto"/>
        <w:bottom w:val="none" w:sz="0" w:space="0" w:color="auto"/>
        <w:right w:val="none" w:sz="0" w:space="0" w:color="auto"/>
      </w:divBdr>
    </w:div>
    <w:div w:id="791824099">
      <w:bodyDiv w:val="1"/>
      <w:marLeft w:val="0"/>
      <w:marRight w:val="0"/>
      <w:marTop w:val="0"/>
      <w:marBottom w:val="0"/>
      <w:divBdr>
        <w:top w:val="none" w:sz="0" w:space="0" w:color="auto"/>
        <w:left w:val="none" w:sz="0" w:space="0" w:color="auto"/>
        <w:bottom w:val="none" w:sz="0" w:space="0" w:color="auto"/>
        <w:right w:val="none" w:sz="0" w:space="0" w:color="auto"/>
      </w:divBdr>
    </w:div>
    <w:div w:id="791827679">
      <w:bodyDiv w:val="1"/>
      <w:marLeft w:val="0"/>
      <w:marRight w:val="0"/>
      <w:marTop w:val="0"/>
      <w:marBottom w:val="0"/>
      <w:divBdr>
        <w:top w:val="none" w:sz="0" w:space="0" w:color="auto"/>
        <w:left w:val="none" w:sz="0" w:space="0" w:color="auto"/>
        <w:bottom w:val="none" w:sz="0" w:space="0" w:color="auto"/>
        <w:right w:val="none" w:sz="0" w:space="0" w:color="auto"/>
      </w:divBdr>
    </w:div>
    <w:div w:id="791902330">
      <w:bodyDiv w:val="1"/>
      <w:marLeft w:val="0"/>
      <w:marRight w:val="0"/>
      <w:marTop w:val="0"/>
      <w:marBottom w:val="0"/>
      <w:divBdr>
        <w:top w:val="none" w:sz="0" w:space="0" w:color="auto"/>
        <w:left w:val="none" w:sz="0" w:space="0" w:color="auto"/>
        <w:bottom w:val="none" w:sz="0" w:space="0" w:color="auto"/>
        <w:right w:val="none" w:sz="0" w:space="0" w:color="auto"/>
      </w:divBdr>
    </w:div>
    <w:div w:id="791941562">
      <w:bodyDiv w:val="1"/>
      <w:marLeft w:val="0"/>
      <w:marRight w:val="0"/>
      <w:marTop w:val="0"/>
      <w:marBottom w:val="0"/>
      <w:divBdr>
        <w:top w:val="none" w:sz="0" w:space="0" w:color="auto"/>
        <w:left w:val="none" w:sz="0" w:space="0" w:color="auto"/>
        <w:bottom w:val="none" w:sz="0" w:space="0" w:color="auto"/>
        <w:right w:val="none" w:sz="0" w:space="0" w:color="auto"/>
      </w:divBdr>
    </w:div>
    <w:div w:id="792096988">
      <w:bodyDiv w:val="1"/>
      <w:marLeft w:val="0"/>
      <w:marRight w:val="0"/>
      <w:marTop w:val="0"/>
      <w:marBottom w:val="0"/>
      <w:divBdr>
        <w:top w:val="none" w:sz="0" w:space="0" w:color="auto"/>
        <w:left w:val="none" w:sz="0" w:space="0" w:color="auto"/>
        <w:bottom w:val="none" w:sz="0" w:space="0" w:color="auto"/>
        <w:right w:val="none" w:sz="0" w:space="0" w:color="auto"/>
      </w:divBdr>
    </w:div>
    <w:div w:id="792098339">
      <w:bodyDiv w:val="1"/>
      <w:marLeft w:val="0"/>
      <w:marRight w:val="0"/>
      <w:marTop w:val="0"/>
      <w:marBottom w:val="0"/>
      <w:divBdr>
        <w:top w:val="none" w:sz="0" w:space="0" w:color="auto"/>
        <w:left w:val="none" w:sz="0" w:space="0" w:color="auto"/>
        <w:bottom w:val="none" w:sz="0" w:space="0" w:color="auto"/>
        <w:right w:val="none" w:sz="0" w:space="0" w:color="auto"/>
      </w:divBdr>
    </w:div>
    <w:div w:id="792212752">
      <w:bodyDiv w:val="1"/>
      <w:marLeft w:val="0"/>
      <w:marRight w:val="0"/>
      <w:marTop w:val="0"/>
      <w:marBottom w:val="0"/>
      <w:divBdr>
        <w:top w:val="none" w:sz="0" w:space="0" w:color="auto"/>
        <w:left w:val="none" w:sz="0" w:space="0" w:color="auto"/>
        <w:bottom w:val="none" w:sz="0" w:space="0" w:color="auto"/>
        <w:right w:val="none" w:sz="0" w:space="0" w:color="auto"/>
      </w:divBdr>
    </w:div>
    <w:div w:id="792551989">
      <w:bodyDiv w:val="1"/>
      <w:marLeft w:val="0"/>
      <w:marRight w:val="0"/>
      <w:marTop w:val="0"/>
      <w:marBottom w:val="0"/>
      <w:divBdr>
        <w:top w:val="none" w:sz="0" w:space="0" w:color="auto"/>
        <w:left w:val="none" w:sz="0" w:space="0" w:color="auto"/>
        <w:bottom w:val="none" w:sz="0" w:space="0" w:color="auto"/>
        <w:right w:val="none" w:sz="0" w:space="0" w:color="auto"/>
      </w:divBdr>
    </w:div>
    <w:div w:id="792600487">
      <w:bodyDiv w:val="1"/>
      <w:marLeft w:val="0"/>
      <w:marRight w:val="0"/>
      <w:marTop w:val="0"/>
      <w:marBottom w:val="0"/>
      <w:divBdr>
        <w:top w:val="none" w:sz="0" w:space="0" w:color="auto"/>
        <w:left w:val="none" w:sz="0" w:space="0" w:color="auto"/>
        <w:bottom w:val="none" w:sz="0" w:space="0" w:color="auto"/>
        <w:right w:val="none" w:sz="0" w:space="0" w:color="auto"/>
      </w:divBdr>
    </w:div>
    <w:div w:id="792602899">
      <w:bodyDiv w:val="1"/>
      <w:marLeft w:val="0"/>
      <w:marRight w:val="0"/>
      <w:marTop w:val="0"/>
      <w:marBottom w:val="0"/>
      <w:divBdr>
        <w:top w:val="none" w:sz="0" w:space="0" w:color="auto"/>
        <w:left w:val="none" w:sz="0" w:space="0" w:color="auto"/>
        <w:bottom w:val="none" w:sz="0" w:space="0" w:color="auto"/>
        <w:right w:val="none" w:sz="0" w:space="0" w:color="auto"/>
      </w:divBdr>
    </w:div>
    <w:div w:id="792674101">
      <w:bodyDiv w:val="1"/>
      <w:marLeft w:val="0"/>
      <w:marRight w:val="0"/>
      <w:marTop w:val="0"/>
      <w:marBottom w:val="0"/>
      <w:divBdr>
        <w:top w:val="none" w:sz="0" w:space="0" w:color="auto"/>
        <w:left w:val="none" w:sz="0" w:space="0" w:color="auto"/>
        <w:bottom w:val="none" w:sz="0" w:space="0" w:color="auto"/>
        <w:right w:val="none" w:sz="0" w:space="0" w:color="auto"/>
      </w:divBdr>
    </w:div>
    <w:div w:id="792795626">
      <w:bodyDiv w:val="1"/>
      <w:marLeft w:val="0"/>
      <w:marRight w:val="0"/>
      <w:marTop w:val="0"/>
      <w:marBottom w:val="0"/>
      <w:divBdr>
        <w:top w:val="none" w:sz="0" w:space="0" w:color="auto"/>
        <w:left w:val="none" w:sz="0" w:space="0" w:color="auto"/>
        <w:bottom w:val="none" w:sz="0" w:space="0" w:color="auto"/>
        <w:right w:val="none" w:sz="0" w:space="0" w:color="auto"/>
      </w:divBdr>
    </w:div>
    <w:div w:id="793326103">
      <w:bodyDiv w:val="1"/>
      <w:marLeft w:val="0"/>
      <w:marRight w:val="0"/>
      <w:marTop w:val="0"/>
      <w:marBottom w:val="0"/>
      <w:divBdr>
        <w:top w:val="none" w:sz="0" w:space="0" w:color="auto"/>
        <w:left w:val="none" w:sz="0" w:space="0" w:color="auto"/>
        <w:bottom w:val="none" w:sz="0" w:space="0" w:color="auto"/>
        <w:right w:val="none" w:sz="0" w:space="0" w:color="auto"/>
      </w:divBdr>
    </w:div>
    <w:div w:id="793332409">
      <w:bodyDiv w:val="1"/>
      <w:marLeft w:val="0"/>
      <w:marRight w:val="0"/>
      <w:marTop w:val="0"/>
      <w:marBottom w:val="0"/>
      <w:divBdr>
        <w:top w:val="none" w:sz="0" w:space="0" w:color="auto"/>
        <w:left w:val="none" w:sz="0" w:space="0" w:color="auto"/>
        <w:bottom w:val="none" w:sz="0" w:space="0" w:color="auto"/>
        <w:right w:val="none" w:sz="0" w:space="0" w:color="auto"/>
      </w:divBdr>
    </w:div>
    <w:div w:id="793407764">
      <w:bodyDiv w:val="1"/>
      <w:marLeft w:val="0"/>
      <w:marRight w:val="0"/>
      <w:marTop w:val="0"/>
      <w:marBottom w:val="0"/>
      <w:divBdr>
        <w:top w:val="none" w:sz="0" w:space="0" w:color="auto"/>
        <w:left w:val="none" w:sz="0" w:space="0" w:color="auto"/>
        <w:bottom w:val="none" w:sz="0" w:space="0" w:color="auto"/>
        <w:right w:val="none" w:sz="0" w:space="0" w:color="auto"/>
      </w:divBdr>
    </w:div>
    <w:div w:id="793643610">
      <w:bodyDiv w:val="1"/>
      <w:marLeft w:val="0"/>
      <w:marRight w:val="0"/>
      <w:marTop w:val="0"/>
      <w:marBottom w:val="0"/>
      <w:divBdr>
        <w:top w:val="none" w:sz="0" w:space="0" w:color="auto"/>
        <w:left w:val="none" w:sz="0" w:space="0" w:color="auto"/>
        <w:bottom w:val="none" w:sz="0" w:space="0" w:color="auto"/>
        <w:right w:val="none" w:sz="0" w:space="0" w:color="auto"/>
      </w:divBdr>
    </w:div>
    <w:div w:id="793719404">
      <w:bodyDiv w:val="1"/>
      <w:marLeft w:val="0"/>
      <w:marRight w:val="0"/>
      <w:marTop w:val="0"/>
      <w:marBottom w:val="0"/>
      <w:divBdr>
        <w:top w:val="none" w:sz="0" w:space="0" w:color="auto"/>
        <w:left w:val="none" w:sz="0" w:space="0" w:color="auto"/>
        <w:bottom w:val="none" w:sz="0" w:space="0" w:color="auto"/>
        <w:right w:val="none" w:sz="0" w:space="0" w:color="auto"/>
      </w:divBdr>
    </w:div>
    <w:div w:id="793787754">
      <w:bodyDiv w:val="1"/>
      <w:marLeft w:val="0"/>
      <w:marRight w:val="0"/>
      <w:marTop w:val="0"/>
      <w:marBottom w:val="0"/>
      <w:divBdr>
        <w:top w:val="none" w:sz="0" w:space="0" w:color="auto"/>
        <w:left w:val="none" w:sz="0" w:space="0" w:color="auto"/>
        <w:bottom w:val="none" w:sz="0" w:space="0" w:color="auto"/>
        <w:right w:val="none" w:sz="0" w:space="0" w:color="auto"/>
      </w:divBdr>
    </w:div>
    <w:div w:id="793838296">
      <w:bodyDiv w:val="1"/>
      <w:marLeft w:val="0"/>
      <w:marRight w:val="0"/>
      <w:marTop w:val="0"/>
      <w:marBottom w:val="0"/>
      <w:divBdr>
        <w:top w:val="none" w:sz="0" w:space="0" w:color="auto"/>
        <w:left w:val="none" w:sz="0" w:space="0" w:color="auto"/>
        <w:bottom w:val="none" w:sz="0" w:space="0" w:color="auto"/>
        <w:right w:val="none" w:sz="0" w:space="0" w:color="auto"/>
      </w:divBdr>
    </w:div>
    <w:div w:id="793911972">
      <w:bodyDiv w:val="1"/>
      <w:marLeft w:val="0"/>
      <w:marRight w:val="0"/>
      <w:marTop w:val="0"/>
      <w:marBottom w:val="0"/>
      <w:divBdr>
        <w:top w:val="none" w:sz="0" w:space="0" w:color="auto"/>
        <w:left w:val="none" w:sz="0" w:space="0" w:color="auto"/>
        <w:bottom w:val="none" w:sz="0" w:space="0" w:color="auto"/>
        <w:right w:val="none" w:sz="0" w:space="0" w:color="auto"/>
      </w:divBdr>
    </w:div>
    <w:div w:id="794062656">
      <w:bodyDiv w:val="1"/>
      <w:marLeft w:val="0"/>
      <w:marRight w:val="0"/>
      <w:marTop w:val="0"/>
      <w:marBottom w:val="0"/>
      <w:divBdr>
        <w:top w:val="none" w:sz="0" w:space="0" w:color="auto"/>
        <w:left w:val="none" w:sz="0" w:space="0" w:color="auto"/>
        <w:bottom w:val="none" w:sz="0" w:space="0" w:color="auto"/>
        <w:right w:val="none" w:sz="0" w:space="0" w:color="auto"/>
      </w:divBdr>
    </w:div>
    <w:div w:id="794253424">
      <w:bodyDiv w:val="1"/>
      <w:marLeft w:val="0"/>
      <w:marRight w:val="0"/>
      <w:marTop w:val="0"/>
      <w:marBottom w:val="0"/>
      <w:divBdr>
        <w:top w:val="none" w:sz="0" w:space="0" w:color="auto"/>
        <w:left w:val="none" w:sz="0" w:space="0" w:color="auto"/>
        <w:bottom w:val="none" w:sz="0" w:space="0" w:color="auto"/>
        <w:right w:val="none" w:sz="0" w:space="0" w:color="auto"/>
      </w:divBdr>
    </w:div>
    <w:div w:id="794296490">
      <w:bodyDiv w:val="1"/>
      <w:marLeft w:val="0"/>
      <w:marRight w:val="0"/>
      <w:marTop w:val="0"/>
      <w:marBottom w:val="0"/>
      <w:divBdr>
        <w:top w:val="none" w:sz="0" w:space="0" w:color="auto"/>
        <w:left w:val="none" w:sz="0" w:space="0" w:color="auto"/>
        <w:bottom w:val="none" w:sz="0" w:space="0" w:color="auto"/>
        <w:right w:val="none" w:sz="0" w:space="0" w:color="auto"/>
      </w:divBdr>
    </w:div>
    <w:div w:id="794371552">
      <w:bodyDiv w:val="1"/>
      <w:marLeft w:val="0"/>
      <w:marRight w:val="0"/>
      <w:marTop w:val="0"/>
      <w:marBottom w:val="0"/>
      <w:divBdr>
        <w:top w:val="none" w:sz="0" w:space="0" w:color="auto"/>
        <w:left w:val="none" w:sz="0" w:space="0" w:color="auto"/>
        <w:bottom w:val="none" w:sz="0" w:space="0" w:color="auto"/>
        <w:right w:val="none" w:sz="0" w:space="0" w:color="auto"/>
      </w:divBdr>
    </w:div>
    <w:div w:id="794447532">
      <w:bodyDiv w:val="1"/>
      <w:marLeft w:val="0"/>
      <w:marRight w:val="0"/>
      <w:marTop w:val="0"/>
      <w:marBottom w:val="0"/>
      <w:divBdr>
        <w:top w:val="none" w:sz="0" w:space="0" w:color="auto"/>
        <w:left w:val="none" w:sz="0" w:space="0" w:color="auto"/>
        <w:bottom w:val="none" w:sz="0" w:space="0" w:color="auto"/>
        <w:right w:val="none" w:sz="0" w:space="0" w:color="auto"/>
      </w:divBdr>
    </w:div>
    <w:div w:id="794560763">
      <w:bodyDiv w:val="1"/>
      <w:marLeft w:val="0"/>
      <w:marRight w:val="0"/>
      <w:marTop w:val="0"/>
      <w:marBottom w:val="0"/>
      <w:divBdr>
        <w:top w:val="none" w:sz="0" w:space="0" w:color="auto"/>
        <w:left w:val="none" w:sz="0" w:space="0" w:color="auto"/>
        <w:bottom w:val="none" w:sz="0" w:space="0" w:color="auto"/>
        <w:right w:val="none" w:sz="0" w:space="0" w:color="auto"/>
      </w:divBdr>
    </w:div>
    <w:div w:id="794830498">
      <w:bodyDiv w:val="1"/>
      <w:marLeft w:val="0"/>
      <w:marRight w:val="0"/>
      <w:marTop w:val="0"/>
      <w:marBottom w:val="0"/>
      <w:divBdr>
        <w:top w:val="none" w:sz="0" w:space="0" w:color="auto"/>
        <w:left w:val="none" w:sz="0" w:space="0" w:color="auto"/>
        <w:bottom w:val="none" w:sz="0" w:space="0" w:color="auto"/>
        <w:right w:val="none" w:sz="0" w:space="0" w:color="auto"/>
      </w:divBdr>
    </w:div>
    <w:div w:id="794907636">
      <w:bodyDiv w:val="1"/>
      <w:marLeft w:val="0"/>
      <w:marRight w:val="0"/>
      <w:marTop w:val="0"/>
      <w:marBottom w:val="0"/>
      <w:divBdr>
        <w:top w:val="none" w:sz="0" w:space="0" w:color="auto"/>
        <w:left w:val="none" w:sz="0" w:space="0" w:color="auto"/>
        <w:bottom w:val="none" w:sz="0" w:space="0" w:color="auto"/>
        <w:right w:val="none" w:sz="0" w:space="0" w:color="auto"/>
      </w:divBdr>
    </w:div>
    <w:div w:id="795098204">
      <w:bodyDiv w:val="1"/>
      <w:marLeft w:val="0"/>
      <w:marRight w:val="0"/>
      <w:marTop w:val="0"/>
      <w:marBottom w:val="0"/>
      <w:divBdr>
        <w:top w:val="none" w:sz="0" w:space="0" w:color="auto"/>
        <w:left w:val="none" w:sz="0" w:space="0" w:color="auto"/>
        <w:bottom w:val="none" w:sz="0" w:space="0" w:color="auto"/>
        <w:right w:val="none" w:sz="0" w:space="0" w:color="auto"/>
      </w:divBdr>
    </w:div>
    <w:div w:id="795173371">
      <w:bodyDiv w:val="1"/>
      <w:marLeft w:val="0"/>
      <w:marRight w:val="0"/>
      <w:marTop w:val="0"/>
      <w:marBottom w:val="0"/>
      <w:divBdr>
        <w:top w:val="none" w:sz="0" w:space="0" w:color="auto"/>
        <w:left w:val="none" w:sz="0" w:space="0" w:color="auto"/>
        <w:bottom w:val="none" w:sz="0" w:space="0" w:color="auto"/>
        <w:right w:val="none" w:sz="0" w:space="0" w:color="auto"/>
      </w:divBdr>
    </w:div>
    <w:div w:id="795295653">
      <w:bodyDiv w:val="1"/>
      <w:marLeft w:val="0"/>
      <w:marRight w:val="0"/>
      <w:marTop w:val="0"/>
      <w:marBottom w:val="0"/>
      <w:divBdr>
        <w:top w:val="none" w:sz="0" w:space="0" w:color="auto"/>
        <w:left w:val="none" w:sz="0" w:space="0" w:color="auto"/>
        <w:bottom w:val="none" w:sz="0" w:space="0" w:color="auto"/>
        <w:right w:val="none" w:sz="0" w:space="0" w:color="auto"/>
      </w:divBdr>
    </w:div>
    <w:div w:id="795295962">
      <w:bodyDiv w:val="1"/>
      <w:marLeft w:val="0"/>
      <w:marRight w:val="0"/>
      <w:marTop w:val="0"/>
      <w:marBottom w:val="0"/>
      <w:divBdr>
        <w:top w:val="none" w:sz="0" w:space="0" w:color="auto"/>
        <w:left w:val="none" w:sz="0" w:space="0" w:color="auto"/>
        <w:bottom w:val="none" w:sz="0" w:space="0" w:color="auto"/>
        <w:right w:val="none" w:sz="0" w:space="0" w:color="auto"/>
      </w:divBdr>
    </w:div>
    <w:div w:id="795411945">
      <w:bodyDiv w:val="1"/>
      <w:marLeft w:val="0"/>
      <w:marRight w:val="0"/>
      <w:marTop w:val="0"/>
      <w:marBottom w:val="0"/>
      <w:divBdr>
        <w:top w:val="none" w:sz="0" w:space="0" w:color="auto"/>
        <w:left w:val="none" w:sz="0" w:space="0" w:color="auto"/>
        <w:bottom w:val="none" w:sz="0" w:space="0" w:color="auto"/>
        <w:right w:val="none" w:sz="0" w:space="0" w:color="auto"/>
      </w:divBdr>
    </w:div>
    <w:div w:id="795442297">
      <w:bodyDiv w:val="1"/>
      <w:marLeft w:val="0"/>
      <w:marRight w:val="0"/>
      <w:marTop w:val="0"/>
      <w:marBottom w:val="0"/>
      <w:divBdr>
        <w:top w:val="none" w:sz="0" w:space="0" w:color="auto"/>
        <w:left w:val="none" w:sz="0" w:space="0" w:color="auto"/>
        <w:bottom w:val="none" w:sz="0" w:space="0" w:color="auto"/>
        <w:right w:val="none" w:sz="0" w:space="0" w:color="auto"/>
      </w:divBdr>
    </w:div>
    <w:div w:id="795483848">
      <w:bodyDiv w:val="1"/>
      <w:marLeft w:val="0"/>
      <w:marRight w:val="0"/>
      <w:marTop w:val="0"/>
      <w:marBottom w:val="0"/>
      <w:divBdr>
        <w:top w:val="none" w:sz="0" w:space="0" w:color="auto"/>
        <w:left w:val="none" w:sz="0" w:space="0" w:color="auto"/>
        <w:bottom w:val="none" w:sz="0" w:space="0" w:color="auto"/>
        <w:right w:val="none" w:sz="0" w:space="0" w:color="auto"/>
      </w:divBdr>
    </w:div>
    <w:div w:id="795611500">
      <w:bodyDiv w:val="1"/>
      <w:marLeft w:val="0"/>
      <w:marRight w:val="0"/>
      <w:marTop w:val="0"/>
      <w:marBottom w:val="0"/>
      <w:divBdr>
        <w:top w:val="none" w:sz="0" w:space="0" w:color="auto"/>
        <w:left w:val="none" w:sz="0" w:space="0" w:color="auto"/>
        <w:bottom w:val="none" w:sz="0" w:space="0" w:color="auto"/>
        <w:right w:val="none" w:sz="0" w:space="0" w:color="auto"/>
      </w:divBdr>
    </w:div>
    <w:div w:id="795829179">
      <w:bodyDiv w:val="1"/>
      <w:marLeft w:val="0"/>
      <w:marRight w:val="0"/>
      <w:marTop w:val="0"/>
      <w:marBottom w:val="0"/>
      <w:divBdr>
        <w:top w:val="none" w:sz="0" w:space="0" w:color="auto"/>
        <w:left w:val="none" w:sz="0" w:space="0" w:color="auto"/>
        <w:bottom w:val="none" w:sz="0" w:space="0" w:color="auto"/>
        <w:right w:val="none" w:sz="0" w:space="0" w:color="auto"/>
      </w:divBdr>
    </w:div>
    <w:div w:id="796022732">
      <w:bodyDiv w:val="1"/>
      <w:marLeft w:val="0"/>
      <w:marRight w:val="0"/>
      <w:marTop w:val="0"/>
      <w:marBottom w:val="0"/>
      <w:divBdr>
        <w:top w:val="none" w:sz="0" w:space="0" w:color="auto"/>
        <w:left w:val="none" w:sz="0" w:space="0" w:color="auto"/>
        <w:bottom w:val="none" w:sz="0" w:space="0" w:color="auto"/>
        <w:right w:val="none" w:sz="0" w:space="0" w:color="auto"/>
      </w:divBdr>
    </w:div>
    <w:div w:id="796293738">
      <w:bodyDiv w:val="1"/>
      <w:marLeft w:val="0"/>
      <w:marRight w:val="0"/>
      <w:marTop w:val="0"/>
      <w:marBottom w:val="0"/>
      <w:divBdr>
        <w:top w:val="none" w:sz="0" w:space="0" w:color="auto"/>
        <w:left w:val="none" w:sz="0" w:space="0" w:color="auto"/>
        <w:bottom w:val="none" w:sz="0" w:space="0" w:color="auto"/>
        <w:right w:val="none" w:sz="0" w:space="0" w:color="auto"/>
      </w:divBdr>
    </w:div>
    <w:div w:id="796606744">
      <w:bodyDiv w:val="1"/>
      <w:marLeft w:val="0"/>
      <w:marRight w:val="0"/>
      <w:marTop w:val="0"/>
      <w:marBottom w:val="0"/>
      <w:divBdr>
        <w:top w:val="none" w:sz="0" w:space="0" w:color="auto"/>
        <w:left w:val="none" w:sz="0" w:space="0" w:color="auto"/>
        <w:bottom w:val="none" w:sz="0" w:space="0" w:color="auto"/>
        <w:right w:val="none" w:sz="0" w:space="0" w:color="auto"/>
      </w:divBdr>
    </w:div>
    <w:div w:id="796796254">
      <w:bodyDiv w:val="1"/>
      <w:marLeft w:val="0"/>
      <w:marRight w:val="0"/>
      <w:marTop w:val="0"/>
      <w:marBottom w:val="0"/>
      <w:divBdr>
        <w:top w:val="none" w:sz="0" w:space="0" w:color="auto"/>
        <w:left w:val="none" w:sz="0" w:space="0" w:color="auto"/>
        <w:bottom w:val="none" w:sz="0" w:space="0" w:color="auto"/>
        <w:right w:val="none" w:sz="0" w:space="0" w:color="auto"/>
      </w:divBdr>
    </w:div>
    <w:div w:id="796802609">
      <w:bodyDiv w:val="1"/>
      <w:marLeft w:val="0"/>
      <w:marRight w:val="0"/>
      <w:marTop w:val="0"/>
      <w:marBottom w:val="0"/>
      <w:divBdr>
        <w:top w:val="none" w:sz="0" w:space="0" w:color="auto"/>
        <w:left w:val="none" w:sz="0" w:space="0" w:color="auto"/>
        <w:bottom w:val="none" w:sz="0" w:space="0" w:color="auto"/>
        <w:right w:val="none" w:sz="0" w:space="0" w:color="auto"/>
      </w:divBdr>
    </w:div>
    <w:div w:id="796918092">
      <w:bodyDiv w:val="1"/>
      <w:marLeft w:val="0"/>
      <w:marRight w:val="0"/>
      <w:marTop w:val="0"/>
      <w:marBottom w:val="0"/>
      <w:divBdr>
        <w:top w:val="none" w:sz="0" w:space="0" w:color="auto"/>
        <w:left w:val="none" w:sz="0" w:space="0" w:color="auto"/>
        <w:bottom w:val="none" w:sz="0" w:space="0" w:color="auto"/>
        <w:right w:val="none" w:sz="0" w:space="0" w:color="auto"/>
      </w:divBdr>
    </w:div>
    <w:div w:id="796918852">
      <w:bodyDiv w:val="1"/>
      <w:marLeft w:val="0"/>
      <w:marRight w:val="0"/>
      <w:marTop w:val="0"/>
      <w:marBottom w:val="0"/>
      <w:divBdr>
        <w:top w:val="none" w:sz="0" w:space="0" w:color="auto"/>
        <w:left w:val="none" w:sz="0" w:space="0" w:color="auto"/>
        <w:bottom w:val="none" w:sz="0" w:space="0" w:color="auto"/>
        <w:right w:val="none" w:sz="0" w:space="0" w:color="auto"/>
      </w:divBdr>
    </w:div>
    <w:div w:id="796947354">
      <w:bodyDiv w:val="1"/>
      <w:marLeft w:val="0"/>
      <w:marRight w:val="0"/>
      <w:marTop w:val="0"/>
      <w:marBottom w:val="0"/>
      <w:divBdr>
        <w:top w:val="none" w:sz="0" w:space="0" w:color="auto"/>
        <w:left w:val="none" w:sz="0" w:space="0" w:color="auto"/>
        <w:bottom w:val="none" w:sz="0" w:space="0" w:color="auto"/>
        <w:right w:val="none" w:sz="0" w:space="0" w:color="auto"/>
      </w:divBdr>
    </w:div>
    <w:div w:id="796988349">
      <w:bodyDiv w:val="1"/>
      <w:marLeft w:val="0"/>
      <w:marRight w:val="0"/>
      <w:marTop w:val="0"/>
      <w:marBottom w:val="0"/>
      <w:divBdr>
        <w:top w:val="none" w:sz="0" w:space="0" w:color="auto"/>
        <w:left w:val="none" w:sz="0" w:space="0" w:color="auto"/>
        <w:bottom w:val="none" w:sz="0" w:space="0" w:color="auto"/>
        <w:right w:val="none" w:sz="0" w:space="0" w:color="auto"/>
      </w:divBdr>
    </w:div>
    <w:div w:id="796995477">
      <w:bodyDiv w:val="1"/>
      <w:marLeft w:val="0"/>
      <w:marRight w:val="0"/>
      <w:marTop w:val="0"/>
      <w:marBottom w:val="0"/>
      <w:divBdr>
        <w:top w:val="none" w:sz="0" w:space="0" w:color="auto"/>
        <w:left w:val="none" w:sz="0" w:space="0" w:color="auto"/>
        <w:bottom w:val="none" w:sz="0" w:space="0" w:color="auto"/>
        <w:right w:val="none" w:sz="0" w:space="0" w:color="auto"/>
      </w:divBdr>
    </w:div>
    <w:div w:id="797143213">
      <w:bodyDiv w:val="1"/>
      <w:marLeft w:val="0"/>
      <w:marRight w:val="0"/>
      <w:marTop w:val="0"/>
      <w:marBottom w:val="0"/>
      <w:divBdr>
        <w:top w:val="none" w:sz="0" w:space="0" w:color="auto"/>
        <w:left w:val="none" w:sz="0" w:space="0" w:color="auto"/>
        <w:bottom w:val="none" w:sz="0" w:space="0" w:color="auto"/>
        <w:right w:val="none" w:sz="0" w:space="0" w:color="auto"/>
      </w:divBdr>
    </w:div>
    <w:div w:id="797720715">
      <w:bodyDiv w:val="1"/>
      <w:marLeft w:val="0"/>
      <w:marRight w:val="0"/>
      <w:marTop w:val="0"/>
      <w:marBottom w:val="0"/>
      <w:divBdr>
        <w:top w:val="none" w:sz="0" w:space="0" w:color="auto"/>
        <w:left w:val="none" w:sz="0" w:space="0" w:color="auto"/>
        <w:bottom w:val="none" w:sz="0" w:space="0" w:color="auto"/>
        <w:right w:val="none" w:sz="0" w:space="0" w:color="auto"/>
      </w:divBdr>
    </w:div>
    <w:div w:id="797770687">
      <w:bodyDiv w:val="1"/>
      <w:marLeft w:val="0"/>
      <w:marRight w:val="0"/>
      <w:marTop w:val="0"/>
      <w:marBottom w:val="0"/>
      <w:divBdr>
        <w:top w:val="none" w:sz="0" w:space="0" w:color="auto"/>
        <w:left w:val="none" w:sz="0" w:space="0" w:color="auto"/>
        <w:bottom w:val="none" w:sz="0" w:space="0" w:color="auto"/>
        <w:right w:val="none" w:sz="0" w:space="0" w:color="auto"/>
      </w:divBdr>
    </w:div>
    <w:div w:id="797801685">
      <w:bodyDiv w:val="1"/>
      <w:marLeft w:val="0"/>
      <w:marRight w:val="0"/>
      <w:marTop w:val="0"/>
      <w:marBottom w:val="0"/>
      <w:divBdr>
        <w:top w:val="none" w:sz="0" w:space="0" w:color="auto"/>
        <w:left w:val="none" w:sz="0" w:space="0" w:color="auto"/>
        <w:bottom w:val="none" w:sz="0" w:space="0" w:color="auto"/>
        <w:right w:val="none" w:sz="0" w:space="0" w:color="auto"/>
      </w:divBdr>
    </w:div>
    <w:div w:id="798305874">
      <w:bodyDiv w:val="1"/>
      <w:marLeft w:val="0"/>
      <w:marRight w:val="0"/>
      <w:marTop w:val="0"/>
      <w:marBottom w:val="0"/>
      <w:divBdr>
        <w:top w:val="none" w:sz="0" w:space="0" w:color="auto"/>
        <w:left w:val="none" w:sz="0" w:space="0" w:color="auto"/>
        <w:bottom w:val="none" w:sz="0" w:space="0" w:color="auto"/>
        <w:right w:val="none" w:sz="0" w:space="0" w:color="auto"/>
      </w:divBdr>
    </w:div>
    <w:div w:id="798500140">
      <w:bodyDiv w:val="1"/>
      <w:marLeft w:val="0"/>
      <w:marRight w:val="0"/>
      <w:marTop w:val="0"/>
      <w:marBottom w:val="0"/>
      <w:divBdr>
        <w:top w:val="none" w:sz="0" w:space="0" w:color="auto"/>
        <w:left w:val="none" w:sz="0" w:space="0" w:color="auto"/>
        <w:bottom w:val="none" w:sz="0" w:space="0" w:color="auto"/>
        <w:right w:val="none" w:sz="0" w:space="0" w:color="auto"/>
      </w:divBdr>
    </w:div>
    <w:div w:id="798575819">
      <w:bodyDiv w:val="1"/>
      <w:marLeft w:val="0"/>
      <w:marRight w:val="0"/>
      <w:marTop w:val="0"/>
      <w:marBottom w:val="0"/>
      <w:divBdr>
        <w:top w:val="none" w:sz="0" w:space="0" w:color="auto"/>
        <w:left w:val="none" w:sz="0" w:space="0" w:color="auto"/>
        <w:bottom w:val="none" w:sz="0" w:space="0" w:color="auto"/>
        <w:right w:val="none" w:sz="0" w:space="0" w:color="auto"/>
      </w:divBdr>
    </w:div>
    <w:div w:id="798647397">
      <w:bodyDiv w:val="1"/>
      <w:marLeft w:val="0"/>
      <w:marRight w:val="0"/>
      <w:marTop w:val="0"/>
      <w:marBottom w:val="0"/>
      <w:divBdr>
        <w:top w:val="none" w:sz="0" w:space="0" w:color="auto"/>
        <w:left w:val="none" w:sz="0" w:space="0" w:color="auto"/>
        <w:bottom w:val="none" w:sz="0" w:space="0" w:color="auto"/>
        <w:right w:val="none" w:sz="0" w:space="0" w:color="auto"/>
      </w:divBdr>
    </w:div>
    <w:div w:id="798719251">
      <w:bodyDiv w:val="1"/>
      <w:marLeft w:val="0"/>
      <w:marRight w:val="0"/>
      <w:marTop w:val="0"/>
      <w:marBottom w:val="0"/>
      <w:divBdr>
        <w:top w:val="none" w:sz="0" w:space="0" w:color="auto"/>
        <w:left w:val="none" w:sz="0" w:space="0" w:color="auto"/>
        <w:bottom w:val="none" w:sz="0" w:space="0" w:color="auto"/>
        <w:right w:val="none" w:sz="0" w:space="0" w:color="auto"/>
      </w:divBdr>
    </w:div>
    <w:div w:id="798886880">
      <w:bodyDiv w:val="1"/>
      <w:marLeft w:val="0"/>
      <w:marRight w:val="0"/>
      <w:marTop w:val="0"/>
      <w:marBottom w:val="0"/>
      <w:divBdr>
        <w:top w:val="none" w:sz="0" w:space="0" w:color="auto"/>
        <w:left w:val="none" w:sz="0" w:space="0" w:color="auto"/>
        <w:bottom w:val="none" w:sz="0" w:space="0" w:color="auto"/>
        <w:right w:val="none" w:sz="0" w:space="0" w:color="auto"/>
      </w:divBdr>
    </w:div>
    <w:div w:id="799152435">
      <w:bodyDiv w:val="1"/>
      <w:marLeft w:val="0"/>
      <w:marRight w:val="0"/>
      <w:marTop w:val="0"/>
      <w:marBottom w:val="0"/>
      <w:divBdr>
        <w:top w:val="none" w:sz="0" w:space="0" w:color="auto"/>
        <w:left w:val="none" w:sz="0" w:space="0" w:color="auto"/>
        <w:bottom w:val="none" w:sz="0" w:space="0" w:color="auto"/>
        <w:right w:val="none" w:sz="0" w:space="0" w:color="auto"/>
      </w:divBdr>
    </w:div>
    <w:div w:id="799224923">
      <w:bodyDiv w:val="1"/>
      <w:marLeft w:val="0"/>
      <w:marRight w:val="0"/>
      <w:marTop w:val="0"/>
      <w:marBottom w:val="0"/>
      <w:divBdr>
        <w:top w:val="none" w:sz="0" w:space="0" w:color="auto"/>
        <w:left w:val="none" w:sz="0" w:space="0" w:color="auto"/>
        <w:bottom w:val="none" w:sz="0" w:space="0" w:color="auto"/>
        <w:right w:val="none" w:sz="0" w:space="0" w:color="auto"/>
      </w:divBdr>
    </w:div>
    <w:div w:id="799346623">
      <w:bodyDiv w:val="1"/>
      <w:marLeft w:val="0"/>
      <w:marRight w:val="0"/>
      <w:marTop w:val="0"/>
      <w:marBottom w:val="0"/>
      <w:divBdr>
        <w:top w:val="none" w:sz="0" w:space="0" w:color="auto"/>
        <w:left w:val="none" w:sz="0" w:space="0" w:color="auto"/>
        <w:bottom w:val="none" w:sz="0" w:space="0" w:color="auto"/>
        <w:right w:val="none" w:sz="0" w:space="0" w:color="auto"/>
      </w:divBdr>
    </w:div>
    <w:div w:id="799349284">
      <w:bodyDiv w:val="1"/>
      <w:marLeft w:val="0"/>
      <w:marRight w:val="0"/>
      <w:marTop w:val="0"/>
      <w:marBottom w:val="0"/>
      <w:divBdr>
        <w:top w:val="none" w:sz="0" w:space="0" w:color="auto"/>
        <w:left w:val="none" w:sz="0" w:space="0" w:color="auto"/>
        <w:bottom w:val="none" w:sz="0" w:space="0" w:color="auto"/>
        <w:right w:val="none" w:sz="0" w:space="0" w:color="auto"/>
      </w:divBdr>
    </w:div>
    <w:div w:id="799497486">
      <w:bodyDiv w:val="1"/>
      <w:marLeft w:val="0"/>
      <w:marRight w:val="0"/>
      <w:marTop w:val="0"/>
      <w:marBottom w:val="0"/>
      <w:divBdr>
        <w:top w:val="none" w:sz="0" w:space="0" w:color="auto"/>
        <w:left w:val="none" w:sz="0" w:space="0" w:color="auto"/>
        <w:bottom w:val="none" w:sz="0" w:space="0" w:color="auto"/>
        <w:right w:val="none" w:sz="0" w:space="0" w:color="auto"/>
      </w:divBdr>
    </w:div>
    <w:div w:id="799497888">
      <w:bodyDiv w:val="1"/>
      <w:marLeft w:val="0"/>
      <w:marRight w:val="0"/>
      <w:marTop w:val="0"/>
      <w:marBottom w:val="0"/>
      <w:divBdr>
        <w:top w:val="none" w:sz="0" w:space="0" w:color="auto"/>
        <w:left w:val="none" w:sz="0" w:space="0" w:color="auto"/>
        <w:bottom w:val="none" w:sz="0" w:space="0" w:color="auto"/>
        <w:right w:val="none" w:sz="0" w:space="0" w:color="auto"/>
      </w:divBdr>
    </w:div>
    <w:div w:id="799571598">
      <w:bodyDiv w:val="1"/>
      <w:marLeft w:val="0"/>
      <w:marRight w:val="0"/>
      <w:marTop w:val="0"/>
      <w:marBottom w:val="0"/>
      <w:divBdr>
        <w:top w:val="none" w:sz="0" w:space="0" w:color="auto"/>
        <w:left w:val="none" w:sz="0" w:space="0" w:color="auto"/>
        <w:bottom w:val="none" w:sz="0" w:space="0" w:color="auto"/>
        <w:right w:val="none" w:sz="0" w:space="0" w:color="auto"/>
      </w:divBdr>
    </w:div>
    <w:div w:id="799609266">
      <w:bodyDiv w:val="1"/>
      <w:marLeft w:val="0"/>
      <w:marRight w:val="0"/>
      <w:marTop w:val="0"/>
      <w:marBottom w:val="0"/>
      <w:divBdr>
        <w:top w:val="none" w:sz="0" w:space="0" w:color="auto"/>
        <w:left w:val="none" w:sz="0" w:space="0" w:color="auto"/>
        <w:bottom w:val="none" w:sz="0" w:space="0" w:color="auto"/>
        <w:right w:val="none" w:sz="0" w:space="0" w:color="auto"/>
      </w:divBdr>
    </w:div>
    <w:div w:id="799616245">
      <w:bodyDiv w:val="1"/>
      <w:marLeft w:val="0"/>
      <w:marRight w:val="0"/>
      <w:marTop w:val="0"/>
      <w:marBottom w:val="0"/>
      <w:divBdr>
        <w:top w:val="none" w:sz="0" w:space="0" w:color="auto"/>
        <w:left w:val="none" w:sz="0" w:space="0" w:color="auto"/>
        <w:bottom w:val="none" w:sz="0" w:space="0" w:color="auto"/>
        <w:right w:val="none" w:sz="0" w:space="0" w:color="auto"/>
      </w:divBdr>
    </w:div>
    <w:div w:id="799805869">
      <w:bodyDiv w:val="1"/>
      <w:marLeft w:val="0"/>
      <w:marRight w:val="0"/>
      <w:marTop w:val="0"/>
      <w:marBottom w:val="0"/>
      <w:divBdr>
        <w:top w:val="none" w:sz="0" w:space="0" w:color="auto"/>
        <w:left w:val="none" w:sz="0" w:space="0" w:color="auto"/>
        <w:bottom w:val="none" w:sz="0" w:space="0" w:color="auto"/>
        <w:right w:val="none" w:sz="0" w:space="0" w:color="auto"/>
      </w:divBdr>
    </w:div>
    <w:div w:id="799878320">
      <w:bodyDiv w:val="1"/>
      <w:marLeft w:val="0"/>
      <w:marRight w:val="0"/>
      <w:marTop w:val="0"/>
      <w:marBottom w:val="0"/>
      <w:divBdr>
        <w:top w:val="none" w:sz="0" w:space="0" w:color="auto"/>
        <w:left w:val="none" w:sz="0" w:space="0" w:color="auto"/>
        <w:bottom w:val="none" w:sz="0" w:space="0" w:color="auto"/>
        <w:right w:val="none" w:sz="0" w:space="0" w:color="auto"/>
      </w:divBdr>
    </w:div>
    <w:div w:id="799879476">
      <w:bodyDiv w:val="1"/>
      <w:marLeft w:val="0"/>
      <w:marRight w:val="0"/>
      <w:marTop w:val="0"/>
      <w:marBottom w:val="0"/>
      <w:divBdr>
        <w:top w:val="none" w:sz="0" w:space="0" w:color="auto"/>
        <w:left w:val="none" w:sz="0" w:space="0" w:color="auto"/>
        <w:bottom w:val="none" w:sz="0" w:space="0" w:color="auto"/>
        <w:right w:val="none" w:sz="0" w:space="0" w:color="auto"/>
      </w:divBdr>
    </w:div>
    <w:div w:id="799886987">
      <w:bodyDiv w:val="1"/>
      <w:marLeft w:val="0"/>
      <w:marRight w:val="0"/>
      <w:marTop w:val="0"/>
      <w:marBottom w:val="0"/>
      <w:divBdr>
        <w:top w:val="none" w:sz="0" w:space="0" w:color="auto"/>
        <w:left w:val="none" w:sz="0" w:space="0" w:color="auto"/>
        <w:bottom w:val="none" w:sz="0" w:space="0" w:color="auto"/>
        <w:right w:val="none" w:sz="0" w:space="0" w:color="auto"/>
      </w:divBdr>
    </w:div>
    <w:div w:id="799998852">
      <w:bodyDiv w:val="1"/>
      <w:marLeft w:val="0"/>
      <w:marRight w:val="0"/>
      <w:marTop w:val="0"/>
      <w:marBottom w:val="0"/>
      <w:divBdr>
        <w:top w:val="none" w:sz="0" w:space="0" w:color="auto"/>
        <w:left w:val="none" w:sz="0" w:space="0" w:color="auto"/>
        <w:bottom w:val="none" w:sz="0" w:space="0" w:color="auto"/>
        <w:right w:val="none" w:sz="0" w:space="0" w:color="auto"/>
      </w:divBdr>
    </w:div>
    <w:div w:id="800029405">
      <w:bodyDiv w:val="1"/>
      <w:marLeft w:val="0"/>
      <w:marRight w:val="0"/>
      <w:marTop w:val="0"/>
      <w:marBottom w:val="0"/>
      <w:divBdr>
        <w:top w:val="none" w:sz="0" w:space="0" w:color="auto"/>
        <w:left w:val="none" w:sz="0" w:space="0" w:color="auto"/>
        <w:bottom w:val="none" w:sz="0" w:space="0" w:color="auto"/>
        <w:right w:val="none" w:sz="0" w:space="0" w:color="auto"/>
      </w:divBdr>
    </w:div>
    <w:div w:id="800074461">
      <w:bodyDiv w:val="1"/>
      <w:marLeft w:val="0"/>
      <w:marRight w:val="0"/>
      <w:marTop w:val="0"/>
      <w:marBottom w:val="0"/>
      <w:divBdr>
        <w:top w:val="none" w:sz="0" w:space="0" w:color="auto"/>
        <w:left w:val="none" w:sz="0" w:space="0" w:color="auto"/>
        <w:bottom w:val="none" w:sz="0" w:space="0" w:color="auto"/>
        <w:right w:val="none" w:sz="0" w:space="0" w:color="auto"/>
      </w:divBdr>
    </w:div>
    <w:div w:id="800075312">
      <w:bodyDiv w:val="1"/>
      <w:marLeft w:val="0"/>
      <w:marRight w:val="0"/>
      <w:marTop w:val="0"/>
      <w:marBottom w:val="0"/>
      <w:divBdr>
        <w:top w:val="none" w:sz="0" w:space="0" w:color="auto"/>
        <w:left w:val="none" w:sz="0" w:space="0" w:color="auto"/>
        <w:bottom w:val="none" w:sz="0" w:space="0" w:color="auto"/>
        <w:right w:val="none" w:sz="0" w:space="0" w:color="auto"/>
      </w:divBdr>
    </w:div>
    <w:div w:id="800152101">
      <w:bodyDiv w:val="1"/>
      <w:marLeft w:val="0"/>
      <w:marRight w:val="0"/>
      <w:marTop w:val="0"/>
      <w:marBottom w:val="0"/>
      <w:divBdr>
        <w:top w:val="none" w:sz="0" w:space="0" w:color="auto"/>
        <w:left w:val="none" w:sz="0" w:space="0" w:color="auto"/>
        <w:bottom w:val="none" w:sz="0" w:space="0" w:color="auto"/>
        <w:right w:val="none" w:sz="0" w:space="0" w:color="auto"/>
      </w:divBdr>
    </w:div>
    <w:div w:id="800222717">
      <w:bodyDiv w:val="1"/>
      <w:marLeft w:val="0"/>
      <w:marRight w:val="0"/>
      <w:marTop w:val="0"/>
      <w:marBottom w:val="0"/>
      <w:divBdr>
        <w:top w:val="none" w:sz="0" w:space="0" w:color="auto"/>
        <w:left w:val="none" w:sz="0" w:space="0" w:color="auto"/>
        <w:bottom w:val="none" w:sz="0" w:space="0" w:color="auto"/>
        <w:right w:val="none" w:sz="0" w:space="0" w:color="auto"/>
      </w:divBdr>
    </w:div>
    <w:div w:id="800344331">
      <w:bodyDiv w:val="1"/>
      <w:marLeft w:val="0"/>
      <w:marRight w:val="0"/>
      <w:marTop w:val="0"/>
      <w:marBottom w:val="0"/>
      <w:divBdr>
        <w:top w:val="none" w:sz="0" w:space="0" w:color="auto"/>
        <w:left w:val="none" w:sz="0" w:space="0" w:color="auto"/>
        <w:bottom w:val="none" w:sz="0" w:space="0" w:color="auto"/>
        <w:right w:val="none" w:sz="0" w:space="0" w:color="auto"/>
      </w:divBdr>
    </w:div>
    <w:div w:id="800464243">
      <w:bodyDiv w:val="1"/>
      <w:marLeft w:val="0"/>
      <w:marRight w:val="0"/>
      <w:marTop w:val="0"/>
      <w:marBottom w:val="0"/>
      <w:divBdr>
        <w:top w:val="none" w:sz="0" w:space="0" w:color="auto"/>
        <w:left w:val="none" w:sz="0" w:space="0" w:color="auto"/>
        <w:bottom w:val="none" w:sz="0" w:space="0" w:color="auto"/>
        <w:right w:val="none" w:sz="0" w:space="0" w:color="auto"/>
      </w:divBdr>
    </w:div>
    <w:div w:id="800659718">
      <w:bodyDiv w:val="1"/>
      <w:marLeft w:val="0"/>
      <w:marRight w:val="0"/>
      <w:marTop w:val="0"/>
      <w:marBottom w:val="0"/>
      <w:divBdr>
        <w:top w:val="none" w:sz="0" w:space="0" w:color="auto"/>
        <w:left w:val="none" w:sz="0" w:space="0" w:color="auto"/>
        <w:bottom w:val="none" w:sz="0" w:space="0" w:color="auto"/>
        <w:right w:val="none" w:sz="0" w:space="0" w:color="auto"/>
      </w:divBdr>
    </w:div>
    <w:div w:id="800728016">
      <w:bodyDiv w:val="1"/>
      <w:marLeft w:val="0"/>
      <w:marRight w:val="0"/>
      <w:marTop w:val="0"/>
      <w:marBottom w:val="0"/>
      <w:divBdr>
        <w:top w:val="none" w:sz="0" w:space="0" w:color="auto"/>
        <w:left w:val="none" w:sz="0" w:space="0" w:color="auto"/>
        <w:bottom w:val="none" w:sz="0" w:space="0" w:color="auto"/>
        <w:right w:val="none" w:sz="0" w:space="0" w:color="auto"/>
      </w:divBdr>
    </w:div>
    <w:div w:id="800733635">
      <w:bodyDiv w:val="1"/>
      <w:marLeft w:val="0"/>
      <w:marRight w:val="0"/>
      <w:marTop w:val="0"/>
      <w:marBottom w:val="0"/>
      <w:divBdr>
        <w:top w:val="none" w:sz="0" w:space="0" w:color="auto"/>
        <w:left w:val="none" w:sz="0" w:space="0" w:color="auto"/>
        <w:bottom w:val="none" w:sz="0" w:space="0" w:color="auto"/>
        <w:right w:val="none" w:sz="0" w:space="0" w:color="auto"/>
      </w:divBdr>
    </w:div>
    <w:div w:id="801190618">
      <w:bodyDiv w:val="1"/>
      <w:marLeft w:val="0"/>
      <w:marRight w:val="0"/>
      <w:marTop w:val="0"/>
      <w:marBottom w:val="0"/>
      <w:divBdr>
        <w:top w:val="none" w:sz="0" w:space="0" w:color="auto"/>
        <w:left w:val="none" w:sz="0" w:space="0" w:color="auto"/>
        <w:bottom w:val="none" w:sz="0" w:space="0" w:color="auto"/>
        <w:right w:val="none" w:sz="0" w:space="0" w:color="auto"/>
      </w:divBdr>
    </w:div>
    <w:div w:id="801390036">
      <w:bodyDiv w:val="1"/>
      <w:marLeft w:val="0"/>
      <w:marRight w:val="0"/>
      <w:marTop w:val="0"/>
      <w:marBottom w:val="0"/>
      <w:divBdr>
        <w:top w:val="none" w:sz="0" w:space="0" w:color="auto"/>
        <w:left w:val="none" w:sz="0" w:space="0" w:color="auto"/>
        <w:bottom w:val="none" w:sz="0" w:space="0" w:color="auto"/>
        <w:right w:val="none" w:sz="0" w:space="0" w:color="auto"/>
      </w:divBdr>
    </w:div>
    <w:div w:id="801537709">
      <w:bodyDiv w:val="1"/>
      <w:marLeft w:val="0"/>
      <w:marRight w:val="0"/>
      <w:marTop w:val="0"/>
      <w:marBottom w:val="0"/>
      <w:divBdr>
        <w:top w:val="none" w:sz="0" w:space="0" w:color="auto"/>
        <w:left w:val="none" w:sz="0" w:space="0" w:color="auto"/>
        <w:bottom w:val="none" w:sz="0" w:space="0" w:color="auto"/>
        <w:right w:val="none" w:sz="0" w:space="0" w:color="auto"/>
      </w:divBdr>
    </w:div>
    <w:div w:id="801776424">
      <w:bodyDiv w:val="1"/>
      <w:marLeft w:val="0"/>
      <w:marRight w:val="0"/>
      <w:marTop w:val="0"/>
      <w:marBottom w:val="0"/>
      <w:divBdr>
        <w:top w:val="none" w:sz="0" w:space="0" w:color="auto"/>
        <w:left w:val="none" w:sz="0" w:space="0" w:color="auto"/>
        <w:bottom w:val="none" w:sz="0" w:space="0" w:color="auto"/>
        <w:right w:val="none" w:sz="0" w:space="0" w:color="auto"/>
      </w:divBdr>
    </w:div>
    <w:div w:id="801919636">
      <w:bodyDiv w:val="1"/>
      <w:marLeft w:val="0"/>
      <w:marRight w:val="0"/>
      <w:marTop w:val="0"/>
      <w:marBottom w:val="0"/>
      <w:divBdr>
        <w:top w:val="none" w:sz="0" w:space="0" w:color="auto"/>
        <w:left w:val="none" w:sz="0" w:space="0" w:color="auto"/>
        <w:bottom w:val="none" w:sz="0" w:space="0" w:color="auto"/>
        <w:right w:val="none" w:sz="0" w:space="0" w:color="auto"/>
      </w:divBdr>
    </w:div>
    <w:div w:id="802161289">
      <w:bodyDiv w:val="1"/>
      <w:marLeft w:val="0"/>
      <w:marRight w:val="0"/>
      <w:marTop w:val="0"/>
      <w:marBottom w:val="0"/>
      <w:divBdr>
        <w:top w:val="none" w:sz="0" w:space="0" w:color="auto"/>
        <w:left w:val="none" w:sz="0" w:space="0" w:color="auto"/>
        <w:bottom w:val="none" w:sz="0" w:space="0" w:color="auto"/>
        <w:right w:val="none" w:sz="0" w:space="0" w:color="auto"/>
      </w:divBdr>
    </w:div>
    <w:div w:id="802234361">
      <w:bodyDiv w:val="1"/>
      <w:marLeft w:val="0"/>
      <w:marRight w:val="0"/>
      <w:marTop w:val="0"/>
      <w:marBottom w:val="0"/>
      <w:divBdr>
        <w:top w:val="none" w:sz="0" w:space="0" w:color="auto"/>
        <w:left w:val="none" w:sz="0" w:space="0" w:color="auto"/>
        <w:bottom w:val="none" w:sz="0" w:space="0" w:color="auto"/>
        <w:right w:val="none" w:sz="0" w:space="0" w:color="auto"/>
      </w:divBdr>
    </w:div>
    <w:div w:id="802307288">
      <w:bodyDiv w:val="1"/>
      <w:marLeft w:val="0"/>
      <w:marRight w:val="0"/>
      <w:marTop w:val="0"/>
      <w:marBottom w:val="0"/>
      <w:divBdr>
        <w:top w:val="none" w:sz="0" w:space="0" w:color="auto"/>
        <w:left w:val="none" w:sz="0" w:space="0" w:color="auto"/>
        <w:bottom w:val="none" w:sz="0" w:space="0" w:color="auto"/>
        <w:right w:val="none" w:sz="0" w:space="0" w:color="auto"/>
      </w:divBdr>
    </w:div>
    <w:div w:id="802388182">
      <w:bodyDiv w:val="1"/>
      <w:marLeft w:val="0"/>
      <w:marRight w:val="0"/>
      <w:marTop w:val="0"/>
      <w:marBottom w:val="0"/>
      <w:divBdr>
        <w:top w:val="none" w:sz="0" w:space="0" w:color="auto"/>
        <w:left w:val="none" w:sz="0" w:space="0" w:color="auto"/>
        <w:bottom w:val="none" w:sz="0" w:space="0" w:color="auto"/>
        <w:right w:val="none" w:sz="0" w:space="0" w:color="auto"/>
      </w:divBdr>
    </w:div>
    <w:div w:id="802431039">
      <w:bodyDiv w:val="1"/>
      <w:marLeft w:val="0"/>
      <w:marRight w:val="0"/>
      <w:marTop w:val="0"/>
      <w:marBottom w:val="0"/>
      <w:divBdr>
        <w:top w:val="none" w:sz="0" w:space="0" w:color="auto"/>
        <w:left w:val="none" w:sz="0" w:space="0" w:color="auto"/>
        <w:bottom w:val="none" w:sz="0" w:space="0" w:color="auto"/>
        <w:right w:val="none" w:sz="0" w:space="0" w:color="auto"/>
      </w:divBdr>
    </w:div>
    <w:div w:id="802431406">
      <w:bodyDiv w:val="1"/>
      <w:marLeft w:val="0"/>
      <w:marRight w:val="0"/>
      <w:marTop w:val="0"/>
      <w:marBottom w:val="0"/>
      <w:divBdr>
        <w:top w:val="none" w:sz="0" w:space="0" w:color="auto"/>
        <w:left w:val="none" w:sz="0" w:space="0" w:color="auto"/>
        <w:bottom w:val="none" w:sz="0" w:space="0" w:color="auto"/>
        <w:right w:val="none" w:sz="0" w:space="0" w:color="auto"/>
      </w:divBdr>
    </w:div>
    <w:div w:id="802651523">
      <w:bodyDiv w:val="1"/>
      <w:marLeft w:val="0"/>
      <w:marRight w:val="0"/>
      <w:marTop w:val="0"/>
      <w:marBottom w:val="0"/>
      <w:divBdr>
        <w:top w:val="none" w:sz="0" w:space="0" w:color="auto"/>
        <w:left w:val="none" w:sz="0" w:space="0" w:color="auto"/>
        <w:bottom w:val="none" w:sz="0" w:space="0" w:color="auto"/>
        <w:right w:val="none" w:sz="0" w:space="0" w:color="auto"/>
      </w:divBdr>
    </w:div>
    <w:div w:id="802698401">
      <w:bodyDiv w:val="1"/>
      <w:marLeft w:val="0"/>
      <w:marRight w:val="0"/>
      <w:marTop w:val="0"/>
      <w:marBottom w:val="0"/>
      <w:divBdr>
        <w:top w:val="none" w:sz="0" w:space="0" w:color="auto"/>
        <w:left w:val="none" w:sz="0" w:space="0" w:color="auto"/>
        <w:bottom w:val="none" w:sz="0" w:space="0" w:color="auto"/>
        <w:right w:val="none" w:sz="0" w:space="0" w:color="auto"/>
      </w:divBdr>
    </w:div>
    <w:div w:id="802767849">
      <w:bodyDiv w:val="1"/>
      <w:marLeft w:val="0"/>
      <w:marRight w:val="0"/>
      <w:marTop w:val="0"/>
      <w:marBottom w:val="0"/>
      <w:divBdr>
        <w:top w:val="none" w:sz="0" w:space="0" w:color="auto"/>
        <w:left w:val="none" w:sz="0" w:space="0" w:color="auto"/>
        <w:bottom w:val="none" w:sz="0" w:space="0" w:color="auto"/>
        <w:right w:val="none" w:sz="0" w:space="0" w:color="auto"/>
      </w:divBdr>
    </w:div>
    <w:div w:id="802965593">
      <w:bodyDiv w:val="1"/>
      <w:marLeft w:val="0"/>
      <w:marRight w:val="0"/>
      <w:marTop w:val="0"/>
      <w:marBottom w:val="0"/>
      <w:divBdr>
        <w:top w:val="none" w:sz="0" w:space="0" w:color="auto"/>
        <w:left w:val="none" w:sz="0" w:space="0" w:color="auto"/>
        <w:bottom w:val="none" w:sz="0" w:space="0" w:color="auto"/>
        <w:right w:val="none" w:sz="0" w:space="0" w:color="auto"/>
      </w:divBdr>
    </w:div>
    <w:div w:id="803039352">
      <w:bodyDiv w:val="1"/>
      <w:marLeft w:val="0"/>
      <w:marRight w:val="0"/>
      <w:marTop w:val="0"/>
      <w:marBottom w:val="0"/>
      <w:divBdr>
        <w:top w:val="none" w:sz="0" w:space="0" w:color="auto"/>
        <w:left w:val="none" w:sz="0" w:space="0" w:color="auto"/>
        <w:bottom w:val="none" w:sz="0" w:space="0" w:color="auto"/>
        <w:right w:val="none" w:sz="0" w:space="0" w:color="auto"/>
      </w:divBdr>
    </w:div>
    <w:div w:id="803042609">
      <w:bodyDiv w:val="1"/>
      <w:marLeft w:val="0"/>
      <w:marRight w:val="0"/>
      <w:marTop w:val="0"/>
      <w:marBottom w:val="0"/>
      <w:divBdr>
        <w:top w:val="none" w:sz="0" w:space="0" w:color="auto"/>
        <w:left w:val="none" w:sz="0" w:space="0" w:color="auto"/>
        <w:bottom w:val="none" w:sz="0" w:space="0" w:color="auto"/>
        <w:right w:val="none" w:sz="0" w:space="0" w:color="auto"/>
      </w:divBdr>
    </w:div>
    <w:div w:id="803081802">
      <w:bodyDiv w:val="1"/>
      <w:marLeft w:val="0"/>
      <w:marRight w:val="0"/>
      <w:marTop w:val="0"/>
      <w:marBottom w:val="0"/>
      <w:divBdr>
        <w:top w:val="none" w:sz="0" w:space="0" w:color="auto"/>
        <w:left w:val="none" w:sz="0" w:space="0" w:color="auto"/>
        <w:bottom w:val="none" w:sz="0" w:space="0" w:color="auto"/>
        <w:right w:val="none" w:sz="0" w:space="0" w:color="auto"/>
      </w:divBdr>
    </w:div>
    <w:div w:id="803237701">
      <w:bodyDiv w:val="1"/>
      <w:marLeft w:val="0"/>
      <w:marRight w:val="0"/>
      <w:marTop w:val="0"/>
      <w:marBottom w:val="0"/>
      <w:divBdr>
        <w:top w:val="none" w:sz="0" w:space="0" w:color="auto"/>
        <w:left w:val="none" w:sz="0" w:space="0" w:color="auto"/>
        <w:bottom w:val="none" w:sz="0" w:space="0" w:color="auto"/>
        <w:right w:val="none" w:sz="0" w:space="0" w:color="auto"/>
      </w:divBdr>
    </w:div>
    <w:div w:id="803237866">
      <w:bodyDiv w:val="1"/>
      <w:marLeft w:val="0"/>
      <w:marRight w:val="0"/>
      <w:marTop w:val="0"/>
      <w:marBottom w:val="0"/>
      <w:divBdr>
        <w:top w:val="none" w:sz="0" w:space="0" w:color="auto"/>
        <w:left w:val="none" w:sz="0" w:space="0" w:color="auto"/>
        <w:bottom w:val="none" w:sz="0" w:space="0" w:color="auto"/>
        <w:right w:val="none" w:sz="0" w:space="0" w:color="auto"/>
      </w:divBdr>
    </w:div>
    <w:div w:id="803428683">
      <w:bodyDiv w:val="1"/>
      <w:marLeft w:val="0"/>
      <w:marRight w:val="0"/>
      <w:marTop w:val="0"/>
      <w:marBottom w:val="0"/>
      <w:divBdr>
        <w:top w:val="none" w:sz="0" w:space="0" w:color="auto"/>
        <w:left w:val="none" w:sz="0" w:space="0" w:color="auto"/>
        <w:bottom w:val="none" w:sz="0" w:space="0" w:color="auto"/>
        <w:right w:val="none" w:sz="0" w:space="0" w:color="auto"/>
      </w:divBdr>
    </w:div>
    <w:div w:id="803431108">
      <w:bodyDiv w:val="1"/>
      <w:marLeft w:val="0"/>
      <w:marRight w:val="0"/>
      <w:marTop w:val="0"/>
      <w:marBottom w:val="0"/>
      <w:divBdr>
        <w:top w:val="none" w:sz="0" w:space="0" w:color="auto"/>
        <w:left w:val="none" w:sz="0" w:space="0" w:color="auto"/>
        <w:bottom w:val="none" w:sz="0" w:space="0" w:color="auto"/>
        <w:right w:val="none" w:sz="0" w:space="0" w:color="auto"/>
      </w:divBdr>
    </w:div>
    <w:div w:id="803817016">
      <w:bodyDiv w:val="1"/>
      <w:marLeft w:val="0"/>
      <w:marRight w:val="0"/>
      <w:marTop w:val="0"/>
      <w:marBottom w:val="0"/>
      <w:divBdr>
        <w:top w:val="none" w:sz="0" w:space="0" w:color="auto"/>
        <w:left w:val="none" w:sz="0" w:space="0" w:color="auto"/>
        <w:bottom w:val="none" w:sz="0" w:space="0" w:color="auto"/>
        <w:right w:val="none" w:sz="0" w:space="0" w:color="auto"/>
      </w:divBdr>
    </w:div>
    <w:div w:id="803887853">
      <w:bodyDiv w:val="1"/>
      <w:marLeft w:val="0"/>
      <w:marRight w:val="0"/>
      <w:marTop w:val="0"/>
      <w:marBottom w:val="0"/>
      <w:divBdr>
        <w:top w:val="none" w:sz="0" w:space="0" w:color="auto"/>
        <w:left w:val="none" w:sz="0" w:space="0" w:color="auto"/>
        <w:bottom w:val="none" w:sz="0" w:space="0" w:color="auto"/>
        <w:right w:val="none" w:sz="0" w:space="0" w:color="auto"/>
      </w:divBdr>
    </w:div>
    <w:div w:id="803890650">
      <w:bodyDiv w:val="1"/>
      <w:marLeft w:val="0"/>
      <w:marRight w:val="0"/>
      <w:marTop w:val="0"/>
      <w:marBottom w:val="0"/>
      <w:divBdr>
        <w:top w:val="none" w:sz="0" w:space="0" w:color="auto"/>
        <w:left w:val="none" w:sz="0" w:space="0" w:color="auto"/>
        <w:bottom w:val="none" w:sz="0" w:space="0" w:color="auto"/>
        <w:right w:val="none" w:sz="0" w:space="0" w:color="auto"/>
      </w:divBdr>
    </w:div>
    <w:div w:id="803931931">
      <w:bodyDiv w:val="1"/>
      <w:marLeft w:val="0"/>
      <w:marRight w:val="0"/>
      <w:marTop w:val="0"/>
      <w:marBottom w:val="0"/>
      <w:divBdr>
        <w:top w:val="none" w:sz="0" w:space="0" w:color="auto"/>
        <w:left w:val="none" w:sz="0" w:space="0" w:color="auto"/>
        <w:bottom w:val="none" w:sz="0" w:space="0" w:color="auto"/>
        <w:right w:val="none" w:sz="0" w:space="0" w:color="auto"/>
      </w:divBdr>
    </w:div>
    <w:div w:id="803934302">
      <w:bodyDiv w:val="1"/>
      <w:marLeft w:val="0"/>
      <w:marRight w:val="0"/>
      <w:marTop w:val="0"/>
      <w:marBottom w:val="0"/>
      <w:divBdr>
        <w:top w:val="none" w:sz="0" w:space="0" w:color="auto"/>
        <w:left w:val="none" w:sz="0" w:space="0" w:color="auto"/>
        <w:bottom w:val="none" w:sz="0" w:space="0" w:color="auto"/>
        <w:right w:val="none" w:sz="0" w:space="0" w:color="auto"/>
      </w:divBdr>
    </w:div>
    <w:div w:id="803960673">
      <w:bodyDiv w:val="1"/>
      <w:marLeft w:val="0"/>
      <w:marRight w:val="0"/>
      <w:marTop w:val="0"/>
      <w:marBottom w:val="0"/>
      <w:divBdr>
        <w:top w:val="none" w:sz="0" w:space="0" w:color="auto"/>
        <w:left w:val="none" w:sz="0" w:space="0" w:color="auto"/>
        <w:bottom w:val="none" w:sz="0" w:space="0" w:color="auto"/>
        <w:right w:val="none" w:sz="0" w:space="0" w:color="auto"/>
      </w:divBdr>
    </w:div>
    <w:div w:id="804198844">
      <w:bodyDiv w:val="1"/>
      <w:marLeft w:val="0"/>
      <w:marRight w:val="0"/>
      <w:marTop w:val="0"/>
      <w:marBottom w:val="0"/>
      <w:divBdr>
        <w:top w:val="none" w:sz="0" w:space="0" w:color="auto"/>
        <w:left w:val="none" w:sz="0" w:space="0" w:color="auto"/>
        <w:bottom w:val="none" w:sz="0" w:space="0" w:color="auto"/>
        <w:right w:val="none" w:sz="0" w:space="0" w:color="auto"/>
      </w:divBdr>
    </w:div>
    <w:div w:id="804203799">
      <w:bodyDiv w:val="1"/>
      <w:marLeft w:val="0"/>
      <w:marRight w:val="0"/>
      <w:marTop w:val="0"/>
      <w:marBottom w:val="0"/>
      <w:divBdr>
        <w:top w:val="none" w:sz="0" w:space="0" w:color="auto"/>
        <w:left w:val="none" w:sz="0" w:space="0" w:color="auto"/>
        <w:bottom w:val="none" w:sz="0" w:space="0" w:color="auto"/>
        <w:right w:val="none" w:sz="0" w:space="0" w:color="auto"/>
      </w:divBdr>
    </w:div>
    <w:div w:id="804276412">
      <w:bodyDiv w:val="1"/>
      <w:marLeft w:val="0"/>
      <w:marRight w:val="0"/>
      <w:marTop w:val="0"/>
      <w:marBottom w:val="0"/>
      <w:divBdr>
        <w:top w:val="none" w:sz="0" w:space="0" w:color="auto"/>
        <w:left w:val="none" w:sz="0" w:space="0" w:color="auto"/>
        <w:bottom w:val="none" w:sz="0" w:space="0" w:color="auto"/>
        <w:right w:val="none" w:sz="0" w:space="0" w:color="auto"/>
      </w:divBdr>
    </w:div>
    <w:div w:id="804349396">
      <w:bodyDiv w:val="1"/>
      <w:marLeft w:val="0"/>
      <w:marRight w:val="0"/>
      <w:marTop w:val="0"/>
      <w:marBottom w:val="0"/>
      <w:divBdr>
        <w:top w:val="none" w:sz="0" w:space="0" w:color="auto"/>
        <w:left w:val="none" w:sz="0" w:space="0" w:color="auto"/>
        <w:bottom w:val="none" w:sz="0" w:space="0" w:color="auto"/>
        <w:right w:val="none" w:sz="0" w:space="0" w:color="auto"/>
      </w:divBdr>
    </w:div>
    <w:div w:id="804390414">
      <w:bodyDiv w:val="1"/>
      <w:marLeft w:val="0"/>
      <w:marRight w:val="0"/>
      <w:marTop w:val="0"/>
      <w:marBottom w:val="0"/>
      <w:divBdr>
        <w:top w:val="none" w:sz="0" w:space="0" w:color="auto"/>
        <w:left w:val="none" w:sz="0" w:space="0" w:color="auto"/>
        <w:bottom w:val="none" w:sz="0" w:space="0" w:color="auto"/>
        <w:right w:val="none" w:sz="0" w:space="0" w:color="auto"/>
      </w:divBdr>
    </w:div>
    <w:div w:id="804545462">
      <w:bodyDiv w:val="1"/>
      <w:marLeft w:val="0"/>
      <w:marRight w:val="0"/>
      <w:marTop w:val="0"/>
      <w:marBottom w:val="0"/>
      <w:divBdr>
        <w:top w:val="none" w:sz="0" w:space="0" w:color="auto"/>
        <w:left w:val="none" w:sz="0" w:space="0" w:color="auto"/>
        <w:bottom w:val="none" w:sz="0" w:space="0" w:color="auto"/>
        <w:right w:val="none" w:sz="0" w:space="0" w:color="auto"/>
      </w:divBdr>
    </w:div>
    <w:div w:id="804546516">
      <w:bodyDiv w:val="1"/>
      <w:marLeft w:val="0"/>
      <w:marRight w:val="0"/>
      <w:marTop w:val="0"/>
      <w:marBottom w:val="0"/>
      <w:divBdr>
        <w:top w:val="none" w:sz="0" w:space="0" w:color="auto"/>
        <w:left w:val="none" w:sz="0" w:space="0" w:color="auto"/>
        <w:bottom w:val="none" w:sz="0" w:space="0" w:color="auto"/>
        <w:right w:val="none" w:sz="0" w:space="0" w:color="auto"/>
      </w:divBdr>
    </w:div>
    <w:div w:id="804590903">
      <w:bodyDiv w:val="1"/>
      <w:marLeft w:val="0"/>
      <w:marRight w:val="0"/>
      <w:marTop w:val="0"/>
      <w:marBottom w:val="0"/>
      <w:divBdr>
        <w:top w:val="none" w:sz="0" w:space="0" w:color="auto"/>
        <w:left w:val="none" w:sz="0" w:space="0" w:color="auto"/>
        <w:bottom w:val="none" w:sz="0" w:space="0" w:color="auto"/>
        <w:right w:val="none" w:sz="0" w:space="0" w:color="auto"/>
      </w:divBdr>
    </w:div>
    <w:div w:id="804658923">
      <w:bodyDiv w:val="1"/>
      <w:marLeft w:val="0"/>
      <w:marRight w:val="0"/>
      <w:marTop w:val="0"/>
      <w:marBottom w:val="0"/>
      <w:divBdr>
        <w:top w:val="none" w:sz="0" w:space="0" w:color="auto"/>
        <w:left w:val="none" w:sz="0" w:space="0" w:color="auto"/>
        <w:bottom w:val="none" w:sz="0" w:space="0" w:color="auto"/>
        <w:right w:val="none" w:sz="0" w:space="0" w:color="auto"/>
      </w:divBdr>
    </w:div>
    <w:div w:id="804664358">
      <w:bodyDiv w:val="1"/>
      <w:marLeft w:val="0"/>
      <w:marRight w:val="0"/>
      <w:marTop w:val="0"/>
      <w:marBottom w:val="0"/>
      <w:divBdr>
        <w:top w:val="none" w:sz="0" w:space="0" w:color="auto"/>
        <w:left w:val="none" w:sz="0" w:space="0" w:color="auto"/>
        <w:bottom w:val="none" w:sz="0" w:space="0" w:color="auto"/>
        <w:right w:val="none" w:sz="0" w:space="0" w:color="auto"/>
      </w:divBdr>
    </w:div>
    <w:div w:id="804735175">
      <w:bodyDiv w:val="1"/>
      <w:marLeft w:val="0"/>
      <w:marRight w:val="0"/>
      <w:marTop w:val="0"/>
      <w:marBottom w:val="0"/>
      <w:divBdr>
        <w:top w:val="none" w:sz="0" w:space="0" w:color="auto"/>
        <w:left w:val="none" w:sz="0" w:space="0" w:color="auto"/>
        <w:bottom w:val="none" w:sz="0" w:space="0" w:color="auto"/>
        <w:right w:val="none" w:sz="0" w:space="0" w:color="auto"/>
      </w:divBdr>
    </w:div>
    <w:div w:id="804736075">
      <w:bodyDiv w:val="1"/>
      <w:marLeft w:val="0"/>
      <w:marRight w:val="0"/>
      <w:marTop w:val="0"/>
      <w:marBottom w:val="0"/>
      <w:divBdr>
        <w:top w:val="none" w:sz="0" w:space="0" w:color="auto"/>
        <w:left w:val="none" w:sz="0" w:space="0" w:color="auto"/>
        <w:bottom w:val="none" w:sz="0" w:space="0" w:color="auto"/>
        <w:right w:val="none" w:sz="0" w:space="0" w:color="auto"/>
      </w:divBdr>
    </w:div>
    <w:div w:id="804739738">
      <w:bodyDiv w:val="1"/>
      <w:marLeft w:val="0"/>
      <w:marRight w:val="0"/>
      <w:marTop w:val="0"/>
      <w:marBottom w:val="0"/>
      <w:divBdr>
        <w:top w:val="none" w:sz="0" w:space="0" w:color="auto"/>
        <w:left w:val="none" w:sz="0" w:space="0" w:color="auto"/>
        <w:bottom w:val="none" w:sz="0" w:space="0" w:color="auto"/>
        <w:right w:val="none" w:sz="0" w:space="0" w:color="auto"/>
      </w:divBdr>
    </w:div>
    <w:div w:id="804851370">
      <w:bodyDiv w:val="1"/>
      <w:marLeft w:val="0"/>
      <w:marRight w:val="0"/>
      <w:marTop w:val="0"/>
      <w:marBottom w:val="0"/>
      <w:divBdr>
        <w:top w:val="none" w:sz="0" w:space="0" w:color="auto"/>
        <w:left w:val="none" w:sz="0" w:space="0" w:color="auto"/>
        <w:bottom w:val="none" w:sz="0" w:space="0" w:color="auto"/>
        <w:right w:val="none" w:sz="0" w:space="0" w:color="auto"/>
      </w:divBdr>
    </w:div>
    <w:div w:id="805048262">
      <w:bodyDiv w:val="1"/>
      <w:marLeft w:val="0"/>
      <w:marRight w:val="0"/>
      <w:marTop w:val="0"/>
      <w:marBottom w:val="0"/>
      <w:divBdr>
        <w:top w:val="none" w:sz="0" w:space="0" w:color="auto"/>
        <w:left w:val="none" w:sz="0" w:space="0" w:color="auto"/>
        <w:bottom w:val="none" w:sz="0" w:space="0" w:color="auto"/>
        <w:right w:val="none" w:sz="0" w:space="0" w:color="auto"/>
      </w:divBdr>
    </w:div>
    <w:div w:id="805197640">
      <w:bodyDiv w:val="1"/>
      <w:marLeft w:val="0"/>
      <w:marRight w:val="0"/>
      <w:marTop w:val="0"/>
      <w:marBottom w:val="0"/>
      <w:divBdr>
        <w:top w:val="none" w:sz="0" w:space="0" w:color="auto"/>
        <w:left w:val="none" w:sz="0" w:space="0" w:color="auto"/>
        <w:bottom w:val="none" w:sz="0" w:space="0" w:color="auto"/>
        <w:right w:val="none" w:sz="0" w:space="0" w:color="auto"/>
      </w:divBdr>
    </w:div>
    <w:div w:id="805319655">
      <w:bodyDiv w:val="1"/>
      <w:marLeft w:val="0"/>
      <w:marRight w:val="0"/>
      <w:marTop w:val="0"/>
      <w:marBottom w:val="0"/>
      <w:divBdr>
        <w:top w:val="none" w:sz="0" w:space="0" w:color="auto"/>
        <w:left w:val="none" w:sz="0" w:space="0" w:color="auto"/>
        <w:bottom w:val="none" w:sz="0" w:space="0" w:color="auto"/>
        <w:right w:val="none" w:sz="0" w:space="0" w:color="auto"/>
      </w:divBdr>
    </w:div>
    <w:div w:id="805319908">
      <w:bodyDiv w:val="1"/>
      <w:marLeft w:val="0"/>
      <w:marRight w:val="0"/>
      <w:marTop w:val="0"/>
      <w:marBottom w:val="0"/>
      <w:divBdr>
        <w:top w:val="none" w:sz="0" w:space="0" w:color="auto"/>
        <w:left w:val="none" w:sz="0" w:space="0" w:color="auto"/>
        <w:bottom w:val="none" w:sz="0" w:space="0" w:color="auto"/>
        <w:right w:val="none" w:sz="0" w:space="0" w:color="auto"/>
      </w:divBdr>
    </w:div>
    <w:div w:id="805465945">
      <w:bodyDiv w:val="1"/>
      <w:marLeft w:val="0"/>
      <w:marRight w:val="0"/>
      <w:marTop w:val="0"/>
      <w:marBottom w:val="0"/>
      <w:divBdr>
        <w:top w:val="none" w:sz="0" w:space="0" w:color="auto"/>
        <w:left w:val="none" w:sz="0" w:space="0" w:color="auto"/>
        <w:bottom w:val="none" w:sz="0" w:space="0" w:color="auto"/>
        <w:right w:val="none" w:sz="0" w:space="0" w:color="auto"/>
      </w:divBdr>
    </w:div>
    <w:div w:id="805510618">
      <w:bodyDiv w:val="1"/>
      <w:marLeft w:val="0"/>
      <w:marRight w:val="0"/>
      <w:marTop w:val="0"/>
      <w:marBottom w:val="0"/>
      <w:divBdr>
        <w:top w:val="none" w:sz="0" w:space="0" w:color="auto"/>
        <w:left w:val="none" w:sz="0" w:space="0" w:color="auto"/>
        <w:bottom w:val="none" w:sz="0" w:space="0" w:color="auto"/>
        <w:right w:val="none" w:sz="0" w:space="0" w:color="auto"/>
      </w:divBdr>
    </w:div>
    <w:div w:id="805582829">
      <w:bodyDiv w:val="1"/>
      <w:marLeft w:val="0"/>
      <w:marRight w:val="0"/>
      <w:marTop w:val="0"/>
      <w:marBottom w:val="0"/>
      <w:divBdr>
        <w:top w:val="none" w:sz="0" w:space="0" w:color="auto"/>
        <w:left w:val="none" w:sz="0" w:space="0" w:color="auto"/>
        <w:bottom w:val="none" w:sz="0" w:space="0" w:color="auto"/>
        <w:right w:val="none" w:sz="0" w:space="0" w:color="auto"/>
      </w:divBdr>
    </w:div>
    <w:div w:id="805584008">
      <w:bodyDiv w:val="1"/>
      <w:marLeft w:val="0"/>
      <w:marRight w:val="0"/>
      <w:marTop w:val="0"/>
      <w:marBottom w:val="0"/>
      <w:divBdr>
        <w:top w:val="none" w:sz="0" w:space="0" w:color="auto"/>
        <w:left w:val="none" w:sz="0" w:space="0" w:color="auto"/>
        <w:bottom w:val="none" w:sz="0" w:space="0" w:color="auto"/>
        <w:right w:val="none" w:sz="0" w:space="0" w:color="auto"/>
      </w:divBdr>
    </w:div>
    <w:div w:id="805658305">
      <w:bodyDiv w:val="1"/>
      <w:marLeft w:val="0"/>
      <w:marRight w:val="0"/>
      <w:marTop w:val="0"/>
      <w:marBottom w:val="0"/>
      <w:divBdr>
        <w:top w:val="none" w:sz="0" w:space="0" w:color="auto"/>
        <w:left w:val="none" w:sz="0" w:space="0" w:color="auto"/>
        <w:bottom w:val="none" w:sz="0" w:space="0" w:color="auto"/>
        <w:right w:val="none" w:sz="0" w:space="0" w:color="auto"/>
      </w:divBdr>
    </w:div>
    <w:div w:id="805661053">
      <w:bodyDiv w:val="1"/>
      <w:marLeft w:val="0"/>
      <w:marRight w:val="0"/>
      <w:marTop w:val="0"/>
      <w:marBottom w:val="0"/>
      <w:divBdr>
        <w:top w:val="none" w:sz="0" w:space="0" w:color="auto"/>
        <w:left w:val="none" w:sz="0" w:space="0" w:color="auto"/>
        <w:bottom w:val="none" w:sz="0" w:space="0" w:color="auto"/>
        <w:right w:val="none" w:sz="0" w:space="0" w:color="auto"/>
      </w:divBdr>
    </w:div>
    <w:div w:id="805856771">
      <w:bodyDiv w:val="1"/>
      <w:marLeft w:val="0"/>
      <w:marRight w:val="0"/>
      <w:marTop w:val="0"/>
      <w:marBottom w:val="0"/>
      <w:divBdr>
        <w:top w:val="none" w:sz="0" w:space="0" w:color="auto"/>
        <w:left w:val="none" w:sz="0" w:space="0" w:color="auto"/>
        <w:bottom w:val="none" w:sz="0" w:space="0" w:color="auto"/>
        <w:right w:val="none" w:sz="0" w:space="0" w:color="auto"/>
      </w:divBdr>
    </w:div>
    <w:div w:id="805899460">
      <w:bodyDiv w:val="1"/>
      <w:marLeft w:val="0"/>
      <w:marRight w:val="0"/>
      <w:marTop w:val="0"/>
      <w:marBottom w:val="0"/>
      <w:divBdr>
        <w:top w:val="none" w:sz="0" w:space="0" w:color="auto"/>
        <w:left w:val="none" w:sz="0" w:space="0" w:color="auto"/>
        <w:bottom w:val="none" w:sz="0" w:space="0" w:color="auto"/>
        <w:right w:val="none" w:sz="0" w:space="0" w:color="auto"/>
      </w:divBdr>
    </w:div>
    <w:div w:id="806360323">
      <w:bodyDiv w:val="1"/>
      <w:marLeft w:val="0"/>
      <w:marRight w:val="0"/>
      <w:marTop w:val="0"/>
      <w:marBottom w:val="0"/>
      <w:divBdr>
        <w:top w:val="none" w:sz="0" w:space="0" w:color="auto"/>
        <w:left w:val="none" w:sz="0" w:space="0" w:color="auto"/>
        <w:bottom w:val="none" w:sz="0" w:space="0" w:color="auto"/>
        <w:right w:val="none" w:sz="0" w:space="0" w:color="auto"/>
      </w:divBdr>
    </w:div>
    <w:div w:id="806510844">
      <w:bodyDiv w:val="1"/>
      <w:marLeft w:val="0"/>
      <w:marRight w:val="0"/>
      <w:marTop w:val="0"/>
      <w:marBottom w:val="0"/>
      <w:divBdr>
        <w:top w:val="none" w:sz="0" w:space="0" w:color="auto"/>
        <w:left w:val="none" w:sz="0" w:space="0" w:color="auto"/>
        <w:bottom w:val="none" w:sz="0" w:space="0" w:color="auto"/>
        <w:right w:val="none" w:sz="0" w:space="0" w:color="auto"/>
      </w:divBdr>
    </w:div>
    <w:div w:id="806748576">
      <w:bodyDiv w:val="1"/>
      <w:marLeft w:val="0"/>
      <w:marRight w:val="0"/>
      <w:marTop w:val="0"/>
      <w:marBottom w:val="0"/>
      <w:divBdr>
        <w:top w:val="none" w:sz="0" w:space="0" w:color="auto"/>
        <w:left w:val="none" w:sz="0" w:space="0" w:color="auto"/>
        <w:bottom w:val="none" w:sz="0" w:space="0" w:color="auto"/>
        <w:right w:val="none" w:sz="0" w:space="0" w:color="auto"/>
      </w:divBdr>
    </w:div>
    <w:div w:id="806895127">
      <w:bodyDiv w:val="1"/>
      <w:marLeft w:val="0"/>
      <w:marRight w:val="0"/>
      <w:marTop w:val="0"/>
      <w:marBottom w:val="0"/>
      <w:divBdr>
        <w:top w:val="none" w:sz="0" w:space="0" w:color="auto"/>
        <w:left w:val="none" w:sz="0" w:space="0" w:color="auto"/>
        <w:bottom w:val="none" w:sz="0" w:space="0" w:color="auto"/>
        <w:right w:val="none" w:sz="0" w:space="0" w:color="auto"/>
      </w:divBdr>
    </w:div>
    <w:div w:id="806971893">
      <w:bodyDiv w:val="1"/>
      <w:marLeft w:val="0"/>
      <w:marRight w:val="0"/>
      <w:marTop w:val="0"/>
      <w:marBottom w:val="0"/>
      <w:divBdr>
        <w:top w:val="none" w:sz="0" w:space="0" w:color="auto"/>
        <w:left w:val="none" w:sz="0" w:space="0" w:color="auto"/>
        <w:bottom w:val="none" w:sz="0" w:space="0" w:color="auto"/>
        <w:right w:val="none" w:sz="0" w:space="0" w:color="auto"/>
      </w:divBdr>
    </w:div>
    <w:div w:id="807019348">
      <w:bodyDiv w:val="1"/>
      <w:marLeft w:val="0"/>
      <w:marRight w:val="0"/>
      <w:marTop w:val="0"/>
      <w:marBottom w:val="0"/>
      <w:divBdr>
        <w:top w:val="none" w:sz="0" w:space="0" w:color="auto"/>
        <w:left w:val="none" w:sz="0" w:space="0" w:color="auto"/>
        <w:bottom w:val="none" w:sz="0" w:space="0" w:color="auto"/>
        <w:right w:val="none" w:sz="0" w:space="0" w:color="auto"/>
      </w:divBdr>
    </w:div>
    <w:div w:id="807356530">
      <w:bodyDiv w:val="1"/>
      <w:marLeft w:val="0"/>
      <w:marRight w:val="0"/>
      <w:marTop w:val="0"/>
      <w:marBottom w:val="0"/>
      <w:divBdr>
        <w:top w:val="none" w:sz="0" w:space="0" w:color="auto"/>
        <w:left w:val="none" w:sz="0" w:space="0" w:color="auto"/>
        <w:bottom w:val="none" w:sz="0" w:space="0" w:color="auto"/>
        <w:right w:val="none" w:sz="0" w:space="0" w:color="auto"/>
      </w:divBdr>
    </w:div>
    <w:div w:id="807479006">
      <w:bodyDiv w:val="1"/>
      <w:marLeft w:val="0"/>
      <w:marRight w:val="0"/>
      <w:marTop w:val="0"/>
      <w:marBottom w:val="0"/>
      <w:divBdr>
        <w:top w:val="none" w:sz="0" w:space="0" w:color="auto"/>
        <w:left w:val="none" w:sz="0" w:space="0" w:color="auto"/>
        <w:bottom w:val="none" w:sz="0" w:space="0" w:color="auto"/>
        <w:right w:val="none" w:sz="0" w:space="0" w:color="auto"/>
      </w:divBdr>
    </w:div>
    <w:div w:id="807743314">
      <w:bodyDiv w:val="1"/>
      <w:marLeft w:val="0"/>
      <w:marRight w:val="0"/>
      <w:marTop w:val="0"/>
      <w:marBottom w:val="0"/>
      <w:divBdr>
        <w:top w:val="none" w:sz="0" w:space="0" w:color="auto"/>
        <w:left w:val="none" w:sz="0" w:space="0" w:color="auto"/>
        <w:bottom w:val="none" w:sz="0" w:space="0" w:color="auto"/>
        <w:right w:val="none" w:sz="0" w:space="0" w:color="auto"/>
      </w:divBdr>
    </w:div>
    <w:div w:id="807820932">
      <w:bodyDiv w:val="1"/>
      <w:marLeft w:val="0"/>
      <w:marRight w:val="0"/>
      <w:marTop w:val="0"/>
      <w:marBottom w:val="0"/>
      <w:divBdr>
        <w:top w:val="none" w:sz="0" w:space="0" w:color="auto"/>
        <w:left w:val="none" w:sz="0" w:space="0" w:color="auto"/>
        <w:bottom w:val="none" w:sz="0" w:space="0" w:color="auto"/>
        <w:right w:val="none" w:sz="0" w:space="0" w:color="auto"/>
      </w:divBdr>
    </w:div>
    <w:div w:id="808010059">
      <w:bodyDiv w:val="1"/>
      <w:marLeft w:val="0"/>
      <w:marRight w:val="0"/>
      <w:marTop w:val="0"/>
      <w:marBottom w:val="0"/>
      <w:divBdr>
        <w:top w:val="none" w:sz="0" w:space="0" w:color="auto"/>
        <w:left w:val="none" w:sz="0" w:space="0" w:color="auto"/>
        <w:bottom w:val="none" w:sz="0" w:space="0" w:color="auto"/>
        <w:right w:val="none" w:sz="0" w:space="0" w:color="auto"/>
      </w:divBdr>
    </w:div>
    <w:div w:id="808281252">
      <w:bodyDiv w:val="1"/>
      <w:marLeft w:val="0"/>
      <w:marRight w:val="0"/>
      <w:marTop w:val="0"/>
      <w:marBottom w:val="0"/>
      <w:divBdr>
        <w:top w:val="none" w:sz="0" w:space="0" w:color="auto"/>
        <w:left w:val="none" w:sz="0" w:space="0" w:color="auto"/>
        <w:bottom w:val="none" w:sz="0" w:space="0" w:color="auto"/>
        <w:right w:val="none" w:sz="0" w:space="0" w:color="auto"/>
      </w:divBdr>
    </w:div>
    <w:div w:id="808327051">
      <w:bodyDiv w:val="1"/>
      <w:marLeft w:val="0"/>
      <w:marRight w:val="0"/>
      <w:marTop w:val="0"/>
      <w:marBottom w:val="0"/>
      <w:divBdr>
        <w:top w:val="none" w:sz="0" w:space="0" w:color="auto"/>
        <w:left w:val="none" w:sz="0" w:space="0" w:color="auto"/>
        <w:bottom w:val="none" w:sz="0" w:space="0" w:color="auto"/>
        <w:right w:val="none" w:sz="0" w:space="0" w:color="auto"/>
      </w:divBdr>
    </w:div>
    <w:div w:id="808520989">
      <w:bodyDiv w:val="1"/>
      <w:marLeft w:val="0"/>
      <w:marRight w:val="0"/>
      <w:marTop w:val="0"/>
      <w:marBottom w:val="0"/>
      <w:divBdr>
        <w:top w:val="none" w:sz="0" w:space="0" w:color="auto"/>
        <w:left w:val="none" w:sz="0" w:space="0" w:color="auto"/>
        <w:bottom w:val="none" w:sz="0" w:space="0" w:color="auto"/>
        <w:right w:val="none" w:sz="0" w:space="0" w:color="auto"/>
      </w:divBdr>
    </w:div>
    <w:div w:id="808784921">
      <w:bodyDiv w:val="1"/>
      <w:marLeft w:val="0"/>
      <w:marRight w:val="0"/>
      <w:marTop w:val="0"/>
      <w:marBottom w:val="0"/>
      <w:divBdr>
        <w:top w:val="none" w:sz="0" w:space="0" w:color="auto"/>
        <w:left w:val="none" w:sz="0" w:space="0" w:color="auto"/>
        <w:bottom w:val="none" w:sz="0" w:space="0" w:color="auto"/>
        <w:right w:val="none" w:sz="0" w:space="0" w:color="auto"/>
      </w:divBdr>
    </w:div>
    <w:div w:id="808787969">
      <w:bodyDiv w:val="1"/>
      <w:marLeft w:val="0"/>
      <w:marRight w:val="0"/>
      <w:marTop w:val="0"/>
      <w:marBottom w:val="0"/>
      <w:divBdr>
        <w:top w:val="none" w:sz="0" w:space="0" w:color="auto"/>
        <w:left w:val="none" w:sz="0" w:space="0" w:color="auto"/>
        <w:bottom w:val="none" w:sz="0" w:space="0" w:color="auto"/>
        <w:right w:val="none" w:sz="0" w:space="0" w:color="auto"/>
      </w:divBdr>
    </w:div>
    <w:div w:id="808867577">
      <w:bodyDiv w:val="1"/>
      <w:marLeft w:val="0"/>
      <w:marRight w:val="0"/>
      <w:marTop w:val="0"/>
      <w:marBottom w:val="0"/>
      <w:divBdr>
        <w:top w:val="none" w:sz="0" w:space="0" w:color="auto"/>
        <w:left w:val="none" w:sz="0" w:space="0" w:color="auto"/>
        <w:bottom w:val="none" w:sz="0" w:space="0" w:color="auto"/>
        <w:right w:val="none" w:sz="0" w:space="0" w:color="auto"/>
      </w:divBdr>
    </w:div>
    <w:div w:id="808983739">
      <w:bodyDiv w:val="1"/>
      <w:marLeft w:val="0"/>
      <w:marRight w:val="0"/>
      <w:marTop w:val="0"/>
      <w:marBottom w:val="0"/>
      <w:divBdr>
        <w:top w:val="none" w:sz="0" w:space="0" w:color="auto"/>
        <w:left w:val="none" w:sz="0" w:space="0" w:color="auto"/>
        <w:bottom w:val="none" w:sz="0" w:space="0" w:color="auto"/>
        <w:right w:val="none" w:sz="0" w:space="0" w:color="auto"/>
      </w:divBdr>
    </w:div>
    <w:div w:id="809060842">
      <w:bodyDiv w:val="1"/>
      <w:marLeft w:val="0"/>
      <w:marRight w:val="0"/>
      <w:marTop w:val="0"/>
      <w:marBottom w:val="0"/>
      <w:divBdr>
        <w:top w:val="none" w:sz="0" w:space="0" w:color="auto"/>
        <w:left w:val="none" w:sz="0" w:space="0" w:color="auto"/>
        <w:bottom w:val="none" w:sz="0" w:space="0" w:color="auto"/>
        <w:right w:val="none" w:sz="0" w:space="0" w:color="auto"/>
      </w:divBdr>
    </w:div>
    <w:div w:id="809127523">
      <w:bodyDiv w:val="1"/>
      <w:marLeft w:val="0"/>
      <w:marRight w:val="0"/>
      <w:marTop w:val="0"/>
      <w:marBottom w:val="0"/>
      <w:divBdr>
        <w:top w:val="none" w:sz="0" w:space="0" w:color="auto"/>
        <w:left w:val="none" w:sz="0" w:space="0" w:color="auto"/>
        <w:bottom w:val="none" w:sz="0" w:space="0" w:color="auto"/>
        <w:right w:val="none" w:sz="0" w:space="0" w:color="auto"/>
      </w:divBdr>
    </w:div>
    <w:div w:id="809251444">
      <w:bodyDiv w:val="1"/>
      <w:marLeft w:val="0"/>
      <w:marRight w:val="0"/>
      <w:marTop w:val="0"/>
      <w:marBottom w:val="0"/>
      <w:divBdr>
        <w:top w:val="none" w:sz="0" w:space="0" w:color="auto"/>
        <w:left w:val="none" w:sz="0" w:space="0" w:color="auto"/>
        <w:bottom w:val="none" w:sz="0" w:space="0" w:color="auto"/>
        <w:right w:val="none" w:sz="0" w:space="0" w:color="auto"/>
      </w:divBdr>
    </w:div>
    <w:div w:id="809323301">
      <w:bodyDiv w:val="1"/>
      <w:marLeft w:val="0"/>
      <w:marRight w:val="0"/>
      <w:marTop w:val="0"/>
      <w:marBottom w:val="0"/>
      <w:divBdr>
        <w:top w:val="none" w:sz="0" w:space="0" w:color="auto"/>
        <w:left w:val="none" w:sz="0" w:space="0" w:color="auto"/>
        <w:bottom w:val="none" w:sz="0" w:space="0" w:color="auto"/>
        <w:right w:val="none" w:sz="0" w:space="0" w:color="auto"/>
      </w:divBdr>
    </w:div>
    <w:div w:id="809324846">
      <w:bodyDiv w:val="1"/>
      <w:marLeft w:val="0"/>
      <w:marRight w:val="0"/>
      <w:marTop w:val="0"/>
      <w:marBottom w:val="0"/>
      <w:divBdr>
        <w:top w:val="none" w:sz="0" w:space="0" w:color="auto"/>
        <w:left w:val="none" w:sz="0" w:space="0" w:color="auto"/>
        <w:bottom w:val="none" w:sz="0" w:space="0" w:color="auto"/>
        <w:right w:val="none" w:sz="0" w:space="0" w:color="auto"/>
      </w:divBdr>
    </w:div>
    <w:div w:id="809324861">
      <w:bodyDiv w:val="1"/>
      <w:marLeft w:val="0"/>
      <w:marRight w:val="0"/>
      <w:marTop w:val="0"/>
      <w:marBottom w:val="0"/>
      <w:divBdr>
        <w:top w:val="none" w:sz="0" w:space="0" w:color="auto"/>
        <w:left w:val="none" w:sz="0" w:space="0" w:color="auto"/>
        <w:bottom w:val="none" w:sz="0" w:space="0" w:color="auto"/>
        <w:right w:val="none" w:sz="0" w:space="0" w:color="auto"/>
      </w:divBdr>
    </w:div>
    <w:div w:id="809446137">
      <w:bodyDiv w:val="1"/>
      <w:marLeft w:val="0"/>
      <w:marRight w:val="0"/>
      <w:marTop w:val="0"/>
      <w:marBottom w:val="0"/>
      <w:divBdr>
        <w:top w:val="none" w:sz="0" w:space="0" w:color="auto"/>
        <w:left w:val="none" w:sz="0" w:space="0" w:color="auto"/>
        <w:bottom w:val="none" w:sz="0" w:space="0" w:color="auto"/>
        <w:right w:val="none" w:sz="0" w:space="0" w:color="auto"/>
      </w:divBdr>
    </w:div>
    <w:div w:id="809590034">
      <w:bodyDiv w:val="1"/>
      <w:marLeft w:val="0"/>
      <w:marRight w:val="0"/>
      <w:marTop w:val="0"/>
      <w:marBottom w:val="0"/>
      <w:divBdr>
        <w:top w:val="none" w:sz="0" w:space="0" w:color="auto"/>
        <w:left w:val="none" w:sz="0" w:space="0" w:color="auto"/>
        <w:bottom w:val="none" w:sz="0" w:space="0" w:color="auto"/>
        <w:right w:val="none" w:sz="0" w:space="0" w:color="auto"/>
      </w:divBdr>
    </w:div>
    <w:div w:id="809712425">
      <w:bodyDiv w:val="1"/>
      <w:marLeft w:val="0"/>
      <w:marRight w:val="0"/>
      <w:marTop w:val="0"/>
      <w:marBottom w:val="0"/>
      <w:divBdr>
        <w:top w:val="none" w:sz="0" w:space="0" w:color="auto"/>
        <w:left w:val="none" w:sz="0" w:space="0" w:color="auto"/>
        <w:bottom w:val="none" w:sz="0" w:space="0" w:color="auto"/>
        <w:right w:val="none" w:sz="0" w:space="0" w:color="auto"/>
      </w:divBdr>
    </w:div>
    <w:div w:id="809829665">
      <w:bodyDiv w:val="1"/>
      <w:marLeft w:val="0"/>
      <w:marRight w:val="0"/>
      <w:marTop w:val="0"/>
      <w:marBottom w:val="0"/>
      <w:divBdr>
        <w:top w:val="none" w:sz="0" w:space="0" w:color="auto"/>
        <w:left w:val="none" w:sz="0" w:space="0" w:color="auto"/>
        <w:bottom w:val="none" w:sz="0" w:space="0" w:color="auto"/>
        <w:right w:val="none" w:sz="0" w:space="0" w:color="auto"/>
      </w:divBdr>
    </w:div>
    <w:div w:id="809833483">
      <w:bodyDiv w:val="1"/>
      <w:marLeft w:val="0"/>
      <w:marRight w:val="0"/>
      <w:marTop w:val="0"/>
      <w:marBottom w:val="0"/>
      <w:divBdr>
        <w:top w:val="none" w:sz="0" w:space="0" w:color="auto"/>
        <w:left w:val="none" w:sz="0" w:space="0" w:color="auto"/>
        <w:bottom w:val="none" w:sz="0" w:space="0" w:color="auto"/>
        <w:right w:val="none" w:sz="0" w:space="0" w:color="auto"/>
      </w:divBdr>
    </w:div>
    <w:div w:id="809859058">
      <w:bodyDiv w:val="1"/>
      <w:marLeft w:val="0"/>
      <w:marRight w:val="0"/>
      <w:marTop w:val="0"/>
      <w:marBottom w:val="0"/>
      <w:divBdr>
        <w:top w:val="none" w:sz="0" w:space="0" w:color="auto"/>
        <w:left w:val="none" w:sz="0" w:space="0" w:color="auto"/>
        <w:bottom w:val="none" w:sz="0" w:space="0" w:color="auto"/>
        <w:right w:val="none" w:sz="0" w:space="0" w:color="auto"/>
      </w:divBdr>
    </w:div>
    <w:div w:id="809981246">
      <w:bodyDiv w:val="1"/>
      <w:marLeft w:val="0"/>
      <w:marRight w:val="0"/>
      <w:marTop w:val="0"/>
      <w:marBottom w:val="0"/>
      <w:divBdr>
        <w:top w:val="none" w:sz="0" w:space="0" w:color="auto"/>
        <w:left w:val="none" w:sz="0" w:space="0" w:color="auto"/>
        <w:bottom w:val="none" w:sz="0" w:space="0" w:color="auto"/>
        <w:right w:val="none" w:sz="0" w:space="0" w:color="auto"/>
      </w:divBdr>
    </w:div>
    <w:div w:id="809983846">
      <w:bodyDiv w:val="1"/>
      <w:marLeft w:val="0"/>
      <w:marRight w:val="0"/>
      <w:marTop w:val="0"/>
      <w:marBottom w:val="0"/>
      <w:divBdr>
        <w:top w:val="none" w:sz="0" w:space="0" w:color="auto"/>
        <w:left w:val="none" w:sz="0" w:space="0" w:color="auto"/>
        <w:bottom w:val="none" w:sz="0" w:space="0" w:color="auto"/>
        <w:right w:val="none" w:sz="0" w:space="0" w:color="auto"/>
      </w:divBdr>
    </w:div>
    <w:div w:id="810054822">
      <w:bodyDiv w:val="1"/>
      <w:marLeft w:val="0"/>
      <w:marRight w:val="0"/>
      <w:marTop w:val="0"/>
      <w:marBottom w:val="0"/>
      <w:divBdr>
        <w:top w:val="none" w:sz="0" w:space="0" w:color="auto"/>
        <w:left w:val="none" w:sz="0" w:space="0" w:color="auto"/>
        <w:bottom w:val="none" w:sz="0" w:space="0" w:color="auto"/>
        <w:right w:val="none" w:sz="0" w:space="0" w:color="auto"/>
      </w:divBdr>
    </w:div>
    <w:div w:id="810057401">
      <w:bodyDiv w:val="1"/>
      <w:marLeft w:val="0"/>
      <w:marRight w:val="0"/>
      <w:marTop w:val="0"/>
      <w:marBottom w:val="0"/>
      <w:divBdr>
        <w:top w:val="none" w:sz="0" w:space="0" w:color="auto"/>
        <w:left w:val="none" w:sz="0" w:space="0" w:color="auto"/>
        <w:bottom w:val="none" w:sz="0" w:space="0" w:color="auto"/>
        <w:right w:val="none" w:sz="0" w:space="0" w:color="auto"/>
      </w:divBdr>
    </w:div>
    <w:div w:id="810174165">
      <w:bodyDiv w:val="1"/>
      <w:marLeft w:val="0"/>
      <w:marRight w:val="0"/>
      <w:marTop w:val="0"/>
      <w:marBottom w:val="0"/>
      <w:divBdr>
        <w:top w:val="none" w:sz="0" w:space="0" w:color="auto"/>
        <w:left w:val="none" w:sz="0" w:space="0" w:color="auto"/>
        <w:bottom w:val="none" w:sz="0" w:space="0" w:color="auto"/>
        <w:right w:val="none" w:sz="0" w:space="0" w:color="auto"/>
      </w:divBdr>
    </w:div>
    <w:div w:id="810177929">
      <w:bodyDiv w:val="1"/>
      <w:marLeft w:val="0"/>
      <w:marRight w:val="0"/>
      <w:marTop w:val="0"/>
      <w:marBottom w:val="0"/>
      <w:divBdr>
        <w:top w:val="none" w:sz="0" w:space="0" w:color="auto"/>
        <w:left w:val="none" w:sz="0" w:space="0" w:color="auto"/>
        <w:bottom w:val="none" w:sz="0" w:space="0" w:color="auto"/>
        <w:right w:val="none" w:sz="0" w:space="0" w:color="auto"/>
      </w:divBdr>
    </w:div>
    <w:div w:id="810246810">
      <w:bodyDiv w:val="1"/>
      <w:marLeft w:val="0"/>
      <w:marRight w:val="0"/>
      <w:marTop w:val="0"/>
      <w:marBottom w:val="0"/>
      <w:divBdr>
        <w:top w:val="none" w:sz="0" w:space="0" w:color="auto"/>
        <w:left w:val="none" w:sz="0" w:space="0" w:color="auto"/>
        <w:bottom w:val="none" w:sz="0" w:space="0" w:color="auto"/>
        <w:right w:val="none" w:sz="0" w:space="0" w:color="auto"/>
      </w:divBdr>
    </w:div>
    <w:div w:id="810288017">
      <w:bodyDiv w:val="1"/>
      <w:marLeft w:val="0"/>
      <w:marRight w:val="0"/>
      <w:marTop w:val="0"/>
      <w:marBottom w:val="0"/>
      <w:divBdr>
        <w:top w:val="none" w:sz="0" w:space="0" w:color="auto"/>
        <w:left w:val="none" w:sz="0" w:space="0" w:color="auto"/>
        <w:bottom w:val="none" w:sz="0" w:space="0" w:color="auto"/>
        <w:right w:val="none" w:sz="0" w:space="0" w:color="auto"/>
      </w:divBdr>
    </w:div>
    <w:div w:id="810438114">
      <w:bodyDiv w:val="1"/>
      <w:marLeft w:val="0"/>
      <w:marRight w:val="0"/>
      <w:marTop w:val="0"/>
      <w:marBottom w:val="0"/>
      <w:divBdr>
        <w:top w:val="none" w:sz="0" w:space="0" w:color="auto"/>
        <w:left w:val="none" w:sz="0" w:space="0" w:color="auto"/>
        <w:bottom w:val="none" w:sz="0" w:space="0" w:color="auto"/>
        <w:right w:val="none" w:sz="0" w:space="0" w:color="auto"/>
      </w:divBdr>
    </w:div>
    <w:div w:id="810489274">
      <w:bodyDiv w:val="1"/>
      <w:marLeft w:val="0"/>
      <w:marRight w:val="0"/>
      <w:marTop w:val="0"/>
      <w:marBottom w:val="0"/>
      <w:divBdr>
        <w:top w:val="none" w:sz="0" w:space="0" w:color="auto"/>
        <w:left w:val="none" w:sz="0" w:space="0" w:color="auto"/>
        <w:bottom w:val="none" w:sz="0" w:space="0" w:color="auto"/>
        <w:right w:val="none" w:sz="0" w:space="0" w:color="auto"/>
      </w:divBdr>
    </w:div>
    <w:div w:id="810633540">
      <w:bodyDiv w:val="1"/>
      <w:marLeft w:val="0"/>
      <w:marRight w:val="0"/>
      <w:marTop w:val="0"/>
      <w:marBottom w:val="0"/>
      <w:divBdr>
        <w:top w:val="none" w:sz="0" w:space="0" w:color="auto"/>
        <w:left w:val="none" w:sz="0" w:space="0" w:color="auto"/>
        <w:bottom w:val="none" w:sz="0" w:space="0" w:color="auto"/>
        <w:right w:val="none" w:sz="0" w:space="0" w:color="auto"/>
      </w:divBdr>
    </w:div>
    <w:div w:id="810829683">
      <w:bodyDiv w:val="1"/>
      <w:marLeft w:val="0"/>
      <w:marRight w:val="0"/>
      <w:marTop w:val="0"/>
      <w:marBottom w:val="0"/>
      <w:divBdr>
        <w:top w:val="none" w:sz="0" w:space="0" w:color="auto"/>
        <w:left w:val="none" w:sz="0" w:space="0" w:color="auto"/>
        <w:bottom w:val="none" w:sz="0" w:space="0" w:color="auto"/>
        <w:right w:val="none" w:sz="0" w:space="0" w:color="auto"/>
      </w:divBdr>
    </w:div>
    <w:div w:id="811018493">
      <w:bodyDiv w:val="1"/>
      <w:marLeft w:val="0"/>
      <w:marRight w:val="0"/>
      <w:marTop w:val="0"/>
      <w:marBottom w:val="0"/>
      <w:divBdr>
        <w:top w:val="none" w:sz="0" w:space="0" w:color="auto"/>
        <w:left w:val="none" w:sz="0" w:space="0" w:color="auto"/>
        <w:bottom w:val="none" w:sz="0" w:space="0" w:color="auto"/>
        <w:right w:val="none" w:sz="0" w:space="0" w:color="auto"/>
      </w:divBdr>
    </w:div>
    <w:div w:id="811093854">
      <w:bodyDiv w:val="1"/>
      <w:marLeft w:val="0"/>
      <w:marRight w:val="0"/>
      <w:marTop w:val="0"/>
      <w:marBottom w:val="0"/>
      <w:divBdr>
        <w:top w:val="none" w:sz="0" w:space="0" w:color="auto"/>
        <w:left w:val="none" w:sz="0" w:space="0" w:color="auto"/>
        <w:bottom w:val="none" w:sz="0" w:space="0" w:color="auto"/>
        <w:right w:val="none" w:sz="0" w:space="0" w:color="auto"/>
      </w:divBdr>
    </w:div>
    <w:div w:id="811100809">
      <w:bodyDiv w:val="1"/>
      <w:marLeft w:val="0"/>
      <w:marRight w:val="0"/>
      <w:marTop w:val="0"/>
      <w:marBottom w:val="0"/>
      <w:divBdr>
        <w:top w:val="none" w:sz="0" w:space="0" w:color="auto"/>
        <w:left w:val="none" w:sz="0" w:space="0" w:color="auto"/>
        <w:bottom w:val="none" w:sz="0" w:space="0" w:color="auto"/>
        <w:right w:val="none" w:sz="0" w:space="0" w:color="auto"/>
      </w:divBdr>
    </w:div>
    <w:div w:id="811211917">
      <w:bodyDiv w:val="1"/>
      <w:marLeft w:val="0"/>
      <w:marRight w:val="0"/>
      <w:marTop w:val="0"/>
      <w:marBottom w:val="0"/>
      <w:divBdr>
        <w:top w:val="none" w:sz="0" w:space="0" w:color="auto"/>
        <w:left w:val="none" w:sz="0" w:space="0" w:color="auto"/>
        <w:bottom w:val="none" w:sz="0" w:space="0" w:color="auto"/>
        <w:right w:val="none" w:sz="0" w:space="0" w:color="auto"/>
      </w:divBdr>
    </w:div>
    <w:div w:id="811212465">
      <w:bodyDiv w:val="1"/>
      <w:marLeft w:val="0"/>
      <w:marRight w:val="0"/>
      <w:marTop w:val="0"/>
      <w:marBottom w:val="0"/>
      <w:divBdr>
        <w:top w:val="none" w:sz="0" w:space="0" w:color="auto"/>
        <w:left w:val="none" w:sz="0" w:space="0" w:color="auto"/>
        <w:bottom w:val="none" w:sz="0" w:space="0" w:color="auto"/>
        <w:right w:val="none" w:sz="0" w:space="0" w:color="auto"/>
      </w:divBdr>
    </w:div>
    <w:div w:id="811336124">
      <w:bodyDiv w:val="1"/>
      <w:marLeft w:val="0"/>
      <w:marRight w:val="0"/>
      <w:marTop w:val="0"/>
      <w:marBottom w:val="0"/>
      <w:divBdr>
        <w:top w:val="none" w:sz="0" w:space="0" w:color="auto"/>
        <w:left w:val="none" w:sz="0" w:space="0" w:color="auto"/>
        <w:bottom w:val="none" w:sz="0" w:space="0" w:color="auto"/>
        <w:right w:val="none" w:sz="0" w:space="0" w:color="auto"/>
      </w:divBdr>
    </w:div>
    <w:div w:id="811483759">
      <w:bodyDiv w:val="1"/>
      <w:marLeft w:val="0"/>
      <w:marRight w:val="0"/>
      <w:marTop w:val="0"/>
      <w:marBottom w:val="0"/>
      <w:divBdr>
        <w:top w:val="none" w:sz="0" w:space="0" w:color="auto"/>
        <w:left w:val="none" w:sz="0" w:space="0" w:color="auto"/>
        <w:bottom w:val="none" w:sz="0" w:space="0" w:color="auto"/>
        <w:right w:val="none" w:sz="0" w:space="0" w:color="auto"/>
      </w:divBdr>
    </w:div>
    <w:div w:id="811796228">
      <w:bodyDiv w:val="1"/>
      <w:marLeft w:val="0"/>
      <w:marRight w:val="0"/>
      <w:marTop w:val="0"/>
      <w:marBottom w:val="0"/>
      <w:divBdr>
        <w:top w:val="none" w:sz="0" w:space="0" w:color="auto"/>
        <w:left w:val="none" w:sz="0" w:space="0" w:color="auto"/>
        <w:bottom w:val="none" w:sz="0" w:space="0" w:color="auto"/>
        <w:right w:val="none" w:sz="0" w:space="0" w:color="auto"/>
      </w:divBdr>
    </w:div>
    <w:div w:id="811945562">
      <w:bodyDiv w:val="1"/>
      <w:marLeft w:val="0"/>
      <w:marRight w:val="0"/>
      <w:marTop w:val="0"/>
      <w:marBottom w:val="0"/>
      <w:divBdr>
        <w:top w:val="none" w:sz="0" w:space="0" w:color="auto"/>
        <w:left w:val="none" w:sz="0" w:space="0" w:color="auto"/>
        <w:bottom w:val="none" w:sz="0" w:space="0" w:color="auto"/>
        <w:right w:val="none" w:sz="0" w:space="0" w:color="auto"/>
      </w:divBdr>
    </w:div>
    <w:div w:id="812257158">
      <w:bodyDiv w:val="1"/>
      <w:marLeft w:val="0"/>
      <w:marRight w:val="0"/>
      <w:marTop w:val="0"/>
      <w:marBottom w:val="0"/>
      <w:divBdr>
        <w:top w:val="none" w:sz="0" w:space="0" w:color="auto"/>
        <w:left w:val="none" w:sz="0" w:space="0" w:color="auto"/>
        <w:bottom w:val="none" w:sz="0" w:space="0" w:color="auto"/>
        <w:right w:val="none" w:sz="0" w:space="0" w:color="auto"/>
      </w:divBdr>
    </w:div>
    <w:div w:id="812334085">
      <w:bodyDiv w:val="1"/>
      <w:marLeft w:val="0"/>
      <w:marRight w:val="0"/>
      <w:marTop w:val="0"/>
      <w:marBottom w:val="0"/>
      <w:divBdr>
        <w:top w:val="none" w:sz="0" w:space="0" w:color="auto"/>
        <w:left w:val="none" w:sz="0" w:space="0" w:color="auto"/>
        <w:bottom w:val="none" w:sz="0" w:space="0" w:color="auto"/>
        <w:right w:val="none" w:sz="0" w:space="0" w:color="auto"/>
      </w:divBdr>
    </w:div>
    <w:div w:id="812410421">
      <w:bodyDiv w:val="1"/>
      <w:marLeft w:val="0"/>
      <w:marRight w:val="0"/>
      <w:marTop w:val="0"/>
      <w:marBottom w:val="0"/>
      <w:divBdr>
        <w:top w:val="none" w:sz="0" w:space="0" w:color="auto"/>
        <w:left w:val="none" w:sz="0" w:space="0" w:color="auto"/>
        <w:bottom w:val="none" w:sz="0" w:space="0" w:color="auto"/>
        <w:right w:val="none" w:sz="0" w:space="0" w:color="auto"/>
      </w:divBdr>
    </w:div>
    <w:div w:id="812678844">
      <w:bodyDiv w:val="1"/>
      <w:marLeft w:val="0"/>
      <w:marRight w:val="0"/>
      <w:marTop w:val="0"/>
      <w:marBottom w:val="0"/>
      <w:divBdr>
        <w:top w:val="none" w:sz="0" w:space="0" w:color="auto"/>
        <w:left w:val="none" w:sz="0" w:space="0" w:color="auto"/>
        <w:bottom w:val="none" w:sz="0" w:space="0" w:color="auto"/>
        <w:right w:val="none" w:sz="0" w:space="0" w:color="auto"/>
      </w:divBdr>
    </w:div>
    <w:div w:id="812795098">
      <w:bodyDiv w:val="1"/>
      <w:marLeft w:val="0"/>
      <w:marRight w:val="0"/>
      <w:marTop w:val="0"/>
      <w:marBottom w:val="0"/>
      <w:divBdr>
        <w:top w:val="none" w:sz="0" w:space="0" w:color="auto"/>
        <w:left w:val="none" w:sz="0" w:space="0" w:color="auto"/>
        <w:bottom w:val="none" w:sz="0" w:space="0" w:color="auto"/>
        <w:right w:val="none" w:sz="0" w:space="0" w:color="auto"/>
      </w:divBdr>
    </w:div>
    <w:div w:id="812867347">
      <w:bodyDiv w:val="1"/>
      <w:marLeft w:val="0"/>
      <w:marRight w:val="0"/>
      <w:marTop w:val="0"/>
      <w:marBottom w:val="0"/>
      <w:divBdr>
        <w:top w:val="none" w:sz="0" w:space="0" w:color="auto"/>
        <w:left w:val="none" w:sz="0" w:space="0" w:color="auto"/>
        <w:bottom w:val="none" w:sz="0" w:space="0" w:color="auto"/>
        <w:right w:val="none" w:sz="0" w:space="0" w:color="auto"/>
      </w:divBdr>
    </w:div>
    <w:div w:id="812871686">
      <w:bodyDiv w:val="1"/>
      <w:marLeft w:val="0"/>
      <w:marRight w:val="0"/>
      <w:marTop w:val="0"/>
      <w:marBottom w:val="0"/>
      <w:divBdr>
        <w:top w:val="none" w:sz="0" w:space="0" w:color="auto"/>
        <w:left w:val="none" w:sz="0" w:space="0" w:color="auto"/>
        <w:bottom w:val="none" w:sz="0" w:space="0" w:color="auto"/>
        <w:right w:val="none" w:sz="0" w:space="0" w:color="auto"/>
      </w:divBdr>
    </w:div>
    <w:div w:id="813259266">
      <w:bodyDiv w:val="1"/>
      <w:marLeft w:val="0"/>
      <w:marRight w:val="0"/>
      <w:marTop w:val="0"/>
      <w:marBottom w:val="0"/>
      <w:divBdr>
        <w:top w:val="none" w:sz="0" w:space="0" w:color="auto"/>
        <w:left w:val="none" w:sz="0" w:space="0" w:color="auto"/>
        <w:bottom w:val="none" w:sz="0" w:space="0" w:color="auto"/>
        <w:right w:val="none" w:sz="0" w:space="0" w:color="auto"/>
      </w:divBdr>
    </w:div>
    <w:div w:id="813330510">
      <w:bodyDiv w:val="1"/>
      <w:marLeft w:val="0"/>
      <w:marRight w:val="0"/>
      <w:marTop w:val="0"/>
      <w:marBottom w:val="0"/>
      <w:divBdr>
        <w:top w:val="none" w:sz="0" w:space="0" w:color="auto"/>
        <w:left w:val="none" w:sz="0" w:space="0" w:color="auto"/>
        <w:bottom w:val="none" w:sz="0" w:space="0" w:color="auto"/>
        <w:right w:val="none" w:sz="0" w:space="0" w:color="auto"/>
      </w:divBdr>
    </w:div>
    <w:div w:id="813450668">
      <w:bodyDiv w:val="1"/>
      <w:marLeft w:val="0"/>
      <w:marRight w:val="0"/>
      <w:marTop w:val="0"/>
      <w:marBottom w:val="0"/>
      <w:divBdr>
        <w:top w:val="none" w:sz="0" w:space="0" w:color="auto"/>
        <w:left w:val="none" w:sz="0" w:space="0" w:color="auto"/>
        <w:bottom w:val="none" w:sz="0" w:space="0" w:color="auto"/>
        <w:right w:val="none" w:sz="0" w:space="0" w:color="auto"/>
      </w:divBdr>
    </w:div>
    <w:div w:id="813529064">
      <w:bodyDiv w:val="1"/>
      <w:marLeft w:val="0"/>
      <w:marRight w:val="0"/>
      <w:marTop w:val="0"/>
      <w:marBottom w:val="0"/>
      <w:divBdr>
        <w:top w:val="none" w:sz="0" w:space="0" w:color="auto"/>
        <w:left w:val="none" w:sz="0" w:space="0" w:color="auto"/>
        <w:bottom w:val="none" w:sz="0" w:space="0" w:color="auto"/>
        <w:right w:val="none" w:sz="0" w:space="0" w:color="auto"/>
      </w:divBdr>
    </w:div>
    <w:div w:id="813529764">
      <w:bodyDiv w:val="1"/>
      <w:marLeft w:val="0"/>
      <w:marRight w:val="0"/>
      <w:marTop w:val="0"/>
      <w:marBottom w:val="0"/>
      <w:divBdr>
        <w:top w:val="none" w:sz="0" w:space="0" w:color="auto"/>
        <w:left w:val="none" w:sz="0" w:space="0" w:color="auto"/>
        <w:bottom w:val="none" w:sz="0" w:space="0" w:color="auto"/>
        <w:right w:val="none" w:sz="0" w:space="0" w:color="auto"/>
      </w:divBdr>
    </w:div>
    <w:div w:id="813760849">
      <w:bodyDiv w:val="1"/>
      <w:marLeft w:val="0"/>
      <w:marRight w:val="0"/>
      <w:marTop w:val="0"/>
      <w:marBottom w:val="0"/>
      <w:divBdr>
        <w:top w:val="none" w:sz="0" w:space="0" w:color="auto"/>
        <w:left w:val="none" w:sz="0" w:space="0" w:color="auto"/>
        <w:bottom w:val="none" w:sz="0" w:space="0" w:color="auto"/>
        <w:right w:val="none" w:sz="0" w:space="0" w:color="auto"/>
      </w:divBdr>
    </w:div>
    <w:div w:id="814375183">
      <w:bodyDiv w:val="1"/>
      <w:marLeft w:val="0"/>
      <w:marRight w:val="0"/>
      <w:marTop w:val="0"/>
      <w:marBottom w:val="0"/>
      <w:divBdr>
        <w:top w:val="none" w:sz="0" w:space="0" w:color="auto"/>
        <w:left w:val="none" w:sz="0" w:space="0" w:color="auto"/>
        <w:bottom w:val="none" w:sz="0" w:space="0" w:color="auto"/>
        <w:right w:val="none" w:sz="0" w:space="0" w:color="auto"/>
      </w:divBdr>
    </w:div>
    <w:div w:id="814490646">
      <w:bodyDiv w:val="1"/>
      <w:marLeft w:val="0"/>
      <w:marRight w:val="0"/>
      <w:marTop w:val="0"/>
      <w:marBottom w:val="0"/>
      <w:divBdr>
        <w:top w:val="none" w:sz="0" w:space="0" w:color="auto"/>
        <w:left w:val="none" w:sz="0" w:space="0" w:color="auto"/>
        <w:bottom w:val="none" w:sz="0" w:space="0" w:color="auto"/>
        <w:right w:val="none" w:sz="0" w:space="0" w:color="auto"/>
      </w:divBdr>
    </w:div>
    <w:div w:id="814492312">
      <w:bodyDiv w:val="1"/>
      <w:marLeft w:val="0"/>
      <w:marRight w:val="0"/>
      <w:marTop w:val="0"/>
      <w:marBottom w:val="0"/>
      <w:divBdr>
        <w:top w:val="none" w:sz="0" w:space="0" w:color="auto"/>
        <w:left w:val="none" w:sz="0" w:space="0" w:color="auto"/>
        <w:bottom w:val="none" w:sz="0" w:space="0" w:color="auto"/>
        <w:right w:val="none" w:sz="0" w:space="0" w:color="auto"/>
      </w:divBdr>
    </w:div>
    <w:div w:id="814641732">
      <w:bodyDiv w:val="1"/>
      <w:marLeft w:val="0"/>
      <w:marRight w:val="0"/>
      <w:marTop w:val="0"/>
      <w:marBottom w:val="0"/>
      <w:divBdr>
        <w:top w:val="none" w:sz="0" w:space="0" w:color="auto"/>
        <w:left w:val="none" w:sz="0" w:space="0" w:color="auto"/>
        <w:bottom w:val="none" w:sz="0" w:space="0" w:color="auto"/>
        <w:right w:val="none" w:sz="0" w:space="0" w:color="auto"/>
      </w:divBdr>
    </w:div>
    <w:div w:id="814838767">
      <w:bodyDiv w:val="1"/>
      <w:marLeft w:val="0"/>
      <w:marRight w:val="0"/>
      <w:marTop w:val="0"/>
      <w:marBottom w:val="0"/>
      <w:divBdr>
        <w:top w:val="none" w:sz="0" w:space="0" w:color="auto"/>
        <w:left w:val="none" w:sz="0" w:space="0" w:color="auto"/>
        <w:bottom w:val="none" w:sz="0" w:space="0" w:color="auto"/>
        <w:right w:val="none" w:sz="0" w:space="0" w:color="auto"/>
      </w:divBdr>
    </w:div>
    <w:div w:id="814875031">
      <w:bodyDiv w:val="1"/>
      <w:marLeft w:val="0"/>
      <w:marRight w:val="0"/>
      <w:marTop w:val="0"/>
      <w:marBottom w:val="0"/>
      <w:divBdr>
        <w:top w:val="none" w:sz="0" w:space="0" w:color="auto"/>
        <w:left w:val="none" w:sz="0" w:space="0" w:color="auto"/>
        <w:bottom w:val="none" w:sz="0" w:space="0" w:color="auto"/>
        <w:right w:val="none" w:sz="0" w:space="0" w:color="auto"/>
      </w:divBdr>
    </w:div>
    <w:div w:id="814879444">
      <w:bodyDiv w:val="1"/>
      <w:marLeft w:val="0"/>
      <w:marRight w:val="0"/>
      <w:marTop w:val="0"/>
      <w:marBottom w:val="0"/>
      <w:divBdr>
        <w:top w:val="none" w:sz="0" w:space="0" w:color="auto"/>
        <w:left w:val="none" w:sz="0" w:space="0" w:color="auto"/>
        <w:bottom w:val="none" w:sz="0" w:space="0" w:color="auto"/>
        <w:right w:val="none" w:sz="0" w:space="0" w:color="auto"/>
      </w:divBdr>
    </w:div>
    <w:div w:id="815223041">
      <w:bodyDiv w:val="1"/>
      <w:marLeft w:val="0"/>
      <w:marRight w:val="0"/>
      <w:marTop w:val="0"/>
      <w:marBottom w:val="0"/>
      <w:divBdr>
        <w:top w:val="none" w:sz="0" w:space="0" w:color="auto"/>
        <w:left w:val="none" w:sz="0" w:space="0" w:color="auto"/>
        <w:bottom w:val="none" w:sz="0" w:space="0" w:color="auto"/>
        <w:right w:val="none" w:sz="0" w:space="0" w:color="auto"/>
      </w:divBdr>
    </w:div>
    <w:div w:id="815338059">
      <w:bodyDiv w:val="1"/>
      <w:marLeft w:val="0"/>
      <w:marRight w:val="0"/>
      <w:marTop w:val="0"/>
      <w:marBottom w:val="0"/>
      <w:divBdr>
        <w:top w:val="none" w:sz="0" w:space="0" w:color="auto"/>
        <w:left w:val="none" w:sz="0" w:space="0" w:color="auto"/>
        <w:bottom w:val="none" w:sz="0" w:space="0" w:color="auto"/>
        <w:right w:val="none" w:sz="0" w:space="0" w:color="auto"/>
      </w:divBdr>
    </w:div>
    <w:div w:id="815685951">
      <w:bodyDiv w:val="1"/>
      <w:marLeft w:val="0"/>
      <w:marRight w:val="0"/>
      <w:marTop w:val="0"/>
      <w:marBottom w:val="0"/>
      <w:divBdr>
        <w:top w:val="none" w:sz="0" w:space="0" w:color="auto"/>
        <w:left w:val="none" w:sz="0" w:space="0" w:color="auto"/>
        <w:bottom w:val="none" w:sz="0" w:space="0" w:color="auto"/>
        <w:right w:val="none" w:sz="0" w:space="0" w:color="auto"/>
      </w:divBdr>
    </w:div>
    <w:div w:id="815757457">
      <w:bodyDiv w:val="1"/>
      <w:marLeft w:val="0"/>
      <w:marRight w:val="0"/>
      <w:marTop w:val="0"/>
      <w:marBottom w:val="0"/>
      <w:divBdr>
        <w:top w:val="none" w:sz="0" w:space="0" w:color="auto"/>
        <w:left w:val="none" w:sz="0" w:space="0" w:color="auto"/>
        <w:bottom w:val="none" w:sz="0" w:space="0" w:color="auto"/>
        <w:right w:val="none" w:sz="0" w:space="0" w:color="auto"/>
      </w:divBdr>
    </w:div>
    <w:div w:id="815802550">
      <w:bodyDiv w:val="1"/>
      <w:marLeft w:val="0"/>
      <w:marRight w:val="0"/>
      <w:marTop w:val="0"/>
      <w:marBottom w:val="0"/>
      <w:divBdr>
        <w:top w:val="none" w:sz="0" w:space="0" w:color="auto"/>
        <w:left w:val="none" w:sz="0" w:space="0" w:color="auto"/>
        <w:bottom w:val="none" w:sz="0" w:space="0" w:color="auto"/>
        <w:right w:val="none" w:sz="0" w:space="0" w:color="auto"/>
      </w:divBdr>
    </w:div>
    <w:div w:id="815872689">
      <w:bodyDiv w:val="1"/>
      <w:marLeft w:val="0"/>
      <w:marRight w:val="0"/>
      <w:marTop w:val="0"/>
      <w:marBottom w:val="0"/>
      <w:divBdr>
        <w:top w:val="none" w:sz="0" w:space="0" w:color="auto"/>
        <w:left w:val="none" w:sz="0" w:space="0" w:color="auto"/>
        <w:bottom w:val="none" w:sz="0" w:space="0" w:color="auto"/>
        <w:right w:val="none" w:sz="0" w:space="0" w:color="auto"/>
      </w:divBdr>
    </w:div>
    <w:div w:id="816142855">
      <w:bodyDiv w:val="1"/>
      <w:marLeft w:val="0"/>
      <w:marRight w:val="0"/>
      <w:marTop w:val="0"/>
      <w:marBottom w:val="0"/>
      <w:divBdr>
        <w:top w:val="none" w:sz="0" w:space="0" w:color="auto"/>
        <w:left w:val="none" w:sz="0" w:space="0" w:color="auto"/>
        <w:bottom w:val="none" w:sz="0" w:space="0" w:color="auto"/>
        <w:right w:val="none" w:sz="0" w:space="0" w:color="auto"/>
      </w:divBdr>
    </w:div>
    <w:div w:id="816217482">
      <w:bodyDiv w:val="1"/>
      <w:marLeft w:val="0"/>
      <w:marRight w:val="0"/>
      <w:marTop w:val="0"/>
      <w:marBottom w:val="0"/>
      <w:divBdr>
        <w:top w:val="none" w:sz="0" w:space="0" w:color="auto"/>
        <w:left w:val="none" w:sz="0" w:space="0" w:color="auto"/>
        <w:bottom w:val="none" w:sz="0" w:space="0" w:color="auto"/>
        <w:right w:val="none" w:sz="0" w:space="0" w:color="auto"/>
      </w:divBdr>
    </w:div>
    <w:div w:id="816266048">
      <w:bodyDiv w:val="1"/>
      <w:marLeft w:val="0"/>
      <w:marRight w:val="0"/>
      <w:marTop w:val="0"/>
      <w:marBottom w:val="0"/>
      <w:divBdr>
        <w:top w:val="none" w:sz="0" w:space="0" w:color="auto"/>
        <w:left w:val="none" w:sz="0" w:space="0" w:color="auto"/>
        <w:bottom w:val="none" w:sz="0" w:space="0" w:color="auto"/>
        <w:right w:val="none" w:sz="0" w:space="0" w:color="auto"/>
      </w:divBdr>
    </w:div>
    <w:div w:id="816343489">
      <w:bodyDiv w:val="1"/>
      <w:marLeft w:val="0"/>
      <w:marRight w:val="0"/>
      <w:marTop w:val="0"/>
      <w:marBottom w:val="0"/>
      <w:divBdr>
        <w:top w:val="none" w:sz="0" w:space="0" w:color="auto"/>
        <w:left w:val="none" w:sz="0" w:space="0" w:color="auto"/>
        <w:bottom w:val="none" w:sz="0" w:space="0" w:color="auto"/>
        <w:right w:val="none" w:sz="0" w:space="0" w:color="auto"/>
      </w:divBdr>
    </w:div>
    <w:div w:id="816454629">
      <w:bodyDiv w:val="1"/>
      <w:marLeft w:val="0"/>
      <w:marRight w:val="0"/>
      <w:marTop w:val="0"/>
      <w:marBottom w:val="0"/>
      <w:divBdr>
        <w:top w:val="none" w:sz="0" w:space="0" w:color="auto"/>
        <w:left w:val="none" w:sz="0" w:space="0" w:color="auto"/>
        <w:bottom w:val="none" w:sz="0" w:space="0" w:color="auto"/>
        <w:right w:val="none" w:sz="0" w:space="0" w:color="auto"/>
      </w:divBdr>
    </w:div>
    <w:div w:id="816723727">
      <w:bodyDiv w:val="1"/>
      <w:marLeft w:val="0"/>
      <w:marRight w:val="0"/>
      <w:marTop w:val="0"/>
      <w:marBottom w:val="0"/>
      <w:divBdr>
        <w:top w:val="none" w:sz="0" w:space="0" w:color="auto"/>
        <w:left w:val="none" w:sz="0" w:space="0" w:color="auto"/>
        <w:bottom w:val="none" w:sz="0" w:space="0" w:color="auto"/>
        <w:right w:val="none" w:sz="0" w:space="0" w:color="auto"/>
      </w:divBdr>
    </w:div>
    <w:div w:id="816724896">
      <w:bodyDiv w:val="1"/>
      <w:marLeft w:val="0"/>
      <w:marRight w:val="0"/>
      <w:marTop w:val="0"/>
      <w:marBottom w:val="0"/>
      <w:divBdr>
        <w:top w:val="none" w:sz="0" w:space="0" w:color="auto"/>
        <w:left w:val="none" w:sz="0" w:space="0" w:color="auto"/>
        <w:bottom w:val="none" w:sz="0" w:space="0" w:color="auto"/>
        <w:right w:val="none" w:sz="0" w:space="0" w:color="auto"/>
      </w:divBdr>
    </w:div>
    <w:div w:id="816843559">
      <w:bodyDiv w:val="1"/>
      <w:marLeft w:val="0"/>
      <w:marRight w:val="0"/>
      <w:marTop w:val="0"/>
      <w:marBottom w:val="0"/>
      <w:divBdr>
        <w:top w:val="none" w:sz="0" w:space="0" w:color="auto"/>
        <w:left w:val="none" w:sz="0" w:space="0" w:color="auto"/>
        <w:bottom w:val="none" w:sz="0" w:space="0" w:color="auto"/>
        <w:right w:val="none" w:sz="0" w:space="0" w:color="auto"/>
      </w:divBdr>
    </w:div>
    <w:div w:id="816991142">
      <w:bodyDiv w:val="1"/>
      <w:marLeft w:val="0"/>
      <w:marRight w:val="0"/>
      <w:marTop w:val="0"/>
      <w:marBottom w:val="0"/>
      <w:divBdr>
        <w:top w:val="none" w:sz="0" w:space="0" w:color="auto"/>
        <w:left w:val="none" w:sz="0" w:space="0" w:color="auto"/>
        <w:bottom w:val="none" w:sz="0" w:space="0" w:color="auto"/>
        <w:right w:val="none" w:sz="0" w:space="0" w:color="auto"/>
      </w:divBdr>
    </w:div>
    <w:div w:id="817188907">
      <w:bodyDiv w:val="1"/>
      <w:marLeft w:val="0"/>
      <w:marRight w:val="0"/>
      <w:marTop w:val="0"/>
      <w:marBottom w:val="0"/>
      <w:divBdr>
        <w:top w:val="none" w:sz="0" w:space="0" w:color="auto"/>
        <w:left w:val="none" w:sz="0" w:space="0" w:color="auto"/>
        <w:bottom w:val="none" w:sz="0" w:space="0" w:color="auto"/>
        <w:right w:val="none" w:sz="0" w:space="0" w:color="auto"/>
      </w:divBdr>
    </w:div>
    <w:div w:id="817306403">
      <w:bodyDiv w:val="1"/>
      <w:marLeft w:val="0"/>
      <w:marRight w:val="0"/>
      <w:marTop w:val="0"/>
      <w:marBottom w:val="0"/>
      <w:divBdr>
        <w:top w:val="none" w:sz="0" w:space="0" w:color="auto"/>
        <w:left w:val="none" w:sz="0" w:space="0" w:color="auto"/>
        <w:bottom w:val="none" w:sz="0" w:space="0" w:color="auto"/>
        <w:right w:val="none" w:sz="0" w:space="0" w:color="auto"/>
      </w:divBdr>
    </w:div>
    <w:div w:id="817377516">
      <w:bodyDiv w:val="1"/>
      <w:marLeft w:val="0"/>
      <w:marRight w:val="0"/>
      <w:marTop w:val="0"/>
      <w:marBottom w:val="0"/>
      <w:divBdr>
        <w:top w:val="none" w:sz="0" w:space="0" w:color="auto"/>
        <w:left w:val="none" w:sz="0" w:space="0" w:color="auto"/>
        <w:bottom w:val="none" w:sz="0" w:space="0" w:color="auto"/>
        <w:right w:val="none" w:sz="0" w:space="0" w:color="auto"/>
      </w:divBdr>
    </w:div>
    <w:div w:id="817503897">
      <w:bodyDiv w:val="1"/>
      <w:marLeft w:val="0"/>
      <w:marRight w:val="0"/>
      <w:marTop w:val="0"/>
      <w:marBottom w:val="0"/>
      <w:divBdr>
        <w:top w:val="none" w:sz="0" w:space="0" w:color="auto"/>
        <w:left w:val="none" w:sz="0" w:space="0" w:color="auto"/>
        <w:bottom w:val="none" w:sz="0" w:space="0" w:color="auto"/>
        <w:right w:val="none" w:sz="0" w:space="0" w:color="auto"/>
      </w:divBdr>
    </w:div>
    <w:div w:id="817527655">
      <w:bodyDiv w:val="1"/>
      <w:marLeft w:val="0"/>
      <w:marRight w:val="0"/>
      <w:marTop w:val="0"/>
      <w:marBottom w:val="0"/>
      <w:divBdr>
        <w:top w:val="none" w:sz="0" w:space="0" w:color="auto"/>
        <w:left w:val="none" w:sz="0" w:space="0" w:color="auto"/>
        <w:bottom w:val="none" w:sz="0" w:space="0" w:color="auto"/>
        <w:right w:val="none" w:sz="0" w:space="0" w:color="auto"/>
      </w:divBdr>
    </w:div>
    <w:div w:id="817693395">
      <w:bodyDiv w:val="1"/>
      <w:marLeft w:val="0"/>
      <w:marRight w:val="0"/>
      <w:marTop w:val="0"/>
      <w:marBottom w:val="0"/>
      <w:divBdr>
        <w:top w:val="none" w:sz="0" w:space="0" w:color="auto"/>
        <w:left w:val="none" w:sz="0" w:space="0" w:color="auto"/>
        <w:bottom w:val="none" w:sz="0" w:space="0" w:color="auto"/>
        <w:right w:val="none" w:sz="0" w:space="0" w:color="auto"/>
      </w:divBdr>
    </w:div>
    <w:div w:id="817695489">
      <w:bodyDiv w:val="1"/>
      <w:marLeft w:val="0"/>
      <w:marRight w:val="0"/>
      <w:marTop w:val="0"/>
      <w:marBottom w:val="0"/>
      <w:divBdr>
        <w:top w:val="none" w:sz="0" w:space="0" w:color="auto"/>
        <w:left w:val="none" w:sz="0" w:space="0" w:color="auto"/>
        <w:bottom w:val="none" w:sz="0" w:space="0" w:color="auto"/>
        <w:right w:val="none" w:sz="0" w:space="0" w:color="auto"/>
      </w:divBdr>
    </w:div>
    <w:div w:id="817723666">
      <w:bodyDiv w:val="1"/>
      <w:marLeft w:val="0"/>
      <w:marRight w:val="0"/>
      <w:marTop w:val="0"/>
      <w:marBottom w:val="0"/>
      <w:divBdr>
        <w:top w:val="none" w:sz="0" w:space="0" w:color="auto"/>
        <w:left w:val="none" w:sz="0" w:space="0" w:color="auto"/>
        <w:bottom w:val="none" w:sz="0" w:space="0" w:color="auto"/>
        <w:right w:val="none" w:sz="0" w:space="0" w:color="auto"/>
      </w:divBdr>
    </w:div>
    <w:div w:id="817765715">
      <w:bodyDiv w:val="1"/>
      <w:marLeft w:val="0"/>
      <w:marRight w:val="0"/>
      <w:marTop w:val="0"/>
      <w:marBottom w:val="0"/>
      <w:divBdr>
        <w:top w:val="none" w:sz="0" w:space="0" w:color="auto"/>
        <w:left w:val="none" w:sz="0" w:space="0" w:color="auto"/>
        <w:bottom w:val="none" w:sz="0" w:space="0" w:color="auto"/>
        <w:right w:val="none" w:sz="0" w:space="0" w:color="auto"/>
      </w:divBdr>
    </w:div>
    <w:div w:id="817771867">
      <w:bodyDiv w:val="1"/>
      <w:marLeft w:val="0"/>
      <w:marRight w:val="0"/>
      <w:marTop w:val="0"/>
      <w:marBottom w:val="0"/>
      <w:divBdr>
        <w:top w:val="none" w:sz="0" w:space="0" w:color="auto"/>
        <w:left w:val="none" w:sz="0" w:space="0" w:color="auto"/>
        <w:bottom w:val="none" w:sz="0" w:space="0" w:color="auto"/>
        <w:right w:val="none" w:sz="0" w:space="0" w:color="auto"/>
      </w:divBdr>
    </w:div>
    <w:div w:id="817917822">
      <w:bodyDiv w:val="1"/>
      <w:marLeft w:val="0"/>
      <w:marRight w:val="0"/>
      <w:marTop w:val="0"/>
      <w:marBottom w:val="0"/>
      <w:divBdr>
        <w:top w:val="none" w:sz="0" w:space="0" w:color="auto"/>
        <w:left w:val="none" w:sz="0" w:space="0" w:color="auto"/>
        <w:bottom w:val="none" w:sz="0" w:space="0" w:color="auto"/>
        <w:right w:val="none" w:sz="0" w:space="0" w:color="auto"/>
      </w:divBdr>
    </w:div>
    <w:div w:id="817918458">
      <w:bodyDiv w:val="1"/>
      <w:marLeft w:val="0"/>
      <w:marRight w:val="0"/>
      <w:marTop w:val="0"/>
      <w:marBottom w:val="0"/>
      <w:divBdr>
        <w:top w:val="none" w:sz="0" w:space="0" w:color="auto"/>
        <w:left w:val="none" w:sz="0" w:space="0" w:color="auto"/>
        <w:bottom w:val="none" w:sz="0" w:space="0" w:color="auto"/>
        <w:right w:val="none" w:sz="0" w:space="0" w:color="auto"/>
      </w:divBdr>
    </w:div>
    <w:div w:id="817920181">
      <w:bodyDiv w:val="1"/>
      <w:marLeft w:val="0"/>
      <w:marRight w:val="0"/>
      <w:marTop w:val="0"/>
      <w:marBottom w:val="0"/>
      <w:divBdr>
        <w:top w:val="none" w:sz="0" w:space="0" w:color="auto"/>
        <w:left w:val="none" w:sz="0" w:space="0" w:color="auto"/>
        <w:bottom w:val="none" w:sz="0" w:space="0" w:color="auto"/>
        <w:right w:val="none" w:sz="0" w:space="0" w:color="auto"/>
      </w:divBdr>
    </w:div>
    <w:div w:id="817959150">
      <w:bodyDiv w:val="1"/>
      <w:marLeft w:val="0"/>
      <w:marRight w:val="0"/>
      <w:marTop w:val="0"/>
      <w:marBottom w:val="0"/>
      <w:divBdr>
        <w:top w:val="none" w:sz="0" w:space="0" w:color="auto"/>
        <w:left w:val="none" w:sz="0" w:space="0" w:color="auto"/>
        <w:bottom w:val="none" w:sz="0" w:space="0" w:color="auto"/>
        <w:right w:val="none" w:sz="0" w:space="0" w:color="auto"/>
      </w:divBdr>
    </w:div>
    <w:div w:id="818039075">
      <w:bodyDiv w:val="1"/>
      <w:marLeft w:val="0"/>
      <w:marRight w:val="0"/>
      <w:marTop w:val="0"/>
      <w:marBottom w:val="0"/>
      <w:divBdr>
        <w:top w:val="none" w:sz="0" w:space="0" w:color="auto"/>
        <w:left w:val="none" w:sz="0" w:space="0" w:color="auto"/>
        <w:bottom w:val="none" w:sz="0" w:space="0" w:color="auto"/>
        <w:right w:val="none" w:sz="0" w:space="0" w:color="auto"/>
      </w:divBdr>
    </w:div>
    <w:div w:id="818110857">
      <w:bodyDiv w:val="1"/>
      <w:marLeft w:val="0"/>
      <w:marRight w:val="0"/>
      <w:marTop w:val="0"/>
      <w:marBottom w:val="0"/>
      <w:divBdr>
        <w:top w:val="none" w:sz="0" w:space="0" w:color="auto"/>
        <w:left w:val="none" w:sz="0" w:space="0" w:color="auto"/>
        <w:bottom w:val="none" w:sz="0" w:space="0" w:color="auto"/>
        <w:right w:val="none" w:sz="0" w:space="0" w:color="auto"/>
      </w:divBdr>
    </w:div>
    <w:div w:id="818422001">
      <w:bodyDiv w:val="1"/>
      <w:marLeft w:val="0"/>
      <w:marRight w:val="0"/>
      <w:marTop w:val="0"/>
      <w:marBottom w:val="0"/>
      <w:divBdr>
        <w:top w:val="none" w:sz="0" w:space="0" w:color="auto"/>
        <w:left w:val="none" w:sz="0" w:space="0" w:color="auto"/>
        <w:bottom w:val="none" w:sz="0" w:space="0" w:color="auto"/>
        <w:right w:val="none" w:sz="0" w:space="0" w:color="auto"/>
      </w:divBdr>
    </w:div>
    <w:div w:id="818422512">
      <w:bodyDiv w:val="1"/>
      <w:marLeft w:val="0"/>
      <w:marRight w:val="0"/>
      <w:marTop w:val="0"/>
      <w:marBottom w:val="0"/>
      <w:divBdr>
        <w:top w:val="none" w:sz="0" w:space="0" w:color="auto"/>
        <w:left w:val="none" w:sz="0" w:space="0" w:color="auto"/>
        <w:bottom w:val="none" w:sz="0" w:space="0" w:color="auto"/>
        <w:right w:val="none" w:sz="0" w:space="0" w:color="auto"/>
      </w:divBdr>
    </w:div>
    <w:div w:id="818612708">
      <w:bodyDiv w:val="1"/>
      <w:marLeft w:val="0"/>
      <w:marRight w:val="0"/>
      <w:marTop w:val="0"/>
      <w:marBottom w:val="0"/>
      <w:divBdr>
        <w:top w:val="none" w:sz="0" w:space="0" w:color="auto"/>
        <w:left w:val="none" w:sz="0" w:space="0" w:color="auto"/>
        <w:bottom w:val="none" w:sz="0" w:space="0" w:color="auto"/>
        <w:right w:val="none" w:sz="0" w:space="0" w:color="auto"/>
      </w:divBdr>
    </w:div>
    <w:div w:id="818621042">
      <w:bodyDiv w:val="1"/>
      <w:marLeft w:val="0"/>
      <w:marRight w:val="0"/>
      <w:marTop w:val="0"/>
      <w:marBottom w:val="0"/>
      <w:divBdr>
        <w:top w:val="none" w:sz="0" w:space="0" w:color="auto"/>
        <w:left w:val="none" w:sz="0" w:space="0" w:color="auto"/>
        <w:bottom w:val="none" w:sz="0" w:space="0" w:color="auto"/>
        <w:right w:val="none" w:sz="0" w:space="0" w:color="auto"/>
      </w:divBdr>
    </w:div>
    <w:div w:id="818883797">
      <w:bodyDiv w:val="1"/>
      <w:marLeft w:val="0"/>
      <w:marRight w:val="0"/>
      <w:marTop w:val="0"/>
      <w:marBottom w:val="0"/>
      <w:divBdr>
        <w:top w:val="none" w:sz="0" w:space="0" w:color="auto"/>
        <w:left w:val="none" w:sz="0" w:space="0" w:color="auto"/>
        <w:bottom w:val="none" w:sz="0" w:space="0" w:color="auto"/>
        <w:right w:val="none" w:sz="0" w:space="0" w:color="auto"/>
      </w:divBdr>
    </w:div>
    <w:div w:id="818962964">
      <w:bodyDiv w:val="1"/>
      <w:marLeft w:val="0"/>
      <w:marRight w:val="0"/>
      <w:marTop w:val="0"/>
      <w:marBottom w:val="0"/>
      <w:divBdr>
        <w:top w:val="none" w:sz="0" w:space="0" w:color="auto"/>
        <w:left w:val="none" w:sz="0" w:space="0" w:color="auto"/>
        <w:bottom w:val="none" w:sz="0" w:space="0" w:color="auto"/>
        <w:right w:val="none" w:sz="0" w:space="0" w:color="auto"/>
      </w:divBdr>
    </w:div>
    <w:div w:id="818963209">
      <w:bodyDiv w:val="1"/>
      <w:marLeft w:val="0"/>
      <w:marRight w:val="0"/>
      <w:marTop w:val="0"/>
      <w:marBottom w:val="0"/>
      <w:divBdr>
        <w:top w:val="none" w:sz="0" w:space="0" w:color="auto"/>
        <w:left w:val="none" w:sz="0" w:space="0" w:color="auto"/>
        <w:bottom w:val="none" w:sz="0" w:space="0" w:color="auto"/>
        <w:right w:val="none" w:sz="0" w:space="0" w:color="auto"/>
      </w:divBdr>
    </w:div>
    <w:div w:id="819034109">
      <w:bodyDiv w:val="1"/>
      <w:marLeft w:val="0"/>
      <w:marRight w:val="0"/>
      <w:marTop w:val="0"/>
      <w:marBottom w:val="0"/>
      <w:divBdr>
        <w:top w:val="none" w:sz="0" w:space="0" w:color="auto"/>
        <w:left w:val="none" w:sz="0" w:space="0" w:color="auto"/>
        <w:bottom w:val="none" w:sz="0" w:space="0" w:color="auto"/>
        <w:right w:val="none" w:sz="0" w:space="0" w:color="auto"/>
      </w:divBdr>
    </w:div>
    <w:div w:id="819074310">
      <w:bodyDiv w:val="1"/>
      <w:marLeft w:val="0"/>
      <w:marRight w:val="0"/>
      <w:marTop w:val="0"/>
      <w:marBottom w:val="0"/>
      <w:divBdr>
        <w:top w:val="none" w:sz="0" w:space="0" w:color="auto"/>
        <w:left w:val="none" w:sz="0" w:space="0" w:color="auto"/>
        <w:bottom w:val="none" w:sz="0" w:space="0" w:color="auto"/>
        <w:right w:val="none" w:sz="0" w:space="0" w:color="auto"/>
      </w:divBdr>
    </w:div>
    <w:div w:id="819270860">
      <w:bodyDiv w:val="1"/>
      <w:marLeft w:val="0"/>
      <w:marRight w:val="0"/>
      <w:marTop w:val="0"/>
      <w:marBottom w:val="0"/>
      <w:divBdr>
        <w:top w:val="none" w:sz="0" w:space="0" w:color="auto"/>
        <w:left w:val="none" w:sz="0" w:space="0" w:color="auto"/>
        <w:bottom w:val="none" w:sz="0" w:space="0" w:color="auto"/>
        <w:right w:val="none" w:sz="0" w:space="0" w:color="auto"/>
      </w:divBdr>
    </w:div>
    <w:div w:id="819418539">
      <w:bodyDiv w:val="1"/>
      <w:marLeft w:val="0"/>
      <w:marRight w:val="0"/>
      <w:marTop w:val="0"/>
      <w:marBottom w:val="0"/>
      <w:divBdr>
        <w:top w:val="none" w:sz="0" w:space="0" w:color="auto"/>
        <w:left w:val="none" w:sz="0" w:space="0" w:color="auto"/>
        <w:bottom w:val="none" w:sz="0" w:space="0" w:color="auto"/>
        <w:right w:val="none" w:sz="0" w:space="0" w:color="auto"/>
      </w:divBdr>
    </w:div>
    <w:div w:id="819466560">
      <w:bodyDiv w:val="1"/>
      <w:marLeft w:val="0"/>
      <w:marRight w:val="0"/>
      <w:marTop w:val="0"/>
      <w:marBottom w:val="0"/>
      <w:divBdr>
        <w:top w:val="none" w:sz="0" w:space="0" w:color="auto"/>
        <w:left w:val="none" w:sz="0" w:space="0" w:color="auto"/>
        <w:bottom w:val="none" w:sz="0" w:space="0" w:color="auto"/>
        <w:right w:val="none" w:sz="0" w:space="0" w:color="auto"/>
      </w:divBdr>
    </w:div>
    <w:div w:id="819538109">
      <w:bodyDiv w:val="1"/>
      <w:marLeft w:val="0"/>
      <w:marRight w:val="0"/>
      <w:marTop w:val="0"/>
      <w:marBottom w:val="0"/>
      <w:divBdr>
        <w:top w:val="none" w:sz="0" w:space="0" w:color="auto"/>
        <w:left w:val="none" w:sz="0" w:space="0" w:color="auto"/>
        <w:bottom w:val="none" w:sz="0" w:space="0" w:color="auto"/>
        <w:right w:val="none" w:sz="0" w:space="0" w:color="auto"/>
      </w:divBdr>
    </w:div>
    <w:div w:id="819615278">
      <w:bodyDiv w:val="1"/>
      <w:marLeft w:val="0"/>
      <w:marRight w:val="0"/>
      <w:marTop w:val="0"/>
      <w:marBottom w:val="0"/>
      <w:divBdr>
        <w:top w:val="none" w:sz="0" w:space="0" w:color="auto"/>
        <w:left w:val="none" w:sz="0" w:space="0" w:color="auto"/>
        <w:bottom w:val="none" w:sz="0" w:space="0" w:color="auto"/>
        <w:right w:val="none" w:sz="0" w:space="0" w:color="auto"/>
      </w:divBdr>
    </w:div>
    <w:div w:id="819737205">
      <w:bodyDiv w:val="1"/>
      <w:marLeft w:val="0"/>
      <w:marRight w:val="0"/>
      <w:marTop w:val="0"/>
      <w:marBottom w:val="0"/>
      <w:divBdr>
        <w:top w:val="none" w:sz="0" w:space="0" w:color="auto"/>
        <w:left w:val="none" w:sz="0" w:space="0" w:color="auto"/>
        <w:bottom w:val="none" w:sz="0" w:space="0" w:color="auto"/>
        <w:right w:val="none" w:sz="0" w:space="0" w:color="auto"/>
      </w:divBdr>
    </w:div>
    <w:div w:id="819881239">
      <w:bodyDiv w:val="1"/>
      <w:marLeft w:val="0"/>
      <w:marRight w:val="0"/>
      <w:marTop w:val="0"/>
      <w:marBottom w:val="0"/>
      <w:divBdr>
        <w:top w:val="none" w:sz="0" w:space="0" w:color="auto"/>
        <w:left w:val="none" w:sz="0" w:space="0" w:color="auto"/>
        <w:bottom w:val="none" w:sz="0" w:space="0" w:color="auto"/>
        <w:right w:val="none" w:sz="0" w:space="0" w:color="auto"/>
      </w:divBdr>
    </w:div>
    <w:div w:id="819884665">
      <w:bodyDiv w:val="1"/>
      <w:marLeft w:val="0"/>
      <w:marRight w:val="0"/>
      <w:marTop w:val="0"/>
      <w:marBottom w:val="0"/>
      <w:divBdr>
        <w:top w:val="none" w:sz="0" w:space="0" w:color="auto"/>
        <w:left w:val="none" w:sz="0" w:space="0" w:color="auto"/>
        <w:bottom w:val="none" w:sz="0" w:space="0" w:color="auto"/>
        <w:right w:val="none" w:sz="0" w:space="0" w:color="auto"/>
      </w:divBdr>
    </w:div>
    <w:div w:id="819924060">
      <w:bodyDiv w:val="1"/>
      <w:marLeft w:val="0"/>
      <w:marRight w:val="0"/>
      <w:marTop w:val="0"/>
      <w:marBottom w:val="0"/>
      <w:divBdr>
        <w:top w:val="none" w:sz="0" w:space="0" w:color="auto"/>
        <w:left w:val="none" w:sz="0" w:space="0" w:color="auto"/>
        <w:bottom w:val="none" w:sz="0" w:space="0" w:color="auto"/>
        <w:right w:val="none" w:sz="0" w:space="0" w:color="auto"/>
      </w:divBdr>
    </w:div>
    <w:div w:id="820123420">
      <w:bodyDiv w:val="1"/>
      <w:marLeft w:val="0"/>
      <w:marRight w:val="0"/>
      <w:marTop w:val="0"/>
      <w:marBottom w:val="0"/>
      <w:divBdr>
        <w:top w:val="none" w:sz="0" w:space="0" w:color="auto"/>
        <w:left w:val="none" w:sz="0" w:space="0" w:color="auto"/>
        <w:bottom w:val="none" w:sz="0" w:space="0" w:color="auto"/>
        <w:right w:val="none" w:sz="0" w:space="0" w:color="auto"/>
      </w:divBdr>
    </w:div>
    <w:div w:id="820195231">
      <w:bodyDiv w:val="1"/>
      <w:marLeft w:val="0"/>
      <w:marRight w:val="0"/>
      <w:marTop w:val="0"/>
      <w:marBottom w:val="0"/>
      <w:divBdr>
        <w:top w:val="none" w:sz="0" w:space="0" w:color="auto"/>
        <w:left w:val="none" w:sz="0" w:space="0" w:color="auto"/>
        <w:bottom w:val="none" w:sz="0" w:space="0" w:color="auto"/>
        <w:right w:val="none" w:sz="0" w:space="0" w:color="auto"/>
      </w:divBdr>
    </w:div>
    <w:div w:id="820198554">
      <w:bodyDiv w:val="1"/>
      <w:marLeft w:val="0"/>
      <w:marRight w:val="0"/>
      <w:marTop w:val="0"/>
      <w:marBottom w:val="0"/>
      <w:divBdr>
        <w:top w:val="none" w:sz="0" w:space="0" w:color="auto"/>
        <w:left w:val="none" w:sz="0" w:space="0" w:color="auto"/>
        <w:bottom w:val="none" w:sz="0" w:space="0" w:color="auto"/>
        <w:right w:val="none" w:sz="0" w:space="0" w:color="auto"/>
      </w:divBdr>
    </w:div>
    <w:div w:id="820269657">
      <w:bodyDiv w:val="1"/>
      <w:marLeft w:val="0"/>
      <w:marRight w:val="0"/>
      <w:marTop w:val="0"/>
      <w:marBottom w:val="0"/>
      <w:divBdr>
        <w:top w:val="none" w:sz="0" w:space="0" w:color="auto"/>
        <w:left w:val="none" w:sz="0" w:space="0" w:color="auto"/>
        <w:bottom w:val="none" w:sz="0" w:space="0" w:color="auto"/>
        <w:right w:val="none" w:sz="0" w:space="0" w:color="auto"/>
      </w:divBdr>
    </w:div>
    <w:div w:id="820271858">
      <w:bodyDiv w:val="1"/>
      <w:marLeft w:val="0"/>
      <w:marRight w:val="0"/>
      <w:marTop w:val="0"/>
      <w:marBottom w:val="0"/>
      <w:divBdr>
        <w:top w:val="none" w:sz="0" w:space="0" w:color="auto"/>
        <w:left w:val="none" w:sz="0" w:space="0" w:color="auto"/>
        <w:bottom w:val="none" w:sz="0" w:space="0" w:color="auto"/>
        <w:right w:val="none" w:sz="0" w:space="0" w:color="auto"/>
      </w:divBdr>
    </w:div>
    <w:div w:id="820462559">
      <w:bodyDiv w:val="1"/>
      <w:marLeft w:val="0"/>
      <w:marRight w:val="0"/>
      <w:marTop w:val="0"/>
      <w:marBottom w:val="0"/>
      <w:divBdr>
        <w:top w:val="none" w:sz="0" w:space="0" w:color="auto"/>
        <w:left w:val="none" w:sz="0" w:space="0" w:color="auto"/>
        <w:bottom w:val="none" w:sz="0" w:space="0" w:color="auto"/>
        <w:right w:val="none" w:sz="0" w:space="0" w:color="auto"/>
      </w:divBdr>
    </w:div>
    <w:div w:id="820541653">
      <w:bodyDiv w:val="1"/>
      <w:marLeft w:val="0"/>
      <w:marRight w:val="0"/>
      <w:marTop w:val="0"/>
      <w:marBottom w:val="0"/>
      <w:divBdr>
        <w:top w:val="none" w:sz="0" w:space="0" w:color="auto"/>
        <w:left w:val="none" w:sz="0" w:space="0" w:color="auto"/>
        <w:bottom w:val="none" w:sz="0" w:space="0" w:color="auto"/>
        <w:right w:val="none" w:sz="0" w:space="0" w:color="auto"/>
      </w:divBdr>
    </w:div>
    <w:div w:id="820579498">
      <w:bodyDiv w:val="1"/>
      <w:marLeft w:val="0"/>
      <w:marRight w:val="0"/>
      <w:marTop w:val="0"/>
      <w:marBottom w:val="0"/>
      <w:divBdr>
        <w:top w:val="none" w:sz="0" w:space="0" w:color="auto"/>
        <w:left w:val="none" w:sz="0" w:space="0" w:color="auto"/>
        <w:bottom w:val="none" w:sz="0" w:space="0" w:color="auto"/>
        <w:right w:val="none" w:sz="0" w:space="0" w:color="auto"/>
      </w:divBdr>
    </w:div>
    <w:div w:id="820659931">
      <w:bodyDiv w:val="1"/>
      <w:marLeft w:val="0"/>
      <w:marRight w:val="0"/>
      <w:marTop w:val="0"/>
      <w:marBottom w:val="0"/>
      <w:divBdr>
        <w:top w:val="none" w:sz="0" w:space="0" w:color="auto"/>
        <w:left w:val="none" w:sz="0" w:space="0" w:color="auto"/>
        <w:bottom w:val="none" w:sz="0" w:space="0" w:color="auto"/>
        <w:right w:val="none" w:sz="0" w:space="0" w:color="auto"/>
      </w:divBdr>
    </w:div>
    <w:div w:id="820848811">
      <w:bodyDiv w:val="1"/>
      <w:marLeft w:val="0"/>
      <w:marRight w:val="0"/>
      <w:marTop w:val="0"/>
      <w:marBottom w:val="0"/>
      <w:divBdr>
        <w:top w:val="none" w:sz="0" w:space="0" w:color="auto"/>
        <w:left w:val="none" w:sz="0" w:space="0" w:color="auto"/>
        <w:bottom w:val="none" w:sz="0" w:space="0" w:color="auto"/>
        <w:right w:val="none" w:sz="0" w:space="0" w:color="auto"/>
      </w:divBdr>
    </w:div>
    <w:div w:id="820853932">
      <w:bodyDiv w:val="1"/>
      <w:marLeft w:val="0"/>
      <w:marRight w:val="0"/>
      <w:marTop w:val="0"/>
      <w:marBottom w:val="0"/>
      <w:divBdr>
        <w:top w:val="none" w:sz="0" w:space="0" w:color="auto"/>
        <w:left w:val="none" w:sz="0" w:space="0" w:color="auto"/>
        <w:bottom w:val="none" w:sz="0" w:space="0" w:color="auto"/>
        <w:right w:val="none" w:sz="0" w:space="0" w:color="auto"/>
      </w:divBdr>
    </w:div>
    <w:div w:id="821040550">
      <w:bodyDiv w:val="1"/>
      <w:marLeft w:val="0"/>
      <w:marRight w:val="0"/>
      <w:marTop w:val="0"/>
      <w:marBottom w:val="0"/>
      <w:divBdr>
        <w:top w:val="none" w:sz="0" w:space="0" w:color="auto"/>
        <w:left w:val="none" w:sz="0" w:space="0" w:color="auto"/>
        <w:bottom w:val="none" w:sz="0" w:space="0" w:color="auto"/>
        <w:right w:val="none" w:sz="0" w:space="0" w:color="auto"/>
      </w:divBdr>
    </w:div>
    <w:div w:id="821233218">
      <w:bodyDiv w:val="1"/>
      <w:marLeft w:val="0"/>
      <w:marRight w:val="0"/>
      <w:marTop w:val="0"/>
      <w:marBottom w:val="0"/>
      <w:divBdr>
        <w:top w:val="none" w:sz="0" w:space="0" w:color="auto"/>
        <w:left w:val="none" w:sz="0" w:space="0" w:color="auto"/>
        <w:bottom w:val="none" w:sz="0" w:space="0" w:color="auto"/>
        <w:right w:val="none" w:sz="0" w:space="0" w:color="auto"/>
      </w:divBdr>
    </w:div>
    <w:div w:id="821308589">
      <w:bodyDiv w:val="1"/>
      <w:marLeft w:val="0"/>
      <w:marRight w:val="0"/>
      <w:marTop w:val="0"/>
      <w:marBottom w:val="0"/>
      <w:divBdr>
        <w:top w:val="none" w:sz="0" w:space="0" w:color="auto"/>
        <w:left w:val="none" w:sz="0" w:space="0" w:color="auto"/>
        <w:bottom w:val="none" w:sz="0" w:space="0" w:color="auto"/>
        <w:right w:val="none" w:sz="0" w:space="0" w:color="auto"/>
      </w:divBdr>
    </w:div>
    <w:div w:id="821428523">
      <w:bodyDiv w:val="1"/>
      <w:marLeft w:val="0"/>
      <w:marRight w:val="0"/>
      <w:marTop w:val="0"/>
      <w:marBottom w:val="0"/>
      <w:divBdr>
        <w:top w:val="none" w:sz="0" w:space="0" w:color="auto"/>
        <w:left w:val="none" w:sz="0" w:space="0" w:color="auto"/>
        <w:bottom w:val="none" w:sz="0" w:space="0" w:color="auto"/>
        <w:right w:val="none" w:sz="0" w:space="0" w:color="auto"/>
      </w:divBdr>
    </w:div>
    <w:div w:id="821459361">
      <w:bodyDiv w:val="1"/>
      <w:marLeft w:val="0"/>
      <w:marRight w:val="0"/>
      <w:marTop w:val="0"/>
      <w:marBottom w:val="0"/>
      <w:divBdr>
        <w:top w:val="none" w:sz="0" w:space="0" w:color="auto"/>
        <w:left w:val="none" w:sz="0" w:space="0" w:color="auto"/>
        <w:bottom w:val="none" w:sz="0" w:space="0" w:color="auto"/>
        <w:right w:val="none" w:sz="0" w:space="0" w:color="auto"/>
      </w:divBdr>
    </w:div>
    <w:div w:id="821505932">
      <w:bodyDiv w:val="1"/>
      <w:marLeft w:val="0"/>
      <w:marRight w:val="0"/>
      <w:marTop w:val="0"/>
      <w:marBottom w:val="0"/>
      <w:divBdr>
        <w:top w:val="none" w:sz="0" w:space="0" w:color="auto"/>
        <w:left w:val="none" w:sz="0" w:space="0" w:color="auto"/>
        <w:bottom w:val="none" w:sz="0" w:space="0" w:color="auto"/>
        <w:right w:val="none" w:sz="0" w:space="0" w:color="auto"/>
      </w:divBdr>
    </w:div>
    <w:div w:id="821577614">
      <w:bodyDiv w:val="1"/>
      <w:marLeft w:val="0"/>
      <w:marRight w:val="0"/>
      <w:marTop w:val="0"/>
      <w:marBottom w:val="0"/>
      <w:divBdr>
        <w:top w:val="none" w:sz="0" w:space="0" w:color="auto"/>
        <w:left w:val="none" w:sz="0" w:space="0" w:color="auto"/>
        <w:bottom w:val="none" w:sz="0" w:space="0" w:color="auto"/>
        <w:right w:val="none" w:sz="0" w:space="0" w:color="auto"/>
      </w:divBdr>
    </w:div>
    <w:div w:id="821656162">
      <w:bodyDiv w:val="1"/>
      <w:marLeft w:val="0"/>
      <w:marRight w:val="0"/>
      <w:marTop w:val="0"/>
      <w:marBottom w:val="0"/>
      <w:divBdr>
        <w:top w:val="none" w:sz="0" w:space="0" w:color="auto"/>
        <w:left w:val="none" w:sz="0" w:space="0" w:color="auto"/>
        <w:bottom w:val="none" w:sz="0" w:space="0" w:color="auto"/>
        <w:right w:val="none" w:sz="0" w:space="0" w:color="auto"/>
      </w:divBdr>
    </w:div>
    <w:div w:id="821853853">
      <w:bodyDiv w:val="1"/>
      <w:marLeft w:val="0"/>
      <w:marRight w:val="0"/>
      <w:marTop w:val="0"/>
      <w:marBottom w:val="0"/>
      <w:divBdr>
        <w:top w:val="none" w:sz="0" w:space="0" w:color="auto"/>
        <w:left w:val="none" w:sz="0" w:space="0" w:color="auto"/>
        <w:bottom w:val="none" w:sz="0" w:space="0" w:color="auto"/>
        <w:right w:val="none" w:sz="0" w:space="0" w:color="auto"/>
      </w:divBdr>
    </w:div>
    <w:div w:id="822039695">
      <w:bodyDiv w:val="1"/>
      <w:marLeft w:val="0"/>
      <w:marRight w:val="0"/>
      <w:marTop w:val="0"/>
      <w:marBottom w:val="0"/>
      <w:divBdr>
        <w:top w:val="none" w:sz="0" w:space="0" w:color="auto"/>
        <w:left w:val="none" w:sz="0" w:space="0" w:color="auto"/>
        <w:bottom w:val="none" w:sz="0" w:space="0" w:color="auto"/>
        <w:right w:val="none" w:sz="0" w:space="0" w:color="auto"/>
      </w:divBdr>
    </w:div>
    <w:div w:id="822085824">
      <w:bodyDiv w:val="1"/>
      <w:marLeft w:val="0"/>
      <w:marRight w:val="0"/>
      <w:marTop w:val="0"/>
      <w:marBottom w:val="0"/>
      <w:divBdr>
        <w:top w:val="none" w:sz="0" w:space="0" w:color="auto"/>
        <w:left w:val="none" w:sz="0" w:space="0" w:color="auto"/>
        <w:bottom w:val="none" w:sz="0" w:space="0" w:color="auto"/>
        <w:right w:val="none" w:sz="0" w:space="0" w:color="auto"/>
      </w:divBdr>
    </w:div>
    <w:div w:id="822087973">
      <w:bodyDiv w:val="1"/>
      <w:marLeft w:val="0"/>
      <w:marRight w:val="0"/>
      <w:marTop w:val="0"/>
      <w:marBottom w:val="0"/>
      <w:divBdr>
        <w:top w:val="none" w:sz="0" w:space="0" w:color="auto"/>
        <w:left w:val="none" w:sz="0" w:space="0" w:color="auto"/>
        <w:bottom w:val="none" w:sz="0" w:space="0" w:color="auto"/>
        <w:right w:val="none" w:sz="0" w:space="0" w:color="auto"/>
      </w:divBdr>
    </w:div>
    <w:div w:id="822235509">
      <w:bodyDiv w:val="1"/>
      <w:marLeft w:val="0"/>
      <w:marRight w:val="0"/>
      <w:marTop w:val="0"/>
      <w:marBottom w:val="0"/>
      <w:divBdr>
        <w:top w:val="none" w:sz="0" w:space="0" w:color="auto"/>
        <w:left w:val="none" w:sz="0" w:space="0" w:color="auto"/>
        <w:bottom w:val="none" w:sz="0" w:space="0" w:color="auto"/>
        <w:right w:val="none" w:sz="0" w:space="0" w:color="auto"/>
      </w:divBdr>
    </w:div>
    <w:div w:id="822237978">
      <w:bodyDiv w:val="1"/>
      <w:marLeft w:val="0"/>
      <w:marRight w:val="0"/>
      <w:marTop w:val="0"/>
      <w:marBottom w:val="0"/>
      <w:divBdr>
        <w:top w:val="none" w:sz="0" w:space="0" w:color="auto"/>
        <w:left w:val="none" w:sz="0" w:space="0" w:color="auto"/>
        <w:bottom w:val="none" w:sz="0" w:space="0" w:color="auto"/>
        <w:right w:val="none" w:sz="0" w:space="0" w:color="auto"/>
      </w:divBdr>
    </w:div>
    <w:div w:id="822544724">
      <w:bodyDiv w:val="1"/>
      <w:marLeft w:val="0"/>
      <w:marRight w:val="0"/>
      <w:marTop w:val="0"/>
      <w:marBottom w:val="0"/>
      <w:divBdr>
        <w:top w:val="none" w:sz="0" w:space="0" w:color="auto"/>
        <w:left w:val="none" w:sz="0" w:space="0" w:color="auto"/>
        <w:bottom w:val="none" w:sz="0" w:space="0" w:color="auto"/>
        <w:right w:val="none" w:sz="0" w:space="0" w:color="auto"/>
      </w:divBdr>
    </w:div>
    <w:div w:id="822769641">
      <w:bodyDiv w:val="1"/>
      <w:marLeft w:val="0"/>
      <w:marRight w:val="0"/>
      <w:marTop w:val="0"/>
      <w:marBottom w:val="0"/>
      <w:divBdr>
        <w:top w:val="none" w:sz="0" w:space="0" w:color="auto"/>
        <w:left w:val="none" w:sz="0" w:space="0" w:color="auto"/>
        <w:bottom w:val="none" w:sz="0" w:space="0" w:color="auto"/>
        <w:right w:val="none" w:sz="0" w:space="0" w:color="auto"/>
      </w:divBdr>
    </w:div>
    <w:div w:id="822817411">
      <w:bodyDiv w:val="1"/>
      <w:marLeft w:val="0"/>
      <w:marRight w:val="0"/>
      <w:marTop w:val="0"/>
      <w:marBottom w:val="0"/>
      <w:divBdr>
        <w:top w:val="none" w:sz="0" w:space="0" w:color="auto"/>
        <w:left w:val="none" w:sz="0" w:space="0" w:color="auto"/>
        <w:bottom w:val="none" w:sz="0" w:space="0" w:color="auto"/>
        <w:right w:val="none" w:sz="0" w:space="0" w:color="auto"/>
      </w:divBdr>
    </w:div>
    <w:div w:id="822888316">
      <w:bodyDiv w:val="1"/>
      <w:marLeft w:val="0"/>
      <w:marRight w:val="0"/>
      <w:marTop w:val="0"/>
      <w:marBottom w:val="0"/>
      <w:divBdr>
        <w:top w:val="none" w:sz="0" w:space="0" w:color="auto"/>
        <w:left w:val="none" w:sz="0" w:space="0" w:color="auto"/>
        <w:bottom w:val="none" w:sz="0" w:space="0" w:color="auto"/>
        <w:right w:val="none" w:sz="0" w:space="0" w:color="auto"/>
      </w:divBdr>
    </w:div>
    <w:div w:id="822935588">
      <w:bodyDiv w:val="1"/>
      <w:marLeft w:val="0"/>
      <w:marRight w:val="0"/>
      <w:marTop w:val="0"/>
      <w:marBottom w:val="0"/>
      <w:divBdr>
        <w:top w:val="none" w:sz="0" w:space="0" w:color="auto"/>
        <w:left w:val="none" w:sz="0" w:space="0" w:color="auto"/>
        <w:bottom w:val="none" w:sz="0" w:space="0" w:color="auto"/>
        <w:right w:val="none" w:sz="0" w:space="0" w:color="auto"/>
      </w:divBdr>
    </w:div>
    <w:div w:id="823011996">
      <w:bodyDiv w:val="1"/>
      <w:marLeft w:val="0"/>
      <w:marRight w:val="0"/>
      <w:marTop w:val="0"/>
      <w:marBottom w:val="0"/>
      <w:divBdr>
        <w:top w:val="none" w:sz="0" w:space="0" w:color="auto"/>
        <w:left w:val="none" w:sz="0" w:space="0" w:color="auto"/>
        <w:bottom w:val="none" w:sz="0" w:space="0" w:color="auto"/>
        <w:right w:val="none" w:sz="0" w:space="0" w:color="auto"/>
      </w:divBdr>
    </w:div>
    <w:div w:id="823083712">
      <w:bodyDiv w:val="1"/>
      <w:marLeft w:val="0"/>
      <w:marRight w:val="0"/>
      <w:marTop w:val="0"/>
      <w:marBottom w:val="0"/>
      <w:divBdr>
        <w:top w:val="none" w:sz="0" w:space="0" w:color="auto"/>
        <w:left w:val="none" w:sz="0" w:space="0" w:color="auto"/>
        <w:bottom w:val="none" w:sz="0" w:space="0" w:color="auto"/>
        <w:right w:val="none" w:sz="0" w:space="0" w:color="auto"/>
      </w:divBdr>
    </w:div>
    <w:div w:id="823156038">
      <w:bodyDiv w:val="1"/>
      <w:marLeft w:val="0"/>
      <w:marRight w:val="0"/>
      <w:marTop w:val="0"/>
      <w:marBottom w:val="0"/>
      <w:divBdr>
        <w:top w:val="none" w:sz="0" w:space="0" w:color="auto"/>
        <w:left w:val="none" w:sz="0" w:space="0" w:color="auto"/>
        <w:bottom w:val="none" w:sz="0" w:space="0" w:color="auto"/>
        <w:right w:val="none" w:sz="0" w:space="0" w:color="auto"/>
      </w:divBdr>
    </w:div>
    <w:div w:id="823205990">
      <w:bodyDiv w:val="1"/>
      <w:marLeft w:val="0"/>
      <w:marRight w:val="0"/>
      <w:marTop w:val="0"/>
      <w:marBottom w:val="0"/>
      <w:divBdr>
        <w:top w:val="none" w:sz="0" w:space="0" w:color="auto"/>
        <w:left w:val="none" w:sz="0" w:space="0" w:color="auto"/>
        <w:bottom w:val="none" w:sz="0" w:space="0" w:color="auto"/>
        <w:right w:val="none" w:sz="0" w:space="0" w:color="auto"/>
      </w:divBdr>
    </w:div>
    <w:div w:id="823279535">
      <w:bodyDiv w:val="1"/>
      <w:marLeft w:val="0"/>
      <w:marRight w:val="0"/>
      <w:marTop w:val="0"/>
      <w:marBottom w:val="0"/>
      <w:divBdr>
        <w:top w:val="none" w:sz="0" w:space="0" w:color="auto"/>
        <w:left w:val="none" w:sz="0" w:space="0" w:color="auto"/>
        <w:bottom w:val="none" w:sz="0" w:space="0" w:color="auto"/>
        <w:right w:val="none" w:sz="0" w:space="0" w:color="auto"/>
      </w:divBdr>
    </w:div>
    <w:div w:id="823618071">
      <w:bodyDiv w:val="1"/>
      <w:marLeft w:val="0"/>
      <w:marRight w:val="0"/>
      <w:marTop w:val="0"/>
      <w:marBottom w:val="0"/>
      <w:divBdr>
        <w:top w:val="none" w:sz="0" w:space="0" w:color="auto"/>
        <w:left w:val="none" w:sz="0" w:space="0" w:color="auto"/>
        <w:bottom w:val="none" w:sz="0" w:space="0" w:color="auto"/>
        <w:right w:val="none" w:sz="0" w:space="0" w:color="auto"/>
      </w:divBdr>
    </w:div>
    <w:div w:id="823813939">
      <w:bodyDiv w:val="1"/>
      <w:marLeft w:val="0"/>
      <w:marRight w:val="0"/>
      <w:marTop w:val="0"/>
      <w:marBottom w:val="0"/>
      <w:divBdr>
        <w:top w:val="none" w:sz="0" w:space="0" w:color="auto"/>
        <w:left w:val="none" w:sz="0" w:space="0" w:color="auto"/>
        <w:bottom w:val="none" w:sz="0" w:space="0" w:color="auto"/>
        <w:right w:val="none" w:sz="0" w:space="0" w:color="auto"/>
      </w:divBdr>
    </w:div>
    <w:div w:id="824052326">
      <w:bodyDiv w:val="1"/>
      <w:marLeft w:val="0"/>
      <w:marRight w:val="0"/>
      <w:marTop w:val="0"/>
      <w:marBottom w:val="0"/>
      <w:divBdr>
        <w:top w:val="none" w:sz="0" w:space="0" w:color="auto"/>
        <w:left w:val="none" w:sz="0" w:space="0" w:color="auto"/>
        <w:bottom w:val="none" w:sz="0" w:space="0" w:color="auto"/>
        <w:right w:val="none" w:sz="0" w:space="0" w:color="auto"/>
      </w:divBdr>
    </w:div>
    <w:div w:id="824130024">
      <w:bodyDiv w:val="1"/>
      <w:marLeft w:val="0"/>
      <w:marRight w:val="0"/>
      <w:marTop w:val="0"/>
      <w:marBottom w:val="0"/>
      <w:divBdr>
        <w:top w:val="none" w:sz="0" w:space="0" w:color="auto"/>
        <w:left w:val="none" w:sz="0" w:space="0" w:color="auto"/>
        <w:bottom w:val="none" w:sz="0" w:space="0" w:color="auto"/>
        <w:right w:val="none" w:sz="0" w:space="0" w:color="auto"/>
      </w:divBdr>
    </w:div>
    <w:div w:id="824318904">
      <w:bodyDiv w:val="1"/>
      <w:marLeft w:val="0"/>
      <w:marRight w:val="0"/>
      <w:marTop w:val="0"/>
      <w:marBottom w:val="0"/>
      <w:divBdr>
        <w:top w:val="none" w:sz="0" w:space="0" w:color="auto"/>
        <w:left w:val="none" w:sz="0" w:space="0" w:color="auto"/>
        <w:bottom w:val="none" w:sz="0" w:space="0" w:color="auto"/>
        <w:right w:val="none" w:sz="0" w:space="0" w:color="auto"/>
      </w:divBdr>
    </w:div>
    <w:div w:id="824324857">
      <w:bodyDiv w:val="1"/>
      <w:marLeft w:val="0"/>
      <w:marRight w:val="0"/>
      <w:marTop w:val="0"/>
      <w:marBottom w:val="0"/>
      <w:divBdr>
        <w:top w:val="none" w:sz="0" w:space="0" w:color="auto"/>
        <w:left w:val="none" w:sz="0" w:space="0" w:color="auto"/>
        <w:bottom w:val="none" w:sz="0" w:space="0" w:color="auto"/>
        <w:right w:val="none" w:sz="0" w:space="0" w:color="auto"/>
      </w:divBdr>
    </w:div>
    <w:div w:id="824584741">
      <w:bodyDiv w:val="1"/>
      <w:marLeft w:val="0"/>
      <w:marRight w:val="0"/>
      <w:marTop w:val="0"/>
      <w:marBottom w:val="0"/>
      <w:divBdr>
        <w:top w:val="none" w:sz="0" w:space="0" w:color="auto"/>
        <w:left w:val="none" w:sz="0" w:space="0" w:color="auto"/>
        <w:bottom w:val="none" w:sz="0" w:space="0" w:color="auto"/>
        <w:right w:val="none" w:sz="0" w:space="0" w:color="auto"/>
      </w:divBdr>
    </w:div>
    <w:div w:id="824779249">
      <w:bodyDiv w:val="1"/>
      <w:marLeft w:val="0"/>
      <w:marRight w:val="0"/>
      <w:marTop w:val="0"/>
      <w:marBottom w:val="0"/>
      <w:divBdr>
        <w:top w:val="none" w:sz="0" w:space="0" w:color="auto"/>
        <w:left w:val="none" w:sz="0" w:space="0" w:color="auto"/>
        <w:bottom w:val="none" w:sz="0" w:space="0" w:color="auto"/>
        <w:right w:val="none" w:sz="0" w:space="0" w:color="auto"/>
      </w:divBdr>
    </w:div>
    <w:div w:id="825047047">
      <w:bodyDiv w:val="1"/>
      <w:marLeft w:val="0"/>
      <w:marRight w:val="0"/>
      <w:marTop w:val="0"/>
      <w:marBottom w:val="0"/>
      <w:divBdr>
        <w:top w:val="none" w:sz="0" w:space="0" w:color="auto"/>
        <w:left w:val="none" w:sz="0" w:space="0" w:color="auto"/>
        <w:bottom w:val="none" w:sz="0" w:space="0" w:color="auto"/>
        <w:right w:val="none" w:sz="0" w:space="0" w:color="auto"/>
      </w:divBdr>
    </w:div>
    <w:div w:id="825048451">
      <w:bodyDiv w:val="1"/>
      <w:marLeft w:val="0"/>
      <w:marRight w:val="0"/>
      <w:marTop w:val="0"/>
      <w:marBottom w:val="0"/>
      <w:divBdr>
        <w:top w:val="none" w:sz="0" w:space="0" w:color="auto"/>
        <w:left w:val="none" w:sz="0" w:space="0" w:color="auto"/>
        <w:bottom w:val="none" w:sz="0" w:space="0" w:color="auto"/>
        <w:right w:val="none" w:sz="0" w:space="0" w:color="auto"/>
      </w:divBdr>
    </w:div>
    <w:div w:id="825050281">
      <w:bodyDiv w:val="1"/>
      <w:marLeft w:val="0"/>
      <w:marRight w:val="0"/>
      <w:marTop w:val="0"/>
      <w:marBottom w:val="0"/>
      <w:divBdr>
        <w:top w:val="none" w:sz="0" w:space="0" w:color="auto"/>
        <w:left w:val="none" w:sz="0" w:space="0" w:color="auto"/>
        <w:bottom w:val="none" w:sz="0" w:space="0" w:color="auto"/>
        <w:right w:val="none" w:sz="0" w:space="0" w:color="auto"/>
      </w:divBdr>
    </w:div>
    <w:div w:id="825055021">
      <w:bodyDiv w:val="1"/>
      <w:marLeft w:val="0"/>
      <w:marRight w:val="0"/>
      <w:marTop w:val="0"/>
      <w:marBottom w:val="0"/>
      <w:divBdr>
        <w:top w:val="none" w:sz="0" w:space="0" w:color="auto"/>
        <w:left w:val="none" w:sz="0" w:space="0" w:color="auto"/>
        <w:bottom w:val="none" w:sz="0" w:space="0" w:color="auto"/>
        <w:right w:val="none" w:sz="0" w:space="0" w:color="auto"/>
      </w:divBdr>
    </w:div>
    <w:div w:id="825164581">
      <w:bodyDiv w:val="1"/>
      <w:marLeft w:val="0"/>
      <w:marRight w:val="0"/>
      <w:marTop w:val="0"/>
      <w:marBottom w:val="0"/>
      <w:divBdr>
        <w:top w:val="none" w:sz="0" w:space="0" w:color="auto"/>
        <w:left w:val="none" w:sz="0" w:space="0" w:color="auto"/>
        <w:bottom w:val="none" w:sz="0" w:space="0" w:color="auto"/>
        <w:right w:val="none" w:sz="0" w:space="0" w:color="auto"/>
      </w:divBdr>
    </w:div>
    <w:div w:id="825366222">
      <w:bodyDiv w:val="1"/>
      <w:marLeft w:val="0"/>
      <w:marRight w:val="0"/>
      <w:marTop w:val="0"/>
      <w:marBottom w:val="0"/>
      <w:divBdr>
        <w:top w:val="none" w:sz="0" w:space="0" w:color="auto"/>
        <w:left w:val="none" w:sz="0" w:space="0" w:color="auto"/>
        <w:bottom w:val="none" w:sz="0" w:space="0" w:color="auto"/>
        <w:right w:val="none" w:sz="0" w:space="0" w:color="auto"/>
      </w:divBdr>
    </w:div>
    <w:div w:id="825626934">
      <w:bodyDiv w:val="1"/>
      <w:marLeft w:val="0"/>
      <w:marRight w:val="0"/>
      <w:marTop w:val="0"/>
      <w:marBottom w:val="0"/>
      <w:divBdr>
        <w:top w:val="none" w:sz="0" w:space="0" w:color="auto"/>
        <w:left w:val="none" w:sz="0" w:space="0" w:color="auto"/>
        <w:bottom w:val="none" w:sz="0" w:space="0" w:color="auto"/>
        <w:right w:val="none" w:sz="0" w:space="0" w:color="auto"/>
      </w:divBdr>
    </w:div>
    <w:div w:id="825701847">
      <w:bodyDiv w:val="1"/>
      <w:marLeft w:val="0"/>
      <w:marRight w:val="0"/>
      <w:marTop w:val="0"/>
      <w:marBottom w:val="0"/>
      <w:divBdr>
        <w:top w:val="none" w:sz="0" w:space="0" w:color="auto"/>
        <w:left w:val="none" w:sz="0" w:space="0" w:color="auto"/>
        <w:bottom w:val="none" w:sz="0" w:space="0" w:color="auto"/>
        <w:right w:val="none" w:sz="0" w:space="0" w:color="auto"/>
      </w:divBdr>
    </w:div>
    <w:div w:id="825784806">
      <w:bodyDiv w:val="1"/>
      <w:marLeft w:val="0"/>
      <w:marRight w:val="0"/>
      <w:marTop w:val="0"/>
      <w:marBottom w:val="0"/>
      <w:divBdr>
        <w:top w:val="none" w:sz="0" w:space="0" w:color="auto"/>
        <w:left w:val="none" w:sz="0" w:space="0" w:color="auto"/>
        <w:bottom w:val="none" w:sz="0" w:space="0" w:color="auto"/>
        <w:right w:val="none" w:sz="0" w:space="0" w:color="auto"/>
      </w:divBdr>
    </w:div>
    <w:div w:id="825820586">
      <w:bodyDiv w:val="1"/>
      <w:marLeft w:val="0"/>
      <w:marRight w:val="0"/>
      <w:marTop w:val="0"/>
      <w:marBottom w:val="0"/>
      <w:divBdr>
        <w:top w:val="none" w:sz="0" w:space="0" w:color="auto"/>
        <w:left w:val="none" w:sz="0" w:space="0" w:color="auto"/>
        <w:bottom w:val="none" w:sz="0" w:space="0" w:color="auto"/>
        <w:right w:val="none" w:sz="0" w:space="0" w:color="auto"/>
      </w:divBdr>
    </w:div>
    <w:div w:id="825827986">
      <w:bodyDiv w:val="1"/>
      <w:marLeft w:val="0"/>
      <w:marRight w:val="0"/>
      <w:marTop w:val="0"/>
      <w:marBottom w:val="0"/>
      <w:divBdr>
        <w:top w:val="none" w:sz="0" w:space="0" w:color="auto"/>
        <w:left w:val="none" w:sz="0" w:space="0" w:color="auto"/>
        <w:bottom w:val="none" w:sz="0" w:space="0" w:color="auto"/>
        <w:right w:val="none" w:sz="0" w:space="0" w:color="auto"/>
      </w:divBdr>
    </w:div>
    <w:div w:id="825897360">
      <w:bodyDiv w:val="1"/>
      <w:marLeft w:val="0"/>
      <w:marRight w:val="0"/>
      <w:marTop w:val="0"/>
      <w:marBottom w:val="0"/>
      <w:divBdr>
        <w:top w:val="none" w:sz="0" w:space="0" w:color="auto"/>
        <w:left w:val="none" w:sz="0" w:space="0" w:color="auto"/>
        <w:bottom w:val="none" w:sz="0" w:space="0" w:color="auto"/>
        <w:right w:val="none" w:sz="0" w:space="0" w:color="auto"/>
      </w:divBdr>
    </w:div>
    <w:div w:id="825972541">
      <w:bodyDiv w:val="1"/>
      <w:marLeft w:val="0"/>
      <w:marRight w:val="0"/>
      <w:marTop w:val="0"/>
      <w:marBottom w:val="0"/>
      <w:divBdr>
        <w:top w:val="none" w:sz="0" w:space="0" w:color="auto"/>
        <w:left w:val="none" w:sz="0" w:space="0" w:color="auto"/>
        <w:bottom w:val="none" w:sz="0" w:space="0" w:color="auto"/>
        <w:right w:val="none" w:sz="0" w:space="0" w:color="auto"/>
      </w:divBdr>
    </w:div>
    <w:div w:id="826091028">
      <w:bodyDiv w:val="1"/>
      <w:marLeft w:val="0"/>
      <w:marRight w:val="0"/>
      <w:marTop w:val="0"/>
      <w:marBottom w:val="0"/>
      <w:divBdr>
        <w:top w:val="none" w:sz="0" w:space="0" w:color="auto"/>
        <w:left w:val="none" w:sz="0" w:space="0" w:color="auto"/>
        <w:bottom w:val="none" w:sz="0" w:space="0" w:color="auto"/>
        <w:right w:val="none" w:sz="0" w:space="0" w:color="auto"/>
      </w:divBdr>
    </w:div>
    <w:div w:id="826164797">
      <w:bodyDiv w:val="1"/>
      <w:marLeft w:val="0"/>
      <w:marRight w:val="0"/>
      <w:marTop w:val="0"/>
      <w:marBottom w:val="0"/>
      <w:divBdr>
        <w:top w:val="none" w:sz="0" w:space="0" w:color="auto"/>
        <w:left w:val="none" w:sz="0" w:space="0" w:color="auto"/>
        <w:bottom w:val="none" w:sz="0" w:space="0" w:color="auto"/>
        <w:right w:val="none" w:sz="0" w:space="0" w:color="auto"/>
      </w:divBdr>
    </w:div>
    <w:div w:id="826215123">
      <w:bodyDiv w:val="1"/>
      <w:marLeft w:val="0"/>
      <w:marRight w:val="0"/>
      <w:marTop w:val="0"/>
      <w:marBottom w:val="0"/>
      <w:divBdr>
        <w:top w:val="none" w:sz="0" w:space="0" w:color="auto"/>
        <w:left w:val="none" w:sz="0" w:space="0" w:color="auto"/>
        <w:bottom w:val="none" w:sz="0" w:space="0" w:color="auto"/>
        <w:right w:val="none" w:sz="0" w:space="0" w:color="auto"/>
      </w:divBdr>
    </w:div>
    <w:div w:id="826362867">
      <w:bodyDiv w:val="1"/>
      <w:marLeft w:val="0"/>
      <w:marRight w:val="0"/>
      <w:marTop w:val="0"/>
      <w:marBottom w:val="0"/>
      <w:divBdr>
        <w:top w:val="none" w:sz="0" w:space="0" w:color="auto"/>
        <w:left w:val="none" w:sz="0" w:space="0" w:color="auto"/>
        <w:bottom w:val="none" w:sz="0" w:space="0" w:color="auto"/>
        <w:right w:val="none" w:sz="0" w:space="0" w:color="auto"/>
      </w:divBdr>
    </w:div>
    <w:div w:id="826441062">
      <w:bodyDiv w:val="1"/>
      <w:marLeft w:val="0"/>
      <w:marRight w:val="0"/>
      <w:marTop w:val="0"/>
      <w:marBottom w:val="0"/>
      <w:divBdr>
        <w:top w:val="none" w:sz="0" w:space="0" w:color="auto"/>
        <w:left w:val="none" w:sz="0" w:space="0" w:color="auto"/>
        <w:bottom w:val="none" w:sz="0" w:space="0" w:color="auto"/>
        <w:right w:val="none" w:sz="0" w:space="0" w:color="auto"/>
      </w:divBdr>
    </w:div>
    <w:div w:id="826550969">
      <w:bodyDiv w:val="1"/>
      <w:marLeft w:val="0"/>
      <w:marRight w:val="0"/>
      <w:marTop w:val="0"/>
      <w:marBottom w:val="0"/>
      <w:divBdr>
        <w:top w:val="none" w:sz="0" w:space="0" w:color="auto"/>
        <w:left w:val="none" w:sz="0" w:space="0" w:color="auto"/>
        <w:bottom w:val="none" w:sz="0" w:space="0" w:color="auto"/>
        <w:right w:val="none" w:sz="0" w:space="0" w:color="auto"/>
      </w:divBdr>
    </w:div>
    <w:div w:id="826626491">
      <w:bodyDiv w:val="1"/>
      <w:marLeft w:val="0"/>
      <w:marRight w:val="0"/>
      <w:marTop w:val="0"/>
      <w:marBottom w:val="0"/>
      <w:divBdr>
        <w:top w:val="none" w:sz="0" w:space="0" w:color="auto"/>
        <w:left w:val="none" w:sz="0" w:space="0" w:color="auto"/>
        <w:bottom w:val="none" w:sz="0" w:space="0" w:color="auto"/>
        <w:right w:val="none" w:sz="0" w:space="0" w:color="auto"/>
      </w:divBdr>
    </w:div>
    <w:div w:id="826675711">
      <w:bodyDiv w:val="1"/>
      <w:marLeft w:val="0"/>
      <w:marRight w:val="0"/>
      <w:marTop w:val="0"/>
      <w:marBottom w:val="0"/>
      <w:divBdr>
        <w:top w:val="none" w:sz="0" w:space="0" w:color="auto"/>
        <w:left w:val="none" w:sz="0" w:space="0" w:color="auto"/>
        <w:bottom w:val="none" w:sz="0" w:space="0" w:color="auto"/>
        <w:right w:val="none" w:sz="0" w:space="0" w:color="auto"/>
      </w:divBdr>
    </w:div>
    <w:div w:id="826751978">
      <w:bodyDiv w:val="1"/>
      <w:marLeft w:val="0"/>
      <w:marRight w:val="0"/>
      <w:marTop w:val="0"/>
      <w:marBottom w:val="0"/>
      <w:divBdr>
        <w:top w:val="none" w:sz="0" w:space="0" w:color="auto"/>
        <w:left w:val="none" w:sz="0" w:space="0" w:color="auto"/>
        <w:bottom w:val="none" w:sz="0" w:space="0" w:color="auto"/>
        <w:right w:val="none" w:sz="0" w:space="0" w:color="auto"/>
      </w:divBdr>
    </w:div>
    <w:div w:id="826825978">
      <w:bodyDiv w:val="1"/>
      <w:marLeft w:val="0"/>
      <w:marRight w:val="0"/>
      <w:marTop w:val="0"/>
      <w:marBottom w:val="0"/>
      <w:divBdr>
        <w:top w:val="none" w:sz="0" w:space="0" w:color="auto"/>
        <w:left w:val="none" w:sz="0" w:space="0" w:color="auto"/>
        <w:bottom w:val="none" w:sz="0" w:space="0" w:color="auto"/>
        <w:right w:val="none" w:sz="0" w:space="0" w:color="auto"/>
      </w:divBdr>
    </w:div>
    <w:div w:id="827013385">
      <w:bodyDiv w:val="1"/>
      <w:marLeft w:val="0"/>
      <w:marRight w:val="0"/>
      <w:marTop w:val="0"/>
      <w:marBottom w:val="0"/>
      <w:divBdr>
        <w:top w:val="none" w:sz="0" w:space="0" w:color="auto"/>
        <w:left w:val="none" w:sz="0" w:space="0" w:color="auto"/>
        <w:bottom w:val="none" w:sz="0" w:space="0" w:color="auto"/>
        <w:right w:val="none" w:sz="0" w:space="0" w:color="auto"/>
      </w:divBdr>
    </w:div>
    <w:div w:id="827016650">
      <w:bodyDiv w:val="1"/>
      <w:marLeft w:val="0"/>
      <w:marRight w:val="0"/>
      <w:marTop w:val="0"/>
      <w:marBottom w:val="0"/>
      <w:divBdr>
        <w:top w:val="none" w:sz="0" w:space="0" w:color="auto"/>
        <w:left w:val="none" w:sz="0" w:space="0" w:color="auto"/>
        <w:bottom w:val="none" w:sz="0" w:space="0" w:color="auto"/>
        <w:right w:val="none" w:sz="0" w:space="0" w:color="auto"/>
      </w:divBdr>
    </w:div>
    <w:div w:id="827131214">
      <w:bodyDiv w:val="1"/>
      <w:marLeft w:val="0"/>
      <w:marRight w:val="0"/>
      <w:marTop w:val="0"/>
      <w:marBottom w:val="0"/>
      <w:divBdr>
        <w:top w:val="none" w:sz="0" w:space="0" w:color="auto"/>
        <w:left w:val="none" w:sz="0" w:space="0" w:color="auto"/>
        <w:bottom w:val="none" w:sz="0" w:space="0" w:color="auto"/>
        <w:right w:val="none" w:sz="0" w:space="0" w:color="auto"/>
      </w:divBdr>
    </w:div>
    <w:div w:id="827214062">
      <w:bodyDiv w:val="1"/>
      <w:marLeft w:val="0"/>
      <w:marRight w:val="0"/>
      <w:marTop w:val="0"/>
      <w:marBottom w:val="0"/>
      <w:divBdr>
        <w:top w:val="none" w:sz="0" w:space="0" w:color="auto"/>
        <w:left w:val="none" w:sz="0" w:space="0" w:color="auto"/>
        <w:bottom w:val="none" w:sz="0" w:space="0" w:color="auto"/>
        <w:right w:val="none" w:sz="0" w:space="0" w:color="auto"/>
      </w:divBdr>
    </w:div>
    <w:div w:id="827356573">
      <w:bodyDiv w:val="1"/>
      <w:marLeft w:val="0"/>
      <w:marRight w:val="0"/>
      <w:marTop w:val="0"/>
      <w:marBottom w:val="0"/>
      <w:divBdr>
        <w:top w:val="none" w:sz="0" w:space="0" w:color="auto"/>
        <w:left w:val="none" w:sz="0" w:space="0" w:color="auto"/>
        <w:bottom w:val="none" w:sz="0" w:space="0" w:color="auto"/>
        <w:right w:val="none" w:sz="0" w:space="0" w:color="auto"/>
      </w:divBdr>
    </w:div>
    <w:div w:id="827357375">
      <w:bodyDiv w:val="1"/>
      <w:marLeft w:val="0"/>
      <w:marRight w:val="0"/>
      <w:marTop w:val="0"/>
      <w:marBottom w:val="0"/>
      <w:divBdr>
        <w:top w:val="none" w:sz="0" w:space="0" w:color="auto"/>
        <w:left w:val="none" w:sz="0" w:space="0" w:color="auto"/>
        <w:bottom w:val="none" w:sz="0" w:space="0" w:color="auto"/>
        <w:right w:val="none" w:sz="0" w:space="0" w:color="auto"/>
      </w:divBdr>
    </w:div>
    <w:div w:id="827400874">
      <w:bodyDiv w:val="1"/>
      <w:marLeft w:val="0"/>
      <w:marRight w:val="0"/>
      <w:marTop w:val="0"/>
      <w:marBottom w:val="0"/>
      <w:divBdr>
        <w:top w:val="none" w:sz="0" w:space="0" w:color="auto"/>
        <w:left w:val="none" w:sz="0" w:space="0" w:color="auto"/>
        <w:bottom w:val="none" w:sz="0" w:space="0" w:color="auto"/>
        <w:right w:val="none" w:sz="0" w:space="0" w:color="auto"/>
      </w:divBdr>
    </w:div>
    <w:div w:id="827402155">
      <w:bodyDiv w:val="1"/>
      <w:marLeft w:val="0"/>
      <w:marRight w:val="0"/>
      <w:marTop w:val="0"/>
      <w:marBottom w:val="0"/>
      <w:divBdr>
        <w:top w:val="none" w:sz="0" w:space="0" w:color="auto"/>
        <w:left w:val="none" w:sz="0" w:space="0" w:color="auto"/>
        <w:bottom w:val="none" w:sz="0" w:space="0" w:color="auto"/>
        <w:right w:val="none" w:sz="0" w:space="0" w:color="auto"/>
      </w:divBdr>
    </w:div>
    <w:div w:id="827407855">
      <w:bodyDiv w:val="1"/>
      <w:marLeft w:val="0"/>
      <w:marRight w:val="0"/>
      <w:marTop w:val="0"/>
      <w:marBottom w:val="0"/>
      <w:divBdr>
        <w:top w:val="none" w:sz="0" w:space="0" w:color="auto"/>
        <w:left w:val="none" w:sz="0" w:space="0" w:color="auto"/>
        <w:bottom w:val="none" w:sz="0" w:space="0" w:color="auto"/>
        <w:right w:val="none" w:sz="0" w:space="0" w:color="auto"/>
      </w:divBdr>
    </w:div>
    <w:div w:id="827669903">
      <w:bodyDiv w:val="1"/>
      <w:marLeft w:val="0"/>
      <w:marRight w:val="0"/>
      <w:marTop w:val="0"/>
      <w:marBottom w:val="0"/>
      <w:divBdr>
        <w:top w:val="none" w:sz="0" w:space="0" w:color="auto"/>
        <w:left w:val="none" w:sz="0" w:space="0" w:color="auto"/>
        <w:bottom w:val="none" w:sz="0" w:space="0" w:color="auto"/>
        <w:right w:val="none" w:sz="0" w:space="0" w:color="auto"/>
      </w:divBdr>
    </w:div>
    <w:div w:id="827672031">
      <w:bodyDiv w:val="1"/>
      <w:marLeft w:val="0"/>
      <w:marRight w:val="0"/>
      <w:marTop w:val="0"/>
      <w:marBottom w:val="0"/>
      <w:divBdr>
        <w:top w:val="none" w:sz="0" w:space="0" w:color="auto"/>
        <w:left w:val="none" w:sz="0" w:space="0" w:color="auto"/>
        <w:bottom w:val="none" w:sz="0" w:space="0" w:color="auto"/>
        <w:right w:val="none" w:sz="0" w:space="0" w:color="auto"/>
      </w:divBdr>
    </w:div>
    <w:div w:id="827789365">
      <w:bodyDiv w:val="1"/>
      <w:marLeft w:val="0"/>
      <w:marRight w:val="0"/>
      <w:marTop w:val="0"/>
      <w:marBottom w:val="0"/>
      <w:divBdr>
        <w:top w:val="none" w:sz="0" w:space="0" w:color="auto"/>
        <w:left w:val="none" w:sz="0" w:space="0" w:color="auto"/>
        <w:bottom w:val="none" w:sz="0" w:space="0" w:color="auto"/>
        <w:right w:val="none" w:sz="0" w:space="0" w:color="auto"/>
      </w:divBdr>
    </w:div>
    <w:div w:id="827861530">
      <w:bodyDiv w:val="1"/>
      <w:marLeft w:val="0"/>
      <w:marRight w:val="0"/>
      <w:marTop w:val="0"/>
      <w:marBottom w:val="0"/>
      <w:divBdr>
        <w:top w:val="none" w:sz="0" w:space="0" w:color="auto"/>
        <w:left w:val="none" w:sz="0" w:space="0" w:color="auto"/>
        <w:bottom w:val="none" w:sz="0" w:space="0" w:color="auto"/>
        <w:right w:val="none" w:sz="0" w:space="0" w:color="auto"/>
      </w:divBdr>
    </w:div>
    <w:div w:id="827982352">
      <w:bodyDiv w:val="1"/>
      <w:marLeft w:val="0"/>
      <w:marRight w:val="0"/>
      <w:marTop w:val="0"/>
      <w:marBottom w:val="0"/>
      <w:divBdr>
        <w:top w:val="none" w:sz="0" w:space="0" w:color="auto"/>
        <w:left w:val="none" w:sz="0" w:space="0" w:color="auto"/>
        <w:bottom w:val="none" w:sz="0" w:space="0" w:color="auto"/>
        <w:right w:val="none" w:sz="0" w:space="0" w:color="auto"/>
      </w:divBdr>
    </w:div>
    <w:div w:id="827983272">
      <w:bodyDiv w:val="1"/>
      <w:marLeft w:val="0"/>
      <w:marRight w:val="0"/>
      <w:marTop w:val="0"/>
      <w:marBottom w:val="0"/>
      <w:divBdr>
        <w:top w:val="none" w:sz="0" w:space="0" w:color="auto"/>
        <w:left w:val="none" w:sz="0" w:space="0" w:color="auto"/>
        <w:bottom w:val="none" w:sz="0" w:space="0" w:color="auto"/>
        <w:right w:val="none" w:sz="0" w:space="0" w:color="auto"/>
      </w:divBdr>
    </w:div>
    <w:div w:id="828060478">
      <w:bodyDiv w:val="1"/>
      <w:marLeft w:val="0"/>
      <w:marRight w:val="0"/>
      <w:marTop w:val="0"/>
      <w:marBottom w:val="0"/>
      <w:divBdr>
        <w:top w:val="none" w:sz="0" w:space="0" w:color="auto"/>
        <w:left w:val="none" w:sz="0" w:space="0" w:color="auto"/>
        <w:bottom w:val="none" w:sz="0" w:space="0" w:color="auto"/>
        <w:right w:val="none" w:sz="0" w:space="0" w:color="auto"/>
      </w:divBdr>
    </w:div>
    <w:div w:id="828061310">
      <w:bodyDiv w:val="1"/>
      <w:marLeft w:val="0"/>
      <w:marRight w:val="0"/>
      <w:marTop w:val="0"/>
      <w:marBottom w:val="0"/>
      <w:divBdr>
        <w:top w:val="none" w:sz="0" w:space="0" w:color="auto"/>
        <w:left w:val="none" w:sz="0" w:space="0" w:color="auto"/>
        <w:bottom w:val="none" w:sz="0" w:space="0" w:color="auto"/>
        <w:right w:val="none" w:sz="0" w:space="0" w:color="auto"/>
      </w:divBdr>
    </w:div>
    <w:div w:id="828134676">
      <w:bodyDiv w:val="1"/>
      <w:marLeft w:val="0"/>
      <w:marRight w:val="0"/>
      <w:marTop w:val="0"/>
      <w:marBottom w:val="0"/>
      <w:divBdr>
        <w:top w:val="none" w:sz="0" w:space="0" w:color="auto"/>
        <w:left w:val="none" w:sz="0" w:space="0" w:color="auto"/>
        <w:bottom w:val="none" w:sz="0" w:space="0" w:color="auto"/>
        <w:right w:val="none" w:sz="0" w:space="0" w:color="auto"/>
      </w:divBdr>
    </w:div>
    <w:div w:id="828250442">
      <w:bodyDiv w:val="1"/>
      <w:marLeft w:val="0"/>
      <w:marRight w:val="0"/>
      <w:marTop w:val="0"/>
      <w:marBottom w:val="0"/>
      <w:divBdr>
        <w:top w:val="none" w:sz="0" w:space="0" w:color="auto"/>
        <w:left w:val="none" w:sz="0" w:space="0" w:color="auto"/>
        <w:bottom w:val="none" w:sz="0" w:space="0" w:color="auto"/>
        <w:right w:val="none" w:sz="0" w:space="0" w:color="auto"/>
      </w:divBdr>
    </w:div>
    <w:div w:id="828407730">
      <w:bodyDiv w:val="1"/>
      <w:marLeft w:val="0"/>
      <w:marRight w:val="0"/>
      <w:marTop w:val="0"/>
      <w:marBottom w:val="0"/>
      <w:divBdr>
        <w:top w:val="none" w:sz="0" w:space="0" w:color="auto"/>
        <w:left w:val="none" w:sz="0" w:space="0" w:color="auto"/>
        <w:bottom w:val="none" w:sz="0" w:space="0" w:color="auto"/>
        <w:right w:val="none" w:sz="0" w:space="0" w:color="auto"/>
      </w:divBdr>
    </w:div>
    <w:div w:id="828595021">
      <w:bodyDiv w:val="1"/>
      <w:marLeft w:val="0"/>
      <w:marRight w:val="0"/>
      <w:marTop w:val="0"/>
      <w:marBottom w:val="0"/>
      <w:divBdr>
        <w:top w:val="none" w:sz="0" w:space="0" w:color="auto"/>
        <w:left w:val="none" w:sz="0" w:space="0" w:color="auto"/>
        <w:bottom w:val="none" w:sz="0" w:space="0" w:color="auto"/>
        <w:right w:val="none" w:sz="0" w:space="0" w:color="auto"/>
      </w:divBdr>
    </w:div>
    <w:div w:id="828668654">
      <w:bodyDiv w:val="1"/>
      <w:marLeft w:val="0"/>
      <w:marRight w:val="0"/>
      <w:marTop w:val="0"/>
      <w:marBottom w:val="0"/>
      <w:divBdr>
        <w:top w:val="none" w:sz="0" w:space="0" w:color="auto"/>
        <w:left w:val="none" w:sz="0" w:space="0" w:color="auto"/>
        <w:bottom w:val="none" w:sz="0" w:space="0" w:color="auto"/>
        <w:right w:val="none" w:sz="0" w:space="0" w:color="auto"/>
      </w:divBdr>
    </w:div>
    <w:div w:id="828716863">
      <w:bodyDiv w:val="1"/>
      <w:marLeft w:val="0"/>
      <w:marRight w:val="0"/>
      <w:marTop w:val="0"/>
      <w:marBottom w:val="0"/>
      <w:divBdr>
        <w:top w:val="none" w:sz="0" w:space="0" w:color="auto"/>
        <w:left w:val="none" w:sz="0" w:space="0" w:color="auto"/>
        <w:bottom w:val="none" w:sz="0" w:space="0" w:color="auto"/>
        <w:right w:val="none" w:sz="0" w:space="0" w:color="auto"/>
      </w:divBdr>
    </w:div>
    <w:div w:id="828791830">
      <w:bodyDiv w:val="1"/>
      <w:marLeft w:val="0"/>
      <w:marRight w:val="0"/>
      <w:marTop w:val="0"/>
      <w:marBottom w:val="0"/>
      <w:divBdr>
        <w:top w:val="none" w:sz="0" w:space="0" w:color="auto"/>
        <w:left w:val="none" w:sz="0" w:space="0" w:color="auto"/>
        <w:bottom w:val="none" w:sz="0" w:space="0" w:color="auto"/>
        <w:right w:val="none" w:sz="0" w:space="0" w:color="auto"/>
      </w:divBdr>
    </w:div>
    <w:div w:id="829096522">
      <w:bodyDiv w:val="1"/>
      <w:marLeft w:val="0"/>
      <w:marRight w:val="0"/>
      <w:marTop w:val="0"/>
      <w:marBottom w:val="0"/>
      <w:divBdr>
        <w:top w:val="none" w:sz="0" w:space="0" w:color="auto"/>
        <w:left w:val="none" w:sz="0" w:space="0" w:color="auto"/>
        <w:bottom w:val="none" w:sz="0" w:space="0" w:color="auto"/>
        <w:right w:val="none" w:sz="0" w:space="0" w:color="auto"/>
      </w:divBdr>
    </w:div>
    <w:div w:id="829097575">
      <w:bodyDiv w:val="1"/>
      <w:marLeft w:val="0"/>
      <w:marRight w:val="0"/>
      <w:marTop w:val="0"/>
      <w:marBottom w:val="0"/>
      <w:divBdr>
        <w:top w:val="none" w:sz="0" w:space="0" w:color="auto"/>
        <w:left w:val="none" w:sz="0" w:space="0" w:color="auto"/>
        <w:bottom w:val="none" w:sz="0" w:space="0" w:color="auto"/>
        <w:right w:val="none" w:sz="0" w:space="0" w:color="auto"/>
      </w:divBdr>
    </w:div>
    <w:div w:id="829102337">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29444356">
      <w:bodyDiv w:val="1"/>
      <w:marLeft w:val="0"/>
      <w:marRight w:val="0"/>
      <w:marTop w:val="0"/>
      <w:marBottom w:val="0"/>
      <w:divBdr>
        <w:top w:val="none" w:sz="0" w:space="0" w:color="auto"/>
        <w:left w:val="none" w:sz="0" w:space="0" w:color="auto"/>
        <w:bottom w:val="none" w:sz="0" w:space="0" w:color="auto"/>
        <w:right w:val="none" w:sz="0" w:space="0" w:color="auto"/>
      </w:divBdr>
    </w:div>
    <w:div w:id="829564298">
      <w:bodyDiv w:val="1"/>
      <w:marLeft w:val="0"/>
      <w:marRight w:val="0"/>
      <w:marTop w:val="0"/>
      <w:marBottom w:val="0"/>
      <w:divBdr>
        <w:top w:val="none" w:sz="0" w:space="0" w:color="auto"/>
        <w:left w:val="none" w:sz="0" w:space="0" w:color="auto"/>
        <w:bottom w:val="none" w:sz="0" w:space="0" w:color="auto"/>
        <w:right w:val="none" w:sz="0" w:space="0" w:color="auto"/>
      </w:divBdr>
    </w:div>
    <w:div w:id="829636643">
      <w:bodyDiv w:val="1"/>
      <w:marLeft w:val="0"/>
      <w:marRight w:val="0"/>
      <w:marTop w:val="0"/>
      <w:marBottom w:val="0"/>
      <w:divBdr>
        <w:top w:val="none" w:sz="0" w:space="0" w:color="auto"/>
        <w:left w:val="none" w:sz="0" w:space="0" w:color="auto"/>
        <w:bottom w:val="none" w:sz="0" w:space="0" w:color="auto"/>
        <w:right w:val="none" w:sz="0" w:space="0" w:color="auto"/>
      </w:divBdr>
    </w:div>
    <w:div w:id="829638709">
      <w:bodyDiv w:val="1"/>
      <w:marLeft w:val="0"/>
      <w:marRight w:val="0"/>
      <w:marTop w:val="0"/>
      <w:marBottom w:val="0"/>
      <w:divBdr>
        <w:top w:val="none" w:sz="0" w:space="0" w:color="auto"/>
        <w:left w:val="none" w:sz="0" w:space="0" w:color="auto"/>
        <w:bottom w:val="none" w:sz="0" w:space="0" w:color="auto"/>
        <w:right w:val="none" w:sz="0" w:space="0" w:color="auto"/>
      </w:divBdr>
    </w:div>
    <w:div w:id="829713265">
      <w:bodyDiv w:val="1"/>
      <w:marLeft w:val="0"/>
      <w:marRight w:val="0"/>
      <w:marTop w:val="0"/>
      <w:marBottom w:val="0"/>
      <w:divBdr>
        <w:top w:val="none" w:sz="0" w:space="0" w:color="auto"/>
        <w:left w:val="none" w:sz="0" w:space="0" w:color="auto"/>
        <w:bottom w:val="none" w:sz="0" w:space="0" w:color="auto"/>
        <w:right w:val="none" w:sz="0" w:space="0" w:color="auto"/>
      </w:divBdr>
    </w:div>
    <w:div w:id="829759303">
      <w:bodyDiv w:val="1"/>
      <w:marLeft w:val="0"/>
      <w:marRight w:val="0"/>
      <w:marTop w:val="0"/>
      <w:marBottom w:val="0"/>
      <w:divBdr>
        <w:top w:val="none" w:sz="0" w:space="0" w:color="auto"/>
        <w:left w:val="none" w:sz="0" w:space="0" w:color="auto"/>
        <w:bottom w:val="none" w:sz="0" w:space="0" w:color="auto"/>
        <w:right w:val="none" w:sz="0" w:space="0" w:color="auto"/>
      </w:divBdr>
    </w:div>
    <w:div w:id="829906872">
      <w:bodyDiv w:val="1"/>
      <w:marLeft w:val="0"/>
      <w:marRight w:val="0"/>
      <w:marTop w:val="0"/>
      <w:marBottom w:val="0"/>
      <w:divBdr>
        <w:top w:val="none" w:sz="0" w:space="0" w:color="auto"/>
        <w:left w:val="none" w:sz="0" w:space="0" w:color="auto"/>
        <w:bottom w:val="none" w:sz="0" w:space="0" w:color="auto"/>
        <w:right w:val="none" w:sz="0" w:space="0" w:color="auto"/>
      </w:divBdr>
    </w:div>
    <w:div w:id="829909976">
      <w:bodyDiv w:val="1"/>
      <w:marLeft w:val="0"/>
      <w:marRight w:val="0"/>
      <w:marTop w:val="0"/>
      <w:marBottom w:val="0"/>
      <w:divBdr>
        <w:top w:val="none" w:sz="0" w:space="0" w:color="auto"/>
        <w:left w:val="none" w:sz="0" w:space="0" w:color="auto"/>
        <w:bottom w:val="none" w:sz="0" w:space="0" w:color="auto"/>
        <w:right w:val="none" w:sz="0" w:space="0" w:color="auto"/>
      </w:divBdr>
    </w:div>
    <w:div w:id="830028872">
      <w:bodyDiv w:val="1"/>
      <w:marLeft w:val="0"/>
      <w:marRight w:val="0"/>
      <w:marTop w:val="0"/>
      <w:marBottom w:val="0"/>
      <w:divBdr>
        <w:top w:val="none" w:sz="0" w:space="0" w:color="auto"/>
        <w:left w:val="none" w:sz="0" w:space="0" w:color="auto"/>
        <w:bottom w:val="none" w:sz="0" w:space="0" w:color="auto"/>
        <w:right w:val="none" w:sz="0" w:space="0" w:color="auto"/>
      </w:divBdr>
    </w:div>
    <w:div w:id="830366047">
      <w:bodyDiv w:val="1"/>
      <w:marLeft w:val="0"/>
      <w:marRight w:val="0"/>
      <w:marTop w:val="0"/>
      <w:marBottom w:val="0"/>
      <w:divBdr>
        <w:top w:val="none" w:sz="0" w:space="0" w:color="auto"/>
        <w:left w:val="none" w:sz="0" w:space="0" w:color="auto"/>
        <w:bottom w:val="none" w:sz="0" w:space="0" w:color="auto"/>
        <w:right w:val="none" w:sz="0" w:space="0" w:color="auto"/>
      </w:divBdr>
    </w:div>
    <w:div w:id="830368745">
      <w:bodyDiv w:val="1"/>
      <w:marLeft w:val="0"/>
      <w:marRight w:val="0"/>
      <w:marTop w:val="0"/>
      <w:marBottom w:val="0"/>
      <w:divBdr>
        <w:top w:val="none" w:sz="0" w:space="0" w:color="auto"/>
        <w:left w:val="none" w:sz="0" w:space="0" w:color="auto"/>
        <w:bottom w:val="none" w:sz="0" w:space="0" w:color="auto"/>
        <w:right w:val="none" w:sz="0" w:space="0" w:color="auto"/>
      </w:divBdr>
    </w:div>
    <w:div w:id="830371758">
      <w:bodyDiv w:val="1"/>
      <w:marLeft w:val="0"/>
      <w:marRight w:val="0"/>
      <w:marTop w:val="0"/>
      <w:marBottom w:val="0"/>
      <w:divBdr>
        <w:top w:val="none" w:sz="0" w:space="0" w:color="auto"/>
        <w:left w:val="none" w:sz="0" w:space="0" w:color="auto"/>
        <w:bottom w:val="none" w:sz="0" w:space="0" w:color="auto"/>
        <w:right w:val="none" w:sz="0" w:space="0" w:color="auto"/>
      </w:divBdr>
    </w:div>
    <w:div w:id="830415417">
      <w:bodyDiv w:val="1"/>
      <w:marLeft w:val="0"/>
      <w:marRight w:val="0"/>
      <w:marTop w:val="0"/>
      <w:marBottom w:val="0"/>
      <w:divBdr>
        <w:top w:val="none" w:sz="0" w:space="0" w:color="auto"/>
        <w:left w:val="none" w:sz="0" w:space="0" w:color="auto"/>
        <w:bottom w:val="none" w:sz="0" w:space="0" w:color="auto"/>
        <w:right w:val="none" w:sz="0" w:space="0" w:color="auto"/>
      </w:divBdr>
    </w:div>
    <w:div w:id="830605736">
      <w:bodyDiv w:val="1"/>
      <w:marLeft w:val="0"/>
      <w:marRight w:val="0"/>
      <w:marTop w:val="0"/>
      <w:marBottom w:val="0"/>
      <w:divBdr>
        <w:top w:val="none" w:sz="0" w:space="0" w:color="auto"/>
        <w:left w:val="none" w:sz="0" w:space="0" w:color="auto"/>
        <w:bottom w:val="none" w:sz="0" w:space="0" w:color="auto"/>
        <w:right w:val="none" w:sz="0" w:space="0" w:color="auto"/>
      </w:divBdr>
    </w:div>
    <w:div w:id="830752101">
      <w:bodyDiv w:val="1"/>
      <w:marLeft w:val="0"/>
      <w:marRight w:val="0"/>
      <w:marTop w:val="0"/>
      <w:marBottom w:val="0"/>
      <w:divBdr>
        <w:top w:val="none" w:sz="0" w:space="0" w:color="auto"/>
        <w:left w:val="none" w:sz="0" w:space="0" w:color="auto"/>
        <w:bottom w:val="none" w:sz="0" w:space="0" w:color="auto"/>
        <w:right w:val="none" w:sz="0" w:space="0" w:color="auto"/>
      </w:divBdr>
    </w:div>
    <w:div w:id="830827489">
      <w:bodyDiv w:val="1"/>
      <w:marLeft w:val="0"/>
      <w:marRight w:val="0"/>
      <w:marTop w:val="0"/>
      <w:marBottom w:val="0"/>
      <w:divBdr>
        <w:top w:val="none" w:sz="0" w:space="0" w:color="auto"/>
        <w:left w:val="none" w:sz="0" w:space="0" w:color="auto"/>
        <w:bottom w:val="none" w:sz="0" w:space="0" w:color="auto"/>
        <w:right w:val="none" w:sz="0" w:space="0" w:color="auto"/>
      </w:divBdr>
    </w:div>
    <w:div w:id="830947287">
      <w:bodyDiv w:val="1"/>
      <w:marLeft w:val="0"/>
      <w:marRight w:val="0"/>
      <w:marTop w:val="0"/>
      <w:marBottom w:val="0"/>
      <w:divBdr>
        <w:top w:val="none" w:sz="0" w:space="0" w:color="auto"/>
        <w:left w:val="none" w:sz="0" w:space="0" w:color="auto"/>
        <w:bottom w:val="none" w:sz="0" w:space="0" w:color="auto"/>
        <w:right w:val="none" w:sz="0" w:space="0" w:color="auto"/>
      </w:divBdr>
    </w:div>
    <w:div w:id="830947955">
      <w:bodyDiv w:val="1"/>
      <w:marLeft w:val="0"/>
      <w:marRight w:val="0"/>
      <w:marTop w:val="0"/>
      <w:marBottom w:val="0"/>
      <w:divBdr>
        <w:top w:val="none" w:sz="0" w:space="0" w:color="auto"/>
        <w:left w:val="none" w:sz="0" w:space="0" w:color="auto"/>
        <w:bottom w:val="none" w:sz="0" w:space="0" w:color="auto"/>
        <w:right w:val="none" w:sz="0" w:space="0" w:color="auto"/>
      </w:divBdr>
    </w:div>
    <w:div w:id="831069436">
      <w:bodyDiv w:val="1"/>
      <w:marLeft w:val="0"/>
      <w:marRight w:val="0"/>
      <w:marTop w:val="0"/>
      <w:marBottom w:val="0"/>
      <w:divBdr>
        <w:top w:val="none" w:sz="0" w:space="0" w:color="auto"/>
        <w:left w:val="none" w:sz="0" w:space="0" w:color="auto"/>
        <w:bottom w:val="none" w:sz="0" w:space="0" w:color="auto"/>
        <w:right w:val="none" w:sz="0" w:space="0" w:color="auto"/>
      </w:divBdr>
    </w:div>
    <w:div w:id="831213668">
      <w:bodyDiv w:val="1"/>
      <w:marLeft w:val="0"/>
      <w:marRight w:val="0"/>
      <w:marTop w:val="0"/>
      <w:marBottom w:val="0"/>
      <w:divBdr>
        <w:top w:val="none" w:sz="0" w:space="0" w:color="auto"/>
        <w:left w:val="none" w:sz="0" w:space="0" w:color="auto"/>
        <w:bottom w:val="none" w:sz="0" w:space="0" w:color="auto"/>
        <w:right w:val="none" w:sz="0" w:space="0" w:color="auto"/>
      </w:divBdr>
    </w:div>
    <w:div w:id="831260672">
      <w:bodyDiv w:val="1"/>
      <w:marLeft w:val="0"/>
      <w:marRight w:val="0"/>
      <w:marTop w:val="0"/>
      <w:marBottom w:val="0"/>
      <w:divBdr>
        <w:top w:val="none" w:sz="0" w:space="0" w:color="auto"/>
        <w:left w:val="none" w:sz="0" w:space="0" w:color="auto"/>
        <w:bottom w:val="none" w:sz="0" w:space="0" w:color="auto"/>
        <w:right w:val="none" w:sz="0" w:space="0" w:color="auto"/>
      </w:divBdr>
    </w:div>
    <w:div w:id="831599482">
      <w:bodyDiv w:val="1"/>
      <w:marLeft w:val="0"/>
      <w:marRight w:val="0"/>
      <w:marTop w:val="0"/>
      <w:marBottom w:val="0"/>
      <w:divBdr>
        <w:top w:val="none" w:sz="0" w:space="0" w:color="auto"/>
        <w:left w:val="none" w:sz="0" w:space="0" w:color="auto"/>
        <w:bottom w:val="none" w:sz="0" w:space="0" w:color="auto"/>
        <w:right w:val="none" w:sz="0" w:space="0" w:color="auto"/>
      </w:divBdr>
    </w:div>
    <w:div w:id="832255262">
      <w:bodyDiv w:val="1"/>
      <w:marLeft w:val="0"/>
      <w:marRight w:val="0"/>
      <w:marTop w:val="0"/>
      <w:marBottom w:val="0"/>
      <w:divBdr>
        <w:top w:val="none" w:sz="0" w:space="0" w:color="auto"/>
        <w:left w:val="none" w:sz="0" w:space="0" w:color="auto"/>
        <w:bottom w:val="none" w:sz="0" w:space="0" w:color="auto"/>
        <w:right w:val="none" w:sz="0" w:space="0" w:color="auto"/>
      </w:divBdr>
    </w:div>
    <w:div w:id="832259997">
      <w:bodyDiv w:val="1"/>
      <w:marLeft w:val="0"/>
      <w:marRight w:val="0"/>
      <w:marTop w:val="0"/>
      <w:marBottom w:val="0"/>
      <w:divBdr>
        <w:top w:val="none" w:sz="0" w:space="0" w:color="auto"/>
        <w:left w:val="none" w:sz="0" w:space="0" w:color="auto"/>
        <w:bottom w:val="none" w:sz="0" w:space="0" w:color="auto"/>
        <w:right w:val="none" w:sz="0" w:space="0" w:color="auto"/>
      </w:divBdr>
    </w:div>
    <w:div w:id="832332283">
      <w:bodyDiv w:val="1"/>
      <w:marLeft w:val="0"/>
      <w:marRight w:val="0"/>
      <w:marTop w:val="0"/>
      <w:marBottom w:val="0"/>
      <w:divBdr>
        <w:top w:val="none" w:sz="0" w:space="0" w:color="auto"/>
        <w:left w:val="none" w:sz="0" w:space="0" w:color="auto"/>
        <w:bottom w:val="none" w:sz="0" w:space="0" w:color="auto"/>
        <w:right w:val="none" w:sz="0" w:space="0" w:color="auto"/>
      </w:divBdr>
    </w:div>
    <w:div w:id="832448327">
      <w:bodyDiv w:val="1"/>
      <w:marLeft w:val="0"/>
      <w:marRight w:val="0"/>
      <w:marTop w:val="0"/>
      <w:marBottom w:val="0"/>
      <w:divBdr>
        <w:top w:val="none" w:sz="0" w:space="0" w:color="auto"/>
        <w:left w:val="none" w:sz="0" w:space="0" w:color="auto"/>
        <w:bottom w:val="none" w:sz="0" w:space="0" w:color="auto"/>
        <w:right w:val="none" w:sz="0" w:space="0" w:color="auto"/>
      </w:divBdr>
    </w:div>
    <w:div w:id="832571114">
      <w:bodyDiv w:val="1"/>
      <w:marLeft w:val="0"/>
      <w:marRight w:val="0"/>
      <w:marTop w:val="0"/>
      <w:marBottom w:val="0"/>
      <w:divBdr>
        <w:top w:val="none" w:sz="0" w:space="0" w:color="auto"/>
        <w:left w:val="none" w:sz="0" w:space="0" w:color="auto"/>
        <w:bottom w:val="none" w:sz="0" w:space="0" w:color="auto"/>
        <w:right w:val="none" w:sz="0" w:space="0" w:color="auto"/>
      </w:divBdr>
    </w:div>
    <w:div w:id="833296800">
      <w:bodyDiv w:val="1"/>
      <w:marLeft w:val="0"/>
      <w:marRight w:val="0"/>
      <w:marTop w:val="0"/>
      <w:marBottom w:val="0"/>
      <w:divBdr>
        <w:top w:val="none" w:sz="0" w:space="0" w:color="auto"/>
        <w:left w:val="none" w:sz="0" w:space="0" w:color="auto"/>
        <w:bottom w:val="none" w:sz="0" w:space="0" w:color="auto"/>
        <w:right w:val="none" w:sz="0" w:space="0" w:color="auto"/>
      </w:divBdr>
    </w:div>
    <w:div w:id="833304605">
      <w:bodyDiv w:val="1"/>
      <w:marLeft w:val="0"/>
      <w:marRight w:val="0"/>
      <w:marTop w:val="0"/>
      <w:marBottom w:val="0"/>
      <w:divBdr>
        <w:top w:val="none" w:sz="0" w:space="0" w:color="auto"/>
        <w:left w:val="none" w:sz="0" w:space="0" w:color="auto"/>
        <w:bottom w:val="none" w:sz="0" w:space="0" w:color="auto"/>
        <w:right w:val="none" w:sz="0" w:space="0" w:color="auto"/>
      </w:divBdr>
    </w:div>
    <w:div w:id="833423224">
      <w:bodyDiv w:val="1"/>
      <w:marLeft w:val="0"/>
      <w:marRight w:val="0"/>
      <w:marTop w:val="0"/>
      <w:marBottom w:val="0"/>
      <w:divBdr>
        <w:top w:val="none" w:sz="0" w:space="0" w:color="auto"/>
        <w:left w:val="none" w:sz="0" w:space="0" w:color="auto"/>
        <w:bottom w:val="none" w:sz="0" w:space="0" w:color="auto"/>
        <w:right w:val="none" w:sz="0" w:space="0" w:color="auto"/>
      </w:divBdr>
    </w:div>
    <w:div w:id="833493588">
      <w:bodyDiv w:val="1"/>
      <w:marLeft w:val="0"/>
      <w:marRight w:val="0"/>
      <w:marTop w:val="0"/>
      <w:marBottom w:val="0"/>
      <w:divBdr>
        <w:top w:val="none" w:sz="0" w:space="0" w:color="auto"/>
        <w:left w:val="none" w:sz="0" w:space="0" w:color="auto"/>
        <w:bottom w:val="none" w:sz="0" w:space="0" w:color="auto"/>
        <w:right w:val="none" w:sz="0" w:space="0" w:color="auto"/>
      </w:divBdr>
    </w:div>
    <w:div w:id="833494375">
      <w:bodyDiv w:val="1"/>
      <w:marLeft w:val="0"/>
      <w:marRight w:val="0"/>
      <w:marTop w:val="0"/>
      <w:marBottom w:val="0"/>
      <w:divBdr>
        <w:top w:val="none" w:sz="0" w:space="0" w:color="auto"/>
        <w:left w:val="none" w:sz="0" w:space="0" w:color="auto"/>
        <w:bottom w:val="none" w:sz="0" w:space="0" w:color="auto"/>
        <w:right w:val="none" w:sz="0" w:space="0" w:color="auto"/>
      </w:divBdr>
    </w:div>
    <w:div w:id="833573293">
      <w:bodyDiv w:val="1"/>
      <w:marLeft w:val="0"/>
      <w:marRight w:val="0"/>
      <w:marTop w:val="0"/>
      <w:marBottom w:val="0"/>
      <w:divBdr>
        <w:top w:val="none" w:sz="0" w:space="0" w:color="auto"/>
        <w:left w:val="none" w:sz="0" w:space="0" w:color="auto"/>
        <w:bottom w:val="none" w:sz="0" w:space="0" w:color="auto"/>
        <w:right w:val="none" w:sz="0" w:space="0" w:color="auto"/>
      </w:divBdr>
    </w:div>
    <w:div w:id="833640492">
      <w:bodyDiv w:val="1"/>
      <w:marLeft w:val="0"/>
      <w:marRight w:val="0"/>
      <w:marTop w:val="0"/>
      <w:marBottom w:val="0"/>
      <w:divBdr>
        <w:top w:val="none" w:sz="0" w:space="0" w:color="auto"/>
        <w:left w:val="none" w:sz="0" w:space="0" w:color="auto"/>
        <w:bottom w:val="none" w:sz="0" w:space="0" w:color="auto"/>
        <w:right w:val="none" w:sz="0" w:space="0" w:color="auto"/>
      </w:divBdr>
    </w:div>
    <w:div w:id="833692504">
      <w:bodyDiv w:val="1"/>
      <w:marLeft w:val="0"/>
      <w:marRight w:val="0"/>
      <w:marTop w:val="0"/>
      <w:marBottom w:val="0"/>
      <w:divBdr>
        <w:top w:val="none" w:sz="0" w:space="0" w:color="auto"/>
        <w:left w:val="none" w:sz="0" w:space="0" w:color="auto"/>
        <w:bottom w:val="none" w:sz="0" w:space="0" w:color="auto"/>
        <w:right w:val="none" w:sz="0" w:space="0" w:color="auto"/>
      </w:divBdr>
    </w:div>
    <w:div w:id="833760332">
      <w:bodyDiv w:val="1"/>
      <w:marLeft w:val="0"/>
      <w:marRight w:val="0"/>
      <w:marTop w:val="0"/>
      <w:marBottom w:val="0"/>
      <w:divBdr>
        <w:top w:val="none" w:sz="0" w:space="0" w:color="auto"/>
        <w:left w:val="none" w:sz="0" w:space="0" w:color="auto"/>
        <w:bottom w:val="none" w:sz="0" w:space="0" w:color="auto"/>
        <w:right w:val="none" w:sz="0" w:space="0" w:color="auto"/>
      </w:divBdr>
    </w:div>
    <w:div w:id="833912678">
      <w:bodyDiv w:val="1"/>
      <w:marLeft w:val="0"/>
      <w:marRight w:val="0"/>
      <w:marTop w:val="0"/>
      <w:marBottom w:val="0"/>
      <w:divBdr>
        <w:top w:val="none" w:sz="0" w:space="0" w:color="auto"/>
        <w:left w:val="none" w:sz="0" w:space="0" w:color="auto"/>
        <w:bottom w:val="none" w:sz="0" w:space="0" w:color="auto"/>
        <w:right w:val="none" w:sz="0" w:space="0" w:color="auto"/>
      </w:divBdr>
    </w:div>
    <w:div w:id="834078944">
      <w:bodyDiv w:val="1"/>
      <w:marLeft w:val="0"/>
      <w:marRight w:val="0"/>
      <w:marTop w:val="0"/>
      <w:marBottom w:val="0"/>
      <w:divBdr>
        <w:top w:val="none" w:sz="0" w:space="0" w:color="auto"/>
        <w:left w:val="none" w:sz="0" w:space="0" w:color="auto"/>
        <w:bottom w:val="none" w:sz="0" w:space="0" w:color="auto"/>
        <w:right w:val="none" w:sz="0" w:space="0" w:color="auto"/>
      </w:divBdr>
    </w:div>
    <w:div w:id="834106123">
      <w:bodyDiv w:val="1"/>
      <w:marLeft w:val="0"/>
      <w:marRight w:val="0"/>
      <w:marTop w:val="0"/>
      <w:marBottom w:val="0"/>
      <w:divBdr>
        <w:top w:val="none" w:sz="0" w:space="0" w:color="auto"/>
        <w:left w:val="none" w:sz="0" w:space="0" w:color="auto"/>
        <w:bottom w:val="none" w:sz="0" w:space="0" w:color="auto"/>
        <w:right w:val="none" w:sz="0" w:space="0" w:color="auto"/>
      </w:divBdr>
    </w:div>
    <w:div w:id="834150523">
      <w:bodyDiv w:val="1"/>
      <w:marLeft w:val="0"/>
      <w:marRight w:val="0"/>
      <w:marTop w:val="0"/>
      <w:marBottom w:val="0"/>
      <w:divBdr>
        <w:top w:val="none" w:sz="0" w:space="0" w:color="auto"/>
        <w:left w:val="none" w:sz="0" w:space="0" w:color="auto"/>
        <w:bottom w:val="none" w:sz="0" w:space="0" w:color="auto"/>
        <w:right w:val="none" w:sz="0" w:space="0" w:color="auto"/>
      </w:divBdr>
    </w:div>
    <w:div w:id="834151780">
      <w:bodyDiv w:val="1"/>
      <w:marLeft w:val="0"/>
      <w:marRight w:val="0"/>
      <w:marTop w:val="0"/>
      <w:marBottom w:val="0"/>
      <w:divBdr>
        <w:top w:val="none" w:sz="0" w:space="0" w:color="auto"/>
        <w:left w:val="none" w:sz="0" w:space="0" w:color="auto"/>
        <w:bottom w:val="none" w:sz="0" w:space="0" w:color="auto"/>
        <w:right w:val="none" w:sz="0" w:space="0" w:color="auto"/>
      </w:divBdr>
    </w:div>
    <w:div w:id="834497109">
      <w:bodyDiv w:val="1"/>
      <w:marLeft w:val="0"/>
      <w:marRight w:val="0"/>
      <w:marTop w:val="0"/>
      <w:marBottom w:val="0"/>
      <w:divBdr>
        <w:top w:val="none" w:sz="0" w:space="0" w:color="auto"/>
        <w:left w:val="none" w:sz="0" w:space="0" w:color="auto"/>
        <w:bottom w:val="none" w:sz="0" w:space="0" w:color="auto"/>
        <w:right w:val="none" w:sz="0" w:space="0" w:color="auto"/>
      </w:divBdr>
    </w:div>
    <w:div w:id="834607857">
      <w:bodyDiv w:val="1"/>
      <w:marLeft w:val="0"/>
      <w:marRight w:val="0"/>
      <w:marTop w:val="0"/>
      <w:marBottom w:val="0"/>
      <w:divBdr>
        <w:top w:val="none" w:sz="0" w:space="0" w:color="auto"/>
        <w:left w:val="none" w:sz="0" w:space="0" w:color="auto"/>
        <w:bottom w:val="none" w:sz="0" w:space="0" w:color="auto"/>
        <w:right w:val="none" w:sz="0" w:space="0" w:color="auto"/>
      </w:divBdr>
    </w:div>
    <w:div w:id="834689473">
      <w:bodyDiv w:val="1"/>
      <w:marLeft w:val="0"/>
      <w:marRight w:val="0"/>
      <w:marTop w:val="0"/>
      <w:marBottom w:val="0"/>
      <w:divBdr>
        <w:top w:val="none" w:sz="0" w:space="0" w:color="auto"/>
        <w:left w:val="none" w:sz="0" w:space="0" w:color="auto"/>
        <w:bottom w:val="none" w:sz="0" w:space="0" w:color="auto"/>
        <w:right w:val="none" w:sz="0" w:space="0" w:color="auto"/>
      </w:divBdr>
    </w:div>
    <w:div w:id="834759964">
      <w:bodyDiv w:val="1"/>
      <w:marLeft w:val="0"/>
      <w:marRight w:val="0"/>
      <w:marTop w:val="0"/>
      <w:marBottom w:val="0"/>
      <w:divBdr>
        <w:top w:val="none" w:sz="0" w:space="0" w:color="auto"/>
        <w:left w:val="none" w:sz="0" w:space="0" w:color="auto"/>
        <w:bottom w:val="none" w:sz="0" w:space="0" w:color="auto"/>
        <w:right w:val="none" w:sz="0" w:space="0" w:color="auto"/>
      </w:divBdr>
    </w:div>
    <w:div w:id="834760525">
      <w:bodyDiv w:val="1"/>
      <w:marLeft w:val="0"/>
      <w:marRight w:val="0"/>
      <w:marTop w:val="0"/>
      <w:marBottom w:val="0"/>
      <w:divBdr>
        <w:top w:val="none" w:sz="0" w:space="0" w:color="auto"/>
        <w:left w:val="none" w:sz="0" w:space="0" w:color="auto"/>
        <w:bottom w:val="none" w:sz="0" w:space="0" w:color="auto"/>
        <w:right w:val="none" w:sz="0" w:space="0" w:color="auto"/>
      </w:divBdr>
    </w:div>
    <w:div w:id="834805625">
      <w:bodyDiv w:val="1"/>
      <w:marLeft w:val="0"/>
      <w:marRight w:val="0"/>
      <w:marTop w:val="0"/>
      <w:marBottom w:val="0"/>
      <w:divBdr>
        <w:top w:val="none" w:sz="0" w:space="0" w:color="auto"/>
        <w:left w:val="none" w:sz="0" w:space="0" w:color="auto"/>
        <w:bottom w:val="none" w:sz="0" w:space="0" w:color="auto"/>
        <w:right w:val="none" w:sz="0" w:space="0" w:color="auto"/>
      </w:divBdr>
    </w:div>
    <w:div w:id="835190826">
      <w:bodyDiv w:val="1"/>
      <w:marLeft w:val="0"/>
      <w:marRight w:val="0"/>
      <w:marTop w:val="0"/>
      <w:marBottom w:val="0"/>
      <w:divBdr>
        <w:top w:val="none" w:sz="0" w:space="0" w:color="auto"/>
        <w:left w:val="none" w:sz="0" w:space="0" w:color="auto"/>
        <w:bottom w:val="none" w:sz="0" w:space="0" w:color="auto"/>
        <w:right w:val="none" w:sz="0" w:space="0" w:color="auto"/>
      </w:divBdr>
    </w:div>
    <w:div w:id="835220924">
      <w:bodyDiv w:val="1"/>
      <w:marLeft w:val="0"/>
      <w:marRight w:val="0"/>
      <w:marTop w:val="0"/>
      <w:marBottom w:val="0"/>
      <w:divBdr>
        <w:top w:val="none" w:sz="0" w:space="0" w:color="auto"/>
        <w:left w:val="none" w:sz="0" w:space="0" w:color="auto"/>
        <w:bottom w:val="none" w:sz="0" w:space="0" w:color="auto"/>
        <w:right w:val="none" w:sz="0" w:space="0" w:color="auto"/>
      </w:divBdr>
    </w:div>
    <w:div w:id="835416108">
      <w:bodyDiv w:val="1"/>
      <w:marLeft w:val="0"/>
      <w:marRight w:val="0"/>
      <w:marTop w:val="0"/>
      <w:marBottom w:val="0"/>
      <w:divBdr>
        <w:top w:val="none" w:sz="0" w:space="0" w:color="auto"/>
        <w:left w:val="none" w:sz="0" w:space="0" w:color="auto"/>
        <w:bottom w:val="none" w:sz="0" w:space="0" w:color="auto"/>
        <w:right w:val="none" w:sz="0" w:space="0" w:color="auto"/>
      </w:divBdr>
    </w:div>
    <w:div w:id="835539325">
      <w:bodyDiv w:val="1"/>
      <w:marLeft w:val="0"/>
      <w:marRight w:val="0"/>
      <w:marTop w:val="0"/>
      <w:marBottom w:val="0"/>
      <w:divBdr>
        <w:top w:val="none" w:sz="0" w:space="0" w:color="auto"/>
        <w:left w:val="none" w:sz="0" w:space="0" w:color="auto"/>
        <w:bottom w:val="none" w:sz="0" w:space="0" w:color="auto"/>
        <w:right w:val="none" w:sz="0" w:space="0" w:color="auto"/>
      </w:divBdr>
    </w:div>
    <w:div w:id="835609522">
      <w:bodyDiv w:val="1"/>
      <w:marLeft w:val="0"/>
      <w:marRight w:val="0"/>
      <w:marTop w:val="0"/>
      <w:marBottom w:val="0"/>
      <w:divBdr>
        <w:top w:val="none" w:sz="0" w:space="0" w:color="auto"/>
        <w:left w:val="none" w:sz="0" w:space="0" w:color="auto"/>
        <w:bottom w:val="none" w:sz="0" w:space="0" w:color="auto"/>
        <w:right w:val="none" w:sz="0" w:space="0" w:color="auto"/>
      </w:divBdr>
    </w:div>
    <w:div w:id="835803118">
      <w:bodyDiv w:val="1"/>
      <w:marLeft w:val="0"/>
      <w:marRight w:val="0"/>
      <w:marTop w:val="0"/>
      <w:marBottom w:val="0"/>
      <w:divBdr>
        <w:top w:val="none" w:sz="0" w:space="0" w:color="auto"/>
        <w:left w:val="none" w:sz="0" w:space="0" w:color="auto"/>
        <w:bottom w:val="none" w:sz="0" w:space="0" w:color="auto"/>
        <w:right w:val="none" w:sz="0" w:space="0" w:color="auto"/>
      </w:divBdr>
    </w:div>
    <w:div w:id="835805484">
      <w:bodyDiv w:val="1"/>
      <w:marLeft w:val="0"/>
      <w:marRight w:val="0"/>
      <w:marTop w:val="0"/>
      <w:marBottom w:val="0"/>
      <w:divBdr>
        <w:top w:val="none" w:sz="0" w:space="0" w:color="auto"/>
        <w:left w:val="none" w:sz="0" w:space="0" w:color="auto"/>
        <w:bottom w:val="none" w:sz="0" w:space="0" w:color="auto"/>
        <w:right w:val="none" w:sz="0" w:space="0" w:color="auto"/>
      </w:divBdr>
    </w:div>
    <w:div w:id="835808094">
      <w:bodyDiv w:val="1"/>
      <w:marLeft w:val="0"/>
      <w:marRight w:val="0"/>
      <w:marTop w:val="0"/>
      <w:marBottom w:val="0"/>
      <w:divBdr>
        <w:top w:val="none" w:sz="0" w:space="0" w:color="auto"/>
        <w:left w:val="none" w:sz="0" w:space="0" w:color="auto"/>
        <w:bottom w:val="none" w:sz="0" w:space="0" w:color="auto"/>
        <w:right w:val="none" w:sz="0" w:space="0" w:color="auto"/>
      </w:divBdr>
    </w:div>
    <w:div w:id="835923758">
      <w:bodyDiv w:val="1"/>
      <w:marLeft w:val="0"/>
      <w:marRight w:val="0"/>
      <w:marTop w:val="0"/>
      <w:marBottom w:val="0"/>
      <w:divBdr>
        <w:top w:val="none" w:sz="0" w:space="0" w:color="auto"/>
        <w:left w:val="none" w:sz="0" w:space="0" w:color="auto"/>
        <w:bottom w:val="none" w:sz="0" w:space="0" w:color="auto"/>
        <w:right w:val="none" w:sz="0" w:space="0" w:color="auto"/>
      </w:divBdr>
    </w:div>
    <w:div w:id="835994401">
      <w:bodyDiv w:val="1"/>
      <w:marLeft w:val="0"/>
      <w:marRight w:val="0"/>
      <w:marTop w:val="0"/>
      <w:marBottom w:val="0"/>
      <w:divBdr>
        <w:top w:val="none" w:sz="0" w:space="0" w:color="auto"/>
        <w:left w:val="none" w:sz="0" w:space="0" w:color="auto"/>
        <w:bottom w:val="none" w:sz="0" w:space="0" w:color="auto"/>
        <w:right w:val="none" w:sz="0" w:space="0" w:color="auto"/>
      </w:divBdr>
    </w:div>
    <w:div w:id="835994765">
      <w:bodyDiv w:val="1"/>
      <w:marLeft w:val="0"/>
      <w:marRight w:val="0"/>
      <w:marTop w:val="0"/>
      <w:marBottom w:val="0"/>
      <w:divBdr>
        <w:top w:val="none" w:sz="0" w:space="0" w:color="auto"/>
        <w:left w:val="none" w:sz="0" w:space="0" w:color="auto"/>
        <w:bottom w:val="none" w:sz="0" w:space="0" w:color="auto"/>
        <w:right w:val="none" w:sz="0" w:space="0" w:color="auto"/>
      </w:divBdr>
    </w:div>
    <w:div w:id="836116063">
      <w:bodyDiv w:val="1"/>
      <w:marLeft w:val="0"/>
      <w:marRight w:val="0"/>
      <w:marTop w:val="0"/>
      <w:marBottom w:val="0"/>
      <w:divBdr>
        <w:top w:val="none" w:sz="0" w:space="0" w:color="auto"/>
        <w:left w:val="none" w:sz="0" w:space="0" w:color="auto"/>
        <w:bottom w:val="none" w:sz="0" w:space="0" w:color="auto"/>
        <w:right w:val="none" w:sz="0" w:space="0" w:color="auto"/>
      </w:divBdr>
    </w:div>
    <w:div w:id="836116631">
      <w:bodyDiv w:val="1"/>
      <w:marLeft w:val="0"/>
      <w:marRight w:val="0"/>
      <w:marTop w:val="0"/>
      <w:marBottom w:val="0"/>
      <w:divBdr>
        <w:top w:val="none" w:sz="0" w:space="0" w:color="auto"/>
        <w:left w:val="none" w:sz="0" w:space="0" w:color="auto"/>
        <w:bottom w:val="none" w:sz="0" w:space="0" w:color="auto"/>
        <w:right w:val="none" w:sz="0" w:space="0" w:color="auto"/>
      </w:divBdr>
    </w:div>
    <w:div w:id="836190048">
      <w:bodyDiv w:val="1"/>
      <w:marLeft w:val="0"/>
      <w:marRight w:val="0"/>
      <w:marTop w:val="0"/>
      <w:marBottom w:val="0"/>
      <w:divBdr>
        <w:top w:val="none" w:sz="0" w:space="0" w:color="auto"/>
        <w:left w:val="none" w:sz="0" w:space="0" w:color="auto"/>
        <w:bottom w:val="none" w:sz="0" w:space="0" w:color="auto"/>
        <w:right w:val="none" w:sz="0" w:space="0" w:color="auto"/>
      </w:divBdr>
    </w:div>
    <w:div w:id="836310764">
      <w:bodyDiv w:val="1"/>
      <w:marLeft w:val="0"/>
      <w:marRight w:val="0"/>
      <w:marTop w:val="0"/>
      <w:marBottom w:val="0"/>
      <w:divBdr>
        <w:top w:val="none" w:sz="0" w:space="0" w:color="auto"/>
        <w:left w:val="none" w:sz="0" w:space="0" w:color="auto"/>
        <w:bottom w:val="none" w:sz="0" w:space="0" w:color="auto"/>
        <w:right w:val="none" w:sz="0" w:space="0" w:color="auto"/>
      </w:divBdr>
    </w:div>
    <w:div w:id="836381815">
      <w:bodyDiv w:val="1"/>
      <w:marLeft w:val="0"/>
      <w:marRight w:val="0"/>
      <w:marTop w:val="0"/>
      <w:marBottom w:val="0"/>
      <w:divBdr>
        <w:top w:val="none" w:sz="0" w:space="0" w:color="auto"/>
        <w:left w:val="none" w:sz="0" w:space="0" w:color="auto"/>
        <w:bottom w:val="none" w:sz="0" w:space="0" w:color="auto"/>
        <w:right w:val="none" w:sz="0" w:space="0" w:color="auto"/>
      </w:divBdr>
    </w:div>
    <w:div w:id="836575612">
      <w:bodyDiv w:val="1"/>
      <w:marLeft w:val="0"/>
      <w:marRight w:val="0"/>
      <w:marTop w:val="0"/>
      <w:marBottom w:val="0"/>
      <w:divBdr>
        <w:top w:val="none" w:sz="0" w:space="0" w:color="auto"/>
        <w:left w:val="none" w:sz="0" w:space="0" w:color="auto"/>
        <w:bottom w:val="none" w:sz="0" w:space="0" w:color="auto"/>
        <w:right w:val="none" w:sz="0" w:space="0" w:color="auto"/>
      </w:divBdr>
    </w:div>
    <w:div w:id="836651518">
      <w:bodyDiv w:val="1"/>
      <w:marLeft w:val="0"/>
      <w:marRight w:val="0"/>
      <w:marTop w:val="0"/>
      <w:marBottom w:val="0"/>
      <w:divBdr>
        <w:top w:val="none" w:sz="0" w:space="0" w:color="auto"/>
        <w:left w:val="none" w:sz="0" w:space="0" w:color="auto"/>
        <w:bottom w:val="none" w:sz="0" w:space="0" w:color="auto"/>
        <w:right w:val="none" w:sz="0" w:space="0" w:color="auto"/>
      </w:divBdr>
    </w:div>
    <w:div w:id="836655590">
      <w:bodyDiv w:val="1"/>
      <w:marLeft w:val="0"/>
      <w:marRight w:val="0"/>
      <w:marTop w:val="0"/>
      <w:marBottom w:val="0"/>
      <w:divBdr>
        <w:top w:val="none" w:sz="0" w:space="0" w:color="auto"/>
        <w:left w:val="none" w:sz="0" w:space="0" w:color="auto"/>
        <w:bottom w:val="none" w:sz="0" w:space="0" w:color="auto"/>
        <w:right w:val="none" w:sz="0" w:space="0" w:color="auto"/>
      </w:divBdr>
    </w:div>
    <w:div w:id="836724199">
      <w:bodyDiv w:val="1"/>
      <w:marLeft w:val="0"/>
      <w:marRight w:val="0"/>
      <w:marTop w:val="0"/>
      <w:marBottom w:val="0"/>
      <w:divBdr>
        <w:top w:val="none" w:sz="0" w:space="0" w:color="auto"/>
        <w:left w:val="none" w:sz="0" w:space="0" w:color="auto"/>
        <w:bottom w:val="none" w:sz="0" w:space="0" w:color="auto"/>
        <w:right w:val="none" w:sz="0" w:space="0" w:color="auto"/>
      </w:divBdr>
    </w:div>
    <w:div w:id="836846811">
      <w:bodyDiv w:val="1"/>
      <w:marLeft w:val="0"/>
      <w:marRight w:val="0"/>
      <w:marTop w:val="0"/>
      <w:marBottom w:val="0"/>
      <w:divBdr>
        <w:top w:val="none" w:sz="0" w:space="0" w:color="auto"/>
        <w:left w:val="none" w:sz="0" w:space="0" w:color="auto"/>
        <w:bottom w:val="none" w:sz="0" w:space="0" w:color="auto"/>
        <w:right w:val="none" w:sz="0" w:space="0" w:color="auto"/>
      </w:divBdr>
    </w:div>
    <w:div w:id="836848433">
      <w:bodyDiv w:val="1"/>
      <w:marLeft w:val="0"/>
      <w:marRight w:val="0"/>
      <w:marTop w:val="0"/>
      <w:marBottom w:val="0"/>
      <w:divBdr>
        <w:top w:val="none" w:sz="0" w:space="0" w:color="auto"/>
        <w:left w:val="none" w:sz="0" w:space="0" w:color="auto"/>
        <w:bottom w:val="none" w:sz="0" w:space="0" w:color="auto"/>
        <w:right w:val="none" w:sz="0" w:space="0" w:color="auto"/>
      </w:divBdr>
    </w:div>
    <w:div w:id="836925268">
      <w:bodyDiv w:val="1"/>
      <w:marLeft w:val="0"/>
      <w:marRight w:val="0"/>
      <w:marTop w:val="0"/>
      <w:marBottom w:val="0"/>
      <w:divBdr>
        <w:top w:val="none" w:sz="0" w:space="0" w:color="auto"/>
        <w:left w:val="none" w:sz="0" w:space="0" w:color="auto"/>
        <w:bottom w:val="none" w:sz="0" w:space="0" w:color="auto"/>
        <w:right w:val="none" w:sz="0" w:space="0" w:color="auto"/>
      </w:divBdr>
    </w:div>
    <w:div w:id="837035338">
      <w:bodyDiv w:val="1"/>
      <w:marLeft w:val="0"/>
      <w:marRight w:val="0"/>
      <w:marTop w:val="0"/>
      <w:marBottom w:val="0"/>
      <w:divBdr>
        <w:top w:val="none" w:sz="0" w:space="0" w:color="auto"/>
        <w:left w:val="none" w:sz="0" w:space="0" w:color="auto"/>
        <w:bottom w:val="none" w:sz="0" w:space="0" w:color="auto"/>
        <w:right w:val="none" w:sz="0" w:space="0" w:color="auto"/>
      </w:divBdr>
    </w:div>
    <w:div w:id="837115617">
      <w:bodyDiv w:val="1"/>
      <w:marLeft w:val="0"/>
      <w:marRight w:val="0"/>
      <w:marTop w:val="0"/>
      <w:marBottom w:val="0"/>
      <w:divBdr>
        <w:top w:val="none" w:sz="0" w:space="0" w:color="auto"/>
        <w:left w:val="none" w:sz="0" w:space="0" w:color="auto"/>
        <w:bottom w:val="none" w:sz="0" w:space="0" w:color="auto"/>
        <w:right w:val="none" w:sz="0" w:space="0" w:color="auto"/>
      </w:divBdr>
    </w:div>
    <w:div w:id="837230256">
      <w:bodyDiv w:val="1"/>
      <w:marLeft w:val="0"/>
      <w:marRight w:val="0"/>
      <w:marTop w:val="0"/>
      <w:marBottom w:val="0"/>
      <w:divBdr>
        <w:top w:val="none" w:sz="0" w:space="0" w:color="auto"/>
        <w:left w:val="none" w:sz="0" w:space="0" w:color="auto"/>
        <w:bottom w:val="none" w:sz="0" w:space="0" w:color="auto"/>
        <w:right w:val="none" w:sz="0" w:space="0" w:color="auto"/>
      </w:divBdr>
    </w:div>
    <w:div w:id="837379585">
      <w:bodyDiv w:val="1"/>
      <w:marLeft w:val="0"/>
      <w:marRight w:val="0"/>
      <w:marTop w:val="0"/>
      <w:marBottom w:val="0"/>
      <w:divBdr>
        <w:top w:val="none" w:sz="0" w:space="0" w:color="auto"/>
        <w:left w:val="none" w:sz="0" w:space="0" w:color="auto"/>
        <w:bottom w:val="none" w:sz="0" w:space="0" w:color="auto"/>
        <w:right w:val="none" w:sz="0" w:space="0" w:color="auto"/>
      </w:divBdr>
    </w:div>
    <w:div w:id="837423406">
      <w:bodyDiv w:val="1"/>
      <w:marLeft w:val="0"/>
      <w:marRight w:val="0"/>
      <w:marTop w:val="0"/>
      <w:marBottom w:val="0"/>
      <w:divBdr>
        <w:top w:val="none" w:sz="0" w:space="0" w:color="auto"/>
        <w:left w:val="none" w:sz="0" w:space="0" w:color="auto"/>
        <w:bottom w:val="none" w:sz="0" w:space="0" w:color="auto"/>
        <w:right w:val="none" w:sz="0" w:space="0" w:color="auto"/>
      </w:divBdr>
    </w:div>
    <w:div w:id="837617600">
      <w:bodyDiv w:val="1"/>
      <w:marLeft w:val="0"/>
      <w:marRight w:val="0"/>
      <w:marTop w:val="0"/>
      <w:marBottom w:val="0"/>
      <w:divBdr>
        <w:top w:val="none" w:sz="0" w:space="0" w:color="auto"/>
        <w:left w:val="none" w:sz="0" w:space="0" w:color="auto"/>
        <w:bottom w:val="none" w:sz="0" w:space="0" w:color="auto"/>
        <w:right w:val="none" w:sz="0" w:space="0" w:color="auto"/>
      </w:divBdr>
    </w:div>
    <w:div w:id="837693056">
      <w:bodyDiv w:val="1"/>
      <w:marLeft w:val="0"/>
      <w:marRight w:val="0"/>
      <w:marTop w:val="0"/>
      <w:marBottom w:val="0"/>
      <w:divBdr>
        <w:top w:val="none" w:sz="0" w:space="0" w:color="auto"/>
        <w:left w:val="none" w:sz="0" w:space="0" w:color="auto"/>
        <w:bottom w:val="none" w:sz="0" w:space="0" w:color="auto"/>
        <w:right w:val="none" w:sz="0" w:space="0" w:color="auto"/>
      </w:divBdr>
    </w:div>
    <w:div w:id="837697174">
      <w:bodyDiv w:val="1"/>
      <w:marLeft w:val="0"/>
      <w:marRight w:val="0"/>
      <w:marTop w:val="0"/>
      <w:marBottom w:val="0"/>
      <w:divBdr>
        <w:top w:val="none" w:sz="0" w:space="0" w:color="auto"/>
        <w:left w:val="none" w:sz="0" w:space="0" w:color="auto"/>
        <w:bottom w:val="none" w:sz="0" w:space="0" w:color="auto"/>
        <w:right w:val="none" w:sz="0" w:space="0" w:color="auto"/>
      </w:divBdr>
    </w:div>
    <w:div w:id="837773940">
      <w:bodyDiv w:val="1"/>
      <w:marLeft w:val="0"/>
      <w:marRight w:val="0"/>
      <w:marTop w:val="0"/>
      <w:marBottom w:val="0"/>
      <w:divBdr>
        <w:top w:val="none" w:sz="0" w:space="0" w:color="auto"/>
        <w:left w:val="none" w:sz="0" w:space="0" w:color="auto"/>
        <w:bottom w:val="none" w:sz="0" w:space="0" w:color="auto"/>
        <w:right w:val="none" w:sz="0" w:space="0" w:color="auto"/>
      </w:divBdr>
    </w:div>
    <w:div w:id="837958752">
      <w:bodyDiv w:val="1"/>
      <w:marLeft w:val="0"/>
      <w:marRight w:val="0"/>
      <w:marTop w:val="0"/>
      <w:marBottom w:val="0"/>
      <w:divBdr>
        <w:top w:val="none" w:sz="0" w:space="0" w:color="auto"/>
        <w:left w:val="none" w:sz="0" w:space="0" w:color="auto"/>
        <w:bottom w:val="none" w:sz="0" w:space="0" w:color="auto"/>
        <w:right w:val="none" w:sz="0" w:space="0" w:color="auto"/>
      </w:divBdr>
    </w:div>
    <w:div w:id="838151951">
      <w:bodyDiv w:val="1"/>
      <w:marLeft w:val="0"/>
      <w:marRight w:val="0"/>
      <w:marTop w:val="0"/>
      <w:marBottom w:val="0"/>
      <w:divBdr>
        <w:top w:val="none" w:sz="0" w:space="0" w:color="auto"/>
        <w:left w:val="none" w:sz="0" w:space="0" w:color="auto"/>
        <w:bottom w:val="none" w:sz="0" w:space="0" w:color="auto"/>
        <w:right w:val="none" w:sz="0" w:space="0" w:color="auto"/>
      </w:divBdr>
    </w:div>
    <w:div w:id="838346097">
      <w:bodyDiv w:val="1"/>
      <w:marLeft w:val="0"/>
      <w:marRight w:val="0"/>
      <w:marTop w:val="0"/>
      <w:marBottom w:val="0"/>
      <w:divBdr>
        <w:top w:val="none" w:sz="0" w:space="0" w:color="auto"/>
        <w:left w:val="none" w:sz="0" w:space="0" w:color="auto"/>
        <w:bottom w:val="none" w:sz="0" w:space="0" w:color="auto"/>
        <w:right w:val="none" w:sz="0" w:space="0" w:color="auto"/>
      </w:divBdr>
    </w:div>
    <w:div w:id="838467637">
      <w:bodyDiv w:val="1"/>
      <w:marLeft w:val="0"/>
      <w:marRight w:val="0"/>
      <w:marTop w:val="0"/>
      <w:marBottom w:val="0"/>
      <w:divBdr>
        <w:top w:val="none" w:sz="0" w:space="0" w:color="auto"/>
        <w:left w:val="none" w:sz="0" w:space="0" w:color="auto"/>
        <w:bottom w:val="none" w:sz="0" w:space="0" w:color="auto"/>
        <w:right w:val="none" w:sz="0" w:space="0" w:color="auto"/>
      </w:divBdr>
    </w:div>
    <w:div w:id="838693006">
      <w:bodyDiv w:val="1"/>
      <w:marLeft w:val="0"/>
      <w:marRight w:val="0"/>
      <w:marTop w:val="0"/>
      <w:marBottom w:val="0"/>
      <w:divBdr>
        <w:top w:val="none" w:sz="0" w:space="0" w:color="auto"/>
        <w:left w:val="none" w:sz="0" w:space="0" w:color="auto"/>
        <w:bottom w:val="none" w:sz="0" w:space="0" w:color="auto"/>
        <w:right w:val="none" w:sz="0" w:space="0" w:color="auto"/>
      </w:divBdr>
    </w:div>
    <w:div w:id="838929197">
      <w:bodyDiv w:val="1"/>
      <w:marLeft w:val="0"/>
      <w:marRight w:val="0"/>
      <w:marTop w:val="0"/>
      <w:marBottom w:val="0"/>
      <w:divBdr>
        <w:top w:val="none" w:sz="0" w:space="0" w:color="auto"/>
        <w:left w:val="none" w:sz="0" w:space="0" w:color="auto"/>
        <w:bottom w:val="none" w:sz="0" w:space="0" w:color="auto"/>
        <w:right w:val="none" w:sz="0" w:space="0" w:color="auto"/>
      </w:divBdr>
    </w:div>
    <w:div w:id="839124282">
      <w:bodyDiv w:val="1"/>
      <w:marLeft w:val="0"/>
      <w:marRight w:val="0"/>
      <w:marTop w:val="0"/>
      <w:marBottom w:val="0"/>
      <w:divBdr>
        <w:top w:val="none" w:sz="0" w:space="0" w:color="auto"/>
        <w:left w:val="none" w:sz="0" w:space="0" w:color="auto"/>
        <w:bottom w:val="none" w:sz="0" w:space="0" w:color="auto"/>
        <w:right w:val="none" w:sz="0" w:space="0" w:color="auto"/>
      </w:divBdr>
    </w:div>
    <w:div w:id="839153263">
      <w:bodyDiv w:val="1"/>
      <w:marLeft w:val="0"/>
      <w:marRight w:val="0"/>
      <w:marTop w:val="0"/>
      <w:marBottom w:val="0"/>
      <w:divBdr>
        <w:top w:val="none" w:sz="0" w:space="0" w:color="auto"/>
        <w:left w:val="none" w:sz="0" w:space="0" w:color="auto"/>
        <w:bottom w:val="none" w:sz="0" w:space="0" w:color="auto"/>
        <w:right w:val="none" w:sz="0" w:space="0" w:color="auto"/>
      </w:divBdr>
    </w:div>
    <w:div w:id="839277094">
      <w:bodyDiv w:val="1"/>
      <w:marLeft w:val="0"/>
      <w:marRight w:val="0"/>
      <w:marTop w:val="0"/>
      <w:marBottom w:val="0"/>
      <w:divBdr>
        <w:top w:val="none" w:sz="0" w:space="0" w:color="auto"/>
        <w:left w:val="none" w:sz="0" w:space="0" w:color="auto"/>
        <w:bottom w:val="none" w:sz="0" w:space="0" w:color="auto"/>
        <w:right w:val="none" w:sz="0" w:space="0" w:color="auto"/>
      </w:divBdr>
    </w:div>
    <w:div w:id="839466892">
      <w:bodyDiv w:val="1"/>
      <w:marLeft w:val="0"/>
      <w:marRight w:val="0"/>
      <w:marTop w:val="0"/>
      <w:marBottom w:val="0"/>
      <w:divBdr>
        <w:top w:val="none" w:sz="0" w:space="0" w:color="auto"/>
        <w:left w:val="none" w:sz="0" w:space="0" w:color="auto"/>
        <w:bottom w:val="none" w:sz="0" w:space="0" w:color="auto"/>
        <w:right w:val="none" w:sz="0" w:space="0" w:color="auto"/>
      </w:divBdr>
    </w:div>
    <w:div w:id="839584022">
      <w:bodyDiv w:val="1"/>
      <w:marLeft w:val="0"/>
      <w:marRight w:val="0"/>
      <w:marTop w:val="0"/>
      <w:marBottom w:val="0"/>
      <w:divBdr>
        <w:top w:val="none" w:sz="0" w:space="0" w:color="auto"/>
        <w:left w:val="none" w:sz="0" w:space="0" w:color="auto"/>
        <w:bottom w:val="none" w:sz="0" w:space="0" w:color="auto"/>
        <w:right w:val="none" w:sz="0" w:space="0" w:color="auto"/>
      </w:divBdr>
    </w:div>
    <w:div w:id="839661809">
      <w:bodyDiv w:val="1"/>
      <w:marLeft w:val="0"/>
      <w:marRight w:val="0"/>
      <w:marTop w:val="0"/>
      <w:marBottom w:val="0"/>
      <w:divBdr>
        <w:top w:val="none" w:sz="0" w:space="0" w:color="auto"/>
        <w:left w:val="none" w:sz="0" w:space="0" w:color="auto"/>
        <w:bottom w:val="none" w:sz="0" w:space="0" w:color="auto"/>
        <w:right w:val="none" w:sz="0" w:space="0" w:color="auto"/>
      </w:divBdr>
    </w:div>
    <w:div w:id="839851104">
      <w:bodyDiv w:val="1"/>
      <w:marLeft w:val="0"/>
      <w:marRight w:val="0"/>
      <w:marTop w:val="0"/>
      <w:marBottom w:val="0"/>
      <w:divBdr>
        <w:top w:val="none" w:sz="0" w:space="0" w:color="auto"/>
        <w:left w:val="none" w:sz="0" w:space="0" w:color="auto"/>
        <w:bottom w:val="none" w:sz="0" w:space="0" w:color="auto"/>
        <w:right w:val="none" w:sz="0" w:space="0" w:color="auto"/>
      </w:divBdr>
    </w:div>
    <w:div w:id="839932128">
      <w:bodyDiv w:val="1"/>
      <w:marLeft w:val="0"/>
      <w:marRight w:val="0"/>
      <w:marTop w:val="0"/>
      <w:marBottom w:val="0"/>
      <w:divBdr>
        <w:top w:val="none" w:sz="0" w:space="0" w:color="auto"/>
        <w:left w:val="none" w:sz="0" w:space="0" w:color="auto"/>
        <w:bottom w:val="none" w:sz="0" w:space="0" w:color="auto"/>
        <w:right w:val="none" w:sz="0" w:space="0" w:color="auto"/>
      </w:divBdr>
    </w:div>
    <w:div w:id="840000537">
      <w:bodyDiv w:val="1"/>
      <w:marLeft w:val="0"/>
      <w:marRight w:val="0"/>
      <w:marTop w:val="0"/>
      <w:marBottom w:val="0"/>
      <w:divBdr>
        <w:top w:val="none" w:sz="0" w:space="0" w:color="auto"/>
        <w:left w:val="none" w:sz="0" w:space="0" w:color="auto"/>
        <w:bottom w:val="none" w:sz="0" w:space="0" w:color="auto"/>
        <w:right w:val="none" w:sz="0" w:space="0" w:color="auto"/>
      </w:divBdr>
    </w:div>
    <w:div w:id="840193431">
      <w:bodyDiv w:val="1"/>
      <w:marLeft w:val="0"/>
      <w:marRight w:val="0"/>
      <w:marTop w:val="0"/>
      <w:marBottom w:val="0"/>
      <w:divBdr>
        <w:top w:val="none" w:sz="0" w:space="0" w:color="auto"/>
        <w:left w:val="none" w:sz="0" w:space="0" w:color="auto"/>
        <w:bottom w:val="none" w:sz="0" w:space="0" w:color="auto"/>
        <w:right w:val="none" w:sz="0" w:space="0" w:color="auto"/>
      </w:divBdr>
    </w:div>
    <w:div w:id="840393370">
      <w:bodyDiv w:val="1"/>
      <w:marLeft w:val="0"/>
      <w:marRight w:val="0"/>
      <w:marTop w:val="0"/>
      <w:marBottom w:val="0"/>
      <w:divBdr>
        <w:top w:val="none" w:sz="0" w:space="0" w:color="auto"/>
        <w:left w:val="none" w:sz="0" w:space="0" w:color="auto"/>
        <w:bottom w:val="none" w:sz="0" w:space="0" w:color="auto"/>
        <w:right w:val="none" w:sz="0" w:space="0" w:color="auto"/>
      </w:divBdr>
    </w:div>
    <w:div w:id="840463422">
      <w:bodyDiv w:val="1"/>
      <w:marLeft w:val="0"/>
      <w:marRight w:val="0"/>
      <w:marTop w:val="0"/>
      <w:marBottom w:val="0"/>
      <w:divBdr>
        <w:top w:val="none" w:sz="0" w:space="0" w:color="auto"/>
        <w:left w:val="none" w:sz="0" w:space="0" w:color="auto"/>
        <w:bottom w:val="none" w:sz="0" w:space="0" w:color="auto"/>
        <w:right w:val="none" w:sz="0" w:space="0" w:color="auto"/>
      </w:divBdr>
    </w:div>
    <w:div w:id="840463742">
      <w:bodyDiv w:val="1"/>
      <w:marLeft w:val="0"/>
      <w:marRight w:val="0"/>
      <w:marTop w:val="0"/>
      <w:marBottom w:val="0"/>
      <w:divBdr>
        <w:top w:val="none" w:sz="0" w:space="0" w:color="auto"/>
        <w:left w:val="none" w:sz="0" w:space="0" w:color="auto"/>
        <w:bottom w:val="none" w:sz="0" w:space="0" w:color="auto"/>
        <w:right w:val="none" w:sz="0" w:space="0" w:color="auto"/>
      </w:divBdr>
    </w:div>
    <w:div w:id="840509173">
      <w:bodyDiv w:val="1"/>
      <w:marLeft w:val="0"/>
      <w:marRight w:val="0"/>
      <w:marTop w:val="0"/>
      <w:marBottom w:val="0"/>
      <w:divBdr>
        <w:top w:val="none" w:sz="0" w:space="0" w:color="auto"/>
        <w:left w:val="none" w:sz="0" w:space="0" w:color="auto"/>
        <w:bottom w:val="none" w:sz="0" w:space="0" w:color="auto"/>
        <w:right w:val="none" w:sz="0" w:space="0" w:color="auto"/>
      </w:divBdr>
    </w:div>
    <w:div w:id="840704992">
      <w:bodyDiv w:val="1"/>
      <w:marLeft w:val="0"/>
      <w:marRight w:val="0"/>
      <w:marTop w:val="0"/>
      <w:marBottom w:val="0"/>
      <w:divBdr>
        <w:top w:val="none" w:sz="0" w:space="0" w:color="auto"/>
        <w:left w:val="none" w:sz="0" w:space="0" w:color="auto"/>
        <w:bottom w:val="none" w:sz="0" w:space="0" w:color="auto"/>
        <w:right w:val="none" w:sz="0" w:space="0" w:color="auto"/>
      </w:divBdr>
    </w:div>
    <w:div w:id="840968161">
      <w:bodyDiv w:val="1"/>
      <w:marLeft w:val="0"/>
      <w:marRight w:val="0"/>
      <w:marTop w:val="0"/>
      <w:marBottom w:val="0"/>
      <w:divBdr>
        <w:top w:val="none" w:sz="0" w:space="0" w:color="auto"/>
        <w:left w:val="none" w:sz="0" w:space="0" w:color="auto"/>
        <w:bottom w:val="none" w:sz="0" w:space="0" w:color="auto"/>
        <w:right w:val="none" w:sz="0" w:space="0" w:color="auto"/>
      </w:divBdr>
    </w:div>
    <w:div w:id="840971385">
      <w:bodyDiv w:val="1"/>
      <w:marLeft w:val="0"/>
      <w:marRight w:val="0"/>
      <w:marTop w:val="0"/>
      <w:marBottom w:val="0"/>
      <w:divBdr>
        <w:top w:val="none" w:sz="0" w:space="0" w:color="auto"/>
        <w:left w:val="none" w:sz="0" w:space="0" w:color="auto"/>
        <w:bottom w:val="none" w:sz="0" w:space="0" w:color="auto"/>
        <w:right w:val="none" w:sz="0" w:space="0" w:color="auto"/>
      </w:divBdr>
    </w:div>
    <w:div w:id="840975708">
      <w:bodyDiv w:val="1"/>
      <w:marLeft w:val="0"/>
      <w:marRight w:val="0"/>
      <w:marTop w:val="0"/>
      <w:marBottom w:val="0"/>
      <w:divBdr>
        <w:top w:val="none" w:sz="0" w:space="0" w:color="auto"/>
        <w:left w:val="none" w:sz="0" w:space="0" w:color="auto"/>
        <w:bottom w:val="none" w:sz="0" w:space="0" w:color="auto"/>
        <w:right w:val="none" w:sz="0" w:space="0" w:color="auto"/>
      </w:divBdr>
    </w:div>
    <w:div w:id="841042636">
      <w:bodyDiv w:val="1"/>
      <w:marLeft w:val="0"/>
      <w:marRight w:val="0"/>
      <w:marTop w:val="0"/>
      <w:marBottom w:val="0"/>
      <w:divBdr>
        <w:top w:val="none" w:sz="0" w:space="0" w:color="auto"/>
        <w:left w:val="none" w:sz="0" w:space="0" w:color="auto"/>
        <w:bottom w:val="none" w:sz="0" w:space="0" w:color="auto"/>
        <w:right w:val="none" w:sz="0" w:space="0" w:color="auto"/>
      </w:divBdr>
    </w:div>
    <w:div w:id="841241112">
      <w:bodyDiv w:val="1"/>
      <w:marLeft w:val="0"/>
      <w:marRight w:val="0"/>
      <w:marTop w:val="0"/>
      <w:marBottom w:val="0"/>
      <w:divBdr>
        <w:top w:val="none" w:sz="0" w:space="0" w:color="auto"/>
        <w:left w:val="none" w:sz="0" w:space="0" w:color="auto"/>
        <w:bottom w:val="none" w:sz="0" w:space="0" w:color="auto"/>
        <w:right w:val="none" w:sz="0" w:space="0" w:color="auto"/>
      </w:divBdr>
    </w:div>
    <w:div w:id="841313741">
      <w:bodyDiv w:val="1"/>
      <w:marLeft w:val="0"/>
      <w:marRight w:val="0"/>
      <w:marTop w:val="0"/>
      <w:marBottom w:val="0"/>
      <w:divBdr>
        <w:top w:val="none" w:sz="0" w:space="0" w:color="auto"/>
        <w:left w:val="none" w:sz="0" w:space="0" w:color="auto"/>
        <w:bottom w:val="none" w:sz="0" w:space="0" w:color="auto"/>
        <w:right w:val="none" w:sz="0" w:space="0" w:color="auto"/>
      </w:divBdr>
    </w:div>
    <w:div w:id="841548412">
      <w:bodyDiv w:val="1"/>
      <w:marLeft w:val="0"/>
      <w:marRight w:val="0"/>
      <w:marTop w:val="0"/>
      <w:marBottom w:val="0"/>
      <w:divBdr>
        <w:top w:val="none" w:sz="0" w:space="0" w:color="auto"/>
        <w:left w:val="none" w:sz="0" w:space="0" w:color="auto"/>
        <w:bottom w:val="none" w:sz="0" w:space="0" w:color="auto"/>
        <w:right w:val="none" w:sz="0" w:space="0" w:color="auto"/>
      </w:divBdr>
    </w:div>
    <w:div w:id="841973238">
      <w:bodyDiv w:val="1"/>
      <w:marLeft w:val="0"/>
      <w:marRight w:val="0"/>
      <w:marTop w:val="0"/>
      <w:marBottom w:val="0"/>
      <w:divBdr>
        <w:top w:val="none" w:sz="0" w:space="0" w:color="auto"/>
        <w:left w:val="none" w:sz="0" w:space="0" w:color="auto"/>
        <w:bottom w:val="none" w:sz="0" w:space="0" w:color="auto"/>
        <w:right w:val="none" w:sz="0" w:space="0" w:color="auto"/>
      </w:divBdr>
    </w:div>
    <w:div w:id="842092136">
      <w:bodyDiv w:val="1"/>
      <w:marLeft w:val="0"/>
      <w:marRight w:val="0"/>
      <w:marTop w:val="0"/>
      <w:marBottom w:val="0"/>
      <w:divBdr>
        <w:top w:val="none" w:sz="0" w:space="0" w:color="auto"/>
        <w:left w:val="none" w:sz="0" w:space="0" w:color="auto"/>
        <w:bottom w:val="none" w:sz="0" w:space="0" w:color="auto"/>
        <w:right w:val="none" w:sz="0" w:space="0" w:color="auto"/>
      </w:divBdr>
    </w:div>
    <w:div w:id="842403343">
      <w:bodyDiv w:val="1"/>
      <w:marLeft w:val="0"/>
      <w:marRight w:val="0"/>
      <w:marTop w:val="0"/>
      <w:marBottom w:val="0"/>
      <w:divBdr>
        <w:top w:val="none" w:sz="0" w:space="0" w:color="auto"/>
        <w:left w:val="none" w:sz="0" w:space="0" w:color="auto"/>
        <w:bottom w:val="none" w:sz="0" w:space="0" w:color="auto"/>
        <w:right w:val="none" w:sz="0" w:space="0" w:color="auto"/>
      </w:divBdr>
    </w:div>
    <w:div w:id="842739609">
      <w:bodyDiv w:val="1"/>
      <w:marLeft w:val="0"/>
      <w:marRight w:val="0"/>
      <w:marTop w:val="0"/>
      <w:marBottom w:val="0"/>
      <w:divBdr>
        <w:top w:val="none" w:sz="0" w:space="0" w:color="auto"/>
        <w:left w:val="none" w:sz="0" w:space="0" w:color="auto"/>
        <w:bottom w:val="none" w:sz="0" w:space="0" w:color="auto"/>
        <w:right w:val="none" w:sz="0" w:space="0" w:color="auto"/>
      </w:divBdr>
    </w:div>
    <w:div w:id="842935435">
      <w:bodyDiv w:val="1"/>
      <w:marLeft w:val="0"/>
      <w:marRight w:val="0"/>
      <w:marTop w:val="0"/>
      <w:marBottom w:val="0"/>
      <w:divBdr>
        <w:top w:val="none" w:sz="0" w:space="0" w:color="auto"/>
        <w:left w:val="none" w:sz="0" w:space="0" w:color="auto"/>
        <w:bottom w:val="none" w:sz="0" w:space="0" w:color="auto"/>
        <w:right w:val="none" w:sz="0" w:space="0" w:color="auto"/>
      </w:divBdr>
    </w:div>
    <w:div w:id="842937671">
      <w:bodyDiv w:val="1"/>
      <w:marLeft w:val="0"/>
      <w:marRight w:val="0"/>
      <w:marTop w:val="0"/>
      <w:marBottom w:val="0"/>
      <w:divBdr>
        <w:top w:val="none" w:sz="0" w:space="0" w:color="auto"/>
        <w:left w:val="none" w:sz="0" w:space="0" w:color="auto"/>
        <w:bottom w:val="none" w:sz="0" w:space="0" w:color="auto"/>
        <w:right w:val="none" w:sz="0" w:space="0" w:color="auto"/>
      </w:divBdr>
    </w:div>
    <w:div w:id="843013086">
      <w:bodyDiv w:val="1"/>
      <w:marLeft w:val="0"/>
      <w:marRight w:val="0"/>
      <w:marTop w:val="0"/>
      <w:marBottom w:val="0"/>
      <w:divBdr>
        <w:top w:val="none" w:sz="0" w:space="0" w:color="auto"/>
        <w:left w:val="none" w:sz="0" w:space="0" w:color="auto"/>
        <w:bottom w:val="none" w:sz="0" w:space="0" w:color="auto"/>
        <w:right w:val="none" w:sz="0" w:space="0" w:color="auto"/>
      </w:divBdr>
    </w:div>
    <w:div w:id="843015760">
      <w:bodyDiv w:val="1"/>
      <w:marLeft w:val="0"/>
      <w:marRight w:val="0"/>
      <w:marTop w:val="0"/>
      <w:marBottom w:val="0"/>
      <w:divBdr>
        <w:top w:val="none" w:sz="0" w:space="0" w:color="auto"/>
        <w:left w:val="none" w:sz="0" w:space="0" w:color="auto"/>
        <w:bottom w:val="none" w:sz="0" w:space="0" w:color="auto"/>
        <w:right w:val="none" w:sz="0" w:space="0" w:color="auto"/>
      </w:divBdr>
    </w:div>
    <w:div w:id="843202634">
      <w:bodyDiv w:val="1"/>
      <w:marLeft w:val="0"/>
      <w:marRight w:val="0"/>
      <w:marTop w:val="0"/>
      <w:marBottom w:val="0"/>
      <w:divBdr>
        <w:top w:val="none" w:sz="0" w:space="0" w:color="auto"/>
        <w:left w:val="none" w:sz="0" w:space="0" w:color="auto"/>
        <w:bottom w:val="none" w:sz="0" w:space="0" w:color="auto"/>
        <w:right w:val="none" w:sz="0" w:space="0" w:color="auto"/>
      </w:divBdr>
    </w:div>
    <w:div w:id="843400576">
      <w:bodyDiv w:val="1"/>
      <w:marLeft w:val="0"/>
      <w:marRight w:val="0"/>
      <w:marTop w:val="0"/>
      <w:marBottom w:val="0"/>
      <w:divBdr>
        <w:top w:val="none" w:sz="0" w:space="0" w:color="auto"/>
        <w:left w:val="none" w:sz="0" w:space="0" w:color="auto"/>
        <w:bottom w:val="none" w:sz="0" w:space="0" w:color="auto"/>
        <w:right w:val="none" w:sz="0" w:space="0" w:color="auto"/>
      </w:divBdr>
    </w:div>
    <w:div w:id="843401311">
      <w:bodyDiv w:val="1"/>
      <w:marLeft w:val="0"/>
      <w:marRight w:val="0"/>
      <w:marTop w:val="0"/>
      <w:marBottom w:val="0"/>
      <w:divBdr>
        <w:top w:val="none" w:sz="0" w:space="0" w:color="auto"/>
        <w:left w:val="none" w:sz="0" w:space="0" w:color="auto"/>
        <w:bottom w:val="none" w:sz="0" w:space="0" w:color="auto"/>
        <w:right w:val="none" w:sz="0" w:space="0" w:color="auto"/>
      </w:divBdr>
    </w:div>
    <w:div w:id="843474371">
      <w:bodyDiv w:val="1"/>
      <w:marLeft w:val="0"/>
      <w:marRight w:val="0"/>
      <w:marTop w:val="0"/>
      <w:marBottom w:val="0"/>
      <w:divBdr>
        <w:top w:val="none" w:sz="0" w:space="0" w:color="auto"/>
        <w:left w:val="none" w:sz="0" w:space="0" w:color="auto"/>
        <w:bottom w:val="none" w:sz="0" w:space="0" w:color="auto"/>
        <w:right w:val="none" w:sz="0" w:space="0" w:color="auto"/>
      </w:divBdr>
    </w:div>
    <w:div w:id="843475647">
      <w:bodyDiv w:val="1"/>
      <w:marLeft w:val="0"/>
      <w:marRight w:val="0"/>
      <w:marTop w:val="0"/>
      <w:marBottom w:val="0"/>
      <w:divBdr>
        <w:top w:val="none" w:sz="0" w:space="0" w:color="auto"/>
        <w:left w:val="none" w:sz="0" w:space="0" w:color="auto"/>
        <w:bottom w:val="none" w:sz="0" w:space="0" w:color="auto"/>
        <w:right w:val="none" w:sz="0" w:space="0" w:color="auto"/>
      </w:divBdr>
    </w:div>
    <w:div w:id="843517005">
      <w:bodyDiv w:val="1"/>
      <w:marLeft w:val="0"/>
      <w:marRight w:val="0"/>
      <w:marTop w:val="0"/>
      <w:marBottom w:val="0"/>
      <w:divBdr>
        <w:top w:val="none" w:sz="0" w:space="0" w:color="auto"/>
        <w:left w:val="none" w:sz="0" w:space="0" w:color="auto"/>
        <w:bottom w:val="none" w:sz="0" w:space="0" w:color="auto"/>
        <w:right w:val="none" w:sz="0" w:space="0" w:color="auto"/>
      </w:divBdr>
    </w:div>
    <w:div w:id="843589695">
      <w:bodyDiv w:val="1"/>
      <w:marLeft w:val="0"/>
      <w:marRight w:val="0"/>
      <w:marTop w:val="0"/>
      <w:marBottom w:val="0"/>
      <w:divBdr>
        <w:top w:val="none" w:sz="0" w:space="0" w:color="auto"/>
        <w:left w:val="none" w:sz="0" w:space="0" w:color="auto"/>
        <w:bottom w:val="none" w:sz="0" w:space="0" w:color="auto"/>
        <w:right w:val="none" w:sz="0" w:space="0" w:color="auto"/>
      </w:divBdr>
    </w:div>
    <w:div w:id="843665373">
      <w:bodyDiv w:val="1"/>
      <w:marLeft w:val="0"/>
      <w:marRight w:val="0"/>
      <w:marTop w:val="0"/>
      <w:marBottom w:val="0"/>
      <w:divBdr>
        <w:top w:val="none" w:sz="0" w:space="0" w:color="auto"/>
        <w:left w:val="none" w:sz="0" w:space="0" w:color="auto"/>
        <w:bottom w:val="none" w:sz="0" w:space="0" w:color="auto"/>
        <w:right w:val="none" w:sz="0" w:space="0" w:color="auto"/>
      </w:divBdr>
    </w:div>
    <w:div w:id="843782536">
      <w:bodyDiv w:val="1"/>
      <w:marLeft w:val="0"/>
      <w:marRight w:val="0"/>
      <w:marTop w:val="0"/>
      <w:marBottom w:val="0"/>
      <w:divBdr>
        <w:top w:val="none" w:sz="0" w:space="0" w:color="auto"/>
        <w:left w:val="none" w:sz="0" w:space="0" w:color="auto"/>
        <w:bottom w:val="none" w:sz="0" w:space="0" w:color="auto"/>
        <w:right w:val="none" w:sz="0" w:space="0" w:color="auto"/>
      </w:divBdr>
    </w:div>
    <w:div w:id="843861041">
      <w:bodyDiv w:val="1"/>
      <w:marLeft w:val="0"/>
      <w:marRight w:val="0"/>
      <w:marTop w:val="0"/>
      <w:marBottom w:val="0"/>
      <w:divBdr>
        <w:top w:val="none" w:sz="0" w:space="0" w:color="auto"/>
        <w:left w:val="none" w:sz="0" w:space="0" w:color="auto"/>
        <w:bottom w:val="none" w:sz="0" w:space="0" w:color="auto"/>
        <w:right w:val="none" w:sz="0" w:space="0" w:color="auto"/>
      </w:divBdr>
    </w:div>
    <w:div w:id="844247184">
      <w:bodyDiv w:val="1"/>
      <w:marLeft w:val="0"/>
      <w:marRight w:val="0"/>
      <w:marTop w:val="0"/>
      <w:marBottom w:val="0"/>
      <w:divBdr>
        <w:top w:val="none" w:sz="0" w:space="0" w:color="auto"/>
        <w:left w:val="none" w:sz="0" w:space="0" w:color="auto"/>
        <w:bottom w:val="none" w:sz="0" w:space="0" w:color="auto"/>
        <w:right w:val="none" w:sz="0" w:space="0" w:color="auto"/>
      </w:divBdr>
    </w:div>
    <w:div w:id="844370161">
      <w:bodyDiv w:val="1"/>
      <w:marLeft w:val="0"/>
      <w:marRight w:val="0"/>
      <w:marTop w:val="0"/>
      <w:marBottom w:val="0"/>
      <w:divBdr>
        <w:top w:val="none" w:sz="0" w:space="0" w:color="auto"/>
        <w:left w:val="none" w:sz="0" w:space="0" w:color="auto"/>
        <w:bottom w:val="none" w:sz="0" w:space="0" w:color="auto"/>
        <w:right w:val="none" w:sz="0" w:space="0" w:color="auto"/>
      </w:divBdr>
    </w:div>
    <w:div w:id="844438995">
      <w:bodyDiv w:val="1"/>
      <w:marLeft w:val="0"/>
      <w:marRight w:val="0"/>
      <w:marTop w:val="0"/>
      <w:marBottom w:val="0"/>
      <w:divBdr>
        <w:top w:val="none" w:sz="0" w:space="0" w:color="auto"/>
        <w:left w:val="none" w:sz="0" w:space="0" w:color="auto"/>
        <w:bottom w:val="none" w:sz="0" w:space="0" w:color="auto"/>
        <w:right w:val="none" w:sz="0" w:space="0" w:color="auto"/>
      </w:divBdr>
    </w:div>
    <w:div w:id="844441736">
      <w:bodyDiv w:val="1"/>
      <w:marLeft w:val="0"/>
      <w:marRight w:val="0"/>
      <w:marTop w:val="0"/>
      <w:marBottom w:val="0"/>
      <w:divBdr>
        <w:top w:val="none" w:sz="0" w:space="0" w:color="auto"/>
        <w:left w:val="none" w:sz="0" w:space="0" w:color="auto"/>
        <w:bottom w:val="none" w:sz="0" w:space="0" w:color="auto"/>
        <w:right w:val="none" w:sz="0" w:space="0" w:color="auto"/>
      </w:divBdr>
    </w:div>
    <w:div w:id="844441823">
      <w:bodyDiv w:val="1"/>
      <w:marLeft w:val="0"/>
      <w:marRight w:val="0"/>
      <w:marTop w:val="0"/>
      <w:marBottom w:val="0"/>
      <w:divBdr>
        <w:top w:val="none" w:sz="0" w:space="0" w:color="auto"/>
        <w:left w:val="none" w:sz="0" w:space="0" w:color="auto"/>
        <w:bottom w:val="none" w:sz="0" w:space="0" w:color="auto"/>
        <w:right w:val="none" w:sz="0" w:space="0" w:color="auto"/>
      </w:divBdr>
    </w:div>
    <w:div w:id="844513510">
      <w:bodyDiv w:val="1"/>
      <w:marLeft w:val="0"/>
      <w:marRight w:val="0"/>
      <w:marTop w:val="0"/>
      <w:marBottom w:val="0"/>
      <w:divBdr>
        <w:top w:val="none" w:sz="0" w:space="0" w:color="auto"/>
        <w:left w:val="none" w:sz="0" w:space="0" w:color="auto"/>
        <w:bottom w:val="none" w:sz="0" w:space="0" w:color="auto"/>
        <w:right w:val="none" w:sz="0" w:space="0" w:color="auto"/>
      </w:divBdr>
    </w:div>
    <w:div w:id="844517220">
      <w:bodyDiv w:val="1"/>
      <w:marLeft w:val="0"/>
      <w:marRight w:val="0"/>
      <w:marTop w:val="0"/>
      <w:marBottom w:val="0"/>
      <w:divBdr>
        <w:top w:val="none" w:sz="0" w:space="0" w:color="auto"/>
        <w:left w:val="none" w:sz="0" w:space="0" w:color="auto"/>
        <w:bottom w:val="none" w:sz="0" w:space="0" w:color="auto"/>
        <w:right w:val="none" w:sz="0" w:space="0" w:color="auto"/>
      </w:divBdr>
    </w:div>
    <w:div w:id="844635366">
      <w:bodyDiv w:val="1"/>
      <w:marLeft w:val="0"/>
      <w:marRight w:val="0"/>
      <w:marTop w:val="0"/>
      <w:marBottom w:val="0"/>
      <w:divBdr>
        <w:top w:val="none" w:sz="0" w:space="0" w:color="auto"/>
        <w:left w:val="none" w:sz="0" w:space="0" w:color="auto"/>
        <w:bottom w:val="none" w:sz="0" w:space="0" w:color="auto"/>
        <w:right w:val="none" w:sz="0" w:space="0" w:color="auto"/>
      </w:divBdr>
    </w:div>
    <w:div w:id="844905323">
      <w:bodyDiv w:val="1"/>
      <w:marLeft w:val="0"/>
      <w:marRight w:val="0"/>
      <w:marTop w:val="0"/>
      <w:marBottom w:val="0"/>
      <w:divBdr>
        <w:top w:val="none" w:sz="0" w:space="0" w:color="auto"/>
        <w:left w:val="none" w:sz="0" w:space="0" w:color="auto"/>
        <w:bottom w:val="none" w:sz="0" w:space="0" w:color="auto"/>
        <w:right w:val="none" w:sz="0" w:space="0" w:color="auto"/>
      </w:divBdr>
    </w:div>
    <w:div w:id="845100745">
      <w:bodyDiv w:val="1"/>
      <w:marLeft w:val="0"/>
      <w:marRight w:val="0"/>
      <w:marTop w:val="0"/>
      <w:marBottom w:val="0"/>
      <w:divBdr>
        <w:top w:val="none" w:sz="0" w:space="0" w:color="auto"/>
        <w:left w:val="none" w:sz="0" w:space="0" w:color="auto"/>
        <w:bottom w:val="none" w:sz="0" w:space="0" w:color="auto"/>
        <w:right w:val="none" w:sz="0" w:space="0" w:color="auto"/>
      </w:divBdr>
    </w:div>
    <w:div w:id="845173935">
      <w:bodyDiv w:val="1"/>
      <w:marLeft w:val="0"/>
      <w:marRight w:val="0"/>
      <w:marTop w:val="0"/>
      <w:marBottom w:val="0"/>
      <w:divBdr>
        <w:top w:val="none" w:sz="0" w:space="0" w:color="auto"/>
        <w:left w:val="none" w:sz="0" w:space="0" w:color="auto"/>
        <w:bottom w:val="none" w:sz="0" w:space="0" w:color="auto"/>
        <w:right w:val="none" w:sz="0" w:space="0" w:color="auto"/>
      </w:divBdr>
    </w:div>
    <w:div w:id="845250530">
      <w:bodyDiv w:val="1"/>
      <w:marLeft w:val="0"/>
      <w:marRight w:val="0"/>
      <w:marTop w:val="0"/>
      <w:marBottom w:val="0"/>
      <w:divBdr>
        <w:top w:val="none" w:sz="0" w:space="0" w:color="auto"/>
        <w:left w:val="none" w:sz="0" w:space="0" w:color="auto"/>
        <w:bottom w:val="none" w:sz="0" w:space="0" w:color="auto"/>
        <w:right w:val="none" w:sz="0" w:space="0" w:color="auto"/>
      </w:divBdr>
    </w:div>
    <w:div w:id="845291704">
      <w:bodyDiv w:val="1"/>
      <w:marLeft w:val="0"/>
      <w:marRight w:val="0"/>
      <w:marTop w:val="0"/>
      <w:marBottom w:val="0"/>
      <w:divBdr>
        <w:top w:val="none" w:sz="0" w:space="0" w:color="auto"/>
        <w:left w:val="none" w:sz="0" w:space="0" w:color="auto"/>
        <w:bottom w:val="none" w:sz="0" w:space="0" w:color="auto"/>
        <w:right w:val="none" w:sz="0" w:space="0" w:color="auto"/>
      </w:divBdr>
    </w:div>
    <w:div w:id="845292064">
      <w:bodyDiv w:val="1"/>
      <w:marLeft w:val="0"/>
      <w:marRight w:val="0"/>
      <w:marTop w:val="0"/>
      <w:marBottom w:val="0"/>
      <w:divBdr>
        <w:top w:val="none" w:sz="0" w:space="0" w:color="auto"/>
        <w:left w:val="none" w:sz="0" w:space="0" w:color="auto"/>
        <w:bottom w:val="none" w:sz="0" w:space="0" w:color="auto"/>
        <w:right w:val="none" w:sz="0" w:space="0" w:color="auto"/>
      </w:divBdr>
    </w:div>
    <w:div w:id="845441025">
      <w:bodyDiv w:val="1"/>
      <w:marLeft w:val="0"/>
      <w:marRight w:val="0"/>
      <w:marTop w:val="0"/>
      <w:marBottom w:val="0"/>
      <w:divBdr>
        <w:top w:val="none" w:sz="0" w:space="0" w:color="auto"/>
        <w:left w:val="none" w:sz="0" w:space="0" w:color="auto"/>
        <w:bottom w:val="none" w:sz="0" w:space="0" w:color="auto"/>
        <w:right w:val="none" w:sz="0" w:space="0" w:color="auto"/>
      </w:divBdr>
    </w:div>
    <w:div w:id="845482716">
      <w:bodyDiv w:val="1"/>
      <w:marLeft w:val="0"/>
      <w:marRight w:val="0"/>
      <w:marTop w:val="0"/>
      <w:marBottom w:val="0"/>
      <w:divBdr>
        <w:top w:val="none" w:sz="0" w:space="0" w:color="auto"/>
        <w:left w:val="none" w:sz="0" w:space="0" w:color="auto"/>
        <w:bottom w:val="none" w:sz="0" w:space="0" w:color="auto"/>
        <w:right w:val="none" w:sz="0" w:space="0" w:color="auto"/>
      </w:divBdr>
    </w:div>
    <w:div w:id="845486030">
      <w:bodyDiv w:val="1"/>
      <w:marLeft w:val="0"/>
      <w:marRight w:val="0"/>
      <w:marTop w:val="0"/>
      <w:marBottom w:val="0"/>
      <w:divBdr>
        <w:top w:val="none" w:sz="0" w:space="0" w:color="auto"/>
        <w:left w:val="none" w:sz="0" w:space="0" w:color="auto"/>
        <w:bottom w:val="none" w:sz="0" w:space="0" w:color="auto"/>
        <w:right w:val="none" w:sz="0" w:space="0" w:color="auto"/>
      </w:divBdr>
    </w:div>
    <w:div w:id="845748708">
      <w:bodyDiv w:val="1"/>
      <w:marLeft w:val="0"/>
      <w:marRight w:val="0"/>
      <w:marTop w:val="0"/>
      <w:marBottom w:val="0"/>
      <w:divBdr>
        <w:top w:val="none" w:sz="0" w:space="0" w:color="auto"/>
        <w:left w:val="none" w:sz="0" w:space="0" w:color="auto"/>
        <w:bottom w:val="none" w:sz="0" w:space="0" w:color="auto"/>
        <w:right w:val="none" w:sz="0" w:space="0" w:color="auto"/>
      </w:divBdr>
    </w:div>
    <w:div w:id="845904224">
      <w:bodyDiv w:val="1"/>
      <w:marLeft w:val="0"/>
      <w:marRight w:val="0"/>
      <w:marTop w:val="0"/>
      <w:marBottom w:val="0"/>
      <w:divBdr>
        <w:top w:val="none" w:sz="0" w:space="0" w:color="auto"/>
        <w:left w:val="none" w:sz="0" w:space="0" w:color="auto"/>
        <w:bottom w:val="none" w:sz="0" w:space="0" w:color="auto"/>
        <w:right w:val="none" w:sz="0" w:space="0" w:color="auto"/>
      </w:divBdr>
    </w:div>
    <w:div w:id="846094017">
      <w:bodyDiv w:val="1"/>
      <w:marLeft w:val="0"/>
      <w:marRight w:val="0"/>
      <w:marTop w:val="0"/>
      <w:marBottom w:val="0"/>
      <w:divBdr>
        <w:top w:val="none" w:sz="0" w:space="0" w:color="auto"/>
        <w:left w:val="none" w:sz="0" w:space="0" w:color="auto"/>
        <w:bottom w:val="none" w:sz="0" w:space="0" w:color="auto"/>
        <w:right w:val="none" w:sz="0" w:space="0" w:color="auto"/>
      </w:divBdr>
    </w:div>
    <w:div w:id="846290243">
      <w:bodyDiv w:val="1"/>
      <w:marLeft w:val="0"/>
      <w:marRight w:val="0"/>
      <w:marTop w:val="0"/>
      <w:marBottom w:val="0"/>
      <w:divBdr>
        <w:top w:val="none" w:sz="0" w:space="0" w:color="auto"/>
        <w:left w:val="none" w:sz="0" w:space="0" w:color="auto"/>
        <w:bottom w:val="none" w:sz="0" w:space="0" w:color="auto"/>
        <w:right w:val="none" w:sz="0" w:space="0" w:color="auto"/>
      </w:divBdr>
    </w:div>
    <w:div w:id="846290691">
      <w:bodyDiv w:val="1"/>
      <w:marLeft w:val="0"/>
      <w:marRight w:val="0"/>
      <w:marTop w:val="0"/>
      <w:marBottom w:val="0"/>
      <w:divBdr>
        <w:top w:val="none" w:sz="0" w:space="0" w:color="auto"/>
        <w:left w:val="none" w:sz="0" w:space="0" w:color="auto"/>
        <w:bottom w:val="none" w:sz="0" w:space="0" w:color="auto"/>
        <w:right w:val="none" w:sz="0" w:space="0" w:color="auto"/>
      </w:divBdr>
    </w:div>
    <w:div w:id="846402085">
      <w:bodyDiv w:val="1"/>
      <w:marLeft w:val="0"/>
      <w:marRight w:val="0"/>
      <w:marTop w:val="0"/>
      <w:marBottom w:val="0"/>
      <w:divBdr>
        <w:top w:val="none" w:sz="0" w:space="0" w:color="auto"/>
        <w:left w:val="none" w:sz="0" w:space="0" w:color="auto"/>
        <w:bottom w:val="none" w:sz="0" w:space="0" w:color="auto"/>
        <w:right w:val="none" w:sz="0" w:space="0" w:color="auto"/>
      </w:divBdr>
    </w:div>
    <w:div w:id="846486667">
      <w:bodyDiv w:val="1"/>
      <w:marLeft w:val="0"/>
      <w:marRight w:val="0"/>
      <w:marTop w:val="0"/>
      <w:marBottom w:val="0"/>
      <w:divBdr>
        <w:top w:val="none" w:sz="0" w:space="0" w:color="auto"/>
        <w:left w:val="none" w:sz="0" w:space="0" w:color="auto"/>
        <w:bottom w:val="none" w:sz="0" w:space="0" w:color="auto"/>
        <w:right w:val="none" w:sz="0" w:space="0" w:color="auto"/>
      </w:divBdr>
    </w:div>
    <w:div w:id="846796864">
      <w:bodyDiv w:val="1"/>
      <w:marLeft w:val="0"/>
      <w:marRight w:val="0"/>
      <w:marTop w:val="0"/>
      <w:marBottom w:val="0"/>
      <w:divBdr>
        <w:top w:val="none" w:sz="0" w:space="0" w:color="auto"/>
        <w:left w:val="none" w:sz="0" w:space="0" w:color="auto"/>
        <w:bottom w:val="none" w:sz="0" w:space="0" w:color="auto"/>
        <w:right w:val="none" w:sz="0" w:space="0" w:color="auto"/>
      </w:divBdr>
    </w:div>
    <w:div w:id="846864481">
      <w:bodyDiv w:val="1"/>
      <w:marLeft w:val="0"/>
      <w:marRight w:val="0"/>
      <w:marTop w:val="0"/>
      <w:marBottom w:val="0"/>
      <w:divBdr>
        <w:top w:val="none" w:sz="0" w:space="0" w:color="auto"/>
        <w:left w:val="none" w:sz="0" w:space="0" w:color="auto"/>
        <w:bottom w:val="none" w:sz="0" w:space="0" w:color="auto"/>
        <w:right w:val="none" w:sz="0" w:space="0" w:color="auto"/>
      </w:divBdr>
    </w:div>
    <w:div w:id="846867469">
      <w:bodyDiv w:val="1"/>
      <w:marLeft w:val="0"/>
      <w:marRight w:val="0"/>
      <w:marTop w:val="0"/>
      <w:marBottom w:val="0"/>
      <w:divBdr>
        <w:top w:val="none" w:sz="0" w:space="0" w:color="auto"/>
        <w:left w:val="none" w:sz="0" w:space="0" w:color="auto"/>
        <w:bottom w:val="none" w:sz="0" w:space="0" w:color="auto"/>
        <w:right w:val="none" w:sz="0" w:space="0" w:color="auto"/>
      </w:divBdr>
    </w:div>
    <w:div w:id="846987365">
      <w:bodyDiv w:val="1"/>
      <w:marLeft w:val="0"/>
      <w:marRight w:val="0"/>
      <w:marTop w:val="0"/>
      <w:marBottom w:val="0"/>
      <w:divBdr>
        <w:top w:val="none" w:sz="0" w:space="0" w:color="auto"/>
        <w:left w:val="none" w:sz="0" w:space="0" w:color="auto"/>
        <w:bottom w:val="none" w:sz="0" w:space="0" w:color="auto"/>
        <w:right w:val="none" w:sz="0" w:space="0" w:color="auto"/>
      </w:divBdr>
    </w:div>
    <w:div w:id="846989639">
      <w:bodyDiv w:val="1"/>
      <w:marLeft w:val="0"/>
      <w:marRight w:val="0"/>
      <w:marTop w:val="0"/>
      <w:marBottom w:val="0"/>
      <w:divBdr>
        <w:top w:val="none" w:sz="0" w:space="0" w:color="auto"/>
        <w:left w:val="none" w:sz="0" w:space="0" w:color="auto"/>
        <w:bottom w:val="none" w:sz="0" w:space="0" w:color="auto"/>
        <w:right w:val="none" w:sz="0" w:space="0" w:color="auto"/>
      </w:divBdr>
    </w:div>
    <w:div w:id="847062518">
      <w:bodyDiv w:val="1"/>
      <w:marLeft w:val="0"/>
      <w:marRight w:val="0"/>
      <w:marTop w:val="0"/>
      <w:marBottom w:val="0"/>
      <w:divBdr>
        <w:top w:val="none" w:sz="0" w:space="0" w:color="auto"/>
        <w:left w:val="none" w:sz="0" w:space="0" w:color="auto"/>
        <w:bottom w:val="none" w:sz="0" w:space="0" w:color="auto"/>
        <w:right w:val="none" w:sz="0" w:space="0" w:color="auto"/>
      </w:divBdr>
    </w:div>
    <w:div w:id="847133878">
      <w:bodyDiv w:val="1"/>
      <w:marLeft w:val="0"/>
      <w:marRight w:val="0"/>
      <w:marTop w:val="0"/>
      <w:marBottom w:val="0"/>
      <w:divBdr>
        <w:top w:val="none" w:sz="0" w:space="0" w:color="auto"/>
        <w:left w:val="none" w:sz="0" w:space="0" w:color="auto"/>
        <w:bottom w:val="none" w:sz="0" w:space="0" w:color="auto"/>
        <w:right w:val="none" w:sz="0" w:space="0" w:color="auto"/>
      </w:divBdr>
    </w:div>
    <w:div w:id="847140857">
      <w:bodyDiv w:val="1"/>
      <w:marLeft w:val="0"/>
      <w:marRight w:val="0"/>
      <w:marTop w:val="0"/>
      <w:marBottom w:val="0"/>
      <w:divBdr>
        <w:top w:val="none" w:sz="0" w:space="0" w:color="auto"/>
        <w:left w:val="none" w:sz="0" w:space="0" w:color="auto"/>
        <w:bottom w:val="none" w:sz="0" w:space="0" w:color="auto"/>
        <w:right w:val="none" w:sz="0" w:space="0" w:color="auto"/>
      </w:divBdr>
    </w:div>
    <w:div w:id="847207508">
      <w:bodyDiv w:val="1"/>
      <w:marLeft w:val="0"/>
      <w:marRight w:val="0"/>
      <w:marTop w:val="0"/>
      <w:marBottom w:val="0"/>
      <w:divBdr>
        <w:top w:val="none" w:sz="0" w:space="0" w:color="auto"/>
        <w:left w:val="none" w:sz="0" w:space="0" w:color="auto"/>
        <w:bottom w:val="none" w:sz="0" w:space="0" w:color="auto"/>
        <w:right w:val="none" w:sz="0" w:space="0" w:color="auto"/>
      </w:divBdr>
    </w:div>
    <w:div w:id="847477988">
      <w:bodyDiv w:val="1"/>
      <w:marLeft w:val="0"/>
      <w:marRight w:val="0"/>
      <w:marTop w:val="0"/>
      <w:marBottom w:val="0"/>
      <w:divBdr>
        <w:top w:val="none" w:sz="0" w:space="0" w:color="auto"/>
        <w:left w:val="none" w:sz="0" w:space="0" w:color="auto"/>
        <w:bottom w:val="none" w:sz="0" w:space="0" w:color="auto"/>
        <w:right w:val="none" w:sz="0" w:space="0" w:color="auto"/>
      </w:divBdr>
    </w:div>
    <w:div w:id="847519940">
      <w:bodyDiv w:val="1"/>
      <w:marLeft w:val="0"/>
      <w:marRight w:val="0"/>
      <w:marTop w:val="0"/>
      <w:marBottom w:val="0"/>
      <w:divBdr>
        <w:top w:val="none" w:sz="0" w:space="0" w:color="auto"/>
        <w:left w:val="none" w:sz="0" w:space="0" w:color="auto"/>
        <w:bottom w:val="none" w:sz="0" w:space="0" w:color="auto"/>
        <w:right w:val="none" w:sz="0" w:space="0" w:color="auto"/>
      </w:divBdr>
    </w:div>
    <w:div w:id="847520196">
      <w:bodyDiv w:val="1"/>
      <w:marLeft w:val="0"/>
      <w:marRight w:val="0"/>
      <w:marTop w:val="0"/>
      <w:marBottom w:val="0"/>
      <w:divBdr>
        <w:top w:val="none" w:sz="0" w:space="0" w:color="auto"/>
        <w:left w:val="none" w:sz="0" w:space="0" w:color="auto"/>
        <w:bottom w:val="none" w:sz="0" w:space="0" w:color="auto"/>
        <w:right w:val="none" w:sz="0" w:space="0" w:color="auto"/>
      </w:divBdr>
    </w:div>
    <w:div w:id="847520667">
      <w:bodyDiv w:val="1"/>
      <w:marLeft w:val="0"/>
      <w:marRight w:val="0"/>
      <w:marTop w:val="0"/>
      <w:marBottom w:val="0"/>
      <w:divBdr>
        <w:top w:val="none" w:sz="0" w:space="0" w:color="auto"/>
        <w:left w:val="none" w:sz="0" w:space="0" w:color="auto"/>
        <w:bottom w:val="none" w:sz="0" w:space="0" w:color="auto"/>
        <w:right w:val="none" w:sz="0" w:space="0" w:color="auto"/>
      </w:divBdr>
    </w:div>
    <w:div w:id="847600700">
      <w:bodyDiv w:val="1"/>
      <w:marLeft w:val="0"/>
      <w:marRight w:val="0"/>
      <w:marTop w:val="0"/>
      <w:marBottom w:val="0"/>
      <w:divBdr>
        <w:top w:val="none" w:sz="0" w:space="0" w:color="auto"/>
        <w:left w:val="none" w:sz="0" w:space="0" w:color="auto"/>
        <w:bottom w:val="none" w:sz="0" w:space="0" w:color="auto"/>
        <w:right w:val="none" w:sz="0" w:space="0" w:color="auto"/>
      </w:divBdr>
    </w:div>
    <w:div w:id="847643529">
      <w:bodyDiv w:val="1"/>
      <w:marLeft w:val="0"/>
      <w:marRight w:val="0"/>
      <w:marTop w:val="0"/>
      <w:marBottom w:val="0"/>
      <w:divBdr>
        <w:top w:val="none" w:sz="0" w:space="0" w:color="auto"/>
        <w:left w:val="none" w:sz="0" w:space="0" w:color="auto"/>
        <w:bottom w:val="none" w:sz="0" w:space="0" w:color="auto"/>
        <w:right w:val="none" w:sz="0" w:space="0" w:color="auto"/>
      </w:divBdr>
    </w:div>
    <w:div w:id="847721096">
      <w:bodyDiv w:val="1"/>
      <w:marLeft w:val="0"/>
      <w:marRight w:val="0"/>
      <w:marTop w:val="0"/>
      <w:marBottom w:val="0"/>
      <w:divBdr>
        <w:top w:val="none" w:sz="0" w:space="0" w:color="auto"/>
        <w:left w:val="none" w:sz="0" w:space="0" w:color="auto"/>
        <w:bottom w:val="none" w:sz="0" w:space="0" w:color="auto"/>
        <w:right w:val="none" w:sz="0" w:space="0" w:color="auto"/>
      </w:divBdr>
    </w:div>
    <w:div w:id="847981155">
      <w:bodyDiv w:val="1"/>
      <w:marLeft w:val="0"/>
      <w:marRight w:val="0"/>
      <w:marTop w:val="0"/>
      <w:marBottom w:val="0"/>
      <w:divBdr>
        <w:top w:val="none" w:sz="0" w:space="0" w:color="auto"/>
        <w:left w:val="none" w:sz="0" w:space="0" w:color="auto"/>
        <w:bottom w:val="none" w:sz="0" w:space="0" w:color="auto"/>
        <w:right w:val="none" w:sz="0" w:space="0" w:color="auto"/>
      </w:divBdr>
    </w:div>
    <w:div w:id="848251204">
      <w:bodyDiv w:val="1"/>
      <w:marLeft w:val="0"/>
      <w:marRight w:val="0"/>
      <w:marTop w:val="0"/>
      <w:marBottom w:val="0"/>
      <w:divBdr>
        <w:top w:val="none" w:sz="0" w:space="0" w:color="auto"/>
        <w:left w:val="none" w:sz="0" w:space="0" w:color="auto"/>
        <w:bottom w:val="none" w:sz="0" w:space="0" w:color="auto"/>
        <w:right w:val="none" w:sz="0" w:space="0" w:color="auto"/>
      </w:divBdr>
    </w:div>
    <w:div w:id="848374564">
      <w:bodyDiv w:val="1"/>
      <w:marLeft w:val="0"/>
      <w:marRight w:val="0"/>
      <w:marTop w:val="0"/>
      <w:marBottom w:val="0"/>
      <w:divBdr>
        <w:top w:val="none" w:sz="0" w:space="0" w:color="auto"/>
        <w:left w:val="none" w:sz="0" w:space="0" w:color="auto"/>
        <w:bottom w:val="none" w:sz="0" w:space="0" w:color="auto"/>
        <w:right w:val="none" w:sz="0" w:space="0" w:color="auto"/>
      </w:divBdr>
    </w:div>
    <w:div w:id="848376127">
      <w:bodyDiv w:val="1"/>
      <w:marLeft w:val="0"/>
      <w:marRight w:val="0"/>
      <w:marTop w:val="0"/>
      <w:marBottom w:val="0"/>
      <w:divBdr>
        <w:top w:val="none" w:sz="0" w:space="0" w:color="auto"/>
        <w:left w:val="none" w:sz="0" w:space="0" w:color="auto"/>
        <w:bottom w:val="none" w:sz="0" w:space="0" w:color="auto"/>
        <w:right w:val="none" w:sz="0" w:space="0" w:color="auto"/>
      </w:divBdr>
    </w:div>
    <w:div w:id="848447600">
      <w:bodyDiv w:val="1"/>
      <w:marLeft w:val="0"/>
      <w:marRight w:val="0"/>
      <w:marTop w:val="0"/>
      <w:marBottom w:val="0"/>
      <w:divBdr>
        <w:top w:val="none" w:sz="0" w:space="0" w:color="auto"/>
        <w:left w:val="none" w:sz="0" w:space="0" w:color="auto"/>
        <w:bottom w:val="none" w:sz="0" w:space="0" w:color="auto"/>
        <w:right w:val="none" w:sz="0" w:space="0" w:color="auto"/>
      </w:divBdr>
    </w:div>
    <w:div w:id="848452461">
      <w:bodyDiv w:val="1"/>
      <w:marLeft w:val="0"/>
      <w:marRight w:val="0"/>
      <w:marTop w:val="0"/>
      <w:marBottom w:val="0"/>
      <w:divBdr>
        <w:top w:val="none" w:sz="0" w:space="0" w:color="auto"/>
        <w:left w:val="none" w:sz="0" w:space="0" w:color="auto"/>
        <w:bottom w:val="none" w:sz="0" w:space="0" w:color="auto"/>
        <w:right w:val="none" w:sz="0" w:space="0" w:color="auto"/>
      </w:divBdr>
    </w:div>
    <w:div w:id="848832760">
      <w:bodyDiv w:val="1"/>
      <w:marLeft w:val="0"/>
      <w:marRight w:val="0"/>
      <w:marTop w:val="0"/>
      <w:marBottom w:val="0"/>
      <w:divBdr>
        <w:top w:val="none" w:sz="0" w:space="0" w:color="auto"/>
        <w:left w:val="none" w:sz="0" w:space="0" w:color="auto"/>
        <w:bottom w:val="none" w:sz="0" w:space="0" w:color="auto"/>
        <w:right w:val="none" w:sz="0" w:space="0" w:color="auto"/>
      </w:divBdr>
    </w:div>
    <w:div w:id="848985770">
      <w:bodyDiv w:val="1"/>
      <w:marLeft w:val="0"/>
      <w:marRight w:val="0"/>
      <w:marTop w:val="0"/>
      <w:marBottom w:val="0"/>
      <w:divBdr>
        <w:top w:val="none" w:sz="0" w:space="0" w:color="auto"/>
        <w:left w:val="none" w:sz="0" w:space="0" w:color="auto"/>
        <w:bottom w:val="none" w:sz="0" w:space="0" w:color="auto"/>
        <w:right w:val="none" w:sz="0" w:space="0" w:color="auto"/>
      </w:divBdr>
    </w:div>
    <w:div w:id="849101283">
      <w:bodyDiv w:val="1"/>
      <w:marLeft w:val="0"/>
      <w:marRight w:val="0"/>
      <w:marTop w:val="0"/>
      <w:marBottom w:val="0"/>
      <w:divBdr>
        <w:top w:val="none" w:sz="0" w:space="0" w:color="auto"/>
        <w:left w:val="none" w:sz="0" w:space="0" w:color="auto"/>
        <w:bottom w:val="none" w:sz="0" w:space="0" w:color="auto"/>
        <w:right w:val="none" w:sz="0" w:space="0" w:color="auto"/>
      </w:divBdr>
    </w:div>
    <w:div w:id="849179902">
      <w:bodyDiv w:val="1"/>
      <w:marLeft w:val="0"/>
      <w:marRight w:val="0"/>
      <w:marTop w:val="0"/>
      <w:marBottom w:val="0"/>
      <w:divBdr>
        <w:top w:val="none" w:sz="0" w:space="0" w:color="auto"/>
        <w:left w:val="none" w:sz="0" w:space="0" w:color="auto"/>
        <w:bottom w:val="none" w:sz="0" w:space="0" w:color="auto"/>
        <w:right w:val="none" w:sz="0" w:space="0" w:color="auto"/>
      </w:divBdr>
    </w:div>
    <w:div w:id="849224930">
      <w:bodyDiv w:val="1"/>
      <w:marLeft w:val="0"/>
      <w:marRight w:val="0"/>
      <w:marTop w:val="0"/>
      <w:marBottom w:val="0"/>
      <w:divBdr>
        <w:top w:val="none" w:sz="0" w:space="0" w:color="auto"/>
        <w:left w:val="none" w:sz="0" w:space="0" w:color="auto"/>
        <w:bottom w:val="none" w:sz="0" w:space="0" w:color="auto"/>
        <w:right w:val="none" w:sz="0" w:space="0" w:color="auto"/>
      </w:divBdr>
    </w:div>
    <w:div w:id="849443666">
      <w:bodyDiv w:val="1"/>
      <w:marLeft w:val="0"/>
      <w:marRight w:val="0"/>
      <w:marTop w:val="0"/>
      <w:marBottom w:val="0"/>
      <w:divBdr>
        <w:top w:val="none" w:sz="0" w:space="0" w:color="auto"/>
        <w:left w:val="none" w:sz="0" w:space="0" w:color="auto"/>
        <w:bottom w:val="none" w:sz="0" w:space="0" w:color="auto"/>
        <w:right w:val="none" w:sz="0" w:space="0" w:color="auto"/>
      </w:divBdr>
    </w:div>
    <w:div w:id="849566683">
      <w:bodyDiv w:val="1"/>
      <w:marLeft w:val="0"/>
      <w:marRight w:val="0"/>
      <w:marTop w:val="0"/>
      <w:marBottom w:val="0"/>
      <w:divBdr>
        <w:top w:val="none" w:sz="0" w:space="0" w:color="auto"/>
        <w:left w:val="none" w:sz="0" w:space="0" w:color="auto"/>
        <w:bottom w:val="none" w:sz="0" w:space="0" w:color="auto"/>
        <w:right w:val="none" w:sz="0" w:space="0" w:color="auto"/>
      </w:divBdr>
    </w:div>
    <w:div w:id="849687235">
      <w:bodyDiv w:val="1"/>
      <w:marLeft w:val="0"/>
      <w:marRight w:val="0"/>
      <w:marTop w:val="0"/>
      <w:marBottom w:val="0"/>
      <w:divBdr>
        <w:top w:val="none" w:sz="0" w:space="0" w:color="auto"/>
        <w:left w:val="none" w:sz="0" w:space="0" w:color="auto"/>
        <w:bottom w:val="none" w:sz="0" w:space="0" w:color="auto"/>
        <w:right w:val="none" w:sz="0" w:space="0" w:color="auto"/>
      </w:divBdr>
    </w:div>
    <w:div w:id="849832833">
      <w:bodyDiv w:val="1"/>
      <w:marLeft w:val="0"/>
      <w:marRight w:val="0"/>
      <w:marTop w:val="0"/>
      <w:marBottom w:val="0"/>
      <w:divBdr>
        <w:top w:val="none" w:sz="0" w:space="0" w:color="auto"/>
        <w:left w:val="none" w:sz="0" w:space="0" w:color="auto"/>
        <w:bottom w:val="none" w:sz="0" w:space="0" w:color="auto"/>
        <w:right w:val="none" w:sz="0" w:space="0" w:color="auto"/>
      </w:divBdr>
    </w:div>
    <w:div w:id="849874155">
      <w:bodyDiv w:val="1"/>
      <w:marLeft w:val="0"/>
      <w:marRight w:val="0"/>
      <w:marTop w:val="0"/>
      <w:marBottom w:val="0"/>
      <w:divBdr>
        <w:top w:val="none" w:sz="0" w:space="0" w:color="auto"/>
        <w:left w:val="none" w:sz="0" w:space="0" w:color="auto"/>
        <w:bottom w:val="none" w:sz="0" w:space="0" w:color="auto"/>
        <w:right w:val="none" w:sz="0" w:space="0" w:color="auto"/>
      </w:divBdr>
    </w:div>
    <w:div w:id="850073523">
      <w:bodyDiv w:val="1"/>
      <w:marLeft w:val="0"/>
      <w:marRight w:val="0"/>
      <w:marTop w:val="0"/>
      <w:marBottom w:val="0"/>
      <w:divBdr>
        <w:top w:val="none" w:sz="0" w:space="0" w:color="auto"/>
        <w:left w:val="none" w:sz="0" w:space="0" w:color="auto"/>
        <w:bottom w:val="none" w:sz="0" w:space="0" w:color="auto"/>
        <w:right w:val="none" w:sz="0" w:space="0" w:color="auto"/>
      </w:divBdr>
    </w:div>
    <w:div w:id="850215803">
      <w:bodyDiv w:val="1"/>
      <w:marLeft w:val="0"/>
      <w:marRight w:val="0"/>
      <w:marTop w:val="0"/>
      <w:marBottom w:val="0"/>
      <w:divBdr>
        <w:top w:val="none" w:sz="0" w:space="0" w:color="auto"/>
        <w:left w:val="none" w:sz="0" w:space="0" w:color="auto"/>
        <w:bottom w:val="none" w:sz="0" w:space="0" w:color="auto"/>
        <w:right w:val="none" w:sz="0" w:space="0" w:color="auto"/>
      </w:divBdr>
    </w:div>
    <w:div w:id="850215979">
      <w:bodyDiv w:val="1"/>
      <w:marLeft w:val="0"/>
      <w:marRight w:val="0"/>
      <w:marTop w:val="0"/>
      <w:marBottom w:val="0"/>
      <w:divBdr>
        <w:top w:val="none" w:sz="0" w:space="0" w:color="auto"/>
        <w:left w:val="none" w:sz="0" w:space="0" w:color="auto"/>
        <w:bottom w:val="none" w:sz="0" w:space="0" w:color="auto"/>
        <w:right w:val="none" w:sz="0" w:space="0" w:color="auto"/>
      </w:divBdr>
    </w:div>
    <w:div w:id="850295904">
      <w:bodyDiv w:val="1"/>
      <w:marLeft w:val="0"/>
      <w:marRight w:val="0"/>
      <w:marTop w:val="0"/>
      <w:marBottom w:val="0"/>
      <w:divBdr>
        <w:top w:val="none" w:sz="0" w:space="0" w:color="auto"/>
        <w:left w:val="none" w:sz="0" w:space="0" w:color="auto"/>
        <w:bottom w:val="none" w:sz="0" w:space="0" w:color="auto"/>
        <w:right w:val="none" w:sz="0" w:space="0" w:color="auto"/>
      </w:divBdr>
    </w:div>
    <w:div w:id="850527179">
      <w:bodyDiv w:val="1"/>
      <w:marLeft w:val="0"/>
      <w:marRight w:val="0"/>
      <w:marTop w:val="0"/>
      <w:marBottom w:val="0"/>
      <w:divBdr>
        <w:top w:val="none" w:sz="0" w:space="0" w:color="auto"/>
        <w:left w:val="none" w:sz="0" w:space="0" w:color="auto"/>
        <w:bottom w:val="none" w:sz="0" w:space="0" w:color="auto"/>
        <w:right w:val="none" w:sz="0" w:space="0" w:color="auto"/>
      </w:divBdr>
    </w:div>
    <w:div w:id="850605068">
      <w:bodyDiv w:val="1"/>
      <w:marLeft w:val="0"/>
      <w:marRight w:val="0"/>
      <w:marTop w:val="0"/>
      <w:marBottom w:val="0"/>
      <w:divBdr>
        <w:top w:val="none" w:sz="0" w:space="0" w:color="auto"/>
        <w:left w:val="none" w:sz="0" w:space="0" w:color="auto"/>
        <w:bottom w:val="none" w:sz="0" w:space="0" w:color="auto"/>
        <w:right w:val="none" w:sz="0" w:space="0" w:color="auto"/>
      </w:divBdr>
    </w:div>
    <w:div w:id="850608041">
      <w:bodyDiv w:val="1"/>
      <w:marLeft w:val="0"/>
      <w:marRight w:val="0"/>
      <w:marTop w:val="0"/>
      <w:marBottom w:val="0"/>
      <w:divBdr>
        <w:top w:val="none" w:sz="0" w:space="0" w:color="auto"/>
        <w:left w:val="none" w:sz="0" w:space="0" w:color="auto"/>
        <w:bottom w:val="none" w:sz="0" w:space="0" w:color="auto"/>
        <w:right w:val="none" w:sz="0" w:space="0" w:color="auto"/>
      </w:divBdr>
    </w:div>
    <w:div w:id="850752536">
      <w:bodyDiv w:val="1"/>
      <w:marLeft w:val="0"/>
      <w:marRight w:val="0"/>
      <w:marTop w:val="0"/>
      <w:marBottom w:val="0"/>
      <w:divBdr>
        <w:top w:val="none" w:sz="0" w:space="0" w:color="auto"/>
        <w:left w:val="none" w:sz="0" w:space="0" w:color="auto"/>
        <w:bottom w:val="none" w:sz="0" w:space="0" w:color="auto"/>
        <w:right w:val="none" w:sz="0" w:space="0" w:color="auto"/>
      </w:divBdr>
    </w:div>
    <w:div w:id="850753789">
      <w:bodyDiv w:val="1"/>
      <w:marLeft w:val="0"/>
      <w:marRight w:val="0"/>
      <w:marTop w:val="0"/>
      <w:marBottom w:val="0"/>
      <w:divBdr>
        <w:top w:val="none" w:sz="0" w:space="0" w:color="auto"/>
        <w:left w:val="none" w:sz="0" w:space="0" w:color="auto"/>
        <w:bottom w:val="none" w:sz="0" w:space="0" w:color="auto"/>
        <w:right w:val="none" w:sz="0" w:space="0" w:color="auto"/>
      </w:divBdr>
    </w:div>
    <w:div w:id="850754510">
      <w:bodyDiv w:val="1"/>
      <w:marLeft w:val="0"/>
      <w:marRight w:val="0"/>
      <w:marTop w:val="0"/>
      <w:marBottom w:val="0"/>
      <w:divBdr>
        <w:top w:val="none" w:sz="0" w:space="0" w:color="auto"/>
        <w:left w:val="none" w:sz="0" w:space="0" w:color="auto"/>
        <w:bottom w:val="none" w:sz="0" w:space="0" w:color="auto"/>
        <w:right w:val="none" w:sz="0" w:space="0" w:color="auto"/>
      </w:divBdr>
    </w:div>
    <w:div w:id="850801407">
      <w:bodyDiv w:val="1"/>
      <w:marLeft w:val="0"/>
      <w:marRight w:val="0"/>
      <w:marTop w:val="0"/>
      <w:marBottom w:val="0"/>
      <w:divBdr>
        <w:top w:val="none" w:sz="0" w:space="0" w:color="auto"/>
        <w:left w:val="none" w:sz="0" w:space="0" w:color="auto"/>
        <w:bottom w:val="none" w:sz="0" w:space="0" w:color="auto"/>
        <w:right w:val="none" w:sz="0" w:space="0" w:color="auto"/>
      </w:divBdr>
    </w:div>
    <w:div w:id="850997104">
      <w:bodyDiv w:val="1"/>
      <w:marLeft w:val="0"/>
      <w:marRight w:val="0"/>
      <w:marTop w:val="0"/>
      <w:marBottom w:val="0"/>
      <w:divBdr>
        <w:top w:val="none" w:sz="0" w:space="0" w:color="auto"/>
        <w:left w:val="none" w:sz="0" w:space="0" w:color="auto"/>
        <w:bottom w:val="none" w:sz="0" w:space="0" w:color="auto"/>
        <w:right w:val="none" w:sz="0" w:space="0" w:color="auto"/>
      </w:divBdr>
    </w:div>
    <w:div w:id="851257501">
      <w:bodyDiv w:val="1"/>
      <w:marLeft w:val="0"/>
      <w:marRight w:val="0"/>
      <w:marTop w:val="0"/>
      <w:marBottom w:val="0"/>
      <w:divBdr>
        <w:top w:val="none" w:sz="0" w:space="0" w:color="auto"/>
        <w:left w:val="none" w:sz="0" w:space="0" w:color="auto"/>
        <w:bottom w:val="none" w:sz="0" w:space="0" w:color="auto"/>
        <w:right w:val="none" w:sz="0" w:space="0" w:color="auto"/>
      </w:divBdr>
    </w:div>
    <w:div w:id="851332467">
      <w:bodyDiv w:val="1"/>
      <w:marLeft w:val="0"/>
      <w:marRight w:val="0"/>
      <w:marTop w:val="0"/>
      <w:marBottom w:val="0"/>
      <w:divBdr>
        <w:top w:val="none" w:sz="0" w:space="0" w:color="auto"/>
        <w:left w:val="none" w:sz="0" w:space="0" w:color="auto"/>
        <w:bottom w:val="none" w:sz="0" w:space="0" w:color="auto"/>
        <w:right w:val="none" w:sz="0" w:space="0" w:color="auto"/>
      </w:divBdr>
    </w:div>
    <w:div w:id="851458974">
      <w:bodyDiv w:val="1"/>
      <w:marLeft w:val="0"/>
      <w:marRight w:val="0"/>
      <w:marTop w:val="0"/>
      <w:marBottom w:val="0"/>
      <w:divBdr>
        <w:top w:val="none" w:sz="0" w:space="0" w:color="auto"/>
        <w:left w:val="none" w:sz="0" w:space="0" w:color="auto"/>
        <w:bottom w:val="none" w:sz="0" w:space="0" w:color="auto"/>
        <w:right w:val="none" w:sz="0" w:space="0" w:color="auto"/>
      </w:divBdr>
    </w:div>
    <w:div w:id="851993350">
      <w:bodyDiv w:val="1"/>
      <w:marLeft w:val="0"/>
      <w:marRight w:val="0"/>
      <w:marTop w:val="0"/>
      <w:marBottom w:val="0"/>
      <w:divBdr>
        <w:top w:val="none" w:sz="0" w:space="0" w:color="auto"/>
        <w:left w:val="none" w:sz="0" w:space="0" w:color="auto"/>
        <w:bottom w:val="none" w:sz="0" w:space="0" w:color="auto"/>
        <w:right w:val="none" w:sz="0" w:space="0" w:color="auto"/>
      </w:divBdr>
    </w:div>
    <w:div w:id="852106176">
      <w:bodyDiv w:val="1"/>
      <w:marLeft w:val="0"/>
      <w:marRight w:val="0"/>
      <w:marTop w:val="0"/>
      <w:marBottom w:val="0"/>
      <w:divBdr>
        <w:top w:val="none" w:sz="0" w:space="0" w:color="auto"/>
        <w:left w:val="none" w:sz="0" w:space="0" w:color="auto"/>
        <w:bottom w:val="none" w:sz="0" w:space="0" w:color="auto"/>
        <w:right w:val="none" w:sz="0" w:space="0" w:color="auto"/>
      </w:divBdr>
    </w:div>
    <w:div w:id="852304837">
      <w:bodyDiv w:val="1"/>
      <w:marLeft w:val="0"/>
      <w:marRight w:val="0"/>
      <w:marTop w:val="0"/>
      <w:marBottom w:val="0"/>
      <w:divBdr>
        <w:top w:val="none" w:sz="0" w:space="0" w:color="auto"/>
        <w:left w:val="none" w:sz="0" w:space="0" w:color="auto"/>
        <w:bottom w:val="none" w:sz="0" w:space="0" w:color="auto"/>
        <w:right w:val="none" w:sz="0" w:space="0" w:color="auto"/>
      </w:divBdr>
    </w:div>
    <w:div w:id="852841377">
      <w:bodyDiv w:val="1"/>
      <w:marLeft w:val="0"/>
      <w:marRight w:val="0"/>
      <w:marTop w:val="0"/>
      <w:marBottom w:val="0"/>
      <w:divBdr>
        <w:top w:val="none" w:sz="0" w:space="0" w:color="auto"/>
        <w:left w:val="none" w:sz="0" w:space="0" w:color="auto"/>
        <w:bottom w:val="none" w:sz="0" w:space="0" w:color="auto"/>
        <w:right w:val="none" w:sz="0" w:space="0" w:color="auto"/>
      </w:divBdr>
    </w:div>
    <w:div w:id="852844299">
      <w:bodyDiv w:val="1"/>
      <w:marLeft w:val="0"/>
      <w:marRight w:val="0"/>
      <w:marTop w:val="0"/>
      <w:marBottom w:val="0"/>
      <w:divBdr>
        <w:top w:val="none" w:sz="0" w:space="0" w:color="auto"/>
        <w:left w:val="none" w:sz="0" w:space="0" w:color="auto"/>
        <w:bottom w:val="none" w:sz="0" w:space="0" w:color="auto"/>
        <w:right w:val="none" w:sz="0" w:space="0" w:color="auto"/>
      </w:divBdr>
    </w:div>
    <w:div w:id="852914651">
      <w:bodyDiv w:val="1"/>
      <w:marLeft w:val="0"/>
      <w:marRight w:val="0"/>
      <w:marTop w:val="0"/>
      <w:marBottom w:val="0"/>
      <w:divBdr>
        <w:top w:val="none" w:sz="0" w:space="0" w:color="auto"/>
        <w:left w:val="none" w:sz="0" w:space="0" w:color="auto"/>
        <w:bottom w:val="none" w:sz="0" w:space="0" w:color="auto"/>
        <w:right w:val="none" w:sz="0" w:space="0" w:color="auto"/>
      </w:divBdr>
    </w:div>
    <w:div w:id="853148972">
      <w:bodyDiv w:val="1"/>
      <w:marLeft w:val="0"/>
      <w:marRight w:val="0"/>
      <w:marTop w:val="0"/>
      <w:marBottom w:val="0"/>
      <w:divBdr>
        <w:top w:val="none" w:sz="0" w:space="0" w:color="auto"/>
        <w:left w:val="none" w:sz="0" w:space="0" w:color="auto"/>
        <w:bottom w:val="none" w:sz="0" w:space="0" w:color="auto"/>
        <w:right w:val="none" w:sz="0" w:space="0" w:color="auto"/>
      </w:divBdr>
    </w:div>
    <w:div w:id="853417477">
      <w:bodyDiv w:val="1"/>
      <w:marLeft w:val="0"/>
      <w:marRight w:val="0"/>
      <w:marTop w:val="0"/>
      <w:marBottom w:val="0"/>
      <w:divBdr>
        <w:top w:val="none" w:sz="0" w:space="0" w:color="auto"/>
        <w:left w:val="none" w:sz="0" w:space="0" w:color="auto"/>
        <w:bottom w:val="none" w:sz="0" w:space="0" w:color="auto"/>
        <w:right w:val="none" w:sz="0" w:space="0" w:color="auto"/>
      </w:divBdr>
    </w:div>
    <w:div w:id="853495559">
      <w:bodyDiv w:val="1"/>
      <w:marLeft w:val="0"/>
      <w:marRight w:val="0"/>
      <w:marTop w:val="0"/>
      <w:marBottom w:val="0"/>
      <w:divBdr>
        <w:top w:val="none" w:sz="0" w:space="0" w:color="auto"/>
        <w:left w:val="none" w:sz="0" w:space="0" w:color="auto"/>
        <w:bottom w:val="none" w:sz="0" w:space="0" w:color="auto"/>
        <w:right w:val="none" w:sz="0" w:space="0" w:color="auto"/>
      </w:divBdr>
    </w:div>
    <w:div w:id="853497758">
      <w:bodyDiv w:val="1"/>
      <w:marLeft w:val="0"/>
      <w:marRight w:val="0"/>
      <w:marTop w:val="0"/>
      <w:marBottom w:val="0"/>
      <w:divBdr>
        <w:top w:val="none" w:sz="0" w:space="0" w:color="auto"/>
        <w:left w:val="none" w:sz="0" w:space="0" w:color="auto"/>
        <w:bottom w:val="none" w:sz="0" w:space="0" w:color="auto"/>
        <w:right w:val="none" w:sz="0" w:space="0" w:color="auto"/>
      </w:divBdr>
    </w:div>
    <w:div w:id="853617664">
      <w:bodyDiv w:val="1"/>
      <w:marLeft w:val="0"/>
      <w:marRight w:val="0"/>
      <w:marTop w:val="0"/>
      <w:marBottom w:val="0"/>
      <w:divBdr>
        <w:top w:val="none" w:sz="0" w:space="0" w:color="auto"/>
        <w:left w:val="none" w:sz="0" w:space="0" w:color="auto"/>
        <w:bottom w:val="none" w:sz="0" w:space="0" w:color="auto"/>
        <w:right w:val="none" w:sz="0" w:space="0" w:color="auto"/>
      </w:divBdr>
    </w:div>
    <w:div w:id="853809174">
      <w:bodyDiv w:val="1"/>
      <w:marLeft w:val="0"/>
      <w:marRight w:val="0"/>
      <w:marTop w:val="0"/>
      <w:marBottom w:val="0"/>
      <w:divBdr>
        <w:top w:val="none" w:sz="0" w:space="0" w:color="auto"/>
        <w:left w:val="none" w:sz="0" w:space="0" w:color="auto"/>
        <w:bottom w:val="none" w:sz="0" w:space="0" w:color="auto"/>
        <w:right w:val="none" w:sz="0" w:space="0" w:color="auto"/>
      </w:divBdr>
    </w:div>
    <w:div w:id="853999834">
      <w:bodyDiv w:val="1"/>
      <w:marLeft w:val="0"/>
      <w:marRight w:val="0"/>
      <w:marTop w:val="0"/>
      <w:marBottom w:val="0"/>
      <w:divBdr>
        <w:top w:val="none" w:sz="0" w:space="0" w:color="auto"/>
        <w:left w:val="none" w:sz="0" w:space="0" w:color="auto"/>
        <w:bottom w:val="none" w:sz="0" w:space="0" w:color="auto"/>
        <w:right w:val="none" w:sz="0" w:space="0" w:color="auto"/>
      </w:divBdr>
    </w:div>
    <w:div w:id="854075475">
      <w:bodyDiv w:val="1"/>
      <w:marLeft w:val="0"/>
      <w:marRight w:val="0"/>
      <w:marTop w:val="0"/>
      <w:marBottom w:val="0"/>
      <w:divBdr>
        <w:top w:val="none" w:sz="0" w:space="0" w:color="auto"/>
        <w:left w:val="none" w:sz="0" w:space="0" w:color="auto"/>
        <w:bottom w:val="none" w:sz="0" w:space="0" w:color="auto"/>
        <w:right w:val="none" w:sz="0" w:space="0" w:color="auto"/>
      </w:divBdr>
    </w:div>
    <w:div w:id="854080359">
      <w:bodyDiv w:val="1"/>
      <w:marLeft w:val="0"/>
      <w:marRight w:val="0"/>
      <w:marTop w:val="0"/>
      <w:marBottom w:val="0"/>
      <w:divBdr>
        <w:top w:val="none" w:sz="0" w:space="0" w:color="auto"/>
        <w:left w:val="none" w:sz="0" w:space="0" w:color="auto"/>
        <w:bottom w:val="none" w:sz="0" w:space="0" w:color="auto"/>
        <w:right w:val="none" w:sz="0" w:space="0" w:color="auto"/>
      </w:divBdr>
    </w:div>
    <w:div w:id="854268989">
      <w:bodyDiv w:val="1"/>
      <w:marLeft w:val="0"/>
      <w:marRight w:val="0"/>
      <w:marTop w:val="0"/>
      <w:marBottom w:val="0"/>
      <w:divBdr>
        <w:top w:val="none" w:sz="0" w:space="0" w:color="auto"/>
        <w:left w:val="none" w:sz="0" w:space="0" w:color="auto"/>
        <w:bottom w:val="none" w:sz="0" w:space="0" w:color="auto"/>
        <w:right w:val="none" w:sz="0" w:space="0" w:color="auto"/>
      </w:divBdr>
    </w:div>
    <w:div w:id="854418750">
      <w:bodyDiv w:val="1"/>
      <w:marLeft w:val="0"/>
      <w:marRight w:val="0"/>
      <w:marTop w:val="0"/>
      <w:marBottom w:val="0"/>
      <w:divBdr>
        <w:top w:val="none" w:sz="0" w:space="0" w:color="auto"/>
        <w:left w:val="none" w:sz="0" w:space="0" w:color="auto"/>
        <w:bottom w:val="none" w:sz="0" w:space="0" w:color="auto"/>
        <w:right w:val="none" w:sz="0" w:space="0" w:color="auto"/>
      </w:divBdr>
    </w:div>
    <w:div w:id="854424117">
      <w:bodyDiv w:val="1"/>
      <w:marLeft w:val="0"/>
      <w:marRight w:val="0"/>
      <w:marTop w:val="0"/>
      <w:marBottom w:val="0"/>
      <w:divBdr>
        <w:top w:val="none" w:sz="0" w:space="0" w:color="auto"/>
        <w:left w:val="none" w:sz="0" w:space="0" w:color="auto"/>
        <w:bottom w:val="none" w:sz="0" w:space="0" w:color="auto"/>
        <w:right w:val="none" w:sz="0" w:space="0" w:color="auto"/>
      </w:divBdr>
    </w:div>
    <w:div w:id="854467536">
      <w:bodyDiv w:val="1"/>
      <w:marLeft w:val="0"/>
      <w:marRight w:val="0"/>
      <w:marTop w:val="0"/>
      <w:marBottom w:val="0"/>
      <w:divBdr>
        <w:top w:val="none" w:sz="0" w:space="0" w:color="auto"/>
        <w:left w:val="none" w:sz="0" w:space="0" w:color="auto"/>
        <w:bottom w:val="none" w:sz="0" w:space="0" w:color="auto"/>
        <w:right w:val="none" w:sz="0" w:space="0" w:color="auto"/>
      </w:divBdr>
    </w:div>
    <w:div w:id="854537655">
      <w:bodyDiv w:val="1"/>
      <w:marLeft w:val="0"/>
      <w:marRight w:val="0"/>
      <w:marTop w:val="0"/>
      <w:marBottom w:val="0"/>
      <w:divBdr>
        <w:top w:val="none" w:sz="0" w:space="0" w:color="auto"/>
        <w:left w:val="none" w:sz="0" w:space="0" w:color="auto"/>
        <w:bottom w:val="none" w:sz="0" w:space="0" w:color="auto"/>
        <w:right w:val="none" w:sz="0" w:space="0" w:color="auto"/>
      </w:divBdr>
    </w:div>
    <w:div w:id="854541218">
      <w:bodyDiv w:val="1"/>
      <w:marLeft w:val="0"/>
      <w:marRight w:val="0"/>
      <w:marTop w:val="0"/>
      <w:marBottom w:val="0"/>
      <w:divBdr>
        <w:top w:val="none" w:sz="0" w:space="0" w:color="auto"/>
        <w:left w:val="none" w:sz="0" w:space="0" w:color="auto"/>
        <w:bottom w:val="none" w:sz="0" w:space="0" w:color="auto"/>
        <w:right w:val="none" w:sz="0" w:space="0" w:color="auto"/>
      </w:divBdr>
    </w:div>
    <w:div w:id="854684659">
      <w:bodyDiv w:val="1"/>
      <w:marLeft w:val="0"/>
      <w:marRight w:val="0"/>
      <w:marTop w:val="0"/>
      <w:marBottom w:val="0"/>
      <w:divBdr>
        <w:top w:val="none" w:sz="0" w:space="0" w:color="auto"/>
        <w:left w:val="none" w:sz="0" w:space="0" w:color="auto"/>
        <w:bottom w:val="none" w:sz="0" w:space="0" w:color="auto"/>
        <w:right w:val="none" w:sz="0" w:space="0" w:color="auto"/>
      </w:divBdr>
    </w:div>
    <w:div w:id="854880226">
      <w:bodyDiv w:val="1"/>
      <w:marLeft w:val="0"/>
      <w:marRight w:val="0"/>
      <w:marTop w:val="0"/>
      <w:marBottom w:val="0"/>
      <w:divBdr>
        <w:top w:val="none" w:sz="0" w:space="0" w:color="auto"/>
        <w:left w:val="none" w:sz="0" w:space="0" w:color="auto"/>
        <w:bottom w:val="none" w:sz="0" w:space="0" w:color="auto"/>
        <w:right w:val="none" w:sz="0" w:space="0" w:color="auto"/>
      </w:divBdr>
    </w:div>
    <w:div w:id="854882135">
      <w:bodyDiv w:val="1"/>
      <w:marLeft w:val="0"/>
      <w:marRight w:val="0"/>
      <w:marTop w:val="0"/>
      <w:marBottom w:val="0"/>
      <w:divBdr>
        <w:top w:val="none" w:sz="0" w:space="0" w:color="auto"/>
        <w:left w:val="none" w:sz="0" w:space="0" w:color="auto"/>
        <w:bottom w:val="none" w:sz="0" w:space="0" w:color="auto"/>
        <w:right w:val="none" w:sz="0" w:space="0" w:color="auto"/>
      </w:divBdr>
    </w:div>
    <w:div w:id="854922281">
      <w:bodyDiv w:val="1"/>
      <w:marLeft w:val="0"/>
      <w:marRight w:val="0"/>
      <w:marTop w:val="0"/>
      <w:marBottom w:val="0"/>
      <w:divBdr>
        <w:top w:val="none" w:sz="0" w:space="0" w:color="auto"/>
        <w:left w:val="none" w:sz="0" w:space="0" w:color="auto"/>
        <w:bottom w:val="none" w:sz="0" w:space="0" w:color="auto"/>
        <w:right w:val="none" w:sz="0" w:space="0" w:color="auto"/>
      </w:divBdr>
    </w:div>
    <w:div w:id="854924886">
      <w:bodyDiv w:val="1"/>
      <w:marLeft w:val="0"/>
      <w:marRight w:val="0"/>
      <w:marTop w:val="0"/>
      <w:marBottom w:val="0"/>
      <w:divBdr>
        <w:top w:val="none" w:sz="0" w:space="0" w:color="auto"/>
        <w:left w:val="none" w:sz="0" w:space="0" w:color="auto"/>
        <w:bottom w:val="none" w:sz="0" w:space="0" w:color="auto"/>
        <w:right w:val="none" w:sz="0" w:space="0" w:color="auto"/>
      </w:divBdr>
    </w:div>
    <w:div w:id="855073504">
      <w:bodyDiv w:val="1"/>
      <w:marLeft w:val="0"/>
      <w:marRight w:val="0"/>
      <w:marTop w:val="0"/>
      <w:marBottom w:val="0"/>
      <w:divBdr>
        <w:top w:val="none" w:sz="0" w:space="0" w:color="auto"/>
        <w:left w:val="none" w:sz="0" w:space="0" w:color="auto"/>
        <w:bottom w:val="none" w:sz="0" w:space="0" w:color="auto"/>
        <w:right w:val="none" w:sz="0" w:space="0" w:color="auto"/>
      </w:divBdr>
    </w:div>
    <w:div w:id="855080546">
      <w:bodyDiv w:val="1"/>
      <w:marLeft w:val="0"/>
      <w:marRight w:val="0"/>
      <w:marTop w:val="0"/>
      <w:marBottom w:val="0"/>
      <w:divBdr>
        <w:top w:val="none" w:sz="0" w:space="0" w:color="auto"/>
        <w:left w:val="none" w:sz="0" w:space="0" w:color="auto"/>
        <w:bottom w:val="none" w:sz="0" w:space="0" w:color="auto"/>
        <w:right w:val="none" w:sz="0" w:space="0" w:color="auto"/>
      </w:divBdr>
    </w:div>
    <w:div w:id="855115277">
      <w:bodyDiv w:val="1"/>
      <w:marLeft w:val="0"/>
      <w:marRight w:val="0"/>
      <w:marTop w:val="0"/>
      <w:marBottom w:val="0"/>
      <w:divBdr>
        <w:top w:val="none" w:sz="0" w:space="0" w:color="auto"/>
        <w:left w:val="none" w:sz="0" w:space="0" w:color="auto"/>
        <w:bottom w:val="none" w:sz="0" w:space="0" w:color="auto"/>
        <w:right w:val="none" w:sz="0" w:space="0" w:color="auto"/>
      </w:divBdr>
    </w:div>
    <w:div w:id="855146392">
      <w:bodyDiv w:val="1"/>
      <w:marLeft w:val="0"/>
      <w:marRight w:val="0"/>
      <w:marTop w:val="0"/>
      <w:marBottom w:val="0"/>
      <w:divBdr>
        <w:top w:val="none" w:sz="0" w:space="0" w:color="auto"/>
        <w:left w:val="none" w:sz="0" w:space="0" w:color="auto"/>
        <w:bottom w:val="none" w:sz="0" w:space="0" w:color="auto"/>
        <w:right w:val="none" w:sz="0" w:space="0" w:color="auto"/>
      </w:divBdr>
    </w:div>
    <w:div w:id="855193092">
      <w:bodyDiv w:val="1"/>
      <w:marLeft w:val="0"/>
      <w:marRight w:val="0"/>
      <w:marTop w:val="0"/>
      <w:marBottom w:val="0"/>
      <w:divBdr>
        <w:top w:val="none" w:sz="0" w:space="0" w:color="auto"/>
        <w:left w:val="none" w:sz="0" w:space="0" w:color="auto"/>
        <w:bottom w:val="none" w:sz="0" w:space="0" w:color="auto"/>
        <w:right w:val="none" w:sz="0" w:space="0" w:color="auto"/>
      </w:divBdr>
    </w:div>
    <w:div w:id="855465103">
      <w:bodyDiv w:val="1"/>
      <w:marLeft w:val="0"/>
      <w:marRight w:val="0"/>
      <w:marTop w:val="0"/>
      <w:marBottom w:val="0"/>
      <w:divBdr>
        <w:top w:val="none" w:sz="0" w:space="0" w:color="auto"/>
        <w:left w:val="none" w:sz="0" w:space="0" w:color="auto"/>
        <w:bottom w:val="none" w:sz="0" w:space="0" w:color="auto"/>
        <w:right w:val="none" w:sz="0" w:space="0" w:color="auto"/>
      </w:divBdr>
    </w:div>
    <w:div w:id="855657891">
      <w:bodyDiv w:val="1"/>
      <w:marLeft w:val="0"/>
      <w:marRight w:val="0"/>
      <w:marTop w:val="0"/>
      <w:marBottom w:val="0"/>
      <w:divBdr>
        <w:top w:val="none" w:sz="0" w:space="0" w:color="auto"/>
        <w:left w:val="none" w:sz="0" w:space="0" w:color="auto"/>
        <w:bottom w:val="none" w:sz="0" w:space="0" w:color="auto"/>
        <w:right w:val="none" w:sz="0" w:space="0" w:color="auto"/>
      </w:divBdr>
    </w:div>
    <w:div w:id="855923419">
      <w:bodyDiv w:val="1"/>
      <w:marLeft w:val="0"/>
      <w:marRight w:val="0"/>
      <w:marTop w:val="0"/>
      <w:marBottom w:val="0"/>
      <w:divBdr>
        <w:top w:val="none" w:sz="0" w:space="0" w:color="auto"/>
        <w:left w:val="none" w:sz="0" w:space="0" w:color="auto"/>
        <w:bottom w:val="none" w:sz="0" w:space="0" w:color="auto"/>
        <w:right w:val="none" w:sz="0" w:space="0" w:color="auto"/>
      </w:divBdr>
    </w:div>
    <w:div w:id="856115544">
      <w:bodyDiv w:val="1"/>
      <w:marLeft w:val="0"/>
      <w:marRight w:val="0"/>
      <w:marTop w:val="0"/>
      <w:marBottom w:val="0"/>
      <w:divBdr>
        <w:top w:val="none" w:sz="0" w:space="0" w:color="auto"/>
        <w:left w:val="none" w:sz="0" w:space="0" w:color="auto"/>
        <w:bottom w:val="none" w:sz="0" w:space="0" w:color="auto"/>
        <w:right w:val="none" w:sz="0" w:space="0" w:color="auto"/>
      </w:divBdr>
    </w:div>
    <w:div w:id="856189352">
      <w:bodyDiv w:val="1"/>
      <w:marLeft w:val="0"/>
      <w:marRight w:val="0"/>
      <w:marTop w:val="0"/>
      <w:marBottom w:val="0"/>
      <w:divBdr>
        <w:top w:val="none" w:sz="0" w:space="0" w:color="auto"/>
        <w:left w:val="none" w:sz="0" w:space="0" w:color="auto"/>
        <w:bottom w:val="none" w:sz="0" w:space="0" w:color="auto"/>
        <w:right w:val="none" w:sz="0" w:space="0" w:color="auto"/>
      </w:divBdr>
    </w:div>
    <w:div w:id="856191300">
      <w:bodyDiv w:val="1"/>
      <w:marLeft w:val="0"/>
      <w:marRight w:val="0"/>
      <w:marTop w:val="0"/>
      <w:marBottom w:val="0"/>
      <w:divBdr>
        <w:top w:val="none" w:sz="0" w:space="0" w:color="auto"/>
        <w:left w:val="none" w:sz="0" w:space="0" w:color="auto"/>
        <w:bottom w:val="none" w:sz="0" w:space="0" w:color="auto"/>
        <w:right w:val="none" w:sz="0" w:space="0" w:color="auto"/>
      </w:divBdr>
    </w:div>
    <w:div w:id="856387407">
      <w:bodyDiv w:val="1"/>
      <w:marLeft w:val="0"/>
      <w:marRight w:val="0"/>
      <w:marTop w:val="0"/>
      <w:marBottom w:val="0"/>
      <w:divBdr>
        <w:top w:val="none" w:sz="0" w:space="0" w:color="auto"/>
        <w:left w:val="none" w:sz="0" w:space="0" w:color="auto"/>
        <w:bottom w:val="none" w:sz="0" w:space="0" w:color="auto"/>
        <w:right w:val="none" w:sz="0" w:space="0" w:color="auto"/>
      </w:divBdr>
    </w:div>
    <w:div w:id="856578894">
      <w:bodyDiv w:val="1"/>
      <w:marLeft w:val="0"/>
      <w:marRight w:val="0"/>
      <w:marTop w:val="0"/>
      <w:marBottom w:val="0"/>
      <w:divBdr>
        <w:top w:val="none" w:sz="0" w:space="0" w:color="auto"/>
        <w:left w:val="none" w:sz="0" w:space="0" w:color="auto"/>
        <w:bottom w:val="none" w:sz="0" w:space="0" w:color="auto"/>
        <w:right w:val="none" w:sz="0" w:space="0" w:color="auto"/>
      </w:divBdr>
    </w:div>
    <w:div w:id="856652681">
      <w:bodyDiv w:val="1"/>
      <w:marLeft w:val="0"/>
      <w:marRight w:val="0"/>
      <w:marTop w:val="0"/>
      <w:marBottom w:val="0"/>
      <w:divBdr>
        <w:top w:val="none" w:sz="0" w:space="0" w:color="auto"/>
        <w:left w:val="none" w:sz="0" w:space="0" w:color="auto"/>
        <w:bottom w:val="none" w:sz="0" w:space="0" w:color="auto"/>
        <w:right w:val="none" w:sz="0" w:space="0" w:color="auto"/>
      </w:divBdr>
    </w:div>
    <w:div w:id="856693975">
      <w:bodyDiv w:val="1"/>
      <w:marLeft w:val="0"/>
      <w:marRight w:val="0"/>
      <w:marTop w:val="0"/>
      <w:marBottom w:val="0"/>
      <w:divBdr>
        <w:top w:val="none" w:sz="0" w:space="0" w:color="auto"/>
        <w:left w:val="none" w:sz="0" w:space="0" w:color="auto"/>
        <w:bottom w:val="none" w:sz="0" w:space="0" w:color="auto"/>
        <w:right w:val="none" w:sz="0" w:space="0" w:color="auto"/>
      </w:divBdr>
    </w:div>
    <w:div w:id="856849132">
      <w:bodyDiv w:val="1"/>
      <w:marLeft w:val="0"/>
      <w:marRight w:val="0"/>
      <w:marTop w:val="0"/>
      <w:marBottom w:val="0"/>
      <w:divBdr>
        <w:top w:val="none" w:sz="0" w:space="0" w:color="auto"/>
        <w:left w:val="none" w:sz="0" w:space="0" w:color="auto"/>
        <w:bottom w:val="none" w:sz="0" w:space="0" w:color="auto"/>
        <w:right w:val="none" w:sz="0" w:space="0" w:color="auto"/>
      </w:divBdr>
    </w:div>
    <w:div w:id="856892221">
      <w:bodyDiv w:val="1"/>
      <w:marLeft w:val="0"/>
      <w:marRight w:val="0"/>
      <w:marTop w:val="0"/>
      <w:marBottom w:val="0"/>
      <w:divBdr>
        <w:top w:val="none" w:sz="0" w:space="0" w:color="auto"/>
        <w:left w:val="none" w:sz="0" w:space="0" w:color="auto"/>
        <w:bottom w:val="none" w:sz="0" w:space="0" w:color="auto"/>
        <w:right w:val="none" w:sz="0" w:space="0" w:color="auto"/>
      </w:divBdr>
    </w:div>
    <w:div w:id="857155923">
      <w:bodyDiv w:val="1"/>
      <w:marLeft w:val="0"/>
      <w:marRight w:val="0"/>
      <w:marTop w:val="0"/>
      <w:marBottom w:val="0"/>
      <w:divBdr>
        <w:top w:val="none" w:sz="0" w:space="0" w:color="auto"/>
        <w:left w:val="none" w:sz="0" w:space="0" w:color="auto"/>
        <w:bottom w:val="none" w:sz="0" w:space="0" w:color="auto"/>
        <w:right w:val="none" w:sz="0" w:space="0" w:color="auto"/>
      </w:divBdr>
    </w:div>
    <w:div w:id="857164081">
      <w:bodyDiv w:val="1"/>
      <w:marLeft w:val="0"/>
      <w:marRight w:val="0"/>
      <w:marTop w:val="0"/>
      <w:marBottom w:val="0"/>
      <w:divBdr>
        <w:top w:val="none" w:sz="0" w:space="0" w:color="auto"/>
        <w:left w:val="none" w:sz="0" w:space="0" w:color="auto"/>
        <w:bottom w:val="none" w:sz="0" w:space="0" w:color="auto"/>
        <w:right w:val="none" w:sz="0" w:space="0" w:color="auto"/>
      </w:divBdr>
    </w:div>
    <w:div w:id="857230912">
      <w:bodyDiv w:val="1"/>
      <w:marLeft w:val="0"/>
      <w:marRight w:val="0"/>
      <w:marTop w:val="0"/>
      <w:marBottom w:val="0"/>
      <w:divBdr>
        <w:top w:val="none" w:sz="0" w:space="0" w:color="auto"/>
        <w:left w:val="none" w:sz="0" w:space="0" w:color="auto"/>
        <w:bottom w:val="none" w:sz="0" w:space="0" w:color="auto"/>
        <w:right w:val="none" w:sz="0" w:space="0" w:color="auto"/>
      </w:divBdr>
    </w:div>
    <w:div w:id="857235003">
      <w:bodyDiv w:val="1"/>
      <w:marLeft w:val="0"/>
      <w:marRight w:val="0"/>
      <w:marTop w:val="0"/>
      <w:marBottom w:val="0"/>
      <w:divBdr>
        <w:top w:val="none" w:sz="0" w:space="0" w:color="auto"/>
        <w:left w:val="none" w:sz="0" w:space="0" w:color="auto"/>
        <w:bottom w:val="none" w:sz="0" w:space="0" w:color="auto"/>
        <w:right w:val="none" w:sz="0" w:space="0" w:color="auto"/>
      </w:divBdr>
    </w:div>
    <w:div w:id="857349407">
      <w:bodyDiv w:val="1"/>
      <w:marLeft w:val="0"/>
      <w:marRight w:val="0"/>
      <w:marTop w:val="0"/>
      <w:marBottom w:val="0"/>
      <w:divBdr>
        <w:top w:val="none" w:sz="0" w:space="0" w:color="auto"/>
        <w:left w:val="none" w:sz="0" w:space="0" w:color="auto"/>
        <w:bottom w:val="none" w:sz="0" w:space="0" w:color="auto"/>
        <w:right w:val="none" w:sz="0" w:space="0" w:color="auto"/>
      </w:divBdr>
    </w:div>
    <w:div w:id="857356253">
      <w:bodyDiv w:val="1"/>
      <w:marLeft w:val="0"/>
      <w:marRight w:val="0"/>
      <w:marTop w:val="0"/>
      <w:marBottom w:val="0"/>
      <w:divBdr>
        <w:top w:val="none" w:sz="0" w:space="0" w:color="auto"/>
        <w:left w:val="none" w:sz="0" w:space="0" w:color="auto"/>
        <w:bottom w:val="none" w:sz="0" w:space="0" w:color="auto"/>
        <w:right w:val="none" w:sz="0" w:space="0" w:color="auto"/>
      </w:divBdr>
    </w:div>
    <w:div w:id="857426817">
      <w:bodyDiv w:val="1"/>
      <w:marLeft w:val="0"/>
      <w:marRight w:val="0"/>
      <w:marTop w:val="0"/>
      <w:marBottom w:val="0"/>
      <w:divBdr>
        <w:top w:val="none" w:sz="0" w:space="0" w:color="auto"/>
        <w:left w:val="none" w:sz="0" w:space="0" w:color="auto"/>
        <w:bottom w:val="none" w:sz="0" w:space="0" w:color="auto"/>
        <w:right w:val="none" w:sz="0" w:space="0" w:color="auto"/>
      </w:divBdr>
    </w:div>
    <w:div w:id="857542787">
      <w:bodyDiv w:val="1"/>
      <w:marLeft w:val="0"/>
      <w:marRight w:val="0"/>
      <w:marTop w:val="0"/>
      <w:marBottom w:val="0"/>
      <w:divBdr>
        <w:top w:val="none" w:sz="0" w:space="0" w:color="auto"/>
        <w:left w:val="none" w:sz="0" w:space="0" w:color="auto"/>
        <w:bottom w:val="none" w:sz="0" w:space="0" w:color="auto"/>
        <w:right w:val="none" w:sz="0" w:space="0" w:color="auto"/>
      </w:divBdr>
    </w:div>
    <w:div w:id="857623427">
      <w:bodyDiv w:val="1"/>
      <w:marLeft w:val="0"/>
      <w:marRight w:val="0"/>
      <w:marTop w:val="0"/>
      <w:marBottom w:val="0"/>
      <w:divBdr>
        <w:top w:val="none" w:sz="0" w:space="0" w:color="auto"/>
        <w:left w:val="none" w:sz="0" w:space="0" w:color="auto"/>
        <w:bottom w:val="none" w:sz="0" w:space="0" w:color="auto"/>
        <w:right w:val="none" w:sz="0" w:space="0" w:color="auto"/>
      </w:divBdr>
    </w:div>
    <w:div w:id="858082738">
      <w:bodyDiv w:val="1"/>
      <w:marLeft w:val="0"/>
      <w:marRight w:val="0"/>
      <w:marTop w:val="0"/>
      <w:marBottom w:val="0"/>
      <w:divBdr>
        <w:top w:val="none" w:sz="0" w:space="0" w:color="auto"/>
        <w:left w:val="none" w:sz="0" w:space="0" w:color="auto"/>
        <w:bottom w:val="none" w:sz="0" w:space="0" w:color="auto"/>
        <w:right w:val="none" w:sz="0" w:space="0" w:color="auto"/>
      </w:divBdr>
    </w:div>
    <w:div w:id="858351709">
      <w:bodyDiv w:val="1"/>
      <w:marLeft w:val="0"/>
      <w:marRight w:val="0"/>
      <w:marTop w:val="0"/>
      <w:marBottom w:val="0"/>
      <w:divBdr>
        <w:top w:val="none" w:sz="0" w:space="0" w:color="auto"/>
        <w:left w:val="none" w:sz="0" w:space="0" w:color="auto"/>
        <w:bottom w:val="none" w:sz="0" w:space="0" w:color="auto"/>
        <w:right w:val="none" w:sz="0" w:space="0" w:color="auto"/>
      </w:divBdr>
    </w:div>
    <w:div w:id="858396330">
      <w:bodyDiv w:val="1"/>
      <w:marLeft w:val="0"/>
      <w:marRight w:val="0"/>
      <w:marTop w:val="0"/>
      <w:marBottom w:val="0"/>
      <w:divBdr>
        <w:top w:val="none" w:sz="0" w:space="0" w:color="auto"/>
        <w:left w:val="none" w:sz="0" w:space="0" w:color="auto"/>
        <w:bottom w:val="none" w:sz="0" w:space="0" w:color="auto"/>
        <w:right w:val="none" w:sz="0" w:space="0" w:color="auto"/>
      </w:divBdr>
    </w:div>
    <w:div w:id="858549152">
      <w:bodyDiv w:val="1"/>
      <w:marLeft w:val="0"/>
      <w:marRight w:val="0"/>
      <w:marTop w:val="0"/>
      <w:marBottom w:val="0"/>
      <w:divBdr>
        <w:top w:val="none" w:sz="0" w:space="0" w:color="auto"/>
        <w:left w:val="none" w:sz="0" w:space="0" w:color="auto"/>
        <w:bottom w:val="none" w:sz="0" w:space="0" w:color="auto"/>
        <w:right w:val="none" w:sz="0" w:space="0" w:color="auto"/>
      </w:divBdr>
    </w:div>
    <w:div w:id="858815104">
      <w:bodyDiv w:val="1"/>
      <w:marLeft w:val="0"/>
      <w:marRight w:val="0"/>
      <w:marTop w:val="0"/>
      <w:marBottom w:val="0"/>
      <w:divBdr>
        <w:top w:val="none" w:sz="0" w:space="0" w:color="auto"/>
        <w:left w:val="none" w:sz="0" w:space="0" w:color="auto"/>
        <w:bottom w:val="none" w:sz="0" w:space="0" w:color="auto"/>
        <w:right w:val="none" w:sz="0" w:space="0" w:color="auto"/>
      </w:divBdr>
    </w:div>
    <w:div w:id="858858074">
      <w:bodyDiv w:val="1"/>
      <w:marLeft w:val="0"/>
      <w:marRight w:val="0"/>
      <w:marTop w:val="0"/>
      <w:marBottom w:val="0"/>
      <w:divBdr>
        <w:top w:val="none" w:sz="0" w:space="0" w:color="auto"/>
        <w:left w:val="none" w:sz="0" w:space="0" w:color="auto"/>
        <w:bottom w:val="none" w:sz="0" w:space="0" w:color="auto"/>
        <w:right w:val="none" w:sz="0" w:space="0" w:color="auto"/>
      </w:divBdr>
    </w:div>
    <w:div w:id="858932860">
      <w:bodyDiv w:val="1"/>
      <w:marLeft w:val="0"/>
      <w:marRight w:val="0"/>
      <w:marTop w:val="0"/>
      <w:marBottom w:val="0"/>
      <w:divBdr>
        <w:top w:val="none" w:sz="0" w:space="0" w:color="auto"/>
        <w:left w:val="none" w:sz="0" w:space="0" w:color="auto"/>
        <w:bottom w:val="none" w:sz="0" w:space="0" w:color="auto"/>
        <w:right w:val="none" w:sz="0" w:space="0" w:color="auto"/>
      </w:divBdr>
    </w:div>
    <w:div w:id="859009925">
      <w:bodyDiv w:val="1"/>
      <w:marLeft w:val="0"/>
      <w:marRight w:val="0"/>
      <w:marTop w:val="0"/>
      <w:marBottom w:val="0"/>
      <w:divBdr>
        <w:top w:val="none" w:sz="0" w:space="0" w:color="auto"/>
        <w:left w:val="none" w:sz="0" w:space="0" w:color="auto"/>
        <w:bottom w:val="none" w:sz="0" w:space="0" w:color="auto"/>
        <w:right w:val="none" w:sz="0" w:space="0" w:color="auto"/>
      </w:divBdr>
    </w:div>
    <w:div w:id="859050651">
      <w:bodyDiv w:val="1"/>
      <w:marLeft w:val="0"/>
      <w:marRight w:val="0"/>
      <w:marTop w:val="0"/>
      <w:marBottom w:val="0"/>
      <w:divBdr>
        <w:top w:val="none" w:sz="0" w:space="0" w:color="auto"/>
        <w:left w:val="none" w:sz="0" w:space="0" w:color="auto"/>
        <w:bottom w:val="none" w:sz="0" w:space="0" w:color="auto"/>
        <w:right w:val="none" w:sz="0" w:space="0" w:color="auto"/>
      </w:divBdr>
    </w:div>
    <w:div w:id="859122329">
      <w:bodyDiv w:val="1"/>
      <w:marLeft w:val="0"/>
      <w:marRight w:val="0"/>
      <w:marTop w:val="0"/>
      <w:marBottom w:val="0"/>
      <w:divBdr>
        <w:top w:val="none" w:sz="0" w:space="0" w:color="auto"/>
        <w:left w:val="none" w:sz="0" w:space="0" w:color="auto"/>
        <w:bottom w:val="none" w:sz="0" w:space="0" w:color="auto"/>
        <w:right w:val="none" w:sz="0" w:space="0" w:color="auto"/>
      </w:divBdr>
    </w:div>
    <w:div w:id="859393054">
      <w:bodyDiv w:val="1"/>
      <w:marLeft w:val="0"/>
      <w:marRight w:val="0"/>
      <w:marTop w:val="0"/>
      <w:marBottom w:val="0"/>
      <w:divBdr>
        <w:top w:val="none" w:sz="0" w:space="0" w:color="auto"/>
        <w:left w:val="none" w:sz="0" w:space="0" w:color="auto"/>
        <w:bottom w:val="none" w:sz="0" w:space="0" w:color="auto"/>
        <w:right w:val="none" w:sz="0" w:space="0" w:color="auto"/>
      </w:divBdr>
    </w:div>
    <w:div w:id="859439256">
      <w:bodyDiv w:val="1"/>
      <w:marLeft w:val="0"/>
      <w:marRight w:val="0"/>
      <w:marTop w:val="0"/>
      <w:marBottom w:val="0"/>
      <w:divBdr>
        <w:top w:val="none" w:sz="0" w:space="0" w:color="auto"/>
        <w:left w:val="none" w:sz="0" w:space="0" w:color="auto"/>
        <w:bottom w:val="none" w:sz="0" w:space="0" w:color="auto"/>
        <w:right w:val="none" w:sz="0" w:space="0" w:color="auto"/>
      </w:divBdr>
    </w:div>
    <w:div w:id="859516415">
      <w:bodyDiv w:val="1"/>
      <w:marLeft w:val="0"/>
      <w:marRight w:val="0"/>
      <w:marTop w:val="0"/>
      <w:marBottom w:val="0"/>
      <w:divBdr>
        <w:top w:val="none" w:sz="0" w:space="0" w:color="auto"/>
        <w:left w:val="none" w:sz="0" w:space="0" w:color="auto"/>
        <w:bottom w:val="none" w:sz="0" w:space="0" w:color="auto"/>
        <w:right w:val="none" w:sz="0" w:space="0" w:color="auto"/>
      </w:divBdr>
    </w:div>
    <w:div w:id="859702579">
      <w:bodyDiv w:val="1"/>
      <w:marLeft w:val="0"/>
      <w:marRight w:val="0"/>
      <w:marTop w:val="0"/>
      <w:marBottom w:val="0"/>
      <w:divBdr>
        <w:top w:val="none" w:sz="0" w:space="0" w:color="auto"/>
        <w:left w:val="none" w:sz="0" w:space="0" w:color="auto"/>
        <w:bottom w:val="none" w:sz="0" w:space="0" w:color="auto"/>
        <w:right w:val="none" w:sz="0" w:space="0" w:color="auto"/>
      </w:divBdr>
    </w:div>
    <w:div w:id="859704768">
      <w:bodyDiv w:val="1"/>
      <w:marLeft w:val="0"/>
      <w:marRight w:val="0"/>
      <w:marTop w:val="0"/>
      <w:marBottom w:val="0"/>
      <w:divBdr>
        <w:top w:val="none" w:sz="0" w:space="0" w:color="auto"/>
        <w:left w:val="none" w:sz="0" w:space="0" w:color="auto"/>
        <w:bottom w:val="none" w:sz="0" w:space="0" w:color="auto"/>
        <w:right w:val="none" w:sz="0" w:space="0" w:color="auto"/>
      </w:divBdr>
    </w:div>
    <w:div w:id="859900103">
      <w:bodyDiv w:val="1"/>
      <w:marLeft w:val="0"/>
      <w:marRight w:val="0"/>
      <w:marTop w:val="0"/>
      <w:marBottom w:val="0"/>
      <w:divBdr>
        <w:top w:val="none" w:sz="0" w:space="0" w:color="auto"/>
        <w:left w:val="none" w:sz="0" w:space="0" w:color="auto"/>
        <w:bottom w:val="none" w:sz="0" w:space="0" w:color="auto"/>
        <w:right w:val="none" w:sz="0" w:space="0" w:color="auto"/>
      </w:divBdr>
    </w:div>
    <w:div w:id="860165292">
      <w:bodyDiv w:val="1"/>
      <w:marLeft w:val="0"/>
      <w:marRight w:val="0"/>
      <w:marTop w:val="0"/>
      <w:marBottom w:val="0"/>
      <w:divBdr>
        <w:top w:val="none" w:sz="0" w:space="0" w:color="auto"/>
        <w:left w:val="none" w:sz="0" w:space="0" w:color="auto"/>
        <w:bottom w:val="none" w:sz="0" w:space="0" w:color="auto"/>
        <w:right w:val="none" w:sz="0" w:space="0" w:color="auto"/>
      </w:divBdr>
    </w:div>
    <w:div w:id="860238466">
      <w:bodyDiv w:val="1"/>
      <w:marLeft w:val="0"/>
      <w:marRight w:val="0"/>
      <w:marTop w:val="0"/>
      <w:marBottom w:val="0"/>
      <w:divBdr>
        <w:top w:val="none" w:sz="0" w:space="0" w:color="auto"/>
        <w:left w:val="none" w:sz="0" w:space="0" w:color="auto"/>
        <w:bottom w:val="none" w:sz="0" w:space="0" w:color="auto"/>
        <w:right w:val="none" w:sz="0" w:space="0" w:color="auto"/>
      </w:divBdr>
    </w:div>
    <w:div w:id="860240646">
      <w:bodyDiv w:val="1"/>
      <w:marLeft w:val="0"/>
      <w:marRight w:val="0"/>
      <w:marTop w:val="0"/>
      <w:marBottom w:val="0"/>
      <w:divBdr>
        <w:top w:val="none" w:sz="0" w:space="0" w:color="auto"/>
        <w:left w:val="none" w:sz="0" w:space="0" w:color="auto"/>
        <w:bottom w:val="none" w:sz="0" w:space="0" w:color="auto"/>
        <w:right w:val="none" w:sz="0" w:space="0" w:color="auto"/>
      </w:divBdr>
    </w:div>
    <w:div w:id="860583205">
      <w:bodyDiv w:val="1"/>
      <w:marLeft w:val="0"/>
      <w:marRight w:val="0"/>
      <w:marTop w:val="0"/>
      <w:marBottom w:val="0"/>
      <w:divBdr>
        <w:top w:val="none" w:sz="0" w:space="0" w:color="auto"/>
        <w:left w:val="none" w:sz="0" w:space="0" w:color="auto"/>
        <w:bottom w:val="none" w:sz="0" w:space="0" w:color="auto"/>
        <w:right w:val="none" w:sz="0" w:space="0" w:color="auto"/>
      </w:divBdr>
    </w:div>
    <w:div w:id="860624813">
      <w:bodyDiv w:val="1"/>
      <w:marLeft w:val="0"/>
      <w:marRight w:val="0"/>
      <w:marTop w:val="0"/>
      <w:marBottom w:val="0"/>
      <w:divBdr>
        <w:top w:val="none" w:sz="0" w:space="0" w:color="auto"/>
        <w:left w:val="none" w:sz="0" w:space="0" w:color="auto"/>
        <w:bottom w:val="none" w:sz="0" w:space="0" w:color="auto"/>
        <w:right w:val="none" w:sz="0" w:space="0" w:color="auto"/>
      </w:divBdr>
    </w:div>
    <w:div w:id="860627347">
      <w:bodyDiv w:val="1"/>
      <w:marLeft w:val="0"/>
      <w:marRight w:val="0"/>
      <w:marTop w:val="0"/>
      <w:marBottom w:val="0"/>
      <w:divBdr>
        <w:top w:val="none" w:sz="0" w:space="0" w:color="auto"/>
        <w:left w:val="none" w:sz="0" w:space="0" w:color="auto"/>
        <w:bottom w:val="none" w:sz="0" w:space="0" w:color="auto"/>
        <w:right w:val="none" w:sz="0" w:space="0" w:color="auto"/>
      </w:divBdr>
    </w:div>
    <w:div w:id="860629166">
      <w:bodyDiv w:val="1"/>
      <w:marLeft w:val="0"/>
      <w:marRight w:val="0"/>
      <w:marTop w:val="0"/>
      <w:marBottom w:val="0"/>
      <w:divBdr>
        <w:top w:val="none" w:sz="0" w:space="0" w:color="auto"/>
        <w:left w:val="none" w:sz="0" w:space="0" w:color="auto"/>
        <w:bottom w:val="none" w:sz="0" w:space="0" w:color="auto"/>
        <w:right w:val="none" w:sz="0" w:space="0" w:color="auto"/>
      </w:divBdr>
    </w:div>
    <w:div w:id="860708925">
      <w:bodyDiv w:val="1"/>
      <w:marLeft w:val="0"/>
      <w:marRight w:val="0"/>
      <w:marTop w:val="0"/>
      <w:marBottom w:val="0"/>
      <w:divBdr>
        <w:top w:val="none" w:sz="0" w:space="0" w:color="auto"/>
        <w:left w:val="none" w:sz="0" w:space="0" w:color="auto"/>
        <w:bottom w:val="none" w:sz="0" w:space="0" w:color="auto"/>
        <w:right w:val="none" w:sz="0" w:space="0" w:color="auto"/>
      </w:divBdr>
    </w:div>
    <w:div w:id="860776135">
      <w:bodyDiv w:val="1"/>
      <w:marLeft w:val="0"/>
      <w:marRight w:val="0"/>
      <w:marTop w:val="0"/>
      <w:marBottom w:val="0"/>
      <w:divBdr>
        <w:top w:val="none" w:sz="0" w:space="0" w:color="auto"/>
        <w:left w:val="none" w:sz="0" w:space="0" w:color="auto"/>
        <w:bottom w:val="none" w:sz="0" w:space="0" w:color="auto"/>
        <w:right w:val="none" w:sz="0" w:space="0" w:color="auto"/>
      </w:divBdr>
    </w:div>
    <w:div w:id="860969704">
      <w:bodyDiv w:val="1"/>
      <w:marLeft w:val="0"/>
      <w:marRight w:val="0"/>
      <w:marTop w:val="0"/>
      <w:marBottom w:val="0"/>
      <w:divBdr>
        <w:top w:val="none" w:sz="0" w:space="0" w:color="auto"/>
        <w:left w:val="none" w:sz="0" w:space="0" w:color="auto"/>
        <w:bottom w:val="none" w:sz="0" w:space="0" w:color="auto"/>
        <w:right w:val="none" w:sz="0" w:space="0" w:color="auto"/>
      </w:divBdr>
    </w:div>
    <w:div w:id="861092692">
      <w:bodyDiv w:val="1"/>
      <w:marLeft w:val="0"/>
      <w:marRight w:val="0"/>
      <w:marTop w:val="0"/>
      <w:marBottom w:val="0"/>
      <w:divBdr>
        <w:top w:val="none" w:sz="0" w:space="0" w:color="auto"/>
        <w:left w:val="none" w:sz="0" w:space="0" w:color="auto"/>
        <w:bottom w:val="none" w:sz="0" w:space="0" w:color="auto"/>
        <w:right w:val="none" w:sz="0" w:space="0" w:color="auto"/>
      </w:divBdr>
    </w:div>
    <w:div w:id="861432600">
      <w:bodyDiv w:val="1"/>
      <w:marLeft w:val="0"/>
      <w:marRight w:val="0"/>
      <w:marTop w:val="0"/>
      <w:marBottom w:val="0"/>
      <w:divBdr>
        <w:top w:val="none" w:sz="0" w:space="0" w:color="auto"/>
        <w:left w:val="none" w:sz="0" w:space="0" w:color="auto"/>
        <w:bottom w:val="none" w:sz="0" w:space="0" w:color="auto"/>
        <w:right w:val="none" w:sz="0" w:space="0" w:color="auto"/>
      </w:divBdr>
    </w:div>
    <w:div w:id="861672512">
      <w:bodyDiv w:val="1"/>
      <w:marLeft w:val="0"/>
      <w:marRight w:val="0"/>
      <w:marTop w:val="0"/>
      <w:marBottom w:val="0"/>
      <w:divBdr>
        <w:top w:val="none" w:sz="0" w:space="0" w:color="auto"/>
        <w:left w:val="none" w:sz="0" w:space="0" w:color="auto"/>
        <w:bottom w:val="none" w:sz="0" w:space="0" w:color="auto"/>
        <w:right w:val="none" w:sz="0" w:space="0" w:color="auto"/>
      </w:divBdr>
    </w:div>
    <w:div w:id="861742116">
      <w:bodyDiv w:val="1"/>
      <w:marLeft w:val="0"/>
      <w:marRight w:val="0"/>
      <w:marTop w:val="0"/>
      <w:marBottom w:val="0"/>
      <w:divBdr>
        <w:top w:val="none" w:sz="0" w:space="0" w:color="auto"/>
        <w:left w:val="none" w:sz="0" w:space="0" w:color="auto"/>
        <w:bottom w:val="none" w:sz="0" w:space="0" w:color="auto"/>
        <w:right w:val="none" w:sz="0" w:space="0" w:color="auto"/>
      </w:divBdr>
    </w:div>
    <w:div w:id="861939461">
      <w:bodyDiv w:val="1"/>
      <w:marLeft w:val="0"/>
      <w:marRight w:val="0"/>
      <w:marTop w:val="0"/>
      <w:marBottom w:val="0"/>
      <w:divBdr>
        <w:top w:val="none" w:sz="0" w:space="0" w:color="auto"/>
        <w:left w:val="none" w:sz="0" w:space="0" w:color="auto"/>
        <w:bottom w:val="none" w:sz="0" w:space="0" w:color="auto"/>
        <w:right w:val="none" w:sz="0" w:space="0" w:color="auto"/>
      </w:divBdr>
    </w:div>
    <w:div w:id="862087332">
      <w:bodyDiv w:val="1"/>
      <w:marLeft w:val="0"/>
      <w:marRight w:val="0"/>
      <w:marTop w:val="0"/>
      <w:marBottom w:val="0"/>
      <w:divBdr>
        <w:top w:val="none" w:sz="0" w:space="0" w:color="auto"/>
        <w:left w:val="none" w:sz="0" w:space="0" w:color="auto"/>
        <w:bottom w:val="none" w:sz="0" w:space="0" w:color="auto"/>
        <w:right w:val="none" w:sz="0" w:space="0" w:color="auto"/>
      </w:divBdr>
    </w:div>
    <w:div w:id="862203387">
      <w:bodyDiv w:val="1"/>
      <w:marLeft w:val="0"/>
      <w:marRight w:val="0"/>
      <w:marTop w:val="0"/>
      <w:marBottom w:val="0"/>
      <w:divBdr>
        <w:top w:val="none" w:sz="0" w:space="0" w:color="auto"/>
        <w:left w:val="none" w:sz="0" w:space="0" w:color="auto"/>
        <w:bottom w:val="none" w:sz="0" w:space="0" w:color="auto"/>
        <w:right w:val="none" w:sz="0" w:space="0" w:color="auto"/>
      </w:divBdr>
    </w:div>
    <w:div w:id="862279779">
      <w:bodyDiv w:val="1"/>
      <w:marLeft w:val="0"/>
      <w:marRight w:val="0"/>
      <w:marTop w:val="0"/>
      <w:marBottom w:val="0"/>
      <w:divBdr>
        <w:top w:val="none" w:sz="0" w:space="0" w:color="auto"/>
        <w:left w:val="none" w:sz="0" w:space="0" w:color="auto"/>
        <w:bottom w:val="none" w:sz="0" w:space="0" w:color="auto"/>
        <w:right w:val="none" w:sz="0" w:space="0" w:color="auto"/>
      </w:divBdr>
    </w:div>
    <w:div w:id="862284887">
      <w:bodyDiv w:val="1"/>
      <w:marLeft w:val="0"/>
      <w:marRight w:val="0"/>
      <w:marTop w:val="0"/>
      <w:marBottom w:val="0"/>
      <w:divBdr>
        <w:top w:val="none" w:sz="0" w:space="0" w:color="auto"/>
        <w:left w:val="none" w:sz="0" w:space="0" w:color="auto"/>
        <w:bottom w:val="none" w:sz="0" w:space="0" w:color="auto"/>
        <w:right w:val="none" w:sz="0" w:space="0" w:color="auto"/>
      </w:divBdr>
    </w:div>
    <w:div w:id="862324337">
      <w:bodyDiv w:val="1"/>
      <w:marLeft w:val="0"/>
      <w:marRight w:val="0"/>
      <w:marTop w:val="0"/>
      <w:marBottom w:val="0"/>
      <w:divBdr>
        <w:top w:val="none" w:sz="0" w:space="0" w:color="auto"/>
        <w:left w:val="none" w:sz="0" w:space="0" w:color="auto"/>
        <w:bottom w:val="none" w:sz="0" w:space="0" w:color="auto"/>
        <w:right w:val="none" w:sz="0" w:space="0" w:color="auto"/>
      </w:divBdr>
    </w:div>
    <w:div w:id="862404504">
      <w:bodyDiv w:val="1"/>
      <w:marLeft w:val="0"/>
      <w:marRight w:val="0"/>
      <w:marTop w:val="0"/>
      <w:marBottom w:val="0"/>
      <w:divBdr>
        <w:top w:val="none" w:sz="0" w:space="0" w:color="auto"/>
        <w:left w:val="none" w:sz="0" w:space="0" w:color="auto"/>
        <w:bottom w:val="none" w:sz="0" w:space="0" w:color="auto"/>
        <w:right w:val="none" w:sz="0" w:space="0" w:color="auto"/>
      </w:divBdr>
    </w:div>
    <w:div w:id="862478309">
      <w:bodyDiv w:val="1"/>
      <w:marLeft w:val="0"/>
      <w:marRight w:val="0"/>
      <w:marTop w:val="0"/>
      <w:marBottom w:val="0"/>
      <w:divBdr>
        <w:top w:val="none" w:sz="0" w:space="0" w:color="auto"/>
        <w:left w:val="none" w:sz="0" w:space="0" w:color="auto"/>
        <w:bottom w:val="none" w:sz="0" w:space="0" w:color="auto"/>
        <w:right w:val="none" w:sz="0" w:space="0" w:color="auto"/>
      </w:divBdr>
    </w:div>
    <w:div w:id="862591119">
      <w:bodyDiv w:val="1"/>
      <w:marLeft w:val="0"/>
      <w:marRight w:val="0"/>
      <w:marTop w:val="0"/>
      <w:marBottom w:val="0"/>
      <w:divBdr>
        <w:top w:val="none" w:sz="0" w:space="0" w:color="auto"/>
        <w:left w:val="none" w:sz="0" w:space="0" w:color="auto"/>
        <w:bottom w:val="none" w:sz="0" w:space="0" w:color="auto"/>
        <w:right w:val="none" w:sz="0" w:space="0" w:color="auto"/>
      </w:divBdr>
    </w:div>
    <w:div w:id="862599375">
      <w:bodyDiv w:val="1"/>
      <w:marLeft w:val="0"/>
      <w:marRight w:val="0"/>
      <w:marTop w:val="0"/>
      <w:marBottom w:val="0"/>
      <w:divBdr>
        <w:top w:val="none" w:sz="0" w:space="0" w:color="auto"/>
        <w:left w:val="none" w:sz="0" w:space="0" w:color="auto"/>
        <w:bottom w:val="none" w:sz="0" w:space="0" w:color="auto"/>
        <w:right w:val="none" w:sz="0" w:space="0" w:color="auto"/>
      </w:divBdr>
    </w:div>
    <w:div w:id="862859578">
      <w:bodyDiv w:val="1"/>
      <w:marLeft w:val="0"/>
      <w:marRight w:val="0"/>
      <w:marTop w:val="0"/>
      <w:marBottom w:val="0"/>
      <w:divBdr>
        <w:top w:val="none" w:sz="0" w:space="0" w:color="auto"/>
        <w:left w:val="none" w:sz="0" w:space="0" w:color="auto"/>
        <w:bottom w:val="none" w:sz="0" w:space="0" w:color="auto"/>
        <w:right w:val="none" w:sz="0" w:space="0" w:color="auto"/>
      </w:divBdr>
    </w:div>
    <w:div w:id="862868129">
      <w:bodyDiv w:val="1"/>
      <w:marLeft w:val="0"/>
      <w:marRight w:val="0"/>
      <w:marTop w:val="0"/>
      <w:marBottom w:val="0"/>
      <w:divBdr>
        <w:top w:val="none" w:sz="0" w:space="0" w:color="auto"/>
        <w:left w:val="none" w:sz="0" w:space="0" w:color="auto"/>
        <w:bottom w:val="none" w:sz="0" w:space="0" w:color="auto"/>
        <w:right w:val="none" w:sz="0" w:space="0" w:color="auto"/>
      </w:divBdr>
    </w:div>
    <w:div w:id="863059565">
      <w:bodyDiv w:val="1"/>
      <w:marLeft w:val="0"/>
      <w:marRight w:val="0"/>
      <w:marTop w:val="0"/>
      <w:marBottom w:val="0"/>
      <w:divBdr>
        <w:top w:val="none" w:sz="0" w:space="0" w:color="auto"/>
        <w:left w:val="none" w:sz="0" w:space="0" w:color="auto"/>
        <w:bottom w:val="none" w:sz="0" w:space="0" w:color="auto"/>
        <w:right w:val="none" w:sz="0" w:space="0" w:color="auto"/>
      </w:divBdr>
    </w:div>
    <w:div w:id="863248568">
      <w:bodyDiv w:val="1"/>
      <w:marLeft w:val="0"/>
      <w:marRight w:val="0"/>
      <w:marTop w:val="0"/>
      <w:marBottom w:val="0"/>
      <w:divBdr>
        <w:top w:val="none" w:sz="0" w:space="0" w:color="auto"/>
        <w:left w:val="none" w:sz="0" w:space="0" w:color="auto"/>
        <w:bottom w:val="none" w:sz="0" w:space="0" w:color="auto"/>
        <w:right w:val="none" w:sz="0" w:space="0" w:color="auto"/>
      </w:divBdr>
    </w:div>
    <w:div w:id="863441128">
      <w:bodyDiv w:val="1"/>
      <w:marLeft w:val="0"/>
      <w:marRight w:val="0"/>
      <w:marTop w:val="0"/>
      <w:marBottom w:val="0"/>
      <w:divBdr>
        <w:top w:val="none" w:sz="0" w:space="0" w:color="auto"/>
        <w:left w:val="none" w:sz="0" w:space="0" w:color="auto"/>
        <w:bottom w:val="none" w:sz="0" w:space="0" w:color="auto"/>
        <w:right w:val="none" w:sz="0" w:space="0" w:color="auto"/>
      </w:divBdr>
    </w:div>
    <w:div w:id="863445283">
      <w:bodyDiv w:val="1"/>
      <w:marLeft w:val="0"/>
      <w:marRight w:val="0"/>
      <w:marTop w:val="0"/>
      <w:marBottom w:val="0"/>
      <w:divBdr>
        <w:top w:val="none" w:sz="0" w:space="0" w:color="auto"/>
        <w:left w:val="none" w:sz="0" w:space="0" w:color="auto"/>
        <w:bottom w:val="none" w:sz="0" w:space="0" w:color="auto"/>
        <w:right w:val="none" w:sz="0" w:space="0" w:color="auto"/>
      </w:divBdr>
    </w:div>
    <w:div w:id="863633491">
      <w:bodyDiv w:val="1"/>
      <w:marLeft w:val="0"/>
      <w:marRight w:val="0"/>
      <w:marTop w:val="0"/>
      <w:marBottom w:val="0"/>
      <w:divBdr>
        <w:top w:val="none" w:sz="0" w:space="0" w:color="auto"/>
        <w:left w:val="none" w:sz="0" w:space="0" w:color="auto"/>
        <w:bottom w:val="none" w:sz="0" w:space="0" w:color="auto"/>
        <w:right w:val="none" w:sz="0" w:space="0" w:color="auto"/>
      </w:divBdr>
    </w:div>
    <w:div w:id="863833458">
      <w:bodyDiv w:val="1"/>
      <w:marLeft w:val="0"/>
      <w:marRight w:val="0"/>
      <w:marTop w:val="0"/>
      <w:marBottom w:val="0"/>
      <w:divBdr>
        <w:top w:val="none" w:sz="0" w:space="0" w:color="auto"/>
        <w:left w:val="none" w:sz="0" w:space="0" w:color="auto"/>
        <w:bottom w:val="none" w:sz="0" w:space="0" w:color="auto"/>
        <w:right w:val="none" w:sz="0" w:space="0" w:color="auto"/>
      </w:divBdr>
    </w:div>
    <w:div w:id="863903500">
      <w:bodyDiv w:val="1"/>
      <w:marLeft w:val="0"/>
      <w:marRight w:val="0"/>
      <w:marTop w:val="0"/>
      <w:marBottom w:val="0"/>
      <w:divBdr>
        <w:top w:val="none" w:sz="0" w:space="0" w:color="auto"/>
        <w:left w:val="none" w:sz="0" w:space="0" w:color="auto"/>
        <w:bottom w:val="none" w:sz="0" w:space="0" w:color="auto"/>
        <w:right w:val="none" w:sz="0" w:space="0" w:color="auto"/>
      </w:divBdr>
    </w:div>
    <w:div w:id="863905849">
      <w:bodyDiv w:val="1"/>
      <w:marLeft w:val="0"/>
      <w:marRight w:val="0"/>
      <w:marTop w:val="0"/>
      <w:marBottom w:val="0"/>
      <w:divBdr>
        <w:top w:val="none" w:sz="0" w:space="0" w:color="auto"/>
        <w:left w:val="none" w:sz="0" w:space="0" w:color="auto"/>
        <w:bottom w:val="none" w:sz="0" w:space="0" w:color="auto"/>
        <w:right w:val="none" w:sz="0" w:space="0" w:color="auto"/>
      </w:divBdr>
    </w:div>
    <w:div w:id="864178477">
      <w:bodyDiv w:val="1"/>
      <w:marLeft w:val="0"/>
      <w:marRight w:val="0"/>
      <w:marTop w:val="0"/>
      <w:marBottom w:val="0"/>
      <w:divBdr>
        <w:top w:val="none" w:sz="0" w:space="0" w:color="auto"/>
        <w:left w:val="none" w:sz="0" w:space="0" w:color="auto"/>
        <w:bottom w:val="none" w:sz="0" w:space="0" w:color="auto"/>
        <w:right w:val="none" w:sz="0" w:space="0" w:color="auto"/>
      </w:divBdr>
    </w:div>
    <w:div w:id="864251114">
      <w:bodyDiv w:val="1"/>
      <w:marLeft w:val="0"/>
      <w:marRight w:val="0"/>
      <w:marTop w:val="0"/>
      <w:marBottom w:val="0"/>
      <w:divBdr>
        <w:top w:val="none" w:sz="0" w:space="0" w:color="auto"/>
        <w:left w:val="none" w:sz="0" w:space="0" w:color="auto"/>
        <w:bottom w:val="none" w:sz="0" w:space="0" w:color="auto"/>
        <w:right w:val="none" w:sz="0" w:space="0" w:color="auto"/>
      </w:divBdr>
    </w:div>
    <w:div w:id="864445665">
      <w:bodyDiv w:val="1"/>
      <w:marLeft w:val="0"/>
      <w:marRight w:val="0"/>
      <w:marTop w:val="0"/>
      <w:marBottom w:val="0"/>
      <w:divBdr>
        <w:top w:val="none" w:sz="0" w:space="0" w:color="auto"/>
        <w:left w:val="none" w:sz="0" w:space="0" w:color="auto"/>
        <w:bottom w:val="none" w:sz="0" w:space="0" w:color="auto"/>
        <w:right w:val="none" w:sz="0" w:space="0" w:color="auto"/>
      </w:divBdr>
    </w:div>
    <w:div w:id="864485621">
      <w:bodyDiv w:val="1"/>
      <w:marLeft w:val="0"/>
      <w:marRight w:val="0"/>
      <w:marTop w:val="0"/>
      <w:marBottom w:val="0"/>
      <w:divBdr>
        <w:top w:val="none" w:sz="0" w:space="0" w:color="auto"/>
        <w:left w:val="none" w:sz="0" w:space="0" w:color="auto"/>
        <w:bottom w:val="none" w:sz="0" w:space="0" w:color="auto"/>
        <w:right w:val="none" w:sz="0" w:space="0" w:color="auto"/>
      </w:divBdr>
    </w:div>
    <w:div w:id="864556272">
      <w:bodyDiv w:val="1"/>
      <w:marLeft w:val="0"/>
      <w:marRight w:val="0"/>
      <w:marTop w:val="0"/>
      <w:marBottom w:val="0"/>
      <w:divBdr>
        <w:top w:val="none" w:sz="0" w:space="0" w:color="auto"/>
        <w:left w:val="none" w:sz="0" w:space="0" w:color="auto"/>
        <w:bottom w:val="none" w:sz="0" w:space="0" w:color="auto"/>
        <w:right w:val="none" w:sz="0" w:space="0" w:color="auto"/>
      </w:divBdr>
    </w:div>
    <w:div w:id="864560687">
      <w:bodyDiv w:val="1"/>
      <w:marLeft w:val="0"/>
      <w:marRight w:val="0"/>
      <w:marTop w:val="0"/>
      <w:marBottom w:val="0"/>
      <w:divBdr>
        <w:top w:val="none" w:sz="0" w:space="0" w:color="auto"/>
        <w:left w:val="none" w:sz="0" w:space="0" w:color="auto"/>
        <w:bottom w:val="none" w:sz="0" w:space="0" w:color="auto"/>
        <w:right w:val="none" w:sz="0" w:space="0" w:color="auto"/>
      </w:divBdr>
    </w:div>
    <w:div w:id="864563579">
      <w:bodyDiv w:val="1"/>
      <w:marLeft w:val="0"/>
      <w:marRight w:val="0"/>
      <w:marTop w:val="0"/>
      <w:marBottom w:val="0"/>
      <w:divBdr>
        <w:top w:val="none" w:sz="0" w:space="0" w:color="auto"/>
        <w:left w:val="none" w:sz="0" w:space="0" w:color="auto"/>
        <w:bottom w:val="none" w:sz="0" w:space="0" w:color="auto"/>
        <w:right w:val="none" w:sz="0" w:space="0" w:color="auto"/>
      </w:divBdr>
    </w:div>
    <w:div w:id="864833809">
      <w:bodyDiv w:val="1"/>
      <w:marLeft w:val="0"/>
      <w:marRight w:val="0"/>
      <w:marTop w:val="0"/>
      <w:marBottom w:val="0"/>
      <w:divBdr>
        <w:top w:val="none" w:sz="0" w:space="0" w:color="auto"/>
        <w:left w:val="none" w:sz="0" w:space="0" w:color="auto"/>
        <w:bottom w:val="none" w:sz="0" w:space="0" w:color="auto"/>
        <w:right w:val="none" w:sz="0" w:space="0" w:color="auto"/>
      </w:divBdr>
    </w:div>
    <w:div w:id="864901972">
      <w:bodyDiv w:val="1"/>
      <w:marLeft w:val="0"/>
      <w:marRight w:val="0"/>
      <w:marTop w:val="0"/>
      <w:marBottom w:val="0"/>
      <w:divBdr>
        <w:top w:val="none" w:sz="0" w:space="0" w:color="auto"/>
        <w:left w:val="none" w:sz="0" w:space="0" w:color="auto"/>
        <w:bottom w:val="none" w:sz="0" w:space="0" w:color="auto"/>
        <w:right w:val="none" w:sz="0" w:space="0" w:color="auto"/>
      </w:divBdr>
    </w:div>
    <w:div w:id="865022516">
      <w:bodyDiv w:val="1"/>
      <w:marLeft w:val="0"/>
      <w:marRight w:val="0"/>
      <w:marTop w:val="0"/>
      <w:marBottom w:val="0"/>
      <w:divBdr>
        <w:top w:val="none" w:sz="0" w:space="0" w:color="auto"/>
        <w:left w:val="none" w:sz="0" w:space="0" w:color="auto"/>
        <w:bottom w:val="none" w:sz="0" w:space="0" w:color="auto"/>
        <w:right w:val="none" w:sz="0" w:space="0" w:color="auto"/>
      </w:divBdr>
    </w:div>
    <w:div w:id="865095399">
      <w:bodyDiv w:val="1"/>
      <w:marLeft w:val="0"/>
      <w:marRight w:val="0"/>
      <w:marTop w:val="0"/>
      <w:marBottom w:val="0"/>
      <w:divBdr>
        <w:top w:val="none" w:sz="0" w:space="0" w:color="auto"/>
        <w:left w:val="none" w:sz="0" w:space="0" w:color="auto"/>
        <w:bottom w:val="none" w:sz="0" w:space="0" w:color="auto"/>
        <w:right w:val="none" w:sz="0" w:space="0" w:color="auto"/>
      </w:divBdr>
    </w:div>
    <w:div w:id="865098516">
      <w:bodyDiv w:val="1"/>
      <w:marLeft w:val="0"/>
      <w:marRight w:val="0"/>
      <w:marTop w:val="0"/>
      <w:marBottom w:val="0"/>
      <w:divBdr>
        <w:top w:val="none" w:sz="0" w:space="0" w:color="auto"/>
        <w:left w:val="none" w:sz="0" w:space="0" w:color="auto"/>
        <w:bottom w:val="none" w:sz="0" w:space="0" w:color="auto"/>
        <w:right w:val="none" w:sz="0" w:space="0" w:color="auto"/>
      </w:divBdr>
    </w:div>
    <w:div w:id="865291951">
      <w:bodyDiv w:val="1"/>
      <w:marLeft w:val="0"/>
      <w:marRight w:val="0"/>
      <w:marTop w:val="0"/>
      <w:marBottom w:val="0"/>
      <w:divBdr>
        <w:top w:val="none" w:sz="0" w:space="0" w:color="auto"/>
        <w:left w:val="none" w:sz="0" w:space="0" w:color="auto"/>
        <w:bottom w:val="none" w:sz="0" w:space="0" w:color="auto"/>
        <w:right w:val="none" w:sz="0" w:space="0" w:color="auto"/>
      </w:divBdr>
    </w:div>
    <w:div w:id="865293100">
      <w:bodyDiv w:val="1"/>
      <w:marLeft w:val="0"/>
      <w:marRight w:val="0"/>
      <w:marTop w:val="0"/>
      <w:marBottom w:val="0"/>
      <w:divBdr>
        <w:top w:val="none" w:sz="0" w:space="0" w:color="auto"/>
        <w:left w:val="none" w:sz="0" w:space="0" w:color="auto"/>
        <w:bottom w:val="none" w:sz="0" w:space="0" w:color="auto"/>
        <w:right w:val="none" w:sz="0" w:space="0" w:color="auto"/>
      </w:divBdr>
    </w:div>
    <w:div w:id="865367479">
      <w:bodyDiv w:val="1"/>
      <w:marLeft w:val="0"/>
      <w:marRight w:val="0"/>
      <w:marTop w:val="0"/>
      <w:marBottom w:val="0"/>
      <w:divBdr>
        <w:top w:val="none" w:sz="0" w:space="0" w:color="auto"/>
        <w:left w:val="none" w:sz="0" w:space="0" w:color="auto"/>
        <w:bottom w:val="none" w:sz="0" w:space="0" w:color="auto"/>
        <w:right w:val="none" w:sz="0" w:space="0" w:color="auto"/>
      </w:divBdr>
    </w:div>
    <w:div w:id="865413125">
      <w:bodyDiv w:val="1"/>
      <w:marLeft w:val="0"/>
      <w:marRight w:val="0"/>
      <w:marTop w:val="0"/>
      <w:marBottom w:val="0"/>
      <w:divBdr>
        <w:top w:val="none" w:sz="0" w:space="0" w:color="auto"/>
        <w:left w:val="none" w:sz="0" w:space="0" w:color="auto"/>
        <w:bottom w:val="none" w:sz="0" w:space="0" w:color="auto"/>
        <w:right w:val="none" w:sz="0" w:space="0" w:color="auto"/>
      </w:divBdr>
    </w:div>
    <w:div w:id="865484773">
      <w:bodyDiv w:val="1"/>
      <w:marLeft w:val="0"/>
      <w:marRight w:val="0"/>
      <w:marTop w:val="0"/>
      <w:marBottom w:val="0"/>
      <w:divBdr>
        <w:top w:val="none" w:sz="0" w:space="0" w:color="auto"/>
        <w:left w:val="none" w:sz="0" w:space="0" w:color="auto"/>
        <w:bottom w:val="none" w:sz="0" w:space="0" w:color="auto"/>
        <w:right w:val="none" w:sz="0" w:space="0" w:color="auto"/>
      </w:divBdr>
    </w:div>
    <w:div w:id="865484787">
      <w:bodyDiv w:val="1"/>
      <w:marLeft w:val="0"/>
      <w:marRight w:val="0"/>
      <w:marTop w:val="0"/>
      <w:marBottom w:val="0"/>
      <w:divBdr>
        <w:top w:val="none" w:sz="0" w:space="0" w:color="auto"/>
        <w:left w:val="none" w:sz="0" w:space="0" w:color="auto"/>
        <w:bottom w:val="none" w:sz="0" w:space="0" w:color="auto"/>
        <w:right w:val="none" w:sz="0" w:space="0" w:color="auto"/>
      </w:divBdr>
    </w:div>
    <w:div w:id="865560201">
      <w:bodyDiv w:val="1"/>
      <w:marLeft w:val="0"/>
      <w:marRight w:val="0"/>
      <w:marTop w:val="0"/>
      <w:marBottom w:val="0"/>
      <w:divBdr>
        <w:top w:val="none" w:sz="0" w:space="0" w:color="auto"/>
        <w:left w:val="none" w:sz="0" w:space="0" w:color="auto"/>
        <w:bottom w:val="none" w:sz="0" w:space="0" w:color="auto"/>
        <w:right w:val="none" w:sz="0" w:space="0" w:color="auto"/>
      </w:divBdr>
    </w:div>
    <w:div w:id="865680804">
      <w:bodyDiv w:val="1"/>
      <w:marLeft w:val="0"/>
      <w:marRight w:val="0"/>
      <w:marTop w:val="0"/>
      <w:marBottom w:val="0"/>
      <w:divBdr>
        <w:top w:val="none" w:sz="0" w:space="0" w:color="auto"/>
        <w:left w:val="none" w:sz="0" w:space="0" w:color="auto"/>
        <w:bottom w:val="none" w:sz="0" w:space="0" w:color="auto"/>
        <w:right w:val="none" w:sz="0" w:space="0" w:color="auto"/>
      </w:divBdr>
    </w:div>
    <w:div w:id="865827720">
      <w:bodyDiv w:val="1"/>
      <w:marLeft w:val="0"/>
      <w:marRight w:val="0"/>
      <w:marTop w:val="0"/>
      <w:marBottom w:val="0"/>
      <w:divBdr>
        <w:top w:val="none" w:sz="0" w:space="0" w:color="auto"/>
        <w:left w:val="none" w:sz="0" w:space="0" w:color="auto"/>
        <w:bottom w:val="none" w:sz="0" w:space="0" w:color="auto"/>
        <w:right w:val="none" w:sz="0" w:space="0" w:color="auto"/>
      </w:divBdr>
    </w:div>
    <w:div w:id="865869710">
      <w:bodyDiv w:val="1"/>
      <w:marLeft w:val="0"/>
      <w:marRight w:val="0"/>
      <w:marTop w:val="0"/>
      <w:marBottom w:val="0"/>
      <w:divBdr>
        <w:top w:val="none" w:sz="0" w:space="0" w:color="auto"/>
        <w:left w:val="none" w:sz="0" w:space="0" w:color="auto"/>
        <w:bottom w:val="none" w:sz="0" w:space="0" w:color="auto"/>
        <w:right w:val="none" w:sz="0" w:space="0" w:color="auto"/>
      </w:divBdr>
    </w:div>
    <w:div w:id="865870246">
      <w:bodyDiv w:val="1"/>
      <w:marLeft w:val="0"/>
      <w:marRight w:val="0"/>
      <w:marTop w:val="0"/>
      <w:marBottom w:val="0"/>
      <w:divBdr>
        <w:top w:val="none" w:sz="0" w:space="0" w:color="auto"/>
        <w:left w:val="none" w:sz="0" w:space="0" w:color="auto"/>
        <w:bottom w:val="none" w:sz="0" w:space="0" w:color="auto"/>
        <w:right w:val="none" w:sz="0" w:space="0" w:color="auto"/>
      </w:divBdr>
    </w:div>
    <w:div w:id="865872557">
      <w:bodyDiv w:val="1"/>
      <w:marLeft w:val="0"/>
      <w:marRight w:val="0"/>
      <w:marTop w:val="0"/>
      <w:marBottom w:val="0"/>
      <w:divBdr>
        <w:top w:val="none" w:sz="0" w:space="0" w:color="auto"/>
        <w:left w:val="none" w:sz="0" w:space="0" w:color="auto"/>
        <w:bottom w:val="none" w:sz="0" w:space="0" w:color="auto"/>
        <w:right w:val="none" w:sz="0" w:space="0" w:color="auto"/>
      </w:divBdr>
    </w:div>
    <w:div w:id="865872964">
      <w:bodyDiv w:val="1"/>
      <w:marLeft w:val="0"/>
      <w:marRight w:val="0"/>
      <w:marTop w:val="0"/>
      <w:marBottom w:val="0"/>
      <w:divBdr>
        <w:top w:val="none" w:sz="0" w:space="0" w:color="auto"/>
        <w:left w:val="none" w:sz="0" w:space="0" w:color="auto"/>
        <w:bottom w:val="none" w:sz="0" w:space="0" w:color="auto"/>
        <w:right w:val="none" w:sz="0" w:space="0" w:color="auto"/>
      </w:divBdr>
    </w:div>
    <w:div w:id="866018881">
      <w:bodyDiv w:val="1"/>
      <w:marLeft w:val="0"/>
      <w:marRight w:val="0"/>
      <w:marTop w:val="0"/>
      <w:marBottom w:val="0"/>
      <w:divBdr>
        <w:top w:val="none" w:sz="0" w:space="0" w:color="auto"/>
        <w:left w:val="none" w:sz="0" w:space="0" w:color="auto"/>
        <w:bottom w:val="none" w:sz="0" w:space="0" w:color="auto"/>
        <w:right w:val="none" w:sz="0" w:space="0" w:color="auto"/>
      </w:divBdr>
    </w:div>
    <w:div w:id="866064116">
      <w:bodyDiv w:val="1"/>
      <w:marLeft w:val="0"/>
      <w:marRight w:val="0"/>
      <w:marTop w:val="0"/>
      <w:marBottom w:val="0"/>
      <w:divBdr>
        <w:top w:val="none" w:sz="0" w:space="0" w:color="auto"/>
        <w:left w:val="none" w:sz="0" w:space="0" w:color="auto"/>
        <w:bottom w:val="none" w:sz="0" w:space="0" w:color="auto"/>
        <w:right w:val="none" w:sz="0" w:space="0" w:color="auto"/>
      </w:divBdr>
    </w:div>
    <w:div w:id="866064523">
      <w:bodyDiv w:val="1"/>
      <w:marLeft w:val="0"/>
      <w:marRight w:val="0"/>
      <w:marTop w:val="0"/>
      <w:marBottom w:val="0"/>
      <w:divBdr>
        <w:top w:val="none" w:sz="0" w:space="0" w:color="auto"/>
        <w:left w:val="none" w:sz="0" w:space="0" w:color="auto"/>
        <w:bottom w:val="none" w:sz="0" w:space="0" w:color="auto"/>
        <w:right w:val="none" w:sz="0" w:space="0" w:color="auto"/>
      </w:divBdr>
    </w:div>
    <w:div w:id="866256042">
      <w:bodyDiv w:val="1"/>
      <w:marLeft w:val="0"/>
      <w:marRight w:val="0"/>
      <w:marTop w:val="0"/>
      <w:marBottom w:val="0"/>
      <w:divBdr>
        <w:top w:val="none" w:sz="0" w:space="0" w:color="auto"/>
        <w:left w:val="none" w:sz="0" w:space="0" w:color="auto"/>
        <w:bottom w:val="none" w:sz="0" w:space="0" w:color="auto"/>
        <w:right w:val="none" w:sz="0" w:space="0" w:color="auto"/>
      </w:divBdr>
    </w:div>
    <w:div w:id="866256420">
      <w:bodyDiv w:val="1"/>
      <w:marLeft w:val="0"/>
      <w:marRight w:val="0"/>
      <w:marTop w:val="0"/>
      <w:marBottom w:val="0"/>
      <w:divBdr>
        <w:top w:val="none" w:sz="0" w:space="0" w:color="auto"/>
        <w:left w:val="none" w:sz="0" w:space="0" w:color="auto"/>
        <w:bottom w:val="none" w:sz="0" w:space="0" w:color="auto"/>
        <w:right w:val="none" w:sz="0" w:space="0" w:color="auto"/>
      </w:divBdr>
    </w:div>
    <w:div w:id="866328618">
      <w:bodyDiv w:val="1"/>
      <w:marLeft w:val="0"/>
      <w:marRight w:val="0"/>
      <w:marTop w:val="0"/>
      <w:marBottom w:val="0"/>
      <w:divBdr>
        <w:top w:val="none" w:sz="0" w:space="0" w:color="auto"/>
        <w:left w:val="none" w:sz="0" w:space="0" w:color="auto"/>
        <w:bottom w:val="none" w:sz="0" w:space="0" w:color="auto"/>
        <w:right w:val="none" w:sz="0" w:space="0" w:color="auto"/>
      </w:divBdr>
    </w:div>
    <w:div w:id="866600850">
      <w:bodyDiv w:val="1"/>
      <w:marLeft w:val="0"/>
      <w:marRight w:val="0"/>
      <w:marTop w:val="0"/>
      <w:marBottom w:val="0"/>
      <w:divBdr>
        <w:top w:val="none" w:sz="0" w:space="0" w:color="auto"/>
        <w:left w:val="none" w:sz="0" w:space="0" w:color="auto"/>
        <w:bottom w:val="none" w:sz="0" w:space="0" w:color="auto"/>
        <w:right w:val="none" w:sz="0" w:space="0" w:color="auto"/>
      </w:divBdr>
    </w:div>
    <w:div w:id="866677735">
      <w:bodyDiv w:val="1"/>
      <w:marLeft w:val="0"/>
      <w:marRight w:val="0"/>
      <w:marTop w:val="0"/>
      <w:marBottom w:val="0"/>
      <w:divBdr>
        <w:top w:val="none" w:sz="0" w:space="0" w:color="auto"/>
        <w:left w:val="none" w:sz="0" w:space="0" w:color="auto"/>
        <w:bottom w:val="none" w:sz="0" w:space="0" w:color="auto"/>
        <w:right w:val="none" w:sz="0" w:space="0" w:color="auto"/>
      </w:divBdr>
    </w:div>
    <w:div w:id="866991683">
      <w:bodyDiv w:val="1"/>
      <w:marLeft w:val="0"/>
      <w:marRight w:val="0"/>
      <w:marTop w:val="0"/>
      <w:marBottom w:val="0"/>
      <w:divBdr>
        <w:top w:val="none" w:sz="0" w:space="0" w:color="auto"/>
        <w:left w:val="none" w:sz="0" w:space="0" w:color="auto"/>
        <w:bottom w:val="none" w:sz="0" w:space="0" w:color="auto"/>
        <w:right w:val="none" w:sz="0" w:space="0" w:color="auto"/>
      </w:divBdr>
    </w:div>
    <w:div w:id="867061775">
      <w:bodyDiv w:val="1"/>
      <w:marLeft w:val="0"/>
      <w:marRight w:val="0"/>
      <w:marTop w:val="0"/>
      <w:marBottom w:val="0"/>
      <w:divBdr>
        <w:top w:val="none" w:sz="0" w:space="0" w:color="auto"/>
        <w:left w:val="none" w:sz="0" w:space="0" w:color="auto"/>
        <w:bottom w:val="none" w:sz="0" w:space="0" w:color="auto"/>
        <w:right w:val="none" w:sz="0" w:space="0" w:color="auto"/>
      </w:divBdr>
    </w:div>
    <w:div w:id="867182944">
      <w:bodyDiv w:val="1"/>
      <w:marLeft w:val="0"/>
      <w:marRight w:val="0"/>
      <w:marTop w:val="0"/>
      <w:marBottom w:val="0"/>
      <w:divBdr>
        <w:top w:val="none" w:sz="0" w:space="0" w:color="auto"/>
        <w:left w:val="none" w:sz="0" w:space="0" w:color="auto"/>
        <w:bottom w:val="none" w:sz="0" w:space="0" w:color="auto"/>
        <w:right w:val="none" w:sz="0" w:space="0" w:color="auto"/>
      </w:divBdr>
    </w:div>
    <w:div w:id="867257358">
      <w:bodyDiv w:val="1"/>
      <w:marLeft w:val="0"/>
      <w:marRight w:val="0"/>
      <w:marTop w:val="0"/>
      <w:marBottom w:val="0"/>
      <w:divBdr>
        <w:top w:val="none" w:sz="0" w:space="0" w:color="auto"/>
        <w:left w:val="none" w:sz="0" w:space="0" w:color="auto"/>
        <w:bottom w:val="none" w:sz="0" w:space="0" w:color="auto"/>
        <w:right w:val="none" w:sz="0" w:space="0" w:color="auto"/>
      </w:divBdr>
    </w:div>
    <w:div w:id="867329429">
      <w:bodyDiv w:val="1"/>
      <w:marLeft w:val="0"/>
      <w:marRight w:val="0"/>
      <w:marTop w:val="0"/>
      <w:marBottom w:val="0"/>
      <w:divBdr>
        <w:top w:val="none" w:sz="0" w:space="0" w:color="auto"/>
        <w:left w:val="none" w:sz="0" w:space="0" w:color="auto"/>
        <w:bottom w:val="none" w:sz="0" w:space="0" w:color="auto"/>
        <w:right w:val="none" w:sz="0" w:space="0" w:color="auto"/>
      </w:divBdr>
    </w:div>
    <w:div w:id="867370490">
      <w:bodyDiv w:val="1"/>
      <w:marLeft w:val="0"/>
      <w:marRight w:val="0"/>
      <w:marTop w:val="0"/>
      <w:marBottom w:val="0"/>
      <w:divBdr>
        <w:top w:val="none" w:sz="0" w:space="0" w:color="auto"/>
        <w:left w:val="none" w:sz="0" w:space="0" w:color="auto"/>
        <w:bottom w:val="none" w:sz="0" w:space="0" w:color="auto"/>
        <w:right w:val="none" w:sz="0" w:space="0" w:color="auto"/>
      </w:divBdr>
    </w:div>
    <w:div w:id="867374260">
      <w:bodyDiv w:val="1"/>
      <w:marLeft w:val="0"/>
      <w:marRight w:val="0"/>
      <w:marTop w:val="0"/>
      <w:marBottom w:val="0"/>
      <w:divBdr>
        <w:top w:val="none" w:sz="0" w:space="0" w:color="auto"/>
        <w:left w:val="none" w:sz="0" w:space="0" w:color="auto"/>
        <w:bottom w:val="none" w:sz="0" w:space="0" w:color="auto"/>
        <w:right w:val="none" w:sz="0" w:space="0" w:color="auto"/>
      </w:divBdr>
    </w:div>
    <w:div w:id="867450853">
      <w:bodyDiv w:val="1"/>
      <w:marLeft w:val="0"/>
      <w:marRight w:val="0"/>
      <w:marTop w:val="0"/>
      <w:marBottom w:val="0"/>
      <w:divBdr>
        <w:top w:val="none" w:sz="0" w:space="0" w:color="auto"/>
        <w:left w:val="none" w:sz="0" w:space="0" w:color="auto"/>
        <w:bottom w:val="none" w:sz="0" w:space="0" w:color="auto"/>
        <w:right w:val="none" w:sz="0" w:space="0" w:color="auto"/>
      </w:divBdr>
    </w:div>
    <w:div w:id="867597570">
      <w:bodyDiv w:val="1"/>
      <w:marLeft w:val="0"/>
      <w:marRight w:val="0"/>
      <w:marTop w:val="0"/>
      <w:marBottom w:val="0"/>
      <w:divBdr>
        <w:top w:val="none" w:sz="0" w:space="0" w:color="auto"/>
        <w:left w:val="none" w:sz="0" w:space="0" w:color="auto"/>
        <w:bottom w:val="none" w:sz="0" w:space="0" w:color="auto"/>
        <w:right w:val="none" w:sz="0" w:space="0" w:color="auto"/>
      </w:divBdr>
    </w:div>
    <w:div w:id="867840336">
      <w:bodyDiv w:val="1"/>
      <w:marLeft w:val="0"/>
      <w:marRight w:val="0"/>
      <w:marTop w:val="0"/>
      <w:marBottom w:val="0"/>
      <w:divBdr>
        <w:top w:val="none" w:sz="0" w:space="0" w:color="auto"/>
        <w:left w:val="none" w:sz="0" w:space="0" w:color="auto"/>
        <w:bottom w:val="none" w:sz="0" w:space="0" w:color="auto"/>
        <w:right w:val="none" w:sz="0" w:space="0" w:color="auto"/>
      </w:divBdr>
    </w:div>
    <w:div w:id="867987282">
      <w:bodyDiv w:val="1"/>
      <w:marLeft w:val="0"/>
      <w:marRight w:val="0"/>
      <w:marTop w:val="0"/>
      <w:marBottom w:val="0"/>
      <w:divBdr>
        <w:top w:val="none" w:sz="0" w:space="0" w:color="auto"/>
        <w:left w:val="none" w:sz="0" w:space="0" w:color="auto"/>
        <w:bottom w:val="none" w:sz="0" w:space="0" w:color="auto"/>
        <w:right w:val="none" w:sz="0" w:space="0" w:color="auto"/>
      </w:divBdr>
    </w:div>
    <w:div w:id="868223256">
      <w:bodyDiv w:val="1"/>
      <w:marLeft w:val="0"/>
      <w:marRight w:val="0"/>
      <w:marTop w:val="0"/>
      <w:marBottom w:val="0"/>
      <w:divBdr>
        <w:top w:val="none" w:sz="0" w:space="0" w:color="auto"/>
        <w:left w:val="none" w:sz="0" w:space="0" w:color="auto"/>
        <w:bottom w:val="none" w:sz="0" w:space="0" w:color="auto"/>
        <w:right w:val="none" w:sz="0" w:space="0" w:color="auto"/>
      </w:divBdr>
    </w:div>
    <w:div w:id="868227577">
      <w:bodyDiv w:val="1"/>
      <w:marLeft w:val="0"/>
      <w:marRight w:val="0"/>
      <w:marTop w:val="0"/>
      <w:marBottom w:val="0"/>
      <w:divBdr>
        <w:top w:val="none" w:sz="0" w:space="0" w:color="auto"/>
        <w:left w:val="none" w:sz="0" w:space="0" w:color="auto"/>
        <w:bottom w:val="none" w:sz="0" w:space="0" w:color="auto"/>
        <w:right w:val="none" w:sz="0" w:space="0" w:color="auto"/>
      </w:divBdr>
    </w:div>
    <w:div w:id="868294064">
      <w:bodyDiv w:val="1"/>
      <w:marLeft w:val="0"/>
      <w:marRight w:val="0"/>
      <w:marTop w:val="0"/>
      <w:marBottom w:val="0"/>
      <w:divBdr>
        <w:top w:val="none" w:sz="0" w:space="0" w:color="auto"/>
        <w:left w:val="none" w:sz="0" w:space="0" w:color="auto"/>
        <w:bottom w:val="none" w:sz="0" w:space="0" w:color="auto"/>
        <w:right w:val="none" w:sz="0" w:space="0" w:color="auto"/>
      </w:divBdr>
    </w:div>
    <w:div w:id="868297774">
      <w:bodyDiv w:val="1"/>
      <w:marLeft w:val="0"/>
      <w:marRight w:val="0"/>
      <w:marTop w:val="0"/>
      <w:marBottom w:val="0"/>
      <w:divBdr>
        <w:top w:val="none" w:sz="0" w:space="0" w:color="auto"/>
        <w:left w:val="none" w:sz="0" w:space="0" w:color="auto"/>
        <w:bottom w:val="none" w:sz="0" w:space="0" w:color="auto"/>
        <w:right w:val="none" w:sz="0" w:space="0" w:color="auto"/>
      </w:divBdr>
    </w:div>
    <w:div w:id="868298306">
      <w:bodyDiv w:val="1"/>
      <w:marLeft w:val="0"/>
      <w:marRight w:val="0"/>
      <w:marTop w:val="0"/>
      <w:marBottom w:val="0"/>
      <w:divBdr>
        <w:top w:val="none" w:sz="0" w:space="0" w:color="auto"/>
        <w:left w:val="none" w:sz="0" w:space="0" w:color="auto"/>
        <w:bottom w:val="none" w:sz="0" w:space="0" w:color="auto"/>
        <w:right w:val="none" w:sz="0" w:space="0" w:color="auto"/>
      </w:divBdr>
    </w:div>
    <w:div w:id="868419720">
      <w:bodyDiv w:val="1"/>
      <w:marLeft w:val="0"/>
      <w:marRight w:val="0"/>
      <w:marTop w:val="0"/>
      <w:marBottom w:val="0"/>
      <w:divBdr>
        <w:top w:val="none" w:sz="0" w:space="0" w:color="auto"/>
        <w:left w:val="none" w:sz="0" w:space="0" w:color="auto"/>
        <w:bottom w:val="none" w:sz="0" w:space="0" w:color="auto"/>
        <w:right w:val="none" w:sz="0" w:space="0" w:color="auto"/>
      </w:divBdr>
    </w:div>
    <w:div w:id="868563837">
      <w:bodyDiv w:val="1"/>
      <w:marLeft w:val="0"/>
      <w:marRight w:val="0"/>
      <w:marTop w:val="0"/>
      <w:marBottom w:val="0"/>
      <w:divBdr>
        <w:top w:val="none" w:sz="0" w:space="0" w:color="auto"/>
        <w:left w:val="none" w:sz="0" w:space="0" w:color="auto"/>
        <w:bottom w:val="none" w:sz="0" w:space="0" w:color="auto"/>
        <w:right w:val="none" w:sz="0" w:space="0" w:color="auto"/>
      </w:divBdr>
    </w:div>
    <w:div w:id="868642967">
      <w:bodyDiv w:val="1"/>
      <w:marLeft w:val="0"/>
      <w:marRight w:val="0"/>
      <w:marTop w:val="0"/>
      <w:marBottom w:val="0"/>
      <w:divBdr>
        <w:top w:val="none" w:sz="0" w:space="0" w:color="auto"/>
        <w:left w:val="none" w:sz="0" w:space="0" w:color="auto"/>
        <w:bottom w:val="none" w:sz="0" w:space="0" w:color="auto"/>
        <w:right w:val="none" w:sz="0" w:space="0" w:color="auto"/>
      </w:divBdr>
    </w:div>
    <w:div w:id="868643012">
      <w:bodyDiv w:val="1"/>
      <w:marLeft w:val="0"/>
      <w:marRight w:val="0"/>
      <w:marTop w:val="0"/>
      <w:marBottom w:val="0"/>
      <w:divBdr>
        <w:top w:val="none" w:sz="0" w:space="0" w:color="auto"/>
        <w:left w:val="none" w:sz="0" w:space="0" w:color="auto"/>
        <w:bottom w:val="none" w:sz="0" w:space="0" w:color="auto"/>
        <w:right w:val="none" w:sz="0" w:space="0" w:color="auto"/>
      </w:divBdr>
    </w:div>
    <w:div w:id="868955732">
      <w:bodyDiv w:val="1"/>
      <w:marLeft w:val="0"/>
      <w:marRight w:val="0"/>
      <w:marTop w:val="0"/>
      <w:marBottom w:val="0"/>
      <w:divBdr>
        <w:top w:val="none" w:sz="0" w:space="0" w:color="auto"/>
        <w:left w:val="none" w:sz="0" w:space="0" w:color="auto"/>
        <w:bottom w:val="none" w:sz="0" w:space="0" w:color="auto"/>
        <w:right w:val="none" w:sz="0" w:space="0" w:color="auto"/>
      </w:divBdr>
    </w:div>
    <w:div w:id="869103585">
      <w:bodyDiv w:val="1"/>
      <w:marLeft w:val="0"/>
      <w:marRight w:val="0"/>
      <w:marTop w:val="0"/>
      <w:marBottom w:val="0"/>
      <w:divBdr>
        <w:top w:val="none" w:sz="0" w:space="0" w:color="auto"/>
        <w:left w:val="none" w:sz="0" w:space="0" w:color="auto"/>
        <w:bottom w:val="none" w:sz="0" w:space="0" w:color="auto"/>
        <w:right w:val="none" w:sz="0" w:space="0" w:color="auto"/>
      </w:divBdr>
    </w:div>
    <w:div w:id="869143449">
      <w:bodyDiv w:val="1"/>
      <w:marLeft w:val="0"/>
      <w:marRight w:val="0"/>
      <w:marTop w:val="0"/>
      <w:marBottom w:val="0"/>
      <w:divBdr>
        <w:top w:val="none" w:sz="0" w:space="0" w:color="auto"/>
        <w:left w:val="none" w:sz="0" w:space="0" w:color="auto"/>
        <w:bottom w:val="none" w:sz="0" w:space="0" w:color="auto"/>
        <w:right w:val="none" w:sz="0" w:space="0" w:color="auto"/>
      </w:divBdr>
    </w:div>
    <w:div w:id="869148424">
      <w:bodyDiv w:val="1"/>
      <w:marLeft w:val="0"/>
      <w:marRight w:val="0"/>
      <w:marTop w:val="0"/>
      <w:marBottom w:val="0"/>
      <w:divBdr>
        <w:top w:val="none" w:sz="0" w:space="0" w:color="auto"/>
        <w:left w:val="none" w:sz="0" w:space="0" w:color="auto"/>
        <w:bottom w:val="none" w:sz="0" w:space="0" w:color="auto"/>
        <w:right w:val="none" w:sz="0" w:space="0" w:color="auto"/>
      </w:divBdr>
    </w:div>
    <w:div w:id="869221332">
      <w:bodyDiv w:val="1"/>
      <w:marLeft w:val="0"/>
      <w:marRight w:val="0"/>
      <w:marTop w:val="0"/>
      <w:marBottom w:val="0"/>
      <w:divBdr>
        <w:top w:val="none" w:sz="0" w:space="0" w:color="auto"/>
        <w:left w:val="none" w:sz="0" w:space="0" w:color="auto"/>
        <w:bottom w:val="none" w:sz="0" w:space="0" w:color="auto"/>
        <w:right w:val="none" w:sz="0" w:space="0" w:color="auto"/>
      </w:divBdr>
    </w:div>
    <w:div w:id="869299604">
      <w:bodyDiv w:val="1"/>
      <w:marLeft w:val="0"/>
      <w:marRight w:val="0"/>
      <w:marTop w:val="0"/>
      <w:marBottom w:val="0"/>
      <w:divBdr>
        <w:top w:val="none" w:sz="0" w:space="0" w:color="auto"/>
        <w:left w:val="none" w:sz="0" w:space="0" w:color="auto"/>
        <w:bottom w:val="none" w:sz="0" w:space="0" w:color="auto"/>
        <w:right w:val="none" w:sz="0" w:space="0" w:color="auto"/>
      </w:divBdr>
    </w:div>
    <w:div w:id="869415708">
      <w:bodyDiv w:val="1"/>
      <w:marLeft w:val="0"/>
      <w:marRight w:val="0"/>
      <w:marTop w:val="0"/>
      <w:marBottom w:val="0"/>
      <w:divBdr>
        <w:top w:val="none" w:sz="0" w:space="0" w:color="auto"/>
        <w:left w:val="none" w:sz="0" w:space="0" w:color="auto"/>
        <w:bottom w:val="none" w:sz="0" w:space="0" w:color="auto"/>
        <w:right w:val="none" w:sz="0" w:space="0" w:color="auto"/>
      </w:divBdr>
    </w:div>
    <w:div w:id="869420748">
      <w:bodyDiv w:val="1"/>
      <w:marLeft w:val="0"/>
      <w:marRight w:val="0"/>
      <w:marTop w:val="0"/>
      <w:marBottom w:val="0"/>
      <w:divBdr>
        <w:top w:val="none" w:sz="0" w:space="0" w:color="auto"/>
        <w:left w:val="none" w:sz="0" w:space="0" w:color="auto"/>
        <w:bottom w:val="none" w:sz="0" w:space="0" w:color="auto"/>
        <w:right w:val="none" w:sz="0" w:space="0" w:color="auto"/>
      </w:divBdr>
    </w:div>
    <w:div w:id="869487466">
      <w:bodyDiv w:val="1"/>
      <w:marLeft w:val="0"/>
      <w:marRight w:val="0"/>
      <w:marTop w:val="0"/>
      <w:marBottom w:val="0"/>
      <w:divBdr>
        <w:top w:val="none" w:sz="0" w:space="0" w:color="auto"/>
        <w:left w:val="none" w:sz="0" w:space="0" w:color="auto"/>
        <w:bottom w:val="none" w:sz="0" w:space="0" w:color="auto"/>
        <w:right w:val="none" w:sz="0" w:space="0" w:color="auto"/>
      </w:divBdr>
    </w:div>
    <w:div w:id="869494618">
      <w:bodyDiv w:val="1"/>
      <w:marLeft w:val="0"/>
      <w:marRight w:val="0"/>
      <w:marTop w:val="0"/>
      <w:marBottom w:val="0"/>
      <w:divBdr>
        <w:top w:val="none" w:sz="0" w:space="0" w:color="auto"/>
        <w:left w:val="none" w:sz="0" w:space="0" w:color="auto"/>
        <w:bottom w:val="none" w:sz="0" w:space="0" w:color="auto"/>
        <w:right w:val="none" w:sz="0" w:space="0" w:color="auto"/>
      </w:divBdr>
    </w:div>
    <w:div w:id="869806270">
      <w:bodyDiv w:val="1"/>
      <w:marLeft w:val="0"/>
      <w:marRight w:val="0"/>
      <w:marTop w:val="0"/>
      <w:marBottom w:val="0"/>
      <w:divBdr>
        <w:top w:val="none" w:sz="0" w:space="0" w:color="auto"/>
        <w:left w:val="none" w:sz="0" w:space="0" w:color="auto"/>
        <w:bottom w:val="none" w:sz="0" w:space="0" w:color="auto"/>
        <w:right w:val="none" w:sz="0" w:space="0" w:color="auto"/>
      </w:divBdr>
    </w:div>
    <w:div w:id="869806519">
      <w:bodyDiv w:val="1"/>
      <w:marLeft w:val="0"/>
      <w:marRight w:val="0"/>
      <w:marTop w:val="0"/>
      <w:marBottom w:val="0"/>
      <w:divBdr>
        <w:top w:val="none" w:sz="0" w:space="0" w:color="auto"/>
        <w:left w:val="none" w:sz="0" w:space="0" w:color="auto"/>
        <w:bottom w:val="none" w:sz="0" w:space="0" w:color="auto"/>
        <w:right w:val="none" w:sz="0" w:space="0" w:color="auto"/>
      </w:divBdr>
    </w:div>
    <w:div w:id="869807024">
      <w:bodyDiv w:val="1"/>
      <w:marLeft w:val="0"/>
      <w:marRight w:val="0"/>
      <w:marTop w:val="0"/>
      <w:marBottom w:val="0"/>
      <w:divBdr>
        <w:top w:val="none" w:sz="0" w:space="0" w:color="auto"/>
        <w:left w:val="none" w:sz="0" w:space="0" w:color="auto"/>
        <w:bottom w:val="none" w:sz="0" w:space="0" w:color="auto"/>
        <w:right w:val="none" w:sz="0" w:space="0" w:color="auto"/>
      </w:divBdr>
    </w:div>
    <w:div w:id="870143440">
      <w:bodyDiv w:val="1"/>
      <w:marLeft w:val="0"/>
      <w:marRight w:val="0"/>
      <w:marTop w:val="0"/>
      <w:marBottom w:val="0"/>
      <w:divBdr>
        <w:top w:val="none" w:sz="0" w:space="0" w:color="auto"/>
        <w:left w:val="none" w:sz="0" w:space="0" w:color="auto"/>
        <w:bottom w:val="none" w:sz="0" w:space="0" w:color="auto"/>
        <w:right w:val="none" w:sz="0" w:space="0" w:color="auto"/>
      </w:divBdr>
    </w:div>
    <w:div w:id="870384365">
      <w:bodyDiv w:val="1"/>
      <w:marLeft w:val="0"/>
      <w:marRight w:val="0"/>
      <w:marTop w:val="0"/>
      <w:marBottom w:val="0"/>
      <w:divBdr>
        <w:top w:val="none" w:sz="0" w:space="0" w:color="auto"/>
        <w:left w:val="none" w:sz="0" w:space="0" w:color="auto"/>
        <w:bottom w:val="none" w:sz="0" w:space="0" w:color="auto"/>
        <w:right w:val="none" w:sz="0" w:space="0" w:color="auto"/>
      </w:divBdr>
    </w:div>
    <w:div w:id="870456768">
      <w:bodyDiv w:val="1"/>
      <w:marLeft w:val="0"/>
      <w:marRight w:val="0"/>
      <w:marTop w:val="0"/>
      <w:marBottom w:val="0"/>
      <w:divBdr>
        <w:top w:val="none" w:sz="0" w:space="0" w:color="auto"/>
        <w:left w:val="none" w:sz="0" w:space="0" w:color="auto"/>
        <w:bottom w:val="none" w:sz="0" w:space="0" w:color="auto"/>
        <w:right w:val="none" w:sz="0" w:space="0" w:color="auto"/>
      </w:divBdr>
    </w:div>
    <w:div w:id="870607698">
      <w:bodyDiv w:val="1"/>
      <w:marLeft w:val="0"/>
      <w:marRight w:val="0"/>
      <w:marTop w:val="0"/>
      <w:marBottom w:val="0"/>
      <w:divBdr>
        <w:top w:val="none" w:sz="0" w:space="0" w:color="auto"/>
        <w:left w:val="none" w:sz="0" w:space="0" w:color="auto"/>
        <w:bottom w:val="none" w:sz="0" w:space="0" w:color="auto"/>
        <w:right w:val="none" w:sz="0" w:space="0" w:color="auto"/>
      </w:divBdr>
    </w:div>
    <w:div w:id="870609068">
      <w:bodyDiv w:val="1"/>
      <w:marLeft w:val="0"/>
      <w:marRight w:val="0"/>
      <w:marTop w:val="0"/>
      <w:marBottom w:val="0"/>
      <w:divBdr>
        <w:top w:val="none" w:sz="0" w:space="0" w:color="auto"/>
        <w:left w:val="none" w:sz="0" w:space="0" w:color="auto"/>
        <w:bottom w:val="none" w:sz="0" w:space="0" w:color="auto"/>
        <w:right w:val="none" w:sz="0" w:space="0" w:color="auto"/>
      </w:divBdr>
    </w:div>
    <w:div w:id="870611192">
      <w:bodyDiv w:val="1"/>
      <w:marLeft w:val="0"/>
      <w:marRight w:val="0"/>
      <w:marTop w:val="0"/>
      <w:marBottom w:val="0"/>
      <w:divBdr>
        <w:top w:val="none" w:sz="0" w:space="0" w:color="auto"/>
        <w:left w:val="none" w:sz="0" w:space="0" w:color="auto"/>
        <w:bottom w:val="none" w:sz="0" w:space="0" w:color="auto"/>
        <w:right w:val="none" w:sz="0" w:space="0" w:color="auto"/>
      </w:divBdr>
    </w:div>
    <w:div w:id="870991319">
      <w:bodyDiv w:val="1"/>
      <w:marLeft w:val="0"/>
      <w:marRight w:val="0"/>
      <w:marTop w:val="0"/>
      <w:marBottom w:val="0"/>
      <w:divBdr>
        <w:top w:val="none" w:sz="0" w:space="0" w:color="auto"/>
        <w:left w:val="none" w:sz="0" w:space="0" w:color="auto"/>
        <w:bottom w:val="none" w:sz="0" w:space="0" w:color="auto"/>
        <w:right w:val="none" w:sz="0" w:space="0" w:color="auto"/>
      </w:divBdr>
    </w:div>
    <w:div w:id="871113545">
      <w:bodyDiv w:val="1"/>
      <w:marLeft w:val="0"/>
      <w:marRight w:val="0"/>
      <w:marTop w:val="0"/>
      <w:marBottom w:val="0"/>
      <w:divBdr>
        <w:top w:val="none" w:sz="0" w:space="0" w:color="auto"/>
        <w:left w:val="none" w:sz="0" w:space="0" w:color="auto"/>
        <w:bottom w:val="none" w:sz="0" w:space="0" w:color="auto"/>
        <w:right w:val="none" w:sz="0" w:space="0" w:color="auto"/>
      </w:divBdr>
    </w:div>
    <w:div w:id="871190518">
      <w:bodyDiv w:val="1"/>
      <w:marLeft w:val="0"/>
      <w:marRight w:val="0"/>
      <w:marTop w:val="0"/>
      <w:marBottom w:val="0"/>
      <w:divBdr>
        <w:top w:val="none" w:sz="0" w:space="0" w:color="auto"/>
        <w:left w:val="none" w:sz="0" w:space="0" w:color="auto"/>
        <w:bottom w:val="none" w:sz="0" w:space="0" w:color="auto"/>
        <w:right w:val="none" w:sz="0" w:space="0" w:color="auto"/>
      </w:divBdr>
    </w:div>
    <w:div w:id="871304675">
      <w:bodyDiv w:val="1"/>
      <w:marLeft w:val="0"/>
      <w:marRight w:val="0"/>
      <w:marTop w:val="0"/>
      <w:marBottom w:val="0"/>
      <w:divBdr>
        <w:top w:val="none" w:sz="0" w:space="0" w:color="auto"/>
        <w:left w:val="none" w:sz="0" w:space="0" w:color="auto"/>
        <w:bottom w:val="none" w:sz="0" w:space="0" w:color="auto"/>
        <w:right w:val="none" w:sz="0" w:space="0" w:color="auto"/>
      </w:divBdr>
    </w:div>
    <w:div w:id="871726825">
      <w:bodyDiv w:val="1"/>
      <w:marLeft w:val="0"/>
      <w:marRight w:val="0"/>
      <w:marTop w:val="0"/>
      <w:marBottom w:val="0"/>
      <w:divBdr>
        <w:top w:val="none" w:sz="0" w:space="0" w:color="auto"/>
        <w:left w:val="none" w:sz="0" w:space="0" w:color="auto"/>
        <w:bottom w:val="none" w:sz="0" w:space="0" w:color="auto"/>
        <w:right w:val="none" w:sz="0" w:space="0" w:color="auto"/>
      </w:divBdr>
    </w:div>
    <w:div w:id="872113886">
      <w:bodyDiv w:val="1"/>
      <w:marLeft w:val="0"/>
      <w:marRight w:val="0"/>
      <w:marTop w:val="0"/>
      <w:marBottom w:val="0"/>
      <w:divBdr>
        <w:top w:val="none" w:sz="0" w:space="0" w:color="auto"/>
        <w:left w:val="none" w:sz="0" w:space="0" w:color="auto"/>
        <w:bottom w:val="none" w:sz="0" w:space="0" w:color="auto"/>
        <w:right w:val="none" w:sz="0" w:space="0" w:color="auto"/>
      </w:divBdr>
    </w:div>
    <w:div w:id="872156387">
      <w:bodyDiv w:val="1"/>
      <w:marLeft w:val="0"/>
      <w:marRight w:val="0"/>
      <w:marTop w:val="0"/>
      <w:marBottom w:val="0"/>
      <w:divBdr>
        <w:top w:val="none" w:sz="0" w:space="0" w:color="auto"/>
        <w:left w:val="none" w:sz="0" w:space="0" w:color="auto"/>
        <w:bottom w:val="none" w:sz="0" w:space="0" w:color="auto"/>
        <w:right w:val="none" w:sz="0" w:space="0" w:color="auto"/>
      </w:divBdr>
    </w:div>
    <w:div w:id="872351404">
      <w:bodyDiv w:val="1"/>
      <w:marLeft w:val="0"/>
      <w:marRight w:val="0"/>
      <w:marTop w:val="0"/>
      <w:marBottom w:val="0"/>
      <w:divBdr>
        <w:top w:val="none" w:sz="0" w:space="0" w:color="auto"/>
        <w:left w:val="none" w:sz="0" w:space="0" w:color="auto"/>
        <w:bottom w:val="none" w:sz="0" w:space="0" w:color="auto"/>
        <w:right w:val="none" w:sz="0" w:space="0" w:color="auto"/>
      </w:divBdr>
    </w:div>
    <w:div w:id="872380796">
      <w:bodyDiv w:val="1"/>
      <w:marLeft w:val="0"/>
      <w:marRight w:val="0"/>
      <w:marTop w:val="0"/>
      <w:marBottom w:val="0"/>
      <w:divBdr>
        <w:top w:val="none" w:sz="0" w:space="0" w:color="auto"/>
        <w:left w:val="none" w:sz="0" w:space="0" w:color="auto"/>
        <w:bottom w:val="none" w:sz="0" w:space="0" w:color="auto"/>
        <w:right w:val="none" w:sz="0" w:space="0" w:color="auto"/>
      </w:divBdr>
    </w:div>
    <w:div w:id="872501680">
      <w:bodyDiv w:val="1"/>
      <w:marLeft w:val="0"/>
      <w:marRight w:val="0"/>
      <w:marTop w:val="0"/>
      <w:marBottom w:val="0"/>
      <w:divBdr>
        <w:top w:val="none" w:sz="0" w:space="0" w:color="auto"/>
        <w:left w:val="none" w:sz="0" w:space="0" w:color="auto"/>
        <w:bottom w:val="none" w:sz="0" w:space="0" w:color="auto"/>
        <w:right w:val="none" w:sz="0" w:space="0" w:color="auto"/>
      </w:divBdr>
    </w:div>
    <w:div w:id="872772298">
      <w:bodyDiv w:val="1"/>
      <w:marLeft w:val="0"/>
      <w:marRight w:val="0"/>
      <w:marTop w:val="0"/>
      <w:marBottom w:val="0"/>
      <w:divBdr>
        <w:top w:val="none" w:sz="0" w:space="0" w:color="auto"/>
        <w:left w:val="none" w:sz="0" w:space="0" w:color="auto"/>
        <w:bottom w:val="none" w:sz="0" w:space="0" w:color="auto"/>
        <w:right w:val="none" w:sz="0" w:space="0" w:color="auto"/>
      </w:divBdr>
    </w:div>
    <w:div w:id="873079976">
      <w:bodyDiv w:val="1"/>
      <w:marLeft w:val="0"/>
      <w:marRight w:val="0"/>
      <w:marTop w:val="0"/>
      <w:marBottom w:val="0"/>
      <w:divBdr>
        <w:top w:val="none" w:sz="0" w:space="0" w:color="auto"/>
        <w:left w:val="none" w:sz="0" w:space="0" w:color="auto"/>
        <w:bottom w:val="none" w:sz="0" w:space="0" w:color="auto"/>
        <w:right w:val="none" w:sz="0" w:space="0" w:color="auto"/>
      </w:divBdr>
    </w:div>
    <w:div w:id="873155493">
      <w:bodyDiv w:val="1"/>
      <w:marLeft w:val="0"/>
      <w:marRight w:val="0"/>
      <w:marTop w:val="0"/>
      <w:marBottom w:val="0"/>
      <w:divBdr>
        <w:top w:val="none" w:sz="0" w:space="0" w:color="auto"/>
        <w:left w:val="none" w:sz="0" w:space="0" w:color="auto"/>
        <w:bottom w:val="none" w:sz="0" w:space="0" w:color="auto"/>
        <w:right w:val="none" w:sz="0" w:space="0" w:color="auto"/>
      </w:divBdr>
    </w:div>
    <w:div w:id="873155807">
      <w:bodyDiv w:val="1"/>
      <w:marLeft w:val="0"/>
      <w:marRight w:val="0"/>
      <w:marTop w:val="0"/>
      <w:marBottom w:val="0"/>
      <w:divBdr>
        <w:top w:val="none" w:sz="0" w:space="0" w:color="auto"/>
        <w:left w:val="none" w:sz="0" w:space="0" w:color="auto"/>
        <w:bottom w:val="none" w:sz="0" w:space="0" w:color="auto"/>
        <w:right w:val="none" w:sz="0" w:space="0" w:color="auto"/>
      </w:divBdr>
    </w:div>
    <w:div w:id="873345666">
      <w:bodyDiv w:val="1"/>
      <w:marLeft w:val="0"/>
      <w:marRight w:val="0"/>
      <w:marTop w:val="0"/>
      <w:marBottom w:val="0"/>
      <w:divBdr>
        <w:top w:val="none" w:sz="0" w:space="0" w:color="auto"/>
        <w:left w:val="none" w:sz="0" w:space="0" w:color="auto"/>
        <w:bottom w:val="none" w:sz="0" w:space="0" w:color="auto"/>
        <w:right w:val="none" w:sz="0" w:space="0" w:color="auto"/>
      </w:divBdr>
    </w:div>
    <w:div w:id="873351030">
      <w:bodyDiv w:val="1"/>
      <w:marLeft w:val="0"/>
      <w:marRight w:val="0"/>
      <w:marTop w:val="0"/>
      <w:marBottom w:val="0"/>
      <w:divBdr>
        <w:top w:val="none" w:sz="0" w:space="0" w:color="auto"/>
        <w:left w:val="none" w:sz="0" w:space="0" w:color="auto"/>
        <w:bottom w:val="none" w:sz="0" w:space="0" w:color="auto"/>
        <w:right w:val="none" w:sz="0" w:space="0" w:color="auto"/>
      </w:divBdr>
    </w:div>
    <w:div w:id="873494622">
      <w:bodyDiv w:val="1"/>
      <w:marLeft w:val="0"/>
      <w:marRight w:val="0"/>
      <w:marTop w:val="0"/>
      <w:marBottom w:val="0"/>
      <w:divBdr>
        <w:top w:val="none" w:sz="0" w:space="0" w:color="auto"/>
        <w:left w:val="none" w:sz="0" w:space="0" w:color="auto"/>
        <w:bottom w:val="none" w:sz="0" w:space="0" w:color="auto"/>
        <w:right w:val="none" w:sz="0" w:space="0" w:color="auto"/>
      </w:divBdr>
    </w:div>
    <w:div w:id="873661301">
      <w:bodyDiv w:val="1"/>
      <w:marLeft w:val="0"/>
      <w:marRight w:val="0"/>
      <w:marTop w:val="0"/>
      <w:marBottom w:val="0"/>
      <w:divBdr>
        <w:top w:val="none" w:sz="0" w:space="0" w:color="auto"/>
        <w:left w:val="none" w:sz="0" w:space="0" w:color="auto"/>
        <w:bottom w:val="none" w:sz="0" w:space="0" w:color="auto"/>
        <w:right w:val="none" w:sz="0" w:space="0" w:color="auto"/>
      </w:divBdr>
    </w:div>
    <w:div w:id="873730564">
      <w:bodyDiv w:val="1"/>
      <w:marLeft w:val="0"/>
      <w:marRight w:val="0"/>
      <w:marTop w:val="0"/>
      <w:marBottom w:val="0"/>
      <w:divBdr>
        <w:top w:val="none" w:sz="0" w:space="0" w:color="auto"/>
        <w:left w:val="none" w:sz="0" w:space="0" w:color="auto"/>
        <w:bottom w:val="none" w:sz="0" w:space="0" w:color="auto"/>
        <w:right w:val="none" w:sz="0" w:space="0" w:color="auto"/>
      </w:divBdr>
    </w:div>
    <w:div w:id="873731138">
      <w:bodyDiv w:val="1"/>
      <w:marLeft w:val="0"/>
      <w:marRight w:val="0"/>
      <w:marTop w:val="0"/>
      <w:marBottom w:val="0"/>
      <w:divBdr>
        <w:top w:val="none" w:sz="0" w:space="0" w:color="auto"/>
        <w:left w:val="none" w:sz="0" w:space="0" w:color="auto"/>
        <w:bottom w:val="none" w:sz="0" w:space="0" w:color="auto"/>
        <w:right w:val="none" w:sz="0" w:space="0" w:color="auto"/>
      </w:divBdr>
    </w:div>
    <w:div w:id="873736284">
      <w:bodyDiv w:val="1"/>
      <w:marLeft w:val="0"/>
      <w:marRight w:val="0"/>
      <w:marTop w:val="0"/>
      <w:marBottom w:val="0"/>
      <w:divBdr>
        <w:top w:val="none" w:sz="0" w:space="0" w:color="auto"/>
        <w:left w:val="none" w:sz="0" w:space="0" w:color="auto"/>
        <w:bottom w:val="none" w:sz="0" w:space="0" w:color="auto"/>
        <w:right w:val="none" w:sz="0" w:space="0" w:color="auto"/>
      </w:divBdr>
    </w:div>
    <w:div w:id="873889747">
      <w:bodyDiv w:val="1"/>
      <w:marLeft w:val="0"/>
      <w:marRight w:val="0"/>
      <w:marTop w:val="0"/>
      <w:marBottom w:val="0"/>
      <w:divBdr>
        <w:top w:val="none" w:sz="0" w:space="0" w:color="auto"/>
        <w:left w:val="none" w:sz="0" w:space="0" w:color="auto"/>
        <w:bottom w:val="none" w:sz="0" w:space="0" w:color="auto"/>
        <w:right w:val="none" w:sz="0" w:space="0" w:color="auto"/>
      </w:divBdr>
    </w:div>
    <w:div w:id="874199094">
      <w:bodyDiv w:val="1"/>
      <w:marLeft w:val="0"/>
      <w:marRight w:val="0"/>
      <w:marTop w:val="0"/>
      <w:marBottom w:val="0"/>
      <w:divBdr>
        <w:top w:val="none" w:sz="0" w:space="0" w:color="auto"/>
        <w:left w:val="none" w:sz="0" w:space="0" w:color="auto"/>
        <w:bottom w:val="none" w:sz="0" w:space="0" w:color="auto"/>
        <w:right w:val="none" w:sz="0" w:space="0" w:color="auto"/>
      </w:divBdr>
    </w:div>
    <w:div w:id="874389963">
      <w:bodyDiv w:val="1"/>
      <w:marLeft w:val="0"/>
      <w:marRight w:val="0"/>
      <w:marTop w:val="0"/>
      <w:marBottom w:val="0"/>
      <w:divBdr>
        <w:top w:val="none" w:sz="0" w:space="0" w:color="auto"/>
        <w:left w:val="none" w:sz="0" w:space="0" w:color="auto"/>
        <w:bottom w:val="none" w:sz="0" w:space="0" w:color="auto"/>
        <w:right w:val="none" w:sz="0" w:space="0" w:color="auto"/>
      </w:divBdr>
    </w:div>
    <w:div w:id="874654153">
      <w:bodyDiv w:val="1"/>
      <w:marLeft w:val="0"/>
      <w:marRight w:val="0"/>
      <w:marTop w:val="0"/>
      <w:marBottom w:val="0"/>
      <w:divBdr>
        <w:top w:val="none" w:sz="0" w:space="0" w:color="auto"/>
        <w:left w:val="none" w:sz="0" w:space="0" w:color="auto"/>
        <w:bottom w:val="none" w:sz="0" w:space="0" w:color="auto"/>
        <w:right w:val="none" w:sz="0" w:space="0" w:color="auto"/>
      </w:divBdr>
    </w:div>
    <w:div w:id="874662732">
      <w:bodyDiv w:val="1"/>
      <w:marLeft w:val="0"/>
      <w:marRight w:val="0"/>
      <w:marTop w:val="0"/>
      <w:marBottom w:val="0"/>
      <w:divBdr>
        <w:top w:val="none" w:sz="0" w:space="0" w:color="auto"/>
        <w:left w:val="none" w:sz="0" w:space="0" w:color="auto"/>
        <w:bottom w:val="none" w:sz="0" w:space="0" w:color="auto"/>
        <w:right w:val="none" w:sz="0" w:space="0" w:color="auto"/>
      </w:divBdr>
    </w:div>
    <w:div w:id="874806019">
      <w:bodyDiv w:val="1"/>
      <w:marLeft w:val="0"/>
      <w:marRight w:val="0"/>
      <w:marTop w:val="0"/>
      <w:marBottom w:val="0"/>
      <w:divBdr>
        <w:top w:val="none" w:sz="0" w:space="0" w:color="auto"/>
        <w:left w:val="none" w:sz="0" w:space="0" w:color="auto"/>
        <w:bottom w:val="none" w:sz="0" w:space="0" w:color="auto"/>
        <w:right w:val="none" w:sz="0" w:space="0" w:color="auto"/>
      </w:divBdr>
    </w:div>
    <w:div w:id="874922186">
      <w:bodyDiv w:val="1"/>
      <w:marLeft w:val="0"/>
      <w:marRight w:val="0"/>
      <w:marTop w:val="0"/>
      <w:marBottom w:val="0"/>
      <w:divBdr>
        <w:top w:val="none" w:sz="0" w:space="0" w:color="auto"/>
        <w:left w:val="none" w:sz="0" w:space="0" w:color="auto"/>
        <w:bottom w:val="none" w:sz="0" w:space="0" w:color="auto"/>
        <w:right w:val="none" w:sz="0" w:space="0" w:color="auto"/>
      </w:divBdr>
    </w:div>
    <w:div w:id="874972388">
      <w:bodyDiv w:val="1"/>
      <w:marLeft w:val="0"/>
      <w:marRight w:val="0"/>
      <w:marTop w:val="0"/>
      <w:marBottom w:val="0"/>
      <w:divBdr>
        <w:top w:val="none" w:sz="0" w:space="0" w:color="auto"/>
        <w:left w:val="none" w:sz="0" w:space="0" w:color="auto"/>
        <w:bottom w:val="none" w:sz="0" w:space="0" w:color="auto"/>
        <w:right w:val="none" w:sz="0" w:space="0" w:color="auto"/>
      </w:divBdr>
    </w:div>
    <w:div w:id="875045331">
      <w:bodyDiv w:val="1"/>
      <w:marLeft w:val="0"/>
      <w:marRight w:val="0"/>
      <w:marTop w:val="0"/>
      <w:marBottom w:val="0"/>
      <w:divBdr>
        <w:top w:val="none" w:sz="0" w:space="0" w:color="auto"/>
        <w:left w:val="none" w:sz="0" w:space="0" w:color="auto"/>
        <w:bottom w:val="none" w:sz="0" w:space="0" w:color="auto"/>
        <w:right w:val="none" w:sz="0" w:space="0" w:color="auto"/>
      </w:divBdr>
    </w:div>
    <w:div w:id="875316541">
      <w:bodyDiv w:val="1"/>
      <w:marLeft w:val="0"/>
      <w:marRight w:val="0"/>
      <w:marTop w:val="0"/>
      <w:marBottom w:val="0"/>
      <w:divBdr>
        <w:top w:val="none" w:sz="0" w:space="0" w:color="auto"/>
        <w:left w:val="none" w:sz="0" w:space="0" w:color="auto"/>
        <w:bottom w:val="none" w:sz="0" w:space="0" w:color="auto"/>
        <w:right w:val="none" w:sz="0" w:space="0" w:color="auto"/>
      </w:divBdr>
    </w:div>
    <w:div w:id="875508963">
      <w:bodyDiv w:val="1"/>
      <w:marLeft w:val="0"/>
      <w:marRight w:val="0"/>
      <w:marTop w:val="0"/>
      <w:marBottom w:val="0"/>
      <w:divBdr>
        <w:top w:val="none" w:sz="0" w:space="0" w:color="auto"/>
        <w:left w:val="none" w:sz="0" w:space="0" w:color="auto"/>
        <w:bottom w:val="none" w:sz="0" w:space="0" w:color="auto"/>
        <w:right w:val="none" w:sz="0" w:space="0" w:color="auto"/>
      </w:divBdr>
    </w:div>
    <w:div w:id="875702229">
      <w:bodyDiv w:val="1"/>
      <w:marLeft w:val="0"/>
      <w:marRight w:val="0"/>
      <w:marTop w:val="0"/>
      <w:marBottom w:val="0"/>
      <w:divBdr>
        <w:top w:val="none" w:sz="0" w:space="0" w:color="auto"/>
        <w:left w:val="none" w:sz="0" w:space="0" w:color="auto"/>
        <w:bottom w:val="none" w:sz="0" w:space="0" w:color="auto"/>
        <w:right w:val="none" w:sz="0" w:space="0" w:color="auto"/>
      </w:divBdr>
    </w:div>
    <w:div w:id="875846136">
      <w:bodyDiv w:val="1"/>
      <w:marLeft w:val="0"/>
      <w:marRight w:val="0"/>
      <w:marTop w:val="0"/>
      <w:marBottom w:val="0"/>
      <w:divBdr>
        <w:top w:val="none" w:sz="0" w:space="0" w:color="auto"/>
        <w:left w:val="none" w:sz="0" w:space="0" w:color="auto"/>
        <w:bottom w:val="none" w:sz="0" w:space="0" w:color="auto"/>
        <w:right w:val="none" w:sz="0" w:space="0" w:color="auto"/>
      </w:divBdr>
    </w:div>
    <w:div w:id="875847601">
      <w:bodyDiv w:val="1"/>
      <w:marLeft w:val="0"/>
      <w:marRight w:val="0"/>
      <w:marTop w:val="0"/>
      <w:marBottom w:val="0"/>
      <w:divBdr>
        <w:top w:val="none" w:sz="0" w:space="0" w:color="auto"/>
        <w:left w:val="none" w:sz="0" w:space="0" w:color="auto"/>
        <w:bottom w:val="none" w:sz="0" w:space="0" w:color="auto"/>
        <w:right w:val="none" w:sz="0" w:space="0" w:color="auto"/>
      </w:divBdr>
    </w:div>
    <w:div w:id="876039823">
      <w:bodyDiv w:val="1"/>
      <w:marLeft w:val="0"/>
      <w:marRight w:val="0"/>
      <w:marTop w:val="0"/>
      <w:marBottom w:val="0"/>
      <w:divBdr>
        <w:top w:val="none" w:sz="0" w:space="0" w:color="auto"/>
        <w:left w:val="none" w:sz="0" w:space="0" w:color="auto"/>
        <w:bottom w:val="none" w:sz="0" w:space="0" w:color="auto"/>
        <w:right w:val="none" w:sz="0" w:space="0" w:color="auto"/>
      </w:divBdr>
    </w:div>
    <w:div w:id="876043490">
      <w:bodyDiv w:val="1"/>
      <w:marLeft w:val="0"/>
      <w:marRight w:val="0"/>
      <w:marTop w:val="0"/>
      <w:marBottom w:val="0"/>
      <w:divBdr>
        <w:top w:val="none" w:sz="0" w:space="0" w:color="auto"/>
        <w:left w:val="none" w:sz="0" w:space="0" w:color="auto"/>
        <w:bottom w:val="none" w:sz="0" w:space="0" w:color="auto"/>
        <w:right w:val="none" w:sz="0" w:space="0" w:color="auto"/>
      </w:divBdr>
    </w:div>
    <w:div w:id="876085626">
      <w:bodyDiv w:val="1"/>
      <w:marLeft w:val="0"/>
      <w:marRight w:val="0"/>
      <w:marTop w:val="0"/>
      <w:marBottom w:val="0"/>
      <w:divBdr>
        <w:top w:val="none" w:sz="0" w:space="0" w:color="auto"/>
        <w:left w:val="none" w:sz="0" w:space="0" w:color="auto"/>
        <w:bottom w:val="none" w:sz="0" w:space="0" w:color="auto"/>
        <w:right w:val="none" w:sz="0" w:space="0" w:color="auto"/>
      </w:divBdr>
    </w:div>
    <w:div w:id="876159349">
      <w:bodyDiv w:val="1"/>
      <w:marLeft w:val="0"/>
      <w:marRight w:val="0"/>
      <w:marTop w:val="0"/>
      <w:marBottom w:val="0"/>
      <w:divBdr>
        <w:top w:val="none" w:sz="0" w:space="0" w:color="auto"/>
        <w:left w:val="none" w:sz="0" w:space="0" w:color="auto"/>
        <w:bottom w:val="none" w:sz="0" w:space="0" w:color="auto"/>
        <w:right w:val="none" w:sz="0" w:space="0" w:color="auto"/>
      </w:divBdr>
    </w:div>
    <w:div w:id="876240382">
      <w:bodyDiv w:val="1"/>
      <w:marLeft w:val="0"/>
      <w:marRight w:val="0"/>
      <w:marTop w:val="0"/>
      <w:marBottom w:val="0"/>
      <w:divBdr>
        <w:top w:val="none" w:sz="0" w:space="0" w:color="auto"/>
        <w:left w:val="none" w:sz="0" w:space="0" w:color="auto"/>
        <w:bottom w:val="none" w:sz="0" w:space="0" w:color="auto"/>
        <w:right w:val="none" w:sz="0" w:space="0" w:color="auto"/>
      </w:divBdr>
    </w:div>
    <w:div w:id="876770970">
      <w:bodyDiv w:val="1"/>
      <w:marLeft w:val="0"/>
      <w:marRight w:val="0"/>
      <w:marTop w:val="0"/>
      <w:marBottom w:val="0"/>
      <w:divBdr>
        <w:top w:val="none" w:sz="0" w:space="0" w:color="auto"/>
        <w:left w:val="none" w:sz="0" w:space="0" w:color="auto"/>
        <w:bottom w:val="none" w:sz="0" w:space="0" w:color="auto"/>
        <w:right w:val="none" w:sz="0" w:space="0" w:color="auto"/>
      </w:divBdr>
    </w:div>
    <w:div w:id="876889118">
      <w:bodyDiv w:val="1"/>
      <w:marLeft w:val="0"/>
      <w:marRight w:val="0"/>
      <w:marTop w:val="0"/>
      <w:marBottom w:val="0"/>
      <w:divBdr>
        <w:top w:val="none" w:sz="0" w:space="0" w:color="auto"/>
        <w:left w:val="none" w:sz="0" w:space="0" w:color="auto"/>
        <w:bottom w:val="none" w:sz="0" w:space="0" w:color="auto"/>
        <w:right w:val="none" w:sz="0" w:space="0" w:color="auto"/>
      </w:divBdr>
    </w:div>
    <w:div w:id="876892895">
      <w:bodyDiv w:val="1"/>
      <w:marLeft w:val="0"/>
      <w:marRight w:val="0"/>
      <w:marTop w:val="0"/>
      <w:marBottom w:val="0"/>
      <w:divBdr>
        <w:top w:val="none" w:sz="0" w:space="0" w:color="auto"/>
        <w:left w:val="none" w:sz="0" w:space="0" w:color="auto"/>
        <w:bottom w:val="none" w:sz="0" w:space="0" w:color="auto"/>
        <w:right w:val="none" w:sz="0" w:space="0" w:color="auto"/>
      </w:divBdr>
    </w:div>
    <w:div w:id="876964642">
      <w:bodyDiv w:val="1"/>
      <w:marLeft w:val="0"/>
      <w:marRight w:val="0"/>
      <w:marTop w:val="0"/>
      <w:marBottom w:val="0"/>
      <w:divBdr>
        <w:top w:val="none" w:sz="0" w:space="0" w:color="auto"/>
        <w:left w:val="none" w:sz="0" w:space="0" w:color="auto"/>
        <w:bottom w:val="none" w:sz="0" w:space="0" w:color="auto"/>
        <w:right w:val="none" w:sz="0" w:space="0" w:color="auto"/>
      </w:divBdr>
    </w:div>
    <w:div w:id="877083782">
      <w:bodyDiv w:val="1"/>
      <w:marLeft w:val="0"/>
      <w:marRight w:val="0"/>
      <w:marTop w:val="0"/>
      <w:marBottom w:val="0"/>
      <w:divBdr>
        <w:top w:val="none" w:sz="0" w:space="0" w:color="auto"/>
        <w:left w:val="none" w:sz="0" w:space="0" w:color="auto"/>
        <w:bottom w:val="none" w:sz="0" w:space="0" w:color="auto"/>
        <w:right w:val="none" w:sz="0" w:space="0" w:color="auto"/>
      </w:divBdr>
    </w:div>
    <w:div w:id="877159220">
      <w:bodyDiv w:val="1"/>
      <w:marLeft w:val="0"/>
      <w:marRight w:val="0"/>
      <w:marTop w:val="0"/>
      <w:marBottom w:val="0"/>
      <w:divBdr>
        <w:top w:val="none" w:sz="0" w:space="0" w:color="auto"/>
        <w:left w:val="none" w:sz="0" w:space="0" w:color="auto"/>
        <w:bottom w:val="none" w:sz="0" w:space="0" w:color="auto"/>
        <w:right w:val="none" w:sz="0" w:space="0" w:color="auto"/>
      </w:divBdr>
    </w:div>
    <w:div w:id="877203675">
      <w:bodyDiv w:val="1"/>
      <w:marLeft w:val="0"/>
      <w:marRight w:val="0"/>
      <w:marTop w:val="0"/>
      <w:marBottom w:val="0"/>
      <w:divBdr>
        <w:top w:val="none" w:sz="0" w:space="0" w:color="auto"/>
        <w:left w:val="none" w:sz="0" w:space="0" w:color="auto"/>
        <w:bottom w:val="none" w:sz="0" w:space="0" w:color="auto"/>
        <w:right w:val="none" w:sz="0" w:space="0" w:color="auto"/>
      </w:divBdr>
    </w:div>
    <w:div w:id="877471507">
      <w:bodyDiv w:val="1"/>
      <w:marLeft w:val="0"/>
      <w:marRight w:val="0"/>
      <w:marTop w:val="0"/>
      <w:marBottom w:val="0"/>
      <w:divBdr>
        <w:top w:val="none" w:sz="0" w:space="0" w:color="auto"/>
        <w:left w:val="none" w:sz="0" w:space="0" w:color="auto"/>
        <w:bottom w:val="none" w:sz="0" w:space="0" w:color="auto"/>
        <w:right w:val="none" w:sz="0" w:space="0" w:color="auto"/>
      </w:divBdr>
    </w:div>
    <w:div w:id="877738513">
      <w:bodyDiv w:val="1"/>
      <w:marLeft w:val="0"/>
      <w:marRight w:val="0"/>
      <w:marTop w:val="0"/>
      <w:marBottom w:val="0"/>
      <w:divBdr>
        <w:top w:val="none" w:sz="0" w:space="0" w:color="auto"/>
        <w:left w:val="none" w:sz="0" w:space="0" w:color="auto"/>
        <w:bottom w:val="none" w:sz="0" w:space="0" w:color="auto"/>
        <w:right w:val="none" w:sz="0" w:space="0" w:color="auto"/>
      </w:divBdr>
    </w:div>
    <w:div w:id="877818032">
      <w:bodyDiv w:val="1"/>
      <w:marLeft w:val="0"/>
      <w:marRight w:val="0"/>
      <w:marTop w:val="0"/>
      <w:marBottom w:val="0"/>
      <w:divBdr>
        <w:top w:val="none" w:sz="0" w:space="0" w:color="auto"/>
        <w:left w:val="none" w:sz="0" w:space="0" w:color="auto"/>
        <w:bottom w:val="none" w:sz="0" w:space="0" w:color="auto"/>
        <w:right w:val="none" w:sz="0" w:space="0" w:color="auto"/>
      </w:divBdr>
    </w:div>
    <w:div w:id="877856562">
      <w:bodyDiv w:val="1"/>
      <w:marLeft w:val="0"/>
      <w:marRight w:val="0"/>
      <w:marTop w:val="0"/>
      <w:marBottom w:val="0"/>
      <w:divBdr>
        <w:top w:val="none" w:sz="0" w:space="0" w:color="auto"/>
        <w:left w:val="none" w:sz="0" w:space="0" w:color="auto"/>
        <w:bottom w:val="none" w:sz="0" w:space="0" w:color="auto"/>
        <w:right w:val="none" w:sz="0" w:space="0" w:color="auto"/>
      </w:divBdr>
    </w:div>
    <w:div w:id="877860170">
      <w:bodyDiv w:val="1"/>
      <w:marLeft w:val="0"/>
      <w:marRight w:val="0"/>
      <w:marTop w:val="0"/>
      <w:marBottom w:val="0"/>
      <w:divBdr>
        <w:top w:val="none" w:sz="0" w:space="0" w:color="auto"/>
        <w:left w:val="none" w:sz="0" w:space="0" w:color="auto"/>
        <w:bottom w:val="none" w:sz="0" w:space="0" w:color="auto"/>
        <w:right w:val="none" w:sz="0" w:space="0" w:color="auto"/>
      </w:divBdr>
    </w:div>
    <w:div w:id="877938892">
      <w:bodyDiv w:val="1"/>
      <w:marLeft w:val="0"/>
      <w:marRight w:val="0"/>
      <w:marTop w:val="0"/>
      <w:marBottom w:val="0"/>
      <w:divBdr>
        <w:top w:val="none" w:sz="0" w:space="0" w:color="auto"/>
        <w:left w:val="none" w:sz="0" w:space="0" w:color="auto"/>
        <w:bottom w:val="none" w:sz="0" w:space="0" w:color="auto"/>
        <w:right w:val="none" w:sz="0" w:space="0" w:color="auto"/>
      </w:divBdr>
    </w:div>
    <w:div w:id="878006486">
      <w:bodyDiv w:val="1"/>
      <w:marLeft w:val="0"/>
      <w:marRight w:val="0"/>
      <w:marTop w:val="0"/>
      <w:marBottom w:val="0"/>
      <w:divBdr>
        <w:top w:val="none" w:sz="0" w:space="0" w:color="auto"/>
        <w:left w:val="none" w:sz="0" w:space="0" w:color="auto"/>
        <w:bottom w:val="none" w:sz="0" w:space="0" w:color="auto"/>
        <w:right w:val="none" w:sz="0" w:space="0" w:color="auto"/>
      </w:divBdr>
    </w:div>
    <w:div w:id="878007214">
      <w:bodyDiv w:val="1"/>
      <w:marLeft w:val="0"/>
      <w:marRight w:val="0"/>
      <w:marTop w:val="0"/>
      <w:marBottom w:val="0"/>
      <w:divBdr>
        <w:top w:val="none" w:sz="0" w:space="0" w:color="auto"/>
        <w:left w:val="none" w:sz="0" w:space="0" w:color="auto"/>
        <w:bottom w:val="none" w:sz="0" w:space="0" w:color="auto"/>
        <w:right w:val="none" w:sz="0" w:space="0" w:color="auto"/>
      </w:divBdr>
    </w:div>
    <w:div w:id="878204423">
      <w:bodyDiv w:val="1"/>
      <w:marLeft w:val="0"/>
      <w:marRight w:val="0"/>
      <w:marTop w:val="0"/>
      <w:marBottom w:val="0"/>
      <w:divBdr>
        <w:top w:val="none" w:sz="0" w:space="0" w:color="auto"/>
        <w:left w:val="none" w:sz="0" w:space="0" w:color="auto"/>
        <w:bottom w:val="none" w:sz="0" w:space="0" w:color="auto"/>
        <w:right w:val="none" w:sz="0" w:space="0" w:color="auto"/>
      </w:divBdr>
    </w:div>
    <w:div w:id="878468409">
      <w:bodyDiv w:val="1"/>
      <w:marLeft w:val="0"/>
      <w:marRight w:val="0"/>
      <w:marTop w:val="0"/>
      <w:marBottom w:val="0"/>
      <w:divBdr>
        <w:top w:val="none" w:sz="0" w:space="0" w:color="auto"/>
        <w:left w:val="none" w:sz="0" w:space="0" w:color="auto"/>
        <w:bottom w:val="none" w:sz="0" w:space="0" w:color="auto"/>
        <w:right w:val="none" w:sz="0" w:space="0" w:color="auto"/>
      </w:divBdr>
    </w:div>
    <w:div w:id="878470032">
      <w:bodyDiv w:val="1"/>
      <w:marLeft w:val="0"/>
      <w:marRight w:val="0"/>
      <w:marTop w:val="0"/>
      <w:marBottom w:val="0"/>
      <w:divBdr>
        <w:top w:val="none" w:sz="0" w:space="0" w:color="auto"/>
        <w:left w:val="none" w:sz="0" w:space="0" w:color="auto"/>
        <w:bottom w:val="none" w:sz="0" w:space="0" w:color="auto"/>
        <w:right w:val="none" w:sz="0" w:space="0" w:color="auto"/>
      </w:divBdr>
    </w:div>
    <w:div w:id="878514152">
      <w:bodyDiv w:val="1"/>
      <w:marLeft w:val="0"/>
      <w:marRight w:val="0"/>
      <w:marTop w:val="0"/>
      <w:marBottom w:val="0"/>
      <w:divBdr>
        <w:top w:val="none" w:sz="0" w:space="0" w:color="auto"/>
        <w:left w:val="none" w:sz="0" w:space="0" w:color="auto"/>
        <w:bottom w:val="none" w:sz="0" w:space="0" w:color="auto"/>
        <w:right w:val="none" w:sz="0" w:space="0" w:color="auto"/>
      </w:divBdr>
    </w:div>
    <w:div w:id="878590238">
      <w:bodyDiv w:val="1"/>
      <w:marLeft w:val="0"/>
      <w:marRight w:val="0"/>
      <w:marTop w:val="0"/>
      <w:marBottom w:val="0"/>
      <w:divBdr>
        <w:top w:val="none" w:sz="0" w:space="0" w:color="auto"/>
        <w:left w:val="none" w:sz="0" w:space="0" w:color="auto"/>
        <w:bottom w:val="none" w:sz="0" w:space="0" w:color="auto"/>
        <w:right w:val="none" w:sz="0" w:space="0" w:color="auto"/>
      </w:divBdr>
    </w:div>
    <w:div w:id="878709820">
      <w:bodyDiv w:val="1"/>
      <w:marLeft w:val="0"/>
      <w:marRight w:val="0"/>
      <w:marTop w:val="0"/>
      <w:marBottom w:val="0"/>
      <w:divBdr>
        <w:top w:val="none" w:sz="0" w:space="0" w:color="auto"/>
        <w:left w:val="none" w:sz="0" w:space="0" w:color="auto"/>
        <w:bottom w:val="none" w:sz="0" w:space="0" w:color="auto"/>
        <w:right w:val="none" w:sz="0" w:space="0" w:color="auto"/>
      </w:divBdr>
    </w:div>
    <w:div w:id="878854478">
      <w:bodyDiv w:val="1"/>
      <w:marLeft w:val="0"/>
      <w:marRight w:val="0"/>
      <w:marTop w:val="0"/>
      <w:marBottom w:val="0"/>
      <w:divBdr>
        <w:top w:val="none" w:sz="0" w:space="0" w:color="auto"/>
        <w:left w:val="none" w:sz="0" w:space="0" w:color="auto"/>
        <w:bottom w:val="none" w:sz="0" w:space="0" w:color="auto"/>
        <w:right w:val="none" w:sz="0" w:space="0" w:color="auto"/>
      </w:divBdr>
    </w:div>
    <w:div w:id="878978876">
      <w:bodyDiv w:val="1"/>
      <w:marLeft w:val="0"/>
      <w:marRight w:val="0"/>
      <w:marTop w:val="0"/>
      <w:marBottom w:val="0"/>
      <w:divBdr>
        <w:top w:val="none" w:sz="0" w:space="0" w:color="auto"/>
        <w:left w:val="none" w:sz="0" w:space="0" w:color="auto"/>
        <w:bottom w:val="none" w:sz="0" w:space="0" w:color="auto"/>
        <w:right w:val="none" w:sz="0" w:space="0" w:color="auto"/>
      </w:divBdr>
    </w:div>
    <w:div w:id="879320290">
      <w:bodyDiv w:val="1"/>
      <w:marLeft w:val="0"/>
      <w:marRight w:val="0"/>
      <w:marTop w:val="0"/>
      <w:marBottom w:val="0"/>
      <w:divBdr>
        <w:top w:val="none" w:sz="0" w:space="0" w:color="auto"/>
        <w:left w:val="none" w:sz="0" w:space="0" w:color="auto"/>
        <w:bottom w:val="none" w:sz="0" w:space="0" w:color="auto"/>
        <w:right w:val="none" w:sz="0" w:space="0" w:color="auto"/>
      </w:divBdr>
    </w:div>
    <w:div w:id="879320510">
      <w:bodyDiv w:val="1"/>
      <w:marLeft w:val="0"/>
      <w:marRight w:val="0"/>
      <w:marTop w:val="0"/>
      <w:marBottom w:val="0"/>
      <w:divBdr>
        <w:top w:val="none" w:sz="0" w:space="0" w:color="auto"/>
        <w:left w:val="none" w:sz="0" w:space="0" w:color="auto"/>
        <w:bottom w:val="none" w:sz="0" w:space="0" w:color="auto"/>
        <w:right w:val="none" w:sz="0" w:space="0" w:color="auto"/>
      </w:divBdr>
    </w:div>
    <w:div w:id="879322625">
      <w:bodyDiv w:val="1"/>
      <w:marLeft w:val="0"/>
      <w:marRight w:val="0"/>
      <w:marTop w:val="0"/>
      <w:marBottom w:val="0"/>
      <w:divBdr>
        <w:top w:val="none" w:sz="0" w:space="0" w:color="auto"/>
        <w:left w:val="none" w:sz="0" w:space="0" w:color="auto"/>
        <w:bottom w:val="none" w:sz="0" w:space="0" w:color="auto"/>
        <w:right w:val="none" w:sz="0" w:space="0" w:color="auto"/>
      </w:divBdr>
    </w:div>
    <w:div w:id="879325117">
      <w:bodyDiv w:val="1"/>
      <w:marLeft w:val="0"/>
      <w:marRight w:val="0"/>
      <w:marTop w:val="0"/>
      <w:marBottom w:val="0"/>
      <w:divBdr>
        <w:top w:val="none" w:sz="0" w:space="0" w:color="auto"/>
        <w:left w:val="none" w:sz="0" w:space="0" w:color="auto"/>
        <w:bottom w:val="none" w:sz="0" w:space="0" w:color="auto"/>
        <w:right w:val="none" w:sz="0" w:space="0" w:color="auto"/>
      </w:divBdr>
    </w:div>
    <w:div w:id="879440962">
      <w:bodyDiv w:val="1"/>
      <w:marLeft w:val="0"/>
      <w:marRight w:val="0"/>
      <w:marTop w:val="0"/>
      <w:marBottom w:val="0"/>
      <w:divBdr>
        <w:top w:val="none" w:sz="0" w:space="0" w:color="auto"/>
        <w:left w:val="none" w:sz="0" w:space="0" w:color="auto"/>
        <w:bottom w:val="none" w:sz="0" w:space="0" w:color="auto"/>
        <w:right w:val="none" w:sz="0" w:space="0" w:color="auto"/>
      </w:divBdr>
    </w:div>
    <w:div w:id="879509595">
      <w:bodyDiv w:val="1"/>
      <w:marLeft w:val="0"/>
      <w:marRight w:val="0"/>
      <w:marTop w:val="0"/>
      <w:marBottom w:val="0"/>
      <w:divBdr>
        <w:top w:val="none" w:sz="0" w:space="0" w:color="auto"/>
        <w:left w:val="none" w:sz="0" w:space="0" w:color="auto"/>
        <w:bottom w:val="none" w:sz="0" w:space="0" w:color="auto"/>
        <w:right w:val="none" w:sz="0" w:space="0" w:color="auto"/>
      </w:divBdr>
    </w:div>
    <w:div w:id="879510248">
      <w:bodyDiv w:val="1"/>
      <w:marLeft w:val="0"/>
      <w:marRight w:val="0"/>
      <w:marTop w:val="0"/>
      <w:marBottom w:val="0"/>
      <w:divBdr>
        <w:top w:val="none" w:sz="0" w:space="0" w:color="auto"/>
        <w:left w:val="none" w:sz="0" w:space="0" w:color="auto"/>
        <w:bottom w:val="none" w:sz="0" w:space="0" w:color="auto"/>
        <w:right w:val="none" w:sz="0" w:space="0" w:color="auto"/>
      </w:divBdr>
    </w:div>
    <w:div w:id="879628278">
      <w:bodyDiv w:val="1"/>
      <w:marLeft w:val="0"/>
      <w:marRight w:val="0"/>
      <w:marTop w:val="0"/>
      <w:marBottom w:val="0"/>
      <w:divBdr>
        <w:top w:val="none" w:sz="0" w:space="0" w:color="auto"/>
        <w:left w:val="none" w:sz="0" w:space="0" w:color="auto"/>
        <w:bottom w:val="none" w:sz="0" w:space="0" w:color="auto"/>
        <w:right w:val="none" w:sz="0" w:space="0" w:color="auto"/>
      </w:divBdr>
    </w:div>
    <w:div w:id="879704649">
      <w:bodyDiv w:val="1"/>
      <w:marLeft w:val="0"/>
      <w:marRight w:val="0"/>
      <w:marTop w:val="0"/>
      <w:marBottom w:val="0"/>
      <w:divBdr>
        <w:top w:val="none" w:sz="0" w:space="0" w:color="auto"/>
        <w:left w:val="none" w:sz="0" w:space="0" w:color="auto"/>
        <w:bottom w:val="none" w:sz="0" w:space="0" w:color="auto"/>
        <w:right w:val="none" w:sz="0" w:space="0" w:color="auto"/>
      </w:divBdr>
    </w:div>
    <w:div w:id="879825050">
      <w:bodyDiv w:val="1"/>
      <w:marLeft w:val="0"/>
      <w:marRight w:val="0"/>
      <w:marTop w:val="0"/>
      <w:marBottom w:val="0"/>
      <w:divBdr>
        <w:top w:val="none" w:sz="0" w:space="0" w:color="auto"/>
        <w:left w:val="none" w:sz="0" w:space="0" w:color="auto"/>
        <w:bottom w:val="none" w:sz="0" w:space="0" w:color="auto"/>
        <w:right w:val="none" w:sz="0" w:space="0" w:color="auto"/>
      </w:divBdr>
    </w:div>
    <w:div w:id="879827324">
      <w:bodyDiv w:val="1"/>
      <w:marLeft w:val="0"/>
      <w:marRight w:val="0"/>
      <w:marTop w:val="0"/>
      <w:marBottom w:val="0"/>
      <w:divBdr>
        <w:top w:val="none" w:sz="0" w:space="0" w:color="auto"/>
        <w:left w:val="none" w:sz="0" w:space="0" w:color="auto"/>
        <w:bottom w:val="none" w:sz="0" w:space="0" w:color="auto"/>
        <w:right w:val="none" w:sz="0" w:space="0" w:color="auto"/>
      </w:divBdr>
    </w:div>
    <w:div w:id="879899479">
      <w:bodyDiv w:val="1"/>
      <w:marLeft w:val="0"/>
      <w:marRight w:val="0"/>
      <w:marTop w:val="0"/>
      <w:marBottom w:val="0"/>
      <w:divBdr>
        <w:top w:val="none" w:sz="0" w:space="0" w:color="auto"/>
        <w:left w:val="none" w:sz="0" w:space="0" w:color="auto"/>
        <w:bottom w:val="none" w:sz="0" w:space="0" w:color="auto"/>
        <w:right w:val="none" w:sz="0" w:space="0" w:color="auto"/>
      </w:divBdr>
    </w:div>
    <w:div w:id="879899677">
      <w:bodyDiv w:val="1"/>
      <w:marLeft w:val="0"/>
      <w:marRight w:val="0"/>
      <w:marTop w:val="0"/>
      <w:marBottom w:val="0"/>
      <w:divBdr>
        <w:top w:val="none" w:sz="0" w:space="0" w:color="auto"/>
        <w:left w:val="none" w:sz="0" w:space="0" w:color="auto"/>
        <w:bottom w:val="none" w:sz="0" w:space="0" w:color="auto"/>
        <w:right w:val="none" w:sz="0" w:space="0" w:color="auto"/>
      </w:divBdr>
    </w:div>
    <w:div w:id="880047423">
      <w:bodyDiv w:val="1"/>
      <w:marLeft w:val="0"/>
      <w:marRight w:val="0"/>
      <w:marTop w:val="0"/>
      <w:marBottom w:val="0"/>
      <w:divBdr>
        <w:top w:val="none" w:sz="0" w:space="0" w:color="auto"/>
        <w:left w:val="none" w:sz="0" w:space="0" w:color="auto"/>
        <w:bottom w:val="none" w:sz="0" w:space="0" w:color="auto"/>
        <w:right w:val="none" w:sz="0" w:space="0" w:color="auto"/>
      </w:divBdr>
    </w:div>
    <w:div w:id="880241165">
      <w:bodyDiv w:val="1"/>
      <w:marLeft w:val="0"/>
      <w:marRight w:val="0"/>
      <w:marTop w:val="0"/>
      <w:marBottom w:val="0"/>
      <w:divBdr>
        <w:top w:val="none" w:sz="0" w:space="0" w:color="auto"/>
        <w:left w:val="none" w:sz="0" w:space="0" w:color="auto"/>
        <w:bottom w:val="none" w:sz="0" w:space="0" w:color="auto"/>
        <w:right w:val="none" w:sz="0" w:space="0" w:color="auto"/>
      </w:divBdr>
    </w:div>
    <w:div w:id="880244619">
      <w:bodyDiv w:val="1"/>
      <w:marLeft w:val="0"/>
      <w:marRight w:val="0"/>
      <w:marTop w:val="0"/>
      <w:marBottom w:val="0"/>
      <w:divBdr>
        <w:top w:val="none" w:sz="0" w:space="0" w:color="auto"/>
        <w:left w:val="none" w:sz="0" w:space="0" w:color="auto"/>
        <w:bottom w:val="none" w:sz="0" w:space="0" w:color="auto"/>
        <w:right w:val="none" w:sz="0" w:space="0" w:color="auto"/>
      </w:divBdr>
    </w:div>
    <w:div w:id="880283709">
      <w:bodyDiv w:val="1"/>
      <w:marLeft w:val="0"/>
      <w:marRight w:val="0"/>
      <w:marTop w:val="0"/>
      <w:marBottom w:val="0"/>
      <w:divBdr>
        <w:top w:val="none" w:sz="0" w:space="0" w:color="auto"/>
        <w:left w:val="none" w:sz="0" w:space="0" w:color="auto"/>
        <w:bottom w:val="none" w:sz="0" w:space="0" w:color="auto"/>
        <w:right w:val="none" w:sz="0" w:space="0" w:color="auto"/>
      </w:divBdr>
    </w:div>
    <w:div w:id="880284489">
      <w:bodyDiv w:val="1"/>
      <w:marLeft w:val="0"/>
      <w:marRight w:val="0"/>
      <w:marTop w:val="0"/>
      <w:marBottom w:val="0"/>
      <w:divBdr>
        <w:top w:val="none" w:sz="0" w:space="0" w:color="auto"/>
        <w:left w:val="none" w:sz="0" w:space="0" w:color="auto"/>
        <w:bottom w:val="none" w:sz="0" w:space="0" w:color="auto"/>
        <w:right w:val="none" w:sz="0" w:space="0" w:color="auto"/>
      </w:divBdr>
    </w:div>
    <w:div w:id="880441337">
      <w:bodyDiv w:val="1"/>
      <w:marLeft w:val="0"/>
      <w:marRight w:val="0"/>
      <w:marTop w:val="0"/>
      <w:marBottom w:val="0"/>
      <w:divBdr>
        <w:top w:val="none" w:sz="0" w:space="0" w:color="auto"/>
        <w:left w:val="none" w:sz="0" w:space="0" w:color="auto"/>
        <w:bottom w:val="none" w:sz="0" w:space="0" w:color="auto"/>
        <w:right w:val="none" w:sz="0" w:space="0" w:color="auto"/>
      </w:divBdr>
    </w:div>
    <w:div w:id="880553325">
      <w:bodyDiv w:val="1"/>
      <w:marLeft w:val="0"/>
      <w:marRight w:val="0"/>
      <w:marTop w:val="0"/>
      <w:marBottom w:val="0"/>
      <w:divBdr>
        <w:top w:val="none" w:sz="0" w:space="0" w:color="auto"/>
        <w:left w:val="none" w:sz="0" w:space="0" w:color="auto"/>
        <w:bottom w:val="none" w:sz="0" w:space="0" w:color="auto"/>
        <w:right w:val="none" w:sz="0" w:space="0" w:color="auto"/>
      </w:divBdr>
    </w:div>
    <w:div w:id="880554622">
      <w:bodyDiv w:val="1"/>
      <w:marLeft w:val="0"/>
      <w:marRight w:val="0"/>
      <w:marTop w:val="0"/>
      <w:marBottom w:val="0"/>
      <w:divBdr>
        <w:top w:val="none" w:sz="0" w:space="0" w:color="auto"/>
        <w:left w:val="none" w:sz="0" w:space="0" w:color="auto"/>
        <w:bottom w:val="none" w:sz="0" w:space="0" w:color="auto"/>
        <w:right w:val="none" w:sz="0" w:space="0" w:color="auto"/>
      </w:divBdr>
    </w:div>
    <w:div w:id="880555527">
      <w:bodyDiv w:val="1"/>
      <w:marLeft w:val="0"/>
      <w:marRight w:val="0"/>
      <w:marTop w:val="0"/>
      <w:marBottom w:val="0"/>
      <w:divBdr>
        <w:top w:val="none" w:sz="0" w:space="0" w:color="auto"/>
        <w:left w:val="none" w:sz="0" w:space="0" w:color="auto"/>
        <w:bottom w:val="none" w:sz="0" w:space="0" w:color="auto"/>
        <w:right w:val="none" w:sz="0" w:space="0" w:color="auto"/>
      </w:divBdr>
    </w:div>
    <w:div w:id="880630922">
      <w:bodyDiv w:val="1"/>
      <w:marLeft w:val="0"/>
      <w:marRight w:val="0"/>
      <w:marTop w:val="0"/>
      <w:marBottom w:val="0"/>
      <w:divBdr>
        <w:top w:val="none" w:sz="0" w:space="0" w:color="auto"/>
        <w:left w:val="none" w:sz="0" w:space="0" w:color="auto"/>
        <w:bottom w:val="none" w:sz="0" w:space="0" w:color="auto"/>
        <w:right w:val="none" w:sz="0" w:space="0" w:color="auto"/>
      </w:divBdr>
    </w:div>
    <w:div w:id="880633384">
      <w:bodyDiv w:val="1"/>
      <w:marLeft w:val="0"/>
      <w:marRight w:val="0"/>
      <w:marTop w:val="0"/>
      <w:marBottom w:val="0"/>
      <w:divBdr>
        <w:top w:val="none" w:sz="0" w:space="0" w:color="auto"/>
        <w:left w:val="none" w:sz="0" w:space="0" w:color="auto"/>
        <w:bottom w:val="none" w:sz="0" w:space="0" w:color="auto"/>
        <w:right w:val="none" w:sz="0" w:space="0" w:color="auto"/>
      </w:divBdr>
    </w:div>
    <w:div w:id="880635623">
      <w:bodyDiv w:val="1"/>
      <w:marLeft w:val="0"/>
      <w:marRight w:val="0"/>
      <w:marTop w:val="0"/>
      <w:marBottom w:val="0"/>
      <w:divBdr>
        <w:top w:val="none" w:sz="0" w:space="0" w:color="auto"/>
        <w:left w:val="none" w:sz="0" w:space="0" w:color="auto"/>
        <w:bottom w:val="none" w:sz="0" w:space="0" w:color="auto"/>
        <w:right w:val="none" w:sz="0" w:space="0" w:color="auto"/>
      </w:divBdr>
    </w:div>
    <w:div w:id="880749475">
      <w:bodyDiv w:val="1"/>
      <w:marLeft w:val="0"/>
      <w:marRight w:val="0"/>
      <w:marTop w:val="0"/>
      <w:marBottom w:val="0"/>
      <w:divBdr>
        <w:top w:val="none" w:sz="0" w:space="0" w:color="auto"/>
        <w:left w:val="none" w:sz="0" w:space="0" w:color="auto"/>
        <w:bottom w:val="none" w:sz="0" w:space="0" w:color="auto"/>
        <w:right w:val="none" w:sz="0" w:space="0" w:color="auto"/>
      </w:divBdr>
    </w:div>
    <w:div w:id="880946703">
      <w:bodyDiv w:val="1"/>
      <w:marLeft w:val="0"/>
      <w:marRight w:val="0"/>
      <w:marTop w:val="0"/>
      <w:marBottom w:val="0"/>
      <w:divBdr>
        <w:top w:val="none" w:sz="0" w:space="0" w:color="auto"/>
        <w:left w:val="none" w:sz="0" w:space="0" w:color="auto"/>
        <w:bottom w:val="none" w:sz="0" w:space="0" w:color="auto"/>
        <w:right w:val="none" w:sz="0" w:space="0" w:color="auto"/>
      </w:divBdr>
    </w:div>
    <w:div w:id="881016086">
      <w:bodyDiv w:val="1"/>
      <w:marLeft w:val="0"/>
      <w:marRight w:val="0"/>
      <w:marTop w:val="0"/>
      <w:marBottom w:val="0"/>
      <w:divBdr>
        <w:top w:val="none" w:sz="0" w:space="0" w:color="auto"/>
        <w:left w:val="none" w:sz="0" w:space="0" w:color="auto"/>
        <w:bottom w:val="none" w:sz="0" w:space="0" w:color="auto"/>
        <w:right w:val="none" w:sz="0" w:space="0" w:color="auto"/>
      </w:divBdr>
    </w:div>
    <w:div w:id="881090253">
      <w:bodyDiv w:val="1"/>
      <w:marLeft w:val="0"/>
      <w:marRight w:val="0"/>
      <w:marTop w:val="0"/>
      <w:marBottom w:val="0"/>
      <w:divBdr>
        <w:top w:val="none" w:sz="0" w:space="0" w:color="auto"/>
        <w:left w:val="none" w:sz="0" w:space="0" w:color="auto"/>
        <w:bottom w:val="none" w:sz="0" w:space="0" w:color="auto"/>
        <w:right w:val="none" w:sz="0" w:space="0" w:color="auto"/>
      </w:divBdr>
    </w:div>
    <w:div w:id="881212031">
      <w:bodyDiv w:val="1"/>
      <w:marLeft w:val="0"/>
      <w:marRight w:val="0"/>
      <w:marTop w:val="0"/>
      <w:marBottom w:val="0"/>
      <w:divBdr>
        <w:top w:val="none" w:sz="0" w:space="0" w:color="auto"/>
        <w:left w:val="none" w:sz="0" w:space="0" w:color="auto"/>
        <w:bottom w:val="none" w:sz="0" w:space="0" w:color="auto"/>
        <w:right w:val="none" w:sz="0" w:space="0" w:color="auto"/>
      </w:divBdr>
    </w:div>
    <w:div w:id="881329377">
      <w:bodyDiv w:val="1"/>
      <w:marLeft w:val="0"/>
      <w:marRight w:val="0"/>
      <w:marTop w:val="0"/>
      <w:marBottom w:val="0"/>
      <w:divBdr>
        <w:top w:val="none" w:sz="0" w:space="0" w:color="auto"/>
        <w:left w:val="none" w:sz="0" w:space="0" w:color="auto"/>
        <w:bottom w:val="none" w:sz="0" w:space="0" w:color="auto"/>
        <w:right w:val="none" w:sz="0" w:space="0" w:color="auto"/>
      </w:divBdr>
    </w:div>
    <w:div w:id="881401523">
      <w:bodyDiv w:val="1"/>
      <w:marLeft w:val="0"/>
      <w:marRight w:val="0"/>
      <w:marTop w:val="0"/>
      <w:marBottom w:val="0"/>
      <w:divBdr>
        <w:top w:val="none" w:sz="0" w:space="0" w:color="auto"/>
        <w:left w:val="none" w:sz="0" w:space="0" w:color="auto"/>
        <w:bottom w:val="none" w:sz="0" w:space="0" w:color="auto"/>
        <w:right w:val="none" w:sz="0" w:space="0" w:color="auto"/>
      </w:divBdr>
    </w:div>
    <w:div w:id="881475512">
      <w:bodyDiv w:val="1"/>
      <w:marLeft w:val="0"/>
      <w:marRight w:val="0"/>
      <w:marTop w:val="0"/>
      <w:marBottom w:val="0"/>
      <w:divBdr>
        <w:top w:val="none" w:sz="0" w:space="0" w:color="auto"/>
        <w:left w:val="none" w:sz="0" w:space="0" w:color="auto"/>
        <w:bottom w:val="none" w:sz="0" w:space="0" w:color="auto"/>
        <w:right w:val="none" w:sz="0" w:space="0" w:color="auto"/>
      </w:divBdr>
    </w:div>
    <w:div w:id="881481754">
      <w:bodyDiv w:val="1"/>
      <w:marLeft w:val="0"/>
      <w:marRight w:val="0"/>
      <w:marTop w:val="0"/>
      <w:marBottom w:val="0"/>
      <w:divBdr>
        <w:top w:val="none" w:sz="0" w:space="0" w:color="auto"/>
        <w:left w:val="none" w:sz="0" w:space="0" w:color="auto"/>
        <w:bottom w:val="none" w:sz="0" w:space="0" w:color="auto"/>
        <w:right w:val="none" w:sz="0" w:space="0" w:color="auto"/>
      </w:divBdr>
    </w:div>
    <w:div w:id="882135426">
      <w:bodyDiv w:val="1"/>
      <w:marLeft w:val="0"/>
      <w:marRight w:val="0"/>
      <w:marTop w:val="0"/>
      <w:marBottom w:val="0"/>
      <w:divBdr>
        <w:top w:val="none" w:sz="0" w:space="0" w:color="auto"/>
        <w:left w:val="none" w:sz="0" w:space="0" w:color="auto"/>
        <w:bottom w:val="none" w:sz="0" w:space="0" w:color="auto"/>
        <w:right w:val="none" w:sz="0" w:space="0" w:color="auto"/>
      </w:divBdr>
    </w:div>
    <w:div w:id="882139581">
      <w:bodyDiv w:val="1"/>
      <w:marLeft w:val="0"/>
      <w:marRight w:val="0"/>
      <w:marTop w:val="0"/>
      <w:marBottom w:val="0"/>
      <w:divBdr>
        <w:top w:val="none" w:sz="0" w:space="0" w:color="auto"/>
        <w:left w:val="none" w:sz="0" w:space="0" w:color="auto"/>
        <w:bottom w:val="none" w:sz="0" w:space="0" w:color="auto"/>
        <w:right w:val="none" w:sz="0" w:space="0" w:color="auto"/>
      </w:divBdr>
    </w:div>
    <w:div w:id="882208938">
      <w:bodyDiv w:val="1"/>
      <w:marLeft w:val="0"/>
      <w:marRight w:val="0"/>
      <w:marTop w:val="0"/>
      <w:marBottom w:val="0"/>
      <w:divBdr>
        <w:top w:val="none" w:sz="0" w:space="0" w:color="auto"/>
        <w:left w:val="none" w:sz="0" w:space="0" w:color="auto"/>
        <w:bottom w:val="none" w:sz="0" w:space="0" w:color="auto"/>
        <w:right w:val="none" w:sz="0" w:space="0" w:color="auto"/>
      </w:divBdr>
    </w:div>
    <w:div w:id="882400579">
      <w:bodyDiv w:val="1"/>
      <w:marLeft w:val="0"/>
      <w:marRight w:val="0"/>
      <w:marTop w:val="0"/>
      <w:marBottom w:val="0"/>
      <w:divBdr>
        <w:top w:val="none" w:sz="0" w:space="0" w:color="auto"/>
        <w:left w:val="none" w:sz="0" w:space="0" w:color="auto"/>
        <w:bottom w:val="none" w:sz="0" w:space="0" w:color="auto"/>
        <w:right w:val="none" w:sz="0" w:space="0" w:color="auto"/>
      </w:divBdr>
    </w:div>
    <w:div w:id="882523543">
      <w:bodyDiv w:val="1"/>
      <w:marLeft w:val="0"/>
      <w:marRight w:val="0"/>
      <w:marTop w:val="0"/>
      <w:marBottom w:val="0"/>
      <w:divBdr>
        <w:top w:val="none" w:sz="0" w:space="0" w:color="auto"/>
        <w:left w:val="none" w:sz="0" w:space="0" w:color="auto"/>
        <w:bottom w:val="none" w:sz="0" w:space="0" w:color="auto"/>
        <w:right w:val="none" w:sz="0" w:space="0" w:color="auto"/>
      </w:divBdr>
    </w:div>
    <w:div w:id="882599894">
      <w:bodyDiv w:val="1"/>
      <w:marLeft w:val="0"/>
      <w:marRight w:val="0"/>
      <w:marTop w:val="0"/>
      <w:marBottom w:val="0"/>
      <w:divBdr>
        <w:top w:val="none" w:sz="0" w:space="0" w:color="auto"/>
        <w:left w:val="none" w:sz="0" w:space="0" w:color="auto"/>
        <w:bottom w:val="none" w:sz="0" w:space="0" w:color="auto"/>
        <w:right w:val="none" w:sz="0" w:space="0" w:color="auto"/>
      </w:divBdr>
    </w:div>
    <w:div w:id="882643337">
      <w:bodyDiv w:val="1"/>
      <w:marLeft w:val="0"/>
      <w:marRight w:val="0"/>
      <w:marTop w:val="0"/>
      <w:marBottom w:val="0"/>
      <w:divBdr>
        <w:top w:val="none" w:sz="0" w:space="0" w:color="auto"/>
        <w:left w:val="none" w:sz="0" w:space="0" w:color="auto"/>
        <w:bottom w:val="none" w:sz="0" w:space="0" w:color="auto"/>
        <w:right w:val="none" w:sz="0" w:space="0" w:color="auto"/>
      </w:divBdr>
    </w:div>
    <w:div w:id="882671161">
      <w:bodyDiv w:val="1"/>
      <w:marLeft w:val="0"/>
      <w:marRight w:val="0"/>
      <w:marTop w:val="0"/>
      <w:marBottom w:val="0"/>
      <w:divBdr>
        <w:top w:val="none" w:sz="0" w:space="0" w:color="auto"/>
        <w:left w:val="none" w:sz="0" w:space="0" w:color="auto"/>
        <w:bottom w:val="none" w:sz="0" w:space="0" w:color="auto"/>
        <w:right w:val="none" w:sz="0" w:space="0" w:color="auto"/>
      </w:divBdr>
    </w:div>
    <w:div w:id="882790833">
      <w:bodyDiv w:val="1"/>
      <w:marLeft w:val="0"/>
      <w:marRight w:val="0"/>
      <w:marTop w:val="0"/>
      <w:marBottom w:val="0"/>
      <w:divBdr>
        <w:top w:val="none" w:sz="0" w:space="0" w:color="auto"/>
        <w:left w:val="none" w:sz="0" w:space="0" w:color="auto"/>
        <w:bottom w:val="none" w:sz="0" w:space="0" w:color="auto"/>
        <w:right w:val="none" w:sz="0" w:space="0" w:color="auto"/>
      </w:divBdr>
    </w:div>
    <w:div w:id="882863347">
      <w:bodyDiv w:val="1"/>
      <w:marLeft w:val="0"/>
      <w:marRight w:val="0"/>
      <w:marTop w:val="0"/>
      <w:marBottom w:val="0"/>
      <w:divBdr>
        <w:top w:val="none" w:sz="0" w:space="0" w:color="auto"/>
        <w:left w:val="none" w:sz="0" w:space="0" w:color="auto"/>
        <w:bottom w:val="none" w:sz="0" w:space="0" w:color="auto"/>
        <w:right w:val="none" w:sz="0" w:space="0" w:color="auto"/>
      </w:divBdr>
    </w:div>
    <w:div w:id="882905457">
      <w:bodyDiv w:val="1"/>
      <w:marLeft w:val="0"/>
      <w:marRight w:val="0"/>
      <w:marTop w:val="0"/>
      <w:marBottom w:val="0"/>
      <w:divBdr>
        <w:top w:val="none" w:sz="0" w:space="0" w:color="auto"/>
        <w:left w:val="none" w:sz="0" w:space="0" w:color="auto"/>
        <w:bottom w:val="none" w:sz="0" w:space="0" w:color="auto"/>
        <w:right w:val="none" w:sz="0" w:space="0" w:color="auto"/>
      </w:divBdr>
    </w:div>
    <w:div w:id="883056346">
      <w:bodyDiv w:val="1"/>
      <w:marLeft w:val="0"/>
      <w:marRight w:val="0"/>
      <w:marTop w:val="0"/>
      <w:marBottom w:val="0"/>
      <w:divBdr>
        <w:top w:val="none" w:sz="0" w:space="0" w:color="auto"/>
        <w:left w:val="none" w:sz="0" w:space="0" w:color="auto"/>
        <w:bottom w:val="none" w:sz="0" w:space="0" w:color="auto"/>
        <w:right w:val="none" w:sz="0" w:space="0" w:color="auto"/>
      </w:divBdr>
    </w:div>
    <w:div w:id="883178491">
      <w:bodyDiv w:val="1"/>
      <w:marLeft w:val="0"/>
      <w:marRight w:val="0"/>
      <w:marTop w:val="0"/>
      <w:marBottom w:val="0"/>
      <w:divBdr>
        <w:top w:val="none" w:sz="0" w:space="0" w:color="auto"/>
        <w:left w:val="none" w:sz="0" w:space="0" w:color="auto"/>
        <w:bottom w:val="none" w:sz="0" w:space="0" w:color="auto"/>
        <w:right w:val="none" w:sz="0" w:space="0" w:color="auto"/>
      </w:divBdr>
    </w:div>
    <w:div w:id="883178506">
      <w:bodyDiv w:val="1"/>
      <w:marLeft w:val="0"/>
      <w:marRight w:val="0"/>
      <w:marTop w:val="0"/>
      <w:marBottom w:val="0"/>
      <w:divBdr>
        <w:top w:val="none" w:sz="0" w:space="0" w:color="auto"/>
        <w:left w:val="none" w:sz="0" w:space="0" w:color="auto"/>
        <w:bottom w:val="none" w:sz="0" w:space="0" w:color="auto"/>
        <w:right w:val="none" w:sz="0" w:space="0" w:color="auto"/>
      </w:divBdr>
    </w:div>
    <w:div w:id="883180597">
      <w:bodyDiv w:val="1"/>
      <w:marLeft w:val="0"/>
      <w:marRight w:val="0"/>
      <w:marTop w:val="0"/>
      <w:marBottom w:val="0"/>
      <w:divBdr>
        <w:top w:val="none" w:sz="0" w:space="0" w:color="auto"/>
        <w:left w:val="none" w:sz="0" w:space="0" w:color="auto"/>
        <w:bottom w:val="none" w:sz="0" w:space="0" w:color="auto"/>
        <w:right w:val="none" w:sz="0" w:space="0" w:color="auto"/>
      </w:divBdr>
    </w:div>
    <w:div w:id="883324483">
      <w:bodyDiv w:val="1"/>
      <w:marLeft w:val="0"/>
      <w:marRight w:val="0"/>
      <w:marTop w:val="0"/>
      <w:marBottom w:val="0"/>
      <w:divBdr>
        <w:top w:val="none" w:sz="0" w:space="0" w:color="auto"/>
        <w:left w:val="none" w:sz="0" w:space="0" w:color="auto"/>
        <w:bottom w:val="none" w:sz="0" w:space="0" w:color="auto"/>
        <w:right w:val="none" w:sz="0" w:space="0" w:color="auto"/>
      </w:divBdr>
    </w:div>
    <w:div w:id="883448030">
      <w:bodyDiv w:val="1"/>
      <w:marLeft w:val="0"/>
      <w:marRight w:val="0"/>
      <w:marTop w:val="0"/>
      <w:marBottom w:val="0"/>
      <w:divBdr>
        <w:top w:val="none" w:sz="0" w:space="0" w:color="auto"/>
        <w:left w:val="none" w:sz="0" w:space="0" w:color="auto"/>
        <w:bottom w:val="none" w:sz="0" w:space="0" w:color="auto"/>
        <w:right w:val="none" w:sz="0" w:space="0" w:color="auto"/>
      </w:divBdr>
    </w:div>
    <w:div w:id="883561391">
      <w:bodyDiv w:val="1"/>
      <w:marLeft w:val="0"/>
      <w:marRight w:val="0"/>
      <w:marTop w:val="0"/>
      <w:marBottom w:val="0"/>
      <w:divBdr>
        <w:top w:val="none" w:sz="0" w:space="0" w:color="auto"/>
        <w:left w:val="none" w:sz="0" w:space="0" w:color="auto"/>
        <w:bottom w:val="none" w:sz="0" w:space="0" w:color="auto"/>
        <w:right w:val="none" w:sz="0" w:space="0" w:color="auto"/>
      </w:divBdr>
    </w:div>
    <w:div w:id="883709455">
      <w:bodyDiv w:val="1"/>
      <w:marLeft w:val="0"/>
      <w:marRight w:val="0"/>
      <w:marTop w:val="0"/>
      <w:marBottom w:val="0"/>
      <w:divBdr>
        <w:top w:val="none" w:sz="0" w:space="0" w:color="auto"/>
        <w:left w:val="none" w:sz="0" w:space="0" w:color="auto"/>
        <w:bottom w:val="none" w:sz="0" w:space="0" w:color="auto"/>
        <w:right w:val="none" w:sz="0" w:space="0" w:color="auto"/>
      </w:divBdr>
    </w:div>
    <w:div w:id="883755034">
      <w:bodyDiv w:val="1"/>
      <w:marLeft w:val="0"/>
      <w:marRight w:val="0"/>
      <w:marTop w:val="0"/>
      <w:marBottom w:val="0"/>
      <w:divBdr>
        <w:top w:val="none" w:sz="0" w:space="0" w:color="auto"/>
        <w:left w:val="none" w:sz="0" w:space="0" w:color="auto"/>
        <w:bottom w:val="none" w:sz="0" w:space="0" w:color="auto"/>
        <w:right w:val="none" w:sz="0" w:space="0" w:color="auto"/>
      </w:divBdr>
    </w:div>
    <w:div w:id="883827760">
      <w:bodyDiv w:val="1"/>
      <w:marLeft w:val="0"/>
      <w:marRight w:val="0"/>
      <w:marTop w:val="0"/>
      <w:marBottom w:val="0"/>
      <w:divBdr>
        <w:top w:val="none" w:sz="0" w:space="0" w:color="auto"/>
        <w:left w:val="none" w:sz="0" w:space="0" w:color="auto"/>
        <w:bottom w:val="none" w:sz="0" w:space="0" w:color="auto"/>
        <w:right w:val="none" w:sz="0" w:space="0" w:color="auto"/>
      </w:divBdr>
    </w:div>
    <w:div w:id="883829092">
      <w:bodyDiv w:val="1"/>
      <w:marLeft w:val="0"/>
      <w:marRight w:val="0"/>
      <w:marTop w:val="0"/>
      <w:marBottom w:val="0"/>
      <w:divBdr>
        <w:top w:val="none" w:sz="0" w:space="0" w:color="auto"/>
        <w:left w:val="none" w:sz="0" w:space="0" w:color="auto"/>
        <w:bottom w:val="none" w:sz="0" w:space="0" w:color="auto"/>
        <w:right w:val="none" w:sz="0" w:space="0" w:color="auto"/>
      </w:divBdr>
    </w:div>
    <w:div w:id="883906204">
      <w:bodyDiv w:val="1"/>
      <w:marLeft w:val="0"/>
      <w:marRight w:val="0"/>
      <w:marTop w:val="0"/>
      <w:marBottom w:val="0"/>
      <w:divBdr>
        <w:top w:val="none" w:sz="0" w:space="0" w:color="auto"/>
        <w:left w:val="none" w:sz="0" w:space="0" w:color="auto"/>
        <w:bottom w:val="none" w:sz="0" w:space="0" w:color="auto"/>
        <w:right w:val="none" w:sz="0" w:space="0" w:color="auto"/>
      </w:divBdr>
    </w:div>
    <w:div w:id="884022683">
      <w:bodyDiv w:val="1"/>
      <w:marLeft w:val="0"/>
      <w:marRight w:val="0"/>
      <w:marTop w:val="0"/>
      <w:marBottom w:val="0"/>
      <w:divBdr>
        <w:top w:val="none" w:sz="0" w:space="0" w:color="auto"/>
        <w:left w:val="none" w:sz="0" w:space="0" w:color="auto"/>
        <w:bottom w:val="none" w:sz="0" w:space="0" w:color="auto"/>
        <w:right w:val="none" w:sz="0" w:space="0" w:color="auto"/>
      </w:divBdr>
    </w:div>
    <w:div w:id="884099490">
      <w:bodyDiv w:val="1"/>
      <w:marLeft w:val="0"/>
      <w:marRight w:val="0"/>
      <w:marTop w:val="0"/>
      <w:marBottom w:val="0"/>
      <w:divBdr>
        <w:top w:val="none" w:sz="0" w:space="0" w:color="auto"/>
        <w:left w:val="none" w:sz="0" w:space="0" w:color="auto"/>
        <w:bottom w:val="none" w:sz="0" w:space="0" w:color="auto"/>
        <w:right w:val="none" w:sz="0" w:space="0" w:color="auto"/>
      </w:divBdr>
    </w:div>
    <w:div w:id="884103050">
      <w:bodyDiv w:val="1"/>
      <w:marLeft w:val="0"/>
      <w:marRight w:val="0"/>
      <w:marTop w:val="0"/>
      <w:marBottom w:val="0"/>
      <w:divBdr>
        <w:top w:val="none" w:sz="0" w:space="0" w:color="auto"/>
        <w:left w:val="none" w:sz="0" w:space="0" w:color="auto"/>
        <w:bottom w:val="none" w:sz="0" w:space="0" w:color="auto"/>
        <w:right w:val="none" w:sz="0" w:space="0" w:color="auto"/>
      </w:divBdr>
    </w:div>
    <w:div w:id="884174987">
      <w:bodyDiv w:val="1"/>
      <w:marLeft w:val="0"/>
      <w:marRight w:val="0"/>
      <w:marTop w:val="0"/>
      <w:marBottom w:val="0"/>
      <w:divBdr>
        <w:top w:val="none" w:sz="0" w:space="0" w:color="auto"/>
        <w:left w:val="none" w:sz="0" w:space="0" w:color="auto"/>
        <w:bottom w:val="none" w:sz="0" w:space="0" w:color="auto"/>
        <w:right w:val="none" w:sz="0" w:space="0" w:color="auto"/>
      </w:divBdr>
    </w:div>
    <w:div w:id="884294197">
      <w:bodyDiv w:val="1"/>
      <w:marLeft w:val="0"/>
      <w:marRight w:val="0"/>
      <w:marTop w:val="0"/>
      <w:marBottom w:val="0"/>
      <w:divBdr>
        <w:top w:val="none" w:sz="0" w:space="0" w:color="auto"/>
        <w:left w:val="none" w:sz="0" w:space="0" w:color="auto"/>
        <w:bottom w:val="none" w:sz="0" w:space="0" w:color="auto"/>
        <w:right w:val="none" w:sz="0" w:space="0" w:color="auto"/>
      </w:divBdr>
    </w:div>
    <w:div w:id="884295137">
      <w:bodyDiv w:val="1"/>
      <w:marLeft w:val="0"/>
      <w:marRight w:val="0"/>
      <w:marTop w:val="0"/>
      <w:marBottom w:val="0"/>
      <w:divBdr>
        <w:top w:val="none" w:sz="0" w:space="0" w:color="auto"/>
        <w:left w:val="none" w:sz="0" w:space="0" w:color="auto"/>
        <w:bottom w:val="none" w:sz="0" w:space="0" w:color="auto"/>
        <w:right w:val="none" w:sz="0" w:space="0" w:color="auto"/>
      </w:divBdr>
    </w:div>
    <w:div w:id="884297979">
      <w:bodyDiv w:val="1"/>
      <w:marLeft w:val="0"/>
      <w:marRight w:val="0"/>
      <w:marTop w:val="0"/>
      <w:marBottom w:val="0"/>
      <w:divBdr>
        <w:top w:val="none" w:sz="0" w:space="0" w:color="auto"/>
        <w:left w:val="none" w:sz="0" w:space="0" w:color="auto"/>
        <w:bottom w:val="none" w:sz="0" w:space="0" w:color="auto"/>
        <w:right w:val="none" w:sz="0" w:space="0" w:color="auto"/>
      </w:divBdr>
    </w:div>
    <w:div w:id="884369568">
      <w:bodyDiv w:val="1"/>
      <w:marLeft w:val="0"/>
      <w:marRight w:val="0"/>
      <w:marTop w:val="0"/>
      <w:marBottom w:val="0"/>
      <w:divBdr>
        <w:top w:val="none" w:sz="0" w:space="0" w:color="auto"/>
        <w:left w:val="none" w:sz="0" w:space="0" w:color="auto"/>
        <w:bottom w:val="none" w:sz="0" w:space="0" w:color="auto"/>
        <w:right w:val="none" w:sz="0" w:space="0" w:color="auto"/>
      </w:divBdr>
    </w:div>
    <w:div w:id="884636051">
      <w:bodyDiv w:val="1"/>
      <w:marLeft w:val="0"/>
      <w:marRight w:val="0"/>
      <w:marTop w:val="0"/>
      <w:marBottom w:val="0"/>
      <w:divBdr>
        <w:top w:val="none" w:sz="0" w:space="0" w:color="auto"/>
        <w:left w:val="none" w:sz="0" w:space="0" w:color="auto"/>
        <w:bottom w:val="none" w:sz="0" w:space="0" w:color="auto"/>
        <w:right w:val="none" w:sz="0" w:space="0" w:color="auto"/>
      </w:divBdr>
    </w:div>
    <w:div w:id="884677570">
      <w:bodyDiv w:val="1"/>
      <w:marLeft w:val="0"/>
      <w:marRight w:val="0"/>
      <w:marTop w:val="0"/>
      <w:marBottom w:val="0"/>
      <w:divBdr>
        <w:top w:val="none" w:sz="0" w:space="0" w:color="auto"/>
        <w:left w:val="none" w:sz="0" w:space="0" w:color="auto"/>
        <w:bottom w:val="none" w:sz="0" w:space="0" w:color="auto"/>
        <w:right w:val="none" w:sz="0" w:space="0" w:color="auto"/>
      </w:divBdr>
    </w:div>
    <w:div w:id="884832602">
      <w:bodyDiv w:val="1"/>
      <w:marLeft w:val="0"/>
      <w:marRight w:val="0"/>
      <w:marTop w:val="0"/>
      <w:marBottom w:val="0"/>
      <w:divBdr>
        <w:top w:val="none" w:sz="0" w:space="0" w:color="auto"/>
        <w:left w:val="none" w:sz="0" w:space="0" w:color="auto"/>
        <w:bottom w:val="none" w:sz="0" w:space="0" w:color="auto"/>
        <w:right w:val="none" w:sz="0" w:space="0" w:color="auto"/>
      </w:divBdr>
    </w:div>
    <w:div w:id="884871547">
      <w:bodyDiv w:val="1"/>
      <w:marLeft w:val="0"/>
      <w:marRight w:val="0"/>
      <w:marTop w:val="0"/>
      <w:marBottom w:val="0"/>
      <w:divBdr>
        <w:top w:val="none" w:sz="0" w:space="0" w:color="auto"/>
        <w:left w:val="none" w:sz="0" w:space="0" w:color="auto"/>
        <w:bottom w:val="none" w:sz="0" w:space="0" w:color="auto"/>
        <w:right w:val="none" w:sz="0" w:space="0" w:color="auto"/>
      </w:divBdr>
    </w:div>
    <w:div w:id="885220295">
      <w:bodyDiv w:val="1"/>
      <w:marLeft w:val="0"/>
      <w:marRight w:val="0"/>
      <w:marTop w:val="0"/>
      <w:marBottom w:val="0"/>
      <w:divBdr>
        <w:top w:val="none" w:sz="0" w:space="0" w:color="auto"/>
        <w:left w:val="none" w:sz="0" w:space="0" w:color="auto"/>
        <w:bottom w:val="none" w:sz="0" w:space="0" w:color="auto"/>
        <w:right w:val="none" w:sz="0" w:space="0" w:color="auto"/>
      </w:divBdr>
    </w:div>
    <w:div w:id="885221285">
      <w:bodyDiv w:val="1"/>
      <w:marLeft w:val="0"/>
      <w:marRight w:val="0"/>
      <w:marTop w:val="0"/>
      <w:marBottom w:val="0"/>
      <w:divBdr>
        <w:top w:val="none" w:sz="0" w:space="0" w:color="auto"/>
        <w:left w:val="none" w:sz="0" w:space="0" w:color="auto"/>
        <w:bottom w:val="none" w:sz="0" w:space="0" w:color="auto"/>
        <w:right w:val="none" w:sz="0" w:space="0" w:color="auto"/>
      </w:divBdr>
    </w:div>
    <w:div w:id="885291199">
      <w:bodyDiv w:val="1"/>
      <w:marLeft w:val="0"/>
      <w:marRight w:val="0"/>
      <w:marTop w:val="0"/>
      <w:marBottom w:val="0"/>
      <w:divBdr>
        <w:top w:val="none" w:sz="0" w:space="0" w:color="auto"/>
        <w:left w:val="none" w:sz="0" w:space="0" w:color="auto"/>
        <w:bottom w:val="none" w:sz="0" w:space="0" w:color="auto"/>
        <w:right w:val="none" w:sz="0" w:space="0" w:color="auto"/>
      </w:divBdr>
    </w:div>
    <w:div w:id="885331962">
      <w:bodyDiv w:val="1"/>
      <w:marLeft w:val="0"/>
      <w:marRight w:val="0"/>
      <w:marTop w:val="0"/>
      <w:marBottom w:val="0"/>
      <w:divBdr>
        <w:top w:val="none" w:sz="0" w:space="0" w:color="auto"/>
        <w:left w:val="none" w:sz="0" w:space="0" w:color="auto"/>
        <w:bottom w:val="none" w:sz="0" w:space="0" w:color="auto"/>
        <w:right w:val="none" w:sz="0" w:space="0" w:color="auto"/>
      </w:divBdr>
    </w:div>
    <w:div w:id="885335289">
      <w:bodyDiv w:val="1"/>
      <w:marLeft w:val="0"/>
      <w:marRight w:val="0"/>
      <w:marTop w:val="0"/>
      <w:marBottom w:val="0"/>
      <w:divBdr>
        <w:top w:val="none" w:sz="0" w:space="0" w:color="auto"/>
        <w:left w:val="none" w:sz="0" w:space="0" w:color="auto"/>
        <w:bottom w:val="none" w:sz="0" w:space="0" w:color="auto"/>
        <w:right w:val="none" w:sz="0" w:space="0" w:color="auto"/>
      </w:divBdr>
    </w:div>
    <w:div w:id="885482502">
      <w:bodyDiv w:val="1"/>
      <w:marLeft w:val="0"/>
      <w:marRight w:val="0"/>
      <w:marTop w:val="0"/>
      <w:marBottom w:val="0"/>
      <w:divBdr>
        <w:top w:val="none" w:sz="0" w:space="0" w:color="auto"/>
        <w:left w:val="none" w:sz="0" w:space="0" w:color="auto"/>
        <w:bottom w:val="none" w:sz="0" w:space="0" w:color="auto"/>
        <w:right w:val="none" w:sz="0" w:space="0" w:color="auto"/>
      </w:divBdr>
    </w:div>
    <w:div w:id="885679161">
      <w:bodyDiv w:val="1"/>
      <w:marLeft w:val="0"/>
      <w:marRight w:val="0"/>
      <w:marTop w:val="0"/>
      <w:marBottom w:val="0"/>
      <w:divBdr>
        <w:top w:val="none" w:sz="0" w:space="0" w:color="auto"/>
        <w:left w:val="none" w:sz="0" w:space="0" w:color="auto"/>
        <w:bottom w:val="none" w:sz="0" w:space="0" w:color="auto"/>
        <w:right w:val="none" w:sz="0" w:space="0" w:color="auto"/>
      </w:divBdr>
    </w:div>
    <w:div w:id="885723748">
      <w:bodyDiv w:val="1"/>
      <w:marLeft w:val="0"/>
      <w:marRight w:val="0"/>
      <w:marTop w:val="0"/>
      <w:marBottom w:val="0"/>
      <w:divBdr>
        <w:top w:val="none" w:sz="0" w:space="0" w:color="auto"/>
        <w:left w:val="none" w:sz="0" w:space="0" w:color="auto"/>
        <w:bottom w:val="none" w:sz="0" w:space="0" w:color="auto"/>
        <w:right w:val="none" w:sz="0" w:space="0" w:color="auto"/>
      </w:divBdr>
    </w:div>
    <w:div w:id="885873649">
      <w:bodyDiv w:val="1"/>
      <w:marLeft w:val="0"/>
      <w:marRight w:val="0"/>
      <w:marTop w:val="0"/>
      <w:marBottom w:val="0"/>
      <w:divBdr>
        <w:top w:val="none" w:sz="0" w:space="0" w:color="auto"/>
        <w:left w:val="none" w:sz="0" w:space="0" w:color="auto"/>
        <w:bottom w:val="none" w:sz="0" w:space="0" w:color="auto"/>
        <w:right w:val="none" w:sz="0" w:space="0" w:color="auto"/>
      </w:divBdr>
    </w:div>
    <w:div w:id="885877836">
      <w:bodyDiv w:val="1"/>
      <w:marLeft w:val="0"/>
      <w:marRight w:val="0"/>
      <w:marTop w:val="0"/>
      <w:marBottom w:val="0"/>
      <w:divBdr>
        <w:top w:val="none" w:sz="0" w:space="0" w:color="auto"/>
        <w:left w:val="none" w:sz="0" w:space="0" w:color="auto"/>
        <w:bottom w:val="none" w:sz="0" w:space="0" w:color="auto"/>
        <w:right w:val="none" w:sz="0" w:space="0" w:color="auto"/>
      </w:divBdr>
    </w:div>
    <w:div w:id="885993882">
      <w:bodyDiv w:val="1"/>
      <w:marLeft w:val="0"/>
      <w:marRight w:val="0"/>
      <w:marTop w:val="0"/>
      <w:marBottom w:val="0"/>
      <w:divBdr>
        <w:top w:val="none" w:sz="0" w:space="0" w:color="auto"/>
        <w:left w:val="none" w:sz="0" w:space="0" w:color="auto"/>
        <w:bottom w:val="none" w:sz="0" w:space="0" w:color="auto"/>
        <w:right w:val="none" w:sz="0" w:space="0" w:color="auto"/>
      </w:divBdr>
    </w:div>
    <w:div w:id="886454515">
      <w:bodyDiv w:val="1"/>
      <w:marLeft w:val="0"/>
      <w:marRight w:val="0"/>
      <w:marTop w:val="0"/>
      <w:marBottom w:val="0"/>
      <w:divBdr>
        <w:top w:val="none" w:sz="0" w:space="0" w:color="auto"/>
        <w:left w:val="none" w:sz="0" w:space="0" w:color="auto"/>
        <w:bottom w:val="none" w:sz="0" w:space="0" w:color="auto"/>
        <w:right w:val="none" w:sz="0" w:space="0" w:color="auto"/>
      </w:divBdr>
    </w:div>
    <w:div w:id="886524355">
      <w:bodyDiv w:val="1"/>
      <w:marLeft w:val="0"/>
      <w:marRight w:val="0"/>
      <w:marTop w:val="0"/>
      <w:marBottom w:val="0"/>
      <w:divBdr>
        <w:top w:val="none" w:sz="0" w:space="0" w:color="auto"/>
        <w:left w:val="none" w:sz="0" w:space="0" w:color="auto"/>
        <w:bottom w:val="none" w:sz="0" w:space="0" w:color="auto"/>
        <w:right w:val="none" w:sz="0" w:space="0" w:color="auto"/>
      </w:divBdr>
    </w:div>
    <w:div w:id="886524650">
      <w:bodyDiv w:val="1"/>
      <w:marLeft w:val="0"/>
      <w:marRight w:val="0"/>
      <w:marTop w:val="0"/>
      <w:marBottom w:val="0"/>
      <w:divBdr>
        <w:top w:val="none" w:sz="0" w:space="0" w:color="auto"/>
        <w:left w:val="none" w:sz="0" w:space="0" w:color="auto"/>
        <w:bottom w:val="none" w:sz="0" w:space="0" w:color="auto"/>
        <w:right w:val="none" w:sz="0" w:space="0" w:color="auto"/>
      </w:divBdr>
    </w:div>
    <w:div w:id="887181565">
      <w:bodyDiv w:val="1"/>
      <w:marLeft w:val="0"/>
      <w:marRight w:val="0"/>
      <w:marTop w:val="0"/>
      <w:marBottom w:val="0"/>
      <w:divBdr>
        <w:top w:val="none" w:sz="0" w:space="0" w:color="auto"/>
        <w:left w:val="none" w:sz="0" w:space="0" w:color="auto"/>
        <w:bottom w:val="none" w:sz="0" w:space="0" w:color="auto"/>
        <w:right w:val="none" w:sz="0" w:space="0" w:color="auto"/>
      </w:divBdr>
    </w:div>
    <w:div w:id="887298421">
      <w:bodyDiv w:val="1"/>
      <w:marLeft w:val="0"/>
      <w:marRight w:val="0"/>
      <w:marTop w:val="0"/>
      <w:marBottom w:val="0"/>
      <w:divBdr>
        <w:top w:val="none" w:sz="0" w:space="0" w:color="auto"/>
        <w:left w:val="none" w:sz="0" w:space="0" w:color="auto"/>
        <w:bottom w:val="none" w:sz="0" w:space="0" w:color="auto"/>
        <w:right w:val="none" w:sz="0" w:space="0" w:color="auto"/>
      </w:divBdr>
    </w:div>
    <w:div w:id="887305408">
      <w:bodyDiv w:val="1"/>
      <w:marLeft w:val="0"/>
      <w:marRight w:val="0"/>
      <w:marTop w:val="0"/>
      <w:marBottom w:val="0"/>
      <w:divBdr>
        <w:top w:val="none" w:sz="0" w:space="0" w:color="auto"/>
        <w:left w:val="none" w:sz="0" w:space="0" w:color="auto"/>
        <w:bottom w:val="none" w:sz="0" w:space="0" w:color="auto"/>
        <w:right w:val="none" w:sz="0" w:space="0" w:color="auto"/>
      </w:divBdr>
    </w:div>
    <w:div w:id="887374977">
      <w:bodyDiv w:val="1"/>
      <w:marLeft w:val="0"/>
      <w:marRight w:val="0"/>
      <w:marTop w:val="0"/>
      <w:marBottom w:val="0"/>
      <w:divBdr>
        <w:top w:val="none" w:sz="0" w:space="0" w:color="auto"/>
        <w:left w:val="none" w:sz="0" w:space="0" w:color="auto"/>
        <w:bottom w:val="none" w:sz="0" w:space="0" w:color="auto"/>
        <w:right w:val="none" w:sz="0" w:space="0" w:color="auto"/>
      </w:divBdr>
    </w:div>
    <w:div w:id="887375647">
      <w:bodyDiv w:val="1"/>
      <w:marLeft w:val="0"/>
      <w:marRight w:val="0"/>
      <w:marTop w:val="0"/>
      <w:marBottom w:val="0"/>
      <w:divBdr>
        <w:top w:val="none" w:sz="0" w:space="0" w:color="auto"/>
        <w:left w:val="none" w:sz="0" w:space="0" w:color="auto"/>
        <w:bottom w:val="none" w:sz="0" w:space="0" w:color="auto"/>
        <w:right w:val="none" w:sz="0" w:space="0" w:color="auto"/>
      </w:divBdr>
    </w:div>
    <w:div w:id="887379279">
      <w:bodyDiv w:val="1"/>
      <w:marLeft w:val="0"/>
      <w:marRight w:val="0"/>
      <w:marTop w:val="0"/>
      <w:marBottom w:val="0"/>
      <w:divBdr>
        <w:top w:val="none" w:sz="0" w:space="0" w:color="auto"/>
        <w:left w:val="none" w:sz="0" w:space="0" w:color="auto"/>
        <w:bottom w:val="none" w:sz="0" w:space="0" w:color="auto"/>
        <w:right w:val="none" w:sz="0" w:space="0" w:color="auto"/>
      </w:divBdr>
    </w:div>
    <w:div w:id="887453090">
      <w:bodyDiv w:val="1"/>
      <w:marLeft w:val="0"/>
      <w:marRight w:val="0"/>
      <w:marTop w:val="0"/>
      <w:marBottom w:val="0"/>
      <w:divBdr>
        <w:top w:val="none" w:sz="0" w:space="0" w:color="auto"/>
        <w:left w:val="none" w:sz="0" w:space="0" w:color="auto"/>
        <w:bottom w:val="none" w:sz="0" w:space="0" w:color="auto"/>
        <w:right w:val="none" w:sz="0" w:space="0" w:color="auto"/>
      </w:divBdr>
    </w:div>
    <w:div w:id="887455002">
      <w:bodyDiv w:val="1"/>
      <w:marLeft w:val="0"/>
      <w:marRight w:val="0"/>
      <w:marTop w:val="0"/>
      <w:marBottom w:val="0"/>
      <w:divBdr>
        <w:top w:val="none" w:sz="0" w:space="0" w:color="auto"/>
        <w:left w:val="none" w:sz="0" w:space="0" w:color="auto"/>
        <w:bottom w:val="none" w:sz="0" w:space="0" w:color="auto"/>
        <w:right w:val="none" w:sz="0" w:space="0" w:color="auto"/>
      </w:divBdr>
    </w:div>
    <w:div w:id="887648088">
      <w:bodyDiv w:val="1"/>
      <w:marLeft w:val="0"/>
      <w:marRight w:val="0"/>
      <w:marTop w:val="0"/>
      <w:marBottom w:val="0"/>
      <w:divBdr>
        <w:top w:val="none" w:sz="0" w:space="0" w:color="auto"/>
        <w:left w:val="none" w:sz="0" w:space="0" w:color="auto"/>
        <w:bottom w:val="none" w:sz="0" w:space="0" w:color="auto"/>
        <w:right w:val="none" w:sz="0" w:space="0" w:color="auto"/>
      </w:divBdr>
    </w:div>
    <w:div w:id="887690058">
      <w:bodyDiv w:val="1"/>
      <w:marLeft w:val="0"/>
      <w:marRight w:val="0"/>
      <w:marTop w:val="0"/>
      <w:marBottom w:val="0"/>
      <w:divBdr>
        <w:top w:val="none" w:sz="0" w:space="0" w:color="auto"/>
        <w:left w:val="none" w:sz="0" w:space="0" w:color="auto"/>
        <w:bottom w:val="none" w:sz="0" w:space="0" w:color="auto"/>
        <w:right w:val="none" w:sz="0" w:space="0" w:color="auto"/>
      </w:divBdr>
    </w:div>
    <w:div w:id="887717887">
      <w:bodyDiv w:val="1"/>
      <w:marLeft w:val="0"/>
      <w:marRight w:val="0"/>
      <w:marTop w:val="0"/>
      <w:marBottom w:val="0"/>
      <w:divBdr>
        <w:top w:val="none" w:sz="0" w:space="0" w:color="auto"/>
        <w:left w:val="none" w:sz="0" w:space="0" w:color="auto"/>
        <w:bottom w:val="none" w:sz="0" w:space="0" w:color="auto"/>
        <w:right w:val="none" w:sz="0" w:space="0" w:color="auto"/>
      </w:divBdr>
    </w:div>
    <w:div w:id="887838665">
      <w:bodyDiv w:val="1"/>
      <w:marLeft w:val="0"/>
      <w:marRight w:val="0"/>
      <w:marTop w:val="0"/>
      <w:marBottom w:val="0"/>
      <w:divBdr>
        <w:top w:val="none" w:sz="0" w:space="0" w:color="auto"/>
        <w:left w:val="none" w:sz="0" w:space="0" w:color="auto"/>
        <w:bottom w:val="none" w:sz="0" w:space="0" w:color="auto"/>
        <w:right w:val="none" w:sz="0" w:space="0" w:color="auto"/>
      </w:divBdr>
    </w:div>
    <w:div w:id="887911940">
      <w:bodyDiv w:val="1"/>
      <w:marLeft w:val="0"/>
      <w:marRight w:val="0"/>
      <w:marTop w:val="0"/>
      <w:marBottom w:val="0"/>
      <w:divBdr>
        <w:top w:val="none" w:sz="0" w:space="0" w:color="auto"/>
        <w:left w:val="none" w:sz="0" w:space="0" w:color="auto"/>
        <w:bottom w:val="none" w:sz="0" w:space="0" w:color="auto"/>
        <w:right w:val="none" w:sz="0" w:space="0" w:color="auto"/>
      </w:divBdr>
    </w:div>
    <w:div w:id="887953950">
      <w:bodyDiv w:val="1"/>
      <w:marLeft w:val="0"/>
      <w:marRight w:val="0"/>
      <w:marTop w:val="0"/>
      <w:marBottom w:val="0"/>
      <w:divBdr>
        <w:top w:val="none" w:sz="0" w:space="0" w:color="auto"/>
        <w:left w:val="none" w:sz="0" w:space="0" w:color="auto"/>
        <w:bottom w:val="none" w:sz="0" w:space="0" w:color="auto"/>
        <w:right w:val="none" w:sz="0" w:space="0" w:color="auto"/>
      </w:divBdr>
    </w:div>
    <w:div w:id="888110742">
      <w:bodyDiv w:val="1"/>
      <w:marLeft w:val="0"/>
      <w:marRight w:val="0"/>
      <w:marTop w:val="0"/>
      <w:marBottom w:val="0"/>
      <w:divBdr>
        <w:top w:val="none" w:sz="0" w:space="0" w:color="auto"/>
        <w:left w:val="none" w:sz="0" w:space="0" w:color="auto"/>
        <w:bottom w:val="none" w:sz="0" w:space="0" w:color="auto"/>
        <w:right w:val="none" w:sz="0" w:space="0" w:color="auto"/>
      </w:divBdr>
    </w:div>
    <w:div w:id="888147325">
      <w:bodyDiv w:val="1"/>
      <w:marLeft w:val="0"/>
      <w:marRight w:val="0"/>
      <w:marTop w:val="0"/>
      <w:marBottom w:val="0"/>
      <w:divBdr>
        <w:top w:val="none" w:sz="0" w:space="0" w:color="auto"/>
        <w:left w:val="none" w:sz="0" w:space="0" w:color="auto"/>
        <w:bottom w:val="none" w:sz="0" w:space="0" w:color="auto"/>
        <w:right w:val="none" w:sz="0" w:space="0" w:color="auto"/>
      </w:divBdr>
    </w:div>
    <w:div w:id="888224686">
      <w:bodyDiv w:val="1"/>
      <w:marLeft w:val="0"/>
      <w:marRight w:val="0"/>
      <w:marTop w:val="0"/>
      <w:marBottom w:val="0"/>
      <w:divBdr>
        <w:top w:val="none" w:sz="0" w:space="0" w:color="auto"/>
        <w:left w:val="none" w:sz="0" w:space="0" w:color="auto"/>
        <w:bottom w:val="none" w:sz="0" w:space="0" w:color="auto"/>
        <w:right w:val="none" w:sz="0" w:space="0" w:color="auto"/>
      </w:divBdr>
    </w:div>
    <w:div w:id="888296219">
      <w:bodyDiv w:val="1"/>
      <w:marLeft w:val="0"/>
      <w:marRight w:val="0"/>
      <w:marTop w:val="0"/>
      <w:marBottom w:val="0"/>
      <w:divBdr>
        <w:top w:val="none" w:sz="0" w:space="0" w:color="auto"/>
        <w:left w:val="none" w:sz="0" w:space="0" w:color="auto"/>
        <w:bottom w:val="none" w:sz="0" w:space="0" w:color="auto"/>
        <w:right w:val="none" w:sz="0" w:space="0" w:color="auto"/>
      </w:divBdr>
    </w:div>
    <w:div w:id="888490040">
      <w:bodyDiv w:val="1"/>
      <w:marLeft w:val="0"/>
      <w:marRight w:val="0"/>
      <w:marTop w:val="0"/>
      <w:marBottom w:val="0"/>
      <w:divBdr>
        <w:top w:val="none" w:sz="0" w:space="0" w:color="auto"/>
        <w:left w:val="none" w:sz="0" w:space="0" w:color="auto"/>
        <w:bottom w:val="none" w:sz="0" w:space="0" w:color="auto"/>
        <w:right w:val="none" w:sz="0" w:space="0" w:color="auto"/>
      </w:divBdr>
    </w:div>
    <w:div w:id="888611820">
      <w:bodyDiv w:val="1"/>
      <w:marLeft w:val="0"/>
      <w:marRight w:val="0"/>
      <w:marTop w:val="0"/>
      <w:marBottom w:val="0"/>
      <w:divBdr>
        <w:top w:val="none" w:sz="0" w:space="0" w:color="auto"/>
        <w:left w:val="none" w:sz="0" w:space="0" w:color="auto"/>
        <w:bottom w:val="none" w:sz="0" w:space="0" w:color="auto"/>
        <w:right w:val="none" w:sz="0" w:space="0" w:color="auto"/>
      </w:divBdr>
    </w:div>
    <w:div w:id="888685452">
      <w:bodyDiv w:val="1"/>
      <w:marLeft w:val="0"/>
      <w:marRight w:val="0"/>
      <w:marTop w:val="0"/>
      <w:marBottom w:val="0"/>
      <w:divBdr>
        <w:top w:val="none" w:sz="0" w:space="0" w:color="auto"/>
        <w:left w:val="none" w:sz="0" w:space="0" w:color="auto"/>
        <w:bottom w:val="none" w:sz="0" w:space="0" w:color="auto"/>
        <w:right w:val="none" w:sz="0" w:space="0" w:color="auto"/>
      </w:divBdr>
    </w:div>
    <w:div w:id="888688187">
      <w:bodyDiv w:val="1"/>
      <w:marLeft w:val="0"/>
      <w:marRight w:val="0"/>
      <w:marTop w:val="0"/>
      <w:marBottom w:val="0"/>
      <w:divBdr>
        <w:top w:val="none" w:sz="0" w:space="0" w:color="auto"/>
        <w:left w:val="none" w:sz="0" w:space="0" w:color="auto"/>
        <w:bottom w:val="none" w:sz="0" w:space="0" w:color="auto"/>
        <w:right w:val="none" w:sz="0" w:space="0" w:color="auto"/>
      </w:divBdr>
    </w:div>
    <w:div w:id="888809516">
      <w:bodyDiv w:val="1"/>
      <w:marLeft w:val="0"/>
      <w:marRight w:val="0"/>
      <w:marTop w:val="0"/>
      <w:marBottom w:val="0"/>
      <w:divBdr>
        <w:top w:val="none" w:sz="0" w:space="0" w:color="auto"/>
        <w:left w:val="none" w:sz="0" w:space="0" w:color="auto"/>
        <w:bottom w:val="none" w:sz="0" w:space="0" w:color="auto"/>
        <w:right w:val="none" w:sz="0" w:space="0" w:color="auto"/>
      </w:divBdr>
    </w:div>
    <w:div w:id="889072055">
      <w:bodyDiv w:val="1"/>
      <w:marLeft w:val="0"/>
      <w:marRight w:val="0"/>
      <w:marTop w:val="0"/>
      <w:marBottom w:val="0"/>
      <w:divBdr>
        <w:top w:val="none" w:sz="0" w:space="0" w:color="auto"/>
        <w:left w:val="none" w:sz="0" w:space="0" w:color="auto"/>
        <w:bottom w:val="none" w:sz="0" w:space="0" w:color="auto"/>
        <w:right w:val="none" w:sz="0" w:space="0" w:color="auto"/>
      </w:divBdr>
    </w:div>
    <w:div w:id="889149751">
      <w:bodyDiv w:val="1"/>
      <w:marLeft w:val="0"/>
      <w:marRight w:val="0"/>
      <w:marTop w:val="0"/>
      <w:marBottom w:val="0"/>
      <w:divBdr>
        <w:top w:val="none" w:sz="0" w:space="0" w:color="auto"/>
        <w:left w:val="none" w:sz="0" w:space="0" w:color="auto"/>
        <w:bottom w:val="none" w:sz="0" w:space="0" w:color="auto"/>
        <w:right w:val="none" w:sz="0" w:space="0" w:color="auto"/>
      </w:divBdr>
    </w:div>
    <w:div w:id="889264507">
      <w:bodyDiv w:val="1"/>
      <w:marLeft w:val="0"/>
      <w:marRight w:val="0"/>
      <w:marTop w:val="0"/>
      <w:marBottom w:val="0"/>
      <w:divBdr>
        <w:top w:val="none" w:sz="0" w:space="0" w:color="auto"/>
        <w:left w:val="none" w:sz="0" w:space="0" w:color="auto"/>
        <w:bottom w:val="none" w:sz="0" w:space="0" w:color="auto"/>
        <w:right w:val="none" w:sz="0" w:space="0" w:color="auto"/>
      </w:divBdr>
    </w:div>
    <w:div w:id="889347239">
      <w:bodyDiv w:val="1"/>
      <w:marLeft w:val="0"/>
      <w:marRight w:val="0"/>
      <w:marTop w:val="0"/>
      <w:marBottom w:val="0"/>
      <w:divBdr>
        <w:top w:val="none" w:sz="0" w:space="0" w:color="auto"/>
        <w:left w:val="none" w:sz="0" w:space="0" w:color="auto"/>
        <w:bottom w:val="none" w:sz="0" w:space="0" w:color="auto"/>
        <w:right w:val="none" w:sz="0" w:space="0" w:color="auto"/>
      </w:divBdr>
    </w:div>
    <w:div w:id="889420155">
      <w:bodyDiv w:val="1"/>
      <w:marLeft w:val="0"/>
      <w:marRight w:val="0"/>
      <w:marTop w:val="0"/>
      <w:marBottom w:val="0"/>
      <w:divBdr>
        <w:top w:val="none" w:sz="0" w:space="0" w:color="auto"/>
        <w:left w:val="none" w:sz="0" w:space="0" w:color="auto"/>
        <w:bottom w:val="none" w:sz="0" w:space="0" w:color="auto"/>
        <w:right w:val="none" w:sz="0" w:space="0" w:color="auto"/>
      </w:divBdr>
    </w:div>
    <w:div w:id="889615370">
      <w:bodyDiv w:val="1"/>
      <w:marLeft w:val="0"/>
      <w:marRight w:val="0"/>
      <w:marTop w:val="0"/>
      <w:marBottom w:val="0"/>
      <w:divBdr>
        <w:top w:val="none" w:sz="0" w:space="0" w:color="auto"/>
        <w:left w:val="none" w:sz="0" w:space="0" w:color="auto"/>
        <w:bottom w:val="none" w:sz="0" w:space="0" w:color="auto"/>
        <w:right w:val="none" w:sz="0" w:space="0" w:color="auto"/>
      </w:divBdr>
    </w:div>
    <w:div w:id="889654114">
      <w:bodyDiv w:val="1"/>
      <w:marLeft w:val="0"/>
      <w:marRight w:val="0"/>
      <w:marTop w:val="0"/>
      <w:marBottom w:val="0"/>
      <w:divBdr>
        <w:top w:val="none" w:sz="0" w:space="0" w:color="auto"/>
        <w:left w:val="none" w:sz="0" w:space="0" w:color="auto"/>
        <w:bottom w:val="none" w:sz="0" w:space="0" w:color="auto"/>
        <w:right w:val="none" w:sz="0" w:space="0" w:color="auto"/>
      </w:divBdr>
    </w:div>
    <w:div w:id="889730141">
      <w:bodyDiv w:val="1"/>
      <w:marLeft w:val="0"/>
      <w:marRight w:val="0"/>
      <w:marTop w:val="0"/>
      <w:marBottom w:val="0"/>
      <w:divBdr>
        <w:top w:val="none" w:sz="0" w:space="0" w:color="auto"/>
        <w:left w:val="none" w:sz="0" w:space="0" w:color="auto"/>
        <w:bottom w:val="none" w:sz="0" w:space="0" w:color="auto"/>
        <w:right w:val="none" w:sz="0" w:space="0" w:color="auto"/>
      </w:divBdr>
    </w:div>
    <w:div w:id="889808962">
      <w:bodyDiv w:val="1"/>
      <w:marLeft w:val="0"/>
      <w:marRight w:val="0"/>
      <w:marTop w:val="0"/>
      <w:marBottom w:val="0"/>
      <w:divBdr>
        <w:top w:val="none" w:sz="0" w:space="0" w:color="auto"/>
        <w:left w:val="none" w:sz="0" w:space="0" w:color="auto"/>
        <w:bottom w:val="none" w:sz="0" w:space="0" w:color="auto"/>
        <w:right w:val="none" w:sz="0" w:space="0" w:color="auto"/>
      </w:divBdr>
    </w:div>
    <w:div w:id="889850190">
      <w:bodyDiv w:val="1"/>
      <w:marLeft w:val="0"/>
      <w:marRight w:val="0"/>
      <w:marTop w:val="0"/>
      <w:marBottom w:val="0"/>
      <w:divBdr>
        <w:top w:val="none" w:sz="0" w:space="0" w:color="auto"/>
        <w:left w:val="none" w:sz="0" w:space="0" w:color="auto"/>
        <w:bottom w:val="none" w:sz="0" w:space="0" w:color="auto"/>
        <w:right w:val="none" w:sz="0" w:space="0" w:color="auto"/>
      </w:divBdr>
    </w:div>
    <w:div w:id="890120755">
      <w:bodyDiv w:val="1"/>
      <w:marLeft w:val="0"/>
      <w:marRight w:val="0"/>
      <w:marTop w:val="0"/>
      <w:marBottom w:val="0"/>
      <w:divBdr>
        <w:top w:val="none" w:sz="0" w:space="0" w:color="auto"/>
        <w:left w:val="none" w:sz="0" w:space="0" w:color="auto"/>
        <w:bottom w:val="none" w:sz="0" w:space="0" w:color="auto"/>
        <w:right w:val="none" w:sz="0" w:space="0" w:color="auto"/>
      </w:divBdr>
    </w:div>
    <w:div w:id="890311814">
      <w:bodyDiv w:val="1"/>
      <w:marLeft w:val="0"/>
      <w:marRight w:val="0"/>
      <w:marTop w:val="0"/>
      <w:marBottom w:val="0"/>
      <w:divBdr>
        <w:top w:val="none" w:sz="0" w:space="0" w:color="auto"/>
        <w:left w:val="none" w:sz="0" w:space="0" w:color="auto"/>
        <w:bottom w:val="none" w:sz="0" w:space="0" w:color="auto"/>
        <w:right w:val="none" w:sz="0" w:space="0" w:color="auto"/>
      </w:divBdr>
    </w:div>
    <w:div w:id="890337779">
      <w:bodyDiv w:val="1"/>
      <w:marLeft w:val="0"/>
      <w:marRight w:val="0"/>
      <w:marTop w:val="0"/>
      <w:marBottom w:val="0"/>
      <w:divBdr>
        <w:top w:val="none" w:sz="0" w:space="0" w:color="auto"/>
        <w:left w:val="none" w:sz="0" w:space="0" w:color="auto"/>
        <w:bottom w:val="none" w:sz="0" w:space="0" w:color="auto"/>
        <w:right w:val="none" w:sz="0" w:space="0" w:color="auto"/>
      </w:divBdr>
    </w:div>
    <w:div w:id="890457528">
      <w:bodyDiv w:val="1"/>
      <w:marLeft w:val="0"/>
      <w:marRight w:val="0"/>
      <w:marTop w:val="0"/>
      <w:marBottom w:val="0"/>
      <w:divBdr>
        <w:top w:val="none" w:sz="0" w:space="0" w:color="auto"/>
        <w:left w:val="none" w:sz="0" w:space="0" w:color="auto"/>
        <w:bottom w:val="none" w:sz="0" w:space="0" w:color="auto"/>
        <w:right w:val="none" w:sz="0" w:space="0" w:color="auto"/>
      </w:divBdr>
    </w:div>
    <w:div w:id="890460852">
      <w:bodyDiv w:val="1"/>
      <w:marLeft w:val="0"/>
      <w:marRight w:val="0"/>
      <w:marTop w:val="0"/>
      <w:marBottom w:val="0"/>
      <w:divBdr>
        <w:top w:val="none" w:sz="0" w:space="0" w:color="auto"/>
        <w:left w:val="none" w:sz="0" w:space="0" w:color="auto"/>
        <w:bottom w:val="none" w:sz="0" w:space="0" w:color="auto"/>
        <w:right w:val="none" w:sz="0" w:space="0" w:color="auto"/>
      </w:divBdr>
    </w:div>
    <w:div w:id="890578232">
      <w:bodyDiv w:val="1"/>
      <w:marLeft w:val="0"/>
      <w:marRight w:val="0"/>
      <w:marTop w:val="0"/>
      <w:marBottom w:val="0"/>
      <w:divBdr>
        <w:top w:val="none" w:sz="0" w:space="0" w:color="auto"/>
        <w:left w:val="none" w:sz="0" w:space="0" w:color="auto"/>
        <w:bottom w:val="none" w:sz="0" w:space="0" w:color="auto"/>
        <w:right w:val="none" w:sz="0" w:space="0" w:color="auto"/>
      </w:divBdr>
    </w:div>
    <w:div w:id="890582218">
      <w:bodyDiv w:val="1"/>
      <w:marLeft w:val="0"/>
      <w:marRight w:val="0"/>
      <w:marTop w:val="0"/>
      <w:marBottom w:val="0"/>
      <w:divBdr>
        <w:top w:val="none" w:sz="0" w:space="0" w:color="auto"/>
        <w:left w:val="none" w:sz="0" w:space="0" w:color="auto"/>
        <w:bottom w:val="none" w:sz="0" w:space="0" w:color="auto"/>
        <w:right w:val="none" w:sz="0" w:space="0" w:color="auto"/>
      </w:divBdr>
    </w:div>
    <w:div w:id="890842759">
      <w:bodyDiv w:val="1"/>
      <w:marLeft w:val="0"/>
      <w:marRight w:val="0"/>
      <w:marTop w:val="0"/>
      <w:marBottom w:val="0"/>
      <w:divBdr>
        <w:top w:val="none" w:sz="0" w:space="0" w:color="auto"/>
        <w:left w:val="none" w:sz="0" w:space="0" w:color="auto"/>
        <w:bottom w:val="none" w:sz="0" w:space="0" w:color="auto"/>
        <w:right w:val="none" w:sz="0" w:space="0" w:color="auto"/>
      </w:divBdr>
    </w:div>
    <w:div w:id="890844404">
      <w:bodyDiv w:val="1"/>
      <w:marLeft w:val="0"/>
      <w:marRight w:val="0"/>
      <w:marTop w:val="0"/>
      <w:marBottom w:val="0"/>
      <w:divBdr>
        <w:top w:val="none" w:sz="0" w:space="0" w:color="auto"/>
        <w:left w:val="none" w:sz="0" w:space="0" w:color="auto"/>
        <w:bottom w:val="none" w:sz="0" w:space="0" w:color="auto"/>
        <w:right w:val="none" w:sz="0" w:space="0" w:color="auto"/>
      </w:divBdr>
    </w:div>
    <w:div w:id="890964627">
      <w:bodyDiv w:val="1"/>
      <w:marLeft w:val="0"/>
      <w:marRight w:val="0"/>
      <w:marTop w:val="0"/>
      <w:marBottom w:val="0"/>
      <w:divBdr>
        <w:top w:val="none" w:sz="0" w:space="0" w:color="auto"/>
        <w:left w:val="none" w:sz="0" w:space="0" w:color="auto"/>
        <w:bottom w:val="none" w:sz="0" w:space="0" w:color="auto"/>
        <w:right w:val="none" w:sz="0" w:space="0" w:color="auto"/>
      </w:divBdr>
    </w:div>
    <w:div w:id="891043427">
      <w:bodyDiv w:val="1"/>
      <w:marLeft w:val="0"/>
      <w:marRight w:val="0"/>
      <w:marTop w:val="0"/>
      <w:marBottom w:val="0"/>
      <w:divBdr>
        <w:top w:val="none" w:sz="0" w:space="0" w:color="auto"/>
        <w:left w:val="none" w:sz="0" w:space="0" w:color="auto"/>
        <w:bottom w:val="none" w:sz="0" w:space="0" w:color="auto"/>
        <w:right w:val="none" w:sz="0" w:space="0" w:color="auto"/>
      </w:divBdr>
    </w:div>
    <w:div w:id="891117075">
      <w:bodyDiv w:val="1"/>
      <w:marLeft w:val="0"/>
      <w:marRight w:val="0"/>
      <w:marTop w:val="0"/>
      <w:marBottom w:val="0"/>
      <w:divBdr>
        <w:top w:val="none" w:sz="0" w:space="0" w:color="auto"/>
        <w:left w:val="none" w:sz="0" w:space="0" w:color="auto"/>
        <w:bottom w:val="none" w:sz="0" w:space="0" w:color="auto"/>
        <w:right w:val="none" w:sz="0" w:space="0" w:color="auto"/>
      </w:divBdr>
    </w:div>
    <w:div w:id="891161000">
      <w:bodyDiv w:val="1"/>
      <w:marLeft w:val="0"/>
      <w:marRight w:val="0"/>
      <w:marTop w:val="0"/>
      <w:marBottom w:val="0"/>
      <w:divBdr>
        <w:top w:val="none" w:sz="0" w:space="0" w:color="auto"/>
        <w:left w:val="none" w:sz="0" w:space="0" w:color="auto"/>
        <w:bottom w:val="none" w:sz="0" w:space="0" w:color="auto"/>
        <w:right w:val="none" w:sz="0" w:space="0" w:color="auto"/>
      </w:divBdr>
    </w:div>
    <w:div w:id="891305090">
      <w:bodyDiv w:val="1"/>
      <w:marLeft w:val="0"/>
      <w:marRight w:val="0"/>
      <w:marTop w:val="0"/>
      <w:marBottom w:val="0"/>
      <w:divBdr>
        <w:top w:val="none" w:sz="0" w:space="0" w:color="auto"/>
        <w:left w:val="none" w:sz="0" w:space="0" w:color="auto"/>
        <w:bottom w:val="none" w:sz="0" w:space="0" w:color="auto"/>
        <w:right w:val="none" w:sz="0" w:space="0" w:color="auto"/>
      </w:divBdr>
    </w:div>
    <w:div w:id="891575402">
      <w:bodyDiv w:val="1"/>
      <w:marLeft w:val="0"/>
      <w:marRight w:val="0"/>
      <w:marTop w:val="0"/>
      <w:marBottom w:val="0"/>
      <w:divBdr>
        <w:top w:val="none" w:sz="0" w:space="0" w:color="auto"/>
        <w:left w:val="none" w:sz="0" w:space="0" w:color="auto"/>
        <w:bottom w:val="none" w:sz="0" w:space="0" w:color="auto"/>
        <w:right w:val="none" w:sz="0" w:space="0" w:color="auto"/>
      </w:divBdr>
    </w:div>
    <w:div w:id="891576630">
      <w:bodyDiv w:val="1"/>
      <w:marLeft w:val="0"/>
      <w:marRight w:val="0"/>
      <w:marTop w:val="0"/>
      <w:marBottom w:val="0"/>
      <w:divBdr>
        <w:top w:val="none" w:sz="0" w:space="0" w:color="auto"/>
        <w:left w:val="none" w:sz="0" w:space="0" w:color="auto"/>
        <w:bottom w:val="none" w:sz="0" w:space="0" w:color="auto"/>
        <w:right w:val="none" w:sz="0" w:space="0" w:color="auto"/>
      </w:divBdr>
    </w:div>
    <w:div w:id="891816500">
      <w:bodyDiv w:val="1"/>
      <w:marLeft w:val="0"/>
      <w:marRight w:val="0"/>
      <w:marTop w:val="0"/>
      <w:marBottom w:val="0"/>
      <w:divBdr>
        <w:top w:val="none" w:sz="0" w:space="0" w:color="auto"/>
        <w:left w:val="none" w:sz="0" w:space="0" w:color="auto"/>
        <w:bottom w:val="none" w:sz="0" w:space="0" w:color="auto"/>
        <w:right w:val="none" w:sz="0" w:space="0" w:color="auto"/>
      </w:divBdr>
    </w:div>
    <w:div w:id="891842869">
      <w:bodyDiv w:val="1"/>
      <w:marLeft w:val="0"/>
      <w:marRight w:val="0"/>
      <w:marTop w:val="0"/>
      <w:marBottom w:val="0"/>
      <w:divBdr>
        <w:top w:val="none" w:sz="0" w:space="0" w:color="auto"/>
        <w:left w:val="none" w:sz="0" w:space="0" w:color="auto"/>
        <w:bottom w:val="none" w:sz="0" w:space="0" w:color="auto"/>
        <w:right w:val="none" w:sz="0" w:space="0" w:color="auto"/>
      </w:divBdr>
    </w:div>
    <w:div w:id="892034592">
      <w:bodyDiv w:val="1"/>
      <w:marLeft w:val="0"/>
      <w:marRight w:val="0"/>
      <w:marTop w:val="0"/>
      <w:marBottom w:val="0"/>
      <w:divBdr>
        <w:top w:val="none" w:sz="0" w:space="0" w:color="auto"/>
        <w:left w:val="none" w:sz="0" w:space="0" w:color="auto"/>
        <w:bottom w:val="none" w:sz="0" w:space="0" w:color="auto"/>
        <w:right w:val="none" w:sz="0" w:space="0" w:color="auto"/>
      </w:divBdr>
    </w:div>
    <w:div w:id="892081721">
      <w:bodyDiv w:val="1"/>
      <w:marLeft w:val="0"/>
      <w:marRight w:val="0"/>
      <w:marTop w:val="0"/>
      <w:marBottom w:val="0"/>
      <w:divBdr>
        <w:top w:val="none" w:sz="0" w:space="0" w:color="auto"/>
        <w:left w:val="none" w:sz="0" w:space="0" w:color="auto"/>
        <w:bottom w:val="none" w:sz="0" w:space="0" w:color="auto"/>
        <w:right w:val="none" w:sz="0" w:space="0" w:color="auto"/>
      </w:divBdr>
    </w:div>
    <w:div w:id="892086744">
      <w:bodyDiv w:val="1"/>
      <w:marLeft w:val="0"/>
      <w:marRight w:val="0"/>
      <w:marTop w:val="0"/>
      <w:marBottom w:val="0"/>
      <w:divBdr>
        <w:top w:val="none" w:sz="0" w:space="0" w:color="auto"/>
        <w:left w:val="none" w:sz="0" w:space="0" w:color="auto"/>
        <w:bottom w:val="none" w:sz="0" w:space="0" w:color="auto"/>
        <w:right w:val="none" w:sz="0" w:space="0" w:color="auto"/>
      </w:divBdr>
    </w:div>
    <w:div w:id="892273622">
      <w:bodyDiv w:val="1"/>
      <w:marLeft w:val="0"/>
      <w:marRight w:val="0"/>
      <w:marTop w:val="0"/>
      <w:marBottom w:val="0"/>
      <w:divBdr>
        <w:top w:val="none" w:sz="0" w:space="0" w:color="auto"/>
        <w:left w:val="none" w:sz="0" w:space="0" w:color="auto"/>
        <w:bottom w:val="none" w:sz="0" w:space="0" w:color="auto"/>
        <w:right w:val="none" w:sz="0" w:space="0" w:color="auto"/>
      </w:divBdr>
    </w:div>
    <w:div w:id="892304679">
      <w:bodyDiv w:val="1"/>
      <w:marLeft w:val="0"/>
      <w:marRight w:val="0"/>
      <w:marTop w:val="0"/>
      <w:marBottom w:val="0"/>
      <w:divBdr>
        <w:top w:val="none" w:sz="0" w:space="0" w:color="auto"/>
        <w:left w:val="none" w:sz="0" w:space="0" w:color="auto"/>
        <w:bottom w:val="none" w:sz="0" w:space="0" w:color="auto"/>
        <w:right w:val="none" w:sz="0" w:space="0" w:color="auto"/>
      </w:divBdr>
    </w:div>
    <w:div w:id="892352724">
      <w:bodyDiv w:val="1"/>
      <w:marLeft w:val="0"/>
      <w:marRight w:val="0"/>
      <w:marTop w:val="0"/>
      <w:marBottom w:val="0"/>
      <w:divBdr>
        <w:top w:val="none" w:sz="0" w:space="0" w:color="auto"/>
        <w:left w:val="none" w:sz="0" w:space="0" w:color="auto"/>
        <w:bottom w:val="none" w:sz="0" w:space="0" w:color="auto"/>
        <w:right w:val="none" w:sz="0" w:space="0" w:color="auto"/>
      </w:divBdr>
    </w:div>
    <w:div w:id="892427492">
      <w:bodyDiv w:val="1"/>
      <w:marLeft w:val="0"/>
      <w:marRight w:val="0"/>
      <w:marTop w:val="0"/>
      <w:marBottom w:val="0"/>
      <w:divBdr>
        <w:top w:val="none" w:sz="0" w:space="0" w:color="auto"/>
        <w:left w:val="none" w:sz="0" w:space="0" w:color="auto"/>
        <w:bottom w:val="none" w:sz="0" w:space="0" w:color="auto"/>
        <w:right w:val="none" w:sz="0" w:space="0" w:color="auto"/>
      </w:divBdr>
    </w:div>
    <w:div w:id="892499607">
      <w:bodyDiv w:val="1"/>
      <w:marLeft w:val="0"/>
      <w:marRight w:val="0"/>
      <w:marTop w:val="0"/>
      <w:marBottom w:val="0"/>
      <w:divBdr>
        <w:top w:val="none" w:sz="0" w:space="0" w:color="auto"/>
        <w:left w:val="none" w:sz="0" w:space="0" w:color="auto"/>
        <w:bottom w:val="none" w:sz="0" w:space="0" w:color="auto"/>
        <w:right w:val="none" w:sz="0" w:space="0" w:color="auto"/>
      </w:divBdr>
    </w:div>
    <w:div w:id="892501211">
      <w:bodyDiv w:val="1"/>
      <w:marLeft w:val="0"/>
      <w:marRight w:val="0"/>
      <w:marTop w:val="0"/>
      <w:marBottom w:val="0"/>
      <w:divBdr>
        <w:top w:val="none" w:sz="0" w:space="0" w:color="auto"/>
        <w:left w:val="none" w:sz="0" w:space="0" w:color="auto"/>
        <w:bottom w:val="none" w:sz="0" w:space="0" w:color="auto"/>
        <w:right w:val="none" w:sz="0" w:space="0" w:color="auto"/>
      </w:divBdr>
    </w:div>
    <w:div w:id="892740600">
      <w:bodyDiv w:val="1"/>
      <w:marLeft w:val="0"/>
      <w:marRight w:val="0"/>
      <w:marTop w:val="0"/>
      <w:marBottom w:val="0"/>
      <w:divBdr>
        <w:top w:val="none" w:sz="0" w:space="0" w:color="auto"/>
        <w:left w:val="none" w:sz="0" w:space="0" w:color="auto"/>
        <w:bottom w:val="none" w:sz="0" w:space="0" w:color="auto"/>
        <w:right w:val="none" w:sz="0" w:space="0" w:color="auto"/>
      </w:divBdr>
    </w:div>
    <w:div w:id="892740896">
      <w:bodyDiv w:val="1"/>
      <w:marLeft w:val="0"/>
      <w:marRight w:val="0"/>
      <w:marTop w:val="0"/>
      <w:marBottom w:val="0"/>
      <w:divBdr>
        <w:top w:val="none" w:sz="0" w:space="0" w:color="auto"/>
        <w:left w:val="none" w:sz="0" w:space="0" w:color="auto"/>
        <w:bottom w:val="none" w:sz="0" w:space="0" w:color="auto"/>
        <w:right w:val="none" w:sz="0" w:space="0" w:color="auto"/>
      </w:divBdr>
    </w:div>
    <w:div w:id="892888733">
      <w:bodyDiv w:val="1"/>
      <w:marLeft w:val="0"/>
      <w:marRight w:val="0"/>
      <w:marTop w:val="0"/>
      <w:marBottom w:val="0"/>
      <w:divBdr>
        <w:top w:val="none" w:sz="0" w:space="0" w:color="auto"/>
        <w:left w:val="none" w:sz="0" w:space="0" w:color="auto"/>
        <w:bottom w:val="none" w:sz="0" w:space="0" w:color="auto"/>
        <w:right w:val="none" w:sz="0" w:space="0" w:color="auto"/>
      </w:divBdr>
    </w:div>
    <w:div w:id="893200301">
      <w:bodyDiv w:val="1"/>
      <w:marLeft w:val="0"/>
      <w:marRight w:val="0"/>
      <w:marTop w:val="0"/>
      <w:marBottom w:val="0"/>
      <w:divBdr>
        <w:top w:val="none" w:sz="0" w:space="0" w:color="auto"/>
        <w:left w:val="none" w:sz="0" w:space="0" w:color="auto"/>
        <w:bottom w:val="none" w:sz="0" w:space="0" w:color="auto"/>
        <w:right w:val="none" w:sz="0" w:space="0" w:color="auto"/>
      </w:divBdr>
    </w:div>
    <w:div w:id="893270406">
      <w:bodyDiv w:val="1"/>
      <w:marLeft w:val="0"/>
      <w:marRight w:val="0"/>
      <w:marTop w:val="0"/>
      <w:marBottom w:val="0"/>
      <w:divBdr>
        <w:top w:val="none" w:sz="0" w:space="0" w:color="auto"/>
        <w:left w:val="none" w:sz="0" w:space="0" w:color="auto"/>
        <w:bottom w:val="none" w:sz="0" w:space="0" w:color="auto"/>
        <w:right w:val="none" w:sz="0" w:space="0" w:color="auto"/>
      </w:divBdr>
    </w:div>
    <w:div w:id="893278153">
      <w:bodyDiv w:val="1"/>
      <w:marLeft w:val="0"/>
      <w:marRight w:val="0"/>
      <w:marTop w:val="0"/>
      <w:marBottom w:val="0"/>
      <w:divBdr>
        <w:top w:val="none" w:sz="0" w:space="0" w:color="auto"/>
        <w:left w:val="none" w:sz="0" w:space="0" w:color="auto"/>
        <w:bottom w:val="none" w:sz="0" w:space="0" w:color="auto"/>
        <w:right w:val="none" w:sz="0" w:space="0" w:color="auto"/>
      </w:divBdr>
    </w:div>
    <w:div w:id="893346593">
      <w:bodyDiv w:val="1"/>
      <w:marLeft w:val="0"/>
      <w:marRight w:val="0"/>
      <w:marTop w:val="0"/>
      <w:marBottom w:val="0"/>
      <w:divBdr>
        <w:top w:val="none" w:sz="0" w:space="0" w:color="auto"/>
        <w:left w:val="none" w:sz="0" w:space="0" w:color="auto"/>
        <w:bottom w:val="none" w:sz="0" w:space="0" w:color="auto"/>
        <w:right w:val="none" w:sz="0" w:space="0" w:color="auto"/>
      </w:divBdr>
    </w:div>
    <w:div w:id="893349017">
      <w:bodyDiv w:val="1"/>
      <w:marLeft w:val="0"/>
      <w:marRight w:val="0"/>
      <w:marTop w:val="0"/>
      <w:marBottom w:val="0"/>
      <w:divBdr>
        <w:top w:val="none" w:sz="0" w:space="0" w:color="auto"/>
        <w:left w:val="none" w:sz="0" w:space="0" w:color="auto"/>
        <w:bottom w:val="none" w:sz="0" w:space="0" w:color="auto"/>
        <w:right w:val="none" w:sz="0" w:space="0" w:color="auto"/>
      </w:divBdr>
    </w:div>
    <w:div w:id="893390571">
      <w:bodyDiv w:val="1"/>
      <w:marLeft w:val="0"/>
      <w:marRight w:val="0"/>
      <w:marTop w:val="0"/>
      <w:marBottom w:val="0"/>
      <w:divBdr>
        <w:top w:val="none" w:sz="0" w:space="0" w:color="auto"/>
        <w:left w:val="none" w:sz="0" w:space="0" w:color="auto"/>
        <w:bottom w:val="none" w:sz="0" w:space="0" w:color="auto"/>
        <w:right w:val="none" w:sz="0" w:space="0" w:color="auto"/>
      </w:divBdr>
    </w:div>
    <w:div w:id="893468782">
      <w:bodyDiv w:val="1"/>
      <w:marLeft w:val="0"/>
      <w:marRight w:val="0"/>
      <w:marTop w:val="0"/>
      <w:marBottom w:val="0"/>
      <w:divBdr>
        <w:top w:val="none" w:sz="0" w:space="0" w:color="auto"/>
        <w:left w:val="none" w:sz="0" w:space="0" w:color="auto"/>
        <w:bottom w:val="none" w:sz="0" w:space="0" w:color="auto"/>
        <w:right w:val="none" w:sz="0" w:space="0" w:color="auto"/>
      </w:divBdr>
    </w:div>
    <w:div w:id="893543106">
      <w:bodyDiv w:val="1"/>
      <w:marLeft w:val="0"/>
      <w:marRight w:val="0"/>
      <w:marTop w:val="0"/>
      <w:marBottom w:val="0"/>
      <w:divBdr>
        <w:top w:val="none" w:sz="0" w:space="0" w:color="auto"/>
        <w:left w:val="none" w:sz="0" w:space="0" w:color="auto"/>
        <w:bottom w:val="none" w:sz="0" w:space="0" w:color="auto"/>
        <w:right w:val="none" w:sz="0" w:space="0" w:color="auto"/>
      </w:divBdr>
    </w:div>
    <w:div w:id="893585531">
      <w:bodyDiv w:val="1"/>
      <w:marLeft w:val="0"/>
      <w:marRight w:val="0"/>
      <w:marTop w:val="0"/>
      <w:marBottom w:val="0"/>
      <w:divBdr>
        <w:top w:val="none" w:sz="0" w:space="0" w:color="auto"/>
        <w:left w:val="none" w:sz="0" w:space="0" w:color="auto"/>
        <w:bottom w:val="none" w:sz="0" w:space="0" w:color="auto"/>
        <w:right w:val="none" w:sz="0" w:space="0" w:color="auto"/>
      </w:divBdr>
    </w:div>
    <w:div w:id="893662762">
      <w:bodyDiv w:val="1"/>
      <w:marLeft w:val="0"/>
      <w:marRight w:val="0"/>
      <w:marTop w:val="0"/>
      <w:marBottom w:val="0"/>
      <w:divBdr>
        <w:top w:val="none" w:sz="0" w:space="0" w:color="auto"/>
        <w:left w:val="none" w:sz="0" w:space="0" w:color="auto"/>
        <w:bottom w:val="none" w:sz="0" w:space="0" w:color="auto"/>
        <w:right w:val="none" w:sz="0" w:space="0" w:color="auto"/>
      </w:divBdr>
    </w:div>
    <w:div w:id="894783046">
      <w:bodyDiv w:val="1"/>
      <w:marLeft w:val="0"/>
      <w:marRight w:val="0"/>
      <w:marTop w:val="0"/>
      <w:marBottom w:val="0"/>
      <w:divBdr>
        <w:top w:val="none" w:sz="0" w:space="0" w:color="auto"/>
        <w:left w:val="none" w:sz="0" w:space="0" w:color="auto"/>
        <w:bottom w:val="none" w:sz="0" w:space="0" w:color="auto"/>
        <w:right w:val="none" w:sz="0" w:space="0" w:color="auto"/>
      </w:divBdr>
    </w:div>
    <w:div w:id="894976311">
      <w:bodyDiv w:val="1"/>
      <w:marLeft w:val="0"/>
      <w:marRight w:val="0"/>
      <w:marTop w:val="0"/>
      <w:marBottom w:val="0"/>
      <w:divBdr>
        <w:top w:val="none" w:sz="0" w:space="0" w:color="auto"/>
        <w:left w:val="none" w:sz="0" w:space="0" w:color="auto"/>
        <w:bottom w:val="none" w:sz="0" w:space="0" w:color="auto"/>
        <w:right w:val="none" w:sz="0" w:space="0" w:color="auto"/>
      </w:divBdr>
    </w:div>
    <w:div w:id="895236909">
      <w:bodyDiv w:val="1"/>
      <w:marLeft w:val="0"/>
      <w:marRight w:val="0"/>
      <w:marTop w:val="0"/>
      <w:marBottom w:val="0"/>
      <w:divBdr>
        <w:top w:val="none" w:sz="0" w:space="0" w:color="auto"/>
        <w:left w:val="none" w:sz="0" w:space="0" w:color="auto"/>
        <w:bottom w:val="none" w:sz="0" w:space="0" w:color="auto"/>
        <w:right w:val="none" w:sz="0" w:space="0" w:color="auto"/>
      </w:divBdr>
    </w:div>
    <w:div w:id="895430965">
      <w:bodyDiv w:val="1"/>
      <w:marLeft w:val="0"/>
      <w:marRight w:val="0"/>
      <w:marTop w:val="0"/>
      <w:marBottom w:val="0"/>
      <w:divBdr>
        <w:top w:val="none" w:sz="0" w:space="0" w:color="auto"/>
        <w:left w:val="none" w:sz="0" w:space="0" w:color="auto"/>
        <w:bottom w:val="none" w:sz="0" w:space="0" w:color="auto"/>
        <w:right w:val="none" w:sz="0" w:space="0" w:color="auto"/>
      </w:divBdr>
    </w:div>
    <w:div w:id="895504779">
      <w:bodyDiv w:val="1"/>
      <w:marLeft w:val="0"/>
      <w:marRight w:val="0"/>
      <w:marTop w:val="0"/>
      <w:marBottom w:val="0"/>
      <w:divBdr>
        <w:top w:val="none" w:sz="0" w:space="0" w:color="auto"/>
        <w:left w:val="none" w:sz="0" w:space="0" w:color="auto"/>
        <w:bottom w:val="none" w:sz="0" w:space="0" w:color="auto"/>
        <w:right w:val="none" w:sz="0" w:space="0" w:color="auto"/>
      </w:divBdr>
    </w:div>
    <w:div w:id="895509367">
      <w:bodyDiv w:val="1"/>
      <w:marLeft w:val="0"/>
      <w:marRight w:val="0"/>
      <w:marTop w:val="0"/>
      <w:marBottom w:val="0"/>
      <w:divBdr>
        <w:top w:val="none" w:sz="0" w:space="0" w:color="auto"/>
        <w:left w:val="none" w:sz="0" w:space="0" w:color="auto"/>
        <w:bottom w:val="none" w:sz="0" w:space="0" w:color="auto"/>
        <w:right w:val="none" w:sz="0" w:space="0" w:color="auto"/>
      </w:divBdr>
    </w:div>
    <w:div w:id="895556331">
      <w:bodyDiv w:val="1"/>
      <w:marLeft w:val="0"/>
      <w:marRight w:val="0"/>
      <w:marTop w:val="0"/>
      <w:marBottom w:val="0"/>
      <w:divBdr>
        <w:top w:val="none" w:sz="0" w:space="0" w:color="auto"/>
        <w:left w:val="none" w:sz="0" w:space="0" w:color="auto"/>
        <w:bottom w:val="none" w:sz="0" w:space="0" w:color="auto"/>
        <w:right w:val="none" w:sz="0" w:space="0" w:color="auto"/>
      </w:divBdr>
    </w:div>
    <w:div w:id="895580006">
      <w:bodyDiv w:val="1"/>
      <w:marLeft w:val="0"/>
      <w:marRight w:val="0"/>
      <w:marTop w:val="0"/>
      <w:marBottom w:val="0"/>
      <w:divBdr>
        <w:top w:val="none" w:sz="0" w:space="0" w:color="auto"/>
        <w:left w:val="none" w:sz="0" w:space="0" w:color="auto"/>
        <w:bottom w:val="none" w:sz="0" w:space="0" w:color="auto"/>
        <w:right w:val="none" w:sz="0" w:space="0" w:color="auto"/>
      </w:divBdr>
    </w:div>
    <w:div w:id="895824267">
      <w:bodyDiv w:val="1"/>
      <w:marLeft w:val="0"/>
      <w:marRight w:val="0"/>
      <w:marTop w:val="0"/>
      <w:marBottom w:val="0"/>
      <w:divBdr>
        <w:top w:val="none" w:sz="0" w:space="0" w:color="auto"/>
        <w:left w:val="none" w:sz="0" w:space="0" w:color="auto"/>
        <w:bottom w:val="none" w:sz="0" w:space="0" w:color="auto"/>
        <w:right w:val="none" w:sz="0" w:space="0" w:color="auto"/>
      </w:divBdr>
    </w:div>
    <w:div w:id="895970908">
      <w:bodyDiv w:val="1"/>
      <w:marLeft w:val="0"/>
      <w:marRight w:val="0"/>
      <w:marTop w:val="0"/>
      <w:marBottom w:val="0"/>
      <w:divBdr>
        <w:top w:val="none" w:sz="0" w:space="0" w:color="auto"/>
        <w:left w:val="none" w:sz="0" w:space="0" w:color="auto"/>
        <w:bottom w:val="none" w:sz="0" w:space="0" w:color="auto"/>
        <w:right w:val="none" w:sz="0" w:space="0" w:color="auto"/>
      </w:divBdr>
    </w:div>
    <w:div w:id="896010920">
      <w:bodyDiv w:val="1"/>
      <w:marLeft w:val="0"/>
      <w:marRight w:val="0"/>
      <w:marTop w:val="0"/>
      <w:marBottom w:val="0"/>
      <w:divBdr>
        <w:top w:val="none" w:sz="0" w:space="0" w:color="auto"/>
        <w:left w:val="none" w:sz="0" w:space="0" w:color="auto"/>
        <w:bottom w:val="none" w:sz="0" w:space="0" w:color="auto"/>
        <w:right w:val="none" w:sz="0" w:space="0" w:color="auto"/>
      </w:divBdr>
    </w:div>
    <w:div w:id="896235400">
      <w:bodyDiv w:val="1"/>
      <w:marLeft w:val="0"/>
      <w:marRight w:val="0"/>
      <w:marTop w:val="0"/>
      <w:marBottom w:val="0"/>
      <w:divBdr>
        <w:top w:val="none" w:sz="0" w:space="0" w:color="auto"/>
        <w:left w:val="none" w:sz="0" w:space="0" w:color="auto"/>
        <w:bottom w:val="none" w:sz="0" w:space="0" w:color="auto"/>
        <w:right w:val="none" w:sz="0" w:space="0" w:color="auto"/>
      </w:divBdr>
    </w:div>
    <w:div w:id="896550164">
      <w:bodyDiv w:val="1"/>
      <w:marLeft w:val="0"/>
      <w:marRight w:val="0"/>
      <w:marTop w:val="0"/>
      <w:marBottom w:val="0"/>
      <w:divBdr>
        <w:top w:val="none" w:sz="0" w:space="0" w:color="auto"/>
        <w:left w:val="none" w:sz="0" w:space="0" w:color="auto"/>
        <w:bottom w:val="none" w:sz="0" w:space="0" w:color="auto"/>
        <w:right w:val="none" w:sz="0" w:space="0" w:color="auto"/>
      </w:divBdr>
    </w:div>
    <w:div w:id="896743404">
      <w:bodyDiv w:val="1"/>
      <w:marLeft w:val="0"/>
      <w:marRight w:val="0"/>
      <w:marTop w:val="0"/>
      <w:marBottom w:val="0"/>
      <w:divBdr>
        <w:top w:val="none" w:sz="0" w:space="0" w:color="auto"/>
        <w:left w:val="none" w:sz="0" w:space="0" w:color="auto"/>
        <w:bottom w:val="none" w:sz="0" w:space="0" w:color="auto"/>
        <w:right w:val="none" w:sz="0" w:space="0" w:color="auto"/>
      </w:divBdr>
    </w:div>
    <w:div w:id="896935699">
      <w:bodyDiv w:val="1"/>
      <w:marLeft w:val="0"/>
      <w:marRight w:val="0"/>
      <w:marTop w:val="0"/>
      <w:marBottom w:val="0"/>
      <w:divBdr>
        <w:top w:val="none" w:sz="0" w:space="0" w:color="auto"/>
        <w:left w:val="none" w:sz="0" w:space="0" w:color="auto"/>
        <w:bottom w:val="none" w:sz="0" w:space="0" w:color="auto"/>
        <w:right w:val="none" w:sz="0" w:space="0" w:color="auto"/>
      </w:divBdr>
    </w:div>
    <w:div w:id="897084550">
      <w:bodyDiv w:val="1"/>
      <w:marLeft w:val="0"/>
      <w:marRight w:val="0"/>
      <w:marTop w:val="0"/>
      <w:marBottom w:val="0"/>
      <w:divBdr>
        <w:top w:val="none" w:sz="0" w:space="0" w:color="auto"/>
        <w:left w:val="none" w:sz="0" w:space="0" w:color="auto"/>
        <w:bottom w:val="none" w:sz="0" w:space="0" w:color="auto"/>
        <w:right w:val="none" w:sz="0" w:space="0" w:color="auto"/>
      </w:divBdr>
    </w:div>
    <w:div w:id="897132273">
      <w:bodyDiv w:val="1"/>
      <w:marLeft w:val="0"/>
      <w:marRight w:val="0"/>
      <w:marTop w:val="0"/>
      <w:marBottom w:val="0"/>
      <w:divBdr>
        <w:top w:val="none" w:sz="0" w:space="0" w:color="auto"/>
        <w:left w:val="none" w:sz="0" w:space="0" w:color="auto"/>
        <w:bottom w:val="none" w:sz="0" w:space="0" w:color="auto"/>
        <w:right w:val="none" w:sz="0" w:space="0" w:color="auto"/>
      </w:divBdr>
    </w:div>
    <w:div w:id="897201640">
      <w:bodyDiv w:val="1"/>
      <w:marLeft w:val="0"/>
      <w:marRight w:val="0"/>
      <w:marTop w:val="0"/>
      <w:marBottom w:val="0"/>
      <w:divBdr>
        <w:top w:val="none" w:sz="0" w:space="0" w:color="auto"/>
        <w:left w:val="none" w:sz="0" w:space="0" w:color="auto"/>
        <w:bottom w:val="none" w:sz="0" w:space="0" w:color="auto"/>
        <w:right w:val="none" w:sz="0" w:space="0" w:color="auto"/>
      </w:divBdr>
    </w:div>
    <w:div w:id="897206529">
      <w:bodyDiv w:val="1"/>
      <w:marLeft w:val="0"/>
      <w:marRight w:val="0"/>
      <w:marTop w:val="0"/>
      <w:marBottom w:val="0"/>
      <w:divBdr>
        <w:top w:val="none" w:sz="0" w:space="0" w:color="auto"/>
        <w:left w:val="none" w:sz="0" w:space="0" w:color="auto"/>
        <w:bottom w:val="none" w:sz="0" w:space="0" w:color="auto"/>
        <w:right w:val="none" w:sz="0" w:space="0" w:color="auto"/>
      </w:divBdr>
    </w:div>
    <w:div w:id="897276881">
      <w:bodyDiv w:val="1"/>
      <w:marLeft w:val="0"/>
      <w:marRight w:val="0"/>
      <w:marTop w:val="0"/>
      <w:marBottom w:val="0"/>
      <w:divBdr>
        <w:top w:val="none" w:sz="0" w:space="0" w:color="auto"/>
        <w:left w:val="none" w:sz="0" w:space="0" w:color="auto"/>
        <w:bottom w:val="none" w:sz="0" w:space="0" w:color="auto"/>
        <w:right w:val="none" w:sz="0" w:space="0" w:color="auto"/>
      </w:divBdr>
    </w:div>
    <w:div w:id="897517459">
      <w:bodyDiv w:val="1"/>
      <w:marLeft w:val="0"/>
      <w:marRight w:val="0"/>
      <w:marTop w:val="0"/>
      <w:marBottom w:val="0"/>
      <w:divBdr>
        <w:top w:val="none" w:sz="0" w:space="0" w:color="auto"/>
        <w:left w:val="none" w:sz="0" w:space="0" w:color="auto"/>
        <w:bottom w:val="none" w:sz="0" w:space="0" w:color="auto"/>
        <w:right w:val="none" w:sz="0" w:space="0" w:color="auto"/>
      </w:divBdr>
    </w:div>
    <w:div w:id="897740418">
      <w:bodyDiv w:val="1"/>
      <w:marLeft w:val="0"/>
      <w:marRight w:val="0"/>
      <w:marTop w:val="0"/>
      <w:marBottom w:val="0"/>
      <w:divBdr>
        <w:top w:val="none" w:sz="0" w:space="0" w:color="auto"/>
        <w:left w:val="none" w:sz="0" w:space="0" w:color="auto"/>
        <w:bottom w:val="none" w:sz="0" w:space="0" w:color="auto"/>
        <w:right w:val="none" w:sz="0" w:space="0" w:color="auto"/>
      </w:divBdr>
    </w:div>
    <w:div w:id="897935977">
      <w:bodyDiv w:val="1"/>
      <w:marLeft w:val="0"/>
      <w:marRight w:val="0"/>
      <w:marTop w:val="0"/>
      <w:marBottom w:val="0"/>
      <w:divBdr>
        <w:top w:val="none" w:sz="0" w:space="0" w:color="auto"/>
        <w:left w:val="none" w:sz="0" w:space="0" w:color="auto"/>
        <w:bottom w:val="none" w:sz="0" w:space="0" w:color="auto"/>
        <w:right w:val="none" w:sz="0" w:space="0" w:color="auto"/>
      </w:divBdr>
    </w:div>
    <w:div w:id="897940361">
      <w:bodyDiv w:val="1"/>
      <w:marLeft w:val="0"/>
      <w:marRight w:val="0"/>
      <w:marTop w:val="0"/>
      <w:marBottom w:val="0"/>
      <w:divBdr>
        <w:top w:val="none" w:sz="0" w:space="0" w:color="auto"/>
        <w:left w:val="none" w:sz="0" w:space="0" w:color="auto"/>
        <w:bottom w:val="none" w:sz="0" w:space="0" w:color="auto"/>
        <w:right w:val="none" w:sz="0" w:space="0" w:color="auto"/>
      </w:divBdr>
    </w:div>
    <w:div w:id="898589540">
      <w:bodyDiv w:val="1"/>
      <w:marLeft w:val="0"/>
      <w:marRight w:val="0"/>
      <w:marTop w:val="0"/>
      <w:marBottom w:val="0"/>
      <w:divBdr>
        <w:top w:val="none" w:sz="0" w:space="0" w:color="auto"/>
        <w:left w:val="none" w:sz="0" w:space="0" w:color="auto"/>
        <w:bottom w:val="none" w:sz="0" w:space="0" w:color="auto"/>
        <w:right w:val="none" w:sz="0" w:space="0" w:color="auto"/>
      </w:divBdr>
    </w:div>
    <w:div w:id="898631511">
      <w:bodyDiv w:val="1"/>
      <w:marLeft w:val="0"/>
      <w:marRight w:val="0"/>
      <w:marTop w:val="0"/>
      <w:marBottom w:val="0"/>
      <w:divBdr>
        <w:top w:val="none" w:sz="0" w:space="0" w:color="auto"/>
        <w:left w:val="none" w:sz="0" w:space="0" w:color="auto"/>
        <w:bottom w:val="none" w:sz="0" w:space="0" w:color="auto"/>
        <w:right w:val="none" w:sz="0" w:space="0" w:color="auto"/>
      </w:divBdr>
    </w:div>
    <w:div w:id="898712565">
      <w:bodyDiv w:val="1"/>
      <w:marLeft w:val="0"/>
      <w:marRight w:val="0"/>
      <w:marTop w:val="0"/>
      <w:marBottom w:val="0"/>
      <w:divBdr>
        <w:top w:val="none" w:sz="0" w:space="0" w:color="auto"/>
        <w:left w:val="none" w:sz="0" w:space="0" w:color="auto"/>
        <w:bottom w:val="none" w:sz="0" w:space="0" w:color="auto"/>
        <w:right w:val="none" w:sz="0" w:space="0" w:color="auto"/>
      </w:divBdr>
    </w:div>
    <w:div w:id="898714000">
      <w:bodyDiv w:val="1"/>
      <w:marLeft w:val="0"/>
      <w:marRight w:val="0"/>
      <w:marTop w:val="0"/>
      <w:marBottom w:val="0"/>
      <w:divBdr>
        <w:top w:val="none" w:sz="0" w:space="0" w:color="auto"/>
        <w:left w:val="none" w:sz="0" w:space="0" w:color="auto"/>
        <w:bottom w:val="none" w:sz="0" w:space="0" w:color="auto"/>
        <w:right w:val="none" w:sz="0" w:space="0" w:color="auto"/>
      </w:divBdr>
    </w:div>
    <w:div w:id="898785735">
      <w:bodyDiv w:val="1"/>
      <w:marLeft w:val="0"/>
      <w:marRight w:val="0"/>
      <w:marTop w:val="0"/>
      <w:marBottom w:val="0"/>
      <w:divBdr>
        <w:top w:val="none" w:sz="0" w:space="0" w:color="auto"/>
        <w:left w:val="none" w:sz="0" w:space="0" w:color="auto"/>
        <w:bottom w:val="none" w:sz="0" w:space="0" w:color="auto"/>
        <w:right w:val="none" w:sz="0" w:space="0" w:color="auto"/>
      </w:divBdr>
    </w:div>
    <w:div w:id="898830529">
      <w:bodyDiv w:val="1"/>
      <w:marLeft w:val="0"/>
      <w:marRight w:val="0"/>
      <w:marTop w:val="0"/>
      <w:marBottom w:val="0"/>
      <w:divBdr>
        <w:top w:val="none" w:sz="0" w:space="0" w:color="auto"/>
        <w:left w:val="none" w:sz="0" w:space="0" w:color="auto"/>
        <w:bottom w:val="none" w:sz="0" w:space="0" w:color="auto"/>
        <w:right w:val="none" w:sz="0" w:space="0" w:color="auto"/>
      </w:divBdr>
    </w:div>
    <w:div w:id="898981111">
      <w:bodyDiv w:val="1"/>
      <w:marLeft w:val="0"/>
      <w:marRight w:val="0"/>
      <w:marTop w:val="0"/>
      <w:marBottom w:val="0"/>
      <w:divBdr>
        <w:top w:val="none" w:sz="0" w:space="0" w:color="auto"/>
        <w:left w:val="none" w:sz="0" w:space="0" w:color="auto"/>
        <w:bottom w:val="none" w:sz="0" w:space="0" w:color="auto"/>
        <w:right w:val="none" w:sz="0" w:space="0" w:color="auto"/>
      </w:divBdr>
    </w:div>
    <w:div w:id="899293047">
      <w:bodyDiv w:val="1"/>
      <w:marLeft w:val="0"/>
      <w:marRight w:val="0"/>
      <w:marTop w:val="0"/>
      <w:marBottom w:val="0"/>
      <w:divBdr>
        <w:top w:val="none" w:sz="0" w:space="0" w:color="auto"/>
        <w:left w:val="none" w:sz="0" w:space="0" w:color="auto"/>
        <w:bottom w:val="none" w:sz="0" w:space="0" w:color="auto"/>
        <w:right w:val="none" w:sz="0" w:space="0" w:color="auto"/>
      </w:divBdr>
    </w:div>
    <w:div w:id="899293862">
      <w:bodyDiv w:val="1"/>
      <w:marLeft w:val="0"/>
      <w:marRight w:val="0"/>
      <w:marTop w:val="0"/>
      <w:marBottom w:val="0"/>
      <w:divBdr>
        <w:top w:val="none" w:sz="0" w:space="0" w:color="auto"/>
        <w:left w:val="none" w:sz="0" w:space="0" w:color="auto"/>
        <w:bottom w:val="none" w:sz="0" w:space="0" w:color="auto"/>
        <w:right w:val="none" w:sz="0" w:space="0" w:color="auto"/>
      </w:divBdr>
    </w:div>
    <w:div w:id="899360487">
      <w:bodyDiv w:val="1"/>
      <w:marLeft w:val="0"/>
      <w:marRight w:val="0"/>
      <w:marTop w:val="0"/>
      <w:marBottom w:val="0"/>
      <w:divBdr>
        <w:top w:val="none" w:sz="0" w:space="0" w:color="auto"/>
        <w:left w:val="none" w:sz="0" w:space="0" w:color="auto"/>
        <w:bottom w:val="none" w:sz="0" w:space="0" w:color="auto"/>
        <w:right w:val="none" w:sz="0" w:space="0" w:color="auto"/>
      </w:divBdr>
    </w:div>
    <w:div w:id="899367268">
      <w:bodyDiv w:val="1"/>
      <w:marLeft w:val="0"/>
      <w:marRight w:val="0"/>
      <w:marTop w:val="0"/>
      <w:marBottom w:val="0"/>
      <w:divBdr>
        <w:top w:val="none" w:sz="0" w:space="0" w:color="auto"/>
        <w:left w:val="none" w:sz="0" w:space="0" w:color="auto"/>
        <w:bottom w:val="none" w:sz="0" w:space="0" w:color="auto"/>
        <w:right w:val="none" w:sz="0" w:space="0" w:color="auto"/>
      </w:divBdr>
    </w:div>
    <w:div w:id="899555575">
      <w:bodyDiv w:val="1"/>
      <w:marLeft w:val="0"/>
      <w:marRight w:val="0"/>
      <w:marTop w:val="0"/>
      <w:marBottom w:val="0"/>
      <w:divBdr>
        <w:top w:val="none" w:sz="0" w:space="0" w:color="auto"/>
        <w:left w:val="none" w:sz="0" w:space="0" w:color="auto"/>
        <w:bottom w:val="none" w:sz="0" w:space="0" w:color="auto"/>
        <w:right w:val="none" w:sz="0" w:space="0" w:color="auto"/>
      </w:divBdr>
    </w:div>
    <w:div w:id="899556373">
      <w:bodyDiv w:val="1"/>
      <w:marLeft w:val="0"/>
      <w:marRight w:val="0"/>
      <w:marTop w:val="0"/>
      <w:marBottom w:val="0"/>
      <w:divBdr>
        <w:top w:val="none" w:sz="0" w:space="0" w:color="auto"/>
        <w:left w:val="none" w:sz="0" w:space="0" w:color="auto"/>
        <w:bottom w:val="none" w:sz="0" w:space="0" w:color="auto"/>
        <w:right w:val="none" w:sz="0" w:space="0" w:color="auto"/>
      </w:divBdr>
    </w:div>
    <w:div w:id="899632663">
      <w:bodyDiv w:val="1"/>
      <w:marLeft w:val="0"/>
      <w:marRight w:val="0"/>
      <w:marTop w:val="0"/>
      <w:marBottom w:val="0"/>
      <w:divBdr>
        <w:top w:val="none" w:sz="0" w:space="0" w:color="auto"/>
        <w:left w:val="none" w:sz="0" w:space="0" w:color="auto"/>
        <w:bottom w:val="none" w:sz="0" w:space="0" w:color="auto"/>
        <w:right w:val="none" w:sz="0" w:space="0" w:color="auto"/>
      </w:divBdr>
    </w:div>
    <w:div w:id="899633940">
      <w:bodyDiv w:val="1"/>
      <w:marLeft w:val="0"/>
      <w:marRight w:val="0"/>
      <w:marTop w:val="0"/>
      <w:marBottom w:val="0"/>
      <w:divBdr>
        <w:top w:val="none" w:sz="0" w:space="0" w:color="auto"/>
        <w:left w:val="none" w:sz="0" w:space="0" w:color="auto"/>
        <w:bottom w:val="none" w:sz="0" w:space="0" w:color="auto"/>
        <w:right w:val="none" w:sz="0" w:space="0" w:color="auto"/>
      </w:divBdr>
    </w:div>
    <w:div w:id="899710931">
      <w:bodyDiv w:val="1"/>
      <w:marLeft w:val="0"/>
      <w:marRight w:val="0"/>
      <w:marTop w:val="0"/>
      <w:marBottom w:val="0"/>
      <w:divBdr>
        <w:top w:val="none" w:sz="0" w:space="0" w:color="auto"/>
        <w:left w:val="none" w:sz="0" w:space="0" w:color="auto"/>
        <w:bottom w:val="none" w:sz="0" w:space="0" w:color="auto"/>
        <w:right w:val="none" w:sz="0" w:space="0" w:color="auto"/>
      </w:divBdr>
    </w:div>
    <w:div w:id="899753944">
      <w:bodyDiv w:val="1"/>
      <w:marLeft w:val="0"/>
      <w:marRight w:val="0"/>
      <w:marTop w:val="0"/>
      <w:marBottom w:val="0"/>
      <w:divBdr>
        <w:top w:val="none" w:sz="0" w:space="0" w:color="auto"/>
        <w:left w:val="none" w:sz="0" w:space="0" w:color="auto"/>
        <w:bottom w:val="none" w:sz="0" w:space="0" w:color="auto"/>
        <w:right w:val="none" w:sz="0" w:space="0" w:color="auto"/>
      </w:divBdr>
    </w:div>
    <w:div w:id="900209052">
      <w:bodyDiv w:val="1"/>
      <w:marLeft w:val="0"/>
      <w:marRight w:val="0"/>
      <w:marTop w:val="0"/>
      <w:marBottom w:val="0"/>
      <w:divBdr>
        <w:top w:val="none" w:sz="0" w:space="0" w:color="auto"/>
        <w:left w:val="none" w:sz="0" w:space="0" w:color="auto"/>
        <w:bottom w:val="none" w:sz="0" w:space="0" w:color="auto"/>
        <w:right w:val="none" w:sz="0" w:space="0" w:color="auto"/>
      </w:divBdr>
    </w:div>
    <w:div w:id="900284437">
      <w:bodyDiv w:val="1"/>
      <w:marLeft w:val="0"/>
      <w:marRight w:val="0"/>
      <w:marTop w:val="0"/>
      <w:marBottom w:val="0"/>
      <w:divBdr>
        <w:top w:val="none" w:sz="0" w:space="0" w:color="auto"/>
        <w:left w:val="none" w:sz="0" w:space="0" w:color="auto"/>
        <w:bottom w:val="none" w:sz="0" w:space="0" w:color="auto"/>
        <w:right w:val="none" w:sz="0" w:space="0" w:color="auto"/>
      </w:divBdr>
    </w:div>
    <w:div w:id="900405391">
      <w:bodyDiv w:val="1"/>
      <w:marLeft w:val="0"/>
      <w:marRight w:val="0"/>
      <w:marTop w:val="0"/>
      <w:marBottom w:val="0"/>
      <w:divBdr>
        <w:top w:val="none" w:sz="0" w:space="0" w:color="auto"/>
        <w:left w:val="none" w:sz="0" w:space="0" w:color="auto"/>
        <w:bottom w:val="none" w:sz="0" w:space="0" w:color="auto"/>
        <w:right w:val="none" w:sz="0" w:space="0" w:color="auto"/>
      </w:divBdr>
    </w:div>
    <w:div w:id="900409330">
      <w:bodyDiv w:val="1"/>
      <w:marLeft w:val="0"/>
      <w:marRight w:val="0"/>
      <w:marTop w:val="0"/>
      <w:marBottom w:val="0"/>
      <w:divBdr>
        <w:top w:val="none" w:sz="0" w:space="0" w:color="auto"/>
        <w:left w:val="none" w:sz="0" w:space="0" w:color="auto"/>
        <w:bottom w:val="none" w:sz="0" w:space="0" w:color="auto"/>
        <w:right w:val="none" w:sz="0" w:space="0" w:color="auto"/>
      </w:divBdr>
    </w:div>
    <w:div w:id="900748157">
      <w:bodyDiv w:val="1"/>
      <w:marLeft w:val="0"/>
      <w:marRight w:val="0"/>
      <w:marTop w:val="0"/>
      <w:marBottom w:val="0"/>
      <w:divBdr>
        <w:top w:val="none" w:sz="0" w:space="0" w:color="auto"/>
        <w:left w:val="none" w:sz="0" w:space="0" w:color="auto"/>
        <w:bottom w:val="none" w:sz="0" w:space="0" w:color="auto"/>
        <w:right w:val="none" w:sz="0" w:space="0" w:color="auto"/>
      </w:divBdr>
    </w:div>
    <w:div w:id="900796630">
      <w:bodyDiv w:val="1"/>
      <w:marLeft w:val="0"/>
      <w:marRight w:val="0"/>
      <w:marTop w:val="0"/>
      <w:marBottom w:val="0"/>
      <w:divBdr>
        <w:top w:val="none" w:sz="0" w:space="0" w:color="auto"/>
        <w:left w:val="none" w:sz="0" w:space="0" w:color="auto"/>
        <w:bottom w:val="none" w:sz="0" w:space="0" w:color="auto"/>
        <w:right w:val="none" w:sz="0" w:space="0" w:color="auto"/>
      </w:divBdr>
    </w:div>
    <w:div w:id="900866162">
      <w:bodyDiv w:val="1"/>
      <w:marLeft w:val="0"/>
      <w:marRight w:val="0"/>
      <w:marTop w:val="0"/>
      <w:marBottom w:val="0"/>
      <w:divBdr>
        <w:top w:val="none" w:sz="0" w:space="0" w:color="auto"/>
        <w:left w:val="none" w:sz="0" w:space="0" w:color="auto"/>
        <w:bottom w:val="none" w:sz="0" w:space="0" w:color="auto"/>
        <w:right w:val="none" w:sz="0" w:space="0" w:color="auto"/>
      </w:divBdr>
    </w:div>
    <w:div w:id="900871367">
      <w:bodyDiv w:val="1"/>
      <w:marLeft w:val="0"/>
      <w:marRight w:val="0"/>
      <w:marTop w:val="0"/>
      <w:marBottom w:val="0"/>
      <w:divBdr>
        <w:top w:val="none" w:sz="0" w:space="0" w:color="auto"/>
        <w:left w:val="none" w:sz="0" w:space="0" w:color="auto"/>
        <w:bottom w:val="none" w:sz="0" w:space="0" w:color="auto"/>
        <w:right w:val="none" w:sz="0" w:space="0" w:color="auto"/>
      </w:divBdr>
    </w:div>
    <w:div w:id="900941591">
      <w:bodyDiv w:val="1"/>
      <w:marLeft w:val="0"/>
      <w:marRight w:val="0"/>
      <w:marTop w:val="0"/>
      <w:marBottom w:val="0"/>
      <w:divBdr>
        <w:top w:val="none" w:sz="0" w:space="0" w:color="auto"/>
        <w:left w:val="none" w:sz="0" w:space="0" w:color="auto"/>
        <w:bottom w:val="none" w:sz="0" w:space="0" w:color="auto"/>
        <w:right w:val="none" w:sz="0" w:space="0" w:color="auto"/>
      </w:divBdr>
    </w:div>
    <w:div w:id="901258438">
      <w:bodyDiv w:val="1"/>
      <w:marLeft w:val="0"/>
      <w:marRight w:val="0"/>
      <w:marTop w:val="0"/>
      <w:marBottom w:val="0"/>
      <w:divBdr>
        <w:top w:val="none" w:sz="0" w:space="0" w:color="auto"/>
        <w:left w:val="none" w:sz="0" w:space="0" w:color="auto"/>
        <w:bottom w:val="none" w:sz="0" w:space="0" w:color="auto"/>
        <w:right w:val="none" w:sz="0" w:space="0" w:color="auto"/>
      </w:divBdr>
    </w:div>
    <w:div w:id="901260117">
      <w:bodyDiv w:val="1"/>
      <w:marLeft w:val="0"/>
      <w:marRight w:val="0"/>
      <w:marTop w:val="0"/>
      <w:marBottom w:val="0"/>
      <w:divBdr>
        <w:top w:val="none" w:sz="0" w:space="0" w:color="auto"/>
        <w:left w:val="none" w:sz="0" w:space="0" w:color="auto"/>
        <w:bottom w:val="none" w:sz="0" w:space="0" w:color="auto"/>
        <w:right w:val="none" w:sz="0" w:space="0" w:color="auto"/>
      </w:divBdr>
    </w:div>
    <w:div w:id="901332974">
      <w:bodyDiv w:val="1"/>
      <w:marLeft w:val="0"/>
      <w:marRight w:val="0"/>
      <w:marTop w:val="0"/>
      <w:marBottom w:val="0"/>
      <w:divBdr>
        <w:top w:val="none" w:sz="0" w:space="0" w:color="auto"/>
        <w:left w:val="none" w:sz="0" w:space="0" w:color="auto"/>
        <w:bottom w:val="none" w:sz="0" w:space="0" w:color="auto"/>
        <w:right w:val="none" w:sz="0" w:space="0" w:color="auto"/>
      </w:divBdr>
    </w:div>
    <w:div w:id="901597288">
      <w:bodyDiv w:val="1"/>
      <w:marLeft w:val="0"/>
      <w:marRight w:val="0"/>
      <w:marTop w:val="0"/>
      <w:marBottom w:val="0"/>
      <w:divBdr>
        <w:top w:val="none" w:sz="0" w:space="0" w:color="auto"/>
        <w:left w:val="none" w:sz="0" w:space="0" w:color="auto"/>
        <w:bottom w:val="none" w:sz="0" w:space="0" w:color="auto"/>
        <w:right w:val="none" w:sz="0" w:space="0" w:color="auto"/>
      </w:divBdr>
    </w:div>
    <w:div w:id="901602157">
      <w:bodyDiv w:val="1"/>
      <w:marLeft w:val="0"/>
      <w:marRight w:val="0"/>
      <w:marTop w:val="0"/>
      <w:marBottom w:val="0"/>
      <w:divBdr>
        <w:top w:val="none" w:sz="0" w:space="0" w:color="auto"/>
        <w:left w:val="none" w:sz="0" w:space="0" w:color="auto"/>
        <w:bottom w:val="none" w:sz="0" w:space="0" w:color="auto"/>
        <w:right w:val="none" w:sz="0" w:space="0" w:color="auto"/>
      </w:divBdr>
    </w:div>
    <w:div w:id="901675120">
      <w:bodyDiv w:val="1"/>
      <w:marLeft w:val="0"/>
      <w:marRight w:val="0"/>
      <w:marTop w:val="0"/>
      <w:marBottom w:val="0"/>
      <w:divBdr>
        <w:top w:val="none" w:sz="0" w:space="0" w:color="auto"/>
        <w:left w:val="none" w:sz="0" w:space="0" w:color="auto"/>
        <w:bottom w:val="none" w:sz="0" w:space="0" w:color="auto"/>
        <w:right w:val="none" w:sz="0" w:space="0" w:color="auto"/>
      </w:divBdr>
    </w:div>
    <w:div w:id="901866480">
      <w:bodyDiv w:val="1"/>
      <w:marLeft w:val="0"/>
      <w:marRight w:val="0"/>
      <w:marTop w:val="0"/>
      <w:marBottom w:val="0"/>
      <w:divBdr>
        <w:top w:val="none" w:sz="0" w:space="0" w:color="auto"/>
        <w:left w:val="none" w:sz="0" w:space="0" w:color="auto"/>
        <w:bottom w:val="none" w:sz="0" w:space="0" w:color="auto"/>
        <w:right w:val="none" w:sz="0" w:space="0" w:color="auto"/>
      </w:divBdr>
    </w:div>
    <w:div w:id="901983194">
      <w:bodyDiv w:val="1"/>
      <w:marLeft w:val="0"/>
      <w:marRight w:val="0"/>
      <w:marTop w:val="0"/>
      <w:marBottom w:val="0"/>
      <w:divBdr>
        <w:top w:val="none" w:sz="0" w:space="0" w:color="auto"/>
        <w:left w:val="none" w:sz="0" w:space="0" w:color="auto"/>
        <w:bottom w:val="none" w:sz="0" w:space="0" w:color="auto"/>
        <w:right w:val="none" w:sz="0" w:space="0" w:color="auto"/>
      </w:divBdr>
    </w:div>
    <w:div w:id="902132293">
      <w:bodyDiv w:val="1"/>
      <w:marLeft w:val="0"/>
      <w:marRight w:val="0"/>
      <w:marTop w:val="0"/>
      <w:marBottom w:val="0"/>
      <w:divBdr>
        <w:top w:val="none" w:sz="0" w:space="0" w:color="auto"/>
        <w:left w:val="none" w:sz="0" w:space="0" w:color="auto"/>
        <w:bottom w:val="none" w:sz="0" w:space="0" w:color="auto"/>
        <w:right w:val="none" w:sz="0" w:space="0" w:color="auto"/>
      </w:divBdr>
    </w:div>
    <w:div w:id="902133839">
      <w:bodyDiv w:val="1"/>
      <w:marLeft w:val="0"/>
      <w:marRight w:val="0"/>
      <w:marTop w:val="0"/>
      <w:marBottom w:val="0"/>
      <w:divBdr>
        <w:top w:val="none" w:sz="0" w:space="0" w:color="auto"/>
        <w:left w:val="none" w:sz="0" w:space="0" w:color="auto"/>
        <w:bottom w:val="none" w:sz="0" w:space="0" w:color="auto"/>
        <w:right w:val="none" w:sz="0" w:space="0" w:color="auto"/>
      </w:divBdr>
    </w:div>
    <w:div w:id="902181413">
      <w:bodyDiv w:val="1"/>
      <w:marLeft w:val="0"/>
      <w:marRight w:val="0"/>
      <w:marTop w:val="0"/>
      <w:marBottom w:val="0"/>
      <w:divBdr>
        <w:top w:val="none" w:sz="0" w:space="0" w:color="auto"/>
        <w:left w:val="none" w:sz="0" w:space="0" w:color="auto"/>
        <w:bottom w:val="none" w:sz="0" w:space="0" w:color="auto"/>
        <w:right w:val="none" w:sz="0" w:space="0" w:color="auto"/>
      </w:divBdr>
    </w:div>
    <w:div w:id="902329954">
      <w:bodyDiv w:val="1"/>
      <w:marLeft w:val="0"/>
      <w:marRight w:val="0"/>
      <w:marTop w:val="0"/>
      <w:marBottom w:val="0"/>
      <w:divBdr>
        <w:top w:val="none" w:sz="0" w:space="0" w:color="auto"/>
        <w:left w:val="none" w:sz="0" w:space="0" w:color="auto"/>
        <w:bottom w:val="none" w:sz="0" w:space="0" w:color="auto"/>
        <w:right w:val="none" w:sz="0" w:space="0" w:color="auto"/>
      </w:divBdr>
    </w:div>
    <w:div w:id="902449250">
      <w:bodyDiv w:val="1"/>
      <w:marLeft w:val="0"/>
      <w:marRight w:val="0"/>
      <w:marTop w:val="0"/>
      <w:marBottom w:val="0"/>
      <w:divBdr>
        <w:top w:val="none" w:sz="0" w:space="0" w:color="auto"/>
        <w:left w:val="none" w:sz="0" w:space="0" w:color="auto"/>
        <w:bottom w:val="none" w:sz="0" w:space="0" w:color="auto"/>
        <w:right w:val="none" w:sz="0" w:space="0" w:color="auto"/>
      </w:divBdr>
    </w:div>
    <w:div w:id="902639276">
      <w:bodyDiv w:val="1"/>
      <w:marLeft w:val="0"/>
      <w:marRight w:val="0"/>
      <w:marTop w:val="0"/>
      <w:marBottom w:val="0"/>
      <w:divBdr>
        <w:top w:val="none" w:sz="0" w:space="0" w:color="auto"/>
        <w:left w:val="none" w:sz="0" w:space="0" w:color="auto"/>
        <w:bottom w:val="none" w:sz="0" w:space="0" w:color="auto"/>
        <w:right w:val="none" w:sz="0" w:space="0" w:color="auto"/>
      </w:divBdr>
    </w:div>
    <w:div w:id="902712816">
      <w:bodyDiv w:val="1"/>
      <w:marLeft w:val="0"/>
      <w:marRight w:val="0"/>
      <w:marTop w:val="0"/>
      <w:marBottom w:val="0"/>
      <w:divBdr>
        <w:top w:val="none" w:sz="0" w:space="0" w:color="auto"/>
        <w:left w:val="none" w:sz="0" w:space="0" w:color="auto"/>
        <w:bottom w:val="none" w:sz="0" w:space="0" w:color="auto"/>
        <w:right w:val="none" w:sz="0" w:space="0" w:color="auto"/>
      </w:divBdr>
    </w:div>
    <w:div w:id="902720912">
      <w:bodyDiv w:val="1"/>
      <w:marLeft w:val="0"/>
      <w:marRight w:val="0"/>
      <w:marTop w:val="0"/>
      <w:marBottom w:val="0"/>
      <w:divBdr>
        <w:top w:val="none" w:sz="0" w:space="0" w:color="auto"/>
        <w:left w:val="none" w:sz="0" w:space="0" w:color="auto"/>
        <w:bottom w:val="none" w:sz="0" w:space="0" w:color="auto"/>
        <w:right w:val="none" w:sz="0" w:space="0" w:color="auto"/>
      </w:divBdr>
    </w:div>
    <w:div w:id="903028335">
      <w:bodyDiv w:val="1"/>
      <w:marLeft w:val="0"/>
      <w:marRight w:val="0"/>
      <w:marTop w:val="0"/>
      <w:marBottom w:val="0"/>
      <w:divBdr>
        <w:top w:val="none" w:sz="0" w:space="0" w:color="auto"/>
        <w:left w:val="none" w:sz="0" w:space="0" w:color="auto"/>
        <w:bottom w:val="none" w:sz="0" w:space="0" w:color="auto"/>
        <w:right w:val="none" w:sz="0" w:space="0" w:color="auto"/>
      </w:divBdr>
    </w:div>
    <w:div w:id="903106834">
      <w:bodyDiv w:val="1"/>
      <w:marLeft w:val="0"/>
      <w:marRight w:val="0"/>
      <w:marTop w:val="0"/>
      <w:marBottom w:val="0"/>
      <w:divBdr>
        <w:top w:val="none" w:sz="0" w:space="0" w:color="auto"/>
        <w:left w:val="none" w:sz="0" w:space="0" w:color="auto"/>
        <w:bottom w:val="none" w:sz="0" w:space="0" w:color="auto"/>
        <w:right w:val="none" w:sz="0" w:space="0" w:color="auto"/>
      </w:divBdr>
    </w:div>
    <w:div w:id="903220108">
      <w:bodyDiv w:val="1"/>
      <w:marLeft w:val="0"/>
      <w:marRight w:val="0"/>
      <w:marTop w:val="0"/>
      <w:marBottom w:val="0"/>
      <w:divBdr>
        <w:top w:val="none" w:sz="0" w:space="0" w:color="auto"/>
        <w:left w:val="none" w:sz="0" w:space="0" w:color="auto"/>
        <w:bottom w:val="none" w:sz="0" w:space="0" w:color="auto"/>
        <w:right w:val="none" w:sz="0" w:space="0" w:color="auto"/>
      </w:divBdr>
    </w:div>
    <w:div w:id="903373415">
      <w:bodyDiv w:val="1"/>
      <w:marLeft w:val="0"/>
      <w:marRight w:val="0"/>
      <w:marTop w:val="0"/>
      <w:marBottom w:val="0"/>
      <w:divBdr>
        <w:top w:val="none" w:sz="0" w:space="0" w:color="auto"/>
        <w:left w:val="none" w:sz="0" w:space="0" w:color="auto"/>
        <w:bottom w:val="none" w:sz="0" w:space="0" w:color="auto"/>
        <w:right w:val="none" w:sz="0" w:space="0" w:color="auto"/>
      </w:divBdr>
    </w:div>
    <w:div w:id="903443028">
      <w:bodyDiv w:val="1"/>
      <w:marLeft w:val="0"/>
      <w:marRight w:val="0"/>
      <w:marTop w:val="0"/>
      <w:marBottom w:val="0"/>
      <w:divBdr>
        <w:top w:val="none" w:sz="0" w:space="0" w:color="auto"/>
        <w:left w:val="none" w:sz="0" w:space="0" w:color="auto"/>
        <w:bottom w:val="none" w:sz="0" w:space="0" w:color="auto"/>
        <w:right w:val="none" w:sz="0" w:space="0" w:color="auto"/>
      </w:divBdr>
    </w:div>
    <w:div w:id="903560990">
      <w:bodyDiv w:val="1"/>
      <w:marLeft w:val="0"/>
      <w:marRight w:val="0"/>
      <w:marTop w:val="0"/>
      <w:marBottom w:val="0"/>
      <w:divBdr>
        <w:top w:val="none" w:sz="0" w:space="0" w:color="auto"/>
        <w:left w:val="none" w:sz="0" w:space="0" w:color="auto"/>
        <w:bottom w:val="none" w:sz="0" w:space="0" w:color="auto"/>
        <w:right w:val="none" w:sz="0" w:space="0" w:color="auto"/>
      </w:divBdr>
    </w:div>
    <w:div w:id="903830989">
      <w:bodyDiv w:val="1"/>
      <w:marLeft w:val="0"/>
      <w:marRight w:val="0"/>
      <w:marTop w:val="0"/>
      <w:marBottom w:val="0"/>
      <w:divBdr>
        <w:top w:val="none" w:sz="0" w:space="0" w:color="auto"/>
        <w:left w:val="none" w:sz="0" w:space="0" w:color="auto"/>
        <w:bottom w:val="none" w:sz="0" w:space="0" w:color="auto"/>
        <w:right w:val="none" w:sz="0" w:space="0" w:color="auto"/>
      </w:divBdr>
    </w:div>
    <w:div w:id="903952572">
      <w:bodyDiv w:val="1"/>
      <w:marLeft w:val="0"/>
      <w:marRight w:val="0"/>
      <w:marTop w:val="0"/>
      <w:marBottom w:val="0"/>
      <w:divBdr>
        <w:top w:val="none" w:sz="0" w:space="0" w:color="auto"/>
        <w:left w:val="none" w:sz="0" w:space="0" w:color="auto"/>
        <w:bottom w:val="none" w:sz="0" w:space="0" w:color="auto"/>
        <w:right w:val="none" w:sz="0" w:space="0" w:color="auto"/>
      </w:divBdr>
    </w:div>
    <w:div w:id="904071205">
      <w:bodyDiv w:val="1"/>
      <w:marLeft w:val="0"/>
      <w:marRight w:val="0"/>
      <w:marTop w:val="0"/>
      <w:marBottom w:val="0"/>
      <w:divBdr>
        <w:top w:val="none" w:sz="0" w:space="0" w:color="auto"/>
        <w:left w:val="none" w:sz="0" w:space="0" w:color="auto"/>
        <w:bottom w:val="none" w:sz="0" w:space="0" w:color="auto"/>
        <w:right w:val="none" w:sz="0" w:space="0" w:color="auto"/>
      </w:divBdr>
    </w:div>
    <w:div w:id="904221147">
      <w:bodyDiv w:val="1"/>
      <w:marLeft w:val="0"/>
      <w:marRight w:val="0"/>
      <w:marTop w:val="0"/>
      <w:marBottom w:val="0"/>
      <w:divBdr>
        <w:top w:val="none" w:sz="0" w:space="0" w:color="auto"/>
        <w:left w:val="none" w:sz="0" w:space="0" w:color="auto"/>
        <w:bottom w:val="none" w:sz="0" w:space="0" w:color="auto"/>
        <w:right w:val="none" w:sz="0" w:space="0" w:color="auto"/>
      </w:divBdr>
    </w:div>
    <w:div w:id="904333918">
      <w:bodyDiv w:val="1"/>
      <w:marLeft w:val="0"/>
      <w:marRight w:val="0"/>
      <w:marTop w:val="0"/>
      <w:marBottom w:val="0"/>
      <w:divBdr>
        <w:top w:val="none" w:sz="0" w:space="0" w:color="auto"/>
        <w:left w:val="none" w:sz="0" w:space="0" w:color="auto"/>
        <w:bottom w:val="none" w:sz="0" w:space="0" w:color="auto"/>
        <w:right w:val="none" w:sz="0" w:space="0" w:color="auto"/>
      </w:divBdr>
    </w:div>
    <w:div w:id="904491511">
      <w:bodyDiv w:val="1"/>
      <w:marLeft w:val="0"/>
      <w:marRight w:val="0"/>
      <w:marTop w:val="0"/>
      <w:marBottom w:val="0"/>
      <w:divBdr>
        <w:top w:val="none" w:sz="0" w:space="0" w:color="auto"/>
        <w:left w:val="none" w:sz="0" w:space="0" w:color="auto"/>
        <w:bottom w:val="none" w:sz="0" w:space="0" w:color="auto"/>
        <w:right w:val="none" w:sz="0" w:space="0" w:color="auto"/>
      </w:divBdr>
    </w:div>
    <w:div w:id="904682709">
      <w:bodyDiv w:val="1"/>
      <w:marLeft w:val="0"/>
      <w:marRight w:val="0"/>
      <w:marTop w:val="0"/>
      <w:marBottom w:val="0"/>
      <w:divBdr>
        <w:top w:val="none" w:sz="0" w:space="0" w:color="auto"/>
        <w:left w:val="none" w:sz="0" w:space="0" w:color="auto"/>
        <w:bottom w:val="none" w:sz="0" w:space="0" w:color="auto"/>
        <w:right w:val="none" w:sz="0" w:space="0" w:color="auto"/>
      </w:divBdr>
    </w:div>
    <w:div w:id="904803089">
      <w:bodyDiv w:val="1"/>
      <w:marLeft w:val="0"/>
      <w:marRight w:val="0"/>
      <w:marTop w:val="0"/>
      <w:marBottom w:val="0"/>
      <w:divBdr>
        <w:top w:val="none" w:sz="0" w:space="0" w:color="auto"/>
        <w:left w:val="none" w:sz="0" w:space="0" w:color="auto"/>
        <w:bottom w:val="none" w:sz="0" w:space="0" w:color="auto"/>
        <w:right w:val="none" w:sz="0" w:space="0" w:color="auto"/>
      </w:divBdr>
    </w:div>
    <w:div w:id="904923065">
      <w:bodyDiv w:val="1"/>
      <w:marLeft w:val="0"/>
      <w:marRight w:val="0"/>
      <w:marTop w:val="0"/>
      <w:marBottom w:val="0"/>
      <w:divBdr>
        <w:top w:val="none" w:sz="0" w:space="0" w:color="auto"/>
        <w:left w:val="none" w:sz="0" w:space="0" w:color="auto"/>
        <w:bottom w:val="none" w:sz="0" w:space="0" w:color="auto"/>
        <w:right w:val="none" w:sz="0" w:space="0" w:color="auto"/>
      </w:divBdr>
    </w:div>
    <w:div w:id="905069463">
      <w:bodyDiv w:val="1"/>
      <w:marLeft w:val="0"/>
      <w:marRight w:val="0"/>
      <w:marTop w:val="0"/>
      <w:marBottom w:val="0"/>
      <w:divBdr>
        <w:top w:val="none" w:sz="0" w:space="0" w:color="auto"/>
        <w:left w:val="none" w:sz="0" w:space="0" w:color="auto"/>
        <w:bottom w:val="none" w:sz="0" w:space="0" w:color="auto"/>
        <w:right w:val="none" w:sz="0" w:space="0" w:color="auto"/>
      </w:divBdr>
    </w:div>
    <w:div w:id="905141056">
      <w:bodyDiv w:val="1"/>
      <w:marLeft w:val="0"/>
      <w:marRight w:val="0"/>
      <w:marTop w:val="0"/>
      <w:marBottom w:val="0"/>
      <w:divBdr>
        <w:top w:val="none" w:sz="0" w:space="0" w:color="auto"/>
        <w:left w:val="none" w:sz="0" w:space="0" w:color="auto"/>
        <w:bottom w:val="none" w:sz="0" w:space="0" w:color="auto"/>
        <w:right w:val="none" w:sz="0" w:space="0" w:color="auto"/>
      </w:divBdr>
    </w:div>
    <w:div w:id="905535671">
      <w:bodyDiv w:val="1"/>
      <w:marLeft w:val="0"/>
      <w:marRight w:val="0"/>
      <w:marTop w:val="0"/>
      <w:marBottom w:val="0"/>
      <w:divBdr>
        <w:top w:val="none" w:sz="0" w:space="0" w:color="auto"/>
        <w:left w:val="none" w:sz="0" w:space="0" w:color="auto"/>
        <w:bottom w:val="none" w:sz="0" w:space="0" w:color="auto"/>
        <w:right w:val="none" w:sz="0" w:space="0" w:color="auto"/>
      </w:divBdr>
    </w:div>
    <w:div w:id="905605370">
      <w:bodyDiv w:val="1"/>
      <w:marLeft w:val="0"/>
      <w:marRight w:val="0"/>
      <w:marTop w:val="0"/>
      <w:marBottom w:val="0"/>
      <w:divBdr>
        <w:top w:val="none" w:sz="0" w:space="0" w:color="auto"/>
        <w:left w:val="none" w:sz="0" w:space="0" w:color="auto"/>
        <w:bottom w:val="none" w:sz="0" w:space="0" w:color="auto"/>
        <w:right w:val="none" w:sz="0" w:space="0" w:color="auto"/>
      </w:divBdr>
    </w:div>
    <w:div w:id="905648965">
      <w:bodyDiv w:val="1"/>
      <w:marLeft w:val="0"/>
      <w:marRight w:val="0"/>
      <w:marTop w:val="0"/>
      <w:marBottom w:val="0"/>
      <w:divBdr>
        <w:top w:val="none" w:sz="0" w:space="0" w:color="auto"/>
        <w:left w:val="none" w:sz="0" w:space="0" w:color="auto"/>
        <w:bottom w:val="none" w:sz="0" w:space="0" w:color="auto"/>
        <w:right w:val="none" w:sz="0" w:space="0" w:color="auto"/>
      </w:divBdr>
    </w:div>
    <w:div w:id="905804386">
      <w:bodyDiv w:val="1"/>
      <w:marLeft w:val="0"/>
      <w:marRight w:val="0"/>
      <w:marTop w:val="0"/>
      <w:marBottom w:val="0"/>
      <w:divBdr>
        <w:top w:val="none" w:sz="0" w:space="0" w:color="auto"/>
        <w:left w:val="none" w:sz="0" w:space="0" w:color="auto"/>
        <w:bottom w:val="none" w:sz="0" w:space="0" w:color="auto"/>
        <w:right w:val="none" w:sz="0" w:space="0" w:color="auto"/>
      </w:divBdr>
    </w:div>
    <w:div w:id="905916848">
      <w:bodyDiv w:val="1"/>
      <w:marLeft w:val="0"/>
      <w:marRight w:val="0"/>
      <w:marTop w:val="0"/>
      <w:marBottom w:val="0"/>
      <w:divBdr>
        <w:top w:val="none" w:sz="0" w:space="0" w:color="auto"/>
        <w:left w:val="none" w:sz="0" w:space="0" w:color="auto"/>
        <w:bottom w:val="none" w:sz="0" w:space="0" w:color="auto"/>
        <w:right w:val="none" w:sz="0" w:space="0" w:color="auto"/>
      </w:divBdr>
    </w:div>
    <w:div w:id="906187182">
      <w:bodyDiv w:val="1"/>
      <w:marLeft w:val="0"/>
      <w:marRight w:val="0"/>
      <w:marTop w:val="0"/>
      <w:marBottom w:val="0"/>
      <w:divBdr>
        <w:top w:val="none" w:sz="0" w:space="0" w:color="auto"/>
        <w:left w:val="none" w:sz="0" w:space="0" w:color="auto"/>
        <w:bottom w:val="none" w:sz="0" w:space="0" w:color="auto"/>
        <w:right w:val="none" w:sz="0" w:space="0" w:color="auto"/>
      </w:divBdr>
    </w:div>
    <w:div w:id="906187694">
      <w:bodyDiv w:val="1"/>
      <w:marLeft w:val="0"/>
      <w:marRight w:val="0"/>
      <w:marTop w:val="0"/>
      <w:marBottom w:val="0"/>
      <w:divBdr>
        <w:top w:val="none" w:sz="0" w:space="0" w:color="auto"/>
        <w:left w:val="none" w:sz="0" w:space="0" w:color="auto"/>
        <w:bottom w:val="none" w:sz="0" w:space="0" w:color="auto"/>
        <w:right w:val="none" w:sz="0" w:space="0" w:color="auto"/>
      </w:divBdr>
    </w:div>
    <w:div w:id="906456924">
      <w:bodyDiv w:val="1"/>
      <w:marLeft w:val="0"/>
      <w:marRight w:val="0"/>
      <w:marTop w:val="0"/>
      <w:marBottom w:val="0"/>
      <w:divBdr>
        <w:top w:val="none" w:sz="0" w:space="0" w:color="auto"/>
        <w:left w:val="none" w:sz="0" w:space="0" w:color="auto"/>
        <w:bottom w:val="none" w:sz="0" w:space="0" w:color="auto"/>
        <w:right w:val="none" w:sz="0" w:space="0" w:color="auto"/>
      </w:divBdr>
    </w:div>
    <w:div w:id="906569790">
      <w:bodyDiv w:val="1"/>
      <w:marLeft w:val="0"/>
      <w:marRight w:val="0"/>
      <w:marTop w:val="0"/>
      <w:marBottom w:val="0"/>
      <w:divBdr>
        <w:top w:val="none" w:sz="0" w:space="0" w:color="auto"/>
        <w:left w:val="none" w:sz="0" w:space="0" w:color="auto"/>
        <w:bottom w:val="none" w:sz="0" w:space="0" w:color="auto"/>
        <w:right w:val="none" w:sz="0" w:space="0" w:color="auto"/>
      </w:divBdr>
    </w:div>
    <w:div w:id="906844202">
      <w:bodyDiv w:val="1"/>
      <w:marLeft w:val="0"/>
      <w:marRight w:val="0"/>
      <w:marTop w:val="0"/>
      <w:marBottom w:val="0"/>
      <w:divBdr>
        <w:top w:val="none" w:sz="0" w:space="0" w:color="auto"/>
        <w:left w:val="none" w:sz="0" w:space="0" w:color="auto"/>
        <w:bottom w:val="none" w:sz="0" w:space="0" w:color="auto"/>
        <w:right w:val="none" w:sz="0" w:space="0" w:color="auto"/>
      </w:divBdr>
    </w:div>
    <w:div w:id="906957425">
      <w:bodyDiv w:val="1"/>
      <w:marLeft w:val="0"/>
      <w:marRight w:val="0"/>
      <w:marTop w:val="0"/>
      <w:marBottom w:val="0"/>
      <w:divBdr>
        <w:top w:val="none" w:sz="0" w:space="0" w:color="auto"/>
        <w:left w:val="none" w:sz="0" w:space="0" w:color="auto"/>
        <w:bottom w:val="none" w:sz="0" w:space="0" w:color="auto"/>
        <w:right w:val="none" w:sz="0" w:space="0" w:color="auto"/>
      </w:divBdr>
    </w:div>
    <w:div w:id="906958560">
      <w:bodyDiv w:val="1"/>
      <w:marLeft w:val="0"/>
      <w:marRight w:val="0"/>
      <w:marTop w:val="0"/>
      <w:marBottom w:val="0"/>
      <w:divBdr>
        <w:top w:val="none" w:sz="0" w:space="0" w:color="auto"/>
        <w:left w:val="none" w:sz="0" w:space="0" w:color="auto"/>
        <w:bottom w:val="none" w:sz="0" w:space="0" w:color="auto"/>
        <w:right w:val="none" w:sz="0" w:space="0" w:color="auto"/>
      </w:divBdr>
    </w:div>
    <w:div w:id="906961504">
      <w:bodyDiv w:val="1"/>
      <w:marLeft w:val="0"/>
      <w:marRight w:val="0"/>
      <w:marTop w:val="0"/>
      <w:marBottom w:val="0"/>
      <w:divBdr>
        <w:top w:val="none" w:sz="0" w:space="0" w:color="auto"/>
        <w:left w:val="none" w:sz="0" w:space="0" w:color="auto"/>
        <w:bottom w:val="none" w:sz="0" w:space="0" w:color="auto"/>
        <w:right w:val="none" w:sz="0" w:space="0" w:color="auto"/>
      </w:divBdr>
    </w:div>
    <w:div w:id="907225543">
      <w:bodyDiv w:val="1"/>
      <w:marLeft w:val="0"/>
      <w:marRight w:val="0"/>
      <w:marTop w:val="0"/>
      <w:marBottom w:val="0"/>
      <w:divBdr>
        <w:top w:val="none" w:sz="0" w:space="0" w:color="auto"/>
        <w:left w:val="none" w:sz="0" w:space="0" w:color="auto"/>
        <w:bottom w:val="none" w:sz="0" w:space="0" w:color="auto"/>
        <w:right w:val="none" w:sz="0" w:space="0" w:color="auto"/>
      </w:divBdr>
    </w:div>
    <w:div w:id="907374342">
      <w:bodyDiv w:val="1"/>
      <w:marLeft w:val="0"/>
      <w:marRight w:val="0"/>
      <w:marTop w:val="0"/>
      <w:marBottom w:val="0"/>
      <w:divBdr>
        <w:top w:val="none" w:sz="0" w:space="0" w:color="auto"/>
        <w:left w:val="none" w:sz="0" w:space="0" w:color="auto"/>
        <w:bottom w:val="none" w:sz="0" w:space="0" w:color="auto"/>
        <w:right w:val="none" w:sz="0" w:space="0" w:color="auto"/>
      </w:divBdr>
    </w:div>
    <w:div w:id="907613759">
      <w:bodyDiv w:val="1"/>
      <w:marLeft w:val="0"/>
      <w:marRight w:val="0"/>
      <w:marTop w:val="0"/>
      <w:marBottom w:val="0"/>
      <w:divBdr>
        <w:top w:val="none" w:sz="0" w:space="0" w:color="auto"/>
        <w:left w:val="none" w:sz="0" w:space="0" w:color="auto"/>
        <w:bottom w:val="none" w:sz="0" w:space="0" w:color="auto"/>
        <w:right w:val="none" w:sz="0" w:space="0" w:color="auto"/>
      </w:divBdr>
    </w:div>
    <w:div w:id="907615677">
      <w:bodyDiv w:val="1"/>
      <w:marLeft w:val="0"/>
      <w:marRight w:val="0"/>
      <w:marTop w:val="0"/>
      <w:marBottom w:val="0"/>
      <w:divBdr>
        <w:top w:val="none" w:sz="0" w:space="0" w:color="auto"/>
        <w:left w:val="none" w:sz="0" w:space="0" w:color="auto"/>
        <w:bottom w:val="none" w:sz="0" w:space="0" w:color="auto"/>
        <w:right w:val="none" w:sz="0" w:space="0" w:color="auto"/>
      </w:divBdr>
    </w:div>
    <w:div w:id="907809630">
      <w:bodyDiv w:val="1"/>
      <w:marLeft w:val="0"/>
      <w:marRight w:val="0"/>
      <w:marTop w:val="0"/>
      <w:marBottom w:val="0"/>
      <w:divBdr>
        <w:top w:val="none" w:sz="0" w:space="0" w:color="auto"/>
        <w:left w:val="none" w:sz="0" w:space="0" w:color="auto"/>
        <w:bottom w:val="none" w:sz="0" w:space="0" w:color="auto"/>
        <w:right w:val="none" w:sz="0" w:space="0" w:color="auto"/>
      </w:divBdr>
    </w:div>
    <w:div w:id="907881389">
      <w:bodyDiv w:val="1"/>
      <w:marLeft w:val="0"/>
      <w:marRight w:val="0"/>
      <w:marTop w:val="0"/>
      <w:marBottom w:val="0"/>
      <w:divBdr>
        <w:top w:val="none" w:sz="0" w:space="0" w:color="auto"/>
        <w:left w:val="none" w:sz="0" w:space="0" w:color="auto"/>
        <w:bottom w:val="none" w:sz="0" w:space="0" w:color="auto"/>
        <w:right w:val="none" w:sz="0" w:space="0" w:color="auto"/>
      </w:divBdr>
    </w:div>
    <w:div w:id="907959929">
      <w:bodyDiv w:val="1"/>
      <w:marLeft w:val="0"/>
      <w:marRight w:val="0"/>
      <w:marTop w:val="0"/>
      <w:marBottom w:val="0"/>
      <w:divBdr>
        <w:top w:val="none" w:sz="0" w:space="0" w:color="auto"/>
        <w:left w:val="none" w:sz="0" w:space="0" w:color="auto"/>
        <w:bottom w:val="none" w:sz="0" w:space="0" w:color="auto"/>
        <w:right w:val="none" w:sz="0" w:space="0" w:color="auto"/>
      </w:divBdr>
    </w:div>
    <w:div w:id="908005560">
      <w:bodyDiv w:val="1"/>
      <w:marLeft w:val="0"/>
      <w:marRight w:val="0"/>
      <w:marTop w:val="0"/>
      <w:marBottom w:val="0"/>
      <w:divBdr>
        <w:top w:val="none" w:sz="0" w:space="0" w:color="auto"/>
        <w:left w:val="none" w:sz="0" w:space="0" w:color="auto"/>
        <w:bottom w:val="none" w:sz="0" w:space="0" w:color="auto"/>
        <w:right w:val="none" w:sz="0" w:space="0" w:color="auto"/>
      </w:divBdr>
    </w:div>
    <w:div w:id="908030666">
      <w:bodyDiv w:val="1"/>
      <w:marLeft w:val="0"/>
      <w:marRight w:val="0"/>
      <w:marTop w:val="0"/>
      <w:marBottom w:val="0"/>
      <w:divBdr>
        <w:top w:val="none" w:sz="0" w:space="0" w:color="auto"/>
        <w:left w:val="none" w:sz="0" w:space="0" w:color="auto"/>
        <w:bottom w:val="none" w:sz="0" w:space="0" w:color="auto"/>
        <w:right w:val="none" w:sz="0" w:space="0" w:color="auto"/>
      </w:divBdr>
    </w:div>
    <w:div w:id="908031403">
      <w:bodyDiv w:val="1"/>
      <w:marLeft w:val="0"/>
      <w:marRight w:val="0"/>
      <w:marTop w:val="0"/>
      <w:marBottom w:val="0"/>
      <w:divBdr>
        <w:top w:val="none" w:sz="0" w:space="0" w:color="auto"/>
        <w:left w:val="none" w:sz="0" w:space="0" w:color="auto"/>
        <w:bottom w:val="none" w:sz="0" w:space="0" w:color="auto"/>
        <w:right w:val="none" w:sz="0" w:space="0" w:color="auto"/>
      </w:divBdr>
    </w:div>
    <w:div w:id="908268431">
      <w:bodyDiv w:val="1"/>
      <w:marLeft w:val="0"/>
      <w:marRight w:val="0"/>
      <w:marTop w:val="0"/>
      <w:marBottom w:val="0"/>
      <w:divBdr>
        <w:top w:val="none" w:sz="0" w:space="0" w:color="auto"/>
        <w:left w:val="none" w:sz="0" w:space="0" w:color="auto"/>
        <w:bottom w:val="none" w:sz="0" w:space="0" w:color="auto"/>
        <w:right w:val="none" w:sz="0" w:space="0" w:color="auto"/>
      </w:divBdr>
    </w:div>
    <w:div w:id="908465523">
      <w:bodyDiv w:val="1"/>
      <w:marLeft w:val="0"/>
      <w:marRight w:val="0"/>
      <w:marTop w:val="0"/>
      <w:marBottom w:val="0"/>
      <w:divBdr>
        <w:top w:val="none" w:sz="0" w:space="0" w:color="auto"/>
        <w:left w:val="none" w:sz="0" w:space="0" w:color="auto"/>
        <w:bottom w:val="none" w:sz="0" w:space="0" w:color="auto"/>
        <w:right w:val="none" w:sz="0" w:space="0" w:color="auto"/>
      </w:divBdr>
    </w:div>
    <w:div w:id="908492684">
      <w:bodyDiv w:val="1"/>
      <w:marLeft w:val="0"/>
      <w:marRight w:val="0"/>
      <w:marTop w:val="0"/>
      <w:marBottom w:val="0"/>
      <w:divBdr>
        <w:top w:val="none" w:sz="0" w:space="0" w:color="auto"/>
        <w:left w:val="none" w:sz="0" w:space="0" w:color="auto"/>
        <w:bottom w:val="none" w:sz="0" w:space="0" w:color="auto"/>
        <w:right w:val="none" w:sz="0" w:space="0" w:color="auto"/>
      </w:divBdr>
    </w:div>
    <w:div w:id="908534824">
      <w:bodyDiv w:val="1"/>
      <w:marLeft w:val="0"/>
      <w:marRight w:val="0"/>
      <w:marTop w:val="0"/>
      <w:marBottom w:val="0"/>
      <w:divBdr>
        <w:top w:val="none" w:sz="0" w:space="0" w:color="auto"/>
        <w:left w:val="none" w:sz="0" w:space="0" w:color="auto"/>
        <w:bottom w:val="none" w:sz="0" w:space="0" w:color="auto"/>
        <w:right w:val="none" w:sz="0" w:space="0" w:color="auto"/>
      </w:divBdr>
    </w:div>
    <w:div w:id="908535452">
      <w:bodyDiv w:val="1"/>
      <w:marLeft w:val="0"/>
      <w:marRight w:val="0"/>
      <w:marTop w:val="0"/>
      <w:marBottom w:val="0"/>
      <w:divBdr>
        <w:top w:val="none" w:sz="0" w:space="0" w:color="auto"/>
        <w:left w:val="none" w:sz="0" w:space="0" w:color="auto"/>
        <w:bottom w:val="none" w:sz="0" w:space="0" w:color="auto"/>
        <w:right w:val="none" w:sz="0" w:space="0" w:color="auto"/>
      </w:divBdr>
    </w:div>
    <w:div w:id="908536003">
      <w:bodyDiv w:val="1"/>
      <w:marLeft w:val="0"/>
      <w:marRight w:val="0"/>
      <w:marTop w:val="0"/>
      <w:marBottom w:val="0"/>
      <w:divBdr>
        <w:top w:val="none" w:sz="0" w:space="0" w:color="auto"/>
        <w:left w:val="none" w:sz="0" w:space="0" w:color="auto"/>
        <w:bottom w:val="none" w:sz="0" w:space="0" w:color="auto"/>
        <w:right w:val="none" w:sz="0" w:space="0" w:color="auto"/>
      </w:divBdr>
    </w:div>
    <w:div w:id="908538568">
      <w:bodyDiv w:val="1"/>
      <w:marLeft w:val="0"/>
      <w:marRight w:val="0"/>
      <w:marTop w:val="0"/>
      <w:marBottom w:val="0"/>
      <w:divBdr>
        <w:top w:val="none" w:sz="0" w:space="0" w:color="auto"/>
        <w:left w:val="none" w:sz="0" w:space="0" w:color="auto"/>
        <w:bottom w:val="none" w:sz="0" w:space="0" w:color="auto"/>
        <w:right w:val="none" w:sz="0" w:space="0" w:color="auto"/>
      </w:divBdr>
    </w:div>
    <w:div w:id="908658191">
      <w:bodyDiv w:val="1"/>
      <w:marLeft w:val="0"/>
      <w:marRight w:val="0"/>
      <w:marTop w:val="0"/>
      <w:marBottom w:val="0"/>
      <w:divBdr>
        <w:top w:val="none" w:sz="0" w:space="0" w:color="auto"/>
        <w:left w:val="none" w:sz="0" w:space="0" w:color="auto"/>
        <w:bottom w:val="none" w:sz="0" w:space="0" w:color="auto"/>
        <w:right w:val="none" w:sz="0" w:space="0" w:color="auto"/>
      </w:divBdr>
    </w:div>
    <w:div w:id="908687142">
      <w:bodyDiv w:val="1"/>
      <w:marLeft w:val="0"/>
      <w:marRight w:val="0"/>
      <w:marTop w:val="0"/>
      <w:marBottom w:val="0"/>
      <w:divBdr>
        <w:top w:val="none" w:sz="0" w:space="0" w:color="auto"/>
        <w:left w:val="none" w:sz="0" w:space="0" w:color="auto"/>
        <w:bottom w:val="none" w:sz="0" w:space="0" w:color="auto"/>
        <w:right w:val="none" w:sz="0" w:space="0" w:color="auto"/>
      </w:divBdr>
    </w:div>
    <w:div w:id="908736617">
      <w:bodyDiv w:val="1"/>
      <w:marLeft w:val="0"/>
      <w:marRight w:val="0"/>
      <w:marTop w:val="0"/>
      <w:marBottom w:val="0"/>
      <w:divBdr>
        <w:top w:val="none" w:sz="0" w:space="0" w:color="auto"/>
        <w:left w:val="none" w:sz="0" w:space="0" w:color="auto"/>
        <w:bottom w:val="none" w:sz="0" w:space="0" w:color="auto"/>
        <w:right w:val="none" w:sz="0" w:space="0" w:color="auto"/>
      </w:divBdr>
    </w:div>
    <w:div w:id="909122005">
      <w:bodyDiv w:val="1"/>
      <w:marLeft w:val="0"/>
      <w:marRight w:val="0"/>
      <w:marTop w:val="0"/>
      <w:marBottom w:val="0"/>
      <w:divBdr>
        <w:top w:val="none" w:sz="0" w:space="0" w:color="auto"/>
        <w:left w:val="none" w:sz="0" w:space="0" w:color="auto"/>
        <w:bottom w:val="none" w:sz="0" w:space="0" w:color="auto"/>
        <w:right w:val="none" w:sz="0" w:space="0" w:color="auto"/>
      </w:divBdr>
    </w:div>
    <w:div w:id="909198926">
      <w:bodyDiv w:val="1"/>
      <w:marLeft w:val="0"/>
      <w:marRight w:val="0"/>
      <w:marTop w:val="0"/>
      <w:marBottom w:val="0"/>
      <w:divBdr>
        <w:top w:val="none" w:sz="0" w:space="0" w:color="auto"/>
        <w:left w:val="none" w:sz="0" w:space="0" w:color="auto"/>
        <w:bottom w:val="none" w:sz="0" w:space="0" w:color="auto"/>
        <w:right w:val="none" w:sz="0" w:space="0" w:color="auto"/>
      </w:divBdr>
    </w:div>
    <w:div w:id="909313170">
      <w:bodyDiv w:val="1"/>
      <w:marLeft w:val="0"/>
      <w:marRight w:val="0"/>
      <w:marTop w:val="0"/>
      <w:marBottom w:val="0"/>
      <w:divBdr>
        <w:top w:val="none" w:sz="0" w:space="0" w:color="auto"/>
        <w:left w:val="none" w:sz="0" w:space="0" w:color="auto"/>
        <w:bottom w:val="none" w:sz="0" w:space="0" w:color="auto"/>
        <w:right w:val="none" w:sz="0" w:space="0" w:color="auto"/>
      </w:divBdr>
    </w:div>
    <w:div w:id="909387279">
      <w:bodyDiv w:val="1"/>
      <w:marLeft w:val="0"/>
      <w:marRight w:val="0"/>
      <w:marTop w:val="0"/>
      <w:marBottom w:val="0"/>
      <w:divBdr>
        <w:top w:val="none" w:sz="0" w:space="0" w:color="auto"/>
        <w:left w:val="none" w:sz="0" w:space="0" w:color="auto"/>
        <w:bottom w:val="none" w:sz="0" w:space="0" w:color="auto"/>
        <w:right w:val="none" w:sz="0" w:space="0" w:color="auto"/>
      </w:divBdr>
    </w:div>
    <w:div w:id="909458282">
      <w:bodyDiv w:val="1"/>
      <w:marLeft w:val="0"/>
      <w:marRight w:val="0"/>
      <w:marTop w:val="0"/>
      <w:marBottom w:val="0"/>
      <w:divBdr>
        <w:top w:val="none" w:sz="0" w:space="0" w:color="auto"/>
        <w:left w:val="none" w:sz="0" w:space="0" w:color="auto"/>
        <w:bottom w:val="none" w:sz="0" w:space="0" w:color="auto"/>
        <w:right w:val="none" w:sz="0" w:space="0" w:color="auto"/>
      </w:divBdr>
    </w:div>
    <w:div w:id="909464107">
      <w:bodyDiv w:val="1"/>
      <w:marLeft w:val="0"/>
      <w:marRight w:val="0"/>
      <w:marTop w:val="0"/>
      <w:marBottom w:val="0"/>
      <w:divBdr>
        <w:top w:val="none" w:sz="0" w:space="0" w:color="auto"/>
        <w:left w:val="none" w:sz="0" w:space="0" w:color="auto"/>
        <w:bottom w:val="none" w:sz="0" w:space="0" w:color="auto"/>
        <w:right w:val="none" w:sz="0" w:space="0" w:color="auto"/>
      </w:divBdr>
    </w:div>
    <w:div w:id="909655160">
      <w:bodyDiv w:val="1"/>
      <w:marLeft w:val="0"/>
      <w:marRight w:val="0"/>
      <w:marTop w:val="0"/>
      <w:marBottom w:val="0"/>
      <w:divBdr>
        <w:top w:val="none" w:sz="0" w:space="0" w:color="auto"/>
        <w:left w:val="none" w:sz="0" w:space="0" w:color="auto"/>
        <w:bottom w:val="none" w:sz="0" w:space="0" w:color="auto"/>
        <w:right w:val="none" w:sz="0" w:space="0" w:color="auto"/>
      </w:divBdr>
    </w:div>
    <w:div w:id="909802852">
      <w:bodyDiv w:val="1"/>
      <w:marLeft w:val="0"/>
      <w:marRight w:val="0"/>
      <w:marTop w:val="0"/>
      <w:marBottom w:val="0"/>
      <w:divBdr>
        <w:top w:val="none" w:sz="0" w:space="0" w:color="auto"/>
        <w:left w:val="none" w:sz="0" w:space="0" w:color="auto"/>
        <w:bottom w:val="none" w:sz="0" w:space="0" w:color="auto"/>
        <w:right w:val="none" w:sz="0" w:space="0" w:color="auto"/>
      </w:divBdr>
    </w:div>
    <w:div w:id="910309149">
      <w:bodyDiv w:val="1"/>
      <w:marLeft w:val="0"/>
      <w:marRight w:val="0"/>
      <w:marTop w:val="0"/>
      <w:marBottom w:val="0"/>
      <w:divBdr>
        <w:top w:val="none" w:sz="0" w:space="0" w:color="auto"/>
        <w:left w:val="none" w:sz="0" w:space="0" w:color="auto"/>
        <w:bottom w:val="none" w:sz="0" w:space="0" w:color="auto"/>
        <w:right w:val="none" w:sz="0" w:space="0" w:color="auto"/>
      </w:divBdr>
    </w:div>
    <w:div w:id="910383438">
      <w:bodyDiv w:val="1"/>
      <w:marLeft w:val="0"/>
      <w:marRight w:val="0"/>
      <w:marTop w:val="0"/>
      <w:marBottom w:val="0"/>
      <w:divBdr>
        <w:top w:val="none" w:sz="0" w:space="0" w:color="auto"/>
        <w:left w:val="none" w:sz="0" w:space="0" w:color="auto"/>
        <w:bottom w:val="none" w:sz="0" w:space="0" w:color="auto"/>
        <w:right w:val="none" w:sz="0" w:space="0" w:color="auto"/>
      </w:divBdr>
    </w:div>
    <w:div w:id="910700700">
      <w:bodyDiv w:val="1"/>
      <w:marLeft w:val="0"/>
      <w:marRight w:val="0"/>
      <w:marTop w:val="0"/>
      <w:marBottom w:val="0"/>
      <w:divBdr>
        <w:top w:val="none" w:sz="0" w:space="0" w:color="auto"/>
        <w:left w:val="none" w:sz="0" w:space="0" w:color="auto"/>
        <w:bottom w:val="none" w:sz="0" w:space="0" w:color="auto"/>
        <w:right w:val="none" w:sz="0" w:space="0" w:color="auto"/>
      </w:divBdr>
    </w:div>
    <w:div w:id="910770683">
      <w:bodyDiv w:val="1"/>
      <w:marLeft w:val="0"/>
      <w:marRight w:val="0"/>
      <w:marTop w:val="0"/>
      <w:marBottom w:val="0"/>
      <w:divBdr>
        <w:top w:val="none" w:sz="0" w:space="0" w:color="auto"/>
        <w:left w:val="none" w:sz="0" w:space="0" w:color="auto"/>
        <w:bottom w:val="none" w:sz="0" w:space="0" w:color="auto"/>
        <w:right w:val="none" w:sz="0" w:space="0" w:color="auto"/>
      </w:divBdr>
    </w:div>
    <w:div w:id="911085992">
      <w:bodyDiv w:val="1"/>
      <w:marLeft w:val="0"/>
      <w:marRight w:val="0"/>
      <w:marTop w:val="0"/>
      <w:marBottom w:val="0"/>
      <w:divBdr>
        <w:top w:val="none" w:sz="0" w:space="0" w:color="auto"/>
        <w:left w:val="none" w:sz="0" w:space="0" w:color="auto"/>
        <w:bottom w:val="none" w:sz="0" w:space="0" w:color="auto"/>
        <w:right w:val="none" w:sz="0" w:space="0" w:color="auto"/>
      </w:divBdr>
    </w:div>
    <w:div w:id="911240091">
      <w:bodyDiv w:val="1"/>
      <w:marLeft w:val="0"/>
      <w:marRight w:val="0"/>
      <w:marTop w:val="0"/>
      <w:marBottom w:val="0"/>
      <w:divBdr>
        <w:top w:val="none" w:sz="0" w:space="0" w:color="auto"/>
        <w:left w:val="none" w:sz="0" w:space="0" w:color="auto"/>
        <w:bottom w:val="none" w:sz="0" w:space="0" w:color="auto"/>
        <w:right w:val="none" w:sz="0" w:space="0" w:color="auto"/>
      </w:divBdr>
    </w:div>
    <w:div w:id="911356185">
      <w:bodyDiv w:val="1"/>
      <w:marLeft w:val="0"/>
      <w:marRight w:val="0"/>
      <w:marTop w:val="0"/>
      <w:marBottom w:val="0"/>
      <w:divBdr>
        <w:top w:val="none" w:sz="0" w:space="0" w:color="auto"/>
        <w:left w:val="none" w:sz="0" w:space="0" w:color="auto"/>
        <w:bottom w:val="none" w:sz="0" w:space="0" w:color="auto"/>
        <w:right w:val="none" w:sz="0" w:space="0" w:color="auto"/>
      </w:divBdr>
    </w:div>
    <w:div w:id="911548265">
      <w:bodyDiv w:val="1"/>
      <w:marLeft w:val="0"/>
      <w:marRight w:val="0"/>
      <w:marTop w:val="0"/>
      <w:marBottom w:val="0"/>
      <w:divBdr>
        <w:top w:val="none" w:sz="0" w:space="0" w:color="auto"/>
        <w:left w:val="none" w:sz="0" w:space="0" w:color="auto"/>
        <w:bottom w:val="none" w:sz="0" w:space="0" w:color="auto"/>
        <w:right w:val="none" w:sz="0" w:space="0" w:color="auto"/>
      </w:divBdr>
    </w:div>
    <w:div w:id="911551610">
      <w:bodyDiv w:val="1"/>
      <w:marLeft w:val="0"/>
      <w:marRight w:val="0"/>
      <w:marTop w:val="0"/>
      <w:marBottom w:val="0"/>
      <w:divBdr>
        <w:top w:val="none" w:sz="0" w:space="0" w:color="auto"/>
        <w:left w:val="none" w:sz="0" w:space="0" w:color="auto"/>
        <w:bottom w:val="none" w:sz="0" w:space="0" w:color="auto"/>
        <w:right w:val="none" w:sz="0" w:space="0" w:color="auto"/>
      </w:divBdr>
    </w:div>
    <w:div w:id="911892928">
      <w:bodyDiv w:val="1"/>
      <w:marLeft w:val="0"/>
      <w:marRight w:val="0"/>
      <w:marTop w:val="0"/>
      <w:marBottom w:val="0"/>
      <w:divBdr>
        <w:top w:val="none" w:sz="0" w:space="0" w:color="auto"/>
        <w:left w:val="none" w:sz="0" w:space="0" w:color="auto"/>
        <w:bottom w:val="none" w:sz="0" w:space="0" w:color="auto"/>
        <w:right w:val="none" w:sz="0" w:space="0" w:color="auto"/>
      </w:divBdr>
    </w:div>
    <w:div w:id="911894093">
      <w:bodyDiv w:val="1"/>
      <w:marLeft w:val="0"/>
      <w:marRight w:val="0"/>
      <w:marTop w:val="0"/>
      <w:marBottom w:val="0"/>
      <w:divBdr>
        <w:top w:val="none" w:sz="0" w:space="0" w:color="auto"/>
        <w:left w:val="none" w:sz="0" w:space="0" w:color="auto"/>
        <w:bottom w:val="none" w:sz="0" w:space="0" w:color="auto"/>
        <w:right w:val="none" w:sz="0" w:space="0" w:color="auto"/>
      </w:divBdr>
    </w:div>
    <w:div w:id="912087747">
      <w:bodyDiv w:val="1"/>
      <w:marLeft w:val="0"/>
      <w:marRight w:val="0"/>
      <w:marTop w:val="0"/>
      <w:marBottom w:val="0"/>
      <w:divBdr>
        <w:top w:val="none" w:sz="0" w:space="0" w:color="auto"/>
        <w:left w:val="none" w:sz="0" w:space="0" w:color="auto"/>
        <w:bottom w:val="none" w:sz="0" w:space="0" w:color="auto"/>
        <w:right w:val="none" w:sz="0" w:space="0" w:color="auto"/>
      </w:divBdr>
    </w:div>
    <w:div w:id="912198822">
      <w:bodyDiv w:val="1"/>
      <w:marLeft w:val="0"/>
      <w:marRight w:val="0"/>
      <w:marTop w:val="0"/>
      <w:marBottom w:val="0"/>
      <w:divBdr>
        <w:top w:val="none" w:sz="0" w:space="0" w:color="auto"/>
        <w:left w:val="none" w:sz="0" w:space="0" w:color="auto"/>
        <w:bottom w:val="none" w:sz="0" w:space="0" w:color="auto"/>
        <w:right w:val="none" w:sz="0" w:space="0" w:color="auto"/>
      </w:divBdr>
    </w:div>
    <w:div w:id="912201066">
      <w:bodyDiv w:val="1"/>
      <w:marLeft w:val="0"/>
      <w:marRight w:val="0"/>
      <w:marTop w:val="0"/>
      <w:marBottom w:val="0"/>
      <w:divBdr>
        <w:top w:val="none" w:sz="0" w:space="0" w:color="auto"/>
        <w:left w:val="none" w:sz="0" w:space="0" w:color="auto"/>
        <w:bottom w:val="none" w:sz="0" w:space="0" w:color="auto"/>
        <w:right w:val="none" w:sz="0" w:space="0" w:color="auto"/>
      </w:divBdr>
    </w:div>
    <w:div w:id="912281436">
      <w:bodyDiv w:val="1"/>
      <w:marLeft w:val="0"/>
      <w:marRight w:val="0"/>
      <w:marTop w:val="0"/>
      <w:marBottom w:val="0"/>
      <w:divBdr>
        <w:top w:val="none" w:sz="0" w:space="0" w:color="auto"/>
        <w:left w:val="none" w:sz="0" w:space="0" w:color="auto"/>
        <w:bottom w:val="none" w:sz="0" w:space="0" w:color="auto"/>
        <w:right w:val="none" w:sz="0" w:space="0" w:color="auto"/>
      </w:divBdr>
    </w:div>
    <w:div w:id="912547866">
      <w:bodyDiv w:val="1"/>
      <w:marLeft w:val="0"/>
      <w:marRight w:val="0"/>
      <w:marTop w:val="0"/>
      <w:marBottom w:val="0"/>
      <w:divBdr>
        <w:top w:val="none" w:sz="0" w:space="0" w:color="auto"/>
        <w:left w:val="none" w:sz="0" w:space="0" w:color="auto"/>
        <w:bottom w:val="none" w:sz="0" w:space="0" w:color="auto"/>
        <w:right w:val="none" w:sz="0" w:space="0" w:color="auto"/>
      </w:divBdr>
    </w:div>
    <w:div w:id="912666044">
      <w:bodyDiv w:val="1"/>
      <w:marLeft w:val="0"/>
      <w:marRight w:val="0"/>
      <w:marTop w:val="0"/>
      <w:marBottom w:val="0"/>
      <w:divBdr>
        <w:top w:val="none" w:sz="0" w:space="0" w:color="auto"/>
        <w:left w:val="none" w:sz="0" w:space="0" w:color="auto"/>
        <w:bottom w:val="none" w:sz="0" w:space="0" w:color="auto"/>
        <w:right w:val="none" w:sz="0" w:space="0" w:color="auto"/>
      </w:divBdr>
    </w:div>
    <w:div w:id="913123515">
      <w:bodyDiv w:val="1"/>
      <w:marLeft w:val="0"/>
      <w:marRight w:val="0"/>
      <w:marTop w:val="0"/>
      <w:marBottom w:val="0"/>
      <w:divBdr>
        <w:top w:val="none" w:sz="0" w:space="0" w:color="auto"/>
        <w:left w:val="none" w:sz="0" w:space="0" w:color="auto"/>
        <w:bottom w:val="none" w:sz="0" w:space="0" w:color="auto"/>
        <w:right w:val="none" w:sz="0" w:space="0" w:color="auto"/>
      </w:divBdr>
    </w:div>
    <w:div w:id="913199382">
      <w:bodyDiv w:val="1"/>
      <w:marLeft w:val="0"/>
      <w:marRight w:val="0"/>
      <w:marTop w:val="0"/>
      <w:marBottom w:val="0"/>
      <w:divBdr>
        <w:top w:val="none" w:sz="0" w:space="0" w:color="auto"/>
        <w:left w:val="none" w:sz="0" w:space="0" w:color="auto"/>
        <w:bottom w:val="none" w:sz="0" w:space="0" w:color="auto"/>
        <w:right w:val="none" w:sz="0" w:space="0" w:color="auto"/>
      </w:divBdr>
    </w:div>
    <w:div w:id="913202698">
      <w:bodyDiv w:val="1"/>
      <w:marLeft w:val="0"/>
      <w:marRight w:val="0"/>
      <w:marTop w:val="0"/>
      <w:marBottom w:val="0"/>
      <w:divBdr>
        <w:top w:val="none" w:sz="0" w:space="0" w:color="auto"/>
        <w:left w:val="none" w:sz="0" w:space="0" w:color="auto"/>
        <w:bottom w:val="none" w:sz="0" w:space="0" w:color="auto"/>
        <w:right w:val="none" w:sz="0" w:space="0" w:color="auto"/>
      </w:divBdr>
    </w:div>
    <w:div w:id="913469801">
      <w:bodyDiv w:val="1"/>
      <w:marLeft w:val="0"/>
      <w:marRight w:val="0"/>
      <w:marTop w:val="0"/>
      <w:marBottom w:val="0"/>
      <w:divBdr>
        <w:top w:val="none" w:sz="0" w:space="0" w:color="auto"/>
        <w:left w:val="none" w:sz="0" w:space="0" w:color="auto"/>
        <w:bottom w:val="none" w:sz="0" w:space="0" w:color="auto"/>
        <w:right w:val="none" w:sz="0" w:space="0" w:color="auto"/>
      </w:divBdr>
    </w:div>
    <w:div w:id="913659134">
      <w:bodyDiv w:val="1"/>
      <w:marLeft w:val="0"/>
      <w:marRight w:val="0"/>
      <w:marTop w:val="0"/>
      <w:marBottom w:val="0"/>
      <w:divBdr>
        <w:top w:val="none" w:sz="0" w:space="0" w:color="auto"/>
        <w:left w:val="none" w:sz="0" w:space="0" w:color="auto"/>
        <w:bottom w:val="none" w:sz="0" w:space="0" w:color="auto"/>
        <w:right w:val="none" w:sz="0" w:space="0" w:color="auto"/>
      </w:divBdr>
    </w:div>
    <w:div w:id="913665002">
      <w:bodyDiv w:val="1"/>
      <w:marLeft w:val="0"/>
      <w:marRight w:val="0"/>
      <w:marTop w:val="0"/>
      <w:marBottom w:val="0"/>
      <w:divBdr>
        <w:top w:val="none" w:sz="0" w:space="0" w:color="auto"/>
        <w:left w:val="none" w:sz="0" w:space="0" w:color="auto"/>
        <w:bottom w:val="none" w:sz="0" w:space="0" w:color="auto"/>
        <w:right w:val="none" w:sz="0" w:space="0" w:color="auto"/>
      </w:divBdr>
    </w:div>
    <w:div w:id="913859707">
      <w:bodyDiv w:val="1"/>
      <w:marLeft w:val="0"/>
      <w:marRight w:val="0"/>
      <w:marTop w:val="0"/>
      <w:marBottom w:val="0"/>
      <w:divBdr>
        <w:top w:val="none" w:sz="0" w:space="0" w:color="auto"/>
        <w:left w:val="none" w:sz="0" w:space="0" w:color="auto"/>
        <w:bottom w:val="none" w:sz="0" w:space="0" w:color="auto"/>
        <w:right w:val="none" w:sz="0" w:space="0" w:color="auto"/>
      </w:divBdr>
    </w:div>
    <w:div w:id="913927166">
      <w:bodyDiv w:val="1"/>
      <w:marLeft w:val="0"/>
      <w:marRight w:val="0"/>
      <w:marTop w:val="0"/>
      <w:marBottom w:val="0"/>
      <w:divBdr>
        <w:top w:val="none" w:sz="0" w:space="0" w:color="auto"/>
        <w:left w:val="none" w:sz="0" w:space="0" w:color="auto"/>
        <w:bottom w:val="none" w:sz="0" w:space="0" w:color="auto"/>
        <w:right w:val="none" w:sz="0" w:space="0" w:color="auto"/>
      </w:divBdr>
    </w:div>
    <w:div w:id="914123270">
      <w:bodyDiv w:val="1"/>
      <w:marLeft w:val="0"/>
      <w:marRight w:val="0"/>
      <w:marTop w:val="0"/>
      <w:marBottom w:val="0"/>
      <w:divBdr>
        <w:top w:val="none" w:sz="0" w:space="0" w:color="auto"/>
        <w:left w:val="none" w:sz="0" w:space="0" w:color="auto"/>
        <w:bottom w:val="none" w:sz="0" w:space="0" w:color="auto"/>
        <w:right w:val="none" w:sz="0" w:space="0" w:color="auto"/>
      </w:divBdr>
    </w:div>
    <w:div w:id="914238315">
      <w:bodyDiv w:val="1"/>
      <w:marLeft w:val="0"/>
      <w:marRight w:val="0"/>
      <w:marTop w:val="0"/>
      <w:marBottom w:val="0"/>
      <w:divBdr>
        <w:top w:val="none" w:sz="0" w:space="0" w:color="auto"/>
        <w:left w:val="none" w:sz="0" w:space="0" w:color="auto"/>
        <w:bottom w:val="none" w:sz="0" w:space="0" w:color="auto"/>
        <w:right w:val="none" w:sz="0" w:space="0" w:color="auto"/>
      </w:divBdr>
    </w:div>
    <w:div w:id="914247976">
      <w:bodyDiv w:val="1"/>
      <w:marLeft w:val="0"/>
      <w:marRight w:val="0"/>
      <w:marTop w:val="0"/>
      <w:marBottom w:val="0"/>
      <w:divBdr>
        <w:top w:val="none" w:sz="0" w:space="0" w:color="auto"/>
        <w:left w:val="none" w:sz="0" w:space="0" w:color="auto"/>
        <w:bottom w:val="none" w:sz="0" w:space="0" w:color="auto"/>
        <w:right w:val="none" w:sz="0" w:space="0" w:color="auto"/>
      </w:divBdr>
    </w:div>
    <w:div w:id="914320468">
      <w:bodyDiv w:val="1"/>
      <w:marLeft w:val="0"/>
      <w:marRight w:val="0"/>
      <w:marTop w:val="0"/>
      <w:marBottom w:val="0"/>
      <w:divBdr>
        <w:top w:val="none" w:sz="0" w:space="0" w:color="auto"/>
        <w:left w:val="none" w:sz="0" w:space="0" w:color="auto"/>
        <w:bottom w:val="none" w:sz="0" w:space="0" w:color="auto"/>
        <w:right w:val="none" w:sz="0" w:space="0" w:color="auto"/>
      </w:divBdr>
    </w:div>
    <w:div w:id="914582918">
      <w:bodyDiv w:val="1"/>
      <w:marLeft w:val="0"/>
      <w:marRight w:val="0"/>
      <w:marTop w:val="0"/>
      <w:marBottom w:val="0"/>
      <w:divBdr>
        <w:top w:val="none" w:sz="0" w:space="0" w:color="auto"/>
        <w:left w:val="none" w:sz="0" w:space="0" w:color="auto"/>
        <w:bottom w:val="none" w:sz="0" w:space="0" w:color="auto"/>
        <w:right w:val="none" w:sz="0" w:space="0" w:color="auto"/>
      </w:divBdr>
    </w:div>
    <w:div w:id="914700990">
      <w:bodyDiv w:val="1"/>
      <w:marLeft w:val="0"/>
      <w:marRight w:val="0"/>
      <w:marTop w:val="0"/>
      <w:marBottom w:val="0"/>
      <w:divBdr>
        <w:top w:val="none" w:sz="0" w:space="0" w:color="auto"/>
        <w:left w:val="none" w:sz="0" w:space="0" w:color="auto"/>
        <w:bottom w:val="none" w:sz="0" w:space="0" w:color="auto"/>
        <w:right w:val="none" w:sz="0" w:space="0" w:color="auto"/>
      </w:divBdr>
    </w:div>
    <w:div w:id="914704418">
      <w:bodyDiv w:val="1"/>
      <w:marLeft w:val="0"/>
      <w:marRight w:val="0"/>
      <w:marTop w:val="0"/>
      <w:marBottom w:val="0"/>
      <w:divBdr>
        <w:top w:val="none" w:sz="0" w:space="0" w:color="auto"/>
        <w:left w:val="none" w:sz="0" w:space="0" w:color="auto"/>
        <w:bottom w:val="none" w:sz="0" w:space="0" w:color="auto"/>
        <w:right w:val="none" w:sz="0" w:space="0" w:color="auto"/>
      </w:divBdr>
    </w:div>
    <w:div w:id="914776333">
      <w:bodyDiv w:val="1"/>
      <w:marLeft w:val="0"/>
      <w:marRight w:val="0"/>
      <w:marTop w:val="0"/>
      <w:marBottom w:val="0"/>
      <w:divBdr>
        <w:top w:val="none" w:sz="0" w:space="0" w:color="auto"/>
        <w:left w:val="none" w:sz="0" w:space="0" w:color="auto"/>
        <w:bottom w:val="none" w:sz="0" w:space="0" w:color="auto"/>
        <w:right w:val="none" w:sz="0" w:space="0" w:color="auto"/>
      </w:divBdr>
    </w:div>
    <w:div w:id="914783469">
      <w:bodyDiv w:val="1"/>
      <w:marLeft w:val="0"/>
      <w:marRight w:val="0"/>
      <w:marTop w:val="0"/>
      <w:marBottom w:val="0"/>
      <w:divBdr>
        <w:top w:val="none" w:sz="0" w:space="0" w:color="auto"/>
        <w:left w:val="none" w:sz="0" w:space="0" w:color="auto"/>
        <w:bottom w:val="none" w:sz="0" w:space="0" w:color="auto"/>
        <w:right w:val="none" w:sz="0" w:space="0" w:color="auto"/>
      </w:divBdr>
    </w:div>
    <w:div w:id="914823646">
      <w:bodyDiv w:val="1"/>
      <w:marLeft w:val="0"/>
      <w:marRight w:val="0"/>
      <w:marTop w:val="0"/>
      <w:marBottom w:val="0"/>
      <w:divBdr>
        <w:top w:val="none" w:sz="0" w:space="0" w:color="auto"/>
        <w:left w:val="none" w:sz="0" w:space="0" w:color="auto"/>
        <w:bottom w:val="none" w:sz="0" w:space="0" w:color="auto"/>
        <w:right w:val="none" w:sz="0" w:space="0" w:color="auto"/>
      </w:divBdr>
    </w:div>
    <w:div w:id="914898860">
      <w:bodyDiv w:val="1"/>
      <w:marLeft w:val="0"/>
      <w:marRight w:val="0"/>
      <w:marTop w:val="0"/>
      <w:marBottom w:val="0"/>
      <w:divBdr>
        <w:top w:val="none" w:sz="0" w:space="0" w:color="auto"/>
        <w:left w:val="none" w:sz="0" w:space="0" w:color="auto"/>
        <w:bottom w:val="none" w:sz="0" w:space="0" w:color="auto"/>
        <w:right w:val="none" w:sz="0" w:space="0" w:color="auto"/>
      </w:divBdr>
    </w:div>
    <w:div w:id="914902232">
      <w:bodyDiv w:val="1"/>
      <w:marLeft w:val="0"/>
      <w:marRight w:val="0"/>
      <w:marTop w:val="0"/>
      <w:marBottom w:val="0"/>
      <w:divBdr>
        <w:top w:val="none" w:sz="0" w:space="0" w:color="auto"/>
        <w:left w:val="none" w:sz="0" w:space="0" w:color="auto"/>
        <w:bottom w:val="none" w:sz="0" w:space="0" w:color="auto"/>
        <w:right w:val="none" w:sz="0" w:space="0" w:color="auto"/>
      </w:divBdr>
    </w:div>
    <w:div w:id="915238429">
      <w:bodyDiv w:val="1"/>
      <w:marLeft w:val="0"/>
      <w:marRight w:val="0"/>
      <w:marTop w:val="0"/>
      <w:marBottom w:val="0"/>
      <w:divBdr>
        <w:top w:val="none" w:sz="0" w:space="0" w:color="auto"/>
        <w:left w:val="none" w:sz="0" w:space="0" w:color="auto"/>
        <w:bottom w:val="none" w:sz="0" w:space="0" w:color="auto"/>
        <w:right w:val="none" w:sz="0" w:space="0" w:color="auto"/>
      </w:divBdr>
    </w:div>
    <w:div w:id="915624153">
      <w:bodyDiv w:val="1"/>
      <w:marLeft w:val="0"/>
      <w:marRight w:val="0"/>
      <w:marTop w:val="0"/>
      <w:marBottom w:val="0"/>
      <w:divBdr>
        <w:top w:val="none" w:sz="0" w:space="0" w:color="auto"/>
        <w:left w:val="none" w:sz="0" w:space="0" w:color="auto"/>
        <w:bottom w:val="none" w:sz="0" w:space="0" w:color="auto"/>
        <w:right w:val="none" w:sz="0" w:space="0" w:color="auto"/>
      </w:divBdr>
    </w:div>
    <w:div w:id="915627698">
      <w:bodyDiv w:val="1"/>
      <w:marLeft w:val="0"/>
      <w:marRight w:val="0"/>
      <w:marTop w:val="0"/>
      <w:marBottom w:val="0"/>
      <w:divBdr>
        <w:top w:val="none" w:sz="0" w:space="0" w:color="auto"/>
        <w:left w:val="none" w:sz="0" w:space="0" w:color="auto"/>
        <w:bottom w:val="none" w:sz="0" w:space="0" w:color="auto"/>
        <w:right w:val="none" w:sz="0" w:space="0" w:color="auto"/>
      </w:divBdr>
    </w:div>
    <w:div w:id="915675514">
      <w:bodyDiv w:val="1"/>
      <w:marLeft w:val="0"/>
      <w:marRight w:val="0"/>
      <w:marTop w:val="0"/>
      <w:marBottom w:val="0"/>
      <w:divBdr>
        <w:top w:val="none" w:sz="0" w:space="0" w:color="auto"/>
        <w:left w:val="none" w:sz="0" w:space="0" w:color="auto"/>
        <w:bottom w:val="none" w:sz="0" w:space="0" w:color="auto"/>
        <w:right w:val="none" w:sz="0" w:space="0" w:color="auto"/>
      </w:divBdr>
    </w:div>
    <w:div w:id="915820930">
      <w:bodyDiv w:val="1"/>
      <w:marLeft w:val="0"/>
      <w:marRight w:val="0"/>
      <w:marTop w:val="0"/>
      <w:marBottom w:val="0"/>
      <w:divBdr>
        <w:top w:val="none" w:sz="0" w:space="0" w:color="auto"/>
        <w:left w:val="none" w:sz="0" w:space="0" w:color="auto"/>
        <w:bottom w:val="none" w:sz="0" w:space="0" w:color="auto"/>
        <w:right w:val="none" w:sz="0" w:space="0" w:color="auto"/>
      </w:divBdr>
    </w:div>
    <w:div w:id="916015286">
      <w:bodyDiv w:val="1"/>
      <w:marLeft w:val="0"/>
      <w:marRight w:val="0"/>
      <w:marTop w:val="0"/>
      <w:marBottom w:val="0"/>
      <w:divBdr>
        <w:top w:val="none" w:sz="0" w:space="0" w:color="auto"/>
        <w:left w:val="none" w:sz="0" w:space="0" w:color="auto"/>
        <w:bottom w:val="none" w:sz="0" w:space="0" w:color="auto"/>
        <w:right w:val="none" w:sz="0" w:space="0" w:color="auto"/>
      </w:divBdr>
    </w:div>
    <w:div w:id="916015289">
      <w:bodyDiv w:val="1"/>
      <w:marLeft w:val="0"/>
      <w:marRight w:val="0"/>
      <w:marTop w:val="0"/>
      <w:marBottom w:val="0"/>
      <w:divBdr>
        <w:top w:val="none" w:sz="0" w:space="0" w:color="auto"/>
        <w:left w:val="none" w:sz="0" w:space="0" w:color="auto"/>
        <w:bottom w:val="none" w:sz="0" w:space="0" w:color="auto"/>
        <w:right w:val="none" w:sz="0" w:space="0" w:color="auto"/>
      </w:divBdr>
    </w:div>
    <w:div w:id="916018365">
      <w:bodyDiv w:val="1"/>
      <w:marLeft w:val="0"/>
      <w:marRight w:val="0"/>
      <w:marTop w:val="0"/>
      <w:marBottom w:val="0"/>
      <w:divBdr>
        <w:top w:val="none" w:sz="0" w:space="0" w:color="auto"/>
        <w:left w:val="none" w:sz="0" w:space="0" w:color="auto"/>
        <w:bottom w:val="none" w:sz="0" w:space="0" w:color="auto"/>
        <w:right w:val="none" w:sz="0" w:space="0" w:color="auto"/>
      </w:divBdr>
    </w:div>
    <w:div w:id="916020111">
      <w:bodyDiv w:val="1"/>
      <w:marLeft w:val="0"/>
      <w:marRight w:val="0"/>
      <w:marTop w:val="0"/>
      <w:marBottom w:val="0"/>
      <w:divBdr>
        <w:top w:val="none" w:sz="0" w:space="0" w:color="auto"/>
        <w:left w:val="none" w:sz="0" w:space="0" w:color="auto"/>
        <w:bottom w:val="none" w:sz="0" w:space="0" w:color="auto"/>
        <w:right w:val="none" w:sz="0" w:space="0" w:color="auto"/>
      </w:divBdr>
    </w:div>
    <w:div w:id="916204662">
      <w:bodyDiv w:val="1"/>
      <w:marLeft w:val="0"/>
      <w:marRight w:val="0"/>
      <w:marTop w:val="0"/>
      <w:marBottom w:val="0"/>
      <w:divBdr>
        <w:top w:val="none" w:sz="0" w:space="0" w:color="auto"/>
        <w:left w:val="none" w:sz="0" w:space="0" w:color="auto"/>
        <w:bottom w:val="none" w:sz="0" w:space="0" w:color="auto"/>
        <w:right w:val="none" w:sz="0" w:space="0" w:color="auto"/>
      </w:divBdr>
    </w:div>
    <w:div w:id="916210363">
      <w:bodyDiv w:val="1"/>
      <w:marLeft w:val="0"/>
      <w:marRight w:val="0"/>
      <w:marTop w:val="0"/>
      <w:marBottom w:val="0"/>
      <w:divBdr>
        <w:top w:val="none" w:sz="0" w:space="0" w:color="auto"/>
        <w:left w:val="none" w:sz="0" w:space="0" w:color="auto"/>
        <w:bottom w:val="none" w:sz="0" w:space="0" w:color="auto"/>
        <w:right w:val="none" w:sz="0" w:space="0" w:color="auto"/>
      </w:divBdr>
    </w:div>
    <w:div w:id="916287010">
      <w:bodyDiv w:val="1"/>
      <w:marLeft w:val="0"/>
      <w:marRight w:val="0"/>
      <w:marTop w:val="0"/>
      <w:marBottom w:val="0"/>
      <w:divBdr>
        <w:top w:val="none" w:sz="0" w:space="0" w:color="auto"/>
        <w:left w:val="none" w:sz="0" w:space="0" w:color="auto"/>
        <w:bottom w:val="none" w:sz="0" w:space="0" w:color="auto"/>
        <w:right w:val="none" w:sz="0" w:space="0" w:color="auto"/>
      </w:divBdr>
    </w:div>
    <w:div w:id="916402036">
      <w:bodyDiv w:val="1"/>
      <w:marLeft w:val="0"/>
      <w:marRight w:val="0"/>
      <w:marTop w:val="0"/>
      <w:marBottom w:val="0"/>
      <w:divBdr>
        <w:top w:val="none" w:sz="0" w:space="0" w:color="auto"/>
        <w:left w:val="none" w:sz="0" w:space="0" w:color="auto"/>
        <w:bottom w:val="none" w:sz="0" w:space="0" w:color="auto"/>
        <w:right w:val="none" w:sz="0" w:space="0" w:color="auto"/>
      </w:divBdr>
    </w:div>
    <w:div w:id="916480098">
      <w:bodyDiv w:val="1"/>
      <w:marLeft w:val="0"/>
      <w:marRight w:val="0"/>
      <w:marTop w:val="0"/>
      <w:marBottom w:val="0"/>
      <w:divBdr>
        <w:top w:val="none" w:sz="0" w:space="0" w:color="auto"/>
        <w:left w:val="none" w:sz="0" w:space="0" w:color="auto"/>
        <w:bottom w:val="none" w:sz="0" w:space="0" w:color="auto"/>
        <w:right w:val="none" w:sz="0" w:space="0" w:color="auto"/>
      </w:divBdr>
    </w:div>
    <w:div w:id="916552241">
      <w:bodyDiv w:val="1"/>
      <w:marLeft w:val="0"/>
      <w:marRight w:val="0"/>
      <w:marTop w:val="0"/>
      <w:marBottom w:val="0"/>
      <w:divBdr>
        <w:top w:val="none" w:sz="0" w:space="0" w:color="auto"/>
        <w:left w:val="none" w:sz="0" w:space="0" w:color="auto"/>
        <w:bottom w:val="none" w:sz="0" w:space="0" w:color="auto"/>
        <w:right w:val="none" w:sz="0" w:space="0" w:color="auto"/>
      </w:divBdr>
    </w:div>
    <w:div w:id="916669801">
      <w:bodyDiv w:val="1"/>
      <w:marLeft w:val="0"/>
      <w:marRight w:val="0"/>
      <w:marTop w:val="0"/>
      <w:marBottom w:val="0"/>
      <w:divBdr>
        <w:top w:val="none" w:sz="0" w:space="0" w:color="auto"/>
        <w:left w:val="none" w:sz="0" w:space="0" w:color="auto"/>
        <w:bottom w:val="none" w:sz="0" w:space="0" w:color="auto"/>
        <w:right w:val="none" w:sz="0" w:space="0" w:color="auto"/>
      </w:divBdr>
    </w:div>
    <w:div w:id="916748709">
      <w:bodyDiv w:val="1"/>
      <w:marLeft w:val="0"/>
      <w:marRight w:val="0"/>
      <w:marTop w:val="0"/>
      <w:marBottom w:val="0"/>
      <w:divBdr>
        <w:top w:val="none" w:sz="0" w:space="0" w:color="auto"/>
        <w:left w:val="none" w:sz="0" w:space="0" w:color="auto"/>
        <w:bottom w:val="none" w:sz="0" w:space="0" w:color="auto"/>
        <w:right w:val="none" w:sz="0" w:space="0" w:color="auto"/>
      </w:divBdr>
    </w:div>
    <w:div w:id="916866607">
      <w:bodyDiv w:val="1"/>
      <w:marLeft w:val="0"/>
      <w:marRight w:val="0"/>
      <w:marTop w:val="0"/>
      <w:marBottom w:val="0"/>
      <w:divBdr>
        <w:top w:val="none" w:sz="0" w:space="0" w:color="auto"/>
        <w:left w:val="none" w:sz="0" w:space="0" w:color="auto"/>
        <w:bottom w:val="none" w:sz="0" w:space="0" w:color="auto"/>
        <w:right w:val="none" w:sz="0" w:space="0" w:color="auto"/>
      </w:divBdr>
    </w:div>
    <w:div w:id="916979913">
      <w:bodyDiv w:val="1"/>
      <w:marLeft w:val="0"/>
      <w:marRight w:val="0"/>
      <w:marTop w:val="0"/>
      <w:marBottom w:val="0"/>
      <w:divBdr>
        <w:top w:val="none" w:sz="0" w:space="0" w:color="auto"/>
        <w:left w:val="none" w:sz="0" w:space="0" w:color="auto"/>
        <w:bottom w:val="none" w:sz="0" w:space="0" w:color="auto"/>
        <w:right w:val="none" w:sz="0" w:space="0" w:color="auto"/>
      </w:divBdr>
    </w:div>
    <w:div w:id="917129076">
      <w:bodyDiv w:val="1"/>
      <w:marLeft w:val="0"/>
      <w:marRight w:val="0"/>
      <w:marTop w:val="0"/>
      <w:marBottom w:val="0"/>
      <w:divBdr>
        <w:top w:val="none" w:sz="0" w:space="0" w:color="auto"/>
        <w:left w:val="none" w:sz="0" w:space="0" w:color="auto"/>
        <w:bottom w:val="none" w:sz="0" w:space="0" w:color="auto"/>
        <w:right w:val="none" w:sz="0" w:space="0" w:color="auto"/>
      </w:divBdr>
    </w:div>
    <w:div w:id="917324691">
      <w:bodyDiv w:val="1"/>
      <w:marLeft w:val="0"/>
      <w:marRight w:val="0"/>
      <w:marTop w:val="0"/>
      <w:marBottom w:val="0"/>
      <w:divBdr>
        <w:top w:val="none" w:sz="0" w:space="0" w:color="auto"/>
        <w:left w:val="none" w:sz="0" w:space="0" w:color="auto"/>
        <w:bottom w:val="none" w:sz="0" w:space="0" w:color="auto"/>
        <w:right w:val="none" w:sz="0" w:space="0" w:color="auto"/>
      </w:divBdr>
    </w:div>
    <w:div w:id="917443224">
      <w:bodyDiv w:val="1"/>
      <w:marLeft w:val="0"/>
      <w:marRight w:val="0"/>
      <w:marTop w:val="0"/>
      <w:marBottom w:val="0"/>
      <w:divBdr>
        <w:top w:val="none" w:sz="0" w:space="0" w:color="auto"/>
        <w:left w:val="none" w:sz="0" w:space="0" w:color="auto"/>
        <w:bottom w:val="none" w:sz="0" w:space="0" w:color="auto"/>
        <w:right w:val="none" w:sz="0" w:space="0" w:color="auto"/>
      </w:divBdr>
    </w:div>
    <w:div w:id="917667543">
      <w:bodyDiv w:val="1"/>
      <w:marLeft w:val="0"/>
      <w:marRight w:val="0"/>
      <w:marTop w:val="0"/>
      <w:marBottom w:val="0"/>
      <w:divBdr>
        <w:top w:val="none" w:sz="0" w:space="0" w:color="auto"/>
        <w:left w:val="none" w:sz="0" w:space="0" w:color="auto"/>
        <w:bottom w:val="none" w:sz="0" w:space="0" w:color="auto"/>
        <w:right w:val="none" w:sz="0" w:space="0" w:color="auto"/>
      </w:divBdr>
    </w:div>
    <w:div w:id="917711364">
      <w:bodyDiv w:val="1"/>
      <w:marLeft w:val="0"/>
      <w:marRight w:val="0"/>
      <w:marTop w:val="0"/>
      <w:marBottom w:val="0"/>
      <w:divBdr>
        <w:top w:val="none" w:sz="0" w:space="0" w:color="auto"/>
        <w:left w:val="none" w:sz="0" w:space="0" w:color="auto"/>
        <w:bottom w:val="none" w:sz="0" w:space="0" w:color="auto"/>
        <w:right w:val="none" w:sz="0" w:space="0" w:color="auto"/>
      </w:divBdr>
    </w:div>
    <w:div w:id="917791246">
      <w:bodyDiv w:val="1"/>
      <w:marLeft w:val="0"/>
      <w:marRight w:val="0"/>
      <w:marTop w:val="0"/>
      <w:marBottom w:val="0"/>
      <w:divBdr>
        <w:top w:val="none" w:sz="0" w:space="0" w:color="auto"/>
        <w:left w:val="none" w:sz="0" w:space="0" w:color="auto"/>
        <w:bottom w:val="none" w:sz="0" w:space="0" w:color="auto"/>
        <w:right w:val="none" w:sz="0" w:space="0" w:color="auto"/>
      </w:divBdr>
    </w:div>
    <w:div w:id="917864246">
      <w:bodyDiv w:val="1"/>
      <w:marLeft w:val="0"/>
      <w:marRight w:val="0"/>
      <w:marTop w:val="0"/>
      <w:marBottom w:val="0"/>
      <w:divBdr>
        <w:top w:val="none" w:sz="0" w:space="0" w:color="auto"/>
        <w:left w:val="none" w:sz="0" w:space="0" w:color="auto"/>
        <w:bottom w:val="none" w:sz="0" w:space="0" w:color="auto"/>
        <w:right w:val="none" w:sz="0" w:space="0" w:color="auto"/>
      </w:divBdr>
    </w:div>
    <w:div w:id="917979567">
      <w:bodyDiv w:val="1"/>
      <w:marLeft w:val="0"/>
      <w:marRight w:val="0"/>
      <w:marTop w:val="0"/>
      <w:marBottom w:val="0"/>
      <w:divBdr>
        <w:top w:val="none" w:sz="0" w:space="0" w:color="auto"/>
        <w:left w:val="none" w:sz="0" w:space="0" w:color="auto"/>
        <w:bottom w:val="none" w:sz="0" w:space="0" w:color="auto"/>
        <w:right w:val="none" w:sz="0" w:space="0" w:color="auto"/>
      </w:divBdr>
    </w:div>
    <w:div w:id="918094638">
      <w:bodyDiv w:val="1"/>
      <w:marLeft w:val="0"/>
      <w:marRight w:val="0"/>
      <w:marTop w:val="0"/>
      <w:marBottom w:val="0"/>
      <w:divBdr>
        <w:top w:val="none" w:sz="0" w:space="0" w:color="auto"/>
        <w:left w:val="none" w:sz="0" w:space="0" w:color="auto"/>
        <w:bottom w:val="none" w:sz="0" w:space="0" w:color="auto"/>
        <w:right w:val="none" w:sz="0" w:space="0" w:color="auto"/>
      </w:divBdr>
    </w:div>
    <w:div w:id="918322530">
      <w:bodyDiv w:val="1"/>
      <w:marLeft w:val="0"/>
      <w:marRight w:val="0"/>
      <w:marTop w:val="0"/>
      <w:marBottom w:val="0"/>
      <w:divBdr>
        <w:top w:val="none" w:sz="0" w:space="0" w:color="auto"/>
        <w:left w:val="none" w:sz="0" w:space="0" w:color="auto"/>
        <w:bottom w:val="none" w:sz="0" w:space="0" w:color="auto"/>
        <w:right w:val="none" w:sz="0" w:space="0" w:color="auto"/>
      </w:divBdr>
    </w:div>
    <w:div w:id="918322925">
      <w:bodyDiv w:val="1"/>
      <w:marLeft w:val="0"/>
      <w:marRight w:val="0"/>
      <w:marTop w:val="0"/>
      <w:marBottom w:val="0"/>
      <w:divBdr>
        <w:top w:val="none" w:sz="0" w:space="0" w:color="auto"/>
        <w:left w:val="none" w:sz="0" w:space="0" w:color="auto"/>
        <w:bottom w:val="none" w:sz="0" w:space="0" w:color="auto"/>
        <w:right w:val="none" w:sz="0" w:space="0" w:color="auto"/>
      </w:divBdr>
    </w:div>
    <w:div w:id="918489657">
      <w:bodyDiv w:val="1"/>
      <w:marLeft w:val="0"/>
      <w:marRight w:val="0"/>
      <w:marTop w:val="0"/>
      <w:marBottom w:val="0"/>
      <w:divBdr>
        <w:top w:val="none" w:sz="0" w:space="0" w:color="auto"/>
        <w:left w:val="none" w:sz="0" w:space="0" w:color="auto"/>
        <w:bottom w:val="none" w:sz="0" w:space="0" w:color="auto"/>
        <w:right w:val="none" w:sz="0" w:space="0" w:color="auto"/>
      </w:divBdr>
    </w:div>
    <w:div w:id="918557837">
      <w:bodyDiv w:val="1"/>
      <w:marLeft w:val="0"/>
      <w:marRight w:val="0"/>
      <w:marTop w:val="0"/>
      <w:marBottom w:val="0"/>
      <w:divBdr>
        <w:top w:val="none" w:sz="0" w:space="0" w:color="auto"/>
        <w:left w:val="none" w:sz="0" w:space="0" w:color="auto"/>
        <w:bottom w:val="none" w:sz="0" w:space="0" w:color="auto"/>
        <w:right w:val="none" w:sz="0" w:space="0" w:color="auto"/>
      </w:divBdr>
    </w:div>
    <w:div w:id="918714222">
      <w:bodyDiv w:val="1"/>
      <w:marLeft w:val="0"/>
      <w:marRight w:val="0"/>
      <w:marTop w:val="0"/>
      <w:marBottom w:val="0"/>
      <w:divBdr>
        <w:top w:val="none" w:sz="0" w:space="0" w:color="auto"/>
        <w:left w:val="none" w:sz="0" w:space="0" w:color="auto"/>
        <w:bottom w:val="none" w:sz="0" w:space="0" w:color="auto"/>
        <w:right w:val="none" w:sz="0" w:space="0" w:color="auto"/>
      </w:divBdr>
    </w:div>
    <w:div w:id="918715511">
      <w:bodyDiv w:val="1"/>
      <w:marLeft w:val="0"/>
      <w:marRight w:val="0"/>
      <w:marTop w:val="0"/>
      <w:marBottom w:val="0"/>
      <w:divBdr>
        <w:top w:val="none" w:sz="0" w:space="0" w:color="auto"/>
        <w:left w:val="none" w:sz="0" w:space="0" w:color="auto"/>
        <w:bottom w:val="none" w:sz="0" w:space="0" w:color="auto"/>
        <w:right w:val="none" w:sz="0" w:space="0" w:color="auto"/>
      </w:divBdr>
    </w:div>
    <w:div w:id="918907797">
      <w:bodyDiv w:val="1"/>
      <w:marLeft w:val="0"/>
      <w:marRight w:val="0"/>
      <w:marTop w:val="0"/>
      <w:marBottom w:val="0"/>
      <w:divBdr>
        <w:top w:val="none" w:sz="0" w:space="0" w:color="auto"/>
        <w:left w:val="none" w:sz="0" w:space="0" w:color="auto"/>
        <w:bottom w:val="none" w:sz="0" w:space="0" w:color="auto"/>
        <w:right w:val="none" w:sz="0" w:space="0" w:color="auto"/>
      </w:divBdr>
    </w:div>
    <w:div w:id="918908767">
      <w:bodyDiv w:val="1"/>
      <w:marLeft w:val="0"/>
      <w:marRight w:val="0"/>
      <w:marTop w:val="0"/>
      <w:marBottom w:val="0"/>
      <w:divBdr>
        <w:top w:val="none" w:sz="0" w:space="0" w:color="auto"/>
        <w:left w:val="none" w:sz="0" w:space="0" w:color="auto"/>
        <w:bottom w:val="none" w:sz="0" w:space="0" w:color="auto"/>
        <w:right w:val="none" w:sz="0" w:space="0" w:color="auto"/>
      </w:divBdr>
    </w:div>
    <w:div w:id="918946017">
      <w:bodyDiv w:val="1"/>
      <w:marLeft w:val="0"/>
      <w:marRight w:val="0"/>
      <w:marTop w:val="0"/>
      <w:marBottom w:val="0"/>
      <w:divBdr>
        <w:top w:val="none" w:sz="0" w:space="0" w:color="auto"/>
        <w:left w:val="none" w:sz="0" w:space="0" w:color="auto"/>
        <w:bottom w:val="none" w:sz="0" w:space="0" w:color="auto"/>
        <w:right w:val="none" w:sz="0" w:space="0" w:color="auto"/>
      </w:divBdr>
    </w:div>
    <w:div w:id="919173213">
      <w:bodyDiv w:val="1"/>
      <w:marLeft w:val="0"/>
      <w:marRight w:val="0"/>
      <w:marTop w:val="0"/>
      <w:marBottom w:val="0"/>
      <w:divBdr>
        <w:top w:val="none" w:sz="0" w:space="0" w:color="auto"/>
        <w:left w:val="none" w:sz="0" w:space="0" w:color="auto"/>
        <w:bottom w:val="none" w:sz="0" w:space="0" w:color="auto"/>
        <w:right w:val="none" w:sz="0" w:space="0" w:color="auto"/>
      </w:divBdr>
    </w:div>
    <w:div w:id="919173374">
      <w:bodyDiv w:val="1"/>
      <w:marLeft w:val="0"/>
      <w:marRight w:val="0"/>
      <w:marTop w:val="0"/>
      <w:marBottom w:val="0"/>
      <w:divBdr>
        <w:top w:val="none" w:sz="0" w:space="0" w:color="auto"/>
        <w:left w:val="none" w:sz="0" w:space="0" w:color="auto"/>
        <w:bottom w:val="none" w:sz="0" w:space="0" w:color="auto"/>
        <w:right w:val="none" w:sz="0" w:space="0" w:color="auto"/>
      </w:divBdr>
    </w:div>
    <w:div w:id="919216508">
      <w:bodyDiv w:val="1"/>
      <w:marLeft w:val="0"/>
      <w:marRight w:val="0"/>
      <w:marTop w:val="0"/>
      <w:marBottom w:val="0"/>
      <w:divBdr>
        <w:top w:val="none" w:sz="0" w:space="0" w:color="auto"/>
        <w:left w:val="none" w:sz="0" w:space="0" w:color="auto"/>
        <w:bottom w:val="none" w:sz="0" w:space="0" w:color="auto"/>
        <w:right w:val="none" w:sz="0" w:space="0" w:color="auto"/>
      </w:divBdr>
    </w:div>
    <w:div w:id="919370187">
      <w:bodyDiv w:val="1"/>
      <w:marLeft w:val="0"/>
      <w:marRight w:val="0"/>
      <w:marTop w:val="0"/>
      <w:marBottom w:val="0"/>
      <w:divBdr>
        <w:top w:val="none" w:sz="0" w:space="0" w:color="auto"/>
        <w:left w:val="none" w:sz="0" w:space="0" w:color="auto"/>
        <w:bottom w:val="none" w:sz="0" w:space="0" w:color="auto"/>
        <w:right w:val="none" w:sz="0" w:space="0" w:color="auto"/>
      </w:divBdr>
    </w:div>
    <w:div w:id="919677788">
      <w:bodyDiv w:val="1"/>
      <w:marLeft w:val="0"/>
      <w:marRight w:val="0"/>
      <w:marTop w:val="0"/>
      <w:marBottom w:val="0"/>
      <w:divBdr>
        <w:top w:val="none" w:sz="0" w:space="0" w:color="auto"/>
        <w:left w:val="none" w:sz="0" w:space="0" w:color="auto"/>
        <w:bottom w:val="none" w:sz="0" w:space="0" w:color="auto"/>
        <w:right w:val="none" w:sz="0" w:space="0" w:color="auto"/>
      </w:divBdr>
    </w:div>
    <w:div w:id="919824666">
      <w:bodyDiv w:val="1"/>
      <w:marLeft w:val="0"/>
      <w:marRight w:val="0"/>
      <w:marTop w:val="0"/>
      <w:marBottom w:val="0"/>
      <w:divBdr>
        <w:top w:val="none" w:sz="0" w:space="0" w:color="auto"/>
        <w:left w:val="none" w:sz="0" w:space="0" w:color="auto"/>
        <w:bottom w:val="none" w:sz="0" w:space="0" w:color="auto"/>
        <w:right w:val="none" w:sz="0" w:space="0" w:color="auto"/>
      </w:divBdr>
    </w:div>
    <w:div w:id="919945181">
      <w:bodyDiv w:val="1"/>
      <w:marLeft w:val="0"/>
      <w:marRight w:val="0"/>
      <w:marTop w:val="0"/>
      <w:marBottom w:val="0"/>
      <w:divBdr>
        <w:top w:val="none" w:sz="0" w:space="0" w:color="auto"/>
        <w:left w:val="none" w:sz="0" w:space="0" w:color="auto"/>
        <w:bottom w:val="none" w:sz="0" w:space="0" w:color="auto"/>
        <w:right w:val="none" w:sz="0" w:space="0" w:color="auto"/>
      </w:divBdr>
    </w:div>
    <w:div w:id="920139802">
      <w:bodyDiv w:val="1"/>
      <w:marLeft w:val="0"/>
      <w:marRight w:val="0"/>
      <w:marTop w:val="0"/>
      <w:marBottom w:val="0"/>
      <w:divBdr>
        <w:top w:val="none" w:sz="0" w:space="0" w:color="auto"/>
        <w:left w:val="none" w:sz="0" w:space="0" w:color="auto"/>
        <w:bottom w:val="none" w:sz="0" w:space="0" w:color="auto"/>
        <w:right w:val="none" w:sz="0" w:space="0" w:color="auto"/>
      </w:divBdr>
    </w:div>
    <w:div w:id="920142454">
      <w:bodyDiv w:val="1"/>
      <w:marLeft w:val="0"/>
      <w:marRight w:val="0"/>
      <w:marTop w:val="0"/>
      <w:marBottom w:val="0"/>
      <w:divBdr>
        <w:top w:val="none" w:sz="0" w:space="0" w:color="auto"/>
        <w:left w:val="none" w:sz="0" w:space="0" w:color="auto"/>
        <w:bottom w:val="none" w:sz="0" w:space="0" w:color="auto"/>
        <w:right w:val="none" w:sz="0" w:space="0" w:color="auto"/>
      </w:divBdr>
    </w:div>
    <w:div w:id="920143889">
      <w:bodyDiv w:val="1"/>
      <w:marLeft w:val="0"/>
      <w:marRight w:val="0"/>
      <w:marTop w:val="0"/>
      <w:marBottom w:val="0"/>
      <w:divBdr>
        <w:top w:val="none" w:sz="0" w:space="0" w:color="auto"/>
        <w:left w:val="none" w:sz="0" w:space="0" w:color="auto"/>
        <w:bottom w:val="none" w:sz="0" w:space="0" w:color="auto"/>
        <w:right w:val="none" w:sz="0" w:space="0" w:color="auto"/>
      </w:divBdr>
    </w:div>
    <w:div w:id="920262934">
      <w:bodyDiv w:val="1"/>
      <w:marLeft w:val="0"/>
      <w:marRight w:val="0"/>
      <w:marTop w:val="0"/>
      <w:marBottom w:val="0"/>
      <w:divBdr>
        <w:top w:val="none" w:sz="0" w:space="0" w:color="auto"/>
        <w:left w:val="none" w:sz="0" w:space="0" w:color="auto"/>
        <w:bottom w:val="none" w:sz="0" w:space="0" w:color="auto"/>
        <w:right w:val="none" w:sz="0" w:space="0" w:color="auto"/>
      </w:divBdr>
    </w:div>
    <w:div w:id="920598851">
      <w:bodyDiv w:val="1"/>
      <w:marLeft w:val="0"/>
      <w:marRight w:val="0"/>
      <w:marTop w:val="0"/>
      <w:marBottom w:val="0"/>
      <w:divBdr>
        <w:top w:val="none" w:sz="0" w:space="0" w:color="auto"/>
        <w:left w:val="none" w:sz="0" w:space="0" w:color="auto"/>
        <w:bottom w:val="none" w:sz="0" w:space="0" w:color="auto"/>
        <w:right w:val="none" w:sz="0" w:space="0" w:color="auto"/>
      </w:divBdr>
    </w:div>
    <w:div w:id="920681341">
      <w:bodyDiv w:val="1"/>
      <w:marLeft w:val="0"/>
      <w:marRight w:val="0"/>
      <w:marTop w:val="0"/>
      <w:marBottom w:val="0"/>
      <w:divBdr>
        <w:top w:val="none" w:sz="0" w:space="0" w:color="auto"/>
        <w:left w:val="none" w:sz="0" w:space="0" w:color="auto"/>
        <w:bottom w:val="none" w:sz="0" w:space="0" w:color="auto"/>
        <w:right w:val="none" w:sz="0" w:space="0" w:color="auto"/>
      </w:divBdr>
    </w:div>
    <w:div w:id="920868995">
      <w:bodyDiv w:val="1"/>
      <w:marLeft w:val="0"/>
      <w:marRight w:val="0"/>
      <w:marTop w:val="0"/>
      <w:marBottom w:val="0"/>
      <w:divBdr>
        <w:top w:val="none" w:sz="0" w:space="0" w:color="auto"/>
        <w:left w:val="none" w:sz="0" w:space="0" w:color="auto"/>
        <w:bottom w:val="none" w:sz="0" w:space="0" w:color="auto"/>
        <w:right w:val="none" w:sz="0" w:space="0" w:color="auto"/>
      </w:divBdr>
    </w:div>
    <w:div w:id="921137035">
      <w:bodyDiv w:val="1"/>
      <w:marLeft w:val="0"/>
      <w:marRight w:val="0"/>
      <w:marTop w:val="0"/>
      <w:marBottom w:val="0"/>
      <w:divBdr>
        <w:top w:val="none" w:sz="0" w:space="0" w:color="auto"/>
        <w:left w:val="none" w:sz="0" w:space="0" w:color="auto"/>
        <w:bottom w:val="none" w:sz="0" w:space="0" w:color="auto"/>
        <w:right w:val="none" w:sz="0" w:space="0" w:color="auto"/>
      </w:divBdr>
    </w:div>
    <w:div w:id="921185430">
      <w:bodyDiv w:val="1"/>
      <w:marLeft w:val="0"/>
      <w:marRight w:val="0"/>
      <w:marTop w:val="0"/>
      <w:marBottom w:val="0"/>
      <w:divBdr>
        <w:top w:val="none" w:sz="0" w:space="0" w:color="auto"/>
        <w:left w:val="none" w:sz="0" w:space="0" w:color="auto"/>
        <w:bottom w:val="none" w:sz="0" w:space="0" w:color="auto"/>
        <w:right w:val="none" w:sz="0" w:space="0" w:color="auto"/>
      </w:divBdr>
    </w:div>
    <w:div w:id="921332969">
      <w:bodyDiv w:val="1"/>
      <w:marLeft w:val="0"/>
      <w:marRight w:val="0"/>
      <w:marTop w:val="0"/>
      <w:marBottom w:val="0"/>
      <w:divBdr>
        <w:top w:val="none" w:sz="0" w:space="0" w:color="auto"/>
        <w:left w:val="none" w:sz="0" w:space="0" w:color="auto"/>
        <w:bottom w:val="none" w:sz="0" w:space="0" w:color="auto"/>
        <w:right w:val="none" w:sz="0" w:space="0" w:color="auto"/>
      </w:divBdr>
    </w:div>
    <w:div w:id="921371234">
      <w:bodyDiv w:val="1"/>
      <w:marLeft w:val="0"/>
      <w:marRight w:val="0"/>
      <w:marTop w:val="0"/>
      <w:marBottom w:val="0"/>
      <w:divBdr>
        <w:top w:val="none" w:sz="0" w:space="0" w:color="auto"/>
        <w:left w:val="none" w:sz="0" w:space="0" w:color="auto"/>
        <w:bottom w:val="none" w:sz="0" w:space="0" w:color="auto"/>
        <w:right w:val="none" w:sz="0" w:space="0" w:color="auto"/>
      </w:divBdr>
    </w:div>
    <w:div w:id="921453248">
      <w:bodyDiv w:val="1"/>
      <w:marLeft w:val="0"/>
      <w:marRight w:val="0"/>
      <w:marTop w:val="0"/>
      <w:marBottom w:val="0"/>
      <w:divBdr>
        <w:top w:val="none" w:sz="0" w:space="0" w:color="auto"/>
        <w:left w:val="none" w:sz="0" w:space="0" w:color="auto"/>
        <w:bottom w:val="none" w:sz="0" w:space="0" w:color="auto"/>
        <w:right w:val="none" w:sz="0" w:space="0" w:color="auto"/>
      </w:divBdr>
    </w:div>
    <w:div w:id="921521834">
      <w:bodyDiv w:val="1"/>
      <w:marLeft w:val="0"/>
      <w:marRight w:val="0"/>
      <w:marTop w:val="0"/>
      <w:marBottom w:val="0"/>
      <w:divBdr>
        <w:top w:val="none" w:sz="0" w:space="0" w:color="auto"/>
        <w:left w:val="none" w:sz="0" w:space="0" w:color="auto"/>
        <w:bottom w:val="none" w:sz="0" w:space="0" w:color="auto"/>
        <w:right w:val="none" w:sz="0" w:space="0" w:color="auto"/>
      </w:divBdr>
    </w:div>
    <w:div w:id="921529902">
      <w:bodyDiv w:val="1"/>
      <w:marLeft w:val="0"/>
      <w:marRight w:val="0"/>
      <w:marTop w:val="0"/>
      <w:marBottom w:val="0"/>
      <w:divBdr>
        <w:top w:val="none" w:sz="0" w:space="0" w:color="auto"/>
        <w:left w:val="none" w:sz="0" w:space="0" w:color="auto"/>
        <w:bottom w:val="none" w:sz="0" w:space="0" w:color="auto"/>
        <w:right w:val="none" w:sz="0" w:space="0" w:color="auto"/>
      </w:divBdr>
    </w:div>
    <w:div w:id="921641381">
      <w:bodyDiv w:val="1"/>
      <w:marLeft w:val="0"/>
      <w:marRight w:val="0"/>
      <w:marTop w:val="0"/>
      <w:marBottom w:val="0"/>
      <w:divBdr>
        <w:top w:val="none" w:sz="0" w:space="0" w:color="auto"/>
        <w:left w:val="none" w:sz="0" w:space="0" w:color="auto"/>
        <w:bottom w:val="none" w:sz="0" w:space="0" w:color="auto"/>
        <w:right w:val="none" w:sz="0" w:space="0" w:color="auto"/>
      </w:divBdr>
    </w:div>
    <w:div w:id="921646074">
      <w:bodyDiv w:val="1"/>
      <w:marLeft w:val="0"/>
      <w:marRight w:val="0"/>
      <w:marTop w:val="0"/>
      <w:marBottom w:val="0"/>
      <w:divBdr>
        <w:top w:val="none" w:sz="0" w:space="0" w:color="auto"/>
        <w:left w:val="none" w:sz="0" w:space="0" w:color="auto"/>
        <w:bottom w:val="none" w:sz="0" w:space="0" w:color="auto"/>
        <w:right w:val="none" w:sz="0" w:space="0" w:color="auto"/>
      </w:divBdr>
    </w:div>
    <w:div w:id="921914389">
      <w:bodyDiv w:val="1"/>
      <w:marLeft w:val="0"/>
      <w:marRight w:val="0"/>
      <w:marTop w:val="0"/>
      <w:marBottom w:val="0"/>
      <w:divBdr>
        <w:top w:val="none" w:sz="0" w:space="0" w:color="auto"/>
        <w:left w:val="none" w:sz="0" w:space="0" w:color="auto"/>
        <w:bottom w:val="none" w:sz="0" w:space="0" w:color="auto"/>
        <w:right w:val="none" w:sz="0" w:space="0" w:color="auto"/>
      </w:divBdr>
    </w:div>
    <w:div w:id="921915344">
      <w:bodyDiv w:val="1"/>
      <w:marLeft w:val="0"/>
      <w:marRight w:val="0"/>
      <w:marTop w:val="0"/>
      <w:marBottom w:val="0"/>
      <w:divBdr>
        <w:top w:val="none" w:sz="0" w:space="0" w:color="auto"/>
        <w:left w:val="none" w:sz="0" w:space="0" w:color="auto"/>
        <w:bottom w:val="none" w:sz="0" w:space="0" w:color="auto"/>
        <w:right w:val="none" w:sz="0" w:space="0" w:color="auto"/>
      </w:divBdr>
    </w:div>
    <w:div w:id="922034602">
      <w:bodyDiv w:val="1"/>
      <w:marLeft w:val="0"/>
      <w:marRight w:val="0"/>
      <w:marTop w:val="0"/>
      <w:marBottom w:val="0"/>
      <w:divBdr>
        <w:top w:val="none" w:sz="0" w:space="0" w:color="auto"/>
        <w:left w:val="none" w:sz="0" w:space="0" w:color="auto"/>
        <w:bottom w:val="none" w:sz="0" w:space="0" w:color="auto"/>
        <w:right w:val="none" w:sz="0" w:space="0" w:color="auto"/>
      </w:divBdr>
    </w:div>
    <w:div w:id="922223456">
      <w:bodyDiv w:val="1"/>
      <w:marLeft w:val="0"/>
      <w:marRight w:val="0"/>
      <w:marTop w:val="0"/>
      <w:marBottom w:val="0"/>
      <w:divBdr>
        <w:top w:val="none" w:sz="0" w:space="0" w:color="auto"/>
        <w:left w:val="none" w:sz="0" w:space="0" w:color="auto"/>
        <w:bottom w:val="none" w:sz="0" w:space="0" w:color="auto"/>
        <w:right w:val="none" w:sz="0" w:space="0" w:color="auto"/>
      </w:divBdr>
    </w:div>
    <w:div w:id="922226345">
      <w:bodyDiv w:val="1"/>
      <w:marLeft w:val="0"/>
      <w:marRight w:val="0"/>
      <w:marTop w:val="0"/>
      <w:marBottom w:val="0"/>
      <w:divBdr>
        <w:top w:val="none" w:sz="0" w:space="0" w:color="auto"/>
        <w:left w:val="none" w:sz="0" w:space="0" w:color="auto"/>
        <w:bottom w:val="none" w:sz="0" w:space="0" w:color="auto"/>
        <w:right w:val="none" w:sz="0" w:space="0" w:color="auto"/>
      </w:divBdr>
    </w:div>
    <w:div w:id="922302157">
      <w:bodyDiv w:val="1"/>
      <w:marLeft w:val="0"/>
      <w:marRight w:val="0"/>
      <w:marTop w:val="0"/>
      <w:marBottom w:val="0"/>
      <w:divBdr>
        <w:top w:val="none" w:sz="0" w:space="0" w:color="auto"/>
        <w:left w:val="none" w:sz="0" w:space="0" w:color="auto"/>
        <w:bottom w:val="none" w:sz="0" w:space="0" w:color="auto"/>
        <w:right w:val="none" w:sz="0" w:space="0" w:color="auto"/>
      </w:divBdr>
    </w:div>
    <w:div w:id="922489730">
      <w:bodyDiv w:val="1"/>
      <w:marLeft w:val="0"/>
      <w:marRight w:val="0"/>
      <w:marTop w:val="0"/>
      <w:marBottom w:val="0"/>
      <w:divBdr>
        <w:top w:val="none" w:sz="0" w:space="0" w:color="auto"/>
        <w:left w:val="none" w:sz="0" w:space="0" w:color="auto"/>
        <w:bottom w:val="none" w:sz="0" w:space="0" w:color="auto"/>
        <w:right w:val="none" w:sz="0" w:space="0" w:color="auto"/>
      </w:divBdr>
    </w:div>
    <w:div w:id="922644119">
      <w:bodyDiv w:val="1"/>
      <w:marLeft w:val="0"/>
      <w:marRight w:val="0"/>
      <w:marTop w:val="0"/>
      <w:marBottom w:val="0"/>
      <w:divBdr>
        <w:top w:val="none" w:sz="0" w:space="0" w:color="auto"/>
        <w:left w:val="none" w:sz="0" w:space="0" w:color="auto"/>
        <w:bottom w:val="none" w:sz="0" w:space="0" w:color="auto"/>
        <w:right w:val="none" w:sz="0" w:space="0" w:color="auto"/>
      </w:divBdr>
    </w:div>
    <w:div w:id="922647499">
      <w:bodyDiv w:val="1"/>
      <w:marLeft w:val="0"/>
      <w:marRight w:val="0"/>
      <w:marTop w:val="0"/>
      <w:marBottom w:val="0"/>
      <w:divBdr>
        <w:top w:val="none" w:sz="0" w:space="0" w:color="auto"/>
        <w:left w:val="none" w:sz="0" w:space="0" w:color="auto"/>
        <w:bottom w:val="none" w:sz="0" w:space="0" w:color="auto"/>
        <w:right w:val="none" w:sz="0" w:space="0" w:color="auto"/>
      </w:divBdr>
    </w:div>
    <w:div w:id="922835032">
      <w:bodyDiv w:val="1"/>
      <w:marLeft w:val="0"/>
      <w:marRight w:val="0"/>
      <w:marTop w:val="0"/>
      <w:marBottom w:val="0"/>
      <w:divBdr>
        <w:top w:val="none" w:sz="0" w:space="0" w:color="auto"/>
        <w:left w:val="none" w:sz="0" w:space="0" w:color="auto"/>
        <w:bottom w:val="none" w:sz="0" w:space="0" w:color="auto"/>
        <w:right w:val="none" w:sz="0" w:space="0" w:color="auto"/>
      </w:divBdr>
    </w:div>
    <w:div w:id="923026975">
      <w:bodyDiv w:val="1"/>
      <w:marLeft w:val="0"/>
      <w:marRight w:val="0"/>
      <w:marTop w:val="0"/>
      <w:marBottom w:val="0"/>
      <w:divBdr>
        <w:top w:val="none" w:sz="0" w:space="0" w:color="auto"/>
        <w:left w:val="none" w:sz="0" w:space="0" w:color="auto"/>
        <w:bottom w:val="none" w:sz="0" w:space="0" w:color="auto"/>
        <w:right w:val="none" w:sz="0" w:space="0" w:color="auto"/>
      </w:divBdr>
    </w:div>
    <w:div w:id="923104330">
      <w:bodyDiv w:val="1"/>
      <w:marLeft w:val="0"/>
      <w:marRight w:val="0"/>
      <w:marTop w:val="0"/>
      <w:marBottom w:val="0"/>
      <w:divBdr>
        <w:top w:val="none" w:sz="0" w:space="0" w:color="auto"/>
        <w:left w:val="none" w:sz="0" w:space="0" w:color="auto"/>
        <w:bottom w:val="none" w:sz="0" w:space="0" w:color="auto"/>
        <w:right w:val="none" w:sz="0" w:space="0" w:color="auto"/>
      </w:divBdr>
    </w:div>
    <w:div w:id="923219943">
      <w:bodyDiv w:val="1"/>
      <w:marLeft w:val="0"/>
      <w:marRight w:val="0"/>
      <w:marTop w:val="0"/>
      <w:marBottom w:val="0"/>
      <w:divBdr>
        <w:top w:val="none" w:sz="0" w:space="0" w:color="auto"/>
        <w:left w:val="none" w:sz="0" w:space="0" w:color="auto"/>
        <w:bottom w:val="none" w:sz="0" w:space="0" w:color="auto"/>
        <w:right w:val="none" w:sz="0" w:space="0" w:color="auto"/>
      </w:divBdr>
    </w:div>
    <w:div w:id="923298693">
      <w:bodyDiv w:val="1"/>
      <w:marLeft w:val="0"/>
      <w:marRight w:val="0"/>
      <w:marTop w:val="0"/>
      <w:marBottom w:val="0"/>
      <w:divBdr>
        <w:top w:val="none" w:sz="0" w:space="0" w:color="auto"/>
        <w:left w:val="none" w:sz="0" w:space="0" w:color="auto"/>
        <w:bottom w:val="none" w:sz="0" w:space="0" w:color="auto"/>
        <w:right w:val="none" w:sz="0" w:space="0" w:color="auto"/>
      </w:divBdr>
    </w:div>
    <w:div w:id="923301834">
      <w:bodyDiv w:val="1"/>
      <w:marLeft w:val="0"/>
      <w:marRight w:val="0"/>
      <w:marTop w:val="0"/>
      <w:marBottom w:val="0"/>
      <w:divBdr>
        <w:top w:val="none" w:sz="0" w:space="0" w:color="auto"/>
        <w:left w:val="none" w:sz="0" w:space="0" w:color="auto"/>
        <w:bottom w:val="none" w:sz="0" w:space="0" w:color="auto"/>
        <w:right w:val="none" w:sz="0" w:space="0" w:color="auto"/>
      </w:divBdr>
    </w:div>
    <w:div w:id="923337785">
      <w:bodyDiv w:val="1"/>
      <w:marLeft w:val="0"/>
      <w:marRight w:val="0"/>
      <w:marTop w:val="0"/>
      <w:marBottom w:val="0"/>
      <w:divBdr>
        <w:top w:val="none" w:sz="0" w:space="0" w:color="auto"/>
        <w:left w:val="none" w:sz="0" w:space="0" w:color="auto"/>
        <w:bottom w:val="none" w:sz="0" w:space="0" w:color="auto"/>
        <w:right w:val="none" w:sz="0" w:space="0" w:color="auto"/>
      </w:divBdr>
    </w:div>
    <w:div w:id="923761876">
      <w:bodyDiv w:val="1"/>
      <w:marLeft w:val="0"/>
      <w:marRight w:val="0"/>
      <w:marTop w:val="0"/>
      <w:marBottom w:val="0"/>
      <w:divBdr>
        <w:top w:val="none" w:sz="0" w:space="0" w:color="auto"/>
        <w:left w:val="none" w:sz="0" w:space="0" w:color="auto"/>
        <w:bottom w:val="none" w:sz="0" w:space="0" w:color="auto"/>
        <w:right w:val="none" w:sz="0" w:space="0" w:color="auto"/>
      </w:divBdr>
    </w:div>
    <w:div w:id="923799491">
      <w:bodyDiv w:val="1"/>
      <w:marLeft w:val="0"/>
      <w:marRight w:val="0"/>
      <w:marTop w:val="0"/>
      <w:marBottom w:val="0"/>
      <w:divBdr>
        <w:top w:val="none" w:sz="0" w:space="0" w:color="auto"/>
        <w:left w:val="none" w:sz="0" w:space="0" w:color="auto"/>
        <w:bottom w:val="none" w:sz="0" w:space="0" w:color="auto"/>
        <w:right w:val="none" w:sz="0" w:space="0" w:color="auto"/>
      </w:divBdr>
    </w:div>
    <w:div w:id="923958978">
      <w:bodyDiv w:val="1"/>
      <w:marLeft w:val="0"/>
      <w:marRight w:val="0"/>
      <w:marTop w:val="0"/>
      <w:marBottom w:val="0"/>
      <w:divBdr>
        <w:top w:val="none" w:sz="0" w:space="0" w:color="auto"/>
        <w:left w:val="none" w:sz="0" w:space="0" w:color="auto"/>
        <w:bottom w:val="none" w:sz="0" w:space="0" w:color="auto"/>
        <w:right w:val="none" w:sz="0" w:space="0" w:color="auto"/>
      </w:divBdr>
    </w:div>
    <w:div w:id="923959033">
      <w:bodyDiv w:val="1"/>
      <w:marLeft w:val="0"/>
      <w:marRight w:val="0"/>
      <w:marTop w:val="0"/>
      <w:marBottom w:val="0"/>
      <w:divBdr>
        <w:top w:val="none" w:sz="0" w:space="0" w:color="auto"/>
        <w:left w:val="none" w:sz="0" w:space="0" w:color="auto"/>
        <w:bottom w:val="none" w:sz="0" w:space="0" w:color="auto"/>
        <w:right w:val="none" w:sz="0" w:space="0" w:color="auto"/>
      </w:divBdr>
    </w:div>
    <w:div w:id="924070519">
      <w:bodyDiv w:val="1"/>
      <w:marLeft w:val="0"/>
      <w:marRight w:val="0"/>
      <w:marTop w:val="0"/>
      <w:marBottom w:val="0"/>
      <w:divBdr>
        <w:top w:val="none" w:sz="0" w:space="0" w:color="auto"/>
        <w:left w:val="none" w:sz="0" w:space="0" w:color="auto"/>
        <w:bottom w:val="none" w:sz="0" w:space="0" w:color="auto"/>
        <w:right w:val="none" w:sz="0" w:space="0" w:color="auto"/>
      </w:divBdr>
    </w:div>
    <w:div w:id="924148225">
      <w:bodyDiv w:val="1"/>
      <w:marLeft w:val="0"/>
      <w:marRight w:val="0"/>
      <w:marTop w:val="0"/>
      <w:marBottom w:val="0"/>
      <w:divBdr>
        <w:top w:val="none" w:sz="0" w:space="0" w:color="auto"/>
        <w:left w:val="none" w:sz="0" w:space="0" w:color="auto"/>
        <w:bottom w:val="none" w:sz="0" w:space="0" w:color="auto"/>
        <w:right w:val="none" w:sz="0" w:space="0" w:color="auto"/>
      </w:divBdr>
    </w:div>
    <w:div w:id="924608275">
      <w:bodyDiv w:val="1"/>
      <w:marLeft w:val="0"/>
      <w:marRight w:val="0"/>
      <w:marTop w:val="0"/>
      <w:marBottom w:val="0"/>
      <w:divBdr>
        <w:top w:val="none" w:sz="0" w:space="0" w:color="auto"/>
        <w:left w:val="none" w:sz="0" w:space="0" w:color="auto"/>
        <w:bottom w:val="none" w:sz="0" w:space="0" w:color="auto"/>
        <w:right w:val="none" w:sz="0" w:space="0" w:color="auto"/>
      </w:divBdr>
    </w:div>
    <w:div w:id="924648649">
      <w:bodyDiv w:val="1"/>
      <w:marLeft w:val="0"/>
      <w:marRight w:val="0"/>
      <w:marTop w:val="0"/>
      <w:marBottom w:val="0"/>
      <w:divBdr>
        <w:top w:val="none" w:sz="0" w:space="0" w:color="auto"/>
        <w:left w:val="none" w:sz="0" w:space="0" w:color="auto"/>
        <w:bottom w:val="none" w:sz="0" w:space="0" w:color="auto"/>
        <w:right w:val="none" w:sz="0" w:space="0" w:color="auto"/>
      </w:divBdr>
    </w:div>
    <w:div w:id="924656178">
      <w:bodyDiv w:val="1"/>
      <w:marLeft w:val="0"/>
      <w:marRight w:val="0"/>
      <w:marTop w:val="0"/>
      <w:marBottom w:val="0"/>
      <w:divBdr>
        <w:top w:val="none" w:sz="0" w:space="0" w:color="auto"/>
        <w:left w:val="none" w:sz="0" w:space="0" w:color="auto"/>
        <w:bottom w:val="none" w:sz="0" w:space="0" w:color="auto"/>
        <w:right w:val="none" w:sz="0" w:space="0" w:color="auto"/>
      </w:divBdr>
    </w:div>
    <w:div w:id="924727416">
      <w:bodyDiv w:val="1"/>
      <w:marLeft w:val="0"/>
      <w:marRight w:val="0"/>
      <w:marTop w:val="0"/>
      <w:marBottom w:val="0"/>
      <w:divBdr>
        <w:top w:val="none" w:sz="0" w:space="0" w:color="auto"/>
        <w:left w:val="none" w:sz="0" w:space="0" w:color="auto"/>
        <w:bottom w:val="none" w:sz="0" w:space="0" w:color="auto"/>
        <w:right w:val="none" w:sz="0" w:space="0" w:color="auto"/>
      </w:divBdr>
    </w:div>
    <w:div w:id="924801633">
      <w:bodyDiv w:val="1"/>
      <w:marLeft w:val="0"/>
      <w:marRight w:val="0"/>
      <w:marTop w:val="0"/>
      <w:marBottom w:val="0"/>
      <w:divBdr>
        <w:top w:val="none" w:sz="0" w:space="0" w:color="auto"/>
        <w:left w:val="none" w:sz="0" w:space="0" w:color="auto"/>
        <w:bottom w:val="none" w:sz="0" w:space="0" w:color="auto"/>
        <w:right w:val="none" w:sz="0" w:space="0" w:color="auto"/>
      </w:divBdr>
    </w:div>
    <w:div w:id="924847291">
      <w:bodyDiv w:val="1"/>
      <w:marLeft w:val="0"/>
      <w:marRight w:val="0"/>
      <w:marTop w:val="0"/>
      <w:marBottom w:val="0"/>
      <w:divBdr>
        <w:top w:val="none" w:sz="0" w:space="0" w:color="auto"/>
        <w:left w:val="none" w:sz="0" w:space="0" w:color="auto"/>
        <w:bottom w:val="none" w:sz="0" w:space="0" w:color="auto"/>
        <w:right w:val="none" w:sz="0" w:space="0" w:color="auto"/>
      </w:divBdr>
    </w:div>
    <w:div w:id="925305082">
      <w:bodyDiv w:val="1"/>
      <w:marLeft w:val="0"/>
      <w:marRight w:val="0"/>
      <w:marTop w:val="0"/>
      <w:marBottom w:val="0"/>
      <w:divBdr>
        <w:top w:val="none" w:sz="0" w:space="0" w:color="auto"/>
        <w:left w:val="none" w:sz="0" w:space="0" w:color="auto"/>
        <w:bottom w:val="none" w:sz="0" w:space="0" w:color="auto"/>
        <w:right w:val="none" w:sz="0" w:space="0" w:color="auto"/>
      </w:divBdr>
    </w:div>
    <w:div w:id="925306620">
      <w:bodyDiv w:val="1"/>
      <w:marLeft w:val="0"/>
      <w:marRight w:val="0"/>
      <w:marTop w:val="0"/>
      <w:marBottom w:val="0"/>
      <w:divBdr>
        <w:top w:val="none" w:sz="0" w:space="0" w:color="auto"/>
        <w:left w:val="none" w:sz="0" w:space="0" w:color="auto"/>
        <w:bottom w:val="none" w:sz="0" w:space="0" w:color="auto"/>
        <w:right w:val="none" w:sz="0" w:space="0" w:color="auto"/>
      </w:divBdr>
    </w:div>
    <w:div w:id="925335441">
      <w:bodyDiv w:val="1"/>
      <w:marLeft w:val="0"/>
      <w:marRight w:val="0"/>
      <w:marTop w:val="0"/>
      <w:marBottom w:val="0"/>
      <w:divBdr>
        <w:top w:val="none" w:sz="0" w:space="0" w:color="auto"/>
        <w:left w:val="none" w:sz="0" w:space="0" w:color="auto"/>
        <w:bottom w:val="none" w:sz="0" w:space="0" w:color="auto"/>
        <w:right w:val="none" w:sz="0" w:space="0" w:color="auto"/>
      </w:divBdr>
    </w:div>
    <w:div w:id="925379359">
      <w:bodyDiv w:val="1"/>
      <w:marLeft w:val="0"/>
      <w:marRight w:val="0"/>
      <w:marTop w:val="0"/>
      <w:marBottom w:val="0"/>
      <w:divBdr>
        <w:top w:val="none" w:sz="0" w:space="0" w:color="auto"/>
        <w:left w:val="none" w:sz="0" w:space="0" w:color="auto"/>
        <w:bottom w:val="none" w:sz="0" w:space="0" w:color="auto"/>
        <w:right w:val="none" w:sz="0" w:space="0" w:color="auto"/>
      </w:divBdr>
    </w:div>
    <w:div w:id="925381969">
      <w:bodyDiv w:val="1"/>
      <w:marLeft w:val="0"/>
      <w:marRight w:val="0"/>
      <w:marTop w:val="0"/>
      <w:marBottom w:val="0"/>
      <w:divBdr>
        <w:top w:val="none" w:sz="0" w:space="0" w:color="auto"/>
        <w:left w:val="none" w:sz="0" w:space="0" w:color="auto"/>
        <w:bottom w:val="none" w:sz="0" w:space="0" w:color="auto"/>
        <w:right w:val="none" w:sz="0" w:space="0" w:color="auto"/>
      </w:divBdr>
    </w:div>
    <w:div w:id="925579094">
      <w:bodyDiv w:val="1"/>
      <w:marLeft w:val="0"/>
      <w:marRight w:val="0"/>
      <w:marTop w:val="0"/>
      <w:marBottom w:val="0"/>
      <w:divBdr>
        <w:top w:val="none" w:sz="0" w:space="0" w:color="auto"/>
        <w:left w:val="none" w:sz="0" w:space="0" w:color="auto"/>
        <w:bottom w:val="none" w:sz="0" w:space="0" w:color="auto"/>
        <w:right w:val="none" w:sz="0" w:space="0" w:color="auto"/>
      </w:divBdr>
    </w:div>
    <w:div w:id="925650112">
      <w:bodyDiv w:val="1"/>
      <w:marLeft w:val="0"/>
      <w:marRight w:val="0"/>
      <w:marTop w:val="0"/>
      <w:marBottom w:val="0"/>
      <w:divBdr>
        <w:top w:val="none" w:sz="0" w:space="0" w:color="auto"/>
        <w:left w:val="none" w:sz="0" w:space="0" w:color="auto"/>
        <w:bottom w:val="none" w:sz="0" w:space="0" w:color="auto"/>
        <w:right w:val="none" w:sz="0" w:space="0" w:color="auto"/>
      </w:divBdr>
    </w:div>
    <w:div w:id="925696942">
      <w:bodyDiv w:val="1"/>
      <w:marLeft w:val="0"/>
      <w:marRight w:val="0"/>
      <w:marTop w:val="0"/>
      <w:marBottom w:val="0"/>
      <w:divBdr>
        <w:top w:val="none" w:sz="0" w:space="0" w:color="auto"/>
        <w:left w:val="none" w:sz="0" w:space="0" w:color="auto"/>
        <w:bottom w:val="none" w:sz="0" w:space="0" w:color="auto"/>
        <w:right w:val="none" w:sz="0" w:space="0" w:color="auto"/>
      </w:divBdr>
    </w:div>
    <w:div w:id="925767521">
      <w:bodyDiv w:val="1"/>
      <w:marLeft w:val="0"/>
      <w:marRight w:val="0"/>
      <w:marTop w:val="0"/>
      <w:marBottom w:val="0"/>
      <w:divBdr>
        <w:top w:val="none" w:sz="0" w:space="0" w:color="auto"/>
        <w:left w:val="none" w:sz="0" w:space="0" w:color="auto"/>
        <w:bottom w:val="none" w:sz="0" w:space="0" w:color="auto"/>
        <w:right w:val="none" w:sz="0" w:space="0" w:color="auto"/>
      </w:divBdr>
    </w:div>
    <w:div w:id="925841185">
      <w:bodyDiv w:val="1"/>
      <w:marLeft w:val="0"/>
      <w:marRight w:val="0"/>
      <w:marTop w:val="0"/>
      <w:marBottom w:val="0"/>
      <w:divBdr>
        <w:top w:val="none" w:sz="0" w:space="0" w:color="auto"/>
        <w:left w:val="none" w:sz="0" w:space="0" w:color="auto"/>
        <w:bottom w:val="none" w:sz="0" w:space="0" w:color="auto"/>
        <w:right w:val="none" w:sz="0" w:space="0" w:color="auto"/>
      </w:divBdr>
    </w:div>
    <w:div w:id="925844177">
      <w:bodyDiv w:val="1"/>
      <w:marLeft w:val="0"/>
      <w:marRight w:val="0"/>
      <w:marTop w:val="0"/>
      <w:marBottom w:val="0"/>
      <w:divBdr>
        <w:top w:val="none" w:sz="0" w:space="0" w:color="auto"/>
        <w:left w:val="none" w:sz="0" w:space="0" w:color="auto"/>
        <w:bottom w:val="none" w:sz="0" w:space="0" w:color="auto"/>
        <w:right w:val="none" w:sz="0" w:space="0" w:color="auto"/>
      </w:divBdr>
    </w:div>
    <w:div w:id="926303139">
      <w:bodyDiv w:val="1"/>
      <w:marLeft w:val="0"/>
      <w:marRight w:val="0"/>
      <w:marTop w:val="0"/>
      <w:marBottom w:val="0"/>
      <w:divBdr>
        <w:top w:val="none" w:sz="0" w:space="0" w:color="auto"/>
        <w:left w:val="none" w:sz="0" w:space="0" w:color="auto"/>
        <w:bottom w:val="none" w:sz="0" w:space="0" w:color="auto"/>
        <w:right w:val="none" w:sz="0" w:space="0" w:color="auto"/>
      </w:divBdr>
    </w:div>
    <w:div w:id="926379038">
      <w:bodyDiv w:val="1"/>
      <w:marLeft w:val="0"/>
      <w:marRight w:val="0"/>
      <w:marTop w:val="0"/>
      <w:marBottom w:val="0"/>
      <w:divBdr>
        <w:top w:val="none" w:sz="0" w:space="0" w:color="auto"/>
        <w:left w:val="none" w:sz="0" w:space="0" w:color="auto"/>
        <w:bottom w:val="none" w:sz="0" w:space="0" w:color="auto"/>
        <w:right w:val="none" w:sz="0" w:space="0" w:color="auto"/>
      </w:divBdr>
    </w:div>
    <w:div w:id="926379847">
      <w:bodyDiv w:val="1"/>
      <w:marLeft w:val="0"/>
      <w:marRight w:val="0"/>
      <w:marTop w:val="0"/>
      <w:marBottom w:val="0"/>
      <w:divBdr>
        <w:top w:val="none" w:sz="0" w:space="0" w:color="auto"/>
        <w:left w:val="none" w:sz="0" w:space="0" w:color="auto"/>
        <w:bottom w:val="none" w:sz="0" w:space="0" w:color="auto"/>
        <w:right w:val="none" w:sz="0" w:space="0" w:color="auto"/>
      </w:divBdr>
    </w:div>
    <w:div w:id="926382133">
      <w:bodyDiv w:val="1"/>
      <w:marLeft w:val="0"/>
      <w:marRight w:val="0"/>
      <w:marTop w:val="0"/>
      <w:marBottom w:val="0"/>
      <w:divBdr>
        <w:top w:val="none" w:sz="0" w:space="0" w:color="auto"/>
        <w:left w:val="none" w:sz="0" w:space="0" w:color="auto"/>
        <w:bottom w:val="none" w:sz="0" w:space="0" w:color="auto"/>
        <w:right w:val="none" w:sz="0" w:space="0" w:color="auto"/>
      </w:divBdr>
    </w:div>
    <w:div w:id="926497054">
      <w:bodyDiv w:val="1"/>
      <w:marLeft w:val="0"/>
      <w:marRight w:val="0"/>
      <w:marTop w:val="0"/>
      <w:marBottom w:val="0"/>
      <w:divBdr>
        <w:top w:val="none" w:sz="0" w:space="0" w:color="auto"/>
        <w:left w:val="none" w:sz="0" w:space="0" w:color="auto"/>
        <w:bottom w:val="none" w:sz="0" w:space="0" w:color="auto"/>
        <w:right w:val="none" w:sz="0" w:space="0" w:color="auto"/>
      </w:divBdr>
    </w:div>
    <w:div w:id="926578347">
      <w:bodyDiv w:val="1"/>
      <w:marLeft w:val="0"/>
      <w:marRight w:val="0"/>
      <w:marTop w:val="0"/>
      <w:marBottom w:val="0"/>
      <w:divBdr>
        <w:top w:val="none" w:sz="0" w:space="0" w:color="auto"/>
        <w:left w:val="none" w:sz="0" w:space="0" w:color="auto"/>
        <w:bottom w:val="none" w:sz="0" w:space="0" w:color="auto"/>
        <w:right w:val="none" w:sz="0" w:space="0" w:color="auto"/>
      </w:divBdr>
    </w:div>
    <w:div w:id="926580121">
      <w:bodyDiv w:val="1"/>
      <w:marLeft w:val="0"/>
      <w:marRight w:val="0"/>
      <w:marTop w:val="0"/>
      <w:marBottom w:val="0"/>
      <w:divBdr>
        <w:top w:val="none" w:sz="0" w:space="0" w:color="auto"/>
        <w:left w:val="none" w:sz="0" w:space="0" w:color="auto"/>
        <w:bottom w:val="none" w:sz="0" w:space="0" w:color="auto"/>
        <w:right w:val="none" w:sz="0" w:space="0" w:color="auto"/>
      </w:divBdr>
    </w:div>
    <w:div w:id="926620576">
      <w:bodyDiv w:val="1"/>
      <w:marLeft w:val="0"/>
      <w:marRight w:val="0"/>
      <w:marTop w:val="0"/>
      <w:marBottom w:val="0"/>
      <w:divBdr>
        <w:top w:val="none" w:sz="0" w:space="0" w:color="auto"/>
        <w:left w:val="none" w:sz="0" w:space="0" w:color="auto"/>
        <w:bottom w:val="none" w:sz="0" w:space="0" w:color="auto"/>
        <w:right w:val="none" w:sz="0" w:space="0" w:color="auto"/>
      </w:divBdr>
    </w:div>
    <w:div w:id="926769535">
      <w:bodyDiv w:val="1"/>
      <w:marLeft w:val="0"/>
      <w:marRight w:val="0"/>
      <w:marTop w:val="0"/>
      <w:marBottom w:val="0"/>
      <w:divBdr>
        <w:top w:val="none" w:sz="0" w:space="0" w:color="auto"/>
        <w:left w:val="none" w:sz="0" w:space="0" w:color="auto"/>
        <w:bottom w:val="none" w:sz="0" w:space="0" w:color="auto"/>
        <w:right w:val="none" w:sz="0" w:space="0" w:color="auto"/>
      </w:divBdr>
    </w:div>
    <w:div w:id="926815380">
      <w:bodyDiv w:val="1"/>
      <w:marLeft w:val="0"/>
      <w:marRight w:val="0"/>
      <w:marTop w:val="0"/>
      <w:marBottom w:val="0"/>
      <w:divBdr>
        <w:top w:val="none" w:sz="0" w:space="0" w:color="auto"/>
        <w:left w:val="none" w:sz="0" w:space="0" w:color="auto"/>
        <w:bottom w:val="none" w:sz="0" w:space="0" w:color="auto"/>
        <w:right w:val="none" w:sz="0" w:space="0" w:color="auto"/>
      </w:divBdr>
    </w:div>
    <w:div w:id="926958516">
      <w:bodyDiv w:val="1"/>
      <w:marLeft w:val="0"/>
      <w:marRight w:val="0"/>
      <w:marTop w:val="0"/>
      <w:marBottom w:val="0"/>
      <w:divBdr>
        <w:top w:val="none" w:sz="0" w:space="0" w:color="auto"/>
        <w:left w:val="none" w:sz="0" w:space="0" w:color="auto"/>
        <w:bottom w:val="none" w:sz="0" w:space="0" w:color="auto"/>
        <w:right w:val="none" w:sz="0" w:space="0" w:color="auto"/>
      </w:divBdr>
    </w:div>
    <w:div w:id="927034732">
      <w:bodyDiv w:val="1"/>
      <w:marLeft w:val="0"/>
      <w:marRight w:val="0"/>
      <w:marTop w:val="0"/>
      <w:marBottom w:val="0"/>
      <w:divBdr>
        <w:top w:val="none" w:sz="0" w:space="0" w:color="auto"/>
        <w:left w:val="none" w:sz="0" w:space="0" w:color="auto"/>
        <w:bottom w:val="none" w:sz="0" w:space="0" w:color="auto"/>
        <w:right w:val="none" w:sz="0" w:space="0" w:color="auto"/>
      </w:divBdr>
    </w:div>
    <w:div w:id="927081222">
      <w:bodyDiv w:val="1"/>
      <w:marLeft w:val="0"/>
      <w:marRight w:val="0"/>
      <w:marTop w:val="0"/>
      <w:marBottom w:val="0"/>
      <w:divBdr>
        <w:top w:val="none" w:sz="0" w:space="0" w:color="auto"/>
        <w:left w:val="none" w:sz="0" w:space="0" w:color="auto"/>
        <w:bottom w:val="none" w:sz="0" w:space="0" w:color="auto"/>
        <w:right w:val="none" w:sz="0" w:space="0" w:color="auto"/>
      </w:divBdr>
    </w:div>
    <w:div w:id="927082360">
      <w:bodyDiv w:val="1"/>
      <w:marLeft w:val="0"/>
      <w:marRight w:val="0"/>
      <w:marTop w:val="0"/>
      <w:marBottom w:val="0"/>
      <w:divBdr>
        <w:top w:val="none" w:sz="0" w:space="0" w:color="auto"/>
        <w:left w:val="none" w:sz="0" w:space="0" w:color="auto"/>
        <w:bottom w:val="none" w:sz="0" w:space="0" w:color="auto"/>
        <w:right w:val="none" w:sz="0" w:space="0" w:color="auto"/>
      </w:divBdr>
    </w:div>
    <w:div w:id="927301144">
      <w:bodyDiv w:val="1"/>
      <w:marLeft w:val="0"/>
      <w:marRight w:val="0"/>
      <w:marTop w:val="0"/>
      <w:marBottom w:val="0"/>
      <w:divBdr>
        <w:top w:val="none" w:sz="0" w:space="0" w:color="auto"/>
        <w:left w:val="none" w:sz="0" w:space="0" w:color="auto"/>
        <w:bottom w:val="none" w:sz="0" w:space="0" w:color="auto"/>
        <w:right w:val="none" w:sz="0" w:space="0" w:color="auto"/>
      </w:divBdr>
    </w:div>
    <w:div w:id="927689555">
      <w:bodyDiv w:val="1"/>
      <w:marLeft w:val="0"/>
      <w:marRight w:val="0"/>
      <w:marTop w:val="0"/>
      <w:marBottom w:val="0"/>
      <w:divBdr>
        <w:top w:val="none" w:sz="0" w:space="0" w:color="auto"/>
        <w:left w:val="none" w:sz="0" w:space="0" w:color="auto"/>
        <w:bottom w:val="none" w:sz="0" w:space="0" w:color="auto"/>
        <w:right w:val="none" w:sz="0" w:space="0" w:color="auto"/>
      </w:divBdr>
    </w:div>
    <w:div w:id="927691983">
      <w:bodyDiv w:val="1"/>
      <w:marLeft w:val="0"/>
      <w:marRight w:val="0"/>
      <w:marTop w:val="0"/>
      <w:marBottom w:val="0"/>
      <w:divBdr>
        <w:top w:val="none" w:sz="0" w:space="0" w:color="auto"/>
        <w:left w:val="none" w:sz="0" w:space="0" w:color="auto"/>
        <w:bottom w:val="none" w:sz="0" w:space="0" w:color="auto"/>
        <w:right w:val="none" w:sz="0" w:space="0" w:color="auto"/>
      </w:divBdr>
    </w:div>
    <w:div w:id="927881502">
      <w:bodyDiv w:val="1"/>
      <w:marLeft w:val="0"/>
      <w:marRight w:val="0"/>
      <w:marTop w:val="0"/>
      <w:marBottom w:val="0"/>
      <w:divBdr>
        <w:top w:val="none" w:sz="0" w:space="0" w:color="auto"/>
        <w:left w:val="none" w:sz="0" w:space="0" w:color="auto"/>
        <w:bottom w:val="none" w:sz="0" w:space="0" w:color="auto"/>
        <w:right w:val="none" w:sz="0" w:space="0" w:color="auto"/>
      </w:divBdr>
    </w:div>
    <w:div w:id="927927456">
      <w:bodyDiv w:val="1"/>
      <w:marLeft w:val="0"/>
      <w:marRight w:val="0"/>
      <w:marTop w:val="0"/>
      <w:marBottom w:val="0"/>
      <w:divBdr>
        <w:top w:val="none" w:sz="0" w:space="0" w:color="auto"/>
        <w:left w:val="none" w:sz="0" w:space="0" w:color="auto"/>
        <w:bottom w:val="none" w:sz="0" w:space="0" w:color="auto"/>
        <w:right w:val="none" w:sz="0" w:space="0" w:color="auto"/>
      </w:divBdr>
    </w:div>
    <w:div w:id="928077674">
      <w:bodyDiv w:val="1"/>
      <w:marLeft w:val="0"/>
      <w:marRight w:val="0"/>
      <w:marTop w:val="0"/>
      <w:marBottom w:val="0"/>
      <w:divBdr>
        <w:top w:val="none" w:sz="0" w:space="0" w:color="auto"/>
        <w:left w:val="none" w:sz="0" w:space="0" w:color="auto"/>
        <w:bottom w:val="none" w:sz="0" w:space="0" w:color="auto"/>
        <w:right w:val="none" w:sz="0" w:space="0" w:color="auto"/>
      </w:divBdr>
    </w:div>
    <w:div w:id="928077695">
      <w:bodyDiv w:val="1"/>
      <w:marLeft w:val="0"/>
      <w:marRight w:val="0"/>
      <w:marTop w:val="0"/>
      <w:marBottom w:val="0"/>
      <w:divBdr>
        <w:top w:val="none" w:sz="0" w:space="0" w:color="auto"/>
        <w:left w:val="none" w:sz="0" w:space="0" w:color="auto"/>
        <w:bottom w:val="none" w:sz="0" w:space="0" w:color="auto"/>
        <w:right w:val="none" w:sz="0" w:space="0" w:color="auto"/>
      </w:divBdr>
    </w:div>
    <w:div w:id="928273830">
      <w:bodyDiv w:val="1"/>
      <w:marLeft w:val="0"/>
      <w:marRight w:val="0"/>
      <w:marTop w:val="0"/>
      <w:marBottom w:val="0"/>
      <w:divBdr>
        <w:top w:val="none" w:sz="0" w:space="0" w:color="auto"/>
        <w:left w:val="none" w:sz="0" w:space="0" w:color="auto"/>
        <w:bottom w:val="none" w:sz="0" w:space="0" w:color="auto"/>
        <w:right w:val="none" w:sz="0" w:space="0" w:color="auto"/>
      </w:divBdr>
    </w:div>
    <w:div w:id="928274264">
      <w:bodyDiv w:val="1"/>
      <w:marLeft w:val="0"/>
      <w:marRight w:val="0"/>
      <w:marTop w:val="0"/>
      <w:marBottom w:val="0"/>
      <w:divBdr>
        <w:top w:val="none" w:sz="0" w:space="0" w:color="auto"/>
        <w:left w:val="none" w:sz="0" w:space="0" w:color="auto"/>
        <w:bottom w:val="none" w:sz="0" w:space="0" w:color="auto"/>
        <w:right w:val="none" w:sz="0" w:space="0" w:color="auto"/>
      </w:divBdr>
    </w:div>
    <w:div w:id="928276503">
      <w:bodyDiv w:val="1"/>
      <w:marLeft w:val="0"/>
      <w:marRight w:val="0"/>
      <w:marTop w:val="0"/>
      <w:marBottom w:val="0"/>
      <w:divBdr>
        <w:top w:val="none" w:sz="0" w:space="0" w:color="auto"/>
        <w:left w:val="none" w:sz="0" w:space="0" w:color="auto"/>
        <w:bottom w:val="none" w:sz="0" w:space="0" w:color="auto"/>
        <w:right w:val="none" w:sz="0" w:space="0" w:color="auto"/>
      </w:divBdr>
    </w:div>
    <w:div w:id="928389113">
      <w:bodyDiv w:val="1"/>
      <w:marLeft w:val="0"/>
      <w:marRight w:val="0"/>
      <w:marTop w:val="0"/>
      <w:marBottom w:val="0"/>
      <w:divBdr>
        <w:top w:val="none" w:sz="0" w:space="0" w:color="auto"/>
        <w:left w:val="none" w:sz="0" w:space="0" w:color="auto"/>
        <w:bottom w:val="none" w:sz="0" w:space="0" w:color="auto"/>
        <w:right w:val="none" w:sz="0" w:space="0" w:color="auto"/>
      </w:divBdr>
    </w:div>
    <w:div w:id="928655826">
      <w:bodyDiv w:val="1"/>
      <w:marLeft w:val="0"/>
      <w:marRight w:val="0"/>
      <w:marTop w:val="0"/>
      <w:marBottom w:val="0"/>
      <w:divBdr>
        <w:top w:val="none" w:sz="0" w:space="0" w:color="auto"/>
        <w:left w:val="none" w:sz="0" w:space="0" w:color="auto"/>
        <w:bottom w:val="none" w:sz="0" w:space="0" w:color="auto"/>
        <w:right w:val="none" w:sz="0" w:space="0" w:color="auto"/>
      </w:divBdr>
    </w:div>
    <w:div w:id="928733913">
      <w:bodyDiv w:val="1"/>
      <w:marLeft w:val="0"/>
      <w:marRight w:val="0"/>
      <w:marTop w:val="0"/>
      <w:marBottom w:val="0"/>
      <w:divBdr>
        <w:top w:val="none" w:sz="0" w:space="0" w:color="auto"/>
        <w:left w:val="none" w:sz="0" w:space="0" w:color="auto"/>
        <w:bottom w:val="none" w:sz="0" w:space="0" w:color="auto"/>
        <w:right w:val="none" w:sz="0" w:space="0" w:color="auto"/>
      </w:divBdr>
    </w:div>
    <w:div w:id="928780301">
      <w:bodyDiv w:val="1"/>
      <w:marLeft w:val="0"/>
      <w:marRight w:val="0"/>
      <w:marTop w:val="0"/>
      <w:marBottom w:val="0"/>
      <w:divBdr>
        <w:top w:val="none" w:sz="0" w:space="0" w:color="auto"/>
        <w:left w:val="none" w:sz="0" w:space="0" w:color="auto"/>
        <w:bottom w:val="none" w:sz="0" w:space="0" w:color="auto"/>
        <w:right w:val="none" w:sz="0" w:space="0" w:color="auto"/>
      </w:divBdr>
    </w:div>
    <w:div w:id="928780926">
      <w:bodyDiv w:val="1"/>
      <w:marLeft w:val="0"/>
      <w:marRight w:val="0"/>
      <w:marTop w:val="0"/>
      <w:marBottom w:val="0"/>
      <w:divBdr>
        <w:top w:val="none" w:sz="0" w:space="0" w:color="auto"/>
        <w:left w:val="none" w:sz="0" w:space="0" w:color="auto"/>
        <w:bottom w:val="none" w:sz="0" w:space="0" w:color="auto"/>
        <w:right w:val="none" w:sz="0" w:space="0" w:color="auto"/>
      </w:divBdr>
    </w:div>
    <w:div w:id="929004370">
      <w:bodyDiv w:val="1"/>
      <w:marLeft w:val="0"/>
      <w:marRight w:val="0"/>
      <w:marTop w:val="0"/>
      <w:marBottom w:val="0"/>
      <w:divBdr>
        <w:top w:val="none" w:sz="0" w:space="0" w:color="auto"/>
        <w:left w:val="none" w:sz="0" w:space="0" w:color="auto"/>
        <w:bottom w:val="none" w:sz="0" w:space="0" w:color="auto"/>
        <w:right w:val="none" w:sz="0" w:space="0" w:color="auto"/>
      </w:divBdr>
    </w:div>
    <w:div w:id="929316128">
      <w:bodyDiv w:val="1"/>
      <w:marLeft w:val="0"/>
      <w:marRight w:val="0"/>
      <w:marTop w:val="0"/>
      <w:marBottom w:val="0"/>
      <w:divBdr>
        <w:top w:val="none" w:sz="0" w:space="0" w:color="auto"/>
        <w:left w:val="none" w:sz="0" w:space="0" w:color="auto"/>
        <w:bottom w:val="none" w:sz="0" w:space="0" w:color="auto"/>
        <w:right w:val="none" w:sz="0" w:space="0" w:color="auto"/>
      </w:divBdr>
    </w:div>
    <w:div w:id="929390362">
      <w:bodyDiv w:val="1"/>
      <w:marLeft w:val="0"/>
      <w:marRight w:val="0"/>
      <w:marTop w:val="0"/>
      <w:marBottom w:val="0"/>
      <w:divBdr>
        <w:top w:val="none" w:sz="0" w:space="0" w:color="auto"/>
        <w:left w:val="none" w:sz="0" w:space="0" w:color="auto"/>
        <w:bottom w:val="none" w:sz="0" w:space="0" w:color="auto"/>
        <w:right w:val="none" w:sz="0" w:space="0" w:color="auto"/>
      </w:divBdr>
    </w:div>
    <w:div w:id="929505199">
      <w:bodyDiv w:val="1"/>
      <w:marLeft w:val="0"/>
      <w:marRight w:val="0"/>
      <w:marTop w:val="0"/>
      <w:marBottom w:val="0"/>
      <w:divBdr>
        <w:top w:val="none" w:sz="0" w:space="0" w:color="auto"/>
        <w:left w:val="none" w:sz="0" w:space="0" w:color="auto"/>
        <w:bottom w:val="none" w:sz="0" w:space="0" w:color="auto"/>
        <w:right w:val="none" w:sz="0" w:space="0" w:color="auto"/>
      </w:divBdr>
    </w:div>
    <w:div w:id="929702966">
      <w:bodyDiv w:val="1"/>
      <w:marLeft w:val="0"/>
      <w:marRight w:val="0"/>
      <w:marTop w:val="0"/>
      <w:marBottom w:val="0"/>
      <w:divBdr>
        <w:top w:val="none" w:sz="0" w:space="0" w:color="auto"/>
        <w:left w:val="none" w:sz="0" w:space="0" w:color="auto"/>
        <w:bottom w:val="none" w:sz="0" w:space="0" w:color="auto"/>
        <w:right w:val="none" w:sz="0" w:space="0" w:color="auto"/>
      </w:divBdr>
    </w:div>
    <w:div w:id="930241492">
      <w:bodyDiv w:val="1"/>
      <w:marLeft w:val="0"/>
      <w:marRight w:val="0"/>
      <w:marTop w:val="0"/>
      <w:marBottom w:val="0"/>
      <w:divBdr>
        <w:top w:val="none" w:sz="0" w:space="0" w:color="auto"/>
        <w:left w:val="none" w:sz="0" w:space="0" w:color="auto"/>
        <w:bottom w:val="none" w:sz="0" w:space="0" w:color="auto"/>
        <w:right w:val="none" w:sz="0" w:space="0" w:color="auto"/>
      </w:divBdr>
    </w:div>
    <w:div w:id="930308786">
      <w:bodyDiv w:val="1"/>
      <w:marLeft w:val="0"/>
      <w:marRight w:val="0"/>
      <w:marTop w:val="0"/>
      <w:marBottom w:val="0"/>
      <w:divBdr>
        <w:top w:val="none" w:sz="0" w:space="0" w:color="auto"/>
        <w:left w:val="none" w:sz="0" w:space="0" w:color="auto"/>
        <w:bottom w:val="none" w:sz="0" w:space="0" w:color="auto"/>
        <w:right w:val="none" w:sz="0" w:space="0" w:color="auto"/>
      </w:divBdr>
    </w:div>
    <w:div w:id="930358781">
      <w:bodyDiv w:val="1"/>
      <w:marLeft w:val="0"/>
      <w:marRight w:val="0"/>
      <w:marTop w:val="0"/>
      <w:marBottom w:val="0"/>
      <w:divBdr>
        <w:top w:val="none" w:sz="0" w:space="0" w:color="auto"/>
        <w:left w:val="none" w:sz="0" w:space="0" w:color="auto"/>
        <w:bottom w:val="none" w:sz="0" w:space="0" w:color="auto"/>
        <w:right w:val="none" w:sz="0" w:space="0" w:color="auto"/>
      </w:divBdr>
    </w:div>
    <w:div w:id="930892598">
      <w:bodyDiv w:val="1"/>
      <w:marLeft w:val="0"/>
      <w:marRight w:val="0"/>
      <w:marTop w:val="0"/>
      <w:marBottom w:val="0"/>
      <w:divBdr>
        <w:top w:val="none" w:sz="0" w:space="0" w:color="auto"/>
        <w:left w:val="none" w:sz="0" w:space="0" w:color="auto"/>
        <w:bottom w:val="none" w:sz="0" w:space="0" w:color="auto"/>
        <w:right w:val="none" w:sz="0" w:space="0" w:color="auto"/>
      </w:divBdr>
    </w:div>
    <w:div w:id="931013415">
      <w:bodyDiv w:val="1"/>
      <w:marLeft w:val="0"/>
      <w:marRight w:val="0"/>
      <w:marTop w:val="0"/>
      <w:marBottom w:val="0"/>
      <w:divBdr>
        <w:top w:val="none" w:sz="0" w:space="0" w:color="auto"/>
        <w:left w:val="none" w:sz="0" w:space="0" w:color="auto"/>
        <w:bottom w:val="none" w:sz="0" w:space="0" w:color="auto"/>
        <w:right w:val="none" w:sz="0" w:space="0" w:color="auto"/>
      </w:divBdr>
    </w:div>
    <w:div w:id="931208802">
      <w:bodyDiv w:val="1"/>
      <w:marLeft w:val="0"/>
      <w:marRight w:val="0"/>
      <w:marTop w:val="0"/>
      <w:marBottom w:val="0"/>
      <w:divBdr>
        <w:top w:val="none" w:sz="0" w:space="0" w:color="auto"/>
        <w:left w:val="none" w:sz="0" w:space="0" w:color="auto"/>
        <w:bottom w:val="none" w:sz="0" w:space="0" w:color="auto"/>
        <w:right w:val="none" w:sz="0" w:space="0" w:color="auto"/>
      </w:divBdr>
    </w:div>
    <w:div w:id="931275644">
      <w:bodyDiv w:val="1"/>
      <w:marLeft w:val="0"/>
      <w:marRight w:val="0"/>
      <w:marTop w:val="0"/>
      <w:marBottom w:val="0"/>
      <w:divBdr>
        <w:top w:val="none" w:sz="0" w:space="0" w:color="auto"/>
        <w:left w:val="none" w:sz="0" w:space="0" w:color="auto"/>
        <w:bottom w:val="none" w:sz="0" w:space="0" w:color="auto"/>
        <w:right w:val="none" w:sz="0" w:space="0" w:color="auto"/>
      </w:divBdr>
    </w:div>
    <w:div w:id="931282561">
      <w:bodyDiv w:val="1"/>
      <w:marLeft w:val="0"/>
      <w:marRight w:val="0"/>
      <w:marTop w:val="0"/>
      <w:marBottom w:val="0"/>
      <w:divBdr>
        <w:top w:val="none" w:sz="0" w:space="0" w:color="auto"/>
        <w:left w:val="none" w:sz="0" w:space="0" w:color="auto"/>
        <w:bottom w:val="none" w:sz="0" w:space="0" w:color="auto"/>
        <w:right w:val="none" w:sz="0" w:space="0" w:color="auto"/>
      </w:divBdr>
    </w:div>
    <w:div w:id="931430120">
      <w:bodyDiv w:val="1"/>
      <w:marLeft w:val="0"/>
      <w:marRight w:val="0"/>
      <w:marTop w:val="0"/>
      <w:marBottom w:val="0"/>
      <w:divBdr>
        <w:top w:val="none" w:sz="0" w:space="0" w:color="auto"/>
        <w:left w:val="none" w:sz="0" w:space="0" w:color="auto"/>
        <w:bottom w:val="none" w:sz="0" w:space="0" w:color="auto"/>
        <w:right w:val="none" w:sz="0" w:space="0" w:color="auto"/>
      </w:divBdr>
    </w:div>
    <w:div w:id="931622891">
      <w:bodyDiv w:val="1"/>
      <w:marLeft w:val="0"/>
      <w:marRight w:val="0"/>
      <w:marTop w:val="0"/>
      <w:marBottom w:val="0"/>
      <w:divBdr>
        <w:top w:val="none" w:sz="0" w:space="0" w:color="auto"/>
        <w:left w:val="none" w:sz="0" w:space="0" w:color="auto"/>
        <w:bottom w:val="none" w:sz="0" w:space="0" w:color="auto"/>
        <w:right w:val="none" w:sz="0" w:space="0" w:color="auto"/>
      </w:divBdr>
    </w:div>
    <w:div w:id="931669259">
      <w:bodyDiv w:val="1"/>
      <w:marLeft w:val="0"/>
      <w:marRight w:val="0"/>
      <w:marTop w:val="0"/>
      <w:marBottom w:val="0"/>
      <w:divBdr>
        <w:top w:val="none" w:sz="0" w:space="0" w:color="auto"/>
        <w:left w:val="none" w:sz="0" w:space="0" w:color="auto"/>
        <w:bottom w:val="none" w:sz="0" w:space="0" w:color="auto"/>
        <w:right w:val="none" w:sz="0" w:space="0" w:color="auto"/>
      </w:divBdr>
    </w:div>
    <w:div w:id="931743997">
      <w:bodyDiv w:val="1"/>
      <w:marLeft w:val="0"/>
      <w:marRight w:val="0"/>
      <w:marTop w:val="0"/>
      <w:marBottom w:val="0"/>
      <w:divBdr>
        <w:top w:val="none" w:sz="0" w:space="0" w:color="auto"/>
        <w:left w:val="none" w:sz="0" w:space="0" w:color="auto"/>
        <w:bottom w:val="none" w:sz="0" w:space="0" w:color="auto"/>
        <w:right w:val="none" w:sz="0" w:space="0" w:color="auto"/>
      </w:divBdr>
    </w:div>
    <w:div w:id="931930893">
      <w:bodyDiv w:val="1"/>
      <w:marLeft w:val="0"/>
      <w:marRight w:val="0"/>
      <w:marTop w:val="0"/>
      <w:marBottom w:val="0"/>
      <w:divBdr>
        <w:top w:val="none" w:sz="0" w:space="0" w:color="auto"/>
        <w:left w:val="none" w:sz="0" w:space="0" w:color="auto"/>
        <w:bottom w:val="none" w:sz="0" w:space="0" w:color="auto"/>
        <w:right w:val="none" w:sz="0" w:space="0" w:color="auto"/>
      </w:divBdr>
    </w:div>
    <w:div w:id="931939369">
      <w:bodyDiv w:val="1"/>
      <w:marLeft w:val="0"/>
      <w:marRight w:val="0"/>
      <w:marTop w:val="0"/>
      <w:marBottom w:val="0"/>
      <w:divBdr>
        <w:top w:val="none" w:sz="0" w:space="0" w:color="auto"/>
        <w:left w:val="none" w:sz="0" w:space="0" w:color="auto"/>
        <w:bottom w:val="none" w:sz="0" w:space="0" w:color="auto"/>
        <w:right w:val="none" w:sz="0" w:space="0" w:color="auto"/>
      </w:divBdr>
    </w:div>
    <w:div w:id="932007726">
      <w:bodyDiv w:val="1"/>
      <w:marLeft w:val="0"/>
      <w:marRight w:val="0"/>
      <w:marTop w:val="0"/>
      <w:marBottom w:val="0"/>
      <w:divBdr>
        <w:top w:val="none" w:sz="0" w:space="0" w:color="auto"/>
        <w:left w:val="none" w:sz="0" w:space="0" w:color="auto"/>
        <w:bottom w:val="none" w:sz="0" w:space="0" w:color="auto"/>
        <w:right w:val="none" w:sz="0" w:space="0" w:color="auto"/>
      </w:divBdr>
    </w:div>
    <w:div w:id="932082852">
      <w:bodyDiv w:val="1"/>
      <w:marLeft w:val="0"/>
      <w:marRight w:val="0"/>
      <w:marTop w:val="0"/>
      <w:marBottom w:val="0"/>
      <w:divBdr>
        <w:top w:val="none" w:sz="0" w:space="0" w:color="auto"/>
        <w:left w:val="none" w:sz="0" w:space="0" w:color="auto"/>
        <w:bottom w:val="none" w:sz="0" w:space="0" w:color="auto"/>
        <w:right w:val="none" w:sz="0" w:space="0" w:color="auto"/>
      </w:divBdr>
    </w:div>
    <w:div w:id="932396782">
      <w:bodyDiv w:val="1"/>
      <w:marLeft w:val="0"/>
      <w:marRight w:val="0"/>
      <w:marTop w:val="0"/>
      <w:marBottom w:val="0"/>
      <w:divBdr>
        <w:top w:val="none" w:sz="0" w:space="0" w:color="auto"/>
        <w:left w:val="none" w:sz="0" w:space="0" w:color="auto"/>
        <w:bottom w:val="none" w:sz="0" w:space="0" w:color="auto"/>
        <w:right w:val="none" w:sz="0" w:space="0" w:color="auto"/>
      </w:divBdr>
    </w:div>
    <w:div w:id="932661530">
      <w:bodyDiv w:val="1"/>
      <w:marLeft w:val="0"/>
      <w:marRight w:val="0"/>
      <w:marTop w:val="0"/>
      <w:marBottom w:val="0"/>
      <w:divBdr>
        <w:top w:val="none" w:sz="0" w:space="0" w:color="auto"/>
        <w:left w:val="none" w:sz="0" w:space="0" w:color="auto"/>
        <w:bottom w:val="none" w:sz="0" w:space="0" w:color="auto"/>
        <w:right w:val="none" w:sz="0" w:space="0" w:color="auto"/>
      </w:divBdr>
    </w:div>
    <w:div w:id="932710650">
      <w:bodyDiv w:val="1"/>
      <w:marLeft w:val="0"/>
      <w:marRight w:val="0"/>
      <w:marTop w:val="0"/>
      <w:marBottom w:val="0"/>
      <w:divBdr>
        <w:top w:val="none" w:sz="0" w:space="0" w:color="auto"/>
        <w:left w:val="none" w:sz="0" w:space="0" w:color="auto"/>
        <w:bottom w:val="none" w:sz="0" w:space="0" w:color="auto"/>
        <w:right w:val="none" w:sz="0" w:space="0" w:color="auto"/>
      </w:divBdr>
    </w:div>
    <w:div w:id="932737552">
      <w:bodyDiv w:val="1"/>
      <w:marLeft w:val="0"/>
      <w:marRight w:val="0"/>
      <w:marTop w:val="0"/>
      <w:marBottom w:val="0"/>
      <w:divBdr>
        <w:top w:val="none" w:sz="0" w:space="0" w:color="auto"/>
        <w:left w:val="none" w:sz="0" w:space="0" w:color="auto"/>
        <w:bottom w:val="none" w:sz="0" w:space="0" w:color="auto"/>
        <w:right w:val="none" w:sz="0" w:space="0" w:color="auto"/>
      </w:divBdr>
    </w:div>
    <w:div w:id="932860403">
      <w:bodyDiv w:val="1"/>
      <w:marLeft w:val="0"/>
      <w:marRight w:val="0"/>
      <w:marTop w:val="0"/>
      <w:marBottom w:val="0"/>
      <w:divBdr>
        <w:top w:val="none" w:sz="0" w:space="0" w:color="auto"/>
        <w:left w:val="none" w:sz="0" w:space="0" w:color="auto"/>
        <w:bottom w:val="none" w:sz="0" w:space="0" w:color="auto"/>
        <w:right w:val="none" w:sz="0" w:space="0" w:color="auto"/>
      </w:divBdr>
    </w:div>
    <w:div w:id="933053565">
      <w:bodyDiv w:val="1"/>
      <w:marLeft w:val="0"/>
      <w:marRight w:val="0"/>
      <w:marTop w:val="0"/>
      <w:marBottom w:val="0"/>
      <w:divBdr>
        <w:top w:val="none" w:sz="0" w:space="0" w:color="auto"/>
        <w:left w:val="none" w:sz="0" w:space="0" w:color="auto"/>
        <w:bottom w:val="none" w:sz="0" w:space="0" w:color="auto"/>
        <w:right w:val="none" w:sz="0" w:space="0" w:color="auto"/>
      </w:divBdr>
    </w:div>
    <w:div w:id="933129950">
      <w:bodyDiv w:val="1"/>
      <w:marLeft w:val="0"/>
      <w:marRight w:val="0"/>
      <w:marTop w:val="0"/>
      <w:marBottom w:val="0"/>
      <w:divBdr>
        <w:top w:val="none" w:sz="0" w:space="0" w:color="auto"/>
        <w:left w:val="none" w:sz="0" w:space="0" w:color="auto"/>
        <w:bottom w:val="none" w:sz="0" w:space="0" w:color="auto"/>
        <w:right w:val="none" w:sz="0" w:space="0" w:color="auto"/>
      </w:divBdr>
    </w:div>
    <w:div w:id="933132646">
      <w:bodyDiv w:val="1"/>
      <w:marLeft w:val="0"/>
      <w:marRight w:val="0"/>
      <w:marTop w:val="0"/>
      <w:marBottom w:val="0"/>
      <w:divBdr>
        <w:top w:val="none" w:sz="0" w:space="0" w:color="auto"/>
        <w:left w:val="none" w:sz="0" w:space="0" w:color="auto"/>
        <w:bottom w:val="none" w:sz="0" w:space="0" w:color="auto"/>
        <w:right w:val="none" w:sz="0" w:space="0" w:color="auto"/>
      </w:divBdr>
    </w:div>
    <w:div w:id="933172432">
      <w:bodyDiv w:val="1"/>
      <w:marLeft w:val="0"/>
      <w:marRight w:val="0"/>
      <w:marTop w:val="0"/>
      <w:marBottom w:val="0"/>
      <w:divBdr>
        <w:top w:val="none" w:sz="0" w:space="0" w:color="auto"/>
        <w:left w:val="none" w:sz="0" w:space="0" w:color="auto"/>
        <w:bottom w:val="none" w:sz="0" w:space="0" w:color="auto"/>
        <w:right w:val="none" w:sz="0" w:space="0" w:color="auto"/>
      </w:divBdr>
    </w:div>
    <w:div w:id="933198584">
      <w:bodyDiv w:val="1"/>
      <w:marLeft w:val="0"/>
      <w:marRight w:val="0"/>
      <w:marTop w:val="0"/>
      <w:marBottom w:val="0"/>
      <w:divBdr>
        <w:top w:val="none" w:sz="0" w:space="0" w:color="auto"/>
        <w:left w:val="none" w:sz="0" w:space="0" w:color="auto"/>
        <w:bottom w:val="none" w:sz="0" w:space="0" w:color="auto"/>
        <w:right w:val="none" w:sz="0" w:space="0" w:color="auto"/>
      </w:divBdr>
    </w:div>
    <w:div w:id="933440522">
      <w:bodyDiv w:val="1"/>
      <w:marLeft w:val="0"/>
      <w:marRight w:val="0"/>
      <w:marTop w:val="0"/>
      <w:marBottom w:val="0"/>
      <w:divBdr>
        <w:top w:val="none" w:sz="0" w:space="0" w:color="auto"/>
        <w:left w:val="none" w:sz="0" w:space="0" w:color="auto"/>
        <w:bottom w:val="none" w:sz="0" w:space="0" w:color="auto"/>
        <w:right w:val="none" w:sz="0" w:space="0" w:color="auto"/>
      </w:divBdr>
    </w:div>
    <w:div w:id="933634089">
      <w:bodyDiv w:val="1"/>
      <w:marLeft w:val="0"/>
      <w:marRight w:val="0"/>
      <w:marTop w:val="0"/>
      <w:marBottom w:val="0"/>
      <w:divBdr>
        <w:top w:val="none" w:sz="0" w:space="0" w:color="auto"/>
        <w:left w:val="none" w:sz="0" w:space="0" w:color="auto"/>
        <w:bottom w:val="none" w:sz="0" w:space="0" w:color="auto"/>
        <w:right w:val="none" w:sz="0" w:space="0" w:color="auto"/>
      </w:divBdr>
    </w:div>
    <w:div w:id="933905834">
      <w:bodyDiv w:val="1"/>
      <w:marLeft w:val="0"/>
      <w:marRight w:val="0"/>
      <w:marTop w:val="0"/>
      <w:marBottom w:val="0"/>
      <w:divBdr>
        <w:top w:val="none" w:sz="0" w:space="0" w:color="auto"/>
        <w:left w:val="none" w:sz="0" w:space="0" w:color="auto"/>
        <w:bottom w:val="none" w:sz="0" w:space="0" w:color="auto"/>
        <w:right w:val="none" w:sz="0" w:space="0" w:color="auto"/>
      </w:divBdr>
    </w:div>
    <w:div w:id="933972618">
      <w:bodyDiv w:val="1"/>
      <w:marLeft w:val="0"/>
      <w:marRight w:val="0"/>
      <w:marTop w:val="0"/>
      <w:marBottom w:val="0"/>
      <w:divBdr>
        <w:top w:val="none" w:sz="0" w:space="0" w:color="auto"/>
        <w:left w:val="none" w:sz="0" w:space="0" w:color="auto"/>
        <w:bottom w:val="none" w:sz="0" w:space="0" w:color="auto"/>
        <w:right w:val="none" w:sz="0" w:space="0" w:color="auto"/>
      </w:divBdr>
    </w:div>
    <w:div w:id="934092412">
      <w:bodyDiv w:val="1"/>
      <w:marLeft w:val="0"/>
      <w:marRight w:val="0"/>
      <w:marTop w:val="0"/>
      <w:marBottom w:val="0"/>
      <w:divBdr>
        <w:top w:val="none" w:sz="0" w:space="0" w:color="auto"/>
        <w:left w:val="none" w:sz="0" w:space="0" w:color="auto"/>
        <w:bottom w:val="none" w:sz="0" w:space="0" w:color="auto"/>
        <w:right w:val="none" w:sz="0" w:space="0" w:color="auto"/>
      </w:divBdr>
    </w:div>
    <w:div w:id="934217319">
      <w:bodyDiv w:val="1"/>
      <w:marLeft w:val="0"/>
      <w:marRight w:val="0"/>
      <w:marTop w:val="0"/>
      <w:marBottom w:val="0"/>
      <w:divBdr>
        <w:top w:val="none" w:sz="0" w:space="0" w:color="auto"/>
        <w:left w:val="none" w:sz="0" w:space="0" w:color="auto"/>
        <w:bottom w:val="none" w:sz="0" w:space="0" w:color="auto"/>
        <w:right w:val="none" w:sz="0" w:space="0" w:color="auto"/>
      </w:divBdr>
    </w:div>
    <w:div w:id="934285037">
      <w:bodyDiv w:val="1"/>
      <w:marLeft w:val="0"/>
      <w:marRight w:val="0"/>
      <w:marTop w:val="0"/>
      <w:marBottom w:val="0"/>
      <w:divBdr>
        <w:top w:val="none" w:sz="0" w:space="0" w:color="auto"/>
        <w:left w:val="none" w:sz="0" w:space="0" w:color="auto"/>
        <w:bottom w:val="none" w:sz="0" w:space="0" w:color="auto"/>
        <w:right w:val="none" w:sz="0" w:space="0" w:color="auto"/>
      </w:divBdr>
    </w:div>
    <w:div w:id="934291936">
      <w:bodyDiv w:val="1"/>
      <w:marLeft w:val="0"/>
      <w:marRight w:val="0"/>
      <w:marTop w:val="0"/>
      <w:marBottom w:val="0"/>
      <w:divBdr>
        <w:top w:val="none" w:sz="0" w:space="0" w:color="auto"/>
        <w:left w:val="none" w:sz="0" w:space="0" w:color="auto"/>
        <w:bottom w:val="none" w:sz="0" w:space="0" w:color="auto"/>
        <w:right w:val="none" w:sz="0" w:space="0" w:color="auto"/>
      </w:divBdr>
    </w:div>
    <w:div w:id="934366567">
      <w:bodyDiv w:val="1"/>
      <w:marLeft w:val="0"/>
      <w:marRight w:val="0"/>
      <w:marTop w:val="0"/>
      <w:marBottom w:val="0"/>
      <w:divBdr>
        <w:top w:val="none" w:sz="0" w:space="0" w:color="auto"/>
        <w:left w:val="none" w:sz="0" w:space="0" w:color="auto"/>
        <w:bottom w:val="none" w:sz="0" w:space="0" w:color="auto"/>
        <w:right w:val="none" w:sz="0" w:space="0" w:color="auto"/>
      </w:divBdr>
    </w:div>
    <w:div w:id="934443046">
      <w:bodyDiv w:val="1"/>
      <w:marLeft w:val="0"/>
      <w:marRight w:val="0"/>
      <w:marTop w:val="0"/>
      <w:marBottom w:val="0"/>
      <w:divBdr>
        <w:top w:val="none" w:sz="0" w:space="0" w:color="auto"/>
        <w:left w:val="none" w:sz="0" w:space="0" w:color="auto"/>
        <w:bottom w:val="none" w:sz="0" w:space="0" w:color="auto"/>
        <w:right w:val="none" w:sz="0" w:space="0" w:color="auto"/>
      </w:divBdr>
    </w:div>
    <w:div w:id="934677212">
      <w:bodyDiv w:val="1"/>
      <w:marLeft w:val="0"/>
      <w:marRight w:val="0"/>
      <w:marTop w:val="0"/>
      <w:marBottom w:val="0"/>
      <w:divBdr>
        <w:top w:val="none" w:sz="0" w:space="0" w:color="auto"/>
        <w:left w:val="none" w:sz="0" w:space="0" w:color="auto"/>
        <w:bottom w:val="none" w:sz="0" w:space="0" w:color="auto"/>
        <w:right w:val="none" w:sz="0" w:space="0" w:color="auto"/>
      </w:divBdr>
    </w:div>
    <w:div w:id="934749377">
      <w:bodyDiv w:val="1"/>
      <w:marLeft w:val="0"/>
      <w:marRight w:val="0"/>
      <w:marTop w:val="0"/>
      <w:marBottom w:val="0"/>
      <w:divBdr>
        <w:top w:val="none" w:sz="0" w:space="0" w:color="auto"/>
        <w:left w:val="none" w:sz="0" w:space="0" w:color="auto"/>
        <w:bottom w:val="none" w:sz="0" w:space="0" w:color="auto"/>
        <w:right w:val="none" w:sz="0" w:space="0" w:color="auto"/>
      </w:divBdr>
    </w:div>
    <w:div w:id="934872156">
      <w:bodyDiv w:val="1"/>
      <w:marLeft w:val="0"/>
      <w:marRight w:val="0"/>
      <w:marTop w:val="0"/>
      <w:marBottom w:val="0"/>
      <w:divBdr>
        <w:top w:val="none" w:sz="0" w:space="0" w:color="auto"/>
        <w:left w:val="none" w:sz="0" w:space="0" w:color="auto"/>
        <w:bottom w:val="none" w:sz="0" w:space="0" w:color="auto"/>
        <w:right w:val="none" w:sz="0" w:space="0" w:color="auto"/>
      </w:divBdr>
    </w:div>
    <w:div w:id="935093227">
      <w:bodyDiv w:val="1"/>
      <w:marLeft w:val="0"/>
      <w:marRight w:val="0"/>
      <w:marTop w:val="0"/>
      <w:marBottom w:val="0"/>
      <w:divBdr>
        <w:top w:val="none" w:sz="0" w:space="0" w:color="auto"/>
        <w:left w:val="none" w:sz="0" w:space="0" w:color="auto"/>
        <w:bottom w:val="none" w:sz="0" w:space="0" w:color="auto"/>
        <w:right w:val="none" w:sz="0" w:space="0" w:color="auto"/>
      </w:divBdr>
    </w:div>
    <w:div w:id="935136445">
      <w:bodyDiv w:val="1"/>
      <w:marLeft w:val="0"/>
      <w:marRight w:val="0"/>
      <w:marTop w:val="0"/>
      <w:marBottom w:val="0"/>
      <w:divBdr>
        <w:top w:val="none" w:sz="0" w:space="0" w:color="auto"/>
        <w:left w:val="none" w:sz="0" w:space="0" w:color="auto"/>
        <w:bottom w:val="none" w:sz="0" w:space="0" w:color="auto"/>
        <w:right w:val="none" w:sz="0" w:space="0" w:color="auto"/>
      </w:divBdr>
    </w:div>
    <w:div w:id="935214124">
      <w:bodyDiv w:val="1"/>
      <w:marLeft w:val="0"/>
      <w:marRight w:val="0"/>
      <w:marTop w:val="0"/>
      <w:marBottom w:val="0"/>
      <w:divBdr>
        <w:top w:val="none" w:sz="0" w:space="0" w:color="auto"/>
        <w:left w:val="none" w:sz="0" w:space="0" w:color="auto"/>
        <w:bottom w:val="none" w:sz="0" w:space="0" w:color="auto"/>
        <w:right w:val="none" w:sz="0" w:space="0" w:color="auto"/>
      </w:divBdr>
    </w:div>
    <w:div w:id="935283896">
      <w:bodyDiv w:val="1"/>
      <w:marLeft w:val="0"/>
      <w:marRight w:val="0"/>
      <w:marTop w:val="0"/>
      <w:marBottom w:val="0"/>
      <w:divBdr>
        <w:top w:val="none" w:sz="0" w:space="0" w:color="auto"/>
        <w:left w:val="none" w:sz="0" w:space="0" w:color="auto"/>
        <w:bottom w:val="none" w:sz="0" w:space="0" w:color="auto"/>
        <w:right w:val="none" w:sz="0" w:space="0" w:color="auto"/>
      </w:divBdr>
    </w:div>
    <w:div w:id="935288396">
      <w:bodyDiv w:val="1"/>
      <w:marLeft w:val="0"/>
      <w:marRight w:val="0"/>
      <w:marTop w:val="0"/>
      <w:marBottom w:val="0"/>
      <w:divBdr>
        <w:top w:val="none" w:sz="0" w:space="0" w:color="auto"/>
        <w:left w:val="none" w:sz="0" w:space="0" w:color="auto"/>
        <w:bottom w:val="none" w:sz="0" w:space="0" w:color="auto"/>
        <w:right w:val="none" w:sz="0" w:space="0" w:color="auto"/>
      </w:divBdr>
    </w:div>
    <w:div w:id="935986602">
      <w:bodyDiv w:val="1"/>
      <w:marLeft w:val="0"/>
      <w:marRight w:val="0"/>
      <w:marTop w:val="0"/>
      <w:marBottom w:val="0"/>
      <w:divBdr>
        <w:top w:val="none" w:sz="0" w:space="0" w:color="auto"/>
        <w:left w:val="none" w:sz="0" w:space="0" w:color="auto"/>
        <w:bottom w:val="none" w:sz="0" w:space="0" w:color="auto"/>
        <w:right w:val="none" w:sz="0" w:space="0" w:color="auto"/>
      </w:divBdr>
    </w:div>
    <w:div w:id="936209896">
      <w:bodyDiv w:val="1"/>
      <w:marLeft w:val="0"/>
      <w:marRight w:val="0"/>
      <w:marTop w:val="0"/>
      <w:marBottom w:val="0"/>
      <w:divBdr>
        <w:top w:val="none" w:sz="0" w:space="0" w:color="auto"/>
        <w:left w:val="none" w:sz="0" w:space="0" w:color="auto"/>
        <w:bottom w:val="none" w:sz="0" w:space="0" w:color="auto"/>
        <w:right w:val="none" w:sz="0" w:space="0" w:color="auto"/>
      </w:divBdr>
    </w:div>
    <w:div w:id="936326115">
      <w:bodyDiv w:val="1"/>
      <w:marLeft w:val="0"/>
      <w:marRight w:val="0"/>
      <w:marTop w:val="0"/>
      <w:marBottom w:val="0"/>
      <w:divBdr>
        <w:top w:val="none" w:sz="0" w:space="0" w:color="auto"/>
        <w:left w:val="none" w:sz="0" w:space="0" w:color="auto"/>
        <w:bottom w:val="none" w:sz="0" w:space="0" w:color="auto"/>
        <w:right w:val="none" w:sz="0" w:space="0" w:color="auto"/>
      </w:divBdr>
    </w:div>
    <w:div w:id="936403088">
      <w:bodyDiv w:val="1"/>
      <w:marLeft w:val="0"/>
      <w:marRight w:val="0"/>
      <w:marTop w:val="0"/>
      <w:marBottom w:val="0"/>
      <w:divBdr>
        <w:top w:val="none" w:sz="0" w:space="0" w:color="auto"/>
        <w:left w:val="none" w:sz="0" w:space="0" w:color="auto"/>
        <w:bottom w:val="none" w:sz="0" w:space="0" w:color="auto"/>
        <w:right w:val="none" w:sz="0" w:space="0" w:color="auto"/>
      </w:divBdr>
    </w:div>
    <w:div w:id="936641724">
      <w:bodyDiv w:val="1"/>
      <w:marLeft w:val="0"/>
      <w:marRight w:val="0"/>
      <w:marTop w:val="0"/>
      <w:marBottom w:val="0"/>
      <w:divBdr>
        <w:top w:val="none" w:sz="0" w:space="0" w:color="auto"/>
        <w:left w:val="none" w:sz="0" w:space="0" w:color="auto"/>
        <w:bottom w:val="none" w:sz="0" w:space="0" w:color="auto"/>
        <w:right w:val="none" w:sz="0" w:space="0" w:color="auto"/>
      </w:divBdr>
    </w:div>
    <w:div w:id="936670665">
      <w:bodyDiv w:val="1"/>
      <w:marLeft w:val="0"/>
      <w:marRight w:val="0"/>
      <w:marTop w:val="0"/>
      <w:marBottom w:val="0"/>
      <w:divBdr>
        <w:top w:val="none" w:sz="0" w:space="0" w:color="auto"/>
        <w:left w:val="none" w:sz="0" w:space="0" w:color="auto"/>
        <w:bottom w:val="none" w:sz="0" w:space="0" w:color="auto"/>
        <w:right w:val="none" w:sz="0" w:space="0" w:color="auto"/>
      </w:divBdr>
    </w:div>
    <w:div w:id="936792864">
      <w:bodyDiv w:val="1"/>
      <w:marLeft w:val="0"/>
      <w:marRight w:val="0"/>
      <w:marTop w:val="0"/>
      <w:marBottom w:val="0"/>
      <w:divBdr>
        <w:top w:val="none" w:sz="0" w:space="0" w:color="auto"/>
        <w:left w:val="none" w:sz="0" w:space="0" w:color="auto"/>
        <w:bottom w:val="none" w:sz="0" w:space="0" w:color="auto"/>
        <w:right w:val="none" w:sz="0" w:space="0" w:color="auto"/>
      </w:divBdr>
    </w:div>
    <w:div w:id="936865707">
      <w:bodyDiv w:val="1"/>
      <w:marLeft w:val="0"/>
      <w:marRight w:val="0"/>
      <w:marTop w:val="0"/>
      <w:marBottom w:val="0"/>
      <w:divBdr>
        <w:top w:val="none" w:sz="0" w:space="0" w:color="auto"/>
        <w:left w:val="none" w:sz="0" w:space="0" w:color="auto"/>
        <w:bottom w:val="none" w:sz="0" w:space="0" w:color="auto"/>
        <w:right w:val="none" w:sz="0" w:space="0" w:color="auto"/>
      </w:divBdr>
    </w:div>
    <w:div w:id="936911006">
      <w:bodyDiv w:val="1"/>
      <w:marLeft w:val="0"/>
      <w:marRight w:val="0"/>
      <w:marTop w:val="0"/>
      <w:marBottom w:val="0"/>
      <w:divBdr>
        <w:top w:val="none" w:sz="0" w:space="0" w:color="auto"/>
        <w:left w:val="none" w:sz="0" w:space="0" w:color="auto"/>
        <w:bottom w:val="none" w:sz="0" w:space="0" w:color="auto"/>
        <w:right w:val="none" w:sz="0" w:space="0" w:color="auto"/>
      </w:divBdr>
    </w:div>
    <w:div w:id="936987620">
      <w:bodyDiv w:val="1"/>
      <w:marLeft w:val="0"/>
      <w:marRight w:val="0"/>
      <w:marTop w:val="0"/>
      <w:marBottom w:val="0"/>
      <w:divBdr>
        <w:top w:val="none" w:sz="0" w:space="0" w:color="auto"/>
        <w:left w:val="none" w:sz="0" w:space="0" w:color="auto"/>
        <w:bottom w:val="none" w:sz="0" w:space="0" w:color="auto"/>
        <w:right w:val="none" w:sz="0" w:space="0" w:color="auto"/>
      </w:divBdr>
    </w:div>
    <w:div w:id="937130095">
      <w:bodyDiv w:val="1"/>
      <w:marLeft w:val="0"/>
      <w:marRight w:val="0"/>
      <w:marTop w:val="0"/>
      <w:marBottom w:val="0"/>
      <w:divBdr>
        <w:top w:val="none" w:sz="0" w:space="0" w:color="auto"/>
        <w:left w:val="none" w:sz="0" w:space="0" w:color="auto"/>
        <w:bottom w:val="none" w:sz="0" w:space="0" w:color="auto"/>
        <w:right w:val="none" w:sz="0" w:space="0" w:color="auto"/>
      </w:divBdr>
    </w:div>
    <w:div w:id="937181648">
      <w:bodyDiv w:val="1"/>
      <w:marLeft w:val="0"/>
      <w:marRight w:val="0"/>
      <w:marTop w:val="0"/>
      <w:marBottom w:val="0"/>
      <w:divBdr>
        <w:top w:val="none" w:sz="0" w:space="0" w:color="auto"/>
        <w:left w:val="none" w:sz="0" w:space="0" w:color="auto"/>
        <w:bottom w:val="none" w:sz="0" w:space="0" w:color="auto"/>
        <w:right w:val="none" w:sz="0" w:space="0" w:color="auto"/>
      </w:divBdr>
    </w:div>
    <w:div w:id="937250649">
      <w:bodyDiv w:val="1"/>
      <w:marLeft w:val="0"/>
      <w:marRight w:val="0"/>
      <w:marTop w:val="0"/>
      <w:marBottom w:val="0"/>
      <w:divBdr>
        <w:top w:val="none" w:sz="0" w:space="0" w:color="auto"/>
        <w:left w:val="none" w:sz="0" w:space="0" w:color="auto"/>
        <w:bottom w:val="none" w:sz="0" w:space="0" w:color="auto"/>
        <w:right w:val="none" w:sz="0" w:space="0" w:color="auto"/>
      </w:divBdr>
    </w:div>
    <w:div w:id="937298658">
      <w:bodyDiv w:val="1"/>
      <w:marLeft w:val="0"/>
      <w:marRight w:val="0"/>
      <w:marTop w:val="0"/>
      <w:marBottom w:val="0"/>
      <w:divBdr>
        <w:top w:val="none" w:sz="0" w:space="0" w:color="auto"/>
        <w:left w:val="none" w:sz="0" w:space="0" w:color="auto"/>
        <w:bottom w:val="none" w:sz="0" w:space="0" w:color="auto"/>
        <w:right w:val="none" w:sz="0" w:space="0" w:color="auto"/>
      </w:divBdr>
    </w:div>
    <w:div w:id="937324524">
      <w:bodyDiv w:val="1"/>
      <w:marLeft w:val="0"/>
      <w:marRight w:val="0"/>
      <w:marTop w:val="0"/>
      <w:marBottom w:val="0"/>
      <w:divBdr>
        <w:top w:val="none" w:sz="0" w:space="0" w:color="auto"/>
        <w:left w:val="none" w:sz="0" w:space="0" w:color="auto"/>
        <w:bottom w:val="none" w:sz="0" w:space="0" w:color="auto"/>
        <w:right w:val="none" w:sz="0" w:space="0" w:color="auto"/>
      </w:divBdr>
    </w:div>
    <w:div w:id="937367659">
      <w:bodyDiv w:val="1"/>
      <w:marLeft w:val="0"/>
      <w:marRight w:val="0"/>
      <w:marTop w:val="0"/>
      <w:marBottom w:val="0"/>
      <w:divBdr>
        <w:top w:val="none" w:sz="0" w:space="0" w:color="auto"/>
        <w:left w:val="none" w:sz="0" w:space="0" w:color="auto"/>
        <w:bottom w:val="none" w:sz="0" w:space="0" w:color="auto"/>
        <w:right w:val="none" w:sz="0" w:space="0" w:color="auto"/>
      </w:divBdr>
    </w:div>
    <w:div w:id="937373134">
      <w:bodyDiv w:val="1"/>
      <w:marLeft w:val="0"/>
      <w:marRight w:val="0"/>
      <w:marTop w:val="0"/>
      <w:marBottom w:val="0"/>
      <w:divBdr>
        <w:top w:val="none" w:sz="0" w:space="0" w:color="auto"/>
        <w:left w:val="none" w:sz="0" w:space="0" w:color="auto"/>
        <w:bottom w:val="none" w:sz="0" w:space="0" w:color="auto"/>
        <w:right w:val="none" w:sz="0" w:space="0" w:color="auto"/>
      </w:divBdr>
    </w:div>
    <w:div w:id="937374108">
      <w:bodyDiv w:val="1"/>
      <w:marLeft w:val="0"/>
      <w:marRight w:val="0"/>
      <w:marTop w:val="0"/>
      <w:marBottom w:val="0"/>
      <w:divBdr>
        <w:top w:val="none" w:sz="0" w:space="0" w:color="auto"/>
        <w:left w:val="none" w:sz="0" w:space="0" w:color="auto"/>
        <w:bottom w:val="none" w:sz="0" w:space="0" w:color="auto"/>
        <w:right w:val="none" w:sz="0" w:space="0" w:color="auto"/>
      </w:divBdr>
    </w:div>
    <w:div w:id="937562083">
      <w:bodyDiv w:val="1"/>
      <w:marLeft w:val="0"/>
      <w:marRight w:val="0"/>
      <w:marTop w:val="0"/>
      <w:marBottom w:val="0"/>
      <w:divBdr>
        <w:top w:val="none" w:sz="0" w:space="0" w:color="auto"/>
        <w:left w:val="none" w:sz="0" w:space="0" w:color="auto"/>
        <w:bottom w:val="none" w:sz="0" w:space="0" w:color="auto"/>
        <w:right w:val="none" w:sz="0" w:space="0" w:color="auto"/>
      </w:divBdr>
    </w:div>
    <w:div w:id="937638741">
      <w:bodyDiv w:val="1"/>
      <w:marLeft w:val="0"/>
      <w:marRight w:val="0"/>
      <w:marTop w:val="0"/>
      <w:marBottom w:val="0"/>
      <w:divBdr>
        <w:top w:val="none" w:sz="0" w:space="0" w:color="auto"/>
        <w:left w:val="none" w:sz="0" w:space="0" w:color="auto"/>
        <w:bottom w:val="none" w:sz="0" w:space="0" w:color="auto"/>
        <w:right w:val="none" w:sz="0" w:space="0" w:color="auto"/>
      </w:divBdr>
    </w:div>
    <w:div w:id="937714115">
      <w:bodyDiv w:val="1"/>
      <w:marLeft w:val="0"/>
      <w:marRight w:val="0"/>
      <w:marTop w:val="0"/>
      <w:marBottom w:val="0"/>
      <w:divBdr>
        <w:top w:val="none" w:sz="0" w:space="0" w:color="auto"/>
        <w:left w:val="none" w:sz="0" w:space="0" w:color="auto"/>
        <w:bottom w:val="none" w:sz="0" w:space="0" w:color="auto"/>
        <w:right w:val="none" w:sz="0" w:space="0" w:color="auto"/>
      </w:divBdr>
    </w:div>
    <w:div w:id="937716455">
      <w:bodyDiv w:val="1"/>
      <w:marLeft w:val="0"/>
      <w:marRight w:val="0"/>
      <w:marTop w:val="0"/>
      <w:marBottom w:val="0"/>
      <w:divBdr>
        <w:top w:val="none" w:sz="0" w:space="0" w:color="auto"/>
        <w:left w:val="none" w:sz="0" w:space="0" w:color="auto"/>
        <w:bottom w:val="none" w:sz="0" w:space="0" w:color="auto"/>
        <w:right w:val="none" w:sz="0" w:space="0" w:color="auto"/>
      </w:divBdr>
    </w:div>
    <w:div w:id="937953717">
      <w:bodyDiv w:val="1"/>
      <w:marLeft w:val="0"/>
      <w:marRight w:val="0"/>
      <w:marTop w:val="0"/>
      <w:marBottom w:val="0"/>
      <w:divBdr>
        <w:top w:val="none" w:sz="0" w:space="0" w:color="auto"/>
        <w:left w:val="none" w:sz="0" w:space="0" w:color="auto"/>
        <w:bottom w:val="none" w:sz="0" w:space="0" w:color="auto"/>
        <w:right w:val="none" w:sz="0" w:space="0" w:color="auto"/>
      </w:divBdr>
    </w:div>
    <w:div w:id="937981362">
      <w:bodyDiv w:val="1"/>
      <w:marLeft w:val="0"/>
      <w:marRight w:val="0"/>
      <w:marTop w:val="0"/>
      <w:marBottom w:val="0"/>
      <w:divBdr>
        <w:top w:val="none" w:sz="0" w:space="0" w:color="auto"/>
        <w:left w:val="none" w:sz="0" w:space="0" w:color="auto"/>
        <w:bottom w:val="none" w:sz="0" w:space="0" w:color="auto"/>
        <w:right w:val="none" w:sz="0" w:space="0" w:color="auto"/>
      </w:divBdr>
    </w:div>
    <w:div w:id="938179721">
      <w:bodyDiv w:val="1"/>
      <w:marLeft w:val="0"/>
      <w:marRight w:val="0"/>
      <w:marTop w:val="0"/>
      <w:marBottom w:val="0"/>
      <w:divBdr>
        <w:top w:val="none" w:sz="0" w:space="0" w:color="auto"/>
        <w:left w:val="none" w:sz="0" w:space="0" w:color="auto"/>
        <w:bottom w:val="none" w:sz="0" w:space="0" w:color="auto"/>
        <w:right w:val="none" w:sz="0" w:space="0" w:color="auto"/>
      </w:divBdr>
    </w:div>
    <w:div w:id="938219877">
      <w:bodyDiv w:val="1"/>
      <w:marLeft w:val="0"/>
      <w:marRight w:val="0"/>
      <w:marTop w:val="0"/>
      <w:marBottom w:val="0"/>
      <w:divBdr>
        <w:top w:val="none" w:sz="0" w:space="0" w:color="auto"/>
        <w:left w:val="none" w:sz="0" w:space="0" w:color="auto"/>
        <w:bottom w:val="none" w:sz="0" w:space="0" w:color="auto"/>
        <w:right w:val="none" w:sz="0" w:space="0" w:color="auto"/>
      </w:divBdr>
    </w:div>
    <w:div w:id="938679108">
      <w:bodyDiv w:val="1"/>
      <w:marLeft w:val="0"/>
      <w:marRight w:val="0"/>
      <w:marTop w:val="0"/>
      <w:marBottom w:val="0"/>
      <w:divBdr>
        <w:top w:val="none" w:sz="0" w:space="0" w:color="auto"/>
        <w:left w:val="none" w:sz="0" w:space="0" w:color="auto"/>
        <w:bottom w:val="none" w:sz="0" w:space="0" w:color="auto"/>
        <w:right w:val="none" w:sz="0" w:space="0" w:color="auto"/>
      </w:divBdr>
    </w:div>
    <w:div w:id="938683457">
      <w:bodyDiv w:val="1"/>
      <w:marLeft w:val="0"/>
      <w:marRight w:val="0"/>
      <w:marTop w:val="0"/>
      <w:marBottom w:val="0"/>
      <w:divBdr>
        <w:top w:val="none" w:sz="0" w:space="0" w:color="auto"/>
        <w:left w:val="none" w:sz="0" w:space="0" w:color="auto"/>
        <w:bottom w:val="none" w:sz="0" w:space="0" w:color="auto"/>
        <w:right w:val="none" w:sz="0" w:space="0" w:color="auto"/>
      </w:divBdr>
    </w:div>
    <w:div w:id="938752992">
      <w:bodyDiv w:val="1"/>
      <w:marLeft w:val="0"/>
      <w:marRight w:val="0"/>
      <w:marTop w:val="0"/>
      <w:marBottom w:val="0"/>
      <w:divBdr>
        <w:top w:val="none" w:sz="0" w:space="0" w:color="auto"/>
        <w:left w:val="none" w:sz="0" w:space="0" w:color="auto"/>
        <w:bottom w:val="none" w:sz="0" w:space="0" w:color="auto"/>
        <w:right w:val="none" w:sz="0" w:space="0" w:color="auto"/>
      </w:divBdr>
    </w:div>
    <w:div w:id="938870723">
      <w:bodyDiv w:val="1"/>
      <w:marLeft w:val="0"/>
      <w:marRight w:val="0"/>
      <w:marTop w:val="0"/>
      <w:marBottom w:val="0"/>
      <w:divBdr>
        <w:top w:val="none" w:sz="0" w:space="0" w:color="auto"/>
        <w:left w:val="none" w:sz="0" w:space="0" w:color="auto"/>
        <w:bottom w:val="none" w:sz="0" w:space="0" w:color="auto"/>
        <w:right w:val="none" w:sz="0" w:space="0" w:color="auto"/>
      </w:divBdr>
    </w:div>
    <w:div w:id="938871992">
      <w:bodyDiv w:val="1"/>
      <w:marLeft w:val="0"/>
      <w:marRight w:val="0"/>
      <w:marTop w:val="0"/>
      <w:marBottom w:val="0"/>
      <w:divBdr>
        <w:top w:val="none" w:sz="0" w:space="0" w:color="auto"/>
        <w:left w:val="none" w:sz="0" w:space="0" w:color="auto"/>
        <w:bottom w:val="none" w:sz="0" w:space="0" w:color="auto"/>
        <w:right w:val="none" w:sz="0" w:space="0" w:color="auto"/>
      </w:divBdr>
    </w:div>
    <w:div w:id="938876218">
      <w:bodyDiv w:val="1"/>
      <w:marLeft w:val="0"/>
      <w:marRight w:val="0"/>
      <w:marTop w:val="0"/>
      <w:marBottom w:val="0"/>
      <w:divBdr>
        <w:top w:val="none" w:sz="0" w:space="0" w:color="auto"/>
        <w:left w:val="none" w:sz="0" w:space="0" w:color="auto"/>
        <w:bottom w:val="none" w:sz="0" w:space="0" w:color="auto"/>
        <w:right w:val="none" w:sz="0" w:space="0" w:color="auto"/>
      </w:divBdr>
    </w:div>
    <w:div w:id="939029674">
      <w:bodyDiv w:val="1"/>
      <w:marLeft w:val="0"/>
      <w:marRight w:val="0"/>
      <w:marTop w:val="0"/>
      <w:marBottom w:val="0"/>
      <w:divBdr>
        <w:top w:val="none" w:sz="0" w:space="0" w:color="auto"/>
        <w:left w:val="none" w:sz="0" w:space="0" w:color="auto"/>
        <w:bottom w:val="none" w:sz="0" w:space="0" w:color="auto"/>
        <w:right w:val="none" w:sz="0" w:space="0" w:color="auto"/>
      </w:divBdr>
    </w:div>
    <w:div w:id="939292368">
      <w:bodyDiv w:val="1"/>
      <w:marLeft w:val="0"/>
      <w:marRight w:val="0"/>
      <w:marTop w:val="0"/>
      <w:marBottom w:val="0"/>
      <w:divBdr>
        <w:top w:val="none" w:sz="0" w:space="0" w:color="auto"/>
        <w:left w:val="none" w:sz="0" w:space="0" w:color="auto"/>
        <w:bottom w:val="none" w:sz="0" w:space="0" w:color="auto"/>
        <w:right w:val="none" w:sz="0" w:space="0" w:color="auto"/>
      </w:divBdr>
    </w:div>
    <w:div w:id="939333187">
      <w:bodyDiv w:val="1"/>
      <w:marLeft w:val="0"/>
      <w:marRight w:val="0"/>
      <w:marTop w:val="0"/>
      <w:marBottom w:val="0"/>
      <w:divBdr>
        <w:top w:val="none" w:sz="0" w:space="0" w:color="auto"/>
        <w:left w:val="none" w:sz="0" w:space="0" w:color="auto"/>
        <w:bottom w:val="none" w:sz="0" w:space="0" w:color="auto"/>
        <w:right w:val="none" w:sz="0" w:space="0" w:color="auto"/>
      </w:divBdr>
    </w:div>
    <w:div w:id="939407802">
      <w:bodyDiv w:val="1"/>
      <w:marLeft w:val="0"/>
      <w:marRight w:val="0"/>
      <w:marTop w:val="0"/>
      <w:marBottom w:val="0"/>
      <w:divBdr>
        <w:top w:val="none" w:sz="0" w:space="0" w:color="auto"/>
        <w:left w:val="none" w:sz="0" w:space="0" w:color="auto"/>
        <w:bottom w:val="none" w:sz="0" w:space="0" w:color="auto"/>
        <w:right w:val="none" w:sz="0" w:space="0" w:color="auto"/>
      </w:divBdr>
    </w:div>
    <w:div w:id="939482898">
      <w:bodyDiv w:val="1"/>
      <w:marLeft w:val="0"/>
      <w:marRight w:val="0"/>
      <w:marTop w:val="0"/>
      <w:marBottom w:val="0"/>
      <w:divBdr>
        <w:top w:val="none" w:sz="0" w:space="0" w:color="auto"/>
        <w:left w:val="none" w:sz="0" w:space="0" w:color="auto"/>
        <w:bottom w:val="none" w:sz="0" w:space="0" w:color="auto"/>
        <w:right w:val="none" w:sz="0" w:space="0" w:color="auto"/>
      </w:divBdr>
    </w:div>
    <w:div w:id="939677202">
      <w:bodyDiv w:val="1"/>
      <w:marLeft w:val="0"/>
      <w:marRight w:val="0"/>
      <w:marTop w:val="0"/>
      <w:marBottom w:val="0"/>
      <w:divBdr>
        <w:top w:val="none" w:sz="0" w:space="0" w:color="auto"/>
        <w:left w:val="none" w:sz="0" w:space="0" w:color="auto"/>
        <w:bottom w:val="none" w:sz="0" w:space="0" w:color="auto"/>
        <w:right w:val="none" w:sz="0" w:space="0" w:color="auto"/>
      </w:divBdr>
    </w:div>
    <w:div w:id="939680171">
      <w:bodyDiv w:val="1"/>
      <w:marLeft w:val="0"/>
      <w:marRight w:val="0"/>
      <w:marTop w:val="0"/>
      <w:marBottom w:val="0"/>
      <w:divBdr>
        <w:top w:val="none" w:sz="0" w:space="0" w:color="auto"/>
        <w:left w:val="none" w:sz="0" w:space="0" w:color="auto"/>
        <w:bottom w:val="none" w:sz="0" w:space="0" w:color="auto"/>
        <w:right w:val="none" w:sz="0" w:space="0" w:color="auto"/>
      </w:divBdr>
    </w:div>
    <w:div w:id="939800000">
      <w:bodyDiv w:val="1"/>
      <w:marLeft w:val="0"/>
      <w:marRight w:val="0"/>
      <w:marTop w:val="0"/>
      <w:marBottom w:val="0"/>
      <w:divBdr>
        <w:top w:val="none" w:sz="0" w:space="0" w:color="auto"/>
        <w:left w:val="none" w:sz="0" w:space="0" w:color="auto"/>
        <w:bottom w:val="none" w:sz="0" w:space="0" w:color="auto"/>
        <w:right w:val="none" w:sz="0" w:space="0" w:color="auto"/>
      </w:divBdr>
    </w:div>
    <w:div w:id="940145053">
      <w:bodyDiv w:val="1"/>
      <w:marLeft w:val="0"/>
      <w:marRight w:val="0"/>
      <w:marTop w:val="0"/>
      <w:marBottom w:val="0"/>
      <w:divBdr>
        <w:top w:val="none" w:sz="0" w:space="0" w:color="auto"/>
        <w:left w:val="none" w:sz="0" w:space="0" w:color="auto"/>
        <w:bottom w:val="none" w:sz="0" w:space="0" w:color="auto"/>
        <w:right w:val="none" w:sz="0" w:space="0" w:color="auto"/>
      </w:divBdr>
    </w:div>
    <w:div w:id="940379732">
      <w:bodyDiv w:val="1"/>
      <w:marLeft w:val="0"/>
      <w:marRight w:val="0"/>
      <w:marTop w:val="0"/>
      <w:marBottom w:val="0"/>
      <w:divBdr>
        <w:top w:val="none" w:sz="0" w:space="0" w:color="auto"/>
        <w:left w:val="none" w:sz="0" w:space="0" w:color="auto"/>
        <w:bottom w:val="none" w:sz="0" w:space="0" w:color="auto"/>
        <w:right w:val="none" w:sz="0" w:space="0" w:color="auto"/>
      </w:divBdr>
    </w:div>
    <w:div w:id="940383165">
      <w:bodyDiv w:val="1"/>
      <w:marLeft w:val="0"/>
      <w:marRight w:val="0"/>
      <w:marTop w:val="0"/>
      <w:marBottom w:val="0"/>
      <w:divBdr>
        <w:top w:val="none" w:sz="0" w:space="0" w:color="auto"/>
        <w:left w:val="none" w:sz="0" w:space="0" w:color="auto"/>
        <w:bottom w:val="none" w:sz="0" w:space="0" w:color="auto"/>
        <w:right w:val="none" w:sz="0" w:space="0" w:color="auto"/>
      </w:divBdr>
    </w:div>
    <w:div w:id="940525417">
      <w:bodyDiv w:val="1"/>
      <w:marLeft w:val="0"/>
      <w:marRight w:val="0"/>
      <w:marTop w:val="0"/>
      <w:marBottom w:val="0"/>
      <w:divBdr>
        <w:top w:val="none" w:sz="0" w:space="0" w:color="auto"/>
        <w:left w:val="none" w:sz="0" w:space="0" w:color="auto"/>
        <w:bottom w:val="none" w:sz="0" w:space="0" w:color="auto"/>
        <w:right w:val="none" w:sz="0" w:space="0" w:color="auto"/>
      </w:divBdr>
    </w:div>
    <w:div w:id="940644381">
      <w:bodyDiv w:val="1"/>
      <w:marLeft w:val="0"/>
      <w:marRight w:val="0"/>
      <w:marTop w:val="0"/>
      <w:marBottom w:val="0"/>
      <w:divBdr>
        <w:top w:val="none" w:sz="0" w:space="0" w:color="auto"/>
        <w:left w:val="none" w:sz="0" w:space="0" w:color="auto"/>
        <w:bottom w:val="none" w:sz="0" w:space="0" w:color="auto"/>
        <w:right w:val="none" w:sz="0" w:space="0" w:color="auto"/>
      </w:divBdr>
    </w:div>
    <w:div w:id="941104782">
      <w:bodyDiv w:val="1"/>
      <w:marLeft w:val="0"/>
      <w:marRight w:val="0"/>
      <w:marTop w:val="0"/>
      <w:marBottom w:val="0"/>
      <w:divBdr>
        <w:top w:val="none" w:sz="0" w:space="0" w:color="auto"/>
        <w:left w:val="none" w:sz="0" w:space="0" w:color="auto"/>
        <w:bottom w:val="none" w:sz="0" w:space="0" w:color="auto"/>
        <w:right w:val="none" w:sz="0" w:space="0" w:color="auto"/>
      </w:divBdr>
    </w:div>
    <w:div w:id="941180503">
      <w:bodyDiv w:val="1"/>
      <w:marLeft w:val="0"/>
      <w:marRight w:val="0"/>
      <w:marTop w:val="0"/>
      <w:marBottom w:val="0"/>
      <w:divBdr>
        <w:top w:val="none" w:sz="0" w:space="0" w:color="auto"/>
        <w:left w:val="none" w:sz="0" w:space="0" w:color="auto"/>
        <w:bottom w:val="none" w:sz="0" w:space="0" w:color="auto"/>
        <w:right w:val="none" w:sz="0" w:space="0" w:color="auto"/>
      </w:divBdr>
    </w:div>
    <w:div w:id="941182415">
      <w:bodyDiv w:val="1"/>
      <w:marLeft w:val="0"/>
      <w:marRight w:val="0"/>
      <w:marTop w:val="0"/>
      <w:marBottom w:val="0"/>
      <w:divBdr>
        <w:top w:val="none" w:sz="0" w:space="0" w:color="auto"/>
        <w:left w:val="none" w:sz="0" w:space="0" w:color="auto"/>
        <w:bottom w:val="none" w:sz="0" w:space="0" w:color="auto"/>
        <w:right w:val="none" w:sz="0" w:space="0" w:color="auto"/>
      </w:divBdr>
    </w:div>
    <w:div w:id="941303100">
      <w:bodyDiv w:val="1"/>
      <w:marLeft w:val="0"/>
      <w:marRight w:val="0"/>
      <w:marTop w:val="0"/>
      <w:marBottom w:val="0"/>
      <w:divBdr>
        <w:top w:val="none" w:sz="0" w:space="0" w:color="auto"/>
        <w:left w:val="none" w:sz="0" w:space="0" w:color="auto"/>
        <w:bottom w:val="none" w:sz="0" w:space="0" w:color="auto"/>
        <w:right w:val="none" w:sz="0" w:space="0" w:color="auto"/>
      </w:divBdr>
    </w:div>
    <w:div w:id="941688334">
      <w:bodyDiv w:val="1"/>
      <w:marLeft w:val="0"/>
      <w:marRight w:val="0"/>
      <w:marTop w:val="0"/>
      <w:marBottom w:val="0"/>
      <w:divBdr>
        <w:top w:val="none" w:sz="0" w:space="0" w:color="auto"/>
        <w:left w:val="none" w:sz="0" w:space="0" w:color="auto"/>
        <w:bottom w:val="none" w:sz="0" w:space="0" w:color="auto"/>
        <w:right w:val="none" w:sz="0" w:space="0" w:color="auto"/>
      </w:divBdr>
    </w:div>
    <w:div w:id="941913661">
      <w:bodyDiv w:val="1"/>
      <w:marLeft w:val="0"/>
      <w:marRight w:val="0"/>
      <w:marTop w:val="0"/>
      <w:marBottom w:val="0"/>
      <w:divBdr>
        <w:top w:val="none" w:sz="0" w:space="0" w:color="auto"/>
        <w:left w:val="none" w:sz="0" w:space="0" w:color="auto"/>
        <w:bottom w:val="none" w:sz="0" w:space="0" w:color="auto"/>
        <w:right w:val="none" w:sz="0" w:space="0" w:color="auto"/>
      </w:divBdr>
    </w:div>
    <w:div w:id="942297128">
      <w:bodyDiv w:val="1"/>
      <w:marLeft w:val="0"/>
      <w:marRight w:val="0"/>
      <w:marTop w:val="0"/>
      <w:marBottom w:val="0"/>
      <w:divBdr>
        <w:top w:val="none" w:sz="0" w:space="0" w:color="auto"/>
        <w:left w:val="none" w:sz="0" w:space="0" w:color="auto"/>
        <w:bottom w:val="none" w:sz="0" w:space="0" w:color="auto"/>
        <w:right w:val="none" w:sz="0" w:space="0" w:color="auto"/>
      </w:divBdr>
    </w:div>
    <w:div w:id="942492371">
      <w:bodyDiv w:val="1"/>
      <w:marLeft w:val="0"/>
      <w:marRight w:val="0"/>
      <w:marTop w:val="0"/>
      <w:marBottom w:val="0"/>
      <w:divBdr>
        <w:top w:val="none" w:sz="0" w:space="0" w:color="auto"/>
        <w:left w:val="none" w:sz="0" w:space="0" w:color="auto"/>
        <w:bottom w:val="none" w:sz="0" w:space="0" w:color="auto"/>
        <w:right w:val="none" w:sz="0" w:space="0" w:color="auto"/>
      </w:divBdr>
    </w:div>
    <w:div w:id="942617756">
      <w:bodyDiv w:val="1"/>
      <w:marLeft w:val="0"/>
      <w:marRight w:val="0"/>
      <w:marTop w:val="0"/>
      <w:marBottom w:val="0"/>
      <w:divBdr>
        <w:top w:val="none" w:sz="0" w:space="0" w:color="auto"/>
        <w:left w:val="none" w:sz="0" w:space="0" w:color="auto"/>
        <w:bottom w:val="none" w:sz="0" w:space="0" w:color="auto"/>
        <w:right w:val="none" w:sz="0" w:space="0" w:color="auto"/>
      </w:divBdr>
    </w:div>
    <w:div w:id="942689348">
      <w:bodyDiv w:val="1"/>
      <w:marLeft w:val="0"/>
      <w:marRight w:val="0"/>
      <w:marTop w:val="0"/>
      <w:marBottom w:val="0"/>
      <w:divBdr>
        <w:top w:val="none" w:sz="0" w:space="0" w:color="auto"/>
        <w:left w:val="none" w:sz="0" w:space="0" w:color="auto"/>
        <w:bottom w:val="none" w:sz="0" w:space="0" w:color="auto"/>
        <w:right w:val="none" w:sz="0" w:space="0" w:color="auto"/>
      </w:divBdr>
    </w:div>
    <w:div w:id="942758871">
      <w:bodyDiv w:val="1"/>
      <w:marLeft w:val="0"/>
      <w:marRight w:val="0"/>
      <w:marTop w:val="0"/>
      <w:marBottom w:val="0"/>
      <w:divBdr>
        <w:top w:val="none" w:sz="0" w:space="0" w:color="auto"/>
        <w:left w:val="none" w:sz="0" w:space="0" w:color="auto"/>
        <w:bottom w:val="none" w:sz="0" w:space="0" w:color="auto"/>
        <w:right w:val="none" w:sz="0" w:space="0" w:color="auto"/>
      </w:divBdr>
    </w:div>
    <w:div w:id="942764659">
      <w:bodyDiv w:val="1"/>
      <w:marLeft w:val="0"/>
      <w:marRight w:val="0"/>
      <w:marTop w:val="0"/>
      <w:marBottom w:val="0"/>
      <w:divBdr>
        <w:top w:val="none" w:sz="0" w:space="0" w:color="auto"/>
        <w:left w:val="none" w:sz="0" w:space="0" w:color="auto"/>
        <w:bottom w:val="none" w:sz="0" w:space="0" w:color="auto"/>
        <w:right w:val="none" w:sz="0" w:space="0" w:color="auto"/>
      </w:divBdr>
    </w:div>
    <w:div w:id="942805341">
      <w:bodyDiv w:val="1"/>
      <w:marLeft w:val="0"/>
      <w:marRight w:val="0"/>
      <w:marTop w:val="0"/>
      <w:marBottom w:val="0"/>
      <w:divBdr>
        <w:top w:val="none" w:sz="0" w:space="0" w:color="auto"/>
        <w:left w:val="none" w:sz="0" w:space="0" w:color="auto"/>
        <w:bottom w:val="none" w:sz="0" w:space="0" w:color="auto"/>
        <w:right w:val="none" w:sz="0" w:space="0" w:color="auto"/>
      </w:divBdr>
    </w:div>
    <w:div w:id="942883764">
      <w:bodyDiv w:val="1"/>
      <w:marLeft w:val="0"/>
      <w:marRight w:val="0"/>
      <w:marTop w:val="0"/>
      <w:marBottom w:val="0"/>
      <w:divBdr>
        <w:top w:val="none" w:sz="0" w:space="0" w:color="auto"/>
        <w:left w:val="none" w:sz="0" w:space="0" w:color="auto"/>
        <w:bottom w:val="none" w:sz="0" w:space="0" w:color="auto"/>
        <w:right w:val="none" w:sz="0" w:space="0" w:color="auto"/>
      </w:divBdr>
    </w:div>
    <w:div w:id="943075043">
      <w:bodyDiv w:val="1"/>
      <w:marLeft w:val="0"/>
      <w:marRight w:val="0"/>
      <w:marTop w:val="0"/>
      <w:marBottom w:val="0"/>
      <w:divBdr>
        <w:top w:val="none" w:sz="0" w:space="0" w:color="auto"/>
        <w:left w:val="none" w:sz="0" w:space="0" w:color="auto"/>
        <w:bottom w:val="none" w:sz="0" w:space="0" w:color="auto"/>
        <w:right w:val="none" w:sz="0" w:space="0" w:color="auto"/>
      </w:divBdr>
    </w:div>
    <w:div w:id="943146748">
      <w:bodyDiv w:val="1"/>
      <w:marLeft w:val="0"/>
      <w:marRight w:val="0"/>
      <w:marTop w:val="0"/>
      <w:marBottom w:val="0"/>
      <w:divBdr>
        <w:top w:val="none" w:sz="0" w:space="0" w:color="auto"/>
        <w:left w:val="none" w:sz="0" w:space="0" w:color="auto"/>
        <w:bottom w:val="none" w:sz="0" w:space="0" w:color="auto"/>
        <w:right w:val="none" w:sz="0" w:space="0" w:color="auto"/>
      </w:divBdr>
    </w:div>
    <w:div w:id="943416729">
      <w:bodyDiv w:val="1"/>
      <w:marLeft w:val="0"/>
      <w:marRight w:val="0"/>
      <w:marTop w:val="0"/>
      <w:marBottom w:val="0"/>
      <w:divBdr>
        <w:top w:val="none" w:sz="0" w:space="0" w:color="auto"/>
        <w:left w:val="none" w:sz="0" w:space="0" w:color="auto"/>
        <w:bottom w:val="none" w:sz="0" w:space="0" w:color="auto"/>
        <w:right w:val="none" w:sz="0" w:space="0" w:color="auto"/>
      </w:divBdr>
    </w:div>
    <w:div w:id="943458964">
      <w:bodyDiv w:val="1"/>
      <w:marLeft w:val="0"/>
      <w:marRight w:val="0"/>
      <w:marTop w:val="0"/>
      <w:marBottom w:val="0"/>
      <w:divBdr>
        <w:top w:val="none" w:sz="0" w:space="0" w:color="auto"/>
        <w:left w:val="none" w:sz="0" w:space="0" w:color="auto"/>
        <w:bottom w:val="none" w:sz="0" w:space="0" w:color="auto"/>
        <w:right w:val="none" w:sz="0" w:space="0" w:color="auto"/>
      </w:divBdr>
    </w:div>
    <w:div w:id="943613598">
      <w:bodyDiv w:val="1"/>
      <w:marLeft w:val="0"/>
      <w:marRight w:val="0"/>
      <w:marTop w:val="0"/>
      <w:marBottom w:val="0"/>
      <w:divBdr>
        <w:top w:val="none" w:sz="0" w:space="0" w:color="auto"/>
        <w:left w:val="none" w:sz="0" w:space="0" w:color="auto"/>
        <w:bottom w:val="none" w:sz="0" w:space="0" w:color="auto"/>
        <w:right w:val="none" w:sz="0" w:space="0" w:color="auto"/>
      </w:divBdr>
    </w:div>
    <w:div w:id="943802090">
      <w:bodyDiv w:val="1"/>
      <w:marLeft w:val="0"/>
      <w:marRight w:val="0"/>
      <w:marTop w:val="0"/>
      <w:marBottom w:val="0"/>
      <w:divBdr>
        <w:top w:val="none" w:sz="0" w:space="0" w:color="auto"/>
        <w:left w:val="none" w:sz="0" w:space="0" w:color="auto"/>
        <w:bottom w:val="none" w:sz="0" w:space="0" w:color="auto"/>
        <w:right w:val="none" w:sz="0" w:space="0" w:color="auto"/>
      </w:divBdr>
    </w:div>
    <w:div w:id="943803660">
      <w:bodyDiv w:val="1"/>
      <w:marLeft w:val="0"/>
      <w:marRight w:val="0"/>
      <w:marTop w:val="0"/>
      <w:marBottom w:val="0"/>
      <w:divBdr>
        <w:top w:val="none" w:sz="0" w:space="0" w:color="auto"/>
        <w:left w:val="none" w:sz="0" w:space="0" w:color="auto"/>
        <w:bottom w:val="none" w:sz="0" w:space="0" w:color="auto"/>
        <w:right w:val="none" w:sz="0" w:space="0" w:color="auto"/>
      </w:divBdr>
    </w:div>
    <w:div w:id="944072315">
      <w:bodyDiv w:val="1"/>
      <w:marLeft w:val="0"/>
      <w:marRight w:val="0"/>
      <w:marTop w:val="0"/>
      <w:marBottom w:val="0"/>
      <w:divBdr>
        <w:top w:val="none" w:sz="0" w:space="0" w:color="auto"/>
        <w:left w:val="none" w:sz="0" w:space="0" w:color="auto"/>
        <w:bottom w:val="none" w:sz="0" w:space="0" w:color="auto"/>
        <w:right w:val="none" w:sz="0" w:space="0" w:color="auto"/>
      </w:divBdr>
    </w:div>
    <w:div w:id="944313640">
      <w:bodyDiv w:val="1"/>
      <w:marLeft w:val="0"/>
      <w:marRight w:val="0"/>
      <w:marTop w:val="0"/>
      <w:marBottom w:val="0"/>
      <w:divBdr>
        <w:top w:val="none" w:sz="0" w:space="0" w:color="auto"/>
        <w:left w:val="none" w:sz="0" w:space="0" w:color="auto"/>
        <w:bottom w:val="none" w:sz="0" w:space="0" w:color="auto"/>
        <w:right w:val="none" w:sz="0" w:space="0" w:color="auto"/>
      </w:divBdr>
    </w:div>
    <w:div w:id="944462382">
      <w:bodyDiv w:val="1"/>
      <w:marLeft w:val="0"/>
      <w:marRight w:val="0"/>
      <w:marTop w:val="0"/>
      <w:marBottom w:val="0"/>
      <w:divBdr>
        <w:top w:val="none" w:sz="0" w:space="0" w:color="auto"/>
        <w:left w:val="none" w:sz="0" w:space="0" w:color="auto"/>
        <w:bottom w:val="none" w:sz="0" w:space="0" w:color="auto"/>
        <w:right w:val="none" w:sz="0" w:space="0" w:color="auto"/>
      </w:divBdr>
    </w:div>
    <w:div w:id="944506639">
      <w:bodyDiv w:val="1"/>
      <w:marLeft w:val="0"/>
      <w:marRight w:val="0"/>
      <w:marTop w:val="0"/>
      <w:marBottom w:val="0"/>
      <w:divBdr>
        <w:top w:val="none" w:sz="0" w:space="0" w:color="auto"/>
        <w:left w:val="none" w:sz="0" w:space="0" w:color="auto"/>
        <w:bottom w:val="none" w:sz="0" w:space="0" w:color="auto"/>
        <w:right w:val="none" w:sz="0" w:space="0" w:color="auto"/>
      </w:divBdr>
    </w:div>
    <w:div w:id="944506806">
      <w:bodyDiv w:val="1"/>
      <w:marLeft w:val="0"/>
      <w:marRight w:val="0"/>
      <w:marTop w:val="0"/>
      <w:marBottom w:val="0"/>
      <w:divBdr>
        <w:top w:val="none" w:sz="0" w:space="0" w:color="auto"/>
        <w:left w:val="none" w:sz="0" w:space="0" w:color="auto"/>
        <w:bottom w:val="none" w:sz="0" w:space="0" w:color="auto"/>
        <w:right w:val="none" w:sz="0" w:space="0" w:color="auto"/>
      </w:divBdr>
    </w:div>
    <w:div w:id="944532529">
      <w:bodyDiv w:val="1"/>
      <w:marLeft w:val="0"/>
      <w:marRight w:val="0"/>
      <w:marTop w:val="0"/>
      <w:marBottom w:val="0"/>
      <w:divBdr>
        <w:top w:val="none" w:sz="0" w:space="0" w:color="auto"/>
        <w:left w:val="none" w:sz="0" w:space="0" w:color="auto"/>
        <w:bottom w:val="none" w:sz="0" w:space="0" w:color="auto"/>
        <w:right w:val="none" w:sz="0" w:space="0" w:color="auto"/>
      </w:divBdr>
    </w:div>
    <w:div w:id="944652211">
      <w:bodyDiv w:val="1"/>
      <w:marLeft w:val="0"/>
      <w:marRight w:val="0"/>
      <w:marTop w:val="0"/>
      <w:marBottom w:val="0"/>
      <w:divBdr>
        <w:top w:val="none" w:sz="0" w:space="0" w:color="auto"/>
        <w:left w:val="none" w:sz="0" w:space="0" w:color="auto"/>
        <w:bottom w:val="none" w:sz="0" w:space="0" w:color="auto"/>
        <w:right w:val="none" w:sz="0" w:space="0" w:color="auto"/>
      </w:divBdr>
    </w:div>
    <w:div w:id="944655467">
      <w:bodyDiv w:val="1"/>
      <w:marLeft w:val="0"/>
      <w:marRight w:val="0"/>
      <w:marTop w:val="0"/>
      <w:marBottom w:val="0"/>
      <w:divBdr>
        <w:top w:val="none" w:sz="0" w:space="0" w:color="auto"/>
        <w:left w:val="none" w:sz="0" w:space="0" w:color="auto"/>
        <w:bottom w:val="none" w:sz="0" w:space="0" w:color="auto"/>
        <w:right w:val="none" w:sz="0" w:space="0" w:color="auto"/>
      </w:divBdr>
    </w:div>
    <w:div w:id="944658176">
      <w:bodyDiv w:val="1"/>
      <w:marLeft w:val="0"/>
      <w:marRight w:val="0"/>
      <w:marTop w:val="0"/>
      <w:marBottom w:val="0"/>
      <w:divBdr>
        <w:top w:val="none" w:sz="0" w:space="0" w:color="auto"/>
        <w:left w:val="none" w:sz="0" w:space="0" w:color="auto"/>
        <w:bottom w:val="none" w:sz="0" w:space="0" w:color="auto"/>
        <w:right w:val="none" w:sz="0" w:space="0" w:color="auto"/>
      </w:divBdr>
    </w:div>
    <w:div w:id="944925379">
      <w:bodyDiv w:val="1"/>
      <w:marLeft w:val="0"/>
      <w:marRight w:val="0"/>
      <w:marTop w:val="0"/>
      <w:marBottom w:val="0"/>
      <w:divBdr>
        <w:top w:val="none" w:sz="0" w:space="0" w:color="auto"/>
        <w:left w:val="none" w:sz="0" w:space="0" w:color="auto"/>
        <w:bottom w:val="none" w:sz="0" w:space="0" w:color="auto"/>
        <w:right w:val="none" w:sz="0" w:space="0" w:color="auto"/>
      </w:divBdr>
    </w:div>
    <w:div w:id="944925683">
      <w:bodyDiv w:val="1"/>
      <w:marLeft w:val="0"/>
      <w:marRight w:val="0"/>
      <w:marTop w:val="0"/>
      <w:marBottom w:val="0"/>
      <w:divBdr>
        <w:top w:val="none" w:sz="0" w:space="0" w:color="auto"/>
        <w:left w:val="none" w:sz="0" w:space="0" w:color="auto"/>
        <w:bottom w:val="none" w:sz="0" w:space="0" w:color="auto"/>
        <w:right w:val="none" w:sz="0" w:space="0" w:color="auto"/>
      </w:divBdr>
    </w:div>
    <w:div w:id="945042100">
      <w:bodyDiv w:val="1"/>
      <w:marLeft w:val="0"/>
      <w:marRight w:val="0"/>
      <w:marTop w:val="0"/>
      <w:marBottom w:val="0"/>
      <w:divBdr>
        <w:top w:val="none" w:sz="0" w:space="0" w:color="auto"/>
        <w:left w:val="none" w:sz="0" w:space="0" w:color="auto"/>
        <w:bottom w:val="none" w:sz="0" w:space="0" w:color="auto"/>
        <w:right w:val="none" w:sz="0" w:space="0" w:color="auto"/>
      </w:divBdr>
    </w:div>
    <w:div w:id="945116462">
      <w:bodyDiv w:val="1"/>
      <w:marLeft w:val="0"/>
      <w:marRight w:val="0"/>
      <w:marTop w:val="0"/>
      <w:marBottom w:val="0"/>
      <w:divBdr>
        <w:top w:val="none" w:sz="0" w:space="0" w:color="auto"/>
        <w:left w:val="none" w:sz="0" w:space="0" w:color="auto"/>
        <w:bottom w:val="none" w:sz="0" w:space="0" w:color="auto"/>
        <w:right w:val="none" w:sz="0" w:space="0" w:color="auto"/>
      </w:divBdr>
    </w:div>
    <w:div w:id="945306145">
      <w:bodyDiv w:val="1"/>
      <w:marLeft w:val="0"/>
      <w:marRight w:val="0"/>
      <w:marTop w:val="0"/>
      <w:marBottom w:val="0"/>
      <w:divBdr>
        <w:top w:val="none" w:sz="0" w:space="0" w:color="auto"/>
        <w:left w:val="none" w:sz="0" w:space="0" w:color="auto"/>
        <w:bottom w:val="none" w:sz="0" w:space="0" w:color="auto"/>
        <w:right w:val="none" w:sz="0" w:space="0" w:color="auto"/>
      </w:divBdr>
    </w:div>
    <w:div w:id="945306280">
      <w:bodyDiv w:val="1"/>
      <w:marLeft w:val="0"/>
      <w:marRight w:val="0"/>
      <w:marTop w:val="0"/>
      <w:marBottom w:val="0"/>
      <w:divBdr>
        <w:top w:val="none" w:sz="0" w:space="0" w:color="auto"/>
        <w:left w:val="none" w:sz="0" w:space="0" w:color="auto"/>
        <w:bottom w:val="none" w:sz="0" w:space="0" w:color="auto"/>
        <w:right w:val="none" w:sz="0" w:space="0" w:color="auto"/>
      </w:divBdr>
    </w:div>
    <w:div w:id="945309753">
      <w:bodyDiv w:val="1"/>
      <w:marLeft w:val="0"/>
      <w:marRight w:val="0"/>
      <w:marTop w:val="0"/>
      <w:marBottom w:val="0"/>
      <w:divBdr>
        <w:top w:val="none" w:sz="0" w:space="0" w:color="auto"/>
        <w:left w:val="none" w:sz="0" w:space="0" w:color="auto"/>
        <w:bottom w:val="none" w:sz="0" w:space="0" w:color="auto"/>
        <w:right w:val="none" w:sz="0" w:space="0" w:color="auto"/>
      </w:divBdr>
    </w:div>
    <w:div w:id="945313764">
      <w:bodyDiv w:val="1"/>
      <w:marLeft w:val="0"/>
      <w:marRight w:val="0"/>
      <w:marTop w:val="0"/>
      <w:marBottom w:val="0"/>
      <w:divBdr>
        <w:top w:val="none" w:sz="0" w:space="0" w:color="auto"/>
        <w:left w:val="none" w:sz="0" w:space="0" w:color="auto"/>
        <w:bottom w:val="none" w:sz="0" w:space="0" w:color="auto"/>
        <w:right w:val="none" w:sz="0" w:space="0" w:color="auto"/>
      </w:divBdr>
    </w:div>
    <w:div w:id="945578548">
      <w:bodyDiv w:val="1"/>
      <w:marLeft w:val="0"/>
      <w:marRight w:val="0"/>
      <w:marTop w:val="0"/>
      <w:marBottom w:val="0"/>
      <w:divBdr>
        <w:top w:val="none" w:sz="0" w:space="0" w:color="auto"/>
        <w:left w:val="none" w:sz="0" w:space="0" w:color="auto"/>
        <w:bottom w:val="none" w:sz="0" w:space="0" w:color="auto"/>
        <w:right w:val="none" w:sz="0" w:space="0" w:color="auto"/>
      </w:divBdr>
    </w:div>
    <w:div w:id="946037460">
      <w:bodyDiv w:val="1"/>
      <w:marLeft w:val="0"/>
      <w:marRight w:val="0"/>
      <w:marTop w:val="0"/>
      <w:marBottom w:val="0"/>
      <w:divBdr>
        <w:top w:val="none" w:sz="0" w:space="0" w:color="auto"/>
        <w:left w:val="none" w:sz="0" w:space="0" w:color="auto"/>
        <w:bottom w:val="none" w:sz="0" w:space="0" w:color="auto"/>
        <w:right w:val="none" w:sz="0" w:space="0" w:color="auto"/>
      </w:divBdr>
    </w:div>
    <w:div w:id="946080064">
      <w:bodyDiv w:val="1"/>
      <w:marLeft w:val="0"/>
      <w:marRight w:val="0"/>
      <w:marTop w:val="0"/>
      <w:marBottom w:val="0"/>
      <w:divBdr>
        <w:top w:val="none" w:sz="0" w:space="0" w:color="auto"/>
        <w:left w:val="none" w:sz="0" w:space="0" w:color="auto"/>
        <w:bottom w:val="none" w:sz="0" w:space="0" w:color="auto"/>
        <w:right w:val="none" w:sz="0" w:space="0" w:color="auto"/>
      </w:divBdr>
    </w:div>
    <w:div w:id="946153512">
      <w:bodyDiv w:val="1"/>
      <w:marLeft w:val="0"/>
      <w:marRight w:val="0"/>
      <w:marTop w:val="0"/>
      <w:marBottom w:val="0"/>
      <w:divBdr>
        <w:top w:val="none" w:sz="0" w:space="0" w:color="auto"/>
        <w:left w:val="none" w:sz="0" w:space="0" w:color="auto"/>
        <w:bottom w:val="none" w:sz="0" w:space="0" w:color="auto"/>
        <w:right w:val="none" w:sz="0" w:space="0" w:color="auto"/>
      </w:divBdr>
    </w:div>
    <w:div w:id="946356008">
      <w:bodyDiv w:val="1"/>
      <w:marLeft w:val="0"/>
      <w:marRight w:val="0"/>
      <w:marTop w:val="0"/>
      <w:marBottom w:val="0"/>
      <w:divBdr>
        <w:top w:val="none" w:sz="0" w:space="0" w:color="auto"/>
        <w:left w:val="none" w:sz="0" w:space="0" w:color="auto"/>
        <w:bottom w:val="none" w:sz="0" w:space="0" w:color="auto"/>
        <w:right w:val="none" w:sz="0" w:space="0" w:color="auto"/>
      </w:divBdr>
    </w:div>
    <w:div w:id="946544953">
      <w:bodyDiv w:val="1"/>
      <w:marLeft w:val="0"/>
      <w:marRight w:val="0"/>
      <w:marTop w:val="0"/>
      <w:marBottom w:val="0"/>
      <w:divBdr>
        <w:top w:val="none" w:sz="0" w:space="0" w:color="auto"/>
        <w:left w:val="none" w:sz="0" w:space="0" w:color="auto"/>
        <w:bottom w:val="none" w:sz="0" w:space="0" w:color="auto"/>
        <w:right w:val="none" w:sz="0" w:space="0" w:color="auto"/>
      </w:divBdr>
    </w:div>
    <w:div w:id="946618174">
      <w:bodyDiv w:val="1"/>
      <w:marLeft w:val="0"/>
      <w:marRight w:val="0"/>
      <w:marTop w:val="0"/>
      <w:marBottom w:val="0"/>
      <w:divBdr>
        <w:top w:val="none" w:sz="0" w:space="0" w:color="auto"/>
        <w:left w:val="none" w:sz="0" w:space="0" w:color="auto"/>
        <w:bottom w:val="none" w:sz="0" w:space="0" w:color="auto"/>
        <w:right w:val="none" w:sz="0" w:space="0" w:color="auto"/>
      </w:divBdr>
    </w:div>
    <w:div w:id="946619440">
      <w:bodyDiv w:val="1"/>
      <w:marLeft w:val="0"/>
      <w:marRight w:val="0"/>
      <w:marTop w:val="0"/>
      <w:marBottom w:val="0"/>
      <w:divBdr>
        <w:top w:val="none" w:sz="0" w:space="0" w:color="auto"/>
        <w:left w:val="none" w:sz="0" w:space="0" w:color="auto"/>
        <w:bottom w:val="none" w:sz="0" w:space="0" w:color="auto"/>
        <w:right w:val="none" w:sz="0" w:space="0" w:color="auto"/>
      </w:divBdr>
    </w:div>
    <w:div w:id="946738781">
      <w:bodyDiv w:val="1"/>
      <w:marLeft w:val="0"/>
      <w:marRight w:val="0"/>
      <w:marTop w:val="0"/>
      <w:marBottom w:val="0"/>
      <w:divBdr>
        <w:top w:val="none" w:sz="0" w:space="0" w:color="auto"/>
        <w:left w:val="none" w:sz="0" w:space="0" w:color="auto"/>
        <w:bottom w:val="none" w:sz="0" w:space="0" w:color="auto"/>
        <w:right w:val="none" w:sz="0" w:space="0" w:color="auto"/>
      </w:divBdr>
    </w:div>
    <w:div w:id="946740577">
      <w:bodyDiv w:val="1"/>
      <w:marLeft w:val="0"/>
      <w:marRight w:val="0"/>
      <w:marTop w:val="0"/>
      <w:marBottom w:val="0"/>
      <w:divBdr>
        <w:top w:val="none" w:sz="0" w:space="0" w:color="auto"/>
        <w:left w:val="none" w:sz="0" w:space="0" w:color="auto"/>
        <w:bottom w:val="none" w:sz="0" w:space="0" w:color="auto"/>
        <w:right w:val="none" w:sz="0" w:space="0" w:color="auto"/>
      </w:divBdr>
    </w:div>
    <w:div w:id="947204285">
      <w:bodyDiv w:val="1"/>
      <w:marLeft w:val="0"/>
      <w:marRight w:val="0"/>
      <w:marTop w:val="0"/>
      <w:marBottom w:val="0"/>
      <w:divBdr>
        <w:top w:val="none" w:sz="0" w:space="0" w:color="auto"/>
        <w:left w:val="none" w:sz="0" w:space="0" w:color="auto"/>
        <w:bottom w:val="none" w:sz="0" w:space="0" w:color="auto"/>
        <w:right w:val="none" w:sz="0" w:space="0" w:color="auto"/>
      </w:divBdr>
    </w:div>
    <w:div w:id="947391627">
      <w:bodyDiv w:val="1"/>
      <w:marLeft w:val="0"/>
      <w:marRight w:val="0"/>
      <w:marTop w:val="0"/>
      <w:marBottom w:val="0"/>
      <w:divBdr>
        <w:top w:val="none" w:sz="0" w:space="0" w:color="auto"/>
        <w:left w:val="none" w:sz="0" w:space="0" w:color="auto"/>
        <w:bottom w:val="none" w:sz="0" w:space="0" w:color="auto"/>
        <w:right w:val="none" w:sz="0" w:space="0" w:color="auto"/>
      </w:divBdr>
    </w:div>
    <w:div w:id="947397442">
      <w:bodyDiv w:val="1"/>
      <w:marLeft w:val="0"/>
      <w:marRight w:val="0"/>
      <w:marTop w:val="0"/>
      <w:marBottom w:val="0"/>
      <w:divBdr>
        <w:top w:val="none" w:sz="0" w:space="0" w:color="auto"/>
        <w:left w:val="none" w:sz="0" w:space="0" w:color="auto"/>
        <w:bottom w:val="none" w:sz="0" w:space="0" w:color="auto"/>
        <w:right w:val="none" w:sz="0" w:space="0" w:color="auto"/>
      </w:divBdr>
    </w:div>
    <w:div w:id="947470888">
      <w:bodyDiv w:val="1"/>
      <w:marLeft w:val="0"/>
      <w:marRight w:val="0"/>
      <w:marTop w:val="0"/>
      <w:marBottom w:val="0"/>
      <w:divBdr>
        <w:top w:val="none" w:sz="0" w:space="0" w:color="auto"/>
        <w:left w:val="none" w:sz="0" w:space="0" w:color="auto"/>
        <w:bottom w:val="none" w:sz="0" w:space="0" w:color="auto"/>
        <w:right w:val="none" w:sz="0" w:space="0" w:color="auto"/>
      </w:divBdr>
    </w:div>
    <w:div w:id="947736823">
      <w:bodyDiv w:val="1"/>
      <w:marLeft w:val="0"/>
      <w:marRight w:val="0"/>
      <w:marTop w:val="0"/>
      <w:marBottom w:val="0"/>
      <w:divBdr>
        <w:top w:val="none" w:sz="0" w:space="0" w:color="auto"/>
        <w:left w:val="none" w:sz="0" w:space="0" w:color="auto"/>
        <w:bottom w:val="none" w:sz="0" w:space="0" w:color="auto"/>
        <w:right w:val="none" w:sz="0" w:space="0" w:color="auto"/>
      </w:divBdr>
    </w:div>
    <w:div w:id="947783812">
      <w:bodyDiv w:val="1"/>
      <w:marLeft w:val="0"/>
      <w:marRight w:val="0"/>
      <w:marTop w:val="0"/>
      <w:marBottom w:val="0"/>
      <w:divBdr>
        <w:top w:val="none" w:sz="0" w:space="0" w:color="auto"/>
        <w:left w:val="none" w:sz="0" w:space="0" w:color="auto"/>
        <w:bottom w:val="none" w:sz="0" w:space="0" w:color="auto"/>
        <w:right w:val="none" w:sz="0" w:space="0" w:color="auto"/>
      </w:divBdr>
    </w:div>
    <w:div w:id="947809586">
      <w:bodyDiv w:val="1"/>
      <w:marLeft w:val="0"/>
      <w:marRight w:val="0"/>
      <w:marTop w:val="0"/>
      <w:marBottom w:val="0"/>
      <w:divBdr>
        <w:top w:val="none" w:sz="0" w:space="0" w:color="auto"/>
        <w:left w:val="none" w:sz="0" w:space="0" w:color="auto"/>
        <w:bottom w:val="none" w:sz="0" w:space="0" w:color="auto"/>
        <w:right w:val="none" w:sz="0" w:space="0" w:color="auto"/>
      </w:divBdr>
    </w:div>
    <w:div w:id="947851549">
      <w:bodyDiv w:val="1"/>
      <w:marLeft w:val="0"/>
      <w:marRight w:val="0"/>
      <w:marTop w:val="0"/>
      <w:marBottom w:val="0"/>
      <w:divBdr>
        <w:top w:val="none" w:sz="0" w:space="0" w:color="auto"/>
        <w:left w:val="none" w:sz="0" w:space="0" w:color="auto"/>
        <w:bottom w:val="none" w:sz="0" w:space="0" w:color="auto"/>
        <w:right w:val="none" w:sz="0" w:space="0" w:color="auto"/>
      </w:divBdr>
    </w:div>
    <w:div w:id="947852593">
      <w:bodyDiv w:val="1"/>
      <w:marLeft w:val="0"/>
      <w:marRight w:val="0"/>
      <w:marTop w:val="0"/>
      <w:marBottom w:val="0"/>
      <w:divBdr>
        <w:top w:val="none" w:sz="0" w:space="0" w:color="auto"/>
        <w:left w:val="none" w:sz="0" w:space="0" w:color="auto"/>
        <w:bottom w:val="none" w:sz="0" w:space="0" w:color="auto"/>
        <w:right w:val="none" w:sz="0" w:space="0" w:color="auto"/>
      </w:divBdr>
    </w:div>
    <w:div w:id="947928680">
      <w:bodyDiv w:val="1"/>
      <w:marLeft w:val="0"/>
      <w:marRight w:val="0"/>
      <w:marTop w:val="0"/>
      <w:marBottom w:val="0"/>
      <w:divBdr>
        <w:top w:val="none" w:sz="0" w:space="0" w:color="auto"/>
        <w:left w:val="none" w:sz="0" w:space="0" w:color="auto"/>
        <w:bottom w:val="none" w:sz="0" w:space="0" w:color="auto"/>
        <w:right w:val="none" w:sz="0" w:space="0" w:color="auto"/>
      </w:divBdr>
    </w:div>
    <w:div w:id="947933744">
      <w:bodyDiv w:val="1"/>
      <w:marLeft w:val="0"/>
      <w:marRight w:val="0"/>
      <w:marTop w:val="0"/>
      <w:marBottom w:val="0"/>
      <w:divBdr>
        <w:top w:val="none" w:sz="0" w:space="0" w:color="auto"/>
        <w:left w:val="none" w:sz="0" w:space="0" w:color="auto"/>
        <w:bottom w:val="none" w:sz="0" w:space="0" w:color="auto"/>
        <w:right w:val="none" w:sz="0" w:space="0" w:color="auto"/>
      </w:divBdr>
    </w:div>
    <w:div w:id="948045627">
      <w:bodyDiv w:val="1"/>
      <w:marLeft w:val="0"/>
      <w:marRight w:val="0"/>
      <w:marTop w:val="0"/>
      <w:marBottom w:val="0"/>
      <w:divBdr>
        <w:top w:val="none" w:sz="0" w:space="0" w:color="auto"/>
        <w:left w:val="none" w:sz="0" w:space="0" w:color="auto"/>
        <w:bottom w:val="none" w:sz="0" w:space="0" w:color="auto"/>
        <w:right w:val="none" w:sz="0" w:space="0" w:color="auto"/>
      </w:divBdr>
    </w:div>
    <w:div w:id="948120155">
      <w:bodyDiv w:val="1"/>
      <w:marLeft w:val="0"/>
      <w:marRight w:val="0"/>
      <w:marTop w:val="0"/>
      <w:marBottom w:val="0"/>
      <w:divBdr>
        <w:top w:val="none" w:sz="0" w:space="0" w:color="auto"/>
        <w:left w:val="none" w:sz="0" w:space="0" w:color="auto"/>
        <w:bottom w:val="none" w:sz="0" w:space="0" w:color="auto"/>
        <w:right w:val="none" w:sz="0" w:space="0" w:color="auto"/>
      </w:divBdr>
    </w:div>
    <w:div w:id="948467819">
      <w:bodyDiv w:val="1"/>
      <w:marLeft w:val="0"/>
      <w:marRight w:val="0"/>
      <w:marTop w:val="0"/>
      <w:marBottom w:val="0"/>
      <w:divBdr>
        <w:top w:val="none" w:sz="0" w:space="0" w:color="auto"/>
        <w:left w:val="none" w:sz="0" w:space="0" w:color="auto"/>
        <w:bottom w:val="none" w:sz="0" w:space="0" w:color="auto"/>
        <w:right w:val="none" w:sz="0" w:space="0" w:color="auto"/>
      </w:divBdr>
    </w:div>
    <w:div w:id="948589828">
      <w:bodyDiv w:val="1"/>
      <w:marLeft w:val="0"/>
      <w:marRight w:val="0"/>
      <w:marTop w:val="0"/>
      <w:marBottom w:val="0"/>
      <w:divBdr>
        <w:top w:val="none" w:sz="0" w:space="0" w:color="auto"/>
        <w:left w:val="none" w:sz="0" w:space="0" w:color="auto"/>
        <w:bottom w:val="none" w:sz="0" w:space="0" w:color="auto"/>
        <w:right w:val="none" w:sz="0" w:space="0" w:color="auto"/>
      </w:divBdr>
    </w:div>
    <w:div w:id="948706483">
      <w:bodyDiv w:val="1"/>
      <w:marLeft w:val="0"/>
      <w:marRight w:val="0"/>
      <w:marTop w:val="0"/>
      <w:marBottom w:val="0"/>
      <w:divBdr>
        <w:top w:val="none" w:sz="0" w:space="0" w:color="auto"/>
        <w:left w:val="none" w:sz="0" w:space="0" w:color="auto"/>
        <w:bottom w:val="none" w:sz="0" w:space="0" w:color="auto"/>
        <w:right w:val="none" w:sz="0" w:space="0" w:color="auto"/>
      </w:divBdr>
    </w:div>
    <w:div w:id="948777744">
      <w:bodyDiv w:val="1"/>
      <w:marLeft w:val="0"/>
      <w:marRight w:val="0"/>
      <w:marTop w:val="0"/>
      <w:marBottom w:val="0"/>
      <w:divBdr>
        <w:top w:val="none" w:sz="0" w:space="0" w:color="auto"/>
        <w:left w:val="none" w:sz="0" w:space="0" w:color="auto"/>
        <w:bottom w:val="none" w:sz="0" w:space="0" w:color="auto"/>
        <w:right w:val="none" w:sz="0" w:space="0" w:color="auto"/>
      </w:divBdr>
    </w:div>
    <w:div w:id="948969496">
      <w:bodyDiv w:val="1"/>
      <w:marLeft w:val="0"/>
      <w:marRight w:val="0"/>
      <w:marTop w:val="0"/>
      <w:marBottom w:val="0"/>
      <w:divBdr>
        <w:top w:val="none" w:sz="0" w:space="0" w:color="auto"/>
        <w:left w:val="none" w:sz="0" w:space="0" w:color="auto"/>
        <w:bottom w:val="none" w:sz="0" w:space="0" w:color="auto"/>
        <w:right w:val="none" w:sz="0" w:space="0" w:color="auto"/>
      </w:divBdr>
    </w:div>
    <w:div w:id="948969683">
      <w:bodyDiv w:val="1"/>
      <w:marLeft w:val="0"/>
      <w:marRight w:val="0"/>
      <w:marTop w:val="0"/>
      <w:marBottom w:val="0"/>
      <w:divBdr>
        <w:top w:val="none" w:sz="0" w:space="0" w:color="auto"/>
        <w:left w:val="none" w:sz="0" w:space="0" w:color="auto"/>
        <w:bottom w:val="none" w:sz="0" w:space="0" w:color="auto"/>
        <w:right w:val="none" w:sz="0" w:space="0" w:color="auto"/>
      </w:divBdr>
    </w:div>
    <w:div w:id="948974192">
      <w:bodyDiv w:val="1"/>
      <w:marLeft w:val="0"/>
      <w:marRight w:val="0"/>
      <w:marTop w:val="0"/>
      <w:marBottom w:val="0"/>
      <w:divBdr>
        <w:top w:val="none" w:sz="0" w:space="0" w:color="auto"/>
        <w:left w:val="none" w:sz="0" w:space="0" w:color="auto"/>
        <w:bottom w:val="none" w:sz="0" w:space="0" w:color="auto"/>
        <w:right w:val="none" w:sz="0" w:space="0" w:color="auto"/>
      </w:divBdr>
    </w:div>
    <w:div w:id="949124163">
      <w:bodyDiv w:val="1"/>
      <w:marLeft w:val="0"/>
      <w:marRight w:val="0"/>
      <w:marTop w:val="0"/>
      <w:marBottom w:val="0"/>
      <w:divBdr>
        <w:top w:val="none" w:sz="0" w:space="0" w:color="auto"/>
        <w:left w:val="none" w:sz="0" w:space="0" w:color="auto"/>
        <w:bottom w:val="none" w:sz="0" w:space="0" w:color="auto"/>
        <w:right w:val="none" w:sz="0" w:space="0" w:color="auto"/>
      </w:divBdr>
    </w:div>
    <w:div w:id="949163948">
      <w:bodyDiv w:val="1"/>
      <w:marLeft w:val="0"/>
      <w:marRight w:val="0"/>
      <w:marTop w:val="0"/>
      <w:marBottom w:val="0"/>
      <w:divBdr>
        <w:top w:val="none" w:sz="0" w:space="0" w:color="auto"/>
        <w:left w:val="none" w:sz="0" w:space="0" w:color="auto"/>
        <w:bottom w:val="none" w:sz="0" w:space="0" w:color="auto"/>
        <w:right w:val="none" w:sz="0" w:space="0" w:color="auto"/>
      </w:divBdr>
    </w:div>
    <w:div w:id="949437769">
      <w:bodyDiv w:val="1"/>
      <w:marLeft w:val="0"/>
      <w:marRight w:val="0"/>
      <w:marTop w:val="0"/>
      <w:marBottom w:val="0"/>
      <w:divBdr>
        <w:top w:val="none" w:sz="0" w:space="0" w:color="auto"/>
        <w:left w:val="none" w:sz="0" w:space="0" w:color="auto"/>
        <w:bottom w:val="none" w:sz="0" w:space="0" w:color="auto"/>
        <w:right w:val="none" w:sz="0" w:space="0" w:color="auto"/>
      </w:divBdr>
    </w:div>
    <w:div w:id="949510240">
      <w:bodyDiv w:val="1"/>
      <w:marLeft w:val="0"/>
      <w:marRight w:val="0"/>
      <w:marTop w:val="0"/>
      <w:marBottom w:val="0"/>
      <w:divBdr>
        <w:top w:val="none" w:sz="0" w:space="0" w:color="auto"/>
        <w:left w:val="none" w:sz="0" w:space="0" w:color="auto"/>
        <w:bottom w:val="none" w:sz="0" w:space="0" w:color="auto"/>
        <w:right w:val="none" w:sz="0" w:space="0" w:color="auto"/>
      </w:divBdr>
    </w:div>
    <w:div w:id="949582383">
      <w:bodyDiv w:val="1"/>
      <w:marLeft w:val="0"/>
      <w:marRight w:val="0"/>
      <w:marTop w:val="0"/>
      <w:marBottom w:val="0"/>
      <w:divBdr>
        <w:top w:val="none" w:sz="0" w:space="0" w:color="auto"/>
        <w:left w:val="none" w:sz="0" w:space="0" w:color="auto"/>
        <w:bottom w:val="none" w:sz="0" w:space="0" w:color="auto"/>
        <w:right w:val="none" w:sz="0" w:space="0" w:color="auto"/>
      </w:divBdr>
    </w:div>
    <w:div w:id="949819961">
      <w:bodyDiv w:val="1"/>
      <w:marLeft w:val="0"/>
      <w:marRight w:val="0"/>
      <w:marTop w:val="0"/>
      <w:marBottom w:val="0"/>
      <w:divBdr>
        <w:top w:val="none" w:sz="0" w:space="0" w:color="auto"/>
        <w:left w:val="none" w:sz="0" w:space="0" w:color="auto"/>
        <w:bottom w:val="none" w:sz="0" w:space="0" w:color="auto"/>
        <w:right w:val="none" w:sz="0" w:space="0" w:color="auto"/>
      </w:divBdr>
    </w:div>
    <w:div w:id="949821478">
      <w:bodyDiv w:val="1"/>
      <w:marLeft w:val="0"/>
      <w:marRight w:val="0"/>
      <w:marTop w:val="0"/>
      <w:marBottom w:val="0"/>
      <w:divBdr>
        <w:top w:val="none" w:sz="0" w:space="0" w:color="auto"/>
        <w:left w:val="none" w:sz="0" w:space="0" w:color="auto"/>
        <w:bottom w:val="none" w:sz="0" w:space="0" w:color="auto"/>
        <w:right w:val="none" w:sz="0" w:space="0" w:color="auto"/>
      </w:divBdr>
    </w:div>
    <w:div w:id="950089573">
      <w:bodyDiv w:val="1"/>
      <w:marLeft w:val="0"/>
      <w:marRight w:val="0"/>
      <w:marTop w:val="0"/>
      <w:marBottom w:val="0"/>
      <w:divBdr>
        <w:top w:val="none" w:sz="0" w:space="0" w:color="auto"/>
        <w:left w:val="none" w:sz="0" w:space="0" w:color="auto"/>
        <w:bottom w:val="none" w:sz="0" w:space="0" w:color="auto"/>
        <w:right w:val="none" w:sz="0" w:space="0" w:color="auto"/>
      </w:divBdr>
    </w:div>
    <w:div w:id="950091753">
      <w:bodyDiv w:val="1"/>
      <w:marLeft w:val="0"/>
      <w:marRight w:val="0"/>
      <w:marTop w:val="0"/>
      <w:marBottom w:val="0"/>
      <w:divBdr>
        <w:top w:val="none" w:sz="0" w:space="0" w:color="auto"/>
        <w:left w:val="none" w:sz="0" w:space="0" w:color="auto"/>
        <w:bottom w:val="none" w:sz="0" w:space="0" w:color="auto"/>
        <w:right w:val="none" w:sz="0" w:space="0" w:color="auto"/>
      </w:divBdr>
    </w:div>
    <w:div w:id="950207906">
      <w:bodyDiv w:val="1"/>
      <w:marLeft w:val="0"/>
      <w:marRight w:val="0"/>
      <w:marTop w:val="0"/>
      <w:marBottom w:val="0"/>
      <w:divBdr>
        <w:top w:val="none" w:sz="0" w:space="0" w:color="auto"/>
        <w:left w:val="none" w:sz="0" w:space="0" w:color="auto"/>
        <w:bottom w:val="none" w:sz="0" w:space="0" w:color="auto"/>
        <w:right w:val="none" w:sz="0" w:space="0" w:color="auto"/>
      </w:divBdr>
    </w:div>
    <w:div w:id="950211939">
      <w:bodyDiv w:val="1"/>
      <w:marLeft w:val="0"/>
      <w:marRight w:val="0"/>
      <w:marTop w:val="0"/>
      <w:marBottom w:val="0"/>
      <w:divBdr>
        <w:top w:val="none" w:sz="0" w:space="0" w:color="auto"/>
        <w:left w:val="none" w:sz="0" w:space="0" w:color="auto"/>
        <w:bottom w:val="none" w:sz="0" w:space="0" w:color="auto"/>
        <w:right w:val="none" w:sz="0" w:space="0" w:color="auto"/>
      </w:divBdr>
    </w:div>
    <w:div w:id="950286222">
      <w:bodyDiv w:val="1"/>
      <w:marLeft w:val="0"/>
      <w:marRight w:val="0"/>
      <w:marTop w:val="0"/>
      <w:marBottom w:val="0"/>
      <w:divBdr>
        <w:top w:val="none" w:sz="0" w:space="0" w:color="auto"/>
        <w:left w:val="none" w:sz="0" w:space="0" w:color="auto"/>
        <w:bottom w:val="none" w:sz="0" w:space="0" w:color="auto"/>
        <w:right w:val="none" w:sz="0" w:space="0" w:color="auto"/>
      </w:divBdr>
    </w:div>
    <w:div w:id="950404197">
      <w:bodyDiv w:val="1"/>
      <w:marLeft w:val="0"/>
      <w:marRight w:val="0"/>
      <w:marTop w:val="0"/>
      <w:marBottom w:val="0"/>
      <w:divBdr>
        <w:top w:val="none" w:sz="0" w:space="0" w:color="auto"/>
        <w:left w:val="none" w:sz="0" w:space="0" w:color="auto"/>
        <w:bottom w:val="none" w:sz="0" w:space="0" w:color="auto"/>
        <w:right w:val="none" w:sz="0" w:space="0" w:color="auto"/>
      </w:divBdr>
    </w:div>
    <w:div w:id="950628726">
      <w:bodyDiv w:val="1"/>
      <w:marLeft w:val="0"/>
      <w:marRight w:val="0"/>
      <w:marTop w:val="0"/>
      <w:marBottom w:val="0"/>
      <w:divBdr>
        <w:top w:val="none" w:sz="0" w:space="0" w:color="auto"/>
        <w:left w:val="none" w:sz="0" w:space="0" w:color="auto"/>
        <w:bottom w:val="none" w:sz="0" w:space="0" w:color="auto"/>
        <w:right w:val="none" w:sz="0" w:space="0" w:color="auto"/>
      </w:divBdr>
    </w:div>
    <w:div w:id="950670091">
      <w:bodyDiv w:val="1"/>
      <w:marLeft w:val="0"/>
      <w:marRight w:val="0"/>
      <w:marTop w:val="0"/>
      <w:marBottom w:val="0"/>
      <w:divBdr>
        <w:top w:val="none" w:sz="0" w:space="0" w:color="auto"/>
        <w:left w:val="none" w:sz="0" w:space="0" w:color="auto"/>
        <w:bottom w:val="none" w:sz="0" w:space="0" w:color="auto"/>
        <w:right w:val="none" w:sz="0" w:space="0" w:color="auto"/>
      </w:divBdr>
    </w:div>
    <w:div w:id="950817963">
      <w:bodyDiv w:val="1"/>
      <w:marLeft w:val="0"/>
      <w:marRight w:val="0"/>
      <w:marTop w:val="0"/>
      <w:marBottom w:val="0"/>
      <w:divBdr>
        <w:top w:val="none" w:sz="0" w:space="0" w:color="auto"/>
        <w:left w:val="none" w:sz="0" w:space="0" w:color="auto"/>
        <w:bottom w:val="none" w:sz="0" w:space="0" w:color="auto"/>
        <w:right w:val="none" w:sz="0" w:space="0" w:color="auto"/>
      </w:divBdr>
    </w:div>
    <w:div w:id="950863334">
      <w:bodyDiv w:val="1"/>
      <w:marLeft w:val="0"/>
      <w:marRight w:val="0"/>
      <w:marTop w:val="0"/>
      <w:marBottom w:val="0"/>
      <w:divBdr>
        <w:top w:val="none" w:sz="0" w:space="0" w:color="auto"/>
        <w:left w:val="none" w:sz="0" w:space="0" w:color="auto"/>
        <w:bottom w:val="none" w:sz="0" w:space="0" w:color="auto"/>
        <w:right w:val="none" w:sz="0" w:space="0" w:color="auto"/>
      </w:divBdr>
    </w:div>
    <w:div w:id="950935845">
      <w:bodyDiv w:val="1"/>
      <w:marLeft w:val="0"/>
      <w:marRight w:val="0"/>
      <w:marTop w:val="0"/>
      <w:marBottom w:val="0"/>
      <w:divBdr>
        <w:top w:val="none" w:sz="0" w:space="0" w:color="auto"/>
        <w:left w:val="none" w:sz="0" w:space="0" w:color="auto"/>
        <w:bottom w:val="none" w:sz="0" w:space="0" w:color="auto"/>
        <w:right w:val="none" w:sz="0" w:space="0" w:color="auto"/>
      </w:divBdr>
    </w:div>
    <w:div w:id="951014668">
      <w:bodyDiv w:val="1"/>
      <w:marLeft w:val="0"/>
      <w:marRight w:val="0"/>
      <w:marTop w:val="0"/>
      <w:marBottom w:val="0"/>
      <w:divBdr>
        <w:top w:val="none" w:sz="0" w:space="0" w:color="auto"/>
        <w:left w:val="none" w:sz="0" w:space="0" w:color="auto"/>
        <w:bottom w:val="none" w:sz="0" w:space="0" w:color="auto"/>
        <w:right w:val="none" w:sz="0" w:space="0" w:color="auto"/>
      </w:divBdr>
    </w:div>
    <w:div w:id="951015930">
      <w:bodyDiv w:val="1"/>
      <w:marLeft w:val="0"/>
      <w:marRight w:val="0"/>
      <w:marTop w:val="0"/>
      <w:marBottom w:val="0"/>
      <w:divBdr>
        <w:top w:val="none" w:sz="0" w:space="0" w:color="auto"/>
        <w:left w:val="none" w:sz="0" w:space="0" w:color="auto"/>
        <w:bottom w:val="none" w:sz="0" w:space="0" w:color="auto"/>
        <w:right w:val="none" w:sz="0" w:space="0" w:color="auto"/>
      </w:divBdr>
    </w:div>
    <w:div w:id="951203427">
      <w:bodyDiv w:val="1"/>
      <w:marLeft w:val="0"/>
      <w:marRight w:val="0"/>
      <w:marTop w:val="0"/>
      <w:marBottom w:val="0"/>
      <w:divBdr>
        <w:top w:val="none" w:sz="0" w:space="0" w:color="auto"/>
        <w:left w:val="none" w:sz="0" w:space="0" w:color="auto"/>
        <w:bottom w:val="none" w:sz="0" w:space="0" w:color="auto"/>
        <w:right w:val="none" w:sz="0" w:space="0" w:color="auto"/>
      </w:divBdr>
    </w:div>
    <w:div w:id="951204431">
      <w:bodyDiv w:val="1"/>
      <w:marLeft w:val="0"/>
      <w:marRight w:val="0"/>
      <w:marTop w:val="0"/>
      <w:marBottom w:val="0"/>
      <w:divBdr>
        <w:top w:val="none" w:sz="0" w:space="0" w:color="auto"/>
        <w:left w:val="none" w:sz="0" w:space="0" w:color="auto"/>
        <w:bottom w:val="none" w:sz="0" w:space="0" w:color="auto"/>
        <w:right w:val="none" w:sz="0" w:space="0" w:color="auto"/>
      </w:divBdr>
    </w:div>
    <w:div w:id="951326152">
      <w:bodyDiv w:val="1"/>
      <w:marLeft w:val="0"/>
      <w:marRight w:val="0"/>
      <w:marTop w:val="0"/>
      <w:marBottom w:val="0"/>
      <w:divBdr>
        <w:top w:val="none" w:sz="0" w:space="0" w:color="auto"/>
        <w:left w:val="none" w:sz="0" w:space="0" w:color="auto"/>
        <w:bottom w:val="none" w:sz="0" w:space="0" w:color="auto"/>
        <w:right w:val="none" w:sz="0" w:space="0" w:color="auto"/>
      </w:divBdr>
    </w:div>
    <w:div w:id="951517737">
      <w:bodyDiv w:val="1"/>
      <w:marLeft w:val="0"/>
      <w:marRight w:val="0"/>
      <w:marTop w:val="0"/>
      <w:marBottom w:val="0"/>
      <w:divBdr>
        <w:top w:val="none" w:sz="0" w:space="0" w:color="auto"/>
        <w:left w:val="none" w:sz="0" w:space="0" w:color="auto"/>
        <w:bottom w:val="none" w:sz="0" w:space="0" w:color="auto"/>
        <w:right w:val="none" w:sz="0" w:space="0" w:color="auto"/>
      </w:divBdr>
    </w:div>
    <w:div w:id="951518777">
      <w:bodyDiv w:val="1"/>
      <w:marLeft w:val="0"/>
      <w:marRight w:val="0"/>
      <w:marTop w:val="0"/>
      <w:marBottom w:val="0"/>
      <w:divBdr>
        <w:top w:val="none" w:sz="0" w:space="0" w:color="auto"/>
        <w:left w:val="none" w:sz="0" w:space="0" w:color="auto"/>
        <w:bottom w:val="none" w:sz="0" w:space="0" w:color="auto"/>
        <w:right w:val="none" w:sz="0" w:space="0" w:color="auto"/>
      </w:divBdr>
    </w:div>
    <w:div w:id="951519692">
      <w:bodyDiv w:val="1"/>
      <w:marLeft w:val="0"/>
      <w:marRight w:val="0"/>
      <w:marTop w:val="0"/>
      <w:marBottom w:val="0"/>
      <w:divBdr>
        <w:top w:val="none" w:sz="0" w:space="0" w:color="auto"/>
        <w:left w:val="none" w:sz="0" w:space="0" w:color="auto"/>
        <w:bottom w:val="none" w:sz="0" w:space="0" w:color="auto"/>
        <w:right w:val="none" w:sz="0" w:space="0" w:color="auto"/>
      </w:divBdr>
    </w:div>
    <w:div w:id="951521946">
      <w:bodyDiv w:val="1"/>
      <w:marLeft w:val="0"/>
      <w:marRight w:val="0"/>
      <w:marTop w:val="0"/>
      <w:marBottom w:val="0"/>
      <w:divBdr>
        <w:top w:val="none" w:sz="0" w:space="0" w:color="auto"/>
        <w:left w:val="none" w:sz="0" w:space="0" w:color="auto"/>
        <w:bottom w:val="none" w:sz="0" w:space="0" w:color="auto"/>
        <w:right w:val="none" w:sz="0" w:space="0" w:color="auto"/>
      </w:divBdr>
    </w:div>
    <w:div w:id="951589612">
      <w:bodyDiv w:val="1"/>
      <w:marLeft w:val="0"/>
      <w:marRight w:val="0"/>
      <w:marTop w:val="0"/>
      <w:marBottom w:val="0"/>
      <w:divBdr>
        <w:top w:val="none" w:sz="0" w:space="0" w:color="auto"/>
        <w:left w:val="none" w:sz="0" w:space="0" w:color="auto"/>
        <w:bottom w:val="none" w:sz="0" w:space="0" w:color="auto"/>
        <w:right w:val="none" w:sz="0" w:space="0" w:color="auto"/>
      </w:divBdr>
    </w:div>
    <w:div w:id="951669060">
      <w:bodyDiv w:val="1"/>
      <w:marLeft w:val="0"/>
      <w:marRight w:val="0"/>
      <w:marTop w:val="0"/>
      <w:marBottom w:val="0"/>
      <w:divBdr>
        <w:top w:val="none" w:sz="0" w:space="0" w:color="auto"/>
        <w:left w:val="none" w:sz="0" w:space="0" w:color="auto"/>
        <w:bottom w:val="none" w:sz="0" w:space="0" w:color="auto"/>
        <w:right w:val="none" w:sz="0" w:space="0" w:color="auto"/>
      </w:divBdr>
    </w:div>
    <w:div w:id="951670389">
      <w:bodyDiv w:val="1"/>
      <w:marLeft w:val="0"/>
      <w:marRight w:val="0"/>
      <w:marTop w:val="0"/>
      <w:marBottom w:val="0"/>
      <w:divBdr>
        <w:top w:val="none" w:sz="0" w:space="0" w:color="auto"/>
        <w:left w:val="none" w:sz="0" w:space="0" w:color="auto"/>
        <w:bottom w:val="none" w:sz="0" w:space="0" w:color="auto"/>
        <w:right w:val="none" w:sz="0" w:space="0" w:color="auto"/>
      </w:divBdr>
    </w:div>
    <w:div w:id="951786042">
      <w:bodyDiv w:val="1"/>
      <w:marLeft w:val="0"/>
      <w:marRight w:val="0"/>
      <w:marTop w:val="0"/>
      <w:marBottom w:val="0"/>
      <w:divBdr>
        <w:top w:val="none" w:sz="0" w:space="0" w:color="auto"/>
        <w:left w:val="none" w:sz="0" w:space="0" w:color="auto"/>
        <w:bottom w:val="none" w:sz="0" w:space="0" w:color="auto"/>
        <w:right w:val="none" w:sz="0" w:space="0" w:color="auto"/>
      </w:divBdr>
    </w:div>
    <w:div w:id="951790191">
      <w:bodyDiv w:val="1"/>
      <w:marLeft w:val="0"/>
      <w:marRight w:val="0"/>
      <w:marTop w:val="0"/>
      <w:marBottom w:val="0"/>
      <w:divBdr>
        <w:top w:val="none" w:sz="0" w:space="0" w:color="auto"/>
        <w:left w:val="none" w:sz="0" w:space="0" w:color="auto"/>
        <w:bottom w:val="none" w:sz="0" w:space="0" w:color="auto"/>
        <w:right w:val="none" w:sz="0" w:space="0" w:color="auto"/>
      </w:divBdr>
    </w:div>
    <w:div w:id="951977612">
      <w:bodyDiv w:val="1"/>
      <w:marLeft w:val="0"/>
      <w:marRight w:val="0"/>
      <w:marTop w:val="0"/>
      <w:marBottom w:val="0"/>
      <w:divBdr>
        <w:top w:val="none" w:sz="0" w:space="0" w:color="auto"/>
        <w:left w:val="none" w:sz="0" w:space="0" w:color="auto"/>
        <w:bottom w:val="none" w:sz="0" w:space="0" w:color="auto"/>
        <w:right w:val="none" w:sz="0" w:space="0" w:color="auto"/>
      </w:divBdr>
    </w:div>
    <w:div w:id="952055318">
      <w:bodyDiv w:val="1"/>
      <w:marLeft w:val="0"/>
      <w:marRight w:val="0"/>
      <w:marTop w:val="0"/>
      <w:marBottom w:val="0"/>
      <w:divBdr>
        <w:top w:val="none" w:sz="0" w:space="0" w:color="auto"/>
        <w:left w:val="none" w:sz="0" w:space="0" w:color="auto"/>
        <w:bottom w:val="none" w:sz="0" w:space="0" w:color="auto"/>
        <w:right w:val="none" w:sz="0" w:space="0" w:color="auto"/>
      </w:divBdr>
    </w:div>
    <w:div w:id="952203216">
      <w:bodyDiv w:val="1"/>
      <w:marLeft w:val="0"/>
      <w:marRight w:val="0"/>
      <w:marTop w:val="0"/>
      <w:marBottom w:val="0"/>
      <w:divBdr>
        <w:top w:val="none" w:sz="0" w:space="0" w:color="auto"/>
        <w:left w:val="none" w:sz="0" w:space="0" w:color="auto"/>
        <w:bottom w:val="none" w:sz="0" w:space="0" w:color="auto"/>
        <w:right w:val="none" w:sz="0" w:space="0" w:color="auto"/>
      </w:divBdr>
    </w:div>
    <w:div w:id="952249417">
      <w:bodyDiv w:val="1"/>
      <w:marLeft w:val="0"/>
      <w:marRight w:val="0"/>
      <w:marTop w:val="0"/>
      <w:marBottom w:val="0"/>
      <w:divBdr>
        <w:top w:val="none" w:sz="0" w:space="0" w:color="auto"/>
        <w:left w:val="none" w:sz="0" w:space="0" w:color="auto"/>
        <w:bottom w:val="none" w:sz="0" w:space="0" w:color="auto"/>
        <w:right w:val="none" w:sz="0" w:space="0" w:color="auto"/>
      </w:divBdr>
    </w:div>
    <w:div w:id="952324206">
      <w:bodyDiv w:val="1"/>
      <w:marLeft w:val="0"/>
      <w:marRight w:val="0"/>
      <w:marTop w:val="0"/>
      <w:marBottom w:val="0"/>
      <w:divBdr>
        <w:top w:val="none" w:sz="0" w:space="0" w:color="auto"/>
        <w:left w:val="none" w:sz="0" w:space="0" w:color="auto"/>
        <w:bottom w:val="none" w:sz="0" w:space="0" w:color="auto"/>
        <w:right w:val="none" w:sz="0" w:space="0" w:color="auto"/>
      </w:divBdr>
    </w:div>
    <w:div w:id="952398770">
      <w:bodyDiv w:val="1"/>
      <w:marLeft w:val="0"/>
      <w:marRight w:val="0"/>
      <w:marTop w:val="0"/>
      <w:marBottom w:val="0"/>
      <w:divBdr>
        <w:top w:val="none" w:sz="0" w:space="0" w:color="auto"/>
        <w:left w:val="none" w:sz="0" w:space="0" w:color="auto"/>
        <w:bottom w:val="none" w:sz="0" w:space="0" w:color="auto"/>
        <w:right w:val="none" w:sz="0" w:space="0" w:color="auto"/>
      </w:divBdr>
    </w:div>
    <w:div w:id="952440066">
      <w:bodyDiv w:val="1"/>
      <w:marLeft w:val="0"/>
      <w:marRight w:val="0"/>
      <w:marTop w:val="0"/>
      <w:marBottom w:val="0"/>
      <w:divBdr>
        <w:top w:val="none" w:sz="0" w:space="0" w:color="auto"/>
        <w:left w:val="none" w:sz="0" w:space="0" w:color="auto"/>
        <w:bottom w:val="none" w:sz="0" w:space="0" w:color="auto"/>
        <w:right w:val="none" w:sz="0" w:space="0" w:color="auto"/>
      </w:divBdr>
    </w:div>
    <w:div w:id="952596634">
      <w:bodyDiv w:val="1"/>
      <w:marLeft w:val="0"/>
      <w:marRight w:val="0"/>
      <w:marTop w:val="0"/>
      <w:marBottom w:val="0"/>
      <w:divBdr>
        <w:top w:val="none" w:sz="0" w:space="0" w:color="auto"/>
        <w:left w:val="none" w:sz="0" w:space="0" w:color="auto"/>
        <w:bottom w:val="none" w:sz="0" w:space="0" w:color="auto"/>
        <w:right w:val="none" w:sz="0" w:space="0" w:color="auto"/>
      </w:divBdr>
    </w:div>
    <w:div w:id="952633262">
      <w:bodyDiv w:val="1"/>
      <w:marLeft w:val="0"/>
      <w:marRight w:val="0"/>
      <w:marTop w:val="0"/>
      <w:marBottom w:val="0"/>
      <w:divBdr>
        <w:top w:val="none" w:sz="0" w:space="0" w:color="auto"/>
        <w:left w:val="none" w:sz="0" w:space="0" w:color="auto"/>
        <w:bottom w:val="none" w:sz="0" w:space="0" w:color="auto"/>
        <w:right w:val="none" w:sz="0" w:space="0" w:color="auto"/>
      </w:divBdr>
    </w:div>
    <w:div w:id="952710679">
      <w:bodyDiv w:val="1"/>
      <w:marLeft w:val="0"/>
      <w:marRight w:val="0"/>
      <w:marTop w:val="0"/>
      <w:marBottom w:val="0"/>
      <w:divBdr>
        <w:top w:val="none" w:sz="0" w:space="0" w:color="auto"/>
        <w:left w:val="none" w:sz="0" w:space="0" w:color="auto"/>
        <w:bottom w:val="none" w:sz="0" w:space="0" w:color="auto"/>
        <w:right w:val="none" w:sz="0" w:space="0" w:color="auto"/>
      </w:divBdr>
    </w:div>
    <w:div w:id="953175793">
      <w:bodyDiv w:val="1"/>
      <w:marLeft w:val="0"/>
      <w:marRight w:val="0"/>
      <w:marTop w:val="0"/>
      <w:marBottom w:val="0"/>
      <w:divBdr>
        <w:top w:val="none" w:sz="0" w:space="0" w:color="auto"/>
        <w:left w:val="none" w:sz="0" w:space="0" w:color="auto"/>
        <w:bottom w:val="none" w:sz="0" w:space="0" w:color="auto"/>
        <w:right w:val="none" w:sz="0" w:space="0" w:color="auto"/>
      </w:divBdr>
    </w:div>
    <w:div w:id="953177430">
      <w:bodyDiv w:val="1"/>
      <w:marLeft w:val="0"/>
      <w:marRight w:val="0"/>
      <w:marTop w:val="0"/>
      <w:marBottom w:val="0"/>
      <w:divBdr>
        <w:top w:val="none" w:sz="0" w:space="0" w:color="auto"/>
        <w:left w:val="none" w:sz="0" w:space="0" w:color="auto"/>
        <w:bottom w:val="none" w:sz="0" w:space="0" w:color="auto"/>
        <w:right w:val="none" w:sz="0" w:space="0" w:color="auto"/>
      </w:divBdr>
    </w:div>
    <w:div w:id="953294625">
      <w:bodyDiv w:val="1"/>
      <w:marLeft w:val="0"/>
      <w:marRight w:val="0"/>
      <w:marTop w:val="0"/>
      <w:marBottom w:val="0"/>
      <w:divBdr>
        <w:top w:val="none" w:sz="0" w:space="0" w:color="auto"/>
        <w:left w:val="none" w:sz="0" w:space="0" w:color="auto"/>
        <w:bottom w:val="none" w:sz="0" w:space="0" w:color="auto"/>
        <w:right w:val="none" w:sz="0" w:space="0" w:color="auto"/>
      </w:divBdr>
    </w:div>
    <w:div w:id="953363435">
      <w:bodyDiv w:val="1"/>
      <w:marLeft w:val="0"/>
      <w:marRight w:val="0"/>
      <w:marTop w:val="0"/>
      <w:marBottom w:val="0"/>
      <w:divBdr>
        <w:top w:val="none" w:sz="0" w:space="0" w:color="auto"/>
        <w:left w:val="none" w:sz="0" w:space="0" w:color="auto"/>
        <w:bottom w:val="none" w:sz="0" w:space="0" w:color="auto"/>
        <w:right w:val="none" w:sz="0" w:space="0" w:color="auto"/>
      </w:divBdr>
    </w:div>
    <w:div w:id="953365672">
      <w:bodyDiv w:val="1"/>
      <w:marLeft w:val="0"/>
      <w:marRight w:val="0"/>
      <w:marTop w:val="0"/>
      <w:marBottom w:val="0"/>
      <w:divBdr>
        <w:top w:val="none" w:sz="0" w:space="0" w:color="auto"/>
        <w:left w:val="none" w:sz="0" w:space="0" w:color="auto"/>
        <w:bottom w:val="none" w:sz="0" w:space="0" w:color="auto"/>
        <w:right w:val="none" w:sz="0" w:space="0" w:color="auto"/>
      </w:divBdr>
    </w:div>
    <w:div w:id="953561720">
      <w:bodyDiv w:val="1"/>
      <w:marLeft w:val="0"/>
      <w:marRight w:val="0"/>
      <w:marTop w:val="0"/>
      <w:marBottom w:val="0"/>
      <w:divBdr>
        <w:top w:val="none" w:sz="0" w:space="0" w:color="auto"/>
        <w:left w:val="none" w:sz="0" w:space="0" w:color="auto"/>
        <w:bottom w:val="none" w:sz="0" w:space="0" w:color="auto"/>
        <w:right w:val="none" w:sz="0" w:space="0" w:color="auto"/>
      </w:divBdr>
    </w:div>
    <w:div w:id="953632535">
      <w:bodyDiv w:val="1"/>
      <w:marLeft w:val="0"/>
      <w:marRight w:val="0"/>
      <w:marTop w:val="0"/>
      <w:marBottom w:val="0"/>
      <w:divBdr>
        <w:top w:val="none" w:sz="0" w:space="0" w:color="auto"/>
        <w:left w:val="none" w:sz="0" w:space="0" w:color="auto"/>
        <w:bottom w:val="none" w:sz="0" w:space="0" w:color="auto"/>
        <w:right w:val="none" w:sz="0" w:space="0" w:color="auto"/>
      </w:divBdr>
    </w:div>
    <w:div w:id="953681197">
      <w:bodyDiv w:val="1"/>
      <w:marLeft w:val="0"/>
      <w:marRight w:val="0"/>
      <w:marTop w:val="0"/>
      <w:marBottom w:val="0"/>
      <w:divBdr>
        <w:top w:val="none" w:sz="0" w:space="0" w:color="auto"/>
        <w:left w:val="none" w:sz="0" w:space="0" w:color="auto"/>
        <w:bottom w:val="none" w:sz="0" w:space="0" w:color="auto"/>
        <w:right w:val="none" w:sz="0" w:space="0" w:color="auto"/>
      </w:divBdr>
    </w:div>
    <w:div w:id="953712522">
      <w:bodyDiv w:val="1"/>
      <w:marLeft w:val="0"/>
      <w:marRight w:val="0"/>
      <w:marTop w:val="0"/>
      <w:marBottom w:val="0"/>
      <w:divBdr>
        <w:top w:val="none" w:sz="0" w:space="0" w:color="auto"/>
        <w:left w:val="none" w:sz="0" w:space="0" w:color="auto"/>
        <w:bottom w:val="none" w:sz="0" w:space="0" w:color="auto"/>
        <w:right w:val="none" w:sz="0" w:space="0" w:color="auto"/>
      </w:divBdr>
    </w:div>
    <w:div w:id="953754150">
      <w:bodyDiv w:val="1"/>
      <w:marLeft w:val="0"/>
      <w:marRight w:val="0"/>
      <w:marTop w:val="0"/>
      <w:marBottom w:val="0"/>
      <w:divBdr>
        <w:top w:val="none" w:sz="0" w:space="0" w:color="auto"/>
        <w:left w:val="none" w:sz="0" w:space="0" w:color="auto"/>
        <w:bottom w:val="none" w:sz="0" w:space="0" w:color="auto"/>
        <w:right w:val="none" w:sz="0" w:space="0" w:color="auto"/>
      </w:divBdr>
    </w:div>
    <w:div w:id="954291106">
      <w:bodyDiv w:val="1"/>
      <w:marLeft w:val="0"/>
      <w:marRight w:val="0"/>
      <w:marTop w:val="0"/>
      <w:marBottom w:val="0"/>
      <w:divBdr>
        <w:top w:val="none" w:sz="0" w:space="0" w:color="auto"/>
        <w:left w:val="none" w:sz="0" w:space="0" w:color="auto"/>
        <w:bottom w:val="none" w:sz="0" w:space="0" w:color="auto"/>
        <w:right w:val="none" w:sz="0" w:space="0" w:color="auto"/>
      </w:divBdr>
    </w:div>
    <w:div w:id="954366458">
      <w:bodyDiv w:val="1"/>
      <w:marLeft w:val="0"/>
      <w:marRight w:val="0"/>
      <w:marTop w:val="0"/>
      <w:marBottom w:val="0"/>
      <w:divBdr>
        <w:top w:val="none" w:sz="0" w:space="0" w:color="auto"/>
        <w:left w:val="none" w:sz="0" w:space="0" w:color="auto"/>
        <w:bottom w:val="none" w:sz="0" w:space="0" w:color="auto"/>
        <w:right w:val="none" w:sz="0" w:space="0" w:color="auto"/>
      </w:divBdr>
    </w:div>
    <w:div w:id="954479123">
      <w:bodyDiv w:val="1"/>
      <w:marLeft w:val="0"/>
      <w:marRight w:val="0"/>
      <w:marTop w:val="0"/>
      <w:marBottom w:val="0"/>
      <w:divBdr>
        <w:top w:val="none" w:sz="0" w:space="0" w:color="auto"/>
        <w:left w:val="none" w:sz="0" w:space="0" w:color="auto"/>
        <w:bottom w:val="none" w:sz="0" w:space="0" w:color="auto"/>
        <w:right w:val="none" w:sz="0" w:space="0" w:color="auto"/>
      </w:divBdr>
    </w:div>
    <w:div w:id="954482662">
      <w:bodyDiv w:val="1"/>
      <w:marLeft w:val="0"/>
      <w:marRight w:val="0"/>
      <w:marTop w:val="0"/>
      <w:marBottom w:val="0"/>
      <w:divBdr>
        <w:top w:val="none" w:sz="0" w:space="0" w:color="auto"/>
        <w:left w:val="none" w:sz="0" w:space="0" w:color="auto"/>
        <w:bottom w:val="none" w:sz="0" w:space="0" w:color="auto"/>
        <w:right w:val="none" w:sz="0" w:space="0" w:color="auto"/>
      </w:divBdr>
    </w:div>
    <w:div w:id="954679130">
      <w:bodyDiv w:val="1"/>
      <w:marLeft w:val="0"/>
      <w:marRight w:val="0"/>
      <w:marTop w:val="0"/>
      <w:marBottom w:val="0"/>
      <w:divBdr>
        <w:top w:val="none" w:sz="0" w:space="0" w:color="auto"/>
        <w:left w:val="none" w:sz="0" w:space="0" w:color="auto"/>
        <w:bottom w:val="none" w:sz="0" w:space="0" w:color="auto"/>
        <w:right w:val="none" w:sz="0" w:space="0" w:color="auto"/>
      </w:divBdr>
    </w:div>
    <w:div w:id="954747125">
      <w:bodyDiv w:val="1"/>
      <w:marLeft w:val="0"/>
      <w:marRight w:val="0"/>
      <w:marTop w:val="0"/>
      <w:marBottom w:val="0"/>
      <w:divBdr>
        <w:top w:val="none" w:sz="0" w:space="0" w:color="auto"/>
        <w:left w:val="none" w:sz="0" w:space="0" w:color="auto"/>
        <w:bottom w:val="none" w:sz="0" w:space="0" w:color="auto"/>
        <w:right w:val="none" w:sz="0" w:space="0" w:color="auto"/>
      </w:divBdr>
    </w:div>
    <w:div w:id="954748246">
      <w:bodyDiv w:val="1"/>
      <w:marLeft w:val="0"/>
      <w:marRight w:val="0"/>
      <w:marTop w:val="0"/>
      <w:marBottom w:val="0"/>
      <w:divBdr>
        <w:top w:val="none" w:sz="0" w:space="0" w:color="auto"/>
        <w:left w:val="none" w:sz="0" w:space="0" w:color="auto"/>
        <w:bottom w:val="none" w:sz="0" w:space="0" w:color="auto"/>
        <w:right w:val="none" w:sz="0" w:space="0" w:color="auto"/>
      </w:divBdr>
    </w:div>
    <w:div w:id="954749666">
      <w:bodyDiv w:val="1"/>
      <w:marLeft w:val="0"/>
      <w:marRight w:val="0"/>
      <w:marTop w:val="0"/>
      <w:marBottom w:val="0"/>
      <w:divBdr>
        <w:top w:val="none" w:sz="0" w:space="0" w:color="auto"/>
        <w:left w:val="none" w:sz="0" w:space="0" w:color="auto"/>
        <w:bottom w:val="none" w:sz="0" w:space="0" w:color="auto"/>
        <w:right w:val="none" w:sz="0" w:space="0" w:color="auto"/>
      </w:divBdr>
    </w:div>
    <w:div w:id="955062486">
      <w:bodyDiv w:val="1"/>
      <w:marLeft w:val="0"/>
      <w:marRight w:val="0"/>
      <w:marTop w:val="0"/>
      <w:marBottom w:val="0"/>
      <w:divBdr>
        <w:top w:val="none" w:sz="0" w:space="0" w:color="auto"/>
        <w:left w:val="none" w:sz="0" w:space="0" w:color="auto"/>
        <w:bottom w:val="none" w:sz="0" w:space="0" w:color="auto"/>
        <w:right w:val="none" w:sz="0" w:space="0" w:color="auto"/>
      </w:divBdr>
    </w:div>
    <w:div w:id="955065120">
      <w:bodyDiv w:val="1"/>
      <w:marLeft w:val="0"/>
      <w:marRight w:val="0"/>
      <w:marTop w:val="0"/>
      <w:marBottom w:val="0"/>
      <w:divBdr>
        <w:top w:val="none" w:sz="0" w:space="0" w:color="auto"/>
        <w:left w:val="none" w:sz="0" w:space="0" w:color="auto"/>
        <w:bottom w:val="none" w:sz="0" w:space="0" w:color="auto"/>
        <w:right w:val="none" w:sz="0" w:space="0" w:color="auto"/>
      </w:divBdr>
    </w:div>
    <w:div w:id="955139480">
      <w:bodyDiv w:val="1"/>
      <w:marLeft w:val="0"/>
      <w:marRight w:val="0"/>
      <w:marTop w:val="0"/>
      <w:marBottom w:val="0"/>
      <w:divBdr>
        <w:top w:val="none" w:sz="0" w:space="0" w:color="auto"/>
        <w:left w:val="none" w:sz="0" w:space="0" w:color="auto"/>
        <w:bottom w:val="none" w:sz="0" w:space="0" w:color="auto"/>
        <w:right w:val="none" w:sz="0" w:space="0" w:color="auto"/>
      </w:divBdr>
    </w:div>
    <w:div w:id="955213425">
      <w:bodyDiv w:val="1"/>
      <w:marLeft w:val="0"/>
      <w:marRight w:val="0"/>
      <w:marTop w:val="0"/>
      <w:marBottom w:val="0"/>
      <w:divBdr>
        <w:top w:val="none" w:sz="0" w:space="0" w:color="auto"/>
        <w:left w:val="none" w:sz="0" w:space="0" w:color="auto"/>
        <w:bottom w:val="none" w:sz="0" w:space="0" w:color="auto"/>
        <w:right w:val="none" w:sz="0" w:space="0" w:color="auto"/>
      </w:divBdr>
    </w:div>
    <w:div w:id="955330797">
      <w:bodyDiv w:val="1"/>
      <w:marLeft w:val="0"/>
      <w:marRight w:val="0"/>
      <w:marTop w:val="0"/>
      <w:marBottom w:val="0"/>
      <w:divBdr>
        <w:top w:val="none" w:sz="0" w:space="0" w:color="auto"/>
        <w:left w:val="none" w:sz="0" w:space="0" w:color="auto"/>
        <w:bottom w:val="none" w:sz="0" w:space="0" w:color="auto"/>
        <w:right w:val="none" w:sz="0" w:space="0" w:color="auto"/>
      </w:divBdr>
    </w:div>
    <w:div w:id="955410444">
      <w:bodyDiv w:val="1"/>
      <w:marLeft w:val="0"/>
      <w:marRight w:val="0"/>
      <w:marTop w:val="0"/>
      <w:marBottom w:val="0"/>
      <w:divBdr>
        <w:top w:val="none" w:sz="0" w:space="0" w:color="auto"/>
        <w:left w:val="none" w:sz="0" w:space="0" w:color="auto"/>
        <w:bottom w:val="none" w:sz="0" w:space="0" w:color="auto"/>
        <w:right w:val="none" w:sz="0" w:space="0" w:color="auto"/>
      </w:divBdr>
    </w:div>
    <w:div w:id="955452316">
      <w:bodyDiv w:val="1"/>
      <w:marLeft w:val="0"/>
      <w:marRight w:val="0"/>
      <w:marTop w:val="0"/>
      <w:marBottom w:val="0"/>
      <w:divBdr>
        <w:top w:val="none" w:sz="0" w:space="0" w:color="auto"/>
        <w:left w:val="none" w:sz="0" w:space="0" w:color="auto"/>
        <w:bottom w:val="none" w:sz="0" w:space="0" w:color="auto"/>
        <w:right w:val="none" w:sz="0" w:space="0" w:color="auto"/>
      </w:divBdr>
    </w:div>
    <w:div w:id="955521839">
      <w:bodyDiv w:val="1"/>
      <w:marLeft w:val="0"/>
      <w:marRight w:val="0"/>
      <w:marTop w:val="0"/>
      <w:marBottom w:val="0"/>
      <w:divBdr>
        <w:top w:val="none" w:sz="0" w:space="0" w:color="auto"/>
        <w:left w:val="none" w:sz="0" w:space="0" w:color="auto"/>
        <w:bottom w:val="none" w:sz="0" w:space="0" w:color="auto"/>
        <w:right w:val="none" w:sz="0" w:space="0" w:color="auto"/>
      </w:divBdr>
    </w:div>
    <w:div w:id="955525875">
      <w:bodyDiv w:val="1"/>
      <w:marLeft w:val="0"/>
      <w:marRight w:val="0"/>
      <w:marTop w:val="0"/>
      <w:marBottom w:val="0"/>
      <w:divBdr>
        <w:top w:val="none" w:sz="0" w:space="0" w:color="auto"/>
        <w:left w:val="none" w:sz="0" w:space="0" w:color="auto"/>
        <w:bottom w:val="none" w:sz="0" w:space="0" w:color="auto"/>
        <w:right w:val="none" w:sz="0" w:space="0" w:color="auto"/>
      </w:divBdr>
    </w:div>
    <w:div w:id="955601397">
      <w:bodyDiv w:val="1"/>
      <w:marLeft w:val="0"/>
      <w:marRight w:val="0"/>
      <w:marTop w:val="0"/>
      <w:marBottom w:val="0"/>
      <w:divBdr>
        <w:top w:val="none" w:sz="0" w:space="0" w:color="auto"/>
        <w:left w:val="none" w:sz="0" w:space="0" w:color="auto"/>
        <w:bottom w:val="none" w:sz="0" w:space="0" w:color="auto"/>
        <w:right w:val="none" w:sz="0" w:space="0" w:color="auto"/>
      </w:divBdr>
    </w:div>
    <w:div w:id="955671629">
      <w:bodyDiv w:val="1"/>
      <w:marLeft w:val="0"/>
      <w:marRight w:val="0"/>
      <w:marTop w:val="0"/>
      <w:marBottom w:val="0"/>
      <w:divBdr>
        <w:top w:val="none" w:sz="0" w:space="0" w:color="auto"/>
        <w:left w:val="none" w:sz="0" w:space="0" w:color="auto"/>
        <w:bottom w:val="none" w:sz="0" w:space="0" w:color="auto"/>
        <w:right w:val="none" w:sz="0" w:space="0" w:color="auto"/>
      </w:divBdr>
    </w:div>
    <w:div w:id="955987896">
      <w:bodyDiv w:val="1"/>
      <w:marLeft w:val="0"/>
      <w:marRight w:val="0"/>
      <w:marTop w:val="0"/>
      <w:marBottom w:val="0"/>
      <w:divBdr>
        <w:top w:val="none" w:sz="0" w:space="0" w:color="auto"/>
        <w:left w:val="none" w:sz="0" w:space="0" w:color="auto"/>
        <w:bottom w:val="none" w:sz="0" w:space="0" w:color="auto"/>
        <w:right w:val="none" w:sz="0" w:space="0" w:color="auto"/>
      </w:divBdr>
    </w:div>
    <w:div w:id="956183775">
      <w:bodyDiv w:val="1"/>
      <w:marLeft w:val="0"/>
      <w:marRight w:val="0"/>
      <w:marTop w:val="0"/>
      <w:marBottom w:val="0"/>
      <w:divBdr>
        <w:top w:val="none" w:sz="0" w:space="0" w:color="auto"/>
        <w:left w:val="none" w:sz="0" w:space="0" w:color="auto"/>
        <w:bottom w:val="none" w:sz="0" w:space="0" w:color="auto"/>
        <w:right w:val="none" w:sz="0" w:space="0" w:color="auto"/>
      </w:divBdr>
    </w:div>
    <w:div w:id="956185072">
      <w:bodyDiv w:val="1"/>
      <w:marLeft w:val="0"/>
      <w:marRight w:val="0"/>
      <w:marTop w:val="0"/>
      <w:marBottom w:val="0"/>
      <w:divBdr>
        <w:top w:val="none" w:sz="0" w:space="0" w:color="auto"/>
        <w:left w:val="none" w:sz="0" w:space="0" w:color="auto"/>
        <w:bottom w:val="none" w:sz="0" w:space="0" w:color="auto"/>
        <w:right w:val="none" w:sz="0" w:space="0" w:color="auto"/>
      </w:divBdr>
    </w:div>
    <w:div w:id="956378392">
      <w:bodyDiv w:val="1"/>
      <w:marLeft w:val="0"/>
      <w:marRight w:val="0"/>
      <w:marTop w:val="0"/>
      <w:marBottom w:val="0"/>
      <w:divBdr>
        <w:top w:val="none" w:sz="0" w:space="0" w:color="auto"/>
        <w:left w:val="none" w:sz="0" w:space="0" w:color="auto"/>
        <w:bottom w:val="none" w:sz="0" w:space="0" w:color="auto"/>
        <w:right w:val="none" w:sz="0" w:space="0" w:color="auto"/>
      </w:divBdr>
    </w:div>
    <w:div w:id="956450832">
      <w:bodyDiv w:val="1"/>
      <w:marLeft w:val="0"/>
      <w:marRight w:val="0"/>
      <w:marTop w:val="0"/>
      <w:marBottom w:val="0"/>
      <w:divBdr>
        <w:top w:val="none" w:sz="0" w:space="0" w:color="auto"/>
        <w:left w:val="none" w:sz="0" w:space="0" w:color="auto"/>
        <w:bottom w:val="none" w:sz="0" w:space="0" w:color="auto"/>
        <w:right w:val="none" w:sz="0" w:space="0" w:color="auto"/>
      </w:divBdr>
    </w:div>
    <w:div w:id="956566115">
      <w:bodyDiv w:val="1"/>
      <w:marLeft w:val="0"/>
      <w:marRight w:val="0"/>
      <w:marTop w:val="0"/>
      <w:marBottom w:val="0"/>
      <w:divBdr>
        <w:top w:val="none" w:sz="0" w:space="0" w:color="auto"/>
        <w:left w:val="none" w:sz="0" w:space="0" w:color="auto"/>
        <w:bottom w:val="none" w:sz="0" w:space="0" w:color="auto"/>
        <w:right w:val="none" w:sz="0" w:space="0" w:color="auto"/>
      </w:divBdr>
    </w:div>
    <w:div w:id="956569296">
      <w:bodyDiv w:val="1"/>
      <w:marLeft w:val="0"/>
      <w:marRight w:val="0"/>
      <w:marTop w:val="0"/>
      <w:marBottom w:val="0"/>
      <w:divBdr>
        <w:top w:val="none" w:sz="0" w:space="0" w:color="auto"/>
        <w:left w:val="none" w:sz="0" w:space="0" w:color="auto"/>
        <w:bottom w:val="none" w:sz="0" w:space="0" w:color="auto"/>
        <w:right w:val="none" w:sz="0" w:space="0" w:color="auto"/>
      </w:divBdr>
    </w:div>
    <w:div w:id="956594874">
      <w:bodyDiv w:val="1"/>
      <w:marLeft w:val="0"/>
      <w:marRight w:val="0"/>
      <w:marTop w:val="0"/>
      <w:marBottom w:val="0"/>
      <w:divBdr>
        <w:top w:val="none" w:sz="0" w:space="0" w:color="auto"/>
        <w:left w:val="none" w:sz="0" w:space="0" w:color="auto"/>
        <w:bottom w:val="none" w:sz="0" w:space="0" w:color="auto"/>
        <w:right w:val="none" w:sz="0" w:space="0" w:color="auto"/>
      </w:divBdr>
    </w:div>
    <w:div w:id="956644347">
      <w:bodyDiv w:val="1"/>
      <w:marLeft w:val="0"/>
      <w:marRight w:val="0"/>
      <w:marTop w:val="0"/>
      <w:marBottom w:val="0"/>
      <w:divBdr>
        <w:top w:val="none" w:sz="0" w:space="0" w:color="auto"/>
        <w:left w:val="none" w:sz="0" w:space="0" w:color="auto"/>
        <w:bottom w:val="none" w:sz="0" w:space="0" w:color="auto"/>
        <w:right w:val="none" w:sz="0" w:space="0" w:color="auto"/>
      </w:divBdr>
    </w:div>
    <w:div w:id="956720563">
      <w:bodyDiv w:val="1"/>
      <w:marLeft w:val="0"/>
      <w:marRight w:val="0"/>
      <w:marTop w:val="0"/>
      <w:marBottom w:val="0"/>
      <w:divBdr>
        <w:top w:val="none" w:sz="0" w:space="0" w:color="auto"/>
        <w:left w:val="none" w:sz="0" w:space="0" w:color="auto"/>
        <w:bottom w:val="none" w:sz="0" w:space="0" w:color="auto"/>
        <w:right w:val="none" w:sz="0" w:space="0" w:color="auto"/>
      </w:divBdr>
    </w:div>
    <w:div w:id="956835598">
      <w:bodyDiv w:val="1"/>
      <w:marLeft w:val="0"/>
      <w:marRight w:val="0"/>
      <w:marTop w:val="0"/>
      <w:marBottom w:val="0"/>
      <w:divBdr>
        <w:top w:val="none" w:sz="0" w:space="0" w:color="auto"/>
        <w:left w:val="none" w:sz="0" w:space="0" w:color="auto"/>
        <w:bottom w:val="none" w:sz="0" w:space="0" w:color="auto"/>
        <w:right w:val="none" w:sz="0" w:space="0" w:color="auto"/>
      </w:divBdr>
    </w:div>
    <w:div w:id="956837393">
      <w:bodyDiv w:val="1"/>
      <w:marLeft w:val="0"/>
      <w:marRight w:val="0"/>
      <w:marTop w:val="0"/>
      <w:marBottom w:val="0"/>
      <w:divBdr>
        <w:top w:val="none" w:sz="0" w:space="0" w:color="auto"/>
        <w:left w:val="none" w:sz="0" w:space="0" w:color="auto"/>
        <w:bottom w:val="none" w:sz="0" w:space="0" w:color="auto"/>
        <w:right w:val="none" w:sz="0" w:space="0" w:color="auto"/>
      </w:divBdr>
    </w:div>
    <w:div w:id="957178668">
      <w:bodyDiv w:val="1"/>
      <w:marLeft w:val="0"/>
      <w:marRight w:val="0"/>
      <w:marTop w:val="0"/>
      <w:marBottom w:val="0"/>
      <w:divBdr>
        <w:top w:val="none" w:sz="0" w:space="0" w:color="auto"/>
        <w:left w:val="none" w:sz="0" w:space="0" w:color="auto"/>
        <w:bottom w:val="none" w:sz="0" w:space="0" w:color="auto"/>
        <w:right w:val="none" w:sz="0" w:space="0" w:color="auto"/>
      </w:divBdr>
    </w:div>
    <w:div w:id="957251175">
      <w:bodyDiv w:val="1"/>
      <w:marLeft w:val="0"/>
      <w:marRight w:val="0"/>
      <w:marTop w:val="0"/>
      <w:marBottom w:val="0"/>
      <w:divBdr>
        <w:top w:val="none" w:sz="0" w:space="0" w:color="auto"/>
        <w:left w:val="none" w:sz="0" w:space="0" w:color="auto"/>
        <w:bottom w:val="none" w:sz="0" w:space="0" w:color="auto"/>
        <w:right w:val="none" w:sz="0" w:space="0" w:color="auto"/>
      </w:divBdr>
    </w:div>
    <w:div w:id="957295706">
      <w:bodyDiv w:val="1"/>
      <w:marLeft w:val="0"/>
      <w:marRight w:val="0"/>
      <w:marTop w:val="0"/>
      <w:marBottom w:val="0"/>
      <w:divBdr>
        <w:top w:val="none" w:sz="0" w:space="0" w:color="auto"/>
        <w:left w:val="none" w:sz="0" w:space="0" w:color="auto"/>
        <w:bottom w:val="none" w:sz="0" w:space="0" w:color="auto"/>
        <w:right w:val="none" w:sz="0" w:space="0" w:color="auto"/>
      </w:divBdr>
    </w:div>
    <w:div w:id="957377036">
      <w:bodyDiv w:val="1"/>
      <w:marLeft w:val="0"/>
      <w:marRight w:val="0"/>
      <w:marTop w:val="0"/>
      <w:marBottom w:val="0"/>
      <w:divBdr>
        <w:top w:val="none" w:sz="0" w:space="0" w:color="auto"/>
        <w:left w:val="none" w:sz="0" w:space="0" w:color="auto"/>
        <w:bottom w:val="none" w:sz="0" w:space="0" w:color="auto"/>
        <w:right w:val="none" w:sz="0" w:space="0" w:color="auto"/>
      </w:divBdr>
    </w:div>
    <w:div w:id="957488056">
      <w:bodyDiv w:val="1"/>
      <w:marLeft w:val="0"/>
      <w:marRight w:val="0"/>
      <w:marTop w:val="0"/>
      <w:marBottom w:val="0"/>
      <w:divBdr>
        <w:top w:val="none" w:sz="0" w:space="0" w:color="auto"/>
        <w:left w:val="none" w:sz="0" w:space="0" w:color="auto"/>
        <w:bottom w:val="none" w:sz="0" w:space="0" w:color="auto"/>
        <w:right w:val="none" w:sz="0" w:space="0" w:color="auto"/>
      </w:divBdr>
    </w:div>
    <w:div w:id="957641670">
      <w:bodyDiv w:val="1"/>
      <w:marLeft w:val="0"/>
      <w:marRight w:val="0"/>
      <w:marTop w:val="0"/>
      <w:marBottom w:val="0"/>
      <w:divBdr>
        <w:top w:val="none" w:sz="0" w:space="0" w:color="auto"/>
        <w:left w:val="none" w:sz="0" w:space="0" w:color="auto"/>
        <w:bottom w:val="none" w:sz="0" w:space="0" w:color="auto"/>
        <w:right w:val="none" w:sz="0" w:space="0" w:color="auto"/>
      </w:divBdr>
    </w:div>
    <w:div w:id="957683949">
      <w:bodyDiv w:val="1"/>
      <w:marLeft w:val="0"/>
      <w:marRight w:val="0"/>
      <w:marTop w:val="0"/>
      <w:marBottom w:val="0"/>
      <w:divBdr>
        <w:top w:val="none" w:sz="0" w:space="0" w:color="auto"/>
        <w:left w:val="none" w:sz="0" w:space="0" w:color="auto"/>
        <w:bottom w:val="none" w:sz="0" w:space="0" w:color="auto"/>
        <w:right w:val="none" w:sz="0" w:space="0" w:color="auto"/>
      </w:divBdr>
    </w:div>
    <w:div w:id="957948381">
      <w:bodyDiv w:val="1"/>
      <w:marLeft w:val="0"/>
      <w:marRight w:val="0"/>
      <w:marTop w:val="0"/>
      <w:marBottom w:val="0"/>
      <w:divBdr>
        <w:top w:val="none" w:sz="0" w:space="0" w:color="auto"/>
        <w:left w:val="none" w:sz="0" w:space="0" w:color="auto"/>
        <w:bottom w:val="none" w:sz="0" w:space="0" w:color="auto"/>
        <w:right w:val="none" w:sz="0" w:space="0" w:color="auto"/>
      </w:divBdr>
    </w:div>
    <w:div w:id="957951704">
      <w:bodyDiv w:val="1"/>
      <w:marLeft w:val="0"/>
      <w:marRight w:val="0"/>
      <w:marTop w:val="0"/>
      <w:marBottom w:val="0"/>
      <w:divBdr>
        <w:top w:val="none" w:sz="0" w:space="0" w:color="auto"/>
        <w:left w:val="none" w:sz="0" w:space="0" w:color="auto"/>
        <w:bottom w:val="none" w:sz="0" w:space="0" w:color="auto"/>
        <w:right w:val="none" w:sz="0" w:space="0" w:color="auto"/>
      </w:divBdr>
    </w:div>
    <w:div w:id="958026876">
      <w:bodyDiv w:val="1"/>
      <w:marLeft w:val="0"/>
      <w:marRight w:val="0"/>
      <w:marTop w:val="0"/>
      <w:marBottom w:val="0"/>
      <w:divBdr>
        <w:top w:val="none" w:sz="0" w:space="0" w:color="auto"/>
        <w:left w:val="none" w:sz="0" w:space="0" w:color="auto"/>
        <w:bottom w:val="none" w:sz="0" w:space="0" w:color="auto"/>
        <w:right w:val="none" w:sz="0" w:space="0" w:color="auto"/>
      </w:divBdr>
    </w:div>
    <w:div w:id="958102590">
      <w:bodyDiv w:val="1"/>
      <w:marLeft w:val="0"/>
      <w:marRight w:val="0"/>
      <w:marTop w:val="0"/>
      <w:marBottom w:val="0"/>
      <w:divBdr>
        <w:top w:val="none" w:sz="0" w:space="0" w:color="auto"/>
        <w:left w:val="none" w:sz="0" w:space="0" w:color="auto"/>
        <w:bottom w:val="none" w:sz="0" w:space="0" w:color="auto"/>
        <w:right w:val="none" w:sz="0" w:space="0" w:color="auto"/>
      </w:divBdr>
    </w:div>
    <w:div w:id="958142181">
      <w:bodyDiv w:val="1"/>
      <w:marLeft w:val="0"/>
      <w:marRight w:val="0"/>
      <w:marTop w:val="0"/>
      <w:marBottom w:val="0"/>
      <w:divBdr>
        <w:top w:val="none" w:sz="0" w:space="0" w:color="auto"/>
        <w:left w:val="none" w:sz="0" w:space="0" w:color="auto"/>
        <w:bottom w:val="none" w:sz="0" w:space="0" w:color="auto"/>
        <w:right w:val="none" w:sz="0" w:space="0" w:color="auto"/>
      </w:divBdr>
    </w:div>
    <w:div w:id="958335181">
      <w:bodyDiv w:val="1"/>
      <w:marLeft w:val="0"/>
      <w:marRight w:val="0"/>
      <w:marTop w:val="0"/>
      <w:marBottom w:val="0"/>
      <w:divBdr>
        <w:top w:val="none" w:sz="0" w:space="0" w:color="auto"/>
        <w:left w:val="none" w:sz="0" w:space="0" w:color="auto"/>
        <w:bottom w:val="none" w:sz="0" w:space="0" w:color="auto"/>
        <w:right w:val="none" w:sz="0" w:space="0" w:color="auto"/>
      </w:divBdr>
    </w:div>
    <w:div w:id="958492479">
      <w:bodyDiv w:val="1"/>
      <w:marLeft w:val="0"/>
      <w:marRight w:val="0"/>
      <w:marTop w:val="0"/>
      <w:marBottom w:val="0"/>
      <w:divBdr>
        <w:top w:val="none" w:sz="0" w:space="0" w:color="auto"/>
        <w:left w:val="none" w:sz="0" w:space="0" w:color="auto"/>
        <w:bottom w:val="none" w:sz="0" w:space="0" w:color="auto"/>
        <w:right w:val="none" w:sz="0" w:space="0" w:color="auto"/>
      </w:divBdr>
    </w:div>
    <w:div w:id="958533522">
      <w:bodyDiv w:val="1"/>
      <w:marLeft w:val="0"/>
      <w:marRight w:val="0"/>
      <w:marTop w:val="0"/>
      <w:marBottom w:val="0"/>
      <w:divBdr>
        <w:top w:val="none" w:sz="0" w:space="0" w:color="auto"/>
        <w:left w:val="none" w:sz="0" w:space="0" w:color="auto"/>
        <w:bottom w:val="none" w:sz="0" w:space="0" w:color="auto"/>
        <w:right w:val="none" w:sz="0" w:space="0" w:color="auto"/>
      </w:divBdr>
    </w:div>
    <w:div w:id="958560823">
      <w:bodyDiv w:val="1"/>
      <w:marLeft w:val="0"/>
      <w:marRight w:val="0"/>
      <w:marTop w:val="0"/>
      <w:marBottom w:val="0"/>
      <w:divBdr>
        <w:top w:val="none" w:sz="0" w:space="0" w:color="auto"/>
        <w:left w:val="none" w:sz="0" w:space="0" w:color="auto"/>
        <w:bottom w:val="none" w:sz="0" w:space="0" w:color="auto"/>
        <w:right w:val="none" w:sz="0" w:space="0" w:color="auto"/>
      </w:divBdr>
    </w:div>
    <w:div w:id="958680044">
      <w:bodyDiv w:val="1"/>
      <w:marLeft w:val="0"/>
      <w:marRight w:val="0"/>
      <w:marTop w:val="0"/>
      <w:marBottom w:val="0"/>
      <w:divBdr>
        <w:top w:val="none" w:sz="0" w:space="0" w:color="auto"/>
        <w:left w:val="none" w:sz="0" w:space="0" w:color="auto"/>
        <w:bottom w:val="none" w:sz="0" w:space="0" w:color="auto"/>
        <w:right w:val="none" w:sz="0" w:space="0" w:color="auto"/>
      </w:divBdr>
    </w:div>
    <w:div w:id="958680099">
      <w:bodyDiv w:val="1"/>
      <w:marLeft w:val="0"/>
      <w:marRight w:val="0"/>
      <w:marTop w:val="0"/>
      <w:marBottom w:val="0"/>
      <w:divBdr>
        <w:top w:val="none" w:sz="0" w:space="0" w:color="auto"/>
        <w:left w:val="none" w:sz="0" w:space="0" w:color="auto"/>
        <w:bottom w:val="none" w:sz="0" w:space="0" w:color="auto"/>
        <w:right w:val="none" w:sz="0" w:space="0" w:color="auto"/>
      </w:divBdr>
    </w:div>
    <w:div w:id="958687601">
      <w:bodyDiv w:val="1"/>
      <w:marLeft w:val="0"/>
      <w:marRight w:val="0"/>
      <w:marTop w:val="0"/>
      <w:marBottom w:val="0"/>
      <w:divBdr>
        <w:top w:val="none" w:sz="0" w:space="0" w:color="auto"/>
        <w:left w:val="none" w:sz="0" w:space="0" w:color="auto"/>
        <w:bottom w:val="none" w:sz="0" w:space="0" w:color="auto"/>
        <w:right w:val="none" w:sz="0" w:space="0" w:color="auto"/>
      </w:divBdr>
    </w:div>
    <w:div w:id="958803073">
      <w:bodyDiv w:val="1"/>
      <w:marLeft w:val="0"/>
      <w:marRight w:val="0"/>
      <w:marTop w:val="0"/>
      <w:marBottom w:val="0"/>
      <w:divBdr>
        <w:top w:val="none" w:sz="0" w:space="0" w:color="auto"/>
        <w:left w:val="none" w:sz="0" w:space="0" w:color="auto"/>
        <w:bottom w:val="none" w:sz="0" w:space="0" w:color="auto"/>
        <w:right w:val="none" w:sz="0" w:space="0" w:color="auto"/>
      </w:divBdr>
    </w:div>
    <w:div w:id="958874665">
      <w:bodyDiv w:val="1"/>
      <w:marLeft w:val="0"/>
      <w:marRight w:val="0"/>
      <w:marTop w:val="0"/>
      <w:marBottom w:val="0"/>
      <w:divBdr>
        <w:top w:val="none" w:sz="0" w:space="0" w:color="auto"/>
        <w:left w:val="none" w:sz="0" w:space="0" w:color="auto"/>
        <w:bottom w:val="none" w:sz="0" w:space="0" w:color="auto"/>
        <w:right w:val="none" w:sz="0" w:space="0" w:color="auto"/>
      </w:divBdr>
    </w:div>
    <w:div w:id="958874965">
      <w:bodyDiv w:val="1"/>
      <w:marLeft w:val="0"/>
      <w:marRight w:val="0"/>
      <w:marTop w:val="0"/>
      <w:marBottom w:val="0"/>
      <w:divBdr>
        <w:top w:val="none" w:sz="0" w:space="0" w:color="auto"/>
        <w:left w:val="none" w:sz="0" w:space="0" w:color="auto"/>
        <w:bottom w:val="none" w:sz="0" w:space="0" w:color="auto"/>
        <w:right w:val="none" w:sz="0" w:space="0" w:color="auto"/>
      </w:divBdr>
    </w:div>
    <w:div w:id="958948514">
      <w:bodyDiv w:val="1"/>
      <w:marLeft w:val="0"/>
      <w:marRight w:val="0"/>
      <w:marTop w:val="0"/>
      <w:marBottom w:val="0"/>
      <w:divBdr>
        <w:top w:val="none" w:sz="0" w:space="0" w:color="auto"/>
        <w:left w:val="none" w:sz="0" w:space="0" w:color="auto"/>
        <w:bottom w:val="none" w:sz="0" w:space="0" w:color="auto"/>
        <w:right w:val="none" w:sz="0" w:space="0" w:color="auto"/>
      </w:divBdr>
    </w:div>
    <w:div w:id="959065641">
      <w:bodyDiv w:val="1"/>
      <w:marLeft w:val="0"/>
      <w:marRight w:val="0"/>
      <w:marTop w:val="0"/>
      <w:marBottom w:val="0"/>
      <w:divBdr>
        <w:top w:val="none" w:sz="0" w:space="0" w:color="auto"/>
        <w:left w:val="none" w:sz="0" w:space="0" w:color="auto"/>
        <w:bottom w:val="none" w:sz="0" w:space="0" w:color="auto"/>
        <w:right w:val="none" w:sz="0" w:space="0" w:color="auto"/>
      </w:divBdr>
    </w:div>
    <w:div w:id="959070262">
      <w:bodyDiv w:val="1"/>
      <w:marLeft w:val="0"/>
      <w:marRight w:val="0"/>
      <w:marTop w:val="0"/>
      <w:marBottom w:val="0"/>
      <w:divBdr>
        <w:top w:val="none" w:sz="0" w:space="0" w:color="auto"/>
        <w:left w:val="none" w:sz="0" w:space="0" w:color="auto"/>
        <w:bottom w:val="none" w:sz="0" w:space="0" w:color="auto"/>
        <w:right w:val="none" w:sz="0" w:space="0" w:color="auto"/>
      </w:divBdr>
    </w:div>
    <w:div w:id="959144770">
      <w:bodyDiv w:val="1"/>
      <w:marLeft w:val="0"/>
      <w:marRight w:val="0"/>
      <w:marTop w:val="0"/>
      <w:marBottom w:val="0"/>
      <w:divBdr>
        <w:top w:val="none" w:sz="0" w:space="0" w:color="auto"/>
        <w:left w:val="none" w:sz="0" w:space="0" w:color="auto"/>
        <w:bottom w:val="none" w:sz="0" w:space="0" w:color="auto"/>
        <w:right w:val="none" w:sz="0" w:space="0" w:color="auto"/>
      </w:divBdr>
    </w:div>
    <w:div w:id="959186115">
      <w:bodyDiv w:val="1"/>
      <w:marLeft w:val="0"/>
      <w:marRight w:val="0"/>
      <w:marTop w:val="0"/>
      <w:marBottom w:val="0"/>
      <w:divBdr>
        <w:top w:val="none" w:sz="0" w:space="0" w:color="auto"/>
        <w:left w:val="none" w:sz="0" w:space="0" w:color="auto"/>
        <w:bottom w:val="none" w:sz="0" w:space="0" w:color="auto"/>
        <w:right w:val="none" w:sz="0" w:space="0" w:color="auto"/>
      </w:divBdr>
    </w:div>
    <w:div w:id="959260109">
      <w:bodyDiv w:val="1"/>
      <w:marLeft w:val="0"/>
      <w:marRight w:val="0"/>
      <w:marTop w:val="0"/>
      <w:marBottom w:val="0"/>
      <w:divBdr>
        <w:top w:val="none" w:sz="0" w:space="0" w:color="auto"/>
        <w:left w:val="none" w:sz="0" w:space="0" w:color="auto"/>
        <w:bottom w:val="none" w:sz="0" w:space="0" w:color="auto"/>
        <w:right w:val="none" w:sz="0" w:space="0" w:color="auto"/>
      </w:divBdr>
    </w:div>
    <w:div w:id="959385739">
      <w:bodyDiv w:val="1"/>
      <w:marLeft w:val="0"/>
      <w:marRight w:val="0"/>
      <w:marTop w:val="0"/>
      <w:marBottom w:val="0"/>
      <w:divBdr>
        <w:top w:val="none" w:sz="0" w:space="0" w:color="auto"/>
        <w:left w:val="none" w:sz="0" w:space="0" w:color="auto"/>
        <w:bottom w:val="none" w:sz="0" w:space="0" w:color="auto"/>
        <w:right w:val="none" w:sz="0" w:space="0" w:color="auto"/>
      </w:divBdr>
    </w:div>
    <w:div w:id="959458661">
      <w:bodyDiv w:val="1"/>
      <w:marLeft w:val="0"/>
      <w:marRight w:val="0"/>
      <w:marTop w:val="0"/>
      <w:marBottom w:val="0"/>
      <w:divBdr>
        <w:top w:val="none" w:sz="0" w:space="0" w:color="auto"/>
        <w:left w:val="none" w:sz="0" w:space="0" w:color="auto"/>
        <w:bottom w:val="none" w:sz="0" w:space="0" w:color="auto"/>
        <w:right w:val="none" w:sz="0" w:space="0" w:color="auto"/>
      </w:divBdr>
    </w:div>
    <w:div w:id="959603975">
      <w:bodyDiv w:val="1"/>
      <w:marLeft w:val="0"/>
      <w:marRight w:val="0"/>
      <w:marTop w:val="0"/>
      <w:marBottom w:val="0"/>
      <w:divBdr>
        <w:top w:val="none" w:sz="0" w:space="0" w:color="auto"/>
        <w:left w:val="none" w:sz="0" w:space="0" w:color="auto"/>
        <w:bottom w:val="none" w:sz="0" w:space="0" w:color="auto"/>
        <w:right w:val="none" w:sz="0" w:space="0" w:color="auto"/>
      </w:divBdr>
    </w:div>
    <w:div w:id="959998474">
      <w:bodyDiv w:val="1"/>
      <w:marLeft w:val="0"/>
      <w:marRight w:val="0"/>
      <w:marTop w:val="0"/>
      <w:marBottom w:val="0"/>
      <w:divBdr>
        <w:top w:val="none" w:sz="0" w:space="0" w:color="auto"/>
        <w:left w:val="none" w:sz="0" w:space="0" w:color="auto"/>
        <w:bottom w:val="none" w:sz="0" w:space="0" w:color="auto"/>
        <w:right w:val="none" w:sz="0" w:space="0" w:color="auto"/>
      </w:divBdr>
    </w:div>
    <w:div w:id="960107608">
      <w:bodyDiv w:val="1"/>
      <w:marLeft w:val="0"/>
      <w:marRight w:val="0"/>
      <w:marTop w:val="0"/>
      <w:marBottom w:val="0"/>
      <w:divBdr>
        <w:top w:val="none" w:sz="0" w:space="0" w:color="auto"/>
        <w:left w:val="none" w:sz="0" w:space="0" w:color="auto"/>
        <w:bottom w:val="none" w:sz="0" w:space="0" w:color="auto"/>
        <w:right w:val="none" w:sz="0" w:space="0" w:color="auto"/>
      </w:divBdr>
    </w:div>
    <w:div w:id="960379499">
      <w:bodyDiv w:val="1"/>
      <w:marLeft w:val="0"/>
      <w:marRight w:val="0"/>
      <w:marTop w:val="0"/>
      <w:marBottom w:val="0"/>
      <w:divBdr>
        <w:top w:val="none" w:sz="0" w:space="0" w:color="auto"/>
        <w:left w:val="none" w:sz="0" w:space="0" w:color="auto"/>
        <w:bottom w:val="none" w:sz="0" w:space="0" w:color="auto"/>
        <w:right w:val="none" w:sz="0" w:space="0" w:color="auto"/>
      </w:divBdr>
    </w:div>
    <w:div w:id="960648608">
      <w:bodyDiv w:val="1"/>
      <w:marLeft w:val="0"/>
      <w:marRight w:val="0"/>
      <w:marTop w:val="0"/>
      <w:marBottom w:val="0"/>
      <w:divBdr>
        <w:top w:val="none" w:sz="0" w:space="0" w:color="auto"/>
        <w:left w:val="none" w:sz="0" w:space="0" w:color="auto"/>
        <w:bottom w:val="none" w:sz="0" w:space="0" w:color="auto"/>
        <w:right w:val="none" w:sz="0" w:space="0" w:color="auto"/>
      </w:divBdr>
    </w:div>
    <w:div w:id="960768108">
      <w:bodyDiv w:val="1"/>
      <w:marLeft w:val="0"/>
      <w:marRight w:val="0"/>
      <w:marTop w:val="0"/>
      <w:marBottom w:val="0"/>
      <w:divBdr>
        <w:top w:val="none" w:sz="0" w:space="0" w:color="auto"/>
        <w:left w:val="none" w:sz="0" w:space="0" w:color="auto"/>
        <w:bottom w:val="none" w:sz="0" w:space="0" w:color="auto"/>
        <w:right w:val="none" w:sz="0" w:space="0" w:color="auto"/>
      </w:divBdr>
    </w:div>
    <w:div w:id="960845366">
      <w:bodyDiv w:val="1"/>
      <w:marLeft w:val="0"/>
      <w:marRight w:val="0"/>
      <w:marTop w:val="0"/>
      <w:marBottom w:val="0"/>
      <w:divBdr>
        <w:top w:val="none" w:sz="0" w:space="0" w:color="auto"/>
        <w:left w:val="none" w:sz="0" w:space="0" w:color="auto"/>
        <w:bottom w:val="none" w:sz="0" w:space="0" w:color="auto"/>
        <w:right w:val="none" w:sz="0" w:space="0" w:color="auto"/>
      </w:divBdr>
    </w:div>
    <w:div w:id="961032928">
      <w:bodyDiv w:val="1"/>
      <w:marLeft w:val="0"/>
      <w:marRight w:val="0"/>
      <w:marTop w:val="0"/>
      <w:marBottom w:val="0"/>
      <w:divBdr>
        <w:top w:val="none" w:sz="0" w:space="0" w:color="auto"/>
        <w:left w:val="none" w:sz="0" w:space="0" w:color="auto"/>
        <w:bottom w:val="none" w:sz="0" w:space="0" w:color="auto"/>
        <w:right w:val="none" w:sz="0" w:space="0" w:color="auto"/>
      </w:divBdr>
    </w:div>
    <w:div w:id="961107128">
      <w:bodyDiv w:val="1"/>
      <w:marLeft w:val="0"/>
      <w:marRight w:val="0"/>
      <w:marTop w:val="0"/>
      <w:marBottom w:val="0"/>
      <w:divBdr>
        <w:top w:val="none" w:sz="0" w:space="0" w:color="auto"/>
        <w:left w:val="none" w:sz="0" w:space="0" w:color="auto"/>
        <w:bottom w:val="none" w:sz="0" w:space="0" w:color="auto"/>
        <w:right w:val="none" w:sz="0" w:space="0" w:color="auto"/>
      </w:divBdr>
    </w:div>
    <w:div w:id="961107568">
      <w:bodyDiv w:val="1"/>
      <w:marLeft w:val="0"/>
      <w:marRight w:val="0"/>
      <w:marTop w:val="0"/>
      <w:marBottom w:val="0"/>
      <w:divBdr>
        <w:top w:val="none" w:sz="0" w:space="0" w:color="auto"/>
        <w:left w:val="none" w:sz="0" w:space="0" w:color="auto"/>
        <w:bottom w:val="none" w:sz="0" w:space="0" w:color="auto"/>
        <w:right w:val="none" w:sz="0" w:space="0" w:color="auto"/>
      </w:divBdr>
    </w:div>
    <w:div w:id="961112326">
      <w:bodyDiv w:val="1"/>
      <w:marLeft w:val="0"/>
      <w:marRight w:val="0"/>
      <w:marTop w:val="0"/>
      <w:marBottom w:val="0"/>
      <w:divBdr>
        <w:top w:val="none" w:sz="0" w:space="0" w:color="auto"/>
        <w:left w:val="none" w:sz="0" w:space="0" w:color="auto"/>
        <w:bottom w:val="none" w:sz="0" w:space="0" w:color="auto"/>
        <w:right w:val="none" w:sz="0" w:space="0" w:color="auto"/>
      </w:divBdr>
    </w:div>
    <w:div w:id="961183653">
      <w:bodyDiv w:val="1"/>
      <w:marLeft w:val="0"/>
      <w:marRight w:val="0"/>
      <w:marTop w:val="0"/>
      <w:marBottom w:val="0"/>
      <w:divBdr>
        <w:top w:val="none" w:sz="0" w:space="0" w:color="auto"/>
        <w:left w:val="none" w:sz="0" w:space="0" w:color="auto"/>
        <w:bottom w:val="none" w:sz="0" w:space="0" w:color="auto"/>
        <w:right w:val="none" w:sz="0" w:space="0" w:color="auto"/>
      </w:divBdr>
    </w:div>
    <w:div w:id="961306438">
      <w:bodyDiv w:val="1"/>
      <w:marLeft w:val="0"/>
      <w:marRight w:val="0"/>
      <w:marTop w:val="0"/>
      <w:marBottom w:val="0"/>
      <w:divBdr>
        <w:top w:val="none" w:sz="0" w:space="0" w:color="auto"/>
        <w:left w:val="none" w:sz="0" w:space="0" w:color="auto"/>
        <w:bottom w:val="none" w:sz="0" w:space="0" w:color="auto"/>
        <w:right w:val="none" w:sz="0" w:space="0" w:color="auto"/>
      </w:divBdr>
    </w:div>
    <w:div w:id="961348365">
      <w:bodyDiv w:val="1"/>
      <w:marLeft w:val="0"/>
      <w:marRight w:val="0"/>
      <w:marTop w:val="0"/>
      <w:marBottom w:val="0"/>
      <w:divBdr>
        <w:top w:val="none" w:sz="0" w:space="0" w:color="auto"/>
        <w:left w:val="none" w:sz="0" w:space="0" w:color="auto"/>
        <w:bottom w:val="none" w:sz="0" w:space="0" w:color="auto"/>
        <w:right w:val="none" w:sz="0" w:space="0" w:color="auto"/>
      </w:divBdr>
    </w:div>
    <w:div w:id="961349724">
      <w:bodyDiv w:val="1"/>
      <w:marLeft w:val="0"/>
      <w:marRight w:val="0"/>
      <w:marTop w:val="0"/>
      <w:marBottom w:val="0"/>
      <w:divBdr>
        <w:top w:val="none" w:sz="0" w:space="0" w:color="auto"/>
        <w:left w:val="none" w:sz="0" w:space="0" w:color="auto"/>
        <w:bottom w:val="none" w:sz="0" w:space="0" w:color="auto"/>
        <w:right w:val="none" w:sz="0" w:space="0" w:color="auto"/>
      </w:divBdr>
    </w:div>
    <w:div w:id="961617127">
      <w:bodyDiv w:val="1"/>
      <w:marLeft w:val="0"/>
      <w:marRight w:val="0"/>
      <w:marTop w:val="0"/>
      <w:marBottom w:val="0"/>
      <w:divBdr>
        <w:top w:val="none" w:sz="0" w:space="0" w:color="auto"/>
        <w:left w:val="none" w:sz="0" w:space="0" w:color="auto"/>
        <w:bottom w:val="none" w:sz="0" w:space="0" w:color="auto"/>
        <w:right w:val="none" w:sz="0" w:space="0" w:color="auto"/>
      </w:divBdr>
    </w:div>
    <w:div w:id="961886897">
      <w:bodyDiv w:val="1"/>
      <w:marLeft w:val="0"/>
      <w:marRight w:val="0"/>
      <w:marTop w:val="0"/>
      <w:marBottom w:val="0"/>
      <w:divBdr>
        <w:top w:val="none" w:sz="0" w:space="0" w:color="auto"/>
        <w:left w:val="none" w:sz="0" w:space="0" w:color="auto"/>
        <w:bottom w:val="none" w:sz="0" w:space="0" w:color="auto"/>
        <w:right w:val="none" w:sz="0" w:space="0" w:color="auto"/>
      </w:divBdr>
    </w:div>
    <w:div w:id="962006461">
      <w:bodyDiv w:val="1"/>
      <w:marLeft w:val="0"/>
      <w:marRight w:val="0"/>
      <w:marTop w:val="0"/>
      <w:marBottom w:val="0"/>
      <w:divBdr>
        <w:top w:val="none" w:sz="0" w:space="0" w:color="auto"/>
        <w:left w:val="none" w:sz="0" w:space="0" w:color="auto"/>
        <w:bottom w:val="none" w:sz="0" w:space="0" w:color="auto"/>
        <w:right w:val="none" w:sz="0" w:space="0" w:color="auto"/>
      </w:divBdr>
    </w:div>
    <w:div w:id="962226779">
      <w:bodyDiv w:val="1"/>
      <w:marLeft w:val="0"/>
      <w:marRight w:val="0"/>
      <w:marTop w:val="0"/>
      <w:marBottom w:val="0"/>
      <w:divBdr>
        <w:top w:val="none" w:sz="0" w:space="0" w:color="auto"/>
        <w:left w:val="none" w:sz="0" w:space="0" w:color="auto"/>
        <w:bottom w:val="none" w:sz="0" w:space="0" w:color="auto"/>
        <w:right w:val="none" w:sz="0" w:space="0" w:color="auto"/>
      </w:divBdr>
    </w:div>
    <w:div w:id="962268942">
      <w:bodyDiv w:val="1"/>
      <w:marLeft w:val="0"/>
      <w:marRight w:val="0"/>
      <w:marTop w:val="0"/>
      <w:marBottom w:val="0"/>
      <w:divBdr>
        <w:top w:val="none" w:sz="0" w:space="0" w:color="auto"/>
        <w:left w:val="none" w:sz="0" w:space="0" w:color="auto"/>
        <w:bottom w:val="none" w:sz="0" w:space="0" w:color="auto"/>
        <w:right w:val="none" w:sz="0" w:space="0" w:color="auto"/>
      </w:divBdr>
    </w:div>
    <w:div w:id="962272229">
      <w:bodyDiv w:val="1"/>
      <w:marLeft w:val="0"/>
      <w:marRight w:val="0"/>
      <w:marTop w:val="0"/>
      <w:marBottom w:val="0"/>
      <w:divBdr>
        <w:top w:val="none" w:sz="0" w:space="0" w:color="auto"/>
        <w:left w:val="none" w:sz="0" w:space="0" w:color="auto"/>
        <w:bottom w:val="none" w:sz="0" w:space="0" w:color="auto"/>
        <w:right w:val="none" w:sz="0" w:space="0" w:color="auto"/>
      </w:divBdr>
    </w:div>
    <w:div w:id="962464618">
      <w:bodyDiv w:val="1"/>
      <w:marLeft w:val="0"/>
      <w:marRight w:val="0"/>
      <w:marTop w:val="0"/>
      <w:marBottom w:val="0"/>
      <w:divBdr>
        <w:top w:val="none" w:sz="0" w:space="0" w:color="auto"/>
        <w:left w:val="none" w:sz="0" w:space="0" w:color="auto"/>
        <w:bottom w:val="none" w:sz="0" w:space="0" w:color="auto"/>
        <w:right w:val="none" w:sz="0" w:space="0" w:color="auto"/>
      </w:divBdr>
    </w:div>
    <w:div w:id="962466019">
      <w:bodyDiv w:val="1"/>
      <w:marLeft w:val="0"/>
      <w:marRight w:val="0"/>
      <w:marTop w:val="0"/>
      <w:marBottom w:val="0"/>
      <w:divBdr>
        <w:top w:val="none" w:sz="0" w:space="0" w:color="auto"/>
        <w:left w:val="none" w:sz="0" w:space="0" w:color="auto"/>
        <w:bottom w:val="none" w:sz="0" w:space="0" w:color="auto"/>
        <w:right w:val="none" w:sz="0" w:space="0" w:color="auto"/>
      </w:divBdr>
    </w:div>
    <w:div w:id="962493117">
      <w:bodyDiv w:val="1"/>
      <w:marLeft w:val="0"/>
      <w:marRight w:val="0"/>
      <w:marTop w:val="0"/>
      <w:marBottom w:val="0"/>
      <w:divBdr>
        <w:top w:val="none" w:sz="0" w:space="0" w:color="auto"/>
        <w:left w:val="none" w:sz="0" w:space="0" w:color="auto"/>
        <w:bottom w:val="none" w:sz="0" w:space="0" w:color="auto"/>
        <w:right w:val="none" w:sz="0" w:space="0" w:color="auto"/>
      </w:divBdr>
    </w:div>
    <w:div w:id="962537671">
      <w:bodyDiv w:val="1"/>
      <w:marLeft w:val="0"/>
      <w:marRight w:val="0"/>
      <w:marTop w:val="0"/>
      <w:marBottom w:val="0"/>
      <w:divBdr>
        <w:top w:val="none" w:sz="0" w:space="0" w:color="auto"/>
        <w:left w:val="none" w:sz="0" w:space="0" w:color="auto"/>
        <w:bottom w:val="none" w:sz="0" w:space="0" w:color="auto"/>
        <w:right w:val="none" w:sz="0" w:space="0" w:color="auto"/>
      </w:divBdr>
    </w:div>
    <w:div w:id="962661813">
      <w:bodyDiv w:val="1"/>
      <w:marLeft w:val="0"/>
      <w:marRight w:val="0"/>
      <w:marTop w:val="0"/>
      <w:marBottom w:val="0"/>
      <w:divBdr>
        <w:top w:val="none" w:sz="0" w:space="0" w:color="auto"/>
        <w:left w:val="none" w:sz="0" w:space="0" w:color="auto"/>
        <w:bottom w:val="none" w:sz="0" w:space="0" w:color="auto"/>
        <w:right w:val="none" w:sz="0" w:space="0" w:color="auto"/>
      </w:divBdr>
    </w:div>
    <w:div w:id="963191864">
      <w:bodyDiv w:val="1"/>
      <w:marLeft w:val="0"/>
      <w:marRight w:val="0"/>
      <w:marTop w:val="0"/>
      <w:marBottom w:val="0"/>
      <w:divBdr>
        <w:top w:val="none" w:sz="0" w:space="0" w:color="auto"/>
        <w:left w:val="none" w:sz="0" w:space="0" w:color="auto"/>
        <w:bottom w:val="none" w:sz="0" w:space="0" w:color="auto"/>
        <w:right w:val="none" w:sz="0" w:space="0" w:color="auto"/>
      </w:divBdr>
    </w:div>
    <w:div w:id="963265662">
      <w:bodyDiv w:val="1"/>
      <w:marLeft w:val="0"/>
      <w:marRight w:val="0"/>
      <w:marTop w:val="0"/>
      <w:marBottom w:val="0"/>
      <w:divBdr>
        <w:top w:val="none" w:sz="0" w:space="0" w:color="auto"/>
        <w:left w:val="none" w:sz="0" w:space="0" w:color="auto"/>
        <w:bottom w:val="none" w:sz="0" w:space="0" w:color="auto"/>
        <w:right w:val="none" w:sz="0" w:space="0" w:color="auto"/>
      </w:divBdr>
    </w:div>
    <w:div w:id="963345775">
      <w:bodyDiv w:val="1"/>
      <w:marLeft w:val="0"/>
      <w:marRight w:val="0"/>
      <w:marTop w:val="0"/>
      <w:marBottom w:val="0"/>
      <w:divBdr>
        <w:top w:val="none" w:sz="0" w:space="0" w:color="auto"/>
        <w:left w:val="none" w:sz="0" w:space="0" w:color="auto"/>
        <w:bottom w:val="none" w:sz="0" w:space="0" w:color="auto"/>
        <w:right w:val="none" w:sz="0" w:space="0" w:color="auto"/>
      </w:divBdr>
    </w:div>
    <w:div w:id="963510769">
      <w:bodyDiv w:val="1"/>
      <w:marLeft w:val="0"/>
      <w:marRight w:val="0"/>
      <w:marTop w:val="0"/>
      <w:marBottom w:val="0"/>
      <w:divBdr>
        <w:top w:val="none" w:sz="0" w:space="0" w:color="auto"/>
        <w:left w:val="none" w:sz="0" w:space="0" w:color="auto"/>
        <w:bottom w:val="none" w:sz="0" w:space="0" w:color="auto"/>
        <w:right w:val="none" w:sz="0" w:space="0" w:color="auto"/>
      </w:divBdr>
    </w:div>
    <w:div w:id="963539422">
      <w:bodyDiv w:val="1"/>
      <w:marLeft w:val="0"/>
      <w:marRight w:val="0"/>
      <w:marTop w:val="0"/>
      <w:marBottom w:val="0"/>
      <w:divBdr>
        <w:top w:val="none" w:sz="0" w:space="0" w:color="auto"/>
        <w:left w:val="none" w:sz="0" w:space="0" w:color="auto"/>
        <w:bottom w:val="none" w:sz="0" w:space="0" w:color="auto"/>
        <w:right w:val="none" w:sz="0" w:space="0" w:color="auto"/>
      </w:divBdr>
    </w:div>
    <w:div w:id="963540393">
      <w:bodyDiv w:val="1"/>
      <w:marLeft w:val="0"/>
      <w:marRight w:val="0"/>
      <w:marTop w:val="0"/>
      <w:marBottom w:val="0"/>
      <w:divBdr>
        <w:top w:val="none" w:sz="0" w:space="0" w:color="auto"/>
        <w:left w:val="none" w:sz="0" w:space="0" w:color="auto"/>
        <w:bottom w:val="none" w:sz="0" w:space="0" w:color="auto"/>
        <w:right w:val="none" w:sz="0" w:space="0" w:color="auto"/>
      </w:divBdr>
    </w:div>
    <w:div w:id="963659483">
      <w:bodyDiv w:val="1"/>
      <w:marLeft w:val="0"/>
      <w:marRight w:val="0"/>
      <w:marTop w:val="0"/>
      <w:marBottom w:val="0"/>
      <w:divBdr>
        <w:top w:val="none" w:sz="0" w:space="0" w:color="auto"/>
        <w:left w:val="none" w:sz="0" w:space="0" w:color="auto"/>
        <w:bottom w:val="none" w:sz="0" w:space="0" w:color="auto"/>
        <w:right w:val="none" w:sz="0" w:space="0" w:color="auto"/>
      </w:divBdr>
    </w:div>
    <w:div w:id="963660894">
      <w:bodyDiv w:val="1"/>
      <w:marLeft w:val="0"/>
      <w:marRight w:val="0"/>
      <w:marTop w:val="0"/>
      <w:marBottom w:val="0"/>
      <w:divBdr>
        <w:top w:val="none" w:sz="0" w:space="0" w:color="auto"/>
        <w:left w:val="none" w:sz="0" w:space="0" w:color="auto"/>
        <w:bottom w:val="none" w:sz="0" w:space="0" w:color="auto"/>
        <w:right w:val="none" w:sz="0" w:space="0" w:color="auto"/>
      </w:divBdr>
    </w:div>
    <w:div w:id="963732709">
      <w:bodyDiv w:val="1"/>
      <w:marLeft w:val="0"/>
      <w:marRight w:val="0"/>
      <w:marTop w:val="0"/>
      <w:marBottom w:val="0"/>
      <w:divBdr>
        <w:top w:val="none" w:sz="0" w:space="0" w:color="auto"/>
        <w:left w:val="none" w:sz="0" w:space="0" w:color="auto"/>
        <w:bottom w:val="none" w:sz="0" w:space="0" w:color="auto"/>
        <w:right w:val="none" w:sz="0" w:space="0" w:color="auto"/>
      </w:divBdr>
    </w:div>
    <w:div w:id="963925109">
      <w:bodyDiv w:val="1"/>
      <w:marLeft w:val="0"/>
      <w:marRight w:val="0"/>
      <w:marTop w:val="0"/>
      <w:marBottom w:val="0"/>
      <w:divBdr>
        <w:top w:val="none" w:sz="0" w:space="0" w:color="auto"/>
        <w:left w:val="none" w:sz="0" w:space="0" w:color="auto"/>
        <w:bottom w:val="none" w:sz="0" w:space="0" w:color="auto"/>
        <w:right w:val="none" w:sz="0" w:space="0" w:color="auto"/>
      </w:divBdr>
    </w:div>
    <w:div w:id="963999336">
      <w:bodyDiv w:val="1"/>
      <w:marLeft w:val="0"/>
      <w:marRight w:val="0"/>
      <w:marTop w:val="0"/>
      <w:marBottom w:val="0"/>
      <w:divBdr>
        <w:top w:val="none" w:sz="0" w:space="0" w:color="auto"/>
        <w:left w:val="none" w:sz="0" w:space="0" w:color="auto"/>
        <w:bottom w:val="none" w:sz="0" w:space="0" w:color="auto"/>
        <w:right w:val="none" w:sz="0" w:space="0" w:color="auto"/>
      </w:divBdr>
    </w:div>
    <w:div w:id="964191129">
      <w:bodyDiv w:val="1"/>
      <w:marLeft w:val="0"/>
      <w:marRight w:val="0"/>
      <w:marTop w:val="0"/>
      <w:marBottom w:val="0"/>
      <w:divBdr>
        <w:top w:val="none" w:sz="0" w:space="0" w:color="auto"/>
        <w:left w:val="none" w:sz="0" w:space="0" w:color="auto"/>
        <w:bottom w:val="none" w:sz="0" w:space="0" w:color="auto"/>
        <w:right w:val="none" w:sz="0" w:space="0" w:color="auto"/>
      </w:divBdr>
    </w:div>
    <w:div w:id="964239091">
      <w:bodyDiv w:val="1"/>
      <w:marLeft w:val="0"/>
      <w:marRight w:val="0"/>
      <w:marTop w:val="0"/>
      <w:marBottom w:val="0"/>
      <w:divBdr>
        <w:top w:val="none" w:sz="0" w:space="0" w:color="auto"/>
        <w:left w:val="none" w:sz="0" w:space="0" w:color="auto"/>
        <w:bottom w:val="none" w:sz="0" w:space="0" w:color="auto"/>
        <w:right w:val="none" w:sz="0" w:space="0" w:color="auto"/>
      </w:divBdr>
    </w:div>
    <w:div w:id="964386496">
      <w:bodyDiv w:val="1"/>
      <w:marLeft w:val="0"/>
      <w:marRight w:val="0"/>
      <w:marTop w:val="0"/>
      <w:marBottom w:val="0"/>
      <w:divBdr>
        <w:top w:val="none" w:sz="0" w:space="0" w:color="auto"/>
        <w:left w:val="none" w:sz="0" w:space="0" w:color="auto"/>
        <w:bottom w:val="none" w:sz="0" w:space="0" w:color="auto"/>
        <w:right w:val="none" w:sz="0" w:space="0" w:color="auto"/>
      </w:divBdr>
    </w:div>
    <w:div w:id="964390517">
      <w:bodyDiv w:val="1"/>
      <w:marLeft w:val="0"/>
      <w:marRight w:val="0"/>
      <w:marTop w:val="0"/>
      <w:marBottom w:val="0"/>
      <w:divBdr>
        <w:top w:val="none" w:sz="0" w:space="0" w:color="auto"/>
        <w:left w:val="none" w:sz="0" w:space="0" w:color="auto"/>
        <w:bottom w:val="none" w:sz="0" w:space="0" w:color="auto"/>
        <w:right w:val="none" w:sz="0" w:space="0" w:color="auto"/>
      </w:divBdr>
    </w:div>
    <w:div w:id="964770537">
      <w:bodyDiv w:val="1"/>
      <w:marLeft w:val="0"/>
      <w:marRight w:val="0"/>
      <w:marTop w:val="0"/>
      <w:marBottom w:val="0"/>
      <w:divBdr>
        <w:top w:val="none" w:sz="0" w:space="0" w:color="auto"/>
        <w:left w:val="none" w:sz="0" w:space="0" w:color="auto"/>
        <w:bottom w:val="none" w:sz="0" w:space="0" w:color="auto"/>
        <w:right w:val="none" w:sz="0" w:space="0" w:color="auto"/>
      </w:divBdr>
    </w:div>
    <w:div w:id="964852625">
      <w:bodyDiv w:val="1"/>
      <w:marLeft w:val="0"/>
      <w:marRight w:val="0"/>
      <w:marTop w:val="0"/>
      <w:marBottom w:val="0"/>
      <w:divBdr>
        <w:top w:val="none" w:sz="0" w:space="0" w:color="auto"/>
        <w:left w:val="none" w:sz="0" w:space="0" w:color="auto"/>
        <w:bottom w:val="none" w:sz="0" w:space="0" w:color="auto"/>
        <w:right w:val="none" w:sz="0" w:space="0" w:color="auto"/>
      </w:divBdr>
    </w:div>
    <w:div w:id="964968142">
      <w:bodyDiv w:val="1"/>
      <w:marLeft w:val="0"/>
      <w:marRight w:val="0"/>
      <w:marTop w:val="0"/>
      <w:marBottom w:val="0"/>
      <w:divBdr>
        <w:top w:val="none" w:sz="0" w:space="0" w:color="auto"/>
        <w:left w:val="none" w:sz="0" w:space="0" w:color="auto"/>
        <w:bottom w:val="none" w:sz="0" w:space="0" w:color="auto"/>
        <w:right w:val="none" w:sz="0" w:space="0" w:color="auto"/>
      </w:divBdr>
    </w:div>
    <w:div w:id="965114904">
      <w:bodyDiv w:val="1"/>
      <w:marLeft w:val="0"/>
      <w:marRight w:val="0"/>
      <w:marTop w:val="0"/>
      <w:marBottom w:val="0"/>
      <w:divBdr>
        <w:top w:val="none" w:sz="0" w:space="0" w:color="auto"/>
        <w:left w:val="none" w:sz="0" w:space="0" w:color="auto"/>
        <w:bottom w:val="none" w:sz="0" w:space="0" w:color="auto"/>
        <w:right w:val="none" w:sz="0" w:space="0" w:color="auto"/>
      </w:divBdr>
    </w:div>
    <w:div w:id="965161992">
      <w:bodyDiv w:val="1"/>
      <w:marLeft w:val="0"/>
      <w:marRight w:val="0"/>
      <w:marTop w:val="0"/>
      <w:marBottom w:val="0"/>
      <w:divBdr>
        <w:top w:val="none" w:sz="0" w:space="0" w:color="auto"/>
        <w:left w:val="none" w:sz="0" w:space="0" w:color="auto"/>
        <w:bottom w:val="none" w:sz="0" w:space="0" w:color="auto"/>
        <w:right w:val="none" w:sz="0" w:space="0" w:color="auto"/>
      </w:divBdr>
    </w:div>
    <w:div w:id="965164141">
      <w:bodyDiv w:val="1"/>
      <w:marLeft w:val="0"/>
      <w:marRight w:val="0"/>
      <w:marTop w:val="0"/>
      <w:marBottom w:val="0"/>
      <w:divBdr>
        <w:top w:val="none" w:sz="0" w:space="0" w:color="auto"/>
        <w:left w:val="none" w:sz="0" w:space="0" w:color="auto"/>
        <w:bottom w:val="none" w:sz="0" w:space="0" w:color="auto"/>
        <w:right w:val="none" w:sz="0" w:space="0" w:color="auto"/>
      </w:divBdr>
    </w:div>
    <w:div w:id="965164199">
      <w:bodyDiv w:val="1"/>
      <w:marLeft w:val="0"/>
      <w:marRight w:val="0"/>
      <w:marTop w:val="0"/>
      <w:marBottom w:val="0"/>
      <w:divBdr>
        <w:top w:val="none" w:sz="0" w:space="0" w:color="auto"/>
        <w:left w:val="none" w:sz="0" w:space="0" w:color="auto"/>
        <w:bottom w:val="none" w:sz="0" w:space="0" w:color="auto"/>
        <w:right w:val="none" w:sz="0" w:space="0" w:color="auto"/>
      </w:divBdr>
    </w:div>
    <w:div w:id="965164305">
      <w:bodyDiv w:val="1"/>
      <w:marLeft w:val="0"/>
      <w:marRight w:val="0"/>
      <w:marTop w:val="0"/>
      <w:marBottom w:val="0"/>
      <w:divBdr>
        <w:top w:val="none" w:sz="0" w:space="0" w:color="auto"/>
        <w:left w:val="none" w:sz="0" w:space="0" w:color="auto"/>
        <w:bottom w:val="none" w:sz="0" w:space="0" w:color="auto"/>
        <w:right w:val="none" w:sz="0" w:space="0" w:color="auto"/>
      </w:divBdr>
    </w:div>
    <w:div w:id="965509074">
      <w:bodyDiv w:val="1"/>
      <w:marLeft w:val="0"/>
      <w:marRight w:val="0"/>
      <w:marTop w:val="0"/>
      <w:marBottom w:val="0"/>
      <w:divBdr>
        <w:top w:val="none" w:sz="0" w:space="0" w:color="auto"/>
        <w:left w:val="none" w:sz="0" w:space="0" w:color="auto"/>
        <w:bottom w:val="none" w:sz="0" w:space="0" w:color="auto"/>
        <w:right w:val="none" w:sz="0" w:space="0" w:color="auto"/>
      </w:divBdr>
    </w:div>
    <w:div w:id="965546075">
      <w:bodyDiv w:val="1"/>
      <w:marLeft w:val="0"/>
      <w:marRight w:val="0"/>
      <w:marTop w:val="0"/>
      <w:marBottom w:val="0"/>
      <w:divBdr>
        <w:top w:val="none" w:sz="0" w:space="0" w:color="auto"/>
        <w:left w:val="none" w:sz="0" w:space="0" w:color="auto"/>
        <w:bottom w:val="none" w:sz="0" w:space="0" w:color="auto"/>
        <w:right w:val="none" w:sz="0" w:space="0" w:color="auto"/>
      </w:divBdr>
    </w:div>
    <w:div w:id="965769084">
      <w:bodyDiv w:val="1"/>
      <w:marLeft w:val="0"/>
      <w:marRight w:val="0"/>
      <w:marTop w:val="0"/>
      <w:marBottom w:val="0"/>
      <w:divBdr>
        <w:top w:val="none" w:sz="0" w:space="0" w:color="auto"/>
        <w:left w:val="none" w:sz="0" w:space="0" w:color="auto"/>
        <w:bottom w:val="none" w:sz="0" w:space="0" w:color="auto"/>
        <w:right w:val="none" w:sz="0" w:space="0" w:color="auto"/>
      </w:divBdr>
    </w:div>
    <w:div w:id="965816936">
      <w:bodyDiv w:val="1"/>
      <w:marLeft w:val="0"/>
      <w:marRight w:val="0"/>
      <w:marTop w:val="0"/>
      <w:marBottom w:val="0"/>
      <w:divBdr>
        <w:top w:val="none" w:sz="0" w:space="0" w:color="auto"/>
        <w:left w:val="none" w:sz="0" w:space="0" w:color="auto"/>
        <w:bottom w:val="none" w:sz="0" w:space="0" w:color="auto"/>
        <w:right w:val="none" w:sz="0" w:space="0" w:color="auto"/>
      </w:divBdr>
    </w:div>
    <w:div w:id="965888648">
      <w:bodyDiv w:val="1"/>
      <w:marLeft w:val="0"/>
      <w:marRight w:val="0"/>
      <w:marTop w:val="0"/>
      <w:marBottom w:val="0"/>
      <w:divBdr>
        <w:top w:val="none" w:sz="0" w:space="0" w:color="auto"/>
        <w:left w:val="none" w:sz="0" w:space="0" w:color="auto"/>
        <w:bottom w:val="none" w:sz="0" w:space="0" w:color="auto"/>
        <w:right w:val="none" w:sz="0" w:space="0" w:color="auto"/>
      </w:divBdr>
    </w:div>
    <w:div w:id="965938293">
      <w:bodyDiv w:val="1"/>
      <w:marLeft w:val="0"/>
      <w:marRight w:val="0"/>
      <w:marTop w:val="0"/>
      <w:marBottom w:val="0"/>
      <w:divBdr>
        <w:top w:val="none" w:sz="0" w:space="0" w:color="auto"/>
        <w:left w:val="none" w:sz="0" w:space="0" w:color="auto"/>
        <w:bottom w:val="none" w:sz="0" w:space="0" w:color="auto"/>
        <w:right w:val="none" w:sz="0" w:space="0" w:color="auto"/>
      </w:divBdr>
    </w:div>
    <w:div w:id="966007992">
      <w:bodyDiv w:val="1"/>
      <w:marLeft w:val="0"/>
      <w:marRight w:val="0"/>
      <w:marTop w:val="0"/>
      <w:marBottom w:val="0"/>
      <w:divBdr>
        <w:top w:val="none" w:sz="0" w:space="0" w:color="auto"/>
        <w:left w:val="none" w:sz="0" w:space="0" w:color="auto"/>
        <w:bottom w:val="none" w:sz="0" w:space="0" w:color="auto"/>
        <w:right w:val="none" w:sz="0" w:space="0" w:color="auto"/>
      </w:divBdr>
    </w:div>
    <w:div w:id="966081272">
      <w:bodyDiv w:val="1"/>
      <w:marLeft w:val="0"/>
      <w:marRight w:val="0"/>
      <w:marTop w:val="0"/>
      <w:marBottom w:val="0"/>
      <w:divBdr>
        <w:top w:val="none" w:sz="0" w:space="0" w:color="auto"/>
        <w:left w:val="none" w:sz="0" w:space="0" w:color="auto"/>
        <w:bottom w:val="none" w:sz="0" w:space="0" w:color="auto"/>
        <w:right w:val="none" w:sz="0" w:space="0" w:color="auto"/>
      </w:divBdr>
    </w:div>
    <w:div w:id="966157820">
      <w:bodyDiv w:val="1"/>
      <w:marLeft w:val="0"/>
      <w:marRight w:val="0"/>
      <w:marTop w:val="0"/>
      <w:marBottom w:val="0"/>
      <w:divBdr>
        <w:top w:val="none" w:sz="0" w:space="0" w:color="auto"/>
        <w:left w:val="none" w:sz="0" w:space="0" w:color="auto"/>
        <w:bottom w:val="none" w:sz="0" w:space="0" w:color="auto"/>
        <w:right w:val="none" w:sz="0" w:space="0" w:color="auto"/>
      </w:divBdr>
    </w:div>
    <w:div w:id="966400530">
      <w:bodyDiv w:val="1"/>
      <w:marLeft w:val="0"/>
      <w:marRight w:val="0"/>
      <w:marTop w:val="0"/>
      <w:marBottom w:val="0"/>
      <w:divBdr>
        <w:top w:val="none" w:sz="0" w:space="0" w:color="auto"/>
        <w:left w:val="none" w:sz="0" w:space="0" w:color="auto"/>
        <w:bottom w:val="none" w:sz="0" w:space="0" w:color="auto"/>
        <w:right w:val="none" w:sz="0" w:space="0" w:color="auto"/>
      </w:divBdr>
    </w:div>
    <w:div w:id="966424210">
      <w:bodyDiv w:val="1"/>
      <w:marLeft w:val="0"/>
      <w:marRight w:val="0"/>
      <w:marTop w:val="0"/>
      <w:marBottom w:val="0"/>
      <w:divBdr>
        <w:top w:val="none" w:sz="0" w:space="0" w:color="auto"/>
        <w:left w:val="none" w:sz="0" w:space="0" w:color="auto"/>
        <w:bottom w:val="none" w:sz="0" w:space="0" w:color="auto"/>
        <w:right w:val="none" w:sz="0" w:space="0" w:color="auto"/>
      </w:divBdr>
    </w:div>
    <w:div w:id="966469285">
      <w:bodyDiv w:val="1"/>
      <w:marLeft w:val="0"/>
      <w:marRight w:val="0"/>
      <w:marTop w:val="0"/>
      <w:marBottom w:val="0"/>
      <w:divBdr>
        <w:top w:val="none" w:sz="0" w:space="0" w:color="auto"/>
        <w:left w:val="none" w:sz="0" w:space="0" w:color="auto"/>
        <w:bottom w:val="none" w:sz="0" w:space="0" w:color="auto"/>
        <w:right w:val="none" w:sz="0" w:space="0" w:color="auto"/>
      </w:divBdr>
    </w:div>
    <w:div w:id="966622851">
      <w:bodyDiv w:val="1"/>
      <w:marLeft w:val="0"/>
      <w:marRight w:val="0"/>
      <w:marTop w:val="0"/>
      <w:marBottom w:val="0"/>
      <w:divBdr>
        <w:top w:val="none" w:sz="0" w:space="0" w:color="auto"/>
        <w:left w:val="none" w:sz="0" w:space="0" w:color="auto"/>
        <w:bottom w:val="none" w:sz="0" w:space="0" w:color="auto"/>
        <w:right w:val="none" w:sz="0" w:space="0" w:color="auto"/>
      </w:divBdr>
    </w:div>
    <w:div w:id="966664099">
      <w:bodyDiv w:val="1"/>
      <w:marLeft w:val="0"/>
      <w:marRight w:val="0"/>
      <w:marTop w:val="0"/>
      <w:marBottom w:val="0"/>
      <w:divBdr>
        <w:top w:val="none" w:sz="0" w:space="0" w:color="auto"/>
        <w:left w:val="none" w:sz="0" w:space="0" w:color="auto"/>
        <w:bottom w:val="none" w:sz="0" w:space="0" w:color="auto"/>
        <w:right w:val="none" w:sz="0" w:space="0" w:color="auto"/>
      </w:divBdr>
    </w:div>
    <w:div w:id="966664654">
      <w:bodyDiv w:val="1"/>
      <w:marLeft w:val="0"/>
      <w:marRight w:val="0"/>
      <w:marTop w:val="0"/>
      <w:marBottom w:val="0"/>
      <w:divBdr>
        <w:top w:val="none" w:sz="0" w:space="0" w:color="auto"/>
        <w:left w:val="none" w:sz="0" w:space="0" w:color="auto"/>
        <w:bottom w:val="none" w:sz="0" w:space="0" w:color="auto"/>
        <w:right w:val="none" w:sz="0" w:space="0" w:color="auto"/>
      </w:divBdr>
    </w:div>
    <w:div w:id="966743981">
      <w:bodyDiv w:val="1"/>
      <w:marLeft w:val="0"/>
      <w:marRight w:val="0"/>
      <w:marTop w:val="0"/>
      <w:marBottom w:val="0"/>
      <w:divBdr>
        <w:top w:val="none" w:sz="0" w:space="0" w:color="auto"/>
        <w:left w:val="none" w:sz="0" w:space="0" w:color="auto"/>
        <w:bottom w:val="none" w:sz="0" w:space="0" w:color="auto"/>
        <w:right w:val="none" w:sz="0" w:space="0" w:color="auto"/>
      </w:divBdr>
    </w:div>
    <w:div w:id="966812399">
      <w:bodyDiv w:val="1"/>
      <w:marLeft w:val="0"/>
      <w:marRight w:val="0"/>
      <w:marTop w:val="0"/>
      <w:marBottom w:val="0"/>
      <w:divBdr>
        <w:top w:val="none" w:sz="0" w:space="0" w:color="auto"/>
        <w:left w:val="none" w:sz="0" w:space="0" w:color="auto"/>
        <w:bottom w:val="none" w:sz="0" w:space="0" w:color="auto"/>
        <w:right w:val="none" w:sz="0" w:space="0" w:color="auto"/>
      </w:divBdr>
    </w:div>
    <w:div w:id="966812816">
      <w:bodyDiv w:val="1"/>
      <w:marLeft w:val="0"/>
      <w:marRight w:val="0"/>
      <w:marTop w:val="0"/>
      <w:marBottom w:val="0"/>
      <w:divBdr>
        <w:top w:val="none" w:sz="0" w:space="0" w:color="auto"/>
        <w:left w:val="none" w:sz="0" w:space="0" w:color="auto"/>
        <w:bottom w:val="none" w:sz="0" w:space="0" w:color="auto"/>
        <w:right w:val="none" w:sz="0" w:space="0" w:color="auto"/>
      </w:divBdr>
    </w:div>
    <w:div w:id="967079237">
      <w:bodyDiv w:val="1"/>
      <w:marLeft w:val="0"/>
      <w:marRight w:val="0"/>
      <w:marTop w:val="0"/>
      <w:marBottom w:val="0"/>
      <w:divBdr>
        <w:top w:val="none" w:sz="0" w:space="0" w:color="auto"/>
        <w:left w:val="none" w:sz="0" w:space="0" w:color="auto"/>
        <w:bottom w:val="none" w:sz="0" w:space="0" w:color="auto"/>
        <w:right w:val="none" w:sz="0" w:space="0" w:color="auto"/>
      </w:divBdr>
    </w:div>
    <w:div w:id="967198118">
      <w:bodyDiv w:val="1"/>
      <w:marLeft w:val="0"/>
      <w:marRight w:val="0"/>
      <w:marTop w:val="0"/>
      <w:marBottom w:val="0"/>
      <w:divBdr>
        <w:top w:val="none" w:sz="0" w:space="0" w:color="auto"/>
        <w:left w:val="none" w:sz="0" w:space="0" w:color="auto"/>
        <w:bottom w:val="none" w:sz="0" w:space="0" w:color="auto"/>
        <w:right w:val="none" w:sz="0" w:space="0" w:color="auto"/>
      </w:divBdr>
    </w:div>
    <w:div w:id="967202398">
      <w:bodyDiv w:val="1"/>
      <w:marLeft w:val="0"/>
      <w:marRight w:val="0"/>
      <w:marTop w:val="0"/>
      <w:marBottom w:val="0"/>
      <w:divBdr>
        <w:top w:val="none" w:sz="0" w:space="0" w:color="auto"/>
        <w:left w:val="none" w:sz="0" w:space="0" w:color="auto"/>
        <w:bottom w:val="none" w:sz="0" w:space="0" w:color="auto"/>
        <w:right w:val="none" w:sz="0" w:space="0" w:color="auto"/>
      </w:divBdr>
    </w:div>
    <w:div w:id="967390488">
      <w:bodyDiv w:val="1"/>
      <w:marLeft w:val="0"/>
      <w:marRight w:val="0"/>
      <w:marTop w:val="0"/>
      <w:marBottom w:val="0"/>
      <w:divBdr>
        <w:top w:val="none" w:sz="0" w:space="0" w:color="auto"/>
        <w:left w:val="none" w:sz="0" w:space="0" w:color="auto"/>
        <w:bottom w:val="none" w:sz="0" w:space="0" w:color="auto"/>
        <w:right w:val="none" w:sz="0" w:space="0" w:color="auto"/>
      </w:divBdr>
    </w:div>
    <w:div w:id="967391160">
      <w:bodyDiv w:val="1"/>
      <w:marLeft w:val="0"/>
      <w:marRight w:val="0"/>
      <w:marTop w:val="0"/>
      <w:marBottom w:val="0"/>
      <w:divBdr>
        <w:top w:val="none" w:sz="0" w:space="0" w:color="auto"/>
        <w:left w:val="none" w:sz="0" w:space="0" w:color="auto"/>
        <w:bottom w:val="none" w:sz="0" w:space="0" w:color="auto"/>
        <w:right w:val="none" w:sz="0" w:space="0" w:color="auto"/>
      </w:divBdr>
    </w:div>
    <w:div w:id="967508428">
      <w:bodyDiv w:val="1"/>
      <w:marLeft w:val="0"/>
      <w:marRight w:val="0"/>
      <w:marTop w:val="0"/>
      <w:marBottom w:val="0"/>
      <w:divBdr>
        <w:top w:val="none" w:sz="0" w:space="0" w:color="auto"/>
        <w:left w:val="none" w:sz="0" w:space="0" w:color="auto"/>
        <w:bottom w:val="none" w:sz="0" w:space="0" w:color="auto"/>
        <w:right w:val="none" w:sz="0" w:space="0" w:color="auto"/>
      </w:divBdr>
    </w:div>
    <w:div w:id="967592009">
      <w:bodyDiv w:val="1"/>
      <w:marLeft w:val="0"/>
      <w:marRight w:val="0"/>
      <w:marTop w:val="0"/>
      <w:marBottom w:val="0"/>
      <w:divBdr>
        <w:top w:val="none" w:sz="0" w:space="0" w:color="auto"/>
        <w:left w:val="none" w:sz="0" w:space="0" w:color="auto"/>
        <w:bottom w:val="none" w:sz="0" w:space="0" w:color="auto"/>
        <w:right w:val="none" w:sz="0" w:space="0" w:color="auto"/>
      </w:divBdr>
    </w:div>
    <w:div w:id="967593188">
      <w:bodyDiv w:val="1"/>
      <w:marLeft w:val="0"/>
      <w:marRight w:val="0"/>
      <w:marTop w:val="0"/>
      <w:marBottom w:val="0"/>
      <w:divBdr>
        <w:top w:val="none" w:sz="0" w:space="0" w:color="auto"/>
        <w:left w:val="none" w:sz="0" w:space="0" w:color="auto"/>
        <w:bottom w:val="none" w:sz="0" w:space="0" w:color="auto"/>
        <w:right w:val="none" w:sz="0" w:space="0" w:color="auto"/>
      </w:divBdr>
    </w:div>
    <w:div w:id="967977806">
      <w:bodyDiv w:val="1"/>
      <w:marLeft w:val="0"/>
      <w:marRight w:val="0"/>
      <w:marTop w:val="0"/>
      <w:marBottom w:val="0"/>
      <w:divBdr>
        <w:top w:val="none" w:sz="0" w:space="0" w:color="auto"/>
        <w:left w:val="none" w:sz="0" w:space="0" w:color="auto"/>
        <w:bottom w:val="none" w:sz="0" w:space="0" w:color="auto"/>
        <w:right w:val="none" w:sz="0" w:space="0" w:color="auto"/>
      </w:divBdr>
    </w:div>
    <w:div w:id="968050179">
      <w:bodyDiv w:val="1"/>
      <w:marLeft w:val="0"/>
      <w:marRight w:val="0"/>
      <w:marTop w:val="0"/>
      <w:marBottom w:val="0"/>
      <w:divBdr>
        <w:top w:val="none" w:sz="0" w:space="0" w:color="auto"/>
        <w:left w:val="none" w:sz="0" w:space="0" w:color="auto"/>
        <w:bottom w:val="none" w:sz="0" w:space="0" w:color="auto"/>
        <w:right w:val="none" w:sz="0" w:space="0" w:color="auto"/>
      </w:divBdr>
    </w:div>
    <w:div w:id="968125268">
      <w:bodyDiv w:val="1"/>
      <w:marLeft w:val="0"/>
      <w:marRight w:val="0"/>
      <w:marTop w:val="0"/>
      <w:marBottom w:val="0"/>
      <w:divBdr>
        <w:top w:val="none" w:sz="0" w:space="0" w:color="auto"/>
        <w:left w:val="none" w:sz="0" w:space="0" w:color="auto"/>
        <w:bottom w:val="none" w:sz="0" w:space="0" w:color="auto"/>
        <w:right w:val="none" w:sz="0" w:space="0" w:color="auto"/>
      </w:divBdr>
    </w:div>
    <w:div w:id="968126072">
      <w:bodyDiv w:val="1"/>
      <w:marLeft w:val="0"/>
      <w:marRight w:val="0"/>
      <w:marTop w:val="0"/>
      <w:marBottom w:val="0"/>
      <w:divBdr>
        <w:top w:val="none" w:sz="0" w:space="0" w:color="auto"/>
        <w:left w:val="none" w:sz="0" w:space="0" w:color="auto"/>
        <w:bottom w:val="none" w:sz="0" w:space="0" w:color="auto"/>
        <w:right w:val="none" w:sz="0" w:space="0" w:color="auto"/>
      </w:divBdr>
    </w:div>
    <w:div w:id="968315485">
      <w:bodyDiv w:val="1"/>
      <w:marLeft w:val="0"/>
      <w:marRight w:val="0"/>
      <w:marTop w:val="0"/>
      <w:marBottom w:val="0"/>
      <w:divBdr>
        <w:top w:val="none" w:sz="0" w:space="0" w:color="auto"/>
        <w:left w:val="none" w:sz="0" w:space="0" w:color="auto"/>
        <w:bottom w:val="none" w:sz="0" w:space="0" w:color="auto"/>
        <w:right w:val="none" w:sz="0" w:space="0" w:color="auto"/>
      </w:divBdr>
    </w:div>
    <w:div w:id="968441996">
      <w:bodyDiv w:val="1"/>
      <w:marLeft w:val="0"/>
      <w:marRight w:val="0"/>
      <w:marTop w:val="0"/>
      <w:marBottom w:val="0"/>
      <w:divBdr>
        <w:top w:val="none" w:sz="0" w:space="0" w:color="auto"/>
        <w:left w:val="none" w:sz="0" w:space="0" w:color="auto"/>
        <w:bottom w:val="none" w:sz="0" w:space="0" w:color="auto"/>
        <w:right w:val="none" w:sz="0" w:space="0" w:color="auto"/>
      </w:divBdr>
    </w:div>
    <w:div w:id="968558031">
      <w:bodyDiv w:val="1"/>
      <w:marLeft w:val="0"/>
      <w:marRight w:val="0"/>
      <w:marTop w:val="0"/>
      <w:marBottom w:val="0"/>
      <w:divBdr>
        <w:top w:val="none" w:sz="0" w:space="0" w:color="auto"/>
        <w:left w:val="none" w:sz="0" w:space="0" w:color="auto"/>
        <w:bottom w:val="none" w:sz="0" w:space="0" w:color="auto"/>
        <w:right w:val="none" w:sz="0" w:space="0" w:color="auto"/>
      </w:divBdr>
    </w:div>
    <w:div w:id="969017530">
      <w:bodyDiv w:val="1"/>
      <w:marLeft w:val="0"/>
      <w:marRight w:val="0"/>
      <w:marTop w:val="0"/>
      <w:marBottom w:val="0"/>
      <w:divBdr>
        <w:top w:val="none" w:sz="0" w:space="0" w:color="auto"/>
        <w:left w:val="none" w:sz="0" w:space="0" w:color="auto"/>
        <w:bottom w:val="none" w:sz="0" w:space="0" w:color="auto"/>
        <w:right w:val="none" w:sz="0" w:space="0" w:color="auto"/>
      </w:divBdr>
    </w:div>
    <w:div w:id="969021135">
      <w:bodyDiv w:val="1"/>
      <w:marLeft w:val="0"/>
      <w:marRight w:val="0"/>
      <w:marTop w:val="0"/>
      <w:marBottom w:val="0"/>
      <w:divBdr>
        <w:top w:val="none" w:sz="0" w:space="0" w:color="auto"/>
        <w:left w:val="none" w:sz="0" w:space="0" w:color="auto"/>
        <w:bottom w:val="none" w:sz="0" w:space="0" w:color="auto"/>
        <w:right w:val="none" w:sz="0" w:space="0" w:color="auto"/>
      </w:divBdr>
    </w:div>
    <w:div w:id="969171571">
      <w:bodyDiv w:val="1"/>
      <w:marLeft w:val="0"/>
      <w:marRight w:val="0"/>
      <w:marTop w:val="0"/>
      <w:marBottom w:val="0"/>
      <w:divBdr>
        <w:top w:val="none" w:sz="0" w:space="0" w:color="auto"/>
        <w:left w:val="none" w:sz="0" w:space="0" w:color="auto"/>
        <w:bottom w:val="none" w:sz="0" w:space="0" w:color="auto"/>
        <w:right w:val="none" w:sz="0" w:space="0" w:color="auto"/>
      </w:divBdr>
    </w:div>
    <w:div w:id="969288065">
      <w:bodyDiv w:val="1"/>
      <w:marLeft w:val="0"/>
      <w:marRight w:val="0"/>
      <w:marTop w:val="0"/>
      <w:marBottom w:val="0"/>
      <w:divBdr>
        <w:top w:val="none" w:sz="0" w:space="0" w:color="auto"/>
        <w:left w:val="none" w:sz="0" w:space="0" w:color="auto"/>
        <w:bottom w:val="none" w:sz="0" w:space="0" w:color="auto"/>
        <w:right w:val="none" w:sz="0" w:space="0" w:color="auto"/>
      </w:divBdr>
    </w:div>
    <w:div w:id="969358295">
      <w:bodyDiv w:val="1"/>
      <w:marLeft w:val="0"/>
      <w:marRight w:val="0"/>
      <w:marTop w:val="0"/>
      <w:marBottom w:val="0"/>
      <w:divBdr>
        <w:top w:val="none" w:sz="0" w:space="0" w:color="auto"/>
        <w:left w:val="none" w:sz="0" w:space="0" w:color="auto"/>
        <w:bottom w:val="none" w:sz="0" w:space="0" w:color="auto"/>
        <w:right w:val="none" w:sz="0" w:space="0" w:color="auto"/>
      </w:divBdr>
    </w:div>
    <w:div w:id="969365833">
      <w:bodyDiv w:val="1"/>
      <w:marLeft w:val="0"/>
      <w:marRight w:val="0"/>
      <w:marTop w:val="0"/>
      <w:marBottom w:val="0"/>
      <w:divBdr>
        <w:top w:val="none" w:sz="0" w:space="0" w:color="auto"/>
        <w:left w:val="none" w:sz="0" w:space="0" w:color="auto"/>
        <w:bottom w:val="none" w:sz="0" w:space="0" w:color="auto"/>
        <w:right w:val="none" w:sz="0" w:space="0" w:color="auto"/>
      </w:divBdr>
    </w:div>
    <w:div w:id="969702879">
      <w:bodyDiv w:val="1"/>
      <w:marLeft w:val="0"/>
      <w:marRight w:val="0"/>
      <w:marTop w:val="0"/>
      <w:marBottom w:val="0"/>
      <w:divBdr>
        <w:top w:val="none" w:sz="0" w:space="0" w:color="auto"/>
        <w:left w:val="none" w:sz="0" w:space="0" w:color="auto"/>
        <w:bottom w:val="none" w:sz="0" w:space="0" w:color="auto"/>
        <w:right w:val="none" w:sz="0" w:space="0" w:color="auto"/>
      </w:divBdr>
    </w:div>
    <w:div w:id="969703049">
      <w:bodyDiv w:val="1"/>
      <w:marLeft w:val="0"/>
      <w:marRight w:val="0"/>
      <w:marTop w:val="0"/>
      <w:marBottom w:val="0"/>
      <w:divBdr>
        <w:top w:val="none" w:sz="0" w:space="0" w:color="auto"/>
        <w:left w:val="none" w:sz="0" w:space="0" w:color="auto"/>
        <w:bottom w:val="none" w:sz="0" w:space="0" w:color="auto"/>
        <w:right w:val="none" w:sz="0" w:space="0" w:color="auto"/>
      </w:divBdr>
    </w:div>
    <w:div w:id="969824699">
      <w:bodyDiv w:val="1"/>
      <w:marLeft w:val="0"/>
      <w:marRight w:val="0"/>
      <w:marTop w:val="0"/>
      <w:marBottom w:val="0"/>
      <w:divBdr>
        <w:top w:val="none" w:sz="0" w:space="0" w:color="auto"/>
        <w:left w:val="none" w:sz="0" w:space="0" w:color="auto"/>
        <w:bottom w:val="none" w:sz="0" w:space="0" w:color="auto"/>
        <w:right w:val="none" w:sz="0" w:space="0" w:color="auto"/>
      </w:divBdr>
    </w:div>
    <w:div w:id="969826223">
      <w:bodyDiv w:val="1"/>
      <w:marLeft w:val="0"/>
      <w:marRight w:val="0"/>
      <w:marTop w:val="0"/>
      <w:marBottom w:val="0"/>
      <w:divBdr>
        <w:top w:val="none" w:sz="0" w:space="0" w:color="auto"/>
        <w:left w:val="none" w:sz="0" w:space="0" w:color="auto"/>
        <w:bottom w:val="none" w:sz="0" w:space="0" w:color="auto"/>
        <w:right w:val="none" w:sz="0" w:space="0" w:color="auto"/>
      </w:divBdr>
    </w:div>
    <w:div w:id="969827043">
      <w:bodyDiv w:val="1"/>
      <w:marLeft w:val="0"/>
      <w:marRight w:val="0"/>
      <w:marTop w:val="0"/>
      <w:marBottom w:val="0"/>
      <w:divBdr>
        <w:top w:val="none" w:sz="0" w:space="0" w:color="auto"/>
        <w:left w:val="none" w:sz="0" w:space="0" w:color="auto"/>
        <w:bottom w:val="none" w:sz="0" w:space="0" w:color="auto"/>
        <w:right w:val="none" w:sz="0" w:space="0" w:color="auto"/>
      </w:divBdr>
    </w:div>
    <w:div w:id="969936266">
      <w:bodyDiv w:val="1"/>
      <w:marLeft w:val="0"/>
      <w:marRight w:val="0"/>
      <w:marTop w:val="0"/>
      <w:marBottom w:val="0"/>
      <w:divBdr>
        <w:top w:val="none" w:sz="0" w:space="0" w:color="auto"/>
        <w:left w:val="none" w:sz="0" w:space="0" w:color="auto"/>
        <w:bottom w:val="none" w:sz="0" w:space="0" w:color="auto"/>
        <w:right w:val="none" w:sz="0" w:space="0" w:color="auto"/>
      </w:divBdr>
    </w:div>
    <w:div w:id="970136047">
      <w:bodyDiv w:val="1"/>
      <w:marLeft w:val="0"/>
      <w:marRight w:val="0"/>
      <w:marTop w:val="0"/>
      <w:marBottom w:val="0"/>
      <w:divBdr>
        <w:top w:val="none" w:sz="0" w:space="0" w:color="auto"/>
        <w:left w:val="none" w:sz="0" w:space="0" w:color="auto"/>
        <w:bottom w:val="none" w:sz="0" w:space="0" w:color="auto"/>
        <w:right w:val="none" w:sz="0" w:space="0" w:color="auto"/>
      </w:divBdr>
    </w:div>
    <w:div w:id="970137813">
      <w:bodyDiv w:val="1"/>
      <w:marLeft w:val="0"/>
      <w:marRight w:val="0"/>
      <w:marTop w:val="0"/>
      <w:marBottom w:val="0"/>
      <w:divBdr>
        <w:top w:val="none" w:sz="0" w:space="0" w:color="auto"/>
        <w:left w:val="none" w:sz="0" w:space="0" w:color="auto"/>
        <w:bottom w:val="none" w:sz="0" w:space="0" w:color="auto"/>
        <w:right w:val="none" w:sz="0" w:space="0" w:color="auto"/>
      </w:divBdr>
    </w:div>
    <w:div w:id="970211297">
      <w:bodyDiv w:val="1"/>
      <w:marLeft w:val="0"/>
      <w:marRight w:val="0"/>
      <w:marTop w:val="0"/>
      <w:marBottom w:val="0"/>
      <w:divBdr>
        <w:top w:val="none" w:sz="0" w:space="0" w:color="auto"/>
        <w:left w:val="none" w:sz="0" w:space="0" w:color="auto"/>
        <w:bottom w:val="none" w:sz="0" w:space="0" w:color="auto"/>
        <w:right w:val="none" w:sz="0" w:space="0" w:color="auto"/>
      </w:divBdr>
    </w:div>
    <w:div w:id="970287430">
      <w:bodyDiv w:val="1"/>
      <w:marLeft w:val="0"/>
      <w:marRight w:val="0"/>
      <w:marTop w:val="0"/>
      <w:marBottom w:val="0"/>
      <w:divBdr>
        <w:top w:val="none" w:sz="0" w:space="0" w:color="auto"/>
        <w:left w:val="none" w:sz="0" w:space="0" w:color="auto"/>
        <w:bottom w:val="none" w:sz="0" w:space="0" w:color="auto"/>
        <w:right w:val="none" w:sz="0" w:space="0" w:color="auto"/>
      </w:divBdr>
    </w:div>
    <w:div w:id="970327625">
      <w:bodyDiv w:val="1"/>
      <w:marLeft w:val="0"/>
      <w:marRight w:val="0"/>
      <w:marTop w:val="0"/>
      <w:marBottom w:val="0"/>
      <w:divBdr>
        <w:top w:val="none" w:sz="0" w:space="0" w:color="auto"/>
        <w:left w:val="none" w:sz="0" w:space="0" w:color="auto"/>
        <w:bottom w:val="none" w:sz="0" w:space="0" w:color="auto"/>
        <w:right w:val="none" w:sz="0" w:space="0" w:color="auto"/>
      </w:divBdr>
    </w:div>
    <w:div w:id="970594047">
      <w:bodyDiv w:val="1"/>
      <w:marLeft w:val="0"/>
      <w:marRight w:val="0"/>
      <w:marTop w:val="0"/>
      <w:marBottom w:val="0"/>
      <w:divBdr>
        <w:top w:val="none" w:sz="0" w:space="0" w:color="auto"/>
        <w:left w:val="none" w:sz="0" w:space="0" w:color="auto"/>
        <w:bottom w:val="none" w:sz="0" w:space="0" w:color="auto"/>
        <w:right w:val="none" w:sz="0" w:space="0" w:color="auto"/>
      </w:divBdr>
    </w:div>
    <w:div w:id="970867313">
      <w:bodyDiv w:val="1"/>
      <w:marLeft w:val="0"/>
      <w:marRight w:val="0"/>
      <w:marTop w:val="0"/>
      <w:marBottom w:val="0"/>
      <w:divBdr>
        <w:top w:val="none" w:sz="0" w:space="0" w:color="auto"/>
        <w:left w:val="none" w:sz="0" w:space="0" w:color="auto"/>
        <w:bottom w:val="none" w:sz="0" w:space="0" w:color="auto"/>
        <w:right w:val="none" w:sz="0" w:space="0" w:color="auto"/>
      </w:divBdr>
    </w:div>
    <w:div w:id="970986565">
      <w:bodyDiv w:val="1"/>
      <w:marLeft w:val="0"/>
      <w:marRight w:val="0"/>
      <w:marTop w:val="0"/>
      <w:marBottom w:val="0"/>
      <w:divBdr>
        <w:top w:val="none" w:sz="0" w:space="0" w:color="auto"/>
        <w:left w:val="none" w:sz="0" w:space="0" w:color="auto"/>
        <w:bottom w:val="none" w:sz="0" w:space="0" w:color="auto"/>
        <w:right w:val="none" w:sz="0" w:space="0" w:color="auto"/>
      </w:divBdr>
    </w:div>
    <w:div w:id="971058672">
      <w:bodyDiv w:val="1"/>
      <w:marLeft w:val="0"/>
      <w:marRight w:val="0"/>
      <w:marTop w:val="0"/>
      <w:marBottom w:val="0"/>
      <w:divBdr>
        <w:top w:val="none" w:sz="0" w:space="0" w:color="auto"/>
        <w:left w:val="none" w:sz="0" w:space="0" w:color="auto"/>
        <w:bottom w:val="none" w:sz="0" w:space="0" w:color="auto"/>
        <w:right w:val="none" w:sz="0" w:space="0" w:color="auto"/>
      </w:divBdr>
    </w:div>
    <w:div w:id="971129516">
      <w:bodyDiv w:val="1"/>
      <w:marLeft w:val="0"/>
      <w:marRight w:val="0"/>
      <w:marTop w:val="0"/>
      <w:marBottom w:val="0"/>
      <w:divBdr>
        <w:top w:val="none" w:sz="0" w:space="0" w:color="auto"/>
        <w:left w:val="none" w:sz="0" w:space="0" w:color="auto"/>
        <w:bottom w:val="none" w:sz="0" w:space="0" w:color="auto"/>
        <w:right w:val="none" w:sz="0" w:space="0" w:color="auto"/>
      </w:divBdr>
    </w:div>
    <w:div w:id="971207830">
      <w:bodyDiv w:val="1"/>
      <w:marLeft w:val="0"/>
      <w:marRight w:val="0"/>
      <w:marTop w:val="0"/>
      <w:marBottom w:val="0"/>
      <w:divBdr>
        <w:top w:val="none" w:sz="0" w:space="0" w:color="auto"/>
        <w:left w:val="none" w:sz="0" w:space="0" w:color="auto"/>
        <w:bottom w:val="none" w:sz="0" w:space="0" w:color="auto"/>
        <w:right w:val="none" w:sz="0" w:space="0" w:color="auto"/>
      </w:divBdr>
    </w:div>
    <w:div w:id="971251540">
      <w:bodyDiv w:val="1"/>
      <w:marLeft w:val="0"/>
      <w:marRight w:val="0"/>
      <w:marTop w:val="0"/>
      <w:marBottom w:val="0"/>
      <w:divBdr>
        <w:top w:val="none" w:sz="0" w:space="0" w:color="auto"/>
        <w:left w:val="none" w:sz="0" w:space="0" w:color="auto"/>
        <w:bottom w:val="none" w:sz="0" w:space="0" w:color="auto"/>
        <w:right w:val="none" w:sz="0" w:space="0" w:color="auto"/>
      </w:divBdr>
    </w:div>
    <w:div w:id="971330434">
      <w:bodyDiv w:val="1"/>
      <w:marLeft w:val="0"/>
      <w:marRight w:val="0"/>
      <w:marTop w:val="0"/>
      <w:marBottom w:val="0"/>
      <w:divBdr>
        <w:top w:val="none" w:sz="0" w:space="0" w:color="auto"/>
        <w:left w:val="none" w:sz="0" w:space="0" w:color="auto"/>
        <w:bottom w:val="none" w:sz="0" w:space="0" w:color="auto"/>
        <w:right w:val="none" w:sz="0" w:space="0" w:color="auto"/>
      </w:divBdr>
    </w:div>
    <w:div w:id="971407026">
      <w:bodyDiv w:val="1"/>
      <w:marLeft w:val="0"/>
      <w:marRight w:val="0"/>
      <w:marTop w:val="0"/>
      <w:marBottom w:val="0"/>
      <w:divBdr>
        <w:top w:val="none" w:sz="0" w:space="0" w:color="auto"/>
        <w:left w:val="none" w:sz="0" w:space="0" w:color="auto"/>
        <w:bottom w:val="none" w:sz="0" w:space="0" w:color="auto"/>
        <w:right w:val="none" w:sz="0" w:space="0" w:color="auto"/>
      </w:divBdr>
    </w:div>
    <w:div w:id="971524051">
      <w:bodyDiv w:val="1"/>
      <w:marLeft w:val="0"/>
      <w:marRight w:val="0"/>
      <w:marTop w:val="0"/>
      <w:marBottom w:val="0"/>
      <w:divBdr>
        <w:top w:val="none" w:sz="0" w:space="0" w:color="auto"/>
        <w:left w:val="none" w:sz="0" w:space="0" w:color="auto"/>
        <w:bottom w:val="none" w:sz="0" w:space="0" w:color="auto"/>
        <w:right w:val="none" w:sz="0" w:space="0" w:color="auto"/>
      </w:divBdr>
    </w:div>
    <w:div w:id="971641687">
      <w:bodyDiv w:val="1"/>
      <w:marLeft w:val="0"/>
      <w:marRight w:val="0"/>
      <w:marTop w:val="0"/>
      <w:marBottom w:val="0"/>
      <w:divBdr>
        <w:top w:val="none" w:sz="0" w:space="0" w:color="auto"/>
        <w:left w:val="none" w:sz="0" w:space="0" w:color="auto"/>
        <w:bottom w:val="none" w:sz="0" w:space="0" w:color="auto"/>
        <w:right w:val="none" w:sz="0" w:space="0" w:color="auto"/>
      </w:divBdr>
    </w:div>
    <w:div w:id="971789798">
      <w:bodyDiv w:val="1"/>
      <w:marLeft w:val="0"/>
      <w:marRight w:val="0"/>
      <w:marTop w:val="0"/>
      <w:marBottom w:val="0"/>
      <w:divBdr>
        <w:top w:val="none" w:sz="0" w:space="0" w:color="auto"/>
        <w:left w:val="none" w:sz="0" w:space="0" w:color="auto"/>
        <w:bottom w:val="none" w:sz="0" w:space="0" w:color="auto"/>
        <w:right w:val="none" w:sz="0" w:space="0" w:color="auto"/>
      </w:divBdr>
    </w:div>
    <w:div w:id="971902753">
      <w:bodyDiv w:val="1"/>
      <w:marLeft w:val="0"/>
      <w:marRight w:val="0"/>
      <w:marTop w:val="0"/>
      <w:marBottom w:val="0"/>
      <w:divBdr>
        <w:top w:val="none" w:sz="0" w:space="0" w:color="auto"/>
        <w:left w:val="none" w:sz="0" w:space="0" w:color="auto"/>
        <w:bottom w:val="none" w:sz="0" w:space="0" w:color="auto"/>
        <w:right w:val="none" w:sz="0" w:space="0" w:color="auto"/>
      </w:divBdr>
    </w:div>
    <w:div w:id="972176022">
      <w:bodyDiv w:val="1"/>
      <w:marLeft w:val="0"/>
      <w:marRight w:val="0"/>
      <w:marTop w:val="0"/>
      <w:marBottom w:val="0"/>
      <w:divBdr>
        <w:top w:val="none" w:sz="0" w:space="0" w:color="auto"/>
        <w:left w:val="none" w:sz="0" w:space="0" w:color="auto"/>
        <w:bottom w:val="none" w:sz="0" w:space="0" w:color="auto"/>
        <w:right w:val="none" w:sz="0" w:space="0" w:color="auto"/>
      </w:divBdr>
    </w:div>
    <w:div w:id="972293232">
      <w:bodyDiv w:val="1"/>
      <w:marLeft w:val="0"/>
      <w:marRight w:val="0"/>
      <w:marTop w:val="0"/>
      <w:marBottom w:val="0"/>
      <w:divBdr>
        <w:top w:val="none" w:sz="0" w:space="0" w:color="auto"/>
        <w:left w:val="none" w:sz="0" w:space="0" w:color="auto"/>
        <w:bottom w:val="none" w:sz="0" w:space="0" w:color="auto"/>
        <w:right w:val="none" w:sz="0" w:space="0" w:color="auto"/>
      </w:divBdr>
    </w:div>
    <w:div w:id="972294692">
      <w:bodyDiv w:val="1"/>
      <w:marLeft w:val="0"/>
      <w:marRight w:val="0"/>
      <w:marTop w:val="0"/>
      <w:marBottom w:val="0"/>
      <w:divBdr>
        <w:top w:val="none" w:sz="0" w:space="0" w:color="auto"/>
        <w:left w:val="none" w:sz="0" w:space="0" w:color="auto"/>
        <w:bottom w:val="none" w:sz="0" w:space="0" w:color="auto"/>
        <w:right w:val="none" w:sz="0" w:space="0" w:color="auto"/>
      </w:divBdr>
    </w:div>
    <w:div w:id="972711206">
      <w:bodyDiv w:val="1"/>
      <w:marLeft w:val="0"/>
      <w:marRight w:val="0"/>
      <w:marTop w:val="0"/>
      <w:marBottom w:val="0"/>
      <w:divBdr>
        <w:top w:val="none" w:sz="0" w:space="0" w:color="auto"/>
        <w:left w:val="none" w:sz="0" w:space="0" w:color="auto"/>
        <w:bottom w:val="none" w:sz="0" w:space="0" w:color="auto"/>
        <w:right w:val="none" w:sz="0" w:space="0" w:color="auto"/>
      </w:divBdr>
    </w:div>
    <w:div w:id="972713230">
      <w:bodyDiv w:val="1"/>
      <w:marLeft w:val="0"/>
      <w:marRight w:val="0"/>
      <w:marTop w:val="0"/>
      <w:marBottom w:val="0"/>
      <w:divBdr>
        <w:top w:val="none" w:sz="0" w:space="0" w:color="auto"/>
        <w:left w:val="none" w:sz="0" w:space="0" w:color="auto"/>
        <w:bottom w:val="none" w:sz="0" w:space="0" w:color="auto"/>
        <w:right w:val="none" w:sz="0" w:space="0" w:color="auto"/>
      </w:divBdr>
    </w:div>
    <w:div w:id="972909002">
      <w:bodyDiv w:val="1"/>
      <w:marLeft w:val="0"/>
      <w:marRight w:val="0"/>
      <w:marTop w:val="0"/>
      <w:marBottom w:val="0"/>
      <w:divBdr>
        <w:top w:val="none" w:sz="0" w:space="0" w:color="auto"/>
        <w:left w:val="none" w:sz="0" w:space="0" w:color="auto"/>
        <w:bottom w:val="none" w:sz="0" w:space="0" w:color="auto"/>
        <w:right w:val="none" w:sz="0" w:space="0" w:color="auto"/>
      </w:divBdr>
    </w:div>
    <w:div w:id="972948954">
      <w:bodyDiv w:val="1"/>
      <w:marLeft w:val="0"/>
      <w:marRight w:val="0"/>
      <w:marTop w:val="0"/>
      <w:marBottom w:val="0"/>
      <w:divBdr>
        <w:top w:val="none" w:sz="0" w:space="0" w:color="auto"/>
        <w:left w:val="none" w:sz="0" w:space="0" w:color="auto"/>
        <w:bottom w:val="none" w:sz="0" w:space="0" w:color="auto"/>
        <w:right w:val="none" w:sz="0" w:space="0" w:color="auto"/>
      </w:divBdr>
    </w:div>
    <w:div w:id="973099482">
      <w:bodyDiv w:val="1"/>
      <w:marLeft w:val="0"/>
      <w:marRight w:val="0"/>
      <w:marTop w:val="0"/>
      <w:marBottom w:val="0"/>
      <w:divBdr>
        <w:top w:val="none" w:sz="0" w:space="0" w:color="auto"/>
        <w:left w:val="none" w:sz="0" w:space="0" w:color="auto"/>
        <w:bottom w:val="none" w:sz="0" w:space="0" w:color="auto"/>
        <w:right w:val="none" w:sz="0" w:space="0" w:color="auto"/>
      </w:divBdr>
    </w:div>
    <w:div w:id="973216373">
      <w:bodyDiv w:val="1"/>
      <w:marLeft w:val="0"/>
      <w:marRight w:val="0"/>
      <w:marTop w:val="0"/>
      <w:marBottom w:val="0"/>
      <w:divBdr>
        <w:top w:val="none" w:sz="0" w:space="0" w:color="auto"/>
        <w:left w:val="none" w:sz="0" w:space="0" w:color="auto"/>
        <w:bottom w:val="none" w:sz="0" w:space="0" w:color="auto"/>
        <w:right w:val="none" w:sz="0" w:space="0" w:color="auto"/>
      </w:divBdr>
    </w:div>
    <w:div w:id="973221915">
      <w:bodyDiv w:val="1"/>
      <w:marLeft w:val="0"/>
      <w:marRight w:val="0"/>
      <w:marTop w:val="0"/>
      <w:marBottom w:val="0"/>
      <w:divBdr>
        <w:top w:val="none" w:sz="0" w:space="0" w:color="auto"/>
        <w:left w:val="none" w:sz="0" w:space="0" w:color="auto"/>
        <w:bottom w:val="none" w:sz="0" w:space="0" w:color="auto"/>
        <w:right w:val="none" w:sz="0" w:space="0" w:color="auto"/>
      </w:divBdr>
    </w:div>
    <w:div w:id="973606295">
      <w:bodyDiv w:val="1"/>
      <w:marLeft w:val="0"/>
      <w:marRight w:val="0"/>
      <w:marTop w:val="0"/>
      <w:marBottom w:val="0"/>
      <w:divBdr>
        <w:top w:val="none" w:sz="0" w:space="0" w:color="auto"/>
        <w:left w:val="none" w:sz="0" w:space="0" w:color="auto"/>
        <w:bottom w:val="none" w:sz="0" w:space="0" w:color="auto"/>
        <w:right w:val="none" w:sz="0" w:space="0" w:color="auto"/>
      </w:divBdr>
    </w:div>
    <w:div w:id="973676136">
      <w:bodyDiv w:val="1"/>
      <w:marLeft w:val="0"/>
      <w:marRight w:val="0"/>
      <w:marTop w:val="0"/>
      <w:marBottom w:val="0"/>
      <w:divBdr>
        <w:top w:val="none" w:sz="0" w:space="0" w:color="auto"/>
        <w:left w:val="none" w:sz="0" w:space="0" w:color="auto"/>
        <w:bottom w:val="none" w:sz="0" w:space="0" w:color="auto"/>
        <w:right w:val="none" w:sz="0" w:space="0" w:color="auto"/>
      </w:divBdr>
    </w:div>
    <w:div w:id="973680026">
      <w:bodyDiv w:val="1"/>
      <w:marLeft w:val="0"/>
      <w:marRight w:val="0"/>
      <w:marTop w:val="0"/>
      <w:marBottom w:val="0"/>
      <w:divBdr>
        <w:top w:val="none" w:sz="0" w:space="0" w:color="auto"/>
        <w:left w:val="none" w:sz="0" w:space="0" w:color="auto"/>
        <w:bottom w:val="none" w:sz="0" w:space="0" w:color="auto"/>
        <w:right w:val="none" w:sz="0" w:space="0" w:color="auto"/>
      </w:divBdr>
    </w:div>
    <w:div w:id="973951596">
      <w:bodyDiv w:val="1"/>
      <w:marLeft w:val="0"/>
      <w:marRight w:val="0"/>
      <w:marTop w:val="0"/>
      <w:marBottom w:val="0"/>
      <w:divBdr>
        <w:top w:val="none" w:sz="0" w:space="0" w:color="auto"/>
        <w:left w:val="none" w:sz="0" w:space="0" w:color="auto"/>
        <w:bottom w:val="none" w:sz="0" w:space="0" w:color="auto"/>
        <w:right w:val="none" w:sz="0" w:space="0" w:color="auto"/>
      </w:divBdr>
    </w:div>
    <w:div w:id="974022504">
      <w:bodyDiv w:val="1"/>
      <w:marLeft w:val="0"/>
      <w:marRight w:val="0"/>
      <w:marTop w:val="0"/>
      <w:marBottom w:val="0"/>
      <w:divBdr>
        <w:top w:val="none" w:sz="0" w:space="0" w:color="auto"/>
        <w:left w:val="none" w:sz="0" w:space="0" w:color="auto"/>
        <w:bottom w:val="none" w:sz="0" w:space="0" w:color="auto"/>
        <w:right w:val="none" w:sz="0" w:space="0" w:color="auto"/>
      </w:divBdr>
    </w:div>
    <w:div w:id="974022539">
      <w:bodyDiv w:val="1"/>
      <w:marLeft w:val="0"/>
      <w:marRight w:val="0"/>
      <w:marTop w:val="0"/>
      <w:marBottom w:val="0"/>
      <w:divBdr>
        <w:top w:val="none" w:sz="0" w:space="0" w:color="auto"/>
        <w:left w:val="none" w:sz="0" w:space="0" w:color="auto"/>
        <w:bottom w:val="none" w:sz="0" w:space="0" w:color="auto"/>
        <w:right w:val="none" w:sz="0" w:space="0" w:color="auto"/>
      </w:divBdr>
    </w:div>
    <w:div w:id="974024441">
      <w:bodyDiv w:val="1"/>
      <w:marLeft w:val="0"/>
      <w:marRight w:val="0"/>
      <w:marTop w:val="0"/>
      <w:marBottom w:val="0"/>
      <w:divBdr>
        <w:top w:val="none" w:sz="0" w:space="0" w:color="auto"/>
        <w:left w:val="none" w:sz="0" w:space="0" w:color="auto"/>
        <w:bottom w:val="none" w:sz="0" w:space="0" w:color="auto"/>
        <w:right w:val="none" w:sz="0" w:space="0" w:color="auto"/>
      </w:divBdr>
    </w:div>
    <w:div w:id="974094060">
      <w:bodyDiv w:val="1"/>
      <w:marLeft w:val="0"/>
      <w:marRight w:val="0"/>
      <w:marTop w:val="0"/>
      <w:marBottom w:val="0"/>
      <w:divBdr>
        <w:top w:val="none" w:sz="0" w:space="0" w:color="auto"/>
        <w:left w:val="none" w:sz="0" w:space="0" w:color="auto"/>
        <w:bottom w:val="none" w:sz="0" w:space="0" w:color="auto"/>
        <w:right w:val="none" w:sz="0" w:space="0" w:color="auto"/>
      </w:divBdr>
    </w:div>
    <w:div w:id="974216063">
      <w:bodyDiv w:val="1"/>
      <w:marLeft w:val="0"/>
      <w:marRight w:val="0"/>
      <w:marTop w:val="0"/>
      <w:marBottom w:val="0"/>
      <w:divBdr>
        <w:top w:val="none" w:sz="0" w:space="0" w:color="auto"/>
        <w:left w:val="none" w:sz="0" w:space="0" w:color="auto"/>
        <w:bottom w:val="none" w:sz="0" w:space="0" w:color="auto"/>
        <w:right w:val="none" w:sz="0" w:space="0" w:color="auto"/>
      </w:divBdr>
    </w:div>
    <w:div w:id="974338022">
      <w:bodyDiv w:val="1"/>
      <w:marLeft w:val="0"/>
      <w:marRight w:val="0"/>
      <w:marTop w:val="0"/>
      <w:marBottom w:val="0"/>
      <w:divBdr>
        <w:top w:val="none" w:sz="0" w:space="0" w:color="auto"/>
        <w:left w:val="none" w:sz="0" w:space="0" w:color="auto"/>
        <w:bottom w:val="none" w:sz="0" w:space="0" w:color="auto"/>
        <w:right w:val="none" w:sz="0" w:space="0" w:color="auto"/>
      </w:divBdr>
    </w:div>
    <w:div w:id="974483539">
      <w:bodyDiv w:val="1"/>
      <w:marLeft w:val="0"/>
      <w:marRight w:val="0"/>
      <w:marTop w:val="0"/>
      <w:marBottom w:val="0"/>
      <w:divBdr>
        <w:top w:val="none" w:sz="0" w:space="0" w:color="auto"/>
        <w:left w:val="none" w:sz="0" w:space="0" w:color="auto"/>
        <w:bottom w:val="none" w:sz="0" w:space="0" w:color="auto"/>
        <w:right w:val="none" w:sz="0" w:space="0" w:color="auto"/>
      </w:divBdr>
    </w:div>
    <w:div w:id="974721419">
      <w:bodyDiv w:val="1"/>
      <w:marLeft w:val="0"/>
      <w:marRight w:val="0"/>
      <w:marTop w:val="0"/>
      <w:marBottom w:val="0"/>
      <w:divBdr>
        <w:top w:val="none" w:sz="0" w:space="0" w:color="auto"/>
        <w:left w:val="none" w:sz="0" w:space="0" w:color="auto"/>
        <w:bottom w:val="none" w:sz="0" w:space="0" w:color="auto"/>
        <w:right w:val="none" w:sz="0" w:space="0" w:color="auto"/>
      </w:divBdr>
    </w:div>
    <w:div w:id="975068989">
      <w:bodyDiv w:val="1"/>
      <w:marLeft w:val="0"/>
      <w:marRight w:val="0"/>
      <w:marTop w:val="0"/>
      <w:marBottom w:val="0"/>
      <w:divBdr>
        <w:top w:val="none" w:sz="0" w:space="0" w:color="auto"/>
        <w:left w:val="none" w:sz="0" w:space="0" w:color="auto"/>
        <w:bottom w:val="none" w:sz="0" w:space="0" w:color="auto"/>
        <w:right w:val="none" w:sz="0" w:space="0" w:color="auto"/>
      </w:divBdr>
    </w:div>
    <w:div w:id="975137590">
      <w:bodyDiv w:val="1"/>
      <w:marLeft w:val="0"/>
      <w:marRight w:val="0"/>
      <w:marTop w:val="0"/>
      <w:marBottom w:val="0"/>
      <w:divBdr>
        <w:top w:val="none" w:sz="0" w:space="0" w:color="auto"/>
        <w:left w:val="none" w:sz="0" w:space="0" w:color="auto"/>
        <w:bottom w:val="none" w:sz="0" w:space="0" w:color="auto"/>
        <w:right w:val="none" w:sz="0" w:space="0" w:color="auto"/>
      </w:divBdr>
    </w:div>
    <w:div w:id="975137631">
      <w:bodyDiv w:val="1"/>
      <w:marLeft w:val="0"/>
      <w:marRight w:val="0"/>
      <w:marTop w:val="0"/>
      <w:marBottom w:val="0"/>
      <w:divBdr>
        <w:top w:val="none" w:sz="0" w:space="0" w:color="auto"/>
        <w:left w:val="none" w:sz="0" w:space="0" w:color="auto"/>
        <w:bottom w:val="none" w:sz="0" w:space="0" w:color="auto"/>
        <w:right w:val="none" w:sz="0" w:space="0" w:color="auto"/>
      </w:divBdr>
    </w:div>
    <w:div w:id="975524616">
      <w:bodyDiv w:val="1"/>
      <w:marLeft w:val="0"/>
      <w:marRight w:val="0"/>
      <w:marTop w:val="0"/>
      <w:marBottom w:val="0"/>
      <w:divBdr>
        <w:top w:val="none" w:sz="0" w:space="0" w:color="auto"/>
        <w:left w:val="none" w:sz="0" w:space="0" w:color="auto"/>
        <w:bottom w:val="none" w:sz="0" w:space="0" w:color="auto"/>
        <w:right w:val="none" w:sz="0" w:space="0" w:color="auto"/>
      </w:divBdr>
    </w:div>
    <w:div w:id="975526163">
      <w:bodyDiv w:val="1"/>
      <w:marLeft w:val="0"/>
      <w:marRight w:val="0"/>
      <w:marTop w:val="0"/>
      <w:marBottom w:val="0"/>
      <w:divBdr>
        <w:top w:val="none" w:sz="0" w:space="0" w:color="auto"/>
        <w:left w:val="none" w:sz="0" w:space="0" w:color="auto"/>
        <w:bottom w:val="none" w:sz="0" w:space="0" w:color="auto"/>
        <w:right w:val="none" w:sz="0" w:space="0" w:color="auto"/>
      </w:divBdr>
    </w:div>
    <w:div w:id="975720813">
      <w:bodyDiv w:val="1"/>
      <w:marLeft w:val="0"/>
      <w:marRight w:val="0"/>
      <w:marTop w:val="0"/>
      <w:marBottom w:val="0"/>
      <w:divBdr>
        <w:top w:val="none" w:sz="0" w:space="0" w:color="auto"/>
        <w:left w:val="none" w:sz="0" w:space="0" w:color="auto"/>
        <w:bottom w:val="none" w:sz="0" w:space="0" w:color="auto"/>
        <w:right w:val="none" w:sz="0" w:space="0" w:color="auto"/>
      </w:divBdr>
    </w:div>
    <w:div w:id="975766842">
      <w:bodyDiv w:val="1"/>
      <w:marLeft w:val="0"/>
      <w:marRight w:val="0"/>
      <w:marTop w:val="0"/>
      <w:marBottom w:val="0"/>
      <w:divBdr>
        <w:top w:val="none" w:sz="0" w:space="0" w:color="auto"/>
        <w:left w:val="none" w:sz="0" w:space="0" w:color="auto"/>
        <w:bottom w:val="none" w:sz="0" w:space="0" w:color="auto"/>
        <w:right w:val="none" w:sz="0" w:space="0" w:color="auto"/>
      </w:divBdr>
    </w:div>
    <w:div w:id="975791191">
      <w:bodyDiv w:val="1"/>
      <w:marLeft w:val="0"/>
      <w:marRight w:val="0"/>
      <w:marTop w:val="0"/>
      <w:marBottom w:val="0"/>
      <w:divBdr>
        <w:top w:val="none" w:sz="0" w:space="0" w:color="auto"/>
        <w:left w:val="none" w:sz="0" w:space="0" w:color="auto"/>
        <w:bottom w:val="none" w:sz="0" w:space="0" w:color="auto"/>
        <w:right w:val="none" w:sz="0" w:space="0" w:color="auto"/>
      </w:divBdr>
    </w:div>
    <w:div w:id="975792475">
      <w:bodyDiv w:val="1"/>
      <w:marLeft w:val="0"/>
      <w:marRight w:val="0"/>
      <w:marTop w:val="0"/>
      <w:marBottom w:val="0"/>
      <w:divBdr>
        <w:top w:val="none" w:sz="0" w:space="0" w:color="auto"/>
        <w:left w:val="none" w:sz="0" w:space="0" w:color="auto"/>
        <w:bottom w:val="none" w:sz="0" w:space="0" w:color="auto"/>
        <w:right w:val="none" w:sz="0" w:space="0" w:color="auto"/>
      </w:divBdr>
    </w:div>
    <w:div w:id="976178667">
      <w:bodyDiv w:val="1"/>
      <w:marLeft w:val="0"/>
      <w:marRight w:val="0"/>
      <w:marTop w:val="0"/>
      <w:marBottom w:val="0"/>
      <w:divBdr>
        <w:top w:val="none" w:sz="0" w:space="0" w:color="auto"/>
        <w:left w:val="none" w:sz="0" w:space="0" w:color="auto"/>
        <w:bottom w:val="none" w:sz="0" w:space="0" w:color="auto"/>
        <w:right w:val="none" w:sz="0" w:space="0" w:color="auto"/>
      </w:divBdr>
    </w:div>
    <w:div w:id="976256273">
      <w:bodyDiv w:val="1"/>
      <w:marLeft w:val="0"/>
      <w:marRight w:val="0"/>
      <w:marTop w:val="0"/>
      <w:marBottom w:val="0"/>
      <w:divBdr>
        <w:top w:val="none" w:sz="0" w:space="0" w:color="auto"/>
        <w:left w:val="none" w:sz="0" w:space="0" w:color="auto"/>
        <w:bottom w:val="none" w:sz="0" w:space="0" w:color="auto"/>
        <w:right w:val="none" w:sz="0" w:space="0" w:color="auto"/>
      </w:divBdr>
    </w:div>
    <w:div w:id="976304409">
      <w:bodyDiv w:val="1"/>
      <w:marLeft w:val="0"/>
      <w:marRight w:val="0"/>
      <w:marTop w:val="0"/>
      <w:marBottom w:val="0"/>
      <w:divBdr>
        <w:top w:val="none" w:sz="0" w:space="0" w:color="auto"/>
        <w:left w:val="none" w:sz="0" w:space="0" w:color="auto"/>
        <w:bottom w:val="none" w:sz="0" w:space="0" w:color="auto"/>
        <w:right w:val="none" w:sz="0" w:space="0" w:color="auto"/>
      </w:divBdr>
    </w:div>
    <w:div w:id="976423110">
      <w:bodyDiv w:val="1"/>
      <w:marLeft w:val="0"/>
      <w:marRight w:val="0"/>
      <w:marTop w:val="0"/>
      <w:marBottom w:val="0"/>
      <w:divBdr>
        <w:top w:val="none" w:sz="0" w:space="0" w:color="auto"/>
        <w:left w:val="none" w:sz="0" w:space="0" w:color="auto"/>
        <w:bottom w:val="none" w:sz="0" w:space="0" w:color="auto"/>
        <w:right w:val="none" w:sz="0" w:space="0" w:color="auto"/>
      </w:divBdr>
    </w:div>
    <w:div w:id="976446930">
      <w:bodyDiv w:val="1"/>
      <w:marLeft w:val="0"/>
      <w:marRight w:val="0"/>
      <w:marTop w:val="0"/>
      <w:marBottom w:val="0"/>
      <w:divBdr>
        <w:top w:val="none" w:sz="0" w:space="0" w:color="auto"/>
        <w:left w:val="none" w:sz="0" w:space="0" w:color="auto"/>
        <w:bottom w:val="none" w:sz="0" w:space="0" w:color="auto"/>
        <w:right w:val="none" w:sz="0" w:space="0" w:color="auto"/>
      </w:divBdr>
    </w:div>
    <w:div w:id="976570384">
      <w:bodyDiv w:val="1"/>
      <w:marLeft w:val="0"/>
      <w:marRight w:val="0"/>
      <w:marTop w:val="0"/>
      <w:marBottom w:val="0"/>
      <w:divBdr>
        <w:top w:val="none" w:sz="0" w:space="0" w:color="auto"/>
        <w:left w:val="none" w:sz="0" w:space="0" w:color="auto"/>
        <w:bottom w:val="none" w:sz="0" w:space="0" w:color="auto"/>
        <w:right w:val="none" w:sz="0" w:space="0" w:color="auto"/>
      </w:divBdr>
    </w:div>
    <w:div w:id="976648984">
      <w:bodyDiv w:val="1"/>
      <w:marLeft w:val="0"/>
      <w:marRight w:val="0"/>
      <w:marTop w:val="0"/>
      <w:marBottom w:val="0"/>
      <w:divBdr>
        <w:top w:val="none" w:sz="0" w:space="0" w:color="auto"/>
        <w:left w:val="none" w:sz="0" w:space="0" w:color="auto"/>
        <w:bottom w:val="none" w:sz="0" w:space="0" w:color="auto"/>
        <w:right w:val="none" w:sz="0" w:space="0" w:color="auto"/>
      </w:divBdr>
    </w:div>
    <w:div w:id="976649027">
      <w:bodyDiv w:val="1"/>
      <w:marLeft w:val="0"/>
      <w:marRight w:val="0"/>
      <w:marTop w:val="0"/>
      <w:marBottom w:val="0"/>
      <w:divBdr>
        <w:top w:val="none" w:sz="0" w:space="0" w:color="auto"/>
        <w:left w:val="none" w:sz="0" w:space="0" w:color="auto"/>
        <w:bottom w:val="none" w:sz="0" w:space="0" w:color="auto"/>
        <w:right w:val="none" w:sz="0" w:space="0" w:color="auto"/>
      </w:divBdr>
    </w:div>
    <w:div w:id="976834884">
      <w:bodyDiv w:val="1"/>
      <w:marLeft w:val="0"/>
      <w:marRight w:val="0"/>
      <w:marTop w:val="0"/>
      <w:marBottom w:val="0"/>
      <w:divBdr>
        <w:top w:val="none" w:sz="0" w:space="0" w:color="auto"/>
        <w:left w:val="none" w:sz="0" w:space="0" w:color="auto"/>
        <w:bottom w:val="none" w:sz="0" w:space="0" w:color="auto"/>
        <w:right w:val="none" w:sz="0" w:space="0" w:color="auto"/>
      </w:divBdr>
    </w:div>
    <w:div w:id="976911397">
      <w:bodyDiv w:val="1"/>
      <w:marLeft w:val="0"/>
      <w:marRight w:val="0"/>
      <w:marTop w:val="0"/>
      <w:marBottom w:val="0"/>
      <w:divBdr>
        <w:top w:val="none" w:sz="0" w:space="0" w:color="auto"/>
        <w:left w:val="none" w:sz="0" w:space="0" w:color="auto"/>
        <w:bottom w:val="none" w:sz="0" w:space="0" w:color="auto"/>
        <w:right w:val="none" w:sz="0" w:space="0" w:color="auto"/>
      </w:divBdr>
    </w:div>
    <w:div w:id="977077514">
      <w:bodyDiv w:val="1"/>
      <w:marLeft w:val="0"/>
      <w:marRight w:val="0"/>
      <w:marTop w:val="0"/>
      <w:marBottom w:val="0"/>
      <w:divBdr>
        <w:top w:val="none" w:sz="0" w:space="0" w:color="auto"/>
        <w:left w:val="none" w:sz="0" w:space="0" w:color="auto"/>
        <w:bottom w:val="none" w:sz="0" w:space="0" w:color="auto"/>
        <w:right w:val="none" w:sz="0" w:space="0" w:color="auto"/>
      </w:divBdr>
    </w:div>
    <w:div w:id="977151863">
      <w:bodyDiv w:val="1"/>
      <w:marLeft w:val="0"/>
      <w:marRight w:val="0"/>
      <w:marTop w:val="0"/>
      <w:marBottom w:val="0"/>
      <w:divBdr>
        <w:top w:val="none" w:sz="0" w:space="0" w:color="auto"/>
        <w:left w:val="none" w:sz="0" w:space="0" w:color="auto"/>
        <w:bottom w:val="none" w:sz="0" w:space="0" w:color="auto"/>
        <w:right w:val="none" w:sz="0" w:space="0" w:color="auto"/>
      </w:divBdr>
    </w:div>
    <w:div w:id="977220672">
      <w:bodyDiv w:val="1"/>
      <w:marLeft w:val="0"/>
      <w:marRight w:val="0"/>
      <w:marTop w:val="0"/>
      <w:marBottom w:val="0"/>
      <w:divBdr>
        <w:top w:val="none" w:sz="0" w:space="0" w:color="auto"/>
        <w:left w:val="none" w:sz="0" w:space="0" w:color="auto"/>
        <w:bottom w:val="none" w:sz="0" w:space="0" w:color="auto"/>
        <w:right w:val="none" w:sz="0" w:space="0" w:color="auto"/>
      </w:divBdr>
    </w:div>
    <w:div w:id="977226683">
      <w:bodyDiv w:val="1"/>
      <w:marLeft w:val="0"/>
      <w:marRight w:val="0"/>
      <w:marTop w:val="0"/>
      <w:marBottom w:val="0"/>
      <w:divBdr>
        <w:top w:val="none" w:sz="0" w:space="0" w:color="auto"/>
        <w:left w:val="none" w:sz="0" w:space="0" w:color="auto"/>
        <w:bottom w:val="none" w:sz="0" w:space="0" w:color="auto"/>
        <w:right w:val="none" w:sz="0" w:space="0" w:color="auto"/>
      </w:divBdr>
    </w:div>
    <w:div w:id="977228941">
      <w:bodyDiv w:val="1"/>
      <w:marLeft w:val="0"/>
      <w:marRight w:val="0"/>
      <w:marTop w:val="0"/>
      <w:marBottom w:val="0"/>
      <w:divBdr>
        <w:top w:val="none" w:sz="0" w:space="0" w:color="auto"/>
        <w:left w:val="none" w:sz="0" w:space="0" w:color="auto"/>
        <w:bottom w:val="none" w:sz="0" w:space="0" w:color="auto"/>
        <w:right w:val="none" w:sz="0" w:space="0" w:color="auto"/>
      </w:divBdr>
    </w:div>
    <w:div w:id="977229161">
      <w:bodyDiv w:val="1"/>
      <w:marLeft w:val="0"/>
      <w:marRight w:val="0"/>
      <w:marTop w:val="0"/>
      <w:marBottom w:val="0"/>
      <w:divBdr>
        <w:top w:val="none" w:sz="0" w:space="0" w:color="auto"/>
        <w:left w:val="none" w:sz="0" w:space="0" w:color="auto"/>
        <w:bottom w:val="none" w:sz="0" w:space="0" w:color="auto"/>
        <w:right w:val="none" w:sz="0" w:space="0" w:color="auto"/>
      </w:divBdr>
    </w:div>
    <w:div w:id="977606677">
      <w:bodyDiv w:val="1"/>
      <w:marLeft w:val="0"/>
      <w:marRight w:val="0"/>
      <w:marTop w:val="0"/>
      <w:marBottom w:val="0"/>
      <w:divBdr>
        <w:top w:val="none" w:sz="0" w:space="0" w:color="auto"/>
        <w:left w:val="none" w:sz="0" w:space="0" w:color="auto"/>
        <w:bottom w:val="none" w:sz="0" w:space="0" w:color="auto"/>
        <w:right w:val="none" w:sz="0" w:space="0" w:color="auto"/>
      </w:divBdr>
    </w:div>
    <w:div w:id="977612188">
      <w:bodyDiv w:val="1"/>
      <w:marLeft w:val="0"/>
      <w:marRight w:val="0"/>
      <w:marTop w:val="0"/>
      <w:marBottom w:val="0"/>
      <w:divBdr>
        <w:top w:val="none" w:sz="0" w:space="0" w:color="auto"/>
        <w:left w:val="none" w:sz="0" w:space="0" w:color="auto"/>
        <w:bottom w:val="none" w:sz="0" w:space="0" w:color="auto"/>
        <w:right w:val="none" w:sz="0" w:space="0" w:color="auto"/>
      </w:divBdr>
    </w:div>
    <w:div w:id="977685453">
      <w:bodyDiv w:val="1"/>
      <w:marLeft w:val="0"/>
      <w:marRight w:val="0"/>
      <w:marTop w:val="0"/>
      <w:marBottom w:val="0"/>
      <w:divBdr>
        <w:top w:val="none" w:sz="0" w:space="0" w:color="auto"/>
        <w:left w:val="none" w:sz="0" w:space="0" w:color="auto"/>
        <w:bottom w:val="none" w:sz="0" w:space="0" w:color="auto"/>
        <w:right w:val="none" w:sz="0" w:space="0" w:color="auto"/>
      </w:divBdr>
    </w:div>
    <w:div w:id="977732157">
      <w:bodyDiv w:val="1"/>
      <w:marLeft w:val="0"/>
      <w:marRight w:val="0"/>
      <w:marTop w:val="0"/>
      <w:marBottom w:val="0"/>
      <w:divBdr>
        <w:top w:val="none" w:sz="0" w:space="0" w:color="auto"/>
        <w:left w:val="none" w:sz="0" w:space="0" w:color="auto"/>
        <w:bottom w:val="none" w:sz="0" w:space="0" w:color="auto"/>
        <w:right w:val="none" w:sz="0" w:space="0" w:color="auto"/>
      </w:divBdr>
    </w:div>
    <w:div w:id="977878653">
      <w:bodyDiv w:val="1"/>
      <w:marLeft w:val="0"/>
      <w:marRight w:val="0"/>
      <w:marTop w:val="0"/>
      <w:marBottom w:val="0"/>
      <w:divBdr>
        <w:top w:val="none" w:sz="0" w:space="0" w:color="auto"/>
        <w:left w:val="none" w:sz="0" w:space="0" w:color="auto"/>
        <w:bottom w:val="none" w:sz="0" w:space="0" w:color="auto"/>
        <w:right w:val="none" w:sz="0" w:space="0" w:color="auto"/>
      </w:divBdr>
    </w:div>
    <w:div w:id="977996101">
      <w:bodyDiv w:val="1"/>
      <w:marLeft w:val="0"/>
      <w:marRight w:val="0"/>
      <w:marTop w:val="0"/>
      <w:marBottom w:val="0"/>
      <w:divBdr>
        <w:top w:val="none" w:sz="0" w:space="0" w:color="auto"/>
        <w:left w:val="none" w:sz="0" w:space="0" w:color="auto"/>
        <w:bottom w:val="none" w:sz="0" w:space="0" w:color="auto"/>
        <w:right w:val="none" w:sz="0" w:space="0" w:color="auto"/>
      </w:divBdr>
    </w:div>
    <w:div w:id="978193499">
      <w:bodyDiv w:val="1"/>
      <w:marLeft w:val="0"/>
      <w:marRight w:val="0"/>
      <w:marTop w:val="0"/>
      <w:marBottom w:val="0"/>
      <w:divBdr>
        <w:top w:val="none" w:sz="0" w:space="0" w:color="auto"/>
        <w:left w:val="none" w:sz="0" w:space="0" w:color="auto"/>
        <w:bottom w:val="none" w:sz="0" w:space="0" w:color="auto"/>
        <w:right w:val="none" w:sz="0" w:space="0" w:color="auto"/>
      </w:divBdr>
    </w:div>
    <w:div w:id="978262676">
      <w:bodyDiv w:val="1"/>
      <w:marLeft w:val="0"/>
      <w:marRight w:val="0"/>
      <w:marTop w:val="0"/>
      <w:marBottom w:val="0"/>
      <w:divBdr>
        <w:top w:val="none" w:sz="0" w:space="0" w:color="auto"/>
        <w:left w:val="none" w:sz="0" w:space="0" w:color="auto"/>
        <w:bottom w:val="none" w:sz="0" w:space="0" w:color="auto"/>
        <w:right w:val="none" w:sz="0" w:space="0" w:color="auto"/>
      </w:divBdr>
    </w:div>
    <w:div w:id="978338869">
      <w:bodyDiv w:val="1"/>
      <w:marLeft w:val="0"/>
      <w:marRight w:val="0"/>
      <w:marTop w:val="0"/>
      <w:marBottom w:val="0"/>
      <w:divBdr>
        <w:top w:val="none" w:sz="0" w:space="0" w:color="auto"/>
        <w:left w:val="none" w:sz="0" w:space="0" w:color="auto"/>
        <w:bottom w:val="none" w:sz="0" w:space="0" w:color="auto"/>
        <w:right w:val="none" w:sz="0" w:space="0" w:color="auto"/>
      </w:divBdr>
    </w:div>
    <w:div w:id="978419054">
      <w:bodyDiv w:val="1"/>
      <w:marLeft w:val="0"/>
      <w:marRight w:val="0"/>
      <w:marTop w:val="0"/>
      <w:marBottom w:val="0"/>
      <w:divBdr>
        <w:top w:val="none" w:sz="0" w:space="0" w:color="auto"/>
        <w:left w:val="none" w:sz="0" w:space="0" w:color="auto"/>
        <w:bottom w:val="none" w:sz="0" w:space="0" w:color="auto"/>
        <w:right w:val="none" w:sz="0" w:space="0" w:color="auto"/>
      </w:divBdr>
    </w:div>
    <w:div w:id="978459069">
      <w:bodyDiv w:val="1"/>
      <w:marLeft w:val="0"/>
      <w:marRight w:val="0"/>
      <w:marTop w:val="0"/>
      <w:marBottom w:val="0"/>
      <w:divBdr>
        <w:top w:val="none" w:sz="0" w:space="0" w:color="auto"/>
        <w:left w:val="none" w:sz="0" w:space="0" w:color="auto"/>
        <w:bottom w:val="none" w:sz="0" w:space="0" w:color="auto"/>
        <w:right w:val="none" w:sz="0" w:space="0" w:color="auto"/>
      </w:divBdr>
    </w:div>
    <w:div w:id="978653603">
      <w:bodyDiv w:val="1"/>
      <w:marLeft w:val="0"/>
      <w:marRight w:val="0"/>
      <w:marTop w:val="0"/>
      <w:marBottom w:val="0"/>
      <w:divBdr>
        <w:top w:val="none" w:sz="0" w:space="0" w:color="auto"/>
        <w:left w:val="none" w:sz="0" w:space="0" w:color="auto"/>
        <w:bottom w:val="none" w:sz="0" w:space="0" w:color="auto"/>
        <w:right w:val="none" w:sz="0" w:space="0" w:color="auto"/>
      </w:divBdr>
    </w:div>
    <w:div w:id="978681685">
      <w:bodyDiv w:val="1"/>
      <w:marLeft w:val="0"/>
      <w:marRight w:val="0"/>
      <w:marTop w:val="0"/>
      <w:marBottom w:val="0"/>
      <w:divBdr>
        <w:top w:val="none" w:sz="0" w:space="0" w:color="auto"/>
        <w:left w:val="none" w:sz="0" w:space="0" w:color="auto"/>
        <w:bottom w:val="none" w:sz="0" w:space="0" w:color="auto"/>
        <w:right w:val="none" w:sz="0" w:space="0" w:color="auto"/>
      </w:divBdr>
    </w:div>
    <w:div w:id="978920365">
      <w:bodyDiv w:val="1"/>
      <w:marLeft w:val="0"/>
      <w:marRight w:val="0"/>
      <w:marTop w:val="0"/>
      <w:marBottom w:val="0"/>
      <w:divBdr>
        <w:top w:val="none" w:sz="0" w:space="0" w:color="auto"/>
        <w:left w:val="none" w:sz="0" w:space="0" w:color="auto"/>
        <w:bottom w:val="none" w:sz="0" w:space="0" w:color="auto"/>
        <w:right w:val="none" w:sz="0" w:space="0" w:color="auto"/>
      </w:divBdr>
    </w:div>
    <w:div w:id="978922143">
      <w:bodyDiv w:val="1"/>
      <w:marLeft w:val="0"/>
      <w:marRight w:val="0"/>
      <w:marTop w:val="0"/>
      <w:marBottom w:val="0"/>
      <w:divBdr>
        <w:top w:val="none" w:sz="0" w:space="0" w:color="auto"/>
        <w:left w:val="none" w:sz="0" w:space="0" w:color="auto"/>
        <w:bottom w:val="none" w:sz="0" w:space="0" w:color="auto"/>
        <w:right w:val="none" w:sz="0" w:space="0" w:color="auto"/>
      </w:divBdr>
    </w:div>
    <w:div w:id="978923371">
      <w:bodyDiv w:val="1"/>
      <w:marLeft w:val="0"/>
      <w:marRight w:val="0"/>
      <w:marTop w:val="0"/>
      <w:marBottom w:val="0"/>
      <w:divBdr>
        <w:top w:val="none" w:sz="0" w:space="0" w:color="auto"/>
        <w:left w:val="none" w:sz="0" w:space="0" w:color="auto"/>
        <w:bottom w:val="none" w:sz="0" w:space="0" w:color="auto"/>
        <w:right w:val="none" w:sz="0" w:space="0" w:color="auto"/>
      </w:divBdr>
    </w:div>
    <w:div w:id="979111299">
      <w:bodyDiv w:val="1"/>
      <w:marLeft w:val="0"/>
      <w:marRight w:val="0"/>
      <w:marTop w:val="0"/>
      <w:marBottom w:val="0"/>
      <w:divBdr>
        <w:top w:val="none" w:sz="0" w:space="0" w:color="auto"/>
        <w:left w:val="none" w:sz="0" w:space="0" w:color="auto"/>
        <w:bottom w:val="none" w:sz="0" w:space="0" w:color="auto"/>
        <w:right w:val="none" w:sz="0" w:space="0" w:color="auto"/>
      </w:divBdr>
    </w:div>
    <w:div w:id="979267886">
      <w:bodyDiv w:val="1"/>
      <w:marLeft w:val="0"/>
      <w:marRight w:val="0"/>
      <w:marTop w:val="0"/>
      <w:marBottom w:val="0"/>
      <w:divBdr>
        <w:top w:val="none" w:sz="0" w:space="0" w:color="auto"/>
        <w:left w:val="none" w:sz="0" w:space="0" w:color="auto"/>
        <w:bottom w:val="none" w:sz="0" w:space="0" w:color="auto"/>
        <w:right w:val="none" w:sz="0" w:space="0" w:color="auto"/>
      </w:divBdr>
    </w:div>
    <w:div w:id="979305286">
      <w:bodyDiv w:val="1"/>
      <w:marLeft w:val="0"/>
      <w:marRight w:val="0"/>
      <w:marTop w:val="0"/>
      <w:marBottom w:val="0"/>
      <w:divBdr>
        <w:top w:val="none" w:sz="0" w:space="0" w:color="auto"/>
        <w:left w:val="none" w:sz="0" w:space="0" w:color="auto"/>
        <w:bottom w:val="none" w:sz="0" w:space="0" w:color="auto"/>
        <w:right w:val="none" w:sz="0" w:space="0" w:color="auto"/>
      </w:divBdr>
    </w:div>
    <w:div w:id="979378581">
      <w:bodyDiv w:val="1"/>
      <w:marLeft w:val="0"/>
      <w:marRight w:val="0"/>
      <w:marTop w:val="0"/>
      <w:marBottom w:val="0"/>
      <w:divBdr>
        <w:top w:val="none" w:sz="0" w:space="0" w:color="auto"/>
        <w:left w:val="none" w:sz="0" w:space="0" w:color="auto"/>
        <w:bottom w:val="none" w:sz="0" w:space="0" w:color="auto"/>
        <w:right w:val="none" w:sz="0" w:space="0" w:color="auto"/>
      </w:divBdr>
    </w:div>
    <w:div w:id="979385561">
      <w:bodyDiv w:val="1"/>
      <w:marLeft w:val="0"/>
      <w:marRight w:val="0"/>
      <w:marTop w:val="0"/>
      <w:marBottom w:val="0"/>
      <w:divBdr>
        <w:top w:val="none" w:sz="0" w:space="0" w:color="auto"/>
        <w:left w:val="none" w:sz="0" w:space="0" w:color="auto"/>
        <w:bottom w:val="none" w:sz="0" w:space="0" w:color="auto"/>
        <w:right w:val="none" w:sz="0" w:space="0" w:color="auto"/>
      </w:divBdr>
    </w:div>
    <w:div w:id="979462441">
      <w:bodyDiv w:val="1"/>
      <w:marLeft w:val="0"/>
      <w:marRight w:val="0"/>
      <w:marTop w:val="0"/>
      <w:marBottom w:val="0"/>
      <w:divBdr>
        <w:top w:val="none" w:sz="0" w:space="0" w:color="auto"/>
        <w:left w:val="none" w:sz="0" w:space="0" w:color="auto"/>
        <w:bottom w:val="none" w:sz="0" w:space="0" w:color="auto"/>
        <w:right w:val="none" w:sz="0" w:space="0" w:color="auto"/>
      </w:divBdr>
    </w:div>
    <w:div w:id="979501982">
      <w:bodyDiv w:val="1"/>
      <w:marLeft w:val="0"/>
      <w:marRight w:val="0"/>
      <w:marTop w:val="0"/>
      <w:marBottom w:val="0"/>
      <w:divBdr>
        <w:top w:val="none" w:sz="0" w:space="0" w:color="auto"/>
        <w:left w:val="none" w:sz="0" w:space="0" w:color="auto"/>
        <w:bottom w:val="none" w:sz="0" w:space="0" w:color="auto"/>
        <w:right w:val="none" w:sz="0" w:space="0" w:color="auto"/>
      </w:divBdr>
    </w:div>
    <w:div w:id="979573602">
      <w:bodyDiv w:val="1"/>
      <w:marLeft w:val="0"/>
      <w:marRight w:val="0"/>
      <w:marTop w:val="0"/>
      <w:marBottom w:val="0"/>
      <w:divBdr>
        <w:top w:val="none" w:sz="0" w:space="0" w:color="auto"/>
        <w:left w:val="none" w:sz="0" w:space="0" w:color="auto"/>
        <w:bottom w:val="none" w:sz="0" w:space="0" w:color="auto"/>
        <w:right w:val="none" w:sz="0" w:space="0" w:color="auto"/>
      </w:divBdr>
    </w:div>
    <w:div w:id="979728497">
      <w:bodyDiv w:val="1"/>
      <w:marLeft w:val="0"/>
      <w:marRight w:val="0"/>
      <w:marTop w:val="0"/>
      <w:marBottom w:val="0"/>
      <w:divBdr>
        <w:top w:val="none" w:sz="0" w:space="0" w:color="auto"/>
        <w:left w:val="none" w:sz="0" w:space="0" w:color="auto"/>
        <w:bottom w:val="none" w:sz="0" w:space="0" w:color="auto"/>
        <w:right w:val="none" w:sz="0" w:space="0" w:color="auto"/>
      </w:divBdr>
    </w:div>
    <w:div w:id="979920180">
      <w:bodyDiv w:val="1"/>
      <w:marLeft w:val="0"/>
      <w:marRight w:val="0"/>
      <w:marTop w:val="0"/>
      <w:marBottom w:val="0"/>
      <w:divBdr>
        <w:top w:val="none" w:sz="0" w:space="0" w:color="auto"/>
        <w:left w:val="none" w:sz="0" w:space="0" w:color="auto"/>
        <w:bottom w:val="none" w:sz="0" w:space="0" w:color="auto"/>
        <w:right w:val="none" w:sz="0" w:space="0" w:color="auto"/>
      </w:divBdr>
    </w:div>
    <w:div w:id="979992159">
      <w:bodyDiv w:val="1"/>
      <w:marLeft w:val="0"/>
      <w:marRight w:val="0"/>
      <w:marTop w:val="0"/>
      <w:marBottom w:val="0"/>
      <w:divBdr>
        <w:top w:val="none" w:sz="0" w:space="0" w:color="auto"/>
        <w:left w:val="none" w:sz="0" w:space="0" w:color="auto"/>
        <w:bottom w:val="none" w:sz="0" w:space="0" w:color="auto"/>
        <w:right w:val="none" w:sz="0" w:space="0" w:color="auto"/>
      </w:divBdr>
    </w:div>
    <w:div w:id="980117614">
      <w:bodyDiv w:val="1"/>
      <w:marLeft w:val="0"/>
      <w:marRight w:val="0"/>
      <w:marTop w:val="0"/>
      <w:marBottom w:val="0"/>
      <w:divBdr>
        <w:top w:val="none" w:sz="0" w:space="0" w:color="auto"/>
        <w:left w:val="none" w:sz="0" w:space="0" w:color="auto"/>
        <w:bottom w:val="none" w:sz="0" w:space="0" w:color="auto"/>
        <w:right w:val="none" w:sz="0" w:space="0" w:color="auto"/>
      </w:divBdr>
    </w:div>
    <w:div w:id="980161426">
      <w:bodyDiv w:val="1"/>
      <w:marLeft w:val="0"/>
      <w:marRight w:val="0"/>
      <w:marTop w:val="0"/>
      <w:marBottom w:val="0"/>
      <w:divBdr>
        <w:top w:val="none" w:sz="0" w:space="0" w:color="auto"/>
        <w:left w:val="none" w:sz="0" w:space="0" w:color="auto"/>
        <w:bottom w:val="none" w:sz="0" w:space="0" w:color="auto"/>
        <w:right w:val="none" w:sz="0" w:space="0" w:color="auto"/>
      </w:divBdr>
    </w:div>
    <w:div w:id="980184734">
      <w:bodyDiv w:val="1"/>
      <w:marLeft w:val="0"/>
      <w:marRight w:val="0"/>
      <w:marTop w:val="0"/>
      <w:marBottom w:val="0"/>
      <w:divBdr>
        <w:top w:val="none" w:sz="0" w:space="0" w:color="auto"/>
        <w:left w:val="none" w:sz="0" w:space="0" w:color="auto"/>
        <w:bottom w:val="none" w:sz="0" w:space="0" w:color="auto"/>
        <w:right w:val="none" w:sz="0" w:space="0" w:color="auto"/>
      </w:divBdr>
    </w:div>
    <w:div w:id="980231504">
      <w:bodyDiv w:val="1"/>
      <w:marLeft w:val="0"/>
      <w:marRight w:val="0"/>
      <w:marTop w:val="0"/>
      <w:marBottom w:val="0"/>
      <w:divBdr>
        <w:top w:val="none" w:sz="0" w:space="0" w:color="auto"/>
        <w:left w:val="none" w:sz="0" w:space="0" w:color="auto"/>
        <w:bottom w:val="none" w:sz="0" w:space="0" w:color="auto"/>
        <w:right w:val="none" w:sz="0" w:space="0" w:color="auto"/>
      </w:divBdr>
    </w:div>
    <w:div w:id="980303160">
      <w:bodyDiv w:val="1"/>
      <w:marLeft w:val="0"/>
      <w:marRight w:val="0"/>
      <w:marTop w:val="0"/>
      <w:marBottom w:val="0"/>
      <w:divBdr>
        <w:top w:val="none" w:sz="0" w:space="0" w:color="auto"/>
        <w:left w:val="none" w:sz="0" w:space="0" w:color="auto"/>
        <w:bottom w:val="none" w:sz="0" w:space="0" w:color="auto"/>
        <w:right w:val="none" w:sz="0" w:space="0" w:color="auto"/>
      </w:divBdr>
    </w:div>
    <w:div w:id="980353227">
      <w:bodyDiv w:val="1"/>
      <w:marLeft w:val="0"/>
      <w:marRight w:val="0"/>
      <w:marTop w:val="0"/>
      <w:marBottom w:val="0"/>
      <w:divBdr>
        <w:top w:val="none" w:sz="0" w:space="0" w:color="auto"/>
        <w:left w:val="none" w:sz="0" w:space="0" w:color="auto"/>
        <w:bottom w:val="none" w:sz="0" w:space="0" w:color="auto"/>
        <w:right w:val="none" w:sz="0" w:space="0" w:color="auto"/>
      </w:divBdr>
    </w:div>
    <w:div w:id="980426614">
      <w:bodyDiv w:val="1"/>
      <w:marLeft w:val="0"/>
      <w:marRight w:val="0"/>
      <w:marTop w:val="0"/>
      <w:marBottom w:val="0"/>
      <w:divBdr>
        <w:top w:val="none" w:sz="0" w:space="0" w:color="auto"/>
        <w:left w:val="none" w:sz="0" w:space="0" w:color="auto"/>
        <w:bottom w:val="none" w:sz="0" w:space="0" w:color="auto"/>
        <w:right w:val="none" w:sz="0" w:space="0" w:color="auto"/>
      </w:divBdr>
    </w:div>
    <w:div w:id="980575188">
      <w:bodyDiv w:val="1"/>
      <w:marLeft w:val="0"/>
      <w:marRight w:val="0"/>
      <w:marTop w:val="0"/>
      <w:marBottom w:val="0"/>
      <w:divBdr>
        <w:top w:val="none" w:sz="0" w:space="0" w:color="auto"/>
        <w:left w:val="none" w:sz="0" w:space="0" w:color="auto"/>
        <w:bottom w:val="none" w:sz="0" w:space="0" w:color="auto"/>
        <w:right w:val="none" w:sz="0" w:space="0" w:color="auto"/>
      </w:divBdr>
    </w:div>
    <w:div w:id="980691360">
      <w:bodyDiv w:val="1"/>
      <w:marLeft w:val="0"/>
      <w:marRight w:val="0"/>
      <w:marTop w:val="0"/>
      <w:marBottom w:val="0"/>
      <w:divBdr>
        <w:top w:val="none" w:sz="0" w:space="0" w:color="auto"/>
        <w:left w:val="none" w:sz="0" w:space="0" w:color="auto"/>
        <w:bottom w:val="none" w:sz="0" w:space="0" w:color="auto"/>
        <w:right w:val="none" w:sz="0" w:space="0" w:color="auto"/>
      </w:divBdr>
    </w:div>
    <w:div w:id="980770720">
      <w:bodyDiv w:val="1"/>
      <w:marLeft w:val="0"/>
      <w:marRight w:val="0"/>
      <w:marTop w:val="0"/>
      <w:marBottom w:val="0"/>
      <w:divBdr>
        <w:top w:val="none" w:sz="0" w:space="0" w:color="auto"/>
        <w:left w:val="none" w:sz="0" w:space="0" w:color="auto"/>
        <w:bottom w:val="none" w:sz="0" w:space="0" w:color="auto"/>
        <w:right w:val="none" w:sz="0" w:space="0" w:color="auto"/>
      </w:divBdr>
    </w:div>
    <w:div w:id="980886688">
      <w:bodyDiv w:val="1"/>
      <w:marLeft w:val="0"/>
      <w:marRight w:val="0"/>
      <w:marTop w:val="0"/>
      <w:marBottom w:val="0"/>
      <w:divBdr>
        <w:top w:val="none" w:sz="0" w:space="0" w:color="auto"/>
        <w:left w:val="none" w:sz="0" w:space="0" w:color="auto"/>
        <w:bottom w:val="none" w:sz="0" w:space="0" w:color="auto"/>
        <w:right w:val="none" w:sz="0" w:space="0" w:color="auto"/>
      </w:divBdr>
    </w:div>
    <w:div w:id="980887239">
      <w:bodyDiv w:val="1"/>
      <w:marLeft w:val="0"/>
      <w:marRight w:val="0"/>
      <w:marTop w:val="0"/>
      <w:marBottom w:val="0"/>
      <w:divBdr>
        <w:top w:val="none" w:sz="0" w:space="0" w:color="auto"/>
        <w:left w:val="none" w:sz="0" w:space="0" w:color="auto"/>
        <w:bottom w:val="none" w:sz="0" w:space="0" w:color="auto"/>
        <w:right w:val="none" w:sz="0" w:space="0" w:color="auto"/>
      </w:divBdr>
    </w:div>
    <w:div w:id="980965362">
      <w:bodyDiv w:val="1"/>
      <w:marLeft w:val="0"/>
      <w:marRight w:val="0"/>
      <w:marTop w:val="0"/>
      <w:marBottom w:val="0"/>
      <w:divBdr>
        <w:top w:val="none" w:sz="0" w:space="0" w:color="auto"/>
        <w:left w:val="none" w:sz="0" w:space="0" w:color="auto"/>
        <w:bottom w:val="none" w:sz="0" w:space="0" w:color="auto"/>
        <w:right w:val="none" w:sz="0" w:space="0" w:color="auto"/>
      </w:divBdr>
    </w:div>
    <w:div w:id="980966473">
      <w:bodyDiv w:val="1"/>
      <w:marLeft w:val="0"/>
      <w:marRight w:val="0"/>
      <w:marTop w:val="0"/>
      <w:marBottom w:val="0"/>
      <w:divBdr>
        <w:top w:val="none" w:sz="0" w:space="0" w:color="auto"/>
        <w:left w:val="none" w:sz="0" w:space="0" w:color="auto"/>
        <w:bottom w:val="none" w:sz="0" w:space="0" w:color="auto"/>
        <w:right w:val="none" w:sz="0" w:space="0" w:color="auto"/>
      </w:divBdr>
    </w:div>
    <w:div w:id="981076944">
      <w:bodyDiv w:val="1"/>
      <w:marLeft w:val="0"/>
      <w:marRight w:val="0"/>
      <w:marTop w:val="0"/>
      <w:marBottom w:val="0"/>
      <w:divBdr>
        <w:top w:val="none" w:sz="0" w:space="0" w:color="auto"/>
        <w:left w:val="none" w:sz="0" w:space="0" w:color="auto"/>
        <w:bottom w:val="none" w:sz="0" w:space="0" w:color="auto"/>
        <w:right w:val="none" w:sz="0" w:space="0" w:color="auto"/>
      </w:divBdr>
    </w:div>
    <w:div w:id="981152997">
      <w:bodyDiv w:val="1"/>
      <w:marLeft w:val="0"/>
      <w:marRight w:val="0"/>
      <w:marTop w:val="0"/>
      <w:marBottom w:val="0"/>
      <w:divBdr>
        <w:top w:val="none" w:sz="0" w:space="0" w:color="auto"/>
        <w:left w:val="none" w:sz="0" w:space="0" w:color="auto"/>
        <w:bottom w:val="none" w:sz="0" w:space="0" w:color="auto"/>
        <w:right w:val="none" w:sz="0" w:space="0" w:color="auto"/>
      </w:divBdr>
    </w:div>
    <w:div w:id="981156202">
      <w:bodyDiv w:val="1"/>
      <w:marLeft w:val="0"/>
      <w:marRight w:val="0"/>
      <w:marTop w:val="0"/>
      <w:marBottom w:val="0"/>
      <w:divBdr>
        <w:top w:val="none" w:sz="0" w:space="0" w:color="auto"/>
        <w:left w:val="none" w:sz="0" w:space="0" w:color="auto"/>
        <w:bottom w:val="none" w:sz="0" w:space="0" w:color="auto"/>
        <w:right w:val="none" w:sz="0" w:space="0" w:color="auto"/>
      </w:divBdr>
    </w:div>
    <w:div w:id="981228384">
      <w:bodyDiv w:val="1"/>
      <w:marLeft w:val="0"/>
      <w:marRight w:val="0"/>
      <w:marTop w:val="0"/>
      <w:marBottom w:val="0"/>
      <w:divBdr>
        <w:top w:val="none" w:sz="0" w:space="0" w:color="auto"/>
        <w:left w:val="none" w:sz="0" w:space="0" w:color="auto"/>
        <w:bottom w:val="none" w:sz="0" w:space="0" w:color="auto"/>
        <w:right w:val="none" w:sz="0" w:space="0" w:color="auto"/>
      </w:divBdr>
    </w:div>
    <w:div w:id="981540698">
      <w:bodyDiv w:val="1"/>
      <w:marLeft w:val="0"/>
      <w:marRight w:val="0"/>
      <w:marTop w:val="0"/>
      <w:marBottom w:val="0"/>
      <w:divBdr>
        <w:top w:val="none" w:sz="0" w:space="0" w:color="auto"/>
        <w:left w:val="none" w:sz="0" w:space="0" w:color="auto"/>
        <w:bottom w:val="none" w:sz="0" w:space="0" w:color="auto"/>
        <w:right w:val="none" w:sz="0" w:space="0" w:color="auto"/>
      </w:divBdr>
    </w:div>
    <w:div w:id="981546695">
      <w:bodyDiv w:val="1"/>
      <w:marLeft w:val="0"/>
      <w:marRight w:val="0"/>
      <w:marTop w:val="0"/>
      <w:marBottom w:val="0"/>
      <w:divBdr>
        <w:top w:val="none" w:sz="0" w:space="0" w:color="auto"/>
        <w:left w:val="none" w:sz="0" w:space="0" w:color="auto"/>
        <w:bottom w:val="none" w:sz="0" w:space="0" w:color="auto"/>
        <w:right w:val="none" w:sz="0" w:space="0" w:color="auto"/>
      </w:divBdr>
    </w:div>
    <w:div w:id="981688590">
      <w:bodyDiv w:val="1"/>
      <w:marLeft w:val="0"/>
      <w:marRight w:val="0"/>
      <w:marTop w:val="0"/>
      <w:marBottom w:val="0"/>
      <w:divBdr>
        <w:top w:val="none" w:sz="0" w:space="0" w:color="auto"/>
        <w:left w:val="none" w:sz="0" w:space="0" w:color="auto"/>
        <w:bottom w:val="none" w:sz="0" w:space="0" w:color="auto"/>
        <w:right w:val="none" w:sz="0" w:space="0" w:color="auto"/>
      </w:divBdr>
    </w:div>
    <w:div w:id="981694824">
      <w:bodyDiv w:val="1"/>
      <w:marLeft w:val="0"/>
      <w:marRight w:val="0"/>
      <w:marTop w:val="0"/>
      <w:marBottom w:val="0"/>
      <w:divBdr>
        <w:top w:val="none" w:sz="0" w:space="0" w:color="auto"/>
        <w:left w:val="none" w:sz="0" w:space="0" w:color="auto"/>
        <w:bottom w:val="none" w:sz="0" w:space="0" w:color="auto"/>
        <w:right w:val="none" w:sz="0" w:space="0" w:color="auto"/>
      </w:divBdr>
    </w:div>
    <w:div w:id="981811000">
      <w:bodyDiv w:val="1"/>
      <w:marLeft w:val="0"/>
      <w:marRight w:val="0"/>
      <w:marTop w:val="0"/>
      <w:marBottom w:val="0"/>
      <w:divBdr>
        <w:top w:val="none" w:sz="0" w:space="0" w:color="auto"/>
        <w:left w:val="none" w:sz="0" w:space="0" w:color="auto"/>
        <w:bottom w:val="none" w:sz="0" w:space="0" w:color="auto"/>
        <w:right w:val="none" w:sz="0" w:space="0" w:color="auto"/>
      </w:divBdr>
    </w:div>
    <w:div w:id="982004187">
      <w:bodyDiv w:val="1"/>
      <w:marLeft w:val="0"/>
      <w:marRight w:val="0"/>
      <w:marTop w:val="0"/>
      <w:marBottom w:val="0"/>
      <w:divBdr>
        <w:top w:val="none" w:sz="0" w:space="0" w:color="auto"/>
        <w:left w:val="none" w:sz="0" w:space="0" w:color="auto"/>
        <w:bottom w:val="none" w:sz="0" w:space="0" w:color="auto"/>
        <w:right w:val="none" w:sz="0" w:space="0" w:color="auto"/>
      </w:divBdr>
    </w:div>
    <w:div w:id="982076060">
      <w:bodyDiv w:val="1"/>
      <w:marLeft w:val="0"/>
      <w:marRight w:val="0"/>
      <w:marTop w:val="0"/>
      <w:marBottom w:val="0"/>
      <w:divBdr>
        <w:top w:val="none" w:sz="0" w:space="0" w:color="auto"/>
        <w:left w:val="none" w:sz="0" w:space="0" w:color="auto"/>
        <w:bottom w:val="none" w:sz="0" w:space="0" w:color="auto"/>
        <w:right w:val="none" w:sz="0" w:space="0" w:color="auto"/>
      </w:divBdr>
    </w:div>
    <w:div w:id="982201331">
      <w:bodyDiv w:val="1"/>
      <w:marLeft w:val="0"/>
      <w:marRight w:val="0"/>
      <w:marTop w:val="0"/>
      <w:marBottom w:val="0"/>
      <w:divBdr>
        <w:top w:val="none" w:sz="0" w:space="0" w:color="auto"/>
        <w:left w:val="none" w:sz="0" w:space="0" w:color="auto"/>
        <w:bottom w:val="none" w:sz="0" w:space="0" w:color="auto"/>
        <w:right w:val="none" w:sz="0" w:space="0" w:color="auto"/>
      </w:divBdr>
    </w:div>
    <w:div w:id="982270884">
      <w:bodyDiv w:val="1"/>
      <w:marLeft w:val="0"/>
      <w:marRight w:val="0"/>
      <w:marTop w:val="0"/>
      <w:marBottom w:val="0"/>
      <w:divBdr>
        <w:top w:val="none" w:sz="0" w:space="0" w:color="auto"/>
        <w:left w:val="none" w:sz="0" w:space="0" w:color="auto"/>
        <w:bottom w:val="none" w:sz="0" w:space="0" w:color="auto"/>
        <w:right w:val="none" w:sz="0" w:space="0" w:color="auto"/>
      </w:divBdr>
    </w:div>
    <w:div w:id="982320323">
      <w:bodyDiv w:val="1"/>
      <w:marLeft w:val="0"/>
      <w:marRight w:val="0"/>
      <w:marTop w:val="0"/>
      <w:marBottom w:val="0"/>
      <w:divBdr>
        <w:top w:val="none" w:sz="0" w:space="0" w:color="auto"/>
        <w:left w:val="none" w:sz="0" w:space="0" w:color="auto"/>
        <w:bottom w:val="none" w:sz="0" w:space="0" w:color="auto"/>
        <w:right w:val="none" w:sz="0" w:space="0" w:color="auto"/>
      </w:divBdr>
    </w:div>
    <w:div w:id="982347848">
      <w:bodyDiv w:val="1"/>
      <w:marLeft w:val="0"/>
      <w:marRight w:val="0"/>
      <w:marTop w:val="0"/>
      <w:marBottom w:val="0"/>
      <w:divBdr>
        <w:top w:val="none" w:sz="0" w:space="0" w:color="auto"/>
        <w:left w:val="none" w:sz="0" w:space="0" w:color="auto"/>
        <w:bottom w:val="none" w:sz="0" w:space="0" w:color="auto"/>
        <w:right w:val="none" w:sz="0" w:space="0" w:color="auto"/>
      </w:divBdr>
    </w:div>
    <w:div w:id="982387254">
      <w:bodyDiv w:val="1"/>
      <w:marLeft w:val="0"/>
      <w:marRight w:val="0"/>
      <w:marTop w:val="0"/>
      <w:marBottom w:val="0"/>
      <w:divBdr>
        <w:top w:val="none" w:sz="0" w:space="0" w:color="auto"/>
        <w:left w:val="none" w:sz="0" w:space="0" w:color="auto"/>
        <w:bottom w:val="none" w:sz="0" w:space="0" w:color="auto"/>
        <w:right w:val="none" w:sz="0" w:space="0" w:color="auto"/>
      </w:divBdr>
    </w:div>
    <w:div w:id="982389242">
      <w:bodyDiv w:val="1"/>
      <w:marLeft w:val="0"/>
      <w:marRight w:val="0"/>
      <w:marTop w:val="0"/>
      <w:marBottom w:val="0"/>
      <w:divBdr>
        <w:top w:val="none" w:sz="0" w:space="0" w:color="auto"/>
        <w:left w:val="none" w:sz="0" w:space="0" w:color="auto"/>
        <w:bottom w:val="none" w:sz="0" w:space="0" w:color="auto"/>
        <w:right w:val="none" w:sz="0" w:space="0" w:color="auto"/>
      </w:divBdr>
    </w:div>
    <w:div w:id="982544723">
      <w:bodyDiv w:val="1"/>
      <w:marLeft w:val="0"/>
      <w:marRight w:val="0"/>
      <w:marTop w:val="0"/>
      <w:marBottom w:val="0"/>
      <w:divBdr>
        <w:top w:val="none" w:sz="0" w:space="0" w:color="auto"/>
        <w:left w:val="none" w:sz="0" w:space="0" w:color="auto"/>
        <w:bottom w:val="none" w:sz="0" w:space="0" w:color="auto"/>
        <w:right w:val="none" w:sz="0" w:space="0" w:color="auto"/>
      </w:divBdr>
    </w:div>
    <w:div w:id="982582277">
      <w:bodyDiv w:val="1"/>
      <w:marLeft w:val="0"/>
      <w:marRight w:val="0"/>
      <w:marTop w:val="0"/>
      <w:marBottom w:val="0"/>
      <w:divBdr>
        <w:top w:val="none" w:sz="0" w:space="0" w:color="auto"/>
        <w:left w:val="none" w:sz="0" w:space="0" w:color="auto"/>
        <w:bottom w:val="none" w:sz="0" w:space="0" w:color="auto"/>
        <w:right w:val="none" w:sz="0" w:space="0" w:color="auto"/>
      </w:divBdr>
    </w:div>
    <w:div w:id="982655850">
      <w:bodyDiv w:val="1"/>
      <w:marLeft w:val="0"/>
      <w:marRight w:val="0"/>
      <w:marTop w:val="0"/>
      <w:marBottom w:val="0"/>
      <w:divBdr>
        <w:top w:val="none" w:sz="0" w:space="0" w:color="auto"/>
        <w:left w:val="none" w:sz="0" w:space="0" w:color="auto"/>
        <w:bottom w:val="none" w:sz="0" w:space="0" w:color="auto"/>
        <w:right w:val="none" w:sz="0" w:space="0" w:color="auto"/>
      </w:divBdr>
    </w:div>
    <w:div w:id="982660327">
      <w:bodyDiv w:val="1"/>
      <w:marLeft w:val="0"/>
      <w:marRight w:val="0"/>
      <w:marTop w:val="0"/>
      <w:marBottom w:val="0"/>
      <w:divBdr>
        <w:top w:val="none" w:sz="0" w:space="0" w:color="auto"/>
        <w:left w:val="none" w:sz="0" w:space="0" w:color="auto"/>
        <w:bottom w:val="none" w:sz="0" w:space="0" w:color="auto"/>
        <w:right w:val="none" w:sz="0" w:space="0" w:color="auto"/>
      </w:divBdr>
    </w:div>
    <w:div w:id="982735867">
      <w:bodyDiv w:val="1"/>
      <w:marLeft w:val="0"/>
      <w:marRight w:val="0"/>
      <w:marTop w:val="0"/>
      <w:marBottom w:val="0"/>
      <w:divBdr>
        <w:top w:val="none" w:sz="0" w:space="0" w:color="auto"/>
        <w:left w:val="none" w:sz="0" w:space="0" w:color="auto"/>
        <w:bottom w:val="none" w:sz="0" w:space="0" w:color="auto"/>
        <w:right w:val="none" w:sz="0" w:space="0" w:color="auto"/>
      </w:divBdr>
    </w:div>
    <w:div w:id="982850374">
      <w:bodyDiv w:val="1"/>
      <w:marLeft w:val="0"/>
      <w:marRight w:val="0"/>
      <w:marTop w:val="0"/>
      <w:marBottom w:val="0"/>
      <w:divBdr>
        <w:top w:val="none" w:sz="0" w:space="0" w:color="auto"/>
        <w:left w:val="none" w:sz="0" w:space="0" w:color="auto"/>
        <w:bottom w:val="none" w:sz="0" w:space="0" w:color="auto"/>
        <w:right w:val="none" w:sz="0" w:space="0" w:color="auto"/>
      </w:divBdr>
    </w:div>
    <w:div w:id="983006402">
      <w:bodyDiv w:val="1"/>
      <w:marLeft w:val="0"/>
      <w:marRight w:val="0"/>
      <w:marTop w:val="0"/>
      <w:marBottom w:val="0"/>
      <w:divBdr>
        <w:top w:val="none" w:sz="0" w:space="0" w:color="auto"/>
        <w:left w:val="none" w:sz="0" w:space="0" w:color="auto"/>
        <w:bottom w:val="none" w:sz="0" w:space="0" w:color="auto"/>
        <w:right w:val="none" w:sz="0" w:space="0" w:color="auto"/>
      </w:divBdr>
    </w:div>
    <w:div w:id="983044244">
      <w:bodyDiv w:val="1"/>
      <w:marLeft w:val="0"/>
      <w:marRight w:val="0"/>
      <w:marTop w:val="0"/>
      <w:marBottom w:val="0"/>
      <w:divBdr>
        <w:top w:val="none" w:sz="0" w:space="0" w:color="auto"/>
        <w:left w:val="none" w:sz="0" w:space="0" w:color="auto"/>
        <w:bottom w:val="none" w:sz="0" w:space="0" w:color="auto"/>
        <w:right w:val="none" w:sz="0" w:space="0" w:color="auto"/>
      </w:divBdr>
    </w:div>
    <w:div w:id="983196883">
      <w:bodyDiv w:val="1"/>
      <w:marLeft w:val="0"/>
      <w:marRight w:val="0"/>
      <w:marTop w:val="0"/>
      <w:marBottom w:val="0"/>
      <w:divBdr>
        <w:top w:val="none" w:sz="0" w:space="0" w:color="auto"/>
        <w:left w:val="none" w:sz="0" w:space="0" w:color="auto"/>
        <w:bottom w:val="none" w:sz="0" w:space="0" w:color="auto"/>
        <w:right w:val="none" w:sz="0" w:space="0" w:color="auto"/>
      </w:divBdr>
    </w:div>
    <w:div w:id="983390466">
      <w:bodyDiv w:val="1"/>
      <w:marLeft w:val="0"/>
      <w:marRight w:val="0"/>
      <w:marTop w:val="0"/>
      <w:marBottom w:val="0"/>
      <w:divBdr>
        <w:top w:val="none" w:sz="0" w:space="0" w:color="auto"/>
        <w:left w:val="none" w:sz="0" w:space="0" w:color="auto"/>
        <w:bottom w:val="none" w:sz="0" w:space="0" w:color="auto"/>
        <w:right w:val="none" w:sz="0" w:space="0" w:color="auto"/>
      </w:divBdr>
    </w:div>
    <w:div w:id="983511214">
      <w:bodyDiv w:val="1"/>
      <w:marLeft w:val="0"/>
      <w:marRight w:val="0"/>
      <w:marTop w:val="0"/>
      <w:marBottom w:val="0"/>
      <w:divBdr>
        <w:top w:val="none" w:sz="0" w:space="0" w:color="auto"/>
        <w:left w:val="none" w:sz="0" w:space="0" w:color="auto"/>
        <w:bottom w:val="none" w:sz="0" w:space="0" w:color="auto"/>
        <w:right w:val="none" w:sz="0" w:space="0" w:color="auto"/>
      </w:divBdr>
    </w:div>
    <w:div w:id="983579550">
      <w:bodyDiv w:val="1"/>
      <w:marLeft w:val="0"/>
      <w:marRight w:val="0"/>
      <w:marTop w:val="0"/>
      <w:marBottom w:val="0"/>
      <w:divBdr>
        <w:top w:val="none" w:sz="0" w:space="0" w:color="auto"/>
        <w:left w:val="none" w:sz="0" w:space="0" w:color="auto"/>
        <w:bottom w:val="none" w:sz="0" w:space="0" w:color="auto"/>
        <w:right w:val="none" w:sz="0" w:space="0" w:color="auto"/>
      </w:divBdr>
    </w:div>
    <w:div w:id="983775401">
      <w:bodyDiv w:val="1"/>
      <w:marLeft w:val="0"/>
      <w:marRight w:val="0"/>
      <w:marTop w:val="0"/>
      <w:marBottom w:val="0"/>
      <w:divBdr>
        <w:top w:val="none" w:sz="0" w:space="0" w:color="auto"/>
        <w:left w:val="none" w:sz="0" w:space="0" w:color="auto"/>
        <w:bottom w:val="none" w:sz="0" w:space="0" w:color="auto"/>
        <w:right w:val="none" w:sz="0" w:space="0" w:color="auto"/>
      </w:divBdr>
    </w:div>
    <w:div w:id="983781755">
      <w:bodyDiv w:val="1"/>
      <w:marLeft w:val="0"/>
      <w:marRight w:val="0"/>
      <w:marTop w:val="0"/>
      <w:marBottom w:val="0"/>
      <w:divBdr>
        <w:top w:val="none" w:sz="0" w:space="0" w:color="auto"/>
        <w:left w:val="none" w:sz="0" w:space="0" w:color="auto"/>
        <w:bottom w:val="none" w:sz="0" w:space="0" w:color="auto"/>
        <w:right w:val="none" w:sz="0" w:space="0" w:color="auto"/>
      </w:divBdr>
    </w:div>
    <w:div w:id="983893766">
      <w:bodyDiv w:val="1"/>
      <w:marLeft w:val="0"/>
      <w:marRight w:val="0"/>
      <w:marTop w:val="0"/>
      <w:marBottom w:val="0"/>
      <w:divBdr>
        <w:top w:val="none" w:sz="0" w:space="0" w:color="auto"/>
        <w:left w:val="none" w:sz="0" w:space="0" w:color="auto"/>
        <w:bottom w:val="none" w:sz="0" w:space="0" w:color="auto"/>
        <w:right w:val="none" w:sz="0" w:space="0" w:color="auto"/>
      </w:divBdr>
    </w:div>
    <w:div w:id="983896635">
      <w:bodyDiv w:val="1"/>
      <w:marLeft w:val="0"/>
      <w:marRight w:val="0"/>
      <w:marTop w:val="0"/>
      <w:marBottom w:val="0"/>
      <w:divBdr>
        <w:top w:val="none" w:sz="0" w:space="0" w:color="auto"/>
        <w:left w:val="none" w:sz="0" w:space="0" w:color="auto"/>
        <w:bottom w:val="none" w:sz="0" w:space="0" w:color="auto"/>
        <w:right w:val="none" w:sz="0" w:space="0" w:color="auto"/>
      </w:divBdr>
    </w:div>
    <w:div w:id="983897448">
      <w:bodyDiv w:val="1"/>
      <w:marLeft w:val="0"/>
      <w:marRight w:val="0"/>
      <w:marTop w:val="0"/>
      <w:marBottom w:val="0"/>
      <w:divBdr>
        <w:top w:val="none" w:sz="0" w:space="0" w:color="auto"/>
        <w:left w:val="none" w:sz="0" w:space="0" w:color="auto"/>
        <w:bottom w:val="none" w:sz="0" w:space="0" w:color="auto"/>
        <w:right w:val="none" w:sz="0" w:space="0" w:color="auto"/>
      </w:divBdr>
    </w:div>
    <w:div w:id="984047092">
      <w:bodyDiv w:val="1"/>
      <w:marLeft w:val="0"/>
      <w:marRight w:val="0"/>
      <w:marTop w:val="0"/>
      <w:marBottom w:val="0"/>
      <w:divBdr>
        <w:top w:val="none" w:sz="0" w:space="0" w:color="auto"/>
        <w:left w:val="none" w:sz="0" w:space="0" w:color="auto"/>
        <w:bottom w:val="none" w:sz="0" w:space="0" w:color="auto"/>
        <w:right w:val="none" w:sz="0" w:space="0" w:color="auto"/>
      </w:divBdr>
    </w:div>
    <w:div w:id="984235298">
      <w:bodyDiv w:val="1"/>
      <w:marLeft w:val="0"/>
      <w:marRight w:val="0"/>
      <w:marTop w:val="0"/>
      <w:marBottom w:val="0"/>
      <w:divBdr>
        <w:top w:val="none" w:sz="0" w:space="0" w:color="auto"/>
        <w:left w:val="none" w:sz="0" w:space="0" w:color="auto"/>
        <w:bottom w:val="none" w:sz="0" w:space="0" w:color="auto"/>
        <w:right w:val="none" w:sz="0" w:space="0" w:color="auto"/>
      </w:divBdr>
    </w:div>
    <w:div w:id="984313300">
      <w:bodyDiv w:val="1"/>
      <w:marLeft w:val="0"/>
      <w:marRight w:val="0"/>
      <w:marTop w:val="0"/>
      <w:marBottom w:val="0"/>
      <w:divBdr>
        <w:top w:val="none" w:sz="0" w:space="0" w:color="auto"/>
        <w:left w:val="none" w:sz="0" w:space="0" w:color="auto"/>
        <w:bottom w:val="none" w:sz="0" w:space="0" w:color="auto"/>
        <w:right w:val="none" w:sz="0" w:space="0" w:color="auto"/>
      </w:divBdr>
    </w:div>
    <w:div w:id="984314552">
      <w:bodyDiv w:val="1"/>
      <w:marLeft w:val="0"/>
      <w:marRight w:val="0"/>
      <w:marTop w:val="0"/>
      <w:marBottom w:val="0"/>
      <w:divBdr>
        <w:top w:val="none" w:sz="0" w:space="0" w:color="auto"/>
        <w:left w:val="none" w:sz="0" w:space="0" w:color="auto"/>
        <w:bottom w:val="none" w:sz="0" w:space="0" w:color="auto"/>
        <w:right w:val="none" w:sz="0" w:space="0" w:color="auto"/>
      </w:divBdr>
    </w:div>
    <w:div w:id="984357107">
      <w:bodyDiv w:val="1"/>
      <w:marLeft w:val="0"/>
      <w:marRight w:val="0"/>
      <w:marTop w:val="0"/>
      <w:marBottom w:val="0"/>
      <w:divBdr>
        <w:top w:val="none" w:sz="0" w:space="0" w:color="auto"/>
        <w:left w:val="none" w:sz="0" w:space="0" w:color="auto"/>
        <w:bottom w:val="none" w:sz="0" w:space="0" w:color="auto"/>
        <w:right w:val="none" w:sz="0" w:space="0" w:color="auto"/>
      </w:divBdr>
    </w:div>
    <w:div w:id="984553169">
      <w:bodyDiv w:val="1"/>
      <w:marLeft w:val="0"/>
      <w:marRight w:val="0"/>
      <w:marTop w:val="0"/>
      <w:marBottom w:val="0"/>
      <w:divBdr>
        <w:top w:val="none" w:sz="0" w:space="0" w:color="auto"/>
        <w:left w:val="none" w:sz="0" w:space="0" w:color="auto"/>
        <w:bottom w:val="none" w:sz="0" w:space="0" w:color="auto"/>
        <w:right w:val="none" w:sz="0" w:space="0" w:color="auto"/>
      </w:divBdr>
    </w:div>
    <w:div w:id="984621619">
      <w:bodyDiv w:val="1"/>
      <w:marLeft w:val="0"/>
      <w:marRight w:val="0"/>
      <w:marTop w:val="0"/>
      <w:marBottom w:val="0"/>
      <w:divBdr>
        <w:top w:val="none" w:sz="0" w:space="0" w:color="auto"/>
        <w:left w:val="none" w:sz="0" w:space="0" w:color="auto"/>
        <w:bottom w:val="none" w:sz="0" w:space="0" w:color="auto"/>
        <w:right w:val="none" w:sz="0" w:space="0" w:color="auto"/>
      </w:divBdr>
    </w:div>
    <w:div w:id="984625305">
      <w:bodyDiv w:val="1"/>
      <w:marLeft w:val="0"/>
      <w:marRight w:val="0"/>
      <w:marTop w:val="0"/>
      <w:marBottom w:val="0"/>
      <w:divBdr>
        <w:top w:val="none" w:sz="0" w:space="0" w:color="auto"/>
        <w:left w:val="none" w:sz="0" w:space="0" w:color="auto"/>
        <w:bottom w:val="none" w:sz="0" w:space="0" w:color="auto"/>
        <w:right w:val="none" w:sz="0" w:space="0" w:color="auto"/>
      </w:divBdr>
    </w:div>
    <w:div w:id="984705126">
      <w:bodyDiv w:val="1"/>
      <w:marLeft w:val="0"/>
      <w:marRight w:val="0"/>
      <w:marTop w:val="0"/>
      <w:marBottom w:val="0"/>
      <w:divBdr>
        <w:top w:val="none" w:sz="0" w:space="0" w:color="auto"/>
        <w:left w:val="none" w:sz="0" w:space="0" w:color="auto"/>
        <w:bottom w:val="none" w:sz="0" w:space="0" w:color="auto"/>
        <w:right w:val="none" w:sz="0" w:space="0" w:color="auto"/>
      </w:divBdr>
    </w:div>
    <w:div w:id="984893836">
      <w:bodyDiv w:val="1"/>
      <w:marLeft w:val="0"/>
      <w:marRight w:val="0"/>
      <w:marTop w:val="0"/>
      <w:marBottom w:val="0"/>
      <w:divBdr>
        <w:top w:val="none" w:sz="0" w:space="0" w:color="auto"/>
        <w:left w:val="none" w:sz="0" w:space="0" w:color="auto"/>
        <w:bottom w:val="none" w:sz="0" w:space="0" w:color="auto"/>
        <w:right w:val="none" w:sz="0" w:space="0" w:color="auto"/>
      </w:divBdr>
    </w:div>
    <w:div w:id="984966507">
      <w:bodyDiv w:val="1"/>
      <w:marLeft w:val="0"/>
      <w:marRight w:val="0"/>
      <w:marTop w:val="0"/>
      <w:marBottom w:val="0"/>
      <w:divBdr>
        <w:top w:val="none" w:sz="0" w:space="0" w:color="auto"/>
        <w:left w:val="none" w:sz="0" w:space="0" w:color="auto"/>
        <w:bottom w:val="none" w:sz="0" w:space="0" w:color="auto"/>
        <w:right w:val="none" w:sz="0" w:space="0" w:color="auto"/>
      </w:divBdr>
    </w:div>
    <w:div w:id="985284645">
      <w:bodyDiv w:val="1"/>
      <w:marLeft w:val="0"/>
      <w:marRight w:val="0"/>
      <w:marTop w:val="0"/>
      <w:marBottom w:val="0"/>
      <w:divBdr>
        <w:top w:val="none" w:sz="0" w:space="0" w:color="auto"/>
        <w:left w:val="none" w:sz="0" w:space="0" w:color="auto"/>
        <w:bottom w:val="none" w:sz="0" w:space="0" w:color="auto"/>
        <w:right w:val="none" w:sz="0" w:space="0" w:color="auto"/>
      </w:divBdr>
    </w:div>
    <w:div w:id="985360424">
      <w:bodyDiv w:val="1"/>
      <w:marLeft w:val="0"/>
      <w:marRight w:val="0"/>
      <w:marTop w:val="0"/>
      <w:marBottom w:val="0"/>
      <w:divBdr>
        <w:top w:val="none" w:sz="0" w:space="0" w:color="auto"/>
        <w:left w:val="none" w:sz="0" w:space="0" w:color="auto"/>
        <w:bottom w:val="none" w:sz="0" w:space="0" w:color="auto"/>
        <w:right w:val="none" w:sz="0" w:space="0" w:color="auto"/>
      </w:divBdr>
    </w:div>
    <w:div w:id="985428316">
      <w:bodyDiv w:val="1"/>
      <w:marLeft w:val="0"/>
      <w:marRight w:val="0"/>
      <w:marTop w:val="0"/>
      <w:marBottom w:val="0"/>
      <w:divBdr>
        <w:top w:val="none" w:sz="0" w:space="0" w:color="auto"/>
        <w:left w:val="none" w:sz="0" w:space="0" w:color="auto"/>
        <w:bottom w:val="none" w:sz="0" w:space="0" w:color="auto"/>
        <w:right w:val="none" w:sz="0" w:space="0" w:color="auto"/>
      </w:divBdr>
    </w:div>
    <w:div w:id="985476085">
      <w:bodyDiv w:val="1"/>
      <w:marLeft w:val="0"/>
      <w:marRight w:val="0"/>
      <w:marTop w:val="0"/>
      <w:marBottom w:val="0"/>
      <w:divBdr>
        <w:top w:val="none" w:sz="0" w:space="0" w:color="auto"/>
        <w:left w:val="none" w:sz="0" w:space="0" w:color="auto"/>
        <w:bottom w:val="none" w:sz="0" w:space="0" w:color="auto"/>
        <w:right w:val="none" w:sz="0" w:space="0" w:color="auto"/>
      </w:divBdr>
    </w:div>
    <w:div w:id="985546579">
      <w:bodyDiv w:val="1"/>
      <w:marLeft w:val="0"/>
      <w:marRight w:val="0"/>
      <w:marTop w:val="0"/>
      <w:marBottom w:val="0"/>
      <w:divBdr>
        <w:top w:val="none" w:sz="0" w:space="0" w:color="auto"/>
        <w:left w:val="none" w:sz="0" w:space="0" w:color="auto"/>
        <w:bottom w:val="none" w:sz="0" w:space="0" w:color="auto"/>
        <w:right w:val="none" w:sz="0" w:space="0" w:color="auto"/>
      </w:divBdr>
    </w:div>
    <w:div w:id="985627115">
      <w:bodyDiv w:val="1"/>
      <w:marLeft w:val="0"/>
      <w:marRight w:val="0"/>
      <w:marTop w:val="0"/>
      <w:marBottom w:val="0"/>
      <w:divBdr>
        <w:top w:val="none" w:sz="0" w:space="0" w:color="auto"/>
        <w:left w:val="none" w:sz="0" w:space="0" w:color="auto"/>
        <w:bottom w:val="none" w:sz="0" w:space="0" w:color="auto"/>
        <w:right w:val="none" w:sz="0" w:space="0" w:color="auto"/>
      </w:divBdr>
    </w:div>
    <w:div w:id="985858170">
      <w:bodyDiv w:val="1"/>
      <w:marLeft w:val="0"/>
      <w:marRight w:val="0"/>
      <w:marTop w:val="0"/>
      <w:marBottom w:val="0"/>
      <w:divBdr>
        <w:top w:val="none" w:sz="0" w:space="0" w:color="auto"/>
        <w:left w:val="none" w:sz="0" w:space="0" w:color="auto"/>
        <w:bottom w:val="none" w:sz="0" w:space="0" w:color="auto"/>
        <w:right w:val="none" w:sz="0" w:space="0" w:color="auto"/>
      </w:divBdr>
    </w:div>
    <w:div w:id="985888800">
      <w:bodyDiv w:val="1"/>
      <w:marLeft w:val="0"/>
      <w:marRight w:val="0"/>
      <w:marTop w:val="0"/>
      <w:marBottom w:val="0"/>
      <w:divBdr>
        <w:top w:val="none" w:sz="0" w:space="0" w:color="auto"/>
        <w:left w:val="none" w:sz="0" w:space="0" w:color="auto"/>
        <w:bottom w:val="none" w:sz="0" w:space="0" w:color="auto"/>
        <w:right w:val="none" w:sz="0" w:space="0" w:color="auto"/>
      </w:divBdr>
    </w:div>
    <w:div w:id="985932078">
      <w:bodyDiv w:val="1"/>
      <w:marLeft w:val="0"/>
      <w:marRight w:val="0"/>
      <w:marTop w:val="0"/>
      <w:marBottom w:val="0"/>
      <w:divBdr>
        <w:top w:val="none" w:sz="0" w:space="0" w:color="auto"/>
        <w:left w:val="none" w:sz="0" w:space="0" w:color="auto"/>
        <w:bottom w:val="none" w:sz="0" w:space="0" w:color="auto"/>
        <w:right w:val="none" w:sz="0" w:space="0" w:color="auto"/>
      </w:divBdr>
    </w:div>
    <w:div w:id="986084579">
      <w:bodyDiv w:val="1"/>
      <w:marLeft w:val="0"/>
      <w:marRight w:val="0"/>
      <w:marTop w:val="0"/>
      <w:marBottom w:val="0"/>
      <w:divBdr>
        <w:top w:val="none" w:sz="0" w:space="0" w:color="auto"/>
        <w:left w:val="none" w:sz="0" w:space="0" w:color="auto"/>
        <w:bottom w:val="none" w:sz="0" w:space="0" w:color="auto"/>
        <w:right w:val="none" w:sz="0" w:space="0" w:color="auto"/>
      </w:divBdr>
    </w:div>
    <w:div w:id="986394802">
      <w:bodyDiv w:val="1"/>
      <w:marLeft w:val="0"/>
      <w:marRight w:val="0"/>
      <w:marTop w:val="0"/>
      <w:marBottom w:val="0"/>
      <w:divBdr>
        <w:top w:val="none" w:sz="0" w:space="0" w:color="auto"/>
        <w:left w:val="none" w:sz="0" w:space="0" w:color="auto"/>
        <w:bottom w:val="none" w:sz="0" w:space="0" w:color="auto"/>
        <w:right w:val="none" w:sz="0" w:space="0" w:color="auto"/>
      </w:divBdr>
    </w:div>
    <w:div w:id="986712053">
      <w:bodyDiv w:val="1"/>
      <w:marLeft w:val="0"/>
      <w:marRight w:val="0"/>
      <w:marTop w:val="0"/>
      <w:marBottom w:val="0"/>
      <w:divBdr>
        <w:top w:val="none" w:sz="0" w:space="0" w:color="auto"/>
        <w:left w:val="none" w:sz="0" w:space="0" w:color="auto"/>
        <w:bottom w:val="none" w:sz="0" w:space="0" w:color="auto"/>
        <w:right w:val="none" w:sz="0" w:space="0" w:color="auto"/>
      </w:divBdr>
    </w:div>
    <w:div w:id="986783772">
      <w:bodyDiv w:val="1"/>
      <w:marLeft w:val="0"/>
      <w:marRight w:val="0"/>
      <w:marTop w:val="0"/>
      <w:marBottom w:val="0"/>
      <w:divBdr>
        <w:top w:val="none" w:sz="0" w:space="0" w:color="auto"/>
        <w:left w:val="none" w:sz="0" w:space="0" w:color="auto"/>
        <w:bottom w:val="none" w:sz="0" w:space="0" w:color="auto"/>
        <w:right w:val="none" w:sz="0" w:space="0" w:color="auto"/>
      </w:divBdr>
    </w:div>
    <w:div w:id="986789446">
      <w:bodyDiv w:val="1"/>
      <w:marLeft w:val="0"/>
      <w:marRight w:val="0"/>
      <w:marTop w:val="0"/>
      <w:marBottom w:val="0"/>
      <w:divBdr>
        <w:top w:val="none" w:sz="0" w:space="0" w:color="auto"/>
        <w:left w:val="none" w:sz="0" w:space="0" w:color="auto"/>
        <w:bottom w:val="none" w:sz="0" w:space="0" w:color="auto"/>
        <w:right w:val="none" w:sz="0" w:space="0" w:color="auto"/>
      </w:divBdr>
    </w:div>
    <w:div w:id="986856755">
      <w:bodyDiv w:val="1"/>
      <w:marLeft w:val="0"/>
      <w:marRight w:val="0"/>
      <w:marTop w:val="0"/>
      <w:marBottom w:val="0"/>
      <w:divBdr>
        <w:top w:val="none" w:sz="0" w:space="0" w:color="auto"/>
        <w:left w:val="none" w:sz="0" w:space="0" w:color="auto"/>
        <w:bottom w:val="none" w:sz="0" w:space="0" w:color="auto"/>
        <w:right w:val="none" w:sz="0" w:space="0" w:color="auto"/>
      </w:divBdr>
    </w:div>
    <w:div w:id="986931992">
      <w:bodyDiv w:val="1"/>
      <w:marLeft w:val="0"/>
      <w:marRight w:val="0"/>
      <w:marTop w:val="0"/>
      <w:marBottom w:val="0"/>
      <w:divBdr>
        <w:top w:val="none" w:sz="0" w:space="0" w:color="auto"/>
        <w:left w:val="none" w:sz="0" w:space="0" w:color="auto"/>
        <w:bottom w:val="none" w:sz="0" w:space="0" w:color="auto"/>
        <w:right w:val="none" w:sz="0" w:space="0" w:color="auto"/>
      </w:divBdr>
    </w:div>
    <w:div w:id="986934557">
      <w:bodyDiv w:val="1"/>
      <w:marLeft w:val="0"/>
      <w:marRight w:val="0"/>
      <w:marTop w:val="0"/>
      <w:marBottom w:val="0"/>
      <w:divBdr>
        <w:top w:val="none" w:sz="0" w:space="0" w:color="auto"/>
        <w:left w:val="none" w:sz="0" w:space="0" w:color="auto"/>
        <w:bottom w:val="none" w:sz="0" w:space="0" w:color="auto"/>
        <w:right w:val="none" w:sz="0" w:space="0" w:color="auto"/>
      </w:divBdr>
    </w:div>
    <w:div w:id="986982423">
      <w:bodyDiv w:val="1"/>
      <w:marLeft w:val="0"/>
      <w:marRight w:val="0"/>
      <w:marTop w:val="0"/>
      <w:marBottom w:val="0"/>
      <w:divBdr>
        <w:top w:val="none" w:sz="0" w:space="0" w:color="auto"/>
        <w:left w:val="none" w:sz="0" w:space="0" w:color="auto"/>
        <w:bottom w:val="none" w:sz="0" w:space="0" w:color="auto"/>
        <w:right w:val="none" w:sz="0" w:space="0" w:color="auto"/>
      </w:divBdr>
    </w:div>
    <w:div w:id="987127867">
      <w:bodyDiv w:val="1"/>
      <w:marLeft w:val="0"/>
      <w:marRight w:val="0"/>
      <w:marTop w:val="0"/>
      <w:marBottom w:val="0"/>
      <w:divBdr>
        <w:top w:val="none" w:sz="0" w:space="0" w:color="auto"/>
        <w:left w:val="none" w:sz="0" w:space="0" w:color="auto"/>
        <w:bottom w:val="none" w:sz="0" w:space="0" w:color="auto"/>
        <w:right w:val="none" w:sz="0" w:space="0" w:color="auto"/>
      </w:divBdr>
    </w:div>
    <w:div w:id="987828079">
      <w:bodyDiv w:val="1"/>
      <w:marLeft w:val="0"/>
      <w:marRight w:val="0"/>
      <w:marTop w:val="0"/>
      <w:marBottom w:val="0"/>
      <w:divBdr>
        <w:top w:val="none" w:sz="0" w:space="0" w:color="auto"/>
        <w:left w:val="none" w:sz="0" w:space="0" w:color="auto"/>
        <w:bottom w:val="none" w:sz="0" w:space="0" w:color="auto"/>
        <w:right w:val="none" w:sz="0" w:space="0" w:color="auto"/>
      </w:divBdr>
    </w:div>
    <w:div w:id="987972510">
      <w:bodyDiv w:val="1"/>
      <w:marLeft w:val="0"/>
      <w:marRight w:val="0"/>
      <w:marTop w:val="0"/>
      <w:marBottom w:val="0"/>
      <w:divBdr>
        <w:top w:val="none" w:sz="0" w:space="0" w:color="auto"/>
        <w:left w:val="none" w:sz="0" w:space="0" w:color="auto"/>
        <w:bottom w:val="none" w:sz="0" w:space="0" w:color="auto"/>
        <w:right w:val="none" w:sz="0" w:space="0" w:color="auto"/>
      </w:divBdr>
    </w:div>
    <w:div w:id="988093488">
      <w:bodyDiv w:val="1"/>
      <w:marLeft w:val="0"/>
      <w:marRight w:val="0"/>
      <w:marTop w:val="0"/>
      <w:marBottom w:val="0"/>
      <w:divBdr>
        <w:top w:val="none" w:sz="0" w:space="0" w:color="auto"/>
        <w:left w:val="none" w:sz="0" w:space="0" w:color="auto"/>
        <w:bottom w:val="none" w:sz="0" w:space="0" w:color="auto"/>
        <w:right w:val="none" w:sz="0" w:space="0" w:color="auto"/>
      </w:divBdr>
    </w:div>
    <w:div w:id="988097471">
      <w:bodyDiv w:val="1"/>
      <w:marLeft w:val="0"/>
      <w:marRight w:val="0"/>
      <w:marTop w:val="0"/>
      <w:marBottom w:val="0"/>
      <w:divBdr>
        <w:top w:val="none" w:sz="0" w:space="0" w:color="auto"/>
        <w:left w:val="none" w:sz="0" w:space="0" w:color="auto"/>
        <w:bottom w:val="none" w:sz="0" w:space="0" w:color="auto"/>
        <w:right w:val="none" w:sz="0" w:space="0" w:color="auto"/>
      </w:divBdr>
    </w:div>
    <w:div w:id="988245923">
      <w:bodyDiv w:val="1"/>
      <w:marLeft w:val="0"/>
      <w:marRight w:val="0"/>
      <w:marTop w:val="0"/>
      <w:marBottom w:val="0"/>
      <w:divBdr>
        <w:top w:val="none" w:sz="0" w:space="0" w:color="auto"/>
        <w:left w:val="none" w:sz="0" w:space="0" w:color="auto"/>
        <w:bottom w:val="none" w:sz="0" w:space="0" w:color="auto"/>
        <w:right w:val="none" w:sz="0" w:space="0" w:color="auto"/>
      </w:divBdr>
    </w:div>
    <w:div w:id="988288656">
      <w:bodyDiv w:val="1"/>
      <w:marLeft w:val="0"/>
      <w:marRight w:val="0"/>
      <w:marTop w:val="0"/>
      <w:marBottom w:val="0"/>
      <w:divBdr>
        <w:top w:val="none" w:sz="0" w:space="0" w:color="auto"/>
        <w:left w:val="none" w:sz="0" w:space="0" w:color="auto"/>
        <w:bottom w:val="none" w:sz="0" w:space="0" w:color="auto"/>
        <w:right w:val="none" w:sz="0" w:space="0" w:color="auto"/>
      </w:divBdr>
    </w:div>
    <w:div w:id="988292545">
      <w:bodyDiv w:val="1"/>
      <w:marLeft w:val="0"/>
      <w:marRight w:val="0"/>
      <w:marTop w:val="0"/>
      <w:marBottom w:val="0"/>
      <w:divBdr>
        <w:top w:val="none" w:sz="0" w:space="0" w:color="auto"/>
        <w:left w:val="none" w:sz="0" w:space="0" w:color="auto"/>
        <w:bottom w:val="none" w:sz="0" w:space="0" w:color="auto"/>
        <w:right w:val="none" w:sz="0" w:space="0" w:color="auto"/>
      </w:divBdr>
    </w:div>
    <w:div w:id="988293000">
      <w:bodyDiv w:val="1"/>
      <w:marLeft w:val="0"/>
      <w:marRight w:val="0"/>
      <w:marTop w:val="0"/>
      <w:marBottom w:val="0"/>
      <w:divBdr>
        <w:top w:val="none" w:sz="0" w:space="0" w:color="auto"/>
        <w:left w:val="none" w:sz="0" w:space="0" w:color="auto"/>
        <w:bottom w:val="none" w:sz="0" w:space="0" w:color="auto"/>
        <w:right w:val="none" w:sz="0" w:space="0" w:color="auto"/>
      </w:divBdr>
    </w:div>
    <w:div w:id="988362111">
      <w:bodyDiv w:val="1"/>
      <w:marLeft w:val="0"/>
      <w:marRight w:val="0"/>
      <w:marTop w:val="0"/>
      <w:marBottom w:val="0"/>
      <w:divBdr>
        <w:top w:val="none" w:sz="0" w:space="0" w:color="auto"/>
        <w:left w:val="none" w:sz="0" w:space="0" w:color="auto"/>
        <w:bottom w:val="none" w:sz="0" w:space="0" w:color="auto"/>
        <w:right w:val="none" w:sz="0" w:space="0" w:color="auto"/>
      </w:divBdr>
    </w:div>
    <w:div w:id="988435258">
      <w:bodyDiv w:val="1"/>
      <w:marLeft w:val="0"/>
      <w:marRight w:val="0"/>
      <w:marTop w:val="0"/>
      <w:marBottom w:val="0"/>
      <w:divBdr>
        <w:top w:val="none" w:sz="0" w:space="0" w:color="auto"/>
        <w:left w:val="none" w:sz="0" w:space="0" w:color="auto"/>
        <w:bottom w:val="none" w:sz="0" w:space="0" w:color="auto"/>
        <w:right w:val="none" w:sz="0" w:space="0" w:color="auto"/>
      </w:divBdr>
    </w:div>
    <w:div w:id="988442023">
      <w:bodyDiv w:val="1"/>
      <w:marLeft w:val="0"/>
      <w:marRight w:val="0"/>
      <w:marTop w:val="0"/>
      <w:marBottom w:val="0"/>
      <w:divBdr>
        <w:top w:val="none" w:sz="0" w:space="0" w:color="auto"/>
        <w:left w:val="none" w:sz="0" w:space="0" w:color="auto"/>
        <w:bottom w:val="none" w:sz="0" w:space="0" w:color="auto"/>
        <w:right w:val="none" w:sz="0" w:space="0" w:color="auto"/>
      </w:divBdr>
    </w:div>
    <w:div w:id="988511819">
      <w:bodyDiv w:val="1"/>
      <w:marLeft w:val="0"/>
      <w:marRight w:val="0"/>
      <w:marTop w:val="0"/>
      <w:marBottom w:val="0"/>
      <w:divBdr>
        <w:top w:val="none" w:sz="0" w:space="0" w:color="auto"/>
        <w:left w:val="none" w:sz="0" w:space="0" w:color="auto"/>
        <w:bottom w:val="none" w:sz="0" w:space="0" w:color="auto"/>
        <w:right w:val="none" w:sz="0" w:space="0" w:color="auto"/>
      </w:divBdr>
    </w:div>
    <w:div w:id="988556802">
      <w:bodyDiv w:val="1"/>
      <w:marLeft w:val="0"/>
      <w:marRight w:val="0"/>
      <w:marTop w:val="0"/>
      <w:marBottom w:val="0"/>
      <w:divBdr>
        <w:top w:val="none" w:sz="0" w:space="0" w:color="auto"/>
        <w:left w:val="none" w:sz="0" w:space="0" w:color="auto"/>
        <w:bottom w:val="none" w:sz="0" w:space="0" w:color="auto"/>
        <w:right w:val="none" w:sz="0" w:space="0" w:color="auto"/>
      </w:divBdr>
    </w:div>
    <w:div w:id="988558794">
      <w:bodyDiv w:val="1"/>
      <w:marLeft w:val="0"/>
      <w:marRight w:val="0"/>
      <w:marTop w:val="0"/>
      <w:marBottom w:val="0"/>
      <w:divBdr>
        <w:top w:val="none" w:sz="0" w:space="0" w:color="auto"/>
        <w:left w:val="none" w:sz="0" w:space="0" w:color="auto"/>
        <w:bottom w:val="none" w:sz="0" w:space="0" w:color="auto"/>
        <w:right w:val="none" w:sz="0" w:space="0" w:color="auto"/>
      </w:divBdr>
    </w:div>
    <w:div w:id="988635938">
      <w:bodyDiv w:val="1"/>
      <w:marLeft w:val="0"/>
      <w:marRight w:val="0"/>
      <w:marTop w:val="0"/>
      <w:marBottom w:val="0"/>
      <w:divBdr>
        <w:top w:val="none" w:sz="0" w:space="0" w:color="auto"/>
        <w:left w:val="none" w:sz="0" w:space="0" w:color="auto"/>
        <w:bottom w:val="none" w:sz="0" w:space="0" w:color="auto"/>
        <w:right w:val="none" w:sz="0" w:space="0" w:color="auto"/>
      </w:divBdr>
    </w:div>
    <w:div w:id="988748987">
      <w:bodyDiv w:val="1"/>
      <w:marLeft w:val="0"/>
      <w:marRight w:val="0"/>
      <w:marTop w:val="0"/>
      <w:marBottom w:val="0"/>
      <w:divBdr>
        <w:top w:val="none" w:sz="0" w:space="0" w:color="auto"/>
        <w:left w:val="none" w:sz="0" w:space="0" w:color="auto"/>
        <w:bottom w:val="none" w:sz="0" w:space="0" w:color="auto"/>
        <w:right w:val="none" w:sz="0" w:space="0" w:color="auto"/>
      </w:divBdr>
    </w:div>
    <w:div w:id="988897713">
      <w:bodyDiv w:val="1"/>
      <w:marLeft w:val="0"/>
      <w:marRight w:val="0"/>
      <w:marTop w:val="0"/>
      <w:marBottom w:val="0"/>
      <w:divBdr>
        <w:top w:val="none" w:sz="0" w:space="0" w:color="auto"/>
        <w:left w:val="none" w:sz="0" w:space="0" w:color="auto"/>
        <w:bottom w:val="none" w:sz="0" w:space="0" w:color="auto"/>
        <w:right w:val="none" w:sz="0" w:space="0" w:color="auto"/>
      </w:divBdr>
    </w:div>
    <w:div w:id="988905089">
      <w:bodyDiv w:val="1"/>
      <w:marLeft w:val="0"/>
      <w:marRight w:val="0"/>
      <w:marTop w:val="0"/>
      <w:marBottom w:val="0"/>
      <w:divBdr>
        <w:top w:val="none" w:sz="0" w:space="0" w:color="auto"/>
        <w:left w:val="none" w:sz="0" w:space="0" w:color="auto"/>
        <w:bottom w:val="none" w:sz="0" w:space="0" w:color="auto"/>
        <w:right w:val="none" w:sz="0" w:space="0" w:color="auto"/>
      </w:divBdr>
    </w:div>
    <w:div w:id="989014934">
      <w:bodyDiv w:val="1"/>
      <w:marLeft w:val="0"/>
      <w:marRight w:val="0"/>
      <w:marTop w:val="0"/>
      <w:marBottom w:val="0"/>
      <w:divBdr>
        <w:top w:val="none" w:sz="0" w:space="0" w:color="auto"/>
        <w:left w:val="none" w:sz="0" w:space="0" w:color="auto"/>
        <w:bottom w:val="none" w:sz="0" w:space="0" w:color="auto"/>
        <w:right w:val="none" w:sz="0" w:space="0" w:color="auto"/>
      </w:divBdr>
    </w:div>
    <w:div w:id="989020881">
      <w:bodyDiv w:val="1"/>
      <w:marLeft w:val="0"/>
      <w:marRight w:val="0"/>
      <w:marTop w:val="0"/>
      <w:marBottom w:val="0"/>
      <w:divBdr>
        <w:top w:val="none" w:sz="0" w:space="0" w:color="auto"/>
        <w:left w:val="none" w:sz="0" w:space="0" w:color="auto"/>
        <w:bottom w:val="none" w:sz="0" w:space="0" w:color="auto"/>
        <w:right w:val="none" w:sz="0" w:space="0" w:color="auto"/>
      </w:divBdr>
    </w:div>
    <w:div w:id="989141608">
      <w:bodyDiv w:val="1"/>
      <w:marLeft w:val="0"/>
      <w:marRight w:val="0"/>
      <w:marTop w:val="0"/>
      <w:marBottom w:val="0"/>
      <w:divBdr>
        <w:top w:val="none" w:sz="0" w:space="0" w:color="auto"/>
        <w:left w:val="none" w:sz="0" w:space="0" w:color="auto"/>
        <w:bottom w:val="none" w:sz="0" w:space="0" w:color="auto"/>
        <w:right w:val="none" w:sz="0" w:space="0" w:color="auto"/>
      </w:divBdr>
    </w:div>
    <w:div w:id="989141658">
      <w:bodyDiv w:val="1"/>
      <w:marLeft w:val="0"/>
      <w:marRight w:val="0"/>
      <w:marTop w:val="0"/>
      <w:marBottom w:val="0"/>
      <w:divBdr>
        <w:top w:val="none" w:sz="0" w:space="0" w:color="auto"/>
        <w:left w:val="none" w:sz="0" w:space="0" w:color="auto"/>
        <w:bottom w:val="none" w:sz="0" w:space="0" w:color="auto"/>
        <w:right w:val="none" w:sz="0" w:space="0" w:color="auto"/>
      </w:divBdr>
    </w:div>
    <w:div w:id="989286573">
      <w:bodyDiv w:val="1"/>
      <w:marLeft w:val="0"/>
      <w:marRight w:val="0"/>
      <w:marTop w:val="0"/>
      <w:marBottom w:val="0"/>
      <w:divBdr>
        <w:top w:val="none" w:sz="0" w:space="0" w:color="auto"/>
        <w:left w:val="none" w:sz="0" w:space="0" w:color="auto"/>
        <w:bottom w:val="none" w:sz="0" w:space="0" w:color="auto"/>
        <w:right w:val="none" w:sz="0" w:space="0" w:color="auto"/>
      </w:divBdr>
    </w:div>
    <w:div w:id="989288650">
      <w:bodyDiv w:val="1"/>
      <w:marLeft w:val="0"/>
      <w:marRight w:val="0"/>
      <w:marTop w:val="0"/>
      <w:marBottom w:val="0"/>
      <w:divBdr>
        <w:top w:val="none" w:sz="0" w:space="0" w:color="auto"/>
        <w:left w:val="none" w:sz="0" w:space="0" w:color="auto"/>
        <w:bottom w:val="none" w:sz="0" w:space="0" w:color="auto"/>
        <w:right w:val="none" w:sz="0" w:space="0" w:color="auto"/>
      </w:divBdr>
    </w:div>
    <w:div w:id="989288807">
      <w:bodyDiv w:val="1"/>
      <w:marLeft w:val="0"/>
      <w:marRight w:val="0"/>
      <w:marTop w:val="0"/>
      <w:marBottom w:val="0"/>
      <w:divBdr>
        <w:top w:val="none" w:sz="0" w:space="0" w:color="auto"/>
        <w:left w:val="none" w:sz="0" w:space="0" w:color="auto"/>
        <w:bottom w:val="none" w:sz="0" w:space="0" w:color="auto"/>
        <w:right w:val="none" w:sz="0" w:space="0" w:color="auto"/>
      </w:divBdr>
    </w:div>
    <w:div w:id="989358537">
      <w:bodyDiv w:val="1"/>
      <w:marLeft w:val="0"/>
      <w:marRight w:val="0"/>
      <w:marTop w:val="0"/>
      <w:marBottom w:val="0"/>
      <w:divBdr>
        <w:top w:val="none" w:sz="0" w:space="0" w:color="auto"/>
        <w:left w:val="none" w:sz="0" w:space="0" w:color="auto"/>
        <w:bottom w:val="none" w:sz="0" w:space="0" w:color="auto"/>
        <w:right w:val="none" w:sz="0" w:space="0" w:color="auto"/>
      </w:divBdr>
    </w:div>
    <w:div w:id="989363798">
      <w:bodyDiv w:val="1"/>
      <w:marLeft w:val="0"/>
      <w:marRight w:val="0"/>
      <w:marTop w:val="0"/>
      <w:marBottom w:val="0"/>
      <w:divBdr>
        <w:top w:val="none" w:sz="0" w:space="0" w:color="auto"/>
        <w:left w:val="none" w:sz="0" w:space="0" w:color="auto"/>
        <w:bottom w:val="none" w:sz="0" w:space="0" w:color="auto"/>
        <w:right w:val="none" w:sz="0" w:space="0" w:color="auto"/>
      </w:divBdr>
    </w:div>
    <w:div w:id="989555458">
      <w:bodyDiv w:val="1"/>
      <w:marLeft w:val="0"/>
      <w:marRight w:val="0"/>
      <w:marTop w:val="0"/>
      <w:marBottom w:val="0"/>
      <w:divBdr>
        <w:top w:val="none" w:sz="0" w:space="0" w:color="auto"/>
        <w:left w:val="none" w:sz="0" w:space="0" w:color="auto"/>
        <w:bottom w:val="none" w:sz="0" w:space="0" w:color="auto"/>
        <w:right w:val="none" w:sz="0" w:space="0" w:color="auto"/>
      </w:divBdr>
    </w:div>
    <w:div w:id="989603711">
      <w:bodyDiv w:val="1"/>
      <w:marLeft w:val="0"/>
      <w:marRight w:val="0"/>
      <w:marTop w:val="0"/>
      <w:marBottom w:val="0"/>
      <w:divBdr>
        <w:top w:val="none" w:sz="0" w:space="0" w:color="auto"/>
        <w:left w:val="none" w:sz="0" w:space="0" w:color="auto"/>
        <w:bottom w:val="none" w:sz="0" w:space="0" w:color="auto"/>
        <w:right w:val="none" w:sz="0" w:space="0" w:color="auto"/>
      </w:divBdr>
    </w:div>
    <w:div w:id="989670766">
      <w:bodyDiv w:val="1"/>
      <w:marLeft w:val="0"/>
      <w:marRight w:val="0"/>
      <w:marTop w:val="0"/>
      <w:marBottom w:val="0"/>
      <w:divBdr>
        <w:top w:val="none" w:sz="0" w:space="0" w:color="auto"/>
        <w:left w:val="none" w:sz="0" w:space="0" w:color="auto"/>
        <w:bottom w:val="none" w:sz="0" w:space="0" w:color="auto"/>
        <w:right w:val="none" w:sz="0" w:space="0" w:color="auto"/>
      </w:divBdr>
    </w:div>
    <w:div w:id="989673305">
      <w:bodyDiv w:val="1"/>
      <w:marLeft w:val="0"/>
      <w:marRight w:val="0"/>
      <w:marTop w:val="0"/>
      <w:marBottom w:val="0"/>
      <w:divBdr>
        <w:top w:val="none" w:sz="0" w:space="0" w:color="auto"/>
        <w:left w:val="none" w:sz="0" w:space="0" w:color="auto"/>
        <w:bottom w:val="none" w:sz="0" w:space="0" w:color="auto"/>
        <w:right w:val="none" w:sz="0" w:space="0" w:color="auto"/>
      </w:divBdr>
    </w:div>
    <w:div w:id="989747237">
      <w:bodyDiv w:val="1"/>
      <w:marLeft w:val="0"/>
      <w:marRight w:val="0"/>
      <w:marTop w:val="0"/>
      <w:marBottom w:val="0"/>
      <w:divBdr>
        <w:top w:val="none" w:sz="0" w:space="0" w:color="auto"/>
        <w:left w:val="none" w:sz="0" w:space="0" w:color="auto"/>
        <w:bottom w:val="none" w:sz="0" w:space="0" w:color="auto"/>
        <w:right w:val="none" w:sz="0" w:space="0" w:color="auto"/>
      </w:divBdr>
    </w:div>
    <w:div w:id="989793270">
      <w:bodyDiv w:val="1"/>
      <w:marLeft w:val="0"/>
      <w:marRight w:val="0"/>
      <w:marTop w:val="0"/>
      <w:marBottom w:val="0"/>
      <w:divBdr>
        <w:top w:val="none" w:sz="0" w:space="0" w:color="auto"/>
        <w:left w:val="none" w:sz="0" w:space="0" w:color="auto"/>
        <w:bottom w:val="none" w:sz="0" w:space="0" w:color="auto"/>
        <w:right w:val="none" w:sz="0" w:space="0" w:color="auto"/>
      </w:divBdr>
    </w:div>
    <w:div w:id="989862972">
      <w:bodyDiv w:val="1"/>
      <w:marLeft w:val="0"/>
      <w:marRight w:val="0"/>
      <w:marTop w:val="0"/>
      <w:marBottom w:val="0"/>
      <w:divBdr>
        <w:top w:val="none" w:sz="0" w:space="0" w:color="auto"/>
        <w:left w:val="none" w:sz="0" w:space="0" w:color="auto"/>
        <w:bottom w:val="none" w:sz="0" w:space="0" w:color="auto"/>
        <w:right w:val="none" w:sz="0" w:space="0" w:color="auto"/>
      </w:divBdr>
    </w:div>
    <w:div w:id="990019152">
      <w:bodyDiv w:val="1"/>
      <w:marLeft w:val="0"/>
      <w:marRight w:val="0"/>
      <w:marTop w:val="0"/>
      <w:marBottom w:val="0"/>
      <w:divBdr>
        <w:top w:val="none" w:sz="0" w:space="0" w:color="auto"/>
        <w:left w:val="none" w:sz="0" w:space="0" w:color="auto"/>
        <w:bottom w:val="none" w:sz="0" w:space="0" w:color="auto"/>
        <w:right w:val="none" w:sz="0" w:space="0" w:color="auto"/>
      </w:divBdr>
    </w:div>
    <w:div w:id="990056256">
      <w:bodyDiv w:val="1"/>
      <w:marLeft w:val="0"/>
      <w:marRight w:val="0"/>
      <w:marTop w:val="0"/>
      <w:marBottom w:val="0"/>
      <w:divBdr>
        <w:top w:val="none" w:sz="0" w:space="0" w:color="auto"/>
        <w:left w:val="none" w:sz="0" w:space="0" w:color="auto"/>
        <w:bottom w:val="none" w:sz="0" w:space="0" w:color="auto"/>
        <w:right w:val="none" w:sz="0" w:space="0" w:color="auto"/>
      </w:divBdr>
    </w:div>
    <w:div w:id="990061242">
      <w:bodyDiv w:val="1"/>
      <w:marLeft w:val="0"/>
      <w:marRight w:val="0"/>
      <w:marTop w:val="0"/>
      <w:marBottom w:val="0"/>
      <w:divBdr>
        <w:top w:val="none" w:sz="0" w:space="0" w:color="auto"/>
        <w:left w:val="none" w:sz="0" w:space="0" w:color="auto"/>
        <w:bottom w:val="none" w:sz="0" w:space="0" w:color="auto"/>
        <w:right w:val="none" w:sz="0" w:space="0" w:color="auto"/>
      </w:divBdr>
    </w:div>
    <w:div w:id="990209962">
      <w:bodyDiv w:val="1"/>
      <w:marLeft w:val="0"/>
      <w:marRight w:val="0"/>
      <w:marTop w:val="0"/>
      <w:marBottom w:val="0"/>
      <w:divBdr>
        <w:top w:val="none" w:sz="0" w:space="0" w:color="auto"/>
        <w:left w:val="none" w:sz="0" w:space="0" w:color="auto"/>
        <w:bottom w:val="none" w:sz="0" w:space="0" w:color="auto"/>
        <w:right w:val="none" w:sz="0" w:space="0" w:color="auto"/>
      </w:divBdr>
    </w:div>
    <w:div w:id="990670120">
      <w:bodyDiv w:val="1"/>
      <w:marLeft w:val="0"/>
      <w:marRight w:val="0"/>
      <w:marTop w:val="0"/>
      <w:marBottom w:val="0"/>
      <w:divBdr>
        <w:top w:val="none" w:sz="0" w:space="0" w:color="auto"/>
        <w:left w:val="none" w:sz="0" w:space="0" w:color="auto"/>
        <w:bottom w:val="none" w:sz="0" w:space="0" w:color="auto"/>
        <w:right w:val="none" w:sz="0" w:space="0" w:color="auto"/>
      </w:divBdr>
    </w:div>
    <w:div w:id="990670384">
      <w:bodyDiv w:val="1"/>
      <w:marLeft w:val="0"/>
      <w:marRight w:val="0"/>
      <w:marTop w:val="0"/>
      <w:marBottom w:val="0"/>
      <w:divBdr>
        <w:top w:val="none" w:sz="0" w:space="0" w:color="auto"/>
        <w:left w:val="none" w:sz="0" w:space="0" w:color="auto"/>
        <w:bottom w:val="none" w:sz="0" w:space="0" w:color="auto"/>
        <w:right w:val="none" w:sz="0" w:space="0" w:color="auto"/>
      </w:divBdr>
    </w:div>
    <w:div w:id="990716313">
      <w:bodyDiv w:val="1"/>
      <w:marLeft w:val="0"/>
      <w:marRight w:val="0"/>
      <w:marTop w:val="0"/>
      <w:marBottom w:val="0"/>
      <w:divBdr>
        <w:top w:val="none" w:sz="0" w:space="0" w:color="auto"/>
        <w:left w:val="none" w:sz="0" w:space="0" w:color="auto"/>
        <w:bottom w:val="none" w:sz="0" w:space="0" w:color="auto"/>
        <w:right w:val="none" w:sz="0" w:space="0" w:color="auto"/>
      </w:divBdr>
    </w:div>
    <w:div w:id="990867842">
      <w:bodyDiv w:val="1"/>
      <w:marLeft w:val="0"/>
      <w:marRight w:val="0"/>
      <w:marTop w:val="0"/>
      <w:marBottom w:val="0"/>
      <w:divBdr>
        <w:top w:val="none" w:sz="0" w:space="0" w:color="auto"/>
        <w:left w:val="none" w:sz="0" w:space="0" w:color="auto"/>
        <w:bottom w:val="none" w:sz="0" w:space="0" w:color="auto"/>
        <w:right w:val="none" w:sz="0" w:space="0" w:color="auto"/>
      </w:divBdr>
    </w:div>
    <w:div w:id="990906639">
      <w:bodyDiv w:val="1"/>
      <w:marLeft w:val="0"/>
      <w:marRight w:val="0"/>
      <w:marTop w:val="0"/>
      <w:marBottom w:val="0"/>
      <w:divBdr>
        <w:top w:val="none" w:sz="0" w:space="0" w:color="auto"/>
        <w:left w:val="none" w:sz="0" w:space="0" w:color="auto"/>
        <w:bottom w:val="none" w:sz="0" w:space="0" w:color="auto"/>
        <w:right w:val="none" w:sz="0" w:space="0" w:color="auto"/>
      </w:divBdr>
    </w:div>
    <w:div w:id="990909224">
      <w:bodyDiv w:val="1"/>
      <w:marLeft w:val="0"/>
      <w:marRight w:val="0"/>
      <w:marTop w:val="0"/>
      <w:marBottom w:val="0"/>
      <w:divBdr>
        <w:top w:val="none" w:sz="0" w:space="0" w:color="auto"/>
        <w:left w:val="none" w:sz="0" w:space="0" w:color="auto"/>
        <w:bottom w:val="none" w:sz="0" w:space="0" w:color="auto"/>
        <w:right w:val="none" w:sz="0" w:space="0" w:color="auto"/>
      </w:divBdr>
    </w:div>
    <w:div w:id="990913257">
      <w:bodyDiv w:val="1"/>
      <w:marLeft w:val="0"/>
      <w:marRight w:val="0"/>
      <w:marTop w:val="0"/>
      <w:marBottom w:val="0"/>
      <w:divBdr>
        <w:top w:val="none" w:sz="0" w:space="0" w:color="auto"/>
        <w:left w:val="none" w:sz="0" w:space="0" w:color="auto"/>
        <w:bottom w:val="none" w:sz="0" w:space="0" w:color="auto"/>
        <w:right w:val="none" w:sz="0" w:space="0" w:color="auto"/>
      </w:divBdr>
    </w:div>
    <w:div w:id="991101414">
      <w:bodyDiv w:val="1"/>
      <w:marLeft w:val="0"/>
      <w:marRight w:val="0"/>
      <w:marTop w:val="0"/>
      <w:marBottom w:val="0"/>
      <w:divBdr>
        <w:top w:val="none" w:sz="0" w:space="0" w:color="auto"/>
        <w:left w:val="none" w:sz="0" w:space="0" w:color="auto"/>
        <w:bottom w:val="none" w:sz="0" w:space="0" w:color="auto"/>
        <w:right w:val="none" w:sz="0" w:space="0" w:color="auto"/>
      </w:divBdr>
    </w:div>
    <w:div w:id="991107839">
      <w:bodyDiv w:val="1"/>
      <w:marLeft w:val="0"/>
      <w:marRight w:val="0"/>
      <w:marTop w:val="0"/>
      <w:marBottom w:val="0"/>
      <w:divBdr>
        <w:top w:val="none" w:sz="0" w:space="0" w:color="auto"/>
        <w:left w:val="none" w:sz="0" w:space="0" w:color="auto"/>
        <w:bottom w:val="none" w:sz="0" w:space="0" w:color="auto"/>
        <w:right w:val="none" w:sz="0" w:space="0" w:color="auto"/>
      </w:divBdr>
    </w:div>
    <w:div w:id="991178428">
      <w:bodyDiv w:val="1"/>
      <w:marLeft w:val="0"/>
      <w:marRight w:val="0"/>
      <w:marTop w:val="0"/>
      <w:marBottom w:val="0"/>
      <w:divBdr>
        <w:top w:val="none" w:sz="0" w:space="0" w:color="auto"/>
        <w:left w:val="none" w:sz="0" w:space="0" w:color="auto"/>
        <w:bottom w:val="none" w:sz="0" w:space="0" w:color="auto"/>
        <w:right w:val="none" w:sz="0" w:space="0" w:color="auto"/>
      </w:divBdr>
    </w:div>
    <w:div w:id="991180266">
      <w:bodyDiv w:val="1"/>
      <w:marLeft w:val="0"/>
      <w:marRight w:val="0"/>
      <w:marTop w:val="0"/>
      <w:marBottom w:val="0"/>
      <w:divBdr>
        <w:top w:val="none" w:sz="0" w:space="0" w:color="auto"/>
        <w:left w:val="none" w:sz="0" w:space="0" w:color="auto"/>
        <w:bottom w:val="none" w:sz="0" w:space="0" w:color="auto"/>
        <w:right w:val="none" w:sz="0" w:space="0" w:color="auto"/>
      </w:divBdr>
    </w:div>
    <w:div w:id="991373748">
      <w:bodyDiv w:val="1"/>
      <w:marLeft w:val="0"/>
      <w:marRight w:val="0"/>
      <w:marTop w:val="0"/>
      <w:marBottom w:val="0"/>
      <w:divBdr>
        <w:top w:val="none" w:sz="0" w:space="0" w:color="auto"/>
        <w:left w:val="none" w:sz="0" w:space="0" w:color="auto"/>
        <w:bottom w:val="none" w:sz="0" w:space="0" w:color="auto"/>
        <w:right w:val="none" w:sz="0" w:space="0" w:color="auto"/>
      </w:divBdr>
    </w:div>
    <w:div w:id="991374481">
      <w:bodyDiv w:val="1"/>
      <w:marLeft w:val="0"/>
      <w:marRight w:val="0"/>
      <w:marTop w:val="0"/>
      <w:marBottom w:val="0"/>
      <w:divBdr>
        <w:top w:val="none" w:sz="0" w:space="0" w:color="auto"/>
        <w:left w:val="none" w:sz="0" w:space="0" w:color="auto"/>
        <w:bottom w:val="none" w:sz="0" w:space="0" w:color="auto"/>
        <w:right w:val="none" w:sz="0" w:space="0" w:color="auto"/>
      </w:divBdr>
    </w:div>
    <w:div w:id="991449265">
      <w:bodyDiv w:val="1"/>
      <w:marLeft w:val="0"/>
      <w:marRight w:val="0"/>
      <w:marTop w:val="0"/>
      <w:marBottom w:val="0"/>
      <w:divBdr>
        <w:top w:val="none" w:sz="0" w:space="0" w:color="auto"/>
        <w:left w:val="none" w:sz="0" w:space="0" w:color="auto"/>
        <w:bottom w:val="none" w:sz="0" w:space="0" w:color="auto"/>
        <w:right w:val="none" w:sz="0" w:space="0" w:color="auto"/>
      </w:divBdr>
    </w:div>
    <w:div w:id="991830950">
      <w:bodyDiv w:val="1"/>
      <w:marLeft w:val="0"/>
      <w:marRight w:val="0"/>
      <w:marTop w:val="0"/>
      <w:marBottom w:val="0"/>
      <w:divBdr>
        <w:top w:val="none" w:sz="0" w:space="0" w:color="auto"/>
        <w:left w:val="none" w:sz="0" w:space="0" w:color="auto"/>
        <w:bottom w:val="none" w:sz="0" w:space="0" w:color="auto"/>
        <w:right w:val="none" w:sz="0" w:space="0" w:color="auto"/>
      </w:divBdr>
    </w:div>
    <w:div w:id="991837522">
      <w:bodyDiv w:val="1"/>
      <w:marLeft w:val="0"/>
      <w:marRight w:val="0"/>
      <w:marTop w:val="0"/>
      <w:marBottom w:val="0"/>
      <w:divBdr>
        <w:top w:val="none" w:sz="0" w:space="0" w:color="auto"/>
        <w:left w:val="none" w:sz="0" w:space="0" w:color="auto"/>
        <w:bottom w:val="none" w:sz="0" w:space="0" w:color="auto"/>
        <w:right w:val="none" w:sz="0" w:space="0" w:color="auto"/>
      </w:divBdr>
    </w:div>
    <w:div w:id="991907101">
      <w:bodyDiv w:val="1"/>
      <w:marLeft w:val="0"/>
      <w:marRight w:val="0"/>
      <w:marTop w:val="0"/>
      <w:marBottom w:val="0"/>
      <w:divBdr>
        <w:top w:val="none" w:sz="0" w:space="0" w:color="auto"/>
        <w:left w:val="none" w:sz="0" w:space="0" w:color="auto"/>
        <w:bottom w:val="none" w:sz="0" w:space="0" w:color="auto"/>
        <w:right w:val="none" w:sz="0" w:space="0" w:color="auto"/>
      </w:divBdr>
    </w:div>
    <w:div w:id="992023552">
      <w:bodyDiv w:val="1"/>
      <w:marLeft w:val="0"/>
      <w:marRight w:val="0"/>
      <w:marTop w:val="0"/>
      <w:marBottom w:val="0"/>
      <w:divBdr>
        <w:top w:val="none" w:sz="0" w:space="0" w:color="auto"/>
        <w:left w:val="none" w:sz="0" w:space="0" w:color="auto"/>
        <w:bottom w:val="none" w:sz="0" w:space="0" w:color="auto"/>
        <w:right w:val="none" w:sz="0" w:space="0" w:color="auto"/>
      </w:divBdr>
    </w:div>
    <w:div w:id="992101018">
      <w:bodyDiv w:val="1"/>
      <w:marLeft w:val="0"/>
      <w:marRight w:val="0"/>
      <w:marTop w:val="0"/>
      <w:marBottom w:val="0"/>
      <w:divBdr>
        <w:top w:val="none" w:sz="0" w:space="0" w:color="auto"/>
        <w:left w:val="none" w:sz="0" w:space="0" w:color="auto"/>
        <w:bottom w:val="none" w:sz="0" w:space="0" w:color="auto"/>
        <w:right w:val="none" w:sz="0" w:space="0" w:color="auto"/>
      </w:divBdr>
    </w:div>
    <w:div w:id="992149594">
      <w:bodyDiv w:val="1"/>
      <w:marLeft w:val="0"/>
      <w:marRight w:val="0"/>
      <w:marTop w:val="0"/>
      <w:marBottom w:val="0"/>
      <w:divBdr>
        <w:top w:val="none" w:sz="0" w:space="0" w:color="auto"/>
        <w:left w:val="none" w:sz="0" w:space="0" w:color="auto"/>
        <w:bottom w:val="none" w:sz="0" w:space="0" w:color="auto"/>
        <w:right w:val="none" w:sz="0" w:space="0" w:color="auto"/>
      </w:divBdr>
    </w:div>
    <w:div w:id="992369018">
      <w:bodyDiv w:val="1"/>
      <w:marLeft w:val="0"/>
      <w:marRight w:val="0"/>
      <w:marTop w:val="0"/>
      <w:marBottom w:val="0"/>
      <w:divBdr>
        <w:top w:val="none" w:sz="0" w:space="0" w:color="auto"/>
        <w:left w:val="none" w:sz="0" w:space="0" w:color="auto"/>
        <w:bottom w:val="none" w:sz="0" w:space="0" w:color="auto"/>
        <w:right w:val="none" w:sz="0" w:space="0" w:color="auto"/>
      </w:divBdr>
    </w:div>
    <w:div w:id="992488369">
      <w:bodyDiv w:val="1"/>
      <w:marLeft w:val="0"/>
      <w:marRight w:val="0"/>
      <w:marTop w:val="0"/>
      <w:marBottom w:val="0"/>
      <w:divBdr>
        <w:top w:val="none" w:sz="0" w:space="0" w:color="auto"/>
        <w:left w:val="none" w:sz="0" w:space="0" w:color="auto"/>
        <w:bottom w:val="none" w:sz="0" w:space="0" w:color="auto"/>
        <w:right w:val="none" w:sz="0" w:space="0" w:color="auto"/>
      </w:divBdr>
    </w:div>
    <w:div w:id="992560216">
      <w:bodyDiv w:val="1"/>
      <w:marLeft w:val="0"/>
      <w:marRight w:val="0"/>
      <w:marTop w:val="0"/>
      <w:marBottom w:val="0"/>
      <w:divBdr>
        <w:top w:val="none" w:sz="0" w:space="0" w:color="auto"/>
        <w:left w:val="none" w:sz="0" w:space="0" w:color="auto"/>
        <w:bottom w:val="none" w:sz="0" w:space="0" w:color="auto"/>
        <w:right w:val="none" w:sz="0" w:space="0" w:color="auto"/>
      </w:divBdr>
    </w:div>
    <w:div w:id="992565056">
      <w:bodyDiv w:val="1"/>
      <w:marLeft w:val="0"/>
      <w:marRight w:val="0"/>
      <w:marTop w:val="0"/>
      <w:marBottom w:val="0"/>
      <w:divBdr>
        <w:top w:val="none" w:sz="0" w:space="0" w:color="auto"/>
        <w:left w:val="none" w:sz="0" w:space="0" w:color="auto"/>
        <w:bottom w:val="none" w:sz="0" w:space="0" w:color="auto"/>
        <w:right w:val="none" w:sz="0" w:space="0" w:color="auto"/>
      </w:divBdr>
    </w:div>
    <w:div w:id="992683832">
      <w:bodyDiv w:val="1"/>
      <w:marLeft w:val="0"/>
      <w:marRight w:val="0"/>
      <w:marTop w:val="0"/>
      <w:marBottom w:val="0"/>
      <w:divBdr>
        <w:top w:val="none" w:sz="0" w:space="0" w:color="auto"/>
        <w:left w:val="none" w:sz="0" w:space="0" w:color="auto"/>
        <w:bottom w:val="none" w:sz="0" w:space="0" w:color="auto"/>
        <w:right w:val="none" w:sz="0" w:space="0" w:color="auto"/>
      </w:divBdr>
    </w:div>
    <w:div w:id="992831158">
      <w:bodyDiv w:val="1"/>
      <w:marLeft w:val="0"/>
      <w:marRight w:val="0"/>
      <w:marTop w:val="0"/>
      <w:marBottom w:val="0"/>
      <w:divBdr>
        <w:top w:val="none" w:sz="0" w:space="0" w:color="auto"/>
        <w:left w:val="none" w:sz="0" w:space="0" w:color="auto"/>
        <w:bottom w:val="none" w:sz="0" w:space="0" w:color="auto"/>
        <w:right w:val="none" w:sz="0" w:space="0" w:color="auto"/>
      </w:divBdr>
    </w:div>
    <w:div w:id="992831721">
      <w:bodyDiv w:val="1"/>
      <w:marLeft w:val="0"/>
      <w:marRight w:val="0"/>
      <w:marTop w:val="0"/>
      <w:marBottom w:val="0"/>
      <w:divBdr>
        <w:top w:val="none" w:sz="0" w:space="0" w:color="auto"/>
        <w:left w:val="none" w:sz="0" w:space="0" w:color="auto"/>
        <w:bottom w:val="none" w:sz="0" w:space="0" w:color="auto"/>
        <w:right w:val="none" w:sz="0" w:space="0" w:color="auto"/>
      </w:divBdr>
    </w:div>
    <w:div w:id="993022523">
      <w:bodyDiv w:val="1"/>
      <w:marLeft w:val="0"/>
      <w:marRight w:val="0"/>
      <w:marTop w:val="0"/>
      <w:marBottom w:val="0"/>
      <w:divBdr>
        <w:top w:val="none" w:sz="0" w:space="0" w:color="auto"/>
        <w:left w:val="none" w:sz="0" w:space="0" w:color="auto"/>
        <w:bottom w:val="none" w:sz="0" w:space="0" w:color="auto"/>
        <w:right w:val="none" w:sz="0" w:space="0" w:color="auto"/>
      </w:divBdr>
    </w:div>
    <w:div w:id="993028762">
      <w:bodyDiv w:val="1"/>
      <w:marLeft w:val="0"/>
      <w:marRight w:val="0"/>
      <w:marTop w:val="0"/>
      <w:marBottom w:val="0"/>
      <w:divBdr>
        <w:top w:val="none" w:sz="0" w:space="0" w:color="auto"/>
        <w:left w:val="none" w:sz="0" w:space="0" w:color="auto"/>
        <w:bottom w:val="none" w:sz="0" w:space="0" w:color="auto"/>
        <w:right w:val="none" w:sz="0" w:space="0" w:color="auto"/>
      </w:divBdr>
    </w:div>
    <w:div w:id="993216435">
      <w:bodyDiv w:val="1"/>
      <w:marLeft w:val="0"/>
      <w:marRight w:val="0"/>
      <w:marTop w:val="0"/>
      <w:marBottom w:val="0"/>
      <w:divBdr>
        <w:top w:val="none" w:sz="0" w:space="0" w:color="auto"/>
        <w:left w:val="none" w:sz="0" w:space="0" w:color="auto"/>
        <w:bottom w:val="none" w:sz="0" w:space="0" w:color="auto"/>
        <w:right w:val="none" w:sz="0" w:space="0" w:color="auto"/>
      </w:divBdr>
    </w:div>
    <w:div w:id="993534214">
      <w:bodyDiv w:val="1"/>
      <w:marLeft w:val="0"/>
      <w:marRight w:val="0"/>
      <w:marTop w:val="0"/>
      <w:marBottom w:val="0"/>
      <w:divBdr>
        <w:top w:val="none" w:sz="0" w:space="0" w:color="auto"/>
        <w:left w:val="none" w:sz="0" w:space="0" w:color="auto"/>
        <w:bottom w:val="none" w:sz="0" w:space="0" w:color="auto"/>
        <w:right w:val="none" w:sz="0" w:space="0" w:color="auto"/>
      </w:divBdr>
    </w:div>
    <w:div w:id="993603050">
      <w:bodyDiv w:val="1"/>
      <w:marLeft w:val="0"/>
      <w:marRight w:val="0"/>
      <w:marTop w:val="0"/>
      <w:marBottom w:val="0"/>
      <w:divBdr>
        <w:top w:val="none" w:sz="0" w:space="0" w:color="auto"/>
        <w:left w:val="none" w:sz="0" w:space="0" w:color="auto"/>
        <w:bottom w:val="none" w:sz="0" w:space="0" w:color="auto"/>
        <w:right w:val="none" w:sz="0" w:space="0" w:color="auto"/>
      </w:divBdr>
    </w:div>
    <w:div w:id="993752394">
      <w:bodyDiv w:val="1"/>
      <w:marLeft w:val="0"/>
      <w:marRight w:val="0"/>
      <w:marTop w:val="0"/>
      <w:marBottom w:val="0"/>
      <w:divBdr>
        <w:top w:val="none" w:sz="0" w:space="0" w:color="auto"/>
        <w:left w:val="none" w:sz="0" w:space="0" w:color="auto"/>
        <w:bottom w:val="none" w:sz="0" w:space="0" w:color="auto"/>
        <w:right w:val="none" w:sz="0" w:space="0" w:color="auto"/>
      </w:divBdr>
    </w:div>
    <w:div w:id="993752507">
      <w:bodyDiv w:val="1"/>
      <w:marLeft w:val="0"/>
      <w:marRight w:val="0"/>
      <w:marTop w:val="0"/>
      <w:marBottom w:val="0"/>
      <w:divBdr>
        <w:top w:val="none" w:sz="0" w:space="0" w:color="auto"/>
        <w:left w:val="none" w:sz="0" w:space="0" w:color="auto"/>
        <w:bottom w:val="none" w:sz="0" w:space="0" w:color="auto"/>
        <w:right w:val="none" w:sz="0" w:space="0" w:color="auto"/>
      </w:divBdr>
    </w:div>
    <w:div w:id="993798661">
      <w:bodyDiv w:val="1"/>
      <w:marLeft w:val="0"/>
      <w:marRight w:val="0"/>
      <w:marTop w:val="0"/>
      <w:marBottom w:val="0"/>
      <w:divBdr>
        <w:top w:val="none" w:sz="0" w:space="0" w:color="auto"/>
        <w:left w:val="none" w:sz="0" w:space="0" w:color="auto"/>
        <w:bottom w:val="none" w:sz="0" w:space="0" w:color="auto"/>
        <w:right w:val="none" w:sz="0" w:space="0" w:color="auto"/>
      </w:divBdr>
    </w:div>
    <w:div w:id="993951286">
      <w:bodyDiv w:val="1"/>
      <w:marLeft w:val="0"/>
      <w:marRight w:val="0"/>
      <w:marTop w:val="0"/>
      <w:marBottom w:val="0"/>
      <w:divBdr>
        <w:top w:val="none" w:sz="0" w:space="0" w:color="auto"/>
        <w:left w:val="none" w:sz="0" w:space="0" w:color="auto"/>
        <w:bottom w:val="none" w:sz="0" w:space="0" w:color="auto"/>
        <w:right w:val="none" w:sz="0" w:space="0" w:color="auto"/>
      </w:divBdr>
    </w:div>
    <w:div w:id="994457013">
      <w:bodyDiv w:val="1"/>
      <w:marLeft w:val="0"/>
      <w:marRight w:val="0"/>
      <w:marTop w:val="0"/>
      <w:marBottom w:val="0"/>
      <w:divBdr>
        <w:top w:val="none" w:sz="0" w:space="0" w:color="auto"/>
        <w:left w:val="none" w:sz="0" w:space="0" w:color="auto"/>
        <w:bottom w:val="none" w:sz="0" w:space="0" w:color="auto"/>
        <w:right w:val="none" w:sz="0" w:space="0" w:color="auto"/>
      </w:divBdr>
    </w:div>
    <w:div w:id="994645579">
      <w:bodyDiv w:val="1"/>
      <w:marLeft w:val="0"/>
      <w:marRight w:val="0"/>
      <w:marTop w:val="0"/>
      <w:marBottom w:val="0"/>
      <w:divBdr>
        <w:top w:val="none" w:sz="0" w:space="0" w:color="auto"/>
        <w:left w:val="none" w:sz="0" w:space="0" w:color="auto"/>
        <w:bottom w:val="none" w:sz="0" w:space="0" w:color="auto"/>
        <w:right w:val="none" w:sz="0" w:space="0" w:color="auto"/>
      </w:divBdr>
    </w:div>
    <w:div w:id="994723139">
      <w:bodyDiv w:val="1"/>
      <w:marLeft w:val="0"/>
      <w:marRight w:val="0"/>
      <w:marTop w:val="0"/>
      <w:marBottom w:val="0"/>
      <w:divBdr>
        <w:top w:val="none" w:sz="0" w:space="0" w:color="auto"/>
        <w:left w:val="none" w:sz="0" w:space="0" w:color="auto"/>
        <w:bottom w:val="none" w:sz="0" w:space="0" w:color="auto"/>
        <w:right w:val="none" w:sz="0" w:space="0" w:color="auto"/>
      </w:divBdr>
    </w:div>
    <w:div w:id="994794027">
      <w:bodyDiv w:val="1"/>
      <w:marLeft w:val="0"/>
      <w:marRight w:val="0"/>
      <w:marTop w:val="0"/>
      <w:marBottom w:val="0"/>
      <w:divBdr>
        <w:top w:val="none" w:sz="0" w:space="0" w:color="auto"/>
        <w:left w:val="none" w:sz="0" w:space="0" w:color="auto"/>
        <w:bottom w:val="none" w:sz="0" w:space="0" w:color="auto"/>
        <w:right w:val="none" w:sz="0" w:space="0" w:color="auto"/>
      </w:divBdr>
    </w:div>
    <w:div w:id="995033429">
      <w:bodyDiv w:val="1"/>
      <w:marLeft w:val="0"/>
      <w:marRight w:val="0"/>
      <w:marTop w:val="0"/>
      <w:marBottom w:val="0"/>
      <w:divBdr>
        <w:top w:val="none" w:sz="0" w:space="0" w:color="auto"/>
        <w:left w:val="none" w:sz="0" w:space="0" w:color="auto"/>
        <w:bottom w:val="none" w:sz="0" w:space="0" w:color="auto"/>
        <w:right w:val="none" w:sz="0" w:space="0" w:color="auto"/>
      </w:divBdr>
    </w:div>
    <w:div w:id="995182951">
      <w:bodyDiv w:val="1"/>
      <w:marLeft w:val="0"/>
      <w:marRight w:val="0"/>
      <w:marTop w:val="0"/>
      <w:marBottom w:val="0"/>
      <w:divBdr>
        <w:top w:val="none" w:sz="0" w:space="0" w:color="auto"/>
        <w:left w:val="none" w:sz="0" w:space="0" w:color="auto"/>
        <w:bottom w:val="none" w:sz="0" w:space="0" w:color="auto"/>
        <w:right w:val="none" w:sz="0" w:space="0" w:color="auto"/>
      </w:divBdr>
    </w:div>
    <w:div w:id="995261873">
      <w:bodyDiv w:val="1"/>
      <w:marLeft w:val="0"/>
      <w:marRight w:val="0"/>
      <w:marTop w:val="0"/>
      <w:marBottom w:val="0"/>
      <w:divBdr>
        <w:top w:val="none" w:sz="0" w:space="0" w:color="auto"/>
        <w:left w:val="none" w:sz="0" w:space="0" w:color="auto"/>
        <w:bottom w:val="none" w:sz="0" w:space="0" w:color="auto"/>
        <w:right w:val="none" w:sz="0" w:space="0" w:color="auto"/>
      </w:divBdr>
    </w:div>
    <w:div w:id="995382962">
      <w:bodyDiv w:val="1"/>
      <w:marLeft w:val="0"/>
      <w:marRight w:val="0"/>
      <w:marTop w:val="0"/>
      <w:marBottom w:val="0"/>
      <w:divBdr>
        <w:top w:val="none" w:sz="0" w:space="0" w:color="auto"/>
        <w:left w:val="none" w:sz="0" w:space="0" w:color="auto"/>
        <w:bottom w:val="none" w:sz="0" w:space="0" w:color="auto"/>
        <w:right w:val="none" w:sz="0" w:space="0" w:color="auto"/>
      </w:divBdr>
    </w:div>
    <w:div w:id="995498743">
      <w:bodyDiv w:val="1"/>
      <w:marLeft w:val="0"/>
      <w:marRight w:val="0"/>
      <w:marTop w:val="0"/>
      <w:marBottom w:val="0"/>
      <w:divBdr>
        <w:top w:val="none" w:sz="0" w:space="0" w:color="auto"/>
        <w:left w:val="none" w:sz="0" w:space="0" w:color="auto"/>
        <w:bottom w:val="none" w:sz="0" w:space="0" w:color="auto"/>
        <w:right w:val="none" w:sz="0" w:space="0" w:color="auto"/>
      </w:divBdr>
    </w:div>
    <w:div w:id="995571304">
      <w:bodyDiv w:val="1"/>
      <w:marLeft w:val="0"/>
      <w:marRight w:val="0"/>
      <w:marTop w:val="0"/>
      <w:marBottom w:val="0"/>
      <w:divBdr>
        <w:top w:val="none" w:sz="0" w:space="0" w:color="auto"/>
        <w:left w:val="none" w:sz="0" w:space="0" w:color="auto"/>
        <w:bottom w:val="none" w:sz="0" w:space="0" w:color="auto"/>
        <w:right w:val="none" w:sz="0" w:space="0" w:color="auto"/>
      </w:divBdr>
    </w:div>
    <w:div w:id="995572633">
      <w:bodyDiv w:val="1"/>
      <w:marLeft w:val="0"/>
      <w:marRight w:val="0"/>
      <w:marTop w:val="0"/>
      <w:marBottom w:val="0"/>
      <w:divBdr>
        <w:top w:val="none" w:sz="0" w:space="0" w:color="auto"/>
        <w:left w:val="none" w:sz="0" w:space="0" w:color="auto"/>
        <w:bottom w:val="none" w:sz="0" w:space="0" w:color="auto"/>
        <w:right w:val="none" w:sz="0" w:space="0" w:color="auto"/>
      </w:divBdr>
    </w:div>
    <w:div w:id="995842148">
      <w:bodyDiv w:val="1"/>
      <w:marLeft w:val="0"/>
      <w:marRight w:val="0"/>
      <w:marTop w:val="0"/>
      <w:marBottom w:val="0"/>
      <w:divBdr>
        <w:top w:val="none" w:sz="0" w:space="0" w:color="auto"/>
        <w:left w:val="none" w:sz="0" w:space="0" w:color="auto"/>
        <w:bottom w:val="none" w:sz="0" w:space="0" w:color="auto"/>
        <w:right w:val="none" w:sz="0" w:space="0" w:color="auto"/>
      </w:divBdr>
    </w:div>
    <w:div w:id="995959334">
      <w:bodyDiv w:val="1"/>
      <w:marLeft w:val="0"/>
      <w:marRight w:val="0"/>
      <w:marTop w:val="0"/>
      <w:marBottom w:val="0"/>
      <w:divBdr>
        <w:top w:val="none" w:sz="0" w:space="0" w:color="auto"/>
        <w:left w:val="none" w:sz="0" w:space="0" w:color="auto"/>
        <w:bottom w:val="none" w:sz="0" w:space="0" w:color="auto"/>
        <w:right w:val="none" w:sz="0" w:space="0" w:color="auto"/>
      </w:divBdr>
    </w:div>
    <w:div w:id="996029826">
      <w:bodyDiv w:val="1"/>
      <w:marLeft w:val="0"/>
      <w:marRight w:val="0"/>
      <w:marTop w:val="0"/>
      <w:marBottom w:val="0"/>
      <w:divBdr>
        <w:top w:val="none" w:sz="0" w:space="0" w:color="auto"/>
        <w:left w:val="none" w:sz="0" w:space="0" w:color="auto"/>
        <w:bottom w:val="none" w:sz="0" w:space="0" w:color="auto"/>
        <w:right w:val="none" w:sz="0" w:space="0" w:color="auto"/>
      </w:divBdr>
    </w:div>
    <w:div w:id="996155703">
      <w:bodyDiv w:val="1"/>
      <w:marLeft w:val="0"/>
      <w:marRight w:val="0"/>
      <w:marTop w:val="0"/>
      <w:marBottom w:val="0"/>
      <w:divBdr>
        <w:top w:val="none" w:sz="0" w:space="0" w:color="auto"/>
        <w:left w:val="none" w:sz="0" w:space="0" w:color="auto"/>
        <w:bottom w:val="none" w:sz="0" w:space="0" w:color="auto"/>
        <w:right w:val="none" w:sz="0" w:space="0" w:color="auto"/>
      </w:divBdr>
    </w:div>
    <w:div w:id="996376028">
      <w:bodyDiv w:val="1"/>
      <w:marLeft w:val="0"/>
      <w:marRight w:val="0"/>
      <w:marTop w:val="0"/>
      <w:marBottom w:val="0"/>
      <w:divBdr>
        <w:top w:val="none" w:sz="0" w:space="0" w:color="auto"/>
        <w:left w:val="none" w:sz="0" w:space="0" w:color="auto"/>
        <w:bottom w:val="none" w:sz="0" w:space="0" w:color="auto"/>
        <w:right w:val="none" w:sz="0" w:space="0" w:color="auto"/>
      </w:divBdr>
    </w:div>
    <w:div w:id="996611454">
      <w:bodyDiv w:val="1"/>
      <w:marLeft w:val="0"/>
      <w:marRight w:val="0"/>
      <w:marTop w:val="0"/>
      <w:marBottom w:val="0"/>
      <w:divBdr>
        <w:top w:val="none" w:sz="0" w:space="0" w:color="auto"/>
        <w:left w:val="none" w:sz="0" w:space="0" w:color="auto"/>
        <w:bottom w:val="none" w:sz="0" w:space="0" w:color="auto"/>
        <w:right w:val="none" w:sz="0" w:space="0" w:color="auto"/>
      </w:divBdr>
    </w:div>
    <w:div w:id="996808057">
      <w:bodyDiv w:val="1"/>
      <w:marLeft w:val="0"/>
      <w:marRight w:val="0"/>
      <w:marTop w:val="0"/>
      <w:marBottom w:val="0"/>
      <w:divBdr>
        <w:top w:val="none" w:sz="0" w:space="0" w:color="auto"/>
        <w:left w:val="none" w:sz="0" w:space="0" w:color="auto"/>
        <w:bottom w:val="none" w:sz="0" w:space="0" w:color="auto"/>
        <w:right w:val="none" w:sz="0" w:space="0" w:color="auto"/>
      </w:divBdr>
    </w:div>
    <w:div w:id="996810277">
      <w:bodyDiv w:val="1"/>
      <w:marLeft w:val="0"/>
      <w:marRight w:val="0"/>
      <w:marTop w:val="0"/>
      <w:marBottom w:val="0"/>
      <w:divBdr>
        <w:top w:val="none" w:sz="0" w:space="0" w:color="auto"/>
        <w:left w:val="none" w:sz="0" w:space="0" w:color="auto"/>
        <w:bottom w:val="none" w:sz="0" w:space="0" w:color="auto"/>
        <w:right w:val="none" w:sz="0" w:space="0" w:color="auto"/>
      </w:divBdr>
    </w:div>
    <w:div w:id="997004811">
      <w:bodyDiv w:val="1"/>
      <w:marLeft w:val="0"/>
      <w:marRight w:val="0"/>
      <w:marTop w:val="0"/>
      <w:marBottom w:val="0"/>
      <w:divBdr>
        <w:top w:val="none" w:sz="0" w:space="0" w:color="auto"/>
        <w:left w:val="none" w:sz="0" w:space="0" w:color="auto"/>
        <w:bottom w:val="none" w:sz="0" w:space="0" w:color="auto"/>
        <w:right w:val="none" w:sz="0" w:space="0" w:color="auto"/>
      </w:divBdr>
    </w:div>
    <w:div w:id="997150555">
      <w:bodyDiv w:val="1"/>
      <w:marLeft w:val="0"/>
      <w:marRight w:val="0"/>
      <w:marTop w:val="0"/>
      <w:marBottom w:val="0"/>
      <w:divBdr>
        <w:top w:val="none" w:sz="0" w:space="0" w:color="auto"/>
        <w:left w:val="none" w:sz="0" w:space="0" w:color="auto"/>
        <w:bottom w:val="none" w:sz="0" w:space="0" w:color="auto"/>
        <w:right w:val="none" w:sz="0" w:space="0" w:color="auto"/>
      </w:divBdr>
    </w:div>
    <w:div w:id="997222771">
      <w:bodyDiv w:val="1"/>
      <w:marLeft w:val="0"/>
      <w:marRight w:val="0"/>
      <w:marTop w:val="0"/>
      <w:marBottom w:val="0"/>
      <w:divBdr>
        <w:top w:val="none" w:sz="0" w:space="0" w:color="auto"/>
        <w:left w:val="none" w:sz="0" w:space="0" w:color="auto"/>
        <w:bottom w:val="none" w:sz="0" w:space="0" w:color="auto"/>
        <w:right w:val="none" w:sz="0" w:space="0" w:color="auto"/>
      </w:divBdr>
    </w:div>
    <w:div w:id="997348560">
      <w:bodyDiv w:val="1"/>
      <w:marLeft w:val="0"/>
      <w:marRight w:val="0"/>
      <w:marTop w:val="0"/>
      <w:marBottom w:val="0"/>
      <w:divBdr>
        <w:top w:val="none" w:sz="0" w:space="0" w:color="auto"/>
        <w:left w:val="none" w:sz="0" w:space="0" w:color="auto"/>
        <w:bottom w:val="none" w:sz="0" w:space="0" w:color="auto"/>
        <w:right w:val="none" w:sz="0" w:space="0" w:color="auto"/>
      </w:divBdr>
    </w:div>
    <w:div w:id="997920901">
      <w:bodyDiv w:val="1"/>
      <w:marLeft w:val="0"/>
      <w:marRight w:val="0"/>
      <w:marTop w:val="0"/>
      <w:marBottom w:val="0"/>
      <w:divBdr>
        <w:top w:val="none" w:sz="0" w:space="0" w:color="auto"/>
        <w:left w:val="none" w:sz="0" w:space="0" w:color="auto"/>
        <w:bottom w:val="none" w:sz="0" w:space="0" w:color="auto"/>
        <w:right w:val="none" w:sz="0" w:space="0" w:color="auto"/>
      </w:divBdr>
    </w:div>
    <w:div w:id="998077918">
      <w:bodyDiv w:val="1"/>
      <w:marLeft w:val="0"/>
      <w:marRight w:val="0"/>
      <w:marTop w:val="0"/>
      <w:marBottom w:val="0"/>
      <w:divBdr>
        <w:top w:val="none" w:sz="0" w:space="0" w:color="auto"/>
        <w:left w:val="none" w:sz="0" w:space="0" w:color="auto"/>
        <w:bottom w:val="none" w:sz="0" w:space="0" w:color="auto"/>
        <w:right w:val="none" w:sz="0" w:space="0" w:color="auto"/>
      </w:divBdr>
    </w:div>
    <w:div w:id="998390092">
      <w:bodyDiv w:val="1"/>
      <w:marLeft w:val="0"/>
      <w:marRight w:val="0"/>
      <w:marTop w:val="0"/>
      <w:marBottom w:val="0"/>
      <w:divBdr>
        <w:top w:val="none" w:sz="0" w:space="0" w:color="auto"/>
        <w:left w:val="none" w:sz="0" w:space="0" w:color="auto"/>
        <w:bottom w:val="none" w:sz="0" w:space="0" w:color="auto"/>
        <w:right w:val="none" w:sz="0" w:space="0" w:color="auto"/>
      </w:divBdr>
    </w:div>
    <w:div w:id="998508562">
      <w:bodyDiv w:val="1"/>
      <w:marLeft w:val="0"/>
      <w:marRight w:val="0"/>
      <w:marTop w:val="0"/>
      <w:marBottom w:val="0"/>
      <w:divBdr>
        <w:top w:val="none" w:sz="0" w:space="0" w:color="auto"/>
        <w:left w:val="none" w:sz="0" w:space="0" w:color="auto"/>
        <w:bottom w:val="none" w:sz="0" w:space="0" w:color="auto"/>
        <w:right w:val="none" w:sz="0" w:space="0" w:color="auto"/>
      </w:divBdr>
    </w:div>
    <w:div w:id="998581543">
      <w:bodyDiv w:val="1"/>
      <w:marLeft w:val="0"/>
      <w:marRight w:val="0"/>
      <w:marTop w:val="0"/>
      <w:marBottom w:val="0"/>
      <w:divBdr>
        <w:top w:val="none" w:sz="0" w:space="0" w:color="auto"/>
        <w:left w:val="none" w:sz="0" w:space="0" w:color="auto"/>
        <w:bottom w:val="none" w:sz="0" w:space="0" w:color="auto"/>
        <w:right w:val="none" w:sz="0" w:space="0" w:color="auto"/>
      </w:divBdr>
    </w:div>
    <w:div w:id="998581921">
      <w:bodyDiv w:val="1"/>
      <w:marLeft w:val="0"/>
      <w:marRight w:val="0"/>
      <w:marTop w:val="0"/>
      <w:marBottom w:val="0"/>
      <w:divBdr>
        <w:top w:val="none" w:sz="0" w:space="0" w:color="auto"/>
        <w:left w:val="none" w:sz="0" w:space="0" w:color="auto"/>
        <w:bottom w:val="none" w:sz="0" w:space="0" w:color="auto"/>
        <w:right w:val="none" w:sz="0" w:space="0" w:color="auto"/>
      </w:divBdr>
    </w:div>
    <w:div w:id="998657943">
      <w:bodyDiv w:val="1"/>
      <w:marLeft w:val="0"/>
      <w:marRight w:val="0"/>
      <w:marTop w:val="0"/>
      <w:marBottom w:val="0"/>
      <w:divBdr>
        <w:top w:val="none" w:sz="0" w:space="0" w:color="auto"/>
        <w:left w:val="none" w:sz="0" w:space="0" w:color="auto"/>
        <w:bottom w:val="none" w:sz="0" w:space="0" w:color="auto"/>
        <w:right w:val="none" w:sz="0" w:space="0" w:color="auto"/>
      </w:divBdr>
    </w:div>
    <w:div w:id="998775074">
      <w:bodyDiv w:val="1"/>
      <w:marLeft w:val="0"/>
      <w:marRight w:val="0"/>
      <w:marTop w:val="0"/>
      <w:marBottom w:val="0"/>
      <w:divBdr>
        <w:top w:val="none" w:sz="0" w:space="0" w:color="auto"/>
        <w:left w:val="none" w:sz="0" w:space="0" w:color="auto"/>
        <w:bottom w:val="none" w:sz="0" w:space="0" w:color="auto"/>
        <w:right w:val="none" w:sz="0" w:space="0" w:color="auto"/>
      </w:divBdr>
    </w:div>
    <w:div w:id="998928155">
      <w:bodyDiv w:val="1"/>
      <w:marLeft w:val="0"/>
      <w:marRight w:val="0"/>
      <w:marTop w:val="0"/>
      <w:marBottom w:val="0"/>
      <w:divBdr>
        <w:top w:val="none" w:sz="0" w:space="0" w:color="auto"/>
        <w:left w:val="none" w:sz="0" w:space="0" w:color="auto"/>
        <w:bottom w:val="none" w:sz="0" w:space="0" w:color="auto"/>
        <w:right w:val="none" w:sz="0" w:space="0" w:color="auto"/>
      </w:divBdr>
    </w:div>
    <w:div w:id="998969675">
      <w:bodyDiv w:val="1"/>
      <w:marLeft w:val="0"/>
      <w:marRight w:val="0"/>
      <w:marTop w:val="0"/>
      <w:marBottom w:val="0"/>
      <w:divBdr>
        <w:top w:val="none" w:sz="0" w:space="0" w:color="auto"/>
        <w:left w:val="none" w:sz="0" w:space="0" w:color="auto"/>
        <w:bottom w:val="none" w:sz="0" w:space="0" w:color="auto"/>
        <w:right w:val="none" w:sz="0" w:space="0" w:color="auto"/>
      </w:divBdr>
    </w:div>
    <w:div w:id="998995575">
      <w:bodyDiv w:val="1"/>
      <w:marLeft w:val="0"/>
      <w:marRight w:val="0"/>
      <w:marTop w:val="0"/>
      <w:marBottom w:val="0"/>
      <w:divBdr>
        <w:top w:val="none" w:sz="0" w:space="0" w:color="auto"/>
        <w:left w:val="none" w:sz="0" w:space="0" w:color="auto"/>
        <w:bottom w:val="none" w:sz="0" w:space="0" w:color="auto"/>
        <w:right w:val="none" w:sz="0" w:space="0" w:color="auto"/>
      </w:divBdr>
    </w:div>
    <w:div w:id="999045248">
      <w:bodyDiv w:val="1"/>
      <w:marLeft w:val="0"/>
      <w:marRight w:val="0"/>
      <w:marTop w:val="0"/>
      <w:marBottom w:val="0"/>
      <w:divBdr>
        <w:top w:val="none" w:sz="0" w:space="0" w:color="auto"/>
        <w:left w:val="none" w:sz="0" w:space="0" w:color="auto"/>
        <w:bottom w:val="none" w:sz="0" w:space="0" w:color="auto"/>
        <w:right w:val="none" w:sz="0" w:space="0" w:color="auto"/>
      </w:divBdr>
    </w:div>
    <w:div w:id="999112682">
      <w:bodyDiv w:val="1"/>
      <w:marLeft w:val="0"/>
      <w:marRight w:val="0"/>
      <w:marTop w:val="0"/>
      <w:marBottom w:val="0"/>
      <w:divBdr>
        <w:top w:val="none" w:sz="0" w:space="0" w:color="auto"/>
        <w:left w:val="none" w:sz="0" w:space="0" w:color="auto"/>
        <w:bottom w:val="none" w:sz="0" w:space="0" w:color="auto"/>
        <w:right w:val="none" w:sz="0" w:space="0" w:color="auto"/>
      </w:divBdr>
    </w:div>
    <w:div w:id="999312845">
      <w:bodyDiv w:val="1"/>
      <w:marLeft w:val="0"/>
      <w:marRight w:val="0"/>
      <w:marTop w:val="0"/>
      <w:marBottom w:val="0"/>
      <w:divBdr>
        <w:top w:val="none" w:sz="0" w:space="0" w:color="auto"/>
        <w:left w:val="none" w:sz="0" w:space="0" w:color="auto"/>
        <w:bottom w:val="none" w:sz="0" w:space="0" w:color="auto"/>
        <w:right w:val="none" w:sz="0" w:space="0" w:color="auto"/>
      </w:divBdr>
    </w:div>
    <w:div w:id="999389159">
      <w:bodyDiv w:val="1"/>
      <w:marLeft w:val="0"/>
      <w:marRight w:val="0"/>
      <w:marTop w:val="0"/>
      <w:marBottom w:val="0"/>
      <w:divBdr>
        <w:top w:val="none" w:sz="0" w:space="0" w:color="auto"/>
        <w:left w:val="none" w:sz="0" w:space="0" w:color="auto"/>
        <w:bottom w:val="none" w:sz="0" w:space="0" w:color="auto"/>
        <w:right w:val="none" w:sz="0" w:space="0" w:color="auto"/>
      </w:divBdr>
    </w:div>
    <w:div w:id="999499643">
      <w:bodyDiv w:val="1"/>
      <w:marLeft w:val="0"/>
      <w:marRight w:val="0"/>
      <w:marTop w:val="0"/>
      <w:marBottom w:val="0"/>
      <w:divBdr>
        <w:top w:val="none" w:sz="0" w:space="0" w:color="auto"/>
        <w:left w:val="none" w:sz="0" w:space="0" w:color="auto"/>
        <w:bottom w:val="none" w:sz="0" w:space="0" w:color="auto"/>
        <w:right w:val="none" w:sz="0" w:space="0" w:color="auto"/>
      </w:divBdr>
    </w:div>
    <w:div w:id="999501890">
      <w:bodyDiv w:val="1"/>
      <w:marLeft w:val="0"/>
      <w:marRight w:val="0"/>
      <w:marTop w:val="0"/>
      <w:marBottom w:val="0"/>
      <w:divBdr>
        <w:top w:val="none" w:sz="0" w:space="0" w:color="auto"/>
        <w:left w:val="none" w:sz="0" w:space="0" w:color="auto"/>
        <w:bottom w:val="none" w:sz="0" w:space="0" w:color="auto"/>
        <w:right w:val="none" w:sz="0" w:space="0" w:color="auto"/>
      </w:divBdr>
    </w:div>
    <w:div w:id="999652312">
      <w:bodyDiv w:val="1"/>
      <w:marLeft w:val="0"/>
      <w:marRight w:val="0"/>
      <w:marTop w:val="0"/>
      <w:marBottom w:val="0"/>
      <w:divBdr>
        <w:top w:val="none" w:sz="0" w:space="0" w:color="auto"/>
        <w:left w:val="none" w:sz="0" w:space="0" w:color="auto"/>
        <w:bottom w:val="none" w:sz="0" w:space="0" w:color="auto"/>
        <w:right w:val="none" w:sz="0" w:space="0" w:color="auto"/>
      </w:divBdr>
    </w:div>
    <w:div w:id="999698975">
      <w:bodyDiv w:val="1"/>
      <w:marLeft w:val="0"/>
      <w:marRight w:val="0"/>
      <w:marTop w:val="0"/>
      <w:marBottom w:val="0"/>
      <w:divBdr>
        <w:top w:val="none" w:sz="0" w:space="0" w:color="auto"/>
        <w:left w:val="none" w:sz="0" w:space="0" w:color="auto"/>
        <w:bottom w:val="none" w:sz="0" w:space="0" w:color="auto"/>
        <w:right w:val="none" w:sz="0" w:space="0" w:color="auto"/>
      </w:divBdr>
    </w:div>
    <w:div w:id="1000041057">
      <w:bodyDiv w:val="1"/>
      <w:marLeft w:val="0"/>
      <w:marRight w:val="0"/>
      <w:marTop w:val="0"/>
      <w:marBottom w:val="0"/>
      <w:divBdr>
        <w:top w:val="none" w:sz="0" w:space="0" w:color="auto"/>
        <w:left w:val="none" w:sz="0" w:space="0" w:color="auto"/>
        <w:bottom w:val="none" w:sz="0" w:space="0" w:color="auto"/>
        <w:right w:val="none" w:sz="0" w:space="0" w:color="auto"/>
      </w:divBdr>
    </w:div>
    <w:div w:id="1000043634">
      <w:bodyDiv w:val="1"/>
      <w:marLeft w:val="0"/>
      <w:marRight w:val="0"/>
      <w:marTop w:val="0"/>
      <w:marBottom w:val="0"/>
      <w:divBdr>
        <w:top w:val="none" w:sz="0" w:space="0" w:color="auto"/>
        <w:left w:val="none" w:sz="0" w:space="0" w:color="auto"/>
        <w:bottom w:val="none" w:sz="0" w:space="0" w:color="auto"/>
        <w:right w:val="none" w:sz="0" w:space="0" w:color="auto"/>
      </w:divBdr>
    </w:div>
    <w:div w:id="1000160495">
      <w:bodyDiv w:val="1"/>
      <w:marLeft w:val="0"/>
      <w:marRight w:val="0"/>
      <w:marTop w:val="0"/>
      <w:marBottom w:val="0"/>
      <w:divBdr>
        <w:top w:val="none" w:sz="0" w:space="0" w:color="auto"/>
        <w:left w:val="none" w:sz="0" w:space="0" w:color="auto"/>
        <w:bottom w:val="none" w:sz="0" w:space="0" w:color="auto"/>
        <w:right w:val="none" w:sz="0" w:space="0" w:color="auto"/>
      </w:divBdr>
    </w:div>
    <w:div w:id="1000235072">
      <w:bodyDiv w:val="1"/>
      <w:marLeft w:val="0"/>
      <w:marRight w:val="0"/>
      <w:marTop w:val="0"/>
      <w:marBottom w:val="0"/>
      <w:divBdr>
        <w:top w:val="none" w:sz="0" w:space="0" w:color="auto"/>
        <w:left w:val="none" w:sz="0" w:space="0" w:color="auto"/>
        <w:bottom w:val="none" w:sz="0" w:space="0" w:color="auto"/>
        <w:right w:val="none" w:sz="0" w:space="0" w:color="auto"/>
      </w:divBdr>
    </w:div>
    <w:div w:id="1000276905">
      <w:bodyDiv w:val="1"/>
      <w:marLeft w:val="0"/>
      <w:marRight w:val="0"/>
      <w:marTop w:val="0"/>
      <w:marBottom w:val="0"/>
      <w:divBdr>
        <w:top w:val="none" w:sz="0" w:space="0" w:color="auto"/>
        <w:left w:val="none" w:sz="0" w:space="0" w:color="auto"/>
        <w:bottom w:val="none" w:sz="0" w:space="0" w:color="auto"/>
        <w:right w:val="none" w:sz="0" w:space="0" w:color="auto"/>
      </w:divBdr>
    </w:div>
    <w:div w:id="1000504937">
      <w:bodyDiv w:val="1"/>
      <w:marLeft w:val="0"/>
      <w:marRight w:val="0"/>
      <w:marTop w:val="0"/>
      <w:marBottom w:val="0"/>
      <w:divBdr>
        <w:top w:val="none" w:sz="0" w:space="0" w:color="auto"/>
        <w:left w:val="none" w:sz="0" w:space="0" w:color="auto"/>
        <w:bottom w:val="none" w:sz="0" w:space="0" w:color="auto"/>
        <w:right w:val="none" w:sz="0" w:space="0" w:color="auto"/>
      </w:divBdr>
    </w:div>
    <w:div w:id="1000504965">
      <w:bodyDiv w:val="1"/>
      <w:marLeft w:val="0"/>
      <w:marRight w:val="0"/>
      <w:marTop w:val="0"/>
      <w:marBottom w:val="0"/>
      <w:divBdr>
        <w:top w:val="none" w:sz="0" w:space="0" w:color="auto"/>
        <w:left w:val="none" w:sz="0" w:space="0" w:color="auto"/>
        <w:bottom w:val="none" w:sz="0" w:space="0" w:color="auto"/>
        <w:right w:val="none" w:sz="0" w:space="0" w:color="auto"/>
      </w:divBdr>
    </w:div>
    <w:div w:id="1000695677">
      <w:bodyDiv w:val="1"/>
      <w:marLeft w:val="0"/>
      <w:marRight w:val="0"/>
      <w:marTop w:val="0"/>
      <w:marBottom w:val="0"/>
      <w:divBdr>
        <w:top w:val="none" w:sz="0" w:space="0" w:color="auto"/>
        <w:left w:val="none" w:sz="0" w:space="0" w:color="auto"/>
        <w:bottom w:val="none" w:sz="0" w:space="0" w:color="auto"/>
        <w:right w:val="none" w:sz="0" w:space="0" w:color="auto"/>
      </w:divBdr>
    </w:div>
    <w:div w:id="1000933062">
      <w:bodyDiv w:val="1"/>
      <w:marLeft w:val="0"/>
      <w:marRight w:val="0"/>
      <w:marTop w:val="0"/>
      <w:marBottom w:val="0"/>
      <w:divBdr>
        <w:top w:val="none" w:sz="0" w:space="0" w:color="auto"/>
        <w:left w:val="none" w:sz="0" w:space="0" w:color="auto"/>
        <w:bottom w:val="none" w:sz="0" w:space="0" w:color="auto"/>
        <w:right w:val="none" w:sz="0" w:space="0" w:color="auto"/>
      </w:divBdr>
    </w:div>
    <w:div w:id="1000934483">
      <w:bodyDiv w:val="1"/>
      <w:marLeft w:val="0"/>
      <w:marRight w:val="0"/>
      <w:marTop w:val="0"/>
      <w:marBottom w:val="0"/>
      <w:divBdr>
        <w:top w:val="none" w:sz="0" w:space="0" w:color="auto"/>
        <w:left w:val="none" w:sz="0" w:space="0" w:color="auto"/>
        <w:bottom w:val="none" w:sz="0" w:space="0" w:color="auto"/>
        <w:right w:val="none" w:sz="0" w:space="0" w:color="auto"/>
      </w:divBdr>
    </w:div>
    <w:div w:id="1001153326">
      <w:bodyDiv w:val="1"/>
      <w:marLeft w:val="0"/>
      <w:marRight w:val="0"/>
      <w:marTop w:val="0"/>
      <w:marBottom w:val="0"/>
      <w:divBdr>
        <w:top w:val="none" w:sz="0" w:space="0" w:color="auto"/>
        <w:left w:val="none" w:sz="0" w:space="0" w:color="auto"/>
        <w:bottom w:val="none" w:sz="0" w:space="0" w:color="auto"/>
        <w:right w:val="none" w:sz="0" w:space="0" w:color="auto"/>
      </w:divBdr>
    </w:div>
    <w:div w:id="1001203756">
      <w:bodyDiv w:val="1"/>
      <w:marLeft w:val="0"/>
      <w:marRight w:val="0"/>
      <w:marTop w:val="0"/>
      <w:marBottom w:val="0"/>
      <w:divBdr>
        <w:top w:val="none" w:sz="0" w:space="0" w:color="auto"/>
        <w:left w:val="none" w:sz="0" w:space="0" w:color="auto"/>
        <w:bottom w:val="none" w:sz="0" w:space="0" w:color="auto"/>
        <w:right w:val="none" w:sz="0" w:space="0" w:color="auto"/>
      </w:divBdr>
    </w:div>
    <w:div w:id="1001274924">
      <w:bodyDiv w:val="1"/>
      <w:marLeft w:val="0"/>
      <w:marRight w:val="0"/>
      <w:marTop w:val="0"/>
      <w:marBottom w:val="0"/>
      <w:divBdr>
        <w:top w:val="none" w:sz="0" w:space="0" w:color="auto"/>
        <w:left w:val="none" w:sz="0" w:space="0" w:color="auto"/>
        <w:bottom w:val="none" w:sz="0" w:space="0" w:color="auto"/>
        <w:right w:val="none" w:sz="0" w:space="0" w:color="auto"/>
      </w:divBdr>
    </w:div>
    <w:div w:id="1001465238">
      <w:bodyDiv w:val="1"/>
      <w:marLeft w:val="0"/>
      <w:marRight w:val="0"/>
      <w:marTop w:val="0"/>
      <w:marBottom w:val="0"/>
      <w:divBdr>
        <w:top w:val="none" w:sz="0" w:space="0" w:color="auto"/>
        <w:left w:val="none" w:sz="0" w:space="0" w:color="auto"/>
        <w:bottom w:val="none" w:sz="0" w:space="0" w:color="auto"/>
        <w:right w:val="none" w:sz="0" w:space="0" w:color="auto"/>
      </w:divBdr>
    </w:div>
    <w:div w:id="1001470923">
      <w:bodyDiv w:val="1"/>
      <w:marLeft w:val="0"/>
      <w:marRight w:val="0"/>
      <w:marTop w:val="0"/>
      <w:marBottom w:val="0"/>
      <w:divBdr>
        <w:top w:val="none" w:sz="0" w:space="0" w:color="auto"/>
        <w:left w:val="none" w:sz="0" w:space="0" w:color="auto"/>
        <w:bottom w:val="none" w:sz="0" w:space="0" w:color="auto"/>
        <w:right w:val="none" w:sz="0" w:space="0" w:color="auto"/>
      </w:divBdr>
    </w:div>
    <w:div w:id="1001544521">
      <w:bodyDiv w:val="1"/>
      <w:marLeft w:val="0"/>
      <w:marRight w:val="0"/>
      <w:marTop w:val="0"/>
      <w:marBottom w:val="0"/>
      <w:divBdr>
        <w:top w:val="none" w:sz="0" w:space="0" w:color="auto"/>
        <w:left w:val="none" w:sz="0" w:space="0" w:color="auto"/>
        <w:bottom w:val="none" w:sz="0" w:space="0" w:color="auto"/>
        <w:right w:val="none" w:sz="0" w:space="0" w:color="auto"/>
      </w:divBdr>
    </w:div>
    <w:div w:id="1001658158">
      <w:bodyDiv w:val="1"/>
      <w:marLeft w:val="0"/>
      <w:marRight w:val="0"/>
      <w:marTop w:val="0"/>
      <w:marBottom w:val="0"/>
      <w:divBdr>
        <w:top w:val="none" w:sz="0" w:space="0" w:color="auto"/>
        <w:left w:val="none" w:sz="0" w:space="0" w:color="auto"/>
        <w:bottom w:val="none" w:sz="0" w:space="0" w:color="auto"/>
        <w:right w:val="none" w:sz="0" w:space="0" w:color="auto"/>
      </w:divBdr>
    </w:div>
    <w:div w:id="1002009045">
      <w:bodyDiv w:val="1"/>
      <w:marLeft w:val="0"/>
      <w:marRight w:val="0"/>
      <w:marTop w:val="0"/>
      <w:marBottom w:val="0"/>
      <w:divBdr>
        <w:top w:val="none" w:sz="0" w:space="0" w:color="auto"/>
        <w:left w:val="none" w:sz="0" w:space="0" w:color="auto"/>
        <w:bottom w:val="none" w:sz="0" w:space="0" w:color="auto"/>
        <w:right w:val="none" w:sz="0" w:space="0" w:color="auto"/>
      </w:divBdr>
    </w:div>
    <w:div w:id="1002465985">
      <w:bodyDiv w:val="1"/>
      <w:marLeft w:val="0"/>
      <w:marRight w:val="0"/>
      <w:marTop w:val="0"/>
      <w:marBottom w:val="0"/>
      <w:divBdr>
        <w:top w:val="none" w:sz="0" w:space="0" w:color="auto"/>
        <w:left w:val="none" w:sz="0" w:space="0" w:color="auto"/>
        <w:bottom w:val="none" w:sz="0" w:space="0" w:color="auto"/>
        <w:right w:val="none" w:sz="0" w:space="0" w:color="auto"/>
      </w:divBdr>
    </w:div>
    <w:div w:id="1002510730">
      <w:bodyDiv w:val="1"/>
      <w:marLeft w:val="0"/>
      <w:marRight w:val="0"/>
      <w:marTop w:val="0"/>
      <w:marBottom w:val="0"/>
      <w:divBdr>
        <w:top w:val="none" w:sz="0" w:space="0" w:color="auto"/>
        <w:left w:val="none" w:sz="0" w:space="0" w:color="auto"/>
        <w:bottom w:val="none" w:sz="0" w:space="0" w:color="auto"/>
        <w:right w:val="none" w:sz="0" w:space="0" w:color="auto"/>
      </w:divBdr>
    </w:div>
    <w:div w:id="1002585526">
      <w:bodyDiv w:val="1"/>
      <w:marLeft w:val="0"/>
      <w:marRight w:val="0"/>
      <w:marTop w:val="0"/>
      <w:marBottom w:val="0"/>
      <w:divBdr>
        <w:top w:val="none" w:sz="0" w:space="0" w:color="auto"/>
        <w:left w:val="none" w:sz="0" w:space="0" w:color="auto"/>
        <w:bottom w:val="none" w:sz="0" w:space="0" w:color="auto"/>
        <w:right w:val="none" w:sz="0" w:space="0" w:color="auto"/>
      </w:divBdr>
    </w:div>
    <w:div w:id="1002852475">
      <w:bodyDiv w:val="1"/>
      <w:marLeft w:val="0"/>
      <w:marRight w:val="0"/>
      <w:marTop w:val="0"/>
      <w:marBottom w:val="0"/>
      <w:divBdr>
        <w:top w:val="none" w:sz="0" w:space="0" w:color="auto"/>
        <w:left w:val="none" w:sz="0" w:space="0" w:color="auto"/>
        <w:bottom w:val="none" w:sz="0" w:space="0" w:color="auto"/>
        <w:right w:val="none" w:sz="0" w:space="0" w:color="auto"/>
      </w:divBdr>
    </w:div>
    <w:div w:id="1002973371">
      <w:bodyDiv w:val="1"/>
      <w:marLeft w:val="0"/>
      <w:marRight w:val="0"/>
      <w:marTop w:val="0"/>
      <w:marBottom w:val="0"/>
      <w:divBdr>
        <w:top w:val="none" w:sz="0" w:space="0" w:color="auto"/>
        <w:left w:val="none" w:sz="0" w:space="0" w:color="auto"/>
        <w:bottom w:val="none" w:sz="0" w:space="0" w:color="auto"/>
        <w:right w:val="none" w:sz="0" w:space="0" w:color="auto"/>
      </w:divBdr>
    </w:div>
    <w:div w:id="1003124044">
      <w:bodyDiv w:val="1"/>
      <w:marLeft w:val="0"/>
      <w:marRight w:val="0"/>
      <w:marTop w:val="0"/>
      <w:marBottom w:val="0"/>
      <w:divBdr>
        <w:top w:val="none" w:sz="0" w:space="0" w:color="auto"/>
        <w:left w:val="none" w:sz="0" w:space="0" w:color="auto"/>
        <w:bottom w:val="none" w:sz="0" w:space="0" w:color="auto"/>
        <w:right w:val="none" w:sz="0" w:space="0" w:color="auto"/>
      </w:divBdr>
    </w:div>
    <w:div w:id="1003126425">
      <w:bodyDiv w:val="1"/>
      <w:marLeft w:val="0"/>
      <w:marRight w:val="0"/>
      <w:marTop w:val="0"/>
      <w:marBottom w:val="0"/>
      <w:divBdr>
        <w:top w:val="none" w:sz="0" w:space="0" w:color="auto"/>
        <w:left w:val="none" w:sz="0" w:space="0" w:color="auto"/>
        <w:bottom w:val="none" w:sz="0" w:space="0" w:color="auto"/>
        <w:right w:val="none" w:sz="0" w:space="0" w:color="auto"/>
      </w:divBdr>
    </w:div>
    <w:div w:id="1003166049">
      <w:bodyDiv w:val="1"/>
      <w:marLeft w:val="0"/>
      <w:marRight w:val="0"/>
      <w:marTop w:val="0"/>
      <w:marBottom w:val="0"/>
      <w:divBdr>
        <w:top w:val="none" w:sz="0" w:space="0" w:color="auto"/>
        <w:left w:val="none" w:sz="0" w:space="0" w:color="auto"/>
        <w:bottom w:val="none" w:sz="0" w:space="0" w:color="auto"/>
        <w:right w:val="none" w:sz="0" w:space="0" w:color="auto"/>
      </w:divBdr>
    </w:div>
    <w:div w:id="1003166630">
      <w:bodyDiv w:val="1"/>
      <w:marLeft w:val="0"/>
      <w:marRight w:val="0"/>
      <w:marTop w:val="0"/>
      <w:marBottom w:val="0"/>
      <w:divBdr>
        <w:top w:val="none" w:sz="0" w:space="0" w:color="auto"/>
        <w:left w:val="none" w:sz="0" w:space="0" w:color="auto"/>
        <w:bottom w:val="none" w:sz="0" w:space="0" w:color="auto"/>
        <w:right w:val="none" w:sz="0" w:space="0" w:color="auto"/>
      </w:divBdr>
    </w:div>
    <w:div w:id="1003166846">
      <w:bodyDiv w:val="1"/>
      <w:marLeft w:val="0"/>
      <w:marRight w:val="0"/>
      <w:marTop w:val="0"/>
      <w:marBottom w:val="0"/>
      <w:divBdr>
        <w:top w:val="none" w:sz="0" w:space="0" w:color="auto"/>
        <w:left w:val="none" w:sz="0" w:space="0" w:color="auto"/>
        <w:bottom w:val="none" w:sz="0" w:space="0" w:color="auto"/>
        <w:right w:val="none" w:sz="0" w:space="0" w:color="auto"/>
      </w:divBdr>
    </w:div>
    <w:div w:id="1003318491">
      <w:bodyDiv w:val="1"/>
      <w:marLeft w:val="0"/>
      <w:marRight w:val="0"/>
      <w:marTop w:val="0"/>
      <w:marBottom w:val="0"/>
      <w:divBdr>
        <w:top w:val="none" w:sz="0" w:space="0" w:color="auto"/>
        <w:left w:val="none" w:sz="0" w:space="0" w:color="auto"/>
        <w:bottom w:val="none" w:sz="0" w:space="0" w:color="auto"/>
        <w:right w:val="none" w:sz="0" w:space="0" w:color="auto"/>
      </w:divBdr>
    </w:div>
    <w:div w:id="1003319163">
      <w:bodyDiv w:val="1"/>
      <w:marLeft w:val="0"/>
      <w:marRight w:val="0"/>
      <w:marTop w:val="0"/>
      <w:marBottom w:val="0"/>
      <w:divBdr>
        <w:top w:val="none" w:sz="0" w:space="0" w:color="auto"/>
        <w:left w:val="none" w:sz="0" w:space="0" w:color="auto"/>
        <w:bottom w:val="none" w:sz="0" w:space="0" w:color="auto"/>
        <w:right w:val="none" w:sz="0" w:space="0" w:color="auto"/>
      </w:divBdr>
    </w:div>
    <w:div w:id="1003362514">
      <w:bodyDiv w:val="1"/>
      <w:marLeft w:val="0"/>
      <w:marRight w:val="0"/>
      <w:marTop w:val="0"/>
      <w:marBottom w:val="0"/>
      <w:divBdr>
        <w:top w:val="none" w:sz="0" w:space="0" w:color="auto"/>
        <w:left w:val="none" w:sz="0" w:space="0" w:color="auto"/>
        <w:bottom w:val="none" w:sz="0" w:space="0" w:color="auto"/>
        <w:right w:val="none" w:sz="0" w:space="0" w:color="auto"/>
      </w:divBdr>
    </w:div>
    <w:div w:id="1003508172">
      <w:bodyDiv w:val="1"/>
      <w:marLeft w:val="0"/>
      <w:marRight w:val="0"/>
      <w:marTop w:val="0"/>
      <w:marBottom w:val="0"/>
      <w:divBdr>
        <w:top w:val="none" w:sz="0" w:space="0" w:color="auto"/>
        <w:left w:val="none" w:sz="0" w:space="0" w:color="auto"/>
        <w:bottom w:val="none" w:sz="0" w:space="0" w:color="auto"/>
        <w:right w:val="none" w:sz="0" w:space="0" w:color="auto"/>
      </w:divBdr>
    </w:div>
    <w:div w:id="1003582721">
      <w:bodyDiv w:val="1"/>
      <w:marLeft w:val="0"/>
      <w:marRight w:val="0"/>
      <w:marTop w:val="0"/>
      <w:marBottom w:val="0"/>
      <w:divBdr>
        <w:top w:val="none" w:sz="0" w:space="0" w:color="auto"/>
        <w:left w:val="none" w:sz="0" w:space="0" w:color="auto"/>
        <w:bottom w:val="none" w:sz="0" w:space="0" w:color="auto"/>
        <w:right w:val="none" w:sz="0" w:space="0" w:color="auto"/>
      </w:divBdr>
    </w:div>
    <w:div w:id="1003632122">
      <w:bodyDiv w:val="1"/>
      <w:marLeft w:val="0"/>
      <w:marRight w:val="0"/>
      <w:marTop w:val="0"/>
      <w:marBottom w:val="0"/>
      <w:divBdr>
        <w:top w:val="none" w:sz="0" w:space="0" w:color="auto"/>
        <w:left w:val="none" w:sz="0" w:space="0" w:color="auto"/>
        <w:bottom w:val="none" w:sz="0" w:space="0" w:color="auto"/>
        <w:right w:val="none" w:sz="0" w:space="0" w:color="auto"/>
      </w:divBdr>
    </w:div>
    <w:div w:id="1003699263">
      <w:bodyDiv w:val="1"/>
      <w:marLeft w:val="0"/>
      <w:marRight w:val="0"/>
      <w:marTop w:val="0"/>
      <w:marBottom w:val="0"/>
      <w:divBdr>
        <w:top w:val="none" w:sz="0" w:space="0" w:color="auto"/>
        <w:left w:val="none" w:sz="0" w:space="0" w:color="auto"/>
        <w:bottom w:val="none" w:sz="0" w:space="0" w:color="auto"/>
        <w:right w:val="none" w:sz="0" w:space="0" w:color="auto"/>
      </w:divBdr>
    </w:div>
    <w:div w:id="1003706182">
      <w:bodyDiv w:val="1"/>
      <w:marLeft w:val="0"/>
      <w:marRight w:val="0"/>
      <w:marTop w:val="0"/>
      <w:marBottom w:val="0"/>
      <w:divBdr>
        <w:top w:val="none" w:sz="0" w:space="0" w:color="auto"/>
        <w:left w:val="none" w:sz="0" w:space="0" w:color="auto"/>
        <w:bottom w:val="none" w:sz="0" w:space="0" w:color="auto"/>
        <w:right w:val="none" w:sz="0" w:space="0" w:color="auto"/>
      </w:divBdr>
    </w:div>
    <w:div w:id="1003774575">
      <w:bodyDiv w:val="1"/>
      <w:marLeft w:val="0"/>
      <w:marRight w:val="0"/>
      <w:marTop w:val="0"/>
      <w:marBottom w:val="0"/>
      <w:divBdr>
        <w:top w:val="none" w:sz="0" w:space="0" w:color="auto"/>
        <w:left w:val="none" w:sz="0" w:space="0" w:color="auto"/>
        <w:bottom w:val="none" w:sz="0" w:space="0" w:color="auto"/>
        <w:right w:val="none" w:sz="0" w:space="0" w:color="auto"/>
      </w:divBdr>
    </w:div>
    <w:div w:id="1003817857">
      <w:bodyDiv w:val="1"/>
      <w:marLeft w:val="0"/>
      <w:marRight w:val="0"/>
      <w:marTop w:val="0"/>
      <w:marBottom w:val="0"/>
      <w:divBdr>
        <w:top w:val="none" w:sz="0" w:space="0" w:color="auto"/>
        <w:left w:val="none" w:sz="0" w:space="0" w:color="auto"/>
        <w:bottom w:val="none" w:sz="0" w:space="0" w:color="auto"/>
        <w:right w:val="none" w:sz="0" w:space="0" w:color="auto"/>
      </w:divBdr>
    </w:div>
    <w:div w:id="1003819137">
      <w:bodyDiv w:val="1"/>
      <w:marLeft w:val="0"/>
      <w:marRight w:val="0"/>
      <w:marTop w:val="0"/>
      <w:marBottom w:val="0"/>
      <w:divBdr>
        <w:top w:val="none" w:sz="0" w:space="0" w:color="auto"/>
        <w:left w:val="none" w:sz="0" w:space="0" w:color="auto"/>
        <w:bottom w:val="none" w:sz="0" w:space="0" w:color="auto"/>
        <w:right w:val="none" w:sz="0" w:space="0" w:color="auto"/>
      </w:divBdr>
    </w:div>
    <w:div w:id="1003892566">
      <w:bodyDiv w:val="1"/>
      <w:marLeft w:val="0"/>
      <w:marRight w:val="0"/>
      <w:marTop w:val="0"/>
      <w:marBottom w:val="0"/>
      <w:divBdr>
        <w:top w:val="none" w:sz="0" w:space="0" w:color="auto"/>
        <w:left w:val="none" w:sz="0" w:space="0" w:color="auto"/>
        <w:bottom w:val="none" w:sz="0" w:space="0" w:color="auto"/>
        <w:right w:val="none" w:sz="0" w:space="0" w:color="auto"/>
      </w:divBdr>
    </w:div>
    <w:div w:id="1004090027">
      <w:bodyDiv w:val="1"/>
      <w:marLeft w:val="0"/>
      <w:marRight w:val="0"/>
      <w:marTop w:val="0"/>
      <w:marBottom w:val="0"/>
      <w:divBdr>
        <w:top w:val="none" w:sz="0" w:space="0" w:color="auto"/>
        <w:left w:val="none" w:sz="0" w:space="0" w:color="auto"/>
        <w:bottom w:val="none" w:sz="0" w:space="0" w:color="auto"/>
        <w:right w:val="none" w:sz="0" w:space="0" w:color="auto"/>
      </w:divBdr>
    </w:div>
    <w:div w:id="1004093709">
      <w:bodyDiv w:val="1"/>
      <w:marLeft w:val="0"/>
      <w:marRight w:val="0"/>
      <w:marTop w:val="0"/>
      <w:marBottom w:val="0"/>
      <w:divBdr>
        <w:top w:val="none" w:sz="0" w:space="0" w:color="auto"/>
        <w:left w:val="none" w:sz="0" w:space="0" w:color="auto"/>
        <w:bottom w:val="none" w:sz="0" w:space="0" w:color="auto"/>
        <w:right w:val="none" w:sz="0" w:space="0" w:color="auto"/>
      </w:divBdr>
    </w:div>
    <w:div w:id="1004164238">
      <w:bodyDiv w:val="1"/>
      <w:marLeft w:val="0"/>
      <w:marRight w:val="0"/>
      <w:marTop w:val="0"/>
      <w:marBottom w:val="0"/>
      <w:divBdr>
        <w:top w:val="none" w:sz="0" w:space="0" w:color="auto"/>
        <w:left w:val="none" w:sz="0" w:space="0" w:color="auto"/>
        <w:bottom w:val="none" w:sz="0" w:space="0" w:color="auto"/>
        <w:right w:val="none" w:sz="0" w:space="0" w:color="auto"/>
      </w:divBdr>
    </w:div>
    <w:div w:id="1004165749">
      <w:bodyDiv w:val="1"/>
      <w:marLeft w:val="0"/>
      <w:marRight w:val="0"/>
      <w:marTop w:val="0"/>
      <w:marBottom w:val="0"/>
      <w:divBdr>
        <w:top w:val="none" w:sz="0" w:space="0" w:color="auto"/>
        <w:left w:val="none" w:sz="0" w:space="0" w:color="auto"/>
        <w:bottom w:val="none" w:sz="0" w:space="0" w:color="auto"/>
        <w:right w:val="none" w:sz="0" w:space="0" w:color="auto"/>
      </w:divBdr>
    </w:div>
    <w:div w:id="1004209940">
      <w:bodyDiv w:val="1"/>
      <w:marLeft w:val="0"/>
      <w:marRight w:val="0"/>
      <w:marTop w:val="0"/>
      <w:marBottom w:val="0"/>
      <w:divBdr>
        <w:top w:val="none" w:sz="0" w:space="0" w:color="auto"/>
        <w:left w:val="none" w:sz="0" w:space="0" w:color="auto"/>
        <w:bottom w:val="none" w:sz="0" w:space="0" w:color="auto"/>
        <w:right w:val="none" w:sz="0" w:space="0" w:color="auto"/>
      </w:divBdr>
    </w:div>
    <w:div w:id="1004238680">
      <w:bodyDiv w:val="1"/>
      <w:marLeft w:val="0"/>
      <w:marRight w:val="0"/>
      <w:marTop w:val="0"/>
      <w:marBottom w:val="0"/>
      <w:divBdr>
        <w:top w:val="none" w:sz="0" w:space="0" w:color="auto"/>
        <w:left w:val="none" w:sz="0" w:space="0" w:color="auto"/>
        <w:bottom w:val="none" w:sz="0" w:space="0" w:color="auto"/>
        <w:right w:val="none" w:sz="0" w:space="0" w:color="auto"/>
      </w:divBdr>
    </w:div>
    <w:div w:id="1004240770">
      <w:bodyDiv w:val="1"/>
      <w:marLeft w:val="0"/>
      <w:marRight w:val="0"/>
      <w:marTop w:val="0"/>
      <w:marBottom w:val="0"/>
      <w:divBdr>
        <w:top w:val="none" w:sz="0" w:space="0" w:color="auto"/>
        <w:left w:val="none" w:sz="0" w:space="0" w:color="auto"/>
        <w:bottom w:val="none" w:sz="0" w:space="0" w:color="auto"/>
        <w:right w:val="none" w:sz="0" w:space="0" w:color="auto"/>
      </w:divBdr>
    </w:div>
    <w:div w:id="1004282365">
      <w:bodyDiv w:val="1"/>
      <w:marLeft w:val="0"/>
      <w:marRight w:val="0"/>
      <w:marTop w:val="0"/>
      <w:marBottom w:val="0"/>
      <w:divBdr>
        <w:top w:val="none" w:sz="0" w:space="0" w:color="auto"/>
        <w:left w:val="none" w:sz="0" w:space="0" w:color="auto"/>
        <w:bottom w:val="none" w:sz="0" w:space="0" w:color="auto"/>
        <w:right w:val="none" w:sz="0" w:space="0" w:color="auto"/>
      </w:divBdr>
    </w:div>
    <w:div w:id="1004436422">
      <w:bodyDiv w:val="1"/>
      <w:marLeft w:val="0"/>
      <w:marRight w:val="0"/>
      <w:marTop w:val="0"/>
      <w:marBottom w:val="0"/>
      <w:divBdr>
        <w:top w:val="none" w:sz="0" w:space="0" w:color="auto"/>
        <w:left w:val="none" w:sz="0" w:space="0" w:color="auto"/>
        <w:bottom w:val="none" w:sz="0" w:space="0" w:color="auto"/>
        <w:right w:val="none" w:sz="0" w:space="0" w:color="auto"/>
      </w:divBdr>
    </w:div>
    <w:div w:id="1004478006">
      <w:bodyDiv w:val="1"/>
      <w:marLeft w:val="0"/>
      <w:marRight w:val="0"/>
      <w:marTop w:val="0"/>
      <w:marBottom w:val="0"/>
      <w:divBdr>
        <w:top w:val="none" w:sz="0" w:space="0" w:color="auto"/>
        <w:left w:val="none" w:sz="0" w:space="0" w:color="auto"/>
        <w:bottom w:val="none" w:sz="0" w:space="0" w:color="auto"/>
        <w:right w:val="none" w:sz="0" w:space="0" w:color="auto"/>
      </w:divBdr>
    </w:div>
    <w:div w:id="1004629284">
      <w:bodyDiv w:val="1"/>
      <w:marLeft w:val="0"/>
      <w:marRight w:val="0"/>
      <w:marTop w:val="0"/>
      <w:marBottom w:val="0"/>
      <w:divBdr>
        <w:top w:val="none" w:sz="0" w:space="0" w:color="auto"/>
        <w:left w:val="none" w:sz="0" w:space="0" w:color="auto"/>
        <w:bottom w:val="none" w:sz="0" w:space="0" w:color="auto"/>
        <w:right w:val="none" w:sz="0" w:space="0" w:color="auto"/>
      </w:divBdr>
    </w:div>
    <w:div w:id="1004673312">
      <w:bodyDiv w:val="1"/>
      <w:marLeft w:val="0"/>
      <w:marRight w:val="0"/>
      <w:marTop w:val="0"/>
      <w:marBottom w:val="0"/>
      <w:divBdr>
        <w:top w:val="none" w:sz="0" w:space="0" w:color="auto"/>
        <w:left w:val="none" w:sz="0" w:space="0" w:color="auto"/>
        <w:bottom w:val="none" w:sz="0" w:space="0" w:color="auto"/>
        <w:right w:val="none" w:sz="0" w:space="0" w:color="auto"/>
      </w:divBdr>
    </w:div>
    <w:div w:id="1004865173">
      <w:bodyDiv w:val="1"/>
      <w:marLeft w:val="0"/>
      <w:marRight w:val="0"/>
      <w:marTop w:val="0"/>
      <w:marBottom w:val="0"/>
      <w:divBdr>
        <w:top w:val="none" w:sz="0" w:space="0" w:color="auto"/>
        <w:left w:val="none" w:sz="0" w:space="0" w:color="auto"/>
        <w:bottom w:val="none" w:sz="0" w:space="0" w:color="auto"/>
        <w:right w:val="none" w:sz="0" w:space="0" w:color="auto"/>
      </w:divBdr>
    </w:div>
    <w:div w:id="1005009767">
      <w:bodyDiv w:val="1"/>
      <w:marLeft w:val="0"/>
      <w:marRight w:val="0"/>
      <w:marTop w:val="0"/>
      <w:marBottom w:val="0"/>
      <w:divBdr>
        <w:top w:val="none" w:sz="0" w:space="0" w:color="auto"/>
        <w:left w:val="none" w:sz="0" w:space="0" w:color="auto"/>
        <w:bottom w:val="none" w:sz="0" w:space="0" w:color="auto"/>
        <w:right w:val="none" w:sz="0" w:space="0" w:color="auto"/>
      </w:divBdr>
    </w:div>
    <w:div w:id="1005088960">
      <w:bodyDiv w:val="1"/>
      <w:marLeft w:val="0"/>
      <w:marRight w:val="0"/>
      <w:marTop w:val="0"/>
      <w:marBottom w:val="0"/>
      <w:divBdr>
        <w:top w:val="none" w:sz="0" w:space="0" w:color="auto"/>
        <w:left w:val="none" w:sz="0" w:space="0" w:color="auto"/>
        <w:bottom w:val="none" w:sz="0" w:space="0" w:color="auto"/>
        <w:right w:val="none" w:sz="0" w:space="0" w:color="auto"/>
      </w:divBdr>
    </w:div>
    <w:div w:id="1005285252">
      <w:bodyDiv w:val="1"/>
      <w:marLeft w:val="0"/>
      <w:marRight w:val="0"/>
      <w:marTop w:val="0"/>
      <w:marBottom w:val="0"/>
      <w:divBdr>
        <w:top w:val="none" w:sz="0" w:space="0" w:color="auto"/>
        <w:left w:val="none" w:sz="0" w:space="0" w:color="auto"/>
        <w:bottom w:val="none" w:sz="0" w:space="0" w:color="auto"/>
        <w:right w:val="none" w:sz="0" w:space="0" w:color="auto"/>
      </w:divBdr>
    </w:div>
    <w:div w:id="1005397246">
      <w:bodyDiv w:val="1"/>
      <w:marLeft w:val="0"/>
      <w:marRight w:val="0"/>
      <w:marTop w:val="0"/>
      <w:marBottom w:val="0"/>
      <w:divBdr>
        <w:top w:val="none" w:sz="0" w:space="0" w:color="auto"/>
        <w:left w:val="none" w:sz="0" w:space="0" w:color="auto"/>
        <w:bottom w:val="none" w:sz="0" w:space="0" w:color="auto"/>
        <w:right w:val="none" w:sz="0" w:space="0" w:color="auto"/>
      </w:divBdr>
    </w:div>
    <w:div w:id="1005664887">
      <w:bodyDiv w:val="1"/>
      <w:marLeft w:val="0"/>
      <w:marRight w:val="0"/>
      <w:marTop w:val="0"/>
      <w:marBottom w:val="0"/>
      <w:divBdr>
        <w:top w:val="none" w:sz="0" w:space="0" w:color="auto"/>
        <w:left w:val="none" w:sz="0" w:space="0" w:color="auto"/>
        <w:bottom w:val="none" w:sz="0" w:space="0" w:color="auto"/>
        <w:right w:val="none" w:sz="0" w:space="0" w:color="auto"/>
      </w:divBdr>
    </w:div>
    <w:div w:id="1005672158">
      <w:bodyDiv w:val="1"/>
      <w:marLeft w:val="0"/>
      <w:marRight w:val="0"/>
      <w:marTop w:val="0"/>
      <w:marBottom w:val="0"/>
      <w:divBdr>
        <w:top w:val="none" w:sz="0" w:space="0" w:color="auto"/>
        <w:left w:val="none" w:sz="0" w:space="0" w:color="auto"/>
        <w:bottom w:val="none" w:sz="0" w:space="0" w:color="auto"/>
        <w:right w:val="none" w:sz="0" w:space="0" w:color="auto"/>
      </w:divBdr>
    </w:div>
    <w:div w:id="1005743002">
      <w:bodyDiv w:val="1"/>
      <w:marLeft w:val="0"/>
      <w:marRight w:val="0"/>
      <w:marTop w:val="0"/>
      <w:marBottom w:val="0"/>
      <w:divBdr>
        <w:top w:val="none" w:sz="0" w:space="0" w:color="auto"/>
        <w:left w:val="none" w:sz="0" w:space="0" w:color="auto"/>
        <w:bottom w:val="none" w:sz="0" w:space="0" w:color="auto"/>
        <w:right w:val="none" w:sz="0" w:space="0" w:color="auto"/>
      </w:divBdr>
    </w:div>
    <w:div w:id="1005980996">
      <w:bodyDiv w:val="1"/>
      <w:marLeft w:val="0"/>
      <w:marRight w:val="0"/>
      <w:marTop w:val="0"/>
      <w:marBottom w:val="0"/>
      <w:divBdr>
        <w:top w:val="none" w:sz="0" w:space="0" w:color="auto"/>
        <w:left w:val="none" w:sz="0" w:space="0" w:color="auto"/>
        <w:bottom w:val="none" w:sz="0" w:space="0" w:color="auto"/>
        <w:right w:val="none" w:sz="0" w:space="0" w:color="auto"/>
      </w:divBdr>
    </w:div>
    <w:div w:id="1006054563">
      <w:bodyDiv w:val="1"/>
      <w:marLeft w:val="0"/>
      <w:marRight w:val="0"/>
      <w:marTop w:val="0"/>
      <w:marBottom w:val="0"/>
      <w:divBdr>
        <w:top w:val="none" w:sz="0" w:space="0" w:color="auto"/>
        <w:left w:val="none" w:sz="0" w:space="0" w:color="auto"/>
        <w:bottom w:val="none" w:sz="0" w:space="0" w:color="auto"/>
        <w:right w:val="none" w:sz="0" w:space="0" w:color="auto"/>
      </w:divBdr>
    </w:div>
    <w:div w:id="1006178704">
      <w:bodyDiv w:val="1"/>
      <w:marLeft w:val="0"/>
      <w:marRight w:val="0"/>
      <w:marTop w:val="0"/>
      <w:marBottom w:val="0"/>
      <w:divBdr>
        <w:top w:val="none" w:sz="0" w:space="0" w:color="auto"/>
        <w:left w:val="none" w:sz="0" w:space="0" w:color="auto"/>
        <w:bottom w:val="none" w:sz="0" w:space="0" w:color="auto"/>
        <w:right w:val="none" w:sz="0" w:space="0" w:color="auto"/>
      </w:divBdr>
    </w:div>
    <w:div w:id="1006372250">
      <w:bodyDiv w:val="1"/>
      <w:marLeft w:val="0"/>
      <w:marRight w:val="0"/>
      <w:marTop w:val="0"/>
      <w:marBottom w:val="0"/>
      <w:divBdr>
        <w:top w:val="none" w:sz="0" w:space="0" w:color="auto"/>
        <w:left w:val="none" w:sz="0" w:space="0" w:color="auto"/>
        <w:bottom w:val="none" w:sz="0" w:space="0" w:color="auto"/>
        <w:right w:val="none" w:sz="0" w:space="0" w:color="auto"/>
      </w:divBdr>
    </w:div>
    <w:div w:id="1006707000">
      <w:bodyDiv w:val="1"/>
      <w:marLeft w:val="0"/>
      <w:marRight w:val="0"/>
      <w:marTop w:val="0"/>
      <w:marBottom w:val="0"/>
      <w:divBdr>
        <w:top w:val="none" w:sz="0" w:space="0" w:color="auto"/>
        <w:left w:val="none" w:sz="0" w:space="0" w:color="auto"/>
        <w:bottom w:val="none" w:sz="0" w:space="0" w:color="auto"/>
        <w:right w:val="none" w:sz="0" w:space="0" w:color="auto"/>
      </w:divBdr>
    </w:div>
    <w:div w:id="1006716040">
      <w:bodyDiv w:val="1"/>
      <w:marLeft w:val="0"/>
      <w:marRight w:val="0"/>
      <w:marTop w:val="0"/>
      <w:marBottom w:val="0"/>
      <w:divBdr>
        <w:top w:val="none" w:sz="0" w:space="0" w:color="auto"/>
        <w:left w:val="none" w:sz="0" w:space="0" w:color="auto"/>
        <w:bottom w:val="none" w:sz="0" w:space="0" w:color="auto"/>
        <w:right w:val="none" w:sz="0" w:space="0" w:color="auto"/>
      </w:divBdr>
    </w:div>
    <w:div w:id="1006832784">
      <w:bodyDiv w:val="1"/>
      <w:marLeft w:val="0"/>
      <w:marRight w:val="0"/>
      <w:marTop w:val="0"/>
      <w:marBottom w:val="0"/>
      <w:divBdr>
        <w:top w:val="none" w:sz="0" w:space="0" w:color="auto"/>
        <w:left w:val="none" w:sz="0" w:space="0" w:color="auto"/>
        <w:bottom w:val="none" w:sz="0" w:space="0" w:color="auto"/>
        <w:right w:val="none" w:sz="0" w:space="0" w:color="auto"/>
      </w:divBdr>
    </w:div>
    <w:div w:id="1006859111">
      <w:bodyDiv w:val="1"/>
      <w:marLeft w:val="0"/>
      <w:marRight w:val="0"/>
      <w:marTop w:val="0"/>
      <w:marBottom w:val="0"/>
      <w:divBdr>
        <w:top w:val="none" w:sz="0" w:space="0" w:color="auto"/>
        <w:left w:val="none" w:sz="0" w:space="0" w:color="auto"/>
        <w:bottom w:val="none" w:sz="0" w:space="0" w:color="auto"/>
        <w:right w:val="none" w:sz="0" w:space="0" w:color="auto"/>
      </w:divBdr>
    </w:div>
    <w:div w:id="1007093322">
      <w:bodyDiv w:val="1"/>
      <w:marLeft w:val="0"/>
      <w:marRight w:val="0"/>
      <w:marTop w:val="0"/>
      <w:marBottom w:val="0"/>
      <w:divBdr>
        <w:top w:val="none" w:sz="0" w:space="0" w:color="auto"/>
        <w:left w:val="none" w:sz="0" w:space="0" w:color="auto"/>
        <w:bottom w:val="none" w:sz="0" w:space="0" w:color="auto"/>
        <w:right w:val="none" w:sz="0" w:space="0" w:color="auto"/>
      </w:divBdr>
    </w:div>
    <w:div w:id="1007098879">
      <w:bodyDiv w:val="1"/>
      <w:marLeft w:val="0"/>
      <w:marRight w:val="0"/>
      <w:marTop w:val="0"/>
      <w:marBottom w:val="0"/>
      <w:divBdr>
        <w:top w:val="none" w:sz="0" w:space="0" w:color="auto"/>
        <w:left w:val="none" w:sz="0" w:space="0" w:color="auto"/>
        <w:bottom w:val="none" w:sz="0" w:space="0" w:color="auto"/>
        <w:right w:val="none" w:sz="0" w:space="0" w:color="auto"/>
      </w:divBdr>
    </w:div>
    <w:div w:id="1007100357">
      <w:bodyDiv w:val="1"/>
      <w:marLeft w:val="0"/>
      <w:marRight w:val="0"/>
      <w:marTop w:val="0"/>
      <w:marBottom w:val="0"/>
      <w:divBdr>
        <w:top w:val="none" w:sz="0" w:space="0" w:color="auto"/>
        <w:left w:val="none" w:sz="0" w:space="0" w:color="auto"/>
        <w:bottom w:val="none" w:sz="0" w:space="0" w:color="auto"/>
        <w:right w:val="none" w:sz="0" w:space="0" w:color="auto"/>
      </w:divBdr>
    </w:div>
    <w:div w:id="1007171405">
      <w:bodyDiv w:val="1"/>
      <w:marLeft w:val="0"/>
      <w:marRight w:val="0"/>
      <w:marTop w:val="0"/>
      <w:marBottom w:val="0"/>
      <w:divBdr>
        <w:top w:val="none" w:sz="0" w:space="0" w:color="auto"/>
        <w:left w:val="none" w:sz="0" w:space="0" w:color="auto"/>
        <w:bottom w:val="none" w:sz="0" w:space="0" w:color="auto"/>
        <w:right w:val="none" w:sz="0" w:space="0" w:color="auto"/>
      </w:divBdr>
    </w:div>
    <w:div w:id="1007172531">
      <w:bodyDiv w:val="1"/>
      <w:marLeft w:val="0"/>
      <w:marRight w:val="0"/>
      <w:marTop w:val="0"/>
      <w:marBottom w:val="0"/>
      <w:divBdr>
        <w:top w:val="none" w:sz="0" w:space="0" w:color="auto"/>
        <w:left w:val="none" w:sz="0" w:space="0" w:color="auto"/>
        <w:bottom w:val="none" w:sz="0" w:space="0" w:color="auto"/>
        <w:right w:val="none" w:sz="0" w:space="0" w:color="auto"/>
      </w:divBdr>
    </w:div>
    <w:div w:id="1007514650">
      <w:bodyDiv w:val="1"/>
      <w:marLeft w:val="0"/>
      <w:marRight w:val="0"/>
      <w:marTop w:val="0"/>
      <w:marBottom w:val="0"/>
      <w:divBdr>
        <w:top w:val="none" w:sz="0" w:space="0" w:color="auto"/>
        <w:left w:val="none" w:sz="0" w:space="0" w:color="auto"/>
        <w:bottom w:val="none" w:sz="0" w:space="0" w:color="auto"/>
        <w:right w:val="none" w:sz="0" w:space="0" w:color="auto"/>
      </w:divBdr>
    </w:div>
    <w:div w:id="1007636093">
      <w:bodyDiv w:val="1"/>
      <w:marLeft w:val="0"/>
      <w:marRight w:val="0"/>
      <w:marTop w:val="0"/>
      <w:marBottom w:val="0"/>
      <w:divBdr>
        <w:top w:val="none" w:sz="0" w:space="0" w:color="auto"/>
        <w:left w:val="none" w:sz="0" w:space="0" w:color="auto"/>
        <w:bottom w:val="none" w:sz="0" w:space="0" w:color="auto"/>
        <w:right w:val="none" w:sz="0" w:space="0" w:color="auto"/>
      </w:divBdr>
    </w:div>
    <w:div w:id="1007709958">
      <w:bodyDiv w:val="1"/>
      <w:marLeft w:val="0"/>
      <w:marRight w:val="0"/>
      <w:marTop w:val="0"/>
      <w:marBottom w:val="0"/>
      <w:divBdr>
        <w:top w:val="none" w:sz="0" w:space="0" w:color="auto"/>
        <w:left w:val="none" w:sz="0" w:space="0" w:color="auto"/>
        <w:bottom w:val="none" w:sz="0" w:space="0" w:color="auto"/>
        <w:right w:val="none" w:sz="0" w:space="0" w:color="auto"/>
      </w:divBdr>
    </w:div>
    <w:div w:id="1007712023">
      <w:bodyDiv w:val="1"/>
      <w:marLeft w:val="0"/>
      <w:marRight w:val="0"/>
      <w:marTop w:val="0"/>
      <w:marBottom w:val="0"/>
      <w:divBdr>
        <w:top w:val="none" w:sz="0" w:space="0" w:color="auto"/>
        <w:left w:val="none" w:sz="0" w:space="0" w:color="auto"/>
        <w:bottom w:val="none" w:sz="0" w:space="0" w:color="auto"/>
        <w:right w:val="none" w:sz="0" w:space="0" w:color="auto"/>
      </w:divBdr>
    </w:div>
    <w:div w:id="1007832545">
      <w:bodyDiv w:val="1"/>
      <w:marLeft w:val="0"/>
      <w:marRight w:val="0"/>
      <w:marTop w:val="0"/>
      <w:marBottom w:val="0"/>
      <w:divBdr>
        <w:top w:val="none" w:sz="0" w:space="0" w:color="auto"/>
        <w:left w:val="none" w:sz="0" w:space="0" w:color="auto"/>
        <w:bottom w:val="none" w:sz="0" w:space="0" w:color="auto"/>
        <w:right w:val="none" w:sz="0" w:space="0" w:color="auto"/>
      </w:divBdr>
    </w:div>
    <w:div w:id="1008141371">
      <w:bodyDiv w:val="1"/>
      <w:marLeft w:val="0"/>
      <w:marRight w:val="0"/>
      <w:marTop w:val="0"/>
      <w:marBottom w:val="0"/>
      <w:divBdr>
        <w:top w:val="none" w:sz="0" w:space="0" w:color="auto"/>
        <w:left w:val="none" w:sz="0" w:space="0" w:color="auto"/>
        <w:bottom w:val="none" w:sz="0" w:space="0" w:color="auto"/>
        <w:right w:val="none" w:sz="0" w:space="0" w:color="auto"/>
      </w:divBdr>
    </w:div>
    <w:div w:id="1008171912">
      <w:bodyDiv w:val="1"/>
      <w:marLeft w:val="0"/>
      <w:marRight w:val="0"/>
      <w:marTop w:val="0"/>
      <w:marBottom w:val="0"/>
      <w:divBdr>
        <w:top w:val="none" w:sz="0" w:space="0" w:color="auto"/>
        <w:left w:val="none" w:sz="0" w:space="0" w:color="auto"/>
        <w:bottom w:val="none" w:sz="0" w:space="0" w:color="auto"/>
        <w:right w:val="none" w:sz="0" w:space="0" w:color="auto"/>
      </w:divBdr>
    </w:div>
    <w:div w:id="1008213569">
      <w:bodyDiv w:val="1"/>
      <w:marLeft w:val="0"/>
      <w:marRight w:val="0"/>
      <w:marTop w:val="0"/>
      <w:marBottom w:val="0"/>
      <w:divBdr>
        <w:top w:val="none" w:sz="0" w:space="0" w:color="auto"/>
        <w:left w:val="none" w:sz="0" w:space="0" w:color="auto"/>
        <w:bottom w:val="none" w:sz="0" w:space="0" w:color="auto"/>
        <w:right w:val="none" w:sz="0" w:space="0" w:color="auto"/>
      </w:divBdr>
    </w:div>
    <w:div w:id="1008215906">
      <w:bodyDiv w:val="1"/>
      <w:marLeft w:val="0"/>
      <w:marRight w:val="0"/>
      <w:marTop w:val="0"/>
      <w:marBottom w:val="0"/>
      <w:divBdr>
        <w:top w:val="none" w:sz="0" w:space="0" w:color="auto"/>
        <w:left w:val="none" w:sz="0" w:space="0" w:color="auto"/>
        <w:bottom w:val="none" w:sz="0" w:space="0" w:color="auto"/>
        <w:right w:val="none" w:sz="0" w:space="0" w:color="auto"/>
      </w:divBdr>
    </w:div>
    <w:div w:id="1008369118">
      <w:bodyDiv w:val="1"/>
      <w:marLeft w:val="0"/>
      <w:marRight w:val="0"/>
      <w:marTop w:val="0"/>
      <w:marBottom w:val="0"/>
      <w:divBdr>
        <w:top w:val="none" w:sz="0" w:space="0" w:color="auto"/>
        <w:left w:val="none" w:sz="0" w:space="0" w:color="auto"/>
        <w:bottom w:val="none" w:sz="0" w:space="0" w:color="auto"/>
        <w:right w:val="none" w:sz="0" w:space="0" w:color="auto"/>
      </w:divBdr>
    </w:div>
    <w:div w:id="1008408391">
      <w:bodyDiv w:val="1"/>
      <w:marLeft w:val="0"/>
      <w:marRight w:val="0"/>
      <w:marTop w:val="0"/>
      <w:marBottom w:val="0"/>
      <w:divBdr>
        <w:top w:val="none" w:sz="0" w:space="0" w:color="auto"/>
        <w:left w:val="none" w:sz="0" w:space="0" w:color="auto"/>
        <w:bottom w:val="none" w:sz="0" w:space="0" w:color="auto"/>
        <w:right w:val="none" w:sz="0" w:space="0" w:color="auto"/>
      </w:divBdr>
    </w:div>
    <w:div w:id="1008943199">
      <w:bodyDiv w:val="1"/>
      <w:marLeft w:val="0"/>
      <w:marRight w:val="0"/>
      <w:marTop w:val="0"/>
      <w:marBottom w:val="0"/>
      <w:divBdr>
        <w:top w:val="none" w:sz="0" w:space="0" w:color="auto"/>
        <w:left w:val="none" w:sz="0" w:space="0" w:color="auto"/>
        <w:bottom w:val="none" w:sz="0" w:space="0" w:color="auto"/>
        <w:right w:val="none" w:sz="0" w:space="0" w:color="auto"/>
      </w:divBdr>
    </w:div>
    <w:div w:id="1009016962">
      <w:bodyDiv w:val="1"/>
      <w:marLeft w:val="0"/>
      <w:marRight w:val="0"/>
      <w:marTop w:val="0"/>
      <w:marBottom w:val="0"/>
      <w:divBdr>
        <w:top w:val="none" w:sz="0" w:space="0" w:color="auto"/>
        <w:left w:val="none" w:sz="0" w:space="0" w:color="auto"/>
        <w:bottom w:val="none" w:sz="0" w:space="0" w:color="auto"/>
        <w:right w:val="none" w:sz="0" w:space="0" w:color="auto"/>
      </w:divBdr>
    </w:div>
    <w:div w:id="1009061223">
      <w:bodyDiv w:val="1"/>
      <w:marLeft w:val="0"/>
      <w:marRight w:val="0"/>
      <w:marTop w:val="0"/>
      <w:marBottom w:val="0"/>
      <w:divBdr>
        <w:top w:val="none" w:sz="0" w:space="0" w:color="auto"/>
        <w:left w:val="none" w:sz="0" w:space="0" w:color="auto"/>
        <w:bottom w:val="none" w:sz="0" w:space="0" w:color="auto"/>
        <w:right w:val="none" w:sz="0" w:space="0" w:color="auto"/>
      </w:divBdr>
    </w:div>
    <w:div w:id="1009136942">
      <w:bodyDiv w:val="1"/>
      <w:marLeft w:val="0"/>
      <w:marRight w:val="0"/>
      <w:marTop w:val="0"/>
      <w:marBottom w:val="0"/>
      <w:divBdr>
        <w:top w:val="none" w:sz="0" w:space="0" w:color="auto"/>
        <w:left w:val="none" w:sz="0" w:space="0" w:color="auto"/>
        <w:bottom w:val="none" w:sz="0" w:space="0" w:color="auto"/>
        <w:right w:val="none" w:sz="0" w:space="0" w:color="auto"/>
      </w:divBdr>
    </w:div>
    <w:div w:id="1009142749">
      <w:bodyDiv w:val="1"/>
      <w:marLeft w:val="0"/>
      <w:marRight w:val="0"/>
      <w:marTop w:val="0"/>
      <w:marBottom w:val="0"/>
      <w:divBdr>
        <w:top w:val="none" w:sz="0" w:space="0" w:color="auto"/>
        <w:left w:val="none" w:sz="0" w:space="0" w:color="auto"/>
        <w:bottom w:val="none" w:sz="0" w:space="0" w:color="auto"/>
        <w:right w:val="none" w:sz="0" w:space="0" w:color="auto"/>
      </w:divBdr>
    </w:div>
    <w:div w:id="1009212060">
      <w:bodyDiv w:val="1"/>
      <w:marLeft w:val="0"/>
      <w:marRight w:val="0"/>
      <w:marTop w:val="0"/>
      <w:marBottom w:val="0"/>
      <w:divBdr>
        <w:top w:val="none" w:sz="0" w:space="0" w:color="auto"/>
        <w:left w:val="none" w:sz="0" w:space="0" w:color="auto"/>
        <w:bottom w:val="none" w:sz="0" w:space="0" w:color="auto"/>
        <w:right w:val="none" w:sz="0" w:space="0" w:color="auto"/>
      </w:divBdr>
    </w:div>
    <w:div w:id="1009259162">
      <w:bodyDiv w:val="1"/>
      <w:marLeft w:val="0"/>
      <w:marRight w:val="0"/>
      <w:marTop w:val="0"/>
      <w:marBottom w:val="0"/>
      <w:divBdr>
        <w:top w:val="none" w:sz="0" w:space="0" w:color="auto"/>
        <w:left w:val="none" w:sz="0" w:space="0" w:color="auto"/>
        <w:bottom w:val="none" w:sz="0" w:space="0" w:color="auto"/>
        <w:right w:val="none" w:sz="0" w:space="0" w:color="auto"/>
      </w:divBdr>
    </w:div>
    <w:div w:id="1009523349">
      <w:bodyDiv w:val="1"/>
      <w:marLeft w:val="0"/>
      <w:marRight w:val="0"/>
      <w:marTop w:val="0"/>
      <w:marBottom w:val="0"/>
      <w:divBdr>
        <w:top w:val="none" w:sz="0" w:space="0" w:color="auto"/>
        <w:left w:val="none" w:sz="0" w:space="0" w:color="auto"/>
        <w:bottom w:val="none" w:sz="0" w:space="0" w:color="auto"/>
        <w:right w:val="none" w:sz="0" w:space="0" w:color="auto"/>
      </w:divBdr>
    </w:div>
    <w:div w:id="1009674147">
      <w:bodyDiv w:val="1"/>
      <w:marLeft w:val="0"/>
      <w:marRight w:val="0"/>
      <w:marTop w:val="0"/>
      <w:marBottom w:val="0"/>
      <w:divBdr>
        <w:top w:val="none" w:sz="0" w:space="0" w:color="auto"/>
        <w:left w:val="none" w:sz="0" w:space="0" w:color="auto"/>
        <w:bottom w:val="none" w:sz="0" w:space="0" w:color="auto"/>
        <w:right w:val="none" w:sz="0" w:space="0" w:color="auto"/>
      </w:divBdr>
    </w:div>
    <w:div w:id="1009873316">
      <w:bodyDiv w:val="1"/>
      <w:marLeft w:val="0"/>
      <w:marRight w:val="0"/>
      <w:marTop w:val="0"/>
      <w:marBottom w:val="0"/>
      <w:divBdr>
        <w:top w:val="none" w:sz="0" w:space="0" w:color="auto"/>
        <w:left w:val="none" w:sz="0" w:space="0" w:color="auto"/>
        <w:bottom w:val="none" w:sz="0" w:space="0" w:color="auto"/>
        <w:right w:val="none" w:sz="0" w:space="0" w:color="auto"/>
      </w:divBdr>
    </w:div>
    <w:div w:id="1010257229">
      <w:bodyDiv w:val="1"/>
      <w:marLeft w:val="0"/>
      <w:marRight w:val="0"/>
      <w:marTop w:val="0"/>
      <w:marBottom w:val="0"/>
      <w:divBdr>
        <w:top w:val="none" w:sz="0" w:space="0" w:color="auto"/>
        <w:left w:val="none" w:sz="0" w:space="0" w:color="auto"/>
        <w:bottom w:val="none" w:sz="0" w:space="0" w:color="auto"/>
        <w:right w:val="none" w:sz="0" w:space="0" w:color="auto"/>
      </w:divBdr>
    </w:div>
    <w:div w:id="1010374170">
      <w:bodyDiv w:val="1"/>
      <w:marLeft w:val="0"/>
      <w:marRight w:val="0"/>
      <w:marTop w:val="0"/>
      <w:marBottom w:val="0"/>
      <w:divBdr>
        <w:top w:val="none" w:sz="0" w:space="0" w:color="auto"/>
        <w:left w:val="none" w:sz="0" w:space="0" w:color="auto"/>
        <w:bottom w:val="none" w:sz="0" w:space="0" w:color="auto"/>
        <w:right w:val="none" w:sz="0" w:space="0" w:color="auto"/>
      </w:divBdr>
    </w:div>
    <w:div w:id="1010377648">
      <w:bodyDiv w:val="1"/>
      <w:marLeft w:val="0"/>
      <w:marRight w:val="0"/>
      <w:marTop w:val="0"/>
      <w:marBottom w:val="0"/>
      <w:divBdr>
        <w:top w:val="none" w:sz="0" w:space="0" w:color="auto"/>
        <w:left w:val="none" w:sz="0" w:space="0" w:color="auto"/>
        <w:bottom w:val="none" w:sz="0" w:space="0" w:color="auto"/>
        <w:right w:val="none" w:sz="0" w:space="0" w:color="auto"/>
      </w:divBdr>
    </w:div>
    <w:div w:id="1010451963">
      <w:bodyDiv w:val="1"/>
      <w:marLeft w:val="0"/>
      <w:marRight w:val="0"/>
      <w:marTop w:val="0"/>
      <w:marBottom w:val="0"/>
      <w:divBdr>
        <w:top w:val="none" w:sz="0" w:space="0" w:color="auto"/>
        <w:left w:val="none" w:sz="0" w:space="0" w:color="auto"/>
        <w:bottom w:val="none" w:sz="0" w:space="0" w:color="auto"/>
        <w:right w:val="none" w:sz="0" w:space="0" w:color="auto"/>
      </w:divBdr>
    </w:div>
    <w:div w:id="1010524251">
      <w:bodyDiv w:val="1"/>
      <w:marLeft w:val="0"/>
      <w:marRight w:val="0"/>
      <w:marTop w:val="0"/>
      <w:marBottom w:val="0"/>
      <w:divBdr>
        <w:top w:val="none" w:sz="0" w:space="0" w:color="auto"/>
        <w:left w:val="none" w:sz="0" w:space="0" w:color="auto"/>
        <w:bottom w:val="none" w:sz="0" w:space="0" w:color="auto"/>
        <w:right w:val="none" w:sz="0" w:space="0" w:color="auto"/>
      </w:divBdr>
    </w:div>
    <w:div w:id="1010570717">
      <w:bodyDiv w:val="1"/>
      <w:marLeft w:val="0"/>
      <w:marRight w:val="0"/>
      <w:marTop w:val="0"/>
      <w:marBottom w:val="0"/>
      <w:divBdr>
        <w:top w:val="none" w:sz="0" w:space="0" w:color="auto"/>
        <w:left w:val="none" w:sz="0" w:space="0" w:color="auto"/>
        <w:bottom w:val="none" w:sz="0" w:space="0" w:color="auto"/>
        <w:right w:val="none" w:sz="0" w:space="0" w:color="auto"/>
      </w:divBdr>
    </w:div>
    <w:div w:id="1010762803">
      <w:bodyDiv w:val="1"/>
      <w:marLeft w:val="0"/>
      <w:marRight w:val="0"/>
      <w:marTop w:val="0"/>
      <w:marBottom w:val="0"/>
      <w:divBdr>
        <w:top w:val="none" w:sz="0" w:space="0" w:color="auto"/>
        <w:left w:val="none" w:sz="0" w:space="0" w:color="auto"/>
        <w:bottom w:val="none" w:sz="0" w:space="0" w:color="auto"/>
        <w:right w:val="none" w:sz="0" w:space="0" w:color="auto"/>
      </w:divBdr>
    </w:div>
    <w:div w:id="1010907358">
      <w:bodyDiv w:val="1"/>
      <w:marLeft w:val="0"/>
      <w:marRight w:val="0"/>
      <w:marTop w:val="0"/>
      <w:marBottom w:val="0"/>
      <w:divBdr>
        <w:top w:val="none" w:sz="0" w:space="0" w:color="auto"/>
        <w:left w:val="none" w:sz="0" w:space="0" w:color="auto"/>
        <w:bottom w:val="none" w:sz="0" w:space="0" w:color="auto"/>
        <w:right w:val="none" w:sz="0" w:space="0" w:color="auto"/>
      </w:divBdr>
    </w:div>
    <w:div w:id="1011024896">
      <w:bodyDiv w:val="1"/>
      <w:marLeft w:val="0"/>
      <w:marRight w:val="0"/>
      <w:marTop w:val="0"/>
      <w:marBottom w:val="0"/>
      <w:divBdr>
        <w:top w:val="none" w:sz="0" w:space="0" w:color="auto"/>
        <w:left w:val="none" w:sz="0" w:space="0" w:color="auto"/>
        <w:bottom w:val="none" w:sz="0" w:space="0" w:color="auto"/>
        <w:right w:val="none" w:sz="0" w:space="0" w:color="auto"/>
      </w:divBdr>
    </w:div>
    <w:div w:id="1011026855">
      <w:bodyDiv w:val="1"/>
      <w:marLeft w:val="0"/>
      <w:marRight w:val="0"/>
      <w:marTop w:val="0"/>
      <w:marBottom w:val="0"/>
      <w:divBdr>
        <w:top w:val="none" w:sz="0" w:space="0" w:color="auto"/>
        <w:left w:val="none" w:sz="0" w:space="0" w:color="auto"/>
        <w:bottom w:val="none" w:sz="0" w:space="0" w:color="auto"/>
        <w:right w:val="none" w:sz="0" w:space="0" w:color="auto"/>
      </w:divBdr>
    </w:div>
    <w:div w:id="1011031646">
      <w:bodyDiv w:val="1"/>
      <w:marLeft w:val="0"/>
      <w:marRight w:val="0"/>
      <w:marTop w:val="0"/>
      <w:marBottom w:val="0"/>
      <w:divBdr>
        <w:top w:val="none" w:sz="0" w:space="0" w:color="auto"/>
        <w:left w:val="none" w:sz="0" w:space="0" w:color="auto"/>
        <w:bottom w:val="none" w:sz="0" w:space="0" w:color="auto"/>
        <w:right w:val="none" w:sz="0" w:space="0" w:color="auto"/>
      </w:divBdr>
    </w:div>
    <w:div w:id="1011104739">
      <w:bodyDiv w:val="1"/>
      <w:marLeft w:val="0"/>
      <w:marRight w:val="0"/>
      <w:marTop w:val="0"/>
      <w:marBottom w:val="0"/>
      <w:divBdr>
        <w:top w:val="none" w:sz="0" w:space="0" w:color="auto"/>
        <w:left w:val="none" w:sz="0" w:space="0" w:color="auto"/>
        <w:bottom w:val="none" w:sz="0" w:space="0" w:color="auto"/>
        <w:right w:val="none" w:sz="0" w:space="0" w:color="auto"/>
      </w:divBdr>
    </w:div>
    <w:div w:id="1011176177">
      <w:bodyDiv w:val="1"/>
      <w:marLeft w:val="0"/>
      <w:marRight w:val="0"/>
      <w:marTop w:val="0"/>
      <w:marBottom w:val="0"/>
      <w:divBdr>
        <w:top w:val="none" w:sz="0" w:space="0" w:color="auto"/>
        <w:left w:val="none" w:sz="0" w:space="0" w:color="auto"/>
        <w:bottom w:val="none" w:sz="0" w:space="0" w:color="auto"/>
        <w:right w:val="none" w:sz="0" w:space="0" w:color="auto"/>
      </w:divBdr>
    </w:div>
    <w:div w:id="1011222406">
      <w:bodyDiv w:val="1"/>
      <w:marLeft w:val="0"/>
      <w:marRight w:val="0"/>
      <w:marTop w:val="0"/>
      <w:marBottom w:val="0"/>
      <w:divBdr>
        <w:top w:val="none" w:sz="0" w:space="0" w:color="auto"/>
        <w:left w:val="none" w:sz="0" w:space="0" w:color="auto"/>
        <w:bottom w:val="none" w:sz="0" w:space="0" w:color="auto"/>
        <w:right w:val="none" w:sz="0" w:space="0" w:color="auto"/>
      </w:divBdr>
    </w:div>
    <w:div w:id="1011223768">
      <w:bodyDiv w:val="1"/>
      <w:marLeft w:val="0"/>
      <w:marRight w:val="0"/>
      <w:marTop w:val="0"/>
      <w:marBottom w:val="0"/>
      <w:divBdr>
        <w:top w:val="none" w:sz="0" w:space="0" w:color="auto"/>
        <w:left w:val="none" w:sz="0" w:space="0" w:color="auto"/>
        <w:bottom w:val="none" w:sz="0" w:space="0" w:color="auto"/>
        <w:right w:val="none" w:sz="0" w:space="0" w:color="auto"/>
      </w:divBdr>
    </w:div>
    <w:div w:id="1011294022">
      <w:bodyDiv w:val="1"/>
      <w:marLeft w:val="0"/>
      <w:marRight w:val="0"/>
      <w:marTop w:val="0"/>
      <w:marBottom w:val="0"/>
      <w:divBdr>
        <w:top w:val="none" w:sz="0" w:space="0" w:color="auto"/>
        <w:left w:val="none" w:sz="0" w:space="0" w:color="auto"/>
        <w:bottom w:val="none" w:sz="0" w:space="0" w:color="auto"/>
        <w:right w:val="none" w:sz="0" w:space="0" w:color="auto"/>
      </w:divBdr>
    </w:div>
    <w:div w:id="1011294796">
      <w:bodyDiv w:val="1"/>
      <w:marLeft w:val="0"/>
      <w:marRight w:val="0"/>
      <w:marTop w:val="0"/>
      <w:marBottom w:val="0"/>
      <w:divBdr>
        <w:top w:val="none" w:sz="0" w:space="0" w:color="auto"/>
        <w:left w:val="none" w:sz="0" w:space="0" w:color="auto"/>
        <w:bottom w:val="none" w:sz="0" w:space="0" w:color="auto"/>
        <w:right w:val="none" w:sz="0" w:space="0" w:color="auto"/>
      </w:divBdr>
    </w:div>
    <w:div w:id="1011374639">
      <w:bodyDiv w:val="1"/>
      <w:marLeft w:val="0"/>
      <w:marRight w:val="0"/>
      <w:marTop w:val="0"/>
      <w:marBottom w:val="0"/>
      <w:divBdr>
        <w:top w:val="none" w:sz="0" w:space="0" w:color="auto"/>
        <w:left w:val="none" w:sz="0" w:space="0" w:color="auto"/>
        <w:bottom w:val="none" w:sz="0" w:space="0" w:color="auto"/>
        <w:right w:val="none" w:sz="0" w:space="0" w:color="auto"/>
      </w:divBdr>
    </w:div>
    <w:div w:id="1011375929">
      <w:bodyDiv w:val="1"/>
      <w:marLeft w:val="0"/>
      <w:marRight w:val="0"/>
      <w:marTop w:val="0"/>
      <w:marBottom w:val="0"/>
      <w:divBdr>
        <w:top w:val="none" w:sz="0" w:space="0" w:color="auto"/>
        <w:left w:val="none" w:sz="0" w:space="0" w:color="auto"/>
        <w:bottom w:val="none" w:sz="0" w:space="0" w:color="auto"/>
        <w:right w:val="none" w:sz="0" w:space="0" w:color="auto"/>
      </w:divBdr>
    </w:div>
    <w:div w:id="1011880406">
      <w:bodyDiv w:val="1"/>
      <w:marLeft w:val="0"/>
      <w:marRight w:val="0"/>
      <w:marTop w:val="0"/>
      <w:marBottom w:val="0"/>
      <w:divBdr>
        <w:top w:val="none" w:sz="0" w:space="0" w:color="auto"/>
        <w:left w:val="none" w:sz="0" w:space="0" w:color="auto"/>
        <w:bottom w:val="none" w:sz="0" w:space="0" w:color="auto"/>
        <w:right w:val="none" w:sz="0" w:space="0" w:color="auto"/>
      </w:divBdr>
    </w:div>
    <w:div w:id="1012102637">
      <w:bodyDiv w:val="1"/>
      <w:marLeft w:val="0"/>
      <w:marRight w:val="0"/>
      <w:marTop w:val="0"/>
      <w:marBottom w:val="0"/>
      <w:divBdr>
        <w:top w:val="none" w:sz="0" w:space="0" w:color="auto"/>
        <w:left w:val="none" w:sz="0" w:space="0" w:color="auto"/>
        <w:bottom w:val="none" w:sz="0" w:space="0" w:color="auto"/>
        <w:right w:val="none" w:sz="0" w:space="0" w:color="auto"/>
      </w:divBdr>
    </w:div>
    <w:div w:id="1012147457">
      <w:bodyDiv w:val="1"/>
      <w:marLeft w:val="0"/>
      <w:marRight w:val="0"/>
      <w:marTop w:val="0"/>
      <w:marBottom w:val="0"/>
      <w:divBdr>
        <w:top w:val="none" w:sz="0" w:space="0" w:color="auto"/>
        <w:left w:val="none" w:sz="0" w:space="0" w:color="auto"/>
        <w:bottom w:val="none" w:sz="0" w:space="0" w:color="auto"/>
        <w:right w:val="none" w:sz="0" w:space="0" w:color="auto"/>
      </w:divBdr>
    </w:div>
    <w:div w:id="1012225278">
      <w:bodyDiv w:val="1"/>
      <w:marLeft w:val="0"/>
      <w:marRight w:val="0"/>
      <w:marTop w:val="0"/>
      <w:marBottom w:val="0"/>
      <w:divBdr>
        <w:top w:val="none" w:sz="0" w:space="0" w:color="auto"/>
        <w:left w:val="none" w:sz="0" w:space="0" w:color="auto"/>
        <w:bottom w:val="none" w:sz="0" w:space="0" w:color="auto"/>
        <w:right w:val="none" w:sz="0" w:space="0" w:color="auto"/>
      </w:divBdr>
    </w:div>
    <w:div w:id="1012226119">
      <w:bodyDiv w:val="1"/>
      <w:marLeft w:val="0"/>
      <w:marRight w:val="0"/>
      <w:marTop w:val="0"/>
      <w:marBottom w:val="0"/>
      <w:divBdr>
        <w:top w:val="none" w:sz="0" w:space="0" w:color="auto"/>
        <w:left w:val="none" w:sz="0" w:space="0" w:color="auto"/>
        <w:bottom w:val="none" w:sz="0" w:space="0" w:color="auto"/>
        <w:right w:val="none" w:sz="0" w:space="0" w:color="auto"/>
      </w:divBdr>
    </w:div>
    <w:div w:id="1012493628">
      <w:bodyDiv w:val="1"/>
      <w:marLeft w:val="0"/>
      <w:marRight w:val="0"/>
      <w:marTop w:val="0"/>
      <w:marBottom w:val="0"/>
      <w:divBdr>
        <w:top w:val="none" w:sz="0" w:space="0" w:color="auto"/>
        <w:left w:val="none" w:sz="0" w:space="0" w:color="auto"/>
        <w:bottom w:val="none" w:sz="0" w:space="0" w:color="auto"/>
        <w:right w:val="none" w:sz="0" w:space="0" w:color="auto"/>
      </w:divBdr>
    </w:div>
    <w:div w:id="1012730120">
      <w:bodyDiv w:val="1"/>
      <w:marLeft w:val="0"/>
      <w:marRight w:val="0"/>
      <w:marTop w:val="0"/>
      <w:marBottom w:val="0"/>
      <w:divBdr>
        <w:top w:val="none" w:sz="0" w:space="0" w:color="auto"/>
        <w:left w:val="none" w:sz="0" w:space="0" w:color="auto"/>
        <w:bottom w:val="none" w:sz="0" w:space="0" w:color="auto"/>
        <w:right w:val="none" w:sz="0" w:space="0" w:color="auto"/>
      </w:divBdr>
    </w:div>
    <w:div w:id="1012755508">
      <w:bodyDiv w:val="1"/>
      <w:marLeft w:val="0"/>
      <w:marRight w:val="0"/>
      <w:marTop w:val="0"/>
      <w:marBottom w:val="0"/>
      <w:divBdr>
        <w:top w:val="none" w:sz="0" w:space="0" w:color="auto"/>
        <w:left w:val="none" w:sz="0" w:space="0" w:color="auto"/>
        <w:bottom w:val="none" w:sz="0" w:space="0" w:color="auto"/>
        <w:right w:val="none" w:sz="0" w:space="0" w:color="auto"/>
      </w:divBdr>
    </w:div>
    <w:div w:id="1012755640">
      <w:bodyDiv w:val="1"/>
      <w:marLeft w:val="0"/>
      <w:marRight w:val="0"/>
      <w:marTop w:val="0"/>
      <w:marBottom w:val="0"/>
      <w:divBdr>
        <w:top w:val="none" w:sz="0" w:space="0" w:color="auto"/>
        <w:left w:val="none" w:sz="0" w:space="0" w:color="auto"/>
        <w:bottom w:val="none" w:sz="0" w:space="0" w:color="auto"/>
        <w:right w:val="none" w:sz="0" w:space="0" w:color="auto"/>
      </w:divBdr>
    </w:div>
    <w:div w:id="1012803401">
      <w:bodyDiv w:val="1"/>
      <w:marLeft w:val="0"/>
      <w:marRight w:val="0"/>
      <w:marTop w:val="0"/>
      <w:marBottom w:val="0"/>
      <w:divBdr>
        <w:top w:val="none" w:sz="0" w:space="0" w:color="auto"/>
        <w:left w:val="none" w:sz="0" w:space="0" w:color="auto"/>
        <w:bottom w:val="none" w:sz="0" w:space="0" w:color="auto"/>
        <w:right w:val="none" w:sz="0" w:space="0" w:color="auto"/>
      </w:divBdr>
    </w:div>
    <w:div w:id="1012880671">
      <w:bodyDiv w:val="1"/>
      <w:marLeft w:val="0"/>
      <w:marRight w:val="0"/>
      <w:marTop w:val="0"/>
      <w:marBottom w:val="0"/>
      <w:divBdr>
        <w:top w:val="none" w:sz="0" w:space="0" w:color="auto"/>
        <w:left w:val="none" w:sz="0" w:space="0" w:color="auto"/>
        <w:bottom w:val="none" w:sz="0" w:space="0" w:color="auto"/>
        <w:right w:val="none" w:sz="0" w:space="0" w:color="auto"/>
      </w:divBdr>
    </w:div>
    <w:div w:id="1012955744">
      <w:bodyDiv w:val="1"/>
      <w:marLeft w:val="0"/>
      <w:marRight w:val="0"/>
      <w:marTop w:val="0"/>
      <w:marBottom w:val="0"/>
      <w:divBdr>
        <w:top w:val="none" w:sz="0" w:space="0" w:color="auto"/>
        <w:left w:val="none" w:sz="0" w:space="0" w:color="auto"/>
        <w:bottom w:val="none" w:sz="0" w:space="0" w:color="auto"/>
        <w:right w:val="none" w:sz="0" w:space="0" w:color="auto"/>
      </w:divBdr>
    </w:div>
    <w:div w:id="1012996795">
      <w:bodyDiv w:val="1"/>
      <w:marLeft w:val="0"/>
      <w:marRight w:val="0"/>
      <w:marTop w:val="0"/>
      <w:marBottom w:val="0"/>
      <w:divBdr>
        <w:top w:val="none" w:sz="0" w:space="0" w:color="auto"/>
        <w:left w:val="none" w:sz="0" w:space="0" w:color="auto"/>
        <w:bottom w:val="none" w:sz="0" w:space="0" w:color="auto"/>
        <w:right w:val="none" w:sz="0" w:space="0" w:color="auto"/>
      </w:divBdr>
    </w:div>
    <w:div w:id="1013340861">
      <w:bodyDiv w:val="1"/>
      <w:marLeft w:val="0"/>
      <w:marRight w:val="0"/>
      <w:marTop w:val="0"/>
      <w:marBottom w:val="0"/>
      <w:divBdr>
        <w:top w:val="none" w:sz="0" w:space="0" w:color="auto"/>
        <w:left w:val="none" w:sz="0" w:space="0" w:color="auto"/>
        <w:bottom w:val="none" w:sz="0" w:space="0" w:color="auto"/>
        <w:right w:val="none" w:sz="0" w:space="0" w:color="auto"/>
      </w:divBdr>
    </w:div>
    <w:div w:id="1013383305">
      <w:bodyDiv w:val="1"/>
      <w:marLeft w:val="0"/>
      <w:marRight w:val="0"/>
      <w:marTop w:val="0"/>
      <w:marBottom w:val="0"/>
      <w:divBdr>
        <w:top w:val="none" w:sz="0" w:space="0" w:color="auto"/>
        <w:left w:val="none" w:sz="0" w:space="0" w:color="auto"/>
        <w:bottom w:val="none" w:sz="0" w:space="0" w:color="auto"/>
        <w:right w:val="none" w:sz="0" w:space="0" w:color="auto"/>
      </w:divBdr>
    </w:div>
    <w:div w:id="1013415548">
      <w:bodyDiv w:val="1"/>
      <w:marLeft w:val="0"/>
      <w:marRight w:val="0"/>
      <w:marTop w:val="0"/>
      <w:marBottom w:val="0"/>
      <w:divBdr>
        <w:top w:val="none" w:sz="0" w:space="0" w:color="auto"/>
        <w:left w:val="none" w:sz="0" w:space="0" w:color="auto"/>
        <w:bottom w:val="none" w:sz="0" w:space="0" w:color="auto"/>
        <w:right w:val="none" w:sz="0" w:space="0" w:color="auto"/>
      </w:divBdr>
    </w:div>
    <w:div w:id="1013454359">
      <w:bodyDiv w:val="1"/>
      <w:marLeft w:val="0"/>
      <w:marRight w:val="0"/>
      <w:marTop w:val="0"/>
      <w:marBottom w:val="0"/>
      <w:divBdr>
        <w:top w:val="none" w:sz="0" w:space="0" w:color="auto"/>
        <w:left w:val="none" w:sz="0" w:space="0" w:color="auto"/>
        <w:bottom w:val="none" w:sz="0" w:space="0" w:color="auto"/>
        <w:right w:val="none" w:sz="0" w:space="0" w:color="auto"/>
      </w:divBdr>
    </w:div>
    <w:div w:id="1013529406">
      <w:bodyDiv w:val="1"/>
      <w:marLeft w:val="0"/>
      <w:marRight w:val="0"/>
      <w:marTop w:val="0"/>
      <w:marBottom w:val="0"/>
      <w:divBdr>
        <w:top w:val="none" w:sz="0" w:space="0" w:color="auto"/>
        <w:left w:val="none" w:sz="0" w:space="0" w:color="auto"/>
        <w:bottom w:val="none" w:sz="0" w:space="0" w:color="auto"/>
        <w:right w:val="none" w:sz="0" w:space="0" w:color="auto"/>
      </w:divBdr>
    </w:div>
    <w:div w:id="1013532388">
      <w:bodyDiv w:val="1"/>
      <w:marLeft w:val="0"/>
      <w:marRight w:val="0"/>
      <w:marTop w:val="0"/>
      <w:marBottom w:val="0"/>
      <w:divBdr>
        <w:top w:val="none" w:sz="0" w:space="0" w:color="auto"/>
        <w:left w:val="none" w:sz="0" w:space="0" w:color="auto"/>
        <w:bottom w:val="none" w:sz="0" w:space="0" w:color="auto"/>
        <w:right w:val="none" w:sz="0" w:space="0" w:color="auto"/>
      </w:divBdr>
    </w:div>
    <w:div w:id="1013604220">
      <w:bodyDiv w:val="1"/>
      <w:marLeft w:val="0"/>
      <w:marRight w:val="0"/>
      <w:marTop w:val="0"/>
      <w:marBottom w:val="0"/>
      <w:divBdr>
        <w:top w:val="none" w:sz="0" w:space="0" w:color="auto"/>
        <w:left w:val="none" w:sz="0" w:space="0" w:color="auto"/>
        <w:bottom w:val="none" w:sz="0" w:space="0" w:color="auto"/>
        <w:right w:val="none" w:sz="0" w:space="0" w:color="auto"/>
      </w:divBdr>
    </w:div>
    <w:div w:id="1013604703">
      <w:bodyDiv w:val="1"/>
      <w:marLeft w:val="0"/>
      <w:marRight w:val="0"/>
      <w:marTop w:val="0"/>
      <w:marBottom w:val="0"/>
      <w:divBdr>
        <w:top w:val="none" w:sz="0" w:space="0" w:color="auto"/>
        <w:left w:val="none" w:sz="0" w:space="0" w:color="auto"/>
        <w:bottom w:val="none" w:sz="0" w:space="0" w:color="auto"/>
        <w:right w:val="none" w:sz="0" w:space="0" w:color="auto"/>
      </w:divBdr>
    </w:div>
    <w:div w:id="1013606973">
      <w:bodyDiv w:val="1"/>
      <w:marLeft w:val="0"/>
      <w:marRight w:val="0"/>
      <w:marTop w:val="0"/>
      <w:marBottom w:val="0"/>
      <w:divBdr>
        <w:top w:val="none" w:sz="0" w:space="0" w:color="auto"/>
        <w:left w:val="none" w:sz="0" w:space="0" w:color="auto"/>
        <w:bottom w:val="none" w:sz="0" w:space="0" w:color="auto"/>
        <w:right w:val="none" w:sz="0" w:space="0" w:color="auto"/>
      </w:divBdr>
    </w:div>
    <w:div w:id="1013647226">
      <w:bodyDiv w:val="1"/>
      <w:marLeft w:val="0"/>
      <w:marRight w:val="0"/>
      <w:marTop w:val="0"/>
      <w:marBottom w:val="0"/>
      <w:divBdr>
        <w:top w:val="none" w:sz="0" w:space="0" w:color="auto"/>
        <w:left w:val="none" w:sz="0" w:space="0" w:color="auto"/>
        <w:bottom w:val="none" w:sz="0" w:space="0" w:color="auto"/>
        <w:right w:val="none" w:sz="0" w:space="0" w:color="auto"/>
      </w:divBdr>
    </w:div>
    <w:div w:id="1013730647">
      <w:bodyDiv w:val="1"/>
      <w:marLeft w:val="0"/>
      <w:marRight w:val="0"/>
      <w:marTop w:val="0"/>
      <w:marBottom w:val="0"/>
      <w:divBdr>
        <w:top w:val="none" w:sz="0" w:space="0" w:color="auto"/>
        <w:left w:val="none" w:sz="0" w:space="0" w:color="auto"/>
        <w:bottom w:val="none" w:sz="0" w:space="0" w:color="auto"/>
        <w:right w:val="none" w:sz="0" w:space="0" w:color="auto"/>
      </w:divBdr>
    </w:div>
    <w:div w:id="1013918095">
      <w:bodyDiv w:val="1"/>
      <w:marLeft w:val="0"/>
      <w:marRight w:val="0"/>
      <w:marTop w:val="0"/>
      <w:marBottom w:val="0"/>
      <w:divBdr>
        <w:top w:val="none" w:sz="0" w:space="0" w:color="auto"/>
        <w:left w:val="none" w:sz="0" w:space="0" w:color="auto"/>
        <w:bottom w:val="none" w:sz="0" w:space="0" w:color="auto"/>
        <w:right w:val="none" w:sz="0" w:space="0" w:color="auto"/>
      </w:divBdr>
    </w:div>
    <w:div w:id="1013997821">
      <w:bodyDiv w:val="1"/>
      <w:marLeft w:val="0"/>
      <w:marRight w:val="0"/>
      <w:marTop w:val="0"/>
      <w:marBottom w:val="0"/>
      <w:divBdr>
        <w:top w:val="none" w:sz="0" w:space="0" w:color="auto"/>
        <w:left w:val="none" w:sz="0" w:space="0" w:color="auto"/>
        <w:bottom w:val="none" w:sz="0" w:space="0" w:color="auto"/>
        <w:right w:val="none" w:sz="0" w:space="0" w:color="auto"/>
      </w:divBdr>
    </w:div>
    <w:div w:id="1014266816">
      <w:bodyDiv w:val="1"/>
      <w:marLeft w:val="0"/>
      <w:marRight w:val="0"/>
      <w:marTop w:val="0"/>
      <w:marBottom w:val="0"/>
      <w:divBdr>
        <w:top w:val="none" w:sz="0" w:space="0" w:color="auto"/>
        <w:left w:val="none" w:sz="0" w:space="0" w:color="auto"/>
        <w:bottom w:val="none" w:sz="0" w:space="0" w:color="auto"/>
        <w:right w:val="none" w:sz="0" w:space="0" w:color="auto"/>
      </w:divBdr>
    </w:div>
    <w:div w:id="1014379669">
      <w:bodyDiv w:val="1"/>
      <w:marLeft w:val="0"/>
      <w:marRight w:val="0"/>
      <w:marTop w:val="0"/>
      <w:marBottom w:val="0"/>
      <w:divBdr>
        <w:top w:val="none" w:sz="0" w:space="0" w:color="auto"/>
        <w:left w:val="none" w:sz="0" w:space="0" w:color="auto"/>
        <w:bottom w:val="none" w:sz="0" w:space="0" w:color="auto"/>
        <w:right w:val="none" w:sz="0" w:space="0" w:color="auto"/>
      </w:divBdr>
    </w:div>
    <w:div w:id="1014458197">
      <w:bodyDiv w:val="1"/>
      <w:marLeft w:val="0"/>
      <w:marRight w:val="0"/>
      <w:marTop w:val="0"/>
      <w:marBottom w:val="0"/>
      <w:divBdr>
        <w:top w:val="none" w:sz="0" w:space="0" w:color="auto"/>
        <w:left w:val="none" w:sz="0" w:space="0" w:color="auto"/>
        <w:bottom w:val="none" w:sz="0" w:space="0" w:color="auto"/>
        <w:right w:val="none" w:sz="0" w:space="0" w:color="auto"/>
      </w:divBdr>
    </w:div>
    <w:div w:id="1014574569">
      <w:bodyDiv w:val="1"/>
      <w:marLeft w:val="0"/>
      <w:marRight w:val="0"/>
      <w:marTop w:val="0"/>
      <w:marBottom w:val="0"/>
      <w:divBdr>
        <w:top w:val="none" w:sz="0" w:space="0" w:color="auto"/>
        <w:left w:val="none" w:sz="0" w:space="0" w:color="auto"/>
        <w:bottom w:val="none" w:sz="0" w:space="0" w:color="auto"/>
        <w:right w:val="none" w:sz="0" w:space="0" w:color="auto"/>
      </w:divBdr>
    </w:div>
    <w:div w:id="1014768124">
      <w:bodyDiv w:val="1"/>
      <w:marLeft w:val="0"/>
      <w:marRight w:val="0"/>
      <w:marTop w:val="0"/>
      <w:marBottom w:val="0"/>
      <w:divBdr>
        <w:top w:val="none" w:sz="0" w:space="0" w:color="auto"/>
        <w:left w:val="none" w:sz="0" w:space="0" w:color="auto"/>
        <w:bottom w:val="none" w:sz="0" w:space="0" w:color="auto"/>
        <w:right w:val="none" w:sz="0" w:space="0" w:color="auto"/>
      </w:divBdr>
    </w:div>
    <w:div w:id="1014839936">
      <w:bodyDiv w:val="1"/>
      <w:marLeft w:val="0"/>
      <w:marRight w:val="0"/>
      <w:marTop w:val="0"/>
      <w:marBottom w:val="0"/>
      <w:divBdr>
        <w:top w:val="none" w:sz="0" w:space="0" w:color="auto"/>
        <w:left w:val="none" w:sz="0" w:space="0" w:color="auto"/>
        <w:bottom w:val="none" w:sz="0" w:space="0" w:color="auto"/>
        <w:right w:val="none" w:sz="0" w:space="0" w:color="auto"/>
      </w:divBdr>
    </w:div>
    <w:div w:id="1014961735">
      <w:bodyDiv w:val="1"/>
      <w:marLeft w:val="0"/>
      <w:marRight w:val="0"/>
      <w:marTop w:val="0"/>
      <w:marBottom w:val="0"/>
      <w:divBdr>
        <w:top w:val="none" w:sz="0" w:space="0" w:color="auto"/>
        <w:left w:val="none" w:sz="0" w:space="0" w:color="auto"/>
        <w:bottom w:val="none" w:sz="0" w:space="0" w:color="auto"/>
        <w:right w:val="none" w:sz="0" w:space="0" w:color="auto"/>
      </w:divBdr>
    </w:div>
    <w:div w:id="1015183356">
      <w:bodyDiv w:val="1"/>
      <w:marLeft w:val="0"/>
      <w:marRight w:val="0"/>
      <w:marTop w:val="0"/>
      <w:marBottom w:val="0"/>
      <w:divBdr>
        <w:top w:val="none" w:sz="0" w:space="0" w:color="auto"/>
        <w:left w:val="none" w:sz="0" w:space="0" w:color="auto"/>
        <w:bottom w:val="none" w:sz="0" w:space="0" w:color="auto"/>
        <w:right w:val="none" w:sz="0" w:space="0" w:color="auto"/>
      </w:divBdr>
    </w:div>
    <w:div w:id="1015303094">
      <w:bodyDiv w:val="1"/>
      <w:marLeft w:val="0"/>
      <w:marRight w:val="0"/>
      <w:marTop w:val="0"/>
      <w:marBottom w:val="0"/>
      <w:divBdr>
        <w:top w:val="none" w:sz="0" w:space="0" w:color="auto"/>
        <w:left w:val="none" w:sz="0" w:space="0" w:color="auto"/>
        <w:bottom w:val="none" w:sz="0" w:space="0" w:color="auto"/>
        <w:right w:val="none" w:sz="0" w:space="0" w:color="auto"/>
      </w:divBdr>
    </w:div>
    <w:div w:id="1015303454">
      <w:bodyDiv w:val="1"/>
      <w:marLeft w:val="0"/>
      <w:marRight w:val="0"/>
      <w:marTop w:val="0"/>
      <w:marBottom w:val="0"/>
      <w:divBdr>
        <w:top w:val="none" w:sz="0" w:space="0" w:color="auto"/>
        <w:left w:val="none" w:sz="0" w:space="0" w:color="auto"/>
        <w:bottom w:val="none" w:sz="0" w:space="0" w:color="auto"/>
        <w:right w:val="none" w:sz="0" w:space="0" w:color="auto"/>
      </w:divBdr>
    </w:div>
    <w:div w:id="1015499549">
      <w:bodyDiv w:val="1"/>
      <w:marLeft w:val="0"/>
      <w:marRight w:val="0"/>
      <w:marTop w:val="0"/>
      <w:marBottom w:val="0"/>
      <w:divBdr>
        <w:top w:val="none" w:sz="0" w:space="0" w:color="auto"/>
        <w:left w:val="none" w:sz="0" w:space="0" w:color="auto"/>
        <w:bottom w:val="none" w:sz="0" w:space="0" w:color="auto"/>
        <w:right w:val="none" w:sz="0" w:space="0" w:color="auto"/>
      </w:divBdr>
    </w:div>
    <w:div w:id="1015616449">
      <w:bodyDiv w:val="1"/>
      <w:marLeft w:val="0"/>
      <w:marRight w:val="0"/>
      <w:marTop w:val="0"/>
      <w:marBottom w:val="0"/>
      <w:divBdr>
        <w:top w:val="none" w:sz="0" w:space="0" w:color="auto"/>
        <w:left w:val="none" w:sz="0" w:space="0" w:color="auto"/>
        <w:bottom w:val="none" w:sz="0" w:space="0" w:color="auto"/>
        <w:right w:val="none" w:sz="0" w:space="0" w:color="auto"/>
      </w:divBdr>
    </w:div>
    <w:div w:id="1015687797">
      <w:bodyDiv w:val="1"/>
      <w:marLeft w:val="0"/>
      <w:marRight w:val="0"/>
      <w:marTop w:val="0"/>
      <w:marBottom w:val="0"/>
      <w:divBdr>
        <w:top w:val="none" w:sz="0" w:space="0" w:color="auto"/>
        <w:left w:val="none" w:sz="0" w:space="0" w:color="auto"/>
        <w:bottom w:val="none" w:sz="0" w:space="0" w:color="auto"/>
        <w:right w:val="none" w:sz="0" w:space="0" w:color="auto"/>
      </w:divBdr>
    </w:div>
    <w:div w:id="1015695521">
      <w:bodyDiv w:val="1"/>
      <w:marLeft w:val="0"/>
      <w:marRight w:val="0"/>
      <w:marTop w:val="0"/>
      <w:marBottom w:val="0"/>
      <w:divBdr>
        <w:top w:val="none" w:sz="0" w:space="0" w:color="auto"/>
        <w:left w:val="none" w:sz="0" w:space="0" w:color="auto"/>
        <w:bottom w:val="none" w:sz="0" w:space="0" w:color="auto"/>
        <w:right w:val="none" w:sz="0" w:space="0" w:color="auto"/>
      </w:divBdr>
    </w:div>
    <w:div w:id="1015769183">
      <w:bodyDiv w:val="1"/>
      <w:marLeft w:val="0"/>
      <w:marRight w:val="0"/>
      <w:marTop w:val="0"/>
      <w:marBottom w:val="0"/>
      <w:divBdr>
        <w:top w:val="none" w:sz="0" w:space="0" w:color="auto"/>
        <w:left w:val="none" w:sz="0" w:space="0" w:color="auto"/>
        <w:bottom w:val="none" w:sz="0" w:space="0" w:color="auto"/>
        <w:right w:val="none" w:sz="0" w:space="0" w:color="auto"/>
      </w:divBdr>
    </w:div>
    <w:div w:id="1015839802">
      <w:bodyDiv w:val="1"/>
      <w:marLeft w:val="0"/>
      <w:marRight w:val="0"/>
      <w:marTop w:val="0"/>
      <w:marBottom w:val="0"/>
      <w:divBdr>
        <w:top w:val="none" w:sz="0" w:space="0" w:color="auto"/>
        <w:left w:val="none" w:sz="0" w:space="0" w:color="auto"/>
        <w:bottom w:val="none" w:sz="0" w:space="0" w:color="auto"/>
        <w:right w:val="none" w:sz="0" w:space="0" w:color="auto"/>
      </w:divBdr>
    </w:div>
    <w:div w:id="1015958059">
      <w:bodyDiv w:val="1"/>
      <w:marLeft w:val="0"/>
      <w:marRight w:val="0"/>
      <w:marTop w:val="0"/>
      <w:marBottom w:val="0"/>
      <w:divBdr>
        <w:top w:val="none" w:sz="0" w:space="0" w:color="auto"/>
        <w:left w:val="none" w:sz="0" w:space="0" w:color="auto"/>
        <w:bottom w:val="none" w:sz="0" w:space="0" w:color="auto"/>
        <w:right w:val="none" w:sz="0" w:space="0" w:color="auto"/>
      </w:divBdr>
    </w:div>
    <w:div w:id="1015958750">
      <w:bodyDiv w:val="1"/>
      <w:marLeft w:val="0"/>
      <w:marRight w:val="0"/>
      <w:marTop w:val="0"/>
      <w:marBottom w:val="0"/>
      <w:divBdr>
        <w:top w:val="none" w:sz="0" w:space="0" w:color="auto"/>
        <w:left w:val="none" w:sz="0" w:space="0" w:color="auto"/>
        <w:bottom w:val="none" w:sz="0" w:space="0" w:color="auto"/>
        <w:right w:val="none" w:sz="0" w:space="0" w:color="auto"/>
      </w:divBdr>
    </w:div>
    <w:div w:id="1016150684">
      <w:bodyDiv w:val="1"/>
      <w:marLeft w:val="0"/>
      <w:marRight w:val="0"/>
      <w:marTop w:val="0"/>
      <w:marBottom w:val="0"/>
      <w:divBdr>
        <w:top w:val="none" w:sz="0" w:space="0" w:color="auto"/>
        <w:left w:val="none" w:sz="0" w:space="0" w:color="auto"/>
        <w:bottom w:val="none" w:sz="0" w:space="0" w:color="auto"/>
        <w:right w:val="none" w:sz="0" w:space="0" w:color="auto"/>
      </w:divBdr>
    </w:div>
    <w:div w:id="1016153374">
      <w:bodyDiv w:val="1"/>
      <w:marLeft w:val="0"/>
      <w:marRight w:val="0"/>
      <w:marTop w:val="0"/>
      <w:marBottom w:val="0"/>
      <w:divBdr>
        <w:top w:val="none" w:sz="0" w:space="0" w:color="auto"/>
        <w:left w:val="none" w:sz="0" w:space="0" w:color="auto"/>
        <w:bottom w:val="none" w:sz="0" w:space="0" w:color="auto"/>
        <w:right w:val="none" w:sz="0" w:space="0" w:color="auto"/>
      </w:divBdr>
    </w:div>
    <w:div w:id="1016228000">
      <w:bodyDiv w:val="1"/>
      <w:marLeft w:val="0"/>
      <w:marRight w:val="0"/>
      <w:marTop w:val="0"/>
      <w:marBottom w:val="0"/>
      <w:divBdr>
        <w:top w:val="none" w:sz="0" w:space="0" w:color="auto"/>
        <w:left w:val="none" w:sz="0" w:space="0" w:color="auto"/>
        <w:bottom w:val="none" w:sz="0" w:space="0" w:color="auto"/>
        <w:right w:val="none" w:sz="0" w:space="0" w:color="auto"/>
      </w:divBdr>
    </w:div>
    <w:div w:id="1016232970">
      <w:bodyDiv w:val="1"/>
      <w:marLeft w:val="0"/>
      <w:marRight w:val="0"/>
      <w:marTop w:val="0"/>
      <w:marBottom w:val="0"/>
      <w:divBdr>
        <w:top w:val="none" w:sz="0" w:space="0" w:color="auto"/>
        <w:left w:val="none" w:sz="0" w:space="0" w:color="auto"/>
        <w:bottom w:val="none" w:sz="0" w:space="0" w:color="auto"/>
        <w:right w:val="none" w:sz="0" w:space="0" w:color="auto"/>
      </w:divBdr>
    </w:div>
    <w:div w:id="1016268355">
      <w:bodyDiv w:val="1"/>
      <w:marLeft w:val="0"/>
      <w:marRight w:val="0"/>
      <w:marTop w:val="0"/>
      <w:marBottom w:val="0"/>
      <w:divBdr>
        <w:top w:val="none" w:sz="0" w:space="0" w:color="auto"/>
        <w:left w:val="none" w:sz="0" w:space="0" w:color="auto"/>
        <w:bottom w:val="none" w:sz="0" w:space="0" w:color="auto"/>
        <w:right w:val="none" w:sz="0" w:space="0" w:color="auto"/>
      </w:divBdr>
    </w:div>
    <w:div w:id="1016272051">
      <w:bodyDiv w:val="1"/>
      <w:marLeft w:val="0"/>
      <w:marRight w:val="0"/>
      <w:marTop w:val="0"/>
      <w:marBottom w:val="0"/>
      <w:divBdr>
        <w:top w:val="none" w:sz="0" w:space="0" w:color="auto"/>
        <w:left w:val="none" w:sz="0" w:space="0" w:color="auto"/>
        <w:bottom w:val="none" w:sz="0" w:space="0" w:color="auto"/>
        <w:right w:val="none" w:sz="0" w:space="0" w:color="auto"/>
      </w:divBdr>
    </w:div>
    <w:div w:id="1016274034">
      <w:bodyDiv w:val="1"/>
      <w:marLeft w:val="0"/>
      <w:marRight w:val="0"/>
      <w:marTop w:val="0"/>
      <w:marBottom w:val="0"/>
      <w:divBdr>
        <w:top w:val="none" w:sz="0" w:space="0" w:color="auto"/>
        <w:left w:val="none" w:sz="0" w:space="0" w:color="auto"/>
        <w:bottom w:val="none" w:sz="0" w:space="0" w:color="auto"/>
        <w:right w:val="none" w:sz="0" w:space="0" w:color="auto"/>
      </w:divBdr>
    </w:div>
    <w:div w:id="1016345669">
      <w:bodyDiv w:val="1"/>
      <w:marLeft w:val="0"/>
      <w:marRight w:val="0"/>
      <w:marTop w:val="0"/>
      <w:marBottom w:val="0"/>
      <w:divBdr>
        <w:top w:val="none" w:sz="0" w:space="0" w:color="auto"/>
        <w:left w:val="none" w:sz="0" w:space="0" w:color="auto"/>
        <w:bottom w:val="none" w:sz="0" w:space="0" w:color="auto"/>
        <w:right w:val="none" w:sz="0" w:space="0" w:color="auto"/>
      </w:divBdr>
    </w:div>
    <w:div w:id="1016352082">
      <w:bodyDiv w:val="1"/>
      <w:marLeft w:val="0"/>
      <w:marRight w:val="0"/>
      <w:marTop w:val="0"/>
      <w:marBottom w:val="0"/>
      <w:divBdr>
        <w:top w:val="none" w:sz="0" w:space="0" w:color="auto"/>
        <w:left w:val="none" w:sz="0" w:space="0" w:color="auto"/>
        <w:bottom w:val="none" w:sz="0" w:space="0" w:color="auto"/>
        <w:right w:val="none" w:sz="0" w:space="0" w:color="auto"/>
      </w:divBdr>
    </w:div>
    <w:div w:id="1016616871">
      <w:bodyDiv w:val="1"/>
      <w:marLeft w:val="0"/>
      <w:marRight w:val="0"/>
      <w:marTop w:val="0"/>
      <w:marBottom w:val="0"/>
      <w:divBdr>
        <w:top w:val="none" w:sz="0" w:space="0" w:color="auto"/>
        <w:left w:val="none" w:sz="0" w:space="0" w:color="auto"/>
        <w:bottom w:val="none" w:sz="0" w:space="0" w:color="auto"/>
        <w:right w:val="none" w:sz="0" w:space="0" w:color="auto"/>
      </w:divBdr>
    </w:div>
    <w:div w:id="1017075894">
      <w:bodyDiv w:val="1"/>
      <w:marLeft w:val="0"/>
      <w:marRight w:val="0"/>
      <w:marTop w:val="0"/>
      <w:marBottom w:val="0"/>
      <w:divBdr>
        <w:top w:val="none" w:sz="0" w:space="0" w:color="auto"/>
        <w:left w:val="none" w:sz="0" w:space="0" w:color="auto"/>
        <w:bottom w:val="none" w:sz="0" w:space="0" w:color="auto"/>
        <w:right w:val="none" w:sz="0" w:space="0" w:color="auto"/>
      </w:divBdr>
    </w:div>
    <w:div w:id="1017078251">
      <w:bodyDiv w:val="1"/>
      <w:marLeft w:val="0"/>
      <w:marRight w:val="0"/>
      <w:marTop w:val="0"/>
      <w:marBottom w:val="0"/>
      <w:divBdr>
        <w:top w:val="none" w:sz="0" w:space="0" w:color="auto"/>
        <w:left w:val="none" w:sz="0" w:space="0" w:color="auto"/>
        <w:bottom w:val="none" w:sz="0" w:space="0" w:color="auto"/>
        <w:right w:val="none" w:sz="0" w:space="0" w:color="auto"/>
      </w:divBdr>
    </w:div>
    <w:div w:id="1017122288">
      <w:bodyDiv w:val="1"/>
      <w:marLeft w:val="0"/>
      <w:marRight w:val="0"/>
      <w:marTop w:val="0"/>
      <w:marBottom w:val="0"/>
      <w:divBdr>
        <w:top w:val="none" w:sz="0" w:space="0" w:color="auto"/>
        <w:left w:val="none" w:sz="0" w:space="0" w:color="auto"/>
        <w:bottom w:val="none" w:sz="0" w:space="0" w:color="auto"/>
        <w:right w:val="none" w:sz="0" w:space="0" w:color="auto"/>
      </w:divBdr>
    </w:div>
    <w:div w:id="1017193406">
      <w:bodyDiv w:val="1"/>
      <w:marLeft w:val="0"/>
      <w:marRight w:val="0"/>
      <w:marTop w:val="0"/>
      <w:marBottom w:val="0"/>
      <w:divBdr>
        <w:top w:val="none" w:sz="0" w:space="0" w:color="auto"/>
        <w:left w:val="none" w:sz="0" w:space="0" w:color="auto"/>
        <w:bottom w:val="none" w:sz="0" w:space="0" w:color="auto"/>
        <w:right w:val="none" w:sz="0" w:space="0" w:color="auto"/>
      </w:divBdr>
    </w:div>
    <w:div w:id="1017342851">
      <w:bodyDiv w:val="1"/>
      <w:marLeft w:val="0"/>
      <w:marRight w:val="0"/>
      <w:marTop w:val="0"/>
      <w:marBottom w:val="0"/>
      <w:divBdr>
        <w:top w:val="none" w:sz="0" w:space="0" w:color="auto"/>
        <w:left w:val="none" w:sz="0" w:space="0" w:color="auto"/>
        <w:bottom w:val="none" w:sz="0" w:space="0" w:color="auto"/>
        <w:right w:val="none" w:sz="0" w:space="0" w:color="auto"/>
      </w:divBdr>
    </w:div>
    <w:div w:id="1017385143">
      <w:bodyDiv w:val="1"/>
      <w:marLeft w:val="0"/>
      <w:marRight w:val="0"/>
      <w:marTop w:val="0"/>
      <w:marBottom w:val="0"/>
      <w:divBdr>
        <w:top w:val="none" w:sz="0" w:space="0" w:color="auto"/>
        <w:left w:val="none" w:sz="0" w:space="0" w:color="auto"/>
        <w:bottom w:val="none" w:sz="0" w:space="0" w:color="auto"/>
        <w:right w:val="none" w:sz="0" w:space="0" w:color="auto"/>
      </w:divBdr>
    </w:div>
    <w:div w:id="1017386002">
      <w:bodyDiv w:val="1"/>
      <w:marLeft w:val="0"/>
      <w:marRight w:val="0"/>
      <w:marTop w:val="0"/>
      <w:marBottom w:val="0"/>
      <w:divBdr>
        <w:top w:val="none" w:sz="0" w:space="0" w:color="auto"/>
        <w:left w:val="none" w:sz="0" w:space="0" w:color="auto"/>
        <w:bottom w:val="none" w:sz="0" w:space="0" w:color="auto"/>
        <w:right w:val="none" w:sz="0" w:space="0" w:color="auto"/>
      </w:divBdr>
    </w:div>
    <w:div w:id="1017386532">
      <w:bodyDiv w:val="1"/>
      <w:marLeft w:val="0"/>
      <w:marRight w:val="0"/>
      <w:marTop w:val="0"/>
      <w:marBottom w:val="0"/>
      <w:divBdr>
        <w:top w:val="none" w:sz="0" w:space="0" w:color="auto"/>
        <w:left w:val="none" w:sz="0" w:space="0" w:color="auto"/>
        <w:bottom w:val="none" w:sz="0" w:space="0" w:color="auto"/>
        <w:right w:val="none" w:sz="0" w:space="0" w:color="auto"/>
      </w:divBdr>
    </w:div>
    <w:div w:id="1017536800">
      <w:bodyDiv w:val="1"/>
      <w:marLeft w:val="0"/>
      <w:marRight w:val="0"/>
      <w:marTop w:val="0"/>
      <w:marBottom w:val="0"/>
      <w:divBdr>
        <w:top w:val="none" w:sz="0" w:space="0" w:color="auto"/>
        <w:left w:val="none" w:sz="0" w:space="0" w:color="auto"/>
        <w:bottom w:val="none" w:sz="0" w:space="0" w:color="auto"/>
        <w:right w:val="none" w:sz="0" w:space="0" w:color="auto"/>
      </w:divBdr>
    </w:div>
    <w:div w:id="1017586441">
      <w:bodyDiv w:val="1"/>
      <w:marLeft w:val="0"/>
      <w:marRight w:val="0"/>
      <w:marTop w:val="0"/>
      <w:marBottom w:val="0"/>
      <w:divBdr>
        <w:top w:val="none" w:sz="0" w:space="0" w:color="auto"/>
        <w:left w:val="none" w:sz="0" w:space="0" w:color="auto"/>
        <w:bottom w:val="none" w:sz="0" w:space="0" w:color="auto"/>
        <w:right w:val="none" w:sz="0" w:space="0" w:color="auto"/>
      </w:divBdr>
    </w:div>
    <w:div w:id="1017734500">
      <w:bodyDiv w:val="1"/>
      <w:marLeft w:val="0"/>
      <w:marRight w:val="0"/>
      <w:marTop w:val="0"/>
      <w:marBottom w:val="0"/>
      <w:divBdr>
        <w:top w:val="none" w:sz="0" w:space="0" w:color="auto"/>
        <w:left w:val="none" w:sz="0" w:space="0" w:color="auto"/>
        <w:bottom w:val="none" w:sz="0" w:space="0" w:color="auto"/>
        <w:right w:val="none" w:sz="0" w:space="0" w:color="auto"/>
      </w:divBdr>
    </w:div>
    <w:div w:id="1017923975">
      <w:bodyDiv w:val="1"/>
      <w:marLeft w:val="0"/>
      <w:marRight w:val="0"/>
      <w:marTop w:val="0"/>
      <w:marBottom w:val="0"/>
      <w:divBdr>
        <w:top w:val="none" w:sz="0" w:space="0" w:color="auto"/>
        <w:left w:val="none" w:sz="0" w:space="0" w:color="auto"/>
        <w:bottom w:val="none" w:sz="0" w:space="0" w:color="auto"/>
        <w:right w:val="none" w:sz="0" w:space="0" w:color="auto"/>
      </w:divBdr>
    </w:div>
    <w:div w:id="1017930814">
      <w:bodyDiv w:val="1"/>
      <w:marLeft w:val="0"/>
      <w:marRight w:val="0"/>
      <w:marTop w:val="0"/>
      <w:marBottom w:val="0"/>
      <w:divBdr>
        <w:top w:val="none" w:sz="0" w:space="0" w:color="auto"/>
        <w:left w:val="none" w:sz="0" w:space="0" w:color="auto"/>
        <w:bottom w:val="none" w:sz="0" w:space="0" w:color="auto"/>
        <w:right w:val="none" w:sz="0" w:space="0" w:color="auto"/>
      </w:divBdr>
    </w:div>
    <w:div w:id="1018049057">
      <w:bodyDiv w:val="1"/>
      <w:marLeft w:val="0"/>
      <w:marRight w:val="0"/>
      <w:marTop w:val="0"/>
      <w:marBottom w:val="0"/>
      <w:divBdr>
        <w:top w:val="none" w:sz="0" w:space="0" w:color="auto"/>
        <w:left w:val="none" w:sz="0" w:space="0" w:color="auto"/>
        <w:bottom w:val="none" w:sz="0" w:space="0" w:color="auto"/>
        <w:right w:val="none" w:sz="0" w:space="0" w:color="auto"/>
      </w:divBdr>
    </w:div>
    <w:div w:id="1018115130">
      <w:bodyDiv w:val="1"/>
      <w:marLeft w:val="0"/>
      <w:marRight w:val="0"/>
      <w:marTop w:val="0"/>
      <w:marBottom w:val="0"/>
      <w:divBdr>
        <w:top w:val="none" w:sz="0" w:space="0" w:color="auto"/>
        <w:left w:val="none" w:sz="0" w:space="0" w:color="auto"/>
        <w:bottom w:val="none" w:sz="0" w:space="0" w:color="auto"/>
        <w:right w:val="none" w:sz="0" w:space="0" w:color="auto"/>
      </w:divBdr>
    </w:div>
    <w:div w:id="1018190788">
      <w:bodyDiv w:val="1"/>
      <w:marLeft w:val="0"/>
      <w:marRight w:val="0"/>
      <w:marTop w:val="0"/>
      <w:marBottom w:val="0"/>
      <w:divBdr>
        <w:top w:val="none" w:sz="0" w:space="0" w:color="auto"/>
        <w:left w:val="none" w:sz="0" w:space="0" w:color="auto"/>
        <w:bottom w:val="none" w:sz="0" w:space="0" w:color="auto"/>
        <w:right w:val="none" w:sz="0" w:space="0" w:color="auto"/>
      </w:divBdr>
    </w:div>
    <w:div w:id="1018195763">
      <w:bodyDiv w:val="1"/>
      <w:marLeft w:val="0"/>
      <w:marRight w:val="0"/>
      <w:marTop w:val="0"/>
      <w:marBottom w:val="0"/>
      <w:divBdr>
        <w:top w:val="none" w:sz="0" w:space="0" w:color="auto"/>
        <w:left w:val="none" w:sz="0" w:space="0" w:color="auto"/>
        <w:bottom w:val="none" w:sz="0" w:space="0" w:color="auto"/>
        <w:right w:val="none" w:sz="0" w:space="0" w:color="auto"/>
      </w:divBdr>
    </w:div>
    <w:div w:id="1018312711">
      <w:bodyDiv w:val="1"/>
      <w:marLeft w:val="0"/>
      <w:marRight w:val="0"/>
      <w:marTop w:val="0"/>
      <w:marBottom w:val="0"/>
      <w:divBdr>
        <w:top w:val="none" w:sz="0" w:space="0" w:color="auto"/>
        <w:left w:val="none" w:sz="0" w:space="0" w:color="auto"/>
        <w:bottom w:val="none" w:sz="0" w:space="0" w:color="auto"/>
        <w:right w:val="none" w:sz="0" w:space="0" w:color="auto"/>
      </w:divBdr>
    </w:div>
    <w:div w:id="1018578375">
      <w:bodyDiv w:val="1"/>
      <w:marLeft w:val="0"/>
      <w:marRight w:val="0"/>
      <w:marTop w:val="0"/>
      <w:marBottom w:val="0"/>
      <w:divBdr>
        <w:top w:val="none" w:sz="0" w:space="0" w:color="auto"/>
        <w:left w:val="none" w:sz="0" w:space="0" w:color="auto"/>
        <w:bottom w:val="none" w:sz="0" w:space="0" w:color="auto"/>
        <w:right w:val="none" w:sz="0" w:space="0" w:color="auto"/>
      </w:divBdr>
    </w:div>
    <w:div w:id="1018658068">
      <w:bodyDiv w:val="1"/>
      <w:marLeft w:val="0"/>
      <w:marRight w:val="0"/>
      <w:marTop w:val="0"/>
      <w:marBottom w:val="0"/>
      <w:divBdr>
        <w:top w:val="none" w:sz="0" w:space="0" w:color="auto"/>
        <w:left w:val="none" w:sz="0" w:space="0" w:color="auto"/>
        <w:bottom w:val="none" w:sz="0" w:space="0" w:color="auto"/>
        <w:right w:val="none" w:sz="0" w:space="0" w:color="auto"/>
      </w:divBdr>
    </w:div>
    <w:div w:id="1018701158">
      <w:bodyDiv w:val="1"/>
      <w:marLeft w:val="0"/>
      <w:marRight w:val="0"/>
      <w:marTop w:val="0"/>
      <w:marBottom w:val="0"/>
      <w:divBdr>
        <w:top w:val="none" w:sz="0" w:space="0" w:color="auto"/>
        <w:left w:val="none" w:sz="0" w:space="0" w:color="auto"/>
        <w:bottom w:val="none" w:sz="0" w:space="0" w:color="auto"/>
        <w:right w:val="none" w:sz="0" w:space="0" w:color="auto"/>
      </w:divBdr>
    </w:div>
    <w:div w:id="1019047455">
      <w:bodyDiv w:val="1"/>
      <w:marLeft w:val="0"/>
      <w:marRight w:val="0"/>
      <w:marTop w:val="0"/>
      <w:marBottom w:val="0"/>
      <w:divBdr>
        <w:top w:val="none" w:sz="0" w:space="0" w:color="auto"/>
        <w:left w:val="none" w:sz="0" w:space="0" w:color="auto"/>
        <w:bottom w:val="none" w:sz="0" w:space="0" w:color="auto"/>
        <w:right w:val="none" w:sz="0" w:space="0" w:color="auto"/>
      </w:divBdr>
    </w:div>
    <w:div w:id="1019114789">
      <w:bodyDiv w:val="1"/>
      <w:marLeft w:val="0"/>
      <w:marRight w:val="0"/>
      <w:marTop w:val="0"/>
      <w:marBottom w:val="0"/>
      <w:divBdr>
        <w:top w:val="none" w:sz="0" w:space="0" w:color="auto"/>
        <w:left w:val="none" w:sz="0" w:space="0" w:color="auto"/>
        <w:bottom w:val="none" w:sz="0" w:space="0" w:color="auto"/>
        <w:right w:val="none" w:sz="0" w:space="0" w:color="auto"/>
      </w:divBdr>
    </w:div>
    <w:div w:id="1019235954">
      <w:bodyDiv w:val="1"/>
      <w:marLeft w:val="0"/>
      <w:marRight w:val="0"/>
      <w:marTop w:val="0"/>
      <w:marBottom w:val="0"/>
      <w:divBdr>
        <w:top w:val="none" w:sz="0" w:space="0" w:color="auto"/>
        <w:left w:val="none" w:sz="0" w:space="0" w:color="auto"/>
        <w:bottom w:val="none" w:sz="0" w:space="0" w:color="auto"/>
        <w:right w:val="none" w:sz="0" w:space="0" w:color="auto"/>
      </w:divBdr>
    </w:div>
    <w:div w:id="1019357506">
      <w:bodyDiv w:val="1"/>
      <w:marLeft w:val="0"/>
      <w:marRight w:val="0"/>
      <w:marTop w:val="0"/>
      <w:marBottom w:val="0"/>
      <w:divBdr>
        <w:top w:val="none" w:sz="0" w:space="0" w:color="auto"/>
        <w:left w:val="none" w:sz="0" w:space="0" w:color="auto"/>
        <w:bottom w:val="none" w:sz="0" w:space="0" w:color="auto"/>
        <w:right w:val="none" w:sz="0" w:space="0" w:color="auto"/>
      </w:divBdr>
    </w:div>
    <w:div w:id="1019431369">
      <w:bodyDiv w:val="1"/>
      <w:marLeft w:val="0"/>
      <w:marRight w:val="0"/>
      <w:marTop w:val="0"/>
      <w:marBottom w:val="0"/>
      <w:divBdr>
        <w:top w:val="none" w:sz="0" w:space="0" w:color="auto"/>
        <w:left w:val="none" w:sz="0" w:space="0" w:color="auto"/>
        <w:bottom w:val="none" w:sz="0" w:space="0" w:color="auto"/>
        <w:right w:val="none" w:sz="0" w:space="0" w:color="auto"/>
      </w:divBdr>
    </w:div>
    <w:div w:id="1019434106">
      <w:bodyDiv w:val="1"/>
      <w:marLeft w:val="0"/>
      <w:marRight w:val="0"/>
      <w:marTop w:val="0"/>
      <w:marBottom w:val="0"/>
      <w:divBdr>
        <w:top w:val="none" w:sz="0" w:space="0" w:color="auto"/>
        <w:left w:val="none" w:sz="0" w:space="0" w:color="auto"/>
        <w:bottom w:val="none" w:sz="0" w:space="0" w:color="auto"/>
        <w:right w:val="none" w:sz="0" w:space="0" w:color="auto"/>
      </w:divBdr>
    </w:div>
    <w:div w:id="1019697799">
      <w:bodyDiv w:val="1"/>
      <w:marLeft w:val="0"/>
      <w:marRight w:val="0"/>
      <w:marTop w:val="0"/>
      <w:marBottom w:val="0"/>
      <w:divBdr>
        <w:top w:val="none" w:sz="0" w:space="0" w:color="auto"/>
        <w:left w:val="none" w:sz="0" w:space="0" w:color="auto"/>
        <w:bottom w:val="none" w:sz="0" w:space="0" w:color="auto"/>
        <w:right w:val="none" w:sz="0" w:space="0" w:color="auto"/>
      </w:divBdr>
    </w:div>
    <w:div w:id="1019740783">
      <w:bodyDiv w:val="1"/>
      <w:marLeft w:val="0"/>
      <w:marRight w:val="0"/>
      <w:marTop w:val="0"/>
      <w:marBottom w:val="0"/>
      <w:divBdr>
        <w:top w:val="none" w:sz="0" w:space="0" w:color="auto"/>
        <w:left w:val="none" w:sz="0" w:space="0" w:color="auto"/>
        <w:bottom w:val="none" w:sz="0" w:space="0" w:color="auto"/>
        <w:right w:val="none" w:sz="0" w:space="0" w:color="auto"/>
      </w:divBdr>
    </w:div>
    <w:div w:id="1019890252">
      <w:bodyDiv w:val="1"/>
      <w:marLeft w:val="0"/>
      <w:marRight w:val="0"/>
      <w:marTop w:val="0"/>
      <w:marBottom w:val="0"/>
      <w:divBdr>
        <w:top w:val="none" w:sz="0" w:space="0" w:color="auto"/>
        <w:left w:val="none" w:sz="0" w:space="0" w:color="auto"/>
        <w:bottom w:val="none" w:sz="0" w:space="0" w:color="auto"/>
        <w:right w:val="none" w:sz="0" w:space="0" w:color="auto"/>
      </w:divBdr>
    </w:div>
    <w:div w:id="1019892372">
      <w:bodyDiv w:val="1"/>
      <w:marLeft w:val="0"/>
      <w:marRight w:val="0"/>
      <w:marTop w:val="0"/>
      <w:marBottom w:val="0"/>
      <w:divBdr>
        <w:top w:val="none" w:sz="0" w:space="0" w:color="auto"/>
        <w:left w:val="none" w:sz="0" w:space="0" w:color="auto"/>
        <w:bottom w:val="none" w:sz="0" w:space="0" w:color="auto"/>
        <w:right w:val="none" w:sz="0" w:space="0" w:color="auto"/>
      </w:divBdr>
    </w:div>
    <w:div w:id="1020084864">
      <w:bodyDiv w:val="1"/>
      <w:marLeft w:val="0"/>
      <w:marRight w:val="0"/>
      <w:marTop w:val="0"/>
      <w:marBottom w:val="0"/>
      <w:divBdr>
        <w:top w:val="none" w:sz="0" w:space="0" w:color="auto"/>
        <w:left w:val="none" w:sz="0" w:space="0" w:color="auto"/>
        <w:bottom w:val="none" w:sz="0" w:space="0" w:color="auto"/>
        <w:right w:val="none" w:sz="0" w:space="0" w:color="auto"/>
      </w:divBdr>
    </w:div>
    <w:div w:id="1020164797">
      <w:bodyDiv w:val="1"/>
      <w:marLeft w:val="0"/>
      <w:marRight w:val="0"/>
      <w:marTop w:val="0"/>
      <w:marBottom w:val="0"/>
      <w:divBdr>
        <w:top w:val="none" w:sz="0" w:space="0" w:color="auto"/>
        <w:left w:val="none" w:sz="0" w:space="0" w:color="auto"/>
        <w:bottom w:val="none" w:sz="0" w:space="0" w:color="auto"/>
        <w:right w:val="none" w:sz="0" w:space="0" w:color="auto"/>
      </w:divBdr>
    </w:div>
    <w:div w:id="1020199516">
      <w:bodyDiv w:val="1"/>
      <w:marLeft w:val="0"/>
      <w:marRight w:val="0"/>
      <w:marTop w:val="0"/>
      <w:marBottom w:val="0"/>
      <w:divBdr>
        <w:top w:val="none" w:sz="0" w:space="0" w:color="auto"/>
        <w:left w:val="none" w:sz="0" w:space="0" w:color="auto"/>
        <w:bottom w:val="none" w:sz="0" w:space="0" w:color="auto"/>
        <w:right w:val="none" w:sz="0" w:space="0" w:color="auto"/>
      </w:divBdr>
    </w:div>
    <w:div w:id="1020474271">
      <w:bodyDiv w:val="1"/>
      <w:marLeft w:val="0"/>
      <w:marRight w:val="0"/>
      <w:marTop w:val="0"/>
      <w:marBottom w:val="0"/>
      <w:divBdr>
        <w:top w:val="none" w:sz="0" w:space="0" w:color="auto"/>
        <w:left w:val="none" w:sz="0" w:space="0" w:color="auto"/>
        <w:bottom w:val="none" w:sz="0" w:space="0" w:color="auto"/>
        <w:right w:val="none" w:sz="0" w:space="0" w:color="auto"/>
      </w:divBdr>
    </w:div>
    <w:div w:id="1020547949">
      <w:bodyDiv w:val="1"/>
      <w:marLeft w:val="0"/>
      <w:marRight w:val="0"/>
      <w:marTop w:val="0"/>
      <w:marBottom w:val="0"/>
      <w:divBdr>
        <w:top w:val="none" w:sz="0" w:space="0" w:color="auto"/>
        <w:left w:val="none" w:sz="0" w:space="0" w:color="auto"/>
        <w:bottom w:val="none" w:sz="0" w:space="0" w:color="auto"/>
        <w:right w:val="none" w:sz="0" w:space="0" w:color="auto"/>
      </w:divBdr>
    </w:div>
    <w:div w:id="1020592913">
      <w:bodyDiv w:val="1"/>
      <w:marLeft w:val="0"/>
      <w:marRight w:val="0"/>
      <w:marTop w:val="0"/>
      <w:marBottom w:val="0"/>
      <w:divBdr>
        <w:top w:val="none" w:sz="0" w:space="0" w:color="auto"/>
        <w:left w:val="none" w:sz="0" w:space="0" w:color="auto"/>
        <w:bottom w:val="none" w:sz="0" w:space="0" w:color="auto"/>
        <w:right w:val="none" w:sz="0" w:space="0" w:color="auto"/>
      </w:divBdr>
    </w:div>
    <w:div w:id="1020623945">
      <w:bodyDiv w:val="1"/>
      <w:marLeft w:val="0"/>
      <w:marRight w:val="0"/>
      <w:marTop w:val="0"/>
      <w:marBottom w:val="0"/>
      <w:divBdr>
        <w:top w:val="none" w:sz="0" w:space="0" w:color="auto"/>
        <w:left w:val="none" w:sz="0" w:space="0" w:color="auto"/>
        <w:bottom w:val="none" w:sz="0" w:space="0" w:color="auto"/>
        <w:right w:val="none" w:sz="0" w:space="0" w:color="auto"/>
      </w:divBdr>
    </w:div>
    <w:div w:id="1020667087">
      <w:bodyDiv w:val="1"/>
      <w:marLeft w:val="0"/>
      <w:marRight w:val="0"/>
      <w:marTop w:val="0"/>
      <w:marBottom w:val="0"/>
      <w:divBdr>
        <w:top w:val="none" w:sz="0" w:space="0" w:color="auto"/>
        <w:left w:val="none" w:sz="0" w:space="0" w:color="auto"/>
        <w:bottom w:val="none" w:sz="0" w:space="0" w:color="auto"/>
        <w:right w:val="none" w:sz="0" w:space="0" w:color="auto"/>
      </w:divBdr>
    </w:div>
    <w:div w:id="1020815397">
      <w:bodyDiv w:val="1"/>
      <w:marLeft w:val="0"/>
      <w:marRight w:val="0"/>
      <w:marTop w:val="0"/>
      <w:marBottom w:val="0"/>
      <w:divBdr>
        <w:top w:val="none" w:sz="0" w:space="0" w:color="auto"/>
        <w:left w:val="none" w:sz="0" w:space="0" w:color="auto"/>
        <w:bottom w:val="none" w:sz="0" w:space="0" w:color="auto"/>
        <w:right w:val="none" w:sz="0" w:space="0" w:color="auto"/>
      </w:divBdr>
    </w:div>
    <w:div w:id="1020935594">
      <w:bodyDiv w:val="1"/>
      <w:marLeft w:val="0"/>
      <w:marRight w:val="0"/>
      <w:marTop w:val="0"/>
      <w:marBottom w:val="0"/>
      <w:divBdr>
        <w:top w:val="none" w:sz="0" w:space="0" w:color="auto"/>
        <w:left w:val="none" w:sz="0" w:space="0" w:color="auto"/>
        <w:bottom w:val="none" w:sz="0" w:space="0" w:color="auto"/>
        <w:right w:val="none" w:sz="0" w:space="0" w:color="auto"/>
      </w:divBdr>
    </w:div>
    <w:div w:id="1021126757">
      <w:bodyDiv w:val="1"/>
      <w:marLeft w:val="0"/>
      <w:marRight w:val="0"/>
      <w:marTop w:val="0"/>
      <w:marBottom w:val="0"/>
      <w:divBdr>
        <w:top w:val="none" w:sz="0" w:space="0" w:color="auto"/>
        <w:left w:val="none" w:sz="0" w:space="0" w:color="auto"/>
        <w:bottom w:val="none" w:sz="0" w:space="0" w:color="auto"/>
        <w:right w:val="none" w:sz="0" w:space="0" w:color="auto"/>
      </w:divBdr>
    </w:div>
    <w:div w:id="1021277066">
      <w:bodyDiv w:val="1"/>
      <w:marLeft w:val="0"/>
      <w:marRight w:val="0"/>
      <w:marTop w:val="0"/>
      <w:marBottom w:val="0"/>
      <w:divBdr>
        <w:top w:val="none" w:sz="0" w:space="0" w:color="auto"/>
        <w:left w:val="none" w:sz="0" w:space="0" w:color="auto"/>
        <w:bottom w:val="none" w:sz="0" w:space="0" w:color="auto"/>
        <w:right w:val="none" w:sz="0" w:space="0" w:color="auto"/>
      </w:divBdr>
    </w:div>
    <w:div w:id="1021323256">
      <w:bodyDiv w:val="1"/>
      <w:marLeft w:val="0"/>
      <w:marRight w:val="0"/>
      <w:marTop w:val="0"/>
      <w:marBottom w:val="0"/>
      <w:divBdr>
        <w:top w:val="none" w:sz="0" w:space="0" w:color="auto"/>
        <w:left w:val="none" w:sz="0" w:space="0" w:color="auto"/>
        <w:bottom w:val="none" w:sz="0" w:space="0" w:color="auto"/>
        <w:right w:val="none" w:sz="0" w:space="0" w:color="auto"/>
      </w:divBdr>
    </w:div>
    <w:div w:id="1021323385">
      <w:bodyDiv w:val="1"/>
      <w:marLeft w:val="0"/>
      <w:marRight w:val="0"/>
      <w:marTop w:val="0"/>
      <w:marBottom w:val="0"/>
      <w:divBdr>
        <w:top w:val="none" w:sz="0" w:space="0" w:color="auto"/>
        <w:left w:val="none" w:sz="0" w:space="0" w:color="auto"/>
        <w:bottom w:val="none" w:sz="0" w:space="0" w:color="auto"/>
        <w:right w:val="none" w:sz="0" w:space="0" w:color="auto"/>
      </w:divBdr>
    </w:div>
    <w:div w:id="1021325382">
      <w:bodyDiv w:val="1"/>
      <w:marLeft w:val="0"/>
      <w:marRight w:val="0"/>
      <w:marTop w:val="0"/>
      <w:marBottom w:val="0"/>
      <w:divBdr>
        <w:top w:val="none" w:sz="0" w:space="0" w:color="auto"/>
        <w:left w:val="none" w:sz="0" w:space="0" w:color="auto"/>
        <w:bottom w:val="none" w:sz="0" w:space="0" w:color="auto"/>
        <w:right w:val="none" w:sz="0" w:space="0" w:color="auto"/>
      </w:divBdr>
    </w:div>
    <w:div w:id="1021400484">
      <w:bodyDiv w:val="1"/>
      <w:marLeft w:val="0"/>
      <w:marRight w:val="0"/>
      <w:marTop w:val="0"/>
      <w:marBottom w:val="0"/>
      <w:divBdr>
        <w:top w:val="none" w:sz="0" w:space="0" w:color="auto"/>
        <w:left w:val="none" w:sz="0" w:space="0" w:color="auto"/>
        <w:bottom w:val="none" w:sz="0" w:space="0" w:color="auto"/>
        <w:right w:val="none" w:sz="0" w:space="0" w:color="auto"/>
      </w:divBdr>
    </w:div>
    <w:div w:id="1021476005">
      <w:bodyDiv w:val="1"/>
      <w:marLeft w:val="0"/>
      <w:marRight w:val="0"/>
      <w:marTop w:val="0"/>
      <w:marBottom w:val="0"/>
      <w:divBdr>
        <w:top w:val="none" w:sz="0" w:space="0" w:color="auto"/>
        <w:left w:val="none" w:sz="0" w:space="0" w:color="auto"/>
        <w:bottom w:val="none" w:sz="0" w:space="0" w:color="auto"/>
        <w:right w:val="none" w:sz="0" w:space="0" w:color="auto"/>
      </w:divBdr>
    </w:div>
    <w:div w:id="1021516429">
      <w:bodyDiv w:val="1"/>
      <w:marLeft w:val="0"/>
      <w:marRight w:val="0"/>
      <w:marTop w:val="0"/>
      <w:marBottom w:val="0"/>
      <w:divBdr>
        <w:top w:val="none" w:sz="0" w:space="0" w:color="auto"/>
        <w:left w:val="none" w:sz="0" w:space="0" w:color="auto"/>
        <w:bottom w:val="none" w:sz="0" w:space="0" w:color="auto"/>
        <w:right w:val="none" w:sz="0" w:space="0" w:color="auto"/>
      </w:divBdr>
    </w:div>
    <w:div w:id="1021710279">
      <w:bodyDiv w:val="1"/>
      <w:marLeft w:val="0"/>
      <w:marRight w:val="0"/>
      <w:marTop w:val="0"/>
      <w:marBottom w:val="0"/>
      <w:divBdr>
        <w:top w:val="none" w:sz="0" w:space="0" w:color="auto"/>
        <w:left w:val="none" w:sz="0" w:space="0" w:color="auto"/>
        <w:bottom w:val="none" w:sz="0" w:space="0" w:color="auto"/>
        <w:right w:val="none" w:sz="0" w:space="0" w:color="auto"/>
      </w:divBdr>
    </w:div>
    <w:div w:id="1021974967">
      <w:bodyDiv w:val="1"/>
      <w:marLeft w:val="0"/>
      <w:marRight w:val="0"/>
      <w:marTop w:val="0"/>
      <w:marBottom w:val="0"/>
      <w:divBdr>
        <w:top w:val="none" w:sz="0" w:space="0" w:color="auto"/>
        <w:left w:val="none" w:sz="0" w:space="0" w:color="auto"/>
        <w:bottom w:val="none" w:sz="0" w:space="0" w:color="auto"/>
        <w:right w:val="none" w:sz="0" w:space="0" w:color="auto"/>
      </w:divBdr>
    </w:div>
    <w:div w:id="1021975599">
      <w:bodyDiv w:val="1"/>
      <w:marLeft w:val="0"/>
      <w:marRight w:val="0"/>
      <w:marTop w:val="0"/>
      <w:marBottom w:val="0"/>
      <w:divBdr>
        <w:top w:val="none" w:sz="0" w:space="0" w:color="auto"/>
        <w:left w:val="none" w:sz="0" w:space="0" w:color="auto"/>
        <w:bottom w:val="none" w:sz="0" w:space="0" w:color="auto"/>
        <w:right w:val="none" w:sz="0" w:space="0" w:color="auto"/>
      </w:divBdr>
    </w:div>
    <w:div w:id="1022051561">
      <w:bodyDiv w:val="1"/>
      <w:marLeft w:val="0"/>
      <w:marRight w:val="0"/>
      <w:marTop w:val="0"/>
      <w:marBottom w:val="0"/>
      <w:divBdr>
        <w:top w:val="none" w:sz="0" w:space="0" w:color="auto"/>
        <w:left w:val="none" w:sz="0" w:space="0" w:color="auto"/>
        <w:bottom w:val="none" w:sz="0" w:space="0" w:color="auto"/>
        <w:right w:val="none" w:sz="0" w:space="0" w:color="auto"/>
      </w:divBdr>
    </w:div>
    <w:div w:id="1022433025">
      <w:bodyDiv w:val="1"/>
      <w:marLeft w:val="0"/>
      <w:marRight w:val="0"/>
      <w:marTop w:val="0"/>
      <w:marBottom w:val="0"/>
      <w:divBdr>
        <w:top w:val="none" w:sz="0" w:space="0" w:color="auto"/>
        <w:left w:val="none" w:sz="0" w:space="0" w:color="auto"/>
        <w:bottom w:val="none" w:sz="0" w:space="0" w:color="auto"/>
        <w:right w:val="none" w:sz="0" w:space="0" w:color="auto"/>
      </w:divBdr>
    </w:div>
    <w:div w:id="1022434447">
      <w:bodyDiv w:val="1"/>
      <w:marLeft w:val="0"/>
      <w:marRight w:val="0"/>
      <w:marTop w:val="0"/>
      <w:marBottom w:val="0"/>
      <w:divBdr>
        <w:top w:val="none" w:sz="0" w:space="0" w:color="auto"/>
        <w:left w:val="none" w:sz="0" w:space="0" w:color="auto"/>
        <w:bottom w:val="none" w:sz="0" w:space="0" w:color="auto"/>
        <w:right w:val="none" w:sz="0" w:space="0" w:color="auto"/>
      </w:divBdr>
    </w:div>
    <w:div w:id="1022512168">
      <w:bodyDiv w:val="1"/>
      <w:marLeft w:val="0"/>
      <w:marRight w:val="0"/>
      <w:marTop w:val="0"/>
      <w:marBottom w:val="0"/>
      <w:divBdr>
        <w:top w:val="none" w:sz="0" w:space="0" w:color="auto"/>
        <w:left w:val="none" w:sz="0" w:space="0" w:color="auto"/>
        <w:bottom w:val="none" w:sz="0" w:space="0" w:color="auto"/>
        <w:right w:val="none" w:sz="0" w:space="0" w:color="auto"/>
      </w:divBdr>
    </w:div>
    <w:div w:id="1022514316">
      <w:bodyDiv w:val="1"/>
      <w:marLeft w:val="0"/>
      <w:marRight w:val="0"/>
      <w:marTop w:val="0"/>
      <w:marBottom w:val="0"/>
      <w:divBdr>
        <w:top w:val="none" w:sz="0" w:space="0" w:color="auto"/>
        <w:left w:val="none" w:sz="0" w:space="0" w:color="auto"/>
        <w:bottom w:val="none" w:sz="0" w:space="0" w:color="auto"/>
        <w:right w:val="none" w:sz="0" w:space="0" w:color="auto"/>
      </w:divBdr>
    </w:div>
    <w:div w:id="1022703172">
      <w:bodyDiv w:val="1"/>
      <w:marLeft w:val="0"/>
      <w:marRight w:val="0"/>
      <w:marTop w:val="0"/>
      <w:marBottom w:val="0"/>
      <w:divBdr>
        <w:top w:val="none" w:sz="0" w:space="0" w:color="auto"/>
        <w:left w:val="none" w:sz="0" w:space="0" w:color="auto"/>
        <w:bottom w:val="none" w:sz="0" w:space="0" w:color="auto"/>
        <w:right w:val="none" w:sz="0" w:space="0" w:color="auto"/>
      </w:divBdr>
    </w:div>
    <w:div w:id="1022707200">
      <w:bodyDiv w:val="1"/>
      <w:marLeft w:val="0"/>
      <w:marRight w:val="0"/>
      <w:marTop w:val="0"/>
      <w:marBottom w:val="0"/>
      <w:divBdr>
        <w:top w:val="none" w:sz="0" w:space="0" w:color="auto"/>
        <w:left w:val="none" w:sz="0" w:space="0" w:color="auto"/>
        <w:bottom w:val="none" w:sz="0" w:space="0" w:color="auto"/>
        <w:right w:val="none" w:sz="0" w:space="0" w:color="auto"/>
      </w:divBdr>
    </w:div>
    <w:div w:id="1023245969">
      <w:bodyDiv w:val="1"/>
      <w:marLeft w:val="0"/>
      <w:marRight w:val="0"/>
      <w:marTop w:val="0"/>
      <w:marBottom w:val="0"/>
      <w:divBdr>
        <w:top w:val="none" w:sz="0" w:space="0" w:color="auto"/>
        <w:left w:val="none" w:sz="0" w:space="0" w:color="auto"/>
        <w:bottom w:val="none" w:sz="0" w:space="0" w:color="auto"/>
        <w:right w:val="none" w:sz="0" w:space="0" w:color="auto"/>
      </w:divBdr>
    </w:div>
    <w:div w:id="1023434175">
      <w:bodyDiv w:val="1"/>
      <w:marLeft w:val="0"/>
      <w:marRight w:val="0"/>
      <w:marTop w:val="0"/>
      <w:marBottom w:val="0"/>
      <w:divBdr>
        <w:top w:val="none" w:sz="0" w:space="0" w:color="auto"/>
        <w:left w:val="none" w:sz="0" w:space="0" w:color="auto"/>
        <w:bottom w:val="none" w:sz="0" w:space="0" w:color="auto"/>
        <w:right w:val="none" w:sz="0" w:space="0" w:color="auto"/>
      </w:divBdr>
    </w:div>
    <w:div w:id="1023482887">
      <w:bodyDiv w:val="1"/>
      <w:marLeft w:val="0"/>
      <w:marRight w:val="0"/>
      <w:marTop w:val="0"/>
      <w:marBottom w:val="0"/>
      <w:divBdr>
        <w:top w:val="none" w:sz="0" w:space="0" w:color="auto"/>
        <w:left w:val="none" w:sz="0" w:space="0" w:color="auto"/>
        <w:bottom w:val="none" w:sz="0" w:space="0" w:color="auto"/>
        <w:right w:val="none" w:sz="0" w:space="0" w:color="auto"/>
      </w:divBdr>
    </w:div>
    <w:div w:id="1023559390">
      <w:bodyDiv w:val="1"/>
      <w:marLeft w:val="0"/>
      <w:marRight w:val="0"/>
      <w:marTop w:val="0"/>
      <w:marBottom w:val="0"/>
      <w:divBdr>
        <w:top w:val="none" w:sz="0" w:space="0" w:color="auto"/>
        <w:left w:val="none" w:sz="0" w:space="0" w:color="auto"/>
        <w:bottom w:val="none" w:sz="0" w:space="0" w:color="auto"/>
        <w:right w:val="none" w:sz="0" w:space="0" w:color="auto"/>
      </w:divBdr>
    </w:div>
    <w:div w:id="1023634813">
      <w:bodyDiv w:val="1"/>
      <w:marLeft w:val="0"/>
      <w:marRight w:val="0"/>
      <w:marTop w:val="0"/>
      <w:marBottom w:val="0"/>
      <w:divBdr>
        <w:top w:val="none" w:sz="0" w:space="0" w:color="auto"/>
        <w:left w:val="none" w:sz="0" w:space="0" w:color="auto"/>
        <w:bottom w:val="none" w:sz="0" w:space="0" w:color="auto"/>
        <w:right w:val="none" w:sz="0" w:space="0" w:color="auto"/>
      </w:divBdr>
    </w:div>
    <w:div w:id="1024329198">
      <w:bodyDiv w:val="1"/>
      <w:marLeft w:val="0"/>
      <w:marRight w:val="0"/>
      <w:marTop w:val="0"/>
      <w:marBottom w:val="0"/>
      <w:divBdr>
        <w:top w:val="none" w:sz="0" w:space="0" w:color="auto"/>
        <w:left w:val="none" w:sz="0" w:space="0" w:color="auto"/>
        <w:bottom w:val="none" w:sz="0" w:space="0" w:color="auto"/>
        <w:right w:val="none" w:sz="0" w:space="0" w:color="auto"/>
      </w:divBdr>
    </w:div>
    <w:div w:id="1024359033">
      <w:bodyDiv w:val="1"/>
      <w:marLeft w:val="0"/>
      <w:marRight w:val="0"/>
      <w:marTop w:val="0"/>
      <w:marBottom w:val="0"/>
      <w:divBdr>
        <w:top w:val="none" w:sz="0" w:space="0" w:color="auto"/>
        <w:left w:val="none" w:sz="0" w:space="0" w:color="auto"/>
        <w:bottom w:val="none" w:sz="0" w:space="0" w:color="auto"/>
        <w:right w:val="none" w:sz="0" w:space="0" w:color="auto"/>
      </w:divBdr>
    </w:div>
    <w:div w:id="1024747205">
      <w:bodyDiv w:val="1"/>
      <w:marLeft w:val="0"/>
      <w:marRight w:val="0"/>
      <w:marTop w:val="0"/>
      <w:marBottom w:val="0"/>
      <w:divBdr>
        <w:top w:val="none" w:sz="0" w:space="0" w:color="auto"/>
        <w:left w:val="none" w:sz="0" w:space="0" w:color="auto"/>
        <w:bottom w:val="none" w:sz="0" w:space="0" w:color="auto"/>
        <w:right w:val="none" w:sz="0" w:space="0" w:color="auto"/>
      </w:divBdr>
    </w:div>
    <w:div w:id="1024870185">
      <w:bodyDiv w:val="1"/>
      <w:marLeft w:val="0"/>
      <w:marRight w:val="0"/>
      <w:marTop w:val="0"/>
      <w:marBottom w:val="0"/>
      <w:divBdr>
        <w:top w:val="none" w:sz="0" w:space="0" w:color="auto"/>
        <w:left w:val="none" w:sz="0" w:space="0" w:color="auto"/>
        <w:bottom w:val="none" w:sz="0" w:space="0" w:color="auto"/>
        <w:right w:val="none" w:sz="0" w:space="0" w:color="auto"/>
      </w:divBdr>
    </w:div>
    <w:div w:id="1024945363">
      <w:bodyDiv w:val="1"/>
      <w:marLeft w:val="0"/>
      <w:marRight w:val="0"/>
      <w:marTop w:val="0"/>
      <w:marBottom w:val="0"/>
      <w:divBdr>
        <w:top w:val="none" w:sz="0" w:space="0" w:color="auto"/>
        <w:left w:val="none" w:sz="0" w:space="0" w:color="auto"/>
        <w:bottom w:val="none" w:sz="0" w:space="0" w:color="auto"/>
        <w:right w:val="none" w:sz="0" w:space="0" w:color="auto"/>
      </w:divBdr>
    </w:div>
    <w:div w:id="1025211603">
      <w:bodyDiv w:val="1"/>
      <w:marLeft w:val="0"/>
      <w:marRight w:val="0"/>
      <w:marTop w:val="0"/>
      <w:marBottom w:val="0"/>
      <w:divBdr>
        <w:top w:val="none" w:sz="0" w:space="0" w:color="auto"/>
        <w:left w:val="none" w:sz="0" w:space="0" w:color="auto"/>
        <w:bottom w:val="none" w:sz="0" w:space="0" w:color="auto"/>
        <w:right w:val="none" w:sz="0" w:space="0" w:color="auto"/>
      </w:divBdr>
    </w:div>
    <w:div w:id="1025325017">
      <w:bodyDiv w:val="1"/>
      <w:marLeft w:val="0"/>
      <w:marRight w:val="0"/>
      <w:marTop w:val="0"/>
      <w:marBottom w:val="0"/>
      <w:divBdr>
        <w:top w:val="none" w:sz="0" w:space="0" w:color="auto"/>
        <w:left w:val="none" w:sz="0" w:space="0" w:color="auto"/>
        <w:bottom w:val="none" w:sz="0" w:space="0" w:color="auto"/>
        <w:right w:val="none" w:sz="0" w:space="0" w:color="auto"/>
      </w:divBdr>
    </w:div>
    <w:div w:id="1025517792">
      <w:bodyDiv w:val="1"/>
      <w:marLeft w:val="0"/>
      <w:marRight w:val="0"/>
      <w:marTop w:val="0"/>
      <w:marBottom w:val="0"/>
      <w:divBdr>
        <w:top w:val="none" w:sz="0" w:space="0" w:color="auto"/>
        <w:left w:val="none" w:sz="0" w:space="0" w:color="auto"/>
        <w:bottom w:val="none" w:sz="0" w:space="0" w:color="auto"/>
        <w:right w:val="none" w:sz="0" w:space="0" w:color="auto"/>
      </w:divBdr>
    </w:div>
    <w:div w:id="1025519114">
      <w:bodyDiv w:val="1"/>
      <w:marLeft w:val="0"/>
      <w:marRight w:val="0"/>
      <w:marTop w:val="0"/>
      <w:marBottom w:val="0"/>
      <w:divBdr>
        <w:top w:val="none" w:sz="0" w:space="0" w:color="auto"/>
        <w:left w:val="none" w:sz="0" w:space="0" w:color="auto"/>
        <w:bottom w:val="none" w:sz="0" w:space="0" w:color="auto"/>
        <w:right w:val="none" w:sz="0" w:space="0" w:color="auto"/>
      </w:divBdr>
    </w:div>
    <w:div w:id="1025643695">
      <w:bodyDiv w:val="1"/>
      <w:marLeft w:val="0"/>
      <w:marRight w:val="0"/>
      <w:marTop w:val="0"/>
      <w:marBottom w:val="0"/>
      <w:divBdr>
        <w:top w:val="none" w:sz="0" w:space="0" w:color="auto"/>
        <w:left w:val="none" w:sz="0" w:space="0" w:color="auto"/>
        <w:bottom w:val="none" w:sz="0" w:space="0" w:color="auto"/>
        <w:right w:val="none" w:sz="0" w:space="0" w:color="auto"/>
      </w:divBdr>
    </w:div>
    <w:div w:id="1025709788">
      <w:bodyDiv w:val="1"/>
      <w:marLeft w:val="0"/>
      <w:marRight w:val="0"/>
      <w:marTop w:val="0"/>
      <w:marBottom w:val="0"/>
      <w:divBdr>
        <w:top w:val="none" w:sz="0" w:space="0" w:color="auto"/>
        <w:left w:val="none" w:sz="0" w:space="0" w:color="auto"/>
        <w:bottom w:val="none" w:sz="0" w:space="0" w:color="auto"/>
        <w:right w:val="none" w:sz="0" w:space="0" w:color="auto"/>
      </w:divBdr>
    </w:div>
    <w:div w:id="1025980007">
      <w:bodyDiv w:val="1"/>
      <w:marLeft w:val="0"/>
      <w:marRight w:val="0"/>
      <w:marTop w:val="0"/>
      <w:marBottom w:val="0"/>
      <w:divBdr>
        <w:top w:val="none" w:sz="0" w:space="0" w:color="auto"/>
        <w:left w:val="none" w:sz="0" w:space="0" w:color="auto"/>
        <w:bottom w:val="none" w:sz="0" w:space="0" w:color="auto"/>
        <w:right w:val="none" w:sz="0" w:space="0" w:color="auto"/>
      </w:divBdr>
    </w:div>
    <w:div w:id="1025980719">
      <w:bodyDiv w:val="1"/>
      <w:marLeft w:val="0"/>
      <w:marRight w:val="0"/>
      <w:marTop w:val="0"/>
      <w:marBottom w:val="0"/>
      <w:divBdr>
        <w:top w:val="none" w:sz="0" w:space="0" w:color="auto"/>
        <w:left w:val="none" w:sz="0" w:space="0" w:color="auto"/>
        <w:bottom w:val="none" w:sz="0" w:space="0" w:color="auto"/>
        <w:right w:val="none" w:sz="0" w:space="0" w:color="auto"/>
      </w:divBdr>
    </w:div>
    <w:div w:id="1026099602">
      <w:bodyDiv w:val="1"/>
      <w:marLeft w:val="0"/>
      <w:marRight w:val="0"/>
      <w:marTop w:val="0"/>
      <w:marBottom w:val="0"/>
      <w:divBdr>
        <w:top w:val="none" w:sz="0" w:space="0" w:color="auto"/>
        <w:left w:val="none" w:sz="0" w:space="0" w:color="auto"/>
        <w:bottom w:val="none" w:sz="0" w:space="0" w:color="auto"/>
        <w:right w:val="none" w:sz="0" w:space="0" w:color="auto"/>
      </w:divBdr>
    </w:div>
    <w:div w:id="1026173657">
      <w:bodyDiv w:val="1"/>
      <w:marLeft w:val="0"/>
      <w:marRight w:val="0"/>
      <w:marTop w:val="0"/>
      <w:marBottom w:val="0"/>
      <w:divBdr>
        <w:top w:val="none" w:sz="0" w:space="0" w:color="auto"/>
        <w:left w:val="none" w:sz="0" w:space="0" w:color="auto"/>
        <w:bottom w:val="none" w:sz="0" w:space="0" w:color="auto"/>
        <w:right w:val="none" w:sz="0" w:space="0" w:color="auto"/>
      </w:divBdr>
    </w:div>
    <w:div w:id="1026252442">
      <w:bodyDiv w:val="1"/>
      <w:marLeft w:val="0"/>
      <w:marRight w:val="0"/>
      <w:marTop w:val="0"/>
      <w:marBottom w:val="0"/>
      <w:divBdr>
        <w:top w:val="none" w:sz="0" w:space="0" w:color="auto"/>
        <w:left w:val="none" w:sz="0" w:space="0" w:color="auto"/>
        <w:bottom w:val="none" w:sz="0" w:space="0" w:color="auto"/>
        <w:right w:val="none" w:sz="0" w:space="0" w:color="auto"/>
      </w:divBdr>
    </w:div>
    <w:div w:id="1026298275">
      <w:bodyDiv w:val="1"/>
      <w:marLeft w:val="0"/>
      <w:marRight w:val="0"/>
      <w:marTop w:val="0"/>
      <w:marBottom w:val="0"/>
      <w:divBdr>
        <w:top w:val="none" w:sz="0" w:space="0" w:color="auto"/>
        <w:left w:val="none" w:sz="0" w:space="0" w:color="auto"/>
        <w:bottom w:val="none" w:sz="0" w:space="0" w:color="auto"/>
        <w:right w:val="none" w:sz="0" w:space="0" w:color="auto"/>
      </w:divBdr>
    </w:div>
    <w:div w:id="1026323658">
      <w:bodyDiv w:val="1"/>
      <w:marLeft w:val="0"/>
      <w:marRight w:val="0"/>
      <w:marTop w:val="0"/>
      <w:marBottom w:val="0"/>
      <w:divBdr>
        <w:top w:val="none" w:sz="0" w:space="0" w:color="auto"/>
        <w:left w:val="none" w:sz="0" w:space="0" w:color="auto"/>
        <w:bottom w:val="none" w:sz="0" w:space="0" w:color="auto"/>
        <w:right w:val="none" w:sz="0" w:space="0" w:color="auto"/>
      </w:divBdr>
    </w:div>
    <w:div w:id="1026442211">
      <w:bodyDiv w:val="1"/>
      <w:marLeft w:val="0"/>
      <w:marRight w:val="0"/>
      <w:marTop w:val="0"/>
      <w:marBottom w:val="0"/>
      <w:divBdr>
        <w:top w:val="none" w:sz="0" w:space="0" w:color="auto"/>
        <w:left w:val="none" w:sz="0" w:space="0" w:color="auto"/>
        <w:bottom w:val="none" w:sz="0" w:space="0" w:color="auto"/>
        <w:right w:val="none" w:sz="0" w:space="0" w:color="auto"/>
      </w:divBdr>
    </w:div>
    <w:div w:id="1026519087">
      <w:bodyDiv w:val="1"/>
      <w:marLeft w:val="0"/>
      <w:marRight w:val="0"/>
      <w:marTop w:val="0"/>
      <w:marBottom w:val="0"/>
      <w:divBdr>
        <w:top w:val="none" w:sz="0" w:space="0" w:color="auto"/>
        <w:left w:val="none" w:sz="0" w:space="0" w:color="auto"/>
        <w:bottom w:val="none" w:sz="0" w:space="0" w:color="auto"/>
        <w:right w:val="none" w:sz="0" w:space="0" w:color="auto"/>
      </w:divBdr>
    </w:div>
    <w:div w:id="1026520011">
      <w:bodyDiv w:val="1"/>
      <w:marLeft w:val="0"/>
      <w:marRight w:val="0"/>
      <w:marTop w:val="0"/>
      <w:marBottom w:val="0"/>
      <w:divBdr>
        <w:top w:val="none" w:sz="0" w:space="0" w:color="auto"/>
        <w:left w:val="none" w:sz="0" w:space="0" w:color="auto"/>
        <w:bottom w:val="none" w:sz="0" w:space="0" w:color="auto"/>
        <w:right w:val="none" w:sz="0" w:space="0" w:color="auto"/>
      </w:divBdr>
    </w:div>
    <w:div w:id="1026709392">
      <w:bodyDiv w:val="1"/>
      <w:marLeft w:val="0"/>
      <w:marRight w:val="0"/>
      <w:marTop w:val="0"/>
      <w:marBottom w:val="0"/>
      <w:divBdr>
        <w:top w:val="none" w:sz="0" w:space="0" w:color="auto"/>
        <w:left w:val="none" w:sz="0" w:space="0" w:color="auto"/>
        <w:bottom w:val="none" w:sz="0" w:space="0" w:color="auto"/>
        <w:right w:val="none" w:sz="0" w:space="0" w:color="auto"/>
      </w:divBdr>
    </w:div>
    <w:div w:id="1026715954">
      <w:bodyDiv w:val="1"/>
      <w:marLeft w:val="0"/>
      <w:marRight w:val="0"/>
      <w:marTop w:val="0"/>
      <w:marBottom w:val="0"/>
      <w:divBdr>
        <w:top w:val="none" w:sz="0" w:space="0" w:color="auto"/>
        <w:left w:val="none" w:sz="0" w:space="0" w:color="auto"/>
        <w:bottom w:val="none" w:sz="0" w:space="0" w:color="auto"/>
        <w:right w:val="none" w:sz="0" w:space="0" w:color="auto"/>
      </w:divBdr>
    </w:div>
    <w:div w:id="1026836236">
      <w:bodyDiv w:val="1"/>
      <w:marLeft w:val="0"/>
      <w:marRight w:val="0"/>
      <w:marTop w:val="0"/>
      <w:marBottom w:val="0"/>
      <w:divBdr>
        <w:top w:val="none" w:sz="0" w:space="0" w:color="auto"/>
        <w:left w:val="none" w:sz="0" w:space="0" w:color="auto"/>
        <w:bottom w:val="none" w:sz="0" w:space="0" w:color="auto"/>
        <w:right w:val="none" w:sz="0" w:space="0" w:color="auto"/>
      </w:divBdr>
    </w:div>
    <w:div w:id="1026903833">
      <w:bodyDiv w:val="1"/>
      <w:marLeft w:val="0"/>
      <w:marRight w:val="0"/>
      <w:marTop w:val="0"/>
      <w:marBottom w:val="0"/>
      <w:divBdr>
        <w:top w:val="none" w:sz="0" w:space="0" w:color="auto"/>
        <w:left w:val="none" w:sz="0" w:space="0" w:color="auto"/>
        <w:bottom w:val="none" w:sz="0" w:space="0" w:color="auto"/>
        <w:right w:val="none" w:sz="0" w:space="0" w:color="auto"/>
      </w:divBdr>
    </w:div>
    <w:div w:id="1027024843">
      <w:bodyDiv w:val="1"/>
      <w:marLeft w:val="0"/>
      <w:marRight w:val="0"/>
      <w:marTop w:val="0"/>
      <w:marBottom w:val="0"/>
      <w:divBdr>
        <w:top w:val="none" w:sz="0" w:space="0" w:color="auto"/>
        <w:left w:val="none" w:sz="0" w:space="0" w:color="auto"/>
        <w:bottom w:val="none" w:sz="0" w:space="0" w:color="auto"/>
        <w:right w:val="none" w:sz="0" w:space="0" w:color="auto"/>
      </w:divBdr>
    </w:div>
    <w:div w:id="1027097114">
      <w:bodyDiv w:val="1"/>
      <w:marLeft w:val="0"/>
      <w:marRight w:val="0"/>
      <w:marTop w:val="0"/>
      <w:marBottom w:val="0"/>
      <w:divBdr>
        <w:top w:val="none" w:sz="0" w:space="0" w:color="auto"/>
        <w:left w:val="none" w:sz="0" w:space="0" w:color="auto"/>
        <w:bottom w:val="none" w:sz="0" w:space="0" w:color="auto"/>
        <w:right w:val="none" w:sz="0" w:space="0" w:color="auto"/>
      </w:divBdr>
    </w:div>
    <w:div w:id="1027098623">
      <w:bodyDiv w:val="1"/>
      <w:marLeft w:val="0"/>
      <w:marRight w:val="0"/>
      <w:marTop w:val="0"/>
      <w:marBottom w:val="0"/>
      <w:divBdr>
        <w:top w:val="none" w:sz="0" w:space="0" w:color="auto"/>
        <w:left w:val="none" w:sz="0" w:space="0" w:color="auto"/>
        <w:bottom w:val="none" w:sz="0" w:space="0" w:color="auto"/>
        <w:right w:val="none" w:sz="0" w:space="0" w:color="auto"/>
      </w:divBdr>
    </w:div>
    <w:div w:id="1027146087">
      <w:bodyDiv w:val="1"/>
      <w:marLeft w:val="0"/>
      <w:marRight w:val="0"/>
      <w:marTop w:val="0"/>
      <w:marBottom w:val="0"/>
      <w:divBdr>
        <w:top w:val="none" w:sz="0" w:space="0" w:color="auto"/>
        <w:left w:val="none" w:sz="0" w:space="0" w:color="auto"/>
        <w:bottom w:val="none" w:sz="0" w:space="0" w:color="auto"/>
        <w:right w:val="none" w:sz="0" w:space="0" w:color="auto"/>
      </w:divBdr>
    </w:div>
    <w:div w:id="1027171661">
      <w:bodyDiv w:val="1"/>
      <w:marLeft w:val="0"/>
      <w:marRight w:val="0"/>
      <w:marTop w:val="0"/>
      <w:marBottom w:val="0"/>
      <w:divBdr>
        <w:top w:val="none" w:sz="0" w:space="0" w:color="auto"/>
        <w:left w:val="none" w:sz="0" w:space="0" w:color="auto"/>
        <w:bottom w:val="none" w:sz="0" w:space="0" w:color="auto"/>
        <w:right w:val="none" w:sz="0" w:space="0" w:color="auto"/>
      </w:divBdr>
    </w:div>
    <w:div w:id="1027215909">
      <w:bodyDiv w:val="1"/>
      <w:marLeft w:val="0"/>
      <w:marRight w:val="0"/>
      <w:marTop w:val="0"/>
      <w:marBottom w:val="0"/>
      <w:divBdr>
        <w:top w:val="none" w:sz="0" w:space="0" w:color="auto"/>
        <w:left w:val="none" w:sz="0" w:space="0" w:color="auto"/>
        <w:bottom w:val="none" w:sz="0" w:space="0" w:color="auto"/>
        <w:right w:val="none" w:sz="0" w:space="0" w:color="auto"/>
      </w:divBdr>
    </w:div>
    <w:div w:id="1027415333">
      <w:bodyDiv w:val="1"/>
      <w:marLeft w:val="0"/>
      <w:marRight w:val="0"/>
      <w:marTop w:val="0"/>
      <w:marBottom w:val="0"/>
      <w:divBdr>
        <w:top w:val="none" w:sz="0" w:space="0" w:color="auto"/>
        <w:left w:val="none" w:sz="0" w:space="0" w:color="auto"/>
        <w:bottom w:val="none" w:sz="0" w:space="0" w:color="auto"/>
        <w:right w:val="none" w:sz="0" w:space="0" w:color="auto"/>
      </w:divBdr>
    </w:div>
    <w:div w:id="1027440232">
      <w:bodyDiv w:val="1"/>
      <w:marLeft w:val="0"/>
      <w:marRight w:val="0"/>
      <w:marTop w:val="0"/>
      <w:marBottom w:val="0"/>
      <w:divBdr>
        <w:top w:val="none" w:sz="0" w:space="0" w:color="auto"/>
        <w:left w:val="none" w:sz="0" w:space="0" w:color="auto"/>
        <w:bottom w:val="none" w:sz="0" w:space="0" w:color="auto"/>
        <w:right w:val="none" w:sz="0" w:space="0" w:color="auto"/>
      </w:divBdr>
    </w:div>
    <w:div w:id="1027489189">
      <w:bodyDiv w:val="1"/>
      <w:marLeft w:val="0"/>
      <w:marRight w:val="0"/>
      <w:marTop w:val="0"/>
      <w:marBottom w:val="0"/>
      <w:divBdr>
        <w:top w:val="none" w:sz="0" w:space="0" w:color="auto"/>
        <w:left w:val="none" w:sz="0" w:space="0" w:color="auto"/>
        <w:bottom w:val="none" w:sz="0" w:space="0" w:color="auto"/>
        <w:right w:val="none" w:sz="0" w:space="0" w:color="auto"/>
      </w:divBdr>
    </w:div>
    <w:div w:id="1027604836">
      <w:bodyDiv w:val="1"/>
      <w:marLeft w:val="0"/>
      <w:marRight w:val="0"/>
      <w:marTop w:val="0"/>
      <w:marBottom w:val="0"/>
      <w:divBdr>
        <w:top w:val="none" w:sz="0" w:space="0" w:color="auto"/>
        <w:left w:val="none" w:sz="0" w:space="0" w:color="auto"/>
        <w:bottom w:val="none" w:sz="0" w:space="0" w:color="auto"/>
        <w:right w:val="none" w:sz="0" w:space="0" w:color="auto"/>
      </w:divBdr>
    </w:div>
    <w:div w:id="1027682485">
      <w:bodyDiv w:val="1"/>
      <w:marLeft w:val="0"/>
      <w:marRight w:val="0"/>
      <w:marTop w:val="0"/>
      <w:marBottom w:val="0"/>
      <w:divBdr>
        <w:top w:val="none" w:sz="0" w:space="0" w:color="auto"/>
        <w:left w:val="none" w:sz="0" w:space="0" w:color="auto"/>
        <w:bottom w:val="none" w:sz="0" w:space="0" w:color="auto"/>
        <w:right w:val="none" w:sz="0" w:space="0" w:color="auto"/>
      </w:divBdr>
    </w:div>
    <w:div w:id="1027759901">
      <w:bodyDiv w:val="1"/>
      <w:marLeft w:val="0"/>
      <w:marRight w:val="0"/>
      <w:marTop w:val="0"/>
      <w:marBottom w:val="0"/>
      <w:divBdr>
        <w:top w:val="none" w:sz="0" w:space="0" w:color="auto"/>
        <w:left w:val="none" w:sz="0" w:space="0" w:color="auto"/>
        <w:bottom w:val="none" w:sz="0" w:space="0" w:color="auto"/>
        <w:right w:val="none" w:sz="0" w:space="0" w:color="auto"/>
      </w:divBdr>
    </w:div>
    <w:div w:id="1027875484">
      <w:bodyDiv w:val="1"/>
      <w:marLeft w:val="0"/>
      <w:marRight w:val="0"/>
      <w:marTop w:val="0"/>
      <w:marBottom w:val="0"/>
      <w:divBdr>
        <w:top w:val="none" w:sz="0" w:space="0" w:color="auto"/>
        <w:left w:val="none" w:sz="0" w:space="0" w:color="auto"/>
        <w:bottom w:val="none" w:sz="0" w:space="0" w:color="auto"/>
        <w:right w:val="none" w:sz="0" w:space="0" w:color="auto"/>
      </w:divBdr>
    </w:div>
    <w:div w:id="1028027767">
      <w:bodyDiv w:val="1"/>
      <w:marLeft w:val="0"/>
      <w:marRight w:val="0"/>
      <w:marTop w:val="0"/>
      <w:marBottom w:val="0"/>
      <w:divBdr>
        <w:top w:val="none" w:sz="0" w:space="0" w:color="auto"/>
        <w:left w:val="none" w:sz="0" w:space="0" w:color="auto"/>
        <w:bottom w:val="none" w:sz="0" w:space="0" w:color="auto"/>
        <w:right w:val="none" w:sz="0" w:space="0" w:color="auto"/>
      </w:divBdr>
    </w:div>
    <w:div w:id="1028140030">
      <w:bodyDiv w:val="1"/>
      <w:marLeft w:val="0"/>
      <w:marRight w:val="0"/>
      <w:marTop w:val="0"/>
      <w:marBottom w:val="0"/>
      <w:divBdr>
        <w:top w:val="none" w:sz="0" w:space="0" w:color="auto"/>
        <w:left w:val="none" w:sz="0" w:space="0" w:color="auto"/>
        <w:bottom w:val="none" w:sz="0" w:space="0" w:color="auto"/>
        <w:right w:val="none" w:sz="0" w:space="0" w:color="auto"/>
      </w:divBdr>
    </w:div>
    <w:div w:id="1028221932">
      <w:bodyDiv w:val="1"/>
      <w:marLeft w:val="0"/>
      <w:marRight w:val="0"/>
      <w:marTop w:val="0"/>
      <w:marBottom w:val="0"/>
      <w:divBdr>
        <w:top w:val="none" w:sz="0" w:space="0" w:color="auto"/>
        <w:left w:val="none" w:sz="0" w:space="0" w:color="auto"/>
        <w:bottom w:val="none" w:sz="0" w:space="0" w:color="auto"/>
        <w:right w:val="none" w:sz="0" w:space="0" w:color="auto"/>
      </w:divBdr>
    </w:div>
    <w:div w:id="1028263122">
      <w:bodyDiv w:val="1"/>
      <w:marLeft w:val="0"/>
      <w:marRight w:val="0"/>
      <w:marTop w:val="0"/>
      <w:marBottom w:val="0"/>
      <w:divBdr>
        <w:top w:val="none" w:sz="0" w:space="0" w:color="auto"/>
        <w:left w:val="none" w:sz="0" w:space="0" w:color="auto"/>
        <w:bottom w:val="none" w:sz="0" w:space="0" w:color="auto"/>
        <w:right w:val="none" w:sz="0" w:space="0" w:color="auto"/>
      </w:divBdr>
    </w:div>
    <w:div w:id="1028291824">
      <w:bodyDiv w:val="1"/>
      <w:marLeft w:val="0"/>
      <w:marRight w:val="0"/>
      <w:marTop w:val="0"/>
      <w:marBottom w:val="0"/>
      <w:divBdr>
        <w:top w:val="none" w:sz="0" w:space="0" w:color="auto"/>
        <w:left w:val="none" w:sz="0" w:space="0" w:color="auto"/>
        <w:bottom w:val="none" w:sz="0" w:space="0" w:color="auto"/>
        <w:right w:val="none" w:sz="0" w:space="0" w:color="auto"/>
      </w:divBdr>
    </w:div>
    <w:div w:id="1028483862">
      <w:bodyDiv w:val="1"/>
      <w:marLeft w:val="0"/>
      <w:marRight w:val="0"/>
      <w:marTop w:val="0"/>
      <w:marBottom w:val="0"/>
      <w:divBdr>
        <w:top w:val="none" w:sz="0" w:space="0" w:color="auto"/>
        <w:left w:val="none" w:sz="0" w:space="0" w:color="auto"/>
        <w:bottom w:val="none" w:sz="0" w:space="0" w:color="auto"/>
        <w:right w:val="none" w:sz="0" w:space="0" w:color="auto"/>
      </w:divBdr>
    </w:div>
    <w:div w:id="1028524838">
      <w:bodyDiv w:val="1"/>
      <w:marLeft w:val="0"/>
      <w:marRight w:val="0"/>
      <w:marTop w:val="0"/>
      <w:marBottom w:val="0"/>
      <w:divBdr>
        <w:top w:val="none" w:sz="0" w:space="0" w:color="auto"/>
        <w:left w:val="none" w:sz="0" w:space="0" w:color="auto"/>
        <w:bottom w:val="none" w:sz="0" w:space="0" w:color="auto"/>
        <w:right w:val="none" w:sz="0" w:space="0" w:color="auto"/>
      </w:divBdr>
    </w:div>
    <w:div w:id="1028528569">
      <w:bodyDiv w:val="1"/>
      <w:marLeft w:val="0"/>
      <w:marRight w:val="0"/>
      <w:marTop w:val="0"/>
      <w:marBottom w:val="0"/>
      <w:divBdr>
        <w:top w:val="none" w:sz="0" w:space="0" w:color="auto"/>
        <w:left w:val="none" w:sz="0" w:space="0" w:color="auto"/>
        <w:bottom w:val="none" w:sz="0" w:space="0" w:color="auto"/>
        <w:right w:val="none" w:sz="0" w:space="0" w:color="auto"/>
      </w:divBdr>
    </w:div>
    <w:div w:id="1028602851">
      <w:bodyDiv w:val="1"/>
      <w:marLeft w:val="0"/>
      <w:marRight w:val="0"/>
      <w:marTop w:val="0"/>
      <w:marBottom w:val="0"/>
      <w:divBdr>
        <w:top w:val="none" w:sz="0" w:space="0" w:color="auto"/>
        <w:left w:val="none" w:sz="0" w:space="0" w:color="auto"/>
        <w:bottom w:val="none" w:sz="0" w:space="0" w:color="auto"/>
        <w:right w:val="none" w:sz="0" w:space="0" w:color="auto"/>
      </w:divBdr>
    </w:div>
    <w:div w:id="1028675976">
      <w:bodyDiv w:val="1"/>
      <w:marLeft w:val="0"/>
      <w:marRight w:val="0"/>
      <w:marTop w:val="0"/>
      <w:marBottom w:val="0"/>
      <w:divBdr>
        <w:top w:val="none" w:sz="0" w:space="0" w:color="auto"/>
        <w:left w:val="none" w:sz="0" w:space="0" w:color="auto"/>
        <w:bottom w:val="none" w:sz="0" w:space="0" w:color="auto"/>
        <w:right w:val="none" w:sz="0" w:space="0" w:color="auto"/>
      </w:divBdr>
    </w:div>
    <w:div w:id="1028680794">
      <w:bodyDiv w:val="1"/>
      <w:marLeft w:val="0"/>
      <w:marRight w:val="0"/>
      <w:marTop w:val="0"/>
      <w:marBottom w:val="0"/>
      <w:divBdr>
        <w:top w:val="none" w:sz="0" w:space="0" w:color="auto"/>
        <w:left w:val="none" w:sz="0" w:space="0" w:color="auto"/>
        <w:bottom w:val="none" w:sz="0" w:space="0" w:color="auto"/>
        <w:right w:val="none" w:sz="0" w:space="0" w:color="auto"/>
      </w:divBdr>
    </w:div>
    <w:div w:id="1028723839">
      <w:bodyDiv w:val="1"/>
      <w:marLeft w:val="0"/>
      <w:marRight w:val="0"/>
      <w:marTop w:val="0"/>
      <w:marBottom w:val="0"/>
      <w:divBdr>
        <w:top w:val="none" w:sz="0" w:space="0" w:color="auto"/>
        <w:left w:val="none" w:sz="0" w:space="0" w:color="auto"/>
        <w:bottom w:val="none" w:sz="0" w:space="0" w:color="auto"/>
        <w:right w:val="none" w:sz="0" w:space="0" w:color="auto"/>
      </w:divBdr>
    </w:div>
    <w:div w:id="1028793443">
      <w:bodyDiv w:val="1"/>
      <w:marLeft w:val="0"/>
      <w:marRight w:val="0"/>
      <w:marTop w:val="0"/>
      <w:marBottom w:val="0"/>
      <w:divBdr>
        <w:top w:val="none" w:sz="0" w:space="0" w:color="auto"/>
        <w:left w:val="none" w:sz="0" w:space="0" w:color="auto"/>
        <w:bottom w:val="none" w:sz="0" w:space="0" w:color="auto"/>
        <w:right w:val="none" w:sz="0" w:space="0" w:color="auto"/>
      </w:divBdr>
    </w:div>
    <w:div w:id="1029140127">
      <w:bodyDiv w:val="1"/>
      <w:marLeft w:val="0"/>
      <w:marRight w:val="0"/>
      <w:marTop w:val="0"/>
      <w:marBottom w:val="0"/>
      <w:divBdr>
        <w:top w:val="none" w:sz="0" w:space="0" w:color="auto"/>
        <w:left w:val="none" w:sz="0" w:space="0" w:color="auto"/>
        <w:bottom w:val="none" w:sz="0" w:space="0" w:color="auto"/>
        <w:right w:val="none" w:sz="0" w:space="0" w:color="auto"/>
      </w:divBdr>
    </w:div>
    <w:div w:id="1029182514">
      <w:bodyDiv w:val="1"/>
      <w:marLeft w:val="0"/>
      <w:marRight w:val="0"/>
      <w:marTop w:val="0"/>
      <w:marBottom w:val="0"/>
      <w:divBdr>
        <w:top w:val="none" w:sz="0" w:space="0" w:color="auto"/>
        <w:left w:val="none" w:sz="0" w:space="0" w:color="auto"/>
        <w:bottom w:val="none" w:sz="0" w:space="0" w:color="auto"/>
        <w:right w:val="none" w:sz="0" w:space="0" w:color="auto"/>
      </w:divBdr>
    </w:div>
    <w:div w:id="1029186559">
      <w:bodyDiv w:val="1"/>
      <w:marLeft w:val="0"/>
      <w:marRight w:val="0"/>
      <w:marTop w:val="0"/>
      <w:marBottom w:val="0"/>
      <w:divBdr>
        <w:top w:val="none" w:sz="0" w:space="0" w:color="auto"/>
        <w:left w:val="none" w:sz="0" w:space="0" w:color="auto"/>
        <w:bottom w:val="none" w:sz="0" w:space="0" w:color="auto"/>
        <w:right w:val="none" w:sz="0" w:space="0" w:color="auto"/>
      </w:divBdr>
    </w:div>
    <w:div w:id="1029406475">
      <w:bodyDiv w:val="1"/>
      <w:marLeft w:val="0"/>
      <w:marRight w:val="0"/>
      <w:marTop w:val="0"/>
      <w:marBottom w:val="0"/>
      <w:divBdr>
        <w:top w:val="none" w:sz="0" w:space="0" w:color="auto"/>
        <w:left w:val="none" w:sz="0" w:space="0" w:color="auto"/>
        <w:bottom w:val="none" w:sz="0" w:space="0" w:color="auto"/>
        <w:right w:val="none" w:sz="0" w:space="0" w:color="auto"/>
      </w:divBdr>
    </w:div>
    <w:div w:id="1029526958">
      <w:bodyDiv w:val="1"/>
      <w:marLeft w:val="0"/>
      <w:marRight w:val="0"/>
      <w:marTop w:val="0"/>
      <w:marBottom w:val="0"/>
      <w:divBdr>
        <w:top w:val="none" w:sz="0" w:space="0" w:color="auto"/>
        <w:left w:val="none" w:sz="0" w:space="0" w:color="auto"/>
        <w:bottom w:val="none" w:sz="0" w:space="0" w:color="auto"/>
        <w:right w:val="none" w:sz="0" w:space="0" w:color="auto"/>
      </w:divBdr>
    </w:div>
    <w:div w:id="1029649027">
      <w:bodyDiv w:val="1"/>
      <w:marLeft w:val="0"/>
      <w:marRight w:val="0"/>
      <w:marTop w:val="0"/>
      <w:marBottom w:val="0"/>
      <w:divBdr>
        <w:top w:val="none" w:sz="0" w:space="0" w:color="auto"/>
        <w:left w:val="none" w:sz="0" w:space="0" w:color="auto"/>
        <w:bottom w:val="none" w:sz="0" w:space="0" w:color="auto"/>
        <w:right w:val="none" w:sz="0" w:space="0" w:color="auto"/>
      </w:divBdr>
    </w:div>
    <w:div w:id="1029722411">
      <w:bodyDiv w:val="1"/>
      <w:marLeft w:val="0"/>
      <w:marRight w:val="0"/>
      <w:marTop w:val="0"/>
      <w:marBottom w:val="0"/>
      <w:divBdr>
        <w:top w:val="none" w:sz="0" w:space="0" w:color="auto"/>
        <w:left w:val="none" w:sz="0" w:space="0" w:color="auto"/>
        <w:bottom w:val="none" w:sz="0" w:space="0" w:color="auto"/>
        <w:right w:val="none" w:sz="0" w:space="0" w:color="auto"/>
      </w:divBdr>
    </w:div>
    <w:div w:id="1029837922">
      <w:bodyDiv w:val="1"/>
      <w:marLeft w:val="0"/>
      <w:marRight w:val="0"/>
      <w:marTop w:val="0"/>
      <w:marBottom w:val="0"/>
      <w:divBdr>
        <w:top w:val="none" w:sz="0" w:space="0" w:color="auto"/>
        <w:left w:val="none" w:sz="0" w:space="0" w:color="auto"/>
        <w:bottom w:val="none" w:sz="0" w:space="0" w:color="auto"/>
        <w:right w:val="none" w:sz="0" w:space="0" w:color="auto"/>
      </w:divBdr>
    </w:div>
    <w:div w:id="1030181441">
      <w:bodyDiv w:val="1"/>
      <w:marLeft w:val="0"/>
      <w:marRight w:val="0"/>
      <w:marTop w:val="0"/>
      <w:marBottom w:val="0"/>
      <w:divBdr>
        <w:top w:val="none" w:sz="0" w:space="0" w:color="auto"/>
        <w:left w:val="none" w:sz="0" w:space="0" w:color="auto"/>
        <w:bottom w:val="none" w:sz="0" w:space="0" w:color="auto"/>
        <w:right w:val="none" w:sz="0" w:space="0" w:color="auto"/>
      </w:divBdr>
    </w:div>
    <w:div w:id="1030375301">
      <w:bodyDiv w:val="1"/>
      <w:marLeft w:val="0"/>
      <w:marRight w:val="0"/>
      <w:marTop w:val="0"/>
      <w:marBottom w:val="0"/>
      <w:divBdr>
        <w:top w:val="none" w:sz="0" w:space="0" w:color="auto"/>
        <w:left w:val="none" w:sz="0" w:space="0" w:color="auto"/>
        <w:bottom w:val="none" w:sz="0" w:space="0" w:color="auto"/>
        <w:right w:val="none" w:sz="0" w:space="0" w:color="auto"/>
      </w:divBdr>
    </w:div>
    <w:div w:id="1030645326">
      <w:bodyDiv w:val="1"/>
      <w:marLeft w:val="0"/>
      <w:marRight w:val="0"/>
      <w:marTop w:val="0"/>
      <w:marBottom w:val="0"/>
      <w:divBdr>
        <w:top w:val="none" w:sz="0" w:space="0" w:color="auto"/>
        <w:left w:val="none" w:sz="0" w:space="0" w:color="auto"/>
        <w:bottom w:val="none" w:sz="0" w:space="0" w:color="auto"/>
        <w:right w:val="none" w:sz="0" w:space="0" w:color="auto"/>
      </w:divBdr>
    </w:div>
    <w:div w:id="1030835749">
      <w:bodyDiv w:val="1"/>
      <w:marLeft w:val="0"/>
      <w:marRight w:val="0"/>
      <w:marTop w:val="0"/>
      <w:marBottom w:val="0"/>
      <w:divBdr>
        <w:top w:val="none" w:sz="0" w:space="0" w:color="auto"/>
        <w:left w:val="none" w:sz="0" w:space="0" w:color="auto"/>
        <w:bottom w:val="none" w:sz="0" w:space="0" w:color="auto"/>
        <w:right w:val="none" w:sz="0" w:space="0" w:color="auto"/>
      </w:divBdr>
    </w:div>
    <w:div w:id="1030958980">
      <w:bodyDiv w:val="1"/>
      <w:marLeft w:val="0"/>
      <w:marRight w:val="0"/>
      <w:marTop w:val="0"/>
      <w:marBottom w:val="0"/>
      <w:divBdr>
        <w:top w:val="none" w:sz="0" w:space="0" w:color="auto"/>
        <w:left w:val="none" w:sz="0" w:space="0" w:color="auto"/>
        <w:bottom w:val="none" w:sz="0" w:space="0" w:color="auto"/>
        <w:right w:val="none" w:sz="0" w:space="0" w:color="auto"/>
      </w:divBdr>
    </w:div>
    <w:div w:id="1031107275">
      <w:bodyDiv w:val="1"/>
      <w:marLeft w:val="0"/>
      <w:marRight w:val="0"/>
      <w:marTop w:val="0"/>
      <w:marBottom w:val="0"/>
      <w:divBdr>
        <w:top w:val="none" w:sz="0" w:space="0" w:color="auto"/>
        <w:left w:val="none" w:sz="0" w:space="0" w:color="auto"/>
        <w:bottom w:val="none" w:sz="0" w:space="0" w:color="auto"/>
        <w:right w:val="none" w:sz="0" w:space="0" w:color="auto"/>
      </w:divBdr>
    </w:div>
    <w:div w:id="1031296207">
      <w:bodyDiv w:val="1"/>
      <w:marLeft w:val="0"/>
      <w:marRight w:val="0"/>
      <w:marTop w:val="0"/>
      <w:marBottom w:val="0"/>
      <w:divBdr>
        <w:top w:val="none" w:sz="0" w:space="0" w:color="auto"/>
        <w:left w:val="none" w:sz="0" w:space="0" w:color="auto"/>
        <w:bottom w:val="none" w:sz="0" w:space="0" w:color="auto"/>
        <w:right w:val="none" w:sz="0" w:space="0" w:color="auto"/>
      </w:divBdr>
    </w:div>
    <w:div w:id="1031688494">
      <w:bodyDiv w:val="1"/>
      <w:marLeft w:val="0"/>
      <w:marRight w:val="0"/>
      <w:marTop w:val="0"/>
      <w:marBottom w:val="0"/>
      <w:divBdr>
        <w:top w:val="none" w:sz="0" w:space="0" w:color="auto"/>
        <w:left w:val="none" w:sz="0" w:space="0" w:color="auto"/>
        <w:bottom w:val="none" w:sz="0" w:space="0" w:color="auto"/>
        <w:right w:val="none" w:sz="0" w:space="0" w:color="auto"/>
      </w:divBdr>
    </w:div>
    <w:div w:id="1031689709">
      <w:bodyDiv w:val="1"/>
      <w:marLeft w:val="0"/>
      <w:marRight w:val="0"/>
      <w:marTop w:val="0"/>
      <w:marBottom w:val="0"/>
      <w:divBdr>
        <w:top w:val="none" w:sz="0" w:space="0" w:color="auto"/>
        <w:left w:val="none" w:sz="0" w:space="0" w:color="auto"/>
        <w:bottom w:val="none" w:sz="0" w:space="0" w:color="auto"/>
        <w:right w:val="none" w:sz="0" w:space="0" w:color="auto"/>
      </w:divBdr>
    </w:div>
    <w:div w:id="1031881678">
      <w:bodyDiv w:val="1"/>
      <w:marLeft w:val="0"/>
      <w:marRight w:val="0"/>
      <w:marTop w:val="0"/>
      <w:marBottom w:val="0"/>
      <w:divBdr>
        <w:top w:val="none" w:sz="0" w:space="0" w:color="auto"/>
        <w:left w:val="none" w:sz="0" w:space="0" w:color="auto"/>
        <w:bottom w:val="none" w:sz="0" w:space="0" w:color="auto"/>
        <w:right w:val="none" w:sz="0" w:space="0" w:color="auto"/>
      </w:divBdr>
    </w:div>
    <w:div w:id="1031952903">
      <w:bodyDiv w:val="1"/>
      <w:marLeft w:val="0"/>
      <w:marRight w:val="0"/>
      <w:marTop w:val="0"/>
      <w:marBottom w:val="0"/>
      <w:divBdr>
        <w:top w:val="none" w:sz="0" w:space="0" w:color="auto"/>
        <w:left w:val="none" w:sz="0" w:space="0" w:color="auto"/>
        <w:bottom w:val="none" w:sz="0" w:space="0" w:color="auto"/>
        <w:right w:val="none" w:sz="0" w:space="0" w:color="auto"/>
      </w:divBdr>
    </w:div>
    <w:div w:id="1031997855">
      <w:bodyDiv w:val="1"/>
      <w:marLeft w:val="0"/>
      <w:marRight w:val="0"/>
      <w:marTop w:val="0"/>
      <w:marBottom w:val="0"/>
      <w:divBdr>
        <w:top w:val="none" w:sz="0" w:space="0" w:color="auto"/>
        <w:left w:val="none" w:sz="0" w:space="0" w:color="auto"/>
        <w:bottom w:val="none" w:sz="0" w:space="0" w:color="auto"/>
        <w:right w:val="none" w:sz="0" w:space="0" w:color="auto"/>
      </w:divBdr>
    </w:div>
    <w:div w:id="1032150054">
      <w:bodyDiv w:val="1"/>
      <w:marLeft w:val="0"/>
      <w:marRight w:val="0"/>
      <w:marTop w:val="0"/>
      <w:marBottom w:val="0"/>
      <w:divBdr>
        <w:top w:val="none" w:sz="0" w:space="0" w:color="auto"/>
        <w:left w:val="none" w:sz="0" w:space="0" w:color="auto"/>
        <w:bottom w:val="none" w:sz="0" w:space="0" w:color="auto"/>
        <w:right w:val="none" w:sz="0" w:space="0" w:color="auto"/>
      </w:divBdr>
    </w:div>
    <w:div w:id="1032150082">
      <w:bodyDiv w:val="1"/>
      <w:marLeft w:val="0"/>
      <w:marRight w:val="0"/>
      <w:marTop w:val="0"/>
      <w:marBottom w:val="0"/>
      <w:divBdr>
        <w:top w:val="none" w:sz="0" w:space="0" w:color="auto"/>
        <w:left w:val="none" w:sz="0" w:space="0" w:color="auto"/>
        <w:bottom w:val="none" w:sz="0" w:space="0" w:color="auto"/>
        <w:right w:val="none" w:sz="0" w:space="0" w:color="auto"/>
      </w:divBdr>
    </w:div>
    <w:div w:id="1032153195">
      <w:bodyDiv w:val="1"/>
      <w:marLeft w:val="0"/>
      <w:marRight w:val="0"/>
      <w:marTop w:val="0"/>
      <w:marBottom w:val="0"/>
      <w:divBdr>
        <w:top w:val="none" w:sz="0" w:space="0" w:color="auto"/>
        <w:left w:val="none" w:sz="0" w:space="0" w:color="auto"/>
        <w:bottom w:val="none" w:sz="0" w:space="0" w:color="auto"/>
        <w:right w:val="none" w:sz="0" w:space="0" w:color="auto"/>
      </w:divBdr>
    </w:div>
    <w:div w:id="1032196024">
      <w:bodyDiv w:val="1"/>
      <w:marLeft w:val="0"/>
      <w:marRight w:val="0"/>
      <w:marTop w:val="0"/>
      <w:marBottom w:val="0"/>
      <w:divBdr>
        <w:top w:val="none" w:sz="0" w:space="0" w:color="auto"/>
        <w:left w:val="none" w:sz="0" w:space="0" w:color="auto"/>
        <w:bottom w:val="none" w:sz="0" w:space="0" w:color="auto"/>
        <w:right w:val="none" w:sz="0" w:space="0" w:color="auto"/>
      </w:divBdr>
    </w:div>
    <w:div w:id="1032538274">
      <w:bodyDiv w:val="1"/>
      <w:marLeft w:val="0"/>
      <w:marRight w:val="0"/>
      <w:marTop w:val="0"/>
      <w:marBottom w:val="0"/>
      <w:divBdr>
        <w:top w:val="none" w:sz="0" w:space="0" w:color="auto"/>
        <w:left w:val="none" w:sz="0" w:space="0" w:color="auto"/>
        <w:bottom w:val="none" w:sz="0" w:space="0" w:color="auto"/>
        <w:right w:val="none" w:sz="0" w:space="0" w:color="auto"/>
      </w:divBdr>
    </w:div>
    <w:div w:id="1032539193">
      <w:bodyDiv w:val="1"/>
      <w:marLeft w:val="0"/>
      <w:marRight w:val="0"/>
      <w:marTop w:val="0"/>
      <w:marBottom w:val="0"/>
      <w:divBdr>
        <w:top w:val="none" w:sz="0" w:space="0" w:color="auto"/>
        <w:left w:val="none" w:sz="0" w:space="0" w:color="auto"/>
        <w:bottom w:val="none" w:sz="0" w:space="0" w:color="auto"/>
        <w:right w:val="none" w:sz="0" w:space="0" w:color="auto"/>
      </w:divBdr>
    </w:div>
    <w:div w:id="1032614774">
      <w:bodyDiv w:val="1"/>
      <w:marLeft w:val="0"/>
      <w:marRight w:val="0"/>
      <w:marTop w:val="0"/>
      <w:marBottom w:val="0"/>
      <w:divBdr>
        <w:top w:val="none" w:sz="0" w:space="0" w:color="auto"/>
        <w:left w:val="none" w:sz="0" w:space="0" w:color="auto"/>
        <w:bottom w:val="none" w:sz="0" w:space="0" w:color="auto"/>
        <w:right w:val="none" w:sz="0" w:space="0" w:color="auto"/>
      </w:divBdr>
    </w:div>
    <w:div w:id="1032851074">
      <w:bodyDiv w:val="1"/>
      <w:marLeft w:val="0"/>
      <w:marRight w:val="0"/>
      <w:marTop w:val="0"/>
      <w:marBottom w:val="0"/>
      <w:divBdr>
        <w:top w:val="none" w:sz="0" w:space="0" w:color="auto"/>
        <w:left w:val="none" w:sz="0" w:space="0" w:color="auto"/>
        <w:bottom w:val="none" w:sz="0" w:space="0" w:color="auto"/>
        <w:right w:val="none" w:sz="0" w:space="0" w:color="auto"/>
      </w:divBdr>
    </w:div>
    <w:div w:id="1032877405">
      <w:bodyDiv w:val="1"/>
      <w:marLeft w:val="0"/>
      <w:marRight w:val="0"/>
      <w:marTop w:val="0"/>
      <w:marBottom w:val="0"/>
      <w:divBdr>
        <w:top w:val="none" w:sz="0" w:space="0" w:color="auto"/>
        <w:left w:val="none" w:sz="0" w:space="0" w:color="auto"/>
        <w:bottom w:val="none" w:sz="0" w:space="0" w:color="auto"/>
        <w:right w:val="none" w:sz="0" w:space="0" w:color="auto"/>
      </w:divBdr>
    </w:div>
    <w:div w:id="1032922247">
      <w:bodyDiv w:val="1"/>
      <w:marLeft w:val="0"/>
      <w:marRight w:val="0"/>
      <w:marTop w:val="0"/>
      <w:marBottom w:val="0"/>
      <w:divBdr>
        <w:top w:val="none" w:sz="0" w:space="0" w:color="auto"/>
        <w:left w:val="none" w:sz="0" w:space="0" w:color="auto"/>
        <w:bottom w:val="none" w:sz="0" w:space="0" w:color="auto"/>
        <w:right w:val="none" w:sz="0" w:space="0" w:color="auto"/>
      </w:divBdr>
    </w:div>
    <w:div w:id="1032998164">
      <w:bodyDiv w:val="1"/>
      <w:marLeft w:val="0"/>
      <w:marRight w:val="0"/>
      <w:marTop w:val="0"/>
      <w:marBottom w:val="0"/>
      <w:divBdr>
        <w:top w:val="none" w:sz="0" w:space="0" w:color="auto"/>
        <w:left w:val="none" w:sz="0" w:space="0" w:color="auto"/>
        <w:bottom w:val="none" w:sz="0" w:space="0" w:color="auto"/>
        <w:right w:val="none" w:sz="0" w:space="0" w:color="auto"/>
      </w:divBdr>
    </w:div>
    <w:div w:id="1033463266">
      <w:bodyDiv w:val="1"/>
      <w:marLeft w:val="0"/>
      <w:marRight w:val="0"/>
      <w:marTop w:val="0"/>
      <w:marBottom w:val="0"/>
      <w:divBdr>
        <w:top w:val="none" w:sz="0" w:space="0" w:color="auto"/>
        <w:left w:val="none" w:sz="0" w:space="0" w:color="auto"/>
        <w:bottom w:val="none" w:sz="0" w:space="0" w:color="auto"/>
        <w:right w:val="none" w:sz="0" w:space="0" w:color="auto"/>
      </w:divBdr>
    </w:div>
    <w:div w:id="1033573195">
      <w:bodyDiv w:val="1"/>
      <w:marLeft w:val="0"/>
      <w:marRight w:val="0"/>
      <w:marTop w:val="0"/>
      <w:marBottom w:val="0"/>
      <w:divBdr>
        <w:top w:val="none" w:sz="0" w:space="0" w:color="auto"/>
        <w:left w:val="none" w:sz="0" w:space="0" w:color="auto"/>
        <w:bottom w:val="none" w:sz="0" w:space="0" w:color="auto"/>
        <w:right w:val="none" w:sz="0" w:space="0" w:color="auto"/>
      </w:divBdr>
    </w:div>
    <w:div w:id="1033768063">
      <w:bodyDiv w:val="1"/>
      <w:marLeft w:val="0"/>
      <w:marRight w:val="0"/>
      <w:marTop w:val="0"/>
      <w:marBottom w:val="0"/>
      <w:divBdr>
        <w:top w:val="none" w:sz="0" w:space="0" w:color="auto"/>
        <w:left w:val="none" w:sz="0" w:space="0" w:color="auto"/>
        <w:bottom w:val="none" w:sz="0" w:space="0" w:color="auto"/>
        <w:right w:val="none" w:sz="0" w:space="0" w:color="auto"/>
      </w:divBdr>
    </w:div>
    <w:div w:id="1033920222">
      <w:bodyDiv w:val="1"/>
      <w:marLeft w:val="0"/>
      <w:marRight w:val="0"/>
      <w:marTop w:val="0"/>
      <w:marBottom w:val="0"/>
      <w:divBdr>
        <w:top w:val="none" w:sz="0" w:space="0" w:color="auto"/>
        <w:left w:val="none" w:sz="0" w:space="0" w:color="auto"/>
        <w:bottom w:val="none" w:sz="0" w:space="0" w:color="auto"/>
        <w:right w:val="none" w:sz="0" w:space="0" w:color="auto"/>
      </w:divBdr>
    </w:div>
    <w:div w:id="1033963803">
      <w:bodyDiv w:val="1"/>
      <w:marLeft w:val="0"/>
      <w:marRight w:val="0"/>
      <w:marTop w:val="0"/>
      <w:marBottom w:val="0"/>
      <w:divBdr>
        <w:top w:val="none" w:sz="0" w:space="0" w:color="auto"/>
        <w:left w:val="none" w:sz="0" w:space="0" w:color="auto"/>
        <w:bottom w:val="none" w:sz="0" w:space="0" w:color="auto"/>
        <w:right w:val="none" w:sz="0" w:space="0" w:color="auto"/>
      </w:divBdr>
    </w:div>
    <w:div w:id="1033992982">
      <w:bodyDiv w:val="1"/>
      <w:marLeft w:val="0"/>
      <w:marRight w:val="0"/>
      <w:marTop w:val="0"/>
      <w:marBottom w:val="0"/>
      <w:divBdr>
        <w:top w:val="none" w:sz="0" w:space="0" w:color="auto"/>
        <w:left w:val="none" w:sz="0" w:space="0" w:color="auto"/>
        <w:bottom w:val="none" w:sz="0" w:space="0" w:color="auto"/>
        <w:right w:val="none" w:sz="0" w:space="0" w:color="auto"/>
      </w:divBdr>
    </w:div>
    <w:div w:id="1034113995">
      <w:bodyDiv w:val="1"/>
      <w:marLeft w:val="0"/>
      <w:marRight w:val="0"/>
      <w:marTop w:val="0"/>
      <w:marBottom w:val="0"/>
      <w:divBdr>
        <w:top w:val="none" w:sz="0" w:space="0" w:color="auto"/>
        <w:left w:val="none" w:sz="0" w:space="0" w:color="auto"/>
        <w:bottom w:val="none" w:sz="0" w:space="0" w:color="auto"/>
        <w:right w:val="none" w:sz="0" w:space="0" w:color="auto"/>
      </w:divBdr>
    </w:div>
    <w:div w:id="1034310581">
      <w:bodyDiv w:val="1"/>
      <w:marLeft w:val="0"/>
      <w:marRight w:val="0"/>
      <w:marTop w:val="0"/>
      <w:marBottom w:val="0"/>
      <w:divBdr>
        <w:top w:val="none" w:sz="0" w:space="0" w:color="auto"/>
        <w:left w:val="none" w:sz="0" w:space="0" w:color="auto"/>
        <w:bottom w:val="none" w:sz="0" w:space="0" w:color="auto"/>
        <w:right w:val="none" w:sz="0" w:space="0" w:color="auto"/>
      </w:divBdr>
    </w:div>
    <w:div w:id="1034424882">
      <w:bodyDiv w:val="1"/>
      <w:marLeft w:val="0"/>
      <w:marRight w:val="0"/>
      <w:marTop w:val="0"/>
      <w:marBottom w:val="0"/>
      <w:divBdr>
        <w:top w:val="none" w:sz="0" w:space="0" w:color="auto"/>
        <w:left w:val="none" w:sz="0" w:space="0" w:color="auto"/>
        <w:bottom w:val="none" w:sz="0" w:space="0" w:color="auto"/>
        <w:right w:val="none" w:sz="0" w:space="0" w:color="auto"/>
      </w:divBdr>
    </w:div>
    <w:div w:id="1034497632">
      <w:bodyDiv w:val="1"/>
      <w:marLeft w:val="0"/>
      <w:marRight w:val="0"/>
      <w:marTop w:val="0"/>
      <w:marBottom w:val="0"/>
      <w:divBdr>
        <w:top w:val="none" w:sz="0" w:space="0" w:color="auto"/>
        <w:left w:val="none" w:sz="0" w:space="0" w:color="auto"/>
        <w:bottom w:val="none" w:sz="0" w:space="0" w:color="auto"/>
        <w:right w:val="none" w:sz="0" w:space="0" w:color="auto"/>
      </w:divBdr>
    </w:div>
    <w:div w:id="1034572375">
      <w:bodyDiv w:val="1"/>
      <w:marLeft w:val="0"/>
      <w:marRight w:val="0"/>
      <w:marTop w:val="0"/>
      <w:marBottom w:val="0"/>
      <w:divBdr>
        <w:top w:val="none" w:sz="0" w:space="0" w:color="auto"/>
        <w:left w:val="none" w:sz="0" w:space="0" w:color="auto"/>
        <w:bottom w:val="none" w:sz="0" w:space="0" w:color="auto"/>
        <w:right w:val="none" w:sz="0" w:space="0" w:color="auto"/>
      </w:divBdr>
    </w:div>
    <w:div w:id="1034578641">
      <w:bodyDiv w:val="1"/>
      <w:marLeft w:val="0"/>
      <w:marRight w:val="0"/>
      <w:marTop w:val="0"/>
      <w:marBottom w:val="0"/>
      <w:divBdr>
        <w:top w:val="none" w:sz="0" w:space="0" w:color="auto"/>
        <w:left w:val="none" w:sz="0" w:space="0" w:color="auto"/>
        <w:bottom w:val="none" w:sz="0" w:space="0" w:color="auto"/>
        <w:right w:val="none" w:sz="0" w:space="0" w:color="auto"/>
      </w:divBdr>
    </w:div>
    <w:div w:id="1034690579">
      <w:bodyDiv w:val="1"/>
      <w:marLeft w:val="0"/>
      <w:marRight w:val="0"/>
      <w:marTop w:val="0"/>
      <w:marBottom w:val="0"/>
      <w:divBdr>
        <w:top w:val="none" w:sz="0" w:space="0" w:color="auto"/>
        <w:left w:val="none" w:sz="0" w:space="0" w:color="auto"/>
        <w:bottom w:val="none" w:sz="0" w:space="0" w:color="auto"/>
        <w:right w:val="none" w:sz="0" w:space="0" w:color="auto"/>
      </w:divBdr>
    </w:div>
    <w:div w:id="1034697815">
      <w:bodyDiv w:val="1"/>
      <w:marLeft w:val="0"/>
      <w:marRight w:val="0"/>
      <w:marTop w:val="0"/>
      <w:marBottom w:val="0"/>
      <w:divBdr>
        <w:top w:val="none" w:sz="0" w:space="0" w:color="auto"/>
        <w:left w:val="none" w:sz="0" w:space="0" w:color="auto"/>
        <w:bottom w:val="none" w:sz="0" w:space="0" w:color="auto"/>
        <w:right w:val="none" w:sz="0" w:space="0" w:color="auto"/>
      </w:divBdr>
    </w:div>
    <w:div w:id="1034698595">
      <w:bodyDiv w:val="1"/>
      <w:marLeft w:val="0"/>
      <w:marRight w:val="0"/>
      <w:marTop w:val="0"/>
      <w:marBottom w:val="0"/>
      <w:divBdr>
        <w:top w:val="none" w:sz="0" w:space="0" w:color="auto"/>
        <w:left w:val="none" w:sz="0" w:space="0" w:color="auto"/>
        <w:bottom w:val="none" w:sz="0" w:space="0" w:color="auto"/>
        <w:right w:val="none" w:sz="0" w:space="0" w:color="auto"/>
      </w:divBdr>
    </w:div>
    <w:div w:id="1034768521">
      <w:bodyDiv w:val="1"/>
      <w:marLeft w:val="0"/>
      <w:marRight w:val="0"/>
      <w:marTop w:val="0"/>
      <w:marBottom w:val="0"/>
      <w:divBdr>
        <w:top w:val="none" w:sz="0" w:space="0" w:color="auto"/>
        <w:left w:val="none" w:sz="0" w:space="0" w:color="auto"/>
        <w:bottom w:val="none" w:sz="0" w:space="0" w:color="auto"/>
        <w:right w:val="none" w:sz="0" w:space="0" w:color="auto"/>
      </w:divBdr>
    </w:div>
    <w:div w:id="1034891264">
      <w:bodyDiv w:val="1"/>
      <w:marLeft w:val="0"/>
      <w:marRight w:val="0"/>
      <w:marTop w:val="0"/>
      <w:marBottom w:val="0"/>
      <w:divBdr>
        <w:top w:val="none" w:sz="0" w:space="0" w:color="auto"/>
        <w:left w:val="none" w:sz="0" w:space="0" w:color="auto"/>
        <w:bottom w:val="none" w:sz="0" w:space="0" w:color="auto"/>
        <w:right w:val="none" w:sz="0" w:space="0" w:color="auto"/>
      </w:divBdr>
    </w:div>
    <w:div w:id="1034967781">
      <w:bodyDiv w:val="1"/>
      <w:marLeft w:val="0"/>
      <w:marRight w:val="0"/>
      <w:marTop w:val="0"/>
      <w:marBottom w:val="0"/>
      <w:divBdr>
        <w:top w:val="none" w:sz="0" w:space="0" w:color="auto"/>
        <w:left w:val="none" w:sz="0" w:space="0" w:color="auto"/>
        <w:bottom w:val="none" w:sz="0" w:space="0" w:color="auto"/>
        <w:right w:val="none" w:sz="0" w:space="0" w:color="auto"/>
      </w:divBdr>
    </w:div>
    <w:div w:id="1035152529">
      <w:bodyDiv w:val="1"/>
      <w:marLeft w:val="0"/>
      <w:marRight w:val="0"/>
      <w:marTop w:val="0"/>
      <w:marBottom w:val="0"/>
      <w:divBdr>
        <w:top w:val="none" w:sz="0" w:space="0" w:color="auto"/>
        <w:left w:val="none" w:sz="0" w:space="0" w:color="auto"/>
        <w:bottom w:val="none" w:sz="0" w:space="0" w:color="auto"/>
        <w:right w:val="none" w:sz="0" w:space="0" w:color="auto"/>
      </w:divBdr>
    </w:div>
    <w:div w:id="1035227980">
      <w:bodyDiv w:val="1"/>
      <w:marLeft w:val="0"/>
      <w:marRight w:val="0"/>
      <w:marTop w:val="0"/>
      <w:marBottom w:val="0"/>
      <w:divBdr>
        <w:top w:val="none" w:sz="0" w:space="0" w:color="auto"/>
        <w:left w:val="none" w:sz="0" w:space="0" w:color="auto"/>
        <w:bottom w:val="none" w:sz="0" w:space="0" w:color="auto"/>
        <w:right w:val="none" w:sz="0" w:space="0" w:color="auto"/>
      </w:divBdr>
    </w:div>
    <w:div w:id="1035228389">
      <w:bodyDiv w:val="1"/>
      <w:marLeft w:val="0"/>
      <w:marRight w:val="0"/>
      <w:marTop w:val="0"/>
      <w:marBottom w:val="0"/>
      <w:divBdr>
        <w:top w:val="none" w:sz="0" w:space="0" w:color="auto"/>
        <w:left w:val="none" w:sz="0" w:space="0" w:color="auto"/>
        <w:bottom w:val="none" w:sz="0" w:space="0" w:color="auto"/>
        <w:right w:val="none" w:sz="0" w:space="0" w:color="auto"/>
      </w:divBdr>
    </w:div>
    <w:div w:id="1035230006">
      <w:bodyDiv w:val="1"/>
      <w:marLeft w:val="0"/>
      <w:marRight w:val="0"/>
      <w:marTop w:val="0"/>
      <w:marBottom w:val="0"/>
      <w:divBdr>
        <w:top w:val="none" w:sz="0" w:space="0" w:color="auto"/>
        <w:left w:val="none" w:sz="0" w:space="0" w:color="auto"/>
        <w:bottom w:val="none" w:sz="0" w:space="0" w:color="auto"/>
        <w:right w:val="none" w:sz="0" w:space="0" w:color="auto"/>
      </w:divBdr>
    </w:div>
    <w:div w:id="1035426250">
      <w:bodyDiv w:val="1"/>
      <w:marLeft w:val="0"/>
      <w:marRight w:val="0"/>
      <w:marTop w:val="0"/>
      <w:marBottom w:val="0"/>
      <w:divBdr>
        <w:top w:val="none" w:sz="0" w:space="0" w:color="auto"/>
        <w:left w:val="none" w:sz="0" w:space="0" w:color="auto"/>
        <w:bottom w:val="none" w:sz="0" w:space="0" w:color="auto"/>
        <w:right w:val="none" w:sz="0" w:space="0" w:color="auto"/>
      </w:divBdr>
    </w:div>
    <w:div w:id="1035429131">
      <w:bodyDiv w:val="1"/>
      <w:marLeft w:val="0"/>
      <w:marRight w:val="0"/>
      <w:marTop w:val="0"/>
      <w:marBottom w:val="0"/>
      <w:divBdr>
        <w:top w:val="none" w:sz="0" w:space="0" w:color="auto"/>
        <w:left w:val="none" w:sz="0" w:space="0" w:color="auto"/>
        <w:bottom w:val="none" w:sz="0" w:space="0" w:color="auto"/>
        <w:right w:val="none" w:sz="0" w:space="0" w:color="auto"/>
      </w:divBdr>
    </w:div>
    <w:div w:id="1035616722">
      <w:bodyDiv w:val="1"/>
      <w:marLeft w:val="0"/>
      <w:marRight w:val="0"/>
      <w:marTop w:val="0"/>
      <w:marBottom w:val="0"/>
      <w:divBdr>
        <w:top w:val="none" w:sz="0" w:space="0" w:color="auto"/>
        <w:left w:val="none" w:sz="0" w:space="0" w:color="auto"/>
        <w:bottom w:val="none" w:sz="0" w:space="0" w:color="auto"/>
        <w:right w:val="none" w:sz="0" w:space="0" w:color="auto"/>
      </w:divBdr>
    </w:div>
    <w:div w:id="1035621979">
      <w:bodyDiv w:val="1"/>
      <w:marLeft w:val="0"/>
      <w:marRight w:val="0"/>
      <w:marTop w:val="0"/>
      <w:marBottom w:val="0"/>
      <w:divBdr>
        <w:top w:val="none" w:sz="0" w:space="0" w:color="auto"/>
        <w:left w:val="none" w:sz="0" w:space="0" w:color="auto"/>
        <w:bottom w:val="none" w:sz="0" w:space="0" w:color="auto"/>
        <w:right w:val="none" w:sz="0" w:space="0" w:color="auto"/>
      </w:divBdr>
    </w:div>
    <w:div w:id="1035691097">
      <w:bodyDiv w:val="1"/>
      <w:marLeft w:val="0"/>
      <w:marRight w:val="0"/>
      <w:marTop w:val="0"/>
      <w:marBottom w:val="0"/>
      <w:divBdr>
        <w:top w:val="none" w:sz="0" w:space="0" w:color="auto"/>
        <w:left w:val="none" w:sz="0" w:space="0" w:color="auto"/>
        <w:bottom w:val="none" w:sz="0" w:space="0" w:color="auto"/>
        <w:right w:val="none" w:sz="0" w:space="0" w:color="auto"/>
      </w:divBdr>
    </w:div>
    <w:div w:id="1035731762">
      <w:bodyDiv w:val="1"/>
      <w:marLeft w:val="0"/>
      <w:marRight w:val="0"/>
      <w:marTop w:val="0"/>
      <w:marBottom w:val="0"/>
      <w:divBdr>
        <w:top w:val="none" w:sz="0" w:space="0" w:color="auto"/>
        <w:left w:val="none" w:sz="0" w:space="0" w:color="auto"/>
        <w:bottom w:val="none" w:sz="0" w:space="0" w:color="auto"/>
        <w:right w:val="none" w:sz="0" w:space="0" w:color="auto"/>
      </w:divBdr>
    </w:div>
    <w:div w:id="1035740143">
      <w:bodyDiv w:val="1"/>
      <w:marLeft w:val="0"/>
      <w:marRight w:val="0"/>
      <w:marTop w:val="0"/>
      <w:marBottom w:val="0"/>
      <w:divBdr>
        <w:top w:val="none" w:sz="0" w:space="0" w:color="auto"/>
        <w:left w:val="none" w:sz="0" w:space="0" w:color="auto"/>
        <w:bottom w:val="none" w:sz="0" w:space="0" w:color="auto"/>
        <w:right w:val="none" w:sz="0" w:space="0" w:color="auto"/>
      </w:divBdr>
    </w:div>
    <w:div w:id="1035813311">
      <w:bodyDiv w:val="1"/>
      <w:marLeft w:val="0"/>
      <w:marRight w:val="0"/>
      <w:marTop w:val="0"/>
      <w:marBottom w:val="0"/>
      <w:divBdr>
        <w:top w:val="none" w:sz="0" w:space="0" w:color="auto"/>
        <w:left w:val="none" w:sz="0" w:space="0" w:color="auto"/>
        <w:bottom w:val="none" w:sz="0" w:space="0" w:color="auto"/>
        <w:right w:val="none" w:sz="0" w:space="0" w:color="auto"/>
      </w:divBdr>
    </w:div>
    <w:div w:id="1035884020">
      <w:bodyDiv w:val="1"/>
      <w:marLeft w:val="0"/>
      <w:marRight w:val="0"/>
      <w:marTop w:val="0"/>
      <w:marBottom w:val="0"/>
      <w:divBdr>
        <w:top w:val="none" w:sz="0" w:space="0" w:color="auto"/>
        <w:left w:val="none" w:sz="0" w:space="0" w:color="auto"/>
        <w:bottom w:val="none" w:sz="0" w:space="0" w:color="auto"/>
        <w:right w:val="none" w:sz="0" w:space="0" w:color="auto"/>
      </w:divBdr>
    </w:div>
    <w:div w:id="1035887245">
      <w:bodyDiv w:val="1"/>
      <w:marLeft w:val="0"/>
      <w:marRight w:val="0"/>
      <w:marTop w:val="0"/>
      <w:marBottom w:val="0"/>
      <w:divBdr>
        <w:top w:val="none" w:sz="0" w:space="0" w:color="auto"/>
        <w:left w:val="none" w:sz="0" w:space="0" w:color="auto"/>
        <w:bottom w:val="none" w:sz="0" w:space="0" w:color="auto"/>
        <w:right w:val="none" w:sz="0" w:space="0" w:color="auto"/>
      </w:divBdr>
    </w:div>
    <w:div w:id="1035958902">
      <w:bodyDiv w:val="1"/>
      <w:marLeft w:val="0"/>
      <w:marRight w:val="0"/>
      <w:marTop w:val="0"/>
      <w:marBottom w:val="0"/>
      <w:divBdr>
        <w:top w:val="none" w:sz="0" w:space="0" w:color="auto"/>
        <w:left w:val="none" w:sz="0" w:space="0" w:color="auto"/>
        <w:bottom w:val="none" w:sz="0" w:space="0" w:color="auto"/>
        <w:right w:val="none" w:sz="0" w:space="0" w:color="auto"/>
      </w:divBdr>
    </w:div>
    <w:div w:id="1036008907">
      <w:bodyDiv w:val="1"/>
      <w:marLeft w:val="0"/>
      <w:marRight w:val="0"/>
      <w:marTop w:val="0"/>
      <w:marBottom w:val="0"/>
      <w:divBdr>
        <w:top w:val="none" w:sz="0" w:space="0" w:color="auto"/>
        <w:left w:val="none" w:sz="0" w:space="0" w:color="auto"/>
        <w:bottom w:val="none" w:sz="0" w:space="0" w:color="auto"/>
        <w:right w:val="none" w:sz="0" w:space="0" w:color="auto"/>
      </w:divBdr>
    </w:div>
    <w:div w:id="1036081800">
      <w:bodyDiv w:val="1"/>
      <w:marLeft w:val="0"/>
      <w:marRight w:val="0"/>
      <w:marTop w:val="0"/>
      <w:marBottom w:val="0"/>
      <w:divBdr>
        <w:top w:val="none" w:sz="0" w:space="0" w:color="auto"/>
        <w:left w:val="none" w:sz="0" w:space="0" w:color="auto"/>
        <w:bottom w:val="none" w:sz="0" w:space="0" w:color="auto"/>
        <w:right w:val="none" w:sz="0" w:space="0" w:color="auto"/>
      </w:divBdr>
    </w:div>
    <w:div w:id="1036155399">
      <w:bodyDiv w:val="1"/>
      <w:marLeft w:val="0"/>
      <w:marRight w:val="0"/>
      <w:marTop w:val="0"/>
      <w:marBottom w:val="0"/>
      <w:divBdr>
        <w:top w:val="none" w:sz="0" w:space="0" w:color="auto"/>
        <w:left w:val="none" w:sz="0" w:space="0" w:color="auto"/>
        <w:bottom w:val="none" w:sz="0" w:space="0" w:color="auto"/>
        <w:right w:val="none" w:sz="0" w:space="0" w:color="auto"/>
      </w:divBdr>
    </w:div>
    <w:div w:id="1036352900">
      <w:bodyDiv w:val="1"/>
      <w:marLeft w:val="0"/>
      <w:marRight w:val="0"/>
      <w:marTop w:val="0"/>
      <w:marBottom w:val="0"/>
      <w:divBdr>
        <w:top w:val="none" w:sz="0" w:space="0" w:color="auto"/>
        <w:left w:val="none" w:sz="0" w:space="0" w:color="auto"/>
        <w:bottom w:val="none" w:sz="0" w:space="0" w:color="auto"/>
        <w:right w:val="none" w:sz="0" w:space="0" w:color="auto"/>
      </w:divBdr>
    </w:div>
    <w:div w:id="1036469608">
      <w:bodyDiv w:val="1"/>
      <w:marLeft w:val="0"/>
      <w:marRight w:val="0"/>
      <w:marTop w:val="0"/>
      <w:marBottom w:val="0"/>
      <w:divBdr>
        <w:top w:val="none" w:sz="0" w:space="0" w:color="auto"/>
        <w:left w:val="none" w:sz="0" w:space="0" w:color="auto"/>
        <w:bottom w:val="none" w:sz="0" w:space="0" w:color="auto"/>
        <w:right w:val="none" w:sz="0" w:space="0" w:color="auto"/>
      </w:divBdr>
    </w:div>
    <w:div w:id="1036779713">
      <w:bodyDiv w:val="1"/>
      <w:marLeft w:val="0"/>
      <w:marRight w:val="0"/>
      <w:marTop w:val="0"/>
      <w:marBottom w:val="0"/>
      <w:divBdr>
        <w:top w:val="none" w:sz="0" w:space="0" w:color="auto"/>
        <w:left w:val="none" w:sz="0" w:space="0" w:color="auto"/>
        <w:bottom w:val="none" w:sz="0" w:space="0" w:color="auto"/>
        <w:right w:val="none" w:sz="0" w:space="0" w:color="auto"/>
      </w:divBdr>
    </w:div>
    <w:div w:id="1036852873">
      <w:bodyDiv w:val="1"/>
      <w:marLeft w:val="0"/>
      <w:marRight w:val="0"/>
      <w:marTop w:val="0"/>
      <w:marBottom w:val="0"/>
      <w:divBdr>
        <w:top w:val="none" w:sz="0" w:space="0" w:color="auto"/>
        <w:left w:val="none" w:sz="0" w:space="0" w:color="auto"/>
        <w:bottom w:val="none" w:sz="0" w:space="0" w:color="auto"/>
        <w:right w:val="none" w:sz="0" w:space="0" w:color="auto"/>
      </w:divBdr>
    </w:div>
    <w:div w:id="1036925496">
      <w:bodyDiv w:val="1"/>
      <w:marLeft w:val="0"/>
      <w:marRight w:val="0"/>
      <w:marTop w:val="0"/>
      <w:marBottom w:val="0"/>
      <w:divBdr>
        <w:top w:val="none" w:sz="0" w:space="0" w:color="auto"/>
        <w:left w:val="none" w:sz="0" w:space="0" w:color="auto"/>
        <w:bottom w:val="none" w:sz="0" w:space="0" w:color="auto"/>
        <w:right w:val="none" w:sz="0" w:space="0" w:color="auto"/>
      </w:divBdr>
    </w:div>
    <w:div w:id="1037044294">
      <w:bodyDiv w:val="1"/>
      <w:marLeft w:val="0"/>
      <w:marRight w:val="0"/>
      <w:marTop w:val="0"/>
      <w:marBottom w:val="0"/>
      <w:divBdr>
        <w:top w:val="none" w:sz="0" w:space="0" w:color="auto"/>
        <w:left w:val="none" w:sz="0" w:space="0" w:color="auto"/>
        <w:bottom w:val="none" w:sz="0" w:space="0" w:color="auto"/>
        <w:right w:val="none" w:sz="0" w:space="0" w:color="auto"/>
      </w:divBdr>
    </w:div>
    <w:div w:id="1037046778">
      <w:bodyDiv w:val="1"/>
      <w:marLeft w:val="0"/>
      <w:marRight w:val="0"/>
      <w:marTop w:val="0"/>
      <w:marBottom w:val="0"/>
      <w:divBdr>
        <w:top w:val="none" w:sz="0" w:space="0" w:color="auto"/>
        <w:left w:val="none" w:sz="0" w:space="0" w:color="auto"/>
        <w:bottom w:val="none" w:sz="0" w:space="0" w:color="auto"/>
        <w:right w:val="none" w:sz="0" w:space="0" w:color="auto"/>
      </w:divBdr>
    </w:div>
    <w:div w:id="1037120537">
      <w:bodyDiv w:val="1"/>
      <w:marLeft w:val="0"/>
      <w:marRight w:val="0"/>
      <w:marTop w:val="0"/>
      <w:marBottom w:val="0"/>
      <w:divBdr>
        <w:top w:val="none" w:sz="0" w:space="0" w:color="auto"/>
        <w:left w:val="none" w:sz="0" w:space="0" w:color="auto"/>
        <w:bottom w:val="none" w:sz="0" w:space="0" w:color="auto"/>
        <w:right w:val="none" w:sz="0" w:space="0" w:color="auto"/>
      </w:divBdr>
    </w:div>
    <w:div w:id="1037122852">
      <w:bodyDiv w:val="1"/>
      <w:marLeft w:val="0"/>
      <w:marRight w:val="0"/>
      <w:marTop w:val="0"/>
      <w:marBottom w:val="0"/>
      <w:divBdr>
        <w:top w:val="none" w:sz="0" w:space="0" w:color="auto"/>
        <w:left w:val="none" w:sz="0" w:space="0" w:color="auto"/>
        <w:bottom w:val="none" w:sz="0" w:space="0" w:color="auto"/>
        <w:right w:val="none" w:sz="0" w:space="0" w:color="auto"/>
      </w:divBdr>
    </w:div>
    <w:div w:id="1037125603">
      <w:bodyDiv w:val="1"/>
      <w:marLeft w:val="0"/>
      <w:marRight w:val="0"/>
      <w:marTop w:val="0"/>
      <w:marBottom w:val="0"/>
      <w:divBdr>
        <w:top w:val="none" w:sz="0" w:space="0" w:color="auto"/>
        <w:left w:val="none" w:sz="0" w:space="0" w:color="auto"/>
        <w:bottom w:val="none" w:sz="0" w:space="0" w:color="auto"/>
        <w:right w:val="none" w:sz="0" w:space="0" w:color="auto"/>
      </w:divBdr>
    </w:div>
    <w:div w:id="1037240669">
      <w:bodyDiv w:val="1"/>
      <w:marLeft w:val="0"/>
      <w:marRight w:val="0"/>
      <w:marTop w:val="0"/>
      <w:marBottom w:val="0"/>
      <w:divBdr>
        <w:top w:val="none" w:sz="0" w:space="0" w:color="auto"/>
        <w:left w:val="none" w:sz="0" w:space="0" w:color="auto"/>
        <w:bottom w:val="none" w:sz="0" w:space="0" w:color="auto"/>
        <w:right w:val="none" w:sz="0" w:space="0" w:color="auto"/>
      </w:divBdr>
    </w:div>
    <w:div w:id="1037388943">
      <w:bodyDiv w:val="1"/>
      <w:marLeft w:val="0"/>
      <w:marRight w:val="0"/>
      <w:marTop w:val="0"/>
      <w:marBottom w:val="0"/>
      <w:divBdr>
        <w:top w:val="none" w:sz="0" w:space="0" w:color="auto"/>
        <w:left w:val="none" w:sz="0" w:space="0" w:color="auto"/>
        <w:bottom w:val="none" w:sz="0" w:space="0" w:color="auto"/>
        <w:right w:val="none" w:sz="0" w:space="0" w:color="auto"/>
      </w:divBdr>
    </w:div>
    <w:div w:id="1037391662">
      <w:bodyDiv w:val="1"/>
      <w:marLeft w:val="0"/>
      <w:marRight w:val="0"/>
      <w:marTop w:val="0"/>
      <w:marBottom w:val="0"/>
      <w:divBdr>
        <w:top w:val="none" w:sz="0" w:space="0" w:color="auto"/>
        <w:left w:val="none" w:sz="0" w:space="0" w:color="auto"/>
        <w:bottom w:val="none" w:sz="0" w:space="0" w:color="auto"/>
        <w:right w:val="none" w:sz="0" w:space="0" w:color="auto"/>
      </w:divBdr>
    </w:div>
    <w:div w:id="1037462905">
      <w:bodyDiv w:val="1"/>
      <w:marLeft w:val="0"/>
      <w:marRight w:val="0"/>
      <w:marTop w:val="0"/>
      <w:marBottom w:val="0"/>
      <w:divBdr>
        <w:top w:val="none" w:sz="0" w:space="0" w:color="auto"/>
        <w:left w:val="none" w:sz="0" w:space="0" w:color="auto"/>
        <w:bottom w:val="none" w:sz="0" w:space="0" w:color="auto"/>
        <w:right w:val="none" w:sz="0" w:space="0" w:color="auto"/>
      </w:divBdr>
    </w:div>
    <w:div w:id="1037584232">
      <w:bodyDiv w:val="1"/>
      <w:marLeft w:val="0"/>
      <w:marRight w:val="0"/>
      <w:marTop w:val="0"/>
      <w:marBottom w:val="0"/>
      <w:divBdr>
        <w:top w:val="none" w:sz="0" w:space="0" w:color="auto"/>
        <w:left w:val="none" w:sz="0" w:space="0" w:color="auto"/>
        <w:bottom w:val="none" w:sz="0" w:space="0" w:color="auto"/>
        <w:right w:val="none" w:sz="0" w:space="0" w:color="auto"/>
      </w:divBdr>
    </w:div>
    <w:div w:id="1037586182">
      <w:bodyDiv w:val="1"/>
      <w:marLeft w:val="0"/>
      <w:marRight w:val="0"/>
      <w:marTop w:val="0"/>
      <w:marBottom w:val="0"/>
      <w:divBdr>
        <w:top w:val="none" w:sz="0" w:space="0" w:color="auto"/>
        <w:left w:val="none" w:sz="0" w:space="0" w:color="auto"/>
        <w:bottom w:val="none" w:sz="0" w:space="0" w:color="auto"/>
        <w:right w:val="none" w:sz="0" w:space="0" w:color="auto"/>
      </w:divBdr>
    </w:div>
    <w:div w:id="1037659624">
      <w:bodyDiv w:val="1"/>
      <w:marLeft w:val="0"/>
      <w:marRight w:val="0"/>
      <w:marTop w:val="0"/>
      <w:marBottom w:val="0"/>
      <w:divBdr>
        <w:top w:val="none" w:sz="0" w:space="0" w:color="auto"/>
        <w:left w:val="none" w:sz="0" w:space="0" w:color="auto"/>
        <w:bottom w:val="none" w:sz="0" w:space="0" w:color="auto"/>
        <w:right w:val="none" w:sz="0" w:space="0" w:color="auto"/>
      </w:divBdr>
    </w:div>
    <w:div w:id="1037855839">
      <w:bodyDiv w:val="1"/>
      <w:marLeft w:val="0"/>
      <w:marRight w:val="0"/>
      <w:marTop w:val="0"/>
      <w:marBottom w:val="0"/>
      <w:divBdr>
        <w:top w:val="none" w:sz="0" w:space="0" w:color="auto"/>
        <w:left w:val="none" w:sz="0" w:space="0" w:color="auto"/>
        <w:bottom w:val="none" w:sz="0" w:space="0" w:color="auto"/>
        <w:right w:val="none" w:sz="0" w:space="0" w:color="auto"/>
      </w:divBdr>
    </w:div>
    <w:div w:id="1037924445">
      <w:bodyDiv w:val="1"/>
      <w:marLeft w:val="0"/>
      <w:marRight w:val="0"/>
      <w:marTop w:val="0"/>
      <w:marBottom w:val="0"/>
      <w:divBdr>
        <w:top w:val="none" w:sz="0" w:space="0" w:color="auto"/>
        <w:left w:val="none" w:sz="0" w:space="0" w:color="auto"/>
        <w:bottom w:val="none" w:sz="0" w:space="0" w:color="auto"/>
        <w:right w:val="none" w:sz="0" w:space="0" w:color="auto"/>
      </w:divBdr>
    </w:div>
    <w:div w:id="1038119096">
      <w:bodyDiv w:val="1"/>
      <w:marLeft w:val="0"/>
      <w:marRight w:val="0"/>
      <w:marTop w:val="0"/>
      <w:marBottom w:val="0"/>
      <w:divBdr>
        <w:top w:val="none" w:sz="0" w:space="0" w:color="auto"/>
        <w:left w:val="none" w:sz="0" w:space="0" w:color="auto"/>
        <w:bottom w:val="none" w:sz="0" w:space="0" w:color="auto"/>
        <w:right w:val="none" w:sz="0" w:space="0" w:color="auto"/>
      </w:divBdr>
    </w:div>
    <w:div w:id="1038159466">
      <w:bodyDiv w:val="1"/>
      <w:marLeft w:val="0"/>
      <w:marRight w:val="0"/>
      <w:marTop w:val="0"/>
      <w:marBottom w:val="0"/>
      <w:divBdr>
        <w:top w:val="none" w:sz="0" w:space="0" w:color="auto"/>
        <w:left w:val="none" w:sz="0" w:space="0" w:color="auto"/>
        <w:bottom w:val="none" w:sz="0" w:space="0" w:color="auto"/>
        <w:right w:val="none" w:sz="0" w:space="0" w:color="auto"/>
      </w:divBdr>
    </w:div>
    <w:div w:id="1038310645">
      <w:bodyDiv w:val="1"/>
      <w:marLeft w:val="0"/>
      <w:marRight w:val="0"/>
      <w:marTop w:val="0"/>
      <w:marBottom w:val="0"/>
      <w:divBdr>
        <w:top w:val="none" w:sz="0" w:space="0" w:color="auto"/>
        <w:left w:val="none" w:sz="0" w:space="0" w:color="auto"/>
        <w:bottom w:val="none" w:sz="0" w:space="0" w:color="auto"/>
        <w:right w:val="none" w:sz="0" w:space="0" w:color="auto"/>
      </w:divBdr>
    </w:div>
    <w:div w:id="1038318177">
      <w:bodyDiv w:val="1"/>
      <w:marLeft w:val="0"/>
      <w:marRight w:val="0"/>
      <w:marTop w:val="0"/>
      <w:marBottom w:val="0"/>
      <w:divBdr>
        <w:top w:val="none" w:sz="0" w:space="0" w:color="auto"/>
        <w:left w:val="none" w:sz="0" w:space="0" w:color="auto"/>
        <w:bottom w:val="none" w:sz="0" w:space="0" w:color="auto"/>
        <w:right w:val="none" w:sz="0" w:space="0" w:color="auto"/>
      </w:divBdr>
    </w:div>
    <w:div w:id="1038507206">
      <w:bodyDiv w:val="1"/>
      <w:marLeft w:val="0"/>
      <w:marRight w:val="0"/>
      <w:marTop w:val="0"/>
      <w:marBottom w:val="0"/>
      <w:divBdr>
        <w:top w:val="none" w:sz="0" w:space="0" w:color="auto"/>
        <w:left w:val="none" w:sz="0" w:space="0" w:color="auto"/>
        <w:bottom w:val="none" w:sz="0" w:space="0" w:color="auto"/>
        <w:right w:val="none" w:sz="0" w:space="0" w:color="auto"/>
      </w:divBdr>
    </w:div>
    <w:div w:id="1038705174">
      <w:bodyDiv w:val="1"/>
      <w:marLeft w:val="0"/>
      <w:marRight w:val="0"/>
      <w:marTop w:val="0"/>
      <w:marBottom w:val="0"/>
      <w:divBdr>
        <w:top w:val="none" w:sz="0" w:space="0" w:color="auto"/>
        <w:left w:val="none" w:sz="0" w:space="0" w:color="auto"/>
        <w:bottom w:val="none" w:sz="0" w:space="0" w:color="auto"/>
        <w:right w:val="none" w:sz="0" w:space="0" w:color="auto"/>
      </w:divBdr>
    </w:div>
    <w:div w:id="1038705486">
      <w:bodyDiv w:val="1"/>
      <w:marLeft w:val="0"/>
      <w:marRight w:val="0"/>
      <w:marTop w:val="0"/>
      <w:marBottom w:val="0"/>
      <w:divBdr>
        <w:top w:val="none" w:sz="0" w:space="0" w:color="auto"/>
        <w:left w:val="none" w:sz="0" w:space="0" w:color="auto"/>
        <w:bottom w:val="none" w:sz="0" w:space="0" w:color="auto"/>
        <w:right w:val="none" w:sz="0" w:space="0" w:color="auto"/>
      </w:divBdr>
    </w:div>
    <w:div w:id="1039092236">
      <w:bodyDiv w:val="1"/>
      <w:marLeft w:val="0"/>
      <w:marRight w:val="0"/>
      <w:marTop w:val="0"/>
      <w:marBottom w:val="0"/>
      <w:divBdr>
        <w:top w:val="none" w:sz="0" w:space="0" w:color="auto"/>
        <w:left w:val="none" w:sz="0" w:space="0" w:color="auto"/>
        <w:bottom w:val="none" w:sz="0" w:space="0" w:color="auto"/>
        <w:right w:val="none" w:sz="0" w:space="0" w:color="auto"/>
      </w:divBdr>
    </w:div>
    <w:div w:id="1039168534">
      <w:bodyDiv w:val="1"/>
      <w:marLeft w:val="0"/>
      <w:marRight w:val="0"/>
      <w:marTop w:val="0"/>
      <w:marBottom w:val="0"/>
      <w:divBdr>
        <w:top w:val="none" w:sz="0" w:space="0" w:color="auto"/>
        <w:left w:val="none" w:sz="0" w:space="0" w:color="auto"/>
        <w:bottom w:val="none" w:sz="0" w:space="0" w:color="auto"/>
        <w:right w:val="none" w:sz="0" w:space="0" w:color="auto"/>
      </w:divBdr>
    </w:div>
    <w:div w:id="1039281955">
      <w:bodyDiv w:val="1"/>
      <w:marLeft w:val="0"/>
      <w:marRight w:val="0"/>
      <w:marTop w:val="0"/>
      <w:marBottom w:val="0"/>
      <w:divBdr>
        <w:top w:val="none" w:sz="0" w:space="0" w:color="auto"/>
        <w:left w:val="none" w:sz="0" w:space="0" w:color="auto"/>
        <w:bottom w:val="none" w:sz="0" w:space="0" w:color="auto"/>
        <w:right w:val="none" w:sz="0" w:space="0" w:color="auto"/>
      </w:divBdr>
    </w:div>
    <w:div w:id="1039282161">
      <w:bodyDiv w:val="1"/>
      <w:marLeft w:val="0"/>
      <w:marRight w:val="0"/>
      <w:marTop w:val="0"/>
      <w:marBottom w:val="0"/>
      <w:divBdr>
        <w:top w:val="none" w:sz="0" w:space="0" w:color="auto"/>
        <w:left w:val="none" w:sz="0" w:space="0" w:color="auto"/>
        <w:bottom w:val="none" w:sz="0" w:space="0" w:color="auto"/>
        <w:right w:val="none" w:sz="0" w:space="0" w:color="auto"/>
      </w:divBdr>
    </w:div>
    <w:div w:id="1039475614">
      <w:bodyDiv w:val="1"/>
      <w:marLeft w:val="0"/>
      <w:marRight w:val="0"/>
      <w:marTop w:val="0"/>
      <w:marBottom w:val="0"/>
      <w:divBdr>
        <w:top w:val="none" w:sz="0" w:space="0" w:color="auto"/>
        <w:left w:val="none" w:sz="0" w:space="0" w:color="auto"/>
        <w:bottom w:val="none" w:sz="0" w:space="0" w:color="auto"/>
        <w:right w:val="none" w:sz="0" w:space="0" w:color="auto"/>
      </w:divBdr>
    </w:div>
    <w:div w:id="1039476833">
      <w:bodyDiv w:val="1"/>
      <w:marLeft w:val="0"/>
      <w:marRight w:val="0"/>
      <w:marTop w:val="0"/>
      <w:marBottom w:val="0"/>
      <w:divBdr>
        <w:top w:val="none" w:sz="0" w:space="0" w:color="auto"/>
        <w:left w:val="none" w:sz="0" w:space="0" w:color="auto"/>
        <w:bottom w:val="none" w:sz="0" w:space="0" w:color="auto"/>
        <w:right w:val="none" w:sz="0" w:space="0" w:color="auto"/>
      </w:divBdr>
    </w:div>
    <w:div w:id="1039815171">
      <w:bodyDiv w:val="1"/>
      <w:marLeft w:val="0"/>
      <w:marRight w:val="0"/>
      <w:marTop w:val="0"/>
      <w:marBottom w:val="0"/>
      <w:divBdr>
        <w:top w:val="none" w:sz="0" w:space="0" w:color="auto"/>
        <w:left w:val="none" w:sz="0" w:space="0" w:color="auto"/>
        <w:bottom w:val="none" w:sz="0" w:space="0" w:color="auto"/>
        <w:right w:val="none" w:sz="0" w:space="0" w:color="auto"/>
      </w:divBdr>
    </w:div>
    <w:div w:id="1039936428">
      <w:bodyDiv w:val="1"/>
      <w:marLeft w:val="0"/>
      <w:marRight w:val="0"/>
      <w:marTop w:val="0"/>
      <w:marBottom w:val="0"/>
      <w:divBdr>
        <w:top w:val="none" w:sz="0" w:space="0" w:color="auto"/>
        <w:left w:val="none" w:sz="0" w:space="0" w:color="auto"/>
        <w:bottom w:val="none" w:sz="0" w:space="0" w:color="auto"/>
        <w:right w:val="none" w:sz="0" w:space="0" w:color="auto"/>
      </w:divBdr>
    </w:div>
    <w:div w:id="1040012393">
      <w:bodyDiv w:val="1"/>
      <w:marLeft w:val="0"/>
      <w:marRight w:val="0"/>
      <w:marTop w:val="0"/>
      <w:marBottom w:val="0"/>
      <w:divBdr>
        <w:top w:val="none" w:sz="0" w:space="0" w:color="auto"/>
        <w:left w:val="none" w:sz="0" w:space="0" w:color="auto"/>
        <w:bottom w:val="none" w:sz="0" w:space="0" w:color="auto"/>
        <w:right w:val="none" w:sz="0" w:space="0" w:color="auto"/>
      </w:divBdr>
    </w:div>
    <w:div w:id="1040319440">
      <w:bodyDiv w:val="1"/>
      <w:marLeft w:val="0"/>
      <w:marRight w:val="0"/>
      <w:marTop w:val="0"/>
      <w:marBottom w:val="0"/>
      <w:divBdr>
        <w:top w:val="none" w:sz="0" w:space="0" w:color="auto"/>
        <w:left w:val="none" w:sz="0" w:space="0" w:color="auto"/>
        <w:bottom w:val="none" w:sz="0" w:space="0" w:color="auto"/>
        <w:right w:val="none" w:sz="0" w:space="0" w:color="auto"/>
      </w:divBdr>
    </w:div>
    <w:div w:id="1040394140">
      <w:bodyDiv w:val="1"/>
      <w:marLeft w:val="0"/>
      <w:marRight w:val="0"/>
      <w:marTop w:val="0"/>
      <w:marBottom w:val="0"/>
      <w:divBdr>
        <w:top w:val="none" w:sz="0" w:space="0" w:color="auto"/>
        <w:left w:val="none" w:sz="0" w:space="0" w:color="auto"/>
        <w:bottom w:val="none" w:sz="0" w:space="0" w:color="auto"/>
        <w:right w:val="none" w:sz="0" w:space="0" w:color="auto"/>
      </w:divBdr>
    </w:div>
    <w:div w:id="1040672327">
      <w:bodyDiv w:val="1"/>
      <w:marLeft w:val="0"/>
      <w:marRight w:val="0"/>
      <w:marTop w:val="0"/>
      <w:marBottom w:val="0"/>
      <w:divBdr>
        <w:top w:val="none" w:sz="0" w:space="0" w:color="auto"/>
        <w:left w:val="none" w:sz="0" w:space="0" w:color="auto"/>
        <w:bottom w:val="none" w:sz="0" w:space="0" w:color="auto"/>
        <w:right w:val="none" w:sz="0" w:space="0" w:color="auto"/>
      </w:divBdr>
    </w:div>
    <w:div w:id="1040783406">
      <w:bodyDiv w:val="1"/>
      <w:marLeft w:val="0"/>
      <w:marRight w:val="0"/>
      <w:marTop w:val="0"/>
      <w:marBottom w:val="0"/>
      <w:divBdr>
        <w:top w:val="none" w:sz="0" w:space="0" w:color="auto"/>
        <w:left w:val="none" w:sz="0" w:space="0" w:color="auto"/>
        <w:bottom w:val="none" w:sz="0" w:space="0" w:color="auto"/>
        <w:right w:val="none" w:sz="0" w:space="0" w:color="auto"/>
      </w:divBdr>
    </w:div>
    <w:div w:id="1040786010">
      <w:bodyDiv w:val="1"/>
      <w:marLeft w:val="0"/>
      <w:marRight w:val="0"/>
      <w:marTop w:val="0"/>
      <w:marBottom w:val="0"/>
      <w:divBdr>
        <w:top w:val="none" w:sz="0" w:space="0" w:color="auto"/>
        <w:left w:val="none" w:sz="0" w:space="0" w:color="auto"/>
        <w:bottom w:val="none" w:sz="0" w:space="0" w:color="auto"/>
        <w:right w:val="none" w:sz="0" w:space="0" w:color="auto"/>
      </w:divBdr>
    </w:div>
    <w:div w:id="1041051187">
      <w:bodyDiv w:val="1"/>
      <w:marLeft w:val="0"/>
      <w:marRight w:val="0"/>
      <w:marTop w:val="0"/>
      <w:marBottom w:val="0"/>
      <w:divBdr>
        <w:top w:val="none" w:sz="0" w:space="0" w:color="auto"/>
        <w:left w:val="none" w:sz="0" w:space="0" w:color="auto"/>
        <w:bottom w:val="none" w:sz="0" w:space="0" w:color="auto"/>
        <w:right w:val="none" w:sz="0" w:space="0" w:color="auto"/>
      </w:divBdr>
    </w:div>
    <w:div w:id="1041442578">
      <w:bodyDiv w:val="1"/>
      <w:marLeft w:val="0"/>
      <w:marRight w:val="0"/>
      <w:marTop w:val="0"/>
      <w:marBottom w:val="0"/>
      <w:divBdr>
        <w:top w:val="none" w:sz="0" w:space="0" w:color="auto"/>
        <w:left w:val="none" w:sz="0" w:space="0" w:color="auto"/>
        <w:bottom w:val="none" w:sz="0" w:space="0" w:color="auto"/>
        <w:right w:val="none" w:sz="0" w:space="0" w:color="auto"/>
      </w:divBdr>
    </w:div>
    <w:div w:id="1041588667">
      <w:bodyDiv w:val="1"/>
      <w:marLeft w:val="0"/>
      <w:marRight w:val="0"/>
      <w:marTop w:val="0"/>
      <w:marBottom w:val="0"/>
      <w:divBdr>
        <w:top w:val="none" w:sz="0" w:space="0" w:color="auto"/>
        <w:left w:val="none" w:sz="0" w:space="0" w:color="auto"/>
        <w:bottom w:val="none" w:sz="0" w:space="0" w:color="auto"/>
        <w:right w:val="none" w:sz="0" w:space="0" w:color="auto"/>
      </w:divBdr>
    </w:div>
    <w:div w:id="1041780180">
      <w:bodyDiv w:val="1"/>
      <w:marLeft w:val="0"/>
      <w:marRight w:val="0"/>
      <w:marTop w:val="0"/>
      <w:marBottom w:val="0"/>
      <w:divBdr>
        <w:top w:val="none" w:sz="0" w:space="0" w:color="auto"/>
        <w:left w:val="none" w:sz="0" w:space="0" w:color="auto"/>
        <w:bottom w:val="none" w:sz="0" w:space="0" w:color="auto"/>
        <w:right w:val="none" w:sz="0" w:space="0" w:color="auto"/>
      </w:divBdr>
    </w:div>
    <w:div w:id="1041900635">
      <w:bodyDiv w:val="1"/>
      <w:marLeft w:val="0"/>
      <w:marRight w:val="0"/>
      <w:marTop w:val="0"/>
      <w:marBottom w:val="0"/>
      <w:divBdr>
        <w:top w:val="none" w:sz="0" w:space="0" w:color="auto"/>
        <w:left w:val="none" w:sz="0" w:space="0" w:color="auto"/>
        <w:bottom w:val="none" w:sz="0" w:space="0" w:color="auto"/>
        <w:right w:val="none" w:sz="0" w:space="0" w:color="auto"/>
      </w:divBdr>
    </w:div>
    <w:div w:id="1042022551">
      <w:bodyDiv w:val="1"/>
      <w:marLeft w:val="0"/>
      <w:marRight w:val="0"/>
      <w:marTop w:val="0"/>
      <w:marBottom w:val="0"/>
      <w:divBdr>
        <w:top w:val="none" w:sz="0" w:space="0" w:color="auto"/>
        <w:left w:val="none" w:sz="0" w:space="0" w:color="auto"/>
        <w:bottom w:val="none" w:sz="0" w:space="0" w:color="auto"/>
        <w:right w:val="none" w:sz="0" w:space="0" w:color="auto"/>
      </w:divBdr>
    </w:div>
    <w:div w:id="1042053725">
      <w:bodyDiv w:val="1"/>
      <w:marLeft w:val="0"/>
      <w:marRight w:val="0"/>
      <w:marTop w:val="0"/>
      <w:marBottom w:val="0"/>
      <w:divBdr>
        <w:top w:val="none" w:sz="0" w:space="0" w:color="auto"/>
        <w:left w:val="none" w:sz="0" w:space="0" w:color="auto"/>
        <w:bottom w:val="none" w:sz="0" w:space="0" w:color="auto"/>
        <w:right w:val="none" w:sz="0" w:space="0" w:color="auto"/>
      </w:divBdr>
    </w:div>
    <w:div w:id="1042054294">
      <w:bodyDiv w:val="1"/>
      <w:marLeft w:val="0"/>
      <w:marRight w:val="0"/>
      <w:marTop w:val="0"/>
      <w:marBottom w:val="0"/>
      <w:divBdr>
        <w:top w:val="none" w:sz="0" w:space="0" w:color="auto"/>
        <w:left w:val="none" w:sz="0" w:space="0" w:color="auto"/>
        <w:bottom w:val="none" w:sz="0" w:space="0" w:color="auto"/>
        <w:right w:val="none" w:sz="0" w:space="0" w:color="auto"/>
      </w:divBdr>
    </w:div>
    <w:div w:id="1042098582">
      <w:bodyDiv w:val="1"/>
      <w:marLeft w:val="0"/>
      <w:marRight w:val="0"/>
      <w:marTop w:val="0"/>
      <w:marBottom w:val="0"/>
      <w:divBdr>
        <w:top w:val="none" w:sz="0" w:space="0" w:color="auto"/>
        <w:left w:val="none" w:sz="0" w:space="0" w:color="auto"/>
        <w:bottom w:val="none" w:sz="0" w:space="0" w:color="auto"/>
        <w:right w:val="none" w:sz="0" w:space="0" w:color="auto"/>
      </w:divBdr>
    </w:div>
    <w:div w:id="1042166697">
      <w:bodyDiv w:val="1"/>
      <w:marLeft w:val="0"/>
      <w:marRight w:val="0"/>
      <w:marTop w:val="0"/>
      <w:marBottom w:val="0"/>
      <w:divBdr>
        <w:top w:val="none" w:sz="0" w:space="0" w:color="auto"/>
        <w:left w:val="none" w:sz="0" w:space="0" w:color="auto"/>
        <w:bottom w:val="none" w:sz="0" w:space="0" w:color="auto"/>
        <w:right w:val="none" w:sz="0" w:space="0" w:color="auto"/>
      </w:divBdr>
    </w:div>
    <w:div w:id="1042243250">
      <w:bodyDiv w:val="1"/>
      <w:marLeft w:val="0"/>
      <w:marRight w:val="0"/>
      <w:marTop w:val="0"/>
      <w:marBottom w:val="0"/>
      <w:divBdr>
        <w:top w:val="none" w:sz="0" w:space="0" w:color="auto"/>
        <w:left w:val="none" w:sz="0" w:space="0" w:color="auto"/>
        <w:bottom w:val="none" w:sz="0" w:space="0" w:color="auto"/>
        <w:right w:val="none" w:sz="0" w:space="0" w:color="auto"/>
      </w:divBdr>
    </w:div>
    <w:div w:id="1042629048">
      <w:bodyDiv w:val="1"/>
      <w:marLeft w:val="0"/>
      <w:marRight w:val="0"/>
      <w:marTop w:val="0"/>
      <w:marBottom w:val="0"/>
      <w:divBdr>
        <w:top w:val="none" w:sz="0" w:space="0" w:color="auto"/>
        <w:left w:val="none" w:sz="0" w:space="0" w:color="auto"/>
        <w:bottom w:val="none" w:sz="0" w:space="0" w:color="auto"/>
        <w:right w:val="none" w:sz="0" w:space="0" w:color="auto"/>
      </w:divBdr>
    </w:div>
    <w:div w:id="1042705412">
      <w:bodyDiv w:val="1"/>
      <w:marLeft w:val="0"/>
      <w:marRight w:val="0"/>
      <w:marTop w:val="0"/>
      <w:marBottom w:val="0"/>
      <w:divBdr>
        <w:top w:val="none" w:sz="0" w:space="0" w:color="auto"/>
        <w:left w:val="none" w:sz="0" w:space="0" w:color="auto"/>
        <w:bottom w:val="none" w:sz="0" w:space="0" w:color="auto"/>
        <w:right w:val="none" w:sz="0" w:space="0" w:color="auto"/>
      </w:divBdr>
    </w:div>
    <w:div w:id="1042706726">
      <w:bodyDiv w:val="1"/>
      <w:marLeft w:val="0"/>
      <w:marRight w:val="0"/>
      <w:marTop w:val="0"/>
      <w:marBottom w:val="0"/>
      <w:divBdr>
        <w:top w:val="none" w:sz="0" w:space="0" w:color="auto"/>
        <w:left w:val="none" w:sz="0" w:space="0" w:color="auto"/>
        <w:bottom w:val="none" w:sz="0" w:space="0" w:color="auto"/>
        <w:right w:val="none" w:sz="0" w:space="0" w:color="auto"/>
      </w:divBdr>
    </w:div>
    <w:div w:id="1042707205">
      <w:bodyDiv w:val="1"/>
      <w:marLeft w:val="0"/>
      <w:marRight w:val="0"/>
      <w:marTop w:val="0"/>
      <w:marBottom w:val="0"/>
      <w:divBdr>
        <w:top w:val="none" w:sz="0" w:space="0" w:color="auto"/>
        <w:left w:val="none" w:sz="0" w:space="0" w:color="auto"/>
        <w:bottom w:val="none" w:sz="0" w:space="0" w:color="auto"/>
        <w:right w:val="none" w:sz="0" w:space="0" w:color="auto"/>
      </w:divBdr>
    </w:div>
    <w:div w:id="1042826435">
      <w:bodyDiv w:val="1"/>
      <w:marLeft w:val="0"/>
      <w:marRight w:val="0"/>
      <w:marTop w:val="0"/>
      <w:marBottom w:val="0"/>
      <w:divBdr>
        <w:top w:val="none" w:sz="0" w:space="0" w:color="auto"/>
        <w:left w:val="none" w:sz="0" w:space="0" w:color="auto"/>
        <w:bottom w:val="none" w:sz="0" w:space="0" w:color="auto"/>
        <w:right w:val="none" w:sz="0" w:space="0" w:color="auto"/>
      </w:divBdr>
    </w:div>
    <w:div w:id="1042828418">
      <w:bodyDiv w:val="1"/>
      <w:marLeft w:val="0"/>
      <w:marRight w:val="0"/>
      <w:marTop w:val="0"/>
      <w:marBottom w:val="0"/>
      <w:divBdr>
        <w:top w:val="none" w:sz="0" w:space="0" w:color="auto"/>
        <w:left w:val="none" w:sz="0" w:space="0" w:color="auto"/>
        <w:bottom w:val="none" w:sz="0" w:space="0" w:color="auto"/>
        <w:right w:val="none" w:sz="0" w:space="0" w:color="auto"/>
      </w:divBdr>
    </w:div>
    <w:div w:id="1042901129">
      <w:bodyDiv w:val="1"/>
      <w:marLeft w:val="0"/>
      <w:marRight w:val="0"/>
      <w:marTop w:val="0"/>
      <w:marBottom w:val="0"/>
      <w:divBdr>
        <w:top w:val="none" w:sz="0" w:space="0" w:color="auto"/>
        <w:left w:val="none" w:sz="0" w:space="0" w:color="auto"/>
        <w:bottom w:val="none" w:sz="0" w:space="0" w:color="auto"/>
        <w:right w:val="none" w:sz="0" w:space="0" w:color="auto"/>
      </w:divBdr>
    </w:div>
    <w:div w:id="1042940056">
      <w:bodyDiv w:val="1"/>
      <w:marLeft w:val="0"/>
      <w:marRight w:val="0"/>
      <w:marTop w:val="0"/>
      <w:marBottom w:val="0"/>
      <w:divBdr>
        <w:top w:val="none" w:sz="0" w:space="0" w:color="auto"/>
        <w:left w:val="none" w:sz="0" w:space="0" w:color="auto"/>
        <w:bottom w:val="none" w:sz="0" w:space="0" w:color="auto"/>
        <w:right w:val="none" w:sz="0" w:space="0" w:color="auto"/>
      </w:divBdr>
    </w:div>
    <w:div w:id="1042942151">
      <w:bodyDiv w:val="1"/>
      <w:marLeft w:val="0"/>
      <w:marRight w:val="0"/>
      <w:marTop w:val="0"/>
      <w:marBottom w:val="0"/>
      <w:divBdr>
        <w:top w:val="none" w:sz="0" w:space="0" w:color="auto"/>
        <w:left w:val="none" w:sz="0" w:space="0" w:color="auto"/>
        <w:bottom w:val="none" w:sz="0" w:space="0" w:color="auto"/>
        <w:right w:val="none" w:sz="0" w:space="0" w:color="auto"/>
      </w:divBdr>
    </w:div>
    <w:div w:id="1043405813">
      <w:bodyDiv w:val="1"/>
      <w:marLeft w:val="0"/>
      <w:marRight w:val="0"/>
      <w:marTop w:val="0"/>
      <w:marBottom w:val="0"/>
      <w:divBdr>
        <w:top w:val="none" w:sz="0" w:space="0" w:color="auto"/>
        <w:left w:val="none" w:sz="0" w:space="0" w:color="auto"/>
        <w:bottom w:val="none" w:sz="0" w:space="0" w:color="auto"/>
        <w:right w:val="none" w:sz="0" w:space="0" w:color="auto"/>
      </w:divBdr>
    </w:div>
    <w:div w:id="1043554508">
      <w:bodyDiv w:val="1"/>
      <w:marLeft w:val="0"/>
      <w:marRight w:val="0"/>
      <w:marTop w:val="0"/>
      <w:marBottom w:val="0"/>
      <w:divBdr>
        <w:top w:val="none" w:sz="0" w:space="0" w:color="auto"/>
        <w:left w:val="none" w:sz="0" w:space="0" w:color="auto"/>
        <w:bottom w:val="none" w:sz="0" w:space="0" w:color="auto"/>
        <w:right w:val="none" w:sz="0" w:space="0" w:color="auto"/>
      </w:divBdr>
    </w:div>
    <w:div w:id="1043601079">
      <w:bodyDiv w:val="1"/>
      <w:marLeft w:val="0"/>
      <w:marRight w:val="0"/>
      <w:marTop w:val="0"/>
      <w:marBottom w:val="0"/>
      <w:divBdr>
        <w:top w:val="none" w:sz="0" w:space="0" w:color="auto"/>
        <w:left w:val="none" w:sz="0" w:space="0" w:color="auto"/>
        <w:bottom w:val="none" w:sz="0" w:space="0" w:color="auto"/>
        <w:right w:val="none" w:sz="0" w:space="0" w:color="auto"/>
      </w:divBdr>
    </w:div>
    <w:div w:id="1043751723">
      <w:bodyDiv w:val="1"/>
      <w:marLeft w:val="0"/>
      <w:marRight w:val="0"/>
      <w:marTop w:val="0"/>
      <w:marBottom w:val="0"/>
      <w:divBdr>
        <w:top w:val="none" w:sz="0" w:space="0" w:color="auto"/>
        <w:left w:val="none" w:sz="0" w:space="0" w:color="auto"/>
        <w:bottom w:val="none" w:sz="0" w:space="0" w:color="auto"/>
        <w:right w:val="none" w:sz="0" w:space="0" w:color="auto"/>
      </w:divBdr>
    </w:div>
    <w:div w:id="1044449948">
      <w:bodyDiv w:val="1"/>
      <w:marLeft w:val="0"/>
      <w:marRight w:val="0"/>
      <w:marTop w:val="0"/>
      <w:marBottom w:val="0"/>
      <w:divBdr>
        <w:top w:val="none" w:sz="0" w:space="0" w:color="auto"/>
        <w:left w:val="none" w:sz="0" w:space="0" w:color="auto"/>
        <w:bottom w:val="none" w:sz="0" w:space="0" w:color="auto"/>
        <w:right w:val="none" w:sz="0" w:space="0" w:color="auto"/>
      </w:divBdr>
    </w:div>
    <w:div w:id="1045368607">
      <w:bodyDiv w:val="1"/>
      <w:marLeft w:val="0"/>
      <w:marRight w:val="0"/>
      <w:marTop w:val="0"/>
      <w:marBottom w:val="0"/>
      <w:divBdr>
        <w:top w:val="none" w:sz="0" w:space="0" w:color="auto"/>
        <w:left w:val="none" w:sz="0" w:space="0" w:color="auto"/>
        <w:bottom w:val="none" w:sz="0" w:space="0" w:color="auto"/>
        <w:right w:val="none" w:sz="0" w:space="0" w:color="auto"/>
      </w:divBdr>
    </w:div>
    <w:div w:id="1045447401">
      <w:bodyDiv w:val="1"/>
      <w:marLeft w:val="0"/>
      <w:marRight w:val="0"/>
      <w:marTop w:val="0"/>
      <w:marBottom w:val="0"/>
      <w:divBdr>
        <w:top w:val="none" w:sz="0" w:space="0" w:color="auto"/>
        <w:left w:val="none" w:sz="0" w:space="0" w:color="auto"/>
        <w:bottom w:val="none" w:sz="0" w:space="0" w:color="auto"/>
        <w:right w:val="none" w:sz="0" w:space="0" w:color="auto"/>
      </w:divBdr>
    </w:div>
    <w:div w:id="1045527037">
      <w:bodyDiv w:val="1"/>
      <w:marLeft w:val="0"/>
      <w:marRight w:val="0"/>
      <w:marTop w:val="0"/>
      <w:marBottom w:val="0"/>
      <w:divBdr>
        <w:top w:val="none" w:sz="0" w:space="0" w:color="auto"/>
        <w:left w:val="none" w:sz="0" w:space="0" w:color="auto"/>
        <w:bottom w:val="none" w:sz="0" w:space="0" w:color="auto"/>
        <w:right w:val="none" w:sz="0" w:space="0" w:color="auto"/>
      </w:divBdr>
    </w:div>
    <w:div w:id="1045763465">
      <w:bodyDiv w:val="1"/>
      <w:marLeft w:val="0"/>
      <w:marRight w:val="0"/>
      <w:marTop w:val="0"/>
      <w:marBottom w:val="0"/>
      <w:divBdr>
        <w:top w:val="none" w:sz="0" w:space="0" w:color="auto"/>
        <w:left w:val="none" w:sz="0" w:space="0" w:color="auto"/>
        <w:bottom w:val="none" w:sz="0" w:space="0" w:color="auto"/>
        <w:right w:val="none" w:sz="0" w:space="0" w:color="auto"/>
      </w:divBdr>
    </w:div>
    <w:div w:id="1045832933">
      <w:bodyDiv w:val="1"/>
      <w:marLeft w:val="0"/>
      <w:marRight w:val="0"/>
      <w:marTop w:val="0"/>
      <w:marBottom w:val="0"/>
      <w:divBdr>
        <w:top w:val="none" w:sz="0" w:space="0" w:color="auto"/>
        <w:left w:val="none" w:sz="0" w:space="0" w:color="auto"/>
        <w:bottom w:val="none" w:sz="0" w:space="0" w:color="auto"/>
        <w:right w:val="none" w:sz="0" w:space="0" w:color="auto"/>
      </w:divBdr>
    </w:div>
    <w:div w:id="1045905950">
      <w:bodyDiv w:val="1"/>
      <w:marLeft w:val="0"/>
      <w:marRight w:val="0"/>
      <w:marTop w:val="0"/>
      <w:marBottom w:val="0"/>
      <w:divBdr>
        <w:top w:val="none" w:sz="0" w:space="0" w:color="auto"/>
        <w:left w:val="none" w:sz="0" w:space="0" w:color="auto"/>
        <w:bottom w:val="none" w:sz="0" w:space="0" w:color="auto"/>
        <w:right w:val="none" w:sz="0" w:space="0" w:color="auto"/>
      </w:divBdr>
    </w:div>
    <w:div w:id="1045908732">
      <w:bodyDiv w:val="1"/>
      <w:marLeft w:val="0"/>
      <w:marRight w:val="0"/>
      <w:marTop w:val="0"/>
      <w:marBottom w:val="0"/>
      <w:divBdr>
        <w:top w:val="none" w:sz="0" w:space="0" w:color="auto"/>
        <w:left w:val="none" w:sz="0" w:space="0" w:color="auto"/>
        <w:bottom w:val="none" w:sz="0" w:space="0" w:color="auto"/>
        <w:right w:val="none" w:sz="0" w:space="0" w:color="auto"/>
      </w:divBdr>
    </w:div>
    <w:div w:id="1046023605">
      <w:bodyDiv w:val="1"/>
      <w:marLeft w:val="0"/>
      <w:marRight w:val="0"/>
      <w:marTop w:val="0"/>
      <w:marBottom w:val="0"/>
      <w:divBdr>
        <w:top w:val="none" w:sz="0" w:space="0" w:color="auto"/>
        <w:left w:val="none" w:sz="0" w:space="0" w:color="auto"/>
        <w:bottom w:val="none" w:sz="0" w:space="0" w:color="auto"/>
        <w:right w:val="none" w:sz="0" w:space="0" w:color="auto"/>
      </w:divBdr>
    </w:div>
    <w:div w:id="1046222165">
      <w:bodyDiv w:val="1"/>
      <w:marLeft w:val="0"/>
      <w:marRight w:val="0"/>
      <w:marTop w:val="0"/>
      <w:marBottom w:val="0"/>
      <w:divBdr>
        <w:top w:val="none" w:sz="0" w:space="0" w:color="auto"/>
        <w:left w:val="none" w:sz="0" w:space="0" w:color="auto"/>
        <w:bottom w:val="none" w:sz="0" w:space="0" w:color="auto"/>
        <w:right w:val="none" w:sz="0" w:space="0" w:color="auto"/>
      </w:divBdr>
    </w:div>
    <w:div w:id="1046301077">
      <w:bodyDiv w:val="1"/>
      <w:marLeft w:val="0"/>
      <w:marRight w:val="0"/>
      <w:marTop w:val="0"/>
      <w:marBottom w:val="0"/>
      <w:divBdr>
        <w:top w:val="none" w:sz="0" w:space="0" w:color="auto"/>
        <w:left w:val="none" w:sz="0" w:space="0" w:color="auto"/>
        <w:bottom w:val="none" w:sz="0" w:space="0" w:color="auto"/>
        <w:right w:val="none" w:sz="0" w:space="0" w:color="auto"/>
      </w:divBdr>
    </w:div>
    <w:div w:id="1046413453">
      <w:bodyDiv w:val="1"/>
      <w:marLeft w:val="0"/>
      <w:marRight w:val="0"/>
      <w:marTop w:val="0"/>
      <w:marBottom w:val="0"/>
      <w:divBdr>
        <w:top w:val="none" w:sz="0" w:space="0" w:color="auto"/>
        <w:left w:val="none" w:sz="0" w:space="0" w:color="auto"/>
        <w:bottom w:val="none" w:sz="0" w:space="0" w:color="auto"/>
        <w:right w:val="none" w:sz="0" w:space="0" w:color="auto"/>
      </w:divBdr>
    </w:div>
    <w:div w:id="1046489537">
      <w:bodyDiv w:val="1"/>
      <w:marLeft w:val="0"/>
      <w:marRight w:val="0"/>
      <w:marTop w:val="0"/>
      <w:marBottom w:val="0"/>
      <w:divBdr>
        <w:top w:val="none" w:sz="0" w:space="0" w:color="auto"/>
        <w:left w:val="none" w:sz="0" w:space="0" w:color="auto"/>
        <w:bottom w:val="none" w:sz="0" w:space="0" w:color="auto"/>
        <w:right w:val="none" w:sz="0" w:space="0" w:color="auto"/>
      </w:divBdr>
    </w:div>
    <w:div w:id="1046568662">
      <w:bodyDiv w:val="1"/>
      <w:marLeft w:val="0"/>
      <w:marRight w:val="0"/>
      <w:marTop w:val="0"/>
      <w:marBottom w:val="0"/>
      <w:divBdr>
        <w:top w:val="none" w:sz="0" w:space="0" w:color="auto"/>
        <w:left w:val="none" w:sz="0" w:space="0" w:color="auto"/>
        <w:bottom w:val="none" w:sz="0" w:space="0" w:color="auto"/>
        <w:right w:val="none" w:sz="0" w:space="0" w:color="auto"/>
      </w:divBdr>
    </w:div>
    <w:div w:id="1046612374">
      <w:bodyDiv w:val="1"/>
      <w:marLeft w:val="0"/>
      <w:marRight w:val="0"/>
      <w:marTop w:val="0"/>
      <w:marBottom w:val="0"/>
      <w:divBdr>
        <w:top w:val="none" w:sz="0" w:space="0" w:color="auto"/>
        <w:left w:val="none" w:sz="0" w:space="0" w:color="auto"/>
        <w:bottom w:val="none" w:sz="0" w:space="0" w:color="auto"/>
        <w:right w:val="none" w:sz="0" w:space="0" w:color="auto"/>
      </w:divBdr>
    </w:div>
    <w:div w:id="1046681435">
      <w:bodyDiv w:val="1"/>
      <w:marLeft w:val="0"/>
      <w:marRight w:val="0"/>
      <w:marTop w:val="0"/>
      <w:marBottom w:val="0"/>
      <w:divBdr>
        <w:top w:val="none" w:sz="0" w:space="0" w:color="auto"/>
        <w:left w:val="none" w:sz="0" w:space="0" w:color="auto"/>
        <w:bottom w:val="none" w:sz="0" w:space="0" w:color="auto"/>
        <w:right w:val="none" w:sz="0" w:space="0" w:color="auto"/>
      </w:divBdr>
    </w:div>
    <w:div w:id="1046952328">
      <w:bodyDiv w:val="1"/>
      <w:marLeft w:val="0"/>
      <w:marRight w:val="0"/>
      <w:marTop w:val="0"/>
      <w:marBottom w:val="0"/>
      <w:divBdr>
        <w:top w:val="none" w:sz="0" w:space="0" w:color="auto"/>
        <w:left w:val="none" w:sz="0" w:space="0" w:color="auto"/>
        <w:bottom w:val="none" w:sz="0" w:space="0" w:color="auto"/>
        <w:right w:val="none" w:sz="0" w:space="0" w:color="auto"/>
      </w:divBdr>
    </w:div>
    <w:div w:id="1047072907">
      <w:bodyDiv w:val="1"/>
      <w:marLeft w:val="0"/>
      <w:marRight w:val="0"/>
      <w:marTop w:val="0"/>
      <w:marBottom w:val="0"/>
      <w:divBdr>
        <w:top w:val="none" w:sz="0" w:space="0" w:color="auto"/>
        <w:left w:val="none" w:sz="0" w:space="0" w:color="auto"/>
        <w:bottom w:val="none" w:sz="0" w:space="0" w:color="auto"/>
        <w:right w:val="none" w:sz="0" w:space="0" w:color="auto"/>
      </w:divBdr>
    </w:div>
    <w:div w:id="1047141024">
      <w:bodyDiv w:val="1"/>
      <w:marLeft w:val="0"/>
      <w:marRight w:val="0"/>
      <w:marTop w:val="0"/>
      <w:marBottom w:val="0"/>
      <w:divBdr>
        <w:top w:val="none" w:sz="0" w:space="0" w:color="auto"/>
        <w:left w:val="none" w:sz="0" w:space="0" w:color="auto"/>
        <w:bottom w:val="none" w:sz="0" w:space="0" w:color="auto"/>
        <w:right w:val="none" w:sz="0" w:space="0" w:color="auto"/>
      </w:divBdr>
    </w:div>
    <w:div w:id="1047144389">
      <w:bodyDiv w:val="1"/>
      <w:marLeft w:val="0"/>
      <w:marRight w:val="0"/>
      <w:marTop w:val="0"/>
      <w:marBottom w:val="0"/>
      <w:divBdr>
        <w:top w:val="none" w:sz="0" w:space="0" w:color="auto"/>
        <w:left w:val="none" w:sz="0" w:space="0" w:color="auto"/>
        <w:bottom w:val="none" w:sz="0" w:space="0" w:color="auto"/>
        <w:right w:val="none" w:sz="0" w:space="0" w:color="auto"/>
      </w:divBdr>
    </w:div>
    <w:div w:id="1047147041">
      <w:bodyDiv w:val="1"/>
      <w:marLeft w:val="0"/>
      <w:marRight w:val="0"/>
      <w:marTop w:val="0"/>
      <w:marBottom w:val="0"/>
      <w:divBdr>
        <w:top w:val="none" w:sz="0" w:space="0" w:color="auto"/>
        <w:left w:val="none" w:sz="0" w:space="0" w:color="auto"/>
        <w:bottom w:val="none" w:sz="0" w:space="0" w:color="auto"/>
        <w:right w:val="none" w:sz="0" w:space="0" w:color="auto"/>
      </w:divBdr>
    </w:div>
    <w:div w:id="1047296931">
      <w:bodyDiv w:val="1"/>
      <w:marLeft w:val="0"/>
      <w:marRight w:val="0"/>
      <w:marTop w:val="0"/>
      <w:marBottom w:val="0"/>
      <w:divBdr>
        <w:top w:val="none" w:sz="0" w:space="0" w:color="auto"/>
        <w:left w:val="none" w:sz="0" w:space="0" w:color="auto"/>
        <w:bottom w:val="none" w:sz="0" w:space="0" w:color="auto"/>
        <w:right w:val="none" w:sz="0" w:space="0" w:color="auto"/>
      </w:divBdr>
    </w:div>
    <w:div w:id="1047603129">
      <w:bodyDiv w:val="1"/>
      <w:marLeft w:val="0"/>
      <w:marRight w:val="0"/>
      <w:marTop w:val="0"/>
      <w:marBottom w:val="0"/>
      <w:divBdr>
        <w:top w:val="none" w:sz="0" w:space="0" w:color="auto"/>
        <w:left w:val="none" w:sz="0" w:space="0" w:color="auto"/>
        <w:bottom w:val="none" w:sz="0" w:space="0" w:color="auto"/>
        <w:right w:val="none" w:sz="0" w:space="0" w:color="auto"/>
      </w:divBdr>
    </w:div>
    <w:div w:id="1047724079">
      <w:bodyDiv w:val="1"/>
      <w:marLeft w:val="0"/>
      <w:marRight w:val="0"/>
      <w:marTop w:val="0"/>
      <w:marBottom w:val="0"/>
      <w:divBdr>
        <w:top w:val="none" w:sz="0" w:space="0" w:color="auto"/>
        <w:left w:val="none" w:sz="0" w:space="0" w:color="auto"/>
        <w:bottom w:val="none" w:sz="0" w:space="0" w:color="auto"/>
        <w:right w:val="none" w:sz="0" w:space="0" w:color="auto"/>
      </w:divBdr>
    </w:div>
    <w:div w:id="1047727949">
      <w:bodyDiv w:val="1"/>
      <w:marLeft w:val="0"/>
      <w:marRight w:val="0"/>
      <w:marTop w:val="0"/>
      <w:marBottom w:val="0"/>
      <w:divBdr>
        <w:top w:val="none" w:sz="0" w:space="0" w:color="auto"/>
        <w:left w:val="none" w:sz="0" w:space="0" w:color="auto"/>
        <w:bottom w:val="none" w:sz="0" w:space="0" w:color="auto"/>
        <w:right w:val="none" w:sz="0" w:space="0" w:color="auto"/>
      </w:divBdr>
    </w:div>
    <w:div w:id="1047949709">
      <w:bodyDiv w:val="1"/>
      <w:marLeft w:val="0"/>
      <w:marRight w:val="0"/>
      <w:marTop w:val="0"/>
      <w:marBottom w:val="0"/>
      <w:divBdr>
        <w:top w:val="none" w:sz="0" w:space="0" w:color="auto"/>
        <w:left w:val="none" w:sz="0" w:space="0" w:color="auto"/>
        <w:bottom w:val="none" w:sz="0" w:space="0" w:color="auto"/>
        <w:right w:val="none" w:sz="0" w:space="0" w:color="auto"/>
      </w:divBdr>
    </w:div>
    <w:div w:id="1048528841">
      <w:bodyDiv w:val="1"/>
      <w:marLeft w:val="0"/>
      <w:marRight w:val="0"/>
      <w:marTop w:val="0"/>
      <w:marBottom w:val="0"/>
      <w:divBdr>
        <w:top w:val="none" w:sz="0" w:space="0" w:color="auto"/>
        <w:left w:val="none" w:sz="0" w:space="0" w:color="auto"/>
        <w:bottom w:val="none" w:sz="0" w:space="0" w:color="auto"/>
        <w:right w:val="none" w:sz="0" w:space="0" w:color="auto"/>
      </w:divBdr>
    </w:div>
    <w:div w:id="1048646062">
      <w:bodyDiv w:val="1"/>
      <w:marLeft w:val="0"/>
      <w:marRight w:val="0"/>
      <w:marTop w:val="0"/>
      <w:marBottom w:val="0"/>
      <w:divBdr>
        <w:top w:val="none" w:sz="0" w:space="0" w:color="auto"/>
        <w:left w:val="none" w:sz="0" w:space="0" w:color="auto"/>
        <w:bottom w:val="none" w:sz="0" w:space="0" w:color="auto"/>
        <w:right w:val="none" w:sz="0" w:space="0" w:color="auto"/>
      </w:divBdr>
    </w:div>
    <w:div w:id="1048647874">
      <w:bodyDiv w:val="1"/>
      <w:marLeft w:val="0"/>
      <w:marRight w:val="0"/>
      <w:marTop w:val="0"/>
      <w:marBottom w:val="0"/>
      <w:divBdr>
        <w:top w:val="none" w:sz="0" w:space="0" w:color="auto"/>
        <w:left w:val="none" w:sz="0" w:space="0" w:color="auto"/>
        <w:bottom w:val="none" w:sz="0" w:space="0" w:color="auto"/>
        <w:right w:val="none" w:sz="0" w:space="0" w:color="auto"/>
      </w:divBdr>
    </w:div>
    <w:div w:id="1048649081">
      <w:bodyDiv w:val="1"/>
      <w:marLeft w:val="0"/>
      <w:marRight w:val="0"/>
      <w:marTop w:val="0"/>
      <w:marBottom w:val="0"/>
      <w:divBdr>
        <w:top w:val="none" w:sz="0" w:space="0" w:color="auto"/>
        <w:left w:val="none" w:sz="0" w:space="0" w:color="auto"/>
        <w:bottom w:val="none" w:sz="0" w:space="0" w:color="auto"/>
        <w:right w:val="none" w:sz="0" w:space="0" w:color="auto"/>
      </w:divBdr>
    </w:div>
    <w:div w:id="1048649921">
      <w:bodyDiv w:val="1"/>
      <w:marLeft w:val="0"/>
      <w:marRight w:val="0"/>
      <w:marTop w:val="0"/>
      <w:marBottom w:val="0"/>
      <w:divBdr>
        <w:top w:val="none" w:sz="0" w:space="0" w:color="auto"/>
        <w:left w:val="none" w:sz="0" w:space="0" w:color="auto"/>
        <w:bottom w:val="none" w:sz="0" w:space="0" w:color="auto"/>
        <w:right w:val="none" w:sz="0" w:space="0" w:color="auto"/>
      </w:divBdr>
    </w:div>
    <w:div w:id="1048803088">
      <w:bodyDiv w:val="1"/>
      <w:marLeft w:val="0"/>
      <w:marRight w:val="0"/>
      <w:marTop w:val="0"/>
      <w:marBottom w:val="0"/>
      <w:divBdr>
        <w:top w:val="none" w:sz="0" w:space="0" w:color="auto"/>
        <w:left w:val="none" w:sz="0" w:space="0" w:color="auto"/>
        <w:bottom w:val="none" w:sz="0" w:space="0" w:color="auto"/>
        <w:right w:val="none" w:sz="0" w:space="0" w:color="auto"/>
      </w:divBdr>
    </w:div>
    <w:div w:id="1049260512">
      <w:bodyDiv w:val="1"/>
      <w:marLeft w:val="0"/>
      <w:marRight w:val="0"/>
      <w:marTop w:val="0"/>
      <w:marBottom w:val="0"/>
      <w:divBdr>
        <w:top w:val="none" w:sz="0" w:space="0" w:color="auto"/>
        <w:left w:val="none" w:sz="0" w:space="0" w:color="auto"/>
        <w:bottom w:val="none" w:sz="0" w:space="0" w:color="auto"/>
        <w:right w:val="none" w:sz="0" w:space="0" w:color="auto"/>
      </w:divBdr>
    </w:div>
    <w:div w:id="1049378873">
      <w:bodyDiv w:val="1"/>
      <w:marLeft w:val="0"/>
      <w:marRight w:val="0"/>
      <w:marTop w:val="0"/>
      <w:marBottom w:val="0"/>
      <w:divBdr>
        <w:top w:val="none" w:sz="0" w:space="0" w:color="auto"/>
        <w:left w:val="none" w:sz="0" w:space="0" w:color="auto"/>
        <w:bottom w:val="none" w:sz="0" w:space="0" w:color="auto"/>
        <w:right w:val="none" w:sz="0" w:space="0" w:color="auto"/>
      </w:divBdr>
    </w:div>
    <w:div w:id="1049646325">
      <w:bodyDiv w:val="1"/>
      <w:marLeft w:val="0"/>
      <w:marRight w:val="0"/>
      <w:marTop w:val="0"/>
      <w:marBottom w:val="0"/>
      <w:divBdr>
        <w:top w:val="none" w:sz="0" w:space="0" w:color="auto"/>
        <w:left w:val="none" w:sz="0" w:space="0" w:color="auto"/>
        <w:bottom w:val="none" w:sz="0" w:space="0" w:color="auto"/>
        <w:right w:val="none" w:sz="0" w:space="0" w:color="auto"/>
      </w:divBdr>
    </w:div>
    <w:div w:id="1049690447">
      <w:bodyDiv w:val="1"/>
      <w:marLeft w:val="0"/>
      <w:marRight w:val="0"/>
      <w:marTop w:val="0"/>
      <w:marBottom w:val="0"/>
      <w:divBdr>
        <w:top w:val="none" w:sz="0" w:space="0" w:color="auto"/>
        <w:left w:val="none" w:sz="0" w:space="0" w:color="auto"/>
        <w:bottom w:val="none" w:sz="0" w:space="0" w:color="auto"/>
        <w:right w:val="none" w:sz="0" w:space="0" w:color="auto"/>
      </w:divBdr>
    </w:div>
    <w:div w:id="1050038085">
      <w:bodyDiv w:val="1"/>
      <w:marLeft w:val="0"/>
      <w:marRight w:val="0"/>
      <w:marTop w:val="0"/>
      <w:marBottom w:val="0"/>
      <w:divBdr>
        <w:top w:val="none" w:sz="0" w:space="0" w:color="auto"/>
        <w:left w:val="none" w:sz="0" w:space="0" w:color="auto"/>
        <w:bottom w:val="none" w:sz="0" w:space="0" w:color="auto"/>
        <w:right w:val="none" w:sz="0" w:space="0" w:color="auto"/>
      </w:divBdr>
    </w:div>
    <w:div w:id="1050305495">
      <w:bodyDiv w:val="1"/>
      <w:marLeft w:val="0"/>
      <w:marRight w:val="0"/>
      <w:marTop w:val="0"/>
      <w:marBottom w:val="0"/>
      <w:divBdr>
        <w:top w:val="none" w:sz="0" w:space="0" w:color="auto"/>
        <w:left w:val="none" w:sz="0" w:space="0" w:color="auto"/>
        <w:bottom w:val="none" w:sz="0" w:space="0" w:color="auto"/>
        <w:right w:val="none" w:sz="0" w:space="0" w:color="auto"/>
      </w:divBdr>
    </w:div>
    <w:div w:id="1050345836">
      <w:bodyDiv w:val="1"/>
      <w:marLeft w:val="0"/>
      <w:marRight w:val="0"/>
      <w:marTop w:val="0"/>
      <w:marBottom w:val="0"/>
      <w:divBdr>
        <w:top w:val="none" w:sz="0" w:space="0" w:color="auto"/>
        <w:left w:val="none" w:sz="0" w:space="0" w:color="auto"/>
        <w:bottom w:val="none" w:sz="0" w:space="0" w:color="auto"/>
        <w:right w:val="none" w:sz="0" w:space="0" w:color="auto"/>
      </w:divBdr>
    </w:div>
    <w:div w:id="1050419306">
      <w:bodyDiv w:val="1"/>
      <w:marLeft w:val="0"/>
      <w:marRight w:val="0"/>
      <w:marTop w:val="0"/>
      <w:marBottom w:val="0"/>
      <w:divBdr>
        <w:top w:val="none" w:sz="0" w:space="0" w:color="auto"/>
        <w:left w:val="none" w:sz="0" w:space="0" w:color="auto"/>
        <w:bottom w:val="none" w:sz="0" w:space="0" w:color="auto"/>
        <w:right w:val="none" w:sz="0" w:space="0" w:color="auto"/>
      </w:divBdr>
    </w:div>
    <w:div w:id="1050572549">
      <w:bodyDiv w:val="1"/>
      <w:marLeft w:val="0"/>
      <w:marRight w:val="0"/>
      <w:marTop w:val="0"/>
      <w:marBottom w:val="0"/>
      <w:divBdr>
        <w:top w:val="none" w:sz="0" w:space="0" w:color="auto"/>
        <w:left w:val="none" w:sz="0" w:space="0" w:color="auto"/>
        <w:bottom w:val="none" w:sz="0" w:space="0" w:color="auto"/>
        <w:right w:val="none" w:sz="0" w:space="0" w:color="auto"/>
      </w:divBdr>
    </w:div>
    <w:div w:id="1050808882">
      <w:bodyDiv w:val="1"/>
      <w:marLeft w:val="0"/>
      <w:marRight w:val="0"/>
      <w:marTop w:val="0"/>
      <w:marBottom w:val="0"/>
      <w:divBdr>
        <w:top w:val="none" w:sz="0" w:space="0" w:color="auto"/>
        <w:left w:val="none" w:sz="0" w:space="0" w:color="auto"/>
        <w:bottom w:val="none" w:sz="0" w:space="0" w:color="auto"/>
        <w:right w:val="none" w:sz="0" w:space="0" w:color="auto"/>
      </w:divBdr>
    </w:div>
    <w:div w:id="1050959054">
      <w:bodyDiv w:val="1"/>
      <w:marLeft w:val="0"/>
      <w:marRight w:val="0"/>
      <w:marTop w:val="0"/>
      <w:marBottom w:val="0"/>
      <w:divBdr>
        <w:top w:val="none" w:sz="0" w:space="0" w:color="auto"/>
        <w:left w:val="none" w:sz="0" w:space="0" w:color="auto"/>
        <w:bottom w:val="none" w:sz="0" w:space="0" w:color="auto"/>
        <w:right w:val="none" w:sz="0" w:space="0" w:color="auto"/>
      </w:divBdr>
    </w:div>
    <w:div w:id="1051002676">
      <w:bodyDiv w:val="1"/>
      <w:marLeft w:val="0"/>
      <w:marRight w:val="0"/>
      <w:marTop w:val="0"/>
      <w:marBottom w:val="0"/>
      <w:divBdr>
        <w:top w:val="none" w:sz="0" w:space="0" w:color="auto"/>
        <w:left w:val="none" w:sz="0" w:space="0" w:color="auto"/>
        <w:bottom w:val="none" w:sz="0" w:space="0" w:color="auto"/>
        <w:right w:val="none" w:sz="0" w:space="0" w:color="auto"/>
      </w:divBdr>
    </w:div>
    <w:div w:id="1051005968">
      <w:bodyDiv w:val="1"/>
      <w:marLeft w:val="0"/>
      <w:marRight w:val="0"/>
      <w:marTop w:val="0"/>
      <w:marBottom w:val="0"/>
      <w:divBdr>
        <w:top w:val="none" w:sz="0" w:space="0" w:color="auto"/>
        <w:left w:val="none" w:sz="0" w:space="0" w:color="auto"/>
        <w:bottom w:val="none" w:sz="0" w:space="0" w:color="auto"/>
        <w:right w:val="none" w:sz="0" w:space="0" w:color="auto"/>
      </w:divBdr>
    </w:div>
    <w:div w:id="1051029528">
      <w:bodyDiv w:val="1"/>
      <w:marLeft w:val="0"/>
      <w:marRight w:val="0"/>
      <w:marTop w:val="0"/>
      <w:marBottom w:val="0"/>
      <w:divBdr>
        <w:top w:val="none" w:sz="0" w:space="0" w:color="auto"/>
        <w:left w:val="none" w:sz="0" w:space="0" w:color="auto"/>
        <w:bottom w:val="none" w:sz="0" w:space="0" w:color="auto"/>
        <w:right w:val="none" w:sz="0" w:space="0" w:color="auto"/>
      </w:divBdr>
    </w:div>
    <w:div w:id="1051273127">
      <w:bodyDiv w:val="1"/>
      <w:marLeft w:val="0"/>
      <w:marRight w:val="0"/>
      <w:marTop w:val="0"/>
      <w:marBottom w:val="0"/>
      <w:divBdr>
        <w:top w:val="none" w:sz="0" w:space="0" w:color="auto"/>
        <w:left w:val="none" w:sz="0" w:space="0" w:color="auto"/>
        <w:bottom w:val="none" w:sz="0" w:space="0" w:color="auto"/>
        <w:right w:val="none" w:sz="0" w:space="0" w:color="auto"/>
      </w:divBdr>
    </w:div>
    <w:div w:id="1051273779">
      <w:bodyDiv w:val="1"/>
      <w:marLeft w:val="0"/>
      <w:marRight w:val="0"/>
      <w:marTop w:val="0"/>
      <w:marBottom w:val="0"/>
      <w:divBdr>
        <w:top w:val="none" w:sz="0" w:space="0" w:color="auto"/>
        <w:left w:val="none" w:sz="0" w:space="0" w:color="auto"/>
        <w:bottom w:val="none" w:sz="0" w:space="0" w:color="auto"/>
        <w:right w:val="none" w:sz="0" w:space="0" w:color="auto"/>
      </w:divBdr>
    </w:div>
    <w:div w:id="1051419775">
      <w:bodyDiv w:val="1"/>
      <w:marLeft w:val="0"/>
      <w:marRight w:val="0"/>
      <w:marTop w:val="0"/>
      <w:marBottom w:val="0"/>
      <w:divBdr>
        <w:top w:val="none" w:sz="0" w:space="0" w:color="auto"/>
        <w:left w:val="none" w:sz="0" w:space="0" w:color="auto"/>
        <w:bottom w:val="none" w:sz="0" w:space="0" w:color="auto"/>
        <w:right w:val="none" w:sz="0" w:space="0" w:color="auto"/>
      </w:divBdr>
    </w:div>
    <w:div w:id="1051421960">
      <w:bodyDiv w:val="1"/>
      <w:marLeft w:val="0"/>
      <w:marRight w:val="0"/>
      <w:marTop w:val="0"/>
      <w:marBottom w:val="0"/>
      <w:divBdr>
        <w:top w:val="none" w:sz="0" w:space="0" w:color="auto"/>
        <w:left w:val="none" w:sz="0" w:space="0" w:color="auto"/>
        <w:bottom w:val="none" w:sz="0" w:space="0" w:color="auto"/>
        <w:right w:val="none" w:sz="0" w:space="0" w:color="auto"/>
      </w:divBdr>
    </w:div>
    <w:div w:id="1051460150">
      <w:bodyDiv w:val="1"/>
      <w:marLeft w:val="0"/>
      <w:marRight w:val="0"/>
      <w:marTop w:val="0"/>
      <w:marBottom w:val="0"/>
      <w:divBdr>
        <w:top w:val="none" w:sz="0" w:space="0" w:color="auto"/>
        <w:left w:val="none" w:sz="0" w:space="0" w:color="auto"/>
        <w:bottom w:val="none" w:sz="0" w:space="0" w:color="auto"/>
        <w:right w:val="none" w:sz="0" w:space="0" w:color="auto"/>
      </w:divBdr>
    </w:div>
    <w:div w:id="1051536072">
      <w:bodyDiv w:val="1"/>
      <w:marLeft w:val="0"/>
      <w:marRight w:val="0"/>
      <w:marTop w:val="0"/>
      <w:marBottom w:val="0"/>
      <w:divBdr>
        <w:top w:val="none" w:sz="0" w:space="0" w:color="auto"/>
        <w:left w:val="none" w:sz="0" w:space="0" w:color="auto"/>
        <w:bottom w:val="none" w:sz="0" w:space="0" w:color="auto"/>
        <w:right w:val="none" w:sz="0" w:space="0" w:color="auto"/>
      </w:divBdr>
    </w:div>
    <w:div w:id="1051879928">
      <w:bodyDiv w:val="1"/>
      <w:marLeft w:val="0"/>
      <w:marRight w:val="0"/>
      <w:marTop w:val="0"/>
      <w:marBottom w:val="0"/>
      <w:divBdr>
        <w:top w:val="none" w:sz="0" w:space="0" w:color="auto"/>
        <w:left w:val="none" w:sz="0" w:space="0" w:color="auto"/>
        <w:bottom w:val="none" w:sz="0" w:space="0" w:color="auto"/>
        <w:right w:val="none" w:sz="0" w:space="0" w:color="auto"/>
      </w:divBdr>
    </w:div>
    <w:div w:id="1051921795">
      <w:bodyDiv w:val="1"/>
      <w:marLeft w:val="0"/>
      <w:marRight w:val="0"/>
      <w:marTop w:val="0"/>
      <w:marBottom w:val="0"/>
      <w:divBdr>
        <w:top w:val="none" w:sz="0" w:space="0" w:color="auto"/>
        <w:left w:val="none" w:sz="0" w:space="0" w:color="auto"/>
        <w:bottom w:val="none" w:sz="0" w:space="0" w:color="auto"/>
        <w:right w:val="none" w:sz="0" w:space="0" w:color="auto"/>
      </w:divBdr>
    </w:div>
    <w:div w:id="1052003296">
      <w:bodyDiv w:val="1"/>
      <w:marLeft w:val="0"/>
      <w:marRight w:val="0"/>
      <w:marTop w:val="0"/>
      <w:marBottom w:val="0"/>
      <w:divBdr>
        <w:top w:val="none" w:sz="0" w:space="0" w:color="auto"/>
        <w:left w:val="none" w:sz="0" w:space="0" w:color="auto"/>
        <w:bottom w:val="none" w:sz="0" w:space="0" w:color="auto"/>
        <w:right w:val="none" w:sz="0" w:space="0" w:color="auto"/>
      </w:divBdr>
    </w:div>
    <w:div w:id="1052272710">
      <w:bodyDiv w:val="1"/>
      <w:marLeft w:val="0"/>
      <w:marRight w:val="0"/>
      <w:marTop w:val="0"/>
      <w:marBottom w:val="0"/>
      <w:divBdr>
        <w:top w:val="none" w:sz="0" w:space="0" w:color="auto"/>
        <w:left w:val="none" w:sz="0" w:space="0" w:color="auto"/>
        <w:bottom w:val="none" w:sz="0" w:space="0" w:color="auto"/>
        <w:right w:val="none" w:sz="0" w:space="0" w:color="auto"/>
      </w:divBdr>
    </w:div>
    <w:div w:id="1052383765">
      <w:bodyDiv w:val="1"/>
      <w:marLeft w:val="0"/>
      <w:marRight w:val="0"/>
      <w:marTop w:val="0"/>
      <w:marBottom w:val="0"/>
      <w:divBdr>
        <w:top w:val="none" w:sz="0" w:space="0" w:color="auto"/>
        <w:left w:val="none" w:sz="0" w:space="0" w:color="auto"/>
        <w:bottom w:val="none" w:sz="0" w:space="0" w:color="auto"/>
        <w:right w:val="none" w:sz="0" w:space="0" w:color="auto"/>
      </w:divBdr>
    </w:div>
    <w:div w:id="1052658423">
      <w:bodyDiv w:val="1"/>
      <w:marLeft w:val="0"/>
      <w:marRight w:val="0"/>
      <w:marTop w:val="0"/>
      <w:marBottom w:val="0"/>
      <w:divBdr>
        <w:top w:val="none" w:sz="0" w:space="0" w:color="auto"/>
        <w:left w:val="none" w:sz="0" w:space="0" w:color="auto"/>
        <w:bottom w:val="none" w:sz="0" w:space="0" w:color="auto"/>
        <w:right w:val="none" w:sz="0" w:space="0" w:color="auto"/>
      </w:divBdr>
    </w:div>
    <w:div w:id="1052774249">
      <w:bodyDiv w:val="1"/>
      <w:marLeft w:val="0"/>
      <w:marRight w:val="0"/>
      <w:marTop w:val="0"/>
      <w:marBottom w:val="0"/>
      <w:divBdr>
        <w:top w:val="none" w:sz="0" w:space="0" w:color="auto"/>
        <w:left w:val="none" w:sz="0" w:space="0" w:color="auto"/>
        <w:bottom w:val="none" w:sz="0" w:space="0" w:color="auto"/>
        <w:right w:val="none" w:sz="0" w:space="0" w:color="auto"/>
      </w:divBdr>
    </w:div>
    <w:div w:id="1052801508">
      <w:bodyDiv w:val="1"/>
      <w:marLeft w:val="0"/>
      <w:marRight w:val="0"/>
      <w:marTop w:val="0"/>
      <w:marBottom w:val="0"/>
      <w:divBdr>
        <w:top w:val="none" w:sz="0" w:space="0" w:color="auto"/>
        <w:left w:val="none" w:sz="0" w:space="0" w:color="auto"/>
        <w:bottom w:val="none" w:sz="0" w:space="0" w:color="auto"/>
        <w:right w:val="none" w:sz="0" w:space="0" w:color="auto"/>
      </w:divBdr>
    </w:div>
    <w:div w:id="1053045280">
      <w:bodyDiv w:val="1"/>
      <w:marLeft w:val="0"/>
      <w:marRight w:val="0"/>
      <w:marTop w:val="0"/>
      <w:marBottom w:val="0"/>
      <w:divBdr>
        <w:top w:val="none" w:sz="0" w:space="0" w:color="auto"/>
        <w:left w:val="none" w:sz="0" w:space="0" w:color="auto"/>
        <w:bottom w:val="none" w:sz="0" w:space="0" w:color="auto"/>
        <w:right w:val="none" w:sz="0" w:space="0" w:color="auto"/>
      </w:divBdr>
    </w:div>
    <w:div w:id="1053234446">
      <w:bodyDiv w:val="1"/>
      <w:marLeft w:val="0"/>
      <w:marRight w:val="0"/>
      <w:marTop w:val="0"/>
      <w:marBottom w:val="0"/>
      <w:divBdr>
        <w:top w:val="none" w:sz="0" w:space="0" w:color="auto"/>
        <w:left w:val="none" w:sz="0" w:space="0" w:color="auto"/>
        <w:bottom w:val="none" w:sz="0" w:space="0" w:color="auto"/>
        <w:right w:val="none" w:sz="0" w:space="0" w:color="auto"/>
      </w:divBdr>
    </w:div>
    <w:div w:id="1053306414">
      <w:bodyDiv w:val="1"/>
      <w:marLeft w:val="0"/>
      <w:marRight w:val="0"/>
      <w:marTop w:val="0"/>
      <w:marBottom w:val="0"/>
      <w:divBdr>
        <w:top w:val="none" w:sz="0" w:space="0" w:color="auto"/>
        <w:left w:val="none" w:sz="0" w:space="0" w:color="auto"/>
        <w:bottom w:val="none" w:sz="0" w:space="0" w:color="auto"/>
        <w:right w:val="none" w:sz="0" w:space="0" w:color="auto"/>
      </w:divBdr>
    </w:div>
    <w:div w:id="1053388987">
      <w:bodyDiv w:val="1"/>
      <w:marLeft w:val="0"/>
      <w:marRight w:val="0"/>
      <w:marTop w:val="0"/>
      <w:marBottom w:val="0"/>
      <w:divBdr>
        <w:top w:val="none" w:sz="0" w:space="0" w:color="auto"/>
        <w:left w:val="none" w:sz="0" w:space="0" w:color="auto"/>
        <w:bottom w:val="none" w:sz="0" w:space="0" w:color="auto"/>
        <w:right w:val="none" w:sz="0" w:space="0" w:color="auto"/>
      </w:divBdr>
    </w:div>
    <w:div w:id="1053702186">
      <w:bodyDiv w:val="1"/>
      <w:marLeft w:val="0"/>
      <w:marRight w:val="0"/>
      <w:marTop w:val="0"/>
      <w:marBottom w:val="0"/>
      <w:divBdr>
        <w:top w:val="none" w:sz="0" w:space="0" w:color="auto"/>
        <w:left w:val="none" w:sz="0" w:space="0" w:color="auto"/>
        <w:bottom w:val="none" w:sz="0" w:space="0" w:color="auto"/>
        <w:right w:val="none" w:sz="0" w:space="0" w:color="auto"/>
      </w:divBdr>
    </w:div>
    <w:div w:id="1053770972">
      <w:bodyDiv w:val="1"/>
      <w:marLeft w:val="0"/>
      <w:marRight w:val="0"/>
      <w:marTop w:val="0"/>
      <w:marBottom w:val="0"/>
      <w:divBdr>
        <w:top w:val="none" w:sz="0" w:space="0" w:color="auto"/>
        <w:left w:val="none" w:sz="0" w:space="0" w:color="auto"/>
        <w:bottom w:val="none" w:sz="0" w:space="0" w:color="auto"/>
        <w:right w:val="none" w:sz="0" w:space="0" w:color="auto"/>
      </w:divBdr>
    </w:div>
    <w:div w:id="1054045451">
      <w:bodyDiv w:val="1"/>
      <w:marLeft w:val="0"/>
      <w:marRight w:val="0"/>
      <w:marTop w:val="0"/>
      <w:marBottom w:val="0"/>
      <w:divBdr>
        <w:top w:val="none" w:sz="0" w:space="0" w:color="auto"/>
        <w:left w:val="none" w:sz="0" w:space="0" w:color="auto"/>
        <w:bottom w:val="none" w:sz="0" w:space="0" w:color="auto"/>
        <w:right w:val="none" w:sz="0" w:space="0" w:color="auto"/>
      </w:divBdr>
    </w:div>
    <w:div w:id="1054234033">
      <w:bodyDiv w:val="1"/>
      <w:marLeft w:val="0"/>
      <w:marRight w:val="0"/>
      <w:marTop w:val="0"/>
      <w:marBottom w:val="0"/>
      <w:divBdr>
        <w:top w:val="none" w:sz="0" w:space="0" w:color="auto"/>
        <w:left w:val="none" w:sz="0" w:space="0" w:color="auto"/>
        <w:bottom w:val="none" w:sz="0" w:space="0" w:color="auto"/>
        <w:right w:val="none" w:sz="0" w:space="0" w:color="auto"/>
      </w:divBdr>
    </w:div>
    <w:div w:id="1054310365">
      <w:bodyDiv w:val="1"/>
      <w:marLeft w:val="0"/>
      <w:marRight w:val="0"/>
      <w:marTop w:val="0"/>
      <w:marBottom w:val="0"/>
      <w:divBdr>
        <w:top w:val="none" w:sz="0" w:space="0" w:color="auto"/>
        <w:left w:val="none" w:sz="0" w:space="0" w:color="auto"/>
        <w:bottom w:val="none" w:sz="0" w:space="0" w:color="auto"/>
        <w:right w:val="none" w:sz="0" w:space="0" w:color="auto"/>
      </w:divBdr>
    </w:div>
    <w:div w:id="1054353204">
      <w:bodyDiv w:val="1"/>
      <w:marLeft w:val="0"/>
      <w:marRight w:val="0"/>
      <w:marTop w:val="0"/>
      <w:marBottom w:val="0"/>
      <w:divBdr>
        <w:top w:val="none" w:sz="0" w:space="0" w:color="auto"/>
        <w:left w:val="none" w:sz="0" w:space="0" w:color="auto"/>
        <w:bottom w:val="none" w:sz="0" w:space="0" w:color="auto"/>
        <w:right w:val="none" w:sz="0" w:space="0" w:color="auto"/>
      </w:divBdr>
    </w:div>
    <w:div w:id="1054423882">
      <w:bodyDiv w:val="1"/>
      <w:marLeft w:val="0"/>
      <w:marRight w:val="0"/>
      <w:marTop w:val="0"/>
      <w:marBottom w:val="0"/>
      <w:divBdr>
        <w:top w:val="none" w:sz="0" w:space="0" w:color="auto"/>
        <w:left w:val="none" w:sz="0" w:space="0" w:color="auto"/>
        <w:bottom w:val="none" w:sz="0" w:space="0" w:color="auto"/>
        <w:right w:val="none" w:sz="0" w:space="0" w:color="auto"/>
      </w:divBdr>
    </w:div>
    <w:div w:id="1054622462">
      <w:bodyDiv w:val="1"/>
      <w:marLeft w:val="0"/>
      <w:marRight w:val="0"/>
      <w:marTop w:val="0"/>
      <w:marBottom w:val="0"/>
      <w:divBdr>
        <w:top w:val="none" w:sz="0" w:space="0" w:color="auto"/>
        <w:left w:val="none" w:sz="0" w:space="0" w:color="auto"/>
        <w:bottom w:val="none" w:sz="0" w:space="0" w:color="auto"/>
        <w:right w:val="none" w:sz="0" w:space="0" w:color="auto"/>
      </w:divBdr>
    </w:div>
    <w:div w:id="1054818856">
      <w:bodyDiv w:val="1"/>
      <w:marLeft w:val="0"/>
      <w:marRight w:val="0"/>
      <w:marTop w:val="0"/>
      <w:marBottom w:val="0"/>
      <w:divBdr>
        <w:top w:val="none" w:sz="0" w:space="0" w:color="auto"/>
        <w:left w:val="none" w:sz="0" w:space="0" w:color="auto"/>
        <w:bottom w:val="none" w:sz="0" w:space="0" w:color="auto"/>
        <w:right w:val="none" w:sz="0" w:space="0" w:color="auto"/>
      </w:divBdr>
    </w:div>
    <w:div w:id="1054885927">
      <w:bodyDiv w:val="1"/>
      <w:marLeft w:val="0"/>
      <w:marRight w:val="0"/>
      <w:marTop w:val="0"/>
      <w:marBottom w:val="0"/>
      <w:divBdr>
        <w:top w:val="none" w:sz="0" w:space="0" w:color="auto"/>
        <w:left w:val="none" w:sz="0" w:space="0" w:color="auto"/>
        <w:bottom w:val="none" w:sz="0" w:space="0" w:color="auto"/>
        <w:right w:val="none" w:sz="0" w:space="0" w:color="auto"/>
      </w:divBdr>
    </w:div>
    <w:div w:id="1055003145">
      <w:bodyDiv w:val="1"/>
      <w:marLeft w:val="0"/>
      <w:marRight w:val="0"/>
      <w:marTop w:val="0"/>
      <w:marBottom w:val="0"/>
      <w:divBdr>
        <w:top w:val="none" w:sz="0" w:space="0" w:color="auto"/>
        <w:left w:val="none" w:sz="0" w:space="0" w:color="auto"/>
        <w:bottom w:val="none" w:sz="0" w:space="0" w:color="auto"/>
        <w:right w:val="none" w:sz="0" w:space="0" w:color="auto"/>
      </w:divBdr>
    </w:div>
    <w:div w:id="1055202163">
      <w:bodyDiv w:val="1"/>
      <w:marLeft w:val="0"/>
      <w:marRight w:val="0"/>
      <w:marTop w:val="0"/>
      <w:marBottom w:val="0"/>
      <w:divBdr>
        <w:top w:val="none" w:sz="0" w:space="0" w:color="auto"/>
        <w:left w:val="none" w:sz="0" w:space="0" w:color="auto"/>
        <w:bottom w:val="none" w:sz="0" w:space="0" w:color="auto"/>
        <w:right w:val="none" w:sz="0" w:space="0" w:color="auto"/>
      </w:divBdr>
    </w:div>
    <w:div w:id="1055273143">
      <w:bodyDiv w:val="1"/>
      <w:marLeft w:val="0"/>
      <w:marRight w:val="0"/>
      <w:marTop w:val="0"/>
      <w:marBottom w:val="0"/>
      <w:divBdr>
        <w:top w:val="none" w:sz="0" w:space="0" w:color="auto"/>
        <w:left w:val="none" w:sz="0" w:space="0" w:color="auto"/>
        <w:bottom w:val="none" w:sz="0" w:space="0" w:color="auto"/>
        <w:right w:val="none" w:sz="0" w:space="0" w:color="auto"/>
      </w:divBdr>
    </w:div>
    <w:div w:id="1055281179">
      <w:bodyDiv w:val="1"/>
      <w:marLeft w:val="0"/>
      <w:marRight w:val="0"/>
      <w:marTop w:val="0"/>
      <w:marBottom w:val="0"/>
      <w:divBdr>
        <w:top w:val="none" w:sz="0" w:space="0" w:color="auto"/>
        <w:left w:val="none" w:sz="0" w:space="0" w:color="auto"/>
        <w:bottom w:val="none" w:sz="0" w:space="0" w:color="auto"/>
        <w:right w:val="none" w:sz="0" w:space="0" w:color="auto"/>
      </w:divBdr>
    </w:div>
    <w:div w:id="1055472175">
      <w:bodyDiv w:val="1"/>
      <w:marLeft w:val="0"/>
      <w:marRight w:val="0"/>
      <w:marTop w:val="0"/>
      <w:marBottom w:val="0"/>
      <w:divBdr>
        <w:top w:val="none" w:sz="0" w:space="0" w:color="auto"/>
        <w:left w:val="none" w:sz="0" w:space="0" w:color="auto"/>
        <w:bottom w:val="none" w:sz="0" w:space="0" w:color="auto"/>
        <w:right w:val="none" w:sz="0" w:space="0" w:color="auto"/>
      </w:divBdr>
    </w:div>
    <w:div w:id="1055735645">
      <w:bodyDiv w:val="1"/>
      <w:marLeft w:val="0"/>
      <w:marRight w:val="0"/>
      <w:marTop w:val="0"/>
      <w:marBottom w:val="0"/>
      <w:divBdr>
        <w:top w:val="none" w:sz="0" w:space="0" w:color="auto"/>
        <w:left w:val="none" w:sz="0" w:space="0" w:color="auto"/>
        <w:bottom w:val="none" w:sz="0" w:space="0" w:color="auto"/>
        <w:right w:val="none" w:sz="0" w:space="0" w:color="auto"/>
      </w:divBdr>
    </w:div>
    <w:div w:id="1055857240">
      <w:bodyDiv w:val="1"/>
      <w:marLeft w:val="0"/>
      <w:marRight w:val="0"/>
      <w:marTop w:val="0"/>
      <w:marBottom w:val="0"/>
      <w:divBdr>
        <w:top w:val="none" w:sz="0" w:space="0" w:color="auto"/>
        <w:left w:val="none" w:sz="0" w:space="0" w:color="auto"/>
        <w:bottom w:val="none" w:sz="0" w:space="0" w:color="auto"/>
        <w:right w:val="none" w:sz="0" w:space="0" w:color="auto"/>
      </w:divBdr>
    </w:div>
    <w:div w:id="1055927155">
      <w:bodyDiv w:val="1"/>
      <w:marLeft w:val="0"/>
      <w:marRight w:val="0"/>
      <w:marTop w:val="0"/>
      <w:marBottom w:val="0"/>
      <w:divBdr>
        <w:top w:val="none" w:sz="0" w:space="0" w:color="auto"/>
        <w:left w:val="none" w:sz="0" w:space="0" w:color="auto"/>
        <w:bottom w:val="none" w:sz="0" w:space="0" w:color="auto"/>
        <w:right w:val="none" w:sz="0" w:space="0" w:color="auto"/>
      </w:divBdr>
    </w:div>
    <w:div w:id="1055936247">
      <w:bodyDiv w:val="1"/>
      <w:marLeft w:val="0"/>
      <w:marRight w:val="0"/>
      <w:marTop w:val="0"/>
      <w:marBottom w:val="0"/>
      <w:divBdr>
        <w:top w:val="none" w:sz="0" w:space="0" w:color="auto"/>
        <w:left w:val="none" w:sz="0" w:space="0" w:color="auto"/>
        <w:bottom w:val="none" w:sz="0" w:space="0" w:color="auto"/>
        <w:right w:val="none" w:sz="0" w:space="0" w:color="auto"/>
      </w:divBdr>
    </w:div>
    <w:div w:id="1056051144">
      <w:bodyDiv w:val="1"/>
      <w:marLeft w:val="0"/>
      <w:marRight w:val="0"/>
      <w:marTop w:val="0"/>
      <w:marBottom w:val="0"/>
      <w:divBdr>
        <w:top w:val="none" w:sz="0" w:space="0" w:color="auto"/>
        <w:left w:val="none" w:sz="0" w:space="0" w:color="auto"/>
        <w:bottom w:val="none" w:sz="0" w:space="0" w:color="auto"/>
        <w:right w:val="none" w:sz="0" w:space="0" w:color="auto"/>
      </w:divBdr>
    </w:div>
    <w:div w:id="1056120682">
      <w:bodyDiv w:val="1"/>
      <w:marLeft w:val="0"/>
      <w:marRight w:val="0"/>
      <w:marTop w:val="0"/>
      <w:marBottom w:val="0"/>
      <w:divBdr>
        <w:top w:val="none" w:sz="0" w:space="0" w:color="auto"/>
        <w:left w:val="none" w:sz="0" w:space="0" w:color="auto"/>
        <w:bottom w:val="none" w:sz="0" w:space="0" w:color="auto"/>
        <w:right w:val="none" w:sz="0" w:space="0" w:color="auto"/>
      </w:divBdr>
    </w:div>
    <w:div w:id="1056274514">
      <w:bodyDiv w:val="1"/>
      <w:marLeft w:val="0"/>
      <w:marRight w:val="0"/>
      <w:marTop w:val="0"/>
      <w:marBottom w:val="0"/>
      <w:divBdr>
        <w:top w:val="none" w:sz="0" w:space="0" w:color="auto"/>
        <w:left w:val="none" w:sz="0" w:space="0" w:color="auto"/>
        <w:bottom w:val="none" w:sz="0" w:space="0" w:color="auto"/>
        <w:right w:val="none" w:sz="0" w:space="0" w:color="auto"/>
      </w:divBdr>
    </w:div>
    <w:div w:id="1056389702">
      <w:bodyDiv w:val="1"/>
      <w:marLeft w:val="0"/>
      <w:marRight w:val="0"/>
      <w:marTop w:val="0"/>
      <w:marBottom w:val="0"/>
      <w:divBdr>
        <w:top w:val="none" w:sz="0" w:space="0" w:color="auto"/>
        <w:left w:val="none" w:sz="0" w:space="0" w:color="auto"/>
        <w:bottom w:val="none" w:sz="0" w:space="0" w:color="auto"/>
        <w:right w:val="none" w:sz="0" w:space="0" w:color="auto"/>
      </w:divBdr>
    </w:div>
    <w:div w:id="1056391793">
      <w:bodyDiv w:val="1"/>
      <w:marLeft w:val="0"/>
      <w:marRight w:val="0"/>
      <w:marTop w:val="0"/>
      <w:marBottom w:val="0"/>
      <w:divBdr>
        <w:top w:val="none" w:sz="0" w:space="0" w:color="auto"/>
        <w:left w:val="none" w:sz="0" w:space="0" w:color="auto"/>
        <w:bottom w:val="none" w:sz="0" w:space="0" w:color="auto"/>
        <w:right w:val="none" w:sz="0" w:space="0" w:color="auto"/>
      </w:divBdr>
    </w:div>
    <w:div w:id="1056508479">
      <w:bodyDiv w:val="1"/>
      <w:marLeft w:val="0"/>
      <w:marRight w:val="0"/>
      <w:marTop w:val="0"/>
      <w:marBottom w:val="0"/>
      <w:divBdr>
        <w:top w:val="none" w:sz="0" w:space="0" w:color="auto"/>
        <w:left w:val="none" w:sz="0" w:space="0" w:color="auto"/>
        <w:bottom w:val="none" w:sz="0" w:space="0" w:color="auto"/>
        <w:right w:val="none" w:sz="0" w:space="0" w:color="auto"/>
      </w:divBdr>
    </w:div>
    <w:div w:id="1057126021">
      <w:bodyDiv w:val="1"/>
      <w:marLeft w:val="0"/>
      <w:marRight w:val="0"/>
      <w:marTop w:val="0"/>
      <w:marBottom w:val="0"/>
      <w:divBdr>
        <w:top w:val="none" w:sz="0" w:space="0" w:color="auto"/>
        <w:left w:val="none" w:sz="0" w:space="0" w:color="auto"/>
        <w:bottom w:val="none" w:sz="0" w:space="0" w:color="auto"/>
        <w:right w:val="none" w:sz="0" w:space="0" w:color="auto"/>
      </w:divBdr>
    </w:div>
    <w:div w:id="1057238197">
      <w:bodyDiv w:val="1"/>
      <w:marLeft w:val="0"/>
      <w:marRight w:val="0"/>
      <w:marTop w:val="0"/>
      <w:marBottom w:val="0"/>
      <w:divBdr>
        <w:top w:val="none" w:sz="0" w:space="0" w:color="auto"/>
        <w:left w:val="none" w:sz="0" w:space="0" w:color="auto"/>
        <w:bottom w:val="none" w:sz="0" w:space="0" w:color="auto"/>
        <w:right w:val="none" w:sz="0" w:space="0" w:color="auto"/>
      </w:divBdr>
    </w:div>
    <w:div w:id="1057244560">
      <w:bodyDiv w:val="1"/>
      <w:marLeft w:val="0"/>
      <w:marRight w:val="0"/>
      <w:marTop w:val="0"/>
      <w:marBottom w:val="0"/>
      <w:divBdr>
        <w:top w:val="none" w:sz="0" w:space="0" w:color="auto"/>
        <w:left w:val="none" w:sz="0" w:space="0" w:color="auto"/>
        <w:bottom w:val="none" w:sz="0" w:space="0" w:color="auto"/>
        <w:right w:val="none" w:sz="0" w:space="0" w:color="auto"/>
      </w:divBdr>
    </w:div>
    <w:div w:id="1057319490">
      <w:bodyDiv w:val="1"/>
      <w:marLeft w:val="0"/>
      <w:marRight w:val="0"/>
      <w:marTop w:val="0"/>
      <w:marBottom w:val="0"/>
      <w:divBdr>
        <w:top w:val="none" w:sz="0" w:space="0" w:color="auto"/>
        <w:left w:val="none" w:sz="0" w:space="0" w:color="auto"/>
        <w:bottom w:val="none" w:sz="0" w:space="0" w:color="auto"/>
        <w:right w:val="none" w:sz="0" w:space="0" w:color="auto"/>
      </w:divBdr>
    </w:div>
    <w:div w:id="1057430937">
      <w:bodyDiv w:val="1"/>
      <w:marLeft w:val="0"/>
      <w:marRight w:val="0"/>
      <w:marTop w:val="0"/>
      <w:marBottom w:val="0"/>
      <w:divBdr>
        <w:top w:val="none" w:sz="0" w:space="0" w:color="auto"/>
        <w:left w:val="none" w:sz="0" w:space="0" w:color="auto"/>
        <w:bottom w:val="none" w:sz="0" w:space="0" w:color="auto"/>
        <w:right w:val="none" w:sz="0" w:space="0" w:color="auto"/>
      </w:divBdr>
    </w:div>
    <w:div w:id="1057627868">
      <w:bodyDiv w:val="1"/>
      <w:marLeft w:val="0"/>
      <w:marRight w:val="0"/>
      <w:marTop w:val="0"/>
      <w:marBottom w:val="0"/>
      <w:divBdr>
        <w:top w:val="none" w:sz="0" w:space="0" w:color="auto"/>
        <w:left w:val="none" w:sz="0" w:space="0" w:color="auto"/>
        <w:bottom w:val="none" w:sz="0" w:space="0" w:color="auto"/>
        <w:right w:val="none" w:sz="0" w:space="0" w:color="auto"/>
      </w:divBdr>
    </w:div>
    <w:div w:id="1057779259">
      <w:bodyDiv w:val="1"/>
      <w:marLeft w:val="0"/>
      <w:marRight w:val="0"/>
      <w:marTop w:val="0"/>
      <w:marBottom w:val="0"/>
      <w:divBdr>
        <w:top w:val="none" w:sz="0" w:space="0" w:color="auto"/>
        <w:left w:val="none" w:sz="0" w:space="0" w:color="auto"/>
        <w:bottom w:val="none" w:sz="0" w:space="0" w:color="auto"/>
        <w:right w:val="none" w:sz="0" w:space="0" w:color="auto"/>
      </w:divBdr>
    </w:div>
    <w:div w:id="1057969091">
      <w:bodyDiv w:val="1"/>
      <w:marLeft w:val="0"/>
      <w:marRight w:val="0"/>
      <w:marTop w:val="0"/>
      <w:marBottom w:val="0"/>
      <w:divBdr>
        <w:top w:val="none" w:sz="0" w:space="0" w:color="auto"/>
        <w:left w:val="none" w:sz="0" w:space="0" w:color="auto"/>
        <w:bottom w:val="none" w:sz="0" w:space="0" w:color="auto"/>
        <w:right w:val="none" w:sz="0" w:space="0" w:color="auto"/>
      </w:divBdr>
    </w:div>
    <w:div w:id="1058014193">
      <w:bodyDiv w:val="1"/>
      <w:marLeft w:val="0"/>
      <w:marRight w:val="0"/>
      <w:marTop w:val="0"/>
      <w:marBottom w:val="0"/>
      <w:divBdr>
        <w:top w:val="none" w:sz="0" w:space="0" w:color="auto"/>
        <w:left w:val="none" w:sz="0" w:space="0" w:color="auto"/>
        <w:bottom w:val="none" w:sz="0" w:space="0" w:color="auto"/>
        <w:right w:val="none" w:sz="0" w:space="0" w:color="auto"/>
      </w:divBdr>
    </w:div>
    <w:div w:id="1058438852">
      <w:bodyDiv w:val="1"/>
      <w:marLeft w:val="0"/>
      <w:marRight w:val="0"/>
      <w:marTop w:val="0"/>
      <w:marBottom w:val="0"/>
      <w:divBdr>
        <w:top w:val="none" w:sz="0" w:space="0" w:color="auto"/>
        <w:left w:val="none" w:sz="0" w:space="0" w:color="auto"/>
        <w:bottom w:val="none" w:sz="0" w:space="0" w:color="auto"/>
        <w:right w:val="none" w:sz="0" w:space="0" w:color="auto"/>
      </w:divBdr>
    </w:div>
    <w:div w:id="1058476119">
      <w:bodyDiv w:val="1"/>
      <w:marLeft w:val="0"/>
      <w:marRight w:val="0"/>
      <w:marTop w:val="0"/>
      <w:marBottom w:val="0"/>
      <w:divBdr>
        <w:top w:val="none" w:sz="0" w:space="0" w:color="auto"/>
        <w:left w:val="none" w:sz="0" w:space="0" w:color="auto"/>
        <w:bottom w:val="none" w:sz="0" w:space="0" w:color="auto"/>
        <w:right w:val="none" w:sz="0" w:space="0" w:color="auto"/>
      </w:divBdr>
    </w:div>
    <w:div w:id="1058553050">
      <w:bodyDiv w:val="1"/>
      <w:marLeft w:val="0"/>
      <w:marRight w:val="0"/>
      <w:marTop w:val="0"/>
      <w:marBottom w:val="0"/>
      <w:divBdr>
        <w:top w:val="none" w:sz="0" w:space="0" w:color="auto"/>
        <w:left w:val="none" w:sz="0" w:space="0" w:color="auto"/>
        <w:bottom w:val="none" w:sz="0" w:space="0" w:color="auto"/>
        <w:right w:val="none" w:sz="0" w:space="0" w:color="auto"/>
      </w:divBdr>
    </w:div>
    <w:div w:id="1058553672">
      <w:bodyDiv w:val="1"/>
      <w:marLeft w:val="0"/>
      <w:marRight w:val="0"/>
      <w:marTop w:val="0"/>
      <w:marBottom w:val="0"/>
      <w:divBdr>
        <w:top w:val="none" w:sz="0" w:space="0" w:color="auto"/>
        <w:left w:val="none" w:sz="0" w:space="0" w:color="auto"/>
        <w:bottom w:val="none" w:sz="0" w:space="0" w:color="auto"/>
        <w:right w:val="none" w:sz="0" w:space="0" w:color="auto"/>
      </w:divBdr>
    </w:div>
    <w:div w:id="1058626450">
      <w:bodyDiv w:val="1"/>
      <w:marLeft w:val="0"/>
      <w:marRight w:val="0"/>
      <w:marTop w:val="0"/>
      <w:marBottom w:val="0"/>
      <w:divBdr>
        <w:top w:val="none" w:sz="0" w:space="0" w:color="auto"/>
        <w:left w:val="none" w:sz="0" w:space="0" w:color="auto"/>
        <w:bottom w:val="none" w:sz="0" w:space="0" w:color="auto"/>
        <w:right w:val="none" w:sz="0" w:space="0" w:color="auto"/>
      </w:divBdr>
    </w:div>
    <w:div w:id="1058628643">
      <w:bodyDiv w:val="1"/>
      <w:marLeft w:val="0"/>
      <w:marRight w:val="0"/>
      <w:marTop w:val="0"/>
      <w:marBottom w:val="0"/>
      <w:divBdr>
        <w:top w:val="none" w:sz="0" w:space="0" w:color="auto"/>
        <w:left w:val="none" w:sz="0" w:space="0" w:color="auto"/>
        <w:bottom w:val="none" w:sz="0" w:space="0" w:color="auto"/>
        <w:right w:val="none" w:sz="0" w:space="0" w:color="auto"/>
      </w:divBdr>
    </w:div>
    <w:div w:id="1058671916">
      <w:bodyDiv w:val="1"/>
      <w:marLeft w:val="0"/>
      <w:marRight w:val="0"/>
      <w:marTop w:val="0"/>
      <w:marBottom w:val="0"/>
      <w:divBdr>
        <w:top w:val="none" w:sz="0" w:space="0" w:color="auto"/>
        <w:left w:val="none" w:sz="0" w:space="0" w:color="auto"/>
        <w:bottom w:val="none" w:sz="0" w:space="0" w:color="auto"/>
        <w:right w:val="none" w:sz="0" w:space="0" w:color="auto"/>
      </w:divBdr>
    </w:div>
    <w:div w:id="1058748737">
      <w:bodyDiv w:val="1"/>
      <w:marLeft w:val="0"/>
      <w:marRight w:val="0"/>
      <w:marTop w:val="0"/>
      <w:marBottom w:val="0"/>
      <w:divBdr>
        <w:top w:val="none" w:sz="0" w:space="0" w:color="auto"/>
        <w:left w:val="none" w:sz="0" w:space="0" w:color="auto"/>
        <w:bottom w:val="none" w:sz="0" w:space="0" w:color="auto"/>
        <w:right w:val="none" w:sz="0" w:space="0" w:color="auto"/>
      </w:divBdr>
    </w:div>
    <w:div w:id="1059010121">
      <w:bodyDiv w:val="1"/>
      <w:marLeft w:val="0"/>
      <w:marRight w:val="0"/>
      <w:marTop w:val="0"/>
      <w:marBottom w:val="0"/>
      <w:divBdr>
        <w:top w:val="none" w:sz="0" w:space="0" w:color="auto"/>
        <w:left w:val="none" w:sz="0" w:space="0" w:color="auto"/>
        <w:bottom w:val="none" w:sz="0" w:space="0" w:color="auto"/>
        <w:right w:val="none" w:sz="0" w:space="0" w:color="auto"/>
      </w:divBdr>
    </w:div>
    <w:div w:id="1059011833">
      <w:bodyDiv w:val="1"/>
      <w:marLeft w:val="0"/>
      <w:marRight w:val="0"/>
      <w:marTop w:val="0"/>
      <w:marBottom w:val="0"/>
      <w:divBdr>
        <w:top w:val="none" w:sz="0" w:space="0" w:color="auto"/>
        <w:left w:val="none" w:sz="0" w:space="0" w:color="auto"/>
        <w:bottom w:val="none" w:sz="0" w:space="0" w:color="auto"/>
        <w:right w:val="none" w:sz="0" w:space="0" w:color="auto"/>
      </w:divBdr>
    </w:div>
    <w:div w:id="1059086163">
      <w:bodyDiv w:val="1"/>
      <w:marLeft w:val="0"/>
      <w:marRight w:val="0"/>
      <w:marTop w:val="0"/>
      <w:marBottom w:val="0"/>
      <w:divBdr>
        <w:top w:val="none" w:sz="0" w:space="0" w:color="auto"/>
        <w:left w:val="none" w:sz="0" w:space="0" w:color="auto"/>
        <w:bottom w:val="none" w:sz="0" w:space="0" w:color="auto"/>
        <w:right w:val="none" w:sz="0" w:space="0" w:color="auto"/>
      </w:divBdr>
    </w:div>
    <w:div w:id="1059089485">
      <w:bodyDiv w:val="1"/>
      <w:marLeft w:val="0"/>
      <w:marRight w:val="0"/>
      <w:marTop w:val="0"/>
      <w:marBottom w:val="0"/>
      <w:divBdr>
        <w:top w:val="none" w:sz="0" w:space="0" w:color="auto"/>
        <w:left w:val="none" w:sz="0" w:space="0" w:color="auto"/>
        <w:bottom w:val="none" w:sz="0" w:space="0" w:color="auto"/>
        <w:right w:val="none" w:sz="0" w:space="0" w:color="auto"/>
      </w:divBdr>
    </w:div>
    <w:div w:id="1059132667">
      <w:bodyDiv w:val="1"/>
      <w:marLeft w:val="0"/>
      <w:marRight w:val="0"/>
      <w:marTop w:val="0"/>
      <w:marBottom w:val="0"/>
      <w:divBdr>
        <w:top w:val="none" w:sz="0" w:space="0" w:color="auto"/>
        <w:left w:val="none" w:sz="0" w:space="0" w:color="auto"/>
        <w:bottom w:val="none" w:sz="0" w:space="0" w:color="auto"/>
        <w:right w:val="none" w:sz="0" w:space="0" w:color="auto"/>
      </w:divBdr>
    </w:div>
    <w:div w:id="1059208784">
      <w:bodyDiv w:val="1"/>
      <w:marLeft w:val="0"/>
      <w:marRight w:val="0"/>
      <w:marTop w:val="0"/>
      <w:marBottom w:val="0"/>
      <w:divBdr>
        <w:top w:val="none" w:sz="0" w:space="0" w:color="auto"/>
        <w:left w:val="none" w:sz="0" w:space="0" w:color="auto"/>
        <w:bottom w:val="none" w:sz="0" w:space="0" w:color="auto"/>
        <w:right w:val="none" w:sz="0" w:space="0" w:color="auto"/>
      </w:divBdr>
    </w:div>
    <w:div w:id="1059287291">
      <w:bodyDiv w:val="1"/>
      <w:marLeft w:val="0"/>
      <w:marRight w:val="0"/>
      <w:marTop w:val="0"/>
      <w:marBottom w:val="0"/>
      <w:divBdr>
        <w:top w:val="none" w:sz="0" w:space="0" w:color="auto"/>
        <w:left w:val="none" w:sz="0" w:space="0" w:color="auto"/>
        <w:bottom w:val="none" w:sz="0" w:space="0" w:color="auto"/>
        <w:right w:val="none" w:sz="0" w:space="0" w:color="auto"/>
      </w:divBdr>
    </w:div>
    <w:div w:id="1059325640">
      <w:bodyDiv w:val="1"/>
      <w:marLeft w:val="0"/>
      <w:marRight w:val="0"/>
      <w:marTop w:val="0"/>
      <w:marBottom w:val="0"/>
      <w:divBdr>
        <w:top w:val="none" w:sz="0" w:space="0" w:color="auto"/>
        <w:left w:val="none" w:sz="0" w:space="0" w:color="auto"/>
        <w:bottom w:val="none" w:sz="0" w:space="0" w:color="auto"/>
        <w:right w:val="none" w:sz="0" w:space="0" w:color="auto"/>
      </w:divBdr>
    </w:div>
    <w:div w:id="1059400979">
      <w:bodyDiv w:val="1"/>
      <w:marLeft w:val="0"/>
      <w:marRight w:val="0"/>
      <w:marTop w:val="0"/>
      <w:marBottom w:val="0"/>
      <w:divBdr>
        <w:top w:val="none" w:sz="0" w:space="0" w:color="auto"/>
        <w:left w:val="none" w:sz="0" w:space="0" w:color="auto"/>
        <w:bottom w:val="none" w:sz="0" w:space="0" w:color="auto"/>
        <w:right w:val="none" w:sz="0" w:space="0" w:color="auto"/>
      </w:divBdr>
    </w:div>
    <w:div w:id="1059743048">
      <w:bodyDiv w:val="1"/>
      <w:marLeft w:val="0"/>
      <w:marRight w:val="0"/>
      <w:marTop w:val="0"/>
      <w:marBottom w:val="0"/>
      <w:divBdr>
        <w:top w:val="none" w:sz="0" w:space="0" w:color="auto"/>
        <w:left w:val="none" w:sz="0" w:space="0" w:color="auto"/>
        <w:bottom w:val="none" w:sz="0" w:space="0" w:color="auto"/>
        <w:right w:val="none" w:sz="0" w:space="0" w:color="auto"/>
      </w:divBdr>
    </w:div>
    <w:div w:id="1059863585">
      <w:bodyDiv w:val="1"/>
      <w:marLeft w:val="0"/>
      <w:marRight w:val="0"/>
      <w:marTop w:val="0"/>
      <w:marBottom w:val="0"/>
      <w:divBdr>
        <w:top w:val="none" w:sz="0" w:space="0" w:color="auto"/>
        <w:left w:val="none" w:sz="0" w:space="0" w:color="auto"/>
        <w:bottom w:val="none" w:sz="0" w:space="0" w:color="auto"/>
        <w:right w:val="none" w:sz="0" w:space="0" w:color="auto"/>
      </w:divBdr>
    </w:div>
    <w:div w:id="1059863656">
      <w:bodyDiv w:val="1"/>
      <w:marLeft w:val="0"/>
      <w:marRight w:val="0"/>
      <w:marTop w:val="0"/>
      <w:marBottom w:val="0"/>
      <w:divBdr>
        <w:top w:val="none" w:sz="0" w:space="0" w:color="auto"/>
        <w:left w:val="none" w:sz="0" w:space="0" w:color="auto"/>
        <w:bottom w:val="none" w:sz="0" w:space="0" w:color="auto"/>
        <w:right w:val="none" w:sz="0" w:space="0" w:color="auto"/>
      </w:divBdr>
    </w:div>
    <w:div w:id="1060056629">
      <w:bodyDiv w:val="1"/>
      <w:marLeft w:val="0"/>
      <w:marRight w:val="0"/>
      <w:marTop w:val="0"/>
      <w:marBottom w:val="0"/>
      <w:divBdr>
        <w:top w:val="none" w:sz="0" w:space="0" w:color="auto"/>
        <w:left w:val="none" w:sz="0" w:space="0" w:color="auto"/>
        <w:bottom w:val="none" w:sz="0" w:space="0" w:color="auto"/>
        <w:right w:val="none" w:sz="0" w:space="0" w:color="auto"/>
      </w:divBdr>
    </w:div>
    <w:div w:id="1060130295">
      <w:bodyDiv w:val="1"/>
      <w:marLeft w:val="0"/>
      <w:marRight w:val="0"/>
      <w:marTop w:val="0"/>
      <w:marBottom w:val="0"/>
      <w:divBdr>
        <w:top w:val="none" w:sz="0" w:space="0" w:color="auto"/>
        <w:left w:val="none" w:sz="0" w:space="0" w:color="auto"/>
        <w:bottom w:val="none" w:sz="0" w:space="0" w:color="auto"/>
        <w:right w:val="none" w:sz="0" w:space="0" w:color="auto"/>
      </w:divBdr>
    </w:div>
    <w:div w:id="1060321945">
      <w:bodyDiv w:val="1"/>
      <w:marLeft w:val="0"/>
      <w:marRight w:val="0"/>
      <w:marTop w:val="0"/>
      <w:marBottom w:val="0"/>
      <w:divBdr>
        <w:top w:val="none" w:sz="0" w:space="0" w:color="auto"/>
        <w:left w:val="none" w:sz="0" w:space="0" w:color="auto"/>
        <w:bottom w:val="none" w:sz="0" w:space="0" w:color="auto"/>
        <w:right w:val="none" w:sz="0" w:space="0" w:color="auto"/>
      </w:divBdr>
    </w:div>
    <w:div w:id="1060785520">
      <w:bodyDiv w:val="1"/>
      <w:marLeft w:val="0"/>
      <w:marRight w:val="0"/>
      <w:marTop w:val="0"/>
      <w:marBottom w:val="0"/>
      <w:divBdr>
        <w:top w:val="none" w:sz="0" w:space="0" w:color="auto"/>
        <w:left w:val="none" w:sz="0" w:space="0" w:color="auto"/>
        <w:bottom w:val="none" w:sz="0" w:space="0" w:color="auto"/>
        <w:right w:val="none" w:sz="0" w:space="0" w:color="auto"/>
      </w:divBdr>
    </w:div>
    <w:div w:id="1060976772">
      <w:bodyDiv w:val="1"/>
      <w:marLeft w:val="0"/>
      <w:marRight w:val="0"/>
      <w:marTop w:val="0"/>
      <w:marBottom w:val="0"/>
      <w:divBdr>
        <w:top w:val="none" w:sz="0" w:space="0" w:color="auto"/>
        <w:left w:val="none" w:sz="0" w:space="0" w:color="auto"/>
        <w:bottom w:val="none" w:sz="0" w:space="0" w:color="auto"/>
        <w:right w:val="none" w:sz="0" w:space="0" w:color="auto"/>
      </w:divBdr>
    </w:div>
    <w:div w:id="1060978697">
      <w:bodyDiv w:val="1"/>
      <w:marLeft w:val="0"/>
      <w:marRight w:val="0"/>
      <w:marTop w:val="0"/>
      <w:marBottom w:val="0"/>
      <w:divBdr>
        <w:top w:val="none" w:sz="0" w:space="0" w:color="auto"/>
        <w:left w:val="none" w:sz="0" w:space="0" w:color="auto"/>
        <w:bottom w:val="none" w:sz="0" w:space="0" w:color="auto"/>
        <w:right w:val="none" w:sz="0" w:space="0" w:color="auto"/>
      </w:divBdr>
    </w:div>
    <w:div w:id="1061094620">
      <w:bodyDiv w:val="1"/>
      <w:marLeft w:val="0"/>
      <w:marRight w:val="0"/>
      <w:marTop w:val="0"/>
      <w:marBottom w:val="0"/>
      <w:divBdr>
        <w:top w:val="none" w:sz="0" w:space="0" w:color="auto"/>
        <w:left w:val="none" w:sz="0" w:space="0" w:color="auto"/>
        <w:bottom w:val="none" w:sz="0" w:space="0" w:color="auto"/>
        <w:right w:val="none" w:sz="0" w:space="0" w:color="auto"/>
      </w:divBdr>
    </w:div>
    <w:div w:id="1061096415">
      <w:bodyDiv w:val="1"/>
      <w:marLeft w:val="0"/>
      <w:marRight w:val="0"/>
      <w:marTop w:val="0"/>
      <w:marBottom w:val="0"/>
      <w:divBdr>
        <w:top w:val="none" w:sz="0" w:space="0" w:color="auto"/>
        <w:left w:val="none" w:sz="0" w:space="0" w:color="auto"/>
        <w:bottom w:val="none" w:sz="0" w:space="0" w:color="auto"/>
        <w:right w:val="none" w:sz="0" w:space="0" w:color="auto"/>
      </w:divBdr>
    </w:div>
    <w:div w:id="1061447332">
      <w:bodyDiv w:val="1"/>
      <w:marLeft w:val="0"/>
      <w:marRight w:val="0"/>
      <w:marTop w:val="0"/>
      <w:marBottom w:val="0"/>
      <w:divBdr>
        <w:top w:val="none" w:sz="0" w:space="0" w:color="auto"/>
        <w:left w:val="none" w:sz="0" w:space="0" w:color="auto"/>
        <w:bottom w:val="none" w:sz="0" w:space="0" w:color="auto"/>
        <w:right w:val="none" w:sz="0" w:space="0" w:color="auto"/>
      </w:divBdr>
    </w:div>
    <w:div w:id="1061710454">
      <w:bodyDiv w:val="1"/>
      <w:marLeft w:val="0"/>
      <w:marRight w:val="0"/>
      <w:marTop w:val="0"/>
      <w:marBottom w:val="0"/>
      <w:divBdr>
        <w:top w:val="none" w:sz="0" w:space="0" w:color="auto"/>
        <w:left w:val="none" w:sz="0" w:space="0" w:color="auto"/>
        <w:bottom w:val="none" w:sz="0" w:space="0" w:color="auto"/>
        <w:right w:val="none" w:sz="0" w:space="0" w:color="auto"/>
      </w:divBdr>
    </w:div>
    <w:div w:id="1061758817">
      <w:bodyDiv w:val="1"/>
      <w:marLeft w:val="0"/>
      <w:marRight w:val="0"/>
      <w:marTop w:val="0"/>
      <w:marBottom w:val="0"/>
      <w:divBdr>
        <w:top w:val="none" w:sz="0" w:space="0" w:color="auto"/>
        <w:left w:val="none" w:sz="0" w:space="0" w:color="auto"/>
        <w:bottom w:val="none" w:sz="0" w:space="0" w:color="auto"/>
        <w:right w:val="none" w:sz="0" w:space="0" w:color="auto"/>
      </w:divBdr>
    </w:div>
    <w:div w:id="1062169306">
      <w:bodyDiv w:val="1"/>
      <w:marLeft w:val="0"/>
      <w:marRight w:val="0"/>
      <w:marTop w:val="0"/>
      <w:marBottom w:val="0"/>
      <w:divBdr>
        <w:top w:val="none" w:sz="0" w:space="0" w:color="auto"/>
        <w:left w:val="none" w:sz="0" w:space="0" w:color="auto"/>
        <w:bottom w:val="none" w:sz="0" w:space="0" w:color="auto"/>
        <w:right w:val="none" w:sz="0" w:space="0" w:color="auto"/>
      </w:divBdr>
    </w:div>
    <w:div w:id="1062170716">
      <w:bodyDiv w:val="1"/>
      <w:marLeft w:val="0"/>
      <w:marRight w:val="0"/>
      <w:marTop w:val="0"/>
      <w:marBottom w:val="0"/>
      <w:divBdr>
        <w:top w:val="none" w:sz="0" w:space="0" w:color="auto"/>
        <w:left w:val="none" w:sz="0" w:space="0" w:color="auto"/>
        <w:bottom w:val="none" w:sz="0" w:space="0" w:color="auto"/>
        <w:right w:val="none" w:sz="0" w:space="0" w:color="auto"/>
      </w:divBdr>
    </w:div>
    <w:div w:id="1062212427">
      <w:bodyDiv w:val="1"/>
      <w:marLeft w:val="0"/>
      <w:marRight w:val="0"/>
      <w:marTop w:val="0"/>
      <w:marBottom w:val="0"/>
      <w:divBdr>
        <w:top w:val="none" w:sz="0" w:space="0" w:color="auto"/>
        <w:left w:val="none" w:sz="0" w:space="0" w:color="auto"/>
        <w:bottom w:val="none" w:sz="0" w:space="0" w:color="auto"/>
        <w:right w:val="none" w:sz="0" w:space="0" w:color="auto"/>
      </w:divBdr>
    </w:div>
    <w:div w:id="1062338803">
      <w:bodyDiv w:val="1"/>
      <w:marLeft w:val="0"/>
      <w:marRight w:val="0"/>
      <w:marTop w:val="0"/>
      <w:marBottom w:val="0"/>
      <w:divBdr>
        <w:top w:val="none" w:sz="0" w:space="0" w:color="auto"/>
        <w:left w:val="none" w:sz="0" w:space="0" w:color="auto"/>
        <w:bottom w:val="none" w:sz="0" w:space="0" w:color="auto"/>
        <w:right w:val="none" w:sz="0" w:space="0" w:color="auto"/>
      </w:divBdr>
    </w:div>
    <w:div w:id="1062484746">
      <w:bodyDiv w:val="1"/>
      <w:marLeft w:val="0"/>
      <w:marRight w:val="0"/>
      <w:marTop w:val="0"/>
      <w:marBottom w:val="0"/>
      <w:divBdr>
        <w:top w:val="none" w:sz="0" w:space="0" w:color="auto"/>
        <w:left w:val="none" w:sz="0" w:space="0" w:color="auto"/>
        <w:bottom w:val="none" w:sz="0" w:space="0" w:color="auto"/>
        <w:right w:val="none" w:sz="0" w:space="0" w:color="auto"/>
      </w:divBdr>
    </w:div>
    <w:div w:id="1062487618">
      <w:bodyDiv w:val="1"/>
      <w:marLeft w:val="0"/>
      <w:marRight w:val="0"/>
      <w:marTop w:val="0"/>
      <w:marBottom w:val="0"/>
      <w:divBdr>
        <w:top w:val="none" w:sz="0" w:space="0" w:color="auto"/>
        <w:left w:val="none" w:sz="0" w:space="0" w:color="auto"/>
        <w:bottom w:val="none" w:sz="0" w:space="0" w:color="auto"/>
        <w:right w:val="none" w:sz="0" w:space="0" w:color="auto"/>
      </w:divBdr>
    </w:div>
    <w:div w:id="1062556734">
      <w:bodyDiv w:val="1"/>
      <w:marLeft w:val="0"/>
      <w:marRight w:val="0"/>
      <w:marTop w:val="0"/>
      <w:marBottom w:val="0"/>
      <w:divBdr>
        <w:top w:val="none" w:sz="0" w:space="0" w:color="auto"/>
        <w:left w:val="none" w:sz="0" w:space="0" w:color="auto"/>
        <w:bottom w:val="none" w:sz="0" w:space="0" w:color="auto"/>
        <w:right w:val="none" w:sz="0" w:space="0" w:color="auto"/>
      </w:divBdr>
    </w:div>
    <w:div w:id="1062560797">
      <w:bodyDiv w:val="1"/>
      <w:marLeft w:val="0"/>
      <w:marRight w:val="0"/>
      <w:marTop w:val="0"/>
      <w:marBottom w:val="0"/>
      <w:divBdr>
        <w:top w:val="none" w:sz="0" w:space="0" w:color="auto"/>
        <w:left w:val="none" w:sz="0" w:space="0" w:color="auto"/>
        <w:bottom w:val="none" w:sz="0" w:space="0" w:color="auto"/>
        <w:right w:val="none" w:sz="0" w:space="0" w:color="auto"/>
      </w:divBdr>
    </w:div>
    <w:div w:id="1062677197">
      <w:bodyDiv w:val="1"/>
      <w:marLeft w:val="0"/>
      <w:marRight w:val="0"/>
      <w:marTop w:val="0"/>
      <w:marBottom w:val="0"/>
      <w:divBdr>
        <w:top w:val="none" w:sz="0" w:space="0" w:color="auto"/>
        <w:left w:val="none" w:sz="0" w:space="0" w:color="auto"/>
        <w:bottom w:val="none" w:sz="0" w:space="0" w:color="auto"/>
        <w:right w:val="none" w:sz="0" w:space="0" w:color="auto"/>
      </w:divBdr>
    </w:div>
    <w:div w:id="1062756621">
      <w:bodyDiv w:val="1"/>
      <w:marLeft w:val="0"/>
      <w:marRight w:val="0"/>
      <w:marTop w:val="0"/>
      <w:marBottom w:val="0"/>
      <w:divBdr>
        <w:top w:val="none" w:sz="0" w:space="0" w:color="auto"/>
        <w:left w:val="none" w:sz="0" w:space="0" w:color="auto"/>
        <w:bottom w:val="none" w:sz="0" w:space="0" w:color="auto"/>
        <w:right w:val="none" w:sz="0" w:space="0" w:color="auto"/>
      </w:divBdr>
    </w:div>
    <w:div w:id="1062757099">
      <w:bodyDiv w:val="1"/>
      <w:marLeft w:val="0"/>
      <w:marRight w:val="0"/>
      <w:marTop w:val="0"/>
      <w:marBottom w:val="0"/>
      <w:divBdr>
        <w:top w:val="none" w:sz="0" w:space="0" w:color="auto"/>
        <w:left w:val="none" w:sz="0" w:space="0" w:color="auto"/>
        <w:bottom w:val="none" w:sz="0" w:space="0" w:color="auto"/>
        <w:right w:val="none" w:sz="0" w:space="0" w:color="auto"/>
      </w:divBdr>
    </w:div>
    <w:div w:id="1062874036">
      <w:bodyDiv w:val="1"/>
      <w:marLeft w:val="0"/>
      <w:marRight w:val="0"/>
      <w:marTop w:val="0"/>
      <w:marBottom w:val="0"/>
      <w:divBdr>
        <w:top w:val="none" w:sz="0" w:space="0" w:color="auto"/>
        <w:left w:val="none" w:sz="0" w:space="0" w:color="auto"/>
        <w:bottom w:val="none" w:sz="0" w:space="0" w:color="auto"/>
        <w:right w:val="none" w:sz="0" w:space="0" w:color="auto"/>
      </w:divBdr>
    </w:div>
    <w:div w:id="1062875138">
      <w:bodyDiv w:val="1"/>
      <w:marLeft w:val="0"/>
      <w:marRight w:val="0"/>
      <w:marTop w:val="0"/>
      <w:marBottom w:val="0"/>
      <w:divBdr>
        <w:top w:val="none" w:sz="0" w:space="0" w:color="auto"/>
        <w:left w:val="none" w:sz="0" w:space="0" w:color="auto"/>
        <w:bottom w:val="none" w:sz="0" w:space="0" w:color="auto"/>
        <w:right w:val="none" w:sz="0" w:space="0" w:color="auto"/>
      </w:divBdr>
    </w:div>
    <w:div w:id="1063024346">
      <w:bodyDiv w:val="1"/>
      <w:marLeft w:val="0"/>
      <w:marRight w:val="0"/>
      <w:marTop w:val="0"/>
      <w:marBottom w:val="0"/>
      <w:divBdr>
        <w:top w:val="none" w:sz="0" w:space="0" w:color="auto"/>
        <w:left w:val="none" w:sz="0" w:space="0" w:color="auto"/>
        <w:bottom w:val="none" w:sz="0" w:space="0" w:color="auto"/>
        <w:right w:val="none" w:sz="0" w:space="0" w:color="auto"/>
      </w:divBdr>
    </w:div>
    <w:div w:id="1063065394">
      <w:bodyDiv w:val="1"/>
      <w:marLeft w:val="0"/>
      <w:marRight w:val="0"/>
      <w:marTop w:val="0"/>
      <w:marBottom w:val="0"/>
      <w:divBdr>
        <w:top w:val="none" w:sz="0" w:space="0" w:color="auto"/>
        <w:left w:val="none" w:sz="0" w:space="0" w:color="auto"/>
        <w:bottom w:val="none" w:sz="0" w:space="0" w:color="auto"/>
        <w:right w:val="none" w:sz="0" w:space="0" w:color="auto"/>
      </w:divBdr>
    </w:div>
    <w:div w:id="1063067546">
      <w:bodyDiv w:val="1"/>
      <w:marLeft w:val="0"/>
      <w:marRight w:val="0"/>
      <w:marTop w:val="0"/>
      <w:marBottom w:val="0"/>
      <w:divBdr>
        <w:top w:val="none" w:sz="0" w:space="0" w:color="auto"/>
        <w:left w:val="none" w:sz="0" w:space="0" w:color="auto"/>
        <w:bottom w:val="none" w:sz="0" w:space="0" w:color="auto"/>
        <w:right w:val="none" w:sz="0" w:space="0" w:color="auto"/>
      </w:divBdr>
    </w:div>
    <w:div w:id="1063288285">
      <w:bodyDiv w:val="1"/>
      <w:marLeft w:val="0"/>
      <w:marRight w:val="0"/>
      <w:marTop w:val="0"/>
      <w:marBottom w:val="0"/>
      <w:divBdr>
        <w:top w:val="none" w:sz="0" w:space="0" w:color="auto"/>
        <w:left w:val="none" w:sz="0" w:space="0" w:color="auto"/>
        <w:bottom w:val="none" w:sz="0" w:space="0" w:color="auto"/>
        <w:right w:val="none" w:sz="0" w:space="0" w:color="auto"/>
      </w:divBdr>
    </w:div>
    <w:div w:id="1063484380">
      <w:bodyDiv w:val="1"/>
      <w:marLeft w:val="0"/>
      <w:marRight w:val="0"/>
      <w:marTop w:val="0"/>
      <w:marBottom w:val="0"/>
      <w:divBdr>
        <w:top w:val="none" w:sz="0" w:space="0" w:color="auto"/>
        <w:left w:val="none" w:sz="0" w:space="0" w:color="auto"/>
        <w:bottom w:val="none" w:sz="0" w:space="0" w:color="auto"/>
        <w:right w:val="none" w:sz="0" w:space="0" w:color="auto"/>
      </w:divBdr>
    </w:div>
    <w:div w:id="1063675510">
      <w:bodyDiv w:val="1"/>
      <w:marLeft w:val="0"/>
      <w:marRight w:val="0"/>
      <w:marTop w:val="0"/>
      <w:marBottom w:val="0"/>
      <w:divBdr>
        <w:top w:val="none" w:sz="0" w:space="0" w:color="auto"/>
        <w:left w:val="none" w:sz="0" w:space="0" w:color="auto"/>
        <w:bottom w:val="none" w:sz="0" w:space="0" w:color="auto"/>
        <w:right w:val="none" w:sz="0" w:space="0" w:color="auto"/>
      </w:divBdr>
    </w:div>
    <w:div w:id="1063679726">
      <w:bodyDiv w:val="1"/>
      <w:marLeft w:val="0"/>
      <w:marRight w:val="0"/>
      <w:marTop w:val="0"/>
      <w:marBottom w:val="0"/>
      <w:divBdr>
        <w:top w:val="none" w:sz="0" w:space="0" w:color="auto"/>
        <w:left w:val="none" w:sz="0" w:space="0" w:color="auto"/>
        <w:bottom w:val="none" w:sz="0" w:space="0" w:color="auto"/>
        <w:right w:val="none" w:sz="0" w:space="0" w:color="auto"/>
      </w:divBdr>
    </w:div>
    <w:div w:id="1063790556">
      <w:bodyDiv w:val="1"/>
      <w:marLeft w:val="0"/>
      <w:marRight w:val="0"/>
      <w:marTop w:val="0"/>
      <w:marBottom w:val="0"/>
      <w:divBdr>
        <w:top w:val="none" w:sz="0" w:space="0" w:color="auto"/>
        <w:left w:val="none" w:sz="0" w:space="0" w:color="auto"/>
        <w:bottom w:val="none" w:sz="0" w:space="0" w:color="auto"/>
        <w:right w:val="none" w:sz="0" w:space="0" w:color="auto"/>
      </w:divBdr>
    </w:div>
    <w:div w:id="1063793365">
      <w:bodyDiv w:val="1"/>
      <w:marLeft w:val="0"/>
      <w:marRight w:val="0"/>
      <w:marTop w:val="0"/>
      <w:marBottom w:val="0"/>
      <w:divBdr>
        <w:top w:val="none" w:sz="0" w:space="0" w:color="auto"/>
        <w:left w:val="none" w:sz="0" w:space="0" w:color="auto"/>
        <w:bottom w:val="none" w:sz="0" w:space="0" w:color="auto"/>
        <w:right w:val="none" w:sz="0" w:space="0" w:color="auto"/>
      </w:divBdr>
    </w:div>
    <w:div w:id="1063870208">
      <w:bodyDiv w:val="1"/>
      <w:marLeft w:val="0"/>
      <w:marRight w:val="0"/>
      <w:marTop w:val="0"/>
      <w:marBottom w:val="0"/>
      <w:divBdr>
        <w:top w:val="none" w:sz="0" w:space="0" w:color="auto"/>
        <w:left w:val="none" w:sz="0" w:space="0" w:color="auto"/>
        <w:bottom w:val="none" w:sz="0" w:space="0" w:color="auto"/>
        <w:right w:val="none" w:sz="0" w:space="0" w:color="auto"/>
      </w:divBdr>
    </w:div>
    <w:div w:id="1063872837">
      <w:bodyDiv w:val="1"/>
      <w:marLeft w:val="0"/>
      <w:marRight w:val="0"/>
      <w:marTop w:val="0"/>
      <w:marBottom w:val="0"/>
      <w:divBdr>
        <w:top w:val="none" w:sz="0" w:space="0" w:color="auto"/>
        <w:left w:val="none" w:sz="0" w:space="0" w:color="auto"/>
        <w:bottom w:val="none" w:sz="0" w:space="0" w:color="auto"/>
        <w:right w:val="none" w:sz="0" w:space="0" w:color="auto"/>
      </w:divBdr>
    </w:div>
    <w:div w:id="1063912962">
      <w:bodyDiv w:val="1"/>
      <w:marLeft w:val="0"/>
      <w:marRight w:val="0"/>
      <w:marTop w:val="0"/>
      <w:marBottom w:val="0"/>
      <w:divBdr>
        <w:top w:val="none" w:sz="0" w:space="0" w:color="auto"/>
        <w:left w:val="none" w:sz="0" w:space="0" w:color="auto"/>
        <w:bottom w:val="none" w:sz="0" w:space="0" w:color="auto"/>
        <w:right w:val="none" w:sz="0" w:space="0" w:color="auto"/>
      </w:divBdr>
    </w:div>
    <w:div w:id="1063917957">
      <w:bodyDiv w:val="1"/>
      <w:marLeft w:val="0"/>
      <w:marRight w:val="0"/>
      <w:marTop w:val="0"/>
      <w:marBottom w:val="0"/>
      <w:divBdr>
        <w:top w:val="none" w:sz="0" w:space="0" w:color="auto"/>
        <w:left w:val="none" w:sz="0" w:space="0" w:color="auto"/>
        <w:bottom w:val="none" w:sz="0" w:space="0" w:color="auto"/>
        <w:right w:val="none" w:sz="0" w:space="0" w:color="auto"/>
      </w:divBdr>
    </w:div>
    <w:div w:id="1063987116">
      <w:bodyDiv w:val="1"/>
      <w:marLeft w:val="0"/>
      <w:marRight w:val="0"/>
      <w:marTop w:val="0"/>
      <w:marBottom w:val="0"/>
      <w:divBdr>
        <w:top w:val="none" w:sz="0" w:space="0" w:color="auto"/>
        <w:left w:val="none" w:sz="0" w:space="0" w:color="auto"/>
        <w:bottom w:val="none" w:sz="0" w:space="0" w:color="auto"/>
        <w:right w:val="none" w:sz="0" w:space="0" w:color="auto"/>
      </w:divBdr>
    </w:div>
    <w:div w:id="1064372712">
      <w:bodyDiv w:val="1"/>
      <w:marLeft w:val="0"/>
      <w:marRight w:val="0"/>
      <w:marTop w:val="0"/>
      <w:marBottom w:val="0"/>
      <w:divBdr>
        <w:top w:val="none" w:sz="0" w:space="0" w:color="auto"/>
        <w:left w:val="none" w:sz="0" w:space="0" w:color="auto"/>
        <w:bottom w:val="none" w:sz="0" w:space="0" w:color="auto"/>
        <w:right w:val="none" w:sz="0" w:space="0" w:color="auto"/>
      </w:divBdr>
    </w:div>
    <w:div w:id="1064529660">
      <w:bodyDiv w:val="1"/>
      <w:marLeft w:val="0"/>
      <w:marRight w:val="0"/>
      <w:marTop w:val="0"/>
      <w:marBottom w:val="0"/>
      <w:divBdr>
        <w:top w:val="none" w:sz="0" w:space="0" w:color="auto"/>
        <w:left w:val="none" w:sz="0" w:space="0" w:color="auto"/>
        <w:bottom w:val="none" w:sz="0" w:space="0" w:color="auto"/>
        <w:right w:val="none" w:sz="0" w:space="0" w:color="auto"/>
      </w:divBdr>
    </w:div>
    <w:div w:id="1064835235">
      <w:bodyDiv w:val="1"/>
      <w:marLeft w:val="0"/>
      <w:marRight w:val="0"/>
      <w:marTop w:val="0"/>
      <w:marBottom w:val="0"/>
      <w:divBdr>
        <w:top w:val="none" w:sz="0" w:space="0" w:color="auto"/>
        <w:left w:val="none" w:sz="0" w:space="0" w:color="auto"/>
        <w:bottom w:val="none" w:sz="0" w:space="0" w:color="auto"/>
        <w:right w:val="none" w:sz="0" w:space="0" w:color="auto"/>
      </w:divBdr>
    </w:div>
    <w:div w:id="1065101449">
      <w:bodyDiv w:val="1"/>
      <w:marLeft w:val="0"/>
      <w:marRight w:val="0"/>
      <w:marTop w:val="0"/>
      <w:marBottom w:val="0"/>
      <w:divBdr>
        <w:top w:val="none" w:sz="0" w:space="0" w:color="auto"/>
        <w:left w:val="none" w:sz="0" w:space="0" w:color="auto"/>
        <w:bottom w:val="none" w:sz="0" w:space="0" w:color="auto"/>
        <w:right w:val="none" w:sz="0" w:space="0" w:color="auto"/>
      </w:divBdr>
    </w:div>
    <w:div w:id="1065110512">
      <w:bodyDiv w:val="1"/>
      <w:marLeft w:val="0"/>
      <w:marRight w:val="0"/>
      <w:marTop w:val="0"/>
      <w:marBottom w:val="0"/>
      <w:divBdr>
        <w:top w:val="none" w:sz="0" w:space="0" w:color="auto"/>
        <w:left w:val="none" w:sz="0" w:space="0" w:color="auto"/>
        <w:bottom w:val="none" w:sz="0" w:space="0" w:color="auto"/>
        <w:right w:val="none" w:sz="0" w:space="0" w:color="auto"/>
      </w:divBdr>
    </w:div>
    <w:div w:id="1065182223">
      <w:bodyDiv w:val="1"/>
      <w:marLeft w:val="0"/>
      <w:marRight w:val="0"/>
      <w:marTop w:val="0"/>
      <w:marBottom w:val="0"/>
      <w:divBdr>
        <w:top w:val="none" w:sz="0" w:space="0" w:color="auto"/>
        <w:left w:val="none" w:sz="0" w:space="0" w:color="auto"/>
        <w:bottom w:val="none" w:sz="0" w:space="0" w:color="auto"/>
        <w:right w:val="none" w:sz="0" w:space="0" w:color="auto"/>
      </w:divBdr>
    </w:div>
    <w:div w:id="1065224563">
      <w:bodyDiv w:val="1"/>
      <w:marLeft w:val="0"/>
      <w:marRight w:val="0"/>
      <w:marTop w:val="0"/>
      <w:marBottom w:val="0"/>
      <w:divBdr>
        <w:top w:val="none" w:sz="0" w:space="0" w:color="auto"/>
        <w:left w:val="none" w:sz="0" w:space="0" w:color="auto"/>
        <w:bottom w:val="none" w:sz="0" w:space="0" w:color="auto"/>
        <w:right w:val="none" w:sz="0" w:space="0" w:color="auto"/>
      </w:divBdr>
    </w:div>
    <w:div w:id="1065296956">
      <w:bodyDiv w:val="1"/>
      <w:marLeft w:val="0"/>
      <w:marRight w:val="0"/>
      <w:marTop w:val="0"/>
      <w:marBottom w:val="0"/>
      <w:divBdr>
        <w:top w:val="none" w:sz="0" w:space="0" w:color="auto"/>
        <w:left w:val="none" w:sz="0" w:space="0" w:color="auto"/>
        <w:bottom w:val="none" w:sz="0" w:space="0" w:color="auto"/>
        <w:right w:val="none" w:sz="0" w:space="0" w:color="auto"/>
      </w:divBdr>
    </w:div>
    <w:div w:id="1065297642">
      <w:bodyDiv w:val="1"/>
      <w:marLeft w:val="0"/>
      <w:marRight w:val="0"/>
      <w:marTop w:val="0"/>
      <w:marBottom w:val="0"/>
      <w:divBdr>
        <w:top w:val="none" w:sz="0" w:space="0" w:color="auto"/>
        <w:left w:val="none" w:sz="0" w:space="0" w:color="auto"/>
        <w:bottom w:val="none" w:sz="0" w:space="0" w:color="auto"/>
        <w:right w:val="none" w:sz="0" w:space="0" w:color="auto"/>
      </w:divBdr>
    </w:div>
    <w:div w:id="1065419106">
      <w:bodyDiv w:val="1"/>
      <w:marLeft w:val="0"/>
      <w:marRight w:val="0"/>
      <w:marTop w:val="0"/>
      <w:marBottom w:val="0"/>
      <w:divBdr>
        <w:top w:val="none" w:sz="0" w:space="0" w:color="auto"/>
        <w:left w:val="none" w:sz="0" w:space="0" w:color="auto"/>
        <w:bottom w:val="none" w:sz="0" w:space="0" w:color="auto"/>
        <w:right w:val="none" w:sz="0" w:space="0" w:color="auto"/>
      </w:divBdr>
    </w:div>
    <w:div w:id="1065448247">
      <w:bodyDiv w:val="1"/>
      <w:marLeft w:val="0"/>
      <w:marRight w:val="0"/>
      <w:marTop w:val="0"/>
      <w:marBottom w:val="0"/>
      <w:divBdr>
        <w:top w:val="none" w:sz="0" w:space="0" w:color="auto"/>
        <w:left w:val="none" w:sz="0" w:space="0" w:color="auto"/>
        <w:bottom w:val="none" w:sz="0" w:space="0" w:color="auto"/>
        <w:right w:val="none" w:sz="0" w:space="0" w:color="auto"/>
      </w:divBdr>
    </w:div>
    <w:div w:id="1065641365">
      <w:bodyDiv w:val="1"/>
      <w:marLeft w:val="0"/>
      <w:marRight w:val="0"/>
      <w:marTop w:val="0"/>
      <w:marBottom w:val="0"/>
      <w:divBdr>
        <w:top w:val="none" w:sz="0" w:space="0" w:color="auto"/>
        <w:left w:val="none" w:sz="0" w:space="0" w:color="auto"/>
        <w:bottom w:val="none" w:sz="0" w:space="0" w:color="auto"/>
        <w:right w:val="none" w:sz="0" w:space="0" w:color="auto"/>
      </w:divBdr>
    </w:div>
    <w:div w:id="1065686229">
      <w:bodyDiv w:val="1"/>
      <w:marLeft w:val="0"/>
      <w:marRight w:val="0"/>
      <w:marTop w:val="0"/>
      <w:marBottom w:val="0"/>
      <w:divBdr>
        <w:top w:val="none" w:sz="0" w:space="0" w:color="auto"/>
        <w:left w:val="none" w:sz="0" w:space="0" w:color="auto"/>
        <w:bottom w:val="none" w:sz="0" w:space="0" w:color="auto"/>
        <w:right w:val="none" w:sz="0" w:space="0" w:color="auto"/>
      </w:divBdr>
    </w:div>
    <w:div w:id="1065832317">
      <w:bodyDiv w:val="1"/>
      <w:marLeft w:val="0"/>
      <w:marRight w:val="0"/>
      <w:marTop w:val="0"/>
      <w:marBottom w:val="0"/>
      <w:divBdr>
        <w:top w:val="none" w:sz="0" w:space="0" w:color="auto"/>
        <w:left w:val="none" w:sz="0" w:space="0" w:color="auto"/>
        <w:bottom w:val="none" w:sz="0" w:space="0" w:color="auto"/>
        <w:right w:val="none" w:sz="0" w:space="0" w:color="auto"/>
      </w:divBdr>
    </w:div>
    <w:div w:id="1065882911">
      <w:bodyDiv w:val="1"/>
      <w:marLeft w:val="0"/>
      <w:marRight w:val="0"/>
      <w:marTop w:val="0"/>
      <w:marBottom w:val="0"/>
      <w:divBdr>
        <w:top w:val="none" w:sz="0" w:space="0" w:color="auto"/>
        <w:left w:val="none" w:sz="0" w:space="0" w:color="auto"/>
        <w:bottom w:val="none" w:sz="0" w:space="0" w:color="auto"/>
        <w:right w:val="none" w:sz="0" w:space="0" w:color="auto"/>
      </w:divBdr>
    </w:div>
    <w:div w:id="1066147910">
      <w:bodyDiv w:val="1"/>
      <w:marLeft w:val="0"/>
      <w:marRight w:val="0"/>
      <w:marTop w:val="0"/>
      <w:marBottom w:val="0"/>
      <w:divBdr>
        <w:top w:val="none" w:sz="0" w:space="0" w:color="auto"/>
        <w:left w:val="none" w:sz="0" w:space="0" w:color="auto"/>
        <w:bottom w:val="none" w:sz="0" w:space="0" w:color="auto"/>
        <w:right w:val="none" w:sz="0" w:space="0" w:color="auto"/>
      </w:divBdr>
    </w:div>
    <w:div w:id="1066338802">
      <w:bodyDiv w:val="1"/>
      <w:marLeft w:val="0"/>
      <w:marRight w:val="0"/>
      <w:marTop w:val="0"/>
      <w:marBottom w:val="0"/>
      <w:divBdr>
        <w:top w:val="none" w:sz="0" w:space="0" w:color="auto"/>
        <w:left w:val="none" w:sz="0" w:space="0" w:color="auto"/>
        <w:bottom w:val="none" w:sz="0" w:space="0" w:color="auto"/>
        <w:right w:val="none" w:sz="0" w:space="0" w:color="auto"/>
      </w:divBdr>
    </w:div>
    <w:div w:id="1066612966">
      <w:bodyDiv w:val="1"/>
      <w:marLeft w:val="0"/>
      <w:marRight w:val="0"/>
      <w:marTop w:val="0"/>
      <w:marBottom w:val="0"/>
      <w:divBdr>
        <w:top w:val="none" w:sz="0" w:space="0" w:color="auto"/>
        <w:left w:val="none" w:sz="0" w:space="0" w:color="auto"/>
        <w:bottom w:val="none" w:sz="0" w:space="0" w:color="auto"/>
        <w:right w:val="none" w:sz="0" w:space="0" w:color="auto"/>
      </w:divBdr>
    </w:div>
    <w:div w:id="1066802121">
      <w:bodyDiv w:val="1"/>
      <w:marLeft w:val="0"/>
      <w:marRight w:val="0"/>
      <w:marTop w:val="0"/>
      <w:marBottom w:val="0"/>
      <w:divBdr>
        <w:top w:val="none" w:sz="0" w:space="0" w:color="auto"/>
        <w:left w:val="none" w:sz="0" w:space="0" w:color="auto"/>
        <w:bottom w:val="none" w:sz="0" w:space="0" w:color="auto"/>
        <w:right w:val="none" w:sz="0" w:space="0" w:color="auto"/>
      </w:divBdr>
    </w:div>
    <w:div w:id="1066950316">
      <w:bodyDiv w:val="1"/>
      <w:marLeft w:val="0"/>
      <w:marRight w:val="0"/>
      <w:marTop w:val="0"/>
      <w:marBottom w:val="0"/>
      <w:divBdr>
        <w:top w:val="none" w:sz="0" w:space="0" w:color="auto"/>
        <w:left w:val="none" w:sz="0" w:space="0" w:color="auto"/>
        <w:bottom w:val="none" w:sz="0" w:space="0" w:color="auto"/>
        <w:right w:val="none" w:sz="0" w:space="0" w:color="auto"/>
      </w:divBdr>
    </w:div>
    <w:div w:id="1066993927">
      <w:bodyDiv w:val="1"/>
      <w:marLeft w:val="0"/>
      <w:marRight w:val="0"/>
      <w:marTop w:val="0"/>
      <w:marBottom w:val="0"/>
      <w:divBdr>
        <w:top w:val="none" w:sz="0" w:space="0" w:color="auto"/>
        <w:left w:val="none" w:sz="0" w:space="0" w:color="auto"/>
        <w:bottom w:val="none" w:sz="0" w:space="0" w:color="auto"/>
        <w:right w:val="none" w:sz="0" w:space="0" w:color="auto"/>
      </w:divBdr>
    </w:div>
    <w:div w:id="1066997310">
      <w:bodyDiv w:val="1"/>
      <w:marLeft w:val="0"/>
      <w:marRight w:val="0"/>
      <w:marTop w:val="0"/>
      <w:marBottom w:val="0"/>
      <w:divBdr>
        <w:top w:val="none" w:sz="0" w:space="0" w:color="auto"/>
        <w:left w:val="none" w:sz="0" w:space="0" w:color="auto"/>
        <w:bottom w:val="none" w:sz="0" w:space="0" w:color="auto"/>
        <w:right w:val="none" w:sz="0" w:space="0" w:color="auto"/>
      </w:divBdr>
    </w:div>
    <w:div w:id="1067146540">
      <w:bodyDiv w:val="1"/>
      <w:marLeft w:val="0"/>
      <w:marRight w:val="0"/>
      <w:marTop w:val="0"/>
      <w:marBottom w:val="0"/>
      <w:divBdr>
        <w:top w:val="none" w:sz="0" w:space="0" w:color="auto"/>
        <w:left w:val="none" w:sz="0" w:space="0" w:color="auto"/>
        <w:bottom w:val="none" w:sz="0" w:space="0" w:color="auto"/>
        <w:right w:val="none" w:sz="0" w:space="0" w:color="auto"/>
      </w:divBdr>
    </w:div>
    <w:div w:id="1067147588">
      <w:bodyDiv w:val="1"/>
      <w:marLeft w:val="0"/>
      <w:marRight w:val="0"/>
      <w:marTop w:val="0"/>
      <w:marBottom w:val="0"/>
      <w:divBdr>
        <w:top w:val="none" w:sz="0" w:space="0" w:color="auto"/>
        <w:left w:val="none" w:sz="0" w:space="0" w:color="auto"/>
        <w:bottom w:val="none" w:sz="0" w:space="0" w:color="auto"/>
        <w:right w:val="none" w:sz="0" w:space="0" w:color="auto"/>
      </w:divBdr>
    </w:div>
    <w:div w:id="1067219652">
      <w:bodyDiv w:val="1"/>
      <w:marLeft w:val="0"/>
      <w:marRight w:val="0"/>
      <w:marTop w:val="0"/>
      <w:marBottom w:val="0"/>
      <w:divBdr>
        <w:top w:val="none" w:sz="0" w:space="0" w:color="auto"/>
        <w:left w:val="none" w:sz="0" w:space="0" w:color="auto"/>
        <w:bottom w:val="none" w:sz="0" w:space="0" w:color="auto"/>
        <w:right w:val="none" w:sz="0" w:space="0" w:color="auto"/>
      </w:divBdr>
    </w:div>
    <w:div w:id="1067461170">
      <w:bodyDiv w:val="1"/>
      <w:marLeft w:val="0"/>
      <w:marRight w:val="0"/>
      <w:marTop w:val="0"/>
      <w:marBottom w:val="0"/>
      <w:divBdr>
        <w:top w:val="none" w:sz="0" w:space="0" w:color="auto"/>
        <w:left w:val="none" w:sz="0" w:space="0" w:color="auto"/>
        <w:bottom w:val="none" w:sz="0" w:space="0" w:color="auto"/>
        <w:right w:val="none" w:sz="0" w:space="0" w:color="auto"/>
      </w:divBdr>
    </w:div>
    <w:div w:id="1067805909">
      <w:bodyDiv w:val="1"/>
      <w:marLeft w:val="0"/>
      <w:marRight w:val="0"/>
      <w:marTop w:val="0"/>
      <w:marBottom w:val="0"/>
      <w:divBdr>
        <w:top w:val="none" w:sz="0" w:space="0" w:color="auto"/>
        <w:left w:val="none" w:sz="0" w:space="0" w:color="auto"/>
        <w:bottom w:val="none" w:sz="0" w:space="0" w:color="auto"/>
        <w:right w:val="none" w:sz="0" w:space="0" w:color="auto"/>
      </w:divBdr>
    </w:div>
    <w:div w:id="1067992430">
      <w:bodyDiv w:val="1"/>
      <w:marLeft w:val="0"/>
      <w:marRight w:val="0"/>
      <w:marTop w:val="0"/>
      <w:marBottom w:val="0"/>
      <w:divBdr>
        <w:top w:val="none" w:sz="0" w:space="0" w:color="auto"/>
        <w:left w:val="none" w:sz="0" w:space="0" w:color="auto"/>
        <w:bottom w:val="none" w:sz="0" w:space="0" w:color="auto"/>
        <w:right w:val="none" w:sz="0" w:space="0" w:color="auto"/>
      </w:divBdr>
    </w:div>
    <w:div w:id="1067997110">
      <w:bodyDiv w:val="1"/>
      <w:marLeft w:val="0"/>
      <w:marRight w:val="0"/>
      <w:marTop w:val="0"/>
      <w:marBottom w:val="0"/>
      <w:divBdr>
        <w:top w:val="none" w:sz="0" w:space="0" w:color="auto"/>
        <w:left w:val="none" w:sz="0" w:space="0" w:color="auto"/>
        <w:bottom w:val="none" w:sz="0" w:space="0" w:color="auto"/>
        <w:right w:val="none" w:sz="0" w:space="0" w:color="auto"/>
      </w:divBdr>
    </w:div>
    <w:div w:id="1068261267">
      <w:bodyDiv w:val="1"/>
      <w:marLeft w:val="0"/>
      <w:marRight w:val="0"/>
      <w:marTop w:val="0"/>
      <w:marBottom w:val="0"/>
      <w:divBdr>
        <w:top w:val="none" w:sz="0" w:space="0" w:color="auto"/>
        <w:left w:val="none" w:sz="0" w:space="0" w:color="auto"/>
        <w:bottom w:val="none" w:sz="0" w:space="0" w:color="auto"/>
        <w:right w:val="none" w:sz="0" w:space="0" w:color="auto"/>
      </w:divBdr>
    </w:div>
    <w:div w:id="1068452584">
      <w:bodyDiv w:val="1"/>
      <w:marLeft w:val="0"/>
      <w:marRight w:val="0"/>
      <w:marTop w:val="0"/>
      <w:marBottom w:val="0"/>
      <w:divBdr>
        <w:top w:val="none" w:sz="0" w:space="0" w:color="auto"/>
        <w:left w:val="none" w:sz="0" w:space="0" w:color="auto"/>
        <w:bottom w:val="none" w:sz="0" w:space="0" w:color="auto"/>
        <w:right w:val="none" w:sz="0" w:space="0" w:color="auto"/>
      </w:divBdr>
    </w:div>
    <w:div w:id="1068573399">
      <w:bodyDiv w:val="1"/>
      <w:marLeft w:val="0"/>
      <w:marRight w:val="0"/>
      <w:marTop w:val="0"/>
      <w:marBottom w:val="0"/>
      <w:divBdr>
        <w:top w:val="none" w:sz="0" w:space="0" w:color="auto"/>
        <w:left w:val="none" w:sz="0" w:space="0" w:color="auto"/>
        <w:bottom w:val="none" w:sz="0" w:space="0" w:color="auto"/>
        <w:right w:val="none" w:sz="0" w:space="0" w:color="auto"/>
      </w:divBdr>
    </w:div>
    <w:div w:id="1068646696">
      <w:bodyDiv w:val="1"/>
      <w:marLeft w:val="0"/>
      <w:marRight w:val="0"/>
      <w:marTop w:val="0"/>
      <w:marBottom w:val="0"/>
      <w:divBdr>
        <w:top w:val="none" w:sz="0" w:space="0" w:color="auto"/>
        <w:left w:val="none" w:sz="0" w:space="0" w:color="auto"/>
        <w:bottom w:val="none" w:sz="0" w:space="0" w:color="auto"/>
        <w:right w:val="none" w:sz="0" w:space="0" w:color="auto"/>
      </w:divBdr>
    </w:div>
    <w:div w:id="1068653147">
      <w:bodyDiv w:val="1"/>
      <w:marLeft w:val="0"/>
      <w:marRight w:val="0"/>
      <w:marTop w:val="0"/>
      <w:marBottom w:val="0"/>
      <w:divBdr>
        <w:top w:val="none" w:sz="0" w:space="0" w:color="auto"/>
        <w:left w:val="none" w:sz="0" w:space="0" w:color="auto"/>
        <w:bottom w:val="none" w:sz="0" w:space="0" w:color="auto"/>
        <w:right w:val="none" w:sz="0" w:space="0" w:color="auto"/>
      </w:divBdr>
    </w:div>
    <w:div w:id="1068723549">
      <w:bodyDiv w:val="1"/>
      <w:marLeft w:val="0"/>
      <w:marRight w:val="0"/>
      <w:marTop w:val="0"/>
      <w:marBottom w:val="0"/>
      <w:divBdr>
        <w:top w:val="none" w:sz="0" w:space="0" w:color="auto"/>
        <w:left w:val="none" w:sz="0" w:space="0" w:color="auto"/>
        <w:bottom w:val="none" w:sz="0" w:space="0" w:color="auto"/>
        <w:right w:val="none" w:sz="0" w:space="0" w:color="auto"/>
      </w:divBdr>
    </w:div>
    <w:div w:id="1068768465">
      <w:bodyDiv w:val="1"/>
      <w:marLeft w:val="0"/>
      <w:marRight w:val="0"/>
      <w:marTop w:val="0"/>
      <w:marBottom w:val="0"/>
      <w:divBdr>
        <w:top w:val="none" w:sz="0" w:space="0" w:color="auto"/>
        <w:left w:val="none" w:sz="0" w:space="0" w:color="auto"/>
        <w:bottom w:val="none" w:sz="0" w:space="0" w:color="auto"/>
        <w:right w:val="none" w:sz="0" w:space="0" w:color="auto"/>
      </w:divBdr>
    </w:div>
    <w:div w:id="1068769822">
      <w:bodyDiv w:val="1"/>
      <w:marLeft w:val="0"/>
      <w:marRight w:val="0"/>
      <w:marTop w:val="0"/>
      <w:marBottom w:val="0"/>
      <w:divBdr>
        <w:top w:val="none" w:sz="0" w:space="0" w:color="auto"/>
        <w:left w:val="none" w:sz="0" w:space="0" w:color="auto"/>
        <w:bottom w:val="none" w:sz="0" w:space="0" w:color="auto"/>
        <w:right w:val="none" w:sz="0" w:space="0" w:color="auto"/>
      </w:divBdr>
    </w:div>
    <w:div w:id="1068841276">
      <w:bodyDiv w:val="1"/>
      <w:marLeft w:val="0"/>
      <w:marRight w:val="0"/>
      <w:marTop w:val="0"/>
      <w:marBottom w:val="0"/>
      <w:divBdr>
        <w:top w:val="none" w:sz="0" w:space="0" w:color="auto"/>
        <w:left w:val="none" w:sz="0" w:space="0" w:color="auto"/>
        <w:bottom w:val="none" w:sz="0" w:space="0" w:color="auto"/>
        <w:right w:val="none" w:sz="0" w:space="0" w:color="auto"/>
      </w:divBdr>
    </w:div>
    <w:div w:id="1068916955">
      <w:bodyDiv w:val="1"/>
      <w:marLeft w:val="0"/>
      <w:marRight w:val="0"/>
      <w:marTop w:val="0"/>
      <w:marBottom w:val="0"/>
      <w:divBdr>
        <w:top w:val="none" w:sz="0" w:space="0" w:color="auto"/>
        <w:left w:val="none" w:sz="0" w:space="0" w:color="auto"/>
        <w:bottom w:val="none" w:sz="0" w:space="0" w:color="auto"/>
        <w:right w:val="none" w:sz="0" w:space="0" w:color="auto"/>
      </w:divBdr>
    </w:div>
    <w:div w:id="1068963404">
      <w:bodyDiv w:val="1"/>
      <w:marLeft w:val="0"/>
      <w:marRight w:val="0"/>
      <w:marTop w:val="0"/>
      <w:marBottom w:val="0"/>
      <w:divBdr>
        <w:top w:val="none" w:sz="0" w:space="0" w:color="auto"/>
        <w:left w:val="none" w:sz="0" w:space="0" w:color="auto"/>
        <w:bottom w:val="none" w:sz="0" w:space="0" w:color="auto"/>
        <w:right w:val="none" w:sz="0" w:space="0" w:color="auto"/>
      </w:divBdr>
    </w:div>
    <w:div w:id="1069159067">
      <w:bodyDiv w:val="1"/>
      <w:marLeft w:val="0"/>
      <w:marRight w:val="0"/>
      <w:marTop w:val="0"/>
      <w:marBottom w:val="0"/>
      <w:divBdr>
        <w:top w:val="none" w:sz="0" w:space="0" w:color="auto"/>
        <w:left w:val="none" w:sz="0" w:space="0" w:color="auto"/>
        <w:bottom w:val="none" w:sz="0" w:space="0" w:color="auto"/>
        <w:right w:val="none" w:sz="0" w:space="0" w:color="auto"/>
      </w:divBdr>
    </w:div>
    <w:div w:id="1069573669">
      <w:bodyDiv w:val="1"/>
      <w:marLeft w:val="0"/>
      <w:marRight w:val="0"/>
      <w:marTop w:val="0"/>
      <w:marBottom w:val="0"/>
      <w:divBdr>
        <w:top w:val="none" w:sz="0" w:space="0" w:color="auto"/>
        <w:left w:val="none" w:sz="0" w:space="0" w:color="auto"/>
        <w:bottom w:val="none" w:sz="0" w:space="0" w:color="auto"/>
        <w:right w:val="none" w:sz="0" w:space="0" w:color="auto"/>
      </w:divBdr>
    </w:div>
    <w:div w:id="1069575403">
      <w:bodyDiv w:val="1"/>
      <w:marLeft w:val="0"/>
      <w:marRight w:val="0"/>
      <w:marTop w:val="0"/>
      <w:marBottom w:val="0"/>
      <w:divBdr>
        <w:top w:val="none" w:sz="0" w:space="0" w:color="auto"/>
        <w:left w:val="none" w:sz="0" w:space="0" w:color="auto"/>
        <w:bottom w:val="none" w:sz="0" w:space="0" w:color="auto"/>
        <w:right w:val="none" w:sz="0" w:space="0" w:color="auto"/>
      </w:divBdr>
    </w:div>
    <w:div w:id="1069615678">
      <w:bodyDiv w:val="1"/>
      <w:marLeft w:val="0"/>
      <w:marRight w:val="0"/>
      <w:marTop w:val="0"/>
      <w:marBottom w:val="0"/>
      <w:divBdr>
        <w:top w:val="none" w:sz="0" w:space="0" w:color="auto"/>
        <w:left w:val="none" w:sz="0" w:space="0" w:color="auto"/>
        <w:bottom w:val="none" w:sz="0" w:space="0" w:color="auto"/>
        <w:right w:val="none" w:sz="0" w:space="0" w:color="auto"/>
      </w:divBdr>
    </w:div>
    <w:div w:id="1069615940">
      <w:bodyDiv w:val="1"/>
      <w:marLeft w:val="0"/>
      <w:marRight w:val="0"/>
      <w:marTop w:val="0"/>
      <w:marBottom w:val="0"/>
      <w:divBdr>
        <w:top w:val="none" w:sz="0" w:space="0" w:color="auto"/>
        <w:left w:val="none" w:sz="0" w:space="0" w:color="auto"/>
        <w:bottom w:val="none" w:sz="0" w:space="0" w:color="auto"/>
        <w:right w:val="none" w:sz="0" w:space="0" w:color="auto"/>
      </w:divBdr>
    </w:div>
    <w:div w:id="1069691843">
      <w:bodyDiv w:val="1"/>
      <w:marLeft w:val="0"/>
      <w:marRight w:val="0"/>
      <w:marTop w:val="0"/>
      <w:marBottom w:val="0"/>
      <w:divBdr>
        <w:top w:val="none" w:sz="0" w:space="0" w:color="auto"/>
        <w:left w:val="none" w:sz="0" w:space="0" w:color="auto"/>
        <w:bottom w:val="none" w:sz="0" w:space="0" w:color="auto"/>
        <w:right w:val="none" w:sz="0" w:space="0" w:color="auto"/>
      </w:divBdr>
    </w:div>
    <w:div w:id="1069811600">
      <w:bodyDiv w:val="1"/>
      <w:marLeft w:val="0"/>
      <w:marRight w:val="0"/>
      <w:marTop w:val="0"/>
      <w:marBottom w:val="0"/>
      <w:divBdr>
        <w:top w:val="none" w:sz="0" w:space="0" w:color="auto"/>
        <w:left w:val="none" w:sz="0" w:space="0" w:color="auto"/>
        <w:bottom w:val="none" w:sz="0" w:space="0" w:color="auto"/>
        <w:right w:val="none" w:sz="0" w:space="0" w:color="auto"/>
      </w:divBdr>
    </w:div>
    <w:div w:id="1069882575">
      <w:bodyDiv w:val="1"/>
      <w:marLeft w:val="0"/>
      <w:marRight w:val="0"/>
      <w:marTop w:val="0"/>
      <w:marBottom w:val="0"/>
      <w:divBdr>
        <w:top w:val="none" w:sz="0" w:space="0" w:color="auto"/>
        <w:left w:val="none" w:sz="0" w:space="0" w:color="auto"/>
        <w:bottom w:val="none" w:sz="0" w:space="0" w:color="auto"/>
        <w:right w:val="none" w:sz="0" w:space="0" w:color="auto"/>
      </w:divBdr>
    </w:div>
    <w:div w:id="1070035328">
      <w:bodyDiv w:val="1"/>
      <w:marLeft w:val="0"/>
      <w:marRight w:val="0"/>
      <w:marTop w:val="0"/>
      <w:marBottom w:val="0"/>
      <w:divBdr>
        <w:top w:val="none" w:sz="0" w:space="0" w:color="auto"/>
        <w:left w:val="none" w:sz="0" w:space="0" w:color="auto"/>
        <w:bottom w:val="none" w:sz="0" w:space="0" w:color="auto"/>
        <w:right w:val="none" w:sz="0" w:space="0" w:color="auto"/>
      </w:divBdr>
    </w:div>
    <w:div w:id="1070228457">
      <w:bodyDiv w:val="1"/>
      <w:marLeft w:val="0"/>
      <w:marRight w:val="0"/>
      <w:marTop w:val="0"/>
      <w:marBottom w:val="0"/>
      <w:divBdr>
        <w:top w:val="none" w:sz="0" w:space="0" w:color="auto"/>
        <w:left w:val="none" w:sz="0" w:space="0" w:color="auto"/>
        <w:bottom w:val="none" w:sz="0" w:space="0" w:color="auto"/>
        <w:right w:val="none" w:sz="0" w:space="0" w:color="auto"/>
      </w:divBdr>
    </w:div>
    <w:div w:id="1070233953">
      <w:bodyDiv w:val="1"/>
      <w:marLeft w:val="0"/>
      <w:marRight w:val="0"/>
      <w:marTop w:val="0"/>
      <w:marBottom w:val="0"/>
      <w:divBdr>
        <w:top w:val="none" w:sz="0" w:space="0" w:color="auto"/>
        <w:left w:val="none" w:sz="0" w:space="0" w:color="auto"/>
        <w:bottom w:val="none" w:sz="0" w:space="0" w:color="auto"/>
        <w:right w:val="none" w:sz="0" w:space="0" w:color="auto"/>
      </w:divBdr>
    </w:div>
    <w:div w:id="1070274597">
      <w:bodyDiv w:val="1"/>
      <w:marLeft w:val="0"/>
      <w:marRight w:val="0"/>
      <w:marTop w:val="0"/>
      <w:marBottom w:val="0"/>
      <w:divBdr>
        <w:top w:val="none" w:sz="0" w:space="0" w:color="auto"/>
        <w:left w:val="none" w:sz="0" w:space="0" w:color="auto"/>
        <w:bottom w:val="none" w:sz="0" w:space="0" w:color="auto"/>
        <w:right w:val="none" w:sz="0" w:space="0" w:color="auto"/>
      </w:divBdr>
    </w:div>
    <w:div w:id="1070495622">
      <w:bodyDiv w:val="1"/>
      <w:marLeft w:val="0"/>
      <w:marRight w:val="0"/>
      <w:marTop w:val="0"/>
      <w:marBottom w:val="0"/>
      <w:divBdr>
        <w:top w:val="none" w:sz="0" w:space="0" w:color="auto"/>
        <w:left w:val="none" w:sz="0" w:space="0" w:color="auto"/>
        <w:bottom w:val="none" w:sz="0" w:space="0" w:color="auto"/>
        <w:right w:val="none" w:sz="0" w:space="0" w:color="auto"/>
      </w:divBdr>
    </w:div>
    <w:div w:id="1070739203">
      <w:bodyDiv w:val="1"/>
      <w:marLeft w:val="0"/>
      <w:marRight w:val="0"/>
      <w:marTop w:val="0"/>
      <w:marBottom w:val="0"/>
      <w:divBdr>
        <w:top w:val="none" w:sz="0" w:space="0" w:color="auto"/>
        <w:left w:val="none" w:sz="0" w:space="0" w:color="auto"/>
        <w:bottom w:val="none" w:sz="0" w:space="0" w:color="auto"/>
        <w:right w:val="none" w:sz="0" w:space="0" w:color="auto"/>
      </w:divBdr>
    </w:div>
    <w:div w:id="1070881542">
      <w:bodyDiv w:val="1"/>
      <w:marLeft w:val="0"/>
      <w:marRight w:val="0"/>
      <w:marTop w:val="0"/>
      <w:marBottom w:val="0"/>
      <w:divBdr>
        <w:top w:val="none" w:sz="0" w:space="0" w:color="auto"/>
        <w:left w:val="none" w:sz="0" w:space="0" w:color="auto"/>
        <w:bottom w:val="none" w:sz="0" w:space="0" w:color="auto"/>
        <w:right w:val="none" w:sz="0" w:space="0" w:color="auto"/>
      </w:divBdr>
    </w:div>
    <w:div w:id="1070882292">
      <w:bodyDiv w:val="1"/>
      <w:marLeft w:val="0"/>
      <w:marRight w:val="0"/>
      <w:marTop w:val="0"/>
      <w:marBottom w:val="0"/>
      <w:divBdr>
        <w:top w:val="none" w:sz="0" w:space="0" w:color="auto"/>
        <w:left w:val="none" w:sz="0" w:space="0" w:color="auto"/>
        <w:bottom w:val="none" w:sz="0" w:space="0" w:color="auto"/>
        <w:right w:val="none" w:sz="0" w:space="0" w:color="auto"/>
      </w:divBdr>
    </w:div>
    <w:div w:id="1070888229">
      <w:bodyDiv w:val="1"/>
      <w:marLeft w:val="0"/>
      <w:marRight w:val="0"/>
      <w:marTop w:val="0"/>
      <w:marBottom w:val="0"/>
      <w:divBdr>
        <w:top w:val="none" w:sz="0" w:space="0" w:color="auto"/>
        <w:left w:val="none" w:sz="0" w:space="0" w:color="auto"/>
        <w:bottom w:val="none" w:sz="0" w:space="0" w:color="auto"/>
        <w:right w:val="none" w:sz="0" w:space="0" w:color="auto"/>
      </w:divBdr>
    </w:div>
    <w:div w:id="1070930246">
      <w:bodyDiv w:val="1"/>
      <w:marLeft w:val="0"/>
      <w:marRight w:val="0"/>
      <w:marTop w:val="0"/>
      <w:marBottom w:val="0"/>
      <w:divBdr>
        <w:top w:val="none" w:sz="0" w:space="0" w:color="auto"/>
        <w:left w:val="none" w:sz="0" w:space="0" w:color="auto"/>
        <w:bottom w:val="none" w:sz="0" w:space="0" w:color="auto"/>
        <w:right w:val="none" w:sz="0" w:space="0" w:color="auto"/>
      </w:divBdr>
    </w:div>
    <w:div w:id="1071122830">
      <w:bodyDiv w:val="1"/>
      <w:marLeft w:val="0"/>
      <w:marRight w:val="0"/>
      <w:marTop w:val="0"/>
      <w:marBottom w:val="0"/>
      <w:divBdr>
        <w:top w:val="none" w:sz="0" w:space="0" w:color="auto"/>
        <w:left w:val="none" w:sz="0" w:space="0" w:color="auto"/>
        <w:bottom w:val="none" w:sz="0" w:space="0" w:color="auto"/>
        <w:right w:val="none" w:sz="0" w:space="0" w:color="auto"/>
      </w:divBdr>
    </w:div>
    <w:div w:id="1071123114">
      <w:bodyDiv w:val="1"/>
      <w:marLeft w:val="0"/>
      <w:marRight w:val="0"/>
      <w:marTop w:val="0"/>
      <w:marBottom w:val="0"/>
      <w:divBdr>
        <w:top w:val="none" w:sz="0" w:space="0" w:color="auto"/>
        <w:left w:val="none" w:sz="0" w:space="0" w:color="auto"/>
        <w:bottom w:val="none" w:sz="0" w:space="0" w:color="auto"/>
        <w:right w:val="none" w:sz="0" w:space="0" w:color="auto"/>
      </w:divBdr>
    </w:div>
    <w:div w:id="1071149260">
      <w:bodyDiv w:val="1"/>
      <w:marLeft w:val="0"/>
      <w:marRight w:val="0"/>
      <w:marTop w:val="0"/>
      <w:marBottom w:val="0"/>
      <w:divBdr>
        <w:top w:val="none" w:sz="0" w:space="0" w:color="auto"/>
        <w:left w:val="none" w:sz="0" w:space="0" w:color="auto"/>
        <w:bottom w:val="none" w:sz="0" w:space="0" w:color="auto"/>
        <w:right w:val="none" w:sz="0" w:space="0" w:color="auto"/>
      </w:divBdr>
    </w:div>
    <w:div w:id="1071275178">
      <w:bodyDiv w:val="1"/>
      <w:marLeft w:val="0"/>
      <w:marRight w:val="0"/>
      <w:marTop w:val="0"/>
      <w:marBottom w:val="0"/>
      <w:divBdr>
        <w:top w:val="none" w:sz="0" w:space="0" w:color="auto"/>
        <w:left w:val="none" w:sz="0" w:space="0" w:color="auto"/>
        <w:bottom w:val="none" w:sz="0" w:space="0" w:color="auto"/>
        <w:right w:val="none" w:sz="0" w:space="0" w:color="auto"/>
      </w:divBdr>
    </w:div>
    <w:div w:id="1071389378">
      <w:bodyDiv w:val="1"/>
      <w:marLeft w:val="0"/>
      <w:marRight w:val="0"/>
      <w:marTop w:val="0"/>
      <w:marBottom w:val="0"/>
      <w:divBdr>
        <w:top w:val="none" w:sz="0" w:space="0" w:color="auto"/>
        <w:left w:val="none" w:sz="0" w:space="0" w:color="auto"/>
        <w:bottom w:val="none" w:sz="0" w:space="0" w:color="auto"/>
        <w:right w:val="none" w:sz="0" w:space="0" w:color="auto"/>
      </w:divBdr>
    </w:div>
    <w:div w:id="1071461397">
      <w:bodyDiv w:val="1"/>
      <w:marLeft w:val="0"/>
      <w:marRight w:val="0"/>
      <w:marTop w:val="0"/>
      <w:marBottom w:val="0"/>
      <w:divBdr>
        <w:top w:val="none" w:sz="0" w:space="0" w:color="auto"/>
        <w:left w:val="none" w:sz="0" w:space="0" w:color="auto"/>
        <w:bottom w:val="none" w:sz="0" w:space="0" w:color="auto"/>
        <w:right w:val="none" w:sz="0" w:space="0" w:color="auto"/>
      </w:divBdr>
    </w:div>
    <w:div w:id="1071585812">
      <w:bodyDiv w:val="1"/>
      <w:marLeft w:val="0"/>
      <w:marRight w:val="0"/>
      <w:marTop w:val="0"/>
      <w:marBottom w:val="0"/>
      <w:divBdr>
        <w:top w:val="none" w:sz="0" w:space="0" w:color="auto"/>
        <w:left w:val="none" w:sz="0" w:space="0" w:color="auto"/>
        <w:bottom w:val="none" w:sz="0" w:space="0" w:color="auto"/>
        <w:right w:val="none" w:sz="0" w:space="0" w:color="auto"/>
      </w:divBdr>
    </w:div>
    <w:div w:id="1071661929">
      <w:bodyDiv w:val="1"/>
      <w:marLeft w:val="0"/>
      <w:marRight w:val="0"/>
      <w:marTop w:val="0"/>
      <w:marBottom w:val="0"/>
      <w:divBdr>
        <w:top w:val="none" w:sz="0" w:space="0" w:color="auto"/>
        <w:left w:val="none" w:sz="0" w:space="0" w:color="auto"/>
        <w:bottom w:val="none" w:sz="0" w:space="0" w:color="auto"/>
        <w:right w:val="none" w:sz="0" w:space="0" w:color="auto"/>
      </w:divBdr>
    </w:div>
    <w:div w:id="1071849292">
      <w:bodyDiv w:val="1"/>
      <w:marLeft w:val="0"/>
      <w:marRight w:val="0"/>
      <w:marTop w:val="0"/>
      <w:marBottom w:val="0"/>
      <w:divBdr>
        <w:top w:val="none" w:sz="0" w:space="0" w:color="auto"/>
        <w:left w:val="none" w:sz="0" w:space="0" w:color="auto"/>
        <w:bottom w:val="none" w:sz="0" w:space="0" w:color="auto"/>
        <w:right w:val="none" w:sz="0" w:space="0" w:color="auto"/>
      </w:divBdr>
    </w:div>
    <w:div w:id="1072197041">
      <w:bodyDiv w:val="1"/>
      <w:marLeft w:val="0"/>
      <w:marRight w:val="0"/>
      <w:marTop w:val="0"/>
      <w:marBottom w:val="0"/>
      <w:divBdr>
        <w:top w:val="none" w:sz="0" w:space="0" w:color="auto"/>
        <w:left w:val="none" w:sz="0" w:space="0" w:color="auto"/>
        <w:bottom w:val="none" w:sz="0" w:space="0" w:color="auto"/>
        <w:right w:val="none" w:sz="0" w:space="0" w:color="auto"/>
      </w:divBdr>
    </w:div>
    <w:div w:id="1072462785">
      <w:bodyDiv w:val="1"/>
      <w:marLeft w:val="0"/>
      <w:marRight w:val="0"/>
      <w:marTop w:val="0"/>
      <w:marBottom w:val="0"/>
      <w:divBdr>
        <w:top w:val="none" w:sz="0" w:space="0" w:color="auto"/>
        <w:left w:val="none" w:sz="0" w:space="0" w:color="auto"/>
        <w:bottom w:val="none" w:sz="0" w:space="0" w:color="auto"/>
        <w:right w:val="none" w:sz="0" w:space="0" w:color="auto"/>
      </w:divBdr>
    </w:div>
    <w:div w:id="1072656790">
      <w:bodyDiv w:val="1"/>
      <w:marLeft w:val="0"/>
      <w:marRight w:val="0"/>
      <w:marTop w:val="0"/>
      <w:marBottom w:val="0"/>
      <w:divBdr>
        <w:top w:val="none" w:sz="0" w:space="0" w:color="auto"/>
        <w:left w:val="none" w:sz="0" w:space="0" w:color="auto"/>
        <w:bottom w:val="none" w:sz="0" w:space="0" w:color="auto"/>
        <w:right w:val="none" w:sz="0" w:space="0" w:color="auto"/>
      </w:divBdr>
    </w:div>
    <w:div w:id="1072704022">
      <w:bodyDiv w:val="1"/>
      <w:marLeft w:val="0"/>
      <w:marRight w:val="0"/>
      <w:marTop w:val="0"/>
      <w:marBottom w:val="0"/>
      <w:divBdr>
        <w:top w:val="none" w:sz="0" w:space="0" w:color="auto"/>
        <w:left w:val="none" w:sz="0" w:space="0" w:color="auto"/>
        <w:bottom w:val="none" w:sz="0" w:space="0" w:color="auto"/>
        <w:right w:val="none" w:sz="0" w:space="0" w:color="auto"/>
      </w:divBdr>
    </w:div>
    <w:div w:id="1072897599">
      <w:bodyDiv w:val="1"/>
      <w:marLeft w:val="0"/>
      <w:marRight w:val="0"/>
      <w:marTop w:val="0"/>
      <w:marBottom w:val="0"/>
      <w:divBdr>
        <w:top w:val="none" w:sz="0" w:space="0" w:color="auto"/>
        <w:left w:val="none" w:sz="0" w:space="0" w:color="auto"/>
        <w:bottom w:val="none" w:sz="0" w:space="0" w:color="auto"/>
        <w:right w:val="none" w:sz="0" w:space="0" w:color="auto"/>
      </w:divBdr>
    </w:div>
    <w:div w:id="1072971682">
      <w:bodyDiv w:val="1"/>
      <w:marLeft w:val="0"/>
      <w:marRight w:val="0"/>
      <w:marTop w:val="0"/>
      <w:marBottom w:val="0"/>
      <w:divBdr>
        <w:top w:val="none" w:sz="0" w:space="0" w:color="auto"/>
        <w:left w:val="none" w:sz="0" w:space="0" w:color="auto"/>
        <w:bottom w:val="none" w:sz="0" w:space="0" w:color="auto"/>
        <w:right w:val="none" w:sz="0" w:space="0" w:color="auto"/>
      </w:divBdr>
    </w:div>
    <w:div w:id="1073090431">
      <w:bodyDiv w:val="1"/>
      <w:marLeft w:val="0"/>
      <w:marRight w:val="0"/>
      <w:marTop w:val="0"/>
      <w:marBottom w:val="0"/>
      <w:divBdr>
        <w:top w:val="none" w:sz="0" w:space="0" w:color="auto"/>
        <w:left w:val="none" w:sz="0" w:space="0" w:color="auto"/>
        <w:bottom w:val="none" w:sz="0" w:space="0" w:color="auto"/>
        <w:right w:val="none" w:sz="0" w:space="0" w:color="auto"/>
      </w:divBdr>
    </w:div>
    <w:div w:id="1073159870">
      <w:bodyDiv w:val="1"/>
      <w:marLeft w:val="0"/>
      <w:marRight w:val="0"/>
      <w:marTop w:val="0"/>
      <w:marBottom w:val="0"/>
      <w:divBdr>
        <w:top w:val="none" w:sz="0" w:space="0" w:color="auto"/>
        <w:left w:val="none" w:sz="0" w:space="0" w:color="auto"/>
        <w:bottom w:val="none" w:sz="0" w:space="0" w:color="auto"/>
        <w:right w:val="none" w:sz="0" w:space="0" w:color="auto"/>
      </w:divBdr>
    </w:div>
    <w:div w:id="1073355231">
      <w:bodyDiv w:val="1"/>
      <w:marLeft w:val="0"/>
      <w:marRight w:val="0"/>
      <w:marTop w:val="0"/>
      <w:marBottom w:val="0"/>
      <w:divBdr>
        <w:top w:val="none" w:sz="0" w:space="0" w:color="auto"/>
        <w:left w:val="none" w:sz="0" w:space="0" w:color="auto"/>
        <w:bottom w:val="none" w:sz="0" w:space="0" w:color="auto"/>
        <w:right w:val="none" w:sz="0" w:space="0" w:color="auto"/>
      </w:divBdr>
    </w:div>
    <w:div w:id="1073358491">
      <w:bodyDiv w:val="1"/>
      <w:marLeft w:val="0"/>
      <w:marRight w:val="0"/>
      <w:marTop w:val="0"/>
      <w:marBottom w:val="0"/>
      <w:divBdr>
        <w:top w:val="none" w:sz="0" w:space="0" w:color="auto"/>
        <w:left w:val="none" w:sz="0" w:space="0" w:color="auto"/>
        <w:bottom w:val="none" w:sz="0" w:space="0" w:color="auto"/>
        <w:right w:val="none" w:sz="0" w:space="0" w:color="auto"/>
      </w:divBdr>
    </w:div>
    <w:div w:id="1073504773">
      <w:bodyDiv w:val="1"/>
      <w:marLeft w:val="0"/>
      <w:marRight w:val="0"/>
      <w:marTop w:val="0"/>
      <w:marBottom w:val="0"/>
      <w:divBdr>
        <w:top w:val="none" w:sz="0" w:space="0" w:color="auto"/>
        <w:left w:val="none" w:sz="0" w:space="0" w:color="auto"/>
        <w:bottom w:val="none" w:sz="0" w:space="0" w:color="auto"/>
        <w:right w:val="none" w:sz="0" w:space="0" w:color="auto"/>
      </w:divBdr>
    </w:div>
    <w:div w:id="1073620854">
      <w:bodyDiv w:val="1"/>
      <w:marLeft w:val="0"/>
      <w:marRight w:val="0"/>
      <w:marTop w:val="0"/>
      <w:marBottom w:val="0"/>
      <w:divBdr>
        <w:top w:val="none" w:sz="0" w:space="0" w:color="auto"/>
        <w:left w:val="none" w:sz="0" w:space="0" w:color="auto"/>
        <w:bottom w:val="none" w:sz="0" w:space="0" w:color="auto"/>
        <w:right w:val="none" w:sz="0" w:space="0" w:color="auto"/>
      </w:divBdr>
    </w:div>
    <w:div w:id="1073699843">
      <w:bodyDiv w:val="1"/>
      <w:marLeft w:val="0"/>
      <w:marRight w:val="0"/>
      <w:marTop w:val="0"/>
      <w:marBottom w:val="0"/>
      <w:divBdr>
        <w:top w:val="none" w:sz="0" w:space="0" w:color="auto"/>
        <w:left w:val="none" w:sz="0" w:space="0" w:color="auto"/>
        <w:bottom w:val="none" w:sz="0" w:space="0" w:color="auto"/>
        <w:right w:val="none" w:sz="0" w:space="0" w:color="auto"/>
      </w:divBdr>
    </w:div>
    <w:div w:id="1073820885">
      <w:bodyDiv w:val="1"/>
      <w:marLeft w:val="0"/>
      <w:marRight w:val="0"/>
      <w:marTop w:val="0"/>
      <w:marBottom w:val="0"/>
      <w:divBdr>
        <w:top w:val="none" w:sz="0" w:space="0" w:color="auto"/>
        <w:left w:val="none" w:sz="0" w:space="0" w:color="auto"/>
        <w:bottom w:val="none" w:sz="0" w:space="0" w:color="auto"/>
        <w:right w:val="none" w:sz="0" w:space="0" w:color="auto"/>
      </w:divBdr>
    </w:div>
    <w:div w:id="1073966969">
      <w:bodyDiv w:val="1"/>
      <w:marLeft w:val="0"/>
      <w:marRight w:val="0"/>
      <w:marTop w:val="0"/>
      <w:marBottom w:val="0"/>
      <w:divBdr>
        <w:top w:val="none" w:sz="0" w:space="0" w:color="auto"/>
        <w:left w:val="none" w:sz="0" w:space="0" w:color="auto"/>
        <w:bottom w:val="none" w:sz="0" w:space="0" w:color="auto"/>
        <w:right w:val="none" w:sz="0" w:space="0" w:color="auto"/>
      </w:divBdr>
    </w:div>
    <w:div w:id="1074206100">
      <w:bodyDiv w:val="1"/>
      <w:marLeft w:val="0"/>
      <w:marRight w:val="0"/>
      <w:marTop w:val="0"/>
      <w:marBottom w:val="0"/>
      <w:divBdr>
        <w:top w:val="none" w:sz="0" w:space="0" w:color="auto"/>
        <w:left w:val="none" w:sz="0" w:space="0" w:color="auto"/>
        <w:bottom w:val="none" w:sz="0" w:space="0" w:color="auto"/>
        <w:right w:val="none" w:sz="0" w:space="0" w:color="auto"/>
      </w:divBdr>
    </w:div>
    <w:div w:id="1074351742">
      <w:bodyDiv w:val="1"/>
      <w:marLeft w:val="0"/>
      <w:marRight w:val="0"/>
      <w:marTop w:val="0"/>
      <w:marBottom w:val="0"/>
      <w:divBdr>
        <w:top w:val="none" w:sz="0" w:space="0" w:color="auto"/>
        <w:left w:val="none" w:sz="0" w:space="0" w:color="auto"/>
        <w:bottom w:val="none" w:sz="0" w:space="0" w:color="auto"/>
        <w:right w:val="none" w:sz="0" w:space="0" w:color="auto"/>
      </w:divBdr>
    </w:div>
    <w:div w:id="1074470788">
      <w:bodyDiv w:val="1"/>
      <w:marLeft w:val="0"/>
      <w:marRight w:val="0"/>
      <w:marTop w:val="0"/>
      <w:marBottom w:val="0"/>
      <w:divBdr>
        <w:top w:val="none" w:sz="0" w:space="0" w:color="auto"/>
        <w:left w:val="none" w:sz="0" w:space="0" w:color="auto"/>
        <w:bottom w:val="none" w:sz="0" w:space="0" w:color="auto"/>
        <w:right w:val="none" w:sz="0" w:space="0" w:color="auto"/>
      </w:divBdr>
    </w:div>
    <w:div w:id="1074744376">
      <w:bodyDiv w:val="1"/>
      <w:marLeft w:val="0"/>
      <w:marRight w:val="0"/>
      <w:marTop w:val="0"/>
      <w:marBottom w:val="0"/>
      <w:divBdr>
        <w:top w:val="none" w:sz="0" w:space="0" w:color="auto"/>
        <w:left w:val="none" w:sz="0" w:space="0" w:color="auto"/>
        <w:bottom w:val="none" w:sz="0" w:space="0" w:color="auto"/>
        <w:right w:val="none" w:sz="0" w:space="0" w:color="auto"/>
      </w:divBdr>
    </w:div>
    <w:div w:id="1074813563">
      <w:bodyDiv w:val="1"/>
      <w:marLeft w:val="0"/>
      <w:marRight w:val="0"/>
      <w:marTop w:val="0"/>
      <w:marBottom w:val="0"/>
      <w:divBdr>
        <w:top w:val="none" w:sz="0" w:space="0" w:color="auto"/>
        <w:left w:val="none" w:sz="0" w:space="0" w:color="auto"/>
        <w:bottom w:val="none" w:sz="0" w:space="0" w:color="auto"/>
        <w:right w:val="none" w:sz="0" w:space="0" w:color="auto"/>
      </w:divBdr>
    </w:div>
    <w:div w:id="1074819439">
      <w:bodyDiv w:val="1"/>
      <w:marLeft w:val="0"/>
      <w:marRight w:val="0"/>
      <w:marTop w:val="0"/>
      <w:marBottom w:val="0"/>
      <w:divBdr>
        <w:top w:val="none" w:sz="0" w:space="0" w:color="auto"/>
        <w:left w:val="none" w:sz="0" w:space="0" w:color="auto"/>
        <w:bottom w:val="none" w:sz="0" w:space="0" w:color="auto"/>
        <w:right w:val="none" w:sz="0" w:space="0" w:color="auto"/>
      </w:divBdr>
    </w:div>
    <w:div w:id="1075006133">
      <w:bodyDiv w:val="1"/>
      <w:marLeft w:val="0"/>
      <w:marRight w:val="0"/>
      <w:marTop w:val="0"/>
      <w:marBottom w:val="0"/>
      <w:divBdr>
        <w:top w:val="none" w:sz="0" w:space="0" w:color="auto"/>
        <w:left w:val="none" w:sz="0" w:space="0" w:color="auto"/>
        <w:bottom w:val="none" w:sz="0" w:space="0" w:color="auto"/>
        <w:right w:val="none" w:sz="0" w:space="0" w:color="auto"/>
      </w:divBdr>
    </w:div>
    <w:div w:id="1075129281">
      <w:bodyDiv w:val="1"/>
      <w:marLeft w:val="0"/>
      <w:marRight w:val="0"/>
      <w:marTop w:val="0"/>
      <w:marBottom w:val="0"/>
      <w:divBdr>
        <w:top w:val="none" w:sz="0" w:space="0" w:color="auto"/>
        <w:left w:val="none" w:sz="0" w:space="0" w:color="auto"/>
        <w:bottom w:val="none" w:sz="0" w:space="0" w:color="auto"/>
        <w:right w:val="none" w:sz="0" w:space="0" w:color="auto"/>
      </w:divBdr>
    </w:div>
    <w:div w:id="1075199003">
      <w:bodyDiv w:val="1"/>
      <w:marLeft w:val="0"/>
      <w:marRight w:val="0"/>
      <w:marTop w:val="0"/>
      <w:marBottom w:val="0"/>
      <w:divBdr>
        <w:top w:val="none" w:sz="0" w:space="0" w:color="auto"/>
        <w:left w:val="none" w:sz="0" w:space="0" w:color="auto"/>
        <w:bottom w:val="none" w:sz="0" w:space="0" w:color="auto"/>
        <w:right w:val="none" w:sz="0" w:space="0" w:color="auto"/>
      </w:divBdr>
    </w:div>
    <w:div w:id="1075469758">
      <w:bodyDiv w:val="1"/>
      <w:marLeft w:val="0"/>
      <w:marRight w:val="0"/>
      <w:marTop w:val="0"/>
      <w:marBottom w:val="0"/>
      <w:divBdr>
        <w:top w:val="none" w:sz="0" w:space="0" w:color="auto"/>
        <w:left w:val="none" w:sz="0" w:space="0" w:color="auto"/>
        <w:bottom w:val="none" w:sz="0" w:space="0" w:color="auto"/>
        <w:right w:val="none" w:sz="0" w:space="0" w:color="auto"/>
      </w:divBdr>
    </w:div>
    <w:div w:id="1075514699">
      <w:bodyDiv w:val="1"/>
      <w:marLeft w:val="0"/>
      <w:marRight w:val="0"/>
      <w:marTop w:val="0"/>
      <w:marBottom w:val="0"/>
      <w:divBdr>
        <w:top w:val="none" w:sz="0" w:space="0" w:color="auto"/>
        <w:left w:val="none" w:sz="0" w:space="0" w:color="auto"/>
        <w:bottom w:val="none" w:sz="0" w:space="0" w:color="auto"/>
        <w:right w:val="none" w:sz="0" w:space="0" w:color="auto"/>
      </w:divBdr>
    </w:div>
    <w:div w:id="1075779719">
      <w:bodyDiv w:val="1"/>
      <w:marLeft w:val="0"/>
      <w:marRight w:val="0"/>
      <w:marTop w:val="0"/>
      <w:marBottom w:val="0"/>
      <w:divBdr>
        <w:top w:val="none" w:sz="0" w:space="0" w:color="auto"/>
        <w:left w:val="none" w:sz="0" w:space="0" w:color="auto"/>
        <w:bottom w:val="none" w:sz="0" w:space="0" w:color="auto"/>
        <w:right w:val="none" w:sz="0" w:space="0" w:color="auto"/>
      </w:divBdr>
    </w:div>
    <w:div w:id="1075781842">
      <w:bodyDiv w:val="1"/>
      <w:marLeft w:val="0"/>
      <w:marRight w:val="0"/>
      <w:marTop w:val="0"/>
      <w:marBottom w:val="0"/>
      <w:divBdr>
        <w:top w:val="none" w:sz="0" w:space="0" w:color="auto"/>
        <w:left w:val="none" w:sz="0" w:space="0" w:color="auto"/>
        <w:bottom w:val="none" w:sz="0" w:space="0" w:color="auto"/>
        <w:right w:val="none" w:sz="0" w:space="0" w:color="auto"/>
      </w:divBdr>
    </w:div>
    <w:div w:id="1076240989">
      <w:bodyDiv w:val="1"/>
      <w:marLeft w:val="0"/>
      <w:marRight w:val="0"/>
      <w:marTop w:val="0"/>
      <w:marBottom w:val="0"/>
      <w:divBdr>
        <w:top w:val="none" w:sz="0" w:space="0" w:color="auto"/>
        <w:left w:val="none" w:sz="0" w:space="0" w:color="auto"/>
        <w:bottom w:val="none" w:sz="0" w:space="0" w:color="auto"/>
        <w:right w:val="none" w:sz="0" w:space="0" w:color="auto"/>
      </w:divBdr>
    </w:div>
    <w:div w:id="1076317180">
      <w:bodyDiv w:val="1"/>
      <w:marLeft w:val="0"/>
      <w:marRight w:val="0"/>
      <w:marTop w:val="0"/>
      <w:marBottom w:val="0"/>
      <w:divBdr>
        <w:top w:val="none" w:sz="0" w:space="0" w:color="auto"/>
        <w:left w:val="none" w:sz="0" w:space="0" w:color="auto"/>
        <w:bottom w:val="none" w:sz="0" w:space="0" w:color="auto"/>
        <w:right w:val="none" w:sz="0" w:space="0" w:color="auto"/>
      </w:divBdr>
    </w:div>
    <w:div w:id="1076392059">
      <w:bodyDiv w:val="1"/>
      <w:marLeft w:val="0"/>
      <w:marRight w:val="0"/>
      <w:marTop w:val="0"/>
      <w:marBottom w:val="0"/>
      <w:divBdr>
        <w:top w:val="none" w:sz="0" w:space="0" w:color="auto"/>
        <w:left w:val="none" w:sz="0" w:space="0" w:color="auto"/>
        <w:bottom w:val="none" w:sz="0" w:space="0" w:color="auto"/>
        <w:right w:val="none" w:sz="0" w:space="0" w:color="auto"/>
      </w:divBdr>
    </w:div>
    <w:div w:id="1076591435">
      <w:bodyDiv w:val="1"/>
      <w:marLeft w:val="0"/>
      <w:marRight w:val="0"/>
      <w:marTop w:val="0"/>
      <w:marBottom w:val="0"/>
      <w:divBdr>
        <w:top w:val="none" w:sz="0" w:space="0" w:color="auto"/>
        <w:left w:val="none" w:sz="0" w:space="0" w:color="auto"/>
        <w:bottom w:val="none" w:sz="0" w:space="0" w:color="auto"/>
        <w:right w:val="none" w:sz="0" w:space="0" w:color="auto"/>
      </w:divBdr>
    </w:div>
    <w:div w:id="1076632641">
      <w:bodyDiv w:val="1"/>
      <w:marLeft w:val="0"/>
      <w:marRight w:val="0"/>
      <w:marTop w:val="0"/>
      <w:marBottom w:val="0"/>
      <w:divBdr>
        <w:top w:val="none" w:sz="0" w:space="0" w:color="auto"/>
        <w:left w:val="none" w:sz="0" w:space="0" w:color="auto"/>
        <w:bottom w:val="none" w:sz="0" w:space="0" w:color="auto"/>
        <w:right w:val="none" w:sz="0" w:space="0" w:color="auto"/>
      </w:divBdr>
    </w:div>
    <w:div w:id="1076633009">
      <w:bodyDiv w:val="1"/>
      <w:marLeft w:val="0"/>
      <w:marRight w:val="0"/>
      <w:marTop w:val="0"/>
      <w:marBottom w:val="0"/>
      <w:divBdr>
        <w:top w:val="none" w:sz="0" w:space="0" w:color="auto"/>
        <w:left w:val="none" w:sz="0" w:space="0" w:color="auto"/>
        <w:bottom w:val="none" w:sz="0" w:space="0" w:color="auto"/>
        <w:right w:val="none" w:sz="0" w:space="0" w:color="auto"/>
      </w:divBdr>
    </w:div>
    <w:div w:id="1076706853">
      <w:bodyDiv w:val="1"/>
      <w:marLeft w:val="0"/>
      <w:marRight w:val="0"/>
      <w:marTop w:val="0"/>
      <w:marBottom w:val="0"/>
      <w:divBdr>
        <w:top w:val="none" w:sz="0" w:space="0" w:color="auto"/>
        <w:left w:val="none" w:sz="0" w:space="0" w:color="auto"/>
        <w:bottom w:val="none" w:sz="0" w:space="0" w:color="auto"/>
        <w:right w:val="none" w:sz="0" w:space="0" w:color="auto"/>
      </w:divBdr>
    </w:div>
    <w:div w:id="1076898791">
      <w:bodyDiv w:val="1"/>
      <w:marLeft w:val="0"/>
      <w:marRight w:val="0"/>
      <w:marTop w:val="0"/>
      <w:marBottom w:val="0"/>
      <w:divBdr>
        <w:top w:val="none" w:sz="0" w:space="0" w:color="auto"/>
        <w:left w:val="none" w:sz="0" w:space="0" w:color="auto"/>
        <w:bottom w:val="none" w:sz="0" w:space="0" w:color="auto"/>
        <w:right w:val="none" w:sz="0" w:space="0" w:color="auto"/>
      </w:divBdr>
    </w:div>
    <w:div w:id="1076904115">
      <w:bodyDiv w:val="1"/>
      <w:marLeft w:val="0"/>
      <w:marRight w:val="0"/>
      <w:marTop w:val="0"/>
      <w:marBottom w:val="0"/>
      <w:divBdr>
        <w:top w:val="none" w:sz="0" w:space="0" w:color="auto"/>
        <w:left w:val="none" w:sz="0" w:space="0" w:color="auto"/>
        <w:bottom w:val="none" w:sz="0" w:space="0" w:color="auto"/>
        <w:right w:val="none" w:sz="0" w:space="0" w:color="auto"/>
      </w:divBdr>
    </w:div>
    <w:div w:id="1077094465">
      <w:bodyDiv w:val="1"/>
      <w:marLeft w:val="0"/>
      <w:marRight w:val="0"/>
      <w:marTop w:val="0"/>
      <w:marBottom w:val="0"/>
      <w:divBdr>
        <w:top w:val="none" w:sz="0" w:space="0" w:color="auto"/>
        <w:left w:val="none" w:sz="0" w:space="0" w:color="auto"/>
        <w:bottom w:val="none" w:sz="0" w:space="0" w:color="auto"/>
        <w:right w:val="none" w:sz="0" w:space="0" w:color="auto"/>
      </w:divBdr>
    </w:div>
    <w:div w:id="1077171498">
      <w:bodyDiv w:val="1"/>
      <w:marLeft w:val="0"/>
      <w:marRight w:val="0"/>
      <w:marTop w:val="0"/>
      <w:marBottom w:val="0"/>
      <w:divBdr>
        <w:top w:val="none" w:sz="0" w:space="0" w:color="auto"/>
        <w:left w:val="none" w:sz="0" w:space="0" w:color="auto"/>
        <w:bottom w:val="none" w:sz="0" w:space="0" w:color="auto"/>
        <w:right w:val="none" w:sz="0" w:space="0" w:color="auto"/>
      </w:divBdr>
    </w:div>
    <w:div w:id="1077289316">
      <w:bodyDiv w:val="1"/>
      <w:marLeft w:val="0"/>
      <w:marRight w:val="0"/>
      <w:marTop w:val="0"/>
      <w:marBottom w:val="0"/>
      <w:divBdr>
        <w:top w:val="none" w:sz="0" w:space="0" w:color="auto"/>
        <w:left w:val="none" w:sz="0" w:space="0" w:color="auto"/>
        <w:bottom w:val="none" w:sz="0" w:space="0" w:color="auto"/>
        <w:right w:val="none" w:sz="0" w:space="0" w:color="auto"/>
      </w:divBdr>
    </w:div>
    <w:div w:id="1077508763">
      <w:bodyDiv w:val="1"/>
      <w:marLeft w:val="0"/>
      <w:marRight w:val="0"/>
      <w:marTop w:val="0"/>
      <w:marBottom w:val="0"/>
      <w:divBdr>
        <w:top w:val="none" w:sz="0" w:space="0" w:color="auto"/>
        <w:left w:val="none" w:sz="0" w:space="0" w:color="auto"/>
        <w:bottom w:val="none" w:sz="0" w:space="0" w:color="auto"/>
        <w:right w:val="none" w:sz="0" w:space="0" w:color="auto"/>
      </w:divBdr>
    </w:div>
    <w:div w:id="1077944265">
      <w:bodyDiv w:val="1"/>
      <w:marLeft w:val="0"/>
      <w:marRight w:val="0"/>
      <w:marTop w:val="0"/>
      <w:marBottom w:val="0"/>
      <w:divBdr>
        <w:top w:val="none" w:sz="0" w:space="0" w:color="auto"/>
        <w:left w:val="none" w:sz="0" w:space="0" w:color="auto"/>
        <w:bottom w:val="none" w:sz="0" w:space="0" w:color="auto"/>
        <w:right w:val="none" w:sz="0" w:space="0" w:color="auto"/>
      </w:divBdr>
    </w:div>
    <w:div w:id="1078014180">
      <w:bodyDiv w:val="1"/>
      <w:marLeft w:val="0"/>
      <w:marRight w:val="0"/>
      <w:marTop w:val="0"/>
      <w:marBottom w:val="0"/>
      <w:divBdr>
        <w:top w:val="none" w:sz="0" w:space="0" w:color="auto"/>
        <w:left w:val="none" w:sz="0" w:space="0" w:color="auto"/>
        <w:bottom w:val="none" w:sz="0" w:space="0" w:color="auto"/>
        <w:right w:val="none" w:sz="0" w:space="0" w:color="auto"/>
      </w:divBdr>
    </w:div>
    <w:div w:id="1078138006">
      <w:bodyDiv w:val="1"/>
      <w:marLeft w:val="0"/>
      <w:marRight w:val="0"/>
      <w:marTop w:val="0"/>
      <w:marBottom w:val="0"/>
      <w:divBdr>
        <w:top w:val="none" w:sz="0" w:space="0" w:color="auto"/>
        <w:left w:val="none" w:sz="0" w:space="0" w:color="auto"/>
        <w:bottom w:val="none" w:sz="0" w:space="0" w:color="auto"/>
        <w:right w:val="none" w:sz="0" w:space="0" w:color="auto"/>
      </w:divBdr>
    </w:div>
    <w:div w:id="1078330359">
      <w:bodyDiv w:val="1"/>
      <w:marLeft w:val="0"/>
      <w:marRight w:val="0"/>
      <w:marTop w:val="0"/>
      <w:marBottom w:val="0"/>
      <w:divBdr>
        <w:top w:val="none" w:sz="0" w:space="0" w:color="auto"/>
        <w:left w:val="none" w:sz="0" w:space="0" w:color="auto"/>
        <w:bottom w:val="none" w:sz="0" w:space="0" w:color="auto"/>
        <w:right w:val="none" w:sz="0" w:space="0" w:color="auto"/>
      </w:divBdr>
    </w:div>
    <w:div w:id="1078357588">
      <w:bodyDiv w:val="1"/>
      <w:marLeft w:val="0"/>
      <w:marRight w:val="0"/>
      <w:marTop w:val="0"/>
      <w:marBottom w:val="0"/>
      <w:divBdr>
        <w:top w:val="none" w:sz="0" w:space="0" w:color="auto"/>
        <w:left w:val="none" w:sz="0" w:space="0" w:color="auto"/>
        <w:bottom w:val="none" w:sz="0" w:space="0" w:color="auto"/>
        <w:right w:val="none" w:sz="0" w:space="0" w:color="auto"/>
      </w:divBdr>
    </w:div>
    <w:div w:id="1078870373">
      <w:bodyDiv w:val="1"/>
      <w:marLeft w:val="0"/>
      <w:marRight w:val="0"/>
      <w:marTop w:val="0"/>
      <w:marBottom w:val="0"/>
      <w:divBdr>
        <w:top w:val="none" w:sz="0" w:space="0" w:color="auto"/>
        <w:left w:val="none" w:sz="0" w:space="0" w:color="auto"/>
        <w:bottom w:val="none" w:sz="0" w:space="0" w:color="auto"/>
        <w:right w:val="none" w:sz="0" w:space="0" w:color="auto"/>
      </w:divBdr>
    </w:div>
    <w:div w:id="1078941893">
      <w:bodyDiv w:val="1"/>
      <w:marLeft w:val="0"/>
      <w:marRight w:val="0"/>
      <w:marTop w:val="0"/>
      <w:marBottom w:val="0"/>
      <w:divBdr>
        <w:top w:val="none" w:sz="0" w:space="0" w:color="auto"/>
        <w:left w:val="none" w:sz="0" w:space="0" w:color="auto"/>
        <w:bottom w:val="none" w:sz="0" w:space="0" w:color="auto"/>
        <w:right w:val="none" w:sz="0" w:space="0" w:color="auto"/>
      </w:divBdr>
    </w:div>
    <w:div w:id="1079013855">
      <w:bodyDiv w:val="1"/>
      <w:marLeft w:val="0"/>
      <w:marRight w:val="0"/>
      <w:marTop w:val="0"/>
      <w:marBottom w:val="0"/>
      <w:divBdr>
        <w:top w:val="none" w:sz="0" w:space="0" w:color="auto"/>
        <w:left w:val="none" w:sz="0" w:space="0" w:color="auto"/>
        <w:bottom w:val="none" w:sz="0" w:space="0" w:color="auto"/>
        <w:right w:val="none" w:sz="0" w:space="0" w:color="auto"/>
      </w:divBdr>
    </w:div>
    <w:div w:id="1079137487">
      <w:bodyDiv w:val="1"/>
      <w:marLeft w:val="0"/>
      <w:marRight w:val="0"/>
      <w:marTop w:val="0"/>
      <w:marBottom w:val="0"/>
      <w:divBdr>
        <w:top w:val="none" w:sz="0" w:space="0" w:color="auto"/>
        <w:left w:val="none" w:sz="0" w:space="0" w:color="auto"/>
        <w:bottom w:val="none" w:sz="0" w:space="0" w:color="auto"/>
        <w:right w:val="none" w:sz="0" w:space="0" w:color="auto"/>
      </w:divBdr>
    </w:div>
    <w:div w:id="1079248334">
      <w:bodyDiv w:val="1"/>
      <w:marLeft w:val="0"/>
      <w:marRight w:val="0"/>
      <w:marTop w:val="0"/>
      <w:marBottom w:val="0"/>
      <w:divBdr>
        <w:top w:val="none" w:sz="0" w:space="0" w:color="auto"/>
        <w:left w:val="none" w:sz="0" w:space="0" w:color="auto"/>
        <w:bottom w:val="none" w:sz="0" w:space="0" w:color="auto"/>
        <w:right w:val="none" w:sz="0" w:space="0" w:color="auto"/>
      </w:divBdr>
    </w:div>
    <w:div w:id="1079405383">
      <w:bodyDiv w:val="1"/>
      <w:marLeft w:val="0"/>
      <w:marRight w:val="0"/>
      <w:marTop w:val="0"/>
      <w:marBottom w:val="0"/>
      <w:divBdr>
        <w:top w:val="none" w:sz="0" w:space="0" w:color="auto"/>
        <w:left w:val="none" w:sz="0" w:space="0" w:color="auto"/>
        <w:bottom w:val="none" w:sz="0" w:space="0" w:color="auto"/>
        <w:right w:val="none" w:sz="0" w:space="0" w:color="auto"/>
      </w:divBdr>
    </w:div>
    <w:div w:id="1079447584">
      <w:bodyDiv w:val="1"/>
      <w:marLeft w:val="0"/>
      <w:marRight w:val="0"/>
      <w:marTop w:val="0"/>
      <w:marBottom w:val="0"/>
      <w:divBdr>
        <w:top w:val="none" w:sz="0" w:space="0" w:color="auto"/>
        <w:left w:val="none" w:sz="0" w:space="0" w:color="auto"/>
        <w:bottom w:val="none" w:sz="0" w:space="0" w:color="auto"/>
        <w:right w:val="none" w:sz="0" w:space="0" w:color="auto"/>
      </w:divBdr>
    </w:div>
    <w:div w:id="1079451159">
      <w:bodyDiv w:val="1"/>
      <w:marLeft w:val="0"/>
      <w:marRight w:val="0"/>
      <w:marTop w:val="0"/>
      <w:marBottom w:val="0"/>
      <w:divBdr>
        <w:top w:val="none" w:sz="0" w:space="0" w:color="auto"/>
        <w:left w:val="none" w:sz="0" w:space="0" w:color="auto"/>
        <w:bottom w:val="none" w:sz="0" w:space="0" w:color="auto"/>
        <w:right w:val="none" w:sz="0" w:space="0" w:color="auto"/>
      </w:divBdr>
    </w:div>
    <w:div w:id="1079594634">
      <w:bodyDiv w:val="1"/>
      <w:marLeft w:val="0"/>
      <w:marRight w:val="0"/>
      <w:marTop w:val="0"/>
      <w:marBottom w:val="0"/>
      <w:divBdr>
        <w:top w:val="none" w:sz="0" w:space="0" w:color="auto"/>
        <w:left w:val="none" w:sz="0" w:space="0" w:color="auto"/>
        <w:bottom w:val="none" w:sz="0" w:space="0" w:color="auto"/>
        <w:right w:val="none" w:sz="0" w:space="0" w:color="auto"/>
      </w:divBdr>
    </w:div>
    <w:div w:id="1079670096">
      <w:bodyDiv w:val="1"/>
      <w:marLeft w:val="0"/>
      <w:marRight w:val="0"/>
      <w:marTop w:val="0"/>
      <w:marBottom w:val="0"/>
      <w:divBdr>
        <w:top w:val="none" w:sz="0" w:space="0" w:color="auto"/>
        <w:left w:val="none" w:sz="0" w:space="0" w:color="auto"/>
        <w:bottom w:val="none" w:sz="0" w:space="0" w:color="auto"/>
        <w:right w:val="none" w:sz="0" w:space="0" w:color="auto"/>
      </w:divBdr>
    </w:div>
    <w:div w:id="1079710996">
      <w:bodyDiv w:val="1"/>
      <w:marLeft w:val="0"/>
      <w:marRight w:val="0"/>
      <w:marTop w:val="0"/>
      <w:marBottom w:val="0"/>
      <w:divBdr>
        <w:top w:val="none" w:sz="0" w:space="0" w:color="auto"/>
        <w:left w:val="none" w:sz="0" w:space="0" w:color="auto"/>
        <w:bottom w:val="none" w:sz="0" w:space="0" w:color="auto"/>
        <w:right w:val="none" w:sz="0" w:space="0" w:color="auto"/>
      </w:divBdr>
    </w:div>
    <w:div w:id="1079712340">
      <w:bodyDiv w:val="1"/>
      <w:marLeft w:val="0"/>
      <w:marRight w:val="0"/>
      <w:marTop w:val="0"/>
      <w:marBottom w:val="0"/>
      <w:divBdr>
        <w:top w:val="none" w:sz="0" w:space="0" w:color="auto"/>
        <w:left w:val="none" w:sz="0" w:space="0" w:color="auto"/>
        <w:bottom w:val="none" w:sz="0" w:space="0" w:color="auto"/>
        <w:right w:val="none" w:sz="0" w:space="0" w:color="auto"/>
      </w:divBdr>
    </w:div>
    <w:div w:id="1079861623">
      <w:bodyDiv w:val="1"/>
      <w:marLeft w:val="0"/>
      <w:marRight w:val="0"/>
      <w:marTop w:val="0"/>
      <w:marBottom w:val="0"/>
      <w:divBdr>
        <w:top w:val="none" w:sz="0" w:space="0" w:color="auto"/>
        <w:left w:val="none" w:sz="0" w:space="0" w:color="auto"/>
        <w:bottom w:val="none" w:sz="0" w:space="0" w:color="auto"/>
        <w:right w:val="none" w:sz="0" w:space="0" w:color="auto"/>
      </w:divBdr>
    </w:div>
    <w:div w:id="1079868009">
      <w:bodyDiv w:val="1"/>
      <w:marLeft w:val="0"/>
      <w:marRight w:val="0"/>
      <w:marTop w:val="0"/>
      <w:marBottom w:val="0"/>
      <w:divBdr>
        <w:top w:val="none" w:sz="0" w:space="0" w:color="auto"/>
        <w:left w:val="none" w:sz="0" w:space="0" w:color="auto"/>
        <w:bottom w:val="none" w:sz="0" w:space="0" w:color="auto"/>
        <w:right w:val="none" w:sz="0" w:space="0" w:color="auto"/>
      </w:divBdr>
    </w:div>
    <w:div w:id="1080257107">
      <w:bodyDiv w:val="1"/>
      <w:marLeft w:val="0"/>
      <w:marRight w:val="0"/>
      <w:marTop w:val="0"/>
      <w:marBottom w:val="0"/>
      <w:divBdr>
        <w:top w:val="none" w:sz="0" w:space="0" w:color="auto"/>
        <w:left w:val="none" w:sz="0" w:space="0" w:color="auto"/>
        <w:bottom w:val="none" w:sz="0" w:space="0" w:color="auto"/>
        <w:right w:val="none" w:sz="0" w:space="0" w:color="auto"/>
      </w:divBdr>
    </w:div>
    <w:div w:id="1080295508">
      <w:bodyDiv w:val="1"/>
      <w:marLeft w:val="0"/>
      <w:marRight w:val="0"/>
      <w:marTop w:val="0"/>
      <w:marBottom w:val="0"/>
      <w:divBdr>
        <w:top w:val="none" w:sz="0" w:space="0" w:color="auto"/>
        <w:left w:val="none" w:sz="0" w:space="0" w:color="auto"/>
        <w:bottom w:val="none" w:sz="0" w:space="0" w:color="auto"/>
        <w:right w:val="none" w:sz="0" w:space="0" w:color="auto"/>
      </w:divBdr>
    </w:div>
    <w:div w:id="1080297900">
      <w:bodyDiv w:val="1"/>
      <w:marLeft w:val="0"/>
      <w:marRight w:val="0"/>
      <w:marTop w:val="0"/>
      <w:marBottom w:val="0"/>
      <w:divBdr>
        <w:top w:val="none" w:sz="0" w:space="0" w:color="auto"/>
        <w:left w:val="none" w:sz="0" w:space="0" w:color="auto"/>
        <w:bottom w:val="none" w:sz="0" w:space="0" w:color="auto"/>
        <w:right w:val="none" w:sz="0" w:space="0" w:color="auto"/>
      </w:divBdr>
    </w:div>
    <w:div w:id="1080324950">
      <w:bodyDiv w:val="1"/>
      <w:marLeft w:val="0"/>
      <w:marRight w:val="0"/>
      <w:marTop w:val="0"/>
      <w:marBottom w:val="0"/>
      <w:divBdr>
        <w:top w:val="none" w:sz="0" w:space="0" w:color="auto"/>
        <w:left w:val="none" w:sz="0" w:space="0" w:color="auto"/>
        <w:bottom w:val="none" w:sz="0" w:space="0" w:color="auto"/>
        <w:right w:val="none" w:sz="0" w:space="0" w:color="auto"/>
      </w:divBdr>
    </w:div>
    <w:div w:id="1080448587">
      <w:bodyDiv w:val="1"/>
      <w:marLeft w:val="0"/>
      <w:marRight w:val="0"/>
      <w:marTop w:val="0"/>
      <w:marBottom w:val="0"/>
      <w:divBdr>
        <w:top w:val="none" w:sz="0" w:space="0" w:color="auto"/>
        <w:left w:val="none" w:sz="0" w:space="0" w:color="auto"/>
        <w:bottom w:val="none" w:sz="0" w:space="0" w:color="auto"/>
        <w:right w:val="none" w:sz="0" w:space="0" w:color="auto"/>
      </w:divBdr>
    </w:div>
    <w:div w:id="1080518160">
      <w:bodyDiv w:val="1"/>
      <w:marLeft w:val="0"/>
      <w:marRight w:val="0"/>
      <w:marTop w:val="0"/>
      <w:marBottom w:val="0"/>
      <w:divBdr>
        <w:top w:val="none" w:sz="0" w:space="0" w:color="auto"/>
        <w:left w:val="none" w:sz="0" w:space="0" w:color="auto"/>
        <w:bottom w:val="none" w:sz="0" w:space="0" w:color="auto"/>
        <w:right w:val="none" w:sz="0" w:space="0" w:color="auto"/>
      </w:divBdr>
    </w:div>
    <w:div w:id="1081023596">
      <w:bodyDiv w:val="1"/>
      <w:marLeft w:val="0"/>
      <w:marRight w:val="0"/>
      <w:marTop w:val="0"/>
      <w:marBottom w:val="0"/>
      <w:divBdr>
        <w:top w:val="none" w:sz="0" w:space="0" w:color="auto"/>
        <w:left w:val="none" w:sz="0" w:space="0" w:color="auto"/>
        <w:bottom w:val="none" w:sz="0" w:space="0" w:color="auto"/>
        <w:right w:val="none" w:sz="0" w:space="0" w:color="auto"/>
      </w:divBdr>
    </w:div>
    <w:div w:id="1081100792">
      <w:bodyDiv w:val="1"/>
      <w:marLeft w:val="0"/>
      <w:marRight w:val="0"/>
      <w:marTop w:val="0"/>
      <w:marBottom w:val="0"/>
      <w:divBdr>
        <w:top w:val="none" w:sz="0" w:space="0" w:color="auto"/>
        <w:left w:val="none" w:sz="0" w:space="0" w:color="auto"/>
        <w:bottom w:val="none" w:sz="0" w:space="0" w:color="auto"/>
        <w:right w:val="none" w:sz="0" w:space="0" w:color="auto"/>
      </w:divBdr>
    </w:div>
    <w:div w:id="1081176484">
      <w:bodyDiv w:val="1"/>
      <w:marLeft w:val="0"/>
      <w:marRight w:val="0"/>
      <w:marTop w:val="0"/>
      <w:marBottom w:val="0"/>
      <w:divBdr>
        <w:top w:val="none" w:sz="0" w:space="0" w:color="auto"/>
        <w:left w:val="none" w:sz="0" w:space="0" w:color="auto"/>
        <w:bottom w:val="none" w:sz="0" w:space="0" w:color="auto"/>
        <w:right w:val="none" w:sz="0" w:space="0" w:color="auto"/>
      </w:divBdr>
    </w:div>
    <w:div w:id="1081222788">
      <w:bodyDiv w:val="1"/>
      <w:marLeft w:val="0"/>
      <w:marRight w:val="0"/>
      <w:marTop w:val="0"/>
      <w:marBottom w:val="0"/>
      <w:divBdr>
        <w:top w:val="none" w:sz="0" w:space="0" w:color="auto"/>
        <w:left w:val="none" w:sz="0" w:space="0" w:color="auto"/>
        <w:bottom w:val="none" w:sz="0" w:space="0" w:color="auto"/>
        <w:right w:val="none" w:sz="0" w:space="0" w:color="auto"/>
      </w:divBdr>
    </w:div>
    <w:div w:id="1081412249">
      <w:bodyDiv w:val="1"/>
      <w:marLeft w:val="0"/>
      <w:marRight w:val="0"/>
      <w:marTop w:val="0"/>
      <w:marBottom w:val="0"/>
      <w:divBdr>
        <w:top w:val="none" w:sz="0" w:space="0" w:color="auto"/>
        <w:left w:val="none" w:sz="0" w:space="0" w:color="auto"/>
        <w:bottom w:val="none" w:sz="0" w:space="0" w:color="auto"/>
        <w:right w:val="none" w:sz="0" w:space="0" w:color="auto"/>
      </w:divBdr>
    </w:div>
    <w:div w:id="1081634673">
      <w:bodyDiv w:val="1"/>
      <w:marLeft w:val="0"/>
      <w:marRight w:val="0"/>
      <w:marTop w:val="0"/>
      <w:marBottom w:val="0"/>
      <w:divBdr>
        <w:top w:val="none" w:sz="0" w:space="0" w:color="auto"/>
        <w:left w:val="none" w:sz="0" w:space="0" w:color="auto"/>
        <w:bottom w:val="none" w:sz="0" w:space="0" w:color="auto"/>
        <w:right w:val="none" w:sz="0" w:space="0" w:color="auto"/>
      </w:divBdr>
    </w:div>
    <w:div w:id="1081682594">
      <w:bodyDiv w:val="1"/>
      <w:marLeft w:val="0"/>
      <w:marRight w:val="0"/>
      <w:marTop w:val="0"/>
      <w:marBottom w:val="0"/>
      <w:divBdr>
        <w:top w:val="none" w:sz="0" w:space="0" w:color="auto"/>
        <w:left w:val="none" w:sz="0" w:space="0" w:color="auto"/>
        <w:bottom w:val="none" w:sz="0" w:space="0" w:color="auto"/>
        <w:right w:val="none" w:sz="0" w:space="0" w:color="auto"/>
      </w:divBdr>
    </w:div>
    <w:div w:id="1081950119">
      <w:bodyDiv w:val="1"/>
      <w:marLeft w:val="0"/>
      <w:marRight w:val="0"/>
      <w:marTop w:val="0"/>
      <w:marBottom w:val="0"/>
      <w:divBdr>
        <w:top w:val="none" w:sz="0" w:space="0" w:color="auto"/>
        <w:left w:val="none" w:sz="0" w:space="0" w:color="auto"/>
        <w:bottom w:val="none" w:sz="0" w:space="0" w:color="auto"/>
        <w:right w:val="none" w:sz="0" w:space="0" w:color="auto"/>
      </w:divBdr>
    </w:div>
    <w:div w:id="1082028763">
      <w:bodyDiv w:val="1"/>
      <w:marLeft w:val="0"/>
      <w:marRight w:val="0"/>
      <w:marTop w:val="0"/>
      <w:marBottom w:val="0"/>
      <w:divBdr>
        <w:top w:val="none" w:sz="0" w:space="0" w:color="auto"/>
        <w:left w:val="none" w:sz="0" w:space="0" w:color="auto"/>
        <w:bottom w:val="none" w:sz="0" w:space="0" w:color="auto"/>
        <w:right w:val="none" w:sz="0" w:space="0" w:color="auto"/>
      </w:divBdr>
    </w:div>
    <w:div w:id="1082095503">
      <w:bodyDiv w:val="1"/>
      <w:marLeft w:val="0"/>
      <w:marRight w:val="0"/>
      <w:marTop w:val="0"/>
      <w:marBottom w:val="0"/>
      <w:divBdr>
        <w:top w:val="none" w:sz="0" w:space="0" w:color="auto"/>
        <w:left w:val="none" w:sz="0" w:space="0" w:color="auto"/>
        <w:bottom w:val="none" w:sz="0" w:space="0" w:color="auto"/>
        <w:right w:val="none" w:sz="0" w:space="0" w:color="auto"/>
      </w:divBdr>
    </w:div>
    <w:div w:id="1082140695">
      <w:bodyDiv w:val="1"/>
      <w:marLeft w:val="0"/>
      <w:marRight w:val="0"/>
      <w:marTop w:val="0"/>
      <w:marBottom w:val="0"/>
      <w:divBdr>
        <w:top w:val="none" w:sz="0" w:space="0" w:color="auto"/>
        <w:left w:val="none" w:sz="0" w:space="0" w:color="auto"/>
        <w:bottom w:val="none" w:sz="0" w:space="0" w:color="auto"/>
        <w:right w:val="none" w:sz="0" w:space="0" w:color="auto"/>
      </w:divBdr>
    </w:div>
    <w:div w:id="1082336294">
      <w:bodyDiv w:val="1"/>
      <w:marLeft w:val="0"/>
      <w:marRight w:val="0"/>
      <w:marTop w:val="0"/>
      <w:marBottom w:val="0"/>
      <w:divBdr>
        <w:top w:val="none" w:sz="0" w:space="0" w:color="auto"/>
        <w:left w:val="none" w:sz="0" w:space="0" w:color="auto"/>
        <w:bottom w:val="none" w:sz="0" w:space="0" w:color="auto"/>
        <w:right w:val="none" w:sz="0" w:space="0" w:color="auto"/>
      </w:divBdr>
    </w:div>
    <w:div w:id="1082408227">
      <w:bodyDiv w:val="1"/>
      <w:marLeft w:val="0"/>
      <w:marRight w:val="0"/>
      <w:marTop w:val="0"/>
      <w:marBottom w:val="0"/>
      <w:divBdr>
        <w:top w:val="none" w:sz="0" w:space="0" w:color="auto"/>
        <w:left w:val="none" w:sz="0" w:space="0" w:color="auto"/>
        <w:bottom w:val="none" w:sz="0" w:space="0" w:color="auto"/>
        <w:right w:val="none" w:sz="0" w:space="0" w:color="auto"/>
      </w:divBdr>
    </w:div>
    <w:div w:id="1082485368">
      <w:bodyDiv w:val="1"/>
      <w:marLeft w:val="0"/>
      <w:marRight w:val="0"/>
      <w:marTop w:val="0"/>
      <w:marBottom w:val="0"/>
      <w:divBdr>
        <w:top w:val="none" w:sz="0" w:space="0" w:color="auto"/>
        <w:left w:val="none" w:sz="0" w:space="0" w:color="auto"/>
        <w:bottom w:val="none" w:sz="0" w:space="0" w:color="auto"/>
        <w:right w:val="none" w:sz="0" w:space="0" w:color="auto"/>
      </w:divBdr>
    </w:div>
    <w:div w:id="1082528949">
      <w:bodyDiv w:val="1"/>
      <w:marLeft w:val="0"/>
      <w:marRight w:val="0"/>
      <w:marTop w:val="0"/>
      <w:marBottom w:val="0"/>
      <w:divBdr>
        <w:top w:val="none" w:sz="0" w:space="0" w:color="auto"/>
        <w:left w:val="none" w:sz="0" w:space="0" w:color="auto"/>
        <w:bottom w:val="none" w:sz="0" w:space="0" w:color="auto"/>
        <w:right w:val="none" w:sz="0" w:space="0" w:color="auto"/>
      </w:divBdr>
    </w:div>
    <w:div w:id="1082531397">
      <w:bodyDiv w:val="1"/>
      <w:marLeft w:val="0"/>
      <w:marRight w:val="0"/>
      <w:marTop w:val="0"/>
      <w:marBottom w:val="0"/>
      <w:divBdr>
        <w:top w:val="none" w:sz="0" w:space="0" w:color="auto"/>
        <w:left w:val="none" w:sz="0" w:space="0" w:color="auto"/>
        <w:bottom w:val="none" w:sz="0" w:space="0" w:color="auto"/>
        <w:right w:val="none" w:sz="0" w:space="0" w:color="auto"/>
      </w:divBdr>
    </w:div>
    <w:div w:id="1082532435">
      <w:bodyDiv w:val="1"/>
      <w:marLeft w:val="0"/>
      <w:marRight w:val="0"/>
      <w:marTop w:val="0"/>
      <w:marBottom w:val="0"/>
      <w:divBdr>
        <w:top w:val="none" w:sz="0" w:space="0" w:color="auto"/>
        <w:left w:val="none" w:sz="0" w:space="0" w:color="auto"/>
        <w:bottom w:val="none" w:sz="0" w:space="0" w:color="auto"/>
        <w:right w:val="none" w:sz="0" w:space="0" w:color="auto"/>
      </w:divBdr>
    </w:div>
    <w:div w:id="1082604691">
      <w:bodyDiv w:val="1"/>
      <w:marLeft w:val="0"/>
      <w:marRight w:val="0"/>
      <w:marTop w:val="0"/>
      <w:marBottom w:val="0"/>
      <w:divBdr>
        <w:top w:val="none" w:sz="0" w:space="0" w:color="auto"/>
        <w:left w:val="none" w:sz="0" w:space="0" w:color="auto"/>
        <w:bottom w:val="none" w:sz="0" w:space="0" w:color="auto"/>
        <w:right w:val="none" w:sz="0" w:space="0" w:color="auto"/>
      </w:divBdr>
    </w:div>
    <w:div w:id="1082608379">
      <w:bodyDiv w:val="1"/>
      <w:marLeft w:val="0"/>
      <w:marRight w:val="0"/>
      <w:marTop w:val="0"/>
      <w:marBottom w:val="0"/>
      <w:divBdr>
        <w:top w:val="none" w:sz="0" w:space="0" w:color="auto"/>
        <w:left w:val="none" w:sz="0" w:space="0" w:color="auto"/>
        <w:bottom w:val="none" w:sz="0" w:space="0" w:color="auto"/>
        <w:right w:val="none" w:sz="0" w:space="0" w:color="auto"/>
      </w:divBdr>
    </w:div>
    <w:div w:id="1082680672">
      <w:bodyDiv w:val="1"/>
      <w:marLeft w:val="0"/>
      <w:marRight w:val="0"/>
      <w:marTop w:val="0"/>
      <w:marBottom w:val="0"/>
      <w:divBdr>
        <w:top w:val="none" w:sz="0" w:space="0" w:color="auto"/>
        <w:left w:val="none" w:sz="0" w:space="0" w:color="auto"/>
        <w:bottom w:val="none" w:sz="0" w:space="0" w:color="auto"/>
        <w:right w:val="none" w:sz="0" w:space="0" w:color="auto"/>
      </w:divBdr>
    </w:div>
    <w:div w:id="1082871404">
      <w:bodyDiv w:val="1"/>
      <w:marLeft w:val="0"/>
      <w:marRight w:val="0"/>
      <w:marTop w:val="0"/>
      <w:marBottom w:val="0"/>
      <w:divBdr>
        <w:top w:val="none" w:sz="0" w:space="0" w:color="auto"/>
        <w:left w:val="none" w:sz="0" w:space="0" w:color="auto"/>
        <w:bottom w:val="none" w:sz="0" w:space="0" w:color="auto"/>
        <w:right w:val="none" w:sz="0" w:space="0" w:color="auto"/>
      </w:divBdr>
    </w:div>
    <w:div w:id="1082872336">
      <w:bodyDiv w:val="1"/>
      <w:marLeft w:val="0"/>
      <w:marRight w:val="0"/>
      <w:marTop w:val="0"/>
      <w:marBottom w:val="0"/>
      <w:divBdr>
        <w:top w:val="none" w:sz="0" w:space="0" w:color="auto"/>
        <w:left w:val="none" w:sz="0" w:space="0" w:color="auto"/>
        <w:bottom w:val="none" w:sz="0" w:space="0" w:color="auto"/>
        <w:right w:val="none" w:sz="0" w:space="0" w:color="auto"/>
      </w:divBdr>
    </w:div>
    <w:div w:id="1082919681">
      <w:bodyDiv w:val="1"/>
      <w:marLeft w:val="0"/>
      <w:marRight w:val="0"/>
      <w:marTop w:val="0"/>
      <w:marBottom w:val="0"/>
      <w:divBdr>
        <w:top w:val="none" w:sz="0" w:space="0" w:color="auto"/>
        <w:left w:val="none" w:sz="0" w:space="0" w:color="auto"/>
        <w:bottom w:val="none" w:sz="0" w:space="0" w:color="auto"/>
        <w:right w:val="none" w:sz="0" w:space="0" w:color="auto"/>
      </w:divBdr>
    </w:div>
    <w:div w:id="1082994924">
      <w:bodyDiv w:val="1"/>
      <w:marLeft w:val="0"/>
      <w:marRight w:val="0"/>
      <w:marTop w:val="0"/>
      <w:marBottom w:val="0"/>
      <w:divBdr>
        <w:top w:val="none" w:sz="0" w:space="0" w:color="auto"/>
        <w:left w:val="none" w:sz="0" w:space="0" w:color="auto"/>
        <w:bottom w:val="none" w:sz="0" w:space="0" w:color="auto"/>
        <w:right w:val="none" w:sz="0" w:space="0" w:color="auto"/>
      </w:divBdr>
    </w:div>
    <w:div w:id="1083061979">
      <w:bodyDiv w:val="1"/>
      <w:marLeft w:val="0"/>
      <w:marRight w:val="0"/>
      <w:marTop w:val="0"/>
      <w:marBottom w:val="0"/>
      <w:divBdr>
        <w:top w:val="none" w:sz="0" w:space="0" w:color="auto"/>
        <w:left w:val="none" w:sz="0" w:space="0" w:color="auto"/>
        <w:bottom w:val="none" w:sz="0" w:space="0" w:color="auto"/>
        <w:right w:val="none" w:sz="0" w:space="0" w:color="auto"/>
      </w:divBdr>
    </w:div>
    <w:div w:id="1083137950">
      <w:bodyDiv w:val="1"/>
      <w:marLeft w:val="0"/>
      <w:marRight w:val="0"/>
      <w:marTop w:val="0"/>
      <w:marBottom w:val="0"/>
      <w:divBdr>
        <w:top w:val="none" w:sz="0" w:space="0" w:color="auto"/>
        <w:left w:val="none" w:sz="0" w:space="0" w:color="auto"/>
        <w:bottom w:val="none" w:sz="0" w:space="0" w:color="auto"/>
        <w:right w:val="none" w:sz="0" w:space="0" w:color="auto"/>
      </w:divBdr>
    </w:div>
    <w:div w:id="1083138844">
      <w:bodyDiv w:val="1"/>
      <w:marLeft w:val="0"/>
      <w:marRight w:val="0"/>
      <w:marTop w:val="0"/>
      <w:marBottom w:val="0"/>
      <w:divBdr>
        <w:top w:val="none" w:sz="0" w:space="0" w:color="auto"/>
        <w:left w:val="none" w:sz="0" w:space="0" w:color="auto"/>
        <w:bottom w:val="none" w:sz="0" w:space="0" w:color="auto"/>
        <w:right w:val="none" w:sz="0" w:space="0" w:color="auto"/>
      </w:divBdr>
    </w:div>
    <w:div w:id="1083182167">
      <w:bodyDiv w:val="1"/>
      <w:marLeft w:val="0"/>
      <w:marRight w:val="0"/>
      <w:marTop w:val="0"/>
      <w:marBottom w:val="0"/>
      <w:divBdr>
        <w:top w:val="none" w:sz="0" w:space="0" w:color="auto"/>
        <w:left w:val="none" w:sz="0" w:space="0" w:color="auto"/>
        <w:bottom w:val="none" w:sz="0" w:space="0" w:color="auto"/>
        <w:right w:val="none" w:sz="0" w:space="0" w:color="auto"/>
      </w:divBdr>
    </w:div>
    <w:div w:id="1083189456">
      <w:bodyDiv w:val="1"/>
      <w:marLeft w:val="0"/>
      <w:marRight w:val="0"/>
      <w:marTop w:val="0"/>
      <w:marBottom w:val="0"/>
      <w:divBdr>
        <w:top w:val="none" w:sz="0" w:space="0" w:color="auto"/>
        <w:left w:val="none" w:sz="0" w:space="0" w:color="auto"/>
        <w:bottom w:val="none" w:sz="0" w:space="0" w:color="auto"/>
        <w:right w:val="none" w:sz="0" w:space="0" w:color="auto"/>
      </w:divBdr>
    </w:div>
    <w:div w:id="1083263951">
      <w:bodyDiv w:val="1"/>
      <w:marLeft w:val="0"/>
      <w:marRight w:val="0"/>
      <w:marTop w:val="0"/>
      <w:marBottom w:val="0"/>
      <w:divBdr>
        <w:top w:val="none" w:sz="0" w:space="0" w:color="auto"/>
        <w:left w:val="none" w:sz="0" w:space="0" w:color="auto"/>
        <w:bottom w:val="none" w:sz="0" w:space="0" w:color="auto"/>
        <w:right w:val="none" w:sz="0" w:space="0" w:color="auto"/>
      </w:divBdr>
    </w:div>
    <w:div w:id="1083264274">
      <w:bodyDiv w:val="1"/>
      <w:marLeft w:val="0"/>
      <w:marRight w:val="0"/>
      <w:marTop w:val="0"/>
      <w:marBottom w:val="0"/>
      <w:divBdr>
        <w:top w:val="none" w:sz="0" w:space="0" w:color="auto"/>
        <w:left w:val="none" w:sz="0" w:space="0" w:color="auto"/>
        <w:bottom w:val="none" w:sz="0" w:space="0" w:color="auto"/>
        <w:right w:val="none" w:sz="0" w:space="0" w:color="auto"/>
      </w:divBdr>
    </w:div>
    <w:div w:id="1083336278">
      <w:bodyDiv w:val="1"/>
      <w:marLeft w:val="0"/>
      <w:marRight w:val="0"/>
      <w:marTop w:val="0"/>
      <w:marBottom w:val="0"/>
      <w:divBdr>
        <w:top w:val="none" w:sz="0" w:space="0" w:color="auto"/>
        <w:left w:val="none" w:sz="0" w:space="0" w:color="auto"/>
        <w:bottom w:val="none" w:sz="0" w:space="0" w:color="auto"/>
        <w:right w:val="none" w:sz="0" w:space="0" w:color="auto"/>
      </w:divBdr>
    </w:div>
    <w:div w:id="1083380762">
      <w:bodyDiv w:val="1"/>
      <w:marLeft w:val="0"/>
      <w:marRight w:val="0"/>
      <w:marTop w:val="0"/>
      <w:marBottom w:val="0"/>
      <w:divBdr>
        <w:top w:val="none" w:sz="0" w:space="0" w:color="auto"/>
        <w:left w:val="none" w:sz="0" w:space="0" w:color="auto"/>
        <w:bottom w:val="none" w:sz="0" w:space="0" w:color="auto"/>
        <w:right w:val="none" w:sz="0" w:space="0" w:color="auto"/>
      </w:divBdr>
    </w:div>
    <w:div w:id="1083448770">
      <w:bodyDiv w:val="1"/>
      <w:marLeft w:val="0"/>
      <w:marRight w:val="0"/>
      <w:marTop w:val="0"/>
      <w:marBottom w:val="0"/>
      <w:divBdr>
        <w:top w:val="none" w:sz="0" w:space="0" w:color="auto"/>
        <w:left w:val="none" w:sz="0" w:space="0" w:color="auto"/>
        <w:bottom w:val="none" w:sz="0" w:space="0" w:color="auto"/>
        <w:right w:val="none" w:sz="0" w:space="0" w:color="auto"/>
      </w:divBdr>
    </w:div>
    <w:div w:id="1083456532">
      <w:bodyDiv w:val="1"/>
      <w:marLeft w:val="0"/>
      <w:marRight w:val="0"/>
      <w:marTop w:val="0"/>
      <w:marBottom w:val="0"/>
      <w:divBdr>
        <w:top w:val="none" w:sz="0" w:space="0" w:color="auto"/>
        <w:left w:val="none" w:sz="0" w:space="0" w:color="auto"/>
        <w:bottom w:val="none" w:sz="0" w:space="0" w:color="auto"/>
        <w:right w:val="none" w:sz="0" w:space="0" w:color="auto"/>
      </w:divBdr>
    </w:div>
    <w:div w:id="1083529396">
      <w:bodyDiv w:val="1"/>
      <w:marLeft w:val="0"/>
      <w:marRight w:val="0"/>
      <w:marTop w:val="0"/>
      <w:marBottom w:val="0"/>
      <w:divBdr>
        <w:top w:val="none" w:sz="0" w:space="0" w:color="auto"/>
        <w:left w:val="none" w:sz="0" w:space="0" w:color="auto"/>
        <w:bottom w:val="none" w:sz="0" w:space="0" w:color="auto"/>
        <w:right w:val="none" w:sz="0" w:space="0" w:color="auto"/>
      </w:divBdr>
    </w:div>
    <w:div w:id="1083532202">
      <w:bodyDiv w:val="1"/>
      <w:marLeft w:val="0"/>
      <w:marRight w:val="0"/>
      <w:marTop w:val="0"/>
      <w:marBottom w:val="0"/>
      <w:divBdr>
        <w:top w:val="none" w:sz="0" w:space="0" w:color="auto"/>
        <w:left w:val="none" w:sz="0" w:space="0" w:color="auto"/>
        <w:bottom w:val="none" w:sz="0" w:space="0" w:color="auto"/>
        <w:right w:val="none" w:sz="0" w:space="0" w:color="auto"/>
      </w:divBdr>
    </w:div>
    <w:div w:id="1083604614">
      <w:bodyDiv w:val="1"/>
      <w:marLeft w:val="0"/>
      <w:marRight w:val="0"/>
      <w:marTop w:val="0"/>
      <w:marBottom w:val="0"/>
      <w:divBdr>
        <w:top w:val="none" w:sz="0" w:space="0" w:color="auto"/>
        <w:left w:val="none" w:sz="0" w:space="0" w:color="auto"/>
        <w:bottom w:val="none" w:sz="0" w:space="0" w:color="auto"/>
        <w:right w:val="none" w:sz="0" w:space="0" w:color="auto"/>
      </w:divBdr>
    </w:div>
    <w:div w:id="1083641713">
      <w:bodyDiv w:val="1"/>
      <w:marLeft w:val="0"/>
      <w:marRight w:val="0"/>
      <w:marTop w:val="0"/>
      <w:marBottom w:val="0"/>
      <w:divBdr>
        <w:top w:val="none" w:sz="0" w:space="0" w:color="auto"/>
        <w:left w:val="none" w:sz="0" w:space="0" w:color="auto"/>
        <w:bottom w:val="none" w:sz="0" w:space="0" w:color="auto"/>
        <w:right w:val="none" w:sz="0" w:space="0" w:color="auto"/>
      </w:divBdr>
    </w:div>
    <w:div w:id="1083793977">
      <w:bodyDiv w:val="1"/>
      <w:marLeft w:val="0"/>
      <w:marRight w:val="0"/>
      <w:marTop w:val="0"/>
      <w:marBottom w:val="0"/>
      <w:divBdr>
        <w:top w:val="none" w:sz="0" w:space="0" w:color="auto"/>
        <w:left w:val="none" w:sz="0" w:space="0" w:color="auto"/>
        <w:bottom w:val="none" w:sz="0" w:space="0" w:color="auto"/>
        <w:right w:val="none" w:sz="0" w:space="0" w:color="auto"/>
      </w:divBdr>
    </w:div>
    <w:div w:id="1083840055">
      <w:bodyDiv w:val="1"/>
      <w:marLeft w:val="0"/>
      <w:marRight w:val="0"/>
      <w:marTop w:val="0"/>
      <w:marBottom w:val="0"/>
      <w:divBdr>
        <w:top w:val="none" w:sz="0" w:space="0" w:color="auto"/>
        <w:left w:val="none" w:sz="0" w:space="0" w:color="auto"/>
        <w:bottom w:val="none" w:sz="0" w:space="0" w:color="auto"/>
        <w:right w:val="none" w:sz="0" w:space="0" w:color="auto"/>
      </w:divBdr>
    </w:div>
    <w:div w:id="1083992288">
      <w:bodyDiv w:val="1"/>
      <w:marLeft w:val="0"/>
      <w:marRight w:val="0"/>
      <w:marTop w:val="0"/>
      <w:marBottom w:val="0"/>
      <w:divBdr>
        <w:top w:val="none" w:sz="0" w:space="0" w:color="auto"/>
        <w:left w:val="none" w:sz="0" w:space="0" w:color="auto"/>
        <w:bottom w:val="none" w:sz="0" w:space="0" w:color="auto"/>
        <w:right w:val="none" w:sz="0" w:space="0" w:color="auto"/>
      </w:divBdr>
    </w:div>
    <w:div w:id="1084380604">
      <w:bodyDiv w:val="1"/>
      <w:marLeft w:val="0"/>
      <w:marRight w:val="0"/>
      <w:marTop w:val="0"/>
      <w:marBottom w:val="0"/>
      <w:divBdr>
        <w:top w:val="none" w:sz="0" w:space="0" w:color="auto"/>
        <w:left w:val="none" w:sz="0" w:space="0" w:color="auto"/>
        <w:bottom w:val="none" w:sz="0" w:space="0" w:color="auto"/>
        <w:right w:val="none" w:sz="0" w:space="0" w:color="auto"/>
      </w:divBdr>
    </w:div>
    <w:div w:id="1084492409">
      <w:bodyDiv w:val="1"/>
      <w:marLeft w:val="0"/>
      <w:marRight w:val="0"/>
      <w:marTop w:val="0"/>
      <w:marBottom w:val="0"/>
      <w:divBdr>
        <w:top w:val="none" w:sz="0" w:space="0" w:color="auto"/>
        <w:left w:val="none" w:sz="0" w:space="0" w:color="auto"/>
        <w:bottom w:val="none" w:sz="0" w:space="0" w:color="auto"/>
        <w:right w:val="none" w:sz="0" w:space="0" w:color="auto"/>
      </w:divBdr>
    </w:div>
    <w:div w:id="1085028525">
      <w:bodyDiv w:val="1"/>
      <w:marLeft w:val="0"/>
      <w:marRight w:val="0"/>
      <w:marTop w:val="0"/>
      <w:marBottom w:val="0"/>
      <w:divBdr>
        <w:top w:val="none" w:sz="0" w:space="0" w:color="auto"/>
        <w:left w:val="none" w:sz="0" w:space="0" w:color="auto"/>
        <w:bottom w:val="none" w:sz="0" w:space="0" w:color="auto"/>
        <w:right w:val="none" w:sz="0" w:space="0" w:color="auto"/>
      </w:divBdr>
    </w:div>
    <w:div w:id="1085111622">
      <w:bodyDiv w:val="1"/>
      <w:marLeft w:val="0"/>
      <w:marRight w:val="0"/>
      <w:marTop w:val="0"/>
      <w:marBottom w:val="0"/>
      <w:divBdr>
        <w:top w:val="none" w:sz="0" w:space="0" w:color="auto"/>
        <w:left w:val="none" w:sz="0" w:space="0" w:color="auto"/>
        <w:bottom w:val="none" w:sz="0" w:space="0" w:color="auto"/>
        <w:right w:val="none" w:sz="0" w:space="0" w:color="auto"/>
      </w:divBdr>
    </w:div>
    <w:div w:id="1085147354">
      <w:bodyDiv w:val="1"/>
      <w:marLeft w:val="0"/>
      <w:marRight w:val="0"/>
      <w:marTop w:val="0"/>
      <w:marBottom w:val="0"/>
      <w:divBdr>
        <w:top w:val="none" w:sz="0" w:space="0" w:color="auto"/>
        <w:left w:val="none" w:sz="0" w:space="0" w:color="auto"/>
        <w:bottom w:val="none" w:sz="0" w:space="0" w:color="auto"/>
        <w:right w:val="none" w:sz="0" w:space="0" w:color="auto"/>
      </w:divBdr>
    </w:div>
    <w:div w:id="1085298657">
      <w:bodyDiv w:val="1"/>
      <w:marLeft w:val="0"/>
      <w:marRight w:val="0"/>
      <w:marTop w:val="0"/>
      <w:marBottom w:val="0"/>
      <w:divBdr>
        <w:top w:val="none" w:sz="0" w:space="0" w:color="auto"/>
        <w:left w:val="none" w:sz="0" w:space="0" w:color="auto"/>
        <w:bottom w:val="none" w:sz="0" w:space="0" w:color="auto"/>
        <w:right w:val="none" w:sz="0" w:space="0" w:color="auto"/>
      </w:divBdr>
    </w:div>
    <w:div w:id="1085299395">
      <w:bodyDiv w:val="1"/>
      <w:marLeft w:val="0"/>
      <w:marRight w:val="0"/>
      <w:marTop w:val="0"/>
      <w:marBottom w:val="0"/>
      <w:divBdr>
        <w:top w:val="none" w:sz="0" w:space="0" w:color="auto"/>
        <w:left w:val="none" w:sz="0" w:space="0" w:color="auto"/>
        <w:bottom w:val="none" w:sz="0" w:space="0" w:color="auto"/>
        <w:right w:val="none" w:sz="0" w:space="0" w:color="auto"/>
      </w:divBdr>
    </w:div>
    <w:div w:id="1085300931">
      <w:bodyDiv w:val="1"/>
      <w:marLeft w:val="0"/>
      <w:marRight w:val="0"/>
      <w:marTop w:val="0"/>
      <w:marBottom w:val="0"/>
      <w:divBdr>
        <w:top w:val="none" w:sz="0" w:space="0" w:color="auto"/>
        <w:left w:val="none" w:sz="0" w:space="0" w:color="auto"/>
        <w:bottom w:val="none" w:sz="0" w:space="0" w:color="auto"/>
        <w:right w:val="none" w:sz="0" w:space="0" w:color="auto"/>
      </w:divBdr>
    </w:div>
    <w:div w:id="1085687324">
      <w:bodyDiv w:val="1"/>
      <w:marLeft w:val="0"/>
      <w:marRight w:val="0"/>
      <w:marTop w:val="0"/>
      <w:marBottom w:val="0"/>
      <w:divBdr>
        <w:top w:val="none" w:sz="0" w:space="0" w:color="auto"/>
        <w:left w:val="none" w:sz="0" w:space="0" w:color="auto"/>
        <w:bottom w:val="none" w:sz="0" w:space="0" w:color="auto"/>
        <w:right w:val="none" w:sz="0" w:space="0" w:color="auto"/>
      </w:divBdr>
    </w:div>
    <w:div w:id="1085760843">
      <w:bodyDiv w:val="1"/>
      <w:marLeft w:val="0"/>
      <w:marRight w:val="0"/>
      <w:marTop w:val="0"/>
      <w:marBottom w:val="0"/>
      <w:divBdr>
        <w:top w:val="none" w:sz="0" w:space="0" w:color="auto"/>
        <w:left w:val="none" w:sz="0" w:space="0" w:color="auto"/>
        <w:bottom w:val="none" w:sz="0" w:space="0" w:color="auto"/>
        <w:right w:val="none" w:sz="0" w:space="0" w:color="auto"/>
      </w:divBdr>
    </w:div>
    <w:div w:id="1085763614">
      <w:bodyDiv w:val="1"/>
      <w:marLeft w:val="0"/>
      <w:marRight w:val="0"/>
      <w:marTop w:val="0"/>
      <w:marBottom w:val="0"/>
      <w:divBdr>
        <w:top w:val="none" w:sz="0" w:space="0" w:color="auto"/>
        <w:left w:val="none" w:sz="0" w:space="0" w:color="auto"/>
        <w:bottom w:val="none" w:sz="0" w:space="0" w:color="auto"/>
        <w:right w:val="none" w:sz="0" w:space="0" w:color="auto"/>
      </w:divBdr>
    </w:div>
    <w:div w:id="1085802562">
      <w:bodyDiv w:val="1"/>
      <w:marLeft w:val="0"/>
      <w:marRight w:val="0"/>
      <w:marTop w:val="0"/>
      <w:marBottom w:val="0"/>
      <w:divBdr>
        <w:top w:val="none" w:sz="0" w:space="0" w:color="auto"/>
        <w:left w:val="none" w:sz="0" w:space="0" w:color="auto"/>
        <w:bottom w:val="none" w:sz="0" w:space="0" w:color="auto"/>
        <w:right w:val="none" w:sz="0" w:space="0" w:color="auto"/>
      </w:divBdr>
    </w:div>
    <w:div w:id="1085876494">
      <w:bodyDiv w:val="1"/>
      <w:marLeft w:val="0"/>
      <w:marRight w:val="0"/>
      <w:marTop w:val="0"/>
      <w:marBottom w:val="0"/>
      <w:divBdr>
        <w:top w:val="none" w:sz="0" w:space="0" w:color="auto"/>
        <w:left w:val="none" w:sz="0" w:space="0" w:color="auto"/>
        <w:bottom w:val="none" w:sz="0" w:space="0" w:color="auto"/>
        <w:right w:val="none" w:sz="0" w:space="0" w:color="auto"/>
      </w:divBdr>
    </w:div>
    <w:div w:id="1085961034">
      <w:bodyDiv w:val="1"/>
      <w:marLeft w:val="0"/>
      <w:marRight w:val="0"/>
      <w:marTop w:val="0"/>
      <w:marBottom w:val="0"/>
      <w:divBdr>
        <w:top w:val="none" w:sz="0" w:space="0" w:color="auto"/>
        <w:left w:val="none" w:sz="0" w:space="0" w:color="auto"/>
        <w:bottom w:val="none" w:sz="0" w:space="0" w:color="auto"/>
        <w:right w:val="none" w:sz="0" w:space="0" w:color="auto"/>
      </w:divBdr>
    </w:div>
    <w:div w:id="1086077312">
      <w:bodyDiv w:val="1"/>
      <w:marLeft w:val="0"/>
      <w:marRight w:val="0"/>
      <w:marTop w:val="0"/>
      <w:marBottom w:val="0"/>
      <w:divBdr>
        <w:top w:val="none" w:sz="0" w:space="0" w:color="auto"/>
        <w:left w:val="none" w:sz="0" w:space="0" w:color="auto"/>
        <w:bottom w:val="none" w:sz="0" w:space="0" w:color="auto"/>
        <w:right w:val="none" w:sz="0" w:space="0" w:color="auto"/>
      </w:divBdr>
    </w:div>
    <w:div w:id="1086150392">
      <w:bodyDiv w:val="1"/>
      <w:marLeft w:val="0"/>
      <w:marRight w:val="0"/>
      <w:marTop w:val="0"/>
      <w:marBottom w:val="0"/>
      <w:divBdr>
        <w:top w:val="none" w:sz="0" w:space="0" w:color="auto"/>
        <w:left w:val="none" w:sz="0" w:space="0" w:color="auto"/>
        <w:bottom w:val="none" w:sz="0" w:space="0" w:color="auto"/>
        <w:right w:val="none" w:sz="0" w:space="0" w:color="auto"/>
      </w:divBdr>
    </w:div>
    <w:div w:id="1086417771">
      <w:bodyDiv w:val="1"/>
      <w:marLeft w:val="0"/>
      <w:marRight w:val="0"/>
      <w:marTop w:val="0"/>
      <w:marBottom w:val="0"/>
      <w:divBdr>
        <w:top w:val="none" w:sz="0" w:space="0" w:color="auto"/>
        <w:left w:val="none" w:sz="0" w:space="0" w:color="auto"/>
        <w:bottom w:val="none" w:sz="0" w:space="0" w:color="auto"/>
        <w:right w:val="none" w:sz="0" w:space="0" w:color="auto"/>
      </w:divBdr>
    </w:div>
    <w:div w:id="1086458718">
      <w:bodyDiv w:val="1"/>
      <w:marLeft w:val="0"/>
      <w:marRight w:val="0"/>
      <w:marTop w:val="0"/>
      <w:marBottom w:val="0"/>
      <w:divBdr>
        <w:top w:val="none" w:sz="0" w:space="0" w:color="auto"/>
        <w:left w:val="none" w:sz="0" w:space="0" w:color="auto"/>
        <w:bottom w:val="none" w:sz="0" w:space="0" w:color="auto"/>
        <w:right w:val="none" w:sz="0" w:space="0" w:color="auto"/>
      </w:divBdr>
    </w:div>
    <w:div w:id="1086535144">
      <w:bodyDiv w:val="1"/>
      <w:marLeft w:val="0"/>
      <w:marRight w:val="0"/>
      <w:marTop w:val="0"/>
      <w:marBottom w:val="0"/>
      <w:divBdr>
        <w:top w:val="none" w:sz="0" w:space="0" w:color="auto"/>
        <w:left w:val="none" w:sz="0" w:space="0" w:color="auto"/>
        <w:bottom w:val="none" w:sz="0" w:space="0" w:color="auto"/>
        <w:right w:val="none" w:sz="0" w:space="0" w:color="auto"/>
      </w:divBdr>
    </w:div>
    <w:div w:id="1086539338">
      <w:bodyDiv w:val="1"/>
      <w:marLeft w:val="0"/>
      <w:marRight w:val="0"/>
      <w:marTop w:val="0"/>
      <w:marBottom w:val="0"/>
      <w:divBdr>
        <w:top w:val="none" w:sz="0" w:space="0" w:color="auto"/>
        <w:left w:val="none" w:sz="0" w:space="0" w:color="auto"/>
        <w:bottom w:val="none" w:sz="0" w:space="0" w:color="auto"/>
        <w:right w:val="none" w:sz="0" w:space="0" w:color="auto"/>
      </w:divBdr>
    </w:div>
    <w:div w:id="1086652855">
      <w:bodyDiv w:val="1"/>
      <w:marLeft w:val="0"/>
      <w:marRight w:val="0"/>
      <w:marTop w:val="0"/>
      <w:marBottom w:val="0"/>
      <w:divBdr>
        <w:top w:val="none" w:sz="0" w:space="0" w:color="auto"/>
        <w:left w:val="none" w:sz="0" w:space="0" w:color="auto"/>
        <w:bottom w:val="none" w:sz="0" w:space="0" w:color="auto"/>
        <w:right w:val="none" w:sz="0" w:space="0" w:color="auto"/>
      </w:divBdr>
    </w:div>
    <w:div w:id="1086726895">
      <w:bodyDiv w:val="1"/>
      <w:marLeft w:val="0"/>
      <w:marRight w:val="0"/>
      <w:marTop w:val="0"/>
      <w:marBottom w:val="0"/>
      <w:divBdr>
        <w:top w:val="none" w:sz="0" w:space="0" w:color="auto"/>
        <w:left w:val="none" w:sz="0" w:space="0" w:color="auto"/>
        <w:bottom w:val="none" w:sz="0" w:space="0" w:color="auto"/>
        <w:right w:val="none" w:sz="0" w:space="0" w:color="auto"/>
      </w:divBdr>
    </w:div>
    <w:div w:id="1086808630">
      <w:bodyDiv w:val="1"/>
      <w:marLeft w:val="0"/>
      <w:marRight w:val="0"/>
      <w:marTop w:val="0"/>
      <w:marBottom w:val="0"/>
      <w:divBdr>
        <w:top w:val="none" w:sz="0" w:space="0" w:color="auto"/>
        <w:left w:val="none" w:sz="0" w:space="0" w:color="auto"/>
        <w:bottom w:val="none" w:sz="0" w:space="0" w:color="auto"/>
        <w:right w:val="none" w:sz="0" w:space="0" w:color="auto"/>
      </w:divBdr>
    </w:div>
    <w:div w:id="1086849340">
      <w:bodyDiv w:val="1"/>
      <w:marLeft w:val="0"/>
      <w:marRight w:val="0"/>
      <w:marTop w:val="0"/>
      <w:marBottom w:val="0"/>
      <w:divBdr>
        <w:top w:val="none" w:sz="0" w:space="0" w:color="auto"/>
        <w:left w:val="none" w:sz="0" w:space="0" w:color="auto"/>
        <w:bottom w:val="none" w:sz="0" w:space="0" w:color="auto"/>
        <w:right w:val="none" w:sz="0" w:space="0" w:color="auto"/>
      </w:divBdr>
    </w:div>
    <w:div w:id="1086876598">
      <w:bodyDiv w:val="1"/>
      <w:marLeft w:val="0"/>
      <w:marRight w:val="0"/>
      <w:marTop w:val="0"/>
      <w:marBottom w:val="0"/>
      <w:divBdr>
        <w:top w:val="none" w:sz="0" w:space="0" w:color="auto"/>
        <w:left w:val="none" w:sz="0" w:space="0" w:color="auto"/>
        <w:bottom w:val="none" w:sz="0" w:space="0" w:color="auto"/>
        <w:right w:val="none" w:sz="0" w:space="0" w:color="auto"/>
      </w:divBdr>
    </w:div>
    <w:div w:id="1086880742">
      <w:bodyDiv w:val="1"/>
      <w:marLeft w:val="0"/>
      <w:marRight w:val="0"/>
      <w:marTop w:val="0"/>
      <w:marBottom w:val="0"/>
      <w:divBdr>
        <w:top w:val="none" w:sz="0" w:space="0" w:color="auto"/>
        <w:left w:val="none" w:sz="0" w:space="0" w:color="auto"/>
        <w:bottom w:val="none" w:sz="0" w:space="0" w:color="auto"/>
        <w:right w:val="none" w:sz="0" w:space="0" w:color="auto"/>
      </w:divBdr>
    </w:div>
    <w:div w:id="1086922982">
      <w:bodyDiv w:val="1"/>
      <w:marLeft w:val="0"/>
      <w:marRight w:val="0"/>
      <w:marTop w:val="0"/>
      <w:marBottom w:val="0"/>
      <w:divBdr>
        <w:top w:val="none" w:sz="0" w:space="0" w:color="auto"/>
        <w:left w:val="none" w:sz="0" w:space="0" w:color="auto"/>
        <w:bottom w:val="none" w:sz="0" w:space="0" w:color="auto"/>
        <w:right w:val="none" w:sz="0" w:space="0" w:color="auto"/>
      </w:divBdr>
    </w:div>
    <w:div w:id="1086996673">
      <w:bodyDiv w:val="1"/>
      <w:marLeft w:val="0"/>
      <w:marRight w:val="0"/>
      <w:marTop w:val="0"/>
      <w:marBottom w:val="0"/>
      <w:divBdr>
        <w:top w:val="none" w:sz="0" w:space="0" w:color="auto"/>
        <w:left w:val="none" w:sz="0" w:space="0" w:color="auto"/>
        <w:bottom w:val="none" w:sz="0" w:space="0" w:color="auto"/>
        <w:right w:val="none" w:sz="0" w:space="0" w:color="auto"/>
      </w:divBdr>
    </w:div>
    <w:div w:id="1087384342">
      <w:bodyDiv w:val="1"/>
      <w:marLeft w:val="0"/>
      <w:marRight w:val="0"/>
      <w:marTop w:val="0"/>
      <w:marBottom w:val="0"/>
      <w:divBdr>
        <w:top w:val="none" w:sz="0" w:space="0" w:color="auto"/>
        <w:left w:val="none" w:sz="0" w:space="0" w:color="auto"/>
        <w:bottom w:val="none" w:sz="0" w:space="0" w:color="auto"/>
        <w:right w:val="none" w:sz="0" w:space="0" w:color="auto"/>
      </w:divBdr>
    </w:div>
    <w:div w:id="1087504823">
      <w:bodyDiv w:val="1"/>
      <w:marLeft w:val="0"/>
      <w:marRight w:val="0"/>
      <w:marTop w:val="0"/>
      <w:marBottom w:val="0"/>
      <w:divBdr>
        <w:top w:val="none" w:sz="0" w:space="0" w:color="auto"/>
        <w:left w:val="none" w:sz="0" w:space="0" w:color="auto"/>
        <w:bottom w:val="none" w:sz="0" w:space="0" w:color="auto"/>
        <w:right w:val="none" w:sz="0" w:space="0" w:color="auto"/>
      </w:divBdr>
    </w:div>
    <w:div w:id="1087655264">
      <w:bodyDiv w:val="1"/>
      <w:marLeft w:val="0"/>
      <w:marRight w:val="0"/>
      <w:marTop w:val="0"/>
      <w:marBottom w:val="0"/>
      <w:divBdr>
        <w:top w:val="none" w:sz="0" w:space="0" w:color="auto"/>
        <w:left w:val="none" w:sz="0" w:space="0" w:color="auto"/>
        <w:bottom w:val="none" w:sz="0" w:space="0" w:color="auto"/>
        <w:right w:val="none" w:sz="0" w:space="0" w:color="auto"/>
      </w:divBdr>
    </w:div>
    <w:div w:id="1087727745">
      <w:bodyDiv w:val="1"/>
      <w:marLeft w:val="0"/>
      <w:marRight w:val="0"/>
      <w:marTop w:val="0"/>
      <w:marBottom w:val="0"/>
      <w:divBdr>
        <w:top w:val="none" w:sz="0" w:space="0" w:color="auto"/>
        <w:left w:val="none" w:sz="0" w:space="0" w:color="auto"/>
        <w:bottom w:val="none" w:sz="0" w:space="0" w:color="auto"/>
        <w:right w:val="none" w:sz="0" w:space="0" w:color="auto"/>
      </w:divBdr>
    </w:div>
    <w:div w:id="1088120197">
      <w:bodyDiv w:val="1"/>
      <w:marLeft w:val="0"/>
      <w:marRight w:val="0"/>
      <w:marTop w:val="0"/>
      <w:marBottom w:val="0"/>
      <w:divBdr>
        <w:top w:val="none" w:sz="0" w:space="0" w:color="auto"/>
        <w:left w:val="none" w:sz="0" w:space="0" w:color="auto"/>
        <w:bottom w:val="none" w:sz="0" w:space="0" w:color="auto"/>
        <w:right w:val="none" w:sz="0" w:space="0" w:color="auto"/>
      </w:divBdr>
    </w:div>
    <w:div w:id="1088192411">
      <w:bodyDiv w:val="1"/>
      <w:marLeft w:val="0"/>
      <w:marRight w:val="0"/>
      <w:marTop w:val="0"/>
      <w:marBottom w:val="0"/>
      <w:divBdr>
        <w:top w:val="none" w:sz="0" w:space="0" w:color="auto"/>
        <w:left w:val="none" w:sz="0" w:space="0" w:color="auto"/>
        <w:bottom w:val="none" w:sz="0" w:space="0" w:color="auto"/>
        <w:right w:val="none" w:sz="0" w:space="0" w:color="auto"/>
      </w:divBdr>
    </w:div>
    <w:div w:id="1088309157">
      <w:bodyDiv w:val="1"/>
      <w:marLeft w:val="0"/>
      <w:marRight w:val="0"/>
      <w:marTop w:val="0"/>
      <w:marBottom w:val="0"/>
      <w:divBdr>
        <w:top w:val="none" w:sz="0" w:space="0" w:color="auto"/>
        <w:left w:val="none" w:sz="0" w:space="0" w:color="auto"/>
        <w:bottom w:val="none" w:sz="0" w:space="0" w:color="auto"/>
        <w:right w:val="none" w:sz="0" w:space="0" w:color="auto"/>
      </w:divBdr>
    </w:div>
    <w:div w:id="1088313331">
      <w:bodyDiv w:val="1"/>
      <w:marLeft w:val="0"/>
      <w:marRight w:val="0"/>
      <w:marTop w:val="0"/>
      <w:marBottom w:val="0"/>
      <w:divBdr>
        <w:top w:val="none" w:sz="0" w:space="0" w:color="auto"/>
        <w:left w:val="none" w:sz="0" w:space="0" w:color="auto"/>
        <w:bottom w:val="none" w:sz="0" w:space="0" w:color="auto"/>
        <w:right w:val="none" w:sz="0" w:space="0" w:color="auto"/>
      </w:divBdr>
    </w:div>
    <w:div w:id="1088648272">
      <w:bodyDiv w:val="1"/>
      <w:marLeft w:val="0"/>
      <w:marRight w:val="0"/>
      <w:marTop w:val="0"/>
      <w:marBottom w:val="0"/>
      <w:divBdr>
        <w:top w:val="none" w:sz="0" w:space="0" w:color="auto"/>
        <w:left w:val="none" w:sz="0" w:space="0" w:color="auto"/>
        <w:bottom w:val="none" w:sz="0" w:space="0" w:color="auto"/>
        <w:right w:val="none" w:sz="0" w:space="0" w:color="auto"/>
      </w:divBdr>
    </w:div>
    <w:div w:id="1088700101">
      <w:bodyDiv w:val="1"/>
      <w:marLeft w:val="0"/>
      <w:marRight w:val="0"/>
      <w:marTop w:val="0"/>
      <w:marBottom w:val="0"/>
      <w:divBdr>
        <w:top w:val="none" w:sz="0" w:space="0" w:color="auto"/>
        <w:left w:val="none" w:sz="0" w:space="0" w:color="auto"/>
        <w:bottom w:val="none" w:sz="0" w:space="0" w:color="auto"/>
        <w:right w:val="none" w:sz="0" w:space="0" w:color="auto"/>
      </w:divBdr>
    </w:div>
    <w:div w:id="1088817925">
      <w:bodyDiv w:val="1"/>
      <w:marLeft w:val="0"/>
      <w:marRight w:val="0"/>
      <w:marTop w:val="0"/>
      <w:marBottom w:val="0"/>
      <w:divBdr>
        <w:top w:val="none" w:sz="0" w:space="0" w:color="auto"/>
        <w:left w:val="none" w:sz="0" w:space="0" w:color="auto"/>
        <w:bottom w:val="none" w:sz="0" w:space="0" w:color="auto"/>
        <w:right w:val="none" w:sz="0" w:space="0" w:color="auto"/>
      </w:divBdr>
    </w:div>
    <w:div w:id="1089347606">
      <w:bodyDiv w:val="1"/>
      <w:marLeft w:val="0"/>
      <w:marRight w:val="0"/>
      <w:marTop w:val="0"/>
      <w:marBottom w:val="0"/>
      <w:divBdr>
        <w:top w:val="none" w:sz="0" w:space="0" w:color="auto"/>
        <w:left w:val="none" w:sz="0" w:space="0" w:color="auto"/>
        <w:bottom w:val="none" w:sz="0" w:space="0" w:color="auto"/>
        <w:right w:val="none" w:sz="0" w:space="0" w:color="auto"/>
      </w:divBdr>
    </w:div>
    <w:div w:id="1089616937">
      <w:bodyDiv w:val="1"/>
      <w:marLeft w:val="0"/>
      <w:marRight w:val="0"/>
      <w:marTop w:val="0"/>
      <w:marBottom w:val="0"/>
      <w:divBdr>
        <w:top w:val="none" w:sz="0" w:space="0" w:color="auto"/>
        <w:left w:val="none" w:sz="0" w:space="0" w:color="auto"/>
        <w:bottom w:val="none" w:sz="0" w:space="0" w:color="auto"/>
        <w:right w:val="none" w:sz="0" w:space="0" w:color="auto"/>
      </w:divBdr>
    </w:div>
    <w:div w:id="1089624233">
      <w:bodyDiv w:val="1"/>
      <w:marLeft w:val="0"/>
      <w:marRight w:val="0"/>
      <w:marTop w:val="0"/>
      <w:marBottom w:val="0"/>
      <w:divBdr>
        <w:top w:val="none" w:sz="0" w:space="0" w:color="auto"/>
        <w:left w:val="none" w:sz="0" w:space="0" w:color="auto"/>
        <w:bottom w:val="none" w:sz="0" w:space="0" w:color="auto"/>
        <w:right w:val="none" w:sz="0" w:space="0" w:color="auto"/>
      </w:divBdr>
    </w:div>
    <w:div w:id="1089692520">
      <w:bodyDiv w:val="1"/>
      <w:marLeft w:val="0"/>
      <w:marRight w:val="0"/>
      <w:marTop w:val="0"/>
      <w:marBottom w:val="0"/>
      <w:divBdr>
        <w:top w:val="none" w:sz="0" w:space="0" w:color="auto"/>
        <w:left w:val="none" w:sz="0" w:space="0" w:color="auto"/>
        <w:bottom w:val="none" w:sz="0" w:space="0" w:color="auto"/>
        <w:right w:val="none" w:sz="0" w:space="0" w:color="auto"/>
      </w:divBdr>
    </w:div>
    <w:div w:id="1089695886">
      <w:bodyDiv w:val="1"/>
      <w:marLeft w:val="0"/>
      <w:marRight w:val="0"/>
      <w:marTop w:val="0"/>
      <w:marBottom w:val="0"/>
      <w:divBdr>
        <w:top w:val="none" w:sz="0" w:space="0" w:color="auto"/>
        <w:left w:val="none" w:sz="0" w:space="0" w:color="auto"/>
        <w:bottom w:val="none" w:sz="0" w:space="0" w:color="auto"/>
        <w:right w:val="none" w:sz="0" w:space="0" w:color="auto"/>
      </w:divBdr>
    </w:div>
    <w:div w:id="1089736493">
      <w:bodyDiv w:val="1"/>
      <w:marLeft w:val="0"/>
      <w:marRight w:val="0"/>
      <w:marTop w:val="0"/>
      <w:marBottom w:val="0"/>
      <w:divBdr>
        <w:top w:val="none" w:sz="0" w:space="0" w:color="auto"/>
        <w:left w:val="none" w:sz="0" w:space="0" w:color="auto"/>
        <w:bottom w:val="none" w:sz="0" w:space="0" w:color="auto"/>
        <w:right w:val="none" w:sz="0" w:space="0" w:color="auto"/>
      </w:divBdr>
    </w:div>
    <w:div w:id="1089810448">
      <w:bodyDiv w:val="1"/>
      <w:marLeft w:val="0"/>
      <w:marRight w:val="0"/>
      <w:marTop w:val="0"/>
      <w:marBottom w:val="0"/>
      <w:divBdr>
        <w:top w:val="none" w:sz="0" w:space="0" w:color="auto"/>
        <w:left w:val="none" w:sz="0" w:space="0" w:color="auto"/>
        <w:bottom w:val="none" w:sz="0" w:space="0" w:color="auto"/>
        <w:right w:val="none" w:sz="0" w:space="0" w:color="auto"/>
      </w:divBdr>
    </w:div>
    <w:div w:id="1089884270">
      <w:bodyDiv w:val="1"/>
      <w:marLeft w:val="0"/>
      <w:marRight w:val="0"/>
      <w:marTop w:val="0"/>
      <w:marBottom w:val="0"/>
      <w:divBdr>
        <w:top w:val="none" w:sz="0" w:space="0" w:color="auto"/>
        <w:left w:val="none" w:sz="0" w:space="0" w:color="auto"/>
        <w:bottom w:val="none" w:sz="0" w:space="0" w:color="auto"/>
        <w:right w:val="none" w:sz="0" w:space="0" w:color="auto"/>
      </w:divBdr>
    </w:div>
    <w:div w:id="1089885186">
      <w:bodyDiv w:val="1"/>
      <w:marLeft w:val="0"/>
      <w:marRight w:val="0"/>
      <w:marTop w:val="0"/>
      <w:marBottom w:val="0"/>
      <w:divBdr>
        <w:top w:val="none" w:sz="0" w:space="0" w:color="auto"/>
        <w:left w:val="none" w:sz="0" w:space="0" w:color="auto"/>
        <w:bottom w:val="none" w:sz="0" w:space="0" w:color="auto"/>
        <w:right w:val="none" w:sz="0" w:space="0" w:color="auto"/>
      </w:divBdr>
    </w:div>
    <w:div w:id="1089931503">
      <w:bodyDiv w:val="1"/>
      <w:marLeft w:val="0"/>
      <w:marRight w:val="0"/>
      <w:marTop w:val="0"/>
      <w:marBottom w:val="0"/>
      <w:divBdr>
        <w:top w:val="none" w:sz="0" w:space="0" w:color="auto"/>
        <w:left w:val="none" w:sz="0" w:space="0" w:color="auto"/>
        <w:bottom w:val="none" w:sz="0" w:space="0" w:color="auto"/>
        <w:right w:val="none" w:sz="0" w:space="0" w:color="auto"/>
      </w:divBdr>
    </w:div>
    <w:div w:id="1090084494">
      <w:bodyDiv w:val="1"/>
      <w:marLeft w:val="0"/>
      <w:marRight w:val="0"/>
      <w:marTop w:val="0"/>
      <w:marBottom w:val="0"/>
      <w:divBdr>
        <w:top w:val="none" w:sz="0" w:space="0" w:color="auto"/>
        <w:left w:val="none" w:sz="0" w:space="0" w:color="auto"/>
        <w:bottom w:val="none" w:sz="0" w:space="0" w:color="auto"/>
        <w:right w:val="none" w:sz="0" w:space="0" w:color="auto"/>
      </w:divBdr>
    </w:div>
    <w:div w:id="1090202202">
      <w:bodyDiv w:val="1"/>
      <w:marLeft w:val="0"/>
      <w:marRight w:val="0"/>
      <w:marTop w:val="0"/>
      <w:marBottom w:val="0"/>
      <w:divBdr>
        <w:top w:val="none" w:sz="0" w:space="0" w:color="auto"/>
        <w:left w:val="none" w:sz="0" w:space="0" w:color="auto"/>
        <w:bottom w:val="none" w:sz="0" w:space="0" w:color="auto"/>
        <w:right w:val="none" w:sz="0" w:space="0" w:color="auto"/>
      </w:divBdr>
    </w:div>
    <w:div w:id="1090353972">
      <w:bodyDiv w:val="1"/>
      <w:marLeft w:val="0"/>
      <w:marRight w:val="0"/>
      <w:marTop w:val="0"/>
      <w:marBottom w:val="0"/>
      <w:divBdr>
        <w:top w:val="none" w:sz="0" w:space="0" w:color="auto"/>
        <w:left w:val="none" w:sz="0" w:space="0" w:color="auto"/>
        <w:bottom w:val="none" w:sz="0" w:space="0" w:color="auto"/>
        <w:right w:val="none" w:sz="0" w:space="0" w:color="auto"/>
      </w:divBdr>
    </w:div>
    <w:div w:id="1090395754">
      <w:bodyDiv w:val="1"/>
      <w:marLeft w:val="0"/>
      <w:marRight w:val="0"/>
      <w:marTop w:val="0"/>
      <w:marBottom w:val="0"/>
      <w:divBdr>
        <w:top w:val="none" w:sz="0" w:space="0" w:color="auto"/>
        <w:left w:val="none" w:sz="0" w:space="0" w:color="auto"/>
        <w:bottom w:val="none" w:sz="0" w:space="0" w:color="auto"/>
        <w:right w:val="none" w:sz="0" w:space="0" w:color="auto"/>
      </w:divBdr>
    </w:div>
    <w:div w:id="1090464694">
      <w:bodyDiv w:val="1"/>
      <w:marLeft w:val="0"/>
      <w:marRight w:val="0"/>
      <w:marTop w:val="0"/>
      <w:marBottom w:val="0"/>
      <w:divBdr>
        <w:top w:val="none" w:sz="0" w:space="0" w:color="auto"/>
        <w:left w:val="none" w:sz="0" w:space="0" w:color="auto"/>
        <w:bottom w:val="none" w:sz="0" w:space="0" w:color="auto"/>
        <w:right w:val="none" w:sz="0" w:space="0" w:color="auto"/>
      </w:divBdr>
    </w:div>
    <w:div w:id="1090664252">
      <w:bodyDiv w:val="1"/>
      <w:marLeft w:val="0"/>
      <w:marRight w:val="0"/>
      <w:marTop w:val="0"/>
      <w:marBottom w:val="0"/>
      <w:divBdr>
        <w:top w:val="none" w:sz="0" w:space="0" w:color="auto"/>
        <w:left w:val="none" w:sz="0" w:space="0" w:color="auto"/>
        <w:bottom w:val="none" w:sz="0" w:space="0" w:color="auto"/>
        <w:right w:val="none" w:sz="0" w:space="0" w:color="auto"/>
      </w:divBdr>
    </w:div>
    <w:div w:id="1090854273">
      <w:bodyDiv w:val="1"/>
      <w:marLeft w:val="0"/>
      <w:marRight w:val="0"/>
      <w:marTop w:val="0"/>
      <w:marBottom w:val="0"/>
      <w:divBdr>
        <w:top w:val="none" w:sz="0" w:space="0" w:color="auto"/>
        <w:left w:val="none" w:sz="0" w:space="0" w:color="auto"/>
        <w:bottom w:val="none" w:sz="0" w:space="0" w:color="auto"/>
        <w:right w:val="none" w:sz="0" w:space="0" w:color="auto"/>
      </w:divBdr>
    </w:div>
    <w:div w:id="1091002364">
      <w:bodyDiv w:val="1"/>
      <w:marLeft w:val="0"/>
      <w:marRight w:val="0"/>
      <w:marTop w:val="0"/>
      <w:marBottom w:val="0"/>
      <w:divBdr>
        <w:top w:val="none" w:sz="0" w:space="0" w:color="auto"/>
        <w:left w:val="none" w:sz="0" w:space="0" w:color="auto"/>
        <w:bottom w:val="none" w:sz="0" w:space="0" w:color="auto"/>
        <w:right w:val="none" w:sz="0" w:space="0" w:color="auto"/>
      </w:divBdr>
    </w:div>
    <w:div w:id="1091126007">
      <w:bodyDiv w:val="1"/>
      <w:marLeft w:val="0"/>
      <w:marRight w:val="0"/>
      <w:marTop w:val="0"/>
      <w:marBottom w:val="0"/>
      <w:divBdr>
        <w:top w:val="none" w:sz="0" w:space="0" w:color="auto"/>
        <w:left w:val="none" w:sz="0" w:space="0" w:color="auto"/>
        <w:bottom w:val="none" w:sz="0" w:space="0" w:color="auto"/>
        <w:right w:val="none" w:sz="0" w:space="0" w:color="auto"/>
      </w:divBdr>
    </w:div>
    <w:div w:id="1091242117">
      <w:bodyDiv w:val="1"/>
      <w:marLeft w:val="0"/>
      <w:marRight w:val="0"/>
      <w:marTop w:val="0"/>
      <w:marBottom w:val="0"/>
      <w:divBdr>
        <w:top w:val="none" w:sz="0" w:space="0" w:color="auto"/>
        <w:left w:val="none" w:sz="0" w:space="0" w:color="auto"/>
        <w:bottom w:val="none" w:sz="0" w:space="0" w:color="auto"/>
        <w:right w:val="none" w:sz="0" w:space="0" w:color="auto"/>
      </w:divBdr>
    </w:div>
    <w:div w:id="1091311982">
      <w:bodyDiv w:val="1"/>
      <w:marLeft w:val="0"/>
      <w:marRight w:val="0"/>
      <w:marTop w:val="0"/>
      <w:marBottom w:val="0"/>
      <w:divBdr>
        <w:top w:val="none" w:sz="0" w:space="0" w:color="auto"/>
        <w:left w:val="none" w:sz="0" w:space="0" w:color="auto"/>
        <w:bottom w:val="none" w:sz="0" w:space="0" w:color="auto"/>
        <w:right w:val="none" w:sz="0" w:space="0" w:color="auto"/>
      </w:divBdr>
    </w:div>
    <w:div w:id="1091391160">
      <w:bodyDiv w:val="1"/>
      <w:marLeft w:val="0"/>
      <w:marRight w:val="0"/>
      <w:marTop w:val="0"/>
      <w:marBottom w:val="0"/>
      <w:divBdr>
        <w:top w:val="none" w:sz="0" w:space="0" w:color="auto"/>
        <w:left w:val="none" w:sz="0" w:space="0" w:color="auto"/>
        <w:bottom w:val="none" w:sz="0" w:space="0" w:color="auto"/>
        <w:right w:val="none" w:sz="0" w:space="0" w:color="auto"/>
      </w:divBdr>
    </w:div>
    <w:div w:id="1091392847">
      <w:bodyDiv w:val="1"/>
      <w:marLeft w:val="0"/>
      <w:marRight w:val="0"/>
      <w:marTop w:val="0"/>
      <w:marBottom w:val="0"/>
      <w:divBdr>
        <w:top w:val="none" w:sz="0" w:space="0" w:color="auto"/>
        <w:left w:val="none" w:sz="0" w:space="0" w:color="auto"/>
        <w:bottom w:val="none" w:sz="0" w:space="0" w:color="auto"/>
        <w:right w:val="none" w:sz="0" w:space="0" w:color="auto"/>
      </w:divBdr>
    </w:div>
    <w:div w:id="1091507361">
      <w:bodyDiv w:val="1"/>
      <w:marLeft w:val="0"/>
      <w:marRight w:val="0"/>
      <w:marTop w:val="0"/>
      <w:marBottom w:val="0"/>
      <w:divBdr>
        <w:top w:val="none" w:sz="0" w:space="0" w:color="auto"/>
        <w:left w:val="none" w:sz="0" w:space="0" w:color="auto"/>
        <w:bottom w:val="none" w:sz="0" w:space="0" w:color="auto"/>
        <w:right w:val="none" w:sz="0" w:space="0" w:color="auto"/>
      </w:divBdr>
    </w:div>
    <w:div w:id="1091662524">
      <w:bodyDiv w:val="1"/>
      <w:marLeft w:val="0"/>
      <w:marRight w:val="0"/>
      <w:marTop w:val="0"/>
      <w:marBottom w:val="0"/>
      <w:divBdr>
        <w:top w:val="none" w:sz="0" w:space="0" w:color="auto"/>
        <w:left w:val="none" w:sz="0" w:space="0" w:color="auto"/>
        <w:bottom w:val="none" w:sz="0" w:space="0" w:color="auto"/>
        <w:right w:val="none" w:sz="0" w:space="0" w:color="auto"/>
      </w:divBdr>
    </w:div>
    <w:div w:id="1091663394">
      <w:bodyDiv w:val="1"/>
      <w:marLeft w:val="0"/>
      <w:marRight w:val="0"/>
      <w:marTop w:val="0"/>
      <w:marBottom w:val="0"/>
      <w:divBdr>
        <w:top w:val="none" w:sz="0" w:space="0" w:color="auto"/>
        <w:left w:val="none" w:sz="0" w:space="0" w:color="auto"/>
        <w:bottom w:val="none" w:sz="0" w:space="0" w:color="auto"/>
        <w:right w:val="none" w:sz="0" w:space="0" w:color="auto"/>
      </w:divBdr>
    </w:div>
    <w:div w:id="1091776348">
      <w:bodyDiv w:val="1"/>
      <w:marLeft w:val="0"/>
      <w:marRight w:val="0"/>
      <w:marTop w:val="0"/>
      <w:marBottom w:val="0"/>
      <w:divBdr>
        <w:top w:val="none" w:sz="0" w:space="0" w:color="auto"/>
        <w:left w:val="none" w:sz="0" w:space="0" w:color="auto"/>
        <w:bottom w:val="none" w:sz="0" w:space="0" w:color="auto"/>
        <w:right w:val="none" w:sz="0" w:space="0" w:color="auto"/>
      </w:divBdr>
    </w:div>
    <w:div w:id="1092045718">
      <w:bodyDiv w:val="1"/>
      <w:marLeft w:val="0"/>
      <w:marRight w:val="0"/>
      <w:marTop w:val="0"/>
      <w:marBottom w:val="0"/>
      <w:divBdr>
        <w:top w:val="none" w:sz="0" w:space="0" w:color="auto"/>
        <w:left w:val="none" w:sz="0" w:space="0" w:color="auto"/>
        <w:bottom w:val="none" w:sz="0" w:space="0" w:color="auto"/>
        <w:right w:val="none" w:sz="0" w:space="0" w:color="auto"/>
      </w:divBdr>
    </w:div>
    <w:div w:id="1092236257">
      <w:bodyDiv w:val="1"/>
      <w:marLeft w:val="0"/>
      <w:marRight w:val="0"/>
      <w:marTop w:val="0"/>
      <w:marBottom w:val="0"/>
      <w:divBdr>
        <w:top w:val="none" w:sz="0" w:space="0" w:color="auto"/>
        <w:left w:val="none" w:sz="0" w:space="0" w:color="auto"/>
        <w:bottom w:val="none" w:sz="0" w:space="0" w:color="auto"/>
        <w:right w:val="none" w:sz="0" w:space="0" w:color="auto"/>
      </w:divBdr>
    </w:div>
    <w:div w:id="1092237679">
      <w:bodyDiv w:val="1"/>
      <w:marLeft w:val="0"/>
      <w:marRight w:val="0"/>
      <w:marTop w:val="0"/>
      <w:marBottom w:val="0"/>
      <w:divBdr>
        <w:top w:val="none" w:sz="0" w:space="0" w:color="auto"/>
        <w:left w:val="none" w:sz="0" w:space="0" w:color="auto"/>
        <w:bottom w:val="none" w:sz="0" w:space="0" w:color="auto"/>
        <w:right w:val="none" w:sz="0" w:space="0" w:color="auto"/>
      </w:divBdr>
    </w:div>
    <w:div w:id="1092244229">
      <w:bodyDiv w:val="1"/>
      <w:marLeft w:val="0"/>
      <w:marRight w:val="0"/>
      <w:marTop w:val="0"/>
      <w:marBottom w:val="0"/>
      <w:divBdr>
        <w:top w:val="none" w:sz="0" w:space="0" w:color="auto"/>
        <w:left w:val="none" w:sz="0" w:space="0" w:color="auto"/>
        <w:bottom w:val="none" w:sz="0" w:space="0" w:color="auto"/>
        <w:right w:val="none" w:sz="0" w:space="0" w:color="auto"/>
      </w:divBdr>
    </w:div>
    <w:div w:id="1092245341">
      <w:bodyDiv w:val="1"/>
      <w:marLeft w:val="0"/>
      <w:marRight w:val="0"/>
      <w:marTop w:val="0"/>
      <w:marBottom w:val="0"/>
      <w:divBdr>
        <w:top w:val="none" w:sz="0" w:space="0" w:color="auto"/>
        <w:left w:val="none" w:sz="0" w:space="0" w:color="auto"/>
        <w:bottom w:val="none" w:sz="0" w:space="0" w:color="auto"/>
        <w:right w:val="none" w:sz="0" w:space="0" w:color="auto"/>
      </w:divBdr>
    </w:div>
    <w:div w:id="1092311760">
      <w:bodyDiv w:val="1"/>
      <w:marLeft w:val="0"/>
      <w:marRight w:val="0"/>
      <w:marTop w:val="0"/>
      <w:marBottom w:val="0"/>
      <w:divBdr>
        <w:top w:val="none" w:sz="0" w:space="0" w:color="auto"/>
        <w:left w:val="none" w:sz="0" w:space="0" w:color="auto"/>
        <w:bottom w:val="none" w:sz="0" w:space="0" w:color="auto"/>
        <w:right w:val="none" w:sz="0" w:space="0" w:color="auto"/>
      </w:divBdr>
    </w:div>
    <w:div w:id="1092355140">
      <w:bodyDiv w:val="1"/>
      <w:marLeft w:val="0"/>
      <w:marRight w:val="0"/>
      <w:marTop w:val="0"/>
      <w:marBottom w:val="0"/>
      <w:divBdr>
        <w:top w:val="none" w:sz="0" w:space="0" w:color="auto"/>
        <w:left w:val="none" w:sz="0" w:space="0" w:color="auto"/>
        <w:bottom w:val="none" w:sz="0" w:space="0" w:color="auto"/>
        <w:right w:val="none" w:sz="0" w:space="0" w:color="auto"/>
      </w:divBdr>
    </w:div>
    <w:div w:id="1092431465">
      <w:bodyDiv w:val="1"/>
      <w:marLeft w:val="0"/>
      <w:marRight w:val="0"/>
      <w:marTop w:val="0"/>
      <w:marBottom w:val="0"/>
      <w:divBdr>
        <w:top w:val="none" w:sz="0" w:space="0" w:color="auto"/>
        <w:left w:val="none" w:sz="0" w:space="0" w:color="auto"/>
        <w:bottom w:val="none" w:sz="0" w:space="0" w:color="auto"/>
        <w:right w:val="none" w:sz="0" w:space="0" w:color="auto"/>
      </w:divBdr>
    </w:div>
    <w:div w:id="1092435316">
      <w:bodyDiv w:val="1"/>
      <w:marLeft w:val="0"/>
      <w:marRight w:val="0"/>
      <w:marTop w:val="0"/>
      <w:marBottom w:val="0"/>
      <w:divBdr>
        <w:top w:val="none" w:sz="0" w:space="0" w:color="auto"/>
        <w:left w:val="none" w:sz="0" w:space="0" w:color="auto"/>
        <w:bottom w:val="none" w:sz="0" w:space="0" w:color="auto"/>
        <w:right w:val="none" w:sz="0" w:space="0" w:color="auto"/>
      </w:divBdr>
    </w:div>
    <w:div w:id="1092436380">
      <w:bodyDiv w:val="1"/>
      <w:marLeft w:val="0"/>
      <w:marRight w:val="0"/>
      <w:marTop w:val="0"/>
      <w:marBottom w:val="0"/>
      <w:divBdr>
        <w:top w:val="none" w:sz="0" w:space="0" w:color="auto"/>
        <w:left w:val="none" w:sz="0" w:space="0" w:color="auto"/>
        <w:bottom w:val="none" w:sz="0" w:space="0" w:color="auto"/>
        <w:right w:val="none" w:sz="0" w:space="0" w:color="auto"/>
      </w:divBdr>
    </w:div>
    <w:div w:id="1092511739">
      <w:bodyDiv w:val="1"/>
      <w:marLeft w:val="0"/>
      <w:marRight w:val="0"/>
      <w:marTop w:val="0"/>
      <w:marBottom w:val="0"/>
      <w:divBdr>
        <w:top w:val="none" w:sz="0" w:space="0" w:color="auto"/>
        <w:left w:val="none" w:sz="0" w:space="0" w:color="auto"/>
        <w:bottom w:val="none" w:sz="0" w:space="0" w:color="auto"/>
        <w:right w:val="none" w:sz="0" w:space="0" w:color="auto"/>
      </w:divBdr>
    </w:div>
    <w:div w:id="1092899179">
      <w:bodyDiv w:val="1"/>
      <w:marLeft w:val="0"/>
      <w:marRight w:val="0"/>
      <w:marTop w:val="0"/>
      <w:marBottom w:val="0"/>
      <w:divBdr>
        <w:top w:val="none" w:sz="0" w:space="0" w:color="auto"/>
        <w:left w:val="none" w:sz="0" w:space="0" w:color="auto"/>
        <w:bottom w:val="none" w:sz="0" w:space="0" w:color="auto"/>
        <w:right w:val="none" w:sz="0" w:space="0" w:color="auto"/>
      </w:divBdr>
    </w:div>
    <w:div w:id="1093017800">
      <w:bodyDiv w:val="1"/>
      <w:marLeft w:val="0"/>
      <w:marRight w:val="0"/>
      <w:marTop w:val="0"/>
      <w:marBottom w:val="0"/>
      <w:divBdr>
        <w:top w:val="none" w:sz="0" w:space="0" w:color="auto"/>
        <w:left w:val="none" w:sz="0" w:space="0" w:color="auto"/>
        <w:bottom w:val="none" w:sz="0" w:space="0" w:color="auto"/>
        <w:right w:val="none" w:sz="0" w:space="0" w:color="auto"/>
      </w:divBdr>
    </w:div>
    <w:div w:id="1093169039">
      <w:bodyDiv w:val="1"/>
      <w:marLeft w:val="0"/>
      <w:marRight w:val="0"/>
      <w:marTop w:val="0"/>
      <w:marBottom w:val="0"/>
      <w:divBdr>
        <w:top w:val="none" w:sz="0" w:space="0" w:color="auto"/>
        <w:left w:val="none" w:sz="0" w:space="0" w:color="auto"/>
        <w:bottom w:val="none" w:sz="0" w:space="0" w:color="auto"/>
        <w:right w:val="none" w:sz="0" w:space="0" w:color="auto"/>
      </w:divBdr>
    </w:div>
    <w:div w:id="1093277451">
      <w:bodyDiv w:val="1"/>
      <w:marLeft w:val="0"/>
      <w:marRight w:val="0"/>
      <w:marTop w:val="0"/>
      <w:marBottom w:val="0"/>
      <w:divBdr>
        <w:top w:val="none" w:sz="0" w:space="0" w:color="auto"/>
        <w:left w:val="none" w:sz="0" w:space="0" w:color="auto"/>
        <w:bottom w:val="none" w:sz="0" w:space="0" w:color="auto"/>
        <w:right w:val="none" w:sz="0" w:space="0" w:color="auto"/>
      </w:divBdr>
    </w:div>
    <w:div w:id="1093277674">
      <w:bodyDiv w:val="1"/>
      <w:marLeft w:val="0"/>
      <w:marRight w:val="0"/>
      <w:marTop w:val="0"/>
      <w:marBottom w:val="0"/>
      <w:divBdr>
        <w:top w:val="none" w:sz="0" w:space="0" w:color="auto"/>
        <w:left w:val="none" w:sz="0" w:space="0" w:color="auto"/>
        <w:bottom w:val="none" w:sz="0" w:space="0" w:color="auto"/>
        <w:right w:val="none" w:sz="0" w:space="0" w:color="auto"/>
      </w:divBdr>
    </w:div>
    <w:div w:id="1093433681">
      <w:bodyDiv w:val="1"/>
      <w:marLeft w:val="0"/>
      <w:marRight w:val="0"/>
      <w:marTop w:val="0"/>
      <w:marBottom w:val="0"/>
      <w:divBdr>
        <w:top w:val="none" w:sz="0" w:space="0" w:color="auto"/>
        <w:left w:val="none" w:sz="0" w:space="0" w:color="auto"/>
        <w:bottom w:val="none" w:sz="0" w:space="0" w:color="auto"/>
        <w:right w:val="none" w:sz="0" w:space="0" w:color="auto"/>
      </w:divBdr>
    </w:div>
    <w:div w:id="1093551636">
      <w:bodyDiv w:val="1"/>
      <w:marLeft w:val="0"/>
      <w:marRight w:val="0"/>
      <w:marTop w:val="0"/>
      <w:marBottom w:val="0"/>
      <w:divBdr>
        <w:top w:val="none" w:sz="0" w:space="0" w:color="auto"/>
        <w:left w:val="none" w:sz="0" w:space="0" w:color="auto"/>
        <w:bottom w:val="none" w:sz="0" w:space="0" w:color="auto"/>
        <w:right w:val="none" w:sz="0" w:space="0" w:color="auto"/>
      </w:divBdr>
    </w:div>
    <w:div w:id="1093819856">
      <w:bodyDiv w:val="1"/>
      <w:marLeft w:val="0"/>
      <w:marRight w:val="0"/>
      <w:marTop w:val="0"/>
      <w:marBottom w:val="0"/>
      <w:divBdr>
        <w:top w:val="none" w:sz="0" w:space="0" w:color="auto"/>
        <w:left w:val="none" w:sz="0" w:space="0" w:color="auto"/>
        <w:bottom w:val="none" w:sz="0" w:space="0" w:color="auto"/>
        <w:right w:val="none" w:sz="0" w:space="0" w:color="auto"/>
      </w:divBdr>
    </w:div>
    <w:div w:id="1094012466">
      <w:bodyDiv w:val="1"/>
      <w:marLeft w:val="0"/>
      <w:marRight w:val="0"/>
      <w:marTop w:val="0"/>
      <w:marBottom w:val="0"/>
      <w:divBdr>
        <w:top w:val="none" w:sz="0" w:space="0" w:color="auto"/>
        <w:left w:val="none" w:sz="0" w:space="0" w:color="auto"/>
        <w:bottom w:val="none" w:sz="0" w:space="0" w:color="auto"/>
        <w:right w:val="none" w:sz="0" w:space="0" w:color="auto"/>
      </w:divBdr>
    </w:div>
    <w:div w:id="1094201732">
      <w:bodyDiv w:val="1"/>
      <w:marLeft w:val="0"/>
      <w:marRight w:val="0"/>
      <w:marTop w:val="0"/>
      <w:marBottom w:val="0"/>
      <w:divBdr>
        <w:top w:val="none" w:sz="0" w:space="0" w:color="auto"/>
        <w:left w:val="none" w:sz="0" w:space="0" w:color="auto"/>
        <w:bottom w:val="none" w:sz="0" w:space="0" w:color="auto"/>
        <w:right w:val="none" w:sz="0" w:space="0" w:color="auto"/>
      </w:divBdr>
    </w:div>
    <w:div w:id="1094285976">
      <w:bodyDiv w:val="1"/>
      <w:marLeft w:val="0"/>
      <w:marRight w:val="0"/>
      <w:marTop w:val="0"/>
      <w:marBottom w:val="0"/>
      <w:divBdr>
        <w:top w:val="none" w:sz="0" w:space="0" w:color="auto"/>
        <w:left w:val="none" w:sz="0" w:space="0" w:color="auto"/>
        <w:bottom w:val="none" w:sz="0" w:space="0" w:color="auto"/>
        <w:right w:val="none" w:sz="0" w:space="0" w:color="auto"/>
      </w:divBdr>
    </w:div>
    <w:div w:id="1094589539">
      <w:bodyDiv w:val="1"/>
      <w:marLeft w:val="0"/>
      <w:marRight w:val="0"/>
      <w:marTop w:val="0"/>
      <w:marBottom w:val="0"/>
      <w:divBdr>
        <w:top w:val="none" w:sz="0" w:space="0" w:color="auto"/>
        <w:left w:val="none" w:sz="0" w:space="0" w:color="auto"/>
        <w:bottom w:val="none" w:sz="0" w:space="0" w:color="auto"/>
        <w:right w:val="none" w:sz="0" w:space="0" w:color="auto"/>
      </w:divBdr>
    </w:div>
    <w:div w:id="1094937405">
      <w:bodyDiv w:val="1"/>
      <w:marLeft w:val="0"/>
      <w:marRight w:val="0"/>
      <w:marTop w:val="0"/>
      <w:marBottom w:val="0"/>
      <w:divBdr>
        <w:top w:val="none" w:sz="0" w:space="0" w:color="auto"/>
        <w:left w:val="none" w:sz="0" w:space="0" w:color="auto"/>
        <w:bottom w:val="none" w:sz="0" w:space="0" w:color="auto"/>
        <w:right w:val="none" w:sz="0" w:space="0" w:color="auto"/>
      </w:divBdr>
    </w:div>
    <w:div w:id="1095051283">
      <w:bodyDiv w:val="1"/>
      <w:marLeft w:val="0"/>
      <w:marRight w:val="0"/>
      <w:marTop w:val="0"/>
      <w:marBottom w:val="0"/>
      <w:divBdr>
        <w:top w:val="none" w:sz="0" w:space="0" w:color="auto"/>
        <w:left w:val="none" w:sz="0" w:space="0" w:color="auto"/>
        <w:bottom w:val="none" w:sz="0" w:space="0" w:color="auto"/>
        <w:right w:val="none" w:sz="0" w:space="0" w:color="auto"/>
      </w:divBdr>
    </w:div>
    <w:div w:id="1095126647">
      <w:bodyDiv w:val="1"/>
      <w:marLeft w:val="0"/>
      <w:marRight w:val="0"/>
      <w:marTop w:val="0"/>
      <w:marBottom w:val="0"/>
      <w:divBdr>
        <w:top w:val="none" w:sz="0" w:space="0" w:color="auto"/>
        <w:left w:val="none" w:sz="0" w:space="0" w:color="auto"/>
        <w:bottom w:val="none" w:sz="0" w:space="0" w:color="auto"/>
        <w:right w:val="none" w:sz="0" w:space="0" w:color="auto"/>
      </w:divBdr>
    </w:div>
    <w:div w:id="1095246466">
      <w:bodyDiv w:val="1"/>
      <w:marLeft w:val="0"/>
      <w:marRight w:val="0"/>
      <w:marTop w:val="0"/>
      <w:marBottom w:val="0"/>
      <w:divBdr>
        <w:top w:val="none" w:sz="0" w:space="0" w:color="auto"/>
        <w:left w:val="none" w:sz="0" w:space="0" w:color="auto"/>
        <w:bottom w:val="none" w:sz="0" w:space="0" w:color="auto"/>
        <w:right w:val="none" w:sz="0" w:space="0" w:color="auto"/>
      </w:divBdr>
    </w:div>
    <w:div w:id="1095323603">
      <w:bodyDiv w:val="1"/>
      <w:marLeft w:val="0"/>
      <w:marRight w:val="0"/>
      <w:marTop w:val="0"/>
      <w:marBottom w:val="0"/>
      <w:divBdr>
        <w:top w:val="none" w:sz="0" w:space="0" w:color="auto"/>
        <w:left w:val="none" w:sz="0" w:space="0" w:color="auto"/>
        <w:bottom w:val="none" w:sz="0" w:space="0" w:color="auto"/>
        <w:right w:val="none" w:sz="0" w:space="0" w:color="auto"/>
      </w:divBdr>
    </w:div>
    <w:div w:id="1095327717">
      <w:bodyDiv w:val="1"/>
      <w:marLeft w:val="0"/>
      <w:marRight w:val="0"/>
      <w:marTop w:val="0"/>
      <w:marBottom w:val="0"/>
      <w:divBdr>
        <w:top w:val="none" w:sz="0" w:space="0" w:color="auto"/>
        <w:left w:val="none" w:sz="0" w:space="0" w:color="auto"/>
        <w:bottom w:val="none" w:sz="0" w:space="0" w:color="auto"/>
        <w:right w:val="none" w:sz="0" w:space="0" w:color="auto"/>
      </w:divBdr>
    </w:div>
    <w:div w:id="1095438963">
      <w:bodyDiv w:val="1"/>
      <w:marLeft w:val="0"/>
      <w:marRight w:val="0"/>
      <w:marTop w:val="0"/>
      <w:marBottom w:val="0"/>
      <w:divBdr>
        <w:top w:val="none" w:sz="0" w:space="0" w:color="auto"/>
        <w:left w:val="none" w:sz="0" w:space="0" w:color="auto"/>
        <w:bottom w:val="none" w:sz="0" w:space="0" w:color="auto"/>
        <w:right w:val="none" w:sz="0" w:space="0" w:color="auto"/>
      </w:divBdr>
    </w:div>
    <w:div w:id="1095439268">
      <w:bodyDiv w:val="1"/>
      <w:marLeft w:val="0"/>
      <w:marRight w:val="0"/>
      <w:marTop w:val="0"/>
      <w:marBottom w:val="0"/>
      <w:divBdr>
        <w:top w:val="none" w:sz="0" w:space="0" w:color="auto"/>
        <w:left w:val="none" w:sz="0" w:space="0" w:color="auto"/>
        <w:bottom w:val="none" w:sz="0" w:space="0" w:color="auto"/>
        <w:right w:val="none" w:sz="0" w:space="0" w:color="auto"/>
      </w:divBdr>
    </w:div>
    <w:div w:id="1095513256">
      <w:bodyDiv w:val="1"/>
      <w:marLeft w:val="0"/>
      <w:marRight w:val="0"/>
      <w:marTop w:val="0"/>
      <w:marBottom w:val="0"/>
      <w:divBdr>
        <w:top w:val="none" w:sz="0" w:space="0" w:color="auto"/>
        <w:left w:val="none" w:sz="0" w:space="0" w:color="auto"/>
        <w:bottom w:val="none" w:sz="0" w:space="0" w:color="auto"/>
        <w:right w:val="none" w:sz="0" w:space="0" w:color="auto"/>
      </w:divBdr>
    </w:div>
    <w:div w:id="1095518106">
      <w:bodyDiv w:val="1"/>
      <w:marLeft w:val="0"/>
      <w:marRight w:val="0"/>
      <w:marTop w:val="0"/>
      <w:marBottom w:val="0"/>
      <w:divBdr>
        <w:top w:val="none" w:sz="0" w:space="0" w:color="auto"/>
        <w:left w:val="none" w:sz="0" w:space="0" w:color="auto"/>
        <w:bottom w:val="none" w:sz="0" w:space="0" w:color="auto"/>
        <w:right w:val="none" w:sz="0" w:space="0" w:color="auto"/>
      </w:divBdr>
    </w:div>
    <w:div w:id="1095594163">
      <w:bodyDiv w:val="1"/>
      <w:marLeft w:val="0"/>
      <w:marRight w:val="0"/>
      <w:marTop w:val="0"/>
      <w:marBottom w:val="0"/>
      <w:divBdr>
        <w:top w:val="none" w:sz="0" w:space="0" w:color="auto"/>
        <w:left w:val="none" w:sz="0" w:space="0" w:color="auto"/>
        <w:bottom w:val="none" w:sz="0" w:space="0" w:color="auto"/>
        <w:right w:val="none" w:sz="0" w:space="0" w:color="auto"/>
      </w:divBdr>
    </w:div>
    <w:div w:id="1095595078">
      <w:bodyDiv w:val="1"/>
      <w:marLeft w:val="0"/>
      <w:marRight w:val="0"/>
      <w:marTop w:val="0"/>
      <w:marBottom w:val="0"/>
      <w:divBdr>
        <w:top w:val="none" w:sz="0" w:space="0" w:color="auto"/>
        <w:left w:val="none" w:sz="0" w:space="0" w:color="auto"/>
        <w:bottom w:val="none" w:sz="0" w:space="0" w:color="auto"/>
        <w:right w:val="none" w:sz="0" w:space="0" w:color="auto"/>
      </w:divBdr>
    </w:div>
    <w:div w:id="1095631161">
      <w:bodyDiv w:val="1"/>
      <w:marLeft w:val="0"/>
      <w:marRight w:val="0"/>
      <w:marTop w:val="0"/>
      <w:marBottom w:val="0"/>
      <w:divBdr>
        <w:top w:val="none" w:sz="0" w:space="0" w:color="auto"/>
        <w:left w:val="none" w:sz="0" w:space="0" w:color="auto"/>
        <w:bottom w:val="none" w:sz="0" w:space="0" w:color="auto"/>
        <w:right w:val="none" w:sz="0" w:space="0" w:color="auto"/>
      </w:divBdr>
    </w:div>
    <w:div w:id="1095635578">
      <w:bodyDiv w:val="1"/>
      <w:marLeft w:val="0"/>
      <w:marRight w:val="0"/>
      <w:marTop w:val="0"/>
      <w:marBottom w:val="0"/>
      <w:divBdr>
        <w:top w:val="none" w:sz="0" w:space="0" w:color="auto"/>
        <w:left w:val="none" w:sz="0" w:space="0" w:color="auto"/>
        <w:bottom w:val="none" w:sz="0" w:space="0" w:color="auto"/>
        <w:right w:val="none" w:sz="0" w:space="0" w:color="auto"/>
      </w:divBdr>
    </w:div>
    <w:div w:id="1096092668">
      <w:bodyDiv w:val="1"/>
      <w:marLeft w:val="0"/>
      <w:marRight w:val="0"/>
      <w:marTop w:val="0"/>
      <w:marBottom w:val="0"/>
      <w:divBdr>
        <w:top w:val="none" w:sz="0" w:space="0" w:color="auto"/>
        <w:left w:val="none" w:sz="0" w:space="0" w:color="auto"/>
        <w:bottom w:val="none" w:sz="0" w:space="0" w:color="auto"/>
        <w:right w:val="none" w:sz="0" w:space="0" w:color="auto"/>
      </w:divBdr>
    </w:div>
    <w:div w:id="1096248028">
      <w:bodyDiv w:val="1"/>
      <w:marLeft w:val="0"/>
      <w:marRight w:val="0"/>
      <w:marTop w:val="0"/>
      <w:marBottom w:val="0"/>
      <w:divBdr>
        <w:top w:val="none" w:sz="0" w:space="0" w:color="auto"/>
        <w:left w:val="none" w:sz="0" w:space="0" w:color="auto"/>
        <w:bottom w:val="none" w:sz="0" w:space="0" w:color="auto"/>
        <w:right w:val="none" w:sz="0" w:space="0" w:color="auto"/>
      </w:divBdr>
    </w:div>
    <w:div w:id="1096251250">
      <w:bodyDiv w:val="1"/>
      <w:marLeft w:val="0"/>
      <w:marRight w:val="0"/>
      <w:marTop w:val="0"/>
      <w:marBottom w:val="0"/>
      <w:divBdr>
        <w:top w:val="none" w:sz="0" w:space="0" w:color="auto"/>
        <w:left w:val="none" w:sz="0" w:space="0" w:color="auto"/>
        <w:bottom w:val="none" w:sz="0" w:space="0" w:color="auto"/>
        <w:right w:val="none" w:sz="0" w:space="0" w:color="auto"/>
      </w:divBdr>
    </w:div>
    <w:div w:id="1096366879">
      <w:bodyDiv w:val="1"/>
      <w:marLeft w:val="0"/>
      <w:marRight w:val="0"/>
      <w:marTop w:val="0"/>
      <w:marBottom w:val="0"/>
      <w:divBdr>
        <w:top w:val="none" w:sz="0" w:space="0" w:color="auto"/>
        <w:left w:val="none" w:sz="0" w:space="0" w:color="auto"/>
        <w:bottom w:val="none" w:sz="0" w:space="0" w:color="auto"/>
        <w:right w:val="none" w:sz="0" w:space="0" w:color="auto"/>
      </w:divBdr>
    </w:div>
    <w:div w:id="1096436606">
      <w:bodyDiv w:val="1"/>
      <w:marLeft w:val="0"/>
      <w:marRight w:val="0"/>
      <w:marTop w:val="0"/>
      <w:marBottom w:val="0"/>
      <w:divBdr>
        <w:top w:val="none" w:sz="0" w:space="0" w:color="auto"/>
        <w:left w:val="none" w:sz="0" w:space="0" w:color="auto"/>
        <w:bottom w:val="none" w:sz="0" w:space="0" w:color="auto"/>
        <w:right w:val="none" w:sz="0" w:space="0" w:color="auto"/>
      </w:divBdr>
    </w:div>
    <w:div w:id="1096436768">
      <w:bodyDiv w:val="1"/>
      <w:marLeft w:val="0"/>
      <w:marRight w:val="0"/>
      <w:marTop w:val="0"/>
      <w:marBottom w:val="0"/>
      <w:divBdr>
        <w:top w:val="none" w:sz="0" w:space="0" w:color="auto"/>
        <w:left w:val="none" w:sz="0" w:space="0" w:color="auto"/>
        <w:bottom w:val="none" w:sz="0" w:space="0" w:color="auto"/>
        <w:right w:val="none" w:sz="0" w:space="0" w:color="auto"/>
      </w:divBdr>
    </w:div>
    <w:div w:id="1096438283">
      <w:bodyDiv w:val="1"/>
      <w:marLeft w:val="0"/>
      <w:marRight w:val="0"/>
      <w:marTop w:val="0"/>
      <w:marBottom w:val="0"/>
      <w:divBdr>
        <w:top w:val="none" w:sz="0" w:space="0" w:color="auto"/>
        <w:left w:val="none" w:sz="0" w:space="0" w:color="auto"/>
        <w:bottom w:val="none" w:sz="0" w:space="0" w:color="auto"/>
        <w:right w:val="none" w:sz="0" w:space="0" w:color="auto"/>
      </w:divBdr>
    </w:div>
    <w:div w:id="1096442644">
      <w:bodyDiv w:val="1"/>
      <w:marLeft w:val="0"/>
      <w:marRight w:val="0"/>
      <w:marTop w:val="0"/>
      <w:marBottom w:val="0"/>
      <w:divBdr>
        <w:top w:val="none" w:sz="0" w:space="0" w:color="auto"/>
        <w:left w:val="none" w:sz="0" w:space="0" w:color="auto"/>
        <w:bottom w:val="none" w:sz="0" w:space="0" w:color="auto"/>
        <w:right w:val="none" w:sz="0" w:space="0" w:color="auto"/>
      </w:divBdr>
    </w:div>
    <w:div w:id="1096443732">
      <w:bodyDiv w:val="1"/>
      <w:marLeft w:val="0"/>
      <w:marRight w:val="0"/>
      <w:marTop w:val="0"/>
      <w:marBottom w:val="0"/>
      <w:divBdr>
        <w:top w:val="none" w:sz="0" w:space="0" w:color="auto"/>
        <w:left w:val="none" w:sz="0" w:space="0" w:color="auto"/>
        <w:bottom w:val="none" w:sz="0" w:space="0" w:color="auto"/>
        <w:right w:val="none" w:sz="0" w:space="0" w:color="auto"/>
      </w:divBdr>
    </w:div>
    <w:div w:id="1096444342">
      <w:bodyDiv w:val="1"/>
      <w:marLeft w:val="0"/>
      <w:marRight w:val="0"/>
      <w:marTop w:val="0"/>
      <w:marBottom w:val="0"/>
      <w:divBdr>
        <w:top w:val="none" w:sz="0" w:space="0" w:color="auto"/>
        <w:left w:val="none" w:sz="0" w:space="0" w:color="auto"/>
        <w:bottom w:val="none" w:sz="0" w:space="0" w:color="auto"/>
        <w:right w:val="none" w:sz="0" w:space="0" w:color="auto"/>
      </w:divBdr>
    </w:div>
    <w:div w:id="1096561900">
      <w:bodyDiv w:val="1"/>
      <w:marLeft w:val="0"/>
      <w:marRight w:val="0"/>
      <w:marTop w:val="0"/>
      <w:marBottom w:val="0"/>
      <w:divBdr>
        <w:top w:val="none" w:sz="0" w:space="0" w:color="auto"/>
        <w:left w:val="none" w:sz="0" w:space="0" w:color="auto"/>
        <w:bottom w:val="none" w:sz="0" w:space="0" w:color="auto"/>
        <w:right w:val="none" w:sz="0" w:space="0" w:color="auto"/>
      </w:divBdr>
    </w:div>
    <w:div w:id="1096708401">
      <w:bodyDiv w:val="1"/>
      <w:marLeft w:val="0"/>
      <w:marRight w:val="0"/>
      <w:marTop w:val="0"/>
      <w:marBottom w:val="0"/>
      <w:divBdr>
        <w:top w:val="none" w:sz="0" w:space="0" w:color="auto"/>
        <w:left w:val="none" w:sz="0" w:space="0" w:color="auto"/>
        <w:bottom w:val="none" w:sz="0" w:space="0" w:color="auto"/>
        <w:right w:val="none" w:sz="0" w:space="0" w:color="auto"/>
      </w:divBdr>
    </w:div>
    <w:div w:id="1096750877">
      <w:bodyDiv w:val="1"/>
      <w:marLeft w:val="0"/>
      <w:marRight w:val="0"/>
      <w:marTop w:val="0"/>
      <w:marBottom w:val="0"/>
      <w:divBdr>
        <w:top w:val="none" w:sz="0" w:space="0" w:color="auto"/>
        <w:left w:val="none" w:sz="0" w:space="0" w:color="auto"/>
        <w:bottom w:val="none" w:sz="0" w:space="0" w:color="auto"/>
        <w:right w:val="none" w:sz="0" w:space="0" w:color="auto"/>
      </w:divBdr>
    </w:div>
    <w:div w:id="1096751024">
      <w:bodyDiv w:val="1"/>
      <w:marLeft w:val="0"/>
      <w:marRight w:val="0"/>
      <w:marTop w:val="0"/>
      <w:marBottom w:val="0"/>
      <w:divBdr>
        <w:top w:val="none" w:sz="0" w:space="0" w:color="auto"/>
        <w:left w:val="none" w:sz="0" w:space="0" w:color="auto"/>
        <w:bottom w:val="none" w:sz="0" w:space="0" w:color="auto"/>
        <w:right w:val="none" w:sz="0" w:space="0" w:color="auto"/>
      </w:divBdr>
    </w:div>
    <w:div w:id="1096901214">
      <w:bodyDiv w:val="1"/>
      <w:marLeft w:val="0"/>
      <w:marRight w:val="0"/>
      <w:marTop w:val="0"/>
      <w:marBottom w:val="0"/>
      <w:divBdr>
        <w:top w:val="none" w:sz="0" w:space="0" w:color="auto"/>
        <w:left w:val="none" w:sz="0" w:space="0" w:color="auto"/>
        <w:bottom w:val="none" w:sz="0" w:space="0" w:color="auto"/>
        <w:right w:val="none" w:sz="0" w:space="0" w:color="auto"/>
      </w:divBdr>
    </w:div>
    <w:div w:id="1096904865">
      <w:bodyDiv w:val="1"/>
      <w:marLeft w:val="0"/>
      <w:marRight w:val="0"/>
      <w:marTop w:val="0"/>
      <w:marBottom w:val="0"/>
      <w:divBdr>
        <w:top w:val="none" w:sz="0" w:space="0" w:color="auto"/>
        <w:left w:val="none" w:sz="0" w:space="0" w:color="auto"/>
        <w:bottom w:val="none" w:sz="0" w:space="0" w:color="auto"/>
        <w:right w:val="none" w:sz="0" w:space="0" w:color="auto"/>
      </w:divBdr>
    </w:div>
    <w:div w:id="1096906706">
      <w:bodyDiv w:val="1"/>
      <w:marLeft w:val="0"/>
      <w:marRight w:val="0"/>
      <w:marTop w:val="0"/>
      <w:marBottom w:val="0"/>
      <w:divBdr>
        <w:top w:val="none" w:sz="0" w:space="0" w:color="auto"/>
        <w:left w:val="none" w:sz="0" w:space="0" w:color="auto"/>
        <w:bottom w:val="none" w:sz="0" w:space="0" w:color="auto"/>
        <w:right w:val="none" w:sz="0" w:space="0" w:color="auto"/>
      </w:divBdr>
    </w:div>
    <w:div w:id="1096974323">
      <w:bodyDiv w:val="1"/>
      <w:marLeft w:val="0"/>
      <w:marRight w:val="0"/>
      <w:marTop w:val="0"/>
      <w:marBottom w:val="0"/>
      <w:divBdr>
        <w:top w:val="none" w:sz="0" w:space="0" w:color="auto"/>
        <w:left w:val="none" w:sz="0" w:space="0" w:color="auto"/>
        <w:bottom w:val="none" w:sz="0" w:space="0" w:color="auto"/>
        <w:right w:val="none" w:sz="0" w:space="0" w:color="auto"/>
      </w:divBdr>
    </w:div>
    <w:div w:id="1097218713">
      <w:bodyDiv w:val="1"/>
      <w:marLeft w:val="0"/>
      <w:marRight w:val="0"/>
      <w:marTop w:val="0"/>
      <w:marBottom w:val="0"/>
      <w:divBdr>
        <w:top w:val="none" w:sz="0" w:space="0" w:color="auto"/>
        <w:left w:val="none" w:sz="0" w:space="0" w:color="auto"/>
        <w:bottom w:val="none" w:sz="0" w:space="0" w:color="auto"/>
        <w:right w:val="none" w:sz="0" w:space="0" w:color="auto"/>
      </w:divBdr>
    </w:div>
    <w:div w:id="1097409706">
      <w:bodyDiv w:val="1"/>
      <w:marLeft w:val="0"/>
      <w:marRight w:val="0"/>
      <w:marTop w:val="0"/>
      <w:marBottom w:val="0"/>
      <w:divBdr>
        <w:top w:val="none" w:sz="0" w:space="0" w:color="auto"/>
        <w:left w:val="none" w:sz="0" w:space="0" w:color="auto"/>
        <w:bottom w:val="none" w:sz="0" w:space="0" w:color="auto"/>
        <w:right w:val="none" w:sz="0" w:space="0" w:color="auto"/>
      </w:divBdr>
    </w:div>
    <w:div w:id="1097483572">
      <w:bodyDiv w:val="1"/>
      <w:marLeft w:val="0"/>
      <w:marRight w:val="0"/>
      <w:marTop w:val="0"/>
      <w:marBottom w:val="0"/>
      <w:divBdr>
        <w:top w:val="none" w:sz="0" w:space="0" w:color="auto"/>
        <w:left w:val="none" w:sz="0" w:space="0" w:color="auto"/>
        <w:bottom w:val="none" w:sz="0" w:space="0" w:color="auto"/>
        <w:right w:val="none" w:sz="0" w:space="0" w:color="auto"/>
      </w:divBdr>
    </w:div>
    <w:div w:id="1097483921">
      <w:bodyDiv w:val="1"/>
      <w:marLeft w:val="0"/>
      <w:marRight w:val="0"/>
      <w:marTop w:val="0"/>
      <w:marBottom w:val="0"/>
      <w:divBdr>
        <w:top w:val="none" w:sz="0" w:space="0" w:color="auto"/>
        <w:left w:val="none" w:sz="0" w:space="0" w:color="auto"/>
        <w:bottom w:val="none" w:sz="0" w:space="0" w:color="auto"/>
        <w:right w:val="none" w:sz="0" w:space="0" w:color="auto"/>
      </w:divBdr>
    </w:div>
    <w:div w:id="1097869117">
      <w:bodyDiv w:val="1"/>
      <w:marLeft w:val="0"/>
      <w:marRight w:val="0"/>
      <w:marTop w:val="0"/>
      <w:marBottom w:val="0"/>
      <w:divBdr>
        <w:top w:val="none" w:sz="0" w:space="0" w:color="auto"/>
        <w:left w:val="none" w:sz="0" w:space="0" w:color="auto"/>
        <w:bottom w:val="none" w:sz="0" w:space="0" w:color="auto"/>
        <w:right w:val="none" w:sz="0" w:space="0" w:color="auto"/>
      </w:divBdr>
    </w:div>
    <w:div w:id="1098016168">
      <w:bodyDiv w:val="1"/>
      <w:marLeft w:val="0"/>
      <w:marRight w:val="0"/>
      <w:marTop w:val="0"/>
      <w:marBottom w:val="0"/>
      <w:divBdr>
        <w:top w:val="none" w:sz="0" w:space="0" w:color="auto"/>
        <w:left w:val="none" w:sz="0" w:space="0" w:color="auto"/>
        <w:bottom w:val="none" w:sz="0" w:space="0" w:color="auto"/>
        <w:right w:val="none" w:sz="0" w:space="0" w:color="auto"/>
      </w:divBdr>
    </w:div>
    <w:div w:id="1098022836">
      <w:bodyDiv w:val="1"/>
      <w:marLeft w:val="0"/>
      <w:marRight w:val="0"/>
      <w:marTop w:val="0"/>
      <w:marBottom w:val="0"/>
      <w:divBdr>
        <w:top w:val="none" w:sz="0" w:space="0" w:color="auto"/>
        <w:left w:val="none" w:sz="0" w:space="0" w:color="auto"/>
        <w:bottom w:val="none" w:sz="0" w:space="0" w:color="auto"/>
        <w:right w:val="none" w:sz="0" w:space="0" w:color="auto"/>
      </w:divBdr>
    </w:div>
    <w:div w:id="1098137306">
      <w:bodyDiv w:val="1"/>
      <w:marLeft w:val="0"/>
      <w:marRight w:val="0"/>
      <w:marTop w:val="0"/>
      <w:marBottom w:val="0"/>
      <w:divBdr>
        <w:top w:val="none" w:sz="0" w:space="0" w:color="auto"/>
        <w:left w:val="none" w:sz="0" w:space="0" w:color="auto"/>
        <w:bottom w:val="none" w:sz="0" w:space="0" w:color="auto"/>
        <w:right w:val="none" w:sz="0" w:space="0" w:color="auto"/>
      </w:divBdr>
    </w:div>
    <w:div w:id="1098138614">
      <w:bodyDiv w:val="1"/>
      <w:marLeft w:val="0"/>
      <w:marRight w:val="0"/>
      <w:marTop w:val="0"/>
      <w:marBottom w:val="0"/>
      <w:divBdr>
        <w:top w:val="none" w:sz="0" w:space="0" w:color="auto"/>
        <w:left w:val="none" w:sz="0" w:space="0" w:color="auto"/>
        <w:bottom w:val="none" w:sz="0" w:space="0" w:color="auto"/>
        <w:right w:val="none" w:sz="0" w:space="0" w:color="auto"/>
      </w:divBdr>
    </w:div>
    <w:div w:id="1098327877">
      <w:bodyDiv w:val="1"/>
      <w:marLeft w:val="0"/>
      <w:marRight w:val="0"/>
      <w:marTop w:val="0"/>
      <w:marBottom w:val="0"/>
      <w:divBdr>
        <w:top w:val="none" w:sz="0" w:space="0" w:color="auto"/>
        <w:left w:val="none" w:sz="0" w:space="0" w:color="auto"/>
        <w:bottom w:val="none" w:sz="0" w:space="0" w:color="auto"/>
        <w:right w:val="none" w:sz="0" w:space="0" w:color="auto"/>
      </w:divBdr>
    </w:div>
    <w:div w:id="1098328916">
      <w:bodyDiv w:val="1"/>
      <w:marLeft w:val="0"/>
      <w:marRight w:val="0"/>
      <w:marTop w:val="0"/>
      <w:marBottom w:val="0"/>
      <w:divBdr>
        <w:top w:val="none" w:sz="0" w:space="0" w:color="auto"/>
        <w:left w:val="none" w:sz="0" w:space="0" w:color="auto"/>
        <w:bottom w:val="none" w:sz="0" w:space="0" w:color="auto"/>
        <w:right w:val="none" w:sz="0" w:space="0" w:color="auto"/>
      </w:divBdr>
    </w:div>
    <w:div w:id="1098329645">
      <w:bodyDiv w:val="1"/>
      <w:marLeft w:val="0"/>
      <w:marRight w:val="0"/>
      <w:marTop w:val="0"/>
      <w:marBottom w:val="0"/>
      <w:divBdr>
        <w:top w:val="none" w:sz="0" w:space="0" w:color="auto"/>
        <w:left w:val="none" w:sz="0" w:space="0" w:color="auto"/>
        <w:bottom w:val="none" w:sz="0" w:space="0" w:color="auto"/>
        <w:right w:val="none" w:sz="0" w:space="0" w:color="auto"/>
      </w:divBdr>
    </w:div>
    <w:div w:id="1098406176">
      <w:bodyDiv w:val="1"/>
      <w:marLeft w:val="0"/>
      <w:marRight w:val="0"/>
      <w:marTop w:val="0"/>
      <w:marBottom w:val="0"/>
      <w:divBdr>
        <w:top w:val="none" w:sz="0" w:space="0" w:color="auto"/>
        <w:left w:val="none" w:sz="0" w:space="0" w:color="auto"/>
        <w:bottom w:val="none" w:sz="0" w:space="0" w:color="auto"/>
        <w:right w:val="none" w:sz="0" w:space="0" w:color="auto"/>
      </w:divBdr>
    </w:div>
    <w:div w:id="1098408839">
      <w:bodyDiv w:val="1"/>
      <w:marLeft w:val="0"/>
      <w:marRight w:val="0"/>
      <w:marTop w:val="0"/>
      <w:marBottom w:val="0"/>
      <w:divBdr>
        <w:top w:val="none" w:sz="0" w:space="0" w:color="auto"/>
        <w:left w:val="none" w:sz="0" w:space="0" w:color="auto"/>
        <w:bottom w:val="none" w:sz="0" w:space="0" w:color="auto"/>
        <w:right w:val="none" w:sz="0" w:space="0" w:color="auto"/>
      </w:divBdr>
    </w:div>
    <w:div w:id="1098449184">
      <w:bodyDiv w:val="1"/>
      <w:marLeft w:val="0"/>
      <w:marRight w:val="0"/>
      <w:marTop w:val="0"/>
      <w:marBottom w:val="0"/>
      <w:divBdr>
        <w:top w:val="none" w:sz="0" w:space="0" w:color="auto"/>
        <w:left w:val="none" w:sz="0" w:space="0" w:color="auto"/>
        <w:bottom w:val="none" w:sz="0" w:space="0" w:color="auto"/>
        <w:right w:val="none" w:sz="0" w:space="0" w:color="auto"/>
      </w:divBdr>
    </w:div>
    <w:div w:id="1098527331">
      <w:bodyDiv w:val="1"/>
      <w:marLeft w:val="0"/>
      <w:marRight w:val="0"/>
      <w:marTop w:val="0"/>
      <w:marBottom w:val="0"/>
      <w:divBdr>
        <w:top w:val="none" w:sz="0" w:space="0" w:color="auto"/>
        <w:left w:val="none" w:sz="0" w:space="0" w:color="auto"/>
        <w:bottom w:val="none" w:sz="0" w:space="0" w:color="auto"/>
        <w:right w:val="none" w:sz="0" w:space="0" w:color="auto"/>
      </w:divBdr>
    </w:div>
    <w:div w:id="1098600880">
      <w:bodyDiv w:val="1"/>
      <w:marLeft w:val="0"/>
      <w:marRight w:val="0"/>
      <w:marTop w:val="0"/>
      <w:marBottom w:val="0"/>
      <w:divBdr>
        <w:top w:val="none" w:sz="0" w:space="0" w:color="auto"/>
        <w:left w:val="none" w:sz="0" w:space="0" w:color="auto"/>
        <w:bottom w:val="none" w:sz="0" w:space="0" w:color="auto"/>
        <w:right w:val="none" w:sz="0" w:space="0" w:color="auto"/>
      </w:divBdr>
    </w:div>
    <w:div w:id="1098603746">
      <w:bodyDiv w:val="1"/>
      <w:marLeft w:val="0"/>
      <w:marRight w:val="0"/>
      <w:marTop w:val="0"/>
      <w:marBottom w:val="0"/>
      <w:divBdr>
        <w:top w:val="none" w:sz="0" w:space="0" w:color="auto"/>
        <w:left w:val="none" w:sz="0" w:space="0" w:color="auto"/>
        <w:bottom w:val="none" w:sz="0" w:space="0" w:color="auto"/>
        <w:right w:val="none" w:sz="0" w:space="0" w:color="auto"/>
      </w:divBdr>
    </w:div>
    <w:div w:id="1098646427">
      <w:bodyDiv w:val="1"/>
      <w:marLeft w:val="0"/>
      <w:marRight w:val="0"/>
      <w:marTop w:val="0"/>
      <w:marBottom w:val="0"/>
      <w:divBdr>
        <w:top w:val="none" w:sz="0" w:space="0" w:color="auto"/>
        <w:left w:val="none" w:sz="0" w:space="0" w:color="auto"/>
        <w:bottom w:val="none" w:sz="0" w:space="0" w:color="auto"/>
        <w:right w:val="none" w:sz="0" w:space="0" w:color="auto"/>
      </w:divBdr>
    </w:div>
    <w:div w:id="1098677228">
      <w:bodyDiv w:val="1"/>
      <w:marLeft w:val="0"/>
      <w:marRight w:val="0"/>
      <w:marTop w:val="0"/>
      <w:marBottom w:val="0"/>
      <w:divBdr>
        <w:top w:val="none" w:sz="0" w:space="0" w:color="auto"/>
        <w:left w:val="none" w:sz="0" w:space="0" w:color="auto"/>
        <w:bottom w:val="none" w:sz="0" w:space="0" w:color="auto"/>
        <w:right w:val="none" w:sz="0" w:space="0" w:color="auto"/>
      </w:divBdr>
    </w:div>
    <w:div w:id="1098714423">
      <w:bodyDiv w:val="1"/>
      <w:marLeft w:val="0"/>
      <w:marRight w:val="0"/>
      <w:marTop w:val="0"/>
      <w:marBottom w:val="0"/>
      <w:divBdr>
        <w:top w:val="none" w:sz="0" w:space="0" w:color="auto"/>
        <w:left w:val="none" w:sz="0" w:space="0" w:color="auto"/>
        <w:bottom w:val="none" w:sz="0" w:space="0" w:color="auto"/>
        <w:right w:val="none" w:sz="0" w:space="0" w:color="auto"/>
      </w:divBdr>
    </w:div>
    <w:div w:id="1098983455">
      <w:bodyDiv w:val="1"/>
      <w:marLeft w:val="0"/>
      <w:marRight w:val="0"/>
      <w:marTop w:val="0"/>
      <w:marBottom w:val="0"/>
      <w:divBdr>
        <w:top w:val="none" w:sz="0" w:space="0" w:color="auto"/>
        <w:left w:val="none" w:sz="0" w:space="0" w:color="auto"/>
        <w:bottom w:val="none" w:sz="0" w:space="0" w:color="auto"/>
        <w:right w:val="none" w:sz="0" w:space="0" w:color="auto"/>
      </w:divBdr>
    </w:div>
    <w:div w:id="1098987434">
      <w:bodyDiv w:val="1"/>
      <w:marLeft w:val="0"/>
      <w:marRight w:val="0"/>
      <w:marTop w:val="0"/>
      <w:marBottom w:val="0"/>
      <w:divBdr>
        <w:top w:val="none" w:sz="0" w:space="0" w:color="auto"/>
        <w:left w:val="none" w:sz="0" w:space="0" w:color="auto"/>
        <w:bottom w:val="none" w:sz="0" w:space="0" w:color="auto"/>
        <w:right w:val="none" w:sz="0" w:space="0" w:color="auto"/>
      </w:divBdr>
    </w:div>
    <w:div w:id="1099057132">
      <w:bodyDiv w:val="1"/>
      <w:marLeft w:val="0"/>
      <w:marRight w:val="0"/>
      <w:marTop w:val="0"/>
      <w:marBottom w:val="0"/>
      <w:divBdr>
        <w:top w:val="none" w:sz="0" w:space="0" w:color="auto"/>
        <w:left w:val="none" w:sz="0" w:space="0" w:color="auto"/>
        <w:bottom w:val="none" w:sz="0" w:space="0" w:color="auto"/>
        <w:right w:val="none" w:sz="0" w:space="0" w:color="auto"/>
      </w:divBdr>
    </w:div>
    <w:div w:id="1099184576">
      <w:bodyDiv w:val="1"/>
      <w:marLeft w:val="0"/>
      <w:marRight w:val="0"/>
      <w:marTop w:val="0"/>
      <w:marBottom w:val="0"/>
      <w:divBdr>
        <w:top w:val="none" w:sz="0" w:space="0" w:color="auto"/>
        <w:left w:val="none" w:sz="0" w:space="0" w:color="auto"/>
        <w:bottom w:val="none" w:sz="0" w:space="0" w:color="auto"/>
        <w:right w:val="none" w:sz="0" w:space="0" w:color="auto"/>
      </w:divBdr>
    </w:div>
    <w:div w:id="1099252632">
      <w:bodyDiv w:val="1"/>
      <w:marLeft w:val="0"/>
      <w:marRight w:val="0"/>
      <w:marTop w:val="0"/>
      <w:marBottom w:val="0"/>
      <w:divBdr>
        <w:top w:val="none" w:sz="0" w:space="0" w:color="auto"/>
        <w:left w:val="none" w:sz="0" w:space="0" w:color="auto"/>
        <w:bottom w:val="none" w:sz="0" w:space="0" w:color="auto"/>
        <w:right w:val="none" w:sz="0" w:space="0" w:color="auto"/>
      </w:divBdr>
    </w:div>
    <w:div w:id="1099253683">
      <w:bodyDiv w:val="1"/>
      <w:marLeft w:val="0"/>
      <w:marRight w:val="0"/>
      <w:marTop w:val="0"/>
      <w:marBottom w:val="0"/>
      <w:divBdr>
        <w:top w:val="none" w:sz="0" w:space="0" w:color="auto"/>
        <w:left w:val="none" w:sz="0" w:space="0" w:color="auto"/>
        <w:bottom w:val="none" w:sz="0" w:space="0" w:color="auto"/>
        <w:right w:val="none" w:sz="0" w:space="0" w:color="auto"/>
      </w:divBdr>
    </w:div>
    <w:div w:id="1099259042">
      <w:bodyDiv w:val="1"/>
      <w:marLeft w:val="0"/>
      <w:marRight w:val="0"/>
      <w:marTop w:val="0"/>
      <w:marBottom w:val="0"/>
      <w:divBdr>
        <w:top w:val="none" w:sz="0" w:space="0" w:color="auto"/>
        <w:left w:val="none" w:sz="0" w:space="0" w:color="auto"/>
        <w:bottom w:val="none" w:sz="0" w:space="0" w:color="auto"/>
        <w:right w:val="none" w:sz="0" w:space="0" w:color="auto"/>
      </w:divBdr>
    </w:div>
    <w:div w:id="1099445825">
      <w:bodyDiv w:val="1"/>
      <w:marLeft w:val="0"/>
      <w:marRight w:val="0"/>
      <w:marTop w:val="0"/>
      <w:marBottom w:val="0"/>
      <w:divBdr>
        <w:top w:val="none" w:sz="0" w:space="0" w:color="auto"/>
        <w:left w:val="none" w:sz="0" w:space="0" w:color="auto"/>
        <w:bottom w:val="none" w:sz="0" w:space="0" w:color="auto"/>
        <w:right w:val="none" w:sz="0" w:space="0" w:color="auto"/>
      </w:divBdr>
    </w:div>
    <w:div w:id="1099519415">
      <w:bodyDiv w:val="1"/>
      <w:marLeft w:val="0"/>
      <w:marRight w:val="0"/>
      <w:marTop w:val="0"/>
      <w:marBottom w:val="0"/>
      <w:divBdr>
        <w:top w:val="none" w:sz="0" w:space="0" w:color="auto"/>
        <w:left w:val="none" w:sz="0" w:space="0" w:color="auto"/>
        <w:bottom w:val="none" w:sz="0" w:space="0" w:color="auto"/>
        <w:right w:val="none" w:sz="0" w:space="0" w:color="auto"/>
      </w:divBdr>
    </w:div>
    <w:div w:id="1099719146">
      <w:bodyDiv w:val="1"/>
      <w:marLeft w:val="0"/>
      <w:marRight w:val="0"/>
      <w:marTop w:val="0"/>
      <w:marBottom w:val="0"/>
      <w:divBdr>
        <w:top w:val="none" w:sz="0" w:space="0" w:color="auto"/>
        <w:left w:val="none" w:sz="0" w:space="0" w:color="auto"/>
        <w:bottom w:val="none" w:sz="0" w:space="0" w:color="auto"/>
        <w:right w:val="none" w:sz="0" w:space="0" w:color="auto"/>
      </w:divBdr>
    </w:div>
    <w:div w:id="1099838249">
      <w:bodyDiv w:val="1"/>
      <w:marLeft w:val="0"/>
      <w:marRight w:val="0"/>
      <w:marTop w:val="0"/>
      <w:marBottom w:val="0"/>
      <w:divBdr>
        <w:top w:val="none" w:sz="0" w:space="0" w:color="auto"/>
        <w:left w:val="none" w:sz="0" w:space="0" w:color="auto"/>
        <w:bottom w:val="none" w:sz="0" w:space="0" w:color="auto"/>
        <w:right w:val="none" w:sz="0" w:space="0" w:color="auto"/>
      </w:divBdr>
    </w:div>
    <w:div w:id="1099911865">
      <w:bodyDiv w:val="1"/>
      <w:marLeft w:val="0"/>
      <w:marRight w:val="0"/>
      <w:marTop w:val="0"/>
      <w:marBottom w:val="0"/>
      <w:divBdr>
        <w:top w:val="none" w:sz="0" w:space="0" w:color="auto"/>
        <w:left w:val="none" w:sz="0" w:space="0" w:color="auto"/>
        <w:bottom w:val="none" w:sz="0" w:space="0" w:color="auto"/>
        <w:right w:val="none" w:sz="0" w:space="0" w:color="auto"/>
      </w:divBdr>
    </w:div>
    <w:div w:id="1100023507">
      <w:bodyDiv w:val="1"/>
      <w:marLeft w:val="0"/>
      <w:marRight w:val="0"/>
      <w:marTop w:val="0"/>
      <w:marBottom w:val="0"/>
      <w:divBdr>
        <w:top w:val="none" w:sz="0" w:space="0" w:color="auto"/>
        <w:left w:val="none" w:sz="0" w:space="0" w:color="auto"/>
        <w:bottom w:val="none" w:sz="0" w:space="0" w:color="auto"/>
        <w:right w:val="none" w:sz="0" w:space="0" w:color="auto"/>
      </w:divBdr>
    </w:div>
    <w:div w:id="1100032411">
      <w:bodyDiv w:val="1"/>
      <w:marLeft w:val="0"/>
      <w:marRight w:val="0"/>
      <w:marTop w:val="0"/>
      <w:marBottom w:val="0"/>
      <w:divBdr>
        <w:top w:val="none" w:sz="0" w:space="0" w:color="auto"/>
        <w:left w:val="none" w:sz="0" w:space="0" w:color="auto"/>
        <w:bottom w:val="none" w:sz="0" w:space="0" w:color="auto"/>
        <w:right w:val="none" w:sz="0" w:space="0" w:color="auto"/>
      </w:divBdr>
    </w:div>
    <w:div w:id="1100101284">
      <w:bodyDiv w:val="1"/>
      <w:marLeft w:val="0"/>
      <w:marRight w:val="0"/>
      <w:marTop w:val="0"/>
      <w:marBottom w:val="0"/>
      <w:divBdr>
        <w:top w:val="none" w:sz="0" w:space="0" w:color="auto"/>
        <w:left w:val="none" w:sz="0" w:space="0" w:color="auto"/>
        <w:bottom w:val="none" w:sz="0" w:space="0" w:color="auto"/>
        <w:right w:val="none" w:sz="0" w:space="0" w:color="auto"/>
      </w:divBdr>
    </w:div>
    <w:div w:id="1100105181">
      <w:bodyDiv w:val="1"/>
      <w:marLeft w:val="0"/>
      <w:marRight w:val="0"/>
      <w:marTop w:val="0"/>
      <w:marBottom w:val="0"/>
      <w:divBdr>
        <w:top w:val="none" w:sz="0" w:space="0" w:color="auto"/>
        <w:left w:val="none" w:sz="0" w:space="0" w:color="auto"/>
        <w:bottom w:val="none" w:sz="0" w:space="0" w:color="auto"/>
        <w:right w:val="none" w:sz="0" w:space="0" w:color="auto"/>
      </w:divBdr>
    </w:div>
    <w:div w:id="1100178670">
      <w:bodyDiv w:val="1"/>
      <w:marLeft w:val="0"/>
      <w:marRight w:val="0"/>
      <w:marTop w:val="0"/>
      <w:marBottom w:val="0"/>
      <w:divBdr>
        <w:top w:val="none" w:sz="0" w:space="0" w:color="auto"/>
        <w:left w:val="none" w:sz="0" w:space="0" w:color="auto"/>
        <w:bottom w:val="none" w:sz="0" w:space="0" w:color="auto"/>
        <w:right w:val="none" w:sz="0" w:space="0" w:color="auto"/>
      </w:divBdr>
    </w:div>
    <w:div w:id="1100224444">
      <w:bodyDiv w:val="1"/>
      <w:marLeft w:val="0"/>
      <w:marRight w:val="0"/>
      <w:marTop w:val="0"/>
      <w:marBottom w:val="0"/>
      <w:divBdr>
        <w:top w:val="none" w:sz="0" w:space="0" w:color="auto"/>
        <w:left w:val="none" w:sz="0" w:space="0" w:color="auto"/>
        <w:bottom w:val="none" w:sz="0" w:space="0" w:color="auto"/>
        <w:right w:val="none" w:sz="0" w:space="0" w:color="auto"/>
      </w:divBdr>
    </w:div>
    <w:div w:id="1100374837">
      <w:bodyDiv w:val="1"/>
      <w:marLeft w:val="0"/>
      <w:marRight w:val="0"/>
      <w:marTop w:val="0"/>
      <w:marBottom w:val="0"/>
      <w:divBdr>
        <w:top w:val="none" w:sz="0" w:space="0" w:color="auto"/>
        <w:left w:val="none" w:sz="0" w:space="0" w:color="auto"/>
        <w:bottom w:val="none" w:sz="0" w:space="0" w:color="auto"/>
        <w:right w:val="none" w:sz="0" w:space="0" w:color="auto"/>
      </w:divBdr>
    </w:div>
    <w:div w:id="1100641997">
      <w:bodyDiv w:val="1"/>
      <w:marLeft w:val="0"/>
      <w:marRight w:val="0"/>
      <w:marTop w:val="0"/>
      <w:marBottom w:val="0"/>
      <w:divBdr>
        <w:top w:val="none" w:sz="0" w:space="0" w:color="auto"/>
        <w:left w:val="none" w:sz="0" w:space="0" w:color="auto"/>
        <w:bottom w:val="none" w:sz="0" w:space="0" w:color="auto"/>
        <w:right w:val="none" w:sz="0" w:space="0" w:color="auto"/>
      </w:divBdr>
    </w:div>
    <w:div w:id="1100642580">
      <w:bodyDiv w:val="1"/>
      <w:marLeft w:val="0"/>
      <w:marRight w:val="0"/>
      <w:marTop w:val="0"/>
      <w:marBottom w:val="0"/>
      <w:divBdr>
        <w:top w:val="none" w:sz="0" w:space="0" w:color="auto"/>
        <w:left w:val="none" w:sz="0" w:space="0" w:color="auto"/>
        <w:bottom w:val="none" w:sz="0" w:space="0" w:color="auto"/>
        <w:right w:val="none" w:sz="0" w:space="0" w:color="auto"/>
      </w:divBdr>
    </w:div>
    <w:div w:id="1100685606">
      <w:bodyDiv w:val="1"/>
      <w:marLeft w:val="0"/>
      <w:marRight w:val="0"/>
      <w:marTop w:val="0"/>
      <w:marBottom w:val="0"/>
      <w:divBdr>
        <w:top w:val="none" w:sz="0" w:space="0" w:color="auto"/>
        <w:left w:val="none" w:sz="0" w:space="0" w:color="auto"/>
        <w:bottom w:val="none" w:sz="0" w:space="0" w:color="auto"/>
        <w:right w:val="none" w:sz="0" w:space="0" w:color="auto"/>
      </w:divBdr>
    </w:div>
    <w:div w:id="1100754118">
      <w:bodyDiv w:val="1"/>
      <w:marLeft w:val="0"/>
      <w:marRight w:val="0"/>
      <w:marTop w:val="0"/>
      <w:marBottom w:val="0"/>
      <w:divBdr>
        <w:top w:val="none" w:sz="0" w:space="0" w:color="auto"/>
        <w:left w:val="none" w:sz="0" w:space="0" w:color="auto"/>
        <w:bottom w:val="none" w:sz="0" w:space="0" w:color="auto"/>
        <w:right w:val="none" w:sz="0" w:space="0" w:color="auto"/>
      </w:divBdr>
    </w:div>
    <w:div w:id="1100760637">
      <w:bodyDiv w:val="1"/>
      <w:marLeft w:val="0"/>
      <w:marRight w:val="0"/>
      <w:marTop w:val="0"/>
      <w:marBottom w:val="0"/>
      <w:divBdr>
        <w:top w:val="none" w:sz="0" w:space="0" w:color="auto"/>
        <w:left w:val="none" w:sz="0" w:space="0" w:color="auto"/>
        <w:bottom w:val="none" w:sz="0" w:space="0" w:color="auto"/>
        <w:right w:val="none" w:sz="0" w:space="0" w:color="auto"/>
      </w:divBdr>
    </w:div>
    <w:div w:id="1100875666">
      <w:bodyDiv w:val="1"/>
      <w:marLeft w:val="0"/>
      <w:marRight w:val="0"/>
      <w:marTop w:val="0"/>
      <w:marBottom w:val="0"/>
      <w:divBdr>
        <w:top w:val="none" w:sz="0" w:space="0" w:color="auto"/>
        <w:left w:val="none" w:sz="0" w:space="0" w:color="auto"/>
        <w:bottom w:val="none" w:sz="0" w:space="0" w:color="auto"/>
        <w:right w:val="none" w:sz="0" w:space="0" w:color="auto"/>
      </w:divBdr>
    </w:div>
    <w:div w:id="1100948979">
      <w:bodyDiv w:val="1"/>
      <w:marLeft w:val="0"/>
      <w:marRight w:val="0"/>
      <w:marTop w:val="0"/>
      <w:marBottom w:val="0"/>
      <w:divBdr>
        <w:top w:val="none" w:sz="0" w:space="0" w:color="auto"/>
        <w:left w:val="none" w:sz="0" w:space="0" w:color="auto"/>
        <w:bottom w:val="none" w:sz="0" w:space="0" w:color="auto"/>
        <w:right w:val="none" w:sz="0" w:space="0" w:color="auto"/>
      </w:divBdr>
    </w:div>
    <w:div w:id="1100951261">
      <w:bodyDiv w:val="1"/>
      <w:marLeft w:val="0"/>
      <w:marRight w:val="0"/>
      <w:marTop w:val="0"/>
      <w:marBottom w:val="0"/>
      <w:divBdr>
        <w:top w:val="none" w:sz="0" w:space="0" w:color="auto"/>
        <w:left w:val="none" w:sz="0" w:space="0" w:color="auto"/>
        <w:bottom w:val="none" w:sz="0" w:space="0" w:color="auto"/>
        <w:right w:val="none" w:sz="0" w:space="0" w:color="auto"/>
      </w:divBdr>
    </w:div>
    <w:div w:id="1101297204">
      <w:bodyDiv w:val="1"/>
      <w:marLeft w:val="0"/>
      <w:marRight w:val="0"/>
      <w:marTop w:val="0"/>
      <w:marBottom w:val="0"/>
      <w:divBdr>
        <w:top w:val="none" w:sz="0" w:space="0" w:color="auto"/>
        <w:left w:val="none" w:sz="0" w:space="0" w:color="auto"/>
        <w:bottom w:val="none" w:sz="0" w:space="0" w:color="auto"/>
        <w:right w:val="none" w:sz="0" w:space="0" w:color="auto"/>
      </w:divBdr>
    </w:div>
    <w:div w:id="1101726419">
      <w:bodyDiv w:val="1"/>
      <w:marLeft w:val="0"/>
      <w:marRight w:val="0"/>
      <w:marTop w:val="0"/>
      <w:marBottom w:val="0"/>
      <w:divBdr>
        <w:top w:val="none" w:sz="0" w:space="0" w:color="auto"/>
        <w:left w:val="none" w:sz="0" w:space="0" w:color="auto"/>
        <w:bottom w:val="none" w:sz="0" w:space="0" w:color="auto"/>
        <w:right w:val="none" w:sz="0" w:space="0" w:color="auto"/>
      </w:divBdr>
    </w:div>
    <w:div w:id="1101992981">
      <w:bodyDiv w:val="1"/>
      <w:marLeft w:val="0"/>
      <w:marRight w:val="0"/>
      <w:marTop w:val="0"/>
      <w:marBottom w:val="0"/>
      <w:divBdr>
        <w:top w:val="none" w:sz="0" w:space="0" w:color="auto"/>
        <w:left w:val="none" w:sz="0" w:space="0" w:color="auto"/>
        <w:bottom w:val="none" w:sz="0" w:space="0" w:color="auto"/>
        <w:right w:val="none" w:sz="0" w:space="0" w:color="auto"/>
      </w:divBdr>
    </w:div>
    <w:div w:id="1101996508">
      <w:bodyDiv w:val="1"/>
      <w:marLeft w:val="0"/>
      <w:marRight w:val="0"/>
      <w:marTop w:val="0"/>
      <w:marBottom w:val="0"/>
      <w:divBdr>
        <w:top w:val="none" w:sz="0" w:space="0" w:color="auto"/>
        <w:left w:val="none" w:sz="0" w:space="0" w:color="auto"/>
        <w:bottom w:val="none" w:sz="0" w:space="0" w:color="auto"/>
        <w:right w:val="none" w:sz="0" w:space="0" w:color="auto"/>
      </w:divBdr>
    </w:div>
    <w:div w:id="1102073639">
      <w:bodyDiv w:val="1"/>
      <w:marLeft w:val="0"/>
      <w:marRight w:val="0"/>
      <w:marTop w:val="0"/>
      <w:marBottom w:val="0"/>
      <w:divBdr>
        <w:top w:val="none" w:sz="0" w:space="0" w:color="auto"/>
        <w:left w:val="none" w:sz="0" w:space="0" w:color="auto"/>
        <w:bottom w:val="none" w:sz="0" w:space="0" w:color="auto"/>
        <w:right w:val="none" w:sz="0" w:space="0" w:color="auto"/>
      </w:divBdr>
    </w:div>
    <w:div w:id="1102140838">
      <w:bodyDiv w:val="1"/>
      <w:marLeft w:val="0"/>
      <w:marRight w:val="0"/>
      <w:marTop w:val="0"/>
      <w:marBottom w:val="0"/>
      <w:divBdr>
        <w:top w:val="none" w:sz="0" w:space="0" w:color="auto"/>
        <w:left w:val="none" w:sz="0" w:space="0" w:color="auto"/>
        <w:bottom w:val="none" w:sz="0" w:space="0" w:color="auto"/>
        <w:right w:val="none" w:sz="0" w:space="0" w:color="auto"/>
      </w:divBdr>
    </w:div>
    <w:div w:id="1102141002">
      <w:bodyDiv w:val="1"/>
      <w:marLeft w:val="0"/>
      <w:marRight w:val="0"/>
      <w:marTop w:val="0"/>
      <w:marBottom w:val="0"/>
      <w:divBdr>
        <w:top w:val="none" w:sz="0" w:space="0" w:color="auto"/>
        <w:left w:val="none" w:sz="0" w:space="0" w:color="auto"/>
        <w:bottom w:val="none" w:sz="0" w:space="0" w:color="auto"/>
        <w:right w:val="none" w:sz="0" w:space="0" w:color="auto"/>
      </w:divBdr>
    </w:div>
    <w:div w:id="1102145579">
      <w:bodyDiv w:val="1"/>
      <w:marLeft w:val="0"/>
      <w:marRight w:val="0"/>
      <w:marTop w:val="0"/>
      <w:marBottom w:val="0"/>
      <w:divBdr>
        <w:top w:val="none" w:sz="0" w:space="0" w:color="auto"/>
        <w:left w:val="none" w:sz="0" w:space="0" w:color="auto"/>
        <w:bottom w:val="none" w:sz="0" w:space="0" w:color="auto"/>
        <w:right w:val="none" w:sz="0" w:space="0" w:color="auto"/>
      </w:divBdr>
    </w:div>
    <w:div w:id="1102454422">
      <w:bodyDiv w:val="1"/>
      <w:marLeft w:val="0"/>
      <w:marRight w:val="0"/>
      <w:marTop w:val="0"/>
      <w:marBottom w:val="0"/>
      <w:divBdr>
        <w:top w:val="none" w:sz="0" w:space="0" w:color="auto"/>
        <w:left w:val="none" w:sz="0" w:space="0" w:color="auto"/>
        <w:bottom w:val="none" w:sz="0" w:space="0" w:color="auto"/>
        <w:right w:val="none" w:sz="0" w:space="0" w:color="auto"/>
      </w:divBdr>
    </w:div>
    <w:div w:id="1102801787">
      <w:bodyDiv w:val="1"/>
      <w:marLeft w:val="0"/>
      <w:marRight w:val="0"/>
      <w:marTop w:val="0"/>
      <w:marBottom w:val="0"/>
      <w:divBdr>
        <w:top w:val="none" w:sz="0" w:space="0" w:color="auto"/>
        <w:left w:val="none" w:sz="0" w:space="0" w:color="auto"/>
        <w:bottom w:val="none" w:sz="0" w:space="0" w:color="auto"/>
        <w:right w:val="none" w:sz="0" w:space="0" w:color="auto"/>
      </w:divBdr>
    </w:div>
    <w:div w:id="1103109858">
      <w:bodyDiv w:val="1"/>
      <w:marLeft w:val="0"/>
      <w:marRight w:val="0"/>
      <w:marTop w:val="0"/>
      <w:marBottom w:val="0"/>
      <w:divBdr>
        <w:top w:val="none" w:sz="0" w:space="0" w:color="auto"/>
        <w:left w:val="none" w:sz="0" w:space="0" w:color="auto"/>
        <w:bottom w:val="none" w:sz="0" w:space="0" w:color="auto"/>
        <w:right w:val="none" w:sz="0" w:space="0" w:color="auto"/>
      </w:divBdr>
    </w:div>
    <w:div w:id="1103115008">
      <w:bodyDiv w:val="1"/>
      <w:marLeft w:val="0"/>
      <w:marRight w:val="0"/>
      <w:marTop w:val="0"/>
      <w:marBottom w:val="0"/>
      <w:divBdr>
        <w:top w:val="none" w:sz="0" w:space="0" w:color="auto"/>
        <w:left w:val="none" w:sz="0" w:space="0" w:color="auto"/>
        <w:bottom w:val="none" w:sz="0" w:space="0" w:color="auto"/>
        <w:right w:val="none" w:sz="0" w:space="0" w:color="auto"/>
      </w:divBdr>
    </w:div>
    <w:div w:id="1103260615">
      <w:bodyDiv w:val="1"/>
      <w:marLeft w:val="0"/>
      <w:marRight w:val="0"/>
      <w:marTop w:val="0"/>
      <w:marBottom w:val="0"/>
      <w:divBdr>
        <w:top w:val="none" w:sz="0" w:space="0" w:color="auto"/>
        <w:left w:val="none" w:sz="0" w:space="0" w:color="auto"/>
        <w:bottom w:val="none" w:sz="0" w:space="0" w:color="auto"/>
        <w:right w:val="none" w:sz="0" w:space="0" w:color="auto"/>
      </w:divBdr>
    </w:div>
    <w:div w:id="1103264468">
      <w:bodyDiv w:val="1"/>
      <w:marLeft w:val="0"/>
      <w:marRight w:val="0"/>
      <w:marTop w:val="0"/>
      <w:marBottom w:val="0"/>
      <w:divBdr>
        <w:top w:val="none" w:sz="0" w:space="0" w:color="auto"/>
        <w:left w:val="none" w:sz="0" w:space="0" w:color="auto"/>
        <w:bottom w:val="none" w:sz="0" w:space="0" w:color="auto"/>
        <w:right w:val="none" w:sz="0" w:space="0" w:color="auto"/>
      </w:divBdr>
    </w:div>
    <w:div w:id="1103455267">
      <w:bodyDiv w:val="1"/>
      <w:marLeft w:val="0"/>
      <w:marRight w:val="0"/>
      <w:marTop w:val="0"/>
      <w:marBottom w:val="0"/>
      <w:divBdr>
        <w:top w:val="none" w:sz="0" w:space="0" w:color="auto"/>
        <w:left w:val="none" w:sz="0" w:space="0" w:color="auto"/>
        <w:bottom w:val="none" w:sz="0" w:space="0" w:color="auto"/>
        <w:right w:val="none" w:sz="0" w:space="0" w:color="auto"/>
      </w:divBdr>
    </w:div>
    <w:div w:id="1103458676">
      <w:bodyDiv w:val="1"/>
      <w:marLeft w:val="0"/>
      <w:marRight w:val="0"/>
      <w:marTop w:val="0"/>
      <w:marBottom w:val="0"/>
      <w:divBdr>
        <w:top w:val="none" w:sz="0" w:space="0" w:color="auto"/>
        <w:left w:val="none" w:sz="0" w:space="0" w:color="auto"/>
        <w:bottom w:val="none" w:sz="0" w:space="0" w:color="auto"/>
        <w:right w:val="none" w:sz="0" w:space="0" w:color="auto"/>
      </w:divBdr>
    </w:div>
    <w:div w:id="1103499332">
      <w:bodyDiv w:val="1"/>
      <w:marLeft w:val="0"/>
      <w:marRight w:val="0"/>
      <w:marTop w:val="0"/>
      <w:marBottom w:val="0"/>
      <w:divBdr>
        <w:top w:val="none" w:sz="0" w:space="0" w:color="auto"/>
        <w:left w:val="none" w:sz="0" w:space="0" w:color="auto"/>
        <w:bottom w:val="none" w:sz="0" w:space="0" w:color="auto"/>
        <w:right w:val="none" w:sz="0" w:space="0" w:color="auto"/>
      </w:divBdr>
    </w:div>
    <w:div w:id="1103569844">
      <w:bodyDiv w:val="1"/>
      <w:marLeft w:val="0"/>
      <w:marRight w:val="0"/>
      <w:marTop w:val="0"/>
      <w:marBottom w:val="0"/>
      <w:divBdr>
        <w:top w:val="none" w:sz="0" w:space="0" w:color="auto"/>
        <w:left w:val="none" w:sz="0" w:space="0" w:color="auto"/>
        <w:bottom w:val="none" w:sz="0" w:space="0" w:color="auto"/>
        <w:right w:val="none" w:sz="0" w:space="0" w:color="auto"/>
      </w:divBdr>
    </w:div>
    <w:div w:id="1103577911">
      <w:bodyDiv w:val="1"/>
      <w:marLeft w:val="0"/>
      <w:marRight w:val="0"/>
      <w:marTop w:val="0"/>
      <w:marBottom w:val="0"/>
      <w:divBdr>
        <w:top w:val="none" w:sz="0" w:space="0" w:color="auto"/>
        <w:left w:val="none" w:sz="0" w:space="0" w:color="auto"/>
        <w:bottom w:val="none" w:sz="0" w:space="0" w:color="auto"/>
        <w:right w:val="none" w:sz="0" w:space="0" w:color="auto"/>
      </w:divBdr>
    </w:div>
    <w:div w:id="1103765432">
      <w:bodyDiv w:val="1"/>
      <w:marLeft w:val="0"/>
      <w:marRight w:val="0"/>
      <w:marTop w:val="0"/>
      <w:marBottom w:val="0"/>
      <w:divBdr>
        <w:top w:val="none" w:sz="0" w:space="0" w:color="auto"/>
        <w:left w:val="none" w:sz="0" w:space="0" w:color="auto"/>
        <w:bottom w:val="none" w:sz="0" w:space="0" w:color="auto"/>
        <w:right w:val="none" w:sz="0" w:space="0" w:color="auto"/>
      </w:divBdr>
    </w:div>
    <w:div w:id="1103839183">
      <w:bodyDiv w:val="1"/>
      <w:marLeft w:val="0"/>
      <w:marRight w:val="0"/>
      <w:marTop w:val="0"/>
      <w:marBottom w:val="0"/>
      <w:divBdr>
        <w:top w:val="none" w:sz="0" w:space="0" w:color="auto"/>
        <w:left w:val="none" w:sz="0" w:space="0" w:color="auto"/>
        <w:bottom w:val="none" w:sz="0" w:space="0" w:color="auto"/>
        <w:right w:val="none" w:sz="0" w:space="0" w:color="auto"/>
      </w:divBdr>
    </w:div>
    <w:div w:id="1103840596">
      <w:bodyDiv w:val="1"/>
      <w:marLeft w:val="0"/>
      <w:marRight w:val="0"/>
      <w:marTop w:val="0"/>
      <w:marBottom w:val="0"/>
      <w:divBdr>
        <w:top w:val="none" w:sz="0" w:space="0" w:color="auto"/>
        <w:left w:val="none" w:sz="0" w:space="0" w:color="auto"/>
        <w:bottom w:val="none" w:sz="0" w:space="0" w:color="auto"/>
        <w:right w:val="none" w:sz="0" w:space="0" w:color="auto"/>
      </w:divBdr>
    </w:div>
    <w:div w:id="1103914903">
      <w:bodyDiv w:val="1"/>
      <w:marLeft w:val="0"/>
      <w:marRight w:val="0"/>
      <w:marTop w:val="0"/>
      <w:marBottom w:val="0"/>
      <w:divBdr>
        <w:top w:val="none" w:sz="0" w:space="0" w:color="auto"/>
        <w:left w:val="none" w:sz="0" w:space="0" w:color="auto"/>
        <w:bottom w:val="none" w:sz="0" w:space="0" w:color="auto"/>
        <w:right w:val="none" w:sz="0" w:space="0" w:color="auto"/>
      </w:divBdr>
    </w:div>
    <w:div w:id="1104031778">
      <w:bodyDiv w:val="1"/>
      <w:marLeft w:val="0"/>
      <w:marRight w:val="0"/>
      <w:marTop w:val="0"/>
      <w:marBottom w:val="0"/>
      <w:divBdr>
        <w:top w:val="none" w:sz="0" w:space="0" w:color="auto"/>
        <w:left w:val="none" w:sz="0" w:space="0" w:color="auto"/>
        <w:bottom w:val="none" w:sz="0" w:space="0" w:color="auto"/>
        <w:right w:val="none" w:sz="0" w:space="0" w:color="auto"/>
      </w:divBdr>
    </w:div>
    <w:div w:id="1104106018">
      <w:bodyDiv w:val="1"/>
      <w:marLeft w:val="0"/>
      <w:marRight w:val="0"/>
      <w:marTop w:val="0"/>
      <w:marBottom w:val="0"/>
      <w:divBdr>
        <w:top w:val="none" w:sz="0" w:space="0" w:color="auto"/>
        <w:left w:val="none" w:sz="0" w:space="0" w:color="auto"/>
        <w:bottom w:val="none" w:sz="0" w:space="0" w:color="auto"/>
        <w:right w:val="none" w:sz="0" w:space="0" w:color="auto"/>
      </w:divBdr>
    </w:div>
    <w:div w:id="1104151025">
      <w:bodyDiv w:val="1"/>
      <w:marLeft w:val="0"/>
      <w:marRight w:val="0"/>
      <w:marTop w:val="0"/>
      <w:marBottom w:val="0"/>
      <w:divBdr>
        <w:top w:val="none" w:sz="0" w:space="0" w:color="auto"/>
        <w:left w:val="none" w:sz="0" w:space="0" w:color="auto"/>
        <w:bottom w:val="none" w:sz="0" w:space="0" w:color="auto"/>
        <w:right w:val="none" w:sz="0" w:space="0" w:color="auto"/>
      </w:divBdr>
    </w:div>
    <w:div w:id="1104182989">
      <w:bodyDiv w:val="1"/>
      <w:marLeft w:val="0"/>
      <w:marRight w:val="0"/>
      <w:marTop w:val="0"/>
      <w:marBottom w:val="0"/>
      <w:divBdr>
        <w:top w:val="none" w:sz="0" w:space="0" w:color="auto"/>
        <w:left w:val="none" w:sz="0" w:space="0" w:color="auto"/>
        <w:bottom w:val="none" w:sz="0" w:space="0" w:color="auto"/>
        <w:right w:val="none" w:sz="0" w:space="0" w:color="auto"/>
      </w:divBdr>
    </w:div>
    <w:div w:id="1104223834">
      <w:bodyDiv w:val="1"/>
      <w:marLeft w:val="0"/>
      <w:marRight w:val="0"/>
      <w:marTop w:val="0"/>
      <w:marBottom w:val="0"/>
      <w:divBdr>
        <w:top w:val="none" w:sz="0" w:space="0" w:color="auto"/>
        <w:left w:val="none" w:sz="0" w:space="0" w:color="auto"/>
        <w:bottom w:val="none" w:sz="0" w:space="0" w:color="auto"/>
        <w:right w:val="none" w:sz="0" w:space="0" w:color="auto"/>
      </w:divBdr>
    </w:div>
    <w:div w:id="1104421798">
      <w:bodyDiv w:val="1"/>
      <w:marLeft w:val="0"/>
      <w:marRight w:val="0"/>
      <w:marTop w:val="0"/>
      <w:marBottom w:val="0"/>
      <w:divBdr>
        <w:top w:val="none" w:sz="0" w:space="0" w:color="auto"/>
        <w:left w:val="none" w:sz="0" w:space="0" w:color="auto"/>
        <w:bottom w:val="none" w:sz="0" w:space="0" w:color="auto"/>
        <w:right w:val="none" w:sz="0" w:space="0" w:color="auto"/>
      </w:divBdr>
    </w:div>
    <w:div w:id="1104424716">
      <w:bodyDiv w:val="1"/>
      <w:marLeft w:val="0"/>
      <w:marRight w:val="0"/>
      <w:marTop w:val="0"/>
      <w:marBottom w:val="0"/>
      <w:divBdr>
        <w:top w:val="none" w:sz="0" w:space="0" w:color="auto"/>
        <w:left w:val="none" w:sz="0" w:space="0" w:color="auto"/>
        <w:bottom w:val="none" w:sz="0" w:space="0" w:color="auto"/>
        <w:right w:val="none" w:sz="0" w:space="0" w:color="auto"/>
      </w:divBdr>
    </w:div>
    <w:div w:id="1104493721">
      <w:bodyDiv w:val="1"/>
      <w:marLeft w:val="0"/>
      <w:marRight w:val="0"/>
      <w:marTop w:val="0"/>
      <w:marBottom w:val="0"/>
      <w:divBdr>
        <w:top w:val="none" w:sz="0" w:space="0" w:color="auto"/>
        <w:left w:val="none" w:sz="0" w:space="0" w:color="auto"/>
        <w:bottom w:val="none" w:sz="0" w:space="0" w:color="auto"/>
        <w:right w:val="none" w:sz="0" w:space="0" w:color="auto"/>
      </w:divBdr>
    </w:div>
    <w:div w:id="1104544293">
      <w:bodyDiv w:val="1"/>
      <w:marLeft w:val="0"/>
      <w:marRight w:val="0"/>
      <w:marTop w:val="0"/>
      <w:marBottom w:val="0"/>
      <w:divBdr>
        <w:top w:val="none" w:sz="0" w:space="0" w:color="auto"/>
        <w:left w:val="none" w:sz="0" w:space="0" w:color="auto"/>
        <w:bottom w:val="none" w:sz="0" w:space="0" w:color="auto"/>
        <w:right w:val="none" w:sz="0" w:space="0" w:color="auto"/>
      </w:divBdr>
    </w:div>
    <w:div w:id="1104618486">
      <w:bodyDiv w:val="1"/>
      <w:marLeft w:val="0"/>
      <w:marRight w:val="0"/>
      <w:marTop w:val="0"/>
      <w:marBottom w:val="0"/>
      <w:divBdr>
        <w:top w:val="none" w:sz="0" w:space="0" w:color="auto"/>
        <w:left w:val="none" w:sz="0" w:space="0" w:color="auto"/>
        <w:bottom w:val="none" w:sz="0" w:space="0" w:color="auto"/>
        <w:right w:val="none" w:sz="0" w:space="0" w:color="auto"/>
      </w:divBdr>
    </w:div>
    <w:div w:id="1104958272">
      <w:bodyDiv w:val="1"/>
      <w:marLeft w:val="0"/>
      <w:marRight w:val="0"/>
      <w:marTop w:val="0"/>
      <w:marBottom w:val="0"/>
      <w:divBdr>
        <w:top w:val="none" w:sz="0" w:space="0" w:color="auto"/>
        <w:left w:val="none" w:sz="0" w:space="0" w:color="auto"/>
        <w:bottom w:val="none" w:sz="0" w:space="0" w:color="auto"/>
        <w:right w:val="none" w:sz="0" w:space="0" w:color="auto"/>
      </w:divBdr>
    </w:div>
    <w:div w:id="1104960660">
      <w:bodyDiv w:val="1"/>
      <w:marLeft w:val="0"/>
      <w:marRight w:val="0"/>
      <w:marTop w:val="0"/>
      <w:marBottom w:val="0"/>
      <w:divBdr>
        <w:top w:val="none" w:sz="0" w:space="0" w:color="auto"/>
        <w:left w:val="none" w:sz="0" w:space="0" w:color="auto"/>
        <w:bottom w:val="none" w:sz="0" w:space="0" w:color="auto"/>
        <w:right w:val="none" w:sz="0" w:space="0" w:color="auto"/>
      </w:divBdr>
    </w:div>
    <w:div w:id="1105152989">
      <w:bodyDiv w:val="1"/>
      <w:marLeft w:val="0"/>
      <w:marRight w:val="0"/>
      <w:marTop w:val="0"/>
      <w:marBottom w:val="0"/>
      <w:divBdr>
        <w:top w:val="none" w:sz="0" w:space="0" w:color="auto"/>
        <w:left w:val="none" w:sz="0" w:space="0" w:color="auto"/>
        <w:bottom w:val="none" w:sz="0" w:space="0" w:color="auto"/>
        <w:right w:val="none" w:sz="0" w:space="0" w:color="auto"/>
      </w:divBdr>
    </w:div>
    <w:div w:id="1105224641">
      <w:bodyDiv w:val="1"/>
      <w:marLeft w:val="0"/>
      <w:marRight w:val="0"/>
      <w:marTop w:val="0"/>
      <w:marBottom w:val="0"/>
      <w:divBdr>
        <w:top w:val="none" w:sz="0" w:space="0" w:color="auto"/>
        <w:left w:val="none" w:sz="0" w:space="0" w:color="auto"/>
        <w:bottom w:val="none" w:sz="0" w:space="0" w:color="auto"/>
        <w:right w:val="none" w:sz="0" w:space="0" w:color="auto"/>
      </w:divBdr>
    </w:div>
    <w:div w:id="1105231277">
      <w:bodyDiv w:val="1"/>
      <w:marLeft w:val="0"/>
      <w:marRight w:val="0"/>
      <w:marTop w:val="0"/>
      <w:marBottom w:val="0"/>
      <w:divBdr>
        <w:top w:val="none" w:sz="0" w:space="0" w:color="auto"/>
        <w:left w:val="none" w:sz="0" w:space="0" w:color="auto"/>
        <w:bottom w:val="none" w:sz="0" w:space="0" w:color="auto"/>
        <w:right w:val="none" w:sz="0" w:space="0" w:color="auto"/>
      </w:divBdr>
    </w:div>
    <w:div w:id="1105461298">
      <w:bodyDiv w:val="1"/>
      <w:marLeft w:val="0"/>
      <w:marRight w:val="0"/>
      <w:marTop w:val="0"/>
      <w:marBottom w:val="0"/>
      <w:divBdr>
        <w:top w:val="none" w:sz="0" w:space="0" w:color="auto"/>
        <w:left w:val="none" w:sz="0" w:space="0" w:color="auto"/>
        <w:bottom w:val="none" w:sz="0" w:space="0" w:color="auto"/>
        <w:right w:val="none" w:sz="0" w:space="0" w:color="auto"/>
      </w:divBdr>
    </w:div>
    <w:div w:id="1105537588">
      <w:bodyDiv w:val="1"/>
      <w:marLeft w:val="0"/>
      <w:marRight w:val="0"/>
      <w:marTop w:val="0"/>
      <w:marBottom w:val="0"/>
      <w:divBdr>
        <w:top w:val="none" w:sz="0" w:space="0" w:color="auto"/>
        <w:left w:val="none" w:sz="0" w:space="0" w:color="auto"/>
        <w:bottom w:val="none" w:sz="0" w:space="0" w:color="auto"/>
        <w:right w:val="none" w:sz="0" w:space="0" w:color="auto"/>
      </w:divBdr>
    </w:div>
    <w:div w:id="1105543515">
      <w:bodyDiv w:val="1"/>
      <w:marLeft w:val="0"/>
      <w:marRight w:val="0"/>
      <w:marTop w:val="0"/>
      <w:marBottom w:val="0"/>
      <w:divBdr>
        <w:top w:val="none" w:sz="0" w:space="0" w:color="auto"/>
        <w:left w:val="none" w:sz="0" w:space="0" w:color="auto"/>
        <w:bottom w:val="none" w:sz="0" w:space="0" w:color="auto"/>
        <w:right w:val="none" w:sz="0" w:space="0" w:color="auto"/>
      </w:divBdr>
    </w:div>
    <w:div w:id="1105613266">
      <w:bodyDiv w:val="1"/>
      <w:marLeft w:val="0"/>
      <w:marRight w:val="0"/>
      <w:marTop w:val="0"/>
      <w:marBottom w:val="0"/>
      <w:divBdr>
        <w:top w:val="none" w:sz="0" w:space="0" w:color="auto"/>
        <w:left w:val="none" w:sz="0" w:space="0" w:color="auto"/>
        <w:bottom w:val="none" w:sz="0" w:space="0" w:color="auto"/>
        <w:right w:val="none" w:sz="0" w:space="0" w:color="auto"/>
      </w:divBdr>
    </w:div>
    <w:div w:id="1105735215">
      <w:bodyDiv w:val="1"/>
      <w:marLeft w:val="0"/>
      <w:marRight w:val="0"/>
      <w:marTop w:val="0"/>
      <w:marBottom w:val="0"/>
      <w:divBdr>
        <w:top w:val="none" w:sz="0" w:space="0" w:color="auto"/>
        <w:left w:val="none" w:sz="0" w:space="0" w:color="auto"/>
        <w:bottom w:val="none" w:sz="0" w:space="0" w:color="auto"/>
        <w:right w:val="none" w:sz="0" w:space="0" w:color="auto"/>
      </w:divBdr>
    </w:div>
    <w:div w:id="1105855208">
      <w:bodyDiv w:val="1"/>
      <w:marLeft w:val="0"/>
      <w:marRight w:val="0"/>
      <w:marTop w:val="0"/>
      <w:marBottom w:val="0"/>
      <w:divBdr>
        <w:top w:val="none" w:sz="0" w:space="0" w:color="auto"/>
        <w:left w:val="none" w:sz="0" w:space="0" w:color="auto"/>
        <w:bottom w:val="none" w:sz="0" w:space="0" w:color="auto"/>
        <w:right w:val="none" w:sz="0" w:space="0" w:color="auto"/>
      </w:divBdr>
    </w:div>
    <w:div w:id="1106386244">
      <w:bodyDiv w:val="1"/>
      <w:marLeft w:val="0"/>
      <w:marRight w:val="0"/>
      <w:marTop w:val="0"/>
      <w:marBottom w:val="0"/>
      <w:divBdr>
        <w:top w:val="none" w:sz="0" w:space="0" w:color="auto"/>
        <w:left w:val="none" w:sz="0" w:space="0" w:color="auto"/>
        <w:bottom w:val="none" w:sz="0" w:space="0" w:color="auto"/>
        <w:right w:val="none" w:sz="0" w:space="0" w:color="auto"/>
      </w:divBdr>
    </w:div>
    <w:div w:id="1106461705">
      <w:bodyDiv w:val="1"/>
      <w:marLeft w:val="0"/>
      <w:marRight w:val="0"/>
      <w:marTop w:val="0"/>
      <w:marBottom w:val="0"/>
      <w:divBdr>
        <w:top w:val="none" w:sz="0" w:space="0" w:color="auto"/>
        <w:left w:val="none" w:sz="0" w:space="0" w:color="auto"/>
        <w:bottom w:val="none" w:sz="0" w:space="0" w:color="auto"/>
        <w:right w:val="none" w:sz="0" w:space="0" w:color="auto"/>
      </w:divBdr>
    </w:div>
    <w:div w:id="1106580722">
      <w:bodyDiv w:val="1"/>
      <w:marLeft w:val="0"/>
      <w:marRight w:val="0"/>
      <w:marTop w:val="0"/>
      <w:marBottom w:val="0"/>
      <w:divBdr>
        <w:top w:val="none" w:sz="0" w:space="0" w:color="auto"/>
        <w:left w:val="none" w:sz="0" w:space="0" w:color="auto"/>
        <w:bottom w:val="none" w:sz="0" w:space="0" w:color="auto"/>
        <w:right w:val="none" w:sz="0" w:space="0" w:color="auto"/>
      </w:divBdr>
    </w:div>
    <w:div w:id="1106659143">
      <w:bodyDiv w:val="1"/>
      <w:marLeft w:val="0"/>
      <w:marRight w:val="0"/>
      <w:marTop w:val="0"/>
      <w:marBottom w:val="0"/>
      <w:divBdr>
        <w:top w:val="none" w:sz="0" w:space="0" w:color="auto"/>
        <w:left w:val="none" w:sz="0" w:space="0" w:color="auto"/>
        <w:bottom w:val="none" w:sz="0" w:space="0" w:color="auto"/>
        <w:right w:val="none" w:sz="0" w:space="0" w:color="auto"/>
      </w:divBdr>
    </w:div>
    <w:div w:id="1106732578">
      <w:bodyDiv w:val="1"/>
      <w:marLeft w:val="0"/>
      <w:marRight w:val="0"/>
      <w:marTop w:val="0"/>
      <w:marBottom w:val="0"/>
      <w:divBdr>
        <w:top w:val="none" w:sz="0" w:space="0" w:color="auto"/>
        <w:left w:val="none" w:sz="0" w:space="0" w:color="auto"/>
        <w:bottom w:val="none" w:sz="0" w:space="0" w:color="auto"/>
        <w:right w:val="none" w:sz="0" w:space="0" w:color="auto"/>
      </w:divBdr>
    </w:div>
    <w:div w:id="1106996881">
      <w:bodyDiv w:val="1"/>
      <w:marLeft w:val="0"/>
      <w:marRight w:val="0"/>
      <w:marTop w:val="0"/>
      <w:marBottom w:val="0"/>
      <w:divBdr>
        <w:top w:val="none" w:sz="0" w:space="0" w:color="auto"/>
        <w:left w:val="none" w:sz="0" w:space="0" w:color="auto"/>
        <w:bottom w:val="none" w:sz="0" w:space="0" w:color="auto"/>
        <w:right w:val="none" w:sz="0" w:space="0" w:color="auto"/>
      </w:divBdr>
    </w:div>
    <w:div w:id="1106997572">
      <w:bodyDiv w:val="1"/>
      <w:marLeft w:val="0"/>
      <w:marRight w:val="0"/>
      <w:marTop w:val="0"/>
      <w:marBottom w:val="0"/>
      <w:divBdr>
        <w:top w:val="none" w:sz="0" w:space="0" w:color="auto"/>
        <w:left w:val="none" w:sz="0" w:space="0" w:color="auto"/>
        <w:bottom w:val="none" w:sz="0" w:space="0" w:color="auto"/>
        <w:right w:val="none" w:sz="0" w:space="0" w:color="auto"/>
      </w:divBdr>
    </w:div>
    <w:div w:id="1107041672">
      <w:bodyDiv w:val="1"/>
      <w:marLeft w:val="0"/>
      <w:marRight w:val="0"/>
      <w:marTop w:val="0"/>
      <w:marBottom w:val="0"/>
      <w:divBdr>
        <w:top w:val="none" w:sz="0" w:space="0" w:color="auto"/>
        <w:left w:val="none" w:sz="0" w:space="0" w:color="auto"/>
        <w:bottom w:val="none" w:sz="0" w:space="0" w:color="auto"/>
        <w:right w:val="none" w:sz="0" w:space="0" w:color="auto"/>
      </w:divBdr>
    </w:div>
    <w:div w:id="1107194219">
      <w:bodyDiv w:val="1"/>
      <w:marLeft w:val="0"/>
      <w:marRight w:val="0"/>
      <w:marTop w:val="0"/>
      <w:marBottom w:val="0"/>
      <w:divBdr>
        <w:top w:val="none" w:sz="0" w:space="0" w:color="auto"/>
        <w:left w:val="none" w:sz="0" w:space="0" w:color="auto"/>
        <w:bottom w:val="none" w:sz="0" w:space="0" w:color="auto"/>
        <w:right w:val="none" w:sz="0" w:space="0" w:color="auto"/>
      </w:divBdr>
    </w:div>
    <w:div w:id="1107500309">
      <w:bodyDiv w:val="1"/>
      <w:marLeft w:val="0"/>
      <w:marRight w:val="0"/>
      <w:marTop w:val="0"/>
      <w:marBottom w:val="0"/>
      <w:divBdr>
        <w:top w:val="none" w:sz="0" w:space="0" w:color="auto"/>
        <w:left w:val="none" w:sz="0" w:space="0" w:color="auto"/>
        <w:bottom w:val="none" w:sz="0" w:space="0" w:color="auto"/>
        <w:right w:val="none" w:sz="0" w:space="0" w:color="auto"/>
      </w:divBdr>
    </w:div>
    <w:div w:id="1107502629">
      <w:bodyDiv w:val="1"/>
      <w:marLeft w:val="0"/>
      <w:marRight w:val="0"/>
      <w:marTop w:val="0"/>
      <w:marBottom w:val="0"/>
      <w:divBdr>
        <w:top w:val="none" w:sz="0" w:space="0" w:color="auto"/>
        <w:left w:val="none" w:sz="0" w:space="0" w:color="auto"/>
        <w:bottom w:val="none" w:sz="0" w:space="0" w:color="auto"/>
        <w:right w:val="none" w:sz="0" w:space="0" w:color="auto"/>
      </w:divBdr>
    </w:div>
    <w:div w:id="1107504765">
      <w:bodyDiv w:val="1"/>
      <w:marLeft w:val="0"/>
      <w:marRight w:val="0"/>
      <w:marTop w:val="0"/>
      <w:marBottom w:val="0"/>
      <w:divBdr>
        <w:top w:val="none" w:sz="0" w:space="0" w:color="auto"/>
        <w:left w:val="none" w:sz="0" w:space="0" w:color="auto"/>
        <w:bottom w:val="none" w:sz="0" w:space="0" w:color="auto"/>
        <w:right w:val="none" w:sz="0" w:space="0" w:color="auto"/>
      </w:divBdr>
    </w:div>
    <w:div w:id="1107582738">
      <w:bodyDiv w:val="1"/>
      <w:marLeft w:val="0"/>
      <w:marRight w:val="0"/>
      <w:marTop w:val="0"/>
      <w:marBottom w:val="0"/>
      <w:divBdr>
        <w:top w:val="none" w:sz="0" w:space="0" w:color="auto"/>
        <w:left w:val="none" w:sz="0" w:space="0" w:color="auto"/>
        <w:bottom w:val="none" w:sz="0" w:space="0" w:color="auto"/>
        <w:right w:val="none" w:sz="0" w:space="0" w:color="auto"/>
      </w:divBdr>
    </w:div>
    <w:div w:id="1107700911">
      <w:bodyDiv w:val="1"/>
      <w:marLeft w:val="0"/>
      <w:marRight w:val="0"/>
      <w:marTop w:val="0"/>
      <w:marBottom w:val="0"/>
      <w:divBdr>
        <w:top w:val="none" w:sz="0" w:space="0" w:color="auto"/>
        <w:left w:val="none" w:sz="0" w:space="0" w:color="auto"/>
        <w:bottom w:val="none" w:sz="0" w:space="0" w:color="auto"/>
        <w:right w:val="none" w:sz="0" w:space="0" w:color="auto"/>
      </w:divBdr>
    </w:div>
    <w:div w:id="1107850321">
      <w:bodyDiv w:val="1"/>
      <w:marLeft w:val="0"/>
      <w:marRight w:val="0"/>
      <w:marTop w:val="0"/>
      <w:marBottom w:val="0"/>
      <w:divBdr>
        <w:top w:val="none" w:sz="0" w:space="0" w:color="auto"/>
        <w:left w:val="none" w:sz="0" w:space="0" w:color="auto"/>
        <w:bottom w:val="none" w:sz="0" w:space="0" w:color="auto"/>
        <w:right w:val="none" w:sz="0" w:space="0" w:color="auto"/>
      </w:divBdr>
    </w:div>
    <w:div w:id="1108084407">
      <w:bodyDiv w:val="1"/>
      <w:marLeft w:val="0"/>
      <w:marRight w:val="0"/>
      <w:marTop w:val="0"/>
      <w:marBottom w:val="0"/>
      <w:divBdr>
        <w:top w:val="none" w:sz="0" w:space="0" w:color="auto"/>
        <w:left w:val="none" w:sz="0" w:space="0" w:color="auto"/>
        <w:bottom w:val="none" w:sz="0" w:space="0" w:color="auto"/>
        <w:right w:val="none" w:sz="0" w:space="0" w:color="auto"/>
      </w:divBdr>
    </w:div>
    <w:div w:id="1108235811">
      <w:bodyDiv w:val="1"/>
      <w:marLeft w:val="0"/>
      <w:marRight w:val="0"/>
      <w:marTop w:val="0"/>
      <w:marBottom w:val="0"/>
      <w:divBdr>
        <w:top w:val="none" w:sz="0" w:space="0" w:color="auto"/>
        <w:left w:val="none" w:sz="0" w:space="0" w:color="auto"/>
        <w:bottom w:val="none" w:sz="0" w:space="0" w:color="auto"/>
        <w:right w:val="none" w:sz="0" w:space="0" w:color="auto"/>
      </w:divBdr>
    </w:div>
    <w:div w:id="1108306914">
      <w:bodyDiv w:val="1"/>
      <w:marLeft w:val="0"/>
      <w:marRight w:val="0"/>
      <w:marTop w:val="0"/>
      <w:marBottom w:val="0"/>
      <w:divBdr>
        <w:top w:val="none" w:sz="0" w:space="0" w:color="auto"/>
        <w:left w:val="none" w:sz="0" w:space="0" w:color="auto"/>
        <w:bottom w:val="none" w:sz="0" w:space="0" w:color="auto"/>
        <w:right w:val="none" w:sz="0" w:space="0" w:color="auto"/>
      </w:divBdr>
    </w:div>
    <w:div w:id="1108503213">
      <w:bodyDiv w:val="1"/>
      <w:marLeft w:val="0"/>
      <w:marRight w:val="0"/>
      <w:marTop w:val="0"/>
      <w:marBottom w:val="0"/>
      <w:divBdr>
        <w:top w:val="none" w:sz="0" w:space="0" w:color="auto"/>
        <w:left w:val="none" w:sz="0" w:space="0" w:color="auto"/>
        <w:bottom w:val="none" w:sz="0" w:space="0" w:color="auto"/>
        <w:right w:val="none" w:sz="0" w:space="0" w:color="auto"/>
      </w:divBdr>
    </w:div>
    <w:div w:id="1108624786">
      <w:bodyDiv w:val="1"/>
      <w:marLeft w:val="0"/>
      <w:marRight w:val="0"/>
      <w:marTop w:val="0"/>
      <w:marBottom w:val="0"/>
      <w:divBdr>
        <w:top w:val="none" w:sz="0" w:space="0" w:color="auto"/>
        <w:left w:val="none" w:sz="0" w:space="0" w:color="auto"/>
        <w:bottom w:val="none" w:sz="0" w:space="0" w:color="auto"/>
        <w:right w:val="none" w:sz="0" w:space="0" w:color="auto"/>
      </w:divBdr>
    </w:div>
    <w:div w:id="1108700139">
      <w:bodyDiv w:val="1"/>
      <w:marLeft w:val="0"/>
      <w:marRight w:val="0"/>
      <w:marTop w:val="0"/>
      <w:marBottom w:val="0"/>
      <w:divBdr>
        <w:top w:val="none" w:sz="0" w:space="0" w:color="auto"/>
        <w:left w:val="none" w:sz="0" w:space="0" w:color="auto"/>
        <w:bottom w:val="none" w:sz="0" w:space="0" w:color="auto"/>
        <w:right w:val="none" w:sz="0" w:space="0" w:color="auto"/>
      </w:divBdr>
    </w:div>
    <w:div w:id="1108768995">
      <w:bodyDiv w:val="1"/>
      <w:marLeft w:val="0"/>
      <w:marRight w:val="0"/>
      <w:marTop w:val="0"/>
      <w:marBottom w:val="0"/>
      <w:divBdr>
        <w:top w:val="none" w:sz="0" w:space="0" w:color="auto"/>
        <w:left w:val="none" w:sz="0" w:space="0" w:color="auto"/>
        <w:bottom w:val="none" w:sz="0" w:space="0" w:color="auto"/>
        <w:right w:val="none" w:sz="0" w:space="0" w:color="auto"/>
      </w:divBdr>
    </w:div>
    <w:div w:id="1108811927">
      <w:bodyDiv w:val="1"/>
      <w:marLeft w:val="0"/>
      <w:marRight w:val="0"/>
      <w:marTop w:val="0"/>
      <w:marBottom w:val="0"/>
      <w:divBdr>
        <w:top w:val="none" w:sz="0" w:space="0" w:color="auto"/>
        <w:left w:val="none" w:sz="0" w:space="0" w:color="auto"/>
        <w:bottom w:val="none" w:sz="0" w:space="0" w:color="auto"/>
        <w:right w:val="none" w:sz="0" w:space="0" w:color="auto"/>
      </w:divBdr>
    </w:div>
    <w:div w:id="1108812725">
      <w:bodyDiv w:val="1"/>
      <w:marLeft w:val="0"/>
      <w:marRight w:val="0"/>
      <w:marTop w:val="0"/>
      <w:marBottom w:val="0"/>
      <w:divBdr>
        <w:top w:val="none" w:sz="0" w:space="0" w:color="auto"/>
        <w:left w:val="none" w:sz="0" w:space="0" w:color="auto"/>
        <w:bottom w:val="none" w:sz="0" w:space="0" w:color="auto"/>
        <w:right w:val="none" w:sz="0" w:space="0" w:color="auto"/>
      </w:divBdr>
    </w:div>
    <w:div w:id="1108818063">
      <w:bodyDiv w:val="1"/>
      <w:marLeft w:val="0"/>
      <w:marRight w:val="0"/>
      <w:marTop w:val="0"/>
      <w:marBottom w:val="0"/>
      <w:divBdr>
        <w:top w:val="none" w:sz="0" w:space="0" w:color="auto"/>
        <w:left w:val="none" w:sz="0" w:space="0" w:color="auto"/>
        <w:bottom w:val="none" w:sz="0" w:space="0" w:color="auto"/>
        <w:right w:val="none" w:sz="0" w:space="0" w:color="auto"/>
      </w:divBdr>
    </w:div>
    <w:div w:id="1108892038">
      <w:bodyDiv w:val="1"/>
      <w:marLeft w:val="0"/>
      <w:marRight w:val="0"/>
      <w:marTop w:val="0"/>
      <w:marBottom w:val="0"/>
      <w:divBdr>
        <w:top w:val="none" w:sz="0" w:space="0" w:color="auto"/>
        <w:left w:val="none" w:sz="0" w:space="0" w:color="auto"/>
        <w:bottom w:val="none" w:sz="0" w:space="0" w:color="auto"/>
        <w:right w:val="none" w:sz="0" w:space="0" w:color="auto"/>
      </w:divBdr>
    </w:div>
    <w:div w:id="1109206579">
      <w:bodyDiv w:val="1"/>
      <w:marLeft w:val="0"/>
      <w:marRight w:val="0"/>
      <w:marTop w:val="0"/>
      <w:marBottom w:val="0"/>
      <w:divBdr>
        <w:top w:val="none" w:sz="0" w:space="0" w:color="auto"/>
        <w:left w:val="none" w:sz="0" w:space="0" w:color="auto"/>
        <w:bottom w:val="none" w:sz="0" w:space="0" w:color="auto"/>
        <w:right w:val="none" w:sz="0" w:space="0" w:color="auto"/>
      </w:divBdr>
    </w:div>
    <w:div w:id="1109353194">
      <w:bodyDiv w:val="1"/>
      <w:marLeft w:val="0"/>
      <w:marRight w:val="0"/>
      <w:marTop w:val="0"/>
      <w:marBottom w:val="0"/>
      <w:divBdr>
        <w:top w:val="none" w:sz="0" w:space="0" w:color="auto"/>
        <w:left w:val="none" w:sz="0" w:space="0" w:color="auto"/>
        <w:bottom w:val="none" w:sz="0" w:space="0" w:color="auto"/>
        <w:right w:val="none" w:sz="0" w:space="0" w:color="auto"/>
      </w:divBdr>
    </w:div>
    <w:div w:id="1109590232">
      <w:bodyDiv w:val="1"/>
      <w:marLeft w:val="0"/>
      <w:marRight w:val="0"/>
      <w:marTop w:val="0"/>
      <w:marBottom w:val="0"/>
      <w:divBdr>
        <w:top w:val="none" w:sz="0" w:space="0" w:color="auto"/>
        <w:left w:val="none" w:sz="0" w:space="0" w:color="auto"/>
        <w:bottom w:val="none" w:sz="0" w:space="0" w:color="auto"/>
        <w:right w:val="none" w:sz="0" w:space="0" w:color="auto"/>
      </w:divBdr>
    </w:div>
    <w:div w:id="1109738881">
      <w:bodyDiv w:val="1"/>
      <w:marLeft w:val="0"/>
      <w:marRight w:val="0"/>
      <w:marTop w:val="0"/>
      <w:marBottom w:val="0"/>
      <w:divBdr>
        <w:top w:val="none" w:sz="0" w:space="0" w:color="auto"/>
        <w:left w:val="none" w:sz="0" w:space="0" w:color="auto"/>
        <w:bottom w:val="none" w:sz="0" w:space="0" w:color="auto"/>
        <w:right w:val="none" w:sz="0" w:space="0" w:color="auto"/>
      </w:divBdr>
    </w:div>
    <w:div w:id="1109740649">
      <w:bodyDiv w:val="1"/>
      <w:marLeft w:val="0"/>
      <w:marRight w:val="0"/>
      <w:marTop w:val="0"/>
      <w:marBottom w:val="0"/>
      <w:divBdr>
        <w:top w:val="none" w:sz="0" w:space="0" w:color="auto"/>
        <w:left w:val="none" w:sz="0" w:space="0" w:color="auto"/>
        <w:bottom w:val="none" w:sz="0" w:space="0" w:color="auto"/>
        <w:right w:val="none" w:sz="0" w:space="0" w:color="auto"/>
      </w:divBdr>
    </w:div>
    <w:div w:id="1109859488">
      <w:bodyDiv w:val="1"/>
      <w:marLeft w:val="0"/>
      <w:marRight w:val="0"/>
      <w:marTop w:val="0"/>
      <w:marBottom w:val="0"/>
      <w:divBdr>
        <w:top w:val="none" w:sz="0" w:space="0" w:color="auto"/>
        <w:left w:val="none" w:sz="0" w:space="0" w:color="auto"/>
        <w:bottom w:val="none" w:sz="0" w:space="0" w:color="auto"/>
        <w:right w:val="none" w:sz="0" w:space="0" w:color="auto"/>
      </w:divBdr>
    </w:div>
    <w:div w:id="1110051534">
      <w:bodyDiv w:val="1"/>
      <w:marLeft w:val="0"/>
      <w:marRight w:val="0"/>
      <w:marTop w:val="0"/>
      <w:marBottom w:val="0"/>
      <w:divBdr>
        <w:top w:val="none" w:sz="0" w:space="0" w:color="auto"/>
        <w:left w:val="none" w:sz="0" w:space="0" w:color="auto"/>
        <w:bottom w:val="none" w:sz="0" w:space="0" w:color="auto"/>
        <w:right w:val="none" w:sz="0" w:space="0" w:color="auto"/>
      </w:divBdr>
    </w:div>
    <w:div w:id="1110079788">
      <w:bodyDiv w:val="1"/>
      <w:marLeft w:val="0"/>
      <w:marRight w:val="0"/>
      <w:marTop w:val="0"/>
      <w:marBottom w:val="0"/>
      <w:divBdr>
        <w:top w:val="none" w:sz="0" w:space="0" w:color="auto"/>
        <w:left w:val="none" w:sz="0" w:space="0" w:color="auto"/>
        <w:bottom w:val="none" w:sz="0" w:space="0" w:color="auto"/>
        <w:right w:val="none" w:sz="0" w:space="0" w:color="auto"/>
      </w:divBdr>
    </w:div>
    <w:div w:id="1110197451">
      <w:bodyDiv w:val="1"/>
      <w:marLeft w:val="0"/>
      <w:marRight w:val="0"/>
      <w:marTop w:val="0"/>
      <w:marBottom w:val="0"/>
      <w:divBdr>
        <w:top w:val="none" w:sz="0" w:space="0" w:color="auto"/>
        <w:left w:val="none" w:sz="0" w:space="0" w:color="auto"/>
        <w:bottom w:val="none" w:sz="0" w:space="0" w:color="auto"/>
        <w:right w:val="none" w:sz="0" w:space="0" w:color="auto"/>
      </w:divBdr>
    </w:div>
    <w:div w:id="1110198228">
      <w:bodyDiv w:val="1"/>
      <w:marLeft w:val="0"/>
      <w:marRight w:val="0"/>
      <w:marTop w:val="0"/>
      <w:marBottom w:val="0"/>
      <w:divBdr>
        <w:top w:val="none" w:sz="0" w:space="0" w:color="auto"/>
        <w:left w:val="none" w:sz="0" w:space="0" w:color="auto"/>
        <w:bottom w:val="none" w:sz="0" w:space="0" w:color="auto"/>
        <w:right w:val="none" w:sz="0" w:space="0" w:color="auto"/>
      </w:divBdr>
    </w:div>
    <w:div w:id="1110316007">
      <w:bodyDiv w:val="1"/>
      <w:marLeft w:val="0"/>
      <w:marRight w:val="0"/>
      <w:marTop w:val="0"/>
      <w:marBottom w:val="0"/>
      <w:divBdr>
        <w:top w:val="none" w:sz="0" w:space="0" w:color="auto"/>
        <w:left w:val="none" w:sz="0" w:space="0" w:color="auto"/>
        <w:bottom w:val="none" w:sz="0" w:space="0" w:color="auto"/>
        <w:right w:val="none" w:sz="0" w:space="0" w:color="auto"/>
      </w:divBdr>
    </w:div>
    <w:div w:id="1110323744">
      <w:bodyDiv w:val="1"/>
      <w:marLeft w:val="0"/>
      <w:marRight w:val="0"/>
      <w:marTop w:val="0"/>
      <w:marBottom w:val="0"/>
      <w:divBdr>
        <w:top w:val="none" w:sz="0" w:space="0" w:color="auto"/>
        <w:left w:val="none" w:sz="0" w:space="0" w:color="auto"/>
        <w:bottom w:val="none" w:sz="0" w:space="0" w:color="auto"/>
        <w:right w:val="none" w:sz="0" w:space="0" w:color="auto"/>
      </w:divBdr>
    </w:div>
    <w:div w:id="1110465596">
      <w:bodyDiv w:val="1"/>
      <w:marLeft w:val="0"/>
      <w:marRight w:val="0"/>
      <w:marTop w:val="0"/>
      <w:marBottom w:val="0"/>
      <w:divBdr>
        <w:top w:val="none" w:sz="0" w:space="0" w:color="auto"/>
        <w:left w:val="none" w:sz="0" w:space="0" w:color="auto"/>
        <w:bottom w:val="none" w:sz="0" w:space="0" w:color="auto"/>
        <w:right w:val="none" w:sz="0" w:space="0" w:color="auto"/>
      </w:divBdr>
    </w:div>
    <w:div w:id="1110469604">
      <w:bodyDiv w:val="1"/>
      <w:marLeft w:val="0"/>
      <w:marRight w:val="0"/>
      <w:marTop w:val="0"/>
      <w:marBottom w:val="0"/>
      <w:divBdr>
        <w:top w:val="none" w:sz="0" w:space="0" w:color="auto"/>
        <w:left w:val="none" w:sz="0" w:space="0" w:color="auto"/>
        <w:bottom w:val="none" w:sz="0" w:space="0" w:color="auto"/>
        <w:right w:val="none" w:sz="0" w:space="0" w:color="auto"/>
      </w:divBdr>
    </w:div>
    <w:div w:id="1110508196">
      <w:bodyDiv w:val="1"/>
      <w:marLeft w:val="0"/>
      <w:marRight w:val="0"/>
      <w:marTop w:val="0"/>
      <w:marBottom w:val="0"/>
      <w:divBdr>
        <w:top w:val="none" w:sz="0" w:space="0" w:color="auto"/>
        <w:left w:val="none" w:sz="0" w:space="0" w:color="auto"/>
        <w:bottom w:val="none" w:sz="0" w:space="0" w:color="auto"/>
        <w:right w:val="none" w:sz="0" w:space="0" w:color="auto"/>
      </w:divBdr>
    </w:div>
    <w:div w:id="1110510883">
      <w:bodyDiv w:val="1"/>
      <w:marLeft w:val="0"/>
      <w:marRight w:val="0"/>
      <w:marTop w:val="0"/>
      <w:marBottom w:val="0"/>
      <w:divBdr>
        <w:top w:val="none" w:sz="0" w:space="0" w:color="auto"/>
        <w:left w:val="none" w:sz="0" w:space="0" w:color="auto"/>
        <w:bottom w:val="none" w:sz="0" w:space="0" w:color="auto"/>
        <w:right w:val="none" w:sz="0" w:space="0" w:color="auto"/>
      </w:divBdr>
    </w:div>
    <w:div w:id="1110515900">
      <w:bodyDiv w:val="1"/>
      <w:marLeft w:val="0"/>
      <w:marRight w:val="0"/>
      <w:marTop w:val="0"/>
      <w:marBottom w:val="0"/>
      <w:divBdr>
        <w:top w:val="none" w:sz="0" w:space="0" w:color="auto"/>
        <w:left w:val="none" w:sz="0" w:space="0" w:color="auto"/>
        <w:bottom w:val="none" w:sz="0" w:space="0" w:color="auto"/>
        <w:right w:val="none" w:sz="0" w:space="0" w:color="auto"/>
      </w:divBdr>
    </w:div>
    <w:div w:id="1110587556">
      <w:bodyDiv w:val="1"/>
      <w:marLeft w:val="0"/>
      <w:marRight w:val="0"/>
      <w:marTop w:val="0"/>
      <w:marBottom w:val="0"/>
      <w:divBdr>
        <w:top w:val="none" w:sz="0" w:space="0" w:color="auto"/>
        <w:left w:val="none" w:sz="0" w:space="0" w:color="auto"/>
        <w:bottom w:val="none" w:sz="0" w:space="0" w:color="auto"/>
        <w:right w:val="none" w:sz="0" w:space="0" w:color="auto"/>
      </w:divBdr>
    </w:div>
    <w:div w:id="1110590525">
      <w:bodyDiv w:val="1"/>
      <w:marLeft w:val="0"/>
      <w:marRight w:val="0"/>
      <w:marTop w:val="0"/>
      <w:marBottom w:val="0"/>
      <w:divBdr>
        <w:top w:val="none" w:sz="0" w:space="0" w:color="auto"/>
        <w:left w:val="none" w:sz="0" w:space="0" w:color="auto"/>
        <w:bottom w:val="none" w:sz="0" w:space="0" w:color="auto"/>
        <w:right w:val="none" w:sz="0" w:space="0" w:color="auto"/>
      </w:divBdr>
    </w:div>
    <w:div w:id="1110658955">
      <w:bodyDiv w:val="1"/>
      <w:marLeft w:val="0"/>
      <w:marRight w:val="0"/>
      <w:marTop w:val="0"/>
      <w:marBottom w:val="0"/>
      <w:divBdr>
        <w:top w:val="none" w:sz="0" w:space="0" w:color="auto"/>
        <w:left w:val="none" w:sz="0" w:space="0" w:color="auto"/>
        <w:bottom w:val="none" w:sz="0" w:space="0" w:color="auto"/>
        <w:right w:val="none" w:sz="0" w:space="0" w:color="auto"/>
      </w:divBdr>
    </w:div>
    <w:div w:id="1110661991">
      <w:bodyDiv w:val="1"/>
      <w:marLeft w:val="0"/>
      <w:marRight w:val="0"/>
      <w:marTop w:val="0"/>
      <w:marBottom w:val="0"/>
      <w:divBdr>
        <w:top w:val="none" w:sz="0" w:space="0" w:color="auto"/>
        <w:left w:val="none" w:sz="0" w:space="0" w:color="auto"/>
        <w:bottom w:val="none" w:sz="0" w:space="0" w:color="auto"/>
        <w:right w:val="none" w:sz="0" w:space="0" w:color="auto"/>
      </w:divBdr>
    </w:div>
    <w:div w:id="1110667965">
      <w:bodyDiv w:val="1"/>
      <w:marLeft w:val="0"/>
      <w:marRight w:val="0"/>
      <w:marTop w:val="0"/>
      <w:marBottom w:val="0"/>
      <w:divBdr>
        <w:top w:val="none" w:sz="0" w:space="0" w:color="auto"/>
        <w:left w:val="none" w:sz="0" w:space="0" w:color="auto"/>
        <w:bottom w:val="none" w:sz="0" w:space="0" w:color="auto"/>
        <w:right w:val="none" w:sz="0" w:space="0" w:color="auto"/>
      </w:divBdr>
    </w:div>
    <w:div w:id="1110710177">
      <w:bodyDiv w:val="1"/>
      <w:marLeft w:val="0"/>
      <w:marRight w:val="0"/>
      <w:marTop w:val="0"/>
      <w:marBottom w:val="0"/>
      <w:divBdr>
        <w:top w:val="none" w:sz="0" w:space="0" w:color="auto"/>
        <w:left w:val="none" w:sz="0" w:space="0" w:color="auto"/>
        <w:bottom w:val="none" w:sz="0" w:space="0" w:color="auto"/>
        <w:right w:val="none" w:sz="0" w:space="0" w:color="auto"/>
      </w:divBdr>
    </w:div>
    <w:div w:id="1110855418">
      <w:bodyDiv w:val="1"/>
      <w:marLeft w:val="0"/>
      <w:marRight w:val="0"/>
      <w:marTop w:val="0"/>
      <w:marBottom w:val="0"/>
      <w:divBdr>
        <w:top w:val="none" w:sz="0" w:space="0" w:color="auto"/>
        <w:left w:val="none" w:sz="0" w:space="0" w:color="auto"/>
        <w:bottom w:val="none" w:sz="0" w:space="0" w:color="auto"/>
        <w:right w:val="none" w:sz="0" w:space="0" w:color="auto"/>
      </w:divBdr>
    </w:div>
    <w:div w:id="1111359929">
      <w:bodyDiv w:val="1"/>
      <w:marLeft w:val="0"/>
      <w:marRight w:val="0"/>
      <w:marTop w:val="0"/>
      <w:marBottom w:val="0"/>
      <w:divBdr>
        <w:top w:val="none" w:sz="0" w:space="0" w:color="auto"/>
        <w:left w:val="none" w:sz="0" w:space="0" w:color="auto"/>
        <w:bottom w:val="none" w:sz="0" w:space="0" w:color="auto"/>
        <w:right w:val="none" w:sz="0" w:space="0" w:color="auto"/>
      </w:divBdr>
    </w:div>
    <w:div w:id="1111364553">
      <w:bodyDiv w:val="1"/>
      <w:marLeft w:val="0"/>
      <w:marRight w:val="0"/>
      <w:marTop w:val="0"/>
      <w:marBottom w:val="0"/>
      <w:divBdr>
        <w:top w:val="none" w:sz="0" w:space="0" w:color="auto"/>
        <w:left w:val="none" w:sz="0" w:space="0" w:color="auto"/>
        <w:bottom w:val="none" w:sz="0" w:space="0" w:color="auto"/>
        <w:right w:val="none" w:sz="0" w:space="0" w:color="auto"/>
      </w:divBdr>
    </w:div>
    <w:div w:id="1111432686">
      <w:bodyDiv w:val="1"/>
      <w:marLeft w:val="0"/>
      <w:marRight w:val="0"/>
      <w:marTop w:val="0"/>
      <w:marBottom w:val="0"/>
      <w:divBdr>
        <w:top w:val="none" w:sz="0" w:space="0" w:color="auto"/>
        <w:left w:val="none" w:sz="0" w:space="0" w:color="auto"/>
        <w:bottom w:val="none" w:sz="0" w:space="0" w:color="auto"/>
        <w:right w:val="none" w:sz="0" w:space="0" w:color="auto"/>
      </w:divBdr>
    </w:div>
    <w:div w:id="1111432800">
      <w:bodyDiv w:val="1"/>
      <w:marLeft w:val="0"/>
      <w:marRight w:val="0"/>
      <w:marTop w:val="0"/>
      <w:marBottom w:val="0"/>
      <w:divBdr>
        <w:top w:val="none" w:sz="0" w:space="0" w:color="auto"/>
        <w:left w:val="none" w:sz="0" w:space="0" w:color="auto"/>
        <w:bottom w:val="none" w:sz="0" w:space="0" w:color="auto"/>
        <w:right w:val="none" w:sz="0" w:space="0" w:color="auto"/>
      </w:divBdr>
    </w:div>
    <w:div w:id="1111438244">
      <w:bodyDiv w:val="1"/>
      <w:marLeft w:val="0"/>
      <w:marRight w:val="0"/>
      <w:marTop w:val="0"/>
      <w:marBottom w:val="0"/>
      <w:divBdr>
        <w:top w:val="none" w:sz="0" w:space="0" w:color="auto"/>
        <w:left w:val="none" w:sz="0" w:space="0" w:color="auto"/>
        <w:bottom w:val="none" w:sz="0" w:space="0" w:color="auto"/>
        <w:right w:val="none" w:sz="0" w:space="0" w:color="auto"/>
      </w:divBdr>
    </w:div>
    <w:div w:id="1111821587">
      <w:bodyDiv w:val="1"/>
      <w:marLeft w:val="0"/>
      <w:marRight w:val="0"/>
      <w:marTop w:val="0"/>
      <w:marBottom w:val="0"/>
      <w:divBdr>
        <w:top w:val="none" w:sz="0" w:space="0" w:color="auto"/>
        <w:left w:val="none" w:sz="0" w:space="0" w:color="auto"/>
        <w:bottom w:val="none" w:sz="0" w:space="0" w:color="auto"/>
        <w:right w:val="none" w:sz="0" w:space="0" w:color="auto"/>
      </w:divBdr>
    </w:div>
    <w:div w:id="1111896895">
      <w:bodyDiv w:val="1"/>
      <w:marLeft w:val="0"/>
      <w:marRight w:val="0"/>
      <w:marTop w:val="0"/>
      <w:marBottom w:val="0"/>
      <w:divBdr>
        <w:top w:val="none" w:sz="0" w:space="0" w:color="auto"/>
        <w:left w:val="none" w:sz="0" w:space="0" w:color="auto"/>
        <w:bottom w:val="none" w:sz="0" w:space="0" w:color="auto"/>
        <w:right w:val="none" w:sz="0" w:space="0" w:color="auto"/>
      </w:divBdr>
    </w:div>
    <w:div w:id="1111899265">
      <w:bodyDiv w:val="1"/>
      <w:marLeft w:val="0"/>
      <w:marRight w:val="0"/>
      <w:marTop w:val="0"/>
      <w:marBottom w:val="0"/>
      <w:divBdr>
        <w:top w:val="none" w:sz="0" w:space="0" w:color="auto"/>
        <w:left w:val="none" w:sz="0" w:space="0" w:color="auto"/>
        <w:bottom w:val="none" w:sz="0" w:space="0" w:color="auto"/>
        <w:right w:val="none" w:sz="0" w:space="0" w:color="auto"/>
      </w:divBdr>
    </w:div>
    <w:div w:id="1112019539">
      <w:bodyDiv w:val="1"/>
      <w:marLeft w:val="0"/>
      <w:marRight w:val="0"/>
      <w:marTop w:val="0"/>
      <w:marBottom w:val="0"/>
      <w:divBdr>
        <w:top w:val="none" w:sz="0" w:space="0" w:color="auto"/>
        <w:left w:val="none" w:sz="0" w:space="0" w:color="auto"/>
        <w:bottom w:val="none" w:sz="0" w:space="0" w:color="auto"/>
        <w:right w:val="none" w:sz="0" w:space="0" w:color="auto"/>
      </w:divBdr>
    </w:div>
    <w:div w:id="1112019711">
      <w:bodyDiv w:val="1"/>
      <w:marLeft w:val="0"/>
      <w:marRight w:val="0"/>
      <w:marTop w:val="0"/>
      <w:marBottom w:val="0"/>
      <w:divBdr>
        <w:top w:val="none" w:sz="0" w:space="0" w:color="auto"/>
        <w:left w:val="none" w:sz="0" w:space="0" w:color="auto"/>
        <w:bottom w:val="none" w:sz="0" w:space="0" w:color="auto"/>
        <w:right w:val="none" w:sz="0" w:space="0" w:color="auto"/>
      </w:divBdr>
    </w:div>
    <w:div w:id="1112238233">
      <w:bodyDiv w:val="1"/>
      <w:marLeft w:val="0"/>
      <w:marRight w:val="0"/>
      <w:marTop w:val="0"/>
      <w:marBottom w:val="0"/>
      <w:divBdr>
        <w:top w:val="none" w:sz="0" w:space="0" w:color="auto"/>
        <w:left w:val="none" w:sz="0" w:space="0" w:color="auto"/>
        <w:bottom w:val="none" w:sz="0" w:space="0" w:color="auto"/>
        <w:right w:val="none" w:sz="0" w:space="0" w:color="auto"/>
      </w:divBdr>
    </w:div>
    <w:div w:id="1112243165">
      <w:bodyDiv w:val="1"/>
      <w:marLeft w:val="0"/>
      <w:marRight w:val="0"/>
      <w:marTop w:val="0"/>
      <w:marBottom w:val="0"/>
      <w:divBdr>
        <w:top w:val="none" w:sz="0" w:space="0" w:color="auto"/>
        <w:left w:val="none" w:sz="0" w:space="0" w:color="auto"/>
        <w:bottom w:val="none" w:sz="0" w:space="0" w:color="auto"/>
        <w:right w:val="none" w:sz="0" w:space="0" w:color="auto"/>
      </w:divBdr>
    </w:div>
    <w:div w:id="1112358876">
      <w:bodyDiv w:val="1"/>
      <w:marLeft w:val="0"/>
      <w:marRight w:val="0"/>
      <w:marTop w:val="0"/>
      <w:marBottom w:val="0"/>
      <w:divBdr>
        <w:top w:val="none" w:sz="0" w:space="0" w:color="auto"/>
        <w:left w:val="none" w:sz="0" w:space="0" w:color="auto"/>
        <w:bottom w:val="none" w:sz="0" w:space="0" w:color="auto"/>
        <w:right w:val="none" w:sz="0" w:space="0" w:color="auto"/>
      </w:divBdr>
    </w:div>
    <w:div w:id="1112474590">
      <w:bodyDiv w:val="1"/>
      <w:marLeft w:val="0"/>
      <w:marRight w:val="0"/>
      <w:marTop w:val="0"/>
      <w:marBottom w:val="0"/>
      <w:divBdr>
        <w:top w:val="none" w:sz="0" w:space="0" w:color="auto"/>
        <w:left w:val="none" w:sz="0" w:space="0" w:color="auto"/>
        <w:bottom w:val="none" w:sz="0" w:space="0" w:color="auto"/>
        <w:right w:val="none" w:sz="0" w:space="0" w:color="auto"/>
      </w:divBdr>
    </w:div>
    <w:div w:id="1112552955">
      <w:bodyDiv w:val="1"/>
      <w:marLeft w:val="0"/>
      <w:marRight w:val="0"/>
      <w:marTop w:val="0"/>
      <w:marBottom w:val="0"/>
      <w:divBdr>
        <w:top w:val="none" w:sz="0" w:space="0" w:color="auto"/>
        <w:left w:val="none" w:sz="0" w:space="0" w:color="auto"/>
        <w:bottom w:val="none" w:sz="0" w:space="0" w:color="auto"/>
        <w:right w:val="none" w:sz="0" w:space="0" w:color="auto"/>
      </w:divBdr>
    </w:div>
    <w:div w:id="1112672818">
      <w:bodyDiv w:val="1"/>
      <w:marLeft w:val="0"/>
      <w:marRight w:val="0"/>
      <w:marTop w:val="0"/>
      <w:marBottom w:val="0"/>
      <w:divBdr>
        <w:top w:val="none" w:sz="0" w:space="0" w:color="auto"/>
        <w:left w:val="none" w:sz="0" w:space="0" w:color="auto"/>
        <w:bottom w:val="none" w:sz="0" w:space="0" w:color="auto"/>
        <w:right w:val="none" w:sz="0" w:space="0" w:color="auto"/>
      </w:divBdr>
    </w:div>
    <w:div w:id="1112673021">
      <w:bodyDiv w:val="1"/>
      <w:marLeft w:val="0"/>
      <w:marRight w:val="0"/>
      <w:marTop w:val="0"/>
      <w:marBottom w:val="0"/>
      <w:divBdr>
        <w:top w:val="none" w:sz="0" w:space="0" w:color="auto"/>
        <w:left w:val="none" w:sz="0" w:space="0" w:color="auto"/>
        <w:bottom w:val="none" w:sz="0" w:space="0" w:color="auto"/>
        <w:right w:val="none" w:sz="0" w:space="0" w:color="auto"/>
      </w:divBdr>
    </w:div>
    <w:div w:id="1112744566">
      <w:bodyDiv w:val="1"/>
      <w:marLeft w:val="0"/>
      <w:marRight w:val="0"/>
      <w:marTop w:val="0"/>
      <w:marBottom w:val="0"/>
      <w:divBdr>
        <w:top w:val="none" w:sz="0" w:space="0" w:color="auto"/>
        <w:left w:val="none" w:sz="0" w:space="0" w:color="auto"/>
        <w:bottom w:val="none" w:sz="0" w:space="0" w:color="auto"/>
        <w:right w:val="none" w:sz="0" w:space="0" w:color="auto"/>
      </w:divBdr>
    </w:div>
    <w:div w:id="1112818592">
      <w:bodyDiv w:val="1"/>
      <w:marLeft w:val="0"/>
      <w:marRight w:val="0"/>
      <w:marTop w:val="0"/>
      <w:marBottom w:val="0"/>
      <w:divBdr>
        <w:top w:val="none" w:sz="0" w:space="0" w:color="auto"/>
        <w:left w:val="none" w:sz="0" w:space="0" w:color="auto"/>
        <w:bottom w:val="none" w:sz="0" w:space="0" w:color="auto"/>
        <w:right w:val="none" w:sz="0" w:space="0" w:color="auto"/>
      </w:divBdr>
    </w:div>
    <w:div w:id="1112823863">
      <w:bodyDiv w:val="1"/>
      <w:marLeft w:val="0"/>
      <w:marRight w:val="0"/>
      <w:marTop w:val="0"/>
      <w:marBottom w:val="0"/>
      <w:divBdr>
        <w:top w:val="none" w:sz="0" w:space="0" w:color="auto"/>
        <w:left w:val="none" w:sz="0" w:space="0" w:color="auto"/>
        <w:bottom w:val="none" w:sz="0" w:space="0" w:color="auto"/>
        <w:right w:val="none" w:sz="0" w:space="0" w:color="auto"/>
      </w:divBdr>
    </w:div>
    <w:div w:id="1113089638">
      <w:bodyDiv w:val="1"/>
      <w:marLeft w:val="0"/>
      <w:marRight w:val="0"/>
      <w:marTop w:val="0"/>
      <w:marBottom w:val="0"/>
      <w:divBdr>
        <w:top w:val="none" w:sz="0" w:space="0" w:color="auto"/>
        <w:left w:val="none" w:sz="0" w:space="0" w:color="auto"/>
        <w:bottom w:val="none" w:sz="0" w:space="0" w:color="auto"/>
        <w:right w:val="none" w:sz="0" w:space="0" w:color="auto"/>
      </w:divBdr>
    </w:div>
    <w:div w:id="1113130931">
      <w:bodyDiv w:val="1"/>
      <w:marLeft w:val="0"/>
      <w:marRight w:val="0"/>
      <w:marTop w:val="0"/>
      <w:marBottom w:val="0"/>
      <w:divBdr>
        <w:top w:val="none" w:sz="0" w:space="0" w:color="auto"/>
        <w:left w:val="none" w:sz="0" w:space="0" w:color="auto"/>
        <w:bottom w:val="none" w:sz="0" w:space="0" w:color="auto"/>
        <w:right w:val="none" w:sz="0" w:space="0" w:color="auto"/>
      </w:divBdr>
    </w:div>
    <w:div w:id="1113356315">
      <w:bodyDiv w:val="1"/>
      <w:marLeft w:val="0"/>
      <w:marRight w:val="0"/>
      <w:marTop w:val="0"/>
      <w:marBottom w:val="0"/>
      <w:divBdr>
        <w:top w:val="none" w:sz="0" w:space="0" w:color="auto"/>
        <w:left w:val="none" w:sz="0" w:space="0" w:color="auto"/>
        <w:bottom w:val="none" w:sz="0" w:space="0" w:color="auto"/>
        <w:right w:val="none" w:sz="0" w:space="0" w:color="auto"/>
      </w:divBdr>
    </w:div>
    <w:div w:id="1113747716">
      <w:bodyDiv w:val="1"/>
      <w:marLeft w:val="0"/>
      <w:marRight w:val="0"/>
      <w:marTop w:val="0"/>
      <w:marBottom w:val="0"/>
      <w:divBdr>
        <w:top w:val="none" w:sz="0" w:space="0" w:color="auto"/>
        <w:left w:val="none" w:sz="0" w:space="0" w:color="auto"/>
        <w:bottom w:val="none" w:sz="0" w:space="0" w:color="auto"/>
        <w:right w:val="none" w:sz="0" w:space="0" w:color="auto"/>
      </w:divBdr>
    </w:div>
    <w:div w:id="1113784482">
      <w:bodyDiv w:val="1"/>
      <w:marLeft w:val="0"/>
      <w:marRight w:val="0"/>
      <w:marTop w:val="0"/>
      <w:marBottom w:val="0"/>
      <w:divBdr>
        <w:top w:val="none" w:sz="0" w:space="0" w:color="auto"/>
        <w:left w:val="none" w:sz="0" w:space="0" w:color="auto"/>
        <w:bottom w:val="none" w:sz="0" w:space="0" w:color="auto"/>
        <w:right w:val="none" w:sz="0" w:space="0" w:color="auto"/>
      </w:divBdr>
    </w:div>
    <w:div w:id="1113936363">
      <w:bodyDiv w:val="1"/>
      <w:marLeft w:val="0"/>
      <w:marRight w:val="0"/>
      <w:marTop w:val="0"/>
      <w:marBottom w:val="0"/>
      <w:divBdr>
        <w:top w:val="none" w:sz="0" w:space="0" w:color="auto"/>
        <w:left w:val="none" w:sz="0" w:space="0" w:color="auto"/>
        <w:bottom w:val="none" w:sz="0" w:space="0" w:color="auto"/>
        <w:right w:val="none" w:sz="0" w:space="0" w:color="auto"/>
      </w:divBdr>
    </w:div>
    <w:div w:id="1113941716">
      <w:bodyDiv w:val="1"/>
      <w:marLeft w:val="0"/>
      <w:marRight w:val="0"/>
      <w:marTop w:val="0"/>
      <w:marBottom w:val="0"/>
      <w:divBdr>
        <w:top w:val="none" w:sz="0" w:space="0" w:color="auto"/>
        <w:left w:val="none" w:sz="0" w:space="0" w:color="auto"/>
        <w:bottom w:val="none" w:sz="0" w:space="0" w:color="auto"/>
        <w:right w:val="none" w:sz="0" w:space="0" w:color="auto"/>
      </w:divBdr>
    </w:div>
    <w:div w:id="1113983486">
      <w:bodyDiv w:val="1"/>
      <w:marLeft w:val="0"/>
      <w:marRight w:val="0"/>
      <w:marTop w:val="0"/>
      <w:marBottom w:val="0"/>
      <w:divBdr>
        <w:top w:val="none" w:sz="0" w:space="0" w:color="auto"/>
        <w:left w:val="none" w:sz="0" w:space="0" w:color="auto"/>
        <w:bottom w:val="none" w:sz="0" w:space="0" w:color="auto"/>
        <w:right w:val="none" w:sz="0" w:space="0" w:color="auto"/>
      </w:divBdr>
    </w:div>
    <w:div w:id="1114248737">
      <w:bodyDiv w:val="1"/>
      <w:marLeft w:val="0"/>
      <w:marRight w:val="0"/>
      <w:marTop w:val="0"/>
      <w:marBottom w:val="0"/>
      <w:divBdr>
        <w:top w:val="none" w:sz="0" w:space="0" w:color="auto"/>
        <w:left w:val="none" w:sz="0" w:space="0" w:color="auto"/>
        <w:bottom w:val="none" w:sz="0" w:space="0" w:color="auto"/>
        <w:right w:val="none" w:sz="0" w:space="0" w:color="auto"/>
      </w:divBdr>
    </w:div>
    <w:div w:id="1114325383">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4789063">
      <w:bodyDiv w:val="1"/>
      <w:marLeft w:val="0"/>
      <w:marRight w:val="0"/>
      <w:marTop w:val="0"/>
      <w:marBottom w:val="0"/>
      <w:divBdr>
        <w:top w:val="none" w:sz="0" w:space="0" w:color="auto"/>
        <w:left w:val="none" w:sz="0" w:space="0" w:color="auto"/>
        <w:bottom w:val="none" w:sz="0" w:space="0" w:color="auto"/>
        <w:right w:val="none" w:sz="0" w:space="0" w:color="auto"/>
      </w:divBdr>
    </w:div>
    <w:div w:id="1114905492">
      <w:bodyDiv w:val="1"/>
      <w:marLeft w:val="0"/>
      <w:marRight w:val="0"/>
      <w:marTop w:val="0"/>
      <w:marBottom w:val="0"/>
      <w:divBdr>
        <w:top w:val="none" w:sz="0" w:space="0" w:color="auto"/>
        <w:left w:val="none" w:sz="0" w:space="0" w:color="auto"/>
        <w:bottom w:val="none" w:sz="0" w:space="0" w:color="auto"/>
        <w:right w:val="none" w:sz="0" w:space="0" w:color="auto"/>
      </w:divBdr>
    </w:div>
    <w:div w:id="1114982647">
      <w:bodyDiv w:val="1"/>
      <w:marLeft w:val="0"/>
      <w:marRight w:val="0"/>
      <w:marTop w:val="0"/>
      <w:marBottom w:val="0"/>
      <w:divBdr>
        <w:top w:val="none" w:sz="0" w:space="0" w:color="auto"/>
        <w:left w:val="none" w:sz="0" w:space="0" w:color="auto"/>
        <w:bottom w:val="none" w:sz="0" w:space="0" w:color="auto"/>
        <w:right w:val="none" w:sz="0" w:space="0" w:color="auto"/>
      </w:divBdr>
    </w:div>
    <w:div w:id="1115055164">
      <w:bodyDiv w:val="1"/>
      <w:marLeft w:val="0"/>
      <w:marRight w:val="0"/>
      <w:marTop w:val="0"/>
      <w:marBottom w:val="0"/>
      <w:divBdr>
        <w:top w:val="none" w:sz="0" w:space="0" w:color="auto"/>
        <w:left w:val="none" w:sz="0" w:space="0" w:color="auto"/>
        <w:bottom w:val="none" w:sz="0" w:space="0" w:color="auto"/>
        <w:right w:val="none" w:sz="0" w:space="0" w:color="auto"/>
      </w:divBdr>
    </w:div>
    <w:div w:id="1115254292">
      <w:bodyDiv w:val="1"/>
      <w:marLeft w:val="0"/>
      <w:marRight w:val="0"/>
      <w:marTop w:val="0"/>
      <w:marBottom w:val="0"/>
      <w:divBdr>
        <w:top w:val="none" w:sz="0" w:space="0" w:color="auto"/>
        <w:left w:val="none" w:sz="0" w:space="0" w:color="auto"/>
        <w:bottom w:val="none" w:sz="0" w:space="0" w:color="auto"/>
        <w:right w:val="none" w:sz="0" w:space="0" w:color="auto"/>
      </w:divBdr>
    </w:div>
    <w:div w:id="1115292187">
      <w:bodyDiv w:val="1"/>
      <w:marLeft w:val="0"/>
      <w:marRight w:val="0"/>
      <w:marTop w:val="0"/>
      <w:marBottom w:val="0"/>
      <w:divBdr>
        <w:top w:val="none" w:sz="0" w:space="0" w:color="auto"/>
        <w:left w:val="none" w:sz="0" w:space="0" w:color="auto"/>
        <w:bottom w:val="none" w:sz="0" w:space="0" w:color="auto"/>
        <w:right w:val="none" w:sz="0" w:space="0" w:color="auto"/>
      </w:divBdr>
    </w:div>
    <w:div w:id="1115363962">
      <w:bodyDiv w:val="1"/>
      <w:marLeft w:val="0"/>
      <w:marRight w:val="0"/>
      <w:marTop w:val="0"/>
      <w:marBottom w:val="0"/>
      <w:divBdr>
        <w:top w:val="none" w:sz="0" w:space="0" w:color="auto"/>
        <w:left w:val="none" w:sz="0" w:space="0" w:color="auto"/>
        <w:bottom w:val="none" w:sz="0" w:space="0" w:color="auto"/>
        <w:right w:val="none" w:sz="0" w:space="0" w:color="auto"/>
      </w:divBdr>
    </w:div>
    <w:div w:id="1115371531">
      <w:bodyDiv w:val="1"/>
      <w:marLeft w:val="0"/>
      <w:marRight w:val="0"/>
      <w:marTop w:val="0"/>
      <w:marBottom w:val="0"/>
      <w:divBdr>
        <w:top w:val="none" w:sz="0" w:space="0" w:color="auto"/>
        <w:left w:val="none" w:sz="0" w:space="0" w:color="auto"/>
        <w:bottom w:val="none" w:sz="0" w:space="0" w:color="auto"/>
        <w:right w:val="none" w:sz="0" w:space="0" w:color="auto"/>
      </w:divBdr>
    </w:div>
    <w:div w:id="1115442854">
      <w:bodyDiv w:val="1"/>
      <w:marLeft w:val="0"/>
      <w:marRight w:val="0"/>
      <w:marTop w:val="0"/>
      <w:marBottom w:val="0"/>
      <w:divBdr>
        <w:top w:val="none" w:sz="0" w:space="0" w:color="auto"/>
        <w:left w:val="none" w:sz="0" w:space="0" w:color="auto"/>
        <w:bottom w:val="none" w:sz="0" w:space="0" w:color="auto"/>
        <w:right w:val="none" w:sz="0" w:space="0" w:color="auto"/>
      </w:divBdr>
    </w:div>
    <w:div w:id="1115520262">
      <w:bodyDiv w:val="1"/>
      <w:marLeft w:val="0"/>
      <w:marRight w:val="0"/>
      <w:marTop w:val="0"/>
      <w:marBottom w:val="0"/>
      <w:divBdr>
        <w:top w:val="none" w:sz="0" w:space="0" w:color="auto"/>
        <w:left w:val="none" w:sz="0" w:space="0" w:color="auto"/>
        <w:bottom w:val="none" w:sz="0" w:space="0" w:color="auto"/>
        <w:right w:val="none" w:sz="0" w:space="0" w:color="auto"/>
      </w:divBdr>
    </w:div>
    <w:div w:id="1115560418">
      <w:bodyDiv w:val="1"/>
      <w:marLeft w:val="0"/>
      <w:marRight w:val="0"/>
      <w:marTop w:val="0"/>
      <w:marBottom w:val="0"/>
      <w:divBdr>
        <w:top w:val="none" w:sz="0" w:space="0" w:color="auto"/>
        <w:left w:val="none" w:sz="0" w:space="0" w:color="auto"/>
        <w:bottom w:val="none" w:sz="0" w:space="0" w:color="auto"/>
        <w:right w:val="none" w:sz="0" w:space="0" w:color="auto"/>
      </w:divBdr>
    </w:div>
    <w:div w:id="1115635833">
      <w:bodyDiv w:val="1"/>
      <w:marLeft w:val="0"/>
      <w:marRight w:val="0"/>
      <w:marTop w:val="0"/>
      <w:marBottom w:val="0"/>
      <w:divBdr>
        <w:top w:val="none" w:sz="0" w:space="0" w:color="auto"/>
        <w:left w:val="none" w:sz="0" w:space="0" w:color="auto"/>
        <w:bottom w:val="none" w:sz="0" w:space="0" w:color="auto"/>
        <w:right w:val="none" w:sz="0" w:space="0" w:color="auto"/>
      </w:divBdr>
    </w:div>
    <w:div w:id="1115828568">
      <w:bodyDiv w:val="1"/>
      <w:marLeft w:val="0"/>
      <w:marRight w:val="0"/>
      <w:marTop w:val="0"/>
      <w:marBottom w:val="0"/>
      <w:divBdr>
        <w:top w:val="none" w:sz="0" w:space="0" w:color="auto"/>
        <w:left w:val="none" w:sz="0" w:space="0" w:color="auto"/>
        <w:bottom w:val="none" w:sz="0" w:space="0" w:color="auto"/>
        <w:right w:val="none" w:sz="0" w:space="0" w:color="auto"/>
      </w:divBdr>
    </w:div>
    <w:div w:id="1115949121">
      <w:bodyDiv w:val="1"/>
      <w:marLeft w:val="0"/>
      <w:marRight w:val="0"/>
      <w:marTop w:val="0"/>
      <w:marBottom w:val="0"/>
      <w:divBdr>
        <w:top w:val="none" w:sz="0" w:space="0" w:color="auto"/>
        <w:left w:val="none" w:sz="0" w:space="0" w:color="auto"/>
        <w:bottom w:val="none" w:sz="0" w:space="0" w:color="auto"/>
        <w:right w:val="none" w:sz="0" w:space="0" w:color="auto"/>
      </w:divBdr>
    </w:div>
    <w:div w:id="1116024949">
      <w:bodyDiv w:val="1"/>
      <w:marLeft w:val="0"/>
      <w:marRight w:val="0"/>
      <w:marTop w:val="0"/>
      <w:marBottom w:val="0"/>
      <w:divBdr>
        <w:top w:val="none" w:sz="0" w:space="0" w:color="auto"/>
        <w:left w:val="none" w:sz="0" w:space="0" w:color="auto"/>
        <w:bottom w:val="none" w:sz="0" w:space="0" w:color="auto"/>
        <w:right w:val="none" w:sz="0" w:space="0" w:color="auto"/>
      </w:divBdr>
    </w:div>
    <w:div w:id="1116027523">
      <w:bodyDiv w:val="1"/>
      <w:marLeft w:val="0"/>
      <w:marRight w:val="0"/>
      <w:marTop w:val="0"/>
      <w:marBottom w:val="0"/>
      <w:divBdr>
        <w:top w:val="none" w:sz="0" w:space="0" w:color="auto"/>
        <w:left w:val="none" w:sz="0" w:space="0" w:color="auto"/>
        <w:bottom w:val="none" w:sz="0" w:space="0" w:color="auto"/>
        <w:right w:val="none" w:sz="0" w:space="0" w:color="auto"/>
      </w:divBdr>
    </w:div>
    <w:div w:id="1116027911">
      <w:bodyDiv w:val="1"/>
      <w:marLeft w:val="0"/>
      <w:marRight w:val="0"/>
      <w:marTop w:val="0"/>
      <w:marBottom w:val="0"/>
      <w:divBdr>
        <w:top w:val="none" w:sz="0" w:space="0" w:color="auto"/>
        <w:left w:val="none" w:sz="0" w:space="0" w:color="auto"/>
        <w:bottom w:val="none" w:sz="0" w:space="0" w:color="auto"/>
        <w:right w:val="none" w:sz="0" w:space="0" w:color="auto"/>
      </w:divBdr>
    </w:div>
    <w:div w:id="1116099684">
      <w:bodyDiv w:val="1"/>
      <w:marLeft w:val="0"/>
      <w:marRight w:val="0"/>
      <w:marTop w:val="0"/>
      <w:marBottom w:val="0"/>
      <w:divBdr>
        <w:top w:val="none" w:sz="0" w:space="0" w:color="auto"/>
        <w:left w:val="none" w:sz="0" w:space="0" w:color="auto"/>
        <w:bottom w:val="none" w:sz="0" w:space="0" w:color="auto"/>
        <w:right w:val="none" w:sz="0" w:space="0" w:color="auto"/>
      </w:divBdr>
    </w:div>
    <w:div w:id="1116169605">
      <w:bodyDiv w:val="1"/>
      <w:marLeft w:val="0"/>
      <w:marRight w:val="0"/>
      <w:marTop w:val="0"/>
      <w:marBottom w:val="0"/>
      <w:divBdr>
        <w:top w:val="none" w:sz="0" w:space="0" w:color="auto"/>
        <w:left w:val="none" w:sz="0" w:space="0" w:color="auto"/>
        <w:bottom w:val="none" w:sz="0" w:space="0" w:color="auto"/>
        <w:right w:val="none" w:sz="0" w:space="0" w:color="auto"/>
      </w:divBdr>
    </w:div>
    <w:div w:id="1116289798">
      <w:bodyDiv w:val="1"/>
      <w:marLeft w:val="0"/>
      <w:marRight w:val="0"/>
      <w:marTop w:val="0"/>
      <w:marBottom w:val="0"/>
      <w:divBdr>
        <w:top w:val="none" w:sz="0" w:space="0" w:color="auto"/>
        <w:left w:val="none" w:sz="0" w:space="0" w:color="auto"/>
        <w:bottom w:val="none" w:sz="0" w:space="0" w:color="auto"/>
        <w:right w:val="none" w:sz="0" w:space="0" w:color="auto"/>
      </w:divBdr>
    </w:div>
    <w:div w:id="1116407807">
      <w:bodyDiv w:val="1"/>
      <w:marLeft w:val="0"/>
      <w:marRight w:val="0"/>
      <w:marTop w:val="0"/>
      <w:marBottom w:val="0"/>
      <w:divBdr>
        <w:top w:val="none" w:sz="0" w:space="0" w:color="auto"/>
        <w:left w:val="none" w:sz="0" w:space="0" w:color="auto"/>
        <w:bottom w:val="none" w:sz="0" w:space="0" w:color="auto"/>
        <w:right w:val="none" w:sz="0" w:space="0" w:color="auto"/>
      </w:divBdr>
    </w:div>
    <w:div w:id="1116481543">
      <w:bodyDiv w:val="1"/>
      <w:marLeft w:val="0"/>
      <w:marRight w:val="0"/>
      <w:marTop w:val="0"/>
      <w:marBottom w:val="0"/>
      <w:divBdr>
        <w:top w:val="none" w:sz="0" w:space="0" w:color="auto"/>
        <w:left w:val="none" w:sz="0" w:space="0" w:color="auto"/>
        <w:bottom w:val="none" w:sz="0" w:space="0" w:color="auto"/>
        <w:right w:val="none" w:sz="0" w:space="0" w:color="auto"/>
      </w:divBdr>
    </w:div>
    <w:div w:id="1116563118">
      <w:bodyDiv w:val="1"/>
      <w:marLeft w:val="0"/>
      <w:marRight w:val="0"/>
      <w:marTop w:val="0"/>
      <w:marBottom w:val="0"/>
      <w:divBdr>
        <w:top w:val="none" w:sz="0" w:space="0" w:color="auto"/>
        <w:left w:val="none" w:sz="0" w:space="0" w:color="auto"/>
        <w:bottom w:val="none" w:sz="0" w:space="0" w:color="auto"/>
        <w:right w:val="none" w:sz="0" w:space="0" w:color="auto"/>
      </w:divBdr>
    </w:div>
    <w:div w:id="1116604952">
      <w:bodyDiv w:val="1"/>
      <w:marLeft w:val="0"/>
      <w:marRight w:val="0"/>
      <w:marTop w:val="0"/>
      <w:marBottom w:val="0"/>
      <w:divBdr>
        <w:top w:val="none" w:sz="0" w:space="0" w:color="auto"/>
        <w:left w:val="none" w:sz="0" w:space="0" w:color="auto"/>
        <w:bottom w:val="none" w:sz="0" w:space="0" w:color="auto"/>
        <w:right w:val="none" w:sz="0" w:space="0" w:color="auto"/>
      </w:divBdr>
    </w:div>
    <w:div w:id="1116680293">
      <w:bodyDiv w:val="1"/>
      <w:marLeft w:val="0"/>
      <w:marRight w:val="0"/>
      <w:marTop w:val="0"/>
      <w:marBottom w:val="0"/>
      <w:divBdr>
        <w:top w:val="none" w:sz="0" w:space="0" w:color="auto"/>
        <w:left w:val="none" w:sz="0" w:space="0" w:color="auto"/>
        <w:bottom w:val="none" w:sz="0" w:space="0" w:color="auto"/>
        <w:right w:val="none" w:sz="0" w:space="0" w:color="auto"/>
      </w:divBdr>
    </w:div>
    <w:div w:id="1116681548">
      <w:bodyDiv w:val="1"/>
      <w:marLeft w:val="0"/>
      <w:marRight w:val="0"/>
      <w:marTop w:val="0"/>
      <w:marBottom w:val="0"/>
      <w:divBdr>
        <w:top w:val="none" w:sz="0" w:space="0" w:color="auto"/>
        <w:left w:val="none" w:sz="0" w:space="0" w:color="auto"/>
        <w:bottom w:val="none" w:sz="0" w:space="0" w:color="auto"/>
        <w:right w:val="none" w:sz="0" w:space="0" w:color="auto"/>
      </w:divBdr>
    </w:div>
    <w:div w:id="1116756956">
      <w:bodyDiv w:val="1"/>
      <w:marLeft w:val="0"/>
      <w:marRight w:val="0"/>
      <w:marTop w:val="0"/>
      <w:marBottom w:val="0"/>
      <w:divBdr>
        <w:top w:val="none" w:sz="0" w:space="0" w:color="auto"/>
        <w:left w:val="none" w:sz="0" w:space="0" w:color="auto"/>
        <w:bottom w:val="none" w:sz="0" w:space="0" w:color="auto"/>
        <w:right w:val="none" w:sz="0" w:space="0" w:color="auto"/>
      </w:divBdr>
    </w:div>
    <w:div w:id="1116867439">
      <w:bodyDiv w:val="1"/>
      <w:marLeft w:val="0"/>
      <w:marRight w:val="0"/>
      <w:marTop w:val="0"/>
      <w:marBottom w:val="0"/>
      <w:divBdr>
        <w:top w:val="none" w:sz="0" w:space="0" w:color="auto"/>
        <w:left w:val="none" w:sz="0" w:space="0" w:color="auto"/>
        <w:bottom w:val="none" w:sz="0" w:space="0" w:color="auto"/>
        <w:right w:val="none" w:sz="0" w:space="0" w:color="auto"/>
      </w:divBdr>
    </w:div>
    <w:div w:id="1116869375">
      <w:bodyDiv w:val="1"/>
      <w:marLeft w:val="0"/>
      <w:marRight w:val="0"/>
      <w:marTop w:val="0"/>
      <w:marBottom w:val="0"/>
      <w:divBdr>
        <w:top w:val="none" w:sz="0" w:space="0" w:color="auto"/>
        <w:left w:val="none" w:sz="0" w:space="0" w:color="auto"/>
        <w:bottom w:val="none" w:sz="0" w:space="0" w:color="auto"/>
        <w:right w:val="none" w:sz="0" w:space="0" w:color="auto"/>
      </w:divBdr>
    </w:div>
    <w:div w:id="1117021359">
      <w:bodyDiv w:val="1"/>
      <w:marLeft w:val="0"/>
      <w:marRight w:val="0"/>
      <w:marTop w:val="0"/>
      <w:marBottom w:val="0"/>
      <w:divBdr>
        <w:top w:val="none" w:sz="0" w:space="0" w:color="auto"/>
        <w:left w:val="none" w:sz="0" w:space="0" w:color="auto"/>
        <w:bottom w:val="none" w:sz="0" w:space="0" w:color="auto"/>
        <w:right w:val="none" w:sz="0" w:space="0" w:color="auto"/>
      </w:divBdr>
    </w:div>
    <w:div w:id="1117093825">
      <w:bodyDiv w:val="1"/>
      <w:marLeft w:val="0"/>
      <w:marRight w:val="0"/>
      <w:marTop w:val="0"/>
      <w:marBottom w:val="0"/>
      <w:divBdr>
        <w:top w:val="none" w:sz="0" w:space="0" w:color="auto"/>
        <w:left w:val="none" w:sz="0" w:space="0" w:color="auto"/>
        <w:bottom w:val="none" w:sz="0" w:space="0" w:color="auto"/>
        <w:right w:val="none" w:sz="0" w:space="0" w:color="auto"/>
      </w:divBdr>
    </w:div>
    <w:div w:id="1117138468">
      <w:bodyDiv w:val="1"/>
      <w:marLeft w:val="0"/>
      <w:marRight w:val="0"/>
      <w:marTop w:val="0"/>
      <w:marBottom w:val="0"/>
      <w:divBdr>
        <w:top w:val="none" w:sz="0" w:space="0" w:color="auto"/>
        <w:left w:val="none" w:sz="0" w:space="0" w:color="auto"/>
        <w:bottom w:val="none" w:sz="0" w:space="0" w:color="auto"/>
        <w:right w:val="none" w:sz="0" w:space="0" w:color="auto"/>
      </w:divBdr>
    </w:div>
    <w:div w:id="1117138675">
      <w:bodyDiv w:val="1"/>
      <w:marLeft w:val="0"/>
      <w:marRight w:val="0"/>
      <w:marTop w:val="0"/>
      <w:marBottom w:val="0"/>
      <w:divBdr>
        <w:top w:val="none" w:sz="0" w:space="0" w:color="auto"/>
        <w:left w:val="none" w:sz="0" w:space="0" w:color="auto"/>
        <w:bottom w:val="none" w:sz="0" w:space="0" w:color="auto"/>
        <w:right w:val="none" w:sz="0" w:space="0" w:color="auto"/>
      </w:divBdr>
    </w:div>
    <w:div w:id="1117335364">
      <w:bodyDiv w:val="1"/>
      <w:marLeft w:val="0"/>
      <w:marRight w:val="0"/>
      <w:marTop w:val="0"/>
      <w:marBottom w:val="0"/>
      <w:divBdr>
        <w:top w:val="none" w:sz="0" w:space="0" w:color="auto"/>
        <w:left w:val="none" w:sz="0" w:space="0" w:color="auto"/>
        <w:bottom w:val="none" w:sz="0" w:space="0" w:color="auto"/>
        <w:right w:val="none" w:sz="0" w:space="0" w:color="auto"/>
      </w:divBdr>
    </w:div>
    <w:div w:id="1117406414">
      <w:bodyDiv w:val="1"/>
      <w:marLeft w:val="0"/>
      <w:marRight w:val="0"/>
      <w:marTop w:val="0"/>
      <w:marBottom w:val="0"/>
      <w:divBdr>
        <w:top w:val="none" w:sz="0" w:space="0" w:color="auto"/>
        <w:left w:val="none" w:sz="0" w:space="0" w:color="auto"/>
        <w:bottom w:val="none" w:sz="0" w:space="0" w:color="auto"/>
        <w:right w:val="none" w:sz="0" w:space="0" w:color="auto"/>
      </w:divBdr>
    </w:div>
    <w:div w:id="1117411331">
      <w:bodyDiv w:val="1"/>
      <w:marLeft w:val="0"/>
      <w:marRight w:val="0"/>
      <w:marTop w:val="0"/>
      <w:marBottom w:val="0"/>
      <w:divBdr>
        <w:top w:val="none" w:sz="0" w:space="0" w:color="auto"/>
        <w:left w:val="none" w:sz="0" w:space="0" w:color="auto"/>
        <w:bottom w:val="none" w:sz="0" w:space="0" w:color="auto"/>
        <w:right w:val="none" w:sz="0" w:space="0" w:color="auto"/>
      </w:divBdr>
    </w:div>
    <w:div w:id="1117485791">
      <w:bodyDiv w:val="1"/>
      <w:marLeft w:val="0"/>
      <w:marRight w:val="0"/>
      <w:marTop w:val="0"/>
      <w:marBottom w:val="0"/>
      <w:divBdr>
        <w:top w:val="none" w:sz="0" w:space="0" w:color="auto"/>
        <w:left w:val="none" w:sz="0" w:space="0" w:color="auto"/>
        <w:bottom w:val="none" w:sz="0" w:space="0" w:color="auto"/>
        <w:right w:val="none" w:sz="0" w:space="0" w:color="auto"/>
      </w:divBdr>
    </w:div>
    <w:div w:id="1117486545">
      <w:bodyDiv w:val="1"/>
      <w:marLeft w:val="0"/>
      <w:marRight w:val="0"/>
      <w:marTop w:val="0"/>
      <w:marBottom w:val="0"/>
      <w:divBdr>
        <w:top w:val="none" w:sz="0" w:space="0" w:color="auto"/>
        <w:left w:val="none" w:sz="0" w:space="0" w:color="auto"/>
        <w:bottom w:val="none" w:sz="0" w:space="0" w:color="auto"/>
        <w:right w:val="none" w:sz="0" w:space="0" w:color="auto"/>
      </w:divBdr>
    </w:div>
    <w:div w:id="1117680300">
      <w:bodyDiv w:val="1"/>
      <w:marLeft w:val="0"/>
      <w:marRight w:val="0"/>
      <w:marTop w:val="0"/>
      <w:marBottom w:val="0"/>
      <w:divBdr>
        <w:top w:val="none" w:sz="0" w:space="0" w:color="auto"/>
        <w:left w:val="none" w:sz="0" w:space="0" w:color="auto"/>
        <w:bottom w:val="none" w:sz="0" w:space="0" w:color="auto"/>
        <w:right w:val="none" w:sz="0" w:space="0" w:color="auto"/>
      </w:divBdr>
    </w:div>
    <w:div w:id="1118447669">
      <w:bodyDiv w:val="1"/>
      <w:marLeft w:val="0"/>
      <w:marRight w:val="0"/>
      <w:marTop w:val="0"/>
      <w:marBottom w:val="0"/>
      <w:divBdr>
        <w:top w:val="none" w:sz="0" w:space="0" w:color="auto"/>
        <w:left w:val="none" w:sz="0" w:space="0" w:color="auto"/>
        <w:bottom w:val="none" w:sz="0" w:space="0" w:color="auto"/>
        <w:right w:val="none" w:sz="0" w:space="0" w:color="auto"/>
      </w:divBdr>
    </w:div>
    <w:div w:id="1118448829">
      <w:bodyDiv w:val="1"/>
      <w:marLeft w:val="0"/>
      <w:marRight w:val="0"/>
      <w:marTop w:val="0"/>
      <w:marBottom w:val="0"/>
      <w:divBdr>
        <w:top w:val="none" w:sz="0" w:space="0" w:color="auto"/>
        <w:left w:val="none" w:sz="0" w:space="0" w:color="auto"/>
        <w:bottom w:val="none" w:sz="0" w:space="0" w:color="auto"/>
        <w:right w:val="none" w:sz="0" w:space="0" w:color="auto"/>
      </w:divBdr>
    </w:div>
    <w:div w:id="1118791263">
      <w:bodyDiv w:val="1"/>
      <w:marLeft w:val="0"/>
      <w:marRight w:val="0"/>
      <w:marTop w:val="0"/>
      <w:marBottom w:val="0"/>
      <w:divBdr>
        <w:top w:val="none" w:sz="0" w:space="0" w:color="auto"/>
        <w:left w:val="none" w:sz="0" w:space="0" w:color="auto"/>
        <w:bottom w:val="none" w:sz="0" w:space="0" w:color="auto"/>
        <w:right w:val="none" w:sz="0" w:space="0" w:color="auto"/>
      </w:divBdr>
    </w:div>
    <w:div w:id="1118917579">
      <w:bodyDiv w:val="1"/>
      <w:marLeft w:val="0"/>
      <w:marRight w:val="0"/>
      <w:marTop w:val="0"/>
      <w:marBottom w:val="0"/>
      <w:divBdr>
        <w:top w:val="none" w:sz="0" w:space="0" w:color="auto"/>
        <w:left w:val="none" w:sz="0" w:space="0" w:color="auto"/>
        <w:bottom w:val="none" w:sz="0" w:space="0" w:color="auto"/>
        <w:right w:val="none" w:sz="0" w:space="0" w:color="auto"/>
      </w:divBdr>
    </w:div>
    <w:div w:id="1118917699">
      <w:bodyDiv w:val="1"/>
      <w:marLeft w:val="0"/>
      <w:marRight w:val="0"/>
      <w:marTop w:val="0"/>
      <w:marBottom w:val="0"/>
      <w:divBdr>
        <w:top w:val="none" w:sz="0" w:space="0" w:color="auto"/>
        <w:left w:val="none" w:sz="0" w:space="0" w:color="auto"/>
        <w:bottom w:val="none" w:sz="0" w:space="0" w:color="auto"/>
        <w:right w:val="none" w:sz="0" w:space="0" w:color="auto"/>
      </w:divBdr>
    </w:div>
    <w:div w:id="1119185978">
      <w:bodyDiv w:val="1"/>
      <w:marLeft w:val="0"/>
      <w:marRight w:val="0"/>
      <w:marTop w:val="0"/>
      <w:marBottom w:val="0"/>
      <w:divBdr>
        <w:top w:val="none" w:sz="0" w:space="0" w:color="auto"/>
        <w:left w:val="none" w:sz="0" w:space="0" w:color="auto"/>
        <w:bottom w:val="none" w:sz="0" w:space="0" w:color="auto"/>
        <w:right w:val="none" w:sz="0" w:space="0" w:color="auto"/>
      </w:divBdr>
    </w:div>
    <w:div w:id="1119226746">
      <w:bodyDiv w:val="1"/>
      <w:marLeft w:val="0"/>
      <w:marRight w:val="0"/>
      <w:marTop w:val="0"/>
      <w:marBottom w:val="0"/>
      <w:divBdr>
        <w:top w:val="none" w:sz="0" w:space="0" w:color="auto"/>
        <w:left w:val="none" w:sz="0" w:space="0" w:color="auto"/>
        <w:bottom w:val="none" w:sz="0" w:space="0" w:color="auto"/>
        <w:right w:val="none" w:sz="0" w:space="0" w:color="auto"/>
      </w:divBdr>
    </w:div>
    <w:div w:id="1119256309">
      <w:bodyDiv w:val="1"/>
      <w:marLeft w:val="0"/>
      <w:marRight w:val="0"/>
      <w:marTop w:val="0"/>
      <w:marBottom w:val="0"/>
      <w:divBdr>
        <w:top w:val="none" w:sz="0" w:space="0" w:color="auto"/>
        <w:left w:val="none" w:sz="0" w:space="0" w:color="auto"/>
        <w:bottom w:val="none" w:sz="0" w:space="0" w:color="auto"/>
        <w:right w:val="none" w:sz="0" w:space="0" w:color="auto"/>
      </w:divBdr>
    </w:div>
    <w:div w:id="1119375273">
      <w:bodyDiv w:val="1"/>
      <w:marLeft w:val="0"/>
      <w:marRight w:val="0"/>
      <w:marTop w:val="0"/>
      <w:marBottom w:val="0"/>
      <w:divBdr>
        <w:top w:val="none" w:sz="0" w:space="0" w:color="auto"/>
        <w:left w:val="none" w:sz="0" w:space="0" w:color="auto"/>
        <w:bottom w:val="none" w:sz="0" w:space="0" w:color="auto"/>
        <w:right w:val="none" w:sz="0" w:space="0" w:color="auto"/>
      </w:divBdr>
    </w:div>
    <w:div w:id="1119495033">
      <w:bodyDiv w:val="1"/>
      <w:marLeft w:val="0"/>
      <w:marRight w:val="0"/>
      <w:marTop w:val="0"/>
      <w:marBottom w:val="0"/>
      <w:divBdr>
        <w:top w:val="none" w:sz="0" w:space="0" w:color="auto"/>
        <w:left w:val="none" w:sz="0" w:space="0" w:color="auto"/>
        <w:bottom w:val="none" w:sz="0" w:space="0" w:color="auto"/>
        <w:right w:val="none" w:sz="0" w:space="0" w:color="auto"/>
      </w:divBdr>
    </w:div>
    <w:div w:id="1119907855">
      <w:bodyDiv w:val="1"/>
      <w:marLeft w:val="0"/>
      <w:marRight w:val="0"/>
      <w:marTop w:val="0"/>
      <w:marBottom w:val="0"/>
      <w:divBdr>
        <w:top w:val="none" w:sz="0" w:space="0" w:color="auto"/>
        <w:left w:val="none" w:sz="0" w:space="0" w:color="auto"/>
        <w:bottom w:val="none" w:sz="0" w:space="0" w:color="auto"/>
        <w:right w:val="none" w:sz="0" w:space="0" w:color="auto"/>
      </w:divBdr>
    </w:div>
    <w:div w:id="1119908370">
      <w:bodyDiv w:val="1"/>
      <w:marLeft w:val="0"/>
      <w:marRight w:val="0"/>
      <w:marTop w:val="0"/>
      <w:marBottom w:val="0"/>
      <w:divBdr>
        <w:top w:val="none" w:sz="0" w:space="0" w:color="auto"/>
        <w:left w:val="none" w:sz="0" w:space="0" w:color="auto"/>
        <w:bottom w:val="none" w:sz="0" w:space="0" w:color="auto"/>
        <w:right w:val="none" w:sz="0" w:space="0" w:color="auto"/>
      </w:divBdr>
    </w:div>
    <w:div w:id="1119958905">
      <w:bodyDiv w:val="1"/>
      <w:marLeft w:val="0"/>
      <w:marRight w:val="0"/>
      <w:marTop w:val="0"/>
      <w:marBottom w:val="0"/>
      <w:divBdr>
        <w:top w:val="none" w:sz="0" w:space="0" w:color="auto"/>
        <w:left w:val="none" w:sz="0" w:space="0" w:color="auto"/>
        <w:bottom w:val="none" w:sz="0" w:space="0" w:color="auto"/>
        <w:right w:val="none" w:sz="0" w:space="0" w:color="auto"/>
      </w:divBdr>
    </w:div>
    <w:div w:id="1120027946">
      <w:bodyDiv w:val="1"/>
      <w:marLeft w:val="0"/>
      <w:marRight w:val="0"/>
      <w:marTop w:val="0"/>
      <w:marBottom w:val="0"/>
      <w:divBdr>
        <w:top w:val="none" w:sz="0" w:space="0" w:color="auto"/>
        <w:left w:val="none" w:sz="0" w:space="0" w:color="auto"/>
        <w:bottom w:val="none" w:sz="0" w:space="0" w:color="auto"/>
        <w:right w:val="none" w:sz="0" w:space="0" w:color="auto"/>
      </w:divBdr>
    </w:div>
    <w:div w:id="1120034436">
      <w:bodyDiv w:val="1"/>
      <w:marLeft w:val="0"/>
      <w:marRight w:val="0"/>
      <w:marTop w:val="0"/>
      <w:marBottom w:val="0"/>
      <w:divBdr>
        <w:top w:val="none" w:sz="0" w:space="0" w:color="auto"/>
        <w:left w:val="none" w:sz="0" w:space="0" w:color="auto"/>
        <w:bottom w:val="none" w:sz="0" w:space="0" w:color="auto"/>
        <w:right w:val="none" w:sz="0" w:space="0" w:color="auto"/>
      </w:divBdr>
    </w:div>
    <w:div w:id="1120103821">
      <w:bodyDiv w:val="1"/>
      <w:marLeft w:val="0"/>
      <w:marRight w:val="0"/>
      <w:marTop w:val="0"/>
      <w:marBottom w:val="0"/>
      <w:divBdr>
        <w:top w:val="none" w:sz="0" w:space="0" w:color="auto"/>
        <w:left w:val="none" w:sz="0" w:space="0" w:color="auto"/>
        <w:bottom w:val="none" w:sz="0" w:space="0" w:color="auto"/>
        <w:right w:val="none" w:sz="0" w:space="0" w:color="auto"/>
      </w:divBdr>
    </w:div>
    <w:div w:id="1120104762">
      <w:bodyDiv w:val="1"/>
      <w:marLeft w:val="0"/>
      <w:marRight w:val="0"/>
      <w:marTop w:val="0"/>
      <w:marBottom w:val="0"/>
      <w:divBdr>
        <w:top w:val="none" w:sz="0" w:space="0" w:color="auto"/>
        <w:left w:val="none" w:sz="0" w:space="0" w:color="auto"/>
        <w:bottom w:val="none" w:sz="0" w:space="0" w:color="auto"/>
        <w:right w:val="none" w:sz="0" w:space="0" w:color="auto"/>
      </w:divBdr>
    </w:div>
    <w:div w:id="1120221864">
      <w:bodyDiv w:val="1"/>
      <w:marLeft w:val="0"/>
      <w:marRight w:val="0"/>
      <w:marTop w:val="0"/>
      <w:marBottom w:val="0"/>
      <w:divBdr>
        <w:top w:val="none" w:sz="0" w:space="0" w:color="auto"/>
        <w:left w:val="none" w:sz="0" w:space="0" w:color="auto"/>
        <w:bottom w:val="none" w:sz="0" w:space="0" w:color="auto"/>
        <w:right w:val="none" w:sz="0" w:space="0" w:color="auto"/>
      </w:divBdr>
    </w:div>
    <w:div w:id="1120412436">
      <w:bodyDiv w:val="1"/>
      <w:marLeft w:val="0"/>
      <w:marRight w:val="0"/>
      <w:marTop w:val="0"/>
      <w:marBottom w:val="0"/>
      <w:divBdr>
        <w:top w:val="none" w:sz="0" w:space="0" w:color="auto"/>
        <w:left w:val="none" w:sz="0" w:space="0" w:color="auto"/>
        <w:bottom w:val="none" w:sz="0" w:space="0" w:color="auto"/>
        <w:right w:val="none" w:sz="0" w:space="0" w:color="auto"/>
      </w:divBdr>
    </w:div>
    <w:div w:id="1120489589">
      <w:bodyDiv w:val="1"/>
      <w:marLeft w:val="0"/>
      <w:marRight w:val="0"/>
      <w:marTop w:val="0"/>
      <w:marBottom w:val="0"/>
      <w:divBdr>
        <w:top w:val="none" w:sz="0" w:space="0" w:color="auto"/>
        <w:left w:val="none" w:sz="0" w:space="0" w:color="auto"/>
        <w:bottom w:val="none" w:sz="0" w:space="0" w:color="auto"/>
        <w:right w:val="none" w:sz="0" w:space="0" w:color="auto"/>
      </w:divBdr>
    </w:div>
    <w:div w:id="1120494869">
      <w:bodyDiv w:val="1"/>
      <w:marLeft w:val="0"/>
      <w:marRight w:val="0"/>
      <w:marTop w:val="0"/>
      <w:marBottom w:val="0"/>
      <w:divBdr>
        <w:top w:val="none" w:sz="0" w:space="0" w:color="auto"/>
        <w:left w:val="none" w:sz="0" w:space="0" w:color="auto"/>
        <w:bottom w:val="none" w:sz="0" w:space="0" w:color="auto"/>
        <w:right w:val="none" w:sz="0" w:space="0" w:color="auto"/>
      </w:divBdr>
    </w:div>
    <w:div w:id="1120681671">
      <w:bodyDiv w:val="1"/>
      <w:marLeft w:val="0"/>
      <w:marRight w:val="0"/>
      <w:marTop w:val="0"/>
      <w:marBottom w:val="0"/>
      <w:divBdr>
        <w:top w:val="none" w:sz="0" w:space="0" w:color="auto"/>
        <w:left w:val="none" w:sz="0" w:space="0" w:color="auto"/>
        <w:bottom w:val="none" w:sz="0" w:space="0" w:color="auto"/>
        <w:right w:val="none" w:sz="0" w:space="0" w:color="auto"/>
      </w:divBdr>
    </w:div>
    <w:div w:id="1120689744">
      <w:bodyDiv w:val="1"/>
      <w:marLeft w:val="0"/>
      <w:marRight w:val="0"/>
      <w:marTop w:val="0"/>
      <w:marBottom w:val="0"/>
      <w:divBdr>
        <w:top w:val="none" w:sz="0" w:space="0" w:color="auto"/>
        <w:left w:val="none" w:sz="0" w:space="0" w:color="auto"/>
        <w:bottom w:val="none" w:sz="0" w:space="0" w:color="auto"/>
        <w:right w:val="none" w:sz="0" w:space="0" w:color="auto"/>
      </w:divBdr>
    </w:div>
    <w:div w:id="1120731865">
      <w:bodyDiv w:val="1"/>
      <w:marLeft w:val="0"/>
      <w:marRight w:val="0"/>
      <w:marTop w:val="0"/>
      <w:marBottom w:val="0"/>
      <w:divBdr>
        <w:top w:val="none" w:sz="0" w:space="0" w:color="auto"/>
        <w:left w:val="none" w:sz="0" w:space="0" w:color="auto"/>
        <w:bottom w:val="none" w:sz="0" w:space="0" w:color="auto"/>
        <w:right w:val="none" w:sz="0" w:space="0" w:color="auto"/>
      </w:divBdr>
    </w:div>
    <w:div w:id="1120756801">
      <w:bodyDiv w:val="1"/>
      <w:marLeft w:val="0"/>
      <w:marRight w:val="0"/>
      <w:marTop w:val="0"/>
      <w:marBottom w:val="0"/>
      <w:divBdr>
        <w:top w:val="none" w:sz="0" w:space="0" w:color="auto"/>
        <w:left w:val="none" w:sz="0" w:space="0" w:color="auto"/>
        <w:bottom w:val="none" w:sz="0" w:space="0" w:color="auto"/>
        <w:right w:val="none" w:sz="0" w:space="0" w:color="auto"/>
      </w:divBdr>
    </w:div>
    <w:div w:id="1120801510">
      <w:bodyDiv w:val="1"/>
      <w:marLeft w:val="0"/>
      <w:marRight w:val="0"/>
      <w:marTop w:val="0"/>
      <w:marBottom w:val="0"/>
      <w:divBdr>
        <w:top w:val="none" w:sz="0" w:space="0" w:color="auto"/>
        <w:left w:val="none" w:sz="0" w:space="0" w:color="auto"/>
        <w:bottom w:val="none" w:sz="0" w:space="0" w:color="auto"/>
        <w:right w:val="none" w:sz="0" w:space="0" w:color="auto"/>
      </w:divBdr>
    </w:div>
    <w:div w:id="1121147463">
      <w:bodyDiv w:val="1"/>
      <w:marLeft w:val="0"/>
      <w:marRight w:val="0"/>
      <w:marTop w:val="0"/>
      <w:marBottom w:val="0"/>
      <w:divBdr>
        <w:top w:val="none" w:sz="0" w:space="0" w:color="auto"/>
        <w:left w:val="none" w:sz="0" w:space="0" w:color="auto"/>
        <w:bottom w:val="none" w:sz="0" w:space="0" w:color="auto"/>
        <w:right w:val="none" w:sz="0" w:space="0" w:color="auto"/>
      </w:divBdr>
    </w:div>
    <w:div w:id="1121221147">
      <w:bodyDiv w:val="1"/>
      <w:marLeft w:val="0"/>
      <w:marRight w:val="0"/>
      <w:marTop w:val="0"/>
      <w:marBottom w:val="0"/>
      <w:divBdr>
        <w:top w:val="none" w:sz="0" w:space="0" w:color="auto"/>
        <w:left w:val="none" w:sz="0" w:space="0" w:color="auto"/>
        <w:bottom w:val="none" w:sz="0" w:space="0" w:color="auto"/>
        <w:right w:val="none" w:sz="0" w:space="0" w:color="auto"/>
      </w:divBdr>
    </w:div>
    <w:div w:id="1121265483">
      <w:bodyDiv w:val="1"/>
      <w:marLeft w:val="0"/>
      <w:marRight w:val="0"/>
      <w:marTop w:val="0"/>
      <w:marBottom w:val="0"/>
      <w:divBdr>
        <w:top w:val="none" w:sz="0" w:space="0" w:color="auto"/>
        <w:left w:val="none" w:sz="0" w:space="0" w:color="auto"/>
        <w:bottom w:val="none" w:sz="0" w:space="0" w:color="auto"/>
        <w:right w:val="none" w:sz="0" w:space="0" w:color="auto"/>
      </w:divBdr>
    </w:div>
    <w:div w:id="1121462336">
      <w:bodyDiv w:val="1"/>
      <w:marLeft w:val="0"/>
      <w:marRight w:val="0"/>
      <w:marTop w:val="0"/>
      <w:marBottom w:val="0"/>
      <w:divBdr>
        <w:top w:val="none" w:sz="0" w:space="0" w:color="auto"/>
        <w:left w:val="none" w:sz="0" w:space="0" w:color="auto"/>
        <w:bottom w:val="none" w:sz="0" w:space="0" w:color="auto"/>
        <w:right w:val="none" w:sz="0" w:space="0" w:color="auto"/>
      </w:divBdr>
    </w:div>
    <w:div w:id="1121533962">
      <w:bodyDiv w:val="1"/>
      <w:marLeft w:val="0"/>
      <w:marRight w:val="0"/>
      <w:marTop w:val="0"/>
      <w:marBottom w:val="0"/>
      <w:divBdr>
        <w:top w:val="none" w:sz="0" w:space="0" w:color="auto"/>
        <w:left w:val="none" w:sz="0" w:space="0" w:color="auto"/>
        <w:bottom w:val="none" w:sz="0" w:space="0" w:color="auto"/>
        <w:right w:val="none" w:sz="0" w:space="0" w:color="auto"/>
      </w:divBdr>
    </w:div>
    <w:div w:id="1121537367">
      <w:bodyDiv w:val="1"/>
      <w:marLeft w:val="0"/>
      <w:marRight w:val="0"/>
      <w:marTop w:val="0"/>
      <w:marBottom w:val="0"/>
      <w:divBdr>
        <w:top w:val="none" w:sz="0" w:space="0" w:color="auto"/>
        <w:left w:val="none" w:sz="0" w:space="0" w:color="auto"/>
        <w:bottom w:val="none" w:sz="0" w:space="0" w:color="auto"/>
        <w:right w:val="none" w:sz="0" w:space="0" w:color="auto"/>
      </w:divBdr>
    </w:div>
    <w:div w:id="1121613216">
      <w:bodyDiv w:val="1"/>
      <w:marLeft w:val="0"/>
      <w:marRight w:val="0"/>
      <w:marTop w:val="0"/>
      <w:marBottom w:val="0"/>
      <w:divBdr>
        <w:top w:val="none" w:sz="0" w:space="0" w:color="auto"/>
        <w:left w:val="none" w:sz="0" w:space="0" w:color="auto"/>
        <w:bottom w:val="none" w:sz="0" w:space="0" w:color="auto"/>
        <w:right w:val="none" w:sz="0" w:space="0" w:color="auto"/>
      </w:divBdr>
    </w:div>
    <w:div w:id="1121652817">
      <w:bodyDiv w:val="1"/>
      <w:marLeft w:val="0"/>
      <w:marRight w:val="0"/>
      <w:marTop w:val="0"/>
      <w:marBottom w:val="0"/>
      <w:divBdr>
        <w:top w:val="none" w:sz="0" w:space="0" w:color="auto"/>
        <w:left w:val="none" w:sz="0" w:space="0" w:color="auto"/>
        <w:bottom w:val="none" w:sz="0" w:space="0" w:color="auto"/>
        <w:right w:val="none" w:sz="0" w:space="0" w:color="auto"/>
      </w:divBdr>
    </w:div>
    <w:div w:id="1121731457">
      <w:bodyDiv w:val="1"/>
      <w:marLeft w:val="0"/>
      <w:marRight w:val="0"/>
      <w:marTop w:val="0"/>
      <w:marBottom w:val="0"/>
      <w:divBdr>
        <w:top w:val="none" w:sz="0" w:space="0" w:color="auto"/>
        <w:left w:val="none" w:sz="0" w:space="0" w:color="auto"/>
        <w:bottom w:val="none" w:sz="0" w:space="0" w:color="auto"/>
        <w:right w:val="none" w:sz="0" w:space="0" w:color="auto"/>
      </w:divBdr>
    </w:div>
    <w:div w:id="1121802279">
      <w:bodyDiv w:val="1"/>
      <w:marLeft w:val="0"/>
      <w:marRight w:val="0"/>
      <w:marTop w:val="0"/>
      <w:marBottom w:val="0"/>
      <w:divBdr>
        <w:top w:val="none" w:sz="0" w:space="0" w:color="auto"/>
        <w:left w:val="none" w:sz="0" w:space="0" w:color="auto"/>
        <w:bottom w:val="none" w:sz="0" w:space="0" w:color="auto"/>
        <w:right w:val="none" w:sz="0" w:space="0" w:color="auto"/>
      </w:divBdr>
    </w:div>
    <w:div w:id="1121925454">
      <w:bodyDiv w:val="1"/>
      <w:marLeft w:val="0"/>
      <w:marRight w:val="0"/>
      <w:marTop w:val="0"/>
      <w:marBottom w:val="0"/>
      <w:divBdr>
        <w:top w:val="none" w:sz="0" w:space="0" w:color="auto"/>
        <w:left w:val="none" w:sz="0" w:space="0" w:color="auto"/>
        <w:bottom w:val="none" w:sz="0" w:space="0" w:color="auto"/>
        <w:right w:val="none" w:sz="0" w:space="0" w:color="auto"/>
      </w:divBdr>
    </w:div>
    <w:div w:id="1122117805">
      <w:bodyDiv w:val="1"/>
      <w:marLeft w:val="0"/>
      <w:marRight w:val="0"/>
      <w:marTop w:val="0"/>
      <w:marBottom w:val="0"/>
      <w:divBdr>
        <w:top w:val="none" w:sz="0" w:space="0" w:color="auto"/>
        <w:left w:val="none" w:sz="0" w:space="0" w:color="auto"/>
        <w:bottom w:val="none" w:sz="0" w:space="0" w:color="auto"/>
        <w:right w:val="none" w:sz="0" w:space="0" w:color="auto"/>
      </w:divBdr>
    </w:div>
    <w:div w:id="1122308510">
      <w:bodyDiv w:val="1"/>
      <w:marLeft w:val="0"/>
      <w:marRight w:val="0"/>
      <w:marTop w:val="0"/>
      <w:marBottom w:val="0"/>
      <w:divBdr>
        <w:top w:val="none" w:sz="0" w:space="0" w:color="auto"/>
        <w:left w:val="none" w:sz="0" w:space="0" w:color="auto"/>
        <w:bottom w:val="none" w:sz="0" w:space="0" w:color="auto"/>
        <w:right w:val="none" w:sz="0" w:space="0" w:color="auto"/>
      </w:divBdr>
    </w:div>
    <w:div w:id="1122336475">
      <w:bodyDiv w:val="1"/>
      <w:marLeft w:val="0"/>
      <w:marRight w:val="0"/>
      <w:marTop w:val="0"/>
      <w:marBottom w:val="0"/>
      <w:divBdr>
        <w:top w:val="none" w:sz="0" w:space="0" w:color="auto"/>
        <w:left w:val="none" w:sz="0" w:space="0" w:color="auto"/>
        <w:bottom w:val="none" w:sz="0" w:space="0" w:color="auto"/>
        <w:right w:val="none" w:sz="0" w:space="0" w:color="auto"/>
      </w:divBdr>
    </w:div>
    <w:div w:id="1122386567">
      <w:bodyDiv w:val="1"/>
      <w:marLeft w:val="0"/>
      <w:marRight w:val="0"/>
      <w:marTop w:val="0"/>
      <w:marBottom w:val="0"/>
      <w:divBdr>
        <w:top w:val="none" w:sz="0" w:space="0" w:color="auto"/>
        <w:left w:val="none" w:sz="0" w:space="0" w:color="auto"/>
        <w:bottom w:val="none" w:sz="0" w:space="0" w:color="auto"/>
        <w:right w:val="none" w:sz="0" w:space="0" w:color="auto"/>
      </w:divBdr>
    </w:div>
    <w:div w:id="1122651425">
      <w:bodyDiv w:val="1"/>
      <w:marLeft w:val="0"/>
      <w:marRight w:val="0"/>
      <w:marTop w:val="0"/>
      <w:marBottom w:val="0"/>
      <w:divBdr>
        <w:top w:val="none" w:sz="0" w:space="0" w:color="auto"/>
        <w:left w:val="none" w:sz="0" w:space="0" w:color="auto"/>
        <w:bottom w:val="none" w:sz="0" w:space="0" w:color="auto"/>
        <w:right w:val="none" w:sz="0" w:space="0" w:color="auto"/>
      </w:divBdr>
    </w:div>
    <w:div w:id="1122651991">
      <w:bodyDiv w:val="1"/>
      <w:marLeft w:val="0"/>
      <w:marRight w:val="0"/>
      <w:marTop w:val="0"/>
      <w:marBottom w:val="0"/>
      <w:divBdr>
        <w:top w:val="none" w:sz="0" w:space="0" w:color="auto"/>
        <w:left w:val="none" w:sz="0" w:space="0" w:color="auto"/>
        <w:bottom w:val="none" w:sz="0" w:space="0" w:color="auto"/>
        <w:right w:val="none" w:sz="0" w:space="0" w:color="auto"/>
      </w:divBdr>
    </w:div>
    <w:div w:id="1122725620">
      <w:bodyDiv w:val="1"/>
      <w:marLeft w:val="0"/>
      <w:marRight w:val="0"/>
      <w:marTop w:val="0"/>
      <w:marBottom w:val="0"/>
      <w:divBdr>
        <w:top w:val="none" w:sz="0" w:space="0" w:color="auto"/>
        <w:left w:val="none" w:sz="0" w:space="0" w:color="auto"/>
        <w:bottom w:val="none" w:sz="0" w:space="0" w:color="auto"/>
        <w:right w:val="none" w:sz="0" w:space="0" w:color="auto"/>
      </w:divBdr>
    </w:div>
    <w:div w:id="1122959581">
      <w:bodyDiv w:val="1"/>
      <w:marLeft w:val="0"/>
      <w:marRight w:val="0"/>
      <w:marTop w:val="0"/>
      <w:marBottom w:val="0"/>
      <w:divBdr>
        <w:top w:val="none" w:sz="0" w:space="0" w:color="auto"/>
        <w:left w:val="none" w:sz="0" w:space="0" w:color="auto"/>
        <w:bottom w:val="none" w:sz="0" w:space="0" w:color="auto"/>
        <w:right w:val="none" w:sz="0" w:space="0" w:color="auto"/>
      </w:divBdr>
    </w:div>
    <w:div w:id="1123233914">
      <w:bodyDiv w:val="1"/>
      <w:marLeft w:val="0"/>
      <w:marRight w:val="0"/>
      <w:marTop w:val="0"/>
      <w:marBottom w:val="0"/>
      <w:divBdr>
        <w:top w:val="none" w:sz="0" w:space="0" w:color="auto"/>
        <w:left w:val="none" w:sz="0" w:space="0" w:color="auto"/>
        <w:bottom w:val="none" w:sz="0" w:space="0" w:color="auto"/>
        <w:right w:val="none" w:sz="0" w:space="0" w:color="auto"/>
      </w:divBdr>
    </w:div>
    <w:div w:id="1123234083">
      <w:bodyDiv w:val="1"/>
      <w:marLeft w:val="0"/>
      <w:marRight w:val="0"/>
      <w:marTop w:val="0"/>
      <w:marBottom w:val="0"/>
      <w:divBdr>
        <w:top w:val="none" w:sz="0" w:space="0" w:color="auto"/>
        <w:left w:val="none" w:sz="0" w:space="0" w:color="auto"/>
        <w:bottom w:val="none" w:sz="0" w:space="0" w:color="auto"/>
        <w:right w:val="none" w:sz="0" w:space="0" w:color="auto"/>
      </w:divBdr>
    </w:div>
    <w:div w:id="1123424658">
      <w:bodyDiv w:val="1"/>
      <w:marLeft w:val="0"/>
      <w:marRight w:val="0"/>
      <w:marTop w:val="0"/>
      <w:marBottom w:val="0"/>
      <w:divBdr>
        <w:top w:val="none" w:sz="0" w:space="0" w:color="auto"/>
        <w:left w:val="none" w:sz="0" w:space="0" w:color="auto"/>
        <w:bottom w:val="none" w:sz="0" w:space="0" w:color="auto"/>
        <w:right w:val="none" w:sz="0" w:space="0" w:color="auto"/>
      </w:divBdr>
    </w:div>
    <w:div w:id="1123496072">
      <w:bodyDiv w:val="1"/>
      <w:marLeft w:val="0"/>
      <w:marRight w:val="0"/>
      <w:marTop w:val="0"/>
      <w:marBottom w:val="0"/>
      <w:divBdr>
        <w:top w:val="none" w:sz="0" w:space="0" w:color="auto"/>
        <w:left w:val="none" w:sz="0" w:space="0" w:color="auto"/>
        <w:bottom w:val="none" w:sz="0" w:space="0" w:color="auto"/>
        <w:right w:val="none" w:sz="0" w:space="0" w:color="auto"/>
      </w:divBdr>
    </w:div>
    <w:div w:id="1123615170">
      <w:bodyDiv w:val="1"/>
      <w:marLeft w:val="0"/>
      <w:marRight w:val="0"/>
      <w:marTop w:val="0"/>
      <w:marBottom w:val="0"/>
      <w:divBdr>
        <w:top w:val="none" w:sz="0" w:space="0" w:color="auto"/>
        <w:left w:val="none" w:sz="0" w:space="0" w:color="auto"/>
        <w:bottom w:val="none" w:sz="0" w:space="0" w:color="auto"/>
        <w:right w:val="none" w:sz="0" w:space="0" w:color="auto"/>
      </w:divBdr>
    </w:div>
    <w:div w:id="1123622382">
      <w:bodyDiv w:val="1"/>
      <w:marLeft w:val="0"/>
      <w:marRight w:val="0"/>
      <w:marTop w:val="0"/>
      <w:marBottom w:val="0"/>
      <w:divBdr>
        <w:top w:val="none" w:sz="0" w:space="0" w:color="auto"/>
        <w:left w:val="none" w:sz="0" w:space="0" w:color="auto"/>
        <w:bottom w:val="none" w:sz="0" w:space="0" w:color="auto"/>
        <w:right w:val="none" w:sz="0" w:space="0" w:color="auto"/>
      </w:divBdr>
    </w:div>
    <w:div w:id="1123622564">
      <w:bodyDiv w:val="1"/>
      <w:marLeft w:val="0"/>
      <w:marRight w:val="0"/>
      <w:marTop w:val="0"/>
      <w:marBottom w:val="0"/>
      <w:divBdr>
        <w:top w:val="none" w:sz="0" w:space="0" w:color="auto"/>
        <w:left w:val="none" w:sz="0" w:space="0" w:color="auto"/>
        <w:bottom w:val="none" w:sz="0" w:space="0" w:color="auto"/>
        <w:right w:val="none" w:sz="0" w:space="0" w:color="auto"/>
      </w:divBdr>
    </w:div>
    <w:div w:id="1123813813">
      <w:bodyDiv w:val="1"/>
      <w:marLeft w:val="0"/>
      <w:marRight w:val="0"/>
      <w:marTop w:val="0"/>
      <w:marBottom w:val="0"/>
      <w:divBdr>
        <w:top w:val="none" w:sz="0" w:space="0" w:color="auto"/>
        <w:left w:val="none" w:sz="0" w:space="0" w:color="auto"/>
        <w:bottom w:val="none" w:sz="0" w:space="0" w:color="auto"/>
        <w:right w:val="none" w:sz="0" w:space="0" w:color="auto"/>
      </w:divBdr>
    </w:div>
    <w:div w:id="1123843698">
      <w:bodyDiv w:val="1"/>
      <w:marLeft w:val="0"/>
      <w:marRight w:val="0"/>
      <w:marTop w:val="0"/>
      <w:marBottom w:val="0"/>
      <w:divBdr>
        <w:top w:val="none" w:sz="0" w:space="0" w:color="auto"/>
        <w:left w:val="none" w:sz="0" w:space="0" w:color="auto"/>
        <w:bottom w:val="none" w:sz="0" w:space="0" w:color="auto"/>
        <w:right w:val="none" w:sz="0" w:space="0" w:color="auto"/>
      </w:divBdr>
    </w:div>
    <w:div w:id="1124008578">
      <w:bodyDiv w:val="1"/>
      <w:marLeft w:val="0"/>
      <w:marRight w:val="0"/>
      <w:marTop w:val="0"/>
      <w:marBottom w:val="0"/>
      <w:divBdr>
        <w:top w:val="none" w:sz="0" w:space="0" w:color="auto"/>
        <w:left w:val="none" w:sz="0" w:space="0" w:color="auto"/>
        <w:bottom w:val="none" w:sz="0" w:space="0" w:color="auto"/>
        <w:right w:val="none" w:sz="0" w:space="0" w:color="auto"/>
      </w:divBdr>
    </w:div>
    <w:div w:id="1124153273">
      <w:bodyDiv w:val="1"/>
      <w:marLeft w:val="0"/>
      <w:marRight w:val="0"/>
      <w:marTop w:val="0"/>
      <w:marBottom w:val="0"/>
      <w:divBdr>
        <w:top w:val="none" w:sz="0" w:space="0" w:color="auto"/>
        <w:left w:val="none" w:sz="0" w:space="0" w:color="auto"/>
        <w:bottom w:val="none" w:sz="0" w:space="0" w:color="auto"/>
        <w:right w:val="none" w:sz="0" w:space="0" w:color="auto"/>
      </w:divBdr>
    </w:div>
    <w:div w:id="1124232718">
      <w:bodyDiv w:val="1"/>
      <w:marLeft w:val="0"/>
      <w:marRight w:val="0"/>
      <w:marTop w:val="0"/>
      <w:marBottom w:val="0"/>
      <w:divBdr>
        <w:top w:val="none" w:sz="0" w:space="0" w:color="auto"/>
        <w:left w:val="none" w:sz="0" w:space="0" w:color="auto"/>
        <w:bottom w:val="none" w:sz="0" w:space="0" w:color="auto"/>
        <w:right w:val="none" w:sz="0" w:space="0" w:color="auto"/>
      </w:divBdr>
    </w:div>
    <w:div w:id="1124272178">
      <w:bodyDiv w:val="1"/>
      <w:marLeft w:val="0"/>
      <w:marRight w:val="0"/>
      <w:marTop w:val="0"/>
      <w:marBottom w:val="0"/>
      <w:divBdr>
        <w:top w:val="none" w:sz="0" w:space="0" w:color="auto"/>
        <w:left w:val="none" w:sz="0" w:space="0" w:color="auto"/>
        <w:bottom w:val="none" w:sz="0" w:space="0" w:color="auto"/>
        <w:right w:val="none" w:sz="0" w:space="0" w:color="auto"/>
      </w:divBdr>
    </w:div>
    <w:div w:id="1124886334">
      <w:bodyDiv w:val="1"/>
      <w:marLeft w:val="0"/>
      <w:marRight w:val="0"/>
      <w:marTop w:val="0"/>
      <w:marBottom w:val="0"/>
      <w:divBdr>
        <w:top w:val="none" w:sz="0" w:space="0" w:color="auto"/>
        <w:left w:val="none" w:sz="0" w:space="0" w:color="auto"/>
        <w:bottom w:val="none" w:sz="0" w:space="0" w:color="auto"/>
        <w:right w:val="none" w:sz="0" w:space="0" w:color="auto"/>
      </w:divBdr>
    </w:div>
    <w:div w:id="1125077026">
      <w:bodyDiv w:val="1"/>
      <w:marLeft w:val="0"/>
      <w:marRight w:val="0"/>
      <w:marTop w:val="0"/>
      <w:marBottom w:val="0"/>
      <w:divBdr>
        <w:top w:val="none" w:sz="0" w:space="0" w:color="auto"/>
        <w:left w:val="none" w:sz="0" w:space="0" w:color="auto"/>
        <w:bottom w:val="none" w:sz="0" w:space="0" w:color="auto"/>
        <w:right w:val="none" w:sz="0" w:space="0" w:color="auto"/>
      </w:divBdr>
    </w:div>
    <w:div w:id="1125077929">
      <w:bodyDiv w:val="1"/>
      <w:marLeft w:val="0"/>
      <w:marRight w:val="0"/>
      <w:marTop w:val="0"/>
      <w:marBottom w:val="0"/>
      <w:divBdr>
        <w:top w:val="none" w:sz="0" w:space="0" w:color="auto"/>
        <w:left w:val="none" w:sz="0" w:space="0" w:color="auto"/>
        <w:bottom w:val="none" w:sz="0" w:space="0" w:color="auto"/>
        <w:right w:val="none" w:sz="0" w:space="0" w:color="auto"/>
      </w:divBdr>
    </w:div>
    <w:div w:id="1125084150">
      <w:bodyDiv w:val="1"/>
      <w:marLeft w:val="0"/>
      <w:marRight w:val="0"/>
      <w:marTop w:val="0"/>
      <w:marBottom w:val="0"/>
      <w:divBdr>
        <w:top w:val="none" w:sz="0" w:space="0" w:color="auto"/>
        <w:left w:val="none" w:sz="0" w:space="0" w:color="auto"/>
        <w:bottom w:val="none" w:sz="0" w:space="0" w:color="auto"/>
        <w:right w:val="none" w:sz="0" w:space="0" w:color="auto"/>
      </w:divBdr>
    </w:div>
    <w:div w:id="1125123407">
      <w:bodyDiv w:val="1"/>
      <w:marLeft w:val="0"/>
      <w:marRight w:val="0"/>
      <w:marTop w:val="0"/>
      <w:marBottom w:val="0"/>
      <w:divBdr>
        <w:top w:val="none" w:sz="0" w:space="0" w:color="auto"/>
        <w:left w:val="none" w:sz="0" w:space="0" w:color="auto"/>
        <w:bottom w:val="none" w:sz="0" w:space="0" w:color="auto"/>
        <w:right w:val="none" w:sz="0" w:space="0" w:color="auto"/>
      </w:divBdr>
    </w:div>
    <w:div w:id="1125201277">
      <w:bodyDiv w:val="1"/>
      <w:marLeft w:val="0"/>
      <w:marRight w:val="0"/>
      <w:marTop w:val="0"/>
      <w:marBottom w:val="0"/>
      <w:divBdr>
        <w:top w:val="none" w:sz="0" w:space="0" w:color="auto"/>
        <w:left w:val="none" w:sz="0" w:space="0" w:color="auto"/>
        <w:bottom w:val="none" w:sz="0" w:space="0" w:color="auto"/>
        <w:right w:val="none" w:sz="0" w:space="0" w:color="auto"/>
      </w:divBdr>
    </w:div>
    <w:div w:id="1125848486">
      <w:bodyDiv w:val="1"/>
      <w:marLeft w:val="0"/>
      <w:marRight w:val="0"/>
      <w:marTop w:val="0"/>
      <w:marBottom w:val="0"/>
      <w:divBdr>
        <w:top w:val="none" w:sz="0" w:space="0" w:color="auto"/>
        <w:left w:val="none" w:sz="0" w:space="0" w:color="auto"/>
        <w:bottom w:val="none" w:sz="0" w:space="0" w:color="auto"/>
        <w:right w:val="none" w:sz="0" w:space="0" w:color="auto"/>
      </w:divBdr>
    </w:div>
    <w:div w:id="1125923764">
      <w:bodyDiv w:val="1"/>
      <w:marLeft w:val="0"/>
      <w:marRight w:val="0"/>
      <w:marTop w:val="0"/>
      <w:marBottom w:val="0"/>
      <w:divBdr>
        <w:top w:val="none" w:sz="0" w:space="0" w:color="auto"/>
        <w:left w:val="none" w:sz="0" w:space="0" w:color="auto"/>
        <w:bottom w:val="none" w:sz="0" w:space="0" w:color="auto"/>
        <w:right w:val="none" w:sz="0" w:space="0" w:color="auto"/>
      </w:divBdr>
    </w:div>
    <w:div w:id="1126193422">
      <w:bodyDiv w:val="1"/>
      <w:marLeft w:val="0"/>
      <w:marRight w:val="0"/>
      <w:marTop w:val="0"/>
      <w:marBottom w:val="0"/>
      <w:divBdr>
        <w:top w:val="none" w:sz="0" w:space="0" w:color="auto"/>
        <w:left w:val="none" w:sz="0" w:space="0" w:color="auto"/>
        <w:bottom w:val="none" w:sz="0" w:space="0" w:color="auto"/>
        <w:right w:val="none" w:sz="0" w:space="0" w:color="auto"/>
      </w:divBdr>
    </w:div>
    <w:div w:id="1126238594">
      <w:bodyDiv w:val="1"/>
      <w:marLeft w:val="0"/>
      <w:marRight w:val="0"/>
      <w:marTop w:val="0"/>
      <w:marBottom w:val="0"/>
      <w:divBdr>
        <w:top w:val="none" w:sz="0" w:space="0" w:color="auto"/>
        <w:left w:val="none" w:sz="0" w:space="0" w:color="auto"/>
        <w:bottom w:val="none" w:sz="0" w:space="0" w:color="auto"/>
        <w:right w:val="none" w:sz="0" w:space="0" w:color="auto"/>
      </w:divBdr>
    </w:div>
    <w:div w:id="1126390339">
      <w:bodyDiv w:val="1"/>
      <w:marLeft w:val="0"/>
      <w:marRight w:val="0"/>
      <w:marTop w:val="0"/>
      <w:marBottom w:val="0"/>
      <w:divBdr>
        <w:top w:val="none" w:sz="0" w:space="0" w:color="auto"/>
        <w:left w:val="none" w:sz="0" w:space="0" w:color="auto"/>
        <w:bottom w:val="none" w:sz="0" w:space="0" w:color="auto"/>
        <w:right w:val="none" w:sz="0" w:space="0" w:color="auto"/>
      </w:divBdr>
    </w:div>
    <w:div w:id="1126393459">
      <w:bodyDiv w:val="1"/>
      <w:marLeft w:val="0"/>
      <w:marRight w:val="0"/>
      <w:marTop w:val="0"/>
      <w:marBottom w:val="0"/>
      <w:divBdr>
        <w:top w:val="none" w:sz="0" w:space="0" w:color="auto"/>
        <w:left w:val="none" w:sz="0" w:space="0" w:color="auto"/>
        <w:bottom w:val="none" w:sz="0" w:space="0" w:color="auto"/>
        <w:right w:val="none" w:sz="0" w:space="0" w:color="auto"/>
      </w:divBdr>
    </w:div>
    <w:div w:id="1126434933">
      <w:bodyDiv w:val="1"/>
      <w:marLeft w:val="0"/>
      <w:marRight w:val="0"/>
      <w:marTop w:val="0"/>
      <w:marBottom w:val="0"/>
      <w:divBdr>
        <w:top w:val="none" w:sz="0" w:space="0" w:color="auto"/>
        <w:left w:val="none" w:sz="0" w:space="0" w:color="auto"/>
        <w:bottom w:val="none" w:sz="0" w:space="0" w:color="auto"/>
        <w:right w:val="none" w:sz="0" w:space="0" w:color="auto"/>
      </w:divBdr>
    </w:div>
    <w:div w:id="1126511080">
      <w:bodyDiv w:val="1"/>
      <w:marLeft w:val="0"/>
      <w:marRight w:val="0"/>
      <w:marTop w:val="0"/>
      <w:marBottom w:val="0"/>
      <w:divBdr>
        <w:top w:val="none" w:sz="0" w:space="0" w:color="auto"/>
        <w:left w:val="none" w:sz="0" w:space="0" w:color="auto"/>
        <w:bottom w:val="none" w:sz="0" w:space="0" w:color="auto"/>
        <w:right w:val="none" w:sz="0" w:space="0" w:color="auto"/>
      </w:divBdr>
    </w:div>
    <w:div w:id="1126583187">
      <w:bodyDiv w:val="1"/>
      <w:marLeft w:val="0"/>
      <w:marRight w:val="0"/>
      <w:marTop w:val="0"/>
      <w:marBottom w:val="0"/>
      <w:divBdr>
        <w:top w:val="none" w:sz="0" w:space="0" w:color="auto"/>
        <w:left w:val="none" w:sz="0" w:space="0" w:color="auto"/>
        <w:bottom w:val="none" w:sz="0" w:space="0" w:color="auto"/>
        <w:right w:val="none" w:sz="0" w:space="0" w:color="auto"/>
      </w:divBdr>
    </w:div>
    <w:div w:id="1127116914">
      <w:bodyDiv w:val="1"/>
      <w:marLeft w:val="0"/>
      <w:marRight w:val="0"/>
      <w:marTop w:val="0"/>
      <w:marBottom w:val="0"/>
      <w:divBdr>
        <w:top w:val="none" w:sz="0" w:space="0" w:color="auto"/>
        <w:left w:val="none" w:sz="0" w:space="0" w:color="auto"/>
        <w:bottom w:val="none" w:sz="0" w:space="0" w:color="auto"/>
        <w:right w:val="none" w:sz="0" w:space="0" w:color="auto"/>
      </w:divBdr>
    </w:div>
    <w:div w:id="1127165334">
      <w:bodyDiv w:val="1"/>
      <w:marLeft w:val="0"/>
      <w:marRight w:val="0"/>
      <w:marTop w:val="0"/>
      <w:marBottom w:val="0"/>
      <w:divBdr>
        <w:top w:val="none" w:sz="0" w:space="0" w:color="auto"/>
        <w:left w:val="none" w:sz="0" w:space="0" w:color="auto"/>
        <w:bottom w:val="none" w:sz="0" w:space="0" w:color="auto"/>
        <w:right w:val="none" w:sz="0" w:space="0" w:color="auto"/>
      </w:divBdr>
    </w:div>
    <w:div w:id="1127430493">
      <w:bodyDiv w:val="1"/>
      <w:marLeft w:val="0"/>
      <w:marRight w:val="0"/>
      <w:marTop w:val="0"/>
      <w:marBottom w:val="0"/>
      <w:divBdr>
        <w:top w:val="none" w:sz="0" w:space="0" w:color="auto"/>
        <w:left w:val="none" w:sz="0" w:space="0" w:color="auto"/>
        <w:bottom w:val="none" w:sz="0" w:space="0" w:color="auto"/>
        <w:right w:val="none" w:sz="0" w:space="0" w:color="auto"/>
      </w:divBdr>
    </w:div>
    <w:div w:id="1127436478">
      <w:bodyDiv w:val="1"/>
      <w:marLeft w:val="0"/>
      <w:marRight w:val="0"/>
      <w:marTop w:val="0"/>
      <w:marBottom w:val="0"/>
      <w:divBdr>
        <w:top w:val="none" w:sz="0" w:space="0" w:color="auto"/>
        <w:left w:val="none" w:sz="0" w:space="0" w:color="auto"/>
        <w:bottom w:val="none" w:sz="0" w:space="0" w:color="auto"/>
        <w:right w:val="none" w:sz="0" w:space="0" w:color="auto"/>
      </w:divBdr>
    </w:div>
    <w:div w:id="1127548820">
      <w:bodyDiv w:val="1"/>
      <w:marLeft w:val="0"/>
      <w:marRight w:val="0"/>
      <w:marTop w:val="0"/>
      <w:marBottom w:val="0"/>
      <w:divBdr>
        <w:top w:val="none" w:sz="0" w:space="0" w:color="auto"/>
        <w:left w:val="none" w:sz="0" w:space="0" w:color="auto"/>
        <w:bottom w:val="none" w:sz="0" w:space="0" w:color="auto"/>
        <w:right w:val="none" w:sz="0" w:space="0" w:color="auto"/>
      </w:divBdr>
    </w:div>
    <w:div w:id="1127744291">
      <w:bodyDiv w:val="1"/>
      <w:marLeft w:val="0"/>
      <w:marRight w:val="0"/>
      <w:marTop w:val="0"/>
      <w:marBottom w:val="0"/>
      <w:divBdr>
        <w:top w:val="none" w:sz="0" w:space="0" w:color="auto"/>
        <w:left w:val="none" w:sz="0" w:space="0" w:color="auto"/>
        <w:bottom w:val="none" w:sz="0" w:space="0" w:color="auto"/>
        <w:right w:val="none" w:sz="0" w:space="0" w:color="auto"/>
      </w:divBdr>
    </w:div>
    <w:div w:id="1127972786">
      <w:bodyDiv w:val="1"/>
      <w:marLeft w:val="0"/>
      <w:marRight w:val="0"/>
      <w:marTop w:val="0"/>
      <w:marBottom w:val="0"/>
      <w:divBdr>
        <w:top w:val="none" w:sz="0" w:space="0" w:color="auto"/>
        <w:left w:val="none" w:sz="0" w:space="0" w:color="auto"/>
        <w:bottom w:val="none" w:sz="0" w:space="0" w:color="auto"/>
        <w:right w:val="none" w:sz="0" w:space="0" w:color="auto"/>
      </w:divBdr>
    </w:div>
    <w:div w:id="1128009129">
      <w:bodyDiv w:val="1"/>
      <w:marLeft w:val="0"/>
      <w:marRight w:val="0"/>
      <w:marTop w:val="0"/>
      <w:marBottom w:val="0"/>
      <w:divBdr>
        <w:top w:val="none" w:sz="0" w:space="0" w:color="auto"/>
        <w:left w:val="none" w:sz="0" w:space="0" w:color="auto"/>
        <w:bottom w:val="none" w:sz="0" w:space="0" w:color="auto"/>
        <w:right w:val="none" w:sz="0" w:space="0" w:color="auto"/>
      </w:divBdr>
    </w:div>
    <w:div w:id="1128014552">
      <w:bodyDiv w:val="1"/>
      <w:marLeft w:val="0"/>
      <w:marRight w:val="0"/>
      <w:marTop w:val="0"/>
      <w:marBottom w:val="0"/>
      <w:divBdr>
        <w:top w:val="none" w:sz="0" w:space="0" w:color="auto"/>
        <w:left w:val="none" w:sz="0" w:space="0" w:color="auto"/>
        <w:bottom w:val="none" w:sz="0" w:space="0" w:color="auto"/>
        <w:right w:val="none" w:sz="0" w:space="0" w:color="auto"/>
      </w:divBdr>
    </w:div>
    <w:div w:id="1128083624">
      <w:bodyDiv w:val="1"/>
      <w:marLeft w:val="0"/>
      <w:marRight w:val="0"/>
      <w:marTop w:val="0"/>
      <w:marBottom w:val="0"/>
      <w:divBdr>
        <w:top w:val="none" w:sz="0" w:space="0" w:color="auto"/>
        <w:left w:val="none" w:sz="0" w:space="0" w:color="auto"/>
        <w:bottom w:val="none" w:sz="0" w:space="0" w:color="auto"/>
        <w:right w:val="none" w:sz="0" w:space="0" w:color="auto"/>
      </w:divBdr>
    </w:div>
    <w:div w:id="1128280374">
      <w:bodyDiv w:val="1"/>
      <w:marLeft w:val="0"/>
      <w:marRight w:val="0"/>
      <w:marTop w:val="0"/>
      <w:marBottom w:val="0"/>
      <w:divBdr>
        <w:top w:val="none" w:sz="0" w:space="0" w:color="auto"/>
        <w:left w:val="none" w:sz="0" w:space="0" w:color="auto"/>
        <w:bottom w:val="none" w:sz="0" w:space="0" w:color="auto"/>
        <w:right w:val="none" w:sz="0" w:space="0" w:color="auto"/>
      </w:divBdr>
    </w:div>
    <w:div w:id="1128284426">
      <w:bodyDiv w:val="1"/>
      <w:marLeft w:val="0"/>
      <w:marRight w:val="0"/>
      <w:marTop w:val="0"/>
      <w:marBottom w:val="0"/>
      <w:divBdr>
        <w:top w:val="none" w:sz="0" w:space="0" w:color="auto"/>
        <w:left w:val="none" w:sz="0" w:space="0" w:color="auto"/>
        <w:bottom w:val="none" w:sz="0" w:space="0" w:color="auto"/>
        <w:right w:val="none" w:sz="0" w:space="0" w:color="auto"/>
      </w:divBdr>
    </w:div>
    <w:div w:id="1128350849">
      <w:bodyDiv w:val="1"/>
      <w:marLeft w:val="0"/>
      <w:marRight w:val="0"/>
      <w:marTop w:val="0"/>
      <w:marBottom w:val="0"/>
      <w:divBdr>
        <w:top w:val="none" w:sz="0" w:space="0" w:color="auto"/>
        <w:left w:val="none" w:sz="0" w:space="0" w:color="auto"/>
        <w:bottom w:val="none" w:sz="0" w:space="0" w:color="auto"/>
        <w:right w:val="none" w:sz="0" w:space="0" w:color="auto"/>
      </w:divBdr>
    </w:div>
    <w:div w:id="1128359833">
      <w:bodyDiv w:val="1"/>
      <w:marLeft w:val="0"/>
      <w:marRight w:val="0"/>
      <w:marTop w:val="0"/>
      <w:marBottom w:val="0"/>
      <w:divBdr>
        <w:top w:val="none" w:sz="0" w:space="0" w:color="auto"/>
        <w:left w:val="none" w:sz="0" w:space="0" w:color="auto"/>
        <w:bottom w:val="none" w:sz="0" w:space="0" w:color="auto"/>
        <w:right w:val="none" w:sz="0" w:space="0" w:color="auto"/>
      </w:divBdr>
    </w:div>
    <w:div w:id="1128476550">
      <w:bodyDiv w:val="1"/>
      <w:marLeft w:val="0"/>
      <w:marRight w:val="0"/>
      <w:marTop w:val="0"/>
      <w:marBottom w:val="0"/>
      <w:divBdr>
        <w:top w:val="none" w:sz="0" w:space="0" w:color="auto"/>
        <w:left w:val="none" w:sz="0" w:space="0" w:color="auto"/>
        <w:bottom w:val="none" w:sz="0" w:space="0" w:color="auto"/>
        <w:right w:val="none" w:sz="0" w:space="0" w:color="auto"/>
      </w:divBdr>
    </w:div>
    <w:div w:id="1128626818">
      <w:bodyDiv w:val="1"/>
      <w:marLeft w:val="0"/>
      <w:marRight w:val="0"/>
      <w:marTop w:val="0"/>
      <w:marBottom w:val="0"/>
      <w:divBdr>
        <w:top w:val="none" w:sz="0" w:space="0" w:color="auto"/>
        <w:left w:val="none" w:sz="0" w:space="0" w:color="auto"/>
        <w:bottom w:val="none" w:sz="0" w:space="0" w:color="auto"/>
        <w:right w:val="none" w:sz="0" w:space="0" w:color="auto"/>
      </w:divBdr>
    </w:div>
    <w:div w:id="1128663297">
      <w:bodyDiv w:val="1"/>
      <w:marLeft w:val="0"/>
      <w:marRight w:val="0"/>
      <w:marTop w:val="0"/>
      <w:marBottom w:val="0"/>
      <w:divBdr>
        <w:top w:val="none" w:sz="0" w:space="0" w:color="auto"/>
        <w:left w:val="none" w:sz="0" w:space="0" w:color="auto"/>
        <w:bottom w:val="none" w:sz="0" w:space="0" w:color="auto"/>
        <w:right w:val="none" w:sz="0" w:space="0" w:color="auto"/>
      </w:divBdr>
    </w:div>
    <w:div w:id="1128670676">
      <w:bodyDiv w:val="1"/>
      <w:marLeft w:val="0"/>
      <w:marRight w:val="0"/>
      <w:marTop w:val="0"/>
      <w:marBottom w:val="0"/>
      <w:divBdr>
        <w:top w:val="none" w:sz="0" w:space="0" w:color="auto"/>
        <w:left w:val="none" w:sz="0" w:space="0" w:color="auto"/>
        <w:bottom w:val="none" w:sz="0" w:space="0" w:color="auto"/>
        <w:right w:val="none" w:sz="0" w:space="0" w:color="auto"/>
      </w:divBdr>
    </w:div>
    <w:div w:id="1128671205">
      <w:bodyDiv w:val="1"/>
      <w:marLeft w:val="0"/>
      <w:marRight w:val="0"/>
      <w:marTop w:val="0"/>
      <w:marBottom w:val="0"/>
      <w:divBdr>
        <w:top w:val="none" w:sz="0" w:space="0" w:color="auto"/>
        <w:left w:val="none" w:sz="0" w:space="0" w:color="auto"/>
        <w:bottom w:val="none" w:sz="0" w:space="0" w:color="auto"/>
        <w:right w:val="none" w:sz="0" w:space="0" w:color="auto"/>
      </w:divBdr>
    </w:div>
    <w:div w:id="1128742640">
      <w:bodyDiv w:val="1"/>
      <w:marLeft w:val="0"/>
      <w:marRight w:val="0"/>
      <w:marTop w:val="0"/>
      <w:marBottom w:val="0"/>
      <w:divBdr>
        <w:top w:val="none" w:sz="0" w:space="0" w:color="auto"/>
        <w:left w:val="none" w:sz="0" w:space="0" w:color="auto"/>
        <w:bottom w:val="none" w:sz="0" w:space="0" w:color="auto"/>
        <w:right w:val="none" w:sz="0" w:space="0" w:color="auto"/>
      </w:divBdr>
    </w:div>
    <w:div w:id="1128816992">
      <w:bodyDiv w:val="1"/>
      <w:marLeft w:val="0"/>
      <w:marRight w:val="0"/>
      <w:marTop w:val="0"/>
      <w:marBottom w:val="0"/>
      <w:divBdr>
        <w:top w:val="none" w:sz="0" w:space="0" w:color="auto"/>
        <w:left w:val="none" w:sz="0" w:space="0" w:color="auto"/>
        <w:bottom w:val="none" w:sz="0" w:space="0" w:color="auto"/>
        <w:right w:val="none" w:sz="0" w:space="0" w:color="auto"/>
      </w:divBdr>
    </w:div>
    <w:div w:id="1128817970">
      <w:bodyDiv w:val="1"/>
      <w:marLeft w:val="0"/>
      <w:marRight w:val="0"/>
      <w:marTop w:val="0"/>
      <w:marBottom w:val="0"/>
      <w:divBdr>
        <w:top w:val="none" w:sz="0" w:space="0" w:color="auto"/>
        <w:left w:val="none" w:sz="0" w:space="0" w:color="auto"/>
        <w:bottom w:val="none" w:sz="0" w:space="0" w:color="auto"/>
        <w:right w:val="none" w:sz="0" w:space="0" w:color="auto"/>
      </w:divBdr>
    </w:div>
    <w:div w:id="1128819608">
      <w:bodyDiv w:val="1"/>
      <w:marLeft w:val="0"/>
      <w:marRight w:val="0"/>
      <w:marTop w:val="0"/>
      <w:marBottom w:val="0"/>
      <w:divBdr>
        <w:top w:val="none" w:sz="0" w:space="0" w:color="auto"/>
        <w:left w:val="none" w:sz="0" w:space="0" w:color="auto"/>
        <w:bottom w:val="none" w:sz="0" w:space="0" w:color="auto"/>
        <w:right w:val="none" w:sz="0" w:space="0" w:color="auto"/>
      </w:divBdr>
    </w:div>
    <w:div w:id="1129007769">
      <w:bodyDiv w:val="1"/>
      <w:marLeft w:val="0"/>
      <w:marRight w:val="0"/>
      <w:marTop w:val="0"/>
      <w:marBottom w:val="0"/>
      <w:divBdr>
        <w:top w:val="none" w:sz="0" w:space="0" w:color="auto"/>
        <w:left w:val="none" w:sz="0" w:space="0" w:color="auto"/>
        <w:bottom w:val="none" w:sz="0" w:space="0" w:color="auto"/>
        <w:right w:val="none" w:sz="0" w:space="0" w:color="auto"/>
      </w:divBdr>
    </w:div>
    <w:div w:id="1129014605">
      <w:bodyDiv w:val="1"/>
      <w:marLeft w:val="0"/>
      <w:marRight w:val="0"/>
      <w:marTop w:val="0"/>
      <w:marBottom w:val="0"/>
      <w:divBdr>
        <w:top w:val="none" w:sz="0" w:space="0" w:color="auto"/>
        <w:left w:val="none" w:sz="0" w:space="0" w:color="auto"/>
        <w:bottom w:val="none" w:sz="0" w:space="0" w:color="auto"/>
        <w:right w:val="none" w:sz="0" w:space="0" w:color="auto"/>
      </w:divBdr>
    </w:div>
    <w:div w:id="1129057268">
      <w:bodyDiv w:val="1"/>
      <w:marLeft w:val="0"/>
      <w:marRight w:val="0"/>
      <w:marTop w:val="0"/>
      <w:marBottom w:val="0"/>
      <w:divBdr>
        <w:top w:val="none" w:sz="0" w:space="0" w:color="auto"/>
        <w:left w:val="none" w:sz="0" w:space="0" w:color="auto"/>
        <w:bottom w:val="none" w:sz="0" w:space="0" w:color="auto"/>
        <w:right w:val="none" w:sz="0" w:space="0" w:color="auto"/>
      </w:divBdr>
    </w:div>
    <w:div w:id="1129082740">
      <w:bodyDiv w:val="1"/>
      <w:marLeft w:val="0"/>
      <w:marRight w:val="0"/>
      <w:marTop w:val="0"/>
      <w:marBottom w:val="0"/>
      <w:divBdr>
        <w:top w:val="none" w:sz="0" w:space="0" w:color="auto"/>
        <w:left w:val="none" w:sz="0" w:space="0" w:color="auto"/>
        <w:bottom w:val="none" w:sz="0" w:space="0" w:color="auto"/>
        <w:right w:val="none" w:sz="0" w:space="0" w:color="auto"/>
      </w:divBdr>
    </w:div>
    <w:div w:id="1129207270">
      <w:bodyDiv w:val="1"/>
      <w:marLeft w:val="0"/>
      <w:marRight w:val="0"/>
      <w:marTop w:val="0"/>
      <w:marBottom w:val="0"/>
      <w:divBdr>
        <w:top w:val="none" w:sz="0" w:space="0" w:color="auto"/>
        <w:left w:val="none" w:sz="0" w:space="0" w:color="auto"/>
        <w:bottom w:val="none" w:sz="0" w:space="0" w:color="auto"/>
        <w:right w:val="none" w:sz="0" w:space="0" w:color="auto"/>
      </w:divBdr>
    </w:div>
    <w:div w:id="1129325014">
      <w:bodyDiv w:val="1"/>
      <w:marLeft w:val="0"/>
      <w:marRight w:val="0"/>
      <w:marTop w:val="0"/>
      <w:marBottom w:val="0"/>
      <w:divBdr>
        <w:top w:val="none" w:sz="0" w:space="0" w:color="auto"/>
        <w:left w:val="none" w:sz="0" w:space="0" w:color="auto"/>
        <w:bottom w:val="none" w:sz="0" w:space="0" w:color="auto"/>
        <w:right w:val="none" w:sz="0" w:space="0" w:color="auto"/>
      </w:divBdr>
    </w:div>
    <w:div w:id="1129472840">
      <w:bodyDiv w:val="1"/>
      <w:marLeft w:val="0"/>
      <w:marRight w:val="0"/>
      <w:marTop w:val="0"/>
      <w:marBottom w:val="0"/>
      <w:divBdr>
        <w:top w:val="none" w:sz="0" w:space="0" w:color="auto"/>
        <w:left w:val="none" w:sz="0" w:space="0" w:color="auto"/>
        <w:bottom w:val="none" w:sz="0" w:space="0" w:color="auto"/>
        <w:right w:val="none" w:sz="0" w:space="0" w:color="auto"/>
      </w:divBdr>
    </w:div>
    <w:div w:id="1129520121">
      <w:bodyDiv w:val="1"/>
      <w:marLeft w:val="0"/>
      <w:marRight w:val="0"/>
      <w:marTop w:val="0"/>
      <w:marBottom w:val="0"/>
      <w:divBdr>
        <w:top w:val="none" w:sz="0" w:space="0" w:color="auto"/>
        <w:left w:val="none" w:sz="0" w:space="0" w:color="auto"/>
        <w:bottom w:val="none" w:sz="0" w:space="0" w:color="auto"/>
        <w:right w:val="none" w:sz="0" w:space="0" w:color="auto"/>
      </w:divBdr>
    </w:div>
    <w:div w:id="1129782400">
      <w:bodyDiv w:val="1"/>
      <w:marLeft w:val="0"/>
      <w:marRight w:val="0"/>
      <w:marTop w:val="0"/>
      <w:marBottom w:val="0"/>
      <w:divBdr>
        <w:top w:val="none" w:sz="0" w:space="0" w:color="auto"/>
        <w:left w:val="none" w:sz="0" w:space="0" w:color="auto"/>
        <w:bottom w:val="none" w:sz="0" w:space="0" w:color="auto"/>
        <w:right w:val="none" w:sz="0" w:space="0" w:color="auto"/>
      </w:divBdr>
    </w:div>
    <w:div w:id="1129863335">
      <w:bodyDiv w:val="1"/>
      <w:marLeft w:val="0"/>
      <w:marRight w:val="0"/>
      <w:marTop w:val="0"/>
      <w:marBottom w:val="0"/>
      <w:divBdr>
        <w:top w:val="none" w:sz="0" w:space="0" w:color="auto"/>
        <w:left w:val="none" w:sz="0" w:space="0" w:color="auto"/>
        <w:bottom w:val="none" w:sz="0" w:space="0" w:color="auto"/>
        <w:right w:val="none" w:sz="0" w:space="0" w:color="auto"/>
      </w:divBdr>
    </w:div>
    <w:div w:id="1129932063">
      <w:bodyDiv w:val="1"/>
      <w:marLeft w:val="0"/>
      <w:marRight w:val="0"/>
      <w:marTop w:val="0"/>
      <w:marBottom w:val="0"/>
      <w:divBdr>
        <w:top w:val="none" w:sz="0" w:space="0" w:color="auto"/>
        <w:left w:val="none" w:sz="0" w:space="0" w:color="auto"/>
        <w:bottom w:val="none" w:sz="0" w:space="0" w:color="auto"/>
        <w:right w:val="none" w:sz="0" w:space="0" w:color="auto"/>
      </w:divBdr>
    </w:div>
    <w:div w:id="1130124559">
      <w:bodyDiv w:val="1"/>
      <w:marLeft w:val="0"/>
      <w:marRight w:val="0"/>
      <w:marTop w:val="0"/>
      <w:marBottom w:val="0"/>
      <w:divBdr>
        <w:top w:val="none" w:sz="0" w:space="0" w:color="auto"/>
        <w:left w:val="none" w:sz="0" w:space="0" w:color="auto"/>
        <w:bottom w:val="none" w:sz="0" w:space="0" w:color="auto"/>
        <w:right w:val="none" w:sz="0" w:space="0" w:color="auto"/>
      </w:divBdr>
    </w:div>
    <w:div w:id="1130124564">
      <w:bodyDiv w:val="1"/>
      <w:marLeft w:val="0"/>
      <w:marRight w:val="0"/>
      <w:marTop w:val="0"/>
      <w:marBottom w:val="0"/>
      <w:divBdr>
        <w:top w:val="none" w:sz="0" w:space="0" w:color="auto"/>
        <w:left w:val="none" w:sz="0" w:space="0" w:color="auto"/>
        <w:bottom w:val="none" w:sz="0" w:space="0" w:color="auto"/>
        <w:right w:val="none" w:sz="0" w:space="0" w:color="auto"/>
      </w:divBdr>
    </w:div>
    <w:div w:id="1130125199">
      <w:bodyDiv w:val="1"/>
      <w:marLeft w:val="0"/>
      <w:marRight w:val="0"/>
      <w:marTop w:val="0"/>
      <w:marBottom w:val="0"/>
      <w:divBdr>
        <w:top w:val="none" w:sz="0" w:space="0" w:color="auto"/>
        <w:left w:val="none" w:sz="0" w:space="0" w:color="auto"/>
        <w:bottom w:val="none" w:sz="0" w:space="0" w:color="auto"/>
        <w:right w:val="none" w:sz="0" w:space="0" w:color="auto"/>
      </w:divBdr>
    </w:div>
    <w:div w:id="1130128139">
      <w:bodyDiv w:val="1"/>
      <w:marLeft w:val="0"/>
      <w:marRight w:val="0"/>
      <w:marTop w:val="0"/>
      <w:marBottom w:val="0"/>
      <w:divBdr>
        <w:top w:val="none" w:sz="0" w:space="0" w:color="auto"/>
        <w:left w:val="none" w:sz="0" w:space="0" w:color="auto"/>
        <w:bottom w:val="none" w:sz="0" w:space="0" w:color="auto"/>
        <w:right w:val="none" w:sz="0" w:space="0" w:color="auto"/>
      </w:divBdr>
    </w:div>
    <w:div w:id="1130168401">
      <w:bodyDiv w:val="1"/>
      <w:marLeft w:val="0"/>
      <w:marRight w:val="0"/>
      <w:marTop w:val="0"/>
      <w:marBottom w:val="0"/>
      <w:divBdr>
        <w:top w:val="none" w:sz="0" w:space="0" w:color="auto"/>
        <w:left w:val="none" w:sz="0" w:space="0" w:color="auto"/>
        <w:bottom w:val="none" w:sz="0" w:space="0" w:color="auto"/>
        <w:right w:val="none" w:sz="0" w:space="0" w:color="auto"/>
      </w:divBdr>
    </w:div>
    <w:div w:id="1130198943">
      <w:bodyDiv w:val="1"/>
      <w:marLeft w:val="0"/>
      <w:marRight w:val="0"/>
      <w:marTop w:val="0"/>
      <w:marBottom w:val="0"/>
      <w:divBdr>
        <w:top w:val="none" w:sz="0" w:space="0" w:color="auto"/>
        <w:left w:val="none" w:sz="0" w:space="0" w:color="auto"/>
        <w:bottom w:val="none" w:sz="0" w:space="0" w:color="auto"/>
        <w:right w:val="none" w:sz="0" w:space="0" w:color="auto"/>
      </w:divBdr>
    </w:div>
    <w:div w:id="1130246706">
      <w:bodyDiv w:val="1"/>
      <w:marLeft w:val="0"/>
      <w:marRight w:val="0"/>
      <w:marTop w:val="0"/>
      <w:marBottom w:val="0"/>
      <w:divBdr>
        <w:top w:val="none" w:sz="0" w:space="0" w:color="auto"/>
        <w:left w:val="none" w:sz="0" w:space="0" w:color="auto"/>
        <w:bottom w:val="none" w:sz="0" w:space="0" w:color="auto"/>
        <w:right w:val="none" w:sz="0" w:space="0" w:color="auto"/>
      </w:divBdr>
    </w:div>
    <w:div w:id="1130366728">
      <w:bodyDiv w:val="1"/>
      <w:marLeft w:val="0"/>
      <w:marRight w:val="0"/>
      <w:marTop w:val="0"/>
      <w:marBottom w:val="0"/>
      <w:divBdr>
        <w:top w:val="none" w:sz="0" w:space="0" w:color="auto"/>
        <w:left w:val="none" w:sz="0" w:space="0" w:color="auto"/>
        <w:bottom w:val="none" w:sz="0" w:space="0" w:color="auto"/>
        <w:right w:val="none" w:sz="0" w:space="0" w:color="auto"/>
      </w:divBdr>
    </w:div>
    <w:div w:id="1130435073">
      <w:bodyDiv w:val="1"/>
      <w:marLeft w:val="0"/>
      <w:marRight w:val="0"/>
      <w:marTop w:val="0"/>
      <w:marBottom w:val="0"/>
      <w:divBdr>
        <w:top w:val="none" w:sz="0" w:space="0" w:color="auto"/>
        <w:left w:val="none" w:sz="0" w:space="0" w:color="auto"/>
        <w:bottom w:val="none" w:sz="0" w:space="0" w:color="auto"/>
        <w:right w:val="none" w:sz="0" w:space="0" w:color="auto"/>
      </w:divBdr>
    </w:div>
    <w:div w:id="1130438462">
      <w:bodyDiv w:val="1"/>
      <w:marLeft w:val="0"/>
      <w:marRight w:val="0"/>
      <w:marTop w:val="0"/>
      <w:marBottom w:val="0"/>
      <w:divBdr>
        <w:top w:val="none" w:sz="0" w:space="0" w:color="auto"/>
        <w:left w:val="none" w:sz="0" w:space="0" w:color="auto"/>
        <w:bottom w:val="none" w:sz="0" w:space="0" w:color="auto"/>
        <w:right w:val="none" w:sz="0" w:space="0" w:color="auto"/>
      </w:divBdr>
    </w:div>
    <w:div w:id="1130513888">
      <w:bodyDiv w:val="1"/>
      <w:marLeft w:val="0"/>
      <w:marRight w:val="0"/>
      <w:marTop w:val="0"/>
      <w:marBottom w:val="0"/>
      <w:divBdr>
        <w:top w:val="none" w:sz="0" w:space="0" w:color="auto"/>
        <w:left w:val="none" w:sz="0" w:space="0" w:color="auto"/>
        <w:bottom w:val="none" w:sz="0" w:space="0" w:color="auto"/>
        <w:right w:val="none" w:sz="0" w:space="0" w:color="auto"/>
      </w:divBdr>
    </w:div>
    <w:div w:id="1130710594">
      <w:bodyDiv w:val="1"/>
      <w:marLeft w:val="0"/>
      <w:marRight w:val="0"/>
      <w:marTop w:val="0"/>
      <w:marBottom w:val="0"/>
      <w:divBdr>
        <w:top w:val="none" w:sz="0" w:space="0" w:color="auto"/>
        <w:left w:val="none" w:sz="0" w:space="0" w:color="auto"/>
        <w:bottom w:val="none" w:sz="0" w:space="0" w:color="auto"/>
        <w:right w:val="none" w:sz="0" w:space="0" w:color="auto"/>
      </w:divBdr>
    </w:div>
    <w:div w:id="1130783845">
      <w:bodyDiv w:val="1"/>
      <w:marLeft w:val="0"/>
      <w:marRight w:val="0"/>
      <w:marTop w:val="0"/>
      <w:marBottom w:val="0"/>
      <w:divBdr>
        <w:top w:val="none" w:sz="0" w:space="0" w:color="auto"/>
        <w:left w:val="none" w:sz="0" w:space="0" w:color="auto"/>
        <w:bottom w:val="none" w:sz="0" w:space="0" w:color="auto"/>
        <w:right w:val="none" w:sz="0" w:space="0" w:color="auto"/>
      </w:divBdr>
    </w:div>
    <w:div w:id="1130897334">
      <w:bodyDiv w:val="1"/>
      <w:marLeft w:val="0"/>
      <w:marRight w:val="0"/>
      <w:marTop w:val="0"/>
      <w:marBottom w:val="0"/>
      <w:divBdr>
        <w:top w:val="none" w:sz="0" w:space="0" w:color="auto"/>
        <w:left w:val="none" w:sz="0" w:space="0" w:color="auto"/>
        <w:bottom w:val="none" w:sz="0" w:space="0" w:color="auto"/>
        <w:right w:val="none" w:sz="0" w:space="0" w:color="auto"/>
      </w:divBdr>
    </w:div>
    <w:div w:id="1130900802">
      <w:bodyDiv w:val="1"/>
      <w:marLeft w:val="0"/>
      <w:marRight w:val="0"/>
      <w:marTop w:val="0"/>
      <w:marBottom w:val="0"/>
      <w:divBdr>
        <w:top w:val="none" w:sz="0" w:space="0" w:color="auto"/>
        <w:left w:val="none" w:sz="0" w:space="0" w:color="auto"/>
        <w:bottom w:val="none" w:sz="0" w:space="0" w:color="auto"/>
        <w:right w:val="none" w:sz="0" w:space="0" w:color="auto"/>
      </w:divBdr>
    </w:div>
    <w:div w:id="1130905734">
      <w:bodyDiv w:val="1"/>
      <w:marLeft w:val="0"/>
      <w:marRight w:val="0"/>
      <w:marTop w:val="0"/>
      <w:marBottom w:val="0"/>
      <w:divBdr>
        <w:top w:val="none" w:sz="0" w:space="0" w:color="auto"/>
        <w:left w:val="none" w:sz="0" w:space="0" w:color="auto"/>
        <w:bottom w:val="none" w:sz="0" w:space="0" w:color="auto"/>
        <w:right w:val="none" w:sz="0" w:space="0" w:color="auto"/>
      </w:divBdr>
    </w:div>
    <w:div w:id="1130972243">
      <w:bodyDiv w:val="1"/>
      <w:marLeft w:val="0"/>
      <w:marRight w:val="0"/>
      <w:marTop w:val="0"/>
      <w:marBottom w:val="0"/>
      <w:divBdr>
        <w:top w:val="none" w:sz="0" w:space="0" w:color="auto"/>
        <w:left w:val="none" w:sz="0" w:space="0" w:color="auto"/>
        <w:bottom w:val="none" w:sz="0" w:space="0" w:color="auto"/>
        <w:right w:val="none" w:sz="0" w:space="0" w:color="auto"/>
      </w:divBdr>
    </w:div>
    <w:div w:id="1130981532">
      <w:bodyDiv w:val="1"/>
      <w:marLeft w:val="0"/>
      <w:marRight w:val="0"/>
      <w:marTop w:val="0"/>
      <w:marBottom w:val="0"/>
      <w:divBdr>
        <w:top w:val="none" w:sz="0" w:space="0" w:color="auto"/>
        <w:left w:val="none" w:sz="0" w:space="0" w:color="auto"/>
        <w:bottom w:val="none" w:sz="0" w:space="0" w:color="auto"/>
        <w:right w:val="none" w:sz="0" w:space="0" w:color="auto"/>
      </w:divBdr>
    </w:div>
    <w:div w:id="1131023648">
      <w:bodyDiv w:val="1"/>
      <w:marLeft w:val="0"/>
      <w:marRight w:val="0"/>
      <w:marTop w:val="0"/>
      <w:marBottom w:val="0"/>
      <w:divBdr>
        <w:top w:val="none" w:sz="0" w:space="0" w:color="auto"/>
        <w:left w:val="none" w:sz="0" w:space="0" w:color="auto"/>
        <w:bottom w:val="none" w:sz="0" w:space="0" w:color="auto"/>
        <w:right w:val="none" w:sz="0" w:space="0" w:color="auto"/>
      </w:divBdr>
    </w:div>
    <w:div w:id="1131047722">
      <w:bodyDiv w:val="1"/>
      <w:marLeft w:val="0"/>
      <w:marRight w:val="0"/>
      <w:marTop w:val="0"/>
      <w:marBottom w:val="0"/>
      <w:divBdr>
        <w:top w:val="none" w:sz="0" w:space="0" w:color="auto"/>
        <w:left w:val="none" w:sz="0" w:space="0" w:color="auto"/>
        <w:bottom w:val="none" w:sz="0" w:space="0" w:color="auto"/>
        <w:right w:val="none" w:sz="0" w:space="0" w:color="auto"/>
      </w:divBdr>
    </w:div>
    <w:div w:id="1131050664">
      <w:bodyDiv w:val="1"/>
      <w:marLeft w:val="0"/>
      <w:marRight w:val="0"/>
      <w:marTop w:val="0"/>
      <w:marBottom w:val="0"/>
      <w:divBdr>
        <w:top w:val="none" w:sz="0" w:space="0" w:color="auto"/>
        <w:left w:val="none" w:sz="0" w:space="0" w:color="auto"/>
        <w:bottom w:val="none" w:sz="0" w:space="0" w:color="auto"/>
        <w:right w:val="none" w:sz="0" w:space="0" w:color="auto"/>
      </w:divBdr>
    </w:div>
    <w:div w:id="1131052162">
      <w:bodyDiv w:val="1"/>
      <w:marLeft w:val="0"/>
      <w:marRight w:val="0"/>
      <w:marTop w:val="0"/>
      <w:marBottom w:val="0"/>
      <w:divBdr>
        <w:top w:val="none" w:sz="0" w:space="0" w:color="auto"/>
        <w:left w:val="none" w:sz="0" w:space="0" w:color="auto"/>
        <w:bottom w:val="none" w:sz="0" w:space="0" w:color="auto"/>
        <w:right w:val="none" w:sz="0" w:space="0" w:color="auto"/>
      </w:divBdr>
    </w:div>
    <w:div w:id="1131090084">
      <w:bodyDiv w:val="1"/>
      <w:marLeft w:val="0"/>
      <w:marRight w:val="0"/>
      <w:marTop w:val="0"/>
      <w:marBottom w:val="0"/>
      <w:divBdr>
        <w:top w:val="none" w:sz="0" w:space="0" w:color="auto"/>
        <w:left w:val="none" w:sz="0" w:space="0" w:color="auto"/>
        <w:bottom w:val="none" w:sz="0" w:space="0" w:color="auto"/>
        <w:right w:val="none" w:sz="0" w:space="0" w:color="auto"/>
      </w:divBdr>
    </w:div>
    <w:div w:id="1131096224">
      <w:bodyDiv w:val="1"/>
      <w:marLeft w:val="0"/>
      <w:marRight w:val="0"/>
      <w:marTop w:val="0"/>
      <w:marBottom w:val="0"/>
      <w:divBdr>
        <w:top w:val="none" w:sz="0" w:space="0" w:color="auto"/>
        <w:left w:val="none" w:sz="0" w:space="0" w:color="auto"/>
        <w:bottom w:val="none" w:sz="0" w:space="0" w:color="auto"/>
        <w:right w:val="none" w:sz="0" w:space="0" w:color="auto"/>
      </w:divBdr>
    </w:div>
    <w:div w:id="1131098112">
      <w:bodyDiv w:val="1"/>
      <w:marLeft w:val="0"/>
      <w:marRight w:val="0"/>
      <w:marTop w:val="0"/>
      <w:marBottom w:val="0"/>
      <w:divBdr>
        <w:top w:val="none" w:sz="0" w:space="0" w:color="auto"/>
        <w:left w:val="none" w:sz="0" w:space="0" w:color="auto"/>
        <w:bottom w:val="none" w:sz="0" w:space="0" w:color="auto"/>
        <w:right w:val="none" w:sz="0" w:space="0" w:color="auto"/>
      </w:divBdr>
    </w:div>
    <w:div w:id="1131174873">
      <w:bodyDiv w:val="1"/>
      <w:marLeft w:val="0"/>
      <w:marRight w:val="0"/>
      <w:marTop w:val="0"/>
      <w:marBottom w:val="0"/>
      <w:divBdr>
        <w:top w:val="none" w:sz="0" w:space="0" w:color="auto"/>
        <w:left w:val="none" w:sz="0" w:space="0" w:color="auto"/>
        <w:bottom w:val="none" w:sz="0" w:space="0" w:color="auto"/>
        <w:right w:val="none" w:sz="0" w:space="0" w:color="auto"/>
      </w:divBdr>
    </w:div>
    <w:div w:id="1131283808">
      <w:bodyDiv w:val="1"/>
      <w:marLeft w:val="0"/>
      <w:marRight w:val="0"/>
      <w:marTop w:val="0"/>
      <w:marBottom w:val="0"/>
      <w:divBdr>
        <w:top w:val="none" w:sz="0" w:space="0" w:color="auto"/>
        <w:left w:val="none" w:sz="0" w:space="0" w:color="auto"/>
        <w:bottom w:val="none" w:sz="0" w:space="0" w:color="auto"/>
        <w:right w:val="none" w:sz="0" w:space="0" w:color="auto"/>
      </w:divBdr>
    </w:div>
    <w:div w:id="1131363153">
      <w:bodyDiv w:val="1"/>
      <w:marLeft w:val="0"/>
      <w:marRight w:val="0"/>
      <w:marTop w:val="0"/>
      <w:marBottom w:val="0"/>
      <w:divBdr>
        <w:top w:val="none" w:sz="0" w:space="0" w:color="auto"/>
        <w:left w:val="none" w:sz="0" w:space="0" w:color="auto"/>
        <w:bottom w:val="none" w:sz="0" w:space="0" w:color="auto"/>
        <w:right w:val="none" w:sz="0" w:space="0" w:color="auto"/>
      </w:divBdr>
    </w:div>
    <w:div w:id="1131437136">
      <w:bodyDiv w:val="1"/>
      <w:marLeft w:val="0"/>
      <w:marRight w:val="0"/>
      <w:marTop w:val="0"/>
      <w:marBottom w:val="0"/>
      <w:divBdr>
        <w:top w:val="none" w:sz="0" w:space="0" w:color="auto"/>
        <w:left w:val="none" w:sz="0" w:space="0" w:color="auto"/>
        <w:bottom w:val="none" w:sz="0" w:space="0" w:color="auto"/>
        <w:right w:val="none" w:sz="0" w:space="0" w:color="auto"/>
      </w:divBdr>
    </w:div>
    <w:div w:id="1131437441">
      <w:bodyDiv w:val="1"/>
      <w:marLeft w:val="0"/>
      <w:marRight w:val="0"/>
      <w:marTop w:val="0"/>
      <w:marBottom w:val="0"/>
      <w:divBdr>
        <w:top w:val="none" w:sz="0" w:space="0" w:color="auto"/>
        <w:left w:val="none" w:sz="0" w:space="0" w:color="auto"/>
        <w:bottom w:val="none" w:sz="0" w:space="0" w:color="auto"/>
        <w:right w:val="none" w:sz="0" w:space="0" w:color="auto"/>
      </w:divBdr>
    </w:div>
    <w:div w:id="1131439014">
      <w:bodyDiv w:val="1"/>
      <w:marLeft w:val="0"/>
      <w:marRight w:val="0"/>
      <w:marTop w:val="0"/>
      <w:marBottom w:val="0"/>
      <w:divBdr>
        <w:top w:val="none" w:sz="0" w:space="0" w:color="auto"/>
        <w:left w:val="none" w:sz="0" w:space="0" w:color="auto"/>
        <w:bottom w:val="none" w:sz="0" w:space="0" w:color="auto"/>
        <w:right w:val="none" w:sz="0" w:space="0" w:color="auto"/>
      </w:divBdr>
    </w:div>
    <w:div w:id="1131480388">
      <w:bodyDiv w:val="1"/>
      <w:marLeft w:val="0"/>
      <w:marRight w:val="0"/>
      <w:marTop w:val="0"/>
      <w:marBottom w:val="0"/>
      <w:divBdr>
        <w:top w:val="none" w:sz="0" w:space="0" w:color="auto"/>
        <w:left w:val="none" w:sz="0" w:space="0" w:color="auto"/>
        <w:bottom w:val="none" w:sz="0" w:space="0" w:color="auto"/>
        <w:right w:val="none" w:sz="0" w:space="0" w:color="auto"/>
      </w:divBdr>
    </w:div>
    <w:div w:id="1131677316">
      <w:bodyDiv w:val="1"/>
      <w:marLeft w:val="0"/>
      <w:marRight w:val="0"/>
      <w:marTop w:val="0"/>
      <w:marBottom w:val="0"/>
      <w:divBdr>
        <w:top w:val="none" w:sz="0" w:space="0" w:color="auto"/>
        <w:left w:val="none" w:sz="0" w:space="0" w:color="auto"/>
        <w:bottom w:val="none" w:sz="0" w:space="0" w:color="auto"/>
        <w:right w:val="none" w:sz="0" w:space="0" w:color="auto"/>
      </w:divBdr>
    </w:div>
    <w:div w:id="1131703061">
      <w:bodyDiv w:val="1"/>
      <w:marLeft w:val="0"/>
      <w:marRight w:val="0"/>
      <w:marTop w:val="0"/>
      <w:marBottom w:val="0"/>
      <w:divBdr>
        <w:top w:val="none" w:sz="0" w:space="0" w:color="auto"/>
        <w:left w:val="none" w:sz="0" w:space="0" w:color="auto"/>
        <w:bottom w:val="none" w:sz="0" w:space="0" w:color="auto"/>
        <w:right w:val="none" w:sz="0" w:space="0" w:color="auto"/>
      </w:divBdr>
    </w:div>
    <w:div w:id="1131705366">
      <w:bodyDiv w:val="1"/>
      <w:marLeft w:val="0"/>
      <w:marRight w:val="0"/>
      <w:marTop w:val="0"/>
      <w:marBottom w:val="0"/>
      <w:divBdr>
        <w:top w:val="none" w:sz="0" w:space="0" w:color="auto"/>
        <w:left w:val="none" w:sz="0" w:space="0" w:color="auto"/>
        <w:bottom w:val="none" w:sz="0" w:space="0" w:color="auto"/>
        <w:right w:val="none" w:sz="0" w:space="0" w:color="auto"/>
      </w:divBdr>
    </w:div>
    <w:div w:id="1131706079">
      <w:bodyDiv w:val="1"/>
      <w:marLeft w:val="0"/>
      <w:marRight w:val="0"/>
      <w:marTop w:val="0"/>
      <w:marBottom w:val="0"/>
      <w:divBdr>
        <w:top w:val="none" w:sz="0" w:space="0" w:color="auto"/>
        <w:left w:val="none" w:sz="0" w:space="0" w:color="auto"/>
        <w:bottom w:val="none" w:sz="0" w:space="0" w:color="auto"/>
        <w:right w:val="none" w:sz="0" w:space="0" w:color="auto"/>
      </w:divBdr>
    </w:div>
    <w:div w:id="1131824519">
      <w:bodyDiv w:val="1"/>
      <w:marLeft w:val="0"/>
      <w:marRight w:val="0"/>
      <w:marTop w:val="0"/>
      <w:marBottom w:val="0"/>
      <w:divBdr>
        <w:top w:val="none" w:sz="0" w:space="0" w:color="auto"/>
        <w:left w:val="none" w:sz="0" w:space="0" w:color="auto"/>
        <w:bottom w:val="none" w:sz="0" w:space="0" w:color="auto"/>
        <w:right w:val="none" w:sz="0" w:space="0" w:color="auto"/>
      </w:divBdr>
    </w:div>
    <w:div w:id="1132094901">
      <w:bodyDiv w:val="1"/>
      <w:marLeft w:val="0"/>
      <w:marRight w:val="0"/>
      <w:marTop w:val="0"/>
      <w:marBottom w:val="0"/>
      <w:divBdr>
        <w:top w:val="none" w:sz="0" w:space="0" w:color="auto"/>
        <w:left w:val="none" w:sz="0" w:space="0" w:color="auto"/>
        <w:bottom w:val="none" w:sz="0" w:space="0" w:color="auto"/>
        <w:right w:val="none" w:sz="0" w:space="0" w:color="auto"/>
      </w:divBdr>
    </w:div>
    <w:div w:id="1132165054">
      <w:bodyDiv w:val="1"/>
      <w:marLeft w:val="0"/>
      <w:marRight w:val="0"/>
      <w:marTop w:val="0"/>
      <w:marBottom w:val="0"/>
      <w:divBdr>
        <w:top w:val="none" w:sz="0" w:space="0" w:color="auto"/>
        <w:left w:val="none" w:sz="0" w:space="0" w:color="auto"/>
        <w:bottom w:val="none" w:sz="0" w:space="0" w:color="auto"/>
        <w:right w:val="none" w:sz="0" w:space="0" w:color="auto"/>
      </w:divBdr>
    </w:div>
    <w:div w:id="1132476582">
      <w:bodyDiv w:val="1"/>
      <w:marLeft w:val="0"/>
      <w:marRight w:val="0"/>
      <w:marTop w:val="0"/>
      <w:marBottom w:val="0"/>
      <w:divBdr>
        <w:top w:val="none" w:sz="0" w:space="0" w:color="auto"/>
        <w:left w:val="none" w:sz="0" w:space="0" w:color="auto"/>
        <w:bottom w:val="none" w:sz="0" w:space="0" w:color="auto"/>
        <w:right w:val="none" w:sz="0" w:space="0" w:color="auto"/>
      </w:divBdr>
    </w:div>
    <w:div w:id="1132478677">
      <w:bodyDiv w:val="1"/>
      <w:marLeft w:val="0"/>
      <w:marRight w:val="0"/>
      <w:marTop w:val="0"/>
      <w:marBottom w:val="0"/>
      <w:divBdr>
        <w:top w:val="none" w:sz="0" w:space="0" w:color="auto"/>
        <w:left w:val="none" w:sz="0" w:space="0" w:color="auto"/>
        <w:bottom w:val="none" w:sz="0" w:space="0" w:color="auto"/>
        <w:right w:val="none" w:sz="0" w:space="0" w:color="auto"/>
      </w:divBdr>
    </w:div>
    <w:div w:id="1132552121">
      <w:bodyDiv w:val="1"/>
      <w:marLeft w:val="0"/>
      <w:marRight w:val="0"/>
      <w:marTop w:val="0"/>
      <w:marBottom w:val="0"/>
      <w:divBdr>
        <w:top w:val="none" w:sz="0" w:space="0" w:color="auto"/>
        <w:left w:val="none" w:sz="0" w:space="0" w:color="auto"/>
        <w:bottom w:val="none" w:sz="0" w:space="0" w:color="auto"/>
        <w:right w:val="none" w:sz="0" w:space="0" w:color="auto"/>
      </w:divBdr>
    </w:div>
    <w:div w:id="1132593554">
      <w:bodyDiv w:val="1"/>
      <w:marLeft w:val="0"/>
      <w:marRight w:val="0"/>
      <w:marTop w:val="0"/>
      <w:marBottom w:val="0"/>
      <w:divBdr>
        <w:top w:val="none" w:sz="0" w:space="0" w:color="auto"/>
        <w:left w:val="none" w:sz="0" w:space="0" w:color="auto"/>
        <w:bottom w:val="none" w:sz="0" w:space="0" w:color="auto"/>
        <w:right w:val="none" w:sz="0" w:space="0" w:color="auto"/>
      </w:divBdr>
    </w:div>
    <w:div w:id="1132593726">
      <w:bodyDiv w:val="1"/>
      <w:marLeft w:val="0"/>
      <w:marRight w:val="0"/>
      <w:marTop w:val="0"/>
      <w:marBottom w:val="0"/>
      <w:divBdr>
        <w:top w:val="none" w:sz="0" w:space="0" w:color="auto"/>
        <w:left w:val="none" w:sz="0" w:space="0" w:color="auto"/>
        <w:bottom w:val="none" w:sz="0" w:space="0" w:color="auto"/>
        <w:right w:val="none" w:sz="0" w:space="0" w:color="auto"/>
      </w:divBdr>
    </w:div>
    <w:div w:id="1132602180">
      <w:bodyDiv w:val="1"/>
      <w:marLeft w:val="0"/>
      <w:marRight w:val="0"/>
      <w:marTop w:val="0"/>
      <w:marBottom w:val="0"/>
      <w:divBdr>
        <w:top w:val="none" w:sz="0" w:space="0" w:color="auto"/>
        <w:left w:val="none" w:sz="0" w:space="0" w:color="auto"/>
        <w:bottom w:val="none" w:sz="0" w:space="0" w:color="auto"/>
        <w:right w:val="none" w:sz="0" w:space="0" w:color="auto"/>
      </w:divBdr>
    </w:div>
    <w:div w:id="1132750591">
      <w:bodyDiv w:val="1"/>
      <w:marLeft w:val="0"/>
      <w:marRight w:val="0"/>
      <w:marTop w:val="0"/>
      <w:marBottom w:val="0"/>
      <w:divBdr>
        <w:top w:val="none" w:sz="0" w:space="0" w:color="auto"/>
        <w:left w:val="none" w:sz="0" w:space="0" w:color="auto"/>
        <w:bottom w:val="none" w:sz="0" w:space="0" w:color="auto"/>
        <w:right w:val="none" w:sz="0" w:space="0" w:color="auto"/>
      </w:divBdr>
    </w:div>
    <w:div w:id="1132939458">
      <w:bodyDiv w:val="1"/>
      <w:marLeft w:val="0"/>
      <w:marRight w:val="0"/>
      <w:marTop w:val="0"/>
      <w:marBottom w:val="0"/>
      <w:divBdr>
        <w:top w:val="none" w:sz="0" w:space="0" w:color="auto"/>
        <w:left w:val="none" w:sz="0" w:space="0" w:color="auto"/>
        <w:bottom w:val="none" w:sz="0" w:space="0" w:color="auto"/>
        <w:right w:val="none" w:sz="0" w:space="0" w:color="auto"/>
      </w:divBdr>
    </w:div>
    <w:div w:id="1132988795">
      <w:bodyDiv w:val="1"/>
      <w:marLeft w:val="0"/>
      <w:marRight w:val="0"/>
      <w:marTop w:val="0"/>
      <w:marBottom w:val="0"/>
      <w:divBdr>
        <w:top w:val="none" w:sz="0" w:space="0" w:color="auto"/>
        <w:left w:val="none" w:sz="0" w:space="0" w:color="auto"/>
        <w:bottom w:val="none" w:sz="0" w:space="0" w:color="auto"/>
        <w:right w:val="none" w:sz="0" w:space="0" w:color="auto"/>
      </w:divBdr>
    </w:div>
    <w:div w:id="1133138704">
      <w:bodyDiv w:val="1"/>
      <w:marLeft w:val="0"/>
      <w:marRight w:val="0"/>
      <w:marTop w:val="0"/>
      <w:marBottom w:val="0"/>
      <w:divBdr>
        <w:top w:val="none" w:sz="0" w:space="0" w:color="auto"/>
        <w:left w:val="none" w:sz="0" w:space="0" w:color="auto"/>
        <w:bottom w:val="none" w:sz="0" w:space="0" w:color="auto"/>
        <w:right w:val="none" w:sz="0" w:space="0" w:color="auto"/>
      </w:divBdr>
    </w:div>
    <w:div w:id="1133256344">
      <w:bodyDiv w:val="1"/>
      <w:marLeft w:val="0"/>
      <w:marRight w:val="0"/>
      <w:marTop w:val="0"/>
      <w:marBottom w:val="0"/>
      <w:divBdr>
        <w:top w:val="none" w:sz="0" w:space="0" w:color="auto"/>
        <w:left w:val="none" w:sz="0" w:space="0" w:color="auto"/>
        <w:bottom w:val="none" w:sz="0" w:space="0" w:color="auto"/>
        <w:right w:val="none" w:sz="0" w:space="0" w:color="auto"/>
      </w:divBdr>
    </w:div>
    <w:div w:id="1133329609">
      <w:bodyDiv w:val="1"/>
      <w:marLeft w:val="0"/>
      <w:marRight w:val="0"/>
      <w:marTop w:val="0"/>
      <w:marBottom w:val="0"/>
      <w:divBdr>
        <w:top w:val="none" w:sz="0" w:space="0" w:color="auto"/>
        <w:left w:val="none" w:sz="0" w:space="0" w:color="auto"/>
        <w:bottom w:val="none" w:sz="0" w:space="0" w:color="auto"/>
        <w:right w:val="none" w:sz="0" w:space="0" w:color="auto"/>
      </w:divBdr>
    </w:div>
    <w:div w:id="1133333910">
      <w:bodyDiv w:val="1"/>
      <w:marLeft w:val="0"/>
      <w:marRight w:val="0"/>
      <w:marTop w:val="0"/>
      <w:marBottom w:val="0"/>
      <w:divBdr>
        <w:top w:val="none" w:sz="0" w:space="0" w:color="auto"/>
        <w:left w:val="none" w:sz="0" w:space="0" w:color="auto"/>
        <w:bottom w:val="none" w:sz="0" w:space="0" w:color="auto"/>
        <w:right w:val="none" w:sz="0" w:space="0" w:color="auto"/>
      </w:divBdr>
    </w:div>
    <w:div w:id="1133405391">
      <w:bodyDiv w:val="1"/>
      <w:marLeft w:val="0"/>
      <w:marRight w:val="0"/>
      <w:marTop w:val="0"/>
      <w:marBottom w:val="0"/>
      <w:divBdr>
        <w:top w:val="none" w:sz="0" w:space="0" w:color="auto"/>
        <w:left w:val="none" w:sz="0" w:space="0" w:color="auto"/>
        <w:bottom w:val="none" w:sz="0" w:space="0" w:color="auto"/>
        <w:right w:val="none" w:sz="0" w:space="0" w:color="auto"/>
      </w:divBdr>
    </w:div>
    <w:div w:id="1133597641">
      <w:bodyDiv w:val="1"/>
      <w:marLeft w:val="0"/>
      <w:marRight w:val="0"/>
      <w:marTop w:val="0"/>
      <w:marBottom w:val="0"/>
      <w:divBdr>
        <w:top w:val="none" w:sz="0" w:space="0" w:color="auto"/>
        <w:left w:val="none" w:sz="0" w:space="0" w:color="auto"/>
        <w:bottom w:val="none" w:sz="0" w:space="0" w:color="auto"/>
        <w:right w:val="none" w:sz="0" w:space="0" w:color="auto"/>
      </w:divBdr>
    </w:div>
    <w:div w:id="1133643213">
      <w:bodyDiv w:val="1"/>
      <w:marLeft w:val="0"/>
      <w:marRight w:val="0"/>
      <w:marTop w:val="0"/>
      <w:marBottom w:val="0"/>
      <w:divBdr>
        <w:top w:val="none" w:sz="0" w:space="0" w:color="auto"/>
        <w:left w:val="none" w:sz="0" w:space="0" w:color="auto"/>
        <w:bottom w:val="none" w:sz="0" w:space="0" w:color="auto"/>
        <w:right w:val="none" w:sz="0" w:space="0" w:color="auto"/>
      </w:divBdr>
    </w:div>
    <w:div w:id="1134058477">
      <w:bodyDiv w:val="1"/>
      <w:marLeft w:val="0"/>
      <w:marRight w:val="0"/>
      <w:marTop w:val="0"/>
      <w:marBottom w:val="0"/>
      <w:divBdr>
        <w:top w:val="none" w:sz="0" w:space="0" w:color="auto"/>
        <w:left w:val="none" w:sz="0" w:space="0" w:color="auto"/>
        <w:bottom w:val="none" w:sz="0" w:space="0" w:color="auto"/>
        <w:right w:val="none" w:sz="0" w:space="0" w:color="auto"/>
      </w:divBdr>
    </w:div>
    <w:div w:id="1134106470">
      <w:bodyDiv w:val="1"/>
      <w:marLeft w:val="0"/>
      <w:marRight w:val="0"/>
      <w:marTop w:val="0"/>
      <w:marBottom w:val="0"/>
      <w:divBdr>
        <w:top w:val="none" w:sz="0" w:space="0" w:color="auto"/>
        <w:left w:val="none" w:sz="0" w:space="0" w:color="auto"/>
        <w:bottom w:val="none" w:sz="0" w:space="0" w:color="auto"/>
        <w:right w:val="none" w:sz="0" w:space="0" w:color="auto"/>
      </w:divBdr>
    </w:div>
    <w:div w:id="1134323495">
      <w:bodyDiv w:val="1"/>
      <w:marLeft w:val="0"/>
      <w:marRight w:val="0"/>
      <w:marTop w:val="0"/>
      <w:marBottom w:val="0"/>
      <w:divBdr>
        <w:top w:val="none" w:sz="0" w:space="0" w:color="auto"/>
        <w:left w:val="none" w:sz="0" w:space="0" w:color="auto"/>
        <w:bottom w:val="none" w:sz="0" w:space="0" w:color="auto"/>
        <w:right w:val="none" w:sz="0" w:space="0" w:color="auto"/>
      </w:divBdr>
    </w:div>
    <w:div w:id="1134526204">
      <w:bodyDiv w:val="1"/>
      <w:marLeft w:val="0"/>
      <w:marRight w:val="0"/>
      <w:marTop w:val="0"/>
      <w:marBottom w:val="0"/>
      <w:divBdr>
        <w:top w:val="none" w:sz="0" w:space="0" w:color="auto"/>
        <w:left w:val="none" w:sz="0" w:space="0" w:color="auto"/>
        <w:bottom w:val="none" w:sz="0" w:space="0" w:color="auto"/>
        <w:right w:val="none" w:sz="0" w:space="0" w:color="auto"/>
      </w:divBdr>
    </w:div>
    <w:div w:id="1134565430">
      <w:bodyDiv w:val="1"/>
      <w:marLeft w:val="0"/>
      <w:marRight w:val="0"/>
      <w:marTop w:val="0"/>
      <w:marBottom w:val="0"/>
      <w:divBdr>
        <w:top w:val="none" w:sz="0" w:space="0" w:color="auto"/>
        <w:left w:val="none" w:sz="0" w:space="0" w:color="auto"/>
        <w:bottom w:val="none" w:sz="0" w:space="0" w:color="auto"/>
        <w:right w:val="none" w:sz="0" w:space="0" w:color="auto"/>
      </w:divBdr>
    </w:div>
    <w:div w:id="1134756487">
      <w:bodyDiv w:val="1"/>
      <w:marLeft w:val="0"/>
      <w:marRight w:val="0"/>
      <w:marTop w:val="0"/>
      <w:marBottom w:val="0"/>
      <w:divBdr>
        <w:top w:val="none" w:sz="0" w:space="0" w:color="auto"/>
        <w:left w:val="none" w:sz="0" w:space="0" w:color="auto"/>
        <w:bottom w:val="none" w:sz="0" w:space="0" w:color="auto"/>
        <w:right w:val="none" w:sz="0" w:space="0" w:color="auto"/>
      </w:divBdr>
    </w:div>
    <w:div w:id="1134758522">
      <w:bodyDiv w:val="1"/>
      <w:marLeft w:val="0"/>
      <w:marRight w:val="0"/>
      <w:marTop w:val="0"/>
      <w:marBottom w:val="0"/>
      <w:divBdr>
        <w:top w:val="none" w:sz="0" w:space="0" w:color="auto"/>
        <w:left w:val="none" w:sz="0" w:space="0" w:color="auto"/>
        <w:bottom w:val="none" w:sz="0" w:space="0" w:color="auto"/>
        <w:right w:val="none" w:sz="0" w:space="0" w:color="auto"/>
      </w:divBdr>
    </w:div>
    <w:div w:id="1134761673">
      <w:bodyDiv w:val="1"/>
      <w:marLeft w:val="0"/>
      <w:marRight w:val="0"/>
      <w:marTop w:val="0"/>
      <w:marBottom w:val="0"/>
      <w:divBdr>
        <w:top w:val="none" w:sz="0" w:space="0" w:color="auto"/>
        <w:left w:val="none" w:sz="0" w:space="0" w:color="auto"/>
        <w:bottom w:val="none" w:sz="0" w:space="0" w:color="auto"/>
        <w:right w:val="none" w:sz="0" w:space="0" w:color="auto"/>
      </w:divBdr>
    </w:div>
    <w:div w:id="1134906148">
      <w:bodyDiv w:val="1"/>
      <w:marLeft w:val="0"/>
      <w:marRight w:val="0"/>
      <w:marTop w:val="0"/>
      <w:marBottom w:val="0"/>
      <w:divBdr>
        <w:top w:val="none" w:sz="0" w:space="0" w:color="auto"/>
        <w:left w:val="none" w:sz="0" w:space="0" w:color="auto"/>
        <w:bottom w:val="none" w:sz="0" w:space="0" w:color="auto"/>
        <w:right w:val="none" w:sz="0" w:space="0" w:color="auto"/>
      </w:divBdr>
    </w:div>
    <w:div w:id="1134906674">
      <w:bodyDiv w:val="1"/>
      <w:marLeft w:val="0"/>
      <w:marRight w:val="0"/>
      <w:marTop w:val="0"/>
      <w:marBottom w:val="0"/>
      <w:divBdr>
        <w:top w:val="none" w:sz="0" w:space="0" w:color="auto"/>
        <w:left w:val="none" w:sz="0" w:space="0" w:color="auto"/>
        <w:bottom w:val="none" w:sz="0" w:space="0" w:color="auto"/>
        <w:right w:val="none" w:sz="0" w:space="0" w:color="auto"/>
      </w:divBdr>
    </w:div>
    <w:div w:id="1134911532">
      <w:bodyDiv w:val="1"/>
      <w:marLeft w:val="0"/>
      <w:marRight w:val="0"/>
      <w:marTop w:val="0"/>
      <w:marBottom w:val="0"/>
      <w:divBdr>
        <w:top w:val="none" w:sz="0" w:space="0" w:color="auto"/>
        <w:left w:val="none" w:sz="0" w:space="0" w:color="auto"/>
        <w:bottom w:val="none" w:sz="0" w:space="0" w:color="auto"/>
        <w:right w:val="none" w:sz="0" w:space="0" w:color="auto"/>
      </w:divBdr>
    </w:div>
    <w:div w:id="1135027267">
      <w:bodyDiv w:val="1"/>
      <w:marLeft w:val="0"/>
      <w:marRight w:val="0"/>
      <w:marTop w:val="0"/>
      <w:marBottom w:val="0"/>
      <w:divBdr>
        <w:top w:val="none" w:sz="0" w:space="0" w:color="auto"/>
        <w:left w:val="none" w:sz="0" w:space="0" w:color="auto"/>
        <w:bottom w:val="none" w:sz="0" w:space="0" w:color="auto"/>
        <w:right w:val="none" w:sz="0" w:space="0" w:color="auto"/>
      </w:divBdr>
    </w:div>
    <w:div w:id="1135029322">
      <w:bodyDiv w:val="1"/>
      <w:marLeft w:val="0"/>
      <w:marRight w:val="0"/>
      <w:marTop w:val="0"/>
      <w:marBottom w:val="0"/>
      <w:divBdr>
        <w:top w:val="none" w:sz="0" w:space="0" w:color="auto"/>
        <w:left w:val="none" w:sz="0" w:space="0" w:color="auto"/>
        <w:bottom w:val="none" w:sz="0" w:space="0" w:color="auto"/>
        <w:right w:val="none" w:sz="0" w:space="0" w:color="auto"/>
      </w:divBdr>
    </w:div>
    <w:div w:id="1135029948">
      <w:bodyDiv w:val="1"/>
      <w:marLeft w:val="0"/>
      <w:marRight w:val="0"/>
      <w:marTop w:val="0"/>
      <w:marBottom w:val="0"/>
      <w:divBdr>
        <w:top w:val="none" w:sz="0" w:space="0" w:color="auto"/>
        <w:left w:val="none" w:sz="0" w:space="0" w:color="auto"/>
        <w:bottom w:val="none" w:sz="0" w:space="0" w:color="auto"/>
        <w:right w:val="none" w:sz="0" w:space="0" w:color="auto"/>
      </w:divBdr>
    </w:div>
    <w:div w:id="1135297005">
      <w:bodyDiv w:val="1"/>
      <w:marLeft w:val="0"/>
      <w:marRight w:val="0"/>
      <w:marTop w:val="0"/>
      <w:marBottom w:val="0"/>
      <w:divBdr>
        <w:top w:val="none" w:sz="0" w:space="0" w:color="auto"/>
        <w:left w:val="none" w:sz="0" w:space="0" w:color="auto"/>
        <w:bottom w:val="none" w:sz="0" w:space="0" w:color="auto"/>
        <w:right w:val="none" w:sz="0" w:space="0" w:color="auto"/>
      </w:divBdr>
    </w:div>
    <w:div w:id="1135680302">
      <w:bodyDiv w:val="1"/>
      <w:marLeft w:val="0"/>
      <w:marRight w:val="0"/>
      <w:marTop w:val="0"/>
      <w:marBottom w:val="0"/>
      <w:divBdr>
        <w:top w:val="none" w:sz="0" w:space="0" w:color="auto"/>
        <w:left w:val="none" w:sz="0" w:space="0" w:color="auto"/>
        <w:bottom w:val="none" w:sz="0" w:space="0" w:color="auto"/>
        <w:right w:val="none" w:sz="0" w:space="0" w:color="auto"/>
      </w:divBdr>
    </w:div>
    <w:div w:id="1136290010">
      <w:bodyDiv w:val="1"/>
      <w:marLeft w:val="0"/>
      <w:marRight w:val="0"/>
      <w:marTop w:val="0"/>
      <w:marBottom w:val="0"/>
      <w:divBdr>
        <w:top w:val="none" w:sz="0" w:space="0" w:color="auto"/>
        <w:left w:val="none" w:sz="0" w:space="0" w:color="auto"/>
        <w:bottom w:val="none" w:sz="0" w:space="0" w:color="auto"/>
        <w:right w:val="none" w:sz="0" w:space="0" w:color="auto"/>
      </w:divBdr>
    </w:div>
    <w:div w:id="1136339573">
      <w:bodyDiv w:val="1"/>
      <w:marLeft w:val="0"/>
      <w:marRight w:val="0"/>
      <w:marTop w:val="0"/>
      <w:marBottom w:val="0"/>
      <w:divBdr>
        <w:top w:val="none" w:sz="0" w:space="0" w:color="auto"/>
        <w:left w:val="none" w:sz="0" w:space="0" w:color="auto"/>
        <w:bottom w:val="none" w:sz="0" w:space="0" w:color="auto"/>
        <w:right w:val="none" w:sz="0" w:space="0" w:color="auto"/>
      </w:divBdr>
    </w:div>
    <w:div w:id="1136340598">
      <w:bodyDiv w:val="1"/>
      <w:marLeft w:val="0"/>
      <w:marRight w:val="0"/>
      <w:marTop w:val="0"/>
      <w:marBottom w:val="0"/>
      <w:divBdr>
        <w:top w:val="none" w:sz="0" w:space="0" w:color="auto"/>
        <w:left w:val="none" w:sz="0" w:space="0" w:color="auto"/>
        <w:bottom w:val="none" w:sz="0" w:space="0" w:color="auto"/>
        <w:right w:val="none" w:sz="0" w:space="0" w:color="auto"/>
      </w:divBdr>
    </w:div>
    <w:div w:id="1136488414">
      <w:bodyDiv w:val="1"/>
      <w:marLeft w:val="0"/>
      <w:marRight w:val="0"/>
      <w:marTop w:val="0"/>
      <w:marBottom w:val="0"/>
      <w:divBdr>
        <w:top w:val="none" w:sz="0" w:space="0" w:color="auto"/>
        <w:left w:val="none" w:sz="0" w:space="0" w:color="auto"/>
        <w:bottom w:val="none" w:sz="0" w:space="0" w:color="auto"/>
        <w:right w:val="none" w:sz="0" w:space="0" w:color="auto"/>
      </w:divBdr>
    </w:div>
    <w:div w:id="1136492131">
      <w:bodyDiv w:val="1"/>
      <w:marLeft w:val="0"/>
      <w:marRight w:val="0"/>
      <w:marTop w:val="0"/>
      <w:marBottom w:val="0"/>
      <w:divBdr>
        <w:top w:val="none" w:sz="0" w:space="0" w:color="auto"/>
        <w:left w:val="none" w:sz="0" w:space="0" w:color="auto"/>
        <w:bottom w:val="none" w:sz="0" w:space="0" w:color="auto"/>
        <w:right w:val="none" w:sz="0" w:space="0" w:color="auto"/>
      </w:divBdr>
    </w:div>
    <w:div w:id="1136530208">
      <w:bodyDiv w:val="1"/>
      <w:marLeft w:val="0"/>
      <w:marRight w:val="0"/>
      <w:marTop w:val="0"/>
      <w:marBottom w:val="0"/>
      <w:divBdr>
        <w:top w:val="none" w:sz="0" w:space="0" w:color="auto"/>
        <w:left w:val="none" w:sz="0" w:space="0" w:color="auto"/>
        <w:bottom w:val="none" w:sz="0" w:space="0" w:color="auto"/>
        <w:right w:val="none" w:sz="0" w:space="0" w:color="auto"/>
      </w:divBdr>
    </w:div>
    <w:div w:id="1136530975">
      <w:bodyDiv w:val="1"/>
      <w:marLeft w:val="0"/>
      <w:marRight w:val="0"/>
      <w:marTop w:val="0"/>
      <w:marBottom w:val="0"/>
      <w:divBdr>
        <w:top w:val="none" w:sz="0" w:space="0" w:color="auto"/>
        <w:left w:val="none" w:sz="0" w:space="0" w:color="auto"/>
        <w:bottom w:val="none" w:sz="0" w:space="0" w:color="auto"/>
        <w:right w:val="none" w:sz="0" w:space="0" w:color="auto"/>
      </w:divBdr>
    </w:div>
    <w:div w:id="1137066026">
      <w:bodyDiv w:val="1"/>
      <w:marLeft w:val="0"/>
      <w:marRight w:val="0"/>
      <w:marTop w:val="0"/>
      <w:marBottom w:val="0"/>
      <w:divBdr>
        <w:top w:val="none" w:sz="0" w:space="0" w:color="auto"/>
        <w:left w:val="none" w:sz="0" w:space="0" w:color="auto"/>
        <w:bottom w:val="none" w:sz="0" w:space="0" w:color="auto"/>
        <w:right w:val="none" w:sz="0" w:space="0" w:color="auto"/>
      </w:divBdr>
    </w:div>
    <w:div w:id="1137067590">
      <w:bodyDiv w:val="1"/>
      <w:marLeft w:val="0"/>
      <w:marRight w:val="0"/>
      <w:marTop w:val="0"/>
      <w:marBottom w:val="0"/>
      <w:divBdr>
        <w:top w:val="none" w:sz="0" w:space="0" w:color="auto"/>
        <w:left w:val="none" w:sz="0" w:space="0" w:color="auto"/>
        <w:bottom w:val="none" w:sz="0" w:space="0" w:color="auto"/>
        <w:right w:val="none" w:sz="0" w:space="0" w:color="auto"/>
      </w:divBdr>
    </w:div>
    <w:div w:id="1137069032">
      <w:bodyDiv w:val="1"/>
      <w:marLeft w:val="0"/>
      <w:marRight w:val="0"/>
      <w:marTop w:val="0"/>
      <w:marBottom w:val="0"/>
      <w:divBdr>
        <w:top w:val="none" w:sz="0" w:space="0" w:color="auto"/>
        <w:left w:val="none" w:sz="0" w:space="0" w:color="auto"/>
        <w:bottom w:val="none" w:sz="0" w:space="0" w:color="auto"/>
        <w:right w:val="none" w:sz="0" w:space="0" w:color="auto"/>
      </w:divBdr>
    </w:div>
    <w:div w:id="1137531992">
      <w:bodyDiv w:val="1"/>
      <w:marLeft w:val="0"/>
      <w:marRight w:val="0"/>
      <w:marTop w:val="0"/>
      <w:marBottom w:val="0"/>
      <w:divBdr>
        <w:top w:val="none" w:sz="0" w:space="0" w:color="auto"/>
        <w:left w:val="none" w:sz="0" w:space="0" w:color="auto"/>
        <w:bottom w:val="none" w:sz="0" w:space="0" w:color="auto"/>
        <w:right w:val="none" w:sz="0" w:space="0" w:color="auto"/>
      </w:divBdr>
    </w:div>
    <w:div w:id="1137603638">
      <w:bodyDiv w:val="1"/>
      <w:marLeft w:val="0"/>
      <w:marRight w:val="0"/>
      <w:marTop w:val="0"/>
      <w:marBottom w:val="0"/>
      <w:divBdr>
        <w:top w:val="none" w:sz="0" w:space="0" w:color="auto"/>
        <w:left w:val="none" w:sz="0" w:space="0" w:color="auto"/>
        <w:bottom w:val="none" w:sz="0" w:space="0" w:color="auto"/>
        <w:right w:val="none" w:sz="0" w:space="0" w:color="auto"/>
      </w:divBdr>
    </w:div>
    <w:div w:id="1137604762">
      <w:bodyDiv w:val="1"/>
      <w:marLeft w:val="0"/>
      <w:marRight w:val="0"/>
      <w:marTop w:val="0"/>
      <w:marBottom w:val="0"/>
      <w:divBdr>
        <w:top w:val="none" w:sz="0" w:space="0" w:color="auto"/>
        <w:left w:val="none" w:sz="0" w:space="0" w:color="auto"/>
        <w:bottom w:val="none" w:sz="0" w:space="0" w:color="auto"/>
        <w:right w:val="none" w:sz="0" w:space="0" w:color="auto"/>
      </w:divBdr>
    </w:div>
    <w:div w:id="1137796946">
      <w:bodyDiv w:val="1"/>
      <w:marLeft w:val="0"/>
      <w:marRight w:val="0"/>
      <w:marTop w:val="0"/>
      <w:marBottom w:val="0"/>
      <w:divBdr>
        <w:top w:val="none" w:sz="0" w:space="0" w:color="auto"/>
        <w:left w:val="none" w:sz="0" w:space="0" w:color="auto"/>
        <w:bottom w:val="none" w:sz="0" w:space="0" w:color="auto"/>
        <w:right w:val="none" w:sz="0" w:space="0" w:color="auto"/>
      </w:divBdr>
    </w:div>
    <w:div w:id="1137798144">
      <w:bodyDiv w:val="1"/>
      <w:marLeft w:val="0"/>
      <w:marRight w:val="0"/>
      <w:marTop w:val="0"/>
      <w:marBottom w:val="0"/>
      <w:divBdr>
        <w:top w:val="none" w:sz="0" w:space="0" w:color="auto"/>
        <w:left w:val="none" w:sz="0" w:space="0" w:color="auto"/>
        <w:bottom w:val="none" w:sz="0" w:space="0" w:color="auto"/>
        <w:right w:val="none" w:sz="0" w:space="0" w:color="auto"/>
      </w:divBdr>
    </w:div>
    <w:div w:id="1137798739">
      <w:bodyDiv w:val="1"/>
      <w:marLeft w:val="0"/>
      <w:marRight w:val="0"/>
      <w:marTop w:val="0"/>
      <w:marBottom w:val="0"/>
      <w:divBdr>
        <w:top w:val="none" w:sz="0" w:space="0" w:color="auto"/>
        <w:left w:val="none" w:sz="0" w:space="0" w:color="auto"/>
        <w:bottom w:val="none" w:sz="0" w:space="0" w:color="auto"/>
        <w:right w:val="none" w:sz="0" w:space="0" w:color="auto"/>
      </w:divBdr>
    </w:div>
    <w:div w:id="1137839859">
      <w:bodyDiv w:val="1"/>
      <w:marLeft w:val="0"/>
      <w:marRight w:val="0"/>
      <w:marTop w:val="0"/>
      <w:marBottom w:val="0"/>
      <w:divBdr>
        <w:top w:val="none" w:sz="0" w:space="0" w:color="auto"/>
        <w:left w:val="none" w:sz="0" w:space="0" w:color="auto"/>
        <w:bottom w:val="none" w:sz="0" w:space="0" w:color="auto"/>
        <w:right w:val="none" w:sz="0" w:space="0" w:color="auto"/>
      </w:divBdr>
    </w:div>
    <w:div w:id="1137916494">
      <w:bodyDiv w:val="1"/>
      <w:marLeft w:val="0"/>
      <w:marRight w:val="0"/>
      <w:marTop w:val="0"/>
      <w:marBottom w:val="0"/>
      <w:divBdr>
        <w:top w:val="none" w:sz="0" w:space="0" w:color="auto"/>
        <w:left w:val="none" w:sz="0" w:space="0" w:color="auto"/>
        <w:bottom w:val="none" w:sz="0" w:space="0" w:color="auto"/>
        <w:right w:val="none" w:sz="0" w:space="0" w:color="auto"/>
      </w:divBdr>
    </w:div>
    <w:div w:id="1137918773">
      <w:bodyDiv w:val="1"/>
      <w:marLeft w:val="0"/>
      <w:marRight w:val="0"/>
      <w:marTop w:val="0"/>
      <w:marBottom w:val="0"/>
      <w:divBdr>
        <w:top w:val="none" w:sz="0" w:space="0" w:color="auto"/>
        <w:left w:val="none" w:sz="0" w:space="0" w:color="auto"/>
        <w:bottom w:val="none" w:sz="0" w:space="0" w:color="auto"/>
        <w:right w:val="none" w:sz="0" w:space="0" w:color="auto"/>
      </w:divBdr>
    </w:div>
    <w:div w:id="1138181653">
      <w:bodyDiv w:val="1"/>
      <w:marLeft w:val="0"/>
      <w:marRight w:val="0"/>
      <w:marTop w:val="0"/>
      <w:marBottom w:val="0"/>
      <w:divBdr>
        <w:top w:val="none" w:sz="0" w:space="0" w:color="auto"/>
        <w:left w:val="none" w:sz="0" w:space="0" w:color="auto"/>
        <w:bottom w:val="none" w:sz="0" w:space="0" w:color="auto"/>
        <w:right w:val="none" w:sz="0" w:space="0" w:color="auto"/>
      </w:divBdr>
    </w:div>
    <w:div w:id="1138377126">
      <w:bodyDiv w:val="1"/>
      <w:marLeft w:val="0"/>
      <w:marRight w:val="0"/>
      <w:marTop w:val="0"/>
      <w:marBottom w:val="0"/>
      <w:divBdr>
        <w:top w:val="none" w:sz="0" w:space="0" w:color="auto"/>
        <w:left w:val="none" w:sz="0" w:space="0" w:color="auto"/>
        <w:bottom w:val="none" w:sz="0" w:space="0" w:color="auto"/>
        <w:right w:val="none" w:sz="0" w:space="0" w:color="auto"/>
      </w:divBdr>
    </w:div>
    <w:div w:id="1138456600">
      <w:bodyDiv w:val="1"/>
      <w:marLeft w:val="0"/>
      <w:marRight w:val="0"/>
      <w:marTop w:val="0"/>
      <w:marBottom w:val="0"/>
      <w:divBdr>
        <w:top w:val="none" w:sz="0" w:space="0" w:color="auto"/>
        <w:left w:val="none" w:sz="0" w:space="0" w:color="auto"/>
        <w:bottom w:val="none" w:sz="0" w:space="0" w:color="auto"/>
        <w:right w:val="none" w:sz="0" w:space="0" w:color="auto"/>
      </w:divBdr>
    </w:div>
    <w:div w:id="1138571474">
      <w:bodyDiv w:val="1"/>
      <w:marLeft w:val="0"/>
      <w:marRight w:val="0"/>
      <w:marTop w:val="0"/>
      <w:marBottom w:val="0"/>
      <w:divBdr>
        <w:top w:val="none" w:sz="0" w:space="0" w:color="auto"/>
        <w:left w:val="none" w:sz="0" w:space="0" w:color="auto"/>
        <w:bottom w:val="none" w:sz="0" w:space="0" w:color="auto"/>
        <w:right w:val="none" w:sz="0" w:space="0" w:color="auto"/>
      </w:divBdr>
    </w:div>
    <w:div w:id="1138646288">
      <w:bodyDiv w:val="1"/>
      <w:marLeft w:val="0"/>
      <w:marRight w:val="0"/>
      <w:marTop w:val="0"/>
      <w:marBottom w:val="0"/>
      <w:divBdr>
        <w:top w:val="none" w:sz="0" w:space="0" w:color="auto"/>
        <w:left w:val="none" w:sz="0" w:space="0" w:color="auto"/>
        <w:bottom w:val="none" w:sz="0" w:space="0" w:color="auto"/>
        <w:right w:val="none" w:sz="0" w:space="0" w:color="auto"/>
      </w:divBdr>
    </w:div>
    <w:div w:id="1138688718">
      <w:bodyDiv w:val="1"/>
      <w:marLeft w:val="0"/>
      <w:marRight w:val="0"/>
      <w:marTop w:val="0"/>
      <w:marBottom w:val="0"/>
      <w:divBdr>
        <w:top w:val="none" w:sz="0" w:space="0" w:color="auto"/>
        <w:left w:val="none" w:sz="0" w:space="0" w:color="auto"/>
        <w:bottom w:val="none" w:sz="0" w:space="0" w:color="auto"/>
        <w:right w:val="none" w:sz="0" w:space="0" w:color="auto"/>
      </w:divBdr>
    </w:div>
    <w:div w:id="1138838348">
      <w:bodyDiv w:val="1"/>
      <w:marLeft w:val="0"/>
      <w:marRight w:val="0"/>
      <w:marTop w:val="0"/>
      <w:marBottom w:val="0"/>
      <w:divBdr>
        <w:top w:val="none" w:sz="0" w:space="0" w:color="auto"/>
        <w:left w:val="none" w:sz="0" w:space="0" w:color="auto"/>
        <w:bottom w:val="none" w:sz="0" w:space="0" w:color="auto"/>
        <w:right w:val="none" w:sz="0" w:space="0" w:color="auto"/>
      </w:divBdr>
    </w:div>
    <w:div w:id="1138957929">
      <w:bodyDiv w:val="1"/>
      <w:marLeft w:val="0"/>
      <w:marRight w:val="0"/>
      <w:marTop w:val="0"/>
      <w:marBottom w:val="0"/>
      <w:divBdr>
        <w:top w:val="none" w:sz="0" w:space="0" w:color="auto"/>
        <w:left w:val="none" w:sz="0" w:space="0" w:color="auto"/>
        <w:bottom w:val="none" w:sz="0" w:space="0" w:color="auto"/>
        <w:right w:val="none" w:sz="0" w:space="0" w:color="auto"/>
      </w:divBdr>
    </w:div>
    <w:div w:id="1138960470">
      <w:bodyDiv w:val="1"/>
      <w:marLeft w:val="0"/>
      <w:marRight w:val="0"/>
      <w:marTop w:val="0"/>
      <w:marBottom w:val="0"/>
      <w:divBdr>
        <w:top w:val="none" w:sz="0" w:space="0" w:color="auto"/>
        <w:left w:val="none" w:sz="0" w:space="0" w:color="auto"/>
        <w:bottom w:val="none" w:sz="0" w:space="0" w:color="auto"/>
        <w:right w:val="none" w:sz="0" w:space="0" w:color="auto"/>
      </w:divBdr>
    </w:div>
    <w:div w:id="1139030513">
      <w:bodyDiv w:val="1"/>
      <w:marLeft w:val="0"/>
      <w:marRight w:val="0"/>
      <w:marTop w:val="0"/>
      <w:marBottom w:val="0"/>
      <w:divBdr>
        <w:top w:val="none" w:sz="0" w:space="0" w:color="auto"/>
        <w:left w:val="none" w:sz="0" w:space="0" w:color="auto"/>
        <w:bottom w:val="none" w:sz="0" w:space="0" w:color="auto"/>
        <w:right w:val="none" w:sz="0" w:space="0" w:color="auto"/>
      </w:divBdr>
    </w:div>
    <w:div w:id="1139031561">
      <w:bodyDiv w:val="1"/>
      <w:marLeft w:val="0"/>
      <w:marRight w:val="0"/>
      <w:marTop w:val="0"/>
      <w:marBottom w:val="0"/>
      <w:divBdr>
        <w:top w:val="none" w:sz="0" w:space="0" w:color="auto"/>
        <w:left w:val="none" w:sz="0" w:space="0" w:color="auto"/>
        <w:bottom w:val="none" w:sz="0" w:space="0" w:color="auto"/>
        <w:right w:val="none" w:sz="0" w:space="0" w:color="auto"/>
      </w:divBdr>
    </w:div>
    <w:div w:id="1139034645">
      <w:bodyDiv w:val="1"/>
      <w:marLeft w:val="0"/>
      <w:marRight w:val="0"/>
      <w:marTop w:val="0"/>
      <w:marBottom w:val="0"/>
      <w:divBdr>
        <w:top w:val="none" w:sz="0" w:space="0" w:color="auto"/>
        <w:left w:val="none" w:sz="0" w:space="0" w:color="auto"/>
        <w:bottom w:val="none" w:sz="0" w:space="0" w:color="auto"/>
        <w:right w:val="none" w:sz="0" w:space="0" w:color="auto"/>
      </w:divBdr>
    </w:div>
    <w:div w:id="1139155823">
      <w:bodyDiv w:val="1"/>
      <w:marLeft w:val="0"/>
      <w:marRight w:val="0"/>
      <w:marTop w:val="0"/>
      <w:marBottom w:val="0"/>
      <w:divBdr>
        <w:top w:val="none" w:sz="0" w:space="0" w:color="auto"/>
        <w:left w:val="none" w:sz="0" w:space="0" w:color="auto"/>
        <w:bottom w:val="none" w:sz="0" w:space="0" w:color="auto"/>
        <w:right w:val="none" w:sz="0" w:space="0" w:color="auto"/>
      </w:divBdr>
    </w:div>
    <w:div w:id="1139230022">
      <w:bodyDiv w:val="1"/>
      <w:marLeft w:val="0"/>
      <w:marRight w:val="0"/>
      <w:marTop w:val="0"/>
      <w:marBottom w:val="0"/>
      <w:divBdr>
        <w:top w:val="none" w:sz="0" w:space="0" w:color="auto"/>
        <w:left w:val="none" w:sz="0" w:space="0" w:color="auto"/>
        <w:bottom w:val="none" w:sz="0" w:space="0" w:color="auto"/>
        <w:right w:val="none" w:sz="0" w:space="0" w:color="auto"/>
      </w:divBdr>
    </w:div>
    <w:div w:id="1139346858">
      <w:bodyDiv w:val="1"/>
      <w:marLeft w:val="0"/>
      <w:marRight w:val="0"/>
      <w:marTop w:val="0"/>
      <w:marBottom w:val="0"/>
      <w:divBdr>
        <w:top w:val="none" w:sz="0" w:space="0" w:color="auto"/>
        <w:left w:val="none" w:sz="0" w:space="0" w:color="auto"/>
        <w:bottom w:val="none" w:sz="0" w:space="0" w:color="auto"/>
        <w:right w:val="none" w:sz="0" w:space="0" w:color="auto"/>
      </w:divBdr>
    </w:div>
    <w:div w:id="1139349077">
      <w:bodyDiv w:val="1"/>
      <w:marLeft w:val="0"/>
      <w:marRight w:val="0"/>
      <w:marTop w:val="0"/>
      <w:marBottom w:val="0"/>
      <w:divBdr>
        <w:top w:val="none" w:sz="0" w:space="0" w:color="auto"/>
        <w:left w:val="none" w:sz="0" w:space="0" w:color="auto"/>
        <w:bottom w:val="none" w:sz="0" w:space="0" w:color="auto"/>
        <w:right w:val="none" w:sz="0" w:space="0" w:color="auto"/>
      </w:divBdr>
    </w:div>
    <w:div w:id="1139419493">
      <w:bodyDiv w:val="1"/>
      <w:marLeft w:val="0"/>
      <w:marRight w:val="0"/>
      <w:marTop w:val="0"/>
      <w:marBottom w:val="0"/>
      <w:divBdr>
        <w:top w:val="none" w:sz="0" w:space="0" w:color="auto"/>
        <w:left w:val="none" w:sz="0" w:space="0" w:color="auto"/>
        <w:bottom w:val="none" w:sz="0" w:space="0" w:color="auto"/>
        <w:right w:val="none" w:sz="0" w:space="0" w:color="auto"/>
      </w:divBdr>
    </w:div>
    <w:div w:id="1139422579">
      <w:bodyDiv w:val="1"/>
      <w:marLeft w:val="0"/>
      <w:marRight w:val="0"/>
      <w:marTop w:val="0"/>
      <w:marBottom w:val="0"/>
      <w:divBdr>
        <w:top w:val="none" w:sz="0" w:space="0" w:color="auto"/>
        <w:left w:val="none" w:sz="0" w:space="0" w:color="auto"/>
        <w:bottom w:val="none" w:sz="0" w:space="0" w:color="auto"/>
        <w:right w:val="none" w:sz="0" w:space="0" w:color="auto"/>
      </w:divBdr>
    </w:div>
    <w:div w:id="1139424492">
      <w:bodyDiv w:val="1"/>
      <w:marLeft w:val="0"/>
      <w:marRight w:val="0"/>
      <w:marTop w:val="0"/>
      <w:marBottom w:val="0"/>
      <w:divBdr>
        <w:top w:val="none" w:sz="0" w:space="0" w:color="auto"/>
        <w:left w:val="none" w:sz="0" w:space="0" w:color="auto"/>
        <w:bottom w:val="none" w:sz="0" w:space="0" w:color="auto"/>
        <w:right w:val="none" w:sz="0" w:space="0" w:color="auto"/>
      </w:divBdr>
    </w:div>
    <w:div w:id="1139499589">
      <w:bodyDiv w:val="1"/>
      <w:marLeft w:val="0"/>
      <w:marRight w:val="0"/>
      <w:marTop w:val="0"/>
      <w:marBottom w:val="0"/>
      <w:divBdr>
        <w:top w:val="none" w:sz="0" w:space="0" w:color="auto"/>
        <w:left w:val="none" w:sz="0" w:space="0" w:color="auto"/>
        <w:bottom w:val="none" w:sz="0" w:space="0" w:color="auto"/>
        <w:right w:val="none" w:sz="0" w:space="0" w:color="auto"/>
      </w:divBdr>
    </w:div>
    <w:div w:id="1139690956">
      <w:bodyDiv w:val="1"/>
      <w:marLeft w:val="0"/>
      <w:marRight w:val="0"/>
      <w:marTop w:val="0"/>
      <w:marBottom w:val="0"/>
      <w:divBdr>
        <w:top w:val="none" w:sz="0" w:space="0" w:color="auto"/>
        <w:left w:val="none" w:sz="0" w:space="0" w:color="auto"/>
        <w:bottom w:val="none" w:sz="0" w:space="0" w:color="auto"/>
        <w:right w:val="none" w:sz="0" w:space="0" w:color="auto"/>
      </w:divBdr>
    </w:div>
    <w:div w:id="1139759370">
      <w:bodyDiv w:val="1"/>
      <w:marLeft w:val="0"/>
      <w:marRight w:val="0"/>
      <w:marTop w:val="0"/>
      <w:marBottom w:val="0"/>
      <w:divBdr>
        <w:top w:val="none" w:sz="0" w:space="0" w:color="auto"/>
        <w:left w:val="none" w:sz="0" w:space="0" w:color="auto"/>
        <w:bottom w:val="none" w:sz="0" w:space="0" w:color="auto"/>
        <w:right w:val="none" w:sz="0" w:space="0" w:color="auto"/>
      </w:divBdr>
    </w:div>
    <w:div w:id="1139765578">
      <w:bodyDiv w:val="1"/>
      <w:marLeft w:val="0"/>
      <w:marRight w:val="0"/>
      <w:marTop w:val="0"/>
      <w:marBottom w:val="0"/>
      <w:divBdr>
        <w:top w:val="none" w:sz="0" w:space="0" w:color="auto"/>
        <w:left w:val="none" w:sz="0" w:space="0" w:color="auto"/>
        <w:bottom w:val="none" w:sz="0" w:space="0" w:color="auto"/>
        <w:right w:val="none" w:sz="0" w:space="0" w:color="auto"/>
      </w:divBdr>
    </w:div>
    <w:div w:id="1139803401">
      <w:bodyDiv w:val="1"/>
      <w:marLeft w:val="0"/>
      <w:marRight w:val="0"/>
      <w:marTop w:val="0"/>
      <w:marBottom w:val="0"/>
      <w:divBdr>
        <w:top w:val="none" w:sz="0" w:space="0" w:color="auto"/>
        <w:left w:val="none" w:sz="0" w:space="0" w:color="auto"/>
        <w:bottom w:val="none" w:sz="0" w:space="0" w:color="auto"/>
        <w:right w:val="none" w:sz="0" w:space="0" w:color="auto"/>
      </w:divBdr>
    </w:div>
    <w:div w:id="1139877580">
      <w:bodyDiv w:val="1"/>
      <w:marLeft w:val="0"/>
      <w:marRight w:val="0"/>
      <w:marTop w:val="0"/>
      <w:marBottom w:val="0"/>
      <w:divBdr>
        <w:top w:val="none" w:sz="0" w:space="0" w:color="auto"/>
        <w:left w:val="none" w:sz="0" w:space="0" w:color="auto"/>
        <w:bottom w:val="none" w:sz="0" w:space="0" w:color="auto"/>
        <w:right w:val="none" w:sz="0" w:space="0" w:color="auto"/>
      </w:divBdr>
    </w:div>
    <w:div w:id="1139882413">
      <w:bodyDiv w:val="1"/>
      <w:marLeft w:val="0"/>
      <w:marRight w:val="0"/>
      <w:marTop w:val="0"/>
      <w:marBottom w:val="0"/>
      <w:divBdr>
        <w:top w:val="none" w:sz="0" w:space="0" w:color="auto"/>
        <w:left w:val="none" w:sz="0" w:space="0" w:color="auto"/>
        <w:bottom w:val="none" w:sz="0" w:space="0" w:color="auto"/>
        <w:right w:val="none" w:sz="0" w:space="0" w:color="auto"/>
      </w:divBdr>
    </w:div>
    <w:div w:id="1140003633">
      <w:bodyDiv w:val="1"/>
      <w:marLeft w:val="0"/>
      <w:marRight w:val="0"/>
      <w:marTop w:val="0"/>
      <w:marBottom w:val="0"/>
      <w:divBdr>
        <w:top w:val="none" w:sz="0" w:space="0" w:color="auto"/>
        <w:left w:val="none" w:sz="0" w:space="0" w:color="auto"/>
        <w:bottom w:val="none" w:sz="0" w:space="0" w:color="auto"/>
        <w:right w:val="none" w:sz="0" w:space="0" w:color="auto"/>
      </w:divBdr>
    </w:div>
    <w:div w:id="1140146198">
      <w:bodyDiv w:val="1"/>
      <w:marLeft w:val="0"/>
      <w:marRight w:val="0"/>
      <w:marTop w:val="0"/>
      <w:marBottom w:val="0"/>
      <w:divBdr>
        <w:top w:val="none" w:sz="0" w:space="0" w:color="auto"/>
        <w:left w:val="none" w:sz="0" w:space="0" w:color="auto"/>
        <w:bottom w:val="none" w:sz="0" w:space="0" w:color="auto"/>
        <w:right w:val="none" w:sz="0" w:space="0" w:color="auto"/>
      </w:divBdr>
    </w:div>
    <w:div w:id="1140196305">
      <w:bodyDiv w:val="1"/>
      <w:marLeft w:val="0"/>
      <w:marRight w:val="0"/>
      <w:marTop w:val="0"/>
      <w:marBottom w:val="0"/>
      <w:divBdr>
        <w:top w:val="none" w:sz="0" w:space="0" w:color="auto"/>
        <w:left w:val="none" w:sz="0" w:space="0" w:color="auto"/>
        <w:bottom w:val="none" w:sz="0" w:space="0" w:color="auto"/>
        <w:right w:val="none" w:sz="0" w:space="0" w:color="auto"/>
      </w:divBdr>
    </w:div>
    <w:div w:id="1140269534">
      <w:bodyDiv w:val="1"/>
      <w:marLeft w:val="0"/>
      <w:marRight w:val="0"/>
      <w:marTop w:val="0"/>
      <w:marBottom w:val="0"/>
      <w:divBdr>
        <w:top w:val="none" w:sz="0" w:space="0" w:color="auto"/>
        <w:left w:val="none" w:sz="0" w:space="0" w:color="auto"/>
        <w:bottom w:val="none" w:sz="0" w:space="0" w:color="auto"/>
        <w:right w:val="none" w:sz="0" w:space="0" w:color="auto"/>
      </w:divBdr>
    </w:div>
    <w:div w:id="1140348337">
      <w:bodyDiv w:val="1"/>
      <w:marLeft w:val="0"/>
      <w:marRight w:val="0"/>
      <w:marTop w:val="0"/>
      <w:marBottom w:val="0"/>
      <w:divBdr>
        <w:top w:val="none" w:sz="0" w:space="0" w:color="auto"/>
        <w:left w:val="none" w:sz="0" w:space="0" w:color="auto"/>
        <w:bottom w:val="none" w:sz="0" w:space="0" w:color="auto"/>
        <w:right w:val="none" w:sz="0" w:space="0" w:color="auto"/>
      </w:divBdr>
    </w:div>
    <w:div w:id="1140611569">
      <w:bodyDiv w:val="1"/>
      <w:marLeft w:val="0"/>
      <w:marRight w:val="0"/>
      <w:marTop w:val="0"/>
      <w:marBottom w:val="0"/>
      <w:divBdr>
        <w:top w:val="none" w:sz="0" w:space="0" w:color="auto"/>
        <w:left w:val="none" w:sz="0" w:space="0" w:color="auto"/>
        <w:bottom w:val="none" w:sz="0" w:space="0" w:color="auto"/>
        <w:right w:val="none" w:sz="0" w:space="0" w:color="auto"/>
      </w:divBdr>
    </w:div>
    <w:div w:id="1140658946">
      <w:bodyDiv w:val="1"/>
      <w:marLeft w:val="0"/>
      <w:marRight w:val="0"/>
      <w:marTop w:val="0"/>
      <w:marBottom w:val="0"/>
      <w:divBdr>
        <w:top w:val="none" w:sz="0" w:space="0" w:color="auto"/>
        <w:left w:val="none" w:sz="0" w:space="0" w:color="auto"/>
        <w:bottom w:val="none" w:sz="0" w:space="0" w:color="auto"/>
        <w:right w:val="none" w:sz="0" w:space="0" w:color="auto"/>
      </w:divBdr>
    </w:div>
    <w:div w:id="1140685536">
      <w:bodyDiv w:val="1"/>
      <w:marLeft w:val="0"/>
      <w:marRight w:val="0"/>
      <w:marTop w:val="0"/>
      <w:marBottom w:val="0"/>
      <w:divBdr>
        <w:top w:val="none" w:sz="0" w:space="0" w:color="auto"/>
        <w:left w:val="none" w:sz="0" w:space="0" w:color="auto"/>
        <w:bottom w:val="none" w:sz="0" w:space="0" w:color="auto"/>
        <w:right w:val="none" w:sz="0" w:space="0" w:color="auto"/>
      </w:divBdr>
    </w:div>
    <w:div w:id="1140878985">
      <w:bodyDiv w:val="1"/>
      <w:marLeft w:val="0"/>
      <w:marRight w:val="0"/>
      <w:marTop w:val="0"/>
      <w:marBottom w:val="0"/>
      <w:divBdr>
        <w:top w:val="none" w:sz="0" w:space="0" w:color="auto"/>
        <w:left w:val="none" w:sz="0" w:space="0" w:color="auto"/>
        <w:bottom w:val="none" w:sz="0" w:space="0" w:color="auto"/>
        <w:right w:val="none" w:sz="0" w:space="0" w:color="auto"/>
      </w:divBdr>
    </w:div>
    <w:div w:id="1140995394">
      <w:bodyDiv w:val="1"/>
      <w:marLeft w:val="0"/>
      <w:marRight w:val="0"/>
      <w:marTop w:val="0"/>
      <w:marBottom w:val="0"/>
      <w:divBdr>
        <w:top w:val="none" w:sz="0" w:space="0" w:color="auto"/>
        <w:left w:val="none" w:sz="0" w:space="0" w:color="auto"/>
        <w:bottom w:val="none" w:sz="0" w:space="0" w:color="auto"/>
        <w:right w:val="none" w:sz="0" w:space="0" w:color="auto"/>
      </w:divBdr>
    </w:div>
    <w:div w:id="1140996104">
      <w:bodyDiv w:val="1"/>
      <w:marLeft w:val="0"/>
      <w:marRight w:val="0"/>
      <w:marTop w:val="0"/>
      <w:marBottom w:val="0"/>
      <w:divBdr>
        <w:top w:val="none" w:sz="0" w:space="0" w:color="auto"/>
        <w:left w:val="none" w:sz="0" w:space="0" w:color="auto"/>
        <w:bottom w:val="none" w:sz="0" w:space="0" w:color="auto"/>
        <w:right w:val="none" w:sz="0" w:space="0" w:color="auto"/>
      </w:divBdr>
    </w:div>
    <w:div w:id="1141071730">
      <w:bodyDiv w:val="1"/>
      <w:marLeft w:val="0"/>
      <w:marRight w:val="0"/>
      <w:marTop w:val="0"/>
      <w:marBottom w:val="0"/>
      <w:divBdr>
        <w:top w:val="none" w:sz="0" w:space="0" w:color="auto"/>
        <w:left w:val="none" w:sz="0" w:space="0" w:color="auto"/>
        <w:bottom w:val="none" w:sz="0" w:space="0" w:color="auto"/>
        <w:right w:val="none" w:sz="0" w:space="0" w:color="auto"/>
      </w:divBdr>
    </w:div>
    <w:div w:id="1141073360">
      <w:bodyDiv w:val="1"/>
      <w:marLeft w:val="0"/>
      <w:marRight w:val="0"/>
      <w:marTop w:val="0"/>
      <w:marBottom w:val="0"/>
      <w:divBdr>
        <w:top w:val="none" w:sz="0" w:space="0" w:color="auto"/>
        <w:left w:val="none" w:sz="0" w:space="0" w:color="auto"/>
        <w:bottom w:val="none" w:sz="0" w:space="0" w:color="auto"/>
        <w:right w:val="none" w:sz="0" w:space="0" w:color="auto"/>
      </w:divBdr>
    </w:div>
    <w:div w:id="1141116323">
      <w:bodyDiv w:val="1"/>
      <w:marLeft w:val="0"/>
      <w:marRight w:val="0"/>
      <w:marTop w:val="0"/>
      <w:marBottom w:val="0"/>
      <w:divBdr>
        <w:top w:val="none" w:sz="0" w:space="0" w:color="auto"/>
        <w:left w:val="none" w:sz="0" w:space="0" w:color="auto"/>
        <w:bottom w:val="none" w:sz="0" w:space="0" w:color="auto"/>
        <w:right w:val="none" w:sz="0" w:space="0" w:color="auto"/>
      </w:divBdr>
    </w:div>
    <w:div w:id="1141265397">
      <w:bodyDiv w:val="1"/>
      <w:marLeft w:val="0"/>
      <w:marRight w:val="0"/>
      <w:marTop w:val="0"/>
      <w:marBottom w:val="0"/>
      <w:divBdr>
        <w:top w:val="none" w:sz="0" w:space="0" w:color="auto"/>
        <w:left w:val="none" w:sz="0" w:space="0" w:color="auto"/>
        <w:bottom w:val="none" w:sz="0" w:space="0" w:color="auto"/>
        <w:right w:val="none" w:sz="0" w:space="0" w:color="auto"/>
      </w:divBdr>
    </w:div>
    <w:div w:id="1141270568">
      <w:bodyDiv w:val="1"/>
      <w:marLeft w:val="0"/>
      <w:marRight w:val="0"/>
      <w:marTop w:val="0"/>
      <w:marBottom w:val="0"/>
      <w:divBdr>
        <w:top w:val="none" w:sz="0" w:space="0" w:color="auto"/>
        <w:left w:val="none" w:sz="0" w:space="0" w:color="auto"/>
        <w:bottom w:val="none" w:sz="0" w:space="0" w:color="auto"/>
        <w:right w:val="none" w:sz="0" w:space="0" w:color="auto"/>
      </w:divBdr>
    </w:div>
    <w:div w:id="1141313315">
      <w:bodyDiv w:val="1"/>
      <w:marLeft w:val="0"/>
      <w:marRight w:val="0"/>
      <w:marTop w:val="0"/>
      <w:marBottom w:val="0"/>
      <w:divBdr>
        <w:top w:val="none" w:sz="0" w:space="0" w:color="auto"/>
        <w:left w:val="none" w:sz="0" w:space="0" w:color="auto"/>
        <w:bottom w:val="none" w:sz="0" w:space="0" w:color="auto"/>
        <w:right w:val="none" w:sz="0" w:space="0" w:color="auto"/>
      </w:divBdr>
    </w:div>
    <w:div w:id="1141457697">
      <w:bodyDiv w:val="1"/>
      <w:marLeft w:val="0"/>
      <w:marRight w:val="0"/>
      <w:marTop w:val="0"/>
      <w:marBottom w:val="0"/>
      <w:divBdr>
        <w:top w:val="none" w:sz="0" w:space="0" w:color="auto"/>
        <w:left w:val="none" w:sz="0" w:space="0" w:color="auto"/>
        <w:bottom w:val="none" w:sz="0" w:space="0" w:color="auto"/>
        <w:right w:val="none" w:sz="0" w:space="0" w:color="auto"/>
      </w:divBdr>
    </w:div>
    <w:div w:id="1141728837">
      <w:bodyDiv w:val="1"/>
      <w:marLeft w:val="0"/>
      <w:marRight w:val="0"/>
      <w:marTop w:val="0"/>
      <w:marBottom w:val="0"/>
      <w:divBdr>
        <w:top w:val="none" w:sz="0" w:space="0" w:color="auto"/>
        <w:left w:val="none" w:sz="0" w:space="0" w:color="auto"/>
        <w:bottom w:val="none" w:sz="0" w:space="0" w:color="auto"/>
        <w:right w:val="none" w:sz="0" w:space="0" w:color="auto"/>
      </w:divBdr>
    </w:div>
    <w:div w:id="1141768401">
      <w:bodyDiv w:val="1"/>
      <w:marLeft w:val="0"/>
      <w:marRight w:val="0"/>
      <w:marTop w:val="0"/>
      <w:marBottom w:val="0"/>
      <w:divBdr>
        <w:top w:val="none" w:sz="0" w:space="0" w:color="auto"/>
        <w:left w:val="none" w:sz="0" w:space="0" w:color="auto"/>
        <w:bottom w:val="none" w:sz="0" w:space="0" w:color="auto"/>
        <w:right w:val="none" w:sz="0" w:space="0" w:color="auto"/>
      </w:divBdr>
    </w:div>
    <w:div w:id="1141769425">
      <w:bodyDiv w:val="1"/>
      <w:marLeft w:val="0"/>
      <w:marRight w:val="0"/>
      <w:marTop w:val="0"/>
      <w:marBottom w:val="0"/>
      <w:divBdr>
        <w:top w:val="none" w:sz="0" w:space="0" w:color="auto"/>
        <w:left w:val="none" w:sz="0" w:space="0" w:color="auto"/>
        <w:bottom w:val="none" w:sz="0" w:space="0" w:color="auto"/>
        <w:right w:val="none" w:sz="0" w:space="0" w:color="auto"/>
      </w:divBdr>
    </w:div>
    <w:div w:id="1142111958">
      <w:bodyDiv w:val="1"/>
      <w:marLeft w:val="0"/>
      <w:marRight w:val="0"/>
      <w:marTop w:val="0"/>
      <w:marBottom w:val="0"/>
      <w:divBdr>
        <w:top w:val="none" w:sz="0" w:space="0" w:color="auto"/>
        <w:left w:val="none" w:sz="0" w:space="0" w:color="auto"/>
        <w:bottom w:val="none" w:sz="0" w:space="0" w:color="auto"/>
        <w:right w:val="none" w:sz="0" w:space="0" w:color="auto"/>
      </w:divBdr>
    </w:div>
    <w:div w:id="1142113995">
      <w:bodyDiv w:val="1"/>
      <w:marLeft w:val="0"/>
      <w:marRight w:val="0"/>
      <w:marTop w:val="0"/>
      <w:marBottom w:val="0"/>
      <w:divBdr>
        <w:top w:val="none" w:sz="0" w:space="0" w:color="auto"/>
        <w:left w:val="none" w:sz="0" w:space="0" w:color="auto"/>
        <w:bottom w:val="none" w:sz="0" w:space="0" w:color="auto"/>
        <w:right w:val="none" w:sz="0" w:space="0" w:color="auto"/>
      </w:divBdr>
    </w:div>
    <w:div w:id="1142233812">
      <w:bodyDiv w:val="1"/>
      <w:marLeft w:val="0"/>
      <w:marRight w:val="0"/>
      <w:marTop w:val="0"/>
      <w:marBottom w:val="0"/>
      <w:divBdr>
        <w:top w:val="none" w:sz="0" w:space="0" w:color="auto"/>
        <w:left w:val="none" w:sz="0" w:space="0" w:color="auto"/>
        <w:bottom w:val="none" w:sz="0" w:space="0" w:color="auto"/>
        <w:right w:val="none" w:sz="0" w:space="0" w:color="auto"/>
      </w:divBdr>
    </w:div>
    <w:div w:id="1142574238">
      <w:bodyDiv w:val="1"/>
      <w:marLeft w:val="0"/>
      <w:marRight w:val="0"/>
      <w:marTop w:val="0"/>
      <w:marBottom w:val="0"/>
      <w:divBdr>
        <w:top w:val="none" w:sz="0" w:space="0" w:color="auto"/>
        <w:left w:val="none" w:sz="0" w:space="0" w:color="auto"/>
        <w:bottom w:val="none" w:sz="0" w:space="0" w:color="auto"/>
        <w:right w:val="none" w:sz="0" w:space="0" w:color="auto"/>
      </w:divBdr>
    </w:div>
    <w:div w:id="1142968411">
      <w:bodyDiv w:val="1"/>
      <w:marLeft w:val="0"/>
      <w:marRight w:val="0"/>
      <w:marTop w:val="0"/>
      <w:marBottom w:val="0"/>
      <w:divBdr>
        <w:top w:val="none" w:sz="0" w:space="0" w:color="auto"/>
        <w:left w:val="none" w:sz="0" w:space="0" w:color="auto"/>
        <w:bottom w:val="none" w:sz="0" w:space="0" w:color="auto"/>
        <w:right w:val="none" w:sz="0" w:space="0" w:color="auto"/>
      </w:divBdr>
    </w:div>
    <w:div w:id="1143276838">
      <w:bodyDiv w:val="1"/>
      <w:marLeft w:val="0"/>
      <w:marRight w:val="0"/>
      <w:marTop w:val="0"/>
      <w:marBottom w:val="0"/>
      <w:divBdr>
        <w:top w:val="none" w:sz="0" w:space="0" w:color="auto"/>
        <w:left w:val="none" w:sz="0" w:space="0" w:color="auto"/>
        <w:bottom w:val="none" w:sz="0" w:space="0" w:color="auto"/>
        <w:right w:val="none" w:sz="0" w:space="0" w:color="auto"/>
      </w:divBdr>
    </w:div>
    <w:div w:id="1143306301">
      <w:bodyDiv w:val="1"/>
      <w:marLeft w:val="0"/>
      <w:marRight w:val="0"/>
      <w:marTop w:val="0"/>
      <w:marBottom w:val="0"/>
      <w:divBdr>
        <w:top w:val="none" w:sz="0" w:space="0" w:color="auto"/>
        <w:left w:val="none" w:sz="0" w:space="0" w:color="auto"/>
        <w:bottom w:val="none" w:sz="0" w:space="0" w:color="auto"/>
        <w:right w:val="none" w:sz="0" w:space="0" w:color="auto"/>
      </w:divBdr>
    </w:div>
    <w:div w:id="1143307727">
      <w:bodyDiv w:val="1"/>
      <w:marLeft w:val="0"/>
      <w:marRight w:val="0"/>
      <w:marTop w:val="0"/>
      <w:marBottom w:val="0"/>
      <w:divBdr>
        <w:top w:val="none" w:sz="0" w:space="0" w:color="auto"/>
        <w:left w:val="none" w:sz="0" w:space="0" w:color="auto"/>
        <w:bottom w:val="none" w:sz="0" w:space="0" w:color="auto"/>
        <w:right w:val="none" w:sz="0" w:space="0" w:color="auto"/>
      </w:divBdr>
    </w:div>
    <w:div w:id="1143355622">
      <w:bodyDiv w:val="1"/>
      <w:marLeft w:val="0"/>
      <w:marRight w:val="0"/>
      <w:marTop w:val="0"/>
      <w:marBottom w:val="0"/>
      <w:divBdr>
        <w:top w:val="none" w:sz="0" w:space="0" w:color="auto"/>
        <w:left w:val="none" w:sz="0" w:space="0" w:color="auto"/>
        <w:bottom w:val="none" w:sz="0" w:space="0" w:color="auto"/>
        <w:right w:val="none" w:sz="0" w:space="0" w:color="auto"/>
      </w:divBdr>
    </w:div>
    <w:div w:id="1143616455">
      <w:bodyDiv w:val="1"/>
      <w:marLeft w:val="0"/>
      <w:marRight w:val="0"/>
      <w:marTop w:val="0"/>
      <w:marBottom w:val="0"/>
      <w:divBdr>
        <w:top w:val="none" w:sz="0" w:space="0" w:color="auto"/>
        <w:left w:val="none" w:sz="0" w:space="0" w:color="auto"/>
        <w:bottom w:val="none" w:sz="0" w:space="0" w:color="auto"/>
        <w:right w:val="none" w:sz="0" w:space="0" w:color="auto"/>
      </w:divBdr>
    </w:div>
    <w:div w:id="1143623332">
      <w:bodyDiv w:val="1"/>
      <w:marLeft w:val="0"/>
      <w:marRight w:val="0"/>
      <w:marTop w:val="0"/>
      <w:marBottom w:val="0"/>
      <w:divBdr>
        <w:top w:val="none" w:sz="0" w:space="0" w:color="auto"/>
        <w:left w:val="none" w:sz="0" w:space="0" w:color="auto"/>
        <w:bottom w:val="none" w:sz="0" w:space="0" w:color="auto"/>
        <w:right w:val="none" w:sz="0" w:space="0" w:color="auto"/>
      </w:divBdr>
    </w:div>
    <w:div w:id="1143699676">
      <w:bodyDiv w:val="1"/>
      <w:marLeft w:val="0"/>
      <w:marRight w:val="0"/>
      <w:marTop w:val="0"/>
      <w:marBottom w:val="0"/>
      <w:divBdr>
        <w:top w:val="none" w:sz="0" w:space="0" w:color="auto"/>
        <w:left w:val="none" w:sz="0" w:space="0" w:color="auto"/>
        <w:bottom w:val="none" w:sz="0" w:space="0" w:color="auto"/>
        <w:right w:val="none" w:sz="0" w:space="0" w:color="auto"/>
      </w:divBdr>
    </w:div>
    <w:div w:id="1144003295">
      <w:bodyDiv w:val="1"/>
      <w:marLeft w:val="0"/>
      <w:marRight w:val="0"/>
      <w:marTop w:val="0"/>
      <w:marBottom w:val="0"/>
      <w:divBdr>
        <w:top w:val="none" w:sz="0" w:space="0" w:color="auto"/>
        <w:left w:val="none" w:sz="0" w:space="0" w:color="auto"/>
        <w:bottom w:val="none" w:sz="0" w:space="0" w:color="auto"/>
        <w:right w:val="none" w:sz="0" w:space="0" w:color="auto"/>
      </w:divBdr>
    </w:div>
    <w:div w:id="1144083221">
      <w:bodyDiv w:val="1"/>
      <w:marLeft w:val="0"/>
      <w:marRight w:val="0"/>
      <w:marTop w:val="0"/>
      <w:marBottom w:val="0"/>
      <w:divBdr>
        <w:top w:val="none" w:sz="0" w:space="0" w:color="auto"/>
        <w:left w:val="none" w:sz="0" w:space="0" w:color="auto"/>
        <w:bottom w:val="none" w:sz="0" w:space="0" w:color="auto"/>
        <w:right w:val="none" w:sz="0" w:space="0" w:color="auto"/>
      </w:divBdr>
    </w:div>
    <w:div w:id="1144086305">
      <w:bodyDiv w:val="1"/>
      <w:marLeft w:val="0"/>
      <w:marRight w:val="0"/>
      <w:marTop w:val="0"/>
      <w:marBottom w:val="0"/>
      <w:divBdr>
        <w:top w:val="none" w:sz="0" w:space="0" w:color="auto"/>
        <w:left w:val="none" w:sz="0" w:space="0" w:color="auto"/>
        <w:bottom w:val="none" w:sz="0" w:space="0" w:color="auto"/>
        <w:right w:val="none" w:sz="0" w:space="0" w:color="auto"/>
      </w:divBdr>
    </w:div>
    <w:div w:id="1144349280">
      <w:bodyDiv w:val="1"/>
      <w:marLeft w:val="0"/>
      <w:marRight w:val="0"/>
      <w:marTop w:val="0"/>
      <w:marBottom w:val="0"/>
      <w:divBdr>
        <w:top w:val="none" w:sz="0" w:space="0" w:color="auto"/>
        <w:left w:val="none" w:sz="0" w:space="0" w:color="auto"/>
        <w:bottom w:val="none" w:sz="0" w:space="0" w:color="auto"/>
        <w:right w:val="none" w:sz="0" w:space="0" w:color="auto"/>
      </w:divBdr>
    </w:div>
    <w:div w:id="1144350833">
      <w:bodyDiv w:val="1"/>
      <w:marLeft w:val="0"/>
      <w:marRight w:val="0"/>
      <w:marTop w:val="0"/>
      <w:marBottom w:val="0"/>
      <w:divBdr>
        <w:top w:val="none" w:sz="0" w:space="0" w:color="auto"/>
        <w:left w:val="none" w:sz="0" w:space="0" w:color="auto"/>
        <w:bottom w:val="none" w:sz="0" w:space="0" w:color="auto"/>
        <w:right w:val="none" w:sz="0" w:space="0" w:color="auto"/>
      </w:divBdr>
    </w:div>
    <w:div w:id="1144396724">
      <w:bodyDiv w:val="1"/>
      <w:marLeft w:val="0"/>
      <w:marRight w:val="0"/>
      <w:marTop w:val="0"/>
      <w:marBottom w:val="0"/>
      <w:divBdr>
        <w:top w:val="none" w:sz="0" w:space="0" w:color="auto"/>
        <w:left w:val="none" w:sz="0" w:space="0" w:color="auto"/>
        <w:bottom w:val="none" w:sz="0" w:space="0" w:color="auto"/>
        <w:right w:val="none" w:sz="0" w:space="0" w:color="auto"/>
      </w:divBdr>
    </w:div>
    <w:div w:id="1144615030">
      <w:bodyDiv w:val="1"/>
      <w:marLeft w:val="0"/>
      <w:marRight w:val="0"/>
      <w:marTop w:val="0"/>
      <w:marBottom w:val="0"/>
      <w:divBdr>
        <w:top w:val="none" w:sz="0" w:space="0" w:color="auto"/>
        <w:left w:val="none" w:sz="0" w:space="0" w:color="auto"/>
        <w:bottom w:val="none" w:sz="0" w:space="0" w:color="auto"/>
        <w:right w:val="none" w:sz="0" w:space="0" w:color="auto"/>
      </w:divBdr>
    </w:div>
    <w:div w:id="1144851995">
      <w:bodyDiv w:val="1"/>
      <w:marLeft w:val="0"/>
      <w:marRight w:val="0"/>
      <w:marTop w:val="0"/>
      <w:marBottom w:val="0"/>
      <w:divBdr>
        <w:top w:val="none" w:sz="0" w:space="0" w:color="auto"/>
        <w:left w:val="none" w:sz="0" w:space="0" w:color="auto"/>
        <w:bottom w:val="none" w:sz="0" w:space="0" w:color="auto"/>
        <w:right w:val="none" w:sz="0" w:space="0" w:color="auto"/>
      </w:divBdr>
    </w:div>
    <w:div w:id="1144853999">
      <w:bodyDiv w:val="1"/>
      <w:marLeft w:val="0"/>
      <w:marRight w:val="0"/>
      <w:marTop w:val="0"/>
      <w:marBottom w:val="0"/>
      <w:divBdr>
        <w:top w:val="none" w:sz="0" w:space="0" w:color="auto"/>
        <w:left w:val="none" w:sz="0" w:space="0" w:color="auto"/>
        <w:bottom w:val="none" w:sz="0" w:space="0" w:color="auto"/>
        <w:right w:val="none" w:sz="0" w:space="0" w:color="auto"/>
      </w:divBdr>
    </w:div>
    <w:div w:id="1145007182">
      <w:bodyDiv w:val="1"/>
      <w:marLeft w:val="0"/>
      <w:marRight w:val="0"/>
      <w:marTop w:val="0"/>
      <w:marBottom w:val="0"/>
      <w:divBdr>
        <w:top w:val="none" w:sz="0" w:space="0" w:color="auto"/>
        <w:left w:val="none" w:sz="0" w:space="0" w:color="auto"/>
        <w:bottom w:val="none" w:sz="0" w:space="0" w:color="auto"/>
        <w:right w:val="none" w:sz="0" w:space="0" w:color="auto"/>
      </w:divBdr>
    </w:div>
    <w:div w:id="1145122586">
      <w:bodyDiv w:val="1"/>
      <w:marLeft w:val="0"/>
      <w:marRight w:val="0"/>
      <w:marTop w:val="0"/>
      <w:marBottom w:val="0"/>
      <w:divBdr>
        <w:top w:val="none" w:sz="0" w:space="0" w:color="auto"/>
        <w:left w:val="none" w:sz="0" w:space="0" w:color="auto"/>
        <w:bottom w:val="none" w:sz="0" w:space="0" w:color="auto"/>
        <w:right w:val="none" w:sz="0" w:space="0" w:color="auto"/>
      </w:divBdr>
    </w:div>
    <w:div w:id="1145126053">
      <w:bodyDiv w:val="1"/>
      <w:marLeft w:val="0"/>
      <w:marRight w:val="0"/>
      <w:marTop w:val="0"/>
      <w:marBottom w:val="0"/>
      <w:divBdr>
        <w:top w:val="none" w:sz="0" w:space="0" w:color="auto"/>
        <w:left w:val="none" w:sz="0" w:space="0" w:color="auto"/>
        <w:bottom w:val="none" w:sz="0" w:space="0" w:color="auto"/>
        <w:right w:val="none" w:sz="0" w:space="0" w:color="auto"/>
      </w:divBdr>
    </w:div>
    <w:div w:id="1145246184">
      <w:bodyDiv w:val="1"/>
      <w:marLeft w:val="0"/>
      <w:marRight w:val="0"/>
      <w:marTop w:val="0"/>
      <w:marBottom w:val="0"/>
      <w:divBdr>
        <w:top w:val="none" w:sz="0" w:space="0" w:color="auto"/>
        <w:left w:val="none" w:sz="0" w:space="0" w:color="auto"/>
        <w:bottom w:val="none" w:sz="0" w:space="0" w:color="auto"/>
        <w:right w:val="none" w:sz="0" w:space="0" w:color="auto"/>
      </w:divBdr>
    </w:div>
    <w:div w:id="1145586868">
      <w:bodyDiv w:val="1"/>
      <w:marLeft w:val="0"/>
      <w:marRight w:val="0"/>
      <w:marTop w:val="0"/>
      <w:marBottom w:val="0"/>
      <w:divBdr>
        <w:top w:val="none" w:sz="0" w:space="0" w:color="auto"/>
        <w:left w:val="none" w:sz="0" w:space="0" w:color="auto"/>
        <w:bottom w:val="none" w:sz="0" w:space="0" w:color="auto"/>
        <w:right w:val="none" w:sz="0" w:space="0" w:color="auto"/>
      </w:divBdr>
    </w:div>
    <w:div w:id="1145733026">
      <w:bodyDiv w:val="1"/>
      <w:marLeft w:val="0"/>
      <w:marRight w:val="0"/>
      <w:marTop w:val="0"/>
      <w:marBottom w:val="0"/>
      <w:divBdr>
        <w:top w:val="none" w:sz="0" w:space="0" w:color="auto"/>
        <w:left w:val="none" w:sz="0" w:space="0" w:color="auto"/>
        <w:bottom w:val="none" w:sz="0" w:space="0" w:color="auto"/>
        <w:right w:val="none" w:sz="0" w:space="0" w:color="auto"/>
      </w:divBdr>
    </w:div>
    <w:div w:id="1145776947">
      <w:bodyDiv w:val="1"/>
      <w:marLeft w:val="0"/>
      <w:marRight w:val="0"/>
      <w:marTop w:val="0"/>
      <w:marBottom w:val="0"/>
      <w:divBdr>
        <w:top w:val="none" w:sz="0" w:space="0" w:color="auto"/>
        <w:left w:val="none" w:sz="0" w:space="0" w:color="auto"/>
        <w:bottom w:val="none" w:sz="0" w:space="0" w:color="auto"/>
        <w:right w:val="none" w:sz="0" w:space="0" w:color="auto"/>
      </w:divBdr>
    </w:div>
    <w:div w:id="1145968292">
      <w:bodyDiv w:val="1"/>
      <w:marLeft w:val="0"/>
      <w:marRight w:val="0"/>
      <w:marTop w:val="0"/>
      <w:marBottom w:val="0"/>
      <w:divBdr>
        <w:top w:val="none" w:sz="0" w:space="0" w:color="auto"/>
        <w:left w:val="none" w:sz="0" w:space="0" w:color="auto"/>
        <w:bottom w:val="none" w:sz="0" w:space="0" w:color="auto"/>
        <w:right w:val="none" w:sz="0" w:space="0" w:color="auto"/>
      </w:divBdr>
    </w:div>
    <w:div w:id="1145970627">
      <w:bodyDiv w:val="1"/>
      <w:marLeft w:val="0"/>
      <w:marRight w:val="0"/>
      <w:marTop w:val="0"/>
      <w:marBottom w:val="0"/>
      <w:divBdr>
        <w:top w:val="none" w:sz="0" w:space="0" w:color="auto"/>
        <w:left w:val="none" w:sz="0" w:space="0" w:color="auto"/>
        <w:bottom w:val="none" w:sz="0" w:space="0" w:color="auto"/>
        <w:right w:val="none" w:sz="0" w:space="0" w:color="auto"/>
      </w:divBdr>
    </w:div>
    <w:div w:id="1146161084">
      <w:bodyDiv w:val="1"/>
      <w:marLeft w:val="0"/>
      <w:marRight w:val="0"/>
      <w:marTop w:val="0"/>
      <w:marBottom w:val="0"/>
      <w:divBdr>
        <w:top w:val="none" w:sz="0" w:space="0" w:color="auto"/>
        <w:left w:val="none" w:sz="0" w:space="0" w:color="auto"/>
        <w:bottom w:val="none" w:sz="0" w:space="0" w:color="auto"/>
        <w:right w:val="none" w:sz="0" w:space="0" w:color="auto"/>
      </w:divBdr>
    </w:div>
    <w:div w:id="1146170593">
      <w:bodyDiv w:val="1"/>
      <w:marLeft w:val="0"/>
      <w:marRight w:val="0"/>
      <w:marTop w:val="0"/>
      <w:marBottom w:val="0"/>
      <w:divBdr>
        <w:top w:val="none" w:sz="0" w:space="0" w:color="auto"/>
        <w:left w:val="none" w:sz="0" w:space="0" w:color="auto"/>
        <w:bottom w:val="none" w:sz="0" w:space="0" w:color="auto"/>
        <w:right w:val="none" w:sz="0" w:space="0" w:color="auto"/>
      </w:divBdr>
    </w:div>
    <w:div w:id="1146314091">
      <w:bodyDiv w:val="1"/>
      <w:marLeft w:val="0"/>
      <w:marRight w:val="0"/>
      <w:marTop w:val="0"/>
      <w:marBottom w:val="0"/>
      <w:divBdr>
        <w:top w:val="none" w:sz="0" w:space="0" w:color="auto"/>
        <w:left w:val="none" w:sz="0" w:space="0" w:color="auto"/>
        <w:bottom w:val="none" w:sz="0" w:space="0" w:color="auto"/>
        <w:right w:val="none" w:sz="0" w:space="0" w:color="auto"/>
      </w:divBdr>
    </w:div>
    <w:div w:id="1146320537">
      <w:bodyDiv w:val="1"/>
      <w:marLeft w:val="0"/>
      <w:marRight w:val="0"/>
      <w:marTop w:val="0"/>
      <w:marBottom w:val="0"/>
      <w:divBdr>
        <w:top w:val="none" w:sz="0" w:space="0" w:color="auto"/>
        <w:left w:val="none" w:sz="0" w:space="0" w:color="auto"/>
        <w:bottom w:val="none" w:sz="0" w:space="0" w:color="auto"/>
        <w:right w:val="none" w:sz="0" w:space="0" w:color="auto"/>
      </w:divBdr>
    </w:div>
    <w:div w:id="1146435913">
      <w:bodyDiv w:val="1"/>
      <w:marLeft w:val="0"/>
      <w:marRight w:val="0"/>
      <w:marTop w:val="0"/>
      <w:marBottom w:val="0"/>
      <w:divBdr>
        <w:top w:val="none" w:sz="0" w:space="0" w:color="auto"/>
        <w:left w:val="none" w:sz="0" w:space="0" w:color="auto"/>
        <w:bottom w:val="none" w:sz="0" w:space="0" w:color="auto"/>
        <w:right w:val="none" w:sz="0" w:space="0" w:color="auto"/>
      </w:divBdr>
    </w:div>
    <w:div w:id="1146513478">
      <w:bodyDiv w:val="1"/>
      <w:marLeft w:val="0"/>
      <w:marRight w:val="0"/>
      <w:marTop w:val="0"/>
      <w:marBottom w:val="0"/>
      <w:divBdr>
        <w:top w:val="none" w:sz="0" w:space="0" w:color="auto"/>
        <w:left w:val="none" w:sz="0" w:space="0" w:color="auto"/>
        <w:bottom w:val="none" w:sz="0" w:space="0" w:color="auto"/>
        <w:right w:val="none" w:sz="0" w:space="0" w:color="auto"/>
      </w:divBdr>
    </w:div>
    <w:div w:id="1146625202">
      <w:bodyDiv w:val="1"/>
      <w:marLeft w:val="0"/>
      <w:marRight w:val="0"/>
      <w:marTop w:val="0"/>
      <w:marBottom w:val="0"/>
      <w:divBdr>
        <w:top w:val="none" w:sz="0" w:space="0" w:color="auto"/>
        <w:left w:val="none" w:sz="0" w:space="0" w:color="auto"/>
        <w:bottom w:val="none" w:sz="0" w:space="0" w:color="auto"/>
        <w:right w:val="none" w:sz="0" w:space="0" w:color="auto"/>
      </w:divBdr>
    </w:div>
    <w:div w:id="1146698618">
      <w:bodyDiv w:val="1"/>
      <w:marLeft w:val="0"/>
      <w:marRight w:val="0"/>
      <w:marTop w:val="0"/>
      <w:marBottom w:val="0"/>
      <w:divBdr>
        <w:top w:val="none" w:sz="0" w:space="0" w:color="auto"/>
        <w:left w:val="none" w:sz="0" w:space="0" w:color="auto"/>
        <w:bottom w:val="none" w:sz="0" w:space="0" w:color="auto"/>
        <w:right w:val="none" w:sz="0" w:space="0" w:color="auto"/>
      </w:divBdr>
    </w:div>
    <w:div w:id="1146817028">
      <w:bodyDiv w:val="1"/>
      <w:marLeft w:val="0"/>
      <w:marRight w:val="0"/>
      <w:marTop w:val="0"/>
      <w:marBottom w:val="0"/>
      <w:divBdr>
        <w:top w:val="none" w:sz="0" w:space="0" w:color="auto"/>
        <w:left w:val="none" w:sz="0" w:space="0" w:color="auto"/>
        <w:bottom w:val="none" w:sz="0" w:space="0" w:color="auto"/>
        <w:right w:val="none" w:sz="0" w:space="0" w:color="auto"/>
      </w:divBdr>
    </w:div>
    <w:div w:id="1146967844">
      <w:bodyDiv w:val="1"/>
      <w:marLeft w:val="0"/>
      <w:marRight w:val="0"/>
      <w:marTop w:val="0"/>
      <w:marBottom w:val="0"/>
      <w:divBdr>
        <w:top w:val="none" w:sz="0" w:space="0" w:color="auto"/>
        <w:left w:val="none" w:sz="0" w:space="0" w:color="auto"/>
        <w:bottom w:val="none" w:sz="0" w:space="0" w:color="auto"/>
        <w:right w:val="none" w:sz="0" w:space="0" w:color="auto"/>
      </w:divBdr>
    </w:div>
    <w:div w:id="1147016608">
      <w:bodyDiv w:val="1"/>
      <w:marLeft w:val="0"/>
      <w:marRight w:val="0"/>
      <w:marTop w:val="0"/>
      <w:marBottom w:val="0"/>
      <w:divBdr>
        <w:top w:val="none" w:sz="0" w:space="0" w:color="auto"/>
        <w:left w:val="none" w:sz="0" w:space="0" w:color="auto"/>
        <w:bottom w:val="none" w:sz="0" w:space="0" w:color="auto"/>
        <w:right w:val="none" w:sz="0" w:space="0" w:color="auto"/>
      </w:divBdr>
    </w:div>
    <w:div w:id="1147018733">
      <w:bodyDiv w:val="1"/>
      <w:marLeft w:val="0"/>
      <w:marRight w:val="0"/>
      <w:marTop w:val="0"/>
      <w:marBottom w:val="0"/>
      <w:divBdr>
        <w:top w:val="none" w:sz="0" w:space="0" w:color="auto"/>
        <w:left w:val="none" w:sz="0" w:space="0" w:color="auto"/>
        <w:bottom w:val="none" w:sz="0" w:space="0" w:color="auto"/>
        <w:right w:val="none" w:sz="0" w:space="0" w:color="auto"/>
      </w:divBdr>
    </w:div>
    <w:div w:id="1147161102">
      <w:bodyDiv w:val="1"/>
      <w:marLeft w:val="0"/>
      <w:marRight w:val="0"/>
      <w:marTop w:val="0"/>
      <w:marBottom w:val="0"/>
      <w:divBdr>
        <w:top w:val="none" w:sz="0" w:space="0" w:color="auto"/>
        <w:left w:val="none" w:sz="0" w:space="0" w:color="auto"/>
        <w:bottom w:val="none" w:sz="0" w:space="0" w:color="auto"/>
        <w:right w:val="none" w:sz="0" w:space="0" w:color="auto"/>
      </w:divBdr>
    </w:div>
    <w:div w:id="1147167610">
      <w:bodyDiv w:val="1"/>
      <w:marLeft w:val="0"/>
      <w:marRight w:val="0"/>
      <w:marTop w:val="0"/>
      <w:marBottom w:val="0"/>
      <w:divBdr>
        <w:top w:val="none" w:sz="0" w:space="0" w:color="auto"/>
        <w:left w:val="none" w:sz="0" w:space="0" w:color="auto"/>
        <w:bottom w:val="none" w:sz="0" w:space="0" w:color="auto"/>
        <w:right w:val="none" w:sz="0" w:space="0" w:color="auto"/>
      </w:divBdr>
    </w:div>
    <w:div w:id="1147284737">
      <w:bodyDiv w:val="1"/>
      <w:marLeft w:val="0"/>
      <w:marRight w:val="0"/>
      <w:marTop w:val="0"/>
      <w:marBottom w:val="0"/>
      <w:divBdr>
        <w:top w:val="none" w:sz="0" w:space="0" w:color="auto"/>
        <w:left w:val="none" w:sz="0" w:space="0" w:color="auto"/>
        <w:bottom w:val="none" w:sz="0" w:space="0" w:color="auto"/>
        <w:right w:val="none" w:sz="0" w:space="0" w:color="auto"/>
      </w:divBdr>
    </w:div>
    <w:div w:id="1147428907">
      <w:bodyDiv w:val="1"/>
      <w:marLeft w:val="0"/>
      <w:marRight w:val="0"/>
      <w:marTop w:val="0"/>
      <w:marBottom w:val="0"/>
      <w:divBdr>
        <w:top w:val="none" w:sz="0" w:space="0" w:color="auto"/>
        <w:left w:val="none" w:sz="0" w:space="0" w:color="auto"/>
        <w:bottom w:val="none" w:sz="0" w:space="0" w:color="auto"/>
        <w:right w:val="none" w:sz="0" w:space="0" w:color="auto"/>
      </w:divBdr>
    </w:div>
    <w:div w:id="1147475982">
      <w:bodyDiv w:val="1"/>
      <w:marLeft w:val="0"/>
      <w:marRight w:val="0"/>
      <w:marTop w:val="0"/>
      <w:marBottom w:val="0"/>
      <w:divBdr>
        <w:top w:val="none" w:sz="0" w:space="0" w:color="auto"/>
        <w:left w:val="none" w:sz="0" w:space="0" w:color="auto"/>
        <w:bottom w:val="none" w:sz="0" w:space="0" w:color="auto"/>
        <w:right w:val="none" w:sz="0" w:space="0" w:color="auto"/>
      </w:divBdr>
    </w:div>
    <w:div w:id="1147550751">
      <w:bodyDiv w:val="1"/>
      <w:marLeft w:val="0"/>
      <w:marRight w:val="0"/>
      <w:marTop w:val="0"/>
      <w:marBottom w:val="0"/>
      <w:divBdr>
        <w:top w:val="none" w:sz="0" w:space="0" w:color="auto"/>
        <w:left w:val="none" w:sz="0" w:space="0" w:color="auto"/>
        <w:bottom w:val="none" w:sz="0" w:space="0" w:color="auto"/>
        <w:right w:val="none" w:sz="0" w:space="0" w:color="auto"/>
      </w:divBdr>
    </w:div>
    <w:div w:id="1147551424">
      <w:bodyDiv w:val="1"/>
      <w:marLeft w:val="0"/>
      <w:marRight w:val="0"/>
      <w:marTop w:val="0"/>
      <w:marBottom w:val="0"/>
      <w:divBdr>
        <w:top w:val="none" w:sz="0" w:space="0" w:color="auto"/>
        <w:left w:val="none" w:sz="0" w:space="0" w:color="auto"/>
        <w:bottom w:val="none" w:sz="0" w:space="0" w:color="auto"/>
        <w:right w:val="none" w:sz="0" w:space="0" w:color="auto"/>
      </w:divBdr>
    </w:div>
    <w:div w:id="1147624624">
      <w:bodyDiv w:val="1"/>
      <w:marLeft w:val="0"/>
      <w:marRight w:val="0"/>
      <w:marTop w:val="0"/>
      <w:marBottom w:val="0"/>
      <w:divBdr>
        <w:top w:val="none" w:sz="0" w:space="0" w:color="auto"/>
        <w:left w:val="none" w:sz="0" w:space="0" w:color="auto"/>
        <w:bottom w:val="none" w:sz="0" w:space="0" w:color="auto"/>
        <w:right w:val="none" w:sz="0" w:space="0" w:color="auto"/>
      </w:divBdr>
    </w:div>
    <w:div w:id="1147741885">
      <w:bodyDiv w:val="1"/>
      <w:marLeft w:val="0"/>
      <w:marRight w:val="0"/>
      <w:marTop w:val="0"/>
      <w:marBottom w:val="0"/>
      <w:divBdr>
        <w:top w:val="none" w:sz="0" w:space="0" w:color="auto"/>
        <w:left w:val="none" w:sz="0" w:space="0" w:color="auto"/>
        <w:bottom w:val="none" w:sz="0" w:space="0" w:color="auto"/>
        <w:right w:val="none" w:sz="0" w:space="0" w:color="auto"/>
      </w:divBdr>
    </w:div>
    <w:div w:id="1147865361">
      <w:bodyDiv w:val="1"/>
      <w:marLeft w:val="0"/>
      <w:marRight w:val="0"/>
      <w:marTop w:val="0"/>
      <w:marBottom w:val="0"/>
      <w:divBdr>
        <w:top w:val="none" w:sz="0" w:space="0" w:color="auto"/>
        <w:left w:val="none" w:sz="0" w:space="0" w:color="auto"/>
        <w:bottom w:val="none" w:sz="0" w:space="0" w:color="auto"/>
        <w:right w:val="none" w:sz="0" w:space="0" w:color="auto"/>
      </w:divBdr>
    </w:div>
    <w:div w:id="1147895154">
      <w:bodyDiv w:val="1"/>
      <w:marLeft w:val="0"/>
      <w:marRight w:val="0"/>
      <w:marTop w:val="0"/>
      <w:marBottom w:val="0"/>
      <w:divBdr>
        <w:top w:val="none" w:sz="0" w:space="0" w:color="auto"/>
        <w:left w:val="none" w:sz="0" w:space="0" w:color="auto"/>
        <w:bottom w:val="none" w:sz="0" w:space="0" w:color="auto"/>
        <w:right w:val="none" w:sz="0" w:space="0" w:color="auto"/>
      </w:divBdr>
    </w:div>
    <w:div w:id="1147941135">
      <w:bodyDiv w:val="1"/>
      <w:marLeft w:val="0"/>
      <w:marRight w:val="0"/>
      <w:marTop w:val="0"/>
      <w:marBottom w:val="0"/>
      <w:divBdr>
        <w:top w:val="none" w:sz="0" w:space="0" w:color="auto"/>
        <w:left w:val="none" w:sz="0" w:space="0" w:color="auto"/>
        <w:bottom w:val="none" w:sz="0" w:space="0" w:color="auto"/>
        <w:right w:val="none" w:sz="0" w:space="0" w:color="auto"/>
      </w:divBdr>
    </w:div>
    <w:div w:id="1148280022">
      <w:bodyDiv w:val="1"/>
      <w:marLeft w:val="0"/>
      <w:marRight w:val="0"/>
      <w:marTop w:val="0"/>
      <w:marBottom w:val="0"/>
      <w:divBdr>
        <w:top w:val="none" w:sz="0" w:space="0" w:color="auto"/>
        <w:left w:val="none" w:sz="0" w:space="0" w:color="auto"/>
        <w:bottom w:val="none" w:sz="0" w:space="0" w:color="auto"/>
        <w:right w:val="none" w:sz="0" w:space="0" w:color="auto"/>
      </w:divBdr>
    </w:div>
    <w:div w:id="1148325122">
      <w:bodyDiv w:val="1"/>
      <w:marLeft w:val="0"/>
      <w:marRight w:val="0"/>
      <w:marTop w:val="0"/>
      <w:marBottom w:val="0"/>
      <w:divBdr>
        <w:top w:val="none" w:sz="0" w:space="0" w:color="auto"/>
        <w:left w:val="none" w:sz="0" w:space="0" w:color="auto"/>
        <w:bottom w:val="none" w:sz="0" w:space="0" w:color="auto"/>
        <w:right w:val="none" w:sz="0" w:space="0" w:color="auto"/>
      </w:divBdr>
    </w:div>
    <w:div w:id="1148472635">
      <w:bodyDiv w:val="1"/>
      <w:marLeft w:val="0"/>
      <w:marRight w:val="0"/>
      <w:marTop w:val="0"/>
      <w:marBottom w:val="0"/>
      <w:divBdr>
        <w:top w:val="none" w:sz="0" w:space="0" w:color="auto"/>
        <w:left w:val="none" w:sz="0" w:space="0" w:color="auto"/>
        <w:bottom w:val="none" w:sz="0" w:space="0" w:color="auto"/>
        <w:right w:val="none" w:sz="0" w:space="0" w:color="auto"/>
      </w:divBdr>
    </w:div>
    <w:div w:id="1148596954">
      <w:bodyDiv w:val="1"/>
      <w:marLeft w:val="0"/>
      <w:marRight w:val="0"/>
      <w:marTop w:val="0"/>
      <w:marBottom w:val="0"/>
      <w:divBdr>
        <w:top w:val="none" w:sz="0" w:space="0" w:color="auto"/>
        <w:left w:val="none" w:sz="0" w:space="0" w:color="auto"/>
        <w:bottom w:val="none" w:sz="0" w:space="0" w:color="auto"/>
        <w:right w:val="none" w:sz="0" w:space="0" w:color="auto"/>
      </w:divBdr>
    </w:div>
    <w:div w:id="1148715354">
      <w:bodyDiv w:val="1"/>
      <w:marLeft w:val="0"/>
      <w:marRight w:val="0"/>
      <w:marTop w:val="0"/>
      <w:marBottom w:val="0"/>
      <w:divBdr>
        <w:top w:val="none" w:sz="0" w:space="0" w:color="auto"/>
        <w:left w:val="none" w:sz="0" w:space="0" w:color="auto"/>
        <w:bottom w:val="none" w:sz="0" w:space="0" w:color="auto"/>
        <w:right w:val="none" w:sz="0" w:space="0" w:color="auto"/>
      </w:divBdr>
    </w:div>
    <w:div w:id="1148742130">
      <w:bodyDiv w:val="1"/>
      <w:marLeft w:val="0"/>
      <w:marRight w:val="0"/>
      <w:marTop w:val="0"/>
      <w:marBottom w:val="0"/>
      <w:divBdr>
        <w:top w:val="none" w:sz="0" w:space="0" w:color="auto"/>
        <w:left w:val="none" w:sz="0" w:space="0" w:color="auto"/>
        <w:bottom w:val="none" w:sz="0" w:space="0" w:color="auto"/>
        <w:right w:val="none" w:sz="0" w:space="0" w:color="auto"/>
      </w:divBdr>
    </w:div>
    <w:div w:id="1148747458">
      <w:bodyDiv w:val="1"/>
      <w:marLeft w:val="0"/>
      <w:marRight w:val="0"/>
      <w:marTop w:val="0"/>
      <w:marBottom w:val="0"/>
      <w:divBdr>
        <w:top w:val="none" w:sz="0" w:space="0" w:color="auto"/>
        <w:left w:val="none" w:sz="0" w:space="0" w:color="auto"/>
        <w:bottom w:val="none" w:sz="0" w:space="0" w:color="auto"/>
        <w:right w:val="none" w:sz="0" w:space="0" w:color="auto"/>
      </w:divBdr>
    </w:div>
    <w:div w:id="1148789863">
      <w:bodyDiv w:val="1"/>
      <w:marLeft w:val="0"/>
      <w:marRight w:val="0"/>
      <w:marTop w:val="0"/>
      <w:marBottom w:val="0"/>
      <w:divBdr>
        <w:top w:val="none" w:sz="0" w:space="0" w:color="auto"/>
        <w:left w:val="none" w:sz="0" w:space="0" w:color="auto"/>
        <w:bottom w:val="none" w:sz="0" w:space="0" w:color="auto"/>
        <w:right w:val="none" w:sz="0" w:space="0" w:color="auto"/>
      </w:divBdr>
    </w:div>
    <w:div w:id="1148791180">
      <w:bodyDiv w:val="1"/>
      <w:marLeft w:val="0"/>
      <w:marRight w:val="0"/>
      <w:marTop w:val="0"/>
      <w:marBottom w:val="0"/>
      <w:divBdr>
        <w:top w:val="none" w:sz="0" w:space="0" w:color="auto"/>
        <w:left w:val="none" w:sz="0" w:space="0" w:color="auto"/>
        <w:bottom w:val="none" w:sz="0" w:space="0" w:color="auto"/>
        <w:right w:val="none" w:sz="0" w:space="0" w:color="auto"/>
      </w:divBdr>
    </w:div>
    <w:div w:id="1148861969">
      <w:bodyDiv w:val="1"/>
      <w:marLeft w:val="0"/>
      <w:marRight w:val="0"/>
      <w:marTop w:val="0"/>
      <w:marBottom w:val="0"/>
      <w:divBdr>
        <w:top w:val="none" w:sz="0" w:space="0" w:color="auto"/>
        <w:left w:val="none" w:sz="0" w:space="0" w:color="auto"/>
        <w:bottom w:val="none" w:sz="0" w:space="0" w:color="auto"/>
        <w:right w:val="none" w:sz="0" w:space="0" w:color="auto"/>
      </w:divBdr>
    </w:div>
    <w:div w:id="1149320916">
      <w:bodyDiv w:val="1"/>
      <w:marLeft w:val="0"/>
      <w:marRight w:val="0"/>
      <w:marTop w:val="0"/>
      <w:marBottom w:val="0"/>
      <w:divBdr>
        <w:top w:val="none" w:sz="0" w:space="0" w:color="auto"/>
        <w:left w:val="none" w:sz="0" w:space="0" w:color="auto"/>
        <w:bottom w:val="none" w:sz="0" w:space="0" w:color="auto"/>
        <w:right w:val="none" w:sz="0" w:space="0" w:color="auto"/>
      </w:divBdr>
    </w:div>
    <w:div w:id="1149323760">
      <w:bodyDiv w:val="1"/>
      <w:marLeft w:val="0"/>
      <w:marRight w:val="0"/>
      <w:marTop w:val="0"/>
      <w:marBottom w:val="0"/>
      <w:divBdr>
        <w:top w:val="none" w:sz="0" w:space="0" w:color="auto"/>
        <w:left w:val="none" w:sz="0" w:space="0" w:color="auto"/>
        <w:bottom w:val="none" w:sz="0" w:space="0" w:color="auto"/>
        <w:right w:val="none" w:sz="0" w:space="0" w:color="auto"/>
      </w:divBdr>
    </w:div>
    <w:div w:id="1149327386">
      <w:bodyDiv w:val="1"/>
      <w:marLeft w:val="0"/>
      <w:marRight w:val="0"/>
      <w:marTop w:val="0"/>
      <w:marBottom w:val="0"/>
      <w:divBdr>
        <w:top w:val="none" w:sz="0" w:space="0" w:color="auto"/>
        <w:left w:val="none" w:sz="0" w:space="0" w:color="auto"/>
        <w:bottom w:val="none" w:sz="0" w:space="0" w:color="auto"/>
        <w:right w:val="none" w:sz="0" w:space="0" w:color="auto"/>
      </w:divBdr>
    </w:div>
    <w:div w:id="1149371176">
      <w:bodyDiv w:val="1"/>
      <w:marLeft w:val="0"/>
      <w:marRight w:val="0"/>
      <w:marTop w:val="0"/>
      <w:marBottom w:val="0"/>
      <w:divBdr>
        <w:top w:val="none" w:sz="0" w:space="0" w:color="auto"/>
        <w:left w:val="none" w:sz="0" w:space="0" w:color="auto"/>
        <w:bottom w:val="none" w:sz="0" w:space="0" w:color="auto"/>
        <w:right w:val="none" w:sz="0" w:space="0" w:color="auto"/>
      </w:divBdr>
    </w:div>
    <w:div w:id="1149444766">
      <w:bodyDiv w:val="1"/>
      <w:marLeft w:val="0"/>
      <w:marRight w:val="0"/>
      <w:marTop w:val="0"/>
      <w:marBottom w:val="0"/>
      <w:divBdr>
        <w:top w:val="none" w:sz="0" w:space="0" w:color="auto"/>
        <w:left w:val="none" w:sz="0" w:space="0" w:color="auto"/>
        <w:bottom w:val="none" w:sz="0" w:space="0" w:color="auto"/>
        <w:right w:val="none" w:sz="0" w:space="0" w:color="auto"/>
      </w:divBdr>
    </w:div>
    <w:div w:id="1149518153">
      <w:bodyDiv w:val="1"/>
      <w:marLeft w:val="0"/>
      <w:marRight w:val="0"/>
      <w:marTop w:val="0"/>
      <w:marBottom w:val="0"/>
      <w:divBdr>
        <w:top w:val="none" w:sz="0" w:space="0" w:color="auto"/>
        <w:left w:val="none" w:sz="0" w:space="0" w:color="auto"/>
        <w:bottom w:val="none" w:sz="0" w:space="0" w:color="auto"/>
        <w:right w:val="none" w:sz="0" w:space="0" w:color="auto"/>
      </w:divBdr>
    </w:div>
    <w:div w:id="1149594870">
      <w:bodyDiv w:val="1"/>
      <w:marLeft w:val="0"/>
      <w:marRight w:val="0"/>
      <w:marTop w:val="0"/>
      <w:marBottom w:val="0"/>
      <w:divBdr>
        <w:top w:val="none" w:sz="0" w:space="0" w:color="auto"/>
        <w:left w:val="none" w:sz="0" w:space="0" w:color="auto"/>
        <w:bottom w:val="none" w:sz="0" w:space="0" w:color="auto"/>
        <w:right w:val="none" w:sz="0" w:space="0" w:color="auto"/>
      </w:divBdr>
    </w:div>
    <w:div w:id="1149663992">
      <w:bodyDiv w:val="1"/>
      <w:marLeft w:val="0"/>
      <w:marRight w:val="0"/>
      <w:marTop w:val="0"/>
      <w:marBottom w:val="0"/>
      <w:divBdr>
        <w:top w:val="none" w:sz="0" w:space="0" w:color="auto"/>
        <w:left w:val="none" w:sz="0" w:space="0" w:color="auto"/>
        <w:bottom w:val="none" w:sz="0" w:space="0" w:color="auto"/>
        <w:right w:val="none" w:sz="0" w:space="0" w:color="auto"/>
      </w:divBdr>
    </w:div>
    <w:div w:id="1149790089">
      <w:bodyDiv w:val="1"/>
      <w:marLeft w:val="0"/>
      <w:marRight w:val="0"/>
      <w:marTop w:val="0"/>
      <w:marBottom w:val="0"/>
      <w:divBdr>
        <w:top w:val="none" w:sz="0" w:space="0" w:color="auto"/>
        <w:left w:val="none" w:sz="0" w:space="0" w:color="auto"/>
        <w:bottom w:val="none" w:sz="0" w:space="0" w:color="auto"/>
        <w:right w:val="none" w:sz="0" w:space="0" w:color="auto"/>
      </w:divBdr>
    </w:div>
    <w:div w:id="1149908591">
      <w:bodyDiv w:val="1"/>
      <w:marLeft w:val="0"/>
      <w:marRight w:val="0"/>
      <w:marTop w:val="0"/>
      <w:marBottom w:val="0"/>
      <w:divBdr>
        <w:top w:val="none" w:sz="0" w:space="0" w:color="auto"/>
        <w:left w:val="none" w:sz="0" w:space="0" w:color="auto"/>
        <w:bottom w:val="none" w:sz="0" w:space="0" w:color="auto"/>
        <w:right w:val="none" w:sz="0" w:space="0" w:color="auto"/>
      </w:divBdr>
    </w:div>
    <w:div w:id="1149978060">
      <w:bodyDiv w:val="1"/>
      <w:marLeft w:val="0"/>
      <w:marRight w:val="0"/>
      <w:marTop w:val="0"/>
      <w:marBottom w:val="0"/>
      <w:divBdr>
        <w:top w:val="none" w:sz="0" w:space="0" w:color="auto"/>
        <w:left w:val="none" w:sz="0" w:space="0" w:color="auto"/>
        <w:bottom w:val="none" w:sz="0" w:space="0" w:color="auto"/>
        <w:right w:val="none" w:sz="0" w:space="0" w:color="auto"/>
      </w:divBdr>
    </w:div>
    <w:div w:id="1150100251">
      <w:bodyDiv w:val="1"/>
      <w:marLeft w:val="0"/>
      <w:marRight w:val="0"/>
      <w:marTop w:val="0"/>
      <w:marBottom w:val="0"/>
      <w:divBdr>
        <w:top w:val="none" w:sz="0" w:space="0" w:color="auto"/>
        <w:left w:val="none" w:sz="0" w:space="0" w:color="auto"/>
        <w:bottom w:val="none" w:sz="0" w:space="0" w:color="auto"/>
        <w:right w:val="none" w:sz="0" w:space="0" w:color="auto"/>
      </w:divBdr>
    </w:div>
    <w:div w:id="1150172930">
      <w:bodyDiv w:val="1"/>
      <w:marLeft w:val="0"/>
      <w:marRight w:val="0"/>
      <w:marTop w:val="0"/>
      <w:marBottom w:val="0"/>
      <w:divBdr>
        <w:top w:val="none" w:sz="0" w:space="0" w:color="auto"/>
        <w:left w:val="none" w:sz="0" w:space="0" w:color="auto"/>
        <w:bottom w:val="none" w:sz="0" w:space="0" w:color="auto"/>
        <w:right w:val="none" w:sz="0" w:space="0" w:color="auto"/>
      </w:divBdr>
    </w:div>
    <w:div w:id="1150243491">
      <w:bodyDiv w:val="1"/>
      <w:marLeft w:val="0"/>
      <w:marRight w:val="0"/>
      <w:marTop w:val="0"/>
      <w:marBottom w:val="0"/>
      <w:divBdr>
        <w:top w:val="none" w:sz="0" w:space="0" w:color="auto"/>
        <w:left w:val="none" w:sz="0" w:space="0" w:color="auto"/>
        <w:bottom w:val="none" w:sz="0" w:space="0" w:color="auto"/>
        <w:right w:val="none" w:sz="0" w:space="0" w:color="auto"/>
      </w:divBdr>
    </w:div>
    <w:div w:id="1150487274">
      <w:bodyDiv w:val="1"/>
      <w:marLeft w:val="0"/>
      <w:marRight w:val="0"/>
      <w:marTop w:val="0"/>
      <w:marBottom w:val="0"/>
      <w:divBdr>
        <w:top w:val="none" w:sz="0" w:space="0" w:color="auto"/>
        <w:left w:val="none" w:sz="0" w:space="0" w:color="auto"/>
        <w:bottom w:val="none" w:sz="0" w:space="0" w:color="auto"/>
        <w:right w:val="none" w:sz="0" w:space="0" w:color="auto"/>
      </w:divBdr>
    </w:div>
    <w:div w:id="1150556817">
      <w:bodyDiv w:val="1"/>
      <w:marLeft w:val="0"/>
      <w:marRight w:val="0"/>
      <w:marTop w:val="0"/>
      <w:marBottom w:val="0"/>
      <w:divBdr>
        <w:top w:val="none" w:sz="0" w:space="0" w:color="auto"/>
        <w:left w:val="none" w:sz="0" w:space="0" w:color="auto"/>
        <w:bottom w:val="none" w:sz="0" w:space="0" w:color="auto"/>
        <w:right w:val="none" w:sz="0" w:space="0" w:color="auto"/>
      </w:divBdr>
    </w:div>
    <w:div w:id="1150629944">
      <w:bodyDiv w:val="1"/>
      <w:marLeft w:val="0"/>
      <w:marRight w:val="0"/>
      <w:marTop w:val="0"/>
      <w:marBottom w:val="0"/>
      <w:divBdr>
        <w:top w:val="none" w:sz="0" w:space="0" w:color="auto"/>
        <w:left w:val="none" w:sz="0" w:space="0" w:color="auto"/>
        <w:bottom w:val="none" w:sz="0" w:space="0" w:color="auto"/>
        <w:right w:val="none" w:sz="0" w:space="0" w:color="auto"/>
      </w:divBdr>
    </w:div>
    <w:div w:id="1150636537">
      <w:bodyDiv w:val="1"/>
      <w:marLeft w:val="0"/>
      <w:marRight w:val="0"/>
      <w:marTop w:val="0"/>
      <w:marBottom w:val="0"/>
      <w:divBdr>
        <w:top w:val="none" w:sz="0" w:space="0" w:color="auto"/>
        <w:left w:val="none" w:sz="0" w:space="0" w:color="auto"/>
        <w:bottom w:val="none" w:sz="0" w:space="0" w:color="auto"/>
        <w:right w:val="none" w:sz="0" w:space="0" w:color="auto"/>
      </w:divBdr>
    </w:div>
    <w:div w:id="1150752304">
      <w:bodyDiv w:val="1"/>
      <w:marLeft w:val="0"/>
      <w:marRight w:val="0"/>
      <w:marTop w:val="0"/>
      <w:marBottom w:val="0"/>
      <w:divBdr>
        <w:top w:val="none" w:sz="0" w:space="0" w:color="auto"/>
        <w:left w:val="none" w:sz="0" w:space="0" w:color="auto"/>
        <w:bottom w:val="none" w:sz="0" w:space="0" w:color="auto"/>
        <w:right w:val="none" w:sz="0" w:space="0" w:color="auto"/>
      </w:divBdr>
    </w:div>
    <w:div w:id="1150756263">
      <w:bodyDiv w:val="1"/>
      <w:marLeft w:val="0"/>
      <w:marRight w:val="0"/>
      <w:marTop w:val="0"/>
      <w:marBottom w:val="0"/>
      <w:divBdr>
        <w:top w:val="none" w:sz="0" w:space="0" w:color="auto"/>
        <w:left w:val="none" w:sz="0" w:space="0" w:color="auto"/>
        <w:bottom w:val="none" w:sz="0" w:space="0" w:color="auto"/>
        <w:right w:val="none" w:sz="0" w:space="0" w:color="auto"/>
      </w:divBdr>
    </w:div>
    <w:div w:id="1151364434">
      <w:bodyDiv w:val="1"/>
      <w:marLeft w:val="0"/>
      <w:marRight w:val="0"/>
      <w:marTop w:val="0"/>
      <w:marBottom w:val="0"/>
      <w:divBdr>
        <w:top w:val="none" w:sz="0" w:space="0" w:color="auto"/>
        <w:left w:val="none" w:sz="0" w:space="0" w:color="auto"/>
        <w:bottom w:val="none" w:sz="0" w:space="0" w:color="auto"/>
        <w:right w:val="none" w:sz="0" w:space="0" w:color="auto"/>
      </w:divBdr>
    </w:div>
    <w:div w:id="1151478730">
      <w:bodyDiv w:val="1"/>
      <w:marLeft w:val="0"/>
      <w:marRight w:val="0"/>
      <w:marTop w:val="0"/>
      <w:marBottom w:val="0"/>
      <w:divBdr>
        <w:top w:val="none" w:sz="0" w:space="0" w:color="auto"/>
        <w:left w:val="none" w:sz="0" w:space="0" w:color="auto"/>
        <w:bottom w:val="none" w:sz="0" w:space="0" w:color="auto"/>
        <w:right w:val="none" w:sz="0" w:space="0" w:color="auto"/>
      </w:divBdr>
    </w:div>
    <w:div w:id="1151484566">
      <w:bodyDiv w:val="1"/>
      <w:marLeft w:val="0"/>
      <w:marRight w:val="0"/>
      <w:marTop w:val="0"/>
      <w:marBottom w:val="0"/>
      <w:divBdr>
        <w:top w:val="none" w:sz="0" w:space="0" w:color="auto"/>
        <w:left w:val="none" w:sz="0" w:space="0" w:color="auto"/>
        <w:bottom w:val="none" w:sz="0" w:space="0" w:color="auto"/>
        <w:right w:val="none" w:sz="0" w:space="0" w:color="auto"/>
      </w:divBdr>
    </w:div>
    <w:div w:id="1151555243">
      <w:bodyDiv w:val="1"/>
      <w:marLeft w:val="0"/>
      <w:marRight w:val="0"/>
      <w:marTop w:val="0"/>
      <w:marBottom w:val="0"/>
      <w:divBdr>
        <w:top w:val="none" w:sz="0" w:space="0" w:color="auto"/>
        <w:left w:val="none" w:sz="0" w:space="0" w:color="auto"/>
        <w:bottom w:val="none" w:sz="0" w:space="0" w:color="auto"/>
        <w:right w:val="none" w:sz="0" w:space="0" w:color="auto"/>
      </w:divBdr>
    </w:div>
    <w:div w:id="1151675009">
      <w:bodyDiv w:val="1"/>
      <w:marLeft w:val="0"/>
      <w:marRight w:val="0"/>
      <w:marTop w:val="0"/>
      <w:marBottom w:val="0"/>
      <w:divBdr>
        <w:top w:val="none" w:sz="0" w:space="0" w:color="auto"/>
        <w:left w:val="none" w:sz="0" w:space="0" w:color="auto"/>
        <w:bottom w:val="none" w:sz="0" w:space="0" w:color="auto"/>
        <w:right w:val="none" w:sz="0" w:space="0" w:color="auto"/>
      </w:divBdr>
    </w:div>
    <w:div w:id="1151677539">
      <w:bodyDiv w:val="1"/>
      <w:marLeft w:val="0"/>
      <w:marRight w:val="0"/>
      <w:marTop w:val="0"/>
      <w:marBottom w:val="0"/>
      <w:divBdr>
        <w:top w:val="none" w:sz="0" w:space="0" w:color="auto"/>
        <w:left w:val="none" w:sz="0" w:space="0" w:color="auto"/>
        <w:bottom w:val="none" w:sz="0" w:space="0" w:color="auto"/>
        <w:right w:val="none" w:sz="0" w:space="0" w:color="auto"/>
      </w:divBdr>
    </w:div>
    <w:div w:id="1151822430">
      <w:bodyDiv w:val="1"/>
      <w:marLeft w:val="0"/>
      <w:marRight w:val="0"/>
      <w:marTop w:val="0"/>
      <w:marBottom w:val="0"/>
      <w:divBdr>
        <w:top w:val="none" w:sz="0" w:space="0" w:color="auto"/>
        <w:left w:val="none" w:sz="0" w:space="0" w:color="auto"/>
        <w:bottom w:val="none" w:sz="0" w:space="0" w:color="auto"/>
        <w:right w:val="none" w:sz="0" w:space="0" w:color="auto"/>
      </w:divBdr>
    </w:div>
    <w:div w:id="1151868648">
      <w:bodyDiv w:val="1"/>
      <w:marLeft w:val="0"/>
      <w:marRight w:val="0"/>
      <w:marTop w:val="0"/>
      <w:marBottom w:val="0"/>
      <w:divBdr>
        <w:top w:val="none" w:sz="0" w:space="0" w:color="auto"/>
        <w:left w:val="none" w:sz="0" w:space="0" w:color="auto"/>
        <w:bottom w:val="none" w:sz="0" w:space="0" w:color="auto"/>
        <w:right w:val="none" w:sz="0" w:space="0" w:color="auto"/>
      </w:divBdr>
    </w:div>
    <w:div w:id="1151946367">
      <w:bodyDiv w:val="1"/>
      <w:marLeft w:val="0"/>
      <w:marRight w:val="0"/>
      <w:marTop w:val="0"/>
      <w:marBottom w:val="0"/>
      <w:divBdr>
        <w:top w:val="none" w:sz="0" w:space="0" w:color="auto"/>
        <w:left w:val="none" w:sz="0" w:space="0" w:color="auto"/>
        <w:bottom w:val="none" w:sz="0" w:space="0" w:color="auto"/>
        <w:right w:val="none" w:sz="0" w:space="0" w:color="auto"/>
      </w:divBdr>
    </w:div>
    <w:div w:id="1152023535">
      <w:bodyDiv w:val="1"/>
      <w:marLeft w:val="0"/>
      <w:marRight w:val="0"/>
      <w:marTop w:val="0"/>
      <w:marBottom w:val="0"/>
      <w:divBdr>
        <w:top w:val="none" w:sz="0" w:space="0" w:color="auto"/>
        <w:left w:val="none" w:sz="0" w:space="0" w:color="auto"/>
        <w:bottom w:val="none" w:sz="0" w:space="0" w:color="auto"/>
        <w:right w:val="none" w:sz="0" w:space="0" w:color="auto"/>
      </w:divBdr>
    </w:div>
    <w:div w:id="1152063397">
      <w:bodyDiv w:val="1"/>
      <w:marLeft w:val="0"/>
      <w:marRight w:val="0"/>
      <w:marTop w:val="0"/>
      <w:marBottom w:val="0"/>
      <w:divBdr>
        <w:top w:val="none" w:sz="0" w:space="0" w:color="auto"/>
        <w:left w:val="none" w:sz="0" w:space="0" w:color="auto"/>
        <w:bottom w:val="none" w:sz="0" w:space="0" w:color="auto"/>
        <w:right w:val="none" w:sz="0" w:space="0" w:color="auto"/>
      </w:divBdr>
    </w:div>
    <w:div w:id="1152405800">
      <w:bodyDiv w:val="1"/>
      <w:marLeft w:val="0"/>
      <w:marRight w:val="0"/>
      <w:marTop w:val="0"/>
      <w:marBottom w:val="0"/>
      <w:divBdr>
        <w:top w:val="none" w:sz="0" w:space="0" w:color="auto"/>
        <w:left w:val="none" w:sz="0" w:space="0" w:color="auto"/>
        <w:bottom w:val="none" w:sz="0" w:space="0" w:color="auto"/>
        <w:right w:val="none" w:sz="0" w:space="0" w:color="auto"/>
      </w:divBdr>
    </w:div>
    <w:div w:id="1152672559">
      <w:bodyDiv w:val="1"/>
      <w:marLeft w:val="0"/>
      <w:marRight w:val="0"/>
      <w:marTop w:val="0"/>
      <w:marBottom w:val="0"/>
      <w:divBdr>
        <w:top w:val="none" w:sz="0" w:space="0" w:color="auto"/>
        <w:left w:val="none" w:sz="0" w:space="0" w:color="auto"/>
        <w:bottom w:val="none" w:sz="0" w:space="0" w:color="auto"/>
        <w:right w:val="none" w:sz="0" w:space="0" w:color="auto"/>
      </w:divBdr>
    </w:div>
    <w:div w:id="1152869649">
      <w:bodyDiv w:val="1"/>
      <w:marLeft w:val="0"/>
      <w:marRight w:val="0"/>
      <w:marTop w:val="0"/>
      <w:marBottom w:val="0"/>
      <w:divBdr>
        <w:top w:val="none" w:sz="0" w:space="0" w:color="auto"/>
        <w:left w:val="none" w:sz="0" w:space="0" w:color="auto"/>
        <w:bottom w:val="none" w:sz="0" w:space="0" w:color="auto"/>
        <w:right w:val="none" w:sz="0" w:space="0" w:color="auto"/>
      </w:divBdr>
    </w:div>
    <w:div w:id="1152983142">
      <w:bodyDiv w:val="1"/>
      <w:marLeft w:val="0"/>
      <w:marRight w:val="0"/>
      <w:marTop w:val="0"/>
      <w:marBottom w:val="0"/>
      <w:divBdr>
        <w:top w:val="none" w:sz="0" w:space="0" w:color="auto"/>
        <w:left w:val="none" w:sz="0" w:space="0" w:color="auto"/>
        <w:bottom w:val="none" w:sz="0" w:space="0" w:color="auto"/>
        <w:right w:val="none" w:sz="0" w:space="0" w:color="auto"/>
      </w:divBdr>
    </w:div>
    <w:div w:id="1153061164">
      <w:bodyDiv w:val="1"/>
      <w:marLeft w:val="0"/>
      <w:marRight w:val="0"/>
      <w:marTop w:val="0"/>
      <w:marBottom w:val="0"/>
      <w:divBdr>
        <w:top w:val="none" w:sz="0" w:space="0" w:color="auto"/>
        <w:left w:val="none" w:sz="0" w:space="0" w:color="auto"/>
        <w:bottom w:val="none" w:sz="0" w:space="0" w:color="auto"/>
        <w:right w:val="none" w:sz="0" w:space="0" w:color="auto"/>
      </w:divBdr>
    </w:div>
    <w:div w:id="1153064675">
      <w:bodyDiv w:val="1"/>
      <w:marLeft w:val="0"/>
      <w:marRight w:val="0"/>
      <w:marTop w:val="0"/>
      <w:marBottom w:val="0"/>
      <w:divBdr>
        <w:top w:val="none" w:sz="0" w:space="0" w:color="auto"/>
        <w:left w:val="none" w:sz="0" w:space="0" w:color="auto"/>
        <w:bottom w:val="none" w:sz="0" w:space="0" w:color="auto"/>
        <w:right w:val="none" w:sz="0" w:space="0" w:color="auto"/>
      </w:divBdr>
    </w:div>
    <w:div w:id="1153378349">
      <w:bodyDiv w:val="1"/>
      <w:marLeft w:val="0"/>
      <w:marRight w:val="0"/>
      <w:marTop w:val="0"/>
      <w:marBottom w:val="0"/>
      <w:divBdr>
        <w:top w:val="none" w:sz="0" w:space="0" w:color="auto"/>
        <w:left w:val="none" w:sz="0" w:space="0" w:color="auto"/>
        <w:bottom w:val="none" w:sz="0" w:space="0" w:color="auto"/>
        <w:right w:val="none" w:sz="0" w:space="0" w:color="auto"/>
      </w:divBdr>
    </w:div>
    <w:div w:id="1153450261">
      <w:bodyDiv w:val="1"/>
      <w:marLeft w:val="0"/>
      <w:marRight w:val="0"/>
      <w:marTop w:val="0"/>
      <w:marBottom w:val="0"/>
      <w:divBdr>
        <w:top w:val="none" w:sz="0" w:space="0" w:color="auto"/>
        <w:left w:val="none" w:sz="0" w:space="0" w:color="auto"/>
        <w:bottom w:val="none" w:sz="0" w:space="0" w:color="auto"/>
        <w:right w:val="none" w:sz="0" w:space="0" w:color="auto"/>
      </w:divBdr>
    </w:div>
    <w:div w:id="1153524866">
      <w:bodyDiv w:val="1"/>
      <w:marLeft w:val="0"/>
      <w:marRight w:val="0"/>
      <w:marTop w:val="0"/>
      <w:marBottom w:val="0"/>
      <w:divBdr>
        <w:top w:val="none" w:sz="0" w:space="0" w:color="auto"/>
        <w:left w:val="none" w:sz="0" w:space="0" w:color="auto"/>
        <w:bottom w:val="none" w:sz="0" w:space="0" w:color="auto"/>
        <w:right w:val="none" w:sz="0" w:space="0" w:color="auto"/>
      </w:divBdr>
    </w:div>
    <w:div w:id="1154175453">
      <w:bodyDiv w:val="1"/>
      <w:marLeft w:val="0"/>
      <w:marRight w:val="0"/>
      <w:marTop w:val="0"/>
      <w:marBottom w:val="0"/>
      <w:divBdr>
        <w:top w:val="none" w:sz="0" w:space="0" w:color="auto"/>
        <w:left w:val="none" w:sz="0" w:space="0" w:color="auto"/>
        <w:bottom w:val="none" w:sz="0" w:space="0" w:color="auto"/>
        <w:right w:val="none" w:sz="0" w:space="0" w:color="auto"/>
      </w:divBdr>
    </w:div>
    <w:div w:id="1154220827">
      <w:bodyDiv w:val="1"/>
      <w:marLeft w:val="0"/>
      <w:marRight w:val="0"/>
      <w:marTop w:val="0"/>
      <w:marBottom w:val="0"/>
      <w:divBdr>
        <w:top w:val="none" w:sz="0" w:space="0" w:color="auto"/>
        <w:left w:val="none" w:sz="0" w:space="0" w:color="auto"/>
        <w:bottom w:val="none" w:sz="0" w:space="0" w:color="auto"/>
        <w:right w:val="none" w:sz="0" w:space="0" w:color="auto"/>
      </w:divBdr>
    </w:div>
    <w:div w:id="1154300091">
      <w:bodyDiv w:val="1"/>
      <w:marLeft w:val="0"/>
      <w:marRight w:val="0"/>
      <w:marTop w:val="0"/>
      <w:marBottom w:val="0"/>
      <w:divBdr>
        <w:top w:val="none" w:sz="0" w:space="0" w:color="auto"/>
        <w:left w:val="none" w:sz="0" w:space="0" w:color="auto"/>
        <w:bottom w:val="none" w:sz="0" w:space="0" w:color="auto"/>
        <w:right w:val="none" w:sz="0" w:space="0" w:color="auto"/>
      </w:divBdr>
    </w:div>
    <w:div w:id="1154419465">
      <w:bodyDiv w:val="1"/>
      <w:marLeft w:val="0"/>
      <w:marRight w:val="0"/>
      <w:marTop w:val="0"/>
      <w:marBottom w:val="0"/>
      <w:divBdr>
        <w:top w:val="none" w:sz="0" w:space="0" w:color="auto"/>
        <w:left w:val="none" w:sz="0" w:space="0" w:color="auto"/>
        <w:bottom w:val="none" w:sz="0" w:space="0" w:color="auto"/>
        <w:right w:val="none" w:sz="0" w:space="0" w:color="auto"/>
      </w:divBdr>
    </w:div>
    <w:div w:id="1154420023">
      <w:bodyDiv w:val="1"/>
      <w:marLeft w:val="0"/>
      <w:marRight w:val="0"/>
      <w:marTop w:val="0"/>
      <w:marBottom w:val="0"/>
      <w:divBdr>
        <w:top w:val="none" w:sz="0" w:space="0" w:color="auto"/>
        <w:left w:val="none" w:sz="0" w:space="0" w:color="auto"/>
        <w:bottom w:val="none" w:sz="0" w:space="0" w:color="auto"/>
        <w:right w:val="none" w:sz="0" w:space="0" w:color="auto"/>
      </w:divBdr>
    </w:div>
    <w:div w:id="1154681418">
      <w:bodyDiv w:val="1"/>
      <w:marLeft w:val="0"/>
      <w:marRight w:val="0"/>
      <w:marTop w:val="0"/>
      <w:marBottom w:val="0"/>
      <w:divBdr>
        <w:top w:val="none" w:sz="0" w:space="0" w:color="auto"/>
        <w:left w:val="none" w:sz="0" w:space="0" w:color="auto"/>
        <w:bottom w:val="none" w:sz="0" w:space="0" w:color="auto"/>
        <w:right w:val="none" w:sz="0" w:space="0" w:color="auto"/>
      </w:divBdr>
    </w:div>
    <w:div w:id="1154683523">
      <w:bodyDiv w:val="1"/>
      <w:marLeft w:val="0"/>
      <w:marRight w:val="0"/>
      <w:marTop w:val="0"/>
      <w:marBottom w:val="0"/>
      <w:divBdr>
        <w:top w:val="none" w:sz="0" w:space="0" w:color="auto"/>
        <w:left w:val="none" w:sz="0" w:space="0" w:color="auto"/>
        <w:bottom w:val="none" w:sz="0" w:space="0" w:color="auto"/>
        <w:right w:val="none" w:sz="0" w:space="0" w:color="auto"/>
      </w:divBdr>
    </w:div>
    <w:div w:id="1154686728">
      <w:bodyDiv w:val="1"/>
      <w:marLeft w:val="0"/>
      <w:marRight w:val="0"/>
      <w:marTop w:val="0"/>
      <w:marBottom w:val="0"/>
      <w:divBdr>
        <w:top w:val="none" w:sz="0" w:space="0" w:color="auto"/>
        <w:left w:val="none" w:sz="0" w:space="0" w:color="auto"/>
        <w:bottom w:val="none" w:sz="0" w:space="0" w:color="auto"/>
        <w:right w:val="none" w:sz="0" w:space="0" w:color="auto"/>
      </w:divBdr>
    </w:div>
    <w:div w:id="1154837096">
      <w:bodyDiv w:val="1"/>
      <w:marLeft w:val="0"/>
      <w:marRight w:val="0"/>
      <w:marTop w:val="0"/>
      <w:marBottom w:val="0"/>
      <w:divBdr>
        <w:top w:val="none" w:sz="0" w:space="0" w:color="auto"/>
        <w:left w:val="none" w:sz="0" w:space="0" w:color="auto"/>
        <w:bottom w:val="none" w:sz="0" w:space="0" w:color="auto"/>
        <w:right w:val="none" w:sz="0" w:space="0" w:color="auto"/>
      </w:divBdr>
    </w:div>
    <w:div w:id="1154838622">
      <w:bodyDiv w:val="1"/>
      <w:marLeft w:val="0"/>
      <w:marRight w:val="0"/>
      <w:marTop w:val="0"/>
      <w:marBottom w:val="0"/>
      <w:divBdr>
        <w:top w:val="none" w:sz="0" w:space="0" w:color="auto"/>
        <w:left w:val="none" w:sz="0" w:space="0" w:color="auto"/>
        <w:bottom w:val="none" w:sz="0" w:space="0" w:color="auto"/>
        <w:right w:val="none" w:sz="0" w:space="0" w:color="auto"/>
      </w:divBdr>
    </w:div>
    <w:div w:id="1154878767">
      <w:bodyDiv w:val="1"/>
      <w:marLeft w:val="0"/>
      <w:marRight w:val="0"/>
      <w:marTop w:val="0"/>
      <w:marBottom w:val="0"/>
      <w:divBdr>
        <w:top w:val="none" w:sz="0" w:space="0" w:color="auto"/>
        <w:left w:val="none" w:sz="0" w:space="0" w:color="auto"/>
        <w:bottom w:val="none" w:sz="0" w:space="0" w:color="auto"/>
        <w:right w:val="none" w:sz="0" w:space="0" w:color="auto"/>
      </w:divBdr>
    </w:div>
    <w:div w:id="1154954253">
      <w:bodyDiv w:val="1"/>
      <w:marLeft w:val="0"/>
      <w:marRight w:val="0"/>
      <w:marTop w:val="0"/>
      <w:marBottom w:val="0"/>
      <w:divBdr>
        <w:top w:val="none" w:sz="0" w:space="0" w:color="auto"/>
        <w:left w:val="none" w:sz="0" w:space="0" w:color="auto"/>
        <w:bottom w:val="none" w:sz="0" w:space="0" w:color="auto"/>
        <w:right w:val="none" w:sz="0" w:space="0" w:color="auto"/>
      </w:divBdr>
    </w:div>
    <w:div w:id="1154957172">
      <w:bodyDiv w:val="1"/>
      <w:marLeft w:val="0"/>
      <w:marRight w:val="0"/>
      <w:marTop w:val="0"/>
      <w:marBottom w:val="0"/>
      <w:divBdr>
        <w:top w:val="none" w:sz="0" w:space="0" w:color="auto"/>
        <w:left w:val="none" w:sz="0" w:space="0" w:color="auto"/>
        <w:bottom w:val="none" w:sz="0" w:space="0" w:color="auto"/>
        <w:right w:val="none" w:sz="0" w:space="0" w:color="auto"/>
      </w:divBdr>
    </w:div>
    <w:div w:id="1155031031">
      <w:bodyDiv w:val="1"/>
      <w:marLeft w:val="0"/>
      <w:marRight w:val="0"/>
      <w:marTop w:val="0"/>
      <w:marBottom w:val="0"/>
      <w:divBdr>
        <w:top w:val="none" w:sz="0" w:space="0" w:color="auto"/>
        <w:left w:val="none" w:sz="0" w:space="0" w:color="auto"/>
        <w:bottom w:val="none" w:sz="0" w:space="0" w:color="auto"/>
        <w:right w:val="none" w:sz="0" w:space="0" w:color="auto"/>
      </w:divBdr>
    </w:div>
    <w:div w:id="1155100383">
      <w:bodyDiv w:val="1"/>
      <w:marLeft w:val="0"/>
      <w:marRight w:val="0"/>
      <w:marTop w:val="0"/>
      <w:marBottom w:val="0"/>
      <w:divBdr>
        <w:top w:val="none" w:sz="0" w:space="0" w:color="auto"/>
        <w:left w:val="none" w:sz="0" w:space="0" w:color="auto"/>
        <w:bottom w:val="none" w:sz="0" w:space="0" w:color="auto"/>
        <w:right w:val="none" w:sz="0" w:space="0" w:color="auto"/>
      </w:divBdr>
    </w:div>
    <w:div w:id="1155224878">
      <w:bodyDiv w:val="1"/>
      <w:marLeft w:val="0"/>
      <w:marRight w:val="0"/>
      <w:marTop w:val="0"/>
      <w:marBottom w:val="0"/>
      <w:divBdr>
        <w:top w:val="none" w:sz="0" w:space="0" w:color="auto"/>
        <w:left w:val="none" w:sz="0" w:space="0" w:color="auto"/>
        <w:bottom w:val="none" w:sz="0" w:space="0" w:color="auto"/>
        <w:right w:val="none" w:sz="0" w:space="0" w:color="auto"/>
      </w:divBdr>
    </w:div>
    <w:div w:id="1155225275">
      <w:bodyDiv w:val="1"/>
      <w:marLeft w:val="0"/>
      <w:marRight w:val="0"/>
      <w:marTop w:val="0"/>
      <w:marBottom w:val="0"/>
      <w:divBdr>
        <w:top w:val="none" w:sz="0" w:space="0" w:color="auto"/>
        <w:left w:val="none" w:sz="0" w:space="0" w:color="auto"/>
        <w:bottom w:val="none" w:sz="0" w:space="0" w:color="auto"/>
        <w:right w:val="none" w:sz="0" w:space="0" w:color="auto"/>
      </w:divBdr>
    </w:div>
    <w:div w:id="1155226117">
      <w:bodyDiv w:val="1"/>
      <w:marLeft w:val="0"/>
      <w:marRight w:val="0"/>
      <w:marTop w:val="0"/>
      <w:marBottom w:val="0"/>
      <w:divBdr>
        <w:top w:val="none" w:sz="0" w:space="0" w:color="auto"/>
        <w:left w:val="none" w:sz="0" w:space="0" w:color="auto"/>
        <w:bottom w:val="none" w:sz="0" w:space="0" w:color="auto"/>
        <w:right w:val="none" w:sz="0" w:space="0" w:color="auto"/>
      </w:divBdr>
    </w:div>
    <w:div w:id="1155336572">
      <w:bodyDiv w:val="1"/>
      <w:marLeft w:val="0"/>
      <w:marRight w:val="0"/>
      <w:marTop w:val="0"/>
      <w:marBottom w:val="0"/>
      <w:divBdr>
        <w:top w:val="none" w:sz="0" w:space="0" w:color="auto"/>
        <w:left w:val="none" w:sz="0" w:space="0" w:color="auto"/>
        <w:bottom w:val="none" w:sz="0" w:space="0" w:color="auto"/>
        <w:right w:val="none" w:sz="0" w:space="0" w:color="auto"/>
      </w:divBdr>
    </w:div>
    <w:div w:id="1155418069">
      <w:bodyDiv w:val="1"/>
      <w:marLeft w:val="0"/>
      <w:marRight w:val="0"/>
      <w:marTop w:val="0"/>
      <w:marBottom w:val="0"/>
      <w:divBdr>
        <w:top w:val="none" w:sz="0" w:space="0" w:color="auto"/>
        <w:left w:val="none" w:sz="0" w:space="0" w:color="auto"/>
        <w:bottom w:val="none" w:sz="0" w:space="0" w:color="auto"/>
        <w:right w:val="none" w:sz="0" w:space="0" w:color="auto"/>
      </w:divBdr>
    </w:div>
    <w:div w:id="1155495012">
      <w:bodyDiv w:val="1"/>
      <w:marLeft w:val="0"/>
      <w:marRight w:val="0"/>
      <w:marTop w:val="0"/>
      <w:marBottom w:val="0"/>
      <w:divBdr>
        <w:top w:val="none" w:sz="0" w:space="0" w:color="auto"/>
        <w:left w:val="none" w:sz="0" w:space="0" w:color="auto"/>
        <w:bottom w:val="none" w:sz="0" w:space="0" w:color="auto"/>
        <w:right w:val="none" w:sz="0" w:space="0" w:color="auto"/>
      </w:divBdr>
    </w:div>
    <w:div w:id="1155679689">
      <w:bodyDiv w:val="1"/>
      <w:marLeft w:val="0"/>
      <w:marRight w:val="0"/>
      <w:marTop w:val="0"/>
      <w:marBottom w:val="0"/>
      <w:divBdr>
        <w:top w:val="none" w:sz="0" w:space="0" w:color="auto"/>
        <w:left w:val="none" w:sz="0" w:space="0" w:color="auto"/>
        <w:bottom w:val="none" w:sz="0" w:space="0" w:color="auto"/>
        <w:right w:val="none" w:sz="0" w:space="0" w:color="auto"/>
      </w:divBdr>
    </w:div>
    <w:div w:id="1155804570">
      <w:bodyDiv w:val="1"/>
      <w:marLeft w:val="0"/>
      <w:marRight w:val="0"/>
      <w:marTop w:val="0"/>
      <w:marBottom w:val="0"/>
      <w:divBdr>
        <w:top w:val="none" w:sz="0" w:space="0" w:color="auto"/>
        <w:left w:val="none" w:sz="0" w:space="0" w:color="auto"/>
        <w:bottom w:val="none" w:sz="0" w:space="0" w:color="auto"/>
        <w:right w:val="none" w:sz="0" w:space="0" w:color="auto"/>
      </w:divBdr>
    </w:div>
    <w:div w:id="1155805108">
      <w:bodyDiv w:val="1"/>
      <w:marLeft w:val="0"/>
      <w:marRight w:val="0"/>
      <w:marTop w:val="0"/>
      <w:marBottom w:val="0"/>
      <w:divBdr>
        <w:top w:val="none" w:sz="0" w:space="0" w:color="auto"/>
        <w:left w:val="none" w:sz="0" w:space="0" w:color="auto"/>
        <w:bottom w:val="none" w:sz="0" w:space="0" w:color="auto"/>
        <w:right w:val="none" w:sz="0" w:space="0" w:color="auto"/>
      </w:divBdr>
    </w:div>
    <w:div w:id="1155997604">
      <w:bodyDiv w:val="1"/>
      <w:marLeft w:val="0"/>
      <w:marRight w:val="0"/>
      <w:marTop w:val="0"/>
      <w:marBottom w:val="0"/>
      <w:divBdr>
        <w:top w:val="none" w:sz="0" w:space="0" w:color="auto"/>
        <w:left w:val="none" w:sz="0" w:space="0" w:color="auto"/>
        <w:bottom w:val="none" w:sz="0" w:space="0" w:color="auto"/>
        <w:right w:val="none" w:sz="0" w:space="0" w:color="auto"/>
      </w:divBdr>
    </w:div>
    <w:div w:id="1156070200">
      <w:bodyDiv w:val="1"/>
      <w:marLeft w:val="0"/>
      <w:marRight w:val="0"/>
      <w:marTop w:val="0"/>
      <w:marBottom w:val="0"/>
      <w:divBdr>
        <w:top w:val="none" w:sz="0" w:space="0" w:color="auto"/>
        <w:left w:val="none" w:sz="0" w:space="0" w:color="auto"/>
        <w:bottom w:val="none" w:sz="0" w:space="0" w:color="auto"/>
        <w:right w:val="none" w:sz="0" w:space="0" w:color="auto"/>
      </w:divBdr>
    </w:div>
    <w:div w:id="1156186585">
      <w:bodyDiv w:val="1"/>
      <w:marLeft w:val="0"/>
      <w:marRight w:val="0"/>
      <w:marTop w:val="0"/>
      <w:marBottom w:val="0"/>
      <w:divBdr>
        <w:top w:val="none" w:sz="0" w:space="0" w:color="auto"/>
        <w:left w:val="none" w:sz="0" w:space="0" w:color="auto"/>
        <w:bottom w:val="none" w:sz="0" w:space="0" w:color="auto"/>
        <w:right w:val="none" w:sz="0" w:space="0" w:color="auto"/>
      </w:divBdr>
    </w:div>
    <w:div w:id="1156186620">
      <w:bodyDiv w:val="1"/>
      <w:marLeft w:val="0"/>
      <w:marRight w:val="0"/>
      <w:marTop w:val="0"/>
      <w:marBottom w:val="0"/>
      <w:divBdr>
        <w:top w:val="none" w:sz="0" w:space="0" w:color="auto"/>
        <w:left w:val="none" w:sz="0" w:space="0" w:color="auto"/>
        <w:bottom w:val="none" w:sz="0" w:space="0" w:color="auto"/>
        <w:right w:val="none" w:sz="0" w:space="0" w:color="auto"/>
      </w:divBdr>
    </w:div>
    <w:div w:id="1156189847">
      <w:bodyDiv w:val="1"/>
      <w:marLeft w:val="0"/>
      <w:marRight w:val="0"/>
      <w:marTop w:val="0"/>
      <w:marBottom w:val="0"/>
      <w:divBdr>
        <w:top w:val="none" w:sz="0" w:space="0" w:color="auto"/>
        <w:left w:val="none" w:sz="0" w:space="0" w:color="auto"/>
        <w:bottom w:val="none" w:sz="0" w:space="0" w:color="auto"/>
        <w:right w:val="none" w:sz="0" w:space="0" w:color="auto"/>
      </w:divBdr>
    </w:div>
    <w:div w:id="1156412070">
      <w:bodyDiv w:val="1"/>
      <w:marLeft w:val="0"/>
      <w:marRight w:val="0"/>
      <w:marTop w:val="0"/>
      <w:marBottom w:val="0"/>
      <w:divBdr>
        <w:top w:val="none" w:sz="0" w:space="0" w:color="auto"/>
        <w:left w:val="none" w:sz="0" w:space="0" w:color="auto"/>
        <w:bottom w:val="none" w:sz="0" w:space="0" w:color="auto"/>
        <w:right w:val="none" w:sz="0" w:space="0" w:color="auto"/>
      </w:divBdr>
    </w:div>
    <w:div w:id="1156412513">
      <w:bodyDiv w:val="1"/>
      <w:marLeft w:val="0"/>
      <w:marRight w:val="0"/>
      <w:marTop w:val="0"/>
      <w:marBottom w:val="0"/>
      <w:divBdr>
        <w:top w:val="none" w:sz="0" w:space="0" w:color="auto"/>
        <w:left w:val="none" w:sz="0" w:space="0" w:color="auto"/>
        <w:bottom w:val="none" w:sz="0" w:space="0" w:color="auto"/>
        <w:right w:val="none" w:sz="0" w:space="0" w:color="auto"/>
      </w:divBdr>
    </w:div>
    <w:div w:id="1156874162">
      <w:bodyDiv w:val="1"/>
      <w:marLeft w:val="0"/>
      <w:marRight w:val="0"/>
      <w:marTop w:val="0"/>
      <w:marBottom w:val="0"/>
      <w:divBdr>
        <w:top w:val="none" w:sz="0" w:space="0" w:color="auto"/>
        <w:left w:val="none" w:sz="0" w:space="0" w:color="auto"/>
        <w:bottom w:val="none" w:sz="0" w:space="0" w:color="auto"/>
        <w:right w:val="none" w:sz="0" w:space="0" w:color="auto"/>
      </w:divBdr>
    </w:div>
    <w:div w:id="1156997617">
      <w:bodyDiv w:val="1"/>
      <w:marLeft w:val="0"/>
      <w:marRight w:val="0"/>
      <w:marTop w:val="0"/>
      <w:marBottom w:val="0"/>
      <w:divBdr>
        <w:top w:val="none" w:sz="0" w:space="0" w:color="auto"/>
        <w:left w:val="none" w:sz="0" w:space="0" w:color="auto"/>
        <w:bottom w:val="none" w:sz="0" w:space="0" w:color="auto"/>
        <w:right w:val="none" w:sz="0" w:space="0" w:color="auto"/>
      </w:divBdr>
    </w:div>
    <w:div w:id="1157111191">
      <w:bodyDiv w:val="1"/>
      <w:marLeft w:val="0"/>
      <w:marRight w:val="0"/>
      <w:marTop w:val="0"/>
      <w:marBottom w:val="0"/>
      <w:divBdr>
        <w:top w:val="none" w:sz="0" w:space="0" w:color="auto"/>
        <w:left w:val="none" w:sz="0" w:space="0" w:color="auto"/>
        <w:bottom w:val="none" w:sz="0" w:space="0" w:color="auto"/>
        <w:right w:val="none" w:sz="0" w:space="0" w:color="auto"/>
      </w:divBdr>
    </w:div>
    <w:div w:id="1157183086">
      <w:bodyDiv w:val="1"/>
      <w:marLeft w:val="0"/>
      <w:marRight w:val="0"/>
      <w:marTop w:val="0"/>
      <w:marBottom w:val="0"/>
      <w:divBdr>
        <w:top w:val="none" w:sz="0" w:space="0" w:color="auto"/>
        <w:left w:val="none" w:sz="0" w:space="0" w:color="auto"/>
        <w:bottom w:val="none" w:sz="0" w:space="0" w:color="auto"/>
        <w:right w:val="none" w:sz="0" w:space="0" w:color="auto"/>
      </w:divBdr>
    </w:div>
    <w:div w:id="1157192215">
      <w:bodyDiv w:val="1"/>
      <w:marLeft w:val="0"/>
      <w:marRight w:val="0"/>
      <w:marTop w:val="0"/>
      <w:marBottom w:val="0"/>
      <w:divBdr>
        <w:top w:val="none" w:sz="0" w:space="0" w:color="auto"/>
        <w:left w:val="none" w:sz="0" w:space="0" w:color="auto"/>
        <w:bottom w:val="none" w:sz="0" w:space="0" w:color="auto"/>
        <w:right w:val="none" w:sz="0" w:space="0" w:color="auto"/>
      </w:divBdr>
    </w:div>
    <w:div w:id="1157261680">
      <w:bodyDiv w:val="1"/>
      <w:marLeft w:val="0"/>
      <w:marRight w:val="0"/>
      <w:marTop w:val="0"/>
      <w:marBottom w:val="0"/>
      <w:divBdr>
        <w:top w:val="none" w:sz="0" w:space="0" w:color="auto"/>
        <w:left w:val="none" w:sz="0" w:space="0" w:color="auto"/>
        <w:bottom w:val="none" w:sz="0" w:space="0" w:color="auto"/>
        <w:right w:val="none" w:sz="0" w:space="0" w:color="auto"/>
      </w:divBdr>
    </w:div>
    <w:div w:id="1157502034">
      <w:bodyDiv w:val="1"/>
      <w:marLeft w:val="0"/>
      <w:marRight w:val="0"/>
      <w:marTop w:val="0"/>
      <w:marBottom w:val="0"/>
      <w:divBdr>
        <w:top w:val="none" w:sz="0" w:space="0" w:color="auto"/>
        <w:left w:val="none" w:sz="0" w:space="0" w:color="auto"/>
        <w:bottom w:val="none" w:sz="0" w:space="0" w:color="auto"/>
        <w:right w:val="none" w:sz="0" w:space="0" w:color="auto"/>
      </w:divBdr>
    </w:div>
    <w:div w:id="1157723058">
      <w:bodyDiv w:val="1"/>
      <w:marLeft w:val="0"/>
      <w:marRight w:val="0"/>
      <w:marTop w:val="0"/>
      <w:marBottom w:val="0"/>
      <w:divBdr>
        <w:top w:val="none" w:sz="0" w:space="0" w:color="auto"/>
        <w:left w:val="none" w:sz="0" w:space="0" w:color="auto"/>
        <w:bottom w:val="none" w:sz="0" w:space="0" w:color="auto"/>
        <w:right w:val="none" w:sz="0" w:space="0" w:color="auto"/>
      </w:divBdr>
    </w:div>
    <w:div w:id="1158229434">
      <w:bodyDiv w:val="1"/>
      <w:marLeft w:val="0"/>
      <w:marRight w:val="0"/>
      <w:marTop w:val="0"/>
      <w:marBottom w:val="0"/>
      <w:divBdr>
        <w:top w:val="none" w:sz="0" w:space="0" w:color="auto"/>
        <w:left w:val="none" w:sz="0" w:space="0" w:color="auto"/>
        <w:bottom w:val="none" w:sz="0" w:space="0" w:color="auto"/>
        <w:right w:val="none" w:sz="0" w:space="0" w:color="auto"/>
      </w:divBdr>
    </w:div>
    <w:div w:id="1158306497">
      <w:bodyDiv w:val="1"/>
      <w:marLeft w:val="0"/>
      <w:marRight w:val="0"/>
      <w:marTop w:val="0"/>
      <w:marBottom w:val="0"/>
      <w:divBdr>
        <w:top w:val="none" w:sz="0" w:space="0" w:color="auto"/>
        <w:left w:val="none" w:sz="0" w:space="0" w:color="auto"/>
        <w:bottom w:val="none" w:sz="0" w:space="0" w:color="auto"/>
        <w:right w:val="none" w:sz="0" w:space="0" w:color="auto"/>
      </w:divBdr>
    </w:div>
    <w:div w:id="1158349956">
      <w:bodyDiv w:val="1"/>
      <w:marLeft w:val="0"/>
      <w:marRight w:val="0"/>
      <w:marTop w:val="0"/>
      <w:marBottom w:val="0"/>
      <w:divBdr>
        <w:top w:val="none" w:sz="0" w:space="0" w:color="auto"/>
        <w:left w:val="none" w:sz="0" w:space="0" w:color="auto"/>
        <w:bottom w:val="none" w:sz="0" w:space="0" w:color="auto"/>
        <w:right w:val="none" w:sz="0" w:space="0" w:color="auto"/>
      </w:divBdr>
    </w:div>
    <w:div w:id="1158376329">
      <w:bodyDiv w:val="1"/>
      <w:marLeft w:val="0"/>
      <w:marRight w:val="0"/>
      <w:marTop w:val="0"/>
      <w:marBottom w:val="0"/>
      <w:divBdr>
        <w:top w:val="none" w:sz="0" w:space="0" w:color="auto"/>
        <w:left w:val="none" w:sz="0" w:space="0" w:color="auto"/>
        <w:bottom w:val="none" w:sz="0" w:space="0" w:color="auto"/>
        <w:right w:val="none" w:sz="0" w:space="0" w:color="auto"/>
      </w:divBdr>
    </w:div>
    <w:div w:id="1159031805">
      <w:bodyDiv w:val="1"/>
      <w:marLeft w:val="0"/>
      <w:marRight w:val="0"/>
      <w:marTop w:val="0"/>
      <w:marBottom w:val="0"/>
      <w:divBdr>
        <w:top w:val="none" w:sz="0" w:space="0" w:color="auto"/>
        <w:left w:val="none" w:sz="0" w:space="0" w:color="auto"/>
        <w:bottom w:val="none" w:sz="0" w:space="0" w:color="auto"/>
        <w:right w:val="none" w:sz="0" w:space="0" w:color="auto"/>
      </w:divBdr>
    </w:div>
    <w:div w:id="1159033519">
      <w:bodyDiv w:val="1"/>
      <w:marLeft w:val="0"/>
      <w:marRight w:val="0"/>
      <w:marTop w:val="0"/>
      <w:marBottom w:val="0"/>
      <w:divBdr>
        <w:top w:val="none" w:sz="0" w:space="0" w:color="auto"/>
        <w:left w:val="none" w:sz="0" w:space="0" w:color="auto"/>
        <w:bottom w:val="none" w:sz="0" w:space="0" w:color="auto"/>
        <w:right w:val="none" w:sz="0" w:space="0" w:color="auto"/>
      </w:divBdr>
    </w:div>
    <w:div w:id="1159152399">
      <w:bodyDiv w:val="1"/>
      <w:marLeft w:val="0"/>
      <w:marRight w:val="0"/>
      <w:marTop w:val="0"/>
      <w:marBottom w:val="0"/>
      <w:divBdr>
        <w:top w:val="none" w:sz="0" w:space="0" w:color="auto"/>
        <w:left w:val="none" w:sz="0" w:space="0" w:color="auto"/>
        <w:bottom w:val="none" w:sz="0" w:space="0" w:color="auto"/>
        <w:right w:val="none" w:sz="0" w:space="0" w:color="auto"/>
      </w:divBdr>
    </w:div>
    <w:div w:id="1159156981">
      <w:bodyDiv w:val="1"/>
      <w:marLeft w:val="0"/>
      <w:marRight w:val="0"/>
      <w:marTop w:val="0"/>
      <w:marBottom w:val="0"/>
      <w:divBdr>
        <w:top w:val="none" w:sz="0" w:space="0" w:color="auto"/>
        <w:left w:val="none" w:sz="0" w:space="0" w:color="auto"/>
        <w:bottom w:val="none" w:sz="0" w:space="0" w:color="auto"/>
        <w:right w:val="none" w:sz="0" w:space="0" w:color="auto"/>
      </w:divBdr>
    </w:div>
    <w:div w:id="1159157503">
      <w:bodyDiv w:val="1"/>
      <w:marLeft w:val="0"/>
      <w:marRight w:val="0"/>
      <w:marTop w:val="0"/>
      <w:marBottom w:val="0"/>
      <w:divBdr>
        <w:top w:val="none" w:sz="0" w:space="0" w:color="auto"/>
        <w:left w:val="none" w:sz="0" w:space="0" w:color="auto"/>
        <w:bottom w:val="none" w:sz="0" w:space="0" w:color="auto"/>
        <w:right w:val="none" w:sz="0" w:space="0" w:color="auto"/>
      </w:divBdr>
    </w:div>
    <w:div w:id="1159418385">
      <w:bodyDiv w:val="1"/>
      <w:marLeft w:val="0"/>
      <w:marRight w:val="0"/>
      <w:marTop w:val="0"/>
      <w:marBottom w:val="0"/>
      <w:divBdr>
        <w:top w:val="none" w:sz="0" w:space="0" w:color="auto"/>
        <w:left w:val="none" w:sz="0" w:space="0" w:color="auto"/>
        <w:bottom w:val="none" w:sz="0" w:space="0" w:color="auto"/>
        <w:right w:val="none" w:sz="0" w:space="0" w:color="auto"/>
      </w:divBdr>
    </w:div>
    <w:div w:id="1159538416">
      <w:bodyDiv w:val="1"/>
      <w:marLeft w:val="0"/>
      <w:marRight w:val="0"/>
      <w:marTop w:val="0"/>
      <w:marBottom w:val="0"/>
      <w:divBdr>
        <w:top w:val="none" w:sz="0" w:space="0" w:color="auto"/>
        <w:left w:val="none" w:sz="0" w:space="0" w:color="auto"/>
        <w:bottom w:val="none" w:sz="0" w:space="0" w:color="auto"/>
        <w:right w:val="none" w:sz="0" w:space="0" w:color="auto"/>
      </w:divBdr>
    </w:div>
    <w:div w:id="1159540050">
      <w:bodyDiv w:val="1"/>
      <w:marLeft w:val="0"/>
      <w:marRight w:val="0"/>
      <w:marTop w:val="0"/>
      <w:marBottom w:val="0"/>
      <w:divBdr>
        <w:top w:val="none" w:sz="0" w:space="0" w:color="auto"/>
        <w:left w:val="none" w:sz="0" w:space="0" w:color="auto"/>
        <w:bottom w:val="none" w:sz="0" w:space="0" w:color="auto"/>
        <w:right w:val="none" w:sz="0" w:space="0" w:color="auto"/>
      </w:divBdr>
    </w:div>
    <w:div w:id="1159884219">
      <w:bodyDiv w:val="1"/>
      <w:marLeft w:val="0"/>
      <w:marRight w:val="0"/>
      <w:marTop w:val="0"/>
      <w:marBottom w:val="0"/>
      <w:divBdr>
        <w:top w:val="none" w:sz="0" w:space="0" w:color="auto"/>
        <w:left w:val="none" w:sz="0" w:space="0" w:color="auto"/>
        <w:bottom w:val="none" w:sz="0" w:space="0" w:color="auto"/>
        <w:right w:val="none" w:sz="0" w:space="0" w:color="auto"/>
      </w:divBdr>
    </w:div>
    <w:div w:id="1159926964">
      <w:bodyDiv w:val="1"/>
      <w:marLeft w:val="0"/>
      <w:marRight w:val="0"/>
      <w:marTop w:val="0"/>
      <w:marBottom w:val="0"/>
      <w:divBdr>
        <w:top w:val="none" w:sz="0" w:space="0" w:color="auto"/>
        <w:left w:val="none" w:sz="0" w:space="0" w:color="auto"/>
        <w:bottom w:val="none" w:sz="0" w:space="0" w:color="auto"/>
        <w:right w:val="none" w:sz="0" w:space="0" w:color="auto"/>
      </w:divBdr>
    </w:div>
    <w:div w:id="1160118823">
      <w:bodyDiv w:val="1"/>
      <w:marLeft w:val="0"/>
      <w:marRight w:val="0"/>
      <w:marTop w:val="0"/>
      <w:marBottom w:val="0"/>
      <w:divBdr>
        <w:top w:val="none" w:sz="0" w:space="0" w:color="auto"/>
        <w:left w:val="none" w:sz="0" w:space="0" w:color="auto"/>
        <w:bottom w:val="none" w:sz="0" w:space="0" w:color="auto"/>
        <w:right w:val="none" w:sz="0" w:space="0" w:color="auto"/>
      </w:divBdr>
    </w:div>
    <w:div w:id="1160199091">
      <w:bodyDiv w:val="1"/>
      <w:marLeft w:val="0"/>
      <w:marRight w:val="0"/>
      <w:marTop w:val="0"/>
      <w:marBottom w:val="0"/>
      <w:divBdr>
        <w:top w:val="none" w:sz="0" w:space="0" w:color="auto"/>
        <w:left w:val="none" w:sz="0" w:space="0" w:color="auto"/>
        <w:bottom w:val="none" w:sz="0" w:space="0" w:color="auto"/>
        <w:right w:val="none" w:sz="0" w:space="0" w:color="auto"/>
      </w:divBdr>
    </w:div>
    <w:div w:id="1160270954">
      <w:bodyDiv w:val="1"/>
      <w:marLeft w:val="0"/>
      <w:marRight w:val="0"/>
      <w:marTop w:val="0"/>
      <w:marBottom w:val="0"/>
      <w:divBdr>
        <w:top w:val="none" w:sz="0" w:space="0" w:color="auto"/>
        <w:left w:val="none" w:sz="0" w:space="0" w:color="auto"/>
        <w:bottom w:val="none" w:sz="0" w:space="0" w:color="auto"/>
        <w:right w:val="none" w:sz="0" w:space="0" w:color="auto"/>
      </w:divBdr>
    </w:div>
    <w:div w:id="1160272300">
      <w:bodyDiv w:val="1"/>
      <w:marLeft w:val="0"/>
      <w:marRight w:val="0"/>
      <w:marTop w:val="0"/>
      <w:marBottom w:val="0"/>
      <w:divBdr>
        <w:top w:val="none" w:sz="0" w:space="0" w:color="auto"/>
        <w:left w:val="none" w:sz="0" w:space="0" w:color="auto"/>
        <w:bottom w:val="none" w:sz="0" w:space="0" w:color="auto"/>
        <w:right w:val="none" w:sz="0" w:space="0" w:color="auto"/>
      </w:divBdr>
    </w:div>
    <w:div w:id="1160343041">
      <w:bodyDiv w:val="1"/>
      <w:marLeft w:val="0"/>
      <w:marRight w:val="0"/>
      <w:marTop w:val="0"/>
      <w:marBottom w:val="0"/>
      <w:divBdr>
        <w:top w:val="none" w:sz="0" w:space="0" w:color="auto"/>
        <w:left w:val="none" w:sz="0" w:space="0" w:color="auto"/>
        <w:bottom w:val="none" w:sz="0" w:space="0" w:color="auto"/>
        <w:right w:val="none" w:sz="0" w:space="0" w:color="auto"/>
      </w:divBdr>
    </w:div>
    <w:div w:id="1160577427">
      <w:bodyDiv w:val="1"/>
      <w:marLeft w:val="0"/>
      <w:marRight w:val="0"/>
      <w:marTop w:val="0"/>
      <w:marBottom w:val="0"/>
      <w:divBdr>
        <w:top w:val="none" w:sz="0" w:space="0" w:color="auto"/>
        <w:left w:val="none" w:sz="0" w:space="0" w:color="auto"/>
        <w:bottom w:val="none" w:sz="0" w:space="0" w:color="auto"/>
        <w:right w:val="none" w:sz="0" w:space="0" w:color="auto"/>
      </w:divBdr>
    </w:div>
    <w:div w:id="1160580820">
      <w:bodyDiv w:val="1"/>
      <w:marLeft w:val="0"/>
      <w:marRight w:val="0"/>
      <w:marTop w:val="0"/>
      <w:marBottom w:val="0"/>
      <w:divBdr>
        <w:top w:val="none" w:sz="0" w:space="0" w:color="auto"/>
        <w:left w:val="none" w:sz="0" w:space="0" w:color="auto"/>
        <w:bottom w:val="none" w:sz="0" w:space="0" w:color="auto"/>
        <w:right w:val="none" w:sz="0" w:space="0" w:color="auto"/>
      </w:divBdr>
    </w:div>
    <w:div w:id="1160654754">
      <w:bodyDiv w:val="1"/>
      <w:marLeft w:val="0"/>
      <w:marRight w:val="0"/>
      <w:marTop w:val="0"/>
      <w:marBottom w:val="0"/>
      <w:divBdr>
        <w:top w:val="none" w:sz="0" w:space="0" w:color="auto"/>
        <w:left w:val="none" w:sz="0" w:space="0" w:color="auto"/>
        <w:bottom w:val="none" w:sz="0" w:space="0" w:color="auto"/>
        <w:right w:val="none" w:sz="0" w:space="0" w:color="auto"/>
      </w:divBdr>
    </w:div>
    <w:div w:id="1160661782">
      <w:bodyDiv w:val="1"/>
      <w:marLeft w:val="0"/>
      <w:marRight w:val="0"/>
      <w:marTop w:val="0"/>
      <w:marBottom w:val="0"/>
      <w:divBdr>
        <w:top w:val="none" w:sz="0" w:space="0" w:color="auto"/>
        <w:left w:val="none" w:sz="0" w:space="0" w:color="auto"/>
        <w:bottom w:val="none" w:sz="0" w:space="0" w:color="auto"/>
        <w:right w:val="none" w:sz="0" w:space="0" w:color="auto"/>
      </w:divBdr>
    </w:div>
    <w:div w:id="1160737249">
      <w:bodyDiv w:val="1"/>
      <w:marLeft w:val="0"/>
      <w:marRight w:val="0"/>
      <w:marTop w:val="0"/>
      <w:marBottom w:val="0"/>
      <w:divBdr>
        <w:top w:val="none" w:sz="0" w:space="0" w:color="auto"/>
        <w:left w:val="none" w:sz="0" w:space="0" w:color="auto"/>
        <w:bottom w:val="none" w:sz="0" w:space="0" w:color="auto"/>
        <w:right w:val="none" w:sz="0" w:space="0" w:color="auto"/>
      </w:divBdr>
    </w:div>
    <w:div w:id="1160848434">
      <w:bodyDiv w:val="1"/>
      <w:marLeft w:val="0"/>
      <w:marRight w:val="0"/>
      <w:marTop w:val="0"/>
      <w:marBottom w:val="0"/>
      <w:divBdr>
        <w:top w:val="none" w:sz="0" w:space="0" w:color="auto"/>
        <w:left w:val="none" w:sz="0" w:space="0" w:color="auto"/>
        <w:bottom w:val="none" w:sz="0" w:space="0" w:color="auto"/>
        <w:right w:val="none" w:sz="0" w:space="0" w:color="auto"/>
      </w:divBdr>
    </w:div>
    <w:div w:id="1160854467">
      <w:bodyDiv w:val="1"/>
      <w:marLeft w:val="0"/>
      <w:marRight w:val="0"/>
      <w:marTop w:val="0"/>
      <w:marBottom w:val="0"/>
      <w:divBdr>
        <w:top w:val="none" w:sz="0" w:space="0" w:color="auto"/>
        <w:left w:val="none" w:sz="0" w:space="0" w:color="auto"/>
        <w:bottom w:val="none" w:sz="0" w:space="0" w:color="auto"/>
        <w:right w:val="none" w:sz="0" w:space="0" w:color="auto"/>
      </w:divBdr>
    </w:div>
    <w:div w:id="1161001889">
      <w:bodyDiv w:val="1"/>
      <w:marLeft w:val="0"/>
      <w:marRight w:val="0"/>
      <w:marTop w:val="0"/>
      <w:marBottom w:val="0"/>
      <w:divBdr>
        <w:top w:val="none" w:sz="0" w:space="0" w:color="auto"/>
        <w:left w:val="none" w:sz="0" w:space="0" w:color="auto"/>
        <w:bottom w:val="none" w:sz="0" w:space="0" w:color="auto"/>
        <w:right w:val="none" w:sz="0" w:space="0" w:color="auto"/>
      </w:divBdr>
    </w:div>
    <w:div w:id="1161116232">
      <w:bodyDiv w:val="1"/>
      <w:marLeft w:val="0"/>
      <w:marRight w:val="0"/>
      <w:marTop w:val="0"/>
      <w:marBottom w:val="0"/>
      <w:divBdr>
        <w:top w:val="none" w:sz="0" w:space="0" w:color="auto"/>
        <w:left w:val="none" w:sz="0" w:space="0" w:color="auto"/>
        <w:bottom w:val="none" w:sz="0" w:space="0" w:color="auto"/>
        <w:right w:val="none" w:sz="0" w:space="0" w:color="auto"/>
      </w:divBdr>
    </w:div>
    <w:div w:id="1161234983">
      <w:bodyDiv w:val="1"/>
      <w:marLeft w:val="0"/>
      <w:marRight w:val="0"/>
      <w:marTop w:val="0"/>
      <w:marBottom w:val="0"/>
      <w:divBdr>
        <w:top w:val="none" w:sz="0" w:space="0" w:color="auto"/>
        <w:left w:val="none" w:sz="0" w:space="0" w:color="auto"/>
        <w:bottom w:val="none" w:sz="0" w:space="0" w:color="auto"/>
        <w:right w:val="none" w:sz="0" w:space="0" w:color="auto"/>
      </w:divBdr>
    </w:div>
    <w:div w:id="1161235311">
      <w:bodyDiv w:val="1"/>
      <w:marLeft w:val="0"/>
      <w:marRight w:val="0"/>
      <w:marTop w:val="0"/>
      <w:marBottom w:val="0"/>
      <w:divBdr>
        <w:top w:val="none" w:sz="0" w:space="0" w:color="auto"/>
        <w:left w:val="none" w:sz="0" w:space="0" w:color="auto"/>
        <w:bottom w:val="none" w:sz="0" w:space="0" w:color="auto"/>
        <w:right w:val="none" w:sz="0" w:space="0" w:color="auto"/>
      </w:divBdr>
    </w:div>
    <w:div w:id="1161307496">
      <w:bodyDiv w:val="1"/>
      <w:marLeft w:val="0"/>
      <w:marRight w:val="0"/>
      <w:marTop w:val="0"/>
      <w:marBottom w:val="0"/>
      <w:divBdr>
        <w:top w:val="none" w:sz="0" w:space="0" w:color="auto"/>
        <w:left w:val="none" w:sz="0" w:space="0" w:color="auto"/>
        <w:bottom w:val="none" w:sz="0" w:space="0" w:color="auto"/>
        <w:right w:val="none" w:sz="0" w:space="0" w:color="auto"/>
      </w:divBdr>
    </w:div>
    <w:div w:id="1161503265">
      <w:bodyDiv w:val="1"/>
      <w:marLeft w:val="0"/>
      <w:marRight w:val="0"/>
      <w:marTop w:val="0"/>
      <w:marBottom w:val="0"/>
      <w:divBdr>
        <w:top w:val="none" w:sz="0" w:space="0" w:color="auto"/>
        <w:left w:val="none" w:sz="0" w:space="0" w:color="auto"/>
        <w:bottom w:val="none" w:sz="0" w:space="0" w:color="auto"/>
        <w:right w:val="none" w:sz="0" w:space="0" w:color="auto"/>
      </w:divBdr>
    </w:div>
    <w:div w:id="1161506710">
      <w:bodyDiv w:val="1"/>
      <w:marLeft w:val="0"/>
      <w:marRight w:val="0"/>
      <w:marTop w:val="0"/>
      <w:marBottom w:val="0"/>
      <w:divBdr>
        <w:top w:val="none" w:sz="0" w:space="0" w:color="auto"/>
        <w:left w:val="none" w:sz="0" w:space="0" w:color="auto"/>
        <w:bottom w:val="none" w:sz="0" w:space="0" w:color="auto"/>
        <w:right w:val="none" w:sz="0" w:space="0" w:color="auto"/>
      </w:divBdr>
    </w:div>
    <w:div w:id="1161699590">
      <w:bodyDiv w:val="1"/>
      <w:marLeft w:val="0"/>
      <w:marRight w:val="0"/>
      <w:marTop w:val="0"/>
      <w:marBottom w:val="0"/>
      <w:divBdr>
        <w:top w:val="none" w:sz="0" w:space="0" w:color="auto"/>
        <w:left w:val="none" w:sz="0" w:space="0" w:color="auto"/>
        <w:bottom w:val="none" w:sz="0" w:space="0" w:color="auto"/>
        <w:right w:val="none" w:sz="0" w:space="0" w:color="auto"/>
      </w:divBdr>
    </w:div>
    <w:div w:id="1161774079">
      <w:bodyDiv w:val="1"/>
      <w:marLeft w:val="0"/>
      <w:marRight w:val="0"/>
      <w:marTop w:val="0"/>
      <w:marBottom w:val="0"/>
      <w:divBdr>
        <w:top w:val="none" w:sz="0" w:space="0" w:color="auto"/>
        <w:left w:val="none" w:sz="0" w:space="0" w:color="auto"/>
        <w:bottom w:val="none" w:sz="0" w:space="0" w:color="auto"/>
        <w:right w:val="none" w:sz="0" w:space="0" w:color="auto"/>
      </w:divBdr>
    </w:div>
    <w:div w:id="1161853940">
      <w:bodyDiv w:val="1"/>
      <w:marLeft w:val="0"/>
      <w:marRight w:val="0"/>
      <w:marTop w:val="0"/>
      <w:marBottom w:val="0"/>
      <w:divBdr>
        <w:top w:val="none" w:sz="0" w:space="0" w:color="auto"/>
        <w:left w:val="none" w:sz="0" w:space="0" w:color="auto"/>
        <w:bottom w:val="none" w:sz="0" w:space="0" w:color="auto"/>
        <w:right w:val="none" w:sz="0" w:space="0" w:color="auto"/>
      </w:divBdr>
    </w:div>
    <w:div w:id="1161971146">
      <w:bodyDiv w:val="1"/>
      <w:marLeft w:val="0"/>
      <w:marRight w:val="0"/>
      <w:marTop w:val="0"/>
      <w:marBottom w:val="0"/>
      <w:divBdr>
        <w:top w:val="none" w:sz="0" w:space="0" w:color="auto"/>
        <w:left w:val="none" w:sz="0" w:space="0" w:color="auto"/>
        <w:bottom w:val="none" w:sz="0" w:space="0" w:color="auto"/>
        <w:right w:val="none" w:sz="0" w:space="0" w:color="auto"/>
      </w:divBdr>
    </w:div>
    <w:div w:id="1162038323">
      <w:bodyDiv w:val="1"/>
      <w:marLeft w:val="0"/>
      <w:marRight w:val="0"/>
      <w:marTop w:val="0"/>
      <w:marBottom w:val="0"/>
      <w:divBdr>
        <w:top w:val="none" w:sz="0" w:space="0" w:color="auto"/>
        <w:left w:val="none" w:sz="0" w:space="0" w:color="auto"/>
        <w:bottom w:val="none" w:sz="0" w:space="0" w:color="auto"/>
        <w:right w:val="none" w:sz="0" w:space="0" w:color="auto"/>
      </w:divBdr>
    </w:div>
    <w:div w:id="1162039979">
      <w:bodyDiv w:val="1"/>
      <w:marLeft w:val="0"/>
      <w:marRight w:val="0"/>
      <w:marTop w:val="0"/>
      <w:marBottom w:val="0"/>
      <w:divBdr>
        <w:top w:val="none" w:sz="0" w:space="0" w:color="auto"/>
        <w:left w:val="none" w:sz="0" w:space="0" w:color="auto"/>
        <w:bottom w:val="none" w:sz="0" w:space="0" w:color="auto"/>
        <w:right w:val="none" w:sz="0" w:space="0" w:color="auto"/>
      </w:divBdr>
    </w:div>
    <w:div w:id="1162047547">
      <w:bodyDiv w:val="1"/>
      <w:marLeft w:val="0"/>
      <w:marRight w:val="0"/>
      <w:marTop w:val="0"/>
      <w:marBottom w:val="0"/>
      <w:divBdr>
        <w:top w:val="none" w:sz="0" w:space="0" w:color="auto"/>
        <w:left w:val="none" w:sz="0" w:space="0" w:color="auto"/>
        <w:bottom w:val="none" w:sz="0" w:space="0" w:color="auto"/>
        <w:right w:val="none" w:sz="0" w:space="0" w:color="auto"/>
      </w:divBdr>
    </w:div>
    <w:div w:id="1162164217">
      <w:bodyDiv w:val="1"/>
      <w:marLeft w:val="0"/>
      <w:marRight w:val="0"/>
      <w:marTop w:val="0"/>
      <w:marBottom w:val="0"/>
      <w:divBdr>
        <w:top w:val="none" w:sz="0" w:space="0" w:color="auto"/>
        <w:left w:val="none" w:sz="0" w:space="0" w:color="auto"/>
        <w:bottom w:val="none" w:sz="0" w:space="0" w:color="auto"/>
        <w:right w:val="none" w:sz="0" w:space="0" w:color="auto"/>
      </w:divBdr>
    </w:div>
    <w:div w:id="1162351322">
      <w:bodyDiv w:val="1"/>
      <w:marLeft w:val="0"/>
      <w:marRight w:val="0"/>
      <w:marTop w:val="0"/>
      <w:marBottom w:val="0"/>
      <w:divBdr>
        <w:top w:val="none" w:sz="0" w:space="0" w:color="auto"/>
        <w:left w:val="none" w:sz="0" w:space="0" w:color="auto"/>
        <w:bottom w:val="none" w:sz="0" w:space="0" w:color="auto"/>
        <w:right w:val="none" w:sz="0" w:space="0" w:color="auto"/>
      </w:divBdr>
    </w:div>
    <w:div w:id="1162503186">
      <w:bodyDiv w:val="1"/>
      <w:marLeft w:val="0"/>
      <w:marRight w:val="0"/>
      <w:marTop w:val="0"/>
      <w:marBottom w:val="0"/>
      <w:divBdr>
        <w:top w:val="none" w:sz="0" w:space="0" w:color="auto"/>
        <w:left w:val="none" w:sz="0" w:space="0" w:color="auto"/>
        <w:bottom w:val="none" w:sz="0" w:space="0" w:color="auto"/>
        <w:right w:val="none" w:sz="0" w:space="0" w:color="auto"/>
      </w:divBdr>
    </w:div>
    <w:div w:id="1162548576">
      <w:bodyDiv w:val="1"/>
      <w:marLeft w:val="0"/>
      <w:marRight w:val="0"/>
      <w:marTop w:val="0"/>
      <w:marBottom w:val="0"/>
      <w:divBdr>
        <w:top w:val="none" w:sz="0" w:space="0" w:color="auto"/>
        <w:left w:val="none" w:sz="0" w:space="0" w:color="auto"/>
        <w:bottom w:val="none" w:sz="0" w:space="0" w:color="auto"/>
        <w:right w:val="none" w:sz="0" w:space="0" w:color="auto"/>
      </w:divBdr>
    </w:div>
    <w:div w:id="1162618235">
      <w:bodyDiv w:val="1"/>
      <w:marLeft w:val="0"/>
      <w:marRight w:val="0"/>
      <w:marTop w:val="0"/>
      <w:marBottom w:val="0"/>
      <w:divBdr>
        <w:top w:val="none" w:sz="0" w:space="0" w:color="auto"/>
        <w:left w:val="none" w:sz="0" w:space="0" w:color="auto"/>
        <w:bottom w:val="none" w:sz="0" w:space="0" w:color="auto"/>
        <w:right w:val="none" w:sz="0" w:space="0" w:color="auto"/>
      </w:divBdr>
    </w:div>
    <w:div w:id="1162701076">
      <w:bodyDiv w:val="1"/>
      <w:marLeft w:val="0"/>
      <w:marRight w:val="0"/>
      <w:marTop w:val="0"/>
      <w:marBottom w:val="0"/>
      <w:divBdr>
        <w:top w:val="none" w:sz="0" w:space="0" w:color="auto"/>
        <w:left w:val="none" w:sz="0" w:space="0" w:color="auto"/>
        <w:bottom w:val="none" w:sz="0" w:space="0" w:color="auto"/>
        <w:right w:val="none" w:sz="0" w:space="0" w:color="auto"/>
      </w:divBdr>
    </w:div>
    <w:div w:id="1162771159">
      <w:bodyDiv w:val="1"/>
      <w:marLeft w:val="0"/>
      <w:marRight w:val="0"/>
      <w:marTop w:val="0"/>
      <w:marBottom w:val="0"/>
      <w:divBdr>
        <w:top w:val="none" w:sz="0" w:space="0" w:color="auto"/>
        <w:left w:val="none" w:sz="0" w:space="0" w:color="auto"/>
        <w:bottom w:val="none" w:sz="0" w:space="0" w:color="auto"/>
        <w:right w:val="none" w:sz="0" w:space="0" w:color="auto"/>
      </w:divBdr>
    </w:div>
    <w:div w:id="1162888783">
      <w:bodyDiv w:val="1"/>
      <w:marLeft w:val="0"/>
      <w:marRight w:val="0"/>
      <w:marTop w:val="0"/>
      <w:marBottom w:val="0"/>
      <w:divBdr>
        <w:top w:val="none" w:sz="0" w:space="0" w:color="auto"/>
        <w:left w:val="none" w:sz="0" w:space="0" w:color="auto"/>
        <w:bottom w:val="none" w:sz="0" w:space="0" w:color="auto"/>
        <w:right w:val="none" w:sz="0" w:space="0" w:color="auto"/>
      </w:divBdr>
    </w:div>
    <w:div w:id="1162889813">
      <w:bodyDiv w:val="1"/>
      <w:marLeft w:val="0"/>
      <w:marRight w:val="0"/>
      <w:marTop w:val="0"/>
      <w:marBottom w:val="0"/>
      <w:divBdr>
        <w:top w:val="none" w:sz="0" w:space="0" w:color="auto"/>
        <w:left w:val="none" w:sz="0" w:space="0" w:color="auto"/>
        <w:bottom w:val="none" w:sz="0" w:space="0" w:color="auto"/>
        <w:right w:val="none" w:sz="0" w:space="0" w:color="auto"/>
      </w:divBdr>
    </w:div>
    <w:div w:id="1162889865">
      <w:bodyDiv w:val="1"/>
      <w:marLeft w:val="0"/>
      <w:marRight w:val="0"/>
      <w:marTop w:val="0"/>
      <w:marBottom w:val="0"/>
      <w:divBdr>
        <w:top w:val="none" w:sz="0" w:space="0" w:color="auto"/>
        <w:left w:val="none" w:sz="0" w:space="0" w:color="auto"/>
        <w:bottom w:val="none" w:sz="0" w:space="0" w:color="auto"/>
        <w:right w:val="none" w:sz="0" w:space="0" w:color="auto"/>
      </w:divBdr>
    </w:div>
    <w:div w:id="1162891273">
      <w:bodyDiv w:val="1"/>
      <w:marLeft w:val="0"/>
      <w:marRight w:val="0"/>
      <w:marTop w:val="0"/>
      <w:marBottom w:val="0"/>
      <w:divBdr>
        <w:top w:val="none" w:sz="0" w:space="0" w:color="auto"/>
        <w:left w:val="none" w:sz="0" w:space="0" w:color="auto"/>
        <w:bottom w:val="none" w:sz="0" w:space="0" w:color="auto"/>
        <w:right w:val="none" w:sz="0" w:space="0" w:color="auto"/>
      </w:divBdr>
    </w:div>
    <w:div w:id="1163279045">
      <w:bodyDiv w:val="1"/>
      <w:marLeft w:val="0"/>
      <w:marRight w:val="0"/>
      <w:marTop w:val="0"/>
      <w:marBottom w:val="0"/>
      <w:divBdr>
        <w:top w:val="none" w:sz="0" w:space="0" w:color="auto"/>
        <w:left w:val="none" w:sz="0" w:space="0" w:color="auto"/>
        <w:bottom w:val="none" w:sz="0" w:space="0" w:color="auto"/>
        <w:right w:val="none" w:sz="0" w:space="0" w:color="auto"/>
      </w:divBdr>
    </w:div>
    <w:div w:id="1163473463">
      <w:bodyDiv w:val="1"/>
      <w:marLeft w:val="0"/>
      <w:marRight w:val="0"/>
      <w:marTop w:val="0"/>
      <w:marBottom w:val="0"/>
      <w:divBdr>
        <w:top w:val="none" w:sz="0" w:space="0" w:color="auto"/>
        <w:left w:val="none" w:sz="0" w:space="0" w:color="auto"/>
        <w:bottom w:val="none" w:sz="0" w:space="0" w:color="auto"/>
        <w:right w:val="none" w:sz="0" w:space="0" w:color="auto"/>
      </w:divBdr>
    </w:div>
    <w:div w:id="1163593486">
      <w:bodyDiv w:val="1"/>
      <w:marLeft w:val="0"/>
      <w:marRight w:val="0"/>
      <w:marTop w:val="0"/>
      <w:marBottom w:val="0"/>
      <w:divBdr>
        <w:top w:val="none" w:sz="0" w:space="0" w:color="auto"/>
        <w:left w:val="none" w:sz="0" w:space="0" w:color="auto"/>
        <w:bottom w:val="none" w:sz="0" w:space="0" w:color="auto"/>
        <w:right w:val="none" w:sz="0" w:space="0" w:color="auto"/>
      </w:divBdr>
    </w:div>
    <w:div w:id="1163665387">
      <w:bodyDiv w:val="1"/>
      <w:marLeft w:val="0"/>
      <w:marRight w:val="0"/>
      <w:marTop w:val="0"/>
      <w:marBottom w:val="0"/>
      <w:divBdr>
        <w:top w:val="none" w:sz="0" w:space="0" w:color="auto"/>
        <w:left w:val="none" w:sz="0" w:space="0" w:color="auto"/>
        <w:bottom w:val="none" w:sz="0" w:space="0" w:color="auto"/>
        <w:right w:val="none" w:sz="0" w:space="0" w:color="auto"/>
      </w:divBdr>
    </w:div>
    <w:div w:id="1163666926">
      <w:bodyDiv w:val="1"/>
      <w:marLeft w:val="0"/>
      <w:marRight w:val="0"/>
      <w:marTop w:val="0"/>
      <w:marBottom w:val="0"/>
      <w:divBdr>
        <w:top w:val="none" w:sz="0" w:space="0" w:color="auto"/>
        <w:left w:val="none" w:sz="0" w:space="0" w:color="auto"/>
        <w:bottom w:val="none" w:sz="0" w:space="0" w:color="auto"/>
        <w:right w:val="none" w:sz="0" w:space="0" w:color="auto"/>
      </w:divBdr>
    </w:div>
    <w:div w:id="1163741708">
      <w:bodyDiv w:val="1"/>
      <w:marLeft w:val="0"/>
      <w:marRight w:val="0"/>
      <w:marTop w:val="0"/>
      <w:marBottom w:val="0"/>
      <w:divBdr>
        <w:top w:val="none" w:sz="0" w:space="0" w:color="auto"/>
        <w:left w:val="none" w:sz="0" w:space="0" w:color="auto"/>
        <w:bottom w:val="none" w:sz="0" w:space="0" w:color="auto"/>
        <w:right w:val="none" w:sz="0" w:space="0" w:color="auto"/>
      </w:divBdr>
    </w:div>
    <w:div w:id="1163819320">
      <w:bodyDiv w:val="1"/>
      <w:marLeft w:val="0"/>
      <w:marRight w:val="0"/>
      <w:marTop w:val="0"/>
      <w:marBottom w:val="0"/>
      <w:divBdr>
        <w:top w:val="none" w:sz="0" w:space="0" w:color="auto"/>
        <w:left w:val="none" w:sz="0" w:space="0" w:color="auto"/>
        <w:bottom w:val="none" w:sz="0" w:space="0" w:color="auto"/>
        <w:right w:val="none" w:sz="0" w:space="0" w:color="auto"/>
      </w:divBdr>
    </w:div>
    <w:div w:id="1163932025">
      <w:bodyDiv w:val="1"/>
      <w:marLeft w:val="0"/>
      <w:marRight w:val="0"/>
      <w:marTop w:val="0"/>
      <w:marBottom w:val="0"/>
      <w:divBdr>
        <w:top w:val="none" w:sz="0" w:space="0" w:color="auto"/>
        <w:left w:val="none" w:sz="0" w:space="0" w:color="auto"/>
        <w:bottom w:val="none" w:sz="0" w:space="0" w:color="auto"/>
        <w:right w:val="none" w:sz="0" w:space="0" w:color="auto"/>
      </w:divBdr>
    </w:div>
    <w:div w:id="1164200940">
      <w:bodyDiv w:val="1"/>
      <w:marLeft w:val="0"/>
      <w:marRight w:val="0"/>
      <w:marTop w:val="0"/>
      <w:marBottom w:val="0"/>
      <w:divBdr>
        <w:top w:val="none" w:sz="0" w:space="0" w:color="auto"/>
        <w:left w:val="none" w:sz="0" w:space="0" w:color="auto"/>
        <w:bottom w:val="none" w:sz="0" w:space="0" w:color="auto"/>
        <w:right w:val="none" w:sz="0" w:space="0" w:color="auto"/>
      </w:divBdr>
    </w:div>
    <w:div w:id="1164278080">
      <w:bodyDiv w:val="1"/>
      <w:marLeft w:val="0"/>
      <w:marRight w:val="0"/>
      <w:marTop w:val="0"/>
      <w:marBottom w:val="0"/>
      <w:divBdr>
        <w:top w:val="none" w:sz="0" w:space="0" w:color="auto"/>
        <w:left w:val="none" w:sz="0" w:space="0" w:color="auto"/>
        <w:bottom w:val="none" w:sz="0" w:space="0" w:color="auto"/>
        <w:right w:val="none" w:sz="0" w:space="0" w:color="auto"/>
      </w:divBdr>
    </w:div>
    <w:div w:id="1164315427">
      <w:bodyDiv w:val="1"/>
      <w:marLeft w:val="0"/>
      <w:marRight w:val="0"/>
      <w:marTop w:val="0"/>
      <w:marBottom w:val="0"/>
      <w:divBdr>
        <w:top w:val="none" w:sz="0" w:space="0" w:color="auto"/>
        <w:left w:val="none" w:sz="0" w:space="0" w:color="auto"/>
        <w:bottom w:val="none" w:sz="0" w:space="0" w:color="auto"/>
        <w:right w:val="none" w:sz="0" w:space="0" w:color="auto"/>
      </w:divBdr>
    </w:div>
    <w:div w:id="1164516951">
      <w:bodyDiv w:val="1"/>
      <w:marLeft w:val="0"/>
      <w:marRight w:val="0"/>
      <w:marTop w:val="0"/>
      <w:marBottom w:val="0"/>
      <w:divBdr>
        <w:top w:val="none" w:sz="0" w:space="0" w:color="auto"/>
        <w:left w:val="none" w:sz="0" w:space="0" w:color="auto"/>
        <w:bottom w:val="none" w:sz="0" w:space="0" w:color="auto"/>
        <w:right w:val="none" w:sz="0" w:space="0" w:color="auto"/>
      </w:divBdr>
    </w:div>
    <w:div w:id="1164710690">
      <w:bodyDiv w:val="1"/>
      <w:marLeft w:val="0"/>
      <w:marRight w:val="0"/>
      <w:marTop w:val="0"/>
      <w:marBottom w:val="0"/>
      <w:divBdr>
        <w:top w:val="none" w:sz="0" w:space="0" w:color="auto"/>
        <w:left w:val="none" w:sz="0" w:space="0" w:color="auto"/>
        <w:bottom w:val="none" w:sz="0" w:space="0" w:color="auto"/>
        <w:right w:val="none" w:sz="0" w:space="0" w:color="auto"/>
      </w:divBdr>
    </w:div>
    <w:div w:id="1164735009">
      <w:bodyDiv w:val="1"/>
      <w:marLeft w:val="0"/>
      <w:marRight w:val="0"/>
      <w:marTop w:val="0"/>
      <w:marBottom w:val="0"/>
      <w:divBdr>
        <w:top w:val="none" w:sz="0" w:space="0" w:color="auto"/>
        <w:left w:val="none" w:sz="0" w:space="0" w:color="auto"/>
        <w:bottom w:val="none" w:sz="0" w:space="0" w:color="auto"/>
        <w:right w:val="none" w:sz="0" w:space="0" w:color="auto"/>
      </w:divBdr>
    </w:div>
    <w:div w:id="1164782130">
      <w:bodyDiv w:val="1"/>
      <w:marLeft w:val="0"/>
      <w:marRight w:val="0"/>
      <w:marTop w:val="0"/>
      <w:marBottom w:val="0"/>
      <w:divBdr>
        <w:top w:val="none" w:sz="0" w:space="0" w:color="auto"/>
        <w:left w:val="none" w:sz="0" w:space="0" w:color="auto"/>
        <w:bottom w:val="none" w:sz="0" w:space="0" w:color="auto"/>
        <w:right w:val="none" w:sz="0" w:space="0" w:color="auto"/>
      </w:divBdr>
    </w:div>
    <w:div w:id="1164786753">
      <w:bodyDiv w:val="1"/>
      <w:marLeft w:val="0"/>
      <w:marRight w:val="0"/>
      <w:marTop w:val="0"/>
      <w:marBottom w:val="0"/>
      <w:divBdr>
        <w:top w:val="none" w:sz="0" w:space="0" w:color="auto"/>
        <w:left w:val="none" w:sz="0" w:space="0" w:color="auto"/>
        <w:bottom w:val="none" w:sz="0" w:space="0" w:color="auto"/>
        <w:right w:val="none" w:sz="0" w:space="0" w:color="auto"/>
      </w:divBdr>
    </w:div>
    <w:div w:id="1164856726">
      <w:bodyDiv w:val="1"/>
      <w:marLeft w:val="0"/>
      <w:marRight w:val="0"/>
      <w:marTop w:val="0"/>
      <w:marBottom w:val="0"/>
      <w:divBdr>
        <w:top w:val="none" w:sz="0" w:space="0" w:color="auto"/>
        <w:left w:val="none" w:sz="0" w:space="0" w:color="auto"/>
        <w:bottom w:val="none" w:sz="0" w:space="0" w:color="auto"/>
        <w:right w:val="none" w:sz="0" w:space="0" w:color="auto"/>
      </w:divBdr>
    </w:div>
    <w:div w:id="1165322385">
      <w:bodyDiv w:val="1"/>
      <w:marLeft w:val="0"/>
      <w:marRight w:val="0"/>
      <w:marTop w:val="0"/>
      <w:marBottom w:val="0"/>
      <w:divBdr>
        <w:top w:val="none" w:sz="0" w:space="0" w:color="auto"/>
        <w:left w:val="none" w:sz="0" w:space="0" w:color="auto"/>
        <w:bottom w:val="none" w:sz="0" w:space="0" w:color="auto"/>
        <w:right w:val="none" w:sz="0" w:space="0" w:color="auto"/>
      </w:divBdr>
    </w:div>
    <w:div w:id="1165508304">
      <w:bodyDiv w:val="1"/>
      <w:marLeft w:val="0"/>
      <w:marRight w:val="0"/>
      <w:marTop w:val="0"/>
      <w:marBottom w:val="0"/>
      <w:divBdr>
        <w:top w:val="none" w:sz="0" w:space="0" w:color="auto"/>
        <w:left w:val="none" w:sz="0" w:space="0" w:color="auto"/>
        <w:bottom w:val="none" w:sz="0" w:space="0" w:color="auto"/>
        <w:right w:val="none" w:sz="0" w:space="0" w:color="auto"/>
      </w:divBdr>
    </w:div>
    <w:div w:id="1165509357">
      <w:bodyDiv w:val="1"/>
      <w:marLeft w:val="0"/>
      <w:marRight w:val="0"/>
      <w:marTop w:val="0"/>
      <w:marBottom w:val="0"/>
      <w:divBdr>
        <w:top w:val="none" w:sz="0" w:space="0" w:color="auto"/>
        <w:left w:val="none" w:sz="0" w:space="0" w:color="auto"/>
        <w:bottom w:val="none" w:sz="0" w:space="0" w:color="auto"/>
        <w:right w:val="none" w:sz="0" w:space="0" w:color="auto"/>
      </w:divBdr>
    </w:div>
    <w:div w:id="1165512401">
      <w:bodyDiv w:val="1"/>
      <w:marLeft w:val="0"/>
      <w:marRight w:val="0"/>
      <w:marTop w:val="0"/>
      <w:marBottom w:val="0"/>
      <w:divBdr>
        <w:top w:val="none" w:sz="0" w:space="0" w:color="auto"/>
        <w:left w:val="none" w:sz="0" w:space="0" w:color="auto"/>
        <w:bottom w:val="none" w:sz="0" w:space="0" w:color="auto"/>
        <w:right w:val="none" w:sz="0" w:space="0" w:color="auto"/>
      </w:divBdr>
    </w:div>
    <w:div w:id="1165583239">
      <w:bodyDiv w:val="1"/>
      <w:marLeft w:val="0"/>
      <w:marRight w:val="0"/>
      <w:marTop w:val="0"/>
      <w:marBottom w:val="0"/>
      <w:divBdr>
        <w:top w:val="none" w:sz="0" w:space="0" w:color="auto"/>
        <w:left w:val="none" w:sz="0" w:space="0" w:color="auto"/>
        <w:bottom w:val="none" w:sz="0" w:space="0" w:color="auto"/>
        <w:right w:val="none" w:sz="0" w:space="0" w:color="auto"/>
      </w:divBdr>
    </w:div>
    <w:div w:id="1165588018">
      <w:bodyDiv w:val="1"/>
      <w:marLeft w:val="0"/>
      <w:marRight w:val="0"/>
      <w:marTop w:val="0"/>
      <w:marBottom w:val="0"/>
      <w:divBdr>
        <w:top w:val="none" w:sz="0" w:space="0" w:color="auto"/>
        <w:left w:val="none" w:sz="0" w:space="0" w:color="auto"/>
        <w:bottom w:val="none" w:sz="0" w:space="0" w:color="auto"/>
        <w:right w:val="none" w:sz="0" w:space="0" w:color="auto"/>
      </w:divBdr>
    </w:div>
    <w:div w:id="1165900184">
      <w:bodyDiv w:val="1"/>
      <w:marLeft w:val="0"/>
      <w:marRight w:val="0"/>
      <w:marTop w:val="0"/>
      <w:marBottom w:val="0"/>
      <w:divBdr>
        <w:top w:val="none" w:sz="0" w:space="0" w:color="auto"/>
        <w:left w:val="none" w:sz="0" w:space="0" w:color="auto"/>
        <w:bottom w:val="none" w:sz="0" w:space="0" w:color="auto"/>
        <w:right w:val="none" w:sz="0" w:space="0" w:color="auto"/>
      </w:divBdr>
    </w:div>
    <w:div w:id="1165974711">
      <w:bodyDiv w:val="1"/>
      <w:marLeft w:val="0"/>
      <w:marRight w:val="0"/>
      <w:marTop w:val="0"/>
      <w:marBottom w:val="0"/>
      <w:divBdr>
        <w:top w:val="none" w:sz="0" w:space="0" w:color="auto"/>
        <w:left w:val="none" w:sz="0" w:space="0" w:color="auto"/>
        <w:bottom w:val="none" w:sz="0" w:space="0" w:color="auto"/>
        <w:right w:val="none" w:sz="0" w:space="0" w:color="auto"/>
      </w:divBdr>
    </w:div>
    <w:div w:id="1165975504">
      <w:bodyDiv w:val="1"/>
      <w:marLeft w:val="0"/>
      <w:marRight w:val="0"/>
      <w:marTop w:val="0"/>
      <w:marBottom w:val="0"/>
      <w:divBdr>
        <w:top w:val="none" w:sz="0" w:space="0" w:color="auto"/>
        <w:left w:val="none" w:sz="0" w:space="0" w:color="auto"/>
        <w:bottom w:val="none" w:sz="0" w:space="0" w:color="auto"/>
        <w:right w:val="none" w:sz="0" w:space="0" w:color="auto"/>
      </w:divBdr>
    </w:div>
    <w:div w:id="1166017723">
      <w:bodyDiv w:val="1"/>
      <w:marLeft w:val="0"/>
      <w:marRight w:val="0"/>
      <w:marTop w:val="0"/>
      <w:marBottom w:val="0"/>
      <w:divBdr>
        <w:top w:val="none" w:sz="0" w:space="0" w:color="auto"/>
        <w:left w:val="none" w:sz="0" w:space="0" w:color="auto"/>
        <w:bottom w:val="none" w:sz="0" w:space="0" w:color="auto"/>
        <w:right w:val="none" w:sz="0" w:space="0" w:color="auto"/>
      </w:divBdr>
    </w:div>
    <w:div w:id="1166020902">
      <w:bodyDiv w:val="1"/>
      <w:marLeft w:val="0"/>
      <w:marRight w:val="0"/>
      <w:marTop w:val="0"/>
      <w:marBottom w:val="0"/>
      <w:divBdr>
        <w:top w:val="none" w:sz="0" w:space="0" w:color="auto"/>
        <w:left w:val="none" w:sz="0" w:space="0" w:color="auto"/>
        <w:bottom w:val="none" w:sz="0" w:space="0" w:color="auto"/>
        <w:right w:val="none" w:sz="0" w:space="0" w:color="auto"/>
      </w:divBdr>
    </w:div>
    <w:div w:id="1166244835">
      <w:bodyDiv w:val="1"/>
      <w:marLeft w:val="0"/>
      <w:marRight w:val="0"/>
      <w:marTop w:val="0"/>
      <w:marBottom w:val="0"/>
      <w:divBdr>
        <w:top w:val="none" w:sz="0" w:space="0" w:color="auto"/>
        <w:left w:val="none" w:sz="0" w:space="0" w:color="auto"/>
        <w:bottom w:val="none" w:sz="0" w:space="0" w:color="auto"/>
        <w:right w:val="none" w:sz="0" w:space="0" w:color="auto"/>
      </w:divBdr>
    </w:div>
    <w:div w:id="1166287302">
      <w:bodyDiv w:val="1"/>
      <w:marLeft w:val="0"/>
      <w:marRight w:val="0"/>
      <w:marTop w:val="0"/>
      <w:marBottom w:val="0"/>
      <w:divBdr>
        <w:top w:val="none" w:sz="0" w:space="0" w:color="auto"/>
        <w:left w:val="none" w:sz="0" w:space="0" w:color="auto"/>
        <w:bottom w:val="none" w:sz="0" w:space="0" w:color="auto"/>
        <w:right w:val="none" w:sz="0" w:space="0" w:color="auto"/>
      </w:divBdr>
    </w:div>
    <w:div w:id="1166357857">
      <w:bodyDiv w:val="1"/>
      <w:marLeft w:val="0"/>
      <w:marRight w:val="0"/>
      <w:marTop w:val="0"/>
      <w:marBottom w:val="0"/>
      <w:divBdr>
        <w:top w:val="none" w:sz="0" w:space="0" w:color="auto"/>
        <w:left w:val="none" w:sz="0" w:space="0" w:color="auto"/>
        <w:bottom w:val="none" w:sz="0" w:space="0" w:color="auto"/>
        <w:right w:val="none" w:sz="0" w:space="0" w:color="auto"/>
      </w:divBdr>
    </w:div>
    <w:div w:id="1166483681">
      <w:bodyDiv w:val="1"/>
      <w:marLeft w:val="0"/>
      <w:marRight w:val="0"/>
      <w:marTop w:val="0"/>
      <w:marBottom w:val="0"/>
      <w:divBdr>
        <w:top w:val="none" w:sz="0" w:space="0" w:color="auto"/>
        <w:left w:val="none" w:sz="0" w:space="0" w:color="auto"/>
        <w:bottom w:val="none" w:sz="0" w:space="0" w:color="auto"/>
        <w:right w:val="none" w:sz="0" w:space="0" w:color="auto"/>
      </w:divBdr>
    </w:div>
    <w:div w:id="1166630259">
      <w:bodyDiv w:val="1"/>
      <w:marLeft w:val="0"/>
      <w:marRight w:val="0"/>
      <w:marTop w:val="0"/>
      <w:marBottom w:val="0"/>
      <w:divBdr>
        <w:top w:val="none" w:sz="0" w:space="0" w:color="auto"/>
        <w:left w:val="none" w:sz="0" w:space="0" w:color="auto"/>
        <w:bottom w:val="none" w:sz="0" w:space="0" w:color="auto"/>
        <w:right w:val="none" w:sz="0" w:space="0" w:color="auto"/>
      </w:divBdr>
    </w:div>
    <w:div w:id="1166744793">
      <w:bodyDiv w:val="1"/>
      <w:marLeft w:val="0"/>
      <w:marRight w:val="0"/>
      <w:marTop w:val="0"/>
      <w:marBottom w:val="0"/>
      <w:divBdr>
        <w:top w:val="none" w:sz="0" w:space="0" w:color="auto"/>
        <w:left w:val="none" w:sz="0" w:space="0" w:color="auto"/>
        <w:bottom w:val="none" w:sz="0" w:space="0" w:color="auto"/>
        <w:right w:val="none" w:sz="0" w:space="0" w:color="auto"/>
      </w:divBdr>
    </w:div>
    <w:div w:id="1167016019">
      <w:bodyDiv w:val="1"/>
      <w:marLeft w:val="0"/>
      <w:marRight w:val="0"/>
      <w:marTop w:val="0"/>
      <w:marBottom w:val="0"/>
      <w:divBdr>
        <w:top w:val="none" w:sz="0" w:space="0" w:color="auto"/>
        <w:left w:val="none" w:sz="0" w:space="0" w:color="auto"/>
        <w:bottom w:val="none" w:sz="0" w:space="0" w:color="auto"/>
        <w:right w:val="none" w:sz="0" w:space="0" w:color="auto"/>
      </w:divBdr>
    </w:div>
    <w:div w:id="1167089243">
      <w:bodyDiv w:val="1"/>
      <w:marLeft w:val="0"/>
      <w:marRight w:val="0"/>
      <w:marTop w:val="0"/>
      <w:marBottom w:val="0"/>
      <w:divBdr>
        <w:top w:val="none" w:sz="0" w:space="0" w:color="auto"/>
        <w:left w:val="none" w:sz="0" w:space="0" w:color="auto"/>
        <w:bottom w:val="none" w:sz="0" w:space="0" w:color="auto"/>
        <w:right w:val="none" w:sz="0" w:space="0" w:color="auto"/>
      </w:divBdr>
    </w:div>
    <w:div w:id="1167090356">
      <w:bodyDiv w:val="1"/>
      <w:marLeft w:val="0"/>
      <w:marRight w:val="0"/>
      <w:marTop w:val="0"/>
      <w:marBottom w:val="0"/>
      <w:divBdr>
        <w:top w:val="none" w:sz="0" w:space="0" w:color="auto"/>
        <w:left w:val="none" w:sz="0" w:space="0" w:color="auto"/>
        <w:bottom w:val="none" w:sz="0" w:space="0" w:color="auto"/>
        <w:right w:val="none" w:sz="0" w:space="0" w:color="auto"/>
      </w:divBdr>
    </w:div>
    <w:div w:id="1167283338">
      <w:bodyDiv w:val="1"/>
      <w:marLeft w:val="0"/>
      <w:marRight w:val="0"/>
      <w:marTop w:val="0"/>
      <w:marBottom w:val="0"/>
      <w:divBdr>
        <w:top w:val="none" w:sz="0" w:space="0" w:color="auto"/>
        <w:left w:val="none" w:sz="0" w:space="0" w:color="auto"/>
        <w:bottom w:val="none" w:sz="0" w:space="0" w:color="auto"/>
        <w:right w:val="none" w:sz="0" w:space="0" w:color="auto"/>
      </w:divBdr>
    </w:div>
    <w:div w:id="1167327660">
      <w:bodyDiv w:val="1"/>
      <w:marLeft w:val="0"/>
      <w:marRight w:val="0"/>
      <w:marTop w:val="0"/>
      <w:marBottom w:val="0"/>
      <w:divBdr>
        <w:top w:val="none" w:sz="0" w:space="0" w:color="auto"/>
        <w:left w:val="none" w:sz="0" w:space="0" w:color="auto"/>
        <w:bottom w:val="none" w:sz="0" w:space="0" w:color="auto"/>
        <w:right w:val="none" w:sz="0" w:space="0" w:color="auto"/>
      </w:divBdr>
    </w:div>
    <w:div w:id="1167330188">
      <w:bodyDiv w:val="1"/>
      <w:marLeft w:val="0"/>
      <w:marRight w:val="0"/>
      <w:marTop w:val="0"/>
      <w:marBottom w:val="0"/>
      <w:divBdr>
        <w:top w:val="none" w:sz="0" w:space="0" w:color="auto"/>
        <w:left w:val="none" w:sz="0" w:space="0" w:color="auto"/>
        <w:bottom w:val="none" w:sz="0" w:space="0" w:color="auto"/>
        <w:right w:val="none" w:sz="0" w:space="0" w:color="auto"/>
      </w:divBdr>
    </w:div>
    <w:div w:id="1167407544">
      <w:bodyDiv w:val="1"/>
      <w:marLeft w:val="0"/>
      <w:marRight w:val="0"/>
      <w:marTop w:val="0"/>
      <w:marBottom w:val="0"/>
      <w:divBdr>
        <w:top w:val="none" w:sz="0" w:space="0" w:color="auto"/>
        <w:left w:val="none" w:sz="0" w:space="0" w:color="auto"/>
        <w:bottom w:val="none" w:sz="0" w:space="0" w:color="auto"/>
        <w:right w:val="none" w:sz="0" w:space="0" w:color="auto"/>
      </w:divBdr>
    </w:div>
    <w:div w:id="1167668187">
      <w:bodyDiv w:val="1"/>
      <w:marLeft w:val="0"/>
      <w:marRight w:val="0"/>
      <w:marTop w:val="0"/>
      <w:marBottom w:val="0"/>
      <w:divBdr>
        <w:top w:val="none" w:sz="0" w:space="0" w:color="auto"/>
        <w:left w:val="none" w:sz="0" w:space="0" w:color="auto"/>
        <w:bottom w:val="none" w:sz="0" w:space="0" w:color="auto"/>
        <w:right w:val="none" w:sz="0" w:space="0" w:color="auto"/>
      </w:divBdr>
    </w:div>
    <w:div w:id="1167672481">
      <w:bodyDiv w:val="1"/>
      <w:marLeft w:val="0"/>
      <w:marRight w:val="0"/>
      <w:marTop w:val="0"/>
      <w:marBottom w:val="0"/>
      <w:divBdr>
        <w:top w:val="none" w:sz="0" w:space="0" w:color="auto"/>
        <w:left w:val="none" w:sz="0" w:space="0" w:color="auto"/>
        <w:bottom w:val="none" w:sz="0" w:space="0" w:color="auto"/>
        <w:right w:val="none" w:sz="0" w:space="0" w:color="auto"/>
      </w:divBdr>
    </w:div>
    <w:div w:id="1167787243">
      <w:bodyDiv w:val="1"/>
      <w:marLeft w:val="0"/>
      <w:marRight w:val="0"/>
      <w:marTop w:val="0"/>
      <w:marBottom w:val="0"/>
      <w:divBdr>
        <w:top w:val="none" w:sz="0" w:space="0" w:color="auto"/>
        <w:left w:val="none" w:sz="0" w:space="0" w:color="auto"/>
        <w:bottom w:val="none" w:sz="0" w:space="0" w:color="auto"/>
        <w:right w:val="none" w:sz="0" w:space="0" w:color="auto"/>
      </w:divBdr>
    </w:div>
    <w:div w:id="1168060462">
      <w:bodyDiv w:val="1"/>
      <w:marLeft w:val="0"/>
      <w:marRight w:val="0"/>
      <w:marTop w:val="0"/>
      <w:marBottom w:val="0"/>
      <w:divBdr>
        <w:top w:val="none" w:sz="0" w:space="0" w:color="auto"/>
        <w:left w:val="none" w:sz="0" w:space="0" w:color="auto"/>
        <w:bottom w:val="none" w:sz="0" w:space="0" w:color="auto"/>
        <w:right w:val="none" w:sz="0" w:space="0" w:color="auto"/>
      </w:divBdr>
    </w:div>
    <w:div w:id="1168447099">
      <w:bodyDiv w:val="1"/>
      <w:marLeft w:val="0"/>
      <w:marRight w:val="0"/>
      <w:marTop w:val="0"/>
      <w:marBottom w:val="0"/>
      <w:divBdr>
        <w:top w:val="none" w:sz="0" w:space="0" w:color="auto"/>
        <w:left w:val="none" w:sz="0" w:space="0" w:color="auto"/>
        <w:bottom w:val="none" w:sz="0" w:space="0" w:color="auto"/>
        <w:right w:val="none" w:sz="0" w:space="0" w:color="auto"/>
      </w:divBdr>
    </w:div>
    <w:div w:id="1168592549">
      <w:bodyDiv w:val="1"/>
      <w:marLeft w:val="0"/>
      <w:marRight w:val="0"/>
      <w:marTop w:val="0"/>
      <w:marBottom w:val="0"/>
      <w:divBdr>
        <w:top w:val="none" w:sz="0" w:space="0" w:color="auto"/>
        <w:left w:val="none" w:sz="0" w:space="0" w:color="auto"/>
        <w:bottom w:val="none" w:sz="0" w:space="0" w:color="auto"/>
        <w:right w:val="none" w:sz="0" w:space="0" w:color="auto"/>
      </w:divBdr>
    </w:div>
    <w:div w:id="1168640687">
      <w:bodyDiv w:val="1"/>
      <w:marLeft w:val="0"/>
      <w:marRight w:val="0"/>
      <w:marTop w:val="0"/>
      <w:marBottom w:val="0"/>
      <w:divBdr>
        <w:top w:val="none" w:sz="0" w:space="0" w:color="auto"/>
        <w:left w:val="none" w:sz="0" w:space="0" w:color="auto"/>
        <w:bottom w:val="none" w:sz="0" w:space="0" w:color="auto"/>
        <w:right w:val="none" w:sz="0" w:space="0" w:color="auto"/>
      </w:divBdr>
    </w:div>
    <w:div w:id="1168669705">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0"/>
      <w:marRight w:val="0"/>
      <w:marTop w:val="0"/>
      <w:marBottom w:val="0"/>
      <w:divBdr>
        <w:top w:val="none" w:sz="0" w:space="0" w:color="auto"/>
        <w:left w:val="none" w:sz="0" w:space="0" w:color="auto"/>
        <w:bottom w:val="none" w:sz="0" w:space="0" w:color="auto"/>
        <w:right w:val="none" w:sz="0" w:space="0" w:color="auto"/>
      </w:divBdr>
    </w:div>
    <w:div w:id="1168715510">
      <w:bodyDiv w:val="1"/>
      <w:marLeft w:val="0"/>
      <w:marRight w:val="0"/>
      <w:marTop w:val="0"/>
      <w:marBottom w:val="0"/>
      <w:divBdr>
        <w:top w:val="none" w:sz="0" w:space="0" w:color="auto"/>
        <w:left w:val="none" w:sz="0" w:space="0" w:color="auto"/>
        <w:bottom w:val="none" w:sz="0" w:space="0" w:color="auto"/>
        <w:right w:val="none" w:sz="0" w:space="0" w:color="auto"/>
      </w:divBdr>
    </w:div>
    <w:div w:id="1168791393">
      <w:bodyDiv w:val="1"/>
      <w:marLeft w:val="0"/>
      <w:marRight w:val="0"/>
      <w:marTop w:val="0"/>
      <w:marBottom w:val="0"/>
      <w:divBdr>
        <w:top w:val="none" w:sz="0" w:space="0" w:color="auto"/>
        <w:left w:val="none" w:sz="0" w:space="0" w:color="auto"/>
        <w:bottom w:val="none" w:sz="0" w:space="0" w:color="auto"/>
        <w:right w:val="none" w:sz="0" w:space="0" w:color="auto"/>
      </w:divBdr>
    </w:div>
    <w:div w:id="1168983265">
      <w:bodyDiv w:val="1"/>
      <w:marLeft w:val="0"/>
      <w:marRight w:val="0"/>
      <w:marTop w:val="0"/>
      <w:marBottom w:val="0"/>
      <w:divBdr>
        <w:top w:val="none" w:sz="0" w:space="0" w:color="auto"/>
        <w:left w:val="none" w:sz="0" w:space="0" w:color="auto"/>
        <w:bottom w:val="none" w:sz="0" w:space="0" w:color="auto"/>
        <w:right w:val="none" w:sz="0" w:space="0" w:color="auto"/>
      </w:divBdr>
    </w:div>
    <w:div w:id="1169055917">
      <w:bodyDiv w:val="1"/>
      <w:marLeft w:val="0"/>
      <w:marRight w:val="0"/>
      <w:marTop w:val="0"/>
      <w:marBottom w:val="0"/>
      <w:divBdr>
        <w:top w:val="none" w:sz="0" w:space="0" w:color="auto"/>
        <w:left w:val="none" w:sz="0" w:space="0" w:color="auto"/>
        <w:bottom w:val="none" w:sz="0" w:space="0" w:color="auto"/>
        <w:right w:val="none" w:sz="0" w:space="0" w:color="auto"/>
      </w:divBdr>
    </w:div>
    <w:div w:id="1169060918">
      <w:bodyDiv w:val="1"/>
      <w:marLeft w:val="0"/>
      <w:marRight w:val="0"/>
      <w:marTop w:val="0"/>
      <w:marBottom w:val="0"/>
      <w:divBdr>
        <w:top w:val="none" w:sz="0" w:space="0" w:color="auto"/>
        <w:left w:val="none" w:sz="0" w:space="0" w:color="auto"/>
        <w:bottom w:val="none" w:sz="0" w:space="0" w:color="auto"/>
        <w:right w:val="none" w:sz="0" w:space="0" w:color="auto"/>
      </w:divBdr>
    </w:div>
    <w:div w:id="1169174611">
      <w:bodyDiv w:val="1"/>
      <w:marLeft w:val="0"/>
      <w:marRight w:val="0"/>
      <w:marTop w:val="0"/>
      <w:marBottom w:val="0"/>
      <w:divBdr>
        <w:top w:val="none" w:sz="0" w:space="0" w:color="auto"/>
        <w:left w:val="none" w:sz="0" w:space="0" w:color="auto"/>
        <w:bottom w:val="none" w:sz="0" w:space="0" w:color="auto"/>
        <w:right w:val="none" w:sz="0" w:space="0" w:color="auto"/>
      </w:divBdr>
    </w:div>
    <w:div w:id="1169247040">
      <w:bodyDiv w:val="1"/>
      <w:marLeft w:val="0"/>
      <w:marRight w:val="0"/>
      <w:marTop w:val="0"/>
      <w:marBottom w:val="0"/>
      <w:divBdr>
        <w:top w:val="none" w:sz="0" w:space="0" w:color="auto"/>
        <w:left w:val="none" w:sz="0" w:space="0" w:color="auto"/>
        <w:bottom w:val="none" w:sz="0" w:space="0" w:color="auto"/>
        <w:right w:val="none" w:sz="0" w:space="0" w:color="auto"/>
      </w:divBdr>
    </w:div>
    <w:div w:id="1169293765">
      <w:bodyDiv w:val="1"/>
      <w:marLeft w:val="0"/>
      <w:marRight w:val="0"/>
      <w:marTop w:val="0"/>
      <w:marBottom w:val="0"/>
      <w:divBdr>
        <w:top w:val="none" w:sz="0" w:space="0" w:color="auto"/>
        <w:left w:val="none" w:sz="0" w:space="0" w:color="auto"/>
        <w:bottom w:val="none" w:sz="0" w:space="0" w:color="auto"/>
        <w:right w:val="none" w:sz="0" w:space="0" w:color="auto"/>
      </w:divBdr>
    </w:div>
    <w:div w:id="1169295054">
      <w:bodyDiv w:val="1"/>
      <w:marLeft w:val="0"/>
      <w:marRight w:val="0"/>
      <w:marTop w:val="0"/>
      <w:marBottom w:val="0"/>
      <w:divBdr>
        <w:top w:val="none" w:sz="0" w:space="0" w:color="auto"/>
        <w:left w:val="none" w:sz="0" w:space="0" w:color="auto"/>
        <w:bottom w:val="none" w:sz="0" w:space="0" w:color="auto"/>
        <w:right w:val="none" w:sz="0" w:space="0" w:color="auto"/>
      </w:divBdr>
    </w:div>
    <w:div w:id="1169366105">
      <w:bodyDiv w:val="1"/>
      <w:marLeft w:val="0"/>
      <w:marRight w:val="0"/>
      <w:marTop w:val="0"/>
      <w:marBottom w:val="0"/>
      <w:divBdr>
        <w:top w:val="none" w:sz="0" w:space="0" w:color="auto"/>
        <w:left w:val="none" w:sz="0" w:space="0" w:color="auto"/>
        <w:bottom w:val="none" w:sz="0" w:space="0" w:color="auto"/>
        <w:right w:val="none" w:sz="0" w:space="0" w:color="auto"/>
      </w:divBdr>
    </w:div>
    <w:div w:id="1169490149">
      <w:bodyDiv w:val="1"/>
      <w:marLeft w:val="0"/>
      <w:marRight w:val="0"/>
      <w:marTop w:val="0"/>
      <w:marBottom w:val="0"/>
      <w:divBdr>
        <w:top w:val="none" w:sz="0" w:space="0" w:color="auto"/>
        <w:left w:val="none" w:sz="0" w:space="0" w:color="auto"/>
        <w:bottom w:val="none" w:sz="0" w:space="0" w:color="auto"/>
        <w:right w:val="none" w:sz="0" w:space="0" w:color="auto"/>
      </w:divBdr>
    </w:div>
    <w:div w:id="1169758268">
      <w:bodyDiv w:val="1"/>
      <w:marLeft w:val="0"/>
      <w:marRight w:val="0"/>
      <w:marTop w:val="0"/>
      <w:marBottom w:val="0"/>
      <w:divBdr>
        <w:top w:val="none" w:sz="0" w:space="0" w:color="auto"/>
        <w:left w:val="none" w:sz="0" w:space="0" w:color="auto"/>
        <w:bottom w:val="none" w:sz="0" w:space="0" w:color="auto"/>
        <w:right w:val="none" w:sz="0" w:space="0" w:color="auto"/>
      </w:divBdr>
    </w:div>
    <w:div w:id="1169910519">
      <w:bodyDiv w:val="1"/>
      <w:marLeft w:val="0"/>
      <w:marRight w:val="0"/>
      <w:marTop w:val="0"/>
      <w:marBottom w:val="0"/>
      <w:divBdr>
        <w:top w:val="none" w:sz="0" w:space="0" w:color="auto"/>
        <w:left w:val="none" w:sz="0" w:space="0" w:color="auto"/>
        <w:bottom w:val="none" w:sz="0" w:space="0" w:color="auto"/>
        <w:right w:val="none" w:sz="0" w:space="0" w:color="auto"/>
      </w:divBdr>
    </w:div>
    <w:div w:id="1169949407">
      <w:bodyDiv w:val="1"/>
      <w:marLeft w:val="0"/>
      <w:marRight w:val="0"/>
      <w:marTop w:val="0"/>
      <w:marBottom w:val="0"/>
      <w:divBdr>
        <w:top w:val="none" w:sz="0" w:space="0" w:color="auto"/>
        <w:left w:val="none" w:sz="0" w:space="0" w:color="auto"/>
        <w:bottom w:val="none" w:sz="0" w:space="0" w:color="auto"/>
        <w:right w:val="none" w:sz="0" w:space="0" w:color="auto"/>
      </w:divBdr>
    </w:div>
    <w:div w:id="1170099293">
      <w:bodyDiv w:val="1"/>
      <w:marLeft w:val="0"/>
      <w:marRight w:val="0"/>
      <w:marTop w:val="0"/>
      <w:marBottom w:val="0"/>
      <w:divBdr>
        <w:top w:val="none" w:sz="0" w:space="0" w:color="auto"/>
        <w:left w:val="none" w:sz="0" w:space="0" w:color="auto"/>
        <w:bottom w:val="none" w:sz="0" w:space="0" w:color="auto"/>
        <w:right w:val="none" w:sz="0" w:space="0" w:color="auto"/>
      </w:divBdr>
    </w:div>
    <w:div w:id="1170174286">
      <w:bodyDiv w:val="1"/>
      <w:marLeft w:val="0"/>
      <w:marRight w:val="0"/>
      <w:marTop w:val="0"/>
      <w:marBottom w:val="0"/>
      <w:divBdr>
        <w:top w:val="none" w:sz="0" w:space="0" w:color="auto"/>
        <w:left w:val="none" w:sz="0" w:space="0" w:color="auto"/>
        <w:bottom w:val="none" w:sz="0" w:space="0" w:color="auto"/>
        <w:right w:val="none" w:sz="0" w:space="0" w:color="auto"/>
      </w:divBdr>
    </w:div>
    <w:div w:id="1170177594">
      <w:bodyDiv w:val="1"/>
      <w:marLeft w:val="0"/>
      <w:marRight w:val="0"/>
      <w:marTop w:val="0"/>
      <w:marBottom w:val="0"/>
      <w:divBdr>
        <w:top w:val="none" w:sz="0" w:space="0" w:color="auto"/>
        <w:left w:val="none" w:sz="0" w:space="0" w:color="auto"/>
        <w:bottom w:val="none" w:sz="0" w:space="0" w:color="auto"/>
        <w:right w:val="none" w:sz="0" w:space="0" w:color="auto"/>
      </w:divBdr>
    </w:div>
    <w:div w:id="1170294814">
      <w:bodyDiv w:val="1"/>
      <w:marLeft w:val="0"/>
      <w:marRight w:val="0"/>
      <w:marTop w:val="0"/>
      <w:marBottom w:val="0"/>
      <w:divBdr>
        <w:top w:val="none" w:sz="0" w:space="0" w:color="auto"/>
        <w:left w:val="none" w:sz="0" w:space="0" w:color="auto"/>
        <w:bottom w:val="none" w:sz="0" w:space="0" w:color="auto"/>
        <w:right w:val="none" w:sz="0" w:space="0" w:color="auto"/>
      </w:divBdr>
    </w:div>
    <w:div w:id="1170371631">
      <w:bodyDiv w:val="1"/>
      <w:marLeft w:val="0"/>
      <w:marRight w:val="0"/>
      <w:marTop w:val="0"/>
      <w:marBottom w:val="0"/>
      <w:divBdr>
        <w:top w:val="none" w:sz="0" w:space="0" w:color="auto"/>
        <w:left w:val="none" w:sz="0" w:space="0" w:color="auto"/>
        <w:bottom w:val="none" w:sz="0" w:space="0" w:color="auto"/>
        <w:right w:val="none" w:sz="0" w:space="0" w:color="auto"/>
      </w:divBdr>
    </w:div>
    <w:div w:id="1170604433">
      <w:bodyDiv w:val="1"/>
      <w:marLeft w:val="0"/>
      <w:marRight w:val="0"/>
      <w:marTop w:val="0"/>
      <w:marBottom w:val="0"/>
      <w:divBdr>
        <w:top w:val="none" w:sz="0" w:space="0" w:color="auto"/>
        <w:left w:val="none" w:sz="0" w:space="0" w:color="auto"/>
        <w:bottom w:val="none" w:sz="0" w:space="0" w:color="auto"/>
        <w:right w:val="none" w:sz="0" w:space="0" w:color="auto"/>
      </w:divBdr>
    </w:div>
    <w:div w:id="1170634356">
      <w:bodyDiv w:val="1"/>
      <w:marLeft w:val="0"/>
      <w:marRight w:val="0"/>
      <w:marTop w:val="0"/>
      <w:marBottom w:val="0"/>
      <w:divBdr>
        <w:top w:val="none" w:sz="0" w:space="0" w:color="auto"/>
        <w:left w:val="none" w:sz="0" w:space="0" w:color="auto"/>
        <w:bottom w:val="none" w:sz="0" w:space="0" w:color="auto"/>
        <w:right w:val="none" w:sz="0" w:space="0" w:color="auto"/>
      </w:divBdr>
    </w:div>
    <w:div w:id="1170831382">
      <w:bodyDiv w:val="1"/>
      <w:marLeft w:val="0"/>
      <w:marRight w:val="0"/>
      <w:marTop w:val="0"/>
      <w:marBottom w:val="0"/>
      <w:divBdr>
        <w:top w:val="none" w:sz="0" w:space="0" w:color="auto"/>
        <w:left w:val="none" w:sz="0" w:space="0" w:color="auto"/>
        <w:bottom w:val="none" w:sz="0" w:space="0" w:color="auto"/>
        <w:right w:val="none" w:sz="0" w:space="0" w:color="auto"/>
      </w:divBdr>
    </w:div>
    <w:div w:id="1171020041">
      <w:bodyDiv w:val="1"/>
      <w:marLeft w:val="0"/>
      <w:marRight w:val="0"/>
      <w:marTop w:val="0"/>
      <w:marBottom w:val="0"/>
      <w:divBdr>
        <w:top w:val="none" w:sz="0" w:space="0" w:color="auto"/>
        <w:left w:val="none" w:sz="0" w:space="0" w:color="auto"/>
        <w:bottom w:val="none" w:sz="0" w:space="0" w:color="auto"/>
        <w:right w:val="none" w:sz="0" w:space="0" w:color="auto"/>
      </w:divBdr>
    </w:div>
    <w:div w:id="1171021962">
      <w:bodyDiv w:val="1"/>
      <w:marLeft w:val="0"/>
      <w:marRight w:val="0"/>
      <w:marTop w:val="0"/>
      <w:marBottom w:val="0"/>
      <w:divBdr>
        <w:top w:val="none" w:sz="0" w:space="0" w:color="auto"/>
        <w:left w:val="none" w:sz="0" w:space="0" w:color="auto"/>
        <w:bottom w:val="none" w:sz="0" w:space="0" w:color="auto"/>
        <w:right w:val="none" w:sz="0" w:space="0" w:color="auto"/>
      </w:divBdr>
    </w:div>
    <w:div w:id="1171330445">
      <w:bodyDiv w:val="1"/>
      <w:marLeft w:val="0"/>
      <w:marRight w:val="0"/>
      <w:marTop w:val="0"/>
      <w:marBottom w:val="0"/>
      <w:divBdr>
        <w:top w:val="none" w:sz="0" w:space="0" w:color="auto"/>
        <w:left w:val="none" w:sz="0" w:space="0" w:color="auto"/>
        <w:bottom w:val="none" w:sz="0" w:space="0" w:color="auto"/>
        <w:right w:val="none" w:sz="0" w:space="0" w:color="auto"/>
      </w:divBdr>
    </w:div>
    <w:div w:id="1171336274">
      <w:bodyDiv w:val="1"/>
      <w:marLeft w:val="0"/>
      <w:marRight w:val="0"/>
      <w:marTop w:val="0"/>
      <w:marBottom w:val="0"/>
      <w:divBdr>
        <w:top w:val="none" w:sz="0" w:space="0" w:color="auto"/>
        <w:left w:val="none" w:sz="0" w:space="0" w:color="auto"/>
        <w:bottom w:val="none" w:sz="0" w:space="0" w:color="auto"/>
        <w:right w:val="none" w:sz="0" w:space="0" w:color="auto"/>
      </w:divBdr>
    </w:div>
    <w:div w:id="1171414455">
      <w:bodyDiv w:val="1"/>
      <w:marLeft w:val="0"/>
      <w:marRight w:val="0"/>
      <w:marTop w:val="0"/>
      <w:marBottom w:val="0"/>
      <w:divBdr>
        <w:top w:val="none" w:sz="0" w:space="0" w:color="auto"/>
        <w:left w:val="none" w:sz="0" w:space="0" w:color="auto"/>
        <w:bottom w:val="none" w:sz="0" w:space="0" w:color="auto"/>
        <w:right w:val="none" w:sz="0" w:space="0" w:color="auto"/>
      </w:divBdr>
    </w:div>
    <w:div w:id="1171605665">
      <w:bodyDiv w:val="1"/>
      <w:marLeft w:val="0"/>
      <w:marRight w:val="0"/>
      <w:marTop w:val="0"/>
      <w:marBottom w:val="0"/>
      <w:divBdr>
        <w:top w:val="none" w:sz="0" w:space="0" w:color="auto"/>
        <w:left w:val="none" w:sz="0" w:space="0" w:color="auto"/>
        <w:bottom w:val="none" w:sz="0" w:space="0" w:color="auto"/>
        <w:right w:val="none" w:sz="0" w:space="0" w:color="auto"/>
      </w:divBdr>
    </w:div>
    <w:div w:id="1171608191">
      <w:bodyDiv w:val="1"/>
      <w:marLeft w:val="0"/>
      <w:marRight w:val="0"/>
      <w:marTop w:val="0"/>
      <w:marBottom w:val="0"/>
      <w:divBdr>
        <w:top w:val="none" w:sz="0" w:space="0" w:color="auto"/>
        <w:left w:val="none" w:sz="0" w:space="0" w:color="auto"/>
        <w:bottom w:val="none" w:sz="0" w:space="0" w:color="auto"/>
        <w:right w:val="none" w:sz="0" w:space="0" w:color="auto"/>
      </w:divBdr>
    </w:div>
    <w:div w:id="1171723443">
      <w:bodyDiv w:val="1"/>
      <w:marLeft w:val="0"/>
      <w:marRight w:val="0"/>
      <w:marTop w:val="0"/>
      <w:marBottom w:val="0"/>
      <w:divBdr>
        <w:top w:val="none" w:sz="0" w:space="0" w:color="auto"/>
        <w:left w:val="none" w:sz="0" w:space="0" w:color="auto"/>
        <w:bottom w:val="none" w:sz="0" w:space="0" w:color="auto"/>
        <w:right w:val="none" w:sz="0" w:space="0" w:color="auto"/>
      </w:divBdr>
    </w:div>
    <w:div w:id="1171874965">
      <w:bodyDiv w:val="1"/>
      <w:marLeft w:val="0"/>
      <w:marRight w:val="0"/>
      <w:marTop w:val="0"/>
      <w:marBottom w:val="0"/>
      <w:divBdr>
        <w:top w:val="none" w:sz="0" w:space="0" w:color="auto"/>
        <w:left w:val="none" w:sz="0" w:space="0" w:color="auto"/>
        <w:bottom w:val="none" w:sz="0" w:space="0" w:color="auto"/>
        <w:right w:val="none" w:sz="0" w:space="0" w:color="auto"/>
      </w:divBdr>
    </w:div>
    <w:div w:id="1171944713">
      <w:bodyDiv w:val="1"/>
      <w:marLeft w:val="0"/>
      <w:marRight w:val="0"/>
      <w:marTop w:val="0"/>
      <w:marBottom w:val="0"/>
      <w:divBdr>
        <w:top w:val="none" w:sz="0" w:space="0" w:color="auto"/>
        <w:left w:val="none" w:sz="0" w:space="0" w:color="auto"/>
        <w:bottom w:val="none" w:sz="0" w:space="0" w:color="auto"/>
        <w:right w:val="none" w:sz="0" w:space="0" w:color="auto"/>
      </w:divBdr>
    </w:div>
    <w:div w:id="1171988503">
      <w:bodyDiv w:val="1"/>
      <w:marLeft w:val="0"/>
      <w:marRight w:val="0"/>
      <w:marTop w:val="0"/>
      <w:marBottom w:val="0"/>
      <w:divBdr>
        <w:top w:val="none" w:sz="0" w:space="0" w:color="auto"/>
        <w:left w:val="none" w:sz="0" w:space="0" w:color="auto"/>
        <w:bottom w:val="none" w:sz="0" w:space="0" w:color="auto"/>
        <w:right w:val="none" w:sz="0" w:space="0" w:color="auto"/>
      </w:divBdr>
    </w:div>
    <w:div w:id="1171989803">
      <w:bodyDiv w:val="1"/>
      <w:marLeft w:val="0"/>
      <w:marRight w:val="0"/>
      <w:marTop w:val="0"/>
      <w:marBottom w:val="0"/>
      <w:divBdr>
        <w:top w:val="none" w:sz="0" w:space="0" w:color="auto"/>
        <w:left w:val="none" w:sz="0" w:space="0" w:color="auto"/>
        <w:bottom w:val="none" w:sz="0" w:space="0" w:color="auto"/>
        <w:right w:val="none" w:sz="0" w:space="0" w:color="auto"/>
      </w:divBdr>
    </w:div>
    <w:div w:id="1172140226">
      <w:bodyDiv w:val="1"/>
      <w:marLeft w:val="0"/>
      <w:marRight w:val="0"/>
      <w:marTop w:val="0"/>
      <w:marBottom w:val="0"/>
      <w:divBdr>
        <w:top w:val="none" w:sz="0" w:space="0" w:color="auto"/>
        <w:left w:val="none" w:sz="0" w:space="0" w:color="auto"/>
        <w:bottom w:val="none" w:sz="0" w:space="0" w:color="auto"/>
        <w:right w:val="none" w:sz="0" w:space="0" w:color="auto"/>
      </w:divBdr>
    </w:div>
    <w:div w:id="1172380501">
      <w:bodyDiv w:val="1"/>
      <w:marLeft w:val="0"/>
      <w:marRight w:val="0"/>
      <w:marTop w:val="0"/>
      <w:marBottom w:val="0"/>
      <w:divBdr>
        <w:top w:val="none" w:sz="0" w:space="0" w:color="auto"/>
        <w:left w:val="none" w:sz="0" w:space="0" w:color="auto"/>
        <w:bottom w:val="none" w:sz="0" w:space="0" w:color="auto"/>
        <w:right w:val="none" w:sz="0" w:space="0" w:color="auto"/>
      </w:divBdr>
    </w:div>
    <w:div w:id="1172449456">
      <w:bodyDiv w:val="1"/>
      <w:marLeft w:val="0"/>
      <w:marRight w:val="0"/>
      <w:marTop w:val="0"/>
      <w:marBottom w:val="0"/>
      <w:divBdr>
        <w:top w:val="none" w:sz="0" w:space="0" w:color="auto"/>
        <w:left w:val="none" w:sz="0" w:space="0" w:color="auto"/>
        <w:bottom w:val="none" w:sz="0" w:space="0" w:color="auto"/>
        <w:right w:val="none" w:sz="0" w:space="0" w:color="auto"/>
      </w:divBdr>
    </w:div>
    <w:div w:id="1172456788">
      <w:bodyDiv w:val="1"/>
      <w:marLeft w:val="0"/>
      <w:marRight w:val="0"/>
      <w:marTop w:val="0"/>
      <w:marBottom w:val="0"/>
      <w:divBdr>
        <w:top w:val="none" w:sz="0" w:space="0" w:color="auto"/>
        <w:left w:val="none" w:sz="0" w:space="0" w:color="auto"/>
        <w:bottom w:val="none" w:sz="0" w:space="0" w:color="auto"/>
        <w:right w:val="none" w:sz="0" w:space="0" w:color="auto"/>
      </w:divBdr>
    </w:div>
    <w:div w:id="1172523673">
      <w:bodyDiv w:val="1"/>
      <w:marLeft w:val="0"/>
      <w:marRight w:val="0"/>
      <w:marTop w:val="0"/>
      <w:marBottom w:val="0"/>
      <w:divBdr>
        <w:top w:val="none" w:sz="0" w:space="0" w:color="auto"/>
        <w:left w:val="none" w:sz="0" w:space="0" w:color="auto"/>
        <w:bottom w:val="none" w:sz="0" w:space="0" w:color="auto"/>
        <w:right w:val="none" w:sz="0" w:space="0" w:color="auto"/>
      </w:divBdr>
    </w:div>
    <w:div w:id="1172717031">
      <w:bodyDiv w:val="1"/>
      <w:marLeft w:val="0"/>
      <w:marRight w:val="0"/>
      <w:marTop w:val="0"/>
      <w:marBottom w:val="0"/>
      <w:divBdr>
        <w:top w:val="none" w:sz="0" w:space="0" w:color="auto"/>
        <w:left w:val="none" w:sz="0" w:space="0" w:color="auto"/>
        <w:bottom w:val="none" w:sz="0" w:space="0" w:color="auto"/>
        <w:right w:val="none" w:sz="0" w:space="0" w:color="auto"/>
      </w:divBdr>
    </w:div>
    <w:div w:id="1172719693">
      <w:bodyDiv w:val="1"/>
      <w:marLeft w:val="0"/>
      <w:marRight w:val="0"/>
      <w:marTop w:val="0"/>
      <w:marBottom w:val="0"/>
      <w:divBdr>
        <w:top w:val="none" w:sz="0" w:space="0" w:color="auto"/>
        <w:left w:val="none" w:sz="0" w:space="0" w:color="auto"/>
        <w:bottom w:val="none" w:sz="0" w:space="0" w:color="auto"/>
        <w:right w:val="none" w:sz="0" w:space="0" w:color="auto"/>
      </w:divBdr>
    </w:div>
    <w:div w:id="1172723654">
      <w:bodyDiv w:val="1"/>
      <w:marLeft w:val="0"/>
      <w:marRight w:val="0"/>
      <w:marTop w:val="0"/>
      <w:marBottom w:val="0"/>
      <w:divBdr>
        <w:top w:val="none" w:sz="0" w:space="0" w:color="auto"/>
        <w:left w:val="none" w:sz="0" w:space="0" w:color="auto"/>
        <w:bottom w:val="none" w:sz="0" w:space="0" w:color="auto"/>
        <w:right w:val="none" w:sz="0" w:space="0" w:color="auto"/>
      </w:divBdr>
    </w:div>
    <w:div w:id="1172791723">
      <w:bodyDiv w:val="1"/>
      <w:marLeft w:val="0"/>
      <w:marRight w:val="0"/>
      <w:marTop w:val="0"/>
      <w:marBottom w:val="0"/>
      <w:divBdr>
        <w:top w:val="none" w:sz="0" w:space="0" w:color="auto"/>
        <w:left w:val="none" w:sz="0" w:space="0" w:color="auto"/>
        <w:bottom w:val="none" w:sz="0" w:space="0" w:color="auto"/>
        <w:right w:val="none" w:sz="0" w:space="0" w:color="auto"/>
      </w:divBdr>
    </w:div>
    <w:div w:id="1172798457">
      <w:bodyDiv w:val="1"/>
      <w:marLeft w:val="0"/>
      <w:marRight w:val="0"/>
      <w:marTop w:val="0"/>
      <w:marBottom w:val="0"/>
      <w:divBdr>
        <w:top w:val="none" w:sz="0" w:space="0" w:color="auto"/>
        <w:left w:val="none" w:sz="0" w:space="0" w:color="auto"/>
        <w:bottom w:val="none" w:sz="0" w:space="0" w:color="auto"/>
        <w:right w:val="none" w:sz="0" w:space="0" w:color="auto"/>
      </w:divBdr>
    </w:div>
    <w:div w:id="1172841323">
      <w:bodyDiv w:val="1"/>
      <w:marLeft w:val="0"/>
      <w:marRight w:val="0"/>
      <w:marTop w:val="0"/>
      <w:marBottom w:val="0"/>
      <w:divBdr>
        <w:top w:val="none" w:sz="0" w:space="0" w:color="auto"/>
        <w:left w:val="none" w:sz="0" w:space="0" w:color="auto"/>
        <w:bottom w:val="none" w:sz="0" w:space="0" w:color="auto"/>
        <w:right w:val="none" w:sz="0" w:space="0" w:color="auto"/>
      </w:divBdr>
    </w:div>
    <w:div w:id="1173254213">
      <w:bodyDiv w:val="1"/>
      <w:marLeft w:val="0"/>
      <w:marRight w:val="0"/>
      <w:marTop w:val="0"/>
      <w:marBottom w:val="0"/>
      <w:divBdr>
        <w:top w:val="none" w:sz="0" w:space="0" w:color="auto"/>
        <w:left w:val="none" w:sz="0" w:space="0" w:color="auto"/>
        <w:bottom w:val="none" w:sz="0" w:space="0" w:color="auto"/>
        <w:right w:val="none" w:sz="0" w:space="0" w:color="auto"/>
      </w:divBdr>
    </w:div>
    <w:div w:id="1173836307">
      <w:bodyDiv w:val="1"/>
      <w:marLeft w:val="0"/>
      <w:marRight w:val="0"/>
      <w:marTop w:val="0"/>
      <w:marBottom w:val="0"/>
      <w:divBdr>
        <w:top w:val="none" w:sz="0" w:space="0" w:color="auto"/>
        <w:left w:val="none" w:sz="0" w:space="0" w:color="auto"/>
        <w:bottom w:val="none" w:sz="0" w:space="0" w:color="auto"/>
        <w:right w:val="none" w:sz="0" w:space="0" w:color="auto"/>
      </w:divBdr>
    </w:div>
    <w:div w:id="1173838861">
      <w:bodyDiv w:val="1"/>
      <w:marLeft w:val="0"/>
      <w:marRight w:val="0"/>
      <w:marTop w:val="0"/>
      <w:marBottom w:val="0"/>
      <w:divBdr>
        <w:top w:val="none" w:sz="0" w:space="0" w:color="auto"/>
        <w:left w:val="none" w:sz="0" w:space="0" w:color="auto"/>
        <w:bottom w:val="none" w:sz="0" w:space="0" w:color="auto"/>
        <w:right w:val="none" w:sz="0" w:space="0" w:color="auto"/>
      </w:divBdr>
    </w:div>
    <w:div w:id="1173910466">
      <w:bodyDiv w:val="1"/>
      <w:marLeft w:val="0"/>
      <w:marRight w:val="0"/>
      <w:marTop w:val="0"/>
      <w:marBottom w:val="0"/>
      <w:divBdr>
        <w:top w:val="none" w:sz="0" w:space="0" w:color="auto"/>
        <w:left w:val="none" w:sz="0" w:space="0" w:color="auto"/>
        <w:bottom w:val="none" w:sz="0" w:space="0" w:color="auto"/>
        <w:right w:val="none" w:sz="0" w:space="0" w:color="auto"/>
      </w:divBdr>
    </w:div>
    <w:div w:id="1174034428">
      <w:bodyDiv w:val="1"/>
      <w:marLeft w:val="0"/>
      <w:marRight w:val="0"/>
      <w:marTop w:val="0"/>
      <w:marBottom w:val="0"/>
      <w:divBdr>
        <w:top w:val="none" w:sz="0" w:space="0" w:color="auto"/>
        <w:left w:val="none" w:sz="0" w:space="0" w:color="auto"/>
        <w:bottom w:val="none" w:sz="0" w:space="0" w:color="auto"/>
        <w:right w:val="none" w:sz="0" w:space="0" w:color="auto"/>
      </w:divBdr>
    </w:div>
    <w:div w:id="1174220302">
      <w:bodyDiv w:val="1"/>
      <w:marLeft w:val="0"/>
      <w:marRight w:val="0"/>
      <w:marTop w:val="0"/>
      <w:marBottom w:val="0"/>
      <w:divBdr>
        <w:top w:val="none" w:sz="0" w:space="0" w:color="auto"/>
        <w:left w:val="none" w:sz="0" w:space="0" w:color="auto"/>
        <w:bottom w:val="none" w:sz="0" w:space="0" w:color="auto"/>
        <w:right w:val="none" w:sz="0" w:space="0" w:color="auto"/>
      </w:divBdr>
    </w:div>
    <w:div w:id="1174370782">
      <w:bodyDiv w:val="1"/>
      <w:marLeft w:val="0"/>
      <w:marRight w:val="0"/>
      <w:marTop w:val="0"/>
      <w:marBottom w:val="0"/>
      <w:divBdr>
        <w:top w:val="none" w:sz="0" w:space="0" w:color="auto"/>
        <w:left w:val="none" w:sz="0" w:space="0" w:color="auto"/>
        <w:bottom w:val="none" w:sz="0" w:space="0" w:color="auto"/>
        <w:right w:val="none" w:sz="0" w:space="0" w:color="auto"/>
      </w:divBdr>
    </w:div>
    <w:div w:id="1174370869">
      <w:bodyDiv w:val="1"/>
      <w:marLeft w:val="0"/>
      <w:marRight w:val="0"/>
      <w:marTop w:val="0"/>
      <w:marBottom w:val="0"/>
      <w:divBdr>
        <w:top w:val="none" w:sz="0" w:space="0" w:color="auto"/>
        <w:left w:val="none" w:sz="0" w:space="0" w:color="auto"/>
        <w:bottom w:val="none" w:sz="0" w:space="0" w:color="auto"/>
        <w:right w:val="none" w:sz="0" w:space="0" w:color="auto"/>
      </w:divBdr>
    </w:div>
    <w:div w:id="1174413874">
      <w:bodyDiv w:val="1"/>
      <w:marLeft w:val="0"/>
      <w:marRight w:val="0"/>
      <w:marTop w:val="0"/>
      <w:marBottom w:val="0"/>
      <w:divBdr>
        <w:top w:val="none" w:sz="0" w:space="0" w:color="auto"/>
        <w:left w:val="none" w:sz="0" w:space="0" w:color="auto"/>
        <w:bottom w:val="none" w:sz="0" w:space="0" w:color="auto"/>
        <w:right w:val="none" w:sz="0" w:space="0" w:color="auto"/>
      </w:divBdr>
    </w:div>
    <w:div w:id="1174418620">
      <w:bodyDiv w:val="1"/>
      <w:marLeft w:val="0"/>
      <w:marRight w:val="0"/>
      <w:marTop w:val="0"/>
      <w:marBottom w:val="0"/>
      <w:divBdr>
        <w:top w:val="none" w:sz="0" w:space="0" w:color="auto"/>
        <w:left w:val="none" w:sz="0" w:space="0" w:color="auto"/>
        <w:bottom w:val="none" w:sz="0" w:space="0" w:color="auto"/>
        <w:right w:val="none" w:sz="0" w:space="0" w:color="auto"/>
      </w:divBdr>
    </w:div>
    <w:div w:id="1174615660">
      <w:bodyDiv w:val="1"/>
      <w:marLeft w:val="0"/>
      <w:marRight w:val="0"/>
      <w:marTop w:val="0"/>
      <w:marBottom w:val="0"/>
      <w:divBdr>
        <w:top w:val="none" w:sz="0" w:space="0" w:color="auto"/>
        <w:left w:val="none" w:sz="0" w:space="0" w:color="auto"/>
        <w:bottom w:val="none" w:sz="0" w:space="0" w:color="auto"/>
        <w:right w:val="none" w:sz="0" w:space="0" w:color="auto"/>
      </w:divBdr>
    </w:div>
    <w:div w:id="1174683695">
      <w:bodyDiv w:val="1"/>
      <w:marLeft w:val="0"/>
      <w:marRight w:val="0"/>
      <w:marTop w:val="0"/>
      <w:marBottom w:val="0"/>
      <w:divBdr>
        <w:top w:val="none" w:sz="0" w:space="0" w:color="auto"/>
        <w:left w:val="none" w:sz="0" w:space="0" w:color="auto"/>
        <w:bottom w:val="none" w:sz="0" w:space="0" w:color="auto"/>
        <w:right w:val="none" w:sz="0" w:space="0" w:color="auto"/>
      </w:divBdr>
    </w:div>
    <w:div w:id="1174689446">
      <w:bodyDiv w:val="1"/>
      <w:marLeft w:val="0"/>
      <w:marRight w:val="0"/>
      <w:marTop w:val="0"/>
      <w:marBottom w:val="0"/>
      <w:divBdr>
        <w:top w:val="none" w:sz="0" w:space="0" w:color="auto"/>
        <w:left w:val="none" w:sz="0" w:space="0" w:color="auto"/>
        <w:bottom w:val="none" w:sz="0" w:space="0" w:color="auto"/>
        <w:right w:val="none" w:sz="0" w:space="0" w:color="auto"/>
      </w:divBdr>
    </w:div>
    <w:div w:id="1175070371">
      <w:bodyDiv w:val="1"/>
      <w:marLeft w:val="0"/>
      <w:marRight w:val="0"/>
      <w:marTop w:val="0"/>
      <w:marBottom w:val="0"/>
      <w:divBdr>
        <w:top w:val="none" w:sz="0" w:space="0" w:color="auto"/>
        <w:left w:val="none" w:sz="0" w:space="0" w:color="auto"/>
        <w:bottom w:val="none" w:sz="0" w:space="0" w:color="auto"/>
        <w:right w:val="none" w:sz="0" w:space="0" w:color="auto"/>
      </w:divBdr>
    </w:div>
    <w:div w:id="1175073268">
      <w:bodyDiv w:val="1"/>
      <w:marLeft w:val="0"/>
      <w:marRight w:val="0"/>
      <w:marTop w:val="0"/>
      <w:marBottom w:val="0"/>
      <w:divBdr>
        <w:top w:val="none" w:sz="0" w:space="0" w:color="auto"/>
        <w:left w:val="none" w:sz="0" w:space="0" w:color="auto"/>
        <w:bottom w:val="none" w:sz="0" w:space="0" w:color="auto"/>
        <w:right w:val="none" w:sz="0" w:space="0" w:color="auto"/>
      </w:divBdr>
    </w:div>
    <w:div w:id="1175144506">
      <w:bodyDiv w:val="1"/>
      <w:marLeft w:val="0"/>
      <w:marRight w:val="0"/>
      <w:marTop w:val="0"/>
      <w:marBottom w:val="0"/>
      <w:divBdr>
        <w:top w:val="none" w:sz="0" w:space="0" w:color="auto"/>
        <w:left w:val="none" w:sz="0" w:space="0" w:color="auto"/>
        <w:bottom w:val="none" w:sz="0" w:space="0" w:color="auto"/>
        <w:right w:val="none" w:sz="0" w:space="0" w:color="auto"/>
      </w:divBdr>
    </w:div>
    <w:div w:id="1175149268">
      <w:bodyDiv w:val="1"/>
      <w:marLeft w:val="0"/>
      <w:marRight w:val="0"/>
      <w:marTop w:val="0"/>
      <w:marBottom w:val="0"/>
      <w:divBdr>
        <w:top w:val="none" w:sz="0" w:space="0" w:color="auto"/>
        <w:left w:val="none" w:sz="0" w:space="0" w:color="auto"/>
        <w:bottom w:val="none" w:sz="0" w:space="0" w:color="auto"/>
        <w:right w:val="none" w:sz="0" w:space="0" w:color="auto"/>
      </w:divBdr>
    </w:div>
    <w:div w:id="1175150778">
      <w:bodyDiv w:val="1"/>
      <w:marLeft w:val="0"/>
      <w:marRight w:val="0"/>
      <w:marTop w:val="0"/>
      <w:marBottom w:val="0"/>
      <w:divBdr>
        <w:top w:val="none" w:sz="0" w:space="0" w:color="auto"/>
        <w:left w:val="none" w:sz="0" w:space="0" w:color="auto"/>
        <w:bottom w:val="none" w:sz="0" w:space="0" w:color="auto"/>
        <w:right w:val="none" w:sz="0" w:space="0" w:color="auto"/>
      </w:divBdr>
    </w:div>
    <w:div w:id="1175264135">
      <w:bodyDiv w:val="1"/>
      <w:marLeft w:val="0"/>
      <w:marRight w:val="0"/>
      <w:marTop w:val="0"/>
      <w:marBottom w:val="0"/>
      <w:divBdr>
        <w:top w:val="none" w:sz="0" w:space="0" w:color="auto"/>
        <w:left w:val="none" w:sz="0" w:space="0" w:color="auto"/>
        <w:bottom w:val="none" w:sz="0" w:space="0" w:color="auto"/>
        <w:right w:val="none" w:sz="0" w:space="0" w:color="auto"/>
      </w:divBdr>
    </w:div>
    <w:div w:id="1175265413">
      <w:bodyDiv w:val="1"/>
      <w:marLeft w:val="0"/>
      <w:marRight w:val="0"/>
      <w:marTop w:val="0"/>
      <w:marBottom w:val="0"/>
      <w:divBdr>
        <w:top w:val="none" w:sz="0" w:space="0" w:color="auto"/>
        <w:left w:val="none" w:sz="0" w:space="0" w:color="auto"/>
        <w:bottom w:val="none" w:sz="0" w:space="0" w:color="auto"/>
        <w:right w:val="none" w:sz="0" w:space="0" w:color="auto"/>
      </w:divBdr>
    </w:div>
    <w:div w:id="1175340430">
      <w:bodyDiv w:val="1"/>
      <w:marLeft w:val="0"/>
      <w:marRight w:val="0"/>
      <w:marTop w:val="0"/>
      <w:marBottom w:val="0"/>
      <w:divBdr>
        <w:top w:val="none" w:sz="0" w:space="0" w:color="auto"/>
        <w:left w:val="none" w:sz="0" w:space="0" w:color="auto"/>
        <w:bottom w:val="none" w:sz="0" w:space="0" w:color="auto"/>
        <w:right w:val="none" w:sz="0" w:space="0" w:color="auto"/>
      </w:divBdr>
    </w:div>
    <w:div w:id="1175341547">
      <w:bodyDiv w:val="1"/>
      <w:marLeft w:val="0"/>
      <w:marRight w:val="0"/>
      <w:marTop w:val="0"/>
      <w:marBottom w:val="0"/>
      <w:divBdr>
        <w:top w:val="none" w:sz="0" w:space="0" w:color="auto"/>
        <w:left w:val="none" w:sz="0" w:space="0" w:color="auto"/>
        <w:bottom w:val="none" w:sz="0" w:space="0" w:color="auto"/>
        <w:right w:val="none" w:sz="0" w:space="0" w:color="auto"/>
      </w:divBdr>
    </w:div>
    <w:div w:id="1175461940">
      <w:bodyDiv w:val="1"/>
      <w:marLeft w:val="0"/>
      <w:marRight w:val="0"/>
      <w:marTop w:val="0"/>
      <w:marBottom w:val="0"/>
      <w:divBdr>
        <w:top w:val="none" w:sz="0" w:space="0" w:color="auto"/>
        <w:left w:val="none" w:sz="0" w:space="0" w:color="auto"/>
        <w:bottom w:val="none" w:sz="0" w:space="0" w:color="auto"/>
        <w:right w:val="none" w:sz="0" w:space="0" w:color="auto"/>
      </w:divBdr>
    </w:div>
    <w:div w:id="1175878650">
      <w:bodyDiv w:val="1"/>
      <w:marLeft w:val="0"/>
      <w:marRight w:val="0"/>
      <w:marTop w:val="0"/>
      <w:marBottom w:val="0"/>
      <w:divBdr>
        <w:top w:val="none" w:sz="0" w:space="0" w:color="auto"/>
        <w:left w:val="none" w:sz="0" w:space="0" w:color="auto"/>
        <w:bottom w:val="none" w:sz="0" w:space="0" w:color="auto"/>
        <w:right w:val="none" w:sz="0" w:space="0" w:color="auto"/>
      </w:divBdr>
    </w:div>
    <w:div w:id="1175919582">
      <w:bodyDiv w:val="1"/>
      <w:marLeft w:val="0"/>
      <w:marRight w:val="0"/>
      <w:marTop w:val="0"/>
      <w:marBottom w:val="0"/>
      <w:divBdr>
        <w:top w:val="none" w:sz="0" w:space="0" w:color="auto"/>
        <w:left w:val="none" w:sz="0" w:space="0" w:color="auto"/>
        <w:bottom w:val="none" w:sz="0" w:space="0" w:color="auto"/>
        <w:right w:val="none" w:sz="0" w:space="0" w:color="auto"/>
      </w:divBdr>
    </w:div>
    <w:div w:id="1175925985">
      <w:bodyDiv w:val="1"/>
      <w:marLeft w:val="0"/>
      <w:marRight w:val="0"/>
      <w:marTop w:val="0"/>
      <w:marBottom w:val="0"/>
      <w:divBdr>
        <w:top w:val="none" w:sz="0" w:space="0" w:color="auto"/>
        <w:left w:val="none" w:sz="0" w:space="0" w:color="auto"/>
        <w:bottom w:val="none" w:sz="0" w:space="0" w:color="auto"/>
        <w:right w:val="none" w:sz="0" w:space="0" w:color="auto"/>
      </w:divBdr>
    </w:div>
    <w:div w:id="1176307840">
      <w:bodyDiv w:val="1"/>
      <w:marLeft w:val="0"/>
      <w:marRight w:val="0"/>
      <w:marTop w:val="0"/>
      <w:marBottom w:val="0"/>
      <w:divBdr>
        <w:top w:val="none" w:sz="0" w:space="0" w:color="auto"/>
        <w:left w:val="none" w:sz="0" w:space="0" w:color="auto"/>
        <w:bottom w:val="none" w:sz="0" w:space="0" w:color="auto"/>
        <w:right w:val="none" w:sz="0" w:space="0" w:color="auto"/>
      </w:divBdr>
    </w:div>
    <w:div w:id="1176457176">
      <w:bodyDiv w:val="1"/>
      <w:marLeft w:val="0"/>
      <w:marRight w:val="0"/>
      <w:marTop w:val="0"/>
      <w:marBottom w:val="0"/>
      <w:divBdr>
        <w:top w:val="none" w:sz="0" w:space="0" w:color="auto"/>
        <w:left w:val="none" w:sz="0" w:space="0" w:color="auto"/>
        <w:bottom w:val="none" w:sz="0" w:space="0" w:color="auto"/>
        <w:right w:val="none" w:sz="0" w:space="0" w:color="auto"/>
      </w:divBdr>
    </w:div>
    <w:div w:id="1176505600">
      <w:bodyDiv w:val="1"/>
      <w:marLeft w:val="0"/>
      <w:marRight w:val="0"/>
      <w:marTop w:val="0"/>
      <w:marBottom w:val="0"/>
      <w:divBdr>
        <w:top w:val="none" w:sz="0" w:space="0" w:color="auto"/>
        <w:left w:val="none" w:sz="0" w:space="0" w:color="auto"/>
        <w:bottom w:val="none" w:sz="0" w:space="0" w:color="auto"/>
        <w:right w:val="none" w:sz="0" w:space="0" w:color="auto"/>
      </w:divBdr>
    </w:div>
    <w:div w:id="1176574391">
      <w:bodyDiv w:val="1"/>
      <w:marLeft w:val="0"/>
      <w:marRight w:val="0"/>
      <w:marTop w:val="0"/>
      <w:marBottom w:val="0"/>
      <w:divBdr>
        <w:top w:val="none" w:sz="0" w:space="0" w:color="auto"/>
        <w:left w:val="none" w:sz="0" w:space="0" w:color="auto"/>
        <w:bottom w:val="none" w:sz="0" w:space="0" w:color="auto"/>
        <w:right w:val="none" w:sz="0" w:space="0" w:color="auto"/>
      </w:divBdr>
    </w:div>
    <w:div w:id="1176576139">
      <w:bodyDiv w:val="1"/>
      <w:marLeft w:val="0"/>
      <w:marRight w:val="0"/>
      <w:marTop w:val="0"/>
      <w:marBottom w:val="0"/>
      <w:divBdr>
        <w:top w:val="none" w:sz="0" w:space="0" w:color="auto"/>
        <w:left w:val="none" w:sz="0" w:space="0" w:color="auto"/>
        <w:bottom w:val="none" w:sz="0" w:space="0" w:color="auto"/>
        <w:right w:val="none" w:sz="0" w:space="0" w:color="auto"/>
      </w:divBdr>
    </w:div>
    <w:div w:id="1176577150">
      <w:bodyDiv w:val="1"/>
      <w:marLeft w:val="0"/>
      <w:marRight w:val="0"/>
      <w:marTop w:val="0"/>
      <w:marBottom w:val="0"/>
      <w:divBdr>
        <w:top w:val="none" w:sz="0" w:space="0" w:color="auto"/>
        <w:left w:val="none" w:sz="0" w:space="0" w:color="auto"/>
        <w:bottom w:val="none" w:sz="0" w:space="0" w:color="auto"/>
        <w:right w:val="none" w:sz="0" w:space="0" w:color="auto"/>
      </w:divBdr>
    </w:div>
    <w:div w:id="1176769634">
      <w:bodyDiv w:val="1"/>
      <w:marLeft w:val="0"/>
      <w:marRight w:val="0"/>
      <w:marTop w:val="0"/>
      <w:marBottom w:val="0"/>
      <w:divBdr>
        <w:top w:val="none" w:sz="0" w:space="0" w:color="auto"/>
        <w:left w:val="none" w:sz="0" w:space="0" w:color="auto"/>
        <w:bottom w:val="none" w:sz="0" w:space="0" w:color="auto"/>
        <w:right w:val="none" w:sz="0" w:space="0" w:color="auto"/>
      </w:divBdr>
    </w:div>
    <w:div w:id="1176841830">
      <w:bodyDiv w:val="1"/>
      <w:marLeft w:val="0"/>
      <w:marRight w:val="0"/>
      <w:marTop w:val="0"/>
      <w:marBottom w:val="0"/>
      <w:divBdr>
        <w:top w:val="none" w:sz="0" w:space="0" w:color="auto"/>
        <w:left w:val="none" w:sz="0" w:space="0" w:color="auto"/>
        <w:bottom w:val="none" w:sz="0" w:space="0" w:color="auto"/>
        <w:right w:val="none" w:sz="0" w:space="0" w:color="auto"/>
      </w:divBdr>
    </w:div>
    <w:div w:id="1177112543">
      <w:bodyDiv w:val="1"/>
      <w:marLeft w:val="0"/>
      <w:marRight w:val="0"/>
      <w:marTop w:val="0"/>
      <w:marBottom w:val="0"/>
      <w:divBdr>
        <w:top w:val="none" w:sz="0" w:space="0" w:color="auto"/>
        <w:left w:val="none" w:sz="0" w:space="0" w:color="auto"/>
        <w:bottom w:val="none" w:sz="0" w:space="0" w:color="auto"/>
        <w:right w:val="none" w:sz="0" w:space="0" w:color="auto"/>
      </w:divBdr>
    </w:div>
    <w:div w:id="1177159629">
      <w:bodyDiv w:val="1"/>
      <w:marLeft w:val="0"/>
      <w:marRight w:val="0"/>
      <w:marTop w:val="0"/>
      <w:marBottom w:val="0"/>
      <w:divBdr>
        <w:top w:val="none" w:sz="0" w:space="0" w:color="auto"/>
        <w:left w:val="none" w:sz="0" w:space="0" w:color="auto"/>
        <w:bottom w:val="none" w:sz="0" w:space="0" w:color="auto"/>
        <w:right w:val="none" w:sz="0" w:space="0" w:color="auto"/>
      </w:divBdr>
    </w:div>
    <w:div w:id="1177424930">
      <w:bodyDiv w:val="1"/>
      <w:marLeft w:val="0"/>
      <w:marRight w:val="0"/>
      <w:marTop w:val="0"/>
      <w:marBottom w:val="0"/>
      <w:divBdr>
        <w:top w:val="none" w:sz="0" w:space="0" w:color="auto"/>
        <w:left w:val="none" w:sz="0" w:space="0" w:color="auto"/>
        <w:bottom w:val="none" w:sz="0" w:space="0" w:color="auto"/>
        <w:right w:val="none" w:sz="0" w:space="0" w:color="auto"/>
      </w:divBdr>
    </w:div>
    <w:div w:id="1177574578">
      <w:bodyDiv w:val="1"/>
      <w:marLeft w:val="0"/>
      <w:marRight w:val="0"/>
      <w:marTop w:val="0"/>
      <w:marBottom w:val="0"/>
      <w:divBdr>
        <w:top w:val="none" w:sz="0" w:space="0" w:color="auto"/>
        <w:left w:val="none" w:sz="0" w:space="0" w:color="auto"/>
        <w:bottom w:val="none" w:sz="0" w:space="0" w:color="auto"/>
        <w:right w:val="none" w:sz="0" w:space="0" w:color="auto"/>
      </w:divBdr>
    </w:div>
    <w:div w:id="1177578063">
      <w:bodyDiv w:val="1"/>
      <w:marLeft w:val="0"/>
      <w:marRight w:val="0"/>
      <w:marTop w:val="0"/>
      <w:marBottom w:val="0"/>
      <w:divBdr>
        <w:top w:val="none" w:sz="0" w:space="0" w:color="auto"/>
        <w:left w:val="none" w:sz="0" w:space="0" w:color="auto"/>
        <w:bottom w:val="none" w:sz="0" w:space="0" w:color="auto"/>
        <w:right w:val="none" w:sz="0" w:space="0" w:color="auto"/>
      </w:divBdr>
    </w:div>
    <w:div w:id="1177622953">
      <w:bodyDiv w:val="1"/>
      <w:marLeft w:val="0"/>
      <w:marRight w:val="0"/>
      <w:marTop w:val="0"/>
      <w:marBottom w:val="0"/>
      <w:divBdr>
        <w:top w:val="none" w:sz="0" w:space="0" w:color="auto"/>
        <w:left w:val="none" w:sz="0" w:space="0" w:color="auto"/>
        <w:bottom w:val="none" w:sz="0" w:space="0" w:color="auto"/>
        <w:right w:val="none" w:sz="0" w:space="0" w:color="auto"/>
      </w:divBdr>
    </w:div>
    <w:div w:id="1177692368">
      <w:bodyDiv w:val="1"/>
      <w:marLeft w:val="0"/>
      <w:marRight w:val="0"/>
      <w:marTop w:val="0"/>
      <w:marBottom w:val="0"/>
      <w:divBdr>
        <w:top w:val="none" w:sz="0" w:space="0" w:color="auto"/>
        <w:left w:val="none" w:sz="0" w:space="0" w:color="auto"/>
        <w:bottom w:val="none" w:sz="0" w:space="0" w:color="auto"/>
        <w:right w:val="none" w:sz="0" w:space="0" w:color="auto"/>
      </w:divBdr>
    </w:div>
    <w:div w:id="1177694113">
      <w:bodyDiv w:val="1"/>
      <w:marLeft w:val="0"/>
      <w:marRight w:val="0"/>
      <w:marTop w:val="0"/>
      <w:marBottom w:val="0"/>
      <w:divBdr>
        <w:top w:val="none" w:sz="0" w:space="0" w:color="auto"/>
        <w:left w:val="none" w:sz="0" w:space="0" w:color="auto"/>
        <w:bottom w:val="none" w:sz="0" w:space="0" w:color="auto"/>
        <w:right w:val="none" w:sz="0" w:space="0" w:color="auto"/>
      </w:divBdr>
    </w:div>
    <w:div w:id="1177844583">
      <w:bodyDiv w:val="1"/>
      <w:marLeft w:val="0"/>
      <w:marRight w:val="0"/>
      <w:marTop w:val="0"/>
      <w:marBottom w:val="0"/>
      <w:divBdr>
        <w:top w:val="none" w:sz="0" w:space="0" w:color="auto"/>
        <w:left w:val="none" w:sz="0" w:space="0" w:color="auto"/>
        <w:bottom w:val="none" w:sz="0" w:space="0" w:color="auto"/>
        <w:right w:val="none" w:sz="0" w:space="0" w:color="auto"/>
      </w:divBdr>
    </w:div>
    <w:div w:id="1177883078">
      <w:bodyDiv w:val="1"/>
      <w:marLeft w:val="0"/>
      <w:marRight w:val="0"/>
      <w:marTop w:val="0"/>
      <w:marBottom w:val="0"/>
      <w:divBdr>
        <w:top w:val="none" w:sz="0" w:space="0" w:color="auto"/>
        <w:left w:val="none" w:sz="0" w:space="0" w:color="auto"/>
        <w:bottom w:val="none" w:sz="0" w:space="0" w:color="auto"/>
        <w:right w:val="none" w:sz="0" w:space="0" w:color="auto"/>
      </w:divBdr>
    </w:div>
    <w:div w:id="1177967056">
      <w:bodyDiv w:val="1"/>
      <w:marLeft w:val="0"/>
      <w:marRight w:val="0"/>
      <w:marTop w:val="0"/>
      <w:marBottom w:val="0"/>
      <w:divBdr>
        <w:top w:val="none" w:sz="0" w:space="0" w:color="auto"/>
        <w:left w:val="none" w:sz="0" w:space="0" w:color="auto"/>
        <w:bottom w:val="none" w:sz="0" w:space="0" w:color="auto"/>
        <w:right w:val="none" w:sz="0" w:space="0" w:color="auto"/>
      </w:divBdr>
    </w:div>
    <w:div w:id="1178009755">
      <w:bodyDiv w:val="1"/>
      <w:marLeft w:val="0"/>
      <w:marRight w:val="0"/>
      <w:marTop w:val="0"/>
      <w:marBottom w:val="0"/>
      <w:divBdr>
        <w:top w:val="none" w:sz="0" w:space="0" w:color="auto"/>
        <w:left w:val="none" w:sz="0" w:space="0" w:color="auto"/>
        <w:bottom w:val="none" w:sz="0" w:space="0" w:color="auto"/>
        <w:right w:val="none" w:sz="0" w:space="0" w:color="auto"/>
      </w:divBdr>
    </w:div>
    <w:div w:id="1178229080">
      <w:bodyDiv w:val="1"/>
      <w:marLeft w:val="0"/>
      <w:marRight w:val="0"/>
      <w:marTop w:val="0"/>
      <w:marBottom w:val="0"/>
      <w:divBdr>
        <w:top w:val="none" w:sz="0" w:space="0" w:color="auto"/>
        <w:left w:val="none" w:sz="0" w:space="0" w:color="auto"/>
        <w:bottom w:val="none" w:sz="0" w:space="0" w:color="auto"/>
        <w:right w:val="none" w:sz="0" w:space="0" w:color="auto"/>
      </w:divBdr>
    </w:div>
    <w:div w:id="1178353777">
      <w:bodyDiv w:val="1"/>
      <w:marLeft w:val="0"/>
      <w:marRight w:val="0"/>
      <w:marTop w:val="0"/>
      <w:marBottom w:val="0"/>
      <w:divBdr>
        <w:top w:val="none" w:sz="0" w:space="0" w:color="auto"/>
        <w:left w:val="none" w:sz="0" w:space="0" w:color="auto"/>
        <w:bottom w:val="none" w:sz="0" w:space="0" w:color="auto"/>
        <w:right w:val="none" w:sz="0" w:space="0" w:color="auto"/>
      </w:divBdr>
    </w:div>
    <w:div w:id="1178420823">
      <w:bodyDiv w:val="1"/>
      <w:marLeft w:val="0"/>
      <w:marRight w:val="0"/>
      <w:marTop w:val="0"/>
      <w:marBottom w:val="0"/>
      <w:divBdr>
        <w:top w:val="none" w:sz="0" w:space="0" w:color="auto"/>
        <w:left w:val="none" w:sz="0" w:space="0" w:color="auto"/>
        <w:bottom w:val="none" w:sz="0" w:space="0" w:color="auto"/>
        <w:right w:val="none" w:sz="0" w:space="0" w:color="auto"/>
      </w:divBdr>
    </w:div>
    <w:div w:id="1178665255">
      <w:bodyDiv w:val="1"/>
      <w:marLeft w:val="0"/>
      <w:marRight w:val="0"/>
      <w:marTop w:val="0"/>
      <w:marBottom w:val="0"/>
      <w:divBdr>
        <w:top w:val="none" w:sz="0" w:space="0" w:color="auto"/>
        <w:left w:val="none" w:sz="0" w:space="0" w:color="auto"/>
        <w:bottom w:val="none" w:sz="0" w:space="0" w:color="auto"/>
        <w:right w:val="none" w:sz="0" w:space="0" w:color="auto"/>
      </w:divBdr>
    </w:div>
    <w:div w:id="1178696809">
      <w:bodyDiv w:val="1"/>
      <w:marLeft w:val="0"/>
      <w:marRight w:val="0"/>
      <w:marTop w:val="0"/>
      <w:marBottom w:val="0"/>
      <w:divBdr>
        <w:top w:val="none" w:sz="0" w:space="0" w:color="auto"/>
        <w:left w:val="none" w:sz="0" w:space="0" w:color="auto"/>
        <w:bottom w:val="none" w:sz="0" w:space="0" w:color="auto"/>
        <w:right w:val="none" w:sz="0" w:space="0" w:color="auto"/>
      </w:divBdr>
    </w:div>
    <w:div w:id="1178736853">
      <w:bodyDiv w:val="1"/>
      <w:marLeft w:val="0"/>
      <w:marRight w:val="0"/>
      <w:marTop w:val="0"/>
      <w:marBottom w:val="0"/>
      <w:divBdr>
        <w:top w:val="none" w:sz="0" w:space="0" w:color="auto"/>
        <w:left w:val="none" w:sz="0" w:space="0" w:color="auto"/>
        <w:bottom w:val="none" w:sz="0" w:space="0" w:color="auto"/>
        <w:right w:val="none" w:sz="0" w:space="0" w:color="auto"/>
      </w:divBdr>
    </w:div>
    <w:div w:id="1178739688">
      <w:bodyDiv w:val="1"/>
      <w:marLeft w:val="0"/>
      <w:marRight w:val="0"/>
      <w:marTop w:val="0"/>
      <w:marBottom w:val="0"/>
      <w:divBdr>
        <w:top w:val="none" w:sz="0" w:space="0" w:color="auto"/>
        <w:left w:val="none" w:sz="0" w:space="0" w:color="auto"/>
        <w:bottom w:val="none" w:sz="0" w:space="0" w:color="auto"/>
        <w:right w:val="none" w:sz="0" w:space="0" w:color="auto"/>
      </w:divBdr>
    </w:div>
    <w:div w:id="1179076748">
      <w:bodyDiv w:val="1"/>
      <w:marLeft w:val="0"/>
      <w:marRight w:val="0"/>
      <w:marTop w:val="0"/>
      <w:marBottom w:val="0"/>
      <w:divBdr>
        <w:top w:val="none" w:sz="0" w:space="0" w:color="auto"/>
        <w:left w:val="none" w:sz="0" w:space="0" w:color="auto"/>
        <w:bottom w:val="none" w:sz="0" w:space="0" w:color="auto"/>
        <w:right w:val="none" w:sz="0" w:space="0" w:color="auto"/>
      </w:divBdr>
    </w:div>
    <w:div w:id="1179078122">
      <w:bodyDiv w:val="1"/>
      <w:marLeft w:val="0"/>
      <w:marRight w:val="0"/>
      <w:marTop w:val="0"/>
      <w:marBottom w:val="0"/>
      <w:divBdr>
        <w:top w:val="none" w:sz="0" w:space="0" w:color="auto"/>
        <w:left w:val="none" w:sz="0" w:space="0" w:color="auto"/>
        <w:bottom w:val="none" w:sz="0" w:space="0" w:color="auto"/>
        <w:right w:val="none" w:sz="0" w:space="0" w:color="auto"/>
      </w:divBdr>
    </w:div>
    <w:div w:id="1179151107">
      <w:bodyDiv w:val="1"/>
      <w:marLeft w:val="0"/>
      <w:marRight w:val="0"/>
      <w:marTop w:val="0"/>
      <w:marBottom w:val="0"/>
      <w:divBdr>
        <w:top w:val="none" w:sz="0" w:space="0" w:color="auto"/>
        <w:left w:val="none" w:sz="0" w:space="0" w:color="auto"/>
        <w:bottom w:val="none" w:sz="0" w:space="0" w:color="auto"/>
        <w:right w:val="none" w:sz="0" w:space="0" w:color="auto"/>
      </w:divBdr>
    </w:div>
    <w:div w:id="1179348768">
      <w:bodyDiv w:val="1"/>
      <w:marLeft w:val="0"/>
      <w:marRight w:val="0"/>
      <w:marTop w:val="0"/>
      <w:marBottom w:val="0"/>
      <w:divBdr>
        <w:top w:val="none" w:sz="0" w:space="0" w:color="auto"/>
        <w:left w:val="none" w:sz="0" w:space="0" w:color="auto"/>
        <w:bottom w:val="none" w:sz="0" w:space="0" w:color="auto"/>
        <w:right w:val="none" w:sz="0" w:space="0" w:color="auto"/>
      </w:divBdr>
    </w:div>
    <w:div w:id="1179395390">
      <w:bodyDiv w:val="1"/>
      <w:marLeft w:val="0"/>
      <w:marRight w:val="0"/>
      <w:marTop w:val="0"/>
      <w:marBottom w:val="0"/>
      <w:divBdr>
        <w:top w:val="none" w:sz="0" w:space="0" w:color="auto"/>
        <w:left w:val="none" w:sz="0" w:space="0" w:color="auto"/>
        <w:bottom w:val="none" w:sz="0" w:space="0" w:color="auto"/>
        <w:right w:val="none" w:sz="0" w:space="0" w:color="auto"/>
      </w:divBdr>
    </w:div>
    <w:div w:id="1179538829">
      <w:bodyDiv w:val="1"/>
      <w:marLeft w:val="0"/>
      <w:marRight w:val="0"/>
      <w:marTop w:val="0"/>
      <w:marBottom w:val="0"/>
      <w:divBdr>
        <w:top w:val="none" w:sz="0" w:space="0" w:color="auto"/>
        <w:left w:val="none" w:sz="0" w:space="0" w:color="auto"/>
        <w:bottom w:val="none" w:sz="0" w:space="0" w:color="auto"/>
        <w:right w:val="none" w:sz="0" w:space="0" w:color="auto"/>
      </w:divBdr>
    </w:div>
    <w:div w:id="1179584403">
      <w:bodyDiv w:val="1"/>
      <w:marLeft w:val="0"/>
      <w:marRight w:val="0"/>
      <w:marTop w:val="0"/>
      <w:marBottom w:val="0"/>
      <w:divBdr>
        <w:top w:val="none" w:sz="0" w:space="0" w:color="auto"/>
        <w:left w:val="none" w:sz="0" w:space="0" w:color="auto"/>
        <w:bottom w:val="none" w:sz="0" w:space="0" w:color="auto"/>
        <w:right w:val="none" w:sz="0" w:space="0" w:color="auto"/>
      </w:divBdr>
    </w:div>
    <w:div w:id="1179661016">
      <w:bodyDiv w:val="1"/>
      <w:marLeft w:val="0"/>
      <w:marRight w:val="0"/>
      <w:marTop w:val="0"/>
      <w:marBottom w:val="0"/>
      <w:divBdr>
        <w:top w:val="none" w:sz="0" w:space="0" w:color="auto"/>
        <w:left w:val="none" w:sz="0" w:space="0" w:color="auto"/>
        <w:bottom w:val="none" w:sz="0" w:space="0" w:color="auto"/>
        <w:right w:val="none" w:sz="0" w:space="0" w:color="auto"/>
      </w:divBdr>
    </w:div>
    <w:div w:id="1179732676">
      <w:bodyDiv w:val="1"/>
      <w:marLeft w:val="0"/>
      <w:marRight w:val="0"/>
      <w:marTop w:val="0"/>
      <w:marBottom w:val="0"/>
      <w:divBdr>
        <w:top w:val="none" w:sz="0" w:space="0" w:color="auto"/>
        <w:left w:val="none" w:sz="0" w:space="0" w:color="auto"/>
        <w:bottom w:val="none" w:sz="0" w:space="0" w:color="auto"/>
        <w:right w:val="none" w:sz="0" w:space="0" w:color="auto"/>
      </w:divBdr>
    </w:div>
    <w:div w:id="1180193924">
      <w:bodyDiv w:val="1"/>
      <w:marLeft w:val="0"/>
      <w:marRight w:val="0"/>
      <w:marTop w:val="0"/>
      <w:marBottom w:val="0"/>
      <w:divBdr>
        <w:top w:val="none" w:sz="0" w:space="0" w:color="auto"/>
        <w:left w:val="none" w:sz="0" w:space="0" w:color="auto"/>
        <w:bottom w:val="none" w:sz="0" w:space="0" w:color="auto"/>
        <w:right w:val="none" w:sz="0" w:space="0" w:color="auto"/>
      </w:divBdr>
    </w:div>
    <w:div w:id="1180506182">
      <w:bodyDiv w:val="1"/>
      <w:marLeft w:val="0"/>
      <w:marRight w:val="0"/>
      <w:marTop w:val="0"/>
      <w:marBottom w:val="0"/>
      <w:divBdr>
        <w:top w:val="none" w:sz="0" w:space="0" w:color="auto"/>
        <w:left w:val="none" w:sz="0" w:space="0" w:color="auto"/>
        <w:bottom w:val="none" w:sz="0" w:space="0" w:color="auto"/>
        <w:right w:val="none" w:sz="0" w:space="0" w:color="auto"/>
      </w:divBdr>
    </w:div>
    <w:div w:id="1180585514">
      <w:bodyDiv w:val="1"/>
      <w:marLeft w:val="0"/>
      <w:marRight w:val="0"/>
      <w:marTop w:val="0"/>
      <w:marBottom w:val="0"/>
      <w:divBdr>
        <w:top w:val="none" w:sz="0" w:space="0" w:color="auto"/>
        <w:left w:val="none" w:sz="0" w:space="0" w:color="auto"/>
        <w:bottom w:val="none" w:sz="0" w:space="0" w:color="auto"/>
        <w:right w:val="none" w:sz="0" w:space="0" w:color="auto"/>
      </w:divBdr>
    </w:div>
    <w:div w:id="1180700557">
      <w:bodyDiv w:val="1"/>
      <w:marLeft w:val="0"/>
      <w:marRight w:val="0"/>
      <w:marTop w:val="0"/>
      <w:marBottom w:val="0"/>
      <w:divBdr>
        <w:top w:val="none" w:sz="0" w:space="0" w:color="auto"/>
        <w:left w:val="none" w:sz="0" w:space="0" w:color="auto"/>
        <w:bottom w:val="none" w:sz="0" w:space="0" w:color="auto"/>
        <w:right w:val="none" w:sz="0" w:space="0" w:color="auto"/>
      </w:divBdr>
    </w:div>
    <w:div w:id="1180849932">
      <w:bodyDiv w:val="1"/>
      <w:marLeft w:val="0"/>
      <w:marRight w:val="0"/>
      <w:marTop w:val="0"/>
      <w:marBottom w:val="0"/>
      <w:divBdr>
        <w:top w:val="none" w:sz="0" w:space="0" w:color="auto"/>
        <w:left w:val="none" w:sz="0" w:space="0" w:color="auto"/>
        <w:bottom w:val="none" w:sz="0" w:space="0" w:color="auto"/>
        <w:right w:val="none" w:sz="0" w:space="0" w:color="auto"/>
      </w:divBdr>
    </w:div>
    <w:div w:id="1180899705">
      <w:bodyDiv w:val="1"/>
      <w:marLeft w:val="0"/>
      <w:marRight w:val="0"/>
      <w:marTop w:val="0"/>
      <w:marBottom w:val="0"/>
      <w:divBdr>
        <w:top w:val="none" w:sz="0" w:space="0" w:color="auto"/>
        <w:left w:val="none" w:sz="0" w:space="0" w:color="auto"/>
        <w:bottom w:val="none" w:sz="0" w:space="0" w:color="auto"/>
        <w:right w:val="none" w:sz="0" w:space="0" w:color="auto"/>
      </w:divBdr>
    </w:div>
    <w:div w:id="1181042242">
      <w:bodyDiv w:val="1"/>
      <w:marLeft w:val="0"/>
      <w:marRight w:val="0"/>
      <w:marTop w:val="0"/>
      <w:marBottom w:val="0"/>
      <w:divBdr>
        <w:top w:val="none" w:sz="0" w:space="0" w:color="auto"/>
        <w:left w:val="none" w:sz="0" w:space="0" w:color="auto"/>
        <w:bottom w:val="none" w:sz="0" w:space="0" w:color="auto"/>
        <w:right w:val="none" w:sz="0" w:space="0" w:color="auto"/>
      </w:divBdr>
    </w:div>
    <w:div w:id="1181043513">
      <w:bodyDiv w:val="1"/>
      <w:marLeft w:val="0"/>
      <w:marRight w:val="0"/>
      <w:marTop w:val="0"/>
      <w:marBottom w:val="0"/>
      <w:divBdr>
        <w:top w:val="none" w:sz="0" w:space="0" w:color="auto"/>
        <w:left w:val="none" w:sz="0" w:space="0" w:color="auto"/>
        <w:bottom w:val="none" w:sz="0" w:space="0" w:color="auto"/>
        <w:right w:val="none" w:sz="0" w:space="0" w:color="auto"/>
      </w:divBdr>
    </w:div>
    <w:div w:id="1181160386">
      <w:bodyDiv w:val="1"/>
      <w:marLeft w:val="0"/>
      <w:marRight w:val="0"/>
      <w:marTop w:val="0"/>
      <w:marBottom w:val="0"/>
      <w:divBdr>
        <w:top w:val="none" w:sz="0" w:space="0" w:color="auto"/>
        <w:left w:val="none" w:sz="0" w:space="0" w:color="auto"/>
        <w:bottom w:val="none" w:sz="0" w:space="0" w:color="auto"/>
        <w:right w:val="none" w:sz="0" w:space="0" w:color="auto"/>
      </w:divBdr>
    </w:div>
    <w:div w:id="1181243032">
      <w:bodyDiv w:val="1"/>
      <w:marLeft w:val="0"/>
      <w:marRight w:val="0"/>
      <w:marTop w:val="0"/>
      <w:marBottom w:val="0"/>
      <w:divBdr>
        <w:top w:val="none" w:sz="0" w:space="0" w:color="auto"/>
        <w:left w:val="none" w:sz="0" w:space="0" w:color="auto"/>
        <w:bottom w:val="none" w:sz="0" w:space="0" w:color="auto"/>
        <w:right w:val="none" w:sz="0" w:space="0" w:color="auto"/>
      </w:divBdr>
    </w:div>
    <w:div w:id="1181311653">
      <w:bodyDiv w:val="1"/>
      <w:marLeft w:val="0"/>
      <w:marRight w:val="0"/>
      <w:marTop w:val="0"/>
      <w:marBottom w:val="0"/>
      <w:divBdr>
        <w:top w:val="none" w:sz="0" w:space="0" w:color="auto"/>
        <w:left w:val="none" w:sz="0" w:space="0" w:color="auto"/>
        <w:bottom w:val="none" w:sz="0" w:space="0" w:color="auto"/>
        <w:right w:val="none" w:sz="0" w:space="0" w:color="auto"/>
      </w:divBdr>
    </w:div>
    <w:div w:id="1181360583">
      <w:bodyDiv w:val="1"/>
      <w:marLeft w:val="0"/>
      <w:marRight w:val="0"/>
      <w:marTop w:val="0"/>
      <w:marBottom w:val="0"/>
      <w:divBdr>
        <w:top w:val="none" w:sz="0" w:space="0" w:color="auto"/>
        <w:left w:val="none" w:sz="0" w:space="0" w:color="auto"/>
        <w:bottom w:val="none" w:sz="0" w:space="0" w:color="auto"/>
        <w:right w:val="none" w:sz="0" w:space="0" w:color="auto"/>
      </w:divBdr>
    </w:div>
    <w:div w:id="1181630151">
      <w:bodyDiv w:val="1"/>
      <w:marLeft w:val="0"/>
      <w:marRight w:val="0"/>
      <w:marTop w:val="0"/>
      <w:marBottom w:val="0"/>
      <w:divBdr>
        <w:top w:val="none" w:sz="0" w:space="0" w:color="auto"/>
        <w:left w:val="none" w:sz="0" w:space="0" w:color="auto"/>
        <w:bottom w:val="none" w:sz="0" w:space="0" w:color="auto"/>
        <w:right w:val="none" w:sz="0" w:space="0" w:color="auto"/>
      </w:divBdr>
    </w:div>
    <w:div w:id="1181747466">
      <w:bodyDiv w:val="1"/>
      <w:marLeft w:val="0"/>
      <w:marRight w:val="0"/>
      <w:marTop w:val="0"/>
      <w:marBottom w:val="0"/>
      <w:divBdr>
        <w:top w:val="none" w:sz="0" w:space="0" w:color="auto"/>
        <w:left w:val="none" w:sz="0" w:space="0" w:color="auto"/>
        <w:bottom w:val="none" w:sz="0" w:space="0" w:color="auto"/>
        <w:right w:val="none" w:sz="0" w:space="0" w:color="auto"/>
      </w:divBdr>
    </w:div>
    <w:div w:id="1181816268">
      <w:bodyDiv w:val="1"/>
      <w:marLeft w:val="0"/>
      <w:marRight w:val="0"/>
      <w:marTop w:val="0"/>
      <w:marBottom w:val="0"/>
      <w:divBdr>
        <w:top w:val="none" w:sz="0" w:space="0" w:color="auto"/>
        <w:left w:val="none" w:sz="0" w:space="0" w:color="auto"/>
        <w:bottom w:val="none" w:sz="0" w:space="0" w:color="auto"/>
        <w:right w:val="none" w:sz="0" w:space="0" w:color="auto"/>
      </w:divBdr>
    </w:div>
    <w:div w:id="1181898782">
      <w:bodyDiv w:val="1"/>
      <w:marLeft w:val="0"/>
      <w:marRight w:val="0"/>
      <w:marTop w:val="0"/>
      <w:marBottom w:val="0"/>
      <w:divBdr>
        <w:top w:val="none" w:sz="0" w:space="0" w:color="auto"/>
        <w:left w:val="none" w:sz="0" w:space="0" w:color="auto"/>
        <w:bottom w:val="none" w:sz="0" w:space="0" w:color="auto"/>
        <w:right w:val="none" w:sz="0" w:space="0" w:color="auto"/>
      </w:divBdr>
    </w:div>
    <w:div w:id="1182091051">
      <w:bodyDiv w:val="1"/>
      <w:marLeft w:val="0"/>
      <w:marRight w:val="0"/>
      <w:marTop w:val="0"/>
      <w:marBottom w:val="0"/>
      <w:divBdr>
        <w:top w:val="none" w:sz="0" w:space="0" w:color="auto"/>
        <w:left w:val="none" w:sz="0" w:space="0" w:color="auto"/>
        <w:bottom w:val="none" w:sz="0" w:space="0" w:color="auto"/>
        <w:right w:val="none" w:sz="0" w:space="0" w:color="auto"/>
      </w:divBdr>
    </w:div>
    <w:div w:id="1182208216">
      <w:bodyDiv w:val="1"/>
      <w:marLeft w:val="0"/>
      <w:marRight w:val="0"/>
      <w:marTop w:val="0"/>
      <w:marBottom w:val="0"/>
      <w:divBdr>
        <w:top w:val="none" w:sz="0" w:space="0" w:color="auto"/>
        <w:left w:val="none" w:sz="0" w:space="0" w:color="auto"/>
        <w:bottom w:val="none" w:sz="0" w:space="0" w:color="auto"/>
        <w:right w:val="none" w:sz="0" w:space="0" w:color="auto"/>
      </w:divBdr>
    </w:div>
    <w:div w:id="1182473507">
      <w:bodyDiv w:val="1"/>
      <w:marLeft w:val="0"/>
      <w:marRight w:val="0"/>
      <w:marTop w:val="0"/>
      <w:marBottom w:val="0"/>
      <w:divBdr>
        <w:top w:val="none" w:sz="0" w:space="0" w:color="auto"/>
        <w:left w:val="none" w:sz="0" w:space="0" w:color="auto"/>
        <w:bottom w:val="none" w:sz="0" w:space="0" w:color="auto"/>
        <w:right w:val="none" w:sz="0" w:space="0" w:color="auto"/>
      </w:divBdr>
    </w:div>
    <w:div w:id="1182742557">
      <w:bodyDiv w:val="1"/>
      <w:marLeft w:val="0"/>
      <w:marRight w:val="0"/>
      <w:marTop w:val="0"/>
      <w:marBottom w:val="0"/>
      <w:divBdr>
        <w:top w:val="none" w:sz="0" w:space="0" w:color="auto"/>
        <w:left w:val="none" w:sz="0" w:space="0" w:color="auto"/>
        <w:bottom w:val="none" w:sz="0" w:space="0" w:color="auto"/>
        <w:right w:val="none" w:sz="0" w:space="0" w:color="auto"/>
      </w:divBdr>
    </w:div>
    <w:div w:id="1182813375">
      <w:bodyDiv w:val="1"/>
      <w:marLeft w:val="0"/>
      <w:marRight w:val="0"/>
      <w:marTop w:val="0"/>
      <w:marBottom w:val="0"/>
      <w:divBdr>
        <w:top w:val="none" w:sz="0" w:space="0" w:color="auto"/>
        <w:left w:val="none" w:sz="0" w:space="0" w:color="auto"/>
        <w:bottom w:val="none" w:sz="0" w:space="0" w:color="auto"/>
        <w:right w:val="none" w:sz="0" w:space="0" w:color="auto"/>
      </w:divBdr>
    </w:div>
    <w:div w:id="1182816088">
      <w:bodyDiv w:val="1"/>
      <w:marLeft w:val="0"/>
      <w:marRight w:val="0"/>
      <w:marTop w:val="0"/>
      <w:marBottom w:val="0"/>
      <w:divBdr>
        <w:top w:val="none" w:sz="0" w:space="0" w:color="auto"/>
        <w:left w:val="none" w:sz="0" w:space="0" w:color="auto"/>
        <w:bottom w:val="none" w:sz="0" w:space="0" w:color="auto"/>
        <w:right w:val="none" w:sz="0" w:space="0" w:color="auto"/>
      </w:divBdr>
    </w:div>
    <w:div w:id="1182820867">
      <w:bodyDiv w:val="1"/>
      <w:marLeft w:val="0"/>
      <w:marRight w:val="0"/>
      <w:marTop w:val="0"/>
      <w:marBottom w:val="0"/>
      <w:divBdr>
        <w:top w:val="none" w:sz="0" w:space="0" w:color="auto"/>
        <w:left w:val="none" w:sz="0" w:space="0" w:color="auto"/>
        <w:bottom w:val="none" w:sz="0" w:space="0" w:color="auto"/>
        <w:right w:val="none" w:sz="0" w:space="0" w:color="auto"/>
      </w:divBdr>
    </w:div>
    <w:div w:id="1182934846">
      <w:bodyDiv w:val="1"/>
      <w:marLeft w:val="0"/>
      <w:marRight w:val="0"/>
      <w:marTop w:val="0"/>
      <w:marBottom w:val="0"/>
      <w:divBdr>
        <w:top w:val="none" w:sz="0" w:space="0" w:color="auto"/>
        <w:left w:val="none" w:sz="0" w:space="0" w:color="auto"/>
        <w:bottom w:val="none" w:sz="0" w:space="0" w:color="auto"/>
        <w:right w:val="none" w:sz="0" w:space="0" w:color="auto"/>
      </w:divBdr>
    </w:div>
    <w:div w:id="1183007639">
      <w:bodyDiv w:val="1"/>
      <w:marLeft w:val="0"/>
      <w:marRight w:val="0"/>
      <w:marTop w:val="0"/>
      <w:marBottom w:val="0"/>
      <w:divBdr>
        <w:top w:val="none" w:sz="0" w:space="0" w:color="auto"/>
        <w:left w:val="none" w:sz="0" w:space="0" w:color="auto"/>
        <w:bottom w:val="none" w:sz="0" w:space="0" w:color="auto"/>
        <w:right w:val="none" w:sz="0" w:space="0" w:color="auto"/>
      </w:divBdr>
    </w:div>
    <w:div w:id="1183010913">
      <w:bodyDiv w:val="1"/>
      <w:marLeft w:val="0"/>
      <w:marRight w:val="0"/>
      <w:marTop w:val="0"/>
      <w:marBottom w:val="0"/>
      <w:divBdr>
        <w:top w:val="none" w:sz="0" w:space="0" w:color="auto"/>
        <w:left w:val="none" w:sz="0" w:space="0" w:color="auto"/>
        <w:bottom w:val="none" w:sz="0" w:space="0" w:color="auto"/>
        <w:right w:val="none" w:sz="0" w:space="0" w:color="auto"/>
      </w:divBdr>
    </w:div>
    <w:div w:id="1183518519">
      <w:bodyDiv w:val="1"/>
      <w:marLeft w:val="0"/>
      <w:marRight w:val="0"/>
      <w:marTop w:val="0"/>
      <w:marBottom w:val="0"/>
      <w:divBdr>
        <w:top w:val="none" w:sz="0" w:space="0" w:color="auto"/>
        <w:left w:val="none" w:sz="0" w:space="0" w:color="auto"/>
        <w:bottom w:val="none" w:sz="0" w:space="0" w:color="auto"/>
        <w:right w:val="none" w:sz="0" w:space="0" w:color="auto"/>
      </w:divBdr>
    </w:div>
    <w:div w:id="1183589003">
      <w:bodyDiv w:val="1"/>
      <w:marLeft w:val="0"/>
      <w:marRight w:val="0"/>
      <w:marTop w:val="0"/>
      <w:marBottom w:val="0"/>
      <w:divBdr>
        <w:top w:val="none" w:sz="0" w:space="0" w:color="auto"/>
        <w:left w:val="none" w:sz="0" w:space="0" w:color="auto"/>
        <w:bottom w:val="none" w:sz="0" w:space="0" w:color="auto"/>
        <w:right w:val="none" w:sz="0" w:space="0" w:color="auto"/>
      </w:divBdr>
    </w:div>
    <w:div w:id="1183741964">
      <w:bodyDiv w:val="1"/>
      <w:marLeft w:val="0"/>
      <w:marRight w:val="0"/>
      <w:marTop w:val="0"/>
      <w:marBottom w:val="0"/>
      <w:divBdr>
        <w:top w:val="none" w:sz="0" w:space="0" w:color="auto"/>
        <w:left w:val="none" w:sz="0" w:space="0" w:color="auto"/>
        <w:bottom w:val="none" w:sz="0" w:space="0" w:color="auto"/>
        <w:right w:val="none" w:sz="0" w:space="0" w:color="auto"/>
      </w:divBdr>
    </w:div>
    <w:div w:id="1183856028">
      <w:bodyDiv w:val="1"/>
      <w:marLeft w:val="0"/>
      <w:marRight w:val="0"/>
      <w:marTop w:val="0"/>
      <w:marBottom w:val="0"/>
      <w:divBdr>
        <w:top w:val="none" w:sz="0" w:space="0" w:color="auto"/>
        <w:left w:val="none" w:sz="0" w:space="0" w:color="auto"/>
        <w:bottom w:val="none" w:sz="0" w:space="0" w:color="auto"/>
        <w:right w:val="none" w:sz="0" w:space="0" w:color="auto"/>
      </w:divBdr>
    </w:div>
    <w:div w:id="1183980747">
      <w:bodyDiv w:val="1"/>
      <w:marLeft w:val="0"/>
      <w:marRight w:val="0"/>
      <w:marTop w:val="0"/>
      <w:marBottom w:val="0"/>
      <w:divBdr>
        <w:top w:val="none" w:sz="0" w:space="0" w:color="auto"/>
        <w:left w:val="none" w:sz="0" w:space="0" w:color="auto"/>
        <w:bottom w:val="none" w:sz="0" w:space="0" w:color="auto"/>
        <w:right w:val="none" w:sz="0" w:space="0" w:color="auto"/>
      </w:divBdr>
    </w:div>
    <w:div w:id="1184130022">
      <w:bodyDiv w:val="1"/>
      <w:marLeft w:val="0"/>
      <w:marRight w:val="0"/>
      <w:marTop w:val="0"/>
      <w:marBottom w:val="0"/>
      <w:divBdr>
        <w:top w:val="none" w:sz="0" w:space="0" w:color="auto"/>
        <w:left w:val="none" w:sz="0" w:space="0" w:color="auto"/>
        <w:bottom w:val="none" w:sz="0" w:space="0" w:color="auto"/>
        <w:right w:val="none" w:sz="0" w:space="0" w:color="auto"/>
      </w:divBdr>
    </w:div>
    <w:div w:id="1184131583">
      <w:bodyDiv w:val="1"/>
      <w:marLeft w:val="0"/>
      <w:marRight w:val="0"/>
      <w:marTop w:val="0"/>
      <w:marBottom w:val="0"/>
      <w:divBdr>
        <w:top w:val="none" w:sz="0" w:space="0" w:color="auto"/>
        <w:left w:val="none" w:sz="0" w:space="0" w:color="auto"/>
        <w:bottom w:val="none" w:sz="0" w:space="0" w:color="auto"/>
        <w:right w:val="none" w:sz="0" w:space="0" w:color="auto"/>
      </w:divBdr>
    </w:div>
    <w:div w:id="1184173503">
      <w:bodyDiv w:val="1"/>
      <w:marLeft w:val="0"/>
      <w:marRight w:val="0"/>
      <w:marTop w:val="0"/>
      <w:marBottom w:val="0"/>
      <w:divBdr>
        <w:top w:val="none" w:sz="0" w:space="0" w:color="auto"/>
        <w:left w:val="none" w:sz="0" w:space="0" w:color="auto"/>
        <w:bottom w:val="none" w:sz="0" w:space="0" w:color="auto"/>
        <w:right w:val="none" w:sz="0" w:space="0" w:color="auto"/>
      </w:divBdr>
    </w:div>
    <w:div w:id="1184247262">
      <w:bodyDiv w:val="1"/>
      <w:marLeft w:val="0"/>
      <w:marRight w:val="0"/>
      <w:marTop w:val="0"/>
      <w:marBottom w:val="0"/>
      <w:divBdr>
        <w:top w:val="none" w:sz="0" w:space="0" w:color="auto"/>
        <w:left w:val="none" w:sz="0" w:space="0" w:color="auto"/>
        <w:bottom w:val="none" w:sz="0" w:space="0" w:color="auto"/>
        <w:right w:val="none" w:sz="0" w:space="0" w:color="auto"/>
      </w:divBdr>
    </w:div>
    <w:div w:id="1184512846">
      <w:bodyDiv w:val="1"/>
      <w:marLeft w:val="0"/>
      <w:marRight w:val="0"/>
      <w:marTop w:val="0"/>
      <w:marBottom w:val="0"/>
      <w:divBdr>
        <w:top w:val="none" w:sz="0" w:space="0" w:color="auto"/>
        <w:left w:val="none" w:sz="0" w:space="0" w:color="auto"/>
        <w:bottom w:val="none" w:sz="0" w:space="0" w:color="auto"/>
        <w:right w:val="none" w:sz="0" w:space="0" w:color="auto"/>
      </w:divBdr>
    </w:div>
    <w:div w:id="1184592921">
      <w:bodyDiv w:val="1"/>
      <w:marLeft w:val="0"/>
      <w:marRight w:val="0"/>
      <w:marTop w:val="0"/>
      <w:marBottom w:val="0"/>
      <w:divBdr>
        <w:top w:val="none" w:sz="0" w:space="0" w:color="auto"/>
        <w:left w:val="none" w:sz="0" w:space="0" w:color="auto"/>
        <w:bottom w:val="none" w:sz="0" w:space="0" w:color="auto"/>
        <w:right w:val="none" w:sz="0" w:space="0" w:color="auto"/>
      </w:divBdr>
    </w:div>
    <w:div w:id="1184638110">
      <w:bodyDiv w:val="1"/>
      <w:marLeft w:val="0"/>
      <w:marRight w:val="0"/>
      <w:marTop w:val="0"/>
      <w:marBottom w:val="0"/>
      <w:divBdr>
        <w:top w:val="none" w:sz="0" w:space="0" w:color="auto"/>
        <w:left w:val="none" w:sz="0" w:space="0" w:color="auto"/>
        <w:bottom w:val="none" w:sz="0" w:space="0" w:color="auto"/>
        <w:right w:val="none" w:sz="0" w:space="0" w:color="auto"/>
      </w:divBdr>
    </w:div>
    <w:div w:id="1184786259">
      <w:bodyDiv w:val="1"/>
      <w:marLeft w:val="0"/>
      <w:marRight w:val="0"/>
      <w:marTop w:val="0"/>
      <w:marBottom w:val="0"/>
      <w:divBdr>
        <w:top w:val="none" w:sz="0" w:space="0" w:color="auto"/>
        <w:left w:val="none" w:sz="0" w:space="0" w:color="auto"/>
        <w:bottom w:val="none" w:sz="0" w:space="0" w:color="auto"/>
        <w:right w:val="none" w:sz="0" w:space="0" w:color="auto"/>
      </w:divBdr>
    </w:div>
    <w:div w:id="1184975180">
      <w:bodyDiv w:val="1"/>
      <w:marLeft w:val="0"/>
      <w:marRight w:val="0"/>
      <w:marTop w:val="0"/>
      <w:marBottom w:val="0"/>
      <w:divBdr>
        <w:top w:val="none" w:sz="0" w:space="0" w:color="auto"/>
        <w:left w:val="none" w:sz="0" w:space="0" w:color="auto"/>
        <w:bottom w:val="none" w:sz="0" w:space="0" w:color="auto"/>
        <w:right w:val="none" w:sz="0" w:space="0" w:color="auto"/>
      </w:divBdr>
    </w:div>
    <w:div w:id="1185024536">
      <w:bodyDiv w:val="1"/>
      <w:marLeft w:val="0"/>
      <w:marRight w:val="0"/>
      <w:marTop w:val="0"/>
      <w:marBottom w:val="0"/>
      <w:divBdr>
        <w:top w:val="none" w:sz="0" w:space="0" w:color="auto"/>
        <w:left w:val="none" w:sz="0" w:space="0" w:color="auto"/>
        <w:bottom w:val="none" w:sz="0" w:space="0" w:color="auto"/>
        <w:right w:val="none" w:sz="0" w:space="0" w:color="auto"/>
      </w:divBdr>
    </w:div>
    <w:div w:id="1185093624">
      <w:bodyDiv w:val="1"/>
      <w:marLeft w:val="0"/>
      <w:marRight w:val="0"/>
      <w:marTop w:val="0"/>
      <w:marBottom w:val="0"/>
      <w:divBdr>
        <w:top w:val="none" w:sz="0" w:space="0" w:color="auto"/>
        <w:left w:val="none" w:sz="0" w:space="0" w:color="auto"/>
        <w:bottom w:val="none" w:sz="0" w:space="0" w:color="auto"/>
        <w:right w:val="none" w:sz="0" w:space="0" w:color="auto"/>
      </w:divBdr>
    </w:div>
    <w:div w:id="1185168718">
      <w:bodyDiv w:val="1"/>
      <w:marLeft w:val="0"/>
      <w:marRight w:val="0"/>
      <w:marTop w:val="0"/>
      <w:marBottom w:val="0"/>
      <w:divBdr>
        <w:top w:val="none" w:sz="0" w:space="0" w:color="auto"/>
        <w:left w:val="none" w:sz="0" w:space="0" w:color="auto"/>
        <w:bottom w:val="none" w:sz="0" w:space="0" w:color="auto"/>
        <w:right w:val="none" w:sz="0" w:space="0" w:color="auto"/>
      </w:divBdr>
    </w:div>
    <w:div w:id="1185169474">
      <w:bodyDiv w:val="1"/>
      <w:marLeft w:val="0"/>
      <w:marRight w:val="0"/>
      <w:marTop w:val="0"/>
      <w:marBottom w:val="0"/>
      <w:divBdr>
        <w:top w:val="none" w:sz="0" w:space="0" w:color="auto"/>
        <w:left w:val="none" w:sz="0" w:space="0" w:color="auto"/>
        <w:bottom w:val="none" w:sz="0" w:space="0" w:color="auto"/>
        <w:right w:val="none" w:sz="0" w:space="0" w:color="auto"/>
      </w:divBdr>
    </w:div>
    <w:div w:id="1185247621">
      <w:bodyDiv w:val="1"/>
      <w:marLeft w:val="0"/>
      <w:marRight w:val="0"/>
      <w:marTop w:val="0"/>
      <w:marBottom w:val="0"/>
      <w:divBdr>
        <w:top w:val="none" w:sz="0" w:space="0" w:color="auto"/>
        <w:left w:val="none" w:sz="0" w:space="0" w:color="auto"/>
        <w:bottom w:val="none" w:sz="0" w:space="0" w:color="auto"/>
        <w:right w:val="none" w:sz="0" w:space="0" w:color="auto"/>
      </w:divBdr>
    </w:div>
    <w:div w:id="1185250406">
      <w:bodyDiv w:val="1"/>
      <w:marLeft w:val="0"/>
      <w:marRight w:val="0"/>
      <w:marTop w:val="0"/>
      <w:marBottom w:val="0"/>
      <w:divBdr>
        <w:top w:val="none" w:sz="0" w:space="0" w:color="auto"/>
        <w:left w:val="none" w:sz="0" w:space="0" w:color="auto"/>
        <w:bottom w:val="none" w:sz="0" w:space="0" w:color="auto"/>
        <w:right w:val="none" w:sz="0" w:space="0" w:color="auto"/>
      </w:divBdr>
    </w:div>
    <w:div w:id="1185366349">
      <w:bodyDiv w:val="1"/>
      <w:marLeft w:val="0"/>
      <w:marRight w:val="0"/>
      <w:marTop w:val="0"/>
      <w:marBottom w:val="0"/>
      <w:divBdr>
        <w:top w:val="none" w:sz="0" w:space="0" w:color="auto"/>
        <w:left w:val="none" w:sz="0" w:space="0" w:color="auto"/>
        <w:bottom w:val="none" w:sz="0" w:space="0" w:color="auto"/>
        <w:right w:val="none" w:sz="0" w:space="0" w:color="auto"/>
      </w:divBdr>
    </w:div>
    <w:div w:id="1185901596">
      <w:bodyDiv w:val="1"/>
      <w:marLeft w:val="0"/>
      <w:marRight w:val="0"/>
      <w:marTop w:val="0"/>
      <w:marBottom w:val="0"/>
      <w:divBdr>
        <w:top w:val="none" w:sz="0" w:space="0" w:color="auto"/>
        <w:left w:val="none" w:sz="0" w:space="0" w:color="auto"/>
        <w:bottom w:val="none" w:sz="0" w:space="0" w:color="auto"/>
        <w:right w:val="none" w:sz="0" w:space="0" w:color="auto"/>
      </w:divBdr>
    </w:div>
    <w:div w:id="1186211098">
      <w:bodyDiv w:val="1"/>
      <w:marLeft w:val="0"/>
      <w:marRight w:val="0"/>
      <w:marTop w:val="0"/>
      <w:marBottom w:val="0"/>
      <w:divBdr>
        <w:top w:val="none" w:sz="0" w:space="0" w:color="auto"/>
        <w:left w:val="none" w:sz="0" w:space="0" w:color="auto"/>
        <w:bottom w:val="none" w:sz="0" w:space="0" w:color="auto"/>
        <w:right w:val="none" w:sz="0" w:space="0" w:color="auto"/>
      </w:divBdr>
    </w:div>
    <w:div w:id="1186216147">
      <w:bodyDiv w:val="1"/>
      <w:marLeft w:val="0"/>
      <w:marRight w:val="0"/>
      <w:marTop w:val="0"/>
      <w:marBottom w:val="0"/>
      <w:divBdr>
        <w:top w:val="none" w:sz="0" w:space="0" w:color="auto"/>
        <w:left w:val="none" w:sz="0" w:space="0" w:color="auto"/>
        <w:bottom w:val="none" w:sz="0" w:space="0" w:color="auto"/>
        <w:right w:val="none" w:sz="0" w:space="0" w:color="auto"/>
      </w:divBdr>
    </w:div>
    <w:div w:id="1186406732">
      <w:bodyDiv w:val="1"/>
      <w:marLeft w:val="0"/>
      <w:marRight w:val="0"/>
      <w:marTop w:val="0"/>
      <w:marBottom w:val="0"/>
      <w:divBdr>
        <w:top w:val="none" w:sz="0" w:space="0" w:color="auto"/>
        <w:left w:val="none" w:sz="0" w:space="0" w:color="auto"/>
        <w:bottom w:val="none" w:sz="0" w:space="0" w:color="auto"/>
        <w:right w:val="none" w:sz="0" w:space="0" w:color="auto"/>
      </w:divBdr>
    </w:div>
    <w:div w:id="1186627540">
      <w:bodyDiv w:val="1"/>
      <w:marLeft w:val="0"/>
      <w:marRight w:val="0"/>
      <w:marTop w:val="0"/>
      <w:marBottom w:val="0"/>
      <w:divBdr>
        <w:top w:val="none" w:sz="0" w:space="0" w:color="auto"/>
        <w:left w:val="none" w:sz="0" w:space="0" w:color="auto"/>
        <w:bottom w:val="none" w:sz="0" w:space="0" w:color="auto"/>
        <w:right w:val="none" w:sz="0" w:space="0" w:color="auto"/>
      </w:divBdr>
    </w:div>
    <w:div w:id="1186670119">
      <w:bodyDiv w:val="1"/>
      <w:marLeft w:val="0"/>
      <w:marRight w:val="0"/>
      <w:marTop w:val="0"/>
      <w:marBottom w:val="0"/>
      <w:divBdr>
        <w:top w:val="none" w:sz="0" w:space="0" w:color="auto"/>
        <w:left w:val="none" w:sz="0" w:space="0" w:color="auto"/>
        <w:bottom w:val="none" w:sz="0" w:space="0" w:color="auto"/>
        <w:right w:val="none" w:sz="0" w:space="0" w:color="auto"/>
      </w:divBdr>
    </w:div>
    <w:div w:id="1186867123">
      <w:bodyDiv w:val="1"/>
      <w:marLeft w:val="0"/>
      <w:marRight w:val="0"/>
      <w:marTop w:val="0"/>
      <w:marBottom w:val="0"/>
      <w:divBdr>
        <w:top w:val="none" w:sz="0" w:space="0" w:color="auto"/>
        <w:left w:val="none" w:sz="0" w:space="0" w:color="auto"/>
        <w:bottom w:val="none" w:sz="0" w:space="0" w:color="auto"/>
        <w:right w:val="none" w:sz="0" w:space="0" w:color="auto"/>
      </w:divBdr>
    </w:div>
    <w:div w:id="1187019246">
      <w:bodyDiv w:val="1"/>
      <w:marLeft w:val="0"/>
      <w:marRight w:val="0"/>
      <w:marTop w:val="0"/>
      <w:marBottom w:val="0"/>
      <w:divBdr>
        <w:top w:val="none" w:sz="0" w:space="0" w:color="auto"/>
        <w:left w:val="none" w:sz="0" w:space="0" w:color="auto"/>
        <w:bottom w:val="none" w:sz="0" w:space="0" w:color="auto"/>
        <w:right w:val="none" w:sz="0" w:space="0" w:color="auto"/>
      </w:divBdr>
    </w:div>
    <w:div w:id="1187138932">
      <w:bodyDiv w:val="1"/>
      <w:marLeft w:val="0"/>
      <w:marRight w:val="0"/>
      <w:marTop w:val="0"/>
      <w:marBottom w:val="0"/>
      <w:divBdr>
        <w:top w:val="none" w:sz="0" w:space="0" w:color="auto"/>
        <w:left w:val="none" w:sz="0" w:space="0" w:color="auto"/>
        <w:bottom w:val="none" w:sz="0" w:space="0" w:color="auto"/>
        <w:right w:val="none" w:sz="0" w:space="0" w:color="auto"/>
      </w:divBdr>
    </w:div>
    <w:div w:id="1187401851">
      <w:bodyDiv w:val="1"/>
      <w:marLeft w:val="0"/>
      <w:marRight w:val="0"/>
      <w:marTop w:val="0"/>
      <w:marBottom w:val="0"/>
      <w:divBdr>
        <w:top w:val="none" w:sz="0" w:space="0" w:color="auto"/>
        <w:left w:val="none" w:sz="0" w:space="0" w:color="auto"/>
        <w:bottom w:val="none" w:sz="0" w:space="0" w:color="auto"/>
        <w:right w:val="none" w:sz="0" w:space="0" w:color="auto"/>
      </w:divBdr>
    </w:div>
    <w:div w:id="1187448594">
      <w:bodyDiv w:val="1"/>
      <w:marLeft w:val="0"/>
      <w:marRight w:val="0"/>
      <w:marTop w:val="0"/>
      <w:marBottom w:val="0"/>
      <w:divBdr>
        <w:top w:val="none" w:sz="0" w:space="0" w:color="auto"/>
        <w:left w:val="none" w:sz="0" w:space="0" w:color="auto"/>
        <w:bottom w:val="none" w:sz="0" w:space="0" w:color="auto"/>
        <w:right w:val="none" w:sz="0" w:space="0" w:color="auto"/>
      </w:divBdr>
    </w:div>
    <w:div w:id="1187603212">
      <w:bodyDiv w:val="1"/>
      <w:marLeft w:val="0"/>
      <w:marRight w:val="0"/>
      <w:marTop w:val="0"/>
      <w:marBottom w:val="0"/>
      <w:divBdr>
        <w:top w:val="none" w:sz="0" w:space="0" w:color="auto"/>
        <w:left w:val="none" w:sz="0" w:space="0" w:color="auto"/>
        <w:bottom w:val="none" w:sz="0" w:space="0" w:color="auto"/>
        <w:right w:val="none" w:sz="0" w:space="0" w:color="auto"/>
      </w:divBdr>
    </w:div>
    <w:div w:id="1187937583">
      <w:bodyDiv w:val="1"/>
      <w:marLeft w:val="0"/>
      <w:marRight w:val="0"/>
      <w:marTop w:val="0"/>
      <w:marBottom w:val="0"/>
      <w:divBdr>
        <w:top w:val="none" w:sz="0" w:space="0" w:color="auto"/>
        <w:left w:val="none" w:sz="0" w:space="0" w:color="auto"/>
        <w:bottom w:val="none" w:sz="0" w:space="0" w:color="auto"/>
        <w:right w:val="none" w:sz="0" w:space="0" w:color="auto"/>
      </w:divBdr>
    </w:div>
    <w:div w:id="1188059617">
      <w:bodyDiv w:val="1"/>
      <w:marLeft w:val="0"/>
      <w:marRight w:val="0"/>
      <w:marTop w:val="0"/>
      <w:marBottom w:val="0"/>
      <w:divBdr>
        <w:top w:val="none" w:sz="0" w:space="0" w:color="auto"/>
        <w:left w:val="none" w:sz="0" w:space="0" w:color="auto"/>
        <w:bottom w:val="none" w:sz="0" w:space="0" w:color="auto"/>
        <w:right w:val="none" w:sz="0" w:space="0" w:color="auto"/>
      </w:divBdr>
    </w:div>
    <w:div w:id="1188252386">
      <w:bodyDiv w:val="1"/>
      <w:marLeft w:val="0"/>
      <w:marRight w:val="0"/>
      <w:marTop w:val="0"/>
      <w:marBottom w:val="0"/>
      <w:divBdr>
        <w:top w:val="none" w:sz="0" w:space="0" w:color="auto"/>
        <w:left w:val="none" w:sz="0" w:space="0" w:color="auto"/>
        <w:bottom w:val="none" w:sz="0" w:space="0" w:color="auto"/>
        <w:right w:val="none" w:sz="0" w:space="0" w:color="auto"/>
      </w:divBdr>
    </w:div>
    <w:div w:id="1188639664">
      <w:bodyDiv w:val="1"/>
      <w:marLeft w:val="0"/>
      <w:marRight w:val="0"/>
      <w:marTop w:val="0"/>
      <w:marBottom w:val="0"/>
      <w:divBdr>
        <w:top w:val="none" w:sz="0" w:space="0" w:color="auto"/>
        <w:left w:val="none" w:sz="0" w:space="0" w:color="auto"/>
        <w:bottom w:val="none" w:sz="0" w:space="0" w:color="auto"/>
        <w:right w:val="none" w:sz="0" w:space="0" w:color="auto"/>
      </w:divBdr>
    </w:div>
    <w:div w:id="1188762392">
      <w:bodyDiv w:val="1"/>
      <w:marLeft w:val="0"/>
      <w:marRight w:val="0"/>
      <w:marTop w:val="0"/>
      <w:marBottom w:val="0"/>
      <w:divBdr>
        <w:top w:val="none" w:sz="0" w:space="0" w:color="auto"/>
        <w:left w:val="none" w:sz="0" w:space="0" w:color="auto"/>
        <w:bottom w:val="none" w:sz="0" w:space="0" w:color="auto"/>
        <w:right w:val="none" w:sz="0" w:space="0" w:color="auto"/>
      </w:divBdr>
    </w:div>
    <w:div w:id="1188910604">
      <w:bodyDiv w:val="1"/>
      <w:marLeft w:val="0"/>
      <w:marRight w:val="0"/>
      <w:marTop w:val="0"/>
      <w:marBottom w:val="0"/>
      <w:divBdr>
        <w:top w:val="none" w:sz="0" w:space="0" w:color="auto"/>
        <w:left w:val="none" w:sz="0" w:space="0" w:color="auto"/>
        <w:bottom w:val="none" w:sz="0" w:space="0" w:color="auto"/>
        <w:right w:val="none" w:sz="0" w:space="0" w:color="auto"/>
      </w:divBdr>
    </w:div>
    <w:div w:id="1189022132">
      <w:bodyDiv w:val="1"/>
      <w:marLeft w:val="0"/>
      <w:marRight w:val="0"/>
      <w:marTop w:val="0"/>
      <w:marBottom w:val="0"/>
      <w:divBdr>
        <w:top w:val="none" w:sz="0" w:space="0" w:color="auto"/>
        <w:left w:val="none" w:sz="0" w:space="0" w:color="auto"/>
        <w:bottom w:val="none" w:sz="0" w:space="0" w:color="auto"/>
        <w:right w:val="none" w:sz="0" w:space="0" w:color="auto"/>
      </w:divBdr>
    </w:div>
    <w:div w:id="1189179766">
      <w:bodyDiv w:val="1"/>
      <w:marLeft w:val="0"/>
      <w:marRight w:val="0"/>
      <w:marTop w:val="0"/>
      <w:marBottom w:val="0"/>
      <w:divBdr>
        <w:top w:val="none" w:sz="0" w:space="0" w:color="auto"/>
        <w:left w:val="none" w:sz="0" w:space="0" w:color="auto"/>
        <w:bottom w:val="none" w:sz="0" w:space="0" w:color="auto"/>
        <w:right w:val="none" w:sz="0" w:space="0" w:color="auto"/>
      </w:divBdr>
    </w:div>
    <w:div w:id="1189298556">
      <w:bodyDiv w:val="1"/>
      <w:marLeft w:val="0"/>
      <w:marRight w:val="0"/>
      <w:marTop w:val="0"/>
      <w:marBottom w:val="0"/>
      <w:divBdr>
        <w:top w:val="none" w:sz="0" w:space="0" w:color="auto"/>
        <w:left w:val="none" w:sz="0" w:space="0" w:color="auto"/>
        <w:bottom w:val="none" w:sz="0" w:space="0" w:color="auto"/>
        <w:right w:val="none" w:sz="0" w:space="0" w:color="auto"/>
      </w:divBdr>
    </w:div>
    <w:div w:id="1189300292">
      <w:bodyDiv w:val="1"/>
      <w:marLeft w:val="0"/>
      <w:marRight w:val="0"/>
      <w:marTop w:val="0"/>
      <w:marBottom w:val="0"/>
      <w:divBdr>
        <w:top w:val="none" w:sz="0" w:space="0" w:color="auto"/>
        <w:left w:val="none" w:sz="0" w:space="0" w:color="auto"/>
        <w:bottom w:val="none" w:sz="0" w:space="0" w:color="auto"/>
        <w:right w:val="none" w:sz="0" w:space="0" w:color="auto"/>
      </w:divBdr>
    </w:div>
    <w:div w:id="1189485863">
      <w:bodyDiv w:val="1"/>
      <w:marLeft w:val="0"/>
      <w:marRight w:val="0"/>
      <w:marTop w:val="0"/>
      <w:marBottom w:val="0"/>
      <w:divBdr>
        <w:top w:val="none" w:sz="0" w:space="0" w:color="auto"/>
        <w:left w:val="none" w:sz="0" w:space="0" w:color="auto"/>
        <w:bottom w:val="none" w:sz="0" w:space="0" w:color="auto"/>
        <w:right w:val="none" w:sz="0" w:space="0" w:color="auto"/>
      </w:divBdr>
    </w:div>
    <w:div w:id="1189489651">
      <w:bodyDiv w:val="1"/>
      <w:marLeft w:val="0"/>
      <w:marRight w:val="0"/>
      <w:marTop w:val="0"/>
      <w:marBottom w:val="0"/>
      <w:divBdr>
        <w:top w:val="none" w:sz="0" w:space="0" w:color="auto"/>
        <w:left w:val="none" w:sz="0" w:space="0" w:color="auto"/>
        <w:bottom w:val="none" w:sz="0" w:space="0" w:color="auto"/>
        <w:right w:val="none" w:sz="0" w:space="0" w:color="auto"/>
      </w:divBdr>
    </w:div>
    <w:div w:id="1189872459">
      <w:bodyDiv w:val="1"/>
      <w:marLeft w:val="0"/>
      <w:marRight w:val="0"/>
      <w:marTop w:val="0"/>
      <w:marBottom w:val="0"/>
      <w:divBdr>
        <w:top w:val="none" w:sz="0" w:space="0" w:color="auto"/>
        <w:left w:val="none" w:sz="0" w:space="0" w:color="auto"/>
        <w:bottom w:val="none" w:sz="0" w:space="0" w:color="auto"/>
        <w:right w:val="none" w:sz="0" w:space="0" w:color="auto"/>
      </w:divBdr>
    </w:div>
    <w:div w:id="1189954069">
      <w:bodyDiv w:val="1"/>
      <w:marLeft w:val="0"/>
      <w:marRight w:val="0"/>
      <w:marTop w:val="0"/>
      <w:marBottom w:val="0"/>
      <w:divBdr>
        <w:top w:val="none" w:sz="0" w:space="0" w:color="auto"/>
        <w:left w:val="none" w:sz="0" w:space="0" w:color="auto"/>
        <w:bottom w:val="none" w:sz="0" w:space="0" w:color="auto"/>
        <w:right w:val="none" w:sz="0" w:space="0" w:color="auto"/>
      </w:divBdr>
    </w:div>
    <w:div w:id="1189954458">
      <w:bodyDiv w:val="1"/>
      <w:marLeft w:val="0"/>
      <w:marRight w:val="0"/>
      <w:marTop w:val="0"/>
      <w:marBottom w:val="0"/>
      <w:divBdr>
        <w:top w:val="none" w:sz="0" w:space="0" w:color="auto"/>
        <w:left w:val="none" w:sz="0" w:space="0" w:color="auto"/>
        <w:bottom w:val="none" w:sz="0" w:space="0" w:color="auto"/>
        <w:right w:val="none" w:sz="0" w:space="0" w:color="auto"/>
      </w:divBdr>
    </w:div>
    <w:div w:id="1190410569">
      <w:bodyDiv w:val="1"/>
      <w:marLeft w:val="0"/>
      <w:marRight w:val="0"/>
      <w:marTop w:val="0"/>
      <w:marBottom w:val="0"/>
      <w:divBdr>
        <w:top w:val="none" w:sz="0" w:space="0" w:color="auto"/>
        <w:left w:val="none" w:sz="0" w:space="0" w:color="auto"/>
        <w:bottom w:val="none" w:sz="0" w:space="0" w:color="auto"/>
        <w:right w:val="none" w:sz="0" w:space="0" w:color="auto"/>
      </w:divBdr>
    </w:div>
    <w:div w:id="1190487677">
      <w:bodyDiv w:val="1"/>
      <w:marLeft w:val="0"/>
      <w:marRight w:val="0"/>
      <w:marTop w:val="0"/>
      <w:marBottom w:val="0"/>
      <w:divBdr>
        <w:top w:val="none" w:sz="0" w:space="0" w:color="auto"/>
        <w:left w:val="none" w:sz="0" w:space="0" w:color="auto"/>
        <w:bottom w:val="none" w:sz="0" w:space="0" w:color="auto"/>
        <w:right w:val="none" w:sz="0" w:space="0" w:color="auto"/>
      </w:divBdr>
    </w:div>
    <w:div w:id="1190607466">
      <w:bodyDiv w:val="1"/>
      <w:marLeft w:val="0"/>
      <w:marRight w:val="0"/>
      <w:marTop w:val="0"/>
      <w:marBottom w:val="0"/>
      <w:divBdr>
        <w:top w:val="none" w:sz="0" w:space="0" w:color="auto"/>
        <w:left w:val="none" w:sz="0" w:space="0" w:color="auto"/>
        <w:bottom w:val="none" w:sz="0" w:space="0" w:color="auto"/>
        <w:right w:val="none" w:sz="0" w:space="0" w:color="auto"/>
      </w:divBdr>
    </w:div>
    <w:div w:id="1190878256">
      <w:bodyDiv w:val="1"/>
      <w:marLeft w:val="0"/>
      <w:marRight w:val="0"/>
      <w:marTop w:val="0"/>
      <w:marBottom w:val="0"/>
      <w:divBdr>
        <w:top w:val="none" w:sz="0" w:space="0" w:color="auto"/>
        <w:left w:val="none" w:sz="0" w:space="0" w:color="auto"/>
        <w:bottom w:val="none" w:sz="0" w:space="0" w:color="auto"/>
        <w:right w:val="none" w:sz="0" w:space="0" w:color="auto"/>
      </w:divBdr>
    </w:div>
    <w:div w:id="1191139098">
      <w:bodyDiv w:val="1"/>
      <w:marLeft w:val="0"/>
      <w:marRight w:val="0"/>
      <w:marTop w:val="0"/>
      <w:marBottom w:val="0"/>
      <w:divBdr>
        <w:top w:val="none" w:sz="0" w:space="0" w:color="auto"/>
        <w:left w:val="none" w:sz="0" w:space="0" w:color="auto"/>
        <w:bottom w:val="none" w:sz="0" w:space="0" w:color="auto"/>
        <w:right w:val="none" w:sz="0" w:space="0" w:color="auto"/>
      </w:divBdr>
    </w:div>
    <w:div w:id="1191141575">
      <w:bodyDiv w:val="1"/>
      <w:marLeft w:val="0"/>
      <w:marRight w:val="0"/>
      <w:marTop w:val="0"/>
      <w:marBottom w:val="0"/>
      <w:divBdr>
        <w:top w:val="none" w:sz="0" w:space="0" w:color="auto"/>
        <w:left w:val="none" w:sz="0" w:space="0" w:color="auto"/>
        <w:bottom w:val="none" w:sz="0" w:space="0" w:color="auto"/>
        <w:right w:val="none" w:sz="0" w:space="0" w:color="auto"/>
      </w:divBdr>
    </w:div>
    <w:div w:id="1191262162">
      <w:bodyDiv w:val="1"/>
      <w:marLeft w:val="0"/>
      <w:marRight w:val="0"/>
      <w:marTop w:val="0"/>
      <w:marBottom w:val="0"/>
      <w:divBdr>
        <w:top w:val="none" w:sz="0" w:space="0" w:color="auto"/>
        <w:left w:val="none" w:sz="0" w:space="0" w:color="auto"/>
        <w:bottom w:val="none" w:sz="0" w:space="0" w:color="auto"/>
        <w:right w:val="none" w:sz="0" w:space="0" w:color="auto"/>
      </w:divBdr>
    </w:div>
    <w:div w:id="1191576978">
      <w:bodyDiv w:val="1"/>
      <w:marLeft w:val="0"/>
      <w:marRight w:val="0"/>
      <w:marTop w:val="0"/>
      <w:marBottom w:val="0"/>
      <w:divBdr>
        <w:top w:val="none" w:sz="0" w:space="0" w:color="auto"/>
        <w:left w:val="none" w:sz="0" w:space="0" w:color="auto"/>
        <w:bottom w:val="none" w:sz="0" w:space="0" w:color="auto"/>
        <w:right w:val="none" w:sz="0" w:space="0" w:color="auto"/>
      </w:divBdr>
    </w:div>
    <w:div w:id="1191607092">
      <w:bodyDiv w:val="1"/>
      <w:marLeft w:val="0"/>
      <w:marRight w:val="0"/>
      <w:marTop w:val="0"/>
      <w:marBottom w:val="0"/>
      <w:divBdr>
        <w:top w:val="none" w:sz="0" w:space="0" w:color="auto"/>
        <w:left w:val="none" w:sz="0" w:space="0" w:color="auto"/>
        <w:bottom w:val="none" w:sz="0" w:space="0" w:color="auto"/>
        <w:right w:val="none" w:sz="0" w:space="0" w:color="auto"/>
      </w:divBdr>
    </w:div>
    <w:div w:id="1192037255">
      <w:bodyDiv w:val="1"/>
      <w:marLeft w:val="0"/>
      <w:marRight w:val="0"/>
      <w:marTop w:val="0"/>
      <w:marBottom w:val="0"/>
      <w:divBdr>
        <w:top w:val="none" w:sz="0" w:space="0" w:color="auto"/>
        <w:left w:val="none" w:sz="0" w:space="0" w:color="auto"/>
        <w:bottom w:val="none" w:sz="0" w:space="0" w:color="auto"/>
        <w:right w:val="none" w:sz="0" w:space="0" w:color="auto"/>
      </w:divBdr>
    </w:div>
    <w:div w:id="1192258120">
      <w:bodyDiv w:val="1"/>
      <w:marLeft w:val="0"/>
      <w:marRight w:val="0"/>
      <w:marTop w:val="0"/>
      <w:marBottom w:val="0"/>
      <w:divBdr>
        <w:top w:val="none" w:sz="0" w:space="0" w:color="auto"/>
        <w:left w:val="none" w:sz="0" w:space="0" w:color="auto"/>
        <w:bottom w:val="none" w:sz="0" w:space="0" w:color="auto"/>
        <w:right w:val="none" w:sz="0" w:space="0" w:color="auto"/>
      </w:divBdr>
    </w:div>
    <w:div w:id="1192300582">
      <w:bodyDiv w:val="1"/>
      <w:marLeft w:val="0"/>
      <w:marRight w:val="0"/>
      <w:marTop w:val="0"/>
      <w:marBottom w:val="0"/>
      <w:divBdr>
        <w:top w:val="none" w:sz="0" w:space="0" w:color="auto"/>
        <w:left w:val="none" w:sz="0" w:space="0" w:color="auto"/>
        <w:bottom w:val="none" w:sz="0" w:space="0" w:color="auto"/>
        <w:right w:val="none" w:sz="0" w:space="0" w:color="auto"/>
      </w:divBdr>
    </w:div>
    <w:div w:id="1192301272">
      <w:bodyDiv w:val="1"/>
      <w:marLeft w:val="0"/>
      <w:marRight w:val="0"/>
      <w:marTop w:val="0"/>
      <w:marBottom w:val="0"/>
      <w:divBdr>
        <w:top w:val="none" w:sz="0" w:space="0" w:color="auto"/>
        <w:left w:val="none" w:sz="0" w:space="0" w:color="auto"/>
        <w:bottom w:val="none" w:sz="0" w:space="0" w:color="auto"/>
        <w:right w:val="none" w:sz="0" w:space="0" w:color="auto"/>
      </w:divBdr>
    </w:div>
    <w:div w:id="1192302811">
      <w:bodyDiv w:val="1"/>
      <w:marLeft w:val="0"/>
      <w:marRight w:val="0"/>
      <w:marTop w:val="0"/>
      <w:marBottom w:val="0"/>
      <w:divBdr>
        <w:top w:val="none" w:sz="0" w:space="0" w:color="auto"/>
        <w:left w:val="none" w:sz="0" w:space="0" w:color="auto"/>
        <w:bottom w:val="none" w:sz="0" w:space="0" w:color="auto"/>
        <w:right w:val="none" w:sz="0" w:space="0" w:color="auto"/>
      </w:divBdr>
    </w:div>
    <w:div w:id="1192496656">
      <w:bodyDiv w:val="1"/>
      <w:marLeft w:val="0"/>
      <w:marRight w:val="0"/>
      <w:marTop w:val="0"/>
      <w:marBottom w:val="0"/>
      <w:divBdr>
        <w:top w:val="none" w:sz="0" w:space="0" w:color="auto"/>
        <w:left w:val="none" w:sz="0" w:space="0" w:color="auto"/>
        <w:bottom w:val="none" w:sz="0" w:space="0" w:color="auto"/>
        <w:right w:val="none" w:sz="0" w:space="0" w:color="auto"/>
      </w:divBdr>
    </w:div>
    <w:div w:id="1192500933">
      <w:bodyDiv w:val="1"/>
      <w:marLeft w:val="0"/>
      <w:marRight w:val="0"/>
      <w:marTop w:val="0"/>
      <w:marBottom w:val="0"/>
      <w:divBdr>
        <w:top w:val="none" w:sz="0" w:space="0" w:color="auto"/>
        <w:left w:val="none" w:sz="0" w:space="0" w:color="auto"/>
        <w:bottom w:val="none" w:sz="0" w:space="0" w:color="auto"/>
        <w:right w:val="none" w:sz="0" w:space="0" w:color="auto"/>
      </w:divBdr>
    </w:div>
    <w:div w:id="1192568028">
      <w:bodyDiv w:val="1"/>
      <w:marLeft w:val="0"/>
      <w:marRight w:val="0"/>
      <w:marTop w:val="0"/>
      <w:marBottom w:val="0"/>
      <w:divBdr>
        <w:top w:val="none" w:sz="0" w:space="0" w:color="auto"/>
        <w:left w:val="none" w:sz="0" w:space="0" w:color="auto"/>
        <w:bottom w:val="none" w:sz="0" w:space="0" w:color="auto"/>
        <w:right w:val="none" w:sz="0" w:space="0" w:color="auto"/>
      </w:divBdr>
    </w:div>
    <w:div w:id="1192694165">
      <w:bodyDiv w:val="1"/>
      <w:marLeft w:val="0"/>
      <w:marRight w:val="0"/>
      <w:marTop w:val="0"/>
      <w:marBottom w:val="0"/>
      <w:divBdr>
        <w:top w:val="none" w:sz="0" w:space="0" w:color="auto"/>
        <w:left w:val="none" w:sz="0" w:space="0" w:color="auto"/>
        <w:bottom w:val="none" w:sz="0" w:space="0" w:color="auto"/>
        <w:right w:val="none" w:sz="0" w:space="0" w:color="auto"/>
      </w:divBdr>
    </w:div>
    <w:div w:id="1192769397">
      <w:bodyDiv w:val="1"/>
      <w:marLeft w:val="0"/>
      <w:marRight w:val="0"/>
      <w:marTop w:val="0"/>
      <w:marBottom w:val="0"/>
      <w:divBdr>
        <w:top w:val="none" w:sz="0" w:space="0" w:color="auto"/>
        <w:left w:val="none" w:sz="0" w:space="0" w:color="auto"/>
        <w:bottom w:val="none" w:sz="0" w:space="0" w:color="auto"/>
        <w:right w:val="none" w:sz="0" w:space="0" w:color="auto"/>
      </w:divBdr>
    </w:div>
    <w:div w:id="1192838669">
      <w:bodyDiv w:val="1"/>
      <w:marLeft w:val="0"/>
      <w:marRight w:val="0"/>
      <w:marTop w:val="0"/>
      <w:marBottom w:val="0"/>
      <w:divBdr>
        <w:top w:val="none" w:sz="0" w:space="0" w:color="auto"/>
        <w:left w:val="none" w:sz="0" w:space="0" w:color="auto"/>
        <w:bottom w:val="none" w:sz="0" w:space="0" w:color="auto"/>
        <w:right w:val="none" w:sz="0" w:space="0" w:color="auto"/>
      </w:divBdr>
    </w:div>
    <w:div w:id="1192886369">
      <w:bodyDiv w:val="1"/>
      <w:marLeft w:val="0"/>
      <w:marRight w:val="0"/>
      <w:marTop w:val="0"/>
      <w:marBottom w:val="0"/>
      <w:divBdr>
        <w:top w:val="none" w:sz="0" w:space="0" w:color="auto"/>
        <w:left w:val="none" w:sz="0" w:space="0" w:color="auto"/>
        <w:bottom w:val="none" w:sz="0" w:space="0" w:color="auto"/>
        <w:right w:val="none" w:sz="0" w:space="0" w:color="auto"/>
      </w:divBdr>
    </w:div>
    <w:div w:id="1192918925">
      <w:bodyDiv w:val="1"/>
      <w:marLeft w:val="0"/>
      <w:marRight w:val="0"/>
      <w:marTop w:val="0"/>
      <w:marBottom w:val="0"/>
      <w:divBdr>
        <w:top w:val="none" w:sz="0" w:space="0" w:color="auto"/>
        <w:left w:val="none" w:sz="0" w:space="0" w:color="auto"/>
        <w:bottom w:val="none" w:sz="0" w:space="0" w:color="auto"/>
        <w:right w:val="none" w:sz="0" w:space="0" w:color="auto"/>
      </w:divBdr>
    </w:div>
    <w:div w:id="1192959276">
      <w:bodyDiv w:val="1"/>
      <w:marLeft w:val="0"/>
      <w:marRight w:val="0"/>
      <w:marTop w:val="0"/>
      <w:marBottom w:val="0"/>
      <w:divBdr>
        <w:top w:val="none" w:sz="0" w:space="0" w:color="auto"/>
        <w:left w:val="none" w:sz="0" w:space="0" w:color="auto"/>
        <w:bottom w:val="none" w:sz="0" w:space="0" w:color="auto"/>
        <w:right w:val="none" w:sz="0" w:space="0" w:color="auto"/>
      </w:divBdr>
    </w:div>
    <w:div w:id="1193034589">
      <w:bodyDiv w:val="1"/>
      <w:marLeft w:val="0"/>
      <w:marRight w:val="0"/>
      <w:marTop w:val="0"/>
      <w:marBottom w:val="0"/>
      <w:divBdr>
        <w:top w:val="none" w:sz="0" w:space="0" w:color="auto"/>
        <w:left w:val="none" w:sz="0" w:space="0" w:color="auto"/>
        <w:bottom w:val="none" w:sz="0" w:space="0" w:color="auto"/>
        <w:right w:val="none" w:sz="0" w:space="0" w:color="auto"/>
      </w:divBdr>
    </w:div>
    <w:div w:id="1193036310">
      <w:bodyDiv w:val="1"/>
      <w:marLeft w:val="0"/>
      <w:marRight w:val="0"/>
      <w:marTop w:val="0"/>
      <w:marBottom w:val="0"/>
      <w:divBdr>
        <w:top w:val="none" w:sz="0" w:space="0" w:color="auto"/>
        <w:left w:val="none" w:sz="0" w:space="0" w:color="auto"/>
        <w:bottom w:val="none" w:sz="0" w:space="0" w:color="auto"/>
        <w:right w:val="none" w:sz="0" w:space="0" w:color="auto"/>
      </w:divBdr>
    </w:div>
    <w:div w:id="1193299061">
      <w:bodyDiv w:val="1"/>
      <w:marLeft w:val="0"/>
      <w:marRight w:val="0"/>
      <w:marTop w:val="0"/>
      <w:marBottom w:val="0"/>
      <w:divBdr>
        <w:top w:val="none" w:sz="0" w:space="0" w:color="auto"/>
        <w:left w:val="none" w:sz="0" w:space="0" w:color="auto"/>
        <w:bottom w:val="none" w:sz="0" w:space="0" w:color="auto"/>
        <w:right w:val="none" w:sz="0" w:space="0" w:color="auto"/>
      </w:divBdr>
    </w:div>
    <w:div w:id="1193542344">
      <w:bodyDiv w:val="1"/>
      <w:marLeft w:val="0"/>
      <w:marRight w:val="0"/>
      <w:marTop w:val="0"/>
      <w:marBottom w:val="0"/>
      <w:divBdr>
        <w:top w:val="none" w:sz="0" w:space="0" w:color="auto"/>
        <w:left w:val="none" w:sz="0" w:space="0" w:color="auto"/>
        <w:bottom w:val="none" w:sz="0" w:space="0" w:color="auto"/>
        <w:right w:val="none" w:sz="0" w:space="0" w:color="auto"/>
      </w:divBdr>
    </w:div>
    <w:div w:id="1194003450">
      <w:bodyDiv w:val="1"/>
      <w:marLeft w:val="0"/>
      <w:marRight w:val="0"/>
      <w:marTop w:val="0"/>
      <w:marBottom w:val="0"/>
      <w:divBdr>
        <w:top w:val="none" w:sz="0" w:space="0" w:color="auto"/>
        <w:left w:val="none" w:sz="0" w:space="0" w:color="auto"/>
        <w:bottom w:val="none" w:sz="0" w:space="0" w:color="auto"/>
        <w:right w:val="none" w:sz="0" w:space="0" w:color="auto"/>
      </w:divBdr>
    </w:div>
    <w:div w:id="1194030272">
      <w:bodyDiv w:val="1"/>
      <w:marLeft w:val="0"/>
      <w:marRight w:val="0"/>
      <w:marTop w:val="0"/>
      <w:marBottom w:val="0"/>
      <w:divBdr>
        <w:top w:val="none" w:sz="0" w:space="0" w:color="auto"/>
        <w:left w:val="none" w:sz="0" w:space="0" w:color="auto"/>
        <w:bottom w:val="none" w:sz="0" w:space="0" w:color="auto"/>
        <w:right w:val="none" w:sz="0" w:space="0" w:color="auto"/>
      </w:divBdr>
    </w:div>
    <w:div w:id="1194146375">
      <w:bodyDiv w:val="1"/>
      <w:marLeft w:val="0"/>
      <w:marRight w:val="0"/>
      <w:marTop w:val="0"/>
      <w:marBottom w:val="0"/>
      <w:divBdr>
        <w:top w:val="none" w:sz="0" w:space="0" w:color="auto"/>
        <w:left w:val="none" w:sz="0" w:space="0" w:color="auto"/>
        <w:bottom w:val="none" w:sz="0" w:space="0" w:color="auto"/>
        <w:right w:val="none" w:sz="0" w:space="0" w:color="auto"/>
      </w:divBdr>
    </w:div>
    <w:div w:id="1194154836">
      <w:bodyDiv w:val="1"/>
      <w:marLeft w:val="0"/>
      <w:marRight w:val="0"/>
      <w:marTop w:val="0"/>
      <w:marBottom w:val="0"/>
      <w:divBdr>
        <w:top w:val="none" w:sz="0" w:space="0" w:color="auto"/>
        <w:left w:val="none" w:sz="0" w:space="0" w:color="auto"/>
        <w:bottom w:val="none" w:sz="0" w:space="0" w:color="auto"/>
        <w:right w:val="none" w:sz="0" w:space="0" w:color="auto"/>
      </w:divBdr>
    </w:div>
    <w:div w:id="1194228832">
      <w:bodyDiv w:val="1"/>
      <w:marLeft w:val="0"/>
      <w:marRight w:val="0"/>
      <w:marTop w:val="0"/>
      <w:marBottom w:val="0"/>
      <w:divBdr>
        <w:top w:val="none" w:sz="0" w:space="0" w:color="auto"/>
        <w:left w:val="none" w:sz="0" w:space="0" w:color="auto"/>
        <w:bottom w:val="none" w:sz="0" w:space="0" w:color="auto"/>
        <w:right w:val="none" w:sz="0" w:space="0" w:color="auto"/>
      </w:divBdr>
    </w:div>
    <w:div w:id="1194656283">
      <w:bodyDiv w:val="1"/>
      <w:marLeft w:val="0"/>
      <w:marRight w:val="0"/>
      <w:marTop w:val="0"/>
      <w:marBottom w:val="0"/>
      <w:divBdr>
        <w:top w:val="none" w:sz="0" w:space="0" w:color="auto"/>
        <w:left w:val="none" w:sz="0" w:space="0" w:color="auto"/>
        <w:bottom w:val="none" w:sz="0" w:space="0" w:color="auto"/>
        <w:right w:val="none" w:sz="0" w:space="0" w:color="auto"/>
      </w:divBdr>
    </w:div>
    <w:div w:id="1194879443">
      <w:bodyDiv w:val="1"/>
      <w:marLeft w:val="0"/>
      <w:marRight w:val="0"/>
      <w:marTop w:val="0"/>
      <w:marBottom w:val="0"/>
      <w:divBdr>
        <w:top w:val="none" w:sz="0" w:space="0" w:color="auto"/>
        <w:left w:val="none" w:sz="0" w:space="0" w:color="auto"/>
        <w:bottom w:val="none" w:sz="0" w:space="0" w:color="auto"/>
        <w:right w:val="none" w:sz="0" w:space="0" w:color="auto"/>
      </w:divBdr>
    </w:div>
    <w:div w:id="1195000822">
      <w:bodyDiv w:val="1"/>
      <w:marLeft w:val="0"/>
      <w:marRight w:val="0"/>
      <w:marTop w:val="0"/>
      <w:marBottom w:val="0"/>
      <w:divBdr>
        <w:top w:val="none" w:sz="0" w:space="0" w:color="auto"/>
        <w:left w:val="none" w:sz="0" w:space="0" w:color="auto"/>
        <w:bottom w:val="none" w:sz="0" w:space="0" w:color="auto"/>
        <w:right w:val="none" w:sz="0" w:space="0" w:color="auto"/>
      </w:divBdr>
    </w:div>
    <w:div w:id="1195070777">
      <w:bodyDiv w:val="1"/>
      <w:marLeft w:val="0"/>
      <w:marRight w:val="0"/>
      <w:marTop w:val="0"/>
      <w:marBottom w:val="0"/>
      <w:divBdr>
        <w:top w:val="none" w:sz="0" w:space="0" w:color="auto"/>
        <w:left w:val="none" w:sz="0" w:space="0" w:color="auto"/>
        <w:bottom w:val="none" w:sz="0" w:space="0" w:color="auto"/>
        <w:right w:val="none" w:sz="0" w:space="0" w:color="auto"/>
      </w:divBdr>
    </w:div>
    <w:div w:id="1195074886">
      <w:bodyDiv w:val="1"/>
      <w:marLeft w:val="0"/>
      <w:marRight w:val="0"/>
      <w:marTop w:val="0"/>
      <w:marBottom w:val="0"/>
      <w:divBdr>
        <w:top w:val="none" w:sz="0" w:space="0" w:color="auto"/>
        <w:left w:val="none" w:sz="0" w:space="0" w:color="auto"/>
        <w:bottom w:val="none" w:sz="0" w:space="0" w:color="auto"/>
        <w:right w:val="none" w:sz="0" w:space="0" w:color="auto"/>
      </w:divBdr>
    </w:div>
    <w:div w:id="1195145769">
      <w:bodyDiv w:val="1"/>
      <w:marLeft w:val="0"/>
      <w:marRight w:val="0"/>
      <w:marTop w:val="0"/>
      <w:marBottom w:val="0"/>
      <w:divBdr>
        <w:top w:val="none" w:sz="0" w:space="0" w:color="auto"/>
        <w:left w:val="none" w:sz="0" w:space="0" w:color="auto"/>
        <w:bottom w:val="none" w:sz="0" w:space="0" w:color="auto"/>
        <w:right w:val="none" w:sz="0" w:space="0" w:color="auto"/>
      </w:divBdr>
    </w:div>
    <w:div w:id="1195194738">
      <w:bodyDiv w:val="1"/>
      <w:marLeft w:val="0"/>
      <w:marRight w:val="0"/>
      <w:marTop w:val="0"/>
      <w:marBottom w:val="0"/>
      <w:divBdr>
        <w:top w:val="none" w:sz="0" w:space="0" w:color="auto"/>
        <w:left w:val="none" w:sz="0" w:space="0" w:color="auto"/>
        <w:bottom w:val="none" w:sz="0" w:space="0" w:color="auto"/>
        <w:right w:val="none" w:sz="0" w:space="0" w:color="auto"/>
      </w:divBdr>
    </w:div>
    <w:div w:id="1195579859">
      <w:bodyDiv w:val="1"/>
      <w:marLeft w:val="0"/>
      <w:marRight w:val="0"/>
      <w:marTop w:val="0"/>
      <w:marBottom w:val="0"/>
      <w:divBdr>
        <w:top w:val="none" w:sz="0" w:space="0" w:color="auto"/>
        <w:left w:val="none" w:sz="0" w:space="0" w:color="auto"/>
        <w:bottom w:val="none" w:sz="0" w:space="0" w:color="auto"/>
        <w:right w:val="none" w:sz="0" w:space="0" w:color="auto"/>
      </w:divBdr>
    </w:div>
    <w:div w:id="1195994795">
      <w:bodyDiv w:val="1"/>
      <w:marLeft w:val="0"/>
      <w:marRight w:val="0"/>
      <w:marTop w:val="0"/>
      <w:marBottom w:val="0"/>
      <w:divBdr>
        <w:top w:val="none" w:sz="0" w:space="0" w:color="auto"/>
        <w:left w:val="none" w:sz="0" w:space="0" w:color="auto"/>
        <w:bottom w:val="none" w:sz="0" w:space="0" w:color="auto"/>
        <w:right w:val="none" w:sz="0" w:space="0" w:color="auto"/>
      </w:divBdr>
    </w:div>
    <w:div w:id="1196426037">
      <w:bodyDiv w:val="1"/>
      <w:marLeft w:val="0"/>
      <w:marRight w:val="0"/>
      <w:marTop w:val="0"/>
      <w:marBottom w:val="0"/>
      <w:divBdr>
        <w:top w:val="none" w:sz="0" w:space="0" w:color="auto"/>
        <w:left w:val="none" w:sz="0" w:space="0" w:color="auto"/>
        <w:bottom w:val="none" w:sz="0" w:space="0" w:color="auto"/>
        <w:right w:val="none" w:sz="0" w:space="0" w:color="auto"/>
      </w:divBdr>
    </w:div>
    <w:div w:id="1196430191">
      <w:bodyDiv w:val="1"/>
      <w:marLeft w:val="0"/>
      <w:marRight w:val="0"/>
      <w:marTop w:val="0"/>
      <w:marBottom w:val="0"/>
      <w:divBdr>
        <w:top w:val="none" w:sz="0" w:space="0" w:color="auto"/>
        <w:left w:val="none" w:sz="0" w:space="0" w:color="auto"/>
        <w:bottom w:val="none" w:sz="0" w:space="0" w:color="auto"/>
        <w:right w:val="none" w:sz="0" w:space="0" w:color="auto"/>
      </w:divBdr>
    </w:div>
    <w:div w:id="1196625472">
      <w:bodyDiv w:val="1"/>
      <w:marLeft w:val="0"/>
      <w:marRight w:val="0"/>
      <w:marTop w:val="0"/>
      <w:marBottom w:val="0"/>
      <w:divBdr>
        <w:top w:val="none" w:sz="0" w:space="0" w:color="auto"/>
        <w:left w:val="none" w:sz="0" w:space="0" w:color="auto"/>
        <w:bottom w:val="none" w:sz="0" w:space="0" w:color="auto"/>
        <w:right w:val="none" w:sz="0" w:space="0" w:color="auto"/>
      </w:divBdr>
    </w:div>
    <w:div w:id="1196693525">
      <w:bodyDiv w:val="1"/>
      <w:marLeft w:val="0"/>
      <w:marRight w:val="0"/>
      <w:marTop w:val="0"/>
      <w:marBottom w:val="0"/>
      <w:divBdr>
        <w:top w:val="none" w:sz="0" w:space="0" w:color="auto"/>
        <w:left w:val="none" w:sz="0" w:space="0" w:color="auto"/>
        <w:bottom w:val="none" w:sz="0" w:space="0" w:color="auto"/>
        <w:right w:val="none" w:sz="0" w:space="0" w:color="auto"/>
      </w:divBdr>
    </w:div>
    <w:div w:id="1196772324">
      <w:bodyDiv w:val="1"/>
      <w:marLeft w:val="0"/>
      <w:marRight w:val="0"/>
      <w:marTop w:val="0"/>
      <w:marBottom w:val="0"/>
      <w:divBdr>
        <w:top w:val="none" w:sz="0" w:space="0" w:color="auto"/>
        <w:left w:val="none" w:sz="0" w:space="0" w:color="auto"/>
        <w:bottom w:val="none" w:sz="0" w:space="0" w:color="auto"/>
        <w:right w:val="none" w:sz="0" w:space="0" w:color="auto"/>
      </w:divBdr>
    </w:div>
    <w:div w:id="1196847837">
      <w:bodyDiv w:val="1"/>
      <w:marLeft w:val="0"/>
      <w:marRight w:val="0"/>
      <w:marTop w:val="0"/>
      <w:marBottom w:val="0"/>
      <w:divBdr>
        <w:top w:val="none" w:sz="0" w:space="0" w:color="auto"/>
        <w:left w:val="none" w:sz="0" w:space="0" w:color="auto"/>
        <w:bottom w:val="none" w:sz="0" w:space="0" w:color="auto"/>
        <w:right w:val="none" w:sz="0" w:space="0" w:color="auto"/>
      </w:divBdr>
    </w:div>
    <w:div w:id="1196848824">
      <w:bodyDiv w:val="1"/>
      <w:marLeft w:val="0"/>
      <w:marRight w:val="0"/>
      <w:marTop w:val="0"/>
      <w:marBottom w:val="0"/>
      <w:divBdr>
        <w:top w:val="none" w:sz="0" w:space="0" w:color="auto"/>
        <w:left w:val="none" w:sz="0" w:space="0" w:color="auto"/>
        <w:bottom w:val="none" w:sz="0" w:space="0" w:color="auto"/>
        <w:right w:val="none" w:sz="0" w:space="0" w:color="auto"/>
      </w:divBdr>
    </w:div>
    <w:div w:id="1196891858">
      <w:bodyDiv w:val="1"/>
      <w:marLeft w:val="0"/>
      <w:marRight w:val="0"/>
      <w:marTop w:val="0"/>
      <w:marBottom w:val="0"/>
      <w:divBdr>
        <w:top w:val="none" w:sz="0" w:space="0" w:color="auto"/>
        <w:left w:val="none" w:sz="0" w:space="0" w:color="auto"/>
        <w:bottom w:val="none" w:sz="0" w:space="0" w:color="auto"/>
        <w:right w:val="none" w:sz="0" w:space="0" w:color="auto"/>
      </w:divBdr>
    </w:div>
    <w:div w:id="1196892853">
      <w:bodyDiv w:val="1"/>
      <w:marLeft w:val="0"/>
      <w:marRight w:val="0"/>
      <w:marTop w:val="0"/>
      <w:marBottom w:val="0"/>
      <w:divBdr>
        <w:top w:val="none" w:sz="0" w:space="0" w:color="auto"/>
        <w:left w:val="none" w:sz="0" w:space="0" w:color="auto"/>
        <w:bottom w:val="none" w:sz="0" w:space="0" w:color="auto"/>
        <w:right w:val="none" w:sz="0" w:space="0" w:color="auto"/>
      </w:divBdr>
    </w:div>
    <w:div w:id="1196963775">
      <w:bodyDiv w:val="1"/>
      <w:marLeft w:val="0"/>
      <w:marRight w:val="0"/>
      <w:marTop w:val="0"/>
      <w:marBottom w:val="0"/>
      <w:divBdr>
        <w:top w:val="none" w:sz="0" w:space="0" w:color="auto"/>
        <w:left w:val="none" w:sz="0" w:space="0" w:color="auto"/>
        <w:bottom w:val="none" w:sz="0" w:space="0" w:color="auto"/>
        <w:right w:val="none" w:sz="0" w:space="0" w:color="auto"/>
      </w:divBdr>
    </w:div>
    <w:div w:id="1197162746">
      <w:bodyDiv w:val="1"/>
      <w:marLeft w:val="0"/>
      <w:marRight w:val="0"/>
      <w:marTop w:val="0"/>
      <w:marBottom w:val="0"/>
      <w:divBdr>
        <w:top w:val="none" w:sz="0" w:space="0" w:color="auto"/>
        <w:left w:val="none" w:sz="0" w:space="0" w:color="auto"/>
        <w:bottom w:val="none" w:sz="0" w:space="0" w:color="auto"/>
        <w:right w:val="none" w:sz="0" w:space="0" w:color="auto"/>
      </w:divBdr>
    </w:div>
    <w:div w:id="1197281224">
      <w:bodyDiv w:val="1"/>
      <w:marLeft w:val="0"/>
      <w:marRight w:val="0"/>
      <w:marTop w:val="0"/>
      <w:marBottom w:val="0"/>
      <w:divBdr>
        <w:top w:val="none" w:sz="0" w:space="0" w:color="auto"/>
        <w:left w:val="none" w:sz="0" w:space="0" w:color="auto"/>
        <w:bottom w:val="none" w:sz="0" w:space="0" w:color="auto"/>
        <w:right w:val="none" w:sz="0" w:space="0" w:color="auto"/>
      </w:divBdr>
    </w:div>
    <w:div w:id="1197425704">
      <w:bodyDiv w:val="1"/>
      <w:marLeft w:val="0"/>
      <w:marRight w:val="0"/>
      <w:marTop w:val="0"/>
      <w:marBottom w:val="0"/>
      <w:divBdr>
        <w:top w:val="none" w:sz="0" w:space="0" w:color="auto"/>
        <w:left w:val="none" w:sz="0" w:space="0" w:color="auto"/>
        <w:bottom w:val="none" w:sz="0" w:space="0" w:color="auto"/>
        <w:right w:val="none" w:sz="0" w:space="0" w:color="auto"/>
      </w:divBdr>
    </w:div>
    <w:div w:id="1197545224">
      <w:bodyDiv w:val="1"/>
      <w:marLeft w:val="0"/>
      <w:marRight w:val="0"/>
      <w:marTop w:val="0"/>
      <w:marBottom w:val="0"/>
      <w:divBdr>
        <w:top w:val="none" w:sz="0" w:space="0" w:color="auto"/>
        <w:left w:val="none" w:sz="0" w:space="0" w:color="auto"/>
        <w:bottom w:val="none" w:sz="0" w:space="0" w:color="auto"/>
        <w:right w:val="none" w:sz="0" w:space="0" w:color="auto"/>
      </w:divBdr>
    </w:div>
    <w:div w:id="1197616543">
      <w:bodyDiv w:val="1"/>
      <w:marLeft w:val="0"/>
      <w:marRight w:val="0"/>
      <w:marTop w:val="0"/>
      <w:marBottom w:val="0"/>
      <w:divBdr>
        <w:top w:val="none" w:sz="0" w:space="0" w:color="auto"/>
        <w:left w:val="none" w:sz="0" w:space="0" w:color="auto"/>
        <w:bottom w:val="none" w:sz="0" w:space="0" w:color="auto"/>
        <w:right w:val="none" w:sz="0" w:space="0" w:color="auto"/>
      </w:divBdr>
    </w:div>
    <w:div w:id="1197738357">
      <w:bodyDiv w:val="1"/>
      <w:marLeft w:val="0"/>
      <w:marRight w:val="0"/>
      <w:marTop w:val="0"/>
      <w:marBottom w:val="0"/>
      <w:divBdr>
        <w:top w:val="none" w:sz="0" w:space="0" w:color="auto"/>
        <w:left w:val="none" w:sz="0" w:space="0" w:color="auto"/>
        <w:bottom w:val="none" w:sz="0" w:space="0" w:color="auto"/>
        <w:right w:val="none" w:sz="0" w:space="0" w:color="auto"/>
      </w:divBdr>
    </w:div>
    <w:div w:id="1197813986">
      <w:bodyDiv w:val="1"/>
      <w:marLeft w:val="0"/>
      <w:marRight w:val="0"/>
      <w:marTop w:val="0"/>
      <w:marBottom w:val="0"/>
      <w:divBdr>
        <w:top w:val="none" w:sz="0" w:space="0" w:color="auto"/>
        <w:left w:val="none" w:sz="0" w:space="0" w:color="auto"/>
        <w:bottom w:val="none" w:sz="0" w:space="0" w:color="auto"/>
        <w:right w:val="none" w:sz="0" w:space="0" w:color="auto"/>
      </w:divBdr>
    </w:div>
    <w:div w:id="1197885564">
      <w:bodyDiv w:val="1"/>
      <w:marLeft w:val="0"/>
      <w:marRight w:val="0"/>
      <w:marTop w:val="0"/>
      <w:marBottom w:val="0"/>
      <w:divBdr>
        <w:top w:val="none" w:sz="0" w:space="0" w:color="auto"/>
        <w:left w:val="none" w:sz="0" w:space="0" w:color="auto"/>
        <w:bottom w:val="none" w:sz="0" w:space="0" w:color="auto"/>
        <w:right w:val="none" w:sz="0" w:space="0" w:color="auto"/>
      </w:divBdr>
    </w:div>
    <w:div w:id="1197964008">
      <w:bodyDiv w:val="1"/>
      <w:marLeft w:val="0"/>
      <w:marRight w:val="0"/>
      <w:marTop w:val="0"/>
      <w:marBottom w:val="0"/>
      <w:divBdr>
        <w:top w:val="none" w:sz="0" w:space="0" w:color="auto"/>
        <w:left w:val="none" w:sz="0" w:space="0" w:color="auto"/>
        <w:bottom w:val="none" w:sz="0" w:space="0" w:color="auto"/>
        <w:right w:val="none" w:sz="0" w:space="0" w:color="auto"/>
      </w:divBdr>
    </w:div>
    <w:div w:id="1198078193">
      <w:bodyDiv w:val="1"/>
      <w:marLeft w:val="0"/>
      <w:marRight w:val="0"/>
      <w:marTop w:val="0"/>
      <w:marBottom w:val="0"/>
      <w:divBdr>
        <w:top w:val="none" w:sz="0" w:space="0" w:color="auto"/>
        <w:left w:val="none" w:sz="0" w:space="0" w:color="auto"/>
        <w:bottom w:val="none" w:sz="0" w:space="0" w:color="auto"/>
        <w:right w:val="none" w:sz="0" w:space="0" w:color="auto"/>
      </w:divBdr>
    </w:div>
    <w:div w:id="1198079876">
      <w:bodyDiv w:val="1"/>
      <w:marLeft w:val="0"/>
      <w:marRight w:val="0"/>
      <w:marTop w:val="0"/>
      <w:marBottom w:val="0"/>
      <w:divBdr>
        <w:top w:val="none" w:sz="0" w:space="0" w:color="auto"/>
        <w:left w:val="none" w:sz="0" w:space="0" w:color="auto"/>
        <w:bottom w:val="none" w:sz="0" w:space="0" w:color="auto"/>
        <w:right w:val="none" w:sz="0" w:space="0" w:color="auto"/>
      </w:divBdr>
    </w:div>
    <w:div w:id="1198129823">
      <w:bodyDiv w:val="1"/>
      <w:marLeft w:val="0"/>
      <w:marRight w:val="0"/>
      <w:marTop w:val="0"/>
      <w:marBottom w:val="0"/>
      <w:divBdr>
        <w:top w:val="none" w:sz="0" w:space="0" w:color="auto"/>
        <w:left w:val="none" w:sz="0" w:space="0" w:color="auto"/>
        <w:bottom w:val="none" w:sz="0" w:space="0" w:color="auto"/>
        <w:right w:val="none" w:sz="0" w:space="0" w:color="auto"/>
      </w:divBdr>
    </w:div>
    <w:div w:id="1198349964">
      <w:bodyDiv w:val="1"/>
      <w:marLeft w:val="0"/>
      <w:marRight w:val="0"/>
      <w:marTop w:val="0"/>
      <w:marBottom w:val="0"/>
      <w:divBdr>
        <w:top w:val="none" w:sz="0" w:space="0" w:color="auto"/>
        <w:left w:val="none" w:sz="0" w:space="0" w:color="auto"/>
        <w:bottom w:val="none" w:sz="0" w:space="0" w:color="auto"/>
        <w:right w:val="none" w:sz="0" w:space="0" w:color="auto"/>
      </w:divBdr>
    </w:div>
    <w:div w:id="1198356295">
      <w:bodyDiv w:val="1"/>
      <w:marLeft w:val="0"/>
      <w:marRight w:val="0"/>
      <w:marTop w:val="0"/>
      <w:marBottom w:val="0"/>
      <w:divBdr>
        <w:top w:val="none" w:sz="0" w:space="0" w:color="auto"/>
        <w:left w:val="none" w:sz="0" w:space="0" w:color="auto"/>
        <w:bottom w:val="none" w:sz="0" w:space="0" w:color="auto"/>
        <w:right w:val="none" w:sz="0" w:space="0" w:color="auto"/>
      </w:divBdr>
    </w:div>
    <w:div w:id="1198395766">
      <w:bodyDiv w:val="1"/>
      <w:marLeft w:val="0"/>
      <w:marRight w:val="0"/>
      <w:marTop w:val="0"/>
      <w:marBottom w:val="0"/>
      <w:divBdr>
        <w:top w:val="none" w:sz="0" w:space="0" w:color="auto"/>
        <w:left w:val="none" w:sz="0" w:space="0" w:color="auto"/>
        <w:bottom w:val="none" w:sz="0" w:space="0" w:color="auto"/>
        <w:right w:val="none" w:sz="0" w:space="0" w:color="auto"/>
      </w:divBdr>
    </w:div>
    <w:div w:id="1198547054">
      <w:bodyDiv w:val="1"/>
      <w:marLeft w:val="0"/>
      <w:marRight w:val="0"/>
      <w:marTop w:val="0"/>
      <w:marBottom w:val="0"/>
      <w:divBdr>
        <w:top w:val="none" w:sz="0" w:space="0" w:color="auto"/>
        <w:left w:val="none" w:sz="0" w:space="0" w:color="auto"/>
        <w:bottom w:val="none" w:sz="0" w:space="0" w:color="auto"/>
        <w:right w:val="none" w:sz="0" w:space="0" w:color="auto"/>
      </w:divBdr>
    </w:div>
    <w:div w:id="1198737794">
      <w:bodyDiv w:val="1"/>
      <w:marLeft w:val="0"/>
      <w:marRight w:val="0"/>
      <w:marTop w:val="0"/>
      <w:marBottom w:val="0"/>
      <w:divBdr>
        <w:top w:val="none" w:sz="0" w:space="0" w:color="auto"/>
        <w:left w:val="none" w:sz="0" w:space="0" w:color="auto"/>
        <w:bottom w:val="none" w:sz="0" w:space="0" w:color="auto"/>
        <w:right w:val="none" w:sz="0" w:space="0" w:color="auto"/>
      </w:divBdr>
    </w:div>
    <w:div w:id="1198741445">
      <w:bodyDiv w:val="1"/>
      <w:marLeft w:val="0"/>
      <w:marRight w:val="0"/>
      <w:marTop w:val="0"/>
      <w:marBottom w:val="0"/>
      <w:divBdr>
        <w:top w:val="none" w:sz="0" w:space="0" w:color="auto"/>
        <w:left w:val="none" w:sz="0" w:space="0" w:color="auto"/>
        <w:bottom w:val="none" w:sz="0" w:space="0" w:color="auto"/>
        <w:right w:val="none" w:sz="0" w:space="0" w:color="auto"/>
      </w:divBdr>
    </w:div>
    <w:div w:id="1198929455">
      <w:bodyDiv w:val="1"/>
      <w:marLeft w:val="0"/>
      <w:marRight w:val="0"/>
      <w:marTop w:val="0"/>
      <w:marBottom w:val="0"/>
      <w:divBdr>
        <w:top w:val="none" w:sz="0" w:space="0" w:color="auto"/>
        <w:left w:val="none" w:sz="0" w:space="0" w:color="auto"/>
        <w:bottom w:val="none" w:sz="0" w:space="0" w:color="auto"/>
        <w:right w:val="none" w:sz="0" w:space="0" w:color="auto"/>
      </w:divBdr>
    </w:div>
    <w:div w:id="1199126834">
      <w:bodyDiv w:val="1"/>
      <w:marLeft w:val="0"/>
      <w:marRight w:val="0"/>
      <w:marTop w:val="0"/>
      <w:marBottom w:val="0"/>
      <w:divBdr>
        <w:top w:val="none" w:sz="0" w:space="0" w:color="auto"/>
        <w:left w:val="none" w:sz="0" w:space="0" w:color="auto"/>
        <w:bottom w:val="none" w:sz="0" w:space="0" w:color="auto"/>
        <w:right w:val="none" w:sz="0" w:space="0" w:color="auto"/>
      </w:divBdr>
    </w:div>
    <w:div w:id="1199271028">
      <w:bodyDiv w:val="1"/>
      <w:marLeft w:val="0"/>
      <w:marRight w:val="0"/>
      <w:marTop w:val="0"/>
      <w:marBottom w:val="0"/>
      <w:divBdr>
        <w:top w:val="none" w:sz="0" w:space="0" w:color="auto"/>
        <w:left w:val="none" w:sz="0" w:space="0" w:color="auto"/>
        <w:bottom w:val="none" w:sz="0" w:space="0" w:color="auto"/>
        <w:right w:val="none" w:sz="0" w:space="0" w:color="auto"/>
      </w:divBdr>
    </w:div>
    <w:div w:id="1199392106">
      <w:bodyDiv w:val="1"/>
      <w:marLeft w:val="0"/>
      <w:marRight w:val="0"/>
      <w:marTop w:val="0"/>
      <w:marBottom w:val="0"/>
      <w:divBdr>
        <w:top w:val="none" w:sz="0" w:space="0" w:color="auto"/>
        <w:left w:val="none" w:sz="0" w:space="0" w:color="auto"/>
        <w:bottom w:val="none" w:sz="0" w:space="0" w:color="auto"/>
        <w:right w:val="none" w:sz="0" w:space="0" w:color="auto"/>
      </w:divBdr>
    </w:div>
    <w:div w:id="1199440190">
      <w:bodyDiv w:val="1"/>
      <w:marLeft w:val="0"/>
      <w:marRight w:val="0"/>
      <w:marTop w:val="0"/>
      <w:marBottom w:val="0"/>
      <w:divBdr>
        <w:top w:val="none" w:sz="0" w:space="0" w:color="auto"/>
        <w:left w:val="none" w:sz="0" w:space="0" w:color="auto"/>
        <w:bottom w:val="none" w:sz="0" w:space="0" w:color="auto"/>
        <w:right w:val="none" w:sz="0" w:space="0" w:color="auto"/>
      </w:divBdr>
    </w:div>
    <w:div w:id="1199471316">
      <w:bodyDiv w:val="1"/>
      <w:marLeft w:val="0"/>
      <w:marRight w:val="0"/>
      <w:marTop w:val="0"/>
      <w:marBottom w:val="0"/>
      <w:divBdr>
        <w:top w:val="none" w:sz="0" w:space="0" w:color="auto"/>
        <w:left w:val="none" w:sz="0" w:space="0" w:color="auto"/>
        <w:bottom w:val="none" w:sz="0" w:space="0" w:color="auto"/>
        <w:right w:val="none" w:sz="0" w:space="0" w:color="auto"/>
      </w:divBdr>
    </w:div>
    <w:div w:id="1199471382">
      <w:bodyDiv w:val="1"/>
      <w:marLeft w:val="0"/>
      <w:marRight w:val="0"/>
      <w:marTop w:val="0"/>
      <w:marBottom w:val="0"/>
      <w:divBdr>
        <w:top w:val="none" w:sz="0" w:space="0" w:color="auto"/>
        <w:left w:val="none" w:sz="0" w:space="0" w:color="auto"/>
        <w:bottom w:val="none" w:sz="0" w:space="0" w:color="auto"/>
        <w:right w:val="none" w:sz="0" w:space="0" w:color="auto"/>
      </w:divBdr>
    </w:div>
    <w:div w:id="1199512230">
      <w:bodyDiv w:val="1"/>
      <w:marLeft w:val="0"/>
      <w:marRight w:val="0"/>
      <w:marTop w:val="0"/>
      <w:marBottom w:val="0"/>
      <w:divBdr>
        <w:top w:val="none" w:sz="0" w:space="0" w:color="auto"/>
        <w:left w:val="none" w:sz="0" w:space="0" w:color="auto"/>
        <w:bottom w:val="none" w:sz="0" w:space="0" w:color="auto"/>
        <w:right w:val="none" w:sz="0" w:space="0" w:color="auto"/>
      </w:divBdr>
    </w:div>
    <w:div w:id="1199704982">
      <w:bodyDiv w:val="1"/>
      <w:marLeft w:val="0"/>
      <w:marRight w:val="0"/>
      <w:marTop w:val="0"/>
      <w:marBottom w:val="0"/>
      <w:divBdr>
        <w:top w:val="none" w:sz="0" w:space="0" w:color="auto"/>
        <w:left w:val="none" w:sz="0" w:space="0" w:color="auto"/>
        <w:bottom w:val="none" w:sz="0" w:space="0" w:color="auto"/>
        <w:right w:val="none" w:sz="0" w:space="0" w:color="auto"/>
      </w:divBdr>
    </w:div>
    <w:div w:id="1199775199">
      <w:bodyDiv w:val="1"/>
      <w:marLeft w:val="0"/>
      <w:marRight w:val="0"/>
      <w:marTop w:val="0"/>
      <w:marBottom w:val="0"/>
      <w:divBdr>
        <w:top w:val="none" w:sz="0" w:space="0" w:color="auto"/>
        <w:left w:val="none" w:sz="0" w:space="0" w:color="auto"/>
        <w:bottom w:val="none" w:sz="0" w:space="0" w:color="auto"/>
        <w:right w:val="none" w:sz="0" w:space="0" w:color="auto"/>
      </w:divBdr>
    </w:div>
    <w:div w:id="1199776913">
      <w:bodyDiv w:val="1"/>
      <w:marLeft w:val="0"/>
      <w:marRight w:val="0"/>
      <w:marTop w:val="0"/>
      <w:marBottom w:val="0"/>
      <w:divBdr>
        <w:top w:val="none" w:sz="0" w:space="0" w:color="auto"/>
        <w:left w:val="none" w:sz="0" w:space="0" w:color="auto"/>
        <w:bottom w:val="none" w:sz="0" w:space="0" w:color="auto"/>
        <w:right w:val="none" w:sz="0" w:space="0" w:color="auto"/>
      </w:divBdr>
    </w:div>
    <w:div w:id="1199926764">
      <w:bodyDiv w:val="1"/>
      <w:marLeft w:val="0"/>
      <w:marRight w:val="0"/>
      <w:marTop w:val="0"/>
      <w:marBottom w:val="0"/>
      <w:divBdr>
        <w:top w:val="none" w:sz="0" w:space="0" w:color="auto"/>
        <w:left w:val="none" w:sz="0" w:space="0" w:color="auto"/>
        <w:bottom w:val="none" w:sz="0" w:space="0" w:color="auto"/>
        <w:right w:val="none" w:sz="0" w:space="0" w:color="auto"/>
      </w:divBdr>
    </w:div>
    <w:div w:id="1199968510">
      <w:bodyDiv w:val="1"/>
      <w:marLeft w:val="0"/>
      <w:marRight w:val="0"/>
      <w:marTop w:val="0"/>
      <w:marBottom w:val="0"/>
      <w:divBdr>
        <w:top w:val="none" w:sz="0" w:space="0" w:color="auto"/>
        <w:left w:val="none" w:sz="0" w:space="0" w:color="auto"/>
        <w:bottom w:val="none" w:sz="0" w:space="0" w:color="auto"/>
        <w:right w:val="none" w:sz="0" w:space="0" w:color="auto"/>
      </w:divBdr>
    </w:div>
    <w:div w:id="1200047524">
      <w:bodyDiv w:val="1"/>
      <w:marLeft w:val="0"/>
      <w:marRight w:val="0"/>
      <w:marTop w:val="0"/>
      <w:marBottom w:val="0"/>
      <w:divBdr>
        <w:top w:val="none" w:sz="0" w:space="0" w:color="auto"/>
        <w:left w:val="none" w:sz="0" w:space="0" w:color="auto"/>
        <w:bottom w:val="none" w:sz="0" w:space="0" w:color="auto"/>
        <w:right w:val="none" w:sz="0" w:space="0" w:color="auto"/>
      </w:divBdr>
    </w:div>
    <w:div w:id="1200167869">
      <w:bodyDiv w:val="1"/>
      <w:marLeft w:val="0"/>
      <w:marRight w:val="0"/>
      <w:marTop w:val="0"/>
      <w:marBottom w:val="0"/>
      <w:divBdr>
        <w:top w:val="none" w:sz="0" w:space="0" w:color="auto"/>
        <w:left w:val="none" w:sz="0" w:space="0" w:color="auto"/>
        <w:bottom w:val="none" w:sz="0" w:space="0" w:color="auto"/>
        <w:right w:val="none" w:sz="0" w:space="0" w:color="auto"/>
      </w:divBdr>
    </w:div>
    <w:div w:id="1200313279">
      <w:bodyDiv w:val="1"/>
      <w:marLeft w:val="0"/>
      <w:marRight w:val="0"/>
      <w:marTop w:val="0"/>
      <w:marBottom w:val="0"/>
      <w:divBdr>
        <w:top w:val="none" w:sz="0" w:space="0" w:color="auto"/>
        <w:left w:val="none" w:sz="0" w:space="0" w:color="auto"/>
        <w:bottom w:val="none" w:sz="0" w:space="0" w:color="auto"/>
        <w:right w:val="none" w:sz="0" w:space="0" w:color="auto"/>
      </w:divBdr>
    </w:div>
    <w:div w:id="1200507415">
      <w:bodyDiv w:val="1"/>
      <w:marLeft w:val="0"/>
      <w:marRight w:val="0"/>
      <w:marTop w:val="0"/>
      <w:marBottom w:val="0"/>
      <w:divBdr>
        <w:top w:val="none" w:sz="0" w:space="0" w:color="auto"/>
        <w:left w:val="none" w:sz="0" w:space="0" w:color="auto"/>
        <w:bottom w:val="none" w:sz="0" w:space="0" w:color="auto"/>
        <w:right w:val="none" w:sz="0" w:space="0" w:color="auto"/>
      </w:divBdr>
    </w:div>
    <w:div w:id="1200512282">
      <w:bodyDiv w:val="1"/>
      <w:marLeft w:val="0"/>
      <w:marRight w:val="0"/>
      <w:marTop w:val="0"/>
      <w:marBottom w:val="0"/>
      <w:divBdr>
        <w:top w:val="none" w:sz="0" w:space="0" w:color="auto"/>
        <w:left w:val="none" w:sz="0" w:space="0" w:color="auto"/>
        <w:bottom w:val="none" w:sz="0" w:space="0" w:color="auto"/>
        <w:right w:val="none" w:sz="0" w:space="0" w:color="auto"/>
      </w:divBdr>
    </w:div>
    <w:div w:id="1200705152">
      <w:bodyDiv w:val="1"/>
      <w:marLeft w:val="0"/>
      <w:marRight w:val="0"/>
      <w:marTop w:val="0"/>
      <w:marBottom w:val="0"/>
      <w:divBdr>
        <w:top w:val="none" w:sz="0" w:space="0" w:color="auto"/>
        <w:left w:val="none" w:sz="0" w:space="0" w:color="auto"/>
        <w:bottom w:val="none" w:sz="0" w:space="0" w:color="auto"/>
        <w:right w:val="none" w:sz="0" w:space="0" w:color="auto"/>
      </w:divBdr>
    </w:div>
    <w:div w:id="1200897528">
      <w:bodyDiv w:val="1"/>
      <w:marLeft w:val="0"/>
      <w:marRight w:val="0"/>
      <w:marTop w:val="0"/>
      <w:marBottom w:val="0"/>
      <w:divBdr>
        <w:top w:val="none" w:sz="0" w:space="0" w:color="auto"/>
        <w:left w:val="none" w:sz="0" w:space="0" w:color="auto"/>
        <w:bottom w:val="none" w:sz="0" w:space="0" w:color="auto"/>
        <w:right w:val="none" w:sz="0" w:space="0" w:color="auto"/>
      </w:divBdr>
    </w:div>
    <w:div w:id="1200970066">
      <w:bodyDiv w:val="1"/>
      <w:marLeft w:val="0"/>
      <w:marRight w:val="0"/>
      <w:marTop w:val="0"/>
      <w:marBottom w:val="0"/>
      <w:divBdr>
        <w:top w:val="none" w:sz="0" w:space="0" w:color="auto"/>
        <w:left w:val="none" w:sz="0" w:space="0" w:color="auto"/>
        <w:bottom w:val="none" w:sz="0" w:space="0" w:color="auto"/>
        <w:right w:val="none" w:sz="0" w:space="0" w:color="auto"/>
      </w:divBdr>
    </w:div>
    <w:div w:id="1201093898">
      <w:bodyDiv w:val="1"/>
      <w:marLeft w:val="0"/>
      <w:marRight w:val="0"/>
      <w:marTop w:val="0"/>
      <w:marBottom w:val="0"/>
      <w:divBdr>
        <w:top w:val="none" w:sz="0" w:space="0" w:color="auto"/>
        <w:left w:val="none" w:sz="0" w:space="0" w:color="auto"/>
        <w:bottom w:val="none" w:sz="0" w:space="0" w:color="auto"/>
        <w:right w:val="none" w:sz="0" w:space="0" w:color="auto"/>
      </w:divBdr>
    </w:div>
    <w:div w:id="1201213042">
      <w:bodyDiv w:val="1"/>
      <w:marLeft w:val="0"/>
      <w:marRight w:val="0"/>
      <w:marTop w:val="0"/>
      <w:marBottom w:val="0"/>
      <w:divBdr>
        <w:top w:val="none" w:sz="0" w:space="0" w:color="auto"/>
        <w:left w:val="none" w:sz="0" w:space="0" w:color="auto"/>
        <w:bottom w:val="none" w:sz="0" w:space="0" w:color="auto"/>
        <w:right w:val="none" w:sz="0" w:space="0" w:color="auto"/>
      </w:divBdr>
    </w:div>
    <w:div w:id="1201477633">
      <w:bodyDiv w:val="1"/>
      <w:marLeft w:val="0"/>
      <w:marRight w:val="0"/>
      <w:marTop w:val="0"/>
      <w:marBottom w:val="0"/>
      <w:divBdr>
        <w:top w:val="none" w:sz="0" w:space="0" w:color="auto"/>
        <w:left w:val="none" w:sz="0" w:space="0" w:color="auto"/>
        <w:bottom w:val="none" w:sz="0" w:space="0" w:color="auto"/>
        <w:right w:val="none" w:sz="0" w:space="0" w:color="auto"/>
      </w:divBdr>
    </w:div>
    <w:div w:id="1201626603">
      <w:bodyDiv w:val="1"/>
      <w:marLeft w:val="0"/>
      <w:marRight w:val="0"/>
      <w:marTop w:val="0"/>
      <w:marBottom w:val="0"/>
      <w:divBdr>
        <w:top w:val="none" w:sz="0" w:space="0" w:color="auto"/>
        <w:left w:val="none" w:sz="0" w:space="0" w:color="auto"/>
        <w:bottom w:val="none" w:sz="0" w:space="0" w:color="auto"/>
        <w:right w:val="none" w:sz="0" w:space="0" w:color="auto"/>
      </w:divBdr>
    </w:div>
    <w:div w:id="1201629256">
      <w:bodyDiv w:val="1"/>
      <w:marLeft w:val="0"/>
      <w:marRight w:val="0"/>
      <w:marTop w:val="0"/>
      <w:marBottom w:val="0"/>
      <w:divBdr>
        <w:top w:val="none" w:sz="0" w:space="0" w:color="auto"/>
        <w:left w:val="none" w:sz="0" w:space="0" w:color="auto"/>
        <w:bottom w:val="none" w:sz="0" w:space="0" w:color="auto"/>
        <w:right w:val="none" w:sz="0" w:space="0" w:color="auto"/>
      </w:divBdr>
    </w:div>
    <w:div w:id="1201699318">
      <w:bodyDiv w:val="1"/>
      <w:marLeft w:val="0"/>
      <w:marRight w:val="0"/>
      <w:marTop w:val="0"/>
      <w:marBottom w:val="0"/>
      <w:divBdr>
        <w:top w:val="none" w:sz="0" w:space="0" w:color="auto"/>
        <w:left w:val="none" w:sz="0" w:space="0" w:color="auto"/>
        <w:bottom w:val="none" w:sz="0" w:space="0" w:color="auto"/>
        <w:right w:val="none" w:sz="0" w:space="0" w:color="auto"/>
      </w:divBdr>
    </w:div>
    <w:div w:id="1201891569">
      <w:bodyDiv w:val="1"/>
      <w:marLeft w:val="0"/>
      <w:marRight w:val="0"/>
      <w:marTop w:val="0"/>
      <w:marBottom w:val="0"/>
      <w:divBdr>
        <w:top w:val="none" w:sz="0" w:space="0" w:color="auto"/>
        <w:left w:val="none" w:sz="0" w:space="0" w:color="auto"/>
        <w:bottom w:val="none" w:sz="0" w:space="0" w:color="auto"/>
        <w:right w:val="none" w:sz="0" w:space="0" w:color="auto"/>
      </w:divBdr>
    </w:div>
    <w:div w:id="1201939011">
      <w:bodyDiv w:val="1"/>
      <w:marLeft w:val="0"/>
      <w:marRight w:val="0"/>
      <w:marTop w:val="0"/>
      <w:marBottom w:val="0"/>
      <w:divBdr>
        <w:top w:val="none" w:sz="0" w:space="0" w:color="auto"/>
        <w:left w:val="none" w:sz="0" w:space="0" w:color="auto"/>
        <w:bottom w:val="none" w:sz="0" w:space="0" w:color="auto"/>
        <w:right w:val="none" w:sz="0" w:space="0" w:color="auto"/>
      </w:divBdr>
    </w:div>
    <w:div w:id="1202211523">
      <w:bodyDiv w:val="1"/>
      <w:marLeft w:val="0"/>
      <w:marRight w:val="0"/>
      <w:marTop w:val="0"/>
      <w:marBottom w:val="0"/>
      <w:divBdr>
        <w:top w:val="none" w:sz="0" w:space="0" w:color="auto"/>
        <w:left w:val="none" w:sz="0" w:space="0" w:color="auto"/>
        <w:bottom w:val="none" w:sz="0" w:space="0" w:color="auto"/>
        <w:right w:val="none" w:sz="0" w:space="0" w:color="auto"/>
      </w:divBdr>
    </w:div>
    <w:div w:id="1202353568">
      <w:bodyDiv w:val="1"/>
      <w:marLeft w:val="0"/>
      <w:marRight w:val="0"/>
      <w:marTop w:val="0"/>
      <w:marBottom w:val="0"/>
      <w:divBdr>
        <w:top w:val="none" w:sz="0" w:space="0" w:color="auto"/>
        <w:left w:val="none" w:sz="0" w:space="0" w:color="auto"/>
        <w:bottom w:val="none" w:sz="0" w:space="0" w:color="auto"/>
        <w:right w:val="none" w:sz="0" w:space="0" w:color="auto"/>
      </w:divBdr>
    </w:div>
    <w:div w:id="1202665518">
      <w:bodyDiv w:val="1"/>
      <w:marLeft w:val="0"/>
      <w:marRight w:val="0"/>
      <w:marTop w:val="0"/>
      <w:marBottom w:val="0"/>
      <w:divBdr>
        <w:top w:val="none" w:sz="0" w:space="0" w:color="auto"/>
        <w:left w:val="none" w:sz="0" w:space="0" w:color="auto"/>
        <w:bottom w:val="none" w:sz="0" w:space="0" w:color="auto"/>
        <w:right w:val="none" w:sz="0" w:space="0" w:color="auto"/>
      </w:divBdr>
    </w:div>
    <w:div w:id="1202789088">
      <w:bodyDiv w:val="1"/>
      <w:marLeft w:val="0"/>
      <w:marRight w:val="0"/>
      <w:marTop w:val="0"/>
      <w:marBottom w:val="0"/>
      <w:divBdr>
        <w:top w:val="none" w:sz="0" w:space="0" w:color="auto"/>
        <w:left w:val="none" w:sz="0" w:space="0" w:color="auto"/>
        <w:bottom w:val="none" w:sz="0" w:space="0" w:color="auto"/>
        <w:right w:val="none" w:sz="0" w:space="0" w:color="auto"/>
      </w:divBdr>
    </w:div>
    <w:div w:id="1202939176">
      <w:bodyDiv w:val="1"/>
      <w:marLeft w:val="0"/>
      <w:marRight w:val="0"/>
      <w:marTop w:val="0"/>
      <w:marBottom w:val="0"/>
      <w:divBdr>
        <w:top w:val="none" w:sz="0" w:space="0" w:color="auto"/>
        <w:left w:val="none" w:sz="0" w:space="0" w:color="auto"/>
        <w:bottom w:val="none" w:sz="0" w:space="0" w:color="auto"/>
        <w:right w:val="none" w:sz="0" w:space="0" w:color="auto"/>
      </w:divBdr>
    </w:div>
    <w:div w:id="1203128589">
      <w:bodyDiv w:val="1"/>
      <w:marLeft w:val="0"/>
      <w:marRight w:val="0"/>
      <w:marTop w:val="0"/>
      <w:marBottom w:val="0"/>
      <w:divBdr>
        <w:top w:val="none" w:sz="0" w:space="0" w:color="auto"/>
        <w:left w:val="none" w:sz="0" w:space="0" w:color="auto"/>
        <w:bottom w:val="none" w:sz="0" w:space="0" w:color="auto"/>
        <w:right w:val="none" w:sz="0" w:space="0" w:color="auto"/>
      </w:divBdr>
    </w:div>
    <w:div w:id="1203204246">
      <w:bodyDiv w:val="1"/>
      <w:marLeft w:val="0"/>
      <w:marRight w:val="0"/>
      <w:marTop w:val="0"/>
      <w:marBottom w:val="0"/>
      <w:divBdr>
        <w:top w:val="none" w:sz="0" w:space="0" w:color="auto"/>
        <w:left w:val="none" w:sz="0" w:space="0" w:color="auto"/>
        <w:bottom w:val="none" w:sz="0" w:space="0" w:color="auto"/>
        <w:right w:val="none" w:sz="0" w:space="0" w:color="auto"/>
      </w:divBdr>
    </w:div>
    <w:div w:id="1203207671">
      <w:bodyDiv w:val="1"/>
      <w:marLeft w:val="0"/>
      <w:marRight w:val="0"/>
      <w:marTop w:val="0"/>
      <w:marBottom w:val="0"/>
      <w:divBdr>
        <w:top w:val="none" w:sz="0" w:space="0" w:color="auto"/>
        <w:left w:val="none" w:sz="0" w:space="0" w:color="auto"/>
        <w:bottom w:val="none" w:sz="0" w:space="0" w:color="auto"/>
        <w:right w:val="none" w:sz="0" w:space="0" w:color="auto"/>
      </w:divBdr>
    </w:div>
    <w:div w:id="1203246717">
      <w:bodyDiv w:val="1"/>
      <w:marLeft w:val="0"/>
      <w:marRight w:val="0"/>
      <w:marTop w:val="0"/>
      <w:marBottom w:val="0"/>
      <w:divBdr>
        <w:top w:val="none" w:sz="0" w:space="0" w:color="auto"/>
        <w:left w:val="none" w:sz="0" w:space="0" w:color="auto"/>
        <w:bottom w:val="none" w:sz="0" w:space="0" w:color="auto"/>
        <w:right w:val="none" w:sz="0" w:space="0" w:color="auto"/>
      </w:divBdr>
    </w:div>
    <w:div w:id="1203404615">
      <w:bodyDiv w:val="1"/>
      <w:marLeft w:val="0"/>
      <w:marRight w:val="0"/>
      <w:marTop w:val="0"/>
      <w:marBottom w:val="0"/>
      <w:divBdr>
        <w:top w:val="none" w:sz="0" w:space="0" w:color="auto"/>
        <w:left w:val="none" w:sz="0" w:space="0" w:color="auto"/>
        <w:bottom w:val="none" w:sz="0" w:space="0" w:color="auto"/>
        <w:right w:val="none" w:sz="0" w:space="0" w:color="auto"/>
      </w:divBdr>
    </w:div>
    <w:div w:id="1203834099">
      <w:bodyDiv w:val="1"/>
      <w:marLeft w:val="0"/>
      <w:marRight w:val="0"/>
      <w:marTop w:val="0"/>
      <w:marBottom w:val="0"/>
      <w:divBdr>
        <w:top w:val="none" w:sz="0" w:space="0" w:color="auto"/>
        <w:left w:val="none" w:sz="0" w:space="0" w:color="auto"/>
        <w:bottom w:val="none" w:sz="0" w:space="0" w:color="auto"/>
        <w:right w:val="none" w:sz="0" w:space="0" w:color="auto"/>
      </w:divBdr>
    </w:div>
    <w:div w:id="1203905323">
      <w:bodyDiv w:val="1"/>
      <w:marLeft w:val="0"/>
      <w:marRight w:val="0"/>
      <w:marTop w:val="0"/>
      <w:marBottom w:val="0"/>
      <w:divBdr>
        <w:top w:val="none" w:sz="0" w:space="0" w:color="auto"/>
        <w:left w:val="none" w:sz="0" w:space="0" w:color="auto"/>
        <w:bottom w:val="none" w:sz="0" w:space="0" w:color="auto"/>
        <w:right w:val="none" w:sz="0" w:space="0" w:color="auto"/>
      </w:divBdr>
    </w:div>
    <w:div w:id="1204058676">
      <w:bodyDiv w:val="1"/>
      <w:marLeft w:val="0"/>
      <w:marRight w:val="0"/>
      <w:marTop w:val="0"/>
      <w:marBottom w:val="0"/>
      <w:divBdr>
        <w:top w:val="none" w:sz="0" w:space="0" w:color="auto"/>
        <w:left w:val="none" w:sz="0" w:space="0" w:color="auto"/>
        <w:bottom w:val="none" w:sz="0" w:space="0" w:color="auto"/>
        <w:right w:val="none" w:sz="0" w:space="0" w:color="auto"/>
      </w:divBdr>
    </w:div>
    <w:div w:id="1204098318">
      <w:bodyDiv w:val="1"/>
      <w:marLeft w:val="0"/>
      <w:marRight w:val="0"/>
      <w:marTop w:val="0"/>
      <w:marBottom w:val="0"/>
      <w:divBdr>
        <w:top w:val="none" w:sz="0" w:space="0" w:color="auto"/>
        <w:left w:val="none" w:sz="0" w:space="0" w:color="auto"/>
        <w:bottom w:val="none" w:sz="0" w:space="0" w:color="auto"/>
        <w:right w:val="none" w:sz="0" w:space="0" w:color="auto"/>
      </w:divBdr>
    </w:div>
    <w:div w:id="1204099393">
      <w:bodyDiv w:val="1"/>
      <w:marLeft w:val="0"/>
      <w:marRight w:val="0"/>
      <w:marTop w:val="0"/>
      <w:marBottom w:val="0"/>
      <w:divBdr>
        <w:top w:val="none" w:sz="0" w:space="0" w:color="auto"/>
        <w:left w:val="none" w:sz="0" w:space="0" w:color="auto"/>
        <w:bottom w:val="none" w:sz="0" w:space="0" w:color="auto"/>
        <w:right w:val="none" w:sz="0" w:space="0" w:color="auto"/>
      </w:divBdr>
    </w:div>
    <w:div w:id="1204319736">
      <w:bodyDiv w:val="1"/>
      <w:marLeft w:val="0"/>
      <w:marRight w:val="0"/>
      <w:marTop w:val="0"/>
      <w:marBottom w:val="0"/>
      <w:divBdr>
        <w:top w:val="none" w:sz="0" w:space="0" w:color="auto"/>
        <w:left w:val="none" w:sz="0" w:space="0" w:color="auto"/>
        <w:bottom w:val="none" w:sz="0" w:space="0" w:color="auto"/>
        <w:right w:val="none" w:sz="0" w:space="0" w:color="auto"/>
      </w:divBdr>
    </w:div>
    <w:div w:id="1204437264">
      <w:bodyDiv w:val="1"/>
      <w:marLeft w:val="0"/>
      <w:marRight w:val="0"/>
      <w:marTop w:val="0"/>
      <w:marBottom w:val="0"/>
      <w:divBdr>
        <w:top w:val="none" w:sz="0" w:space="0" w:color="auto"/>
        <w:left w:val="none" w:sz="0" w:space="0" w:color="auto"/>
        <w:bottom w:val="none" w:sz="0" w:space="0" w:color="auto"/>
        <w:right w:val="none" w:sz="0" w:space="0" w:color="auto"/>
      </w:divBdr>
    </w:div>
    <w:div w:id="1204443643">
      <w:bodyDiv w:val="1"/>
      <w:marLeft w:val="0"/>
      <w:marRight w:val="0"/>
      <w:marTop w:val="0"/>
      <w:marBottom w:val="0"/>
      <w:divBdr>
        <w:top w:val="none" w:sz="0" w:space="0" w:color="auto"/>
        <w:left w:val="none" w:sz="0" w:space="0" w:color="auto"/>
        <w:bottom w:val="none" w:sz="0" w:space="0" w:color="auto"/>
        <w:right w:val="none" w:sz="0" w:space="0" w:color="auto"/>
      </w:divBdr>
    </w:div>
    <w:div w:id="1204748885">
      <w:bodyDiv w:val="1"/>
      <w:marLeft w:val="0"/>
      <w:marRight w:val="0"/>
      <w:marTop w:val="0"/>
      <w:marBottom w:val="0"/>
      <w:divBdr>
        <w:top w:val="none" w:sz="0" w:space="0" w:color="auto"/>
        <w:left w:val="none" w:sz="0" w:space="0" w:color="auto"/>
        <w:bottom w:val="none" w:sz="0" w:space="0" w:color="auto"/>
        <w:right w:val="none" w:sz="0" w:space="0" w:color="auto"/>
      </w:divBdr>
    </w:div>
    <w:div w:id="1204757443">
      <w:bodyDiv w:val="1"/>
      <w:marLeft w:val="0"/>
      <w:marRight w:val="0"/>
      <w:marTop w:val="0"/>
      <w:marBottom w:val="0"/>
      <w:divBdr>
        <w:top w:val="none" w:sz="0" w:space="0" w:color="auto"/>
        <w:left w:val="none" w:sz="0" w:space="0" w:color="auto"/>
        <w:bottom w:val="none" w:sz="0" w:space="0" w:color="auto"/>
        <w:right w:val="none" w:sz="0" w:space="0" w:color="auto"/>
      </w:divBdr>
    </w:div>
    <w:div w:id="1204757471">
      <w:bodyDiv w:val="1"/>
      <w:marLeft w:val="0"/>
      <w:marRight w:val="0"/>
      <w:marTop w:val="0"/>
      <w:marBottom w:val="0"/>
      <w:divBdr>
        <w:top w:val="none" w:sz="0" w:space="0" w:color="auto"/>
        <w:left w:val="none" w:sz="0" w:space="0" w:color="auto"/>
        <w:bottom w:val="none" w:sz="0" w:space="0" w:color="auto"/>
        <w:right w:val="none" w:sz="0" w:space="0" w:color="auto"/>
      </w:divBdr>
    </w:div>
    <w:div w:id="1204899896">
      <w:bodyDiv w:val="1"/>
      <w:marLeft w:val="0"/>
      <w:marRight w:val="0"/>
      <w:marTop w:val="0"/>
      <w:marBottom w:val="0"/>
      <w:divBdr>
        <w:top w:val="none" w:sz="0" w:space="0" w:color="auto"/>
        <w:left w:val="none" w:sz="0" w:space="0" w:color="auto"/>
        <w:bottom w:val="none" w:sz="0" w:space="0" w:color="auto"/>
        <w:right w:val="none" w:sz="0" w:space="0" w:color="auto"/>
      </w:divBdr>
    </w:div>
    <w:div w:id="1204902070">
      <w:bodyDiv w:val="1"/>
      <w:marLeft w:val="0"/>
      <w:marRight w:val="0"/>
      <w:marTop w:val="0"/>
      <w:marBottom w:val="0"/>
      <w:divBdr>
        <w:top w:val="none" w:sz="0" w:space="0" w:color="auto"/>
        <w:left w:val="none" w:sz="0" w:space="0" w:color="auto"/>
        <w:bottom w:val="none" w:sz="0" w:space="0" w:color="auto"/>
        <w:right w:val="none" w:sz="0" w:space="0" w:color="auto"/>
      </w:divBdr>
    </w:div>
    <w:div w:id="1205169197">
      <w:bodyDiv w:val="1"/>
      <w:marLeft w:val="0"/>
      <w:marRight w:val="0"/>
      <w:marTop w:val="0"/>
      <w:marBottom w:val="0"/>
      <w:divBdr>
        <w:top w:val="none" w:sz="0" w:space="0" w:color="auto"/>
        <w:left w:val="none" w:sz="0" w:space="0" w:color="auto"/>
        <w:bottom w:val="none" w:sz="0" w:space="0" w:color="auto"/>
        <w:right w:val="none" w:sz="0" w:space="0" w:color="auto"/>
      </w:divBdr>
    </w:div>
    <w:div w:id="1205294740">
      <w:bodyDiv w:val="1"/>
      <w:marLeft w:val="0"/>
      <w:marRight w:val="0"/>
      <w:marTop w:val="0"/>
      <w:marBottom w:val="0"/>
      <w:divBdr>
        <w:top w:val="none" w:sz="0" w:space="0" w:color="auto"/>
        <w:left w:val="none" w:sz="0" w:space="0" w:color="auto"/>
        <w:bottom w:val="none" w:sz="0" w:space="0" w:color="auto"/>
        <w:right w:val="none" w:sz="0" w:space="0" w:color="auto"/>
      </w:divBdr>
    </w:div>
    <w:div w:id="1205366088">
      <w:bodyDiv w:val="1"/>
      <w:marLeft w:val="0"/>
      <w:marRight w:val="0"/>
      <w:marTop w:val="0"/>
      <w:marBottom w:val="0"/>
      <w:divBdr>
        <w:top w:val="none" w:sz="0" w:space="0" w:color="auto"/>
        <w:left w:val="none" w:sz="0" w:space="0" w:color="auto"/>
        <w:bottom w:val="none" w:sz="0" w:space="0" w:color="auto"/>
        <w:right w:val="none" w:sz="0" w:space="0" w:color="auto"/>
      </w:divBdr>
    </w:div>
    <w:div w:id="1205407460">
      <w:bodyDiv w:val="1"/>
      <w:marLeft w:val="0"/>
      <w:marRight w:val="0"/>
      <w:marTop w:val="0"/>
      <w:marBottom w:val="0"/>
      <w:divBdr>
        <w:top w:val="none" w:sz="0" w:space="0" w:color="auto"/>
        <w:left w:val="none" w:sz="0" w:space="0" w:color="auto"/>
        <w:bottom w:val="none" w:sz="0" w:space="0" w:color="auto"/>
        <w:right w:val="none" w:sz="0" w:space="0" w:color="auto"/>
      </w:divBdr>
    </w:div>
    <w:div w:id="1205678792">
      <w:bodyDiv w:val="1"/>
      <w:marLeft w:val="0"/>
      <w:marRight w:val="0"/>
      <w:marTop w:val="0"/>
      <w:marBottom w:val="0"/>
      <w:divBdr>
        <w:top w:val="none" w:sz="0" w:space="0" w:color="auto"/>
        <w:left w:val="none" w:sz="0" w:space="0" w:color="auto"/>
        <w:bottom w:val="none" w:sz="0" w:space="0" w:color="auto"/>
        <w:right w:val="none" w:sz="0" w:space="0" w:color="auto"/>
      </w:divBdr>
    </w:div>
    <w:div w:id="1205751539">
      <w:bodyDiv w:val="1"/>
      <w:marLeft w:val="0"/>
      <w:marRight w:val="0"/>
      <w:marTop w:val="0"/>
      <w:marBottom w:val="0"/>
      <w:divBdr>
        <w:top w:val="none" w:sz="0" w:space="0" w:color="auto"/>
        <w:left w:val="none" w:sz="0" w:space="0" w:color="auto"/>
        <w:bottom w:val="none" w:sz="0" w:space="0" w:color="auto"/>
        <w:right w:val="none" w:sz="0" w:space="0" w:color="auto"/>
      </w:divBdr>
    </w:div>
    <w:div w:id="1205827216">
      <w:bodyDiv w:val="1"/>
      <w:marLeft w:val="0"/>
      <w:marRight w:val="0"/>
      <w:marTop w:val="0"/>
      <w:marBottom w:val="0"/>
      <w:divBdr>
        <w:top w:val="none" w:sz="0" w:space="0" w:color="auto"/>
        <w:left w:val="none" w:sz="0" w:space="0" w:color="auto"/>
        <w:bottom w:val="none" w:sz="0" w:space="0" w:color="auto"/>
        <w:right w:val="none" w:sz="0" w:space="0" w:color="auto"/>
      </w:divBdr>
    </w:div>
    <w:div w:id="1205867765">
      <w:bodyDiv w:val="1"/>
      <w:marLeft w:val="0"/>
      <w:marRight w:val="0"/>
      <w:marTop w:val="0"/>
      <w:marBottom w:val="0"/>
      <w:divBdr>
        <w:top w:val="none" w:sz="0" w:space="0" w:color="auto"/>
        <w:left w:val="none" w:sz="0" w:space="0" w:color="auto"/>
        <w:bottom w:val="none" w:sz="0" w:space="0" w:color="auto"/>
        <w:right w:val="none" w:sz="0" w:space="0" w:color="auto"/>
      </w:divBdr>
    </w:div>
    <w:div w:id="1205868029">
      <w:bodyDiv w:val="1"/>
      <w:marLeft w:val="0"/>
      <w:marRight w:val="0"/>
      <w:marTop w:val="0"/>
      <w:marBottom w:val="0"/>
      <w:divBdr>
        <w:top w:val="none" w:sz="0" w:space="0" w:color="auto"/>
        <w:left w:val="none" w:sz="0" w:space="0" w:color="auto"/>
        <w:bottom w:val="none" w:sz="0" w:space="0" w:color="auto"/>
        <w:right w:val="none" w:sz="0" w:space="0" w:color="auto"/>
      </w:divBdr>
    </w:div>
    <w:div w:id="1205946098">
      <w:bodyDiv w:val="1"/>
      <w:marLeft w:val="0"/>
      <w:marRight w:val="0"/>
      <w:marTop w:val="0"/>
      <w:marBottom w:val="0"/>
      <w:divBdr>
        <w:top w:val="none" w:sz="0" w:space="0" w:color="auto"/>
        <w:left w:val="none" w:sz="0" w:space="0" w:color="auto"/>
        <w:bottom w:val="none" w:sz="0" w:space="0" w:color="auto"/>
        <w:right w:val="none" w:sz="0" w:space="0" w:color="auto"/>
      </w:divBdr>
    </w:div>
    <w:div w:id="1205950812">
      <w:bodyDiv w:val="1"/>
      <w:marLeft w:val="0"/>
      <w:marRight w:val="0"/>
      <w:marTop w:val="0"/>
      <w:marBottom w:val="0"/>
      <w:divBdr>
        <w:top w:val="none" w:sz="0" w:space="0" w:color="auto"/>
        <w:left w:val="none" w:sz="0" w:space="0" w:color="auto"/>
        <w:bottom w:val="none" w:sz="0" w:space="0" w:color="auto"/>
        <w:right w:val="none" w:sz="0" w:space="0" w:color="auto"/>
      </w:divBdr>
    </w:div>
    <w:div w:id="1206066994">
      <w:bodyDiv w:val="1"/>
      <w:marLeft w:val="0"/>
      <w:marRight w:val="0"/>
      <w:marTop w:val="0"/>
      <w:marBottom w:val="0"/>
      <w:divBdr>
        <w:top w:val="none" w:sz="0" w:space="0" w:color="auto"/>
        <w:left w:val="none" w:sz="0" w:space="0" w:color="auto"/>
        <w:bottom w:val="none" w:sz="0" w:space="0" w:color="auto"/>
        <w:right w:val="none" w:sz="0" w:space="0" w:color="auto"/>
      </w:divBdr>
    </w:div>
    <w:div w:id="1206212399">
      <w:bodyDiv w:val="1"/>
      <w:marLeft w:val="0"/>
      <w:marRight w:val="0"/>
      <w:marTop w:val="0"/>
      <w:marBottom w:val="0"/>
      <w:divBdr>
        <w:top w:val="none" w:sz="0" w:space="0" w:color="auto"/>
        <w:left w:val="none" w:sz="0" w:space="0" w:color="auto"/>
        <w:bottom w:val="none" w:sz="0" w:space="0" w:color="auto"/>
        <w:right w:val="none" w:sz="0" w:space="0" w:color="auto"/>
      </w:divBdr>
    </w:div>
    <w:div w:id="1206722098">
      <w:bodyDiv w:val="1"/>
      <w:marLeft w:val="0"/>
      <w:marRight w:val="0"/>
      <w:marTop w:val="0"/>
      <w:marBottom w:val="0"/>
      <w:divBdr>
        <w:top w:val="none" w:sz="0" w:space="0" w:color="auto"/>
        <w:left w:val="none" w:sz="0" w:space="0" w:color="auto"/>
        <w:bottom w:val="none" w:sz="0" w:space="0" w:color="auto"/>
        <w:right w:val="none" w:sz="0" w:space="0" w:color="auto"/>
      </w:divBdr>
    </w:div>
    <w:div w:id="1206793305">
      <w:bodyDiv w:val="1"/>
      <w:marLeft w:val="0"/>
      <w:marRight w:val="0"/>
      <w:marTop w:val="0"/>
      <w:marBottom w:val="0"/>
      <w:divBdr>
        <w:top w:val="none" w:sz="0" w:space="0" w:color="auto"/>
        <w:left w:val="none" w:sz="0" w:space="0" w:color="auto"/>
        <w:bottom w:val="none" w:sz="0" w:space="0" w:color="auto"/>
        <w:right w:val="none" w:sz="0" w:space="0" w:color="auto"/>
      </w:divBdr>
    </w:div>
    <w:div w:id="1206914046">
      <w:bodyDiv w:val="1"/>
      <w:marLeft w:val="0"/>
      <w:marRight w:val="0"/>
      <w:marTop w:val="0"/>
      <w:marBottom w:val="0"/>
      <w:divBdr>
        <w:top w:val="none" w:sz="0" w:space="0" w:color="auto"/>
        <w:left w:val="none" w:sz="0" w:space="0" w:color="auto"/>
        <w:bottom w:val="none" w:sz="0" w:space="0" w:color="auto"/>
        <w:right w:val="none" w:sz="0" w:space="0" w:color="auto"/>
      </w:divBdr>
    </w:div>
    <w:div w:id="1207064349">
      <w:bodyDiv w:val="1"/>
      <w:marLeft w:val="0"/>
      <w:marRight w:val="0"/>
      <w:marTop w:val="0"/>
      <w:marBottom w:val="0"/>
      <w:divBdr>
        <w:top w:val="none" w:sz="0" w:space="0" w:color="auto"/>
        <w:left w:val="none" w:sz="0" w:space="0" w:color="auto"/>
        <w:bottom w:val="none" w:sz="0" w:space="0" w:color="auto"/>
        <w:right w:val="none" w:sz="0" w:space="0" w:color="auto"/>
      </w:divBdr>
    </w:div>
    <w:div w:id="1207179321">
      <w:bodyDiv w:val="1"/>
      <w:marLeft w:val="0"/>
      <w:marRight w:val="0"/>
      <w:marTop w:val="0"/>
      <w:marBottom w:val="0"/>
      <w:divBdr>
        <w:top w:val="none" w:sz="0" w:space="0" w:color="auto"/>
        <w:left w:val="none" w:sz="0" w:space="0" w:color="auto"/>
        <w:bottom w:val="none" w:sz="0" w:space="0" w:color="auto"/>
        <w:right w:val="none" w:sz="0" w:space="0" w:color="auto"/>
      </w:divBdr>
    </w:div>
    <w:div w:id="1207180600">
      <w:bodyDiv w:val="1"/>
      <w:marLeft w:val="0"/>
      <w:marRight w:val="0"/>
      <w:marTop w:val="0"/>
      <w:marBottom w:val="0"/>
      <w:divBdr>
        <w:top w:val="none" w:sz="0" w:space="0" w:color="auto"/>
        <w:left w:val="none" w:sz="0" w:space="0" w:color="auto"/>
        <w:bottom w:val="none" w:sz="0" w:space="0" w:color="auto"/>
        <w:right w:val="none" w:sz="0" w:space="0" w:color="auto"/>
      </w:divBdr>
    </w:div>
    <w:div w:id="1207181436">
      <w:bodyDiv w:val="1"/>
      <w:marLeft w:val="0"/>
      <w:marRight w:val="0"/>
      <w:marTop w:val="0"/>
      <w:marBottom w:val="0"/>
      <w:divBdr>
        <w:top w:val="none" w:sz="0" w:space="0" w:color="auto"/>
        <w:left w:val="none" w:sz="0" w:space="0" w:color="auto"/>
        <w:bottom w:val="none" w:sz="0" w:space="0" w:color="auto"/>
        <w:right w:val="none" w:sz="0" w:space="0" w:color="auto"/>
      </w:divBdr>
    </w:div>
    <w:div w:id="1207254312">
      <w:bodyDiv w:val="1"/>
      <w:marLeft w:val="0"/>
      <w:marRight w:val="0"/>
      <w:marTop w:val="0"/>
      <w:marBottom w:val="0"/>
      <w:divBdr>
        <w:top w:val="none" w:sz="0" w:space="0" w:color="auto"/>
        <w:left w:val="none" w:sz="0" w:space="0" w:color="auto"/>
        <w:bottom w:val="none" w:sz="0" w:space="0" w:color="auto"/>
        <w:right w:val="none" w:sz="0" w:space="0" w:color="auto"/>
      </w:divBdr>
    </w:div>
    <w:div w:id="1207327699">
      <w:bodyDiv w:val="1"/>
      <w:marLeft w:val="0"/>
      <w:marRight w:val="0"/>
      <w:marTop w:val="0"/>
      <w:marBottom w:val="0"/>
      <w:divBdr>
        <w:top w:val="none" w:sz="0" w:space="0" w:color="auto"/>
        <w:left w:val="none" w:sz="0" w:space="0" w:color="auto"/>
        <w:bottom w:val="none" w:sz="0" w:space="0" w:color="auto"/>
        <w:right w:val="none" w:sz="0" w:space="0" w:color="auto"/>
      </w:divBdr>
    </w:div>
    <w:div w:id="1207328552">
      <w:bodyDiv w:val="1"/>
      <w:marLeft w:val="0"/>
      <w:marRight w:val="0"/>
      <w:marTop w:val="0"/>
      <w:marBottom w:val="0"/>
      <w:divBdr>
        <w:top w:val="none" w:sz="0" w:space="0" w:color="auto"/>
        <w:left w:val="none" w:sz="0" w:space="0" w:color="auto"/>
        <w:bottom w:val="none" w:sz="0" w:space="0" w:color="auto"/>
        <w:right w:val="none" w:sz="0" w:space="0" w:color="auto"/>
      </w:divBdr>
    </w:div>
    <w:div w:id="1207520576">
      <w:bodyDiv w:val="1"/>
      <w:marLeft w:val="0"/>
      <w:marRight w:val="0"/>
      <w:marTop w:val="0"/>
      <w:marBottom w:val="0"/>
      <w:divBdr>
        <w:top w:val="none" w:sz="0" w:space="0" w:color="auto"/>
        <w:left w:val="none" w:sz="0" w:space="0" w:color="auto"/>
        <w:bottom w:val="none" w:sz="0" w:space="0" w:color="auto"/>
        <w:right w:val="none" w:sz="0" w:space="0" w:color="auto"/>
      </w:divBdr>
    </w:div>
    <w:div w:id="1207524731">
      <w:bodyDiv w:val="1"/>
      <w:marLeft w:val="0"/>
      <w:marRight w:val="0"/>
      <w:marTop w:val="0"/>
      <w:marBottom w:val="0"/>
      <w:divBdr>
        <w:top w:val="none" w:sz="0" w:space="0" w:color="auto"/>
        <w:left w:val="none" w:sz="0" w:space="0" w:color="auto"/>
        <w:bottom w:val="none" w:sz="0" w:space="0" w:color="auto"/>
        <w:right w:val="none" w:sz="0" w:space="0" w:color="auto"/>
      </w:divBdr>
    </w:div>
    <w:div w:id="1207527906">
      <w:bodyDiv w:val="1"/>
      <w:marLeft w:val="0"/>
      <w:marRight w:val="0"/>
      <w:marTop w:val="0"/>
      <w:marBottom w:val="0"/>
      <w:divBdr>
        <w:top w:val="none" w:sz="0" w:space="0" w:color="auto"/>
        <w:left w:val="none" w:sz="0" w:space="0" w:color="auto"/>
        <w:bottom w:val="none" w:sz="0" w:space="0" w:color="auto"/>
        <w:right w:val="none" w:sz="0" w:space="0" w:color="auto"/>
      </w:divBdr>
    </w:div>
    <w:div w:id="1207597326">
      <w:bodyDiv w:val="1"/>
      <w:marLeft w:val="0"/>
      <w:marRight w:val="0"/>
      <w:marTop w:val="0"/>
      <w:marBottom w:val="0"/>
      <w:divBdr>
        <w:top w:val="none" w:sz="0" w:space="0" w:color="auto"/>
        <w:left w:val="none" w:sz="0" w:space="0" w:color="auto"/>
        <w:bottom w:val="none" w:sz="0" w:space="0" w:color="auto"/>
        <w:right w:val="none" w:sz="0" w:space="0" w:color="auto"/>
      </w:divBdr>
    </w:div>
    <w:div w:id="1207642191">
      <w:bodyDiv w:val="1"/>
      <w:marLeft w:val="0"/>
      <w:marRight w:val="0"/>
      <w:marTop w:val="0"/>
      <w:marBottom w:val="0"/>
      <w:divBdr>
        <w:top w:val="none" w:sz="0" w:space="0" w:color="auto"/>
        <w:left w:val="none" w:sz="0" w:space="0" w:color="auto"/>
        <w:bottom w:val="none" w:sz="0" w:space="0" w:color="auto"/>
        <w:right w:val="none" w:sz="0" w:space="0" w:color="auto"/>
      </w:divBdr>
    </w:div>
    <w:div w:id="1207719533">
      <w:bodyDiv w:val="1"/>
      <w:marLeft w:val="0"/>
      <w:marRight w:val="0"/>
      <w:marTop w:val="0"/>
      <w:marBottom w:val="0"/>
      <w:divBdr>
        <w:top w:val="none" w:sz="0" w:space="0" w:color="auto"/>
        <w:left w:val="none" w:sz="0" w:space="0" w:color="auto"/>
        <w:bottom w:val="none" w:sz="0" w:space="0" w:color="auto"/>
        <w:right w:val="none" w:sz="0" w:space="0" w:color="auto"/>
      </w:divBdr>
    </w:div>
    <w:div w:id="1207792745">
      <w:bodyDiv w:val="1"/>
      <w:marLeft w:val="0"/>
      <w:marRight w:val="0"/>
      <w:marTop w:val="0"/>
      <w:marBottom w:val="0"/>
      <w:divBdr>
        <w:top w:val="none" w:sz="0" w:space="0" w:color="auto"/>
        <w:left w:val="none" w:sz="0" w:space="0" w:color="auto"/>
        <w:bottom w:val="none" w:sz="0" w:space="0" w:color="auto"/>
        <w:right w:val="none" w:sz="0" w:space="0" w:color="auto"/>
      </w:divBdr>
    </w:div>
    <w:div w:id="1208107220">
      <w:bodyDiv w:val="1"/>
      <w:marLeft w:val="0"/>
      <w:marRight w:val="0"/>
      <w:marTop w:val="0"/>
      <w:marBottom w:val="0"/>
      <w:divBdr>
        <w:top w:val="none" w:sz="0" w:space="0" w:color="auto"/>
        <w:left w:val="none" w:sz="0" w:space="0" w:color="auto"/>
        <w:bottom w:val="none" w:sz="0" w:space="0" w:color="auto"/>
        <w:right w:val="none" w:sz="0" w:space="0" w:color="auto"/>
      </w:divBdr>
    </w:div>
    <w:div w:id="1208221860">
      <w:bodyDiv w:val="1"/>
      <w:marLeft w:val="0"/>
      <w:marRight w:val="0"/>
      <w:marTop w:val="0"/>
      <w:marBottom w:val="0"/>
      <w:divBdr>
        <w:top w:val="none" w:sz="0" w:space="0" w:color="auto"/>
        <w:left w:val="none" w:sz="0" w:space="0" w:color="auto"/>
        <w:bottom w:val="none" w:sz="0" w:space="0" w:color="auto"/>
        <w:right w:val="none" w:sz="0" w:space="0" w:color="auto"/>
      </w:divBdr>
    </w:div>
    <w:div w:id="1208419797">
      <w:bodyDiv w:val="1"/>
      <w:marLeft w:val="0"/>
      <w:marRight w:val="0"/>
      <w:marTop w:val="0"/>
      <w:marBottom w:val="0"/>
      <w:divBdr>
        <w:top w:val="none" w:sz="0" w:space="0" w:color="auto"/>
        <w:left w:val="none" w:sz="0" w:space="0" w:color="auto"/>
        <w:bottom w:val="none" w:sz="0" w:space="0" w:color="auto"/>
        <w:right w:val="none" w:sz="0" w:space="0" w:color="auto"/>
      </w:divBdr>
    </w:div>
    <w:div w:id="1208447644">
      <w:bodyDiv w:val="1"/>
      <w:marLeft w:val="0"/>
      <w:marRight w:val="0"/>
      <w:marTop w:val="0"/>
      <w:marBottom w:val="0"/>
      <w:divBdr>
        <w:top w:val="none" w:sz="0" w:space="0" w:color="auto"/>
        <w:left w:val="none" w:sz="0" w:space="0" w:color="auto"/>
        <w:bottom w:val="none" w:sz="0" w:space="0" w:color="auto"/>
        <w:right w:val="none" w:sz="0" w:space="0" w:color="auto"/>
      </w:divBdr>
    </w:div>
    <w:div w:id="1208490769">
      <w:bodyDiv w:val="1"/>
      <w:marLeft w:val="0"/>
      <w:marRight w:val="0"/>
      <w:marTop w:val="0"/>
      <w:marBottom w:val="0"/>
      <w:divBdr>
        <w:top w:val="none" w:sz="0" w:space="0" w:color="auto"/>
        <w:left w:val="none" w:sz="0" w:space="0" w:color="auto"/>
        <w:bottom w:val="none" w:sz="0" w:space="0" w:color="auto"/>
        <w:right w:val="none" w:sz="0" w:space="0" w:color="auto"/>
      </w:divBdr>
    </w:div>
    <w:div w:id="1208490957">
      <w:bodyDiv w:val="1"/>
      <w:marLeft w:val="0"/>
      <w:marRight w:val="0"/>
      <w:marTop w:val="0"/>
      <w:marBottom w:val="0"/>
      <w:divBdr>
        <w:top w:val="none" w:sz="0" w:space="0" w:color="auto"/>
        <w:left w:val="none" w:sz="0" w:space="0" w:color="auto"/>
        <w:bottom w:val="none" w:sz="0" w:space="0" w:color="auto"/>
        <w:right w:val="none" w:sz="0" w:space="0" w:color="auto"/>
      </w:divBdr>
    </w:div>
    <w:div w:id="1208762383">
      <w:bodyDiv w:val="1"/>
      <w:marLeft w:val="0"/>
      <w:marRight w:val="0"/>
      <w:marTop w:val="0"/>
      <w:marBottom w:val="0"/>
      <w:divBdr>
        <w:top w:val="none" w:sz="0" w:space="0" w:color="auto"/>
        <w:left w:val="none" w:sz="0" w:space="0" w:color="auto"/>
        <w:bottom w:val="none" w:sz="0" w:space="0" w:color="auto"/>
        <w:right w:val="none" w:sz="0" w:space="0" w:color="auto"/>
      </w:divBdr>
    </w:div>
    <w:div w:id="1208837474">
      <w:bodyDiv w:val="1"/>
      <w:marLeft w:val="0"/>
      <w:marRight w:val="0"/>
      <w:marTop w:val="0"/>
      <w:marBottom w:val="0"/>
      <w:divBdr>
        <w:top w:val="none" w:sz="0" w:space="0" w:color="auto"/>
        <w:left w:val="none" w:sz="0" w:space="0" w:color="auto"/>
        <w:bottom w:val="none" w:sz="0" w:space="0" w:color="auto"/>
        <w:right w:val="none" w:sz="0" w:space="0" w:color="auto"/>
      </w:divBdr>
    </w:div>
    <w:div w:id="1208881098">
      <w:bodyDiv w:val="1"/>
      <w:marLeft w:val="0"/>
      <w:marRight w:val="0"/>
      <w:marTop w:val="0"/>
      <w:marBottom w:val="0"/>
      <w:divBdr>
        <w:top w:val="none" w:sz="0" w:space="0" w:color="auto"/>
        <w:left w:val="none" w:sz="0" w:space="0" w:color="auto"/>
        <w:bottom w:val="none" w:sz="0" w:space="0" w:color="auto"/>
        <w:right w:val="none" w:sz="0" w:space="0" w:color="auto"/>
      </w:divBdr>
    </w:div>
    <w:div w:id="1209074130">
      <w:bodyDiv w:val="1"/>
      <w:marLeft w:val="0"/>
      <w:marRight w:val="0"/>
      <w:marTop w:val="0"/>
      <w:marBottom w:val="0"/>
      <w:divBdr>
        <w:top w:val="none" w:sz="0" w:space="0" w:color="auto"/>
        <w:left w:val="none" w:sz="0" w:space="0" w:color="auto"/>
        <w:bottom w:val="none" w:sz="0" w:space="0" w:color="auto"/>
        <w:right w:val="none" w:sz="0" w:space="0" w:color="auto"/>
      </w:divBdr>
    </w:div>
    <w:div w:id="1209142642">
      <w:bodyDiv w:val="1"/>
      <w:marLeft w:val="0"/>
      <w:marRight w:val="0"/>
      <w:marTop w:val="0"/>
      <w:marBottom w:val="0"/>
      <w:divBdr>
        <w:top w:val="none" w:sz="0" w:space="0" w:color="auto"/>
        <w:left w:val="none" w:sz="0" w:space="0" w:color="auto"/>
        <w:bottom w:val="none" w:sz="0" w:space="0" w:color="auto"/>
        <w:right w:val="none" w:sz="0" w:space="0" w:color="auto"/>
      </w:divBdr>
    </w:div>
    <w:div w:id="1209150109">
      <w:bodyDiv w:val="1"/>
      <w:marLeft w:val="0"/>
      <w:marRight w:val="0"/>
      <w:marTop w:val="0"/>
      <w:marBottom w:val="0"/>
      <w:divBdr>
        <w:top w:val="none" w:sz="0" w:space="0" w:color="auto"/>
        <w:left w:val="none" w:sz="0" w:space="0" w:color="auto"/>
        <w:bottom w:val="none" w:sz="0" w:space="0" w:color="auto"/>
        <w:right w:val="none" w:sz="0" w:space="0" w:color="auto"/>
      </w:divBdr>
    </w:div>
    <w:div w:id="1209301835">
      <w:bodyDiv w:val="1"/>
      <w:marLeft w:val="0"/>
      <w:marRight w:val="0"/>
      <w:marTop w:val="0"/>
      <w:marBottom w:val="0"/>
      <w:divBdr>
        <w:top w:val="none" w:sz="0" w:space="0" w:color="auto"/>
        <w:left w:val="none" w:sz="0" w:space="0" w:color="auto"/>
        <w:bottom w:val="none" w:sz="0" w:space="0" w:color="auto"/>
        <w:right w:val="none" w:sz="0" w:space="0" w:color="auto"/>
      </w:divBdr>
    </w:div>
    <w:div w:id="1209486639">
      <w:bodyDiv w:val="1"/>
      <w:marLeft w:val="0"/>
      <w:marRight w:val="0"/>
      <w:marTop w:val="0"/>
      <w:marBottom w:val="0"/>
      <w:divBdr>
        <w:top w:val="none" w:sz="0" w:space="0" w:color="auto"/>
        <w:left w:val="none" w:sz="0" w:space="0" w:color="auto"/>
        <w:bottom w:val="none" w:sz="0" w:space="0" w:color="auto"/>
        <w:right w:val="none" w:sz="0" w:space="0" w:color="auto"/>
      </w:divBdr>
    </w:div>
    <w:div w:id="1209532840">
      <w:bodyDiv w:val="1"/>
      <w:marLeft w:val="0"/>
      <w:marRight w:val="0"/>
      <w:marTop w:val="0"/>
      <w:marBottom w:val="0"/>
      <w:divBdr>
        <w:top w:val="none" w:sz="0" w:space="0" w:color="auto"/>
        <w:left w:val="none" w:sz="0" w:space="0" w:color="auto"/>
        <w:bottom w:val="none" w:sz="0" w:space="0" w:color="auto"/>
        <w:right w:val="none" w:sz="0" w:space="0" w:color="auto"/>
      </w:divBdr>
    </w:div>
    <w:div w:id="1209805134">
      <w:bodyDiv w:val="1"/>
      <w:marLeft w:val="0"/>
      <w:marRight w:val="0"/>
      <w:marTop w:val="0"/>
      <w:marBottom w:val="0"/>
      <w:divBdr>
        <w:top w:val="none" w:sz="0" w:space="0" w:color="auto"/>
        <w:left w:val="none" w:sz="0" w:space="0" w:color="auto"/>
        <w:bottom w:val="none" w:sz="0" w:space="0" w:color="auto"/>
        <w:right w:val="none" w:sz="0" w:space="0" w:color="auto"/>
      </w:divBdr>
    </w:div>
    <w:div w:id="1210150342">
      <w:bodyDiv w:val="1"/>
      <w:marLeft w:val="0"/>
      <w:marRight w:val="0"/>
      <w:marTop w:val="0"/>
      <w:marBottom w:val="0"/>
      <w:divBdr>
        <w:top w:val="none" w:sz="0" w:space="0" w:color="auto"/>
        <w:left w:val="none" w:sz="0" w:space="0" w:color="auto"/>
        <w:bottom w:val="none" w:sz="0" w:space="0" w:color="auto"/>
        <w:right w:val="none" w:sz="0" w:space="0" w:color="auto"/>
      </w:divBdr>
    </w:div>
    <w:div w:id="1210412954">
      <w:bodyDiv w:val="1"/>
      <w:marLeft w:val="0"/>
      <w:marRight w:val="0"/>
      <w:marTop w:val="0"/>
      <w:marBottom w:val="0"/>
      <w:divBdr>
        <w:top w:val="none" w:sz="0" w:space="0" w:color="auto"/>
        <w:left w:val="none" w:sz="0" w:space="0" w:color="auto"/>
        <w:bottom w:val="none" w:sz="0" w:space="0" w:color="auto"/>
        <w:right w:val="none" w:sz="0" w:space="0" w:color="auto"/>
      </w:divBdr>
    </w:div>
    <w:div w:id="1210723533">
      <w:bodyDiv w:val="1"/>
      <w:marLeft w:val="0"/>
      <w:marRight w:val="0"/>
      <w:marTop w:val="0"/>
      <w:marBottom w:val="0"/>
      <w:divBdr>
        <w:top w:val="none" w:sz="0" w:space="0" w:color="auto"/>
        <w:left w:val="none" w:sz="0" w:space="0" w:color="auto"/>
        <w:bottom w:val="none" w:sz="0" w:space="0" w:color="auto"/>
        <w:right w:val="none" w:sz="0" w:space="0" w:color="auto"/>
      </w:divBdr>
    </w:div>
    <w:div w:id="1210727918">
      <w:bodyDiv w:val="1"/>
      <w:marLeft w:val="0"/>
      <w:marRight w:val="0"/>
      <w:marTop w:val="0"/>
      <w:marBottom w:val="0"/>
      <w:divBdr>
        <w:top w:val="none" w:sz="0" w:space="0" w:color="auto"/>
        <w:left w:val="none" w:sz="0" w:space="0" w:color="auto"/>
        <w:bottom w:val="none" w:sz="0" w:space="0" w:color="auto"/>
        <w:right w:val="none" w:sz="0" w:space="0" w:color="auto"/>
      </w:divBdr>
    </w:div>
    <w:div w:id="1210919829">
      <w:bodyDiv w:val="1"/>
      <w:marLeft w:val="0"/>
      <w:marRight w:val="0"/>
      <w:marTop w:val="0"/>
      <w:marBottom w:val="0"/>
      <w:divBdr>
        <w:top w:val="none" w:sz="0" w:space="0" w:color="auto"/>
        <w:left w:val="none" w:sz="0" w:space="0" w:color="auto"/>
        <w:bottom w:val="none" w:sz="0" w:space="0" w:color="auto"/>
        <w:right w:val="none" w:sz="0" w:space="0" w:color="auto"/>
      </w:divBdr>
    </w:div>
    <w:div w:id="1211040090">
      <w:bodyDiv w:val="1"/>
      <w:marLeft w:val="0"/>
      <w:marRight w:val="0"/>
      <w:marTop w:val="0"/>
      <w:marBottom w:val="0"/>
      <w:divBdr>
        <w:top w:val="none" w:sz="0" w:space="0" w:color="auto"/>
        <w:left w:val="none" w:sz="0" w:space="0" w:color="auto"/>
        <w:bottom w:val="none" w:sz="0" w:space="0" w:color="auto"/>
        <w:right w:val="none" w:sz="0" w:space="0" w:color="auto"/>
      </w:divBdr>
    </w:div>
    <w:div w:id="1211111267">
      <w:bodyDiv w:val="1"/>
      <w:marLeft w:val="0"/>
      <w:marRight w:val="0"/>
      <w:marTop w:val="0"/>
      <w:marBottom w:val="0"/>
      <w:divBdr>
        <w:top w:val="none" w:sz="0" w:space="0" w:color="auto"/>
        <w:left w:val="none" w:sz="0" w:space="0" w:color="auto"/>
        <w:bottom w:val="none" w:sz="0" w:space="0" w:color="auto"/>
        <w:right w:val="none" w:sz="0" w:space="0" w:color="auto"/>
      </w:divBdr>
    </w:div>
    <w:div w:id="1211186224">
      <w:bodyDiv w:val="1"/>
      <w:marLeft w:val="0"/>
      <w:marRight w:val="0"/>
      <w:marTop w:val="0"/>
      <w:marBottom w:val="0"/>
      <w:divBdr>
        <w:top w:val="none" w:sz="0" w:space="0" w:color="auto"/>
        <w:left w:val="none" w:sz="0" w:space="0" w:color="auto"/>
        <w:bottom w:val="none" w:sz="0" w:space="0" w:color="auto"/>
        <w:right w:val="none" w:sz="0" w:space="0" w:color="auto"/>
      </w:divBdr>
    </w:div>
    <w:div w:id="1211261839">
      <w:bodyDiv w:val="1"/>
      <w:marLeft w:val="0"/>
      <w:marRight w:val="0"/>
      <w:marTop w:val="0"/>
      <w:marBottom w:val="0"/>
      <w:divBdr>
        <w:top w:val="none" w:sz="0" w:space="0" w:color="auto"/>
        <w:left w:val="none" w:sz="0" w:space="0" w:color="auto"/>
        <w:bottom w:val="none" w:sz="0" w:space="0" w:color="auto"/>
        <w:right w:val="none" w:sz="0" w:space="0" w:color="auto"/>
      </w:divBdr>
    </w:div>
    <w:div w:id="1211264720">
      <w:bodyDiv w:val="1"/>
      <w:marLeft w:val="0"/>
      <w:marRight w:val="0"/>
      <w:marTop w:val="0"/>
      <w:marBottom w:val="0"/>
      <w:divBdr>
        <w:top w:val="none" w:sz="0" w:space="0" w:color="auto"/>
        <w:left w:val="none" w:sz="0" w:space="0" w:color="auto"/>
        <w:bottom w:val="none" w:sz="0" w:space="0" w:color="auto"/>
        <w:right w:val="none" w:sz="0" w:space="0" w:color="auto"/>
      </w:divBdr>
    </w:div>
    <w:div w:id="1211268282">
      <w:bodyDiv w:val="1"/>
      <w:marLeft w:val="0"/>
      <w:marRight w:val="0"/>
      <w:marTop w:val="0"/>
      <w:marBottom w:val="0"/>
      <w:divBdr>
        <w:top w:val="none" w:sz="0" w:space="0" w:color="auto"/>
        <w:left w:val="none" w:sz="0" w:space="0" w:color="auto"/>
        <w:bottom w:val="none" w:sz="0" w:space="0" w:color="auto"/>
        <w:right w:val="none" w:sz="0" w:space="0" w:color="auto"/>
      </w:divBdr>
    </w:div>
    <w:div w:id="1211306948">
      <w:bodyDiv w:val="1"/>
      <w:marLeft w:val="0"/>
      <w:marRight w:val="0"/>
      <w:marTop w:val="0"/>
      <w:marBottom w:val="0"/>
      <w:divBdr>
        <w:top w:val="none" w:sz="0" w:space="0" w:color="auto"/>
        <w:left w:val="none" w:sz="0" w:space="0" w:color="auto"/>
        <w:bottom w:val="none" w:sz="0" w:space="0" w:color="auto"/>
        <w:right w:val="none" w:sz="0" w:space="0" w:color="auto"/>
      </w:divBdr>
    </w:div>
    <w:div w:id="1211452332">
      <w:bodyDiv w:val="1"/>
      <w:marLeft w:val="0"/>
      <w:marRight w:val="0"/>
      <w:marTop w:val="0"/>
      <w:marBottom w:val="0"/>
      <w:divBdr>
        <w:top w:val="none" w:sz="0" w:space="0" w:color="auto"/>
        <w:left w:val="none" w:sz="0" w:space="0" w:color="auto"/>
        <w:bottom w:val="none" w:sz="0" w:space="0" w:color="auto"/>
        <w:right w:val="none" w:sz="0" w:space="0" w:color="auto"/>
      </w:divBdr>
    </w:div>
    <w:div w:id="1211461599">
      <w:bodyDiv w:val="1"/>
      <w:marLeft w:val="0"/>
      <w:marRight w:val="0"/>
      <w:marTop w:val="0"/>
      <w:marBottom w:val="0"/>
      <w:divBdr>
        <w:top w:val="none" w:sz="0" w:space="0" w:color="auto"/>
        <w:left w:val="none" w:sz="0" w:space="0" w:color="auto"/>
        <w:bottom w:val="none" w:sz="0" w:space="0" w:color="auto"/>
        <w:right w:val="none" w:sz="0" w:space="0" w:color="auto"/>
      </w:divBdr>
    </w:div>
    <w:div w:id="1211646074">
      <w:bodyDiv w:val="1"/>
      <w:marLeft w:val="0"/>
      <w:marRight w:val="0"/>
      <w:marTop w:val="0"/>
      <w:marBottom w:val="0"/>
      <w:divBdr>
        <w:top w:val="none" w:sz="0" w:space="0" w:color="auto"/>
        <w:left w:val="none" w:sz="0" w:space="0" w:color="auto"/>
        <w:bottom w:val="none" w:sz="0" w:space="0" w:color="auto"/>
        <w:right w:val="none" w:sz="0" w:space="0" w:color="auto"/>
      </w:divBdr>
    </w:div>
    <w:div w:id="1211847254">
      <w:bodyDiv w:val="1"/>
      <w:marLeft w:val="0"/>
      <w:marRight w:val="0"/>
      <w:marTop w:val="0"/>
      <w:marBottom w:val="0"/>
      <w:divBdr>
        <w:top w:val="none" w:sz="0" w:space="0" w:color="auto"/>
        <w:left w:val="none" w:sz="0" w:space="0" w:color="auto"/>
        <w:bottom w:val="none" w:sz="0" w:space="0" w:color="auto"/>
        <w:right w:val="none" w:sz="0" w:space="0" w:color="auto"/>
      </w:divBdr>
    </w:div>
    <w:div w:id="1212037253">
      <w:bodyDiv w:val="1"/>
      <w:marLeft w:val="0"/>
      <w:marRight w:val="0"/>
      <w:marTop w:val="0"/>
      <w:marBottom w:val="0"/>
      <w:divBdr>
        <w:top w:val="none" w:sz="0" w:space="0" w:color="auto"/>
        <w:left w:val="none" w:sz="0" w:space="0" w:color="auto"/>
        <w:bottom w:val="none" w:sz="0" w:space="0" w:color="auto"/>
        <w:right w:val="none" w:sz="0" w:space="0" w:color="auto"/>
      </w:divBdr>
    </w:div>
    <w:div w:id="1212038022">
      <w:bodyDiv w:val="1"/>
      <w:marLeft w:val="0"/>
      <w:marRight w:val="0"/>
      <w:marTop w:val="0"/>
      <w:marBottom w:val="0"/>
      <w:divBdr>
        <w:top w:val="none" w:sz="0" w:space="0" w:color="auto"/>
        <w:left w:val="none" w:sz="0" w:space="0" w:color="auto"/>
        <w:bottom w:val="none" w:sz="0" w:space="0" w:color="auto"/>
        <w:right w:val="none" w:sz="0" w:space="0" w:color="auto"/>
      </w:divBdr>
    </w:div>
    <w:div w:id="1212114046">
      <w:bodyDiv w:val="1"/>
      <w:marLeft w:val="0"/>
      <w:marRight w:val="0"/>
      <w:marTop w:val="0"/>
      <w:marBottom w:val="0"/>
      <w:divBdr>
        <w:top w:val="none" w:sz="0" w:space="0" w:color="auto"/>
        <w:left w:val="none" w:sz="0" w:space="0" w:color="auto"/>
        <w:bottom w:val="none" w:sz="0" w:space="0" w:color="auto"/>
        <w:right w:val="none" w:sz="0" w:space="0" w:color="auto"/>
      </w:divBdr>
    </w:div>
    <w:div w:id="1212230595">
      <w:bodyDiv w:val="1"/>
      <w:marLeft w:val="0"/>
      <w:marRight w:val="0"/>
      <w:marTop w:val="0"/>
      <w:marBottom w:val="0"/>
      <w:divBdr>
        <w:top w:val="none" w:sz="0" w:space="0" w:color="auto"/>
        <w:left w:val="none" w:sz="0" w:space="0" w:color="auto"/>
        <w:bottom w:val="none" w:sz="0" w:space="0" w:color="auto"/>
        <w:right w:val="none" w:sz="0" w:space="0" w:color="auto"/>
      </w:divBdr>
    </w:div>
    <w:div w:id="1213150841">
      <w:bodyDiv w:val="1"/>
      <w:marLeft w:val="0"/>
      <w:marRight w:val="0"/>
      <w:marTop w:val="0"/>
      <w:marBottom w:val="0"/>
      <w:divBdr>
        <w:top w:val="none" w:sz="0" w:space="0" w:color="auto"/>
        <w:left w:val="none" w:sz="0" w:space="0" w:color="auto"/>
        <w:bottom w:val="none" w:sz="0" w:space="0" w:color="auto"/>
        <w:right w:val="none" w:sz="0" w:space="0" w:color="auto"/>
      </w:divBdr>
    </w:div>
    <w:div w:id="1213151289">
      <w:bodyDiv w:val="1"/>
      <w:marLeft w:val="0"/>
      <w:marRight w:val="0"/>
      <w:marTop w:val="0"/>
      <w:marBottom w:val="0"/>
      <w:divBdr>
        <w:top w:val="none" w:sz="0" w:space="0" w:color="auto"/>
        <w:left w:val="none" w:sz="0" w:space="0" w:color="auto"/>
        <w:bottom w:val="none" w:sz="0" w:space="0" w:color="auto"/>
        <w:right w:val="none" w:sz="0" w:space="0" w:color="auto"/>
      </w:divBdr>
    </w:div>
    <w:div w:id="1213229775">
      <w:bodyDiv w:val="1"/>
      <w:marLeft w:val="0"/>
      <w:marRight w:val="0"/>
      <w:marTop w:val="0"/>
      <w:marBottom w:val="0"/>
      <w:divBdr>
        <w:top w:val="none" w:sz="0" w:space="0" w:color="auto"/>
        <w:left w:val="none" w:sz="0" w:space="0" w:color="auto"/>
        <w:bottom w:val="none" w:sz="0" w:space="0" w:color="auto"/>
        <w:right w:val="none" w:sz="0" w:space="0" w:color="auto"/>
      </w:divBdr>
    </w:div>
    <w:div w:id="1213269393">
      <w:bodyDiv w:val="1"/>
      <w:marLeft w:val="0"/>
      <w:marRight w:val="0"/>
      <w:marTop w:val="0"/>
      <w:marBottom w:val="0"/>
      <w:divBdr>
        <w:top w:val="none" w:sz="0" w:space="0" w:color="auto"/>
        <w:left w:val="none" w:sz="0" w:space="0" w:color="auto"/>
        <w:bottom w:val="none" w:sz="0" w:space="0" w:color="auto"/>
        <w:right w:val="none" w:sz="0" w:space="0" w:color="auto"/>
      </w:divBdr>
    </w:div>
    <w:div w:id="1213272899">
      <w:bodyDiv w:val="1"/>
      <w:marLeft w:val="0"/>
      <w:marRight w:val="0"/>
      <w:marTop w:val="0"/>
      <w:marBottom w:val="0"/>
      <w:divBdr>
        <w:top w:val="none" w:sz="0" w:space="0" w:color="auto"/>
        <w:left w:val="none" w:sz="0" w:space="0" w:color="auto"/>
        <w:bottom w:val="none" w:sz="0" w:space="0" w:color="auto"/>
        <w:right w:val="none" w:sz="0" w:space="0" w:color="auto"/>
      </w:divBdr>
    </w:div>
    <w:div w:id="1213348760">
      <w:bodyDiv w:val="1"/>
      <w:marLeft w:val="0"/>
      <w:marRight w:val="0"/>
      <w:marTop w:val="0"/>
      <w:marBottom w:val="0"/>
      <w:divBdr>
        <w:top w:val="none" w:sz="0" w:space="0" w:color="auto"/>
        <w:left w:val="none" w:sz="0" w:space="0" w:color="auto"/>
        <w:bottom w:val="none" w:sz="0" w:space="0" w:color="auto"/>
        <w:right w:val="none" w:sz="0" w:space="0" w:color="auto"/>
      </w:divBdr>
    </w:div>
    <w:div w:id="1213542852">
      <w:bodyDiv w:val="1"/>
      <w:marLeft w:val="0"/>
      <w:marRight w:val="0"/>
      <w:marTop w:val="0"/>
      <w:marBottom w:val="0"/>
      <w:divBdr>
        <w:top w:val="none" w:sz="0" w:space="0" w:color="auto"/>
        <w:left w:val="none" w:sz="0" w:space="0" w:color="auto"/>
        <w:bottom w:val="none" w:sz="0" w:space="0" w:color="auto"/>
        <w:right w:val="none" w:sz="0" w:space="0" w:color="auto"/>
      </w:divBdr>
    </w:div>
    <w:div w:id="1213545401">
      <w:bodyDiv w:val="1"/>
      <w:marLeft w:val="0"/>
      <w:marRight w:val="0"/>
      <w:marTop w:val="0"/>
      <w:marBottom w:val="0"/>
      <w:divBdr>
        <w:top w:val="none" w:sz="0" w:space="0" w:color="auto"/>
        <w:left w:val="none" w:sz="0" w:space="0" w:color="auto"/>
        <w:bottom w:val="none" w:sz="0" w:space="0" w:color="auto"/>
        <w:right w:val="none" w:sz="0" w:space="0" w:color="auto"/>
      </w:divBdr>
    </w:div>
    <w:div w:id="1213611965">
      <w:bodyDiv w:val="1"/>
      <w:marLeft w:val="0"/>
      <w:marRight w:val="0"/>
      <w:marTop w:val="0"/>
      <w:marBottom w:val="0"/>
      <w:divBdr>
        <w:top w:val="none" w:sz="0" w:space="0" w:color="auto"/>
        <w:left w:val="none" w:sz="0" w:space="0" w:color="auto"/>
        <w:bottom w:val="none" w:sz="0" w:space="0" w:color="auto"/>
        <w:right w:val="none" w:sz="0" w:space="0" w:color="auto"/>
      </w:divBdr>
    </w:div>
    <w:div w:id="1213731424">
      <w:bodyDiv w:val="1"/>
      <w:marLeft w:val="0"/>
      <w:marRight w:val="0"/>
      <w:marTop w:val="0"/>
      <w:marBottom w:val="0"/>
      <w:divBdr>
        <w:top w:val="none" w:sz="0" w:space="0" w:color="auto"/>
        <w:left w:val="none" w:sz="0" w:space="0" w:color="auto"/>
        <w:bottom w:val="none" w:sz="0" w:space="0" w:color="auto"/>
        <w:right w:val="none" w:sz="0" w:space="0" w:color="auto"/>
      </w:divBdr>
    </w:div>
    <w:div w:id="1213887667">
      <w:bodyDiv w:val="1"/>
      <w:marLeft w:val="0"/>
      <w:marRight w:val="0"/>
      <w:marTop w:val="0"/>
      <w:marBottom w:val="0"/>
      <w:divBdr>
        <w:top w:val="none" w:sz="0" w:space="0" w:color="auto"/>
        <w:left w:val="none" w:sz="0" w:space="0" w:color="auto"/>
        <w:bottom w:val="none" w:sz="0" w:space="0" w:color="auto"/>
        <w:right w:val="none" w:sz="0" w:space="0" w:color="auto"/>
      </w:divBdr>
    </w:div>
    <w:div w:id="1213927912">
      <w:bodyDiv w:val="1"/>
      <w:marLeft w:val="0"/>
      <w:marRight w:val="0"/>
      <w:marTop w:val="0"/>
      <w:marBottom w:val="0"/>
      <w:divBdr>
        <w:top w:val="none" w:sz="0" w:space="0" w:color="auto"/>
        <w:left w:val="none" w:sz="0" w:space="0" w:color="auto"/>
        <w:bottom w:val="none" w:sz="0" w:space="0" w:color="auto"/>
        <w:right w:val="none" w:sz="0" w:space="0" w:color="auto"/>
      </w:divBdr>
    </w:div>
    <w:div w:id="1213955811">
      <w:bodyDiv w:val="1"/>
      <w:marLeft w:val="0"/>
      <w:marRight w:val="0"/>
      <w:marTop w:val="0"/>
      <w:marBottom w:val="0"/>
      <w:divBdr>
        <w:top w:val="none" w:sz="0" w:space="0" w:color="auto"/>
        <w:left w:val="none" w:sz="0" w:space="0" w:color="auto"/>
        <w:bottom w:val="none" w:sz="0" w:space="0" w:color="auto"/>
        <w:right w:val="none" w:sz="0" w:space="0" w:color="auto"/>
      </w:divBdr>
    </w:div>
    <w:div w:id="1214002549">
      <w:bodyDiv w:val="1"/>
      <w:marLeft w:val="0"/>
      <w:marRight w:val="0"/>
      <w:marTop w:val="0"/>
      <w:marBottom w:val="0"/>
      <w:divBdr>
        <w:top w:val="none" w:sz="0" w:space="0" w:color="auto"/>
        <w:left w:val="none" w:sz="0" w:space="0" w:color="auto"/>
        <w:bottom w:val="none" w:sz="0" w:space="0" w:color="auto"/>
        <w:right w:val="none" w:sz="0" w:space="0" w:color="auto"/>
      </w:divBdr>
    </w:div>
    <w:div w:id="1214073719">
      <w:bodyDiv w:val="1"/>
      <w:marLeft w:val="0"/>
      <w:marRight w:val="0"/>
      <w:marTop w:val="0"/>
      <w:marBottom w:val="0"/>
      <w:divBdr>
        <w:top w:val="none" w:sz="0" w:space="0" w:color="auto"/>
        <w:left w:val="none" w:sz="0" w:space="0" w:color="auto"/>
        <w:bottom w:val="none" w:sz="0" w:space="0" w:color="auto"/>
        <w:right w:val="none" w:sz="0" w:space="0" w:color="auto"/>
      </w:divBdr>
    </w:div>
    <w:div w:id="1214080097">
      <w:bodyDiv w:val="1"/>
      <w:marLeft w:val="0"/>
      <w:marRight w:val="0"/>
      <w:marTop w:val="0"/>
      <w:marBottom w:val="0"/>
      <w:divBdr>
        <w:top w:val="none" w:sz="0" w:space="0" w:color="auto"/>
        <w:left w:val="none" w:sz="0" w:space="0" w:color="auto"/>
        <w:bottom w:val="none" w:sz="0" w:space="0" w:color="auto"/>
        <w:right w:val="none" w:sz="0" w:space="0" w:color="auto"/>
      </w:divBdr>
    </w:div>
    <w:div w:id="1214121890">
      <w:bodyDiv w:val="1"/>
      <w:marLeft w:val="0"/>
      <w:marRight w:val="0"/>
      <w:marTop w:val="0"/>
      <w:marBottom w:val="0"/>
      <w:divBdr>
        <w:top w:val="none" w:sz="0" w:space="0" w:color="auto"/>
        <w:left w:val="none" w:sz="0" w:space="0" w:color="auto"/>
        <w:bottom w:val="none" w:sz="0" w:space="0" w:color="auto"/>
        <w:right w:val="none" w:sz="0" w:space="0" w:color="auto"/>
      </w:divBdr>
    </w:div>
    <w:div w:id="1214654284">
      <w:bodyDiv w:val="1"/>
      <w:marLeft w:val="0"/>
      <w:marRight w:val="0"/>
      <w:marTop w:val="0"/>
      <w:marBottom w:val="0"/>
      <w:divBdr>
        <w:top w:val="none" w:sz="0" w:space="0" w:color="auto"/>
        <w:left w:val="none" w:sz="0" w:space="0" w:color="auto"/>
        <w:bottom w:val="none" w:sz="0" w:space="0" w:color="auto"/>
        <w:right w:val="none" w:sz="0" w:space="0" w:color="auto"/>
      </w:divBdr>
    </w:div>
    <w:div w:id="1214658522">
      <w:bodyDiv w:val="1"/>
      <w:marLeft w:val="0"/>
      <w:marRight w:val="0"/>
      <w:marTop w:val="0"/>
      <w:marBottom w:val="0"/>
      <w:divBdr>
        <w:top w:val="none" w:sz="0" w:space="0" w:color="auto"/>
        <w:left w:val="none" w:sz="0" w:space="0" w:color="auto"/>
        <w:bottom w:val="none" w:sz="0" w:space="0" w:color="auto"/>
        <w:right w:val="none" w:sz="0" w:space="0" w:color="auto"/>
      </w:divBdr>
    </w:div>
    <w:div w:id="1214658873">
      <w:bodyDiv w:val="1"/>
      <w:marLeft w:val="0"/>
      <w:marRight w:val="0"/>
      <w:marTop w:val="0"/>
      <w:marBottom w:val="0"/>
      <w:divBdr>
        <w:top w:val="none" w:sz="0" w:space="0" w:color="auto"/>
        <w:left w:val="none" w:sz="0" w:space="0" w:color="auto"/>
        <w:bottom w:val="none" w:sz="0" w:space="0" w:color="auto"/>
        <w:right w:val="none" w:sz="0" w:space="0" w:color="auto"/>
      </w:divBdr>
    </w:div>
    <w:div w:id="1214661092">
      <w:bodyDiv w:val="1"/>
      <w:marLeft w:val="0"/>
      <w:marRight w:val="0"/>
      <w:marTop w:val="0"/>
      <w:marBottom w:val="0"/>
      <w:divBdr>
        <w:top w:val="none" w:sz="0" w:space="0" w:color="auto"/>
        <w:left w:val="none" w:sz="0" w:space="0" w:color="auto"/>
        <w:bottom w:val="none" w:sz="0" w:space="0" w:color="auto"/>
        <w:right w:val="none" w:sz="0" w:space="0" w:color="auto"/>
      </w:divBdr>
    </w:div>
    <w:div w:id="1214661976">
      <w:bodyDiv w:val="1"/>
      <w:marLeft w:val="0"/>
      <w:marRight w:val="0"/>
      <w:marTop w:val="0"/>
      <w:marBottom w:val="0"/>
      <w:divBdr>
        <w:top w:val="none" w:sz="0" w:space="0" w:color="auto"/>
        <w:left w:val="none" w:sz="0" w:space="0" w:color="auto"/>
        <w:bottom w:val="none" w:sz="0" w:space="0" w:color="auto"/>
        <w:right w:val="none" w:sz="0" w:space="0" w:color="auto"/>
      </w:divBdr>
    </w:div>
    <w:div w:id="1214926758">
      <w:bodyDiv w:val="1"/>
      <w:marLeft w:val="0"/>
      <w:marRight w:val="0"/>
      <w:marTop w:val="0"/>
      <w:marBottom w:val="0"/>
      <w:divBdr>
        <w:top w:val="none" w:sz="0" w:space="0" w:color="auto"/>
        <w:left w:val="none" w:sz="0" w:space="0" w:color="auto"/>
        <w:bottom w:val="none" w:sz="0" w:space="0" w:color="auto"/>
        <w:right w:val="none" w:sz="0" w:space="0" w:color="auto"/>
      </w:divBdr>
    </w:div>
    <w:div w:id="1215002165">
      <w:bodyDiv w:val="1"/>
      <w:marLeft w:val="0"/>
      <w:marRight w:val="0"/>
      <w:marTop w:val="0"/>
      <w:marBottom w:val="0"/>
      <w:divBdr>
        <w:top w:val="none" w:sz="0" w:space="0" w:color="auto"/>
        <w:left w:val="none" w:sz="0" w:space="0" w:color="auto"/>
        <w:bottom w:val="none" w:sz="0" w:space="0" w:color="auto"/>
        <w:right w:val="none" w:sz="0" w:space="0" w:color="auto"/>
      </w:divBdr>
    </w:div>
    <w:div w:id="1215120037">
      <w:bodyDiv w:val="1"/>
      <w:marLeft w:val="0"/>
      <w:marRight w:val="0"/>
      <w:marTop w:val="0"/>
      <w:marBottom w:val="0"/>
      <w:divBdr>
        <w:top w:val="none" w:sz="0" w:space="0" w:color="auto"/>
        <w:left w:val="none" w:sz="0" w:space="0" w:color="auto"/>
        <w:bottom w:val="none" w:sz="0" w:space="0" w:color="auto"/>
        <w:right w:val="none" w:sz="0" w:space="0" w:color="auto"/>
      </w:divBdr>
    </w:div>
    <w:div w:id="1215196119">
      <w:bodyDiv w:val="1"/>
      <w:marLeft w:val="0"/>
      <w:marRight w:val="0"/>
      <w:marTop w:val="0"/>
      <w:marBottom w:val="0"/>
      <w:divBdr>
        <w:top w:val="none" w:sz="0" w:space="0" w:color="auto"/>
        <w:left w:val="none" w:sz="0" w:space="0" w:color="auto"/>
        <w:bottom w:val="none" w:sz="0" w:space="0" w:color="auto"/>
        <w:right w:val="none" w:sz="0" w:space="0" w:color="auto"/>
      </w:divBdr>
    </w:div>
    <w:div w:id="1215234106">
      <w:bodyDiv w:val="1"/>
      <w:marLeft w:val="0"/>
      <w:marRight w:val="0"/>
      <w:marTop w:val="0"/>
      <w:marBottom w:val="0"/>
      <w:divBdr>
        <w:top w:val="none" w:sz="0" w:space="0" w:color="auto"/>
        <w:left w:val="none" w:sz="0" w:space="0" w:color="auto"/>
        <w:bottom w:val="none" w:sz="0" w:space="0" w:color="auto"/>
        <w:right w:val="none" w:sz="0" w:space="0" w:color="auto"/>
      </w:divBdr>
    </w:div>
    <w:div w:id="1215431860">
      <w:bodyDiv w:val="1"/>
      <w:marLeft w:val="0"/>
      <w:marRight w:val="0"/>
      <w:marTop w:val="0"/>
      <w:marBottom w:val="0"/>
      <w:divBdr>
        <w:top w:val="none" w:sz="0" w:space="0" w:color="auto"/>
        <w:left w:val="none" w:sz="0" w:space="0" w:color="auto"/>
        <w:bottom w:val="none" w:sz="0" w:space="0" w:color="auto"/>
        <w:right w:val="none" w:sz="0" w:space="0" w:color="auto"/>
      </w:divBdr>
    </w:div>
    <w:div w:id="1215508891">
      <w:bodyDiv w:val="1"/>
      <w:marLeft w:val="0"/>
      <w:marRight w:val="0"/>
      <w:marTop w:val="0"/>
      <w:marBottom w:val="0"/>
      <w:divBdr>
        <w:top w:val="none" w:sz="0" w:space="0" w:color="auto"/>
        <w:left w:val="none" w:sz="0" w:space="0" w:color="auto"/>
        <w:bottom w:val="none" w:sz="0" w:space="0" w:color="auto"/>
        <w:right w:val="none" w:sz="0" w:space="0" w:color="auto"/>
      </w:divBdr>
    </w:div>
    <w:div w:id="1215581706">
      <w:bodyDiv w:val="1"/>
      <w:marLeft w:val="0"/>
      <w:marRight w:val="0"/>
      <w:marTop w:val="0"/>
      <w:marBottom w:val="0"/>
      <w:divBdr>
        <w:top w:val="none" w:sz="0" w:space="0" w:color="auto"/>
        <w:left w:val="none" w:sz="0" w:space="0" w:color="auto"/>
        <w:bottom w:val="none" w:sz="0" w:space="0" w:color="auto"/>
        <w:right w:val="none" w:sz="0" w:space="0" w:color="auto"/>
      </w:divBdr>
    </w:div>
    <w:div w:id="1215581802">
      <w:bodyDiv w:val="1"/>
      <w:marLeft w:val="0"/>
      <w:marRight w:val="0"/>
      <w:marTop w:val="0"/>
      <w:marBottom w:val="0"/>
      <w:divBdr>
        <w:top w:val="none" w:sz="0" w:space="0" w:color="auto"/>
        <w:left w:val="none" w:sz="0" w:space="0" w:color="auto"/>
        <w:bottom w:val="none" w:sz="0" w:space="0" w:color="auto"/>
        <w:right w:val="none" w:sz="0" w:space="0" w:color="auto"/>
      </w:divBdr>
    </w:div>
    <w:div w:id="1215582430">
      <w:bodyDiv w:val="1"/>
      <w:marLeft w:val="0"/>
      <w:marRight w:val="0"/>
      <w:marTop w:val="0"/>
      <w:marBottom w:val="0"/>
      <w:divBdr>
        <w:top w:val="none" w:sz="0" w:space="0" w:color="auto"/>
        <w:left w:val="none" w:sz="0" w:space="0" w:color="auto"/>
        <w:bottom w:val="none" w:sz="0" w:space="0" w:color="auto"/>
        <w:right w:val="none" w:sz="0" w:space="0" w:color="auto"/>
      </w:divBdr>
    </w:div>
    <w:div w:id="1215851988">
      <w:bodyDiv w:val="1"/>
      <w:marLeft w:val="0"/>
      <w:marRight w:val="0"/>
      <w:marTop w:val="0"/>
      <w:marBottom w:val="0"/>
      <w:divBdr>
        <w:top w:val="none" w:sz="0" w:space="0" w:color="auto"/>
        <w:left w:val="none" w:sz="0" w:space="0" w:color="auto"/>
        <w:bottom w:val="none" w:sz="0" w:space="0" w:color="auto"/>
        <w:right w:val="none" w:sz="0" w:space="0" w:color="auto"/>
      </w:divBdr>
    </w:div>
    <w:div w:id="1215854738">
      <w:bodyDiv w:val="1"/>
      <w:marLeft w:val="0"/>
      <w:marRight w:val="0"/>
      <w:marTop w:val="0"/>
      <w:marBottom w:val="0"/>
      <w:divBdr>
        <w:top w:val="none" w:sz="0" w:space="0" w:color="auto"/>
        <w:left w:val="none" w:sz="0" w:space="0" w:color="auto"/>
        <w:bottom w:val="none" w:sz="0" w:space="0" w:color="auto"/>
        <w:right w:val="none" w:sz="0" w:space="0" w:color="auto"/>
      </w:divBdr>
    </w:div>
    <w:div w:id="1215964590">
      <w:bodyDiv w:val="1"/>
      <w:marLeft w:val="0"/>
      <w:marRight w:val="0"/>
      <w:marTop w:val="0"/>
      <w:marBottom w:val="0"/>
      <w:divBdr>
        <w:top w:val="none" w:sz="0" w:space="0" w:color="auto"/>
        <w:left w:val="none" w:sz="0" w:space="0" w:color="auto"/>
        <w:bottom w:val="none" w:sz="0" w:space="0" w:color="auto"/>
        <w:right w:val="none" w:sz="0" w:space="0" w:color="auto"/>
      </w:divBdr>
    </w:div>
    <w:div w:id="1216114293">
      <w:bodyDiv w:val="1"/>
      <w:marLeft w:val="0"/>
      <w:marRight w:val="0"/>
      <w:marTop w:val="0"/>
      <w:marBottom w:val="0"/>
      <w:divBdr>
        <w:top w:val="none" w:sz="0" w:space="0" w:color="auto"/>
        <w:left w:val="none" w:sz="0" w:space="0" w:color="auto"/>
        <w:bottom w:val="none" w:sz="0" w:space="0" w:color="auto"/>
        <w:right w:val="none" w:sz="0" w:space="0" w:color="auto"/>
      </w:divBdr>
    </w:div>
    <w:div w:id="1216241242">
      <w:bodyDiv w:val="1"/>
      <w:marLeft w:val="0"/>
      <w:marRight w:val="0"/>
      <w:marTop w:val="0"/>
      <w:marBottom w:val="0"/>
      <w:divBdr>
        <w:top w:val="none" w:sz="0" w:space="0" w:color="auto"/>
        <w:left w:val="none" w:sz="0" w:space="0" w:color="auto"/>
        <w:bottom w:val="none" w:sz="0" w:space="0" w:color="auto"/>
        <w:right w:val="none" w:sz="0" w:space="0" w:color="auto"/>
      </w:divBdr>
    </w:div>
    <w:div w:id="1216284227">
      <w:bodyDiv w:val="1"/>
      <w:marLeft w:val="0"/>
      <w:marRight w:val="0"/>
      <w:marTop w:val="0"/>
      <w:marBottom w:val="0"/>
      <w:divBdr>
        <w:top w:val="none" w:sz="0" w:space="0" w:color="auto"/>
        <w:left w:val="none" w:sz="0" w:space="0" w:color="auto"/>
        <w:bottom w:val="none" w:sz="0" w:space="0" w:color="auto"/>
        <w:right w:val="none" w:sz="0" w:space="0" w:color="auto"/>
      </w:divBdr>
    </w:div>
    <w:div w:id="1216431087">
      <w:bodyDiv w:val="1"/>
      <w:marLeft w:val="0"/>
      <w:marRight w:val="0"/>
      <w:marTop w:val="0"/>
      <w:marBottom w:val="0"/>
      <w:divBdr>
        <w:top w:val="none" w:sz="0" w:space="0" w:color="auto"/>
        <w:left w:val="none" w:sz="0" w:space="0" w:color="auto"/>
        <w:bottom w:val="none" w:sz="0" w:space="0" w:color="auto"/>
        <w:right w:val="none" w:sz="0" w:space="0" w:color="auto"/>
      </w:divBdr>
    </w:div>
    <w:div w:id="1216503540">
      <w:bodyDiv w:val="1"/>
      <w:marLeft w:val="0"/>
      <w:marRight w:val="0"/>
      <w:marTop w:val="0"/>
      <w:marBottom w:val="0"/>
      <w:divBdr>
        <w:top w:val="none" w:sz="0" w:space="0" w:color="auto"/>
        <w:left w:val="none" w:sz="0" w:space="0" w:color="auto"/>
        <w:bottom w:val="none" w:sz="0" w:space="0" w:color="auto"/>
        <w:right w:val="none" w:sz="0" w:space="0" w:color="auto"/>
      </w:divBdr>
    </w:div>
    <w:div w:id="1216510331">
      <w:bodyDiv w:val="1"/>
      <w:marLeft w:val="0"/>
      <w:marRight w:val="0"/>
      <w:marTop w:val="0"/>
      <w:marBottom w:val="0"/>
      <w:divBdr>
        <w:top w:val="none" w:sz="0" w:space="0" w:color="auto"/>
        <w:left w:val="none" w:sz="0" w:space="0" w:color="auto"/>
        <w:bottom w:val="none" w:sz="0" w:space="0" w:color="auto"/>
        <w:right w:val="none" w:sz="0" w:space="0" w:color="auto"/>
      </w:divBdr>
    </w:div>
    <w:div w:id="1216743818">
      <w:bodyDiv w:val="1"/>
      <w:marLeft w:val="0"/>
      <w:marRight w:val="0"/>
      <w:marTop w:val="0"/>
      <w:marBottom w:val="0"/>
      <w:divBdr>
        <w:top w:val="none" w:sz="0" w:space="0" w:color="auto"/>
        <w:left w:val="none" w:sz="0" w:space="0" w:color="auto"/>
        <w:bottom w:val="none" w:sz="0" w:space="0" w:color="auto"/>
        <w:right w:val="none" w:sz="0" w:space="0" w:color="auto"/>
      </w:divBdr>
    </w:div>
    <w:div w:id="1216770664">
      <w:bodyDiv w:val="1"/>
      <w:marLeft w:val="0"/>
      <w:marRight w:val="0"/>
      <w:marTop w:val="0"/>
      <w:marBottom w:val="0"/>
      <w:divBdr>
        <w:top w:val="none" w:sz="0" w:space="0" w:color="auto"/>
        <w:left w:val="none" w:sz="0" w:space="0" w:color="auto"/>
        <w:bottom w:val="none" w:sz="0" w:space="0" w:color="auto"/>
        <w:right w:val="none" w:sz="0" w:space="0" w:color="auto"/>
      </w:divBdr>
    </w:div>
    <w:div w:id="1216773730">
      <w:bodyDiv w:val="1"/>
      <w:marLeft w:val="0"/>
      <w:marRight w:val="0"/>
      <w:marTop w:val="0"/>
      <w:marBottom w:val="0"/>
      <w:divBdr>
        <w:top w:val="none" w:sz="0" w:space="0" w:color="auto"/>
        <w:left w:val="none" w:sz="0" w:space="0" w:color="auto"/>
        <w:bottom w:val="none" w:sz="0" w:space="0" w:color="auto"/>
        <w:right w:val="none" w:sz="0" w:space="0" w:color="auto"/>
      </w:divBdr>
    </w:div>
    <w:div w:id="1216774048">
      <w:bodyDiv w:val="1"/>
      <w:marLeft w:val="0"/>
      <w:marRight w:val="0"/>
      <w:marTop w:val="0"/>
      <w:marBottom w:val="0"/>
      <w:divBdr>
        <w:top w:val="none" w:sz="0" w:space="0" w:color="auto"/>
        <w:left w:val="none" w:sz="0" w:space="0" w:color="auto"/>
        <w:bottom w:val="none" w:sz="0" w:space="0" w:color="auto"/>
        <w:right w:val="none" w:sz="0" w:space="0" w:color="auto"/>
      </w:divBdr>
    </w:div>
    <w:div w:id="1216816863">
      <w:bodyDiv w:val="1"/>
      <w:marLeft w:val="0"/>
      <w:marRight w:val="0"/>
      <w:marTop w:val="0"/>
      <w:marBottom w:val="0"/>
      <w:divBdr>
        <w:top w:val="none" w:sz="0" w:space="0" w:color="auto"/>
        <w:left w:val="none" w:sz="0" w:space="0" w:color="auto"/>
        <w:bottom w:val="none" w:sz="0" w:space="0" w:color="auto"/>
        <w:right w:val="none" w:sz="0" w:space="0" w:color="auto"/>
      </w:divBdr>
    </w:div>
    <w:div w:id="1217204208">
      <w:bodyDiv w:val="1"/>
      <w:marLeft w:val="0"/>
      <w:marRight w:val="0"/>
      <w:marTop w:val="0"/>
      <w:marBottom w:val="0"/>
      <w:divBdr>
        <w:top w:val="none" w:sz="0" w:space="0" w:color="auto"/>
        <w:left w:val="none" w:sz="0" w:space="0" w:color="auto"/>
        <w:bottom w:val="none" w:sz="0" w:space="0" w:color="auto"/>
        <w:right w:val="none" w:sz="0" w:space="0" w:color="auto"/>
      </w:divBdr>
    </w:div>
    <w:div w:id="1217206023">
      <w:bodyDiv w:val="1"/>
      <w:marLeft w:val="0"/>
      <w:marRight w:val="0"/>
      <w:marTop w:val="0"/>
      <w:marBottom w:val="0"/>
      <w:divBdr>
        <w:top w:val="none" w:sz="0" w:space="0" w:color="auto"/>
        <w:left w:val="none" w:sz="0" w:space="0" w:color="auto"/>
        <w:bottom w:val="none" w:sz="0" w:space="0" w:color="auto"/>
        <w:right w:val="none" w:sz="0" w:space="0" w:color="auto"/>
      </w:divBdr>
    </w:div>
    <w:div w:id="1217351796">
      <w:bodyDiv w:val="1"/>
      <w:marLeft w:val="0"/>
      <w:marRight w:val="0"/>
      <w:marTop w:val="0"/>
      <w:marBottom w:val="0"/>
      <w:divBdr>
        <w:top w:val="none" w:sz="0" w:space="0" w:color="auto"/>
        <w:left w:val="none" w:sz="0" w:space="0" w:color="auto"/>
        <w:bottom w:val="none" w:sz="0" w:space="0" w:color="auto"/>
        <w:right w:val="none" w:sz="0" w:space="0" w:color="auto"/>
      </w:divBdr>
    </w:div>
    <w:div w:id="1217544724">
      <w:bodyDiv w:val="1"/>
      <w:marLeft w:val="0"/>
      <w:marRight w:val="0"/>
      <w:marTop w:val="0"/>
      <w:marBottom w:val="0"/>
      <w:divBdr>
        <w:top w:val="none" w:sz="0" w:space="0" w:color="auto"/>
        <w:left w:val="none" w:sz="0" w:space="0" w:color="auto"/>
        <w:bottom w:val="none" w:sz="0" w:space="0" w:color="auto"/>
        <w:right w:val="none" w:sz="0" w:space="0" w:color="auto"/>
      </w:divBdr>
    </w:div>
    <w:div w:id="1217663073">
      <w:bodyDiv w:val="1"/>
      <w:marLeft w:val="0"/>
      <w:marRight w:val="0"/>
      <w:marTop w:val="0"/>
      <w:marBottom w:val="0"/>
      <w:divBdr>
        <w:top w:val="none" w:sz="0" w:space="0" w:color="auto"/>
        <w:left w:val="none" w:sz="0" w:space="0" w:color="auto"/>
        <w:bottom w:val="none" w:sz="0" w:space="0" w:color="auto"/>
        <w:right w:val="none" w:sz="0" w:space="0" w:color="auto"/>
      </w:divBdr>
    </w:div>
    <w:div w:id="1217815493">
      <w:bodyDiv w:val="1"/>
      <w:marLeft w:val="0"/>
      <w:marRight w:val="0"/>
      <w:marTop w:val="0"/>
      <w:marBottom w:val="0"/>
      <w:divBdr>
        <w:top w:val="none" w:sz="0" w:space="0" w:color="auto"/>
        <w:left w:val="none" w:sz="0" w:space="0" w:color="auto"/>
        <w:bottom w:val="none" w:sz="0" w:space="0" w:color="auto"/>
        <w:right w:val="none" w:sz="0" w:space="0" w:color="auto"/>
      </w:divBdr>
    </w:div>
    <w:div w:id="1217934488">
      <w:bodyDiv w:val="1"/>
      <w:marLeft w:val="0"/>
      <w:marRight w:val="0"/>
      <w:marTop w:val="0"/>
      <w:marBottom w:val="0"/>
      <w:divBdr>
        <w:top w:val="none" w:sz="0" w:space="0" w:color="auto"/>
        <w:left w:val="none" w:sz="0" w:space="0" w:color="auto"/>
        <w:bottom w:val="none" w:sz="0" w:space="0" w:color="auto"/>
        <w:right w:val="none" w:sz="0" w:space="0" w:color="auto"/>
      </w:divBdr>
    </w:div>
    <w:div w:id="1217936721">
      <w:bodyDiv w:val="1"/>
      <w:marLeft w:val="0"/>
      <w:marRight w:val="0"/>
      <w:marTop w:val="0"/>
      <w:marBottom w:val="0"/>
      <w:divBdr>
        <w:top w:val="none" w:sz="0" w:space="0" w:color="auto"/>
        <w:left w:val="none" w:sz="0" w:space="0" w:color="auto"/>
        <w:bottom w:val="none" w:sz="0" w:space="0" w:color="auto"/>
        <w:right w:val="none" w:sz="0" w:space="0" w:color="auto"/>
      </w:divBdr>
    </w:div>
    <w:div w:id="1218007104">
      <w:bodyDiv w:val="1"/>
      <w:marLeft w:val="0"/>
      <w:marRight w:val="0"/>
      <w:marTop w:val="0"/>
      <w:marBottom w:val="0"/>
      <w:divBdr>
        <w:top w:val="none" w:sz="0" w:space="0" w:color="auto"/>
        <w:left w:val="none" w:sz="0" w:space="0" w:color="auto"/>
        <w:bottom w:val="none" w:sz="0" w:space="0" w:color="auto"/>
        <w:right w:val="none" w:sz="0" w:space="0" w:color="auto"/>
      </w:divBdr>
    </w:div>
    <w:div w:id="1218081862">
      <w:bodyDiv w:val="1"/>
      <w:marLeft w:val="0"/>
      <w:marRight w:val="0"/>
      <w:marTop w:val="0"/>
      <w:marBottom w:val="0"/>
      <w:divBdr>
        <w:top w:val="none" w:sz="0" w:space="0" w:color="auto"/>
        <w:left w:val="none" w:sz="0" w:space="0" w:color="auto"/>
        <w:bottom w:val="none" w:sz="0" w:space="0" w:color="auto"/>
        <w:right w:val="none" w:sz="0" w:space="0" w:color="auto"/>
      </w:divBdr>
    </w:div>
    <w:div w:id="1218206392">
      <w:bodyDiv w:val="1"/>
      <w:marLeft w:val="0"/>
      <w:marRight w:val="0"/>
      <w:marTop w:val="0"/>
      <w:marBottom w:val="0"/>
      <w:divBdr>
        <w:top w:val="none" w:sz="0" w:space="0" w:color="auto"/>
        <w:left w:val="none" w:sz="0" w:space="0" w:color="auto"/>
        <w:bottom w:val="none" w:sz="0" w:space="0" w:color="auto"/>
        <w:right w:val="none" w:sz="0" w:space="0" w:color="auto"/>
      </w:divBdr>
    </w:div>
    <w:div w:id="1218662176">
      <w:bodyDiv w:val="1"/>
      <w:marLeft w:val="0"/>
      <w:marRight w:val="0"/>
      <w:marTop w:val="0"/>
      <w:marBottom w:val="0"/>
      <w:divBdr>
        <w:top w:val="none" w:sz="0" w:space="0" w:color="auto"/>
        <w:left w:val="none" w:sz="0" w:space="0" w:color="auto"/>
        <w:bottom w:val="none" w:sz="0" w:space="0" w:color="auto"/>
        <w:right w:val="none" w:sz="0" w:space="0" w:color="auto"/>
      </w:divBdr>
    </w:div>
    <w:div w:id="1218783751">
      <w:bodyDiv w:val="1"/>
      <w:marLeft w:val="0"/>
      <w:marRight w:val="0"/>
      <w:marTop w:val="0"/>
      <w:marBottom w:val="0"/>
      <w:divBdr>
        <w:top w:val="none" w:sz="0" w:space="0" w:color="auto"/>
        <w:left w:val="none" w:sz="0" w:space="0" w:color="auto"/>
        <w:bottom w:val="none" w:sz="0" w:space="0" w:color="auto"/>
        <w:right w:val="none" w:sz="0" w:space="0" w:color="auto"/>
      </w:divBdr>
    </w:div>
    <w:div w:id="1218856179">
      <w:bodyDiv w:val="1"/>
      <w:marLeft w:val="0"/>
      <w:marRight w:val="0"/>
      <w:marTop w:val="0"/>
      <w:marBottom w:val="0"/>
      <w:divBdr>
        <w:top w:val="none" w:sz="0" w:space="0" w:color="auto"/>
        <w:left w:val="none" w:sz="0" w:space="0" w:color="auto"/>
        <w:bottom w:val="none" w:sz="0" w:space="0" w:color="auto"/>
        <w:right w:val="none" w:sz="0" w:space="0" w:color="auto"/>
      </w:divBdr>
    </w:div>
    <w:div w:id="1218858920">
      <w:bodyDiv w:val="1"/>
      <w:marLeft w:val="0"/>
      <w:marRight w:val="0"/>
      <w:marTop w:val="0"/>
      <w:marBottom w:val="0"/>
      <w:divBdr>
        <w:top w:val="none" w:sz="0" w:space="0" w:color="auto"/>
        <w:left w:val="none" w:sz="0" w:space="0" w:color="auto"/>
        <w:bottom w:val="none" w:sz="0" w:space="0" w:color="auto"/>
        <w:right w:val="none" w:sz="0" w:space="0" w:color="auto"/>
      </w:divBdr>
    </w:div>
    <w:div w:id="1219050146">
      <w:bodyDiv w:val="1"/>
      <w:marLeft w:val="0"/>
      <w:marRight w:val="0"/>
      <w:marTop w:val="0"/>
      <w:marBottom w:val="0"/>
      <w:divBdr>
        <w:top w:val="none" w:sz="0" w:space="0" w:color="auto"/>
        <w:left w:val="none" w:sz="0" w:space="0" w:color="auto"/>
        <w:bottom w:val="none" w:sz="0" w:space="0" w:color="auto"/>
        <w:right w:val="none" w:sz="0" w:space="0" w:color="auto"/>
      </w:divBdr>
    </w:div>
    <w:div w:id="1219124987">
      <w:bodyDiv w:val="1"/>
      <w:marLeft w:val="0"/>
      <w:marRight w:val="0"/>
      <w:marTop w:val="0"/>
      <w:marBottom w:val="0"/>
      <w:divBdr>
        <w:top w:val="none" w:sz="0" w:space="0" w:color="auto"/>
        <w:left w:val="none" w:sz="0" w:space="0" w:color="auto"/>
        <w:bottom w:val="none" w:sz="0" w:space="0" w:color="auto"/>
        <w:right w:val="none" w:sz="0" w:space="0" w:color="auto"/>
      </w:divBdr>
    </w:div>
    <w:div w:id="1219129060">
      <w:bodyDiv w:val="1"/>
      <w:marLeft w:val="0"/>
      <w:marRight w:val="0"/>
      <w:marTop w:val="0"/>
      <w:marBottom w:val="0"/>
      <w:divBdr>
        <w:top w:val="none" w:sz="0" w:space="0" w:color="auto"/>
        <w:left w:val="none" w:sz="0" w:space="0" w:color="auto"/>
        <w:bottom w:val="none" w:sz="0" w:space="0" w:color="auto"/>
        <w:right w:val="none" w:sz="0" w:space="0" w:color="auto"/>
      </w:divBdr>
    </w:div>
    <w:div w:id="1219172361">
      <w:bodyDiv w:val="1"/>
      <w:marLeft w:val="0"/>
      <w:marRight w:val="0"/>
      <w:marTop w:val="0"/>
      <w:marBottom w:val="0"/>
      <w:divBdr>
        <w:top w:val="none" w:sz="0" w:space="0" w:color="auto"/>
        <w:left w:val="none" w:sz="0" w:space="0" w:color="auto"/>
        <w:bottom w:val="none" w:sz="0" w:space="0" w:color="auto"/>
        <w:right w:val="none" w:sz="0" w:space="0" w:color="auto"/>
      </w:divBdr>
    </w:div>
    <w:div w:id="1219241288">
      <w:bodyDiv w:val="1"/>
      <w:marLeft w:val="0"/>
      <w:marRight w:val="0"/>
      <w:marTop w:val="0"/>
      <w:marBottom w:val="0"/>
      <w:divBdr>
        <w:top w:val="none" w:sz="0" w:space="0" w:color="auto"/>
        <w:left w:val="none" w:sz="0" w:space="0" w:color="auto"/>
        <w:bottom w:val="none" w:sz="0" w:space="0" w:color="auto"/>
        <w:right w:val="none" w:sz="0" w:space="0" w:color="auto"/>
      </w:divBdr>
    </w:div>
    <w:div w:id="1219247909">
      <w:bodyDiv w:val="1"/>
      <w:marLeft w:val="0"/>
      <w:marRight w:val="0"/>
      <w:marTop w:val="0"/>
      <w:marBottom w:val="0"/>
      <w:divBdr>
        <w:top w:val="none" w:sz="0" w:space="0" w:color="auto"/>
        <w:left w:val="none" w:sz="0" w:space="0" w:color="auto"/>
        <w:bottom w:val="none" w:sz="0" w:space="0" w:color="auto"/>
        <w:right w:val="none" w:sz="0" w:space="0" w:color="auto"/>
      </w:divBdr>
    </w:div>
    <w:div w:id="1219317089">
      <w:bodyDiv w:val="1"/>
      <w:marLeft w:val="0"/>
      <w:marRight w:val="0"/>
      <w:marTop w:val="0"/>
      <w:marBottom w:val="0"/>
      <w:divBdr>
        <w:top w:val="none" w:sz="0" w:space="0" w:color="auto"/>
        <w:left w:val="none" w:sz="0" w:space="0" w:color="auto"/>
        <w:bottom w:val="none" w:sz="0" w:space="0" w:color="auto"/>
        <w:right w:val="none" w:sz="0" w:space="0" w:color="auto"/>
      </w:divBdr>
    </w:div>
    <w:div w:id="1219437497">
      <w:bodyDiv w:val="1"/>
      <w:marLeft w:val="0"/>
      <w:marRight w:val="0"/>
      <w:marTop w:val="0"/>
      <w:marBottom w:val="0"/>
      <w:divBdr>
        <w:top w:val="none" w:sz="0" w:space="0" w:color="auto"/>
        <w:left w:val="none" w:sz="0" w:space="0" w:color="auto"/>
        <w:bottom w:val="none" w:sz="0" w:space="0" w:color="auto"/>
        <w:right w:val="none" w:sz="0" w:space="0" w:color="auto"/>
      </w:divBdr>
    </w:div>
    <w:div w:id="1219518089">
      <w:bodyDiv w:val="1"/>
      <w:marLeft w:val="0"/>
      <w:marRight w:val="0"/>
      <w:marTop w:val="0"/>
      <w:marBottom w:val="0"/>
      <w:divBdr>
        <w:top w:val="none" w:sz="0" w:space="0" w:color="auto"/>
        <w:left w:val="none" w:sz="0" w:space="0" w:color="auto"/>
        <w:bottom w:val="none" w:sz="0" w:space="0" w:color="auto"/>
        <w:right w:val="none" w:sz="0" w:space="0" w:color="auto"/>
      </w:divBdr>
    </w:div>
    <w:div w:id="1219591599">
      <w:bodyDiv w:val="1"/>
      <w:marLeft w:val="0"/>
      <w:marRight w:val="0"/>
      <w:marTop w:val="0"/>
      <w:marBottom w:val="0"/>
      <w:divBdr>
        <w:top w:val="none" w:sz="0" w:space="0" w:color="auto"/>
        <w:left w:val="none" w:sz="0" w:space="0" w:color="auto"/>
        <w:bottom w:val="none" w:sz="0" w:space="0" w:color="auto"/>
        <w:right w:val="none" w:sz="0" w:space="0" w:color="auto"/>
      </w:divBdr>
    </w:div>
    <w:div w:id="1219629085">
      <w:bodyDiv w:val="1"/>
      <w:marLeft w:val="0"/>
      <w:marRight w:val="0"/>
      <w:marTop w:val="0"/>
      <w:marBottom w:val="0"/>
      <w:divBdr>
        <w:top w:val="none" w:sz="0" w:space="0" w:color="auto"/>
        <w:left w:val="none" w:sz="0" w:space="0" w:color="auto"/>
        <w:bottom w:val="none" w:sz="0" w:space="0" w:color="auto"/>
        <w:right w:val="none" w:sz="0" w:space="0" w:color="auto"/>
      </w:divBdr>
    </w:div>
    <w:div w:id="1219706720">
      <w:bodyDiv w:val="1"/>
      <w:marLeft w:val="0"/>
      <w:marRight w:val="0"/>
      <w:marTop w:val="0"/>
      <w:marBottom w:val="0"/>
      <w:divBdr>
        <w:top w:val="none" w:sz="0" w:space="0" w:color="auto"/>
        <w:left w:val="none" w:sz="0" w:space="0" w:color="auto"/>
        <w:bottom w:val="none" w:sz="0" w:space="0" w:color="auto"/>
        <w:right w:val="none" w:sz="0" w:space="0" w:color="auto"/>
      </w:divBdr>
    </w:div>
    <w:div w:id="1219897790">
      <w:bodyDiv w:val="1"/>
      <w:marLeft w:val="0"/>
      <w:marRight w:val="0"/>
      <w:marTop w:val="0"/>
      <w:marBottom w:val="0"/>
      <w:divBdr>
        <w:top w:val="none" w:sz="0" w:space="0" w:color="auto"/>
        <w:left w:val="none" w:sz="0" w:space="0" w:color="auto"/>
        <w:bottom w:val="none" w:sz="0" w:space="0" w:color="auto"/>
        <w:right w:val="none" w:sz="0" w:space="0" w:color="auto"/>
      </w:divBdr>
    </w:div>
    <w:div w:id="1220439807">
      <w:bodyDiv w:val="1"/>
      <w:marLeft w:val="0"/>
      <w:marRight w:val="0"/>
      <w:marTop w:val="0"/>
      <w:marBottom w:val="0"/>
      <w:divBdr>
        <w:top w:val="none" w:sz="0" w:space="0" w:color="auto"/>
        <w:left w:val="none" w:sz="0" w:space="0" w:color="auto"/>
        <w:bottom w:val="none" w:sz="0" w:space="0" w:color="auto"/>
        <w:right w:val="none" w:sz="0" w:space="0" w:color="auto"/>
      </w:divBdr>
    </w:div>
    <w:div w:id="1220550797">
      <w:bodyDiv w:val="1"/>
      <w:marLeft w:val="0"/>
      <w:marRight w:val="0"/>
      <w:marTop w:val="0"/>
      <w:marBottom w:val="0"/>
      <w:divBdr>
        <w:top w:val="none" w:sz="0" w:space="0" w:color="auto"/>
        <w:left w:val="none" w:sz="0" w:space="0" w:color="auto"/>
        <w:bottom w:val="none" w:sz="0" w:space="0" w:color="auto"/>
        <w:right w:val="none" w:sz="0" w:space="0" w:color="auto"/>
      </w:divBdr>
    </w:div>
    <w:div w:id="1220626856">
      <w:bodyDiv w:val="1"/>
      <w:marLeft w:val="0"/>
      <w:marRight w:val="0"/>
      <w:marTop w:val="0"/>
      <w:marBottom w:val="0"/>
      <w:divBdr>
        <w:top w:val="none" w:sz="0" w:space="0" w:color="auto"/>
        <w:left w:val="none" w:sz="0" w:space="0" w:color="auto"/>
        <w:bottom w:val="none" w:sz="0" w:space="0" w:color="auto"/>
        <w:right w:val="none" w:sz="0" w:space="0" w:color="auto"/>
      </w:divBdr>
    </w:div>
    <w:div w:id="1220747622">
      <w:bodyDiv w:val="1"/>
      <w:marLeft w:val="0"/>
      <w:marRight w:val="0"/>
      <w:marTop w:val="0"/>
      <w:marBottom w:val="0"/>
      <w:divBdr>
        <w:top w:val="none" w:sz="0" w:space="0" w:color="auto"/>
        <w:left w:val="none" w:sz="0" w:space="0" w:color="auto"/>
        <w:bottom w:val="none" w:sz="0" w:space="0" w:color="auto"/>
        <w:right w:val="none" w:sz="0" w:space="0" w:color="auto"/>
      </w:divBdr>
    </w:div>
    <w:div w:id="1221015891">
      <w:bodyDiv w:val="1"/>
      <w:marLeft w:val="0"/>
      <w:marRight w:val="0"/>
      <w:marTop w:val="0"/>
      <w:marBottom w:val="0"/>
      <w:divBdr>
        <w:top w:val="none" w:sz="0" w:space="0" w:color="auto"/>
        <w:left w:val="none" w:sz="0" w:space="0" w:color="auto"/>
        <w:bottom w:val="none" w:sz="0" w:space="0" w:color="auto"/>
        <w:right w:val="none" w:sz="0" w:space="0" w:color="auto"/>
      </w:divBdr>
    </w:div>
    <w:div w:id="1221208239">
      <w:bodyDiv w:val="1"/>
      <w:marLeft w:val="0"/>
      <w:marRight w:val="0"/>
      <w:marTop w:val="0"/>
      <w:marBottom w:val="0"/>
      <w:divBdr>
        <w:top w:val="none" w:sz="0" w:space="0" w:color="auto"/>
        <w:left w:val="none" w:sz="0" w:space="0" w:color="auto"/>
        <w:bottom w:val="none" w:sz="0" w:space="0" w:color="auto"/>
        <w:right w:val="none" w:sz="0" w:space="0" w:color="auto"/>
      </w:divBdr>
    </w:div>
    <w:div w:id="1221401406">
      <w:bodyDiv w:val="1"/>
      <w:marLeft w:val="0"/>
      <w:marRight w:val="0"/>
      <w:marTop w:val="0"/>
      <w:marBottom w:val="0"/>
      <w:divBdr>
        <w:top w:val="none" w:sz="0" w:space="0" w:color="auto"/>
        <w:left w:val="none" w:sz="0" w:space="0" w:color="auto"/>
        <w:bottom w:val="none" w:sz="0" w:space="0" w:color="auto"/>
        <w:right w:val="none" w:sz="0" w:space="0" w:color="auto"/>
      </w:divBdr>
    </w:div>
    <w:div w:id="1221599048">
      <w:bodyDiv w:val="1"/>
      <w:marLeft w:val="0"/>
      <w:marRight w:val="0"/>
      <w:marTop w:val="0"/>
      <w:marBottom w:val="0"/>
      <w:divBdr>
        <w:top w:val="none" w:sz="0" w:space="0" w:color="auto"/>
        <w:left w:val="none" w:sz="0" w:space="0" w:color="auto"/>
        <w:bottom w:val="none" w:sz="0" w:space="0" w:color="auto"/>
        <w:right w:val="none" w:sz="0" w:space="0" w:color="auto"/>
      </w:divBdr>
    </w:div>
    <w:div w:id="1221744193">
      <w:bodyDiv w:val="1"/>
      <w:marLeft w:val="0"/>
      <w:marRight w:val="0"/>
      <w:marTop w:val="0"/>
      <w:marBottom w:val="0"/>
      <w:divBdr>
        <w:top w:val="none" w:sz="0" w:space="0" w:color="auto"/>
        <w:left w:val="none" w:sz="0" w:space="0" w:color="auto"/>
        <w:bottom w:val="none" w:sz="0" w:space="0" w:color="auto"/>
        <w:right w:val="none" w:sz="0" w:space="0" w:color="auto"/>
      </w:divBdr>
    </w:div>
    <w:div w:id="1221944292">
      <w:bodyDiv w:val="1"/>
      <w:marLeft w:val="0"/>
      <w:marRight w:val="0"/>
      <w:marTop w:val="0"/>
      <w:marBottom w:val="0"/>
      <w:divBdr>
        <w:top w:val="none" w:sz="0" w:space="0" w:color="auto"/>
        <w:left w:val="none" w:sz="0" w:space="0" w:color="auto"/>
        <w:bottom w:val="none" w:sz="0" w:space="0" w:color="auto"/>
        <w:right w:val="none" w:sz="0" w:space="0" w:color="auto"/>
      </w:divBdr>
    </w:div>
    <w:div w:id="1222252600">
      <w:bodyDiv w:val="1"/>
      <w:marLeft w:val="0"/>
      <w:marRight w:val="0"/>
      <w:marTop w:val="0"/>
      <w:marBottom w:val="0"/>
      <w:divBdr>
        <w:top w:val="none" w:sz="0" w:space="0" w:color="auto"/>
        <w:left w:val="none" w:sz="0" w:space="0" w:color="auto"/>
        <w:bottom w:val="none" w:sz="0" w:space="0" w:color="auto"/>
        <w:right w:val="none" w:sz="0" w:space="0" w:color="auto"/>
      </w:divBdr>
    </w:div>
    <w:div w:id="1222326026">
      <w:bodyDiv w:val="1"/>
      <w:marLeft w:val="0"/>
      <w:marRight w:val="0"/>
      <w:marTop w:val="0"/>
      <w:marBottom w:val="0"/>
      <w:divBdr>
        <w:top w:val="none" w:sz="0" w:space="0" w:color="auto"/>
        <w:left w:val="none" w:sz="0" w:space="0" w:color="auto"/>
        <w:bottom w:val="none" w:sz="0" w:space="0" w:color="auto"/>
        <w:right w:val="none" w:sz="0" w:space="0" w:color="auto"/>
      </w:divBdr>
    </w:div>
    <w:div w:id="1222403120">
      <w:bodyDiv w:val="1"/>
      <w:marLeft w:val="0"/>
      <w:marRight w:val="0"/>
      <w:marTop w:val="0"/>
      <w:marBottom w:val="0"/>
      <w:divBdr>
        <w:top w:val="none" w:sz="0" w:space="0" w:color="auto"/>
        <w:left w:val="none" w:sz="0" w:space="0" w:color="auto"/>
        <w:bottom w:val="none" w:sz="0" w:space="0" w:color="auto"/>
        <w:right w:val="none" w:sz="0" w:space="0" w:color="auto"/>
      </w:divBdr>
    </w:div>
    <w:div w:id="1222524750">
      <w:bodyDiv w:val="1"/>
      <w:marLeft w:val="0"/>
      <w:marRight w:val="0"/>
      <w:marTop w:val="0"/>
      <w:marBottom w:val="0"/>
      <w:divBdr>
        <w:top w:val="none" w:sz="0" w:space="0" w:color="auto"/>
        <w:left w:val="none" w:sz="0" w:space="0" w:color="auto"/>
        <w:bottom w:val="none" w:sz="0" w:space="0" w:color="auto"/>
        <w:right w:val="none" w:sz="0" w:space="0" w:color="auto"/>
      </w:divBdr>
    </w:div>
    <w:div w:id="1222593803">
      <w:bodyDiv w:val="1"/>
      <w:marLeft w:val="0"/>
      <w:marRight w:val="0"/>
      <w:marTop w:val="0"/>
      <w:marBottom w:val="0"/>
      <w:divBdr>
        <w:top w:val="none" w:sz="0" w:space="0" w:color="auto"/>
        <w:left w:val="none" w:sz="0" w:space="0" w:color="auto"/>
        <w:bottom w:val="none" w:sz="0" w:space="0" w:color="auto"/>
        <w:right w:val="none" w:sz="0" w:space="0" w:color="auto"/>
      </w:divBdr>
    </w:div>
    <w:div w:id="1222639722">
      <w:bodyDiv w:val="1"/>
      <w:marLeft w:val="0"/>
      <w:marRight w:val="0"/>
      <w:marTop w:val="0"/>
      <w:marBottom w:val="0"/>
      <w:divBdr>
        <w:top w:val="none" w:sz="0" w:space="0" w:color="auto"/>
        <w:left w:val="none" w:sz="0" w:space="0" w:color="auto"/>
        <w:bottom w:val="none" w:sz="0" w:space="0" w:color="auto"/>
        <w:right w:val="none" w:sz="0" w:space="0" w:color="auto"/>
      </w:divBdr>
    </w:div>
    <w:div w:id="1222671488">
      <w:bodyDiv w:val="1"/>
      <w:marLeft w:val="0"/>
      <w:marRight w:val="0"/>
      <w:marTop w:val="0"/>
      <w:marBottom w:val="0"/>
      <w:divBdr>
        <w:top w:val="none" w:sz="0" w:space="0" w:color="auto"/>
        <w:left w:val="none" w:sz="0" w:space="0" w:color="auto"/>
        <w:bottom w:val="none" w:sz="0" w:space="0" w:color="auto"/>
        <w:right w:val="none" w:sz="0" w:space="0" w:color="auto"/>
      </w:divBdr>
    </w:div>
    <w:div w:id="1222671626">
      <w:bodyDiv w:val="1"/>
      <w:marLeft w:val="0"/>
      <w:marRight w:val="0"/>
      <w:marTop w:val="0"/>
      <w:marBottom w:val="0"/>
      <w:divBdr>
        <w:top w:val="none" w:sz="0" w:space="0" w:color="auto"/>
        <w:left w:val="none" w:sz="0" w:space="0" w:color="auto"/>
        <w:bottom w:val="none" w:sz="0" w:space="0" w:color="auto"/>
        <w:right w:val="none" w:sz="0" w:space="0" w:color="auto"/>
      </w:divBdr>
    </w:div>
    <w:div w:id="1222716131">
      <w:bodyDiv w:val="1"/>
      <w:marLeft w:val="0"/>
      <w:marRight w:val="0"/>
      <w:marTop w:val="0"/>
      <w:marBottom w:val="0"/>
      <w:divBdr>
        <w:top w:val="none" w:sz="0" w:space="0" w:color="auto"/>
        <w:left w:val="none" w:sz="0" w:space="0" w:color="auto"/>
        <w:bottom w:val="none" w:sz="0" w:space="0" w:color="auto"/>
        <w:right w:val="none" w:sz="0" w:space="0" w:color="auto"/>
      </w:divBdr>
    </w:div>
    <w:div w:id="1222717407">
      <w:bodyDiv w:val="1"/>
      <w:marLeft w:val="0"/>
      <w:marRight w:val="0"/>
      <w:marTop w:val="0"/>
      <w:marBottom w:val="0"/>
      <w:divBdr>
        <w:top w:val="none" w:sz="0" w:space="0" w:color="auto"/>
        <w:left w:val="none" w:sz="0" w:space="0" w:color="auto"/>
        <w:bottom w:val="none" w:sz="0" w:space="0" w:color="auto"/>
        <w:right w:val="none" w:sz="0" w:space="0" w:color="auto"/>
      </w:divBdr>
    </w:div>
    <w:div w:id="1222862757">
      <w:bodyDiv w:val="1"/>
      <w:marLeft w:val="0"/>
      <w:marRight w:val="0"/>
      <w:marTop w:val="0"/>
      <w:marBottom w:val="0"/>
      <w:divBdr>
        <w:top w:val="none" w:sz="0" w:space="0" w:color="auto"/>
        <w:left w:val="none" w:sz="0" w:space="0" w:color="auto"/>
        <w:bottom w:val="none" w:sz="0" w:space="0" w:color="auto"/>
        <w:right w:val="none" w:sz="0" w:space="0" w:color="auto"/>
      </w:divBdr>
    </w:div>
    <w:div w:id="1222864511">
      <w:bodyDiv w:val="1"/>
      <w:marLeft w:val="0"/>
      <w:marRight w:val="0"/>
      <w:marTop w:val="0"/>
      <w:marBottom w:val="0"/>
      <w:divBdr>
        <w:top w:val="none" w:sz="0" w:space="0" w:color="auto"/>
        <w:left w:val="none" w:sz="0" w:space="0" w:color="auto"/>
        <w:bottom w:val="none" w:sz="0" w:space="0" w:color="auto"/>
        <w:right w:val="none" w:sz="0" w:space="0" w:color="auto"/>
      </w:divBdr>
    </w:div>
    <w:div w:id="1222864757">
      <w:bodyDiv w:val="1"/>
      <w:marLeft w:val="0"/>
      <w:marRight w:val="0"/>
      <w:marTop w:val="0"/>
      <w:marBottom w:val="0"/>
      <w:divBdr>
        <w:top w:val="none" w:sz="0" w:space="0" w:color="auto"/>
        <w:left w:val="none" w:sz="0" w:space="0" w:color="auto"/>
        <w:bottom w:val="none" w:sz="0" w:space="0" w:color="auto"/>
        <w:right w:val="none" w:sz="0" w:space="0" w:color="auto"/>
      </w:divBdr>
    </w:div>
    <w:div w:id="1223173302">
      <w:bodyDiv w:val="1"/>
      <w:marLeft w:val="0"/>
      <w:marRight w:val="0"/>
      <w:marTop w:val="0"/>
      <w:marBottom w:val="0"/>
      <w:divBdr>
        <w:top w:val="none" w:sz="0" w:space="0" w:color="auto"/>
        <w:left w:val="none" w:sz="0" w:space="0" w:color="auto"/>
        <w:bottom w:val="none" w:sz="0" w:space="0" w:color="auto"/>
        <w:right w:val="none" w:sz="0" w:space="0" w:color="auto"/>
      </w:divBdr>
    </w:div>
    <w:div w:id="1223296141">
      <w:bodyDiv w:val="1"/>
      <w:marLeft w:val="0"/>
      <w:marRight w:val="0"/>
      <w:marTop w:val="0"/>
      <w:marBottom w:val="0"/>
      <w:divBdr>
        <w:top w:val="none" w:sz="0" w:space="0" w:color="auto"/>
        <w:left w:val="none" w:sz="0" w:space="0" w:color="auto"/>
        <w:bottom w:val="none" w:sz="0" w:space="0" w:color="auto"/>
        <w:right w:val="none" w:sz="0" w:space="0" w:color="auto"/>
      </w:divBdr>
    </w:div>
    <w:div w:id="1223297021">
      <w:bodyDiv w:val="1"/>
      <w:marLeft w:val="0"/>
      <w:marRight w:val="0"/>
      <w:marTop w:val="0"/>
      <w:marBottom w:val="0"/>
      <w:divBdr>
        <w:top w:val="none" w:sz="0" w:space="0" w:color="auto"/>
        <w:left w:val="none" w:sz="0" w:space="0" w:color="auto"/>
        <w:bottom w:val="none" w:sz="0" w:space="0" w:color="auto"/>
        <w:right w:val="none" w:sz="0" w:space="0" w:color="auto"/>
      </w:divBdr>
    </w:div>
    <w:div w:id="1223448506">
      <w:bodyDiv w:val="1"/>
      <w:marLeft w:val="0"/>
      <w:marRight w:val="0"/>
      <w:marTop w:val="0"/>
      <w:marBottom w:val="0"/>
      <w:divBdr>
        <w:top w:val="none" w:sz="0" w:space="0" w:color="auto"/>
        <w:left w:val="none" w:sz="0" w:space="0" w:color="auto"/>
        <w:bottom w:val="none" w:sz="0" w:space="0" w:color="auto"/>
        <w:right w:val="none" w:sz="0" w:space="0" w:color="auto"/>
      </w:divBdr>
    </w:div>
    <w:div w:id="1223564568">
      <w:bodyDiv w:val="1"/>
      <w:marLeft w:val="0"/>
      <w:marRight w:val="0"/>
      <w:marTop w:val="0"/>
      <w:marBottom w:val="0"/>
      <w:divBdr>
        <w:top w:val="none" w:sz="0" w:space="0" w:color="auto"/>
        <w:left w:val="none" w:sz="0" w:space="0" w:color="auto"/>
        <w:bottom w:val="none" w:sz="0" w:space="0" w:color="auto"/>
        <w:right w:val="none" w:sz="0" w:space="0" w:color="auto"/>
      </w:divBdr>
    </w:div>
    <w:div w:id="1223756549">
      <w:bodyDiv w:val="1"/>
      <w:marLeft w:val="0"/>
      <w:marRight w:val="0"/>
      <w:marTop w:val="0"/>
      <w:marBottom w:val="0"/>
      <w:divBdr>
        <w:top w:val="none" w:sz="0" w:space="0" w:color="auto"/>
        <w:left w:val="none" w:sz="0" w:space="0" w:color="auto"/>
        <w:bottom w:val="none" w:sz="0" w:space="0" w:color="auto"/>
        <w:right w:val="none" w:sz="0" w:space="0" w:color="auto"/>
      </w:divBdr>
    </w:div>
    <w:div w:id="1223784879">
      <w:bodyDiv w:val="1"/>
      <w:marLeft w:val="0"/>
      <w:marRight w:val="0"/>
      <w:marTop w:val="0"/>
      <w:marBottom w:val="0"/>
      <w:divBdr>
        <w:top w:val="none" w:sz="0" w:space="0" w:color="auto"/>
        <w:left w:val="none" w:sz="0" w:space="0" w:color="auto"/>
        <w:bottom w:val="none" w:sz="0" w:space="0" w:color="auto"/>
        <w:right w:val="none" w:sz="0" w:space="0" w:color="auto"/>
      </w:divBdr>
    </w:div>
    <w:div w:id="1223833919">
      <w:bodyDiv w:val="1"/>
      <w:marLeft w:val="0"/>
      <w:marRight w:val="0"/>
      <w:marTop w:val="0"/>
      <w:marBottom w:val="0"/>
      <w:divBdr>
        <w:top w:val="none" w:sz="0" w:space="0" w:color="auto"/>
        <w:left w:val="none" w:sz="0" w:space="0" w:color="auto"/>
        <w:bottom w:val="none" w:sz="0" w:space="0" w:color="auto"/>
        <w:right w:val="none" w:sz="0" w:space="0" w:color="auto"/>
      </w:divBdr>
    </w:div>
    <w:div w:id="1224095558">
      <w:bodyDiv w:val="1"/>
      <w:marLeft w:val="0"/>
      <w:marRight w:val="0"/>
      <w:marTop w:val="0"/>
      <w:marBottom w:val="0"/>
      <w:divBdr>
        <w:top w:val="none" w:sz="0" w:space="0" w:color="auto"/>
        <w:left w:val="none" w:sz="0" w:space="0" w:color="auto"/>
        <w:bottom w:val="none" w:sz="0" w:space="0" w:color="auto"/>
        <w:right w:val="none" w:sz="0" w:space="0" w:color="auto"/>
      </w:divBdr>
    </w:div>
    <w:div w:id="1224293969">
      <w:bodyDiv w:val="1"/>
      <w:marLeft w:val="0"/>
      <w:marRight w:val="0"/>
      <w:marTop w:val="0"/>
      <w:marBottom w:val="0"/>
      <w:divBdr>
        <w:top w:val="none" w:sz="0" w:space="0" w:color="auto"/>
        <w:left w:val="none" w:sz="0" w:space="0" w:color="auto"/>
        <w:bottom w:val="none" w:sz="0" w:space="0" w:color="auto"/>
        <w:right w:val="none" w:sz="0" w:space="0" w:color="auto"/>
      </w:divBdr>
    </w:div>
    <w:div w:id="1224296838">
      <w:bodyDiv w:val="1"/>
      <w:marLeft w:val="0"/>
      <w:marRight w:val="0"/>
      <w:marTop w:val="0"/>
      <w:marBottom w:val="0"/>
      <w:divBdr>
        <w:top w:val="none" w:sz="0" w:space="0" w:color="auto"/>
        <w:left w:val="none" w:sz="0" w:space="0" w:color="auto"/>
        <w:bottom w:val="none" w:sz="0" w:space="0" w:color="auto"/>
        <w:right w:val="none" w:sz="0" w:space="0" w:color="auto"/>
      </w:divBdr>
    </w:div>
    <w:div w:id="1224756274">
      <w:bodyDiv w:val="1"/>
      <w:marLeft w:val="0"/>
      <w:marRight w:val="0"/>
      <w:marTop w:val="0"/>
      <w:marBottom w:val="0"/>
      <w:divBdr>
        <w:top w:val="none" w:sz="0" w:space="0" w:color="auto"/>
        <w:left w:val="none" w:sz="0" w:space="0" w:color="auto"/>
        <w:bottom w:val="none" w:sz="0" w:space="0" w:color="auto"/>
        <w:right w:val="none" w:sz="0" w:space="0" w:color="auto"/>
      </w:divBdr>
    </w:div>
    <w:div w:id="1224756796">
      <w:bodyDiv w:val="1"/>
      <w:marLeft w:val="0"/>
      <w:marRight w:val="0"/>
      <w:marTop w:val="0"/>
      <w:marBottom w:val="0"/>
      <w:divBdr>
        <w:top w:val="none" w:sz="0" w:space="0" w:color="auto"/>
        <w:left w:val="none" w:sz="0" w:space="0" w:color="auto"/>
        <w:bottom w:val="none" w:sz="0" w:space="0" w:color="auto"/>
        <w:right w:val="none" w:sz="0" w:space="0" w:color="auto"/>
      </w:divBdr>
    </w:div>
    <w:div w:id="1224834003">
      <w:bodyDiv w:val="1"/>
      <w:marLeft w:val="0"/>
      <w:marRight w:val="0"/>
      <w:marTop w:val="0"/>
      <w:marBottom w:val="0"/>
      <w:divBdr>
        <w:top w:val="none" w:sz="0" w:space="0" w:color="auto"/>
        <w:left w:val="none" w:sz="0" w:space="0" w:color="auto"/>
        <w:bottom w:val="none" w:sz="0" w:space="0" w:color="auto"/>
        <w:right w:val="none" w:sz="0" w:space="0" w:color="auto"/>
      </w:divBdr>
    </w:div>
    <w:div w:id="1224874353">
      <w:bodyDiv w:val="1"/>
      <w:marLeft w:val="0"/>
      <w:marRight w:val="0"/>
      <w:marTop w:val="0"/>
      <w:marBottom w:val="0"/>
      <w:divBdr>
        <w:top w:val="none" w:sz="0" w:space="0" w:color="auto"/>
        <w:left w:val="none" w:sz="0" w:space="0" w:color="auto"/>
        <w:bottom w:val="none" w:sz="0" w:space="0" w:color="auto"/>
        <w:right w:val="none" w:sz="0" w:space="0" w:color="auto"/>
      </w:divBdr>
    </w:div>
    <w:div w:id="1225020513">
      <w:bodyDiv w:val="1"/>
      <w:marLeft w:val="0"/>
      <w:marRight w:val="0"/>
      <w:marTop w:val="0"/>
      <w:marBottom w:val="0"/>
      <w:divBdr>
        <w:top w:val="none" w:sz="0" w:space="0" w:color="auto"/>
        <w:left w:val="none" w:sz="0" w:space="0" w:color="auto"/>
        <w:bottom w:val="none" w:sz="0" w:space="0" w:color="auto"/>
        <w:right w:val="none" w:sz="0" w:space="0" w:color="auto"/>
      </w:divBdr>
    </w:div>
    <w:div w:id="1225024415">
      <w:bodyDiv w:val="1"/>
      <w:marLeft w:val="0"/>
      <w:marRight w:val="0"/>
      <w:marTop w:val="0"/>
      <w:marBottom w:val="0"/>
      <w:divBdr>
        <w:top w:val="none" w:sz="0" w:space="0" w:color="auto"/>
        <w:left w:val="none" w:sz="0" w:space="0" w:color="auto"/>
        <w:bottom w:val="none" w:sz="0" w:space="0" w:color="auto"/>
        <w:right w:val="none" w:sz="0" w:space="0" w:color="auto"/>
      </w:divBdr>
    </w:div>
    <w:div w:id="1225219030">
      <w:bodyDiv w:val="1"/>
      <w:marLeft w:val="0"/>
      <w:marRight w:val="0"/>
      <w:marTop w:val="0"/>
      <w:marBottom w:val="0"/>
      <w:divBdr>
        <w:top w:val="none" w:sz="0" w:space="0" w:color="auto"/>
        <w:left w:val="none" w:sz="0" w:space="0" w:color="auto"/>
        <w:bottom w:val="none" w:sz="0" w:space="0" w:color="auto"/>
        <w:right w:val="none" w:sz="0" w:space="0" w:color="auto"/>
      </w:divBdr>
    </w:div>
    <w:div w:id="1225220868">
      <w:bodyDiv w:val="1"/>
      <w:marLeft w:val="0"/>
      <w:marRight w:val="0"/>
      <w:marTop w:val="0"/>
      <w:marBottom w:val="0"/>
      <w:divBdr>
        <w:top w:val="none" w:sz="0" w:space="0" w:color="auto"/>
        <w:left w:val="none" w:sz="0" w:space="0" w:color="auto"/>
        <w:bottom w:val="none" w:sz="0" w:space="0" w:color="auto"/>
        <w:right w:val="none" w:sz="0" w:space="0" w:color="auto"/>
      </w:divBdr>
    </w:div>
    <w:div w:id="1225261974">
      <w:bodyDiv w:val="1"/>
      <w:marLeft w:val="0"/>
      <w:marRight w:val="0"/>
      <w:marTop w:val="0"/>
      <w:marBottom w:val="0"/>
      <w:divBdr>
        <w:top w:val="none" w:sz="0" w:space="0" w:color="auto"/>
        <w:left w:val="none" w:sz="0" w:space="0" w:color="auto"/>
        <w:bottom w:val="none" w:sz="0" w:space="0" w:color="auto"/>
        <w:right w:val="none" w:sz="0" w:space="0" w:color="auto"/>
      </w:divBdr>
    </w:div>
    <w:div w:id="1225290180">
      <w:bodyDiv w:val="1"/>
      <w:marLeft w:val="0"/>
      <w:marRight w:val="0"/>
      <w:marTop w:val="0"/>
      <w:marBottom w:val="0"/>
      <w:divBdr>
        <w:top w:val="none" w:sz="0" w:space="0" w:color="auto"/>
        <w:left w:val="none" w:sz="0" w:space="0" w:color="auto"/>
        <w:bottom w:val="none" w:sz="0" w:space="0" w:color="auto"/>
        <w:right w:val="none" w:sz="0" w:space="0" w:color="auto"/>
      </w:divBdr>
    </w:div>
    <w:div w:id="1225338163">
      <w:bodyDiv w:val="1"/>
      <w:marLeft w:val="0"/>
      <w:marRight w:val="0"/>
      <w:marTop w:val="0"/>
      <w:marBottom w:val="0"/>
      <w:divBdr>
        <w:top w:val="none" w:sz="0" w:space="0" w:color="auto"/>
        <w:left w:val="none" w:sz="0" w:space="0" w:color="auto"/>
        <w:bottom w:val="none" w:sz="0" w:space="0" w:color="auto"/>
        <w:right w:val="none" w:sz="0" w:space="0" w:color="auto"/>
      </w:divBdr>
    </w:div>
    <w:div w:id="1225410574">
      <w:bodyDiv w:val="1"/>
      <w:marLeft w:val="0"/>
      <w:marRight w:val="0"/>
      <w:marTop w:val="0"/>
      <w:marBottom w:val="0"/>
      <w:divBdr>
        <w:top w:val="none" w:sz="0" w:space="0" w:color="auto"/>
        <w:left w:val="none" w:sz="0" w:space="0" w:color="auto"/>
        <w:bottom w:val="none" w:sz="0" w:space="0" w:color="auto"/>
        <w:right w:val="none" w:sz="0" w:space="0" w:color="auto"/>
      </w:divBdr>
    </w:div>
    <w:div w:id="1225482752">
      <w:bodyDiv w:val="1"/>
      <w:marLeft w:val="0"/>
      <w:marRight w:val="0"/>
      <w:marTop w:val="0"/>
      <w:marBottom w:val="0"/>
      <w:divBdr>
        <w:top w:val="none" w:sz="0" w:space="0" w:color="auto"/>
        <w:left w:val="none" w:sz="0" w:space="0" w:color="auto"/>
        <w:bottom w:val="none" w:sz="0" w:space="0" w:color="auto"/>
        <w:right w:val="none" w:sz="0" w:space="0" w:color="auto"/>
      </w:divBdr>
    </w:div>
    <w:div w:id="1225533563">
      <w:bodyDiv w:val="1"/>
      <w:marLeft w:val="0"/>
      <w:marRight w:val="0"/>
      <w:marTop w:val="0"/>
      <w:marBottom w:val="0"/>
      <w:divBdr>
        <w:top w:val="none" w:sz="0" w:space="0" w:color="auto"/>
        <w:left w:val="none" w:sz="0" w:space="0" w:color="auto"/>
        <w:bottom w:val="none" w:sz="0" w:space="0" w:color="auto"/>
        <w:right w:val="none" w:sz="0" w:space="0" w:color="auto"/>
      </w:divBdr>
    </w:div>
    <w:div w:id="1225877186">
      <w:bodyDiv w:val="1"/>
      <w:marLeft w:val="0"/>
      <w:marRight w:val="0"/>
      <w:marTop w:val="0"/>
      <w:marBottom w:val="0"/>
      <w:divBdr>
        <w:top w:val="none" w:sz="0" w:space="0" w:color="auto"/>
        <w:left w:val="none" w:sz="0" w:space="0" w:color="auto"/>
        <w:bottom w:val="none" w:sz="0" w:space="0" w:color="auto"/>
        <w:right w:val="none" w:sz="0" w:space="0" w:color="auto"/>
      </w:divBdr>
    </w:div>
    <w:div w:id="1225919954">
      <w:bodyDiv w:val="1"/>
      <w:marLeft w:val="0"/>
      <w:marRight w:val="0"/>
      <w:marTop w:val="0"/>
      <w:marBottom w:val="0"/>
      <w:divBdr>
        <w:top w:val="none" w:sz="0" w:space="0" w:color="auto"/>
        <w:left w:val="none" w:sz="0" w:space="0" w:color="auto"/>
        <w:bottom w:val="none" w:sz="0" w:space="0" w:color="auto"/>
        <w:right w:val="none" w:sz="0" w:space="0" w:color="auto"/>
      </w:divBdr>
    </w:div>
    <w:div w:id="1226067401">
      <w:bodyDiv w:val="1"/>
      <w:marLeft w:val="0"/>
      <w:marRight w:val="0"/>
      <w:marTop w:val="0"/>
      <w:marBottom w:val="0"/>
      <w:divBdr>
        <w:top w:val="none" w:sz="0" w:space="0" w:color="auto"/>
        <w:left w:val="none" w:sz="0" w:space="0" w:color="auto"/>
        <w:bottom w:val="none" w:sz="0" w:space="0" w:color="auto"/>
        <w:right w:val="none" w:sz="0" w:space="0" w:color="auto"/>
      </w:divBdr>
    </w:div>
    <w:div w:id="1226186559">
      <w:bodyDiv w:val="1"/>
      <w:marLeft w:val="0"/>
      <w:marRight w:val="0"/>
      <w:marTop w:val="0"/>
      <w:marBottom w:val="0"/>
      <w:divBdr>
        <w:top w:val="none" w:sz="0" w:space="0" w:color="auto"/>
        <w:left w:val="none" w:sz="0" w:space="0" w:color="auto"/>
        <w:bottom w:val="none" w:sz="0" w:space="0" w:color="auto"/>
        <w:right w:val="none" w:sz="0" w:space="0" w:color="auto"/>
      </w:divBdr>
    </w:div>
    <w:div w:id="1226187741">
      <w:bodyDiv w:val="1"/>
      <w:marLeft w:val="0"/>
      <w:marRight w:val="0"/>
      <w:marTop w:val="0"/>
      <w:marBottom w:val="0"/>
      <w:divBdr>
        <w:top w:val="none" w:sz="0" w:space="0" w:color="auto"/>
        <w:left w:val="none" w:sz="0" w:space="0" w:color="auto"/>
        <w:bottom w:val="none" w:sz="0" w:space="0" w:color="auto"/>
        <w:right w:val="none" w:sz="0" w:space="0" w:color="auto"/>
      </w:divBdr>
    </w:div>
    <w:div w:id="1226523978">
      <w:bodyDiv w:val="1"/>
      <w:marLeft w:val="0"/>
      <w:marRight w:val="0"/>
      <w:marTop w:val="0"/>
      <w:marBottom w:val="0"/>
      <w:divBdr>
        <w:top w:val="none" w:sz="0" w:space="0" w:color="auto"/>
        <w:left w:val="none" w:sz="0" w:space="0" w:color="auto"/>
        <w:bottom w:val="none" w:sz="0" w:space="0" w:color="auto"/>
        <w:right w:val="none" w:sz="0" w:space="0" w:color="auto"/>
      </w:divBdr>
    </w:div>
    <w:div w:id="1226573963">
      <w:bodyDiv w:val="1"/>
      <w:marLeft w:val="0"/>
      <w:marRight w:val="0"/>
      <w:marTop w:val="0"/>
      <w:marBottom w:val="0"/>
      <w:divBdr>
        <w:top w:val="none" w:sz="0" w:space="0" w:color="auto"/>
        <w:left w:val="none" w:sz="0" w:space="0" w:color="auto"/>
        <w:bottom w:val="none" w:sz="0" w:space="0" w:color="auto"/>
        <w:right w:val="none" w:sz="0" w:space="0" w:color="auto"/>
      </w:divBdr>
    </w:div>
    <w:div w:id="1226717536">
      <w:bodyDiv w:val="1"/>
      <w:marLeft w:val="0"/>
      <w:marRight w:val="0"/>
      <w:marTop w:val="0"/>
      <w:marBottom w:val="0"/>
      <w:divBdr>
        <w:top w:val="none" w:sz="0" w:space="0" w:color="auto"/>
        <w:left w:val="none" w:sz="0" w:space="0" w:color="auto"/>
        <w:bottom w:val="none" w:sz="0" w:space="0" w:color="auto"/>
        <w:right w:val="none" w:sz="0" w:space="0" w:color="auto"/>
      </w:divBdr>
    </w:div>
    <w:div w:id="1226719320">
      <w:bodyDiv w:val="1"/>
      <w:marLeft w:val="0"/>
      <w:marRight w:val="0"/>
      <w:marTop w:val="0"/>
      <w:marBottom w:val="0"/>
      <w:divBdr>
        <w:top w:val="none" w:sz="0" w:space="0" w:color="auto"/>
        <w:left w:val="none" w:sz="0" w:space="0" w:color="auto"/>
        <w:bottom w:val="none" w:sz="0" w:space="0" w:color="auto"/>
        <w:right w:val="none" w:sz="0" w:space="0" w:color="auto"/>
      </w:divBdr>
    </w:div>
    <w:div w:id="1227105763">
      <w:bodyDiv w:val="1"/>
      <w:marLeft w:val="0"/>
      <w:marRight w:val="0"/>
      <w:marTop w:val="0"/>
      <w:marBottom w:val="0"/>
      <w:divBdr>
        <w:top w:val="none" w:sz="0" w:space="0" w:color="auto"/>
        <w:left w:val="none" w:sz="0" w:space="0" w:color="auto"/>
        <w:bottom w:val="none" w:sz="0" w:space="0" w:color="auto"/>
        <w:right w:val="none" w:sz="0" w:space="0" w:color="auto"/>
      </w:divBdr>
    </w:div>
    <w:div w:id="1227229617">
      <w:bodyDiv w:val="1"/>
      <w:marLeft w:val="0"/>
      <w:marRight w:val="0"/>
      <w:marTop w:val="0"/>
      <w:marBottom w:val="0"/>
      <w:divBdr>
        <w:top w:val="none" w:sz="0" w:space="0" w:color="auto"/>
        <w:left w:val="none" w:sz="0" w:space="0" w:color="auto"/>
        <w:bottom w:val="none" w:sz="0" w:space="0" w:color="auto"/>
        <w:right w:val="none" w:sz="0" w:space="0" w:color="auto"/>
      </w:divBdr>
    </w:div>
    <w:div w:id="1227447356">
      <w:bodyDiv w:val="1"/>
      <w:marLeft w:val="0"/>
      <w:marRight w:val="0"/>
      <w:marTop w:val="0"/>
      <w:marBottom w:val="0"/>
      <w:divBdr>
        <w:top w:val="none" w:sz="0" w:space="0" w:color="auto"/>
        <w:left w:val="none" w:sz="0" w:space="0" w:color="auto"/>
        <w:bottom w:val="none" w:sz="0" w:space="0" w:color="auto"/>
        <w:right w:val="none" w:sz="0" w:space="0" w:color="auto"/>
      </w:divBdr>
    </w:div>
    <w:div w:id="1227449059">
      <w:bodyDiv w:val="1"/>
      <w:marLeft w:val="0"/>
      <w:marRight w:val="0"/>
      <w:marTop w:val="0"/>
      <w:marBottom w:val="0"/>
      <w:divBdr>
        <w:top w:val="none" w:sz="0" w:space="0" w:color="auto"/>
        <w:left w:val="none" w:sz="0" w:space="0" w:color="auto"/>
        <w:bottom w:val="none" w:sz="0" w:space="0" w:color="auto"/>
        <w:right w:val="none" w:sz="0" w:space="0" w:color="auto"/>
      </w:divBdr>
    </w:div>
    <w:div w:id="1227491561">
      <w:bodyDiv w:val="1"/>
      <w:marLeft w:val="0"/>
      <w:marRight w:val="0"/>
      <w:marTop w:val="0"/>
      <w:marBottom w:val="0"/>
      <w:divBdr>
        <w:top w:val="none" w:sz="0" w:space="0" w:color="auto"/>
        <w:left w:val="none" w:sz="0" w:space="0" w:color="auto"/>
        <w:bottom w:val="none" w:sz="0" w:space="0" w:color="auto"/>
        <w:right w:val="none" w:sz="0" w:space="0" w:color="auto"/>
      </w:divBdr>
    </w:div>
    <w:div w:id="1227572839">
      <w:bodyDiv w:val="1"/>
      <w:marLeft w:val="0"/>
      <w:marRight w:val="0"/>
      <w:marTop w:val="0"/>
      <w:marBottom w:val="0"/>
      <w:divBdr>
        <w:top w:val="none" w:sz="0" w:space="0" w:color="auto"/>
        <w:left w:val="none" w:sz="0" w:space="0" w:color="auto"/>
        <w:bottom w:val="none" w:sz="0" w:space="0" w:color="auto"/>
        <w:right w:val="none" w:sz="0" w:space="0" w:color="auto"/>
      </w:divBdr>
    </w:div>
    <w:div w:id="1227644608">
      <w:bodyDiv w:val="1"/>
      <w:marLeft w:val="0"/>
      <w:marRight w:val="0"/>
      <w:marTop w:val="0"/>
      <w:marBottom w:val="0"/>
      <w:divBdr>
        <w:top w:val="none" w:sz="0" w:space="0" w:color="auto"/>
        <w:left w:val="none" w:sz="0" w:space="0" w:color="auto"/>
        <w:bottom w:val="none" w:sz="0" w:space="0" w:color="auto"/>
        <w:right w:val="none" w:sz="0" w:space="0" w:color="auto"/>
      </w:divBdr>
    </w:div>
    <w:div w:id="1227841546">
      <w:bodyDiv w:val="1"/>
      <w:marLeft w:val="0"/>
      <w:marRight w:val="0"/>
      <w:marTop w:val="0"/>
      <w:marBottom w:val="0"/>
      <w:divBdr>
        <w:top w:val="none" w:sz="0" w:space="0" w:color="auto"/>
        <w:left w:val="none" w:sz="0" w:space="0" w:color="auto"/>
        <w:bottom w:val="none" w:sz="0" w:space="0" w:color="auto"/>
        <w:right w:val="none" w:sz="0" w:space="0" w:color="auto"/>
      </w:divBdr>
    </w:div>
    <w:div w:id="1227958469">
      <w:bodyDiv w:val="1"/>
      <w:marLeft w:val="0"/>
      <w:marRight w:val="0"/>
      <w:marTop w:val="0"/>
      <w:marBottom w:val="0"/>
      <w:divBdr>
        <w:top w:val="none" w:sz="0" w:space="0" w:color="auto"/>
        <w:left w:val="none" w:sz="0" w:space="0" w:color="auto"/>
        <w:bottom w:val="none" w:sz="0" w:space="0" w:color="auto"/>
        <w:right w:val="none" w:sz="0" w:space="0" w:color="auto"/>
      </w:divBdr>
    </w:div>
    <w:div w:id="1228028123">
      <w:bodyDiv w:val="1"/>
      <w:marLeft w:val="0"/>
      <w:marRight w:val="0"/>
      <w:marTop w:val="0"/>
      <w:marBottom w:val="0"/>
      <w:divBdr>
        <w:top w:val="none" w:sz="0" w:space="0" w:color="auto"/>
        <w:left w:val="none" w:sz="0" w:space="0" w:color="auto"/>
        <w:bottom w:val="none" w:sz="0" w:space="0" w:color="auto"/>
        <w:right w:val="none" w:sz="0" w:space="0" w:color="auto"/>
      </w:divBdr>
    </w:div>
    <w:div w:id="1228103070">
      <w:bodyDiv w:val="1"/>
      <w:marLeft w:val="0"/>
      <w:marRight w:val="0"/>
      <w:marTop w:val="0"/>
      <w:marBottom w:val="0"/>
      <w:divBdr>
        <w:top w:val="none" w:sz="0" w:space="0" w:color="auto"/>
        <w:left w:val="none" w:sz="0" w:space="0" w:color="auto"/>
        <w:bottom w:val="none" w:sz="0" w:space="0" w:color="auto"/>
        <w:right w:val="none" w:sz="0" w:space="0" w:color="auto"/>
      </w:divBdr>
    </w:div>
    <w:div w:id="1228152871">
      <w:bodyDiv w:val="1"/>
      <w:marLeft w:val="0"/>
      <w:marRight w:val="0"/>
      <w:marTop w:val="0"/>
      <w:marBottom w:val="0"/>
      <w:divBdr>
        <w:top w:val="none" w:sz="0" w:space="0" w:color="auto"/>
        <w:left w:val="none" w:sz="0" w:space="0" w:color="auto"/>
        <w:bottom w:val="none" w:sz="0" w:space="0" w:color="auto"/>
        <w:right w:val="none" w:sz="0" w:space="0" w:color="auto"/>
      </w:divBdr>
    </w:div>
    <w:div w:id="1228414350">
      <w:bodyDiv w:val="1"/>
      <w:marLeft w:val="0"/>
      <w:marRight w:val="0"/>
      <w:marTop w:val="0"/>
      <w:marBottom w:val="0"/>
      <w:divBdr>
        <w:top w:val="none" w:sz="0" w:space="0" w:color="auto"/>
        <w:left w:val="none" w:sz="0" w:space="0" w:color="auto"/>
        <w:bottom w:val="none" w:sz="0" w:space="0" w:color="auto"/>
        <w:right w:val="none" w:sz="0" w:space="0" w:color="auto"/>
      </w:divBdr>
    </w:div>
    <w:div w:id="1228491164">
      <w:bodyDiv w:val="1"/>
      <w:marLeft w:val="0"/>
      <w:marRight w:val="0"/>
      <w:marTop w:val="0"/>
      <w:marBottom w:val="0"/>
      <w:divBdr>
        <w:top w:val="none" w:sz="0" w:space="0" w:color="auto"/>
        <w:left w:val="none" w:sz="0" w:space="0" w:color="auto"/>
        <w:bottom w:val="none" w:sz="0" w:space="0" w:color="auto"/>
        <w:right w:val="none" w:sz="0" w:space="0" w:color="auto"/>
      </w:divBdr>
    </w:div>
    <w:div w:id="1228492951">
      <w:bodyDiv w:val="1"/>
      <w:marLeft w:val="0"/>
      <w:marRight w:val="0"/>
      <w:marTop w:val="0"/>
      <w:marBottom w:val="0"/>
      <w:divBdr>
        <w:top w:val="none" w:sz="0" w:space="0" w:color="auto"/>
        <w:left w:val="none" w:sz="0" w:space="0" w:color="auto"/>
        <w:bottom w:val="none" w:sz="0" w:space="0" w:color="auto"/>
        <w:right w:val="none" w:sz="0" w:space="0" w:color="auto"/>
      </w:divBdr>
    </w:div>
    <w:div w:id="1228497693">
      <w:bodyDiv w:val="1"/>
      <w:marLeft w:val="0"/>
      <w:marRight w:val="0"/>
      <w:marTop w:val="0"/>
      <w:marBottom w:val="0"/>
      <w:divBdr>
        <w:top w:val="none" w:sz="0" w:space="0" w:color="auto"/>
        <w:left w:val="none" w:sz="0" w:space="0" w:color="auto"/>
        <w:bottom w:val="none" w:sz="0" w:space="0" w:color="auto"/>
        <w:right w:val="none" w:sz="0" w:space="0" w:color="auto"/>
      </w:divBdr>
    </w:div>
    <w:div w:id="1228690243">
      <w:bodyDiv w:val="1"/>
      <w:marLeft w:val="0"/>
      <w:marRight w:val="0"/>
      <w:marTop w:val="0"/>
      <w:marBottom w:val="0"/>
      <w:divBdr>
        <w:top w:val="none" w:sz="0" w:space="0" w:color="auto"/>
        <w:left w:val="none" w:sz="0" w:space="0" w:color="auto"/>
        <w:bottom w:val="none" w:sz="0" w:space="0" w:color="auto"/>
        <w:right w:val="none" w:sz="0" w:space="0" w:color="auto"/>
      </w:divBdr>
    </w:div>
    <w:div w:id="1228801636">
      <w:bodyDiv w:val="1"/>
      <w:marLeft w:val="0"/>
      <w:marRight w:val="0"/>
      <w:marTop w:val="0"/>
      <w:marBottom w:val="0"/>
      <w:divBdr>
        <w:top w:val="none" w:sz="0" w:space="0" w:color="auto"/>
        <w:left w:val="none" w:sz="0" w:space="0" w:color="auto"/>
        <w:bottom w:val="none" w:sz="0" w:space="0" w:color="auto"/>
        <w:right w:val="none" w:sz="0" w:space="0" w:color="auto"/>
      </w:divBdr>
    </w:div>
    <w:div w:id="1228956587">
      <w:bodyDiv w:val="1"/>
      <w:marLeft w:val="0"/>
      <w:marRight w:val="0"/>
      <w:marTop w:val="0"/>
      <w:marBottom w:val="0"/>
      <w:divBdr>
        <w:top w:val="none" w:sz="0" w:space="0" w:color="auto"/>
        <w:left w:val="none" w:sz="0" w:space="0" w:color="auto"/>
        <w:bottom w:val="none" w:sz="0" w:space="0" w:color="auto"/>
        <w:right w:val="none" w:sz="0" w:space="0" w:color="auto"/>
      </w:divBdr>
    </w:div>
    <w:div w:id="1229072555">
      <w:bodyDiv w:val="1"/>
      <w:marLeft w:val="0"/>
      <w:marRight w:val="0"/>
      <w:marTop w:val="0"/>
      <w:marBottom w:val="0"/>
      <w:divBdr>
        <w:top w:val="none" w:sz="0" w:space="0" w:color="auto"/>
        <w:left w:val="none" w:sz="0" w:space="0" w:color="auto"/>
        <w:bottom w:val="none" w:sz="0" w:space="0" w:color="auto"/>
        <w:right w:val="none" w:sz="0" w:space="0" w:color="auto"/>
      </w:divBdr>
    </w:div>
    <w:div w:id="1229146875">
      <w:bodyDiv w:val="1"/>
      <w:marLeft w:val="0"/>
      <w:marRight w:val="0"/>
      <w:marTop w:val="0"/>
      <w:marBottom w:val="0"/>
      <w:divBdr>
        <w:top w:val="none" w:sz="0" w:space="0" w:color="auto"/>
        <w:left w:val="none" w:sz="0" w:space="0" w:color="auto"/>
        <w:bottom w:val="none" w:sz="0" w:space="0" w:color="auto"/>
        <w:right w:val="none" w:sz="0" w:space="0" w:color="auto"/>
      </w:divBdr>
    </w:div>
    <w:div w:id="1229271770">
      <w:bodyDiv w:val="1"/>
      <w:marLeft w:val="0"/>
      <w:marRight w:val="0"/>
      <w:marTop w:val="0"/>
      <w:marBottom w:val="0"/>
      <w:divBdr>
        <w:top w:val="none" w:sz="0" w:space="0" w:color="auto"/>
        <w:left w:val="none" w:sz="0" w:space="0" w:color="auto"/>
        <w:bottom w:val="none" w:sz="0" w:space="0" w:color="auto"/>
        <w:right w:val="none" w:sz="0" w:space="0" w:color="auto"/>
      </w:divBdr>
    </w:div>
    <w:div w:id="1229421658">
      <w:bodyDiv w:val="1"/>
      <w:marLeft w:val="0"/>
      <w:marRight w:val="0"/>
      <w:marTop w:val="0"/>
      <w:marBottom w:val="0"/>
      <w:divBdr>
        <w:top w:val="none" w:sz="0" w:space="0" w:color="auto"/>
        <w:left w:val="none" w:sz="0" w:space="0" w:color="auto"/>
        <w:bottom w:val="none" w:sz="0" w:space="0" w:color="auto"/>
        <w:right w:val="none" w:sz="0" w:space="0" w:color="auto"/>
      </w:divBdr>
    </w:div>
    <w:div w:id="1229538402">
      <w:bodyDiv w:val="1"/>
      <w:marLeft w:val="0"/>
      <w:marRight w:val="0"/>
      <w:marTop w:val="0"/>
      <w:marBottom w:val="0"/>
      <w:divBdr>
        <w:top w:val="none" w:sz="0" w:space="0" w:color="auto"/>
        <w:left w:val="none" w:sz="0" w:space="0" w:color="auto"/>
        <w:bottom w:val="none" w:sz="0" w:space="0" w:color="auto"/>
        <w:right w:val="none" w:sz="0" w:space="0" w:color="auto"/>
      </w:divBdr>
    </w:div>
    <w:div w:id="1229731894">
      <w:bodyDiv w:val="1"/>
      <w:marLeft w:val="0"/>
      <w:marRight w:val="0"/>
      <w:marTop w:val="0"/>
      <w:marBottom w:val="0"/>
      <w:divBdr>
        <w:top w:val="none" w:sz="0" w:space="0" w:color="auto"/>
        <w:left w:val="none" w:sz="0" w:space="0" w:color="auto"/>
        <w:bottom w:val="none" w:sz="0" w:space="0" w:color="auto"/>
        <w:right w:val="none" w:sz="0" w:space="0" w:color="auto"/>
      </w:divBdr>
    </w:div>
    <w:div w:id="1229995423">
      <w:bodyDiv w:val="1"/>
      <w:marLeft w:val="0"/>
      <w:marRight w:val="0"/>
      <w:marTop w:val="0"/>
      <w:marBottom w:val="0"/>
      <w:divBdr>
        <w:top w:val="none" w:sz="0" w:space="0" w:color="auto"/>
        <w:left w:val="none" w:sz="0" w:space="0" w:color="auto"/>
        <w:bottom w:val="none" w:sz="0" w:space="0" w:color="auto"/>
        <w:right w:val="none" w:sz="0" w:space="0" w:color="auto"/>
      </w:divBdr>
    </w:div>
    <w:div w:id="1229998105">
      <w:bodyDiv w:val="1"/>
      <w:marLeft w:val="0"/>
      <w:marRight w:val="0"/>
      <w:marTop w:val="0"/>
      <w:marBottom w:val="0"/>
      <w:divBdr>
        <w:top w:val="none" w:sz="0" w:space="0" w:color="auto"/>
        <w:left w:val="none" w:sz="0" w:space="0" w:color="auto"/>
        <w:bottom w:val="none" w:sz="0" w:space="0" w:color="auto"/>
        <w:right w:val="none" w:sz="0" w:space="0" w:color="auto"/>
      </w:divBdr>
    </w:div>
    <w:div w:id="1230113269">
      <w:bodyDiv w:val="1"/>
      <w:marLeft w:val="0"/>
      <w:marRight w:val="0"/>
      <w:marTop w:val="0"/>
      <w:marBottom w:val="0"/>
      <w:divBdr>
        <w:top w:val="none" w:sz="0" w:space="0" w:color="auto"/>
        <w:left w:val="none" w:sz="0" w:space="0" w:color="auto"/>
        <w:bottom w:val="none" w:sz="0" w:space="0" w:color="auto"/>
        <w:right w:val="none" w:sz="0" w:space="0" w:color="auto"/>
      </w:divBdr>
    </w:div>
    <w:div w:id="1230193477">
      <w:bodyDiv w:val="1"/>
      <w:marLeft w:val="0"/>
      <w:marRight w:val="0"/>
      <w:marTop w:val="0"/>
      <w:marBottom w:val="0"/>
      <w:divBdr>
        <w:top w:val="none" w:sz="0" w:space="0" w:color="auto"/>
        <w:left w:val="none" w:sz="0" w:space="0" w:color="auto"/>
        <w:bottom w:val="none" w:sz="0" w:space="0" w:color="auto"/>
        <w:right w:val="none" w:sz="0" w:space="0" w:color="auto"/>
      </w:divBdr>
    </w:div>
    <w:div w:id="1230381046">
      <w:bodyDiv w:val="1"/>
      <w:marLeft w:val="0"/>
      <w:marRight w:val="0"/>
      <w:marTop w:val="0"/>
      <w:marBottom w:val="0"/>
      <w:divBdr>
        <w:top w:val="none" w:sz="0" w:space="0" w:color="auto"/>
        <w:left w:val="none" w:sz="0" w:space="0" w:color="auto"/>
        <w:bottom w:val="none" w:sz="0" w:space="0" w:color="auto"/>
        <w:right w:val="none" w:sz="0" w:space="0" w:color="auto"/>
      </w:divBdr>
    </w:div>
    <w:div w:id="1230579996">
      <w:bodyDiv w:val="1"/>
      <w:marLeft w:val="0"/>
      <w:marRight w:val="0"/>
      <w:marTop w:val="0"/>
      <w:marBottom w:val="0"/>
      <w:divBdr>
        <w:top w:val="none" w:sz="0" w:space="0" w:color="auto"/>
        <w:left w:val="none" w:sz="0" w:space="0" w:color="auto"/>
        <w:bottom w:val="none" w:sz="0" w:space="0" w:color="auto"/>
        <w:right w:val="none" w:sz="0" w:space="0" w:color="auto"/>
      </w:divBdr>
    </w:div>
    <w:div w:id="1230655587">
      <w:bodyDiv w:val="1"/>
      <w:marLeft w:val="0"/>
      <w:marRight w:val="0"/>
      <w:marTop w:val="0"/>
      <w:marBottom w:val="0"/>
      <w:divBdr>
        <w:top w:val="none" w:sz="0" w:space="0" w:color="auto"/>
        <w:left w:val="none" w:sz="0" w:space="0" w:color="auto"/>
        <w:bottom w:val="none" w:sz="0" w:space="0" w:color="auto"/>
        <w:right w:val="none" w:sz="0" w:space="0" w:color="auto"/>
      </w:divBdr>
    </w:div>
    <w:div w:id="1230728681">
      <w:bodyDiv w:val="1"/>
      <w:marLeft w:val="0"/>
      <w:marRight w:val="0"/>
      <w:marTop w:val="0"/>
      <w:marBottom w:val="0"/>
      <w:divBdr>
        <w:top w:val="none" w:sz="0" w:space="0" w:color="auto"/>
        <w:left w:val="none" w:sz="0" w:space="0" w:color="auto"/>
        <w:bottom w:val="none" w:sz="0" w:space="0" w:color="auto"/>
        <w:right w:val="none" w:sz="0" w:space="0" w:color="auto"/>
      </w:divBdr>
    </w:div>
    <w:div w:id="1230842069">
      <w:bodyDiv w:val="1"/>
      <w:marLeft w:val="0"/>
      <w:marRight w:val="0"/>
      <w:marTop w:val="0"/>
      <w:marBottom w:val="0"/>
      <w:divBdr>
        <w:top w:val="none" w:sz="0" w:space="0" w:color="auto"/>
        <w:left w:val="none" w:sz="0" w:space="0" w:color="auto"/>
        <w:bottom w:val="none" w:sz="0" w:space="0" w:color="auto"/>
        <w:right w:val="none" w:sz="0" w:space="0" w:color="auto"/>
      </w:divBdr>
    </w:div>
    <w:div w:id="1230847621">
      <w:bodyDiv w:val="1"/>
      <w:marLeft w:val="0"/>
      <w:marRight w:val="0"/>
      <w:marTop w:val="0"/>
      <w:marBottom w:val="0"/>
      <w:divBdr>
        <w:top w:val="none" w:sz="0" w:space="0" w:color="auto"/>
        <w:left w:val="none" w:sz="0" w:space="0" w:color="auto"/>
        <w:bottom w:val="none" w:sz="0" w:space="0" w:color="auto"/>
        <w:right w:val="none" w:sz="0" w:space="0" w:color="auto"/>
      </w:divBdr>
    </w:div>
    <w:div w:id="1230923253">
      <w:bodyDiv w:val="1"/>
      <w:marLeft w:val="0"/>
      <w:marRight w:val="0"/>
      <w:marTop w:val="0"/>
      <w:marBottom w:val="0"/>
      <w:divBdr>
        <w:top w:val="none" w:sz="0" w:space="0" w:color="auto"/>
        <w:left w:val="none" w:sz="0" w:space="0" w:color="auto"/>
        <w:bottom w:val="none" w:sz="0" w:space="0" w:color="auto"/>
        <w:right w:val="none" w:sz="0" w:space="0" w:color="auto"/>
      </w:divBdr>
    </w:div>
    <w:div w:id="1230965086">
      <w:bodyDiv w:val="1"/>
      <w:marLeft w:val="0"/>
      <w:marRight w:val="0"/>
      <w:marTop w:val="0"/>
      <w:marBottom w:val="0"/>
      <w:divBdr>
        <w:top w:val="none" w:sz="0" w:space="0" w:color="auto"/>
        <w:left w:val="none" w:sz="0" w:space="0" w:color="auto"/>
        <w:bottom w:val="none" w:sz="0" w:space="0" w:color="auto"/>
        <w:right w:val="none" w:sz="0" w:space="0" w:color="auto"/>
      </w:divBdr>
    </w:div>
    <w:div w:id="1230965243">
      <w:bodyDiv w:val="1"/>
      <w:marLeft w:val="0"/>
      <w:marRight w:val="0"/>
      <w:marTop w:val="0"/>
      <w:marBottom w:val="0"/>
      <w:divBdr>
        <w:top w:val="none" w:sz="0" w:space="0" w:color="auto"/>
        <w:left w:val="none" w:sz="0" w:space="0" w:color="auto"/>
        <w:bottom w:val="none" w:sz="0" w:space="0" w:color="auto"/>
        <w:right w:val="none" w:sz="0" w:space="0" w:color="auto"/>
      </w:divBdr>
    </w:div>
    <w:div w:id="1231038246">
      <w:bodyDiv w:val="1"/>
      <w:marLeft w:val="0"/>
      <w:marRight w:val="0"/>
      <w:marTop w:val="0"/>
      <w:marBottom w:val="0"/>
      <w:divBdr>
        <w:top w:val="none" w:sz="0" w:space="0" w:color="auto"/>
        <w:left w:val="none" w:sz="0" w:space="0" w:color="auto"/>
        <w:bottom w:val="none" w:sz="0" w:space="0" w:color="auto"/>
        <w:right w:val="none" w:sz="0" w:space="0" w:color="auto"/>
      </w:divBdr>
    </w:div>
    <w:div w:id="1231159310">
      <w:bodyDiv w:val="1"/>
      <w:marLeft w:val="0"/>
      <w:marRight w:val="0"/>
      <w:marTop w:val="0"/>
      <w:marBottom w:val="0"/>
      <w:divBdr>
        <w:top w:val="none" w:sz="0" w:space="0" w:color="auto"/>
        <w:left w:val="none" w:sz="0" w:space="0" w:color="auto"/>
        <w:bottom w:val="none" w:sz="0" w:space="0" w:color="auto"/>
        <w:right w:val="none" w:sz="0" w:space="0" w:color="auto"/>
      </w:divBdr>
    </w:div>
    <w:div w:id="1231185365">
      <w:bodyDiv w:val="1"/>
      <w:marLeft w:val="0"/>
      <w:marRight w:val="0"/>
      <w:marTop w:val="0"/>
      <w:marBottom w:val="0"/>
      <w:divBdr>
        <w:top w:val="none" w:sz="0" w:space="0" w:color="auto"/>
        <w:left w:val="none" w:sz="0" w:space="0" w:color="auto"/>
        <w:bottom w:val="none" w:sz="0" w:space="0" w:color="auto"/>
        <w:right w:val="none" w:sz="0" w:space="0" w:color="auto"/>
      </w:divBdr>
    </w:div>
    <w:div w:id="1231188728">
      <w:bodyDiv w:val="1"/>
      <w:marLeft w:val="0"/>
      <w:marRight w:val="0"/>
      <w:marTop w:val="0"/>
      <w:marBottom w:val="0"/>
      <w:divBdr>
        <w:top w:val="none" w:sz="0" w:space="0" w:color="auto"/>
        <w:left w:val="none" w:sz="0" w:space="0" w:color="auto"/>
        <w:bottom w:val="none" w:sz="0" w:space="0" w:color="auto"/>
        <w:right w:val="none" w:sz="0" w:space="0" w:color="auto"/>
      </w:divBdr>
    </w:div>
    <w:div w:id="1231378804">
      <w:bodyDiv w:val="1"/>
      <w:marLeft w:val="0"/>
      <w:marRight w:val="0"/>
      <w:marTop w:val="0"/>
      <w:marBottom w:val="0"/>
      <w:divBdr>
        <w:top w:val="none" w:sz="0" w:space="0" w:color="auto"/>
        <w:left w:val="none" w:sz="0" w:space="0" w:color="auto"/>
        <w:bottom w:val="none" w:sz="0" w:space="0" w:color="auto"/>
        <w:right w:val="none" w:sz="0" w:space="0" w:color="auto"/>
      </w:divBdr>
    </w:div>
    <w:div w:id="1231770798">
      <w:bodyDiv w:val="1"/>
      <w:marLeft w:val="0"/>
      <w:marRight w:val="0"/>
      <w:marTop w:val="0"/>
      <w:marBottom w:val="0"/>
      <w:divBdr>
        <w:top w:val="none" w:sz="0" w:space="0" w:color="auto"/>
        <w:left w:val="none" w:sz="0" w:space="0" w:color="auto"/>
        <w:bottom w:val="none" w:sz="0" w:space="0" w:color="auto"/>
        <w:right w:val="none" w:sz="0" w:space="0" w:color="auto"/>
      </w:divBdr>
    </w:div>
    <w:div w:id="1231774846">
      <w:bodyDiv w:val="1"/>
      <w:marLeft w:val="0"/>
      <w:marRight w:val="0"/>
      <w:marTop w:val="0"/>
      <w:marBottom w:val="0"/>
      <w:divBdr>
        <w:top w:val="none" w:sz="0" w:space="0" w:color="auto"/>
        <w:left w:val="none" w:sz="0" w:space="0" w:color="auto"/>
        <w:bottom w:val="none" w:sz="0" w:space="0" w:color="auto"/>
        <w:right w:val="none" w:sz="0" w:space="0" w:color="auto"/>
      </w:divBdr>
    </w:div>
    <w:div w:id="1231844394">
      <w:bodyDiv w:val="1"/>
      <w:marLeft w:val="0"/>
      <w:marRight w:val="0"/>
      <w:marTop w:val="0"/>
      <w:marBottom w:val="0"/>
      <w:divBdr>
        <w:top w:val="none" w:sz="0" w:space="0" w:color="auto"/>
        <w:left w:val="none" w:sz="0" w:space="0" w:color="auto"/>
        <w:bottom w:val="none" w:sz="0" w:space="0" w:color="auto"/>
        <w:right w:val="none" w:sz="0" w:space="0" w:color="auto"/>
      </w:divBdr>
    </w:div>
    <w:div w:id="1231889756">
      <w:bodyDiv w:val="1"/>
      <w:marLeft w:val="0"/>
      <w:marRight w:val="0"/>
      <w:marTop w:val="0"/>
      <w:marBottom w:val="0"/>
      <w:divBdr>
        <w:top w:val="none" w:sz="0" w:space="0" w:color="auto"/>
        <w:left w:val="none" w:sz="0" w:space="0" w:color="auto"/>
        <w:bottom w:val="none" w:sz="0" w:space="0" w:color="auto"/>
        <w:right w:val="none" w:sz="0" w:space="0" w:color="auto"/>
      </w:divBdr>
    </w:div>
    <w:div w:id="1232040091">
      <w:bodyDiv w:val="1"/>
      <w:marLeft w:val="0"/>
      <w:marRight w:val="0"/>
      <w:marTop w:val="0"/>
      <w:marBottom w:val="0"/>
      <w:divBdr>
        <w:top w:val="none" w:sz="0" w:space="0" w:color="auto"/>
        <w:left w:val="none" w:sz="0" w:space="0" w:color="auto"/>
        <w:bottom w:val="none" w:sz="0" w:space="0" w:color="auto"/>
        <w:right w:val="none" w:sz="0" w:space="0" w:color="auto"/>
      </w:divBdr>
    </w:div>
    <w:div w:id="1232079120">
      <w:bodyDiv w:val="1"/>
      <w:marLeft w:val="0"/>
      <w:marRight w:val="0"/>
      <w:marTop w:val="0"/>
      <w:marBottom w:val="0"/>
      <w:divBdr>
        <w:top w:val="none" w:sz="0" w:space="0" w:color="auto"/>
        <w:left w:val="none" w:sz="0" w:space="0" w:color="auto"/>
        <w:bottom w:val="none" w:sz="0" w:space="0" w:color="auto"/>
        <w:right w:val="none" w:sz="0" w:space="0" w:color="auto"/>
      </w:divBdr>
    </w:div>
    <w:div w:id="1232232589">
      <w:bodyDiv w:val="1"/>
      <w:marLeft w:val="0"/>
      <w:marRight w:val="0"/>
      <w:marTop w:val="0"/>
      <w:marBottom w:val="0"/>
      <w:divBdr>
        <w:top w:val="none" w:sz="0" w:space="0" w:color="auto"/>
        <w:left w:val="none" w:sz="0" w:space="0" w:color="auto"/>
        <w:bottom w:val="none" w:sz="0" w:space="0" w:color="auto"/>
        <w:right w:val="none" w:sz="0" w:space="0" w:color="auto"/>
      </w:divBdr>
    </w:div>
    <w:div w:id="1232277376">
      <w:bodyDiv w:val="1"/>
      <w:marLeft w:val="0"/>
      <w:marRight w:val="0"/>
      <w:marTop w:val="0"/>
      <w:marBottom w:val="0"/>
      <w:divBdr>
        <w:top w:val="none" w:sz="0" w:space="0" w:color="auto"/>
        <w:left w:val="none" w:sz="0" w:space="0" w:color="auto"/>
        <w:bottom w:val="none" w:sz="0" w:space="0" w:color="auto"/>
        <w:right w:val="none" w:sz="0" w:space="0" w:color="auto"/>
      </w:divBdr>
    </w:div>
    <w:div w:id="1232305563">
      <w:bodyDiv w:val="1"/>
      <w:marLeft w:val="0"/>
      <w:marRight w:val="0"/>
      <w:marTop w:val="0"/>
      <w:marBottom w:val="0"/>
      <w:divBdr>
        <w:top w:val="none" w:sz="0" w:space="0" w:color="auto"/>
        <w:left w:val="none" w:sz="0" w:space="0" w:color="auto"/>
        <w:bottom w:val="none" w:sz="0" w:space="0" w:color="auto"/>
        <w:right w:val="none" w:sz="0" w:space="0" w:color="auto"/>
      </w:divBdr>
    </w:div>
    <w:div w:id="1232350407">
      <w:bodyDiv w:val="1"/>
      <w:marLeft w:val="0"/>
      <w:marRight w:val="0"/>
      <w:marTop w:val="0"/>
      <w:marBottom w:val="0"/>
      <w:divBdr>
        <w:top w:val="none" w:sz="0" w:space="0" w:color="auto"/>
        <w:left w:val="none" w:sz="0" w:space="0" w:color="auto"/>
        <w:bottom w:val="none" w:sz="0" w:space="0" w:color="auto"/>
        <w:right w:val="none" w:sz="0" w:space="0" w:color="auto"/>
      </w:divBdr>
    </w:div>
    <w:div w:id="1232695865">
      <w:bodyDiv w:val="1"/>
      <w:marLeft w:val="0"/>
      <w:marRight w:val="0"/>
      <w:marTop w:val="0"/>
      <w:marBottom w:val="0"/>
      <w:divBdr>
        <w:top w:val="none" w:sz="0" w:space="0" w:color="auto"/>
        <w:left w:val="none" w:sz="0" w:space="0" w:color="auto"/>
        <w:bottom w:val="none" w:sz="0" w:space="0" w:color="auto"/>
        <w:right w:val="none" w:sz="0" w:space="0" w:color="auto"/>
      </w:divBdr>
    </w:div>
    <w:div w:id="1232764864">
      <w:bodyDiv w:val="1"/>
      <w:marLeft w:val="0"/>
      <w:marRight w:val="0"/>
      <w:marTop w:val="0"/>
      <w:marBottom w:val="0"/>
      <w:divBdr>
        <w:top w:val="none" w:sz="0" w:space="0" w:color="auto"/>
        <w:left w:val="none" w:sz="0" w:space="0" w:color="auto"/>
        <w:bottom w:val="none" w:sz="0" w:space="0" w:color="auto"/>
        <w:right w:val="none" w:sz="0" w:space="0" w:color="auto"/>
      </w:divBdr>
    </w:div>
    <w:div w:id="1232810975">
      <w:bodyDiv w:val="1"/>
      <w:marLeft w:val="0"/>
      <w:marRight w:val="0"/>
      <w:marTop w:val="0"/>
      <w:marBottom w:val="0"/>
      <w:divBdr>
        <w:top w:val="none" w:sz="0" w:space="0" w:color="auto"/>
        <w:left w:val="none" w:sz="0" w:space="0" w:color="auto"/>
        <w:bottom w:val="none" w:sz="0" w:space="0" w:color="auto"/>
        <w:right w:val="none" w:sz="0" w:space="0" w:color="auto"/>
      </w:divBdr>
    </w:div>
    <w:div w:id="1232884413">
      <w:bodyDiv w:val="1"/>
      <w:marLeft w:val="0"/>
      <w:marRight w:val="0"/>
      <w:marTop w:val="0"/>
      <w:marBottom w:val="0"/>
      <w:divBdr>
        <w:top w:val="none" w:sz="0" w:space="0" w:color="auto"/>
        <w:left w:val="none" w:sz="0" w:space="0" w:color="auto"/>
        <w:bottom w:val="none" w:sz="0" w:space="0" w:color="auto"/>
        <w:right w:val="none" w:sz="0" w:space="0" w:color="auto"/>
      </w:divBdr>
    </w:div>
    <w:div w:id="1232961342">
      <w:bodyDiv w:val="1"/>
      <w:marLeft w:val="0"/>
      <w:marRight w:val="0"/>
      <w:marTop w:val="0"/>
      <w:marBottom w:val="0"/>
      <w:divBdr>
        <w:top w:val="none" w:sz="0" w:space="0" w:color="auto"/>
        <w:left w:val="none" w:sz="0" w:space="0" w:color="auto"/>
        <w:bottom w:val="none" w:sz="0" w:space="0" w:color="auto"/>
        <w:right w:val="none" w:sz="0" w:space="0" w:color="auto"/>
      </w:divBdr>
    </w:div>
    <w:div w:id="1233277385">
      <w:bodyDiv w:val="1"/>
      <w:marLeft w:val="0"/>
      <w:marRight w:val="0"/>
      <w:marTop w:val="0"/>
      <w:marBottom w:val="0"/>
      <w:divBdr>
        <w:top w:val="none" w:sz="0" w:space="0" w:color="auto"/>
        <w:left w:val="none" w:sz="0" w:space="0" w:color="auto"/>
        <w:bottom w:val="none" w:sz="0" w:space="0" w:color="auto"/>
        <w:right w:val="none" w:sz="0" w:space="0" w:color="auto"/>
      </w:divBdr>
    </w:div>
    <w:div w:id="1233544319">
      <w:bodyDiv w:val="1"/>
      <w:marLeft w:val="0"/>
      <w:marRight w:val="0"/>
      <w:marTop w:val="0"/>
      <w:marBottom w:val="0"/>
      <w:divBdr>
        <w:top w:val="none" w:sz="0" w:space="0" w:color="auto"/>
        <w:left w:val="none" w:sz="0" w:space="0" w:color="auto"/>
        <w:bottom w:val="none" w:sz="0" w:space="0" w:color="auto"/>
        <w:right w:val="none" w:sz="0" w:space="0" w:color="auto"/>
      </w:divBdr>
    </w:div>
    <w:div w:id="1233546814">
      <w:bodyDiv w:val="1"/>
      <w:marLeft w:val="0"/>
      <w:marRight w:val="0"/>
      <w:marTop w:val="0"/>
      <w:marBottom w:val="0"/>
      <w:divBdr>
        <w:top w:val="none" w:sz="0" w:space="0" w:color="auto"/>
        <w:left w:val="none" w:sz="0" w:space="0" w:color="auto"/>
        <w:bottom w:val="none" w:sz="0" w:space="0" w:color="auto"/>
        <w:right w:val="none" w:sz="0" w:space="0" w:color="auto"/>
      </w:divBdr>
    </w:div>
    <w:div w:id="1233736880">
      <w:bodyDiv w:val="1"/>
      <w:marLeft w:val="0"/>
      <w:marRight w:val="0"/>
      <w:marTop w:val="0"/>
      <w:marBottom w:val="0"/>
      <w:divBdr>
        <w:top w:val="none" w:sz="0" w:space="0" w:color="auto"/>
        <w:left w:val="none" w:sz="0" w:space="0" w:color="auto"/>
        <w:bottom w:val="none" w:sz="0" w:space="0" w:color="auto"/>
        <w:right w:val="none" w:sz="0" w:space="0" w:color="auto"/>
      </w:divBdr>
    </w:div>
    <w:div w:id="1233854678">
      <w:bodyDiv w:val="1"/>
      <w:marLeft w:val="0"/>
      <w:marRight w:val="0"/>
      <w:marTop w:val="0"/>
      <w:marBottom w:val="0"/>
      <w:divBdr>
        <w:top w:val="none" w:sz="0" w:space="0" w:color="auto"/>
        <w:left w:val="none" w:sz="0" w:space="0" w:color="auto"/>
        <w:bottom w:val="none" w:sz="0" w:space="0" w:color="auto"/>
        <w:right w:val="none" w:sz="0" w:space="0" w:color="auto"/>
      </w:divBdr>
    </w:div>
    <w:div w:id="1234006576">
      <w:bodyDiv w:val="1"/>
      <w:marLeft w:val="0"/>
      <w:marRight w:val="0"/>
      <w:marTop w:val="0"/>
      <w:marBottom w:val="0"/>
      <w:divBdr>
        <w:top w:val="none" w:sz="0" w:space="0" w:color="auto"/>
        <w:left w:val="none" w:sz="0" w:space="0" w:color="auto"/>
        <w:bottom w:val="none" w:sz="0" w:space="0" w:color="auto"/>
        <w:right w:val="none" w:sz="0" w:space="0" w:color="auto"/>
      </w:divBdr>
    </w:div>
    <w:div w:id="1234008018">
      <w:bodyDiv w:val="1"/>
      <w:marLeft w:val="0"/>
      <w:marRight w:val="0"/>
      <w:marTop w:val="0"/>
      <w:marBottom w:val="0"/>
      <w:divBdr>
        <w:top w:val="none" w:sz="0" w:space="0" w:color="auto"/>
        <w:left w:val="none" w:sz="0" w:space="0" w:color="auto"/>
        <w:bottom w:val="none" w:sz="0" w:space="0" w:color="auto"/>
        <w:right w:val="none" w:sz="0" w:space="0" w:color="auto"/>
      </w:divBdr>
    </w:div>
    <w:div w:id="1234313085">
      <w:bodyDiv w:val="1"/>
      <w:marLeft w:val="0"/>
      <w:marRight w:val="0"/>
      <w:marTop w:val="0"/>
      <w:marBottom w:val="0"/>
      <w:divBdr>
        <w:top w:val="none" w:sz="0" w:space="0" w:color="auto"/>
        <w:left w:val="none" w:sz="0" w:space="0" w:color="auto"/>
        <w:bottom w:val="none" w:sz="0" w:space="0" w:color="auto"/>
        <w:right w:val="none" w:sz="0" w:space="0" w:color="auto"/>
      </w:divBdr>
    </w:div>
    <w:div w:id="1234319345">
      <w:bodyDiv w:val="1"/>
      <w:marLeft w:val="0"/>
      <w:marRight w:val="0"/>
      <w:marTop w:val="0"/>
      <w:marBottom w:val="0"/>
      <w:divBdr>
        <w:top w:val="none" w:sz="0" w:space="0" w:color="auto"/>
        <w:left w:val="none" w:sz="0" w:space="0" w:color="auto"/>
        <w:bottom w:val="none" w:sz="0" w:space="0" w:color="auto"/>
        <w:right w:val="none" w:sz="0" w:space="0" w:color="auto"/>
      </w:divBdr>
    </w:div>
    <w:div w:id="1234437409">
      <w:bodyDiv w:val="1"/>
      <w:marLeft w:val="0"/>
      <w:marRight w:val="0"/>
      <w:marTop w:val="0"/>
      <w:marBottom w:val="0"/>
      <w:divBdr>
        <w:top w:val="none" w:sz="0" w:space="0" w:color="auto"/>
        <w:left w:val="none" w:sz="0" w:space="0" w:color="auto"/>
        <w:bottom w:val="none" w:sz="0" w:space="0" w:color="auto"/>
        <w:right w:val="none" w:sz="0" w:space="0" w:color="auto"/>
      </w:divBdr>
    </w:div>
    <w:div w:id="1234585099">
      <w:bodyDiv w:val="1"/>
      <w:marLeft w:val="0"/>
      <w:marRight w:val="0"/>
      <w:marTop w:val="0"/>
      <w:marBottom w:val="0"/>
      <w:divBdr>
        <w:top w:val="none" w:sz="0" w:space="0" w:color="auto"/>
        <w:left w:val="none" w:sz="0" w:space="0" w:color="auto"/>
        <w:bottom w:val="none" w:sz="0" w:space="0" w:color="auto"/>
        <w:right w:val="none" w:sz="0" w:space="0" w:color="auto"/>
      </w:divBdr>
    </w:div>
    <w:div w:id="1234850442">
      <w:bodyDiv w:val="1"/>
      <w:marLeft w:val="0"/>
      <w:marRight w:val="0"/>
      <w:marTop w:val="0"/>
      <w:marBottom w:val="0"/>
      <w:divBdr>
        <w:top w:val="none" w:sz="0" w:space="0" w:color="auto"/>
        <w:left w:val="none" w:sz="0" w:space="0" w:color="auto"/>
        <w:bottom w:val="none" w:sz="0" w:space="0" w:color="auto"/>
        <w:right w:val="none" w:sz="0" w:space="0" w:color="auto"/>
      </w:divBdr>
    </w:div>
    <w:div w:id="1235048570">
      <w:bodyDiv w:val="1"/>
      <w:marLeft w:val="0"/>
      <w:marRight w:val="0"/>
      <w:marTop w:val="0"/>
      <w:marBottom w:val="0"/>
      <w:divBdr>
        <w:top w:val="none" w:sz="0" w:space="0" w:color="auto"/>
        <w:left w:val="none" w:sz="0" w:space="0" w:color="auto"/>
        <w:bottom w:val="none" w:sz="0" w:space="0" w:color="auto"/>
        <w:right w:val="none" w:sz="0" w:space="0" w:color="auto"/>
      </w:divBdr>
    </w:div>
    <w:div w:id="1235050160">
      <w:bodyDiv w:val="1"/>
      <w:marLeft w:val="0"/>
      <w:marRight w:val="0"/>
      <w:marTop w:val="0"/>
      <w:marBottom w:val="0"/>
      <w:divBdr>
        <w:top w:val="none" w:sz="0" w:space="0" w:color="auto"/>
        <w:left w:val="none" w:sz="0" w:space="0" w:color="auto"/>
        <w:bottom w:val="none" w:sz="0" w:space="0" w:color="auto"/>
        <w:right w:val="none" w:sz="0" w:space="0" w:color="auto"/>
      </w:divBdr>
    </w:div>
    <w:div w:id="1235162781">
      <w:bodyDiv w:val="1"/>
      <w:marLeft w:val="0"/>
      <w:marRight w:val="0"/>
      <w:marTop w:val="0"/>
      <w:marBottom w:val="0"/>
      <w:divBdr>
        <w:top w:val="none" w:sz="0" w:space="0" w:color="auto"/>
        <w:left w:val="none" w:sz="0" w:space="0" w:color="auto"/>
        <w:bottom w:val="none" w:sz="0" w:space="0" w:color="auto"/>
        <w:right w:val="none" w:sz="0" w:space="0" w:color="auto"/>
      </w:divBdr>
    </w:div>
    <w:div w:id="1235163465">
      <w:bodyDiv w:val="1"/>
      <w:marLeft w:val="0"/>
      <w:marRight w:val="0"/>
      <w:marTop w:val="0"/>
      <w:marBottom w:val="0"/>
      <w:divBdr>
        <w:top w:val="none" w:sz="0" w:space="0" w:color="auto"/>
        <w:left w:val="none" w:sz="0" w:space="0" w:color="auto"/>
        <w:bottom w:val="none" w:sz="0" w:space="0" w:color="auto"/>
        <w:right w:val="none" w:sz="0" w:space="0" w:color="auto"/>
      </w:divBdr>
    </w:div>
    <w:div w:id="1235163757">
      <w:bodyDiv w:val="1"/>
      <w:marLeft w:val="0"/>
      <w:marRight w:val="0"/>
      <w:marTop w:val="0"/>
      <w:marBottom w:val="0"/>
      <w:divBdr>
        <w:top w:val="none" w:sz="0" w:space="0" w:color="auto"/>
        <w:left w:val="none" w:sz="0" w:space="0" w:color="auto"/>
        <w:bottom w:val="none" w:sz="0" w:space="0" w:color="auto"/>
        <w:right w:val="none" w:sz="0" w:space="0" w:color="auto"/>
      </w:divBdr>
    </w:div>
    <w:div w:id="1235242319">
      <w:bodyDiv w:val="1"/>
      <w:marLeft w:val="0"/>
      <w:marRight w:val="0"/>
      <w:marTop w:val="0"/>
      <w:marBottom w:val="0"/>
      <w:divBdr>
        <w:top w:val="none" w:sz="0" w:space="0" w:color="auto"/>
        <w:left w:val="none" w:sz="0" w:space="0" w:color="auto"/>
        <w:bottom w:val="none" w:sz="0" w:space="0" w:color="auto"/>
        <w:right w:val="none" w:sz="0" w:space="0" w:color="auto"/>
      </w:divBdr>
    </w:div>
    <w:div w:id="1235430360">
      <w:bodyDiv w:val="1"/>
      <w:marLeft w:val="0"/>
      <w:marRight w:val="0"/>
      <w:marTop w:val="0"/>
      <w:marBottom w:val="0"/>
      <w:divBdr>
        <w:top w:val="none" w:sz="0" w:space="0" w:color="auto"/>
        <w:left w:val="none" w:sz="0" w:space="0" w:color="auto"/>
        <w:bottom w:val="none" w:sz="0" w:space="0" w:color="auto"/>
        <w:right w:val="none" w:sz="0" w:space="0" w:color="auto"/>
      </w:divBdr>
    </w:div>
    <w:div w:id="1235437019">
      <w:bodyDiv w:val="1"/>
      <w:marLeft w:val="0"/>
      <w:marRight w:val="0"/>
      <w:marTop w:val="0"/>
      <w:marBottom w:val="0"/>
      <w:divBdr>
        <w:top w:val="none" w:sz="0" w:space="0" w:color="auto"/>
        <w:left w:val="none" w:sz="0" w:space="0" w:color="auto"/>
        <w:bottom w:val="none" w:sz="0" w:space="0" w:color="auto"/>
        <w:right w:val="none" w:sz="0" w:space="0" w:color="auto"/>
      </w:divBdr>
    </w:div>
    <w:div w:id="1235622196">
      <w:bodyDiv w:val="1"/>
      <w:marLeft w:val="0"/>
      <w:marRight w:val="0"/>
      <w:marTop w:val="0"/>
      <w:marBottom w:val="0"/>
      <w:divBdr>
        <w:top w:val="none" w:sz="0" w:space="0" w:color="auto"/>
        <w:left w:val="none" w:sz="0" w:space="0" w:color="auto"/>
        <w:bottom w:val="none" w:sz="0" w:space="0" w:color="auto"/>
        <w:right w:val="none" w:sz="0" w:space="0" w:color="auto"/>
      </w:divBdr>
    </w:div>
    <w:div w:id="1235627187">
      <w:bodyDiv w:val="1"/>
      <w:marLeft w:val="0"/>
      <w:marRight w:val="0"/>
      <w:marTop w:val="0"/>
      <w:marBottom w:val="0"/>
      <w:divBdr>
        <w:top w:val="none" w:sz="0" w:space="0" w:color="auto"/>
        <w:left w:val="none" w:sz="0" w:space="0" w:color="auto"/>
        <w:bottom w:val="none" w:sz="0" w:space="0" w:color="auto"/>
        <w:right w:val="none" w:sz="0" w:space="0" w:color="auto"/>
      </w:divBdr>
    </w:div>
    <w:div w:id="1235631023">
      <w:bodyDiv w:val="1"/>
      <w:marLeft w:val="0"/>
      <w:marRight w:val="0"/>
      <w:marTop w:val="0"/>
      <w:marBottom w:val="0"/>
      <w:divBdr>
        <w:top w:val="none" w:sz="0" w:space="0" w:color="auto"/>
        <w:left w:val="none" w:sz="0" w:space="0" w:color="auto"/>
        <w:bottom w:val="none" w:sz="0" w:space="0" w:color="auto"/>
        <w:right w:val="none" w:sz="0" w:space="0" w:color="auto"/>
      </w:divBdr>
    </w:div>
    <w:div w:id="1236012952">
      <w:bodyDiv w:val="1"/>
      <w:marLeft w:val="0"/>
      <w:marRight w:val="0"/>
      <w:marTop w:val="0"/>
      <w:marBottom w:val="0"/>
      <w:divBdr>
        <w:top w:val="none" w:sz="0" w:space="0" w:color="auto"/>
        <w:left w:val="none" w:sz="0" w:space="0" w:color="auto"/>
        <w:bottom w:val="none" w:sz="0" w:space="0" w:color="auto"/>
        <w:right w:val="none" w:sz="0" w:space="0" w:color="auto"/>
      </w:divBdr>
    </w:div>
    <w:div w:id="1236211163">
      <w:bodyDiv w:val="1"/>
      <w:marLeft w:val="0"/>
      <w:marRight w:val="0"/>
      <w:marTop w:val="0"/>
      <w:marBottom w:val="0"/>
      <w:divBdr>
        <w:top w:val="none" w:sz="0" w:space="0" w:color="auto"/>
        <w:left w:val="none" w:sz="0" w:space="0" w:color="auto"/>
        <w:bottom w:val="none" w:sz="0" w:space="0" w:color="auto"/>
        <w:right w:val="none" w:sz="0" w:space="0" w:color="auto"/>
      </w:divBdr>
    </w:div>
    <w:div w:id="1236355461">
      <w:bodyDiv w:val="1"/>
      <w:marLeft w:val="0"/>
      <w:marRight w:val="0"/>
      <w:marTop w:val="0"/>
      <w:marBottom w:val="0"/>
      <w:divBdr>
        <w:top w:val="none" w:sz="0" w:space="0" w:color="auto"/>
        <w:left w:val="none" w:sz="0" w:space="0" w:color="auto"/>
        <w:bottom w:val="none" w:sz="0" w:space="0" w:color="auto"/>
        <w:right w:val="none" w:sz="0" w:space="0" w:color="auto"/>
      </w:divBdr>
    </w:div>
    <w:div w:id="1236429602">
      <w:bodyDiv w:val="1"/>
      <w:marLeft w:val="0"/>
      <w:marRight w:val="0"/>
      <w:marTop w:val="0"/>
      <w:marBottom w:val="0"/>
      <w:divBdr>
        <w:top w:val="none" w:sz="0" w:space="0" w:color="auto"/>
        <w:left w:val="none" w:sz="0" w:space="0" w:color="auto"/>
        <w:bottom w:val="none" w:sz="0" w:space="0" w:color="auto"/>
        <w:right w:val="none" w:sz="0" w:space="0" w:color="auto"/>
      </w:divBdr>
    </w:div>
    <w:div w:id="1236821295">
      <w:bodyDiv w:val="1"/>
      <w:marLeft w:val="0"/>
      <w:marRight w:val="0"/>
      <w:marTop w:val="0"/>
      <w:marBottom w:val="0"/>
      <w:divBdr>
        <w:top w:val="none" w:sz="0" w:space="0" w:color="auto"/>
        <w:left w:val="none" w:sz="0" w:space="0" w:color="auto"/>
        <w:bottom w:val="none" w:sz="0" w:space="0" w:color="auto"/>
        <w:right w:val="none" w:sz="0" w:space="0" w:color="auto"/>
      </w:divBdr>
    </w:div>
    <w:div w:id="1236822262">
      <w:bodyDiv w:val="1"/>
      <w:marLeft w:val="0"/>
      <w:marRight w:val="0"/>
      <w:marTop w:val="0"/>
      <w:marBottom w:val="0"/>
      <w:divBdr>
        <w:top w:val="none" w:sz="0" w:space="0" w:color="auto"/>
        <w:left w:val="none" w:sz="0" w:space="0" w:color="auto"/>
        <w:bottom w:val="none" w:sz="0" w:space="0" w:color="auto"/>
        <w:right w:val="none" w:sz="0" w:space="0" w:color="auto"/>
      </w:divBdr>
    </w:div>
    <w:div w:id="1236822403">
      <w:bodyDiv w:val="1"/>
      <w:marLeft w:val="0"/>
      <w:marRight w:val="0"/>
      <w:marTop w:val="0"/>
      <w:marBottom w:val="0"/>
      <w:divBdr>
        <w:top w:val="none" w:sz="0" w:space="0" w:color="auto"/>
        <w:left w:val="none" w:sz="0" w:space="0" w:color="auto"/>
        <w:bottom w:val="none" w:sz="0" w:space="0" w:color="auto"/>
        <w:right w:val="none" w:sz="0" w:space="0" w:color="auto"/>
      </w:divBdr>
    </w:div>
    <w:div w:id="1236863092">
      <w:bodyDiv w:val="1"/>
      <w:marLeft w:val="0"/>
      <w:marRight w:val="0"/>
      <w:marTop w:val="0"/>
      <w:marBottom w:val="0"/>
      <w:divBdr>
        <w:top w:val="none" w:sz="0" w:space="0" w:color="auto"/>
        <w:left w:val="none" w:sz="0" w:space="0" w:color="auto"/>
        <w:bottom w:val="none" w:sz="0" w:space="0" w:color="auto"/>
        <w:right w:val="none" w:sz="0" w:space="0" w:color="auto"/>
      </w:divBdr>
    </w:div>
    <w:div w:id="1236890085">
      <w:bodyDiv w:val="1"/>
      <w:marLeft w:val="0"/>
      <w:marRight w:val="0"/>
      <w:marTop w:val="0"/>
      <w:marBottom w:val="0"/>
      <w:divBdr>
        <w:top w:val="none" w:sz="0" w:space="0" w:color="auto"/>
        <w:left w:val="none" w:sz="0" w:space="0" w:color="auto"/>
        <w:bottom w:val="none" w:sz="0" w:space="0" w:color="auto"/>
        <w:right w:val="none" w:sz="0" w:space="0" w:color="auto"/>
      </w:divBdr>
    </w:div>
    <w:div w:id="1237087415">
      <w:bodyDiv w:val="1"/>
      <w:marLeft w:val="0"/>
      <w:marRight w:val="0"/>
      <w:marTop w:val="0"/>
      <w:marBottom w:val="0"/>
      <w:divBdr>
        <w:top w:val="none" w:sz="0" w:space="0" w:color="auto"/>
        <w:left w:val="none" w:sz="0" w:space="0" w:color="auto"/>
        <w:bottom w:val="none" w:sz="0" w:space="0" w:color="auto"/>
        <w:right w:val="none" w:sz="0" w:space="0" w:color="auto"/>
      </w:divBdr>
    </w:div>
    <w:div w:id="1237207179">
      <w:bodyDiv w:val="1"/>
      <w:marLeft w:val="0"/>
      <w:marRight w:val="0"/>
      <w:marTop w:val="0"/>
      <w:marBottom w:val="0"/>
      <w:divBdr>
        <w:top w:val="none" w:sz="0" w:space="0" w:color="auto"/>
        <w:left w:val="none" w:sz="0" w:space="0" w:color="auto"/>
        <w:bottom w:val="none" w:sz="0" w:space="0" w:color="auto"/>
        <w:right w:val="none" w:sz="0" w:space="0" w:color="auto"/>
      </w:divBdr>
    </w:div>
    <w:div w:id="1237327912">
      <w:bodyDiv w:val="1"/>
      <w:marLeft w:val="0"/>
      <w:marRight w:val="0"/>
      <w:marTop w:val="0"/>
      <w:marBottom w:val="0"/>
      <w:divBdr>
        <w:top w:val="none" w:sz="0" w:space="0" w:color="auto"/>
        <w:left w:val="none" w:sz="0" w:space="0" w:color="auto"/>
        <w:bottom w:val="none" w:sz="0" w:space="0" w:color="auto"/>
        <w:right w:val="none" w:sz="0" w:space="0" w:color="auto"/>
      </w:divBdr>
    </w:div>
    <w:div w:id="1237475373">
      <w:bodyDiv w:val="1"/>
      <w:marLeft w:val="0"/>
      <w:marRight w:val="0"/>
      <w:marTop w:val="0"/>
      <w:marBottom w:val="0"/>
      <w:divBdr>
        <w:top w:val="none" w:sz="0" w:space="0" w:color="auto"/>
        <w:left w:val="none" w:sz="0" w:space="0" w:color="auto"/>
        <w:bottom w:val="none" w:sz="0" w:space="0" w:color="auto"/>
        <w:right w:val="none" w:sz="0" w:space="0" w:color="auto"/>
      </w:divBdr>
    </w:div>
    <w:div w:id="1237520308">
      <w:bodyDiv w:val="1"/>
      <w:marLeft w:val="0"/>
      <w:marRight w:val="0"/>
      <w:marTop w:val="0"/>
      <w:marBottom w:val="0"/>
      <w:divBdr>
        <w:top w:val="none" w:sz="0" w:space="0" w:color="auto"/>
        <w:left w:val="none" w:sz="0" w:space="0" w:color="auto"/>
        <w:bottom w:val="none" w:sz="0" w:space="0" w:color="auto"/>
        <w:right w:val="none" w:sz="0" w:space="0" w:color="auto"/>
      </w:divBdr>
    </w:div>
    <w:div w:id="1237934648">
      <w:bodyDiv w:val="1"/>
      <w:marLeft w:val="0"/>
      <w:marRight w:val="0"/>
      <w:marTop w:val="0"/>
      <w:marBottom w:val="0"/>
      <w:divBdr>
        <w:top w:val="none" w:sz="0" w:space="0" w:color="auto"/>
        <w:left w:val="none" w:sz="0" w:space="0" w:color="auto"/>
        <w:bottom w:val="none" w:sz="0" w:space="0" w:color="auto"/>
        <w:right w:val="none" w:sz="0" w:space="0" w:color="auto"/>
      </w:divBdr>
    </w:div>
    <w:div w:id="1238133812">
      <w:bodyDiv w:val="1"/>
      <w:marLeft w:val="0"/>
      <w:marRight w:val="0"/>
      <w:marTop w:val="0"/>
      <w:marBottom w:val="0"/>
      <w:divBdr>
        <w:top w:val="none" w:sz="0" w:space="0" w:color="auto"/>
        <w:left w:val="none" w:sz="0" w:space="0" w:color="auto"/>
        <w:bottom w:val="none" w:sz="0" w:space="0" w:color="auto"/>
        <w:right w:val="none" w:sz="0" w:space="0" w:color="auto"/>
      </w:divBdr>
    </w:div>
    <w:div w:id="1238201582">
      <w:bodyDiv w:val="1"/>
      <w:marLeft w:val="0"/>
      <w:marRight w:val="0"/>
      <w:marTop w:val="0"/>
      <w:marBottom w:val="0"/>
      <w:divBdr>
        <w:top w:val="none" w:sz="0" w:space="0" w:color="auto"/>
        <w:left w:val="none" w:sz="0" w:space="0" w:color="auto"/>
        <w:bottom w:val="none" w:sz="0" w:space="0" w:color="auto"/>
        <w:right w:val="none" w:sz="0" w:space="0" w:color="auto"/>
      </w:divBdr>
    </w:div>
    <w:div w:id="1238323396">
      <w:bodyDiv w:val="1"/>
      <w:marLeft w:val="0"/>
      <w:marRight w:val="0"/>
      <w:marTop w:val="0"/>
      <w:marBottom w:val="0"/>
      <w:divBdr>
        <w:top w:val="none" w:sz="0" w:space="0" w:color="auto"/>
        <w:left w:val="none" w:sz="0" w:space="0" w:color="auto"/>
        <w:bottom w:val="none" w:sz="0" w:space="0" w:color="auto"/>
        <w:right w:val="none" w:sz="0" w:space="0" w:color="auto"/>
      </w:divBdr>
    </w:div>
    <w:div w:id="1238440094">
      <w:bodyDiv w:val="1"/>
      <w:marLeft w:val="0"/>
      <w:marRight w:val="0"/>
      <w:marTop w:val="0"/>
      <w:marBottom w:val="0"/>
      <w:divBdr>
        <w:top w:val="none" w:sz="0" w:space="0" w:color="auto"/>
        <w:left w:val="none" w:sz="0" w:space="0" w:color="auto"/>
        <w:bottom w:val="none" w:sz="0" w:space="0" w:color="auto"/>
        <w:right w:val="none" w:sz="0" w:space="0" w:color="auto"/>
      </w:divBdr>
    </w:div>
    <w:div w:id="1238517705">
      <w:bodyDiv w:val="1"/>
      <w:marLeft w:val="0"/>
      <w:marRight w:val="0"/>
      <w:marTop w:val="0"/>
      <w:marBottom w:val="0"/>
      <w:divBdr>
        <w:top w:val="none" w:sz="0" w:space="0" w:color="auto"/>
        <w:left w:val="none" w:sz="0" w:space="0" w:color="auto"/>
        <w:bottom w:val="none" w:sz="0" w:space="0" w:color="auto"/>
        <w:right w:val="none" w:sz="0" w:space="0" w:color="auto"/>
      </w:divBdr>
    </w:div>
    <w:div w:id="1238588642">
      <w:bodyDiv w:val="1"/>
      <w:marLeft w:val="0"/>
      <w:marRight w:val="0"/>
      <w:marTop w:val="0"/>
      <w:marBottom w:val="0"/>
      <w:divBdr>
        <w:top w:val="none" w:sz="0" w:space="0" w:color="auto"/>
        <w:left w:val="none" w:sz="0" w:space="0" w:color="auto"/>
        <w:bottom w:val="none" w:sz="0" w:space="0" w:color="auto"/>
        <w:right w:val="none" w:sz="0" w:space="0" w:color="auto"/>
      </w:divBdr>
    </w:div>
    <w:div w:id="1238632300">
      <w:bodyDiv w:val="1"/>
      <w:marLeft w:val="0"/>
      <w:marRight w:val="0"/>
      <w:marTop w:val="0"/>
      <w:marBottom w:val="0"/>
      <w:divBdr>
        <w:top w:val="none" w:sz="0" w:space="0" w:color="auto"/>
        <w:left w:val="none" w:sz="0" w:space="0" w:color="auto"/>
        <w:bottom w:val="none" w:sz="0" w:space="0" w:color="auto"/>
        <w:right w:val="none" w:sz="0" w:space="0" w:color="auto"/>
      </w:divBdr>
    </w:div>
    <w:div w:id="1238632969">
      <w:bodyDiv w:val="1"/>
      <w:marLeft w:val="0"/>
      <w:marRight w:val="0"/>
      <w:marTop w:val="0"/>
      <w:marBottom w:val="0"/>
      <w:divBdr>
        <w:top w:val="none" w:sz="0" w:space="0" w:color="auto"/>
        <w:left w:val="none" w:sz="0" w:space="0" w:color="auto"/>
        <w:bottom w:val="none" w:sz="0" w:space="0" w:color="auto"/>
        <w:right w:val="none" w:sz="0" w:space="0" w:color="auto"/>
      </w:divBdr>
    </w:div>
    <w:div w:id="1238637298">
      <w:bodyDiv w:val="1"/>
      <w:marLeft w:val="0"/>
      <w:marRight w:val="0"/>
      <w:marTop w:val="0"/>
      <w:marBottom w:val="0"/>
      <w:divBdr>
        <w:top w:val="none" w:sz="0" w:space="0" w:color="auto"/>
        <w:left w:val="none" w:sz="0" w:space="0" w:color="auto"/>
        <w:bottom w:val="none" w:sz="0" w:space="0" w:color="auto"/>
        <w:right w:val="none" w:sz="0" w:space="0" w:color="auto"/>
      </w:divBdr>
    </w:div>
    <w:div w:id="1238637941">
      <w:bodyDiv w:val="1"/>
      <w:marLeft w:val="0"/>
      <w:marRight w:val="0"/>
      <w:marTop w:val="0"/>
      <w:marBottom w:val="0"/>
      <w:divBdr>
        <w:top w:val="none" w:sz="0" w:space="0" w:color="auto"/>
        <w:left w:val="none" w:sz="0" w:space="0" w:color="auto"/>
        <w:bottom w:val="none" w:sz="0" w:space="0" w:color="auto"/>
        <w:right w:val="none" w:sz="0" w:space="0" w:color="auto"/>
      </w:divBdr>
    </w:div>
    <w:div w:id="1238787376">
      <w:bodyDiv w:val="1"/>
      <w:marLeft w:val="0"/>
      <w:marRight w:val="0"/>
      <w:marTop w:val="0"/>
      <w:marBottom w:val="0"/>
      <w:divBdr>
        <w:top w:val="none" w:sz="0" w:space="0" w:color="auto"/>
        <w:left w:val="none" w:sz="0" w:space="0" w:color="auto"/>
        <w:bottom w:val="none" w:sz="0" w:space="0" w:color="auto"/>
        <w:right w:val="none" w:sz="0" w:space="0" w:color="auto"/>
      </w:divBdr>
    </w:div>
    <w:div w:id="1238898732">
      <w:bodyDiv w:val="1"/>
      <w:marLeft w:val="0"/>
      <w:marRight w:val="0"/>
      <w:marTop w:val="0"/>
      <w:marBottom w:val="0"/>
      <w:divBdr>
        <w:top w:val="none" w:sz="0" w:space="0" w:color="auto"/>
        <w:left w:val="none" w:sz="0" w:space="0" w:color="auto"/>
        <w:bottom w:val="none" w:sz="0" w:space="0" w:color="auto"/>
        <w:right w:val="none" w:sz="0" w:space="0" w:color="auto"/>
      </w:divBdr>
    </w:div>
    <w:div w:id="1239051002">
      <w:bodyDiv w:val="1"/>
      <w:marLeft w:val="0"/>
      <w:marRight w:val="0"/>
      <w:marTop w:val="0"/>
      <w:marBottom w:val="0"/>
      <w:divBdr>
        <w:top w:val="none" w:sz="0" w:space="0" w:color="auto"/>
        <w:left w:val="none" w:sz="0" w:space="0" w:color="auto"/>
        <w:bottom w:val="none" w:sz="0" w:space="0" w:color="auto"/>
        <w:right w:val="none" w:sz="0" w:space="0" w:color="auto"/>
      </w:divBdr>
    </w:div>
    <w:div w:id="1239052942">
      <w:bodyDiv w:val="1"/>
      <w:marLeft w:val="0"/>
      <w:marRight w:val="0"/>
      <w:marTop w:val="0"/>
      <w:marBottom w:val="0"/>
      <w:divBdr>
        <w:top w:val="none" w:sz="0" w:space="0" w:color="auto"/>
        <w:left w:val="none" w:sz="0" w:space="0" w:color="auto"/>
        <w:bottom w:val="none" w:sz="0" w:space="0" w:color="auto"/>
        <w:right w:val="none" w:sz="0" w:space="0" w:color="auto"/>
      </w:divBdr>
    </w:div>
    <w:div w:id="1239093868">
      <w:bodyDiv w:val="1"/>
      <w:marLeft w:val="0"/>
      <w:marRight w:val="0"/>
      <w:marTop w:val="0"/>
      <w:marBottom w:val="0"/>
      <w:divBdr>
        <w:top w:val="none" w:sz="0" w:space="0" w:color="auto"/>
        <w:left w:val="none" w:sz="0" w:space="0" w:color="auto"/>
        <w:bottom w:val="none" w:sz="0" w:space="0" w:color="auto"/>
        <w:right w:val="none" w:sz="0" w:space="0" w:color="auto"/>
      </w:divBdr>
    </w:div>
    <w:div w:id="1239098903">
      <w:bodyDiv w:val="1"/>
      <w:marLeft w:val="0"/>
      <w:marRight w:val="0"/>
      <w:marTop w:val="0"/>
      <w:marBottom w:val="0"/>
      <w:divBdr>
        <w:top w:val="none" w:sz="0" w:space="0" w:color="auto"/>
        <w:left w:val="none" w:sz="0" w:space="0" w:color="auto"/>
        <w:bottom w:val="none" w:sz="0" w:space="0" w:color="auto"/>
        <w:right w:val="none" w:sz="0" w:space="0" w:color="auto"/>
      </w:divBdr>
    </w:div>
    <w:div w:id="1239168713">
      <w:bodyDiv w:val="1"/>
      <w:marLeft w:val="0"/>
      <w:marRight w:val="0"/>
      <w:marTop w:val="0"/>
      <w:marBottom w:val="0"/>
      <w:divBdr>
        <w:top w:val="none" w:sz="0" w:space="0" w:color="auto"/>
        <w:left w:val="none" w:sz="0" w:space="0" w:color="auto"/>
        <w:bottom w:val="none" w:sz="0" w:space="0" w:color="auto"/>
        <w:right w:val="none" w:sz="0" w:space="0" w:color="auto"/>
      </w:divBdr>
    </w:div>
    <w:div w:id="1239251440">
      <w:bodyDiv w:val="1"/>
      <w:marLeft w:val="0"/>
      <w:marRight w:val="0"/>
      <w:marTop w:val="0"/>
      <w:marBottom w:val="0"/>
      <w:divBdr>
        <w:top w:val="none" w:sz="0" w:space="0" w:color="auto"/>
        <w:left w:val="none" w:sz="0" w:space="0" w:color="auto"/>
        <w:bottom w:val="none" w:sz="0" w:space="0" w:color="auto"/>
        <w:right w:val="none" w:sz="0" w:space="0" w:color="auto"/>
      </w:divBdr>
    </w:div>
    <w:div w:id="1239291309">
      <w:bodyDiv w:val="1"/>
      <w:marLeft w:val="0"/>
      <w:marRight w:val="0"/>
      <w:marTop w:val="0"/>
      <w:marBottom w:val="0"/>
      <w:divBdr>
        <w:top w:val="none" w:sz="0" w:space="0" w:color="auto"/>
        <w:left w:val="none" w:sz="0" w:space="0" w:color="auto"/>
        <w:bottom w:val="none" w:sz="0" w:space="0" w:color="auto"/>
        <w:right w:val="none" w:sz="0" w:space="0" w:color="auto"/>
      </w:divBdr>
    </w:div>
    <w:div w:id="1239555431">
      <w:bodyDiv w:val="1"/>
      <w:marLeft w:val="0"/>
      <w:marRight w:val="0"/>
      <w:marTop w:val="0"/>
      <w:marBottom w:val="0"/>
      <w:divBdr>
        <w:top w:val="none" w:sz="0" w:space="0" w:color="auto"/>
        <w:left w:val="none" w:sz="0" w:space="0" w:color="auto"/>
        <w:bottom w:val="none" w:sz="0" w:space="0" w:color="auto"/>
        <w:right w:val="none" w:sz="0" w:space="0" w:color="auto"/>
      </w:divBdr>
    </w:div>
    <w:div w:id="1239556068">
      <w:bodyDiv w:val="1"/>
      <w:marLeft w:val="0"/>
      <w:marRight w:val="0"/>
      <w:marTop w:val="0"/>
      <w:marBottom w:val="0"/>
      <w:divBdr>
        <w:top w:val="none" w:sz="0" w:space="0" w:color="auto"/>
        <w:left w:val="none" w:sz="0" w:space="0" w:color="auto"/>
        <w:bottom w:val="none" w:sz="0" w:space="0" w:color="auto"/>
        <w:right w:val="none" w:sz="0" w:space="0" w:color="auto"/>
      </w:divBdr>
    </w:div>
    <w:div w:id="1239628542">
      <w:bodyDiv w:val="1"/>
      <w:marLeft w:val="0"/>
      <w:marRight w:val="0"/>
      <w:marTop w:val="0"/>
      <w:marBottom w:val="0"/>
      <w:divBdr>
        <w:top w:val="none" w:sz="0" w:space="0" w:color="auto"/>
        <w:left w:val="none" w:sz="0" w:space="0" w:color="auto"/>
        <w:bottom w:val="none" w:sz="0" w:space="0" w:color="auto"/>
        <w:right w:val="none" w:sz="0" w:space="0" w:color="auto"/>
      </w:divBdr>
    </w:div>
    <w:div w:id="1239632991">
      <w:bodyDiv w:val="1"/>
      <w:marLeft w:val="0"/>
      <w:marRight w:val="0"/>
      <w:marTop w:val="0"/>
      <w:marBottom w:val="0"/>
      <w:divBdr>
        <w:top w:val="none" w:sz="0" w:space="0" w:color="auto"/>
        <w:left w:val="none" w:sz="0" w:space="0" w:color="auto"/>
        <w:bottom w:val="none" w:sz="0" w:space="0" w:color="auto"/>
        <w:right w:val="none" w:sz="0" w:space="0" w:color="auto"/>
      </w:divBdr>
    </w:div>
    <w:div w:id="1239636059">
      <w:bodyDiv w:val="1"/>
      <w:marLeft w:val="0"/>
      <w:marRight w:val="0"/>
      <w:marTop w:val="0"/>
      <w:marBottom w:val="0"/>
      <w:divBdr>
        <w:top w:val="none" w:sz="0" w:space="0" w:color="auto"/>
        <w:left w:val="none" w:sz="0" w:space="0" w:color="auto"/>
        <w:bottom w:val="none" w:sz="0" w:space="0" w:color="auto"/>
        <w:right w:val="none" w:sz="0" w:space="0" w:color="auto"/>
      </w:divBdr>
    </w:div>
    <w:div w:id="1239902349">
      <w:bodyDiv w:val="1"/>
      <w:marLeft w:val="0"/>
      <w:marRight w:val="0"/>
      <w:marTop w:val="0"/>
      <w:marBottom w:val="0"/>
      <w:divBdr>
        <w:top w:val="none" w:sz="0" w:space="0" w:color="auto"/>
        <w:left w:val="none" w:sz="0" w:space="0" w:color="auto"/>
        <w:bottom w:val="none" w:sz="0" w:space="0" w:color="auto"/>
        <w:right w:val="none" w:sz="0" w:space="0" w:color="auto"/>
      </w:divBdr>
    </w:div>
    <w:div w:id="1240019515">
      <w:bodyDiv w:val="1"/>
      <w:marLeft w:val="0"/>
      <w:marRight w:val="0"/>
      <w:marTop w:val="0"/>
      <w:marBottom w:val="0"/>
      <w:divBdr>
        <w:top w:val="none" w:sz="0" w:space="0" w:color="auto"/>
        <w:left w:val="none" w:sz="0" w:space="0" w:color="auto"/>
        <w:bottom w:val="none" w:sz="0" w:space="0" w:color="auto"/>
        <w:right w:val="none" w:sz="0" w:space="0" w:color="auto"/>
      </w:divBdr>
    </w:div>
    <w:div w:id="1240091191">
      <w:bodyDiv w:val="1"/>
      <w:marLeft w:val="0"/>
      <w:marRight w:val="0"/>
      <w:marTop w:val="0"/>
      <w:marBottom w:val="0"/>
      <w:divBdr>
        <w:top w:val="none" w:sz="0" w:space="0" w:color="auto"/>
        <w:left w:val="none" w:sz="0" w:space="0" w:color="auto"/>
        <w:bottom w:val="none" w:sz="0" w:space="0" w:color="auto"/>
        <w:right w:val="none" w:sz="0" w:space="0" w:color="auto"/>
      </w:divBdr>
    </w:div>
    <w:div w:id="1240099572">
      <w:bodyDiv w:val="1"/>
      <w:marLeft w:val="0"/>
      <w:marRight w:val="0"/>
      <w:marTop w:val="0"/>
      <w:marBottom w:val="0"/>
      <w:divBdr>
        <w:top w:val="none" w:sz="0" w:space="0" w:color="auto"/>
        <w:left w:val="none" w:sz="0" w:space="0" w:color="auto"/>
        <w:bottom w:val="none" w:sz="0" w:space="0" w:color="auto"/>
        <w:right w:val="none" w:sz="0" w:space="0" w:color="auto"/>
      </w:divBdr>
    </w:div>
    <w:div w:id="1240139149">
      <w:bodyDiv w:val="1"/>
      <w:marLeft w:val="0"/>
      <w:marRight w:val="0"/>
      <w:marTop w:val="0"/>
      <w:marBottom w:val="0"/>
      <w:divBdr>
        <w:top w:val="none" w:sz="0" w:space="0" w:color="auto"/>
        <w:left w:val="none" w:sz="0" w:space="0" w:color="auto"/>
        <w:bottom w:val="none" w:sz="0" w:space="0" w:color="auto"/>
        <w:right w:val="none" w:sz="0" w:space="0" w:color="auto"/>
      </w:divBdr>
    </w:div>
    <w:div w:id="1240335924">
      <w:bodyDiv w:val="1"/>
      <w:marLeft w:val="0"/>
      <w:marRight w:val="0"/>
      <w:marTop w:val="0"/>
      <w:marBottom w:val="0"/>
      <w:divBdr>
        <w:top w:val="none" w:sz="0" w:space="0" w:color="auto"/>
        <w:left w:val="none" w:sz="0" w:space="0" w:color="auto"/>
        <w:bottom w:val="none" w:sz="0" w:space="0" w:color="auto"/>
        <w:right w:val="none" w:sz="0" w:space="0" w:color="auto"/>
      </w:divBdr>
    </w:div>
    <w:div w:id="1240479610">
      <w:bodyDiv w:val="1"/>
      <w:marLeft w:val="0"/>
      <w:marRight w:val="0"/>
      <w:marTop w:val="0"/>
      <w:marBottom w:val="0"/>
      <w:divBdr>
        <w:top w:val="none" w:sz="0" w:space="0" w:color="auto"/>
        <w:left w:val="none" w:sz="0" w:space="0" w:color="auto"/>
        <w:bottom w:val="none" w:sz="0" w:space="0" w:color="auto"/>
        <w:right w:val="none" w:sz="0" w:space="0" w:color="auto"/>
      </w:divBdr>
    </w:div>
    <w:div w:id="1240486326">
      <w:bodyDiv w:val="1"/>
      <w:marLeft w:val="0"/>
      <w:marRight w:val="0"/>
      <w:marTop w:val="0"/>
      <w:marBottom w:val="0"/>
      <w:divBdr>
        <w:top w:val="none" w:sz="0" w:space="0" w:color="auto"/>
        <w:left w:val="none" w:sz="0" w:space="0" w:color="auto"/>
        <w:bottom w:val="none" w:sz="0" w:space="0" w:color="auto"/>
        <w:right w:val="none" w:sz="0" w:space="0" w:color="auto"/>
      </w:divBdr>
    </w:div>
    <w:div w:id="1240603066">
      <w:bodyDiv w:val="1"/>
      <w:marLeft w:val="0"/>
      <w:marRight w:val="0"/>
      <w:marTop w:val="0"/>
      <w:marBottom w:val="0"/>
      <w:divBdr>
        <w:top w:val="none" w:sz="0" w:space="0" w:color="auto"/>
        <w:left w:val="none" w:sz="0" w:space="0" w:color="auto"/>
        <w:bottom w:val="none" w:sz="0" w:space="0" w:color="auto"/>
        <w:right w:val="none" w:sz="0" w:space="0" w:color="auto"/>
      </w:divBdr>
    </w:div>
    <w:div w:id="1240868932">
      <w:bodyDiv w:val="1"/>
      <w:marLeft w:val="0"/>
      <w:marRight w:val="0"/>
      <w:marTop w:val="0"/>
      <w:marBottom w:val="0"/>
      <w:divBdr>
        <w:top w:val="none" w:sz="0" w:space="0" w:color="auto"/>
        <w:left w:val="none" w:sz="0" w:space="0" w:color="auto"/>
        <w:bottom w:val="none" w:sz="0" w:space="0" w:color="auto"/>
        <w:right w:val="none" w:sz="0" w:space="0" w:color="auto"/>
      </w:divBdr>
    </w:div>
    <w:div w:id="1240873417">
      <w:bodyDiv w:val="1"/>
      <w:marLeft w:val="0"/>
      <w:marRight w:val="0"/>
      <w:marTop w:val="0"/>
      <w:marBottom w:val="0"/>
      <w:divBdr>
        <w:top w:val="none" w:sz="0" w:space="0" w:color="auto"/>
        <w:left w:val="none" w:sz="0" w:space="0" w:color="auto"/>
        <w:bottom w:val="none" w:sz="0" w:space="0" w:color="auto"/>
        <w:right w:val="none" w:sz="0" w:space="0" w:color="auto"/>
      </w:divBdr>
    </w:div>
    <w:div w:id="1241018851">
      <w:bodyDiv w:val="1"/>
      <w:marLeft w:val="0"/>
      <w:marRight w:val="0"/>
      <w:marTop w:val="0"/>
      <w:marBottom w:val="0"/>
      <w:divBdr>
        <w:top w:val="none" w:sz="0" w:space="0" w:color="auto"/>
        <w:left w:val="none" w:sz="0" w:space="0" w:color="auto"/>
        <w:bottom w:val="none" w:sz="0" w:space="0" w:color="auto"/>
        <w:right w:val="none" w:sz="0" w:space="0" w:color="auto"/>
      </w:divBdr>
    </w:div>
    <w:div w:id="1241133548">
      <w:bodyDiv w:val="1"/>
      <w:marLeft w:val="0"/>
      <w:marRight w:val="0"/>
      <w:marTop w:val="0"/>
      <w:marBottom w:val="0"/>
      <w:divBdr>
        <w:top w:val="none" w:sz="0" w:space="0" w:color="auto"/>
        <w:left w:val="none" w:sz="0" w:space="0" w:color="auto"/>
        <w:bottom w:val="none" w:sz="0" w:space="0" w:color="auto"/>
        <w:right w:val="none" w:sz="0" w:space="0" w:color="auto"/>
      </w:divBdr>
    </w:div>
    <w:div w:id="1241137497">
      <w:bodyDiv w:val="1"/>
      <w:marLeft w:val="0"/>
      <w:marRight w:val="0"/>
      <w:marTop w:val="0"/>
      <w:marBottom w:val="0"/>
      <w:divBdr>
        <w:top w:val="none" w:sz="0" w:space="0" w:color="auto"/>
        <w:left w:val="none" w:sz="0" w:space="0" w:color="auto"/>
        <w:bottom w:val="none" w:sz="0" w:space="0" w:color="auto"/>
        <w:right w:val="none" w:sz="0" w:space="0" w:color="auto"/>
      </w:divBdr>
    </w:div>
    <w:div w:id="1241208446">
      <w:bodyDiv w:val="1"/>
      <w:marLeft w:val="0"/>
      <w:marRight w:val="0"/>
      <w:marTop w:val="0"/>
      <w:marBottom w:val="0"/>
      <w:divBdr>
        <w:top w:val="none" w:sz="0" w:space="0" w:color="auto"/>
        <w:left w:val="none" w:sz="0" w:space="0" w:color="auto"/>
        <w:bottom w:val="none" w:sz="0" w:space="0" w:color="auto"/>
        <w:right w:val="none" w:sz="0" w:space="0" w:color="auto"/>
      </w:divBdr>
    </w:div>
    <w:div w:id="1241283375">
      <w:bodyDiv w:val="1"/>
      <w:marLeft w:val="0"/>
      <w:marRight w:val="0"/>
      <w:marTop w:val="0"/>
      <w:marBottom w:val="0"/>
      <w:divBdr>
        <w:top w:val="none" w:sz="0" w:space="0" w:color="auto"/>
        <w:left w:val="none" w:sz="0" w:space="0" w:color="auto"/>
        <w:bottom w:val="none" w:sz="0" w:space="0" w:color="auto"/>
        <w:right w:val="none" w:sz="0" w:space="0" w:color="auto"/>
      </w:divBdr>
    </w:div>
    <w:div w:id="1241401999">
      <w:bodyDiv w:val="1"/>
      <w:marLeft w:val="0"/>
      <w:marRight w:val="0"/>
      <w:marTop w:val="0"/>
      <w:marBottom w:val="0"/>
      <w:divBdr>
        <w:top w:val="none" w:sz="0" w:space="0" w:color="auto"/>
        <w:left w:val="none" w:sz="0" w:space="0" w:color="auto"/>
        <w:bottom w:val="none" w:sz="0" w:space="0" w:color="auto"/>
        <w:right w:val="none" w:sz="0" w:space="0" w:color="auto"/>
      </w:divBdr>
    </w:div>
    <w:div w:id="1241674461">
      <w:bodyDiv w:val="1"/>
      <w:marLeft w:val="0"/>
      <w:marRight w:val="0"/>
      <w:marTop w:val="0"/>
      <w:marBottom w:val="0"/>
      <w:divBdr>
        <w:top w:val="none" w:sz="0" w:space="0" w:color="auto"/>
        <w:left w:val="none" w:sz="0" w:space="0" w:color="auto"/>
        <w:bottom w:val="none" w:sz="0" w:space="0" w:color="auto"/>
        <w:right w:val="none" w:sz="0" w:space="0" w:color="auto"/>
      </w:divBdr>
    </w:div>
    <w:div w:id="1241868220">
      <w:bodyDiv w:val="1"/>
      <w:marLeft w:val="0"/>
      <w:marRight w:val="0"/>
      <w:marTop w:val="0"/>
      <w:marBottom w:val="0"/>
      <w:divBdr>
        <w:top w:val="none" w:sz="0" w:space="0" w:color="auto"/>
        <w:left w:val="none" w:sz="0" w:space="0" w:color="auto"/>
        <w:bottom w:val="none" w:sz="0" w:space="0" w:color="auto"/>
        <w:right w:val="none" w:sz="0" w:space="0" w:color="auto"/>
      </w:divBdr>
    </w:div>
    <w:div w:id="1241910167">
      <w:bodyDiv w:val="1"/>
      <w:marLeft w:val="0"/>
      <w:marRight w:val="0"/>
      <w:marTop w:val="0"/>
      <w:marBottom w:val="0"/>
      <w:divBdr>
        <w:top w:val="none" w:sz="0" w:space="0" w:color="auto"/>
        <w:left w:val="none" w:sz="0" w:space="0" w:color="auto"/>
        <w:bottom w:val="none" w:sz="0" w:space="0" w:color="auto"/>
        <w:right w:val="none" w:sz="0" w:space="0" w:color="auto"/>
      </w:divBdr>
    </w:div>
    <w:div w:id="1241911339">
      <w:bodyDiv w:val="1"/>
      <w:marLeft w:val="0"/>
      <w:marRight w:val="0"/>
      <w:marTop w:val="0"/>
      <w:marBottom w:val="0"/>
      <w:divBdr>
        <w:top w:val="none" w:sz="0" w:space="0" w:color="auto"/>
        <w:left w:val="none" w:sz="0" w:space="0" w:color="auto"/>
        <w:bottom w:val="none" w:sz="0" w:space="0" w:color="auto"/>
        <w:right w:val="none" w:sz="0" w:space="0" w:color="auto"/>
      </w:divBdr>
    </w:div>
    <w:div w:id="1241912923">
      <w:bodyDiv w:val="1"/>
      <w:marLeft w:val="0"/>
      <w:marRight w:val="0"/>
      <w:marTop w:val="0"/>
      <w:marBottom w:val="0"/>
      <w:divBdr>
        <w:top w:val="none" w:sz="0" w:space="0" w:color="auto"/>
        <w:left w:val="none" w:sz="0" w:space="0" w:color="auto"/>
        <w:bottom w:val="none" w:sz="0" w:space="0" w:color="auto"/>
        <w:right w:val="none" w:sz="0" w:space="0" w:color="auto"/>
      </w:divBdr>
    </w:div>
    <w:div w:id="1242179950">
      <w:bodyDiv w:val="1"/>
      <w:marLeft w:val="0"/>
      <w:marRight w:val="0"/>
      <w:marTop w:val="0"/>
      <w:marBottom w:val="0"/>
      <w:divBdr>
        <w:top w:val="none" w:sz="0" w:space="0" w:color="auto"/>
        <w:left w:val="none" w:sz="0" w:space="0" w:color="auto"/>
        <w:bottom w:val="none" w:sz="0" w:space="0" w:color="auto"/>
        <w:right w:val="none" w:sz="0" w:space="0" w:color="auto"/>
      </w:divBdr>
    </w:div>
    <w:div w:id="1242376303">
      <w:bodyDiv w:val="1"/>
      <w:marLeft w:val="0"/>
      <w:marRight w:val="0"/>
      <w:marTop w:val="0"/>
      <w:marBottom w:val="0"/>
      <w:divBdr>
        <w:top w:val="none" w:sz="0" w:space="0" w:color="auto"/>
        <w:left w:val="none" w:sz="0" w:space="0" w:color="auto"/>
        <w:bottom w:val="none" w:sz="0" w:space="0" w:color="auto"/>
        <w:right w:val="none" w:sz="0" w:space="0" w:color="auto"/>
      </w:divBdr>
    </w:div>
    <w:div w:id="1242568264">
      <w:bodyDiv w:val="1"/>
      <w:marLeft w:val="0"/>
      <w:marRight w:val="0"/>
      <w:marTop w:val="0"/>
      <w:marBottom w:val="0"/>
      <w:divBdr>
        <w:top w:val="none" w:sz="0" w:space="0" w:color="auto"/>
        <w:left w:val="none" w:sz="0" w:space="0" w:color="auto"/>
        <w:bottom w:val="none" w:sz="0" w:space="0" w:color="auto"/>
        <w:right w:val="none" w:sz="0" w:space="0" w:color="auto"/>
      </w:divBdr>
    </w:div>
    <w:div w:id="1242637636">
      <w:bodyDiv w:val="1"/>
      <w:marLeft w:val="0"/>
      <w:marRight w:val="0"/>
      <w:marTop w:val="0"/>
      <w:marBottom w:val="0"/>
      <w:divBdr>
        <w:top w:val="none" w:sz="0" w:space="0" w:color="auto"/>
        <w:left w:val="none" w:sz="0" w:space="0" w:color="auto"/>
        <w:bottom w:val="none" w:sz="0" w:space="0" w:color="auto"/>
        <w:right w:val="none" w:sz="0" w:space="0" w:color="auto"/>
      </w:divBdr>
    </w:div>
    <w:div w:id="1242906431">
      <w:bodyDiv w:val="1"/>
      <w:marLeft w:val="0"/>
      <w:marRight w:val="0"/>
      <w:marTop w:val="0"/>
      <w:marBottom w:val="0"/>
      <w:divBdr>
        <w:top w:val="none" w:sz="0" w:space="0" w:color="auto"/>
        <w:left w:val="none" w:sz="0" w:space="0" w:color="auto"/>
        <w:bottom w:val="none" w:sz="0" w:space="0" w:color="auto"/>
        <w:right w:val="none" w:sz="0" w:space="0" w:color="auto"/>
      </w:divBdr>
    </w:div>
    <w:div w:id="1242906650">
      <w:bodyDiv w:val="1"/>
      <w:marLeft w:val="0"/>
      <w:marRight w:val="0"/>
      <w:marTop w:val="0"/>
      <w:marBottom w:val="0"/>
      <w:divBdr>
        <w:top w:val="none" w:sz="0" w:space="0" w:color="auto"/>
        <w:left w:val="none" w:sz="0" w:space="0" w:color="auto"/>
        <w:bottom w:val="none" w:sz="0" w:space="0" w:color="auto"/>
        <w:right w:val="none" w:sz="0" w:space="0" w:color="auto"/>
      </w:divBdr>
    </w:div>
    <w:div w:id="1242907036">
      <w:bodyDiv w:val="1"/>
      <w:marLeft w:val="0"/>
      <w:marRight w:val="0"/>
      <w:marTop w:val="0"/>
      <w:marBottom w:val="0"/>
      <w:divBdr>
        <w:top w:val="none" w:sz="0" w:space="0" w:color="auto"/>
        <w:left w:val="none" w:sz="0" w:space="0" w:color="auto"/>
        <w:bottom w:val="none" w:sz="0" w:space="0" w:color="auto"/>
        <w:right w:val="none" w:sz="0" w:space="0" w:color="auto"/>
      </w:divBdr>
    </w:div>
    <w:div w:id="1242908714">
      <w:bodyDiv w:val="1"/>
      <w:marLeft w:val="0"/>
      <w:marRight w:val="0"/>
      <w:marTop w:val="0"/>
      <w:marBottom w:val="0"/>
      <w:divBdr>
        <w:top w:val="none" w:sz="0" w:space="0" w:color="auto"/>
        <w:left w:val="none" w:sz="0" w:space="0" w:color="auto"/>
        <w:bottom w:val="none" w:sz="0" w:space="0" w:color="auto"/>
        <w:right w:val="none" w:sz="0" w:space="0" w:color="auto"/>
      </w:divBdr>
    </w:div>
    <w:div w:id="1243025191">
      <w:bodyDiv w:val="1"/>
      <w:marLeft w:val="0"/>
      <w:marRight w:val="0"/>
      <w:marTop w:val="0"/>
      <w:marBottom w:val="0"/>
      <w:divBdr>
        <w:top w:val="none" w:sz="0" w:space="0" w:color="auto"/>
        <w:left w:val="none" w:sz="0" w:space="0" w:color="auto"/>
        <w:bottom w:val="none" w:sz="0" w:space="0" w:color="auto"/>
        <w:right w:val="none" w:sz="0" w:space="0" w:color="auto"/>
      </w:divBdr>
    </w:div>
    <w:div w:id="1243180214">
      <w:bodyDiv w:val="1"/>
      <w:marLeft w:val="0"/>
      <w:marRight w:val="0"/>
      <w:marTop w:val="0"/>
      <w:marBottom w:val="0"/>
      <w:divBdr>
        <w:top w:val="none" w:sz="0" w:space="0" w:color="auto"/>
        <w:left w:val="none" w:sz="0" w:space="0" w:color="auto"/>
        <w:bottom w:val="none" w:sz="0" w:space="0" w:color="auto"/>
        <w:right w:val="none" w:sz="0" w:space="0" w:color="auto"/>
      </w:divBdr>
    </w:div>
    <w:div w:id="1243183099">
      <w:bodyDiv w:val="1"/>
      <w:marLeft w:val="0"/>
      <w:marRight w:val="0"/>
      <w:marTop w:val="0"/>
      <w:marBottom w:val="0"/>
      <w:divBdr>
        <w:top w:val="none" w:sz="0" w:space="0" w:color="auto"/>
        <w:left w:val="none" w:sz="0" w:space="0" w:color="auto"/>
        <w:bottom w:val="none" w:sz="0" w:space="0" w:color="auto"/>
        <w:right w:val="none" w:sz="0" w:space="0" w:color="auto"/>
      </w:divBdr>
    </w:div>
    <w:div w:id="1243444767">
      <w:bodyDiv w:val="1"/>
      <w:marLeft w:val="0"/>
      <w:marRight w:val="0"/>
      <w:marTop w:val="0"/>
      <w:marBottom w:val="0"/>
      <w:divBdr>
        <w:top w:val="none" w:sz="0" w:space="0" w:color="auto"/>
        <w:left w:val="none" w:sz="0" w:space="0" w:color="auto"/>
        <w:bottom w:val="none" w:sz="0" w:space="0" w:color="auto"/>
        <w:right w:val="none" w:sz="0" w:space="0" w:color="auto"/>
      </w:divBdr>
    </w:div>
    <w:div w:id="1243492683">
      <w:bodyDiv w:val="1"/>
      <w:marLeft w:val="0"/>
      <w:marRight w:val="0"/>
      <w:marTop w:val="0"/>
      <w:marBottom w:val="0"/>
      <w:divBdr>
        <w:top w:val="none" w:sz="0" w:space="0" w:color="auto"/>
        <w:left w:val="none" w:sz="0" w:space="0" w:color="auto"/>
        <w:bottom w:val="none" w:sz="0" w:space="0" w:color="auto"/>
        <w:right w:val="none" w:sz="0" w:space="0" w:color="auto"/>
      </w:divBdr>
    </w:div>
    <w:div w:id="1243563548">
      <w:bodyDiv w:val="1"/>
      <w:marLeft w:val="0"/>
      <w:marRight w:val="0"/>
      <w:marTop w:val="0"/>
      <w:marBottom w:val="0"/>
      <w:divBdr>
        <w:top w:val="none" w:sz="0" w:space="0" w:color="auto"/>
        <w:left w:val="none" w:sz="0" w:space="0" w:color="auto"/>
        <w:bottom w:val="none" w:sz="0" w:space="0" w:color="auto"/>
        <w:right w:val="none" w:sz="0" w:space="0" w:color="auto"/>
      </w:divBdr>
    </w:div>
    <w:div w:id="1243642686">
      <w:bodyDiv w:val="1"/>
      <w:marLeft w:val="0"/>
      <w:marRight w:val="0"/>
      <w:marTop w:val="0"/>
      <w:marBottom w:val="0"/>
      <w:divBdr>
        <w:top w:val="none" w:sz="0" w:space="0" w:color="auto"/>
        <w:left w:val="none" w:sz="0" w:space="0" w:color="auto"/>
        <w:bottom w:val="none" w:sz="0" w:space="0" w:color="auto"/>
        <w:right w:val="none" w:sz="0" w:space="0" w:color="auto"/>
      </w:divBdr>
    </w:div>
    <w:div w:id="1243680095">
      <w:bodyDiv w:val="1"/>
      <w:marLeft w:val="0"/>
      <w:marRight w:val="0"/>
      <w:marTop w:val="0"/>
      <w:marBottom w:val="0"/>
      <w:divBdr>
        <w:top w:val="none" w:sz="0" w:space="0" w:color="auto"/>
        <w:left w:val="none" w:sz="0" w:space="0" w:color="auto"/>
        <w:bottom w:val="none" w:sz="0" w:space="0" w:color="auto"/>
        <w:right w:val="none" w:sz="0" w:space="0" w:color="auto"/>
      </w:divBdr>
    </w:div>
    <w:div w:id="1243680940">
      <w:bodyDiv w:val="1"/>
      <w:marLeft w:val="0"/>
      <w:marRight w:val="0"/>
      <w:marTop w:val="0"/>
      <w:marBottom w:val="0"/>
      <w:divBdr>
        <w:top w:val="none" w:sz="0" w:space="0" w:color="auto"/>
        <w:left w:val="none" w:sz="0" w:space="0" w:color="auto"/>
        <w:bottom w:val="none" w:sz="0" w:space="0" w:color="auto"/>
        <w:right w:val="none" w:sz="0" w:space="0" w:color="auto"/>
      </w:divBdr>
    </w:div>
    <w:div w:id="1243905130">
      <w:bodyDiv w:val="1"/>
      <w:marLeft w:val="0"/>
      <w:marRight w:val="0"/>
      <w:marTop w:val="0"/>
      <w:marBottom w:val="0"/>
      <w:divBdr>
        <w:top w:val="none" w:sz="0" w:space="0" w:color="auto"/>
        <w:left w:val="none" w:sz="0" w:space="0" w:color="auto"/>
        <w:bottom w:val="none" w:sz="0" w:space="0" w:color="auto"/>
        <w:right w:val="none" w:sz="0" w:space="0" w:color="auto"/>
      </w:divBdr>
    </w:div>
    <w:div w:id="1244026259">
      <w:bodyDiv w:val="1"/>
      <w:marLeft w:val="0"/>
      <w:marRight w:val="0"/>
      <w:marTop w:val="0"/>
      <w:marBottom w:val="0"/>
      <w:divBdr>
        <w:top w:val="none" w:sz="0" w:space="0" w:color="auto"/>
        <w:left w:val="none" w:sz="0" w:space="0" w:color="auto"/>
        <w:bottom w:val="none" w:sz="0" w:space="0" w:color="auto"/>
        <w:right w:val="none" w:sz="0" w:space="0" w:color="auto"/>
      </w:divBdr>
    </w:div>
    <w:div w:id="1244097987">
      <w:bodyDiv w:val="1"/>
      <w:marLeft w:val="0"/>
      <w:marRight w:val="0"/>
      <w:marTop w:val="0"/>
      <w:marBottom w:val="0"/>
      <w:divBdr>
        <w:top w:val="none" w:sz="0" w:space="0" w:color="auto"/>
        <w:left w:val="none" w:sz="0" w:space="0" w:color="auto"/>
        <w:bottom w:val="none" w:sz="0" w:space="0" w:color="auto"/>
        <w:right w:val="none" w:sz="0" w:space="0" w:color="auto"/>
      </w:divBdr>
    </w:div>
    <w:div w:id="1244145948">
      <w:bodyDiv w:val="1"/>
      <w:marLeft w:val="0"/>
      <w:marRight w:val="0"/>
      <w:marTop w:val="0"/>
      <w:marBottom w:val="0"/>
      <w:divBdr>
        <w:top w:val="none" w:sz="0" w:space="0" w:color="auto"/>
        <w:left w:val="none" w:sz="0" w:space="0" w:color="auto"/>
        <w:bottom w:val="none" w:sz="0" w:space="0" w:color="auto"/>
        <w:right w:val="none" w:sz="0" w:space="0" w:color="auto"/>
      </w:divBdr>
    </w:div>
    <w:div w:id="1244217184">
      <w:bodyDiv w:val="1"/>
      <w:marLeft w:val="0"/>
      <w:marRight w:val="0"/>
      <w:marTop w:val="0"/>
      <w:marBottom w:val="0"/>
      <w:divBdr>
        <w:top w:val="none" w:sz="0" w:space="0" w:color="auto"/>
        <w:left w:val="none" w:sz="0" w:space="0" w:color="auto"/>
        <w:bottom w:val="none" w:sz="0" w:space="0" w:color="auto"/>
        <w:right w:val="none" w:sz="0" w:space="0" w:color="auto"/>
      </w:divBdr>
    </w:div>
    <w:div w:id="1244223307">
      <w:bodyDiv w:val="1"/>
      <w:marLeft w:val="0"/>
      <w:marRight w:val="0"/>
      <w:marTop w:val="0"/>
      <w:marBottom w:val="0"/>
      <w:divBdr>
        <w:top w:val="none" w:sz="0" w:space="0" w:color="auto"/>
        <w:left w:val="none" w:sz="0" w:space="0" w:color="auto"/>
        <w:bottom w:val="none" w:sz="0" w:space="0" w:color="auto"/>
        <w:right w:val="none" w:sz="0" w:space="0" w:color="auto"/>
      </w:divBdr>
    </w:div>
    <w:div w:id="1244290942">
      <w:bodyDiv w:val="1"/>
      <w:marLeft w:val="0"/>
      <w:marRight w:val="0"/>
      <w:marTop w:val="0"/>
      <w:marBottom w:val="0"/>
      <w:divBdr>
        <w:top w:val="none" w:sz="0" w:space="0" w:color="auto"/>
        <w:left w:val="none" w:sz="0" w:space="0" w:color="auto"/>
        <w:bottom w:val="none" w:sz="0" w:space="0" w:color="auto"/>
        <w:right w:val="none" w:sz="0" w:space="0" w:color="auto"/>
      </w:divBdr>
    </w:div>
    <w:div w:id="1244292712">
      <w:bodyDiv w:val="1"/>
      <w:marLeft w:val="0"/>
      <w:marRight w:val="0"/>
      <w:marTop w:val="0"/>
      <w:marBottom w:val="0"/>
      <w:divBdr>
        <w:top w:val="none" w:sz="0" w:space="0" w:color="auto"/>
        <w:left w:val="none" w:sz="0" w:space="0" w:color="auto"/>
        <w:bottom w:val="none" w:sz="0" w:space="0" w:color="auto"/>
        <w:right w:val="none" w:sz="0" w:space="0" w:color="auto"/>
      </w:divBdr>
    </w:div>
    <w:div w:id="1244333351">
      <w:bodyDiv w:val="1"/>
      <w:marLeft w:val="0"/>
      <w:marRight w:val="0"/>
      <w:marTop w:val="0"/>
      <w:marBottom w:val="0"/>
      <w:divBdr>
        <w:top w:val="none" w:sz="0" w:space="0" w:color="auto"/>
        <w:left w:val="none" w:sz="0" w:space="0" w:color="auto"/>
        <w:bottom w:val="none" w:sz="0" w:space="0" w:color="auto"/>
        <w:right w:val="none" w:sz="0" w:space="0" w:color="auto"/>
      </w:divBdr>
    </w:div>
    <w:div w:id="1244336166">
      <w:bodyDiv w:val="1"/>
      <w:marLeft w:val="0"/>
      <w:marRight w:val="0"/>
      <w:marTop w:val="0"/>
      <w:marBottom w:val="0"/>
      <w:divBdr>
        <w:top w:val="none" w:sz="0" w:space="0" w:color="auto"/>
        <w:left w:val="none" w:sz="0" w:space="0" w:color="auto"/>
        <w:bottom w:val="none" w:sz="0" w:space="0" w:color="auto"/>
        <w:right w:val="none" w:sz="0" w:space="0" w:color="auto"/>
      </w:divBdr>
    </w:div>
    <w:div w:id="1244408815">
      <w:bodyDiv w:val="1"/>
      <w:marLeft w:val="0"/>
      <w:marRight w:val="0"/>
      <w:marTop w:val="0"/>
      <w:marBottom w:val="0"/>
      <w:divBdr>
        <w:top w:val="none" w:sz="0" w:space="0" w:color="auto"/>
        <w:left w:val="none" w:sz="0" w:space="0" w:color="auto"/>
        <w:bottom w:val="none" w:sz="0" w:space="0" w:color="auto"/>
        <w:right w:val="none" w:sz="0" w:space="0" w:color="auto"/>
      </w:divBdr>
    </w:div>
    <w:div w:id="1244409538">
      <w:bodyDiv w:val="1"/>
      <w:marLeft w:val="0"/>
      <w:marRight w:val="0"/>
      <w:marTop w:val="0"/>
      <w:marBottom w:val="0"/>
      <w:divBdr>
        <w:top w:val="none" w:sz="0" w:space="0" w:color="auto"/>
        <w:left w:val="none" w:sz="0" w:space="0" w:color="auto"/>
        <w:bottom w:val="none" w:sz="0" w:space="0" w:color="auto"/>
        <w:right w:val="none" w:sz="0" w:space="0" w:color="auto"/>
      </w:divBdr>
    </w:div>
    <w:div w:id="1244409992">
      <w:bodyDiv w:val="1"/>
      <w:marLeft w:val="0"/>
      <w:marRight w:val="0"/>
      <w:marTop w:val="0"/>
      <w:marBottom w:val="0"/>
      <w:divBdr>
        <w:top w:val="none" w:sz="0" w:space="0" w:color="auto"/>
        <w:left w:val="none" w:sz="0" w:space="0" w:color="auto"/>
        <w:bottom w:val="none" w:sz="0" w:space="0" w:color="auto"/>
        <w:right w:val="none" w:sz="0" w:space="0" w:color="auto"/>
      </w:divBdr>
    </w:div>
    <w:div w:id="1244412551">
      <w:bodyDiv w:val="1"/>
      <w:marLeft w:val="0"/>
      <w:marRight w:val="0"/>
      <w:marTop w:val="0"/>
      <w:marBottom w:val="0"/>
      <w:divBdr>
        <w:top w:val="none" w:sz="0" w:space="0" w:color="auto"/>
        <w:left w:val="none" w:sz="0" w:space="0" w:color="auto"/>
        <w:bottom w:val="none" w:sz="0" w:space="0" w:color="auto"/>
        <w:right w:val="none" w:sz="0" w:space="0" w:color="auto"/>
      </w:divBdr>
    </w:div>
    <w:div w:id="1244533316">
      <w:bodyDiv w:val="1"/>
      <w:marLeft w:val="0"/>
      <w:marRight w:val="0"/>
      <w:marTop w:val="0"/>
      <w:marBottom w:val="0"/>
      <w:divBdr>
        <w:top w:val="none" w:sz="0" w:space="0" w:color="auto"/>
        <w:left w:val="none" w:sz="0" w:space="0" w:color="auto"/>
        <w:bottom w:val="none" w:sz="0" w:space="0" w:color="auto"/>
        <w:right w:val="none" w:sz="0" w:space="0" w:color="auto"/>
      </w:divBdr>
    </w:div>
    <w:div w:id="1244682149">
      <w:bodyDiv w:val="1"/>
      <w:marLeft w:val="0"/>
      <w:marRight w:val="0"/>
      <w:marTop w:val="0"/>
      <w:marBottom w:val="0"/>
      <w:divBdr>
        <w:top w:val="none" w:sz="0" w:space="0" w:color="auto"/>
        <w:left w:val="none" w:sz="0" w:space="0" w:color="auto"/>
        <w:bottom w:val="none" w:sz="0" w:space="0" w:color="auto"/>
        <w:right w:val="none" w:sz="0" w:space="0" w:color="auto"/>
      </w:divBdr>
    </w:div>
    <w:div w:id="1244685641">
      <w:bodyDiv w:val="1"/>
      <w:marLeft w:val="0"/>
      <w:marRight w:val="0"/>
      <w:marTop w:val="0"/>
      <w:marBottom w:val="0"/>
      <w:divBdr>
        <w:top w:val="none" w:sz="0" w:space="0" w:color="auto"/>
        <w:left w:val="none" w:sz="0" w:space="0" w:color="auto"/>
        <w:bottom w:val="none" w:sz="0" w:space="0" w:color="auto"/>
        <w:right w:val="none" w:sz="0" w:space="0" w:color="auto"/>
      </w:divBdr>
    </w:div>
    <w:div w:id="1244726136">
      <w:bodyDiv w:val="1"/>
      <w:marLeft w:val="0"/>
      <w:marRight w:val="0"/>
      <w:marTop w:val="0"/>
      <w:marBottom w:val="0"/>
      <w:divBdr>
        <w:top w:val="none" w:sz="0" w:space="0" w:color="auto"/>
        <w:left w:val="none" w:sz="0" w:space="0" w:color="auto"/>
        <w:bottom w:val="none" w:sz="0" w:space="0" w:color="auto"/>
        <w:right w:val="none" w:sz="0" w:space="0" w:color="auto"/>
      </w:divBdr>
    </w:div>
    <w:div w:id="1244757359">
      <w:bodyDiv w:val="1"/>
      <w:marLeft w:val="0"/>
      <w:marRight w:val="0"/>
      <w:marTop w:val="0"/>
      <w:marBottom w:val="0"/>
      <w:divBdr>
        <w:top w:val="none" w:sz="0" w:space="0" w:color="auto"/>
        <w:left w:val="none" w:sz="0" w:space="0" w:color="auto"/>
        <w:bottom w:val="none" w:sz="0" w:space="0" w:color="auto"/>
        <w:right w:val="none" w:sz="0" w:space="0" w:color="auto"/>
      </w:divBdr>
    </w:div>
    <w:div w:id="1244799804">
      <w:bodyDiv w:val="1"/>
      <w:marLeft w:val="0"/>
      <w:marRight w:val="0"/>
      <w:marTop w:val="0"/>
      <w:marBottom w:val="0"/>
      <w:divBdr>
        <w:top w:val="none" w:sz="0" w:space="0" w:color="auto"/>
        <w:left w:val="none" w:sz="0" w:space="0" w:color="auto"/>
        <w:bottom w:val="none" w:sz="0" w:space="0" w:color="auto"/>
        <w:right w:val="none" w:sz="0" w:space="0" w:color="auto"/>
      </w:divBdr>
    </w:div>
    <w:div w:id="1244922610">
      <w:bodyDiv w:val="1"/>
      <w:marLeft w:val="0"/>
      <w:marRight w:val="0"/>
      <w:marTop w:val="0"/>
      <w:marBottom w:val="0"/>
      <w:divBdr>
        <w:top w:val="none" w:sz="0" w:space="0" w:color="auto"/>
        <w:left w:val="none" w:sz="0" w:space="0" w:color="auto"/>
        <w:bottom w:val="none" w:sz="0" w:space="0" w:color="auto"/>
        <w:right w:val="none" w:sz="0" w:space="0" w:color="auto"/>
      </w:divBdr>
    </w:div>
    <w:div w:id="1244950224">
      <w:bodyDiv w:val="1"/>
      <w:marLeft w:val="0"/>
      <w:marRight w:val="0"/>
      <w:marTop w:val="0"/>
      <w:marBottom w:val="0"/>
      <w:divBdr>
        <w:top w:val="none" w:sz="0" w:space="0" w:color="auto"/>
        <w:left w:val="none" w:sz="0" w:space="0" w:color="auto"/>
        <w:bottom w:val="none" w:sz="0" w:space="0" w:color="auto"/>
        <w:right w:val="none" w:sz="0" w:space="0" w:color="auto"/>
      </w:divBdr>
    </w:div>
    <w:div w:id="1244991675">
      <w:bodyDiv w:val="1"/>
      <w:marLeft w:val="0"/>
      <w:marRight w:val="0"/>
      <w:marTop w:val="0"/>
      <w:marBottom w:val="0"/>
      <w:divBdr>
        <w:top w:val="none" w:sz="0" w:space="0" w:color="auto"/>
        <w:left w:val="none" w:sz="0" w:space="0" w:color="auto"/>
        <w:bottom w:val="none" w:sz="0" w:space="0" w:color="auto"/>
        <w:right w:val="none" w:sz="0" w:space="0" w:color="auto"/>
      </w:divBdr>
    </w:div>
    <w:div w:id="1245071609">
      <w:bodyDiv w:val="1"/>
      <w:marLeft w:val="0"/>
      <w:marRight w:val="0"/>
      <w:marTop w:val="0"/>
      <w:marBottom w:val="0"/>
      <w:divBdr>
        <w:top w:val="none" w:sz="0" w:space="0" w:color="auto"/>
        <w:left w:val="none" w:sz="0" w:space="0" w:color="auto"/>
        <w:bottom w:val="none" w:sz="0" w:space="0" w:color="auto"/>
        <w:right w:val="none" w:sz="0" w:space="0" w:color="auto"/>
      </w:divBdr>
    </w:div>
    <w:div w:id="1245383108">
      <w:bodyDiv w:val="1"/>
      <w:marLeft w:val="0"/>
      <w:marRight w:val="0"/>
      <w:marTop w:val="0"/>
      <w:marBottom w:val="0"/>
      <w:divBdr>
        <w:top w:val="none" w:sz="0" w:space="0" w:color="auto"/>
        <w:left w:val="none" w:sz="0" w:space="0" w:color="auto"/>
        <w:bottom w:val="none" w:sz="0" w:space="0" w:color="auto"/>
        <w:right w:val="none" w:sz="0" w:space="0" w:color="auto"/>
      </w:divBdr>
    </w:div>
    <w:div w:id="1245457612">
      <w:bodyDiv w:val="1"/>
      <w:marLeft w:val="0"/>
      <w:marRight w:val="0"/>
      <w:marTop w:val="0"/>
      <w:marBottom w:val="0"/>
      <w:divBdr>
        <w:top w:val="none" w:sz="0" w:space="0" w:color="auto"/>
        <w:left w:val="none" w:sz="0" w:space="0" w:color="auto"/>
        <w:bottom w:val="none" w:sz="0" w:space="0" w:color="auto"/>
        <w:right w:val="none" w:sz="0" w:space="0" w:color="auto"/>
      </w:divBdr>
    </w:div>
    <w:div w:id="1245796309">
      <w:bodyDiv w:val="1"/>
      <w:marLeft w:val="0"/>
      <w:marRight w:val="0"/>
      <w:marTop w:val="0"/>
      <w:marBottom w:val="0"/>
      <w:divBdr>
        <w:top w:val="none" w:sz="0" w:space="0" w:color="auto"/>
        <w:left w:val="none" w:sz="0" w:space="0" w:color="auto"/>
        <w:bottom w:val="none" w:sz="0" w:space="0" w:color="auto"/>
        <w:right w:val="none" w:sz="0" w:space="0" w:color="auto"/>
      </w:divBdr>
    </w:div>
    <w:div w:id="1245798869">
      <w:bodyDiv w:val="1"/>
      <w:marLeft w:val="0"/>
      <w:marRight w:val="0"/>
      <w:marTop w:val="0"/>
      <w:marBottom w:val="0"/>
      <w:divBdr>
        <w:top w:val="none" w:sz="0" w:space="0" w:color="auto"/>
        <w:left w:val="none" w:sz="0" w:space="0" w:color="auto"/>
        <w:bottom w:val="none" w:sz="0" w:space="0" w:color="auto"/>
        <w:right w:val="none" w:sz="0" w:space="0" w:color="auto"/>
      </w:divBdr>
    </w:div>
    <w:div w:id="1245841505">
      <w:bodyDiv w:val="1"/>
      <w:marLeft w:val="0"/>
      <w:marRight w:val="0"/>
      <w:marTop w:val="0"/>
      <w:marBottom w:val="0"/>
      <w:divBdr>
        <w:top w:val="none" w:sz="0" w:space="0" w:color="auto"/>
        <w:left w:val="none" w:sz="0" w:space="0" w:color="auto"/>
        <w:bottom w:val="none" w:sz="0" w:space="0" w:color="auto"/>
        <w:right w:val="none" w:sz="0" w:space="0" w:color="auto"/>
      </w:divBdr>
    </w:div>
    <w:div w:id="1245843956">
      <w:bodyDiv w:val="1"/>
      <w:marLeft w:val="0"/>
      <w:marRight w:val="0"/>
      <w:marTop w:val="0"/>
      <w:marBottom w:val="0"/>
      <w:divBdr>
        <w:top w:val="none" w:sz="0" w:space="0" w:color="auto"/>
        <w:left w:val="none" w:sz="0" w:space="0" w:color="auto"/>
        <w:bottom w:val="none" w:sz="0" w:space="0" w:color="auto"/>
        <w:right w:val="none" w:sz="0" w:space="0" w:color="auto"/>
      </w:divBdr>
    </w:div>
    <w:div w:id="1245914401">
      <w:bodyDiv w:val="1"/>
      <w:marLeft w:val="0"/>
      <w:marRight w:val="0"/>
      <w:marTop w:val="0"/>
      <w:marBottom w:val="0"/>
      <w:divBdr>
        <w:top w:val="none" w:sz="0" w:space="0" w:color="auto"/>
        <w:left w:val="none" w:sz="0" w:space="0" w:color="auto"/>
        <w:bottom w:val="none" w:sz="0" w:space="0" w:color="auto"/>
        <w:right w:val="none" w:sz="0" w:space="0" w:color="auto"/>
      </w:divBdr>
    </w:div>
    <w:div w:id="1245994196">
      <w:bodyDiv w:val="1"/>
      <w:marLeft w:val="0"/>
      <w:marRight w:val="0"/>
      <w:marTop w:val="0"/>
      <w:marBottom w:val="0"/>
      <w:divBdr>
        <w:top w:val="none" w:sz="0" w:space="0" w:color="auto"/>
        <w:left w:val="none" w:sz="0" w:space="0" w:color="auto"/>
        <w:bottom w:val="none" w:sz="0" w:space="0" w:color="auto"/>
        <w:right w:val="none" w:sz="0" w:space="0" w:color="auto"/>
      </w:divBdr>
    </w:div>
    <w:div w:id="1246186932">
      <w:bodyDiv w:val="1"/>
      <w:marLeft w:val="0"/>
      <w:marRight w:val="0"/>
      <w:marTop w:val="0"/>
      <w:marBottom w:val="0"/>
      <w:divBdr>
        <w:top w:val="none" w:sz="0" w:space="0" w:color="auto"/>
        <w:left w:val="none" w:sz="0" w:space="0" w:color="auto"/>
        <w:bottom w:val="none" w:sz="0" w:space="0" w:color="auto"/>
        <w:right w:val="none" w:sz="0" w:space="0" w:color="auto"/>
      </w:divBdr>
    </w:div>
    <w:div w:id="1246263292">
      <w:bodyDiv w:val="1"/>
      <w:marLeft w:val="0"/>
      <w:marRight w:val="0"/>
      <w:marTop w:val="0"/>
      <w:marBottom w:val="0"/>
      <w:divBdr>
        <w:top w:val="none" w:sz="0" w:space="0" w:color="auto"/>
        <w:left w:val="none" w:sz="0" w:space="0" w:color="auto"/>
        <w:bottom w:val="none" w:sz="0" w:space="0" w:color="auto"/>
        <w:right w:val="none" w:sz="0" w:space="0" w:color="auto"/>
      </w:divBdr>
    </w:div>
    <w:div w:id="1246306616">
      <w:bodyDiv w:val="1"/>
      <w:marLeft w:val="0"/>
      <w:marRight w:val="0"/>
      <w:marTop w:val="0"/>
      <w:marBottom w:val="0"/>
      <w:divBdr>
        <w:top w:val="none" w:sz="0" w:space="0" w:color="auto"/>
        <w:left w:val="none" w:sz="0" w:space="0" w:color="auto"/>
        <w:bottom w:val="none" w:sz="0" w:space="0" w:color="auto"/>
        <w:right w:val="none" w:sz="0" w:space="0" w:color="auto"/>
      </w:divBdr>
    </w:div>
    <w:div w:id="1246761679">
      <w:bodyDiv w:val="1"/>
      <w:marLeft w:val="0"/>
      <w:marRight w:val="0"/>
      <w:marTop w:val="0"/>
      <w:marBottom w:val="0"/>
      <w:divBdr>
        <w:top w:val="none" w:sz="0" w:space="0" w:color="auto"/>
        <w:left w:val="none" w:sz="0" w:space="0" w:color="auto"/>
        <w:bottom w:val="none" w:sz="0" w:space="0" w:color="auto"/>
        <w:right w:val="none" w:sz="0" w:space="0" w:color="auto"/>
      </w:divBdr>
    </w:div>
    <w:div w:id="1246840768">
      <w:bodyDiv w:val="1"/>
      <w:marLeft w:val="0"/>
      <w:marRight w:val="0"/>
      <w:marTop w:val="0"/>
      <w:marBottom w:val="0"/>
      <w:divBdr>
        <w:top w:val="none" w:sz="0" w:space="0" w:color="auto"/>
        <w:left w:val="none" w:sz="0" w:space="0" w:color="auto"/>
        <w:bottom w:val="none" w:sz="0" w:space="0" w:color="auto"/>
        <w:right w:val="none" w:sz="0" w:space="0" w:color="auto"/>
      </w:divBdr>
    </w:div>
    <w:div w:id="1247031309">
      <w:bodyDiv w:val="1"/>
      <w:marLeft w:val="0"/>
      <w:marRight w:val="0"/>
      <w:marTop w:val="0"/>
      <w:marBottom w:val="0"/>
      <w:divBdr>
        <w:top w:val="none" w:sz="0" w:space="0" w:color="auto"/>
        <w:left w:val="none" w:sz="0" w:space="0" w:color="auto"/>
        <w:bottom w:val="none" w:sz="0" w:space="0" w:color="auto"/>
        <w:right w:val="none" w:sz="0" w:space="0" w:color="auto"/>
      </w:divBdr>
    </w:div>
    <w:div w:id="1247114819">
      <w:bodyDiv w:val="1"/>
      <w:marLeft w:val="0"/>
      <w:marRight w:val="0"/>
      <w:marTop w:val="0"/>
      <w:marBottom w:val="0"/>
      <w:divBdr>
        <w:top w:val="none" w:sz="0" w:space="0" w:color="auto"/>
        <w:left w:val="none" w:sz="0" w:space="0" w:color="auto"/>
        <w:bottom w:val="none" w:sz="0" w:space="0" w:color="auto"/>
        <w:right w:val="none" w:sz="0" w:space="0" w:color="auto"/>
      </w:divBdr>
    </w:div>
    <w:div w:id="1247300122">
      <w:bodyDiv w:val="1"/>
      <w:marLeft w:val="0"/>
      <w:marRight w:val="0"/>
      <w:marTop w:val="0"/>
      <w:marBottom w:val="0"/>
      <w:divBdr>
        <w:top w:val="none" w:sz="0" w:space="0" w:color="auto"/>
        <w:left w:val="none" w:sz="0" w:space="0" w:color="auto"/>
        <w:bottom w:val="none" w:sz="0" w:space="0" w:color="auto"/>
        <w:right w:val="none" w:sz="0" w:space="0" w:color="auto"/>
      </w:divBdr>
    </w:div>
    <w:div w:id="1247301131">
      <w:bodyDiv w:val="1"/>
      <w:marLeft w:val="0"/>
      <w:marRight w:val="0"/>
      <w:marTop w:val="0"/>
      <w:marBottom w:val="0"/>
      <w:divBdr>
        <w:top w:val="none" w:sz="0" w:space="0" w:color="auto"/>
        <w:left w:val="none" w:sz="0" w:space="0" w:color="auto"/>
        <w:bottom w:val="none" w:sz="0" w:space="0" w:color="auto"/>
        <w:right w:val="none" w:sz="0" w:space="0" w:color="auto"/>
      </w:divBdr>
    </w:div>
    <w:div w:id="1247418630">
      <w:bodyDiv w:val="1"/>
      <w:marLeft w:val="0"/>
      <w:marRight w:val="0"/>
      <w:marTop w:val="0"/>
      <w:marBottom w:val="0"/>
      <w:divBdr>
        <w:top w:val="none" w:sz="0" w:space="0" w:color="auto"/>
        <w:left w:val="none" w:sz="0" w:space="0" w:color="auto"/>
        <w:bottom w:val="none" w:sz="0" w:space="0" w:color="auto"/>
        <w:right w:val="none" w:sz="0" w:space="0" w:color="auto"/>
      </w:divBdr>
    </w:div>
    <w:div w:id="1247569141">
      <w:bodyDiv w:val="1"/>
      <w:marLeft w:val="0"/>
      <w:marRight w:val="0"/>
      <w:marTop w:val="0"/>
      <w:marBottom w:val="0"/>
      <w:divBdr>
        <w:top w:val="none" w:sz="0" w:space="0" w:color="auto"/>
        <w:left w:val="none" w:sz="0" w:space="0" w:color="auto"/>
        <w:bottom w:val="none" w:sz="0" w:space="0" w:color="auto"/>
        <w:right w:val="none" w:sz="0" w:space="0" w:color="auto"/>
      </w:divBdr>
    </w:div>
    <w:div w:id="1247617984">
      <w:bodyDiv w:val="1"/>
      <w:marLeft w:val="0"/>
      <w:marRight w:val="0"/>
      <w:marTop w:val="0"/>
      <w:marBottom w:val="0"/>
      <w:divBdr>
        <w:top w:val="none" w:sz="0" w:space="0" w:color="auto"/>
        <w:left w:val="none" w:sz="0" w:space="0" w:color="auto"/>
        <w:bottom w:val="none" w:sz="0" w:space="0" w:color="auto"/>
        <w:right w:val="none" w:sz="0" w:space="0" w:color="auto"/>
      </w:divBdr>
    </w:div>
    <w:div w:id="1247689041">
      <w:bodyDiv w:val="1"/>
      <w:marLeft w:val="0"/>
      <w:marRight w:val="0"/>
      <w:marTop w:val="0"/>
      <w:marBottom w:val="0"/>
      <w:divBdr>
        <w:top w:val="none" w:sz="0" w:space="0" w:color="auto"/>
        <w:left w:val="none" w:sz="0" w:space="0" w:color="auto"/>
        <w:bottom w:val="none" w:sz="0" w:space="0" w:color="auto"/>
        <w:right w:val="none" w:sz="0" w:space="0" w:color="auto"/>
      </w:divBdr>
    </w:div>
    <w:div w:id="1247762119">
      <w:bodyDiv w:val="1"/>
      <w:marLeft w:val="0"/>
      <w:marRight w:val="0"/>
      <w:marTop w:val="0"/>
      <w:marBottom w:val="0"/>
      <w:divBdr>
        <w:top w:val="none" w:sz="0" w:space="0" w:color="auto"/>
        <w:left w:val="none" w:sz="0" w:space="0" w:color="auto"/>
        <w:bottom w:val="none" w:sz="0" w:space="0" w:color="auto"/>
        <w:right w:val="none" w:sz="0" w:space="0" w:color="auto"/>
      </w:divBdr>
    </w:div>
    <w:div w:id="1247765664">
      <w:bodyDiv w:val="1"/>
      <w:marLeft w:val="0"/>
      <w:marRight w:val="0"/>
      <w:marTop w:val="0"/>
      <w:marBottom w:val="0"/>
      <w:divBdr>
        <w:top w:val="none" w:sz="0" w:space="0" w:color="auto"/>
        <w:left w:val="none" w:sz="0" w:space="0" w:color="auto"/>
        <w:bottom w:val="none" w:sz="0" w:space="0" w:color="auto"/>
        <w:right w:val="none" w:sz="0" w:space="0" w:color="auto"/>
      </w:divBdr>
    </w:div>
    <w:div w:id="1247767390">
      <w:bodyDiv w:val="1"/>
      <w:marLeft w:val="0"/>
      <w:marRight w:val="0"/>
      <w:marTop w:val="0"/>
      <w:marBottom w:val="0"/>
      <w:divBdr>
        <w:top w:val="none" w:sz="0" w:space="0" w:color="auto"/>
        <w:left w:val="none" w:sz="0" w:space="0" w:color="auto"/>
        <w:bottom w:val="none" w:sz="0" w:space="0" w:color="auto"/>
        <w:right w:val="none" w:sz="0" w:space="0" w:color="auto"/>
      </w:divBdr>
    </w:div>
    <w:div w:id="1247768910">
      <w:bodyDiv w:val="1"/>
      <w:marLeft w:val="0"/>
      <w:marRight w:val="0"/>
      <w:marTop w:val="0"/>
      <w:marBottom w:val="0"/>
      <w:divBdr>
        <w:top w:val="none" w:sz="0" w:space="0" w:color="auto"/>
        <w:left w:val="none" w:sz="0" w:space="0" w:color="auto"/>
        <w:bottom w:val="none" w:sz="0" w:space="0" w:color="auto"/>
        <w:right w:val="none" w:sz="0" w:space="0" w:color="auto"/>
      </w:divBdr>
    </w:div>
    <w:div w:id="1247881632">
      <w:bodyDiv w:val="1"/>
      <w:marLeft w:val="0"/>
      <w:marRight w:val="0"/>
      <w:marTop w:val="0"/>
      <w:marBottom w:val="0"/>
      <w:divBdr>
        <w:top w:val="none" w:sz="0" w:space="0" w:color="auto"/>
        <w:left w:val="none" w:sz="0" w:space="0" w:color="auto"/>
        <w:bottom w:val="none" w:sz="0" w:space="0" w:color="auto"/>
        <w:right w:val="none" w:sz="0" w:space="0" w:color="auto"/>
      </w:divBdr>
    </w:div>
    <w:div w:id="1247955496">
      <w:bodyDiv w:val="1"/>
      <w:marLeft w:val="0"/>
      <w:marRight w:val="0"/>
      <w:marTop w:val="0"/>
      <w:marBottom w:val="0"/>
      <w:divBdr>
        <w:top w:val="none" w:sz="0" w:space="0" w:color="auto"/>
        <w:left w:val="none" w:sz="0" w:space="0" w:color="auto"/>
        <w:bottom w:val="none" w:sz="0" w:space="0" w:color="auto"/>
        <w:right w:val="none" w:sz="0" w:space="0" w:color="auto"/>
      </w:divBdr>
    </w:div>
    <w:div w:id="1248228455">
      <w:bodyDiv w:val="1"/>
      <w:marLeft w:val="0"/>
      <w:marRight w:val="0"/>
      <w:marTop w:val="0"/>
      <w:marBottom w:val="0"/>
      <w:divBdr>
        <w:top w:val="none" w:sz="0" w:space="0" w:color="auto"/>
        <w:left w:val="none" w:sz="0" w:space="0" w:color="auto"/>
        <w:bottom w:val="none" w:sz="0" w:space="0" w:color="auto"/>
        <w:right w:val="none" w:sz="0" w:space="0" w:color="auto"/>
      </w:divBdr>
    </w:div>
    <w:div w:id="1248268456">
      <w:bodyDiv w:val="1"/>
      <w:marLeft w:val="0"/>
      <w:marRight w:val="0"/>
      <w:marTop w:val="0"/>
      <w:marBottom w:val="0"/>
      <w:divBdr>
        <w:top w:val="none" w:sz="0" w:space="0" w:color="auto"/>
        <w:left w:val="none" w:sz="0" w:space="0" w:color="auto"/>
        <w:bottom w:val="none" w:sz="0" w:space="0" w:color="auto"/>
        <w:right w:val="none" w:sz="0" w:space="0" w:color="auto"/>
      </w:divBdr>
    </w:div>
    <w:div w:id="1248343950">
      <w:bodyDiv w:val="1"/>
      <w:marLeft w:val="0"/>
      <w:marRight w:val="0"/>
      <w:marTop w:val="0"/>
      <w:marBottom w:val="0"/>
      <w:divBdr>
        <w:top w:val="none" w:sz="0" w:space="0" w:color="auto"/>
        <w:left w:val="none" w:sz="0" w:space="0" w:color="auto"/>
        <w:bottom w:val="none" w:sz="0" w:space="0" w:color="auto"/>
        <w:right w:val="none" w:sz="0" w:space="0" w:color="auto"/>
      </w:divBdr>
    </w:div>
    <w:div w:id="1248659944">
      <w:bodyDiv w:val="1"/>
      <w:marLeft w:val="0"/>
      <w:marRight w:val="0"/>
      <w:marTop w:val="0"/>
      <w:marBottom w:val="0"/>
      <w:divBdr>
        <w:top w:val="none" w:sz="0" w:space="0" w:color="auto"/>
        <w:left w:val="none" w:sz="0" w:space="0" w:color="auto"/>
        <w:bottom w:val="none" w:sz="0" w:space="0" w:color="auto"/>
        <w:right w:val="none" w:sz="0" w:space="0" w:color="auto"/>
      </w:divBdr>
    </w:div>
    <w:div w:id="1248808926">
      <w:bodyDiv w:val="1"/>
      <w:marLeft w:val="0"/>
      <w:marRight w:val="0"/>
      <w:marTop w:val="0"/>
      <w:marBottom w:val="0"/>
      <w:divBdr>
        <w:top w:val="none" w:sz="0" w:space="0" w:color="auto"/>
        <w:left w:val="none" w:sz="0" w:space="0" w:color="auto"/>
        <w:bottom w:val="none" w:sz="0" w:space="0" w:color="auto"/>
        <w:right w:val="none" w:sz="0" w:space="0" w:color="auto"/>
      </w:divBdr>
    </w:div>
    <w:div w:id="1249000049">
      <w:bodyDiv w:val="1"/>
      <w:marLeft w:val="0"/>
      <w:marRight w:val="0"/>
      <w:marTop w:val="0"/>
      <w:marBottom w:val="0"/>
      <w:divBdr>
        <w:top w:val="none" w:sz="0" w:space="0" w:color="auto"/>
        <w:left w:val="none" w:sz="0" w:space="0" w:color="auto"/>
        <w:bottom w:val="none" w:sz="0" w:space="0" w:color="auto"/>
        <w:right w:val="none" w:sz="0" w:space="0" w:color="auto"/>
      </w:divBdr>
    </w:div>
    <w:div w:id="1249002899">
      <w:bodyDiv w:val="1"/>
      <w:marLeft w:val="0"/>
      <w:marRight w:val="0"/>
      <w:marTop w:val="0"/>
      <w:marBottom w:val="0"/>
      <w:divBdr>
        <w:top w:val="none" w:sz="0" w:space="0" w:color="auto"/>
        <w:left w:val="none" w:sz="0" w:space="0" w:color="auto"/>
        <w:bottom w:val="none" w:sz="0" w:space="0" w:color="auto"/>
        <w:right w:val="none" w:sz="0" w:space="0" w:color="auto"/>
      </w:divBdr>
    </w:div>
    <w:div w:id="1249076074">
      <w:bodyDiv w:val="1"/>
      <w:marLeft w:val="0"/>
      <w:marRight w:val="0"/>
      <w:marTop w:val="0"/>
      <w:marBottom w:val="0"/>
      <w:divBdr>
        <w:top w:val="none" w:sz="0" w:space="0" w:color="auto"/>
        <w:left w:val="none" w:sz="0" w:space="0" w:color="auto"/>
        <w:bottom w:val="none" w:sz="0" w:space="0" w:color="auto"/>
        <w:right w:val="none" w:sz="0" w:space="0" w:color="auto"/>
      </w:divBdr>
    </w:div>
    <w:div w:id="1249314862">
      <w:bodyDiv w:val="1"/>
      <w:marLeft w:val="0"/>
      <w:marRight w:val="0"/>
      <w:marTop w:val="0"/>
      <w:marBottom w:val="0"/>
      <w:divBdr>
        <w:top w:val="none" w:sz="0" w:space="0" w:color="auto"/>
        <w:left w:val="none" w:sz="0" w:space="0" w:color="auto"/>
        <w:bottom w:val="none" w:sz="0" w:space="0" w:color="auto"/>
        <w:right w:val="none" w:sz="0" w:space="0" w:color="auto"/>
      </w:divBdr>
    </w:div>
    <w:div w:id="1249345432">
      <w:bodyDiv w:val="1"/>
      <w:marLeft w:val="0"/>
      <w:marRight w:val="0"/>
      <w:marTop w:val="0"/>
      <w:marBottom w:val="0"/>
      <w:divBdr>
        <w:top w:val="none" w:sz="0" w:space="0" w:color="auto"/>
        <w:left w:val="none" w:sz="0" w:space="0" w:color="auto"/>
        <w:bottom w:val="none" w:sz="0" w:space="0" w:color="auto"/>
        <w:right w:val="none" w:sz="0" w:space="0" w:color="auto"/>
      </w:divBdr>
    </w:div>
    <w:div w:id="1249461080">
      <w:bodyDiv w:val="1"/>
      <w:marLeft w:val="0"/>
      <w:marRight w:val="0"/>
      <w:marTop w:val="0"/>
      <w:marBottom w:val="0"/>
      <w:divBdr>
        <w:top w:val="none" w:sz="0" w:space="0" w:color="auto"/>
        <w:left w:val="none" w:sz="0" w:space="0" w:color="auto"/>
        <w:bottom w:val="none" w:sz="0" w:space="0" w:color="auto"/>
        <w:right w:val="none" w:sz="0" w:space="0" w:color="auto"/>
      </w:divBdr>
    </w:div>
    <w:div w:id="1249466348">
      <w:bodyDiv w:val="1"/>
      <w:marLeft w:val="0"/>
      <w:marRight w:val="0"/>
      <w:marTop w:val="0"/>
      <w:marBottom w:val="0"/>
      <w:divBdr>
        <w:top w:val="none" w:sz="0" w:space="0" w:color="auto"/>
        <w:left w:val="none" w:sz="0" w:space="0" w:color="auto"/>
        <w:bottom w:val="none" w:sz="0" w:space="0" w:color="auto"/>
        <w:right w:val="none" w:sz="0" w:space="0" w:color="auto"/>
      </w:divBdr>
    </w:div>
    <w:div w:id="1249578922">
      <w:bodyDiv w:val="1"/>
      <w:marLeft w:val="0"/>
      <w:marRight w:val="0"/>
      <w:marTop w:val="0"/>
      <w:marBottom w:val="0"/>
      <w:divBdr>
        <w:top w:val="none" w:sz="0" w:space="0" w:color="auto"/>
        <w:left w:val="none" w:sz="0" w:space="0" w:color="auto"/>
        <w:bottom w:val="none" w:sz="0" w:space="0" w:color="auto"/>
        <w:right w:val="none" w:sz="0" w:space="0" w:color="auto"/>
      </w:divBdr>
    </w:div>
    <w:div w:id="1249659040">
      <w:bodyDiv w:val="1"/>
      <w:marLeft w:val="0"/>
      <w:marRight w:val="0"/>
      <w:marTop w:val="0"/>
      <w:marBottom w:val="0"/>
      <w:divBdr>
        <w:top w:val="none" w:sz="0" w:space="0" w:color="auto"/>
        <w:left w:val="none" w:sz="0" w:space="0" w:color="auto"/>
        <w:bottom w:val="none" w:sz="0" w:space="0" w:color="auto"/>
        <w:right w:val="none" w:sz="0" w:space="0" w:color="auto"/>
      </w:divBdr>
    </w:div>
    <w:div w:id="1249732783">
      <w:bodyDiv w:val="1"/>
      <w:marLeft w:val="0"/>
      <w:marRight w:val="0"/>
      <w:marTop w:val="0"/>
      <w:marBottom w:val="0"/>
      <w:divBdr>
        <w:top w:val="none" w:sz="0" w:space="0" w:color="auto"/>
        <w:left w:val="none" w:sz="0" w:space="0" w:color="auto"/>
        <w:bottom w:val="none" w:sz="0" w:space="0" w:color="auto"/>
        <w:right w:val="none" w:sz="0" w:space="0" w:color="auto"/>
      </w:divBdr>
    </w:div>
    <w:div w:id="1249774507">
      <w:bodyDiv w:val="1"/>
      <w:marLeft w:val="0"/>
      <w:marRight w:val="0"/>
      <w:marTop w:val="0"/>
      <w:marBottom w:val="0"/>
      <w:divBdr>
        <w:top w:val="none" w:sz="0" w:space="0" w:color="auto"/>
        <w:left w:val="none" w:sz="0" w:space="0" w:color="auto"/>
        <w:bottom w:val="none" w:sz="0" w:space="0" w:color="auto"/>
        <w:right w:val="none" w:sz="0" w:space="0" w:color="auto"/>
      </w:divBdr>
    </w:div>
    <w:div w:id="1249802237">
      <w:bodyDiv w:val="1"/>
      <w:marLeft w:val="0"/>
      <w:marRight w:val="0"/>
      <w:marTop w:val="0"/>
      <w:marBottom w:val="0"/>
      <w:divBdr>
        <w:top w:val="none" w:sz="0" w:space="0" w:color="auto"/>
        <w:left w:val="none" w:sz="0" w:space="0" w:color="auto"/>
        <w:bottom w:val="none" w:sz="0" w:space="0" w:color="auto"/>
        <w:right w:val="none" w:sz="0" w:space="0" w:color="auto"/>
      </w:divBdr>
    </w:div>
    <w:div w:id="1249849146">
      <w:bodyDiv w:val="1"/>
      <w:marLeft w:val="0"/>
      <w:marRight w:val="0"/>
      <w:marTop w:val="0"/>
      <w:marBottom w:val="0"/>
      <w:divBdr>
        <w:top w:val="none" w:sz="0" w:space="0" w:color="auto"/>
        <w:left w:val="none" w:sz="0" w:space="0" w:color="auto"/>
        <w:bottom w:val="none" w:sz="0" w:space="0" w:color="auto"/>
        <w:right w:val="none" w:sz="0" w:space="0" w:color="auto"/>
      </w:divBdr>
    </w:div>
    <w:div w:id="1250116382">
      <w:bodyDiv w:val="1"/>
      <w:marLeft w:val="0"/>
      <w:marRight w:val="0"/>
      <w:marTop w:val="0"/>
      <w:marBottom w:val="0"/>
      <w:divBdr>
        <w:top w:val="none" w:sz="0" w:space="0" w:color="auto"/>
        <w:left w:val="none" w:sz="0" w:space="0" w:color="auto"/>
        <w:bottom w:val="none" w:sz="0" w:space="0" w:color="auto"/>
        <w:right w:val="none" w:sz="0" w:space="0" w:color="auto"/>
      </w:divBdr>
    </w:div>
    <w:div w:id="1250387798">
      <w:bodyDiv w:val="1"/>
      <w:marLeft w:val="0"/>
      <w:marRight w:val="0"/>
      <w:marTop w:val="0"/>
      <w:marBottom w:val="0"/>
      <w:divBdr>
        <w:top w:val="none" w:sz="0" w:space="0" w:color="auto"/>
        <w:left w:val="none" w:sz="0" w:space="0" w:color="auto"/>
        <w:bottom w:val="none" w:sz="0" w:space="0" w:color="auto"/>
        <w:right w:val="none" w:sz="0" w:space="0" w:color="auto"/>
      </w:divBdr>
    </w:div>
    <w:div w:id="1250575032">
      <w:bodyDiv w:val="1"/>
      <w:marLeft w:val="0"/>
      <w:marRight w:val="0"/>
      <w:marTop w:val="0"/>
      <w:marBottom w:val="0"/>
      <w:divBdr>
        <w:top w:val="none" w:sz="0" w:space="0" w:color="auto"/>
        <w:left w:val="none" w:sz="0" w:space="0" w:color="auto"/>
        <w:bottom w:val="none" w:sz="0" w:space="0" w:color="auto"/>
        <w:right w:val="none" w:sz="0" w:space="0" w:color="auto"/>
      </w:divBdr>
    </w:div>
    <w:div w:id="1250575968">
      <w:bodyDiv w:val="1"/>
      <w:marLeft w:val="0"/>
      <w:marRight w:val="0"/>
      <w:marTop w:val="0"/>
      <w:marBottom w:val="0"/>
      <w:divBdr>
        <w:top w:val="none" w:sz="0" w:space="0" w:color="auto"/>
        <w:left w:val="none" w:sz="0" w:space="0" w:color="auto"/>
        <w:bottom w:val="none" w:sz="0" w:space="0" w:color="auto"/>
        <w:right w:val="none" w:sz="0" w:space="0" w:color="auto"/>
      </w:divBdr>
    </w:div>
    <w:div w:id="1250577949">
      <w:bodyDiv w:val="1"/>
      <w:marLeft w:val="0"/>
      <w:marRight w:val="0"/>
      <w:marTop w:val="0"/>
      <w:marBottom w:val="0"/>
      <w:divBdr>
        <w:top w:val="none" w:sz="0" w:space="0" w:color="auto"/>
        <w:left w:val="none" w:sz="0" w:space="0" w:color="auto"/>
        <w:bottom w:val="none" w:sz="0" w:space="0" w:color="auto"/>
        <w:right w:val="none" w:sz="0" w:space="0" w:color="auto"/>
      </w:divBdr>
    </w:div>
    <w:div w:id="1250579789">
      <w:bodyDiv w:val="1"/>
      <w:marLeft w:val="0"/>
      <w:marRight w:val="0"/>
      <w:marTop w:val="0"/>
      <w:marBottom w:val="0"/>
      <w:divBdr>
        <w:top w:val="none" w:sz="0" w:space="0" w:color="auto"/>
        <w:left w:val="none" w:sz="0" w:space="0" w:color="auto"/>
        <w:bottom w:val="none" w:sz="0" w:space="0" w:color="auto"/>
        <w:right w:val="none" w:sz="0" w:space="0" w:color="auto"/>
      </w:divBdr>
    </w:div>
    <w:div w:id="1250625549">
      <w:bodyDiv w:val="1"/>
      <w:marLeft w:val="0"/>
      <w:marRight w:val="0"/>
      <w:marTop w:val="0"/>
      <w:marBottom w:val="0"/>
      <w:divBdr>
        <w:top w:val="none" w:sz="0" w:space="0" w:color="auto"/>
        <w:left w:val="none" w:sz="0" w:space="0" w:color="auto"/>
        <w:bottom w:val="none" w:sz="0" w:space="0" w:color="auto"/>
        <w:right w:val="none" w:sz="0" w:space="0" w:color="auto"/>
      </w:divBdr>
    </w:div>
    <w:div w:id="1250696815">
      <w:bodyDiv w:val="1"/>
      <w:marLeft w:val="0"/>
      <w:marRight w:val="0"/>
      <w:marTop w:val="0"/>
      <w:marBottom w:val="0"/>
      <w:divBdr>
        <w:top w:val="none" w:sz="0" w:space="0" w:color="auto"/>
        <w:left w:val="none" w:sz="0" w:space="0" w:color="auto"/>
        <w:bottom w:val="none" w:sz="0" w:space="0" w:color="auto"/>
        <w:right w:val="none" w:sz="0" w:space="0" w:color="auto"/>
      </w:divBdr>
    </w:div>
    <w:div w:id="1250893032">
      <w:bodyDiv w:val="1"/>
      <w:marLeft w:val="0"/>
      <w:marRight w:val="0"/>
      <w:marTop w:val="0"/>
      <w:marBottom w:val="0"/>
      <w:divBdr>
        <w:top w:val="none" w:sz="0" w:space="0" w:color="auto"/>
        <w:left w:val="none" w:sz="0" w:space="0" w:color="auto"/>
        <w:bottom w:val="none" w:sz="0" w:space="0" w:color="auto"/>
        <w:right w:val="none" w:sz="0" w:space="0" w:color="auto"/>
      </w:divBdr>
    </w:div>
    <w:div w:id="1250961603">
      <w:bodyDiv w:val="1"/>
      <w:marLeft w:val="0"/>
      <w:marRight w:val="0"/>
      <w:marTop w:val="0"/>
      <w:marBottom w:val="0"/>
      <w:divBdr>
        <w:top w:val="none" w:sz="0" w:space="0" w:color="auto"/>
        <w:left w:val="none" w:sz="0" w:space="0" w:color="auto"/>
        <w:bottom w:val="none" w:sz="0" w:space="0" w:color="auto"/>
        <w:right w:val="none" w:sz="0" w:space="0" w:color="auto"/>
      </w:divBdr>
    </w:div>
    <w:div w:id="1251044904">
      <w:bodyDiv w:val="1"/>
      <w:marLeft w:val="0"/>
      <w:marRight w:val="0"/>
      <w:marTop w:val="0"/>
      <w:marBottom w:val="0"/>
      <w:divBdr>
        <w:top w:val="none" w:sz="0" w:space="0" w:color="auto"/>
        <w:left w:val="none" w:sz="0" w:space="0" w:color="auto"/>
        <w:bottom w:val="none" w:sz="0" w:space="0" w:color="auto"/>
        <w:right w:val="none" w:sz="0" w:space="0" w:color="auto"/>
      </w:divBdr>
    </w:div>
    <w:div w:id="1251087759">
      <w:bodyDiv w:val="1"/>
      <w:marLeft w:val="0"/>
      <w:marRight w:val="0"/>
      <w:marTop w:val="0"/>
      <w:marBottom w:val="0"/>
      <w:divBdr>
        <w:top w:val="none" w:sz="0" w:space="0" w:color="auto"/>
        <w:left w:val="none" w:sz="0" w:space="0" w:color="auto"/>
        <w:bottom w:val="none" w:sz="0" w:space="0" w:color="auto"/>
        <w:right w:val="none" w:sz="0" w:space="0" w:color="auto"/>
      </w:divBdr>
    </w:div>
    <w:div w:id="1251236873">
      <w:bodyDiv w:val="1"/>
      <w:marLeft w:val="0"/>
      <w:marRight w:val="0"/>
      <w:marTop w:val="0"/>
      <w:marBottom w:val="0"/>
      <w:divBdr>
        <w:top w:val="none" w:sz="0" w:space="0" w:color="auto"/>
        <w:left w:val="none" w:sz="0" w:space="0" w:color="auto"/>
        <w:bottom w:val="none" w:sz="0" w:space="0" w:color="auto"/>
        <w:right w:val="none" w:sz="0" w:space="0" w:color="auto"/>
      </w:divBdr>
    </w:div>
    <w:div w:id="1251693550">
      <w:bodyDiv w:val="1"/>
      <w:marLeft w:val="0"/>
      <w:marRight w:val="0"/>
      <w:marTop w:val="0"/>
      <w:marBottom w:val="0"/>
      <w:divBdr>
        <w:top w:val="none" w:sz="0" w:space="0" w:color="auto"/>
        <w:left w:val="none" w:sz="0" w:space="0" w:color="auto"/>
        <w:bottom w:val="none" w:sz="0" w:space="0" w:color="auto"/>
        <w:right w:val="none" w:sz="0" w:space="0" w:color="auto"/>
      </w:divBdr>
    </w:div>
    <w:div w:id="1251697079">
      <w:bodyDiv w:val="1"/>
      <w:marLeft w:val="0"/>
      <w:marRight w:val="0"/>
      <w:marTop w:val="0"/>
      <w:marBottom w:val="0"/>
      <w:divBdr>
        <w:top w:val="none" w:sz="0" w:space="0" w:color="auto"/>
        <w:left w:val="none" w:sz="0" w:space="0" w:color="auto"/>
        <w:bottom w:val="none" w:sz="0" w:space="0" w:color="auto"/>
        <w:right w:val="none" w:sz="0" w:space="0" w:color="auto"/>
      </w:divBdr>
    </w:div>
    <w:div w:id="1251814632">
      <w:bodyDiv w:val="1"/>
      <w:marLeft w:val="0"/>
      <w:marRight w:val="0"/>
      <w:marTop w:val="0"/>
      <w:marBottom w:val="0"/>
      <w:divBdr>
        <w:top w:val="none" w:sz="0" w:space="0" w:color="auto"/>
        <w:left w:val="none" w:sz="0" w:space="0" w:color="auto"/>
        <w:bottom w:val="none" w:sz="0" w:space="0" w:color="auto"/>
        <w:right w:val="none" w:sz="0" w:space="0" w:color="auto"/>
      </w:divBdr>
    </w:div>
    <w:div w:id="1251893200">
      <w:bodyDiv w:val="1"/>
      <w:marLeft w:val="0"/>
      <w:marRight w:val="0"/>
      <w:marTop w:val="0"/>
      <w:marBottom w:val="0"/>
      <w:divBdr>
        <w:top w:val="none" w:sz="0" w:space="0" w:color="auto"/>
        <w:left w:val="none" w:sz="0" w:space="0" w:color="auto"/>
        <w:bottom w:val="none" w:sz="0" w:space="0" w:color="auto"/>
        <w:right w:val="none" w:sz="0" w:space="0" w:color="auto"/>
      </w:divBdr>
    </w:div>
    <w:div w:id="1251963405">
      <w:bodyDiv w:val="1"/>
      <w:marLeft w:val="0"/>
      <w:marRight w:val="0"/>
      <w:marTop w:val="0"/>
      <w:marBottom w:val="0"/>
      <w:divBdr>
        <w:top w:val="none" w:sz="0" w:space="0" w:color="auto"/>
        <w:left w:val="none" w:sz="0" w:space="0" w:color="auto"/>
        <w:bottom w:val="none" w:sz="0" w:space="0" w:color="auto"/>
        <w:right w:val="none" w:sz="0" w:space="0" w:color="auto"/>
      </w:divBdr>
    </w:div>
    <w:div w:id="1252010856">
      <w:bodyDiv w:val="1"/>
      <w:marLeft w:val="0"/>
      <w:marRight w:val="0"/>
      <w:marTop w:val="0"/>
      <w:marBottom w:val="0"/>
      <w:divBdr>
        <w:top w:val="none" w:sz="0" w:space="0" w:color="auto"/>
        <w:left w:val="none" w:sz="0" w:space="0" w:color="auto"/>
        <w:bottom w:val="none" w:sz="0" w:space="0" w:color="auto"/>
        <w:right w:val="none" w:sz="0" w:space="0" w:color="auto"/>
      </w:divBdr>
    </w:div>
    <w:div w:id="1252081489">
      <w:bodyDiv w:val="1"/>
      <w:marLeft w:val="0"/>
      <w:marRight w:val="0"/>
      <w:marTop w:val="0"/>
      <w:marBottom w:val="0"/>
      <w:divBdr>
        <w:top w:val="none" w:sz="0" w:space="0" w:color="auto"/>
        <w:left w:val="none" w:sz="0" w:space="0" w:color="auto"/>
        <w:bottom w:val="none" w:sz="0" w:space="0" w:color="auto"/>
        <w:right w:val="none" w:sz="0" w:space="0" w:color="auto"/>
      </w:divBdr>
    </w:div>
    <w:div w:id="1252161712">
      <w:bodyDiv w:val="1"/>
      <w:marLeft w:val="0"/>
      <w:marRight w:val="0"/>
      <w:marTop w:val="0"/>
      <w:marBottom w:val="0"/>
      <w:divBdr>
        <w:top w:val="none" w:sz="0" w:space="0" w:color="auto"/>
        <w:left w:val="none" w:sz="0" w:space="0" w:color="auto"/>
        <w:bottom w:val="none" w:sz="0" w:space="0" w:color="auto"/>
        <w:right w:val="none" w:sz="0" w:space="0" w:color="auto"/>
      </w:divBdr>
    </w:div>
    <w:div w:id="1252348868">
      <w:bodyDiv w:val="1"/>
      <w:marLeft w:val="0"/>
      <w:marRight w:val="0"/>
      <w:marTop w:val="0"/>
      <w:marBottom w:val="0"/>
      <w:divBdr>
        <w:top w:val="none" w:sz="0" w:space="0" w:color="auto"/>
        <w:left w:val="none" w:sz="0" w:space="0" w:color="auto"/>
        <w:bottom w:val="none" w:sz="0" w:space="0" w:color="auto"/>
        <w:right w:val="none" w:sz="0" w:space="0" w:color="auto"/>
      </w:divBdr>
    </w:div>
    <w:div w:id="1252541403">
      <w:bodyDiv w:val="1"/>
      <w:marLeft w:val="0"/>
      <w:marRight w:val="0"/>
      <w:marTop w:val="0"/>
      <w:marBottom w:val="0"/>
      <w:divBdr>
        <w:top w:val="none" w:sz="0" w:space="0" w:color="auto"/>
        <w:left w:val="none" w:sz="0" w:space="0" w:color="auto"/>
        <w:bottom w:val="none" w:sz="0" w:space="0" w:color="auto"/>
        <w:right w:val="none" w:sz="0" w:space="0" w:color="auto"/>
      </w:divBdr>
    </w:div>
    <w:div w:id="1252740902">
      <w:bodyDiv w:val="1"/>
      <w:marLeft w:val="0"/>
      <w:marRight w:val="0"/>
      <w:marTop w:val="0"/>
      <w:marBottom w:val="0"/>
      <w:divBdr>
        <w:top w:val="none" w:sz="0" w:space="0" w:color="auto"/>
        <w:left w:val="none" w:sz="0" w:space="0" w:color="auto"/>
        <w:bottom w:val="none" w:sz="0" w:space="0" w:color="auto"/>
        <w:right w:val="none" w:sz="0" w:space="0" w:color="auto"/>
      </w:divBdr>
    </w:div>
    <w:div w:id="1252932050">
      <w:bodyDiv w:val="1"/>
      <w:marLeft w:val="0"/>
      <w:marRight w:val="0"/>
      <w:marTop w:val="0"/>
      <w:marBottom w:val="0"/>
      <w:divBdr>
        <w:top w:val="none" w:sz="0" w:space="0" w:color="auto"/>
        <w:left w:val="none" w:sz="0" w:space="0" w:color="auto"/>
        <w:bottom w:val="none" w:sz="0" w:space="0" w:color="auto"/>
        <w:right w:val="none" w:sz="0" w:space="0" w:color="auto"/>
      </w:divBdr>
    </w:div>
    <w:div w:id="1253129649">
      <w:bodyDiv w:val="1"/>
      <w:marLeft w:val="0"/>
      <w:marRight w:val="0"/>
      <w:marTop w:val="0"/>
      <w:marBottom w:val="0"/>
      <w:divBdr>
        <w:top w:val="none" w:sz="0" w:space="0" w:color="auto"/>
        <w:left w:val="none" w:sz="0" w:space="0" w:color="auto"/>
        <w:bottom w:val="none" w:sz="0" w:space="0" w:color="auto"/>
        <w:right w:val="none" w:sz="0" w:space="0" w:color="auto"/>
      </w:divBdr>
    </w:div>
    <w:div w:id="1253276770">
      <w:bodyDiv w:val="1"/>
      <w:marLeft w:val="0"/>
      <w:marRight w:val="0"/>
      <w:marTop w:val="0"/>
      <w:marBottom w:val="0"/>
      <w:divBdr>
        <w:top w:val="none" w:sz="0" w:space="0" w:color="auto"/>
        <w:left w:val="none" w:sz="0" w:space="0" w:color="auto"/>
        <w:bottom w:val="none" w:sz="0" w:space="0" w:color="auto"/>
        <w:right w:val="none" w:sz="0" w:space="0" w:color="auto"/>
      </w:divBdr>
    </w:div>
    <w:div w:id="1253277592">
      <w:bodyDiv w:val="1"/>
      <w:marLeft w:val="0"/>
      <w:marRight w:val="0"/>
      <w:marTop w:val="0"/>
      <w:marBottom w:val="0"/>
      <w:divBdr>
        <w:top w:val="none" w:sz="0" w:space="0" w:color="auto"/>
        <w:left w:val="none" w:sz="0" w:space="0" w:color="auto"/>
        <w:bottom w:val="none" w:sz="0" w:space="0" w:color="auto"/>
        <w:right w:val="none" w:sz="0" w:space="0" w:color="auto"/>
      </w:divBdr>
    </w:div>
    <w:div w:id="1253391313">
      <w:bodyDiv w:val="1"/>
      <w:marLeft w:val="0"/>
      <w:marRight w:val="0"/>
      <w:marTop w:val="0"/>
      <w:marBottom w:val="0"/>
      <w:divBdr>
        <w:top w:val="none" w:sz="0" w:space="0" w:color="auto"/>
        <w:left w:val="none" w:sz="0" w:space="0" w:color="auto"/>
        <w:bottom w:val="none" w:sz="0" w:space="0" w:color="auto"/>
        <w:right w:val="none" w:sz="0" w:space="0" w:color="auto"/>
      </w:divBdr>
    </w:div>
    <w:div w:id="1253397913">
      <w:bodyDiv w:val="1"/>
      <w:marLeft w:val="0"/>
      <w:marRight w:val="0"/>
      <w:marTop w:val="0"/>
      <w:marBottom w:val="0"/>
      <w:divBdr>
        <w:top w:val="none" w:sz="0" w:space="0" w:color="auto"/>
        <w:left w:val="none" w:sz="0" w:space="0" w:color="auto"/>
        <w:bottom w:val="none" w:sz="0" w:space="0" w:color="auto"/>
        <w:right w:val="none" w:sz="0" w:space="0" w:color="auto"/>
      </w:divBdr>
    </w:div>
    <w:div w:id="1253512503">
      <w:bodyDiv w:val="1"/>
      <w:marLeft w:val="0"/>
      <w:marRight w:val="0"/>
      <w:marTop w:val="0"/>
      <w:marBottom w:val="0"/>
      <w:divBdr>
        <w:top w:val="none" w:sz="0" w:space="0" w:color="auto"/>
        <w:left w:val="none" w:sz="0" w:space="0" w:color="auto"/>
        <w:bottom w:val="none" w:sz="0" w:space="0" w:color="auto"/>
        <w:right w:val="none" w:sz="0" w:space="0" w:color="auto"/>
      </w:divBdr>
    </w:div>
    <w:div w:id="1253588986">
      <w:bodyDiv w:val="1"/>
      <w:marLeft w:val="0"/>
      <w:marRight w:val="0"/>
      <w:marTop w:val="0"/>
      <w:marBottom w:val="0"/>
      <w:divBdr>
        <w:top w:val="none" w:sz="0" w:space="0" w:color="auto"/>
        <w:left w:val="none" w:sz="0" w:space="0" w:color="auto"/>
        <w:bottom w:val="none" w:sz="0" w:space="0" w:color="auto"/>
        <w:right w:val="none" w:sz="0" w:space="0" w:color="auto"/>
      </w:divBdr>
    </w:div>
    <w:div w:id="1253660339">
      <w:bodyDiv w:val="1"/>
      <w:marLeft w:val="0"/>
      <w:marRight w:val="0"/>
      <w:marTop w:val="0"/>
      <w:marBottom w:val="0"/>
      <w:divBdr>
        <w:top w:val="none" w:sz="0" w:space="0" w:color="auto"/>
        <w:left w:val="none" w:sz="0" w:space="0" w:color="auto"/>
        <w:bottom w:val="none" w:sz="0" w:space="0" w:color="auto"/>
        <w:right w:val="none" w:sz="0" w:space="0" w:color="auto"/>
      </w:divBdr>
    </w:div>
    <w:div w:id="1253778408">
      <w:bodyDiv w:val="1"/>
      <w:marLeft w:val="0"/>
      <w:marRight w:val="0"/>
      <w:marTop w:val="0"/>
      <w:marBottom w:val="0"/>
      <w:divBdr>
        <w:top w:val="none" w:sz="0" w:space="0" w:color="auto"/>
        <w:left w:val="none" w:sz="0" w:space="0" w:color="auto"/>
        <w:bottom w:val="none" w:sz="0" w:space="0" w:color="auto"/>
        <w:right w:val="none" w:sz="0" w:space="0" w:color="auto"/>
      </w:divBdr>
    </w:div>
    <w:div w:id="1254049124">
      <w:bodyDiv w:val="1"/>
      <w:marLeft w:val="0"/>
      <w:marRight w:val="0"/>
      <w:marTop w:val="0"/>
      <w:marBottom w:val="0"/>
      <w:divBdr>
        <w:top w:val="none" w:sz="0" w:space="0" w:color="auto"/>
        <w:left w:val="none" w:sz="0" w:space="0" w:color="auto"/>
        <w:bottom w:val="none" w:sz="0" w:space="0" w:color="auto"/>
        <w:right w:val="none" w:sz="0" w:space="0" w:color="auto"/>
      </w:divBdr>
    </w:div>
    <w:div w:id="1254239540">
      <w:bodyDiv w:val="1"/>
      <w:marLeft w:val="0"/>
      <w:marRight w:val="0"/>
      <w:marTop w:val="0"/>
      <w:marBottom w:val="0"/>
      <w:divBdr>
        <w:top w:val="none" w:sz="0" w:space="0" w:color="auto"/>
        <w:left w:val="none" w:sz="0" w:space="0" w:color="auto"/>
        <w:bottom w:val="none" w:sz="0" w:space="0" w:color="auto"/>
        <w:right w:val="none" w:sz="0" w:space="0" w:color="auto"/>
      </w:divBdr>
    </w:div>
    <w:div w:id="1254242208">
      <w:bodyDiv w:val="1"/>
      <w:marLeft w:val="0"/>
      <w:marRight w:val="0"/>
      <w:marTop w:val="0"/>
      <w:marBottom w:val="0"/>
      <w:divBdr>
        <w:top w:val="none" w:sz="0" w:space="0" w:color="auto"/>
        <w:left w:val="none" w:sz="0" w:space="0" w:color="auto"/>
        <w:bottom w:val="none" w:sz="0" w:space="0" w:color="auto"/>
        <w:right w:val="none" w:sz="0" w:space="0" w:color="auto"/>
      </w:divBdr>
    </w:div>
    <w:div w:id="1254363783">
      <w:bodyDiv w:val="1"/>
      <w:marLeft w:val="0"/>
      <w:marRight w:val="0"/>
      <w:marTop w:val="0"/>
      <w:marBottom w:val="0"/>
      <w:divBdr>
        <w:top w:val="none" w:sz="0" w:space="0" w:color="auto"/>
        <w:left w:val="none" w:sz="0" w:space="0" w:color="auto"/>
        <w:bottom w:val="none" w:sz="0" w:space="0" w:color="auto"/>
        <w:right w:val="none" w:sz="0" w:space="0" w:color="auto"/>
      </w:divBdr>
    </w:div>
    <w:div w:id="1254435502">
      <w:bodyDiv w:val="1"/>
      <w:marLeft w:val="0"/>
      <w:marRight w:val="0"/>
      <w:marTop w:val="0"/>
      <w:marBottom w:val="0"/>
      <w:divBdr>
        <w:top w:val="none" w:sz="0" w:space="0" w:color="auto"/>
        <w:left w:val="none" w:sz="0" w:space="0" w:color="auto"/>
        <w:bottom w:val="none" w:sz="0" w:space="0" w:color="auto"/>
        <w:right w:val="none" w:sz="0" w:space="0" w:color="auto"/>
      </w:divBdr>
    </w:div>
    <w:div w:id="1254510897">
      <w:bodyDiv w:val="1"/>
      <w:marLeft w:val="0"/>
      <w:marRight w:val="0"/>
      <w:marTop w:val="0"/>
      <w:marBottom w:val="0"/>
      <w:divBdr>
        <w:top w:val="none" w:sz="0" w:space="0" w:color="auto"/>
        <w:left w:val="none" w:sz="0" w:space="0" w:color="auto"/>
        <w:bottom w:val="none" w:sz="0" w:space="0" w:color="auto"/>
        <w:right w:val="none" w:sz="0" w:space="0" w:color="auto"/>
      </w:divBdr>
    </w:div>
    <w:div w:id="1254627007">
      <w:bodyDiv w:val="1"/>
      <w:marLeft w:val="0"/>
      <w:marRight w:val="0"/>
      <w:marTop w:val="0"/>
      <w:marBottom w:val="0"/>
      <w:divBdr>
        <w:top w:val="none" w:sz="0" w:space="0" w:color="auto"/>
        <w:left w:val="none" w:sz="0" w:space="0" w:color="auto"/>
        <w:bottom w:val="none" w:sz="0" w:space="0" w:color="auto"/>
        <w:right w:val="none" w:sz="0" w:space="0" w:color="auto"/>
      </w:divBdr>
    </w:div>
    <w:div w:id="1254699681">
      <w:bodyDiv w:val="1"/>
      <w:marLeft w:val="0"/>
      <w:marRight w:val="0"/>
      <w:marTop w:val="0"/>
      <w:marBottom w:val="0"/>
      <w:divBdr>
        <w:top w:val="none" w:sz="0" w:space="0" w:color="auto"/>
        <w:left w:val="none" w:sz="0" w:space="0" w:color="auto"/>
        <w:bottom w:val="none" w:sz="0" w:space="0" w:color="auto"/>
        <w:right w:val="none" w:sz="0" w:space="0" w:color="auto"/>
      </w:divBdr>
    </w:div>
    <w:div w:id="1254781352">
      <w:bodyDiv w:val="1"/>
      <w:marLeft w:val="0"/>
      <w:marRight w:val="0"/>
      <w:marTop w:val="0"/>
      <w:marBottom w:val="0"/>
      <w:divBdr>
        <w:top w:val="none" w:sz="0" w:space="0" w:color="auto"/>
        <w:left w:val="none" w:sz="0" w:space="0" w:color="auto"/>
        <w:bottom w:val="none" w:sz="0" w:space="0" w:color="auto"/>
        <w:right w:val="none" w:sz="0" w:space="0" w:color="auto"/>
      </w:divBdr>
    </w:div>
    <w:div w:id="1254850450">
      <w:bodyDiv w:val="1"/>
      <w:marLeft w:val="0"/>
      <w:marRight w:val="0"/>
      <w:marTop w:val="0"/>
      <w:marBottom w:val="0"/>
      <w:divBdr>
        <w:top w:val="none" w:sz="0" w:space="0" w:color="auto"/>
        <w:left w:val="none" w:sz="0" w:space="0" w:color="auto"/>
        <w:bottom w:val="none" w:sz="0" w:space="0" w:color="auto"/>
        <w:right w:val="none" w:sz="0" w:space="0" w:color="auto"/>
      </w:divBdr>
    </w:div>
    <w:div w:id="1254972861">
      <w:bodyDiv w:val="1"/>
      <w:marLeft w:val="0"/>
      <w:marRight w:val="0"/>
      <w:marTop w:val="0"/>
      <w:marBottom w:val="0"/>
      <w:divBdr>
        <w:top w:val="none" w:sz="0" w:space="0" w:color="auto"/>
        <w:left w:val="none" w:sz="0" w:space="0" w:color="auto"/>
        <w:bottom w:val="none" w:sz="0" w:space="0" w:color="auto"/>
        <w:right w:val="none" w:sz="0" w:space="0" w:color="auto"/>
      </w:divBdr>
    </w:div>
    <w:div w:id="1254975885">
      <w:bodyDiv w:val="1"/>
      <w:marLeft w:val="0"/>
      <w:marRight w:val="0"/>
      <w:marTop w:val="0"/>
      <w:marBottom w:val="0"/>
      <w:divBdr>
        <w:top w:val="none" w:sz="0" w:space="0" w:color="auto"/>
        <w:left w:val="none" w:sz="0" w:space="0" w:color="auto"/>
        <w:bottom w:val="none" w:sz="0" w:space="0" w:color="auto"/>
        <w:right w:val="none" w:sz="0" w:space="0" w:color="auto"/>
      </w:divBdr>
    </w:div>
    <w:div w:id="1255213560">
      <w:bodyDiv w:val="1"/>
      <w:marLeft w:val="0"/>
      <w:marRight w:val="0"/>
      <w:marTop w:val="0"/>
      <w:marBottom w:val="0"/>
      <w:divBdr>
        <w:top w:val="none" w:sz="0" w:space="0" w:color="auto"/>
        <w:left w:val="none" w:sz="0" w:space="0" w:color="auto"/>
        <w:bottom w:val="none" w:sz="0" w:space="0" w:color="auto"/>
        <w:right w:val="none" w:sz="0" w:space="0" w:color="auto"/>
      </w:divBdr>
    </w:div>
    <w:div w:id="1255282625">
      <w:bodyDiv w:val="1"/>
      <w:marLeft w:val="0"/>
      <w:marRight w:val="0"/>
      <w:marTop w:val="0"/>
      <w:marBottom w:val="0"/>
      <w:divBdr>
        <w:top w:val="none" w:sz="0" w:space="0" w:color="auto"/>
        <w:left w:val="none" w:sz="0" w:space="0" w:color="auto"/>
        <w:bottom w:val="none" w:sz="0" w:space="0" w:color="auto"/>
        <w:right w:val="none" w:sz="0" w:space="0" w:color="auto"/>
      </w:divBdr>
    </w:div>
    <w:div w:id="1255432647">
      <w:bodyDiv w:val="1"/>
      <w:marLeft w:val="0"/>
      <w:marRight w:val="0"/>
      <w:marTop w:val="0"/>
      <w:marBottom w:val="0"/>
      <w:divBdr>
        <w:top w:val="none" w:sz="0" w:space="0" w:color="auto"/>
        <w:left w:val="none" w:sz="0" w:space="0" w:color="auto"/>
        <w:bottom w:val="none" w:sz="0" w:space="0" w:color="auto"/>
        <w:right w:val="none" w:sz="0" w:space="0" w:color="auto"/>
      </w:divBdr>
    </w:div>
    <w:div w:id="1255432771">
      <w:bodyDiv w:val="1"/>
      <w:marLeft w:val="0"/>
      <w:marRight w:val="0"/>
      <w:marTop w:val="0"/>
      <w:marBottom w:val="0"/>
      <w:divBdr>
        <w:top w:val="none" w:sz="0" w:space="0" w:color="auto"/>
        <w:left w:val="none" w:sz="0" w:space="0" w:color="auto"/>
        <w:bottom w:val="none" w:sz="0" w:space="0" w:color="auto"/>
        <w:right w:val="none" w:sz="0" w:space="0" w:color="auto"/>
      </w:divBdr>
    </w:div>
    <w:div w:id="1255480862">
      <w:bodyDiv w:val="1"/>
      <w:marLeft w:val="0"/>
      <w:marRight w:val="0"/>
      <w:marTop w:val="0"/>
      <w:marBottom w:val="0"/>
      <w:divBdr>
        <w:top w:val="none" w:sz="0" w:space="0" w:color="auto"/>
        <w:left w:val="none" w:sz="0" w:space="0" w:color="auto"/>
        <w:bottom w:val="none" w:sz="0" w:space="0" w:color="auto"/>
        <w:right w:val="none" w:sz="0" w:space="0" w:color="auto"/>
      </w:divBdr>
    </w:div>
    <w:div w:id="1255671637">
      <w:bodyDiv w:val="1"/>
      <w:marLeft w:val="0"/>
      <w:marRight w:val="0"/>
      <w:marTop w:val="0"/>
      <w:marBottom w:val="0"/>
      <w:divBdr>
        <w:top w:val="none" w:sz="0" w:space="0" w:color="auto"/>
        <w:left w:val="none" w:sz="0" w:space="0" w:color="auto"/>
        <w:bottom w:val="none" w:sz="0" w:space="0" w:color="auto"/>
        <w:right w:val="none" w:sz="0" w:space="0" w:color="auto"/>
      </w:divBdr>
    </w:div>
    <w:div w:id="1255744428">
      <w:bodyDiv w:val="1"/>
      <w:marLeft w:val="0"/>
      <w:marRight w:val="0"/>
      <w:marTop w:val="0"/>
      <w:marBottom w:val="0"/>
      <w:divBdr>
        <w:top w:val="none" w:sz="0" w:space="0" w:color="auto"/>
        <w:left w:val="none" w:sz="0" w:space="0" w:color="auto"/>
        <w:bottom w:val="none" w:sz="0" w:space="0" w:color="auto"/>
        <w:right w:val="none" w:sz="0" w:space="0" w:color="auto"/>
      </w:divBdr>
    </w:div>
    <w:div w:id="1255817177">
      <w:bodyDiv w:val="1"/>
      <w:marLeft w:val="0"/>
      <w:marRight w:val="0"/>
      <w:marTop w:val="0"/>
      <w:marBottom w:val="0"/>
      <w:divBdr>
        <w:top w:val="none" w:sz="0" w:space="0" w:color="auto"/>
        <w:left w:val="none" w:sz="0" w:space="0" w:color="auto"/>
        <w:bottom w:val="none" w:sz="0" w:space="0" w:color="auto"/>
        <w:right w:val="none" w:sz="0" w:space="0" w:color="auto"/>
      </w:divBdr>
    </w:div>
    <w:div w:id="1255822991">
      <w:bodyDiv w:val="1"/>
      <w:marLeft w:val="0"/>
      <w:marRight w:val="0"/>
      <w:marTop w:val="0"/>
      <w:marBottom w:val="0"/>
      <w:divBdr>
        <w:top w:val="none" w:sz="0" w:space="0" w:color="auto"/>
        <w:left w:val="none" w:sz="0" w:space="0" w:color="auto"/>
        <w:bottom w:val="none" w:sz="0" w:space="0" w:color="auto"/>
        <w:right w:val="none" w:sz="0" w:space="0" w:color="auto"/>
      </w:divBdr>
    </w:div>
    <w:div w:id="1256087958">
      <w:bodyDiv w:val="1"/>
      <w:marLeft w:val="0"/>
      <w:marRight w:val="0"/>
      <w:marTop w:val="0"/>
      <w:marBottom w:val="0"/>
      <w:divBdr>
        <w:top w:val="none" w:sz="0" w:space="0" w:color="auto"/>
        <w:left w:val="none" w:sz="0" w:space="0" w:color="auto"/>
        <w:bottom w:val="none" w:sz="0" w:space="0" w:color="auto"/>
        <w:right w:val="none" w:sz="0" w:space="0" w:color="auto"/>
      </w:divBdr>
    </w:div>
    <w:div w:id="1256090293">
      <w:bodyDiv w:val="1"/>
      <w:marLeft w:val="0"/>
      <w:marRight w:val="0"/>
      <w:marTop w:val="0"/>
      <w:marBottom w:val="0"/>
      <w:divBdr>
        <w:top w:val="none" w:sz="0" w:space="0" w:color="auto"/>
        <w:left w:val="none" w:sz="0" w:space="0" w:color="auto"/>
        <w:bottom w:val="none" w:sz="0" w:space="0" w:color="auto"/>
        <w:right w:val="none" w:sz="0" w:space="0" w:color="auto"/>
      </w:divBdr>
    </w:div>
    <w:div w:id="1256206782">
      <w:bodyDiv w:val="1"/>
      <w:marLeft w:val="0"/>
      <w:marRight w:val="0"/>
      <w:marTop w:val="0"/>
      <w:marBottom w:val="0"/>
      <w:divBdr>
        <w:top w:val="none" w:sz="0" w:space="0" w:color="auto"/>
        <w:left w:val="none" w:sz="0" w:space="0" w:color="auto"/>
        <w:bottom w:val="none" w:sz="0" w:space="0" w:color="auto"/>
        <w:right w:val="none" w:sz="0" w:space="0" w:color="auto"/>
      </w:divBdr>
    </w:div>
    <w:div w:id="1256282545">
      <w:bodyDiv w:val="1"/>
      <w:marLeft w:val="0"/>
      <w:marRight w:val="0"/>
      <w:marTop w:val="0"/>
      <w:marBottom w:val="0"/>
      <w:divBdr>
        <w:top w:val="none" w:sz="0" w:space="0" w:color="auto"/>
        <w:left w:val="none" w:sz="0" w:space="0" w:color="auto"/>
        <w:bottom w:val="none" w:sz="0" w:space="0" w:color="auto"/>
        <w:right w:val="none" w:sz="0" w:space="0" w:color="auto"/>
      </w:divBdr>
    </w:div>
    <w:div w:id="1256329192">
      <w:bodyDiv w:val="1"/>
      <w:marLeft w:val="0"/>
      <w:marRight w:val="0"/>
      <w:marTop w:val="0"/>
      <w:marBottom w:val="0"/>
      <w:divBdr>
        <w:top w:val="none" w:sz="0" w:space="0" w:color="auto"/>
        <w:left w:val="none" w:sz="0" w:space="0" w:color="auto"/>
        <w:bottom w:val="none" w:sz="0" w:space="0" w:color="auto"/>
        <w:right w:val="none" w:sz="0" w:space="0" w:color="auto"/>
      </w:divBdr>
    </w:div>
    <w:div w:id="1256404461">
      <w:bodyDiv w:val="1"/>
      <w:marLeft w:val="0"/>
      <w:marRight w:val="0"/>
      <w:marTop w:val="0"/>
      <w:marBottom w:val="0"/>
      <w:divBdr>
        <w:top w:val="none" w:sz="0" w:space="0" w:color="auto"/>
        <w:left w:val="none" w:sz="0" w:space="0" w:color="auto"/>
        <w:bottom w:val="none" w:sz="0" w:space="0" w:color="auto"/>
        <w:right w:val="none" w:sz="0" w:space="0" w:color="auto"/>
      </w:divBdr>
    </w:div>
    <w:div w:id="1256670649">
      <w:bodyDiv w:val="1"/>
      <w:marLeft w:val="0"/>
      <w:marRight w:val="0"/>
      <w:marTop w:val="0"/>
      <w:marBottom w:val="0"/>
      <w:divBdr>
        <w:top w:val="none" w:sz="0" w:space="0" w:color="auto"/>
        <w:left w:val="none" w:sz="0" w:space="0" w:color="auto"/>
        <w:bottom w:val="none" w:sz="0" w:space="0" w:color="auto"/>
        <w:right w:val="none" w:sz="0" w:space="0" w:color="auto"/>
      </w:divBdr>
    </w:div>
    <w:div w:id="1257179004">
      <w:bodyDiv w:val="1"/>
      <w:marLeft w:val="0"/>
      <w:marRight w:val="0"/>
      <w:marTop w:val="0"/>
      <w:marBottom w:val="0"/>
      <w:divBdr>
        <w:top w:val="none" w:sz="0" w:space="0" w:color="auto"/>
        <w:left w:val="none" w:sz="0" w:space="0" w:color="auto"/>
        <w:bottom w:val="none" w:sz="0" w:space="0" w:color="auto"/>
        <w:right w:val="none" w:sz="0" w:space="0" w:color="auto"/>
      </w:divBdr>
    </w:div>
    <w:div w:id="1257208365">
      <w:bodyDiv w:val="1"/>
      <w:marLeft w:val="0"/>
      <w:marRight w:val="0"/>
      <w:marTop w:val="0"/>
      <w:marBottom w:val="0"/>
      <w:divBdr>
        <w:top w:val="none" w:sz="0" w:space="0" w:color="auto"/>
        <w:left w:val="none" w:sz="0" w:space="0" w:color="auto"/>
        <w:bottom w:val="none" w:sz="0" w:space="0" w:color="auto"/>
        <w:right w:val="none" w:sz="0" w:space="0" w:color="auto"/>
      </w:divBdr>
    </w:div>
    <w:div w:id="1257403656">
      <w:bodyDiv w:val="1"/>
      <w:marLeft w:val="0"/>
      <w:marRight w:val="0"/>
      <w:marTop w:val="0"/>
      <w:marBottom w:val="0"/>
      <w:divBdr>
        <w:top w:val="none" w:sz="0" w:space="0" w:color="auto"/>
        <w:left w:val="none" w:sz="0" w:space="0" w:color="auto"/>
        <w:bottom w:val="none" w:sz="0" w:space="0" w:color="auto"/>
        <w:right w:val="none" w:sz="0" w:space="0" w:color="auto"/>
      </w:divBdr>
    </w:div>
    <w:div w:id="1257405617">
      <w:bodyDiv w:val="1"/>
      <w:marLeft w:val="0"/>
      <w:marRight w:val="0"/>
      <w:marTop w:val="0"/>
      <w:marBottom w:val="0"/>
      <w:divBdr>
        <w:top w:val="none" w:sz="0" w:space="0" w:color="auto"/>
        <w:left w:val="none" w:sz="0" w:space="0" w:color="auto"/>
        <w:bottom w:val="none" w:sz="0" w:space="0" w:color="auto"/>
        <w:right w:val="none" w:sz="0" w:space="0" w:color="auto"/>
      </w:divBdr>
    </w:div>
    <w:div w:id="1257517730">
      <w:bodyDiv w:val="1"/>
      <w:marLeft w:val="0"/>
      <w:marRight w:val="0"/>
      <w:marTop w:val="0"/>
      <w:marBottom w:val="0"/>
      <w:divBdr>
        <w:top w:val="none" w:sz="0" w:space="0" w:color="auto"/>
        <w:left w:val="none" w:sz="0" w:space="0" w:color="auto"/>
        <w:bottom w:val="none" w:sz="0" w:space="0" w:color="auto"/>
        <w:right w:val="none" w:sz="0" w:space="0" w:color="auto"/>
      </w:divBdr>
    </w:div>
    <w:div w:id="1257784351">
      <w:bodyDiv w:val="1"/>
      <w:marLeft w:val="0"/>
      <w:marRight w:val="0"/>
      <w:marTop w:val="0"/>
      <w:marBottom w:val="0"/>
      <w:divBdr>
        <w:top w:val="none" w:sz="0" w:space="0" w:color="auto"/>
        <w:left w:val="none" w:sz="0" w:space="0" w:color="auto"/>
        <w:bottom w:val="none" w:sz="0" w:space="0" w:color="auto"/>
        <w:right w:val="none" w:sz="0" w:space="0" w:color="auto"/>
      </w:divBdr>
    </w:div>
    <w:div w:id="1257864737">
      <w:bodyDiv w:val="1"/>
      <w:marLeft w:val="0"/>
      <w:marRight w:val="0"/>
      <w:marTop w:val="0"/>
      <w:marBottom w:val="0"/>
      <w:divBdr>
        <w:top w:val="none" w:sz="0" w:space="0" w:color="auto"/>
        <w:left w:val="none" w:sz="0" w:space="0" w:color="auto"/>
        <w:bottom w:val="none" w:sz="0" w:space="0" w:color="auto"/>
        <w:right w:val="none" w:sz="0" w:space="0" w:color="auto"/>
      </w:divBdr>
    </w:div>
    <w:div w:id="1257977864">
      <w:bodyDiv w:val="1"/>
      <w:marLeft w:val="0"/>
      <w:marRight w:val="0"/>
      <w:marTop w:val="0"/>
      <w:marBottom w:val="0"/>
      <w:divBdr>
        <w:top w:val="none" w:sz="0" w:space="0" w:color="auto"/>
        <w:left w:val="none" w:sz="0" w:space="0" w:color="auto"/>
        <w:bottom w:val="none" w:sz="0" w:space="0" w:color="auto"/>
        <w:right w:val="none" w:sz="0" w:space="0" w:color="auto"/>
      </w:divBdr>
      <w:divsChild>
        <w:div w:id="5637913">
          <w:marLeft w:val="480"/>
          <w:marRight w:val="0"/>
          <w:marTop w:val="0"/>
          <w:marBottom w:val="0"/>
          <w:divBdr>
            <w:top w:val="none" w:sz="0" w:space="0" w:color="auto"/>
            <w:left w:val="none" w:sz="0" w:space="0" w:color="auto"/>
            <w:bottom w:val="none" w:sz="0" w:space="0" w:color="auto"/>
            <w:right w:val="none" w:sz="0" w:space="0" w:color="auto"/>
          </w:divBdr>
        </w:div>
        <w:div w:id="1671370541">
          <w:marLeft w:val="480"/>
          <w:marRight w:val="0"/>
          <w:marTop w:val="0"/>
          <w:marBottom w:val="0"/>
          <w:divBdr>
            <w:top w:val="none" w:sz="0" w:space="0" w:color="auto"/>
            <w:left w:val="none" w:sz="0" w:space="0" w:color="auto"/>
            <w:bottom w:val="none" w:sz="0" w:space="0" w:color="auto"/>
            <w:right w:val="none" w:sz="0" w:space="0" w:color="auto"/>
          </w:divBdr>
        </w:div>
        <w:div w:id="1721589761">
          <w:marLeft w:val="480"/>
          <w:marRight w:val="0"/>
          <w:marTop w:val="0"/>
          <w:marBottom w:val="0"/>
          <w:divBdr>
            <w:top w:val="none" w:sz="0" w:space="0" w:color="auto"/>
            <w:left w:val="none" w:sz="0" w:space="0" w:color="auto"/>
            <w:bottom w:val="none" w:sz="0" w:space="0" w:color="auto"/>
            <w:right w:val="none" w:sz="0" w:space="0" w:color="auto"/>
          </w:divBdr>
        </w:div>
        <w:div w:id="1987858611">
          <w:marLeft w:val="480"/>
          <w:marRight w:val="0"/>
          <w:marTop w:val="0"/>
          <w:marBottom w:val="0"/>
          <w:divBdr>
            <w:top w:val="none" w:sz="0" w:space="0" w:color="auto"/>
            <w:left w:val="none" w:sz="0" w:space="0" w:color="auto"/>
            <w:bottom w:val="none" w:sz="0" w:space="0" w:color="auto"/>
            <w:right w:val="none" w:sz="0" w:space="0" w:color="auto"/>
          </w:divBdr>
        </w:div>
        <w:div w:id="691297775">
          <w:marLeft w:val="480"/>
          <w:marRight w:val="0"/>
          <w:marTop w:val="0"/>
          <w:marBottom w:val="0"/>
          <w:divBdr>
            <w:top w:val="none" w:sz="0" w:space="0" w:color="auto"/>
            <w:left w:val="none" w:sz="0" w:space="0" w:color="auto"/>
            <w:bottom w:val="none" w:sz="0" w:space="0" w:color="auto"/>
            <w:right w:val="none" w:sz="0" w:space="0" w:color="auto"/>
          </w:divBdr>
        </w:div>
        <w:div w:id="1712803559">
          <w:marLeft w:val="480"/>
          <w:marRight w:val="0"/>
          <w:marTop w:val="0"/>
          <w:marBottom w:val="0"/>
          <w:divBdr>
            <w:top w:val="none" w:sz="0" w:space="0" w:color="auto"/>
            <w:left w:val="none" w:sz="0" w:space="0" w:color="auto"/>
            <w:bottom w:val="none" w:sz="0" w:space="0" w:color="auto"/>
            <w:right w:val="none" w:sz="0" w:space="0" w:color="auto"/>
          </w:divBdr>
        </w:div>
        <w:div w:id="1325084818">
          <w:marLeft w:val="480"/>
          <w:marRight w:val="0"/>
          <w:marTop w:val="0"/>
          <w:marBottom w:val="0"/>
          <w:divBdr>
            <w:top w:val="none" w:sz="0" w:space="0" w:color="auto"/>
            <w:left w:val="none" w:sz="0" w:space="0" w:color="auto"/>
            <w:bottom w:val="none" w:sz="0" w:space="0" w:color="auto"/>
            <w:right w:val="none" w:sz="0" w:space="0" w:color="auto"/>
          </w:divBdr>
        </w:div>
        <w:div w:id="1234271371">
          <w:marLeft w:val="480"/>
          <w:marRight w:val="0"/>
          <w:marTop w:val="0"/>
          <w:marBottom w:val="0"/>
          <w:divBdr>
            <w:top w:val="none" w:sz="0" w:space="0" w:color="auto"/>
            <w:left w:val="none" w:sz="0" w:space="0" w:color="auto"/>
            <w:bottom w:val="none" w:sz="0" w:space="0" w:color="auto"/>
            <w:right w:val="none" w:sz="0" w:space="0" w:color="auto"/>
          </w:divBdr>
        </w:div>
        <w:div w:id="150565623">
          <w:marLeft w:val="480"/>
          <w:marRight w:val="0"/>
          <w:marTop w:val="0"/>
          <w:marBottom w:val="0"/>
          <w:divBdr>
            <w:top w:val="none" w:sz="0" w:space="0" w:color="auto"/>
            <w:left w:val="none" w:sz="0" w:space="0" w:color="auto"/>
            <w:bottom w:val="none" w:sz="0" w:space="0" w:color="auto"/>
            <w:right w:val="none" w:sz="0" w:space="0" w:color="auto"/>
          </w:divBdr>
        </w:div>
        <w:div w:id="108933538">
          <w:marLeft w:val="480"/>
          <w:marRight w:val="0"/>
          <w:marTop w:val="0"/>
          <w:marBottom w:val="0"/>
          <w:divBdr>
            <w:top w:val="none" w:sz="0" w:space="0" w:color="auto"/>
            <w:left w:val="none" w:sz="0" w:space="0" w:color="auto"/>
            <w:bottom w:val="none" w:sz="0" w:space="0" w:color="auto"/>
            <w:right w:val="none" w:sz="0" w:space="0" w:color="auto"/>
          </w:divBdr>
        </w:div>
        <w:div w:id="1122768424">
          <w:marLeft w:val="480"/>
          <w:marRight w:val="0"/>
          <w:marTop w:val="0"/>
          <w:marBottom w:val="0"/>
          <w:divBdr>
            <w:top w:val="none" w:sz="0" w:space="0" w:color="auto"/>
            <w:left w:val="none" w:sz="0" w:space="0" w:color="auto"/>
            <w:bottom w:val="none" w:sz="0" w:space="0" w:color="auto"/>
            <w:right w:val="none" w:sz="0" w:space="0" w:color="auto"/>
          </w:divBdr>
        </w:div>
        <w:div w:id="1698191451">
          <w:marLeft w:val="480"/>
          <w:marRight w:val="0"/>
          <w:marTop w:val="0"/>
          <w:marBottom w:val="0"/>
          <w:divBdr>
            <w:top w:val="none" w:sz="0" w:space="0" w:color="auto"/>
            <w:left w:val="none" w:sz="0" w:space="0" w:color="auto"/>
            <w:bottom w:val="none" w:sz="0" w:space="0" w:color="auto"/>
            <w:right w:val="none" w:sz="0" w:space="0" w:color="auto"/>
          </w:divBdr>
        </w:div>
        <w:div w:id="1082216476">
          <w:marLeft w:val="480"/>
          <w:marRight w:val="0"/>
          <w:marTop w:val="0"/>
          <w:marBottom w:val="0"/>
          <w:divBdr>
            <w:top w:val="none" w:sz="0" w:space="0" w:color="auto"/>
            <w:left w:val="none" w:sz="0" w:space="0" w:color="auto"/>
            <w:bottom w:val="none" w:sz="0" w:space="0" w:color="auto"/>
            <w:right w:val="none" w:sz="0" w:space="0" w:color="auto"/>
          </w:divBdr>
        </w:div>
        <w:div w:id="1126586354">
          <w:marLeft w:val="480"/>
          <w:marRight w:val="0"/>
          <w:marTop w:val="0"/>
          <w:marBottom w:val="0"/>
          <w:divBdr>
            <w:top w:val="none" w:sz="0" w:space="0" w:color="auto"/>
            <w:left w:val="none" w:sz="0" w:space="0" w:color="auto"/>
            <w:bottom w:val="none" w:sz="0" w:space="0" w:color="auto"/>
            <w:right w:val="none" w:sz="0" w:space="0" w:color="auto"/>
          </w:divBdr>
        </w:div>
        <w:div w:id="1694384473">
          <w:marLeft w:val="480"/>
          <w:marRight w:val="0"/>
          <w:marTop w:val="0"/>
          <w:marBottom w:val="0"/>
          <w:divBdr>
            <w:top w:val="none" w:sz="0" w:space="0" w:color="auto"/>
            <w:left w:val="none" w:sz="0" w:space="0" w:color="auto"/>
            <w:bottom w:val="none" w:sz="0" w:space="0" w:color="auto"/>
            <w:right w:val="none" w:sz="0" w:space="0" w:color="auto"/>
          </w:divBdr>
        </w:div>
        <w:div w:id="605696568">
          <w:marLeft w:val="480"/>
          <w:marRight w:val="0"/>
          <w:marTop w:val="0"/>
          <w:marBottom w:val="0"/>
          <w:divBdr>
            <w:top w:val="none" w:sz="0" w:space="0" w:color="auto"/>
            <w:left w:val="none" w:sz="0" w:space="0" w:color="auto"/>
            <w:bottom w:val="none" w:sz="0" w:space="0" w:color="auto"/>
            <w:right w:val="none" w:sz="0" w:space="0" w:color="auto"/>
          </w:divBdr>
        </w:div>
        <w:div w:id="520319349">
          <w:marLeft w:val="480"/>
          <w:marRight w:val="0"/>
          <w:marTop w:val="0"/>
          <w:marBottom w:val="0"/>
          <w:divBdr>
            <w:top w:val="none" w:sz="0" w:space="0" w:color="auto"/>
            <w:left w:val="none" w:sz="0" w:space="0" w:color="auto"/>
            <w:bottom w:val="none" w:sz="0" w:space="0" w:color="auto"/>
            <w:right w:val="none" w:sz="0" w:space="0" w:color="auto"/>
          </w:divBdr>
        </w:div>
        <w:div w:id="1415316587">
          <w:marLeft w:val="480"/>
          <w:marRight w:val="0"/>
          <w:marTop w:val="0"/>
          <w:marBottom w:val="0"/>
          <w:divBdr>
            <w:top w:val="none" w:sz="0" w:space="0" w:color="auto"/>
            <w:left w:val="none" w:sz="0" w:space="0" w:color="auto"/>
            <w:bottom w:val="none" w:sz="0" w:space="0" w:color="auto"/>
            <w:right w:val="none" w:sz="0" w:space="0" w:color="auto"/>
          </w:divBdr>
        </w:div>
        <w:div w:id="1911109118">
          <w:marLeft w:val="480"/>
          <w:marRight w:val="0"/>
          <w:marTop w:val="0"/>
          <w:marBottom w:val="0"/>
          <w:divBdr>
            <w:top w:val="none" w:sz="0" w:space="0" w:color="auto"/>
            <w:left w:val="none" w:sz="0" w:space="0" w:color="auto"/>
            <w:bottom w:val="none" w:sz="0" w:space="0" w:color="auto"/>
            <w:right w:val="none" w:sz="0" w:space="0" w:color="auto"/>
          </w:divBdr>
        </w:div>
        <w:div w:id="1296831655">
          <w:marLeft w:val="480"/>
          <w:marRight w:val="0"/>
          <w:marTop w:val="0"/>
          <w:marBottom w:val="0"/>
          <w:divBdr>
            <w:top w:val="none" w:sz="0" w:space="0" w:color="auto"/>
            <w:left w:val="none" w:sz="0" w:space="0" w:color="auto"/>
            <w:bottom w:val="none" w:sz="0" w:space="0" w:color="auto"/>
            <w:right w:val="none" w:sz="0" w:space="0" w:color="auto"/>
          </w:divBdr>
        </w:div>
        <w:div w:id="1159078489">
          <w:marLeft w:val="480"/>
          <w:marRight w:val="0"/>
          <w:marTop w:val="0"/>
          <w:marBottom w:val="0"/>
          <w:divBdr>
            <w:top w:val="none" w:sz="0" w:space="0" w:color="auto"/>
            <w:left w:val="none" w:sz="0" w:space="0" w:color="auto"/>
            <w:bottom w:val="none" w:sz="0" w:space="0" w:color="auto"/>
            <w:right w:val="none" w:sz="0" w:space="0" w:color="auto"/>
          </w:divBdr>
        </w:div>
        <w:div w:id="867528415">
          <w:marLeft w:val="480"/>
          <w:marRight w:val="0"/>
          <w:marTop w:val="0"/>
          <w:marBottom w:val="0"/>
          <w:divBdr>
            <w:top w:val="none" w:sz="0" w:space="0" w:color="auto"/>
            <w:left w:val="none" w:sz="0" w:space="0" w:color="auto"/>
            <w:bottom w:val="none" w:sz="0" w:space="0" w:color="auto"/>
            <w:right w:val="none" w:sz="0" w:space="0" w:color="auto"/>
          </w:divBdr>
        </w:div>
        <w:div w:id="1993290966">
          <w:marLeft w:val="480"/>
          <w:marRight w:val="0"/>
          <w:marTop w:val="0"/>
          <w:marBottom w:val="0"/>
          <w:divBdr>
            <w:top w:val="none" w:sz="0" w:space="0" w:color="auto"/>
            <w:left w:val="none" w:sz="0" w:space="0" w:color="auto"/>
            <w:bottom w:val="none" w:sz="0" w:space="0" w:color="auto"/>
            <w:right w:val="none" w:sz="0" w:space="0" w:color="auto"/>
          </w:divBdr>
        </w:div>
        <w:div w:id="897397928">
          <w:marLeft w:val="480"/>
          <w:marRight w:val="0"/>
          <w:marTop w:val="0"/>
          <w:marBottom w:val="0"/>
          <w:divBdr>
            <w:top w:val="none" w:sz="0" w:space="0" w:color="auto"/>
            <w:left w:val="none" w:sz="0" w:space="0" w:color="auto"/>
            <w:bottom w:val="none" w:sz="0" w:space="0" w:color="auto"/>
            <w:right w:val="none" w:sz="0" w:space="0" w:color="auto"/>
          </w:divBdr>
        </w:div>
        <w:div w:id="1446576868">
          <w:marLeft w:val="480"/>
          <w:marRight w:val="0"/>
          <w:marTop w:val="0"/>
          <w:marBottom w:val="0"/>
          <w:divBdr>
            <w:top w:val="none" w:sz="0" w:space="0" w:color="auto"/>
            <w:left w:val="none" w:sz="0" w:space="0" w:color="auto"/>
            <w:bottom w:val="none" w:sz="0" w:space="0" w:color="auto"/>
            <w:right w:val="none" w:sz="0" w:space="0" w:color="auto"/>
          </w:divBdr>
        </w:div>
        <w:div w:id="751706470">
          <w:marLeft w:val="480"/>
          <w:marRight w:val="0"/>
          <w:marTop w:val="0"/>
          <w:marBottom w:val="0"/>
          <w:divBdr>
            <w:top w:val="none" w:sz="0" w:space="0" w:color="auto"/>
            <w:left w:val="none" w:sz="0" w:space="0" w:color="auto"/>
            <w:bottom w:val="none" w:sz="0" w:space="0" w:color="auto"/>
            <w:right w:val="none" w:sz="0" w:space="0" w:color="auto"/>
          </w:divBdr>
        </w:div>
        <w:div w:id="1194226635">
          <w:marLeft w:val="480"/>
          <w:marRight w:val="0"/>
          <w:marTop w:val="0"/>
          <w:marBottom w:val="0"/>
          <w:divBdr>
            <w:top w:val="none" w:sz="0" w:space="0" w:color="auto"/>
            <w:left w:val="none" w:sz="0" w:space="0" w:color="auto"/>
            <w:bottom w:val="none" w:sz="0" w:space="0" w:color="auto"/>
            <w:right w:val="none" w:sz="0" w:space="0" w:color="auto"/>
          </w:divBdr>
        </w:div>
        <w:div w:id="1998144230">
          <w:marLeft w:val="480"/>
          <w:marRight w:val="0"/>
          <w:marTop w:val="0"/>
          <w:marBottom w:val="0"/>
          <w:divBdr>
            <w:top w:val="none" w:sz="0" w:space="0" w:color="auto"/>
            <w:left w:val="none" w:sz="0" w:space="0" w:color="auto"/>
            <w:bottom w:val="none" w:sz="0" w:space="0" w:color="auto"/>
            <w:right w:val="none" w:sz="0" w:space="0" w:color="auto"/>
          </w:divBdr>
        </w:div>
        <w:div w:id="287317991">
          <w:marLeft w:val="480"/>
          <w:marRight w:val="0"/>
          <w:marTop w:val="0"/>
          <w:marBottom w:val="0"/>
          <w:divBdr>
            <w:top w:val="none" w:sz="0" w:space="0" w:color="auto"/>
            <w:left w:val="none" w:sz="0" w:space="0" w:color="auto"/>
            <w:bottom w:val="none" w:sz="0" w:space="0" w:color="auto"/>
            <w:right w:val="none" w:sz="0" w:space="0" w:color="auto"/>
          </w:divBdr>
        </w:div>
        <w:div w:id="1740833841">
          <w:marLeft w:val="480"/>
          <w:marRight w:val="0"/>
          <w:marTop w:val="0"/>
          <w:marBottom w:val="0"/>
          <w:divBdr>
            <w:top w:val="none" w:sz="0" w:space="0" w:color="auto"/>
            <w:left w:val="none" w:sz="0" w:space="0" w:color="auto"/>
            <w:bottom w:val="none" w:sz="0" w:space="0" w:color="auto"/>
            <w:right w:val="none" w:sz="0" w:space="0" w:color="auto"/>
          </w:divBdr>
        </w:div>
        <w:div w:id="1251767892">
          <w:marLeft w:val="480"/>
          <w:marRight w:val="0"/>
          <w:marTop w:val="0"/>
          <w:marBottom w:val="0"/>
          <w:divBdr>
            <w:top w:val="none" w:sz="0" w:space="0" w:color="auto"/>
            <w:left w:val="none" w:sz="0" w:space="0" w:color="auto"/>
            <w:bottom w:val="none" w:sz="0" w:space="0" w:color="auto"/>
            <w:right w:val="none" w:sz="0" w:space="0" w:color="auto"/>
          </w:divBdr>
        </w:div>
        <w:div w:id="1898586194">
          <w:marLeft w:val="480"/>
          <w:marRight w:val="0"/>
          <w:marTop w:val="0"/>
          <w:marBottom w:val="0"/>
          <w:divBdr>
            <w:top w:val="none" w:sz="0" w:space="0" w:color="auto"/>
            <w:left w:val="none" w:sz="0" w:space="0" w:color="auto"/>
            <w:bottom w:val="none" w:sz="0" w:space="0" w:color="auto"/>
            <w:right w:val="none" w:sz="0" w:space="0" w:color="auto"/>
          </w:divBdr>
        </w:div>
        <w:div w:id="777870095">
          <w:marLeft w:val="480"/>
          <w:marRight w:val="0"/>
          <w:marTop w:val="0"/>
          <w:marBottom w:val="0"/>
          <w:divBdr>
            <w:top w:val="none" w:sz="0" w:space="0" w:color="auto"/>
            <w:left w:val="none" w:sz="0" w:space="0" w:color="auto"/>
            <w:bottom w:val="none" w:sz="0" w:space="0" w:color="auto"/>
            <w:right w:val="none" w:sz="0" w:space="0" w:color="auto"/>
          </w:divBdr>
        </w:div>
        <w:div w:id="907030919">
          <w:marLeft w:val="480"/>
          <w:marRight w:val="0"/>
          <w:marTop w:val="0"/>
          <w:marBottom w:val="0"/>
          <w:divBdr>
            <w:top w:val="none" w:sz="0" w:space="0" w:color="auto"/>
            <w:left w:val="none" w:sz="0" w:space="0" w:color="auto"/>
            <w:bottom w:val="none" w:sz="0" w:space="0" w:color="auto"/>
            <w:right w:val="none" w:sz="0" w:space="0" w:color="auto"/>
          </w:divBdr>
        </w:div>
        <w:div w:id="1342705333">
          <w:marLeft w:val="480"/>
          <w:marRight w:val="0"/>
          <w:marTop w:val="0"/>
          <w:marBottom w:val="0"/>
          <w:divBdr>
            <w:top w:val="none" w:sz="0" w:space="0" w:color="auto"/>
            <w:left w:val="none" w:sz="0" w:space="0" w:color="auto"/>
            <w:bottom w:val="none" w:sz="0" w:space="0" w:color="auto"/>
            <w:right w:val="none" w:sz="0" w:space="0" w:color="auto"/>
          </w:divBdr>
        </w:div>
        <w:div w:id="897126011">
          <w:marLeft w:val="480"/>
          <w:marRight w:val="0"/>
          <w:marTop w:val="0"/>
          <w:marBottom w:val="0"/>
          <w:divBdr>
            <w:top w:val="none" w:sz="0" w:space="0" w:color="auto"/>
            <w:left w:val="none" w:sz="0" w:space="0" w:color="auto"/>
            <w:bottom w:val="none" w:sz="0" w:space="0" w:color="auto"/>
            <w:right w:val="none" w:sz="0" w:space="0" w:color="auto"/>
          </w:divBdr>
        </w:div>
        <w:div w:id="1869685426">
          <w:marLeft w:val="480"/>
          <w:marRight w:val="0"/>
          <w:marTop w:val="0"/>
          <w:marBottom w:val="0"/>
          <w:divBdr>
            <w:top w:val="none" w:sz="0" w:space="0" w:color="auto"/>
            <w:left w:val="none" w:sz="0" w:space="0" w:color="auto"/>
            <w:bottom w:val="none" w:sz="0" w:space="0" w:color="auto"/>
            <w:right w:val="none" w:sz="0" w:space="0" w:color="auto"/>
          </w:divBdr>
        </w:div>
        <w:div w:id="1983001121">
          <w:marLeft w:val="480"/>
          <w:marRight w:val="0"/>
          <w:marTop w:val="0"/>
          <w:marBottom w:val="0"/>
          <w:divBdr>
            <w:top w:val="none" w:sz="0" w:space="0" w:color="auto"/>
            <w:left w:val="none" w:sz="0" w:space="0" w:color="auto"/>
            <w:bottom w:val="none" w:sz="0" w:space="0" w:color="auto"/>
            <w:right w:val="none" w:sz="0" w:space="0" w:color="auto"/>
          </w:divBdr>
        </w:div>
        <w:div w:id="1143693447">
          <w:marLeft w:val="480"/>
          <w:marRight w:val="0"/>
          <w:marTop w:val="0"/>
          <w:marBottom w:val="0"/>
          <w:divBdr>
            <w:top w:val="none" w:sz="0" w:space="0" w:color="auto"/>
            <w:left w:val="none" w:sz="0" w:space="0" w:color="auto"/>
            <w:bottom w:val="none" w:sz="0" w:space="0" w:color="auto"/>
            <w:right w:val="none" w:sz="0" w:space="0" w:color="auto"/>
          </w:divBdr>
        </w:div>
        <w:div w:id="380638150">
          <w:marLeft w:val="480"/>
          <w:marRight w:val="0"/>
          <w:marTop w:val="0"/>
          <w:marBottom w:val="0"/>
          <w:divBdr>
            <w:top w:val="none" w:sz="0" w:space="0" w:color="auto"/>
            <w:left w:val="none" w:sz="0" w:space="0" w:color="auto"/>
            <w:bottom w:val="none" w:sz="0" w:space="0" w:color="auto"/>
            <w:right w:val="none" w:sz="0" w:space="0" w:color="auto"/>
          </w:divBdr>
        </w:div>
        <w:div w:id="2056539336">
          <w:marLeft w:val="480"/>
          <w:marRight w:val="0"/>
          <w:marTop w:val="0"/>
          <w:marBottom w:val="0"/>
          <w:divBdr>
            <w:top w:val="none" w:sz="0" w:space="0" w:color="auto"/>
            <w:left w:val="none" w:sz="0" w:space="0" w:color="auto"/>
            <w:bottom w:val="none" w:sz="0" w:space="0" w:color="auto"/>
            <w:right w:val="none" w:sz="0" w:space="0" w:color="auto"/>
          </w:divBdr>
        </w:div>
        <w:div w:id="778260541">
          <w:marLeft w:val="480"/>
          <w:marRight w:val="0"/>
          <w:marTop w:val="0"/>
          <w:marBottom w:val="0"/>
          <w:divBdr>
            <w:top w:val="none" w:sz="0" w:space="0" w:color="auto"/>
            <w:left w:val="none" w:sz="0" w:space="0" w:color="auto"/>
            <w:bottom w:val="none" w:sz="0" w:space="0" w:color="auto"/>
            <w:right w:val="none" w:sz="0" w:space="0" w:color="auto"/>
          </w:divBdr>
        </w:div>
        <w:div w:id="177158774">
          <w:marLeft w:val="480"/>
          <w:marRight w:val="0"/>
          <w:marTop w:val="0"/>
          <w:marBottom w:val="0"/>
          <w:divBdr>
            <w:top w:val="none" w:sz="0" w:space="0" w:color="auto"/>
            <w:left w:val="none" w:sz="0" w:space="0" w:color="auto"/>
            <w:bottom w:val="none" w:sz="0" w:space="0" w:color="auto"/>
            <w:right w:val="none" w:sz="0" w:space="0" w:color="auto"/>
          </w:divBdr>
        </w:div>
        <w:div w:id="968707726">
          <w:marLeft w:val="480"/>
          <w:marRight w:val="0"/>
          <w:marTop w:val="0"/>
          <w:marBottom w:val="0"/>
          <w:divBdr>
            <w:top w:val="none" w:sz="0" w:space="0" w:color="auto"/>
            <w:left w:val="none" w:sz="0" w:space="0" w:color="auto"/>
            <w:bottom w:val="none" w:sz="0" w:space="0" w:color="auto"/>
            <w:right w:val="none" w:sz="0" w:space="0" w:color="auto"/>
          </w:divBdr>
        </w:div>
        <w:div w:id="682323613">
          <w:marLeft w:val="480"/>
          <w:marRight w:val="0"/>
          <w:marTop w:val="0"/>
          <w:marBottom w:val="0"/>
          <w:divBdr>
            <w:top w:val="none" w:sz="0" w:space="0" w:color="auto"/>
            <w:left w:val="none" w:sz="0" w:space="0" w:color="auto"/>
            <w:bottom w:val="none" w:sz="0" w:space="0" w:color="auto"/>
            <w:right w:val="none" w:sz="0" w:space="0" w:color="auto"/>
          </w:divBdr>
        </w:div>
        <w:div w:id="1262882323">
          <w:marLeft w:val="480"/>
          <w:marRight w:val="0"/>
          <w:marTop w:val="0"/>
          <w:marBottom w:val="0"/>
          <w:divBdr>
            <w:top w:val="none" w:sz="0" w:space="0" w:color="auto"/>
            <w:left w:val="none" w:sz="0" w:space="0" w:color="auto"/>
            <w:bottom w:val="none" w:sz="0" w:space="0" w:color="auto"/>
            <w:right w:val="none" w:sz="0" w:space="0" w:color="auto"/>
          </w:divBdr>
        </w:div>
        <w:div w:id="1191840146">
          <w:marLeft w:val="480"/>
          <w:marRight w:val="0"/>
          <w:marTop w:val="0"/>
          <w:marBottom w:val="0"/>
          <w:divBdr>
            <w:top w:val="none" w:sz="0" w:space="0" w:color="auto"/>
            <w:left w:val="none" w:sz="0" w:space="0" w:color="auto"/>
            <w:bottom w:val="none" w:sz="0" w:space="0" w:color="auto"/>
            <w:right w:val="none" w:sz="0" w:space="0" w:color="auto"/>
          </w:divBdr>
        </w:div>
        <w:div w:id="1597979973">
          <w:marLeft w:val="480"/>
          <w:marRight w:val="0"/>
          <w:marTop w:val="0"/>
          <w:marBottom w:val="0"/>
          <w:divBdr>
            <w:top w:val="none" w:sz="0" w:space="0" w:color="auto"/>
            <w:left w:val="none" w:sz="0" w:space="0" w:color="auto"/>
            <w:bottom w:val="none" w:sz="0" w:space="0" w:color="auto"/>
            <w:right w:val="none" w:sz="0" w:space="0" w:color="auto"/>
          </w:divBdr>
        </w:div>
        <w:div w:id="2089451053">
          <w:marLeft w:val="480"/>
          <w:marRight w:val="0"/>
          <w:marTop w:val="0"/>
          <w:marBottom w:val="0"/>
          <w:divBdr>
            <w:top w:val="none" w:sz="0" w:space="0" w:color="auto"/>
            <w:left w:val="none" w:sz="0" w:space="0" w:color="auto"/>
            <w:bottom w:val="none" w:sz="0" w:space="0" w:color="auto"/>
            <w:right w:val="none" w:sz="0" w:space="0" w:color="auto"/>
          </w:divBdr>
        </w:div>
        <w:div w:id="73015983">
          <w:marLeft w:val="480"/>
          <w:marRight w:val="0"/>
          <w:marTop w:val="0"/>
          <w:marBottom w:val="0"/>
          <w:divBdr>
            <w:top w:val="none" w:sz="0" w:space="0" w:color="auto"/>
            <w:left w:val="none" w:sz="0" w:space="0" w:color="auto"/>
            <w:bottom w:val="none" w:sz="0" w:space="0" w:color="auto"/>
            <w:right w:val="none" w:sz="0" w:space="0" w:color="auto"/>
          </w:divBdr>
        </w:div>
        <w:div w:id="983193522">
          <w:marLeft w:val="480"/>
          <w:marRight w:val="0"/>
          <w:marTop w:val="0"/>
          <w:marBottom w:val="0"/>
          <w:divBdr>
            <w:top w:val="none" w:sz="0" w:space="0" w:color="auto"/>
            <w:left w:val="none" w:sz="0" w:space="0" w:color="auto"/>
            <w:bottom w:val="none" w:sz="0" w:space="0" w:color="auto"/>
            <w:right w:val="none" w:sz="0" w:space="0" w:color="auto"/>
          </w:divBdr>
        </w:div>
        <w:div w:id="761223614">
          <w:marLeft w:val="480"/>
          <w:marRight w:val="0"/>
          <w:marTop w:val="0"/>
          <w:marBottom w:val="0"/>
          <w:divBdr>
            <w:top w:val="none" w:sz="0" w:space="0" w:color="auto"/>
            <w:left w:val="none" w:sz="0" w:space="0" w:color="auto"/>
            <w:bottom w:val="none" w:sz="0" w:space="0" w:color="auto"/>
            <w:right w:val="none" w:sz="0" w:space="0" w:color="auto"/>
          </w:divBdr>
        </w:div>
        <w:div w:id="1561165232">
          <w:marLeft w:val="480"/>
          <w:marRight w:val="0"/>
          <w:marTop w:val="0"/>
          <w:marBottom w:val="0"/>
          <w:divBdr>
            <w:top w:val="none" w:sz="0" w:space="0" w:color="auto"/>
            <w:left w:val="none" w:sz="0" w:space="0" w:color="auto"/>
            <w:bottom w:val="none" w:sz="0" w:space="0" w:color="auto"/>
            <w:right w:val="none" w:sz="0" w:space="0" w:color="auto"/>
          </w:divBdr>
        </w:div>
        <w:div w:id="849833094">
          <w:marLeft w:val="480"/>
          <w:marRight w:val="0"/>
          <w:marTop w:val="0"/>
          <w:marBottom w:val="0"/>
          <w:divBdr>
            <w:top w:val="none" w:sz="0" w:space="0" w:color="auto"/>
            <w:left w:val="none" w:sz="0" w:space="0" w:color="auto"/>
            <w:bottom w:val="none" w:sz="0" w:space="0" w:color="auto"/>
            <w:right w:val="none" w:sz="0" w:space="0" w:color="auto"/>
          </w:divBdr>
        </w:div>
        <w:div w:id="316569007">
          <w:marLeft w:val="480"/>
          <w:marRight w:val="0"/>
          <w:marTop w:val="0"/>
          <w:marBottom w:val="0"/>
          <w:divBdr>
            <w:top w:val="none" w:sz="0" w:space="0" w:color="auto"/>
            <w:left w:val="none" w:sz="0" w:space="0" w:color="auto"/>
            <w:bottom w:val="none" w:sz="0" w:space="0" w:color="auto"/>
            <w:right w:val="none" w:sz="0" w:space="0" w:color="auto"/>
          </w:divBdr>
        </w:div>
        <w:div w:id="1012950649">
          <w:marLeft w:val="480"/>
          <w:marRight w:val="0"/>
          <w:marTop w:val="0"/>
          <w:marBottom w:val="0"/>
          <w:divBdr>
            <w:top w:val="none" w:sz="0" w:space="0" w:color="auto"/>
            <w:left w:val="none" w:sz="0" w:space="0" w:color="auto"/>
            <w:bottom w:val="none" w:sz="0" w:space="0" w:color="auto"/>
            <w:right w:val="none" w:sz="0" w:space="0" w:color="auto"/>
          </w:divBdr>
        </w:div>
        <w:div w:id="2119175628">
          <w:marLeft w:val="480"/>
          <w:marRight w:val="0"/>
          <w:marTop w:val="0"/>
          <w:marBottom w:val="0"/>
          <w:divBdr>
            <w:top w:val="none" w:sz="0" w:space="0" w:color="auto"/>
            <w:left w:val="none" w:sz="0" w:space="0" w:color="auto"/>
            <w:bottom w:val="none" w:sz="0" w:space="0" w:color="auto"/>
            <w:right w:val="none" w:sz="0" w:space="0" w:color="auto"/>
          </w:divBdr>
        </w:div>
        <w:div w:id="1780642640">
          <w:marLeft w:val="480"/>
          <w:marRight w:val="0"/>
          <w:marTop w:val="0"/>
          <w:marBottom w:val="0"/>
          <w:divBdr>
            <w:top w:val="none" w:sz="0" w:space="0" w:color="auto"/>
            <w:left w:val="none" w:sz="0" w:space="0" w:color="auto"/>
            <w:bottom w:val="none" w:sz="0" w:space="0" w:color="auto"/>
            <w:right w:val="none" w:sz="0" w:space="0" w:color="auto"/>
          </w:divBdr>
        </w:div>
        <w:div w:id="1256013742">
          <w:marLeft w:val="480"/>
          <w:marRight w:val="0"/>
          <w:marTop w:val="0"/>
          <w:marBottom w:val="0"/>
          <w:divBdr>
            <w:top w:val="none" w:sz="0" w:space="0" w:color="auto"/>
            <w:left w:val="none" w:sz="0" w:space="0" w:color="auto"/>
            <w:bottom w:val="none" w:sz="0" w:space="0" w:color="auto"/>
            <w:right w:val="none" w:sz="0" w:space="0" w:color="auto"/>
          </w:divBdr>
        </w:div>
        <w:div w:id="1118184105">
          <w:marLeft w:val="480"/>
          <w:marRight w:val="0"/>
          <w:marTop w:val="0"/>
          <w:marBottom w:val="0"/>
          <w:divBdr>
            <w:top w:val="none" w:sz="0" w:space="0" w:color="auto"/>
            <w:left w:val="none" w:sz="0" w:space="0" w:color="auto"/>
            <w:bottom w:val="none" w:sz="0" w:space="0" w:color="auto"/>
            <w:right w:val="none" w:sz="0" w:space="0" w:color="auto"/>
          </w:divBdr>
        </w:div>
        <w:div w:id="1949896428">
          <w:marLeft w:val="480"/>
          <w:marRight w:val="0"/>
          <w:marTop w:val="0"/>
          <w:marBottom w:val="0"/>
          <w:divBdr>
            <w:top w:val="none" w:sz="0" w:space="0" w:color="auto"/>
            <w:left w:val="none" w:sz="0" w:space="0" w:color="auto"/>
            <w:bottom w:val="none" w:sz="0" w:space="0" w:color="auto"/>
            <w:right w:val="none" w:sz="0" w:space="0" w:color="auto"/>
          </w:divBdr>
        </w:div>
        <w:div w:id="102960950">
          <w:marLeft w:val="480"/>
          <w:marRight w:val="0"/>
          <w:marTop w:val="0"/>
          <w:marBottom w:val="0"/>
          <w:divBdr>
            <w:top w:val="none" w:sz="0" w:space="0" w:color="auto"/>
            <w:left w:val="none" w:sz="0" w:space="0" w:color="auto"/>
            <w:bottom w:val="none" w:sz="0" w:space="0" w:color="auto"/>
            <w:right w:val="none" w:sz="0" w:space="0" w:color="auto"/>
          </w:divBdr>
        </w:div>
      </w:divsChild>
    </w:div>
    <w:div w:id="1258095602">
      <w:bodyDiv w:val="1"/>
      <w:marLeft w:val="0"/>
      <w:marRight w:val="0"/>
      <w:marTop w:val="0"/>
      <w:marBottom w:val="0"/>
      <w:divBdr>
        <w:top w:val="none" w:sz="0" w:space="0" w:color="auto"/>
        <w:left w:val="none" w:sz="0" w:space="0" w:color="auto"/>
        <w:bottom w:val="none" w:sz="0" w:space="0" w:color="auto"/>
        <w:right w:val="none" w:sz="0" w:space="0" w:color="auto"/>
      </w:divBdr>
    </w:div>
    <w:div w:id="1258363287">
      <w:bodyDiv w:val="1"/>
      <w:marLeft w:val="0"/>
      <w:marRight w:val="0"/>
      <w:marTop w:val="0"/>
      <w:marBottom w:val="0"/>
      <w:divBdr>
        <w:top w:val="none" w:sz="0" w:space="0" w:color="auto"/>
        <w:left w:val="none" w:sz="0" w:space="0" w:color="auto"/>
        <w:bottom w:val="none" w:sz="0" w:space="0" w:color="auto"/>
        <w:right w:val="none" w:sz="0" w:space="0" w:color="auto"/>
      </w:divBdr>
    </w:div>
    <w:div w:id="1258364260">
      <w:bodyDiv w:val="1"/>
      <w:marLeft w:val="0"/>
      <w:marRight w:val="0"/>
      <w:marTop w:val="0"/>
      <w:marBottom w:val="0"/>
      <w:divBdr>
        <w:top w:val="none" w:sz="0" w:space="0" w:color="auto"/>
        <w:left w:val="none" w:sz="0" w:space="0" w:color="auto"/>
        <w:bottom w:val="none" w:sz="0" w:space="0" w:color="auto"/>
        <w:right w:val="none" w:sz="0" w:space="0" w:color="auto"/>
      </w:divBdr>
    </w:div>
    <w:div w:id="1258443348">
      <w:bodyDiv w:val="1"/>
      <w:marLeft w:val="0"/>
      <w:marRight w:val="0"/>
      <w:marTop w:val="0"/>
      <w:marBottom w:val="0"/>
      <w:divBdr>
        <w:top w:val="none" w:sz="0" w:space="0" w:color="auto"/>
        <w:left w:val="none" w:sz="0" w:space="0" w:color="auto"/>
        <w:bottom w:val="none" w:sz="0" w:space="0" w:color="auto"/>
        <w:right w:val="none" w:sz="0" w:space="0" w:color="auto"/>
      </w:divBdr>
    </w:div>
    <w:div w:id="1258638066">
      <w:bodyDiv w:val="1"/>
      <w:marLeft w:val="0"/>
      <w:marRight w:val="0"/>
      <w:marTop w:val="0"/>
      <w:marBottom w:val="0"/>
      <w:divBdr>
        <w:top w:val="none" w:sz="0" w:space="0" w:color="auto"/>
        <w:left w:val="none" w:sz="0" w:space="0" w:color="auto"/>
        <w:bottom w:val="none" w:sz="0" w:space="0" w:color="auto"/>
        <w:right w:val="none" w:sz="0" w:space="0" w:color="auto"/>
      </w:divBdr>
    </w:div>
    <w:div w:id="1258825605">
      <w:bodyDiv w:val="1"/>
      <w:marLeft w:val="0"/>
      <w:marRight w:val="0"/>
      <w:marTop w:val="0"/>
      <w:marBottom w:val="0"/>
      <w:divBdr>
        <w:top w:val="none" w:sz="0" w:space="0" w:color="auto"/>
        <w:left w:val="none" w:sz="0" w:space="0" w:color="auto"/>
        <w:bottom w:val="none" w:sz="0" w:space="0" w:color="auto"/>
        <w:right w:val="none" w:sz="0" w:space="0" w:color="auto"/>
      </w:divBdr>
    </w:div>
    <w:div w:id="1258908184">
      <w:bodyDiv w:val="1"/>
      <w:marLeft w:val="0"/>
      <w:marRight w:val="0"/>
      <w:marTop w:val="0"/>
      <w:marBottom w:val="0"/>
      <w:divBdr>
        <w:top w:val="none" w:sz="0" w:space="0" w:color="auto"/>
        <w:left w:val="none" w:sz="0" w:space="0" w:color="auto"/>
        <w:bottom w:val="none" w:sz="0" w:space="0" w:color="auto"/>
        <w:right w:val="none" w:sz="0" w:space="0" w:color="auto"/>
      </w:divBdr>
    </w:div>
    <w:div w:id="1259169286">
      <w:bodyDiv w:val="1"/>
      <w:marLeft w:val="0"/>
      <w:marRight w:val="0"/>
      <w:marTop w:val="0"/>
      <w:marBottom w:val="0"/>
      <w:divBdr>
        <w:top w:val="none" w:sz="0" w:space="0" w:color="auto"/>
        <w:left w:val="none" w:sz="0" w:space="0" w:color="auto"/>
        <w:bottom w:val="none" w:sz="0" w:space="0" w:color="auto"/>
        <w:right w:val="none" w:sz="0" w:space="0" w:color="auto"/>
      </w:divBdr>
    </w:div>
    <w:div w:id="1259294131">
      <w:bodyDiv w:val="1"/>
      <w:marLeft w:val="0"/>
      <w:marRight w:val="0"/>
      <w:marTop w:val="0"/>
      <w:marBottom w:val="0"/>
      <w:divBdr>
        <w:top w:val="none" w:sz="0" w:space="0" w:color="auto"/>
        <w:left w:val="none" w:sz="0" w:space="0" w:color="auto"/>
        <w:bottom w:val="none" w:sz="0" w:space="0" w:color="auto"/>
        <w:right w:val="none" w:sz="0" w:space="0" w:color="auto"/>
      </w:divBdr>
    </w:div>
    <w:div w:id="1259365819">
      <w:bodyDiv w:val="1"/>
      <w:marLeft w:val="0"/>
      <w:marRight w:val="0"/>
      <w:marTop w:val="0"/>
      <w:marBottom w:val="0"/>
      <w:divBdr>
        <w:top w:val="none" w:sz="0" w:space="0" w:color="auto"/>
        <w:left w:val="none" w:sz="0" w:space="0" w:color="auto"/>
        <w:bottom w:val="none" w:sz="0" w:space="0" w:color="auto"/>
        <w:right w:val="none" w:sz="0" w:space="0" w:color="auto"/>
      </w:divBdr>
    </w:div>
    <w:div w:id="1259408884">
      <w:bodyDiv w:val="1"/>
      <w:marLeft w:val="0"/>
      <w:marRight w:val="0"/>
      <w:marTop w:val="0"/>
      <w:marBottom w:val="0"/>
      <w:divBdr>
        <w:top w:val="none" w:sz="0" w:space="0" w:color="auto"/>
        <w:left w:val="none" w:sz="0" w:space="0" w:color="auto"/>
        <w:bottom w:val="none" w:sz="0" w:space="0" w:color="auto"/>
        <w:right w:val="none" w:sz="0" w:space="0" w:color="auto"/>
      </w:divBdr>
    </w:div>
    <w:div w:id="1259559055">
      <w:bodyDiv w:val="1"/>
      <w:marLeft w:val="0"/>
      <w:marRight w:val="0"/>
      <w:marTop w:val="0"/>
      <w:marBottom w:val="0"/>
      <w:divBdr>
        <w:top w:val="none" w:sz="0" w:space="0" w:color="auto"/>
        <w:left w:val="none" w:sz="0" w:space="0" w:color="auto"/>
        <w:bottom w:val="none" w:sz="0" w:space="0" w:color="auto"/>
        <w:right w:val="none" w:sz="0" w:space="0" w:color="auto"/>
      </w:divBdr>
    </w:div>
    <w:div w:id="1259682551">
      <w:bodyDiv w:val="1"/>
      <w:marLeft w:val="0"/>
      <w:marRight w:val="0"/>
      <w:marTop w:val="0"/>
      <w:marBottom w:val="0"/>
      <w:divBdr>
        <w:top w:val="none" w:sz="0" w:space="0" w:color="auto"/>
        <w:left w:val="none" w:sz="0" w:space="0" w:color="auto"/>
        <w:bottom w:val="none" w:sz="0" w:space="0" w:color="auto"/>
        <w:right w:val="none" w:sz="0" w:space="0" w:color="auto"/>
      </w:divBdr>
    </w:div>
    <w:div w:id="1259799068">
      <w:bodyDiv w:val="1"/>
      <w:marLeft w:val="0"/>
      <w:marRight w:val="0"/>
      <w:marTop w:val="0"/>
      <w:marBottom w:val="0"/>
      <w:divBdr>
        <w:top w:val="none" w:sz="0" w:space="0" w:color="auto"/>
        <w:left w:val="none" w:sz="0" w:space="0" w:color="auto"/>
        <w:bottom w:val="none" w:sz="0" w:space="0" w:color="auto"/>
        <w:right w:val="none" w:sz="0" w:space="0" w:color="auto"/>
      </w:divBdr>
    </w:div>
    <w:div w:id="1260026525">
      <w:bodyDiv w:val="1"/>
      <w:marLeft w:val="0"/>
      <w:marRight w:val="0"/>
      <w:marTop w:val="0"/>
      <w:marBottom w:val="0"/>
      <w:divBdr>
        <w:top w:val="none" w:sz="0" w:space="0" w:color="auto"/>
        <w:left w:val="none" w:sz="0" w:space="0" w:color="auto"/>
        <w:bottom w:val="none" w:sz="0" w:space="0" w:color="auto"/>
        <w:right w:val="none" w:sz="0" w:space="0" w:color="auto"/>
      </w:divBdr>
    </w:div>
    <w:div w:id="1260065053">
      <w:bodyDiv w:val="1"/>
      <w:marLeft w:val="0"/>
      <w:marRight w:val="0"/>
      <w:marTop w:val="0"/>
      <w:marBottom w:val="0"/>
      <w:divBdr>
        <w:top w:val="none" w:sz="0" w:space="0" w:color="auto"/>
        <w:left w:val="none" w:sz="0" w:space="0" w:color="auto"/>
        <w:bottom w:val="none" w:sz="0" w:space="0" w:color="auto"/>
        <w:right w:val="none" w:sz="0" w:space="0" w:color="auto"/>
      </w:divBdr>
    </w:div>
    <w:div w:id="1260068478">
      <w:bodyDiv w:val="1"/>
      <w:marLeft w:val="0"/>
      <w:marRight w:val="0"/>
      <w:marTop w:val="0"/>
      <w:marBottom w:val="0"/>
      <w:divBdr>
        <w:top w:val="none" w:sz="0" w:space="0" w:color="auto"/>
        <w:left w:val="none" w:sz="0" w:space="0" w:color="auto"/>
        <w:bottom w:val="none" w:sz="0" w:space="0" w:color="auto"/>
        <w:right w:val="none" w:sz="0" w:space="0" w:color="auto"/>
      </w:divBdr>
    </w:div>
    <w:div w:id="1260212797">
      <w:bodyDiv w:val="1"/>
      <w:marLeft w:val="0"/>
      <w:marRight w:val="0"/>
      <w:marTop w:val="0"/>
      <w:marBottom w:val="0"/>
      <w:divBdr>
        <w:top w:val="none" w:sz="0" w:space="0" w:color="auto"/>
        <w:left w:val="none" w:sz="0" w:space="0" w:color="auto"/>
        <w:bottom w:val="none" w:sz="0" w:space="0" w:color="auto"/>
        <w:right w:val="none" w:sz="0" w:space="0" w:color="auto"/>
      </w:divBdr>
    </w:div>
    <w:div w:id="1260260719">
      <w:bodyDiv w:val="1"/>
      <w:marLeft w:val="0"/>
      <w:marRight w:val="0"/>
      <w:marTop w:val="0"/>
      <w:marBottom w:val="0"/>
      <w:divBdr>
        <w:top w:val="none" w:sz="0" w:space="0" w:color="auto"/>
        <w:left w:val="none" w:sz="0" w:space="0" w:color="auto"/>
        <w:bottom w:val="none" w:sz="0" w:space="0" w:color="auto"/>
        <w:right w:val="none" w:sz="0" w:space="0" w:color="auto"/>
      </w:divBdr>
    </w:div>
    <w:div w:id="1260405088">
      <w:bodyDiv w:val="1"/>
      <w:marLeft w:val="0"/>
      <w:marRight w:val="0"/>
      <w:marTop w:val="0"/>
      <w:marBottom w:val="0"/>
      <w:divBdr>
        <w:top w:val="none" w:sz="0" w:space="0" w:color="auto"/>
        <w:left w:val="none" w:sz="0" w:space="0" w:color="auto"/>
        <w:bottom w:val="none" w:sz="0" w:space="0" w:color="auto"/>
        <w:right w:val="none" w:sz="0" w:space="0" w:color="auto"/>
      </w:divBdr>
    </w:div>
    <w:div w:id="1260481137">
      <w:bodyDiv w:val="1"/>
      <w:marLeft w:val="0"/>
      <w:marRight w:val="0"/>
      <w:marTop w:val="0"/>
      <w:marBottom w:val="0"/>
      <w:divBdr>
        <w:top w:val="none" w:sz="0" w:space="0" w:color="auto"/>
        <w:left w:val="none" w:sz="0" w:space="0" w:color="auto"/>
        <w:bottom w:val="none" w:sz="0" w:space="0" w:color="auto"/>
        <w:right w:val="none" w:sz="0" w:space="0" w:color="auto"/>
      </w:divBdr>
    </w:div>
    <w:div w:id="1260483148">
      <w:bodyDiv w:val="1"/>
      <w:marLeft w:val="0"/>
      <w:marRight w:val="0"/>
      <w:marTop w:val="0"/>
      <w:marBottom w:val="0"/>
      <w:divBdr>
        <w:top w:val="none" w:sz="0" w:space="0" w:color="auto"/>
        <w:left w:val="none" w:sz="0" w:space="0" w:color="auto"/>
        <w:bottom w:val="none" w:sz="0" w:space="0" w:color="auto"/>
        <w:right w:val="none" w:sz="0" w:space="0" w:color="auto"/>
      </w:divBdr>
    </w:div>
    <w:div w:id="1260673259">
      <w:bodyDiv w:val="1"/>
      <w:marLeft w:val="0"/>
      <w:marRight w:val="0"/>
      <w:marTop w:val="0"/>
      <w:marBottom w:val="0"/>
      <w:divBdr>
        <w:top w:val="none" w:sz="0" w:space="0" w:color="auto"/>
        <w:left w:val="none" w:sz="0" w:space="0" w:color="auto"/>
        <w:bottom w:val="none" w:sz="0" w:space="0" w:color="auto"/>
        <w:right w:val="none" w:sz="0" w:space="0" w:color="auto"/>
      </w:divBdr>
    </w:div>
    <w:div w:id="1260942715">
      <w:bodyDiv w:val="1"/>
      <w:marLeft w:val="0"/>
      <w:marRight w:val="0"/>
      <w:marTop w:val="0"/>
      <w:marBottom w:val="0"/>
      <w:divBdr>
        <w:top w:val="none" w:sz="0" w:space="0" w:color="auto"/>
        <w:left w:val="none" w:sz="0" w:space="0" w:color="auto"/>
        <w:bottom w:val="none" w:sz="0" w:space="0" w:color="auto"/>
        <w:right w:val="none" w:sz="0" w:space="0" w:color="auto"/>
      </w:divBdr>
    </w:div>
    <w:div w:id="1261141044">
      <w:bodyDiv w:val="1"/>
      <w:marLeft w:val="0"/>
      <w:marRight w:val="0"/>
      <w:marTop w:val="0"/>
      <w:marBottom w:val="0"/>
      <w:divBdr>
        <w:top w:val="none" w:sz="0" w:space="0" w:color="auto"/>
        <w:left w:val="none" w:sz="0" w:space="0" w:color="auto"/>
        <w:bottom w:val="none" w:sz="0" w:space="0" w:color="auto"/>
        <w:right w:val="none" w:sz="0" w:space="0" w:color="auto"/>
      </w:divBdr>
    </w:div>
    <w:div w:id="1261448371">
      <w:bodyDiv w:val="1"/>
      <w:marLeft w:val="0"/>
      <w:marRight w:val="0"/>
      <w:marTop w:val="0"/>
      <w:marBottom w:val="0"/>
      <w:divBdr>
        <w:top w:val="none" w:sz="0" w:space="0" w:color="auto"/>
        <w:left w:val="none" w:sz="0" w:space="0" w:color="auto"/>
        <w:bottom w:val="none" w:sz="0" w:space="0" w:color="auto"/>
        <w:right w:val="none" w:sz="0" w:space="0" w:color="auto"/>
      </w:divBdr>
    </w:div>
    <w:div w:id="1261573065">
      <w:bodyDiv w:val="1"/>
      <w:marLeft w:val="0"/>
      <w:marRight w:val="0"/>
      <w:marTop w:val="0"/>
      <w:marBottom w:val="0"/>
      <w:divBdr>
        <w:top w:val="none" w:sz="0" w:space="0" w:color="auto"/>
        <w:left w:val="none" w:sz="0" w:space="0" w:color="auto"/>
        <w:bottom w:val="none" w:sz="0" w:space="0" w:color="auto"/>
        <w:right w:val="none" w:sz="0" w:space="0" w:color="auto"/>
      </w:divBdr>
    </w:div>
    <w:div w:id="1261790337">
      <w:bodyDiv w:val="1"/>
      <w:marLeft w:val="0"/>
      <w:marRight w:val="0"/>
      <w:marTop w:val="0"/>
      <w:marBottom w:val="0"/>
      <w:divBdr>
        <w:top w:val="none" w:sz="0" w:space="0" w:color="auto"/>
        <w:left w:val="none" w:sz="0" w:space="0" w:color="auto"/>
        <w:bottom w:val="none" w:sz="0" w:space="0" w:color="auto"/>
        <w:right w:val="none" w:sz="0" w:space="0" w:color="auto"/>
      </w:divBdr>
    </w:div>
    <w:div w:id="1261790448">
      <w:bodyDiv w:val="1"/>
      <w:marLeft w:val="0"/>
      <w:marRight w:val="0"/>
      <w:marTop w:val="0"/>
      <w:marBottom w:val="0"/>
      <w:divBdr>
        <w:top w:val="none" w:sz="0" w:space="0" w:color="auto"/>
        <w:left w:val="none" w:sz="0" w:space="0" w:color="auto"/>
        <w:bottom w:val="none" w:sz="0" w:space="0" w:color="auto"/>
        <w:right w:val="none" w:sz="0" w:space="0" w:color="auto"/>
      </w:divBdr>
    </w:div>
    <w:div w:id="1261839822">
      <w:bodyDiv w:val="1"/>
      <w:marLeft w:val="0"/>
      <w:marRight w:val="0"/>
      <w:marTop w:val="0"/>
      <w:marBottom w:val="0"/>
      <w:divBdr>
        <w:top w:val="none" w:sz="0" w:space="0" w:color="auto"/>
        <w:left w:val="none" w:sz="0" w:space="0" w:color="auto"/>
        <w:bottom w:val="none" w:sz="0" w:space="0" w:color="auto"/>
        <w:right w:val="none" w:sz="0" w:space="0" w:color="auto"/>
      </w:divBdr>
    </w:div>
    <w:div w:id="1261841319">
      <w:bodyDiv w:val="1"/>
      <w:marLeft w:val="0"/>
      <w:marRight w:val="0"/>
      <w:marTop w:val="0"/>
      <w:marBottom w:val="0"/>
      <w:divBdr>
        <w:top w:val="none" w:sz="0" w:space="0" w:color="auto"/>
        <w:left w:val="none" w:sz="0" w:space="0" w:color="auto"/>
        <w:bottom w:val="none" w:sz="0" w:space="0" w:color="auto"/>
        <w:right w:val="none" w:sz="0" w:space="0" w:color="auto"/>
      </w:divBdr>
    </w:div>
    <w:div w:id="1262252827">
      <w:bodyDiv w:val="1"/>
      <w:marLeft w:val="0"/>
      <w:marRight w:val="0"/>
      <w:marTop w:val="0"/>
      <w:marBottom w:val="0"/>
      <w:divBdr>
        <w:top w:val="none" w:sz="0" w:space="0" w:color="auto"/>
        <w:left w:val="none" w:sz="0" w:space="0" w:color="auto"/>
        <w:bottom w:val="none" w:sz="0" w:space="0" w:color="auto"/>
        <w:right w:val="none" w:sz="0" w:space="0" w:color="auto"/>
      </w:divBdr>
    </w:div>
    <w:div w:id="1262296797">
      <w:bodyDiv w:val="1"/>
      <w:marLeft w:val="0"/>
      <w:marRight w:val="0"/>
      <w:marTop w:val="0"/>
      <w:marBottom w:val="0"/>
      <w:divBdr>
        <w:top w:val="none" w:sz="0" w:space="0" w:color="auto"/>
        <w:left w:val="none" w:sz="0" w:space="0" w:color="auto"/>
        <w:bottom w:val="none" w:sz="0" w:space="0" w:color="auto"/>
        <w:right w:val="none" w:sz="0" w:space="0" w:color="auto"/>
      </w:divBdr>
    </w:div>
    <w:div w:id="1262303202">
      <w:bodyDiv w:val="1"/>
      <w:marLeft w:val="0"/>
      <w:marRight w:val="0"/>
      <w:marTop w:val="0"/>
      <w:marBottom w:val="0"/>
      <w:divBdr>
        <w:top w:val="none" w:sz="0" w:space="0" w:color="auto"/>
        <w:left w:val="none" w:sz="0" w:space="0" w:color="auto"/>
        <w:bottom w:val="none" w:sz="0" w:space="0" w:color="auto"/>
        <w:right w:val="none" w:sz="0" w:space="0" w:color="auto"/>
      </w:divBdr>
    </w:div>
    <w:div w:id="1262565141">
      <w:bodyDiv w:val="1"/>
      <w:marLeft w:val="0"/>
      <w:marRight w:val="0"/>
      <w:marTop w:val="0"/>
      <w:marBottom w:val="0"/>
      <w:divBdr>
        <w:top w:val="none" w:sz="0" w:space="0" w:color="auto"/>
        <w:left w:val="none" w:sz="0" w:space="0" w:color="auto"/>
        <w:bottom w:val="none" w:sz="0" w:space="0" w:color="auto"/>
        <w:right w:val="none" w:sz="0" w:space="0" w:color="auto"/>
      </w:divBdr>
    </w:div>
    <w:div w:id="1262761603">
      <w:bodyDiv w:val="1"/>
      <w:marLeft w:val="0"/>
      <w:marRight w:val="0"/>
      <w:marTop w:val="0"/>
      <w:marBottom w:val="0"/>
      <w:divBdr>
        <w:top w:val="none" w:sz="0" w:space="0" w:color="auto"/>
        <w:left w:val="none" w:sz="0" w:space="0" w:color="auto"/>
        <w:bottom w:val="none" w:sz="0" w:space="0" w:color="auto"/>
        <w:right w:val="none" w:sz="0" w:space="0" w:color="auto"/>
      </w:divBdr>
    </w:div>
    <w:div w:id="1262840927">
      <w:bodyDiv w:val="1"/>
      <w:marLeft w:val="0"/>
      <w:marRight w:val="0"/>
      <w:marTop w:val="0"/>
      <w:marBottom w:val="0"/>
      <w:divBdr>
        <w:top w:val="none" w:sz="0" w:space="0" w:color="auto"/>
        <w:left w:val="none" w:sz="0" w:space="0" w:color="auto"/>
        <w:bottom w:val="none" w:sz="0" w:space="0" w:color="auto"/>
        <w:right w:val="none" w:sz="0" w:space="0" w:color="auto"/>
      </w:divBdr>
    </w:div>
    <w:div w:id="1262908045">
      <w:bodyDiv w:val="1"/>
      <w:marLeft w:val="0"/>
      <w:marRight w:val="0"/>
      <w:marTop w:val="0"/>
      <w:marBottom w:val="0"/>
      <w:divBdr>
        <w:top w:val="none" w:sz="0" w:space="0" w:color="auto"/>
        <w:left w:val="none" w:sz="0" w:space="0" w:color="auto"/>
        <w:bottom w:val="none" w:sz="0" w:space="0" w:color="auto"/>
        <w:right w:val="none" w:sz="0" w:space="0" w:color="auto"/>
      </w:divBdr>
    </w:div>
    <w:div w:id="1263101186">
      <w:bodyDiv w:val="1"/>
      <w:marLeft w:val="0"/>
      <w:marRight w:val="0"/>
      <w:marTop w:val="0"/>
      <w:marBottom w:val="0"/>
      <w:divBdr>
        <w:top w:val="none" w:sz="0" w:space="0" w:color="auto"/>
        <w:left w:val="none" w:sz="0" w:space="0" w:color="auto"/>
        <w:bottom w:val="none" w:sz="0" w:space="0" w:color="auto"/>
        <w:right w:val="none" w:sz="0" w:space="0" w:color="auto"/>
      </w:divBdr>
    </w:div>
    <w:div w:id="1263105075">
      <w:bodyDiv w:val="1"/>
      <w:marLeft w:val="0"/>
      <w:marRight w:val="0"/>
      <w:marTop w:val="0"/>
      <w:marBottom w:val="0"/>
      <w:divBdr>
        <w:top w:val="none" w:sz="0" w:space="0" w:color="auto"/>
        <w:left w:val="none" w:sz="0" w:space="0" w:color="auto"/>
        <w:bottom w:val="none" w:sz="0" w:space="0" w:color="auto"/>
        <w:right w:val="none" w:sz="0" w:space="0" w:color="auto"/>
      </w:divBdr>
    </w:div>
    <w:div w:id="1263418626">
      <w:bodyDiv w:val="1"/>
      <w:marLeft w:val="0"/>
      <w:marRight w:val="0"/>
      <w:marTop w:val="0"/>
      <w:marBottom w:val="0"/>
      <w:divBdr>
        <w:top w:val="none" w:sz="0" w:space="0" w:color="auto"/>
        <w:left w:val="none" w:sz="0" w:space="0" w:color="auto"/>
        <w:bottom w:val="none" w:sz="0" w:space="0" w:color="auto"/>
        <w:right w:val="none" w:sz="0" w:space="0" w:color="auto"/>
      </w:divBdr>
    </w:div>
    <w:div w:id="1263757651">
      <w:bodyDiv w:val="1"/>
      <w:marLeft w:val="0"/>
      <w:marRight w:val="0"/>
      <w:marTop w:val="0"/>
      <w:marBottom w:val="0"/>
      <w:divBdr>
        <w:top w:val="none" w:sz="0" w:space="0" w:color="auto"/>
        <w:left w:val="none" w:sz="0" w:space="0" w:color="auto"/>
        <w:bottom w:val="none" w:sz="0" w:space="0" w:color="auto"/>
        <w:right w:val="none" w:sz="0" w:space="0" w:color="auto"/>
      </w:divBdr>
    </w:div>
    <w:div w:id="1263761926">
      <w:bodyDiv w:val="1"/>
      <w:marLeft w:val="0"/>
      <w:marRight w:val="0"/>
      <w:marTop w:val="0"/>
      <w:marBottom w:val="0"/>
      <w:divBdr>
        <w:top w:val="none" w:sz="0" w:space="0" w:color="auto"/>
        <w:left w:val="none" w:sz="0" w:space="0" w:color="auto"/>
        <w:bottom w:val="none" w:sz="0" w:space="0" w:color="auto"/>
        <w:right w:val="none" w:sz="0" w:space="0" w:color="auto"/>
      </w:divBdr>
    </w:div>
    <w:div w:id="1263803078">
      <w:bodyDiv w:val="1"/>
      <w:marLeft w:val="0"/>
      <w:marRight w:val="0"/>
      <w:marTop w:val="0"/>
      <w:marBottom w:val="0"/>
      <w:divBdr>
        <w:top w:val="none" w:sz="0" w:space="0" w:color="auto"/>
        <w:left w:val="none" w:sz="0" w:space="0" w:color="auto"/>
        <w:bottom w:val="none" w:sz="0" w:space="0" w:color="auto"/>
        <w:right w:val="none" w:sz="0" w:space="0" w:color="auto"/>
      </w:divBdr>
    </w:div>
    <w:div w:id="1263805655">
      <w:bodyDiv w:val="1"/>
      <w:marLeft w:val="0"/>
      <w:marRight w:val="0"/>
      <w:marTop w:val="0"/>
      <w:marBottom w:val="0"/>
      <w:divBdr>
        <w:top w:val="none" w:sz="0" w:space="0" w:color="auto"/>
        <w:left w:val="none" w:sz="0" w:space="0" w:color="auto"/>
        <w:bottom w:val="none" w:sz="0" w:space="0" w:color="auto"/>
        <w:right w:val="none" w:sz="0" w:space="0" w:color="auto"/>
      </w:divBdr>
    </w:div>
    <w:div w:id="1263949732">
      <w:bodyDiv w:val="1"/>
      <w:marLeft w:val="0"/>
      <w:marRight w:val="0"/>
      <w:marTop w:val="0"/>
      <w:marBottom w:val="0"/>
      <w:divBdr>
        <w:top w:val="none" w:sz="0" w:space="0" w:color="auto"/>
        <w:left w:val="none" w:sz="0" w:space="0" w:color="auto"/>
        <w:bottom w:val="none" w:sz="0" w:space="0" w:color="auto"/>
        <w:right w:val="none" w:sz="0" w:space="0" w:color="auto"/>
      </w:divBdr>
    </w:div>
    <w:div w:id="1264068854">
      <w:bodyDiv w:val="1"/>
      <w:marLeft w:val="0"/>
      <w:marRight w:val="0"/>
      <w:marTop w:val="0"/>
      <w:marBottom w:val="0"/>
      <w:divBdr>
        <w:top w:val="none" w:sz="0" w:space="0" w:color="auto"/>
        <w:left w:val="none" w:sz="0" w:space="0" w:color="auto"/>
        <w:bottom w:val="none" w:sz="0" w:space="0" w:color="auto"/>
        <w:right w:val="none" w:sz="0" w:space="0" w:color="auto"/>
      </w:divBdr>
    </w:div>
    <w:div w:id="1264071942">
      <w:bodyDiv w:val="1"/>
      <w:marLeft w:val="0"/>
      <w:marRight w:val="0"/>
      <w:marTop w:val="0"/>
      <w:marBottom w:val="0"/>
      <w:divBdr>
        <w:top w:val="none" w:sz="0" w:space="0" w:color="auto"/>
        <w:left w:val="none" w:sz="0" w:space="0" w:color="auto"/>
        <w:bottom w:val="none" w:sz="0" w:space="0" w:color="auto"/>
        <w:right w:val="none" w:sz="0" w:space="0" w:color="auto"/>
      </w:divBdr>
    </w:div>
    <w:div w:id="1264145484">
      <w:bodyDiv w:val="1"/>
      <w:marLeft w:val="0"/>
      <w:marRight w:val="0"/>
      <w:marTop w:val="0"/>
      <w:marBottom w:val="0"/>
      <w:divBdr>
        <w:top w:val="none" w:sz="0" w:space="0" w:color="auto"/>
        <w:left w:val="none" w:sz="0" w:space="0" w:color="auto"/>
        <w:bottom w:val="none" w:sz="0" w:space="0" w:color="auto"/>
        <w:right w:val="none" w:sz="0" w:space="0" w:color="auto"/>
      </w:divBdr>
    </w:div>
    <w:div w:id="1264652044">
      <w:bodyDiv w:val="1"/>
      <w:marLeft w:val="0"/>
      <w:marRight w:val="0"/>
      <w:marTop w:val="0"/>
      <w:marBottom w:val="0"/>
      <w:divBdr>
        <w:top w:val="none" w:sz="0" w:space="0" w:color="auto"/>
        <w:left w:val="none" w:sz="0" w:space="0" w:color="auto"/>
        <w:bottom w:val="none" w:sz="0" w:space="0" w:color="auto"/>
        <w:right w:val="none" w:sz="0" w:space="0" w:color="auto"/>
      </w:divBdr>
    </w:div>
    <w:div w:id="1264654203">
      <w:bodyDiv w:val="1"/>
      <w:marLeft w:val="0"/>
      <w:marRight w:val="0"/>
      <w:marTop w:val="0"/>
      <w:marBottom w:val="0"/>
      <w:divBdr>
        <w:top w:val="none" w:sz="0" w:space="0" w:color="auto"/>
        <w:left w:val="none" w:sz="0" w:space="0" w:color="auto"/>
        <w:bottom w:val="none" w:sz="0" w:space="0" w:color="auto"/>
        <w:right w:val="none" w:sz="0" w:space="0" w:color="auto"/>
      </w:divBdr>
    </w:div>
    <w:div w:id="1264724711">
      <w:bodyDiv w:val="1"/>
      <w:marLeft w:val="0"/>
      <w:marRight w:val="0"/>
      <w:marTop w:val="0"/>
      <w:marBottom w:val="0"/>
      <w:divBdr>
        <w:top w:val="none" w:sz="0" w:space="0" w:color="auto"/>
        <w:left w:val="none" w:sz="0" w:space="0" w:color="auto"/>
        <w:bottom w:val="none" w:sz="0" w:space="0" w:color="auto"/>
        <w:right w:val="none" w:sz="0" w:space="0" w:color="auto"/>
      </w:divBdr>
    </w:div>
    <w:div w:id="1264994985">
      <w:bodyDiv w:val="1"/>
      <w:marLeft w:val="0"/>
      <w:marRight w:val="0"/>
      <w:marTop w:val="0"/>
      <w:marBottom w:val="0"/>
      <w:divBdr>
        <w:top w:val="none" w:sz="0" w:space="0" w:color="auto"/>
        <w:left w:val="none" w:sz="0" w:space="0" w:color="auto"/>
        <w:bottom w:val="none" w:sz="0" w:space="0" w:color="auto"/>
        <w:right w:val="none" w:sz="0" w:space="0" w:color="auto"/>
      </w:divBdr>
    </w:div>
    <w:div w:id="1264998090">
      <w:bodyDiv w:val="1"/>
      <w:marLeft w:val="0"/>
      <w:marRight w:val="0"/>
      <w:marTop w:val="0"/>
      <w:marBottom w:val="0"/>
      <w:divBdr>
        <w:top w:val="none" w:sz="0" w:space="0" w:color="auto"/>
        <w:left w:val="none" w:sz="0" w:space="0" w:color="auto"/>
        <w:bottom w:val="none" w:sz="0" w:space="0" w:color="auto"/>
        <w:right w:val="none" w:sz="0" w:space="0" w:color="auto"/>
      </w:divBdr>
    </w:div>
    <w:div w:id="1264998544">
      <w:bodyDiv w:val="1"/>
      <w:marLeft w:val="0"/>
      <w:marRight w:val="0"/>
      <w:marTop w:val="0"/>
      <w:marBottom w:val="0"/>
      <w:divBdr>
        <w:top w:val="none" w:sz="0" w:space="0" w:color="auto"/>
        <w:left w:val="none" w:sz="0" w:space="0" w:color="auto"/>
        <w:bottom w:val="none" w:sz="0" w:space="0" w:color="auto"/>
        <w:right w:val="none" w:sz="0" w:space="0" w:color="auto"/>
      </w:divBdr>
    </w:div>
    <w:div w:id="1264998957">
      <w:bodyDiv w:val="1"/>
      <w:marLeft w:val="0"/>
      <w:marRight w:val="0"/>
      <w:marTop w:val="0"/>
      <w:marBottom w:val="0"/>
      <w:divBdr>
        <w:top w:val="none" w:sz="0" w:space="0" w:color="auto"/>
        <w:left w:val="none" w:sz="0" w:space="0" w:color="auto"/>
        <w:bottom w:val="none" w:sz="0" w:space="0" w:color="auto"/>
        <w:right w:val="none" w:sz="0" w:space="0" w:color="auto"/>
      </w:divBdr>
    </w:div>
    <w:div w:id="1265113254">
      <w:bodyDiv w:val="1"/>
      <w:marLeft w:val="0"/>
      <w:marRight w:val="0"/>
      <w:marTop w:val="0"/>
      <w:marBottom w:val="0"/>
      <w:divBdr>
        <w:top w:val="none" w:sz="0" w:space="0" w:color="auto"/>
        <w:left w:val="none" w:sz="0" w:space="0" w:color="auto"/>
        <w:bottom w:val="none" w:sz="0" w:space="0" w:color="auto"/>
        <w:right w:val="none" w:sz="0" w:space="0" w:color="auto"/>
      </w:divBdr>
    </w:div>
    <w:div w:id="1265185207">
      <w:bodyDiv w:val="1"/>
      <w:marLeft w:val="0"/>
      <w:marRight w:val="0"/>
      <w:marTop w:val="0"/>
      <w:marBottom w:val="0"/>
      <w:divBdr>
        <w:top w:val="none" w:sz="0" w:space="0" w:color="auto"/>
        <w:left w:val="none" w:sz="0" w:space="0" w:color="auto"/>
        <w:bottom w:val="none" w:sz="0" w:space="0" w:color="auto"/>
        <w:right w:val="none" w:sz="0" w:space="0" w:color="auto"/>
      </w:divBdr>
    </w:div>
    <w:div w:id="1265186196">
      <w:bodyDiv w:val="1"/>
      <w:marLeft w:val="0"/>
      <w:marRight w:val="0"/>
      <w:marTop w:val="0"/>
      <w:marBottom w:val="0"/>
      <w:divBdr>
        <w:top w:val="none" w:sz="0" w:space="0" w:color="auto"/>
        <w:left w:val="none" w:sz="0" w:space="0" w:color="auto"/>
        <w:bottom w:val="none" w:sz="0" w:space="0" w:color="auto"/>
        <w:right w:val="none" w:sz="0" w:space="0" w:color="auto"/>
      </w:divBdr>
    </w:div>
    <w:div w:id="1265378548">
      <w:bodyDiv w:val="1"/>
      <w:marLeft w:val="0"/>
      <w:marRight w:val="0"/>
      <w:marTop w:val="0"/>
      <w:marBottom w:val="0"/>
      <w:divBdr>
        <w:top w:val="none" w:sz="0" w:space="0" w:color="auto"/>
        <w:left w:val="none" w:sz="0" w:space="0" w:color="auto"/>
        <w:bottom w:val="none" w:sz="0" w:space="0" w:color="auto"/>
        <w:right w:val="none" w:sz="0" w:space="0" w:color="auto"/>
      </w:divBdr>
    </w:div>
    <w:div w:id="1265381451">
      <w:bodyDiv w:val="1"/>
      <w:marLeft w:val="0"/>
      <w:marRight w:val="0"/>
      <w:marTop w:val="0"/>
      <w:marBottom w:val="0"/>
      <w:divBdr>
        <w:top w:val="none" w:sz="0" w:space="0" w:color="auto"/>
        <w:left w:val="none" w:sz="0" w:space="0" w:color="auto"/>
        <w:bottom w:val="none" w:sz="0" w:space="0" w:color="auto"/>
        <w:right w:val="none" w:sz="0" w:space="0" w:color="auto"/>
      </w:divBdr>
    </w:div>
    <w:div w:id="1265501962">
      <w:bodyDiv w:val="1"/>
      <w:marLeft w:val="0"/>
      <w:marRight w:val="0"/>
      <w:marTop w:val="0"/>
      <w:marBottom w:val="0"/>
      <w:divBdr>
        <w:top w:val="none" w:sz="0" w:space="0" w:color="auto"/>
        <w:left w:val="none" w:sz="0" w:space="0" w:color="auto"/>
        <w:bottom w:val="none" w:sz="0" w:space="0" w:color="auto"/>
        <w:right w:val="none" w:sz="0" w:space="0" w:color="auto"/>
      </w:divBdr>
    </w:div>
    <w:div w:id="1265647492">
      <w:bodyDiv w:val="1"/>
      <w:marLeft w:val="0"/>
      <w:marRight w:val="0"/>
      <w:marTop w:val="0"/>
      <w:marBottom w:val="0"/>
      <w:divBdr>
        <w:top w:val="none" w:sz="0" w:space="0" w:color="auto"/>
        <w:left w:val="none" w:sz="0" w:space="0" w:color="auto"/>
        <w:bottom w:val="none" w:sz="0" w:space="0" w:color="auto"/>
        <w:right w:val="none" w:sz="0" w:space="0" w:color="auto"/>
      </w:divBdr>
    </w:div>
    <w:div w:id="1265917742">
      <w:bodyDiv w:val="1"/>
      <w:marLeft w:val="0"/>
      <w:marRight w:val="0"/>
      <w:marTop w:val="0"/>
      <w:marBottom w:val="0"/>
      <w:divBdr>
        <w:top w:val="none" w:sz="0" w:space="0" w:color="auto"/>
        <w:left w:val="none" w:sz="0" w:space="0" w:color="auto"/>
        <w:bottom w:val="none" w:sz="0" w:space="0" w:color="auto"/>
        <w:right w:val="none" w:sz="0" w:space="0" w:color="auto"/>
      </w:divBdr>
    </w:div>
    <w:div w:id="1265962721">
      <w:bodyDiv w:val="1"/>
      <w:marLeft w:val="0"/>
      <w:marRight w:val="0"/>
      <w:marTop w:val="0"/>
      <w:marBottom w:val="0"/>
      <w:divBdr>
        <w:top w:val="none" w:sz="0" w:space="0" w:color="auto"/>
        <w:left w:val="none" w:sz="0" w:space="0" w:color="auto"/>
        <w:bottom w:val="none" w:sz="0" w:space="0" w:color="auto"/>
        <w:right w:val="none" w:sz="0" w:space="0" w:color="auto"/>
      </w:divBdr>
    </w:div>
    <w:div w:id="1265965585">
      <w:bodyDiv w:val="1"/>
      <w:marLeft w:val="0"/>
      <w:marRight w:val="0"/>
      <w:marTop w:val="0"/>
      <w:marBottom w:val="0"/>
      <w:divBdr>
        <w:top w:val="none" w:sz="0" w:space="0" w:color="auto"/>
        <w:left w:val="none" w:sz="0" w:space="0" w:color="auto"/>
        <w:bottom w:val="none" w:sz="0" w:space="0" w:color="auto"/>
        <w:right w:val="none" w:sz="0" w:space="0" w:color="auto"/>
      </w:divBdr>
    </w:div>
    <w:div w:id="1266116028">
      <w:bodyDiv w:val="1"/>
      <w:marLeft w:val="0"/>
      <w:marRight w:val="0"/>
      <w:marTop w:val="0"/>
      <w:marBottom w:val="0"/>
      <w:divBdr>
        <w:top w:val="none" w:sz="0" w:space="0" w:color="auto"/>
        <w:left w:val="none" w:sz="0" w:space="0" w:color="auto"/>
        <w:bottom w:val="none" w:sz="0" w:space="0" w:color="auto"/>
        <w:right w:val="none" w:sz="0" w:space="0" w:color="auto"/>
      </w:divBdr>
    </w:div>
    <w:div w:id="1266227524">
      <w:bodyDiv w:val="1"/>
      <w:marLeft w:val="0"/>
      <w:marRight w:val="0"/>
      <w:marTop w:val="0"/>
      <w:marBottom w:val="0"/>
      <w:divBdr>
        <w:top w:val="none" w:sz="0" w:space="0" w:color="auto"/>
        <w:left w:val="none" w:sz="0" w:space="0" w:color="auto"/>
        <w:bottom w:val="none" w:sz="0" w:space="0" w:color="auto"/>
        <w:right w:val="none" w:sz="0" w:space="0" w:color="auto"/>
      </w:divBdr>
    </w:div>
    <w:div w:id="1266230075">
      <w:bodyDiv w:val="1"/>
      <w:marLeft w:val="0"/>
      <w:marRight w:val="0"/>
      <w:marTop w:val="0"/>
      <w:marBottom w:val="0"/>
      <w:divBdr>
        <w:top w:val="none" w:sz="0" w:space="0" w:color="auto"/>
        <w:left w:val="none" w:sz="0" w:space="0" w:color="auto"/>
        <w:bottom w:val="none" w:sz="0" w:space="0" w:color="auto"/>
        <w:right w:val="none" w:sz="0" w:space="0" w:color="auto"/>
      </w:divBdr>
    </w:div>
    <w:div w:id="1266382786">
      <w:bodyDiv w:val="1"/>
      <w:marLeft w:val="0"/>
      <w:marRight w:val="0"/>
      <w:marTop w:val="0"/>
      <w:marBottom w:val="0"/>
      <w:divBdr>
        <w:top w:val="none" w:sz="0" w:space="0" w:color="auto"/>
        <w:left w:val="none" w:sz="0" w:space="0" w:color="auto"/>
        <w:bottom w:val="none" w:sz="0" w:space="0" w:color="auto"/>
        <w:right w:val="none" w:sz="0" w:space="0" w:color="auto"/>
      </w:divBdr>
    </w:div>
    <w:div w:id="1266620557">
      <w:bodyDiv w:val="1"/>
      <w:marLeft w:val="0"/>
      <w:marRight w:val="0"/>
      <w:marTop w:val="0"/>
      <w:marBottom w:val="0"/>
      <w:divBdr>
        <w:top w:val="none" w:sz="0" w:space="0" w:color="auto"/>
        <w:left w:val="none" w:sz="0" w:space="0" w:color="auto"/>
        <w:bottom w:val="none" w:sz="0" w:space="0" w:color="auto"/>
        <w:right w:val="none" w:sz="0" w:space="0" w:color="auto"/>
      </w:divBdr>
    </w:div>
    <w:div w:id="1266769706">
      <w:bodyDiv w:val="1"/>
      <w:marLeft w:val="0"/>
      <w:marRight w:val="0"/>
      <w:marTop w:val="0"/>
      <w:marBottom w:val="0"/>
      <w:divBdr>
        <w:top w:val="none" w:sz="0" w:space="0" w:color="auto"/>
        <w:left w:val="none" w:sz="0" w:space="0" w:color="auto"/>
        <w:bottom w:val="none" w:sz="0" w:space="0" w:color="auto"/>
        <w:right w:val="none" w:sz="0" w:space="0" w:color="auto"/>
      </w:divBdr>
    </w:div>
    <w:div w:id="1267008357">
      <w:bodyDiv w:val="1"/>
      <w:marLeft w:val="0"/>
      <w:marRight w:val="0"/>
      <w:marTop w:val="0"/>
      <w:marBottom w:val="0"/>
      <w:divBdr>
        <w:top w:val="none" w:sz="0" w:space="0" w:color="auto"/>
        <w:left w:val="none" w:sz="0" w:space="0" w:color="auto"/>
        <w:bottom w:val="none" w:sz="0" w:space="0" w:color="auto"/>
        <w:right w:val="none" w:sz="0" w:space="0" w:color="auto"/>
      </w:divBdr>
    </w:div>
    <w:div w:id="1267075100">
      <w:bodyDiv w:val="1"/>
      <w:marLeft w:val="0"/>
      <w:marRight w:val="0"/>
      <w:marTop w:val="0"/>
      <w:marBottom w:val="0"/>
      <w:divBdr>
        <w:top w:val="none" w:sz="0" w:space="0" w:color="auto"/>
        <w:left w:val="none" w:sz="0" w:space="0" w:color="auto"/>
        <w:bottom w:val="none" w:sz="0" w:space="0" w:color="auto"/>
        <w:right w:val="none" w:sz="0" w:space="0" w:color="auto"/>
      </w:divBdr>
    </w:div>
    <w:div w:id="1267158183">
      <w:bodyDiv w:val="1"/>
      <w:marLeft w:val="0"/>
      <w:marRight w:val="0"/>
      <w:marTop w:val="0"/>
      <w:marBottom w:val="0"/>
      <w:divBdr>
        <w:top w:val="none" w:sz="0" w:space="0" w:color="auto"/>
        <w:left w:val="none" w:sz="0" w:space="0" w:color="auto"/>
        <w:bottom w:val="none" w:sz="0" w:space="0" w:color="auto"/>
        <w:right w:val="none" w:sz="0" w:space="0" w:color="auto"/>
      </w:divBdr>
    </w:div>
    <w:div w:id="1267343812">
      <w:bodyDiv w:val="1"/>
      <w:marLeft w:val="0"/>
      <w:marRight w:val="0"/>
      <w:marTop w:val="0"/>
      <w:marBottom w:val="0"/>
      <w:divBdr>
        <w:top w:val="none" w:sz="0" w:space="0" w:color="auto"/>
        <w:left w:val="none" w:sz="0" w:space="0" w:color="auto"/>
        <w:bottom w:val="none" w:sz="0" w:space="0" w:color="auto"/>
        <w:right w:val="none" w:sz="0" w:space="0" w:color="auto"/>
      </w:divBdr>
    </w:div>
    <w:div w:id="1267541916">
      <w:bodyDiv w:val="1"/>
      <w:marLeft w:val="0"/>
      <w:marRight w:val="0"/>
      <w:marTop w:val="0"/>
      <w:marBottom w:val="0"/>
      <w:divBdr>
        <w:top w:val="none" w:sz="0" w:space="0" w:color="auto"/>
        <w:left w:val="none" w:sz="0" w:space="0" w:color="auto"/>
        <w:bottom w:val="none" w:sz="0" w:space="0" w:color="auto"/>
        <w:right w:val="none" w:sz="0" w:space="0" w:color="auto"/>
      </w:divBdr>
    </w:div>
    <w:div w:id="1267544968">
      <w:bodyDiv w:val="1"/>
      <w:marLeft w:val="0"/>
      <w:marRight w:val="0"/>
      <w:marTop w:val="0"/>
      <w:marBottom w:val="0"/>
      <w:divBdr>
        <w:top w:val="none" w:sz="0" w:space="0" w:color="auto"/>
        <w:left w:val="none" w:sz="0" w:space="0" w:color="auto"/>
        <w:bottom w:val="none" w:sz="0" w:space="0" w:color="auto"/>
        <w:right w:val="none" w:sz="0" w:space="0" w:color="auto"/>
      </w:divBdr>
    </w:div>
    <w:div w:id="1268006758">
      <w:bodyDiv w:val="1"/>
      <w:marLeft w:val="0"/>
      <w:marRight w:val="0"/>
      <w:marTop w:val="0"/>
      <w:marBottom w:val="0"/>
      <w:divBdr>
        <w:top w:val="none" w:sz="0" w:space="0" w:color="auto"/>
        <w:left w:val="none" w:sz="0" w:space="0" w:color="auto"/>
        <w:bottom w:val="none" w:sz="0" w:space="0" w:color="auto"/>
        <w:right w:val="none" w:sz="0" w:space="0" w:color="auto"/>
      </w:divBdr>
    </w:div>
    <w:div w:id="1268076999">
      <w:bodyDiv w:val="1"/>
      <w:marLeft w:val="0"/>
      <w:marRight w:val="0"/>
      <w:marTop w:val="0"/>
      <w:marBottom w:val="0"/>
      <w:divBdr>
        <w:top w:val="none" w:sz="0" w:space="0" w:color="auto"/>
        <w:left w:val="none" w:sz="0" w:space="0" w:color="auto"/>
        <w:bottom w:val="none" w:sz="0" w:space="0" w:color="auto"/>
        <w:right w:val="none" w:sz="0" w:space="0" w:color="auto"/>
      </w:divBdr>
    </w:div>
    <w:div w:id="1268078436">
      <w:bodyDiv w:val="1"/>
      <w:marLeft w:val="0"/>
      <w:marRight w:val="0"/>
      <w:marTop w:val="0"/>
      <w:marBottom w:val="0"/>
      <w:divBdr>
        <w:top w:val="none" w:sz="0" w:space="0" w:color="auto"/>
        <w:left w:val="none" w:sz="0" w:space="0" w:color="auto"/>
        <w:bottom w:val="none" w:sz="0" w:space="0" w:color="auto"/>
        <w:right w:val="none" w:sz="0" w:space="0" w:color="auto"/>
      </w:divBdr>
    </w:div>
    <w:div w:id="1268125161">
      <w:bodyDiv w:val="1"/>
      <w:marLeft w:val="0"/>
      <w:marRight w:val="0"/>
      <w:marTop w:val="0"/>
      <w:marBottom w:val="0"/>
      <w:divBdr>
        <w:top w:val="none" w:sz="0" w:space="0" w:color="auto"/>
        <w:left w:val="none" w:sz="0" w:space="0" w:color="auto"/>
        <w:bottom w:val="none" w:sz="0" w:space="0" w:color="auto"/>
        <w:right w:val="none" w:sz="0" w:space="0" w:color="auto"/>
      </w:divBdr>
    </w:div>
    <w:div w:id="1268270656">
      <w:bodyDiv w:val="1"/>
      <w:marLeft w:val="0"/>
      <w:marRight w:val="0"/>
      <w:marTop w:val="0"/>
      <w:marBottom w:val="0"/>
      <w:divBdr>
        <w:top w:val="none" w:sz="0" w:space="0" w:color="auto"/>
        <w:left w:val="none" w:sz="0" w:space="0" w:color="auto"/>
        <w:bottom w:val="none" w:sz="0" w:space="0" w:color="auto"/>
        <w:right w:val="none" w:sz="0" w:space="0" w:color="auto"/>
      </w:divBdr>
    </w:div>
    <w:div w:id="1268385900">
      <w:bodyDiv w:val="1"/>
      <w:marLeft w:val="0"/>
      <w:marRight w:val="0"/>
      <w:marTop w:val="0"/>
      <w:marBottom w:val="0"/>
      <w:divBdr>
        <w:top w:val="none" w:sz="0" w:space="0" w:color="auto"/>
        <w:left w:val="none" w:sz="0" w:space="0" w:color="auto"/>
        <w:bottom w:val="none" w:sz="0" w:space="0" w:color="auto"/>
        <w:right w:val="none" w:sz="0" w:space="0" w:color="auto"/>
      </w:divBdr>
    </w:div>
    <w:div w:id="1268390037">
      <w:bodyDiv w:val="1"/>
      <w:marLeft w:val="0"/>
      <w:marRight w:val="0"/>
      <w:marTop w:val="0"/>
      <w:marBottom w:val="0"/>
      <w:divBdr>
        <w:top w:val="none" w:sz="0" w:space="0" w:color="auto"/>
        <w:left w:val="none" w:sz="0" w:space="0" w:color="auto"/>
        <w:bottom w:val="none" w:sz="0" w:space="0" w:color="auto"/>
        <w:right w:val="none" w:sz="0" w:space="0" w:color="auto"/>
      </w:divBdr>
    </w:div>
    <w:div w:id="1268536078">
      <w:bodyDiv w:val="1"/>
      <w:marLeft w:val="0"/>
      <w:marRight w:val="0"/>
      <w:marTop w:val="0"/>
      <w:marBottom w:val="0"/>
      <w:divBdr>
        <w:top w:val="none" w:sz="0" w:space="0" w:color="auto"/>
        <w:left w:val="none" w:sz="0" w:space="0" w:color="auto"/>
        <w:bottom w:val="none" w:sz="0" w:space="0" w:color="auto"/>
        <w:right w:val="none" w:sz="0" w:space="0" w:color="auto"/>
      </w:divBdr>
    </w:div>
    <w:div w:id="1268730088">
      <w:bodyDiv w:val="1"/>
      <w:marLeft w:val="0"/>
      <w:marRight w:val="0"/>
      <w:marTop w:val="0"/>
      <w:marBottom w:val="0"/>
      <w:divBdr>
        <w:top w:val="none" w:sz="0" w:space="0" w:color="auto"/>
        <w:left w:val="none" w:sz="0" w:space="0" w:color="auto"/>
        <w:bottom w:val="none" w:sz="0" w:space="0" w:color="auto"/>
        <w:right w:val="none" w:sz="0" w:space="0" w:color="auto"/>
      </w:divBdr>
    </w:div>
    <w:div w:id="1268929082">
      <w:bodyDiv w:val="1"/>
      <w:marLeft w:val="0"/>
      <w:marRight w:val="0"/>
      <w:marTop w:val="0"/>
      <w:marBottom w:val="0"/>
      <w:divBdr>
        <w:top w:val="none" w:sz="0" w:space="0" w:color="auto"/>
        <w:left w:val="none" w:sz="0" w:space="0" w:color="auto"/>
        <w:bottom w:val="none" w:sz="0" w:space="0" w:color="auto"/>
        <w:right w:val="none" w:sz="0" w:space="0" w:color="auto"/>
      </w:divBdr>
    </w:div>
    <w:div w:id="1268931681">
      <w:bodyDiv w:val="1"/>
      <w:marLeft w:val="0"/>
      <w:marRight w:val="0"/>
      <w:marTop w:val="0"/>
      <w:marBottom w:val="0"/>
      <w:divBdr>
        <w:top w:val="none" w:sz="0" w:space="0" w:color="auto"/>
        <w:left w:val="none" w:sz="0" w:space="0" w:color="auto"/>
        <w:bottom w:val="none" w:sz="0" w:space="0" w:color="auto"/>
        <w:right w:val="none" w:sz="0" w:space="0" w:color="auto"/>
      </w:divBdr>
    </w:div>
    <w:div w:id="1269044954">
      <w:bodyDiv w:val="1"/>
      <w:marLeft w:val="0"/>
      <w:marRight w:val="0"/>
      <w:marTop w:val="0"/>
      <w:marBottom w:val="0"/>
      <w:divBdr>
        <w:top w:val="none" w:sz="0" w:space="0" w:color="auto"/>
        <w:left w:val="none" w:sz="0" w:space="0" w:color="auto"/>
        <w:bottom w:val="none" w:sz="0" w:space="0" w:color="auto"/>
        <w:right w:val="none" w:sz="0" w:space="0" w:color="auto"/>
      </w:divBdr>
    </w:div>
    <w:div w:id="1269266336">
      <w:bodyDiv w:val="1"/>
      <w:marLeft w:val="0"/>
      <w:marRight w:val="0"/>
      <w:marTop w:val="0"/>
      <w:marBottom w:val="0"/>
      <w:divBdr>
        <w:top w:val="none" w:sz="0" w:space="0" w:color="auto"/>
        <w:left w:val="none" w:sz="0" w:space="0" w:color="auto"/>
        <w:bottom w:val="none" w:sz="0" w:space="0" w:color="auto"/>
        <w:right w:val="none" w:sz="0" w:space="0" w:color="auto"/>
      </w:divBdr>
    </w:div>
    <w:div w:id="1269508618">
      <w:bodyDiv w:val="1"/>
      <w:marLeft w:val="0"/>
      <w:marRight w:val="0"/>
      <w:marTop w:val="0"/>
      <w:marBottom w:val="0"/>
      <w:divBdr>
        <w:top w:val="none" w:sz="0" w:space="0" w:color="auto"/>
        <w:left w:val="none" w:sz="0" w:space="0" w:color="auto"/>
        <w:bottom w:val="none" w:sz="0" w:space="0" w:color="auto"/>
        <w:right w:val="none" w:sz="0" w:space="0" w:color="auto"/>
      </w:divBdr>
    </w:div>
    <w:div w:id="1269511936">
      <w:bodyDiv w:val="1"/>
      <w:marLeft w:val="0"/>
      <w:marRight w:val="0"/>
      <w:marTop w:val="0"/>
      <w:marBottom w:val="0"/>
      <w:divBdr>
        <w:top w:val="none" w:sz="0" w:space="0" w:color="auto"/>
        <w:left w:val="none" w:sz="0" w:space="0" w:color="auto"/>
        <w:bottom w:val="none" w:sz="0" w:space="0" w:color="auto"/>
        <w:right w:val="none" w:sz="0" w:space="0" w:color="auto"/>
      </w:divBdr>
    </w:div>
    <w:div w:id="1269893132">
      <w:bodyDiv w:val="1"/>
      <w:marLeft w:val="0"/>
      <w:marRight w:val="0"/>
      <w:marTop w:val="0"/>
      <w:marBottom w:val="0"/>
      <w:divBdr>
        <w:top w:val="none" w:sz="0" w:space="0" w:color="auto"/>
        <w:left w:val="none" w:sz="0" w:space="0" w:color="auto"/>
        <w:bottom w:val="none" w:sz="0" w:space="0" w:color="auto"/>
        <w:right w:val="none" w:sz="0" w:space="0" w:color="auto"/>
      </w:divBdr>
    </w:div>
    <w:div w:id="1269894691">
      <w:bodyDiv w:val="1"/>
      <w:marLeft w:val="0"/>
      <w:marRight w:val="0"/>
      <w:marTop w:val="0"/>
      <w:marBottom w:val="0"/>
      <w:divBdr>
        <w:top w:val="none" w:sz="0" w:space="0" w:color="auto"/>
        <w:left w:val="none" w:sz="0" w:space="0" w:color="auto"/>
        <w:bottom w:val="none" w:sz="0" w:space="0" w:color="auto"/>
        <w:right w:val="none" w:sz="0" w:space="0" w:color="auto"/>
      </w:divBdr>
    </w:div>
    <w:div w:id="1269895280">
      <w:bodyDiv w:val="1"/>
      <w:marLeft w:val="0"/>
      <w:marRight w:val="0"/>
      <w:marTop w:val="0"/>
      <w:marBottom w:val="0"/>
      <w:divBdr>
        <w:top w:val="none" w:sz="0" w:space="0" w:color="auto"/>
        <w:left w:val="none" w:sz="0" w:space="0" w:color="auto"/>
        <w:bottom w:val="none" w:sz="0" w:space="0" w:color="auto"/>
        <w:right w:val="none" w:sz="0" w:space="0" w:color="auto"/>
      </w:divBdr>
    </w:div>
    <w:div w:id="1269897799">
      <w:bodyDiv w:val="1"/>
      <w:marLeft w:val="0"/>
      <w:marRight w:val="0"/>
      <w:marTop w:val="0"/>
      <w:marBottom w:val="0"/>
      <w:divBdr>
        <w:top w:val="none" w:sz="0" w:space="0" w:color="auto"/>
        <w:left w:val="none" w:sz="0" w:space="0" w:color="auto"/>
        <w:bottom w:val="none" w:sz="0" w:space="0" w:color="auto"/>
        <w:right w:val="none" w:sz="0" w:space="0" w:color="auto"/>
      </w:divBdr>
    </w:div>
    <w:div w:id="1269973121">
      <w:bodyDiv w:val="1"/>
      <w:marLeft w:val="0"/>
      <w:marRight w:val="0"/>
      <w:marTop w:val="0"/>
      <w:marBottom w:val="0"/>
      <w:divBdr>
        <w:top w:val="none" w:sz="0" w:space="0" w:color="auto"/>
        <w:left w:val="none" w:sz="0" w:space="0" w:color="auto"/>
        <w:bottom w:val="none" w:sz="0" w:space="0" w:color="auto"/>
        <w:right w:val="none" w:sz="0" w:space="0" w:color="auto"/>
      </w:divBdr>
    </w:div>
    <w:div w:id="1270117782">
      <w:bodyDiv w:val="1"/>
      <w:marLeft w:val="0"/>
      <w:marRight w:val="0"/>
      <w:marTop w:val="0"/>
      <w:marBottom w:val="0"/>
      <w:divBdr>
        <w:top w:val="none" w:sz="0" w:space="0" w:color="auto"/>
        <w:left w:val="none" w:sz="0" w:space="0" w:color="auto"/>
        <w:bottom w:val="none" w:sz="0" w:space="0" w:color="auto"/>
        <w:right w:val="none" w:sz="0" w:space="0" w:color="auto"/>
      </w:divBdr>
    </w:div>
    <w:div w:id="1270164476">
      <w:bodyDiv w:val="1"/>
      <w:marLeft w:val="0"/>
      <w:marRight w:val="0"/>
      <w:marTop w:val="0"/>
      <w:marBottom w:val="0"/>
      <w:divBdr>
        <w:top w:val="none" w:sz="0" w:space="0" w:color="auto"/>
        <w:left w:val="none" w:sz="0" w:space="0" w:color="auto"/>
        <w:bottom w:val="none" w:sz="0" w:space="0" w:color="auto"/>
        <w:right w:val="none" w:sz="0" w:space="0" w:color="auto"/>
      </w:divBdr>
    </w:div>
    <w:div w:id="1270316226">
      <w:bodyDiv w:val="1"/>
      <w:marLeft w:val="0"/>
      <w:marRight w:val="0"/>
      <w:marTop w:val="0"/>
      <w:marBottom w:val="0"/>
      <w:divBdr>
        <w:top w:val="none" w:sz="0" w:space="0" w:color="auto"/>
        <w:left w:val="none" w:sz="0" w:space="0" w:color="auto"/>
        <w:bottom w:val="none" w:sz="0" w:space="0" w:color="auto"/>
        <w:right w:val="none" w:sz="0" w:space="0" w:color="auto"/>
      </w:divBdr>
    </w:div>
    <w:div w:id="1270355075">
      <w:bodyDiv w:val="1"/>
      <w:marLeft w:val="0"/>
      <w:marRight w:val="0"/>
      <w:marTop w:val="0"/>
      <w:marBottom w:val="0"/>
      <w:divBdr>
        <w:top w:val="none" w:sz="0" w:space="0" w:color="auto"/>
        <w:left w:val="none" w:sz="0" w:space="0" w:color="auto"/>
        <w:bottom w:val="none" w:sz="0" w:space="0" w:color="auto"/>
        <w:right w:val="none" w:sz="0" w:space="0" w:color="auto"/>
      </w:divBdr>
    </w:div>
    <w:div w:id="1270429106">
      <w:bodyDiv w:val="1"/>
      <w:marLeft w:val="0"/>
      <w:marRight w:val="0"/>
      <w:marTop w:val="0"/>
      <w:marBottom w:val="0"/>
      <w:divBdr>
        <w:top w:val="none" w:sz="0" w:space="0" w:color="auto"/>
        <w:left w:val="none" w:sz="0" w:space="0" w:color="auto"/>
        <w:bottom w:val="none" w:sz="0" w:space="0" w:color="auto"/>
        <w:right w:val="none" w:sz="0" w:space="0" w:color="auto"/>
      </w:divBdr>
    </w:div>
    <w:div w:id="1270432798">
      <w:bodyDiv w:val="1"/>
      <w:marLeft w:val="0"/>
      <w:marRight w:val="0"/>
      <w:marTop w:val="0"/>
      <w:marBottom w:val="0"/>
      <w:divBdr>
        <w:top w:val="none" w:sz="0" w:space="0" w:color="auto"/>
        <w:left w:val="none" w:sz="0" w:space="0" w:color="auto"/>
        <w:bottom w:val="none" w:sz="0" w:space="0" w:color="auto"/>
        <w:right w:val="none" w:sz="0" w:space="0" w:color="auto"/>
      </w:divBdr>
    </w:div>
    <w:div w:id="1270435239">
      <w:bodyDiv w:val="1"/>
      <w:marLeft w:val="0"/>
      <w:marRight w:val="0"/>
      <w:marTop w:val="0"/>
      <w:marBottom w:val="0"/>
      <w:divBdr>
        <w:top w:val="none" w:sz="0" w:space="0" w:color="auto"/>
        <w:left w:val="none" w:sz="0" w:space="0" w:color="auto"/>
        <w:bottom w:val="none" w:sz="0" w:space="0" w:color="auto"/>
        <w:right w:val="none" w:sz="0" w:space="0" w:color="auto"/>
      </w:divBdr>
    </w:div>
    <w:div w:id="1270576982">
      <w:bodyDiv w:val="1"/>
      <w:marLeft w:val="0"/>
      <w:marRight w:val="0"/>
      <w:marTop w:val="0"/>
      <w:marBottom w:val="0"/>
      <w:divBdr>
        <w:top w:val="none" w:sz="0" w:space="0" w:color="auto"/>
        <w:left w:val="none" w:sz="0" w:space="0" w:color="auto"/>
        <w:bottom w:val="none" w:sz="0" w:space="0" w:color="auto"/>
        <w:right w:val="none" w:sz="0" w:space="0" w:color="auto"/>
      </w:divBdr>
    </w:div>
    <w:div w:id="1270697015">
      <w:bodyDiv w:val="1"/>
      <w:marLeft w:val="0"/>
      <w:marRight w:val="0"/>
      <w:marTop w:val="0"/>
      <w:marBottom w:val="0"/>
      <w:divBdr>
        <w:top w:val="none" w:sz="0" w:space="0" w:color="auto"/>
        <w:left w:val="none" w:sz="0" w:space="0" w:color="auto"/>
        <w:bottom w:val="none" w:sz="0" w:space="0" w:color="auto"/>
        <w:right w:val="none" w:sz="0" w:space="0" w:color="auto"/>
      </w:divBdr>
    </w:div>
    <w:div w:id="1270746381">
      <w:bodyDiv w:val="1"/>
      <w:marLeft w:val="0"/>
      <w:marRight w:val="0"/>
      <w:marTop w:val="0"/>
      <w:marBottom w:val="0"/>
      <w:divBdr>
        <w:top w:val="none" w:sz="0" w:space="0" w:color="auto"/>
        <w:left w:val="none" w:sz="0" w:space="0" w:color="auto"/>
        <w:bottom w:val="none" w:sz="0" w:space="0" w:color="auto"/>
        <w:right w:val="none" w:sz="0" w:space="0" w:color="auto"/>
      </w:divBdr>
    </w:div>
    <w:div w:id="1270746728">
      <w:bodyDiv w:val="1"/>
      <w:marLeft w:val="0"/>
      <w:marRight w:val="0"/>
      <w:marTop w:val="0"/>
      <w:marBottom w:val="0"/>
      <w:divBdr>
        <w:top w:val="none" w:sz="0" w:space="0" w:color="auto"/>
        <w:left w:val="none" w:sz="0" w:space="0" w:color="auto"/>
        <w:bottom w:val="none" w:sz="0" w:space="0" w:color="auto"/>
        <w:right w:val="none" w:sz="0" w:space="0" w:color="auto"/>
      </w:divBdr>
    </w:div>
    <w:div w:id="1270771274">
      <w:bodyDiv w:val="1"/>
      <w:marLeft w:val="0"/>
      <w:marRight w:val="0"/>
      <w:marTop w:val="0"/>
      <w:marBottom w:val="0"/>
      <w:divBdr>
        <w:top w:val="none" w:sz="0" w:space="0" w:color="auto"/>
        <w:left w:val="none" w:sz="0" w:space="0" w:color="auto"/>
        <w:bottom w:val="none" w:sz="0" w:space="0" w:color="auto"/>
        <w:right w:val="none" w:sz="0" w:space="0" w:color="auto"/>
      </w:divBdr>
    </w:div>
    <w:div w:id="1270771458">
      <w:bodyDiv w:val="1"/>
      <w:marLeft w:val="0"/>
      <w:marRight w:val="0"/>
      <w:marTop w:val="0"/>
      <w:marBottom w:val="0"/>
      <w:divBdr>
        <w:top w:val="none" w:sz="0" w:space="0" w:color="auto"/>
        <w:left w:val="none" w:sz="0" w:space="0" w:color="auto"/>
        <w:bottom w:val="none" w:sz="0" w:space="0" w:color="auto"/>
        <w:right w:val="none" w:sz="0" w:space="0" w:color="auto"/>
      </w:divBdr>
    </w:div>
    <w:div w:id="1270895600">
      <w:bodyDiv w:val="1"/>
      <w:marLeft w:val="0"/>
      <w:marRight w:val="0"/>
      <w:marTop w:val="0"/>
      <w:marBottom w:val="0"/>
      <w:divBdr>
        <w:top w:val="none" w:sz="0" w:space="0" w:color="auto"/>
        <w:left w:val="none" w:sz="0" w:space="0" w:color="auto"/>
        <w:bottom w:val="none" w:sz="0" w:space="0" w:color="auto"/>
        <w:right w:val="none" w:sz="0" w:space="0" w:color="auto"/>
      </w:divBdr>
    </w:div>
    <w:div w:id="1270965501">
      <w:bodyDiv w:val="1"/>
      <w:marLeft w:val="0"/>
      <w:marRight w:val="0"/>
      <w:marTop w:val="0"/>
      <w:marBottom w:val="0"/>
      <w:divBdr>
        <w:top w:val="none" w:sz="0" w:space="0" w:color="auto"/>
        <w:left w:val="none" w:sz="0" w:space="0" w:color="auto"/>
        <w:bottom w:val="none" w:sz="0" w:space="0" w:color="auto"/>
        <w:right w:val="none" w:sz="0" w:space="0" w:color="auto"/>
      </w:divBdr>
    </w:div>
    <w:div w:id="1270969589">
      <w:bodyDiv w:val="1"/>
      <w:marLeft w:val="0"/>
      <w:marRight w:val="0"/>
      <w:marTop w:val="0"/>
      <w:marBottom w:val="0"/>
      <w:divBdr>
        <w:top w:val="none" w:sz="0" w:space="0" w:color="auto"/>
        <w:left w:val="none" w:sz="0" w:space="0" w:color="auto"/>
        <w:bottom w:val="none" w:sz="0" w:space="0" w:color="auto"/>
        <w:right w:val="none" w:sz="0" w:space="0" w:color="auto"/>
      </w:divBdr>
    </w:div>
    <w:div w:id="1271203746">
      <w:bodyDiv w:val="1"/>
      <w:marLeft w:val="0"/>
      <w:marRight w:val="0"/>
      <w:marTop w:val="0"/>
      <w:marBottom w:val="0"/>
      <w:divBdr>
        <w:top w:val="none" w:sz="0" w:space="0" w:color="auto"/>
        <w:left w:val="none" w:sz="0" w:space="0" w:color="auto"/>
        <w:bottom w:val="none" w:sz="0" w:space="0" w:color="auto"/>
        <w:right w:val="none" w:sz="0" w:space="0" w:color="auto"/>
      </w:divBdr>
    </w:div>
    <w:div w:id="1271207311">
      <w:bodyDiv w:val="1"/>
      <w:marLeft w:val="0"/>
      <w:marRight w:val="0"/>
      <w:marTop w:val="0"/>
      <w:marBottom w:val="0"/>
      <w:divBdr>
        <w:top w:val="none" w:sz="0" w:space="0" w:color="auto"/>
        <w:left w:val="none" w:sz="0" w:space="0" w:color="auto"/>
        <w:bottom w:val="none" w:sz="0" w:space="0" w:color="auto"/>
        <w:right w:val="none" w:sz="0" w:space="0" w:color="auto"/>
      </w:divBdr>
    </w:div>
    <w:div w:id="1271207624">
      <w:bodyDiv w:val="1"/>
      <w:marLeft w:val="0"/>
      <w:marRight w:val="0"/>
      <w:marTop w:val="0"/>
      <w:marBottom w:val="0"/>
      <w:divBdr>
        <w:top w:val="none" w:sz="0" w:space="0" w:color="auto"/>
        <w:left w:val="none" w:sz="0" w:space="0" w:color="auto"/>
        <w:bottom w:val="none" w:sz="0" w:space="0" w:color="auto"/>
        <w:right w:val="none" w:sz="0" w:space="0" w:color="auto"/>
      </w:divBdr>
    </w:div>
    <w:div w:id="1271276468">
      <w:bodyDiv w:val="1"/>
      <w:marLeft w:val="0"/>
      <w:marRight w:val="0"/>
      <w:marTop w:val="0"/>
      <w:marBottom w:val="0"/>
      <w:divBdr>
        <w:top w:val="none" w:sz="0" w:space="0" w:color="auto"/>
        <w:left w:val="none" w:sz="0" w:space="0" w:color="auto"/>
        <w:bottom w:val="none" w:sz="0" w:space="0" w:color="auto"/>
        <w:right w:val="none" w:sz="0" w:space="0" w:color="auto"/>
      </w:divBdr>
    </w:div>
    <w:div w:id="1271282328">
      <w:bodyDiv w:val="1"/>
      <w:marLeft w:val="0"/>
      <w:marRight w:val="0"/>
      <w:marTop w:val="0"/>
      <w:marBottom w:val="0"/>
      <w:divBdr>
        <w:top w:val="none" w:sz="0" w:space="0" w:color="auto"/>
        <w:left w:val="none" w:sz="0" w:space="0" w:color="auto"/>
        <w:bottom w:val="none" w:sz="0" w:space="0" w:color="auto"/>
        <w:right w:val="none" w:sz="0" w:space="0" w:color="auto"/>
      </w:divBdr>
    </w:div>
    <w:div w:id="1271398690">
      <w:bodyDiv w:val="1"/>
      <w:marLeft w:val="0"/>
      <w:marRight w:val="0"/>
      <w:marTop w:val="0"/>
      <w:marBottom w:val="0"/>
      <w:divBdr>
        <w:top w:val="none" w:sz="0" w:space="0" w:color="auto"/>
        <w:left w:val="none" w:sz="0" w:space="0" w:color="auto"/>
        <w:bottom w:val="none" w:sz="0" w:space="0" w:color="auto"/>
        <w:right w:val="none" w:sz="0" w:space="0" w:color="auto"/>
      </w:divBdr>
    </w:div>
    <w:div w:id="1271427245">
      <w:bodyDiv w:val="1"/>
      <w:marLeft w:val="0"/>
      <w:marRight w:val="0"/>
      <w:marTop w:val="0"/>
      <w:marBottom w:val="0"/>
      <w:divBdr>
        <w:top w:val="none" w:sz="0" w:space="0" w:color="auto"/>
        <w:left w:val="none" w:sz="0" w:space="0" w:color="auto"/>
        <w:bottom w:val="none" w:sz="0" w:space="0" w:color="auto"/>
        <w:right w:val="none" w:sz="0" w:space="0" w:color="auto"/>
      </w:divBdr>
    </w:div>
    <w:div w:id="1271470392">
      <w:bodyDiv w:val="1"/>
      <w:marLeft w:val="0"/>
      <w:marRight w:val="0"/>
      <w:marTop w:val="0"/>
      <w:marBottom w:val="0"/>
      <w:divBdr>
        <w:top w:val="none" w:sz="0" w:space="0" w:color="auto"/>
        <w:left w:val="none" w:sz="0" w:space="0" w:color="auto"/>
        <w:bottom w:val="none" w:sz="0" w:space="0" w:color="auto"/>
        <w:right w:val="none" w:sz="0" w:space="0" w:color="auto"/>
      </w:divBdr>
    </w:div>
    <w:div w:id="1271473865">
      <w:bodyDiv w:val="1"/>
      <w:marLeft w:val="0"/>
      <w:marRight w:val="0"/>
      <w:marTop w:val="0"/>
      <w:marBottom w:val="0"/>
      <w:divBdr>
        <w:top w:val="none" w:sz="0" w:space="0" w:color="auto"/>
        <w:left w:val="none" w:sz="0" w:space="0" w:color="auto"/>
        <w:bottom w:val="none" w:sz="0" w:space="0" w:color="auto"/>
        <w:right w:val="none" w:sz="0" w:space="0" w:color="auto"/>
      </w:divBdr>
    </w:div>
    <w:div w:id="1271476171">
      <w:bodyDiv w:val="1"/>
      <w:marLeft w:val="0"/>
      <w:marRight w:val="0"/>
      <w:marTop w:val="0"/>
      <w:marBottom w:val="0"/>
      <w:divBdr>
        <w:top w:val="none" w:sz="0" w:space="0" w:color="auto"/>
        <w:left w:val="none" w:sz="0" w:space="0" w:color="auto"/>
        <w:bottom w:val="none" w:sz="0" w:space="0" w:color="auto"/>
        <w:right w:val="none" w:sz="0" w:space="0" w:color="auto"/>
      </w:divBdr>
    </w:div>
    <w:div w:id="1271477305">
      <w:bodyDiv w:val="1"/>
      <w:marLeft w:val="0"/>
      <w:marRight w:val="0"/>
      <w:marTop w:val="0"/>
      <w:marBottom w:val="0"/>
      <w:divBdr>
        <w:top w:val="none" w:sz="0" w:space="0" w:color="auto"/>
        <w:left w:val="none" w:sz="0" w:space="0" w:color="auto"/>
        <w:bottom w:val="none" w:sz="0" w:space="0" w:color="auto"/>
        <w:right w:val="none" w:sz="0" w:space="0" w:color="auto"/>
      </w:divBdr>
    </w:div>
    <w:div w:id="1271543903">
      <w:bodyDiv w:val="1"/>
      <w:marLeft w:val="0"/>
      <w:marRight w:val="0"/>
      <w:marTop w:val="0"/>
      <w:marBottom w:val="0"/>
      <w:divBdr>
        <w:top w:val="none" w:sz="0" w:space="0" w:color="auto"/>
        <w:left w:val="none" w:sz="0" w:space="0" w:color="auto"/>
        <w:bottom w:val="none" w:sz="0" w:space="0" w:color="auto"/>
        <w:right w:val="none" w:sz="0" w:space="0" w:color="auto"/>
      </w:divBdr>
    </w:div>
    <w:div w:id="1271552459">
      <w:bodyDiv w:val="1"/>
      <w:marLeft w:val="0"/>
      <w:marRight w:val="0"/>
      <w:marTop w:val="0"/>
      <w:marBottom w:val="0"/>
      <w:divBdr>
        <w:top w:val="none" w:sz="0" w:space="0" w:color="auto"/>
        <w:left w:val="none" w:sz="0" w:space="0" w:color="auto"/>
        <w:bottom w:val="none" w:sz="0" w:space="0" w:color="auto"/>
        <w:right w:val="none" w:sz="0" w:space="0" w:color="auto"/>
      </w:divBdr>
    </w:div>
    <w:div w:id="1271820612">
      <w:bodyDiv w:val="1"/>
      <w:marLeft w:val="0"/>
      <w:marRight w:val="0"/>
      <w:marTop w:val="0"/>
      <w:marBottom w:val="0"/>
      <w:divBdr>
        <w:top w:val="none" w:sz="0" w:space="0" w:color="auto"/>
        <w:left w:val="none" w:sz="0" w:space="0" w:color="auto"/>
        <w:bottom w:val="none" w:sz="0" w:space="0" w:color="auto"/>
        <w:right w:val="none" w:sz="0" w:space="0" w:color="auto"/>
      </w:divBdr>
    </w:div>
    <w:div w:id="1271930252">
      <w:bodyDiv w:val="1"/>
      <w:marLeft w:val="0"/>
      <w:marRight w:val="0"/>
      <w:marTop w:val="0"/>
      <w:marBottom w:val="0"/>
      <w:divBdr>
        <w:top w:val="none" w:sz="0" w:space="0" w:color="auto"/>
        <w:left w:val="none" w:sz="0" w:space="0" w:color="auto"/>
        <w:bottom w:val="none" w:sz="0" w:space="0" w:color="auto"/>
        <w:right w:val="none" w:sz="0" w:space="0" w:color="auto"/>
      </w:divBdr>
    </w:div>
    <w:div w:id="1272008478">
      <w:bodyDiv w:val="1"/>
      <w:marLeft w:val="0"/>
      <w:marRight w:val="0"/>
      <w:marTop w:val="0"/>
      <w:marBottom w:val="0"/>
      <w:divBdr>
        <w:top w:val="none" w:sz="0" w:space="0" w:color="auto"/>
        <w:left w:val="none" w:sz="0" w:space="0" w:color="auto"/>
        <w:bottom w:val="none" w:sz="0" w:space="0" w:color="auto"/>
        <w:right w:val="none" w:sz="0" w:space="0" w:color="auto"/>
      </w:divBdr>
    </w:div>
    <w:div w:id="1272274981">
      <w:bodyDiv w:val="1"/>
      <w:marLeft w:val="0"/>
      <w:marRight w:val="0"/>
      <w:marTop w:val="0"/>
      <w:marBottom w:val="0"/>
      <w:divBdr>
        <w:top w:val="none" w:sz="0" w:space="0" w:color="auto"/>
        <w:left w:val="none" w:sz="0" w:space="0" w:color="auto"/>
        <w:bottom w:val="none" w:sz="0" w:space="0" w:color="auto"/>
        <w:right w:val="none" w:sz="0" w:space="0" w:color="auto"/>
      </w:divBdr>
    </w:div>
    <w:div w:id="1272467687">
      <w:bodyDiv w:val="1"/>
      <w:marLeft w:val="0"/>
      <w:marRight w:val="0"/>
      <w:marTop w:val="0"/>
      <w:marBottom w:val="0"/>
      <w:divBdr>
        <w:top w:val="none" w:sz="0" w:space="0" w:color="auto"/>
        <w:left w:val="none" w:sz="0" w:space="0" w:color="auto"/>
        <w:bottom w:val="none" w:sz="0" w:space="0" w:color="auto"/>
        <w:right w:val="none" w:sz="0" w:space="0" w:color="auto"/>
      </w:divBdr>
    </w:div>
    <w:div w:id="1272474311">
      <w:bodyDiv w:val="1"/>
      <w:marLeft w:val="0"/>
      <w:marRight w:val="0"/>
      <w:marTop w:val="0"/>
      <w:marBottom w:val="0"/>
      <w:divBdr>
        <w:top w:val="none" w:sz="0" w:space="0" w:color="auto"/>
        <w:left w:val="none" w:sz="0" w:space="0" w:color="auto"/>
        <w:bottom w:val="none" w:sz="0" w:space="0" w:color="auto"/>
        <w:right w:val="none" w:sz="0" w:space="0" w:color="auto"/>
      </w:divBdr>
    </w:div>
    <w:div w:id="1272587762">
      <w:bodyDiv w:val="1"/>
      <w:marLeft w:val="0"/>
      <w:marRight w:val="0"/>
      <w:marTop w:val="0"/>
      <w:marBottom w:val="0"/>
      <w:divBdr>
        <w:top w:val="none" w:sz="0" w:space="0" w:color="auto"/>
        <w:left w:val="none" w:sz="0" w:space="0" w:color="auto"/>
        <w:bottom w:val="none" w:sz="0" w:space="0" w:color="auto"/>
        <w:right w:val="none" w:sz="0" w:space="0" w:color="auto"/>
      </w:divBdr>
    </w:div>
    <w:div w:id="1272783325">
      <w:bodyDiv w:val="1"/>
      <w:marLeft w:val="0"/>
      <w:marRight w:val="0"/>
      <w:marTop w:val="0"/>
      <w:marBottom w:val="0"/>
      <w:divBdr>
        <w:top w:val="none" w:sz="0" w:space="0" w:color="auto"/>
        <w:left w:val="none" w:sz="0" w:space="0" w:color="auto"/>
        <w:bottom w:val="none" w:sz="0" w:space="0" w:color="auto"/>
        <w:right w:val="none" w:sz="0" w:space="0" w:color="auto"/>
      </w:divBdr>
    </w:div>
    <w:div w:id="1272931877">
      <w:bodyDiv w:val="1"/>
      <w:marLeft w:val="0"/>
      <w:marRight w:val="0"/>
      <w:marTop w:val="0"/>
      <w:marBottom w:val="0"/>
      <w:divBdr>
        <w:top w:val="none" w:sz="0" w:space="0" w:color="auto"/>
        <w:left w:val="none" w:sz="0" w:space="0" w:color="auto"/>
        <w:bottom w:val="none" w:sz="0" w:space="0" w:color="auto"/>
        <w:right w:val="none" w:sz="0" w:space="0" w:color="auto"/>
      </w:divBdr>
    </w:div>
    <w:div w:id="1273130802">
      <w:bodyDiv w:val="1"/>
      <w:marLeft w:val="0"/>
      <w:marRight w:val="0"/>
      <w:marTop w:val="0"/>
      <w:marBottom w:val="0"/>
      <w:divBdr>
        <w:top w:val="none" w:sz="0" w:space="0" w:color="auto"/>
        <w:left w:val="none" w:sz="0" w:space="0" w:color="auto"/>
        <w:bottom w:val="none" w:sz="0" w:space="0" w:color="auto"/>
        <w:right w:val="none" w:sz="0" w:space="0" w:color="auto"/>
      </w:divBdr>
    </w:div>
    <w:div w:id="1273243259">
      <w:bodyDiv w:val="1"/>
      <w:marLeft w:val="0"/>
      <w:marRight w:val="0"/>
      <w:marTop w:val="0"/>
      <w:marBottom w:val="0"/>
      <w:divBdr>
        <w:top w:val="none" w:sz="0" w:space="0" w:color="auto"/>
        <w:left w:val="none" w:sz="0" w:space="0" w:color="auto"/>
        <w:bottom w:val="none" w:sz="0" w:space="0" w:color="auto"/>
        <w:right w:val="none" w:sz="0" w:space="0" w:color="auto"/>
      </w:divBdr>
    </w:div>
    <w:div w:id="1273513852">
      <w:bodyDiv w:val="1"/>
      <w:marLeft w:val="0"/>
      <w:marRight w:val="0"/>
      <w:marTop w:val="0"/>
      <w:marBottom w:val="0"/>
      <w:divBdr>
        <w:top w:val="none" w:sz="0" w:space="0" w:color="auto"/>
        <w:left w:val="none" w:sz="0" w:space="0" w:color="auto"/>
        <w:bottom w:val="none" w:sz="0" w:space="0" w:color="auto"/>
        <w:right w:val="none" w:sz="0" w:space="0" w:color="auto"/>
      </w:divBdr>
    </w:div>
    <w:div w:id="1273627135">
      <w:bodyDiv w:val="1"/>
      <w:marLeft w:val="0"/>
      <w:marRight w:val="0"/>
      <w:marTop w:val="0"/>
      <w:marBottom w:val="0"/>
      <w:divBdr>
        <w:top w:val="none" w:sz="0" w:space="0" w:color="auto"/>
        <w:left w:val="none" w:sz="0" w:space="0" w:color="auto"/>
        <w:bottom w:val="none" w:sz="0" w:space="0" w:color="auto"/>
        <w:right w:val="none" w:sz="0" w:space="0" w:color="auto"/>
      </w:divBdr>
    </w:div>
    <w:div w:id="1273628618">
      <w:bodyDiv w:val="1"/>
      <w:marLeft w:val="0"/>
      <w:marRight w:val="0"/>
      <w:marTop w:val="0"/>
      <w:marBottom w:val="0"/>
      <w:divBdr>
        <w:top w:val="none" w:sz="0" w:space="0" w:color="auto"/>
        <w:left w:val="none" w:sz="0" w:space="0" w:color="auto"/>
        <w:bottom w:val="none" w:sz="0" w:space="0" w:color="auto"/>
        <w:right w:val="none" w:sz="0" w:space="0" w:color="auto"/>
      </w:divBdr>
    </w:div>
    <w:div w:id="1273630511">
      <w:bodyDiv w:val="1"/>
      <w:marLeft w:val="0"/>
      <w:marRight w:val="0"/>
      <w:marTop w:val="0"/>
      <w:marBottom w:val="0"/>
      <w:divBdr>
        <w:top w:val="none" w:sz="0" w:space="0" w:color="auto"/>
        <w:left w:val="none" w:sz="0" w:space="0" w:color="auto"/>
        <w:bottom w:val="none" w:sz="0" w:space="0" w:color="auto"/>
        <w:right w:val="none" w:sz="0" w:space="0" w:color="auto"/>
      </w:divBdr>
    </w:div>
    <w:div w:id="1273711119">
      <w:bodyDiv w:val="1"/>
      <w:marLeft w:val="0"/>
      <w:marRight w:val="0"/>
      <w:marTop w:val="0"/>
      <w:marBottom w:val="0"/>
      <w:divBdr>
        <w:top w:val="none" w:sz="0" w:space="0" w:color="auto"/>
        <w:left w:val="none" w:sz="0" w:space="0" w:color="auto"/>
        <w:bottom w:val="none" w:sz="0" w:space="0" w:color="auto"/>
        <w:right w:val="none" w:sz="0" w:space="0" w:color="auto"/>
      </w:divBdr>
    </w:div>
    <w:div w:id="1273783900">
      <w:bodyDiv w:val="1"/>
      <w:marLeft w:val="0"/>
      <w:marRight w:val="0"/>
      <w:marTop w:val="0"/>
      <w:marBottom w:val="0"/>
      <w:divBdr>
        <w:top w:val="none" w:sz="0" w:space="0" w:color="auto"/>
        <w:left w:val="none" w:sz="0" w:space="0" w:color="auto"/>
        <w:bottom w:val="none" w:sz="0" w:space="0" w:color="auto"/>
        <w:right w:val="none" w:sz="0" w:space="0" w:color="auto"/>
      </w:divBdr>
    </w:div>
    <w:div w:id="1273853179">
      <w:bodyDiv w:val="1"/>
      <w:marLeft w:val="0"/>
      <w:marRight w:val="0"/>
      <w:marTop w:val="0"/>
      <w:marBottom w:val="0"/>
      <w:divBdr>
        <w:top w:val="none" w:sz="0" w:space="0" w:color="auto"/>
        <w:left w:val="none" w:sz="0" w:space="0" w:color="auto"/>
        <w:bottom w:val="none" w:sz="0" w:space="0" w:color="auto"/>
        <w:right w:val="none" w:sz="0" w:space="0" w:color="auto"/>
      </w:divBdr>
    </w:div>
    <w:div w:id="1273855414">
      <w:bodyDiv w:val="1"/>
      <w:marLeft w:val="0"/>
      <w:marRight w:val="0"/>
      <w:marTop w:val="0"/>
      <w:marBottom w:val="0"/>
      <w:divBdr>
        <w:top w:val="none" w:sz="0" w:space="0" w:color="auto"/>
        <w:left w:val="none" w:sz="0" w:space="0" w:color="auto"/>
        <w:bottom w:val="none" w:sz="0" w:space="0" w:color="auto"/>
        <w:right w:val="none" w:sz="0" w:space="0" w:color="auto"/>
      </w:divBdr>
    </w:div>
    <w:div w:id="1273979813">
      <w:bodyDiv w:val="1"/>
      <w:marLeft w:val="0"/>
      <w:marRight w:val="0"/>
      <w:marTop w:val="0"/>
      <w:marBottom w:val="0"/>
      <w:divBdr>
        <w:top w:val="none" w:sz="0" w:space="0" w:color="auto"/>
        <w:left w:val="none" w:sz="0" w:space="0" w:color="auto"/>
        <w:bottom w:val="none" w:sz="0" w:space="0" w:color="auto"/>
        <w:right w:val="none" w:sz="0" w:space="0" w:color="auto"/>
      </w:divBdr>
    </w:div>
    <w:div w:id="1274047643">
      <w:bodyDiv w:val="1"/>
      <w:marLeft w:val="0"/>
      <w:marRight w:val="0"/>
      <w:marTop w:val="0"/>
      <w:marBottom w:val="0"/>
      <w:divBdr>
        <w:top w:val="none" w:sz="0" w:space="0" w:color="auto"/>
        <w:left w:val="none" w:sz="0" w:space="0" w:color="auto"/>
        <w:bottom w:val="none" w:sz="0" w:space="0" w:color="auto"/>
        <w:right w:val="none" w:sz="0" w:space="0" w:color="auto"/>
      </w:divBdr>
    </w:div>
    <w:div w:id="1274287862">
      <w:bodyDiv w:val="1"/>
      <w:marLeft w:val="0"/>
      <w:marRight w:val="0"/>
      <w:marTop w:val="0"/>
      <w:marBottom w:val="0"/>
      <w:divBdr>
        <w:top w:val="none" w:sz="0" w:space="0" w:color="auto"/>
        <w:left w:val="none" w:sz="0" w:space="0" w:color="auto"/>
        <w:bottom w:val="none" w:sz="0" w:space="0" w:color="auto"/>
        <w:right w:val="none" w:sz="0" w:space="0" w:color="auto"/>
      </w:divBdr>
    </w:div>
    <w:div w:id="1274480070">
      <w:bodyDiv w:val="1"/>
      <w:marLeft w:val="0"/>
      <w:marRight w:val="0"/>
      <w:marTop w:val="0"/>
      <w:marBottom w:val="0"/>
      <w:divBdr>
        <w:top w:val="none" w:sz="0" w:space="0" w:color="auto"/>
        <w:left w:val="none" w:sz="0" w:space="0" w:color="auto"/>
        <w:bottom w:val="none" w:sz="0" w:space="0" w:color="auto"/>
        <w:right w:val="none" w:sz="0" w:space="0" w:color="auto"/>
      </w:divBdr>
    </w:div>
    <w:div w:id="1274822852">
      <w:bodyDiv w:val="1"/>
      <w:marLeft w:val="0"/>
      <w:marRight w:val="0"/>
      <w:marTop w:val="0"/>
      <w:marBottom w:val="0"/>
      <w:divBdr>
        <w:top w:val="none" w:sz="0" w:space="0" w:color="auto"/>
        <w:left w:val="none" w:sz="0" w:space="0" w:color="auto"/>
        <w:bottom w:val="none" w:sz="0" w:space="0" w:color="auto"/>
        <w:right w:val="none" w:sz="0" w:space="0" w:color="auto"/>
      </w:divBdr>
    </w:div>
    <w:div w:id="1275019447">
      <w:bodyDiv w:val="1"/>
      <w:marLeft w:val="0"/>
      <w:marRight w:val="0"/>
      <w:marTop w:val="0"/>
      <w:marBottom w:val="0"/>
      <w:divBdr>
        <w:top w:val="none" w:sz="0" w:space="0" w:color="auto"/>
        <w:left w:val="none" w:sz="0" w:space="0" w:color="auto"/>
        <w:bottom w:val="none" w:sz="0" w:space="0" w:color="auto"/>
        <w:right w:val="none" w:sz="0" w:space="0" w:color="auto"/>
      </w:divBdr>
    </w:div>
    <w:div w:id="1275096003">
      <w:bodyDiv w:val="1"/>
      <w:marLeft w:val="0"/>
      <w:marRight w:val="0"/>
      <w:marTop w:val="0"/>
      <w:marBottom w:val="0"/>
      <w:divBdr>
        <w:top w:val="none" w:sz="0" w:space="0" w:color="auto"/>
        <w:left w:val="none" w:sz="0" w:space="0" w:color="auto"/>
        <w:bottom w:val="none" w:sz="0" w:space="0" w:color="auto"/>
        <w:right w:val="none" w:sz="0" w:space="0" w:color="auto"/>
      </w:divBdr>
    </w:div>
    <w:div w:id="1275136349">
      <w:bodyDiv w:val="1"/>
      <w:marLeft w:val="0"/>
      <w:marRight w:val="0"/>
      <w:marTop w:val="0"/>
      <w:marBottom w:val="0"/>
      <w:divBdr>
        <w:top w:val="none" w:sz="0" w:space="0" w:color="auto"/>
        <w:left w:val="none" w:sz="0" w:space="0" w:color="auto"/>
        <w:bottom w:val="none" w:sz="0" w:space="0" w:color="auto"/>
        <w:right w:val="none" w:sz="0" w:space="0" w:color="auto"/>
      </w:divBdr>
    </w:div>
    <w:div w:id="1275289436">
      <w:bodyDiv w:val="1"/>
      <w:marLeft w:val="0"/>
      <w:marRight w:val="0"/>
      <w:marTop w:val="0"/>
      <w:marBottom w:val="0"/>
      <w:divBdr>
        <w:top w:val="none" w:sz="0" w:space="0" w:color="auto"/>
        <w:left w:val="none" w:sz="0" w:space="0" w:color="auto"/>
        <w:bottom w:val="none" w:sz="0" w:space="0" w:color="auto"/>
        <w:right w:val="none" w:sz="0" w:space="0" w:color="auto"/>
      </w:divBdr>
    </w:div>
    <w:div w:id="1275333658">
      <w:bodyDiv w:val="1"/>
      <w:marLeft w:val="0"/>
      <w:marRight w:val="0"/>
      <w:marTop w:val="0"/>
      <w:marBottom w:val="0"/>
      <w:divBdr>
        <w:top w:val="none" w:sz="0" w:space="0" w:color="auto"/>
        <w:left w:val="none" w:sz="0" w:space="0" w:color="auto"/>
        <w:bottom w:val="none" w:sz="0" w:space="0" w:color="auto"/>
        <w:right w:val="none" w:sz="0" w:space="0" w:color="auto"/>
      </w:divBdr>
    </w:div>
    <w:div w:id="1275478298">
      <w:bodyDiv w:val="1"/>
      <w:marLeft w:val="0"/>
      <w:marRight w:val="0"/>
      <w:marTop w:val="0"/>
      <w:marBottom w:val="0"/>
      <w:divBdr>
        <w:top w:val="none" w:sz="0" w:space="0" w:color="auto"/>
        <w:left w:val="none" w:sz="0" w:space="0" w:color="auto"/>
        <w:bottom w:val="none" w:sz="0" w:space="0" w:color="auto"/>
        <w:right w:val="none" w:sz="0" w:space="0" w:color="auto"/>
      </w:divBdr>
    </w:div>
    <w:div w:id="1275596164">
      <w:bodyDiv w:val="1"/>
      <w:marLeft w:val="0"/>
      <w:marRight w:val="0"/>
      <w:marTop w:val="0"/>
      <w:marBottom w:val="0"/>
      <w:divBdr>
        <w:top w:val="none" w:sz="0" w:space="0" w:color="auto"/>
        <w:left w:val="none" w:sz="0" w:space="0" w:color="auto"/>
        <w:bottom w:val="none" w:sz="0" w:space="0" w:color="auto"/>
        <w:right w:val="none" w:sz="0" w:space="0" w:color="auto"/>
      </w:divBdr>
    </w:div>
    <w:div w:id="1275675890">
      <w:bodyDiv w:val="1"/>
      <w:marLeft w:val="0"/>
      <w:marRight w:val="0"/>
      <w:marTop w:val="0"/>
      <w:marBottom w:val="0"/>
      <w:divBdr>
        <w:top w:val="none" w:sz="0" w:space="0" w:color="auto"/>
        <w:left w:val="none" w:sz="0" w:space="0" w:color="auto"/>
        <w:bottom w:val="none" w:sz="0" w:space="0" w:color="auto"/>
        <w:right w:val="none" w:sz="0" w:space="0" w:color="auto"/>
      </w:divBdr>
    </w:div>
    <w:div w:id="1275677481">
      <w:bodyDiv w:val="1"/>
      <w:marLeft w:val="0"/>
      <w:marRight w:val="0"/>
      <w:marTop w:val="0"/>
      <w:marBottom w:val="0"/>
      <w:divBdr>
        <w:top w:val="none" w:sz="0" w:space="0" w:color="auto"/>
        <w:left w:val="none" w:sz="0" w:space="0" w:color="auto"/>
        <w:bottom w:val="none" w:sz="0" w:space="0" w:color="auto"/>
        <w:right w:val="none" w:sz="0" w:space="0" w:color="auto"/>
      </w:divBdr>
    </w:div>
    <w:div w:id="1275821792">
      <w:bodyDiv w:val="1"/>
      <w:marLeft w:val="0"/>
      <w:marRight w:val="0"/>
      <w:marTop w:val="0"/>
      <w:marBottom w:val="0"/>
      <w:divBdr>
        <w:top w:val="none" w:sz="0" w:space="0" w:color="auto"/>
        <w:left w:val="none" w:sz="0" w:space="0" w:color="auto"/>
        <w:bottom w:val="none" w:sz="0" w:space="0" w:color="auto"/>
        <w:right w:val="none" w:sz="0" w:space="0" w:color="auto"/>
      </w:divBdr>
    </w:div>
    <w:div w:id="1276013861">
      <w:bodyDiv w:val="1"/>
      <w:marLeft w:val="0"/>
      <w:marRight w:val="0"/>
      <w:marTop w:val="0"/>
      <w:marBottom w:val="0"/>
      <w:divBdr>
        <w:top w:val="none" w:sz="0" w:space="0" w:color="auto"/>
        <w:left w:val="none" w:sz="0" w:space="0" w:color="auto"/>
        <w:bottom w:val="none" w:sz="0" w:space="0" w:color="auto"/>
        <w:right w:val="none" w:sz="0" w:space="0" w:color="auto"/>
      </w:divBdr>
    </w:div>
    <w:div w:id="1276063342">
      <w:bodyDiv w:val="1"/>
      <w:marLeft w:val="0"/>
      <w:marRight w:val="0"/>
      <w:marTop w:val="0"/>
      <w:marBottom w:val="0"/>
      <w:divBdr>
        <w:top w:val="none" w:sz="0" w:space="0" w:color="auto"/>
        <w:left w:val="none" w:sz="0" w:space="0" w:color="auto"/>
        <w:bottom w:val="none" w:sz="0" w:space="0" w:color="auto"/>
        <w:right w:val="none" w:sz="0" w:space="0" w:color="auto"/>
      </w:divBdr>
    </w:div>
    <w:div w:id="1276250965">
      <w:bodyDiv w:val="1"/>
      <w:marLeft w:val="0"/>
      <w:marRight w:val="0"/>
      <w:marTop w:val="0"/>
      <w:marBottom w:val="0"/>
      <w:divBdr>
        <w:top w:val="none" w:sz="0" w:space="0" w:color="auto"/>
        <w:left w:val="none" w:sz="0" w:space="0" w:color="auto"/>
        <w:bottom w:val="none" w:sz="0" w:space="0" w:color="auto"/>
        <w:right w:val="none" w:sz="0" w:space="0" w:color="auto"/>
      </w:divBdr>
    </w:div>
    <w:div w:id="1276328233">
      <w:bodyDiv w:val="1"/>
      <w:marLeft w:val="0"/>
      <w:marRight w:val="0"/>
      <w:marTop w:val="0"/>
      <w:marBottom w:val="0"/>
      <w:divBdr>
        <w:top w:val="none" w:sz="0" w:space="0" w:color="auto"/>
        <w:left w:val="none" w:sz="0" w:space="0" w:color="auto"/>
        <w:bottom w:val="none" w:sz="0" w:space="0" w:color="auto"/>
        <w:right w:val="none" w:sz="0" w:space="0" w:color="auto"/>
      </w:divBdr>
    </w:div>
    <w:div w:id="1276328407">
      <w:bodyDiv w:val="1"/>
      <w:marLeft w:val="0"/>
      <w:marRight w:val="0"/>
      <w:marTop w:val="0"/>
      <w:marBottom w:val="0"/>
      <w:divBdr>
        <w:top w:val="none" w:sz="0" w:space="0" w:color="auto"/>
        <w:left w:val="none" w:sz="0" w:space="0" w:color="auto"/>
        <w:bottom w:val="none" w:sz="0" w:space="0" w:color="auto"/>
        <w:right w:val="none" w:sz="0" w:space="0" w:color="auto"/>
      </w:divBdr>
    </w:div>
    <w:div w:id="1276476701">
      <w:bodyDiv w:val="1"/>
      <w:marLeft w:val="0"/>
      <w:marRight w:val="0"/>
      <w:marTop w:val="0"/>
      <w:marBottom w:val="0"/>
      <w:divBdr>
        <w:top w:val="none" w:sz="0" w:space="0" w:color="auto"/>
        <w:left w:val="none" w:sz="0" w:space="0" w:color="auto"/>
        <w:bottom w:val="none" w:sz="0" w:space="0" w:color="auto"/>
        <w:right w:val="none" w:sz="0" w:space="0" w:color="auto"/>
      </w:divBdr>
    </w:div>
    <w:div w:id="1276668418">
      <w:bodyDiv w:val="1"/>
      <w:marLeft w:val="0"/>
      <w:marRight w:val="0"/>
      <w:marTop w:val="0"/>
      <w:marBottom w:val="0"/>
      <w:divBdr>
        <w:top w:val="none" w:sz="0" w:space="0" w:color="auto"/>
        <w:left w:val="none" w:sz="0" w:space="0" w:color="auto"/>
        <w:bottom w:val="none" w:sz="0" w:space="0" w:color="auto"/>
        <w:right w:val="none" w:sz="0" w:space="0" w:color="auto"/>
      </w:divBdr>
    </w:div>
    <w:div w:id="1276981778">
      <w:bodyDiv w:val="1"/>
      <w:marLeft w:val="0"/>
      <w:marRight w:val="0"/>
      <w:marTop w:val="0"/>
      <w:marBottom w:val="0"/>
      <w:divBdr>
        <w:top w:val="none" w:sz="0" w:space="0" w:color="auto"/>
        <w:left w:val="none" w:sz="0" w:space="0" w:color="auto"/>
        <w:bottom w:val="none" w:sz="0" w:space="0" w:color="auto"/>
        <w:right w:val="none" w:sz="0" w:space="0" w:color="auto"/>
      </w:divBdr>
    </w:div>
    <w:div w:id="1276988435">
      <w:bodyDiv w:val="1"/>
      <w:marLeft w:val="0"/>
      <w:marRight w:val="0"/>
      <w:marTop w:val="0"/>
      <w:marBottom w:val="0"/>
      <w:divBdr>
        <w:top w:val="none" w:sz="0" w:space="0" w:color="auto"/>
        <w:left w:val="none" w:sz="0" w:space="0" w:color="auto"/>
        <w:bottom w:val="none" w:sz="0" w:space="0" w:color="auto"/>
        <w:right w:val="none" w:sz="0" w:space="0" w:color="auto"/>
      </w:divBdr>
    </w:div>
    <w:div w:id="1277055110">
      <w:bodyDiv w:val="1"/>
      <w:marLeft w:val="0"/>
      <w:marRight w:val="0"/>
      <w:marTop w:val="0"/>
      <w:marBottom w:val="0"/>
      <w:divBdr>
        <w:top w:val="none" w:sz="0" w:space="0" w:color="auto"/>
        <w:left w:val="none" w:sz="0" w:space="0" w:color="auto"/>
        <w:bottom w:val="none" w:sz="0" w:space="0" w:color="auto"/>
        <w:right w:val="none" w:sz="0" w:space="0" w:color="auto"/>
      </w:divBdr>
    </w:div>
    <w:div w:id="1277055228">
      <w:bodyDiv w:val="1"/>
      <w:marLeft w:val="0"/>
      <w:marRight w:val="0"/>
      <w:marTop w:val="0"/>
      <w:marBottom w:val="0"/>
      <w:divBdr>
        <w:top w:val="none" w:sz="0" w:space="0" w:color="auto"/>
        <w:left w:val="none" w:sz="0" w:space="0" w:color="auto"/>
        <w:bottom w:val="none" w:sz="0" w:space="0" w:color="auto"/>
        <w:right w:val="none" w:sz="0" w:space="0" w:color="auto"/>
      </w:divBdr>
    </w:div>
    <w:div w:id="1277056183">
      <w:bodyDiv w:val="1"/>
      <w:marLeft w:val="0"/>
      <w:marRight w:val="0"/>
      <w:marTop w:val="0"/>
      <w:marBottom w:val="0"/>
      <w:divBdr>
        <w:top w:val="none" w:sz="0" w:space="0" w:color="auto"/>
        <w:left w:val="none" w:sz="0" w:space="0" w:color="auto"/>
        <w:bottom w:val="none" w:sz="0" w:space="0" w:color="auto"/>
        <w:right w:val="none" w:sz="0" w:space="0" w:color="auto"/>
      </w:divBdr>
    </w:div>
    <w:div w:id="1277058324">
      <w:bodyDiv w:val="1"/>
      <w:marLeft w:val="0"/>
      <w:marRight w:val="0"/>
      <w:marTop w:val="0"/>
      <w:marBottom w:val="0"/>
      <w:divBdr>
        <w:top w:val="none" w:sz="0" w:space="0" w:color="auto"/>
        <w:left w:val="none" w:sz="0" w:space="0" w:color="auto"/>
        <w:bottom w:val="none" w:sz="0" w:space="0" w:color="auto"/>
        <w:right w:val="none" w:sz="0" w:space="0" w:color="auto"/>
      </w:divBdr>
    </w:div>
    <w:div w:id="1277298316">
      <w:bodyDiv w:val="1"/>
      <w:marLeft w:val="0"/>
      <w:marRight w:val="0"/>
      <w:marTop w:val="0"/>
      <w:marBottom w:val="0"/>
      <w:divBdr>
        <w:top w:val="none" w:sz="0" w:space="0" w:color="auto"/>
        <w:left w:val="none" w:sz="0" w:space="0" w:color="auto"/>
        <w:bottom w:val="none" w:sz="0" w:space="0" w:color="auto"/>
        <w:right w:val="none" w:sz="0" w:space="0" w:color="auto"/>
      </w:divBdr>
    </w:div>
    <w:div w:id="1277372757">
      <w:bodyDiv w:val="1"/>
      <w:marLeft w:val="0"/>
      <w:marRight w:val="0"/>
      <w:marTop w:val="0"/>
      <w:marBottom w:val="0"/>
      <w:divBdr>
        <w:top w:val="none" w:sz="0" w:space="0" w:color="auto"/>
        <w:left w:val="none" w:sz="0" w:space="0" w:color="auto"/>
        <w:bottom w:val="none" w:sz="0" w:space="0" w:color="auto"/>
        <w:right w:val="none" w:sz="0" w:space="0" w:color="auto"/>
      </w:divBdr>
    </w:div>
    <w:div w:id="1277443526">
      <w:bodyDiv w:val="1"/>
      <w:marLeft w:val="0"/>
      <w:marRight w:val="0"/>
      <w:marTop w:val="0"/>
      <w:marBottom w:val="0"/>
      <w:divBdr>
        <w:top w:val="none" w:sz="0" w:space="0" w:color="auto"/>
        <w:left w:val="none" w:sz="0" w:space="0" w:color="auto"/>
        <w:bottom w:val="none" w:sz="0" w:space="0" w:color="auto"/>
        <w:right w:val="none" w:sz="0" w:space="0" w:color="auto"/>
      </w:divBdr>
    </w:div>
    <w:div w:id="1277521228">
      <w:bodyDiv w:val="1"/>
      <w:marLeft w:val="0"/>
      <w:marRight w:val="0"/>
      <w:marTop w:val="0"/>
      <w:marBottom w:val="0"/>
      <w:divBdr>
        <w:top w:val="none" w:sz="0" w:space="0" w:color="auto"/>
        <w:left w:val="none" w:sz="0" w:space="0" w:color="auto"/>
        <w:bottom w:val="none" w:sz="0" w:space="0" w:color="auto"/>
        <w:right w:val="none" w:sz="0" w:space="0" w:color="auto"/>
      </w:divBdr>
    </w:div>
    <w:div w:id="1277559020">
      <w:bodyDiv w:val="1"/>
      <w:marLeft w:val="0"/>
      <w:marRight w:val="0"/>
      <w:marTop w:val="0"/>
      <w:marBottom w:val="0"/>
      <w:divBdr>
        <w:top w:val="none" w:sz="0" w:space="0" w:color="auto"/>
        <w:left w:val="none" w:sz="0" w:space="0" w:color="auto"/>
        <w:bottom w:val="none" w:sz="0" w:space="0" w:color="auto"/>
        <w:right w:val="none" w:sz="0" w:space="0" w:color="auto"/>
      </w:divBdr>
    </w:div>
    <w:div w:id="1277564693">
      <w:bodyDiv w:val="1"/>
      <w:marLeft w:val="0"/>
      <w:marRight w:val="0"/>
      <w:marTop w:val="0"/>
      <w:marBottom w:val="0"/>
      <w:divBdr>
        <w:top w:val="none" w:sz="0" w:space="0" w:color="auto"/>
        <w:left w:val="none" w:sz="0" w:space="0" w:color="auto"/>
        <w:bottom w:val="none" w:sz="0" w:space="0" w:color="auto"/>
        <w:right w:val="none" w:sz="0" w:space="0" w:color="auto"/>
      </w:divBdr>
    </w:div>
    <w:div w:id="1277784928">
      <w:bodyDiv w:val="1"/>
      <w:marLeft w:val="0"/>
      <w:marRight w:val="0"/>
      <w:marTop w:val="0"/>
      <w:marBottom w:val="0"/>
      <w:divBdr>
        <w:top w:val="none" w:sz="0" w:space="0" w:color="auto"/>
        <w:left w:val="none" w:sz="0" w:space="0" w:color="auto"/>
        <w:bottom w:val="none" w:sz="0" w:space="0" w:color="auto"/>
        <w:right w:val="none" w:sz="0" w:space="0" w:color="auto"/>
      </w:divBdr>
    </w:div>
    <w:div w:id="1277905034">
      <w:bodyDiv w:val="1"/>
      <w:marLeft w:val="0"/>
      <w:marRight w:val="0"/>
      <w:marTop w:val="0"/>
      <w:marBottom w:val="0"/>
      <w:divBdr>
        <w:top w:val="none" w:sz="0" w:space="0" w:color="auto"/>
        <w:left w:val="none" w:sz="0" w:space="0" w:color="auto"/>
        <w:bottom w:val="none" w:sz="0" w:space="0" w:color="auto"/>
        <w:right w:val="none" w:sz="0" w:space="0" w:color="auto"/>
      </w:divBdr>
    </w:div>
    <w:div w:id="1277952510">
      <w:bodyDiv w:val="1"/>
      <w:marLeft w:val="0"/>
      <w:marRight w:val="0"/>
      <w:marTop w:val="0"/>
      <w:marBottom w:val="0"/>
      <w:divBdr>
        <w:top w:val="none" w:sz="0" w:space="0" w:color="auto"/>
        <w:left w:val="none" w:sz="0" w:space="0" w:color="auto"/>
        <w:bottom w:val="none" w:sz="0" w:space="0" w:color="auto"/>
        <w:right w:val="none" w:sz="0" w:space="0" w:color="auto"/>
      </w:divBdr>
    </w:div>
    <w:div w:id="1277981930">
      <w:bodyDiv w:val="1"/>
      <w:marLeft w:val="0"/>
      <w:marRight w:val="0"/>
      <w:marTop w:val="0"/>
      <w:marBottom w:val="0"/>
      <w:divBdr>
        <w:top w:val="none" w:sz="0" w:space="0" w:color="auto"/>
        <w:left w:val="none" w:sz="0" w:space="0" w:color="auto"/>
        <w:bottom w:val="none" w:sz="0" w:space="0" w:color="auto"/>
        <w:right w:val="none" w:sz="0" w:space="0" w:color="auto"/>
      </w:divBdr>
    </w:div>
    <w:div w:id="1277983349">
      <w:bodyDiv w:val="1"/>
      <w:marLeft w:val="0"/>
      <w:marRight w:val="0"/>
      <w:marTop w:val="0"/>
      <w:marBottom w:val="0"/>
      <w:divBdr>
        <w:top w:val="none" w:sz="0" w:space="0" w:color="auto"/>
        <w:left w:val="none" w:sz="0" w:space="0" w:color="auto"/>
        <w:bottom w:val="none" w:sz="0" w:space="0" w:color="auto"/>
        <w:right w:val="none" w:sz="0" w:space="0" w:color="auto"/>
      </w:divBdr>
    </w:div>
    <w:div w:id="1278096538">
      <w:bodyDiv w:val="1"/>
      <w:marLeft w:val="0"/>
      <w:marRight w:val="0"/>
      <w:marTop w:val="0"/>
      <w:marBottom w:val="0"/>
      <w:divBdr>
        <w:top w:val="none" w:sz="0" w:space="0" w:color="auto"/>
        <w:left w:val="none" w:sz="0" w:space="0" w:color="auto"/>
        <w:bottom w:val="none" w:sz="0" w:space="0" w:color="auto"/>
        <w:right w:val="none" w:sz="0" w:space="0" w:color="auto"/>
      </w:divBdr>
    </w:div>
    <w:div w:id="1278491626">
      <w:bodyDiv w:val="1"/>
      <w:marLeft w:val="0"/>
      <w:marRight w:val="0"/>
      <w:marTop w:val="0"/>
      <w:marBottom w:val="0"/>
      <w:divBdr>
        <w:top w:val="none" w:sz="0" w:space="0" w:color="auto"/>
        <w:left w:val="none" w:sz="0" w:space="0" w:color="auto"/>
        <w:bottom w:val="none" w:sz="0" w:space="0" w:color="auto"/>
        <w:right w:val="none" w:sz="0" w:space="0" w:color="auto"/>
      </w:divBdr>
    </w:div>
    <w:div w:id="1278680766">
      <w:bodyDiv w:val="1"/>
      <w:marLeft w:val="0"/>
      <w:marRight w:val="0"/>
      <w:marTop w:val="0"/>
      <w:marBottom w:val="0"/>
      <w:divBdr>
        <w:top w:val="none" w:sz="0" w:space="0" w:color="auto"/>
        <w:left w:val="none" w:sz="0" w:space="0" w:color="auto"/>
        <w:bottom w:val="none" w:sz="0" w:space="0" w:color="auto"/>
        <w:right w:val="none" w:sz="0" w:space="0" w:color="auto"/>
      </w:divBdr>
    </w:div>
    <w:div w:id="1278872238">
      <w:bodyDiv w:val="1"/>
      <w:marLeft w:val="0"/>
      <w:marRight w:val="0"/>
      <w:marTop w:val="0"/>
      <w:marBottom w:val="0"/>
      <w:divBdr>
        <w:top w:val="none" w:sz="0" w:space="0" w:color="auto"/>
        <w:left w:val="none" w:sz="0" w:space="0" w:color="auto"/>
        <w:bottom w:val="none" w:sz="0" w:space="0" w:color="auto"/>
        <w:right w:val="none" w:sz="0" w:space="0" w:color="auto"/>
      </w:divBdr>
    </w:div>
    <w:div w:id="1278872364">
      <w:bodyDiv w:val="1"/>
      <w:marLeft w:val="0"/>
      <w:marRight w:val="0"/>
      <w:marTop w:val="0"/>
      <w:marBottom w:val="0"/>
      <w:divBdr>
        <w:top w:val="none" w:sz="0" w:space="0" w:color="auto"/>
        <w:left w:val="none" w:sz="0" w:space="0" w:color="auto"/>
        <w:bottom w:val="none" w:sz="0" w:space="0" w:color="auto"/>
        <w:right w:val="none" w:sz="0" w:space="0" w:color="auto"/>
      </w:divBdr>
    </w:div>
    <w:div w:id="1279021108">
      <w:bodyDiv w:val="1"/>
      <w:marLeft w:val="0"/>
      <w:marRight w:val="0"/>
      <w:marTop w:val="0"/>
      <w:marBottom w:val="0"/>
      <w:divBdr>
        <w:top w:val="none" w:sz="0" w:space="0" w:color="auto"/>
        <w:left w:val="none" w:sz="0" w:space="0" w:color="auto"/>
        <w:bottom w:val="none" w:sz="0" w:space="0" w:color="auto"/>
        <w:right w:val="none" w:sz="0" w:space="0" w:color="auto"/>
      </w:divBdr>
    </w:div>
    <w:div w:id="1279024089">
      <w:bodyDiv w:val="1"/>
      <w:marLeft w:val="0"/>
      <w:marRight w:val="0"/>
      <w:marTop w:val="0"/>
      <w:marBottom w:val="0"/>
      <w:divBdr>
        <w:top w:val="none" w:sz="0" w:space="0" w:color="auto"/>
        <w:left w:val="none" w:sz="0" w:space="0" w:color="auto"/>
        <w:bottom w:val="none" w:sz="0" w:space="0" w:color="auto"/>
        <w:right w:val="none" w:sz="0" w:space="0" w:color="auto"/>
      </w:divBdr>
    </w:div>
    <w:div w:id="1279026364">
      <w:bodyDiv w:val="1"/>
      <w:marLeft w:val="0"/>
      <w:marRight w:val="0"/>
      <w:marTop w:val="0"/>
      <w:marBottom w:val="0"/>
      <w:divBdr>
        <w:top w:val="none" w:sz="0" w:space="0" w:color="auto"/>
        <w:left w:val="none" w:sz="0" w:space="0" w:color="auto"/>
        <w:bottom w:val="none" w:sz="0" w:space="0" w:color="auto"/>
        <w:right w:val="none" w:sz="0" w:space="0" w:color="auto"/>
      </w:divBdr>
    </w:div>
    <w:div w:id="1279215830">
      <w:bodyDiv w:val="1"/>
      <w:marLeft w:val="0"/>
      <w:marRight w:val="0"/>
      <w:marTop w:val="0"/>
      <w:marBottom w:val="0"/>
      <w:divBdr>
        <w:top w:val="none" w:sz="0" w:space="0" w:color="auto"/>
        <w:left w:val="none" w:sz="0" w:space="0" w:color="auto"/>
        <w:bottom w:val="none" w:sz="0" w:space="0" w:color="auto"/>
        <w:right w:val="none" w:sz="0" w:space="0" w:color="auto"/>
      </w:divBdr>
    </w:div>
    <w:div w:id="1279222893">
      <w:bodyDiv w:val="1"/>
      <w:marLeft w:val="0"/>
      <w:marRight w:val="0"/>
      <w:marTop w:val="0"/>
      <w:marBottom w:val="0"/>
      <w:divBdr>
        <w:top w:val="none" w:sz="0" w:space="0" w:color="auto"/>
        <w:left w:val="none" w:sz="0" w:space="0" w:color="auto"/>
        <w:bottom w:val="none" w:sz="0" w:space="0" w:color="auto"/>
        <w:right w:val="none" w:sz="0" w:space="0" w:color="auto"/>
      </w:divBdr>
    </w:div>
    <w:div w:id="1279289327">
      <w:bodyDiv w:val="1"/>
      <w:marLeft w:val="0"/>
      <w:marRight w:val="0"/>
      <w:marTop w:val="0"/>
      <w:marBottom w:val="0"/>
      <w:divBdr>
        <w:top w:val="none" w:sz="0" w:space="0" w:color="auto"/>
        <w:left w:val="none" w:sz="0" w:space="0" w:color="auto"/>
        <w:bottom w:val="none" w:sz="0" w:space="0" w:color="auto"/>
        <w:right w:val="none" w:sz="0" w:space="0" w:color="auto"/>
      </w:divBdr>
    </w:div>
    <w:div w:id="1279413708">
      <w:bodyDiv w:val="1"/>
      <w:marLeft w:val="0"/>
      <w:marRight w:val="0"/>
      <w:marTop w:val="0"/>
      <w:marBottom w:val="0"/>
      <w:divBdr>
        <w:top w:val="none" w:sz="0" w:space="0" w:color="auto"/>
        <w:left w:val="none" w:sz="0" w:space="0" w:color="auto"/>
        <w:bottom w:val="none" w:sz="0" w:space="0" w:color="auto"/>
        <w:right w:val="none" w:sz="0" w:space="0" w:color="auto"/>
      </w:divBdr>
    </w:div>
    <w:div w:id="1279491418">
      <w:bodyDiv w:val="1"/>
      <w:marLeft w:val="0"/>
      <w:marRight w:val="0"/>
      <w:marTop w:val="0"/>
      <w:marBottom w:val="0"/>
      <w:divBdr>
        <w:top w:val="none" w:sz="0" w:space="0" w:color="auto"/>
        <w:left w:val="none" w:sz="0" w:space="0" w:color="auto"/>
        <w:bottom w:val="none" w:sz="0" w:space="0" w:color="auto"/>
        <w:right w:val="none" w:sz="0" w:space="0" w:color="auto"/>
      </w:divBdr>
    </w:div>
    <w:div w:id="1279531852">
      <w:bodyDiv w:val="1"/>
      <w:marLeft w:val="0"/>
      <w:marRight w:val="0"/>
      <w:marTop w:val="0"/>
      <w:marBottom w:val="0"/>
      <w:divBdr>
        <w:top w:val="none" w:sz="0" w:space="0" w:color="auto"/>
        <w:left w:val="none" w:sz="0" w:space="0" w:color="auto"/>
        <w:bottom w:val="none" w:sz="0" w:space="0" w:color="auto"/>
        <w:right w:val="none" w:sz="0" w:space="0" w:color="auto"/>
      </w:divBdr>
    </w:div>
    <w:div w:id="1279602246">
      <w:bodyDiv w:val="1"/>
      <w:marLeft w:val="0"/>
      <w:marRight w:val="0"/>
      <w:marTop w:val="0"/>
      <w:marBottom w:val="0"/>
      <w:divBdr>
        <w:top w:val="none" w:sz="0" w:space="0" w:color="auto"/>
        <w:left w:val="none" w:sz="0" w:space="0" w:color="auto"/>
        <w:bottom w:val="none" w:sz="0" w:space="0" w:color="auto"/>
        <w:right w:val="none" w:sz="0" w:space="0" w:color="auto"/>
      </w:divBdr>
    </w:div>
    <w:div w:id="1280145282">
      <w:bodyDiv w:val="1"/>
      <w:marLeft w:val="0"/>
      <w:marRight w:val="0"/>
      <w:marTop w:val="0"/>
      <w:marBottom w:val="0"/>
      <w:divBdr>
        <w:top w:val="none" w:sz="0" w:space="0" w:color="auto"/>
        <w:left w:val="none" w:sz="0" w:space="0" w:color="auto"/>
        <w:bottom w:val="none" w:sz="0" w:space="0" w:color="auto"/>
        <w:right w:val="none" w:sz="0" w:space="0" w:color="auto"/>
      </w:divBdr>
    </w:div>
    <w:div w:id="1280145363">
      <w:bodyDiv w:val="1"/>
      <w:marLeft w:val="0"/>
      <w:marRight w:val="0"/>
      <w:marTop w:val="0"/>
      <w:marBottom w:val="0"/>
      <w:divBdr>
        <w:top w:val="none" w:sz="0" w:space="0" w:color="auto"/>
        <w:left w:val="none" w:sz="0" w:space="0" w:color="auto"/>
        <w:bottom w:val="none" w:sz="0" w:space="0" w:color="auto"/>
        <w:right w:val="none" w:sz="0" w:space="0" w:color="auto"/>
      </w:divBdr>
    </w:div>
    <w:div w:id="1280181268">
      <w:bodyDiv w:val="1"/>
      <w:marLeft w:val="0"/>
      <w:marRight w:val="0"/>
      <w:marTop w:val="0"/>
      <w:marBottom w:val="0"/>
      <w:divBdr>
        <w:top w:val="none" w:sz="0" w:space="0" w:color="auto"/>
        <w:left w:val="none" w:sz="0" w:space="0" w:color="auto"/>
        <w:bottom w:val="none" w:sz="0" w:space="0" w:color="auto"/>
        <w:right w:val="none" w:sz="0" w:space="0" w:color="auto"/>
      </w:divBdr>
    </w:div>
    <w:div w:id="1280188624">
      <w:bodyDiv w:val="1"/>
      <w:marLeft w:val="0"/>
      <w:marRight w:val="0"/>
      <w:marTop w:val="0"/>
      <w:marBottom w:val="0"/>
      <w:divBdr>
        <w:top w:val="none" w:sz="0" w:space="0" w:color="auto"/>
        <w:left w:val="none" w:sz="0" w:space="0" w:color="auto"/>
        <w:bottom w:val="none" w:sz="0" w:space="0" w:color="auto"/>
        <w:right w:val="none" w:sz="0" w:space="0" w:color="auto"/>
      </w:divBdr>
    </w:div>
    <w:div w:id="1280380181">
      <w:bodyDiv w:val="1"/>
      <w:marLeft w:val="0"/>
      <w:marRight w:val="0"/>
      <w:marTop w:val="0"/>
      <w:marBottom w:val="0"/>
      <w:divBdr>
        <w:top w:val="none" w:sz="0" w:space="0" w:color="auto"/>
        <w:left w:val="none" w:sz="0" w:space="0" w:color="auto"/>
        <w:bottom w:val="none" w:sz="0" w:space="0" w:color="auto"/>
        <w:right w:val="none" w:sz="0" w:space="0" w:color="auto"/>
      </w:divBdr>
    </w:div>
    <w:div w:id="1280527718">
      <w:bodyDiv w:val="1"/>
      <w:marLeft w:val="0"/>
      <w:marRight w:val="0"/>
      <w:marTop w:val="0"/>
      <w:marBottom w:val="0"/>
      <w:divBdr>
        <w:top w:val="none" w:sz="0" w:space="0" w:color="auto"/>
        <w:left w:val="none" w:sz="0" w:space="0" w:color="auto"/>
        <w:bottom w:val="none" w:sz="0" w:space="0" w:color="auto"/>
        <w:right w:val="none" w:sz="0" w:space="0" w:color="auto"/>
      </w:divBdr>
    </w:div>
    <w:div w:id="1280531101">
      <w:bodyDiv w:val="1"/>
      <w:marLeft w:val="0"/>
      <w:marRight w:val="0"/>
      <w:marTop w:val="0"/>
      <w:marBottom w:val="0"/>
      <w:divBdr>
        <w:top w:val="none" w:sz="0" w:space="0" w:color="auto"/>
        <w:left w:val="none" w:sz="0" w:space="0" w:color="auto"/>
        <w:bottom w:val="none" w:sz="0" w:space="0" w:color="auto"/>
        <w:right w:val="none" w:sz="0" w:space="0" w:color="auto"/>
      </w:divBdr>
    </w:div>
    <w:div w:id="1280574561">
      <w:bodyDiv w:val="1"/>
      <w:marLeft w:val="0"/>
      <w:marRight w:val="0"/>
      <w:marTop w:val="0"/>
      <w:marBottom w:val="0"/>
      <w:divBdr>
        <w:top w:val="none" w:sz="0" w:space="0" w:color="auto"/>
        <w:left w:val="none" w:sz="0" w:space="0" w:color="auto"/>
        <w:bottom w:val="none" w:sz="0" w:space="0" w:color="auto"/>
        <w:right w:val="none" w:sz="0" w:space="0" w:color="auto"/>
      </w:divBdr>
    </w:div>
    <w:div w:id="1280574915">
      <w:bodyDiv w:val="1"/>
      <w:marLeft w:val="0"/>
      <w:marRight w:val="0"/>
      <w:marTop w:val="0"/>
      <w:marBottom w:val="0"/>
      <w:divBdr>
        <w:top w:val="none" w:sz="0" w:space="0" w:color="auto"/>
        <w:left w:val="none" w:sz="0" w:space="0" w:color="auto"/>
        <w:bottom w:val="none" w:sz="0" w:space="0" w:color="auto"/>
        <w:right w:val="none" w:sz="0" w:space="0" w:color="auto"/>
      </w:divBdr>
    </w:div>
    <w:div w:id="1280642805">
      <w:bodyDiv w:val="1"/>
      <w:marLeft w:val="0"/>
      <w:marRight w:val="0"/>
      <w:marTop w:val="0"/>
      <w:marBottom w:val="0"/>
      <w:divBdr>
        <w:top w:val="none" w:sz="0" w:space="0" w:color="auto"/>
        <w:left w:val="none" w:sz="0" w:space="0" w:color="auto"/>
        <w:bottom w:val="none" w:sz="0" w:space="0" w:color="auto"/>
        <w:right w:val="none" w:sz="0" w:space="0" w:color="auto"/>
      </w:divBdr>
    </w:div>
    <w:div w:id="1280645837">
      <w:bodyDiv w:val="1"/>
      <w:marLeft w:val="0"/>
      <w:marRight w:val="0"/>
      <w:marTop w:val="0"/>
      <w:marBottom w:val="0"/>
      <w:divBdr>
        <w:top w:val="none" w:sz="0" w:space="0" w:color="auto"/>
        <w:left w:val="none" w:sz="0" w:space="0" w:color="auto"/>
        <w:bottom w:val="none" w:sz="0" w:space="0" w:color="auto"/>
        <w:right w:val="none" w:sz="0" w:space="0" w:color="auto"/>
      </w:divBdr>
    </w:div>
    <w:div w:id="1280992288">
      <w:bodyDiv w:val="1"/>
      <w:marLeft w:val="0"/>
      <w:marRight w:val="0"/>
      <w:marTop w:val="0"/>
      <w:marBottom w:val="0"/>
      <w:divBdr>
        <w:top w:val="none" w:sz="0" w:space="0" w:color="auto"/>
        <w:left w:val="none" w:sz="0" w:space="0" w:color="auto"/>
        <w:bottom w:val="none" w:sz="0" w:space="0" w:color="auto"/>
        <w:right w:val="none" w:sz="0" w:space="0" w:color="auto"/>
      </w:divBdr>
    </w:div>
    <w:div w:id="1281302144">
      <w:bodyDiv w:val="1"/>
      <w:marLeft w:val="0"/>
      <w:marRight w:val="0"/>
      <w:marTop w:val="0"/>
      <w:marBottom w:val="0"/>
      <w:divBdr>
        <w:top w:val="none" w:sz="0" w:space="0" w:color="auto"/>
        <w:left w:val="none" w:sz="0" w:space="0" w:color="auto"/>
        <w:bottom w:val="none" w:sz="0" w:space="0" w:color="auto"/>
        <w:right w:val="none" w:sz="0" w:space="0" w:color="auto"/>
      </w:divBdr>
    </w:div>
    <w:div w:id="1281448572">
      <w:bodyDiv w:val="1"/>
      <w:marLeft w:val="0"/>
      <w:marRight w:val="0"/>
      <w:marTop w:val="0"/>
      <w:marBottom w:val="0"/>
      <w:divBdr>
        <w:top w:val="none" w:sz="0" w:space="0" w:color="auto"/>
        <w:left w:val="none" w:sz="0" w:space="0" w:color="auto"/>
        <w:bottom w:val="none" w:sz="0" w:space="0" w:color="auto"/>
        <w:right w:val="none" w:sz="0" w:space="0" w:color="auto"/>
      </w:divBdr>
    </w:div>
    <w:div w:id="1281573012">
      <w:bodyDiv w:val="1"/>
      <w:marLeft w:val="0"/>
      <w:marRight w:val="0"/>
      <w:marTop w:val="0"/>
      <w:marBottom w:val="0"/>
      <w:divBdr>
        <w:top w:val="none" w:sz="0" w:space="0" w:color="auto"/>
        <w:left w:val="none" w:sz="0" w:space="0" w:color="auto"/>
        <w:bottom w:val="none" w:sz="0" w:space="0" w:color="auto"/>
        <w:right w:val="none" w:sz="0" w:space="0" w:color="auto"/>
      </w:divBdr>
    </w:div>
    <w:div w:id="1281646210">
      <w:bodyDiv w:val="1"/>
      <w:marLeft w:val="0"/>
      <w:marRight w:val="0"/>
      <w:marTop w:val="0"/>
      <w:marBottom w:val="0"/>
      <w:divBdr>
        <w:top w:val="none" w:sz="0" w:space="0" w:color="auto"/>
        <w:left w:val="none" w:sz="0" w:space="0" w:color="auto"/>
        <w:bottom w:val="none" w:sz="0" w:space="0" w:color="auto"/>
        <w:right w:val="none" w:sz="0" w:space="0" w:color="auto"/>
      </w:divBdr>
    </w:div>
    <w:div w:id="1281717774">
      <w:bodyDiv w:val="1"/>
      <w:marLeft w:val="0"/>
      <w:marRight w:val="0"/>
      <w:marTop w:val="0"/>
      <w:marBottom w:val="0"/>
      <w:divBdr>
        <w:top w:val="none" w:sz="0" w:space="0" w:color="auto"/>
        <w:left w:val="none" w:sz="0" w:space="0" w:color="auto"/>
        <w:bottom w:val="none" w:sz="0" w:space="0" w:color="auto"/>
        <w:right w:val="none" w:sz="0" w:space="0" w:color="auto"/>
      </w:divBdr>
    </w:div>
    <w:div w:id="1281837078">
      <w:bodyDiv w:val="1"/>
      <w:marLeft w:val="0"/>
      <w:marRight w:val="0"/>
      <w:marTop w:val="0"/>
      <w:marBottom w:val="0"/>
      <w:divBdr>
        <w:top w:val="none" w:sz="0" w:space="0" w:color="auto"/>
        <w:left w:val="none" w:sz="0" w:space="0" w:color="auto"/>
        <w:bottom w:val="none" w:sz="0" w:space="0" w:color="auto"/>
        <w:right w:val="none" w:sz="0" w:space="0" w:color="auto"/>
      </w:divBdr>
    </w:div>
    <w:div w:id="1281840743">
      <w:bodyDiv w:val="1"/>
      <w:marLeft w:val="0"/>
      <w:marRight w:val="0"/>
      <w:marTop w:val="0"/>
      <w:marBottom w:val="0"/>
      <w:divBdr>
        <w:top w:val="none" w:sz="0" w:space="0" w:color="auto"/>
        <w:left w:val="none" w:sz="0" w:space="0" w:color="auto"/>
        <w:bottom w:val="none" w:sz="0" w:space="0" w:color="auto"/>
        <w:right w:val="none" w:sz="0" w:space="0" w:color="auto"/>
      </w:divBdr>
    </w:div>
    <w:div w:id="1281843239">
      <w:bodyDiv w:val="1"/>
      <w:marLeft w:val="0"/>
      <w:marRight w:val="0"/>
      <w:marTop w:val="0"/>
      <w:marBottom w:val="0"/>
      <w:divBdr>
        <w:top w:val="none" w:sz="0" w:space="0" w:color="auto"/>
        <w:left w:val="none" w:sz="0" w:space="0" w:color="auto"/>
        <w:bottom w:val="none" w:sz="0" w:space="0" w:color="auto"/>
        <w:right w:val="none" w:sz="0" w:space="0" w:color="auto"/>
      </w:divBdr>
    </w:div>
    <w:div w:id="1281952847">
      <w:bodyDiv w:val="1"/>
      <w:marLeft w:val="0"/>
      <w:marRight w:val="0"/>
      <w:marTop w:val="0"/>
      <w:marBottom w:val="0"/>
      <w:divBdr>
        <w:top w:val="none" w:sz="0" w:space="0" w:color="auto"/>
        <w:left w:val="none" w:sz="0" w:space="0" w:color="auto"/>
        <w:bottom w:val="none" w:sz="0" w:space="0" w:color="auto"/>
        <w:right w:val="none" w:sz="0" w:space="0" w:color="auto"/>
      </w:divBdr>
    </w:div>
    <w:div w:id="1282422618">
      <w:bodyDiv w:val="1"/>
      <w:marLeft w:val="0"/>
      <w:marRight w:val="0"/>
      <w:marTop w:val="0"/>
      <w:marBottom w:val="0"/>
      <w:divBdr>
        <w:top w:val="none" w:sz="0" w:space="0" w:color="auto"/>
        <w:left w:val="none" w:sz="0" w:space="0" w:color="auto"/>
        <w:bottom w:val="none" w:sz="0" w:space="0" w:color="auto"/>
        <w:right w:val="none" w:sz="0" w:space="0" w:color="auto"/>
      </w:divBdr>
    </w:div>
    <w:div w:id="1282423825">
      <w:bodyDiv w:val="1"/>
      <w:marLeft w:val="0"/>
      <w:marRight w:val="0"/>
      <w:marTop w:val="0"/>
      <w:marBottom w:val="0"/>
      <w:divBdr>
        <w:top w:val="none" w:sz="0" w:space="0" w:color="auto"/>
        <w:left w:val="none" w:sz="0" w:space="0" w:color="auto"/>
        <w:bottom w:val="none" w:sz="0" w:space="0" w:color="auto"/>
        <w:right w:val="none" w:sz="0" w:space="0" w:color="auto"/>
      </w:divBdr>
    </w:div>
    <w:div w:id="1282495267">
      <w:bodyDiv w:val="1"/>
      <w:marLeft w:val="0"/>
      <w:marRight w:val="0"/>
      <w:marTop w:val="0"/>
      <w:marBottom w:val="0"/>
      <w:divBdr>
        <w:top w:val="none" w:sz="0" w:space="0" w:color="auto"/>
        <w:left w:val="none" w:sz="0" w:space="0" w:color="auto"/>
        <w:bottom w:val="none" w:sz="0" w:space="0" w:color="auto"/>
        <w:right w:val="none" w:sz="0" w:space="0" w:color="auto"/>
      </w:divBdr>
    </w:div>
    <w:div w:id="1282499097">
      <w:bodyDiv w:val="1"/>
      <w:marLeft w:val="0"/>
      <w:marRight w:val="0"/>
      <w:marTop w:val="0"/>
      <w:marBottom w:val="0"/>
      <w:divBdr>
        <w:top w:val="none" w:sz="0" w:space="0" w:color="auto"/>
        <w:left w:val="none" w:sz="0" w:space="0" w:color="auto"/>
        <w:bottom w:val="none" w:sz="0" w:space="0" w:color="auto"/>
        <w:right w:val="none" w:sz="0" w:space="0" w:color="auto"/>
      </w:divBdr>
    </w:div>
    <w:div w:id="1282612291">
      <w:bodyDiv w:val="1"/>
      <w:marLeft w:val="0"/>
      <w:marRight w:val="0"/>
      <w:marTop w:val="0"/>
      <w:marBottom w:val="0"/>
      <w:divBdr>
        <w:top w:val="none" w:sz="0" w:space="0" w:color="auto"/>
        <w:left w:val="none" w:sz="0" w:space="0" w:color="auto"/>
        <w:bottom w:val="none" w:sz="0" w:space="0" w:color="auto"/>
        <w:right w:val="none" w:sz="0" w:space="0" w:color="auto"/>
      </w:divBdr>
    </w:div>
    <w:div w:id="1282958268">
      <w:bodyDiv w:val="1"/>
      <w:marLeft w:val="0"/>
      <w:marRight w:val="0"/>
      <w:marTop w:val="0"/>
      <w:marBottom w:val="0"/>
      <w:divBdr>
        <w:top w:val="none" w:sz="0" w:space="0" w:color="auto"/>
        <w:left w:val="none" w:sz="0" w:space="0" w:color="auto"/>
        <w:bottom w:val="none" w:sz="0" w:space="0" w:color="auto"/>
        <w:right w:val="none" w:sz="0" w:space="0" w:color="auto"/>
      </w:divBdr>
    </w:div>
    <w:div w:id="1283223639">
      <w:bodyDiv w:val="1"/>
      <w:marLeft w:val="0"/>
      <w:marRight w:val="0"/>
      <w:marTop w:val="0"/>
      <w:marBottom w:val="0"/>
      <w:divBdr>
        <w:top w:val="none" w:sz="0" w:space="0" w:color="auto"/>
        <w:left w:val="none" w:sz="0" w:space="0" w:color="auto"/>
        <w:bottom w:val="none" w:sz="0" w:space="0" w:color="auto"/>
        <w:right w:val="none" w:sz="0" w:space="0" w:color="auto"/>
      </w:divBdr>
    </w:div>
    <w:div w:id="1283269710">
      <w:bodyDiv w:val="1"/>
      <w:marLeft w:val="0"/>
      <w:marRight w:val="0"/>
      <w:marTop w:val="0"/>
      <w:marBottom w:val="0"/>
      <w:divBdr>
        <w:top w:val="none" w:sz="0" w:space="0" w:color="auto"/>
        <w:left w:val="none" w:sz="0" w:space="0" w:color="auto"/>
        <w:bottom w:val="none" w:sz="0" w:space="0" w:color="auto"/>
        <w:right w:val="none" w:sz="0" w:space="0" w:color="auto"/>
      </w:divBdr>
    </w:div>
    <w:div w:id="1283271093">
      <w:bodyDiv w:val="1"/>
      <w:marLeft w:val="0"/>
      <w:marRight w:val="0"/>
      <w:marTop w:val="0"/>
      <w:marBottom w:val="0"/>
      <w:divBdr>
        <w:top w:val="none" w:sz="0" w:space="0" w:color="auto"/>
        <w:left w:val="none" w:sz="0" w:space="0" w:color="auto"/>
        <w:bottom w:val="none" w:sz="0" w:space="0" w:color="auto"/>
        <w:right w:val="none" w:sz="0" w:space="0" w:color="auto"/>
      </w:divBdr>
    </w:div>
    <w:div w:id="1283538682">
      <w:bodyDiv w:val="1"/>
      <w:marLeft w:val="0"/>
      <w:marRight w:val="0"/>
      <w:marTop w:val="0"/>
      <w:marBottom w:val="0"/>
      <w:divBdr>
        <w:top w:val="none" w:sz="0" w:space="0" w:color="auto"/>
        <w:left w:val="none" w:sz="0" w:space="0" w:color="auto"/>
        <w:bottom w:val="none" w:sz="0" w:space="0" w:color="auto"/>
        <w:right w:val="none" w:sz="0" w:space="0" w:color="auto"/>
      </w:divBdr>
    </w:div>
    <w:div w:id="1283996951">
      <w:bodyDiv w:val="1"/>
      <w:marLeft w:val="0"/>
      <w:marRight w:val="0"/>
      <w:marTop w:val="0"/>
      <w:marBottom w:val="0"/>
      <w:divBdr>
        <w:top w:val="none" w:sz="0" w:space="0" w:color="auto"/>
        <w:left w:val="none" w:sz="0" w:space="0" w:color="auto"/>
        <w:bottom w:val="none" w:sz="0" w:space="0" w:color="auto"/>
        <w:right w:val="none" w:sz="0" w:space="0" w:color="auto"/>
      </w:divBdr>
    </w:div>
    <w:div w:id="1283998882">
      <w:bodyDiv w:val="1"/>
      <w:marLeft w:val="0"/>
      <w:marRight w:val="0"/>
      <w:marTop w:val="0"/>
      <w:marBottom w:val="0"/>
      <w:divBdr>
        <w:top w:val="none" w:sz="0" w:space="0" w:color="auto"/>
        <w:left w:val="none" w:sz="0" w:space="0" w:color="auto"/>
        <w:bottom w:val="none" w:sz="0" w:space="0" w:color="auto"/>
        <w:right w:val="none" w:sz="0" w:space="0" w:color="auto"/>
      </w:divBdr>
    </w:div>
    <w:div w:id="1284116035">
      <w:bodyDiv w:val="1"/>
      <w:marLeft w:val="0"/>
      <w:marRight w:val="0"/>
      <w:marTop w:val="0"/>
      <w:marBottom w:val="0"/>
      <w:divBdr>
        <w:top w:val="none" w:sz="0" w:space="0" w:color="auto"/>
        <w:left w:val="none" w:sz="0" w:space="0" w:color="auto"/>
        <w:bottom w:val="none" w:sz="0" w:space="0" w:color="auto"/>
        <w:right w:val="none" w:sz="0" w:space="0" w:color="auto"/>
      </w:divBdr>
    </w:div>
    <w:div w:id="1284313863">
      <w:bodyDiv w:val="1"/>
      <w:marLeft w:val="0"/>
      <w:marRight w:val="0"/>
      <w:marTop w:val="0"/>
      <w:marBottom w:val="0"/>
      <w:divBdr>
        <w:top w:val="none" w:sz="0" w:space="0" w:color="auto"/>
        <w:left w:val="none" w:sz="0" w:space="0" w:color="auto"/>
        <w:bottom w:val="none" w:sz="0" w:space="0" w:color="auto"/>
        <w:right w:val="none" w:sz="0" w:space="0" w:color="auto"/>
      </w:divBdr>
    </w:div>
    <w:div w:id="1284383449">
      <w:bodyDiv w:val="1"/>
      <w:marLeft w:val="0"/>
      <w:marRight w:val="0"/>
      <w:marTop w:val="0"/>
      <w:marBottom w:val="0"/>
      <w:divBdr>
        <w:top w:val="none" w:sz="0" w:space="0" w:color="auto"/>
        <w:left w:val="none" w:sz="0" w:space="0" w:color="auto"/>
        <w:bottom w:val="none" w:sz="0" w:space="0" w:color="auto"/>
        <w:right w:val="none" w:sz="0" w:space="0" w:color="auto"/>
      </w:divBdr>
    </w:div>
    <w:div w:id="1284583109">
      <w:bodyDiv w:val="1"/>
      <w:marLeft w:val="0"/>
      <w:marRight w:val="0"/>
      <w:marTop w:val="0"/>
      <w:marBottom w:val="0"/>
      <w:divBdr>
        <w:top w:val="none" w:sz="0" w:space="0" w:color="auto"/>
        <w:left w:val="none" w:sz="0" w:space="0" w:color="auto"/>
        <w:bottom w:val="none" w:sz="0" w:space="0" w:color="auto"/>
        <w:right w:val="none" w:sz="0" w:space="0" w:color="auto"/>
      </w:divBdr>
    </w:div>
    <w:div w:id="1284654113">
      <w:bodyDiv w:val="1"/>
      <w:marLeft w:val="0"/>
      <w:marRight w:val="0"/>
      <w:marTop w:val="0"/>
      <w:marBottom w:val="0"/>
      <w:divBdr>
        <w:top w:val="none" w:sz="0" w:space="0" w:color="auto"/>
        <w:left w:val="none" w:sz="0" w:space="0" w:color="auto"/>
        <w:bottom w:val="none" w:sz="0" w:space="0" w:color="auto"/>
        <w:right w:val="none" w:sz="0" w:space="0" w:color="auto"/>
      </w:divBdr>
    </w:div>
    <w:div w:id="1284728006">
      <w:bodyDiv w:val="1"/>
      <w:marLeft w:val="0"/>
      <w:marRight w:val="0"/>
      <w:marTop w:val="0"/>
      <w:marBottom w:val="0"/>
      <w:divBdr>
        <w:top w:val="none" w:sz="0" w:space="0" w:color="auto"/>
        <w:left w:val="none" w:sz="0" w:space="0" w:color="auto"/>
        <w:bottom w:val="none" w:sz="0" w:space="0" w:color="auto"/>
        <w:right w:val="none" w:sz="0" w:space="0" w:color="auto"/>
      </w:divBdr>
    </w:div>
    <w:div w:id="1284728476">
      <w:bodyDiv w:val="1"/>
      <w:marLeft w:val="0"/>
      <w:marRight w:val="0"/>
      <w:marTop w:val="0"/>
      <w:marBottom w:val="0"/>
      <w:divBdr>
        <w:top w:val="none" w:sz="0" w:space="0" w:color="auto"/>
        <w:left w:val="none" w:sz="0" w:space="0" w:color="auto"/>
        <w:bottom w:val="none" w:sz="0" w:space="0" w:color="auto"/>
        <w:right w:val="none" w:sz="0" w:space="0" w:color="auto"/>
      </w:divBdr>
    </w:div>
    <w:div w:id="1284767892">
      <w:bodyDiv w:val="1"/>
      <w:marLeft w:val="0"/>
      <w:marRight w:val="0"/>
      <w:marTop w:val="0"/>
      <w:marBottom w:val="0"/>
      <w:divBdr>
        <w:top w:val="none" w:sz="0" w:space="0" w:color="auto"/>
        <w:left w:val="none" w:sz="0" w:space="0" w:color="auto"/>
        <w:bottom w:val="none" w:sz="0" w:space="0" w:color="auto"/>
        <w:right w:val="none" w:sz="0" w:space="0" w:color="auto"/>
      </w:divBdr>
    </w:div>
    <w:div w:id="1284849525">
      <w:bodyDiv w:val="1"/>
      <w:marLeft w:val="0"/>
      <w:marRight w:val="0"/>
      <w:marTop w:val="0"/>
      <w:marBottom w:val="0"/>
      <w:divBdr>
        <w:top w:val="none" w:sz="0" w:space="0" w:color="auto"/>
        <w:left w:val="none" w:sz="0" w:space="0" w:color="auto"/>
        <w:bottom w:val="none" w:sz="0" w:space="0" w:color="auto"/>
        <w:right w:val="none" w:sz="0" w:space="0" w:color="auto"/>
      </w:divBdr>
    </w:div>
    <w:div w:id="1285161940">
      <w:bodyDiv w:val="1"/>
      <w:marLeft w:val="0"/>
      <w:marRight w:val="0"/>
      <w:marTop w:val="0"/>
      <w:marBottom w:val="0"/>
      <w:divBdr>
        <w:top w:val="none" w:sz="0" w:space="0" w:color="auto"/>
        <w:left w:val="none" w:sz="0" w:space="0" w:color="auto"/>
        <w:bottom w:val="none" w:sz="0" w:space="0" w:color="auto"/>
        <w:right w:val="none" w:sz="0" w:space="0" w:color="auto"/>
      </w:divBdr>
    </w:div>
    <w:div w:id="1285193674">
      <w:bodyDiv w:val="1"/>
      <w:marLeft w:val="0"/>
      <w:marRight w:val="0"/>
      <w:marTop w:val="0"/>
      <w:marBottom w:val="0"/>
      <w:divBdr>
        <w:top w:val="none" w:sz="0" w:space="0" w:color="auto"/>
        <w:left w:val="none" w:sz="0" w:space="0" w:color="auto"/>
        <w:bottom w:val="none" w:sz="0" w:space="0" w:color="auto"/>
        <w:right w:val="none" w:sz="0" w:space="0" w:color="auto"/>
      </w:divBdr>
    </w:div>
    <w:div w:id="1285234120">
      <w:bodyDiv w:val="1"/>
      <w:marLeft w:val="0"/>
      <w:marRight w:val="0"/>
      <w:marTop w:val="0"/>
      <w:marBottom w:val="0"/>
      <w:divBdr>
        <w:top w:val="none" w:sz="0" w:space="0" w:color="auto"/>
        <w:left w:val="none" w:sz="0" w:space="0" w:color="auto"/>
        <w:bottom w:val="none" w:sz="0" w:space="0" w:color="auto"/>
        <w:right w:val="none" w:sz="0" w:space="0" w:color="auto"/>
      </w:divBdr>
    </w:div>
    <w:div w:id="1285234827">
      <w:bodyDiv w:val="1"/>
      <w:marLeft w:val="0"/>
      <w:marRight w:val="0"/>
      <w:marTop w:val="0"/>
      <w:marBottom w:val="0"/>
      <w:divBdr>
        <w:top w:val="none" w:sz="0" w:space="0" w:color="auto"/>
        <w:left w:val="none" w:sz="0" w:space="0" w:color="auto"/>
        <w:bottom w:val="none" w:sz="0" w:space="0" w:color="auto"/>
        <w:right w:val="none" w:sz="0" w:space="0" w:color="auto"/>
      </w:divBdr>
    </w:div>
    <w:div w:id="1285311199">
      <w:bodyDiv w:val="1"/>
      <w:marLeft w:val="0"/>
      <w:marRight w:val="0"/>
      <w:marTop w:val="0"/>
      <w:marBottom w:val="0"/>
      <w:divBdr>
        <w:top w:val="none" w:sz="0" w:space="0" w:color="auto"/>
        <w:left w:val="none" w:sz="0" w:space="0" w:color="auto"/>
        <w:bottom w:val="none" w:sz="0" w:space="0" w:color="auto"/>
        <w:right w:val="none" w:sz="0" w:space="0" w:color="auto"/>
      </w:divBdr>
    </w:div>
    <w:div w:id="1285382756">
      <w:bodyDiv w:val="1"/>
      <w:marLeft w:val="0"/>
      <w:marRight w:val="0"/>
      <w:marTop w:val="0"/>
      <w:marBottom w:val="0"/>
      <w:divBdr>
        <w:top w:val="none" w:sz="0" w:space="0" w:color="auto"/>
        <w:left w:val="none" w:sz="0" w:space="0" w:color="auto"/>
        <w:bottom w:val="none" w:sz="0" w:space="0" w:color="auto"/>
        <w:right w:val="none" w:sz="0" w:space="0" w:color="auto"/>
      </w:divBdr>
    </w:div>
    <w:div w:id="1285425018">
      <w:bodyDiv w:val="1"/>
      <w:marLeft w:val="0"/>
      <w:marRight w:val="0"/>
      <w:marTop w:val="0"/>
      <w:marBottom w:val="0"/>
      <w:divBdr>
        <w:top w:val="none" w:sz="0" w:space="0" w:color="auto"/>
        <w:left w:val="none" w:sz="0" w:space="0" w:color="auto"/>
        <w:bottom w:val="none" w:sz="0" w:space="0" w:color="auto"/>
        <w:right w:val="none" w:sz="0" w:space="0" w:color="auto"/>
      </w:divBdr>
    </w:div>
    <w:div w:id="1285578809">
      <w:bodyDiv w:val="1"/>
      <w:marLeft w:val="0"/>
      <w:marRight w:val="0"/>
      <w:marTop w:val="0"/>
      <w:marBottom w:val="0"/>
      <w:divBdr>
        <w:top w:val="none" w:sz="0" w:space="0" w:color="auto"/>
        <w:left w:val="none" w:sz="0" w:space="0" w:color="auto"/>
        <w:bottom w:val="none" w:sz="0" w:space="0" w:color="auto"/>
        <w:right w:val="none" w:sz="0" w:space="0" w:color="auto"/>
      </w:divBdr>
    </w:div>
    <w:div w:id="1285582361">
      <w:bodyDiv w:val="1"/>
      <w:marLeft w:val="0"/>
      <w:marRight w:val="0"/>
      <w:marTop w:val="0"/>
      <w:marBottom w:val="0"/>
      <w:divBdr>
        <w:top w:val="none" w:sz="0" w:space="0" w:color="auto"/>
        <w:left w:val="none" w:sz="0" w:space="0" w:color="auto"/>
        <w:bottom w:val="none" w:sz="0" w:space="0" w:color="auto"/>
        <w:right w:val="none" w:sz="0" w:space="0" w:color="auto"/>
      </w:divBdr>
    </w:div>
    <w:div w:id="1285698917">
      <w:bodyDiv w:val="1"/>
      <w:marLeft w:val="0"/>
      <w:marRight w:val="0"/>
      <w:marTop w:val="0"/>
      <w:marBottom w:val="0"/>
      <w:divBdr>
        <w:top w:val="none" w:sz="0" w:space="0" w:color="auto"/>
        <w:left w:val="none" w:sz="0" w:space="0" w:color="auto"/>
        <w:bottom w:val="none" w:sz="0" w:space="0" w:color="auto"/>
        <w:right w:val="none" w:sz="0" w:space="0" w:color="auto"/>
      </w:divBdr>
    </w:div>
    <w:div w:id="1286078585">
      <w:bodyDiv w:val="1"/>
      <w:marLeft w:val="0"/>
      <w:marRight w:val="0"/>
      <w:marTop w:val="0"/>
      <w:marBottom w:val="0"/>
      <w:divBdr>
        <w:top w:val="none" w:sz="0" w:space="0" w:color="auto"/>
        <w:left w:val="none" w:sz="0" w:space="0" w:color="auto"/>
        <w:bottom w:val="none" w:sz="0" w:space="0" w:color="auto"/>
        <w:right w:val="none" w:sz="0" w:space="0" w:color="auto"/>
      </w:divBdr>
    </w:div>
    <w:div w:id="1286155831">
      <w:bodyDiv w:val="1"/>
      <w:marLeft w:val="0"/>
      <w:marRight w:val="0"/>
      <w:marTop w:val="0"/>
      <w:marBottom w:val="0"/>
      <w:divBdr>
        <w:top w:val="none" w:sz="0" w:space="0" w:color="auto"/>
        <w:left w:val="none" w:sz="0" w:space="0" w:color="auto"/>
        <w:bottom w:val="none" w:sz="0" w:space="0" w:color="auto"/>
        <w:right w:val="none" w:sz="0" w:space="0" w:color="auto"/>
      </w:divBdr>
    </w:div>
    <w:div w:id="1286158264">
      <w:bodyDiv w:val="1"/>
      <w:marLeft w:val="0"/>
      <w:marRight w:val="0"/>
      <w:marTop w:val="0"/>
      <w:marBottom w:val="0"/>
      <w:divBdr>
        <w:top w:val="none" w:sz="0" w:space="0" w:color="auto"/>
        <w:left w:val="none" w:sz="0" w:space="0" w:color="auto"/>
        <w:bottom w:val="none" w:sz="0" w:space="0" w:color="auto"/>
        <w:right w:val="none" w:sz="0" w:space="0" w:color="auto"/>
      </w:divBdr>
    </w:div>
    <w:div w:id="1286161548">
      <w:bodyDiv w:val="1"/>
      <w:marLeft w:val="0"/>
      <w:marRight w:val="0"/>
      <w:marTop w:val="0"/>
      <w:marBottom w:val="0"/>
      <w:divBdr>
        <w:top w:val="none" w:sz="0" w:space="0" w:color="auto"/>
        <w:left w:val="none" w:sz="0" w:space="0" w:color="auto"/>
        <w:bottom w:val="none" w:sz="0" w:space="0" w:color="auto"/>
        <w:right w:val="none" w:sz="0" w:space="0" w:color="auto"/>
      </w:divBdr>
    </w:div>
    <w:div w:id="1286229097">
      <w:bodyDiv w:val="1"/>
      <w:marLeft w:val="0"/>
      <w:marRight w:val="0"/>
      <w:marTop w:val="0"/>
      <w:marBottom w:val="0"/>
      <w:divBdr>
        <w:top w:val="none" w:sz="0" w:space="0" w:color="auto"/>
        <w:left w:val="none" w:sz="0" w:space="0" w:color="auto"/>
        <w:bottom w:val="none" w:sz="0" w:space="0" w:color="auto"/>
        <w:right w:val="none" w:sz="0" w:space="0" w:color="auto"/>
      </w:divBdr>
    </w:div>
    <w:div w:id="1286236589">
      <w:bodyDiv w:val="1"/>
      <w:marLeft w:val="0"/>
      <w:marRight w:val="0"/>
      <w:marTop w:val="0"/>
      <w:marBottom w:val="0"/>
      <w:divBdr>
        <w:top w:val="none" w:sz="0" w:space="0" w:color="auto"/>
        <w:left w:val="none" w:sz="0" w:space="0" w:color="auto"/>
        <w:bottom w:val="none" w:sz="0" w:space="0" w:color="auto"/>
        <w:right w:val="none" w:sz="0" w:space="0" w:color="auto"/>
      </w:divBdr>
    </w:div>
    <w:div w:id="1286279365">
      <w:bodyDiv w:val="1"/>
      <w:marLeft w:val="0"/>
      <w:marRight w:val="0"/>
      <w:marTop w:val="0"/>
      <w:marBottom w:val="0"/>
      <w:divBdr>
        <w:top w:val="none" w:sz="0" w:space="0" w:color="auto"/>
        <w:left w:val="none" w:sz="0" w:space="0" w:color="auto"/>
        <w:bottom w:val="none" w:sz="0" w:space="0" w:color="auto"/>
        <w:right w:val="none" w:sz="0" w:space="0" w:color="auto"/>
      </w:divBdr>
    </w:div>
    <w:div w:id="1286697754">
      <w:bodyDiv w:val="1"/>
      <w:marLeft w:val="0"/>
      <w:marRight w:val="0"/>
      <w:marTop w:val="0"/>
      <w:marBottom w:val="0"/>
      <w:divBdr>
        <w:top w:val="none" w:sz="0" w:space="0" w:color="auto"/>
        <w:left w:val="none" w:sz="0" w:space="0" w:color="auto"/>
        <w:bottom w:val="none" w:sz="0" w:space="0" w:color="auto"/>
        <w:right w:val="none" w:sz="0" w:space="0" w:color="auto"/>
      </w:divBdr>
    </w:div>
    <w:div w:id="1286737151">
      <w:bodyDiv w:val="1"/>
      <w:marLeft w:val="0"/>
      <w:marRight w:val="0"/>
      <w:marTop w:val="0"/>
      <w:marBottom w:val="0"/>
      <w:divBdr>
        <w:top w:val="none" w:sz="0" w:space="0" w:color="auto"/>
        <w:left w:val="none" w:sz="0" w:space="0" w:color="auto"/>
        <w:bottom w:val="none" w:sz="0" w:space="0" w:color="auto"/>
        <w:right w:val="none" w:sz="0" w:space="0" w:color="auto"/>
      </w:divBdr>
    </w:div>
    <w:div w:id="1286812995">
      <w:bodyDiv w:val="1"/>
      <w:marLeft w:val="0"/>
      <w:marRight w:val="0"/>
      <w:marTop w:val="0"/>
      <w:marBottom w:val="0"/>
      <w:divBdr>
        <w:top w:val="none" w:sz="0" w:space="0" w:color="auto"/>
        <w:left w:val="none" w:sz="0" w:space="0" w:color="auto"/>
        <w:bottom w:val="none" w:sz="0" w:space="0" w:color="auto"/>
        <w:right w:val="none" w:sz="0" w:space="0" w:color="auto"/>
      </w:divBdr>
    </w:div>
    <w:div w:id="1286889783">
      <w:bodyDiv w:val="1"/>
      <w:marLeft w:val="0"/>
      <w:marRight w:val="0"/>
      <w:marTop w:val="0"/>
      <w:marBottom w:val="0"/>
      <w:divBdr>
        <w:top w:val="none" w:sz="0" w:space="0" w:color="auto"/>
        <w:left w:val="none" w:sz="0" w:space="0" w:color="auto"/>
        <w:bottom w:val="none" w:sz="0" w:space="0" w:color="auto"/>
        <w:right w:val="none" w:sz="0" w:space="0" w:color="auto"/>
      </w:divBdr>
    </w:div>
    <w:div w:id="1287003128">
      <w:bodyDiv w:val="1"/>
      <w:marLeft w:val="0"/>
      <w:marRight w:val="0"/>
      <w:marTop w:val="0"/>
      <w:marBottom w:val="0"/>
      <w:divBdr>
        <w:top w:val="none" w:sz="0" w:space="0" w:color="auto"/>
        <w:left w:val="none" w:sz="0" w:space="0" w:color="auto"/>
        <w:bottom w:val="none" w:sz="0" w:space="0" w:color="auto"/>
        <w:right w:val="none" w:sz="0" w:space="0" w:color="auto"/>
      </w:divBdr>
    </w:div>
    <w:div w:id="1287083887">
      <w:bodyDiv w:val="1"/>
      <w:marLeft w:val="0"/>
      <w:marRight w:val="0"/>
      <w:marTop w:val="0"/>
      <w:marBottom w:val="0"/>
      <w:divBdr>
        <w:top w:val="none" w:sz="0" w:space="0" w:color="auto"/>
        <w:left w:val="none" w:sz="0" w:space="0" w:color="auto"/>
        <w:bottom w:val="none" w:sz="0" w:space="0" w:color="auto"/>
        <w:right w:val="none" w:sz="0" w:space="0" w:color="auto"/>
      </w:divBdr>
    </w:div>
    <w:div w:id="1287156727">
      <w:bodyDiv w:val="1"/>
      <w:marLeft w:val="0"/>
      <w:marRight w:val="0"/>
      <w:marTop w:val="0"/>
      <w:marBottom w:val="0"/>
      <w:divBdr>
        <w:top w:val="none" w:sz="0" w:space="0" w:color="auto"/>
        <w:left w:val="none" w:sz="0" w:space="0" w:color="auto"/>
        <w:bottom w:val="none" w:sz="0" w:space="0" w:color="auto"/>
        <w:right w:val="none" w:sz="0" w:space="0" w:color="auto"/>
      </w:divBdr>
    </w:div>
    <w:div w:id="1287274829">
      <w:bodyDiv w:val="1"/>
      <w:marLeft w:val="0"/>
      <w:marRight w:val="0"/>
      <w:marTop w:val="0"/>
      <w:marBottom w:val="0"/>
      <w:divBdr>
        <w:top w:val="none" w:sz="0" w:space="0" w:color="auto"/>
        <w:left w:val="none" w:sz="0" w:space="0" w:color="auto"/>
        <w:bottom w:val="none" w:sz="0" w:space="0" w:color="auto"/>
        <w:right w:val="none" w:sz="0" w:space="0" w:color="auto"/>
      </w:divBdr>
    </w:div>
    <w:div w:id="1287538956">
      <w:bodyDiv w:val="1"/>
      <w:marLeft w:val="0"/>
      <w:marRight w:val="0"/>
      <w:marTop w:val="0"/>
      <w:marBottom w:val="0"/>
      <w:divBdr>
        <w:top w:val="none" w:sz="0" w:space="0" w:color="auto"/>
        <w:left w:val="none" w:sz="0" w:space="0" w:color="auto"/>
        <w:bottom w:val="none" w:sz="0" w:space="0" w:color="auto"/>
        <w:right w:val="none" w:sz="0" w:space="0" w:color="auto"/>
      </w:divBdr>
    </w:div>
    <w:div w:id="1287617739">
      <w:bodyDiv w:val="1"/>
      <w:marLeft w:val="0"/>
      <w:marRight w:val="0"/>
      <w:marTop w:val="0"/>
      <w:marBottom w:val="0"/>
      <w:divBdr>
        <w:top w:val="none" w:sz="0" w:space="0" w:color="auto"/>
        <w:left w:val="none" w:sz="0" w:space="0" w:color="auto"/>
        <w:bottom w:val="none" w:sz="0" w:space="0" w:color="auto"/>
        <w:right w:val="none" w:sz="0" w:space="0" w:color="auto"/>
      </w:divBdr>
    </w:div>
    <w:div w:id="1287664047">
      <w:bodyDiv w:val="1"/>
      <w:marLeft w:val="0"/>
      <w:marRight w:val="0"/>
      <w:marTop w:val="0"/>
      <w:marBottom w:val="0"/>
      <w:divBdr>
        <w:top w:val="none" w:sz="0" w:space="0" w:color="auto"/>
        <w:left w:val="none" w:sz="0" w:space="0" w:color="auto"/>
        <w:bottom w:val="none" w:sz="0" w:space="0" w:color="auto"/>
        <w:right w:val="none" w:sz="0" w:space="0" w:color="auto"/>
      </w:divBdr>
    </w:div>
    <w:div w:id="1287665292">
      <w:bodyDiv w:val="1"/>
      <w:marLeft w:val="0"/>
      <w:marRight w:val="0"/>
      <w:marTop w:val="0"/>
      <w:marBottom w:val="0"/>
      <w:divBdr>
        <w:top w:val="none" w:sz="0" w:space="0" w:color="auto"/>
        <w:left w:val="none" w:sz="0" w:space="0" w:color="auto"/>
        <w:bottom w:val="none" w:sz="0" w:space="0" w:color="auto"/>
        <w:right w:val="none" w:sz="0" w:space="0" w:color="auto"/>
      </w:divBdr>
    </w:div>
    <w:div w:id="1287809422">
      <w:bodyDiv w:val="1"/>
      <w:marLeft w:val="0"/>
      <w:marRight w:val="0"/>
      <w:marTop w:val="0"/>
      <w:marBottom w:val="0"/>
      <w:divBdr>
        <w:top w:val="none" w:sz="0" w:space="0" w:color="auto"/>
        <w:left w:val="none" w:sz="0" w:space="0" w:color="auto"/>
        <w:bottom w:val="none" w:sz="0" w:space="0" w:color="auto"/>
        <w:right w:val="none" w:sz="0" w:space="0" w:color="auto"/>
      </w:divBdr>
    </w:div>
    <w:div w:id="1287928692">
      <w:bodyDiv w:val="1"/>
      <w:marLeft w:val="0"/>
      <w:marRight w:val="0"/>
      <w:marTop w:val="0"/>
      <w:marBottom w:val="0"/>
      <w:divBdr>
        <w:top w:val="none" w:sz="0" w:space="0" w:color="auto"/>
        <w:left w:val="none" w:sz="0" w:space="0" w:color="auto"/>
        <w:bottom w:val="none" w:sz="0" w:space="0" w:color="auto"/>
        <w:right w:val="none" w:sz="0" w:space="0" w:color="auto"/>
      </w:divBdr>
    </w:div>
    <w:div w:id="1287933193">
      <w:bodyDiv w:val="1"/>
      <w:marLeft w:val="0"/>
      <w:marRight w:val="0"/>
      <w:marTop w:val="0"/>
      <w:marBottom w:val="0"/>
      <w:divBdr>
        <w:top w:val="none" w:sz="0" w:space="0" w:color="auto"/>
        <w:left w:val="none" w:sz="0" w:space="0" w:color="auto"/>
        <w:bottom w:val="none" w:sz="0" w:space="0" w:color="auto"/>
        <w:right w:val="none" w:sz="0" w:space="0" w:color="auto"/>
      </w:divBdr>
    </w:div>
    <w:div w:id="1288008744">
      <w:bodyDiv w:val="1"/>
      <w:marLeft w:val="0"/>
      <w:marRight w:val="0"/>
      <w:marTop w:val="0"/>
      <w:marBottom w:val="0"/>
      <w:divBdr>
        <w:top w:val="none" w:sz="0" w:space="0" w:color="auto"/>
        <w:left w:val="none" w:sz="0" w:space="0" w:color="auto"/>
        <w:bottom w:val="none" w:sz="0" w:space="0" w:color="auto"/>
        <w:right w:val="none" w:sz="0" w:space="0" w:color="auto"/>
      </w:divBdr>
    </w:div>
    <w:div w:id="1288047161">
      <w:bodyDiv w:val="1"/>
      <w:marLeft w:val="0"/>
      <w:marRight w:val="0"/>
      <w:marTop w:val="0"/>
      <w:marBottom w:val="0"/>
      <w:divBdr>
        <w:top w:val="none" w:sz="0" w:space="0" w:color="auto"/>
        <w:left w:val="none" w:sz="0" w:space="0" w:color="auto"/>
        <w:bottom w:val="none" w:sz="0" w:space="0" w:color="auto"/>
        <w:right w:val="none" w:sz="0" w:space="0" w:color="auto"/>
      </w:divBdr>
    </w:div>
    <w:div w:id="1288049703">
      <w:bodyDiv w:val="1"/>
      <w:marLeft w:val="0"/>
      <w:marRight w:val="0"/>
      <w:marTop w:val="0"/>
      <w:marBottom w:val="0"/>
      <w:divBdr>
        <w:top w:val="none" w:sz="0" w:space="0" w:color="auto"/>
        <w:left w:val="none" w:sz="0" w:space="0" w:color="auto"/>
        <w:bottom w:val="none" w:sz="0" w:space="0" w:color="auto"/>
        <w:right w:val="none" w:sz="0" w:space="0" w:color="auto"/>
      </w:divBdr>
    </w:div>
    <w:div w:id="1288198441">
      <w:bodyDiv w:val="1"/>
      <w:marLeft w:val="0"/>
      <w:marRight w:val="0"/>
      <w:marTop w:val="0"/>
      <w:marBottom w:val="0"/>
      <w:divBdr>
        <w:top w:val="none" w:sz="0" w:space="0" w:color="auto"/>
        <w:left w:val="none" w:sz="0" w:space="0" w:color="auto"/>
        <w:bottom w:val="none" w:sz="0" w:space="0" w:color="auto"/>
        <w:right w:val="none" w:sz="0" w:space="0" w:color="auto"/>
      </w:divBdr>
    </w:div>
    <w:div w:id="1288387390">
      <w:bodyDiv w:val="1"/>
      <w:marLeft w:val="0"/>
      <w:marRight w:val="0"/>
      <w:marTop w:val="0"/>
      <w:marBottom w:val="0"/>
      <w:divBdr>
        <w:top w:val="none" w:sz="0" w:space="0" w:color="auto"/>
        <w:left w:val="none" w:sz="0" w:space="0" w:color="auto"/>
        <w:bottom w:val="none" w:sz="0" w:space="0" w:color="auto"/>
        <w:right w:val="none" w:sz="0" w:space="0" w:color="auto"/>
      </w:divBdr>
    </w:div>
    <w:div w:id="1288390755">
      <w:bodyDiv w:val="1"/>
      <w:marLeft w:val="0"/>
      <w:marRight w:val="0"/>
      <w:marTop w:val="0"/>
      <w:marBottom w:val="0"/>
      <w:divBdr>
        <w:top w:val="none" w:sz="0" w:space="0" w:color="auto"/>
        <w:left w:val="none" w:sz="0" w:space="0" w:color="auto"/>
        <w:bottom w:val="none" w:sz="0" w:space="0" w:color="auto"/>
        <w:right w:val="none" w:sz="0" w:space="0" w:color="auto"/>
      </w:divBdr>
    </w:div>
    <w:div w:id="1288391229">
      <w:bodyDiv w:val="1"/>
      <w:marLeft w:val="0"/>
      <w:marRight w:val="0"/>
      <w:marTop w:val="0"/>
      <w:marBottom w:val="0"/>
      <w:divBdr>
        <w:top w:val="none" w:sz="0" w:space="0" w:color="auto"/>
        <w:left w:val="none" w:sz="0" w:space="0" w:color="auto"/>
        <w:bottom w:val="none" w:sz="0" w:space="0" w:color="auto"/>
        <w:right w:val="none" w:sz="0" w:space="0" w:color="auto"/>
      </w:divBdr>
    </w:div>
    <w:div w:id="1288470136">
      <w:bodyDiv w:val="1"/>
      <w:marLeft w:val="0"/>
      <w:marRight w:val="0"/>
      <w:marTop w:val="0"/>
      <w:marBottom w:val="0"/>
      <w:divBdr>
        <w:top w:val="none" w:sz="0" w:space="0" w:color="auto"/>
        <w:left w:val="none" w:sz="0" w:space="0" w:color="auto"/>
        <w:bottom w:val="none" w:sz="0" w:space="0" w:color="auto"/>
        <w:right w:val="none" w:sz="0" w:space="0" w:color="auto"/>
      </w:divBdr>
    </w:div>
    <w:div w:id="1288701685">
      <w:bodyDiv w:val="1"/>
      <w:marLeft w:val="0"/>
      <w:marRight w:val="0"/>
      <w:marTop w:val="0"/>
      <w:marBottom w:val="0"/>
      <w:divBdr>
        <w:top w:val="none" w:sz="0" w:space="0" w:color="auto"/>
        <w:left w:val="none" w:sz="0" w:space="0" w:color="auto"/>
        <w:bottom w:val="none" w:sz="0" w:space="0" w:color="auto"/>
        <w:right w:val="none" w:sz="0" w:space="0" w:color="auto"/>
      </w:divBdr>
    </w:div>
    <w:div w:id="1288968328">
      <w:bodyDiv w:val="1"/>
      <w:marLeft w:val="0"/>
      <w:marRight w:val="0"/>
      <w:marTop w:val="0"/>
      <w:marBottom w:val="0"/>
      <w:divBdr>
        <w:top w:val="none" w:sz="0" w:space="0" w:color="auto"/>
        <w:left w:val="none" w:sz="0" w:space="0" w:color="auto"/>
        <w:bottom w:val="none" w:sz="0" w:space="0" w:color="auto"/>
        <w:right w:val="none" w:sz="0" w:space="0" w:color="auto"/>
      </w:divBdr>
    </w:div>
    <w:div w:id="1288972720">
      <w:bodyDiv w:val="1"/>
      <w:marLeft w:val="0"/>
      <w:marRight w:val="0"/>
      <w:marTop w:val="0"/>
      <w:marBottom w:val="0"/>
      <w:divBdr>
        <w:top w:val="none" w:sz="0" w:space="0" w:color="auto"/>
        <w:left w:val="none" w:sz="0" w:space="0" w:color="auto"/>
        <w:bottom w:val="none" w:sz="0" w:space="0" w:color="auto"/>
        <w:right w:val="none" w:sz="0" w:space="0" w:color="auto"/>
      </w:divBdr>
    </w:div>
    <w:div w:id="1289161584">
      <w:bodyDiv w:val="1"/>
      <w:marLeft w:val="0"/>
      <w:marRight w:val="0"/>
      <w:marTop w:val="0"/>
      <w:marBottom w:val="0"/>
      <w:divBdr>
        <w:top w:val="none" w:sz="0" w:space="0" w:color="auto"/>
        <w:left w:val="none" w:sz="0" w:space="0" w:color="auto"/>
        <w:bottom w:val="none" w:sz="0" w:space="0" w:color="auto"/>
        <w:right w:val="none" w:sz="0" w:space="0" w:color="auto"/>
      </w:divBdr>
    </w:div>
    <w:div w:id="1289164625">
      <w:bodyDiv w:val="1"/>
      <w:marLeft w:val="0"/>
      <w:marRight w:val="0"/>
      <w:marTop w:val="0"/>
      <w:marBottom w:val="0"/>
      <w:divBdr>
        <w:top w:val="none" w:sz="0" w:space="0" w:color="auto"/>
        <w:left w:val="none" w:sz="0" w:space="0" w:color="auto"/>
        <w:bottom w:val="none" w:sz="0" w:space="0" w:color="auto"/>
        <w:right w:val="none" w:sz="0" w:space="0" w:color="auto"/>
      </w:divBdr>
    </w:div>
    <w:div w:id="1289168224">
      <w:bodyDiv w:val="1"/>
      <w:marLeft w:val="0"/>
      <w:marRight w:val="0"/>
      <w:marTop w:val="0"/>
      <w:marBottom w:val="0"/>
      <w:divBdr>
        <w:top w:val="none" w:sz="0" w:space="0" w:color="auto"/>
        <w:left w:val="none" w:sz="0" w:space="0" w:color="auto"/>
        <w:bottom w:val="none" w:sz="0" w:space="0" w:color="auto"/>
        <w:right w:val="none" w:sz="0" w:space="0" w:color="auto"/>
      </w:divBdr>
    </w:div>
    <w:div w:id="1289169245">
      <w:bodyDiv w:val="1"/>
      <w:marLeft w:val="0"/>
      <w:marRight w:val="0"/>
      <w:marTop w:val="0"/>
      <w:marBottom w:val="0"/>
      <w:divBdr>
        <w:top w:val="none" w:sz="0" w:space="0" w:color="auto"/>
        <w:left w:val="none" w:sz="0" w:space="0" w:color="auto"/>
        <w:bottom w:val="none" w:sz="0" w:space="0" w:color="auto"/>
        <w:right w:val="none" w:sz="0" w:space="0" w:color="auto"/>
      </w:divBdr>
    </w:div>
    <w:div w:id="1289511891">
      <w:bodyDiv w:val="1"/>
      <w:marLeft w:val="0"/>
      <w:marRight w:val="0"/>
      <w:marTop w:val="0"/>
      <w:marBottom w:val="0"/>
      <w:divBdr>
        <w:top w:val="none" w:sz="0" w:space="0" w:color="auto"/>
        <w:left w:val="none" w:sz="0" w:space="0" w:color="auto"/>
        <w:bottom w:val="none" w:sz="0" w:space="0" w:color="auto"/>
        <w:right w:val="none" w:sz="0" w:space="0" w:color="auto"/>
      </w:divBdr>
    </w:div>
    <w:div w:id="1289580443">
      <w:bodyDiv w:val="1"/>
      <w:marLeft w:val="0"/>
      <w:marRight w:val="0"/>
      <w:marTop w:val="0"/>
      <w:marBottom w:val="0"/>
      <w:divBdr>
        <w:top w:val="none" w:sz="0" w:space="0" w:color="auto"/>
        <w:left w:val="none" w:sz="0" w:space="0" w:color="auto"/>
        <w:bottom w:val="none" w:sz="0" w:space="0" w:color="auto"/>
        <w:right w:val="none" w:sz="0" w:space="0" w:color="auto"/>
      </w:divBdr>
    </w:div>
    <w:div w:id="1289582244">
      <w:bodyDiv w:val="1"/>
      <w:marLeft w:val="0"/>
      <w:marRight w:val="0"/>
      <w:marTop w:val="0"/>
      <w:marBottom w:val="0"/>
      <w:divBdr>
        <w:top w:val="none" w:sz="0" w:space="0" w:color="auto"/>
        <w:left w:val="none" w:sz="0" w:space="0" w:color="auto"/>
        <w:bottom w:val="none" w:sz="0" w:space="0" w:color="auto"/>
        <w:right w:val="none" w:sz="0" w:space="0" w:color="auto"/>
      </w:divBdr>
    </w:div>
    <w:div w:id="1289705314">
      <w:bodyDiv w:val="1"/>
      <w:marLeft w:val="0"/>
      <w:marRight w:val="0"/>
      <w:marTop w:val="0"/>
      <w:marBottom w:val="0"/>
      <w:divBdr>
        <w:top w:val="none" w:sz="0" w:space="0" w:color="auto"/>
        <w:left w:val="none" w:sz="0" w:space="0" w:color="auto"/>
        <w:bottom w:val="none" w:sz="0" w:space="0" w:color="auto"/>
        <w:right w:val="none" w:sz="0" w:space="0" w:color="auto"/>
      </w:divBdr>
    </w:div>
    <w:div w:id="1289898842">
      <w:bodyDiv w:val="1"/>
      <w:marLeft w:val="0"/>
      <w:marRight w:val="0"/>
      <w:marTop w:val="0"/>
      <w:marBottom w:val="0"/>
      <w:divBdr>
        <w:top w:val="none" w:sz="0" w:space="0" w:color="auto"/>
        <w:left w:val="none" w:sz="0" w:space="0" w:color="auto"/>
        <w:bottom w:val="none" w:sz="0" w:space="0" w:color="auto"/>
        <w:right w:val="none" w:sz="0" w:space="0" w:color="auto"/>
      </w:divBdr>
    </w:div>
    <w:div w:id="1290017658">
      <w:bodyDiv w:val="1"/>
      <w:marLeft w:val="0"/>
      <w:marRight w:val="0"/>
      <w:marTop w:val="0"/>
      <w:marBottom w:val="0"/>
      <w:divBdr>
        <w:top w:val="none" w:sz="0" w:space="0" w:color="auto"/>
        <w:left w:val="none" w:sz="0" w:space="0" w:color="auto"/>
        <w:bottom w:val="none" w:sz="0" w:space="0" w:color="auto"/>
        <w:right w:val="none" w:sz="0" w:space="0" w:color="auto"/>
      </w:divBdr>
    </w:div>
    <w:div w:id="1290091000">
      <w:bodyDiv w:val="1"/>
      <w:marLeft w:val="0"/>
      <w:marRight w:val="0"/>
      <w:marTop w:val="0"/>
      <w:marBottom w:val="0"/>
      <w:divBdr>
        <w:top w:val="none" w:sz="0" w:space="0" w:color="auto"/>
        <w:left w:val="none" w:sz="0" w:space="0" w:color="auto"/>
        <w:bottom w:val="none" w:sz="0" w:space="0" w:color="auto"/>
        <w:right w:val="none" w:sz="0" w:space="0" w:color="auto"/>
      </w:divBdr>
    </w:div>
    <w:div w:id="1290161974">
      <w:bodyDiv w:val="1"/>
      <w:marLeft w:val="0"/>
      <w:marRight w:val="0"/>
      <w:marTop w:val="0"/>
      <w:marBottom w:val="0"/>
      <w:divBdr>
        <w:top w:val="none" w:sz="0" w:space="0" w:color="auto"/>
        <w:left w:val="none" w:sz="0" w:space="0" w:color="auto"/>
        <w:bottom w:val="none" w:sz="0" w:space="0" w:color="auto"/>
        <w:right w:val="none" w:sz="0" w:space="0" w:color="auto"/>
      </w:divBdr>
    </w:div>
    <w:div w:id="1290163492">
      <w:bodyDiv w:val="1"/>
      <w:marLeft w:val="0"/>
      <w:marRight w:val="0"/>
      <w:marTop w:val="0"/>
      <w:marBottom w:val="0"/>
      <w:divBdr>
        <w:top w:val="none" w:sz="0" w:space="0" w:color="auto"/>
        <w:left w:val="none" w:sz="0" w:space="0" w:color="auto"/>
        <w:bottom w:val="none" w:sz="0" w:space="0" w:color="auto"/>
        <w:right w:val="none" w:sz="0" w:space="0" w:color="auto"/>
      </w:divBdr>
    </w:div>
    <w:div w:id="1290237554">
      <w:bodyDiv w:val="1"/>
      <w:marLeft w:val="0"/>
      <w:marRight w:val="0"/>
      <w:marTop w:val="0"/>
      <w:marBottom w:val="0"/>
      <w:divBdr>
        <w:top w:val="none" w:sz="0" w:space="0" w:color="auto"/>
        <w:left w:val="none" w:sz="0" w:space="0" w:color="auto"/>
        <w:bottom w:val="none" w:sz="0" w:space="0" w:color="auto"/>
        <w:right w:val="none" w:sz="0" w:space="0" w:color="auto"/>
      </w:divBdr>
    </w:div>
    <w:div w:id="1290281116">
      <w:bodyDiv w:val="1"/>
      <w:marLeft w:val="0"/>
      <w:marRight w:val="0"/>
      <w:marTop w:val="0"/>
      <w:marBottom w:val="0"/>
      <w:divBdr>
        <w:top w:val="none" w:sz="0" w:space="0" w:color="auto"/>
        <w:left w:val="none" w:sz="0" w:space="0" w:color="auto"/>
        <w:bottom w:val="none" w:sz="0" w:space="0" w:color="auto"/>
        <w:right w:val="none" w:sz="0" w:space="0" w:color="auto"/>
      </w:divBdr>
    </w:div>
    <w:div w:id="1290667844">
      <w:bodyDiv w:val="1"/>
      <w:marLeft w:val="0"/>
      <w:marRight w:val="0"/>
      <w:marTop w:val="0"/>
      <w:marBottom w:val="0"/>
      <w:divBdr>
        <w:top w:val="none" w:sz="0" w:space="0" w:color="auto"/>
        <w:left w:val="none" w:sz="0" w:space="0" w:color="auto"/>
        <w:bottom w:val="none" w:sz="0" w:space="0" w:color="auto"/>
        <w:right w:val="none" w:sz="0" w:space="0" w:color="auto"/>
      </w:divBdr>
    </w:div>
    <w:div w:id="1290673385">
      <w:bodyDiv w:val="1"/>
      <w:marLeft w:val="0"/>
      <w:marRight w:val="0"/>
      <w:marTop w:val="0"/>
      <w:marBottom w:val="0"/>
      <w:divBdr>
        <w:top w:val="none" w:sz="0" w:space="0" w:color="auto"/>
        <w:left w:val="none" w:sz="0" w:space="0" w:color="auto"/>
        <w:bottom w:val="none" w:sz="0" w:space="0" w:color="auto"/>
        <w:right w:val="none" w:sz="0" w:space="0" w:color="auto"/>
      </w:divBdr>
    </w:div>
    <w:div w:id="1290865275">
      <w:bodyDiv w:val="1"/>
      <w:marLeft w:val="0"/>
      <w:marRight w:val="0"/>
      <w:marTop w:val="0"/>
      <w:marBottom w:val="0"/>
      <w:divBdr>
        <w:top w:val="none" w:sz="0" w:space="0" w:color="auto"/>
        <w:left w:val="none" w:sz="0" w:space="0" w:color="auto"/>
        <w:bottom w:val="none" w:sz="0" w:space="0" w:color="auto"/>
        <w:right w:val="none" w:sz="0" w:space="0" w:color="auto"/>
      </w:divBdr>
    </w:div>
    <w:div w:id="1290937812">
      <w:bodyDiv w:val="1"/>
      <w:marLeft w:val="0"/>
      <w:marRight w:val="0"/>
      <w:marTop w:val="0"/>
      <w:marBottom w:val="0"/>
      <w:divBdr>
        <w:top w:val="none" w:sz="0" w:space="0" w:color="auto"/>
        <w:left w:val="none" w:sz="0" w:space="0" w:color="auto"/>
        <w:bottom w:val="none" w:sz="0" w:space="0" w:color="auto"/>
        <w:right w:val="none" w:sz="0" w:space="0" w:color="auto"/>
      </w:divBdr>
    </w:div>
    <w:div w:id="1290939925">
      <w:bodyDiv w:val="1"/>
      <w:marLeft w:val="0"/>
      <w:marRight w:val="0"/>
      <w:marTop w:val="0"/>
      <w:marBottom w:val="0"/>
      <w:divBdr>
        <w:top w:val="none" w:sz="0" w:space="0" w:color="auto"/>
        <w:left w:val="none" w:sz="0" w:space="0" w:color="auto"/>
        <w:bottom w:val="none" w:sz="0" w:space="0" w:color="auto"/>
        <w:right w:val="none" w:sz="0" w:space="0" w:color="auto"/>
      </w:divBdr>
    </w:div>
    <w:div w:id="1290941609">
      <w:bodyDiv w:val="1"/>
      <w:marLeft w:val="0"/>
      <w:marRight w:val="0"/>
      <w:marTop w:val="0"/>
      <w:marBottom w:val="0"/>
      <w:divBdr>
        <w:top w:val="none" w:sz="0" w:space="0" w:color="auto"/>
        <w:left w:val="none" w:sz="0" w:space="0" w:color="auto"/>
        <w:bottom w:val="none" w:sz="0" w:space="0" w:color="auto"/>
        <w:right w:val="none" w:sz="0" w:space="0" w:color="auto"/>
      </w:divBdr>
    </w:div>
    <w:div w:id="1291009220">
      <w:bodyDiv w:val="1"/>
      <w:marLeft w:val="0"/>
      <w:marRight w:val="0"/>
      <w:marTop w:val="0"/>
      <w:marBottom w:val="0"/>
      <w:divBdr>
        <w:top w:val="none" w:sz="0" w:space="0" w:color="auto"/>
        <w:left w:val="none" w:sz="0" w:space="0" w:color="auto"/>
        <w:bottom w:val="none" w:sz="0" w:space="0" w:color="auto"/>
        <w:right w:val="none" w:sz="0" w:space="0" w:color="auto"/>
      </w:divBdr>
    </w:div>
    <w:div w:id="1291204380">
      <w:bodyDiv w:val="1"/>
      <w:marLeft w:val="0"/>
      <w:marRight w:val="0"/>
      <w:marTop w:val="0"/>
      <w:marBottom w:val="0"/>
      <w:divBdr>
        <w:top w:val="none" w:sz="0" w:space="0" w:color="auto"/>
        <w:left w:val="none" w:sz="0" w:space="0" w:color="auto"/>
        <w:bottom w:val="none" w:sz="0" w:space="0" w:color="auto"/>
        <w:right w:val="none" w:sz="0" w:space="0" w:color="auto"/>
      </w:divBdr>
    </w:div>
    <w:div w:id="1291327720">
      <w:bodyDiv w:val="1"/>
      <w:marLeft w:val="0"/>
      <w:marRight w:val="0"/>
      <w:marTop w:val="0"/>
      <w:marBottom w:val="0"/>
      <w:divBdr>
        <w:top w:val="none" w:sz="0" w:space="0" w:color="auto"/>
        <w:left w:val="none" w:sz="0" w:space="0" w:color="auto"/>
        <w:bottom w:val="none" w:sz="0" w:space="0" w:color="auto"/>
        <w:right w:val="none" w:sz="0" w:space="0" w:color="auto"/>
      </w:divBdr>
    </w:div>
    <w:div w:id="1291353168">
      <w:bodyDiv w:val="1"/>
      <w:marLeft w:val="0"/>
      <w:marRight w:val="0"/>
      <w:marTop w:val="0"/>
      <w:marBottom w:val="0"/>
      <w:divBdr>
        <w:top w:val="none" w:sz="0" w:space="0" w:color="auto"/>
        <w:left w:val="none" w:sz="0" w:space="0" w:color="auto"/>
        <w:bottom w:val="none" w:sz="0" w:space="0" w:color="auto"/>
        <w:right w:val="none" w:sz="0" w:space="0" w:color="auto"/>
      </w:divBdr>
    </w:div>
    <w:div w:id="1291593114">
      <w:bodyDiv w:val="1"/>
      <w:marLeft w:val="0"/>
      <w:marRight w:val="0"/>
      <w:marTop w:val="0"/>
      <w:marBottom w:val="0"/>
      <w:divBdr>
        <w:top w:val="none" w:sz="0" w:space="0" w:color="auto"/>
        <w:left w:val="none" w:sz="0" w:space="0" w:color="auto"/>
        <w:bottom w:val="none" w:sz="0" w:space="0" w:color="auto"/>
        <w:right w:val="none" w:sz="0" w:space="0" w:color="auto"/>
      </w:divBdr>
    </w:div>
    <w:div w:id="1291595879">
      <w:bodyDiv w:val="1"/>
      <w:marLeft w:val="0"/>
      <w:marRight w:val="0"/>
      <w:marTop w:val="0"/>
      <w:marBottom w:val="0"/>
      <w:divBdr>
        <w:top w:val="none" w:sz="0" w:space="0" w:color="auto"/>
        <w:left w:val="none" w:sz="0" w:space="0" w:color="auto"/>
        <w:bottom w:val="none" w:sz="0" w:space="0" w:color="auto"/>
        <w:right w:val="none" w:sz="0" w:space="0" w:color="auto"/>
      </w:divBdr>
    </w:div>
    <w:div w:id="1291744408">
      <w:bodyDiv w:val="1"/>
      <w:marLeft w:val="0"/>
      <w:marRight w:val="0"/>
      <w:marTop w:val="0"/>
      <w:marBottom w:val="0"/>
      <w:divBdr>
        <w:top w:val="none" w:sz="0" w:space="0" w:color="auto"/>
        <w:left w:val="none" w:sz="0" w:space="0" w:color="auto"/>
        <w:bottom w:val="none" w:sz="0" w:space="0" w:color="auto"/>
        <w:right w:val="none" w:sz="0" w:space="0" w:color="auto"/>
      </w:divBdr>
    </w:div>
    <w:div w:id="1291746456">
      <w:bodyDiv w:val="1"/>
      <w:marLeft w:val="0"/>
      <w:marRight w:val="0"/>
      <w:marTop w:val="0"/>
      <w:marBottom w:val="0"/>
      <w:divBdr>
        <w:top w:val="none" w:sz="0" w:space="0" w:color="auto"/>
        <w:left w:val="none" w:sz="0" w:space="0" w:color="auto"/>
        <w:bottom w:val="none" w:sz="0" w:space="0" w:color="auto"/>
        <w:right w:val="none" w:sz="0" w:space="0" w:color="auto"/>
      </w:divBdr>
    </w:div>
    <w:div w:id="1291781572">
      <w:bodyDiv w:val="1"/>
      <w:marLeft w:val="0"/>
      <w:marRight w:val="0"/>
      <w:marTop w:val="0"/>
      <w:marBottom w:val="0"/>
      <w:divBdr>
        <w:top w:val="none" w:sz="0" w:space="0" w:color="auto"/>
        <w:left w:val="none" w:sz="0" w:space="0" w:color="auto"/>
        <w:bottom w:val="none" w:sz="0" w:space="0" w:color="auto"/>
        <w:right w:val="none" w:sz="0" w:space="0" w:color="auto"/>
      </w:divBdr>
    </w:div>
    <w:div w:id="1291784235">
      <w:bodyDiv w:val="1"/>
      <w:marLeft w:val="0"/>
      <w:marRight w:val="0"/>
      <w:marTop w:val="0"/>
      <w:marBottom w:val="0"/>
      <w:divBdr>
        <w:top w:val="none" w:sz="0" w:space="0" w:color="auto"/>
        <w:left w:val="none" w:sz="0" w:space="0" w:color="auto"/>
        <w:bottom w:val="none" w:sz="0" w:space="0" w:color="auto"/>
        <w:right w:val="none" w:sz="0" w:space="0" w:color="auto"/>
      </w:divBdr>
    </w:div>
    <w:div w:id="1291861535">
      <w:bodyDiv w:val="1"/>
      <w:marLeft w:val="0"/>
      <w:marRight w:val="0"/>
      <w:marTop w:val="0"/>
      <w:marBottom w:val="0"/>
      <w:divBdr>
        <w:top w:val="none" w:sz="0" w:space="0" w:color="auto"/>
        <w:left w:val="none" w:sz="0" w:space="0" w:color="auto"/>
        <w:bottom w:val="none" w:sz="0" w:space="0" w:color="auto"/>
        <w:right w:val="none" w:sz="0" w:space="0" w:color="auto"/>
      </w:divBdr>
    </w:div>
    <w:div w:id="1292126938">
      <w:bodyDiv w:val="1"/>
      <w:marLeft w:val="0"/>
      <w:marRight w:val="0"/>
      <w:marTop w:val="0"/>
      <w:marBottom w:val="0"/>
      <w:divBdr>
        <w:top w:val="none" w:sz="0" w:space="0" w:color="auto"/>
        <w:left w:val="none" w:sz="0" w:space="0" w:color="auto"/>
        <w:bottom w:val="none" w:sz="0" w:space="0" w:color="auto"/>
        <w:right w:val="none" w:sz="0" w:space="0" w:color="auto"/>
      </w:divBdr>
    </w:div>
    <w:div w:id="1292128428">
      <w:bodyDiv w:val="1"/>
      <w:marLeft w:val="0"/>
      <w:marRight w:val="0"/>
      <w:marTop w:val="0"/>
      <w:marBottom w:val="0"/>
      <w:divBdr>
        <w:top w:val="none" w:sz="0" w:space="0" w:color="auto"/>
        <w:left w:val="none" w:sz="0" w:space="0" w:color="auto"/>
        <w:bottom w:val="none" w:sz="0" w:space="0" w:color="auto"/>
        <w:right w:val="none" w:sz="0" w:space="0" w:color="auto"/>
      </w:divBdr>
    </w:div>
    <w:div w:id="1292174426">
      <w:bodyDiv w:val="1"/>
      <w:marLeft w:val="0"/>
      <w:marRight w:val="0"/>
      <w:marTop w:val="0"/>
      <w:marBottom w:val="0"/>
      <w:divBdr>
        <w:top w:val="none" w:sz="0" w:space="0" w:color="auto"/>
        <w:left w:val="none" w:sz="0" w:space="0" w:color="auto"/>
        <w:bottom w:val="none" w:sz="0" w:space="0" w:color="auto"/>
        <w:right w:val="none" w:sz="0" w:space="0" w:color="auto"/>
      </w:divBdr>
    </w:div>
    <w:div w:id="1292246389">
      <w:bodyDiv w:val="1"/>
      <w:marLeft w:val="0"/>
      <w:marRight w:val="0"/>
      <w:marTop w:val="0"/>
      <w:marBottom w:val="0"/>
      <w:divBdr>
        <w:top w:val="none" w:sz="0" w:space="0" w:color="auto"/>
        <w:left w:val="none" w:sz="0" w:space="0" w:color="auto"/>
        <w:bottom w:val="none" w:sz="0" w:space="0" w:color="auto"/>
        <w:right w:val="none" w:sz="0" w:space="0" w:color="auto"/>
      </w:divBdr>
    </w:div>
    <w:div w:id="1292251073">
      <w:bodyDiv w:val="1"/>
      <w:marLeft w:val="0"/>
      <w:marRight w:val="0"/>
      <w:marTop w:val="0"/>
      <w:marBottom w:val="0"/>
      <w:divBdr>
        <w:top w:val="none" w:sz="0" w:space="0" w:color="auto"/>
        <w:left w:val="none" w:sz="0" w:space="0" w:color="auto"/>
        <w:bottom w:val="none" w:sz="0" w:space="0" w:color="auto"/>
        <w:right w:val="none" w:sz="0" w:space="0" w:color="auto"/>
      </w:divBdr>
    </w:div>
    <w:div w:id="1292398613">
      <w:bodyDiv w:val="1"/>
      <w:marLeft w:val="0"/>
      <w:marRight w:val="0"/>
      <w:marTop w:val="0"/>
      <w:marBottom w:val="0"/>
      <w:divBdr>
        <w:top w:val="none" w:sz="0" w:space="0" w:color="auto"/>
        <w:left w:val="none" w:sz="0" w:space="0" w:color="auto"/>
        <w:bottom w:val="none" w:sz="0" w:space="0" w:color="auto"/>
        <w:right w:val="none" w:sz="0" w:space="0" w:color="auto"/>
      </w:divBdr>
    </w:div>
    <w:div w:id="1292514954">
      <w:bodyDiv w:val="1"/>
      <w:marLeft w:val="0"/>
      <w:marRight w:val="0"/>
      <w:marTop w:val="0"/>
      <w:marBottom w:val="0"/>
      <w:divBdr>
        <w:top w:val="none" w:sz="0" w:space="0" w:color="auto"/>
        <w:left w:val="none" w:sz="0" w:space="0" w:color="auto"/>
        <w:bottom w:val="none" w:sz="0" w:space="0" w:color="auto"/>
        <w:right w:val="none" w:sz="0" w:space="0" w:color="auto"/>
      </w:divBdr>
    </w:div>
    <w:div w:id="1292591105">
      <w:bodyDiv w:val="1"/>
      <w:marLeft w:val="0"/>
      <w:marRight w:val="0"/>
      <w:marTop w:val="0"/>
      <w:marBottom w:val="0"/>
      <w:divBdr>
        <w:top w:val="none" w:sz="0" w:space="0" w:color="auto"/>
        <w:left w:val="none" w:sz="0" w:space="0" w:color="auto"/>
        <w:bottom w:val="none" w:sz="0" w:space="0" w:color="auto"/>
        <w:right w:val="none" w:sz="0" w:space="0" w:color="auto"/>
      </w:divBdr>
    </w:div>
    <w:div w:id="1292592086">
      <w:bodyDiv w:val="1"/>
      <w:marLeft w:val="0"/>
      <w:marRight w:val="0"/>
      <w:marTop w:val="0"/>
      <w:marBottom w:val="0"/>
      <w:divBdr>
        <w:top w:val="none" w:sz="0" w:space="0" w:color="auto"/>
        <w:left w:val="none" w:sz="0" w:space="0" w:color="auto"/>
        <w:bottom w:val="none" w:sz="0" w:space="0" w:color="auto"/>
        <w:right w:val="none" w:sz="0" w:space="0" w:color="auto"/>
      </w:divBdr>
    </w:div>
    <w:div w:id="1292592423">
      <w:bodyDiv w:val="1"/>
      <w:marLeft w:val="0"/>
      <w:marRight w:val="0"/>
      <w:marTop w:val="0"/>
      <w:marBottom w:val="0"/>
      <w:divBdr>
        <w:top w:val="none" w:sz="0" w:space="0" w:color="auto"/>
        <w:left w:val="none" w:sz="0" w:space="0" w:color="auto"/>
        <w:bottom w:val="none" w:sz="0" w:space="0" w:color="auto"/>
        <w:right w:val="none" w:sz="0" w:space="0" w:color="auto"/>
      </w:divBdr>
    </w:div>
    <w:div w:id="1292832222">
      <w:bodyDiv w:val="1"/>
      <w:marLeft w:val="0"/>
      <w:marRight w:val="0"/>
      <w:marTop w:val="0"/>
      <w:marBottom w:val="0"/>
      <w:divBdr>
        <w:top w:val="none" w:sz="0" w:space="0" w:color="auto"/>
        <w:left w:val="none" w:sz="0" w:space="0" w:color="auto"/>
        <w:bottom w:val="none" w:sz="0" w:space="0" w:color="auto"/>
        <w:right w:val="none" w:sz="0" w:space="0" w:color="auto"/>
      </w:divBdr>
    </w:div>
    <w:div w:id="1293050823">
      <w:bodyDiv w:val="1"/>
      <w:marLeft w:val="0"/>
      <w:marRight w:val="0"/>
      <w:marTop w:val="0"/>
      <w:marBottom w:val="0"/>
      <w:divBdr>
        <w:top w:val="none" w:sz="0" w:space="0" w:color="auto"/>
        <w:left w:val="none" w:sz="0" w:space="0" w:color="auto"/>
        <w:bottom w:val="none" w:sz="0" w:space="0" w:color="auto"/>
        <w:right w:val="none" w:sz="0" w:space="0" w:color="auto"/>
      </w:divBdr>
    </w:div>
    <w:div w:id="1293098517">
      <w:bodyDiv w:val="1"/>
      <w:marLeft w:val="0"/>
      <w:marRight w:val="0"/>
      <w:marTop w:val="0"/>
      <w:marBottom w:val="0"/>
      <w:divBdr>
        <w:top w:val="none" w:sz="0" w:space="0" w:color="auto"/>
        <w:left w:val="none" w:sz="0" w:space="0" w:color="auto"/>
        <w:bottom w:val="none" w:sz="0" w:space="0" w:color="auto"/>
        <w:right w:val="none" w:sz="0" w:space="0" w:color="auto"/>
      </w:divBdr>
    </w:div>
    <w:div w:id="1293443598">
      <w:bodyDiv w:val="1"/>
      <w:marLeft w:val="0"/>
      <w:marRight w:val="0"/>
      <w:marTop w:val="0"/>
      <w:marBottom w:val="0"/>
      <w:divBdr>
        <w:top w:val="none" w:sz="0" w:space="0" w:color="auto"/>
        <w:left w:val="none" w:sz="0" w:space="0" w:color="auto"/>
        <w:bottom w:val="none" w:sz="0" w:space="0" w:color="auto"/>
        <w:right w:val="none" w:sz="0" w:space="0" w:color="auto"/>
      </w:divBdr>
    </w:div>
    <w:div w:id="1293561094">
      <w:bodyDiv w:val="1"/>
      <w:marLeft w:val="0"/>
      <w:marRight w:val="0"/>
      <w:marTop w:val="0"/>
      <w:marBottom w:val="0"/>
      <w:divBdr>
        <w:top w:val="none" w:sz="0" w:space="0" w:color="auto"/>
        <w:left w:val="none" w:sz="0" w:space="0" w:color="auto"/>
        <w:bottom w:val="none" w:sz="0" w:space="0" w:color="auto"/>
        <w:right w:val="none" w:sz="0" w:space="0" w:color="auto"/>
      </w:divBdr>
    </w:div>
    <w:div w:id="1293905775">
      <w:bodyDiv w:val="1"/>
      <w:marLeft w:val="0"/>
      <w:marRight w:val="0"/>
      <w:marTop w:val="0"/>
      <w:marBottom w:val="0"/>
      <w:divBdr>
        <w:top w:val="none" w:sz="0" w:space="0" w:color="auto"/>
        <w:left w:val="none" w:sz="0" w:space="0" w:color="auto"/>
        <w:bottom w:val="none" w:sz="0" w:space="0" w:color="auto"/>
        <w:right w:val="none" w:sz="0" w:space="0" w:color="auto"/>
      </w:divBdr>
    </w:div>
    <w:div w:id="1293947493">
      <w:bodyDiv w:val="1"/>
      <w:marLeft w:val="0"/>
      <w:marRight w:val="0"/>
      <w:marTop w:val="0"/>
      <w:marBottom w:val="0"/>
      <w:divBdr>
        <w:top w:val="none" w:sz="0" w:space="0" w:color="auto"/>
        <w:left w:val="none" w:sz="0" w:space="0" w:color="auto"/>
        <w:bottom w:val="none" w:sz="0" w:space="0" w:color="auto"/>
        <w:right w:val="none" w:sz="0" w:space="0" w:color="auto"/>
      </w:divBdr>
    </w:div>
    <w:div w:id="1294093936">
      <w:bodyDiv w:val="1"/>
      <w:marLeft w:val="0"/>
      <w:marRight w:val="0"/>
      <w:marTop w:val="0"/>
      <w:marBottom w:val="0"/>
      <w:divBdr>
        <w:top w:val="none" w:sz="0" w:space="0" w:color="auto"/>
        <w:left w:val="none" w:sz="0" w:space="0" w:color="auto"/>
        <w:bottom w:val="none" w:sz="0" w:space="0" w:color="auto"/>
        <w:right w:val="none" w:sz="0" w:space="0" w:color="auto"/>
      </w:divBdr>
    </w:div>
    <w:div w:id="1294294119">
      <w:bodyDiv w:val="1"/>
      <w:marLeft w:val="0"/>
      <w:marRight w:val="0"/>
      <w:marTop w:val="0"/>
      <w:marBottom w:val="0"/>
      <w:divBdr>
        <w:top w:val="none" w:sz="0" w:space="0" w:color="auto"/>
        <w:left w:val="none" w:sz="0" w:space="0" w:color="auto"/>
        <w:bottom w:val="none" w:sz="0" w:space="0" w:color="auto"/>
        <w:right w:val="none" w:sz="0" w:space="0" w:color="auto"/>
      </w:divBdr>
    </w:div>
    <w:div w:id="1294412066">
      <w:bodyDiv w:val="1"/>
      <w:marLeft w:val="0"/>
      <w:marRight w:val="0"/>
      <w:marTop w:val="0"/>
      <w:marBottom w:val="0"/>
      <w:divBdr>
        <w:top w:val="none" w:sz="0" w:space="0" w:color="auto"/>
        <w:left w:val="none" w:sz="0" w:space="0" w:color="auto"/>
        <w:bottom w:val="none" w:sz="0" w:space="0" w:color="auto"/>
        <w:right w:val="none" w:sz="0" w:space="0" w:color="auto"/>
      </w:divBdr>
    </w:div>
    <w:div w:id="1294484198">
      <w:bodyDiv w:val="1"/>
      <w:marLeft w:val="0"/>
      <w:marRight w:val="0"/>
      <w:marTop w:val="0"/>
      <w:marBottom w:val="0"/>
      <w:divBdr>
        <w:top w:val="none" w:sz="0" w:space="0" w:color="auto"/>
        <w:left w:val="none" w:sz="0" w:space="0" w:color="auto"/>
        <w:bottom w:val="none" w:sz="0" w:space="0" w:color="auto"/>
        <w:right w:val="none" w:sz="0" w:space="0" w:color="auto"/>
      </w:divBdr>
    </w:div>
    <w:div w:id="1294558454">
      <w:bodyDiv w:val="1"/>
      <w:marLeft w:val="0"/>
      <w:marRight w:val="0"/>
      <w:marTop w:val="0"/>
      <w:marBottom w:val="0"/>
      <w:divBdr>
        <w:top w:val="none" w:sz="0" w:space="0" w:color="auto"/>
        <w:left w:val="none" w:sz="0" w:space="0" w:color="auto"/>
        <w:bottom w:val="none" w:sz="0" w:space="0" w:color="auto"/>
        <w:right w:val="none" w:sz="0" w:space="0" w:color="auto"/>
      </w:divBdr>
    </w:div>
    <w:div w:id="1294822518">
      <w:bodyDiv w:val="1"/>
      <w:marLeft w:val="0"/>
      <w:marRight w:val="0"/>
      <w:marTop w:val="0"/>
      <w:marBottom w:val="0"/>
      <w:divBdr>
        <w:top w:val="none" w:sz="0" w:space="0" w:color="auto"/>
        <w:left w:val="none" w:sz="0" w:space="0" w:color="auto"/>
        <w:bottom w:val="none" w:sz="0" w:space="0" w:color="auto"/>
        <w:right w:val="none" w:sz="0" w:space="0" w:color="auto"/>
      </w:divBdr>
    </w:div>
    <w:div w:id="1294826088">
      <w:bodyDiv w:val="1"/>
      <w:marLeft w:val="0"/>
      <w:marRight w:val="0"/>
      <w:marTop w:val="0"/>
      <w:marBottom w:val="0"/>
      <w:divBdr>
        <w:top w:val="none" w:sz="0" w:space="0" w:color="auto"/>
        <w:left w:val="none" w:sz="0" w:space="0" w:color="auto"/>
        <w:bottom w:val="none" w:sz="0" w:space="0" w:color="auto"/>
        <w:right w:val="none" w:sz="0" w:space="0" w:color="auto"/>
      </w:divBdr>
    </w:div>
    <w:div w:id="1294870024">
      <w:bodyDiv w:val="1"/>
      <w:marLeft w:val="0"/>
      <w:marRight w:val="0"/>
      <w:marTop w:val="0"/>
      <w:marBottom w:val="0"/>
      <w:divBdr>
        <w:top w:val="none" w:sz="0" w:space="0" w:color="auto"/>
        <w:left w:val="none" w:sz="0" w:space="0" w:color="auto"/>
        <w:bottom w:val="none" w:sz="0" w:space="0" w:color="auto"/>
        <w:right w:val="none" w:sz="0" w:space="0" w:color="auto"/>
      </w:divBdr>
    </w:div>
    <w:div w:id="1295059829">
      <w:bodyDiv w:val="1"/>
      <w:marLeft w:val="0"/>
      <w:marRight w:val="0"/>
      <w:marTop w:val="0"/>
      <w:marBottom w:val="0"/>
      <w:divBdr>
        <w:top w:val="none" w:sz="0" w:space="0" w:color="auto"/>
        <w:left w:val="none" w:sz="0" w:space="0" w:color="auto"/>
        <w:bottom w:val="none" w:sz="0" w:space="0" w:color="auto"/>
        <w:right w:val="none" w:sz="0" w:space="0" w:color="auto"/>
      </w:divBdr>
    </w:div>
    <w:div w:id="1295133111">
      <w:bodyDiv w:val="1"/>
      <w:marLeft w:val="0"/>
      <w:marRight w:val="0"/>
      <w:marTop w:val="0"/>
      <w:marBottom w:val="0"/>
      <w:divBdr>
        <w:top w:val="none" w:sz="0" w:space="0" w:color="auto"/>
        <w:left w:val="none" w:sz="0" w:space="0" w:color="auto"/>
        <w:bottom w:val="none" w:sz="0" w:space="0" w:color="auto"/>
        <w:right w:val="none" w:sz="0" w:space="0" w:color="auto"/>
      </w:divBdr>
    </w:div>
    <w:div w:id="1295141641">
      <w:bodyDiv w:val="1"/>
      <w:marLeft w:val="0"/>
      <w:marRight w:val="0"/>
      <w:marTop w:val="0"/>
      <w:marBottom w:val="0"/>
      <w:divBdr>
        <w:top w:val="none" w:sz="0" w:space="0" w:color="auto"/>
        <w:left w:val="none" w:sz="0" w:space="0" w:color="auto"/>
        <w:bottom w:val="none" w:sz="0" w:space="0" w:color="auto"/>
        <w:right w:val="none" w:sz="0" w:space="0" w:color="auto"/>
      </w:divBdr>
    </w:div>
    <w:div w:id="1295213488">
      <w:bodyDiv w:val="1"/>
      <w:marLeft w:val="0"/>
      <w:marRight w:val="0"/>
      <w:marTop w:val="0"/>
      <w:marBottom w:val="0"/>
      <w:divBdr>
        <w:top w:val="none" w:sz="0" w:space="0" w:color="auto"/>
        <w:left w:val="none" w:sz="0" w:space="0" w:color="auto"/>
        <w:bottom w:val="none" w:sz="0" w:space="0" w:color="auto"/>
        <w:right w:val="none" w:sz="0" w:space="0" w:color="auto"/>
      </w:divBdr>
    </w:div>
    <w:div w:id="1295217813">
      <w:bodyDiv w:val="1"/>
      <w:marLeft w:val="0"/>
      <w:marRight w:val="0"/>
      <w:marTop w:val="0"/>
      <w:marBottom w:val="0"/>
      <w:divBdr>
        <w:top w:val="none" w:sz="0" w:space="0" w:color="auto"/>
        <w:left w:val="none" w:sz="0" w:space="0" w:color="auto"/>
        <w:bottom w:val="none" w:sz="0" w:space="0" w:color="auto"/>
        <w:right w:val="none" w:sz="0" w:space="0" w:color="auto"/>
      </w:divBdr>
    </w:div>
    <w:div w:id="1295255611">
      <w:bodyDiv w:val="1"/>
      <w:marLeft w:val="0"/>
      <w:marRight w:val="0"/>
      <w:marTop w:val="0"/>
      <w:marBottom w:val="0"/>
      <w:divBdr>
        <w:top w:val="none" w:sz="0" w:space="0" w:color="auto"/>
        <w:left w:val="none" w:sz="0" w:space="0" w:color="auto"/>
        <w:bottom w:val="none" w:sz="0" w:space="0" w:color="auto"/>
        <w:right w:val="none" w:sz="0" w:space="0" w:color="auto"/>
      </w:divBdr>
    </w:div>
    <w:div w:id="1295335095">
      <w:bodyDiv w:val="1"/>
      <w:marLeft w:val="0"/>
      <w:marRight w:val="0"/>
      <w:marTop w:val="0"/>
      <w:marBottom w:val="0"/>
      <w:divBdr>
        <w:top w:val="none" w:sz="0" w:space="0" w:color="auto"/>
        <w:left w:val="none" w:sz="0" w:space="0" w:color="auto"/>
        <w:bottom w:val="none" w:sz="0" w:space="0" w:color="auto"/>
        <w:right w:val="none" w:sz="0" w:space="0" w:color="auto"/>
      </w:divBdr>
    </w:div>
    <w:div w:id="1295872024">
      <w:bodyDiv w:val="1"/>
      <w:marLeft w:val="0"/>
      <w:marRight w:val="0"/>
      <w:marTop w:val="0"/>
      <w:marBottom w:val="0"/>
      <w:divBdr>
        <w:top w:val="none" w:sz="0" w:space="0" w:color="auto"/>
        <w:left w:val="none" w:sz="0" w:space="0" w:color="auto"/>
        <w:bottom w:val="none" w:sz="0" w:space="0" w:color="auto"/>
        <w:right w:val="none" w:sz="0" w:space="0" w:color="auto"/>
      </w:divBdr>
    </w:div>
    <w:div w:id="1295914200">
      <w:bodyDiv w:val="1"/>
      <w:marLeft w:val="0"/>
      <w:marRight w:val="0"/>
      <w:marTop w:val="0"/>
      <w:marBottom w:val="0"/>
      <w:divBdr>
        <w:top w:val="none" w:sz="0" w:space="0" w:color="auto"/>
        <w:left w:val="none" w:sz="0" w:space="0" w:color="auto"/>
        <w:bottom w:val="none" w:sz="0" w:space="0" w:color="auto"/>
        <w:right w:val="none" w:sz="0" w:space="0" w:color="auto"/>
      </w:divBdr>
    </w:div>
    <w:div w:id="1295987156">
      <w:bodyDiv w:val="1"/>
      <w:marLeft w:val="0"/>
      <w:marRight w:val="0"/>
      <w:marTop w:val="0"/>
      <w:marBottom w:val="0"/>
      <w:divBdr>
        <w:top w:val="none" w:sz="0" w:space="0" w:color="auto"/>
        <w:left w:val="none" w:sz="0" w:space="0" w:color="auto"/>
        <w:bottom w:val="none" w:sz="0" w:space="0" w:color="auto"/>
        <w:right w:val="none" w:sz="0" w:space="0" w:color="auto"/>
      </w:divBdr>
    </w:div>
    <w:div w:id="1296718869">
      <w:bodyDiv w:val="1"/>
      <w:marLeft w:val="0"/>
      <w:marRight w:val="0"/>
      <w:marTop w:val="0"/>
      <w:marBottom w:val="0"/>
      <w:divBdr>
        <w:top w:val="none" w:sz="0" w:space="0" w:color="auto"/>
        <w:left w:val="none" w:sz="0" w:space="0" w:color="auto"/>
        <w:bottom w:val="none" w:sz="0" w:space="0" w:color="auto"/>
        <w:right w:val="none" w:sz="0" w:space="0" w:color="auto"/>
      </w:divBdr>
    </w:div>
    <w:div w:id="1296719842">
      <w:bodyDiv w:val="1"/>
      <w:marLeft w:val="0"/>
      <w:marRight w:val="0"/>
      <w:marTop w:val="0"/>
      <w:marBottom w:val="0"/>
      <w:divBdr>
        <w:top w:val="none" w:sz="0" w:space="0" w:color="auto"/>
        <w:left w:val="none" w:sz="0" w:space="0" w:color="auto"/>
        <w:bottom w:val="none" w:sz="0" w:space="0" w:color="auto"/>
        <w:right w:val="none" w:sz="0" w:space="0" w:color="auto"/>
      </w:divBdr>
    </w:div>
    <w:div w:id="1296907018">
      <w:bodyDiv w:val="1"/>
      <w:marLeft w:val="0"/>
      <w:marRight w:val="0"/>
      <w:marTop w:val="0"/>
      <w:marBottom w:val="0"/>
      <w:divBdr>
        <w:top w:val="none" w:sz="0" w:space="0" w:color="auto"/>
        <w:left w:val="none" w:sz="0" w:space="0" w:color="auto"/>
        <w:bottom w:val="none" w:sz="0" w:space="0" w:color="auto"/>
        <w:right w:val="none" w:sz="0" w:space="0" w:color="auto"/>
      </w:divBdr>
    </w:div>
    <w:div w:id="1296908732">
      <w:bodyDiv w:val="1"/>
      <w:marLeft w:val="0"/>
      <w:marRight w:val="0"/>
      <w:marTop w:val="0"/>
      <w:marBottom w:val="0"/>
      <w:divBdr>
        <w:top w:val="none" w:sz="0" w:space="0" w:color="auto"/>
        <w:left w:val="none" w:sz="0" w:space="0" w:color="auto"/>
        <w:bottom w:val="none" w:sz="0" w:space="0" w:color="auto"/>
        <w:right w:val="none" w:sz="0" w:space="0" w:color="auto"/>
      </w:divBdr>
    </w:div>
    <w:div w:id="1296984138">
      <w:bodyDiv w:val="1"/>
      <w:marLeft w:val="0"/>
      <w:marRight w:val="0"/>
      <w:marTop w:val="0"/>
      <w:marBottom w:val="0"/>
      <w:divBdr>
        <w:top w:val="none" w:sz="0" w:space="0" w:color="auto"/>
        <w:left w:val="none" w:sz="0" w:space="0" w:color="auto"/>
        <w:bottom w:val="none" w:sz="0" w:space="0" w:color="auto"/>
        <w:right w:val="none" w:sz="0" w:space="0" w:color="auto"/>
      </w:divBdr>
    </w:div>
    <w:div w:id="1297023627">
      <w:bodyDiv w:val="1"/>
      <w:marLeft w:val="0"/>
      <w:marRight w:val="0"/>
      <w:marTop w:val="0"/>
      <w:marBottom w:val="0"/>
      <w:divBdr>
        <w:top w:val="none" w:sz="0" w:space="0" w:color="auto"/>
        <w:left w:val="none" w:sz="0" w:space="0" w:color="auto"/>
        <w:bottom w:val="none" w:sz="0" w:space="0" w:color="auto"/>
        <w:right w:val="none" w:sz="0" w:space="0" w:color="auto"/>
      </w:divBdr>
    </w:div>
    <w:div w:id="1297101133">
      <w:bodyDiv w:val="1"/>
      <w:marLeft w:val="0"/>
      <w:marRight w:val="0"/>
      <w:marTop w:val="0"/>
      <w:marBottom w:val="0"/>
      <w:divBdr>
        <w:top w:val="none" w:sz="0" w:space="0" w:color="auto"/>
        <w:left w:val="none" w:sz="0" w:space="0" w:color="auto"/>
        <w:bottom w:val="none" w:sz="0" w:space="0" w:color="auto"/>
        <w:right w:val="none" w:sz="0" w:space="0" w:color="auto"/>
      </w:divBdr>
    </w:div>
    <w:div w:id="1297252224">
      <w:bodyDiv w:val="1"/>
      <w:marLeft w:val="0"/>
      <w:marRight w:val="0"/>
      <w:marTop w:val="0"/>
      <w:marBottom w:val="0"/>
      <w:divBdr>
        <w:top w:val="none" w:sz="0" w:space="0" w:color="auto"/>
        <w:left w:val="none" w:sz="0" w:space="0" w:color="auto"/>
        <w:bottom w:val="none" w:sz="0" w:space="0" w:color="auto"/>
        <w:right w:val="none" w:sz="0" w:space="0" w:color="auto"/>
      </w:divBdr>
    </w:div>
    <w:div w:id="1297683361">
      <w:bodyDiv w:val="1"/>
      <w:marLeft w:val="0"/>
      <w:marRight w:val="0"/>
      <w:marTop w:val="0"/>
      <w:marBottom w:val="0"/>
      <w:divBdr>
        <w:top w:val="none" w:sz="0" w:space="0" w:color="auto"/>
        <w:left w:val="none" w:sz="0" w:space="0" w:color="auto"/>
        <w:bottom w:val="none" w:sz="0" w:space="0" w:color="auto"/>
        <w:right w:val="none" w:sz="0" w:space="0" w:color="auto"/>
      </w:divBdr>
    </w:div>
    <w:div w:id="1297687713">
      <w:bodyDiv w:val="1"/>
      <w:marLeft w:val="0"/>
      <w:marRight w:val="0"/>
      <w:marTop w:val="0"/>
      <w:marBottom w:val="0"/>
      <w:divBdr>
        <w:top w:val="none" w:sz="0" w:space="0" w:color="auto"/>
        <w:left w:val="none" w:sz="0" w:space="0" w:color="auto"/>
        <w:bottom w:val="none" w:sz="0" w:space="0" w:color="auto"/>
        <w:right w:val="none" w:sz="0" w:space="0" w:color="auto"/>
      </w:divBdr>
    </w:div>
    <w:div w:id="1297907517">
      <w:bodyDiv w:val="1"/>
      <w:marLeft w:val="0"/>
      <w:marRight w:val="0"/>
      <w:marTop w:val="0"/>
      <w:marBottom w:val="0"/>
      <w:divBdr>
        <w:top w:val="none" w:sz="0" w:space="0" w:color="auto"/>
        <w:left w:val="none" w:sz="0" w:space="0" w:color="auto"/>
        <w:bottom w:val="none" w:sz="0" w:space="0" w:color="auto"/>
        <w:right w:val="none" w:sz="0" w:space="0" w:color="auto"/>
      </w:divBdr>
    </w:div>
    <w:div w:id="1298024072">
      <w:bodyDiv w:val="1"/>
      <w:marLeft w:val="0"/>
      <w:marRight w:val="0"/>
      <w:marTop w:val="0"/>
      <w:marBottom w:val="0"/>
      <w:divBdr>
        <w:top w:val="none" w:sz="0" w:space="0" w:color="auto"/>
        <w:left w:val="none" w:sz="0" w:space="0" w:color="auto"/>
        <w:bottom w:val="none" w:sz="0" w:space="0" w:color="auto"/>
        <w:right w:val="none" w:sz="0" w:space="0" w:color="auto"/>
      </w:divBdr>
    </w:div>
    <w:div w:id="1298098388">
      <w:bodyDiv w:val="1"/>
      <w:marLeft w:val="0"/>
      <w:marRight w:val="0"/>
      <w:marTop w:val="0"/>
      <w:marBottom w:val="0"/>
      <w:divBdr>
        <w:top w:val="none" w:sz="0" w:space="0" w:color="auto"/>
        <w:left w:val="none" w:sz="0" w:space="0" w:color="auto"/>
        <w:bottom w:val="none" w:sz="0" w:space="0" w:color="auto"/>
        <w:right w:val="none" w:sz="0" w:space="0" w:color="auto"/>
      </w:divBdr>
    </w:div>
    <w:div w:id="1298218023">
      <w:bodyDiv w:val="1"/>
      <w:marLeft w:val="0"/>
      <w:marRight w:val="0"/>
      <w:marTop w:val="0"/>
      <w:marBottom w:val="0"/>
      <w:divBdr>
        <w:top w:val="none" w:sz="0" w:space="0" w:color="auto"/>
        <w:left w:val="none" w:sz="0" w:space="0" w:color="auto"/>
        <w:bottom w:val="none" w:sz="0" w:space="0" w:color="auto"/>
        <w:right w:val="none" w:sz="0" w:space="0" w:color="auto"/>
      </w:divBdr>
    </w:div>
    <w:div w:id="1298221995">
      <w:bodyDiv w:val="1"/>
      <w:marLeft w:val="0"/>
      <w:marRight w:val="0"/>
      <w:marTop w:val="0"/>
      <w:marBottom w:val="0"/>
      <w:divBdr>
        <w:top w:val="none" w:sz="0" w:space="0" w:color="auto"/>
        <w:left w:val="none" w:sz="0" w:space="0" w:color="auto"/>
        <w:bottom w:val="none" w:sz="0" w:space="0" w:color="auto"/>
        <w:right w:val="none" w:sz="0" w:space="0" w:color="auto"/>
      </w:divBdr>
    </w:div>
    <w:div w:id="1298293819">
      <w:bodyDiv w:val="1"/>
      <w:marLeft w:val="0"/>
      <w:marRight w:val="0"/>
      <w:marTop w:val="0"/>
      <w:marBottom w:val="0"/>
      <w:divBdr>
        <w:top w:val="none" w:sz="0" w:space="0" w:color="auto"/>
        <w:left w:val="none" w:sz="0" w:space="0" w:color="auto"/>
        <w:bottom w:val="none" w:sz="0" w:space="0" w:color="auto"/>
        <w:right w:val="none" w:sz="0" w:space="0" w:color="auto"/>
      </w:divBdr>
    </w:div>
    <w:div w:id="1298488116">
      <w:bodyDiv w:val="1"/>
      <w:marLeft w:val="0"/>
      <w:marRight w:val="0"/>
      <w:marTop w:val="0"/>
      <w:marBottom w:val="0"/>
      <w:divBdr>
        <w:top w:val="none" w:sz="0" w:space="0" w:color="auto"/>
        <w:left w:val="none" w:sz="0" w:space="0" w:color="auto"/>
        <w:bottom w:val="none" w:sz="0" w:space="0" w:color="auto"/>
        <w:right w:val="none" w:sz="0" w:space="0" w:color="auto"/>
      </w:divBdr>
    </w:div>
    <w:div w:id="1298605838">
      <w:bodyDiv w:val="1"/>
      <w:marLeft w:val="0"/>
      <w:marRight w:val="0"/>
      <w:marTop w:val="0"/>
      <w:marBottom w:val="0"/>
      <w:divBdr>
        <w:top w:val="none" w:sz="0" w:space="0" w:color="auto"/>
        <w:left w:val="none" w:sz="0" w:space="0" w:color="auto"/>
        <w:bottom w:val="none" w:sz="0" w:space="0" w:color="auto"/>
        <w:right w:val="none" w:sz="0" w:space="0" w:color="auto"/>
      </w:divBdr>
    </w:div>
    <w:div w:id="1298947828">
      <w:bodyDiv w:val="1"/>
      <w:marLeft w:val="0"/>
      <w:marRight w:val="0"/>
      <w:marTop w:val="0"/>
      <w:marBottom w:val="0"/>
      <w:divBdr>
        <w:top w:val="none" w:sz="0" w:space="0" w:color="auto"/>
        <w:left w:val="none" w:sz="0" w:space="0" w:color="auto"/>
        <w:bottom w:val="none" w:sz="0" w:space="0" w:color="auto"/>
        <w:right w:val="none" w:sz="0" w:space="0" w:color="auto"/>
      </w:divBdr>
    </w:div>
    <w:div w:id="1298949496">
      <w:bodyDiv w:val="1"/>
      <w:marLeft w:val="0"/>
      <w:marRight w:val="0"/>
      <w:marTop w:val="0"/>
      <w:marBottom w:val="0"/>
      <w:divBdr>
        <w:top w:val="none" w:sz="0" w:space="0" w:color="auto"/>
        <w:left w:val="none" w:sz="0" w:space="0" w:color="auto"/>
        <w:bottom w:val="none" w:sz="0" w:space="0" w:color="auto"/>
        <w:right w:val="none" w:sz="0" w:space="0" w:color="auto"/>
      </w:divBdr>
    </w:div>
    <w:div w:id="1298955580">
      <w:bodyDiv w:val="1"/>
      <w:marLeft w:val="0"/>
      <w:marRight w:val="0"/>
      <w:marTop w:val="0"/>
      <w:marBottom w:val="0"/>
      <w:divBdr>
        <w:top w:val="none" w:sz="0" w:space="0" w:color="auto"/>
        <w:left w:val="none" w:sz="0" w:space="0" w:color="auto"/>
        <w:bottom w:val="none" w:sz="0" w:space="0" w:color="auto"/>
        <w:right w:val="none" w:sz="0" w:space="0" w:color="auto"/>
      </w:divBdr>
    </w:div>
    <w:div w:id="1298989278">
      <w:bodyDiv w:val="1"/>
      <w:marLeft w:val="0"/>
      <w:marRight w:val="0"/>
      <w:marTop w:val="0"/>
      <w:marBottom w:val="0"/>
      <w:divBdr>
        <w:top w:val="none" w:sz="0" w:space="0" w:color="auto"/>
        <w:left w:val="none" w:sz="0" w:space="0" w:color="auto"/>
        <w:bottom w:val="none" w:sz="0" w:space="0" w:color="auto"/>
        <w:right w:val="none" w:sz="0" w:space="0" w:color="auto"/>
      </w:divBdr>
    </w:div>
    <w:div w:id="1298997663">
      <w:bodyDiv w:val="1"/>
      <w:marLeft w:val="0"/>
      <w:marRight w:val="0"/>
      <w:marTop w:val="0"/>
      <w:marBottom w:val="0"/>
      <w:divBdr>
        <w:top w:val="none" w:sz="0" w:space="0" w:color="auto"/>
        <w:left w:val="none" w:sz="0" w:space="0" w:color="auto"/>
        <w:bottom w:val="none" w:sz="0" w:space="0" w:color="auto"/>
        <w:right w:val="none" w:sz="0" w:space="0" w:color="auto"/>
      </w:divBdr>
    </w:div>
    <w:div w:id="1299068519">
      <w:bodyDiv w:val="1"/>
      <w:marLeft w:val="0"/>
      <w:marRight w:val="0"/>
      <w:marTop w:val="0"/>
      <w:marBottom w:val="0"/>
      <w:divBdr>
        <w:top w:val="none" w:sz="0" w:space="0" w:color="auto"/>
        <w:left w:val="none" w:sz="0" w:space="0" w:color="auto"/>
        <w:bottom w:val="none" w:sz="0" w:space="0" w:color="auto"/>
        <w:right w:val="none" w:sz="0" w:space="0" w:color="auto"/>
      </w:divBdr>
    </w:div>
    <w:div w:id="1299069354">
      <w:bodyDiv w:val="1"/>
      <w:marLeft w:val="0"/>
      <w:marRight w:val="0"/>
      <w:marTop w:val="0"/>
      <w:marBottom w:val="0"/>
      <w:divBdr>
        <w:top w:val="none" w:sz="0" w:space="0" w:color="auto"/>
        <w:left w:val="none" w:sz="0" w:space="0" w:color="auto"/>
        <w:bottom w:val="none" w:sz="0" w:space="0" w:color="auto"/>
        <w:right w:val="none" w:sz="0" w:space="0" w:color="auto"/>
      </w:divBdr>
    </w:div>
    <w:div w:id="1299216568">
      <w:bodyDiv w:val="1"/>
      <w:marLeft w:val="0"/>
      <w:marRight w:val="0"/>
      <w:marTop w:val="0"/>
      <w:marBottom w:val="0"/>
      <w:divBdr>
        <w:top w:val="none" w:sz="0" w:space="0" w:color="auto"/>
        <w:left w:val="none" w:sz="0" w:space="0" w:color="auto"/>
        <w:bottom w:val="none" w:sz="0" w:space="0" w:color="auto"/>
        <w:right w:val="none" w:sz="0" w:space="0" w:color="auto"/>
      </w:divBdr>
    </w:div>
    <w:div w:id="1299263185">
      <w:bodyDiv w:val="1"/>
      <w:marLeft w:val="0"/>
      <w:marRight w:val="0"/>
      <w:marTop w:val="0"/>
      <w:marBottom w:val="0"/>
      <w:divBdr>
        <w:top w:val="none" w:sz="0" w:space="0" w:color="auto"/>
        <w:left w:val="none" w:sz="0" w:space="0" w:color="auto"/>
        <w:bottom w:val="none" w:sz="0" w:space="0" w:color="auto"/>
        <w:right w:val="none" w:sz="0" w:space="0" w:color="auto"/>
      </w:divBdr>
    </w:div>
    <w:div w:id="1299382604">
      <w:bodyDiv w:val="1"/>
      <w:marLeft w:val="0"/>
      <w:marRight w:val="0"/>
      <w:marTop w:val="0"/>
      <w:marBottom w:val="0"/>
      <w:divBdr>
        <w:top w:val="none" w:sz="0" w:space="0" w:color="auto"/>
        <w:left w:val="none" w:sz="0" w:space="0" w:color="auto"/>
        <w:bottom w:val="none" w:sz="0" w:space="0" w:color="auto"/>
        <w:right w:val="none" w:sz="0" w:space="0" w:color="auto"/>
      </w:divBdr>
    </w:div>
    <w:div w:id="1299384430">
      <w:bodyDiv w:val="1"/>
      <w:marLeft w:val="0"/>
      <w:marRight w:val="0"/>
      <w:marTop w:val="0"/>
      <w:marBottom w:val="0"/>
      <w:divBdr>
        <w:top w:val="none" w:sz="0" w:space="0" w:color="auto"/>
        <w:left w:val="none" w:sz="0" w:space="0" w:color="auto"/>
        <w:bottom w:val="none" w:sz="0" w:space="0" w:color="auto"/>
        <w:right w:val="none" w:sz="0" w:space="0" w:color="auto"/>
      </w:divBdr>
    </w:div>
    <w:div w:id="1299607183">
      <w:bodyDiv w:val="1"/>
      <w:marLeft w:val="0"/>
      <w:marRight w:val="0"/>
      <w:marTop w:val="0"/>
      <w:marBottom w:val="0"/>
      <w:divBdr>
        <w:top w:val="none" w:sz="0" w:space="0" w:color="auto"/>
        <w:left w:val="none" w:sz="0" w:space="0" w:color="auto"/>
        <w:bottom w:val="none" w:sz="0" w:space="0" w:color="auto"/>
        <w:right w:val="none" w:sz="0" w:space="0" w:color="auto"/>
      </w:divBdr>
    </w:div>
    <w:div w:id="1299727750">
      <w:bodyDiv w:val="1"/>
      <w:marLeft w:val="0"/>
      <w:marRight w:val="0"/>
      <w:marTop w:val="0"/>
      <w:marBottom w:val="0"/>
      <w:divBdr>
        <w:top w:val="none" w:sz="0" w:space="0" w:color="auto"/>
        <w:left w:val="none" w:sz="0" w:space="0" w:color="auto"/>
        <w:bottom w:val="none" w:sz="0" w:space="0" w:color="auto"/>
        <w:right w:val="none" w:sz="0" w:space="0" w:color="auto"/>
      </w:divBdr>
    </w:div>
    <w:div w:id="1299990001">
      <w:bodyDiv w:val="1"/>
      <w:marLeft w:val="0"/>
      <w:marRight w:val="0"/>
      <w:marTop w:val="0"/>
      <w:marBottom w:val="0"/>
      <w:divBdr>
        <w:top w:val="none" w:sz="0" w:space="0" w:color="auto"/>
        <w:left w:val="none" w:sz="0" w:space="0" w:color="auto"/>
        <w:bottom w:val="none" w:sz="0" w:space="0" w:color="auto"/>
        <w:right w:val="none" w:sz="0" w:space="0" w:color="auto"/>
      </w:divBdr>
    </w:div>
    <w:div w:id="1300188355">
      <w:bodyDiv w:val="1"/>
      <w:marLeft w:val="0"/>
      <w:marRight w:val="0"/>
      <w:marTop w:val="0"/>
      <w:marBottom w:val="0"/>
      <w:divBdr>
        <w:top w:val="none" w:sz="0" w:space="0" w:color="auto"/>
        <w:left w:val="none" w:sz="0" w:space="0" w:color="auto"/>
        <w:bottom w:val="none" w:sz="0" w:space="0" w:color="auto"/>
        <w:right w:val="none" w:sz="0" w:space="0" w:color="auto"/>
      </w:divBdr>
    </w:div>
    <w:div w:id="1300304143">
      <w:bodyDiv w:val="1"/>
      <w:marLeft w:val="0"/>
      <w:marRight w:val="0"/>
      <w:marTop w:val="0"/>
      <w:marBottom w:val="0"/>
      <w:divBdr>
        <w:top w:val="none" w:sz="0" w:space="0" w:color="auto"/>
        <w:left w:val="none" w:sz="0" w:space="0" w:color="auto"/>
        <w:bottom w:val="none" w:sz="0" w:space="0" w:color="auto"/>
        <w:right w:val="none" w:sz="0" w:space="0" w:color="auto"/>
      </w:divBdr>
    </w:div>
    <w:div w:id="1300383597">
      <w:bodyDiv w:val="1"/>
      <w:marLeft w:val="0"/>
      <w:marRight w:val="0"/>
      <w:marTop w:val="0"/>
      <w:marBottom w:val="0"/>
      <w:divBdr>
        <w:top w:val="none" w:sz="0" w:space="0" w:color="auto"/>
        <w:left w:val="none" w:sz="0" w:space="0" w:color="auto"/>
        <w:bottom w:val="none" w:sz="0" w:space="0" w:color="auto"/>
        <w:right w:val="none" w:sz="0" w:space="0" w:color="auto"/>
      </w:divBdr>
    </w:div>
    <w:div w:id="1300498727">
      <w:bodyDiv w:val="1"/>
      <w:marLeft w:val="0"/>
      <w:marRight w:val="0"/>
      <w:marTop w:val="0"/>
      <w:marBottom w:val="0"/>
      <w:divBdr>
        <w:top w:val="none" w:sz="0" w:space="0" w:color="auto"/>
        <w:left w:val="none" w:sz="0" w:space="0" w:color="auto"/>
        <w:bottom w:val="none" w:sz="0" w:space="0" w:color="auto"/>
        <w:right w:val="none" w:sz="0" w:space="0" w:color="auto"/>
      </w:divBdr>
    </w:div>
    <w:div w:id="1300575823">
      <w:bodyDiv w:val="1"/>
      <w:marLeft w:val="0"/>
      <w:marRight w:val="0"/>
      <w:marTop w:val="0"/>
      <w:marBottom w:val="0"/>
      <w:divBdr>
        <w:top w:val="none" w:sz="0" w:space="0" w:color="auto"/>
        <w:left w:val="none" w:sz="0" w:space="0" w:color="auto"/>
        <w:bottom w:val="none" w:sz="0" w:space="0" w:color="auto"/>
        <w:right w:val="none" w:sz="0" w:space="0" w:color="auto"/>
      </w:divBdr>
    </w:div>
    <w:div w:id="1300652124">
      <w:bodyDiv w:val="1"/>
      <w:marLeft w:val="0"/>
      <w:marRight w:val="0"/>
      <w:marTop w:val="0"/>
      <w:marBottom w:val="0"/>
      <w:divBdr>
        <w:top w:val="none" w:sz="0" w:space="0" w:color="auto"/>
        <w:left w:val="none" w:sz="0" w:space="0" w:color="auto"/>
        <w:bottom w:val="none" w:sz="0" w:space="0" w:color="auto"/>
        <w:right w:val="none" w:sz="0" w:space="0" w:color="auto"/>
      </w:divBdr>
    </w:div>
    <w:div w:id="1300838801">
      <w:bodyDiv w:val="1"/>
      <w:marLeft w:val="0"/>
      <w:marRight w:val="0"/>
      <w:marTop w:val="0"/>
      <w:marBottom w:val="0"/>
      <w:divBdr>
        <w:top w:val="none" w:sz="0" w:space="0" w:color="auto"/>
        <w:left w:val="none" w:sz="0" w:space="0" w:color="auto"/>
        <w:bottom w:val="none" w:sz="0" w:space="0" w:color="auto"/>
        <w:right w:val="none" w:sz="0" w:space="0" w:color="auto"/>
      </w:divBdr>
    </w:div>
    <w:div w:id="1300844056">
      <w:bodyDiv w:val="1"/>
      <w:marLeft w:val="0"/>
      <w:marRight w:val="0"/>
      <w:marTop w:val="0"/>
      <w:marBottom w:val="0"/>
      <w:divBdr>
        <w:top w:val="none" w:sz="0" w:space="0" w:color="auto"/>
        <w:left w:val="none" w:sz="0" w:space="0" w:color="auto"/>
        <w:bottom w:val="none" w:sz="0" w:space="0" w:color="auto"/>
        <w:right w:val="none" w:sz="0" w:space="0" w:color="auto"/>
      </w:divBdr>
    </w:div>
    <w:div w:id="1300919377">
      <w:bodyDiv w:val="1"/>
      <w:marLeft w:val="0"/>
      <w:marRight w:val="0"/>
      <w:marTop w:val="0"/>
      <w:marBottom w:val="0"/>
      <w:divBdr>
        <w:top w:val="none" w:sz="0" w:space="0" w:color="auto"/>
        <w:left w:val="none" w:sz="0" w:space="0" w:color="auto"/>
        <w:bottom w:val="none" w:sz="0" w:space="0" w:color="auto"/>
        <w:right w:val="none" w:sz="0" w:space="0" w:color="auto"/>
      </w:divBdr>
    </w:div>
    <w:div w:id="1301114809">
      <w:bodyDiv w:val="1"/>
      <w:marLeft w:val="0"/>
      <w:marRight w:val="0"/>
      <w:marTop w:val="0"/>
      <w:marBottom w:val="0"/>
      <w:divBdr>
        <w:top w:val="none" w:sz="0" w:space="0" w:color="auto"/>
        <w:left w:val="none" w:sz="0" w:space="0" w:color="auto"/>
        <w:bottom w:val="none" w:sz="0" w:space="0" w:color="auto"/>
        <w:right w:val="none" w:sz="0" w:space="0" w:color="auto"/>
      </w:divBdr>
    </w:div>
    <w:div w:id="1301226723">
      <w:bodyDiv w:val="1"/>
      <w:marLeft w:val="0"/>
      <w:marRight w:val="0"/>
      <w:marTop w:val="0"/>
      <w:marBottom w:val="0"/>
      <w:divBdr>
        <w:top w:val="none" w:sz="0" w:space="0" w:color="auto"/>
        <w:left w:val="none" w:sz="0" w:space="0" w:color="auto"/>
        <w:bottom w:val="none" w:sz="0" w:space="0" w:color="auto"/>
        <w:right w:val="none" w:sz="0" w:space="0" w:color="auto"/>
      </w:divBdr>
    </w:div>
    <w:div w:id="1301305416">
      <w:bodyDiv w:val="1"/>
      <w:marLeft w:val="0"/>
      <w:marRight w:val="0"/>
      <w:marTop w:val="0"/>
      <w:marBottom w:val="0"/>
      <w:divBdr>
        <w:top w:val="none" w:sz="0" w:space="0" w:color="auto"/>
        <w:left w:val="none" w:sz="0" w:space="0" w:color="auto"/>
        <w:bottom w:val="none" w:sz="0" w:space="0" w:color="auto"/>
        <w:right w:val="none" w:sz="0" w:space="0" w:color="auto"/>
      </w:divBdr>
    </w:div>
    <w:div w:id="1301493015">
      <w:bodyDiv w:val="1"/>
      <w:marLeft w:val="0"/>
      <w:marRight w:val="0"/>
      <w:marTop w:val="0"/>
      <w:marBottom w:val="0"/>
      <w:divBdr>
        <w:top w:val="none" w:sz="0" w:space="0" w:color="auto"/>
        <w:left w:val="none" w:sz="0" w:space="0" w:color="auto"/>
        <w:bottom w:val="none" w:sz="0" w:space="0" w:color="auto"/>
        <w:right w:val="none" w:sz="0" w:space="0" w:color="auto"/>
      </w:divBdr>
    </w:div>
    <w:div w:id="1301807726">
      <w:bodyDiv w:val="1"/>
      <w:marLeft w:val="0"/>
      <w:marRight w:val="0"/>
      <w:marTop w:val="0"/>
      <w:marBottom w:val="0"/>
      <w:divBdr>
        <w:top w:val="none" w:sz="0" w:space="0" w:color="auto"/>
        <w:left w:val="none" w:sz="0" w:space="0" w:color="auto"/>
        <w:bottom w:val="none" w:sz="0" w:space="0" w:color="auto"/>
        <w:right w:val="none" w:sz="0" w:space="0" w:color="auto"/>
      </w:divBdr>
    </w:div>
    <w:div w:id="1301813043">
      <w:bodyDiv w:val="1"/>
      <w:marLeft w:val="0"/>
      <w:marRight w:val="0"/>
      <w:marTop w:val="0"/>
      <w:marBottom w:val="0"/>
      <w:divBdr>
        <w:top w:val="none" w:sz="0" w:space="0" w:color="auto"/>
        <w:left w:val="none" w:sz="0" w:space="0" w:color="auto"/>
        <w:bottom w:val="none" w:sz="0" w:space="0" w:color="auto"/>
        <w:right w:val="none" w:sz="0" w:space="0" w:color="auto"/>
      </w:divBdr>
    </w:div>
    <w:div w:id="1301885246">
      <w:bodyDiv w:val="1"/>
      <w:marLeft w:val="0"/>
      <w:marRight w:val="0"/>
      <w:marTop w:val="0"/>
      <w:marBottom w:val="0"/>
      <w:divBdr>
        <w:top w:val="none" w:sz="0" w:space="0" w:color="auto"/>
        <w:left w:val="none" w:sz="0" w:space="0" w:color="auto"/>
        <w:bottom w:val="none" w:sz="0" w:space="0" w:color="auto"/>
        <w:right w:val="none" w:sz="0" w:space="0" w:color="auto"/>
      </w:divBdr>
    </w:div>
    <w:div w:id="1301885745">
      <w:bodyDiv w:val="1"/>
      <w:marLeft w:val="0"/>
      <w:marRight w:val="0"/>
      <w:marTop w:val="0"/>
      <w:marBottom w:val="0"/>
      <w:divBdr>
        <w:top w:val="none" w:sz="0" w:space="0" w:color="auto"/>
        <w:left w:val="none" w:sz="0" w:space="0" w:color="auto"/>
        <w:bottom w:val="none" w:sz="0" w:space="0" w:color="auto"/>
        <w:right w:val="none" w:sz="0" w:space="0" w:color="auto"/>
      </w:divBdr>
    </w:div>
    <w:div w:id="1302005337">
      <w:bodyDiv w:val="1"/>
      <w:marLeft w:val="0"/>
      <w:marRight w:val="0"/>
      <w:marTop w:val="0"/>
      <w:marBottom w:val="0"/>
      <w:divBdr>
        <w:top w:val="none" w:sz="0" w:space="0" w:color="auto"/>
        <w:left w:val="none" w:sz="0" w:space="0" w:color="auto"/>
        <w:bottom w:val="none" w:sz="0" w:space="0" w:color="auto"/>
        <w:right w:val="none" w:sz="0" w:space="0" w:color="auto"/>
      </w:divBdr>
    </w:div>
    <w:div w:id="1302081066">
      <w:bodyDiv w:val="1"/>
      <w:marLeft w:val="0"/>
      <w:marRight w:val="0"/>
      <w:marTop w:val="0"/>
      <w:marBottom w:val="0"/>
      <w:divBdr>
        <w:top w:val="none" w:sz="0" w:space="0" w:color="auto"/>
        <w:left w:val="none" w:sz="0" w:space="0" w:color="auto"/>
        <w:bottom w:val="none" w:sz="0" w:space="0" w:color="auto"/>
        <w:right w:val="none" w:sz="0" w:space="0" w:color="auto"/>
      </w:divBdr>
    </w:div>
    <w:div w:id="1302081346">
      <w:bodyDiv w:val="1"/>
      <w:marLeft w:val="0"/>
      <w:marRight w:val="0"/>
      <w:marTop w:val="0"/>
      <w:marBottom w:val="0"/>
      <w:divBdr>
        <w:top w:val="none" w:sz="0" w:space="0" w:color="auto"/>
        <w:left w:val="none" w:sz="0" w:space="0" w:color="auto"/>
        <w:bottom w:val="none" w:sz="0" w:space="0" w:color="auto"/>
        <w:right w:val="none" w:sz="0" w:space="0" w:color="auto"/>
      </w:divBdr>
    </w:div>
    <w:div w:id="1302150117">
      <w:bodyDiv w:val="1"/>
      <w:marLeft w:val="0"/>
      <w:marRight w:val="0"/>
      <w:marTop w:val="0"/>
      <w:marBottom w:val="0"/>
      <w:divBdr>
        <w:top w:val="none" w:sz="0" w:space="0" w:color="auto"/>
        <w:left w:val="none" w:sz="0" w:space="0" w:color="auto"/>
        <w:bottom w:val="none" w:sz="0" w:space="0" w:color="auto"/>
        <w:right w:val="none" w:sz="0" w:space="0" w:color="auto"/>
      </w:divBdr>
    </w:div>
    <w:div w:id="1302229222">
      <w:bodyDiv w:val="1"/>
      <w:marLeft w:val="0"/>
      <w:marRight w:val="0"/>
      <w:marTop w:val="0"/>
      <w:marBottom w:val="0"/>
      <w:divBdr>
        <w:top w:val="none" w:sz="0" w:space="0" w:color="auto"/>
        <w:left w:val="none" w:sz="0" w:space="0" w:color="auto"/>
        <w:bottom w:val="none" w:sz="0" w:space="0" w:color="auto"/>
        <w:right w:val="none" w:sz="0" w:space="0" w:color="auto"/>
      </w:divBdr>
    </w:div>
    <w:div w:id="1302268133">
      <w:bodyDiv w:val="1"/>
      <w:marLeft w:val="0"/>
      <w:marRight w:val="0"/>
      <w:marTop w:val="0"/>
      <w:marBottom w:val="0"/>
      <w:divBdr>
        <w:top w:val="none" w:sz="0" w:space="0" w:color="auto"/>
        <w:left w:val="none" w:sz="0" w:space="0" w:color="auto"/>
        <w:bottom w:val="none" w:sz="0" w:space="0" w:color="auto"/>
        <w:right w:val="none" w:sz="0" w:space="0" w:color="auto"/>
      </w:divBdr>
    </w:div>
    <w:div w:id="1302342059">
      <w:bodyDiv w:val="1"/>
      <w:marLeft w:val="0"/>
      <w:marRight w:val="0"/>
      <w:marTop w:val="0"/>
      <w:marBottom w:val="0"/>
      <w:divBdr>
        <w:top w:val="none" w:sz="0" w:space="0" w:color="auto"/>
        <w:left w:val="none" w:sz="0" w:space="0" w:color="auto"/>
        <w:bottom w:val="none" w:sz="0" w:space="0" w:color="auto"/>
        <w:right w:val="none" w:sz="0" w:space="0" w:color="auto"/>
      </w:divBdr>
    </w:div>
    <w:div w:id="1302347269">
      <w:bodyDiv w:val="1"/>
      <w:marLeft w:val="0"/>
      <w:marRight w:val="0"/>
      <w:marTop w:val="0"/>
      <w:marBottom w:val="0"/>
      <w:divBdr>
        <w:top w:val="none" w:sz="0" w:space="0" w:color="auto"/>
        <w:left w:val="none" w:sz="0" w:space="0" w:color="auto"/>
        <w:bottom w:val="none" w:sz="0" w:space="0" w:color="auto"/>
        <w:right w:val="none" w:sz="0" w:space="0" w:color="auto"/>
      </w:divBdr>
    </w:div>
    <w:div w:id="1302542411">
      <w:bodyDiv w:val="1"/>
      <w:marLeft w:val="0"/>
      <w:marRight w:val="0"/>
      <w:marTop w:val="0"/>
      <w:marBottom w:val="0"/>
      <w:divBdr>
        <w:top w:val="none" w:sz="0" w:space="0" w:color="auto"/>
        <w:left w:val="none" w:sz="0" w:space="0" w:color="auto"/>
        <w:bottom w:val="none" w:sz="0" w:space="0" w:color="auto"/>
        <w:right w:val="none" w:sz="0" w:space="0" w:color="auto"/>
      </w:divBdr>
    </w:div>
    <w:div w:id="1302661310">
      <w:bodyDiv w:val="1"/>
      <w:marLeft w:val="0"/>
      <w:marRight w:val="0"/>
      <w:marTop w:val="0"/>
      <w:marBottom w:val="0"/>
      <w:divBdr>
        <w:top w:val="none" w:sz="0" w:space="0" w:color="auto"/>
        <w:left w:val="none" w:sz="0" w:space="0" w:color="auto"/>
        <w:bottom w:val="none" w:sz="0" w:space="0" w:color="auto"/>
        <w:right w:val="none" w:sz="0" w:space="0" w:color="auto"/>
      </w:divBdr>
    </w:div>
    <w:div w:id="1302691755">
      <w:bodyDiv w:val="1"/>
      <w:marLeft w:val="0"/>
      <w:marRight w:val="0"/>
      <w:marTop w:val="0"/>
      <w:marBottom w:val="0"/>
      <w:divBdr>
        <w:top w:val="none" w:sz="0" w:space="0" w:color="auto"/>
        <w:left w:val="none" w:sz="0" w:space="0" w:color="auto"/>
        <w:bottom w:val="none" w:sz="0" w:space="0" w:color="auto"/>
        <w:right w:val="none" w:sz="0" w:space="0" w:color="auto"/>
      </w:divBdr>
    </w:div>
    <w:div w:id="1302930452">
      <w:bodyDiv w:val="1"/>
      <w:marLeft w:val="0"/>
      <w:marRight w:val="0"/>
      <w:marTop w:val="0"/>
      <w:marBottom w:val="0"/>
      <w:divBdr>
        <w:top w:val="none" w:sz="0" w:space="0" w:color="auto"/>
        <w:left w:val="none" w:sz="0" w:space="0" w:color="auto"/>
        <w:bottom w:val="none" w:sz="0" w:space="0" w:color="auto"/>
        <w:right w:val="none" w:sz="0" w:space="0" w:color="auto"/>
      </w:divBdr>
    </w:div>
    <w:div w:id="1303120596">
      <w:bodyDiv w:val="1"/>
      <w:marLeft w:val="0"/>
      <w:marRight w:val="0"/>
      <w:marTop w:val="0"/>
      <w:marBottom w:val="0"/>
      <w:divBdr>
        <w:top w:val="none" w:sz="0" w:space="0" w:color="auto"/>
        <w:left w:val="none" w:sz="0" w:space="0" w:color="auto"/>
        <w:bottom w:val="none" w:sz="0" w:space="0" w:color="auto"/>
        <w:right w:val="none" w:sz="0" w:space="0" w:color="auto"/>
      </w:divBdr>
    </w:div>
    <w:div w:id="1303344442">
      <w:bodyDiv w:val="1"/>
      <w:marLeft w:val="0"/>
      <w:marRight w:val="0"/>
      <w:marTop w:val="0"/>
      <w:marBottom w:val="0"/>
      <w:divBdr>
        <w:top w:val="none" w:sz="0" w:space="0" w:color="auto"/>
        <w:left w:val="none" w:sz="0" w:space="0" w:color="auto"/>
        <w:bottom w:val="none" w:sz="0" w:space="0" w:color="auto"/>
        <w:right w:val="none" w:sz="0" w:space="0" w:color="auto"/>
      </w:divBdr>
    </w:div>
    <w:div w:id="1303344809">
      <w:bodyDiv w:val="1"/>
      <w:marLeft w:val="0"/>
      <w:marRight w:val="0"/>
      <w:marTop w:val="0"/>
      <w:marBottom w:val="0"/>
      <w:divBdr>
        <w:top w:val="none" w:sz="0" w:space="0" w:color="auto"/>
        <w:left w:val="none" w:sz="0" w:space="0" w:color="auto"/>
        <w:bottom w:val="none" w:sz="0" w:space="0" w:color="auto"/>
        <w:right w:val="none" w:sz="0" w:space="0" w:color="auto"/>
      </w:divBdr>
    </w:div>
    <w:div w:id="1303653841">
      <w:bodyDiv w:val="1"/>
      <w:marLeft w:val="0"/>
      <w:marRight w:val="0"/>
      <w:marTop w:val="0"/>
      <w:marBottom w:val="0"/>
      <w:divBdr>
        <w:top w:val="none" w:sz="0" w:space="0" w:color="auto"/>
        <w:left w:val="none" w:sz="0" w:space="0" w:color="auto"/>
        <w:bottom w:val="none" w:sz="0" w:space="0" w:color="auto"/>
        <w:right w:val="none" w:sz="0" w:space="0" w:color="auto"/>
      </w:divBdr>
    </w:div>
    <w:div w:id="1303730440">
      <w:bodyDiv w:val="1"/>
      <w:marLeft w:val="0"/>
      <w:marRight w:val="0"/>
      <w:marTop w:val="0"/>
      <w:marBottom w:val="0"/>
      <w:divBdr>
        <w:top w:val="none" w:sz="0" w:space="0" w:color="auto"/>
        <w:left w:val="none" w:sz="0" w:space="0" w:color="auto"/>
        <w:bottom w:val="none" w:sz="0" w:space="0" w:color="auto"/>
        <w:right w:val="none" w:sz="0" w:space="0" w:color="auto"/>
      </w:divBdr>
    </w:div>
    <w:div w:id="1303731518">
      <w:bodyDiv w:val="1"/>
      <w:marLeft w:val="0"/>
      <w:marRight w:val="0"/>
      <w:marTop w:val="0"/>
      <w:marBottom w:val="0"/>
      <w:divBdr>
        <w:top w:val="none" w:sz="0" w:space="0" w:color="auto"/>
        <w:left w:val="none" w:sz="0" w:space="0" w:color="auto"/>
        <w:bottom w:val="none" w:sz="0" w:space="0" w:color="auto"/>
        <w:right w:val="none" w:sz="0" w:space="0" w:color="auto"/>
      </w:divBdr>
    </w:div>
    <w:div w:id="1303735889">
      <w:bodyDiv w:val="1"/>
      <w:marLeft w:val="0"/>
      <w:marRight w:val="0"/>
      <w:marTop w:val="0"/>
      <w:marBottom w:val="0"/>
      <w:divBdr>
        <w:top w:val="none" w:sz="0" w:space="0" w:color="auto"/>
        <w:left w:val="none" w:sz="0" w:space="0" w:color="auto"/>
        <w:bottom w:val="none" w:sz="0" w:space="0" w:color="auto"/>
        <w:right w:val="none" w:sz="0" w:space="0" w:color="auto"/>
      </w:divBdr>
    </w:div>
    <w:div w:id="1303774765">
      <w:bodyDiv w:val="1"/>
      <w:marLeft w:val="0"/>
      <w:marRight w:val="0"/>
      <w:marTop w:val="0"/>
      <w:marBottom w:val="0"/>
      <w:divBdr>
        <w:top w:val="none" w:sz="0" w:space="0" w:color="auto"/>
        <w:left w:val="none" w:sz="0" w:space="0" w:color="auto"/>
        <w:bottom w:val="none" w:sz="0" w:space="0" w:color="auto"/>
        <w:right w:val="none" w:sz="0" w:space="0" w:color="auto"/>
      </w:divBdr>
    </w:div>
    <w:div w:id="1303775492">
      <w:bodyDiv w:val="1"/>
      <w:marLeft w:val="0"/>
      <w:marRight w:val="0"/>
      <w:marTop w:val="0"/>
      <w:marBottom w:val="0"/>
      <w:divBdr>
        <w:top w:val="none" w:sz="0" w:space="0" w:color="auto"/>
        <w:left w:val="none" w:sz="0" w:space="0" w:color="auto"/>
        <w:bottom w:val="none" w:sz="0" w:space="0" w:color="auto"/>
        <w:right w:val="none" w:sz="0" w:space="0" w:color="auto"/>
      </w:divBdr>
    </w:div>
    <w:div w:id="1303852286">
      <w:bodyDiv w:val="1"/>
      <w:marLeft w:val="0"/>
      <w:marRight w:val="0"/>
      <w:marTop w:val="0"/>
      <w:marBottom w:val="0"/>
      <w:divBdr>
        <w:top w:val="none" w:sz="0" w:space="0" w:color="auto"/>
        <w:left w:val="none" w:sz="0" w:space="0" w:color="auto"/>
        <w:bottom w:val="none" w:sz="0" w:space="0" w:color="auto"/>
        <w:right w:val="none" w:sz="0" w:space="0" w:color="auto"/>
      </w:divBdr>
    </w:div>
    <w:div w:id="1303924873">
      <w:bodyDiv w:val="1"/>
      <w:marLeft w:val="0"/>
      <w:marRight w:val="0"/>
      <w:marTop w:val="0"/>
      <w:marBottom w:val="0"/>
      <w:divBdr>
        <w:top w:val="none" w:sz="0" w:space="0" w:color="auto"/>
        <w:left w:val="none" w:sz="0" w:space="0" w:color="auto"/>
        <w:bottom w:val="none" w:sz="0" w:space="0" w:color="auto"/>
        <w:right w:val="none" w:sz="0" w:space="0" w:color="auto"/>
      </w:divBdr>
    </w:div>
    <w:div w:id="1304190037">
      <w:bodyDiv w:val="1"/>
      <w:marLeft w:val="0"/>
      <w:marRight w:val="0"/>
      <w:marTop w:val="0"/>
      <w:marBottom w:val="0"/>
      <w:divBdr>
        <w:top w:val="none" w:sz="0" w:space="0" w:color="auto"/>
        <w:left w:val="none" w:sz="0" w:space="0" w:color="auto"/>
        <w:bottom w:val="none" w:sz="0" w:space="0" w:color="auto"/>
        <w:right w:val="none" w:sz="0" w:space="0" w:color="auto"/>
      </w:divBdr>
    </w:div>
    <w:div w:id="1304193456">
      <w:bodyDiv w:val="1"/>
      <w:marLeft w:val="0"/>
      <w:marRight w:val="0"/>
      <w:marTop w:val="0"/>
      <w:marBottom w:val="0"/>
      <w:divBdr>
        <w:top w:val="none" w:sz="0" w:space="0" w:color="auto"/>
        <w:left w:val="none" w:sz="0" w:space="0" w:color="auto"/>
        <w:bottom w:val="none" w:sz="0" w:space="0" w:color="auto"/>
        <w:right w:val="none" w:sz="0" w:space="0" w:color="auto"/>
      </w:divBdr>
    </w:div>
    <w:div w:id="1304233280">
      <w:bodyDiv w:val="1"/>
      <w:marLeft w:val="0"/>
      <w:marRight w:val="0"/>
      <w:marTop w:val="0"/>
      <w:marBottom w:val="0"/>
      <w:divBdr>
        <w:top w:val="none" w:sz="0" w:space="0" w:color="auto"/>
        <w:left w:val="none" w:sz="0" w:space="0" w:color="auto"/>
        <w:bottom w:val="none" w:sz="0" w:space="0" w:color="auto"/>
        <w:right w:val="none" w:sz="0" w:space="0" w:color="auto"/>
      </w:divBdr>
    </w:div>
    <w:div w:id="1304235711">
      <w:bodyDiv w:val="1"/>
      <w:marLeft w:val="0"/>
      <w:marRight w:val="0"/>
      <w:marTop w:val="0"/>
      <w:marBottom w:val="0"/>
      <w:divBdr>
        <w:top w:val="none" w:sz="0" w:space="0" w:color="auto"/>
        <w:left w:val="none" w:sz="0" w:space="0" w:color="auto"/>
        <w:bottom w:val="none" w:sz="0" w:space="0" w:color="auto"/>
        <w:right w:val="none" w:sz="0" w:space="0" w:color="auto"/>
      </w:divBdr>
    </w:div>
    <w:div w:id="1304237218">
      <w:bodyDiv w:val="1"/>
      <w:marLeft w:val="0"/>
      <w:marRight w:val="0"/>
      <w:marTop w:val="0"/>
      <w:marBottom w:val="0"/>
      <w:divBdr>
        <w:top w:val="none" w:sz="0" w:space="0" w:color="auto"/>
        <w:left w:val="none" w:sz="0" w:space="0" w:color="auto"/>
        <w:bottom w:val="none" w:sz="0" w:space="0" w:color="auto"/>
        <w:right w:val="none" w:sz="0" w:space="0" w:color="auto"/>
      </w:divBdr>
    </w:div>
    <w:div w:id="1304384297">
      <w:bodyDiv w:val="1"/>
      <w:marLeft w:val="0"/>
      <w:marRight w:val="0"/>
      <w:marTop w:val="0"/>
      <w:marBottom w:val="0"/>
      <w:divBdr>
        <w:top w:val="none" w:sz="0" w:space="0" w:color="auto"/>
        <w:left w:val="none" w:sz="0" w:space="0" w:color="auto"/>
        <w:bottom w:val="none" w:sz="0" w:space="0" w:color="auto"/>
        <w:right w:val="none" w:sz="0" w:space="0" w:color="auto"/>
      </w:divBdr>
    </w:div>
    <w:div w:id="1304852544">
      <w:bodyDiv w:val="1"/>
      <w:marLeft w:val="0"/>
      <w:marRight w:val="0"/>
      <w:marTop w:val="0"/>
      <w:marBottom w:val="0"/>
      <w:divBdr>
        <w:top w:val="none" w:sz="0" w:space="0" w:color="auto"/>
        <w:left w:val="none" w:sz="0" w:space="0" w:color="auto"/>
        <w:bottom w:val="none" w:sz="0" w:space="0" w:color="auto"/>
        <w:right w:val="none" w:sz="0" w:space="0" w:color="auto"/>
      </w:divBdr>
    </w:div>
    <w:div w:id="1304890388">
      <w:bodyDiv w:val="1"/>
      <w:marLeft w:val="0"/>
      <w:marRight w:val="0"/>
      <w:marTop w:val="0"/>
      <w:marBottom w:val="0"/>
      <w:divBdr>
        <w:top w:val="none" w:sz="0" w:space="0" w:color="auto"/>
        <w:left w:val="none" w:sz="0" w:space="0" w:color="auto"/>
        <w:bottom w:val="none" w:sz="0" w:space="0" w:color="auto"/>
        <w:right w:val="none" w:sz="0" w:space="0" w:color="auto"/>
      </w:divBdr>
    </w:div>
    <w:div w:id="1304967125">
      <w:bodyDiv w:val="1"/>
      <w:marLeft w:val="0"/>
      <w:marRight w:val="0"/>
      <w:marTop w:val="0"/>
      <w:marBottom w:val="0"/>
      <w:divBdr>
        <w:top w:val="none" w:sz="0" w:space="0" w:color="auto"/>
        <w:left w:val="none" w:sz="0" w:space="0" w:color="auto"/>
        <w:bottom w:val="none" w:sz="0" w:space="0" w:color="auto"/>
        <w:right w:val="none" w:sz="0" w:space="0" w:color="auto"/>
      </w:divBdr>
    </w:div>
    <w:div w:id="1305045846">
      <w:bodyDiv w:val="1"/>
      <w:marLeft w:val="0"/>
      <w:marRight w:val="0"/>
      <w:marTop w:val="0"/>
      <w:marBottom w:val="0"/>
      <w:divBdr>
        <w:top w:val="none" w:sz="0" w:space="0" w:color="auto"/>
        <w:left w:val="none" w:sz="0" w:space="0" w:color="auto"/>
        <w:bottom w:val="none" w:sz="0" w:space="0" w:color="auto"/>
        <w:right w:val="none" w:sz="0" w:space="0" w:color="auto"/>
      </w:divBdr>
    </w:div>
    <w:div w:id="1305282509">
      <w:bodyDiv w:val="1"/>
      <w:marLeft w:val="0"/>
      <w:marRight w:val="0"/>
      <w:marTop w:val="0"/>
      <w:marBottom w:val="0"/>
      <w:divBdr>
        <w:top w:val="none" w:sz="0" w:space="0" w:color="auto"/>
        <w:left w:val="none" w:sz="0" w:space="0" w:color="auto"/>
        <w:bottom w:val="none" w:sz="0" w:space="0" w:color="auto"/>
        <w:right w:val="none" w:sz="0" w:space="0" w:color="auto"/>
      </w:divBdr>
    </w:div>
    <w:div w:id="1305424939">
      <w:bodyDiv w:val="1"/>
      <w:marLeft w:val="0"/>
      <w:marRight w:val="0"/>
      <w:marTop w:val="0"/>
      <w:marBottom w:val="0"/>
      <w:divBdr>
        <w:top w:val="none" w:sz="0" w:space="0" w:color="auto"/>
        <w:left w:val="none" w:sz="0" w:space="0" w:color="auto"/>
        <w:bottom w:val="none" w:sz="0" w:space="0" w:color="auto"/>
        <w:right w:val="none" w:sz="0" w:space="0" w:color="auto"/>
      </w:divBdr>
    </w:div>
    <w:div w:id="1305426903">
      <w:bodyDiv w:val="1"/>
      <w:marLeft w:val="0"/>
      <w:marRight w:val="0"/>
      <w:marTop w:val="0"/>
      <w:marBottom w:val="0"/>
      <w:divBdr>
        <w:top w:val="none" w:sz="0" w:space="0" w:color="auto"/>
        <w:left w:val="none" w:sz="0" w:space="0" w:color="auto"/>
        <w:bottom w:val="none" w:sz="0" w:space="0" w:color="auto"/>
        <w:right w:val="none" w:sz="0" w:space="0" w:color="auto"/>
      </w:divBdr>
    </w:div>
    <w:div w:id="1305433643">
      <w:bodyDiv w:val="1"/>
      <w:marLeft w:val="0"/>
      <w:marRight w:val="0"/>
      <w:marTop w:val="0"/>
      <w:marBottom w:val="0"/>
      <w:divBdr>
        <w:top w:val="none" w:sz="0" w:space="0" w:color="auto"/>
        <w:left w:val="none" w:sz="0" w:space="0" w:color="auto"/>
        <w:bottom w:val="none" w:sz="0" w:space="0" w:color="auto"/>
        <w:right w:val="none" w:sz="0" w:space="0" w:color="auto"/>
      </w:divBdr>
    </w:div>
    <w:div w:id="1305745087">
      <w:bodyDiv w:val="1"/>
      <w:marLeft w:val="0"/>
      <w:marRight w:val="0"/>
      <w:marTop w:val="0"/>
      <w:marBottom w:val="0"/>
      <w:divBdr>
        <w:top w:val="none" w:sz="0" w:space="0" w:color="auto"/>
        <w:left w:val="none" w:sz="0" w:space="0" w:color="auto"/>
        <w:bottom w:val="none" w:sz="0" w:space="0" w:color="auto"/>
        <w:right w:val="none" w:sz="0" w:space="0" w:color="auto"/>
      </w:divBdr>
    </w:div>
    <w:div w:id="1305817218">
      <w:bodyDiv w:val="1"/>
      <w:marLeft w:val="0"/>
      <w:marRight w:val="0"/>
      <w:marTop w:val="0"/>
      <w:marBottom w:val="0"/>
      <w:divBdr>
        <w:top w:val="none" w:sz="0" w:space="0" w:color="auto"/>
        <w:left w:val="none" w:sz="0" w:space="0" w:color="auto"/>
        <w:bottom w:val="none" w:sz="0" w:space="0" w:color="auto"/>
        <w:right w:val="none" w:sz="0" w:space="0" w:color="auto"/>
      </w:divBdr>
    </w:div>
    <w:div w:id="1305886916">
      <w:bodyDiv w:val="1"/>
      <w:marLeft w:val="0"/>
      <w:marRight w:val="0"/>
      <w:marTop w:val="0"/>
      <w:marBottom w:val="0"/>
      <w:divBdr>
        <w:top w:val="none" w:sz="0" w:space="0" w:color="auto"/>
        <w:left w:val="none" w:sz="0" w:space="0" w:color="auto"/>
        <w:bottom w:val="none" w:sz="0" w:space="0" w:color="auto"/>
        <w:right w:val="none" w:sz="0" w:space="0" w:color="auto"/>
      </w:divBdr>
    </w:div>
    <w:div w:id="1305887461">
      <w:bodyDiv w:val="1"/>
      <w:marLeft w:val="0"/>
      <w:marRight w:val="0"/>
      <w:marTop w:val="0"/>
      <w:marBottom w:val="0"/>
      <w:divBdr>
        <w:top w:val="none" w:sz="0" w:space="0" w:color="auto"/>
        <w:left w:val="none" w:sz="0" w:space="0" w:color="auto"/>
        <w:bottom w:val="none" w:sz="0" w:space="0" w:color="auto"/>
        <w:right w:val="none" w:sz="0" w:space="0" w:color="auto"/>
      </w:divBdr>
    </w:div>
    <w:div w:id="1305893349">
      <w:bodyDiv w:val="1"/>
      <w:marLeft w:val="0"/>
      <w:marRight w:val="0"/>
      <w:marTop w:val="0"/>
      <w:marBottom w:val="0"/>
      <w:divBdr>
        <w:top w:val="none" w:sz="0" w:space="0" w:color="auto"/>
        <w:left w:val="none" w:sz="0" w:space="0" w:color="auto"/>
        <w:bottom w:val="none" w:sz="0" w:space="0" w:color="auto"/>
        <w:right w:val="none" w:sz="0" w:space="0" w:color="auto"/>
      </w:divBdr>
    </w:div>
    <w:div w:id="1305967254">
      <w:bodyDiv w:val="1"/>
      <w:marLeft w:val="0"/>
      <w:marRight w:val="0"/>
      <w:marTop w:val="0"/>
      <w:marBottom w:val="0"/>
      <w:divBdr>
        <w:top w:val="none" w:sz="0" w:space="0" w:color="auto"/>
        <w:left w:val="none" w:sz="0" w:space="0" w:color="auto"/>
        <w:bottom w:val="none" w:sz="0" w:space="0" w:color="auto"/>
        <w:right w:val="none" w:sz="0" w:space="0" w:color="auto"/>
      </w:divBdr>
    </w:div>
    <w:div w:id="1306083469">
      <w:bodyDiv w:val="1"/>
      <w:marLeft w:val="0"/>
      <w:marRight w:val="0"/>
      <w:marTop w:val="0"/>
      <w:marBottom w:val="0"/>
      <w:divBdr>
        <w:top w:val="none" w:sz="0" w:space="0" w:color="auto"/>
        <w:left w:val="none" w:sz="0" w:space="0" w:color="auto"/>
        <w:bottom w:val="none" w:sz="0" w:space="0" w:color="auto"/>
        <w:right w:val="none" w:sz="0" w:space="0" w:color="auto"/>
      </w:divBdr>
    </w:div>
    <w:div w:id="1306276229">
      <w:bodyDiv w:val="1"/>
      <w:marLeft w:val="0"/>
      <w:marRight w:val="0"/>
      <w:marTop w:val="0"/>
      <w:marBottom w:val="0"/>
      <w:divBdr>
        <w:top w:val="none" w:sz="0" w:space="0" w:color="auto"/>
        <w:left w:val="none" w:sz="0" w:space="0" w:color="auto"/>
        <w:bottom w:val="none" w:sz="0" w:space="0" w:color="auto"/>
        <w:right w:val="none" w:sz="0" w:space="0" w:color="auto"/>
      </w:divBdr>
    </w:div>
    <w:div w:id="1306665716">
      <w:bodyDiv w:val="1"/>
      <w:marLeft w:val="0"/>
      <w:marRight w:val="0"/>
      <w:marTop w:val="0"/>
      <w:marBottom w:val="0"/>
      <w:divBdr>
        <w:top w:val="none" w:sz="0" w:space="0" w:color="auto"/>
        <w:left w:val="none" w:sz="0" w:space="0" w:color="auto"/>
        <w:bottom w:val="none" w:sz="0" w:space="0" w:color="auto"/>
        <w:right w:val="none" w:sz="0" w:space="0" w:color="auto"/>
      </w:divBdr>
    </w:div>
    <w:div w:id="1306666252">
      <w:bodyDiv w:val="1"/>
      <w:marLeft w:val="0"/>
      <w:marRight w:val="0"/>
      <w:marTop w:val="0"/>
      <w:marBottom w:val="0"/>
      <w:divBdr>
        <w:top w:val="none" w:sz="0" w:space="0" w:color="auto"/>
        <w:left w:val="none" w:sz="0" w:space="0" w:color="auto"/>
        <w:bottom w:val="none" w:sz="0" w:space="0" w:color="auto"/>
        <w:right w:val="none" w:sz="0" w:space="0" w:color="auto"/>
      </w:divBdr>
    </w:div>
    <w:div w:id="1307079772">
      <w:bodyDiv w:val="1"/>
      <w:marLeft w:val="0"/>
      <w:marRight w:val="0"/>
      <w:marTop w:val="0"/>
      <w:marBottom w:val="0"/>
      <w:divBdr>
        <w:top w:val="none" w:sz="0" w:space="0" w:color="auto"/>
        <w:left w:val="none" w:sz="0" w:space="0" w:color="auto"/>
        <w:bottom w:val="none" w:sz="0" w:space="0" w:color="auto"/>
        <w:right w:val="none" w:sz="0" w:space="0" w:color="auto"/>
      </w:divBdr>
    </w:div>
    <w:div w:id="1307196879">
      <w:bodyDiv w:val="1"/>
      <w:marLeft w:val="0"/>
      <w:marRight w:val="0"/>
      <w:marTop w:val="0"/>
      <w:marBottom w:val="0"/>
      <w:divBdr>
        <w:top w:val="none" w:sz="0" w:space="0" w:color="auto"/>
        <w:left w:val="none" w:sz="0" w:space="0" w:color="auto"/>
        <w:bottom w:val="none" w:sz="0" w:space="0" w:color="auto"/>
        <w:right w:val="none" w:sz="0" w:space="0" w:color="auto"/>
      </w:divBdr>
    </w:div>
    <w:div w:id="1307197237">
      <w:bodyDiv w:val="1"/>
      <w:marLeft w:val="0"/>
      <w:marRight w:val="0"/>
      <w:marTop w:val="0"/>
      <w:marBottom w:val="0"/>
      <w:divBdr>
        <w:top w:val="none" w:sz="0" w:space="0" w:color="auto"/>
        <w:left w:val="none" w:sz="0" w:space="0" w:color="auto"/>
        <w:bottom w:val="none" w:sz="0" w:space="0" w:color="auto"/>
        <w:right w:val="none" w:sz="0" w:space="0" w:color="auto"/>
      </w:divBdr>
    </w:div>
    <w:div w:id="1307466910">
      <w:bodyDiv w:val="1"/>
      <w:marLeft w:val="0"/>
      <w:marRight w:val="0"/>
      <w:marTop w:val="0"/>
      <w:marBottom w:val="0"/>
      <w:divBdr>
        <w:top w:val="none" w:sz="0" w:space="0" w:color="auto"/>
        <w:left w:val="none" w:sz="0" w:space="0" w:color="auto"/>
        <w:bottom w:val="none" w:sz="0" w:space="0" w:color="auto"/>
        <w:right w:val="none" w:sz="0" w:space="0" w:color="auto"/>
      </w:divBdr>
    </w:div>
    <w:div w:id="1307515561">
      <w:bodyDiv w:val="1"/>
      <w:marLeft w:val="0"/>
      <w:marRight w:val="0"/>
      <w:marTop w:val="0"/>
      <w:marBottom w:val="0"/>
      <w:divBdr>
        <w:top w:val="none" w:sz="0" w:space="0" w:color="auto"/>
        <w:left w:val="none" w:sz="0" w:space="0" w:color="auto"/>
        <w:bottom w:val="none" w:sz="0" w:space="0" w:color="auto"/>
        <w:right w:val="none" w:sz="0" w:space="0" w:color="auto"/>
      </w:divBdr>
    </w:div>
    <w:div w:id="1307734880">
      <w:bodyDiv w:val="1"/>
      <w:marLeft w:val="0"/>
      <w:marRight w:val="0"/>
      <w:marTop w:val="0"/>
      <w:marBottom w:val="0"/>
      <w:divBdr>
        <w:top w:val="none" w:sz="0" w:space="0" w:color="auto"/>
        <w:left w:val="none" w:sz="0" w:space="0" w:color="auto"/>
        <w:bottom w:val="none" w:sz="0" w:space="0" w:color="auto"/>
        <w:right w:val="none" w:sz="0" w:space="0" w:color="auto"/>
      </w:divBdr>
    </w:div>
    <w:div w:id="1307778013">
      <w:bodyDiv w:val="1"/>
      <w:marLeft w:val="0"/>
      <w:marRight w:val="0"/>
      <w:marTop w:val="0"/>
      <w:marBottom w:val="0"/>
      <w:divBdr>
        <w:top w:val="none" w:sz="0" w:space="0" w:color="auto"/>
        <w:left w:val="none" w:sz="0" w:space="0" w:color="auto"/>
        <w:bottom w:val="none" w:sz="0" w:space="0" w:color="auto"/>
        <w:right w:val="none" w:sz="0" w:space="0" w:color="auto"/>
      </w:divBdr>
    </w:div>
    <w:div w:id="1307780230">
      <w:bodyDiv w:val="1"/>
      <w:marLeft w:val="0"/>
      <w:marRight w:val="0"/>
      <w:marTop w:val="0"/>
      <w:marBottom w:val="0"/>
      <w:divBdr>
        <w:top w:val="none" w:sz="0" w:space="0" w:color="auto"/>
        <w:left w:val="none" w:sz="0" w:space="0" w:color="auto"/>
        <w:bottom w:val="none" w:sz="0" w:space="0" w:color="auto"/>
        <w:right w:val="none" w:sz="0" w:space="0" w:color="auto"/>
      </w:divBdr>
    </w:div>
    <w:div w:id="1307783303">
      <w:bodyDiv w:val="1"/>
      <w:marLeft w:val="0"/>
      <w:marRight w:val="0"/>
      <w:marTop w:val="0"/>
      <w:marBottom w:val="0"/>
      <w:divBdr>
        <w:top w:val="none" w:sz="0" w:space="0" w:color="auto"/>
        <w:left w:val="none" w:sz="0" w:space="0" w:color="auto"/>
        <w:bottom w:val="none" w:sz="0" w:space="0" w:color="auto"/>
        <w:right w:val="none" w:sz="0" w:space="0" w:color="auto"/>
      </w:divBdr>
    </w:div>
    <w:div w:id="1307903041">
      <w:bodyDiv w:val="1"/>
      <w:marLeft w:val="0"/>
      <w:marRight w:val="0"/>
      <w:marTop w:val="0"/>
      <w:marBottom w:val="0"/>
      <w:divBdr>
        <w:top w:val="none" w:sz="0" w:space="0" w:color="auto"/>
        <w:left w:val="none" w:sz="0" w:space="0" w:color="auto"/>
        <w:bottom w:val="none" w:sz="0" w:space="0" w:color="auto"/>
        <w:right w:val="none" w:sz="0" w:space="0" w:color="auto"/>
      </w:divBdr>
    </w:div>
    <w:div w:id="1307972017">
      <w:bodyDiv w:val="1"/>
      <w:marLeft w:val="0"/>
      <w:marRight w:val="0"/>
      <w:marTop w:val="0"/>
      <w:marBottom w:val="0"/>
      <w:divBdr>
        <w:top w:val="none" w:sz="0" w:space="0" w:color="auto"/>
        <w:left w:val="none" w:sz="0" w:space="0" w:color="auto"/>
        <w:bottom w:val="none" w:sz="0" w:space="0" w:color="auto"/>
        <w:right w:val="none" w:sz="0" w:space="0" w:color="auto"/>
      </w:divBdr>
    </w:div>
    <w:div w:id="1307974964">
      <w:bodyDiv w:val="1"/>
      <w:marLeft w:val="0"/>
      <w:marRight w:val="0"/>
      <w:marTop w:val="0"/>
      <w:marBottom w:val="0"/>
      <w:divBdr>
        <w:top w:val="none" w:sz="0" w:space="0" w:color="auto"/>
        <w:left w:val="none" w:sz="0" w:space="0" w:color="auto"/>
        <w:bottom w:val="none" w:sz="0" w:space="0" w:color="auto"/>
        <w:right w:val="none" w:sz="0" w:space="0" w:color="auto"/>
      </w:divBdr>
    </w:div>
    <w:div w:id="1307976129">
      <w:bodyDiv w:val="1"/>
      <w:marLeft w:val="0"/>
      <w:marRight w:val="0"/>
      <w:marTop w:val="0"/>
      <w:marBottom w:val="0"/>
      <w:divBdr>
        <w:top w:val="none" w:sz="0" w:space="0" w:color="auto"/>
        <w:left w:val="none" w:sz="0" w:space="0" w:color="auto"/>
        <w:bottom w:val="none" w:sz="0" w:space="0" w:color="auto"/>
        <w:right w:val="none" w:sz="0" w:space="0" w:color="auto"/>
      </w:divBdr>
    </w:div>
    <w:div w:id="1308121282">
      <w:bodyDiv w:val="1"/>
      <w:marLeft w:val="0"/>
      <w:marRight w:val="0"/>
      <w:marTop w:val="0"/>
      <w:marBottom w:val="0"/>
      <w:divBdr>
        <w:top w:val="none" w:sz="0" w:space="0" w:color="auto"/>
        <w:left w:val="none" w:sz="0" w:space="0" w:color="auto"/>
        <w:bottom w:val="none" w:sz="0" w:space="0" w:color="auto"/>
        <w:right w:val="none" w:sz="0" w:space="0" w:color="auto"/>
      </w:divBdr>
    </w:div>
    <w:div w:id="1308126040">
      <w:bodyDiv w:val="1"/>
      <w:marLeft w:val="0"/>
      <w:marRight w:val="0"/>
      <w:marTop w:val="0"/>
      <w:marBottom w:val="0"/>
      <w:divBdr>
        <w:top w:val="none" w:sz="0" w:space="0" w:color="auto"/>
        <w:left w:val="none" w:sz="0" w:space="0" w:color="auto"/>
        <w:bottom w:val="none" w:sz="0" w:space="0" w:color="auto"/>
        <w:right w:val="none" w:sz="0" w:space="0" w:color="auto"/>
      </w:divBdr>
    </w:div>
    <w:div w:id="1308127941">
      <w:bodyDiv w:val="1"/>
      <w:marLeft w:val="0"/>
      <w:marRight w:val="0"/>
      <w:marTop w:val="0"/>
      <w:marBottom w:val="0"/>
      <w:divBdr>
        <w:top w:val="none" w:sz="0" w:space="0" w:color="auto"/>
        <w:left w:val="none" w:sz="0" w:space="0" w:color="auto"/>
        <w:bottom w:val="none" w:sz="0" w:space="0" w:color="auto"/>
        <w:right w:val="none" w:sz="0" w:space="0" w:color="auto"/>
      </w:divBdr>
    </w:div>
    <w:div w:id="1308172119">
      <w:bodyDiv w:val="1"/>
      <w:marLeft w:val="0"/>
      <w:marRight w:val="0"/>
      <w:marTop w:val="0"/>
      <w:marBottom w:val="0"/>
      <w:divBdr>
        <w:top w:val="none" w:sz="0" w:space="0" w:color="auto"/>
        <w:left w:val="none" w:sz="0" w:space="0" w:color="auto"/>
        <w:bottom w:val="none" w:sz="0" w:space="0" w:color="auto"/>
        <w:right w:val="none" w:sz="0" w:space="0" w:color="auto"/>
      </w:divBdr>
    </w:div>
    <w:div w:id="1308433960">
      <w:bodyDiv w:val="1"/>
      <w:marLeft w:val="0"/>
      <w:marRight w:val="0"/>
      <w:marTop w:val="0"/>
      <w:marBottom w:val="0"/>
      <w:divBdr>
        <w:top w:val="none" w:sz="0" w:space="0" w:color="auto"/>
        <w:left w:val="none" w:sz="0" w:space="0" w:color="auto"/>
        <w:bottom w:val="none" w:sz="0" w:space="0" w:color="auto"/>
        <w:right w:val="none" w:sz="0" w:space="0" w:color="auto"/>
      </w:divBdr>
    </w:div>
    <w:div w:id="1308439173">
      <w:bodyDiv w:val="1"/>
      <w:marLeft w:val="0"/>
      <w:marRight w:val="0"/>
      <w:marTop w:val="0"/>
      <w:marBottom w:val="0"/>
      <w:divBdr>
        <w:top w:val="none" w:sz="0" w:space="0" w:color="auto"/>
        <w:left w:val="none" w:sz="0" w:space="0" w:color="auto"/>
        <w:bottom w:val="none" w:sz="0" w:space="0" w:color="auto"/>
        <w:right w:val="none" w:sz="0" w:space="0" w:color="auto"/>
      </w:divBdr>
    </w:div>
    <w:div w:id="1308585647">
      <w:bodyDiv w:val="1"/>
      <w:marLeft w:val="0"/>
      <w:marRight w:val="0"/>
      <w:marTop w:val="0"/>
      <w:marBottom w:val="0"/>
      <w:divBdr>
        <w:top w:val="none" w:sz="0" w:space="0" w:color="auto"/>
        <w:left w:val="none" w:sz="0" w:space="0" w:color="auto"/>
        <w:bottom w:val="none" w:sz="0" w:space="0" w:color="auto"/>
        <w:right w:val="none" w:sz="0" w:space="0" w:color="auto"/>
      </w:divBdr>
    </w:div>
    <w:div w:id="1308630692">
      <w:bodyDiv w:val="1"/>
      <w:marLeft w:val="0"/>
      <w:marRight w:val="0"/>
      <w:marTop w:val="0"/>
      <w:marBottom w:val="0"/>
      <w:divBdr>
        <w:top w:val="none" w:sz="0" w:space="0" w:color="auto"/>
        <w:left w:val="none" w:sz="0" w:space="0" w:color="auto"/>
        <w:bottom w:val="none" w:sz="0" w:space="0" w:color="auto"/>
        <w:right w:val="none" w:sz="0" w:space="0" w:color="auto"/>
      </w:divBdr>
    </w:div>
    <w:div w:id="1308897457">
      <w:bodyDiv w:val="1"/>
      <w:marLeft w:val="0"/>
      <w:marRight w:val="0"/>
      <w:marTop w:val="0"/>
      <w:marBottom w:val="0"/>
      <w:divBdr>
        <w:top w:val="none" w:sz="0" w:space="0" w:color="auto"/>
        <w:left w:val="none" w:sz="0" w:space="0" w:color="auto"/>
        <w:bottom w:val="none" w:sz="0" w:space="0" w:color="auto"/>
        <w:right w:val="none" w:sz="0" w:space="0" w:color="auto"/>
      </w:divBdr>
    </w:div>
    <w:div w:id="1309171122">
      <w:bodyDiv w:val="1"/>
      <w:marLeft w:val="0"/>
      <w:marRight w:val="0"/>
      <w:marTop w:val="0"/>
      <w:marBottom w:val="0"/>
      <w:divBdr>
        <w:top w:val="none" w:sz="0" w:space="0" w:color="auto"/>
        <w:left w:val="none" w:sz="0" w:space="0" w:color="auto"/>
        <w:bottom w:val="none" w:sz="0" w:space="0" w:color="auto"/>
        <w:right w:val="none" w:sz="0" w:space="0" w:color="auto"/>
      </w:divBdr>
    </w:div>
    <w:div w:id="1309282748">
      <w:bodyDiv w:val="1"/>
      <w:marLeft w:val="0"/>
      <w:marRight w:val="0"/>
      <w:marTop w:val="0"/>
      <w:marBottom w:val="0"/>
      <w:divBdr>
        <w:top w:val="none" w:sz="0" w:space="0" w:color="auto"/>
        <w:left w:val="none" w:sz="0" w:space="0" w:color="auto"/>
        <w:bottom w:val="none" w:sz="0" w:space="0" w:color="auto"/>
        <w:right w:val="none" w:sz="0" w:space="0" w:color="auto"/>
      </w:divBdr>
    </w:div>
    <w:div w:id="1309286368">
      <w:bodyDiv w:val="1"/>
      <w:marLeft w:val="0"/>
      <w:marRight w:val="0"/>
      <w:marTop w:val="0"/>
      <w:marBottom w:val="0"/>
      <w:divBdr>
        <w:top w:val="none" w:sz="0" w:space="0" w:color="auto"/>
        <w:left w:val="none" w:sz="0" w:space="0" w:color="auto"/>
        <w:bottom w:val="none" w:sz="0" w:space="0" w:color="auto"/>
        <w:right w:val="none" w:sz="0" w:space="0" w:color="auto"/>
      </w:divBdr>
    </w:div>
    <w:div w:id="1309478585">
      <w:bodyDiv w:val="1"/>
      <w:marLeft w:val="0"/>
      <w:marRight w:val="0"/>
      <w:marTop w:val="0"/>
      <w:marBottom w:val="0"/>
      <w:divBdr>
        <w:top w:val="none" w:sz="0" w:space="0" w:color="auto"/>
        <w:left w:val="none" w:sz="0" w:space="0" w:color="auto"/>
        <w:bottom w:val="none" w:sz="0" w:space="0" w:color="auto"/>
        <w:right w:val="none" w:sz="0" w:space="0" w:color="auto"/>
      </w:divBdr>
    </w:div>
    <w:div w:id="1309482855">
      <w:bodyDiv w:val="1"/>
      <w:marLeft w:val="0"/>
      <w:marRight w:val="0"/>
      <w:marTop w:val="0"/>
      <w:marBottom w:val="0"/>
      <w:divBdr>
        <w:top w:val="none" w:sz="0" w:space="0" w:color="auto"/>
        <w:left w:val="none" w:sz="0" w:space="0" w:color="auto"/>
        <w:bottom w:val="none" w:sz="0" w:space="0" w:color="auto"/>
        <w:right w:val="none" w:sz="0" w:space="0" w:color="auto"/>
      </w:divBdr>
    </w:div>
    <w:div w:id="1309552354">
      <w:bodyDiv w:val="1"/>
      <w:marLeft w:val="0"/>
      <w:marRight w:val="0"/>
      <w:marTop w:val="0"/>
      <w:marBottom w:val="0"/>
      <w:divBdr>
        <w:top w:val="none" w:sz="0" w:space="0" w:color="auto"/>
        <w:left w:val="none" w:sz="0" w:space="0" w:color="auto"/>
        <w:bottom w:val="none" w:sz="0" w:space="0" w:color="auto"/>
        <w:right w:val="none" w:sz="0" w:space="0" w:color="auto"/>
      </w:divBdr>
    </w:div>
    <w:div w:id="1309555443">
      <w:bodyDiv w:val="1"/>
      <w:marLeft w:val="0"/>
      <w:marRight w:val="0"/>
      <w:marTop w:val="0"/>
      <w:marBottom w:val="0"/>
      <w:divBdr>
        <w:top w:val="none" w:sz="0" w:space="0" w:color="auto"/>
        <w:left w:val="none" w:sz="0" w:space="0" w:color="auto"/>
        <w:bottom w:val="none" w:sz="0" w:space="0" w:color="auto"/>
        <w:right w:val="none" w:sz="0" w:space="0" w:color="auto"/>
      </w:divBdr>
    </w:div>
    <w:div w:id="1309742265">
      <w:bodyDiv w:val="1"/>
      <w:marLeft w:val="0"/>
      <w:marRight w:val="0"/>
      <w:marTop w:val="0"/>
      <w:marBottom w:val="0"/>
      <w:divBdr>
        <w:top w:val="none" w:sz="0" w:space="0" w:color="auto"/>
        <w:left w:val="none" w:sz="0" w:space="0" w:color="auto"/>
        <w:bottom w:val="none" w:sz="0" w:space="0" w:color="auto"/>
        <w:right w:val="none" w:sz="0" w:space="0" w:color="auto"/>
      </w:divBdr>
    </w:div>
    <w:div w:id="1309819918">
      <w:bodyDiv w:val="1"/>
      <w:marLeft w:val="0"/>
      <w:marRight w:val="0"/>
      <w:marTop w:val="0"/>
      <w:marBottom w:val="0"/>
      <w:divBdr>
        <w:top w:val="none" w:sz="0" w:space="0" w:color="auto"/>
        <w:left w:val="none" w:sz="0" w:space="0" w:color="auto"/>
        <w:bottom w:val="none" w:sz="0" w:space="0" w:color="auto"/>
        <w:right w:val="none" w:sz="0" w:space="0" w:color="auto"/>
      </w:divBdr>
    </w:div>
    <w:div w:id="1309868734">
      <w:bodyDiv w:val="1"/>
      <w:marLeft w:val="0"/>
      <w:marRight w:val="0"/>
      <w:marTop w:val="0"/>
      <w:marBottom w:val="0"/>
      <w:divBdr>
        <w:top w:val="none" w:sz="0" w:space="0" w:color="auto"/>
        <w:left w:val="none" w:sz="0" w:space="0" w:color="auto"/>
        <w:bottom w:val="none" w:sz="0" w:space="0" w:color="auto"/>
        <w:right w:val="none" w:sz="0" w:space="0" w:color="auto"/>
      </w:divBdr>
    </w:div>
    <w:div w:id="1309935911">
      <w:bodyDiv w:val="1"/>
      <w:marLeft w:val="0"/>
      <w:marRight w:val="0"/>
      <w:marTop w:val="0"/>
      <w:marBottom w:val="0"/>
      <w:divBdr>
        <w:top w:val="none" w:sz="0" w:space="0" w:color="auto"/>
        <w:left w:val="none" w:sz="0" w:space="0" w:color="auto"/>
        <w:bottom w:val="none" w:sz="0" w:space="0" w:color="auto"/>
        <w:right w:val="none" w:sz="0" w:space="0" w:color="auto"/>
      </w:divBdr>
    </w:div>
    <w:div w:id="1310011507">
      <w:bodyDiv w:val="1"/>
      <w:marLeft w:val="0"/>
      <w:marRight w:val="0"/>
      <w:marTop w:val="0"/>
      <w:marBottom w:val="0"/>
      <w:divBdr>
        <w:top w:val="none" w:sz="0" w:space="0" w:color="auto"/>
        <w:left w:val="none" w:sz="0" w:space="0" w:color="auto"/>
        <w:bottom w:val="none" w:sz="0" w:space="0" w:color="auto"/>
        <w:right w:val="none" w:sz="0" w:space="0" w:color="auto"/>
      </w:divBdr>
    </w:div>
    <w:div w:id="1310279590">
      <w:bodyDiv w:val="1"/>
      <w:marLeft w:val="0"/>
      <w:marRight w:val="0"/>
      <w:marTop w:val="0"/>
      <w:marBottom w:val="0"/>
      <w:divBdr>
        <w:top w:val="none" w:sz="0" w:space="0" w:color="auto"/>
        <w:left w:val="none" w:sz="0" w:space="0" w:color="auto"/>
        <w:bottom w:val="none" w:sz="0" w:space="0" w:color="auto"/>
        <w:right w:val="none" w:sz="0" w:space="0" w:color="auto"/>
      </w:divBdr>
    </w:div>
    <w:div w:id="1310401855">
      <w:bodyDiv w:val="1"/>
      <w:marLeft w:val="0"/>
      <w:marRight w:val="0"/>
      <w:marTop w:val="0"/>
      <w:marBottom w:val="0"/>
      <w:divBdr>
        <w:top w:val="none" w:sz="0" w:space="0" w:color="auto"/>
        <w:left w:val="none" w:sz="0" w:space="0" w:color="auto"/>
        <w:bottom w:val="none" w:sz="0" w:space="0" w:color="auto"/>
        <w:right w:val="none" w:sz="0" w:space="0" w:color="auto"/>
      </w:divBdr>
    </w:div>
    <w:div w:id="1310553902">
      <w:bodyDiv w:val="1"/>
      <w:marLeft w:val="0"/>
      <w:marRight w:val="0"/>
      <w:marTop w:val="0"/>
      <w:marBottom w:val="0"/>
      <w:divBdr>
        <w:top w:val="none" w:sz="0" w:space="0" w:color="auto"/>
        <w:left w:val="none" w:sz="0" w:space="0" w:color="auto"/>
        <w:bottom w:val="none" w:sz="0" w:space="0" w:color="auto"/>
        <w:right w:val="none" w:sz="0" w:space="0" w:color="auto"/>
      </w:divBdr>
    </w:div>
    <w:div w:id="1310747324">
      <w:bodyDiv w:val="1"/>
      <w:marLeft w:val="0"/>
      <w:marRight w:val="0"/>
      <w:marTop w:val="0"/>
      <w:marBottom w:val="0"/>
      <w:divBdr>
        <w:top w:val="none" w:sz="0" w:space="0" w:color="auto"/>
        <w:left w:val="none" w:sz="0" w:space="0" w:color="auto"/>
        <w:bottom w:val="none" w:sz="0" w:space="0" w:color="auto"/>
        <w:right w:val="none" w:sz="0" w:space="0" w:color="auto"/>
      </w:divBdr>
    </w:div>
    <w:div w:id="1310790569">
      <w:bodyDiv w:val="1"/>
      <w:marLeft w:val="0"/>
      <w:marRight w:val="0"/>
      <w:marTop w:val="0"/>
      <w:marBottom w:val="0"/>
      <w:divBdr>
        <w:top w:val="none" w:sz="0" w:space="0" w:color="auto"/>
        <w:left w:val="none" w:sz="0" w:space="0" w:color="auto"/>
        <w:bottom w:val="none" w:sz="0" w:space="0" w:color="auto"/>
        <w:right w:val="none" w:sz="0" w:space="0" w:color="auto"/>
      </w:divBdr>
    </w:div>
    <w:div w:id="1310861065">
      <w:bodyDiv w:val="1"/>
      <w:marLeft w:val="0"/>
      <w:marRight w:val="0"/>
      <w:marTop w:val="0"/>
      <w:marBottom w:val="0"/>
      <w:divBdr>
        <w:top w:val="none" w:sz="0" w:space="0" w:color="auto"/>
        <w:left w:val="none" w:sz="0" w:space="0" w:color="auto"/>
        <w:bottom w:val="none" w:sz="0" w:space="0" w:color="auto"/>
        <w:right w:val="none" w:sz="0" w:space="0" w:color="auto"/>
      </w:divBdr>
    </w:div>
    <w:div w:id="1311253123">
      <w:bodyDiv w:val="1"/>
      <w:marLeft w:val="0"/>
      <w:marRight w:val="0"/>
      <w:marTop w:val="0"/>
      <w:marBottom w:val="0"/>
      <w:divBdr>
        <w:top w:val="none" w:sz="0" w:space="0" w:color="auto"/>
        <w:left w:val="none" w:sz="0" w:space="0" w:color="auto"/>
        <w:bottom w:val="none" w:sz="0" w:space="0" w:color="auto"/>
        <w:right w:val="none" w:sz="0" w:space="0" w:color="auto"/>
      </w:divBdr>
    </w:div>
    <w:div w:id="1311330753">
      <w:bodyDiv w:val="1"/>
      <w:marLeft w:val="0"/>
      <w:marRight w:val="0"/>
      <w:marTop w:val="0"/>
      <w:marBottom w:val="0"/>
      <w:divBdr>
        <w:top w:val="none" w:sz="0" w:space="0" w:color="auto"/>
        <w:left w:val="none" w:sz="0" w:space="0" w:color="auto"/>
        <w:bottom w:val="none" w:sz="0" w:space="0" w:color="auto"/>
        <w:right w:val="none" w:sz="0" w:space="0" w:color="auto"/>
      </w:divBdr>
    </w:div>
    <w:div w:id="1311399545">
      <w:bodyDiv w:val="1"/>
      <w:marLeft w:val="0"/>
      <w:marRight w:val="0"/>
      <w:marTop w:val="0"/>
      <w:marBottom w:val="0"/>
      <w:divBdr>
        <w:top w:val="none" w:sz="0" w:space="0" w:color="auto"/>
        <w:left w:val="none" w:sz="0" w:space="0" w:color="auto"/>
        <w:bottom w:val="none" w:sz="0" w:space="0" w:color="auto"/>
        <w:right w:val="none" w:sz="0" w:space="0" w:color="auto"/>
      </w:divBdr>
    </w:div>
    <w:div w:id="1311440929">
      <w:bodyDiv w:val="1"/>
      <w:marLeft w:val="0"/>
      <w:marRight w:val="0"/>
      <w:marTop w:val="0"/>
      <w:marBottom w:val="0"/>
      <w:divBdr>
        <w:top w:val="none" w:sz="0" w:space="0" w:color="auto"/>
        <w:left w:val="none" w:sz="0" w:space="0" w:color="auto"/>
        <w:bottom w:val="none" w:sz="0" w:space="0" w:color="auto"/>
        <w:right w:val="none" w:sz="0" w:space="0" w:color="auto"/>
      </w:divBdr>
    </w:div>
    <w:div w:id="1311447730">
      <w:bodyDiv w:val="1"/>
      <w:marLeft w:val="0"/>
      <w:marRight w:val="0"/>
      <w:marTop w:val="0"/>
      <w:marBottom w:val="0"/>
      <w:divBdr>
        <w:top w:val="none" w:sz="0" w:space="0" w:color="auto"/>
        <w:left w:val="none" w:sz="0" w:space="0" w:color="auto"/>
        <w:bottom w:val="none" w:sz="0" w:space="0" w:color="auto"/>
        <w:right w:val="none" w:sz="0" w:space="0" w:color="auto"/>
      </w:divBdr>
    </w:div>
    <w:div w:id="1311519721">
      <w:bodyDiv w:val="1"/>
      <w:marLeft w:val="0"/>
      <w:marRight w:val="0"/>
      <w:marTop w:val="0"/>
      <w:marBottom w:val="0"/>
      <w:divBdr>
        <w:top w:val="none" w:sz="0" w:space="0" w:color="auto"/>
        <w:left w:val="none" w:sz="0" w:space="0" w:color="auto"/>
        <w:bottom w:val="none" w:sz="0" w:space="0" w:color="auto"/>
        <w:right w:val="none" w:sz="0" w:space="0" w:color="auto"/>
      </w:divBdr>
    </w:div>
    <w:div w:id="1311865818">
      <w:bodyDiv w:val="1"/>
      <w:marLeft w:val="0"/>
      <w:marRight w:val="0"/>
      <w:marTop w:val="0"/>
      <w:marBottom w:val="0"/>
      <w:divBdr>
        <w:top w:val="none" w:sz="0" w:space="0" w:color="auto"/>
        <w:left w:val="none" w:sz="0" w:space="0" w:color="auto"/>
        <w:bottom w:val="none" w:sz="0" w:space="0" w:color="auto"/>
        <w:right w:val="none" w:sz="0" w:space="0" w:color="auto"/>
      </w:divBdr>
    </w:div>
    <w:div w:id="1312443836">
      <w:bodyDiv w:val="1"/>
      <w:marLeft w:val="0"/>
      <w:marRight w:val="0"/>
      <w:marTop w:val="0"/>
      <w:marBottom w:val="0"/>
      <w:divBdr>
        <w:top w:val="none" w:sz="0" w:space="0" w:color="auto"/>
        <w:left w:val="none" w:sz="0" w:space="0" w:color="auto"/>
        <w:bottom w:val="none" w:sz="0" w:space="0" w:color="auto"/>
        <w:right w:val="none" w:sz="0" w:space="0" w:color="auto"/>
      </w:divBdr>
    </w:div>
    <w:div w:id="1312563399">
      <w:bodyDiv w:val="1"/>
      <w:marLeft w:val="0"/>
      <w:marRight w:val="0"/>
      <w:marTop w:val="0"/>
      <w:marBottom w:val="0"/>
      <w:divBdr>
        <w:top w:val="none" w:sz="0" w:space="0" w:color="auto"/>
        <w:left w:val="none" w:sz="0" w:space="0" w:color="auto"/>
        <w:bottom w:val="none" w:sz="0" w:space="0" w:color="auto"/>
        <w:right w:val="none" w:sz="0" w:space="0" w:color="auto"/>
      </w:divBdr>
    </w:div>
    <w:div w:id="1312563634">
      <w:bodyDiv w:val="1"/>
      <w:marLeft w:val="0"/>
      <w:marRight w:val="0"/>
      <w:marTop w:val="0"/>
      <w:marBottom w:val="0"/>
      <w:divBdr>
        <w:top w:val="none" w:sz="0" w:space="0" w:color="auto"/>
        <w:left w:val="none" w:sz="0" w:space="0" w:color="auto"/>
        <w:bottom w:val="none" w:sz="0" w:space="0" w:color="auto"/>
        <w:right w:val="none" w:sz="0" w:space="0" w:color="auto"/>
      </w:divBdr>
    </w:div>
    <w:div w:id="1312758905">
      <w:bodyDiv w:val="1"/>
      <w:marLeft w:val="0"/>
      <w:marRight w:val="0"/>
      <w:marTop w:val="0"/>
      <w:marBottom w:val="0"/>
      <w:divBdr>
        <w:top w:val="none" w:sz="0" w:space="0" w:color="auto"/>
        <w:left w:val="none" w:sz="0" w:space="0" w:color="auto"/>
        <w:bottom w:val="none" w:sz="0" w:space="0" w:color="auto"/>
        <w:right w:val="none" w:sz="0" w:space="0" w:color="auto"/>
      </w:divBdr>
    </w:div>
    <w:div w:id="1312833046">
      <w:bodyDiv w:val="1"/>
      <w:marLeft w:val="0"/>
      <w:marRight w:val="0"/>
      <w:marTop w:val="0"/>
      <w:marBottom w:val="0"/>
      <w:divBdr>
        <w:top w:val="none" w:sz="0" w:space="0" w:color="auto"/>
        <w:left w:val="none" w:sz="0" w:space="0" w:color="auto"/>
        <w:bottom w:val="none" w:sz="0" w:space="0" w:color="auto"/>
        <w:right w:val="none" w:sz="0" w:space="0" w:color="auto"/>
      </w:divBdr>
    </w:div>
    <w:div w:id="1312948929">
      <w:bodyDiv w:val="1"/>
      <w:marLeft w:val="0"/>
      <w:marRight w:val="0"/>
      <w:marTop w:val="0"/>
      <w:marBottom w:val="0"/>
      <w:divBdr>
        <w:top w:val="none" w:sz="0" w:space="0" w:color="auto"/>
        <w:left w:val="none" w:sz="0" w:space="0" w:color="auto"/>
        <w:bottom w:val="none" w:sz="0" w:space="0" w:color="auto"/>
        <w:right w:val="none" w:sz="0" w:space="0" w:color="auto"/>
      </w:divBdr>
    </w:div>
    <w:div w:id="1312978413">
      <w:bodyDiv w:val="1"/>
      <w:marLeft w:val="0"/>
      <w:marRight w:val="0"/>
      <w:marTop w:val="0"/>
      <w:marBottom w:val="0"/>
      <w:divBdr>
        <w:top w:val="none" w:sz="0" w:space="0" w:color="auto"/>
        <w:left w:val="none" w:sz="0" w:space="0" w:color="auto"/>
        <w:bottom w:val="none" w:sz="0" w:space="0" w:color="auto"/>
        <w:right w:val="none" w:sz="0" w:space="0" w:color="auto"/>
      </w:divBdr>
    </w:div>
    <w:div w:id="1313028066">
      <w:bodyDiv w:val="1"/>
      <w:marLeft w:val="0"/>
      <w:marRight w:val="0"/>
      <w:marTop w:val="0"/>
      <w:marBottom w:val="0"/>
      <w:divBdr>
        <w:top w:val="none" w:sz="0" w:space="0" w:color="auto"/>
        <w:left w:val="none" w:sz="0" w:space="0" w:color="auto"/>
        <w:bottom w:val="none" w:sz="0" w:space="0" w:color="auto"/>
        <w:right w:val="none" w:sz="0" w:space="0" w:color="auto"/>
      </w:divBdr>
    </w:div>
    <w:div w:id="1313221667">
      <w:bodyDiv w:val="1"/>
      <w:marLeft w:val="0"/>
      <w:marRight w:val="0"/>
      <w:marTop w:val="0"/>
      <w:marBottom w:val="0"/>
      <w:divBdr>
        <w:top w:val="none" w:sz="0" w:space="0" w:color="auto"/>
        <w:left w:val="none" w:sz="0" w:space="0" w:color="auto"/>
        <w:bottom w:val="none" w:sz="0" w:space="0" w:color="auto"/>
        <w:right w:val="none" w:sz="0" w:space="0" w:color="auto"/>
      </w:divBdr>
    </w:div>
    <w:div w:id="1313482452">
      <w:bodyDiv w:val="1"/>
      <w:marLeft w:val="0"/>
      <w:marRight w:val="0"/>
      <w:marTop w:val="0"/>
      <w:marBottom w:val="0"/>
      <w:divBdr>
        <w:top w:val="none" w:sz="0" w:space="0" w:color="auto"/>
        <w:left w:val="none" w:sz="0" w:space="0" w:color="auto"/>
        <w:bottom w:val="none" w:sz="0" w:space="0" w:color="auto"/>
        <w:right w:val="none" w:sz="0" w:space="0" w:color="auto"/>
      </w:divBdr>
    </w:div>
    <w:div w:id="1313489712">
      <w:bodyDiv w:val="1"/>
      <w:marLeft w:val="0"/>
      <w:marRight w:val="0"/>
      <w:marTop w:val="0"/>
      <w:marBottom w:val="0"/>
      <w:divBdr>
        <w:top w:val="none" w:sz="0" w:space="0" w:color="auto"/>
        <w:left w:val="none" w:sz="0" w:space="0" w:color="auto"/>
        <w:bottom w:val="none" w:sz="0" w:space="0" w:color="auto"/>
        <w:right w:val="none" w:sz="0" w:space="0" w:color="auto"/>
      </w:divBdr>
    </w:div>
    <w:div w:id="1313557535">
      <w:bodyDiv w:val="1"/>
      <w:marLeft w:val="0"/>
      <w:marRight w:val="0"/>
      <w:marTop w:val="0"/>
      <w:marBottom w:val="0"/>
      <w:divBdr>
        <w:top w:val="none" w:sz="0" w:space="0" w:color="auto"/>
        <w:left w:val="none" w:sz="0" w:space="0" w:color="auto"/>
        <w:bottom w:val="none" w:sz="0" w:space="0" w:color="auto"/>
        <w:right w:val="none" w:sz="0" w:space="0" w:color="auto"/>
      </w:divBdr>
    </w:div>
    <w:div w:id="1313677903">
      <w:bodyDiv w:val="1"/>
      <w:marLeft w:val="0"/>
      <w:marRight w:val="0"/>
      <w:marTop w:val="0"/>
      <w:marBottom w:val="0"/>
      <w:divBdr>
        <w:top w:val="none" w:sz="0" w:space="0" w:color="auto"/>
        <w:left w:val="none" w:sz="0" w:space="0" w:color="auto"/>
        <w:bottom w:val="none" w:sz="0" w:space="0" w:color="auto"/>
        <w:right w:val="none" w:sz="0" w:space="0" w:color="auto"/>
      </w:divBdr>
    </w:div>
    <w:div w:id="1314022722">
      <w:bodyDiv w:val="1"/>
      <w:marLeft w:val="0"/>
      <w:marRight w:val="0"/>
      <w:marTop w:val="0"/>
      <w:marBottom w:val="0"/>
      <w:divBdr>
        <w:top w:val="none" w:sz="0" w:space="0" w:color="auto"/>
        <w:left w:val="none" w:sz="0" w:space="0" w:color="auto"/>
        <w:bottom w:val="none" w:sz="0" w:space="0" w:color="auto"/>
        <w:right w:val="none" w:sz="0" w:space="0" w:color="auto"/>
      </w:divBdr>
    </w:div>
    <w:div w:id="1314211954">
      <w:bodyDiv w:val="1"/>
      <w:marLeft w:val="0"/>
      <w:marRight w:val="0"/>
      <w:marTop w:val="0"/>
      <w:marBottom w:val="0"/>
      <w:divBdr>
        <w:top w:val="none" w:sz="0" w:space="0" w:color="auto"/>
        <w:left w:val="none" w:sz="0" w:space="0" w:color="auto"/>
        <w:bottom w:val="none" w:sz="0" w:space="0" w:color="auto"/>
        <w:right w:val="none" w:sz="0" w:space="0" w:color="auto"/>
      </w:divBdr>
    </w:div>
    <w:div w:id="1314407160">
      <w:bodyDiv w:val="1"/>
      <w:marLeft w:val="0"/>
      <w:marRight w:val="0"/>
      <w:marTop w:val="0"/>
      <w:marBottom w:val="0"/>
      <w:divBdr>
        <w:top w:val="none" w:sz="0" w:space="0" w:color="auto"/>
        <w:left w:val="none" w:sz="0" w:space="0" w:color="auto"/>
        <w:bottom w:val="none" w:sz="0" w:space="0" w:color="auto"/>
        <w:right w:val="none" w:sz="0" w:space="0" w:color="auto"/>
      </w:divBdr>
    </w:div>
    <w:div w:id="1314485074">
      <w:bodyDiv w:val="1"/>
      <w:marLeft w:val="0"/>
      <w:marRight w:val="0"/>
      <w:marTop w:val="0"/>
      <w:marBottom w:val="0"/>
      <w:divBdr>
        <w:top w:val="none" w:sz="0" w:space="0" w:color="auto"/>
        <w:left w:val="none" w:sz="0" w:space="0" w:color="auto"/>
        <w:bottom w:val="none" w:sz="0" w:space="0" w:color="auto"/>
        <w:right w:val="none" w:sz="0" w:space="0" w:color="auto"/>
      </w:divBdr>
    </w:div>
    <w:div w:id="1314525043">
      <w:bodyDiv w:val="1"/>
      <w:marLeft w:val="0"/>
      <w:marRight w:val="0"/>
      <w:marTop w:val="0"/>
      <w:marBottom w:val="0"/>
      <w:divBdr>
        <w:top w:val="none" w:sz="0" w:space="0" w:color="auto"/>
        <w:left w:val="none" w:sz="0" w:space="0" w:color="auto"/>
        <w:bottom w:val="none" w:sz="0" w:space="0" w:color="auto"/>
        <w:right w:val="none" w:sz="0" w:space="0" w:color="auto"/>
      </w:divBdr>
    </w:div>
    <w:div w:id="1314675083">
      <w:bodyDiv w:val="1"/>
      <w:marLeft w:val="0"/>
      <w:marRight w:val="0"/>
      <w:marTop w:val="0"/>
      <w:marBottom w:val="0"/>
      <w:divBdr>
        <w:top w:val="none" w:sz="0" w:space="0" w:color="auto"/>
        <w:left w:val="none" w:sz="0" w:space="0" w:color="auto"/>
        <w:bottom w:val="none" w:sz="0" w:space="0" w:color="auto"/>
        <w:right w:val="none" w:sz="0" w:space="0" w:color="auto"/>
      </w:divBdr>
    </w:div>
    <w:div w:id="1314793361">
      <w:bodyDiv w:val="1"/>
      <w:marLeft w:val="0"/>
      <w:marRight w:val="0"/>
      <w:marTop w:val="0"/>
      <w:marBottom w:val="0"/>
      <w:divBdr>
        <w:top w:val="none" w:sz="0" w:space="0" w:color="auto"/>
        <w:left w:val="none" w:sz="0" w:space="0" w:color="auto"/>
        <w:bottom w:val="none" w:sz="0" w:space="0" w:color="auto"/>
        <w:right w:val="none" w:sz="0" w:space="0" w:color="auto"/>
      </w:divBdr>
    </w:div>
    <w:div w:id="1314797940">
      <w:bodyDiv w:val="1"/>
      <w:marLeft w:val="0"/>
      <w:marRight w:val="0"/>
      <w:marTop w:val="0"/>
      <w:marBottom w:val="0"/>
      <w:divBdr>
        <w:top w:val="none" w:sz="0" w:space="0" w:color="auto"/>
        <w:left w:val="none" w:sz="0" w:space="0" w:color="auto"/>
        <w:bottom w:val="none" w:sz="0" w:space="0" w:color="auto"/>
        <w:right w:val="none" w:sz="0" w:space="0" w:color="auto"/>
      </w:divBdr>
    </w:div>
    <w:div w:id="1314944437">
      <w:bodyDiv w:val="1"/>
      <w:marLeft w:val="0"/>
      <w:marRight w:val="0"/>
      <w:marTop w:val="0"/>
      <w:marBottom w:val="0"/>
      <w:divBdr>
        <w:top w:val="none" w:sz="0" w:space="0" w:color="auto"/>
        <w:left w:val="none" w:sz="0" w:space="0" w:color="auto"/>
        <w:bottom w:val="none" w:sz="0" w:space="0" w:color="auto"/>
        <w:right w:val="none" w:sz="0" w:space="0" w:color="auto"/>
      </w:divBdr>
    </w:div>
    <w:div w:id="1314987799">
      <w:bodyDiv w:val="1"/>
      <w:marLeft w:val="0"/>
      <w:marRight w:val="0"/>
      <w:marTop w:val="0"/>
      <w:marBottom w:val="0"/>
      <w:divBdr>
        <w:top w:val="none" w:sz="0" w:space="0" w:color="auto"/>
        <w:left w:val="none" w:sz="0" w:space="0" w:color="auto"/>
        <w:bottom w:val="none" w:sz="0" w:space="0" w:color="auto"/>
        <w:right w:val="none" w:sz="0" w:space="0" w:color="auto"/>
      </w:divBdr>
    </w:div>
    <w:div w:id="1315061413">
      <w:bodyDiv w:val="1"/>
      <w:marLeft w:val="0"/>
      <w:marRight w:val="0"/>
      <w:marTop w:val="0"/>
      <w:marBottom w:val="0"/>
      <w:divBdr>
        <w:top w:val="none" w:sz="0" w:space="0" w:color="auto"/>
        <w:left w:val="none" w:sz="0" w:space="0" w:color="auto"/>
        <w:bottom w:val="none" w:sz="0" w:space="0" w:color="auto"/>
        <w:right w:val="none" w:sz="0" w:space="0" w:color="auto"/>
      </w:divBdr>
    </w:div>
    <w:div w:id="1315061774">
      <w:bodyDiv w:val="1"/>
      <w:marLeft w:val="0"/>
      <w:marRight w:val="0"/>
      <w:marTop w:val="0"/>
      <w:marBottom w:val="0"/>
      <w:divBdr>
        <w:top w:val="none" w:sz="0" w:space="0" w:color="auto"/>
        <w:left w:val="none" w:sz="0" w:space="0" w:color="auto"/>
        <w:bottom w:val="none" w:sz="0" w:space="0" w:color="auto"/>
        <w:right w:val="none" w:sz="0" w:space="0" w:color="auto"/>
      </w:divBdr>
    </w:div>
    <w:div w:id="1315064215">
      <w:bodyDiv w:val="1"/>
      <w:marLeft w:val="0"/>
      <w:marRight w:val="0"/>
      <w:marTop w:val="0"/>
      <w:marBottom w:val="0"/>
      <w:divBdr>
        <w:top w:val="none" w:sz="0" w:space="0" w:color="auto"/>
        <w:left w:val="none" w:sz="0" w:space="0" w:color="auto"/>
        <w:bottom w:val="none" w:sz="0" w:space="0" w:color="auto"/>
        <w:right w:val="none" w:sz="0" w:space="0" w:color="auto"/>
      </w:divBdr>
    </w:div>
    <w:div w:id="1315373633">
      <w:bodyDiv w:val="1"/>
      <w:marLeft w:val="0"/>
      <w:marRight w:val="0"/>
      <w:marTop w:val="0"/>
      <w:marBottom w:val="0"/>
      <w:divBdr>
        <w:top w:val="none" w:sz="0" w:space="0" w:color="auto"/>
        <w:left w:val="none" w:sz="0" w:space="0" w:color="auto"/>
        <w:bottom w:val="none" w:sz="0" w:space="0" w:color="auto"/>
        <w:right w:val="none" w:sz="0" w:space="0" w:color="auto"/>
      </w:divBdr>
    </w:div>
    <w:div w:id="1315448740">
      <w:bodyDiv w:val="1"/>
      <w:marLeft w:val="0"/>
      <w:marRight w:val="0"/>
      <w:marTop w:val="0"/>
      <w:marBottom w:val="0"/>
      <w:divBdr>
        <w:top w:val="none" w:sz="0" w:space="0" w:color="auto"/>
        <w:left w:val="none" w:sz="0" w:space="0" w:color="auto"/>
        <w:bottom w:val="none" w:sz="0" w:space="0" w:color="auto"/>
        <w:right w:val="none" w:sz="0" w:space="0" w:color="auto"/>
      </w:divBdr>
    </w:div>
    <w:div w:id="1315450625">
      <w:bodyDiv w:val="1"/>
      <w:marLeft w:val="0"/>
      <w:marRight w:val="0"/>
      <w:marTop w:val="0"/>
      <w:marBottom w:val="0"/>
      <w:divBdr>
        <w:top w:val="none" w:sz="0" w:space="0" w:color="auto"/>
        <w:left w:val="none" w:sz="0" w:space="0" w:color="auto"/>
        <w:bottom w:val="none" w:sz="0" w:space="0" w:color="auto"/>
        <w:right w:val="none" w:sz="0" w:space="0" w:color="auto"/>
      </w:divBdr>
    </w:div>
    <w:div w:id="1315522628">
      <w:bodyDiv w:val="1"/>
      <w:marLeft w:val="0"/>
      <w:marRight w:val="0"/>
      <w:marTop w:val="0"/>
      <w:marBottom w:val="0"/>
      <w:divBdr>
        <w:top w:val="none" w:sz="0" w:space="0" w:color="auto"/>
        <w:left w:val="none" w:sz="0" w:space="0" w:color="auto"/>
        <w:bottom w:val="none" w:sz="0" w:space="0" w:color="auto"/>
        <w:right w:val="none" w:sz="0" w:space="0" w:color="auto"/>
      </w:divBdr>
    </w:div>
    <w:div w:id="1315527744">
      <w:bodyDiv w:val="1"/>
      <w:marLeft w:val="0"/>
      <w:marRight w:val="0"/>
      <w:marTop w:val="0"/>
      <w:marBottom w:val="0"/>
      <w:divBdr>
        <w:top w:val="none" w:sz="0" w:space="0" w:color="auto"/>
        <w:left w:val="none" w:sz="0" w:space="0" w:color="auto"/>
        <w:bottom w:val="none" w:sz="0" w:space="0" w:color="auto"/>
        <w:right w:val="none" w:sz="0" w:space="0" w:color="auto"/>
      </w:divBdr>
    </w:div>
    <w:div w:id="1315916217">
      <w:bodyDiv w:val="1"/>
      <w:marLeft w:val="0"/>
      <w:marRight w:val="0"/>
      <w:marTop w:val="0"/>
      <w:marBottom w:val="0"/>
      <w:divBdr>
        <w:top w:val="none" w:sz="0" w:space="0" w:color="auto"/>
        <w:left w:val="none" w:sz="0" w:space="0" w:color="auto"/>
        <w:bottom w:val="none" w:sz="0" w:space="0" w:color="auto"/>
        <w:right w:val="none" w:sz="0" w:space="0" w:color="auto"/>
      </w:divBdr>
    </w:div>
    <w:div w:id="1315993306">
      <w:bodyDiv w:val="1"/>
      <w:marLeft w:val="0"/>
      <w:marRight w:val="0"/>
      <w:marTop w:val="0"/>
      <w:marBottom w:val="0"/>
      <w:divBdr>
        <w:top w:val="none" w:sz="0" w:space="0" w:color="auto"/>
        <w:left w:val="none" w:sz="0" w:space="0" w:color="auto"/>
        <w:bottom w:val="none" w:sz="0" w:space="0" w:color="auto"/>
        <w:right w:val="none" w:sz="0" w:space="0" w:color="auto"/>
      </w:divBdr>
    </w:div>
    <w:div w:id="1316105091">
      <w:bodyDiv w:val="1"/>
      <w:marLeft w:val="0"/>
      <w:marRight w:val="0"/>
      <w:marTop w:val="0"/>
      <w:marBottom w:val="0"/>
      <w:divBdr>
        <w:top w:val="none" w:sz="0" w:space="0" w:color="auto"/>
        <w:left w:val="none" w:sz="0" w:space="0" w:color="auto"/>
        <w:bottom w:val="none" w:sz="0" w:space="0" w:color="auto"/>
        <w:right w:val="none" w:sz="0" w:space="0" w:color="auto"/>
      </w:divBdr>
    </w:div>
    <w:div w:id="1316186371">
      <w:bodyDiv w:val="1"/>
      <w:marLeft w:val="0"/>
      <w:marRight w:val="0"/>
      <w:marTop w:val="0"/>
      <w:marBottom w:val="0"/>
      <w:divBdr>
        <w:top w:val="none" w:sz="0" w:space="0" w:color="auto"/>
        <w:left w:val="none" w:sz="0" w:space="0" w:color="auto"/>
        <w:bottom w:val="none" w:sz="0" w:space="0" w:color="auto"/>
        <w:right w:val="none" w:sz="0" w:space="0" w:color="auto"/>
      </w:divBdr>
    </w:div>
    <w:div w:id="1316226320">
      <w:bodyDiv w:val="1"/>
      <w:marLeft w:val="0"/>
      <w:marRight w:val="0"/>
      <w:marTop w:val="0"/>
      <w:marBottom w:val="0"/>
      <w:divBdr>
        <w:top w:val="none" w:sz="0" w:space="0" w:color="auto"/>
        <w:left w:val="none" w:sz="0" w:space="0" w:color="auto"/>
        <w:bottom w:val="none" w:sz="0" w:space="0" w:color="auto"/>
        <w:right w:val="none" w:sz="0" w:space="0" w:color="auto"/>
      </w:divBdr>
    </w:div>
    <w:div w:id="1316227192">
      <w:bodyDiv w:val="1"/>
      <w:marLeft w:val="0"/>
      <w:marRight w:val="0"/>
      <w:marTop w:val="0"/>
      <w:marBottom w:val="0"/>
      <w:divBdr>
        <w:top w:val="none" w:sz="0" w:space="0" w:color="auto"/>
        <w:left w:val="none" w:sz="0" w:space="0" w:color="auto"/>
        <w:bottom w:val="none" w:sz="0" w:space="0" w:color="auto"/>
        <w:right w:val="none" w:sz="0" w:space="0" w:color="auto"/>
      </w:divBdr>
    </w:div>
    <w:div w:id="1316296860">
      <w:bodyDiv w:val="1"/>
      <w:marLeft w:val="0"/>
      <w:marRight w:val="0"/>
      <w:marTop w:val="0"/>
      <w:marBottom w:val="0"/>
      <w:divBdr>
        <w:top w:val="none" w:sz="0" w:space="0" w:color="auto"/>
        <w:left w:val="none" w:sz="0" w:space="0" w:color="auto"/>
        <w:bottom w:val="none" w:sz="0" w:space="0" w:color="auto"/>
        <w:right w:val="none" w:sz="0" w:space="0" w:color="auto"/>
      </w:divBdr>
    </w:div>
    <w:div w:id="1316492042">
      <w:bodyDiv w:val="1"/>
      <w:marLeft w:val="0"/>
      <w:marRight w:val="0"/>
      <w:marTop w:val="0"/>
      <w:marBottom w:val="0"/>
      <w:divBdr>
        <w:top w:val="none" w:sz="0" w:space="0" w:color="auto"/>
        <w:left w:val="none" w:sz="0" w:space="0" w:color="auto"/>
        <w:bottom w:val="none" w:sz="0" w:space="0" w:color="auto"/>
        <w:right w:val="none" w:sz="0" w:space="0" w:color="auto"/>
      </w:divBdr>
    </w:div>
    <w:div w:id="1316564042">
      <w:bodyDiv w:val="1"/>
      <w:marLeft w:val="0"/>
      <w:marRight w:val="0"/>
      <w:marTop w:val="0"/>
      <w:marBottom w:val="0"/>
      <w:divBdr>
        <w:top w:val="none" w:sz="0" w:space="0" w:color="auto"/>
        <w:left w:val="none" w:sz="0" w:space="0" w:color="auto"/>
        <w:bottom w:val="none" w:sz="0" w:space="0" w:color="auto"/>
        <w:right w:val="none" w:sz="0" w:space="0" w:color="auto"/>
      </w:divBdr>
    </w:div>
    <w:div w:id="1316571743">
      <w:bodyDiv w:val="1"/>
      <w:marLeft w:val="0"/>
      <w:marRight w:val="0"/>
      <w:marTop w:val="0"/>
      <w:marBottom w:val="0"/>
      <w:divBdr>
        <w:top w:val="none" w:sz="0" w:space="0" w:color="auto"/>
        <w:left w:val="none" w:sz="0" w:space="0" w:color="auto"/>
        <w:bottom w:val="none" w:sz="0" w:space="0" w:color="auto"/>
        <w:right w:val="none" w:sz="0" w:space="0" w:color="auto"/>
      </w:divBdr>
    </w:div>
    <w:div w:id="1316640769">
      <w:bodyDiv w:val="1"/>
      <w:marLeft w:val="0"/>
      <w:marRight w:val="0"/>
      <w:marTop w:val="0"/>
      <w:marBottom w:val="0"/>
      <w:divBdr>
        <w:top w:val="none" w:sz="0" w:space="0" w:color="auto"/>
        <w:left w:val="none" w:sz="0" w:space="0" w:color="auto"/>
        <w:bottom w:val="none" w:sz="0" w:space="0" w:color="auto"/>
        <w:right w:val="none" w:sz="0" w:space="0" w:color="auto"/>
      </w:divBdr>
    </w:div>
    <w:div w:id="1316687844">
      <w:bodyDiv w:val="1"/>
      <w:marLeft w:val="0"/>
      <w:marRight w:val="0"/>
      <w:marTop w:val="0"/>
      <w:marBottom w:val="0"/>
      <w:divBdr>
        <w:top w:val="none" w:sz="0" w:space="0" w:color="auto"/>
        <w:left w:val="none" w:sz="0" w:space="0" w:color="auto"/>
        <w:bottom w:val="none" w:sz="0" w:space="0" w:color="auto"/>
        <w:right w:val="none" w:sz="0" w:space="0" w:color="auto"/>
      </w:divBdr>
    </w:div>
    <w:div w:id="1316841780">
      <w:bodyDiv w:val="1"/>
      <w:marLeft w:val="0"/>
      <w:marRight w:val="0"/>
      <w:marTop w:val="0"/>
      <w:marBottom w:val="0"/>
      <w:divBdr>
        <w:top w:val="none" w:sz="0" w:space="0" w:color="auto"/>
        <w:left w:val="none" w:sz="0" w:space="0" w:color="auto"/>
        <w:bottom w:val="none" w:sz="0" w:space="0" w:color="auto"/>
        <w:right w:val="none" w:sz="0" w:space="0" w:color="auto"/>
      </w:divBdr>
    </w:div>
    <w:div w:id="1316881410">
      <w:bodyDiv w:val="1"/>
      <w:marLeft w:val="0"/>
      <w:marRight w:val="0"/>
      <w:marTop w:val="0"/>
      <w:marBottom w:val="0"/>
      <w:divBdr>
        <w:top w:val="none" w:sz="0" w:space="0" w:color="auto"/>
        <w:left w:val="none" w:sz="0" w:space="0" w:color="auto"/>
        <w:bottom w:val="none" w:sz="0" w:space="0" w:color="auto"/>
        <w:right w:val="none" w:sz="0" w:space="0" w:color="auto"/>
      </w:divBdr>
    </w:div>
    <w:div w:id="1316882491">
      <w:bodyDiv w:val="1"/>
      <w:marLeft w:val="0"/>
      <w:marRight w:val="0"/>
      <w:marTop w:val="0"/>
      <w:marBottom w:val="0"/>
      <w:divBdr>
        <w:top w:val="none" w:sz="0" w:space="0" w:color="auto"/>
        <w:left w:val="none" w:sz="0" w:space="0" w:color="auto"/>
        <w:bottom w:val="none" w:sz="0" w:space="0" w:color="auto"/>
        <w:right w:val="none" w:sz="0" w:space="0" w:color="auto"/>
      </w:divBdr>
    </w:div>
    <w:div w:id="1316909467">
      <w:bodyDiv w:val="1"/>
      <w:marLeft w:val="0"/>
      <w:marRight w:val="0"/>
      <w:marTop w:val="0"/>
      <w:marBottom w:val="0"/>
      <w:divBdr>
        <w:top w:val="none" w:sz="0" w:space="0" w:color="auto"/>
        <w:left w:val="none" w:sz="0" w:space="0" w:color="auto"/>
        <w:bottom w:val="none" w:sz="0" w:space="0" w:color="auto"/>
        <w:right w:val="none" w:sz="0" w:space="0" w:color="auto"/>
      </w:divBdr>
    </w:div>
    <w:div w:id="1317226831">
      <w:bodyDiv w:val="1"/>
      <w:marLeft w:val="0"/>
      <w:marRight w:val="0"/>
      <w:marTop w:val="0"/>
      <w:marBottom w:val="0"/>
      <w:divBdr>
        <w:top w:val="none" w:sz="0" w:space="0" w:color="auto"/>
        <w:left w:val="none" w:sz="0" w:space="0" w:color="auto"/>
        <w:bottom w:val="none" w:sz="0" w:space="0" w:color="auto"/>
        <w:right w:val="none" w:sz="0" w:space="0" w:color="auto"/>
      </w:divBdr>
    </w:div>
    <w:div w:id="1317759181">
      <w:bodyDiv w:val="1"/>
      <w:marLeft w:val="0"/>
      <w:marRight w:val="0"/>
      <w:marTop w:val="0"/>
      <w:marBottom w:val="0"/>
      <w:divBdr>
        <w:top w:val="none" w:sz="0" w:space="0" w:color="auto"/>
        <w:left w:val="none" w:sz="0" w:space="0" w:color="auto"/>
        <w:bottom w:val="none" w:sz="0" w:space="0" w:color="auto"/>
        <w:right w:val="none" w:sz="0" w:space="0" w:color="auto"/>
      </w:divBdr>
    </w:div>
    <w:div w:id="1317882993">
      <w:bodyDiv w:val="1"/>
      <w:marLeft w:val="0"/>
      <w:marRight w:val="0"/>
      <w:marTop w:val="0"/>
      <w:marBottom w:val="0"/>
      <w:divBdr>
        <w:top w:val="none" w:sz="0" w:space="0" w:color="auto"/>
        <w:left w:val="none" w:sz="0" w:space="0" w:color="auto"/>
        <w:bottom w:val="none" w:sz="0" w:space="0" w:color="auto"/>
        <w:right w:val="none" w:sz="0" w:space="0" w:color="auto"/>
      </w:divBdr>
    </w:div>
    <w:div w:id="1317951051">
      <w:bodyDiv w:val="1"/>
      <w:marLeft w:val="0"/>
      <w:marRight w:val="0"/>
      <w:marTop w:val="0"/>
      <w:marBottom w:val="0"/>
      <w:divBdr>
        <w:top w:val="none" w:sz="0" w:space="0" w:color="auto"/>
        <w:left w:val="none" w:sz="0" w:space="0" w:color="auto"/>
        <w:bottom w:val="none" w:sz="0" w:space="0" w:color="auto"/>
        <w:right w:val="none" w:sz="0" w:space="0" w:color="auto"/>
      </w:divBdr>
    </w:div>
    <w:div w:id="1317957582">
      <w:bodyDiv w:val="1"/>
      <w:marLeft w:val="0"/>
      <w:marRight w:val="0"/>
      <w:marTop w:val="0"/>
      <w:marBottom w:val="0"/>
      <w:divBdr>
        <w:top w:val="none" w:sz="0" w:space="0" w:color="auto"/>
        <w:left w:val="none" w:sz="0" w:space="0" w:color="auto"/>
        <w:bottom w:val="none" w:sz="0" w:space="0" w:color="auto"/>
        <w:right w:val="none" w:sz="0" w:space="0" w:color="auto"/>
      </w:divBdr>
    </w:div>
    <w:div w:id="1318068094">
      <w:bodyDiv w:val="1"/>
      <w:marLeft w:val="0"/>
      <w:marRight w:val="0"/>
      <w:marTop w:val="0"/>
      <w:marBottom w:val="0"/>
      <w:divBdr>
        <w:top w:val="none" w:sz="0" w:space="0" w:color="auto"/>
        <w:left w:val="none" w:sz="0" w:space="0" w:color="auto"/>
        <w:bottom w:val="none" w:sz="0" w:space="0" w:color="auto"/>
        <w:right w:val="none" w:sz="0" w:space="0" w:color="auto"/>
      </w:divBdr>
    </w:div>
    <w:div w:id="1318260939">
      <w:bodyDiv w:val="1"/>
      <w:marLeft w:val="0"/>
      <w:marRight w:val="0"/>
      <w:marTop w:val="0"/>
      <w:marBottom w:val="0"/>
      <w:divBdr>
        <w:top w:val="none" w:sz="0" w:space="0" w:color="auto"/>
        <w:left w:val="none" w:sz="0" w:space="0" w:color="auto"/>
        <w:bottom w:val="none" w:sz="0" w:space="0" w:color="auto"/>
        <w:right w:val="none" w:sz="0" w:space="0" w:color="auto"/>
      </w:divBdr>
    </w:div>
    <w:div w:id="1318262424">
      <w:bodyDiv w:val="1"/>
      <w:marLeft w:val="0"/>
      <w:marRight w:val="0"/>
      <w:marTop w:val="0"/>
      <w:marBottom w:val="0"/>
      <w:divBdr>
        <w:top w:val="none" w:sz="0" w:space="0" w:color="auto"/>
        <w:left w:val="none" w:sz="0" w:space="0" w:color="auto"/>
        <w:bottom w:val="none" w:sz="0" w:space="0" w:color="auto"/>
        <w:right w:val="none" w:sz="0" w:space="0" w:color="auto"/>
      </w:divBdr>
    </w:div>
    <w:div w:id="1318266929">
      <w:bodyDiv w:val="1"/>
      <w:marLeft w:val="0"/>
      <w:marRight w:val="0"/>
      <w:marTop w:val="0"/>
      <w:marBottom w:val="0"/>
      <w:divBdr>
        <w:top w:val="none" w:sz="0" w:space="0" w:color="auto"/>
        <w:left w:val="none" w:sz="0" w:space="0" w:color="auto"/>
        <w:bottom w:val="none" w:sz="0" w:space="0" w:color="auto"/>
        <w:right w:val="none" w:sz="0" w:space="0" w:color="auto"/>
      </w:divBdr>
    </w:div>
    <w:div w:id="1318268223">
      <w:bodyDiv w:val="1"/>
      <w:marLeft w:val="0"/>
      <w:marRight w:val="0"/>
      <w:marTop w:val="0"/>
      <w:marBottom w:val="0"/>
      <w:divBdr>
        <w:top w:val="none" w:sz="0" w:space="0" w:color="auto"/>
        <w:left w:val="none" w:sz="0" w:space="0" w:color="auto"/>
        <w:bottom w:val="none" w:sz="0" w:space="0" w:color="auto"/>
        <w:right w:val="none" w:sz="0" w:space="0" w:color="auto"/>
      </w:divBdr>
    </w:div>
    <w:div w:id="1318270174">
      <w:bodyDiv w:val="1"/>
      <w:marLeft w:val="0"/>
      <w:marRight w:val="0"/>
      <w:marTop w:val="0"/>
      <w:marBottom w:val="0"/>
      <w:divBdr>
        <w:top w:val="none" w:sz="0" w:space="0" w:color="auto"/>
        <w:left w:val="none" w:sz="0" w:space="0" w:color="auto"/>
        <w:bottom w:val="none" w:sz="0" w:space="0" w:color="auto"/>
        <w:right w:val="none" w:sz="0" w:space="0" w:color="auto"/>
      </w:divBdr>
    </w:div>
    <w:div w:id="1318336265">
      <w:bodyDiv w:val="1"/>
      <w:marLeft w:val="0"/>
      <w:marRight w:val="0"/>
      <w:marTop w:val="0"/>
      <w:marBottom w:val="0"/>
      <w:divBdr>
        <w:top w:val="none" w:sz="0" w:space="0" w:color="auto"/>
        <w:left w:val="none" w:sz="0" w:space="0" w:color="auto"/>
        <w:bottom w:val="none" w:sz="0" w:space="0" w:color="auto"/>
        <w:right w:val="none" w:sz="0" w:space="0" w:color="auto"/>
      </w:divBdr>
    </w:div>
    <w:div w:id="1318460923">
      <w:bodyDiv w:val="1"/>
      <w:marLeft w:val="0"/>
      <w:marRight w:val="0"/>
      <w:marTop w:val="0"/>
      <w:marBottom w:val="0"/>
      <w:divBdr>
        <w:top w:val="none" w:sz="0" w:space="0" w:color="auto"/>
        <w:left w:val="none" w:sz="0" w:space="0" w:color="auto"/>
        <w:bottom w:val="none" w:sz="0" w:space="0" w:color="auto"/>
        <w:right w:val="none" w:sz="0" w:space="0" w:color="auto"/>
      </w:divBdr>
    </w:div>
    <w:div w:id="1318535272">
      <w:bodyDiv w:val="1"/>
      <w:marLeft w:val="0"/>
      <w:marRight w:val="0"/>
      <w:marTop w:val="0"/>
      <w:marBottom w:val="0"/>
      <w:divBdr>
        <w:top w:val="none" w:sz="0" w:space="0" w:color="auto"/>
        <w:left w:val="none" w:sz="0" w:space="0" w:color="auto"/>
        <w:bottom w:val="none" w:sz="0" w:space="0" w:color="auto"/>
        <w:right w:val="none" w:sz="0" w:space="0" w:color="auto"/>
      </w:divBdr>
    </w:div>
    <w:div w:id="1318656874">
      <w:bodyDiv w:val="1"/>
      <w:marLeft w:val="0"/>
      <w:marRight w:val="0"/>
      <w:marTop w:val="0"/>
      <w:marBottom w:val="0"/>
      <w:divBdr>
        <w:top w:val="none" w:sz="0" w:space="0" w:color="auto"/>
        <w:left w:val="none" w:sz="0" w:space="0" w:color="auto"/>
        <w:bottom w:val="none" w:sz="0" w:space="0" w:color="auto"/>
        <w:right w:val="none" w:sz="0" w:space="0" w:color="auto"/>
      </w:divBdr>
    </w:div>
    <w:div w:id="1318874173">
      <w:bodyDiv w:val="1"/>
      <w:marLeft w:val="0"/>
      <w:marRight w:val="0"/>
      <w:marTop w:val="0"/>
      <w:marBottom w:val="0"/>
      <w:divBdr>
        <w:top w:val="none" w:sz="0" w:space="0" w:color="auto"/>
        <w:left w:val="none" w:sz="0" w:space="0" w:color="auto"/>
        <w:bottom w:val="none" w:sz="0" w:space="0" w:color="auto"/>
        <w:right w:val="none" w:sz="0" w:space="0" w:color="auto"/>
      </w:divBdr>
    </w:div>
    <w:div w:id="1319308546">
      <w:bodyDiv w:val="1"/>
      <w:marLeft w:val="0"/>
      <w:marRight w:val="0"/>
      <w:marTop w:val="0"/>
      <w:marBottom w:val="0"/>
      <w:divBdr>
        <w:top w:val="none" w:sz="0" w:space="0" w:color="auto"/>
        <w:left w:val="none" w:sz="0" w:space="0" w:color="auto"/>
        <w:bottom w:val="none" w:sz="0" w:space="0" w:color="auto"/>
        <w:right w:val="none" w:sz="0" w:space="0" w:color="auto"/>
      </w:divBdr>
    </w:div>
    <w:div w:id="1319381734">
      <w:bodyDiv w:val="1"/>
      <w:marLeft w:val="0"/>
      <w:marRight w:val="0"/>
      <w:marTop w:val="0"/>
      <w:marBottom w:val="0"/>
      <w:divBdr>
        <w:top w:val="none" w:sz="0" w:space="0" w:color="auto"/>
        <w:left w:val="none" w:sz="0" w:space="0" w:color="auto"/>
        <w:bottom w:val="none" w:sz="0" w:space="0" w:color="auto"/>
        <w:right w:val="none" w:sz="0" w:space="0" w:color="auto"/>
      </w:divBdr>
    </w:div>
    <w:div w:id="1319726250">
      <w:bodyDiv w:val="1"/>
      <w:marLeft w:val="0"/>
      <w:marRight w:val="0"/>
      <w:marTop w:val="0"/>
      <w:marBottom w:val="0"/>
      <w:divBdr>
        <w:top w:val="none" w:sz="0" w:space="0" w:color="auto"/>
        <w:left w:val="none" w:sz="0" w:space="0" w:color="auto"/>
        <w:bottom w:val="none" w:sz="0" w:space="0" w:color="auto"/>
        <w:right w:val="none" w:sz="0" w:space="0" w:color="auto"/>
      </w:divBdr>
    </w:div>
    <w:div w:id="1319729694">
      <w:bodyDiv w:val="1"/>
      <w:marLeft w:val="0"/>
      <w:marRight w:val="0"/>
      <w:marTop w:val="0"/>
      <w:marBottom w:val="0"/>
      <w:divBdr>
        <w:top w:val="none" w:sz="0" w:space="0" w:color="auto"/>
        <w:left w:val="none" w:sz="0" w:space="0" w:color="auto"/>
        <w:bottom w:val="none" w:sz="0" w:space="0" w:color="auto"/>
        <w:right w:val="none" w:sz="0" w:space="0" w:color="auto"/>
      </w:divBdr>
    </w:div>
    <w:div w:id="1320159813">
      <w:bodyDiv w:val="1"/>
      <w:marLeft w:val="0"/>
      <w:marRight w:val="0"/>
      <w:marTop w:val="0"/>
      <w:marBottom w:val="0"/>
      <w:divBdr>
        <w:top w:val="none" w:sz="0" w:space="0" w:color="auto"/>
        <w:left w:val="none" w:sz="0" w:space="0" w:color="auto"/>
        <w:bottom w:val="none" w:sz="0" w:space="0" w:color="auto"/>
        <w:right w:val="none" w:sz="0" w:space="0" w:color="auto"/>
      </w:divBdr>
    </w:div>
    <w:div w:id="1320303667">
      <w:bodyDiv w:val="1"/>
      <w:marLeft w:val="0"/>
      <w:marRight w:val="0"/>
      <w:marTop w:val="0"/>
      <w:marBottom w:val="0"/>
      <w:divBdr>
        <w:top w:val="none" w:sz="0" w:space="0" w:color="auto"/>
        <w:left w:val="none" w:sz="0" w:space="0" w:color="auto"/>
        <w:bottom w:val="none" w:sz="0" w:space="0" w:color="auto"/>
        <w:right w:val="none" w:sz="0" w:space="0" w:color="auto"/>
      </w:divBdr>
    </w:div>
    <w:div w:id="1320621821">
      <w:bodyDiv w:val="1"/>
      <w:marLeft w:val="0"/>
      <w:marRight w:val="0"/>
      <w:marTop w:val="0"/>
      <w:marBottom w:val="0"/>
      <w:divBdr>
        <w:top w:val="none" w:sz="0" w:space="0" w:color="auto"/>
        <w:left w:val="none" w:sz="0" w:space="0" w:color="auto"/>
        <w:bottom w:val="none" w:sz="0" w:space="0" w:color="auto"/>
        <w:right w:val="none" w:sz="0" w:space="0" w:color="auto"/>
      </w:divBdr>
    </w:div>
    <w:div w:id="1320839865">
      <w:bodyDiv w:val="1"/>
      <w:marLeft w:val="0"/>
      <w:marRight w:val="0"/>
      <w:marTop w:val="0"/>
      <w:marBottom w:val="0"/>
      <w:divBdr>
        <w:top w:val="none" w:sz="0" w:space="0" w:color="auto"/>
        <w:left w:val="none" w:sz="0" w:space="0" w:color="auto"/>
        <w:bottom w:val="none" w:sz="0" w:space="0" w:color="auto"/>
        <w:right w:val="none" w:sz="0" w:space="0" w:color="auto"/>
      </w:divBdr>
    </w:div>
    <w:div w:id="1320842810">
      <w:bodyDiv w:val="1"/>
      <w:marLeft w:val="0"/>
      <w:marRight w:val="0"/>
      <w:marTop w:val="0"/>
      <w:marBottom w:val="0"/>
      <w:divBdr>
        <w:top w:val="none" w:sz="0" w:space="0" w:color="auto"/>
        <w:left w:val="none" w:sz="0" w:space="0" w:color="auto"/>
        <w:bottom w:val="none" w:sz="0" w:space="0" w:color="auto"/>
        <w:right w:val="none" w:sz="0" w:space="0" w:color="auto"/>
      </w:divBdr>
    </w:div>
    <w:div w:id="1320887378">
      <w:bodyDiv w:val="1"/>
      <w:marLeft w:val="0"/>
      <w:marRight w:val="0"/>
      <w:marTop w:val="0"/>
      <w:marBottom w:val="0"/>
      <w:divBdr>
        <w:top w:val="none" w:sz="0" w:space="0" w:color="auto"/>
        <w:left w:val="none" w:sz="0" w:space="0" w:color="auto"/>
        <w:bottom w:val="none" w:sz="0" w:space="0" w:color="auto"/>
        <w:right w:val="none" w:sz="0" w:space="0" w:color="auto"/>
      </w:divBdr>
    </w:div>
    <w:div w:id="1321227321">
      <w:bodyDiv w:val="1"/>
      <w:marLeft w:val="0"/>
      <w:marRight w:val="0"/>
      <w:marTop w:val="0"/>
      <w:marBottom w:val="0"/>
      <w:divBdr>
        <w:top w:val="none" w:sz="0" w:space="0" w:color="auto"/>
        <w:left w:val="none" w:sz="0" w:space="0" w:color="auto"/>
        <w:bottom w:val="none" w:sz="0" w:space="0" w:color="auto"/>
        <w:right w:val="none" w:sz="0" w:space="0" w:color="auto"/>
      </w:divBdr>
    </w:div>
    <w:div w:id="1321349965">
      <w:bodyDiv w:val="1"/>
      <w:marLeft w:val="0"/>
      <w:marRight w:val="0"/>
      <w:marTop w:val="0"/>
      <w:marBottom w:val="0"/>
      <w:divBdr>
        <w:top w:val="none" w:sz="0" w:space="0" w:color="auto"/>
        <w:left w:val="none" w:sz="0" w:space="0" w:color="auto"/>
        <w:bottom w:val="none" w:sz="0" w:space="0" w:color="auto"/>
        <w:right w:val="none" w:sz="0" w:space="0" w:color="auto"/>
      </w:divBdr>
    </w:div>
    <w:div w:id="1321620758">
      <w:bodyDiv w:val="1"/>
      <w:marLeft w:val="0"/>
      <w:marRight w:val="0"/>
      <w:marTop w:val="0"/>
      <w:marBottom w:val="0"/>
      <w:divBdr>
        <w:top w:val="none" w:sz="0" w:space="0" w:color="auto"/>
        <w:left w:val="none" w:sz="0" w:space="0" w:color="auto"/>
        <w:bottom w:val="none" w:sz="0" w:space="0" w:color="auto"/>
        <w:right w:val="none" w:sz="0" w:space="0" w:color="auto"/>
      </w:divBdr>
    </w:div>
    <w:div w:id="1321734787">
      <w:bodyDiv w:val="1"/>
      <w:marLeft w:val="0"/>
      <w:marRight w:val="0"/>
      <w:marTop w:val="0"/>
      <w:marBottom w:val="0"/>
      <w:divBdr>
        <w:top w:val="none" w:sz="0" w:space="0" w:color="auto"/>
        <w:left w:val="none" w:sz="0" w:space="0" w:color="auto"/>
        <w:bottom w:val="none" w:sz="0" w:space="0" w:color="auto"/>
        <w:right w:val="none" w:sz="0" w:space="0" w:color="auto"/>
      </w:divBdr>
    </w:div>
    <w:div w:id="1321737357">
      <w:bodyDiv w:val="1"/>
      <w:marLeft w:val="0"/>
      <w:marRight w:val="0"/>
      <w:marTop w:val="0"/>
      <w:marBottom w:val="0"/>
      <w:divBdr>
        <w:top w:val="none" w:sz="0" w:space="0" w:color="auto"/>
        <w:left w:val="none" w:sz="0" w:space="0" w:color="auto"/>
        <w:bottom w:val="none" w:sz="0" w:space="0" w:color="auto"/>
        <w:right w:val="none" w:sz="0" w:space="0" w:color="auto"/>
      </w:divBdr>
    </w:div>
    <w:div w:id="1322007817">
      <w:bodyDiv w:val="1"/>
      <w:marLeft w:val="0"/>
      <w:marRight w:val="0"/>
      <w:marTop w:val="0"/>
      <w:marBottom w:val="0"/>
      <w:divBdr>
        <w:top w:val="none" w:sz="0" w:space="0" w:color="auto"/>
        <w:left w:val="none" w:sz="0" w:space="0" w:color="auto"/>
        <w:bottom w:val="none" w:sz="0" w:space="0" w:color="auto"/>
        <w:right w:val="none" w:sz="0" w:space="0" w:color="auto"/>
      </w:divBdr>
    </w:div>
    <w:div w:id="1322267827">
      <w:bodyDiv w:val="1"/>
      <w:marLeft w:val="0"/>
      <w:marRight w:val="0"/>
      <w:marTop w:val="0"/>
      <w:marBottom w:val="0"/>
      <w:divBdr>
        <w:top w:val="none" w:sz="0" w:space="0" w:color="auto"/>
        <w:left w:val="none" w:sz="0" w:space="0" w:color="auto"/>
        <w:bottom w:val="none" w:sz="0" w:space="0" w:color="auto"/>
        <w:right w:val="none" w:sz="0" w:space="0" w:color="auto"/>
      </w:divBdr>
    </w:div>
    <w:div w:id="1322467998">
      <w:bodyDiv w:val="1"/>
      <w:marLeft w:val="0"/>
      <w:marRight w:val="0"/>
      <w:marTop w:val="0"/>
      <w:marBottom w:val="0"/>
      <w:divBdr>
        <w:top w:val="none" w:sz="0" w:space="0" w:color="auto"/>
        <w:left w:val="none" w:sz="0" w:space="0" w:color="auto"/>
        <w:bottom w:val="none" w:sz="0" w:space="0" w:color="auto"/>
        <w:right w:val="none" w:sz="0" w:space="0" w:color="auto"/>
      </w:divBdr>
    </w:div>
    <w:div w:id="1322588280">
      <w:bodyDiv w:val="1"/>
      <w:marLeft w:val="0"/>
      <w:marRight w:val="0"/>
      <w:marTop w:val="0"/>
      <w:marBottom w:val="0"/>
      <w:divBdr>
        <w:top w:val="none" w:sz="0" w:space="0" w:color="auto"/>
        <w:left w:val="none" w:sz="0" w:space="0" w:color="auto"/>
        <w:bottom w:val="none" w:sz="0" w:space="0" w:color="auto"/>
        <w:right w:val="none" w:sz="0" w:space="0" w:color="auto"/>
      </w:divBdr>
    </w:div>
    <w:div w:id="1322613986">
      <w:bodyDiv w:val="1"/>
      <w:marLeft w:val="0"/>
      <w:marRight w:val="0"/>
      <w:marTop w:val="0"/>
      <w:marBottom w:val="0"/>
      <w:divBdr>
        <w:top w:val="none" w:sz="0" w:space="0" w:color="auto"/>
        <w:left w:val="none" w:sz="0" w:space="0" w:color="auto"/>
        <w:bottom w:val="none" w:sz="0" w:space="0" w:color="auto"/>
        <w:right w:val="none" w:sz="0" w:space="0" w:color="auto"/>
      </w:divBdr>
    </w:div>
    <w:div w:id="1322663662">
      <w:bodyDiv w:val="1"/>
      <w:marLeft w:val="0"/>
      <w:marRight w:val="0"/>
      <w:marTop w:val="0"/>
      <w:marBottom w:val="0"/>
      <w:divBdr>
        <w:top w:val="none" w:sz="0" w:space="0" w:color="auto"/>
        <w:left w:val="none" w:sz="0" w:space="0" w:color="auto"/>
        <w:bottom w:val="none" w:sz="0" w:space="0" w:color="auto"/>
        <w:right w:val="none" w:sz="0" w:space="0" w:color="auto"/>
      </w:divBdr>
    </w:div>
    <w:div w:id="1322808095">
      <w:bodyDiv w:val="1"/>
      <w:marLeft w:val="0"/>
      <w:marRight w:val="0"/>
      <w:marTop w:val="0"/>
      <w:marBottom w:val="0"/>
      <w:divBdr>
        <w:top w:val="none" w:sz="0" w:space="0" w:color="auto"/>
        <w:left w:val="none" w:sz="0" w:space="0" w:color="auto"/>
        <w:bottom w:val="none" w:sz="0" w:space="0" w:color="auto"/>
        <w:right w:val="none" w:sz="0" w:space="0" w:color="auto"/>
      </w:divBdr>
    </w:div>
    <w:div w:id="1322810294">
      <w:bodyDiv w:val="1"/>
      <w:marLeft w:val="0"/>
      <w:marRight w:val="0"/>
      <w:marTop w:val="0"/>
      <w:marBottom w:val="0"/>
      <w:divBdr>
        <w:top w:val="none" w:sz="0" w:space="0" w:color="auto"/>
        <w:left w:val="none" w:sz="0" w:space="0" w:color="auto"/>
        <w:bottom w:val="none" w:sz="0" w:space="0" w:color="auto"/>
        <w:right w:val="none" w:sz="0" w:space="0" w:color="auto"/>
      </w:divBdr>
    </w:div>
    <w:div w:id="1322927192">
      <w:bodyDiv w:val="1"/>
      <w:marLeft w:val="0"/>
      <w:marRight w:val="0"/>
      <w:marTop w:val="0"/>
      <w:marBottom w:val="0"/>
      <w:divBdr>
        <w:top w:val="none" w:sz="0" w:space="0" w:color="auto"/>
        <w:left w:val="none" w:sz="0" w:space="0" w:color="auto"/>
        <w:bottom w:val="none" w:sz="0" w:space="0" w:color="auto"/>
        <w:right w:val="none" w:sz="0" w:space="0" w:color="auto"/>
      </w:divBdr>
    </w:div>
    <w:div w:id="1322929761">
      <w:bodyDiv w:val="1"/>
      <w:marLeft w:val="0"/>
      <w:marRight w:val="0"/>
      <w:marTop w:val="0"/>
      <w:marBottom w:val="0"/>
      <w:divBdr>
        <w:top w:val="none" w:sz="0" w:space="0" w:color="auto"/>
        <w:left w:val="none" w:sz="0" w:space="0" w:color="auto"/>
        <w:bottom w:val="none" w:sz="0" w:space="0" w:color="auto"/>
        <w:right w:val="none" w:sz="0" w:space="0" w:color="auto"/>
      </w:divBdr>
    </w:div>
    <w:div w:id="1323120039">
      <w:bodyDiv w:val="1"/>
      <w:marLeft w:val="0"/>
      <w:marRight w:val="0"/>
      <w:marTop w:val="0"/>
      <w:marBottom w:val="0"/>
      <w:divBdr>
        <w:top w:val="none" w:sz="0" w:space="0" w:color="auto"/>
        <w:left w:val="none" w:sz="0" w:space="0" w:color="auto"/>
        <w:bottom w:val="none" w:sz="0" w:space="0" w:color="auto"/>
        <w:right w:val="none" w:sz="0" w:space="0" w:color="auto"/>
      </w:divBdr>
    </w:div>
    <w:div w:id="1323194348">
      <w:bodyDiv w:val="1"/>
      <w:marLeft w:val="0"/>
      <w:marRight w:val="0"/>
      <w:marTop w:val="0"/>
      <w:marBottom w:val="0"/>
      <w:divBdr>
        <w:top w:val="none" w:sz="0" w:space="0" w:color="auto"/>
        <w:left w:val="none" w:sz="0" w:space="0" w:color="auto"/>
        <w:bottom w:val="none" w:sz="0" w:space="0" w:color="auto"/>
        <w:right w:val="none" w:sz="0" w:space="0" w:color="auto"/>
      </w:divBdr>
    </w:div>
    <w:div w:id="1323199144">
      <w:bodyDiv w:val="1"/>
      <w:marLeft w:val="0"/>
      <w:marRight w:val="0"/>
      <w:marTop w:val="0"/>
      <w:marBottom w:val="0"/>
      <w:divBdr>
        <w:top w:val="none" w:sz="0" w:space="0" w:color="auto"/>
        <w:left w:val="none" w:sz="0" w:space="0" w:color="auto"/>
        <w:bottom w:val="none" w:sz="0" w:space="0" w:color="auto"/>
        <w:right w:val="none" w:sz="0" w:space="0" w:color="auto"/>
      </w:divBdr>
    </w:div>
    <w:div w:id="1323385245">
      <w:bodyDiv w:val="1"/>
      <w:marLeft w:val="0"/>
      <w:marRight w:val="0"/>
      <w:marTop w:val="0"/>
      <w:marBottom w:val="0"/>
      <w:divBdr>
        <w:top w:val="none" w:sz="0" w:space="0" w:color="auto"/>
        <w:left w:val="none" w:sz="0" w:space="0" w:color="auto"/>
        <w:bottom w:val="none" w:sz="0" w:space="0" w:color="auto"/>
        <w:right w:val="none" w:sz="0" w:space="0" w:color="auto"/>
      </w:divBdr>
    </w:div>
    <w:div w:id="1323390637">
      <w:bodyDiv w:val="1"/>
      <w:marLeft w:val="0"/>
      <w:marRight w:val="0"/>
      <w:marTop w:val="0"/>
      <w:marBottom w:val="0"/>
      <w:divBdr>
        <w:top w:val="none" w:sz="0" w:space="0" w:color="auto"/>
        <w:left w:val="none" w:sz="0" w:space="0" w:color="auto"/>
        <w:bottom w:val="none" w:sz="0" w:space="0" w:color="auto"/>
        <w:right w:val="none" w:sz="0" w:space="0" w:color="auto"/>
      </w:divBdr>
    </w:div>
    <w:div w:id="1323435686">
      <w:bodyDiv w:val="1"/>
      <w:marLeft w:val="0"/>
      <w:marRight w:val="0"/>
      <w:marTop w:val="0"/>
      <w:marBottom w:val="0"/>
      <w:divBdr>
        <w:top w:val="none" w:sz="0" w:space="0" w:color="auto"/>
        <w:left w:val="none" w:sz="0" w:space="0" w:color="auto"/>
        <w:bottom w:val="none" w:sz="0" w:space="0" w:color="auto"/>
        <w:right w:val="none" w:sz="0" w:space="0" w:color="auto"/>
      </w:divBdr>
    </w:div>
    <w:div w:id="1323508144">
      <w:bodyDiv w:val="1"/>
      <w:marLeft w:val="0"/>
      <w:marRight w:val="0"/>
      <w:marTop w:val="0"/>
      <w:marBottom w:val="0"/>
      <w:divBdr>
        <w:top w:val="none" w:sz="0" w:space="0" w:color="auto"/>
        <w:left w:val="none" w:sz="0" w:space="0" w:color="auto"/>
        <w:bottom w:val="none" w:sz="0" w:space="0" w:color="auto"/>
        <w:right w:val="none" w:sz="0" w:space="0" w:color="auto"/>
      </w:divBdr>
    </w:div>
    <w:div w:id="1323508974">
      <w:bodyDiv w:val="1"/>
      <w:marLeft w:val="0"/>
      <w:marRight w:val="0"/>
      <w:marTop w:val="0"/>
      <w:marBottom w:val="0"/>
      <w:divBdr>
        <w:top w:val="none" w:sz="0" w:space="0" w:color="auto"/>
        <w:left w:val="none" w:sz="0" w:space="0" w:color="auto"/>
        <w:bottom w:val="none" w:sz="0" w:space="0" w:color="auto"/>
        <w:right w:val="none" w:sz="0" w:space="0" w:color="auto"/>
      </w:divBdr>
    </w:div>
    <w:div w:id="1323660225">
      <w:bodyDiv w:val="1"/>
      <w:marLeft w:val="0"/>
      <w:marRight w:val="0"/>
      <w:marTop w:val="0"/>
      <w:marBottom w:val="0"/>
      <w:divBdr>
        <w:top w:val="none" w:sz="0" w:space="0" w:color="auto"/>
        <w:left w:val="none" w:sz="0" w:space="0" w:color="auto"/>
        <w:bottom w:val="none" w:sz="0" w:space="0" w:color="auto"/>
        <w:right w:val="none" w:sz="0" w:space="0" w:color="auto"/>
      </w:divBdr>
    </w:div>
    <w:div w:id="1323696577">
      <w:bodyDiv w:val="1"/>
      <w:marLeft w:val="0"/>
      <w:marRight w:val="0"/>
      <w:marTop w:val="0"/>
      <w:marBottom w:val="0"/>
      <w:divBdr>
        <w:top w:val="none" w:sz="0" w:space="0" w:color="auto"/>
        <w:left w:val="none" w:sz="0" w:space="0" w:color="auto"/>
        <w:bottom w:val="none" w:sz="0" w:space="0" w:color="auto"/>
        <w:right w:val="none" w:sz="0" w:space="0" w:color="auto"/>
      </w:divBdr>
    </w:div>
    <w:div w:id="1323775356">
      <w:bodyDiv w:val="1"/>
      <w:marLeft w:val="0"/>
      <w:marRight w:val="0"/>
      <w:marTop w:val="0"/>
      <w:marBottom w:val="0"/>
      <w:divBdr>
        <w:top w:val="none" w:sz="0" w:space="0" w:color="auto"/>
        <w:left w:val="none" w:sz="0" w:space="0" w:color="auto"/>
        <w:bottom w:val="none" w:sz="0" w:space="0" w:color="auto"/>
        <w:right w:val="none" w:sz="0" w:space="0" w:color="auto"/>
      </w:divBdr>
    </w:div>
    <w:div w:id="1323974645">
      <w:bodyDiv w:val="1"/>
      <w:marLeft w:val="0"/>
      <w:marRight w:val="0"/>
      <w:marTop w:val="0"/>
      <w:marBottom w:val="0"/>
      <w:divBdr>
        <w:top w:val="none" w:sz="0" w:space="0" w:color="auto"/>
        <w:left w:val="none" w:sz="0" w:space="0" w:color="auto"/>
        <w:bottom w:val="none" w:sz="0" w:space="0" w:color="auto"/>
        <w:right w:val="none" w:sz="0" w:space="0" w:color="auto"/>
      </w:divBdr>
    </w:div>
    <w:div w:id="1324044303">
      <w:bodyDiv w:val="1"/>
      <w:marLeft w:val="0"/>
      <w:marRight w:val="0"/>
      <w:marTop w:val="0"/>
      <w:marBottom w:val="0"/>
      <w:divBdr>
        <w:top w:val="none" w:sz="0" w:space="0" w:color="auto"/>
        <w:left w:val="none" w:sz="0" w:space="0" w:color="auto"/>
        <w:bottom w:val="none" w:sz="0" w:space="0" w:color="auto"/>
        <w:right w:val="none" w:sz="0" w:space="0" w:color="auto"/>
      </w:divBdr>
    </w:div>
    <w:div w:id="1324161933">
      <w:bodyDiv w:val="1"/>
      <w:marLeft w:val="0"/>
      <w:marRight w:val="0"/>
      <w:marTop w:val="0"/>
      <w:marBottom w:val="0"/>
      <w:divBdr>
        <w:top w:val="none" w:sz="0" w:space="0" w:color="auto"/>
        <w:left w:val="none" w:sz="0" w:space="0" w:color="auto"/>
        <w:bottom w:val="none" w:sz="0" w:space="0" w:color="auto"/>
        <w:right w:val="none" w:sz="0" w:space="0" w:color="auto"/>
      </w:divBdr>
    </w:div>
    <w:div w:id="1324164010">
      <w:bodyDiv w:val="1"/>
      <w:marLeft w:val="0"/>
      <w:marRight w:val="0"/>
      <w:marTop w:val="0"/>
      <w:marBottom w:val="0"/>
      <w:divBdr>
        <w:top w:val="none" w:sz="0" w:space="0" w:color="auto"/>
        <w:left w:val="none" w:sz="0" w:space="0" w:color="auto"/>
        <w:bottom w:val="none" w:sz="0" w:space="0" w:color="auto"/>
        <w:right w:val="none" w:sz="0" w:space="0" w:color="auto"/>
      </w:divBdr>
    </w:div>
    <w:div w:id="1324166199">
      <w:bodyDiv w:val="1"/>
      <w:marLeft w:val="0"/>
      <w:marRight w:val="0"/>
      <w:marTop w:val="0"/>
      <w:marBottom w:val="0"/>
      <w:divBdr>
        <w:top w:val="none" w:sz="0" w:space="0" w:color="auto"/>
        <w:left w:val="none" w:sz="0" w:space="0" w:color="auto"/>
        <w:bottom w:val="none" w:sz="0" w:space="0" w:color="auto"/>
        <w:right w:val="none" w:sz="0" w:space="0" w:color="auto"/>
      </w:divBdr>
    </w:div>
    <w:div w:id="1324359027">
      <w:bodyDiv w:val="1"/>
      <w:marLeft w:val="0"/>
      <w:marRight w:val="0"/>
      <w:marTop w:val="0"/>
      <w:marBottom w:val="0"/>
      <w:divBdr>
        <w:top w:val="none" w:sz="0" w:space="0" w:color="auto"/>
        <w:left w:val="none" w:sz="0" w:space="0" w:color="auto"/>
        <w:bottom w:val="none" w:sz="0" w:space="0" w:color="auto"/>
        <w:right w:val="none" w:sz="0" w:space="0" w:color="auto"/>
      </w:divBdr>
    </w:div>
    <w:div w:id="1324434907">
      <w:bodyDiv w:val="1"/>
      <w:marLeft w:val="0"/>
      <w:marRight w:val="0"/>
      <w:marTop w:val="0"/>
      <w:marBottom w:val="0"/>
      <w:divBdr>
        <w:top w:val="none" w:sz="0" w:space="0" w:color="auto"/>
        <w:left w:val="none" w:sz="0" w:space="0" w:color="auto"/>
        <w:bottom w:val="none" w:sz="0" w:space="0" w:color="auto"/>
        <w:right w:val="none" w:sz="0" w:space="0" w:color="auto"/>
      </w:divBdr>
    </w:div>
    <w:div w:id="1324697077">
      <w:bodyDiv w:val="1"/>
      <w:marLeft w:val="0"/>
      <w:marRight w:val="0"/>
      <w:marTop w:val="0"/>
      <w:marBottom w:val="0"/>
      <w:divBdr>
        <w:top w:val="none" w:sz="0" w:space="0" w:color="auto"/>
        <w:left w:val="none" w:sz="0" w:space="0" w:color="auto"/>
        <w:bottom w:val="none" w:sz="0" w:space="0" w:color="auto"/>
        <w:right w:val="none" w:sz="0" w:space="0" w:color="auto"/>
      </w:divBdr>
    </w:div>
    <w:div w:id="1324703433">
      <w:bodyDiv w:val="1"/>
      <w:marLeft w:val="0"/>
      <w:marRight w:val="0"/>
      <w:marTop w:val="0"/>
      <w:marBottom w:val="0"/>
      <w:divBdr>
        <w:top w:val="none" w:sz="0" w:space="0" w:color="auto"/>
        <w:left w:val="none" w:sz="0" w:space="0" w:color="auto"/>
        <w:bottom w:val="none" w:sz="0" w:space="0" w:color="auto"/>
        <w:right w:val="none" w:sz="0" w:space="0" w:color="auto"/>
      </w:divBdr>
    </w:div>
    <w:div w:id="1325008795">
      <w:bodyDiv w:val="1"/>
      <w:marLeft w:val="0"/>
      <w:marRight w:val="0"/>
      <w:marTop w:val="0"/>
      <w:marBottom w:val="0"/>
      <w:divBdr>
        <w:top w:val="none" w:sz="0" w:space="0" w:color="auto"/>
        <w:left w:val="none" w:sz="0" w:space="0" w:color="auto"/>
        <w:bottom w:val="none" w:sz="0" w:space="0" w:color="auto"/>
        <w:right w:val="none" w:sz="0" w:space="0" w:color="auto"/>
      </w:divBdr>
    </w:div>
    <w:div w:id="1325009959">
      <w:bodyDiv w:val="1"/>
      <w:marLeft w:val="0"/>
      <w:marRight w:val="0"/>
      <w:marTop w:val="0"/>
      <w:marBottom w:val="0"/>
      <w:divBdr>
        <w:top w:val="none" w:sz="0" w:space="0" w:color="auto"/>
        <w:left w:val="none" w:sz="0" w:space="0" w:color="auto"/>
        <w:bottom w:val="none" w:sz="0" w:space="0" w:color="auto"/>
        <w:right w:val="none" w:sz="0" w:space="0" w:color="auto"/>
      </w:divBdr>
    </w:div>
    <w:div w:id="1325010959">
      <w:bodyDiv w:val="1"/>
      <w:marLeft w:val="0"/>
      <w:marRight w:val="0"/>
      <w:marTop w:val="0"/>
      <w:marBottom w:val="0"/>
      <w:divBdr>
        <w:top w:val="none" w:sz="0" w:space="0" w:color="auto"/>
        <w:left w:val="none" w:sz="0" w:space="0" w:color="auto"/>
        <w:bottom w:val="none" w:sz="0" w:space="0" w:color="auto"/>
        <w:right w:val="none" w:sz="0" w:space="0" w:color="auto"/>
      </w:divBdr>
    </w:div>
    <w:div w:id="1325429309">
      <w:bodyDiv w:val="1"/>
      <w:marLeft w:val="0"/>
      <w:marRight w:val="0"/>
      <w:marTop w:val="0"/>
      <w:marBottom w:val="0"/>
      <w:divBdr>
        <w:top w:val="none" w:sz="0" w:space="0" w:color="auto"/>
        <w:left w:val="none" w:sz="0" w:space="0" w:color="auto"/>
        <w:bottom w:val="none" w:sz="0" w:space="0" w:color="auto"/>
        <w:right w:val="none" w:sz="0" w:space="0" w:color="auto"/>
      </w:divBdr>
    </w:div>
    <w:div w:id="1325432253">
      <w:bodyDiv w:val="1"/>
      <w:marLeft w:val="0"/>
      <w:marRight w:val="0"/>
      <w:marTop w:val="0"/>
      <w:marBottom w:val="0"/>
      <w:divBdr>
        <w:top w:val="none" w:sz="0" w:space="0" w:color="auto"/>
        <w:left w:val="none" w:sz="0" w:space="0" w:color="auto"/>
        <w:bottom w:val="none" w:sz="0" w:space="0" w:color="auto"/>
        <w:right w:val="none" w:sz="0" w:space="0" w:color="auto"/>
      </w:divBdr>
    </w:div>
    <w:div w:id="1325813305">
      <w:bodyDiv w:val="1"/>
      <w:marLeft w:val="0"/>
      <w:marRight w:val="0"/>
      <w:marTop w:val="0"/>
      <w:marBottom w:val="0"/>
      <w:divBdr>
        <w:top w:val="none" w:sz="0" w:space="0" w:color="auto"/>
        <w:left w:val="none" w:sz="0" w:space="0" w:color="auto"/>
        <w:bottom w:val="none" w:sz="0" w:space="0" w:color="auto"/>
        <w:right w:val="none" w:sz="0" w:space="0" w:color="auto"/>
      </w:divBdr>
    </w:div>
    <w:div w:id="1325818982">
      <w:bodyDiv w:val="1"/>
      <w:marLeft w:val="0"/>
      <w:marRight w:val="0"/>
      <w:marTop w:val="0"/>
      <w:marBottom w:val="0"/>
      <w:divBdr>
        <w:top w:val="none" w:sz="0" w:space="0" w:color="auto"/>
        <w:left w:val="none" w:sz="0" w:space="0" w:color="auto"/>
        <w:bottom w:val="none" w:sz="0" w:space="0" w:color="auto"/>
        <w:right w:val="none" w:sz="0" w:space="0" w:color="auto"/>
      </w:divBdr>
    </w:div>
    <w:div w:id="1326008502">
      <w:bodyDiv w:val="1"/>
      <w:marLeft w:val="0"/>
      <w:marRight w:val="0"/>
      <w:marTop w:val="0"/>
      <w:marBottom w:val="0"/>
      <w:divBdr>
        <w:top w:val="none" w:sz="0" w:space="0" w:color="auto"/>
        <w:left w:val="none" w:sz="0" w:space="0" w:color="auto"/>
        <w:bottom w:val="none" w:sz="0" w:space="0" w:color="auto"/>
        <w:right w:val="none" w:sz="0" w:space="0" w:color="auto"/>
      </w:divBdr>
    </w:div>
    <w:div w:id="1326009103">
      <w:bodyDiv w:val="1"/>
      <w:marLeft w:val="0"/>
      <w:marRight w:val="0"/>
      <w:marTop w:val="0"/>
      <w:marBottom w:val="0"/>
      <w:divBdr>
        <w:top w:val="none" w:sz="0" w:space="0" w:color="auto"/>
        <w:left w:val="none" w:sz="0" w:space="0" w:color="auto"/>
        <w:bottom w:val="none" w:sz="0" w:space="0" w:color="auto"/>
        <w:right w:val="none" w:sz="0" w:space="0" w:color="auto"/>
      </w:divBdr>
    </w:div>
    <w:div w:id="1326013092">
      <w:bodyDiv w:val="1"/>
      <w:marLeft w:val="0"/>
      <w:marRight w:val="0"/>
      <w:marTop w:val="0"/>
      <w:marBottom w:val="0"/>
      <w:divBdr>
        <w:top w:val="none" w:sz="0" w:space="0" w:color="auto"/>
        <w:left w:val="none" w:sz="0" w:space="0" w:color="auto"/>
        <w:bottom w:val="none" w:sz="0" w:space="0" w:color="auto"/>
        <w:right w:val="none" w:sz="0" w:space="0" w:color="auto"/>
      </w:divBdr>
    </w:div>
    <w:div w:id="1326200899">
      <w:bodyDiv w:val="1"/>
      <w:marLeft w:val="0"/>
      <w:marRight w:val="0"/>
      <w:marTop w:val="0"/>
      <w:marBottom w:val="0"/>
      <w:divBdr>
        <w:top w:val="none" w:sz="0" w:space="0" w:color="auto"/>
        <w:left w:val="none" w:sz="0" w:space="0" w:color="auto"/>
        <w:bottom w:val="none" w:sz="0" w:space="0" w:color="auto"/>
        <w:right w:val="none" w:sz="0" w:space="0" w:color="auto"/>
      </w:divBdr>
    </w:div>
    <w:div w:id="1326519967">
      <w:bodyDiv w:val="1"/>
      <w:marLeft w:val="0"/>
      <w:marRight w:val="0"/>
      <w:marTop w:val="0"/>
      <w:marBottom w:val="0"/>
      <w:divBdr>
        <w:top w:val="none" w:sz="0" w:space="0" w:color="auto"/>
        <w:left w:val="none" w:sz="0" w:space="0" w:color="auto"/>
        <w:bottom w:val="none" w:sz="0" w:space="0" w:color="auto"/>
        <w:right w:val="none" w:sz="0" w:space="0" w:color="auto"/>
      </w:divBdr>
    </w:div>
    <w:div w:id="1326544195">
      <w:bodyDiv w:val="1"/>
      <w:marLeft w:val="0"/>
      <w:marRight w:val="0"/>
      <w:marTop w:val="0"/>
      <w:marBottom w:val="0"/>
      <w:divBdr>
        <w:top w:val="none" w:sz="0" w:space="0" w:color="auto"/>
        <w:left w:val="none" w:sz="0" w:space="0" w:color="auto"/>
        <w:bottom w:val="none" w:sz="0" w:space="0" w:color="auto"/>
        <w:right w:val="none" w:sz="0" w:space="0" w:color="auto"/>
      </w:divBdr>
    </w:div>
    <w:div w:id="1326589503">
      <w:bodyDiv w:val="1"/>
      <w:marLeft w:val="0"/>
      <w:marRight w:val="0"/>
      <w:marTop w:val="0"/>
      <w:marBottom w:val="0"/>
      <w:divBdr>
        <w:top w:val="none" w:sz="0" w:space="0" w:color="auto"/>
        <w:left w:val="none" w:sz="0" w:space="0" w:color="auto"/>
        <w:bottom w:val="none" w:sz="0" w:space="0" w:color="auto"/>
        <w:right w:val="none" w:sz="0" w:space="0" w:color="auto"/>
      </w:divBdr>
    </w:div>
    <w:div w:id="1326741462">
      <w:bodyDiv w:val="1"/>
      <w:marLeft w:val="0"/>
      <w:marRight w:val="0"/>
      <w:marTop w:val="0"/>
      <w:marBottom w:val="0"/>
      <w:divBdr>
        <w:top w:val="none" w:sz="0" w:space="0" w:color="auto"/>
        <w:left w:val="none" w:sz="0" w:space="0" w:color="auto"/>
        <w:bottom w:val="none" w:sz="0" w:space="0" w:color="auto"/>
        <w:right w:val="none" w:sz="0" w:space="0" w:color="auto"/>
      </w:divBdr>
    </w:div>
    <w:div w:id="1326858378">
      <w:bodyDiv w:val="1"/>
      <w:marLeft w:val="0"/>
      <w:marRight w:val="0"/>
      <w:marTop w:val="0"/>
      <w:marBottom w:val="0"/>
      <w:divBdr>
        <w:top w:val="none" w:sz="0" w:space="0" w:color="auto"/>
        <w:left w:val="none" w:sz="0" w:space="0" w:color="auto"/>
        <w:bottom w:val="none" w:sz="0" w:space="0" w:color="auto"/>
        <w:right w:val="none" w:sz="0" w:space="0" w:color="auto"/>
      </w:divBdr>
    </w:div>
    <w:div w:id="1327128336">
      <w:bodyDiv w:val="1"/>
      <w:marLeft w:val="0"/>
      <w:marRight w:val="0"/>
      <w:marTop w:val="0"/>
      <w:marBottom w:val="0"/>
      <w:divBdr>
        <w:top w:val="none" w:sz="0" w:space="0" w:color="auto"/>
        <w:left w:val="none" w:sz="0" w:space="0" w:color="auto"/>
        <w:bottom w:val="none" w:sz="0" w:space="0" w:color="auto"/>
        <w:right w:val="none" w:sz="0" w:space="0" w:color="auto"/>
      </w:divBdr>
    </w:div>
    <w:div w:id="1327246749">
      <w:bodyDiv w:val="1"/>
      <w:marLeft w:val="0"/>
      <w:marRight w:val="0"/>
      <w:marTop w:val="0"/>
      <w:marBottom w:val="0"/>
      <w:divBdr>
        <w:top w:val="none" w:sz="0" w:space="0" w:color="auto"/>
        <w:left w:val="none" w:sz="0" w:space="0" w:color="auto"/>
        <w:bottom w:val="none" w:sz="0" w:space="0" w:color="auto"/>
        <w:right w:val="none" w:sz="0" w:space="0" w:color="auto"/>
      </w:divBdr>
    </w:div>
    <w:div w:id="1327394236">
      <w:bodyDiv w:val="1"/>
      <w:marLeft w:val="0"/>
      <w:marRight w:val="0"/>
      <w:marTop w:val="0"/>
      <w:marBottom w:val="0"/>
      <w:divBdr>
        <w:top w:val="none" w:sz="0" w:space="0" w:color="auto"/>
        <w:left w:val="none" w:sz="0" w:space="0" w:color="auto"/>
        <w:bottom w:val="none" w:sz="0" w:space="0" w:color="auto"/>
        <w:right w:val="none" w:sz="0" w:space="0" w:color="auto"/>
      </w:divBdr>
    </w:div>
    <w:div w:id="1327710770">
      <w:bodyDiv w:val="1"/>
      <w:marLeft w:val="0"/>
      <w:marRight w:val="0"/>
      <w:marTop w:val="0"/>
      <w:marBottom w:val="0"/>
      <w:divBdr>
        <w:top w:val="none" w:sz="0" w:space="0" w:color="auto"/>
        <w:left w:val="none" w:sz="0" w:space="0" w:color="auto"/>
        <w:bottom w:val="none" w:sz="0" w:space="0" w:color="auto"/>
        <w:right w:val="none" w:sz="0" w:space="0" w:color="auto"/>
      </w:divBdr>
    </w:div>
    <w:div w:id="1327712505">
      <w:bodyDiv w:val="1"/>
      <w:marLeft w:val="0"/>
      <w:marRight w:val="0"/>
      <w:marTop w:val="0"/>
      <w:marBottom w:val="0"/>
      <w:divBdr>
        <w:top w:val="none" w:sz="0" w:space="0" w:color="auto"/>
        <w:left w:val="none" w:sz="0" w:space="0" w:color="auto"/>
        <w:bottom w:val="none" w:sz="0" w:space="0" w:color="auto"/>
        <w:right w:val="none" w:sz="0" w:space="0" w:color="auto"/>
      </w:divBdr>
    </w:div>
    <w:div w:id="1327712860">
      <w:bodyDiv w:val="1"/>
      <w:marLeft w:val="0"/>
      <w:marRight w:val="0"/>
      <w:marTop w:val="0"/>
      <w:marBottom w:val="0"/>
      <w:divBdr>
        <w:top w:val="none" w:sz="0" w:space="0" w:color="auto"/>
        <w:left w:val="none" w:sz="0" w:space="0" w:color="auto"/>
        <w:bottom w:val="none" w:sz="0" w:space="0" w:color="auto"/>
        <w:right w:val="none" w:sz="0" w:space="0" w:color="auto"/>
      </w:divBdr>
    </w:div>
    <w:div w:id="1327854955">
      <w:bodyDiv w:val="1"/>
      <w:marLeft w:val="0"/>
      <w:marRight w:val="0"/>
      <w:marTop w:val="0"/>
      <w:marBottom w:val="0"/>
      <w:divBdr>
        <w:top w:val="none" w:sz="0" w:space="0" w:color="auto"/>
        <w:left w:val="none" w:sz="0" w:space="0" w:color="auto"/>
        <w:bottom w:val="none" w:sz="0" w:space="0" w:color="auto"/>
        <w:right w:val="none" w:sz="0" w:space="0" w:color="auto"/>
      </w:divBdr>
    </w:div>
    <w:div w:id="1327901734">
      <w:bodyDiv w:val="1"/>
      <w:marLeft w:val="0"/>
      <w:marRight w:val="0"/>
      <w:marTop w:val="0"/>
      <w:marBottom w:val="0"/>
      <w:divBdr>
        <w:top w:val="none" w:sz="0" w:space="0" w:color="auto"/>
        <w:left w:val="none" w:sz="0" w:space="0" w:color="auto"/>
        <w:bottom w:val="none" w:sz="0" w:space="0" w:color="auto"/>
        <w:right w:val="none" w:sz="0" w:space="0" w:color="auto"/>
      </w:divBdr>
    </w:div>
    <w:div w:id="1327974303">
      <w:bodyDiv w:val="1"/>
      <w:marLeft w:val="0"/>
      <w:marRight w:val="0"/>
      <w:marTop w:val="0"/>
      <w:marBottom w:val="0"/>
      <w:divBdr>
        <w:top w:val="none" w:sz="0" w:space="0" w:color="auto"/>
        <w:left w:val="none" w:sz="0" w:space="0" w:color="auto"/>
        <w:bottom w:val="none" w:sz="0" w:space="0" w:color="auto"/>
        <w:right w:val="none" w:sz="0" w:space="0" w:color="auto"/>
      </w:divBdr>
    </w:div>
    <w:div w:id="1328169050">
      <w:bodyDiv w:val="1"/>
      <w:marLeft w:val="0"/>
      <w:marRight w:val="0"/>
      <w:marTop w:val="0"/>
      <w:marBottom w:val="0"/>
      <w:divBdr>
        <w:top w:val="none" w:sz="0" w:space="0" w:color="auto"/>
        <w:left w:val="none" w:sz="0" w:space="0" w:color="auto"/>
        <w:bottom w:val="none" w:sz="0" w:space="0" w:color="auto"/>
        <w:right w:val="none" w:sz="0" w:space="0" w:color="auto"/>
      </w:divBdr>
    </w:div>
    <w:div w:id="1328284506">
      <w:bodyDiv w:val="1"/>
      <w:marLeft w:val="0"/>
      <w:marRight w:val="0"/>
      <w:marTop w:val="0"/>
      <w:marBottom w:val="0"/>
      <w:divBdr>
        <w:top w:val="none" w:sz="0" w:space="0" w:color="auto"/>
        <w:left w:val="none" w:sz="0" w:space="0" w:color="auto"/>
        <w:bottom w:val="none" w:sz="0" w:space="0" w:color="auto"/>
        <w:right w:val="none" w:sz="0" w:space="0" w:color="auto"/>
      </w:divBdr>
    </w:div>
    <w:div w:id="1328365221">
      <w:bodyDiv w:val="1"/>
      <w:marLeft w:val="0"/>
      <w:marRight w:val="0"/>
      <w:marTop w:val="0"/>
      <w:marBottom w:val="0"/>
      <w:divBdr>
        <w:top w:val="none" w:sz="0" w:space="0" w:color="auto"/>
        <w:left w:val="none" w:sz="0" w:space="0" w:color="auto"/>
        <w:bottom w:val="none" w:sz="0" w:space="0" w:color="auto"/>
        <w:right w:val="none" w:sz="0" w:space="0" w:color="auto"/>
      </w:divBdr>
    </w:div>
    <w:div w:id="1328820925">
      <w:bodyDiv w:val="1"/>
      <w:marLeft w:val="0"/>
      <w:marRight w:val="0"/>
      <w:marTop w:val="0"/>
      <w:marBottom w:val="0"/>
      <w:divBdr>
        <w:top w:val="none" w:sz="0" w:space="0" w:color="auto"/>
        <w:left w:val="none" w:sz="0" w:space="0" w:color="auto"/>
        <w:bottom w:val="none" w:sz="0" w:space="0" w:color="auto"/>
        <w:right w:val="none" w:sz="0" w:space="0" w:color="auto"/>
      </w:divBdr>
    </w:div>
    <w:div w:id="1328828244">
      <w:bodyDiv w:val="1"/>
      <w:marLeft w:val="0"/>
      <w:marRight w:val="0"/>
      <w:marTop w:val="0"/>
      <w:marBottom w:val="0"/>
      <w:divBdr>
        <w:top w:val="none" w:sz="0" w:space="0" w:color="auto"/>
        <w:left w:val="none" w:sz="0" w:space="0" w:color="auto"/>
        <w:bottom w:val="none" w:sz="0" w:space="0" w:color="auto"/>
        <w:right w:val="none" w:sz="0" w:space="0" w:color="auto"/>
      </w:divBdr>
    </w:div>
    <w:div w:id="1328900536">
      <w:bodyDiv w:val="1"/>
      <w:marLeft w:val="0"/>
      <w:marRight w:val="0"/>
      <w:marTop w:val="0"/>
      <w:marBottom w:val="0"/>
      <w:divBdr>
        <w:top w:val="none" w:sz="0" w:space="0" w:color="auto"/>
        <w:left w:val="none" w:sz="0" w:space="0" w:color="auto"/>
        <w:bottom w:val="none" w:sz="0" w:space="0" w:color="auto"/>
        <w:right w:val="none" w:sz="0" w:space="0" w:color="auto"/>
      </w:divBdr>
    </w:div>
    <w:div w:id="1328943024">
      <w:bodyDiv w:val="1"/>
      <w:marLeft w:val="0"/>
      <w:marRight w:val="0"/>
      <w:marTop w:val="0"/>
      <w:marBottom w:val="0"/>
      <w:divBdr>
        <w:top w:val="none" w:sz="0" w:space="0" w:color="auto"/>
        <w:left w:val="none" w:sz="0" w:space="0" w:color="auto"/>
        <w:bottom w:val="none" w:sz="0" w:space="0" w:color="auto"/>
        <w:right w:val="none" w:sz="0" w:space="0" w:color="auto"/>
      </w:divBdr>
    </w:div>
    <w:div w:id="1329139067">
      <w:bodyDiv w:val="1"/>
      <w:marLeft w:val="0"/>
      <w:marRight w:val="0"/>
      <w:marTop w:val="0"/>
      <w:marBottom w:val="0"/>
      <w:divBdr>
        <w:top w:val="none" w:sz="0" w:space="0" w:color="auto"/>
        <w:left w:val="none" w:sz="0" w:space="0" w:color="auto"/>
        <w:bottom w:val="none" w:sz="0" w:space="0" w:color="auto"/>
        <w:right w:val="none" w:sz="0" w:space="0" w:color="auto"/>
      </w:divBdr>
    </w:div>
    <w:div w:id="1329289801">
      <w:bodyDiv w:val="1"/>
      <w:marLeft w:val="0"/>
      <w:marRight w:val="0"/>
      <w:marTop w:val="0"/>
      <w:marBottom w:val="0"/>
      <w:divBdr>
        <w:top w:val="none" w:sz="0" w:space="0" w:color="auto"/>
        <w:left w:val="none" w:sz="0" w:space="0" w:color="auto"/>
        <w:bottom w:val="none" w:sz="0" w:space="0" w:color="auto"/>
        <w:right w:val="none" w:sz="0" w:space="0" w:color="auto"/>
      </w:divBdr>
    </w:div>
    <w:div w:id="1329480145">
      <w:bodyDiv w:val="1"/>
      <w:marLeft w:val="0"/>
      <w:marRight w:val="0"/>
      <w:marTop w:val="0"/>
      <w:marBottom w:val="0"/>
      <w:divBdr>
        <w:top w:val="none" w:sz="0" w:space="0" w:color="auto"/>
        <w:left w:val="none" w:sz="0" w:space="0" w:color="auto"/>
        <w:bottom w:val="none" w:sz="0" w:space="0" w:color="auto"/>
        <w:right w:val="none" w:sz="0" w:space="0" w:color="auto"/>
      </w:divBdr>
    </w:div>
    <w:div w:id="1329556640">
      <w:bodyDiv w:val="1"/>
      <w:marLeft w:val="0"/>
      <w:marRight w:val="0"/>
      <w:marTop w:val="0"/>
      <w:marBottom w:val="0"/>
      <w:divBdr>
        <w:top w:val="none" w:sz="0" w:space="0" w:color="auto"/>
        <w:left w:val="none" w:sz="0" w:space="0" w:color="auto"/>
        <w:bottom w:val="none" w:sz="0" w:space="0" w:color="auto"/>
        <w:right w:val="none" w:sz="0" w:space="0" w:color="auto"/>
      </w:divBdr>
    </w:div>
    <w:div w:id="1329626899">
      <w:bodyDiv w:val="1"/>
      <w:marLeft w:val="0"/>
      <w:marRight w:val="0"/>
      <w:marTop w:val="0"/>
      <w:marBottom w:val="0"/>
      <w:divBdr>
        <w:top w:val="none" w:sz="0" w:space="0" w:color="auto"/>
        <w:left w:val="none" w:sz="0" w:space="0" w:color="auto"/>
        <w:bottom w:val="none" w:sz="0" w:space="0" w:color="auto"/>
        <w:right w:val="none" w:sz="0" w:space="0" w:color="auto"/>
      </w:divBdr>
    </w:div>
    <w:div w:id="1329674592">
      <w:bodyDiv w:val="1"/>
      <w:marLeft w:val="0"/>
      <w:marRight w:val="0"/>
      <w:marTop w:val="0"/>
      <w:marBottom w:val="0"/>
      <w:divBdr>
        <w:top w:val="none" w:sz="0" w:space="0" w:color="auto"/>
        <w:left w:val="none" w:sz="0" w:space="0" w:color="auto"/>
        <w:bottom w:val="none" w:sz="0" w:space="0" w:color="auto"/>
        <w:right w:val="none" w:sz="0" w:space="0" w:color="auto"/>
      </w:divBdr>
    </w:div>
    <w:div w:id="1329676993">
      <w:bodyDiv w:val="1"/>
      <w:marLeft w:val="0"/>
      <w:marRight w:val="0"/>
      <w:marTop w:val="0"/>
      <w:marBottom w:val="0"/>
      <w:divBdr>
        <w:top w:val="none" w:sz="0" w:space="0" w:color="auto"/>
        <w:left w:val="none" w:sz="0" w:space="0" w:color="auto"/>
        <w:bottom w:val="none" w:sz="0" w:space="0" w:color="auto"/>
        <w:right w:val="none" w:sz="0" w:space="0" w:color="auto"/>
      </w:divBdr>
    </w:div>
    <w:div w:id="1329942765">
      <w:bodyDiv w:val="1"/>
      <w:marLeft w:val="0"/>
      <w:marRight w:val="0"/>
      <w:marTop w:val="0"/>
      <w:marBottom w:val="0"/>
      <w:divBdr>
        <w:top w:val="none" w:sz="0" w:space="0" w:color="auto"/>
        <w:left w:val="none" w:sz="0" w:space="0" w:color="auto"/>
        <w:bottom w:val="none" w:sz="0" w:space="0" w:color="auto"/>
        <w:right w:val="none" w:sz="0" w:space="0" w:color="auto"/>
      </w:divBdr>
    </w:div>
    <w:div w:id="1330058956">
      <w:bodyDiv w:val="1"/>
      <w:marLeft w:val="0"/>
      <w:marRight w:val="0"/>
      <w:marTop w:val="0"/>
      <w:marBottom w:val="0"/>
      <w:divBdr>
        <w:top w:val="none" w:sz="0" w:space="0" w:color="auto"/>
        <w:left w:val="none" w:sz="0" w:space="0" w:color="auto"/>
        <w:bottom w:val="none" w:sz="0" w:space="0" w:color="auto"/>
        <w:right w:val="none" w:sz="0" w:space="0" w:color="auto"/>
      </w:divBdr>
    </w:div>
    <w:div w:id="1330060354">
      <w:bodyDiv w:val="1"/>
      <w:marLeft w:val="0"/>
      <w:marRight w:val="0"/>
      <w:marTop w:val="0"/>
      <w:marBottom w:val="0"/>
      <w:divBdr>
        <w:top w:val="none" w:sz="0" w:space="0" w:color="auto"/>
        <w:left w:val="none" w:sz="0" w:space="0" w:color="auto"/>
        <w:bottom w:val="none" w:sz="0" w:space="0" w:color="auto"/>
        <w:right w:val="none" w:sz="0" w:space="0" w:color="auto"/>
      </w:divBdr>
    </w:div>
    <w:div w:id="1330213873">
      <w:bodyDiv w:val="1"/>
      <w:marLeft w:val="0"/>
      <w:marRight w:val="0"/>
      <w:marTop w:val="0"/>
      <w:marBottom w:val="0"/>
      <w:divBdr>
        <w:top w:val="none" w:sz="0" w:space="0" w:color="auto"/>
        <w:left w:val="none" w:sz="0" w:space="0" w:color="auto"/>
        <w:bottom w:val="none" w:sz="0" w:space="0" w:color="auto"/>
        <w:right w:val="none" w:sz="0" w:space="0" w:color="auto"/>
      </w:divBdr>
    </w:div>
    <w:div w:id="1330252373">
      <w:bodyDiv w:val="1"/>
      <w:marLeft w:val="0"/>
      <w:marRight w:val="0"/>
      <w:marTop w:val="0"/>
      <w:marBottom w:val="0"/>
      <w:divBdr>
        <w:top w:val="none" w:sz="0" w:space="0" w:color="auto"/>
        <w:left w:val="none" w:sz="0" w:space="0" w:color="auto"/>
        <w:bottom w:val="none" w:sz="0" w:space="0" w:color="auto"/>
        <w:right w:val="none" w:sz="0" w:space="0" w:color="auto"/>
      </w:divBdr>
    </w:div>
    <w:div w:id="1330252524">
      <w:bodyDiv w:val="1"/>
      <w:marLeft w:val="0"/>
      <w:marRight w:val="0"/>
      <w:marTop w:val="0"/>
      <w:marBottom w:val="0"/>
      <w:divBdr>
        <w:top w:val="none" w:sz="0" w:space="0" w:color="auto"/>
        <w:left w:val="none" w:sz="0" w:space="0" w:color="auto"/>
        <w:bottom w:val="none" w:sz="0" w:space="0" w:color="auto"/>
        <w:right w:val="none" w:sz="0" w:space="0" w:color="auto"/>
      </w:divBdr>
    </w:div>
    <w:div w:id="1330256182">
      <w:bodyDiv w:val="1"/>
      <w:marLeft w:val="0"/>
      <w:marRight w:val="0"/>
      <w:marTop w:val="0"/>
      <w:marBottom w:val="0"/>
      <w:divBdr>
        <w:top w:val="none" w:sz="0" w:space="0" w:color="auto"/>
        <w:left w:val="none" w:sz="0" w:space="0" w:color="auto"/>
        <w:bottom w:val="none" w:sz="0" w:space="0" w:color="auto"/>
        <w:right w:val="none" w:sz="0" w:space="0" w:color="auto"/>
      </w:divBdr>
    </w:div>
    <w:div w:id="1330400801">
      <w:bodyDiv w:val="1"/>
      <w:marLeft w:val="0"/>
      <w:marRight w:val="0"/>
      <w:marTop w:val="0"/>
      <w:marBottom w:val="0"/>
      <w:divBdr>
        <w:top w:val="none" w:sz="0" w:space="0" w:color="auto"/>
        <w:left w:val="none" w:sz="0" w:space="0" w:color="auto"/>
        <w:bottom w:val="none" w:sz="0" w:space="0" w:color="auto"/>
        <w:right w:val="none" w:sz="0" w:space="0" w:color="auto"/>
      </w:divBdr>
    </w:div>
    <w:div w:id="1330519582">
      <w:bodyDiv w:val="1"/>
      <w:marLeft w:val="0"/>
      <w:marRight w:val="0"/>
      <w:marTop w:val="0"/>
      <w:marBottom w:val="0"/>
      <w:divBdr>
        <w:top w:val="none" w:sz="0" w:space="0" w:color="auto"/>
        <w:left w:val="none" w:sz="0" w:space="0" w:color="auto"/>
        <w:bottom w:val="none" w:sz="0" w:space="0" w:color="auto"/>
        <w:right w:val="none" w:sz="0" w:space="0" w:color="auto"/>
      </w:divBdr>
    </w:div>
    <w:div w:id="1330525441">
      <w:bodyDiv w:val="1"/>
      <w:marLeft w:val="0"/>
      <w:marRight w:val="0"/>
      <w:marTop w:val="0"/>
      <w:marBottom w:val="0"/>
      <w:divBdr>
        <w:top w:val="none" w:sz="0" w:space="0" w:color="auto"/>
        <w:left w:val="none" w:sz="0" w:space="0" w:color="auto"/>
        <w:bottom w:val="none" w:sz="0" w:space="0" w:color="auto"/>
        <w:right w:val="none" w:sz="0" w:space="0" w:color="auto"/>
      </w:divBdr>
    </w:div>
    <w:div w:id="1330787284">
      <w:bodyDiv w:val="1"/>
      <w:marLeft w:val="0"/>
      <w:marRight w:val="0"/>
      <w:marTop w:val="0"/>
      <w:marBottom w:val="0"/>
      <w:divBdr>
        <w:top w:val="none" w:sz="0" w:space="0" w:color="auto"/>
        <w:left w:val="none" w:sz="0" w:space="0" w:color="auto"/>
        <w:bottom w:val="none" w:sz="0" w:space="0" w:color="auto"/>
        <w:right w:val="none" w:sz="0" w:space="0" w:color="auto"/>
      </w:divBdr>
    </w:div>
    <w:div w:id="1330787358">
      <w:bodyDiv w:val="1"/>
      <w:marLeft w:val="0"/>
      <w:marRight w:val="0"/>
      <w:marTop w:val="0"/>
      <w:marBottom w:val="0"/>
      <w:divBdr>
        <w:top w:val="none" w:sz="0" w:space="0" w:color="auto"/>
        <w:left w:val="none" w:sz="0" w:space="0" w:color="auto"/>
        <w:bottom w:val="none" w:sz="0" w:space="0" w:color="auto"/>
        <w:right w:val="none" w:sz="0" w:space="0" w:color="auto"/>
      </w:divBdr>
    </w:div>
    <w:div w:id="1330870430">
      <w:bodyDiv w:val="1"/>
      <w:marLeft w:val="0"/>
      <w:marRight w:val="0"/>
      <w:marTop w:val="0"/>
      <w:marBottom w:val="0"/>
      <w:divBdr>
        <w:top w:val="none" w:sz="0" w:space="0" w:color="auto"/>
        <w:left w:val="none" w:sz="0" w:space="0" w:color="auto"/>
        <w:bottom w:val="none" w:sz="0" w:space="0" w:color="auto"/>
        <w:right w:val="none" w:sz="0" w:space="0" w:color="auto"/>
      </w:divBdr>
    </w:div>
    <w:div w:id="1330983263">
      <w:bodyDiv w:val="1"/>
      <w:marLeft w:val="0"/>
      <w:marRight w:val="0"/>
      <w:marTop w:val="0"/>
      <w:marBottom w:val="0"/>
      <w:divBdr>
        <w:top w:val="none" w:sz="0" w:space="0" w:color="auto"/>
        <w:left w:val="none" w:sz="0" w:space="0" w:color="auto"/>
        <w:bottom w:val="none" w:sz="0" w:space="0" w:color="auto"/>
        <w:right w:val="none" w:sz="0" w:space="0" w:color="auto"/>
      </w:divBdr>
    </w:div>
    <w:div w:id="1330988534">
      <w:bodyDiv w:val="1"/>
      <w:marLeft w:val="0"/>
      <w:marRight w:val="0"/>
      <w:marTop w:val="0"/>
      <w:marBottom w:val="0"/>
      <w:divBdr>
        <w:top w:val="none" w:sz="0" w:space="0" w:color="auto"/>
        <w:left w:val="none" w:sz="0" w:space="0" w:color="auto"/>
        <w:bottom w:val="none" w:sz="0" w:space="0" w:color="auto"/>
        <w:right w:val="none" w:sz="0" w:space="0" w:color="auto"/>
      </w:divBdr>
    </w:div>
    <w:div w:id="1331104544">
      <w:bodyDiv w:val="1"/>
      <w:marLeft w:val="0"/>
      <w:marRight w:val="0"/>
      <w:marTop w:val="0"/>
      <w:marBottom w:val="0"/>
      <w:divBdr>
        <w:top w:val="none" w:sz="0" w:space="0" w:color="auto"/>
        <w:left w:val="none" w:sz="0" w:space="0" w:color="auto"/>
        <w:bottom w:val="none" w:sz="0" w:space="0" w:color="auto"/>
        <w:right w:val="none" w:sz="0" w:space="0" w:color="auto"/>
      </w:divBdr>
    </w:div>
    <w:div w:id="1331640188">
      <w:bodyDiv w:val="1"/>
      <w:marLeft w:val="0"/>
      <w:marRight w:val="0"/>
      <w:marTop w:val="0"/>
      <w:marBottom w:val="0"/>
      <w:divBdr>
        <w:top w:val="none" w:sz="0" w:space="0" w:color="auto"/>
        <w:left w:val="none" w:sz="0" w:space="0" w:color="auto"/>
        <w:bottom w:val="none" w:sz="0" w:space="0" w:color="auto"/>
        <w:right w:val="none" w:sz="0" w:space="0" w:color="auto"/>
      </w:divBdr>
    </w:div>
    <w:div w:id="1331715561">
      <w:bodyDiv w:val="1"/>
      <w:marLeft w:val="0"/>
      <w:marRight w:val="0"/>
      <w:marTop w:val="0"/>
      <w:marBottom w:val="0"/>
      <w:divBdr>
        <w:top w:val="none" w:sz="0" w:space="0" w:color="auto"/>
        <w:left w:val="none" w:sz="0" w:space="0" w:color="auto"/>
        <w:bottom w:val="none" w:sz="0" w:space="0" w:color="auto"/>
        <w:right w:val="none" w:sz="0" w:space="0" w:color="auto"/>
      </w:divBdr>
    </w:div>
    <w:div w:id="1331904119">
      <w:bodyDiv w:val="1"/>
      <w:marLeft w:val="0"/>
      <w:marRight w:val="0"/>
      <w:marTop w:val="0"/>
      <w:marBottom w:val="0"/>
      <w:divBdr>
        <w:top w:val="none" w:sz="0" w:space="0" w:color="auto"/>
        <w:left w:val="none" w:sz="0" w:space="0" w:color="auto"/>
        <w:bottom w:val="none" w:sz="0" w:space="0" w:color="auto"/>
        <w:right w:val="none" w:sz="0" w:space="0" w:color="auto"/>
      </w:divBdr>
    </w:div>
    <w:div w:id="1332027150">
      <w:bodyDiv w:val="1"/>
      <w:marLeft w:val="0"/>
      <w:marRight w:val="0"/>
      <w:marTop w:val="0"/>
      <w:marBottom w:val="0"/>
      <w:divBdr>
        <w:top w:val="none" w:sz="0" w:space="0" w:color="auto"/>
        <w:left w:val="none" w:sz="0" w:space="0" w:color="auto"/>
        <w:bottom w:val="none" w:sz="0" w:space="0" w:color="auto"/>
        <w:right w:val="none" w:sz="0" w:space="0" w:color="auto"/>
      </w:divBdr>
    </w:div>
    <w:div w:id="1332029345">
      <w:bodyDiv w:val="1"/>
      <w:marLeft w:val="0"/>
      <w:marRight w:val="0"/>
      <w:marTop w:val="0"/>
      <w:marBottom w:val="0"/>
      <w:divBdr>
        <w:top w:val="none" w:sz="0" w:space="0" w:color="auto"/>
        <w:left w:val="none" w:sz="0" w:space="0" w:color="auto"/>
        <w:bottom w:val="none" w:sz="0" w:space="0" w:color="auto"/>
        <w:right w:val="none" w:sz="0" w:space="0" w:color="auto"/>
      </w:divBdr>
    </w:div>
    <w:div w:id="1332030025">
      <w:bodyDiv w:val="1"/>
      <w:marLeft w:val="0"/>
      <w:marRight w:val="0"/>
      <w:marTop w:val="0"/>
      <w:marBottom w:val="0"/>
      <w:divBdr>
        <w:top w:val="none" w:sz="0" w:space="0" w:color="auto"/>
        <w:left w:val="none" w:sz="0" w:space="0" w:color="auto"/>
        <w:bottom w:val="none" w:sz="0" w:space="0" w:color="auto"/>
        <w:right w:val="none" w:sz="0" w:space="0" w:color="auto"/>
      </w:divBdr>
      <w:divsChild>
        <w:div w:id="1933467459">
          <w:marLeft w:val="480"/>
          <w:marRight w:val="0"/>
          <w:marTop w:val="0"/>
          <w:marBottom w:val="0"/>
          <w:divBdr>
            <w:top w:val="none" w:sz="0" w:space="0" w:color="auto"/>
            <w:left w:val="none" w:sz="0" w:space="0" w:color="auto"/>
            <w:bottom w:val="none" w:sz="0" w:space="0" w:color="auto"/>
            <w:right w:val="none" w:sz="0" w:space="0" w:color="auto"/>
          </w:divBdr>
        </w:div>
        <w:div w:id="1575700052">
          <w:marLeft w:val="480"/>
          <w:marRight w:val="0"/>
          <w:marTop w:val="0"/>
          <w:marBottom w:val="0"/>
          <w:divBdr>
            <w:top w:val="none" w:sz="0" w:space="0" w:color="auto"/>
            <w:left w:val="none" w:sz="0" w:space="0" w:color="auto"/>
            <w:bottom w:val="none" w:sz="0" w:space="0" w:color="auto"/>
            <w:right w:val="none" w:sz="0" w:space="0" w:color="auto"/>
          </w:divBdr>
        </w:div>
        <w:div w:id="1126727">
          <w:marLeft w:val="480"/>
          <w:marRight w:val="0"/>
          <w:marTop w:val="0"/>
          <w:marBottom w:val="0"/>
          <w:divBdr>
            <w:top w:val="none" w:sz="0" w:space="0" w:color="auto"/>
            <w:left w:val="none" w:sz="0" w:space="0" w:color="auto"/>
            <w:bottom w:val="none" w:sz="0" w:space="0" w:color="auto"/>
            <w:right w:val="none" w:sz="0" w:space="0" w:color="auto"/>
          </w:divBdr>
        </w:div>
        <w:div w:id="1241329139">
          <w:marLeft w:val="480"/>
          <w:marRight w:val="0"/>
          <w:marTop w:val="0"/>
          <w:marBottom w:val="0"/>
          <w:divBdr>
            <w:top w:val="none" w:sz="0" w:space="0" w:color="auto"/>
            <w:left w:val="none" w:sz="0" w:space="0" w:color="auto"/>
            <w:bottom w:val="none" w:sz="0" w:space="0" w:color="auto"/>
            <w:right w:val="none" w:sz="0" w:space="0" w:color="auto"/>
          </w:divBdr>
        </w:div>
        <w:div w:id="488863089">
          <w:marLeft w:val="480"/>
          <w:marRight w:val="0"/>
          <w:marTop w:val="0"/>
          <w:marBottom w:val="0"/>
          <w:divBdr>
            <w:top w:val="none" w:sz="0" w:space="0" w:color="auto"/>
            <w:left w:val="none" w:sz="0" w:space="0" w:color="auto"/>
            <w:bottom w:val="none" w:sz="0" w:space="0" w:color="auto"/>
            <w:right w:val="none" w:sz="0" w:space="0" w:color="auto"/>
          </w:divBdr>
        </w:div>
        <w:div w:id="456459545">
          <w:marLeft w:val="480"/>
          <w:marRight w:val="0"/>
          <w:marTop w:val="0"/>
          <w:marBottom w:val="0"/>
          <w:divBdr>
            <w:top w:val="none" w:sz="0" w:space="0" w:color="auto"/>
            <w:left w:val="none" w:sz="0" w:space="0" w:color="auto"/>
            <w:bottom w:val="none" w:sz="0" w:space="0" w:color="auto"/>
            <w:right w:val="none" w:sz="0" w:space="0" w:color="auto"/>
          </w:divBdr>
        </w:div>
        <w:div w:id="633995481">
          <w:marLeft w:val="480"/>
          <w:marRight w:val="0"/>
          <w:marTop w:val="0"/>
          <w:marBottom w:val="0"/>
          <w:divBdr>
            <w:top w:val="none" w:sz="0" w:space="0" w:color="auto"/>
            <w:left w:val="none" w:sz="0" w:space="0" w:color="auto"/>
            <w:bottom w:val="none" w:sz="0" w:space="0" w:color="auto"/>
            <w:right w:val="none" w:sz="0" w:space="0" w:color="auto"/>
          </w:divBdr>
        </w:div>
        <w:div w:id="424615405">
          <w:marLeft w:val="480"/>
          <w:marRight w:val="0"/>
          <w:marTop w:val="0"/>
          <w:marBottom w:val="0"/>
          <w:divBdr>
            <w:top w:val="none" w:sz="0" w:space="0" w:color="auto"/>
            <w:left w:val="none" w:sz="0" w:space="0" w:color="auto"/>
            <w:bottom w:val="none" w:sz="0" w:space="0" w:color="auto"/>
            <w:right w:val="none" w:sz="0" w:space="0" w:color="auto"/>
          </w:divBdr>
        </w:div>
        <w:div w:id="1449592907">
          <w:marLeft w:val="480"/>
          <w:marRight w:val="0"/>
          <w:marTop w:val="0"/>
          <w:marBottom w:val="0"/>
          <w:divBdr>
            <w:top w:val="none" w:sz="0" w:space="0" w:color="auto"/>
            <w:left w:val="none" w:sz="0" w:space="0" w:color="auto"/>
            <w:bottom w:val="none" w:sz="0" w:space="0" w:color="auto"/>
            <w:right w:val="none" w:sz="0" w:space="0" w:color="auto"/>
          </w:divBdr>
        </w:div>
        <w:div w:id="210196893">
          <w:marLeft w:val="480"/>
          <w:marRight w:val="0"/>
          <w:marTop w:val="0"/>
          <w:marBottom w:val="0"/>
          <w:divBdr>
            <w:top w:val="none" w:sz="0" w:space="0" w:color="auto"/>
            <w:left w:val="none" w:sz="0" w:space="0" w:color="auto"/>
            <w:bottom w:val="none" w:sz="0" w:space="0" w:color="auto"/>
            <w:right w:val="none" w:sz="0" w:space="0" w:color="auto"/>
          </w:divBdr>
        </w:div>
        <w:div w:id="1261645829">
          <w:marLeft w:val="480"/>
          <w:marRight w:val="0"/>
          <w:marTop w:val="0"/>
          <w:marBottom w:val="0"/>
          <w:divBdr>
            <w:top w:val="none" w:sz="0" w:space="0" w:color="auto"/>
            <w:left w:val="none" w:sz="0" w:space="0" w:color="auto"/>
            <w:bottom w:val="none" w:sz="0" w:space="0" w:color="auto"/>
            <w:right w:val="none" w:sz="0" w:space="0" w:color="auto"/>
          </w:divBdr>
        </w:div>
        <w:div w:id="130635484">
          <w:marLeft w:val="480"/>
          <w:marRight w:val="0"/>
          <w:marTop w:val="0"/>
          <w:marBottom w:val="0"/>
          <w:divBdr>
            <w:top w:val="none" w:sz="0" w:space="0" w:color="auto"/>
            <w:left w:val="none" w:sz="0" w:space="0" w:color="auto"/>
            <w:bottom w:val="none" w:sz="0" w:space="0" w:color="auto"/>
            <w:right w:val="none" w:sz="0" w:space="0" w:color="auto"/>
          </w:divBdr>
        </w:div>
        <w:div w:id="1619222138">
          <w:marLeft w:val="480"/>
          <w:marRight w:val="0"/>
          <w:marTop w:val="0"/>
          <w:marBottom w:val="0"/>
          <w:divBdr>
            <w:top w:val="none" w:sz="0" w:space="0" w:color="auto"/>
            <w:left w:val="none" w:sz="0" w:space="0" w:color="auto"/>
            <w:bottom w:val="none" w:sz="0" w:space="0" w:color="auto"/>
            <w:right w:val="none" w:sz="0" w:space="0" w:color="auto"/>
          </w:divBdr>
        </w:div>
        <w:div w:id="1715929217">
          <w:marLeft w:val="480"/>
          <w:marRight w:val="0"/>
          <w:marTop w:val="0"/>
          <w:marBottom w:val="0"/>
          <w:divBdr>
            <w:top w:val="none" w:sz="0" w:space="0" w:color="auto"/>
            <w:left w:val="none" w:sz="0" w:space="0" w:color="auto"/>
            <w:bottom w:val="none" w:sz="0" w:space="0" w:color="auto"/>
            <w:right w:val="none" w:sz="0" w:space="0" w:color="auto"/>
          </w:divBdr>
        </w:div>
        <w:div w:id="1390809012">
          <w:marLeft w:val="480"/>
          <w:marRight w:val="0"/>
          <w:marTop w:val="0"/>
          <w:marBottom w:val="0"/>
          <w:divBdr>
            <w:top w:val="none" w:sz="0" w:space="0" w:color="auto"/>
            <w:left w:val="none" w:sz="0" w:space="0" w:color="auto"/>
            <w:bottom w:val="none" w:sz="0" w:space="0" w:color="auto"/>
            <w:right w:val="none" w:sz="0" w:space="0" w:color="auto"/>
          </w:divBdr>
        </w:div>
        <w:div w:id="1205752170">
          <w:marLeft w:val="480"/>
          <w:marRight w:val="0"/>
          <w:marTop w:val="0"/>
          <w:marBottom w:val="0"/>
          <w:divBdr>
            <w:top w:val="none" w:sz="0" w:space="0" w:color="auto"/>
            <w:left w:val="none" w:sz="0" w:space="0" w:color="auto"/>
            <w:bottom w:val="none" w:sz="0" w:space="0" w:color="auto"/>
            <w:right w:val="none" w:sz="0" w:space="0" w:color="auto"/>
          </w:divBdr>
        </w:div>
        <w:div w:id="13847804">
          <w:marLeft w:val="480"/>
          <w:marRight w:val="0"/>
          <w:marTop w:val="0"/>
          <w:marBottom w:val="0"/>
          <w:divBdr>
            <w:top w:val="none" w:sz="0" w:space="0" w:color="auto"/>
            <w:left w:val="none" w:sz="0" w:space="0" w:color="auto"/>
            <w:bottom w:val="none" w:sz="0" w:space="0" w:color="auto"/>
            <w:right w:val="none" w:sz="0" w:space="0" w:color="auto"/>
          </w:divBdr>
        </w:div>
        <w:div w:id="939884">
          <w:marLeft w:val="480"/>
          <w:marRight w:val="0"/>
          <w:marTop w:val="0"/>
          <w:marBottom w:val="0"/>
          <w:divBdr>
            <w:top w:val="none" w:sz="0" w:space="0" w:color="auto"/>
            <w:left w:val="none" w:sz="0" w:space="0" w:color="auto"/>
            <w:bottom w:val="none" w:sz="0" w:space="0" w:color="auto"/>
            <w:right w:val="none" w:sz="0" w:space="0" w:color="auto"/>
          </w:divBdr>
        </w:div>
        <w:div w:id="1307247160">
          <w:marLeft w:val="480"/>
          <w:marRight w:val="0"/>
          <w:marTop w:val="0"/>
          <w:marBottom w:val="0"/>
          <w:divBdr>
            <w:top w:val="none" w:sz="0" w:space="0" w:color="auto"/>
            <w:left w:val="none" w:sz="0" w:space="0" w:color="auto"/>
            <w:bottom w:val="none" w:sz="0" w:space="0" w:color="auto"/>
            <w:right w:val="none" w:sz="0" w:space="0" w:color="auto"/>
          </w:divBdr>
        </w:div>
        <w:div w:id="1441218421">
          <w:marLeft w:val="480"/>
          <w:marRight w:val="0"/>
          <w:marTop w:val="0"/>
          <w:marBottom w:val="0"/>
          <w:divBdr>
            <w:top w:val="none" w:sz="0" w:space="0" w:color="auto"/>
            <w:left w:val="none" w:sz="0" w:space="0" w:color="auto"/>
            <w:bottom w:val="none" w:sz="0" w:space="0" w:color="auto"/>
            <w:right w:val="none" w:sz="0" w:space="0" w:color="auto"/>
          </w:divBdr>
        </w:div>
        <w:div w:id="1355767816">
          <w:marLeft w:val="480"/>
          <w:marRight w:val="0"/>
          <w:marTop w:val="0"/>
          <w:marBottom w:val="0"/>
          <w:divBdr>
            <w:top w:val="none" w:sz="0" w:space="0" w:color="auto"/>
            <w:left w:val="none" w:sz="0" w:space="0" w:color="auto"/>
            <w:bottom w:val="none" w:sz="0" w:space="0" w:color="auto"/>
            <w:right w:val="none" w:sz="0" w:space="0" w:color="auto"/>
          </w:divBdr>
        </w:div>
        <w:div w:id="232786266">
          <w:marLeft w:val="480"/>
          <w:marRight w:val="0"/>
          <w:marTop w:val="0"/>
          <w:marBottom w:val="0"/>
          <w:divBdr>
            <w:top w:val="none" w:sz="0" w:space="0" w:color="auto"/>
            <w:left w:val="none" w:sz="0" w:space="0" w:color="auto"/>
            <w:bottom w:val="none" w:sz="0" w:space="0" w:color="auto"/>
            <w:right w:val="none" w:sz="0" w:space="0" w:color="auto"/>
          </w:divBdr>
        </w:div>
        <w:div w:id="2083405600">
          <w:marLeft w:val="480"/>
          <w:marRight w:val="0"/>
          <w:marTop w:val="0"/>
          <w:marBottom w:val="0"/>
          <w:divBdr>
            <w:top w:val="none" w:sz="0" w:space="0" w:color="auto"/>
            <w:left w:val="none" w:sz="0" w:space="0" w:color="auto"/>
            <w:bottom w:val="none" w:sz="0" w:space="0" w:color="auto"/>
            <w:right w:val="none" w:sz="0" w:space="0" w:color="auto"/>
          </w:divBdr>
        </w:div>
        <w:div w:id="613832037">
          <w:marLeft w:val="480"/>
          <w:marRight w:val="0"/>
          <w:marTop w:val="0"/>
          <w:marBottom w:val="0"/>
          <w:divBdr>
            <w:top w:val="none" w:sz="0" w:space="0" w:color="auto"/>
            <w:left w:val="none" w:sz="0" w:space="0" w:color="auto"/>
            <w:bottom w:val="none" w:sz="0" w:space="0" w:color="auto"/>
            <w:right w:val="none" w:sz="0" w:space="0" w:color="auto"/>
          </w:divBdr>
        </w:div>
        <w:div w:id="1440755662">
          <w:marLeft w:val="480"/>
          <w:marRight w:val="0"/>
          <w:marTop w:val="0"/>
          <w:marBottom w:val="0"/>
          <w:divBdr>
            <w:top w:val="none" w:sz="0" w:space="0" w:color="auto"/>
            <w:left w:val="none" w:sz="0" w:space="0" w:color="auto"/>
            <w:bottom w:val="none" w:sz="0" w:space="0" w:color="auto"/>
            <w:right w:val="none" w:sz="0" w:space="0" w:color="auto"/>
          </w:divBdr>
        </w:div>
        <w:div w:id="1086343031">
          <w:marLeft w:val="480"/>
          <w:marRight w:val="0"/>
          <w:marTop w:val="0"/>
          <w:marBottom w:val="0"/>
          <w:divBdr>
            <w:top w:val="none" w:sz="0" w:space="0" w:color="auto"/>
            <w:left w:val="none" w:sz="0" w:space="0" w:color="auto"/>
            <w:bottom w:val="none" w:sz="0" w:space="0" w:color="auto"/>
            <w:right w:val="none" w:sz="0" w:space="0" w:color="auto"/>
          </w:divBdr>
        </w:div>
        <w:div w:id="1754624083">
          <w:marLeft w:val="480"/>
          <w:marRight w:val="0"/>
          <w:marTop w:val="0"/>
          <w:marBottom w:val="0"/>
          <w:divBdr>
            <w:top w:val="none" w:sz="0" w:space="0" w:color="auto"/>
            <w:left w:val="none" w:sz="0" w:space="0" w:color="auto"/>
            <w:bottom w:val="none" w:sz="0" w:space="0" w:color="auto"/>
            <w:right w:val="none" w:sz="0" w:space="0" w:color="auto"/>
          </w:divBdr>
        </w:div>
        <w:div w:id="971252425">
          <w:marLeft w:val="480"/>
          <w:marRight w:val="0"/>
          <w:marTop w:val="0"/>
          <w:marBottom w:val="0"/>
          <w:divBdr>
            <w:top w:val="none" w:sz="0" w:space="0" w:color="auto"/>
            <w:left w:val="none" w:sz="0" w:space="0" w:color="auto"/>
            <w:bottom w:val="none" w:sz="0" w:space="0" w:color="auto"/>
            <w:right w:val="none" w:sz="0" w:space="0" w:color="auto"/>
          </w:divBdr>
        </w:div>
        <w:div w:id="771435090">
          <w:marLeft w:val="480"/>
          <w:marRight w:val="0"/>
          <w:marTop w:val="0"/>
          <w:marBottom w:val="0"/>
          <w:divBdr>
            <w:top w:val="none" w:sz="0" w:space="0" w:color="auto"/>
            <w:left w:val="none" w:sz="0" w:space="0" w:color="auto"/>
            <w:bottom w:val="none" w:sz="0" w:space="0" w:color="auto"/>
            <w:right w:val="none" w:sz="0" w:space="0" w:color="auto"/>
          </w:divBdr>
        </w:div>
        <w:div w:id="803621024">
          <w:marLeft w:val="480"/>
          <w:marRight w:val="0"/>
          <w:marTop w:val="0"/>
          <w:marBottom w:val="0"/>
          <w:divBdr>
            <w:top w:val="none" w:sz="0" w:space="0" w:color="auto"/>
            <w:left w:val="none" w:sz="0" w:space="0" w:color="auto"/>
            <w:bottom w:val="none" w:sz="0" w:space="0" w:color="auto"/>
            <w:right w:val="none" w:sz="0" w:space="0" w:color="auto"/>
          </w:divBdr>
        </w:div>
        <w:div w:id="997805331">
          <w:marLeft w:val="480"/>
          <w:marRight w:val="0"/>
          <w:marTop w:val="0"/>
          <w:marBottom w:val="0"/>
          <w:divBdr>
            <w:top w:val="none" w:sz="0" w:space="0" w:color="auto"/>
            <w:left w:val="none" w:sz="0" w:space="0" w:color="auto"/>
            <w:bottom w:val="none" w:sz="0" w:space="0" w:color="auto"/>
            <w:right w:val="none" w:sz="0" w:space="0" w:color="auto"/>
          </w:divBdr>
        </w:div>
        <w:div w:id="1139149745">
          <w:marLeft w:val="480"/>
          <w:marRight w:val="0"/>
          <w:marTop w:val="0"/>
          <w:marBottom w:val="0"/>
          <w:divBdr>
            <w:top w:val="none" w:sz="0" w:space="0" w:color="auto"/>
            <w:left w:val="none" w:sz="0" w:space="0" w:color="auto"/>
            <w:bottom w:val="none" w:sz="0" w:space="0" w:color="auto"/>
            <w:right w:val="none" w:sz="0" w:space="0" w:color="auto"/>
          </w:divBdr>
        </w:div>
        <w:div w:id="95757839">
          <w:marLeft w:val="480"/>
          <w:marRight w:val="0"/>
          <w:marTop w:val="0"/>
          <w:marBottom w:val="0"/>
          <w:divBdr>
            <w:top w:val="none" w:sz="0" w:space="0" w:color="auto"/>
            <w:left w:val="none" w:sz="0" w:space="0" w:color="auto"/>
            <w:bottom w:val="none" w:sz="0" w:space="0" w:color="auto"/>
            <w:right w:val="none" w:sz="0" w:space="0" w:color="auto"/>
          </w:divBdr>
        </w:div>
        <w:div w:id="316808652">
          <w:marLeft w:val="480"/>
          <w:marRight w:val="0"/>
          <w:marTop w:val="0"/>
          <w:marBottom w:val="0"/>
          <w:divBdr>
            <w:top w:val="none" w:sz="0" w:space="0" w:color="auto"/>
            <w:left w:val="none" w:sz="0" w:space="0" w:color="auto"/>
            <w:bottom w:val="none" w:sz="0" w:space="0" w:color="auto"/>
            <w:right w:val="none" w:sz="0" w:space="0" w:color="auto"/>
          </w:divBdr>
        </w:div>
        <w:div w:id="1871527393">
          <w:marLeft w:val="480"/>
          <w:marRight w:val="0"/>
          <w:marTop w:val="0"/>
          <w:marBottom w:val="0"/>
          <w:divBdr>
            <w:top w:val="none" w:sz="0" w:space="0" w:color="auto"/>
            <w:left w:val="none" w:sz="0" w:space="0" w:color="auto"/>
            <w:bottom w:val="none" w:sz="0" w:space="0" w:color="auto"/>
            <w:right w:val="none" w:sz="0" w:space="0" w:color="auto"/>
          </w:divBdr>
        </w:div>
        <w:div w:id="1169829999">
          <w:marLeft w:val="480"/>
          <w:marRight w:val="0"/>
          <w:marTop w:val="0"/>
          <w:marBottom w:val="0"/>
          <w:divBdr>
            <w:top w:val="none" w:sz="0" w:space="0" w:color="auto"/>
            <w:left w:val="none" w:sz="0" w:space="0" w:color="auto"/>
            <w:bottom w:val="none" w:sz="0" w:space="0" w:color="auto"/>
            <w:right w:val="none" w:sz="0" w:space="0" w:color="auto"/>
          </w:divBdr>
        </w:div>
        <w:div w:id="163054793">
          <w:marLeft w:val="480"/>
          <w:marRight w:val="0"/>
          <w:marTop w:val="0"/>
          <w:marBottom w:val="0"/>
          <w:divBdr>
            <w:top w:val="none" w:sz="0" w:space="0" w:color="auto"/>
            <w:left w:val="none" w:sz="0" w:space="0" w:color="auto"/>
            <w:bottom w:val="none" w:sz="0" w:space="0" w:color="auto"/>
            <w:right w:val="none" w:sz="0" w:space="0" w:color="auto"/>
          </w:divBdr>
        </w:div>
        <w:div w:id="1636258112">
          <w:marLeft w:val="480"/>
          <w:marRight w:val="0"/>
          <w:marTop w:val="0"/>
          <w:marBottom w:val="0"/>
          <w:divBdr>
            <w:top w:val="none" w:sz="0" w:space="0" w:color="auto"/>
            <w:left w:val="none" w:sz="0" w:space="0" w:color="auto"/>
            <w:bottom w:val="none" w:sz="0" w:space="0" w:color="auto"/>
            <w:right w:val="none" w:sz="0" w:space="0" w:color="auto"/>
          </w:divBdr>
        </w:div>
        <w:div w:id="524829755">
          <w:marLeft w:val="480"/>
          <w:marRight w:val="0"/>
          <w:marTop w:val="0"/>
          <w:marBottom w:val="0"/>
          <w:divBdr>
            <w:top w:val="none" w:sz="0" w:space="0" w:color="auto"/>
            <w:left w:val="none" w:sz="0" w:space="0" w:color="auto"/>
            <w:bottom w:val="none" w:sz="0" w:space="0" w:color="auto"/>
            <w:right w:val="none" w:sz="0" w:space="0" w:color="auto"/>
          </w:divBdr>
        </w:div>
        <w:div w:id="1006829919">
          <w:marLeft w:val="480"/>
          <w:marRight w:val="0"/>
          <w:marTop w:val="0"/>
          <w:marBottom w:val="0"/>
          <w:divBdr>
            <w:top w:val="none" w:sz="0" w:space="0" w:color="auto"/>
            <w:left w:val="none" w:sz="0" w:space="0" w:color="auto"/>
            <w:bottom w:val="none" w:sz="0" w:space="0" w:color="auto"/>
            <w:right w:val="none" w:sz="0" w:space="0" w:color="auto"/>
          </w:divBdr>
        </w:div>
        <w:div w:id="632714492">
          <w:marLeft w:val="480"/>
          <w:marRight w:val="0"/>
          <w:marTop w:val="0"/>
          <w:marBottom w:val="0"/>
          <w:divBdr>
            <w:top w:val="none" w:sz="0" w:space="0" w:color="auto"/>
            <w:left w:val="none" w:sz="0" w:space="0" w:color="auto"/>
            <w:bottom w:val="none" w:sz="0" w:space="0" w:color="auto"/>
            <w:right w:val="none" w:sz="0" w:space="0" w:color="auto"/>
          </w:divBdr>
        </w:div>
        <w:div w:id="789858839">
          <w:marLeft w:val="480"/>
          <w:marRight w:val="0"/>
          <w:marTop w:val="0"/>
          <w:marBottom w:val="0"/>
          <w:divBdr>
            <w:top w:val="none" w:sz="0" w:space="0" w:color="auto"/>
            <w:left w:val="none" w:sz="0" w:space="0" w:color="auto"/>
            <w:bottom w:val="none" w:sz="0" w:space="0" w:color="auto"/>
            <w:right w:val="none" w:sz="0" w:space="0" w:color="auto"/>
          </w:divBdr>
        </w:div>
        <w:div w:id="1046569227">
          <w:marLeft w:val="480"/>
          <w:marRight w:val="0"/>
          <w:marTop w:val="0"/>
          <w:marBottom w:val="0"/>
          <w:divBdr>
            <w:top w:val="none" w:sz="0" w:space="0" w:color="auto"/>
            <w:left w:val="none" w:sz="0" w:space="0" w:color="auto"/>
            <w:bottom w:val="none" w:sz="0" w:space="0" w:color="auto"/>
            <w:right w:val="none" w:sz="0" w:space="0" w:color="auto"/>
          </w:divBdr>
        </w:div>
        <w:div w:id="696394165">
          <w:marLeft w:val="480"/>
          <w:marRight w:val="0"/>
          <w:marTop w:val="0"/>
          <w:marBottom w:val="0"/>
          <w:divBdr>
            <w:top w:val="none" w:sz="0" w:space="0" w:color="auto"/>
            <w:left w:val="none" w:sz="0" w:space="0" w:color="auto"/>
            <w:bottom w:val="none" w:sz="0" w:space="0" w:color="auto"/>
            <w:right w:val="none" w:sz="0" w:space="0" w:color="auto"/>
          </w:divBdr>
        </w:div>
        <w:div w:id="522520395">
          <w:marLeft w:val="480"/>
          <w:marRight w:val="0"/>
          <w:marTop w:val="0"/>
          <w:marBottom w:val="0"/>
          <w:divBdr>
            <w:top w:val="none" w:sz="0" w:space="0" w:color="auto"/>
            <w:left w:val="none" w:sz="0" w:space="0" w:color="auto"/>
            <w:bottom w:val="none" w:sz="0" w:space="0" w:color="auto"/>
            <w:right w:val="none" w:sz="0" w:space="0" w:color="auto"/>
          </w:divBdr>
        </w:div>
        <w:div w:id="1457286636">
          <w:marLeft w:val="480"/>
          <w:marRight w:val="0"/>
          <w:marTop w:val="0"/>
          <w:marBottom w:val="0"/>
          <w:divBdr>
            <w:top w:val="none" w:sz="0" w:space="0" w:color="auto"/>
            <w:left w:val="none" w:sz="0" w:space="0" w:color="auto"/>
            <w:bottom w:val="none" w:sz="0" w:space="0" w:color="auto"/>
            <w:right w:val="none" w:sz="0" w:space="0" w:color="auto"/>
          </w:divBdr>
        </w:div>
        <w:div w:id="835346615">
          <w:marLeft w:val="480"/>
          <w:marRight w:val="0"/>
          <w:marTop w:val="0"/>
          <w:marBottom w:val="0"/>
          <w:divBdr>
            <w:top w:val="none" w:sz="0" w:space="0" w:color="auto"/>
            <w:left w:val="none" w:sz="0" w:space="0" w:color="auto"/>
            <w:bottom w:val="none" w:sz="0" w:space="0" w:color="auto"/>
            <w:right w:val="none" w:sz="0" w:space="0" w:color="auto"/>
          </w:divBdr>
        </w:div>
        <w:div w:id="624238487">
          <w:marLeft w:val="480"/>
          <w:marRight w:val="0"/>
          <w:marTop w:val="0"/>
          <w:marBottom w:val="0"/>
          <w:divBdr>
            <w:top w:val="none" w:sz="0" w:space="0" w:color="auto"/>
            <w:left w:val="none" w:sz="0" w:space="0" w:color="auto"/>
            <w:bottom w:val="none" w:sz="0" w:space="0" w:color="auto"/>
            <w:right w:val="none" w:sz="0" w:space="0" w:color="auto"/>
          </w:divBdr>
        </w:div>
        <w:div w:id="912737649">
          <w:marLeft w:val="480"/>
          <w:marRight w:val="0"/>
          <w:marTop w:val="0"/>
          <w:marBottom w:val="0"/>
          <w:divBdr>
            <w:top w:val="none" w:sz="0" w:space="0" w:color="auto"/>
            <w:left w:val="none" w:sz="0" w:space="0" w:color="auto"/>
            <w:bottom w:val="none" w:sz="0" w:space="0" w:color="auto"/>
            <w:right w:val="none" w:sz="0" w:space="0" w:color="auto"/>
          </w:divBdr>
        </w:div>
        <w:div w:id="596450016">
          <w:marLeft w:val="480"/>
          <w:marRight w:val="0"/>
          <w:marTop w:val="0"/>
          <w:marBottom w:val="0"/>
          <w:divBdr>
            <w:top w:val="none" w:sz="0" w:space="0" w:color="auto"/>
            <w:left w:val="none" w:sz="0" w:space="0" w:color="auto"/>
            <w:bottom w:val="none" w:sz="0" w:space="0" w:color="auto"/>
            <w:right w:val="none" w:sz="0" w:space="0" w:color="auto"/>
          </w:divBdr>
        </w:div>
        <w:div w:id="2105686908">
          <w:marLeft w:val="480"/>
          <w:marRight w:val="0"/>
          <w:marTop w:val="0"/>
          <w:marBottom w:val="0"/>
          <w:divBdr>
            <w:top w:val="none" w:sz="0" w:space="0" w:color="auto"/>
            <w:left w:val="none" w:sz="0" w:space="0" w:color="auto"/>
            <w:bottom w:val="none" w:sz="0" w:space="0" w:color="auto"/>
            <w:right w:val="none" w:sz="0" w:space="0" w:color="auto"/>
          </w:divBdr>
        </w:div>
        <w:div w:id="1141732626">
          <w:marLeft w:val="480"/>
          <w:marRight w:val="0"/>
          <w:marTop w:val="0"/>
          <w:marBottom w:val="0"/>
          <w:divBdr>
            <w:top w:val="none" w:sz="0" w:space="0" w:color="auto"/>
            <w:left w:val="none" w:sz="0" w:space="0" w:color="auto"/>
            <w:bottom w:val="none" w:sz="0" w:space="0" w:color="auto"/>
            <w:right w:val="none" w:sz="0" w:space="0" w:color="auto"/>
          </w:divBdr>
        </w:div>
        <w:div w:id="818182581">
          <w:marLeft w:val="480"/>
          <w:marRight w:val="0"/>
          <w:marTop w:val="0"/>
          <w:marBottom w:val="0"/>
          <w:divBdr>
            <w:top w:val="none" w:sz="0" w:space="0" w:color="auto"/>
            <w:left w:val="none" w:sz="0" w:space="0" w:color="auto"/>
            <w:bottom w:val="none" w:sz="0" w:space="0" w:color="auto"/>
            <w:right w:val="none" w:sz="0" w:space="0" w:color="auto"/>
          </w:divBdr>
        </w:div>
        <w:div w:id="256252354">
          <w:marLeft w:val="480"/>
          <w:marRight w:val="0"/>
          <w:marTop w:val="0"/>
          <w:marBottom w:val="0"/>
          <w:divBdr>
            <w:top w:val="none" w:sz="0" w:space="0" w:color="auto"/>
            <w:left w:val="none" w:sz="0" w:space="0" w:color="auto"/>
            <w:bottom w:val="none" w:sz="0" w:space="0" w:color="auto"/>
            <w:right w:val="none" w:sz="0" w:space="0" w:color="auto"/>
          </w:divBdr>
        </w:div>
        <w:div w:id="2104107247">
          <w:marLeft w:val="480"/>
          <w:marRight w:val="0"/>
          <w:marTop w:val="0"/>
          <w:marBottom w:val="0"/>
          <w:divBdr>
            <w:top w:val="none" w:sz="0" w:space="0" w:color="auto"/>
            <w:left w:val="none" w:sz="0" w:space="0" w:color="auto"/>
            <w:bottom w:val="none" w:sz="0" w:space="0" w:color="auto"/>
            <w:right w:val="none" w:sz="0" w:space="0" w:color="auto"/>
          </w:divBdr>
        </w:div>
        <w:div w:id="5715636">
          <w:marLeft w:val="480"/>
          <w:marRight w:val="0"/>
          <w:marTop w:val="0"/>
          <w:marBottom w:val="0"/>
          <w:divBdr>
            <w:top w:val="none" w:sz="0" w:space="0" w:color="auto"/>
            <w:left w:val="none" w:sz="0" w:space="0" w:color="auto"/>
            <w:bottom w:val="none" w:sz="0" w:space="0" w:color="auto"/>
            <w:right w:val="none" w:sz="0" w:space="0" w:color="auto"/>
          </w:divBdr>
        </w:div>
        <w:div w:id="1419597669">
          <w:marLeft w:val="480"/>
          <w:marRight w:val="0"/>
          <w:marTop w:val="0"/>
          <w:marBottom w:val="0"/>
          <w:divBdr>
            <w:top w:val="none" w:sz="0" w:space="0" w:color="auto"/>
            <w:left w:val="none" w:sz="0" w:space="0" w:color="auto"/>
            <w:bottom w:val="none" w:sz="0" w:space="0" w:color="auto"/>
            <w:right w:val="none" w:sz="0" w:space="0" w:color="auto"/>
          </w:divBdr>
        </w:div>
        <w:div w:id="1534339993">
          <w:marLeft w:val="480"/>
          <w:marRight w:val="0"/>
          <w:marTop w:val="0"/>
          <w:marBottom w:val="0"/>
          <w:divBdr>
            <w:top w:val="none" w:sz="0" w:space="0" w:color="auto"/>
            <w:left w:val="none" w:sz="0" w:space="0" w:color="auto"/>
            <w:bottom w:val="none" w:sz="0" w:space="0" w:color="auto"/>
            <w:right w:val="none" w:sz="0" w:space="0" w:color="auto"/>
          </w:divBdr>
        </w:div>
        <w:div w:id="15497888">
          <w:marLeft w:val="480"/>
          <w:marRight w:val="0"/>
          <w:marTop w:val="0"/>
          <w:marBottom w:val="0"/>
          <w:divBdr>
            <w:top w:val="none" w:sz="0" w:space="0" w:color="auto"/>
            <w:left w:val="none" w:sz="0" w:space="0" w:color="auto"/>
            <w:bottom w:val="none" w:sz="0" w:space="0" w:color="auto"/>
            <w:right w:val="none" w:sz="0" w:space="0" w:color="auto"/>
          </w:divBdr>
        </w:div>
        <w:div w:id="856233276">
          <w:marLeft w:val="480"/>
          <w:marRight w:val="0"/>
          <w:marTop w:val="0"/>
          <w:marBottom w:val="0"/>
          <w:divBdr>
            <w:top w:val="none" w:sz="0" w:space="0" w:color="auto"/>
            <w:left w:val="none" w:sz="0" w:space="0" w:color="auto"/>
            <w:bottom w:val="none" w:sz="0" w:space="0" w:color="auto"/>
            <w:right w:val="none" w:sz="0" w:space="0" w:color="auto"/>
          </w:divBdr>
        </w:div>
        <w:div w:id="1928420164">
          <w:marLeft w:val="480"/>
          <w:marRight w:val="0"/>
          <w:marTop w:val="0"/>
          <w:marBottom w:val="0"/>
          <w:divBdr>
            <w:top w:val="none" w:sz="0" w:space="0" w:color="auto"/>
            <w:left w:val="none" w:sz="0" w:space="0" w:color="auto"/>
            <w:bottom w:val="none" w:sz="0" w:space="0" w:color="auto"/>
            <w:right w:val="none" w:sz="0" w:space="0" w:color="auto"/>
          </w:divBdr>
        </w:div>
        <w:div w:id="1332879592">
          <w:marLeft w:val="480"/>
          <w:marRight w:val="0"/>
          <w:marTop w:val="0"/>
          <w:marBottom w:val="0"/>
          <w:divBdr>
            <w:top w:val="none" w:sz="0" w:space="0" w:color="auto"/>
            <w:left w:val="none" w:sz="0" w:space="0" w:color="auto"/>
            <w:bottom w:val="none" w:sz="0" w:space="0" w:color="auto"/>
            <w:right w:val="none" w:sz="0" w:space="0" w:color="auto"/>
          </w:divBdr>
        </w:div>
      </w:divsChild>
    </w:div>
    <w:div w:id="1332370063">
      <w:bodyDiv w:val="1"/>
      <w:marLeft w:val="0"/>
      <w:marRight w:val="0"/>
      <w:marTop w:val="0"/>
      <w:marBottom w:val="0"/>
      <w:divBdr>
        <w:top w:val="none" w:sz="0" w:space="0" w:color="auto"/>
        <w:left w:val="none" w:sz="0" w:space="0" w:color="auto"/>
        <w:bottom w:val="none" w:sz="0" w:space="0" w:color="auto"/>
        <w:right w:val="none" w:sz="0" w:space="0" w:color="auto"/>
      </w:divBdr>
    </w:div>
    <w:div w:id="1332441197">
      <w:bodyDiv w:val="1"/>
      <w:marLeft w:val="0"/>
      <w:marRight w:val="0"/>
      <w:marTop w:val="0"/>
      <w:marBottom w:val="0"/>
      <w:divBdr>
        <w:top w:val="none" w:sz="0" w:space="0" w:color="auto"/>
        <w:left w:val="none" w:sz="0" w:space="0" w:color="auto"/>
        <w:bottom w:val="none" w:sz="0" w:space="0" w:color="auto"/>
        <w:right w:val="none" w:sz="0" w:space="0" w:color="auto"/>
      </w:divBdr>
    </w:div>
    <w:div w:id="1332487320">
      <w:bodyDiv w:val="1"/>
      <w:marLeft w:val="0"/>
      <w:marRight w:val="0"/>
      <w:marTop w:val="0"/>
      <w:marBottom w:val="0"/>
      <w:divBdr>
        <w:top w:val="none" w:sz="0" w:space="0" w:color="auto"/>
        <w:left w:val="none" w:sz="0" w:space="0" w:color="auto"/>
        <w:bottom w:val="none" w:sz="0" w:space="0" w:color="auto"/>
        <w:right w:val="none" w:sz="0" w:space="0" w:color="auto"/>
      </w:divBdr>
    </w:div>
    <w:div w:id="1332490973">
      <w:bodyDiv w:val="1"/>
      <w:marLeft w:val="0"/>
      <w:marRight w:val="0"/>
      <w:marTop w:val="0"/>
      <w:marBottom w:val="0"/>
      <w:divBdr>
        <w:top w:val="none" w:sz="0" w:space="0" w:color="auto"/>
        <w:left w:val="none" w:sz="0" w:space="0" w:color="auto"/>
        <w:bottom w:val="none" w:sz="0" w:space="0" w:color="auto"/>
        <w:right w:val="none" w:sz="0" w:space="0" w:color="auto"/>
      </w:divBdr>
    </w:div>
    <w:div w:id="1332559054">
      <w:bodyDiv w:val="1"/>
      <w:marLeft w:val="0"/>
      <w:marRight w:val="0"/>
      <w:marTop w:val="0"/>
      <w:marBottom w:val="0"/>
      <w:divBdr>
        <w:top w:val="none" w:sz="0" w:space="0" w:color="auto"/>
        <w:left w:val="none" w:sz="0" w:space="0" w:color="auto"/>
        <w:bottom w:val="none" w:sz="0" w:space="0" w:color="auto"/>
        <w:right w:val="none" w:sz="0" w:space="0" w:color="auto"/>
      </w:divBdr>
    </w:div>
    <w:div w:id="1332685860">
      <w:bodyDiv w:val="1"/>
      <w:marLeft w:val="0"/>
      <w:marRight w:val="0"/>
      <w:marTop w:val="0"/>
      <w:marBottom w:val="0"/>
      <w:divBdr>
        <w:top w:val="none" w:sz="0" w:space="0" w:color="auto"/>
        <w:left w:val="none" w:sz="0" w:space="0" w:color="auto"/>
        <w:bottom w:val="none" w:sz="0" w:space="0" w:color="auto"/>
        <w:right w:val="none" w:sz="0" w:space="0" w:color="auto"/>
      </w:divBdr>
    </w:div>
    <w:div w:id="1332875677">
      <w:bodyDiv w:val="1"/>
      <w:marLeft w:val="0"/>
      <w:marRight w:val="0"/>
      <w:marTop w:val="0"/>
      <w:marBottom w:val="0"/>
      <w:divBdr>
        <w:top w:val="none" w:sz="0" w:space="0" w:color="auto"/>
        <w:left w:val="none" w:sz="0" w:space="0" w:color="auto"/>
        <w:bottom w:val="none" w:sz="0" w:space="0" w:color="auto"/>
        <w:right w:val="none" w:sz="0" w:space="0" w:color="auto"/>
      </w:divBdr>
    </w:div>
    <w:div w:id="1333214589">
      <w:bodyDiv w:val="1"/>
      <w:marLeft w:val="0"/>
      <w:marRight w:val="0"/>
      <w:marTop w:val="0"/>
      <w:marBottom w:val="0"/>
      <w:divBdr>
        <w:top w:val="none" w:sz="0" w:space="0" w:color="auto"/>
        <w:left w:val="none" w:sz="0" w:space="0" w:color="auto"/>
        <w:bottom w:val="none" w:sz="0" w:space="0" w:color="auto"/>
        <w:right w:val="none" w:sz="0" w:space="0" w:color="auto"/>
      </w:divBdr>
    </w:div>
    <w:div w:id="1333601046">
      <w:bodyDiv w:val="1"/>
      <w:marLeft w:val="0"/>
      <w:marRight w:val="0"/>
      <w:marTop w:val="0"/>
      <w:marBottom w:val="0"/>
      <w:divBdr>
        <w:top w:val="none" w:sz="0" w:space="0" w:color="auto"/>
        <w:left w:val="none" w:sz="0" w:space="0" w:color="auto"/>
        <w:bottom w:val="none" w:sz="0" w:space="0" w:color="auto"/>
        <w:right w:val="none" w:sz="0" w:space="0" w:color="auto"/>
      </w:divBdr>
    </w:div>
    <w:div w:id="1333608454">
      <w:bodyDiv w:val="1"/>
      <w:marLeft w:val="0"/>
      <w:marRight w:val="0"/>
      <w:marTop w:val="0"/>
      <w:marBottom w:val="0"/>
      <w:divBdr>
        <w:top w:val="none" w:sz="0" w:space="0" w:color="auto"/>
        <w:left w:val="none" w:sz="0" w:space="0" w:color="auto"/>
        <w:bottom w:val="none" w:sz="0" w:space="0" w:color="auto"/>
        <w:right w:val="none" w:sz="0" w:space="0" w:color="auto"/>
      </w:divBdr>
    </w:div>
    <w:div w:id="1333609974">
      <w:bodyDiv w:val="1"/>
      <w:marLeft w:val="0"/>
      <w:marRight w:val="0"/>
      <w:marTop w:val="0"/>
      <w:marBottom w:val="0"/>
      <w:divBdr>
        <w:top w:val="none" w:sz="0" w:space="0" w:color="auto"/>
        <w:left w:val="none" w:sz="0" w:space="0" w:color="auto"/>
        <w:bottom w:val="none" w:sz="0" w:space="0" w:color="auto"/>
        <w:right w:val="none" w:sz="0" w:space="0" w:color="auto"/>
      </w:divBdr>
    </w:div>
    <w:div w:id="1333679634">
      <w:bodyDiv w:val="1"/>
      <w:marLeft w:val="0"/>
      <w:marRight w:val="0"/>
      <w:marTop w:val="0"/>
      <w:marBottom w:val="0"/>
      <w:divBdr>
        <w:top w:val="none" w:sz="0" w:space="0" w:color="auto"/>
        <w:left w:val="none" w:sz="0" w:space="0" w:color="auto"/>
        <w:bottom w:val="none" w:sz="0" w:space="0" w:color="auto"/>
        <w:right w:val="none" w:sz="0" w:space="0" w:color="auto"/>
      </w:divBdr>
    </w:div>
    <w:div w:id="1333802749">
      <w:bodyDiv w:val="1"/>
      <w:marLeft w:val="0"/>
      <w:marRight w:val="0"/>
      <w:marTop w:val="0"/>
      <w:marBottom w:val="0"/>
      <w:divBdr>
        <w:top w:val="none" w:sz="0" w:space="0" w:color="auto"/>
        <w:left w:val="none" w:sz="0" w:space="0" w:color="auto"/>
        <w:bottom w:val="none" w:sz="0" w:space="0" w:color="auto"/>
        <w:right w:val="none" w:sz="0" w:space="0" w:color="auto"/>
      </w:divBdr>
    </w:div>
    <w:div w:id="1333992033">
      <w:bodyDiv w:val="1"/>
      <w:marLeft w:val="0"/>
      <w:marRight w:val="0"/>
      <w:marTop w:val="0"/>
      <w:marBottom w:val="0"/>
      <w:divBdr>
        <w:top w:val="none" w:sz="0" w:space="0" w:color="auto"/>
        <w:left w:val="none" w:sz="0" w:space="0" w:color="auto"/>
        <w:bottom w:val="none" w:sz="0" w:space="0" w:color="auto"/>
        <w:right w:val="none" w:sz="0" w:space="0" w:color="auto"/>
      </w:divBdr>
    </w:div>
    <w:div w:id="1334143915">
      <w:bodyDiv w:val="1"/>
      <w:marLeft w:val="0"/>
      <w:marRight w:val="0"/>
      <w:marTop w:val="0"/>
      <w:marBottom w:val="0"/>
      <w:divBdr>
        <w:top w:val="none" w:sz="0" w:space="0" w:color="auto"/>
        <w:left w:val="none" w:sz="0" w:space="0" w:color="auto"/>
        <w:bottom w:val="none" w:sz="0" w:space="0" w:color="auto"/>
        <w:right w:val="none" w:sz="0" w:space="0" w:color="auto"/>
      </w:divBdr>
    </w:div>
    <w:div w:id="1334379401">
      <w:bodyDiv w:val="1"/>
      <w:marLeft w:val="0"/>
      <w:marRight w:val="0"/>
      <w:marTop w:val="0"/>
      <w:marBottom w:val="0"/>
      <w:divBdr>
        <w:top w:val="none" w:sz="0" w:space="0" w:color="auto"/>
        <w:left w:val="none" w:sz="0" w:space="0" w:color="auto"/>
        <w:bottom w:val="none" w:sz="0" w:space="0" w:color="auto"/>
        <w:right w:val="none" w:sz="0" w:space="0" w:color="auto"/>
      </w:divBdr>
    </w:div>
    <w:div w:id="1334602264">
      <w:bodyDiv w:val="1"/>
      <w:marLeft w:val="0"/>
      <w:marRight w:val="0"/>
      <w:marTop w:val="0"/>
      <w:marBottom w:val="0"/>
      <w:divBdr>
        <w:top w:val="none" w:sz="0" w:space="0" w:color="auto"/>
        <w:left w:val="none" w:sz="0" w:space="0" w:color="auto"/>
        <w:bottom w:val="none" w:sz="0" w:space="0" w:color="auto"/>
        <w:right w:val="none" w:sz="0" w:space="0" w:color="auto"/>
      </w:divBdr>
    </w:div>
    <w:div w:id="1334722501">
      <w:bodyDiv w:val="1"/>
      <w:marLeft w:val="0"/>
      <w:marRight w:val="0"/>
      <w:marTop w:val="0"/>
      <w:marBottom w:val="0"/>
      <w:divBdr>
        <w:top w:val="none" w:sz="0" w:space="0" w:color="auto"/>
        <w:left w:val="none" w:sz="0" w:space="0" w:color="auto"/>
        <w:bottom w:val="none" w:sz="0" w:space="0" w:color="auto"/>
        <w:right w:val="none" w:sz="0" w:space="0" w:color="auto"/>
      </w:divBdr>
    </w:div>
    <w:div w:id="1334839181">
      <w:bodyDiv w:val="1"/>
      <w:marLeft w:val="0"/>
      <w:marRight w:val="0"/>
      <w:marTop w:val="0"/>
      <w:marBottom w:val="0"/>
      <w:divBdr>
        <w:top w:val="none" w:sz="0" w:space="0" w:color="auto"/>
        <w:left w:val="none" w:sz="0" w:space="0" w:color="auto"/>
        <w:bottom w:val="none" w:sz="0" w:space="0" w:color="auto"/>
        <w:right w:val="none" w:sz="0" w:space="0" w:color="auto"/>
      </w:divBdr>
    </w:div>
    <w:div w:id="1335231197">
      <w:bodyDiv w:val="1"/>
      <w:marLeft w:val="0"/>
      <w:marRight w:val="0"/>
      <w:marTop w:val="0"/>
      <w:marBottom w:val="0"/>
      <w:divBdr>
        <w:top w:val="none" w:sz="0" w:space="0" w:color="auto"/>
        <w:left w:val="none" w:sz="0" w:space="0" w:color="auto"/>
        <w:bottom w:val="none" w:sz="0" w:space="0" w:color="auto"/>
        <w:right w:val="none" w:sz="0" w:space="0" w:color="auto"/>
      </w:divBdr>
    </w:div>
    <w:div w:id="1335454899">
      <w:bodyDiv w:val="1"/>
      <w:marLeft w:val="0"/>
      <w:marRight w:val="0"/>
      <w:marTop w:val="0"/>
      <w:marBottom w:val="0"/>
      <w:divBdr>
        <w:top w:val="none" w:sz="0" w:space="0" w:color="auto"/>
        <w:left w:val="none" w:sz="0" w:space="0" w:color="auto"/>
        <w:bottom w:val="none" w:sz="0" w:space="0" w:color="auto"/>
        <w:right w:val="none" w:sz="0" w:space="0" w:color="auto"/>
      </w:divBdr>
    </w:div>
    <w:div w:id="1335496523">
      <w:bodyDiv w:val="1"/>
      <w:marLeft w:val="0"/>
      <w:marRight w:val="0"/>
      <w:marTop w:val="0"/>
      <w:marBottom w:val="0"/>
      <w:divBdr>
        <w:top w:val="none" w:sz="0" w:space="0" w:color="auto"/>
        <w:left w:val="none" w:sz="0" w:space="0" w:color="auto"/>
        <w:bottom w:val="none" w:sz="0" w:space="0" w:color="auto"/>
        <w:right w:val="none" w:sz="0" w:space="0" w:color="auto"/>
      </w:divBdr>
    </w:div>
    <w:div w:id="1335648013">
      <w:bodyDiv w:val="1"/>
      <w:marLeft w:val="0"/>
      <w:marRight w:val="0"/>
      <w:marTop w:val="0"/>
      <w:marBottom w:val="0"/>
      <w:divBdr>
        <w:top w:val="none" w:sz="0" w:space="0" w:color="auto"/>
        <w:left w:val="none" w:sz="0" w:space="0" w:color="auto"/>
        <w:bottom w:val="none" w:sz="0" w:space="0" w:color="auto"/>
        <w:right w:val="none" w:sz="0" w:space="0" w:color="auto"/>
      </w:divBdr>
    </w:div>
    <w:div w:id="1335691122">
      <w:bodyDiv w:val="1"/>
      <w:marLeft w:val="0"/>
      <w:marRight w:val="0"/>
      <w:marTop w:val="0"/>
      <w:marBottom w:val="0"/>
      <w:divBdr>
        <w:top w:val="none" w:sz="0" w:space="0" w:color="auto"/>
        <w:left w:val="none" w:sz="0" w:space="0" w:color="auto"/>
        <w:bottom w:val="none" w:sz="0" w:space="0" w:color="auto"/>
        <w:right w:val="none" w:sz="0" w:space="0" w:color="auto"/>
      </w:divBdr>
    </w:div>
    <w:div w:id="1335837875">
      <w:bodyDiv w:val="1"/>
      <w:marLeft w:val="0"/>
      <w:marRight w:val="0"/>
      <w:marTop w:val="0"/>
      <w:marBottom w:val="0"/>
      <w:divBdr>
        <w:top w:val="none" w:sz="0" w:space="0" w:color="auto"/>
        <w:left w:val="none" w:sz="0" w:space="0" w:color="auto"/>
        <w:bottom w:val="none" w:sz="0" w:space="0" w:color="auto"/>
        <w:right w:val="none" w:sz="0" w:space="0" w:color="auto"/>
      </w:divBdr>
    </w:div>
    <w:div w:id="1335954835">
      <w:bodyDiv w:val="1"/>
      <w:marLeft w:val="0"/>
      <w:marRight w:val="0"/>
      <w:marTop w:val="0"/>
      <w:marBottom w:val="0"/>
      <w:divBdr>
        <w:top w:val="none" w:sz="0" w:space="0" w:color="auto"/>
        <w:left w:val="none" w:sz="0" w:space="0" w:color="auto"/>
        <w:bottom w:val="none" w:sz="0" w:space="0" w:color="auto"/>
        <w:right w:val="none" w:sz="0" w:space="0" w:color="auto"/>
      </w:divBdr>
    </w:div>
    <w:div w:id="1335956412">
      <w:bodyDiv w:val="1"/>
      <w:marLeft w:val="0"/>
      <w:marRight w:val="0"/>
      <w:marTop w:val="0"/>
      <w:marBottom w:val="0"/>
      <w:divBdr>
        <w:top w:val="none" w:sz="0" w:space="0" w:color="auto"/>
        <w:left w:val="none" w:sz="0" w:space="0" w:color="auto"/>
        <w:bottom w:val="none" w:sz="0" w:space="0" w:color="auto"/>
        <w:right w:val="none" w:sz="0" w:space="0" w:color="auto"/>
      </w:divBdr>
    </w:div>
    <w:div w:id="1336226843">
      <w:bodyDiv w:val="1"/>
      <w:marLeft w:val="0"/>
      <w:marRight w:val="0"/>
      <w:marTop w:val="0"/>
      <w:marBottom w:val="0"/>
      <w:divBdr>
        <w:top w:val="none" w:sz="0" w:space="0" w:color="auto"/>
        <w:left w:val="none" w:sz="0" w:space="0" w:color="auto"/>
        <w:bottom w:val="none" w:sz="0" w:space="0" w:color="auto"/>
        <w:right w:val="none" w:sz="0" w:space="0" w:color="auto"/>
      </w:divBdr>
    </w:div>
    <w:div w:id="1336302661">
      <w:bodyDiv w:val="1"/>
      <w:marLeft w:val="0"/>
      <w:marRight w:val="0"/>
      <w:marTop w:val="0"/>
      <w:marBottom w:val="0"/>
      <w:divBdr>
        <w:top w:val="none" w:sz="0" w:space="0" w:color="auto"/>
        <w:left w:val="none" w:sz="0" w:space="0" w:color="auto"/>
        <w:bottom w:val="none" w:sz="0" w:space="0" w:color="auto"/>
        <w:right w:val="none" w:sz="0" w:space="0" w:color="auto"/>
      </w:divBdr>
    </w:div>
    <w:div w:id="1336614613">
      <w:bodyDiv w:val="1"/>
      <w:marLeft w:val="0"/>
      <w:marRight w:val="0"/>
      <w:marTop w:val="0"/>
      <w:marBottom w:val="0"/>
      <w:divBdr>
        <w:top w:val="none" w:sz="0" w:space="0" w:color="auto"/>
        <w:left w:val="none" w:sz="0" w:space="0" w:color="auto"/>
        <w:bottom w:val="none" w:sz="0" w:space="0" w:color="auto"/>
        <w:right w:val="none" w:sz="0" w:space="0" w:color="auto"/>
      </w:divBdr>
    </w:div>
    <w:div w:id="1336961083">
      <w:bodyDiv w:val="1"/>
      <w:marLeft w:val="0"/>
      <w:marRight w:val="0"/>
      <w:marTop w:val="0"/>
      <w:marBottom w:val="0"/>
      <w:divBdr>
        <w:top w:val="none" w:sz="0" w:space="0" w:color="auto"/>
        <w:left w:val="none" w:sz="0" w:space="0" w:color="auto"/>
        <w:bottom w:val="none" w:sz="0" w:space="0" w:color="auto"/>
        <w:right w:val="none" w:sz="0" w:space="0" w:color="auto"/>
      </w:divBdr>
    </w:div>
    <w:div w:id="1337027767">
      <w:bodyDiv w:val="1"/>
      <w:marLeft w:val="0"/>
      <w:marRight w:val="0"/>
      <w:marTop w:val="0"/>
      <w:marBottom w:val="0"/>
      <w:divBdr>
        <w:top w:val="none" w:sz="0" w:space="0" w:color="auto"/>
        <w:left w:val="none" w:sz="0" w:space="0" w:color="auto"/>
        <w:bottom w:val="none" w:sz="0" w:space="0" w:color="auto"/>
        <w:right w:val="none" w:sz="0" w:space="0" w:color="auto"/>
      </w:divBdr>
    </w:div>
    <w:div w:id="1337074425">
      <w:bodyDiv w:val="1"/>
      <w:marLeft w:val="0"/>
      <w:marRight w:val="0"/>
      <w:marTop w:val="0"/>
      <w:marBottom w:val="0"/>
      <w:divBdr>
        <w:top w:val="none" w:sz="0" w:space="0" w:color="auto"/>
        <w:left w:val="none" w:sz="0" w:space="0" w:color="auto"/>
        <w:bottom w:val="none" w:sz="0" w:space="0" w:color="auto"/>
        <w:right w:val="none" w:sz="0" w:space="0" w:color="auto"/>
      </w:divBdr>
    </w:div>
    <w:div w:id="1337075133">
      <w:bodyDiv w:val="1"/>
      <w:marLeft w:val="0"/>
      <w:marRight w:val="0"/>
      <w:marTop w:val="0"/>
      <w:marBottom w:val="0"/>
      <w:divBdr>
        <w:top w:val="none" w:sz="0" w:space="0" w:color="auto"/>
        <w:left w:val="none" w:sz="0" w:space="0" w:color="auto"/>
        <w:bottom w:val="none" w:sz="0" w:space="0" w:color="auto"/>
        <w:right w:val="none" w:sz="0" w:space="0" w:color="auto"/>
      </w:divBdr>
    </w:div>
    <w:div w:id="1337154710">
      <w:bodyDiv w:val="1"/>
      <w:marLeft w:val="0"/>
      <w:marRight w:val="0"/>
      <w:marTop w:val="0"/>
      <w:marBottom w:val="0"/>
      <w:divBdr>
        <w:top w:val="none" w:sz="0" w:space="0" w:color="auto"/>
        <w:left w:val="none" w:sz="0" w:space="0" w:color="auto"/>
        <w:bottom w:val="none" w:sz="0" w:space="0" w:color="auto"/>
        <w:right w:val="none" w:sz="0" w:space="0" w:color="auto"/>
      </w:divBdr>
    </w:div>
    <w:div w:id="1337227434">
      <w:bodyDiv w:val="1"/>
      <w:marLeft w:val="0"/>
      <w:marRight w:val="0"/>
      <w:marTop w:val="0"/>
      <w:marBottom w:val="0"/>
      <w:divBdr>
        <w:top w:val="none" w:sz="0" w:space="0" w:color="auto"/>
        <w:left w:val="none" w:sz="0" w:space="0" w:color="auto"/>
        <w:bottom w:val="none" w:sz="0" w:space="0" w:color="auto"/>
        <w:right w:val="none" w:sz="0" w:space="0" w:color="auto"/>
      </w:divBdr>
    </w:div>
    <w:div w:id="1337267187">
      <w:bodyDiv w:val="1"/>
      <w:marLeft w:val="0"/>
      <w:marRight w:val="0"/>
      <w:marTop w:val="0"/>
      <w:marBottom w:val="0"/>
      <w:divBdr>
        <w:top w:val="none" w:sz="0" w:space="0" w:color="auto"/>
        <w:left w:val="none" w:sz="0" w:space="0" w:color="auto"/>
        <w:bottom w:val="none" w:sz="0" w:space="0" w:color="auto"/>
        <w:right w:val="none" w:sz="0" w:space="0" w:color="auto"/>
      </w:divBdr>
    </w:div>
    <w:div w:id="1337270246">
      <w:bodyDiv w:val="1"/>
      <w:marLeft w:val="0"/>
      <w:marRight w:val="0"/>
      <w:marTop w:val="0"/>
      <w:marBottom w:val="0"/>
      <w:divBdr>
        <w:top w:val="none" w:sz="0" w:space="0" w:color="auto"/>
        <w:left w:val="none" w:sz="0" w:space="0" w:color="auto"/>
        <w:bottom w:val="none" w:sz="0" w:space="0" w:color="auto"/>
        <w:right w:val="none" w:sz="0" w:space="0" w:color="auto"/>
      </w:divBdr>
    </w:div>
    <w:div w:id="1337729982">
      <w:bodyDiv w:val="1"/>
      <w:marLeft w:val="0"/>
      <w:marRight w:val="0"/>
      <w:marTop w:val="0"/>
      <w:marBottom w:val="0"/>
      <w:divBdr>
        <w:top w:val="none" w:sz="0" w:space="0" w:color="auto"/>
        <w:left w:val="none" w:sz="0" w:space="0" w:color="auto"/>
        <w:bottom w:val="none" w:sz="0" w:space="0" w:color="auto"/>
        <w:right w:val="none" w:sz="0" w:space="0" w:color="auto"/>
      </w:divBdr>
    </w:div>
    <w:div w:id="1337927704">
      <w:bodyDiv w:val="1"/>
      <w:marLeft w:val="0"/>
      <w:marRight w:val="0"/>
      <w:marTop w:val="0"/>
      <w:marBottom w:val="0"/>
      <w:divBdr>
        <w:top w:val="none" w:sz="0" w:space="0" w:color="auto"/>
        <w:left w:val="none" w:sz="0" w:space="0" w:color="auto"/>
        <w:bottom w:val="none" w:sz="0" w:space="0" w:color="auto"/>
        <w:right w:val="none" w:sz="0" w:space="0" w:color="auto"/>
      </w:divBdr>
    </w:div>
    <w:div w:id="1338076658">
      <w:bodyDiv w:val="1"/>
      <w:marLeft w:val="0"/>
      <w:marRight w:val="0"/>
      <w:marTop w:val="0"/>
      <w:marBottom w:val="0"/>
      <w:divBdr>
        <w:top w:val="none" w:sz="0" w:space="0" w:color="auto"/>
        <w:left w:val="none" w:sz="0" w:space="0" w:color="auto"/>
        <w:bottom w:val="none" w:sz="0" w:space="0" w:color="auto"/>
        <w:right w:val="none" w:sz="0" w:space="0" w:color="auto"/>
      </w:divBdr>
    </w:div>
    <w:div w:id="1338077909">
      <w:bodyDiv w:val="1"/>
      <w:marLeft w:val="0"/>
      <w:marRight w:val="0"/>
      <w:marTop w:val="0"/>
      <w:marBottom w:val="0"/>
      <w:divBdr>
        <w:top w:val="none" w:sz="0" w:space="0" w:color="auto"/>
        <w:left w:val="none" w:sz="0" w:space="0" w:color="auto"/>
        <w:bottom w:val="none" w:sz="0" w:space="0" w:color="auto"/>
        <w:right w:val="none" w:sz="0" w:space="0" w:color="auto"/>
      </w:divBdr>
    </w:div>
    <w:div w:id="1338267818">
      <w:bodyDiv w:val="1"/>
      <w:marLeft w:val="0"/>
      <w:marRight w:val="0"/>
      <w:marTop w:val="0"/>
      <w:marBottom w:val="0"/>
      <w:divBdr>
        <w:top w:val="none" w:sz="0" w:space="0" w:color="auto"/>
        <w:left w:val="none" w:sz="0" w:space="0" w:color="auto"/>
        <w:bottom w:val="none" w:sz="0" w:space="0" w:color="auto"/>
        <w:right w:val="none" w:sz="0" w:space="0" w:color="auto"/>
      </w:divBdr>
    </w:div>
    <w:div w:id="1338268558">
      <w:bodyDiv w:val="1"/>
      <w:marLeft w:val="0"/>
      <w:marRight w:val="0"/>
      <w:marTop w:val="0"/>
      <w:marBottom w:val="0"/>
      <w:divBdr>
        <w:top w:val="none" w:sz="0" w:space="0" w:color="auto"/>
        <w:left w:val="none" w:sz="0" w:space="0" w:color="auto"/>
        <w:bottom w:val="none" w:sz="0" w:space="0" w:color="auto"/>
        <w:right w:val="none" w:sz="0" w:space="0" w:color="auto"/>
      </w:divBdr>
    </w:div>
    <w:div w:id="1338390140">
      <w:bodyDiv w:val="1"/>
      <w:marLeft w:val="0"/>
      <w:marRight w:val="0"/>
      <w:marTop w:val="0"/>
      <w:marBottom w:val="0"/>
      <w:divBdr>
        <w:top w:val="none" w:sz="0" w:space="0" w:color="auto"/>
        <w:left w:val="none" w:sz="0" w:space="0" w:color="auto"/>
        <w:bottom w:val="none" w:sz="0" w:space="0" w:color="auto"/>
        <w:right w:val="none" w:sz="0" w:space="0" w:color="auto"/>
      </w:divBdr>
    </w:div>
    <w:div w:id="1338458432">
      <w:bodyDiv w:val="1"/>
      <w:marLeft w:val="0"/>
      <w:marRight w:val="0"/>
      <w:marTop w:val="0"/>
      <w:marBottom w:val="0"/>
      <w:divBdr>
        <w:top w:val="none" w:sz="0" w:space="0" w:color="auto"/>
        <w:left w:val="none" w:sz="0" w:space="0" w:color="auto"/>
        <w:bottom w:val="none" w:sz="0" w:space="0" w:color="auto"/>
        <w:right w:val="none" w:sz="0" w:space="0" w:color="auto"/>
      </w:divBdr>
    </w:div>
    <w:div w:id="1338461902">
      <w:bodyDiv w:val="1"/>
      <w:marLeft w:val="0"/>
      <w:marRight w:val="0"/>
      <w:marTop w:val="0"/>
      <w:marBottom w:val="0"/>
      <w:divBdr>
        <w:top w:val="none" w:sz="0" w:space="0" w:color="auto"/>
        <w:left w:val="none" w:sz="0" w:space="0" w:color="auto"/>
        <w:bottom w:val="none" w:sz="0" w:space="0" w:color="auto"/>
        <w:right w:val="none" w:sz="0" w:space="0" w:color="auto"/>
      </w:divBdr>
    </w:div>
    <w:div w:id="1338536635">
      <w:bodyDiv w:val="1"/>
      <w:marLeft w:val="0"/>
      <w:marRight w:val="0"/>
      <w:marTop w:val="0"/>
      <w:marBottom w:val="0"/>
      <w:divBdr>
        <w:top w:val="none" w:sz="0" w:space="0" w:color="auto"/>
        <w:left w:val="none" w:sz="0" w:space="0" w:color="auto"/>
        <w:bottom w:val="none" w:sz="0" w:space="0" w:color="auto"/>
        <w:right w:val="none" w:sz="0" w:space="0" w:color="auto"/>
      </w:divBdr>
    </w:div>
    <w:div w:id="1338650203">
      <w:bodyDiv w:val="1"/>
      <w:marLeft w:val="0"/>
      <w:marRight w:val="0"/>
      <w:marTop w:val="0"/>
      <w:marBottom w:val="0"/>
      <w:divBdr>
        <w:top w:val="none" w:sz="0" w:space="0" w:color="auto"/>
        <w:left w:val="none" w:sz="0" w:space="0" w:color="auto"/>
        <w:bottom w:val="none" w:sz="0" w:space="0" w:color="auto"/>
        <w:right w:val="none" w:sz="0" w:space="0" w:color="auto"/>
      </w:divBdr>
    </w:div>
    <w:div w:id="1338652056">
      <w:bodyDiv w:val="1"/>
      <w:marLeft w:val="0"/>
      <w:marRight w:val="0"/>
      <w:marTop w:val="0"/>
      <w:marBottom w:val="0"/>
      <w:divBdr>
        <w:top w:val="none" w:sz="0" w:space="0" w:color="auto"/>
        <w:left w:val="none" w:sz="0" w:space="0" w:color="auto"/>
        <w:bottom w:val="none" w:sz="0" w:space="0" w:color="auto"/>
        <w:right w:val="none" w:sz="0" w:space="0" w:color="auto"/>
      </w:divBdr>
    </w:div>
    <w:div w:id="1338776913">
      <w:bodyDiv w:val="1"/>
      <w:marLeft w:val="0"/>
      <w:marRight w:val="0"/>
      <w:marTop w:val="0"/>
      <w:marBottom w:val="0"/>
      <w:divBdr>
        <w:top w:val="none" w:sz="0" w:space="0" w:color="auto"/>
        <w:left w:val="none" w:sz="0" w:space="0" w:color="auto"/>
        <w:bottom w:val="none" w:sz="0" w:space="0" w:color="auto"/>
        <w:right w:val="none" w:sz="0" w:space="0" w:color="auto"/>
      </w:divBdr>
    </w:div>
    <w:div w:id="1338844974">
      <w:bodyDiv w:val="1"/>
      <w:marLeft w:val="0"/>
      <w:marRight w:val="0"/>
      <w:marTop w:val="0"/>
      <w:marBottom w:val="0"/>
      <w:divBdr>
        <w:top w:val="none" w:sz="0" w:space="0" w:color="auto"/>
        <w:left w:val="none" w:sz="0" w:space="0" w:color="auto"/>
        <w:bottom w:val="none" w:sz="0" w:space="0" w:color="auto"/>
        <w:right w:val="none" w:sz="0" w:space="0" w:color="auto"/>
      </w:divBdr>
    </w:div>
    <w:div w:id="1338921543">
      <w:bodyDiv w:val="1"/>
      <w:marLeft w:val="0"/>
      <w:marRight w:val="0"/>
      <w:marTop w:val="0"/>
      <w:marBottom w:val="0"/>
      <w:divBdr>
        <w:top w:val="none" w:sz="0" w:space="0" w:color="auto"/>
        <w:left w:val="none" w:sz="0" w:space="0" w:color="auto"/>
        <w:bottom w:val="none" w:sz="0" w:space="0" w:color="auto"/>
        <w:right w:val="none" w:sz="0" w:space="0" w:color="auto"/>
      </w:divBdr>
    </w:div>
    <w:div w:id="1339163463">
      <w:bodyDiv w:val="1"/>
      <w:marLeft w:val="0"/>
      <w:marRight w:val="0"/>
      <w:marTop w:val="0"/>
      <w:marBottom w:val="0"/>
      <w:divBdr>
        <w:top w:val="none" w:sz="0" w:space="0" w:color="auto"/>
        <w:left w:val="none" w:sz="0" w:space="0" w:color="auto"/>
        <w:bottom w:val="none" w:sz="0" w:space="0" w:color="auto"/>
        <w:right w:val="none" w:sz="0" w:space="0" w:color="auto"/>
      </w:divBdr>
    </w:div>
    <w:div w:id="1339691744">
      <w:bodyDiv w:val="1"/>
      <w:marLeft w:val="0"/>
      <w:marRight w:val="0"/>
      <w:marTop w:val="0"/>
      <w:marBottom w:val="0"/>
      <w:divBdr>
        <w:top w:val="none" w:sz="0" w:space="0" w:color="auto"/>
        <w:left w:val="none" w:sz="0" w:space="0" w:color="auto"/>
        <w:bottom w:val="none" w:sz="0" w:space="0" w:color="auto"/>
        <w:right w:val="none" w:sz="0" w:space="0" w:color="auto"/>
      </w:divBdr>
    </w:div>
    <w:div w:id="1339846688">
      <w:bodyDiv w:val="1"/>
      <w:marLeft w:val="0"/>
      <w:marRight w:val="0"/>
      <w:marTop w:val="0"/>
      <w:marBottom w:val="0"/>
      <w:divBdr>
        <w:top w:val="none" w:sz="0" w:space="0" w:color="auto"/>
        <w:left w:val="none" w:sz="0" w:space="0" w:color="auto"/>
        <w:bottom w:val="none" w:sz="0" w:space="0" w:color="auto"/>
        <w:right w:val="none" w:sz="0" w:space="0" w:color="auto"/>
      </w:divBdr>
    </w:div>
    <w:div w:id="1339885639">
      <w:bodyDiv w:val="1"/>
      <w:marLeft w:val="0"/>
      <w:marRight w:val="0"/>
      <w:marTop w:val="0"/>
      <w:marBottom w:val="0"/>
      <w:divBdr>
        <w:top w:val="none" w:sz="0" w:space="0" w:color="auto"/>
        <w:left w:val="none" w:sz="0" w:space="0" w:color="auto"/>
        <w:bottom w:val="none" w:sz="0" w:space="0" w:color="auto"/>
        <w:right w:val="none" w:sz="0" w:space="0" w:color="auto"/>
      </w:divBdr>
    </w:div>
    <w:div w:id="1339963818">
      <w:bodyDiv w:val="1"/>
      <w:marLeft w:val="0"/>
      <w:marRight w:val="0"/>
      <w:marTop w:val="0"/>
      <w:marBottom w:val="0"/>
      <w:divBdr>
        <w:top w:val="none" w:sz="0" w:space="0" w:color="auto"/>
        <w:left w:val="none" w:sz="0" w:space="0" w:color="auto"/>
        <w:bottom w:val="none" w:sz="0" w:space="0" w:color="auto"/>
        <w:right w:val="none" w:sz="0" w:space="0" w:color="auto"/>
      </w:divBdr>
    </w:div>
    <w:div w:id="1340037950">
      <w:bodyDiv w:val="1"/>
      <w:marLeft w:val="0"/>
      <w:marRight w:val="0"/>
      <w:marTop w:val="0"/>
      <w:marBottom w:val="0"/>
      <w:divBdr>
        <w:top w:val="none" w:sz="0" w:space="0" w:color="auto"/>
        <w:left w:val="none" w:sz="0" w:space="0" w:color="auto"/>
        <w:bottom w:val="none" w:sz="0" w:space="0" w:color="auto"/>
        <w:right w:val="none" w:sz="0" w:space="0" w:color="auto"/>
      </w:divBdr>
    </w:div>
    <w:div w:id="1340084699">
      <w:bodyDiv w:val="1"/>
      <w:marLeft w:val="0"/>
      <w:marRight w:val="0"/>
      <w:marTop w:val="0"/>
      <w:marBottom w:val="0"/>
      <w:divBdr>
        <w:top w:val="none" w:sz="0" w:space="0" w:color="auto"/>
        <w:left w:val="none" w:sz="0" w:space="0" w:color="auto"/>
        <w:bottom w:val="none" w:sz="0" w:space="0" w:color="auto"/>
        <w:right w:val="none" w:sz="0" w:space="0" w:color="auto"/>
      </w:divBdr>
    </w:div>
    <w:div w:id="1340349008">
      <w:bodyDiv w:val="1"/>
      <w:marLeft w:val="0"/>
      <w:marRight w:val="0"/>
      <w:marTop w:val="0"/>
      <w:marBottom w:val="0"/>
      <w:divBdr>
        <w:top w:val="none" w:sz="0" w:space="0" w:color="auto"/>
        <w:left w:val="none" w:sz="0" w:space="0" w:color="auto"/>
        <w:bottom w:val="none" w:sz="0" w:space="0" w:color="auto"/>
        <w:right w:val="none" w:sz="0" w:space="0" w:color="auto"/>
      </w:divBdr>
    </w:div>
    <w:div w:id="1340426149">
      <w:bodyDiv w:val="1"/>
      <w:marLeft w:val="0"/>
      <w:marRight w:val="0"/>
      <w:marTop w:val="0"/>
      <w:marBottom w:val="0"/>
      <w:divBdr>
        <w:top w:val="none" w:sz="0" w:space="0" w:color="auto"/>
        <w:left w:val="none" w:sz="0" w:space="0" w:color="auto"/>
        <w:bottom w:val="none" w:sz="0" w:space="0" w:color="auto"/>
        <w:right w:val="none" w:sz="0" w:space="0" w:color="auto"/>
      </w:divBdr>
    </w:div>
    <w:div w:id="1340498245">
      <w:bodyDiv w:val="1"/>
      <w:marLeft w:val="0"/>
      <w:marRight w:val="0"/>
      <w:marTop w:val="0"/>
      <w:marBottom w:val="0"/>
      <w:divBdr>
        <w:top w:val="none" w:sz="0" w:space="0" w:color="auto"/>
        <w:left w:val="none" w:sz="0" w:space="0" w:color="auto"/>
        <w:bottom w:val="none" w:sz="0" w:space="0" w:color="auto"/>
        <w:right w:val="none" w:sz="0" w:space="0" w:color="auto"/>
      </w:divBdr>
    </w:div>
    <w:div w:id="1340617893">
      <w:bodyDiv w:val="1"/>
      <w:marLeft w:val="0"/>
      <w:marRight w:val="0"/>
      <w:marTop w:val="0"/>
      <w:marBottom w:val="0"/>
      <w:divBdr>
        <w:top w:val="none" w:sz="0" w:space="0" w:color="auto"/>
        <w:left w:val="none" w:sz="0" w:space="0" w:color="auto"/>
        <w:bottom w:val="none" w:sz="0" w:space="0" w:color="auto"/>
        <w:right w:val="none" w:sz="0" w:space="0" w:color="auto"/>
      </w:divBdr>
    </w:div>
    <w:div w:id="1340690643">
      <w:bodyDiv w:val="1"/>
      <w:marLeft w:val="0"/>
      <w:marRight w:val="0"/>
      <w:marTop w:val="0"/>
      <w:marBottom w:val="0"/>
      <w:divBdr>
        <w:top w:val="none" w:sz="0" w:space="0" w:color="auto"/>
        <w:left w:val="none" w:sz="0" w:space="0" w:color="auto"/>
        <w:bottom w:val="none" w:sz="0" w:space="0" w:color="auto"/>
        <w:right w:val="none" w:sz="0" w:space="0" w:color="auto"/>
      </w:divBdr>
    </w:div>
    <w:div w:id="1340767432">
      <w:bodyDiv w:val="1"/>
      <w:marLeft w:val="0"/>
      <w:marRight w:val="0"/>
      <w:marTop w:val="0"/>
      <w:marBottom w:val="0"/>
      <w:divBdr>
        <w:top w:val="none" w:sz="0" w:space="0" w:color="auto"/>
        <w:left w:val="none" w:sz="0" w:space="0" w:color="auto"/>
        <w:bottom w:val="none" w:sz="0" w:space="0" w:color="auto"/>
        <w:right w:val="none" w:sz="0" w:space="0" w:color="auto"/>
      </w:divBdr>
    </w:div>
    <w:div w:id="1340809451">
      <w:bodyDiv w:val="1"/>
      <w:marLeft w:val="0"/>
      <w:marRight w:val="0"/>
      <w:marTop w:val="0"/>
      <w:marBottom w:val="0"/>
      <w:divBdr>
        <w:top w:val="none" w:sz="0" w:space="0" w:color="auto"/>
        <w:left w:val="none" w:sz="0" w:space="0" w:color="auto"/>
        <w:bottom w:val="none" w:sz="0" w:space="0" w:color="auto"/>
        <w:right w:val="none" w:sz="0" w:space="0" w:color="auto"/>
      </w:divBdr>
    </w:div>
    <w:div w:id="1340932936">
      <w:bodyDiv w:val="1"/>
      <w:marLeft w:val="0"/>
      <w:marRight w:val="0"/>
      <w:marTop w:val="0"/>
      <w:marBottom w:val="0"/>
      <w:divBdr>
        <w:top w:val="none" w:sz="0" w:space="0" w:color="auto"/>
        <w:left w:val="none" w:sz="0" w:space="0" w:color="auto"/>
        <w:bottom w:val="none" w:sz="0" w:space="0" w:color="auto"/>
        <w:right w:val="none" w:sz="0" w:space="0" w:color="auto"/>
      </w:divBdr>
    </w:div>
    <w:div w:id="1340959520">
      <w:bodyDiv w:val="1"/>
      <w:marLeft w:val="0"/>
      <w:marRight w:val="0"/>
      <w:marTop w:val="0"/>
      <w:marBottom w:val="0"/>
      <w:divBdr>
        <w:top w:val="none" w:sz="0" w:space="0" w:color="auto"/>
        <w:left w:val="none" w:sz="0" w:space="0" w:color="auto"/>
        <w:bottom w:val="none" w:sz="0" w:space="0" w:color="auto"/>
        <w:right w:val="none" w:sz="0" w:space="0" w:color="auto"/>
      </w:divBdr>
    </w:div>
    <w:div w:id="1340961883">
      <w:bodyDiv w:val="1"/>
      <w:marLeft w:val="0"/>
      <w:marRight w:val="0"/>
      <w:marTop w:val="0"/>
      <w:marBottom w:val="0"/>
      <w:divBdr>
        <w:top w:val="none" w:sz="0" w:space="0" w:color="auto"/>
        <w:left w:val="none" w:sz="0" w:space="0" w:color="auto"/>
        <w:bottom w:val="none" w:sz="0" w:space="0" w:color="auto"/>
        <w:right w:val="none" w:sz="0" w:space="0" w:color="auto"/>
      </w:divBdr>
    </w:div>
    <w:div w:id="1341002266">
      <w:bodyDiv w:val="1"/>
      <w:marLeft w:val="0"/>
      <w:marRight w:val="0"/>
      <w:marTop w:val="0"/>
      <w:marBottom w:val="0"/>
      <w:divBdr>
        <w:top w:val="none" w:sz="0" w:space="0" w:color="auto"/>
        <w:left w:val="none" w:sz="0" w:space="0" w:color="auto"/>
        <w:bottom w:val="none" w:sz="0" w:space="0" w:color="auto"/>
        <w:right w:val="none" w:sz="0" w:space="0" w:color="auto"/>
      </w:divBdr>
    </w:div>
    <w:div w:id="1341003718">
      <w:bodyDiv w:val="1"/>
      <w:marLeft w:val="0"/>
      <w:marRight w:val="0"/>
      <w:marTop w:val="0"/>
      <w:marBottom w:val="0"/>
      <w:divBdr>
        <w:top w:val="none" w:sz="0" w:space="0" w:color="auto"/>
        <w:left w:val="none" w:sz="0" w:space="0" w:color="auto"/>
        <w:bottom w:val="none" w:sz="0" w:space="0" w:color="auto"/>
        <w:right w:val="none" w:sz="0" w:space="0" w:color="auto"/>
      </w:divBdr>
    </w:div>
    <w:div w:id="1341083687">
      <w:bodyDiv w:val="1"/>
      <w:marLeft w:val="0"/>
      <w:marRight w:val="0"/>
      <w:marTop w:val="0"/>
      <w:marBottom w:val="0"/>
      <w:divBdr>
        <w:top w:val="none" w:sz="0" w:space="0" w:color="auto"/>
        <w:left w:val="none" w:sz="0" w:space="0" w:color="auto"/>
        <w:bottom w:val="none" w:sz="0" w:space="0" w:color="auto"/>
        <w:right w:val="none" w:sz="0" w:space="0" w:color="auto"/>
      </w:divBdr>
    </w:div>
    <w:div w:id="1341084076">
      <w:bodyDiv w:val="1"/>
      <w:marLeft w:val="0"/>
      <w:marRight w:val="0"/>
      <w:marTop w:val="0"/>
      <w:marBottom w:val="0"/>
      <w:divBdr>
        <w:top w:val="none" w:sz="0" w:space="0" w:color="auto"/>
        <w:left w:val="none" w:sz="0" w:space="0" w:color="auto"/>
        <w:bottom w:val="none" w:sz="0" w:space="0" w:color="auto"/>
        <w:right w:val="none" w:sz="0" w:space="0" w:color="auto"/>
      </w:divBdr>
    </w:div>
    <w:div w:id="1341153155">
      <w:bodyDiv w:val="1"/>
      <w:marLeft w:val="0"/>
      <w:marRight w:val="0"/>
      <w:marTop w:val="0"/>
      <w:marBottom w:val="0"/>
      <w:divBdr>
        <w:top w:val="none" w:sz="0" w:space="0" w:color="auto"/>
        <w:left w:val="none" w:sz="0" w:space="0" w:color="auto"/>
        <w:bottom w:val="none" w:sz="0" w:space="0" w:color="auto"/>
        <w:right w:val="none" w:sz="0" w:space="0" w:color="auto"/>
      </w:divBdr>
    </w:div>
    <w:div w:id="1341276230">
      <w:bodyDiv w:val="1"/>
      <w:marLeft w:val="0"/>
      <w:marRight w:val="0"/>
      <w:marTop w:val="0"/>
      <w:marBottom w:val="0"/>
      <w:divBdr>
        <w:top w:val="none" w:sz="0" w:space="0" w:color="auto"/>
        <w:left w:val="none" w:sz="0" w:space="0" w:color="auto"/>
        <w:bottom w:val="none" w:sz="0" w:space="0" w:color="auto"/>
        <w:right w:val="none" w:sz="0" w:space="0" w:color="auto"/>
      </w:divBdr>
    </w:div>
    <w:div w:id="1341277382">
      <w:bodyDiv w:val="1"/>
      <w:marLeft w:val="0"/>
      <w:marRight w:val="0"/>
      <w:marTop w:val="0"/>
      <w:marBottom w:val="0"/>
      <w:divBdr>
        <w:top w:val="none" w:sz="0" w:space="0" w:color="auto"/>
        <w:left w:val="none" w:sz="0" w:space="0" w:color="auto"/>
        <w:bottom w:val="none" w:sz="0" w:space="0" w:color="auto"/>
        <w:right w:val="none" w:sz="0" w:space="0" w:color="auto"/>
      </w:divBdr>
    </w:div>
    <w:div w:id="1341278337">
      <w:bodyDiv w:val="1"/>
      <w:marLeft w:val="0"/>
      <w:marRight w:val="0"/>
      <w:marTop w:val="0"/>
      <w:marBottom w:val="0"/>
      <w:divBdr>
        <w:top w:val="none" w:sz="0" w:space="0" w:color="auto"/>
        <w:left w:val="none" w:sz="0" w:space="0" w:color="auto"/>
        <w:bottom w:val="none" w:sz="0" w:space="0" w:color="auto"/>
        <w:right w:val="none" w:sz="0" w:space="0" w:color="auto"/>
      </w:divBdr>
    </w:div>
    <w:div w:id="1341279098">
      <w:bodyDiv w:val="1"/>
      <w:marLeft w:val="0"/>
      <w:marRight w:val="0"/>
      <w:marTop w:val="0"/>
      <w:marBottom w:val="0"/>
      <w:divBdr>
        <w:top w:val="none" w:sz="0" w:space="0" w:color="auto"/>
        <w:left w:val="none" w:sz="0" w:space="0" w:color="auto"/>
        <w:bottom w:val="none" w:sz="0" w:space="0" w:color="auto"/>
        <w:right w:val="none" w:sz="0" w:space="0" w:color="auto"/>
      </w:divBdr>
    </w:div>
    <w:div w:id="1341351697">
      <w:bodyDiv w:val="1"/>
      <w:marLeft w:val="0"/>
      <w:marRight w:val="0"/>
      <w:marTop w:val="0"/>
      <w:marBottom w:val="0"/>
      <w:divBdr>
        <w:top w:val="none" w:sz="0" w:space="0" w:color="auto"/>
        <w:left w:val="none" w:sz="0" w:space="0" w:color="auto"/>
        <w:bottom w:val="none" w:sz="0" w:space="0" w:color="auto"/>
        <w:right w:val="none" w:sz="0" w:space="0" w:color="auto"/>
      </w:divBdr>
    </w:div>
    <w:div w:id="1341354348">
      <w:bodyDiv w:val="1"/>
      <w:marLeft w:val="0"/>
      <w:marRight w:val="0"/>
      <w:marTop w:val="0"/>
      <w:marBottom w:val="0"/>
      <w:divBdr>
        <w:top w:val="none" w:sz="0" w:space="0" w:color="auto"/>
        <w:left w:val="none" w:sz="0" w:space="0" w:color="auto"/>
        <w:bottom w:val="none" w:sz="0" w:space="0" w:color="auto"/>
        <w:right w:val="none" w:sz="0" w:space="0" w:color="auto"/>
      </w:divBdr>
    </w:div>
    <w:div w:id="1341394739">
      <w:bodyDiv w:val="1"/>
      <w:marLeft w:val="0"/>
      <w:marRight w:val="0"/>
      <w:marTop w:val="0"/>
      <w:marBottom w:val="0"/>
      <w:divBdr>
        <w:top w:val="none" w:sz="0" w:space="0" w:color="auto"/>
        <w:left w:val="none" w:sz="0" w:space="0" w:color="auto"/>
        <w:bottom w:val="none" w:sz="0" w:space="0" w:color="auto"/>
        <w:right w:val="none" w:sz="0" w:space="0" w:color="auto"/>
      </w:divBdr>
    </w:div>
    <w:div w:id="1341547953">
      <w:bodyDiv w:val="1"/>
      <w:marLeft w:val="0"/>
      <w:marRight w:val="0"/>
      <w:marTop w:val="0"/>
      <w:marBottom w:val="0"/>
      <w:divBdr>
        <w:top w:val="none" w:sz="0" w:space="0" w:color="auto"/>
        <w:left w:val="none" w:sz="0" w:space="0" w:color="auto"/>
        <w:bottom w:val="none" w:sz="0" w:space="0" w:color="auto"/>
        <w:right w:val="none" w:sz="0" w:space="0" w:color="auto"/>
      </w:divBdr>
    </w:div>
    <w:div w:id="1341658318">
      <w:bodyDiv w:val="1"/>
      <w:marLeft w:val="0"/>
      <w:marRight w:val="0"/>
      <w:marTop w:val="0"/>
      <w:marBottom w:val="0"/>
      <w:divBdr>
        <w:top w:val="none" w:sz="0" w:space="0" w:color="auto"/>
        <w:left w:val="none" w:sz="0" w:space="0" w:color="auto"/>
        <w:bottom w:val="none" w:sz="0" w:space="0" w:color="auto"/>
        <w:right w:val="none" w:sz="0" w:space="0" w:color="auto"/>
      </w:divBdr>
    </w:div>
    <w:div w:id="1341659709">
      <w:bodyDiv w:val="1"/>
      <w:marLeft w:val="0"/>
      <w:marRight w:val="0"/>
      <w:marTop w:val="0"/>
      <w:marBottom w:val="0"/>
      <w:divBdr>
        <w:top w:val="none" w:sz="0" w:space="0" w:color="auto"/>
        <w:left w:val="none" w:sz="0" w:space="0" w:color="auto"/>
        <w:bottom w:val="none" w:sz="0" w:space="0" w:color="auto"/>
        <w:right w:val="none" w:sz="0" w:space="0" w:color="auto"/>
      </w:divBdr>
    </w:div>
    <w:div w:id="1341857996">
      <w:bodyDiv w:val="1"/>
      <w:marLeft w:val="0"/>
      <w:marRight w:val="0"/>
      <w:marTop w:val="0"/>
      <w:marBottom w:val="0"/>
      <w:divBdr>
        <w:top w:val="none" w:sz="0" w:space="0" w:color="auto"/>
        <w:left w:val="none" w:sz="0" w:space="0" w:color="auto"/>
        <w:bottom w:val="none" w:sz="0" w:space="0" w:color="auto"/>
        <w:right w:val="none" w:sz="0" w:space="0" w:color="auto"/>
      </w:divBdr>
    </w:div>
    <w:div w:id="1341927914">
      <w:bodyDiv w:val="1"/>
      <w:marLeft w:val="0"/>
      <w:marRight w:val="0"/>
      <w:marTop w:val="0"/>
      <w:marBottom w:val="0"/>
      <w:divBdr>
        <w:top w:val="none" w:sz="0" w:space="0" w:color="auto"/>
        <w:left w:val="none" w:sz="0" w:space="0" w:color="auto"/>
        <w:bottom w:val="none" w:sz="0" w:space="0" w:color="auto"/>
        <w:right w:val="none" w:sz="0" w:space="0" w:color="auto"/>
      </w:divBdr>
    </w:div>
    <w:div w:id="1342007296">
      <w:bodyDiv w:val="1"/>
      <w:marLeft w:val="0"/>
      <w:marRight w:val="0"/>
      <w:marTop w:val="0"/>
      <w:marBottom w:val="0"/>
      <w:divBdr>
        <w:top w:val="none" w:sz="0" w:space="0" w:color="auto"/>
        <w:left w:val="none" w:sz="0" w:space="0" w:color="auto"/>
        <w:bottom w:val="none" w:sz="0" w:space="0" w:color="auto"/>
        <w:right w:val="none" w:sz="0" w:space="0" w:color="auto"/>
      </w:divBdr>
    </w:div>
    <w:div w:id="1342052313">
      <w:bodyDiv w:val="1"/>
      <w:marLeft w:val="0"/>
      <w:marRight w:val="0"/>
      <w:marTop w:val="0"/>
      <w:marBottom w:val="0"/>
      <w:divBdr>
        <w:top w:val="none" w:sz="0" w:space="0" w:color="auto"/>
        <w:left w:val="none" w:sz="0" w:space="0" w:color="auto"/>
        <w:bottom w:val="none" w:sz="0" w:space="0" w:color="auto"/>
        <w:right w:val="none" w:sz="0" w:space="0" w:color="auto"/>
      </w:divBdr>
    </w:div>
    <w:div w:id="1342203470">
      <w:bodyDiv w:val="1"/>
      <w:marLeft w:val="0"/>
      <w:marRight w:val="0"/>
      <w:marTop w:val="0"/>
      <w:marBottom w:val="0"/>
      <w:divBdr>
        <w:top w:val="none" w:sz="0" w:space="0" w:color="auto"/>
        <w:left w:val="none" w:sz="0" w:space="0" w:color="auto"/>
        <w:bottom w:val="none" w:sz="0" w:space="0" w:color="auto"/>
        <w:right w:val="none" w:sz="0" w:space="0" w:color="auto"/>
      </w:divBdr>
    </w:div>
    <w:div w:id="1342243888">
      <w:bodyDiv w:val="1"/>
      <w:marLeft w:val="0"/>
      <w:marRight w:val="0"/>
      <w:marTop w:val="0"/>
      <w:marBottom w:val="0"/>
      <w:divBdr>
        <w:top w:val="none" w:sz="0" w:space="0" w:color="auto"/>
        <w:left w:val="none" w:sz="0" w:space="0" w:color="auto"/>
        <w:bottom w:val="none" w:sz="0" w:space="0" w:color="auto"/>
        <w:right w:val="none" w:sz="0" w:space="0" w:color="auto"/>
      </w:divBdr>
    </w:div>
    <w:div w:id="1342312926">
      <w:bodyDiv w:val="1"/>
      <w:marLeft w:val="0"/>
      <w:marRight w:val="0"/>
      <w:marTop w:val="0"/>
      <w:marBottom w:val="0"/>
      <w:divBdr>
        <w:top w:val="none" w:sz="0" w:space="0" w:color="auto"/>
        <w:left w:val="none" w:sz="0" w:space="0" w:color="auto"/>
        <w:bottom w:val="none" w:sz="0" w:space="0" w:color="auto"/>
        <w:right w:val="none" w:sz="0" w:space="0" w:color="auto"/>
      </w:divBdr>
    </w:div>
    <w:div w:id="1342388159">
      <w:bodyDiv w:val="1"/>
      <w:marLeft w:val="0"/>
      <w:marRight w:val="0"/>
      <w:marTop w:val="0"/>
      <w:marBottom w:val="0"/>
      <w:divBdr>
        <w:top w:val="none" w:sz="0" w:space="0" w:color="auto"/>
        <w:left w:val="none" w:sz="0" w:space="0" w:color="auto"/>
        <w:bottom w:val="none" w:sz="0" w:space="0" w:color="auto"/>
        <w:right w:val="none" w:sz="0" w:space="0" w:color="auto"/>
      </w:divBdr>
    </w:div>
    <w:div w:id="1342390172">
      <w:bodyDiv w:val="1"/>
      <w:marLeft w:val="0"/>
      <w:marRight w:val="0"/>
      <w:marTop w:val="0"/>
      <w:marBottom w:val="0"/>
      <w:divBdr>
        <w:top w:val="none" w:sz="0" w:space="0" w:color="auto"/>
        <w:left w:val="none" w:sz="0" w:space="0" w:color="auto"/>
        <w:bottom w:val="none" w:sz="0" w:space="0" w:color="auto"/>
        <w:right w:val="none" w:sz="0" w:space="0" w:color="auto"/>
      </w:divBdr>
    </w:div>
    <w:div w:id="1342440077">
      <w:bodyDiv w:val="1"/>
      <w:marLeft w:val="0"/>
      <w:marRight w:val="0"/>
      <w:marTop w:val="0"/>
      <w:marBottom w:val="0"/>
      <w:divBdr>
        <w:top w:val="none" w:sz="0" w:space="0" w:color="auto"/>
        <w:left w:val="none" w:sz="0" w:space="0" w:color="auto"/>
        <w:bottom w:val="none" w:sz="0" w:space="0" w:color="auto"/>
        <w:right w:val="none" w:sz="0" w:space="0" w:color="auto"/>
      </w:divBdr>
    </w:div>
    <w:div w:id="1342469310">
      <w:bodyDiv w:val="1"/>
      <w:marLeft w:val="0"/>
      <w:marRight w:val="0"/>
      <w:marTop w:val="0"/>
      <w:marBottom w:val="0"/>
      <w:divBdr>
        <w:top w:val="none" w:sz="0" w:space="0" w:color="auto"/>
        <w:left w:val="none" w:sz="0" w:space="0" w:color="auto"/>
        <w:bottom w:val="none" w:sz="0" w:space="0" w:color="auto"/>
        <w:right w:val="none" w:sz="0" w:space="0" w:color="auto"/>
      </w:divBdr>
    </w:div>
    <w:div w:id="1342469611">
      <w:bodyDiv w:val="1"/>
      <w:marLeft w:val="0"/>
      <w:marRight w:val="0"/>
      <w:marTop w:val="0"/>
      <w:marBottom w:val="0"/>
      <w:divBdr>
        <w:top w:val="none" w:sz="0" w:space="0" w:color="auto"/>
        <w:left w:val="none" w:sz="0" w:space="0" w:color="auto"/>
        <w:bottom w:val="none" w:sz="0" w:space="0" w:color="auto"/>
        <w:right w:val="none" w:sz="0" w:space="0" w:color="auto"/>
      </w:divBdr>
    </w:div>
    <w:div w:id="1342471434">
      <w:bodyDiv w:val="1"/>
      <w:marLeft w:val="0"/>
      <w:marRight w:val="0"/>
      <w:marTop w:val="0"/>
      <w:marBottom w:val="0"/>
      <w:divBdr>
        <w:top w:val="none" w:sz="0" w:space="0" w:color="auto"/>
        <w:left w:val="none" w:sz="0" w:space="0" w:color="auto"/>
        <w:bottom w:val="none" w:sz="0" w:space="0" w:color="auto"/>
        <w:right w:val="none" w:sz="0" w:space="0" w:color="auto"/>
      </w:divBdr>
    </w:div>
    <w:div w:id="1342774491">
      <w:bodyDiv w:val="1"/>
      <w:marLeft w:val="0"/>
      <w:marRight w:val="0"/>
      <w:marTop w:val="0"/>
      <w:marBottom w:val="0"/>
      <w:divBdr>
        <w:top w:val="none" w:sz="0" w:space="0" w:color="auto"/>
        <w:left w:val="none" w:sz="0" w:space="0" w:color="auto"/>
        <w:bottom w:val="none" w:sz="0" w:space="0" w:color="auto"/>
        <w:right w:val="none" w:sz="0" w:space="0" w:color="auto"/>
      </w:divBdr>
    </w:div>
    <w:div w:id="1342781075">
      <w:bodyDiv w:val="1"/>
      <w:marLeft w:val="0"/>
      <w:marRight w:val="0"/>
      <w:marTop w:val="0"/>
      <w:marBottom w:val="0"/>
      <w:divBdr>
        <w:top w:val="none" w:sz="0" w:space="0" w:color="auto"/>
        <w:left w:val="none" w:sz="0" w:space="0" w:color="auto"/>
        <w:bottom w:val="none" w:sz="0" w:space="0" w:color="auto"/>
        <w:right w:val="none" w:sz="0" w:space="0" w:color="auto"/>
      </w:divBdr>
    </w:div>
    <w:div w:id="1342849739">
      <w:bodyDiv w:val="1"/>
      <w:marLeft w:val="0"/>
      <w:marRight w:val="0"/>
      <w:marTop w:val="0"/>
      <w:marBottom w:val="0"/>
      <w:divBdr>
        <w:top w:val="none" w:sz="0" w:space="0" w:color="auto"/>
        <w:left w:val="none" w:sz="0" w:space="0" w:color="auto"/>
        <w:bottom w:val="none" w:sz="0" w:space="0" w:color="auto"/>
        <w:right w:val="none" w:sz="0" w:space="0" w:color="auto"/>
      </w:divBdr>
    </w:div>
    <w:div w:id="1342851647">
      <w:bodyDiv w:val="1"/>
      <w:marLeft w:val="0"/>
      <w:marRight w:val="0"/>
      <w:marTop w:val="0"/>
      <w:marBottom w:val="0"/>
      <w:divBdr>
        <w:top w:val="none" w:sz="0" w:space="0" w:color="auto"/>
        <w:left w:val="none" w:sz="0" w:space="0" w:color="auto"/>
        <w:bottom w:val="none" w:sz="0" w:space="0" w:color="auto"/>
        <w:right w:val="none" w:sz="0" w:space="0" w:color="auto"/>
      </w:divBdr>
    </w:div>
    <w:div w:id="1342930620">
      <w:bodyDiv w:val="1"/>
      <w:marLeft w:val="0"/>
      <w:marRight w:val="0"/>
      <w:marTop w:val="0"/>
      <w:marBottom w:val="0"/>
      <w:divBdr>
        <w:top w:val="none" w:sz="0" w:space="0" w:color="auto"/>
        <w:left w:val="none" w:sz="0" w:space="0" w:color="auto"/>
        <w:bottom w:val="none" w:sz="0" w:space="0" w:color="auto"/>
        <w:right w:val="none" w:sz="0" w:space="0" w:color="auto"/>
      </w:divBdr>
    </w:div>
    <w:div w:id="1343165746">
      <w:bodyDiv w:val="1"/>
      <w:marLeft w:val="0"/>
      <w:marRight w:val="0"/>
      <w:marTop w:val="0"/>
      <w:marBottom w:val="0"/>
      <w:divBdr>
        <w:top w:val="none" w:sz="0" w:space="0" w:color="auto"/>
        <w:left w:val="none" w:sz="0" w:space="0" w:color="auto"/>
        <w:bottom w:val="none" w:sz="0" w:space="0" w:color="auto"/>
        <w:right w:val="none" w:sz="0" w:space="0" w:color="auto"/>
      </w:divBdr>
    </w:div>
    <w:div w:id="1343237048">
      <w:bodyDiv w:val="1"/>
      <w:marLeft w:val="0"/>
      <w:marRight w:val="0"/>
      <w:marTop w:val="0"/>
      <w:marBottom w:val="0"/>
      <w:divBdr>
        <w:top w:val="none" w:sz="0" w:space="0" w:color="auto"/>
        <w:left w:val="none" w:sz="0" w:space="0" w:color="auto"/>
        <w:bottom w:val="none" w:sz="0" w:space="0" w:color="auto"/>
        <w:right w:val="none" w:sz="0" w:space="0" w:color="auto"/>
      </w:divBdr>
    </w:div>
    <w:div w:id="1343245338">
      <w:bodyDiv w:val="1"/>
      <w:marLeft w:val="0"/>
      <w:marRight w:val="0"/>
      <w:marTop w:val="0"/>
      <w:marBottom w:val="0"/>
      <w:divBdr>
        <w:top w:val="none" w:sz="0" w:space="0" w:color="auto"/>
        <w:left w:val="none" w:sz="0" w:space="0" w:color="auto"/>
        <w:bottom w:val="none" w:sz="0" w:space="0" w:color="auto"/>
        <w:right w:val="none" w:sz="0" w:space="0" w:color="auto"/>
      </w:divBdr>
    </w:div>
    <w:div w:id="1343314546">
      <w:bodyDiv w:val="1"/>
      <w:marLeft w:val="0"/>
      <w:marRight w:val="0"/>
      <w:marTop w:val="0"/>
      <w:marBottom w:val="0"/>
      <w:divBdr>
        <w:top w:val="none" w:sz="0" w:space="0" w:color="auto"/>
        <w:left w:val="none" w:sz="0" w:space="0" w:color="auto"/>
        <w:bottom w:val="none" w:sz="0" w:space="0" w:color="auto"/>
        <w:right w:val="none" w:sz="0" w:space="0" w:color="auto"/>
      </w:divBdr>
    </w:div>
    <w:div w:id="1343317573">
      <w:bodyDiv w:val="1"/>
      <w:marLeft w:val="0"/>
      <w:marRight w:val="0"/>
      <w:marTop w:val="0"/>
      <w:marBottom w:val="0"/>
      <w:divBdr>
        <w:top w:val="none" w:sz="0" w:space="0" w:color="auto"/>
        <w:left w:val="none" w:sz="0" w:space="0" w:color="auto"/>
        <w:bottom w:val="none" w:sz="0" w:space="0" w:color="auto"/>
        <w:right w:val="none" w:sz="0" w:space="0" w:color="auto"/>
      </w:divBdr>
    </w:div>
    <w:div w:id="1343362449">
      <w:bodyDiv w:val="1"/>
      <w:marLeft w:val="0"/>
      <w:marRight w:val="0"/>
      <w:marTop w:val="0"/>
      <w:marBottom w:val="0"/>
      <w:divBdr>
        <w:top w:val="none" w:sz="0" w:space="0" w:color="auto"/>
        <w:left w:val="none" w:sz="0" w:space="0" w:color="auto"/>
        <w:bottom w:val="none" w:sz="0" w:space="0" w:color="auto"/>
        <w:right w:val="none" w:sz="0" w:space="0" w:color="auto"/>
      </w:divBdr>
    </w:div>
    <w:div w:id="1343505206">
      <w:bodyDiv w:val="1"/>
      <w:marLeft w:val="0"/>
      <w:marRight w:val="0"/>
      <w:marTop w:val="0"/>
      <w:marBottom w:val="0"/>
      <w:divBdr>
        <w:top w:val="none" w:sz="0" w:space="0" w:color="auto"/>
        <w:left w:val="none" w:sz="0" w:space="0" w:color="auto"/>
        <w:bottom w:val="none" w:sz="0" w:space="0" w:color="auto"/>
        <w:right w:val="none" w:sz="0" w:space="0" w:color="auto"/>
      </w:divBdr>
    </w:div>
    <w:div w:id="1343514093">
      <w:bodyDiv w:val="1"/>
      <w:marLeft w:val="0"/>
      <w:marRight w:val="0"/>
      <w:marTop w:val="0"/>
      <w:marBottom w:val="0"/>
      <w:divBdr>
        <w:top w:val="none" w:sz="0" w:space="0" w:color="auto"/>
        <w:left w:val="none" w:sz="0" w:space="0" w:color="auto"/>
        <w:bottom w:val="none" w:sz="0" w:space="0" w:color="auto"/>
        <w:right w:val="none" w:sz="0" w:space="0" w:color="auto"/>
      </w:divBdr>
    </w:div>
    <w:div w:id="1343584431">
      <w:bodyDiv w:val="1"/>
      <w:marLeft w:val="0"/>
      <w:marRight w:val="0"/>
      <w:marTop w:val="0"/>
      <w:marBottom w:val="0"/>
      <w:divBdr>
        <w:top w:val="none" w:sz="0" w:space="0" w:color="auto"/>
        <w:left w:val="none" w:sz="0" w:space="0" w:color="auto"/>
        <w:bottom w:val="none" w:sz="0" w:space="0" w:color="auto"/>
        <w:right w:val="none" w:sz="0" w:space="0" w:color="auto"/>
      </w:divBdr>
    </w:div>
    <w:div w:id="1343824257">
      <w:bodyDiv w:val="1"/>
      <w:marLeft w:val="0"/>
      <w:marRight w:val="0"/>
      <w:marTop w:val="0"/>
      <w:marBottom w:val="0"/>
      <w:divBdr>
        <w:top w:val="none" w:sz="0" w:space="0" w:color="auto"/>
        <w:left w:val="none" w:sz="0" w:space="0" w:color="auto"/>
        <w:bottom w:val="none" w:sz="0" w:space="0" w:color="auto"/>
        <w:right w:val="none" w:sz="0" w:space="0" w:color="auto"/>
      </w:divBdr>
    </w:div>
    <w:div w:id="1343971538">
      <w:bodyDiv w:val="1"/>
      <w:marLeft w:val="0"/>
      <w:marRight w:val="0"/>
      <w:marTop w:val="0"/>
      <w:marBottom w:val="0"/>
      <w:divBdr>
        <w:top w:val="none" w:sz="0" w:space="0" w:color="auto"/>
        <w:left w:val="none" w:sz="0" w:space="0" w:color="auto"/>
        <w:bottom w:val="none" w:sz="0" w:space="0" w:color="auto"/>
        <w:right w:val="none" w:sz="0" w:space="0" w:color="auto"/>
      </w:divBdr>
    </w:div>
    <w:div w:id="1343971634">
      <w:bodyDiv w:val="1"/>
      <w:marLeft w:val="0"/>
      <w:marRight w:val="0"/>
      <w:marTop w:val="0"/>
      <w:marBottom w:val="0"/>
      <w:divBdr>
        <w:top w:val="none" w:sz="0" w:space="0" w:color="auto"/>
        <w:left w:val="none" w:sz="0" w:space="0" w:color="auto"/>
        <w:bottom w:val="none" w:sz="0" w:space="0" w:color="auto"/>
        <w:right w:val="none" w:sz="0" w:space="0" w:color="auto"/>
      </w:divBdr>
    </w:div>
    <w:div w:id="1344094412">
      <w:bodyDiv w:val="1"/>
      <w:marLeft w:val="0"/>
      <w:marRight w:val="0"/>
      <w:marTop w:val="0"/>
      <w:marBottom w:val="0"/>
      <w:divBdr>
        <w:top w:val="none" w:sz="0" w:space="0" w:color="auto"/>
        <w:left w:val="none" w:sz="0" w:space="0" w:color="auto"/>
        <w:bottom w:val="none" w:sz="0" w:space="0" w:color="auto"/>
        <w:right w:val="none" w:sz="0" w:space="0" w:color="auto"/>
      </w:divBdr>
    </w:div>
    <w:div w:id="1344160328">
      <w:bodyDiv w:val="1"/>
      <w:marLeft w:val="0"/>
      <w:marRight w:val="0"/>
      <w:marTop w:val="0"/>
      <w:marBottom w:val="0"/>
      <w:divBdr>
        <w:top w:val="none" w:sz="0" w:space="0" w:color="auto"/>
        <w:left w:val="none" w:sz="0" w:space="0" w:color="auto"/>
        <w:bottom w:val="none" w:sz="0" w:space="0" w:color="auto"/>
        <w:right w:val="none" w:sz="0" w:space="0" w:color="auto"/>
      </w:divBdr>
    </w:div>
    <w:div w:id="1344236227">
      <w:bodyDiv w:val="1"/>
      <w:marLeft w:val="0"/>
      <w:marRight w:val="0"/>
      <w:marTop w:val="0"/>
      <w:marBottom w:val="0"/>
      <w:divBdr>
        <w:top w:val="none" w:sz="0" w:space="0" w:color="auto"/>
        <w:left w:val="none" w:sz="0" w:space="0" w:color="auto"/>
        <w:bottom w:val="none" w:sz="0" w:space="0" w:color="auto"/>
        <w:right w:val="none" w:sz="0" w:space="0" w:color="auto"/>
      </w:divBdr>
    </w:div>
    <w:div w:id="1344432860">
      <w:bodyDiv w:val="1"/>
      <w:marLeft w:val="0"/>
      <w:marRight w:val="0"/>
      <w:marTop w:val="0"/>
      <w:marBottom w:val="0"/>
      <w:divBdr>
        <w:top w:val="none" w:sz="0" w:space="0" w:color="auto"/>
        <w:left w:val="none" w:sz="0" w:space="0" w:color="auto"/>
        <w:bottom w:val="none" w:sz="0" w:space="0" w:color="auto"/>
        <w:right w:val="none" w:sz="0" w:space="0" w:color="auto"/>
      </w:divBdr>
    </w:div>
    <w:div w:id="1344476327">
      <w:bodyDiv w:val="1"/>
      <w:marLeft w:val="0"/>
      <w:marRight w:val="0"/>
      <w:marTop w:val="0"/>
      <w:marBottom w:val="0"/>
      <w:divBdr>
        <w:top w:val="none" w:sz="0" w:space="0" w:color="auto"/>
        <w:left w:val="none" w:sz="0" w:space="0" w:color="auto"/>
        <w:bottom w:val="none" w:sz="0" w:space="0" w:color="auto"/>
        <w:right w:val="none" w:sz="0" w:space="0" w:color="auto"/>
      </w:divBdr>
    </w:div>
    <w:div w:id="1344938227">
      <w:bodyDiv w:val="1"/>
      <w:marLeft w:val="0"/>
      <w:marRight w:val="0"/>
      <w:marTop w:val="0"/>
      <w:marBottom w:val="0"/>
      <w:divBdr>
        <w:top w:val="none" w:sz="0" w:space="0" w:color="auto"/>
        <w:left w:val="none" w:sz="0" w:space="0" w:color="auto"/>
        <w:bottom w:val="none" w:sz="0" w:space="0" w:color="auto"/>
        <w:right w:val="none" w:sz="0" w:space="0" w:color="auto"/>
      </w:divBdr>
    </w:div>
    <w:div w:id="1344940667">
      <w:bodyDiv w:val="1"/>
      <w:marLeft w:val="0"/>
      <w:marRight w:val="0"/>
      <w:marTop w:val="0"/>
      <w:marBottom w:val="0"/>
      <w:divBdr>
        <w:top w:val="none" w:sz="0" w:space="0" w:color="auto"/>
        <w:left w:val="none" w:sz="0" w:space="0" w:color="auto"/>
        <w:bottom w:val="none" w:sz="0" w:space="0" w:color="auto"/>
        <w:right w:val="none" w:sz="0" w:space="0" w:color="auto"/>
      </w:divBdr>
    </w:div>
    <w:div w:id="1345013335">
      <w:bodyDiv w:val="1"/>
      <w:marLeft w:val="0"/>
      <w:marRight w:val="0"/>
      <w:marTop w:val="0"/>
      <w:marBottom w:val="0"/>
      <w:divBdr>
        <w:top w:val="none" w:sz="0" w:space="0" w:color="auto"/>
        <w:left w:val="none" w:sz="0" w:space="0" w:color="auto"/>
        <w:bottom w:val="none" w:sz="0" w:space="0" w:color="auto"/>
        <w:right w:val="none" w:sz="0" w:space="0" w:color="auto"/>
      </w:divBdr>
    </w:div>
    <w:div w:id="1345087362">
      <w:bodyDiv w:val="1"/>
      <w:marLeft w:val="0"/>
      <w:marRight w:val="0"/>
      <w:marTop w:val="0"/>
      <w:marBottom w:val="0"/>
      <w:divBdr>
        <w:top w:val="none" w:sz="0" w:space="0" w:color="auto"/>
        <w:left w:val="none" w:sz="0" w:space="0" w:color="auto"/>
        <w:bottom w:val="none" w:sz="0" w:space="0" w:color="auto"/>
        <w:right w:val="none" w:sz="0" w:space="0" w:color="auto"/>
      </w:divBdr>
    </w:div>
    <w:div w:id="1345279411">
      <w:bodyDiv w:val="1"/>
      <w:marLeft w:val="0"/>
      <w:marRight w:val="0"/>
      <w:marTop w:val="0"/>
      <w:marBottom w:val="0"/>
      <w:divBdr>
        <w:top w:val="none" w:sz="0" w:space="0" w:color="auto"/>
        <w:left w:val="none" w:sz="0" w:space="0" w:color="auto"/>
        <w:bottom w:val="none" w:sz="0" w:space="0" w:color="auto"/>
        <w:right w:val="none" w:sz="0" w:space="0" w:color="auto"/>
      </w:divBdr>
    </w:div>
    <w:div w:id="1345324771">
      <w:bodyDiv w:val="1"/>
      <w:marLeft w:val="0"/>
      <w:marRight w:val="0"/>
      <w:marTop w:val="0"/>
      <w:marBottom w:val="0"/>
      <w:divBdr>
        <w:top w:val="none" w:sz="0" w:space="0" w:color="auto"/>
        <w:left w:val="none" w:sz="0" w:space="0" w:color="auto"/>
        <w:bottom w:val="none" w:sz="0" w:space="0" w:color="auto"/>
        <w:right w:val="none" w:sz="0" w:space="0" w:color="auto"/>
      </w:divBdr>
    </w:div>
    <w:div w:id="1345547780">
      <w:bodyDiv w:val="1"/>
      <w:marLeft w:val="0"/>
      <w:marRight w:val="0"/>
      <w:marTop w:val="0"/>
      <w:marBottom w:val="0"/>
      <w:divBdr>
        <w:top w:val="none" w:sz="0" w:space="0" w:color="auto"/>
        <w:left w:val="none" w:sz="0" w:space="0" w:color="auto"/>
        <w:bottom w:val="none" w:sz="0" w:space="0" w:color="auto"/>
        <w:right w:val="none" w:sz="0" w:space="0" w:color="auto"/>
      </w:divBdr>
    </w:div>
    <w:div w:id="1345588996">
      <w:bodyDiv w:val="1"/>
      <w:marLeft w:val="0"/>
      <w:marRight w:val="0"/>
      <w:marTop w:val="0"/>
      <w:marBottom w:val="0"/>
      <w:divBdr>
        <w:top w:val="none" w:sz="0" w:space="0" w:color="auto"/>
        <w:left w:val="none" w:sz="0" w:space="0" w:color="auto"/>
        <w:bottom w:val="none" w:sz="0" w:space="0" w:color="auto"/>
        <w:right w:val="none" w:sz="0" w:space="0" w:color="auto"/>
      </w:divBdr>
    </w:div>
    <w:div w:id="1345673795">
      <w:bodyDiv w:val="1"/>
      <w:marLeft w:val="0"/>
      <w:marRight w:val="0"/>
      <w:marTop w:val="0"/>
      <w:marBottom w:val="0"/>
      <w:divBdr>
        <w:top w:val="none" w:sz="0" w:space="0" w:color="auto"/>
        <w:left w:val="none" w:sz="0" w:space="0" w:color="auto"/>
        <w:bottom w:val="none" w:sz="0" w:space="0" w:color="auto"/>
        <w:right w:val="none" w:sz="0" w:space="0" w:color="auto"/>
      </w:divBdr>
    </w:div>
    <w:div w:id="1345744925">
      <w:bodyDiv w:val="1"/>
      <w:marLeft w:val="0"/>
      <w:marRight w:val="0"/>
      <w:marTop w:val="0"/>
      <w:marBottom w:val="0"/>
      <w:divBdr>
        <w:top w:val="none" w:sz="0" w:space="0" w:color="auto"/>
        <w:left w:val="none" w:sz="0" w:space="0" w:color="auto"/>
        <w:bottom w:val="none" w:sz="0" w:space="0" w:color="auto"/>
        <w:right w:val="none" w:sz="0" w:space="0" w:color="auto"/>
      </w:divBdr>
    </w:div>
    <w:div w:id="1346055251">
      <w:bodyDiv w:val="1"/>
      <w:marLeft w:val="0"/>
      <w:marRight w:val="0"/>
      <w:marTop w:val="0"/>
      <w:marBottom w:val="0"/>
      <w:divBdr>
        <w:top w:val="none" w:sz="0" w:space="0" w:color="auto"/>
        <w:left w:val="none" w:sz="0" w:space="0" w:color="auto"/>
        <w:bottom w:val="none" w:sz="0" w:space="0" w:color="auto"/>
        <w:right w:val="none" w:sz="0" w:space="0" w:color="auto"/>
      </w:divBdr>
    </w:div>
    <w:div w:id="1346127335">
      <w:bodyDiv w:val="1"/>
      <w:marLeft w:val="0"/>
      <w:marRight w:val="0"/>
      <w:marTop w:val="0"/>
      <w:marBottom w:val="0"/>
      <w:divBdr>
        <w:top w:val="none" w:sz="0" w:space="0" w:color="auto"/>
        <w:left w:val="none" w:sz="0" w:space="0" w:color="auto"/>
        <w:bottom w:val="none" w:sz="0" w:space="0" w:color="auto"/>
        <w:right w:val="none" w:sz="0" w:space="0" w:color="auto"/>
      </w:divBdr>
    </w:div>
    <w:div w:id="1346244823">
      <w:bodyDiv w:val="1"/>
      <w:marLeft w:val="0"/>
      <w:marRight w:val="0"/>
      <w:marTop w:val="0"/>
      <w:marBottom w:val="0"/>
      <w:divBdr>
        <w:top w:val="none" w:sz="0" w:space="0" w:color="auto"/>
        <w:left w:val="none" w:sz="0" w:space="0" w:color="auto"/>
        <w:bottom w:val="none" w:sz="0" w:space="0" w:color="auto"/>
        <w:right w:val="none" w:sz="0" w:space="0" w:color="auto"/>
      </w:divBdr>
    </w:div>
    <w:div w:id="1346251614">
      <w:bodyDiv w:val="1"/>
      <w:marLeft w:val="0"/>
      <w:marRight w:val="0"/>
      <w:marTop w:val="0"/>
      <w:marBottom w:val="0"/>
      <w:divBdr>
        <w:top w:val="none" w:sz="0" w:space="0" w:color="auto"/>
        <w:left w:val="none" w:sz="0" w:space="0" w:color="auto"/>
        <w:bottom w:val="none" w:sz="0" w:space="0" w:color="auto"/>
        <w:right w:val="none" w:sz="0" w:space="0" w:color="auto"/>
      </w:divBdr>
    </w:div>
    <w:div w:id="1346326627">
      <w:bodyDiv w:val="1"/>
      <w:marLeft w:val="0"/>
      <w:marRight w:val="0"/>
      <w:marTop w:val="0"/>
      <w:marBottom w:val="0"/>
      <w:divBdr>
        <w:top w:val="none" w:sz="0" w:space="0" w:color="auto"/>
        <w:left w:val="none" w:sz="0" w:space="0" w:color="auto"/>
        <w:bottom w:val="none" w:sz="0" w:space="0" w:color="auto"/>
        <w:right w:val="none" w:sz="0" w:space="0" w:color="auto"/>
      </w:divBdr>
    </w:div>
    <w:div w:id="1346327100">
      <w:bodyDiv w:val="1"/>
      <w:marLeft w:val="0"/>
      <w:marRight w:val="0"/>
      <w:marTop w:val="0"/>
      <w:marBottom w:val="0"/>
      <w:divBdr>
        <w:top w:val="none" w:sz="0" w:space="0" w:color="auto"/>
        <w:left w:val="none" w:sz="0" w:space="0" w:color="auto"/>
        <w:bottom w:val="none" w:sz="0" w:space="0" w:color="auto"/>
        <w:right w:val="none" w:sz="0" w:space="0" w:color="auto"/>
      </w:divBdr>
    </w:div>
    <w:div w:id="1346402164">
      <w:bodyDiv w:val="1"/>
      <w:marLeft w:val="0"/>
      <w:marRight w:val="0"/>
      <w:marTop w:val="0"/>
      <w:marBottom w:val="0"/>
      <w:divBdr>
        <w:top w:val="none" w:sz="0" w:space="0" w:color="auto"/>
        <w:left w:val="none" w:sz="0" w:space="0" w:color="auto"/>
        <w:bottom w:val="none" w:sz="0" w:space="0" w:color="auto"/>
        <w:right w:val="none" w:sz="0" w:space="0" w:color="auto"/>
      </w:divBdr>
    </w:div>
    <w:div w:id="1346441257">
      <w:bodyDiv w:val="1"/>
      <w:marLeft w:val="0"/>
      <w:marRight w:val="0"/>
      <w:marTop w:val="0"/>
      <w:marBottom w:val="0"/>
      <w:divBdr>
        <w:top w:val="none" w:sz="0" w:space="0" w:color="auto"/>
        <w:left w:val="none" w:sz="0" w:space="0" w:color="auto"/>
        <w:bottom w:val="none" w:sz="0" w:space="0" w:color="auto"/>
        <w:right w:val="none" w:sz="0" w:space="0" w:color="auto"/>
      </w:divBdr>
    </w:div>
    <w:div w:id="1346445065">
      <w:bodyDiv w:val="1"/>
      <w:marLeft w:val="0"/>
      <w:marRight w:val="0"/>
      <w:marTop w:val="0"/>
      <w:marBottom w:val="0"/>
      <w:divBdr>
        <w:top w:val="none" w:sz="0" w:space="0" w:color="auto"/>
        <w:left w:val="none" w:sz="0" w:space="0" w:color="auto"/>
        <w:bottom w:val="none" w:sz="0" w:space="0" w:color="auto"/>
        <w:right w:val="none" w:sz="0" w:space="0" w:color="auto"/>
      </w:divBdr>
    </w:div>
    <w:div w:id="1346664031">
      <w:bodyDiv w:val="1"/>
      <w:marLeft w:val="0"/>
      <w:marRight w:val="0"/>
      <w:marTop w:val="0"/>
      <w:marBottom w:val="0"/>
      <w:divBdr>
        <w:top w:val="none" w:sz="0" w:space="0" w:color="auto"/>
        <w:left w:val="none" w:sz="0" w:space="0" w:color="auto"/>
        <w:bottom w:val="none" w:sz="0" w:space="0" w:color="auto"/>
        <w:right w:val="none" w:sz="0" w:space="0" w:color="auto"/>
      </w:divBdr>
    </w:div>
    <w:div w:id="1346714449">
      <w:bodyDiv w:val="1"/>
      <w:marLeft w:val="0"/>
      <w:marRight w:val="0"/>
      <w:marTop w:val="0"/>
      <w:marBottom w:val="0"/>
      <w:divBdr>
        <w:top w:val="none" w:sz="0" w:space="0" w:color="auto"/>
        <w:left w:val="none" w:sz="0" w:space="0" w:color="auto"/>
        <w:bottom w:val="none" w:sz="0" w:space="0" w:color="auto"/>
        <w:right w:val="none" w:sz="0" w:space="0" w:color="auto"/>
      </w:divBdr>
    </w:div>
    <w:div w:id="1346788831">
      <w:bodyDiv w:val="1"/>
      <w:marLeft w:val="0"/>
      <w:marRight w:val="0"/>
      <w:marTop w:val="0"/>
      <w:marBottom w:val="0"/>
      <w:divBdr>
        <w:top w:val="none" w:sz="0" w:space="0" w:color="auto"/>
        <w:left w:val="none" w:sz="0" w:space="0" w:color="auto"/>
        <w:bottom w:val="none" w:sz="0" w:space="0" w:color="auto"/>
        <w:right w:val="none" w:sz="0" w:space="0" w:color="auto"/>
      </w:divBdr>
    </w:div>
    <w:div w:id="1346856899">
      <w:bodyDiv w:val="1"/>
      <w:marLeft w:val="0"/>
      <w:marRight w:val="0"/>
      <w:marTop w:val="0"/>
      <w:marBottom w:val="0"/>
      <w:divBdr>
        <w:top w:val="none" w:sz="0" w:space="0" w:color="auto"/>
        <w:left w:val="none" w:sz="0" w:space="0" w:color="auto"/>
        <w:bottom w:val="none" w:sz="0" w:space="0" w:color="auto"/>
        <w:right w:val="none" w:sz="0" w:space="0" w:color="auto"/>
      </w:divBdr>
    </w:div>
    <w:div w:id="1346984405">
      <w:bodyDiv w:val="1"/>
      <w:marLeft w:val="0"/>
      <w:marRight w:val="0"/>
      <w:marTop w:val="0"/>
      <w:marBottom w:val="0"/>
      <w:divBdr>
        <w:top w:val="none" w:sz="0" w:space="0" w:color="auto"/>
        <w:left w:val="none" w:sz="0" w:space="0" w:color="auto"/>
        <w:bottom w:val="none" w:sz="0" w:space="0" w:color="auto"/>
        <w:right w:val="none" w:sz="0" w:space="0" w:color="auto"/>
      </w:divBdr>
    </w:div>
    <w:div w:id="1347824281">
      <w:bodyDiv w:val="1"/>
      <w:marLeft w:val="0"/>
      <w:marRight w:val="0"/>
      <w:marTop w:val="0"/>
      <w:marBottom w:val="0"/>
      <w:divBdr>
        <w:top w:val="none" w:sz="0" w:space="0" w:color="auto"/>
        <w:left w:val="none" w:sz="0" w:space="0" w:color="auto"/>
        <w:bottom w:val="none" w:sz="0" w:space="0" w:color="auto"/>
        <w:right w:val="none" w:sz="0" w:space="0" w:color="auto"/>
      </w:divBdr>
    </w:div>
    <w:div w:id="1347830099">
      <w:bodyDiv w:val="1"/>
      <w:marLeft w:val="0"/>
      <w:marRight w:val="0"/>
      <w:marTop w:val="0"/>
      <w:marBottom w:val="0"/>
      <w:divBdr>
        <w:top w:val="none" w:sz="0" w:space="0" w:color="auto"/>
        <w:left w:val="none" w:sz="0" w:space="0" w:color="auto"/>
        <w:bottom w:val="none" w:sz="0" w:space="0" w:color="auto"/>
        <w:right w:val="none" w:sz="0" w:space="0" w:color="auto"/>
      </w:divBdr>
    </w:div>
    <w:div w:id="1347907618">
      <w:bodyDiv w:val="1"/>
      <w:marLeft w:val="0"/>
      <w:marRight w:val="0"/>
      <w:marTop w:val="0"/>
      <w:marBottom w:val="0"/>
      <w:divBdr>
        <w:top w:val="none" w:sz="0" w:space="0" w:color="auto"/>
        <w:left w:val="none" w:sz="0" w:space="0" w:color="auto"/>
        <w:bottom w:val="none" w:sz="0" w:space="0" w:color="auto"/>
        <w:right w:val="none" w:sz="0" w:space="0" w:color="auto"/>
      </w:divBdr>
    </w:div>
    <w:div w:id="1347949546">
      <w:bodyDiv w:val="1"/>
      <w:marLeft w:val="0"/>
      <w:marRight w:val="0"/>
      <w:marTop w:val="0"/>
      <w:marBottom w:val="0"/>
      <w:divBdr>
        <w:top w:val="none" w:sz="0" w:space="0" w:color="auto"/>
        <w:left w:val="none" w:sz="0" w:space="0" w:color="auto"/>
        <w:bottom w:val="none" w:sz="0" w:space="0" w:color="auto"/>
        <w:right w:val="none" w:sz="0" w:space="0" w:color="auto"/>
      </w:divBdr>
    </w:div>
    <w:div w:id="1348143863">
      <w:bodyDiv w:val="1"/>
      <w:marLeft w:val="0"/>
      <w:marRight w:val="0"/>
      <w:marTop w:val="0"/>
      <w:marBottom w:val="0"/>
      <w:divBdr>
        <w:top w:val="none" w:sz="0" w:space="0" w:color="auto"/>
        <w:left w:val="none" w:sz="0" w:space="0" w:color="auto"/>
        <w:bottom w:val="none" w:sz="0" w:space="0" w:color="auto"/>
        <w:right w:val="none" w:sz="0" w:space="0" w:color="auto"/>
      </w:divBdr>
    </w:div>
    <w:div w:id="1348213551">
      <w:bodyDiv w:val="1"/>
      <w:marLeft w:val="0"/>
      <w:marRight w:val="0"/>
      <w:marTop w:val="0"/>
      <w:marBottom w:val="0"/>
      <w:divBdr>
        <w:top w:val="none" w:sz="0" w:space="0" w:color="auto"/>
        <w:left w:val="none" w:sz="0" w:space="0" w:color="auto"/>
        <w:bottom w:val="none" w:sz="0" w:space="0" w:color="auto"/>
        <w:right w:val="none" w:sz="0" w:space="0" w:color="auto"/>
      </w:divBdr>
    </w:div>
    <w:div w:id="1348217901">
      <w:bodyDiv w:val="1"/>
      <w:marLeft w:val="0"/>
      <w:marRight w:val="0"/>
      <w:marTop w:val="0"/>
      <w:marBottom w:val="0"/>
      <w:divBdr>
        <w:top w:val="none" w:sz="0" w:space="0" w:color="auto"/>
        <w:left w:val="none" w:sz="0" w:space="0" w:color="auto"/>
        <w:bottom w:val="none" w:sz="0" w:space="0" w:color="auto"/>
        <w:right w:val="none" w:sz="0" w:space="0" w:color="auto"/>
      </w:divBdr>
    </w:div>
    <w:div w:id="1348406770">
      <w:bodyDiv w:val="1"/>
      <w:marLeft w:val="0"/>
      <w:marRight w:val="0"/>
      <w:marTop w:val="0"/>
      <w:marBottom w:val="0"/>
      <w:divBdr>
        <w:top w:val="none" w:sz="0" w:space="0" w:color="auto"/>
        <w:left w:val="none" w:sz="0" w:space="0" w:color="auto"/>
        <w:bottom w:val="none" w:sz="0" w:space="0" w:color="auto"/>
        <w:right w:val="none" w:sz="0" w:space="0" w:color="auto"/>
      </w:divBdr>
    </w:div>
    <w:div w:id="1348407435">
      <w:bodyDiv w:val="1"/>
      <w:marLeft w:val="0"/>
      <w:marRight w:val="0"/>
      <w:marTop w:val="0"/>
      <w:marBottom w:val="0"/>
      <w:divBdr>
        <w:top w:val="none" w:sz="0" w:space="0" w:color="auto"/>
        <w:left w:val="none" w:sz="0" w:space="0" w:color="auto"/>
        <w:bottom w:val="none" w:sz="0" w:space="0" w:color="auto"/>
        <w:right w:val="none" w:sz="0" w:space="0" w:color="auto"/>
      </w:divBdr>
    </w:div>
    <w:div w:id="1348412254">
      <w:bodyDiv w:val="1"/>
      <w:marLeft w:val="0"/>
      <w:marRight w:val="0"/>
      <w:marTop w:val="0"/>
      <w:marBottom w:val="0"/>
      <w:divBdr>
        <w:top w:val="none" w:sz="0" w:space="0" w:color="auto"/>
        <w:left w:val="none" w:sz="0" w:space="0" w:color="auto"/>
        <w:bottom w:val="none" w:sz="0" w:space="0" w:color="auto"/>
        <w:right w:val="none" w:sz="0" w:space="0" w:color="auto"/>
      </w:divBdr>
    </w:div>
    <w:div w:id="1348604071">
      <w:bodyDiv w:val="1"/>
      <w:marLeft w:val="0"/>
      <w:marRight w:val="0"/>
      <w:marTop w:val="0"/>
      <w:marBottom w:val="0"/>
      <w:divBdr>
        <w:top w:val="none" w:sz="0" w:space="0" w:color="auto"/>
        <w:left w:val="none" w:sz="0" w:space="0" w:color="auto"/>
        <w:bottom w:val="none" w:sz="0" w:space="0" w:color="auto"/>
        <w:right w:val="none" w:sz="0" w:space="0" w:color="auto"/>
      </w:divBdr>
    </w:div>
    <w:div w:id="1349019521">
      <w:bodyDiv w:val="1"/>
      <w:marLeft w:val="0"/>
      <w:marRight w:val="0"/>
      <w:marTop w:val="0"/>
      <w:marBottom w:val="0"/>
      <w:divBdr>
        <w:top w:val="none" w:sz="0" w:space="0" w:color="auto"/>
        <w:left w:val="none" w:sz="0" w:space="0" w:color="auto"/>
        <w:bottom w:val="none" w:sz="0" w:space="0" w:color="auto"/>
        <w:right w:val="none" w:sz="0" w:space="0" w:color="auto"/>
      </w:divBdr>
    </w:div>
    <w:div w:id="1349332781">
      <w:bodyDiv w:val="1"/>
      <w:marLeft w:val="0"/>
      <w:marRight w:val="0"/>
      <w:marTop w:val="0"/>
      <w:marBottom w:val="0"/>
      <w:divBdr>
        <w:top w:val="none" w:sz="0" w:space="0" w:color="auto"/>
        <w:left w:val="none" w:sz="0" w:space="0" w:color="auto"/>
        <w:bottom w:val="none" w:sz="0" w:space="0" w:color="auto"/>
        <w:right w:val="none" w:sz="0" w:space="0" w:color="auto"/>
      </w:divBdr>
    </w:div>
    <w:div w:id="1349599038">
      <w:bodyDiv w:val="1"/>
      <w:marLeft w:val="0"/>
      <w:marRight w:val="0"/>
      <w:marTop w:val="0"/>
      <w:marBottom w:val="0"/>
      <w:divBdr>
        <w:top w:val="none" w:sz="0" w:space="0" w:color="auto"/>
        <w:left w:val="none" w:sz="0" w:space="0" w:color="auto"/>
        <w:bottom w:val="none" w:sz="0" w:space="0" w:color="auto"/>
        <w:right w:val="none" w:sz="0" w:space="0" w:color="auto"/>
      </w:divBdr>
    </w:div>
    <w:div w:id="1349674690">
      <w:bodyDiv w:val="1"/>
      <w:marLeft w:val="0"/>
      <w:marRight w:val="0"/>
      <w:marTop w:val="0"/>
      <w:marBottom w:val="0"/>
      <w:divBdr>
        <w:top w:val="none" w:sz="0" w:space="0" w:color="auto"/>
        <w:left w:val="none" w:sz="0" w:space="0" w:color="auto"/>
        <w:bottom w:val="none" w:sz="0" w:space="0" w:color="auto"/>
        <w:right w:val="none" w:sz="0" w:space="0" w:color="auto"/>
      </w:divBdr>
    </w:div>
    <w:div w:id="1349679127">
      <w:bodyDiv w:val="1"/>
      <w:marLeft w:val="0"/>
      <w:marRight w:val="0"/>
      <w:marTop w:val="0"/>
      <w:marBottom w:val="0"/>
      <w:divBdr>
        <w:top w:val="none" w:sz="0" w:space="0" w:color="auto"/>
        <w:left w:val="none" w:sz="0" w:space="0" w:color="auto"/>
        <w:bottom w:val="none" w:sz="0" w:space="0" w:color="auto"/>
        <w:right w:val="none" w:sz="0" w:space="0" w:color="auto"/>
      </w:divBdr>
    </w:div>
    <w:div w:id="1349718282">
      <w:bodyDiv w:val="1"/>
      <w:marLeft w:val="0"/>
      <w:marRight w:val="0"/>
      <w:marTop w:val="0"/>
      <w:marBottom w:val="0"/>
      <w:divBdr>
        <w:top w:val="none" w:sz="0" w:space="0" w:color="auto"/>
        <w:left w:val="none" w:sz="0" w:space="0" w:color="auto"/>
        <w:bottom w:val="none" w:sz="0" w:space="0" w:color="auto"/>
        <w:right w:val="none" w:sz="0" w:space="0" w:color="auto"/>
      </w:divBdr>
    </w:div>
    <w:div w:id="1349718828">
      <w:bodyDiv w:val="1"/>
      <w:marLeft w:val="0"/>
      <w:marRight w:val="0"/>
      <w:marTop w:val="0"/>
      <w:marBottom w:val="0"/>
      <w:divBdr>
        <w:top w:val="none" w:sz="0" w:space="0" w:color="auto"/>
        <w:left w:val="none" w:sz="0" w:space="0" w:color="auto"/>
        <w:bottom w:val="none" w:sz="0" w:space="0" w:color="auto"/>
        <w:right w:val="none" w:sz="0" w:space="0" w:color="auto"/>
      </w:divBdr>
    </w:div>
    <w:div w:id="1349987664">
      <w:bodyDiv w:val="1"/>
      <w:marLeft w:val="0"/>
      <w:marRight w:val="0"/>
      <w:marTop w:val="0"/>
      <w:marBottom w:val="0"/>
      <w:divBdr>
        <w:top w:val="none" w:sz="0" w:space="0" w:color="auto"/>
        <w:left w:val="none" w:sz="0" w:space="0" w:color="auto"/>
        <w:bottom w:val="none" w:sz="0" w:space="0" w:color="auto"/>
        <w:right w:val="none" w:sz="0" w:space="0" w:color="auto"/>
      </w:divBdr>
    </w:div>
    <w:div w:id="1350178988">
      <w:bodyDiv w:val="1"/>
      <w:marLeft w:val="0"/>
      <w:marRight w:val="0"/>
      <w:marTop w:val="0"/>
      <w:marBottom w:val="0"/>
      <w:divBdr>
        <w:top w:val="none" w:sz="0" w:space="0" w:color="auto"/>
        <w:left w:val="none" w:sz="0" w:space="0" w:color="auto"/>
        <w:bottom w:val="none" w:sz="0" w:space="0" w:color="auto"/>
        <w:right w:val="none" w:sz="0" w:space="0" w:color="auto"/>
      </w:divBdr>
    </w:div>
    <w:div w:id="1350378107">
      <w:bodyDiv w:val="1"/>
      <w:marLeft w:val="0"/>
      <w:marRight w:val="0"/>
      <w:marTop w:val="0"/>
      <w:marBottom w:val="0"/>
      <w:divBdr>
        <w:top w:val="none" w:sz="0" w:space="0" w:color="auto"/>
        <w:left w:val="none" w:sz="0" w:space="0" w:color="auto"/>
        <w:bottom w:val="none" w:sz="0" w:space="0" w:color="auto"/>
        <w:right w:val="none" w:sz="0" w:space="0" w:color="auto"/>
      </w:divBdr>
    </w:div>
    <w:div w:id="1350446815">
      <w:bodyDiv w:val="1"/>
      <w:marLeft w:val="0"/>
      <w:marRight w:val="0"/>
      <w:marTop w:val="0"/>
      <w:marBottom w:val="0"/>
      <w:divBdr>
        <w:top w:val="none" w:sz="0" w:space="0" w:color="auto"/>
        <w:left w:val="none" w:sz="0" w:space="0" w:color="auto"/>
        <w:bottom w:val="none" w:sz="0" w:space="0" w:color="auto"/>
        <w:right w:val="none" w:sz="0" w:space="0" w:color="auto"/>
      </w:divBdr>
    </w:div>
    <w:div w:id="1350597017">
      <w:bodyDiv w:val="1"/>
      <w:marLeft w:val="0"/>
      <w:marRight w:val="0"/>
      <w:marTop w:val="0"/>
      <w:marBottom w:val="0"/>
      <w:divBdr>
        <w:top w:val="none" w:sz="0" w:space="0" w:color="auto"/>
        <w:left w:val="none" w:sz="0" w:space="0" w:color="auto"/>
        <w:bottom w:val="none" w:sz="0" w:space="0" w:color="auto"/>
        <w:right w:val="none" w:sz="0" w:space="0" w:color="auto"/>
      </w:divBdr>
    </w:div>
    <w:div w:id="1350713424">
      <w:bodyDiv w:val="1"/>
      <w:marLeft w:val="0"/>
      <w:marRight w:val="0"/>
      <w:marTop w:val="0"/>
      <w:marBottom w:val="0"/>
      <w:divBdr>
        <w:top w:val="none" w:sz="0" w:space="0" w:color="auto"/>
        <w:left w:val="none" w:sz="0" w:space="0" w:color="auto"/>
        <w:bottom w:val="none" w:sz="0" w:space="0" w:color="auto"/>
        <w:right w:val="none" w:sz="0" w:space="0" w:color="auto"/>
      </w:divBdr>
    </w:div>
    <w:div w:id="1350721313">
      <w:bodyDiv w:val="1"/>
      <w:marLeft w:val="0"/>
      <w:marRight w:val="0"/>
      <w:marTop w:val="0"/>
      <w:marBottom w:val="0"/>
      <w:divBdr>
        <w:top w:val="none" w:sz="0" w:space="0" w:color="auto"/>
        <w:left w:val="none" w:sz="0" w:space="0" w:color="auto"/>
        <w:bottom w:val="none" w:sz="0" w:space="0" w:color="auto"/>
        <w:right w:val="none" w:sz="0" w:space="0" w:color="auto"/>
      </w:divBdr>
    </w:div>
    <w:div w:id="1350764206">
      <w:bodyDiv w:val="1"/>
      <w:marLeft w:val="0"/>
      <w:marRight w:val="0"/>
      <w:marTop w:val="0"/>
      <w:marBottom w:val="0"/>
      <w:divBdr>
        <w:top w:val="none" w:sz="0" w:space="0" w:color="auto"/>
        <w:left w:val="none" w:sz="0" w:space="0" w:color="auto"/>
        <w:bottom w:val="none" w:sz="0" w:space="0" w:color="auto"/>
        <w:right w:val="none" w:sz="0" w:space="0" w:color="auto"/>
      </w:divBdr>
    </w:div>
    <w:div w:id="1350790819">
      <w:bodyDiv w:val="1"/>
      <w:marLeft w:val="0"/>
      <w:marRight w:val="0"/>
      <w:marTop w:val="0"/>
      <w:marBottom w:val="0"/>
      <w:divBdr>
        <w:top w:val="none" w:sz="0" w:space="0" w:color="auto"/>
        <w:left w:val="none" w:sz="0" w:space="0" w:color="auto"/>
        <w:bottom w:val="none" w:sz="0" w:space="0" w:color="auto"/>
        <w:right w:val="none" w:sz="0" w:space="0" w:color="auto"/>
      </w:divBdr>
    </w:div>
    <w:div w:id="1350839153">
      <w:bodyDiv w:val="1"/>
      <w:marLeft w:val="0"/>
      <w:marRight w:val="0"/>
      <w:marTop w:val="0"/>
      <w:marBottom w:val="0"/>
      <w:divBdr>
        <w:top w:val="none" w:sz="0" w:space="0" w:color="auto"/>
        <w:left w:val="none" w:sz="0" w:space="0" w:color="auto"/>
        <w:bottom w:val="none" w:sz="0" w:space="0" w:color="auto"/>
        <w:right w:val="none" w:sz="0" w:space="0" w:color="auto"/>
      </w:divBdr>
    </w:div>
    <w:div w:id="1351026277">
      <w:bodyDiv w:val="1"/>
      <w:marLeft w:val="0"/>
      <w:marRight w:val="0"/>
      <w:marTop w:val="0"/>
      <w:marBottom w:val="0"/>
      <w:divBdr>
        <w:top w:val="none" w:sz="0" w:space="0" w:color="auto"/>
        <w:left w:val="none" w:sz="0" w:space="0" w:color="auto"/>
        <w:bottom w:val="none" w:sz="0" w:space="0" w:color="auto"/>
        <w:right w:val="none" w:sz="0" w:space="0" w:color="auto"/>
      </w:divBdr>
    </w:div>
    <w:div w:id="1351226292">
      <w:bodyDiv w:val="1"/>
      <w:marLeft w:val="0"/>
      <w:marRight w:val="0"/>
      <w:marTop w:val="0"/>
      <w:marBottom w:val="0"/>
      <w:divBdr>
        <w:top w:val="none" w:sz="0" w:space="0" w:color="auto"/>
        <w:left w:val="none" w:sz="0" w:space="0" w:color="auto"/>
        <w:bottom w:val="none" w:sz="0" w:space="0" w:color="auto"/>
        <w:right w:val="none" w:sz="0" w:space="0" w:color="auto"/>
      </w:divBdr>
    </w:div>
    <w:div w:id="1351292953">
      <w:bodyDiv w:val="1"/>
      <w:marLeft w:val="0"/>
      <w:marRight w:val="0"/>
      <w:marTop w:val="0"/>
      <w:marBottom w:val="0"/>
      <w:divBdr>
        <w:top w:val="none" w:sz="0" w:space="0" w:color="auto"/>
        <w:left w:val="none" w:sz="0" w:space="0" w:color="auto"/>
        <w:bottom w:val="none" w:sz="0" w:space="0" w:color="auto"/>
        <w:right w:val="none" w:sz="0" w:space="0" w:color="auto"/>
      </w:divBdr>
    </w:div>
    <w:div w:id="1351295993">
      <w:bodyDiv w:val="1"/>
      <w:marLeft w:val="0"/>
      <w:marRight w:val="0"/>
      <w:marTop w:val="0"/>
      <w:marBottom w:val="0"/>
      <w:divBdr>
        <w:top w:val="none" w:sz="0" w:space="0" w:color="auto"/>
        <w:left w:val="none" w:sz="0" w:space="0" w:color="auto"/>
        <w:bottom w:val="none" w:sz="0" w:space="0" w:color="auto"/>
        <w:right w:val="none" w:sz="0" w:space="0" w:color="auto"/>
      </w:divBdr>
    </w:div>
    <w:div w:id="1351493969">
      <w:bodyDiv w:val="1"/>
      <w:marLeft w:val="0"/>
      <w:marRight w:val="0"/>
      <w:marTop w:val="0"/>
      <w:marBottom w:val="0"/>
      <w:divBdr>
        <w:top w:val="none" w:sz="0" w:space="0" w:color="auto"/>
        <w:left w:val="none" w:sz="0" w:space="0" w:color="auto"/>
        <w:bottom w:val="none" w:sz="0" w:space="0" w:color="auto"/>
        <w:right w:val="none" w:sz="0" w:space="0" w:color="auto"/>
      </w:divBdr>
    </w:div>
    <w:div w:id="1351637742">
      <w:bodyDiv w:val="1"/>
      <w:marLeft w:val="0"/>
      <w:marRight w:val="0"/>
      <w:marTop w:val="0"/>
      <w:marBottom w:val="0"/>
      <w:divBdr>
        <w:top w:val="none" w:sz="0" w:space="0" w:color="auto"/>
        <w:left w:val="none" w:sz="0" w:space="0" w:color="auto"/>
        <w:bottom w:val="none" w:sz="0" w:space="0" w:color="auto"/>
        <w:right w:val="none" w:sz="0" w:space="0" w:color="auto"/>
      </w:divBdr>
    </w:div>
    <w:div w:id="1351757858">
      <w:bodyDiv w:val="1"/>
      <w:marLeft w:val="0"/>
      <w:marRight w:val="0"/>
      <w:marTop w:val="0"/>
      <w:marBottom w:val="0"/>
      <w:divBdr>
        <w:top w:val="none" w:sz="0" w:space="0" w:color="auto"/>
        <w:left w:val="none" w:sz="0" w:space="0" w:color="auto"/>
        <w:bottom w:val="none" w:sz="0" w:space="0" w:color="auto"/>
        <w:right w:val="none" w:sz="0" w:space="0" w:color="auto"/>
      </w:divBdr>
    </w:div>
    <w:div w:id="1351839564">
      <w:bodyDiv w:val="1"/>
      <w:marLeft w:val="0"/>
      <w:marRight w:val="0"/>
      <w:marTop w:val="0"/>
      <w:marBottom w:val="0"/>
      <w:divBdr>
        <w:top w:val="none" w:sz="0" w:space="0" w:color="auto"/>
        <w:left w:val="none" w:sz="0" w:space="0" w:color="auto"/>
        <w:bottom w:val="none" w:sz="0" w:space="0" w:color="auto"/>
        <w:right w:val="none" w:sz="0" w:space="0" w:color="auto"/>
      </w:divBdr>
    </w:div>
    <w:div w:id="1351907804">
      <w:bodyDiv w:val="1"/>
      <w:marLeft w:val="0"/>
      <w:marRight w:val="0"/>
      <w:marTop w:val="0"/>
      <w:marBottom w:val="0"/>
      <w:divBdr>
        <w:top w:val="none" w:sz="0" w:space="0" w:color="auto"/>
        <w:left w:val="none" w:sz="0" w:space="0" w:color="auto"/>
        <w:bottom w:val="none" w:sz="0" w:space="0" w:color="auto"/>
        <w:right w:val="none" w:sz="0" w:space="0" w:color="auto"/>
      </w:divBdr>
    </w:div>
    <w:div w:id="1351908351">
      <w:bodyDiv w:val="1"/>
      <w:marLeft w:val="0"/>
      <w:marRight w:val="0"/>
      <w:marTop w:val="0"/>
      <w:marBottom w:val="0"/>
      <w:divBdr>
        <w:top w:val="none" w:sz="0" w:space="0" w:color="auto"/>
        <w:left w:val="none" w:sz="0" w:space="0" w:color="auto"/>
        <w:bottom w:val="none" w:sz="0" w:space="0" w:color="auto"/>
        <w:right w:val="none" w:sz="0" w:space="0" w:color="auto"/>
      </w:divBdr>
    </w:div>
    <w:div w:id="1352148470">
      <w:bodyDiv w:val="1"/>
      <w:marLeft w:val="0"/>
      <w:marRight w:val="0"/>
      <w:marTop w:val="0"/>
      <w:marBottom w:val="0"/>
      <w:divBdr>
        <w:top w:val="none" w:sz="0" w:space="0" w:color="auto"/>
        <w:left w:val="none" w:sz="0" w:space="0" w:color="auto"/>
        <w:bottom w:val="none" w:sz="0" w:space="0" w:color="auto"/>
        <w:right w:val="none" w:sz="0" w:space="0" w:color="auto"/>
      </w:divBdr>
    </w:div>
    <w:div w:id="1352367566">
      <w:bodyDiv w:val="1"/>
      <w:marLeft w:val="0"/>
      <w:marRight w:val="0"/>
      <w:marTop w:val="0"/>
      <w:marBottom w:val="0"/>
      <w:divBdr>
        <w:top w:val="none" w:sz="0" w:space="0" w:color="auto"/>
        <w:left w:val="none" w:sz="0" w:space="0" w:color="auto"/>
        <w:bottom w:val="none" w:sz="0" w:space="0" w:color="auto"/>
        <w:right w:val="none" w:sz="0" w:space="0" w:color="auto"/>
      </w:divBdr>
    </w:div>
    <w:div w:id="1352491082">
      <w:bodyDiv w:val="1"/>
      <w:marLeft w:val="0"/>
      <w:marRight w:val="0"/>
      <w:marTop w:val="0"/>
      <w:marBottom w:val="0"/>
      <w:divBdr>
        <w:top w:val="none" w:sz="0" w:space="0" w:color="auto"/>
        <w:left w:val="none" w:sz="0" w:space="0" w:color="auto"/>
        <w:bottom w:val="none" w:sz="0" w:space="0" w:color="auto"/>
        <w:right w:val="none" w:sz="0" w:space="0" w:color="auto"/>
      </w:divBdr>
    </w:div>
    <w:div w:id="1352532495">
      <w:bodyDiv w:val="1"/>
      <w:marLeft w:val="0"/>
      <w:marRight w:val="0"/>
      <w:marTop w:val="0"/>
      <w:marBottom w:val="0"/>
      <w:divBdr>
        <w:top w:val="none" w:sz="0" w:space="0" w:color="auto"/>
        <w:left w:val="none" w:sz="0" w:space="0" w:color="auto"/>
        <w:bottom w:val="none" w:sz="0" w:space="0" w:color="auto"/>
        <w:right w:val="none" w:sz="0" w:space="0" w:color="auto"/>
      </w:divBdr>
    </w:div>
    <w:div w:id="1352729206">
      <w:bodyDiv w:val="1"/>
      <w:marLeft w:val="0"/>
      <w:marRight w:val="0"/>
      <w:marTop w:val="0"/>
      <w:marBottom w:val="0"/>
      <w:divBdr>
        <w:top w:val="none" w:sz="0" w:space="0" w:color="auto"/>
        <w:left w:val="none" w:sz="0" w:space="0" w:color="auto"/>
        <w:bottom w:val="none" w:sz="0" w:space="0" w:color="auto"/>
        <w:right w:val="none" w:sz="0" w:space="0" w:color="auto"/>
      </w:divBdr>
    </w:div>
    <w:div w:id="1352800577">
      <w:bodyDiv w:val="1"/>
      <w:marLeft w:val="0"/>
      <w:marRight w:val="0"/>
      <w:marTop w:val="0"/>
      <w:marBottom w:val="0"/>
      <w:divBdr>
        <w:top w:val="none" w:sz="0" w:space="0" w:color="auto"/>
        <w:left w:val="none" w:sz="0" w:space="0" w:color="auto"/>
        <w:bottom w:val="none" w:sz="0" w:space="0" w:color="auto"/>
        <w:right w:val="none" w:sz="0" w:space="0" w:color="auto"/>
      </w:divBdr>
    </w:div>
    <w:div w:id="1352803860">
      <w:bodyDiv w:val="1"/>
      <w:marLeft w:val="0"/>
      <w:marRight w:val="0"/>
      <w:marTop w:val="0"/>
      <w:marBottom w:val="0"/>
      <w:divBdr>
        <w:top w:val="none" w:sz="0" w:space="0" w:color="auto"/>
        <w:left w:val="none" w:sz="0" w:space="0" w:color="auto"/>
        <w:bottom w:val="none" w:sz="0" w:space="0" w:color="auto"/>
        <w:right w:val="none" w:sz="0" w:space="0" w:color="auto"/>
      </w:divBdr>
    </w:div>
    <w:div w:id="1352879495">
      <w:bodyDiv w:val="1"/>
      <w:marLeft w:val="0"/>
      <w:marRight w:val="0"/>
      <w:marTop w:val="0"/>
      <w:marBottom w:val="0"/>
      <w:divBdr>
        <w:top w:val="none" w:sz="0" w:space="0" w:color="auto"/>
        <w:left w:val="none" w:sz="0" w:space="0" w:color="auto"/>
        <w:bottom w:val="none" w:sz="0" w:space="0" w:color="auto"/>
        <w:right w:val="none" w:sz="0" w:space="0" w:color="auto"/>
      </w:divBdr>
    </w:div>
    <w:div w:id="1352880147">
      <w:bodyDiv w:val="1"/>
      <w:marLeft w:val="0"/>
      <w:marRight w:val="0"/>
      <w:marTop w:val="0"/>
      <w:marBottom w:val="0"/>
      <w:divBdr>
        <w:top w:val="none" w:sz="0" w:space="0" w:color="auto"/>
        <w:left w:val="none" w:sz="0" w:space="0" w:color="auto"/>
        <w:bottom w:val="none" w:sz="0" w:space="0" w:color="auto"/>
        <w:right w:val="none" w:sz="0" w:space="0" w:color="auto"/>
      </w:divBdr>
    </w:div>
    <w:div w:id="1352999143">
      <w:bodyDiv w:val="1"/>
      <w:marLeft w:val="0"/>
      <w:marRight w:val="0"/>
      <w:marTop w:val="0"/>
      <w:marBottom w:val="0"/>
      <w:divBdr>
        <w:top w:val="none" w:sz="0" w:space="0" w:color="auto"/>
        <w:left w:val="none" w:sz="0" w:space="0" w:color="auto"/>
        <w:bottom w:val="none" w:sz="0" w:space="0" w:color="auto"/>
        <w:right w:val="none" w:sz="0" w:space="0" w:color="auto"/>
      </w:divBdr>
    </w:div>
    <w:div w:id="1353189550">
      <w:bodyDiv w:val="1"/>
      <w:marLeft w:val="0"/>
      <w:marRight w:val="0"/>
      <w:marTop w:val="0"/>
      <w:marBottom w:val="0"/>
      <w:divBdr>
        <w:top w:val="none" w:sz="0" w:space="0" w:color="auto"/>
        <w:left w:val="none" w:sz="0" w:space="0" w:color="auto"/>
        <w:bottom w:val="none" w:sz="0" w:space="0" w:color="auto"/>
        <w:right w:val="none" w:sz="0" w:space="0" w:color="auto"/>
      </w:divBdr>
    </w:div>
    <w:div w:id="1353259505">
      <w:bodyDiv w:val="1"/>
      <w:marLeft w:val="0"/>
      <w:marRight w:val="0"/>
      <w:marTop w:val="0"/>
      <w:marBottom w:val="0"/>
      <w:divBdr>
        <w:top w:val="none" w:sz="0" w:space="0" w:color="auto"/>
        <w:left w:val="none" w:sz="0" w:space="0" w:color="auto"/>
        <w:bottom w:val="none" w:sz="0" w:space="0" w:color="auto"/>
        <w:right w:val="none" w:sz="0" w:space="0" w:color="auto"/>
      </w:divBdr>
    </w:div>
    <w:div w:id="1353262441">
      <w:bodyDiv w:val="1"/>
      <w:marLeft w:val="0"/>
      <w:marRight w:val="0"/>
      <w:marTop w:val="0"/>
      <w:marBottom w:val="0"/>
      <w:divBdr>
        <w:top w:val="none" w:sz="0" w:space="0" w:color="auto"/>
        <w:left w:val="none" w:sz="0" w:space="0" w:color="auto"/>
        <w:bottom w:val="none" w:sz="0" w:space="0" w:color="auto"/>
        <w:right w:val="none" w:sz="0" w:space="0" w:color="auto"/>
      </w:divBdr>
    </w:div>
    <w:div w:id="1353336459">
      <w:bodyDiv w:val="1"/>
      <w:marLeft w:val="0"/>
      <w:marRight w:val="0"/>
      <w:marTop w:val="0"/>
      <w:marBottom w:val="0"/>
      <w:divBdr>
        <w:top w:val="none" w:sz="0" w:space="0" w:color="auto"/>
        <w:left w:val="none" w:sz="0" w:space="0" w:color="auto"/>
        <w:bottom w:val="none" w:sz="0" w:space="0" w:color="auto"/>
        <w:right w:val="none" w:sz="0" w:space="0" w:color="auto"/>
      </w:divBdr>
    </w:div>
    <w:div w:id="1353339821">
      <w:bodyDiv w:val="1"/>
      <w:marLeft w:val="0"/>
      <w:marRight w:val="0"/>
      <w:marTop w:val="0"/>
      <w:marBottom w:val="0"/>
      <w:divBdr>
        <w:top w:val="none" w:sz="0" w:space="0" w:color="auto"/>
        <w:left w:val="none" w:sz="0" w:space="0" w:color="auto"/>
        <w:bottom w:val="none" w:sz="0" w:space="0" w:color="auto"/>
        <w:right w:val="none" w:sz="0" w:space="0" w:color="auto"/>
      </w:divBdr>
    </w:div>
    <w:div w:id="1353461253">
      <w:bodyDiv w:val="1"/>
      <w:marLeft w:val="0"/>
      <w:marRight w:val="0"/>
      <w:marTop w:val="0"/>
      <w:marBottom w:val="0"/>
      <w:divBdr>
        <w:top w:val="none" w:sz="0" w:space="0" w:color="auto"/>
        <w:left w:val="none" w:sz="0" w:space="0" w:color="auto"/>
        <w:bottom w:val="none" w:sz="0" w:space="0" w:color="auto"/>
        <w:right w:val="none" w:sz="0" w:space="0" w:color="auto"/>
      </w:divBdr>
    </w:div>
    <w:div w:id="1353607854">
      <w:bodyDiv w:val="1"/>
      <w:marLeft w:val="0"/>
      <w:marRight w:val="0"/>
      <w:marTop w:val="0"/>
      <w:marBottom w:val="0"/>
      <w:divBdr>
        <w:top w:val="none" w:sz="0" w:space="0" w:color="auto"/>
        <w:left w:val="none" w:sz="0" w:space="0" w:color="auto"/>
        <w:bottom w:val="none" w:sz="0" w:space="0" w:color="auto"/>
        <w:right w:val="none" w:sz="0" w:space="0" w:color="auto"/>
      </w:divBdr>
    </w:div>
    <w:div w:id="1353654529">
      <w:bodyDiv w:val="1"/>
      <w:marLeft w:val="0"/>
      <w:marRight w:val="0"/>
      <w:marTop w:val="0"/>
      <w:marBottom w:val="0"/>
      <w:divBdr>
        <w:top w:val="none" w:sz="0" w:space="0" w:color="auto"/>
        <w:left w:val="none" w:sz="0" w:space="0" w:color="auto"/>
        <w:bottom w:val="none" w:sz="0" w:space="0" w:color="auto"/>
        <w:right w:val="none" w:sz="0" w:space="0" w:color="auto"/>
      </w:divBdr>
    </w:div>
    <w:div w:id="1353654750">
      <w:bodyDiv w:val="1"/>
      <w:marLeft w:val="0"/>
      <w:marRight w:val="0"/>
      <w:marTop w:val="0"/>
      <w:marBottom w:val="0"/>
      <w:divBdr>
        <w:top w:val="none" w:sz="0" w:space="0" w:color="auto"/>
        <w:left w:val="none" w:sz="0" w:space="0" w:color="auto"/>
        <w:bottom w:val="none" w:sz="0" w:space="0" w:color="auto"/>
        <w:right w:val="none" w:sz="0" w:space="0" w:color="auto"/>
      </w:divBdr>
    </w:div>
    <w:div w:id="1353847053">
      <w:bodyDiv w:val="1"/>
      <w:marLeft w:val="0"/>
      <w:marRight w:val="0"/>
      <w:marTop w:val="0"/>
      <w:marBottom w:val="0"/>
      <w:divBdr>
        <w:top w:val="none" w:sz="0" w:space="0" w:color="auto"/>
        <w:left w:val="none" w:sz="0" w:space="0" w:color="auto"/>
        <w:bottom w:val="none" w:sz="0" w:space="0" w:color="auto"/>
        <w:right w:val="none" w:sz="0" w:space="0" w:color="auto"/>
      </w:divBdr>
    </w:div>
    <w:div w:id="1353990837">
      <w:bodyDiv w:val="1"/>
      <w:marLeft w:val="0"/>
      <w:marRight w:val="0"/>
      <w:marTop w:val="0"/>
      <w:marBottom w:val="0"/>
      <w:divBdr>
        <w:top w:val="none" w:sz="0" w:space="0" w:color="auto"/>
        <w:left w:val="none" w:sz="0" w:space="0" w:color="auto"/>
        <w:bottom w:val="none" w:sz="0" w:space="0" w:color="auto"/>
        <w:right w:val="none" w:sz="0" w:space="0" w:color="auto"/>
      </w:divBdr>
    </w:div>
    <w:div w:id="1354067237">
      <w:bodyDiv w:val="1"/>
      <w:marLeft w:val="0"/>
      <w:marRight w:val="0"/>
      <w:marTop w:val="0"/>
      <w:marBottom w:val="0"/>
      <w:divBdr>
        <w:top w:val="none" w:sz="0" w:space="0" w:color="auto"/>
        <w:left w:val="none" w:sz="0" w:space="0" w:color="auto"/>
        <w:bottom w:val="none" w:sz="0" w:space="0" w:color="auto"/>
        <w:right w:val="none" w:sz="0" w:space="0" w:color="auto"/>
      </w:divBdr>
    </w:div>
    <w:div w:id="1354069661">
      <w:bodyDiv w:val="1"/>
      <w:marLeft w:val="0"/>
      <w:marRight w:val="0"/>
      <w:marTop w:val="0"/>
      <w:marBottom w:val="0"/>
      <w:divBdr>
        <w:top w:val="none" w:sz="0" w:space="0" w:color="auto"/>
        <w:left w:val="none" w:sz="0" w:space="0" w:color="auto"/>
        <w:bottom w:val="none" w:sz="0" w:space="0" w:color="auto"/>
        <w:right w:val="none" w:sz="0" w:space="0" w:color="auto"/>
      </w:divBdr>
    </w:div>
    <w:div w:id="1354260775">
      <w:bodyDiv w:val="1"/>
      <w:marLeft w:val="0"/>
      <w:marRight w:val="0"/>
      <w:marTop w:val="0"/>
      <w:marBottom w:val="0"/>
      <w:divBdr>
        <w:top w:val="none" w:sz="0" w:space="0" w:color="auto"/>
        <w:left w:val="none" w:sz="0" w:space="0" w:color="auto"/>
        <w:bottom w:val="none" w:sz="0" w:space="0" w:color="auto"/>
        <w:right w:val="none" w:sz="0" w:space="0" w:color="auto"/>
      </w:divBdr>
    </w:div>
    <w:div w:id="1354303596">
      <w:bodyDiv w:val="1"/>
      <w:marLeft w:val="0"/>
      <w:marRight w:val="0"/>
      <w:marTop w:val="0"/>
      <w:marBottom w:val="0"/>
      <w:divBdr>
        <w:top w:val="none" w:sz="0" w:space="0" w:color="auto"/>
        <w:left w:val="none" w:sz="0" w:space="0" w:color="auto"/>
        <w:bottom w:val="none" w:sz="0" w:space="0" w:color="auto"/>
        <w:right w:val="none" w:sz="0" w:space="0" w:color="auto"/>
      </w:divBdr>
    </w:div>
    <w:div w:id="1354307363">
      <w:bodyDiv w:val="1"/>
      <w:marLeft w:val="0"/>
      <w:marRight w:val="0"/>
      <w:marTop w:val="0"/>
      <w:marBottom w:val="0"/>
      <w:divBdr>
        <w:top w:val="none" w:sz="0" w:space="0" w:color="auto"/>
        <w:left w:val="none" w:sz="0" w:space="0" w:color="auto"/>
        <w:bottom w:val="none" w:sz="0" w:space="0" w:color="auto"/>
        <w:right w:val="none" w:sz="0" w:space="0" w:color="auto"/>
      </w:divBdr>
    </w:div>
    <w:div w:id="1354380679">
      <w:bodyDiv w:val="1"/>
      <w:marLeft w:val="0"/>
      <w:marRight w:val="0"/>
      <w:marTop w:val="0"/>
      <w:marBottom w:val="0"/>
      <w:divBdr>
        <w:top w:val="none" w:sz="0" w:space="0" w:color="auto"/>
        <w:left w:val="none" w:sz="0" w:space="0" w:color="auto"/>
        <w:bottom w:val="none" w:sz="0" w:space="0" w:color="auto"/>
        <w:right w:val="none" w:sz="0" w:space="0" w:color="auto"/>
      </w:divBdr>
    </w:div>
    <w:div w:id="1354451896">
      <w:bodyDiv w:val="1"/>
      <w:marLeft w:val="0"/>
      <w:marRight w:val="0"/>
      <w:marTop w:val="0"/>
      <w:marBottom w:val="0"/>
      <w:divBdr>
        <w:top w:val="none" w:sz="0" w:space="0" w:color="auto"/>
        <w:left w:val="none" w:sz="0" w:space="0" w:color="auto"/>
        <w:bottom w:val="none" w:sz="0" w:space="0" w:color="auto"/>
        <w:right w:val="none" w:sz="0" w:space="0" w:color="auto"/>
      </w:divBdr>
    </w:div>
    <w:div w:id="1354453972">
      <w:bodyDiv w:val="1"/>
      <w:marLeft w:val="0"/>
      <w:marRight w:val="0"/>
      <w:marTop w:val="0"/>
      <w:marBottom w:val="0"/>
      <w:divBdr>
        <w:top w:val="none" w:sz="0" w:space="0" w:color="auto"/>
        <w:left w:val="none" w:sz="0" w:space="0" w:color="auto"/>
        <w:bottom w:val="none" w:sz="0" w:space="0" w:color="auto"/>
        <w:right w:val="none" w:sz="0" w:space="0" w:color="auto"/>
      </w:divBdr>
    </w:div>
    <w:div w:id="1354570985">
      <w:bodyDiv w:val="1"/>
      <w:marLeft w:val="0"/>
      <w:marRight w:val="0"/>
      <w:marTop w:val="0"/>
      <w:marBottom w:val="0"/>
      <w:divBdr>
        <w:top w:val="none" w:sz="0" w:space="0" w:color="auto"/>
        <w:left w:val="none" w:sz="0" w:space="0" w:color="auto"/>
        <w:bottom w:val="none" w:sz="0" w:space="0" w:color="auto"/>
        <w:right w:val="none" w:sz="0" w:space="0" w:color="auto"/>
      </w:divBdr>
    </w:div>
    <w:div w:id="1354574012">
      <w:bodyDiv w:val="1"/>
      <w:marLeft w:val="0"/>
      <w:marRight w:val="0"/>
      <w:marTop w:val="0"/>
      <w:marBottom w:val="0"/>
      <w:divBdr>
        <w:top w:val="none" w:sz="0" w:space="0" w:color="auto"/>
        <w:left w:val="none" w:sz="0" w:space="0" w:color="auto"/>
        <w:bottom w:val="none" w:sz="0" w:space="0" w:color="auto"/>
        <w:right w:val="none" w:sz="0" w:space="0" w:color="auto"/>
      </w:divBdr>
    </w:div>
    <w:div w:id="1354574583">
      <w:bodyDiv w:val="1"/>
      <w:marLeft w:val="0"/>
      <w:marRight w:val="0"/>
      <w:marTop w:val="0"/>
      <w:marBottom w:val="0"/>
      <w:divBdr>
        <w:top w:val="none" w:sz="0" w:space="0" w:color="auto"/>
        <w:left w:val="none" w:sz="0" w:space="0" w:color="auto"/>
        <w:bottom w:val="none" w:sz="0" w:space="0" w:color="auto"/>
        <w:right w:val="none" w:sz="0" w:space="0" w:color="auto"/>
      </w:divBdr>
    </w:div>
    <w:div w:id="1354766942">
      <w:bodyDiv w:val="1"/>
      <w:marLeft w:val="0"/>
      <w:marRight w:val="0"/>
      <w:marTop w:val="0"/>
      <w:marBottom w:val="0"/>
      <w:divBdr>
        <w:top w:val="none" w:sz="0" w:space="0" w:color="auto"/>
        <w:left w:val="none" w:sz="0" w:space="0" w:color="auto"/>
        <w:bottom w:val="none" w:sz="0" w:space="0" w:color="auto"/>
        <w:right w:val="none" w:sz="0" w:space="0" w:color="auto"/>
      </w:divBdr>
    </w:div>
    <w:div w:id="1354770525">
      <w:bodyDiv w:val="1"/>
      <w:marLeft w:val="0"/>
      <w:marRight w:val="0"/>
      <w:marTop w:val="0"/>
      <w:marBottom w:val="0"/>
      <w:divBdr>
        <w:top w:val="none" w:sz="0" w:space="0" w:color="auto"/>
        <w:left w:val="none" w:sz="0" w:space="0" w:color="auto"/>
        <w:bottom w:val="none" w:sz="0" w:space="0" w:color="auto"/>
        <w:right w:val="none" w:sz="0" w:space="0" w:color="auto"/>
      </w:divBdr>
    </w:div>
    <w:div w:id="1354917470">
      <w:bodyDiv w:val="1"/>
      <w:marLeft w:val="0"/>
      <w:marRight w:val="0"/>
      <w:marTop w:val="0"/>
      <w:marBottom w:val="0"/>
      <w:divBdr>
        <w:top w:val="none" w:sz="0" w:space="0" w:color="auto"/>
        <w:left w:val="none" w:sz="0" w:space="0" w:color="auto"/>
        <w:bottom w:val="none" w:sz="0" w:space="0" w:color="auto"/>
        <w:right w:val="none" w:sz="0" w:space="0" w:color="auto"/>
      </w:divBdr>
    </w:div>
    <w:div w:id="1354919720">
      <w:bodyDiv w:val="1"/>
      <w:marLeft w:val="0"/>
      <w:marRight w:val="0"/>
      <w:marTop w:val="0"/>
      <w:marBottom w:val="0"/>
      <w:divBdr>
        <w:top w:val="none" w:sz="0" w:space="0" w:color="auto"/>
        <w:left w:val="none" w:sz="0" w:space="0" w:color="auto"/>
        <w:bottom w:val="none" w:sz="0" w:space="0" w:color="auto"/>
        <w:right w:val="none" w:sz="0" w:space="0" w:color="auto"/>
      </w:divBdr>
    </w:div>
    <w:div w:id="1355108074">
      <w:bodyDiv w:val="1"/>
      <w:marLeft w:val="0"/>
      <w:marRight w:val="0"/>
      <w:marTop w:val="0"/>
      <w:marBottom w:val="0"/>
      <w:divBdr>
        <w:top w:val="none" w:sz="0" w:space="0" w:color="auto"/>
        <w:left w:val="none" w:sz="0" w:space="0" w:color="auto"/>
        <w:bottom w:val="none" w:sz="0" w:space="0" w:color="auto"/>
        <w:right w:val="none" w:sz="0" w:space="0" w:color="auto"/>
      </w:divBdr>
    </w:div>
    <w:div w:id="1355109787">
      <w:bodyDiv w:val="1"/>
      <w:marLeft w:val="0"/>
      <w:marRight w:val="0"/>
      <w:marTop w:val="0"/>
      <w:marBottom w:val="0"/>
      <w:divBdr>
        <w:top w:val="none" w:sz="0" w:space="0" w:color="auto"/>
        <w:left w:val="none" w:sz="0" w:space="0" w:color="auto"/>
        <w:bottom w:val="none" w:sz="0" w:space="0" w:color="auto"/>
        <w:right w:val="none" w:sz="0" w:space="0" w:color="auto"/>
      </w:divBdr>
    </w:div>
    <w:div w:id="1355115851">
      <w:bodyDiv w:val="1"/>
      <w:marLeft w:val="0"/>
      <w:marRight w:val="0"/>
      <w:marTop w:val="0"/>
      <w:marBottom w:val="0"/>
      <w:divBdr>
        <w:top w:val="none" w:sz="0" w:space="0" w:color="auto"/>
        <w:left w:val="none" w:sz="0" w:space="0" w:color="auto"/>
        <w:bottom w:val="none" w:sz="0" w:space="0" w:color="auto"/>
        <w:right w:val="none" w:sz="0" w:space="0" w:color="auto"/>
      </w:divBdr>
    </w:div>
    <w:div w:id="1355153781">
      <w:bodyDiv w:val="1"/>
      <w:marLeft w:val="0"/>
      <w:marRight w:val="0"/>
      <w:marTop w:val="0"/>
      <w:marBottom w:val="0"/>
      <w:divBdr>
        <w:top w:val="none" w:sz="0" w:space="0" w:color="auto"/>
        <w:left w:val="none" w:sz="0" w:space="0" w:color="auto"/>
        <w:bottom w:val="none" w:sz="0" w:space="0" w:color="auto"/>
        <w:right w:val="none" w:sz="0" w:space="0" w:color="auto"/>
      </w:divBdr>
    </w:div>
    <w:div w:id="1355307387">
      <w:bodyDiv w:val="1"/>
      <w:marLeft w:val="0"/>
      <w:marRight w:val="0"/>
      <w:marTop w:val="0"/>
      <w:marBottom w:val="0"/>
      <w:divBdr>
        <w:top w:val="none" w:sz="0" w:space="0" w:color="auto"/>
        <w:left w:val="none" w:sz="0" w:space="0" w:color="auto"/>
        <w:bottom w:val="none" w:sz="0" w:space="0" w:color="auto"/>
        <w:right w:val="none" w:sz="0" w:space="0" w:color="auto"/>
      </w:divBdr>
    </w:div>
    <w:div w:id="1355376748">
      <w:bodyDiv w:val="1"/>
      <w:marLeft w:val="0"/>
      <w:marRight w:val="0"/>
      <w:marTop w:val="0"/>
      <w:marBottom w:val="0"/>
      <w:divBdr>
        <w:top w:val="none" w:sz="0" w:space="0" w:color="auto"/>
        <w:left w:val="none" w:sz="0" w:space="0" w:color="auto"/>
        <w:bottom w:val="none" w:sz="0" w:space="0" w:color="auto"/>
        <w:right w:val="none" w:sz="0" w:space="0" w:color="auto"/>
      </w:divBdr>
    </w:div>
    <w:div w:id="1355376782">
      <w:bodyDiv w:val="1"/>
      <w:marLeft w:val="0"/>
      <w:marRight w:val="0"/>
      <w:marTop w:val="0"/>
      <w:marBottom w:val="0"/>
      <w:divBdr>
        <w:top w:val="none" w:sz="0" w:space="0" w:color="auto"/>
        <w:left w:val="none" w:sz="0" w:space="0" w:color="auto"/>
        <w:bottom w:val="none" w:sz="0" w:space="0" w:color="auto"/>
        <w:right w:val="none" w:sz="0" w:space="0" w:color="auto"/>
      </w:divBdr>
    </w:div>
    <w:div w:id="1355497634">
      <w:bodyDiv w:val="1"/>
      <w:marLeft w:val="0"/>
      <w:marRight w:val="0"/>
      <w:marTop w:val="0"/>
      <w:marBottom w:val="0"/>
      <w:divBdr>
        <w:top w:val="none" w:sz="0" w:space="0" w:color="auto"/>
        <w:left w:val="none" w:sz="0" w:space="0" w:color="auto"/>
        <w:bottom w:val="none" w:sz="0" w:space="0" w:color="auto"/>
        <w:right w:val="none" w:sz="0" w:space="0" w:color="auto"/>
      </w:divBdr>
    </w:div>
    <w:div w:id="1355691104">
      <w:bodyDiv w:val="1"/>
      <w:marLeft w:val="0"/>
      <w:marRight w:val="0"/>
      <w:marTop w:val="0"/>
      <w:marBottom w:val="0"/>
      <w:divBdr>
        <w:top w:val="none" w:sz="0" w:space="0" w:color="auto"/>
        <w:left w:val="none" w:sz="0" w:space="0" w:color="auto"/>
        <w:bottom w:val="none" w:sz="0" w:space="0" w:color="auto"/>
        <w:right w:val="none" w:sz="0" w:space="0" w:color="auto"/>
      </w:divBdr>
    </w:div>
    <w:div w:id="1355694029">
      <w:bodyDiv w:val="1"/>
      <w:marLeft w:val="0"/>
      <w:marRight w:val="0"/>
      <w:marTop w:val="0"/>
      <w:marBottom w:val="0"/>
      <w:divBdr>
        <w:top w:val="none" w:sz="0" w:space="0" w:color="auto"/>
        <w:left w:val="none" w:sz="0" w:space="0" w:color="auto"/>
        <w:bottom w:val="none" w:sz="0" w:space="0" w:color="auto"/>
        <w:right w:val="none" w:sz="0" w:space="0" w:color="auto"/>
      </w:divBdr>
    </w:div>
    <w:div w:id="1356224438">
      <w:bodyDiv w:val="1"/>
      <w:marLeft w:val="0"/>
      <w:marRight w:val="0"/>
      <w:marTop w:val="0"/>
      <w:marBottom w:val="0"/>
      <w:divBdr>
        <w:top w:val="none" w:sz="0" w:space="0" w:color="auto"/>
        <w:left w:val="none" w:sz="0" w:space="0" w:color="auto"/>
        <w:bottom w:val="none" w:sz="0" w:space="0" w:color="auto"/>
        <w:right w:val="none" w:sz="0" w:space="0" w:color="auto"/>
      </w:divBdr>
    </w:div>
    <w:div w:id="1356350616">
      <w:bodyDiv w:val="1"/>
      <w:marLeft w:val="0"/>
      <w:marRight w:val="0"/>
      <w:marTop w:val="0"/>
      <w:marBottom w:val="0"/>
      <w:divBdr>
        <w:top w:val="none" w:sz="0" w:space="0" w:color="auto"/>
        <w:left w:val="none" w:sz="0" w:space="0" w:color="auto"/>
        <w:bottom w:val="none" w:sz="0" w:space="0" w:color="auto"/>
        <w:right w:val="none" w:sz="0" w:space="0" w:color="auto"/>
      </w:divBdr>
    </w:div>
    <w:div w:id="1356418066">
      <w:bodyDiv w:val="1"/>
      <w:marLeft w:val="0"/>
      <w:marRight w:val="0"/>
      <w:marTop w:val="0"/>
      <w:marBottom w:val="0"/>
      <w:divBdr>
        <w:top w:val="none" w:sz="0" w:space="0" w:color="auto"/>
        <w:left w:val="none" w:sz="0" w:space="0" w:color="auto"/>
        <w:bottom w:val="none" w:sz="0" w:space="0" w:color="auto"/>
        <w:right w:val="none" w:sz="0" w:space="0" w:color="auto"/>
      </w:divBdr>
    </w:div>
    <w:div w:id="1356423110">
      <w:bodyDiv w:val="1"/>
      <w:marLeft w:val="0"/>
      <w:marRight w:val="0"/>
      <w:marTop w:val="0"/>
      <w:marBottom w:val="0"/>
      <w:divBdr>
        <w:top w:val="none" w:sz="0" w:space="0" w:color="auto"/>
        <w:left w:val="none" w:sz="0" w:space="0" w:color="auto"/>
        <w:bottom w:val="none" w:sz="0" w:space="0" w:color="auto"/>
        <w:right w:val="none" w:sz="0" w:space="0" w:color="auto"/>
      </w:divBdr>
    </w:div>
    <w:div w:id="1356616397">
      <w:bodyDiv w:val="1"/>
      <w:marLeft w:val="0"/>
      <w:marRight w:val="0"/>
      <w:marTop w:val="0"/>
      <w:marBottom w:val="0"/>
      <w:divBdr>
        <w:top w:val="none" w:sz="0" w:space="0" w:color="auto"/>
        <w:left w:val="none" w:sz="0" w:space="0" w:color="auto"/>
        <w:bottom w:val="none" w:sz="0" w:space="0" w:color="auto"/>
        <w:right w:val="none" w:sz="0" w:space="0" w:color="auto"/>
      </w:divBdr>
    </w:div>
    <w:div w:id="1356693473">
      <w:bodyDiv w:val="1"/>
      <w:marLeft w:val="0"/>
      <w:marRight w:val="0"/>
      <w:marTop w:val="0"/>
      <w:marBottom w:val="0"/>
      <w:divBdr>
        <w:top w:val="none" w:sz="0" w:space="0" w:color="auto"/>
        <w:left w:val="none" w:sz="0" w:space="0" w:color="auto"/>
        <w:bottom w:val="none" w:sz="0" w:space="0" w:color="auto"/>
        <w:right w:val="none" w:sz="0" w:space="0" w:color="auto"/>
      </w:divBdr>
    </w:div>
    <w:div w:id="1356731038">
      <w:bodyDiv w:val="1"/>
      <w:marLeft w:val="0"/>
      <w:marRight w:val="0"/>
      <w:marTop w:val="0"/>
      <w:marBottom w:val="0"/>
      <w:divBdr>
        <w:top w:val="none" w:sz="0" w:space="0" w:color="auto"/>
        <w:left w:val="none" w:sz="0" w:space="0" w:color="auto"/>
        <w:bottom w:val="none" w:sz="0" w:space="0" w:color="auto"/>
        <w:right w:val="none" w:sz="0" w:space="0" w:color="auto"/>
      </w:divBdr>
    </w:div>
    <w:div w:id="1356879863">
      <w:bodyDiv w:val="1"/>
      <w:marLeft w:val="0"/>
      <w:marRight w:val="0"/>
      <w:marTop w:val="0"/>
      <w:marBottom w:val="0"/>
      <w:divBdr>
        <w:top w:val="none" w:sz="0" w:space="0" w:color="auto"/>
        <w:left w:val="none" w:sz="0" w:space="0" w:color="auto"/>
        <w:bottom w:val="none" w:sz="0" w:space="0" w:color="auto"/>
        <w:right w:val="none" w:sz="0" w:space="0" w:color="auto"/>
      </w:divBdr>
    </w:div>
    <w:div w:id="1356883282">
      <w:bodyDiv w:val="1"/>
      <w:marLeft w:val="0"/>
      <w:marRight w:val="0"/>
      <w:marTop w:val="0"/>
      <w:marBottom w:val="0"/>
      <w:divBdr>
        <w:top w:val="none" w:sz="0" w:space="0" w:color="auto"/>
        <w:left w:val="none" w:sz="0" w:space="0" w:color="auto"/>
        <w:bottom w:val="none" w:sz="0" w:space="0" w:color="auto"/>
        <w:right w:val="none" w:sz="0" w:space="0" w:color="auto"/>
      </w:divBdr>
    </w:div>
    <w:div w:id="1356886687">
      <w:bodyDiv w:val="1"/>
      <w:marLeft w:val="0"/>
      <w:marRight w:val="0"/>
      <w:marTop w:val="0"/>
      <w:marBottom w:val="0"/>
      <w:divBdr>
        <w:top w:val="none" w:sz="0" w:space="0" w:color="auto"/>
        <w:left w:val="none" w:sz="0" w:space="0" w:color="auto"/>
        <w:bottom w:val="none" w:sz="0" w:space="0" w:color="auto"/>
        <w:right w:val="none" w:sz="0" w:space="0" w:color="auto"/>
      </w:divBdr>
    </w:div>
    <w:div w:id="1356954442">
      <w:bodyDiv w:val="1"/>
      <w:marLeft w:val="0"/>
      <w:marRight w:val="0"/>
      <w:marTop w:val="0"/>
      <w:marBottom w:val="0"/>
      <w:divBdr>
        <w:top w:val="none" w:sz="0" w:space="0" w:color="auto"/>
        <w:left w:val="none" w:sz="0" w:space="0" w:color="auto"/>
        <w:bottom w:val="none" w:sz="0" w:space="0" w:color="auto"/>
        <w:right w:val="none" w:sz="0" w:space="0" w:color="auto"/>
      </w:divBdr>
    </w:div>
    <w:div w:id="1356997254">
      <w:bodyDiv w:val="1"/>
      <w:marLeft w:val="0"/>
      <w:marRight w:val="0"/>
      <w:marTop w:val="0"/>
      <w:marBottom w:val="0"/>
      <w:divBdr>
        <w:top w:val="none" w:sz="0" w:space="0" w:color="auto"/>
        <w:left w:val="none" w:sz="0" w:space="0" w:color="auto"/>
        <w:bottom w:val="none" w:sz="0" w:space="0" w:color="auto"/>
        <w:right w:val="none" w:sz="0" w:space="0" w:color="auto"/>
      </w:divBdr>
    </w:div>
    <w:div w:id="1357073789">
      <w:bodyDiv w:val="1"/>
      <w:marLeft w:val="0"/>
      <w:marRight w:val="0"/>
      <w:marTop w:val="0"/>
      <w:marBottom w:val="0"/>
      <w:divBdr>
        <w:top w:val="none" w:sz="0" w:space="0" w:color="auto"/>
        <w:left w:val="none" w:sz="0" w:space="0" w:color="auto"/>
        <w:bottom w:val="none" w:sz="0" w:space="0" w:color="auto"/>
        <w:right w:val="none" w:sz="0" w:space="0" w:color="auto"/>
      </w:divBdr>
    </w:div>
    <w:div w:id="1357274846">
      <w:bodyDiv w:val="1"/>
      <w:marLeft w:val="0"/>
      <w:marRight w:val="0"/>
      <w:marTop w:val="0"/>
      <w:marBottom w:val="0"/>
      <w:divBdr>
        <w:top w:val="none" w:sz="0" w:space="0" w:color="auto"/>
        <w:left w:val="none" w:sz="0" w:space="0" w:color="auto"/>
        <w:bottom w:val="none" w:sz="0" w:space="0" w:color="auto"/>
        <w:right w:val="none" w:sz="0" w:space="0" w:color="auto"/>
      </w:divBdr>
    </w:div>
    <w:div w:id="1357316315">
      <w:bodyDiv w:val="1"/>
      <w:marLeft w:val="0"/>
      <w:marRight w:val="0"/>
      <w:marTop w:val="0"/>
      <w:marBottom w:val="0"/>
      <w:divBdr>
        <w:top w:val="none" w:sz="0" w:space="0" w:color="auto"/>
        <w:left w:val="none" w:sz="0" w:space="0" w:color="auto"/>
        <w:bottom w:val="none" w:sz="0" w:space="0" w:color="auto"/>
        <w:right w:val="none" w:sz="0" w:space="0" w:color="auto"/>
      </w:divBdr>
    </w:div>
    <w:div w:id="1357385801">
      <w:bodyDiv w:val="1"/>
      <w:marLeft w:val="0"/>
      <w:marRight w:val="0"/>
      <w:marTop w:val="0"/>
      <w:marBottom w:val="0"/>
      <w:divBdr>
        <w:top w:val="none" w:sz="0" w:space="0" w:color="auto"/>
        <w:left w:val="none" w:sz="0" w:space="0" w:color="auto"/>
        <w:bottom w:val="none" w:sz="0" w:space="0" w:color="auto"/>
        <w:right w:val="none" w:sz="0" w:space="0" w:color="auto"/>
      </w:divBdr>
    </w:div>
    <w:div w:id="1357467284">
      <w:bodyDiv w:val="1"/>
      <w:marLeft w:val="0"/>
      <w:marRight w:val="0"/>
      <w:marTop w:val="0"/>
      <w:marBottom w:val="0"/>
      <w:divBdr>
        <w:top w:val="none" w:sz="0" w:space="0" w:color="auto"/>
        <w:left w:val="none" w:sz="0" w:space="0" w:color="auto"/>
        <w:bottom w:val="none" w:sz="0" w:space="0" w:color="auto"/>
        <w:right w:val="none" w:sz="0" w:space="0" w:color="auto"/>
      </w:divBdr>
    </w:div>
    <w:div w:id="1357583082">
      <w:bodyDiv w:val="1"/>
      <w:marLeft w:val="0"/>
      <w:marRight w:val="0"/>
      <w:marTop w:val="0"/>
      <w:marBottom w:val="0"/>
      <w:divBdr>
        <w:top w:val="none" w:sz="0" w:space="0" w:color="auto"/>
        <w:left w:val="none" w:sz="0" w:space="0" w:color="auto"/>
        <w:bottom w:val="none" w:sz="0" w:space="0" w:color="auto"/>
        <w:right w:val="none" w:sz="0" w:space="0" w:color="auto"/>
      </w:divBdr>
    </w:div>
    <w:div w:id="1357656490">
      <w:bodyDiv w:val="1"/>
      <w:marLeft w:val="0"/>
      <w:marRight w:val="0"/>
      <w:marTop w:val="0"/>
      <w:marBottom w:val="0"/>
      <w:divBdr>
        <w:top w:val="none" w:sz="0" w:space="0" w:color="auto"/>
        <w:left w:val="none" w:sz="0" w:space="0" w:color="auto"/>
        <w:bottom w:val="none" w:sz="0" w:space="0" w:color="auto"/>
        <w:right w:val="none" w:sz="0" w:space="0" w:color="auto"/>
      </w:divBdr>
    </w:div>
    <w:div w:id="1357850067">
      <w:bodyDiv w:val="1"/>
      <w:marLeft w:val="0"/>
      <w:marRight w:val="0"/>
      <w:marTop w:val="0"/>
      <w:marBottom w:val="0"/>
      <w:divBdr>
        <w:top w:val="none" w:sz="0" w:space="0" w:color="auto"/>
        <w:left w:val="none" w:sz="0" w:space="0" w:color="auto"/>
        <w:bottom w:val="none" w:sz="0" w:space="0" w:color="auto"/>
        <w:right w:val="none" w:sz="0" w:space="0" w:color="auto"/>
      </w:divBdr>
    </w:div>
    <w:div w:id="1358117753">
      <w:bodyDiv w:val="1"/>
      <w:marLeft w:val="0"/>
      <w:marRight w:val="0"/>
      <w:marTop w:val="0"/>
      <w:marBottom w:val="0"/>
      <w:divBdr>
        <w:top w:val="none" w:sz="0" w:space="0" w:color="auto"/>
        <w:left w:val="none" w:sz="0" w:space="0" w:color="auto"/>
        <w:bottom w:val="none" w:sz="0" w:space="0" w:color="auto"/>
        <w:right w:val="none" w:sz="0" w:space="0" w:color="auto"/>
      </w:divBdr>
    </w:div>
    <w:div w:id="1358119393">
      <w:bodyDiv w:val="1"/>
      <w:marLeft w:val="0"/>
      <w:marRight w:val="0"/>
      <w:marTop w:val="0"/>
      <w:marBottom w:val="0"/>
      <w:divBdr>
        <w:top w:val="none" w:sz="0" w:space="0" w:color="auto"/>
        <w:left w:val="none" w:sz="0" w:space="0" w:color="auto"/>
        <w:bottom w:val="none" w:sz="0" w:space="0" w:color="auto"/>
        <w:right w:val="none" w:sz="0" w:space="0" w:color="auto"/>
      </w:divBdr>
    </w:div>
    <w:div w:id="1358191873">
      <w:bodyDiv w:val="1"/>
      <w:marLeft w:val="0"/>
      <w:marRight w:val="0"/>
      <w:marTop w:val="0"/>
      <w:marBottom w:val="0"/>
      <w:divBdr>
        <w:top w:val="none" w:sz="0" w:space="0" w:color="auto"/>
        <w:left w:val="none" w:sz="0" w:space="0" w:color="auto"/>
        <w:bottom w:val="none" w:sz="0" w:space="0" w:color="auto"/>
        <w:right w:val="none" w:sz="0" w:space="0" w:color="auto"/>
      </w:divBdr>
    </w:div>
    <w:div w:id="1358241366">
      <w:bodyDiv w:val="1"/>
      <w:marLeft w:val="0"/>
      <w:marRight w:val="0"/>
      <w:marTop w:val="0"/>
      <w:marBottom w:val="0"/>
      <w:divBdr>
        <w:top w:val="none" w:sz="0" w:space="0" w:color="auto"/>
        <w:left w:val="none" w:sz="0" w:space="0" w:color="auto"/>
        <w:bottom w:val="none" w:sz="0" w:space="0" w:color="auto"/>
        <w:right w:val="none" w:sz="0" w:space="0" w:color="auto"/>
      </w:divBdr>
    </w:div>
    <w:div w:id="1358383046">
      <w:bodyDiv w:val="1"/>
      <w:marLeft w:val="0"/>
      <w:marRight w:val="0"/>
      <w:marTop w:val="0"/>
      <w:marBottom w:val="0"/>
      <w:divBdr>
        <w:top w:val="none" w:sz="0" w:space="0" w:color="auto"/>
        <w:left w:val="none" w:sz="0" w:space="0" w:color="auto"/>
        <w:bottom w:val="none" w:sz="0" w:space="0" w:color="auto"/>
        <w:right w:val="none" w:sz="0" w:space="0" w:color="auto"/>
      </w:divBdr>
    </w:div>
    <w:div w:id="1358388402">
      <w:bodyDiv w:val="1"/>
      <w:marLeft w:val="0"/>
      <w:marRight w:val="0"/>
      <w:marTop w:val="0"/>
      <w:marBottom w:val="0"/>
      <w:divBdr>
        <w:top w:val="none" w:sz="0" w:space="0" w:color="auto"/>
        <w:left w:val="none" w:sz="0" w:space="0" w:color="auto"/>
        <w:bottom w:val="none" w:sz="0" w:space="0" w:color="auto"/>
        <w:right w:val="none" w:sz="0" w:space="0" w:color="auto"/>
      </w:divBdr>
    </w:div>
    <w:div w:id="1358658134">
      <w:bodyDiv w:val="1"/>
      <w:marLeft w:val="0"/>
      <w:marRight w:val="0"/>
      <w:marTop w:val="0"/>
      <w:marBottom w:val="0"/>
      <w:divBdr>
        <w:top w:val="none" w:sz="0" w:space="0" w:color="auto"/>
        <w:left w:val="none" w:sz="0" w:space="0" w:color="auto"/>
        <w:bottom w:val="none" w:sz="0" w:space="0" w:color="auto"/>
        <w:right w:val="none" w:sz="0" w:space="0" w:color="auto"/>
      </w:divBdr>
    </w:div>
    <w:div w:id="1358695307">
      <w:bodyDiv w:val="1"/>
      <w:marLeft w:val="0"/>
      <w:marRight w:val="0"/>
      <w:marTop w:val="0"/>
      <w:marBottom w:val="0"/>
      <w:divBdr>
        <w:top w:val="none" w:sz="0" w:space="0" w:color="auto"/>
        <w:left w:val="none" w:sz="0" w:space="0" w:color="auto"/>
        <w:bottom w:val="none" w:sz="0" w:space="0" w:color="auto"/>
        <w:right w:val="none" w:sz="0" w:space="0" w:color="auto"/>
      </w:divBdr>
    </w:div>
    <w:div w:id="1358700268">
      <w:bodyDiv w:val="1"/>
      <w:marLeft w:val="0"/>
      <w:marRight w:val="0"/>
      <w:marTop w:val="0"/>
      <w:marBottom w:val="0"/>
      <w:divBdr>
        <w:top w:val="none" w:sz="0" w:space="0" w:color="auto"/>
        <w:left w:val="none" w:sz="0" w:space="0" w:color="auto"/>
        <w:bottom w:val="none" w:sz="0" w:space="0" w:color="auto"/>
        <w:right w:val="none" w:sz="0" w:space="0" w:color="auto"/>
      </w:divBdr>
    </w:div>
    <w:div w:id="1358775758">
      <w:bodyDiv w:val="1"/>
      <w:marLeft w:val="0"/>
      <w:marRight w:val="0"/>
      <w:marTop w:val="0"/>
      <w:marBottom w:val="0"/>
      <w:divBdr>
        <w:top w:val="none" w:sz="0" w:space="0" w:color="auto"/>
        <w:left w:val="none" w:sz="0" w:space="0" w:color="auto"/>
        <w:bottom w:val="none" w:sz="0" w:space="0" w:color="auto"/>
        <w:right w:val="none" w:sz="0" w:space="0" w:color="auto"/>
      </w:divBdr>
    </w:div>
    <w:div w:id="1358969279">
      <w:bodyDiv w:val="1"/>
      <w:marLeft w:val="0"/>
      <w:marRight w:val="0"/>
      <w:marTop w:val="0"/>
      <w:marBottom w:val="0"/>
      <w:divBdr>
        <w:top w:val="none" w:sz="0" w:space="0" w:color="auto"/>
        <w:left w:val="none" w:sz="0" w:space="0" w:color="auto"/>
        <w:bottom w:val="none" w:sz="0" w:space="0" w:color="auto"/>
        <w:right w:val="none" w:sz="0" w:space="0" w:color="auto"/>
      </w:divBdr>
    </w:div>
    <w:div w:id="1359240462">
      <w:bodyDiv w:val="1"/>
      <w:marLeft w:val="0"/>
      <w:marRight w:val="0"/>
      <w:marTop w:val="0"/>
      <w:marBottom w:val="0"/>
      <w:divBdr>
        <w:top w:val="none" w:sz="0" w:space="0" w:color="auto"/>
        <w:left w:val="none" w:sz="0" w:space="0" w:color="auto"/>
        <w:bottom w:val="none" w:sz="0" w:space="0" w:color="auto"/>
        <w:right w:val="none" w:sz="0" w:space="0" w:color="auto"/>
      </w:divBdr>
    </w:div>
    <w:div w:id="1359283272">
      <w:bodyDiv w:val="1"/>
      <w:marLeft w:val="0"/>
      <w:marRight w:val="0"/>
      <w:marTop w:val="0"/>
      <w:marBottom w:val="0"/>
      <w:divBdr>
        <w:top w:val="none" w:sz="0" w:space="0" w:color="auto"/>
        <w:left w:val="none" w:sz="0" w:space="0" w:color="auto"/>
        <w:bottom w:val="none" w:sz="0" w:space="0" w:color="auto"/>
        <w:right w:val="none" w:sz="0" w:space="0" w:color="auto"/>
      </w:divBdr>
    </w:div>
    <w:div w:id="1359430537">
      <w:bodyDiv w:val="1"/>
      <w:marLeft w:val="0"/>
      <w:marRight w:val="0"/>
      <w:marTop w:val="0"/>
      <w:marBottom w:val="0"/>
      <w:divBdr>
        <w:top w:val="none" w:sz="0" w:space="0" w:color="auto"/>
        <w:left w:val="none" w:sz="0" w:space="0" w:color="auto"/>
        <w:bottom w:val="none" w:sz="0" w:space="0" w:color="auto"/>
        <w:right w:val="none" w:sz="0" w:space="0" w:color="auto"/>
      </w:divBdr>
    </w:div>
    <w:div w:id="1359500900">
      <w:bodyDiv w:val="1"/>
      <w:marLeft w:val="0"/>
      <w:marRight w:val="0"/>
      <w:marTop w:val="0"/>
      <w:marBottom w:val="0"/>
      <w:divBdr>
        <w:top w:val="none" w:sz="0" w:space="0" w:color="auto"/>
        <w:left w:val="none" w:sz="0" w:space="0" w:color="auto"/>
        <w:bottom w:val="none" w:sz="0" w:space="0" w:color="auto"/>
        <w:right w:val="none" w:sz="0" w:space="0" w:color="auto"/>
      </w:divBdr>
    </w:div>
    <w:div w:id="1359619693">
      <w:bodyDiv w:val="1"/>
      <w:marLeft w:val="0"/>
      <w:marRight w:val="0"/>
      <w:marTop w:val="0"/>
      <w:marBottom w:val="0"/>
      <w:divBdr>
        <w:top w:val="none" w:sz="0" w:space="0" w:color="auto"/>
        <w:left w:val="none" w:sz="0" w:space="0" w:color="auto"/>
        <w:bottom w:val="none" w:sz="0" w:space="0" w:color="auto"/>
        <w:right w:val="none" w:sz="0" w:space="0" w:color="auto"/>
      </w:divBdr>
    </w:div>
    <w:div w:id="1359621649">
      <w:bodyDiv w:val="1"/>
      <w:marLeft w:val="0"/>
      <w:marRight w:val="0"/>
      <w:marTop w:val="0"/>
      <w:marBottom w:val="0"/>
      <w:divBdr>
        <w:top w:val="none" w:sz="0" w:space="0" w:color="auto"/>
        <w:left w:val="none" w:sz="0" w:space="0" w:color="auto"/>
        <w:bottom w:val="none" w:sz="0" w:space="0" w:color="auto"/>
        <w:right w:val="none" w:sz="0" w:space="0" w:color="auto"/>
      </w:divBdr>
    </w:div>
    <w:div w:id="1359894626">
      <w:bodyDiv w:val="1"/>
      <w:marLeft w:val="0"/>
      <w:marRight w:val="0"/>
      <w:marTop w:val="0"/>
      <w:marBottom w:val="0"/>
      <w:divBdr>
        <w:top w:val="none" w:sz="0" w:space="0" w:color="auto"/>
        <w:left w:val="none" w:sz="0" w:space="0" w:color="auto"/>
        <w:bottom w:val="none" w:sz="0" w:space="0" w:color="auto"/>
        <w:right w:val="none" w:sz="0" w:space="0" w:color="auto"/>
      </w:divBdr>
    </w:div>
    <w:div w:id="1360008436">
      <w:bodyDiv w:val="1"/>
      <w:marLeft w:val="0"/>
      <w:marRight w:val="0"/>
      <w:marTop w:val="0"/>
      <w:marBottom w:val="0"/>
      <w:divBdr>
        <w:top w:val="none" w:sz="0" w:space="0" w:color="auto"/>
        <w:left w:val="none" w:sz="0" w:space="0" w:color="auto"/>
        <w:bottom w:val="none" w:sz="0" w:space="0" w:color="auto"/>
        <w:right w:val="none" w:sz="0" w:space="0" w:color="auto"/>
      </w:divBdr>
    </w:div>
    <w:div w:id="1360087575">
      <w:bodyDiv w:val="1"/>
      <w:marLeft w:val="0"/>
      <w:marRight w:val="0"/>
      <w:marTop w:val="0"/>
      <w:marBottom w:val="0"/>
      <w:divBdr>
        <w:top w:val="none" w:sz="0" w:space="0" w:color="auto"/>
        <w:left w:val="none" w:sz="0" w:space="0" w:color="auto"/>
        <w:bottom w:val="none" w:sz="0" w:space="0" w:color="auto"/>
        <w:right w:val="none" w:sz="0" w:space="0" w:color="auto"/>
      </w:divBdr>
    </w:div>
    <w:div w:id="1360155672">
      <w:bodyDiv w:val="1"/>
      <w:marLeft w:val="0"/>
      <w:marRight w:val="0"/>
      <w:marTop w:val="0"/>
      <w:marBottom w:val="0"/>
      <w:divBdr>
        <w:top w:val="none" w:sz="0" w:space="0" w:color="auto"/>
        <w:left w:val="none" w:sz="0" w:space="0" w:color="auto"/>
        <w:bottom w:val="none" w:sz="0" w:space="0" w:color="auto"/>
        <w:right w:val="none" w:sz="0" w:space="0" w:color="auto"/>
      </w:divBdr>
    </w:div>
    <w:div w:id="1360165134">
      <w:bodyDiv w:val="1"/>
      <w:marLeft w:val="0"/>
      <w:marRight w:val="0"/>
      <w:marTop w:val="0"/>
      <w:marBottom w:val="0"/>
      <w:divBdr>
        <w:top w:val="none" w:sz="0" w:space="0" w:color="auto"/>
        <w:left w:val="none" w:sz="0" w:space="0" w:color="auto"/>
        <w:bottom w:val="none" w:sz="0" w:space="0" w:color="auto"/>
        <w:right w:val="none" w:sz="0" w:space="0" w:color="auto"/>
      </w:divBdr>
    </w:div>
    <w:div w:id="1360282721">
      <w:bodyDiv w:val="1"/>
      <w:marLeft w:val="0"/>
      <w:marRight w:val="0"/>
      <w:marTop w:val="0"/>
      <w:marBottom w:val="0"/>
      <w:divBdr>
        <w:top w:val="none" w:sz="0" w:space="0" w:color="auto"/>
        <w:left w:val="none" w:sz="0" w:space="0" w:color="auto"/>
        <w:bottom w:val="none" w:sz="0" w:space="0" w:color="auto"/>
        <w:right w:val="none" w:sz="0" w:space="0" w:color="auto"/>
      </w:divBdr>
    </w:div>
    <w:div w:id="1360812948">
      <w:bodyDiv w:val="1"/>
      <w:marLeft w:val="0"/>
      <w:marRight w:val="0"/>
      <w:marTop w:val="0"/>
      <w:marBottom w:val="0"/>
      <w:divBdr>
        <w:top w:val="none" w:sz="0" w:space="0" w:color="auto"/>
        <w:left w:val="none" w:sz="0" w:space="0" w:color="auto"/>
        <w:bottom w:val="none" w:sz="0" w:space="0" w:color="auto"/>
        <w:right w:val="none" w:sz="0" w:space="0" w:color="auto"/>
      </w:divBdr>
    </w:div>
    <w:div w:id="1360813605">
      <w:bodyDiv w:val="1"/>
      <w:marLeft w:val="0"/>
      <w:marRight w:val="0"/>
      <w:marTop w:val="0"/>
      <w:marBottom w:val="0"/>
      <w:divBdr>
        <w:top w:val="none" w:sz="0" w:space="0" w:color="auto"/>
        <w:left w:val="none" w:sz="0" w:space="0" w:color="auto"/>
        <w:bottom w:val="none" w:sz="0" w:space="0" w:color="auto"/>
        <w:right w:val="none" w:sz="0" w:space="0" w:color="auto"/>
      </w:divBdr>
    </w:div>
    <w:div w:id="1360855417">
      <w:bodyDiv w:val="1"/>
      <w:marLeft w:val="0"/>
      <w:marRight w:val="0"/>
      <w:marTop w:val="0"/>
      <w:marBottom w:val="0"/>
      <w:divBdr>
        <w:top w:val="none" w:sz="0" w:space="0" w:color="auto"/>
        <w:left w:val="none" w:sz="0" w:space="0" w:color="auto"/>
        <w:bottom w:val="none" w:sz="0" w:space="0" w:color="auto"/>
        <w:right w:val="none" w:sz="0" w:space="0" w:color="auto"/>
      </w:divBdr>
    </w:div>
    <w:div w:id="1360886440">
      <w:bodyDiv w:val="1"/>
      <w:marLeft w:val="0"/>
      <w:marRight w:val="0"/>
      <w:marTop w:val="0"/>
      <w:marBottom w:val="0"/>
      <w:divBdr>
        <w:top w:val="none" w:sz="0" w:space="0" w:color="auto"/>
        <w:left w:val="none" w:sz="0" w:space="0" w:color="auto"/>
        <w:bottom w:val="none" w:sz="0" w:space="0" w:color="auto"/>
        <w:right w:val="none" w:sz="0" w:space="0" w:color="auto"/>
      </w:divBdr>
    </w:div>
    <w:div w:id="1361123877">
      <w:bodyDiv w:val="1"/>
      <w:marLeft w:val="0"/>
      <w:marRight w:val="0"/>
      <w:marTop w:val="0"/>
      <w:marBottom w:val="0"/>
      <w:divBdr>
        <w:top w:val="none" w:sz="0" w:space="0" w:color="auto"/>
        <w:left w:val="none" w:sz="0" w:space="0" w:color="auto"/>
        <w:bottom w:val="none" w:sz="0" w:space="0" w:color="auto"/>
        <w:right w:val="none" w:sz="0" w:space="0" w:color="auto"/>
      </w:divBdr>
    </w:div>
    <w:div w:id="1361400347">
      <w:bodyDiv w:val="1"/>
      <w:marLeft w:val="0"/>
      <w:marRight w:val="0"/>
      <w:marTop w:val="0"/>
      <w:marBottom w:val="0"/>
      <w:divBdr>
        <w:top w:val="none" w:sz="0" w:space="0" w:color="auto"/>
        <w:left w:val="none" w:sz="0" w:space="0" w:color="auto"/>
        <w:bottom w:val="none" w:sz="0" w:space="0" w:color="auto"/>
        <w:right w:val="none" w:sz="0" w:space="0" w:color="auto"/>
      </w:divBdr>
    </w:div>
    <w:div w:id="1361584659">
      <w:bodyDiv w:val="1"/>
      <w:marLeft w:val="0"/>
      <w:marRight w:val="0"/>
      <w:marTop w:val="0"/>
      <w:marBottom w:val="0"/>
      <w:divBdr>
        <w:top w:val="none" w:sz="0" w:space="0" w:color="auto"/>
        <w:left w:val="none" w:sz="0" w:space="0" w:color="auto"/>
        <w:bottom w:val="none" w:sz="0" w:space="0" w:color="auto"/>
        <w:right w:val="none" w:sz="0" w:space="0" w:color="auto"/>
      </w:divBdr>
    </w:div>
    <w:div w:id="1361591888">
      <w:bodyDiv w:val="1"/>
      <w:marLeft w:val="0"/>
      <w:marRight w:val="0"/>
      <w:marTop w:val="0"/>
      <w:marBottom w:val="0"/>
      <w:divBdr>
        <w:top w:val="none" w:sz="0" w:space="0" w:color="auto"/>
        <w:left w:val="none" w:sz="0" w:space="0" w:color="auto"/>
        <w:bottom w:val="none" w:sz="0" w:space="0" w:color="auto"/>
        <w:right w:val="none" w:sz="0" w:space="0" w:color="auto"/>
      </w:divBdr>
    </w:div>
    <w:div w:id="1361739219">
      <w:bodyDiv w:val="1"/>
      <w:marLeft w:val="0"/>
      <w:marRight w:val="0"/>
      <w:marTop w:val="0"/>
      <w:marBottom w:val="0"/>
      <w:divBdr>
        <w:top w:val="none" w:sz="0" w:space="0" w:color="auto"/>
        <w:left w:val="none" w:sz="0" w:space="0" w:color="auto"/>
        <w:bottom w:val="none" w:sz="0" w:space="0" w:color="auto"/>
        <w:right w:val="none" w:sz="0" w:space="0" w:color="auto"/>
      </w:divBdr>
    </w:div>
    <w:div w:id="1361781571">
      <w:bodyDiv w:val="1"/>
      <w:marLeft w:val="0"/>
      <w:marRight w:val="0"/>
      <w:marTop w:val="0"/>
      <w:marBottom w:val="0"/>
      <w:divBdr>
        <w:top w:val="none" w:sz="0" w:space="0" w:color="auto"/>
        <w:left w:val="none" w:sz="0" w:space="0" w:color="auto"/>
        <w:bottom w:val="none" w:sz="0" w:space="0" w:color="auto"/>
        <w:right w:val="none" w:sz="0" w:space="0" w:color="auto"/>
      </w:divBdr>
    </w:div>
    <w:div w:id="1361974298">
      <w:bodyDiv w:val="1"/>
      <w:marLeft w:val="0"/>
      <w:marRight w:val="0"/>
      <w:marTop w:val="0"/>
      <w:marBottom w:val="0"/>
      <w:divBdr>
        <w:top w:val="none" w:sz="0" w:space="0" w:color="auto"/>
        <w:left w:val="none" w:sz="0" w:space="0" w:color="auto"/>
        <w:bottom w:val="none" w:sz="0" w:space="0" w:color="auto"/>
        <w:right w:val="none" w:sz="0" w:space="0" w:color="auto"/>
      </w:divBdr>
    </w:div>
    <w:div w:id="1362242881">
      <w:bodyDiv w:val="1"/>
      <w:marLeft w:val="0"/>
      <w:marRight w:val="0"/>
      <w:marTop w:val="0"/>
      <w:marBottom w:val="0"/>
      <w:divBdr>
        <w:top w:val="none" w:sz="0" w:space="0" w:color="auto"/>
        <w:left w:val="none" w:sz="0" w:space="0" w:color="auto"/>
        <w:bottom w:val="none" w:sz="0" w:space="0" w:color="auto"/>
        <w:right w:val="none" w:sz="0" w:space="0" w:color="auto"/>
      </w:divBdr>
    </w:div>
    <w:div w:id="1362823092">
      <w:bodyDiv w:val="1"/>
      <w:marLeft w:val="0"/>
      <w:marRight w:val="0"/>
      <w:marTop w:val="0"/>
      <w:marBottom w:val="0"/>
      <w:divBdr>
        <w:top w:val="none" w:sz="0" w:space="0" w:color="auto"/>
        <w:left w:val="none" w:sz="0" w:space="0" w:color="auto"/>
        <w:bottom w:val="none" w:sz="0" w:space="0" w:color="auto"/>
        <w:right w:val="none" w:sz="0" w:space="0" w:color="auto"/>
      </w:divBdr>
    </w:div>
    <w:div w:id="1362900538">
      <w:bodyDiv w:val="1"/>
      <w:marLeft w:val="0"/>
      <w:marRight w:val="0"/>
      <w:marTop w:val="0"/>
      <w:marBottom w:val="0"/>
      <w:divBdr>
        <w:top w:val="none" w:sz="0" w:space="0" w:color="auto"/>
        <w:left w:val="none" w:sz="0" w:space="0" w:color="auto"/>
        <w:bottom w:val="none" w:sz="0" w:space="0" w:color="auto"/>
        <w:right w:val="none" w:sz="0" w:space="0" w:color="auto"/>
      </w:divBdr>
    </w:div>
    <w:div w:id="1363020355">
      <w:bodyDiv w:val="1"/>
      <w:marLeft w:val="0"/>
      <w:marRight w:val="0"/>
      <w:marTop w:val="0"/>
      <w:marBottom w:val="0"/>
      <w:divBdr>
        <w:top w:val="none" w:sz="0" w:space="0" w:color="auto"/>
        <w:left w:val="none" w:sz="0" w:space="0" w:color="auto"/>
        <w:bottom w:val="none" w:sz="0" w:space="0" w:color="auto"/>
        <w:right w:val="none" w:sz="0" w:space="0" w:color="auto"/>
      </w:divBdr>
    </w:div>
    <w:div w:id="1363097131">
      <w:bodyDiv w:val="1"/>
      <w:marLeft w:val="0"/>
      <w:marRight w:val="0"/>
      <w:marTop w:val="0"/>
      <w:marBottom w:val="0"/>
      <w:divBdr>
        <w:top w:val="none" w:sz="0" w:space="0" w:color="auto"/>
        <w:left w:val="none" w:sz="0" w:space="0" w:color="auto"/>
        <w:bottom w:val="none" w:sz="0" w:space="0" w:color="auto"/>
        <w:right w:val="none" w:sz="0" w:space="0" w:color="auto"/>
      </w:divBdr>
    </w:div>
    <w:div w:id="1363552487">
      <w:bodyDiv w:val="1"/>
      <w:marLeft w:val="0"/>
      <w:marRight w:val="0"/>
      <w:marTop w:val="0"/>
      <w:marBottom w:val="0"/>
      <w:divBdr>
        <w:top w:val="none" w:sz="0" w:space="0" w:color="auto"/>
        <w:left w:val="none" w:sz="0" w:space="0" w:color="auto"/>
        <w:bottom w:val="none" w:sz="0" w:space="0" w:color="auto"/>
        <w:right w:val="none" w:sz="0" w:space="0" w:color="auto"/>
      </w:divBdr>
    </w:div>
    <w:div w:id="1363558320">
      <w:bodyDiv w:val="1"/>
      <w:marLeft w:val="0"/>
      <w:marRight w:val="0"/>
      <w:marTop w:val="0"/>
      <w:marBottom w:val="0"/>
      <w:divBdr>
        <w:top w:val="none" w:sz="0" w:space="0" w:color="auto"/>
        <w:left w:val="none" w:sz="0" w:space="0" w:color="auto"/>
        <w:bottom w:val="none" w:sz="0" w:space="0" w:color="auto"/>
        <w:right w:val="none" w:sz="0" w:space="0" w:color="auto"/>
      </w:divBdr>
    </w:div>
    <w:div w:id="1363743954">
      <w:bodyDiv w:val="1"/>
      <w:marLeft w:val="0"/>
      <w:marRight w:val="0"/>
      <w:marTop w:val="0"/>
      <w:marBottom w:val="0"/>
      <w:divBdr>
        <w:top w:val="none" w:sz="0" w:space="0" w:color="auto"/>
        <w:left w:val="none" w:sz="0" w:space="0" w:color="auto"/>
        <w:bottom w:val="none" w:sz="0" w:space="0" w:color="auto"/>
        <w:right w:val="none" w:sz="0" w:space="0" w:color="auto"/>
      </w:divBdr>
    </w:div>
    <w:div w:id="1363750013">
      <w:bodyDiv w:val="1"/>
      <w:marLeft w:val="0"/>
      <w:marRight w:val="0"/>
      <w:marTop w:val="0"/>
      <w:marBottom w:val="0"/>
      <w:divBdr>
        <w:top w:val="none" w:sz="0" w:space="0" w:color="auto"/>
        <w:left w:val="none" w:sz="0" w:space="0" w:color="auto"/>
        <w:bottom w:val="none" w:sz="0" w:space="0" w:color="auto"/>
        <w:right w:val="none" w:sz="0" w:space="0" w:color="auto"/>
      </w:divBdr>
    </w:div>
    <w:div w:id="1363821056">
      <w:bodyDiv w:val="1"/>
      <w:marLeft w:val="0"/>
      <w:marRight w:val="0"/>
      <w:marTop w:val="0"/>
      <w:marBottom w:val="0"/>
      <w:divBdr>
        <w:top w:val="none" w:sz="0" w:space="0" w:color="auto"/>
        <w:left w:val="none" w:sz="0" w:space="0" w:color="auto"/>
        <w:bottom w:val="none" w:sz="0" w:space="0" w:color="auto"/>
        <w:right w:val="none" w:sz="0" w:space="0" w:color="auto"/>
      </w:divBdr>
    </w:div>
    <w:div w:id="1363896133">
      <w:bodyDiv w:val="1"/>
      <w:marLeft w:val="0"/>
      <w:marRight w:val="0"/>
      <w:marTop w:val="0"/>
      <w:marBottom w:val="0"/>
      <w:divBdr>
        <w:top w:val="none" w:sz="0" w:space="0" w:color="auto"/>
        <w:left w:val="none" w:sz="0" w:space="0" w:color="auto"/>
        <w:bottom w:val="none" w:sz="0" w:space="0" w:color="auto"/>
        <w:right w:val="none" w:sz="0" w:space="0" w:color="auto"/>
      </w:divBdr>
    </w:div>
    <w:div w:id="1364017663">
      <w:bodyDiv w:val="1"/>
      <w:marLeft w:val="0"/>
      <w:marRight w:val="0"/>
      <w:marTop w:val="0"/>
      <w:marBottom w:val="0"/>
      <w:divBdr>
        <w:top w:val="none" w:sz="0" w:space="0" w:color="auto"/>
        <w:left w:val="none" w:sz="0" w:space="0" w:color="auto"/>
        <w:bottom w:val="none" w:sz="0" w:space="0" w:color="auto"/>
        <w:right w:val="none" w:sz="0" w:space="0" w:color="auto"/>
      </w:divBdr>
    </w:div>
    <w:div w:id="1364208348">
      <w:bodyDiv w:val="1"/>
      <w:marLeft w:val="0"/>
      <w:marRight w:val="0"/>
      <w:marTop w:val="0"/>
      <w:marBottom w:val="0"/>
      <w:divBdr>
        <w:top w:val="none" w:sz="0" w:space="0" w:color="auto"/>
        <w:left w:val="none" w:sz="0" w:space="0" w:color="auto"/>
        <w:bottom w:val="none" w:sz="0" w:space="0" w:color="auto"/>
        <w:right w:val="none" w:sz="0" w:space="0" w:color="auto"/>
      </w:divBdr>
    </w:div>
    <w:div w:id="1364210847">
      <w:bodyDiv w:val="1"/>
      <w:marLeft w:val="0"/>
      <w:marRight w:val="0"/>
      <w:marTop w:val="0"/>
      <w:marBottom w:val="0"/>
      <w:divBdr>
        <w:top w:val="none" w:sz="0" w:space="0" w:color="auto"/>
        <w:left w:val="none" w:sz="0" w:space="0" w:color="auto"/>
        <w:bottom w:val="none" w:sz="0" w:space="0" w:color="auto"/>
        <w:right w:val="none" w:sz="0" w:space="0" w:color="auto"/>
      </w:divBdr>
    </w:div>
    <w:div w:id="1364552065">
      <w:bodyDiv w:val="1"/>
      <w:marLeft w:val="0"/>
      <w:marRight w:val="0"/>
      <w:marTop w:val="0"/>
      <w:marBottom w:val="0"/>
      <w:divBdr>
        <w:top w:val="none" w:sz="0" w:space="0" w:color="auto"/>
        <w:left w:val="none" w:sz="0" w:space="0" w:color="auto"/>
        <w:bottom w:val="none" w:sz="0" w:space="0" w:color="auto"/>
        <w:right w:val="none" w:sz="0" w:space="0" w:color="auto"/>
      </w:divBdr>
    </w:div>
    <w:div w:id="1364597296">
      <w:bodyDiv w:val="1"/>
      <w:marLeft w:val="0"/>
      <w:marRight w:val="0"/>
      <w:marTop w:val="0"/>
      <w:marBottom w:val="0"/>
      <w:divBdr>
        <w:top w:val="none" w:sz="0" w:space="0" w:color="auto"/>
        <w:left w:val="none" w:sz="0" w:space="0" w:color="auto"/>
        <w:bottom w:val="none" w:sz="0" w:space="0" w:color="auto"/>
        <w:right w:val="none" w:sz="0" w:space="0" w:color="auto"/>
      </w:divBdr>
    </w:div>
    <w:div w:id="1364944185">
      <w:bodyDiv w:val="1"/>
      <w:marLeft w:val="0"/>
      <w:marRight w:val="0"/>
      <w:marTop w:val="0"/>
      <w:marBottom w:val="0"/>
      <w:divBdr>
        <w:top w:val="none" w:sz="0" w:space="0" w:color="auto"/>
        <w:left w:val="none" w:sz="0" w:space="0" w:color="auto"/>
        <w:bottom w:val="none" w:sz="0" w:space="0" w:color="auto"/>
        <w:right w:val="none" w:sz="0" w:space="0" w:color="auto"/>
      </w:divBdr>
    </w:div>
    <w:div w:id="1365058385">
      <w:bodyDiv w:val="1"/>
      <w:marLeft w:val="0"/>
      <w:marRight w:val="0"/>
      <w:marTop w:val="0"/>
      <w:marBottom w:val="0"/>
      <w:divBdr>
        <w:top w:val="none" w:sz="0" w:space="0" w:color="auto"/>
        <w:left w:val="none" w:sz="0" w:space="0" w:color="auto"/>
        <w:bottom w:val="none" w:sz="0" w:space="0" w:color="auto"/>
        <w:right w:val="none" w:sz="0" w:space="0" w:color="auto"/>
      </w:divBdr>
    </w:div>
    <w:div w:id="1365136457">
      <w:bodyDiv w:val="1"/>
      <w:marLeft w:val="0"/>
      <w:marRight w:val="0"/>
      <w:marTop w:val="0"/>
      <w:marBottom w:val="0"/>
      <w:divBdr>
        <w:top w:val="none" w:sz="0" w:space="0" w:color="auto"/>
        <w:left w:val="none" w:sz="0" w:space="0" w:color="auto"/>
        <w:bottom w:val="none" w:sz="0" w:space="0" w:color="auto"/>
        <w:right w:val="none" w:sz="0" w:space="0" w:color="auto"/>
      </w:divBdr>
    </w:div>
    <w:div w:id="1365137987">
      <w:bodyDiv w:val="1"/>
      <w:marLeft w:val="0"/>
      <w:marRight w:val="0"/>
      <w:marTop w:val="0"/>
      <w:marBottom w:val="0"/>
      <w:divBdr>
        <w:top w:val="none" w:sz="0" w:space="0" w:color="auto"/>
        <w:left w:val="none" w:sz="0" w:space="0" w:color="auto"/>
        <w:bottom w:val="none" w:sz="0" w:space="0" w:color="auto"/>
        <w:right w:val="none" w:sz="0" w:space="0" w:color="auto"/>
      </w:divBdr>
    </w:div>
    <w:div w:id="1365255013">
      <w:bodyDiv w:val="1"/>
      <w:marLeft w:val="0"/>
      <w:marRight w:val="0"/>
      <w:marTop w:val="0"/>
      <w:marBottom w:val="0"/>
      <w:divBdr>
        <w:top w:val="none" w:sz="0" w:space="0" w:color="auto"/>
        <w:left w:val="none" w:sz="0" w:space="0" w:color="auto"/>
        <w:bottom w:val="none" w:sz="0" w:space="0" w:color="auto"/>
        <w:right w:val="none" w:sz="0" w:space="0" w:color="auto"/>
      </w:divBdr>
    </w:div>
    <w:div w:id="1365713850">
      <w:bodyDiv w:val="1"/>
      <w:marLeft w:val="0"/>
      <w:marRight w:val="0"/>
      <w:marTop w:val="0"/>
      <w:marBottom w:val="0"/>
      <w:divBdr>
        <w:top w:val="none" w:sz="0" w:space="0" w:color="auto"/>
        <w:left w:val="none" w:sz="0" w:space="0" w:color="auto"/>
        <w:bottom w:val="none" w:sz="0" w:space="0" w:color="auto"/>
        <w:right w:val="none" w:sz="0" w:space="0" w:color="auto"/>
      </w:divBdr>
    </w:div>
    <w:div w:id="1365792389">
      <w:bodyDiv w:val="1"/>
      <w:marLeft w:val="0"/>
      <w:marRight w:val="0"/>
      <w:marTop w:val="0"/>
      <w:marBottom w:val="0"/>
      <w:divBdr>
        <w:top w:val="none" w:sz="0" w:space="0" w:color="auto"/>
        <w:left w:val="none" w:sz="0" w:space="0" w:color="auto"/>
        <w:bottom w:val="none" w:sz="0" w:space="0" w:color="auto"/>
        <w:right w:val="none" w:sz="0" w:space="0" w:color="auto"/>
      </w:divBdr>
    </w:div>
    <w:div w:id="1365909278">
      <w:bodyDiv w:val="1"/>
      <w:marLeft w:val="0"/>
      <w:marRight w:val="0"/>
      <w:marTop w:val="0"/>
      <w:marBottom w:val="0"/>
      <w:divBdr>
        <w:top w:val="none" w:sz="0" w:space="0" w:color="auto"/>
        <w:left w:val="none" w:sz="0" w:space="0" w:color="auto"/>
        <w:bottom w:val="none" w:sz="0" w:space="0" w:color="auto"/>
        <w:right w:val="none" w:sz="0" w:space="0" w:color="auto"/>
      </w:divBdr>
    </w:div>
    <w:div w:id="1366104663">
      <w:bodyDiv w:val="1"/>
      <w:marLeft w:val="0"/>
      <w:marRight w:val="0"/>
      <w:marTop w:val="0"/>
      <w:marBottom w:val="0"/>
      <w:divBdr>
        <w:top w:val="none" w:sz="0" w:space="0" w:color="auto"/>
        <w:left w:val="none" w:sz="0" w:space="0" w:color="auto"/>
        <w:bottom w:val="none" w:sz="0" w:space="0" w:color="auto"/>
        <w:right w:val="none" w:sz="0" w:space="0" w:color="auto"/>
      </w:divBdr>
    </w:div>
    <w:div w:id="1366176501">
      <w:bodyDiv w:val="1"/>
      <w:marLeft w:val="0"/>
      <w:marRight w:val="0"/>
      <w:marTop w:val="0"/>
      <w:marBottom w:val="0"/>
      <w:divBdr>
        <w:top w:val="none" w:sz="0" w:space="0" w:color="auto"/>
        <w:left w:val="none" w:sz="0" w:space="0" w:color="auto"/>
        <w:bottom w:val="none" w:sz="0" w:space="0" w:color="auto"/>
        <w:right w:val="none" w:sz="0" w:space="0" w:color="auto"/>
      </w:divBdr>
    </w:div>
    <w:div w:id="1366439702">
      <w:bodyDiv w:val="1"/>
      <w:marLeft w:val="0"/>
      <w:marRight w:val="0"/>
      <w:marTop w:val="0"/>
      <w:marBottom w:val="0"/>
      <w:divBdr>
        <w:top w:val="none" w:sz="0" w:space="0" w:color="auto"/>
        <w:left w:val="none" w:sz="0" w:space="0" w:color="auto"/>
        <w:bottom w:val="none" w:sz="0" w:space="0" w:color="auto"/>
        <w:right w:val="none" w:sz="0" w:space="0" w:color="auto"/>
      </w:divBdr>
    </w:div>
    <w:div w:id="1366446502">
      <w:bodyDiv w:val="1"/>
      <w:marLeft w:val="0"/>
      <w:marRight w:val="0"/>
      <w:marTop w:val="0"/>
      <w:marBottom w:val="0"/>
      <w:divBdr>
        <w:top w:val="none" w:sz="0" w:space="0" w:color="auto"/>
        <w:left w:val="none" w:sz="0" w:space="0" w:color="auto"/>
        <w:bottom w:val="none" w:sz="0" w:space="0" w:color="auto"/>
        <w:right w:val="none" w:sz="0" w:space="0" w:color="auto"/>
      </w:divBdr>
    </w:div>
    <w:div w:id="1366523522">
      <w:bodyDiv w:val="1"/>
      <w:marLeft w:val="0"/>
      <w:marRight w:val="0"/>
      <w:marTop w:val="0"/>
      <w:marBottom w:val="0"/>
      <w:divBdr>
        <w:top w:val="none" w:sz="0" w:space="0" w:color="auto"/>
        <w:left w:val="none" w:sz="0" w:space="0" w:color="auto"/>
        <w:bottom w:val="none" w:sz="0" w:space="0" w:color="auto"/>
        <w:right w:val="none" w:sz="0" w:space="0" w:color="auto"/>
      </w:divBdr>
    </w:div>
    <w:div w:id="1366903065">
      <w:bodyDiv w:val="1"/>
      <w:marLeft w:val="0"/>
      <w:marRight w:val="0"/>
      <w:marTop w:val="0"/>
      <w:marBottom w:val="0"/>
      <w:divBdr>
        <w:top w:val="none" w:sz="0" w:space="0" w:color="auto"/>
        <w:left w:val="none" w:sz="0" w:space="0" w:color="auto"/>
        <w:bottom w:val="none" w:sz="0" w:space="0" w:color="auto"/>
        <w:right w:val="none" w:sz="0" w:space="0" w:color="auto"/>
      </w:divBdr>
    </w:div>
    <w:div w:id="1366951173">
      <w:bodyDiv w:val="1"/>
      <w:marLeft w:val="0"/>
      <w:marRight w:val="0"/>
      <w:marTop w:val="0"/>
      <w:marBottom w:val="0"/>
      <w:divBdr>
        <w:top w:val="none" w:sz="0" w:space="0" w:color="auto"/>
        <w:left w:val="none" w:sz="0" w:space="0" w:color="auto"/>
        <w:bottom w:val="none" w:sz="0" w:space="0" w:color="auto"/>
        <w:right w:val="none" w:sz="0" w:space="0" w:color="auto"/>
      </w:divBdr>
    </w:div>
    <w:div w:id="1367293891">
      <w:bodyDiv w:val="1"/>
      <w:marLeft w:val="0"/>
      <w:marRight w:val="0"/>
      <w:marTop w:val="0"/>
      <w:marBottom w:val="0"/>
      <w:divBdr>
        <w:top w:val="none" w:sz="0" w:space="0" w:color="auto"/>
        <w:left w:val="none" w:sz="0" w:space="0" w:color="auto"/>
        <w:bottom w:val="none" w:sz="0" w:space="0" w:color="auto"/>
        <w:right w:val="none" w:sz="0" w:space="0" w:color="auto"/>
      </w:divBdr>
    </w:div>
    <w:div w:id="1367438856">
      <w:bodyDiv w:val="1"/>
      <w:marLeft w:val="0"/>
      <w:marRight w:val="0"/>
      <w:marTop w:val="0"/>
      <w:marBottom w:val="0"/>
      <w:divBdr>
        <w:top w:val="none" w:sz="0" w:space="0" w:color="auto"/>
        <w:left w:val="none" w:sz="0" w:space="0" w:color="auto"/>
        <w:bottom w:val="none" w:sz="0" w:space="0" w:color="auto"/>
        <w:right w:val="none" w:sz="0" w:space="0" w:color="auto"/>
      </w:divBdr>
    </w:div>
    <w:div w:id="1367679934">
      <w:bodyDiv w:val="1"/>
      <w:marLeft w:val="0"/>
      <w:marRight w:val="0"/>
      <w:marTop w:val="0"/>
      <w:marBottom w:val="0"/>
      <w:divBdr>
        <w:top w:val="none" w:sz="0" w:space="0" w:color="auto"/>
        <w:left w:val="none" w:sz="0" w:space="0" w:color="auto"/>
        <w:bottom w:val="none" w:sz="0" w:space="0" w:color="auto"/>
        <w:right w:val="none" w:sz="0" w:space="0" w:color="auto"/>
      </w:divBdr>
    </w:div>
    <w:div w:id="1367682976">
      <w:bodyDiv w:val="1"/>
      <w:marLeft w:val="0"/>
      <w:marRight w:val="0"/>
      <w:marTop w:val="0"/>
      <w:marBottom w:val="0"/>
      <w:divBdr>
        <w:top w:val="none" w:sz="0" w:space="0" w:color="auto"/>
        <w:left w:val="none" w:sz="0" w:space="0" w:color="auto"/>
        <w:bottom w:val="none" w:sz="0" w:space="0" w:color="auto"/>
        <w:right w:val="none" w:sz="0" w:space="0" w:color="auto"/>
      </w:divBdr>
    </w:div>
    <w:div w:id="1367754241">
      <w:bodyDiv w:val="1"/>
      <w:marLeft w:val="0"/>
      <w:marRight w:val="0"/>
      <w:marTop w:val="0"/>
      <w:marBottom w:val="0"/>
      <w:divBdr>
        <w:top w:val="none" w:sz="0" w:space="0" w:color="auto"/>
        <w:left w:val="none" w:sz="0" w:space="0" w:color="auto"/>
        <w:bottom w:val="none" w:sz="0" w:space="0" w:color="auto"/>
        <w:right w:val="none" w:sz="0" w:space="0" w:color="auto"/>
      </w:divBdr>
    </w:div>
    <w:div w:id="1367755916">
      <w:bodyDiv w:val="1"/>
      <w:marLeft w:val="0"/>
      <w:marRight w:val="0"/>
      <w:marTop w:val="0"/>
      <w:marBottom w:val="0"/>
      <w:divBdr>
        <w:top w:val="none" w:sz="0" w:space="0" w:color="auto"/>
        <w:left w:val="none" w:sz="0" w:space="0" w:color="auto"/>
        <w:bottom w:val="none" w:sz="0" w:space="0" w:color="auto"/>
        <w:right w:val="none" w:sz="0" w:space="0" w:color="auto"/>
      </w:divBdr>
    </w:div>
    <w:div w:id="1368026455">
      <w:bodyDiv w:val="1"/>
      <w:marLeft w:val="0"/>
      <w:marRight w:val="0"/>
      <w:marTop w:val="0"/>
      <w:marBottom w:val="0"/>
      <w:divBdr>
        <w:top w:val="none" w:sz="0" w:space="0" w:color="auto"/>
        <w:left w:val="none" w:sz="0" w:space="0" w:color="auto"/>
        <w:bottom w:val="none" w:sz="0" w:space="0" w:color="auto"/>
        <w:right w:val="none" w:sz="0" w:space="0" w:color="auto"/>
      </w:divBdr>
    </w:div>
    <w:div w:id="1368094413">
      <w:bodyDiv w:val="1"/>
      <w:marLeft w:val="0"/>
      <w:marRight w:val="0"/>
      <w:marTop w:val="0"/>
      <w:marBottom w:val="0"/>
      <w:divBdr>
        <w:top w:val="none" w:sz="0" w:space="0" w:color="auto"/>
        <w:left w:val="none" w:sz="0" w:space="0" w:color="auto"/>
        <w:bottom w:val="none" w:sz="0" w:space="0" w:color="auto"/>
        <w:right w:val="none" w:sz="0" w:space="0" w:color="auto"/>
      </w:divBdr>
    </w:div>
    <w:div w:id="1368289072">
      <w:bodyDiv w:val="1"/>
      <w:marLeft w:val="0"/>
      <w:marRight w:val="0"/>
      <w:marTop w:val="0"/>
      <w:marBottom w:val="0"/>
      <w:divBdr>
        <w:top w:val="none" w:sz="0" w:space="0" w:color="auto"/>
        <w:left w:val="none" w:sz="0" w:space="0" w:color="auto"/>
        <w:bottom w:val="none" w:sz="0" w:space="0" w:color="auto"/>
        <w:right w:val="none" w:sz="0" w:space="0" w:color="auto"/>
      </w:divBdr>
    </w:div>
    <w:div w:id="1368482397">
      <w:bodyDiv w:val="1"/>
      <w:marLeft w:val="0"/>
      <w:marRight w:val="0"/>
      <w:marTop w:val="0"/>
      <w:marBottom w:val="0"/>
      <w:divBdr>
        <w:top w:val="none" w:sz="0" w:space="0" w:color="auto"/>
        <w:left w:val="none" w:sz="0" w:space="0" w:color="auto"/>
        <w:bottom w:val="none" w:sz="0" w:space="0" w:color="auto"/>
        <w:right w:val="none" w:sz="0" w:space="0" w:color="auto"/>
      </w:divBdr>
    </w:div>
    <w:div w:id="1368485595">
      <w:bodyDiv w:val="1"/>
      <w:marLeft w:val="0"/>
      <w:marRight w:val="0"/>
      <w:marTop w:val="0"/>
      <w:marBottom w:val="0"/>
      <w:divBdr>
        <w:top w:val="none" w:sz="0" w:space="0" w:color="auto"/>
        <w:left w:val="none" w:sz="0" w:space="0" w:color="auto"/>
        <w:bottom w:val="none" w:sz="0" w:space="0" w:color="auto"/>
        <w:right w:val="none" w:sz="0" w:space="0" w:color="auto"/>
      </w:divBdr>
    </w:div>
    <w:div w:id="1368872157">
      <w:bodyDiv w:val="1"/>
      <w:marLeft w:val="0"/>
      <w:marRight w:val="0"/>
      <w:marTop w:val="0"/>
      <w:marBottom w:val="0"/>
      <w:divBdr>
        <w:top w:val="none" w:sz="0" w:space="0" w:color="auto"/>
        <w:left w:val="none" w:sz="0" w:space="0" w:color="auto"/>
        <w:bottom w:val="none" w:sz="0" w:space="0" w:color="auto"/>
        <w:right w:val="none" w:sz="0" w:space="0" w:color="auto"/>
      </w:divBdr>
    </w:div>
    <w:div w:id="1368989534">
      <w:bodyDiv w:val="1"/>
      <w:marLeft w:val="0"/>
      <w:marRight w:val="0"/>
      <w:marTop w:val="0"/>
      <w:marBottom w:val="0"/>
      <w:divBdr>
        <w:top w:val="none" w:sz="0" w:space="0" w:color="auto"/>
        <w:left w:val="none" w:sz="0" w:space="0" w:color="auto"/>
        <w:bottom w:val="none" w:sz="0" w:space="0" w:color="auto"/>
        <w:right w:val="none" w:sz="0" w:space="0" w:color="auto"/>
      </w:divBdr>
    </w:div>
    <w:div w:id="1368990452">
      <w:bodyDiv w:val="1"/>
      <w:marLeft w:val="0"/>
      <w:marRight w:val="0"/>
      <w:marTop w:val="0"/>
      <w:marBottom w:val="0"/>
      <w:divBdr>
        <w:top w:val="none" w:sz="0" w:space="0" w:color="auto"/>
        <w:left w:val="none" w:sz="0" w:space="0" w:color="auto"/>
        <w:bottom w:val="none" w:sz="0" w:space="0" w:color="auto"/>
        <w:right w:val="none" w:sz="0" w:space="0" w:color="auto"/>
      </w:divBdr>
    </w:div>
    <w:div w:id="1369140900">
      <w:bodyDiv w:val="1"/>
      <w:marLeft w:val="0"/>
      <w:marRight w:val="0"/>
      <w:marTop w:val="0"/>
      <w:marBottom w:val="0"/>
      <w:divBdr>
        <w:top w:val="none" w:sz="0" w:space="0" w:color="auto"/>
        <w:left w:val="none" w:sz="0" w:space="0" w:color="auto"/>
        <w:bottom w:val="none" w:sz="0" w:space="0" w:color="auto"/>
        <w:right w:val="none" w:sz="0" w:space="0" w:color="auto"/>
      </w:divBdr>
    </w:div>
    <w:div w:id="1369185343">
      <w:bodyDiv w:val="1"/>
      <w:marLeft w:val="0"/>
      <w:marRight w:val="0"/>
      <w:marTop w:val="0"/>
      <w:marBottom w:val="0"/>
      <w:divBdr>
        <w:top w:val="none" w:sz="0" w:space="0" w:color="auto"/>
        <w:left w:val="none" w:sz="0" w:space="0" w:color="auto"/>
        <w:bottom w:val="none" w:sz="0" w:space="0" w:color="auto"/>
        <w:right w:val="none" w:sz="0" w:space="0" w:color="auto"/>
      </w:divBdr>
    </w:div>
    <w:div w:id="1369374832">
      <w:bodyDiv w:val="1"/>
      <w:marLeft w:val="0"/>
      <w:marRight w:val="0"/>
      <w:marTop w:val="0"/>
      <w:marBottom w:val="0"/>
      <w:divBdr>
        <w:top w:val="none" w:sz="0" w:space="0" w:color="auto"/>
        <w:left w:val="none" w:sz="0" w:space="0" w:color="auto"/>
        <w:bottom w:val="none" w:sz="0" w:space="0" w:color="auto"/>
        <w:right w:val="none" w:sz="0" w:space="0" w:color="auto"/>
      </w:divBdr>
    </w:div>
    <w:div w:id="1369529952">
      <w:bodyDiv w:val="1"/>
      <w:marLeft w:val="0"/>
      <w:marRight w:val="0"/>
      <w:marTop w:val="0"/>
      <w:marBottom w:val="0"/>
      <w:divBdr>
        <w:top w:val="none" w:sz="0" w:space="0" w:color="auto"/>
        <w:left w:val="none" w:sz="0" w:space="0" w:color="auto"/>
        <w:bottom w:val="none" w:sz="0" w:space="0" w:color="auto"/>
        <w:right w:val="none" w:sz="0" w:space="0" w:color="auto"/>
      </w:divBdr>
    </w:div>
    <w:div w:id="1369573949">
      <w:bodyDiv w:val="1"/>
      <w:marLeft w:val="0"/>
      <w:marRight w:val="0"/>
      <w:marTop w:val="0"/>
      <w:marBottom w:val="0"/>
      <w:divBdr>
        <w:top w:val="none" w:sz="0" w:space="0" w:color="auto"/>
        <w:left w:val="none" w:sz="0" w:space="0" w:color="auto"/>
        <w:bottom w:val="none" w:sz="0" w:space="0" w:color="auto"/>
        <w:right w:val="none" w:sz="0" w:space="0" w:color="auto"/>
      </w:divBdr>
    </w:div>
    <w:div w:id="1369641559">
      <w:bodyDiv w:val="1"/>
      <w:marLeft w:val="0"/>
      <w:marRight w:val="0"/>
      <w:marTop w:val="0"/>
      <w:marBottom w:val="0"/>
      <w:divBdr>
        <w:top w:val="none" w:sz="0" w:space="0" w:color="auto"/>
        <w:left w:val="none" w:sz="0" w:space="0" w:color="auto"/>
        <w:bottom w:val="none" w:sz="0" w:space="0" w:color="auto"/>
        <w:right w:val="none" w:sz="0" w:space="0" w:color="auto"/>
      </w:divBdr>
    </w:div>
    <w:div w:id="1369648032">
      <w:bodyDiv w:val="1"/>
      <w:marLeft w:val="0"/>
      <w:marRight w:val="0"/>
      <w:marTop w:val="0"/>
      <w:marBottom w:val="0"/>
      <w:divBdr>
        <w:top w:val="none" w:sz="0" w:space="0" w:color="auto"/>
        <w:left w:val="none" w:sz="0" w:space="0" w:color="auto"/>
        <w:bottom w:val="none" w:sz="0" w:space="0" w:color="auto"/>
        <w:right w:val="none" w:sz="0" w:space="0" w:color="auto"/>
      </w:divBdr>
    </w:div>
    <w:div w:id="1369724312">
      <w:bodyDiv w:val="1"/>
      <w:marLeft w:val="0"/>
      <w:marRight w:val="0"/>
      <w:marTop w:val="0"/>
      <w:marBottom w:val="0"/>
      <w:divBdr>
        <w:top w:val="none" w:sz="0" w:space="0" w:color="auto"/>
        <w:left w:val="none" w:sz="0" w:space="0" w:color="auto"/>
        <w:bottom w:val="none" w:sz="0" w:space="0" w:color="auto"/>
        <w:right w:val="none" w:sz="0" w:space="0" w:color="auto"/>
      </w:divBdr>
    </w:div>
    <w:div w:id="1369838947">
      <w:bodyDiv w:val="1"/>
      <w:marLeft w:val="0"/>
      <w:marRight w:val="0"/>
      <w:marTop w:val="0"/>
      <w:marBottom w:val="0"/>
      <w:divBdr>
        <w:top w:val="none" w:sz="0" w:space="0" w:color="auto"/>
        <w:left w:val="none" w:sz="0" w:space="0" w:color="auto"/>
        <w:bottom w:val="none" w:sz="0" w:space="0" w:color="auto"/>
        <w:right w:val="none" w:sz="0" w:space="0" w:color="auto"/>
      </w:divBdr>
    </w:div>
    <w:div w:id="1369989083">
      <w:bodyDiv w:val="1"/>
      <w:marLeft w:val="0"/>
      <w:marRight w:val="0"/>
      <w:marTop w:val="0"/>
      <w:marBottom w:val="0"/>
      <w:divBdr>
        <w:top w:val="none" w:sz="0" w:space="0" w:color="auto"/>
        <w:left w:val="none" w:sz="0" w:space="0" w:color="auto"/>
        <w:bottom w:val="none" w:sz="0" w:space="0" w:color="auto"/>
        <w:right w:val="none" w:sz="0" w:space="0" w:color="auto"/>
      </w:divBdr>
    </w:div>
    <w:div w:id="1370032079">
      <w:bodyDiv w:val="1"/>
      <w:marLeft w:val="0"/>
      <w:marRight w:val="0"/>
      <w:marTop w:val="0"/>
      <w:marBottom w:val="0"/>
      <w:divBdr>
        <w:top w:val="none" w:sz="0" w:space="0" w:color="auto"/>
        <w:left w:val="none" w:sz="0" w:space="0" w:color="auto"/>
        <w:bottom w:val="none" w:sz="0" w:space="0" w:color="auto"/>
        <w:right w:val="none" w:sz="0" w:space="0" w:color="auto"/>
      </w:divBdr>
    </w:div>
    <w:div w:id="1370034325">
      <w:bodyDiv w:val="1"/>
      <w:marLeft w:val="0"/>
      <w:marRight w:val="0"/>
      <w:marTop w:val="0"/>
      <w:marBottom w:val="0"/>
      <w:divBdr>
        <w:top w:val="none" w:sz="0" w:space="0" w:color="auto"/>
        <w:left w:val="none" w:sz="0" w:space="0" w:color="auto"/>
        <w:bottom w:val="none" w:sz="0" w:space="0" w:color="auto"/>
        <w:right w:val="none" w:sz="0" w:space="0" w:color="auto"/>
      </w:divBdr>
    </w:div>
    <w:div w:id="1370103435">
      <w:bodyDiv w:val="1"/>
      <w:marLeft w:val="0"/>
      <w:marRight w:val="0"/>
      <w:marTop w:val="0"/>
      <w:marBottom w:val="0"/>
      <w:divBdr>
        <w:top w:val="none" w:sz="0" w:space="0" w:color="auto"/>
        <w:left w:val="none" w:sz="0" w:space="0" w:color="auto"/>
        <w:bottom w:val="none" w:sz="0" w:space="0" w:color="auto"/>
        <w:right w:val="none" w:sz="0" w:space="0" w:color="auto"/>
      </w:divBdr>
    </w:div>
    <w:div w:id="1370105964">
      <w:bodyDiv w:val="1"/>
      <w:marLeft w:val="0"/>
      <w:marRight w:val="0"/>
      <w:marTop w:val="0"/>
      <w:marBottom w:val="0"/>
      <w:divBdr>
        <w:top w:val="none" w:sz="0" w:space="0" w:color="auto"/>
        <w:left w:val="none" w:sz="0" w:space="0" w:color="auto"/>
        <w:bottom w:val="none" w:sz="0" w:space="0" w:color="auto"/>
        <w:right w:val="none" w:sz="0" w:space="0" w:color="auto"/>
      </w:divBdr>
    </w:div>
    <w:div w:id="1370570456">
      <w:bodyDiv w:val="1"/>
      <w:marLeft w:val="0"/>
      <w:marRight w:val="0"/>
      <w:marTop w:val="0"/>
      <w:marBottom w:val="0"/>
      <w:divBdr>
        <w:top w:val="none" w:sz="0" w:space="0" w:color="auto"/>
        <w:left w:val="none" w:sz="0" w:space="0" w:color="auto"/>
        <w:bottom w:val="none" w:sz="0" w:space="0" w:color="auto"/>
        <w:right w:val="none" w:sz="0" w:space="0" w:color="auto"/>
      </w:divBdr>
    </w:div>
    <w:div w:id="1370640791">
      <w:bodyDiv w:val="1"/>
      <w:marLeft w:val="0"/>
      <w:marRight w:val="0"/>
      <w:marTop w:val="0"/>
      <w:marBottom w:val="0"/>
      <w:divBdr>
        <w:top w:val="none" w:sz="0" w:space="0" w:color="auto"/>
        <w:left w:val="none" w:sz="0" w:space="0" w:color="auto"/>
        <w:bottom w:val="none" w:sz="0" w:space="0" w:color="auto"/>
        <w:right w:val="none" w:sz="0" w:space="0" w:color="auto"/>
      </w:divBdr>
    </w:div>
    <w:div w:id="1370835450">
      <w:bodyDiv w:val="1"/>
      <w:marLeft w:val="0"/>
      <w:marRight w:val="0"/>
      <w:marTop w:val="0"/>
      <w:marBottom w:val="0"/>
      <w:divBdr>
        <w:top w:val="none" w:sz="0" w:space="0" w:color="auto"/>
        <w:left w:val="none" w:sz="0" w:space="0" w:color="auto"/>
        <w:bottom w:val="none" w:sz="0" w:space="0" w:color="auto"/>
        <w:right w:val="none" w:sz="0" w:space="0" w:color="auto"/>
      </w:divBdr>
    </w:div>
    <w:div w:id="1370839774">
      <w:bodyDiv w:val="1"/>
      <w:marLeft w:val="0"/>
      <w:marRight w:val="0"/>
      <w:marTop w:val="0"/>
      <w:marBottom w:val="0"/>
      <w:divBdr>
        <w:top w:val="none" w:sz="0" w:space="0" w:color="auto"/>
        <w:left w:val="none" w:sz="0" w:space="0" w:color="auto"/>
        <w:bottom w:val="none" w:sz="0" w:space="0" w:color="auto"/>
        <w:right w:val="none" w:sz="0" w:space="0" w:color="auto"/>
      </w:divBdr>
    </w:div>
    <w:div w:id="1370884479">
      <w:bodyDiv w:val="1"/>
      <w:marLeft w:val="0"/>
      <w:marRight w:val="0"/>
      <w:marTop w:val="0"/>
      <w:marBottom w:val="0"/>
      <w:divBdr>
        <w:top w:val="none" w:sz="0" w:space="0" w:color="auto"/>
        <w:left w:val="none" w:sz="0" w:space="0" w:color="auto"/>
        <w:bottom w:val="none" w:sz="0" w:space="0" w:color="auto"/>
        <w:right w:val="none" w:sz="0" w:space="0" w:color="auto"/>
      </w:divBdr>
    </w:div>
    <w:div w:id="1371030068">
      <w:bodyDiv w:val="1"/>
      <w:marLeft w:val="0"/>
      <w:marRight w:val="0"/>
      <w:marTop w:val="0"/>
      <w:marBottom w:val="0"/>
      <w:divBdr>
        <w:top w:val="none" w:sz="0" w:space="0" w:color="auto"/>
        <w:left w:val="none" w:sz="0" w:space="0" w:color="auto"/>
        <w:bottom w:val="none" w:sz="0" w:space="0" w:color="auto"/>
        <w:right w:val="none" w:sz="0" w:space="0" w:color="auto"/>
      </w:divBdr>
    </w:div>
    <w:div w:id="1371147409">
      <w:bodyDiv w:val="1"/>
      <w:marLeft w:val="0"/>
      <w:marRight w:val="0"/>
      <w:marTop w:val="0"/>
      <w:marBottom w:val="0"/>
      <w:divBdr>
        <w:top w:val="none" w:sz="0" w:space="0" w:color="auto"/>
        <w:left w:val="none" w:sz="0" w:space="0" w:color="auto"/>
        <w:bottom w:val="none" w:sz="0" w:space="0" w:color="auto"/>
        <w:right w:val="none" w:sz="0" w:space="0" w:color="auto"/>
      </w:divBdr>
    </w:div>
    <w:div w:id="1371226945">
      <w:bodyDiv w:val="1"/>
      <w:marLeft w:val="0"/>
      <w:marRight w:val="0"/>
      <w:marTop w:val="0"/>
      <w:marBottom w:val="0"/>
      <w:divBdr>
        <w:top w:val="none" w:sz="0" w:space="0" w:color="auto"/>
        <w:left w:val="none" w:sz="0" w:space="0" w:color="auto"/>
        <w:bottom w:val="none" w:sz="0" w:space="0" w:color="auto"/>
        <w:right w:val="none" w:sz="0" w:space="0" w:color="auto"/>
      </w:divBdr>
    </w:div>
    <w:div w:id="1371229270">
      <w:bodyDiv w:val="1"/>
      <w:marLeft w:val="0"/>
      <w:marRight w:val="0"/>
      <w:marTop w:val="0"/>
      <w:marBottom w:val="0"/>
      <w:divBdr>
        <w:top w:val="none" w:sz="0" w:space="0" w:color="auto"/>
        <w:left w:val="none" w:sz="0" w:space="0" w:color="auto"/>
        <w:bottom w:val="none" w:sz="0" w:space="0" w:color="auto"/>
        <w:right w:val="none" w:sz="0" w:space="0" w:color="auto"/>
      </w:divBdr>
    </w:div>
    <w:div w:id="1371295086">
      <w:bodyDiv w:val="1"/>
      <w:marLeft w:val="0"/>
      <w:marRight w:val="0"/>
      <w:marTop w:val="0"/>
      <w:marBottom w:val="0"/>
      <w:divBdr>
        <w:top w:val="none" w:sz="0" w:space="0" w:color="auto"/>
        <w:left w:val="none" w:sz="0" w:space="0" w:color="auto"/>
        <w:bottom w:val="none" w:sz="0" w:space="0" w:color="auto"/>
        <w:right w:val="none" w:sz="0" w:space="0" w:color="auto"/>
      </w:divBdr>
    </w:div>
    <w:div w:id="1371296328">
      <w:bodyDiv w:val="1"/>
      <w:marLeft w:val="0"/>
      <w:marRight w:val="0"/>
      <w:marTop w:val="0"/>
      <w:marBottom w:val="0"/>
      <w:divBdr>
        <w:top w:val="none" w:sz="0" w:space="0" w:color="auto"/>
        <w:left w:val="none" w:sz="0" w:space="0" w:color="auto"/>
        <w:bottom w:val="none" w:sz="0" w:space="0" w:color="auto"/>
        <w:right w:val="none" w:sz="0" w:space="0" w:color="auto"/>
      </w:divBdr>
    </w:div>
    <w:div w:id="1371304205">
      <w:bodyDiv w:val="1"/>
      <w:marLeft w:val="0"/>
      <w:marRight w:val="0"/>
      <w:marTop w:val="0"/>
      <w:marBottom w:val="0"/>
      <w:divBdr>
        <w:top w:val="none" w:sz="0" w:space="0" w:color="auto"/>
        <w:left w:val="none" w:sz="0" w:space="0" w:color="auto"/>
        <w:bottom w:val="none" w:sz="0" w:space="0" w:color="auto"/>
        <w:right w:val="none" w:sz="0" w:space="0" w:color="auto"/>
      </w:divBdr>
    </w:div>
    <w:div w:id="1371418040">
      <w:bodyDiv w:val="1"/>
      <w:marLeft w:val="0"/>
      <w:marRight w:val="0"/>
      <w:marTop w:val="0"/>
      <w:marBottom w:val="0"/>
      <w:divBdr>
        <w:top w:val="none" w:sz="0" w:space="0" w:color="auto"/>
        <w:left w:val="none" w:sz="0" w:space="0" w:color="auto"/>
        <w:bottom w:val="none" w:sz="0" w:space="0" w:color="auto"/>
        <w:right w:val="none" w:sz="0" w:space="0" w:color="auto"/>
      </w:divBdr>
    </w:div>
    <w:div w:id="1371564688">
      <w:bodyDiv w:val="1"/>
      <w:marLeft w:val="0"/>
      <w:marRight w:val="0"/>
      <w:marTop w:val="0"/>
      <w:marBottom w:val="0"/>
      <w:divBdr>
        <w:top w:val="none" w:sz="0" w:space="0" w:color="auto"/>
        <w:left w:val="none" w:sz="0" w:space="0" w:color="auto"/>
        <w:bottom w:val="none" w:sz="0" w:space="0" w:color="auto"/>
        <w:right w:val="none" w:sz="0" w:space="0" w:color="auto"/>
      </w:divBdr>
    </w:div>
    <w:div w:id="1371568335">
      <w:bodyDiv w:val="1"/>
      <w:marLeft w:val="0"/>
      <w:marRight w:val="0"/>
      <w:marTop w:val="0"/>
      <w:marBottom w:val="0"/>
      <w:divBdr>
        <w:top w:val="none" w:sz="0" w:space="0" w:color="auto"/>
        <w:left w:val="none" w:sz="0" w:space="0" w:color="auto"/>
        <w:bottom w:val="none" w:sz="0" w:space="0" w:color="auto"/>
        <w:right w:val="none" w:sz="0" w:space="0" w:color="auto"/>
      </w:divBdr>
    </w:div>
    <w:div w:id="1371688344">
      <w:bodyDiv w:val="1"/>
      <w:marLeft w:val="0"/>
      <w:marRight w:val="0"/>
      <w:marTop w:val="0"/>
      <w:marBottom w:val="0"/>
      <w:divBdr>
        <w:top w:val="none" w:sz="0" w:space="0" w:color="auto"/>
        <w:left w:val="none" w:sz="0" w:space="0" w:color="auto"/>
        <w:bottom w:val="none" w:sz="0" w:space="0" w:color="auto"/>
        <w:right w:val="none" w:sz="0" w:space="0" w:color="auto"/>
      </w:divBdr>
    </w:div>
    <w:div w:id="1371691127">
      <w:bodyDiv w:val="1"/>
      <w:marLeft w:val="0"/>
      <w:marRight w:val="0"/>
      <w:marTop w:val="0"/>
      <w:marBottom w:val="0"/>
      <w:divBdr>
        <w:top w:val="none" w:sz="0" w:space="0" w:color="auto"/>
        <w:left w:val="none" w:sz="0" w:space="0" w:color="auto"/>
        <w:bottom w:val="none" w:sz="0" w:space="0" w:color="auto"/>
        <w:right w:val="none" w:sz="0" w:space="0" w:color="auto"/>
      </w:divBdr>
    </w:div>
    <w:div w:id="1371762120">
      <w:bodyDiv w:val="1"/>
      <w:marLeft w:val="0"/>
      <w:marRight w:val="0"/>
      <w:marTop w:val="0"/>
      <w:marBottom w:val="0"/>
      <w:divBdr>
        <w:top w:val="none" w:sz="0" w:space="0" w:color="auto"/>
        <w:left w:val="none" w:sz="0" w:space="0" w:color="auto"/>
        <w:bottom w:val="none" w:sz="0" w:space="0" w:color="auto"/>
        <w:right w:val="none" w:sz="0" w:space="0" w:color="auto"/>
      </w:divBdr>
    </w:div>
    <w:div w:id="1371766571">
      <w:bodyDiv w:val="1"/>
      <w:marLeft w:val="0"/>
      <w:marRight w:val="0"/>
      <w:marTop w:val="0"/>
      <w:marBottom w:val="0"/>
      <w:divBdr>
        <w:top w:val="none" w:sz="0" w:space="0" w:color="auto"/>
        <w:left w:val="none" w:sz="0" w:space="0" w:color="auto"/>
        <w:bottom w:val="none" w:sz="0" w:space="0" w:color="auto"/>
        <w:right w:val="none" w:sz="0" w:space="0" w:color="auto"/>
      </w:divBdr>
    </w:div>
    <w:div w:id="1371806171">
      <w:bodyDiv w:val="1"/>
      <w:marLeft w:val="0"/>
      <w:marRight w:val="0"/>
      <w:marTop w:val="0"/>
      <w:marBottom w:val="0"/>
      <w:divBdr>
        <w:top w:val="none" w:sz="0" w:space="0" w:color="auto"/>
        <w:left w:val="none" w:sz="0" w:space="0" w:color="auto"/>
        <w:bottom w:val="none" w:sz="0" w:space="0" w:color="auto"/>
        <w:right w:val="none" w:sz="0" w:space="0" w:color="auto"/>
      </w:divBdr>
    </w:div>
    <w:div w:id="1372072276">
      <w:bodyDiv w:val="1"/>
      <w:marLeft w:val="0"/>
      <w:marRight w:val="0"/>
      <w:marTop w:val="0"/>
      <w:marBottom w:val="0"/>
      <w:divBdr>
        <w:top w:val="none" w:sz="0" w:space="0" w:color="auto"/>
        <w:left w:val="none" w:sz="0" w:space="0" w:color="auto"/>
        <w:bottom w:val="none" w:sz="0" w:space="0" w:color="auto"/>
        <w:right w:val="none" w:sz="0" w:space="0" w:color="auto"/>
      </w:divBdr>
    </w:div>
    <w:div w:id="1372336932">
      <w:bodyDiv w:val="1"/>
      <w:marLeft w:val="0"/>
      <w:marRight w:val="0"/>
      <w:marTop w:val="0"/>
      <w:marBottom w:val="0"/>
      <w:divBdr>
        <w:top w:val="none" w:sz="0" w:space="0" w:color="auto"/>
        <w:left w:val="none" w:sz="0" w:space="0" w:color="auto"/>
        <w:bottom w:val="none" w:sz="0" w:space="0" w:color="auto"/>
        <w:right w:val="none" w:sz="0" w:space="0" w:color="auto"/>
      </w:divBdr>
    </w:div>
    <w:div w:id="1372802390">
      <w:bodyDiv w:val="1"/>
      <w:marLeft w:val="0"/>
      <w:marRight w:val="0"/>
      <w:marTop w:val="0"/>
      <w:marBottom w:val="0"/>
      <w:divBdr>
        <w:top w:val="none" w:sz="0" w:space="0" w:color="auto"/>
        <w:left w:val="none" w:sz="0" w:space="0" w:color="auto"/>
        <w:bottom w:val="none" w:sz="0" w:space="0" w:color="auto"/>
        <w:right w:val="none" w:sz="0" w:space="0" w:color="auto"/>
      </w:divBdr>
    </w:div>
    <w:div w:id="1372848433">
      <w:bodyDiv w:val="1"/>
      <w:marLeft w:val="0"/>
      <w:marRight w:val="0"/>
      <w:marTop w:val="0"/>
      <w:marBottom w:val="0"/>
      <w:divBdr>
        <w:top w:val="none" w:sz="0" w:space="0" w:color="auto"/>
        <w:left w:val="none" w:sz="0" w:space="0" w:color="auto"/>
        <w:bottom w:val="none" w:sz="0" w:space="0" w:color="auto"/>
        <w:right w:val="none" w:sz="0" w:space="0" w:color="auto"/>
      </w:divBdr>
    </w:div>
    <w:div w:id="1372879391">
      <w:bodyDiv w:val="1"/>
      <w:marLeft w:val="0"/>
      <w:marRight w:val="0"/>
      <w:marTop w:val="0"/>
      <w:marBottom w:val="0"/>
      <w:divBdr>
        <w:top w:val="none" w:sz="0" w:space="0" w:color="auto"/>
        <w:left w:val="none" w:sz="0" w:space="0" w:color="auto"/>
        <w:bottom w:val="none" w:sz="0" w:space="0" w:color="auto"/>
        <w:right w:val="none" w:sz="0" w:space="0" w:color="auto"/>
      </w:divBdr>
    </w:div>
    <w:div w:id="1372996665">
      <w:bodyDiv w:val="1"/>
      <w:marLeft w:val="0"/>
      <w:marRight w:val="0"/>
      <w:marTop w:val="0"/>
      <w:marBottom w:val="0"/>
      <w:divBdr>
        <w:top w:val="none" w:sz="0" w:space="0" w:color="auto"/>
        <w:left w:val="none" w:sz="0" w:space="0" w:color="auto"/>
        <w:bottom w:val="none" w:sz="0" w:space="0" w:color="auto"/>
        <w:right w:val="none" w:sz="0" w:space="0" w:color="auto"/>
      </w:divBdr>
    </w:div>
    <w:div w:id="1373072939">
      <w:bodyDiv w:val="1"/>
      <w:marLeft w:val="0"/>
      <w:marRight w:val="0"/>
      <w:marTop w:val="0"/>
      <w:marBottom w:val="0"/>
      <w:divBdr>
        <w:top w:val="none" w:sz="0" w:space="0" w:color="auto"/>
        <w:left w:val="none" w:sz="0" w:space="0" w:color="auto"/>
        <w:bottom w:val="none" w:sz="0" w:space="0" w:color="auto"/>
        <w:right w:val="none" w:sz="0" w:space="0" w:color="auto"/>
      </w:divBdr>
    </w:div>
    <w:div w:id="1373190012">
      <w:bodyDiv w:val="1"/>
      <w:marLeft w:val="0"/>
      <w:marRight w:val="0"/>
      <w:marTop w:val="0"/>
      <w:marBottom w:val="0"/>
      <w:divBdr>
        <w:top w:val="none" w:sz="0" w:space="0" w:color="auto"/>
        <w:left w:val="none" w:sz="0" w:space="0" w:color="auto"/>
        <w:bottom w:val="none" w:sz="0" w:space="0" w:color="auto"/>
        <w:right w:val="none" w:sz="0" w:space="0" w:color="auto"/>
      </w:divBdr>
    </w:div>
    <w:div w:id="1373192092">
      <w:bodyDiv w:val="1"/>
      <w:marLeft w:val="0"/>
      <w:marRight w:val="0"/>
      <w:marTop w:val="0"/>
      <w:marBottom w:val="0"/>
      <w:divBdr>
        <w:top w:val="none" w:sz="0" w:space="0" w:color="auto"/>
        <w:left w:val="none" w:sz="0" w:space="0" w:color="auto"/>
        <w:bottom w:val="none" w:sz="0" w:space="0" w:color="auto"/>
        <w:right w:val="none" w:sz="0" w:space="0" w:color="auto"/>
      </w:divBdr>
    </w:div>
    <w:div w:id="1373535157">
      <w:bodyDiv w:val="1"/>
      <w:marLeft w:val="0"/>
      <w:marRight w:val="0"/>
      <w:marTop w:val="0"/>
      <w:marBottom w:val="0"/>
      <w:divBdr>
        <w:top w:val="none" w:sz="0" w:space="0" w:color="auto"/>
        <w:left w:val="none" w:sz="0" w:space="0" w:color="auto"/>
        <w:bottom w:val="none" w:sz="0" w:space="0" w:color="auto"/>
        <w:right w:val="none" w:sz="0" w:space="0" w:color="auto"/>
      </w:divBdr>
    </w:div>
    <w:div w:id="1373576203">
      <w:bodyDiv w:val="1"/>
      <w:marLeft w:val="0"/>
      <w:marRight w:val="0"/>
      <w:marTop w:val="0"/>
      <w:marBottom w:val="0"/>
      <w:divBdr>
        <w:top w:val="none" w:sz="0" w:space="0" w:color="auto"/>
        <w:left w:val="none" w:sz="0" w:space="0" w:color="auto"/>
        <w:bottom w:val="none" w:sz="0" w:space="0" w:color="auto"/>
        <w:right w:val="none" w:sz="0" w:space="0" w:color="auto"/>
      </w:divBdr>
    </w:div>
    <w:div w:id="1373653589">
      <w:bodyDiv w:val="1"/>
      <w:marLeft w:val="0"/>
      <w:marRight w:val="0"/>
      <w:marTop w:val="0"/>
      <w:marBottom w:val="0"/>
      <w:divBdr>
        <w:top w:val="none" w:sz="0" w:space="0" w:color="auto"/>
        <w:left w:val="none" w:sz="0" w:space="0" w:color="auto"/>
        <w:bottom w:val="none" w:sz="0" w:space="0" w:color="auto"/>
        <w:right w:val="none" w:sz="0" w:space="0" w:color="auto"/>
      </w:divBdr>
    </w:div>
    <w:div w:id="1373725627">
      <w:bodyDiv w:val="1"/>
      <w:marLeft w:val="0"/>
      <w:marRight w:val="0"/>
      <w:marTop w:val="0"/>
      <w:marBottom w:val="0"/>
      <w:divBdr>
        <w:top w:val="none" w:sz="0" w:space="0" w:color="auto"/>
        <w:left w:val="none" w:sz="0" w:space="0" w:color="auto"/>
        <w:bottom w:val="none" w:sz="0" w:space="0" w:color="auto"/>
        <w:right w:val="none" w:sz="0" w:space="0" w:color="auto"/>
      </w:divBdr>
    </w:div>
    <w:div w:id="1373731199">
      <w:bodyDiv w:val="1"/>
      <w:marLeft w:val="0"/>
      <w:marRight w:val="0"/>
      <w:marTop w:val="0"/>
      <w:marBottom w:val="0"/>
      <w:divBdr>
        <w:top w:val="none" w:sz="0" w:space="0" w:color="auto"/>
        <w:left w:val="none" w:sz="0" w:space="0" w:color="auto"/>
        <w:bottom w:val="none" w:sz="0" w:space="0" w:color="auto"/>
        <w:right w:val="none" w:sz="0" w:space="0" w:color="auto"/>
      </w:divBdr>
    </w:div>
    <w:div w:id="1373768552">
      <w:bodyDiv w:val="1"/>
      <w:marLeft w:val="0"/>
      <w:marRight w:val="0"/>
      <w:marTop w:val="0"/>
      <w:marBottom w:val="0"/>
      <w:divBdr>
        <w:top w:val="none" w:sz="0" w:space="0" w:color="auto"/>
        <w:left w:val="none" w:sz="0" w:space="0" w:color="auto"/>
        <w:bottom w:val="none" w:sz="0" w:space="0" w:color="auto"/>
        <w:right w:val="none" w:sz="0" w:space="0" w:color="auto"/>
      </w:divBdr>
    </w:div>
    <w:div w:id="1374378312">
      <w:bodyDiv w:val="1"/>
      <w:marLeft w:val="0"/>
      <w:marRight w:val="0"/>
      <w:marTop w:val="0"/>
      <w:marBottom w:val="0"/>
      <w:divBdr>
        <w:top w:val="none" w:sz="0" w:space="0" w:color="auto"/>
        <w:left w:val="none" w:sz="0" w:space="0" w:color="auto"/>
        <w:bottom w:val="none" w:sz="0" w:space="0" w:color="auto"/>
        <w:right w:val="none" w:sz="0" w:space="0" w:color="auto"/>
      </w:divBdr>
    </w:div>
    <w:div w:id="1374497191">
      <w:bodyDiv w:val="1"/>
      <w:marLeft w:val="0"/>
      <w:marRight w:val="0"/>
      <w:marTop w:val="0"/>
      <w:marBottom w:val="0"/>
      <w:divBdr>
        <w:top w:val="none" w:sz="0" w:space="0" w:color="auto"/>
        <w:left w:val="none" w:sz="0" w:space="0" w:color="auto"/>
        <w:bottom w:val="none" w:sz="0" w:space="0" w:color="auto"/>
        <w:right w:val="none" w:sz="0" w:space="0" w:color="auto"/>
      </w:divBdr>
    </w:div>
    <w:div w:id="1374580489">
      <w:bodyDiv w:val="1"/>
      <w:marLeft w:val="0"/>
      <w:marRight w:val="0"/>
      <w:marTop w:val="0"/>
      <w:marBottom w:val="0"/>
      <w:divBdr>
        <w:top w:val="none" w:sz="0" w:space="0" w:color="auto"/>
        <w:left w:val="none" w:sz="0" w:space="0" w:color="auto"/>
        <w:bottom w:val="none" w:sz="0" w:space="0" w:color="auto"/>
        <w:right w:val="none" w:sz="0" w:space="0" w:color="auto"/>
      </w:divBdr>
    </w:div>
    <w:div w:id="1374697591">
      <w:bodyDiv w:val="1"/>
      <w:marLeft w:val="0"/>
      <w:marRight w:val="0"/>
      <w:marTop w:val="0"/>
      <w:marBottom w:val="0"/>
      <w:divBdr>
        <w:top w:val="none" w:sz="0" w:space="0" w:color="auto"/>
        <w:left w:val="none" w:sz="0" w:space="0" w:color="auto"/>
        <w:bottom w:val="none" w:sz="0" w:space="0" w:color="auto"/>
        <w:right w:val="none" w:sz="0" w:space="0" w:color="auto"/>
      </w:divBdr>
    </w:div>
    <w:div w:id="1374767632">
      <w:bodyDiv w:val="1"/>
      <w:marLeft w:val="0"/>
      <w:marRight w:val="0"/>
      <w:marTop w:val="0"/>
      <w:marBottom w:val="0"/>
      <w:divBdr>
        <w:top w:val="none" w:sz="0" w:space="0" w:color="auto"/>
        <w:left w:val="none" w:sz="0" w:space="0" w:color="auto"/>
        <w:bottom w:val="none" w:sz="0" w:space="0" w:color="auto"/>
        <w:right w:val="none" w:sz="0" w:space="0" w:color="auto"/>
      </w:divBdr>
    </w:div>
    <w:div w:id="1374845521">
      <w:bodyDiv w:val="1"/>
      <w:marLeft w:val="0"/>
      <w:marRight w:val="0"/>
      <w:marTop w:val="0"/>
      <w:marBottom w:val="0"/>
      <w:divBdr>
        <w:top w:val="none" w:sz="0" w:space="0" w:color="auto"/>
        <w:left w:val="none" w:sz="0" w:space="0" w:color="auto"/>
        <w:bottom w:val="none" w:sz="0" w:space="0" w:color="auto"/>
        <w:right w:val="none" w:sz="0" w:space="0" w:color="auto"/>
      </w:divBdr>
    </w:div>
    <w:div w:id="1375034234">
      <w:bodyDiv w:val="1"/>
      <w:marLeft w:val="0"/>
      <w:marRight w:val="0"/>
      <w:marTop w:val="0"/>
      <w:marBottom w:val="0"/>
      <w:divBdr>
        <w:top w:val="none" w:sz="0" w:space="0" w:color="auto"/>
        <w:left w:val="none" w:sz="0" w:space="0" w:color="auto"/>
        <w:bottom w:val="none" w:sz="0" w:space="0" w:color="auto"/>
        <w:right w:val="none" w:sz="0" w:space="0" w:color="auto"/>
      </w:divBdr>
    </w:div>
    <w:div w:id="1375160328">
      <w:bodyDiv w:val="1"/>
      <w:marLeft w:val="0"/>
      <w:marRight w:val="0"/>
      <w:marTop w:val="0"/>
      <w:marBottom w:val="0"/>
      <w:divBdr>
        <w:top w:val="none" w:sz="0" w:space="0" w:color="auto"/>
        <w:left w:val="none" w:sz="0" w:space="0" w:color="auto"/>
        <w:bottom w:val="none" w:sz="0" w:space="0" w:color="auto"/>
        <w:right w:val="none" w:sz="0" w:space="0" w:color="auto"/>
      </w:divBdr>
    </w:div>
    <w:div w:id="1375231078">
      <w:bodyDiv w:val="1"/>
      <w:marLeft w:val="0"/>
      <w:marRight w:val="0"/>
      <w:marTop w:val="0"/>
      <w:marBottom w:val="0"/>
      <w:divBdr>
        <w:top w:val="none" w:sz="0" w:space="0" w:color="auto"/>
        <w:left w:val="none" w:sz="0" w:space="0" w:color="auto"/>
        <w:bottom w:val="none" w:sz="0" w:space="0" w:color="auto"/>
        <w:right w:val="none" w:sz="0" w:space="0" w:color="auto"/>
      </w:divBdr>
    </w:div>
    <w:div w:id="1375540222">
      <w:bodyDiv w:val="1"/>
      <w:marLeft w:val="0"/>
      <w:marRight w:val="0"/>
      <w:marTop w:val="0"/>
      <w:marBottom w:val="0"/>
      <w:divBdr>
        <w:top w:val="none" w:sz="0" w:space="0" w:color="auto"/>
        <w:left w:val="none" w:sz="0" w:space="0" w:color="auto"/>
        <w:bottom w:val="none" w:sz="0" w:space="0" w:color="auto"/>
        <w:right w:val="none" w:sz="0" w:space="0" w:color="auto"/>
      </w:divBdr>
    </w:div>
    <w:div w:id="1375542592">
      <w:bodyDiv w:val="1"/>
      <w:marLeft w:val="0"/>
      <w:marRight w:val="0"/>
      <w:marTop w:val="0"/>
      <w:marBottom w:val="0"/>
      <w:divBdr>
        <w:top w:val="none" w:sz="0" w:space="0" w:color="auto"/>
        <w:left w:val="none" w:sz="0" w:space="0" w:color="auto"/>
        <w:bottom w:val="none" w:sz="0" w:space="0" w:color="auto"/>
        <w:right w:val="none" w:sz="0" w:space="0" w:color="auto"/>
      </w:divBdr>
    </w:div>
    <w:div w:id="1375889786">
      <w:bodyDiv w:val="1"/>
      <w:marLeft w:val="0"/>
      <w:marRight w:val="0"/>
      <w:marTop w:val="0"/>
      <w:marBottom w:val="0"/>
      <w:divBdr>
        <w:top w:val="none" w:sz="0" w:space="0" w:color="auto"/>
        <w:left w:val="none" w:sz="0" w:space="0" w:color="auto"/>
        <w:bottom w:val="none" w:sz="0" w:space="0" w:color="auto"/>
        <w:right w:val="none" w:sz="0" w:space="0" w:color="auto"/>
      </w:divBdr>
    </w:div>
    <w:div w:id="1375960967">
      <w:bodyDiv w:val="1"/>
      <w:marLeft w:val="0"/>
      <w:marRight w:val="0"/>
      <w:marTop w:val="0"/>
      <w:marBottom w:val="0"/>
      <w:divBdr>
        <w:top w:val="none" w:sz="0" w:space="0" w:color="auto"/>
        <w:left w:val="none" w:sz="0" w:space="0" w:color="auto"/>
        <w:bottom w:val="none" w:sz="0" w:space="0" w:color="auto"/>
        <w:right w:val="none" w:sz="0" w:space="0" w:color="auto"/>
      </w:divBdr>
    </w:div>
    <w:div w:id="1376008025">
      <w:bodyDiv w:val="1"/>
      <w:marLeft w:val="0"/>
      <w:marRight w:val="0"/>
      <w:marTop w:val="0"/>
      <w:marBottom w:val="0"/>
      <w:divBdr>
        <w:top w:val="none" w:sz="0" w:space="0" w:color="auto"/>
        <w:left w:val="none" w:sz="0" w:space="0" w:color="auto"/>
        <w:bottom w:val="none" w:sz="0" w:space="0" w:color="auto"/>
        <w:right w:val="none" w:sz="0" w:space="0" w:color="auto"/>
      </w:divBdr>
    </w:div>
    <w:div w:id="1376080539">
      <w:bodyDiv w:val="1"/>
      <w:marLeft w:val="0"/>
      <w:marRight w:val="0"/>
      <w:marTop w:val="0"/>
      <w:marBottom w:val="0"/>
      <w:divBdr>
        <w:top w:val="none" w:sz="0" w:space="0" w:color="auto"/>
        <w:left w:val="none" w:sz="0" w:space="0" w:color="auto"/>
        <w:bottom w:val="none" w:sz="0" w:space="0" w:color="auto"/>
        <w:right w:val="none" w:sz="0" w:space="0" w:color="auto"/>
      </w:divBdr>
    </w:div>
    <w:div w:id="1376154066">
      <w:bodyDiv w:val="1"/>
      <w:marLeft w:val="0"/>
      <w:marRight w:val="0"/>
      <w:marTop w:val="0"/>
      <w:marBottom w:val="0"/>
      <w:divBdr>
        <w:top w:val="none" w:sz="0" w:space="0" w:color="auto"/>
        <w:left w:val="none" w:sz="0" w:space="0" w:color="auto"/>
        <w:bottom w:val="none" w:sz="0" w:space="0" w:color="auto"/>
        <w:right w:val="none" w:sz="0" w:space="0" w:color="auto"/>
      </w:divBdr>
    </w:div>
    <w:div w:id="1376806818">
      <w:bodyDiv w:val="1"/>
      <w:marLeft w:val="0"/>
      <w:marRight w:val="0"/>
      <w:marTop w:val="0"/>
      <w:marBottom w:val="0"/>
      <w:divBdr>
        <w:top w:val="none" w:sz="0" w:space="0" w:color="auto"/>
        <w:left w:val="none" w:sz="0" w:space="0" w:color="auto"/>
        <w:bottom w:val="none" w:sz="0" w:space="0" w:color="auto"/>
        <w:right w:val="none" w:sz="0" w:space="0" w:color="auto"/>
      </w:divBdr>
    </w:div>
    <w:div w:id="1376857637">
      <w:bodyDiv w:val="1"/>
      <w:marLeft w:val="0"/>
      <w:marRight w:val="0"/>
      <w:marTop w:val="0"/>
      <w:marBottom w:val="0"/>
      <w:divBdr>
        <w:top w:val="none" w:sz="0" w:space="0" w:color="auto"/>
        <w:left w:val="none" w:sz="0" w:space="0" w:color="auto"/>
        <w:bottom w:val="none" w:sz="0" w:space="0" w:color="auto"/>
        <w:right w:val="none" w:sz="0" w:space="0" w:color="auto"/>
      </w:divBdr>
    </w:div>
    <w:div w:id="1376930576">
      <w:bodyDiv w:val="1"/>
      <w:marLeft w:val="0"/>
      <w:marRight w:val="0"/>
      <w:marTop w:val="0"/>
      <w:marBottom w:val="0"/>
      <w:divBdr>
        <w:top w:val="none" w:sz="0" w:space="0" w:color="auto"/>
        <w:left w:val="none" w:sz="0" w:space="0" w:color="auto"/>
        <w:bottom w:val="none" w:sz="0" w:space="0" w:color="auto"/>
        <w:right w:val="none" w:sz="0" w:space="0" w:color="auto"/>
      </w:divBdr>
    </w:div>
    <w:div w:id="1376999675">
      <w:bodyDiv w:val="1"/>
      <w:marLeft w:val="0"/>
      <w:marRight w:val="0"/>
      <w:marTop w:val="0"/>
      <w:marBottom w:val="0"/>
      <w:divBdr>
        <w:top w:val="none" w:sz="0" w:space="0" w:color="auto"/>
        <w:left w:val="none" w:sz="0" w:space="0" w:color="auto"/>
        <w:bottom w:val="none" w:sz="0" w:space="0" w:color="auto"/>
        <w:right w:val="none" w:sz="0" w:space="0" w:color="auto"/>
      </w:divBdr>
    </w:div>
    <w:div w:id="1377000799">
      <w:bodyDiv w:val="1"/>
      <w:marLeft w:val="0"/>
      <w:marRight w:val="0"/>
      <w:marTop w:val="0"/>
      <w:marBottom w:val="0"/>
      <w:divBdr>
        <w:top w:val="none" w:sz="0" w:space="0" w:color="auto"/>
        <w:left w:val="none" w:sz="0" w:space="0" w:color="auto"/>
        <w:bottom w:val="none" w:sz="0" w:space="0" w:color="auto"/>
        <w:right w:val="none" w:sz="0" w:space="0" w:color="auto"/>
      </w:divBdr>
    </w:div>
    <w:div w:id="1377050404">
      <w:bodyDiv w:val="1"/>
      <w:marLeft w:val="0"/>
      <w:marRight w:val="0"/>
      <w:marTop w:val="0"/>
      <w:marBottom w:val="0"/>
      <w:divBdr>
        <w:top w:val="none" w:sz="0" w:space="0" w:color="auto"/>
        <w:left w:val="none" w:sz="0" w:space="0" w:color="auto"/>
        <w:bottom w:val="none" w:sz="0" w:space="0" w:color="auto"/>
        <w:right w:val="none" w:sz="0" w:space="0" w:color="auto"/>
      </w:divBdr>
    </w:div>
    <w:div w:id="1377195810">
      <w:bodyDiv w:val="1"/>
      <w:marLeft w:val="0"/>
      <w:marRight w:val="0"/>
      <w:marTop w:val="0"/>
      <w:marBottom w:val="0"/>
      <w:divBdr>
        <w:top w:val="none" w:sz="0" w:space="0" w:color="auto"/>
        <w:left w:val="none" w:sz="0" w:space="0" w:color="auto"/>
        <w:bottom w:val="none" w:sz="0" w:space="0" w:color="auto"/>
        <w:right w:val="none" w:sz="0" w:space="0" w:color="auto"/>
      </w:divBdr>
    </w:div>
    <w:div w:id="1377240481">
      <w:bodyDiv w:val="1"/>
      <w:marLeft w:val="0"/>
      <w:marRight w:val="0"/>
      <w:marTop w:val="0"/>
      <w:marBottom w:val="0"/>
      <w:divBdr>
        <w:top w:val="none" w:sz="0" w:space="0" w:color="auto"/>
        <w:left w:val="none" w:sz="0" w:space="0" w:color="auto"/>
        <w:bottom w:val="none" w:sz="0" w:space="0" w:color="auto"/>
        <w:right w:val="none" w:sz="0" w:space="0" w:color="auto"/>
      </w:divBdr>
    </w:div>
    <w:div w:id="1377464038">
      <w:bodyDiv w:val="1"/>
      <w:marLeft w:val="0"/>
      <w:marRight w:val="0"/>
      <w:marTop w:val="0"/>
      <w:marBottom w:val="0"/>
      <w:divBdr>
        <w:top w:val="none" w:sz="0" w:space="0" w:color="auto"/>
        <w:left w:val="none" w:sz="0" w:space="0" w:color="auto"/>
        <w:bottom w:val="none" w:sz="0" w:space="0" w:color="auto"/>
        <w:right w:val="none" w:sz="0" w:space="0" w:color="auto"/>
      </w:divBdr>
    </w:div>
    <w:div w:id="1377775619">
      <w:bodyDiv w:val="1"/>
      <w:marLeft w:val="0"/>
      <w:marRight w:val="0"/>
      <w:marTop w:val="0"/>
      <w:marBottom w:val="0"/>
      <w:divBdr>
        <w:top w:val="none" w:sz="0" w:space="0" w:color="auto"/>
        <w:left w:val="none" w:sz="0" w:space="0" w:color="auto"/>
        <w:bottom w:val="none" w:sz="0" w:space="0" w:color="auto"/>
        <w:right w:val="none" w:sz="0" w:space="0" w:color="auto"/>
      </w:divBdr>
    </w:div>
    <w:div w:id="1377778775">
      <w:bodyDiv w:val="1"/>
      <w:marLeft w:val="0"/>
      <w:marRight w:val="0"/>
      <w:marTop w:val="0"/>
      <w:marBottom w:val="0"/>
      <w:divBdr>
        <w:top w:val="none" w:sz="0" w:space="0" w:color="auto"/>
        <w:left w:val="none" w:sz="0" w:space="0" w:color="auto"/>
        <w:bottom w:val="none" w:sz="0" w:space="0" w:color="auto"/>
        <w:right w:val="none" w:sz="0" w:space="0" w:color="auto"/>
      </w:divBdr>
    </w:div>
    <w:div w:id="1377850593">
      <w:bodyDiv w:val="1"/>
      <w:marLeft w:val="0"/>
      <w:marRight w:val="0"/>
      <w:marTop w:val="0"/>
      <w:marBottom w:val="0"/>
      <w:divBdr>
        <w:top w:val="none" w:sz="0" w:space="0" w:color="auto"/>
        <w:left w:val="none" w:sz="0" w:space="0" w:color="auto"/>
        <w:bottom w:val="none" w:sz="0" w:space="0" w:color="auto"/>
        <w:right w:val="none" w:sz="0" w:space="0" w:color="auto"/>
      </w:divBdr>
    </w:div>
    <w:div w:id="1377856457">
      <w:bodyDiv w:val="1"/>
      <w:marLeft w:val="0"/>
      <w:marRight w:val="0"/>
      <w:marTop w:val="0"/>
      <w:marBottom w:val="0"/>
      <w:divBdr>
        <w:top w:val="none" w:sz="0" w:space="0" w:color="auto"/>
        <w:left w:val="none" w:sz="0" w:space="0" w:color="auto"/>
        <w:bottom w:val="none" w:sz="0" w:space="0" w:color="auto"/>
        <w:right w:val="none" w:sz="0" w:space="0" w:color="auto"/>
      </w:divBdr>
    </w:div>
    <w:div w:id="1377971252">
      <w:bodyDiv w:val="1"/>
      <w:marLeft w:val="0"/>
      <w:marRight w:val="0"/>
      <w:marTop w:val="0"/>
      <w:marBottom w:val="0"/>
      <w:divBdr>
        <w:top w:val="none" w:sz="0" w:space="0" w:color="auto"/>
        <w:left w:val="none" w:sz="0" w:space="0" w:color="auto"/>
        <w:bottom w:val="none" w:sz="0" w:space="0" w:color="auto"/>
        <w:right w:val="none" w:sz="0" w:space="0" w:color="auto"/>
      </w:divBdr>
    </w:div>
    <w:div w:id="1378160693">
      <w:bodyDiv w:val="1"/>
      <w:marLeft w:val="0"/>
      <w:marRight w:val="0"/>
      <w:marTop w:val="0"/>
      <w:marBottom w:val="0"/>
      <w:divBdr>
        <w:top w:val="none" w:sz="0" w:space="0" w:color="auto"/>
        <w:left w:val="none" w:sz="0" w:space="0" w:color="auto"/>
        <w:bottom w:val="none" w:sz="0" w:space="0" w:color="auto"/>
        <w:right w:val="none" w:sz="0" w:space="0" w:color="auto"/>
      </w:divBdr>
    </w:div>
    <w:div w:id="1378166225">
      <w:bodyDiv w:val="1"/>
      <w:marLeft w:val="0"/>
      <w:marRight w:val="0"/>
      <w:marTop w:val="0"/>
      <w:marBottom w:val="0"/>
      <w:divBdr>
        <w:top w:val="none" w:sz="0" w:space="0" w:color="auto"/>
        <w:left w:val="none" w:sz="0" w:space="0" w:color="auto"/>
        <w:bottom w:val="none" w:sz="0" w:space="0" w:color="auto"/>
        <w:right w:val="none" w:sz="0" w:space="0" w:color="auto"/>
      </w:divBdr>
    </w:div>
    <w:div w:id="1378504278">
      <w:bodyDiv w:val="1"/>
      <w:marLeft w:val="0"/>
      <w:marRight w:val="0"/>
      <w:marTop w:val="0"/>
      <w:marBottom w:val="0"/>
      <w:divBdr>
        <w:top w:val="none" w:sz="0" w:space="0" w:color="auto"/>
        <w:left w:val="none" w:sz="0" w:space="0" w:color="auto"/>
        <w:bottom w:val="none" w:sz="0" w:space="0" w:color="auto"/>
        <w:right w:val="none" w:sz="0" w:space="0" w:color="auto"/>
      </w:divBdr>
    </w:div>
    <w:div w:id="1378505118">
      <w:bodyDiv w:val="1"/>
      <w:marLeft w:val="0"/>
      <w:marRight w:val="0"/>
      <w:marTop w:val="0"/>
      <w:marBottom w:val="0"/>
      <w:divBdr>
        <w:top w:val="none" w:sz="0" w:space="0" w:color="auto"/>
        <w:left w:val="none" w:sz="0" w:space="0" w:color="auto"/>
        <w:bottom w:val="none" w:sz="0" w:space="0" w:color="auto"/>
        <w:right w:val="none" w:sz="0" w:space="0" w:color="auto"/>
      </w:divBdr>
    </w:div>
    <w:div w:id="1378510888">
      <w:bodyDiv w:val="1"/>
      <w:marLeft w:val="0"/>
      <w:marRight w:val="0"/>
      <w:marTop w:val="0"/>
      <w:marBottom w:val="0"/>
      <w:divBdr>
        <w:top w:val="none" w:sz="0" w:space="0" w:color="auto"/>
        <w:left w:val="none" w:sz="0" w:space="0" w:color="auto"/>
        <w:bottom w:val="none" w:sz="0" w:space="0" w:color="auto"/>
        <w:right w:val="none" w:sz="0" w:space="0" w:color="auto"/>
      </w:divBdr>
    </w:div>
    <w:div w:id="1378627889">
      <w:bodyDiv w:val="1"/>
      <w:marLeft w:val="0"/>
      <w:marRight w:val="0"/>
      <w:marTop w:val="0"/>
      <w:marBottom w:val="0"/>
      <w:divBdr>
        <w:top w:val="none" w:sz="0" w:space="0" w:color="auto"/>
        <w:left w:val="none" w:sz="0" w:space="0" w:color="auto"/>
        <w:bottom w:val="none" w:sz="0" w:space="0" w:color="auto"/>
        <w:right w:val="none" w:sz="0" w:space="0" w:color="auto"/>
      </w:divBdr>
    </w:div>
    <w:div w:id="1378822207">
      <w:bodyDiv w:val="1"/>
      <w:marLeft w:val="0"/>
      <w:marRight w:val="0"/>
      <w:marTop w:val="0"/>
      <w:marBottom w:val="0"/>
      <w:divBdr>
        <w:top w:val="none" w:sz="0" w:space="0" w:color="auto"/>
        <w:left w:val="none" w:sz="0" w:space="0" w:color="auto"/>
        <w:bottom w:val="none" w:sz="0" w:space="0" w:color="auto"/>
        <w:right w:val="none" w:sz="0" w:space="0" w:color="auto"/>
      </w:divBdr>
    </w:div>
    <w:div w:id="1379086926">
      <w:bodyDiv w:val="1"/>
      <w:marLeft w:val="0"/>
      <w:marRight w:val="0"/>
      <w:marTop w:val="0"/>
      <w:marBottom w:val="0"/>
      <w:divBdr>
        <w:top w:val="none" w:sz="0" w:space="0" w:color="auto"/>
        <w:left w:val="none" w:sz="0" w:space="0" w:color="auto"/>
        <w:bottom w:val="none" w:sz="0" w:space="0" w:color="auto"/>
        <w:right w:val="none" w:sz="0" w:space="0" w:color="auto"/>
      </w:divBdr>
    </w:div>
    <w:div w:id="1379089739">
      <w:bodyDiv w:val="1"/>
      <w:marLeft w:val="0"/>
      <w:marRight w:val="0"/>
      <w:marTop w:val="0"/>
      <w:marBottom w:val="0"/>
      <w:divBdr>
        <w:top w:val="none" w:sz="0" w:space="0" w:color="auto"/>
        <w:left w:val="none" w:sz="0" w:space="0" w:color="auto"/>
        <w:bottom w:val="none" w:sz="0" w:space="0" w:color="auto"/>
        <w:right w:val="none" w:sz="0" w:space="0" w:color="auto"/>
      </w:divBdr>
    </w:div>
    <w:div w:id="1379162476">
      <w:bodyDiv w:val="1"/>
      <w:marLeft w:val="0"/>
      <w:marRight w:val="0"/>
      <w:marTop w:val="0"/>
      <w:marBottom w:val="0"/>
      <w:divBdr>
        <w:top w:val="none" w:sz="0" w:space="0" w:color="auto"/>
        <w:left w:val="none" w:sz="0" w:space="0" w:color="auto"/>
        <w:bottom w:val="none" w:sz="0" w:space="0" w:color="auto"/>
        <w:right w:val="none" w:sz="0" w:space="0" w:color="auto"/>
      </w:divBdr>
    </w:div>
    <w:div w:id="1379358498">
      <w:bodyDiv w:val="1"/>
      <w:marLeft w:val="0"/>
      <w:marRight w:val="0"/>
      <w:marTop w:val="0"/>
      <w:marBottom w:val="0"/>
      <w:divBdr>
        <w:top w:val="none" w:sz="0" w:space="0" w:color="auto"/>
        <w:left w:val="none" w:sz="0" w:space="0" w:color="auto"/>
        <w:bottom w:val="none" w:sz="0" w:space="0" w:color="auto"/>
        <w:right w:val="none" w:sz="0" w:space="0" w:color="auto"/>
      </w:divBdr>
    </w:div>
    <w:div w:id="1379359038">
      <w:bodyDiv w:val="1"/>
      <w:marLeft w:val="0"/>
      <w:marRight w:val="0"/>
      <w:marTop w:val="0"/>
      <w:marBottom w:val="0"/>
      <w:divBdr>
        <w:top w:val="none" w:sz="0" w:space="0" w:color="auto"/>
        <w:left w:val="none" w:sz="0" w:space="0" w:color="auto"/>
        <w:bottom w:val="none" w:sz="0" w:space="0" w:color="auto"/>
        <w:right w:val="none" w:sz="0" w:space="0" w:color="auto"/>
      </w:divBdr>
    </w:div>
    <w:div w:id="1379359204">
      <w:bodyDiv w:val="1"/>
      <w:marLeft w:val="0"/>
      <w:marRight w:val="0"/>
      <w:marTop w:val="0"/>
      <w:marBottom w:val="0"/>
      <w:divBdr>
        <w:top w:val="none" w:sz="0" w:space="0" w:color="auto"/>
        <w:left w:val="none" w:sz="0" w:space="0" w:color="auto"/>
        <w:bottom w:val="none" w:sz="0" w:space="0" w:color="auto"/>
        <w:right w:val="none" w:sz="0" w:space="0" w:color="auto"/>
      </w:divBdr>
    </w:div>
    <w:div w:id="1379402913">
      <w:bodyDiv w:val="1"/>
      <w:marLeft w:val="0"/>
      <w:marRight w:val="0"/>
      <w:marTop w:val="0"/>
      <w:marBottom w:val="0"/>
      <w:divBdr>
        <w:top w:val="none" w:sz="0" w:space="0" w:color="auto"/>
        <w:left w:val="none" w:sz="0" w:space="0" w:color="auto"/>
        <w:bottom w:val="none" w:sz="0" w:space="0" w:color="auto"/>
        <w:right w:val="none" w:sz="0" w:space="0" w:color="auto"/>
      </w:divBdr>
    </w:div>
    <w:div w:id="1379473401">
      <w:bodyDiv w:val="1"/>
      <w:marLeft w:val="0"/>
      <w:marRight w:val="0"/>
      <w:marTop w:val="0"/>
      <w:marBottom w:val="0"/>
      <w:divBdr>
        <w:top w:val="none" w:sz="0" w:space="0" w:color="auto"/>
        <w:left w:val="none" w:sz="0" w:space="0" w:color="auto"/>
        <w:bottom w:val="none" w:sz="0" w:space="0" w:color="auto"/>
        <w:right w:val="none" w:sz="0" w:space="0" w:color="auto"/>
      </w:divBdr>
    </w:div>
    <w:div w:id="1379738823">
      <w:bodyDiv w:val="1"/>
      <w:marLeft w:val="0"/>
      <w:marRight w:val="0"/>
      <w:marTop w:val="0"/>
      <w:marBottom w:val="0"/>
      <w:divBdr>
        <w:top w:val="none" w:sz="0" w:space="0" w:color="auto"/>
        <w:left w:val="none" w:sz="0" w:space="0" w:color="auto"/>
        <w:bottom w:val="none" w:sz="0" w:space="0" w:color="auto"/>
        <w:right w:val="none" w:sz="0" w:space="0" w:color="auto"/>
      </w:divBdr>
    </w:div>
    <w:div w:id="1379890048">
      <w:bodyDiv w:val="1"/>
      <w:marLeft w:val="0"/>
      <w:marRight w:val="0"/>
      <w:marTop w:val="0"/>
      <w:marBottom w:val="0"/>
      <w:divBdr>
        <w:top w:val="none" w:sz="0" w:space="0" w:color="auto"/>
        <w:left w:val="none" w:sz="0" w:space="0" w:color="auto"/>
        <w:bottom w:val="none" w:sz="0" w:space="0" w:color="auto"/>
        <w:right w:val="none" w:sz="0" w:space="0" w:color="auto"/>
      </w:divBdr>
    </w:div>
    <w:div w:id="1380082513">
      <w:bodyDiv w:val="1"/>
      <w:marLeft w:val="0"/>
      <w:marRight w:val="0"/>
      <w:marTop w:val="0"/>
      <w:marBottom w:val="0"/>
      <w:divBdr>
        <w:top w:val="none" w:sz="0" w:space="0" w:color="auto"/>
        <w:left w:val="none" w:sz="0" w:space="0" w:color="auto"/>
        <w:bottom w:val="none" w:sz="0" w:space="0" w:color="auto"/>
        <w:right w:val="none" w:sz="0" w:space="0" w:color="auto"/>
      </w:divBdr>
    </w:div>
    <w:div w:id="1380130301">
      <w:bodyDiv w:val="1"/>
      <w:marLeft w:val="0"/>
      <w:marRight w:val="0"/>
      <w:marTop w:val="0"/>
      <w:marBottom w:val="0"/>
      <w:divBdr>
        <w:top w:val="none" w:sz="0" w:space="0" w:color="auto"/>
        <w:left w:val="none" w:sz="0" w:space="0" w:color="auto"/>
        <w:bottom w:val="none" w:sz="0" w:space="0" w:color="auto"/>
        <w:right w:val="none" w:sz="0" w:space="0" w:color="auto"/>
      </w:divBdr>
    </w:div>
    <w:div w:id="1380275998">
      <w:bodyDiv w:val="1"/>
      <w:marLeft w:val="0"/>
      <w:marRight w:val="0"/>
      <w:marTop w:val="0"/>
      <w:marBottom w:val="0"/>
      <w:divBdr>
        <w:top w:val="none" w:sz="0" w:space="0" w:color="auto"/>
        <w:left w:val="none" w:sz="0" w:space="0" w:color="auto"/>
        <w:bottom w:val="none" w:sz="0" w:space="0" w:color="auto"/>
        <w:right w:val="none" w:sz="0" w:space="0" w:color="auto"/>
      </w:divBdr>
    </w:div>
    <w:div w:id="1380321182">
      <w:bodyDiv w:val="1"/>
      <w:marLeft w:val="0"/>
      <w:marRight w:val="0"/>
      <w:marTop w:val="0"/>
      <w:marBottom w:val="0"/>
      <w:divBdr>
        <w:top w:val="none" w:sz="0" w:space="0" w:color="auto"/>
        <w:left w:val="none" w:sz="0" w:space="0" w:color="auto"/>
        <w:bottom w:val="none" w:sz="0" w:space="0" w:color="auto"/>
        <w:right w:val="none" w:sz="0" w:space="0" w:color="auto"/>
      </w:divBdr>
    </w:div>
    <w:div w:id="1380393909">
      <w:bodyDiv w:val="1"/>
      <w:marLeft w:val="0"/>
      <w:marRight w:val="0"/>
      <w:marTop w:val="0"/>
      <w:marBottom w:val="0"/>
      <w:divBdr>
        <w:top w:val="none" w:sz="0" w:space="0" w:color="auto"/>
        <w:left w:val="none" w:sz="0" w:space="0" w:color="auto"/>
        <w:bottom w:val="none" w:sz="0" w:space="0" w:color="auto"/>
        <w:right w:val="none" w:sz="0" w:space="0" w:color="auto"/>
      </w:divBdr>
    </w:div>
    <w:div w:id="1380517981">
      <w:bodyDiv w:val="1"/>
      <w:marLeft w:val="0"/>
      <w:marRight w:val="0"/>
      <w:marTop w:val="0"/>
      <w:marBottom w:val="0"/>
      <w:divBdr>
        <w:top w:val="none" w:sz="0" w:space="0" w:color="auto"/>
        <w:left w:val="none" w:sz="0" w:space="0" w:color="auto"/>
        <w:bottom w:val="none" w:sz="0" w:space="0" w:color="auto"/>
        <w:right w:val="none" w:sz="0" w:space="0" w:color="auto"/>
      </w:divBdr>
    </w:div>
    <w:div w:id="1380667582">
      <w:bodyDiv w:val="1"/>
      <w:marLeft w:val="0"/>
      <w:marRight w:val="0"/>
      <w:marTop w:val="0"/>
      <w:marBottom w:val="0"/>
      <w:divBdr>
        <w:top w:val="none" w:sz="0" w:space="0" w:color="auto"/>
        <w:left w:val="none" w:sz="0" w:space="0" w:color="auto"/>
        <w:bottom w:val="none" w:sz="0" w:space="0" w:color="auto"/>
        <w:right w:val="none" w:sz="0" w:space="0" w:color="auto"/>
      </w:divBdr>
    </w:div>
    <w:div w:id="1380856232">
      <w:bodyDiv w:val="1"/>
      <w:marLeft w:val="0"/>
      <w:marRight w:val="0"/>
      <w:marTop w:val="0"/>
      <w:marBottom w:val="0"/>
      <w:divBdr>
        <w:top w:val="none" w:sz="0" w:space="0" w:color="auto"/>
        <w:left w:val="none" w:sz="0" w:space="0" w:color="auto"/>
        <w:bottom w:val="none" w:sz="0" w:space="0" w:color="auto"/>
        <w:right w:val="none" w:sz="0" w:space="0" w:color="auto"/>
      </w:divBdr>
    </w:div>
    <w:div w:id="1380934663">
      <w:bodyDiv w:val="1"/>
      <w:marLeft w:val="0"/>
      <w:marRight w:val="0"/>
      <w:marTop w:val="0"/>
      <w:marBottom w:val="0"/>
      <w:divBdr>
        <w:top w:val="none" w:sz="0" w:space="0" w:color="auto"/>
        <w:left w:val="none" w:sz="0" w:space="0" w:color="auto"/>
        <w:bottom w:val="none" w:sz="0" w:space="0" w:color="auto"/>
        <w:right w:val="none" w:sz="0" w:space="0" w:color="auto"/>
      </w:divBdr>
    </w:div>
    <w:div w:id="1380978203">
      <w:bodyDiv w:val="1"/>
      <w:marLeft w:val="0"/>
      <w:marRight w:val="0"/>
      <w:marTop w:val="0"/>
      <w:marBottom w:val="0"/>
      <w:divBdr>
        <w:top w:val="none" w:sz="0" w:space="0" w:color="auto"/>
        <w:left w:val="none" w:sz="0" w:space="0" w:color="auto"/>
        <w:bottom w:val="none" w:sz="0" w:space="0" w:color="auto"/>
        <w:right w:val="none" w:sz="0" w:space="0" w:color="auto"/>
      </w:divBdr>
    </w:div>
    <w:div w:id="1381057953">
      <w:bodyDiv w:val="1"/>
      <w:marLeft w:val="0"/>
      <w:marRight w:val="0"/>
      <w:marTop w:val="0"/>
      <w:marBottom w:val="0"/>
      <w:divBdr>
        <w:top w:val="none" w:sz="0" w:space="0" w:color="auto"/>
        <w:left w:val="none" w:sz="0" w:space="0" w:color="auto"/>
        <w:bottom w:val="none" w:sz="0" w:space="0" w:color="auto"/>
        <w:right w:val="none" w:sz="0" w:space="0" w:color="auto"/>
      </w:divBdr>
    </w:div>
    <w:div w:id="1381124946">
      <w:bodyDiv w:val="1"/>
      <w:marLeft w:val="0"/>
      <w:marRight w:val="0"/>
      <w:marTop w:val="0"/>
      <w:marBottom w:val="0"/>
      <w:divBdr>
        <w:top w:val="none" w:sz="0" w:space="0" w:color="auto"/>
        <w:left w:val="none" w:sz="0" w:space="0" w:color="auto"/>
        <w:bottom w:val="none" w:sz="0" w:space="0" w:color="auto"/>
        <w:right w:val="none" w:sz="0" w:space="0" w:color="auto"/>
      </w:divBdr>
    </w:div>
    <w:div w:id="1381130319">
      <w:bodyDiv w:val="1"/>
      <w:marLeft w:val="0"/>
      <w:marRight w:val="0"/>
      <w:marTop w:val="0"/>
      <w:marBottom w:val="0"/>
      <w:divBdr>
        <w:top w:val="none" w:sz="0" w:space="0" w:color="auto"/>
        <w:left w:val="none" w:sz="0" w:space="0" w:color="auto"/>
        <w:bottom w:val="none" w:sz="0" w:space="0" w:color="auto"/>
        <w:right w:val="none" w:sz="0" w:space="0" w:color="auto"/>
      </w:divBdr>
    </w:div>
    <w:div w:id="1381246295">
      <w:bodyDiv w:val="1"/>
      <w:marLeft w:val="0"/>
      <w:marRight w:val="0"/>
      <w:marTop w:val="0"/>
      <w:marBottom w:val="0"/>
      <w:divBdr>
        <w:top w:val="none" w:sz="0" w:space="0" w:color="auto"/>
        <w:left w:val="none" w:sz="0" w:space="0" w:color="auto"/>
        <w:bottom w:val="none" w:sz="0" w:space="0" w:color="auto"/>
        <w:right w:val="none" w:sz="0" w:space="0" w:color="auto"/>
      </w:divBdr>
    </w:div>
    <w:div w:id="1381512166">
      <w:bodyDiv w:val="1"/>
      <w:marLeft w:val="0"/>
      <w:marRight w:val="0"/>
      <w:marTop w:val="0"/>
      <w:marBottom w:val="0"/>
      <w:divBdr>
        <w:top w:val="none" w:sz="0" w:space="0" w:color="auto"/>
        <w:left w:val="none" w:sz="0" w:space="0" w:color="auto"/>
        <w:bottom w:val="none" w:sz="0" w:space="0" w:color="auto"/>
        <w:right w:val="none" w:sz="0" w:space="0" w:color="auto"/>
      </w:divBdr>
    </w:div>
    <w:div w:id="1381519703">
      <w:bodyDiv w:val="1"/>
      <w:marLeft w:val="0"/>
      <w:marRight w:val="0"/>
      <w:marTop w:val="0"/>
      <w:marBottom w:val="0"/>
      <w:divBdr>
        <w:top w:val="none" w:sz="0" w:space="0" w:color="auto"/>
        <w:left w:val="none" w:sz="0" w:space="0" w:color="auto"/>
        <w:bottom w:val="none" w:sz="0" w:space="0" w:color="auto"/>
        <w:right w:val="none" w:sz="0" w:space="0" w:color="auto"/>
      </w:divBdr>
    </w:div>
    <w:div w:id="1381707699">
      <w:bodyDiv w:val="1"/>
      <w:marLeft w:val="0"/>
      <w:marRight w:val="0"/>
      <w:marTop w:val="0"/>
      <w:marBottom w:val="0"/>
      <w:divBdr>
        <w:top w:val="none" w:sz="0" w:space="0" w:color="auto"/>
        <w:left w:val="none" w:sz="0" w:space="0" w:color="auto"/>
        <w:bottom w:val="none" w:sz="0" w:space="0" w:color="auto"/>
        <w:right w:val="none" w:sz="0" w:space="0" w:color="auto"/>
      </w:divBdr>
    </w:div>
    <w:div w:id="1381782312">
      <w:bodyDiv w:val="1"/>
      <w:marLeft w:val="0"/>
      <w:marRight w:val="0"/>
      <w:marTop w:val="0"/>
      <w:marBottom w:val="0"/>
      <w:divBdr>
        <w:top w:val="none" w:sz="0" w:space="0" w:color="auto"/>
        <w:left w:val="none" w:sz="0" w:space="0" w:color="auto"/>
        <w:bottom w:val="none" w:sz="0" w:space="0" w:color="auto"/>
        <w:right w:val="none" w:sz="0" w:space="0" w:color="auto"/>
      </w:divBdr>
    </w:div>
    <w:div w:id="1381901870">
      <w:bodyDiv w:val="1"/>
      <w:marLeft w:val="0"/>
      <w:marRight w:val="0"/>
      <w:marTop w:val="0"/>
      <w:marBottom w:val="0"/>
      <w:divBdr>
        <w:top w:val="none" w:sz="0" w:space="0" w:color="auto"/>
        <w:left w:val="none" w:sz="0" w:space="0" w:color="auto"/>
        <w:bottom w:val="none" w:sz="0" w:space="0" w:color="auto"/>
        <w:right w:val="none" w:sz="0" w:space="0" w:color="auto"/>
      </w:divBdr>
    </w:div>
    <w:div w:id="1382174699">
      <w:bodyDiv w:val="1"/>
      <w:marLeft w:val="0"/>
      <w:marRight w:val="0"/>
      <w:marTop w:val="0"/>
      <w:marBottom w:val="0"/>
      <w:divBdr>
        <w:top w:val="none" w:sz="0" w:space="0" w:color="auto"/>
        <w:left w:val="none" w:sz="0" w:space="0" w:color="auto"/>
        <w:bottom w:val="none" w:sz="0" w:space="0" w:color="auto"/>
        <w:right w:val="none" w:sz="0" w:space="0" w:color="auto"/>
      </w:divBdr>
    </w:div>
    <w:div w:id="1382247656">
      <w:bodyDiv w:val="1"/>
      <w:marLeft w:val="0"/>
      <w:marRight w:val="0"/>
      <w:marTop w:val="0"/>
      <w:marBottom w:val="0"/>
      <w:divBdr>
        <w:top w:val="none" w:sz="0" w:space="0" w:color="auto"/>
        <w:left w:val="none" w:sz="0" w:space="0" w:color="auto"/>
        <w:bottom w:val="none" w:sz="0" w:space="0" w:color="auto"/>
        <w:right w:val="none" w:sz="0" w:space="0" w:color="auto"/>
      </w:divBdr>
    </w:div>
    <w:div w:id="1382434713">
      <w:bodyDiv w:val="1"/>
      <w:marLeft w:val="0"/>
      <w:marRight w:val="0"/>
      <w:marTop w:val="0"/>
      <w:marBottom w:val="0"/>
      <w:divBdr>
        <w:top w:val="none" w:sz="0" w:space="0" w:color="auto"/>
        <w:left w:val="none" w:sz="0" w:space="0" w:color="auto"/>
        <w:bottom w:val="none" w:sz="0" w:space="0" w:color="auto"/>
        <w:right w:val="none" w:sz="0" w:space="0" w:color="auto"/>
      </w:divBdr>
    </w:div>
    <w:div w:id="1382630780">
      <w:bodyDiv w:val="1"/>
      <w:marLeft w:val="0"/>
      <w:marRight w:val="0"/>
      <w:marTop w:val="0"/>
      <w:marBottom w:val="0"/>
      <w:divBdr>
        <w:top w:val="none" w:sz="0" w:space="0" w:color="auto"/>
        <w:left w:val="none" w:sz="0" w:space="0" w:color="auto"/>
        <w:bottom w:val="none" w:sz="0" w:space="0" w:color="auto"/>
        <w:right w:val="none" w:sz="0" w:space="0" w:color="auto"/>
      </w:divBdr>
    </w:div>
    <w:div w:id="1382636454">
      <w:bodyDiv w:val="1"/>
      <w:marLeft w:val="0"/>
      <w:marRight w:val="0"/>
      <w:marTop w:val="0"/>
      <w:marBottom w:val="0"/>
      <w:divBdr>
        <w:top w:val="none" w:sz="0" w:space="0" w:color="auto"/>
        <w:left w:val="none" w:sz="0" w:space="0" w:color="auto"/>
        <w:bottom w:val="none" w:sz="0" w:space="0" w:color="auto"/>
        <w:right w:val="none" w:sz="0" w:space="0" w:color="auto"/>
      </w:divBdr>
    </w:div>
    <w:div w:id="1383140358">
      <w:bodyDiv w:val="1"/>
      <w:marLeft w:val="0"/>
      <w:marRight w:val="0"/>
      <w:marTop w:val="0"/>
      <w:marBottom w:val="0"/>
      <w:divBdr>
        <w:top w:val="none" w:sz="0" w:space="0" w:color="auto"/>
        <w:left w:val="none" w:sz="0" w:space="0" w:color="auto"/>
        <w:bottom w:val="none" w:sz="0" w:space="0" w:color="auto"/>
        <w:right w:val="none" w:sz="0" w:space="0" w:color="auto"/>
      </w:divBdr>
    </w:div>
    <w:div w:id="1383283353">
      <w:bodyDiv w:val="1"/>
      <w:marLeft w:val="0"/>
      <w:marRight w:val="0"/>
      <w:marTop w:val="0"/>
      <w:marBottom w:val="0"/>
      <w:divBdr>
        <w:top w:val="none" w:sz="0" w:space="0" w:color="auto"/>
        <w:left w:val="none" w:sz="0" w:space="0" w:color="auto"/>
        <w:bottom w:val="none" w:sz="0" w:space="0" w:color="auto"/>
        <w:right w:val="none" w:sz="0" w:space="0" w:color="auto"/>
      </w:divBdr>
    </w:div>
    <w:div w:id="1383561428">
      <w:bodyDiv w:val="1"/>
      <w:marLeft w:val="0"/>
      <w:marRight w:val="0"/>
      <w:marTop w:val="0"/>
      <w:marBottom w:val="0"/>
      <w:divBdr>
        <w:top w:val="none" w:sz="0" w:space="0" w:color="auto"/>
        <w:left w:val="none" w:sz="0" w:space="0" w:color="auto"/>
        <w:bottom w:val="none" w:sz="0" w:space="0" w:color="auto"/>
        <w:right w:val="none" w:sz="0" w:space="0" w:color="auto"/>
      </w:divBdr>
    </w:div>
    <w:div w:id="1383598241">
      <w:bodyDiv w:val="1"/>
      <w:marLeft w:val="0"/>
      <w:marRight w:val="0"/>
      <w:marTop w:val="0"/>
      <w:marBottom w:val="0"/>
      <w:divBdr>
        <w:top w:val="none" w:sz="0" w:space="0" w:color="auto"/>
        <w:left w:val="none" w:sz="0" w:space="0" w:color="auto"/>
        <w:bottom w:val="none" w:sz="0" w:space="0" w:color="auto"/>
        <w:right w:val="none" w:sz="0" w:space="0" w:color="auto"/>
      </w:divBdr>
    </w:div>
    <w:div w:id="1383673544">
      <w:bodyDiv w:val="1"/>
      <w:marLeft w:val="0"/>
      <w:marRight w:val="0"/>
      <w:marTop w:val="0"/>
      <w:marBottom w:val="0"/>
      <w:divBdr>
        <w:top w:val="none" w:sz="0" w:space="0" w:color="auto"/>
        <w:left w:val="none" w:sz="0" w:space="0" w:color="auto"/>
        <w:bottom w:val="none" w:sz="0" w:space="0" w:color="auto"/>
        <w:right w:val="none" w:sz="0" w:space="0" w:color="auto"/>
      </w:divBdr>
    </w:div>
    <w:div w:id="1383865906">
      <w:bodyDiv w:val="1"/>
      <w:marLeft w:val="0"/>
      <w:marRight w:val="0"/>
      <w:marTop w:val="0"/>
      <w:marBottom w:val="0"/>
      <w:divBdr>
        <w:top w:val="none" w:sz="0" w:space="0" w:color="auto"/>
        <w:left w:val="none" w:sz="0" w:space="0" w:color="auto"/>
        <w:bottom w:val="none" w:sz="0" w:space="0" w:color="auto"/>
        <w:right w:val="none" w:sz="0" w:space="0" w:color="auto"/>
      </w:divBdr>
    </w:div>
    <w:div w:id="1383947662">
      <w:bodyDiv w:val="1"/>
      <w:marLeft w:val="0"/>
      <w:marRight w:val="0"/>
      <w:marTop w:val="0"/>
      <w:marBottom w:val="0"/>
      <w:divBdr>
        <w:top w:val="none" w:sz="0" w:space="0" w:color="auto"/>
        <w:left w:val="none" w:sz="0" w:space="0" w:color="auto"/>
        <w:bottom w:val="none" w:sz="0" w:space="0" w:color="auto"/>
        <w:right w:val="none" w:sz="0" w:space="0" w:color="auto"/>
      </w:divBdr>
    </w:div>
    <w:div w:id="1384252323">
      <w:bodyDiv w:val="1"/>
      <w:marLeft w:val="0"/>
      <w:marRight w:val="0"/>
      <w:marTop w:val="0"/>
      <w:marBottom w:val="0"/>
      <w:divBdr>
        <w:top w:val="none" w:sz="0" w:space="0" w:color="auto"/>
        <w:left w:val="none" w:sz="0" w:space="0" w:color="auto"/>
        <w:bottom w:val="none" w:sz="0" w:space="0" w:color="auto"/>
        <w:right w:val="none" w:sz="0" w:space="0" w:color="auto"/>
      </w:divBdr>
    </w:div>
    <w:div w:id="1384257495">
      <w:bodyDiv w:val="1"/>
      <w:marLeft w:val="0"/>
      <w:marRight w:val="0"/>
      <w:marTop w:val="0"/>
      <w:marBottom w:val="0"/>
      <w:divBdr>
        <w:top w:val="none" w:sz="0" w:space="0" w:color="auto"/>
        <w:left w:val="none" w:sz="0" w:space="0" w:color="auto"/>
        <w:bottom w:val="none" w:sz="0" w:space="0" w:color="auto"/>
        <w:right w:val="none" w:sz="0" w:space="0" w:color="auto"/>
      </w:divBdr>
    </w:div>
    <w:div w:id="1384404561">
      <w:bodyDiv w:val="1"/>
      <w:marLeft w:val="0"/>
      <w:marRight w:val="0"/>
      <w:marTop w:val="0"/>
      <w:marBottom w:val="0"/>
      <w:divBdr>
        <w:top w:val="none" w:sz="0" w:space="0" w:color="auto"/>
        <w:left w:val="none" w:sz="0" w:space="0" w:color="auto"/>
        <w:bottom w:val="none" w:sz="0" w:space="0" w:color="auto"/>
        <w:right w:val="none" w:sz="0" w:space="0" w:color="auto"/>
      </w:divBdr>
    </w:div>
    <w:div w:id="1384479779">
      <w:bodyDiv w:val="1"/>
      <w:marLeft w:val="0"/>
      <w:marRight w:val="0"/>
      <w:marTop w:val="0"/>
      <w:marBottom w:val="0"/>
      <w:divBdr>
        <w:top w:val="none" w:sz="0" w:space="0" w:color="auto"/>
        <w:left w:val="none" w:sz="0" w:space="0" w:color="auto"/>
        <w:bottom w:val="none" w:sz="0" w:space="0" w:color="auto"/>
        <w:right w:val="none" w:sz="0" w:space="0" w:color="auto"/>
      </w:divBdr>
    </w:div>
    <w:div w:id="1384522370">
      <w:bodyDiv w:val="1"/>
      <w:marLeft w:val="0"/>
      <w:marRight w:val="0"/>
      <w:marTop w:val="0"/>
      <w:marBottom w:val="0"/>
      <w:divBdr>
        <w:top w:val="none" w:sz="0" w:space="0" w:color="auto"/>
        <w:left w:val="none" w:sz="0" w:space="0" w:color="auto"/>
        <w:bottom w:val="none" w:sz="0" w:space="0" w:color="auto"/>
        <w:right w:val="none" w:sz="0" w:space="0" w:color="auto"/>
      </w:divBdr>
    </w:div>
    <w:div w:id="1384593953">
      <w:bodyDiv w:val="1"/>
      <w:marLeft w:val="0"/>
      <w:marRight w:val="0"/>
      <w:marTop w:val="0"/>
      <w:marBottom w:val="0"/>
      <w:divBdr>
        <w:top w:val="none" w:sz="0" w:space="0" w:color="auto"/>
        <w:left w:val="none" w:sz="0" w:space="0" w:color="auto"/>
        <w:bottom w:val="none" w:sz="0" w:space="0" w:color="auto"/>
        <w:right w:val="none" w:sz="0" w:space="0" w:color="auto"/>
      </w:divBdr>
    </w:div>
    <w:div w:id="1384602737">
      <w:bodyDiv w:val="1"/>
      <w:marLeft w:val="0"/>
      <w:marRight w:val="0"/>
      <w:marTop w:val="0"/>
      <w:marBottom w:val="0"/>
      <w:divBdr>
        <w:top w:val="none" w:sz="0" w:space="0" w:color="auto"/>
        <w:left w:val="none" w:sz="0" w:space="0" w:color="auto"/>
        <w:bottom w:val="none" w:sz="0" w:space="0" w:color="auto"/>
        <w:right w:val="none" w:sz="0" w:space="0" w:color="auto"/>
      </w:divBdr>
    </w:div>
    <w:div w:id="1384645732">
      <w:bodyDiv w:val="1"/>
      <w:marLeft w:val="0"/>
      <w:marRight w:val="0"/>
      <w:marTop w:val="0"/>
      <w:marBottom w:val="0"/>
      <w:divBdr>
        <w:top w:val="none" w:sz="0" w:space="0" w:color="auto"/>
        <w:left w:val="none" w:sz="0" w:space="0" w:color="auto"/>
        <w:bottom w:val="none" w:sz="0" w:space="0" w:color="auto"/>
        <w:right w:val="none" w:sz="0" w:space="0" w:color="auto"/>
      </w:divBdr>
    </w:div>
    <w:div w:id="1384794578">
      <w:bodyDiv w:val="1"/>
      <w:marLeft w:val="0"/>
      <w:marRight w:val="0"/>
      <w:marTop w:val="0"/>
      <w:marBottom w:val="0"/>
      <w:divBdr>
        <w:top w:val="none" w:sz="0" w:space="0" w:color="auto"/>
        <w:left w:val="none" w:sz="0" w:space="0" w:color="auto"/>
        <w:bottom w:val="none" w:sz="0" w:space="0" w:color="auto"/>
        <w:right w:val="none" w:sz="0" w:space="0" w:color="auto"/>
      </w:divBdr>
    </w:div>
    <w:div w:id="1384908958">
      <w:bodyDiv w:val="1"/>
      <w:marLeft w:val="0"/>
      <w:marRight w:val="0"/>
      <w:marTop w:val="0"/>
      <w:marBottom w:val="0"/>
      <w:divBdr>
        <w:top w:val="none" w:sz="0" w:space="0" w:color="auto"/>
        <w:left w:val="none" w:sz="0" w:space="0" w:color="auto"/>
        <w:bottom w:val="none" w:sz="0" w:space="0" w:color="auto"/>
        <w:right w:val="none" w:sz="0" w:space="0" w:color="auto"/>
      </w:divBdr>
    </w:div>
    <w:div w:id="1384983473">
      <w:bodyDiv w:val="1"/>
      <w:marLeft w:val="0"/>
      <w:marRight w:val="0"/>
      <w:marTop w:val="0"/>
      <w:marBottom w:val="0"/>
      <w:divBdr>
        <w:top w:val="none" w:sz="0" w:space="0" w:color="auto"/>
        <w:left w:val="none" w:sz="0" w:space="0" w:color="auto"/>
        <w:bottom w:val="none" w:sz="0" w:space="0" w:color="auto"/>
        <w:right w:val="none" w:sz="0" w:space="0" w:color="auto"/>
      </w:divBdr>
    </w:div>
    <w:div w:id="1385173905">
      <w:bodyDiv w:val="1"/>
      <w:marLeft w:val="0"/>
      <w:marRight w:val="0"/>
      <w:marTop w:val="0"/>
      <w:marBottom w:val="0"/>
      <w:divBdr>
        <w:top w:val="none" w:sz="0" w:space="0" w:color="auto"/>
        <w:left w:val="none" w:sz="0" w:space="0" w:color="auto"/>
        <w:bottom w:val="none" w:sz="0" w:space="0" w:color="auto"/>
        <w:right w:val="none" w:sz="0" w:space="0" w:color="auto"/>
      </w:divBdr>
    </w:div>
    <w:div w:id="1385325926">
      <w:bodyDiv w:val="1"/>
      <w:marLeft w:val="0"/>
      <w:marRight w:val="0"/>
      <w:marTop w:val="0"/>
      <w:marBottom w:val="0"/>
      <w:divBdr>
        <w:top w:val="none" w:sz="0" w:space="0" w:color="auto"/>
        <w:left w:val="none" w:sz="0" w:space="0" w:color="auto"/>
        <w:bottom w:val="none" w:sz="0" w:space="0" w:color="auto"/>
        <w:right w:val="none" w:sz="0" w:space="0" w:color="auto"/>
      </w:divBdr>
    </w:div>
    <w:div w:id="1385369521">
      <w:bodyDiv w:val="1"/>
      <w:marLeft w:val="0"/>
      <w:marRight w:val="0"/>
      <w:marTop w:val="0"/>
      <w:marBottom w:val="0"/>
      <w:divBdr>
        <w:top w:val="none" w:sz="0" w:space="0" w:color="auto"/>
        <w:left w:val="none" w:sz="0" w:space="0" w:color="auto"/>
        <w:bottom w:val="none" w:sz="0" w:space="0" w:color="auto"/>
        <w:right w:val="none" w:sz="0" w:space="0" w:color="auto"/>
      </w:divBdr>
    </w:div>
    <w:div w:id="1385371652">
      <w:bodyDiv w:val="1"/>
      <w:marLeft w:val="0"/>
      <w:marRight w:val="0"/>
      <w:marTop w:val="0"/>
      <w:marBottom w:val="0"/>
      <w:divBdr>
        <w:top w:val="none" w:sz="0" w:space="0" w:color="auto"/>
        <w:left w:val="none" w:sz="0" w:space="0" w:color="auto"/>
        <w:bottom w:val="none" w:sz="0" w:space="0" w:color="auto"/>
        <w:right w:val="none" w:sz="0" w:space="0" w:color="auto"/>
      </w:divBdr>
    </w:div>
    <w:div w:id="1385446265">
      <w:bodyDiv w:val="1"/>
      <w:marLeft w:val="0"/>
      <w:marRight w:val="0"/>
      <w:marTop w:val="0"/>
      <w:marBottom w:val="0"/>
      <w:divBdr>
        <w:top w:val="none" w:sz="0" w:space="0" w:color="auto"/>
        <w:left w:val="none" w:sz="0" w:space="0" w:color="auto"/>
        <w:bottom w:val="none" w:sz="0" w:space="0" w:color="auto"/>
        <w:right w:val="none" w:sz="0" w:space="0" w:color="auto"/>
      </w:divBdr>
    </w:div>
    <w:div w:id="1385520695">
      <w:bodyDiv w:val="1"/>
      <w:marLeft w:val="0"/>
      <w:marRight w:val="0"/>
      <w:marTop w:val="0"/>
      <w:marBottom w:val="0"/>
      <w:divBdr>
        <w:top w:val="none" w:sz="0" w:space="0" w:color="auto"/>
        <w:left w:val="none" w:sz="0" w:space="0" w:color="auto"/>
        <w:bottom w:val="none" w:sz="0" w:space="0" w:color="auto"/>
        <w:right w:val="none" w:sz="0" w:space="0" w:color="auto"/>
      </w:divBdr>
    </w:div>
    <w:div w:id="1385565164">
      <w:bodyDiv w:val="1"/>
      <w:marLeft w:val="0"/>
      <w:marRight w:val="0"/>
      <w:marTop w:val="0"/>
      <w:marBottom w:val="0"/>
      <w:divBdr>
        <w:top w:val="none" w:sz="0" w:space="0" w:color="auto"/>
        <w:left w:val="none" w:sz="0" w:space="0" w:color="auto"/>
        <w:bottom w:val="none" w:sz="0" w:space="0" w:color="auto"/>
        <w:right w:val="none" w:sz="0" w:space="0" w:color="auto"/>
      </w:divBdr>
    </w:div>
    <w:div w:id="1385715706">
      <w:bodyDiv w:val="1"/>
      <w:marLeft w:val="0"/>
      <w:marRight w:val="0"/>
      <w:marTop w:val="0"/>
      <w:marBottom w:val="0"/>
      <w:divBdr>
        <w:top w:val="none" w:sz="0" w:space="0" w:color="auto"/>
        <w:left w:val="none" w:sz="0" w:space="0" w:color="auto"/>
        <w:bottom w:val="none" w:sz="0" w:space="0" w:color="auto"/>
        <w:right w:val="none" w:sz="0" w:space="0" w:color="auto"/>
      </w:divBdr>
    </w:div>
    <w:div w:id="1385760302">
      <w:bodyDiv w:val="1"/>
      <w:marLeft w:val="0"/>
      <w:marRight w:val="0"/>
      <w:marTop w:val="0"/>
      <w:marBottom w:val="0"/>
      <w:divBdr>
        <w:top w:val="none" w:sz="0" w:space="0" w:color="auto"/>
        <w:left w:val="none" w:sz="0" w:space="0" w:color="auto"/>
        <w:bottom w:val="none" w:sz="0" w:space="0" w:color="auto"/>
        <w:right w:val="none" w:sz="0" w:space="0" w:color="auto"/>
      </w:divBdr>
    </w:div>
    <w:div w:id="1385831969">
      <w:bodyDiv w:val="1"/>
      <w:marLeft w:val="0"/>
      <w:marRight w:val="0"/>
      <w:marTop w:val="0"/>
      <w:marBottom w:val="0"/>
      <w:divBdr>
        <w:top w:val="none" w:sz="0" w:space="0" w:color="auto"/>
        <w:left w:val="none" w:sz="0" w:space="0" w:color="auto"/>
        <w:bottom w:val="none" w:sz="0" w:space="0" w:color="auto"/>
        <w:right w:val="none" w:sz="0" w:space="0" w:color="auto"/>
      </w:divBdr>
    </w:div>
    <w:div w:id="1386176647">
      <w:bodyDiv w:val="1"/>
      <w:marLeft w:val="0"/>
      <w:marRight w:val="0"/>
      <w:marTop w:val="0"/>
      <w:marBottom w:val="0"/>
      <w:divBdr>
        <w:top w:val="none" w:sz="0" w:space="0" w:color="auto"/>
        <w:left w:val="none" w:sz="0" w:space="0" w:color="auto"/>
        <w:bottom w:val="none" w:sz="0" w:space="0" w:color="auto"/>
        <w:right w:val="none" w:sz="0" w:space="0" w:color="auto"/>
      </w:divBdr>
    </w:div>
    <w:div w:id="1386292379">
      <w:bodyDiv w:val="1"/>
      <w:marLeft w:val="0"/>
      <w:marRight w:val="0"/>
      <w:marTop w:val="0"/>
      <w:marBottom w:val="0"/>
      <w:divBdr>
        <w:top w:val="none" w:sz="0" w:space="0" w:color="auto"/>
        <w:left w:val="none" w:sz="0" w:space="0" w:color="auto"/>
        <w:bottom w:val="none" w:sz="0" w:space="0" w:color="auto"/>
        <w:right w:val="none" w:sz="0" w:space="0" w:color="auto"/>
      </w:divBdr>
    </w:div>
    <w:div w:id="1386445809">
      <w:bodyDiv w:val="1"/>
      <w:marLeft w:val="0"/>
      <w:marRight w:val="0"/>
      <w:marTop w:val="0"/>
      <w:marBottom w:val="0"/>
      <w:divBdr>
        <w:top w:val="none" w:sz="0" w:space="0" w:color="auto"/>
        <w:left w:val="none" w:sz="0" w:space="0" w:color="auto"/>
        <w:bottom w:val="none" w:sz="0" w:space="0" w:color="auto"/>
        <w:right w:val="none" w:sz="0" w:space="0" w:color="auto"/>
      </w:divBdr>
    </w:div>
    <w:div w:id="1386491375">
      <w:bodyDiv w:val="1"/>
      <w:marLeft w:val="0"/>
      <w:marRight w:val="0"/>
      <w:marTop w:val="0"/>
      <w:marBottom w:val="0"/>
      <w:divBdr>
        <w:top w:val="none" w:sz="0" w:space="0" w:color="auto"/>
        <w:left w:val="none" w:sz="0" w:space="0" w:color="auto"/>
        <w:bottom w:val="none" w:sz="0" w:space="0" w:color="auto"/>
        <w:right w:val="none" w:sz="0" w:space="0" w:color="auto"/>
      </w:divBdr>
    </w:div>
    <w:div w:id="1386638754">
      <w:bodyDiv w:val="1"/>
      <w:marLeft w:val="0"/>
      <w:marRight w:val="0"/>
      <w:marTop w:val="0"/>
      <w:marBottom w:val="0"/>
      <w:divBdr>
        <w:top w:val="none" w:sz="0" w:space="0" w:color="auto"/>
        <w:left w:val="none" w:sz="0" w:space="0" w:color="auto"/>
        <w:bottom w:val="none" w:sz="0" w:space="0" w:color="auto"/>
        <w:right w:val="none" w:sz="0" w:space="0" w:color="auto"/>
      </w:divBdr>
    </w:div>
    <w:div w:id="1386758979">
      <w:bodyDiv w:val="1"/>
      <w:marLeft w:val="0"/>
      <w:marRight w:val="0"/>
      <w:marTop w:val="0"/>
      <w:marBottom w:val="0"/>
      <w:divBdr>
        <w:top w:val="none" w:sz="0" w:space="0" w:color="auto"/>
        <w:left w:val="none" w:sz="0" w:space="0" w:color="auto"/>
        <w:bottom w:val="none" w:sz="0" w:space="0" w:color="auto"/>
        <w:right w:val="none" w:sz="0" w:space="0" w:color="auto"/>
      </w:divBdr>
    </w:div>
    <w:div w:id="1386950923">
      <w:bodyDiv w:val="1"/>
      <w:marLeft w:val="0"/>
      <w:marRight w:val="0"/>
      <w:marTop w:val="0"/>
      <w:marBottom w:val="0"/>
      <w:divBdr>
        <w:top w:val="none" w:sz="0" w:space="0" w:color="auto"/>
        <w:left w:val="none" w:sz="0" w:space="0" w:color="auto"/>
        <w:bottom w:val="none" w:sz="0" w:space="0" w:color="auto"/>
        <w:right w:val="none" w:sz="0" w:space="0" w:color="auto"/>
      </w:divBdr>
    </w:div>
    <w:div w:id="1387024133">
      <w:bodyDiv w:val="1"/>
      <w:marLeft w:val="0"/>
      <w:marRight w:val="0"/>
      <w:marTop w:val="0"/>
      <w:marBottom w:val="0"/>
      <w:divBdr>
        <w:top w:val="none" w:sz="0" w:space="0" w:color="auto"/>
        <w:left w:val="none" w:sz="0" w:space="0" w:color="auto"/>
        <w:bottom w:val="none" w:sz="0" w:space="0" w:color="auto"/>
        <w:right w:val="none" w:sz="0" w:space="0" w:color="auto"/>
      </w:divBdr>
    </w:div>
    <w:div w:id="1387024710">
      <w:bodyDiv w:val="1"/>
      <w:marLeft w:val="0"/>
      <w:marRight w:val="0"/>
      <w:marTop w:val="0"/>
      <w:marBottom w:val="0"/>
      <w:divBdr>
        <w:top w:val="none" w:sz="0" w:space="0" w:color="auto"/>
        <w:left w:val="none" w:sz="0" w:space="0" w:color="auto"/>
        <w:bottom w:val="none" w:sz="0" w:space="0" w:color="auto"/>
        <w:right w:val="none" w:sz="0" w:space="0" w:color="auto"/>
      </w:divBdr>
    </w:div>
    <w:div w:id="1387072217">
      <w:bodyDiv w:val="1"/>
      <w:marLeft w:val="0"/>
      <w:marRight w:val="0"/>
      <w:marTop w:val="0"/>
      <w:marBottom w:val="0"/>
      <w:divBdr>
        <w:top w:val="none" w:sz="0" w:space="0" w:color="auto"/>
        <w:left w:val="none" w:sz="0" w:space="0" w:color="auto"/>
        <w:bottom w:val="none" w:sz="0" w:space="0" w:color="auto"/>
        <w:right w:val="none" w:sz="0" w:space="0" w:color="auto"/>
      </w:divBdr>
    </w:div>
    <w:div w:id="1387099172">
      <w:bodyDiv w:val="1"/>
      <w:marLeft w:val="0"/>
      <w:marRight w:val="0"/>
      <w:marTop w:val="0"/>
      <w:marBottom w:val="0"/>
      <w:divBdr>
        <w:top w:val="none" w:sz="0" w:space="0" w:color="auto"/>
        <w:left w:val="none" w:sz="0" w:space="0" w:color="auto"/>
        <w:bottom w:val="none" w:sz="0" w:space="0" w:color="auto"/>
        <w:right w:val="none" w:sz="0" w:space="0" w:color="auto"/>
      </w:divBdr>
    </w:div>
    <w:div w:id="1387099365">
      <w:bodyDiv w:val="1"/>
      <w:marLeft w:val="0"/>
      <w:marRight w:val="0"/>
      <w:marTop w:val="0"/>
      <w:marBottom w:val="0"/>
      <w:divBdr>
        <w:top w:val="none" w:sz="0" w:space="0" w:color="auto"/>
        <w:left w:val="none" w:sz="0" w:space="0" w:color="auto"/>
        <w:bottom w:val="none" w:sz="0" w:space="0" w:color="auto"/>
        <w:right w:val="none" w:sz="0" w:space="0" w:color="auto"/>
      </w:divBdr>
    </w:div>
    <w:div w:id="1387217465">
      <w:bodyDiv w:val="1"/>
      <w:marLeft w:val="0"/>
      <w:marRight w:val="0"/>
      <w:marTop w:val="0"/>
      <w:marBottom w:val="0"/>
      <w:divBdr>
        <w:top w:val="none" w:sz="0" w:space="0" w:color="auto"/>
        <w:left w:val="none" w:sz="0" w:space="0" w:color="auto"/>
        <w:bottom w:val="none" w:sz="0" w:space="0" w:color="auto"/>
        <w:right w:val="none" w:sz="0" w:space="0" w:color="auto"/>
      </w:divBdr>
    </w:div>
    <w:div w:id="1387218408">
      <w:bodyDiv w:val="1"/>
      <w:marLeft w:val="0"/>
      <w:marRight w:val="0"/>
      <w:marTop w:val="0"/>
      <w:marBottom w:val="0"/>
      <w:divBdr>
        <w:top w:val="none" w:sz="0" w:space="0" w:color="auto"/>
        <w:left w:val="none" w:sz="0" w:space="0" w:color="auto"/>
        <w:bottom w:val="none" w:sz="0" w:space="0" w:color="auto"/>
        <w:right w:val="none" w:sz="0" w:space="0" w:color="auto"/>
      </w:divBdr>
    </w:div>
    <w:div w:id="1387298746">
      <w:bodyDiv w:val="1"/>
      <w:marLeft w:val="0"/>
      <w:marRight w:val="0"/>
      <w:marTop w:val="0"/>
      <w:marBottom w:val="0"/>
      <w:divBdr>
        <w:top w:val="none" w:sz="0" w:space="0" w:color="auto"/>
        <w:left w:val="none" w:sz="0" w:space="0" w:color="auto"/>
        <w:bottom w:val="none" w:sz="0" w:space="0" w:color="auto"/>
        <w:right w:val="none" w:sz="0" w:space="0" w:color="auto"/>
      </w:divBdr>
    </w:div>
    <w:div w:id="1387333538">
      <w:bodyDiv w:val="1"/>
      <w:marLeft w:val="0"/>
      <w:marRight w:val="0"/>
      <w:marTop w:val="0"/>
      <w:marBottom w:val="0"/>
      <w:divBdr>
        <w:top w:val="none" w:sz="0" w:space="0" w:color="auto"/>
        <w:left w:val="none" w:sz="0" w:space="0" w:color="auto"/>
        <w:bottom w:val="none" w:sz="0" w:space="0" w:color="auto"/>
        <w:right w:val="none" w:sz="0" w:space="0" w:color="auto"/>
      </w:divBdr>
    </w:div>
    <w:div w:id="1387409607">
      <w:bodyDiv w:val="1"/>
      <w:marLeft w:val="0"/>
      <w:marRight w:val="0"/>
      <w:marTop w:val="0"/>
      <w:marBottom w:val="0"/>
      <w:divBdr>
        <w:top w:val="none" w:sz="0" w:space="0" w:color="auto"/>
        <w:left w:val="none" w:sz="0" w:space="0" w:color="auto"/>
        <w:bottom w:val="none" w:sz="0" w:space="0" w:color="auto"/>
        <w:right w:val="none" w:sz="0" w:space="0" w:color="auto"/>
      </w:divBdr>
    </w:div>
    <w:div w:id="1387414564">
      <w:bodyDiv w:val="1"/>
      <w:marLeft w:val="0"/>
      <w:marRight w:val="0"/>
      <w:marTop w:val="0"/>
      <w:marBottom w:val="0"/>
      <w:divBdr>
        <w:top w:val="none" w:sz="0" w:space="0" w:color="auto"/>
        <w:left w:val="none" w:sz="0" w:space="0" w:color="auto"/>
        <w:bottom w:val="none" w:sz="0" w:space="0" w:color="auto"/>
        <w:right w:val="none" w:sz="0" w:space="0" w:color="auto"/>
      </w:divBdr>
    </w:div>
    <w:div w:id="1387607995">
      <w:bodyDiv w:val="1"/>
      <w:marLeft w:val="0"/>
      <w:marRight w:val="0"/>
      <w:marTop w:val="0"/>
      <w:marBottom w:val="0"/>
      <w:divBdr>
        <w:top w:val="none" w:sz="0" w:space="0" w:color="auto"/>
        <w:left w:val="none" w:sz="0" w:space="0" w:color="auto"/>
        <w:bottom w:val="none" w:sz="0" w:space="0" w:color="auto"/>
        <w:right w:val="none" w:sz="0" w:space="0" w:color="auto"/>
      </w:divBdr>
    </w:div>
    <w:div w:id="1387728251">
      <w:bodyDiv w:val="1"/>
      <w:marLeft w:val="0"/>
      <w:marRight w:val="0"/>
      <w:marTop w:val="0"/>
      <w:marBottom w:val="0"/>
      <w:divBdr>
        <w:top w:val="none" w:sz="0" w:space="0" w:color="auto"/>
        <w:left w:val="none" w:sz="0" w:space="0" w:color="auto"/>
        <w:bottom w:val="none" w:sz="0" w:space="0" w:color="auto"/>
        <w:right w:val="none" w:sz="0" w:space="0" w:color="auto"/>
      </w:divBdr>
    </w:div>
    <w:div w:id="1387799770">
      <w:bodyDiv w:val="1"/>
      <w:marLeft w:val="0"/>
      <w:marRight w:val="0"/>
      <w:marTop w:val="0"/>
      <w:marBottom w:val="0"/>
      <w:divBdr>
        <w:top w:val="none" w:sz="0" w:space="0" w:color="auto"/>
        <w:left w:val="none" w:sz="0" w:space="0" w:color="auto"/>
        <w:bottom w:val="none" w:sz="0" w:space="0" w:color="auto"/>
        <w:right w:val="none" w:sz="0" w:space="0" w:color="auto"/>
      </w:divBdr>
    </w:div>
    <w:div w:id="1387988103">
      <w:bodyDiv w:val="1"/>
      <w:marLeft w:val="0"/>
      <w:marRight w:val="0"/>
      <w:marTop w:val="0"/>
      <w:marBottom w:val="0"/>
      <w:divBdr>
        <w:top w:val="none" w:sz="0" w:space="0" w:color="auto"/>
        <w:left w:val="none" w:sz="0" w:space="0" w:color="auto"/>
        <w:bottom w:val="none" w:sz="0" w:space="0" w:color="auto"/>
        <w:right w:val="none" w:sz="0" w:space="0" w:color="auto"/>
      </w:divBdr>
    </w:div>
    <w:div w:id="1388071715">
      <w:bodyDiv w:val="1"/>
      <w:marLeft w:val="0"/>
      <w:marRight w:val="0"/>
      <w:marTop w:val="0"/>
      <w:marBottom w:val="0"/>
      <w:divBdr>
        <w:top w:val="none" w:sz="0" w:space="0" w:color="auto"/>
        <w:left w:val="none" w:sz="0" w:space="0" w:color="auto"/>
        <w:bottom w:val="none" w:sz="0" w:space="0" w:color="auto"/>
        <w:right w:val="none" w:sz="0" w:space="0" w:color="auto"/>
      </w:divBdr>
    </w:div>
    <w:div w:id="1388185484">
      <w:bodyDiv w:val="1"/>
      <w:marLeft w:val="0"/>
      <w:marRight w:val="0"/>
      <w:marTop w:val="0"/>
      <w:marBottom w:val="0"/>
      <w:divBdr>
        <w:top w:val="none" w:sz="0" w:space="0" w:color="auto"/>
        <w:left w:val="none" w:sz="0" w:space="0" w:color="auto"/>
        <w:bottom w:val="none" w:sz="0" w:space="0" w:color="auto"/>
        <w:right w:val="none" w:sz="0" w:space="0" w:color="auto"/>
      </w:divBdr>
    </w:div>
    <w:div w:id="1388266067">
      <w:bodyDiv w:val="1"/>
      <w:marLeft w:val="0"/>
      <w:marRight w:val="0"/>
      <w:marTop w:val="0"/>
      <w:marBottom w:val="0"/>
      <w:divBdr>
        <w:top w:val="none" w:sz="0" w:space="0" w:color="auto"/>
        <w:left w:val="none" w:sz="0" w:space="0" w:color="auto"/>
        <w:bottom w:val="none" w:sz="0" w:space="0" w:color="auto"/>
        <w:right w:val="none" w:sz="0" w:space="0" w:color="auto"/>
      </w:divBdr>
    </w:div>
    <w:div w:id="1388334001">
      <w:bodyDiv w:val="1"/>
      <w:marLeft w:val="0"/>
      <w:marRight w:val="0"/>
      <w:marTop w:val="0"/>
      <w:marBottom w:val="0"/>
      <w:divBdr>
        <w:top w:val="none" w:sz="0" w:space="0" w:color="auto"/>
        <w:left w:val="none" w:sz="0" w:space="0" w:color="auto"/>
        <w:bottom w:val="none" w:sz="0" w:space="0" w:color="auto"/>
        <w:right w:val="none" w:sz="0" w:space="0" w:color="auto"/>
      </w:divBdr>
    </w:div>
    <w:div w:id="1388337130">
      <w:bodyDiv w:val="1"/>
      <w:marLeft w:val="0"/>
      <w:marRight w:val="0"/>
      <w:marTop w:val="0"/>
      <w:marBottom w:val="0"/>
      <w:divBdr>
        <w:top w:val="none" w:sz="0" w:space="0" w:color="auto"/>
        <w:left w:val="none" w:sz="0" w:space="0" w:color="auto"/>
        <w:bottom w:val="none" w:sz="0" w:space="0" w:color="auto"/>
        <w:right w:val="none" w:sz="0" w:space="0" w:color="auto"/>
      </w:divBdr>
    </w:div>
    <w:div w:id="1388525459">
      <w:bodyDiv w:val="1"/>
      <w:marLeft w:val="0"/>
      <w:marRight w:val="0"/>
      <w:marTop w:val="0"/>
      <w:marBottom w:val="0"/>
      <w:divBdr>
        <w:top w:val="none" w:sz="0" w:space="0" w:color="auto"/>
        <w:left w:val="none" w:sz="0" w:space="0" w:color="auto"/>
        <w:bottom w:val="none" w:sz="0" w:space="0" w:color="auto"/>
        <w:right w:val="none" w:sz="0" w:space="0" w:color="auto"/>
      </w:divBdr>
    </w:div>
    <w:div w:id="1388607988">
      <w:bodyDiv w:val="1"/>
      <w:marLeft w:val="0"/>
      <w:marRight w:val="0"/>
      <w:marTop w:val="0"/>
      <w:marBottom w:val="0"/>
      <w:divBdr>
        <w:top w:val="none" w:sz="0" w:space="0" w:color="auto"/>
        <w:left w:val="none" w:sz="0" w:space="0" w:color="auto"/>
        <w:bottom w:val="none" w:sz="0" w:space="0" w:color="auto"/>
        <w:right w:val="none" w:sz="0" w:space="0" w:color="auto"/>
      </w:divBdr>
    </w:div>
    <w:div w:id="1388609427">
      <w:bodyDiv w:val="1"/>
      <w:marLeft w:val="0"/>
      <w:marRight w:val="0"/>
      <w:marTop w:val="0"/>
      <w:marBottom w:val="0"/>
      <w:divBdr>
        <w:top w:val="none" w:sz="0" w:space="0" w:color="auto"/>
        <w:left w:val="none" w:sz="0" w:space="0" w:color="auto"/>
        <w:bottom w:val="none" w:sz="0" w:space="0" w:color="auto"/>
        <w:right w:val="none" w:sz="0" w:space="0" w:color="auto"/>
      </w:divBdr>
    </w:div>
    <w:div w:id="1388720676">
      <w:bodyDiv w:val="1"/>
      <w:marLeft w:val="0"/>
      <w:marRight w:val="0"/>
      <w:marTop w:val="0"/>
      <w:marBottom w:val="0"/>
      <w:divBdr>
        <w:top w:val="none" w:sz="0" w:space="0" w:color="auto"/>
        <w:left w:val="none" w:sz="0" w:space="0" w:color="auto"/>
        <w:bottom w:val="none" w:sz="0" w:space="0" w:color="auto"/>
        <w:right w:val="none" w:sz="0" w:space="0" w:color="auto"/>
      </w:divBdr>
    </w:div>
    <w:div w:id="1388839946">
      <w:bodyDiv w:val="1"/>
      <w:marLeft w:val="0"/>
      <w:marRight w:val="0"/>
      <w:marTop w:val="0"/>
      <w:marBottom w:val="0"/>
      <w:divBdr>
        <w:top w:val="none" w:sz="0" w:space="0" w:color="auto"/>
        <w:left w:val="none" w:sz="0" w:space="0" w:color="auto"/>
        <w:bottom w:val="none" w:sz="0" w:space="0" w:color="auto"/>
        <w:right w:val="none" w:sz="0" w:space="0" w:color="auto"/>
      </w:divBdr>
    </w:div>
    <w:div w:id="1388989114">
      <w:bodyDiv w:val="1"/>
      <w:marLeft w:val="0"/>
      <w:marRight w:val="0"/>
      <w:marTop w:val="0"/>
      <w:marBottom w:val="0"/>
      <w:divBdr>
        <w:top w:val="none" w:sz="0" w:space="0" w:color="auto"/>
        <w:left w:val="none" w:sz="0" w:space="0" w:color="auto"/>
        <w:bottom w:val="none" w:sz="0" w:space="0" w:color="auto"/>
        <w:right w:val="none" w:sz="0" w:space="0" w:color="auto"/>
      </w:divBdr>
    </w:div>
    <w:div w:id="1389064053">
      <w:bodyDiv w:val="1"/>
      <w:marLeft w:val="0"/>
      <w:marRight w:val="0"/>
      <w:marTop w:val="0"/>
      <w:marBottom w:val="0"/>
      <w:divBdr>
        <w:top w:val="none" w:sz="0" w:space="0" w:color="auto"/>
        <w:left w:val="none" w:sz="0" w:space="0" w:color="auto"/>
        <w:bottom w:val="none" w:sz="0" w:space="0" w:color="auto"/>
        <w:right w:val="none" w:sz="0" w:space="0" w:color="auto"/>
      </w:divBdr>
    </w:div>
    <w:div w:id="1389184945">
      <w:bodyDiv w:val="1"/>
      <w:marLeft w:val="0"/>
      <w:marRight w:val="0"/>
      <w:marTop w:val="0"/>
      <w:marBottom w:val="0"/>
      <w:divBdr>
        <w:top w:val="none" w:sz="0" w:space="0" w:color="auto"/>
        <w:left w:val="none" w:sz="0" w:space="0" w:color="auto"/>
        <w:bottom w:val="none" w:sz="0" w:space="0" w:color="auto"/>
        <w:right w:val="none" w:sz="0" w:space="0" w:color="auto"/>
      </w:divBdr>
    </w:div>
    <w:div w:id="1389261479">
      <w:bodyDiv w:val="1"/>
      <w:marLeft w:val="0"/>
      <w:marRight w:val="0"/>
      <w:marTop w:val="0"/>
      <w:marBottom w:val="0"/>
      <w:divBdr>
        <w:top w:val="none" w:sz="0" w:space="0" w:color="auto"/>
        <w:left w:val="none" w:sz="0" w:space="0" w:color="auto"/>
        <w:bottom w:val="none" w:sz="0" w:space="0" w:color="auto"/>
        <w:right w:val="none" w:sz="0" w:space="0" w:color="auto"/>
      </w:divBdr>
    </w:div>
    <w:div w:id="1389304480">
      <w:bodyDiv w:val="1"/>
      <w:marLeft w:val="0"/>
      <w:marRight w:val="0"/>
      <w:marTop w:val="0"/>
      <w:marBottom w:val="0"/>
      <w:divBdr>
        <w:top w:val="none" w:sz="0" w:space="0" w:color="auto"/>
        <w:left w:val="none" w:sz="0" w:space="0" w:color="auto"/>
        <w:bottom w:val="none" w:sz="0" w:space="0" w:color="auto"/>
        <w:right w:val="none" w:sz="0" w:space="0" w:color="auto"/>
      </w:divBdr>
    </w:div>
    <w:div w:id="1389573586">
      <w:bodyDiv w:val="1"/>
      <w:marLeft w:val="0"/>
      <w:marRight w:val="0"/>
      <w:marTop w:val="0"/>
      <w:marBottom w:val="0"/>
      <w:divBdr>
        <w:top w:val="none" w:sz="0" w:space="0" w:color="auto"/>
        <w:left w:val="none" w:sz="0" w:space="0" w:color="auto"/>
        <w:bottom w:val="none" w:sz="0" w:space="0" w:color="auto"/>
        <w:right w:val="none" w:sz="0" w:space="0" w:color="auto"/>
      </w:divBdr>
    </w:div>
    <w:div w:id="1389575328">
      <w:bodyDiv w:val="1"/>
      <w:marLeft w:val="0"/>
      <w:marRight w:val="0"/>
      <w:marTop w:val="0"/>
      <w:marBottom w:val="0"/>
      <w:divBdr>
        <w:top w:val="none" w:sz="0" w:space="0" w:color="auto"/>
        <w:left w:val="none" w:sz="0" w:space="0" w:color="auto"/>
        <w:bottom w:val="none" w:sz="0" w:space="0" w:color="auto"/>
        <w:right w:val="none" w:sz="0" w:space="0" w:color="auto"/>
      </w:divBdr>
    </w:div>
    <w:div w:id="1389643957">
      <w:bodyDiv w:val="1"/>
      <w:marLeft w:val="0"/>
      <w:marRight w:val="0"/>
      <w:marTop w:val="0"/>
      <w:marBottom w:val="0"/>
      <w:divBdr>
        <w:top w:val="none" w:sz="0" w:space="0" w:color="auto"/>
        <w:left w:val="none" w:sz="0" w:space="0" w:color="auto"/>
        <w:bottom w:val="none" w:sz="0" w:space="0" w:color="auto"/>
        <w:right w:val="none" w:sz="0" w:space="0" w:color="auto"/>
      </w:divBdr>
    </w:div>
    <w:div w:id="1389650486">
      <w:bodyDiv w:val="1"/>
      <w:marLeft w:val="0"/>
      <w:marRight w:val="0"/>
      <w:marTop w:val="0"/>
      <w:marBottom w:val="0"/>
      <w:divBdr>
        <w:top w:val="none" w:sz="0" w:space="0" w:color="auto"/>
        <w:left w:val="none" w:sz="0" w:space="0" w:color="auto"/>
        <w:bottom w:val="none" w:sz="0" w:space="0" w:color="auto"/>
        <w:right w:val="none" w:sz="0" w:space="0" w:color="auto"/>
      </w:divBdr>
    </w:div>
    <w:div w:id="1389763395">
      <w:bodyDiv w:val="1"/>
      <w:marLeft w:val="0"/>
      <w:marRight w:val="0"/>
      <w:marTop w:val="0"/>
      <w:marBottom w:val="0"/>
      <w:divBdr>
        <w:top w:val="none" w:sz="0" w:space="0" w:color="auto"/>
        <w:left w:val="none" w:sz="0" w:space="0" w:color="auto"/>
        <w:bottom w:val="none" w:sz="0" w:space="0" w:color="auto"/>
        <w:right w:val="none" w:sz="0" w:space="0" w:color="auto"/>
      </w:divBdr>
    </w:div>
    <w:div w:id="1389837587">
      <w:bodyDiv w:val="1"/>
      <w:marLeft w:val="0"/>
      <w:marRight w:val="0"/>
      <w:marTop w:val="0"/>
      <w:marBottom w:val="0"/>
      <w:divBdr>
        <w:top w:val="none" w:sz="0" w:space="0" w:color="auto"/>
        <w:left w:val="none" w:sz="0" w:space="0" w:color="auto"/>
        <w:bottom w:val="none" w:sz="0" w:space="0" w:color="auto"/>
        <w:right w:val="none" w:sz="0" w:space="0" w:color="auto"/>
      </w:divBdr>
    </w:div>
    <w:div w:id="1389955844">
      <w:bodyDiv w:val="1"/>
      <w:marLeft w:val="0"/>
      <w:marRight w:val="0"/>
      <w:marTop w:val="0"/>
      <w:marBottom w:val="0"/>
      <w:divBdr>
        <w:top w:val="none" w:sz="0" w:space="0" w:color="auto"/>
        <w:left w:val="none" w:sz="0" w:space="0" w:color="auto"/>
        <w:bottom w:val="none" w:sz="0" w:space="0" w:color="auto"/>
        <w:right w:val="none" w:sz="0" w:space="0" w:color="auto"/>
      </w:divBdr>
    </w:div>
    <w:div w:id="1389958767">
      <w:bodyDiv w:val="1"/>
      <w:marLeft w:val="0"/>
      <w:marRight w:val="0"/>
      <w:marTop w:val="0"/>
      <w:marBottom w:val="0"/>
      <w:divBdr>
        <w:top w:val="none" w:sz="0" w:space="0" w:color="auto"/>
        <w:left w:val="none" w:sz="0" w:space="0" w:color="auto"/>
        <w:bottom w:val="none" w:sz="0" w:space="0" w:color="auto"/>
        <w:right w:val="none" w:sz="0" w:space="0" w:color="auto"/>
      </w:divBdr>
    </w:div>
    <w:div w:id="1390033440">
      <w:bodyDiv w:val="1"/>
      <w:marLeft w:val="0"/>
      <w:marRight w:val="0"/>
      <w:marTop w:val="0"/>
      <w:marBottom w:val="0"/>
      <w:divBdr>
        <w:top w:val="none" w:sz="0" w:space="0" w:color="auto"/>
        <w:left w:val="none" w:sz="0" w:space="0" w:color="auto"/>
        <w:bottom w:val="none" w:sz="0" w:space="0" w:color="auto"/>
        <w:right w:val="none" w:sz="0" w:space="0" w:color="auto"/>
      </w:divBdr>
    </w:div>
    <w:div w:id="1390302214">
      <w:bodyDiv w:val="1"/>
      <w:marLeft w:val="0"/>
      <w:marRight w:val="0"/>
      <w:marTop w:val="0"/>
      <w:marBottom w:val="0"/>
      <w:divBdr>
        <w:top w:val="none" w:sz="0" w:space="0" w:color="auto"/>
        <w:left w:val="none" w:sz="0" w:space="0" w:color="auto"/>
        <w:bottom w:val="none" w:sz="0" w:space="0" w:color="auto"/>
        <w:right w:val="none" w:sz="0" w:space="0" w:color="auto"/>
      </w:divBdr>
    </w:div>
    <w:div w:id="1390569074">
      <w:bodyDiv w:val="1"/>
      <w:marLeft w:val="0"/>
      <w:marRight w:val="0"/>
      <w:marTop w:val="0"/>
      <w:marBottom w:val="0"/>
      <w:divBdr>
        <w:top w:val="none" w:sz="0" w:space="0" w:color="auto"/>
        <w:left w:val="none" w:sz="0" w:space="0" w:color="auto"/>
        <w:bottom w:val="none" w:sz="0" w:space="0" w:color="auto"/>
        <w:right w:val="none" w:sz="0" w:space="0" w:color="auto"/>
      </w:divBdr>
    </w:div>
    <w:div w:id="1390761296">
      <w:bodyDiv w:val="1"/>
      <w:marLeft w:val="0"/>
      <w:marRight w:val="0"/>
      <w:marTop w:val="0"/>
      <w:marBottom w:val="0"/>
      <w:divBdr>
        <w:top w:val="none" w:sz="0" w:space="0" w:color="auto"/>
        <w:left w:val="none" w:sz="0" w:space="0" w:color="auto"/>
        <w:bottom w:val="none" w:sz="0" w:space="0" w:color="auto"/>
        <w:right w:val="none" w:sz="0" w:space="0" w:color="auto"/>
      </w:divBdr>
    </w:div>
    <w:div w:id="1390885604">
      <w:bodyDiv w:val="1"/>
      <w:marLeft w:val="0"/>
      <w:marRight w:val="0"/>
      <w:marTop w:val="0"/>
      <w:marBottom w:val="0"/>
      <w:divBdr>
        <w:top w:val="none" w:sz="0" w:space="0" w:color="auto"/>
        <w:left w:val="none" w:sz="0" w:space="0" w:color="auto"/>
        <w:bottom w:val="none" w:sz="0" w:space="0" w:color="auto"/>
        <w:right w:val="none" w:sz="0" w:space="0" w:color="auto"/>
      </w:divBdr>
    </w:div>
    <w:div w:id="1391077202">
      <w:bodyDiv w:val="1"/>
      <w:marLeft w:val="0"/>
      <w:marRight w:val="0"/>
      <w:marTop w:val="0"/>
      <w:marBottom w:val="0"/>
      <w:divBdr>
        <w:top w:val="none" w:sz="0" w:space="0" w:color="auto"/>
        <w:left w:val="none" w:sz="0" w:space="0" w:color="auto"/>
        <w:bottom w:val="none" w:sz="0" w:space="0" w:color="auto"/>
        <w:right w:val="none" w:sz="0" w:space="0" w:color="auto"/>
      </w:divBdr>
    </w:div>
    <w:div w:id="1391153864">
      <w:bodyDiv w:val="1"/>
      <w:marLeft w:val="0"/>
      <w:marRight w:val="0"/>
      <w:marTop w:val="0"/>
      <w:marBottom w:val="0"/>
      <w:divBdr>
        <w:top w:val="none" w:sz="0" w:space="0" w:color="auto"/>
        <w:left w:val="none" w:sz="0" w:space="0" w:color="auto"/>
        <w:bottom w:val="none" w:sz="0" w:space="0" w:color="auto"/>
        <w:right w:val="none" w:sz="0" w:space="0" w:color="auto"/>
      </w:divBdr>
    </w:div>
    <w:div w:id="1391265718">
      <w:bodyDiv w:val="1"/>
      <w:marLeft w:val="0"/>
      <w:marRight w:val="0"/>
      <w:marTop w:val="0"/>
      <w:marBottom w:val="0"/>
      <w:divBdr>
        <w:top w:val="none" w:sz="0" w:space="0" w:color="auto"/>
        <w:left w:val="none" w:sz="0" w:space="0" w:color="auto"/>
        <w:bottom w:val="none" w:sz="0" w:space="0" w:color="auto"/>
        <w:right w:val="none" w:sz="0" w:space="0" w:color="auto"/>
      </w:divBdr>
    </w:div>
    <w:div w:id="1391269580">
      <w:bodyDiv w:val="1"/>
      <w:marLeft w:val="0"/>
      <w:marRight w:val="0"/>
      <w:marTop w:val="0"/>
      <w:marBottom w:val="0"/>
      <w:divBdr>
        <w:top w:val="none" w:sz="0" w:space="0" w:color="auto"/>
        <w:left w:val="none" w:sz="0" w:space="0" w:color="auto"/>
        <w:bottom w:val="none" w:sz="0" w:space="0" w:color="auto"/>
        <w:right w:val="none" w:sz="0" w:space="0" w:color="auto"/>
      </w:divBdr>
    </w:div>
    <w:div w:id="1391534467">
      <w:bodyDiv w:val="1"/>
      <w:marLeft w:val="0"/>
      <w:marRight w:val="0"/>
      <w:marTop w:val="0"/>
      <w:marBottom w:val="0"/>
      <w:divBdr>
        <w:top w:val="none" w:sz="0" w:space="0" w:color="auto"/>
        <w:left w:val="none" w:sz="0" w:space="0" w:color="auto"/>
        <w:bottom w:val="none" w:sz="0" w:space="0" w:color="auto"/>
        <w:right w:val="none" w:sz="0" w:space="0" w:color="auto"/>
      </w:divBdr>
    </w:div>
    <w:div w:id="1391542564">
      <w:bodyDiv w:val="1"/>
      <w:marLeft w:val="0"/>
      <w:marRight w:val="0"/>
      <w:marTop w:val="0"/>
      <w:marBottom w:val="0"/>
      <w:divBdr>
        <w:top w:val="none" w:sz="0" w:space="0" w:color="auto"/>
        <w:left w:val="none" w:sz="0" w:space="0" w:color="auto"/>
        <w:bottom w:val="none" w:sz="0" w:space="0" w:color="auto"/>
        <w:right w:val="none" w:sz="0" w:space="0" w:color="auto"/>
      </w:divBdr>
    </w:div>
    <w:div w:id="1391735185">
      <w:bodyDiv w:val="1"/>
      <w:marLeft w:val="0"/>
      <w:marRight w:val="0"/>
      <w:marTop w:val="0"/>
      <w:marBottom w:val="0"/>
      <w:divBdr>
        <w:top w:val="none" w:sz="0" w:space="0" w:color="auto"/>
        <w:left w:val="none" w:sz="0" w:space="0" w:color="auto"/>
        <w:bottom w:val="none" w:sz="0" w:space="0" w:color="auto"/>
        <w:right w:val="none" w:sz="0" w:space="0" w:color="auto"/>
      </w:divBdr>
    </w:div>
    <w:div w:id="1391802345">
      <w:bodyDiv w:val="1"/>
      <w:marLeft w:val="0"/>
      <w:marRight w:val="0"/>
      <w:marTop w:val="0"/>
      <w:marBottom w:val="0"/>
      <w:divBdr>
        <w:top w:val="none" w:sz="0" w:space="0" w:color="auto"/>
        <w:left w:val="none" w:sz="0" w:space="0" w:color="auto"/>
        <w:bottom w:val="none" w:sz="0" w:space="0" w:color="auto"/>
        <w:right w:val="none" w:sz="0" w:space="0" w:color="auto"/>
      </w:divBdr>
    </w:div>
    <w:div w:id="1391809220">
      <w:bodyDiv w:val="1"/>
      <w:marLeft w:val="0"/>
      <w:marRight w:val="0"/>
      <w:marTop w:val="0"/>
      <w:marBottom w:val="0"/>
      <w:divBdr>
        <w:top w:val="none" w:sz="0" w:space="0" w:color="auto"/>
        <w:left w:val="none" w:sz="0" w:space="0" w:color="auto"/>
        <w:bottom w:val="none" w:sz="0" w:space="0" w:color="auto"/>
        <w:right w:val="none" w:sz="0" w:space="0" w:color="auto"/>
      </w:divBdr>
    </w:div>
    <w:div w:id="1392535978">
      <w:bodyDiv w:val="1"/>
      <w:marLeft w:val="0"/>
      <w:marRight w:val="0"/>
      <w:marTop w:val="0"/>
      <w:marBottom w:val="0"/>
      <w:divBdr>
        <w:top w:val="none" w:sz="0" w:space="0" w:color="auto"/>
        <w:left w:val="none" w:sz="0" w:space="0" w:color="auto"/>
        <w:bottom w:val="none" w:sz="0" w:space="0" w:color="auto"/>
        <w:right w:val="none" w:sz="0" w:space="0" w:color="auto"/>
      </w:divBdr>
    </w:div>
    <w:div w:id="1392584185">
      <w:bodyDiv w:val="1"/>
      <w:marLeft w:val="0"/>
      <w:marRight w:val="0"/>
      <w:marTop w:val="0"/>
      <w:marBottom w:val="0"/>
      <w:divBdr>
        <w:top w:val="none" w:sz="0" w:space="0" w:color="auto"/>
        <w:left w:val="none" w:sz="0" w:space="0" w:color="auto"/>
        <w:bottom w:val="none" w:sz="0" w:space="0" w:color="auto"/>
        <w:right w:val="none" w:sz="0" w:space="0" w:color="auto"/>
      </w:divBdr>
    </w:div>
    <w:div w:id="1392729923">
      <w:bodyDiv w:val="1"/>
      <w:marLeft w:val="0"/>
      <w:marRight w:val="0"/>
      <w:marTop w:val="0"/>
      <w:marBottom w:val="0"/>
      <w:divBdr>
        <w:top w:val="none" w:sz="0" w:space="0" w:color="auto"/>
        <w:left w:val="none" w:sz="0" w:space="0" w:color="auto"/>
        <w:bottom w:val="none" w:sz="0" w:space="0" w:color="auto"/>
        <w:right w:val="none" w:sz="0" w:space="0" w:color="auto"/>
      </w:divBdr>
    </w:div>
    <w:div w:id="1393115696">
      <w:bodyDiv w:val="1"/>
      <w:marLeft w:val="0"/>
      <w:marRight w:val="0"/>
      <w:marTop w:val="0"/>
      <w:marBottom w:val="0"/>
      <w:divBdr>
        <w:top w:val="none" w:sz="0" w:space="0" w:color="auto"/>
        <w:left w:val="none" w:sz="0" w:space="0" w:color="auto"/>
        <w:bottom w:val="none" w:sz="0" w:space="0" w:color="auto"/>
        <w:right w:val="none" w:sz="0" w:space="0" w:color="auto"/>
      </w:divBdr>
    </w:div>
    <w:div w:id="1393193714">
      <w:bodyDiv w:val="1"/>
      <w:marLeft w:val="0"/>
      <w:marRight w:val="0"/>
      <w:marTop w:val="0"/>
      <w:marBottom w:val="0"/>
      <w:divBdr>
        <w:top w:val="none" w:sz="0" w:space="0" w:color="auto"/>
        <w:left w:val="none" w:sz="0" w:space="0" w:color="auto"/>
        <w:bottom w:val="none" w:sz="0" w:space="0" w:color="auto"/>
        <w:right w:val="none" w:sz="0" w:space="0" w:color="auto"/>
      </w:divBdr>
    </w:div>
    <w:div w:id="1393236981">
      <w:bodyDiv w:val="1"/>
      <w:marLeft w:val="0"/>
      <w:marRight w:val="0"/>
      <w:marTop w:val="0"/>
      <w:marBottom w:val="0"/>
      <w:divBdr>
        <w:top w:val="none" w:sz="0" w:space="0" w:color="auto"/>
        <w:left w:val="none" w:sz="0" w:space="0" w:color="auto"/>
        <w:bottom w:val="none" w:sz="0" w:space="0" w:color="auto"/>
        <w:right w:val="none" w:sz="0" w:space="0" w:color="auto"/>
      </w:divBdr>
    </w:div>
    <w:div w:id="1393427430">
      <w:bodyDiv w:val="1"/>
      <w:marLeft w:val="0"/>
      <w:marRight w:val="0"/>
      <w:marTop w:val="0"/>
      <w:marBottom w:val="0"/>
      <w:divBdr>
        <w:top w:val="none" w:sz="0" w:space="0" w:color="auto"/>
        <w:left w:val="none" w:sz="0" w:space="0" w:color="auto"/>
        <w:bottom w:val="none" w:sz="0" w:space="0" w:color="auto"/>
        <w:right w:val="none" w:sz="0" w:space="0" w:color="auto"/>
      </w:divBdr>
    </w:div>
    <w:div w:id="1393581705">
      <w:bodyDiv w:val="1"/>
      <w:marLeft w:val="0"/>
      <w:marRight w:val="0"/>
      <w:marTop w:val="0"/>
      <w:marBottom w:val="0"/>
      <w:divBdr>
        <w:top w:val="none" w:sz="0" w:space="0" w:color="auto"/>
        <w:left w:val="none" w:sz="0" w:space="0" w:color="auto"/>
        <w:bottom w:val="none" w:sz="0" w:space="0" w:color="auto"/>
        <w:right w:val="none" w:sz="0" w:space="0" w:color="auto"/>
      </w:divBdr>
    </w:div>
    <w:div w:id="1393844671">
      <w:bodyDiv w:val="1"/>
      <w:marLeft w:val="0"/>
      <w:marRight w:val="0"/>
      <w:marTop w:val="0"/>
      <w:marBottom w:val="0"/>
      <w:divBdr>
        <w:top w:val="none" w:sz="0" w:space="0" w:color="auto"/>
        <w:left w:val="none" w:sz="0" w:space="0" w:color="auto"/>
        <w:bottom w:val="none" w:sz="0" w:space="0" w:color="auto"/>
        <w:right w:val="none" w:sz="0" w:space="0" w:color="auto"/>
      </w:divBdr>
    </w:div>
    <w:div w:id="1393845490">
      <w:bodyDiv w:val="1"/>
      <w:marLeft w:val="0"/>
      <w:marRight w:val="0"/>
      <w:marTop w:val="0"/>
      <w:marBottom w:val="0"/>
      <w:divBdr>
        <w:top w:val="none" w:sz="0" w:space="0" w:color="auto"/>
        <w:left w:val="none" w:sz="0" w:space="0" w:color="auto"/>
        <w:bottom w:val="none" w:sz="0" w:space="0" w:color="auto"/>
        <w:right w:val="none" w:sz="0" w:space="0" w:color="auto"/>
      </w:divBdr>
    </w:div>
    <w:div w:id="1393961759">
      <w:bodyDiv w:val="1"/>
      <w:marLeft w:val="0"/>
      <w:marRight w:val="0"/>
      <w:marTop w:val="0"/>
      <w:marBottom w:val="0"/>
      <w:divBdr>
        <w:top w:val="none" w:sz="0" w:space="0" w:color="auto"/>
        <w:left w:val="none" w:sz="0" w:space="0" w:color="auto"/>
        <w:bottom w:val="none" w:sz="0" w:space="0" w:color="auto"/>
        <w:right w:val="none" w:sz="0" w:space="0" w:color="auto"/>
      </w:divBdr>
    </w:div>
    <w:div w:id="1394083044">
      <w:bodyDiv w:val="1"/>
      <w:marLeft w:val="0"/>
      <w:marRight w:val="0"/>
      <w:marTop w:val="0"/>
      <w:marBottom w:val="0"/>
      <w:divBdr>
        <w:top w:val="none" w:sz="0" w:space="0" w:color="auto"/>
        <w:left w:val="none" w:sz="0" w:space="0" w:color="auto"/>
        <w:bottom w:val="none" w:sz="0" w:space="0" w:color="auto"/>
        <w:right w:val="none" w:sz="0" w:space="0" w:color="auto"/>
      </w:divBdr>
    </w:div>
    <w:div w:id="1394154924">
      <w:bodyDiv w:val="1"/>
      <w:marLeft w:val="0"/>
      <w:marRight w:val="0"/>
      <w:marTop w:val="0"/>
      <w:marBottom w:val="0"/>
      <w:divBdr>
        <w:top w:val="none" w:sz="0" w:space="0" w:color="auto"/>
        <w:left w:val="none" w:sz="0" w:space="0" w:color="auto"/>
        <w:bottom w:val="none" w:sz="0" w:space="0" w:color="auto"/>
        <w:right w:val="none" w:sz="0" w:space="0" w:color="auto"/>
      </w:divBdr>
    </w:div>
    <w:div w:id="1394308499">
      <w:bodyDiv w:val="1"/>
      <w:marLeft w:val="0"/>
      <w:marRight w:val="0"/>
      <w:marTop w:val="0"/>
      <w:marBottom w:val="0"/>
      <w:divBdr>
        <w:top w:val="none" w:sz="0" w:space="0" w:color="auto"/>
        <w:left w:val="none" w:sz="0" w:space="0" w:color="auto"/>
        <w:bottom w:val="none" w:sz="0" w:space="0" w:color="auto"/>
        <w:right w:val="none" w:sz="0" w:space="0" w:color="auto"/>
      </w:divBdr>
    </w:div>
    <w:div w:id="1394351386">
      <w:bodyDiv w:val="1"/>
      <w:marLeft w:val="0"/>
      <w:marRight w:val="0"/>
      <w:marTop w:val="0"/>
      <w:marBottom w:val="0"/>
      <w:divBdr>
        <w:top w:val="none" w:sz="0" w:space="0" w:color="auto"/>
        <w:left w:val="none" w:sz="0" w:space="0" w:color="auto"/>
        <w:bottom w:val="none" w:sz="0" w:space="0" w:color="auto"/>
        <w:right w:val="none" w:sz="0" w:space="0" w:color="auto"/>
      </w:divBdr>
    </w:div>
    <w:div w:id="1394499280">
      <w:bodyDiv w:val="1"/>
      <w:marLeft w:val="0"/>
      <w:marRight w:val="0"/>
      <w:marTop w:val="0"/>
      <w:marBottom w:val="0"/>
      <w:divBdr>
        <w:top w:val="none" w:sz="0" w:space="0" w:color="auto"/>
        <w:left w:val="none" w:sz="0" w:space="0" w:color="auto"/>
        <w:bottom w:val="none" w:sz="0" w:space="0" w:color="auto"/>
        <w:right w:val="none" w:sz="0" w:space="0" w:color="auto"/>
      </w:divBdr>
    </w:div>
    <w:div w:id="1394549723">
      <w:bodyDiv w:val="1"/>
      <w:marLeft w:val="0"/>
      <w:marRight w:val="0"/>
      <w:marTop w:val="0"/>
      <w:marBottom w:val="0"/>
      <w:divBdr>
        <w:top w:val="none" w:sz="0" w:space="0" w:color="auto"/>
        <w:left w:val="none" w:sz="0" w:space="0" w:color="auto"/>
        <w:bottom w:val="none" w:sz="0" w:space="0" w:color="auto"/>
        <w:right w:val="none" w:sz="0" w:space="0" w:color="auto"/>
      </w:divBdr>
      <w:divsChild>
        <w:div w:id="1234391786">
          <w:marLeft w:val="480"/>
          <w:marRight w:val="0"/>
          <w:marTop w:val="0"/>
          <w:marBottom w:val="0"/>
          <w:divBdr>
            <w:top w:val="none" w:sz="0" w:space="0" w:color="auto"/>
            <w:left w:val="none" w:sz="0" w:space="0" w:color="auto"/>
            <w:bottom w:val="none" w:sz="0" w:space="0" w:color="auto"/>
            <w:right w:val="none" w:sz="0" w:space="0" w:color="auto"/>
          </w:divBdr>
        </w:div>
        <w:div w:id="1840271661">
          <w:marLeft w:val="480"/>
          <w:marRight w:val="0"/>
          <w:marTop w:val="0"/>
          <w:marBottom w:val="0"/>
          <w:divBdr>
            <w:top w:val="none" w:sz="0" w:space="0" w:color="auto"/>
            <w:left w:val="none" w:sz="0" w:space="0" w:color="auto"/>
            <w:bottom w:val="none" w:sz="0" w:space="0" w:color="auto"/>
            <w:right w:val="none" w:sz="0" w:space="0" w:color="auto"/>
          </w:divBdr>
        </w:div>
        <w:div w:id="1696610191">
          <w:marLeft w:val="480"/>
          <w:marRight w:val="0"/>
          <w:marTop w:val="0"/>
          <w:marBottom w:val="0"/>
          <w:divBdr>
            <w:top w:val="none" w:sz="0" w:space="0" w:color="auto"/>
            <w:left w:val="none" w:sz="0" w:space="0" w:color="auto"/>
            <w:bottom w:val="none" w:sz="0" w:space="0" w:color="auto"/>
            <w:right w:val="none" w:sz="0" w:space="0" w:color="auto"/>
          </w:divBdr>
        </w:div>
        <w:div w:id="2068411591">
          <w:marLeft w:val="480"/>
          <w:marRight w:val="0"/>
          <w:marTop w:val="0"/>
          <w:marBottom w:val="0"/>
          <w:divBdr>
            <w:top w:val="none" w:sz="0" w:space="0" w:color="auto"/>
            <w:left w:val="none" w:sz="0" w:space="0" w:color="auto"/>
            <w:bottom w:val="none" w:sz="0" w:space="0" w:color="auto"/>
            <w:right w:val="none" w:sz="0" w:space="0" w:color="auto"/>
          </w:divBdr>
        </w:div>
        <w:div w:id="1156410871">
          <w:marLeft w:val="480"/>
          <w:marRight w:val="0"/>
          <w:marTop w:val="0"/>
          <w:marBottom w:val="0"/>
          <w:divBdr>
            <w:top w:val="none" w:sz="0" w:space="0" w:color="auto"/>
            <w:left w:val="none" w:sz="0" w:space="0" w:color="auto"/>
            <w:bottom w:val="none" w:sz="0" w:space="0" w:color="auto"/>
            <w:right w:val="none" w:sz="0" w:space="0" w:color="auto"/>
          </w:divBdr>
        </w:div>
        <w:div w:id="1306010392">
          <w:marLeft w:val="480"/>
          <w:marRight w:val="0"/>
          <w:marTop w:val="0"/>
          <w:marBottom w:val="0"/>
          <w:divBdr>
            <w:top w:val="none" w:sz="0" w:space="0" w:color="auto"/>
            <w:left w:val="none" w:sz="0" w:space="0" w:color="auto"/>
            <w:bottom w:val="none" w:sz="0" w:space="0" w:color="auto"/>
            <w:right w:val="none" w:sz="0" w:space="0" w:color="auto"/>
          </w:divBdr>
        </w:div>
        <w:div w:id="464398962">
          <w:marLeft w:val="480"/>
          <w:marRight w:val="0"/>
          <w:marTop w:val="0"/>
          <w:marBottom w:val="0"/>
          <w:divBdr>
            <w:top w:val="none" w:sz="0" w:space="0" w:color="auto"/>
            <w:left w:val="none" w:sz="0" w:space="0" w:color="auto"/>
            <w:bottom w:val="none" w:sz="0" w:space="0" w:color="auto"/>
            <w:right w:val="none" w:sz="0" w:space="0" w:color="auto"/>
          </w:divBdr>
        </w:div>
        <w:div w:id="581186452">
          <w:marLeft w:val="480"/>
          <w:marRight w:val="0"/>
          <w:marTop w:val="0"/>
          <w:marBottom w:val="0"/>
          <w:divBdr>
            <w:top w:val="none" w:sz="0" w:space="0" w:color="auto"/>
            <w:left w:val="none" w:sz="0" w:space="0" w:color="auto"/>
            <w:bottom w:val="none" w:sz="0" w:space="0" w:color="auto"/>
            <w:right w:val="none" w:sz="0" w:space="0" w:color="auto"/>
          </w:divBdr>
        </w:div>
        <w:div w:id="584412189">
          <w:marLeft w:val="480"/>
          <w:marRight w:val="0"/>
          <w:marTop w:val="0"/>
          <w:marBottom w:val="0"/>
          <w:divBdr>
            <w:top w:val="none" w:sz="0" w:space="0" w:color="auto"/>
            <w:left w:val="none" w:sz="0" w:space="0" w:color="auto"/>
            <w:bottom w:val="none" w:sz="0" w:space="0" w:color="auto"/>
            <w:right w:val="none" w:sz="0" w:space="0" w:color="auto"/>
          </w:divBdr>
        </w:div>
        <w:div w:id="992414574">
          <w:marLeft w:val="480"/>
          <w:marRight w:val="0"/>
          <w:marTop w:val="0"/>
          <w:marBottom w:val="0"/>
          <w:divBdr>
            <w:top w:val="none" w:sz="0" w:space="0" w:color="auto"/>
            <w:left w:val="none" w:sz="0" w:space="0" w:color="auto"/>
            <w:bottom w:val="none" w:sz="0" w:space="0" w:color="auto"/>
            <w:right w:val="none" w:sz="0" w:space="0" w:color="auto"/>
          </w:divBdr>
        </w:div>
        <w:div w:id="1045444857">
          <w:marLeft w:val="480"/>
          <w:marRight w:val="0"/>
          <w:marTop w:val="0"/>
          <w:marBottom w:val="0"/>
          <w:divBdr>
            <w:top w:val="none" w:sz="0" w:space="0" w:color="auto"/>
            <w:left w:val="none" w:sz="0" w:space="0" w:color="auto"/>
            <w:bottom w:val="none" w:sz="0" w:space="0" w:color="auto"/>
            <w:right w:val="none" w:sz="0" w:space="0" w:color="auto"/>
          </w:divBdr>
        </w:div>
        <w:div w:id="1593969397">
          <w:marLeft w:val="480"/>
          <w:marRight w:val="0"/>
          <w:marTop w:val="0"/>
          <w:marBottom w:val="0"/>
          <w:divBdr>
            <w:top w:val="none" w:sz="0" w:space="0" w:color="auto"/>
            <w:left w:val="none" w:sz="0" w:space="0" w:color="auto"/>
            <w:bottom w:val="none" w:sz="0" w:space="0" w:color="auto"/>
            <w:right w:val="none" w:sz="0" w:space="0" w:color="auto"/>
          </w:divBdr>
        </w:div>
        <w:div w:id="24453792">
          <w:marLeft w:val="480"/>
          <w:marRight w:val="0"/>
          <w:marTop w:val="0"/>
          <w:marBottom w:val="0"/>
          <w:divBdr>
            <w:top w:val="none" w:sz="0" w:space="0" w:color="auto"/>
            <w:left w:val="none" w:sz="0" w:space="0" w:color="auto"/>
            <w:bottom w:val="none" w:sz="0" w:space="0" w:color="auto"/>
            <w:right w:val="none" w:sz="0" w:space="0" w:color="auto"/>
          </w:divBdr>
        </w:div>
        <w:div w:id="1785922228">
          <w:marLeft w:val="480"/>
          <w:marRight w:val="0"/>
          <w:marTop w:val="0"/>
          <w:marBottom w:val="0"/>
          <w:divBdr>
            <w:top w:val="none" w:sz="0" w:space="0" w:color="auto"/>
            <w:left w:val="none" w:sz="0" w:space="0" w:color="auto"/>
            <w:bottom w:val="none" w:sz="0" w:space="0" w:color="auto"/>
            <w:right w:val="none" w:sz="0" w:space="0" w:color="auto"/>
          </w:divBdr>
        </w:div>
        <w:div w:id="1956595141">
          <w:marLeft w:val="480"/>
          <w:marRight w:val="0"/>
          <w:marTop w:val="0"/>
          <w:marBottom w:val="0"/>
          <w:divBdr>
            <w:top w:val="none" w:sz="0" w:space="0" w:color="auto"/>
            <w:left w:val="none" w:sz="0" w:space="0" w:color="auto"/>
            <w:bottom w:val="none" w:sz="0" w:space="0" w:color="auto"/>
            <w:right w:val="none" w:sz="0" w:space="0" w:color="auto"/>
          </w:divBdr>
        </w:div>
        <w:div w:id="982083698">
          <w:marLeft w:val="480"/>
          <w:marRight w:val="0"/>
          <w:marTop w:val="0"/>
          <w:marBottom w:val="0"/>
          <w:divBdr>
            <w:top w:val="none" w:sz="0" w:space="0" w:color="auto"/>
            <w:left w:val="none" w:sz="0" w:space="0" w:color="auto"/>
            <w:bottom w:val="none" w:sz="0" w:space="0" w:color="auto"/>
            <w:right w:val="none" w:sz="0" w:space="0" w:color="auto"/>
          </w:divBdr>
        </w:div>
        <w:div w:id="260838463">
          <w:marLeft w:val="480"/>
          <w:marRight w:val="0"/>
          <w:marTop w:val="0"/>
          <w:marBottom w:val="0"/>
          <w:divBdr>
            <w:top w:val="none" w:sz="0" w:space="0" w:color="auto"/>
            <w:left w:val="none" w:sz="0" w:space="0" w:color="auto"/>
            <w:bottom w:val="none" w:sz="0" w:space="0" w:color="auto"/>
            <w:right w:val="none" w:sz="0" w:space="0" w:color="auto"/>
          </w:divBdr>
        </w:div>
        <w:div w:id="1687904899">
          <w:marLeft w:val="480"/>
          <w:marRight w:val="0"/>
          <w:marTop w:val="0"/>
          <w:marBottom w:val="0"/>
          <w:divBdr>
            <w:top w:val="none" w:sz="0" w:space="0" w:color="auto"/>
            <w:left w:val="none" w:sz="0" w:space="0" w:color="auto"/>
            <w:bottom w:val="none" w:sz="0" w:space="0" w:color="auto"/>
            <w:right w:val="none" w:sz="0" w:space="0" w:color="auto"/>
          </w:divBdr>
        </w:div>
        <w:div w:id="1088886883">
          <w:marLeft w:val="480"/>
          <w:marRight w:val="0"/>
          <w:marTop w:val="0"/>
          <w:marBottom w:val="0"/>
          <w:divBdr>
            <w:top w:val="none" w:sz="0" w:space="0" w:color="auto"/>
            <w:left w:val="none" w:sz="0" w:space="0" w:color="auto"/>
            <w:bottom w:val="none" w:sz="0" w:space="0" w:color="auto"/>
            <w:right w:val="none" w:sz="0" w:space="0" w:color="auto"/>
          </w:divBdr>
        </w:div>
        <w:div w:id="105738137">
          <w:marLeft w:val="480"/>
          <w:marRight w:val="0"/>
          <w:marTop w:val="0"/>
          <w:marBottom w:val="0"/>
          <w:divBdr>
            <w:top w:val="none" w:sz="0" w:space="0" w:color="auto"/>
            <w:left w:val="none" w:sz="0" w:space="0" w:color="auto"/>
            <w:bottom w:val="none" w:sz="0" w:space="0" w:color="auto"/>
            <w:right w:val="none" w:sz="0" w:space="0" w:color="auto"/>
          </w:divBdr>
        </w:div>
        <w:div w:id="928928017">
          <w:marLeft w:val="480"/>
          <w:marRight w:val="0"/>
          <w:marTop w:val="0"/>
          <w:marBottom w:val="0"/>
          <w:divBdr>
            <w:top w:val="none" w:sz="0" w:space="0" w:color="auto"/>
            <w:left w:val="none" w:sz="0" w:space="0" w:color="auto"/>
            <w:bottom w:val="none" w:sz="0" w:space="0" w:color="auto"/>
            <w:right w:val="none" w:sz="0" w:space="0" w:color="auto"/>
          </w:divBdr>
        </w:div>
        <w:div w:id="46536275">
          <w:marLeft w:val="480"/>
          <w:marRight w:val="0"/>
          <w:marTop w:val="0"/>
          <w:marBottom w:val="0"/>
          <w:divBdr>
            <w:top w:val="none" w:sz="0" w:space="0" w:color="auto"/>
            <w:left w:val="none" w:sz="0" w:space="0" w:color="auto"/>
            <w:bottom w:val="none" w:sz="0" w:space="0" w:color="auto"/>
            <w:right w:val="none" w:sz="0" w:space="0" w:color="auto"/>
          </w:divBdr>
        </w:div>
        <w:div w:id="110786050">
          <w:marLeft w:val="480"/>
          <w:marRight w:val="0"/>
          <w:marTop w:val="0"/>
          <w:marBottom w:val="0"/>
          <w:divBdr>
            <w:top w:val="none" w:sz="0" w:space="0" w:color="auto"/>
            <w:left w:val="none" w:sz="0" w:space="0" w:color="auto"/>
            <w:bottom w:val="none" w:sz="0" w:space="0" w:color="auto"/>
            <w:right w:val="none" w:sz="0" w:space="0" w:color="auto"/>
          </w:divBdr>
        </w:div>
        <w:div w:id="1746339765">
          <w:marLeft w:val="480"/>
          <w:marRight w:val="0"/>
          <w:marTop w:val="0"/>
          <w:marBottom w:val="0"/>
          <w:divBdr>
            <w:top w:val="none" w:sz="0" w:space="0" w:color="auto"/>
            <w:left w:val="none" w:sz="0" w:space="0" w:color="auto"/>
            <w:bottom w:val="none" w:sz="0" w:space="0" w:color="auto"/>
            <w:right w:val="none" w:sz="0" w:space="0" w:color="auto"/>
          </w:divBdr>
        </w:div>
        <w:div w:id="1757509453">
          <w:marLeft w:val="480"/>
          <w:marRight w:val="0"/>
          <w:marTop w:val="0"/>
          <w:marBottom w:val="0"/>
          <w:divBdr>
            <w:top w:val="none" w:sz="0" w:space="0" w:color="auto"/>
            <w:left w:val="none" w:sz="0" w:space="0" w:color="auto"/>
            <w:bottom w:val="none" w:sz="0" w:space="0" w:color="auto"/>
            <w:right w:val="none" w:sz="0" w:space="0" w:color="auto"/>
          </w:divBdr>
        </w:div>
        <w:div w:id="1858151118">
          <w:marLeft w:val="480"/>
          <w:marRight w:val="0"/>
          <w:marTop w:val="0"/>
          <w:marBottom w:val="0"/>
          <w:divBdr>
            <w:top w:val="none" w:sz="0" w:space="0" w:color="auto"/>
            <w:left w:val="none" w:sz="0" w:space="0" w:color="auto"/>
            <w:bottom w:val="none" w:sz="0" w:space="0" w:color="auto"/>
            <w:right w:val="none" w:sz="0" w:space="0" w:color="auto"/>
          </w:divBdr>
        </w:div>
        <w:div w:id="2032603321">
          <w:marLeft w:val="480"/>
          <w:marRight w:val="0"/>
          <w:marTop w:val="0"/>
          <w:marBottom w:val="0"/>
          <w:divBdr>
            <w:top w:val="none" w:sz="0" w:space="0" w:color="auto"/>
            <w:left w:val="none" w:sz="0" w:space="0" w:color="auto"/>
            <w:bottom w:val="none" w:sz="0" w:space="0" w:color="auto"/>
            <w:right w:val="none" w:sz="0" w:space="0" w:color="auto"/>
          </w:divBdr>
        </w:div>
        <w:div w:id="2094549144">
          <w:marLeft w:val="480"/>
          <w:marRight w:val="0"/>
          <w:marTop w:val="0"/>
          <w:marBottom w:val="0"/>
          <w:divBdr>
            <w:top w:val="none" w:sz="0" w:space="0" w:color="auto"/>
            <w:left w:val="none" w:sz="0" w:space="0" w:color="auto"/>
            <w:bottom w:val="none" w:sz="0" w:space="0" w:color="auto"/>
            <w:right w:val="none" w:sz="0" w:space="0" w:color="auto"/>
          </w:divBdr>
        </w:div>
        <w:div w:id="826944975">
          <w:marLeft w:val="480"/>
          <w:marRight w:val="0"/>
          <w:marTop w:val="0"/>
          <w:marBottom w:val="0"/>
          <w:divBdr>
            <w:top w:val="none" w:sz="0" w:space="0" w:color="auto"/>
            <w:left w:val="none" w:sz="0" w:space="0" w:color="auto"/>
            <w:bottom w:val="none" w:sz="0" w:space="0" w:color="auto"/>
            <w:right w:val="none" w:sz="0" w:space="0" w:color="auto"/>
          </w:divBdr>
        </w:div>
        <w:div w:id="178592689">
          <w:marLeft w:val="480"/>
          <w:marRight w:val="0"/>
          <w:marTop w:val="0"/>
          <w:marBottom w:val="0"/>
          <w:divBdr>
            <w:top w:val="none" w:sz="0" w:space="0" w:color="auto"/>
            <w:left w:val="none" w:sz="0" w:space="0" w:color="auto"/>
            <w:bottom w:val="none" w:sz="0" w:space="0" w:color="auto"/>
            <w:right w:val="none" w:sz="0" w:space="0" w:color="auto"/>
          </w:divBdr>
        </w:div>
        <w:div w:id="71584940">
          <w:marLeft w:val="480"/>
          <w:marRight w:val="0"/>
          <w:marTop w:val="0"/>
          <w:marBottom w:val="0"/>
          <w:divBdr>
            <w:top w:val="none" w:sz="0" w:space="0" w:color="auto"/>
            <w:left w:val="none" w:sz="0" w:space="0" w:color="auto"/>
            <w:bottom w:val="none" w:sz="0" w:space="0" w:color="auto"/>
            <w:right w:val="none" w:sz="0" w:space="0" w:color="auto"/>
          </w:divBdr>
        </w:div>
        <w:div w:id="1631864714">
          <w:marLeft w:val="480"/>
          <w:marRight w:val="0"/>
          <w:marTop w:val="0"/>
          <w:marBottom w:val="0"/>
          <w:divBdr>
            <w:top w:val="none" w:sz="0" w:space="0" w:color="auto"/>
            <w:left w:val="none" w:sz="0" w:space="0" w:color="auto"/>
            <w:bottom w:val="none" w:sz="0" w:space="0" w:color="auto"/>
            <w:right w:val="none" w:sz="0" w:space="0" w:color="auto"/>
          </w:divBdr>
        </w:div>
        <w:div w:id="74131236">
          <w:marLeft w:val="480"/>
          <w:marRight w:val="0"/>
          <w:marTop w:val="0"/>
          <w:marBottom w:val="0"/>
          <w:divBdr>
            <w:top w:val="none" w:sz="0" w:space="0" w:color="auto"/>
            <w:left w:val="none" w:sz="0" w:space="0" w:color="auto"/>
            <w:bottom w:val="none" w:sz="0" w:space="0" w:color="auto"/>
            <w:right w:val="none" w:sz="0" w:space="0" w:color="auto"/>
          </w:divBdr>
        </w:div>
        <w:div w:id="1986352194">
          <w:marLeft w:val="480"/>
          <w:marRight w:val="0"/>
          <w:marTop w:val="0"/>
          <w:marBottom w:val="0"/>
          <w:divBdr>
            <w:top w:val="none" w:sz="0" w:space="0" w:color="auto"/>
            <w:left w:val="none" w:sz="0" w:space="0" w:color="auto"/>
            <w:bottom w:val="none" w:sz="0" w:space="0" w:color="auto"/>
            <w:right w:val="none" w:sz="0" w:space="0" w:color="auto"/>
          </w:divBdr>
        </w:div>
        <w:div w:id="711807039">
          <w:marLeft w:val="480"/>
          <w:marRight w:val="0"/>
          <w:marTop w:val="0"/>
          <w:marBottom w:val="0"/>
          <w:divBdr>
            <w:top w:val="none" w:sz="0" w:space="0" w:color="auto"/>
            <w:left w:val="none" w:sz="0" w:space="0" w:color="auto"/>
            <w:bottom w:val="none" w:sz="0" w:space="0" w:color="auto"/>
            <w:right w:val="none" w:sz="0" w:space="0" w:color="auto"/>
          </w:divBdr>
        </w:div>
        <w:div w:id="466361830">
          <w:marLeft w:val="480"/>
          <w:marRight w:val="0"/>
          <w:marTop w:val="0"/>
          <w:marBottom w:val="0"/>
          <w:divBdr>
            <w:top w:val="none" w:sz="0" w:space="0" w:color="auto"/>
            <w:left w:val="none" w:sz="0" w:space="0" w:color="auto"/>
            <w:bottom w:val="none" w:sz="0" w:space="0" w:color="auto"/>
            <w:right w:val="none" w:sz="0" w:space="0" w:color="auto"/>
          </w:divBdr>
        </w:div>
        <w:div w:id="1260219609">
          <w:marLeft w:val="480"/>
          <w:marRight w:val="0"/>
          <w:marTop w:val="0"/>
          <w:marBottom w:val="0"/>
          <w:divBdr>
            <w:top w:val="none" w:sz="0" w:space="0" w:color="auto"/>
            <w:left w:val="none" w:sz="0" w:space="0" w:color="auto"/>
            <w:bottom w:val="none" w:sz="0" w:space="0" w:color="auto"/>
            <w:right w:val="none" w:sz="0" w:space="0" w:color="auto"/>
          </w:divBdr>
        </w:div>
        <w:div w:id="1893424847">
          <w:marLeft w:val="480"/>
          <w:marRight w:val="0"/>
          <w:marTop w:val="0"/>
          <w:marBottom w:val="0"/>
          <w:divBdr>
            <w:top w:val="none" w:sz="0" w:space="0" w:color="auto"/>
            <w:left w:val="none" w:sz="0" w:space="0" w:color="auto"/>
            <w:bottom w:val="none" w:sz="0" w:space="0" w:color="auto"/>
            <w:right w:val="none" w:sz="0" w:space="0" w:color="auto"/>
          </w:divBdr>
        </w:div>
        <w:div w:id="1462923450">
          <w:marLeft w:val="480"/>
          <w:marRight w:val="0"/>
          <w:marTop w:val="0"/>
          <w:marBottom w:val="0"/>
          <w:divBdr>
            <w:top w:val="none" w:sz="0" w:space="0" w:color="auto"/>
            <w:left w:val="none" w:sz="0" w:space="0" w:color="auto"/>
            <w:bottom w:val="none" w:sz="0" w:space="0" w:color="auto"/>
            <w:right w:val="none" w:sz="0" w:space="0" w:color="auto"/>
          </w:divBdr>
        </w:div>
        <w:div w:id="676036251">
          <w:marLeft w:val="480"/>
          <w:marRight w:val="0"/>
          <w:marTop w:val="0"/>
          <w:marBottom w:val="0"/>
          <w:divBdr>
            <w:top w:val="none" w:sz="0" w:space="0" w:color="auto"/>
            <w:left w:val="none" w:sz="0" w:space="0" w:color="auto"/>
            <w:bottom w:val="none" w:sz="0" w:space="0" w:color="auto"/>
            <w:right w:val="none" w:sz="0" w:space="0" w:color="auto"/>
          </w:divBdr>
        </w:div>
        <w:div w:id="2145417740">
          <w:marLeft w:val="480"/>
          <w:marRight w:val="0"/>
          <w:marTop w:val="0"/>
          <w:marBottom w:val="0"/>
          <w:divBdr>
            <w:top w:val="none" w:sz="0" w:space="0" w:color="auto"/>
            <w:left w:val="none" w:sz="0" w:space="0" w:color="auto"/>
            <w:bottom w:val="none" w:sz="0" w:space="0" w:color="auto"/>
            <w:right w:val="none" w:sz="0" w:space="0" w:color="auto"/>
          </w:divBdr>
        </w:div>
        <w:div w:id="834491366">
          <w:marLeft w:val="480"/>
          <w:marRight w:val="0"/>
          <w:marTop w:val="0"/>
          <w:marBottom w:val="0"/>
          <w:divBdr>
            <w:top w:val="none" w:sz="0" w:space="0" w:color="auto"/>
            <w:left w:val="none" w:sz="0" w:space="0" w:color="auto"/>
            <w:bottom w:val="none" w:sz="0" w:space="0" w:color="auto"/>
            <w:right w:val="none" w:sz="0" w:space="0" w:color="auto"/>
          </w:divBdr>
        </w:div>
        <w:div w:id="1708529406">
          <w:marLeft w:val="480"/>
          <w:marRight w:val="0"/>
          <w:marTop w:val="0"/>
          <w:marBottom w:val="0"/>
          <w:divBdr>
            <w:top w:val="none" w:sz="0" w:space="0" w:color="auto"/>
            <w:left w:val="none" w:sz="0" w:space="0" w:color="auto"/>
            <w:bottom w:val="none" w:sz="0" w:space="0" w:color="auto"/>
            <w:right w:val="none" w:sz="0" w:space="0" w:color="auto"/>
          </w:divBdr>
        </w:div>
        <w:div w:id="443037020">
          <w:marLeft w:val="480"/>
          <w:marRight w:val="0"/>
          <w:marTop w:val="0"/>
          <w:marBottom w:val="0"/>
          <w:divBdr>
            <w:top w:val="none" w:sz="0" w:space="0" w:color="auto"/>
            <w:left w:val="none" w:sz="0" w:space="0" w:color="auto"/>
            <w:bottom w:val="none" w:sz="0" w:space="0" w:color="auto"/>
            <w:right w:val="none" w:sz="0" w:space="0" w:color="auto"/>
          </w:divBdr>
        </w:div>
        <w:div w:id="1904369841">
          <w:marLeft w:val="480"/>
          <w:marRight w:val="0"/>
          <w:marTop w:val="0"/>
          <w:marBottom w:val="0"/>
          <w:divBdr>
            <w:top w:val="none" w:sz="0" w:space="0" w:color="auto"/>
            <w:left w:val="none" w:sz="0" w:space="0" w:color="auto"/>
            <w:bottom w:val="none" w:sz="0" w:space="0" w:color="auto"/>
            <w:right w:val="none" w:sz="0" w:space="0" w:color="auto"/>
          </w:divBdr>
        </w:div>
        <w:div w:id="1367870614">
          <w:marLeft w:val="480"/>
          <w:marRight w:val="0"/>
          <w:marTop w:val="0"/>
          <w:marBottom w:val="0"/>
          <w:divBdr>
            <w:top w:val="none" w:sz="0" w:space="0" w:color="auto"/>
            <w:left w:val="none" w:sz="0" w:space="0" w:color="auto"/>
            <w:bottom w:val="none" w:sz="0" w:space="0" w:color="auto"/>
            <w:right w:val="none" w:sz="0" w:space="0" w:color="auto"/>
          </w:divBdr>
        </w:div>
        <w:div w:id="921452782">
          <w:marLeft w:val="480"/>
          <w:marRight w:val="0"/>
          <w:marTop w:val="0"/>
          <w:marBottom w:val="0"/>
          <w:divBdr>
            <w:top w:val="none" w:sz="0" w:space="0" w:color="auto"/>
            <w:left w:val="none" w:sz="0" w:space="0" w:color="auto"/>
            <w:bottom w:val="none" w:sz="0" w:space="0" w:color="auto"/>
            <w:right w:val="none" w:sz="0" w:space="0" w:color="auto"/>
          </w:divBdr>
        </w:div>
        <w:div w:id="1659655296">
          <w:marLeft w:val="480"/>
          <w:marRight w:val="0"/>
          <w:marTop w:val="0"/>
          <w:marBottom w:val="0"/>
          <w:divBdr>
            <w:top w:val="none" w:sz="0" w:space="0" w:color="auto"/>
            <w:left w:val="none" w:sz="0" w:space="0" w:color="auto"/>
            <w:bottom w:val="none" w:sz="0" w:space="0" w:color="auto"/>
            <w:right w:val="none" w:sz="0" w:space="0" w:color="auto"/>
          </w:divBdr>
        </w:div>
        <w:div w:id="970013310">
          <w:marLeft w:val="480"/>
          <w:marRight w:val="0"/>
          <w:marTop w:val="0"/>
          <w:marBottom w:val="0"/>
          <w:divBdr>
            <w:top w:val="none" w:sz="0" w:space="0" w:color="auto"/>
            <w:left w:val="none" w:sz="0" w:space="0" w:color="auto"/>
            <w:bottom w:val="none" w:sz="0" w:space="0" w:color="auto"/>
            <w:right w:val="none" w:sz="0" w:space="0" w:color="auto"/>
          </w:divBdr>
        </w:div>
        <w:div w:id="1649551623">
          <w:marLeft w:val="480"/>
          <w:marRight w:val="0"/>
          <w:marTop w:val="0"/>
          <w:marBottom w:val="0"/>
          <w:divBdr>
            <w:top w:val="none" w:sz="0" w:space="0" w:color="auto"/>
            <w:left w:val="none" w:sz="0" w:space="0" w:color="auto"/>
            <w:bottom w:val="none" w:sz="0" w:space="0" w:color="auto"/>
            <w:right w:val="none" w:sz="0" w:space="0" w:color="auto"/>
          </w:divBdr>
        </w:div>
        <w:div w:id="1494683270">
          <w:marLeft w:val="480"/>
          <w:marRight w:val="0"/>
          <w:marTop w:val="0"/>
          <w:marBottom w:val="0"/>
          <w:divBdr>
            <w:top w:val="none" w:sz="0" w:space="0" w:color="auto"/>
            <w:left w:val="none" w:sz="0" w:space="0" w:color="auto"/>
            <w:bottom w:val="none" w:sz="0" w:space="0" w:color="auto"/>
            <w:right w:val="none" w:sz="0" w:space="0" w:color="auto"/>
          </w:divBdr>
        </w:div>
        <w:div w:id="1976134243">
          <w:marLeft w:val="480"/>
          <w:marRight w:val="0"/>
          <w:marTop w:val="0"/>
          <w:marBottom w:val="0"/>
          <w:divBdr>
            <w:top w:val="none" w:sz="0" w:space="0" w:color="auto"/>
            <w:left w:val="none" w:sz="0" w:space="0" w:color="auto"/>
            <w:bottom w:val="none" w:sz="0" w:space="0" w:color="auto"/>
            <w:right w:val="none" w:sz="0" w:space="0" w:color="auto"/>
          </w:divBdr>
        </w:div>
        <w:div w:id="679505410">
          <w:marLeft w:val="480"/>
          <w:marRight w:val="0"/>
          <w:marTop w:val="0"/>
          <w:marBottom w:val="0"/>
          <w:divBdr>
            <w:top w:val="none" w:sz="0" w:space="0" w:color="auto"/>
            <w:left w:val="none" w:sz="0" w:space="0" w:color="auto"/>
            <w:bottom w:val="none" w:sz="0" w:space="0" w:color="auto"/>
            <w:right w:val="none" w:sz="0" w:space="0" w:color="auto"/>
          </w:divBdr>
        </w:div>
        <w:div w:id="1004013217">
          <w:marLeft w:val="480"/>
          <w:marRight w:val="0"/>
          <w:marTop w:val="0"/>
          <w:marBottom w:val="0"/>
          <w:divBdr>
            <w:top w:val="none" w:sz="0" w:space="0" w:color="auto"/>
            <w:left w:val="none" w:sz="0" w:space="0" w:color="auto"/>
            <w:bottom w:val="none" w:sz="0" w:space="0" w:color="auto"/>
            <w:right w:val="none" w:sz="0" w:space="0" w:color="auto"/>
          </w:divBdr>
        </w:div>
        <w:div w:id="977688150">
          <w:marLeft w:val="480"/>
          <w:marRight w:val="0"/>
          <w:marTop w:val="0"/>
          <w:marBottom w:val="0"/>
          <w:divBdr>
            <w:top w:val="none" w:sz="0" w:space="0" w:color="auto"/>
            <w:left w:val="none" w:sz="0" w:space="0" w:color="auto"/>
            <w:bottom w:val="none" w:sz="0" w:space="0" w:color="auto"/>
            <w:right w:val="none" w:sz="0" w:space="0" w:color="auto"/>
          </w:divBdr>
        </w:div>
        <w:div w:id="451171534">
          <w:marLeft w:val="480"/>
          <w:marRight w:val="0"/>
          <w:marTop w:val="0"/>
          <w:marBottom w:val="0"/>
          <w:divBdr>
            <w:top w:val="none" w:sz="0" w:space="0" w:color="auto"/>
            <w:left w:val="none" w:sz="0" w:space="0" w:color="auto"/>
            <w:bottom w:val="none" w:sz="0" w:space="0" w:color="auto"/>
            <w:right w:val="none" w:sz="0" w:space="0" w:color="auto"/>
          </w:divBdr>
        </w:div>
        <w:div w:id="1336228901">
          <w:marLeft w:val="480"/>
          <w:marRight w:val="0"/>
          <w:marTop w:val="0"/>
          <w:marBottom w:val="0"/>
          <w:divBdr>
            <w:top w:val="none" w:sz="0" w:space="0" w:color="auto"/>
            <w:left w:val="none" w:sz="0" w:space="0" w:color="auto"/>
            <w:bottom w:val="none" w:sz="0" w:space="0" w:color="auto"/>
            <w:right w:val="none" w:sz="0" w:space="0" w:color="auto"/>
          </w:divBdr>
        </w:div>
        <w:div w:id="35664654">
          <w:marLeft w:val="480"/>
          <w:marRight w:val="0"/>
          <w:marTop w:val="0"/>
          <w:marBottom w:val="0"/>
          <w:divBdr>
            <w:top w:val="none" w:sz="0" w:space="0" w:color="auto"/>
            <w:left w:val="none" w:sz="0" w:space="0" w:color="auto"/>
            <w:bottom w:val="none" w:sz="0" w:space="0" w:color="auto"/>
            <w:right w:val="none" w:sz="0" w:space="0" w:color="auto"/>
          </w:divBdr>
        </w:div>
        <w:div w:id="997801664">
          <w:marLeft w:val="480"/>
          <w:marRight w:val="0"/>
          <w:marTop w:val="0"/>
          <w:marBottom w:val="0"/>
          <w:divBdr>
            <w:top w:val="none" w:sz="0" w:space="0" w:color="auto"/>
            <w:left w:val="none" w:sz="0" w:space="0" w:color="auto"/>
            <w:bottom w:val="none" w:sz="0" w:space="0" w:color="auto"/>
            <w:right w:val="none" w:sz="0" w:space="0" w:color="auto"/>
          </w:divBdr>
        </w:div>
        <w:div w:id="1652753517">
          <w:marLeft w:val="480"/>
          <w:marRight w:val="0"/>
          <w:marTop w:val="0"/>
          <w:marBottom w:val="0"/>
          <w:divBdr>
            <w:top w:val="none" w:sz="0" w:space="0" w:color="auto"/>
            <w:left w:val="none" w:sz="0" w:space="0" w:color="auto"/>
            <w:bottom w:val="none" w:sz="0" w:space="0" w:color="auto"/>
            <w:right w:val="none" w:sz="0" w:space="0" w:color="auto"/>
          </w:divBdr>
        </w:div>
        <w:div w:id="1091007001">
          <w:marLeft w:val="480"/>
          <w:marRight w:val="0"/>
          <w:marTop w:val="0"/>
          <w:marBottom w:val="0"/>
          <w:divBdr>
            <w:top w:val="none" w:sz="0" w:space="0" w:color="auto"/>
            <w:left w:val="none" w:sz="0" w:space="0" w:color="auto"/>
            <w:bottom w:val="none" w:sz="0" w:space="0" w:color="auto"/>
            <w:right w:val="none" w:sz="0" w:space="0" w:color="auto"/>
          </w:divBdr>
        </w:div>
        <w:div w:id="2137260934">
          <w:marLeft w:val="480"/>
          <w:marRight w:val="0"/>
          <w:marTop w:val="0"/>
          <w:marBottom w:val="0"/>
          <w:divBdr>
            <w:top w:val="none" w:sz="0" w:space="0" w:color="auto"/>
            <w:left w:val="none" w:sz="0" w:space="0" w:color="auto"/>
            <w:bottom w:val="none" w:sz="0" w:space="0" w:color="auto"/>
            <w:right w:val="none" w:sz="0" w:space="0" w:color="auto"/>
          </w:divBdr>
        </w:div>
      </w:divsChild>
    </w:div>
    <w:div w:id="1394696352">
      <w:bodyDiv w:val="1"/>
      <w:marLeft w:val="0"/>
      <w:marRight w:val="0"/>
      <w:marTop w:val="0"/>
      <w:marBottom w:val="0"/>
      <w:divBdr>
        <w:top w:val="none" w:sz="0" w:space="0" w:color="auto"/>
        <w:left w:val="none" w:sz="0" w:space="0" w:color="auto"/>
        <w:bottom w:val="none" w:sz="0" w:space="0" w:color="auto"/>
        <w:right w:val="none" w:sz="0" w:space="0" w:color="auto"/>
      </w:divBdr>
    </w:div>
    <w:div w:id="1394964502">
      <w:bodyDiv w:val="1"/>
      <w:marLeft w:val="0"/>
      <w:marRight w:val="0"/>
      <w:marTop w:val="0"/>
      <w:marBottom w:val="0"/>
      <w:divBdr>
        <w:top w:val="none" w:sz="0" w:space="0" w:color="auto"/>
        <w:left w:val="none" w:sz="0" w:space="0" w:color="auto"/>
        <w:bottom w:val="none" w:sz="0" w:space="0" w:color="auto"/>
        <w:right w:val="none" w:sz="0" w:space="0" w:color="auto"/>
      </w:divBdr>
    </w:div>
    <w:div w:id="1395079480">
      <w:bodyDiv w:val="1"/>
      <w:marLeft w:val="0"/>
      <w:marRight w:val="0"/>
      <w:marTop w:val="0"/>
      <w:marBottom w:val="0"/>
      <w:divBdr>
        <w:top w:val="none" w:sz="0" w:space="0" w:color="auto"/>
        <w:left w:val="none" w:sz="0" w:space="0" w:color="auto"/>
        <w:bottom w:val="none" w:sz="0" w:space="0" w:color="auto"/>
        <w:right w:val="none" w:sz="0" w:space="0" w:color="auto"/>
      </w:divBdr>
    </w:div>
    <w:div w:id="1395161147">
      <w:bodyDiv w:val="1"/>
      <w:marLeft w:val="0"/>
      <w:marRight w:val="0"/>
      <w:marTop w:val="0"/>
      <w:marBottom w:val="0"/>
      <w:divBdr>
        <w:top w:val="none" w:sz="0" w:space="0" w:color="auto"/>
        <w:left w:val="none" w:sz="0" w:space="0" w:color="auto"/>
        <w:bottom w:val="none" w:sz="0" w:space="0" w:color="auto"/>
        <w:right w:val="none" w:sz="0" w:space="0" w:color="auto"/>
      </w:divBdr>
    </w:div>
    <w:div w:id="1395161920">
      <w:bodyDiv w:val="1"/>
      <w:marLeft w:val="0"/>
      <w:marRight w:val="0"/>
      <w:marTop w:val="0"/>
      <w:marBottom w:val="0"/>
      <w:divBdr>
        <w:top w:val="none" w:sz="0" w:space="0" w:color="auto"/>
        <w:left w:val="none" w:sz="0" w:space="0" w:color="auto"/>
        <w:bottom w:val="none" w:sz="0" w:space="0" w:color="auto"/>
        <w:right w:val="none" w:sz="0" w:space="0" w:color="auto"/>
      </w:divBdr>
    </w:div>
    <w:div w:id="1395278330">
      <w:bodyDiv w:val="1"/>
      <w:marLeft w:val="0"/>
      <w:marRight w:val="0"/>
      <w:marTop w:val="0"/>
      <w:marBottom w:val="0"/>
      <w:divBdr>
        <w:top w:val="none" w:sz="0" w:space="0" w:color="auto"/>
        <w:left w:val="none" w:sz="0" w:space="0" w:color="auto"/>
        <w:bottom w:val="none" w:sz="0" w:space="0" w:color="auto"/>
        <w:right w:val="none" w:sz="0" w:space="0" w:color="auto"/>
      </w:divBdr>
    </w:div>
    <w:div w:id="1395422771">
      <w:bodyDiv w:val="1"/>
      <w:marLeft w:val="0"/>
      <w:marRight w:val="0"/>
      <w:marTop w:val="0"/>
      <w:marBottom w:val="0"/>
      <w:divBdr>
        <w:top w:val="none" w:sz="0" w:space="0" w:color="auto"/>
        <w:left w:val="none" w:sz="0" w:space="0" w:color="auto"/>
        <w:bottom w:val="none" w:sz="0" w:space="0" w:color="auto"/>
        <w:right w:val="none" w:sz="0" w:space="0" w:color="auto"/>
      </w:divBdr>
    </w:div>
    <w:div w:id="1395467633">
      <w:bodyDiv w:val="1"/>
      <w:marLeft w:val="0"/>
      <w:marRight w:val="0"/>
      <w:marTop w:val="0"/>
      <w:marBottom w:val="0"/>
      <w:divBdr>
        <w:top w:val="none" w:sz="0" w:space="0" w:color="auto"/>
        <w:left w:val="none" w:sz="0" w:space="0" w:color="auto"/>
        <w:bottom w:val="none" w:sz="0" w:space="0" w:color="auto"/>
        <w:right w:val="none" w:sz="0" w:space="0" w:color="auto"/>
      </w:divBdr>
    </w:div>
    <w:div w:id="1395471685">
      <w:bodyDiv w:val="1"/>
      <w:marLeft w:val="0"/>
      <w:marRight w:val="0"/>
      <w:marTop w:val="0"/>
      <w:marBottom w:val="0"/>
      <w:divBdr>
        <w:top w:val="none" w:sz="0" w:space="0" w:color="auto"/>
        <w:left w:val="none" w:sz="0" w:space="0" w:color="auto"/>
        <w:bottom w:val="none" w:sz="0" w:space="0" w:color="auto"/>
        <w:right w:val="none" w:sz="0" w:space="0" w:color="auto"/>
      </w:divBdr>
    </w:div>
    <w:div w:id="1395472608">
      <w:bodyDiv w:val="1"/>
      <w:marLeft w:val="0"/>
      <w:marRight w:val="0"/>
      <w:marTop w:val="0"/>
      <w:marBottom w:val="0"/>
      <w:divBdr>
        <w:top w:val="none" w:sz="0" w:space="0" w:color="auto"/>
        <w:left w:val="none" w:sz="0" w:space="0" w:color="auto"/>
        <w:bottom w:val="none" w:sz="0" w:space="0" w:color="auto"/>
        <w:right w:val="none" w:sz="0" w:space="0" w:color="auto"/>
      </w:divBdr>
    </w:div>
    <w:div w:id="1395544421">
      <w:bodyDiv w:val="1"/>
      <w:marLeft w:val="0"/>
      <w:marRight w:val="0"/>
      <w:marTop w:val="0"/>
      <w:marBottom w:val="0"/>
      <w:divBdr>
        <w:top w:val="none" w:sz="0" w:space="0" w:color="auto"/>
        <w:left w:val="none" w:sz="0" w:space="0" w:color="auto"/>
        <w:bottom w:val="none" w:sz="0" w:space="0" w:color="auto"/>
        <w:right w:val="none" w:sz="0" w:space="0" w:color="auto"/>
      </w:divBdr>
    </w:div>
    <w:div w:id="1395618569">
      <w:bodyDiv w:val="1"/>
      <w:marLeft w:val="0"/>
      <w:marRight w:val="0"/>
      <w:marTop w:val="0"/>
      <w:marBottom w:val="0"/>
      <w:divBdr>
        <w:top w:val="none" w:sz="0" w:space="0" w:color="auto"/>
        <w:left w:val="none" w:sz="0" w:space="0" w:color="auto"/>
        <w:bottom w:val="none" w:sz="0" w:space="0" w:color="auto"/>
        <w:right w:val="none" w:sz="0" w:space="0" w:color="auto"/>
      </w:divBdr>
    </w:div>
    <w:div w:id="1395619494">
      <w:bodyDiv w:val="1"/>
      <w:marLeft w:val="0"/>
      <w:marRight w:val="0"/>
      <w:marTop w:val="0"/>
      <w:marBottom w:val="0"/>
      <w:divBdr>
        <w:top w:val="none" w:sz="0" w:space="0" w:color="auto"/>
        <w:left w:val="none" w:sz="0" w:space="0" w:color="auto"/>
        <w:bottom w:val="none" w:sz="0" w:space="0" w:color="auto"/>
        <w:right w:val="none" w:sz="0" w:space="0" w:color="auto"/>
      </w:divBdr>
    </w:div>
    <w:div w:id="1395662773">
      <w:bodyDiv w:val="1"/>
      <w:marLeft w:val="0"/>
      <w:marRight w:val="0"/>
      <w:marTop w:val="0"/>
      <w:marBottom w:val="0"/>
      <w:divBdr>
        <w:top w:val="none" w:sz="0" w:space="0" w:color="auto"/>
        <w:left w:val="none" w:sz="0" w:space="0" w:color="auto"/>
        <w:bottom w:val="none" w:sz="0" w:space="0" w:color="auto"/>
        <w:right w:val="none" w:sz="0" w:space="0" w:color="auto"/>
      </w:divBdr>
    </w:div>
    <w:div w:id="1395931221">
      <w:bodyDiv w:val="1"/>
      <w:marLeft w:val="0"/>
      <w:marRight w:val="0"/>
      <w:marTop w:val="0"/>
      <w:marBottom w:val="0"/>
      <w:divBdr>
        <w:top w:val="none" w:sz="0" w:space="0" w:color="auto"/>
        <w:left w:val="none" w:sz="0" w:space="0" w:color="auto"/>
        <w:bottom w:val="none" w:sz="0" w:space="0" w:color="auto"/>
        <w:right w:val="none" w:sz="0" w:space="0" w:color="auto"/>
      </w:divBdr>
    </w:div>
    <w:div w:id="1396245726">
      <w:bodyDiv w:val="1"/>
      <w:marLeft w:val="0"/>
      <w:marRight w:val="0"/>
      <w:marTop w:val="0"/>
      <w:marBottom w:val="0"/>
      <w:divBdr>
        <w:top w:val="none" w:sz="0" w:space="0" w:color="auto"/>
        <w:left w:val="none" w:sz="0" w:space="0" w:color="auto"/>
        <w:bottom w:val="none" w:sz="0" w:space="0" w:color="auto"/>
        <w:right w:val="none" w:sz="0" w:space="0" w:color="auto"/>
      </w:divBdr>
    </w:div>
    <w:div w:id="1396509858">
      <w:bodyDiv w:val="1"/>
      <w:marLeft w:val="0"/>
      <w:marRight w:val="0"/>
      <w:marTop w:val="0"/>
      <w:marBottom w:val="0"/>
      <w:divBdr>
        <w:top w:val="none" w:sz="0" w:space="0" w:color="auto"/>
        <w:left w:val="none" w:sz="0" w:space="0" w:color="auto"/>
        <w:bottom w:val="none" w:sz="0" w:space="0" w:color="auto"/>
        <w:right w:val="none" w:sz="0" w:space="0" w:color="auto"/>
      </w:divBdr>
    </w:div>
    <w:div w:id="1396663029">
      <w:bodyDiv w:val="1"/>
      <w:marLeft w:val="0"/>
      <w:marRight w:val="0"/>
      <w:marTop w:val="0"/>
      <w:marBottom w:val="0"/>
      <w:divBdr>
        <w:top w:val="none" w:sz="0" w:space="0" w:color="auto"/>
        <w:left w:val="none" w:sz="0" w:space="0" w:color="auto"/>
        <w:bottom w:val="none" w:sz="0" w:space="0" w:color="auto"/>
        <w:right w:val="none" w:sz="0" w:space="0" w:color="auto"/>
      </w:divBdr>
    </w:div>
    <w:div w:id="1396735787">
      <w:bodyDiv w:val="1"/>
      <w:marLeft w:val="0"/>
      <w:marRight w:val="0"/>
      <w:marTop w:val="0"/>
      <w:marBottom w:val="0"/>
      <w:divBdr>
        <w:top w:val="none" w:sz="0" w:space="0" w:color="auto"/>
        <w:left w:val="none" w:sz="0" w:space="0" w:color="auto"/>
        <w:bottom w:val="none" w:sz="0" w:space="0" w:color="auto"/>
        <w:right w:val="none" w:sz="0" w:space="0" w:color="auto"/>
      </w:divBdr>
    </w:div>
    <w:div w:id="1396780300">
      <w:bodyDiv w:val="1"/>
      <w:marLeft w:val="0"/>
      <w:marRight w:val="0"/>
      <w:marTop w:val="0"/>
      <w:marBottom w:val="0"/>
      <w:divBdr>
        <w:top w:val="none" w:sz="0" w:space="0" w:color="auto"/>
        <w:left w:val="none" w:sz="0" w:space="0" w:color="auto"/>
        <w:bottom w:val="none" w:sz="0" w:space="0" w:color="auto"/>
        <w:right w:val="none" w:sz="0" w:space="0" w:color="auto"/>
      </w:divBdr>
    </w:div>
    <w:div w:id="1396968579">
      <w:bodyDiv w:val="1"/>
      <w:marLeft w:val="0"/>
      <w:marRight w:val="0"/>
      <w:marTop w:val="0"/>
      <w:marBottom w:val="0"/>
      <w:divBdr>
        <w:top w:val="none" w:sz="0" w:space="0" w:color="auto"/>
        <w:left w:val="none" w:sz="0" w:space="0" w:color="auto"/>
        <w:bottom w:val="none" w:sz="0" w:space="0" w:color="auto"/>
        <w:right w:val="none" w:sz="0" w:space="0" w:color="auto"/>
      </w:divBdr>
    </w:div>
    <w:div w:id="1396976793">
      <w:bodyDiv w:val="1"/>
      <w:marLeft w:val="0"/>
      <w:marRight w:val="0"/>
      <w:marTop w:val="0"/>
      <w:marBottom w:val="0"/>
      <w:divBdr>
        <w:top w:val="none" w:sz="0" w:space="0" w:color="auto"/>
        <w:left w:val="none" w:sz="0" w:space="0" w:color="auto"/>
        <w:bottom w:val="none" w:sz="0" w:space="0" w:color="auto"/>
        <w:right w:val="none" w:sz="0" w:space="0" w:color="auto"/>
      </w:divBdr>
    </w:div>
    <w:div w:id="1397238766">
      <w:bodyDiv w:val="1"/>
      <w:marLeft w:val="0"/>
      <w:marRight w:val="0"/>
      <w:marTop w:val="0"/>
      <w:marBottom w:val="0"/>
      <w:divBdr>
        <w:top w:val="none" w:sz="0" w:space="0" w:color="auto"/>
        <w:left w:val="none" w:sz="0" w:space="0" w:color="auto"/>
        <w:bottom w:val="none" w:sz="0" w:space="0" w:color="auto"/>
        <w:right w:val="none" w:sz="0" w:space="0" w:color="auto"/>
      </w:divBdr>
    </w:div>
    <w:div w:id="1397238999">
      <w:bodyDiv w:val="1"/>
      <w:marLeft w:val="0"/>
      <w:marRight w:val="0"/>
      <w:marTop w:val="0"/>
      <w:marBottom w:val="0"/>
      <w:divBdr>
        <w:top w:val="none" w:sz="0" w:space="0" w:color="auto"/>
        <w:left w:val="none" w:sz="0" w:space="0" w:color="auto"/>
        <w:bottom w:val="none" w:sz="0" w:space="0" w:color="auto"/>
        <w:right w:val="none" w:sz="0" w:space="0" w:color="auto"/>
      </w:divBdr>
    </w:div>
    <w:div w:id="1397246171">
      <w:bodyDiv w:val="1"/>
      <w:marLeft w:val="0"/>
      <w:marRight w:val="0"/>
      <w:marTop w:val="0"/>
      <w:marBottom w:val="0"/>
      <w:divBdr>
        <w:top w:val="none" w:sz="0" w:space="0" w:color="auto"/>
        <w:left w:val="none" w:sz="0" w:space="0" w:color="auto"/>
        <w:bottom w:val="none" w:sz="0" w:space="0" w:color="auto"/>
        <w:right w:val="none" w:sz="0" w:space="0" w:color="auto"/>
      </w:divBdr>
    </w:div>
    <w:div w:id="1397363306">
      <w:bodyDiv w:val="1"/>
      <w:marLeft w:val="0"/>
      <w:marRight w:val="0"/>
      <w:marTop w:val="0"/>
      <w:marBottom w:val="0"/>
      <w:divBdr>
        <w:top w:val="none" w:sz="0" w:space="0" w:color="auto"/>
        <w:left w:val="none" w:sz="0" w:space="0" w:color="auto"/>
        <w:bottom w:val="none" w:sz="0" w:space="0" w:color="auto"/>
        <w:right w:val="none" w:sz="0" w:space="0" w:color="auto"/>
      </w:divBdr>
    </w:div>
    <w:div w:id="1397631216">
      <w:bodyDiv w:val="1"/>
      <w:marLeft w:val="0"/>
      <w:marRight w:val="0"/>
      <w:marTop w:val="0"/>
      <w:marBottom w:val="0"/>
      <w:divBdr>
        <w:top w:val="none" w:sz="0" w:space="0" w:color="auto"/>
        <w:left w:val="none" w:sz="0" w:space="0" w:color="auto"/>
        <w:bottom w:val="none" w:sz="0" w:space="0" w:color="auto"/>
        <w:right w:val="none" w:sz="0" w:space="0" w:color="auto"/>
      </w:divBdr>
    </w:div>
    <w:div w:id="1397700876">
      <w:bodyDiv w:val="1"/>
      <w:marLeft w:val="0"/>
      <w:marRight w:val="0"/>
      <w:marTop w:val="0"/>
      <w:marBottom w:val="0"/>
      <w:divBdr>
        <w:top w:val="none" w:sz="0" w:space="0" w:color="auto"/>
        <w:left w:val="none" w:sz="0" w:space="0" w:color="auto"/>
        <w:bottom w:val="none" w:sz="0" w:space="0" w:color="auto"/>
        <w:right w:val="none" w:sz="0" w:space="0" w:color="auto"/>
      </w:divBdr>
    </w:div>
    <w:div w:id="1397972646">
      <w:bodyDiv w:val="1"/>
      <w:marLeft w:val="0"/>
      <w:marRight w:val="0"/>
      <w:marTop w:val="0"/>
      <w:marBottom w:val="0"/>
      <w:divBdr>
        <w:top w:val="none" w:sz="0" w:space="0" w:color="auto"/>
        <w:left w:val="none" w:sz="0" w:space="0" w:color="auto"/>
        <w:bottom w:val="none" w:sz="0" w:space="0" w:color="auto"/>
        <w:right w:val="none" w:sz="0" w:space="0" w:color="auto"/>
      </w:divBdr>
    </w:div>
    <w:div w:id="1397976420">
      <w:bodyDiv w:val="1"/>
      <w:marLeft w:val="0"/>
      <w:marRight w:val="0"/>
      <w:marTop w:val="0"/>
      <w:marBottom w:val="0"/>
      <w:divBdr>
        <w:top w:val="none" w:sz="0" w:space="0" w:color="auto"/>
        <w:left w:val="none" w:sz="0" w:space="0" w:color="auto"/>
        <w:bottom w:val="none" w:sz="0" w:space="0" w:color="auto"/>
        <w:right w:val="none" w:sz="0" w:space="0" w:color="auto"/>
      </w:divBdr>
    </w:div>
    <w:div w:id="1398016010">
      <w:bodyDiv w:val="1"/>
      <w:marLeft w:val="0"/>
      <w:marRight w:val="0"/>
      <w:marTop w:val="0"/>
      <w:marBottom w:val="0"/>
      <w:divBdr>
        <w:top w:val="none" w:sz="0" w:space="0" w:color="auto"/>
        <w:left w:val="none" w:sz="0" w:space="0" w:color="auto"/>
        <w:bottom w:val="none" w:sz="0" w:space="0" w:color="auto"/>
        <w:right w:val="none" w:sz="0" w:space="0" w:color="auto"/>
      </w:divBdr>
    </w:div>
    <w:div w:id="1398240558">
      <w:bodyDiv w:val="1"/>
      <w:marLeft w:val="0"/>
      <w:marRight w:val="0"/>
      <w:marTop w:val="0"/>
      <w:marBottom w:val="0"/>
      <w:divBdr>
        <w:top w:val="none" w:sz="0" w:space="0" w:color="auto"/>
        <w:left w:val="none" w:sz="0" w:space="0" w:color="auto"/>
        <w:bottom w:val="none" w:sz="0" w:space="0" w:color="auto"/>
        <w:right w:val="none" w:sz="0" w:space="0" w:color="auto"/>
      </w:divBdr>
    </w:div>
    <w:div w:id="1398281222">
      <w:bodyDiv w:val="1"/>
      <w:marLeft w:val="0"/>
      <w:marRight w:val="0"/>
      <w:marTop w:val="0"/>
      <w:marBottom w:val="0"/>
      <w:divBdr>
        <w:top w:val="none" w:sz="0" w:space="0" w:color="auto"/>
        <w:left w:val="none" w:sz="0" w:space="0" w:color="auto"/>
        <w:bottom w:val="none" w:sz="0" w:space="0" w:color="auto"/>
        <w:right w:val="none" w:sz="0" w:space="0" w:color="auto"/>
      </w:divBdr>
    </w:div>
    <w:div w:id="1398287826">
      <w:bodyDiv w:val="1"/>
      <w:marLeft w:val="0"/>
      <w:marRight w:val="0"/>
      <w:marTop w:val="0"/>
      <w:marBottom w:val="0"/>
      <w:divBdr>
        <w:top w:val="none" w:sz="0" w:space="0" w:color="auto"/>
        <w:left w:val="none" w:sz="0" w:space="0" w:color="auto"/>
        <w:bottom w:val="none" w:sz="0" w:space="0" w:color="auto"/>
        <w:right w:val="none" w:sz="0" w:space="0" w:color="auto"/>
      </w:divBdr>
    </w:div>
    <w:div w:id="1398552260">
      <w:bodyDiv w:val="1"/>
      <w:marLeft w:val="0"/>
      <w:marRight w:val="0"/>
      <w:marTop w:val="0"/>
      <w:marBottom w:val="0"/>
      <w:divBdr>
        <w:top w:val="none" w:sz="0" w:space="0" w:color="auto"/>
        <w:left w:val="none" w:sz="0" w:space="0" w:color="auto"/>
        <w:bottom w:val="none" w:sz="0" w:space="0" w:color="auto"/>
        <w:right w:val="none" w:sz="0" w:space="0" w:color="auto"/>
      </w:divBdr>
    </w:div>
    <w:div w:id="1398669952">
      <w:bodyDiv w:val="1"/>
      <w:marLeft w:val="0"/>
      <w:marRight w:val="0"/>
      <w:marTop w:val="0"/>
      <w:marBottom w:val="0"/>
      <w:divBdr>
        <w:top w:val="none" w:sz="0" w:space="0" w:color="auto"/>
        <w:left w:val="none" w:sz="0" w:space="0" w:color="auto"/>
        <w:bottom w:val="none" w:sz="0" w:space="0" w:color="auto"/>
        <w:right w:val="none" w:sz="0" w:space="0" w:color="auto"/>
      </w:divBdr>
    </w:div>
    <w:div w:id="1398671446">
      <w:bodyDiv w:val="1"/>
      <w:marLeft w:val="0"/>
      <w:marRight w:val="0"/>
      <w:marTop w:val="0"/>
      <w:marBottom w:val="0"/>
      <w:divBdr>
        <w:top w:val="none" w:sz="0" w:space="0" w:color="auto"/>
        <w:left w:val="none" w:sz="0" w:space="0" w:color="auto"/>
        <w:bottom w:val="none" w:sz="0" w:space="0" w:color="auto"/>
        <w:right w:val="none" w:sz="0" w:space="0" w:color="auto"/>
      </w:divBdr>
    </w:div>
    <w:div w:id="1398672757">
      <w:bodyDiv w:val="1"/>
      <w:marLeft w:val="0"/>
      <w:marRight w:val="0"/>
      <w:marTop w:val="0"/>
      <w:marBottom w:val="0"/>
      <w:divBdr>
        <w:top w:val="none" w:sz="0" w:space="0" w:color="auto"/>
        <w:left w:val="none" w:sz="0" w:space="0" w:color="auto"/>
        <w:bottom w:val="none" w:sz="0" w:space="0" w:color="auto"/>
        <w:right w:val="none" w:sz="0" w:space="0" w:color="auto"/>
      </w:divBdr>
    </w:div>
    <w:div w:id="1398825127">
      <w:bodyDiv w:val="1"/>
      <w:marLeft w:val="0"/>
      <w:marRight w:val="0"/>
      <w:marTop w:val="0"/>
      <w:marBottom w:val="0"/>
      <w:divBdr>
        <w:top w:val="none" w:sz="0" w:space="0" w:color="auto"/>
        <w:left w:val="none" w:sz="0" w:space="0" w:color="auto"/>
        <w:bottom w:val="none" w:sz="0" w:space="0" w:color="auto"/>
        <w:right w:val="none" w:sz="0" w:space="0" w:color="auto"/>
      </w:divBdr>
    </w:div>
    <w:div w:id="1399010120">
      <w:bodyDiv w:val="1"/>
      <w:marLeft w:val="0"/>
      <w:marRight w:val="0"/>
      <w:marTop w:val="0"/>
      <w:marBottom w:val="0"/>
      <w:divBdr>
        <w:top w:val="none" w:sz="0" w:space="0" w:color="auto"/>
        <w:left w:val="none" w:sz="0" w:space="0" w:color="auto"/>
        <w:bottom w:val="none" w:sz="0" w:space="0" w:color="auto"/>
        <w:right w:val="none" w:sz="0" w:space="0" w:color="auto"/>
      </w:divBdr>
    </w:div>
    <w:div w:id="1399203027">
      <w:bodyDiv w:val="1"/>
      <w:marLeft w:val="0"/>
      <w:marRight w:val="0"/>
      <w:marTop w:val="0"/>
      <w:marBottom w:val="0"/>
      <w:divBdr>
        <w:top w:val="none" w:sz="0" w:space="0" w:color="auto"/>
        <w:left w:val="none" w:sz="0" w:space="0" w:color="auto"/>
        <w:bottom w:val="none" w:sz="0" w:space="0" w:color="auto"/>
        <w:right w:val="none" w:sz="0" w:space="0" w:color="auto"/>
      </w:divBdr>
    </w:div>
    <w:div w:id="1399205257">
      <w:bodyDiv w:val="1"/>
      <w:marLeft w:val="0"/>
      <w:marRight w:val="0"/>
      <w:marTop w:val="0"/>
      <w:marBottom w:val="0"/>
      <w:divBdr>
        <w:top w:val="none" w:sz="0" w:space="0" w:color="auto"/>
        <w:left w:val="none" w:sz="0" w:space="0" w:color="auto"/>
        <w:bottom w:val="none" w:sz="0" w:space="0" w:color="auto"/>
        <w:right w:val="none" w:sz="0" w:space="0" w:color="auto"/>
      </w:divBdr>
    </w:div>
    <w:div w:id="1399280386">
      <w:bodyDiv w:val="1"/>
      <w:marLeft w:val="0"/>
      <w:marRight w:val="0"/>
      <w:marTop w:val="0"/>
      <w:marBottom w:val="0"/>
      <w:divBdr>
        <w:top w:val="none" w:sz="0" w:space="0" w:color="auto"/>
        <w:left w:val="none" w:sz="0" w:space="0" w:color="auto"/>
        <w:bottom w:val="none" w:sz="0" w:space="0" w:color="auto"/>
        <w:right w:val="none" w:sz="0" w:space="0" w:color="auto"/>
      </w:divBdr>
    </w:div>
    <w:div w:id="1399285426">
      <w:bodyDiv w:val="1"/>
      <w:marLeft w:val="0"/>
      <w:marRight w:val="0"/>
      <w:marTop w:val="0"/>
      <w:marBottom w:val="0"/>
      <w:divBdr>
        <w:top w:val="none" w:sz="0" w:space="0" w:color="auto"/>
        <w:left w:val="none" w:sz="0" w:space="0" w:color="auto"/>
        <w:bottom w:val="none" w:sz="0" w:space="0" w:color="auto"/>
        <w:right w:val="none" w:sz="0" w:space="0" w:color="auto"/>
      </w:divBdr>
    </w:div>
    <w:div w:id="1399477870">
      <w:bodyDiv w:val="1"/>
      <w:marLeft w:val="0"/>
      <w:marRight w:val="0"/>
      <w:marTop w:val="0"/>
      <w:marBottom w:val="0"/>
      <w:divBdr>
        <w:top w:val="none" w:sz="0" w:space="0" w:color="auto"/>
        <w:left w:val="none" w:sz="0" w:space="0" w:color="auto"/>
        <w:bottom w:val="none" w:sz="0" w:space="0" w:color="auto"/>
        <w:right w:val="none" w:sz="0" w:space="0" w:color="auto"/>
      </w:divBdr>
    </w:div>
    <w:div w:id="1399669733">
      <w:bodyDiv w:val="1"/>
      <w:marLeft w:val="0"/>
      <w:marRight w:val="0"/>
      <w:marTop w:val="0"/>
      <w:marBottom w:val="0"/>
      <w:divBdr>
        <w:top w:val="none" w:sz="0" w:space="0" w:color="auto"/>
        <w:left w:val="none" w:sz="0" w:space="0" w:color="auto"/>
        <w:bottom w:val="none" w:sz="0" w:space="0" w:color="auto"/>
        <w:right w:val="none" w:sz="0" w:space="0" w:color="auto"/>
      </w:divBdr>
    </w:div>
    <w:div w:id="1399671217">
      <w:bodyDiv w:val="1"/>
      <w:marLeft w:val="0"/>
      <w:marRight w:val="0"/>
      <w:marTop w:val="0"/>
      <w:marBottom w:val="0"/>
      <w:divBdr>
        <w:top w:val="none" w:sz="0" w:space="0" w:color="auto"/>
        <w:left w:val="none" w:sz="0" w:space="0" w:color="auto"/>
        <w:bottom w:val="none" w:sz="0" w:space="0" w:color="auto"/>
        <w:right w:val="none" w:sz="0" w:space="0" w:color="auto"/>
      </w:divBdr>
    </w:div>
    <w:div w:id="1399784038">
      <w:bodyDiv w:val="1"/>
      <w:marLeft w:val="0"/>
      <w:marRight w:val="0"/>
      <w:marTop w:val="0"/>
      <w:marBottom w:val="0"/>
      <w:divBdr>
        <w:top w:val="none" w:sz="0" w:space="0" w:color="auto"/>
        <w:left w:val="none" w:sz="0" w:space="0" w:color="auto"/>
        <w:bottom w:val="none" w:sz="0" w:space="0" w:color="auto"/>
        <w:right w:val="none" w:sz="0" w:space="0" w:color="auto"/>
      </w:divBdr>
    </w:div>
    <w:div w:id="1399864559">
      <w:bodyDiv w:val="1"/>
      <w:marLeft w:val="0"/>
      <w:marRight w:val="0"/>
      <w:marTop w:val="0"/>
      <w:marBottom w:val="0"/>
      <w:divBdr>
        <w:top w:val="none" w:sz="0" w:space="0" w:color="auto"/>
        <w:left w:val="none" w:sz="0" w:space="0" w:color="auto"/>
        <w:bottom w:val="none" w:sz="0" w:space="0" w:color="auto"/>
        <w:right w:val="none" w:sz="0" w:space="0" w:color="auto"/>
      </w:divBdr>
    </w:div>
    <w:div w:id="1399865034">
      <w:bodyDiv w:val="1"/>
      <w:marLeft w:val="0"/>
      <w:marRight w:val="0"/>
      <w:marTop w:val="0"/>
      <w:marBottom w:val="0"/>
      <w:divBdr>
        <w:top w:val="none" w:sz="0" w:space="0" w:color="auto"/>
        <w:left w:val="none" w:sz="0" w:space="0" w:color="auto"/>
        <w:bottom w:val="none" w:sz="0" w:space="0" w:color="auto"/>
        <w:right w:val="none" w:sz="0" w:space="0" w:color="auto"/>
      </w:divBdr>
    </w:div>
    <w:div w:id="1399934995">
      <w:bodyDiv w:val="1"/>
      <w:marLeft w:val="0"/>
      <w:marRight w:val="0"/>
      <w:marTop w:val="0"/>
      <w:marBottom w:val="0"/>
      <w:divBdr>
        <w:top w:val="none" w:sz="0" w:space="0" w:color="auto"/>
        <w:left w:val="none" w:sz="0" w:space="0" w:color="auto"/>
        <w:bottom w:val="none" w:sz="0" w:space="0" w:color="auto"/>
        <w:right w:val="none" w:sz="0" w:space="0" w:color="auto"/>
      </w:divBdr>
    </w:div>
    <w:div w:id="1399937829">
      <w:bodyDiv w:val="1"/>
      <w:marLeft w:val="0"/>
      <w:marRight w:val="0"/>
      <w:marTop w:val="0"/>
      <w:marBottom w:val="0"/>
      <w:divBdr>
        <w:top w:val="none" w:sz="0" w:space="0" w:color="auto"/>
        <w:left w:val="none" w:sz="0" w:space="0" w:color="auto"/>
        <w:bottom w:val="none" w:sz="0" w:space="0" w:color="auto"/>
        <w:right w:val="none" w:sz="0" w:space="0" w:color="auto"/>
      </w:divBdr>
    </w:div>
    <w:div w:id="1399981732">
      <w:bodyDiv w:val="1"/>
      <w:marLeft w:val="0"/>
      <w:marRight w:val="0"/>
      <w:marTop w:val="0"/>
      <w:marBottom w:val="0"/>
      <w:divBdr>
        <w:top w:val="none" w:sz="0" w:space="0" w:color="auto"/>
        <w:left w:val="none" w:sz="0" w:space="0" w:color="auto"/>
        <w:bottom w:val="none" w:sz="0" w:space="0" w:color="auto"/>
        <w:right w:val="none" w:sz="0" w:space="0" w:color="auto"/>
      </w:divBdr>
    </w:div>
    <w:div w:id="1400204457">
      <w:bodyDiv w:val="1"/>
      <w:marLeft w:val="0"/>
      <w:marRight w:val="0"/>
      <w:marTop w:val="0"/>
      <w:marBottom w:val="0"/>
      <w:divBdr>
        <w:top w:val="none" w:sz="0" w:space="0" w:color="auto"/>
        <w:left w:val="none" w:sz="0" w:space="0" w:color="auto"/>
        <w:bottom w:val="none" w:sz="0" w:space="0" w:color="auto"/>
        <w:right w:val="none" w:sz="0" w:space="0" w:color="auto"/>
      </w:divBdr>
    </w:div>
    <w:div w:id="1400252352">
      <w:bodyDiv w:val="1"/>
      <w:marLeft w:val="0"/>
      <w:marRight w:val="0"/>
      <w:marTop w:val="0"/>
      <w:marBottom w:val="0"/>
      <w:divBdr>
        <w:top w:val="none" w:sz="0" w:space="0" w:color="auto"/>
        <w:left w:val="none" w:sz="0" w:space="0" w:color="auto"/>
        <w:bottom w:val="none" w:sz="0" w:space="0" w:color="auto"/>
        <w:right w:val="none" w:sz="0" w:space="0" w:color="auto"/>
      </w:divBdr>
    </w:div>
    <w:div w:id="1400326667">
      <w:bodyDiv w:val="1"/>
      <w:marLeft w:val="0"/>
      <w:marRight w:val="0"/>
      <w:marTop w:val="0"/>
      <w:marBottom w:val="0"/>
      <w:divBdr>
        <w:top w:val="none" w:sz="0" w:space="0" w:color="auto"/>
        <w:left w:val="none" w:sz="0" w:space="0" w:color="auto"/>
        <w:bottom w:val="none" w:sz="0" w:space="0" w:color="auto"/>
        <w:right w:val="none" w:sz="0" w:space="0" w:color="auto"/>
      </w:divBdr>
    </w:div>
    <w:div w:id="1400442935">
      <w:bodyDiv w:val="1"/>
      <w:marLeft w:val="0"/>
      <w:marRight w:val="0"/>
      <w:marTop w:val="0"/>
      <w:marBottom w:val="0"/>
      <w:divBdr>
        <w:top w:val="none" w:sz="0" w:space="0" w:color="auto"/>
        <w:left w:val="none" w:sz="0" w:space="0" w:color="auto"/>
        <w:bottom w:val="none" w:sz="0" w:space="0" w:color="auto"/>
        <w:right w:val="none" w:sz="0" w:space="0" w:color="auto"/>
      </w:divBdr>
    </w:div>
    <w:div w:id="1400520583">
      <w:bodyDiv w:val="1"/>
      <w:marLeft w:val="0"/>
      <w:marRight w:val="0"/>
      <w:marTop w:val="0"/>
      <w:marBottom w:val="0"/>
      <w:divBdr>
        <w:top w:val="none" w:sz="0" w:space="0" w:color="auto"/>
        <w:left w:val="none" w:sz="0" w:space="0" w:color="auto"/>
        <w:bottom w:val="none" w:sz="0" w:space="0" w:color="auto"/>
        <w:right w:val="none" w:sz="0" w:space="0" w:color="auto"/>
      </w:divBdr>
    </w:div>
    <w:div w:id="1400591465">
      <w:bodyDiv w:val="1"/>
      <w:marLeft w:val="0"/>
      <w:marRight w:val="0"/>
      <w:marTop w:val="0"/>
      <w:marBottom w:val="0"/>
      <w:divBdr>
        <w:top w:val="none" w:sz="0" w:space="0" w:color="auto"/>
        <w:left w:val="none" w:sz="0" w:space="0" w:color="auto"/>
        <w:bottom w:val="none" w:sz="0" w:space="0" w:color="auto"/>
        <w:right w:val="none" w:sz="0" w:space="0" w:color="auto"/>
      </w:divBdr>
    </w:div>
    <w:div w:id="1400715462">
      <w:bodyDiv w:val="1"/>
      <w:marLeft w:val="0"/>
      <w:marRight w:val="0"/>
      <w:marTop w:val="0"/>
      <w:marBottom w:val="0"/>
      <w:divBdr>
        <w:top w:val="none" w:sz="0" w:space="0" w:color="auto"/>
        <w:left w:val="none" w:sz="0" w:space="0" w:color="auto"/>
        <w:bottom w:val="none" w:sz="0" w:space="0" w:color="auto"/>
        <w:right w:val="none" w:sz="0" w:space="0" w:color="auto"/>
      </w:divBdr>
    </w:div>
    <w:div w:id="1400860082">
      <w:bodyDiv w:val="1"/>
      <w:marLeft w:val="0"/>
      <w:marRight w:val="0"/>
      <w:marTop w:val="0"/>
      <w:marBottom w:val="0"/>
      <w:divBdr>
        <w:top w:val="none" w:sz="0" w:space="0" w:color="auto"/>
        <w:left w:val="none" w:sz="0" w:space="0" w:color="auto"/>
        <w:bottom w:val="none" w:sz="0" w:space="0" w:color="auto"/>
        <w:right w:val="none" w:sz="0" w:space="0" w:color="auto"/>
      </w:divBdr>
    </w:div>
    <w:div w:id="1400861335">
      <w:bodyDiv w:val="1"/>
      <w:marLeft w:val="0"/>
      <w:marRight w:val="0"/>
      <w:marTop w:val="0"/>
      <w:marBottom w:val="0"/>
      <w:divBdr>
        <w:top w:val="none" w:sz="0" w:space="0" w:color="auto"/>
        <w:left w:val="none" w:sz="0" w:space="0" w:color="auto"/>
        <w:bottom w:val="none" w:sz="0" w:space="0" w:color="auto"/>
        <w:right w:val="none" w:sz="0" w:space="0" w:color="auto"/>
      </w:divBdr>
    </w:div>
    <w:div w:id="1400976759">
      <w:bodyDiv w:val="1"/>
      <w:marLeft w:val="0"/>
      <w:marRight w:val="0"/>
      <w:marTop w:val="0"/>
      <w:marBottom w:val="0"/>
      <w:divBdr>
        <w:top w:val="none" w:sz="0" w:space="0" w:color="auto"/>
        <w:left w:val="none" w:sz="0" w:space="0" w:color="auto"/>
        <w:bottom w:val="none" w:sz="0" w:space="0" w:color="auto"/>
        <w:right w:val="none" w:sz="0" w:space="0" w:color="auto"/>
      </w:divBdr>
    </w:div>
    <w:div w:id="1400979356">
      <w:bodyDiv w:val="1"/>
      <w:marLeft w:val="0"/>
      <w:marRight w:val="0"/>
      <w:marTop w:val="0"/>
      <w:marBottom w:val="0"/>
      <w:divBdr>
        <w:top w:val="none" w:sz="0" w:space="0" w:color="auto"/>
        <w:left w:val="none" w:sz="0" w:space="0" w:color="auto"/>
        <w:bottom w:val="none" w:sz="0" w:space="0" w:color="auto"/>
        <w:right w:val="none" w:sz="0" w:space="0" w:color="auto"/>
      </w:divBdr>
    </w:div>
    <w:div w:id="1401252563">
      <w:bodyDiv w:val="1"/>
      <w:marLeft w:val="0"/>
      <w:marRight w:val="0"/>
      <w:marTop w:val="0"/>
      <w:marBottom w:val="0"/>
      <w:divBdr>
        <w:top w:val="none" w:sz="0" w:space="0" w:color="auto"/>
        <w:left w:val="none" w:sz="0" w:space="0" w:color="auto"/>
        <w:bottom w:val="none" w:sz="0" w:space="0" w:color="auto"/>
        <w:right w:val="none" w:sz="0" w:space="0" w:color="auto"/>
      </w:divBdr>
    </w:div>
    <w:div w:id="1401440210">
      <w:bodyDiv w:val="1"/>
      <w:marLeft w:val="0"/>
      <w:marRight w:val="0"/>
      <w:marTop w:val="0"/>
      <w:marBottom w:val="0"/>
      <w:divBdr>
        <w:top w:val="none" w:sz="0" w:space="0" w:color="auto"/>
        <w:left w:val="none" w:sz="0" w:space="0" w:color="auto"/>
        <w:bottom w:val="none" w:sz="0" w:space="0" w:color="auto"/>
        <w:right w:val="none" w:sz="0" w:space="0" w:color="auto"/>
      </w:divBdr>
    </w:div>
    <w:div w:id="1401519099">
      <w:bodyDiv w:val="1"/>
      <w:marLeft w:val="0"/>
      <w:marRight w:val="0"/>
      <w:marTop w:val="0"/>
      <w:marBottom w:val="0"/>
      <w:divBdr>
        <w:top w:val="none" w:sz="0" w:space="0" w:color="auto"/>
        <w:left w:val="none" w:sz="0" w:space="0" w:color="auto"/>
        <w:bottom w:val="none" w:sz="0" w:space="0" w:color="auto"/>
        <w:right w:val="none" w:sz="0" w:space="0" w:color="auto"/>
      </w:divBdr>
    </w:div>
    <w:div w:id="1401633462">
      <w:bodyDiv w:val="1"/>
      <w:marLeft w:val="0"/>
      <w:marRight w:val="0"/>
      <w:marTop w:val="0"/>
      <w:marBottom w:val="0"/>
      <w:divBdr>
        <w:top w:val="none" w:sz="0" w:space="0" w:color="auto"/>
        <w:left w:val="none" w:sz="0" w:space="0" w:color="auto"/>
        <w:bottom w:val="none" w:sz="0" w:space="0" w:color="auto"/>
        <w:right w:val="none" w:sz="0" w:space="0" w:color="auto"/>
      </w:divBdr>
    </w:div>
    <w:div w:id="1401637311">
      <w:bodyDiv w:val="1"/>
      <w:marLeft w:val="0"/>
      <w:marRight w:val="0"/>
      <w:marTop w:val="0"/>
      <w:marBottom w:val="0"/>
      <w:divBdr>
        <w:top w:val="none" w:sz="0" w:space="0" w:color="auto"/>
        <w:left w:val="none" w:sz="0" w:space="0" w:color="auto"/>
        <w:bottom w:val="none" w:sz="0" w:space="0" w:color="auto"/>
        <w:right w:val="none" w:sz="0" w:space="0" w:color="auto"/>
      </w:divBdr>
    </w:div>
    <w:div w:id="1401710146">
      <w:bodyDiv w:val="1"/>
      <w:marLeft w:val="0"/>
      <w:marRight w:val="0"/>
      <w:marTop w:val="0"/>
      <w:marBottom w:val="0"/>
      <w:divBdr>
        <w:top w:val="none" w:sz="0" w:space="0" w:color="auto"/>
        <w:left w:val="none" w:sz="0" w:space="0" w:color="auto"/>
        <w:bottom w:val="none" w:sz="0" w:space="0" w:color="auto"/>
        <w:right w:val="none" w:sz="0" w:space="0" w:color="auto"/>
      </w:divBdr>
    </w:div>
    <w:div w:id="1401713679">
      <w:bodyDiv w:val="1"/>
      <w:marLeft w:val="0"/>
      <w:marRight w:val="0"/>
      <w:marTop w:val="0"/>
      <w:marBottom w:val="0"/>
      <w:divBdr>
        <w:top w:val="none" w:sz="0" w:space="0" w:color="auto"/>
        <w:left w:val="none" w:sz="0" w:space="0" w:color="auto"/>
        <w:bottom w:val="none" w:sz="0" w:space="0" w:color="auto"/>
        <w:right w:val="none" w:sz="0" w:space="0" w:color="auto"/>
      </w:divBdr>
    </w:div>
    <w:div w:id="1401752825">
      <w:bodyDiv w:val="1"/>
      <w:marLeft w:val="0"/>
      <w:marRight w:val="0"/>
      <w:marTop w:val="0"/>
      <w:marBottom w:val="0"/>
      <w:divBdr>
        <w:top w:val="none" w:sz="0" w:space="0" w:color="auto"/>
        <w:left w:val="none" w:sz="0" w:space="0" w:color="auto"/>
        <w:bottom w:val="none" w:sz="0" w:space="0" w:color="auto"/>
        <w:right w:val="none" w:sz="0" w:space="0" w:color="auto"/>
      </w:divBdr>
    </w:div>
    <w:div w:id="1401825437">
      <w:bodyDiv w:val="1"/>
      <w:marLeft w:val="0"/>
      <w:marRight w:val="0"/>
      <w:marTop w:val="0"/>
      <w:marBottom w:val="0"/>
      <w:divBdr>
        <w:top w:val="none" w:sz="0" w:space="0" w:color="auto"/>
        <w:left w:val="none" w:sz="0" w:space="0" w:color="auto"/>
        <w:bottom w:val="none" w:sz="0" w:space="0" w:color="auto"/>
        <w:right w:val="none" w:sz="0" w:space="0" w:color="auto"/>
      </w:divBdr>
    </w:div>
    <w:div w:id="1401899641">
      <w:bodyDiv w:val="1"/>
      <w:marLeft w:val="0"/>
      <w:marRight w:val="0"/>
      <w:marTop w:val="0"/>
      <w:marBottom w:val="0"/>
      <w:divBdr>
        <w:top w:val="none" w:sz="0" w:space="0" w:color="auto"/>
        <w:left w:val="none" w:sz="0" w:space="0" w:color="auto"/>
        <w:bottom w:val="none" w:sz="0" w:space="0" w:color="auto"/>
        <w:right w:val="none" w:sz="0" w:space="0" w:color="auto"/>
      </w:divBdr>
    </w:div>
    <w:div w:id="1402019252">
      <w:bodyDiv w:val="1"/>
      <w:marLeft w:val="0"/>
      <w:marRight w:val="0"/>
      <w:marTop w:val="0"/>
      <w:marBottom w:val="0"/>
      <w:divBdr>
        <w:top w:val="none" w:sz="0" w:space="0" w:color="auto"/>
        <w:left w:val="none" w:sz="0" w:space="0" w:color="auto"/>
        <w:bottom w:val="none" w:sz="0" w:space="0" w:color="auto"/>
        <w:right w:val="none" w:sz="0" w:space="0" w:color="auto"/>
      </w:divBdr>
    </w:div>
    <w:div w:id="1402023590">
      <w:bodyDiv w:val="1"/>
      <w:marLeft w:val="0"/>
      <w:marRight w:val="0"/>
      <w:marTop w:val="0"/>
      <w:marBottom w:val="0"/>
      <w:divBdr>
        <w:top w:val="none" w:sz="0" w:space="0" w:color="auto"/>
        <w:left w:val="none" w:sz="0" w:space="0" w:color="auto"/>
        <w:bottom w:val="none" w:sz="0" w:space="0" w:color="auto"/>
        <w:right w:val="none" w:sz="0" w:space="0" w:color="auto"/>
      </w:divBdr>
    </w:div>
    <w:div w:id="1402093415">
      <w:bodyDiv w:val="1"/>
      <w:marLeft w:val="0"/>
      <w:marRight w:val="0"/>
      <w:marTop w:val="0"/>
      <w:marBottom w:val="0"/>
      <w:divBdr>
        <w:top w:val="none" w:sz="0" w:space="0" w:color="auto"/>
        <w:left w:val="none" w:sz="0" w:space="0" w:color="auto"/>
        <w:bottom w:val="none" w:sz="0" w:space="0" w:color="auto"/>
        <w:right w:val="none" w:sz="0" w:space="0" w:color="auto"/>
      </w:divBdr>
    </w:div>
    <w:div w:id="1402097296">
      <w:bodyDiv w:val="1"/>
      <w:marLeft w:val="0"/>
      <w:marRight w:val="0"/>
      <w:marTop w:val="0"/>
      <w:marBottom w:val="0"/>
      <w:divBdr>
        <w:top w:val="none" w:sz="0" w:space="0" w:color="auto"/>
        <w:left w:val="none" w:sz="0" w:space="0" w:color="auto"/>
        <w:bottom w:val="none" w:sz="0" w:space="0" w:color="auto"/>
        <w:right w:val="none" w:sz="0" w:space="0" w:color="auto"/>
      </w:divBdr>
    </w:div>
    <w:div w:id="1402290664">
      <w:bodyDiv w:val="1"/>
      <w:marLeft w:val="0"/>
      <w:marRight w:val="0"/>
      <w:marTop w:val="0"/>
      <w:marBottom w:val="0"/>
      <w:divBdr>
        <w:top w:val="none" w:sz="0" w:space="0" w:color="auto"/>
        <w:left w:val="none" w:sz="0" w:space="0" w:color="auto"/>
        <w:bottom w:val="none" w:sz="0" w:space="0" w:color="auto"/>
        <w:right w:val="none" w:sz="0" w:space="0" w:color="auto"/>
      </w:divBdr>
    </w:div>
    <w:div w:id="1402368160">
      <w:bodyDiv w:val="1"/>
      <w:marLeft w:val="0"/>
      <w:marRight w:val="0"/>
      <w:marTop w:val="0"/>
      <w:marBottom w:val="0"/>
      <w:divBdr>
        <w:top w:val="none" w:sz="0" w:space="0" w:color="auto"/>
        <w:left w:val="none" w:sz="0" w:space="0" w:color="auto"/>
        <w:bottom w:val="none" w:sz="0" w:space="0" w:color="auto"/>
        <w:right w:val="none" w:sz="0" w:space="0" w:color="auto"/>
      </w:divBdr>
    </w:div>
    <w:div w:id="1402368936">
      <w:bodyDiv w:val="1"/>
      <w:marLeft w:val="0"/>
      <w:marRight w:val="0"/>
      <w:marTop w:val="0"/>
      <w:marBottom w:val="0"/>
      <w:divBdr>
        <w:top w:val="none" w:sz="0" w:space="0" w:color="auto"/>
        <w:left w:val="none" w:sz="0" w:space="0" w:color="auto"/>
        <w:bottom w:val="none" w:sz="0" w:space="0" w:color="auto"/>
        <w:right w:val="none" w:sz="0" w:space="0" w:color="auto"/>
      </w:divBdr>
    </w:div>
    <w:div w:id="1402409276">
      <w:bodyDiv w:val="1"/>
      <w:marLeft w:val="0"/>
      <w:marRight w:val="0"/>
      <w:marTop w:val="0"/>
      <w:marBottom w:val="0"/>
      <w:divBdr>
        <w:top w:val="none" w:sz="0" w:space="0" w:color="auto"/>
        <w:left w:val="none" w:sz="0" w:space="0" w:color="auto"/>
        <w:bottom w:val="none" w:sz="0" w:space="0" w:color="auto"/>
        <w:right w:val="none" w:sz="0" w:space="0" w:color="auto"/>
      </w:divBdr>
    </w:div>
    <w:div w:id="1402410774">
      <w:bodyDiv w:val="1"/>
      <w:marLeft w:val="0"/>
      <w:marRight w:val="0"/>
      <w:marTop w:val="0"/>
      <w:marBottom w:val="0"/>
      <w:divBdr>
        <w:top w:val="none" w:sz="0" w:space="0" w:color="auto"/>
        <w:left w:val="none" w:sz="0" w:space="0" w:color="auto"/>
        <w:bottom w:val="none" w:sz="0" w:space="0" w:color="auto"/>
        <w:right w:val="none" w:sz="0" w:space="0" w:color="auto"/>
      </w:divBdr>
    </w:div>
    <w:div w:id="1402680218">
      <w:bodyDiv w:val="1"/>
      <w:marLeft w:val="0"/>
      <w:marRight w:val="0"/>
      <w:marTop w:val="0"/>
      <w:marBottom w:val="0"/>
      <w:divBdr>
        <w:top w:val="none" w:sz="0" w:space="0" w:color="auto"/>
        <w:left w:val="none" w:sz="0" w:space="0" w:color="auto"/>
        <w:bottom w:val="none" w:sz="0" w:space="0" w:color="auto"/>
        <w:right w:val="none" w:sz="0" w:space="0" w:color="auto"/>
      </w:divBdr>
    </w:div>
    <w:div w:id="1402750043">
      <w:bodyDiv w:val="1"/>
      <w:marLeft w:val="0"/>
      <w:marRight w:val="0"/>
      <w:marTop w:val="0"/>
      <w:marBottom w:val="0"/>
      <w:divBdr>
        <w:top w:val="none" w:sz="0" w:space="0" w:color="auto"/>
        <w:left w:val="none" w:sz="0" w:space="0" w:color="auto"/>
        <w:bottom w:val="none" w:sz="0" w:space="0" w:color="auto"/>
        <w:right w:val="none" w:sz="0" w:space="0" w:color="auto"/>
      </w:divBdr>
    </w:div>
    <w:div w:id="1402825301">
      <w:bodyDiv w:val="1"/>
      <w:marLeft w:val="0"/>
      <w:marRight w:val="0"/>
      <w:marTop w:val="0"/>
      <w:marBottom w:val="0"/>
      <w:divBdr>
        <w:top w:val="none" w:sz="0" w:space="0" w:color="auto"/>
        <w:left w:val="none" w:sz="0" w:space="0" w:color="auto"/>
        <w:bottom w:val="none" w:sz="0" w:space="0" w:color="auto"/>
        <w:right w:val="none" w:sz="0" w:space="0" w:color="auto"/>
      </w:divBdr>
    </w:div>
    <w:div w:id="1402827245">
      <w:bodyDiv w:val="1"/>
      <w:marLeft w:val="0"/>
      <w:marRight w:val="0"/>
      <w:marTop w:val="0"/>
      <w:marBottom w:val="0"/>
      <w:divBdr>
        <w:top w:val="none" w:sz="0" w:space="0" w:color="auto"/>
        <w:left w:val="none" w:sz="0" w:space="0" w:color="auto"/>
        <w:bottom w:val="none" w:sz="0" w:space="0" w:color="auto"/>
        <w:right w:val="none" w:sz="0" w:space="0" w:color="auto"/>
      </w:divBdr>
    </w:div>
    <w:div w:id="1402869284">
      <w:bodyDiv w:val="1"/>
      <w:marLeft w:val="0"/>
      <w:marRight w:val="0"/>
      <w:marTop w:val="0"/>
      <w:marBottom w:val="0"/>
      <w:divBdr>
        <w:top w:val="none" w:sz="0" w:space="0" w:color="auto"/>
        <w:left w:val="none" w:sz="0" w:space="0" w:color="auto"/>
        <w:bottom w:val="none" w:sz="0" w:space="0" w:color="auto"/>
        <w:right w:val="none" w:sz="0" w:space="0" w:color="auto"/>
      </w:divBdr>
    </w:div>
    <w:div w:id="1402875132">
      <w:bodyDiv w:val="1"/>
      <w:marLeft w:val="0"/>
      <w:marRight w:val="0"/>
      <w:marTop w:val="0"/>
      <w:marBottom w:val="0"/>
      <w:divBdr>
        <w:top w:val="none" w:sz="0" w:space="0" w:color="auto"/>
        <w:left w:val="none" w:sz="0" w:space="0" w:color="auto"/>
        <w:bottom w:val="none" w:sz="0" w:space="0" w:color="auto"/>
        <w:right w:val="none" w:sz="0" w:space="0" w:color="auto"/>
      </w:divBdr>
    </w:div>
    <w:div w:id="1402946838">
      <w:bodyDiv w:val="1"/>
      <w:marLeft w:val="0"/>
      <w:marRight w:val="0"/>
      <w:marTop w:val="0"/>
      <w:marBottom w:val="0"/>
      <w:divBdr>
        <w:top w:val="none" w:sz="0" w:space="0" w:color="auto"/>
        <w:left w:val="none" w:sz="0" w:space="0" w:color="auto"/>
        <w:bottom w:val="none" w:sz="0" w:space="0" w:color="auto"/>
        <w:right w:val="none" w:sz="0" w:space="0" w:color="auto"/>
      </w:divBdr>
    </w:div>
    <w:div w:id="1403066229">
      <w:bodyDiv w:val="1"/>
      <w:marLeft w:val="0"/>
      <w:marRight w:val="0"/>
      <w:marTop w:val="0"/>
      <w:marBottom w:val="0"/>
      <w:divBdr>
        <w:top w:val="none" w:sz="0" w:space="0" w:color="auto"/>
        <w:left w:val="none" w:sz="0" w:space="0" w:color="auto"/>
        <w:bottom w:val="none" w:sz="0" w:space="0" w:color="auto"/>
        <w:right w:val="none" w:sz="0" w:space="0" w:color="auto"/>
      </w:divBdr>
    </w:div>
    <w:div w:id="1403211112">
      <w:bodyDiv w:val="1"/>
      <w:marLeft w:val="0"/>
      <w:marRight w:val="0"/>
      <w:marTop w:val="0"/>
      <w:marBottom w:val="0"/>
      <w:divBdr>
        <w:top w:val="none" w:sz="0" w:space="0" w:color="auto"/>
        <w:left w:val="none" w:sz="0" w:space="0" w:color="auto"/>
        <w:bottom w:val="none" w:sz="0" w:space="0" w:color="auto"/>
        <w:right w:val="none" w:sz="0" w:space="0" w:color="auto"/>
      </w:divBdr>
    </w:div>
    <w:div w:id="1403212121">
      <w:bodyDiv w:val="1"/>
      <w:marLeft w:val="0"/>
      <w:marRight w:val="0"/>
      <w:marTop w:val="0"/>
      <w:marBottom w:val="0"/>
      <w:divBdr>
        <w:top w:val="none" w:sz="0" w:space="0" w:color="auto"/>
        <w:left w:val="none" w:sz="0" w:space="0" w:color="auto"/>
        <w:bottom w:val="none" w:sz="0" w:space="0" w:color="auto"/>
        <w:right w:val="none" w:sz="0" w:space="0" w:color="auto"/>
      </w:divBdr>
    </w:div>
    <w:div w:id="1403257841">
      <w:bodyDiv w:val="1"/>
      <w:marLeft w:val="0"/>
      <w:marRight w:val="0"/>
      <w:marTop w:val="0"/>
      <w:marBottom w:val="0"/>
      <w:divBdr>
        <w:top w:val="none" w:sz="0" w:space="0" w:color="auto"/>
        <w:left w:val="none" w:sz="0" w:space="0" w:color="auto"/>
        <w:bottom w:val="none" w:sz="0" w:space="0" w:color="auto"/>
        <w:right w:val="none" w:sz="0" w:space="0" w:color="auto"/>
      </w:divBdr>
    </w:div>
    <w:div w:id="1403411131">
      <w:bodyDiv w:val="1"/>
      <w:marLeft w:val="0"/>
      <w:marRight w:val="0"/>
      <w:marTop w:val="0"/>
      <w:marBottom w:val="0"/>
      <w:divBdr>
        <w:top w:val="none" w:sz="0" w:space="0" w:color="auto"/>
        <w:left w:val="none" w:sz="0" w:space="0" w:color="auto"/>
        <w:bottom w:val="none" w:sz="0" w:space="0" w:color="auto"/>
        <w:right w:val="none" w:sz="0" w:space="0" w:color="auto"/>
      </w:divBdr>
    </w:div>
    <w:div w:id="1403482602">
      <w:bodyDiv w:val="1"/>
      <w:marLeft w:val="0"/>
      <w:marRight w:val="0"/>
      <w:marTop w:val="0"/>
      <w:marBottom w:val="0"/>
      <w:divBdr>
        <w:top w:val="none" w:sz="0" w:space="0" w:color="auto"/>
        <w:left w:val="none" w:sz="0" w:space="0" w:color="auto"/>
        <w:bottom w:val="none" w:sz="0" w:space="0" w:color="auto"/>
        <w:right w:val="none" w:sz="0" w:space="0" w:color="auto"/>
      </w:divBdr>
    </w:div>
    <w:div w:id="1403526797">
      <w:bodyDiv w:val="1"/>
      <w:marLeft w:val="0"/>
      <w:marRight w:val="0"/>
      <w:marTop w:val="0"/>
      <w:marBottom w:val="0"/>
      <w:divBdr>
        <w:top w:val="none" w:sz="0" w:space="0" w:color="auto"/>
        <w:left w:val="none" w:sz="0" w:space="0" w:color="auto"/>
        <w:bottom w:val="none" w:sz="0" w:space="0" w:color="auto"/>
        <w:right w:val="none" w:sz="0" w:space="0" w:color="auto"/>
      </w:divBdr>
    </w:div>
    <w:div w:id="1403605110">
      <w:bodyDiv w:val="1"/>
      <w:marLeft w:val="0"/>
      <w:marRight w:val="0"/>
      <w:marTop w:val="0"/>
      <w:marBottom w:val="0"/>
      <w:divBdr>
        <w:top w:val="none" w:sz="0" w:space="0" w:color="auto"/>
        <w:left w:val="none" w:sz="0" w:space="0" w:color="auto"/>
        <w:bottom w:val="none" w:sz="0" w:space="0" w:color="auto"/>
        <w:right w:val="none" w:sz="0" w:space="0" w:color="auto"/>
      </w:divBdr>
    </w:div>
    <w:div w:id="1403605715">
      <w:bodyDiv w:val="1"/>
      <w:marLeft w:val="0"/>
      <w:marRight w:val="0"/>
      <w:marTop w:val="0"/>
      <w:marBottom w:val="0"/>
      <w:divBdr>
        <w:top w:val="none" w:sz="0" w:space="0" w:color="auto"/>
        <w:left w:val="none" w:sz="0" w:space="0" w:color="auto"/>
        <w:bottom w:val="none" w:sz="0" w:space="0" w:color="auto"/>
        <w:right w:val="none" w:sz="0" w:space="0" w:color="auto"/>
      </w:divBdr>
    </w:div>
    <w:div w:id="1403798087">
      <w:bodyDiv w:val="1"/>
      <w:marLeft w:val="0"/>
      <w:marRight w:val="0"/>
      <w:marTop w:val="0"/>
      <w:marBottom w:val="0"/>
      <w:divBdr>
        <w:top w:val="none" w:sz="0" w:space="0" w:color="auto"/>
        <w:left w:val="none" w:sz="0" w:space="0" w:color="auto"/>
        <w:bottom w:val="none" w:sz="0" w:space="0" w:color="auto"/>
        <w:right w:val="none" w:sz="0" w:space="0" w:color="auto"/>
      </w:divBdr>
    </w:div>
    <w:div w:id="1403870762">
      <w:bodyDiv w:val="1"/>
      <w:marLeft w:val="0"/>
      <w:marRight w:val="0"/>
      <w:marTop w:val="0"/>
      <w:marBottom w:val="0"/>
      <w:divBdr>
        <w:top w:val="none" w:sz="0" w:space="0" w:color="auto"/>
        <w:left w:val="none" w:sz="0" w:space="0" w:color="auto"/>
        <w:bottom w:val="none" w:sz="0" w:space="0" w:color="auto"/>
        <w:right w:val="none" w:sz="0" w:space="0" w:color="auto"/>
      </w:divBdr>
    </w:div>
    <w:div w:id="1403944329">
      <w:bodyDiv w:val="1"/>
      <w:marLeft w:val="0"/>
      <w:marRight w:val="0"/>
      <w:marTop w:val="0"/>
      <w:marBottom w:val="0"/>
      <w:divBdr>
        <w:top w:val="none" w:sz="0" w:space="0" w:color="auto"/>
        <w:left w:val="none" w:sz="0" w:space="0" w:color="auto"/>
        <w:bottom w:val="none" w:sz="0" w:space="0" w:color="auto"/>
        <w:right w:val="none" w:sz="0" w:space="0" w:color="auto"/>
      </w:divBdr>
    </w:div>
    <w:div w:id="1403984699">
      <w:bodyDiv w:val="1"/>
      <w:marLeft w:val="0"/>
      <w:marRight w:val="0"/>
      <w:marTop w:val="0"/>
      <w:marBottom w:val="0"/>
      <w:divBdr>
        <w:top w:val="none" w:sz="0" w:space="0" w:color="auto"/>
        <w:left w:val="none" w:sz="0" w:space="0" w:color="auto"/>
        <w:bottom w:val="none" w:sz="0" w:space="0" w:color="auto"/>
        <w:right w:val="none" w:sz="0" w:space="0" w:color="auto"/>
      </w:divBdr>
    </w:div>
    <w:div w:id="1403990870">
      <w:bodyDiv w:val="1"/>
      <w:marLeft w:val="0"/>
      <w:marRight w:val="0"/>
      <w:marTop w:val="0"/>
      <w:marBottom w:val="0"/>
      <w:divBdr>
        <w:top w:val="none" w:sz="0" w:space="0" w:color="auto"/>
        <w:left w:val="none" w:sz="0" w:space="0" w:color="auto"/>
        <w:bottom w:val="none" w:sz="0" w:space="0" w:color="auto"/>
        <w:right w:val="none" w:sz="0" w:space="0" w:color="auto"/>
      </w:divBdr>
    </w:div>
    <w:div w:id="1403992822">
      <w:bodyDiv w:val="1"/>
      <w:marLeft w:val="0"/>
      <w:marRight w:val="0"/>
      <w:marTop w:val="0"/>
      <w:marBottom w:val="0"/>
      <w:divBdr>
        <w:top w:val="none" w:sz="0" w:space="0" w:color="auto"/>
        <w:left w:val="none" w:sz="0" w:space="0" w:color="auto"/>
        <w:bottom w:val="none" w:sz="0" w:space="0" w:color="auto"/>
        <w:right w:val="none" w:sz="0" w:space="0" w:color="auto"/>
      </w:divBdr>
    </w:div>
    <w:div w:id="1404067498">
      <w:bodyDiv w:val="1"/>
      <w:marLeft w:val="0"/>
      <w:marRight w:val="0"/>
      <w:marTop w:val="0"/>
      <w:marBottom w:val="0"/>
      <w:divBdr>
        <w:top w:val="none" w:sz="0" w:space="0" w:color="auto"/>
        <w:left w:val="none" w:sz="0" w:space="0" w:color="auto"/>
        <w:bottom w:val="none" w:sz="0" w:space="0" w:color="auto"/>
        <w:right w:val="none" w:sz="0" w:space="0" w:color="auto"/>
      </w:divBdr>
    </w:div>
    <w:div w:id="1404135684">
      <w:bodyDiv w:val="1"/>
      <w:marLeft w:val="0"/>
      <w:marRight w:val="0"/>
      <w:marTop w:val="0"/>
      <w:marBottom w:val="0"/>
      <w:divBdr>
        <w:top w:val="none" w:sz="0" w:space="0" w:color="auto"/>
        <w:left w:val="none" w:sz="0" w:space="0" w:color="auto"/>
        <w:bottom w:val="none" w:sz="0" w:space="0" w:color="auto"/>
        <w:right w:val="none" w:sz="0" w:space="0" w:color="auto"/>
      </w:divBdr>
    </w:div>
    <w:div w:id="1404138451">
      <w:bodyDiv w:val="1"/>
      <w:marLeft w:val="0"/>
      <w:marRight w:val="0"/>
      <w:marTop w:val="0"/>
      <w:marBottom w:val="0"/>
      <w:divBdr>
        <w:top w:val="none" w:sz="0" w:space="0" w:color="auto"/>
        <w:left w:val="none" w:sz="0" w:space="0" w:color="auto"/>
        <w:bottom w:val="none" w:sz="0" w:space="0" w:color="auto"/>
        <w:right w:val="none" w:sz="0" w:space="0" w:color="auto"/>
      </w:divBdr>
    </w:div>
    <w:div w:id="1404185212">
      <w:bodyDiv w:val="1"/>
      <w:marLeft w:val="0"/>
      <w:marRight w:val="0"/>
      <w:marTop w:val="0"/>
      <w:marBottom w:val="0"/>
      <w:divBdr>
        <w:top w:val="none" w:sz="0" w:space="0" w:color="auto"/>
        <w:left w:val="none" w:sz="0" w:space="0" w:color="auto"/>
        <w:bottom w:val="none" w:sz="0" w:space="0" w:color="auto"/>
        <w:right w:val="none" w:sz="0" w:space="0" w:color="auto"/>
      </w:divBdr>
    </w:div>
    <w:div w:id="1404640207">
      <w:bodyDiv w:val="1"/>
      <w:marLeft w:val="0"/>
      <w:marRight w:val="0"/>
      <w:marTop w:val="0"/>
      <w:marBottom w:val="0"/>
      <w:divBdr>
        <w:top w:val="none" w:sz="0" w:space="0" w:color="auto"/>
        <w:left w:val="none" w:sz="0" w:space="0" w:color="auto"/>
        <w:bottom w:val="none" w:sz="0" w:space="0" w:color="auto"/>
        <w:right w:val="none" w:sz="0" w:space="0" w:color="auto"/>
      </w:divBdr>
    </w:div>
    <w:div w:id="1404641727">
      <w:bodyDiv w:val="1"/>
      <w:marLeft w:val="0"/>
      <w:marRight w:val="0"/>
      <w:marTop w:val="0"/>
      <w:marBottom w:val="0"/>
      <w:divBdr>
        <w:top w:val="none" w:sz="0" w:space="0" w:color="auto"/>
        <w:left w:val="none" w:sz="0" w:space="0" w:color="auto"/>
        <w:bottom w:val="none" w:sz="0" w:space="0" w:color="auto"/>
        <w:right w:val="none" w:sz="0" w:space="0" w:color="auto"/>
      </w:divBdr>
    </w:div>
    <w:div w:id="1404836428">
      <w:bodyDiv w:val="1"/>
      <w:marLeft w:val="0"/>
      <w:marRight w:val="0"/>
      <w:marTop w:val="0"/>
      <w:marBottom w:val="0"/>
      <w:divBdr>
        <w:top w:val="none" w:sz="0" w:space="0" w:color="auto"/>
        <w:left w:val="none" w:sz="0" w:space="0" w:color="auto"/>
        <w:bottom w:val="none" w:sz="0" w:space="0" w:color="auto"/>
        <w:right w:val="none" w:sz="0" w:space="0" w:color="auto"/>
      </w:divBdr>
    </w:div>
    <w:div w:id="1405033624">
      <w:bodyDiv w:val="1"/>
      <w:marLeft w:val="0"/>
      <w:marRight w:val="0"/>
      <w:marTop w:val="0"/>
      <w:marBottom w:val="0"/>
      <w:divBdr>
        <w:top w:val="none" w:sz="0" w:space="0" w:color="auto"/>
        <w:left w:val="none" w:sz="0" w:space="0" w:color="auto"/>
        <w:bottom w:val="none" w:sz="0" w:space="0" w:color="auto"/>
        <w:right w:val="none" w:sz="0" w:space="0" w:color="auto"/>
      </w:divBdr>
    </w:div>
    <w:div w:id="1405183305">
      <w:bodyDiv w:val="1"/>
      <w:marLeft w:val="0"/>
      <w:marRight w:val="0"/>
      <w:marTop w:val="0"/>
      <w:marBottom w:val="0"/>
      <w:divBdr>
        <w:top w:val="none" w:sz="0" w:space="0" w:color="auto"/>
        <w:left w:val="none" w:sz="0" w:space="0" w:color="auto"/>
        <w:bottom w:val="none" w:sz="0" w:space="0" w:color="auto"/>
        <w:right w:val="none" w:sz="0" w:space="0" w:color="auto"/>
      </w:divBdr>
    </w:div>
    <w:div w:id="1405254359">
      <w:bodyDiv w:val="1"/>
      <w:marLeft w:val="0"/>
      <w:marRight w:val="0"/>
      <w:marTop w:val="0"/>
      <w:marBottom w:val="0"/>
      <w:divBdr>
        <w:top w:val="none" w:sz="0" w:space="0" w:color="auto"/>
        <w:left w:val="none" w:sz="0" w:space="0" w:color="auto"/>
        <w:bottom w:val="none" w:sz="0" w:space="0" w:color="auto"/>
        <w:right w:val="none" w:sz="0" w:space="0" w:color="auto"/>
      </w:divBdr>
    </w:div>
    <w:div w:id="1405445240">
      <w:bodyDiv w:val="1"/>
      <w:marLeft w:val="0"/>
      <w:marRight w:val="0"/>
      <w:marTop w:val="0"/>
      <w:marBottom w:val="0"/>
      <w:divBdr>
        <w:top w:val="none" w:sz="0" w:space="0" w:color="auto"/>
        <w:left w:val="none" w:sz="0" w:space="0" w:color="auto"/>
        <w:bottom w:val="none" w:sz="0" w:space="0" w:color="auto"/>
        <w:right w:val="none" w:sz="0" w:space="0" w:color="auto"/>
      </w:divBdr>
    </w:div>
    <w:div w:id="1405449421">
      <w:bodyDiv w:val="1"/>
      <w:marLeft w:val="0"/>
      <w:marRight w:val="0"/>
      <w:marTop w:val="0"/>
      <w:marBottom w:val="0"/>
      <w:divBdr>
        <w:top w:val="none" w:sz="0" w:space="0" w:color="auto"/>
        <w:left w:val="none" w:sz="0" w:space="0" w:color="auto"/>
        <w:bottom w:val="none" w:sz="0" w:space="0" w:color="auto"/>
        <w:right w:val="none" w:sz="0" w:space="0" w:color="auto"/>
      </w:divBdr>
    </w:div>
    <w:div w:id="1405562368">
      <w:bodyDiv w:val="1"/>
      <w:marLeft w:val="0"/>
      <w:marRight w:val="0"/>
      <w:marTop w:val="0"/>
      <w:marBottom w:val="0"/>
      <w:divBdr>
        <w:top w:val="none" w:sz="0" w:space="0" w:color="auto"/>
        <w:left w:val="none" w:sz="0" w:space="0" w:color="auto"/>
        <w:bottom w:val="none" w:sz="0" w:space="0" w:color="auto"/>
        <w:right w:val="none" w:sz="0" w:space="0" w:color="auto"/>
      </w:divBdr>
    </w:div>
    <w:div w:id="1405642694">
      <w:bodyDiv w:val="1"/>
      <w:marLeft w:val="0"/>
      <w:marRight w:val="0"/>
      <w:marTop w:val="0"/>
      <w:marBottom w:val="0"/>
      <w:divBdr>
        <w:top w:val="none" w:sz="0" w:space="0" w:color="auto"/>
        <w:left w:val="none" w:sz="0" w:space="0" w:color="auto"/>
        <w:bottom w:val="none" w:sz="0" w:space="0" w:color="auto"/>
        <w:right w:val="none" w:sz="0" w:space="0" w:color="auto"/>
      </w:divBdr>
    </w:div>
    <w:div w:id="1405835900">
      <w:bodyDiv w:val="1"/>
      <w:marLeft w:val="0"/>
      <w:marRight w:val="0"/>
      <w:marTop w:val="0"/>
      <w:marBottom w:val="0"/>
      <w:divBdr>
        <w:top w:val="none" w:sz="0" w:space="0" w:color="auto"/>
        <w:left w:val="none" w:sz="0" w:space="0" w:color="auto"/>
        <w:bottom w:val="none" w:sz="0" w:space="0" w:color="auto"/>
        <w:right w:val="none" w:sz="0" w:space="0" w:color="auto"/>
      </w:divBdr>
    </w:div>
    <w:div w:id="1406076378">
      <w:bodyDiv w:val="1"/>
      <w:marLeft w:val="0"/>
      <w:marRight w:val="0"/>
      <w:marTop w:val="0"/>
      <w:marBottom w:val="0"/>
      <w:divBdr>
        <w:top w:val="none" w:sz="0" w:space="0" w:color="auto"/>
        <w:left w:val="none" w:sz="0" w:space="0" w:color="auto"/>
        <w:bottom w:val="none" w:sz="0" w:space="0" w:color="auto"/>
        <w:right w:val="none" w:sz="0" w:space="0" w:color="auto"/>
      </w:divBdr>
    </w:div>
    <w:div w:id="1406147908">
      <w:bodyDiv w:val="1"/>
      <w:marLeft w:val="0"/>
      <w:marRight w:val="0"/>
      <w:marTop w:val="0"/>
      <w:marBottom w:val="0"/>
      <w:divBdr>
        <w:top w:val="none" w:sz="0" w:space="0" w:color="auto"/>
        <w:left w:val="none" w:sz="0" w:space="0" w:color="auto"/>
        <w:bottom w:val="none" w:sz="0" w:space="0" w:color="auto"/>
        <w:right w:val="none" w:sz="0" w:space="0" w:color="auto"/>
      </w:divBdr>
    </w:div>
    <w:div w:id="1406296610">
      <w:bodyDiv w:val="1"/>
      <w:marLeft w:val="0"/>
      <w:marRight w:val="0"/>
      <w:marTop w:val="0"/>
      <w:marBottom w:val="0"/>
      <w:divBdr>
        <w:top w:val="none" w:sz="0" w:space="0" w:color="auto"/>
        <w:left w:val="none" w:sz="0" w:space="0" w:color="auto"/>
        <w:bottom w:val="none" w:sz="0" w:space="0" w:color="auto"/>
        <w:right w:val="none" w:sz="0" w:space="0" w:color="auto"/>
      </w:divBdr>
    </w:div>
    <w:div w:id="1406337785">
      <w:bodyDiv w:val="1"/>
      <w:marLeft w:val="0"/>
      <w:marRight w:val="0"/>
      <w:marTop w:val="0"/>
      <w:marBottom w:val="0"/>
      <w:divBdr>
        <w:top w:val="none" w:sz="0" w:space="0" w:color="auto"/>
        <w:left w:val="none" w:sz="0" w:space="0" w:color="auto"/>
        <w:bottom w:val="none" w:sz="0" w:space="0" w:color="auto"/>
        <w:right w:val="none" w:sz="0" w:space="0" w:color="auto"/>
      </w:divBdr>
    </w:div>
    <w:div w:id="1406418037">
      <w:bodyDiv w:val="1"/>
      <w:marLeft w:val="0"/>
      <w:marRight w:val="0"/>
      <w:marTop w:val="0"/>
      <w:marBottom w:val="0"/>
      <w:divBdr>
        <w:top w:val="none" w:sz="0" w:space="0" w:color="auto"/>
        <w:left w:val="none" w:sz="0" w:space="0" w:color="auto"/>
        <w:bottom w:val="none" w:sz="0" w:space="0" w:color="auto"/>
        <w:right w:val="none" w:sz="0" w:space="0" w:color="auto"/>
      </w:divBdr>
    </w:div>
    <w:div w:id="1406492431">
      <w:bodyDiv w:val="1"/>
      <w:marLeft w:val="0"/>
      <w:marRight w:val="0"/>
      <w:marTop w:val="0"/>
      <w:marBottom w:val="0"/>
      <w:divBdr>
        <w:top w:val="none" w:sz="0" w:space="0" w:color="auto"/>
        <w:left w:val="none" w:sz="0" w:space="0" w:color="auto"/>
        <w:bottom w:val="none" w:sz="0" w:space="0" w:color="auto"/>
        <w:right w:val="none" w:sz="0" w:space="0" w:color="auto"/>
      </w:divBdr>
    </w:div>
    <w:div w:id="1406607479">
      <w:bodyDiv w:val="1"/>
      <w:marLeft w:val="0"/>
      <w:marRight w:val="0"/>
      <w:marTop w:val="0"/>
      <w:marBottom w:val="0"/>
      <w:divBdr>
        <w:top w:val="none" w:sz="0" w:space="0" w:color="auto"/>
        <w:left w:val="none" w:sz="0" w:space="0" w:color="auto"/>
        <w:bottom w:val="none" w:sz="0" w:space="0" w:color="auto"/>
        <w:right w:val="none" w:sz="0" w:space="0" w:color="auto"/>
      </w:divBdr>
    </w:div>
    <w:div w:id="1406877317">
      <w:bodyDiv w:val="1"/>
      <w:marLeft w:val="0"/>
      <w:marRight w:val="0"/>
      <w:marTop w:val="0"/>
      <w:marBottom w:val="0"/>
      <w:divBdr>
        <w:top w:val="none" w:sz="0" w:space="0" w:color="auto"/>
        <w:left w:val="none" w:sz="0" w:space="0" w:color="auto"/>
        <w:bottom w:val="none" w:sz="0" w:space="0" w:color="auto"/>
        <w:right w:val="none" w:sz="0" w:space="0" w:color="auto"/>
      </w:divBdr>
    </w:div>
    <w:div w:id="1406948271">
      <w:bodyDiv w:val="1"/>
      <w:marLeft w:val="0"/>
      <w:marRight w:val="0"/>
      <w:marTop w:val="0"/>
      <w:marBottom w:val="0"/>
      <w:divBdr>
        <w:top w:val="none" w:sz="0" w:space="0" w:color="auto"/>
        <w:left w:val="none" w:sz="0" w:space="0" w:color="auto"/>
        <w:bottom w:val="none" w:sz="0" w:space="0" w:color="auto"/>
        <w:right w:val="none" w:sz="0" w:space="0" w:color="auto"/>
      </w:divBdr>
    </w:div>
    <w:div w:id="1407148557">
      <w:bodyDiv w:val="1"/>
      <w:marLeft w:val="0"/>
      <w:marRight w:val="0"/>
      <w:marTop w:val="0"/>
      <w:marBottom w:val="0"/>
      <w:divBdr>
        <w:top w:val="none" w:sz="0" w:space="0" w:color="auto"/>
        <w:left w:val="none" w:sz="0" w:space="0" w:color="auto"/>
        <w:bottom w:val="none" w:sz="0" w:space="0" w:color="auto"/>
        <w:right w:val="none" w:sz="0" w:space="0" w:color="auto"/>
      </w:divBdr>
    </w:div>
    <w:div w:id="1407220095">
      <w:bodyDiv w:val="1"/>
      <w:marLeft w:val="0"/>
      <w:marRight w:val="0"/>
      <w:marTop w:val="0"/>
      <w:marBottom w:val="0"/>
      <w:divBdr>
        <w:top w:val="none" w:sz="0" w:space="0" w:color="auto"/>
        <w:left w:val="none" w:sz="0" w:space="0" w:color="auto"/>
        <w:bottom w:val="none" w:sz="0" w:space="0" w:color="auto"/>
        <w:right w:val="none" w:sz="0" w:space="0" w:color="auto"/>
      </w:divBdr>
    </w:div>
    <w:div w:id="1407264976">
      <w:bodyDiv w:val="1"/>
      <w:marLeft w:val="0"/>
      <w:marRight w:val="0"/>
      <w:marTop w:val="0"/>
      <w:marBottom w:val="0"/>
      <w:divBdr>
        <w:top w:val="none" w:sz="0" w:space="0" w:color="auto"/>
        <w:left w:val="none" w:sz="0" w:space="0" w:color="auto"/>
        <w:bottom w:val="none" w:sz="0" w:space="0" w:color="auto"/>
        <w:right w:val="none" w:sz="0" w:space="0" w:color="auto"/>
      </w:divBdr>
    </w:div>
    <w:div w:id="1407411142">
      <w:bodyDiv w:val="1"/>
      <w:marLeft w:val="0"/>
      <w:marRight w:val="0"/>
      <w:marTop w:val="0"/>
      <w:marBottom w:val="0"/>
      <w:divBdr>
        <w:top w:val="none" w:sz="0" w:space="0" w:color="auto"/>
        <w:left w:val="none" w:sz="0" w:space="0" w:color="auto"/>
        <w:bottom w:val="none" w:sz="0" w:space="0" w:color="auto"/>
        <w:right w:val="none" w:sz="0" w:space="0" w:color="auto"/>
      </w:divBdr>
    </w:div>
    <w:div w:id="1407454302">
      <w:bodyDiv w:val="1"/>
      <w:marLeft w:val="0"/>
      <w:marRight w:val="0"/>
      <w:marTop w:val="0"/>
      <w:marBottom w:val="0"/>
      <w:divBdr>
        <w:top w:val="none" w:sz="0" w:space="0" w:color="auto"/>
        <w:left w:val="none" w:sz="0" w:space="0" w:color="auto"/>
        <w:bottom w:val="none" w:sz="0" w:space="0" w:color="auto"/>
        <w:right w:val="none" w:sz="0" w:space="0" w:color="auto"/>
      </w:divBdr>
    </w:div>
    <w:div w:id="1407457685">
      <w:bodyDiv w:val="1"/>
      <w:marLeft w:val="0"/>
      <w:marRight w:val="0"/>
      <w:marTop w:val="0"/>
      <w:marBottom w:val="0"/>
      <w:divBdr>
        <w:top w:val="none" w:sz="0" w:space="0" w:color="auto"/>
        <w:left w:val="none" w:sz="0" w:space="0" w:color="auto"/>
        <w:bottom w:val="none" w:sz="0" w:space="0" w:color="auto"/>
        <w:right w:val="none" w:sz="0" w:space="0" w:color="auto"/>
      </w:divBdr>
    </w:div>
    <w:div w:id="1407607492">
      <w:bodyDiv w:val="1"/>
      <w:marLeft w:val="0"/>
      <w:marRight w:val="0"/>
      <w:marTop w:val="0"/>
      <w:marBottom w:val="0"/>
      <w:divBdr>
        <w:top w:val="none" w:sz="0" w:space="0" w:color="auto"/>
        <w:left w:val="none" w:sz="0" w:space="0" w:color="auto"/>
        <w:bottom w:val="none" w:sz="0" w:space="0" w:color="auto"/>
        <w:right w:val="none" w:sz="0" w:space="0" w:color="auto"/>
      </w:divBdr>
    </w:div>
    <w:div w:id="1407797424">
      <w:bodyDiv w:val="1"/>
      <w:marLeft w:val="0"/>
      <w:marRight w:val="0"/>
      <w:marTop w:val="0"/>
      <w:marBottom w:val="0"/>
      <w:divBdr>
        <w:top w:val="none" w:sz="0" w:space="0" w:color="auto"/>
        <w:left w:val="none" w:sz="0" w:space="0" w:color="auto"/>
        <w:bottom w:val="none" w:sz="0" w:space="0" w:color="auto"/>
        <w:right w:val="none" w:sz="0" w:space="0" w:color="auto"/>
      </w:divBdr>
    </w:div>
    <w:div w:id="1407845355">
      <w:bodyDiv w:val="1"/>
      <w:marLeft w:val="0"/>
      <w:marRight w:val="0"/>
      <w:marTop w:val="0"/>
      <w:marBottom w:val="0"/>
      <w:divBdr>
        <w:top w:val="none" w:sz="0" w:space="0" w:color="auto"/>
        <w:left w:val="none" w:sz="0" w:space="0" w:color="auto"/>
        <w:bottom w:val="none" w:sz="0" w:space="0" w:color="auto"/>
        <w:right w:val="none" w:sz="0" w:space="0" w:color="auto"/>
      </w:divBdr>
    </w:div>
    <w:div w:id="1407846548">
      <w:bodyDiv w:val="1"/>
      <w:marLeft w:val="0"/>
      <w:marRight w:val="0"/>
      <w:marTop w:val="0"/>
      <w:marBottom w:val="0"/>
      <w:divBdr>
        <w:top w:val="none" w:sz="0" w:space="0" w:color="auto"/>
        <w:left w:val="none" w:sz="0" w:space="0" w:color="auto"/>
        <w:bottom w:val="none" w:sz="0" w:space="0" w:color="auto"/>
        <w:right w:val="none" w:sz="0" w:space="0" w:color="auto"/>
      </w:divBdr>
    </w:div>
    <w:div w:id="1408065908">
      <w:bodyDiv w:val="1"/>
      <w:marLeft w:val="0"/>
      <w:marRight w:val="0"/>
      <w:marTop w:val="0"/>
      <w:marBottom w:val="0"/>
      <w:divBdr>
        <w:top w:val="none" w:sz="0" w:space="0" w:color="auto"/>
        <w:left w:val="none" w:sz="0" w:space="0" w:color="auto"/>
        <w:bottom w:val="none" w:sz="0" w:space="0" w:color="auto"/>
        <w:right w:val="none" w:sz="0" w:space="0" w:color="auto"/>
      </w:divBdr>
    </w:div>
    <w:div w:id="1408071321">
      <w:bodyDiv w:val="1"/>
      <w:marLeft w:val="0"/>
      <w:marRight w:val="0"/>
      <w:marTop w:val="0"/>
      <w:marBottom w:val="0"/>
      <w:divBdr>
        <w:top w:val="none" w:sz="0" w:space="0" w:color="auto"/>
        <w:left w:val="none" w:sz="0" w:space="0" w:color="auto"/>
        <w:bottom w:val="none" w:sz="0" w:space="0" w:color="auto"/>
        <w:right w:val="none" w:sz="0" w:space="0" w:color="auto"/>
      </w:divBdr>
    </w:div>
    <w:div w:id="1408110398">
      <w:bodyDiv w:val="1"/>
      <w:marLeft w:val="0"/>
      <w:marRight w:val="0"/>
      <w:marTop w:val="0"/>
      <w:marBottom w:val="0"/>
      <w:divBdr>
        <w:top w:val="none" w:sz="0" w:space="0" w:color="auto"/>
        <w:left w:val="none" w:sz="0" w:space="0" w:color="auto"/>
        <w:bottom w:val="none" w:sz="0" w:space="0" w:color="auto"/>
        <w:right w:val="none" w:sz="0" w:space="0" w:color="auto"/>
      </w:divBdr>
    </w:div>
    <w:div w:id="1408115720">
      <w:bodyDiv w:val="1"/>
      <w:marLeft w:val="0"/>
      <w:marRight w:val="0"/>
      <w:marTop w:val="0"/>
      <w:marBottom w:val="0"/>
      <w:divBdr>
        <w:top w:val="none" w:sz="0" w:space="0" w:color="auto"/>
        <w:left w:val="none" w:sz="0" w:space="0" w:color="auto"/>
        <w:bottom w:val="none" w:sz="0" w:space="0" w:color="auto"/>
        <w:right w:val="none" w:sz="0" w:space="0" w:color="auto"/>
      </w:divBdr>
    </w:div>
    <w:div w:id="1408266557">
      <w:bodyDiv w:val="1"/>
      <w:marLeft w:val="0"/>
      <w:marRight w:val="0"/>
      <w:marTop w:val="0"/>
      <w:marBottom w:val="0"/>
      <w:divBdr>
        <w:top w:val="none" w:sz="0" w:space="0" w:color="auto"/>
        <w:left w:val="none" w:sz="0" w:space="0" w:color="auto"/>
        <w:bottom w:val="none" w:sz="0" w:space="0" w:color="auto"/>
        <w:right w:val="none" w:sz="0" w:space="0" w:color="auto"/>
      </w:divBdr>
    </w:div>
    <w:div w:id="1408377190">
      <w:bodyDiv w:val="1"/>
      <w:marLeft w:val="0"/>
      <w:marRight w:val="0"/>
      <w:marTop w:val="0"/>
      <w:marBottom w:val="0"/>
      <w:divBdr>
        <w:top w:val="none" w:sz="0" w:space="0" w:color="auto"/>
        <w:left w:val="none" w:sz="0" w:space="0" w:color="auto"/>
        <w:bottom w:val="none" w:sz="0" w:space="0" w:color="auto"/>
        <w:right w:val="none" w:sz="0" w:space="0" w:color="auto"/>
      </w:divBdr>
    </w:div>
    <w:div w:id="1408378716">
      <w:bodyDiv w:val="1"/>
      <w:marLeft w:val="0"/>
      <w:marRight w:val="0"/>
      <w:marTop w:val="0"/>
      <w:marBottom w:val="0"/>
      <w:divBdr>
        <w:top w:val="none" w:sz="0" w:space="0" w:color="auto"/>
        <w:left w:val="none" w:sz="0" w:space="0" w:color="auto"/>
        <w:bottom w:val="none" w:sz="0" w:space="0" w:color="auto"/>
        <w:right w:val="none" w:sz="0" w:space="0" w:color="auto"/>
      </w:divBdr>
    </w:div>
    <w:div w:id="1408452084">
      <w:bodyDiv w:val="1"/>
      <w:marLeft w:val="0"/>
      <w:marRight w:val="0"/>
      <w:marTop w:val="0"/>
      <w:marBottom w:val="0"/>
      <w:divBdr>
        <w:top w:val="none" w:sz="0" w:space="0" w:color="auto"/>
        <w:left w:val="none" w:sz="0" w:space="0" w:color="auto"/>
        <w:bottom w:val="none" w:sz="0" w:space="0" w:color="auto"/>
        <w:right w:val="none" w:sz="0" w:space="0" w:color="auto"/>
      </w:divBdr>
    </w:div>
    <w:div w:id="1408500410">
      <w:bodyDiv w:val="1"/>
      <w:marLeft w:val="0"/>
      <w:marRight w:val="0"/>
      <w:marTop w:val="0"/>
      <w:marBottom w:val="0"/>
      <w:divBdr>
        <w:top w:val="none" w:sz="0" w:space="0" w:color="auto"/>
        <w:left w:val="none" w:sz="0" w:space="0" w:color="auto"/>
        <w:bottom w:val="none" w:sz="0" w:space="0" w:color="auto"/>
        <w:right w:val="none" w:sz="0" w:space="0" w:color="auto"/>
      </w:divBdr>
    </w:div>
    <w:div w:id="1408765474">
      <w:bodyDiv w:val="1"/>
      <w:marLeft w:val="0"/>
      <w:marRight w:val="0"/>
      <w:marTop w:val="0"/>
      <w:marBottom w:val="0"/>
      <w:divBdr>
        <w:top w:val="none" w:sz="0" w:space="0" w:color="auto"/>
        <w:left w:val="none" w:sz="0" w:space="0" w:color="auto"/>
        <w:bottom w:val="none" w:sz="0" w:space="0" w:color="auto"/>
        <w:right w:val="none" w:sz="0" w:space="0" w:color="auto"/>
      </w:divBdr>
    </w:div>
    <w:div w:id="1408958874">
      <w:bodyDiv w:val="1"/>
      <w:marLeft w:val="0"/>
      <w:marRight w:val="0"/>
      <w:marTop w:val="0"/>
      <w:marBottom w:val="0"/>
      <w:divBdr>
        <w:top w:val="none" w:sz="0" w:space="0" w:color="auto"/>
        <w:left w:val="none" w:sz="0" w:space="0" w:color="auto"/>
        <w:bottom w:val="none" w:sz="0" w:space="0" w:color="auto"/>
        <w:right w:val="none" w:sz="0" w:space="0" w:color="auto"/>
      </w:divBdr>
    </w:div>
    <w:div w:id="1408963306">
      <w:bodyDiv w:val="1"/>
      <w:marLeft w:val="0"/>
      <w:marRight w:val="0"/>
      <w:marTop w:val="0"/>
      <w:marBottom w:val="0"/>
      <w:divBdr>
        <w:top w:val="none" w:sz="0" w:space="0" w:color="auto"/>
        <w:left w:val="none" w:sz="0" w:space="0" w:color="auto"/>
        <w:bottom w:val="none" w:sz="0" w:space="0" w:color="auto"/>
        <w:right w:val="none" w:sz="0" w:space="0" w:color="auto"/>
      </w:divBdr>
    </w:div>
    <w:div w:id="1409109623">
      <w:bodyDiv w:val="1"/>
      <w:marLeft w:val="0"/>
      <w:marRight w:val="0"/>
      <w:marTop w:val="0"/>
      <w:marBottom w:val="0"/>
      <w:divBdr>
        <w:top w:val="none" w:sz="0" w:space="0" w:color="auto"/>
        <w:left w:val="none" w:sz="0" w:space="0" w:color="auto"/>
        <w:bottom w:val="none" w:sz="0" w:space="0" w:color="auto"/>
        <w:right w:val="none" w:sz="0" w:space="0" w:color="auto"/>
      </w:divBdr>
    </w:div>
    <w:div w:id="1409111018">
      <w:bodyDiv w:val="1"/>
      <w:marLeft w:val="0"/>
      <w:marRight w:val="0"/>
      <w:marTop w:val="0"/>
      <w:marBottom w:val="0"/>
      <w:divBdr>
        <w:top w:val="none" w:sz="0" w:space="0" w:color="auto"/>
        <w:left w:val="none" w:sz="0" w:space="0" w:color="auto"/>
        <w:bottom w:val="none" w:sz="0" w:space="0" w:color="auto"/>
        <w:right w:val="none" w:sz="0" w:space="0" w:color="auto"/>
      </w:divBdr>
    </w:div>
    <w:div w:id="1409114350">
      <w:bodyDiv w:val="1"/>
      <w:marLeft w:val="0"/>
      <w:marRight w:val="0"/>
      <w:marTop w:val="0"/>
      <w:marBottom w:val="0"/>
      <w:divBdr>
        <w:top w:val="none" w:sz="0" w:space="0" w:color="auto"/>
        <w:left w:val="none" w:sz="0" w:space="0" w:color="auto"/>
        <w:bottom w:val="none" w:sz="0" w:space="0" w:color="auto"/>
        <w:right w:val="none" w:sz="0" w:space="0" w:color="auto"/>
      </w:divBdr>
    </w:div>
    <w:div w:id="1409378605">
      <w:bodyDiv w:val="1"/>
      <w:marLeft w:val="0"/>
      <w:marRight w:val="0"/>
      <w:marTop w:val="0"/>
      <w:marBottom w:val="0"/>
      <w:divBdr>
        <w:top w:val="none" w:sz="0" w:space="0" w:color="auto"/>
        <w:left w:val="none" w:sz="0" w:space="0" w:color="auto"/>
        <w:bottom w:val="none" w:sz="0" w:space="0" w:color="auto"/>
        <w:right w:val="none" w:sz="0" w:space="0" w:color="auto"/>
      </w:divBdr>
    </w:div>
    <w:div w:id="1409384351">
      <w:bodyDiv w:val="1"/>
      <w:marLeft w:val="0"/>
      <w:marRight w:val="0"/>
      <w:marTop w:val="0"/>
      <w:marBottom w:val="0"/>
      <w:divBdr>
        <w:top w:val="none" w:sz="0" w:space="0" w:color="auto"/>
        <w:left w:val="none" w:sz="0" w:space="0" w:color="auto"/>
        <w:bottom w:val="none" w:sz="0" w:space="0" w:color="auto"/>
        <w:right w:val="none" w:sz="0" w:space="0" w:color="auto"/>
      </w:divBdr>
    </w:div>
    <w:div w:id="1409425266">
      <w:bodyDiv w:val="1"/>
      <w:marLeft w:val="0"/>
      <w:marRight w:val="0"/>
      <w:marTop w:val="0"/>
      <w:marBottom w:val="0"/>
      <w:divBdr>
        <w:top w:val="none" w:sz="0" w:space="0" w:color="auto"/>
        <w:left w:val="none" w:sz="0" w:space="0" w:color="auto"/>
        <w:bottom w:val="none" w:sz="0" w:space="0" w:color="auto"/>
        <w:right w:val="none" w:sz="0" w:space="0" w:color="auto"/>
      </w:divBdr>
    </w:div>
    <w:div w:id="1409498745">
      <w:bodyDiv w:val="1"/>
      <w:marLeft w:val="0"/>
      <w:marRight w:val="0"/>
      <w:marTop w:val="0"/>
      <w:marBottom w:val="0"/>
      <w:divBdr>
        <w:top w:val="none" w:sz="0" w:space="0" w:color="auto"/>
        <w:left w:val="none" w:sz="0" w:space="0" w:color="auto"/>
        <w:bottom w:val="none" w:sz="0" w:space="0" w:color="auto"/>
        <w:right w:val="none" w:sz="0" w:space="0" w:color="auto"/>
      </w:divBdr>
    </w:div>
    <w:div w:id="1409689851">
      <w:bodyDiv w:val="1"/>
      <w:marLeft w:val="0"/>
      <w:marRight w:val="0"/>
      <w:marTop w:val="0"/>
      <w:marBottom w:val="0"/>
      <w:divBdr>
        <w:top w:val="none" w:sz="0" w:space="0" w:color="auto"/>
        <w:left w:val="none" w:sz="0" w:space="0" w:color="auto"/>
        <w:bottom w:val="none" w:sz="0" w:space="0" w:color="auto"/>
        <w:right w:val="none" w:sz="0" w:space="0" w:color="auto"/>
      </w:divBdr>
    </w:div>
    <w:div w:id="1409691372">
      <w:bodyDiv w:val="1"/>
      <w:marLeft w:val="0"/>
      <w:marRight w:val="0"/>
      <w:marTop w:val="0"/>
      <w:marBottom w:val="0"/>
      <w:divBdr>
        <w:top w:val="none" w:sz="0" w:space="0" w:color="auto"/>
        <w:left w:val="none" w:sz="0" w:space="0" w:color="auto"/>
        <w:bottom w:val="none" w:sz="0" w:space="0" w:color="auto"/>
        <w:right w:val="none" w:sz="0" w:space="0" w:color="auto"/>
      </w:divBdr>
    </w:div>
    <w:div w:id="1409889991">
      <w:bodyDiv w:val="1"/>
      <w:marLeft w:val="0"/>
      <w:marRight w:val="0"/>
      <w:marTop w:val="0"/>
      <w:marBottom w:val="0"/>
      <w:divBdr>
        <w:top w:val="none" w:sz="0" w:space="0" w:color="auto"/>
        <w:left w:val="none" w:sz="0" w:space="0" w:color="auto"/>
        <w:bottom w:val="none" w:sz="0" w:space="0" w:color="auto"/>
        <w:right w:val="none" w:sz="0" w:space="0" w:color="auto"/>
      </w:divBdr>
    </w:div>
    <w:div w:id="1410073825">
      <w:bodyDiv w:val="1"/>
      <w:marLeft w:val="0"/>
      <w:marRight w:val="0"/>
      <w:marTop w:val="0"/>
      <w:marBottom w:val="0"/>
      <w:divBdr>
        <w:top w:val="none" w:sz="0" w:space="0" w:color="auto"/>
        <w:left w:val="none" w:sz="0" w:space="0" w:color="auto"/>
        <w:bottom w:val="none" w:sz="0" w:space="0" w:color="auto"/>
        <w:right w:val="none" w:sz="0" w:space="0" w:color="auto"/>
      </w:divBdr>
    </w:div>
    <w:div w:id="1410080560">
      <w:bodyDiv w:val="1"/>
      <w:marLeft w:val="0"/>
      <w:marRight w:val="0"/>
      <w:marTop w:val="0"/>
      <w:marBottom w:val="0"/>
      <w:divBdr>
        <w:top w:val="none" w:sz="0" w:space="0" w:color="auto"/>
        <w:left w:val="none" w:sz="0" w:space="0" w:color="auto"/>
        <w:bottom w:val="none" w:sz="0" w:space="0" w:color="auto"/>
        <w:right w:val="none" w:sz="0" w:space="0" w:color="auto"/>
      </w:divBdr>
    </w:div>
    <w:div w:id="1410152835">
      <w:bodyDiv w:val="1"/>
      <w:marLeft w:val="0"/>
      <w:marRight w:val="0"/>
      <w:marTop w:val="0"/>
      <w:marBottom w:val="0"/>
      <w:divBdr>
        <w:top w:val="none" w:sz="0" w:space="0" w:color="auto"/>
        <w:left w:val="none" w:sz="0" w:space="0" w:color="auto"/>
        <w:bottom w:val="none" w:sz="0" w:space="0" w:color="auto"/>
        <w:right w:val="none" w:sz="0" w:space="0" w:color="auto"/>
      </w:divBdr>
    </w:div>
    <w:div w:id="1410226239">
      <w:bodyDiv w:val="1"/>
      <w:marLeft w:val="0"/>
      <w:marRight w:val="0"/>
      <w:marTop w:val="0"/>
      <w:marBottom w:val="0"/>
      <w:divBdr>
        <w:top w:val="none" w:sz="0" w:space="0" w:color="auto"/>
        <w:left w:val="none" w:sz="0" w:space="0" w:color="auto"/>
        <w:bottom w:val="none" w:sz="0" w:space="0" w:color="auto"/>
        <w:right w:val="none" w:sz="0" w:space="0" w:color="auto"/>
      </w:divBdr>
    </w:div>
    <w:div w:id="1410351850">
      <w:bodyDiv w:val="1"/>
      <w:marLeft w:val="0"/>
      <w:marRight w:val="0"/>
      <w:marTop w:val="0"/>
      <w:marBottom w:val="0"/>
      <w:divBdr>
        <w:top w:val="none" w:sz="0" w:space="0" w:color="auto"/>
        <w:left w:val="none" w:sz="0" w:space="0" w:color="auto"/>
        <w:bottom w:val="none" w:sz="0" w:space="0" w:color="auto"/>
        <w:right w:val="none" w:sz="0" w:space="0" w:color="auto"/>
      </w:divBdr>
    </w:div>
    <w:div w:id="1410468233">
      <w:bodyDiv w:val="1"/>
      <w:marLeft w:val="0"/>
      <w:marRight w:val="0"/>
      <w:marTop w:val="0"/>
      <w:marBottom w:val="0"/>
      <w:divBdr>
        <w:top w:val="none" w:sz="0" w:space="0" w:color="auto"/>
        <w:left w:val="none" w:sz="0" w:space="0" w:color="auto"/>
        <w:bottom w:val="none" w:sz="0" w:space="0" w:color="auto"/>
        <w:right w:val="none" w:sz="0" w:space="0" w:color="auto"/>
      </w:divBdr>
    </w:div>
    <w:div w:id="1410468505">
      <w:bodyDiv w:val="1"/>
      <w:marLeft w:val="0"/>
      <w:marRight w:val="0"/>
      <w:marTop w:val="0"/>
      <w:marBottom w:val="0"/>
      <w:divBdr>
        <w:top w:val="none" w:sz="0" w:space="0" w:color="auto"/>
        <w:left w:val="none" w:sz="0" w:space="0" w:color="auto"/>
        <w:bottom w:val="none" w:sz="0" w:space="0" w:color="auto"/>
        <w:right w:val="none" w:sz="0" w:space="0" w:color="auto"/>
      </w:divBdr>
    </w:div>
    <w:div w:id="1410496706">
      <w:bodyDiv w:val="1"/>
      <w:marLeft w:val="0"/>
      <w:marRight w:val="0"/>
      <w:marTop w:val="0"/>
      <w:marBottom w:val="0"/>
      <w:divBdr>
        <w:top w:val="none" w:sz="0" w:space="0" w:color="auto"/>
        <w:left w:val="none" w:sz="0" w:space="0" w:color="auto"/>
        <w:bottom w:val="none" w:sz="0" w:space="0" w:color="auto"/>
        <w:right w:val="none" w:sz="0" w:space="0" w:color="auto"/>
      </w:divBdr>
    </w:div>
    <w:div w:id="1410536564">
      <w:bodyDiv w:val="1"/>
      <w:marLeft w:val="0"/>
      <w:marRight w:val="0"/>
      <w:marTop w:val="0"/>
      <w:marBottom w:val="0"/>
      <w:divBdr>
        <w:top w:val="none" w:sz="0" w:space="0" w:color="auto"/>
        <w:left w:val="none" w:sz="0" w:space="0" w:color="auto"/>
        <w:bottom w:val="none" w:sz="0" w:space="0" w:color="auto"/>
        <w:right w:val="none" w:sz="0" w:space="0" w:color="auto"/>
      </w:divBdr>
    </w:div>
    <w:div w:id="1410614497">
      <w:bodyDiv w:val="1"/>
      <w:marLeft w:val="0"/>
      <w:marRight w:val="0"/>
      <w:marTop w:val="0"/>
      <w:marBottom w:val="0"/>
      <w:divBdr>
        <w:top w:val="none" w:sz="0" w:space="0" w:color="auto"/>
        <w:left w:val="none" w:sz="0" w:space="0" w:color="auto"/>
        <w:bottom w:val="none" w:sz="0" w:space="0" w:color="auto"/>
        <w:right w:val="none" w:sz="0" w:space="0" w:color="auto"/>
      </w:divBdr>
    </w:div>
    <w:div w:id="1410615734">
      <w:bodyDiv w:val="1"/>
      <w:marLeft w:val="0"/>
      <w:marRight w:val="0"/>
      <w:marTop w:val="0"/>
      <w:marBottom w:val="0"/>
      <w:divBdr>
        <w:top w:val="none" w:sz="0" w:space="0" w:color="auto"/>
        <w:left w:val="none" w:sz="0" w:space="0" w:color="auto"/>
        <w:bottom w:val="none" w:sz="0" w:space="0" w:color="auto"/>
        <w:right w:val="none" w:sz="0" w:space="0" w:color="auto"/>
      </w:divBdr>
    </w:div>
    <w:div w:id="1410686877">
      <w:bodyDiv w:val="1"/>
      <w:marLeft w:val="0"/>
      <w:marRight w:val="0"/>
      <w:marTop w:val="0"/>
      <w:marBottom w:val="0"/>
      <w:divBdr>
        <w:top w:val="none" w:sz="0" w:space="0" w:color="auto"/>
        <w:left w:val="none" w:sz="0" w:space="0" w:color="auto"/>
        <w:bottom w:val="none" w:sz="0" w:space="0" w:color="auto"/>
        <w:right w:val="none" w:sz="0" w:space="0" w:color="auto"/>
      </w:divBdr>
    </w:div>
    <w:div w:id="1410692158">
      <w:bodyDiv w:val="1"/>
      <w:marLeft w:val="0"/>
      <w:marRight w:val="0"/>
      <w:marTop w:val="0"/>
      <w:marBottom w:val="0"/>
      <w:divBdr>
        <w:top w:val="none" w:sz="0" w:space="0" w:color="auto"/>
        <w:left w:val="none" w:sz="0" w:space="0" w:color="auto"/>
        <w:bottom w:val="none" w:sz="0" w:space="0" w:color="auto"/>
        <w:right w:val="none" w:sz="0" w:space="0" w:color="auto"/>
      </w:divBdr>
    </w:div>
    <w:div w:id="1410737115">
      <w:bodyDiv w:val="1"/>
      <w:marLeft w:val="0"/>
      <w:marRight w:val="0"/>
      <w:marTop w:val="0"/>
      <w:marBottom w:val="0"/>
      <w:divBdr>
        <w:top w:val="none" w:sz="0" w:space="0" w:color="auto"/>
        <w:left w:val="none" w:sz="0" w:space="0" w:color="auto"/>
        <w:bottom w:val="none" w:sz="0" w:space="0" w:color="auto"/>
        <w:right w:val="none" w:sz="0" w:space="0" w:color="auto"/>
      </w:divBdr>
    </w:div>
    <w:div w:id="1410737291">
      <w:bodyDiv w:val="1"/>
      <w:marLeft w:val="0"/>
      <w:marRight w:val="0"/>
      <w:marTop w:val="0"/>
      <w:marBottom w:val="0"/>
      <w:divBdr>
        <w:top w:val="none" w:sz="0" w:space="0" w:color="auto"/>
        <w:left w:val="none" w:sz="0" w:space="0" w:color="auto"/>
        <w:bottom w:val="none" w:sz="0" w:space="0" w:color="auto"/>
        <w:right w:val="none" w:sz="0" w:space="0" w:color="auto"/>
      </w:divBdr>
    </w:div>
    <w:div w:id="1410806742">
      <w:bodyDiv w:val="1"/>
      <w:marLeft w:val="0"/>
      <w:marRight w:val="0"/>
      <w:marTop w:val="0"/>
      <w:marBottom w:val="0"/>
      <w:divBdr>
        <w:top w:val="none" w:sz="0" w:space="0" w:color="auto"/>
        <w:left w:val="none" w:sz="0" w:space="0" w:color="auto"/>
        <w:bottom w:val="none" w:sz="0" w:space="0" w:color="auto"/>
        <w:right w:val="none" w:sz="0" w:space="0" w:color="auto"/>
      </w:divBdr>
    </w:div>
    <w:div w:id="1410883640">
      <w:bodyDiv w:val="1"/>
      <w:marLeft w:val="0"/>
      <w:marRight w:val="0"/>
      <w:marTop w:val="0"/>
      <w:marBottom w:val="0"/>
      <w:divBdr>
        <w:top w:val="none" w:sz="0" w:space="0" w:color="auto"/>
        <w:left w:val="none" w:sz="0" w:space="0" w:color="auto"/>
        <w:bottom w:val="none" w:sz="0" w:space="0" w:color="auto"/>
        <w:right w:val="none" w:sz="0" w:space="0" w:color="auto"/>
      </w:divBdr>
    </w:div>
    <w:div w:id="1410929254">
      <w:bodyDiv w:val="1"/>
      <w:marLeft w:val="0"/>
      <w:marRight w:val="0"/>
      <w:marTop w:val="0"/>
      <w:marBottom w:val="0"/>
      <w:divBdr>
        <w:top w:val="none" w:sz="0" w:space="0" w:color="auto"/>
        <w:left w:val="none" w:sz="0" w:space="0" w:color="auto"/>
        <w:bottom w:val="none" w:sz="0" w:space="0" w:color="auto"/>
        <w:right w:val="none" w:sz="0" w:space="0" w:color="auto"/>
      </w:divBdr>
    </w:div>
    <w:div w:id="1410999242">
      <w:bodyDiv w:val="1"/>
      <w:marLeft w:val="0"/>
      <w:marRight w:val="0"/>
      <w:marTop w:val="0"/>
      <w:marBottom w:val="0"/>
      <w:divBdr>
        <w:top w:val="none" w:sz="0" w:space="0" w:color="auto"/>
        <w:left w:val="none" w:sz="0" w:space="0" w:color="auto"/>
        <w:bottom w:val="none" w:sz="0" w:space="0" w:color="auto"/>
        <w:right w:val="none" w:sz="0" w:space="0" w:color="auto"/>
      </w:divBdr>
    </w:div>
    <w:div w:id="1411465523">
      <w:bodyDiv w:val="1"/>
      <w:marLeft w:val="0"/>
      <w:marRight w:val="0"/>
      <w:marTop w:val="0"/>
      <w:marBottom w:val="0"/>
      <w:divBdr>
        <w:top w:val="none" w:sz="0" w:space="0" w:color="auto"/>
        <w:left w:val="none" w:sz="0" w:space="0" w:color="auto"/>
        <w:bottom w:val="none" w:sz="0" w:space="0" w:color="auto"/>
        <w:right w:val="none" w:sz="0" w:space="0" w:color="auto"/>
      </w:divBdr>
    </w:div>
    <w:div w:id="1411657607">
      <w:bodyDiv w:val="1"/>
      <w:marLeft w:val="0"/>
      <w:marRight w:val="0"/>
      <w:marTop w:val="0"/>
      <w:marBottom w:val="0"/>
      <w:divBdr>
        <w:top w:val="none" w:sz="0" w:space="0" w:color="auto"/>
        <w:left w:val="none" w:sz="0" w:space="0" w:color="auto"/>
        <w:bottom w:val="none" w:sz="0" w:space="0" w:color="auto"/>
        <w:right w:val="none" w:sz="0" w:space="0" w:color="auto"/>
      </w:divBdr>
    </w:div>
    <w:div w:id="1411657708">
      <w:bodyDiv w:val="1"/>
      <w:marLeft w:val="0"/>
      <w:marRight w:val="0"/>
      <w:marTop w:val="0"/>
      <w:marBottom w:val="0"/>
      <w:divBdr>
        <w:top w:val="none" w:sz="0" w:space="0" w:color="auto"/>
        <w:left w:val="none" w:sz="0" w:space="0" w:color="auto"/>
        <w:bottom w:val="none" w:sz="0" w:space="0" w:color="auto"/>
        <w:right w:val="none" w:sz="0" w:space="0" w:color="auto"/>
      </w:divBdr>
    </w:div>
    <w:div w:id="1411927445">
      <w:bodyDiv w:val="1"/>
      <w:marLeft w:val="0"/>
      <w:marRight w:val="0"/>
      <w:marTop w:val="0"/>
      <w:marBottom w:val="0"/>
      <w:divBdr>
        <w:top w:val="none" w:sz="0" w:space="0" w:color="auto"/>
        <w:left w:val="none" w:sz="0" w:space="0" w:color="auto"/>
        <w:bottom w:val="none" w:sz="0" w:space="0" w:color="auto"/>
        <w:right w:val="none" w:sz="0" w:space="0" w:color="auto"/>
      </w:divBdr>
    </w:div>
    <w:div w:id="1412005579">
      <w:bodyDiv w:val="1"/>
      <w:marLeft w:val="0"/>
      <w:marRight w:val="0"/>
      <w:marTop w:val="0"/>
      <w:marBottom w:val="0"/>
      <w:divBdr>
        <w:top w:val="none" w:sz="0" w:space="0" w:color="auto"/>
        <w:left w:val="none" w:sz="0" w:space="0" w:color="auto"/>
        <w:bottom w:val="none" w:sz="0" w:space="0" w:color="auto"/>
        <w:right w:val="none" w:sz="0" w:space="0" w:color="auto"/>
      </w:divBdr>
    </w:div>
    <w:div w:id="1412119996">
      <w:bodyDiv w:val="1"/>
      <w:marLeft w:val="0"/>
      <w:marRight w:val="0"/>
      <w:marTop w:val="0"/>
      <w:marBottom w:val="0"/>
      <w:divBdr>
        <w:top w:val="none" w:sz="0" w:space="0" w:color="auto"/>
        <w:left w:val="none" w:sz="0" w:space="0" w:color="auto"/>
        <w:bottom w:val="none" w:sz="0" w:space="0" w:color="auto"/>
        <w:right w:val="none" w:sz="0" w:space="0" w:color="auto"/>
      </w:divBdr>
    </w:div>
    <w:div w:id="1412120146">
      <w:bodyDiv w:val="1"/>
      <w:marLeft w:val="0"/>
      <w:marRight w:val="0"/>
      <w:marTop w:val="0"/>
      <w:marBottom w:val="0"/>
      <w:divBdr>
        <w:top w:val="none" w:sz="0" w:space="0" w:color="auto"/>
        <w:left w:val="none" w:sz="0" w:space="0" w:color="auto"/>
        <w:bottom w:val="none" w:sz="0" w:space="0" w:color="auto"/>
        <w:right w:val="none" w:sz="0" w:space="0" w:color="auto"/>
      </w:divBdr>
    </w:div>
    <w:div w:id="1412235401">
      <w:bodyDiv w:val="1"/>
      <w:marLeft w:val="0"/>
      <w:marRight w:val="0"/>
      <w:marTop w:val="0"/>
      <w:marBottom w:val="0"/>
      <w:divBdr>
        <w:top w:val="none" w:sz="0" w:space="0" w:color="auto"/>
        <w:left w:val="none" w:sz="0" w:space="0" w:color="auto"/>
        <w:bottom w:val="none" w:sz="0" w:space="0" w:color="auto"/>
        <w:right w:val="none" w:sz="0" w:space="0" w:color="auto"/>
      </w:divBdr>
    </w:div>
    <w:div w:id="1412237493">
      <w:bodyDiv w:val="1"/>
      <w:marLeft w:val="0"/>
      <w:marRight w:val="0"/>
      <w:marTop w:val="0"/>
      <w:marBottom w:val="0"/>
      <w:divBdr>
        <w:top w:val="none" w:sz="0" w:space="0" w:color="auto"/>
        <w:left w:val="none" w:sz="0" w:space="0" w:color="auto"/>
        <w:bottom w:val="none" w:sz="0" w:space="0" w:color="auto"/>
        <w:right w:val="none" w:sz="0" w:space="0" w:color="auto"/>
      </w:divBdr>
    </w:div>
    <w:div w:id="1412315799">
      <w:bodyDiv w:val="1"/>
      <w:marLeft w:val="0"/>
      <w:marRight w:val="0"/>
      <w:marTop w:val="0"/>
      <w:marBottom w:val="0"/>
      <w:divBdr>
        <w:top w:val="none" w:sz="0" w:space="0" w:color="auto"/>
        <w:left w:val="none" w:sz="0" w:space="0" w:color="auto"/>
        <w:bottom w:val="none" w:sz="0" w:space="0" w:color="auto"/>
        <w:right w:val="none" w:sz="0" w:space="0" w:color="auto"/>
      </w:divBdr>
    </w:div>
    <w:div w:id="1412387040">
      <w:bodyDiv w:val="1"/>
      <w:marLeft w:val="0"/>
      <w:marRight w:val="0"/>
      <w:marTop w:val="0"/>
      <w:marBottom w:val="0"/>
      <w:divBdr>
        <w:top w:val="none" w:sz="0" w:space="0" w:color="auto"/>
        <w:left w:val="none" w:sz="0" w:space="0" w:color="auto"/>
        <w:bottom w:val="none" w:sz="0" w:space="0" w:color="auto"/>
        <w:right w:val="none" w:sz="0" w:space="0" w:color="auto"/>
      </w:divBdr>
    </w:div>
    <w:div w:id="1412390825">
      <w:bodyDiv w:val="1"/>
      <w:marLeft w:val="0"/>
      <w:marRight w:val="0"/>
      <w:marTop w:val="0"/>
      <w:marBottom w:val="0"/>
      <w:divBdr>
        <w:top w:val="none" w:sz="0" w:space="0" w:color="auto"/>
        <w:left w:val="none" w:sz="0" w:space="0" w:color="auto"/>
        <w:bottom w:val="none" w:sz="0" w:space="0" w:color="auto"/>
        <w:right w:val="none" w:sz="0" w:space="0" w:color="auto"/>
      </w:divBdr>
    </w:div>
    <w:div w:id="1412460843">
      <w:bodyDiv w:val="1"/>
      <w:marLeft w:val="0"/>
      <w:marRight w:val="0"/>
      <w:marTop w:val="0"/>
      <w:marBottom w:val="0"/>
      <w:divBdr>
        <w:top w:val="none" w:sz="0" w:space="0" w:color="auto"/>
        <w:left w:val="none" w:sz="0" w:space="0" w:color="auto"/>
        <w:bottom w:val="none" w:sz="0" w:space="0" w:color="auto"/>
        <w:right w:val="none" w:sz="0" w:space="0" w:color="auto"/>
      </w:divBdr>
    </w:div>
    <w:div w:id="1412506132">
      <w:bodyDiv w:val="1"/>
      <w:marLeft w:val="0"/>
      <w:marRight w:val="0"/>
      <w:marTop w:val="0"/>
      <w:marBottom w:val="0"/>
      <w:divBdr>
        <w:top w:val="none" w:sz="0" w:space="0" w:color="auto"/>
        <w:left w:val="none" w:sz="0" w:space="0" w:color="auto"/>
        <w:bottom w:val="none" w:sz="0" w:space="0" w:color="auto"/>
        <w:right w:val="none" w:sz="0" w:space="0" w:color="auto"/>
      </w:divBdr>
    </w:div>
    <w:div w:id="1412654507">
      <w:bodyDiv w:val="1"/>
      <w:marLeft w:val="0"/>
      <w:marRight w:val="0"/>
      <w:marTop w:val="0"/>
      <w:marBottom w:val="0"/>
      <w:divBdr>
        <w:top w:val="none" w:sz="0" w:space="0" w:color="auto"/>
        <w:left w:val="none" w:sz="0" w:space="0" w:color="auto"/>
        <w:bottom w:val="none" w:sz="0" w:space="0" w:color="auto"/>
        <w:right w:val="none" w:sz="0" w:space="0" w:color="auto"/>
      </w:divBdr>
    </w:div>
    <w:div w:id="1412700788">
      <w:bodyDiv w:val="1"/>
      <w:marLeft w:val="0"/>
      <w:marRight w:val="0"/>
      <w:marTop w:val="0"/>
      <w:marBottom w:val="0"/>
      <w:divBdr>
        <w:top w:val="none" w:sz="0" w:space="0" w:color="auto"/>
        <w:left w:val="none" w:sz="0" w:space="0" w:color="auto"/>
        <w:bottom w:val="none" w:sz="0" w:space="0" w:color="auto"/>
        <w:right w:val="none" w:sz="0" w:space="0" w:color="auto"/>
      </w:divBdr>
    </w:div>
    <w:div w:id="1412771115">
      <w:bodyDiv w:val="1"/>
      <w:marLeft w:val="0"/>
      <w:marRight w:val="0"/>
      <w:marTop w:val="0"/>
      <w:marBottom w:val="0"/>
      <w:divBdr>
        <w:top w:val="none" w:sz="0" w:space="0" w:color="auto"/>
        <w:left w:val="none" w:sz="0" w:space="0" w:color="auto"/>
        <w:bottom w:val="none" w:sz="0" w:space="0" w:color="auto"/>
        <w:right w:val="none" w:sz="0" w:space="0" w:color="auto"/>
      </w:divBdr>
    </w:div>
    <w:div w:id="1412850162">
      <w:bodyDiv w:val="1"/>
      <w:marLeft w:val="0"/>
      <w:marRight w:val="0"/>
      <w:marTop w:val="0"/>
      <w:marBottom w:val="0"/>
      <w:divBdr>
        <w:top w:val="none" w:sz="0" w:space="0" w:color="auto"/>
        <w:left w:val="none" w:sz="0" w:space="0" w:color="auto"/>
        <w:bottom w:val="none" w:sz="0" w:space="0" w:color="auto"/>
        <w:right w:val="none" w:sz="0" w:space="0" w:color="auto"/>
      </w:divBdr>
    </w:div>
    <w:div w:id="1412851849">
      <w:bodyDiv w:val="1"/>
      <w:marLeft w:val="0"/>
      <w:marRight w:val="0"/>
      <w:marTop w:val="0"/>
      <w:marBottom w:val="0"/>
      <w:divBdr>
        <w:top w:val="none" w:sz="0" w:space="0" w:color="auto"/>
        <w:left w:val="none" w:sz="0" w:space="0" w:color="auto"/>
        <w:bottom w:val="none" w:sz="0" w:space="0" w:color="auto"/>
        <w:right w:val="none" w:sz="0" w:space="0" w:color="auto"/>
      </w:divBdr>
    </w:div>
    <w:div w:id="1413041513">
      <w:bodyDiv w:val="1"/>
      <w:marLeft w:val="0"/>
      <w:marRight w:val="0"/>
      <w:marTop w:val="0"/>
      <w:marBottom w:val="0"/>
      <w:divBdr>
        <w:top w:val="none" w:sz="0" w:space="0" w:color="auto"/>
        <w:left w:val="none" w:sz="0" w:space="0" w:color="auto"/>
        <w:bottom w:val="none" w:sz="0" w:space="0" w:color="auto"/>
        <w:right w:val="none" w:sz="0" w:space="0" w:color="auto"/>
      </w:divBdr>
    </w:div>
    <w:div w:id="1413088480">
      <w:bodyDiv w:val="1"/>
      <w:marLeft w:val="0"/>
      <w:marRight w:val="0"/>
      <w:marTop w:val="0"/>
      <w:marBottom w:val="0"/>
      <w:divBdr>
        <w:top w:val="none" w:sz="0" w:space="0" w:color="auto"/>
        <w:left w:val="none" w:sz="0" w:space="0" w:color="auto"/>
        <w:bottom w:val="none" w:sz="0" w:space="0" w:color="auto"/>
        <w:right w:val="none" w:sz="0" w:space="0" w:color="auto"/>
      </w:divBdr>
    </w:div>
    <w:div w:id="1413090540">
      <w:bodyDiv w:val="1"/>
      <w:marLeft w:val="0"/>
      <w:marRight w:val="0"/>
      <w:marTop w:val="0"/>
      <w:marBottom w:val="0"/>
      <w:divBdr>
        <w:top w:val="none" w:sz="0" w:space="0" w:color="auto"/>
        <w:left w:val="none" w:sz="0" w:space="0" w:color="auto"/>
        <w:bottom w:val="none" w:sz="0" w:space="0" w:color="auto"/>
        <w:right w:val="none" w:sz="0" w:space="0" w:color="auto"/>
      </w:divBdr>
    </w:div>
    <w:div w:id="1413115157">
      <w:bodyDiv w:val="1"/>
      <w:marLeft w:val="0"/>
      <w:marRight w:val="0"/>
      <w:marTop w:val="0"/>
      <w:marBottom w:val="0"/>
      <w:divBdr>
        <w:top w:val="none" w:sz="0" w:space="0" w:color="auto"/>
        <w:left w:val="none" w:sz="0" w:space="0" w:color="auto"/>
        <w:bottom w:val="none" w:sz="0" w:space="0" w:color="auto"/>
        <w:right w:val="none" w:sz="0" w:space="0" w:color="auto"/>
      </w:divBdr>
    </w:div>
    <w:div w:id="1413158952">
      <w:bodyDiv w:val="1"/>
      <w:marLeft w:val="0"/>
      <w:marRight w:val="0"/>
      <w:marTop w:val="0"/>
      <w:marBottom w:val="0"/>
      <w:divBdr>
        <w:top w:val="none" w:sz="0" w:space="0" w:color="auto"/>
        <w:left w:val="none" w:sz="0" w:space="0" w:color="auto"/>
        <w:bottom w:val="none" w:sz="0" w:space="0" w:color="auto"/>
        <w:right w:val="none" w:sz="0" w:space="0" w:color="auto"/>
      </w:divBdr>
    </w:div>
    <w:div w:id="1413236069">
      <w:bodyDiv w:val="1"/>
      <w:marLeft w:val="0"/>
      <w:marRight w:val="0"/>
      <w:marTop w:val="0"/>
      <w:marBottom w:val="0"/>
      <w:divBdr>
        <w:top w:val="none" w:sz="0" w:space="0" w:color="auto"/>
        <w:left w:val="none" w:sz="0" w:space="0" w:color="auto"/>
        <w:bottom w:val="none" w:sz="0" w:space="0" w:color="auto"/>
        <w:right w:val="none" w:sz="0" w:space="0" w:color="auto"/>
      </w:divBdr>
    </w:div>
    <w:div w:id="1413308953">
      <w:bodyDiv w:val="1"/>
      <w:marLeft w:val="0"/>
      <w:marRight w:val="0"/>
      <w:marTop w:val="0"/>
      <w:marBottom w:val="0"/>
      <w:divBdr>
        <w:top w:val="none" w:sz="0" w:space="0" w:color="auto"/>
        <w:left w:val="none" w:sz="0" w:space="0" w:color="auto"/>
        <w:bottom w:val="none" w:sz="0" w:space="0" w:color="auto"/>
        <w:right w:val="none" w:sz="0" w:space="0" w:color="auto"/>
      </w:divBdr>
    </w:div>
    <w:div w:id="1413315878">
      <w:bodyDiv w:val="1"/>
      <w:marLeft w:val="0"/>
      <w:marRight w:val="0"/>
      <w:marTop w:val="0"/>
      <w:marBottom w:val="0"/>
      <w:divBdr>
        <w:top w:val="none" w:sz="0" w:space="0" w:color="auto"/>
        <w:left w:val="none" w:sz="0" w:space="0" w:color="auto"/>
        <w:bottom w:val="none" w:sz="0" w:space="0" w:color="auto"/>
        <w:right w:val="none" w:sz="0" w:space="0" w:color="auto"/>
      </w:divBdr>
    </w:div>
    <w:div w:id="1413428046">
      <w:bodyDiv w:val="1"/>
      <w:marLeft w:val="0"/>
      <w:marRight w:val="0"/>
      <w:marTop w:val="0"/>
      <w:marBottom w:val="0"/>
      <w:divBdr>
        <w:top w:val="none" w:sz="0" w:space="0" w:color="auto"/>
        <w:left w:val="none" w:sz="0" w:space="0" w:color="auto"/>
        <w:bottom w:val="none" w:sz="0" w:space="0" w:color="auto"/>
        <w:right w:val="none" w:sz="0" w:space="0" w:color="auto"/>
      </w:divBdr>
    </w:div>
    <w:div w:id="1413744891">
      <w:bodyDiv w:val="1"/>
      <w:marLeft w:val="0"/>
      <w:marRight w:val="0"/>
      <w:marTop w:val="0"/>
      <w:marBottom w:val="0"/>
      <w:divBdr>
        <w:top w:val="none" w:sz="0" w:space="0" w:color="auto"/>
        <w:left w:val="none" w:sz="0" w:space="0" w:color="auto"/>
        <w:bottom w:val="none" w:sz="0" w:space="0" w:color="auto"/>
        <w:right w:val="none" w:sz="0" w:space="0" w:color="auto"/>
      </w:divBdr>
    </w:div>
    <w:div w:id="1413774659">
      <w:bodyDiv w:val="1"/>
      <w:marLeft w:val="0"/>
      <w:marRight w:val="0"/>
      <w:marTop w:val="0"/>
      <w:marBottom w:val="0"/>
      <w:divBdr>
        <w:top w:val="none" w:sz="0" w:space="0" w:color="auto"/>
        <w:left w:val="none" w:sz="0" w:space="0" w:color="auto"/>
        <w:bottom w:val="none" w:sz="0" w:space="0" w:color="auto"/>
        <w:right w:val="none" w:sz="0" w:space="0" w:color="auto"/>
      </w:divBdr>
    </w:div>
    <w:div w:id="1413891803">
      <w:bodyDiv w:val="1"/>
      <w:marLeft w:val="0"/>
      <w:marRight w:val="0"/>
      <w:marTop w:val="0"/>
      <w:marBottom w:val="0"/>
      <w:divBdr>
        <w:top w:val="none" w:sz="0" w:space="0" w:color="auto"/>
        <w:left w:val="none" w:sz="0" w:space="0" w:color="auto"/>
        <w:bottom w:val="none" w:sz="0" w:space="0" w:color="auto"/>
        <w:right w:val="none" w:sz="0" w:space="0" w:color="auto"/>
      </w:divBdr>
    </w:div>
    <w:div w:id="1413966414">
      <w:bodyDiv w:val="1"/>
      <w:marLeft w:val="0"/>
      <w:marRight w:val="0"/>
      <w:marTop w:val="0"/>
      <w:marBottom w:val="0"/>
      <w:divBdr>
        <w:top w:val="none" w:sz="0" w:space="0" w:color="auto"/>
        <w:left w:val="none" w:sz="0" w:space="0" w:color="auto"/>
        <w:bottom w:val="none" w:sz="0" w:space="0" w:color="auto"/>
        <w:right w:val="none" w:sz="0" w:space="0" w:color="auto"/>
      </w:divBdr>
    </w:div>
    <w:div w:id="1414158973">
      <w:bodyDiv w:val="1"/>
      <w:marLeft w:val="0"/>
      <w:marRight w:val="0"/>
      <w:marTop w:val="0"/>
      <w:marBottom w:val="0"/>
      <w:divBdr>
        <w:top w:val="none" w:sz="0" w:space="0" w:color="auto"/>
        <w:left w:val="none" w:sz="0" w:space="0" w:color="auto"/>
        <w:bottom w:val="none" w:sz="0" w:space="0" w:color="auto"/>
        <w:right w:val="none" w:sz="0" w:space="0" w:color="auto"/>
      </w:divBdr>
    </w:div>
    <w:div w:id="1414349996">
      <w:bodyDiv w:val="1"/>
      <w:marLeft w:val="0"/>
      <w:marRight w:val="0"/>
      <w:marTop w:val="0"/>
      <w:marBottom w:val="0"/>
      <w:divBdr>
        <w:top w:val="none" w:sz="0" w:space="0" w:color="auto"/>
        <w:left w:val="none" w:sz="0" w:space="0" w:color="auto"/>
        <w:bottom w:val="none" w:sz="0" w:space="0" w:color="auto"/>
        <w:right w:val="none" w:sz="0" w:space="0" w:color="auto"/>
      </w:divBdr>
    </w:div>
    <w:div w:id="1414354185">
      <w:bodyDiv w:val="1"/>
      <w:marLeft w:val="0"/>
      <w:marRight w:val="0"/>
      <w:marTop w:val="0"/>
      <w:marBottom w:val="0"/>
      <w:divBdr>
        <w:top w:val="none" w:sz="0" w:space="0" w:color="auto"/>
        <w:left w:val="none" w:sz="0" w:space="0" w:color="auto"/>
        <w:bottom w:val="none" w:sz="0" w:space="0" w:color="auto"/>
        <w:right w:val="none" w:sz="0" w:space="0" w:color="auto"/>
      </w:divBdr>
    </w:div>
    <w:div w:id="1414357943">
      <w:bodyDiv w:val="1"/>
      <w:marLeft w:val="0"/>
      <w:marRight w:val="0"/>
      <w:marTop w:val="0"/>
      <w:marBottom w:val="0"/>
      <w:divBdr>
        <w:top w:val="none" w:sz="0" w:space="0" w:color="auto"/>
        <w:left w:val="none" w:sz="0" w:space="0" w:color="auto"/>
        <w:bottom w:val="none" w:sz="0" w:space="0" w:color="auto"/>
        <w:right w:val="none" w:sz="0" w:space="0" w:color="auto"/>
      </w:divBdr>
    </w:div>
    <w:div w:id="1414468558">
      <w:bodyDiv w:val="1"/>
      <w:marLeft w:val="0"/>
      <w:marRight w:val="0"/>
      <w:marTop w:val="0"/>
      <w:marBottom w:val="0"/>
      <w:divBdr>
        <w:top w:val="none" w:sz="0" w:space="0" w:color="auto"/>
        <w:left w:val="none" w:sz="0" w:space="0" w:color="auto"/>
        <w:bottom w:val="none" w:sz="0" w:space="0" w:color="auto"/>
        <w:right w:val="none" w:sz="0" w:space="0" w:color="auto"/>
      </w:divBdr>
    </w:div>
    <w:div w:id="1414740751">
      <w:bodyDiv w:val="1"/>
      <w:marLeft w:val="0"/>
      <w:marRight w:val="0"/>
      <w:marTop w:val="0"/>
      <w:marBottom w:val="0"/>
      <w:divBdr>
        <w:top w:val="none" w:sz="0" w:space="0" w:color="auto"/>
        <w:left w:val="none" w:sz="0" w:space="0" w:color="auto"/>
        <w:bottom w:val="none" w:sz="0" w:space="0" w:color="auto"/>
        <w:right w:val="none" w:sz="0" w:space="0" w:color="auto"/>
      </w:divBdr>
    </w:div>
    <w:div w:id="1414744555">
      <w:bodyDiv w:val="1"/>
      <w:marLeft w:val="0"/>
      <w:marRight w:val="0"/>
      <w:marTop w:val="0"/>
      <w:marBottom w:val="0"/>
      <w:divBdr>
        <w:top w:val="none" w:sz="0" w:space="0" w:color="auto"/>
        <w:left w:val="none" w:sz="0" w:space="0" w:color="auto"/>
        <w:bottom w:val="none" w:sz="0" w:space="0" w:color="auto"/>
        <w:right w:val="none" w:sz="0" w:space="0" w:color="auto"/>
      </w:divBdr>
    </w:div>
    <w:div w:id="1415081126">
      <w:bodyDiv w:val="1"/>
      <w:marLeft w:val="0"/>
      <w:marRight w:val="0"/>
      <w:marTop w:val="0"/>
      <w:marBottom w:val="0"/>
      <w:divBdr>
        <w:top w:val="none" w:sz="0" w:space="0" w:color="auto"/>
        <w:left w:val="none" w:sz="0" w:space="0" w:color="auto"/>
        <w:bottom w:val="none" w:sz="0" w:space="0" w:color="auto"/>
        <w:right w:val="none" w:sz="0" w:space="0" w:color="auto"/>
      </w:divBdr>
    </w:div>
    <w:div w:id="1415130874">
      <w:bodyDiv w:val="1"/>
      <w:marLeft w:val="0"/>
      <w:marRight w:val="0"/>
      <w:marTop w:val="0"/>
      <w:marBottom w:val="0"/>
      <w:divBdr>
        <w:top w:val="none" w:sz="0" w:space="0" w:color="auto"/>
        <w:left w:val="none" w:sz="0" w:space="0" w:color="auto"/>
        <w:bottom w:val="none" w:sz="0" w:space="0" w:color="auto"/>
        <w:right w:val="none" w:sz="0" w:space="0" w:color="auto"/>
      </w:divBdr>
    </w:div>
    <w:div w:id="1415467119">
      <w:bodyDiv w:val="1"/>
      <w:marLeft w:val="0"/>
      <w:marRight w:val="0"/>
      <w:marTop w:val="0"/>
      <w:marBottom w:val="0"/>
      <w:divBdr>
        <w:top w:val="none" w:sz="0" w:space="0" w:color="auto"/>
        <w:left w:val="none" w:sz="0" w:space="0" w:color="auto"/>
        <w:bottom w:val="none" w:sz="0" w:space="0" w:color="auto"/>
        <w:right w:val="none" w:sz="0" w:space="0" w:color="auto"/>
      </w:divBdr>
    </w:div>
    <w:div w:id="1415786017">
      <w:bodyDiv w:val="1"/>
      <w:marLeft w:val="0"/>
      <w:marRight w:val="0"/>
      <w:marTop w:val="0"/>
      <w:marBottom w:val="0"/>
      <w:divBdr>
        <w:top w:val="none" w:sz="0" w:space="0" w:color="auto"/>
        <w:left w:val="none" w:sz="0" w:space="0" w:color="auto"/>
        <w:bottom w:val="none" w:sz="0" w:space="0" w:color="auto"/>
        <w:right w:val="none" w:sz="0" w:space="0" w:color="auto"/>
      </w:divBdr>
    </w:div>
    <w:div w:id="1416125944">
      <w:bodyDiv w:val="1"/>
      <w:marLeft w:val="0"/>
      <w:marRight w:val="0"/>
      <w:marTop w:val="0"/>
      <w:marBottom w:val="0"/>
      <w:divBdr>
        <w:top w:val="none" w:sz="0" w:space="0" w:color="auto"/>
        <w:left w:val="none" w:sz="0" w:space="0" w:color="auto"/>
        <w:bottom w:val="none" w:sz="0" w:space="0" w:color="auto"/>
        <w:right w:val="none" w:sz="0" w:space="0" w:color="auto"/>
      </w:divBdr>
    </w:div>
    <w:div w:id="1416245724">
      <w:bodyDiv w:val="1"/>
      <w:marLeft w:val="0"/>
      <w:marRight w:val="0"/>
      <w:marTop w:val="0"/>
      <w:marBottom w:val="0"/>
      <w:divBdr>
        <w:top w:val="none" w:sz="0" w:space="0" w:color="auto"/>
        <w:left w:val="none" w:sz="0" w:space="0" w:color="auto"/>
        <w:bottom w:val="none" w:sz="0" w:space="0" w:color="auto"/>
        <w:right w:val="none" w:sz="0" w:space="0" w:color="auto"/>
      </w:divBdr>
    </w:div>
    <w:div w:id="1416249065">
      <w:bodyDiv w:val="1"/>
      <w:marLeft w:val="0"/>
      <w:marRight w:val="0"/>
      <w:marTop w:val="0"/>
      <w:marBottom w:val="0"/>
      <w:divBdr>
        <w:top w:val="none" w:sz="0" w:space="0" w:color="auto"/>
        <w:left w:val="none" w:sz="0" w:space="0" w:color="auto"/>
        <w:bottom w:val="none" w:sz="0" w:space="0" w:color="auto"/>
        <w:right w:val="none" w:sz="0" w:space="0" w:color="auto"/>
      </w:divBdr>
    </w:div>
    <w:div w:id="1416320535">
      <w:bodyDiv w:val="1"/>
      <w:marLeft w:val="0"/>
      <w:marRight w:val="0"/>
      <w:marTop w:val="0"/>
      <w:marBottom w:val="0"/>
      <w:divBdr>
        <w:top w:val="none" w:sz="0" w:space="0" w:color="auto"/>
        <w:left w:val="none" w:sz="0" w:space="0" w:color="auto"/>
        <w:bottom w:val="none" w:sz="0" w:space="0" w:color="auto"/>
        <w:right w:val="none" w:sz="0" w:space="0" w:color="auto"/>
      </w:divBdr>
    </w:div>
    <w:div w:id="1416512361">
      <w:bodyDiv w:val="1"/>
      <w:marLeft w:val="0"/>
      <w:marRight w:val="0"/>
      <w:marTop w:val="0"/>
      <w:marBottom w:val="0"/>
      <w:divBdr>
        <w:top w:val="none" w:sz="0" w:space="0" w:color="auto"/>
        <w:left w:val="none" w:sz="0" w:space="0" w:color="auto"/>
        <w:bottom w:val="none" w:sz="0" w:space="0" w:color="auto"/>
        <w:right w:val="none" w:sz="0" w:space="0" w:color="auto"/>
      </w:divBdr>
    </w:div>
    <w:div w:id="1416704060">
      <w:bodyDiv w:val="1"/>
      <w:marLeft w:val="0"/>
      <w:marRight w:val="0"/>
      <w:marTop w:val="0"/>
      <w:marBottom w:val="0"/>
      <w:divBdr>
        <w:top w:val="none" w:sz="0" w:space="0" w:color="auto"/>
        <w:left w:val="none" w:sz="0" w:space="0" w:color="auto"/>
        <w:bottom w:val="none" w:sz="0" w:space="0" w:color="auto"/>
        <w:right w:val="none" w:sz="0" w:space="0" w:color="auto"/>
      </w:divBdr>
    </w:div>
    <w:div w:id="1416786032">
      <w:bodyDiv w:val="1"/>
      <w:marLeft w:val="0"/>
      <w:marRight w:val="0"/>
      <w:marTop w:val="0"/>
      <w:marBottom w:val="0"/>
      <w:divBdr>
        <w:top w:val="none" w:sz="0" w:space="0" w:color="auto"/>
        <w:left w:val="none" w:sz="0" w:space="0" w:color="auto"/>
        <w:bottom w:val="none" w:sz="0" w:space="0" w:color="auto"/>
        <w:right w:val="none" w:sz="0" w:space="0" w:color="auto"/>
      </w:divBdr>
    </w:div>
    <w:div w:id="1416896695">
      <w:bodyDiv w:val="1"/>
      <w:marLeft w:val="0"/>
      <w:marRight w:val="0"/>
      <w:marTop w:val="0"/>
      <w:marBottom w:val="0"/>
      <w:divBdr>
        <w:top w:val="none" w:sz="0" w:space="0" w:color="auto"/>
        <w:left w:val="none" w:sz="0" w:space="0" w:color="auto"/>
        <w:bottom w:val="none" w:sz="0" w:space="0" w:color="auto"/>
        <w:right w:val="none" w:sz="0" w:space="0" w:color="auto"/>
      </w:divBdr>
    </w:div>
    <w:div w:id="1416904586">
      <w:bodyDiv w:val="1"/>
      <w:marLeft w:val="0"/>
      <w:marRight w:val="0"/>
      <w:marTop w:val="0"/>
      <w:marBottom w:val="0"/>
      <w:divBdr>
        <w:top w:val="none" w:sz="0" w:space="0" w:color="auto"/>
        <w:left w:val="none" w:sz="0" w:space="0" w:color="auto"/>
        <w:bottom w:val="none" w:sz="0" w:space="0" w:color="auto"/>
        <w:right w:val="none" w:sz="0" w:space="0" w:color="auto"/>
      </w:divBdr>
    </w:div>
    <w:div w:id="1416975862">
      <w:bodyDiv w:val="1"/>
      <w:marLeft w:val="0"/>
      <w:marRight w:val="0"/>
      <w:marTop w:val="0"/>
      <w:marBottom w:val="0"/>
      <w:divBdr>
        <w:top w:val="none" w:sz="0" w:space="0" w:color="auto"/>
        <w:left w:val="none" w:sz="0" w:space="0" w:color="auto"/>
        <w:bottom w:val="none" w:sz="0" w:space="0" w:color="auto"/>
        <w:right w:val="none" w:sz="0" w:space="0" w:color="auto"/>
      </w:divBdr>
    </w:div>
    <w:div w:id="1417048663">
      <w:bodyDiv w:val="1"/>
      <w:marLeft w:val="0"/>
      <w:marRight w:val="0"/>
      <w:marTop w:val="0"/>
      <w:marBottom w:val="0"/>
      <w:divBdr>
        <w:top w:val="none" w:sz="0" w:space="0" w:color="auto"/>
        <w:left w:val="none" w:sz="0" w:space="0" w:color="auto"/>
        <w:bottom w:val="none" w:sz="0" w:space="0" w:color="auto"/>
        <w:right w:val="none" w:sz="0" w:space="0" w:color="auto"/>
      </w:divBdr>
    </w:div>
    <w:div w:id="1417050929">
      <w:bodyDiv w:val="1"/>
      <w:marLeft w:val="0"/>
      <w:marRight w:val="0"/>
      <w:marTop w:val="0"/>
      <w:marBottom w:val="0"/>
      <w:divBdr>
        <w:top w:val="none" w:sz="0" w:space="0" w:color="auto"/>
        <w:left w:val="none" w:sz="0" w:space="0" w:color="auto"/>
        <w:bottom w:val="none" w:sz="0" w:space="0" w:color="auto"/>
        <w:right w:val="none" w:sz="0" w:space="0" w:color="auto"/>
      </w:divBdr>
    </w:div>
    <w:div w:id="1417091763">
      <w:bodyDiv w:val="1"/>
      <w:marLeft w:val="0"/>
      <w:marRight w:val="0"/>
      <w:marTop w:val="0"/>
      <w:marBottom w:val="0"/>
      <w:divBdr>
        <w:top w:val="none" w:sz="0" w:space="0" w:color="auto"/>
        <w:left w:val="none" w:sz="0" w:space="0" w:color="auto"/>
        <w:bottom w:val="none" w:sz="0" w:space="0" w:color="auto"/>
        <w:right w:val="none" w:sz="0" w:space="0" w:color="auto"/>
      </w:divBdr>
    </w:div>
    <w:div w:id="1417242225">
      <w:bodyDiv w:val="1"/>
      <w:marLeft w:val="0"/>
      <w:marRight w:val="0"/>
      <w:marTop w:val="0"/>
      <w:marBottom w:val="0"/>
      <w:divBdr>
        <w:top w:val="none" w:sz="0" w:space="0" w:color="auto"/>
        <w:left w:val="none" w:sz="0" w:space="0" w:color="auto"/>
        <w:bottom w:val="none" w:sz="0" w:space="0" w:color="auto"/>
        <w:right w:val="none" w:sz="0" w:space="0" w:color="auto"/>
      </w:divBdr>
    </w:div>
    <w:div w:id="1417483360">
      <w:bodyDiv w:val="1"/>
      <w:marLeft w:val="0"/>
      <w:marRight w:val="0"/>
      <w:marTop w:val="0"/>
      <w:marBottom w:val="0"/>
      <w:divBdr>
        <w:top w:val="none" w:sz="0" w:space="0" w:color="auto"/>
        <w:left w:val="none" w:sz="0" w:space="0" w:color="auto"/>
        <w:bottom w:val="none" w:sz="0" w:space="0" w:color="auto"/>
        <w:right w:val="none" w:sz="0" w:space="0" w:color="auto"/>
      </w:divBdr>
    </w:div>
    <w:div w:id="1417703131">
      <w:bodyDiv w:val="1"/>
      <w:marLeft w:val="0"/>
      <w:marRight w:val="0"/>
      <w:marTop w:val="0"/>
      <w:marBottom w:val="0"/>
      <w:divBdr>
        <w:top w:val="none" w:sz="0" w:space="0" w:color="auto"/>
        <w:left w:val="none" w:sz="0" w:space="0" w:color="auto"/>
        <w:bottom w:val="none" w:sz="0" w:space="0" w:color="auto"/>
        <w:right w:val="none" w:sz="0" w:space="0" w:color="auto"/>
      </w:divBdr>
    </w:div>
    <w:div w:id="1417819384">
      <w:bodyDiv w:val="1"/>
      <w:marLeft w:val="0"/>
      <w:marRight w:val="0"/>
      <w:marTop w:val="0"/>
      <w:marBottom w:val="0"/>
      <w:divBdr>
        <w:top w:val="none" w:sz="0" w:space="0" w:color="auto"/>
        <w:left w:val="none" w:sz="0" w:space="0" w:color="auto"/>
        <w:bottom w:val="none" w:sz="0" w:space="0" w:color="auto"/>
        <w:right w:val="none" w:sz="0" w:space="0" w:color="auto"/>
      </w:divBdr>
    </w:div>
    <w:div w:id="1417938903">
      <w:bodyDiv w:val="1"/>
      <w:marLeft w:val="0"/>
      <w:marRight w:val="0"/>
      <w:marTop w:val="0"/>
      <w:marBottom w:val="0"/>
      <w:divBdr>
        <w:top w:val="none" w:sz="0" w:space="0" w:color="auto"/>
        <w:left w:val="none" w:sz="0" w:space="0" w:color="auto"/>
        <w:bottom w:val="none" w:sz="0" w:space="0" w:color="auto"/>
        <w:right w:val="none" w:sz="0" w:space="0" w:color="auto"/>
      </w:divBdr>
    </w:div>
    <w:div w:id="1417942000">
      <w:bodyDiv w:val="1"/>
      <w:marLeft w:val="0"/>
      <w:marRight w:val="0"/>
      <w:marTop w:val="0"/>
      <w:marBottom w:val="0"/>
      <w:divBdr>
        <w:top w:val="none" w:sz="0" w:space="0" w:color="auto"/>
        <w:left w:val="none" w:sz="0" w:space="0" w:color="auto"/>
        <w:bottom w:val="none" w:sz="0" w:space="0" w:color="auto"/>
        <w:right w:val="none" w:sz="0" w:space="0" w:color="auto"/>
      </w:divBdr>
    </w:div>
    <w:div w:id="1418134323">
      <w:bodyDiv w:val="1"/>
      <w:marLeft w:val="0"/>
      <w:marRight w:val="0"/>
      <w:marTop w:val="0"/>
      <w:marBottom w:val="0"/>
      <w:divBdr>
        <w:top w:val="none" w:sz="0" w:space="0" w:color="auto"/>
        <w:left w:val="none" w:sz="0" w:space="0" w:color="auto"/>
        <w:bottom w:val="none" w:sz="0" w:space="0" w:color="auto"/>
        <w:right w:val="none" w:sz="0" w:space="0" w:color="auto"/>
      </w:divBdr>
    </w:div>
    <w:div w:id="1418211326">
      <w:bodyDiv w:val="1"/>
      <w:marLeft w:val="0"/>
      <w:marRight w:val="0"/>
      <w:marTop w:val="0"/>
      <w:marBottom w:val="0"/>
      <w:divBdr>
        <w:top w:val="none" w:sz="0" w:space="0" w:color="auto"/>
        <w:left w:val="none" w:sz="0" w:space="0" w:color="auto"/>
        <w:bottom w:val="none" w:sz="0" w:space="0" w:color="auto"/>
        <w:right w:val="none" w:sz="0" w:space="0" w:color="auto"/>
      </w:divBdr>
    </w:div>
    <w:div w:id="1418289959">
      <w:bodyDiv w:val="1"/>
      <w:marLeft w:val="0"/>
      <w:marRight w:val="0"/>
      <w:marTop w:val="0"/>
      <w:marBottom w:val="0"/>
      <w:divBdr>
        <w:top w:val="none" w:sz="0" w:space="0" w:color="auto"/>
        <w:left w:val="none" w:sz="0" w:space="0" w:color="auto"/>
        <w:bottom w:val="none" w:sz="0" w:space="0" w:color="auto"/>
        <w:right w:val="none" w:sz="0" w:space="0" w:color="auto"/>
      </w:divBdr>
    </w:div>
    <w:div w:id="1418745744">
      <w:bodyDiv w:val="1"/>
      <w:marLeft w:val="0"/>
      <w:marRight w:val="0"/>
      <w:marTop w:val="0"/>
      <w:marBottom w:val="0"/>
      <w:divBdr>
        <w:top w:val="none" w:sz="0" w:space="0" w:color="auto"/>
        <w:left w:val="none" w:sz="0" w:space="0" w:color="auto"/>
        <w:bottom w:val="none" w:sz="0" w:space="0" w:color="auto"/>
        <w:right w:val="none" w:sz="0" w:space="0" w:color="auto"/>
      </w:divBdr>
    </w:div>
    <w:div w:id="1418861897">
      <w:bodyDiv w:val="1"/>
      <w:marLeft w:val="0"/>
      <w:marRight w:val="0"/>
      <w:marTop w:val="0"/>
      <w:marBottom w:val="0"/>
      <w:divBdr>
        <w:top w:val="none" w:sz="0" w:space="0" w:color="auto"/>
        <w:left w:val="none" w:sz="0" w:space="0" w:color="auto"/>
        <w:bottom w:val="none" w:sz="0" w:space="0" w:color="auto"/>
        <w:right w:val="none" w:sz="0" w:space="0" w:color="auto"/>
      </w:divBdr>
    </w:div>
    <w:div w:id="1418862559">
      <w:bodyDiv w:val="1"/>
      <w:marLeft w:val="0"/>
      <w:marRight w:val="0"/>
      <w:marTop w:val="0"/>
      <w:marBottom w:val="0"/>
      <w:divBdr>
        <w:top w:val="none" w:sz="0" w:space="0" w:color="auto"/>
        <w:left w:val="none" w:sz="0" w:space="0" w:color="auto"/>
        <w:bottom w:val="none" w:sz="0" w:space="0" w:color="auto"/>
        <w:right w:val="none" w:sz="0" w:space="0" w:color="auto"/>
      </w:divBdr>
    </w:div>
    <w:div w:id="1418945981">
      <w:bodyDiv w:val="1"/>
      <w:marLeft w:val="0"/>
      <w:marRight w:val="0"/>
      <w:marTop w:val="0"/>
      <w:marBottom w:val="0"/>
      <w:divBdr>
        <w:top w:val="none" w:sz="0" w:space="0" w:color="auto"/>
        <w:left w:val="none" w:sz="0" w:space="0" w:color="auto"/>
        <w:bottom w:val="none" w:sz="0" w:space="0" w:color="auto"/>
        <w:right w:val="none" w:sz="0" w:space="0" w:color="auto"/>
      </w:divBdr>
    </w:div>
    <w:div w:id="1418986708">
      <w:bodyDiv w:val="1"/>
      <w:marLeft w:val="0"/>
      <w:marRight w:val="0"/>
      <w:marTop w:val="0"/>
      <w:marBottom w:val="0"/>
      <w:divBdr>
        <w:top w:val="none" w:sz="0" w:space="0" w:color="auto"/>
        <w:left w:val="none" w:sz="0" w:space="0" w:color="auto"/>
        <w:bottom w:val="none" w:sz="0" w:space="0" w:color="auto"/>
        <w:right w:val="none" w:sz="0" w:space="0" w:color="auto"/>
      </w:divBdr>
    </w:div>
    <w:div w:id="1419213322">
      <w:bodyDiv w:val="1"/>
      <w:marLeft w:val="0"/>
      <w:marRight w:val="0"/>
      <w:marTop w:val="0"/>
      <w:marBottom w:val="0"/>
      <w:divBdr>
        <w:top w:val="none" w:sz="0" w:space="0" w:color="auto"/>
        <w:left w:val="none" w:sz="0" w:space="0" w:color="auto"/>
        <w:bottom w:val="none" w:sz="0" w:space="0" w:color="auto"/>
        <w:right w:val="none" w:sz="0" w:space="0" w:color="auto"/>
      </w:divBdr>
    </w:div>
    <w:div w:id="1419399984">
      <w:bodyDiv w:val="1"/>
      <w:marLeft w:val="0"/>
      <w:marRight w:val="0"/>
      <w:marTop w:val="0"/>
      <w:marBottom w:val="0"/>
      <w:divBdr>
        <w:top w:val="none" w:sz="0" w:space="0" w:color="auto"/>
        <w:left w:val="none" w:sz="0" w:space="0" w:color="auto"/>
        <w:bottom w:val="none" w:sz="0" w:space="0" w:color="auto"/>
        <w:right w:val="none" w:sz="0" w:space="0" w:color="auto"/>
      </w:divBdr>
    </w:div>
    <w:div w:id="1419476375">
      <w:bodyDiv w:val="1"/>
      <w:marLeft w:val="0"/>
      <w:marRight w:val="0"/>
      <w:marTop w:val="0"/>
      <w:marBottom w:val="0"/>
      <w:divBdr>
        <w:top w:val="none" w:sz="0" w:space="0" w:color="auto"/>
        <w:left w:val="none" w:sz="0" w:space="0" w:color="auto"/>
        <w:bottom w:val="none" w:sz="0" w:space="0" w:color="auto"/>
        <w:right w:val="none" w:sz="0" w:space="0" w:color="auto"/>
      </w:divBdr>
    </w:div>
    <w:div w:id="1419522721">
      <w:bodyDiv w:val="1"/>
      <w:marLeft w:val="0"/>
      <w:marRight w:val="0"/>
      <w:marTop w:val="0"/>
      <w:marBottom w:val="0"/>
      <w:divBdr>
        <w:top w:val="none" w:sz="0" w:space="0" w:color="auto"/>
        <w:left w:val="none" w:sz="0" w:space="0" w:color="auto"/>
        <w:bottom w:val="none" w:sz="0" w:space="0" w:color="auto"/>
        <w:right w:val="none" w:sz="0" w:space="0" w:color="auto"/>
      </w:divBdr>
    </w:div>
    <w:div w:id="1419668460">
      <w:bodyDiv w:val="1"/>
      <w:marLeft w:val="0"/>
      <w:marRight w:val="0"/>
      <w:marTop w:val="0"/>
      <w:marBottom w:val="0"/>
      <w:divBdr>
        <w:top w:val="none" w:sz="0" w:space="0" w:color="auto"/>
        <w:left w:val="none" w:sz="0" w:space="0" w:color="auto"/>
        <w:bottom w:val="none" w:sz="0" w:space="0" w:color="auto"/>
        <w:right w:val="none" w:sz="0" w:space="0" w:color="auto"/>
      </w:divBdr>
    </w:div>
    <w:div w:id="1419717626">
      <w:bodyDiv w:val="1"/>
      <w:marLeft w:val="0"/>
      <w:marRight w:val="0"/>
      <w:marTop w:val="0"/>
      <w:marBottom w:val="0"/>
      <w:divBdr>
        <w:top w:val="none" w:sz="0" w:space="0" w:color="auto"/>
        <w:left w:val="none" w:sz="0" w:space="0" w:color="auto"/>
        <w:bottom w:val="none" w:sz="0" w:space="0" w:color="auto"/>
        <w:right w:val="none" w:sz="0" w:space="0" w:color="auto"/>
      </w:divBdr>
    </w:div>
    <w:div w:id="1419911433">
      <w:bodyDiv w:val="1"/>
      <w:marLeft w:val="0"/>
      <w:marRight w:val="0"/>
      <w:marTop w:val="0"/>
      <w:marBottom w:val="0"/>
      <w:divBdr>
        <w:top w:val="none" w:sz="0" w:space="0" w:color="auto"/>
        <w:left w:val="none" w:sz="0" w:space="0" w:color="auto"/>
        <w:bottom w:val="none" w:sz="0" w:space="0" w:color="auto"/>
        <w:right w:val="none" w:sz="0" w:space="0" w:color="auto"/>
      </w:divBdr>
    </w:div>
    <w:div w:id="1419982003">
      <w:bodyDiv w:val="1"/>
      <w:marLeft w:val="0"/>
      <w:marRight w:val="0"/>
      <w:marTop w:val="0"/>
      <w:marBottom w:val="0"/>
      <w:divBdr>
        <w:top w:val="none" w:sz="0" w:space="0" w:color="auto"/>
        <w:left w:val="none" w:sz="0" w:space="0" w:color="auto"/>
        <w:bottom w:val="none" w:sz="0" w:space="0" w:color="auto"/>
        <w:right w:val="none" w:sz="0" w:space="0" w:color="auto"/>
      </w:divBdr>
    </w:div>
    <w:div w:id="1419987630">
      <w:bodyDiv w:val="1"/>
      <w:marLeft w:val="0"/>
      <w:marRight w:val="0"/>
      <w:marTop w:val="0"/>
      <w:marBottom w:val="0"/>
      <w:divBdr>
        <w:top w:val="none" w:sz="0" w:space="0" w:color="auto"/>
        <w:left w:val="none" w:sz="0" w:space="0" w:color="auto"/>
        <w:bottom w:val="none" w:sz="0" w:space="0" w:color="auto"/>
        <w:right w:val="none" w:sz="0" w:space="0" w:color="auto"/>
      </w:divBdr>
    </w:div>
    <w:div w:id="1420130247">
      <w:bodyDiv w:val="1"/>
      <w:marLeft w:val="0"/>
      <w:marRight w:val="0"/>
      <w:marTop w:val="0"/>
      <w:marBottom w:val="0"/>
      <w:divBdr>
        <w:top w:val="none" w:sz="0" w:space="0" w:color="auto"/>
        <w:left w:val="none" w:sz="0" w:space="0" w:color="auto"/>
        <w:bottom w:val="none" w:sz="0" w:space="0" w:color="auto"/>
        <w:right w:val="none" w:sz="0" w:space="0" w:color="auto"/>
      </w:divBdr>
    </w:div>
    <w:div w:id="1420177101">
      <w:bodyDiv w:val="1"/>
      <w:marLeft w:val="0"/>
      <w:marRight w:val="0"/>
      <w:marTop w:val="0"/>
      <w:marBottom w:val="0"/>
      <w:divBdr>
        <w:top w:val="none" w:sz="0" w:space="0" w:color="auto"/>
        <w:left w:val="none" w:sz="0" w:space="0" w:color="auto"/>
        <w:bottom w:val="none" w:sz="0" w:space="0" w:color="auto"/>
        <w:right w:val="none" w:sz="0" w:space="0" w:color="auto"/>
      </w:divBdr>
    </w:div>
    <w:div w:id="1420177343">
      <w:bodyDiv w:val="1"/>
      <w:marLeft w:val="0"/>
      <w:marRight w:val="0"/>
      <w:marTop w:val="0"/>
      <w:marBottom w:val="0"/>
      <w:divBdr>
        <w:top w:val="none" w:sz="0" w:space="0" w:color="auto"/>
        <w:left w:val="none" w:sz="0" w:space="0" w:color="auto"/>
        <w:bottom w:val="none" w:sz="0" w:space="0" w:color="auto"/>
        <w:right w:val="none" w:sz="0" w:space="0" w:color="auto"/>
      </w:divBdr>
    </w:div>
    <w:div w:id="1420444807">
      <w:bodyDiv w:val="1"/>
      <w:marLeft w:val="0"/>
      <w:marRight w:val="0"/>
      <w:marTop w:val="0"/>
      <w:marBottom w:val="0"/>
      <w:divBdr>
        <w:top w:val="none" w:sz="0" w:space="0" w:color="auto"/>
        <w:left w:val="none" w:sz="0" w:space="0" w:color="auto"/>
        <w:bottom w:val="none" w:sz="0" w:space="0" w:color="auto"/>
        <w:right w:val="none" w:sz="0" w:space="0" w:color="auto"/>
      </w:divBdr>
    </w:div>
    <w:div w:id="1420560229">
      <w:bodyDiv w:val="1"/>
      <w:marLeft w:val="0"/>
      <w:marRight w:val="0"/>
      <w:marTop w:val="0"/>
      <w:marBottom w:val="0"/>
      <w:divBdr>
        <w:top w:val="none" w:sz="0" w:space="0" w:color="auto"/>
        <w:left w:val="none" w:sz="0" w:space="0" w:color="auto"/>
        <w:bottom w:val="none" w:sz="0" w:space="0" w:color="auto"/>
        <w:right w:val="none" w:sz="0" w:space="0" w:color="auto"/>
      </w:divBdr>
    </w:div>
    <w:div w:id="1420836190">
      <w:bodyDiv w:val="1"/>
      <w:marLeft w:val="0"/>
      <w:marRight w:val="0"/>
      <w:marTop w:val="0"/>
      <w:marBottom w:val="0"/>
      <w:divBdr>
        <w:top w:val="none" w:sz="0" w:space="0" w:color="auto"/>
        <w:left w:val="none" w:sz="0" w:space="0" w:color="auto"/>
        <w:bottom w:val="none" w:sz="0" w:space="0" w:color="auto"/>
        <w:right w:val="none" w:sz="0" w:space="0" w:color="auto"/>
      </w:divBdr>
    </w:div>
    <w:div w:id="1421173748">
      <w:bodyDiv w:val="1"/>
      <w:marLeft w:val="0"/>
      <w:marRight w:val="0"/>
      <w:marTop w:val="0"/>
      <w:marBottom w:val="0"/>
      <w:divBdr>
        <w:top w:val="none" w:sz="0" w:space="0" w:color="auto"/>
        <w:left w:val="none" w:sz="0" w:space="0" w:color="auto"/>
        <w:bottom w:val="none" w:sz="0" w:space="0" w:color="auto"/>
        <w:right w:val="none" w:sz="0" w:space="0" w:color="auto"/>
      </w:divBdr>
    </w:div>
    <w:div w:id="1421489304">
      <w:bodyDiv w:val="1"/>
      <w:marLeft w:val="0"/>
      <w:marRight w:val="0"/>
      <w:marTop w:val="0"/>
      <w:marBottom w:val="0"/>
      <w:divBdr>
        <w:top w:val="none" w:sz="0" w:space="0" w:color="auto"/>
        <w:left w:val="none" w:sz="0" w:space="0" w:color="auto"/>
        <w:bottom w:val="none" w:sz="0" w:space="0" w:color="auto"/>
        <w:right w:val="none" w:sz="0" w:space="0" w:color="auto"/>
      </w:divBdr>
    </w:div>
    <w:div w:id="1421608419">
      <w:bodyDiv w:val="1"/>
      <w:marLeft w:val="0"/>
      <w:marRight w:val="0"/>
      <w:marTop w:val="0"/>
      <w:marBottom w:val="0"/>
      <w:divBdr>
        <w:top w:val="none" w:sz="0" w:space="0" w:color="auto"/>
        <w:left w:val="none" w:sz="0" w:space="0" w:color="auto"/>
        <w:bottom w:val="none" w:sz="0" w:space="0" w:color="auto"/>
        <w:right w:val="none" w:sz="0" w:space="0" w:color="auto"/>
      </w:divBdr>
    </w:div>
    <w:div w:id="1421755954">
      <w:bodyDiv w:val="1"/>
      <w:marLeft w:val="0"/>
      <w:marRight w:val="0"/>
      <w:marTop w:val="0"/>
      <w:marBottom w:val="0"/>
      <w:divBdr>
        <w:top w:val="none" w:sz="0" w:space="0" w:color="auto"/>
        <w:left w:val="none" w:sz="0" w:space="0" w:color="auto"/>
        <w:bottom w:val="none" w:sz="0" w:space="0" w:color="auto"/>
        <w:right w:val="none" w:sz="0" w:space="0" w:color="auto"/>
      </w:divBdr>
    </w:div>
    <w:div w:id="1421871293">
      <w:bodyDiv w:val="1"/>
      <w:marLeft w:val="0"/>
      <w:marRight w:val="0"/>
      <w:marTop w:val="0"/>
      <w:marBottom w:val="0"/>
      <w:divBdr>
        <w:top w:val="none" w:sz="0" w:space="0" w:color="auto"/>
        <w:left w:val="none" w:sz="0" w:space="0" w:color="auto"/>
        <w:bottom w:val="none" w:sz="0" w:space="0" w:color="auto"/>
        <w:right w:val="none" w:sz="0" w:space="0" w:color="auto"/>
      </w:divBdr>
    </w:div>
    <w:div w:id="1421876837">
      <w:bodyDiv w:val="1"/>
      <w:marLeft w:val="0"/>
      <w:marRight w:val="0"/>
      <w:marTop w:val="0"/>
      <w:marBottom w:val="0"/>
      <w:divBdr>
        <w:top w:val="none" w:sz="0" w:space="0" w:color="auto"/>
        <w:left w:val="none" w:sz="0" w:space="0" w:color="auto"/>
        <w:bottom w:val="none" w:sz="0" w:space="0" w:color="auto"/>
        <w:right w:val="none" w:sz="0" w:space="0" w:color="auto"/>
      </w:divBdr>
    </w:div>
    <w:div w:id="1421947000">
      <w:bodyDiv w:val="1"/>
      <w:marLeft w:val="0"/>
      <w:marRight w:val="0"/>
      <w:marTop w:val="0"/>
      <w:marBottom w:val="0"/>
      <w:divBdr>
        <w:top w:val="none" w:sz="0" w:space="0" w:color="auto"/>
        <w:left w:val="none" w:sz="0" w:space="0" w:color="auto"/>
        <w:bottom w:val="none" w:sz="0" w:space="0" w:color="auto"/>
        <w:right w:val="none" w:sz="0" w:space="0" w:color="auto"/>
      </w:divBdr>
    </w:div>
    <w:div w:id="1422331645">
      <w:bodyDiv w:val="1"/>
      <w:marLeft w:val="0"/>
      <w:marRight w:val="0"/>
      <w:marTop w:val="0"/>
      <w:marBottom w:val="0"/>
      <w:divBdr>
        <w:top w:val="none" w:sz="0" w:space="0" w:color="auto"/>
        <w:left w:val="none" w:sz="0" w:space="0" w:color="auto"/>
        <w:bottom w:val="none" w:sz="0" w:space="0" w:color="auto"/>
        <w:right w:val="none" w:sz="0" w:space="0" w:color="auto"/>
      </w:divBdr>
    </w:div>
    <w:div w:id="1422338737">
      <w:bodyDiv w:val="1"/>
      <w:marLeft w:val="0"/>
      <w:marRight w:val="0"/>
      <w:marTop w:val="0"/>
      <w:marBottom w:val="0"/>
      <w:divBdr>
        <w:top w:val="none" w:sz="0" w:space="0" w:color="auto"/>
        <w:left w:val="none" w:sz="0" w:space="0" w:color="auto"/>
        <w:bottom w:val="none" w:sz="0" w:space="0" w:color="auto"/>
        <w:right w:val="none" w:sz="0" w:space="0" w:color="auto"/>
      </w:divBdr>
    </w:div>
    <w:div w:id="1422411270">
      <w:bodyDiv w:val="1"/>
      <w:marLeft w:val="0"/>
      <w:marRight w:val="0"/>
      <w:marTop w:val="0"/>
      <w:marBottom w:val="0"/>
      <w:divBdr>
        <w:top w:val="none" w:sz="0" w:space="0" w:color="auto"/>
        <w:left w:val="none" w:sz="0" w:space="0" w:color="auto"/>
        <w:bottom w:val="none" w:sz="0" w:space="0" w:color="auto"/>
        <w:right w:val="none" w:sz="0" w:space="0" w:color="auto"/>
      </w:divBdr>
    </w:div>
    <w:div w:id="1422486419">
      <w:bodyDiv w:val="1"/>
      <w:marLeft w:val="0"/>
      <w:marRight w:val="0"/>
      <w:marTop w:val="0"/>
      <w:marBottom w:val="0"/>
      <w:divBdr>
        <w:top w:val="none" w:sz="0" w:space="0" w:color="auto"/>
        <w:left w:val="none" w:sz="0" w:space="0" w:color="auto"/>
        <w:bottom w:val="none" w:sz="0" w:space="0" w:color="auto"/>
        <w:right w:val="none" w:sz="0" w:space="0" w:color="auto"/>
      </w:divBdr>
    </w:div>
    <w:div w:id="1422525030">
      <w:bodyDiv w:val="1"/>
      <w:marLeft w:val="0"/>
      <w:marRight w:val="0"/>
      <w:marTop w:val="0"/>
      <w:marBottom w:val="0"/>
      <w:divBdr>
        <w:top w:val="none" w:sz="0" w:space="0" w:color="auto"/>
        <w:left w:val="none" w:sz="0" w:space="0" w:color="auto"/>
        <w:bottom w:val="none" w:sz="0" w:space="0" w:color="auto"/>
        <w:right w:val="none" w:sz="0" w:space="0" w:color="auto"/>
      </w:divBdr>
    </w:div>
    <w:div w:id="1422800229">
      <w:bodyDiv w:val="1"/>
      <w:marLeft w:val="0"/>
      <w:marRight w:val="0"/>
      <w:marTop w:val="0"/>
      <w:marBottom w:val="0"/>
      <w:divBdr>
        <w:top w:val="none" w:sz="0" w:space="0" w:color="auto"/>
        <w:left w:val="none" w:sz="0" w:space="0" w:color="auto"/>
        <w:bottom w:val="none" w:sz="0" w:space="0" w:color="auto"/>
        <w:right w:val="none" w:sz="0" w:space="0" w:color="auto"/>
      </w:divBdr>
    </w:div>
    <w:div w:id="1423061520">
      <w:bodyDiv w:val="1"/>
      <w:marLeft w:val="0"/>
      <w:marRight w:val="0"/>
      <w:marTop w:val="0"/>
      <w:marBottom w:val="0"/>
      <w:divBdr>
        <w:top w:val="none" w:sz="0" w:space="0" w:color="auto"/>
        <w:left w:val="none" w:sz="0" w:space="0" w:color="auto"/>
        <w:bottom w:val="none" w:sz="0" w:space="0" w:color="auto"/>
        <w:right w:val="none" w:sz="0" w:space="0" w:color="auto"/>
      </w:divBdr>
    </w:div>
    <w:div w:id="1423061543">
      <w:bodyDiv w:val="1"/>
      <w:marLeft w:val="0"/>
      <w:marRight w:val="0"/>
      <w:marTop w:val="0"/>
      <w:marBottom w:val="0"/>
      <w:divBdr>
        <w:top w:val="none" w:sz="0" w:space="0" w:color="auto"/>
        <w:left w:val="none" w:sz="0" w:space="0" w:color="auto"/>
        <w:bottom w:val="none" w:sz="0" w:space="0" w:color="auto"/>
        <w:right w:val="none" w:sz="0" w:space="0" w:color="auto"/>
      </w:divBdr>
    </w:div>
    <w:div w:id="1423061569">
      <w:bodyDiv w:val="1"/>
      <w:marLeft w:val="0"/>
      <w:marRight w:val="0"/>
      <w:marTop w:val="0"/>
      <w:marBottom w:val="0"/>
      <w:divBdr>
        <w:top w:val="none" w:sz="0" w:space="0" w:color="auto"/>
        <w:left w:val="none" w:sz="0" w:space="0" w:color="auto"/>
        <w:bottom w:val="none" w:sz="0" w:space="0" w:color="auto"/>
        <w:right w:val="none" w:sz="0" w:space="0" w:color="auto"/>
      </w:divBdr>
    </w:div>
    <w:div w:id="1423070251">
      <w:bodyDiv w:val="1"/>
      <w:marLeft w:val="0"/>
      <w:marRight w:val="0"/>
      <w:marTop w:val="0"/>
      <w:marBottom w:val="0"/>
      <w:divBdr>
        <w:top w:val="none" w:sz="0" w:space="0" w:color="auto"/>
        <w:left w:val="none" w:sz="0" w:space="0" w:color="auto"/>
        <w:bottom w:val="none" w:sz="0" w:space="0" w:color="auto"/>
        <w:right w:val="none" w:sz="0" w:space="0" w:color="auto"/>
      </w:divBdr>
    </w:div>
    <w:div w:id="1423141277">
      <w:bodyDiv w:val="1"/>
      <w:marLeft w:val="0"/>
      <w:marRight w:val="0"/>
      <w:marTop w:val="0"/>
      <w:marBottom w:val="0"/>
      <w:divBdr>
        <w:top w:val="none" w:sz="0" w:space="0" w:color="auto"/>
        <w:left w:val="none" w:sz="0" w:space="0" w:color="auto"/>
        <w:bottom w:val="none" w:sz="0" w:space="0" w:color="auto"/>
        <w:right w:val="none" w:sz="0" w:space="0" w:color="auto"/>
      </w:divBdr>
    </w:div>
    <w:div w:id="1423256911">
      <w:bodyDiv w:val="1"/>
      <w:marLeft w:val="0"/>
      <w:marRight w:val="0"/>
      <w:marTop w:val="0"/>
      <w:marBottom w:val="0"/>
      <w:divBdr>
        <w:top w:val="none" w:sz="0" w:space="0" w:color="auto"/>
        <w:left w:val="none" w:sz="0" w:space="0" w:color="auto"/>
        <w:bottom w:val="none" w:sz="0" w:space="0" w:color="auto"/>
        <w:right w:val="none" w:sz="0" w:space="0" w:color="auto"/>
      </w:divBdr>
    </w:div>
    <w:div w:id="1423843877">
      <w:bodyDiv w:val="1"/>
      <w:marLeft w:val="0"/>
      <w:marRight w:val="0"/>
      <w:marTop w:val="0"/>
      <w:marBottom w:val="0"/>
      <w:divBdr>
        <w:top w:val="none" w:sz="0" w:space="0" w:color="auto"/>
        <w:left w:val="none" w:sz="0" w:space="0" w:color="auto"/>
        <w:bottom w:val="none" w:sz="0" w:space="0" w:color="auto"/>
        <w:right w:val="none" w:sz="0" w:space="0" w:color="auto"/>
      </w:divBdr>
    </w:div>
    <w:div w:id="1423918470">
      <w:bodyDiv w:val="1"/>
      <w:marLeft w:val="0"/>
      <w:marRight w:val="0"/>
      <w:marTop w:val="0"/>
      <w:marBottom w:val="0"/>
      <w:divBdr>
        <w:top w:val="none" w:sz="0" w:space="0" w:color="auto"/>
        <w:left w:val="none" w:sz="0" w:space="0" w:color="auto"/>
        <w:bottom w:val="none" w:sz="0" w:space="0" w:color="auto"/>
        <w:right w:val="none" w:sz="0" w:space="0" w:color="auto"/>
      </w:divBdr>
    </w:div>
    <w:div w:id="1423988797">
      <w:bodyDiv w:val="1"/>
      <w:marLeft w:val="0"/>
      <w:marRight w:val="0"/>
      <w:marTop w:val="0"/>
      <w:marBottom w:val="0"/>
      <w:divBdr>
        <w:top w:val="none" w:sz="0" w:space="0" w:color="auto"/>
        <w:left w:val="none" w:sz="0" w:space="0" w:color="auto"/>
        <w:bottom w:val="none" w:sz="0" w:space="0" w:color="auto"/>
        <w:right w:val="none" w:sz="0" w:space="0" w:color="auto"/>
      </w:divBdr>
    </w:div>
    <w:div w:id="1423990772">
      <w:bodyDiv w:val="1"/>
      <w:marLeft w:val="0"/>
      <w:marRight w:val="0"/>
      <w:marTop w:val="0"/>
      <w:marBottom w:val="0"/>
      <w:divBdr>
        <w:top w:val="none" w:sz="0" w:space="0" w:color="auto"/>
        <w:left w:val="none" w:sz="0" w:space="0" w:color="auto"/>
        <w:bottom w:val="none" w:sz="0" w:space="0" w:color="auto"/>
        <w:right w:val="none" w:sz="0" w:space="0" w:color="auto"/>
      </w:divBdr>
    </w:div>
    <w:div w:id="1424062881">
      <w:bodyDiv w:val="1"/>
      <w:marLeft w:val="0"/>
      <w:marRight w:val="0"/>
      <w:marTop w:val="0"/>
      <w:marBottom w:val="0"/>
      <w:divBdr>
        <w:top w:val="none" w:sz="0" w:space="0" w:color="auto"/>
        <w:left w:val="none" w:sz="0" w:space="0" w:color="auto"/>
        <w:bottom w:val="none" w:sz="0" w:space="0" w:color="auto"/>
        <w:right w:val="none" w:sz="0" w:space="0" w:color="auto"/>
      </w:divBdr>
    </w:div>
    <w:div w:id="1424296977">
      <w:bodyDiv w:val="1"/>
      <w:marLeft w:val="0"/>
      <w:marRight w:val="0"/>
      <w:marTop w:val="0"/>
      <w:marBottom w:val="0"/>
      <w:divBdr>
        <w:top w:val="none" w:sz="0" w:space="0" w:color="auto"/>
        <w:left w:val="none" w:sz="0" w:space="0" w:color="auto"/>
        <w:bottom w:val="none" w:sz="0" w:space="0" w:color="auto"/>
        <w:right w:val="none" w:sz="0" w:space="0" w:color="auto"/>
      </w:divBdr>
    </w:div>
    <w:div w:id="1424834869">
      <w:bodyDiv w:val="1"/>
      <w:marLeft w:val="0"/>
      <w:marRight w:val="0"/>
      <w:marTop w:val="0"/>
      <w:marBottom w:val="0"/>
      <w:divBdr>
        <w:top w:val="none" w:sz="0" w:space="0" w:color="auto"/>
        <w:left w:val="none" w:sz="0" w:space="0" w:color="auto"/>
        <w:bottom w:val="none" w:sz="0" w:space="0" w:color="auto"/>
        <w:right w:val="none" w:sz="0" w:space="0" w:color="auto"/>
      </w:divBdr>
    </w:div>
    <w:div w:id="1424836454">
      <w:bodyDiv w:val="1"/>
      <w:marLeft w:val="0"/>
      <w:marRight w:val="0"/>
      <w:marTop w:val="0"/>
      <w:marBottom w:val="0"/>
      <w:divBdr>
        <w:top w:val="none" w:sz="0" w:space="0" w:color="auto"/>
        <w:left w:val="none" w:sz="0" w:space="0" w:color="auto"/>
        <w:bottom w:val="none" w:sz="0" w:space="0" w:color="auto"/>
        <w:right w:val="none" w:sz="0" w:space="0" w:color="auto"/>
      </w:divBdr>
    </w:div>
    <w:div w:id="1424910239">
      <w:bodyDiv w:val="1"/>
      <w:marLeft w:val="0"/>
      <w:marRight w:val="0"/>
      <w:marTop w:val="0"/>
      <w:marBottom w:val="0"/>
      <w:divBdr>
        <w:top w:val="none" w:sz="0" w:space="0" w:color="auto"/>
        <w:left w:val="none" w:sz="0" w:space="0" w:color="auto"/>
        <w:bottom w:val="none" w:sz="0" w:space="0" w:color="auto"/>
        <w:right w:val="none" w:sz="0" w:space="0" w:color="auto"/>
      </w:divBdr>
    </w:div>
    <w:div w:id="1424953201">
      <w:bodyDiv w:val="1"/>
      <w:marLeft w:val="0"/>
      <w:marRight w:val="0"/>
      <w:marTop w:val="0"/>
      <w:marBottom w:val="0"/>
      <w:divBdr>
        <w:top w:val="none" w:sz="0" w:space="0" w:color="auto"/>
        <w:left w:val="none" w:sz="0" w:space="0" w:color="auto"/>
        <w:bottom w:val="none" w:sz="0" w:space="0" w:color="auto"/>
        <w:right w:val="none" w:sz="0" w:space="0" w:color="auto"/>
      </w:divBdr>
    </w:div>
    <w:div w:id="1425147341">
      <w:bodyDiv w:val="1"/>
      <w:marLeft w:val="0"/>
      <w:marRight w:val="0"/>
      <w:marTop w:val="0"/>
      <w:marBottom w:val="0"/>
      <w:divBdr>
        <w:top w:val="none" w:sz="0" w:space="0" w:color="auto"/>
        <w:left w:val="none" w:sz="0" w:space="0" w:color="auto"/>
        <w:bottom w:val="none" w:sz="0" w:space="0" w:color="auto"/>
        <w:right w:val="none" w:sz="0" w:space="0" w:color="auto"/>
      </w:divBdr>
    </w:div>
    <w:div w:id="1425222806">
      <w:bodyDiv w:val="1"/>
      <w:marLeft w:val="0"/>
      <w:marRight w:val="0"/>
      <w:marTop w:val="0"/>
      <w:marBottom w:val="0"/>
      <w:divBdr>
        <w:top w:val="none" w:sz="0" w:space="0" w:color="auto"/>
        <w:left w:val="none" w:sz="0" w:space="0" w:color="auto"/>
        <w:bottom w:val="none" w:sz="0" w:space="0" w:color="auto"/>
        <w:right w:val="none" w:sz="0" w:space="0" w:color="auto"/>
      </w:divBdr>
    </w:div>
    <w:div w:id="1425564464">
      <w:bodyDiv w:val="1"/>
      <w:marLeft w:val="0"/>
      <w:marRight w:val="0"/>
      <w:marTop w:val="0"/>
      <w:marBottom w:val="0"/>
      <w:divBdr>
        <w:top w:val="none" w:sz="0" w:space="0" w:color="auto"/>
        <w:left w:val="none" w:sz="0" w:space="0" w:color="auto"/>
        <w:bottom w:val="none" w:sz="0" w:space="0" w:color="auto"/>
        <w:right w:val="none" w:sz="0" w:space="0" w:color="auto"/>
      </w:divBdr>
    </w:div>
    <w:div w:id="1425567026">
      <w:bodyDiv w:val="1"/>
      <w:marLeft w:val="0"/>
      <w:marRight w:val="0"/>
      <w:marTop w:val="0"/>
      <w:marBottom w:val="0"/>
      <w:divBdr>
        <w:top w:val="none" w:sz="0" w:space="0" w:color="auto"/>
        <w:left w:val="none" w:sz="0" w:space="0" w:color="auto"/>
        <w:bottom w:val="none" w:sz="0" w:space="0" w:color="auto"/>
        <w:right w:val="none" w:sz="0" w:space="0" w:color="auto"/>
      </w:divBdr>
    </w:div>
    <w:div w:id="1425763373">
      <w:bodyDiv w:val="1"/>
      <w:marLeft w:val="0"/>
      <w:marRight w:val="0"/>
      <w:marTop w:val="0"/>
      <w:marBottom w:val="0"/>
      <w:divBdr>
        <w:top w:val="none" w:sz="0" w:space="0" w:color="auto"/>
        <w:left w:val="none" w:sz="0" w:space="0" w:color="auto"/>
        <w:bottom w:val="none" w:sz="0" w:space="0" w:color="auto"/>
        <w:right w:val="none" w:sz="0" w:space="0" w:color="auto"/>
      </w:divBdr>
    </w:div>
    <w:div w:id="1425951772">
      <w:bodyDiv w:val="1"/>
      <w:marLeft w:val="0"/>
      <w:marRight w:val="0"/>
      <w:marTop w:val="0"/>
      <w:marBottom w:val="0"/>
      <w:divBdr>
        <w:top w:val="none" w:sz="0" w:space="0" w:color="auto"/>
        <w:left w:val="none" w:sz="0" w:space="0" w:color="auto"/>
        <w:bottom w:val="none" w:sz="0" w:space="0" w:color="auto"/>
        <w:right w:val="none" w:sz="0" w:space="0" w:color="auto"/>
      </w:divBdr>
    </w:div>
    <w:div w:id="1426069702">
      <w:bodyDiv w:val="1"/>
      <w:marLeft w:val="0"/>
      <w:marRight w:val="0"/>
      <w:marTop w:val="0"/>
      <w:marBottom w:val="0"/>
      <w:divBdr>
        <w:top w:val="none" w:sz="0" w:space="0" w:color="auto"/>
        <w:left w:val="none" w:sz="0" w:space="0" w:color="auto"/>
        <w:bottom w:val="none" w:sz="0" w:space="0" w:color="auto"/>
        <w:right w:val="none" w:sz="0" w:space="0" w:color="auto"/>
      </w:divBdr>
    </w:div>
    <w:div w:id="1426150504">
      <w:bodyDiv w:val="1"/>
      <w:marLeft w:val="0"/>
      <w:marRight w:val="0"/>
      <w:marTop w:val="0"/>
      <w:marBottom w:val="0"/>
      <w:divBdr>
        <w:top w:val="none" w:sz="0" w:space="0" w:color="auto"/>
        <w:left w:val="none" w:sz="0" w:space="0" w:color="auto"/>
        <w:bottom w:val="none" w:sz="0" w:space="0" w:color="auto"/>
        <w:right w:val="none" w:sz="0" w:space="0" w:color="auto"/>
      </w:divBdr>
    </w:div>
    <w:div w:id="1426459921">
      <w:bodyDiv w:val="1"/>
      <w:marLeft w:val="0"/>
      <w:marRight w:val="0"/>
      <w:marTop w:val="0"/>
      <w:marBottom w:val="0"/>
      <w:divBdr>
        <w:top w:val="none" w:sz="0" w:space="0" w:color="auto"/>
        <w:left w:val="none" w:sz="0" w:space="0" w:color="auto"/>
        <w:bottom w:val="none" w:sz="0" w:space="0" w:color="auto"/>
        <w:right w:val="none" w:sz="0" w:space="0" w:color="auto"/>
      </w:divBdr>
    </w:div>
    <w:div w:id="1426724458">
      <w:bodyDiv w:val="1"/>
      <w:marLeft w:val="0"/>
      <w:marRight w:val="0"/>
      <w:marTop w:val="0"/>
      <w:marBottom w:val="0"/>
      <w:divBdr>
        <w:top w:val="none" w:sz="0" w:space="0" w:color="auto"/>
        <w:left w:val="none" w:sz="0" w:space="0" w:color="auto"/>
        <w:bottom w:val="none" w:sz="0" w:space="0" w:color="auto"/>
        <w:right w:val="none" w:sz="0" w:space="0" w:color="auto"/>
      </w:divBdr>
    </w:div>
    <w:div w:id="1426877281">
      <w:bodyDiv w:val="1"/>
      <w:marLeft w:val="0"/>
      <w:marRight w:val="0"/>
      <w:marTop w:val="0"/>
      <w:marBottom w:val="0"/>
      <w:divBdr>
        <w:top w:val="none" w:sz="0" w:space="0" w:color="auto"/>
        <w:left w:val="none" w:sz="0" w:space="0" w:color="auto"/>
        <w:bottom w:val="none" w:sz="0" w:space="0" w:color="auto"/>
        <w:right w:val="none" w:sz="0" w:space="0" w:color="auto"/>
      </w:divBdr>
    </w:div>
    <w:div w:id="1427112085">
      <w:bodyDiv w:val="1"/>
      <w:marLeft w:val="0"/>
      <w:marRight w:val="0"/>
      <w:marTop w:val="0"/>
      <w:marBottom w:val="0"/>
      <w:divBdr>
        <w:top w:val="none" w:sz="0" w:space="0" w:color="auto"/>
        <w:left w:val="none" w:sz="0" w:space="0" w:color="auto"/>
        <w:bottom w:val="none" w:sz="0" w:space="0" w:color="auto"/>
        <w:right w:val="none" w:sz="0" w:space="0" w:color="auto"/>
      </w:divBdr>
    </w:div>
    <w:div w:id="1427262466">
      <w:bodyDiv w:val="1"/>
      <w:marLeft w:val="0"/>
      <w:marRight w:val="0"/>
      <w:marTop w:val="0"/>
      <w:marBottom w:val="0"/>
      <w:divBdr>
        <w:top w:val="none" w:sz="0" w:space="0" w:color="auto"/>
        <w:left w:val="none" w:sz="0" w:space="0" w:color="auto"/>
        <w:bottom w:val="none" w:sz="0" w:space="0" w:color="auto"/>
        <w:right w:val="none" w:sz="0" w:space="0" w:color="auto"/>
      </w:divBdr>
    </w:div>
    <w:div w:id="1427381459">
      <w:bodyDiv w:val="1"/>
      <w:marLeft w:val="0"/>
      <w:marRight w:val="0"/>
      <w:marTop w:val="0"/>
      <w:marBottom w:val="0"/>
      <w:divBdr>
        <w:top w:val="none" w:sz="0" w:space="0" w:color="auto"/>
        <w:left w:val="none" w:sz="0" w:space="0" w:color="auto"/>
        <w:bottom w:val="none" w:sz="0" w:space="0" w:color="auto"/>
        <w:right w:val="none" w:sz="0" w:space="0" w:color="auto"/>
      </w:divBdr>
    </w:div>
    <w:div w:id="1427657129">
      <w:bodyDiv w:val="1"/>
      <w:marLeft w:val="0"/>
      <w:marRight w:val="0"/>
      <w:marTop w:val="0"/>
      <w:marBottom w:val="0"/>
      <w:divBdr>
        <w:top w:val="none" w:sz="0" w:space="0" w:color="auto"/>
        <w:left w:val="none" w:sz="0" w:space="0" w:color="auto"/>
        <w:bottom w:val="none" w:sz="0" w:space="0" w:color="auto"/>
        <w:right w:val="none" w:sz="0" w:space="0" w:color="auto"/>
      </w:divBdr>
    </w:div>
    <w:div w:id="1428116151">
      <w:bodyDiv w:val="1"/>
      <w:marLeft w:val="0"/>
      <w:marRight w:val="0"/>
      <w:marTop w:val="0"/>
      <w:marBottom w:val="0"/>
      <w:divBdr>
        <w:top w:val="none" w:sz="0" w:space="0" w:color="auto"/>
        <w:left w:val="none" w:sz="0" w:space="0" w:color="auto"/>
        <w:bottom w:val="none" w:sz="0" w:space="0" w:color="auto"/>
        <w:right w:val="none" w:sz="0" w:space="0" w:color="auto"/>
      </w:divBdr>
    </w:div>
    <w:div w:id="1428310648">
      <w:bodyDiv w:val="1"/>
      <w:marLeft w:val="0"/>
      <w:marRight w:val="0"/>
      <w:marTop w:val="0"/>
      <w:marBottom w:val="0"/>
      <w:divBdr>
        <w:top w:val="none" w:sz="0" w:space="0" w:color="auto"/>
        <w:left w:val="none" w:sz="0" w:space="0" w:color="auto"/>
        <w:bottom w:val="none" w:sz="0" w:space="0" w:color="auto"/>
        <w:right w:val="none" w:sz="0" w:space="0" w:color="auto"/>
      </w:divBdr>
    </w:div>
    <w:div w:id="1428382923">
      <w:bodyDiv w:val="1"/>
      <w:marLeft w:val="0"/>
      <w:marRight w:val="0"/>
      <w:marTop w:val="0"/>
      <w:marBottom w:val="0"/>
      <w:divBdr>
        <w:top w:val="none" w:sz="0" w:space="0" w:color="auto"/>
        <w:left w:val="none" w:sz="0" w:space="0" w:color="auto"/>
        <w:bottom w:val="none" w:sz="0" w:space="0" w:color="auto"/>
        <w:right w:val="none" w:sz="0" w:space="0" w:color="auto"/>
      </w:divBdr>
    </w:div>
    <w:div w:id="1428384441">
      <w:bodyDiv w:val="1"/>
      <w:marLeft w:val="0"/>
      <w:marRight w:val="0"/>
      <w:marTop w:val="0"/>
      <w:marBottom w:val="0"/>
      <w:divBdr>
        <w:top w:val="none" w:sz="0" w:space="0" w:color="auto"/>
        <w:left w:val="none" w:sz="0" w:space="0" w:color="auto"/>
        <w:bottom w:val="none" w:sz="0" w:space="0" w:color="auto"/>
        <w:right w:val="none" w:sz="0" w:space="0" w:color="auto"/>
      </w:divBdr>
    </w:div>
    <w:div w:id="1428384568">
      <w:bodyDiv w:val="1"/>
      <w:marLeft w:val="0"/>
      <w:marRight w:val="0"/>
      <w:marTop w:val="0"/>
      <w:marBottom w:val="0"/>
      <w:divBdr>
        <w:top w:val="none" w:sz="0" w:space="0" w:color="auto"/>
        <w:left w:val="none" w:sz="0" w:space="0" w:color="auto"/>
        <w:bottom w:val="none" w:sz="0" w:space="0" w:color="auto"/>
        <w:right w:val="none" w:sz="0" w:space="0" w:color="auto"/>
      </w:divBdr>
    </w:div>
    <w:div w:id="1428385413">
      <w:bodyDiv w:val="1"/>
      <w:marLeft w:val="0"/>
      <w:marRight w:val="0"/>
      <w:marTop w:val="0"/>
      <w:marBottom w:val="0"/>
      <w:divBdr>
        <w:top w:val="none" w:sz="0" w:space="0" w:color="auto"/>
        <w:left w:val="none" w:sz="0" w:space="0" w:color="auto"/>
        <w:bottom w:val="none" w:sz="0" w:space="0" w:color="auto"/>
        <w:right w:val="none" w:sz="0" w:space="0" w:color="auto"/>
      </w:divBdr>
    </w:div>
    <w:div w:id="1428385485">
      <w:bodyDiv w:val="1"/>
      <w:marLeft w:val="0"/>
      <w:marRight w:val="0"/>
      <w:marTop w:val="0"/>
      <w:marBottom w:val="0"/>
      <w:divBdr>
        <w:top w:val="none" w:sz="0" w:space="0" w:color="auto"/>
        <w:left w:val="none" w:sz="0" w:space="0" w:color="auto"/>
        <w:bottom w:val="none" w:sz="0" w:space="0" w:color="auto"/>
        <w:right w:val="none" w:sz="0" w:space="0" w:color="auto"/>
      </w:divBdr>
    </w:div>
    <w:div w:id="1428426535">
      <w:bodyDiv w:val="1"/>
      <w:marLeft w:val="0"/>
      <w:marRight w:val="0"/>
      <w:marTop w:val="0"/>
      <w:marBottom w:val="0"/>
      <w:divBdr>
        <w:top w:val="none" w:sz="0" w:space="0" w:color="auto"/>
        <w:left w:val="none" w:sz="0" w:space="0" w:color="auto"/>
        <w:bottom w:val="none" w:sz="0" w:space="0" w:color="auto"/>
        <w:right w:val="none" w:sz="0" w:space="0" w:color="auto"/>
      </w:divBdr>
    </w:div>
    <w:div w:id="1428428286">
      <w:bodyDiv w:val="1"/>
      <w:marLeft w:val="0"/>
      <w:marRight w:val="0"/>
      <w:marTop w:val="0"/>
      <w:marBottom w:val="0"/>
      <w:divBdr>
        <w:top w:val="none" w:sz="0" w:space="0" w:color="auto"/>
        <w:left w:val="none" w:sz="0" w:space="0" w:color="auto"/>
        <w:bottom w:val="none" w:sz="0" w:space="0" w:color="auto"/>
        <w:right w:val="none" w:sz="0" w:space="0" w:color="auto"/>
      </w:divBdr>
    </w:div>
    <w:div w:id="1428693414">
      <w:bodyDiv w:val="1"/>
      <w:marLeft w:val="0"/>
      <w:marRight w:val="0"/>
      <w:marTop w:val="0"/>
      <w:marBottom w:val="0"/>
      <w:divBdr>
        <w:top w:val="none" w:sz="0" w:space="0" w:color="auto"/>
        <w:left w:val="none" w:sz="0" w:space="0" w:color="auto"/>
        <w:bottom w:val="none" w:sz="0" w:space="0" w:color="auto"/>
        <w:right w:val="none" w:sz="0" w:space="0" w:color="auto"/>
      </w:divBdr>
    </w:div>
    <w:div w:id="1428698897">
      <w:bodyDiv w:val="1"/>
      <w:marLeft w:val="0"/>
      <w:marRight w:val="0"/>
      <w:marTop w:val="0"/>
      <w:marBottom w:val="0"/>
      <w:divBdr>
        <w:top w:val="none" w:sz="0" w:space="0" w:color="auto"/>
        <w:left w:val="none" w:sz="0" w:space="0" w:color="auto"/>
        <w:bottom w:val="none" w:sz="0" w:space="0" w:color="auto"/>
        <w:right w:val="none" w:sz="0" w:space="0" w:color="auto"/>
      </w:divBdr>
    </w:div>
    <w:div w:id="1428768256">
      <w:bodyDiv w:val="1"/>
      <w:marLeft w:val="0"/>
      <w:marRight w:val="0"/>
      <w:marTop w:val="0"/>
      <w:marBottom w:val="0"/>
      <w:divBdr>
        <w:top w:val="none" w:sz="0" w:space="0" w:color="auto"/>
        <w:left w:val="none" w:sz="0" w:space="0" w:color="auto"/>
        <w:bottom w:val="none" w:sz="0" w:space="0" w:color="auto"/>
        <w:right w:val="none" w:sz="0" w:space="0" w:color="auto"/>
      </w:divBdr>
    </w:div>
    <w:div w:id="1428959137">
      <w:bodyDiv w:val="1"/>
      <w:marLeft w:val="0"/>
      <w:marRight w:val="0"/>
      <w:marTop w:val="0"/>
      <w:marBottom w:val="0"/>
      <w:divBdr>
        <w:top w:val="none" w:sz="0" w:space="0" w:color="auto"/>
        <w:left w:val="none" w:sz="0" w:space="0" w:color="auto"/>
        <w:bottom w:val="none" w:sz="0" w:space="0" w:color="auto"/>
        <w:right w:val="none" w:sz="0" w:space="0" w:color="auto"/>
      </w:divBdr>
    </w:div>
    <w:div w:id="1428963996">
      <w:bodyDiv w:val="1"/>
      <w:marLeft w:val="0"/>
      <w:marRight w:val="0"/>
      <w:marTop w:val="0"/>
      <w:marBottom w:val="0"/>
      <w:divBdr>
        <w:top w:val="none" w:sz="0" w:space="0" w:color="auto"/>
        <w:left w:val="none" w:sz="0" w:space="0" w:color="auto"/>
        <w:bottom w:val="none" w:sz="0" w:space="0" w:color="auto"/>
        <w:right w:val="none" w:sz="0" w:space="0" w:color="auto"/>
      </w:divBdr>
    </w:div>
    <w:div w:id="1429230924">
      <w:bodyDiv w:val="1"/>
      <w:marLeft w:val="0"/>
      <w:marRight w:val="0"/>
      <w:marTop w:val="0"/>
      <w:marBottom w:val="0"/>
      <w:divBdr>
        <w:top w:val="none" w:sz="0" w:space="0" w:color="auto"/>
        <w:left w:val="none" w:sz="0" w:space="0" w:color="auto"/>
        <w:bottom w:val="none" w:sz="0" w:space="0" w:color="auto"/>
        <w:right w:val="none" w:sz="0" w:space="0" w:color="auto"/>
      </w:divBdr>
    </w:div>
    <w:div w:id="1429231194">
      <w:bodyDiv w:val="1"/>
      <w:marLeft w:val="0"/>
      <w:marRight w:val="0"/>
      <w:marTop w:val="0"/>
      <w:marBottom w:val="0"/>
      <w:divBdr>
        <w:top w:val="none" w:sz="0" w:space="0" w:color="auto"/>
        <w:left w:val="none" w:sz="0" w:space="0" w:color="auto"/>
        <w:bottom w:val="none" w:sz="0" w:space="0" w:color="auto"/>
        <w:right w:val="none" w:sz="0" w:space="0" w:color="auto"/>
      </w:divBdr>
    </w:div>
    <w:div w:id="1429306731">
      <w:bodyDiv w:val="1"/>
      <w:marLeft w:val="0"/>
      <w:marRight w:val="0"/>
      <w:marTop w:val="0"/>
      <w:marBottom w:val="0"/>
      <w:divBdr>
        <w:top w:val="none" w:sz="0" w:space="0" w:color="auto"/>
        <w:left w:val="none" w:sz="0" w:space="0" w:color="auto"/>
        <w:bottom w:val="none" w:sz="0" w:space="0" w:color="auto"/>
        <w:right w:val="none" w:sz="0" w:space="0" w:color="auto"/>
      </w:divBdr>
    </w:div>
    <w:div w:id="1429307353">
      <w:bodyDiv w:val="1"/>
      <w:marLeft w:val="0"/>
      <w:marRight w:val="0"/>
      <w:marTop w:val="0"/>
      <w:marBottom w:val="0"/>
      <w:divBdr>
        <w:top w:val="none" w:sz="0" w:space="0" w:color="auto"/>
        <w:left w:val="none" w:sz="0" w:space="0" w:color="auto"/>
        <w:bottom w:val="none" w:sz="0" w:space="0" w:color="auto"/>
        <w:right w:val="none" w:sz="0" w:space="0" w:color="auto"/>
      </w:divBdr>
    </w:div>
    <w:div w:id="1429350581">
      <w:bodyDiv w:val="1"/>
      <w:marLeft w:val="0"/>
      <w:marRight w:val="0"/>
      <w:marTop w:val="0"/>
      <w:marBottom w:val="0"/>
      <w:divBdr>
        <w:top w:val="none" w:sz="0" w:space="0" w:color="auto"/>
        <w:left w:val="none" w:sz="0" w:space="0" w:color="auto"/>
        <w:bottom w:val="none" w:sz="0" w:space="0" w:color="auto"/>
        <w:right w:val="none" w:sz="0" w:space="0" w:color="auto"/>
      </w:divBdr>
    </w:div>
    <w:div w:id="1429539442">
      <w:bodyDiv w:val="1"/>
      <w:marLeft w:val="0"/>
      <w:marRight w:val="0"/>
      <w:marTop w:val="0"/>
      <w:marBottom w:val="0"/>
      <w:divBdr>
        <w:top w:val="none" w:sz="0" w:space="0" w:color="auto"/>
        <w:left w:val="none" w:sz="0" w:space="0" w:color="auto"/>
        <w:bottom w:val="none" w:sz="0" w:space="0" w:color="auto"/>
        <w:right w:val="none" w:sz="0" w:space="0" w:color="auto"/>
      </w:divBdr>
    </w:div>
    <w:div w:id="1429958217">
      <w:bodyDiv w:val="1"/>
      <w:marLeft w:val="0"/>
      <w:marRight w:val="0"/>
      <w:marTop w:val="0"/>
      <w:marBottom w:val="0"/>
      <w:divBdr>
        <w:top w:val="none" w:sz="0" w:space="0" w:color="auto"/>
        <w:left w:val="none" w:sz="0" w:space="0" w:color="auto"/>
        <w:bottom w:val="none" w:sz="0" w:space="0" w:color="auto"/>
        <w:right w:val="none" w:sz="0" w:space="0" w:color="auto"/>
      </w:divBdr>
    </w:div>
    <w:div w:id="1430002415">
      <w:bodyDiv w:val="1"/>
      <w:marLeft w:val="0"/>
      <w:marRight w:val="0"/>
      <w:marTop w:val="0"/>
      <w:marBottom w:val="0"/>
      <w:divBdr>
        <w:top w:val="none" w:sz="0" w:space="0" w:color="auto"/>
        <w:left w:val="none" w:sz="0" w:space="0" w:color="auto"/>
        <w:bottom w:val="none" w:sz="0" w:space="0" w:color="auto"/>
        <w:right w:val="none" w:sz="0" w:space="0" w:color="auto"/>
      </w:divBdr>
    </w:div>
    <w:div w:id="1430079119">
      <w:bodyDiv w:val="1"/>
      <w:marLeft w:val="0"/>
      <w:marRight w:val="0"/>
      <w:marTop w:val="0"/>
      <w:marBottom w:val="0"/>
      <w:divBdr>
        <w:top w:val="none" w:sz="0" w:space="0" w:color="auto"/>
        <w:left w:val="none" w:sz="0" w:space="0" w:color="auto"/>
        <w:bottom w:val="none" w:sz="0" w:space="0" w:color="auto"/>
        <w:right w:val="none" w:sz="0" w:space="0" w:color="auto"/>
      </w:divBdr>
    </w:div>
    <w:div w:id="1430085506">
      <w:bodyDiv w:val="1"/>
      <w:marLeft w:val="0"/>
      <w:marRight w:val="0"/>
      <w:marTop w:val="0"/>
      <w:marBottom w:val="0"/>
      <w:divBdr>
        <w:top w:val="none" w:sz="0" w:space="0" w:color="auto"/>
        <w:left w:val="none" w:sz="0" w:space="0" w:color="auto"/>
        <w:bottom w:val="none" w:sz="0" w:space="0" w:color="auto"/>
        <w:right w:val="none" w:sz="0" w:space="0" w:color="auto"/>
      </w:divBdr>
    </w:div>
    <w:div w:id="1430419909">
      <w:bodyDiv w:val="1"/>
      <w:marLeft w:val="0"/>
      <w:marRight w:val="0"/>
      <w:marTop w:val="0"/>
      <w:marBottom w:val="0"/>
      <w:divBdr>
        <w:top w:val="none" w:sz="0" w:space="0" w:color="auto"/>
        <w:left w:val="none" w:sz="0" w:space="0" w:color="auto"/>
        <w:bottom w:val="none" w:sz="0" w:space="0" w:color="auto"/>
        <w:right w:val="none" w:sz="0" w:space="0" w:color="auto"/>
      </w:divBdr>
    </w:div>
    <w:div w:id="1430465659">
      <w:bodyDiv w:val="1"/>
      <w:marLeft w:val="0"/>
      <w:marRight w:val="0"/>
      <w:marTop w:val="0"/>
      <w:marBottom w:val="0"/>
      <w:divBdr>
        <w:top w:val="none" w:sz="0" w:space="0" w:color="auto"/>
        <w:left w:val="none" w:sz="0" w:space="0" w:color="auto"/>
        <w:bottom w:val="none" w:sz="0" w:space="0" w:color="auto"/>
        <w:right w:val="none" w:sz="0" w:space="0" w:color="auto"/>
      </w:divBdr>
    </w:div>
    <w:div w:id="1430660165">
      <w:bodyDiv w:val="1"/>
      <w:marLeft w:val="0"/>
      <w:marRight w:val="0"/>
      <w:marTop w:val="0"/>
      <w:marBottom w:val="0"/>
      <w:divBdr>
        <w:top w:val="none" w:sz="0" w:space="0" w:color="auto"/>
        <w:left w:val="none" w:sz="0" w:space="0" w:color="auto"/>
        <w:bottom w:val="none" w:sz="0" w:space="0" w:color="auto"/>
        <w:right w:val="none" w:sz="0" w:space="0" w:color="auto"/>
      </w:divBdr>
    </w:div>
    <w:div w:id="1430733692">
      <w:bodyDiv w:val="1"/>
      <w:marLeft w:val="0"/>
      <w:marRight w:val="0"/>
      <w:marTop w:val="0"/>
      <w:marBottom w:val="0"/>
      <w:divBdr>
        <w:top w:val="none" w:sz="0" w:space="0" w:color="auto"/>
        <w:left w:val="none" w:sz="0" w:space="0" w:color="auto"/>
        <w:bottom w:val="none" w:sz="0" w:space="0" w:color="auto"/>
        <w:right w:val="none" w:sz="0" w:space="0" w:color="auto"/>
      </w:divBdr>
    </w:div>
    <w:div w:id="1430806875">
      <w:bodyDiv w:val="1"/>
      <w:marLeft w:val="0"/>
      <w:marRight w:val="0"/>
      <w:marTop w:val="0"/>
      <w:marBottom w:val="0"/>
      <w:divBdr>
        <w:top w:val="none" w:sz="0" w:space="0" w:color="auto"/>
        <w:left w:val="none" w:sz="0" w:space="0" w:color="auto"/>
        <w:bottom w:val="none" w:sz="0" w:space="0" w:color="auto"/>
        <w:right w:val="none" w:sz="0" w:space="0" w:color="auto"/>
      </w:divBdr>
    </w:div>
    <w:div w:id="1430927441">
      <w:bodyDiv w:val="1"/>
      <w:marLeft w:val="0"/>
      <w:marRight w:val="0"/>
      <w:marTop w:val="0"/>
      <w:marBottom w:val="0"/>
      <w:divBdr>
        <w:top w:val="none" w:sz="0" w:space="0" w:color="auto"/>
        <w:left w:val="none" w:sz="0" w:space="0" w:color="auto"/>
        <w:bottom w:val="none" w:sz="0" w:space="0" w:color="auto"/>
        <w:right w:val="none" w:sz="0" w:space="0" w:color="auto"/>
      </w:divBdr>
    </w:div>
    <w:div w:id="1430932003">
      <w:bodyDiv w:val="1"/>
      <w:marLeft w:val="0"/>
      <w:marRight w:val="0"/>
      <w:marTop w:val="0"/>
      <w:marBottom w:val="0"/>
      <w:divBdr>
        <w:top w:val="none" w:sz="0" w:space="0" w:color="auto"/>
        <w:left w:val="none" w:sz="0" w:space="0" w:color="auto"/>
        <w:bottom w:val="none" w:sz="0" w:space="0" w:color="auto"/>
        <w:right w:val="none" w:sz="0" w:space="0" w:color="auto"/>
      </w:divBdr>
    </w:div>
    <w:div w:id="1431044635">
      <w:bodyDiv w:val="1"/>
      <w:marLeft w:val="0"/>
      <w:marRight w:val="0"/>
      <w:marTop w:val="0"/>
      <w:marBottom w:val="0"/>
      <w:divBdr>
        <w:top w:val="none" w:sz="0" w:space="0" w:color="auto"/>
        <w:left w:val="none" w:sz="0" w:space="0" w:color="auto"/>
        <w:bottom w:val="none" w:sz="0" w:space="0" w:color="auto"/>
        <w:right w:val="none" w:sz="0" w:space="0" w:color="auto"/>
      </w:divBdr>
    </w:div>
    <w:div w:id="1431117795">
      <w:bodyDiv w:val="1"/>
      <w:marLeft w:val="0"/>
      <w:marRight w:val="0"/>
      <w:marTop w:val="0"/>
      <w:marBottom w:val="0"/>
      <w:divBdr>
        <w:top w:val="none" w:sz="0" w:space="0" w:color="auto"/>
        <w:left w:val="none" w:sz="0" w:space="0" w:color="auto"/>
        <w:bottom w:val="none" w:sz="0" w:space="0" w:color="auto"/>
        <w:right w:val="none" w:sz="0" w:space="0" w:color="auto"/>
      </w:divBdr>
    </w:div>
    <w:div w:id="1431194395">
      <w:bodyDiv w:val="1"/>
      <w:marLeft w:val="0"/>
      <w:marRight w:val="0"/>
      <w:marTop w:val="0"/>
      <w:marBottom w:val="0"/>
      <w:divBdr>
        <w:top w:val="none" w:sz="0" w:space="0" w:color="auto"/>
        <w:left w:val="none" w:sz="0" w:space="0" w:color="auto"/>
        <w:bottom w:val="none" w:sz="0" w:space="0" w:color="auto"/>
        <w:right w:val="none" w:sz="0" w:space="0" w:color="auto"/>
      </w:divBdr>
    </w:div>
    <w:div w:id="1431196031">
      <w:bodyDiv w:val="1"/>
      <w:marLeft w:val="0"/>
      <w:marRight w:val="0"/>
      <w:marTop w:val="0"/>
      <w:marBottom w:val="0"/>
      <w:divBdr>
        <w:top w:val="none" w:sz="0" w:space="0" w:color="auto"/>
        <w:left w:val="none" w:sz="0" w:space="0" w:color="auto"/>
        <w:bottom w:val="none" w:sz="0" w:space="0" w:color="auto"/>
        <w:right w:val="none" w:sz="0" w:space="0" w:color="auto"/>
      </w:divBdr>
    </w:div>
    <w:div w:id="1431271534">
      <w:bodyDiv w:val="1"/>
      <w:marLeft w:val="0"/>
      <w:marRight w:val="0"/>
      <w:marTop w:val="0"/>
      <w:marBottom w:val="0"/>
      <w:divBdr>
        <w:top w:val="none" w:sz="0" w:space="0" w:color="auto"/>
        <w:left w:val="none" w:sz="0" w:space="0" w:color="auto"/>
        <w:bottom w:val="none" w:sz="0" w:space="0" w:color="auto"/>
        <w:right w:val="none" w:sz="0" w:space="0" w:color="auto"/>
      </w:divBdr>
    </w:div>
    <w:div w:id="1431320054">
      <w:bodyDiv w:val="1"/>
      <w:marLeft w:val="0"/>
      <w:marRight w:val="0"/>
      <w:marTop w:val="0"/>
      <w:marBottom w:val="0"/>
      <w:divBdr>
        <w:top w:val="none" w:sz="0" w:space="0" w:color="auto"/>
        <w:left w:val="none" w:sz="0" w:space="0" w:color="auto"/>
        <w:bottom w:val="none" w:sz="0" w:space="0" w:color="auto"/>
        <w:right w:val="none" w:sz="0" w:space="0" w:color="auto"/>
      </w:divBdr>
    </w:div>
    <w:div w:id="1431390289">
      <w:bodyDiv w:val="1"/>
      <w:marLeft w:val="0"/>
      <w:marRight w:val="0"/>
      <w:marTop w:val="0"/>
      <w:marBottom w:val="0"/>
      <w:divBdr>
        <w:top w:val="none" w:sz="0" w:space="0" w:color="auto"/>
        <w:left w:val="none" w:sz="0" w:space="0" w:color="auto"/>
        <w:bottom w:val="none" w:sz="0" w:space="0" w:color="auto"/>
        <w:right w:val="none" w:sz="0" w:space="0" w:color="auto"/>
      </w:divBdr>
    </w:div>
    <w:div w:id="1431581949">
      <w:bodyDiv w:val="1"/>
      <w:marLeft w:val="0"/>
      <w:marRight w:val="0"/>
      <w:marTop w:val="0"/>
      <w:marBottom w:val="0"/>
      <w:divBdr>
        <w:top w:val="none" w:sz="0" w:space="0" w:color="auto"/>
        <w:left w:val="none" w:sz="0" w:space="0" w:color="auto"/>
        <w:bottom w:val="none" w:sz="0" w:space="0" w:color="auto"/>
        <w:right w:val="none" w:sz="0" w:space="0" w:color="auto"/>
      </w:divBdr>
    </w:div>
    <w:div w:id="1431702373">
      <w:bodyDiv w:val="1"/>
      <w:marLeft w:val="0"/>
      <w:marRight w:val="0"/>
      <w:marTop w:val="0"/>
      <w:marBottom w:val="0"/>
      <w:divBdr>
        <w:top w:val="none" w:sz="0" w:space="0" w:color="auto"/>
        <w:left w:val="none" w:sz="0" w:space="0" w:color="auto"/>
        <w:bottom w:val="none" w:sz="0" w:space="0" w:color="auto"/>
        <w:right w:val="none" w:sz="0" w:space="0" w:color="auto"/>
      </w:divBdr>
    </w:div>
    <w:div w:id="1431705853">
      <w:bodyDiv w:val="1"/>
      <w:marLeft w:val="0"/>
      <w:marRight w:val="0"/>
      <w:marTop w:val="0"/>
      <w:marBottom w:val="0"/>
      <w:divBdr>
        <w:top w:val="none" w:sz="0" w:space="0" w:color="auto"/>
        <w:left w:val="none" w:sz="0" w:space="0" w:color="auto"/>
        <w:bottom w:val="none" w:sz="0" w:space="0" w:color="auto"/>
        <w:right w:val="none" w:sz="0" w:space="0" w:color="auto"/>
      </w:divBdr>
    </w:div>
    <w:div w:id="1431781663">
      <w:bodyDiv w:val="1"/>
      <w:marLeft w:val="0"/>
      <w:marRight w:val="0"/>
      <w:marTop w:val="0"/>
      <w:marBottom w:val="0"/>
      <w:divBdr>
        <w:top w:val="none" w:sz="0" w:space="0" w:color="auto"/>
        <w:left w:val="none" w:sz="0" w:space="0" w:color="auto"/>
        <w:bottom w:val="none" w:sz="0" w:space="0" w:color="auto"/>
        <w:right w:val="none" w:sz="0" w:space="0" w:color="auto"/>
      </w:divBdr>
    </w:div>
    <w:div w:id="1432043456">
      <w:bodyDiv w:val="1"/>
      <w:marLeft w:val="0"/>
      <w:marRight w:val="0"/>
      <w:marTop w:val="0"/>
      <w:marBottom w:val="0"/>
      <w:divBdr>
        <w:top w:val="none" w:sz="0" w:space="0" w:color="auto"/>
        <w:left w:val="none" w:sz="0" w:space="0" w:color="auto"/>
        <w:bottom w:val="none" w:sz="0" w:space="0" w:color="auto"/>
        <w:right w:val="none" w:sz="0" w:space="0" w:color="auto"/>
      </w:divBdr>
    </w:div>
    <w:div w:id="1432165970">
      <w:bodyDiv w:val="1"/>
      <w:marLeft w:val="0"/>
      <w:marRight w:val="0"/>
      <w:marTop w:val="0"/>
      <w:marBottom w:val="0"/>
      <w:divBdr>
        <w:top w:val="none" w:sz="0" w:space="0" w:color="auto"/>
        <w:left w:val="none" w:sz="0" w:space="0" w:color="auto"/>
        <w:bottom w:val="none" w:sz="0" w:space="0" w:color="auto"/>
        <w:right w:val="none" w:sz="0" w:space="0" w:color="auto"/>
      </w:divBdr>
    </w:div>
    <w:div w:id="1432315241">
      <w:bodyDiv w:val="1"/>
      <w:marLeft w:val="0"/>
      <w:marRight w:val="0"/>
      <w:marTop w:val="0"/>
      <w:marBottom w:val="0"/>
      <w:divBdr>
        <w:top w:val="none" w:sz="0" w:space="0" w:color="auto"/>
        <w:left w:val="none" w:sz="0" w:space="0" w:color="auto"/>
        <w:bottom w:val="none" w:sz="0" w:space="0" w:color="auto"/>
        <w:right w:val="none" w:sz="0" w:space="0" w:color="auto"/>
      </w:divBdr>
    </w:div>
    <w:div w:id="1432431508">
      <w:bodyDiv w:val="1"/>
      <w:marLeft w:val="0"/>
      <w:marRight w:val="0"/>
      <w:marTop w:val="0"/>
      <w:marBottom w:val="0"/>
      <w:divBdr>
        <w:top w:val="none" w:sz="0" w:space="0" w:color="auto"/>
        <w:left w:val="none" w:sz="0" w:space="0" w:color="auto"/>
        <w:bottom w:val="none" w:sz="0" w:space="0" w:color="auto"/>
        <w:right w:val="none" w:sz="0" w:space="0" w:color="auto"/>
      </w:divBdr>
    </w:div>
    <w:div w:id="1432437481">
      <w:bodyDiv w:val="1"/>
      <w:marLeft w:val="0"/>
      <w:marRight w:val="0"/>
      <w:marTop w:val="0"/>
      <w:marBottom w:val="0"/>
      <w:divBdr>
        <w:top w:val="none" w:sz="0" w:space="0" w:color="auto"/>
        <w:left w:val="none" w:sz="0" w:space="0" w:color="auto"/>
        <w:bottom w:val="none" w:sz="0" w:space="0" w:color="auto"/>
        <w:right w:val="none" w:sz="0" w:space="0" w:color="auto"/>
      </w:divBdr>
    </w:div>
    <w:div w:id="1432508723">
      <w:bodyDiv w:val="1"/>
      <w:marLeft w:val="0"/>
      <w:marRight w:val="0"/>
      <w:marTop w:val="0"/>
      <w:marBottom w:val="0"/>
      <w:divBdr>
        <w:top w:val="none" w:sz="0" w:space="0" w:color="auto"/>
        <w:left w:val="none" w:sz="0" w:space="0" w:color="auto"/>
        <w:bottom w:val="none" w:sz="0" w:space="0" w:color="auto"/>
        <w:right w:val="none" w:sz="0" w:space="0" w:color="auto"/>
      </w:divBdr>
    </w:div>
    <w:div w:id="1432967153">
      <w:bodyDiv w:val="1"/>
      <w:marLeft w:val="0"/>
      <w:marRight w:val="0"/>
      <w:marTop w:val="0"/>
      <w:marBottom w:val="0"/>
      <w:divBdr>
        <w:top w:val="none" w:sz="0" w:space="0" w:color="auto"/>
        <w:left w:val="none" w:sz="0" w:space="0" w:color="auto"/>
        <w:bottom w:val="none" w:sz="0" w:space="0" w:color="auto"/>
        <w:right w:val="none" w:sz="0" w:space="0" w:color="auto"/>
      </w:divBdr>
    </w:div>
    <w:div w:id="1433013785">
      <w:bodyDiv w:val="1"/>
      <w:marLeft w:val="0"/>
      <w:marRight w:val="0"/>
      <w:marTop w:val="0"/>
      <w:marBottom w:val="0"/>
      <w:divBdr>
        <w:top w:val="none" w:sz="0" w:space="0" w:color="auto"/>
        <w:left w:val="none" w:sz="0" w:space="0" w:color="auto"/>
        <w:bottom w:val="none" w:sz="0" w:space="0" w:color="auto"/>
        <w:right w:val="none" w:sz="0" w:space="0" w:color="auto"/>
      </w:divBdr>
    </w:div>
    <w:div w:id="1433091062">
      <w:bodyDiv w:val="1"/>
      <w:marLeft w:val="0"/>
      <w:marRight w:val="0"/>
      <w:marTop w:val="0"/>
      <w:marBottom w:val="0"/>
      <w:divBdr>
        <w:top w:val="none" w:sz="0" w:space="0" w:color="auto"/>
        <w:left w:val="none" w:sz="0" w:space="0" w:color="auto"/>
        <w:bottom w:val="none" w:sz="0" w:space="0" w:color="auto"/>
        <w:right w:val="none" w:sz="0" w:space="0" w:color="auto"/>
      </w:divBdr>
    </w:div>
    <w:div w:id="1433167773">
      <w:bodyDiv w:val="1"/>
      <w:marLeft w:val="0"/>
      <w:marRight w:val="0"/>
      <w:marTop w:val="0"/>
      <w:marBottom w:val="0"/>
      <w:divBdr>
        <w:top w:val="none" w:sz="0" w:space="0" w:color="auto"/>
        <w:left w:val="none" w:sz="0" w:space="0" w:color="auto"/>
        <w:bottom w:val="none" w:sz="0" w:space="0" w:color="auto"/>
        <w:right w:val="none" w:sz="0" w:space="0" w:color="auto"/>
      </w:divBdr>
    </w:div>
    <w:div w:id="1433209623">
      <w:bodyDiv w:val="1"/>
      <w:marLeft w:val="0"/>
      <w:marRight w:val="0"/>
      <w:marTop w:val="0"/>
      <w:marBottom w:val="0"/>
      <w:divBdr>
        <w:top w:val="none" w:sz="0" w:space="0" w:color="auto"/>
        <w:left w:val="none" w:sz="0" w:space="0" w:color="auto"/>
        <w:bottom w:val="none" w:sz="0" w:space="0" w:color="auto"/>
        <w:right w:val="none" w:sz="0" w:space="0" w:color="auto"/>
      </w:divBdr>
    </w:div>
    <w:div w:id="1433550683">
      <w:bodyDiv w:val="1"/>
      <w:marLeft w:val="0"/>
      <w:marRight w:val="0"/>
      <w:marTop w:val="0"/>
      <w:marBottom w:val="0"/>
      <w:divBdr>
        <w:top w:val="none" w:sz="0" w:space="0" w:color="auto"/>
        <w:left w:val="none" w:sz="0" w:space="0" w:color="auto"/>
        <w:bottom w:val="none" w:sz="0" w:space="0" w:color="auto"/>
        <w:right w:val="none" w:sz="0" w:space="0" w:color="auto"/>
      </w:divBdr>
    </w:div>
    <w:div w:id="1433669272">
      <w:bodyDiv w:val="1"/>
      <w:marLeft w:val="0"/>
      <w:marRight w:val="0"/>
      <w:marTop w:val="0"/>
      <w:marBottom w:val="0"/>
      <w:divBdr>
        <w:top w:val="none" w:sz="0" w:space="0" w:color="auto"/>
        <w:left w:val="none" w:sz="0" w:space="0" w:color="auto"/>
        <w:bottom w:val="none" w:sz="0" w:space="0" w:color="auto"/>
        <w:right w:val="none" w:sz="0" w:space="0" w:color="auto"/>
      </w:divBdr>
    </w:div>
    <w:div w:id="1433817765">
      <w:bodyDiv w:val="1"/>
      <w:marLeft w:val="0"/>
      <w:marRight w:val="0"/>
      <w:marTop w:val="0"/>
      <w:marBottom w:val="0"/>
      <w:divBdr>
        <w:top w:val="none" w:sz="0" w:space="0" w:color="auto"/>
        <w:left w:val="none" w:sz="0" w:space="0" w:color="auto"/>
        <w:bottom w:val="none" w:sz="0" w:space="0" w:color="auto"/>
        <w:right w:val="none" w:sz="0" w:space="0" w:color="auto"/>
      </w:divBdr>
    </w:div>
    <w:div w:id="1434013845">
      <w:bodyDiv w:val="1"/>
      <w:marLeft w:val="0"/>
      <w:marRight w:val="0"/>
      <w:marTop w:val="0"/>
      <w:marBottom w:val="0"/>
      <w:divBdr>
        <w:top w:val="none" w:sz="0" w:space="0" w:color="auto"/>
        <w:left w:val="none" w:sz="0" w:space="0" w:color="auto"/>
        <w:bottom w:val="none" w:sz="0" w:space="0" w:color="auto"/>
        <w:right w:val="none" w:sz="0" w:space="0" w:color="auto"/>
      </w:divBdr>
    </w:div>
    <w:div w:id="1434128332">
      <w:bodyDiv w:val="1"/>
      <w:marLeft w:val="0"/>
      <w:marRight w:val="0"/>
      <w:marTop w:val="0"/>
      <w:marBottom w:val="0"/>
      <w:divBdr>
        <w:top w:val="none" w:sz="0" w:space="0" w:color="auto"/>
        <w:left w:val="none" w:sz="0" w:space="0" w:color="auto"/>
        <w:bottom w:val="none" w:sz="0" w:space="0" w:color="auto"/>
        <w:right w:val="none" w:sz="0" w:space="0" w:color="auto"/>
      </w:divBdr>
    </w:div>
    <w:div w:id="1434395867">
      <w:bodyDiv w:val="1"/>
      <w:marLeft w:val="0"/>
      <w:marRight w:val="0"/>
      <w:marTop w:val="0"/>
      <w:marBottom w:val="0"/>
      <w:divBdr>
        <w:top w:val="none" w:sz="0" w:space="0" w:color="auto"/>
        <w:left w:val="none" w:sz="0" w:space="0" w:color="auto"/>
        <w:bottom w:val="none" w:sz="0" w:space="0" w:color="auto"/>
        <w:right w:val="none" w:sz="0" w:space="0" w:color="auto"/>
      </w:divBdr>
    </w:div>
    <w:div w:id="1434479181">
      <w:bodyDiv w:val="1"/>
      <w:marLeft w:val="0"/>
      <w:marRight w:val="0"/>
      <w:marTop w:val="0"/>
      <w:marBottom w:val="0"/>
      <w:divBdr>
        <w:top w:val="none" w:sz="0" w:space="0" w:color="auto"/>
        <w:left w:val="none" w:sz="0" w:space="0" w:color="auto"/>
        <w:bottom w:val="none" w:sz="0" w:space="0" w:color="auto"/>
        <w:right w:val="none" w:sz="0" w:space="0" w:color="auto"/>
      </w:divBdr>
    </w:div>
    <w:div w:id="1434520260">
      <w:bodyDiv w:val="1"/>
      <w:marLeft w:val="0"/>
      <w:marRight w:val="0"/>
      <w:marTop w:val="0"/>
      <w:marBottom w:val="0"/>
      <w:divBdr>
        <w:top w:val="none" w:sz="0" w:space="0" w:color="auto"/>
        <w:left w:val="none" w:sz="0" w:space="0" w:color="auto"/>
        <w:bottom w:val="none" w:sz="0" w:space="0" w:color="auto"/>
        <w:right w:val="none" w:sz="0" w:space="0" w:color="auto"/>
      </w:divBdr>
    </w:div>
    <w:div w:id="1434595435">
      <w:bodyDiv w:val="1"/>
      <w:marLeft w:val="0"/>
      <w:marRight w:val="0"/>
      <w:marTop w:val="0"/>
      <w:marBottom w:val="0"/>
      <w:divBdr>
        <w:top w:val="none" w:sz="0" w:space="0" w:color="auto"/>
        <w:left w:val="none" w:sz="0" w:space="0" w:color="auto"/>
        <w:bottom w:val="none" w:sz="0" w:space="0" w:color="auto"/>
        <w:right w:val="none" w:sz="0" w:space="0" w:color="auto"/>
      </w:divBdr>
    </w:div>
    <w:div w:id="1434857573">
      <w:bodyDiv w:val="1"/>
      <w:marLeft w:val="0"/>
      <w:marRight w:val="0"/>
      <w:marTop w:val="0"/>
      <w:marBottom w:val="0"/>
      <w:divBdr>
        <w:top w:val="none" w:sz="0" w:space="0" w:color="auto"/>
        <w:left w:val="none" w:sz="0" w:space="0" w:color="auto"/>
        <w:bottom w:val="none" w:sz="0" w:space="0" w:color="auto"/>
        <w:right w:val="none" w:sz="0" w:space="0" w:color="auto"/>
      </w:divBdr>
    </w:div>
    <w:div w:id="1435200733">
      <w:bodyDiv w:val="1"/>
      <w:marLeft w:val="0"/>
      <w:marRight w:val="0"/>
      <w:marTop w:val="0"/>
      <w:marBottom w:val="0"/>
      <w:divBdr>
        <w:top w:val="none" w:sz="0" w:space="0" w:color="auto"/>
        <w:left w:val="none" w:sz="0" w:space="0" w:color="auto"/>
        <w:bottom w:val="none" w:sz="0" w:space="0" w:color="auto"/>
        <w:right w:val="none" w:sz="0" w:space="0" w:color="auto"/>
      </w:divBdr>
    </w:div>
    <w:div w:id="1435246649">
      <w:bodyDiv w:val="1"/>
      <w:marLeft w:val="0"/>
      <w:marRight w:val="0"/>
      <w:marTop w:val="0"/>
      <w:marBottom w:val="0"/>
      <w:divBdr>
        <w:top w:val="none" w:sz="0" w:space="0" w:color="auto"/>
        <w:left w:val="none" w:sz="0" w:space="0" w:color="auto"/>
        <w:bottom w:val="none" w:sz="0" w:space="0" w:color="auto"/>
        <w:right w:val="none" w:sz="0" w:space="0" w:color="auto"/>
      </w:divBdr>
    </w:div>
    <w:div w:id="1435323261">
      <w:bodyDiv w:val="1"/>
      <w:marLeft w:val="0"/>
      <w:marRight w:val="0"/>
      <w:marTop w:val="0"/>
      <w:marBottom w:val="0"/>
      <w:divBdr>
        <w:top w:val="none" w:sz="0" w:space="0" w:color="auto"/>
        <w:left w:val="none" w:sz="0" w:space="0" w:color="auto"/>
        <w:bottom w:val="none" w:sz="0" w:space="0" w:color="auto"/>
        <w:right w:val="none" w:sz="0" w:space="0" w:color="auto"/>
      </w:divBdr>
    </w:div>
    <w:div w:id="1435589877">
      <w:bodyDiv w:val="1"/>
      <w:marLeft w:val="0"/>
      <w:marRight w:val="0"/>
      <w:marTop w:val="0"/>
      <w:marBottom w:val="0"/>
      <w:divBdr>
        <w:top w:val="none" w:sz="0" w:space="0" w:color="auto"/>
        <w:left w:val="none" w:sz="0" w:space="0" w:color="auto"/>
        <w:bottom w:val="none" w:sz="0" w:space="0" w:color="auto"/>
        <w:right w:val="none" w:sz="0" w:space="0" w:color="auto"/>
      </w:divBdr>
    </w:div>
    <w:div w:id="1435635325">
      <w:bodyDiv w:val="1"/>
      <w:marLeft w:val="0"/>
      <w:marRight w:val="0"/>
      <w:marTop w:val="0"/>
      <w:marBottom w:val="0"/>
      <w:divBdr>
        <w:top w:val="none" w:sz="0" w:space="0" w:color="auto"/>
        <w:left w:val="none" w:sz="0" w:space="0" w:color="auto"/>
        <w:bottom w:val="none" w:sz="0" w:space="0" w:color="auto"/>
        <w:right w:val="none" w:sz="0" w:space="0" w:color="auto"/>
      </w:divBdr>
    </w:div>
    <w:div w:id="1435713082">
      <w:bodyDiv w:val="1"/>
      <w:marLeft w:val="0"/>
      <w:marRight w:val="0"/>
      <w:marTop w:val="0"/>
      <w:marBottom w:val="0"/>
      <w:divBdr>
        <w:top w:val="none" w:sz="0" w:space="0" w:color="auto"/>
        <w:left w:val="none" w:sz="0" w:space="0" w:color="auto"/>
        <w:bottom w:val="none" w:sz="0" w:space="0" w:color="auto"/>
        <w:right w:val="none" w:sz="0" w:space="0" w:color="auto"/>
      </w:divBdr>
    </w:div>
    <w:div w:id="1435828229">
      <w:bodyDiv w:val="1"/>
      <w:marLeft w:val="0"/>
      <w:marRight w:val="0"/>
      <w:marTop w:val="0"/>
      <w:marBottom w:val="0"/>
      <w:divBdr>
        <w:top w:val="none" w:sz="0" w:space="0" w:color="auto"/>
        <w:left w:val="none" w:sz="0" w:space="0" w:color="auto"/>
        <w:bottom w:val="none" w:sz="0" w:space="0" w:color="auto"/>
        <w:right w:val="none" w:sz="0" w:space="0" w:color="auto"/>
      </w:divBdr>
    </w:div>
    <w:div w:id="1436094676">
      <w:bodyDiv w:val="1"/>
      <w:marLeft w:val="0"/>
      <w:marRight w:val="0"/>
      <w:marTop w:val="0"/>
      <w:marBottom w:val="0"/>
      <w:divBdr>
        <w:top w:val="none" w:sz="0" w:space="0" w:color="auto"/>
        <w:left w:val="none" w:sz="0" w:space="0" w:color="auto"/>
        <w:bottom w:val="none" w:sz="0" w:space="0" w:color="auto"/>
        <w:right w:val="none" w:sz="0" w:space="0" w:color="auto"/>
      </w:divBdr>
    </w:div>
    <w:div w:id="1436171039">
      <w:bodyDiv w:val="1"/>
      <w:marLeft w:val="0"/>
      <w:marRight w:val="0"/>
      <w:marTop w:val="0"/>
      <w:marBottom w:val="0"/>
      <w:divBdr>
        <w:top w:val="none" w:sz="0" w:space="0" w:color="auto"/>
        <w:left w:val="none" w:sz="0" w:space="0" w:color="auto"/>
        <w:bottom w:val="none" w:sz="0" w:space="0" w:color="auto"/>
        <w:right w:val="none" w:sz="0" w:space="0" w:color="auto"/>
      </w:divBdr>
    </w:div>
    <w:div w:id="1436288525">
      <w:bodyDiv w:val="1"/>
      <w:marLeft w:val="0"/>
      <w:marRight w:val="0"/>
      <w:marTop w:val="0"/>
      <w:marBottom w:val="0"/>
      <w:divBdr>
        <w:top w:val="none" w:sz="0" w:space="0" w:color="auto"/>
        <w:left w:val="none" w:sz="0" w:space="0" w:color="auto"/>
        <w:bottom w:val="none" w:sz="0" w:space="0" w:color="auto"/>
        <w:right w:val="none" w:sz="0" w:space="0" w:color="auto"/>
      </w:divBdr>
    </w:div>
    <w:div w:id="1436294280">
      <w:bodyDiv w:val="1"/>
      <w:marLeft w:val="0"/>
      <w:marRight w:val="0"/>
      <w:marTop w:val="0"/>
      <w:marBottom w:val="0"/>
      <w:divBdr>
        <w:top w:val="none" w:sz="0" w:space="0" w:color="auto"/>
        <w:left w:val="none" w:sz="0" w:space="0" w:color="auto"/>
        <w:bottom w:val="none" w:sz="0" w:space="0" w:color="auto"/>
        <w:right w:val="none" w:sz="0" w:space="0" w:color="auto"/>
      </w:divBdr>
    </w:div>
    <w:div w:id="1437407277">
      <w:bodyDiv w:val="1"/>
      <w:marLeft w:val="0"/>
      <w:marRight w:val="0"/>
      <w:marTop w:val="0"/>
      <w:marBottom w:val="0"/>
      <w:divBdr>
        <w:top w:val="none" w:sz="0" w:space="0" w:color="auto"/>
        <w:left w:val="none" w:sz="0" w:space="0" w:color="auto"/>
        <w:bottom w:val="none" w:sz="0" w:space="0" w:color="auto"/>
        <w:right w:val="none" w:sz="0" w:space="0" w:color="auto"/>
      </w:divBdr>
    </w:div>
    <w:div w:id="1437675460">
      <w:bodyDiv w:val="1"/>
      <w:marLeft w:val="0"/>
      <w:marRight w:val="0"/>
      <w:marTop w:val="0"/>
      <w:marBottom w:val="0"/>
      <w:divBdr>
        <w:top w:val="none" w:sz="0" w:space="0" w:color="auto"/>
        <w:left w:val="none" w:sz="0" w:space="0" w:color="auto"/>
        <w:bottom w:val="none" w:sz="0" w:space="0" w:color="auto"/>
        <w:right w:val="none" w:sz="0" w:space="0" w:color="auto"/>
      </w:divBdr>
    </w:div>
    <w:div w:id="1437867115">
      <w:bodyDiv w:val="1"/>
      <w:marLeft w:val="0"/>
      <w:marRight w:val="0"/>
      <w:marTop w:val="0"/>
      <w:marBottom w:val="0"/>
      <w:divBdr>
        <w:top w:val="none" w:sz="0" w:space="0" w:color="auto"/>
        <w:left w:val="none" w:sz="0" w:space="0" w:color="auto"/>
        <w:bottom w:val="none" w:sz="0" w:space="0" w:color="auto"/>
        <w:right w:val="none" w:sz="0" w:space="0" w:color="auto"/>
      </w:divBdr>
    </w:div>
    <w:div w:id="1438066367">
      <w:bodyDiv w:val="1"/>
      <w:marLeft w:val="0"/>
      <w:marRight w:val="0"/>
      <w:marTop w:val="0"/>
      <w:marBottom w:val="0"/>
      <w:divBdr>
        <w:top w:val="none" w:sz="0" w:space="0" w:color="auto"/>
        <w:left w:val="none" w:sz="0" w:space="0" w:color="auto"/>
        <w:bottom w:val="none" w:sz="0" w:space="0" w:color="auto"/>
        <w:right w:val="none" w:sz="0" w:space="0" w:color="auto"/>
      </w:divBdr>
    </w:div>
    <w:div w:id="1438132833">
      <w:bodyDiv w:val="1"/>
      <w:marLeft w:val="0"/>
      <w:marRight w:val="0"/>
      <w:marTop w:val="0"/>
      <w:marBottom w:val="0"/>
      <w:divBdr>
        <w:top w:val="none" w:sz="0" w:space="0" w:color="auto"/>
        <w:left w:val="none" w:sz="0" w:space="0" w:color="auto"/>
        <w:bottom w:val="none" w:sz="0" w:space="0" w:color="auto"/>
        <w:right w:val="none" w:sz="0" w:space="0" w:color="auto"/>
      </w:divBdr>
    </w:div>
    <w:div w:id="1438134130">
      <w:bodyDiv w:val="1"/>
      <w:marLeft w:val="0"/>
      <w:marRight w:val="0"/>
      <w:marTop w:val="0"/>
      <w:marBottom w:val="0"/>
      <w:divBdr>
        <w:top w:val="none" w:sz="0" w:space="0" w:color="auto"/>
        <w:left w:val="none" w:sz="0" w:space="0" w:color="auto"/>
        <w:bottom w:val="none" w:sz="0" w:space="0" w:color="auto"/>
        <w:right w:val="none" w:sz="0" w:space="0" w:color="auto"/>
      </w:divBdr>
    </w:div>
    <w:div w:id="1438141347">
      <w:bodyDiv w:val="1"/>
      <w:marLeft w:val="0"/>
      <w:marRight w:val="0"/>
      <w:marTop w:val="0"/>
      <w:marBottom w:val="0"/>
      <w:divBdr>
        <w:top w:val="none" w:sz="0" w:space="0" w:color="auto"/>
        <w:left w:val="none" w:sz="0" w:space="0" w:color="auto"/>
        <w:bottom w:val="none" w:sz="0" w:space="0" w:color="auto"/>
        <w:right w:val="none" w:sz="0" w:space="0" w:color="auto"/>
      </w:divBdr>
    </w:div>
    <w:div w:id="1438213408">
      <w:bodyDiv w:val="1"/>
      <w:marLeft w:val="0"/>
      <w:marRight w:val="0"/>
      <w:marTop w:val="0"/>
      <w:marBottom w:val="0"/>
      <w:divBdr>
        <w:top w:val="none" w:sz="0" w:space="0" w:color="auto"/>
        <w:left w:val="none" w:sz="0" w:space="0" w:color="auto"/>
        <w:bottom w:val="none" w:sz="0" w:space="0" w:color="auto"/>
        <w:right w:val="none" w:sz="0" w:space="0" w:color="auto"/>
      </w:divBdr>
    </w:div>
    <w:div w:id="1438482148">
      <w:bodyDiv w:val="1"/>
      <w:marLeft w:val="0"/>
      <w:marRight w:val="0"/>
      <w:marTop w:val="0"/>
      <w:marBottom w:val="0"/>
      <w:divBdr>
        <w:top w:val="none" w:sz="0" w:space="0" w:color="auto"/>
        <w:left w:val="none" w:sz="0" w:space="0" w:color="auto"/>
        <w:bottom w:val="none" w:sz="0" w:space="0" w:color="auto"/>
        <w:right w:val="none" w:sz="0" w:space="0" w:color="auto"/>
      </w:divBdr>
    </w:div>
    <w:div w:id="1439061436">
      <w:bodyDiv w:val="1"/>
      <w:marLeft w:val="0"/>
      <w:marRight w:val="0"/>
      <w:marTop w:val="0"/>
      <w:marBottom w:val="0"/>
      <w:divBdr>
        <w:top w:val="none" w:sz="0" w:space="0" w:color="auto"/>
        <w:left w:val="none" w:sz="0" w:space="0" w:color="auto"/>
        <w:bottom w:val="none" w:sz="0" w:space="0" w:color="auto"/>
        <w:right w:val="none" w:sz="0" w:space="0" w:color="auto"/>
      </w:divBdr>
    </w:div>
    <w:div w:id="1439136899">
      <w:bodyDiv w:val="1"/>
      <w:marLeft w:val="0"/>
      <w:marRight w:val="0"/>
      <w:marTop w:val="0"/>
      <w:marBottom w:val="0"/>
      <w:divBdr>
        <w:top w:val="none" w:sz="0" w:space="0" w:color="auto"/>
        <w:left w:val="none" w:sz="0" w:space="0" w:color="auto"/>
        <w:bottom w:val="none" w:sz="0" w:space="0" w:color="auto"/>
        <w:right w:val="none" w:sz="0" w:space="0" w:color="auto"/>
      </w:divBdr>
    </w:div>
    <w:div w:id="1439254286">
      <w:bodyDiv w:val="1"/>
      <w:marLeft w:val="0"/>
      <w:marRight w:val="0"/>
      <w:marTop w:val="0"/>
      <w:marBottom w:val="0"/>
      <w:divBdr>
        <w:top w:val="none" w:sz="0" w:space="0" w:color="auto"/>
        <w:left w:val="none" w:sz="0" w:space="0" w:color="auto"/>
        <w:bottom w:val="none" w:sz="0" w:space="0" w:color="auto"/>
        <w:right w:val="none" w:sz="0" w:space="0" w:color="auto"/>
      </w:divBdr>
    </w:div>
    <w:div w:id="1439325189">
      <w:bodyDiv w:val="1"/>
      <w:marLeft w:val="0"/>
      <w:marRight w:val="0"/>
      <w:marTop w:val="0"/>
      <w:marBottom w:val="0"/>
      <w:divBdr>
        <w:top w:val="none" w:sz="0" w:space="0" w:color="auto"/>
        <w:left w:val="none" w:sz="0" w:space="0" w:color="auto"/>
        <w:bottom w:val="none" w:sz="0" w:space="0" w:color="auto"/>
        <w:right w:val="none" w:sz="0" w:space="0" w:color="auto"/>
      </w:divBdr>
    </w:div>
    <w:div w:id="1439367570">
      <w:bodyDiv w:val="1"/>
      <w:marLeft w:val="0"/>
      <w:marRight w:val="0"/>
      <w:marTop w:val="0"/>
      <w:marBottom w:val="0"/>
      <w:divBdr>
        <w:top w:val="none" w:sz="0" w:space="0" w:color="auto"/>
        <w:left w:val="none" w:sz="0" w:space="0" w:color="auto"/>
        <w:bottom w:val="none" w:sz="0" w:space="0" w:color="auto"/>
        <w:right w:val="none" w:sz="0" w:space="0" w:color="auto"/>
      </w:divBdr>
    </w:div>
    <w:div w:id="1439525261">
      <w:bodyDiv w:val="1"/>
      <w:marLeft w:val="0"/>
      <w:marRight w:val="0"/>
      <w:marTop w:val="0"/>
      <w:marBottom w:val="0"/>
      <w:divBdr>
        <w:top w:val="none" w:sz="0" w:space="0" w:color="auto"/>
        <w:left w:val="none" w:sz="0" w:space="0" w:color="auto"/>
        <w:bottom w:val="none" w:sz="0" w:space="0" w:color="auto"/>
        <w:right w:val="none" w:sz="0" w:space="0" w:color="auto"/>
      </w:divBdr>
    </w:div>
    <w:div w:id="1439788114">
      <w:bodyDiv w:val="1"/>
      <w:marLeft w:val="0"/>
      <w:marRight w:val="0"/>
      <w:marTop w:val="0"/>
      <w:marBottom w:val="0"/>
      <w:divBdr>
        <w:top w:val="none" w:sz="0" w:space="0" w:color="auto"/>
        <w:left w:val="none" w:sz="0" w:space="0" w:color="auto"/>
        <w:bottom w:val="none" w:sz="0" w:space="0" w:color="auto"/>
        <w:right w:val="none" w:sz="0" w:space="0" w:color="auto"/>
      </w:divBdr>
    </w:div>
    <w:div w:id="1439911907">
      <w:bodyDiv w:val="1"/>
      <w:marLeft w:val="0"/>
      <w:marRight w:val="0"/>
      <w:marTop w:val="0"/>
      <w:marBottom w:val="0"/>
      <w:divBdr>
        <w:top w:val="none" w:sz="0" w:space="0" w:color="auto"/>
        <w:left w:val="none" w:sz="0" w:space="0" w:color="auto"/>
        <w:bottom w:val="none" w:sz="0" w:space="0" w:color="auto"/>
        <w:right w:val="none" w:sz="0" w:space="0" w:color="auto"/>
      </w:divBdr>
    </w:div>
    <w:div w:id="1440029075">
      <w:bodyDiv w:val="1"/>
      <w:marLeft w:val="0"/>
      <w:marRight w:val="0"/>
      <w:marTop w:val="0"/>
      <w:marBottom w:val="0"/>
      <w:divBdr>
        <w:top w:val="none" w:sz="0" w:space="0" w:color="auto"/>
        <w:left w:val="none" w:sz="0" w:space="0" w:color="auto"/>
        <w:bottom w:val="none" w:sz="0" w:space="0" w:color="auto"/>
        <w:right w:val="none" w:sz="0" w:space="0" w:color="auto"/>
      </w:divBdr>
    </w:div>
    <w:div w:id="1440101211">
      <w:bodyDiv w:val="1"/>
      <w:marLeft w:val="0"/>
      <w:marRight w:val="0"/>
      <w:marTop w:val="0"/>
      <w:marBottom w:val="0"/>
      <w:divBdr>
        <w:top w:val="none" w:sz="0" w:space="0" w:color="auto"/>
        <w:left w:val="none" w:sz="0" w:space="0" w:color="auto"/>
        <w:bottom w:val="none" w:sz="0" w:space="0" w:color="auto"/>
        <w:right w:val="none" w:sz="0" w:space="0" w:color="auto"/>
      </w:divBdr>
    </w:div>
    <w:div w:id="1440250672">
      <w:bodyDiv w:val="1"/>
      <w:marLeft w:val="0"/>
      <w:marRight w:val="0"/>
      <w:marTop w:val="0"/>
      <w:marBottom w:val="0"/>
      <w:divBdr>
        <w:top w:val="none" w:sz="0" w:space="0" w:color="auto"/>
        <w:left w:val="none" w:sz="0" w:space="0" w:color="auto"/>
        <w:bottom w:val="none" w:sz="0" w:space="0" w:color="auto"/>
        <w:right w:val="none" w:sz="0" w:space="0" w:color="auto"/>
      </w:divBdr>
    </w:div>
    <w:div w:id="1440366880">
      <w:bodyDiv w:val="1"/>
      <w:marLeft w:val="0"/>
      <w:marRight w:val="0"/>
      <w:marTop w:val="0"/>
      <w:marBottom w:val="0"/>
      <w:divBdr>
        <w:top w:val="none" w:sz="0" w:space="0" w:color="auto"/>
        <w:left w:val="none" w:sz="0" w:space="0" w:color="auto"/>
        <w:bottom w:val="none" w:sz="0" w:space="0" w:color="auto"/>
        <w:right w:val="none" w:sz="0" w:space="0" w:color="auto"/>
      </w:divBdr>
    </w:div>
    <w:div w:id="1440371486">
      <w:bodyDiv w:val="1"/>
      <w:marLeft w:val="0"/>
      <w:marRight w:val="0"/>
      <w:marTop w:val="0"/>
      <w:marBottom w:val="0"/>
      <w:divBdr>
        <w:top w:val="none" w:sz="0" w:space="0" w:color="auto"/>
        <w:left w:val="none" w:sz="0" w:space="0" w:color="auto"/>
        <w:bottom w:val="none" w:sz="0" w:space="0" w:color="auto"/>
        <w:right w:val="none" w:sz="0" w:space="0" w:color="auto"/>
      </w:divBdr>
    </w:div>
    <w:div w:id="1440416984">
      <w:bodyDiv w:val="1"/>
      <w:marLeft w:val="0"/>
      <w:marRight w:val="0"/>
      <w:marTop w:val="0"/>
      <w:marBottom w:val="0"/>
      <w:divBdr>
        <w:top w:val="none" w:sz="0" w:space="0" w:color="auto"/>
        <w:left w:val="none" w:sz="0" w:space="0" w:color="auto"/>
        <w:bottom w:val="none" w:sz="0" w:space="0" w:color="auto"/>
        <w:right w:val="none" w:sz="0" w:space="0" w:color="auto"/>
      </w:divBdr>
    </w:div>
    <w:div w:id="1440418691">
      <w:bodyDiv w:val="1"/>
      <w:marLeft w:val="0"/>
      <w:marRight w:val="0"/>
      <w:marTop w:val="0"/>
      <w:marBottom w:val="0"/>
      <w:divBdr>
        <w:top w:val="none" w:sz="0" w:space="0" w:color="auto"/>
        <w:left w:val="none" w:sz="0" w:space="0" w:color="auto"/>
        <w:bottom w:val="none" w:sz="0" w:space="0" w:color="auto"/>
        <w:right w:val="none" w:sz="0" w:space="0" w:color="auto"/>
      </w:divBdr>
    </w:div>
    <w:div w:id="1440489969">
      <w:bodyDiv w:val="1"/>
      <w:marLeft w:val="0"/>
      <w:marRight w:val="0"/>
      <w:marTop w:val="0"/>
      <w:marBottom w:val="0"/>
      <w:divBdr>
        <w:top w:val="none" w:sz="0" w:space="0" w:color="auto"/>
        <w:left w:val="none" w:sz="0" w:space="0" w:color="auto"/>
        <w:bottom w:val="none" w:sz="0" w:space="0" w:color="auto"/>
        <w:right w:val="none" w:sz="0" w:space="0" w:color="auto"/>
      </w:divBdr>
    </w:div>
    <w:div w:id="1440680982">
      <w:bodyDiv w:val="1"/>
      <w:marLeft w:val="0"/>
      <w:marRight w:val="0"/>
      <w:marTop w:val="0"/>
      <w:marBottom w:val="0"/>
      <w:divBdr>
        <w:top w:val="none" w:sz="0" w:space="0" w:color="auto"/>
        <w:left w:val="none" w:sz="0" w:space="0" w:color="auto"/>
        <w:bottom w:val="none" w:sz="0" w:space="0" w:color="auto"/>
        <w:right w:val="none" w:sz="0" w:space="0" w:color="auto"/>
      </w:divBdr>
    </w:div>
    <w:div w:id="1440876211">
      <w:bodyDiv w:val="1"/>
      <w:marLeft w:val="0"/>
      <w:marRight w:val="0"/>
      <w:marTop w:val="0"/>
      <w:marBottom w:val="0"/>
      <w:divBdr>
        <w:top w:val="none" w:sz="0" w:space="0" w:color="auto"/>
        <w:left w:val="none" w:sz="0" w:space="0" w:color="auto"/>
        <w:bottom w:val="none" w:sz="0" w:space="0" w:color="auto"/>
        <w:right w:val="none" w:sz="0" w:space="0" w:color="auto"/>
      </w:divBdr>
    </w:div>
    <w:div w:id="1440904895">
      <w:bodyDiv w:val="1"/>
      <w:marLeft w:val="0"/>
      <w:marRight w:val="0"/>
      <w:marTop w:val="0"/>
      <w:marBottom w:val="0"/>
      <w:divBdr>
        <w:top w:val="none" w:sz="0" w:space="0" w:color="auto"/>
        <w:left w:val="none" w:sz="0" w:space="0" w:color="auto"/>
        <w:bottom w:val="none" w:sz="0" w:space="0" w:color="auto"/>
        <w:right w:val="none" w:sz="0" w:space="0" w:color="auto"/>
      </w:divBdr>
    </w:div>
    <w:div w:id="1440951776">
      <w:bodyDiv w:val="1"/>
      <w:marLeft w:val="0"/>
      <w:marRight w:val="0"/>
      <w:marTop w:val="0"/>
      <w:marBottom w:val="0"/>
      <w:divBdr>
        <w:top w:val="none" w:sz="0" w:space="0" w:color="auto"/>
        <w:left w:val="none" w:sz="0" w:space="0" w:color="auto"/>
        <w:bottom w:val="none" w:sz="0" w:space="0" w:color="auto"/>
        <w:right w:val="none" w:sz="0" w:space="0" w:color="auto"/>
      </w:divBdr>
    </w:div>
    <w:div w:id="1441023875">
      <w:bodyDiv w:val="1"/>
      <w:marLeft w:val="0"/>
      <w:marRight w:val="0"/>
      <w:marTop w:val="0"/>
      <w:marBottom w:val="0"/>
      <w:divBdr>
        <w:top w:val="none" w:sz="0" w:space="0" w:color="auto"/>
        <w:left w:val="none" w:sz="0" w:space="0" w:color="auto"/>
        <w:bottom w:val="none" w:sz="0" w:space="0" w:color="auto"/>
        <w:right w:val="none" w:sz="0" w:space="0" w:color="auto"/>
      </w:divBdr>
    </w:div>
    <w:div w:id="1441030760">
      <w:bodyDiv w:val="1"/>
      <w:marLeft w:val="0"/>
      <w:marRight w:val="0"/>
      <w:marTop w:val="0"/>
      <w:marBottom w:val="0"/>
      <w:divBdr>
        <w:top w:val="none" w:sz="0" w:space="0" w:color="auto"/>
        <w:left w:val="none" w:sz="0" w:space="0" w:color="auto"/>
        <w:bottom w:val="none" w:sz="0" w:space="0" w:color="auto"/>
        <w:right w:val="none" w:sz="0" w:space="0" w:color="auto"/>
      </w:divBdr>
    </w:div>
    <w:div w:id="1441100853">
      <w:bodyDiv w:val="1"/>
      <w:marLeft w:val="0"/>
      <w:marRight w:val="0"/>
      <w:marTop w:val="0"/>
      <w:marBottom w:val="0"/>
      <w:divBdr>
        <w:top w:val="none" w:sz="0" w:space="0" w:color="auto"/>
        <w:left w:val="none" w:sz="0" w:space="0" w:color="auto"/>
        <w:bottom w:val="none" w:sz="0" w:space="0" w:color="auto"/>
        <w:right w:val="none" w:sz="0" w:space="0" w:color="auto"/>
      </w:divBdr>
    </w:div>
    <w:div w:id="1441290812">
      <w:bodyDiv w:val="1"/>
      <w:marLeft w:val="0"/>
      <w:marRight w:val="0"/>
      <w:marTop w:val="0"/>
      <w:marBottom w:val="0"/>
      <w:divBdr>
        <w:top w:val="none" w:sz="0" w:space="0" w:color="auto"/>
        <w:left w:val="none" w:sz="0" w:space="0" w:color="auto"/>
        <w:bottom w:val="none" w:sz="0" w:space="0" w:color="auto"/>
        <w:right w:val="none" w:sz="0" w:space="0" w:color="auto"/>
      </w:divBdr>
    </w:div>
    <w:div w:id="1441295151">
      <w:bodyDiv w:val="1"/>
      <w:marLeft w:val="0"/>
      <w:marRight w:val="0"/>
      <w:marTop w:val="0"/>
      <w:marBottom w:val="0"/>
      <w:divBdr>
        <w:top w:val="none" w:sz="0" w:space="0" w:color="auto"/>
        <w:left w:val="none" w:sz="0" w:space="0" w:color="auto"/>
        <w:bottom w:val="none" w:sz="0" w:space="0" w:color="auto"/>
        <w:right w:val="none" w:sz="0" w:space="0" w:color="auto"/>
      </w:divBdr>
    </w:div>
    <w:div w:id="1441491279">
      <w:bodyDiv w:val="1"/>
      <w:marLeft w:val="0"/>
      <w:marRight w:val="0"/>
      <w:marTop w:val="0"/>
      <w:marBottom w:val="0"/>
      <w:divBdr>
        <w:top w:val="none" w:sz="0" w:space="0" w:color="auto"/>
        <w:left w:val="none" w:sz="0" w:space="0" w:color="auto"/>
        <w:bottom w:val="none" w:sz="0" w:space="0" w:color="auto"/>
        <w:right w:val="none" w:sz="0" w:space="0" w:color="auto"/>
      </w:divBdr>
    </w:div>
    <w:div w:id="1441534545">
      <w:bodyDiv w:val="1"/>
      <w:marLeft w:val="0"/>
      <w:marRight w:val="0"/>
      <w:marTop w:val="0"/>
      <w:marBottom w:val="0"/>
      <w:divBdr>
        <w:top w:val="none" w:sz="0" w:space="0" w:color="auto"/>
        <w:left w:val="none" w:sz="0" w:space="0" w:color="auto"/>
        <w:bottom w:val="none" w:sz="0" w:space="0" w:color="auto"/>
        <w:right w:val="none" w:sz="0" w:space="0" w:color="auto"/>
      </w:divBdr>
    </w:div>
    <w:div w:id="1441559988">
      <w:bodyDiv w:val="1"/>
      <w:marLeft w:val="0"/>
      <w:marRight w:val="0"/>
      <w:marTop w:val="0"/>
      <w:marBottom w:val="0"/>
      <w:divBdr>
        <w:top w:val="none" w:sz="0" w:space="0" w:color="auto"/>
        <w:left w:val="none" w:sz="0" w:space="0" w:color="auto"/>
        <w:bottom w:val="none" w:sz="0" w:space="0" w:color="auto"/>
        <w:right w:val="none" w:sz="0" w:space="0" w:color="auto"/>
      </w:divBdr>
    </w:div>
    <w:div w:id="1442727978">
      <w:bodyDiv w:val="1"/>
      <w:marLeft w:val="0"/>
      <w:marRight w:val="0"/>
      <w:marTop w:val="0"/>
      <w:marBottom w:val="0"/>
      <w:divBdr>
        <w:top w:val="none" w:sz="0" w:space="0" w:color="auto"/>
        <w:left w:val="none" w:sz="0" w:space="0" w:color="auto"/>
        <w:bottom w:val="none" w:sz="0" w:space="0" w:color="auto"/>
        <w:right w:val="none" w:sz="0" w:space="0" w:color="auto"/>
      </w:divBdr>
    </w:div>
    <w:div w:id="1442841764">
      <w:bodyDiv w:val="1"/>
      <w:marLeft w:val="0"/>
      <w:marRight w:val="0"/>
      <w:marTop w:val="0"/>
      <w:marBottom w:val="0"/>
      <w:divBdr>
        <w:top w:val="none" w:sz="0" w:space="0" w:color="auto"/>
        <w:left w:val="none" w:sz="0" w:space="0" w:color="auto"/>
        <w:bottom w:val="none" w:sz="0" w:space="0" w:color="auto"/>
        <w:right w:val="none" w:sz="0" w:space="0" w:color="auto"/>
      </w:divBdr>
    </w:div>
    <w:div w:id="1442912862">
      <w:bodyDiv w:val="1"/>
      <w:marLeft w:val="0"/>
      <w:marRight w:val="0"/>
      <w:marTop w:val="0"/>
      <w:marBottom w:val="0"/>
      <w:divBdr>
        <w:top w:val="none" w:sz="0" w:space="0" w:color="auto"/>
        <w:left w:val="none" w:sz="0" w:space="0" w:color="auto"/>
        <w:bottom w:val="none" w:sz="0" w:space="0" w:color="auto"/>
        <w:right w:val="none" w:sz="0" w:space="0" w:color="auto"/>
      </w:divBdr>
    </w:div>
    <w:div w:id="1442914989">
      <w:bodyDiv w:val="1"/>
      <w:marLeft w:val="0"/>
      <w:marRight w:val="0"/>
      <w:marTop w:val="0"/>
      <w:marBottom w:val="0"/>
      <w:divBdr>
        <w:top w:val="none" w:sz="0" w:space="0" w:color="auto"/>
        <w:left w:val="none" w:sz="0" w:space="0" w:color="auto"/>
        <w:bottom w:val="none" w:sz="0" w:space="0" w:color="auto"/>
        <w:right w:val="none" w:sz="0" w:space="0" w:color="auto"/>
      </w:divBdr>
    </w:div>
    <w:div w:id="1443111018">
      <w:bodyDiv w:val="1"/>
      <w:marLeft w:val="0"/>
      <w:marRight w:val="0"/>
      <w:marTop w:val="0"/>
      <w:marBottom w:val="0"/>
      <w:divBdr>
        <w:top w:val="none" w:sz="0" w:space="0" w:color="auto"/>
        <w:left w:val="none" w:sz="0" w:space="0" w:color="auto"/>
        <w:bottom w:val="none" w:sz="0" w:space="0" w:color="auto"/>
        <w:right w:val="none" w:sz="0" w:space="0" w:color="auto"/>
      </w:divBdr>
    </w:div>
    <w:div w:id="1443112403">
      <w:bodyDiv w:val="1"/>
      <w:marLeft w:val="0"/>
      <w:marRight w:val="0"/>
      <w:marTop w:val="0"/>
      <w:marBottom w:val="0"/>
      <w:divBdr>
        <w:top w:val="none" w:sz="0" w:space="0" w:color="auto"/>
        <w:left w:val="none" w:sz="0" w:space="0" w:color="auto"/>
        <w:bottom w:val="none" w:sz="0" w:space="0" w:color="auto"/>
        <w:right w:val="none" w:sz="0" w:space="0" w:color="auto"/>
      </w:divBdr>
    </w:div>
    <w:div w:id="1443264817">
      <w:bodyDiv w:val="1"/>
      <w:marLeft w:val="0"/>
      <w:marRight w:val="0"/>
      <w:marTop w:val="0"/>
      <w:marBottom w:val="0"/>
      <w:divBdr>
        <w:top w:val="none" w:sz="0" w:space="0" w:color="auto"/>
        <w:left w:val="none" w:sz="0" w:space="0" w:color="auto"/>
        <w:bottom w:val="none" w:sz="0" w:space="0" w:color="auto"/>
        <w:right w:val="none" w:sz="0" w:space="0" w:color="auto"/>
      </w:divBdr>
    </w:div>
    <w:div w:id="1443303704">
      <w:bodyDiv w:val="1"/>
      <w:marLeft w:val="0"/>
      <w:marRight w:val="0"/>
      <w:marTop w:val="0"/>
      <w:marBottom w:val="0"/>
      <w:divBdr>
        <w:top w:val="none" w:sz="0" w:space="0" w:color="auto"/>
        <w:left w:val="none" w:sz="0" w:space="0" w:color="auto"/>
        <w:bottom w:val="none" w:sz="0" w:space="0" w:color="auto"/>
        <w:right w:val="none" w:sz="0" w:space="0" w:color="auto"/>
      </w:divBdr>
    </w:div>
    <w:div w:id="1443305068">
      <w:bodyDiv w:val="1"/>
      <w:marLeft w:val="0"/>
      <w:marRight w:val="0"/>
      <w:marTop w:val="0"/>
      <w:marBottom w:val="0"/>
      <w:divBdr>
        <w:top w:val="none" w:sz="0" w:space="0" w:color="auto"/>
        <w:left w:val="none" w:sz="0" w:space="0" w:color="auto"/>
        <w:bottom w:val="none" w:sz="0" w:space="0" w:color="auto"/>
        <w:right w:val="none" w:sz="0" w:space="0" w:color="auto"/>
      </w:divBdr>
    </w:div>
    <w:div w:id="1443377724">
      <w:bodyDiv w:val="1"/>
      <w:marLeft w:val="0"/>
      <w:marRight w:val="0"/>
      <w:marTop w:val="0"/>
      <w:marBottom w:val="0"/>
      <w:divBdr>
        <w:top w:val="none" w:sz="0" w:space="0" w:color="auto"/>
        <w:left w:val="none" w:sz="0" w:space="0" w:color="auto"/>
        <w:bottom w:val="none" w:sz="0" w:space="0" w:color="auto"/>
        <w:right w:val="none" w:sz="0" w:space="0" w:color="auto"/>
      </w:divBdr>
    </w:div>
    <w:div w:id="1443458037">
      <w:bodyDiv w:val="1"/>
      <w:marLeft w:val="0"/>
      <w:marRight w:val="0"/>
      <w:marTop w:val="0"/>
      <w:marBottom w:val="0"/>
      <w:divBdr>
        <w:top w:val="none" w:sz="0" w:space="0" w:color="auto"/>
        <w:left w:val="none" w:sz="0" w:space="0" w:color="auto"/>
        <w:bottom w:val="none" w:sz="0" w:space="0" w:color="auto"/>
        <w:right w:val="none" w:sz="0" w:space="0" w:color="auto"/>
      </w:divBdr>
    </w:div>
    <w:div w:id="1443498701">
      <w:bodyDiv w:val="1"/>
      <w:marLeft w:val="0"/>
      <w:marRight w:val="0"/>
      <w:marTop w:val="0"/>
      <w:marBottom w:val="0"/>
      <w:divBdr>
        <w:top w:val="none" w:sz="0" w:space="0" w:color="auto"/>
        <w:left w:val="none" w:sz="0" w:space="0" w:color="auto"/>
        <w:bottom w:val="none" w:sz="0" w:space="0" w:color="auto"/>
        <w:right w:val="none" w:sz="0" w:space="0" w:color="auto"/>
      </w:divBdr>
    </w:div>
    <w:div w:id="1443500365">
      <w:bodyDiv w:val="1"/>
      <w:marLeft w:val="0"/>
      <w:marRight w:val="0"/>
      <w:marTop w:val="0"/>
      <w:marBottom w:val="0"/>
      <w:divBdr>
        <w:top w:val="none" w:sz="0" w:space="0" w:color="auto"/>
        <w:left w:val="none" w:sz="0" w:space="0" w:color="auto"/>
        <w:bottom w:val="none" w:sz="0" w:space="0" w:color="auto"/>
        <w:right w:val="none" w:sz="0" w:space="0" w:color="auto"/>
      </w:divBdr>
    </w:div>
    <w:div w:id="1443570347">
      <w:bodyDiv w:val="1"/>
      <w:marLeft w:val="0"/>
      <w:marRight w:val="0"/>
      <w:marTop w:val="0"/>
      <w:marBottom w:val="0"/>
      <w:divBdr>
        <w:top w:val="none" w:sz="0" w:space="0" w:color="auto"/>
        <w:left w:val="none" w:sz="0" w:space="0" w:color="auto"/>
        <w:bottom w:val="none" w:sz="0" w:space="0" w:color="auto"/>
        <w:right w:val="none" w:sz="0" w:space="0" w:color="auto"/>
      </w:divBdr>
    </w:div>
    <w:div w:id="1443837720">
      <w:bodyDiv w:val="1"/>
      <w:marLeft w:val="0"/>
      <w:marRight w:val="0"/>
      <w:marTop w:val="0"/>
      <w:marBottom w:val="0"/>
      <w:divBdr>
        <w:top w:val="none" w:sz="0" w:space="0" w:color="auto"/>
        <w:left w:val="none" w:sz="0" w:space="0" w:color="auto"/>
        <w:bottom w:val="none" w:sz="0" w:space="0" w:color="auto"/>
        <w:right w:val="none" w:sz="0" w:space="0" w:color="auto"/>
      </w:divBdr>
    </w:div>
    <w:div w:id="1443916011">
      <w:bodyDiv w:val="1"/>
      <w:marLeft w:val="0"/>
      <w:marRight w:val="0"/>
      <w:marTop w:val="0"/>
      <w:marBottom w:val="0"/>
      <w:divBdr>
        <w:top w:val="none" w:sz="0" w:space="0" w:color="auto"/>
        <w:left w:val="none" w:sz="0" w:space="0" w:color="auto"/>
        <w:bottom w:val="none" w:sz="0" w:space="0" w:color="auto"/>
        <w:right w:val="none" w:sz="0" w:space="0" w:color="auto"/>
      </w:divBdr>
    </w:div>
    <w:div w:id="1443920007">
      <w:bodyDiv w:val="1"/>
      <w:marLeft w:val="0"/>
      <w:marRight w:val="0"/>
      <w:marTop w:val="0"/>
      <w:marBottom w:val="0"/>
      <w:divBdr>
        <w:top w:val="none" w:sz="0" w:space="0" w:color="auto"/>
        <w:left w:val="none" w:sz="0" w:space="0" w:color="auto"/>
        <w:bottom w:val="none" w:sz="0" w:space="0" w:color="auto"/>
        <w:right w:val="none" w:sz="0" w:space="0" w:color="auto"/>
      </w:divBdr>
    </w:div>
    <w:div w:id="1443956669">
      <w:bodyDiv w:val="1"/>
      <w:marLeft w:val="0"/>
      <w:marRight w:val="0"/>
      <w:marTop w:val="0"/>
      <w:marBottom w:val="0"/>
      <w:divBdr>
        <w:top w:val="none" w:sz="0" w:space="0" w:color="auto"/>
        <w:left w:val="none" w:sz="0" w:space="0" w:color="auto"/>
        <w:bottom w:val="none" w:sz="0" w:space="0" w:color="auto"/>
        <w:right w:val="none" w:sz="0" w:space="0" w:color="auto"/>
      </w:divBdr>
    </w:div>
    <w:div w:id="1444229279">
      <w:bodyDiv w:val="1"/>
      <w:marLeft w:val="0"/>
      <w:marRight w:val="0"/>
      <w:marTop w:val="0"/>
      <w:marBottom w:val="0"/>
      <w:divBdr>
        <w:top w:val="none" w:sz="0" w:space="0" w:color="auto"/>
        <w:left w:val="none" w:sz="0" w:space="0" w:color="auto"/>
        <w:bottom w:val="none" w:sz="0" w:space="0" w:color="auto"/>
        <w:right w:val="none" w:sz="0" w:space="0" w:color="auto"/>
      </w:divBdr>
    </w:div>
    <w:div w:id="1444299429">
      <w:bodyDiv w:val="1"/>
      <w:marLeft w:val="0"/>
      <w:marRight w:val="0"/>
      <w:marTop w:val="0"/>
      <w:marBottom w:val="0"/>
      <w:divBdr>
        <w:top w:val="none" w:sz="0" w:space="0" w:color="auto"/>
        <w:left w:val="none" w:sz="0" w:space="0" w:color="auto"/>
        <w:bottom w:val="none" w:sz="0" w:space="0" w:color="auto"/>
        <w:right w:val="none" w:sz="0" w:space="0" w:color="auto"/>
      </w:divBdr>
    </w:div>
    <w:div w:id="1444421737">
      <w:bodyDiv w:val="1"/>
      <w:marLeft w:val="0"/>
      <w:marRight w:val="0"/>
      <w:marTop w:val="0"/>
      <w:marBottom w:val="0"/>
      <w:divBdr>
        <w:top w:val="none" w:sz="0" w:space="0" w:color="auto"/>
        <w:left w:val="none" w:sz="0" w:space="0" w:color="auto"/>
        <w:bottom w:val="none" w:sz="0" w:space="0" w:color="auto"/>
        <w:right w:val="none" w:sz="0" w:space="0" w:color="auto"/>
      </w:divBdr>
    </w:div>
    <w:div w:id="1444500379">
      <w:bodyDiv w:val="1"/>
      <w:marLeft w:val="0"/>
      <w:marRight w:val="0"/>
      <w:marTop w:val="0"/>
      <w:marBottom w:val="0"/>
      <w:divBdr>
        <w:top w:val="none" w:sz="0" w:space="0" w:color="auto"/>
        <w:left w:val="none" w:sz="0" w:space="0" w:color="auto"/>
        <w:bottom w:val="none" w:sz="0" w:space="0" w:color="auto"/>
        <w:right w:val="none" w:sz="0" w:space="0" w:color="auto"/>
      </w:divBdr>
    </w:div>
    <w:div w:id="1444687028">
      <w:bodyDiv w:val="1"/>
      <w:marLeft w:val="0"/>
      <w:marRight w:val="0"/>
      <w:marTop w:val="0"/>
      <w:marBottom w:val="0"/>
      <w:divBdr>
        <w:top w:val="none" w:sz="0" w:space="0" w:color="auto"/>
        <w:left w:val="none" w:sz="0" w:space="0" w:color="auto"/>
        <w:bottom w:val="none" w:sz="0" w:space="0" w:color="auto"/>
        <w:right w:val="none" w:sz="0" w:space="0" w:color="auto"/>
      </w:divBdr>
    </w:div>
    <w:div w:id="1444688716">
      <w:bodyDiv w:val="1"/>
      <w:marLeft w:val="0"/>
      <w:marRight w:val="0"/>
      <w:marTop w:val="0"/>
      <w:marBottom w:val="0"/>
      <w:divBdr>
        <w:top w:val="none" w:sz="0" w:space="0" w:color="auto"/>
        <w:left w:val="none" w:sz="0" w:space="0" w:color="auto"/>
        <w:bottom w:val="none" w:sz="0" w:space="0" w:color="auto"/>
        <w:right w:val="none" w:sz="0" w:space="0" w:color="auto"/>
      </w:divBdr>
    </w:div>
    <w:div w:id="1444764757">
      <w:bodyDiv w:val="1"/>
      <w:marLeft w:val="0"/>
      <w:marRight w:val="0"/>
      <w:marTop w:val="0"/>
      <w:marBottom w:val="0"/>
      <w:divBdr>
        <w:top w:val="none" w:sz="0" w:space="0" w:color="auto"/>
        <w:left w:val="none" w:sz="0" w:space="0" w:color="auto"/>
        <w:bottom w:val="none" w:sz="0" w:space="0" w:color="auto"/>
        <w:right w:val="none" w:sz="0" w:space="0" w:color="auto"/>
      </w:divBdr>
    </w:div>
    <w:div w:id="1444807477">
      <w:bodyDiv w:val="1"/>
      <w:marLeft w:val="0"/>
      <w:marRight w:val="0"/>
      <w:marTop w:val="0"/>
      <w:marBottom w:val="0"/>
      <w:divBdr>
        <w:top w:val="none" w:sz="0" w:space="0" w:color="auto"/>
        <w:left w:val="none" w:sz="0" w:space="0" w:color="auto"/>
        <w:bottom w:val="none" w:sz="0" w:space="0" w:color="auto"/>
        <w:right w:val="none" w:sz="0" w:space="0" w:color="auto"/>
      </w:divBdr>
    </w:div>
    <w:div w:id="1444955491">
      <w:bodyDiv w:val="1"/>
      <w:marLeft w:val="0"/>
      <w:marRight w:val="0"/>
      <w:marTop w:val="0"/>
      <w:marBottom w:val="0"/>
      <w:divBdr>
        <w:top w:val="none" w:sz="0" w:space="0" w:color="auto"/>
        <w:left w:val="none" w:sz="0" w:space="0" w:color="auto"/>
        <w:bottom w:val="none" w:sz="0" w:space="0" w:color="auto"/>
        <w:right w:val="none" w:sz="0" w:space="0" w:color="auto"/>
      </w:divBdr>
    </w:div>
    <w:div w:id="1445029708">
      <w:bodyDiv w:val="1"/>
      <w:marLeft w:val="0"/>
      <w:marRight w:val="0"/>
      <w:marTop w:val="0"/>
      <w:marBottom w:val="0"/>
      <w:divBdr>
        <w:top w:val="none" w:sz="0" w:space="0" w:color="auto"/>
        <w:left w:val="none" w:sz="0" w:space="0" w:color="auto"/>
        <w:bottom w:val="none" w:sz="0" w:space="0" w:color="auto"/>
        <w:right w:val="none" w:sz="0" w:space="0" w:color="auto"/>
      </w:divBdr>
    </w:div>
    <w:div w:id="1445033613">
      <w:bodyDiv w:val="1"/>
      <w:marLeft w:val="0"/>
      <w:marRight w:val="0"/>
      <w:marTop w:val="0"/>
      <w:marBottom w:val="0"/>
      <w:divBdr>
        <w:top w:val="none" w:sz="0" w:space="0" w:color="auto"/>
        <w:left w:val="none" w:sz="0" w:space="0" w:color="auto"/>
        <w:bottom w:val="none" w:sz="0" w:space="0" w:color="auto"/>
        <w:right w:val="none" w:sz="0" w:space="0" w:color="auto"/>
      </w:divBdr>
    </w:div>
    <w:div w:id="1445034921">
      <w:bodyDiv w:val="1"/>
      <w:marLeft w:val="0"/>
      <w:marRight w:val="0"/>
      <w:marTop w:val="0"/>
      <w:marBottom w:val="0"/>
      <w:divBdr>
        <w:top w:val="none" w:sz="0" w:space="0" w:color="auto"/>
        <w:left w:val="none" w:sz="0" w:space="0" w:color="auto"/>
        <w:bottom w:val="none" w:sz="0" w:space="0" w:color="auto"/>
        <w:right w:val="none" w:sz="0" w:space="0" w:color="auto"/>
      </w:divBdr>
    </w:div>
    <w:div w:id="1445147376">
      <w:bodyDiv w:val="1"/>
      <w:marLeft w:val="0"/>
      <w:marRight w:val="0"/>
      <w:marTop w:val="0"/>
      <w:marBottom w:val="0"/>
      <w:divBdr>
        <w:top w:val="none" w:sz="0" w:space="0" w:color="auto"/>
        <w:left w:val="none" w:sz="0" w:space="0" w:color="auto"/>
        <w:bottom w:val="none" w:sz="0" w:space="0" w:color="auto"/>
        <w:right w:val="none" w:sz="0" w:space="0" w:color="auto"/>
      </w:divBdr>
    </w:div>
    <w:div w:id="1445154767">
      <w:bodyDiv w:val="1"/>
      <w:marLeft w:val="0"/>
      <w:marRight w:val="0"/>
      <w:marTop w:val="0"/>
      <w:marBottom w:val="0"/>
      <w:divBdr>
        <w:top w:val="none" w:sz="0" w:space="0" w:color="auto"/>
        <w:left w:val="none" w:sz="0" w:space="0" w:color="auto"/>
        <w:bottom w:val="none" w:sz="0" w:space="0" w:color="auto"/>
        <w:right w:val="none" w:sz="0" w:space="0" w:color="auto"/>
      </w:divBdr>
    </w:div>
    <w:div w:id="1445348613">
      <w:bodyDiv w:val="1"/>
      <w:marLeft w:val="0"/>
      <w:marRight w:val="0"/>
      <w:marTop w:val="0"/>
      <w:marBottom w:val="0"/>
      <w:divBdr>
        <w:top w:val="none" w:sz="0" w:space="0" w:color="auto"/>
        <w:left w:val="none" w:sz="0" w:space="0" w:color="auto"/>
        <w:bottom w:val="none" w:sz="0" w:space="0" w:color="auto"/>
        <w:right w:val="none" w:sz="0" w:space="0" w:color="auto"/>
      </w:divBdr>
    </w:div>
    <w:div w:id="1445805199">
      <w:bodyDiv w:val="1"/>
      <w:marLeft w:val="0"/>
      <w:marRight w:val="0"/>
      <w:marTop w:val="0"/>
      <w:marBottom w:val="0"/>
      <w:divBdr>
        <w:top w:val="none" w:sz="0" w:space="0" w:color="auto"/>
        <w:left w:val="none" w:sz="0" w:space="0" w:color="auto"/>
        <w:bottom w:val="none" w:sz="0" w:space="0" w:color="auto"/>
        <w:right w:val="none" w:sz="0" w:space="0" w:color="auto"/>
      </w:divBdr>
    </w:div>
    <w:div w:id="1445881895">
      <w:bodyDiv w:val="1"/>
      <w:marLeft w:val="0"/>
      <w:marRight w:val="0"/>
      <w:marTop w:val="0"/>
      <w:marBottom w:val="0"/>
      <w:divBdr>
        <w:top w:val="none" w:sz="0" w:space="0" w:color="auto"/>
        <w:left w:val="none" w:sz="0" w:space="0" w:color="auto"/>
        <w:bottom w:val="none" w:sz="0" w:space="0" w:color="auto"/>
        <w:right w:val="none" w:sz="0" w:space="0" w:color="auto"/>
      </w:divBdr>
    </w:div>
    <w:div w:id="1445882588">
      <w:bodyDiv w:val="1"/>
      <w:marLeft w:val="0"/>
      <w:marRight w:val="0"/>
      <w:marTop w:val="0"/>
      <w:marBottom w:val="0"/>
      <w:divBdr>
        <w:top w:val="none" w:sz="0" w:space="0" w:color="auto"/>
        <w:left w:val="none" w:sz="0" w:space="0" w:color="auto"/>
        <w:bottom w:val="none" w:sz="0" w:space="0" w:color="auto"/>
        <w:right w:val="none" w:sz="0" w:space="0" w:color="auto"/>
      </w:divBdr>
    </w:div>
    <w:div w:id="1445925325">
      <w:bodyDiv w:val="1"/>
      <w:marLeft w:val="0"/>
      <w:marRight w:val="0"/>
      <w:marTop w:val="0"/>
      <w:marBottom w:val="0"/>
      <w:divBdr>
        <w:top w:val="none" w:sz="0" w:space="0" w:color="auto"/>
        <w:left w:val="none" w:sz="0" w:space="0" w:color="auto"/>
        <w:bottom w:val="none" w:sz="0" w:space="0" w:color="auto"/>
        <w:right w:val="none" w:sz="0" w:space="0" w:color="auto"/>
      </w:divBdr>
    </w:div>
    <w:div w:id="1446314154">
      <w:bodyDiv w:val="1"/>
      <w:marLeft w:val="0"/>
      <w:marRight w:val="0"/>
      <w:marTop w:val="0"/>
      <w:marBottom w:val="0"/>
      <w:divBdr>
        <w:top w:val="none" w:sz="0" w:space="0" w:color="auto"/>
        <w:left w:val="none" w:sz="0" w:space="0" w:color="auto"/>
        <w:bottom w:val="none" w:sz="0" w:space="0" w:color="auto"/>
        <w:right w:val="none" w:sz="0" w:space="0" w:color="auto"/>
      </w:divBdr>
    </w:div>
    <w:div w:id="1446466160">
      <w:bodyDiv w:val="1"/>
      <w:marLeft w:val="0"/>
      <w:marRight w:val="0"/>
      <w:marTop w:val="0"/>
      <w:marBottom w:val="0"/>
      <w:divBdr>
        <w:top w:val="none" w:sz="0" w:space="0" w:color="auto"/>
        <w:left w:val="none" w:sz="0" w:space="0" w:color="auto"/>
        <w:bottom w:val="none" w:sz="0" w:space="0" w:color="auto"/>
        <w:right w:val="none" w:sz="0" w:space="0" w:color="auto"/>
      </w:divBdr>
    </w:div>
    <w:div w:id="1446577565">
      <w:bodyDiv w:val="1"/>
      <w:marLeft w:val="0"/>
      <w:marRight w:val="0"/>
      <w:marTop w:val="0"/>
      <w:marBottom w:val="0"/>
      <w:divBdr>
        <w:top w:val="none" w:sz="0" w:space="0" w:color="auto"/>
        <w:left w:val="none" w:sz="0" w:space="0" w:color="auto"/>
        <w:bottom w:val="none" w:sz="0" w:space="0" w:color="auto"/>
        <w:right w:val="none" w:sz="0" w:space="0" w:color="auto"/>
      </w:divBdr>
    </w:div>
    <w:div w:id="1446652695">
      <w:bodyDiv w:val="1"/>
      <w:marLeft w:val="0"/>
      <w:marRight w:val="0"/>
      <w:marTop w:val="0"/>
      <w:marBottom w:val="0"/>
      <w:divBdr>
        <w:top w:val="none" w:sz="0" w:space="0" w:color="auto"/>
        <w:left w:val="none" w:sz="0" w:space="0" w:color="auto"/>
        <w:bottom w:val="none" w:sz="0" w:space="0" w:color="auto"/>
        <w:right w:val="none" w:sz="0" w:space="0" w:color="auto"/>
      </w:divBdr>
    </w:div>
    <w:div w:id="1446659924">
      <w:bodyDiv w:val="1"/>
      <w:marLeft w:val="0"/>
      <w:marRight w:val="0"/>
      <w:marTop w:val="0"/>
      <w:marBottom w:val="0"/>
      <w:divBdr>
        <w:top w:val="none" w:sz="0" w:space="0" w:color="auto"/>
        <w:left w:val="none" w:sz="0" w:space="0" w:color="auto"/>
        <w:bottom w:val="none" w:sz="0" w:space="0" w:color="auto"/>
        <w:right w:val="none" w:sz="0" w:space="0" w:color="auto"/>
      </w:divBdr>
    </w:div>
    <w:div w:id="1446802669">
      <w:bodyDiv w:val="1"/>
      <w:marLeft w:val="0"/>
      <w:marRight w:val="0"/>
      <w:marTop w:val="0"/>
      <w:marBottom w:val="0"/>
      <w:divBdr>
        <w:top w:val="none" w:sz="0" w:space="0" w:color="auto"/>
        <w:left w:val="none" w:sz="0" w:space="0" w:color="auto"/>
        <w:bottom w:val="none" w:sz="0" w:space="0" w:color="auto"/>
        <w:right w:val="none" w:sz="0" w:space="0" w:color="auto"/>
      </w:divBdr>
    </w:div>
    <w:div w:id="1447309307">
      <w:bodyDiv w:val="1"/>
      <w:marLeft w:val="0"/>
      <w:marRight w:val="0"/>
      <w:marTop w:val="0"/>
      <w:marBottom w:val="0"/>
      <w:divBdr>
        <w:top w:val="none" w:sz="0" w:space="0" w:color="auto"/>
        <w:left w:val="none" w:sz="0" w:space="0" w:color="auto"/>
        <w:bottom w:val="none" w:sz="0" w:space="0" w:color="auto"/>
        <w:right w:val="none" w:sz="0" w:space="0" w:color="auto"/>
      </w:divBdr>
    </w:div>
    <w:div w:id="1447501175">
      <w:bodyDiv w:val="1"/>
      <w:marLeft w:val="0"/>
      <w:marRight w:val="0"/>
      <w:marTop w:val="0"/>
      <w:marBottom w:val="0"/>
      <w:divBdr>
        <w:top w:val="none" w:sz="0" w:space="0" w:color="auto"/>
        <w:left w:val="none" w:sz="0" w:space="0" w:color="auto"/>
        <w:bottom w:val="none" w:sz="0" w:space="0" w:color="auto"/>
        <w:right w:val="none" w:sz="0" w:space="0" w:color="auto"/>
      </w:divBdr>
    </w:div>
    <w:div w:id="1447626474">
      <w:bodyDiv w:val="1"/>
      <w:marLeft w:val="0"/>
      <w:marRight w:val="0"/>
      <w:marTop w:val="0"/>
      <w:marBottom w:val="0"/>
      <w:divBdr>
        <w:top w:val="none" w:sz="0" w:space="0" w:color="auto"/>
        <w:left w:val="none" w:sz="0" w:space="0" w:color="auto"/>
        <w:bottom w:val="none" w:sz="0" w:space="0" w:color="auto"/>
        <w:right w:val="none" w:sz="0" w:space="0" w:color="auto"/>
      </w:divBdr>
    </w:div>
    <w:div w:id="1447655762">
      <w:bodyDiv w:val="1"/>
      <w:marLeft w:val="0"/>
      <w:marRight w:val="0"/>
      <w:marTop w:val="0"/>
      <w:marBottom w:val="0"/>
      <w:divBdr>
        <w:top w:val="none" w:sz="0" w:space="0" w:color="auto"/>
        <w:left w:val="none" w:sz="0" w:space="0" w:color="auto"/>
        <w:bottom w:val="none" w:sz="0" w:space="0" w:color="auto"/>
        <w:right w:val="none" w:sz="0" w:space="0" w:color="auto"/>
      </w:divBdr>
    </w:div>
    <w:div w:id="1447696550">
      <w:bodyDiv w:val="1"/>
      <w:marLeft w:val="0"/>
      <w:marRight w:val="0"/>
      <w:marTop w:val="0"/>
      <w:marBottom w:val="0"/>
      <w:divBdr>
        <w:top w:val="none" w:sz="0" w:space="0" w:color="auto"/>
        <w:left w:val="none" w:sz="0" w:space="0" w:color="auto"/>
        <w:bottom w:val="none" w:sz="0" w:space="0" w:color="auto"/>
        <w:right w:val="none" w:sz="0" w:space="0" w:color="auto"/>
      </w:divBdr>
    </w:div>
    <w:div w:id="1447773694">
      <w:bodyDiv w:val="1"/>
      <w:marLeft w:val="0"/>
      <w:marRight w:val="0"/>
      <w:marTop w:val="0"/>
      <w:marBottom w:val="0"/>
      <w:divBdr>
        <w:top w:val="none" w:sz="0" w:space="0" w:color="auto"/>
        <w:left w:val="none" w:sz="0" w:space="0" w:color="auto"/>
        <w:bottom w:val="none" w:sz="0" w:space="0" w:color="auto"/>
        <w:right w:val="none" w:sz="0" w:space="0" w:color="auto"/>
      </w:divBdr>
    </w:div>
    <w:div w:id="1448037380">
      <w:bodyDiv w:val="1"/>
      <w:marLeft w:val="0"/>
      <w:marRight w:val="0"/>
      <w:marTop w:val="0"/>
      <w:marBottom w:val="0"/>
      <w:divBdr>
        <w:top w:val="none" w:sz="0" w:space="0" w:color="auto"/>
        <w:left w:val="none" w:sz="0" w:space="0" w:color="auto"/>
        <w:bottom w:val="none" w:sz="0" w:space="0" w:color="auto"/>
        <w:right w:val="none" w:sz="0" w:space="0" w:color="auto"/>
      </w:divBdr>
    </w:div>
    <w:div w:id="1448041923">
      <w:bodyDiv w:val="1"/>
      <w:marLeft w:val="0"/>
      <w:marRight w:val="0"/>
      <w:marTop w:val="0"/>
      <w:marBottom w:val="0"/>
      <w:divBdr>
        <w:top w:val="none" w:sz="0" w:space="0" w:color="auto"/>
        <w:left w:val="none" w:sz="0" w:space="0" w:color="auto"/>
        <w:bottom w:val="none" w:sz="0" w:space="0" w:color="auto"/>
        <w:right w:val="none" w:sz="0" w:space="0" w:color="auto"/>
      </w:divBdr>
    </w:div>
    <w:div w:id="1448044577">
      <w:bodyDiv w:val="1"/>
      <w:marLeft w:val="0"/>
      <w:marRight w:val="0"/>
      <w:marTop w:val="0"/>
      <w:marBottom w:val="0"/>
      <w:divBdr>
        <w:top w:val="none" w:sz="0" w:space="0" w:color="auto"/>
        <w:left w:val="none" w:sz="0" w:space="0" w:color="auto"/>
        <w:bottom w:val="none" w:sz="0" w:space="0" w:color="auto"/>
        <w:right w:val="none" w:sz="0" w:space="0" w:color="auto"/>
      </w:divBdr>
    </w:div>
    <w:div w:id="1448236350">
      <w:bodyDiv w:val="1"/>
      <w:marLeft w:val="0"/>
      <w:marRight w:val="0"/>
      <w:marTop w:val="0"/>
      <w:marBottom w:val="0"/>
      <w:divBdr>
        <w:top w:val="none" w:sz="0" w:space="0" w:color="auto"/>
        <w:left w:val="none" w:sz="0" w:space="0" w:color="auto"/>
        <w:bottom w:val="none" w:sz="0" w:space="0" w:color="auto"/>
        <w:right w:val="none" w:sz="0" w:space="0" w:color="auto"/>
      </w:divBdr>
    </w:div>
    <w:div w:id="1448424544">
      <w:bodyDiv w:val="1"/>
      <w:marLeft w:val="0"/>
      <w:marRight w:val="0"/>
      <w:marTop w:val="0"/>
      <w:marBottom w:val="0"/>
      <w:divBdr>
        <w:top w:val="none" w:sz="0" w:space="0" w:color="auto"/>
        <w:left w:val="none" w:sz="0" w:space="0" w:color="auto"/>
        <w:bottom w:val="none" w:sz="0" w:space="0" w:color="auto"/>
        <w:right w:val="none" w:sz="0" w:space="0" w:color="auto"/>
      </w:divBdr>
    </w:div>
    <w:div w:id="1448429337">
      <w:bodyDiv w:val="1"/>
      <w:marLeft w:val="0"/>
      <w:marRight w:val="0"/>
      <w:marTop w:val="0"/>
      <w:marBottom w:val="0"/>
      <w:divBdr>
        <w:top w:val="none" w:sz="0" w:space="0" w:color="auto"/>
        <w:left w:val="none" w:sz="0" w:space="0" w:color="auto"/>
        <w:bottom w:val="none" w:sz="0" w:space="0" w:color="auto"/>
        <w:right w:val="none" w:sz="0" w:space="0" w:color="auto"/>
      </w:divBdr>
    </w:div>
    <w:div w:id="1448430113">
      <w:bodyDiv w:val="1"/>
      <w:marLeft w:val="0"/>
      <w:marRight w:val="0"/>
      <w:marTop w:val="0"/>
      <w:marBottom w:val="0"/>
      <w:divBdr>
        <w:top w:val="none" w:sz="0" w:space="0" w:color="auto"/>
        <w:left w:val="none" w:sz="0" w:space="0" w:color="auto"/>
        <w:bottom w:val="none" w:sz="0" w:space="0" w:color="auto"/>
        <w:right w:val="none" w:sz="0" w:space="0" w:color="auto"/>
      </w:divBdr>
    </w:div>
    <w:div w:id="1448505417">
      <w:bodyDiv w:val="1"/>
      <w:marLeft w:val="0"/>
      <w:marRight w:val="0"/>
      <w:marTop w:val="0"/>
      <w:marBottom w:val="0"/>
      <w:divBdr>
        <w:top w:val="none" w:sz="0" w:space="0" w:color="auto"/>
        <w:left w:val="none" w:sz="0" w:space="0" w:color="auto"/>
        <w:bottom w:val="none" w:sz="0" w:space="0" w:color="auto"/>
        <w:right w:val="none" w:sz="0" w:space="0" w:color="auto"/>
      </w:divBdr>
    </w:div>
    <w:div w:id="1448549832">
      <w:bodyDiv w:val="1"/>
      <w:marLeft w:val="0"/>
      <w:marRight w:val="0"/>
      <w:marTop w:val="0"/>
      <w:marBottom w:val="0"/>
      <w:divBdr>
        <w:top w:val="none" w:sz="0" w:space="0" w:color="auto"/>
        <w:left w:val="none" w:sz="0" w:space="0" w:color="auto"/>
        <w:bottom w:val="none" w:sz="0" w:space="0" w:color="auto"/>
        <w:right w:val="none" w:sz="0" w:space="0" w:color="auto"/>
      </w:divBdr>
    </w:div>
    <w:div w:id="1448695343">
      <w:bodyDiv w:val="1"/>
      <w:marLeft w:val="0"/>
      <w:marRight w:val="0"/>
      <w:marTop w:val="0"/>
      <w:marBottom w:val="0"/>
      <w:divBdr>
        <w:top w:val="none" w:sz="0" w:space="0" w:color="auto"/>
        <w:left w:val="none" w:sz="0" w:space="0" w:color="auto"/>
        <w:bottom w:val="none" w:sz="0" w:space="0" w:color="auto"/>
        <w:right w:val="none" w:sz="0" w:space="0" w:color="auto"/>
      </w:divBdr>
    </w:div>
    <w:div w:id="1448697914">
      <w:bodyDiv w:val="1"/>
      <w:marLeft w:val="0"/>
      <w:marRight w:val="0"/>
      <w:marTop w:val="0"/>
      <w:marBottom w:val="0"/>
      <w:divBdr>
        <w:top w:val="none" w:sz="0" w:space="0" w:color="auto"/>
        <w:left w:val="none" w:sz="0" w:space="0" w:color="auto"/>
        <w:bottom w:val="none" w:sz="0" w:space="0" w:color="auto"/>
        <w:right w:val="none" w:sz="0" w:space="0" w:color="auto"/>
      </w:divBdr>
    </w:div>
    <w:div w:id="1448819793">
      <w:bodyDiv w:val="1"/>
      <w:marLeft w:val="0"/>
      <w:marRight w:val="0"/>
      <w:marTop w:val="0"/>
      <w:marBottom w:val="0"/>
      <w:divBdr>
        <w:top w:val="none" w:sz="0" w:space="0" w:color="auto"/>
        <w:left w:val="none" w:sz="0" w:space="0" w:color="auto"/>
        <w:bottom w:val="none" w:sz="0" w:space="0" w:color="auto"/>
        <w:right w:val="none" w:sz="0" w:space="0" w:color="auto"/>
      </w:divBdr>
    </w:div>
    <w:div w:id="1448891295">
      <w:bodyDiv w:val="1"/>
      <w:marLeft w:val="0"/>
      <w:marRight w:val="0"/>
      <w:marTop w:val="0"/>
      <w:marBottom w:val="0"/>
      <w:divBdr>
        <w:top w:val="none" w:sz="0" w:space="0" w:color="auto"/>
        <w:left w:val="none" w:sz="0" w:space="0" w:color="auto"/>
        <w:bottom w:val="none" w:sz="0" w:space="0" w:color="auto"/>
        <w:right w:val="none" w:sz="0" w:space="0" w:color="auto"/>
      </w:divBdr>
    </w:div>
    <w:div w:id="1448963572">
      <w:bodyDiv w:val="1"/>
      <w:marLeft w:val="0"/>
      <w:marRight w:val="0"/>
      <w:marTop w:val="0"/>
      <w:marBottom w:val="0"/>
      <w:divBdr>
        <w:top w:val="none" w:sz="0" w:space="0" w:color="auto"/>
        <w:left w:val="none" w:sz="0" w:space="0" w:color="auto"/>
        <w:bottom w:val="none" w:sz="0" w:space="0" w:color="auto"/>
        <w:right w:val="none" w:sz="0" w:space="0" w:color="auto"/>
      </w:divBdr>
    </w:div>
    <w:div w:id="1448967437">
      <w:bodyDiv w:val="1"/>
      <w:marLeft w:val="0"/>
      <w:marRight w:val="0"/>
      <w:marTop w:val="0"/>
      <w:marBottom w:val="0"/>
      <w:divBdr>
        <w:top w:val="none" w:sz="0" w:space="0" w:color="auto"/>
        <w:left w:val="none" w:sz="0" w:space="0" w:color="auto"/>
        <w:bottom w:val="none" w:sz="0" w:space="0" w:color="auto"/>
        <w:right w:val="none" w:sz="0" w:space="0" w:color="auto"/>
      </w:divBdr>
    </w:div>
    <w:div w:id="1449198994">
      <w:bodyDiv w:val="1"/>
      <w:marLeft w:val="0"/>
      <w:marRight w:val="0"/>
      <w:marTop w:val="0"/>
      <w:marBottom w:val="0"/>
      <w:divBdr>
        <w:top w:val="none" w:sz="0" w:space="0" w:color="auto"/>
        <w:left w:val="none" w:sz="0" w:space="0" w:color="auto"/>
        <w:bottom w:val="none" w:sz="0" w:space="0" w:color="auto"/>
        <w:right w:val="none" w:sz="0" w:space="0" w:color="auto"/>
      </w:divBdr>
    </w:div>
    <w:div w:id="1449468316">
      <w:bodyDiv w:val="1"/>
      <w:marLeft w:val="0"/>
      <w:marRight w:val="0"/>
      <w:marTop w:val="0"/>
      <w:marBottom w:val="0"/>
      <w:divBdr>
        <w:top w:val="none" w:sz="0" w:space="0" w:color="auto"/>
        <w:left w:val="none" w:sz="0" w:space="0" w:color="auto"/>
        <w:bottom w:val="none" w:sz="0" w:space="0" w:color="auto"/>
        <w:right w:val="none" w:sz="0" w:space="0" w:color="auto"/>
      </w:divBdr>
    </w:div>
    <w:div w:id="1449469271">
      <w:bodyDiv w:val="1"/>
      <w:marLeft w:val="0"/>
      <w:marRight w:val="0"/>
      <w:marTop w:val="0"/>
      <w:marBottom w:val="0"/>
      <w:divBdr>
        <w:top w:val="none" w:sz="0" w:space="0" w:color="auto"/>
        <w:left w:val="none" w:sz="0" w:space="0" w:color="auto"/>
        <w:bottom w:val="none" w:sz="0" w:space="0" w:color="auto"/>
        <w:right w:val="none" w:sz="0" w:space="0" w:color="auto"/>
      </w:divBdr>
    </w:div>
    <w:div w:id="1449470618">
      <w:bodyDiv w:val="1"/>
      <w:marLeft w:val="0"/>
      <w:marRight w:val="0"/>
      <w:marTop w:val="0"/>
      <w:marBottom w:val="0"/>
      <w:divBdr>
        <w:top w:val="none" w:sz="0" w:space="0" w:color="auto"/>
        <w:left w:val="none" w:sz="0" w:space="0" w:color="auto"/>
        <w:bottom w:val="none" w:sz="0" w:space="0" w:color="auto"/>
        <w:right w:val="none" w:sz="0" w:space="0" w:color="auto"/>
      </w:divBdr>
    </w:div>
    <w:div w:id="1449474383">
      <w:bodyDiv w:val="1"/>
      <w:marLeft w:val="0"/>
      <w:marRight w:val="0"/>
      <w:marTop w:val="0"/>
      <w:marBottom w:val="0"/>
      <w:divBdr>
        <w:top w:val="none" w:sz="0" w:space="0" w:color="auto"/>
        <w:left w:val="none" w:sz="0" w:space="0" w:color="auto"/>
        <w:bottom w:val="none" w:sz="0" w:space="0" w:color="auto"/>
        <w:right w:val="none" w:sz="0" w:space="0" w:color="auto"/>
      </w:divBdr>
    </w:div>
    <w:div w:id="1449617689">
      <w:bodyDiv w:val="1"/>
      <w:marLeft w:val="0"/>
      <w:marRight w:val="0"/>
      <w:marTop w:val="0"/>
      <w:marBottom w:val="0"/>
      <w:divBdr>
        <w:top w:val="none" w:sz="0" w:space="0" w:color="auto"/>
        <w:left w:val="none" w:sz="0" w:space="0" w:color="auto"/>
        <w:bottom w:val="none" w:sz="0" w:space="0" w:color="auto"/>
        <w:right w:val="none" w:sz="0" w:space="0" w:color="auto"/>
      </w:divBdr>
    </w:div>
    <w:div w:id="1449660116">
      <w:bodyDiv w:val="1"/>
      <w:marLeft w:val="0"/>
      <w:marRight w:val="0"/>
      <w:marTop w:val="0"/>
      <w:marBottom w:val="0"/>
      <w:divBdr>
        <w:top w:val="none" w:sz="0" w:space="0" w:color="auto"/>
        <w:left w:val="none" w:sz="0" w:space="0" w:color="auto"/>
        <w:bottom w:val="none" w:sz="0" w:space="0" w:color="auto"/>
        <w:right w:val="none" w:sz="0" w:space="0" w:color="auto"/>
      </w:divBdr>
    </w:div>
    <w:div w:id="1449741259">
      <w:bodyDiv w:val="1"/>
      <w:marLeft w:val="0"/>
      <w:marRight w:val="0"/>
      <w:marTop w:val="0"/>
      <w:marBottom w:val="0"/>
      <w:divBdr>
        <w:top w:val="none" w:sz="0" w:space="0" w:color="auto"/>
        <w:left w:val="none" w:sz="0" w:space="0" w:color="auto"/>
        <w:bottom w:val="none" w:sz="0" w:space="0" w:color="auto"/>
        <w:right w:val="none" w:sz="0" w:space="0" w:color="auto"/>
      </w:divBdr>
    </w:div>
    <w:div w:id="1449743403">
      <w:bodyDiv w:val="1"/>
      <w:marLeft w:val="0"/>
      <w:marRight w:val="0"/>
      <w:marTop w:val="0"/>
      <w:marBottom w:val="0"/>
      <w:divBdr>
        <w:top w:val="none" w:sz="0" w:space="0" w:color="auto"/>
        <w:left w:val="none" w:sz="0" w:space="0" w:color="auto"/>
        <w:bottom w:val="none" w:sz="0" w:space="0" w:color="auto"/>
        <w:right w:val="none" w:sz="0" w:space="0" w:color="auto"/>
      </w:divBdr>
    </w:div>
    <w:div w:id="1449818161">
      <w:bodyDiv w:val="1"/>
      <w:marLeft w:val="0"/>
      <w:marRight w:val="0"/>
      <w:marTop w:val="0"/>
      <w:marBottom w:val="0"/>
      <w:divBdr>
        <w:top w:val="none" w:sz="0" w:space="0" w:color="auto"/>
        <w:left w:val="none" w:sz="0" w:space="0" w:color="auto"/>
        <w:bottom w:val="none" w:sz="0" w:space="0" w:color="auto"/>
        <w:right w:val="none" w:sz="0" w:space="0" w:color="auto"/>
      </w:divBdr>
    </w:div>
    <w:div w:id="1450200476">
      <w:bodyDiv w:val="1"/>
      <w:marLeft w:val="0"/>
      <w:marRight w:val="0"/>
      <w:marTop w:val="0"/>
      <w:marBottom w:val="0"/>
      <w:divBdr>
        <w:top w:val="none" w:sz="0" w:space="0" w:color="auto"/>
        <w:left w:val="none" w:sz="0" w:space="0" w:color="auto"/>
        <w:bottom w:val="none" w:sz="0" w:space="0" w:color="auto"/>
        <w:right w:val="none" w:sz="0" w:space="0" w:color="auto"/>
      </w:divBdr>
    </w:div>
    <w:div w:id="1450322139">
      <w:bodyDiv w:val="1"/>
      <w:marLeft w:val="0"/>
      <w:marRight w:val="0"/>
      <w:marTop w:val="0"/>
      <w:marBottom w:val="0"/>
      <w:divBdr>
        <w:top w:val="none" w:sz="0" w:space="0" w:color="auto"/>
        <w:left w:val="none" w:sz="0" w:space="0" w:color="auto"/>
        <w:bottom w:val="none" w:sz="0" w:space="0" w:color="auto"/>
        <w:right w:val="none" w:sz="0" w:space="0" w:color="auto"/>
      </w:divBdr>
    </w:div>
    <w:div w:id="1450471144">
      <w:bodyDiv w:val="1"/>
      <w:marLeft w:val="0"/>
      <w:marRight w:val="0"/>
      <w:marTop w:val="0"/>
      <w:marBottom w:val="0"/>
      <w:divBdr>
        <w:top w:val="none" w:sz="0" w:space="0" w:color="auto"/>
        <w:left w:val="none" w:sz="0" w:space="0" w:color="auto"/>
        <w:bottom w:val="none" w:sz="0" w:space="0" w:color="auto"/>
        <w:right w:val="none" w:sz="0" w:space="0" w:color="auto"/>
      </w:divBdr>
    </w:div>
    <w:div w:id="1450471343">
      <w:bodyDiv w:val="1"/>
      <w:marLeft w:val="0"/>
      <w:marRight w:val="0"/>
      <w:marTop w:val="0"/>
      <w:marBottom w:val="0"/>
      <w:divBdr>
        <w:top w:val="none" w:sz="0" w:space="0" w:color="auto"/>
        <w:left w:val="none" w:sz="0" w:space="0" w:color="auto"/>
        <w:bottom w:val="none" w:sz="0" w:space="0" w:color="auto"/>
        <w:right w:val="none" w:sz="0" w:space="0" w:color="auto"/>
      </w:divBdr>
    </w:div>
    <w:div w:id="1450473842">
      <w:bodyDiv w:val="1"/>
      <w:marLeft w:val="0"/>
      <w:marRight w:val="0"/>
      <w:marTop w:val="0"/>
      <w:marBottom w:val="0"/>
      <w:divBdr>
        <w:top w:val="none" w:sz="0" w:space="0" w:color="auto"/>
        <w:left w:val="none" w:sz="0" w:space="0" w:color="auto"/>
        <w:bottom w:val="none" w:sz="0" w:space="0" w:color="auto"/>
        <w:right w:val="none" w:sz="0" w:space="0" w:color="auto"/>
      </w:divBdr>
    </w:div>
    <w:div w:id="1450515000">
      <w:bodyDiv w:val="1"/>
      <w:marLeft w:val="0"/>
      <w:marRight w:val="0"/>
      <w:marTop w:val="0"/>
      <w:marBottom w:val="0"/>
      <w:divBdr>
        <w:top w:val="none" w:sz="0" w:space="0" w:color="auto"/>
        <w:left w:val="none" w:sz="0" w:space="0" w:color="auto"/>
        <w:bottom w:val="none" w:sz="0" w:space="0" w:color="auto"/>
        <w:right w:val="none" w:sz="0" w:space="0" w:color="auto"/>
      </w:divBdr>
    </w:div>
    <w:div w:id="1450973683">
      <w:bodyDiv w:val="1"/>
      <w:marLeft w:val="0"/>
      <w:marRight w:val="0"/>
      <w:marTop w:val="0"/>
      <w:marBottom w:val="0"/>
      <w:divBdr>
        <w:top w:val="none" w:sz="0" w:space="0" w:color="auto"/>
        <w:left w:val="none" w:sz="0" w:space="0" w:color="auto"/>
        <w:bottom w:val="none" w:sz="0" w:space="0" w:color="auto"/>
        <w:right w:val="none" w:sz="0" w:space="0" w:color="auto"/>
      </w:divBdr>
    </w:div>
    <w:div w:id="1450977860">
      <w:bodyDiv w:val="1"/>
      <w:marLeft w:val="0"/>
      <w:marRight w:val="0"/>
      <w:marTop w:val="0"/>
      <w:marBottom w:val="0"/>
      <w:divBdr>
        <w:top w:val="none" w:sz="0" w:space="0" w:color="auto"/>
        <w:left w:val="none" w:sz="0" w:space="0" w:color="auto"/>
        <w:bottom w:val="none" w:sz="0" w:space="0" w:color="auto"/>
        <w:right w:val="none" w:sz="0" w:space="0" w:color="auto"/>
      </w:divBdr>
    </w:div>
    <w:div w:id="1450978738">
      <w:bodyDiv w:val="1"/>
      <w:marLeft w:val="0"/>
      <w:marRight w:val="0"/>
      <w:marTop w:val="0"/>
      <w:marBottom w:val="0"/>
      <w:divBdr>
        <w:top w:val="none" w:sz="0" w:space="0" w:color="auto"/>
        <w:left w:val="none" w:sz="0" w:space="0" w:color="auto"/>
        <w:bottom w:val="none" w:sz="0" w:space="0" w:color="auto"/>
        <w:right w:val="none" w:sz="0" w:space="0" w:color="auto"/>
      </w:divBdr>
    </w:div>
    <w:div w:id="1451123495">
      <w:bodyDiv w:val="1"/>
      <w:marLeft w:val="0"/>
      <w:marRight w:val="0"/>
      <w:marTop w:val="0"/>
      <w:marBottom w:val="0"/>
      <w:divBdr>
        <w:top w:val="none" w:sz="0" w:space="0" w:color="auto"/>
        <w:left w:val="none" w:sz="0" w:space="0" w:color="auto"/>
        <w:bottom w:val="none" w:sz="0" w:space="0" w:color="auto"/>
        <w:right w:val="none" w:sz="0" w:space="0" w:color="auto"/>
      </w:divBdr>
    </w:div>
    <w:div w:id="1451124815">
      <w:bodyDiv w:val="1"/>
      <w:marLeft w:val="0"/>
      <w:marRight w:val="0"/>
      <w:marTop w:val="0"/>
      <w:marBottom w:val="0"/>
      <w:divBdr>
        <w:top w:val="none" w:sz="0" w:space="0" w:color="auto"/>
        <w:left w:val="none" w:sz="0" w:space="0" w:color="auto"/>
        <w:bottom w:val="none" w:sz="0" w:space="0" w:color="auto"/>
        <w:right w:val="none" w:sz="0" w:space="0" w:color="auto"/>
      </w:divBdr>
    </w:div>
    <w:div w:id="1451168134">
      <w:bodyDiv w:val="1"/>
      <w:marLeft w:val="0"/>
      <w:marRight w:val="0"/>
      <w:marTop w:val="0"/>
      <w:marBottom w:val="0"/>
      <w:divBdr>
        <w:top w:val="none" w:sz="0" w:space="0" w:color="auto"/>
        <w:left w:val="none" w:sz="0" w:space="0" w:color="auto"/>
        <w:bottom w:val="none" w:sz="0" w:space="0" w:color="auto"/>
        <w:right w:val="none" w:sz="0" w:space="0" w:color="auto"/>
      </w:divBdr>
    </w:div>
    <w:div w:id="1451363060">
      <w:bodyDiv w:val="1"/>
      <w:marLeft w:val="0"/>
      <w:marRight w:val="0"/>
      <w:marTop w:val="0"/>
      <w:marBottom w:val="0"/>
      <w:divBdr>
        <w:top w:val="none" w:sz="0" w:space="0" w:color="auto"/>
        <w:left w:val="none" w:sz="0" w:space="0" w:color="auto"/>
        <w:bottom w:val="none" w:sz="0" w:space="0" w:color="auto"/>
        <w:right w:val="none" w:sz="0" w:space="0" w:color="auto"/>
      </w:divBdr>
    </w:div>
    <w:div w:id="1451392015">
      <w:bodyDiv w:val="1"/>
      <w:marLeft w:val="0"/>
      <w:marRight w:val="0"/>
      <w:marTop w:val="0"/>
      <w:marBottom w:val="0"/>
      <w:divBdr>
        <w:top w:val="none" w:sz="0" w:space="0" w:color="auto"/>
        <w:left w:val="none" w:sz="0" w:space="0" w:color="auto"/>
        <w:bottom w:val="none" w:sz="0" w:space="0" w:color="auto"/>
        <w:right w:val="none" w:sz="0" w:space="0" w:color="auto"/>
      </w:divBdr>
    </w:div>
    <w:div w:id="1451440357">
      <w:bodyDiv w:val="1"/>
      <w:marLeft w:val="0"/>
      <w:marRight w:val="0"/>
      <w:marTop w:val="0"/>
      <w:marBottom w:val="0"/>
      <w:divBdr>
        <w:top w:val="none" w:sz="0" w:space="0" w:color="auto"/>
        <w:left w:val="none" w:sz="0" w:space="0" w:color="auto"/>
        <w:bottom w:val="none" w:sz="0" w:space="0" w:color="auto"/>
        <w:right w:val="none" w:sz="0" w:space="0" w:color="auto"/>
      </w:divBdr>
    </w:div>
    <w:div w:id="1451558407">
      <w:bodyDiv w:val="1"/>
      <w:marLeft w:val="0"/>
      <w:marRight w:val="0"/>
      <w:marTop w:val="0"/>
      <w:marBottom w:val="0"/>
      <w:divBdr>
        <w:top w:val="none" w:sz="0" w:space="0" w:color="auto"/>
        <w:left w:val="none" w:sz="0" w:space="0" w:color="auto"/>
        <w:bottom w:val="none" w:sz="0" w:space="0" w:color="auto"/>
        <w:right w:val="none" w:sz="0" w:space="0" w:color="auto"/>
      </w:divBdr>
    </w:div>
    <w:div w:id="1451775297">
      <w:bodyDiv w:val="1"/>
      <w:marLeft w:val="0"/>
      <w:marRight w:val="0"/>
      <w:marTop w:val="0"/>
      <w:marBottom w:val="0"/>
      <w:divBdr>
        <w:top w:val="none" w:sz="0" w:space="0" w:color="auto"/>
        <w:left w:val="none" w:sz="0" w:space="0" w:color="auto"/>
        <w:bottom w:val="none" w:sz="0" w:space="0" w:color="auto"/>
        <w:right w:val="none" w:sz="0" w:space="0" w:color="auto"/>
      </w:divBdr>
    </w:div>
    <w:div w:id="1452087498">
      <w:bodyDiv w:val="1"/>
      <w:marLeft w:val="0"/>
      <w:marRight w:val="0"/>
      <w:marTop w:val="0"/>
      <w:marBottom w:val="0"/>
      <w:divBdr>
        <w:top w:val="none" w:sz="0" w:space="0" w:color="auto"/>
        <w:left w:val="none" w:sz="0" w:space="0" w:color="auto"/>
        <w:bottom w:val="none" w:sz="0" w:space="0" w:color="auto"/>
        <w:right w:val="none" w:sz="0" w:space="0" w:color="auto"/>
      </w:divBdr>
    </w:div>
    <w:div w:id="1452095336">
      <w:bodyDiv w:val="1"/>
      <w:marLeft w:val="0"/>
      <w:marRight w:val="0"/>
      <w:marTop w:val="0"/>
      <w:marBottom w:val="0"/>
      <w:divBdr>
        <w:top w:val="none" w:sz="0" w:space="0" w:color="auto"/>
        <w:left w:val="none" w:sz="0" w:space="0" w:color="auto"/>
        <w:bottom w:val="none" w:sz="0" w:space="0" w:color="auto"/>
        <w:right w:val="none" w:sz="0" w:space="0" w:color="auto"/>
      </w:divBdr>
    </w:div>
    <w:div w:id="1452165870">
      <w:bodyDiv w:val="1"/>
      <w:marLeft w:val="0"/>
      <w:marRight w:val="0"/>
      <w:marTop w:val="0"/>
      <w:marBottom w:val="0"/>
      <w:divBdr>
        <w:top w:val="none" w:sz="0" w:space="0" w:color="auto"/>
        <w:left w:val="none" w:sz="0" w:space="0" w:color="auto"/>
        <w:bottom w:val="none" w:sz="0" w:space="0" w:color="auto"/>
        <w:right w:val="none" w:sz="0" w:space="0" w:color="auto"/>
      </w:divBdr>
    </w:div>
    <w:div w:id="1452282100">
      <w:bodyDiv w:val="1"/>
      <w:marLeft w:val="0"/>
      <w:marRight w:val="0"/>
      <w:marTop w:val="0"/>
      <w:marBottom w:val="0"/>
      <w:divBdr>
        <w:top w:val="none" w:sz="0" w:space="0" w:color="auto"/>
        <w:left w:val="none" w:sz="0" w:space="0" w:color="auto"/>
        <w:bottom w:val="none" w:sz="0" w:space="0" w:color="auto"/>
        <w:right w:val="none" w:sz="0" w:space="0" w:color="auto"/>
      </w:divBdr>
    </w:div>
    <w:div w:id="1452359443">
      <w:bodyDiv w:val="1"/>
      <w:marLeft w:val="0"/>
      <w:marRight w:val="0"/>
      <w:marTop w:val="0"/>
      <w:marBottom w:val="0"/>
      <w:divBdr>
        <w:top w:val="none" w:sz="0" w:space="0" w:color="auto"/>
        <w:left w:val="none" w:sz="0" w:space="0" w:color="auto"/>
        <w:bottom w:val="none" w:sz="0" w:space="0" w:color="auto"/>
        <w:right w:val="none" w:sz="0" w:space="0" w:color="auto"/>
      </w:divBdr>
    </w:div>
    <w:div w:id="1452362102">
      <w:bodyDiv w:val="1"/>
      <w:marLeft w:val="0"/>
      <w:marRight w:val="0"/>
      <w:marTop w:val="0"/>
      <w:marBottom w:val="0"/>
      <w:divBdr>
        <w:top w:val="none" w:sz="0" w:space="0" w:color="auto"/>
        <w:left w:val="none" w:sz="0" w:space="0" w:color="auto"/>
        <w:bottom w:val="none" w:sz="0" w:space="0" w:color="auto"/>
        <w:right w:val="none" w:sz="0" w:space="0" w:color="auto"/>
      </w:divBdr>
    </w:div>
    <w:div w:id="1452475700">
      <w:bodyDiv w:val="1"/>
      <w:marLeft w:val="0"/>
      <w:marRight w:val="0"/>
      <w:marTop w:val="0"/>
      <w:marBottom w:val="0"/>
      <w:divBdr>
        <w:top w:val="none" w:sz="0" w:space="0" w:color="auto"/>
        <w:left w:val="none" w:sz="0" w:space="0" w:color="auto"/>
        <w:bottom w:val="none" w:sz="0" w:space="0" w:color="auto"/>
        <w:right w:val="none" w:sz="0" w:space="0" w:color="auto"/>
      </w:divBdr>
    </w:div>
    <w:div w:id="1452672842">
      <w:bodyDiv w:val="1"/>
      <w:marLeft w:val="0"/>
      <w:marRight w:val="0"/>
      <w:marTop w:val="0"/>
      <w:marBottom w:val="0"/>
      <w:divBdr>
        <w:top w:val="none" w:sz="0" w:space="0" w:color="auto"/>
        <w:left w:val="none" w:sz="0" w:space="0" w:color="auto"/>
        <w:bottom w:val="none" w:sz="0" w:space="0" w:color="auto"/>
        <w:right w:val="none" w:sz="0" w:space="0" w:color="auto"/>
      </w:divBdr>
    </w:div>
    <w:div w:id="1452817940">
      <w:bodyDiv w:val="1"/>
      <w:marLeft w:val="0"/>
      <w:marRight w:val="0"/>
      <w:marTop w:val="0"/>
      <w:marBottom w:val="0"/>
      <w:divBdr>
        <w:top w:val="none" w:sz="0" w:space="0" w:color="auto"/>
        <w:left w:val="none" w:sz="0" w:space="0" w:color="auto"/>
        <w:bottom w:val="none" w:sz="0" w:space="0" w:color="auto"/>
        <w:right w:val="none" w:sz="0" w:space="0" w:color="auto"/>
      </w:divBdr>
    </w:div>
    <w:div w:id="1452897760">
      <w:bodyDiv w:val="1"/>
      <w:marLeft w:val="0"/>
      <w:marRight w:val="0"/>
      <w:marTop w:val="0"/>
      <w:marBottom w:val="0"/>
      <w:divBdr>
        <w:top w:val="none" w:sz="0" w:space="0" w:color="auto"/>
        <w:left w:val="none" w:sz="0" w:space="0" w:color="auto"/>
        <w:bottom w:val="none" w:sz="0" w:space="0" w:color="auto"/>
        <w:right w:val="none" w:sz="0" w:space="0" w:color="auto"/>
      </w:divBdr>
    </w:div>
    <w:div w:id="1452936034">
      <w:bodyDiv w:val="1"/>
      <w:marLeft w:val="0"/>
      <w:marRight w:val="0"/>
      <w:marTop w:val="0"/>
      <w:marBottom w:val="0"/>
      <w:divBdr>
        <w:top w:val="none" w:sz="0" w:space="0" w:color="auto"/>
        <w:left w:val="none" w:sz="0" w:space="0" w:color="auto"/>
        <w:bottom w:val="none" w:sz="0" w:space="0" w:color="auto"/>
        <w:right w:val="none" w:sz="0" w:space="0" w:color="auto"/>
      </w:divBdr>
    </w:div>
    <w:div w:id="1452939044">
      <w:bodyDiv w:val="1"/>
      <w:marLeft w:val="0"/>
      <w:marRight w:val="0"/>
      <w:marTop w:val="0"/>
      <w:marBottom w:val="0"/>
      <w:divBdr>
        <w:top w:val="none" w:sz="0" w:space="0" w:color="auto"/>
        <w:left w:val="none" w:sz="0" w:space="0" w:color="auto"/>
        <w:bottom w:val="none" w:sz="0" w:space="0" w:color="auto"/>
        <w:right w:val="none" w:sz="0" w:space="0" w:color="auto"/>
      </w:divBdr>
    </w:div>
    <w:div w:id="1453016428">
      <w:bodyDiv w:val="1"/>
      <w:marLeft w:val="0"/>
      <w:marRight w:val="0"/>
      <w:marTop w:val="0"/>
      <w:marBottom w:val="0"/>
      <w:divBdr>
        <w:top w:val="none" w:sz="0" w:space="0" w:color="auto"/>
        <w:left w:val="none" w:sz="0" w:space="0" w:color="auto"/>
        <w:bottom w:val="none" w:sz="0" w:space="0" w:color="auto"/>
        <w:right w:val="none" w:sz="0" w:space="0" w:color="auto"/>
      </w:divBdr>
    </w:div>
    <w:div w:id="1453207386">
      <w:bodyDiv w:val="1"/>
      <w:marLeft w:val="0"/>
      <w:marRight w:val="0"/>
      <w:marTop w:val="0"/>
      <w:marBottom w:val="0"/>
      <w:divBdr>
        <w:top w:val="none" w:sz="0" w:space="0" w:color="auto"/>
        <w:left w:val="none" w:sz="0" w:space="0" w:color="auto"/>
        <w:bottom w:val="none" w:sz="0" w:space="0" w:color="auto"/>
        <w:right w:val="none" w:sz="0" w:space="0" w:color="auto"/>
      </w:divBdr>
    </w:div>
    <w:div w:id="1453593730">
      <w:bodyDiv w:val="1"/>
      <w:marLeft w:val="0"/>
      <w:marRight w:val="0"/>
      <w:marTop w:val="0"/>
      <w:marBottom w:val="0"/>
      <w:divBdr>
        <w:top w:val="none" w:sz="0" w:space="0" w:color="auto"/>
        <w:left w:val="none" w:sz="0" w:space="0" w:color="auto"/>
        <w:bottom w:val="none" w:sz="0" w:space="0" w:color="auto"/>
        <w:right w:val="none" w:sz="0" w:space="0" w:color="auto"/>
      </w:divBdr>
    </w:div>
    <w:div w:id="1453593780">
      <w:bodyDiv w:val="1"/>
      <w:marLeft w:val="0"/>
      <w:marRight w:val="0"/>
      <w:marTop w:val="0"/>
      <w:marBottom w:val="0"/>
      <w:divBdr>
        <w:top w:val="none" w:sz="0" w:space="0" w:color="auto"/>
        <w:left w:val="none" w:sz="0" w:space="0" w:color="auto"/>
        <w:bottom w:val="none" w:sz="0" w:space="0" w:color="auto"/>
        <w:right w:val="none" w:sz="0" w:space="0" w:color="auto"/>
      </w:divBdr>
    </w:div>
    <w:div w:id="1454054019">
      <w:bodyDiv w:val="1"/>
      <w:marLeft w:val="0"/>
      <w:marRight w:val="0"/>
      <w:marTop w:val="0"/>
      <w:marBottom w:val="0"/>
      <w:divBdr>
        <w:top w:val="none" w:sz="0" w:space="0" w:color="auto"/>
        <w:left w:val="none" w:sz="0" w:space="0" w:color="auto"/>
        <w:bottom w:val="none" w:sz="0" w:space="0" w:color="auto"/>
        <w:right w:val="none" w:sz="0" w:space="0" w:color="auto"/>
      </w:divBdr>
    </w:div>
    <w:div w:id="1454056413">
      <w:bodyDiv w:val="1"/>
      <w:marLeft w:val="0"/>
      <w:marRight w:val="0"/>
      <w:marTop w:val="0"/>
      <w:marBottom w:val="0"/>
      <w:divBdr>
        <w:top w:val="none" w:sz="0" w:space="0" w:color="auto"/>
        <w:left w:val="none" w:sz="0" w:space="0" w:color="auto"/>
        <w:bottom w:val="none" w:sz="0" w:space="0" w:color="auto"/>
        <w:right w:val="none" w:sz="0" w:space="0" w:color="auto"/>
      </w:divBdr>
    </w:div>
    <w:div w:id="1454398538">
      <w:bodyDiv w:val="1"/>
      <w:marLeft w:val="0"/>
      <w:marRight w:val="0"/>
      <w:marTop w:val="0"/>
      <w:marBottom w:val="0"/>
      <w:divBdr>
        <w:top w:val="none" w:sz="0" w:space="0" w:color="auto"/>
        <w:left w:val="none" w:sz="0" w:space="0" w:color="auto"/>
        <w:bottom w:val="none" w:sz="0" w:space="0" w:color="auto"/>
        <w:right w:val="none" w:sz="0" w:space="0" w:color="auto"/>
      </w:divBdr>
    </w:div>
    <w:div w:id="1454441979">
      <w:bodyDiv w:val="1"/>
      <w:marLeft w:val="0"/>
      <w:marRight w:val="0"/>
      <w:marTop w:val="0"/>
      <w:marBottom w:val="0"/>
      <w:divBdr>
        <w:top w:val="none" w:sz="0" w:space="0" w:color="auto"/>
        <w:left w:val="none" w:sz="0" w:space="0" w:color="auto"/>
        <w:bottom w:val="none" w:sz="0" w:space="0" w:color="auto"/>
        <w:right w:val="none" w:sz="0" w:space="0" w:color="auto"/>
      </w:divBdr>
    </w:div>
    <w:div w:id="1454594256">
      <w:bodyDiv w:val="1"/>
      <w:marLeft w:val="0"/>
      <w:marRight w:val="0"/>
      <w:marTop w:val="0"/>
      <w:marBottom w:val="0"/>
      <w:divBdr>
        <w:top w:val="none" w:sz="0" w:space="0" w:color="auto"/>
        <w:left w:val="none" w:sz="0" w:space="0" w:color="auto"/>
        <w:bottom w:val="none" w:sz="0" w:space="0" w:color="auto"/>
        <w:right w:val="none" w:sz="0" w:space="0" w:color="auto"/>
      </w:divBdr>
    </w:div>
    <w:div w:id="1454712509">
      <w:bodyDiv w:val="1"/>
      <w:marLeft w:val="0"/>
      <w:marRight w:val="0"/>
      <w:marTop w:val="0"/>
      <w:marBottom w:val="0"/>
      <w:divBdr>
        <w:top w:val="none" w:sz="0" w:space="0" w:color="auto"/>
        <w:left w:val="none" w:sz="0" w:space="0" w:color="auto"/>
        <w:bottom w:val="none" w:sz="0" w:space="0" w:color="auto"/>
        <w:right w:val="none" w:sz="0" w:space="0" w:color="auto"/>
      </w:divBdr>
    </w:div>
    <w:div w:id="1454901890">
      <w:bodyDiv w:val="1"/>
      <w:marLeft w:val="0"/>
      <w:marRight w:val="0"/>
      <w:marTop w:val="0"/>
      <w:marBottom w:val="0"/>
      <w:divBdr>
        <w:top w:val="none" w:sz="0" w:space="0" w:color="auto"/>
        <w:left w:val="none" w:sz="0" w:space="0" w:color="auto"/>
        <w:bottom w:val="none" w:sz="0" w:space="0" w:color="auto"/>
        <w:right w:val="none" w:sz="0" w:space="0" w:color="auto"/>
      </w:divBdr>
    </w:div>
    <w:div w:id="1455096464">
      <w:bodyDiv w:val="1"/>
      <w:marLeft w:val="0"/>
      <w:marRight w:val="0"/>
      <w:marTop w:val="0"/>
      <w:marBottom w:val="0"/>
      <w:divBdr>
        <w:top w:val="none" w:sz="0" w:space="0" w:color="auto"/>
        <w:left w:val="none" w:sz="0" w:space="0" w:color="auto"/>
        <w:bottom w:val="none" w:sz="0" w:space="0" w:color="auto"/>
        <w:right w:val="none" w:sz="0" w:space="0" w:color="auto"/>
      </w:divBdr>
    </w:div>
    <w:div w:id="1455169701">
      <w:bodyDiv w:val="1"/>
      <w:marLeft w:val="0"/>
      <w:marRight w:val="0"/>
      <w:marTop w:val="0"/>
      <w:marBottom w:val="0"/>
      <w:divBdr>
        <w:top w:val="none" w:sz="0" w:space="0" w:color="auto"/>
        <w:left w:val="none" w:sz="0" w:space="0" w:color="auto"/>
        <w:bottom w:val="none" w:sz="0" w:space="0" w:color="auto"/>
        <w:right w:val="none" w:sz="0" w:space="0" w:color="auto"/>
      </w:divBdr>
    </w:div>
    <w:div w:id="1455246008">
      <w:bodyDiv w:val="1"/>
      <w:marLeft w:val="0"/>
      <w:marRight w:val="0"/>
      <w:marTop w:val="0"/>
      <w:marBottom w:val="0"/>
      <w:divBdr>
        <w:top w:val="none" w:sz="0" w:space="0" w:color="auto"/>
        <w:left w:val="none" w:sz="0" w:space="0" w:color="auto"/>
        <w:bottom w:val="none" w:sz="0" w:space="0" w:color="auto"/>
        <w:right w:val="none" w:sz="0" w:space="0" w:color="auto"/>
      </w:divBdr>
    </w:div>
    <w:div w:id="1455249109">
      <w:bodyDiv w:val="1"/>
      <w:marLeft w:val="0"/>
      <w:marRight w:val="0"/>
      <w:marTop w:val="0"/>
      <w:marBottom w:val="0"/>
      <w:divBdr>
        <w:top w:val="none" w:sz="0" w:space="0" w:color="auto"/>
        <w:left w:val="none" w:sz="0" w:space="0" w:color="auto"/>
        <w:bottom w:val="none" w:sz="0" w:space="0" w:color="auto"/>
        <w:right w:val="none" w:sz="0" w:space="0" w:color="auto"/>
      </w:divBdr>
    </w:div>
    <w:div w:id="1455321758">
      <w:bodyDiv w:val="1"/>
      <w:marLeft w:val="0"/>
      <w:marRight w:val="0"/>
      <w:marTop w:val="0"/>
      <w:marBottom w:val="0"/>
      <w:divBdr>
        <w:top w:val="none" w:sz="0" w:space="0" w:color="auto"/>
        <w:left w:val="none" w:sz="0" w:space="0" w:color="auto"/>
        <w:bottom w:val="none" w:sz="0" w:space="0" w:color="auto"/>
        <w:right w:val="none" w:sz="0" w:space="0" w:color="auto"/>
      </w:divBdr>
    </w:div>
    <w:div w:id="1455440021">
      <w:bodyDiv w:val="1"/>
      <w:marLeft w:val="0"/>
      <w:marRight w:val="0"/>
      <w:marTop w:val="0"/>
      <w:marBottom w:val="0"/>
      <w:divBdr>
        <w:top w:val="none" w:sz="0" w:space="0" w:color="auto"/>
        <w:left w:val="none" w:sz="0" w:space="0" w:color="auto"/>
        <w:bottom w:val="none" w:sz="0" w:space="0" w:color="auto"/>
        <w:right w:val="none" w:sz="0" w:space="0" w:color="auto"/>
      </w:divBdr>
    </w:div>
    <w:div w:id="1455826823">
      <w:bodyDiv w:val="1"/>
      <w:marLeft w:val="0"/>
      <w:marRight w:val="0"/>
      <w:marTop w:val="0"/>
      <w:marBottom w:val="0"/>
      <w:divBdr>
        <w:top w:val="none" w:sz="0" w:space="0" w:color="auto"/>
        <w:left w:val="none" w:sz="0" w:space="0" w:color="auto"/>
        <w:bottom w:val="none" w:sz="0" w:space="0" w:color="auto"/>
        <w:right w:val="none" w:sz="0" w:space="0" w:color="auto"/>
      </w:divBdr>
    </w:div>
    <w:div w:id="1455948787">
      <w:bodyDiv w:val="1"/>
      <w:marLeft w:val="0"/>
      <w:marRight w:val="0"/>
      <w:marTop w:val="0"/>
      <w:marBottom w:val="0"/>
      <w:divBdr>
        <w:top w:val="none" w:sz="0" w:space="0" w:color="auto"/>
        <w:left w:val="none" w:sz="0" w:space="0" w:color="auto"/>
        <w:bottom w:val="none" w:sz="0" w:space="0" w:color="auto"/>
        <w:right w:val="none" w:sz="0" w:space="0" w:color="auto"/>
      </w:divBdr>
    </w:div>
    <w:div w:id="1455948833">
      <w:bodyDiv w:val="1"/>
      <w:marLeft w:val="0"/>
      <w:marRight w:val="0"/>
      <w:marTop w:val="0"/>
      <w:marBottom w:val="0"/>
      <w:divBdr>
        <w:top w:val="none" w:sz="0" w:space="0" w:color="auto"/>
        <w:left w:val="none" w:sz="0" w:space="0" w:color="auto"/>
        <w:bottom w:val="none" w:sz="0" w:space="0" w:color="auto"/>
        <w:right w:val="none" w:sz="0" w:space="0" w:color="auto"/>
      </w:divBdr>
    </w:div>
    <w:div w:id="1455948999">
      <w:bodyDiv w:val="1"/>
      <w:marLeft w:val="0"/>
      <w:marRight w:val="0"/>
      <w:marTop w:val="0"/>
      <w:marBottom w:val="0"/>
      <w:divBdr>
        <w:top w:val="none" w:sz="0" w:space="0" w:color="auto"/>
        <w:left w:val="none" w:sz="0" w:space="0" w:color="auto"/>
        <w:bottom w:val="none" w:sz="0" w:space="0" w:color="auto"/>
        <w:right w:val="none" w:sz="0" w:space="0" w:color="auto"/>
      </w:divBdr>
    </w:div>
    <w:div w:id="1455976552">
      <w:bodyDiv w:val="1"/>
      <w:marLeft w:val="0"/>
      <w:marRight w:val="0"/>
      <w:marTop w:val="0"/>
      <w:marBottom w:val="0"/>
      <w:divBdr>
        <w:top w:val="none" w:sz="0" w:space="0" w:color="auto"/>
        <w:left w:val="none" w:sz="0" w:space="0" w:color="auto"/>
        <w:bottom w:val="none" w:sz="0" w:space="0" w:color="auto"/>
        <w:right w:val="none" w:sz="0" w:space="0" w:color="auto"/>
      </w:divBdr>
    </w:div>
    <w:div w:id="1455978334">
      <w:bodyDiv w:val="1"/>
      <w:marLeft w:val="0"/>
      <w:marRight w:val="0"/>
      <w:marTop w:val="0"/>
      <w:marBottom w:val="0"/>
      <w:divBdr>
        <w:top w:val="none" w:sz="0" w:space="0" w:color="auto"/>
        <w:left w:val="none" w:sz="0" w:space="0" w:color="auto"/>
        <w:bottom w:val="none" w:sz="0" w:space="0" w:color="auto"/>
        <w:right w:val="none" w:sz="0" w:space="0" w:color="auto"/>
      </w:divBdr>
    </w:div>
    <w:div w:id="1456168667">
      <w:bodyDiv w:val="1"/>
      <w:marLeft w:val="0"/>
      <w:marRight w:val="0"/>
      <w:marTop w:val="0"/>
      <w:marBottom w:val="0"/>
      <w:divBdr>
        <w:top w:val="none" w:sz="0" w:space="0" w:color="auto"/>
        <w:left w:val="none" w:sz="0" w:space="0" w:color="auto"/>
        <w:bottom w:val="none" w:sz="0" w:space="0" w:color="auto"/>
        <w:right w:val="none" w:sz="0" w:space="0" w:color="auto"/>
      </w:divBdr>
    </w:div>
    <w:div w:id="1456216426">
      <w:bodyDiv w:val="1"/>
      <w:marLeft w:val="0"/>
      <w:marRight w:val="0"/>
      <w:marTop w:val="0"/>
      <w:marBottom w:val="0"/>
      <w:divBdr>
        <w:top w:val="none" w:sz="0" w:space="0" w:color="auto"/>
        <w:left w:val="none" w:sz="0" w:space="0" w:color="auto"/>
        <w:bottom w:val="none" w:sz="0" w:space="0" w:color="auto"/>
        <w:right w:val="none" w:sz="0" w:space="0" w:color="auto"/>
      </w:divBdr>
    </w:div>
    <w:div w:id="1456219207">
      <w:bodyDiv w:val="1"/>
      <w:marLeft w:val="0"/>
      <w:marRight w:val="0"/>
      <w:marTop w:val="0"/>
      <w:marBottom w:val="0"/>
      <w:divBdr>
        <w:top w:val="none" w:sz="0" w:space="0" w:color="auto"/>
        <w:left w:val="none" w:sz="0" w:space="0" w:color="auto"/>
        <w:bottom w:val="none" w:sz="0" w:space="0" w:color="auto"/>
        <w:right w:val="none" w:sz="0" w:space="0" w:color="auto"/>
      </w:divBdr>
    </w:div>
    <w:div w:id="1456296207">
      <w:bodyDiv w:val="1"/>
      <w:marLeft w:val="0"/>
      <w:marRight w:val="0"/>
      <w:marTop w:val="0"/>
      <w:marBottom w:val="0"/>
      <w:divBdr>
        <w:top w:val="none" w:sz="0" w:space="0" w:color="auto"/>
        <w:left w:val="none" w:sz="0" w:space="0" w:color="auto"/>
        <w:bottom w:val="none" w:sz="0" w:space="0" w:color="auto"/>
        <w:right w:val="none" w:sz="0" w:space="0" w:color="auto"/>
      </w:divBdr>
    </w:div>
    <w:div w:id="1456483166">
      <w:bodyDiv w:val="1"/>
      <w:marLeft w:val="0"/>
      <w:marRight w:val="0"/>
      <w:marTop w:val="0"/>
      <w:marBottom w:val="0"/>
      <w:divBdr>
        <w:top w:val="none" w:sz="0" w:space="0" w:color="auto"/>
        <w:left w:val="none" w:sz="0" w:space="0" w:color="auto"/>
        <w:bottom w:val="none" w:sz="0" w:space="0" w:color="auto"/>
        <w:right w:val="none" w:sz="0" w:space="0" w:color="auto"/>
      </w:divBdr>
    </w:div>
    <w:div w:id="1456484817">
      <w:bodyDiv w:val="1"/>
      <w:marLeft w:val="0"/>
      <w:marRight w:val="0"/>
      <w:marTop w:val="0"/>
      <w:marBottom w:val="0"/>
      <w:divBdr>
        <w:top w:val="none" w:sz="0" w:space="0" w:color="auto"/>
        <w:left w:val="none" w:sz="0" w:space="0" w:color="auto"/>
        <w:bottom w:val="none" w:sz="0" w:space="0" w:color="auto"/>
        <w:right w:val="none" w:sz="0" w:space="0" w:color="auto"/>
      </w:divBdr>
    </w:div>
    <w:div w:id="1456558723">
      <w:bodyDiv w:val="1"/>
      <w:marLeft w:val="0"/>
      <w:marRight w:val="0"/>
      <w:marTop w:val="0"/>
      <w:marBottom w:val="0"/>
      <w:divBdr>
        <w:top w:val="none" w:sz="0" w:space="0" w:color="auto"/>
        <w:left w:val="none" w:sz="0" w:space="0" w:color="auto"/>
        <w:bottom w:val="none" w:sz="0" w:space="0" w:color="auto"/>
        <w:right w:val="none" w:sz="0" w:space="0" w:color="auto"/>
      </w:divBdr>
    </w:div>
    <w:div w:id="1456560632">
      <w:bodyDiv w:val="1"/>
      <w:marLeft w:val="0"/>
      <w:marRight w:val="0"/>
      <w:marTop w:val="0"/>
      <w:marBottom w:val="0"/>
      <w:divBdr>
        <w:top w:val="none" w:sz="0" w:space="0" w:color="auto"/>
        <w:left w:val="none" w:sz="0" w:space="0" w:color="auto"/>
        <w:bottom w:val="none" w:sz="0" w:space="0" w:color="auto"/>
        <w:right w:val="none" w:sz="0" w:space="0" w:color="auto"/>
      </w:divBdr>
    </w:div>
    <w:div w:id="1456564286">
      <w:bodyDiv w:val="1"/>
      <w:marLeft w:val="0"/>
      <w:marRight w:val="0"/>
      <w:marTop w:val="0"/>
      <w:marBottom w:val="0"/>
      <w:divBdr>
        <w:top w:val="none" w:sz="0" w:space="0" w:color="auto"/>
        <w:left w:val="none" w:sz="0" w:space="0" w:color="auto"/>
        <w:bottom w:val="none" w:sz="0" w:space="0" w:color="auto"/>
        <w:right w:val="none" w:sz="0" w:space="0" w:color="auto"/>
      </w:divBdr>
    </w:div>
    <w:div w:id="1456631638">
      <w:bodyDiv w:val="1"/>
      <w:marLeft w:val="0"/>
      <w:marRight w:val="0"/>
      <w:marTop w:val="0"/>
      <w:marBottom w:val="0"/>
      <w:divBdr>
        <w:top w:val="none" w:sz="0" w:space="0" w:color="auto"/>
        <w:left w:val="none" w:sz="0" w:space="0" w:color="auto"/>
        <w:bottom w:val="none" w:sz="0" w:space="0" w:color="auto"/>
        <w:right w:val="none" w:sz="0" w:space="0" w:color="auto"/>
      </w:divBdr>
    </w:div>
    <w:div w:id="1456634951">
      <w:bodyDiv w:val="1"/>
      <w:marLeft w:val="0"/>
      <w:marRight w:val="0"/>
      <w:marTop w:val="0"/>
      <w:marBottom w:val="0"/>
      <w:divBdr>
        <w:top w:val="none" w:sz="0" w:space="0" w:color="auto"/>
        <w:left w:val="none" w:sz="0" w:space="0" w:color="auto"/>
        <w:bottom w:val="none" w:sz="0" w:space="0" w:color="auto"/>
        <w:right w:val="none" w:sz="0" w:space="0" w:color="auto"/>
      </w:divBdr>
    </w:div>
    <w:div w:id="1456751303">
      <w:bodyDiv w:val="1"/>
      <w:marLeft w:val="0"/>
      <w:marRight w:val="0"/>
      <w:marTop w:val="0"/>
      <w:marBottom w:val="0"/>
      <w:divBdr>
        <w:top w:val="none" w:sz="0" w:space="0" w:color="auto"/>
        <w:left w:val="none" w:sz="0" w:space="0" w:color="auto"/>
        <w:bottom w:val="none" w:sz="0" w:space="0" w:color="auto"/>
        <w:right w:val="none" w:sz="0" w:space="0" w:color="auto"/>
      </w:divBdr>
    </w:div>
    <w:div w:id="1456756137">
      <w:bodyDiv w:val="1"/>
      <w:marLeft w:val="0"/>
      <w:marRight w:val="0"/>
      <w:marTop w:val="0"/>
      <w:marBottom w:val="0"/>
      <w:divBdr>
        <w:top w:val="none" w:sz="0" w:space="0" w:color="auto"/>
        <w:left w:val="none" w:sz="0" w:space="0" w:color="auto"/>
        <w:bottom w:val="none" w:sz="0" w:space="0" w:color="auto"/>
        <w:right w:val="none" w:sz="0" w:space="0" w:color="auto"/>
      </w:divBdr>
    </w:div>
    <w:div w:id="1456756579">
      <w:bodyDiv w:val="1"/>
      <w:marLeft w:val="0"/>
      <w:marRight w:val="0"/>
      <w:marTop w:val="0"/>
      <w:marBottom w:val="0"/>
      <w:divBdr>
        <w:top w:val="none" w:sz="0" w:space="0" w:color="auto"/>
        <w:left w:val="none" w:sz="0" w:space="0" w:color="auto"/>
        <w:bottom w:val="none" w:sz="0" w:space="0" w:color="auto"/>
        <w:right w:val="none" w:sz="0" w:space="0" w:color="auto"/>
      </w:divBdr>
    </w:div>
    <w:div w:id="1456866710">
      <w:bodyDiv w:val="1"/>
      <w:marLeft w:val="0"/>
      <w:marRight w:val="0"/>
      <w:marTop w:val="0"/>
      <w:marBottom w:val="0"/>
      <w:divBdr>
        <w:top w:val="none" w:sz="0" w:space="0" w:color="auto"/>
        <w:left w:val="none" w:sz="0" w:space="0" w:color="auto"/>
        <w:bottom w:val="none" w:sz="0" w:space="0" w:color="auto"/>
        <w:right w:val="none" w:sz="0" w:space="0" w:color="auto"/>
      </w:divBdr>
    </w:div>
    <w:div w:id="1456942027">
      <w:bodyDiv w:val="1"/>
      <w:marLeft w:val="0"/>
      <w:marRight w:val="0"/>
      <w:marTop w:val="0"/>
      <w:marBottom w:val="0"/>
      <w:divBdr>
        <w:top w:val="none" w:sz="0" w:space="0" w:color="auto"/>
        <w:left w:val="none" w:sz="0" w:space="0" w:color="auto"/>
        <w:bottom w:val="none" w:sz="0" w:space="0" w:color="auto"/>
        <w:right w:val="none" w:sz="0" w:space="0" w:color="auto"/>
      </w:divBdr>
    </w:div>
    <w:div w:id="1457063177">
      <w:bodyDiv w:val="1"/>
      <w:marLeft w:val="0"/>
      <w:marRight w:val="0"/>
      <w:marTop w:val="0"/>
      <w:marBottom w:val="0"/>
      <w:divBdr>
        <w:top w:val="none" w:sz="0" w:space="0" w:color="auto"/>
        <w:left w:val="none" w:sz="0" w:space="0" w:color="auto"/>
        <w:bottom w:val="none" w:sz="0" w:space="0" w:color="auto"/>
        <w:right w:val="none" w:sz="0" w:space="0" w:color="auto"/>
      </w:divBdr>
    </w:div>
    <w:div w:id="1457135837">
      <w:bodyDiv w:val="1"/>
      <w:marLeft w:val="0"/>
      <w:marRight w:val="0"/>
      <w:marTop w:val="0"/>
      <w:marBottom w:val="0"/>
      <w:divBdr>
        <w:top w:val="none" w:sz="0" w:space="0" w:color="auto"/>
        <w:left w:val="none" w:sz="0" w:space="0" w:color="auto"/>
        <w:bottom w:val="none" w:sz="0" w:space="0" w:color="auto"/>
        <w:right w:val="none" w:sz="0" w:space="0" w:color="auto"/>
      </w:divBdr>
    </w:div>
    <w:div w:id="1457214187">
      <w:bodyDiv w:val="1"/>
      <w:marLeft w:val="0"/>
      <w:marRight w:val="0"/>
      <w:marTop w:val="0"/>
      <w:marBottom w:val="0"/>
      <w:divBdr>
        <w:top w:val="none" w:sz="0" w:space="0" w:color="auto"/>
        <w:left w:val="none" w:sz="0" w:space="0" w:color="auto"/>
        <w:bottom w:val="none" w:sz="0" w:space="0" w:color="auto"/>
        <w:right w:val="none" w:sz="0" w:space="0" w:color="auto"/>
      </w:divBdr>
    </w:div>
    <w:div w:id="1457215204">
      <w:bodyDiv w:val="1"/>
      <w:marLeft w:val="0"/>
      <w:marRight w:val="0"/>
      <w:marTop w:val="0"/>
      <w:marBottom w:val="0"/>
      <w:divBdr>
        <w:top w:val="none" w:sz="0" w:space="0" w:color="auto"/>
        <w:left w:val="none" w:sz="0" w:space="0" w:color="auto"/>
        <w:bottom w:val="none" w:sz="0" w:space="0" w:color="auto"/>
        <w:right w:val="none" w:sz="0" w:space="0" w:color="auto"/>
      </w:divBdr>
    </w:div>
    <w:div w:id="1457680005">
      <w:bodyDiv w:val="1"/>
      <w:marLeft w:val="0"/>
      <w:marRight w:val="0"/>
      <w:marTop w:val="0"/>
      <w:marBottom w:val="0"/>
      <w:divBdr>
        <w:top w:val="none" w:sz="0" w:space="0" w:color="auto"/>
        <w:left w:val="none" w:sz="0" w:space="0" w:color="auto"/>
        <w:bottom w:val="none" w:sz="0" w:space="0" w:color="auto"/>
        <w:right w:val="none" w:sz="0" w:space="0" w:color="auto"/>
      </w:divBdr>
    </w:div>
    <w:div w:id="1457723201">
      <w:bodyDiv w:val="1"/>
      <w:marLeft w:val="0"/>
      <w:marRight w:val="0"/>
      <w:marTop w:val="0"/>
      <w:marBottom w:val="0"/>
      <w:divBdr>
        <w:top w:val="none" w:sz="0" w:space="0" w:color="auto"/>
        <w:left w:val="none" w:sz="0" w:space="0" w:color="auto"/>
        <w:bottom w:val="none" w:sz="0" w:space="0" w:color="auto"/>
        <w:right w:val="none" w:sz="0" w:space="0" w:color="auto"/>
      </w:divBdr>
    </w:div>
    <w:div w:id="1457793925">
      <w:bodyDiv w:val="1"/>
      <w:marLeft w:val="0"/>
      <w:marRight w:val="0"/>
      <w:marTop w:val="0"/>
      <w:marBottom w:val="0"/>
      <w:divBdr>
        <w:top w:val="none" w:sz="0" w:space="0" w:color="auto"/>
        <w:left w:val="none" w:sz="0" w:space="0" w:color="auto"/>
        <w:bottom w:val="none" w:sz="0" w:space="0" w:color="auto"/>
        <w:right w:val="none" w:sz="0" w:space="0" w:color="auto"/>
      </w:divBdr>
    </w:div>
    <w:div w:id="1457870611">
      <w:bodyDiv w:val="1"/>
      <w:marLeft w:val="0"/>
      <w:marRight w:val="0"/>
      <w:marTop w:val="0"/>
      <w:marBottom w:val="0"/>
      <w:divBdr>
        <w:top w:val="none" w:sz="0" w:space="0" w:color="auto"/>
        <w:left w:val="none" w:sz="0" w:space="0" w:color="auto"/>
        <w:bottom w:val="none" w:sz="0" w:space="0" w:color="auto"/>
        <w:right w:val="none" w:sz="0" w:space="0" w:color="auto"/>
      </w:divBdr>
    </w:div>
    <w:div w:id="1457987490">
      <w:bodyDiv w:val="1"/>
      <w:marLeft w:val="0"/>
      <w:marRight w:val="0"/>
      <w:marTop w:val="0"/>
      <w:marBottom w:val="0"/>
      <w:divBdr>
        <w:top w:val="none" w:sz="0" w:space="0" w:color="auto"/>
        <w:left w:val="none" w:sz="0" w:space="0" w:color="auto"/>
        <w:bottom w:val="none" w:sz="0" w:space="0" w:color="auto"/>
        <w:right w:val="none" w:sz="0" w:space="0" w:color="auto"/>
      </w:divBdr>
    </w:div>
    <w:div w:id="1458064890">
      <w:bodyDiv w:val="1"/>
      <w:marLeft w:val="0"/>
      <w:marRight w:val="0"/>
      <w:marTop w:val="0"/>
      <w:marBottom w:val="0"/>
      <w:divBdr>
        <w:top w:val="none" w:sz="0" w:space="0" w:color="auto"/>
        <w:left w:val="none" w:sz="0" w:space="0" w:color="auto"/>
        <w:bottom w:val="none" w:sz="0" w:space="0" w:color="auto"/>
        <w:right w:val="none" w:sz="0" w:space="0" w:color="auto"/>
      </w:divBdr>
    </w:div>
    <w:div w:id="1458333330">
      <w:bodyDiv w:val="1"/>
      <w:marLeft w:val="0"/>
      <w:marRight w:val="0"/>
      <w:marTop w:val="0"/>
      <w:marBottom w:val="0"/>
      <w:divBdr>
        <w:top w:val="none" w:sz="0" w:space="0" w:color="auto"/>
        <w:left w:val="none" w:sz="0" w:space="0" w:color="auto"/>
        <w:bottom w:val="none" w:sz="0" w:space="0" w:color="auto"/>
        <w:right w:val="none" w:sz="0" w:space="0" w:color="auto"/>
      </w:divBdr>
    </w:div>
    <w:div w:id="1458337162">
      <w:bodyDiv w:val="1"/>
      <w:marLeft w:val="0"/>
      <w:marRight w:val="0"/>
      <w:marTop w:val="0"/>
      <w:marBottom w:val="0"/>
      <w:divBdr>
        <w:top w:val="none" w:sz="0" w:space="0" w:color="auto"/>
        <w:left w:val="none" w:sz="0" w:space="0" w:color="auto"/>
        <w:bottom w:val="none" w:sz="0" w:space="0" w:color="auto"/>
        <w:right w:val="none" w:sz="0" w:space="0" w:color="auto"/>
      </w:divBdr>
    </w:div>
    <w:div w:id="1458373159">
      <w:bodyDiv w:val="1"/>
      <w:marLeft w:val="0"/>
      <w:marRight w:val="0"/>
      <w:marTop w:val="0"/>
      <w:marBottom w:val="0"/>
      <w:divBdr>
        <w:top w:val="none" w:sz="0" w:space="0" w:color="auto"/>
        <w:left w:val="none" w:sz="0" w:space="0" w:color="auto"/>
        <w:bottom w:val="none" w:sz="0" w:space="0" w:color="auto"/>
        <w:right w:val="none" w:sz="0" w:space="0" w:color="auto"/>
      </w:divBdr>
    </w:div>
    <w:div w:id="1458447508">
      <w:bodyDiv w:val="1"/>
      <w:marLeft w:val="0"/>
      <w:marRight w:val="0"/>
      <w:marTop w:val="0"/>
      <w:marBottom w:val="0"/>
      <w:divBdr>
        <w:top w:val="none" w:sz="0" w:space="0" w:color="auto"/>
        <w:left w:val="none" w:sz="0" w:space="0" w:color="auto"/>
        <w:bottom w:val="none" w:sz="0" w:space="0" w:color="auto"/>
        <w:right w:val="none" w:sz="0" w:space="0" w:color="auto"/>
      </w:divBdr>
    </w:div>
    <w:div w:id="1458600115">
      <w:bodyDiv w:val="1"/>
      <w:marLeft w:val="0"/>
      <w:marRight w:val="0"/>
      <w:marTop w:val="0"/>
      <w:marBottom w:val="0"/>
      <w:divBdr>
        <w:top w:val="none" w:sz="0" w:space="0" w:color="auto"/>
        <w:left w:val="none" w:sz="0" w:space="0" w:color="auto"/>
        <w:bottom w:val="none" w:sz="0" w:space="0" w:color="auto"/>
        <w:right w:val="none" w:sz="0" w:space="0" w:color="auto"/>
      </w:divBdr>
    </w:div>
    <w:div w:id="1458639649">
      <w:bodyDiv w:val="1"/>
      <w:marLeft w:val="0"/>
      <w:marRight w:val="0"/>
      <w:marTop w:val="0"/>
      <w:marBottom w:val="0"/>
      <w:divBdr>
        <w:top w:val="none" w:sz="0" w:space="0" w:color="auto"/>
        <w:left w:val="none" w:sz="0" w:space="0" w:color="auto"/>
        <w:bottom w:val="none" w:sz="0" w:space="0" w:color="auto"/>
        <w:right w:val="none" w:sz="0" w:space="0" w:color="auto"/>
      </w:divBdr>
    </w:div>
    <w:div w:id="1458644239">
      <w:bodyDiv w:val="1"/>
      <w:marLeft w:val="0"/>
      <w:marRight w:val="0"/>
      <w:marTop w:val="0"/>
      <w:marBottom w:val="0"/>
      <w:divBdr>
        <w:top w:val="none" w:sz="0" w:space="0" w:color="auto"/>
        <w:left w:val="none" w:sz="0" w:space="0" w:color="auto"/>
        <w:bottom w:val="none" w:sz="0" w:space="0" w:color="auto"/>
        <w:right w:val="none" w:sz="0" w:space="0" w:color="auto"/>
      </w:divBdr>
    </w:div>
    <w:div w:id="1458715508">
      <w:bodyDiv w:val="1"/>
      <w:marLeft w:val="0"/>
      <w:marRight w:val="0"/>
      <w:marTop w:val="0"/>
      <w:marBottom w:val="0"/>
      <w:divBdr>
        <w:top w:val="none" w:sz="0" w:space="0" w:color="auto"/>
        <w:left w:val="none" w:sz="0" w:space="0" w:color="auto"/>
        <w:bottom w:val="none" w:sz="0" w:space="0" w:color="auto"/>
        <w:right w:val="none" w:sz="0" w:space="0" w:color="auto"/>
      </w:divBdr>
    </w:div>
    <w:div w:id="1458719121">
      <w:bodyDiv w:val="1"/>
      <w:marLeft w:val="0"/>
      <w:marRight w:val="0"/>
      <w:marTop w:val="0"/>
      <w:marBottom w:val="0"/>
      <w:divBdr>
        <w:top w:val="none" w:sz="0" w:space="0" w:color="auto"/>
        <w:left w:val="none" w:sz="0" w:space="0" w:color="auto"/>
        <w:bottom w:val="none" w:sz="0" w:space="0" w:color="auto"/>
        <w:right w:val="none" w:sz="0" w:space="0" w:color="auto"/>
      </w:divBdr>
    </w:div>
    <w:div w:id="1458721287">
      <w:bodyDiv w:val="1"/>
      <w:marLeft w:val="0"/>
      <w:marRight w:val="0"/>
      <w:marTop w:val="0"/>
      <w:marBottom w:val="0"/>
      <w:divBdr>
        <w:top w:val="none" w:sz="0" w:space="0" w:color="auto"/>
        <w:left w:val="none" w:sz="0" w:space="0" w:color="auto"/>
        <w:bottom w:val="none" w:sz="0" w:space="0" w:color="auto"/>
        <w:right w:val="none" w:sz="0" w:space="0" w:color="auto"/>
      </w:divBdr>
    </w:div>
    <w:div w:id="1458723415">
      <w:bodyDiv w:val="1"/>
      <w:marLeft w:val="0"/>
      <w:marRight w:val="0"/>
      <w:marTop w:val="0"/>
      <w:marBottom w:val="0"/>
      <w:divBdr>
        <w:top w:val="none" w:sz="0" w:space="0" w:color="auto"/>
        <w:left w:val="none" w:sz="0" w:space="0" w:color="auto"/>
        <w:bottom w:val="none" w:sz="0" w:space="0" w:color="auto"/>
        <w:right w:val="none" w:sz="0" w:space="0" w:color="auto"/>
      </w:divBdr>
    </w:div>
    <w:div w:id="1458986804">
      <w:bodyDiv w:val="1"/>
      <w:marLeft w:val="0"/>
      <w:marRight w:val="0"/>
      <w:marTop w:val="0"/>
      <w:marBottom w:val="0"/>
      <w:divBdr>
        <w:top w:val="none" w:sz="0" w:space="0" w:color="auto"/>
        <w:left w:val="none" w:sz="0" w:space="0" w:color="auto"/>
        <w:bottom w:val="none" w:sz="0" w:space="0" w:color="auto"/>
        <w:right w:val="none" w:sz="0" w:space="0" w:color="auto"/>
      </w:divBdr>
    </w:div>
    <w:div w:id="1459035263">
      <w:bodyDiv w:val="1"/>
      <w:marLeft w:val="0"/>
      <w:marRight w:val="0"/>
      <w:marTop w:val="0"/>
      <w:marBottom w:val="0"/>
      <w:divBdr>
        <w:top w:val="none" w:sz="0" w:space="0" w:color="auto"/>
        <w:left w:val="none" w:sz="0" w:space="0" w:color="auto"/>
        <w:bottom w:val="none" w:sz="0" w:space="0" w:color="auto"/>
        <w:right w:val="none" w:sz="0" w:space="0" w:color="auto"/>
      </w:divBdr>
    </w:div>
    <w:div w:id="1459102967">
      <w:bodyDiv w:val="1"/>
      <w:marLeft w:val="0"/>
      <w:marRight w:val="0"/>
      <w:marTop w:val="0"/>
      <w:marBottom w:val="0"/>
      <w:divBdr>
        <w:top w:val="none" w:sz="0" w:space="0" w:color="auto"/>
        <w:left w:val="none" w:sz="0" w:space="0" w:color="auto"/>
        <w:bottom w:val="none" w:sz="0" w:space="0" w:color="auto"/>
        <w:right w:val="none" w:sz="0" w:space="0" w:color="auto"/>
      </w:divBdr>
    </w:div>
    <w:div w:id="1459225817">
      <w:bodyDiv w:val="1"/>
      <w:marLeft w:val="0"/>
      <w:marRight w:val="0"/>
      <w:marTop w:val="0"/>
      <w:marBottom w:val="0"/>
      <w:divBdr>
        <w:top w:val="none" w:sz="0" w:space="0" w:color="auto"/>
        <w:left w:val="none" w:sz="0" w:space="0" w:color="auto"/>
        <w:bottom w:val="none" w:sz="0" w:space="0" w:color="auto"/>
        <w:right w:val="none" w:sz="0" w:space="0" w:color="auto"/>
      </w:divBdr>
    </w:div>
    <w:div w:id="1459296158">
      <w:bodyDiv w:val="1"/>
      <w:marLeft w:val="0"/>
      <w:marRight w:val="0"/>
      <w:marTop w:val="0"/>
      <w:marBottom w:val="0"/>
      <w:divBdr>
        <w:top w:val="none" w:sz="0" w:space="0" w:color="auto"/>
        <w:left w:val="none" w:sz="0" w:space="0" w:color="auto"/>
        <w:bottom w:val="none" w:sz="0" w:space="0" w:color="auto"/>
        <w:right w:val="none" w:sz="0" w:space="0" w:color="auto"/>
      </w:divBdr>
    </w:div>
    <w:div w:id="1459377444">
      <w:bodyDiv w:val="1"/>
      <w:marLeft w:val="0"/>
      <w:marRight w:val="0"/>
      <w:marTop w:val="0"/>
      <w:marBottom w:val="0"/>
      <w:divBdr>
        <w:top w:val="none" w:sz="0" w:space="0" w:color="auto"/>
        <w:left w:val="none" w:sz="0" w:space="0" w:color="auto"/>
        <w:bottom w:val="none" w:sz="0" w:space="0" w:color="auto"/>
        <w:right w:val="none" w:sz="0" w:space="0" w:color="auto"/>
      </w:divBdr>
    </w:div>
    <w:div w:id="1459684341">
      <w:bodyDiv w:val="1"/>
      <w:marLeft w:val="0"/>
      <w:marRight w:val="0"/>
      <w:marTop w:val="0"/>
      <w:marBottom w:val="0"/>
      <w:divBdr>
        <w:top w:val="none" w:sz="0" w:space="0" w:color="auto"/>
        <w:left w:val="none" w:sz="0" w:space="0" w:color="auto"/>
        <w:bottom w:val="none" w:sz="0" w:space="0" w:color="auto"/>
        <w:right w:val="none" w:sz="0" w:space="0" w:color="auto"/>
      </w:divBdr>
    </w:div>
    <w:div w:id="1459687199">
      <w:bodyDiv w:val="1"/>
      <w:marLeft w:val="0"/>
      <w:marRight w:val="0"/>
      <w:marTop w:val="0"/>
      <w:marBottom w:val="0"/>
      <w:divBdr>
        <w:top w:val="none" w:sz="0" w:space="0" w:color="auto"/>
        <w:left w:val="none" w:sz="0" w:space="0" w:color="auto"/>
        <w:bottom w:val="none" w:sz="0" w:space="0" w:color="auto"/>
        <w:right w:val="none" w:sz="0" w:space="0" w:color="auto"/>
      </w:divBdr>
    </w:div>
    <w:div w:id="1459715720">
      <w:bodyDiv w:val="1"/>
      <w:marLeft w:val="0"/>
      <w:marRight w:val="0"/>
      <w:marTop w:val="0"/>
      <w:marBottom w:val="0"/>
      <w:divBdr>
        <w:top w:val="none" w:sz="0" w:space="0" w:color="auto"/>
        <w:left w:val="none" w:sz="0" w:space="0" w:color="auto"/>
        <w:bottom w:val="none" w:sz="0" w:space="0" w:color="auto"/>
        <w:right w:val="none" w:sz="0" w:space="0" w:color="auto"/>
      </w:divBdr>
    </w:div>
    <w:div w:id="1460028969">
      <w:bodyDiv w:val="1"/>
      <w:marLeft w:val="0"/>
      <w:marRight w:val="0"/>
      <w:marTop w:val="0"/>
      <w:marBottom w:val="0"/>
      <w:divBdr>
        <w:top w:val="none" w:sz="0" w:space="0" w:color="auto"/>
        <w:left w:val="none" w:sz="0" w:space="0" w:color="auto"/>
        <w:bottom w:val="none" w:sz="0" w:space="0" w:color="auto"/>
        <w:right w:val="none" w:sz="0" w:space="0" w:color="auto"/>
      </w:divBdr>
    </w:div>
    <w:div w:id="1460105969">
      <w:bodyDiv w:val="1"/>
      <w:marLeft w:val="0"/>
      <w:marRight w:val="0"/>
      <w:marTop w:val="0"/>
      <w:marBottom w:val="0"/>
      <w:divBdr>
        <w:top w:val="none" w:sz="0" w:space="0" w:color="auto"/>
        <w:left w:val="none" w:sz="0" w:space="0" w:color="auto"/>
        <w:bottom w:val="none" w:sz="0" w:space="0" w:color="auto"/>
        <w:right w:val="none" w:sz="0" w:space="0" w:color="auto"/>
      </w:divBdr>
    </w:div>
    <w:div w:id="1460300349">
      <w:bodyDiv w:val="1"/>
      <w:marLeft w:val="0"/>
      <w:marRight w:val="0"/>
      <w:marTop w:val="0"/>
      <w:marBottom w:val="0"/>
      <w:divBdr>
        <w:top w:val="none" w:sz="0" w:space="0" w:color="auto"/>
        <w:left w:val="none" w:sz="0" w:space="0" w:color="auto"/>
        <w:bottom w:val="none" w:sz="0" w:space="0" w:color="auto"/>
        <w:right w:val="none" w:sz="0" w:space="0" w:color="auto"/>
      </w:divBdr>
    </w:div>
    <w:div w:id="1460370267">
      <w:bodyDiv w:val="1"/>
      <w:marLeft w:val="0"/>
      <w:marRight w:val="0"/>
      <w:marTop w:val="0"/>
      <w:marBottom w:val="0"/>
      <w:divBdr>
        <w:top w:val="none" w:sz="0" w:space="0" w:color="auto"/>
        <w:left w:val="none" w:sz="0" w:space="0" w:color="auto"/>
        <w:bottom w:val="none" w:sz="0" w:space="0" w:color="auto"/>
        <w:right w:val="none" w:sz="0" w:space="0" w:color="auto"/>
      </w:divBdr>
    </w:div>
    <w:div w:id="1460490149">
      <w:bodyDiv w:val="1"/>
      <w:marLeft w:val="0"/>
      <w:marRight w:val="0"/>
      <w:marTop w:val="0"/>
      <w:marBottom w:val="0"/>
      <w:divBdr>
        <w:top w:val="none" w:sz="0" w:space="0" w:color="auto"/>
        <w:left w:val="none" w:sz="0" w:space="0" w:color="auto"/>
        <w:bottom w:val="none" w:sz="0" w:space="0" w:color="auto"/>
        <w:right w:val="none" w:sz="0" w:space="0" w:color="auto"/>
      </w:divBdr>
    </w:div>
    <w:div w:id="1460564519">
      <w:bodyDiv w:val="1"/>
      <w:marLeft w:val="0"/>
      <w:marRight w:val="0"/>
      <w:marTop w:val="0"/>
      <w:marBottom w:val="0"/>
      <w:divBdr>
        <w:top w:val="none" w:sz="0" w:space="0" w:color="auto"/>
        <w:left w:val="none" w:sz="0" w:space="0" w:color="auto"/>
        <w:bottom w:val="none" w:sz="0" w:space="0" w:color="auto"/>
        <w:right w:val="none" w:sz="0" w:space="0" w:color="auto"/>
      </w:divBdr>
    </w:div>
    <w:div w:id="1460762593">
      <w:bodyDiv w:val="1"/>
      <w:marLeft w:val="0"/>
      <w:marRight w:val="0"/>
      <w:marTop w:val="0"/>
      <w:marBottom w:val="0"/>
      <w:divBdr>
        <w:top w:val="none" w:sz="0" w:space="0" w:color="auto"/>
        <w:left w:val="none" w:sz="0" w:space="0" w:color="auto"/>
        <w:bottom w:val="none" w:sz="0" w:space="0" w:color="auto"/>
        <w:right w:val="none" w:sz="0" w:space="0" w:color="auto"/>
      </w:divBdr>
    </w:div>
    <w:div w:id="1461151704">
      <w:bodyDiv w:val="1"/>
      <w:marLeft w:val="0"/>
      <w:marRight w:val="0"/>
      <w:marTop w:val="0"/>
      <w:marBottom w:val="0"/>
      <w:divBdr>
        <w:top w:val="none" w:sz="0" w:space="0" w:color="auto"/>
        <w:left w:val="none" w:sz="0" w:space="0" w:color="auto"/>
        <w:bottom w:val="none" w:sz="0" w:space="0" w:color="auto"/>
        <w:right w:val="none" w:sz="0" w:space="0" w:color="auto"/>
      </w:divBdr>
    </w:div>
    <w:div w:id="1461263809">
      <w:bodyDiv w:val="1"/>
      <w:marLeft w:val="0"/>
      <w:marRight w:val="0"/>
      <w:marTop w:val="0"/>
      <w:marBottom w:val="0"/>
      <w:divBdr>
        <w:top w:val="none" w:sz="0" w:space="0" w:color="auto"/>
        <w:left w:val="none" w:sz="0" w:space="0" w:color="auto"/>
        <w:bottom w:val="none" w:sz="0" w:space="0" w:color="auto"/>
        <w:right w:val="none" w:sz="0" w:space="0" w:color="auto"/>
      </w:divBdr>
    </w:div>
    <w:div w:id="1461265732">
      <w:bodyDiv w:val="1"/>
      <w:marLeft w:val="0"/>
      <w:marRight w:val="0"/>
      <w:marTop w:val="0"/>
      <w:marBottom w:val="0"/>
      <w:divBdr>
        <w:top w:val="none" w:sz="0" w:space="0" w:color="auto"/>
        <w:left w:val="none" w:sz="0" w:space="0" w:color="auto"/>
        <w:bottom w:val="none" w:sz="0" w:space="0" w:color="auto"/>
        <w:right w:val="none" w:sz="0" w:space="0" w:color="auto"/>
      </w:divBdr>
    </w:div>
    <w:div w:id="1461266923">
      <w:bodyDiv w:val="1"/>
      <w:marLeft w:val="0"/>
      <w:marRight w:val="0"/>
      <w:marTop w:val="0"/>
      <w:marBottom w:val="0"/>
      <w:divBdr>
        <w:top w:val="none" w:sz="0" w:space="0" w:color="auto"/>
        <w:left w:val="none" w:sz="0" w:space="0" w:color="auto"/>
        <w:bottom w:val="none" w:sz="0" w:space="0" w:color="auto"/>
        <w:right w:val="none" w:sz="0" w:space="0" w:color="auto"/>
      </w:divBdr>
    </w:div>
    <w:div w:id="1461529681">
      <w:bodyDiv w:val="1"/>
      <w:marLeft w:val="0"/>
      <w:marRight w:val="0"/>
      <w:marTop w:val="0"/>
      <w:marBottom w:val="0"/>
      <w:divBdr>
        <w:top w:val="none" w:sz="0" w:space="0" w:color="auto"/>
        <w:left w:val="none" w:sz="0" w:space="0" w:color="auto"/>
        <w:bottom w:val="none" w:sz="0" w:space="0" w:color="auto"/>
        <w:right w:val="none" w:sz="0" w:space="0" w:color="auto"/>
      </w:divBdr>
    </w:div>
    <w:div w:id="1461613812">
      <w:bodyDiv w:val="1"/>
      <w:marLeft w:val="0"/>
      <w:marRight w:val="0"/>
      <w:marTop w:val="0"/>
      <w:marBottom w:val="0"/>
      <w:divBdr>
        <w:top w:val="none" w:sz="0" w:space="0" w:color="auto"/>
        <w:left w:val="none" w:sz="0" w:space="0" w:color="auto"/>
        <w:bottom w:val="none" w:sz="0" w:space="0" w:color="auto"/>
        <w:right w:val="none" w:sz="0" w:space="0" w:color="auto"/>
      </w:divBdr>
    </w:div>
    <w:div w:id="1461729916">
      <w:bodyDiv w:val="1"/>
      <w:marLeft w:val="0"/>
      <w:marRight w:val="0"/>
      <w:marTop w:val="0"/>
      <w:marBottom w:val="0"/>
      <w:divBdr>
        <w:top w:val="none" w:sz="0" w:space="0" w:color="auto"/>
        <w:left w:val="none" w:sz="0" w:space="0" w:color="auto"/>
        <w:bottom w:val="none" w:sz="0" w:space="0" w:color="auto"/>
        <w:right w:val="none" w:sz="0" w:space="0" w:color="auto"/>
      </w:divBdr>
    </w:div>
    <w:div w:id="1461730853">
      <w:bodyDiv w:val="1"/>
      <w:marLeft w:val="0"/>
      <w:marRight w:val="0"/>
      <w:marTop w:val="0"/>
      <w:marBottom w:val="0"/>
      <w:divBdr>
        <w:top w:val="none" w:sz="0" w:space="0" w:color="auto"/>
        <w:left w:val="none" w:sz="0" w:space="0" w:color="auto"/>
        <w:bottom w:val="none" w:sz="0" w:space="0" w:color="auto"/>
        <w:right w:val="none" w:sz="0" w:space="0" w:color="auto"/>
      </w:divBdr>
    </w:div>
    <w:div w:id="1461922921">
      <w:bodyDiv w:val="1"/>
      <w:marLeft w:val="0"/>
      <w:marRight w:val="0"/>
      <w:marTop w:val="0"/>
      <w:marBottom w:val="0"/>
      <w:divBdr>
        <w:top w:val="none" w:sz="0" w:space="0" w:color="auto"/>
        <w:left w:val="none" w:sz="0" w:space="0" w:color="auto"/>
        <w:bottom w:val="none" w:sz="0" w:space="0" w:color="auto"/>
        <w:right w:val="none" w:sz="0" w:space="0" w:color="auto"/>
      </w:divBdr>
    </w:div>
    <w:div w:id="1461995377">
      <w:bodyDiv w:val="1"/>
      <w:marLeft w:val="0"/>
      <w:marRight w:val="0"/>
      <w:marTop w:val="0"/>
      <w:marBottom w:val="0"/>
      <w:divBdr>
        <w:top w:val="none" w:sz="0" w:space="0" w:color="auto"/>
        <w:left w:val="none" w:sz="0" w:space="0" w:color="auto"/>
        <w:bottom w:val="none" w:sz="0" w:space="0" w:color="auto"/>
        <w:right w:val="none" w:sz="0" w:space="0" w:color="auto"/>
      </w:divBdr>
    </w:div>
    <w:div w:id="1461999907">
      <w:bodyDiv w:val="1"/>
      <w:marLeft w:val="0"/>
      <w:marRight w:val="0"/>
      <w:marTop w:val="0"/>
      <w:marBottom w:val="0"/>
      <w:divBdr>
        <w:top w:val="none" w:sz="0" w:space="0" w:color="auto"/>
        <w:left w:val="none" w:sz="0" w:space="0" w:color="auto"/>
        <w:bottom w:val="none" w:sz="0" w:space="0" w:color="auto"/>
        <w:right w:val="none" w:sz="0" w:space="0" w:color="auto"/>
      </w:divBdr>
    </w:div>
    <w:div w:id="1462043097">
      <w:bodyDiv w:val="1"/>
      <w:marLeft w:val="0"/>
      <w:marRight w:val="0"/>
      <w:marTop w:val="0"/>
      <w:marBottom w:val="0"/>
      <w:divBdr>
        <w:top w:val="none" w:sz="0" w:space="0" w:color="auto"/>
        <w:left w:val="none" w:sz="0" w:space="0" w:color="auto"/>
        <w:bottom w:val="none" w:sz="0" w:space="0" w:color="auto"/>
        <w:right w:val="none" w:sz="0" w:space="0" w:color="auto"/>
      </w:divBdr>
    </w:div>
    <w:div w:id="1462110894">
      <w:bodyDiv w:val="1"/>
      <w:marLeft w:val="0"/>
      <w:marRight w:val="0"/>
      <w:marTop w:val="0"/>
      <w:marBottom w:val="0"/>
      <w:divBdr>
        <w:top w:val="none" w:sz="0" w:space="0" w:color="auto"/>
        <w:left w:val="none" w:sz="0" w:space="0" w:color="auto"/>
        <w:bottom w:val="none" w:sz="0" w:space="0" w:color="auto"/>
        <w:right w:val="none" w:sz="0" w:space="0" w:color="auto"/>
      </w:divBdr>
    </w:div>
    <w:div w:id="1462186609">
      <w:bodyDiv w:val="1"/>
      <w:marLeft w:val="0"/>
      <w:marRight w:val="0"/>
      <w:marTop w:val="0"/>
      <w:marBottom w:val="0"/>
      <w:divBdr>
        <w:top w:val="none" w:sz="0" w:space="0" w:color="auto"/>
        <w:left w:val="none" w:sz="0" w:space="0" w:color="auto"/>
        <w:bottom w:val="none" w:sz="0" w:space="0" w:color="auto"/>
        <w:right w:val="none" w:sz="0" w:space="0" w:color="auto"/>
      </w:divBdr>
    </w:div>
    <w:div w:id="1462648436">
      <w:bodyDiv w:val="1"/>
      <w:marLeft w:val="0"/>
      <w:marRight w:val="0"/>
      <w:marTop w:val="0"/>
      <w:marBottom w:val="0"/>
      <w:divBdr>
        <w:top w:val="none" w:sz="0" w:space="0" w:color="auto"/>
        <w:left w:val="none" w:sz="0" w:space="0" w:color="auto"/>
        <w:bottom w:val="none" w:sz="0" w:space="0" w:color="auto"/>
        <w:right w:val="none" w:sz="0" w:space="0" w:color="auto"/>
      </w:divBdr>
    </w:div>
    <w:div w:id="1462767806">
      <w:bodyDiv w:val="1"/>
      <w:marLeft w:val="0"/>
      <w:marRight w:val="0"/>
      <w:marTop w:val="0"/>
      <w:marBottom w:val="0"/>
      <w:divBdr>
        <w:top w:val="none" w:sz="0" w:space="0" w:color="auto"/>
        <w:left w:val="none" w:sz="0" w:space="0" w:color="auto"/>
        <w:bottom w:val="none" w:sz="0" w:space="0" w:color="auto"/>
        <w:right w:val="none" w:sz="0" w:space="0" w:color="auto"/>
      </w:divBdr>
    </w:div>
    <w:div w:id="1462848780">
      <w:bodyDiv w:val="1"/>
      <w:marLeft w:val="0"/>
      <w:marRight w:val="0"/>
      <w:marTop w:val="0"/>
      <w:marBottom w:val="0"/>
      <w:divBdr>
        <w:top w:val="none" w:sz="0" w:space="0" w:color="auto"/>
        <w:left w:val="none" w:sz="0" w:space="0" w:color="auto"/>
        <w:bottom w:val="none" w:sz="0" w:space="0" w:color="auto"/>
        <w:right w:val="none" w:sz="0" w:space="0" w:color="auto"/>
      </w:divBdr>
    </w:div>
    <w:div w:id="1462962758">
      <w:bodyDiv w:val="1"/>
      <w:marLeft w:val="0"/>
      <w:marRight w:val="0"/>
      <w:marTop w:val="0"/>
      <w:marBottom w:val="0"/>
      <w:divBdr>
        <w:top w:val="none" w:sz="0" w:space="0" w:color="auto"/>
        <w:left w:val="none" w:sz="0" w:space="0" w:color="auto"/>
        <w:bottom w:val="none" w:sz="0" w:space="0" w:color="auto"/>
        <w:right w:val="none" w:sz="0" w:space="0" w:color="auto"/>
      </w:divBdr>
    </w:div>
    <w:div w:id="1463037447">
      <w:bodyDiv w:val="1"/>
      <w:marLeft w:val="0"/>
      <w:marRight w:val="0"/>
      <w:marTop w:val="0"/>
      <w:marBottom w:val="0"/>
      <w:divBdr>
        <w:top w:val="none" w:sz="0" w:space="0" w:color="auto"/>
        <w:left w:val="none" w:sz="0" w:space="0" w:color="auto"/>
        <w:bottom w:val="none" w:sz="0" w:space="0" w:color="auto"/>
        <w:right w:val="none" w:sz="0" w:space="0" w:color="auto"/>
      </w:divBdr>
    </w:div>
    <w:div w:id="1463037757">
      <w:bodyDiv w:val="1"/>
      <w:marLeft w:val="0"/>
      <w:marRight w:val="0"/>
      <w:marTop w:val="0"/>
      <w:marBottom w:val="0"/>
      <w:divBdr>
        <w:top w:val="none" w:sz="0" w:space="0" w:color="auto"/>
        <w:left w:val="none" w:sz="0" w:space="0" w:color="auto"/>
        <w:bottom w:val="none" w:sz="0" w:space="0" w:color="auto"/>
        <w:right w:val="none" w:sz="0" w:space="0" w:color="auto"/>
      </w:divBdr>
    </w:div>
    <w:div w:id="1463229726">
      <w:bodyDiv w:val="1"/>
      <w:marLeft w:val="0"/>
      <w:marRight w:val="0"/>
      <w:marTop w:val="0"/>
      <w:marBottom w:val="0"/>
      <w:divBdr>
        <w:top w:val="none" w:sz="0" w:space="0" w:color="auto"/>
        <w:left w:val="none" w:sz="0" w:space="0" w:color="auto"/>
        <w:bottom w:val="none" w:sz="0" w:space="0" w:color="auto"/>
        <w:right w:val="none" w:sz="0" w:space="0" w:color="auto"/>
      </w:divBdr>
    </w:div>
    <w:div w:id="1463380348">
      <w:bodyDiv w:val="1"/>
      <w:marLeft w:val="0"/>
      <w:marRight w:val="0"/>
      <w:marTop w:val="0"/>
      <w:marBottom w:val="0"/>
      <w:divBdr>
        <w:top w:val="none" w:sz="0" w:space="0" w:color="auto"/>
        <w:left w:val="none" w:sz="0" w:space="0" w:color="auto"/>
        <w:bottom w:val="none" w:sz="0" w:space="0" w:color="auto"/>
        <w:right w:val="none" w:sz="0" w:space="0" w:color="auto"/>
      </w:divBdr>
    </w:div>
    <w:div w:id="1463423529">
      <w:bodyDiv w:val="1"/>
      <w:marLeft w:val="0"/>
      <w:marRight w:val="0"/>
      <w:marTop w:val="0"/>
      <w:marBottom w:val="0"/>
      <w:divBdr>
        <w:top w:val="none" w:sz="0" w:space="0" w:color="auto"/>
        <w:left w:val="none" w:sz="0" w:space="0" w:color="auto"/>
        <w:bottom w:val="none" w:sz="0" w:space="0" w:color="auto"/>
        <w:right w:val="none" w:sz="0" w:space="0" w:color="auto"/>
      </w:divBdr>
    </w:div>
    <w:div w:id="1463496752">
      <w:bodyDiv w:val="1"/>
      <w:marLeft w:val="0"/>
      <w:marRight w:val="0"/>
      <w:marTop w:val="0"/>
      <w:marBottom w:val="0"/>
      <w:divBdr>
        <w:top w:val="none" w:sz="0" w:space="0" w:color="auto"/>
        <w:left w:val="none" w:sz="0" w:space="0" w:color="auto"/>
        <w:bottom w:val="none" w:sz="0" w:space="0" w:color="auto"/>
        <w:right w:val="none" w:sz="0" w:space="0" w:color="auto"/>
      </w:divBdr>
    </w:div>
    <w:div w:id="1463688509">
      <w:bodyDiv w:val="1"/>
      <w:marLeft w:val="0"/>
      <w:marRight w:val="0"/>
      <w:marTop w:val="0"/>
      <w:marBottom w:val="0"/>
      <w:divBdr>
        <w:top w:val="none" w:sz="0" w:space="0" w:color="auto"/>
        <w:left w:val="none" w:sz="0" w:space="0" w:color="auto"/>
        <w:bottom w:val="none" w:sz="0" w:space="0" w:color="auto"/>
        <w:right w:val="none" w:sz="0" w:space="0" w:color="auto"/>
      </w:divBdr>
    </w:div>
    <w:div w:id="1463697651">
      <w:bodyDiv w:val="1"/>
      <w:marLeft w:val="0"/>
      <w:marRight w:val="0"/>
      <w:marTop w:val="0"/>
      <w:marBottom w:val="0"/>
      <w:divBdr>
        <w:top w:val="none" w:sz="0" w:space="0" w:color="auto"/>
        <w:left w:val="none" w:sz="0" w:space="0" w:color="auto"/>
        <w:bottom w:val="none" w:sz="0" w:space="0" w:color="auto"/>
        <w:right w:val="none" w:sz="0" w:space="0" w:color="auto"/>
      </w:divBdr>
    </w:div>
    <w:div w:id="1463814262">
      <w:bodyDiv w:val="1"/>
      <w:marLeft w:val="0"/>
      <w:marRight w:val="0"/>
      <w:marTop w:val="0"/>
      <w:marBottom w:val="0"/>
      <w:divBdr>
        <w:top w:val="none" w:sz="0" w:space="0" w:color="auto"/>
        <w:left w:val="none" w:sz="0" w:space="0" w:color="auto"/>
        <w:bottom w:val="none" w:sz="0" w:space="0" w:color="auto"/>
        <w:right w:val="none" w:sz="0" w:space="0" w:color="auto"/>
      </w:divBdr>
    </w:div>
    <w:div w:id="1463882005">
      <w:bodyDiv w:val="1"/>
      <w:marLeft w:val="0"/>
      <w:marRight w:val="0"/>
      <w:marTop w:val="0"/>
      <w:marBottom w:val="0"/>
      <w:divBdr>
        <w:top w:val="none" w:sz="0" w:space="0" w:color="auto"/>
        <w:left w:val="none" w:sz="0" w:space="0" w:color="auto"/>
        <w:bottom w:val="none" w:sz="0" w:space="0" w:color="auto"/>
        <w:right w:val="none" w:sz="0" w:space="0" w:color="auto"/>
      </w:divBdr>
    </w:div>
    <w:div w:id="1463889290">
      <w:bodyDiv w:val="1"/>
      <w:marLeft w:val="0"/>
      <w:marRight w:val="0"/>
      <w:marTop w:val="0"/>
      <w:marBottom w:val="0"/>
      <w:divBdr>
        <w:top w:val="none" w:sz="0" w:space="0" w:color="auto"/>
        <w:left w:val="none" w:sz="0" w:space="0" w:color="auto"/>
        <w:bottom w:val="none" w:sz="0" w:space="0" w:color="auto"/>
        <w:right w:val="none" w:sz="0" w:space="0" w:color="auto"/>
      </w:divBdr>
    </w:div>
    <w:div w:id="1463889553">
      <w:bodyDiv w:val="1"/>
      <w:marLeft w:val="0"/>
      <w:marRight w:val="0"/>
      <w:marTop w:val="0"/>
      <w:marBottom w:val="0"/>
      <w:divBdr>
        <w:top w:val="none" w:sz="0" w:space="0" w:color="auto"/>
        <w:left w:val="none" w:sz="0" w:space="0" w:color="auto"/>
        <w:bottom w:val="none" w:sz="0" w:space="0" w:color="auto"/>
        <w:right w:val="none" w:sz="0" w:space="0" w:color="auto"/>
      </w:divBdr>
    </w:div>
    <w:div w:id="1463962454">
      <w:bodyDiv w:val="1"/>
      <w:marLeft w:val="0"/>
      <w:marRight w:val="0"/>
      <w:marTop w:val="0"/>
      <w:marBottom w:val="0"/>
      <w:divBdr>
        <w:top w:val="none" w:sz="0" w:space="0" w:color="auto"/>
        <w:left w:val="none" w:sz="0" w:space="0" w:color="auto"/>
        <w:bottom w:val="none" w:sz="0" w:space="0" w:color="auto"/>
        <w:right w:val="none" w:sz="0" w:space="0" w:color="auto"/>
      </w:divBdr>
    </w:div>
    <w:div w:id="1464074551">
      <w:bodyDiv w:val="1"/>
      <w:marLeft w:val="0"/>
      <w:marRight w:val="0"/>
      <w:marTop w:val="0"/>
      <w:marBottom w:val="0"/>
      <w:divBdr>
        <w:top w:val="none" w:sz="0" w:space="0" w:color="auto"/>
        <w:left w:val="none" w:sz="0" w:space="0" w:color="auto"/>
        <w:bottom w:val="none" w:sz="0" w:space="0" w:color="auto"/>
        <w:right w:val="none" w:sz="0" w:space="0" w:color="auto"/>
      </w:divBdr>
    </w:div>
    <w:div w:id="1464078021">
      <w:bodyDiv w:val="1"/>
      <w:marLeft w:val="0"/>
      <w:marRight w:val="0"/>
      <w:marTop w:val="0"/>
      <w:marBottom w:val="0"/>
      <w:divBdr>
        <w:top w:val="none" w:sz="0" w:space="0" w:color="auto"/>
        <w:left w:val="none" w:sz="0" w:space="0" w:color="auto"/>
        <w:bottom w:val="none" w:sz="0" w:space="0" w:color="auto"/>
        <w:right w:val="none" w:sz="0" w:space="0" w:color="auto"/>
      </w:divBdr>
    </w:div>
    <w:div w:id="1464156236">
      <w:bodyDiv w:val="1"/>
      <w:marLeft w:val="0"/>
      <w:marRight w:val="0"/>
      <w:marTop w:val="0"/>
      <w:marBottom w:val="0"/>
      <w:divBdr>
        <w:top w:val="none" w:sz="0" w:space="0" w:color="auto"/>
        <w:left w:val="none" w:sz="0" w:space="0" w:color="auto"/>
        <w:bottom w:val="none" w:sz="0" w:space="0" w:color="auto"/>
        <w:right w:val="none" w:sz="0" w:space="0" w:color="auto"/>
      </w:divBdr>
    </w:div>
    <w:div w:id="1464158040">
      <w:bodyDiv w:val="1"/>
      <w:marLeft w:val="0"/>
      <w:marRight w:val="0"/>
      <w:marTop w:val="0"/>
      <w:marBottom w:val="0"/>
      <w:divBdr>
        <w:top w:val="none" w:sz="0" w:space="0" w:color="auto"/>
        <w:left w:val="none" w:sz="0" w:space="0" w:color="auto"/>
        <w:bottom w:val="none" w:sz="0" w:space="0" w:color="auto"/>
        <w:right w:val="none" w:sz="0" w:space="0" w:color="auto"/>
      </w:divBdr>
    </w:div>
    <w:div w:id="1464343806">
      <w:bodyDiv w:val="1"/>
      <w:marLeft w:val="0"/>
      <w:marRight w:val="0"/>
      <w:marTop w:val="0"/>
      <w:marBottom w:val="0"/>
      <w:divBdr>
        <w:top w:val="none" w:sz="0" w:space="0" w:color="auto"/>
        <w:left w:val="none" w:sz="0" w:space="0" w:color="auto"/>
        <w:bottom w:val="none" w:sz="0" w:space="0" w:color="auto"/>
        <w:right w:val="none" w:sz="0" w:space="0" w:color="auto"/>
      </w:divBdr>
    </w:div>
    <w:div w:id="1464468719">
      <w:bodyDiv w:val="1"/>
      <w:marLeft w:val="0"/>
      <w:marRight w:val="0"/>
      <w:marTop w:val="0"/>
      <w:marBottom w:val="0"/>
      <w:divBdr>
        <w:top w:val="none" w:sz="0" w:space="0" w:color="auto"/>
        <w:left w:val="none" w:sz="0" w:space="0" w:color="auto"/>
        <w:bottom w:val="none" w:sz="0" w:space="0" w:color="auto"/>
        <w:right w:val="none" w:sz="0" w:space="0" w:color="auto"/>
      </w:divBdr>
    </w:div>
    <w:div w:id="1464495433">
      <w:bodyDiv w:val="1"/>
      <w:marLeft w:val="0"/>
      <w:marRight w:val="0"/>
      <w:marTop w:val="0"/>
      <w:marBottom w:val="0"/>
      <w:divBdr>
        <w:top w:val="none" w:sz="0" w:space="0" w:color="auto"/>
        <w:left w:val="none" w:sz="0" w:space="0" w:color="auto"/>
        <w:bottom w:val="none" w:sz="0" w:space="0" w:color="auto"/>
        <w:right w:val="none" w:sz="0" w:space="0" w:color="auto"/>
      </w:divBdr>
    </w:div>
    <w:div w:id="1464497777">
      <w:bodyDiv w:val="1"/>
      <w:marLeft w:val="0"/>
      <w:marRight w:val="0"/>
      <w:marTop w:val="0"/>
      <w:marBottom w:val="0"/>
      <w:divBdr>
        <w:top w:val="none" w:sz="0" w:space="0" w:color="auto"/>
        <w:left w:val="none" w:sz="0" w:space="0" w:color="auto"/>
        <w:bottom w:val="none" w:sz="0" w:space="0" w:color="auto"/>
        <w:right w:val="none" w:sz="0" w:space="0" w:color="auto"/>
      </w:divBdr>
    </w:div>
    <w:div w:id="1464498428">
      <w:bodyDiv w:val="1"/>
      <w:marLeft w:val="0"/>
      <w:marRight w:val="0"/>
      <w:marTop w:val="0"/>
      <w:marBottom w:val="0"/>
      <w:divBdr>
        <w:top w:val="none" w:sz="0" w:space="0" w:color="auto"/>
        <w:left w:val="none" w:sz="0" w:space="0" w:color="auto"/>
        <w:bottom w:val="none" w:sz="0" w:space="0" w:color="auto"/>
        <w:right w:val="none" w:sz="0" w:space="0" w:color="auto"/>
      </w:divBdr>
    </w:div>
    <w:div w:id="1464612869">
      <w:bodyDiv w:val="1"/>
      <w:marLeft w:val="0"/>
      <w:marRight w:val="0"/>
      <w:marTop w:val="0"/>
      <w:marBottom w:val="0"/>
      <w:divBdr>
        <w:top w:val="none" w:sz="0" w:space="0" w:color="auto"/>
        <w:left w:val="none" w:sz="0" w:space="0" w:color="auto"/>
        <w:bottom w:val="none" w:sz="0" w:space="0" w:color="auto"/>
        <w:right w:val="none" w:sz="0" w:space="0" w:color="auto"/>
      </w:divBdr>
    </w:div>
    <w:div w:id="1464614282">
      <w:bodyDiv w:val="1"/>
      <w:marLeft w:val="0"/>
      <w:marRight w:val="0"/>
      <w:marTop w:val="0"/>
      <w:marBottom w:val="0"/>
      <w:divBdr>
        <w:top w:val="none" w:sz="0" w:space="0" w:color="auto"/>
        <w:left w:val="none" w:sz="0" w:space="0" w:color="auto"/>
        <w:bottom w:val="none" w:sz="0" w:space="0" w:color="auto"/>
        <w:right w:val="none" w:sz="0" w:space="0" w:color="auto"/>
      </w:divBdr>
    </w:div>
    <w:div w:id="1464621067">
      <w:bodyDiv w:val="1"/>
      <w:marLeft w:val="0"/>
      <w:marRight w:val="0"/>
      <w:marTop w:val="0"/>
      <w:marBottom w:val="0"/>
      <w:divBdr>
        <w:top w:val="none" w:sz="0" w:space="0" w:color="auto"/>
        <w:left w:val="none" w:sz="0" w:space="0" w:color="auto"/>
        <w:bottom w:val="none" w:sz="0" w:space="0" w:color="auto"/>
        <w:right w:val="none" w:sz="0" w:space="0" w:color="auto"/>
      </w:divBdr>
    </w:div>
    <w:div w:id="1465123844">
      <w:bodyDiv w:val="1"/>
      <w:marLeft w:val="0"/>
      <w:marRight w:val="0"/>
      <w:marTop w:val="0"/>
      <w:marBottom w:val="0"/>
      <w:divBdr>
        <w:top w:val="none" w:sz="0" w:space="0" w:color="auto"/>
        <w:left w:val="none" w:sz="0" w:space="0" w:color="auto"/>
        <w:bottom w:val="none" w:sz="0" w:space="0" w:color="auto"/>
        <w:right w:val="none" w:sz="0" w:space="0" w:color="auto"/>
      </w:divBdr>
    </w:div>
    <w:div w:id="1465149767">
      <w:bodyDiv w:val="1"/>
      <w:marLeft w:val="0"/>
      <w:marRight w:val="0"/>
      <w:marTop w:val="0"/>
      <w:marBottom w:val="0"/>
      <w:divBdr>
        <w:top w:val="none" w:sz="0" w:space="0" w:color="auto"/>
        <w:left w:val="none" w:sz="0" w:space="0" w:color="auto"/>
        <w:bottom w:val="none" w:sz="0" w:space="0" w:color="auto"/>
        <w:right w:val="none" w:sz="0" w:space="0" w:color="auto"/>
      </w:divBdr>
    </w:div>
    <w:div w:id="1465150440">
      <w:bodyDiv w:val="1"/>
      <w:marLeft w:val="0"/>
      <w:marRight w:val="0"/>
      <w:marTop w:val="0"/>
      <w:marBottom w:val="0"/>
      <w:divBdr>
        <w:top w:val="none" w:sz="0" w:space="0" w:color="auto"/>
        <w:left w:val="none" w:sz="0" w:space="0" w:color="auto"/>
        <w:bottom w:val="none" w:sz="0" w:space="0" w:color="auto"/>
        <w:right w:val="none" w:sz="0" w:space="0" w:color="auto"/>
      </w:divBdr>
    </w:div>
    <w:div w:id="1465154771">
      <w:bodyDiv w:val="1"/>
      <w:marLeft w:val="0"/>
      <w:marRight w:val="0"/>
      <w:marTop w:val="0"/>
      <w:marBottom w:val="0"/>
      <w:divBdr>
        <w:top w:val="none" w:sz="0" w:space="0" w:color="auto"/>
        <w:left w:val="none" w:sz="0" w:space="0" w:color="auto"/>
        <w:bottom w:val="none" w:sz="0" w:space="0" w:color="auto"/>
        <w:right w:val="none" w:sz="0" w:space="0" w:color="auto"/>
      </w:divBdr>
    </w:div>
    <w:div w:id="1465270525">
      <w:bodyDiv w:val="1"/>
      <w:marLeft w:val="0"/>
      <w:marRight w:val="0"/>
      <w:marTop w:val="0"/>
      <w:marBottom w:val="0"/>
      <w:divBdr>
        <w:top w:val="none" w:sz="0" w:space="0" w:color="auto"/>
        <w:left w:val="none" w:sz="0" w:space="0" w:color="auto"/>
        <w:bottom w:val="none" w:sz="0" w:space="0" w:color="auto"/>
        <w:right w:val="none" w:sz="0" w:space="0" w:color="auto"/>
      </w:divBdr>
    </w:div>
    <w:div w:id="1465273152">
      <w:bodyDiv w:val="1"/>
      <w:marLeft w:val="0"/>
      <w:marRight w:val="0"/>
      <w:marTop w:val="0"/>
      <w:marBottom w:val="0"/>
      <w:divBdr>
        <w:top w:val="none" w:sz="0" w:space="0" w:color="auto"/>
        <w:left w:val="none" w:sz="0" w:space="0" w:color="auto"/>
        <w:bottom w:val="none" w:sz="0" w:space="0" w:color="auto"/>
        <w:right w:val="none" w:sz="0" w:space="0" w:color="auto"/>
      </w:divBdr>
    </w:div>
    <w:div w:id="1465276228">
      <w:bodyDiv w:val="1"/>
      <w:marLeft w:val="0"/>
      <w:marRight w:val="0"/>
      <w:marTop w:val="0"/>
      <w:marBottom w:val="0"/>
      <w:divBdr>
        <w:top w:val="none" w:sz="0" w:space="0" w:color="auto"/>
        <w:left w:val="none" w:sz="0" w:space="0" w:color="auto"/>
        <w:bottom w:val="none" w:sz="0" w:space="0" w:color="auto"/>
        <w:right w:val="none" w:sz="0" w:space="0" w:color="auto"/>
      </w:divBdr>
    </w:div>
    <w:div w:id="1465393012">
      <w:bodyDiv w:val="1"/>
      <w:marLeft w:val="0"/>
      <w:marRight w:val="0"/>
      <w:marTop w:val="0"/>
      <w:marBottom w:val="0"/>
      <w:divBdr>
        <w:top w:val="none" w:sz="0" w:space="0" w:color="auto"/>
        <w:left w:val="none" w:sz="0" w:space="0" w:color="auto"/>
        <w:bottom w:val="none" w:sz="0" w:space="0" w:color="auto"/>
        <w:right w:val="none" w:sz="0" w:space="0" w:color="auto"/>
      </w:divBdr>
    </w:div>
    <w:div w:id="1465613405">
      <w:bodyDiv w:val="1"/>
      <w:marLeft w:val="0"/>
      <w:marRight w:val="0"/>
      <w:marTop w:val="0"/>
      <w:marBottom w:val="0"/>
      <w:divBdr>
        <w:top w:val="none" w:sz="0" w:space="0" w:color="auto"/>
        <w:left w:val="none" w:sz="0" w:space="0" w:color="auto"/>
        <w:bottom w:val="none" w:sz="0" w:space="0" w:color="auto"/>
        <w:right w:val="none" w:sz="0" w:space="0" w:color="auto"/>
      </w:divBdr>
    </w:div>
    <w:div w:id="1465850594">
      <w:bodyDiv w:val="1"/>
      <w:marLeft w:val="0"/>
      <w:marRight w:val="0"/>
      <w:marTop w:val="0"/>
      <w:marBottom w:val="0"/>
      <w:divBdr>
        <w:top w:val="none" w:sz="0" w:space="0" w:color="auto"/>
        <w:left w:val="none" w:sz="0" w:space="0" w:color="auto"/>
        <w:bottom w:val="none" w:sz="0" w:space="0" w:color="auto"/>
        <w:right w:val="none" w:sz="0" w:space="0" w:color="auto"/>
      </w:divBdr>
    </w:div>
    <w:div w:id="1465925857">
      <w:bodyDiv w:val="1"/>
      <w:marLeft w:val="0"/>
      <w:marRight w:val="0"/>
      <w:marTop w:val="0"/>
      <w:marBottom w:val="0"/>
      <w:divBdr>
        <w:top w:val="none" w:sz="0" w:space="0" w:color="auto"/>
        <w:left w:val="none" w:sz="0" w:space="0" w:color="auto"/>
        <w:bottom w:val="none" w:sz="0" w:space="0" w:color="auto"/>
        <w:right w:val="none" w:sz="0" w:space="0" w:color="auto"/>
      </w:divBdr>
    </w:div>
    <w:div w:id="1466006647">
      <w:bodyDiv w:val="1"/>
      <w:marLeft w:val="0"/>
      <w:marRight w:val="0"/>
      <w:marTop w:val="0"/>
      <w:marBottom w:val="0"/>
      <w:divBdr>
        <w:top w:val="none" w:sz="0" w:space="0" w:color="auto"/>
        <w:left w:val="none" w:sz="0" w:space="0" w:color="auto"/>
        <w:bottom w:val="none" w:sz="0" w:space="0" w:color="auto"/>
        <w:right w:val="none" w:sz="0" w:space="0" w:color="auto"/>
      </w:divBdr>
    </w:div>
    <w:div w:id="1466191323">
      <w:bodyDiv w:val="1"/>
      <w:marLeft w:val="0"/>
      <w:marRight w:val="0"/>
      <w:marTop w:val="0"/>
      <w:marBottom w:val="0"/>
      <w:divBdr>
        <w:top w:val="none" w:sz="0" w:space="0" w:color="auto"/>
        <w:left w:val="none" w:sz="0" w:space="0" w:color="auto"/>
        <w:bottom w:val="none" w:sz="0" w:space="0" w:color="auto"/>
        <w:right w:val="none" w:sz="0" w:space="0" w:color="auto"/>
      </w:divBdr>
    </w:div>
    <w:div w:id="1466199028">
      <w:bodyDiv w:val="1"/>
      <w:marLeft w:val="0"/>
      <w:marRight w:val="0"/>
      <w:marTop w:val="0"/>
      <w:marBottom w:val="0"/>
      <w:divBdr>
        <w:top w:val="none" w:sz="0" w:space="0" w:color="auto"/>
        <w:left w:val="none" w:sz="0" w:space="0" w:color="auto"/>
        <w:bottom w:val="none" w:sz="0" w:space="0" w:color="auto"/>
        <w:right w:val="none" w:sz="0" w:space="0" w:color="auto"/>
      </w:divBdr>
    </w:div>
    <w:div w:id="1466268473">
      <w:bodyDiv w:val="1"/>
      <w:marLeft w:val="0"/>
      <w:marRight w:val="0"/>
      <w:marTop w:val="0"/>
      <w:marBottom w:val="0"/>
      <w:divBdr>
        <w:top w:val="none" w:sz="0" w:space="0" w:color="auto"/>
        <w:left w:val="none" w:sz="0" w:space="0" w:color="auto"/>
        <w:bottom w:val="none" w:sz="0" w:space="0" w:color="auto"/>
        <w:right w:val="none" w:sz="0" w:space="0" w:color="auto"/>
      </w:divBdr>
    </w:div>
    <w:div w:id="1466390122">
      <w:bodyDiv w:val="1"/>
      <w:marLeft w:val="0"/>
      <w:marRight w:val="0"/>
      <w:marTop w:val="0"/>
      <w:marBottom w:val="0"/>
      <w:divBdr>
        <w:top w:val="none" w:sz="0" w:space="0" w:color="auto"/>
        <w:left w:val="none" w:sz="0" w:space="0" w:color="auto"/>
        <w:bottom w:val="none" w:sz="0" w:space="0" w:color="auto"/>
        <w:right w:val="none" w:sz="0" w:space="0" w:color="auto"/>
      </w:divBdr>
    </w:div>
    <w:div w:id="1466577605">
      <w:bodyDiv w:val="1"/>
      <w:marLeft w:val="0"/>
      <w:marRight w:val="0"/>
      <w:marTop w:val="0"/>
      <w:marBottom w:val="0"/>
      <w:divBdr>
        <w:top w:val="none" w:sz="0" w:space="0" w:color="auto"/>
        <w:left w:val="none" w:sz="0" w:space="0" w:color="auto"/>
        <w:bottom w:val="none" w:sz="0" w:space="0" w:color="auto"/>
        <w:right w:val="none" w:sz="0" w:space="0" w:color="auto"/>
      </w:divBdr>
    </w:div>
    <w:div w:id="1466584396">
      <w:bodyDiv w:val="1"/>
      <w:marLeft w:val="0"/>
      <w:marRight w:val="0"/>
      <w:marTop w:val="0"/>
      <w:marBottom w:val="0"/>
      <w:divBdr>
        <w:top w:val="none" w:sz="0" w:space="0" w:color="auto"/>
        <w:left w:val="none" w:sz="0" w:space="0" w:color="auto"/>
        <w:bottom w:val="none" w:sz="0" w:space="0" w:color="auto"/>
        <w:right w:val="none" w:sz="0" w:space="0" w:color="auto"/>
      </w:divBdr>
    </w:div>
    <w:div w:id="1466776399">
      <w:bodyDiv w:val="1"/>
      <w:marLeft w:val="0"/>
      <w:marRight w:val="0"/>
      <w:marTop w:val="0"/>
      <w:marBottom w:val="0"/>
      <w:divBdr>
        <w:top w:val="none" w:sz="0" w:space="0" w:color="auto"/>
        <w:left w:val="none" w:sz="0" w:space="0" w:color="auto"/>
        <w:bottom w:val="none" w:sz="0" w:space="0" w:color="auto"/>
        <w:right w:val="none" w:sz="0" w:space="0" w:color="auto"/>
      </w:divBdr>
    </w:div>
    <w:div w:id="1466853601">
      <w:bodyDiv w:val="1"/>
      <w:marLeft w:val="0"/>
      <w:marRight w:val="0"/>
      <w:marTop w:val="0"/>
      <w:marBottom w:val="0"/>
      <w:divBdr>
        <w:top w:val="none" w:sz="0" w:space="0" w:color="auto"/>
        <w:left w:val="none" w:sz="0" w:space="0" w:color="auto"/>
        <w:bottom w:val="none" w:sz="0" w:space="0" w:color="auto"/>
        <w:right w:val="none" w:sz="0" w:space="0" w:color="auto"/>
      </w:divBdr>
    </w:div>
    <w:div w:id="1466892545">
      <w:bodyDiv w:val="1"/>
      <w:marLeft w:val="0"/>
      <w:marRight w:val="0"/>
      <w:marTop w:val="0"/>
      <w:marBottom w:val="0"/>
      <w:divBdr>
        <w:top w:val="none" w:sz="0" w:space="0" w:color="auto"/>
        <w:left w:val="none" w:sz="0" w:space="0" w:color="auto"/>
        <w:bottom w:val="none" w:sz="0" w:space="0" w:color="auto"/>
        <w:right w:val="none" w:sz="0" w:space="0" w:color="auto"/>
      </w:divBdr>
    </w:div>
    <w:div w:id="1466968554">
      <w:bodyDiv w:val="1"/>
      <w:marLeft w:val="0"/>
      <w:marRight w:val="0"/>
      <w:marTop w:val="0"/>
      <w:marBottom w:val="0"/>
      <w:divBdr>
        <w:top w:val="none" w:sz="0" w:space="0" w:color="auto"/>
        <w:left w:val="none" w:sz="0" w:space="0" w:color="auto"/>
        <w:bottom w:val="none" w:sz="0" w:space="0" w:color="auto"/>
        <w:right w:val="none" w:sz="0" w:space="0" w:color="auto"/>
      </w:divBdr>
    </w:div>
    <w:div w:id="1467041797">
      <w:bodyDiv w:val="1"/>
      <w:marLeft w:val="0"/>
      <w:marRight w:val="0"/>
      <w:marTop w:val="0"/>
      <w:marBottom w:val="0"/>
      <w:divBdr>
        <w:top w:val="none" w:sz="0" w:space="0" w:color="auto"/>
        <w:left w:val="none" w:sz="0" w:space="0" w:color="auto"/>
        <w:bottom w:val="none" w:sz="0" w:space="0" w:color="auto"/>
        <w:right w:val="none" w:sz="0" w:space="0" w:color="auto"/>
      </w:divBdr>
    </w:div>
    <w:div w:id="1467043869">
      <w:bodyDiv w:val="1"/>
      <w:marLeft w:val="0"/>
      <w:marRight w:val="0"/>
      <w:marTop w:val="0"/>
      <w:marBottom w:val="0"/>
      <w:divBdr>
        <w:top w:val="none" w:sz="0" w:space="0" w:color="auto"/>
        <w:left w:val="none" w:sz="0" w:space="0" w:color="auto"/>
        <w:bottom w:val="none" w:sz="0" w:space="0" w:color="auto"/>
        <w:right w:val="none" w:sz="0" w:space="0" w:color="auto"/>
      </w:divBdr>
    </w:div>
    <w:div w:id="1467089408">
      <w:bodyDiv w:val="1"/>
      <w:marLeft w:val="0"/>
      <w:marRight w:val="0"/>
      <w:marTop w:val="0"/>
      <w:marBottom w:val="0"/>
      <w:divBdr>
        <w:top w:val="none" w:sz="0" w:space="0" w:color="auto"/>
        <w:left w:val="none" w:sz="0" w:space="0" w:color="auto"/>
        <w:bottom w:val="none" w:sz="0" w:space="0" w:color="auto"/>
        <w:right w:val="none" w:sz="0" w:space="0" w:color="auto"/>
      </w:divBdr>
    </w:div>
    <w:div w:id="1467119521">
      <w:bodyDiv w:val="1"/>
      <w:marLeft w:val="0"/>
      <w:marRight w:val="0"/>
      <w:marTop w:val="0"/>
      <w:marBottom w:val="0"/>
      <w:divBdr>
        <w:top w:val="none" w:sz="0" w:space="0" w:color="auto"/>
        <w:left w:val="none" w:sz="0" w:space="0" w:color="auto"/>
        <w:bottom w:val="none" w:sz="0" w:space="0" w:color="auto"/>
        <w:right w:val="none" w:sz="0" w:space="0" w:color="auto"/>
      </w:divBdr>
    </w:div>
    <w:div w:id="1467311016">
      <w:bodyDiv w:val="1"/>
      <w:marLeft w:val="0"/>
      <w:marRight w:val="0"/>
      <w:marTop w:val="0"/>
      <w:marBottom w:val="0"/>
      <w:divBdr>
        <w:top w:val="none" w:sz="0" w:space="0" w:color="auto"/>
        <w:left w:val="none" w:sz="0" w:space="0" w:color="auto"/>
        <w:bottom w:val="none" w:sz="0" w:space="0" w:color="auto"/>
        <w:right w:val="none" w:sz="0" w:space="0" w:color="auto"/>
      </w:divBdr>
    </w:div>
    <w:div w:id="1467314466">
      <w:bodyDiv w:val="1"/>
      <w:marLeft w:val="0"/>
      <w:marRight w:val="0"/>
      <w:marTop w:val="0"/>
      <w:marBottom w:val="0"/>
      <w:divBdr>
        <w:top w:val="none" w:sz="0" w:space="0" w:color="auto"/>
        <w:left w:val="none" w:sz="0" w:space="0" w:color="auto"/>
        <w:bottom w:val="none" w:sz="0" w:space="0" w:color="auto"/>
        <w:right w:val="none" w:sz="0" w:space="0" w:color="auto"/>
      </w:divBdr>
    </w:div>
    <w:div w:id="1467316333">
      <w:bodyDiv w:val="1"/>
      <w:marLeft w:val="0"/>
      <w:marRight w:val="0"/>
      <w:marTop w:val="0"/>
      <w:marBottom w:val="0"/>
      <w:divBdr>
        <w:top w:val="none" w:sz="0" w:space="0" w:color="auto"/>
        <w:left w:val="none" w:sz="0" w:space="0" w:color="auto"/>
        <w:bottom w:val="none" w:sz="0" w:space="0" w:color="auto"/>
        <w:right w:val="none" w:sz="0" w:space="0" w:color="auto"/>
      </w:divBdr>
    </w:div>
    <w:div w:id="1467352296">
      <w:bodyDiv w:val="1"/>
      <w:marLeft w:val="0"/>
      <w:marRight w:val="0"/>
      <w:marTop w:val="0"/>
      <w:marBottom w:val="0"/>
      <w:divBdr>
        <w:top w:val="none" w:sz="0" w:space="0" w:color="auto"/>
        <w:left w:val="none" w:sz="0" w:space="0" w:color="auto"/>
        <w:bottom w:val="none" w:sz="0" w:space="0" w:color="auto"/>
        <w:right w:val="none" w:sz="0" w:space="0" w:color="auto"/>
      </w:divBdr>
    </w:div>
    <w:div w:id="1467548839">
      <w:bodyDiv w:val="1"/>
      <w:marLeft w:val="0"/>
      <w:marRight w:val="0"/>
      <w:marTop w:val="0"/>
      <w:marBottom w:val="0"/>
      <w:divBdr>
        <w:top w:val="none" w:sz="0" w:space="0" w:color="auto"/>
        <w:left w:val="none" w:sz="0" w:space="0" w:color="auto"/>
        <w:bottom w:val="none" w:sz="0" w:space="0" w:color="auto"/>
        <w:right w:val="none" w:sz="0" w:space="0" w:color="auto"/>
      </w:divBdr>
    </w:div>
    <w:div w:id="1467625281">
      <w:bodyDiv w:val="1"/>
      <w:marLeft w:val="0"/>
      <w:marRight w:val="0"/>
      <w:marTop w:val="0"/>
      <w:marBottom w:val="0"/>
      <w:divBdr>
        <w:top w:val="none" w:sz="0" w:space="0" w:color="auto"/>
        <w:left w:val="none" w:sz="0" w:space="0" w:color="auto"/>
        <w:bottom w:val="none" w:sz="0" w:space="0" w:color="auto"/>
        <w:right w:val="none" w:sz="0" w:space="0" w:color="auto"/>
      </w:divBdr>
    </w:div>
    <w:div w:id="1467818210">
      <w:bodyDiv w:val="1"/>
      <w:marLeft w:val="0"/>
      <w:marRight w:val="0"/>
      <w:marTop w:val="0"/>
      <w:marBottom w:val="0"/>
      <w:divBdr>
        <w:top w:val="none" w:sz="0" w:space="0" w:color="auto"/>
        <w:left w:val="none" w:sz="0" w:space="0" w:color="auto"/>
        <w:bottom w:val="none" w:sz="0" w:space="0" w:color="auto"/>
        <w:right w:val="none" w:sz="0" w:space="0" w:color="auto"/>
      </w:divBdr>
    </w:div>
    <w:div w:id="1467966204">
      <w:bodyDiv w:val="1"/>
      <w:marLeft w:val="0"/>
      <w:marRight w:val="0"/>
      <w:marTop w:val="0"/>
      <w:marBottom w:val="0"/>
      <w:divBdr>
        <w:top w:val="none" w:sz="0" w:space="0" w:color="auto"/>
        <w:left w:val="none" w:sz="0" w:space="0" w:color="auto"/>
        <w:bottom w:val="none" w:sz="0" w:space="0" w:color="auto"/>
        <w:right w:val="none" w:sz="0" w:space="0" w:color="auto"/>
      </w:divBdr>
    </w:div>
    <w:div w:id="1467972280">
      <w:bodyDiv w:val="1"/>
      <w:marLeft w:val="0"/>
      <w:marRight w:val="0"/>
      <w:marTop w:val="0"/>
      <w:marBottom w:val="0"/>
      <w:divBdr>
        <w:top w:val="none" w:sz="0" w:space="0" w:color="auto"/>
        <w:left w:val="none" w:sz="0" w:space="0" w:color="auto"/>
        <w:bottom w:val="none" w:sz="0" w:space="0" w:color="auto"/>
        <w:right w:val="none" w:sz="0" w:space="0" w:color="auto"/>
      </w:divBdr>
    </w:div>
    <w:div w:id="1468206331">
      <w:bodyDiv w:val="1"/>
      <w:marLeft w:val="0"/>
      <w:marRight w:val="0"/>
      <w:marTop w:val="0"/>
      <w:marBottom w:val="0"/>
      <w:divBdr>
        <w:top w:val="none" w:sz="0" w:space="0" w:color="auto"/>
        <w:left w:val="none" w:sz="0" w:space="0" w:color="auto"/>
        <w:bottom w:val="none" w:sz="0" w:space="0" w:color="auto"/>
        <w:right w:val="none" w:sz="0" w:space="0" w:color="auto"/>
      </w:divBdr>
    </w:div>
    <w:div w:id="1468275318">
      <w:bodyDiv w:val="1"/>
      <w:marLeft w:val="0"/>
      <w:marRight w:val="0"/>
      <w:marTop w:val="0"/>
      <w:marBottom w:val="0"/>
      <w:divBdr>
        <w:top w:val="none" w:sz="0" w:space="0" w:color="auto"/>
        <w:left w:val="none" w:sz="0" w:space="0" w:color="auto"/>
        <w:bottom w:val="none" w:sz="0" w:space="0" w:color="auto"/>
        <w:right w:val="none" w:sz="0" w:space="0" w:color="auto"/>
      </w:divBdr>
    </w:div>
    <w:div w:id="1468431102">
      <w:bodyDiv w:val="1"/>
      <w:marLeft w:val="0"/>
      <w:marRight w:val="0"/>
      <w:marTop w:val="0"/>
      <w:marBottom w:val="0"/>
      <w:divBdr>
        <w:top w:val="none" w:sz="0" w:space="0" w:color="auto"/>
        <w:left w:val="none" w:sz="0" w:space="0" w:color="auto"/>
        <w:bottom w:val="none" w:sz="0" w:space="0" w:color="auto"/>
        <w:right w:val="none" w:sz="0" w:space="0" w:color="auto"/>
      </w:divBdr>
    </w:div>
    <w:div w:id="1468549762">
      <w:bodyDiv w:val="1"/>
      <w:marLeft w:val="0"/>
      <w:marRight w:val="0"/>
      <w:marTop w:val="0"/>
      <w:marBottom w:val="0"/>
      <w:divBdr>
        <w:top w:val="none" w:sz="0" w:space="0" w:color="auto"/>
        <w:left w:val="none" w:sz="0" w:space="0" w:color="auto"/>
        <w:bottom w:val="none" w:sz="0" w:space="0" w:color="auto"/>
        <w:right w:val="none" w:sz="0" w:space="0" w:color="auto"/>
      </w:divBdr>
    </w:div>
    <w:div w:id="1468863839">
      <w:bodyDiv w:val="1"/>
      <w:marLeft w:val="0"/>
      <w:marRight w:val="0"/>
      <w:marTop w:val="0"/>
      <w:marBottom w:val="0"/>
      <w:divBdr>
        <w:top w:val="none" w:sz="0" w:space="0" w:color="auto"/>
        <w:left w:val="none" w:sz="0" w:space="0" w:color="auto"/>
        <w:bottom w:val="none" w:sz="0" w:space="0" w:color="auto"/>
        <w:right w:val="none" w:sz="0" w:space="0" w:color="auto"/>
      </w:divBdr>
    </w:div>
    <w:div w:id="1468935137">
      <w:bodyDiv w:val="1"/>
      <w:marLeft w:val="0"/>
      <w:marRight w:val="0"/>
      <w:marTop w:val="0"/>
      <w:marBottom w:val="0"/>
      <w:divBdr>
        <w:top w:val="none" w:sz="0" w:space="0" w:color="auto"/>
        <w:left w:val="none" w:sz="0" w:space="0" w:color="auto"/>
        <w:bottom w:val="none" w:sz="0" w:space="0" w:color="auto"/>
        <w:right w:val="none" w:sz="0" w:space="0" w:color="auto"/>
      </w:divBdr>
    </w:div>
    <w:div w:id="1468936819">
      <w:bodyDiv w:val="1"/>
      <w:marLeft w:val="0"/>
      <w:marRight w:val="0"/>
      <w:marTop w:val="0"/>
      <w:marBottom w:val="0"/>
      <w:divBdr>
        <w:top w:val="none" w:sz="0" w:space="0" w:color="auto"/>
        <w:left w:val="none" w:sz="0" w:space="0" w:color="auto"/>
        <w:bottom w:val="none" w:sz="0" w:space="0" w:color="auto"/>
        <w:right w:val="none" w:sz="0" w:space="0" w:color="auto"/>
      </w:divBdr>
    </w:div>
    <w:div w:id="1469082035">
      <w:bodyDiv w:val="1"/>
      <w:marLeft w:val="0"/>
      <w:marRight w:val="0"/>
      <w:marTop w:val="0"/>
      <w:marBottom w:val="0"/>
      <w:divBdr>
        <w:top w:val="none" w:sz="0" w:space="0" w:color="auto"/>
        <w:left w:val="none" w:sz="0" w:space="0" w:color="auto"/>
        <w:bottom w:val="none" w:sz="0" w:space="0" w:color="auto"/>
        <w:right w:val="none" w:sz="0" w:space="0" w:color="auto"/>
      </w:divBdr>
    </w:div>
    <w:div w:id="1469124811">
      <w:bodyDiv w:val="1"/>
      <w:marLeft w:val="0"/>
      <w:marRight w:val="0"/>
      <w:marTop w:val="0"/>
      <w:marBottom w:val="0"/>
      <w:divBdr>
        <w:top w:val="none" w:sz="0" w:space="0" w:color="auto"/>
        <w:left w:val="none" w:sz="0" w:space="0" w:color="auto"/>
        <w:bottom w:val="none" w:sz="0" w:space="0" w:color="auto"/>
        <w:right w:val="none" w:sz="0" w:space="0" w:color="auto"/>
      </w:divBdr>
    </w:div>
    <w:div w:id="1469277071">
      <w:bodyDiv w:val="1"/>
      <w:marLeft w:val="0"/>
      <w:marRight w:val="0"/>
      <w:marTop w:val="0"/>
      <w:marBottom w:val="0"/>
      <w:divBdr>
        <w:top w:val="none" w:sz="0" w:space="0" w:color="auto"/>
        <w:left w:val="none" w:sz="0" w:space="0" w:color="auto"/>
        <w:bottom w:val="none" w:sz="0" w:space="0" w:color="auto"/>
        <w:right w:val="none" w:sz="0" w:space="0" w:color="auto"/>
      </w:divBdr>
    </w:div>
    <w:div w:id="1469283763">
      <w:bodyDiv w:val="1"/>
      <w:marLeft w:val="0"/>
      <w:marRight w:val="0"/>
      <w:marTop w:val="0"/>
      <w:marBottom w:val="0"/>
      <w:divBdr>
        <w:top w:val="none" w:sz="0" w:space="0" w:color="auto"/>
        <w:left w:val="none" w:sz="0" w:space="0" w:color="auto"/>
        <w:bottom w:val="none" w:sz="0" w:space="0" w:color="auto"/>
        <w:right w:val="none" w:sz="0" w:space="0" w:color="auto"/>
      </w:divBdr>
    </w:div>
    <w:div w:id="1469468558">
      <w:bodyDiv w:val="1"/>
      <w:marLeft w:val="0"/>
      <w:marRight w:val="0"/>
      <w:marTop w:val="0"/>
      <w:marBottom w:val="0"/>
      <w:divBdr>
        <w:top w:val="none" w:sz="0" w:space="0" w:color="auto"/>
        <w:left w:val="none" w:sz="0" w:space="0" w:color="auto"/>
        <w:bottom w:val="none" w:sz="0" w:space="0" w:color="auto"/>
        <w:right w:val="none" w:sz="0" w:space="0" w:color="auto"/>
      </w:divBdr>
    </w:div>
    <w:div w:id="1469545056">
      <w:bodyDiv w:val="1"/>
      <w:marLeft w:val="0"/>
      <w:marRight w:val="0"/>
      <w:marTop w:val="0"/>
      <w:marBottom w:val="0"/>
      <w:divBdr>
        <w:top w:val="none" w:sz="0" w:space="0" w:color="auto"/>
        <w:left w:val="none" w:sz="0" w:space="0" w:color="auto"/>
        <w:bottom w:val="none" w:sz="0" w:space="0" w:color="auto"/>
        <w:right w:val="none" w:sz="0" w:space="0" w:color="auto"/>
      </w:divBdr>
    </w:div>
    <w:div w:id="1469592351">
      <w:bodyDiv w:val="1"/>
      <w:marLeft w:val="0"/>
      <w:marRight w:val="0"/>
      <w:marTop w:val="0"/>
      <w:marBottom w:val="0"/>
      <w:divBdr>
        <w:top w:val="none" w:sz="0" w:space="0" w:color="auto"/>
        <w:left w:val="none" w:sz="0" w:space="0" w:color="auto"/>
        <w:bottom w:val="none" w:sz="0" w:space="0" w:color="auto"/>
        <w:right w:val="none" w:sz="0" w:space="0" w:color="auto"/>
      </w:divBdr>
    </w:div>
    <w:div w:id="1469662154">
      <w:bodyDiv w:val="1"/>
      <w:marLeft w:val="0"/>
      <w:marRight w:val="0"/>
      <w:marTop w:val="0"/>
      <w:marBottom w:val="0"/>
      <w:divBdr>
        <w:top w:val="none" w:sz="0" w:space="0" w:color="auto"/>
        <w:left w:val="none" w:sz="0" w:space="0" w:color="auto"/>
        <w:bottom w:val="none" w:sz="0" w:space="0" w:color="auto"/>
        <w:right w:val="none" w:sz="0" w:space="0" w:color="auto"/>
      </w:divBdr>
    </w:div>
    <w:div w:id="1469665100">
      <w:bodyDiv w:val="1"/>
      <w:marLeft w:val="0"/>
      <w:marRight w:val="0"/>
      <w:marTop w:val="0"/>
      <w:marBottom w:val="0"/>
      <w:divBdr>
        <w:top w:val="none" w:sz="0" w:space="0" w:color="auto"/>
        <w:left w:val="none" w:sz="0" w:space="0" w:color="auto"/>
        <w:bottom w:val="none" w:sz="0" w:space="0" w:color="auto"/>
        <w:right w:val="none" w:sz="0" w:space="0" w:color="auto"/>
      </w:divBdr>
    </w:div>
    <w:div w:id="1469781136">
      <w:bodyDiv w:val="1"/>
      <w:marLeft w:val="0"/>
      <w:marRight w:val="0"/>
      <w:marTop w:val="0"/>
      <w:marBottom w:val="0"/>
      <w:divBdr>
        <w:top w:val="none" w:sz="0" w:space="0" w:color="auto"/>
        <w:left w:val="none" w:sz="0" w:space="0" w:color="auto"/>
        <w:bottom w:val="none" w:sz="0" w:space="0" w:color="auto"/>
        <w:right w:val="none" w:sz="0" w:space="0" w:color="auto"/>
      </w:divBdr>
    </w:div>
    <w:div w:id="1469784445">
      <w:bodyDiv w:val="1"/>
      <w:marLeft w:val="0"/>
      <w:marRight w:val="0"/>
      <w:marTop w:val="0"/>
      <w:marBottom w:val="0"/>
      <w:divBdr>
        <w:top w:val="none" w:sz="0" w:space="0" w:color="auto"/>
        <w:left w:val="none" w:sz="0" w:space="0" w:color="auto"/>
        <w:bottom w:val="none" w:sz="0" w:space="0" w:color="auto"/>
        <w:right w:val="none" w:sz="0" w:space="0" w:color="auto"/>
      </w:divBdr>
    </w:div>
    <w:div w:id="1469973120">
      <w:bodyDiv w:val="1"/>
      <w:marLeft w:val="0"/>
      <w:marRight w:val="0"/>
      <w:marTop w:val="0"/>
      <w:marBottom w:val="0"/>
      <w:divBdr>
        <w:top w:val="none" w:sz="0" w:space="0" w:color="auto"/>
        <w:left w:val="none" w:sz="0" w:space="0" w:color="auto"/>
        <w:bottom w:val="none" w:sz="0" w:space="0" w:color="auto"/>
        <w:right w:val="none" w:sz="0" w:space="0" w:color="auto"/>
      </w:divBdr>
    </w:div>
    <w:div w:id="1469973671">
      <w:bodyDiv w:val="1"/>
      <w:marLeft w:val="0"/>
      <w:marRight w:val="0"/>
      <w:marTop w:val="0"/>
      <w:marBottom w:val="0"/>
      <w:divBdr>
        <w:top w:val="none" w:sz="0" w:space="0" w:color="auto"/>
        <w:left w:val="none" w:sz="0" w:space="0" w:color="auto"/>
        <w:bottom w:val="none" w:sz="0" w:space="0" w:color="auto"/>
        <w:right w:val="none" w:sz="0" w:space="0" w:color="auto"/>
      </w:divBdr>
    </w:div>
    <w:div w:id="1470324155">
      <w:bodyDiv w:val="1"/>
      <w:marLeft w:val="0"/>
      <w:marRight w:val="0"/>
      <w:marTop w:val="0"/>
      <w:marBottom w:val="0"/>
      <w:divBdr>
        <w:top w:val="none" w:sz="0" w:space="0" w:color="auto"/>
        <w:left w:val="none" w:sz="0" w:space="0" w:color="auto"/>
        <w:bottom w:val="none" w:sz="0" w:space="0" w:color="auto"/>
        <w:right w:val="none" w:sz="0" w:space="0" w:color="auto"/>
      </w:divBdr>
    </w:div>
    <w:div w:id="1470633192">
      <w:bodyDiv w:val="1"/>
      <w:marLeft w:val="0"/>
      <w:marRight w:val="0"/>
      <w:marTop w:val="0"/>
      <w:marBottom w:val="0"/>
      <w:divBdr>
        <w:top w:val="none" w:sz="0" w:space="0" w:color="auto"/>
        <w:left w:val="none" w:sz="0" w:space="0" w:color="auto"/>
        <w:bottom w:val="none" w:sz="0" w:space="0" w:color="auto"/>
        <w:right w:val="none" w:sz="0" w:space="0" w:color="auto"/>
      </w:divBdr>
    </w:div>
    <w:div w:id="1470712168">
      <w:bodyDiv w:val="1"/>
      <w:marLeft w:val="0"/>
      <w:marRight w:val="0"/>
      <w:marTop w:val="0"/>
      <w:marBottom w:val="0"/>
      <w:divBdr>
        <w:top w:val="none" w:sz="0" w:space="0" w:color="auto"/>
        <w:left w:val="none" w:sz="0" w:space="0" w:color="auto"/>
        <w:bottom w:val="none" w:sz="0" w:space="0" w:color="auto"/>
        <w:right w:val="none" w:sz="0" w:space="0" w:color="auto"/>
      </w:divBdr>
    </w:div>
    <w:div w:id="1470779410">
      <w:bodyDiv w:val="1"/>
      <w:marLeft w:val="0"/>
      <w:marRight w:val="0"/>
      <w:marTop w:val="0"/>
      <w:marBottom w:val="0"/>
      <w:divBdr>
        <w:top w:val="none" w:sz="0" w:space="0" w:color="auto"/>
        <w:left w:val="none" w:sz="0" w:space="0" w:color="auto"/>
        <w:bottom w:val="none" w:sz="0" w:space="0" w:color="auto"/>
        <w:right w:val="none" w:sz="0" w:space="0" w:color="auto"/>
      </w:divBdr>
    </w:div>
    <w:div w:id="1470781667">
      <w:bodyDiv w:val="1"/>
      <w:marLeft w:val="0"/>
      <w:marRight w:val="0"/>
      <w:marTop w:val="0"/>
      <w:marBottom w:val="0"/>
      <w:divBdr>
        <w:top w:val="none" w:sz="0" w:space="0" w:color="auto"/>
        <w:left w:val="none" w:sz="0" w:space="0" w:color="auto"/>
        <w:bottom w:val="none" w:sz="0" w:space="0" w:color="auto"/>
        <w:right w:val="none" w:sz="0" w:space="0" w:color="auto"/>
      </w:divBdr>
    </w:div>
    <w:div w:id="1470827753">
      <w:bodyDiv w:val="1"/>
      <w:marLeft w:val="0"/>
      <w:marRight w:val="0"/>
      <w:marTop w:val="0"/>
      <w:marBottom w:val="0"/>
      <w:divBdr>
        <w:top w:val="none" w:sz="0" w:space="0" w:color="auto"/>
        <w:left w:val="none" w:sz="0" w:space="0" w:color="auto"/>
        <w:bottom w:val="none" w:sz="0" w:space="0" w:color="auto"/>
        <w:right w:val="none" w:sz="0" w:space="0" w:color="auto"/>
      </w:divBdr>
    </w:div>
    <w:div w:id="1470971463">
      <w:bodyDiv w:val="1"/>
      <w:marLeft w:val="0"/>
      <w:marRight w:val="0"/>
      <w:marTop w:val="0"/>
      <w:marBottom w:val="0"/>
      <w:divBdr>
        <w:top w:val="none" w:sz="0" w:space="0" w:color="auto"/>
        <w:left w:val="none" w:sz="0" w:space="0" w:color="auto"/>
        <w:bottom w:val="none" w:sz="0" w:space="0" w:color="auto"/>
        <w:right w:val="none" w:sz="0" w:space="0" w:color="auto"/>
      </w:divBdr>
    </w:div>
    <w:div w:id="1471091746">
      <w:bodyDiv w:val="1"/>
      <w:marLeft w:val="0"/>
      <w:marRight w:val="0"/>
      <w:marTop w:val="0"/>
      <w:marBottom w:val="0"/>
      <w:divBdr>
        <w:top w:val="none" w:sz="0" w:space="0" w:color="auto"/>
        <w:left w:val="none" w:sz="0" w:space="0" w:color="auto"/>
        <w:bottom w:val="none" w:sz="0" w:space="0" w:color="auto"/>
        <w:right w:val="none" w:sz="0" w:space="0" w:color="auto"/>
      </w:divBdr>
    </w:div>
    <w:div w:id="1471240042">
      <w:bodyDiv w:val="1"/>
      <w:marLeft w:val="0"/>
      <w:marRight w:val="0"/>
      <w:marTop w:val="0"/>
      <w:marBottom w:val="0"/>
      <w:divBdr>
        <w:top w:val="none" w:sz="0" w:space="0" w:color="auto"/>
        <w:left w:val="none" w:sz="0" w:space="0" w:color="auto"/>
        <w:bottom w:val="none" w:sz="0" w:space="0" w:color="auto"/>
        <w:right w:val="none" w:sz="0" w:space="0" w:color="auto"/>
      </w:divBdr>
    </w:div>
    <w:div w:id="1471366609">
      <w:bodyDiv w:val="1"/>
      <w:marLeft w:val="0"/>
      <w:marRight w:val="0"/>
      <w:marTop w:val="0"/>
      <w:marBottom w:val="0"/>
      <w:divBdr>
        <w:top w:val="none" w:sz="0" w:space="0" w:color="auto"/>
        <w:left w:val="none" w:sz="0" w:space="0" w:color="auto"/>
        <w:bottom w:val="none" w:sz="0" w:space="0" w:color="auto"/>
        <w:right w:val="none" w:sz="0" w:space="0" w:color="auto"/>
      </w:divBdr>
    </w:div>
    <w:div w:id="1471627719">
      <w:bodyDiv w:val="1"/>
      <w:marLeft w:val="0"/>
      <w:marRight w:val="0"/>
      <w:marTop w:val="0"/>
      <w:marBottom w:val="0"/>
      <w:divBdr>
        <w:top w:val="none" w:sz="0" w:space="0" w:color="auto"/>
        <w:left w:val="none" w:sz="0" w:space="0" w:color="auto"/>
        <w:bottom w:val="none" w:sz="0" w:space="0" w:color="auto"/>
        <w:right w:val="none" w:sz="0" w:space="0" w:color="auto"/>
      </w:divBdr>
    </w:div>
    <w:div w:id="1471630003">
      <w:bodyDiv w:val="1"/>
      <w:marLeft w:val="0"/>
      <w:marRight w:val="0"/>
      <w:marTop w:val="0"/>
      <w:marBottom w:val="0"/>
      <w:divBdr>
        <w:top w:val="none" w:sz="0" w:space="0" w:color="auto"/>
        <w:left w:val="none" w:sz="0" w:space="0" w:color="auto"/>
        <w:bottom w:val="none" w:sz="0" w:space="0" w:color="auto"/>
        <w:right w:val="none" w:sz="0" w:space="0" w:color="auto"/>
      </w:divBdr>
    </w:div>
    <w:div w:id="1471677358">
      <w:bodyDiv w:val="1"/>
      <w:marLeft w:val="0"/>
      <w:marRight w:val="0"/>
      <w:marTop w:val="0"/>
      <w:marBottom w:val="0"/>
      <w:divBdr>
        <w:top w:val="none" w:sz="0" w:space="0" w:color="auto"/>
        <w:left w:val="none" w:sz="0" w:space="0" w:color="auto"/>
        <w:bottom w:val="none" w:sz="0" w:space="0" w:color="auto"/>
        <w:right w:val="none" w:sz="0" w:space="0" w:color="auto"/>
      </w:divBdr>
    </w:div>
    <w:div w:id="1471677632">
      <w:bodyDiv w:val="1"/>
      <w:marLeft w:val="0"/>
      <w:marRight w:val="0"/>
      <w:marTop w:val="0"/>
      <w:marBottom w:val="0"/>
      <w:divBdr>
        <w:top w:val="none" w:sz="0" w:space="0" w:color="auto"/>
        <w:left w:val="none" w:sz="0" w:space="0" w:color="auto"/>
        <w:bottom w:val="none" w:sz="0" w:space="0" w:color="auto"/>
        <w:right w:val="none" w:sz="0" w:space="0" w:color="auto"/>
      </w:divBdr>
    </w:div>
    <w:div w:id="1471941980">
      <w:bodyDiv w:val="1"/>
      <w:marLeft w:val="0"/>
      <w:marRight w:val="0"/>
      <w:marTop w:val="0"/>
      <w:marBottom w:val="0"/>
      <w:divBdr>
        <w:top w:val="none" w:sz="0" w:space="0" w:color="auto"/>
        <w:left w:val="none" w:sz="0" w:space="0" w:color="auto"/>
        <w:bottom w:val="none" w:sz="0" w:space="0" w:color="auto"/>
        <w:right w:val="none" w:sz="0" w:space="0" w:color="auto"/>
      </w:divBdr>
    </w:div>
    <w:div w:id="1472361712">
      <w:bodyDiv w:val="1"/>
      <w:marLeft w:val="0"/>
      <w:marRight w:val="0"/>
      <w:marTop w:val="0"/>
      <w:marBottom w:val="0"/>
      <w:divBdr>
        <w:top w:val="none" w:sz="0" w:space="0" w:color="auto"/>
        <w:left w:val="none" w:sz="0" w:space="0" w:color="auto"/>
        <w:bottom w:val="none" w:sz="0" w:space="0" w:color="auto"/>
        <w:right w:val="none" w:sz="0" w:space="0" w:color="auto"/>
      </w:divBdr>
    </w:div>
    <w:div w:id="1472399967">
      <w:bodyDiv w:val="1"/>
      <w:marLeft w:val="0"/>
      <w:marRight w:val="0"/>
      <w:marTop w:val="0"/>
      <w:marBottom w:val="0"/>
      <w:divBdr>
        <w:top w:val="none" w:sz="0" w:space="0" w:color="auto"/>
        <w:left w:val="none" w:sz="0" w:space="0" w:color="auto"/>
        <w:bottom w:val="none" w:sz="0" w:space="0" w:color="auto"/>
        <w:right w:val="none" w:sz="0" w:space="0" w:color="auto"/>
      </w:divBdr>
    </w:div>
    <w:div w:id="1472553340">
      <w:bodyDiv w:val="1"/>
      <w:marLeft w:val="0"/>
      <w:marRight w:val="0"/>
      <w:marTop w:val="0"/>
      <w:marBottom w:val="0"/>
      <w:divBdr>
        <w:top w:val="none" w:sz="0" w:space="0" w:color="auto"/>
        <w:left w:val="none" w:sz="0" w:space="0" w:color="auto"/>
        <w:bottom w:val="none" w:sz="0" w:space="0" w:color="auto"/>
        <w:right w:val="none" w:sz="0" w:space="0" w:color="auto"/>
      </w:divBdr>
    </w:div>
    <w:div w:id="1472593988">
      <w:bodyDiv w:val="1"/>
      <w:marLeft w:val="0"/>
      <w:marRight w:val="0"/>
      <w:marTop w:val="0"/>
      <w:marBottom w:val="0"/>
      <w:divBdr>
        <w:top w:val="none" w:sz="0" w:space="0" w:color="auto"/>
        <w:left w:val="none" w:sz="0" w:space="0" w:color="auto"/>
        <w:bottom w:val="none" w:sz="0" w:space="0" w:color="auto"/>
        <w:right w:val="none" w:sz="0" w:space="0" w:color="auto"/>
      </w:divBdr>
    </w:div>
    <w:div w:id="1472744443">
      <w:bodyDiv w:val="1"/>
      <w:marLeft w:val="0"/>
      <w:marRight w:val="0"/>
      <w:marTop w:val="0"/>
      <w:marBottom w:val="0"/>
      <w:divBdr>
        <w:top w:val="none" w:sz="0" w:space="0" w:color="auto"/>
        <w:left w:val="none" w:sz="0" w:space="0" w:color="auto"/>
        <w:bottom w:val="none" w:sz="0" w:space="0" w:color="auto"/>
        <w:right w:val="none" w:sz="0" w:space="0" w:color="auto"/>
      </w:divBdr>
    </w:div>
    <w:div w:id="1473140004">
      <w:bodyDiv w:val="1"/>
      <w:marLeft w:val="0"/>
      <w:marRight w:val="0"/>
      <w:marTop w:val="0"/>
      <w:marBottom w:val="0"/>
      <w:divBdr>
        <w:top w:val="none" w:sz="0" w:space="0" w:color="auto"/>
        <w:left w:val="none" w:sz="0" w:space="0" w:color="auto"/>
        <w:bottom w:val="none" w:sz="0" w:space="0" w:color="auto"/>
        <w:right w:val="none" w:sz="0" w:space="0" w:color="auto"/>
      </w:divBdr>
    </w:div>
    <w:div w:id="1473327070">
      <w:bodyDiv w:val="1"/>
      <w:marLeft w:val="0"/>
      <w:marRight w:val="0"/>
      <w:marTop w:val="0"/>
      <w:marBottom w:val="0"/>
      <w:divBdr>
        <w:top w:val="none" w:sz="0" w:space="0" w:color="auto"/>
        <w:left w:val="none" w:sz="0" w:space="0" w:color="auto"/>
        <w:bottom w:val="none" w:sz="0" w:space="0" w:color="auto"/>
        <w:right w:val="none" w:sz="0" w:space="0" w:color="auto"/>
      </w:divBdr>
    </w:div>
    <w:div w:id="1473598946">
      <w:bodyDiv w:val="1"/>
      <w:marLeft w:val="0"/>
      <w:marRight w:val="0"/>
      <w:marTop w:val="0"/>
      <w:marBottom w:val="0"/>
      <w:divBdr>
        <w:top w:val="none" w:sz="0" w:space="0" w:color="auto"/>
        <w:left w:val="none" w:sz="0" w:space="0" w:color="auto"/>
        <w:bottom w:val="none" w:sz="0" w:space="0" w:color="auto"/>
        <w:right w:val="none" w:sz="0" w:space="0" w:color="auto"/>
      </w:divBdr>
    </w:div>
    <w:div w:id="1473673969">
      <w:bodyDiv w:val="1"/>
      <w:marLeft w:val="0"/>
      <w:marRight w:val="0"/>
      <w:marTop w:val="0"/>
      <w:marBottom w:val="0"/>
      <w:divBdr>
        <w:top w:val="none" w:sz="0" w:space="0" w:color="auto"/>
        <w:left w:val="none" w:sz="0" w:space="0" w:color="auto"/>
        <w:bottom w:val="none" w:sz="0" w:space="0" w:color="auto"/>
        <w:right w:val="none" w:sz="0" w:space="0" w:color="auto"/>
      </w:divBdr>
    </w:div>
    <w:div w:id="1473713433">
      <w:bodyDiv w:val="1"/>
      <w:marLeft w:val="0"/>
      <w:marRight w:val="0"/>
      <w:marTop w:val="0"/>
      <w:marBottom w:val="0"/>
      <w:divBdr>
        <w:top w:val="none" w:sz="0" w:space="0" w:color="auto"/>
        <w:left w:val="none" w:sz="0" w:space="0" w:color="auto"/>
        <w:bottom w:val="none" w:sz="0" w:space="0" w:color="auto"/>
        <w:right w:val="none" w:sz="0" w:space="0" w:color="auto"/>
      </w:divBdr>
    </w:div>
    <w:div w:id="1473788692">
      <w:bodyDiv w:val="1"/>
      <w:marLeft w:val="0"/>
      <w:marRight w:val="0"/>
      <w:marTop w:val="0"/>
      <w:marBottom w:val="0"/>
      <w:divBdr>
        <w:top w:val="none" w:sz="0" w:space="0" w:color="auto"/>
        <w:left w:val="none" w:sz="0" w:space="0" w:color="auto"/>
        <w:bottom w:val="none" w:sz="0" w:space="0" w:color="auto"/>
        <w:right w:val="none" w:sz="0" w:space="0" w:color="auto"/>
      </w:divBdr>
    </w:div>
    <w:div w:id="1473789478">
      <w:bodyDiv w:val="1"/>
      <w:marLeft w:val="0"/>
      <w:marRight w:val="0"/>
      <w:marTop w:val="0"/>
      <w:marBottom w:val="0"/>
      <w:divBdr>
        <w:top w:val="none" w:sz="0" w:space="0" w:color="auto"/>
        <w:left w:val="none" w:sz="0" w:space="0" w:color="auto"/>
        <w:bottom w:val="none" w:sz="0" w:space="0" w:color="auto"/>
        <w:right w:val="none" w:sz="0" w:space="0" w:color="auto"/>
      </w:divBdr>
    </w:div>
    <w:div w:id="1473795316">
      <w:bodyDiv w:val="1"/>
      <w:marLeft w:val="0"/>
      <w:marRight w:val="0"/>
      <w:marTop w:val="0"/>
      <w:marBottom w:val="0"/>
      <w:divBdr>
        <w:top w:val="none" w:sz="0" w:space="0" w:color="auto"/>
        <w:left w:val="none" w:sz="0" w:space="0" w:color="auto"/>
        <w:bottom w:val="none" w:sz="0" w:space="0" w:color="auto"/>
        <w:right w:val="none" w:sz="0" w:space="0" w:color="auto"/>
      </w:divBdr>
    </w:div>
    <w:div w:id="1473860978">
      <w:bodyDiv w:val="1"/>
      <w:marLeft w:val="0"/>
      <w:marRight w:val="0"/>
      <w:marTop w:val="0"/>
      <w:marBottom w:val="0"/>
      <w:divBdr>
        <w:top w:val="none" w:sz="0" w:space="0" w:color="auto"/>
        <w:left w:val="none" w:sz="0" w:space="0" w:color="auto"/>
        <w:bottom w:val="none" w:sz="0" w:space="0" w:color="auto"/>
        <w:right w:val="none" w:sz="0" w:space="0" w:color="auto"/>
      </w:divBdr>
    </w:div>
    <w:div w:id="1474106545">
      <w:bodyDiv w:val="1"/>
      <w:marLeft w:val="0"/>
      <w:marRight w:val="0"/>
      <w:marTop w:val="0"/>
      <w:marBottom w:val="0"/>
      <w:divBdr>
        <w:top w:val="none" w:sz="0" w:space="0" w:color="auto"/>
        <w:left w:val="none" w:sz="0" w:space="0" w:color="auto"/>
        <w:bottom w:val="none" w:sz="0" w:space="0" w:color="auto"/>
        <w:right w:val="none" w:sz="0" w:space="0" w:color="auto"/>
      </w:divBdr>
    </w:div>
    <w:div w:id="1474174353">
      <w:bodyDiv w:val="1"/>
      <w:marLeft w:val="0"/>
      <w:marRight w:val="0"/>
      <w:marTop w:val="0"/>
      <w:marBottom w:val="0"/>
      <w:divBdr>
        <w:top w:val="none" w:sz="0" w:space="0" w:color="auto"/>
        <w:left w:val="none" w:sz="0" w:space="0" w:color="auto"/>
        <w:bottom w:val="none" w:sz="0" w:space="0" w:color="auto"/>
        <w:right w:val="none" w:sz="0" w:space="0" w:color="auto"/>
      </w:divBdr>
    </w:div>
    <w:div w:id="1474174497">
      <w:bodyDiv w:val="1"/>
      <w:marLeft w:val="0"/>
      <w:marRight w:val="0"/>
      <w:marTop w:val="0"/>
      <w:marBottom w:val="0"/>
      <w:divBdr>
        <w:top w:val="none" w:sz="0" w:space="0" w:color="auto"/>
        <w:left w:val="none" w:sz="0" w:space="0" w:color="auto"/>
        <w:bottom w:val="none" w:sz="0" w:space="0" w:color="auto"/>
        <w:right w:val="none" w:sz="0" w:space="0" w:color="auto"/>
      </w:divBdr>
    </w:div>
    <w:div w:id="1474254512">
      <w:bodyDiv w:val="1"/>
      <w:marLeft w:val="0"/>
      <w:marRight w:val="0"/>
      <w:marTop w:val="0"/>
      <w:marBottom w:val="0"/>
      <w:divBdr>
        <w:top w:val="none" w:sz="0" w:space="0" w:color="auto"/>
        <w:left w:val="none" w:sz="0" w:space="0" w:color="auto"/>
        <w:bottom w:val="none" w:sz="0" w:space="0" w:color="auto"/>
        <w:right w:val="none" w:sz="0" w:space="0" w:color="auto"/>
      </w:divBdr>
    </w:div>
    <w:div w:id="1474522655">
      <w:bodyDiv w:val="1"/>
      <w:marLeft w:val="0"/>
      <w:marRight w:val="0"/>
      <w:marTop w:val="0"/>
      <w:marBottom w:val="0"/>
      <w:divBdr>
        <w:top w:val="none" w:sz="0" w:space="0" w:color="auto"/>
        <w:left w:val="none" w:sz="0" w:space="0" w:color="auto"/>
        <w:bottom w:val="none" w:sz="0" w:space="0" w:color="auto"/>
        <w:right w:val="none" w:sz="0" w:space="0" w:color="auto"/>
      </w:divBdr>
    </w:div>
    <w:div w:id="1474560130">
      <w:bodyDiv w:val="1"/>
      <w:marLeft w:val="0"/>
      <w:marRight w:val="0"/>
      <w:marTop w:val="0"/>
      <w:marBottom w:val="0"/>
      <w:divBdr>
        <w:top w:val="none" w:sz="0" w:space="0" w:color="auto"/>
        <w:left w:val="none" w:sz="0" w:space="0" w:color="auto"/>
        <w:bottom w:val="none" w:sz="0" w:space="0" w:color="auto"/>
        <w:right w:val="none" w:sz="0" w:space="0" w:color="auto"/>
      </w:divBdr>
    </w:div>
    <w:div w:id="1474634621">
      <w:bodyDiv w:val="1"/>
      <w:marLeft w:val="0"/>
      <w:marRight w:val="0"/>
      <w:marTop w:val="0"/>
      <w:marBottom w:val="0"/>
      <w:divBdr>
        <w:top w:val="none" w:sz="0" w:space="0" w:color="auto"/>
        <w:left w:val="none" w:sz="0" w:space="0" w:color="auto"/>
        <w:bottom w:val="none" w:sz="0" w:space="0" w:color="auto"/>
        <w:right w:val="none" w:sz="0" w:space="0" w:color="auto"/>
      </w:divBdr>
    </w:div>
    <w:div w:id="1474907095">
      <w:bodyDiv w:val="1"/>
      <w:marLeft w:val="0"/>
      <w:marRight w:val="0"/>
      <w:marTop w:val="0"/>
      <w:marBottom w:val="0"/>
      <w:divBdr>
        <w:top w:val="none" w:sz="0" w:space="0" w:color="auto"/>
        <w:left w:val="none" w:sz="0" w:space="0" w:color="auto"/>
        <w:bottom w:val="none" w:sz="0" w:space="0" w:color="auto"/>
        <w:right w:val="none" w:sz="0" w:space="0" w:color="auto"/>
      </w:divBdr>
    </w:div>
    <w:div w:id="1475021622">
      <w:bodyDiv w:val="1"/>
      <w:marLeft w:val="0"/>
      <w:marRight w:val="0"/>
      <w:marTop w:val="0"/>
      <w:marBottom w:val="0"/>
      <w:divBdr>
        <w:top w:val="none" w:sz="0" w:space="0" w:color="auto"/>
        <w:left w:val="none" w:sz="0" w:space="0" w:color="auto"/>
        <w:bottom w:val="none" w:sz="0" w:space="0" w:color="auto"/>
        <w:right w:val="none" w:sz="0" w:space="0" w:color="auto"/>
      </w:divBdr>
    </w:div>
    <w:div w:id="1475096692">
      <w:bodyDiv w:val="1"/>
      <w:marLeft w:val="0"/>
      <w:marRight w:val="0"/>
      <w:marTop w:val="0"/>
      <w:marBottom w:val="0"/>
      <w:divBdr>
        <w:top w:val="none" w:sz="0" w:space="0" w:color="auto"/>
        <w:left w:val="none" w:sz="0" w:space="0" w:color="auto"/>
        <w:bottom w:val="none" w:sz="0" w:space="0" w:color="auto"/>
        <w:right w:val="none" w:sz="0" w:space="0" w:color="auto"/>
      </w:divBdr>
    </w:div>
    <w:div w:id="1475222958">
      <w:bodyDiv w:val="1"/>
      <w:marLeft w:val="0"/>
      <w:marRight w:val="0"/>
      <w:marTop w:val="0"/>
      <w:marBottom w:val="0"/>
      <w:divBdr>
        <w:top w:val="none" w:sz="0" w:space="0" w:color="auto"/>
        <w:left w:val="none" w:sz="0" w:space="0" w:color="auto"/>
        <w:bottom w:val="none" w:sz="0" w:space="0" w:color="auto"/>
        <w:right w:val="none" w:sz="0" w:space="0" w:color="auto"/>
      </w:divBdr>
    </w:div>
    <w:div w:id="1475412239">
      <w:bodyDiv w:val="1"/>
      <w:marLeft w:val="0"/>
      <w:marRight w:val="0"/>
      <w:marTop w:val="0"/>
      <w:marBottom w:val="0"/>
      <w:divBdr>
        <w:top w:val="none" w:sz="0" w:space="0" w:color="auto"/>
        <w:left w:val="none" w:sz="0" w:space="0" w:color="auto"/>
        <w:bottom w:val="none" w:sz="0" w:space="0" w:color="auto"/>
        <w:right w:val="none" w:sz="0" w:space="0" w:color="auto"/>
      </w:divBdr>
    </w:div>
    <w:div w:id="1475877747">
      <w:bodyDiv w:val="1"/>
      <w:marLeft w:val="0"/>
      <w:marRight w:val="0"/>
      <w:marTop w:val="0"/>
      <w:marBottom w:val="0"/>
      <w:divBdr>
        <w:top w:val="none" w:sz="0" w:space="0" w:color="auto"/>
        <w:left w:val="none" w:sz="0" w:space="0" w:color="auto"/>
        <w:bottom w:val="none" w:sz="0" w:space="0" w:color="auto"/>
        <w:right w:val="none" w:sz="0" w:space="0" w:color="auto"/>
      </w:divBdr>
    </w:div>
    <w:div w:id="1476096398">
      <w:bodyDiv w:val="1"/>
      <w:marLeft w:val="0"/>
      <w:marRight w:val="0"/>
      <w:marTop w:val="0"/>
      <w:marBottom w:val="0"/>
      <w:divBdr>
        <w:top w:val="none" w:sz="0" w:space="0" w:color="auto"/>
        <w:left w:val="none" w:sz="0" w:space="0" w:color="auto"/>
        <w:bottom w:val="none" w:sz="0" w:space="0" w:color="auto"/>
        <w:right w:val="none" w:sz="0" w:space="0" w:color="auto"/>
      </w:divBdr>
    </w:div>
    <w:div w:id="1476142346">
      <w:bodyDiv w:val="1"/>
      <w:marLeft w:val="0"/>
      <w:marRight w:val="0"/>
      <w:marTop w:val="0"/>
      <w:marBottom w:val="0"/>
      <w:divBdr>
        <w:top w:val="none" w:sz="0" w:space="0" w:color="auto"/>
        <w:left w:val="none" w:sz="0" w:space="0" w:color="auto"/>
        <w:bottom w:val="none" w:sz="0" w:space="0" w:color="auto"/>
        <w:right w:val="none" w:sz="0" w:space="0" w:color="auto"/>
      </w:divBdr>
    </w:div>
    <w:div w:id="1476217638">
      <w:bodyDiv w:val="1"/>
      <w:marLeft w:val="0"/>
      <w:marRight w:val="0"/>
      <w:marTop w:val="0"/>
      <w:marBottom w:val="0"/>
      <w:divBdr>
        <w:top w:val="none" w:sz="0" w:space="0" w:color="auto"/>
        <w:left w:val="none" w:sz="0" w:space="0" w:color="auto"/>
        <w:bottom w:val="none" w:sz="0" w:space="0" w:color="auto"/>
        <w:right w:val="none" w:sz="0" w:space="0" w:color="auto"/>
      </w:divBdr>
    </w:div>
    <w:div w:id="1476218883">
      <w:bodyDiv w:val="1"/>
      <w:marLeft w:val="0"/>
      <w:marRight w:val="0"/>
      <w:marTop w:val="0"/>
      <w:marBottom w:val="0"/>
      <w:divBdr>
        <w:top w:val="none" w:sz="0" w:space="0" w:color="auto"/>
        <w:left w:val="none" w:sz="0" w:space="0" w:color="auto"/>
        <w:bottom w:val="none" w:sz="0" w:space="0" w:color="auto"/>
        <w:right w:val="none" w:sz="0" w:space="0" w:color="auto"/>
      </w:divBdr>
    </w:div>
    <w:div w:id="1476219327">
      <w:bodyDiv w:val="1"/>
      <w:marLeft w:val="0"/>
      <w:marRight w:val="0"/>
      <w:marTop w:val="0"/>
      <w:marBottom w:val="0"/>
      <w:divBdr>
        <w:top w:val="none" w:sz="0" w:space="0" w:color="auto"/>
        <w:left w:val="none" w:sz="0" w:space="0" w:color="auto"/>
        <w:bottom w:val="none" w:sz="0" w:space="0" w:color="auto"/>
        <w:right w:val="none" w:sz="0" w:space="0" w:color="auto"/>
      </w:divBdr>
    </w:div>
    <w:div w:id="1476291206">
      <w:bodyDiv w:val="1"/>
      <w:marLeft w:val="0"/>
      <w:marRight w:val="0"/>
      <w:marTop w:val="0"/>
      <w:marBottom w:val="0"/>
      <w:divBdr>
        <w:top w:val="none" w:sz="0" w:space="0" w:color="auto"/>
        <w:left w:val="none" w:sz="0" w:space="0" w:color="auto"/>
        <w:bottom w:val="none" w:sz="0" w:space="0" w:color="auto"/>
        <w:right w:val="none" w:sz="0" w:space="0" w:color="auto"/>
      </w:divBdr>
    </w:div>
    <w:div w:id="1476292264">
      <w:bodyDiv w:val="1"/>
      <w:marLeft w:val="0"/>
      <w:marRight w:val="0"/>
      <w:marTop w:val="0"/>
      <w:marBottom w:val="0"/>
      <w:divBdr>
        <w:top w:val="none" w:sz="0" w:space="0" w:color="auto"/>
        <w:left w:val="none" w:sz="0" w:space="0" w:color="auto"/>
        <w:bottom w:val="none" w:sz="0" w:space="0" w:color="auto"/>
        <w:right w:val="none" w:sz="0" w:space="0" w:color="auto"/>
      </w:divBdr>
    </w:div>
    <w:div w:id="1476292741">
      <w:bodyDiv w:val="1"/>
      <w:marLeft w:val="0"/>
      <w:marRight w:val="0"/>
      <w:marTop w:val="0"/>
      <w:marBottom w:val="0"/>
      <w:divBdr>
        <w:top w:val="none" w:sz="0" w:space="0" w:color="auto"/>
        <w:left w:val="none" w:sz="0" w:space="0" w:color="auto"/>
        <w:bottom w:val="none" w:sz="0" w:space="0" w:color="auto"/>
        <w:right w:val="none" w:sz="0" w:space="0" w:color="auto"/>
      </w:divBdr>
    </w:div>
    <w:div w:id="1476338784">
      <w:bodyDiv w:val="1"/>
      <w:marLeft w:val="0"/>
      <w:marRight w:val="0"/>
      <w:marTop w:val="0"/>
      <w:marBottom w:val="0"/>
      <w:divBdr>
        <w:top w:val="none" w:sz="0" w:space="0" w:color="auto"/>
        <w:left w:val="none" w:sz="0" w:space="0" w:color="auto"/>
        <w:bottom w:val="none" w:sz="0" w:space="0" w:color="auto"/>
        <w:right w:val="none" w:sz="0" w:space="0" w:color="auto"/>
      </w:divBdr>
    </w:div>
    <w:div w:id="1476485255">
      <w:bodyDiv w:val="1"/>
      <w:marLeft w:val="0"/>
      <w:marRight w:val="0"/>
      <w:marTop w:val="0"/>
      <w:marBottom w:val="0"/>
      <w:divBdr>
        <w:top w:val="none" w:sz="0" w:space="0" w:color="auto"/>
        <w:left w:val="none" w:sz="0" w:space="0" w:color="auto"/>
        <w:bottom w:val="none" w:sz="0" w:space="0" w:color="auto"/>
        <w:right w:val="none" w:sz="0" w:space="0" w:color="auto"/>
      </w:divBdr>
    </w:div>
    <w:div w:id="1476487340">
      <w:bodyDiv w:val="1"/>
      <w:marLeft w:val="0"/>
      <w:marRight w:val="0"/>
      <w:marTop w:val="0"/>
      <w:marBottom w:val="0"/>
      <w:divBdr>
        <w:top w:val="none" w:sz="0" w:space="0" w:color="auto"/>
        <w:left w:val="none" w:sz="0" w:space="0" w:color="auto"/>
        <w:bottom w:val="none" w:sz="0" w:space="0" w:color="auto"/>
        <w:right w:val="none" w:sz="0" w:space="0" w:color="auto"/>
      </w:divBdr>
    </w:div>
    <w:div w:id="1476802423">
      <w:bodyDiv w:val="1"/>
      <w:marLeft w:val="0"/>
      <w:marRight w:val="0"/>
      <w:marTop w:val="0"/>
      <w:marBottom w:val="0"/>
      <w:divBdr>
        <w:top w:val="none" w:sz="0" w:space="0" w:color="auto"/>
        <w:left w:val="none" w:sz="0" w:space="0" w:color="auto"/>
        <w:bottom w:val="none" w:sz="0" w:space="0" w:color="auto"/>
        <w:right w:val="none" w:sz="0" w:space="0" w:color="auto"/>
      </w:divBdr>
    </w:div>
    <w:div w:id="1476947835">
      <w:bodyDiv w:val="1"/>
      <w:marLeft w:val="0"/>
      <w:marRight w:val="0"/>
      <w:marTop w:val="0"/>
      <w:marBottom w:val="0"/>
      <w:divBdr>
        <w:top w:val="none" w:sz="0" w:space="0" w:color="auto"/>
        <w:left w:val="none" w:sz="0" w:space="0" w:color="auto"/>
        <w:bottom w:val="none" w:sz="0" w:space="0" w:color="auto"/>
        <w:right w:val="none" w:sz="0" w:space="0" w:color="auto"/>
      </w:divBdr>
    </w:div>
    <w:div w:id="1477067226">
      <w:bodyDiv w:val="1"/>
      <w:marLeft w:val="0"/>
      <w:marRight w:val="0"/>
      <w:marTop w:val="0"/>
      <w:marBottom w:val="0"/>
      <w:divBdr>
        <w:top w:val="none" w:sz="0" w:space="0" w:color="auto"/>
        <w:left w:val="none" w:sz="0" w:space="0" w:color="auto"/>
        <w:bottom w:val="none" w:sz="0" w:space="0" w:color="auto"/>
        <w:right w:val="none" w:sz="0" w:space="0" w:color="auto"/>
      </w:divBdr>
    </w:div>
    <w:div w:id="1477140730">
      <w:bodyDiv w:val="1"/>
      <w:marLeft w:val="0"/>
      <w:marRight w:val="0"/>
      <w:marTop w:val="0"/>
      <w:marBottom w:val="0"/>
      <w:divBdr>
        <w:top w:val="none" w:sz="0" w:space="0" w:color="auto"/>
        <w:left w:val="none" w:sz="0" w:space="0" w:color="auto"/>
        <w:bottom w:val="none" w:sz="0" w:space="0" w:color="auto"/>
        <w:right w:val="none" w:sz="0" w:space="0" w:color="auto"/>
      </w:divBdr>
    </w:div>
    <w:div w:id="1477141669">
      <w:bodyDiv w:val="1"/>
      <w:marLeft w:val="0"/>
      <w:marRight w:val="0"/>
      <w:marTop w:val="0"/>
      <w:marBottom w:val="0"/>
      <w:divBdr>
        <w:top w:val="none" w:sz="0" w:space="0" w:color="auto"/>
        <w:left w:val="none" w:sz="0" w:space="0" w:color="auto"/>
        <w:bottom w:val="none" w:sz="0" w:space="0" w:color="auto"/>
        <w:right w:val="none" w:sz="0" w:space="0" w:color="auto"/>
      </w:divBdr>
    </w:div>
    <w:div w:id="1477146791">
      <w:bodyDiv w:val="1"/>
      <w:marLeft w:val="0"/>
      <w:marRight w:val="0"/>
      <w:marTop w:val="0"/>
      <w:marBottom w:val="0"/>
      <w:divBdr>
        <w:top w:val="none" w:sz="0" w:space="0" w:color="auto"/>
        <w:left w:val="none" w:sz="0" w:space="0" w:color="auto"/>
        <w:bottom w:val="none" w:sz="0" w:space="0" w:color="auto"/>
        <w:right w:val="none" w:sz="0" w:space="0" w:color="auto"/>
      </w:divBdr>
    </w:div>
    <w:div w:id="1477454060">
      <w:bodyDiv w:val="1"/>
      <w:marLeft w:val="0"/>
      <w:marRight w:val="0"/>
      <w:marTop w:val="0"/>
      <w:marBottom w:val="0"/>
      <w:divBdr>
        <w:top w:val="none" w:sz="0" w:space="0" w:color="auto"/>
        <w:left w:val="none" w:sz="0" w:space="0" w:color="auto"/>
        <w:bottom w:val="none" w:sz="0" w:space="0" w:color="auto"/>
        <w:right w:val="none" w:sz="0" w:space="0" w:color="auto"/>
      </w:divBdr>
    </w:div>
    <w:div w:id="1477798606">
      <w:bodyDiv w:val="1"/>
      <w:marLeft w:val="0"/>
      <w:marRight w:val="0"/>
      <w:marTop w:val="0"/>
      <w:marBottom w:val="0"/>
      <w:divBdr>
        <w:top w:val="none" w:sz="0" w:space="0" w:color="auto"/>
        <w:left w:val="none" w:sz="0" w:space="0" w:color="auto"/>
        <w:bottom w:val="none" w:sz="0" w:space="0" w:color="auto"/>
        <w:right w:val="none" w:sz="0" w:space="0" w:color="auto"/>
      </w:divBdr>
    </w:div>
    <w:div w:id="1477988622">
      <w:bodyDiv w:val="1"/>
      <w:marLeft w:val="0"/>
      <w:marRight w:val="0"/>
      <w:marTop w:val="0"/>
      <w:marBottom w:val="0"/>
      <w:divBdr>
        <w:top w:val="none" w:sz="0" w:space="0" w:color="auto"/>
        <w:left w:val="none" w:sz="0" w:space="0" w:color="auto"/>
        <w:bottom w:val="none" w:sz="0" w:space="0" w:color="auto"/>
        <w:right w:val="none" w:sz="0" w:space="0" w:color="auto"/>
      </w:divBdr>
    </w:div>
    <w:div w:id="1478303914">
      <w:bodyDiv w:val="1"/>
      <w:marLeft w:val="0"/>
      <w:marRight w:val="0"/>
      <w:marTop w:val="0"/>
      <w:marBottom w:val="0"/>
      <w:divBdr>
        <w:top w:val="none" w:sz="0" w:space="0" w:color="auto"/>
        <w:left w:val="none" w:sz="0" w:space="0" w:color="auto"/>
        <w:bottom w:val="none" w:sz="0" w:space="0" w:color="auto"/>
        <w:right w:val="none" w:sz="0" w:space="0" w:color="auto"/>
      </w:divBdr>
    </w:div>
    <w:div w:id="1478378652">
      <w:bodyDiv w:val="1"/>
      <w:marLeft w:val="0"/>
      <w:marRight w:val="0"/>
      <w:marTop w:val="0"/>
      <w:marBottom w:val="0"/>
      <w:divBdr>
        <w:top w:val="none" w:sz="0" w:space="0" w:color="auto"/>
        <w:left w:val="none" w:sz="0" w:space="0" w:color="auto"/>
        <w:bottom w:val="none" w:sz="0" w:space="0" w:color="auto"/>
        <w:right w:val="none" w:sz="0" w:space="0" w:color="auto"/>
      </w:divBdr>
    </w:div>
    <w:div w:id="1478493264">
      <w:bodyDiv w:val="1"/>
      <w:marLeft w:val="0"/>
      <w:marRight w:val="0"/>
      <w:marTop w:val="0"/>
      <w:marBottom w:val="0"/>
      <w:divBdr>
        <w:top w:val="none" w:sz="0" w:space="0" w:color="auto"/>
        <w:left w:val="none" w:sz="0" w:space="0" w:color="auto"/>
        <w:bottom w:val="none" w:sz="0" w:space="0" w:color="auto"/>
        <w:right w:val="none" w:sz="0" w:space="0" w:color="auto"/>
      </w:divBdr>
    </w:div>
    <w:div w:id="1478568157">
      <w:bodyDiv w:val="1"/>
      <w:marLeft w:val="0"/>
      <w:marRight w:val="0"/>
      <w:marTop w:val="0"/>
      <w:marBottom w:val="0"/>
      <w:divBdr>
        <w:top w:val="none" w:sz="0" w:space="0" w:color="auto"/>
        <w:left w:val="none" w:sz="0" w:space="0" w:color="auto"/>
        <w:bottom w:val="none" w:sz="0" w:space="0" w:color="auto"/>
        <w:right w:val="none" w:sz="0" w:space="0" w:color="auto"/>
      </w:divBdr>
    </w:div>
    <w:div w:id="1478647749">
      <w:bodyDiv w:val="1"/>
      <w:marLeft w:val="0"/>
      <w:marRight w:val="0"/>
      <w:marTop w:val="0"/>
      <w:marBottom w:val="0"/>
      <w:divBdr>
        <w:top w:val="none" w:sz="0" w:space="0" w:color="auto"/>
        <w:left w:val="none" w:sz="0" w:space="0" w:color="auto"/>
        <w:bottom w:val="none" w:sz="0" w:space="0" w:color="auto"/>
        <w:right w:val="none" w:sz="0" w:space="0" w:color="auto"/>
      </w:divBdr>
    </w:div>
    <w:div w:id="1478650870">
      <w:bodyDiv w:val="1"/>
      <w:marLeft w:val="0"/>
      <w:marRight w:val="0"/>
      <w:marTop w:val="0"/>
      <w:marBottom w:val="0"/>
      <w:divBdr>
        <w:top w:val="none" w:sz="0" w:space="0" w:color="auto"/>
        <w:left w:val="none" w:sz="0" w:space="0" w:color="auto"/>
        <w:bottom w:val="none" w:sz="0" w:space="0" w:color="auto"/>
        <w:right w:val="none" w:sz="0" w:space="0" w:color="auto"/>
      </w:divBdr>
    </w:div>
    <w:div w:id="1478719336">
      <w:bodyDiv w:val="1"/>
      <w:marLeft w:val="0"/>
      <w:marRight w:val="0"/>
      <w:marTop w:val="0"/>
      <w:marBottom w:val="0"/>
      <w:divBdr>
        <w:top w:val="none" w:sz="0" w:space="0" w:color="auto"/>
        <w:left w:val="none" w:sz="0" w:space="0" w:color="auto"/>
        <w:bottom w:val="none" w:sz="0" w:space="0" w:color="auto"/>
        <w:right w:val="none" w:sz="0" w:space="0" w:color="auto"/>
      </w:divBdr>
    </w:div>
    <w:div w:id="1478762382">
      <w:bodyDiv w:val="1"/>
      <w:marLeft w:val="0"/>
      <w:marRight w:val="0"/>
      <w:marTop w:val="0"/>
      <w:marBottom w:val="0"/>
      <w:divBdr>
        <w:top w:val="none" w:sz="0" w:space="0" w:color="auto"/>
        <w:left w:val="none" w:sz="0" w:space="0" w:color="auto"/>
        <w:bottom w:val="none" w:sz="0" w:space="0" w:color="auto"/>
        <w:right w:val="none" w:sz="0" w:space="0" w:color="auto"/>
      </w:divBdr>
    </w:div>
    <w:div w:id="1478765889">
      <w:bodyDiv w:val="1"/>
      <w:marLeft w:val="0"/>
      <w:marRight w:val="0"/>
      <w:marTop w:val="0"/>
      <w:marBottom w:val="0"/>
      <w:divBdr>
        <w:top w:val="none" w:sz="0" w:space="0" w:color="auto"/>
        <w:left w:val="none" w:sz="0" w:space="0" w:color="auto"/>
        <w:bottom w:val="none" w:sz="0" w:space="0" w:color="auto"/>
        <w:right w:val="none" w:sz="0" w:space="0" w:color="auto"/>
      </w:divBdr>
    </w:div>
    <w:div w:id="1479111728">
      <w:bodyDiv w:val="1"/>
      <w:marLeft w:val="0"/>
      <w:marRight w:val="0"/>
      <w:marTop w:val="0"/>
      <w:marBottom w:val="0"/>
      <w:divBdr>
        <w:top w:val="none" w:sz="0" w:space="0" w:color="auto"/>
        <w:left w:val="none" w:sz="0" w:space="0" w:color="auto"/>
        <w:bottom w:val="none" w:sz="0" w:space="0" w:color="auto"/>
        <w:right w:val="none" w:sz="0" w:space="0" w:color="auto"/>
      </w:divBdr>
    </w:div>
    <w:div w:id="1479301430">
      <w:bodyDiv w:val="1"/>
      <w:marLeft w:val="0"/>
      <w:marRight w:val="0"/>
      <w:marTop w:val="0"/>
      <w:marBottom w:val="0"/>
      <w:divBdr>
        <w:top w:val="none" w:sz="0" w:space="0" w:color="auto"/>
        <w:left w:val="none" w:sz="0" w:space="0" w:color="auto"/>
        <w:bottom w:val="none" w:sz="0" w:space="0" w:color="auto"/>
        <w:right w:val="none" w:sz="0" w:space="0" w:color="auto"/>
      </w:divBdr>
    </w:div>
    <w:div w:id="1479348438">
      <w:bodyDiv w:val="1"/>
      <w:marLeft w:val="0"/>
      <w:marRight w:val="0"/>
      <w:marTop w:val="0"/>
      <w:marBottom w:val="0"/>
      <w:divBdr>
        <w:top w:val="none" w:sz="0" w:space="0" w:color="auto"/>
        <w:left w:val="none" w:sz="0" w:space="0" w:color="auto"/>
        <w:bottom w:val="none" w:sz="0" w:space="0" w:color="auto"/>
        <w:right w:val="none" w:sz="0" w:space="0" w:color="auto"/>
      </w:divBdr>
    </w:div>
    <w:div w:id="1479490107">
      <w:bodyDiv w:val="1"/>
      <w:marLeft w:val="0"/>
      <w:marRight w:val="0"/>
      <w:marTop w:val="0"/>
      <w:marBottom w:val="0"/>
      <w:divBdr>
        <w:top w:val="none" w:sz="0" w:space="0" w:color="auto"/>
        <w:left w:val="none" w:sz="0" w:space="0" w:color="auto"/>
        <w:bottom w:val="none" w:sz="0" w:space="0" w:color="auto"/>
        <w:right w:val="none" w:sz="0" w:space="0" w:color="auto"/>
      </w:divBdr>
    </w:div>
    <w:div w:id="1479492420">
      <w:bodyDiv w:val="1"/>
      <w:marLeft w:val="0"/>
      <w:marRight w:val="0"/>
      <w:marTop w:val="0"/>
      <w:marBottom w:val="0"/>
      <w:divBdr>
        <w:top w:val="none" w:sz="0" w:space="0" w:color="auto"/>
        <w:left w:val="none" w:sz="0" w:space="0" w:color="auto"/>
        <w:bottom w:val="none" w:sz="0" w:space="0" w:color="auto"/>
        <w:right w:val="none" w:sz="0" w:space="0" w:color="auto"/>
      </w:divBdr>
    </w:div>
    <w:div w:id="1479758858">
      <w:bodyDiv w:val="1"/>
      <w:marLeft w:val="0"/>
      <w:marRight w:val="0"/>
      <w:marTop w:val="0"/>
      <w:marBottom w:val="0"/>
      <w:divBdr>
        <w:top w:val="none" w:sz="0" w:space="0" w:color="auto"/>
        <w:left w:val="none" w:sz="0" w:space="0" w:color="auto"/>
        <w:bottom w:val="none" w:sz="0" w:space="0" w:color="auto"/>
        <w:right w:val="none" w:sz="0" w:space="0" w:color="auto"/>
      </w:divBdr>
    </w:div>
    <w:div w:id="1479878806">
      <w:bodyDiv w:val="1"/>
      <w:marLeft w:val="0"/>
      <w:marRight w:val="0"/>
      <w:marTop w:val="0"/>
      <w:marBottom w:val="0"/>
      <w:divBdr>
        <w:top w:val="none" w:sz="0" w:space="0" w:color="auto"/>
        <w:left w:val="none" w:sz="0" w:space="0" w:color="auto"/>
        <w:bottom w:val="none" w:sz="0" w:space="0" w:color="auto"/>
        <w:right w:val="none" w:sz="0" w:space="0" w:color="auto"/>
      </w:divBdr>
    </w:div>
    <w:div w:id="1479999515">
      <w:bodyDiv w:val="1"/>
      <w:marLeft w:val="0"/>
      <w:marRight w:val="0"/>
      <w:marTop w:val="0"/>
      <w:marBottom w:val="0"/>
      <w:divBdr>
        <w:top w:val="none" w:sz="0" w:space="0" w:color="auto"/>
        <w:left w:val="none" w:sz="0" w:space="0" w:color="auto"/>
        <w:bottom w:val="none" w:sz="0" w:space="0" w:color="auto"/>
        <w:right w:val="none" w:sz="0" w:space="0" w:color="auto"/>
      </w:divBdr>
    </w:div>
    <w:div w:id="1480001504">
      <w:bodyDiv w:val="1"/>
      <w:marLeft w:val="0"/>
      <w:marRight w:val="0"/>
      <w:marTop w:val="0"/>
      <w:marBottom w:val="0"/>
      <w:divBdr>
        <w:top w:val="none" w:sz="0" w:space="0" w:color="auto"/>
        <w:left w:val="none" w:sz="0" w:space="0" w:color="auto"/>
        <w:bottom w:val="none" w:sz="0" w:space="0" w:color="auto"/>
        <w:right w:val="none" w:sz="0" w:space="0" w:color="auto"/>
      </w:divBdr>
    </w:div>
    <w:div w:id="1480027106">
      <w:bodyDiv w:val="1"/>
      <w:marLeft w:val="0"/>
      <w:marRight w:val="0"/>
      <w:marTop w:val="0"/>
      <w:marBottom w:val="0"/>
      <w:divBdr>
        <w:top w:val="none" w:sz="0" w:space="0" w:color="auto"/>
        <w:left w:val="none" w:sz="0" w:space="0" w:color="auto"/>
        <w:bottom w:val="none" w:sz="0" w:space="0" w:color="auto"/>
        <w:right w:val="none" w:sz="0" w:space="0" w:color="auto"/>
      </w:divBdr>
    </w:div>
    <w:div w:id="1480076568">
      <w:bodyDiv w:val="1"/>
      <w:marLeft w:val="0"/>
      <w:marRight w:val="0"/>
      <w:marTop w:val="0"/>
      <w:marBottom w:val="0"/>
      <w:divBdr>
        <w:top w:val="none" w:sz="0" w:space="0" w:color="auto"/>
        <w:left w:val="none" w:sz="0" w:space="0" w:color="auto"/>
        <w:bottom w:val="none" w:sz="0" w:space="0" w:color="auto"/>
        <w:right w:val="none" w:sz="0" w:space="0" w:color="auto"/>
      </w:divBdr>
    </w:div>
    <w:div w:id="1480227623">
      <w:bodyDiv w:val="1"/>
      <w:marLeft w:val="0"/>
      <w:marRight w:val="0"/>
      <w:marTop w:val="0"/>
      <w:marBottom w:val="0"/>
      <w:divBdr>
        <w:top w:val="none" w:sz="0" w:space="0" w:color="auto"/>
        <w:left w:val="none" w:sz="0" w:space="0" w:color="auto"/>
        <w:bottom w:val="none" w:sz="0" w:space="0" w:color="auto"/>
        <w:right w:val="none" w:sz="0" w:space="0" w:color="auto"/>
      </w:divBdr>
    </w:div>
    <w:div w:id="1480535343">
      <w:bodyDiv w:val="1"/>
      <w:marLeft w:val="0"/>
      <w:marRight w:val="0"/>
      <w:marTop w:val="0"/>
      <w:marBottom w:val="0"/>
      <w:divBdr>
        <w:top w:val="none" w:sz="0" w:space="0" w:color="auto"/>
        <w:left w:val="none" w:sz="0" w:space="0" w:color="auto"/>
        <w:bottom w:val="none" w:sz="0" w:space="0" w:color="auto"/>
        <w:right w:val="none" w:sz="0" w:space="0" w:color="auto"/>
      </w:divBdr>
    </w:div>
    <w:div w:id="1480655990">
      <w:bodyDiv w:val="1"/>
      <w:marLeft w:val="0"/>
      <w:marRight w:val="0"/>
      <w:marTop w:val="0"/>
      <w:marBottom w:val="0"/>
      <w:divBdr>
        <w:top w:val="none" w:sz="0" w:space="0" w:color="auto"/>
        <w:left w:val="none" w:sz="0" w:space="0" w:color="auto"/>
        <w:bottom w:val="none" w:sz="0" w:space="0" w:color="auto"/>
        <w:right w:val="none" w:sz="0" w:space="0" w:color="auto"/>
      </w:divBdr>
    </w:div>
    <w:div w:id="1480657017">
      <w:bodyDiv w:val="1"/>
      <w:marLeft w:val="0"/>
      <w:marRight w:val="0"/>
      <w:marTop w:val="0"/>
      <w:marBottom w:val="0"/>
      <w:divBdr>
        <w:top w:val="none" w:sz="0" w:space="0" w:color="auto"/>
        <w:left w:val="none" w:sz="0" w:space="0" w:color="auto"/>
        <w:bottom w:val="none" w:sz="0" w:space="0" w:color="auto"/>
        <w:right w:val="none" w:sz="0" w:space="0" w:color="auto"/>
      </w:divBdr>
    </w:div>
    <w:div w:id="1480725548">
      <w:bodyDiv w:val="1"/>
      <w:marLeft w:val="0"/>
      <w:marRight w:val="0"/>
      <w:marTop w:val="0"/>
      <w:marBottom w:val="0"/>
      <w:divBdr>
        <w:top w:val="none" w:sz="0" w:space="0" w:color="auto"/>
        <w:left w:val="none" w:sz="0" w:space="0" w:color="auto"/>
        <w:bottom w:val="none" w:sz="0" w:space="0" w:color="auto"/>
        <w:right w:val="none" w:sz="0" w:space="0" w:color="auto"/>
      </w:divBdr>
    </w:div>
    <w:div w:id="1480731648">
      <w:bodyDiv w:val="1"/>
      <w:marLeft w:val="0"/>
      <w:marRight w:val="0"/>
      <w:marTop w:val="0"/>
      <w:marBottom w:val="0"/>
      <w:divBdr>
        <w:top w:val="none" w:sz="0" w:space="0" w:color="auto"/>
        <w:left w:val="none" w:sz="0" w:space="0" w:color="auto"/>
        <w:bottom w:val="none" w:sz="0" w:space="0" w:color="auto"/>
        <w:right w:val="none" w:sz="0" w:space="0" w:color="auto"/>
      </w:divBdr>
    </w:div>
    <w:div w:id="1480876120">
      <w:bodyDiv w:val="1"/>
      <w:marLeft w:val="0"/>
      <w:marRight w:val="0"/>
      <w:marTop w:val="0"/>
      <w:marBottom w:val="0"/>
      <w:divBdr>
        <w:top w:val="none" w:sz="0" w:space="0" w:color="auto"/>
        <w:left w:val="none" w:sz="0" w:space="0" w:color="auto"/>
        <w:bottom w:val="none" w:sz="0" w:space="0" w:color="auto"/>
        <w:right w:val="none" w:sz="0" w:space="0" w:color="auto"/>
      </w:divBdr>
    </w:div>
    <w:div w:id="1480880875">
      <w:bodyDiv w:val="1"/>
      <w:marLeft w:val="0"/>
      <w:marRight w:val="0"/>
      <w:marTop w:val="0"/>
      <w:marBottom w:val="0"/>
      <w:divBdr>
        <w:top w:val="none" w:sz="0" w:space="0" w:color="auto"/>
        <w:left w:val="none" w:sz="0" w:space="0" w:color="auto"/>
        <w:bottom w:val="none" w:sz="0" w:space="0" w:color="auto"/>
        <w:right w:val="none" w:sz="0" w:space="0" w:color="auto"/>
      </w:divBdr>
    </w:div>
    <w:div w:id="1480920441">
      <w:bodyDiv w:val="1"/>
      <w:marLeft w:val="0"/>
      <w:marRight w:val="0"/>
      <w:marTop w:val="0"/>
      <w:marBottom w:val="0"/>
      <w:divBdr>
        <w:top w:val="none" w:sz="0" w:space="0" w:color="auto"/>
        <w:left w:val="none" w:sz="0" w:space="0" w:color="auto"/>
        <w:bottom w:val="none" w:sz="0" w:space="0" w:color="auto"/>
        <w:right w:val="none" w:sz="0" w:space="0" w:color="auto"/>
      </w:divBdr>
    </w:div>
    <w:div w:id="1481193354">
      <w:bodyDiv w:val="1"/>
      <w:marLeft w:val="0"/>
      <w:marRight w:val="0"/>
      <w:marTop w:val="0"/>
      <w:marBottom w:val="0"/>
      <w:divBdr>
        <w:top w:val="none" w:sz="0" w:space="0" w:color="auto"/>
        <w:left w:val="none" w:sz="0" w:space="0" w:color="auto"/>
        <w:bottom w:val="none" w:sz="0" w:space="0" w:color="auto"/>
        <w:right w:val="none" w:sz="0" w:space="0" w:color="auto"/>
      </w:divBdr>
    </w:div>
    <w:div w:id="1481194781">
      <w:bodyDiv w:val="1"/>
      <w:marLeft w:val="0"/>
      <w:marRight w:val="0"/>
      <w:marTop w:val="0"/>
      <w:marBottom w:val="0"/>
      <w:divBdr>
        <w:top w:val="none" w:sz="0" w:space="0" w:color="auto"/>
        <w:left w:val="none" w:sz="0" w:space="0" w:color="auto"/>
        <w:bottom w:val="none" w:sz="0" w:space="0" w:color="auto"/>
        <w:right w:val="none" w:sz="0" w:space="0" w:color="auto"/>
      </w:divBdr>
    </w:div>
    <w:div w:id="1481310447">
      <w:bodyDiv w:val="1"/>
      <w:marLeft w:val="0"/>
      <w:marRight w:val="0"/>
      <w:marTop w:val="0"/>
      <w:marBottom w:val="0"/>
      <w:divBdr>
        <w:top w:val="none" w:sz="0" w:space="0" w:color="auto"/>
        <w:left w:val="none" w:sz="0" w:space="0" w:color="auto"/>
        <w:bottom w:val="none" w:sz="0" w:space="0" w:color="auto"/>
        <w:right w:val="none" w:sz="0" w:space="0" w:color="auto"/>
      </w:divBdr>
    </w:div>
    <w:div w:id="1481578416">
      <w:bodyDiv w:val="1"/>
      <w:marLeft w:val="0"/>
      <w:marRight w:val="0"/>
      <w:marTop w:val="0"/>
      <w:marBottom w:val="0"/>
      <w:divBdr>
        <w:top w:val="none" w:sz="0" w:space="0" w:color="auto"/>
        <w:left w:val="none" w:sz="0" w:space="0" w:color="auto"/>
        <w:bottom w:val="none" w:sz="0" w:space="0" w:color="auto"/>
        <w:right w:val="none" w:sz="0" w:space="0" w:color="auto"/>
      </w:divBdr>
    </w:div>
    <w:div w:id="1481771703">
      <w:bodyDiv w:val="1"/>
      <w:marLeft w:val="0"/>
      <w:marRight w:val="0"/>
      <w:marTop w:val="0"/>
      <w:marBottom w:val="0"/>
      <w:divBdr>
        <w:top w:val="none" w:sz="0" w:space="0" w:color="auto"/>
        <w:left w:val="none" w:sz="0" w:space="0" w:color="auto"/>
        <w:bottom w:val="none" w:sz="0" w:space="0" w:color="auto"/>
        <w:right w:val="none" w:sz="0" w:space="0" w:color="auto"/>
      </w:divBdr>
    </w:div>
    <w:div w:id="1482036274">
      <w:bodyDiv w:val="1"/>
      <w:marLeft w:val="0"/>
      <w:marRight w:val="0"/>
      <w:marTop w:val="0"/>
      <w:marBottom w:val="0"/>
      <w:divBdr>
        <w:top w:val="none" w:sz="0" w:space="0" w:color="auto"/>
        <w:left w:val="none" w:sz="0" w:space="0" w:color="auto"/>
        <w:bottom w:val="none" w:sz="0" w:space="0" w:color="auto"/>
        <w:right w:val="none" w:sz="0" w:space="0" w:color="auto"/>
      </w:divBdr>
    </w:div>
    <w:div w:id="1482116865">
      <w:bodyDiv w:val="1"/>
      <w:marLeft w:val="0"/>
      <w:marRight w:val="0"/>
      <w:marTop w:val="0"/>
      <w:marBottom w:val="0"/>
      <w:divBdr>
        <w:top w:val="none" w:sz="0" w:space="0" w:color="auto"/>
        <w:left w:val="none" w:sz="0" w:space="0" w:color="auto"/>
        <w:bottom w:val="none" w:sz="0" w:space="0" w:color="auto"/>
        <w:right w:val="none" w:sz="0" w:space="0" w:color="auto"/>
      </w:divBdr>
    </w:div>
    <w:div w:id="1482119292">
      <w:bodyDiv w:val="1"/>
      <w:marLeft w:val="0"/>
      <w:marRight w:val="0"/>
      <w:marTop w:val="0"/>
      <w:marBottom w:val="0"/>
      <w:divBdr>
        <w:top w:val="none" w:sz="0" w:space="0" w:color="auto"/>
        <w:left w:val="none" w:sz="0" w:space="0" w:color="auto"/>
        <w:bottom w:val="none" w:sz="0" w:space="0" w:color="auto"/>
        <w:right w:val="none" w:sz="0" w:space="0" w:color="auto"/>
      </w:divBdr>
    </w:div>
    <w:div w:id="1482309482">
      <w:bodyDiv w:val="1"/>
      <w:marLeft w:val="0"/>
      <w:marRight w:val="0"/>
      <w:marTop w:val="0"/>
      <w:marBottom w:val="0"/>
      <w:divBdr>
        <w:top w:val="none" w:sz="0" w:space="0" w:color="auto"/>
        <w:left w:val="none" w:sz="0" w:space="0" w:color="auto"/>
        <w:bottom w:val="none" w:sz="0" w:space="0" w:color="auto"/>
        <w:right w:val="none" w:sz="0" w:space="0" w:color="auto"/>
      </w:divBdr>
    </w:div>
    <w:div w:id="1482386438">
      <w:bodyDiv w:val="1"/>
      <w:marLeft w:val="0"/>
      <w:marRight w:val="0"/>
      <w:marTop w:val="0"/>
      <w:marBottom w:val="0"/>
      <w:divBdr>
        <w:top w:val="none" w:sz="0" w:space="0" w:color="auto"/>
        <w:left w:val="none" w:sz="0" w:space="0" w:color="auto"/>
        <w:bottom w:val="none" w:sz="0" w:space="0" w:color="auto"/>
        <w:right w:val="none" w:sz="0" w:space="0" w:color="auto"/>
      </w:divBdr>
    </w:div>
    <w:div w:id="1482387680">
      <w:bodyDiv w:val="1"/>
      <w:marLeft w:val="0"/>
      <w:marRight w:val="0"/>
      <w:marTop w:val="0"/>
      <w:marBottom w:val="0"/>
      <w:divBdr>
        <w:top w:val="none" w:sz="0" w:space="0" w:color="auto"/>
        <w:left w:val="none" w:sz="0" w:space="0" w:color="auto"/>
        <w:bottom w:val="none" w:sz="0" w:space="0" w:color="auto"/>
        <w:right w:val="none" w:sz="0" w:space="0" w:color="auto"/>
      </w:divBdr>
    </w:div>
    <w:div w:id="1482429148">
      <w:bodyDiv w:val="1"/>
      <w:marLeft w:val="0"/>
      <w:marRight w:val="0"/>
      <w:marTop w:val="0"/>
      <w:marBottom w:val="0"/>
      <w:divBdr>
        <w:top w:val="none" w:sz="0" w:space="0" w:color="auto"/>
        <w:left w:val="none" w:sz="0" w:space="0" w:color="auto"/>
        <w:bottom w:val="none" w:sz="0" w:space="0" w:color="auto"/>
        <w:right w:val="none" w:sz="0" w:space="0" w:color="auto"/>
      </w:divBdr>
    </w:div>
    <w:div w:id="1482580497">
      <w:bodyDiv w:val="1"/>
      <w:marLeft w:val="0"/>
      <w:marRight w:val="0"/>
      <w:marTop w:val="0"/>
      <w:marBottom w:val="0"/>
      <w:divBdr>
        <w:top w:val="none" w:sz="0" w:space="0" w:color="auto"/>
        <w:left w:val="none" w:sz="0" w:space="0" w:color="auto"/>
        <w:bottom w:val="none" w:sz="0" w:space="0" w:color="auto"/>
        <w:right w:val="none" w:sz="0" w:space="0" w:color="auto"/>
      </w:divBdr>
    </w:div>
    <w:div w:id="1482698071">
      <w:bodyDiv w:val="1"/>
      <w:marLeft w:val="0"/>
      <w:marRight w:val="0"/>
      <w:marTop w:val="0"/>
      <w:marBottom w:val="0"/>
      <w:divBdr>
        <w:top w:val="none" w:sz="0" w:space="0" w:color="auto"/>
        <w:left w:val="none" w:sz="0" w:space="0" w:color="auto"/>
        <w:bottom w:val="none" w:sz="0" w:space="0" w:color="auto"/>
        <w:right w:val="none" w:sz="0" w:space="0" w:color="auto"/>
      </w:divBdr>
    </w:div>
    <w:div w:id="1482698149">
      <w:bodyDiv w:val="1"/>
      <w:marLeft w:val="0"/>
      <w:marRight w:val="0"/>
      <w:marTop w:val="0"/>
      <w:marBottom w:val="0"/>
      <w:divBdr>
        <w:top w:val="none" w:sz="0" w:space="0" w:color="auto"/>
        <w:left w:val="none" w:sz="0" w:space="0" w:color="auto"/>
        <w:bottom w:val="none" w:sz="0" w:space="0" w:color="auto"/>
        <w:right w:val="none" w:sz="0" w:space="0" w:color="auto"/>
      </w:divBdr>
    </w:div>
    <w:div w:id="1482963261">
      <w:bodyDiv w:val="1"/>
      <w:marLeft w:val="0"/>
      <w:marRight w:val="0"/>
      <w:marTop w:val="0"/>
      <w:marBottom w:val="0"/>
      <w:divBdr>
        <w:top w:val="none" w:sz="0" w:space="0" w:color="auto"/>
        <w:left w:val="none" w:sz="0" w:space="0" w:color="auto"/>
        <w:bottom w:val="none" w:sz="0" w:space="0" w:color="auto"/>
        <w:right w:val="none" w:sz="0" w:space="0" w:color="auto"/>
      </w:divBdr>
    </w:div>
    <w:div w:id="1482963975">
      <w:bodyDiv w:val="1"/>
      <w:marLeft w:val="0"/>
      <w:marRight w:val="0"/>
      <w:marTop w:val="0"/>
      <w:marBottom w:val="0"/>
      <w:divBdr>
        <w:top w:val="none" w:sz="0" w:space="0" w:color="auto"/>
        <w:left w:val="none" w:sz="0" w:space="0" w:color="auto"/>
        <w:bottom w:val="none" w:sz="0" w:space="0" w:color="auto"/>
        <w:right w:val="none" w:sz="0" w:space="0" w:color="auto"/>
      </w:divBdr>
    </w:div>
    <w:div w:id="1482965175">
      <w:bodyDiv w:val="1"/>
      <w:marLeft w:val="0"/>
      <w:marRight w:val="0"/>
      <w:marTop w:val="0"/>
      <w:marBottom w:val="0"/>
      <w:divBdr>
        <w:top w:val="none" w:sz="0" w:space="0" w:color="auto"/>
        <w:left w:val="none" w:sz="0" w:space="0" w:color="auto"/>
        <w:bottom w:val="none" w:sz="0" w:space="0" w:color="auto"/>
        <w:right w:val="none" w:sz="0" w:space="0" w:color="auto"/>
      </w:divBdr>
    </w:div>
    <w:div w:id="1483040627">
      <w:bodyDiv w:val="1"/>
      <w:marLeft w:val="0"/>
      <w:marRight w:val="0"/>
      <w:marTop w:val="0"/>
      <w:marBottom w:val="0"/>
      <w:divBdr>
        <w:top w:val="none" w:sz="0" w:space="0" w:color="auto"/>
        <w:left w:val="none" w:sz="0" w:space="0" w:color="auto"/>
        <w:bottom w:val="none" w:sz="0" w:space="0" w:color="auto"/>
        <w:right w:val="none" w:sz="0" w:space="0" w:color="auto"/>
      </w:divBdr>
    </w:div>
    <w:div w:id="1483158507">
      <w:bodyDiv w:val="1"/>
      <w:marLeft w:val="0"/>
      <w:marRight w:val="0"/>
      <w:marTop w:val="0"/>
      <w:marBottom w:val="0"/>
      <w:divBdr>
        <w:top w:val="none" w:sz="0" w:space="0" w:color="auto"/>
        <w:left w:val="none" w:sz="0" w:space="0" w:color="auto"/>
        <w:bottom w:val="none" w:sz="0" w:space="0" w:color="auto"/>
        <w:right w:val="none" w:sz="0" w:space="0" w:color="auto"/>
      </w:divBdr>
    </w:div>
    <w:div w:id="1483229291">
      <w:bodyDiv w:val="1"/>
      <w:marLeft w:val="0"/>
      <w:marRight w:val="0"/>
      <w:marTop w:val="0"/>
      <w:marBottom w:val="0"/>
      <w:divBdr>
        <w:top w:val="none" w:sz="0" w:space="0" w:color="auto"/>
        <w:left w:val="none" w:sz="0" w:space="0" w:color="auto"/>
        <w:bottom w:val="none" w:sz="0" w:space="0" w:color="auto"/>
        <w:right w:val="none" w:sz="0" w:space="0" w:color="auto"/>
      </w:divBdr>
    </w:div>
    <w:div w:id="1483232180">
      <w:bodyDiv w:val="1"/>
      <w:marLeft w:val="0"/>
      <w:marRight w:val="0"/>
      <w:marTop w:val="0"/>
      <w:marBottom w:val="0"/>
      <w:divBdr>
        <w:top w:val="none" w:sz="0" w:space="0" w:color="auto"/>
        <w:left w:val="none" w:sz="0" w:space="0" w:color="auto"/>
        <w:bottom w:val="none" w:sz="0" w:space="0" w:color="auto"/>
        <w:right w:val="none" w:sz="0" w:space="0" w:color="auto"/>
      </w:divBdr>
    </w:div>
    <w:div w:id="1483540461">
      <w:bodyDiv w:val="1"/>
      <w:marLeft w:val="0"/>
      <w:marRight w:val="0"/>
      <w:marTop w:val="0"/>
      <w:marBottom w:val="0"/>
      <w:divBdr>
        <w:top w:val="none" w:sz="0" w:space="0" w:color="auto"/>
        <w:left w:val="none" w:sz="0" w:space="0" w:color="auto"/>
        <w:bottom w:val="none" w:sz="0" w:space="0" w:color="auto"/>
        <w:right w:val="none" w:sz="0" w:space="0" w:color="auto"/>
      </w:divBdr>
    </w:div>
    <w:div w:id="1483547757">
      <w:bodyDiv w:val="1"/>
      <w:marLeft w:val="0"/>
      <w:marRight w:val="0"/>
      <w:marTop w:val="0"/>
      <w:marBottom w:val="0"/>
      <w:divBdr>
        <w:top w:val="none" w:sz="0" w:space="0" w:color="auto"/>
        <w:left w:val="none" w:sz="0" w:space="0" w:color="auto"/>
        <w:bottom w:val="none" w:sz="0" w:space="0" w:color="auto"/>
        <w:right w:val="none" w:sz="0" w:space="0" w:color="auto"/>
      </w:divBdr>
    </w:div>
    <w:div w:id="1483623692">
      <w:bodyDiv w:val="1"/>
      <w:marLeft w:val="0"/>
      <w:marRight w:val="0"/>
      <w:marTop w:val="0"/>
      <w:marBottom w:val="0"/>
      <w:divBdr>
        <w:top w:val="none" w:sz="0" w:space="0" w:color="auto"/>
        <w:left w:val="none" w:sz="0" w:space="0" w:color="auto"/>
        <w:bottom w:val="none" w:sz="0" w:space="0" w:color="auto"/>
        <w:right w:val="none" w:sz="0" w:space="0" w:color="auto"/>
      </w:divBdr>
    </w:div>
    <w:div w:id="1483699011">
      <w:bodyDiv w:val="1"/>
      <w:marLeft w:val="0"/>
      <w:marRight w:val="0"/>
      <w:marTop w:val="0"/>
      <w:marBottom w:val="0"/>
      <w:divBdr>
        <w:top w:val="none" w:sz="0" w:space="0" w:color="auto"/>
        <w:left w:val="none" w:sz="0" w:space="0" w:color="auto"/>
        <w:bottom w:val="none" w:sz="0" w:space="0" w:color="auto"/>
        <w:right w:val="none" w:sz="0" w:space="0" w:color="auto"/>
      </w:divBdr>
    </w:div>
    <w:div w:id="1483739516">
      <w:bodyDiv w:val="1"/>
      <w:marLeft w:val="0"/>
      <w:marRight w:val="0"/>
      <w:marTop w:val="0"/>
      <w:marBottom w:val="0"/>
      <w:divBdr>
        <w:top w:val="none" w:sz="0" w:space="0" w:color="auto"/>
        <w:left w:val="none" w:sz="0" w:space="0" w:color="auto"/>
        <w:bottom w:val="none" w:sz="0" w:space="0" w:color="auto"/>
        <w:right w:val="none" w:sz="0" w:space="0" w:color="auto"/>
      </w:divBdr>
    </w:div>
    <w:div w:id="1483817403">
      <w:bodyDiv w:val="1"/>
      <w:marLeft w:val="0"/>
      <w:marRight w:val="0"/>
      <w:marTop w:val="0"/>
      <w:marBottom w:val="0"/>
      <w:divBdr>
        <w:top w:val="none" w:sz="0" w:space="0" w:color="auto"/>
        <w:left w:val="none" w:sz="0" w:space="0" w:color="auto"/>
        <w:bottom w:val="none" w:sz="0" w:space="0" w:color="auto"/>
        <w:right w:val="none" w:sz="0" w:space="0" w:color="auto"/>
      </w:divBdr>
    </w:div>
    <w:div w:id="1483963583">
      <w:bodyDiv w:val="1"/>
      <w:marLeft w:val="0"/>
      <w:marRight w:val="0"/>
      <w:marTop w:val="0"/>
      <w:marBottom w:val="0"/>
      <w:divBdr>
        <w:top w:val="none" w:sz="0" w:space="0" w:color="auto"/>
        <w:left w:val="none" w:sz="0" w:space="0" w:color="auto"/>
        <w:bottom w:val="none" w:sz="0" w:space="0" w:color="auto"/>
        <w:right w:val="none" w:sz="0" w:space="0" w:color="auto"/>
      </w:divBdr>
    </w:div>
    <w:div w:id="1484196224">
      <w:bodyDiv w:val="1"/>
      <w:marLeft w:val="0"/>
      <w:marRight w:val="0"/>
      <w:marTop w:val="0"/>
      <w:marBottom w:val="0"/>
      <w:divBdr>
        <w:top w:val="none" w:sz="0" w:space="0" w:color="auto"/>
        <w:left w:val="none" w:sz="0" w:space="0" w:color="auto"/>
        <w:bottom w:val="none" w:sz="0" w:space="0" w:color="auto"/>
        <w:right w:val="none" w:sz="0" w:space="0" w:color="auto"/>
      </w:divBdr>
    </w:div>
    <w:div w:id="1484199264">
      <w:bodyDiv w:val="1"/>
      <w:marLeft w:val="0"/>
      <w:marRight w:val="0"/>
      <w:marTop w:val="0"/>
      <w:marBottom w:val="0"/>
      <w:divBdr>
        <w:top w:val="none" w:sz="0" w:space="0" w:color="auto"/>
        <w:left w:val="none" w:sz="0" w:space="0" w:color="auto"/>
        <w:bottom w:val="none" w:sz="0" w:space="0" w:color="auto"/>
        <w:right w:val="none" w:sz="0" w:space="0" w:color="auto"/>
      </w:divBdr>
    </w:div>
    <w:div w:id="1484277327">
      <w:bodyDiv w:val="1"/>
      <w:marLeft w:val="0"/>
      <w:marRight w:val="0"/>
      <w:marTop w:val="0"/>
      <w:marBottom w:val="0"/>
      <w:divBdr>
        <w:top w:val="none" w:sz="0" w:space="0" w:color="auto"/>
        <w:left w:val="none" w:sz="0" w:space="0" w:color="auto"/>
        <w:bottom w:val="none" w:sz="0" w:space="0" w:color="auto"/>
        <w:right w:val="none" w:sz="0" w:space="0" w:color="auto"/>
      </w:divBdr>
    </w:div>
    <w:div w:id="1484346098">
      <w:bodyDiv w:val="1"/>
      <w:marLeft w:val="0"/>
      <w:marRight w:val="0"/>
      <w:marTop w:val="0"/>
      <w:marBottom w:val="0"/>
      <w:divBdr>
        <w:top w:val="none" w:sz="0" w:space="0" w:color="auto"/>
        <w:left w:val="none" w:sz="0" w:space="0" w:color="auto"/>
        <w:bottom w:val="none" w:sz="0" w:space="0" w:color="auto"/>
        <w:right w:val="none" w:sz="0" w:space="0" w:color="auto"/>
      </w:divBdr>
    </w:div>
    <w:div w:id="1484616128">
      <w:bodyDiv w:val="1"/>
      <w:marLeft w:val="0"/>
      <w:marRight w:val="0"/>
      <w:marTop w:val="0"/>
      <w:marBottom w:val="0"/>
      <w:divBdr>
        <w:top w:val="none" w:sz="0" w:space="0" w:color="auto"/>
        <w:left w:val="none" w:sz="0" w:space="0" w:color="auto"/>
        <w:bottom w:val="none" w:sz="0" w:space="0" w:color="auto"/>
        <w:right w:val="none" w:sz="0" w:space="0" w:color="auto"/>
      </w:divBdr>
    </w:div>
    <w:div w:id="1484663962">
      <w:bodyDiv w:val="1"/>
      <w:marLeft w:val="0"/>
      <w:marRight w:val="0"/>
      <w:marTop w:val="0"/>
      <w:marBottom w:val="0"/>
      <w:divBdr>
        <w:top w:val="none" w:sz="0" w:space="0" w:color="auto"/>
        <w:left w:val="none" w:sz="0" w:space="0" w:color="auto"/>
        <w:bottom w:val="none" w:sz="0" w:space="0" w:color="auto"/>
        <w:right w:val="none" w:sz="0" w:space="0" w:color="auto"/>
      </w:divBdr>
    </w:div>
    <w:div w:id="1484813525">
      <w:bodyDiv w:val="1"/>
      <w:marLeft w:val="0"/>
      <w:marRight w:val="0"/>
      <w:marTop w:val="0"/>
      <w:marBottom w:val="0"/>
      <w:divBdr>
        <w:top w:val="none" w:sz="0" w:space="0" w:color="auto"/>
        <w:left w:val="none" w:sz="0" w:space="0" w:color="auto"/>
        <w:bottom w:val="none" w:sz="0" w:space="0" w:color="auto"/>
        <w:right w:val="none" w:sz="0" w:space="0" w:color="auto"/>
      </w:divBdr>
    </w:div>
    <w:div w:id="1484858084">
      <w:bodyDiv w:val="1"/>
      <w:marLeft w:val="0"/>
      <w:marRight w:val="0"/>
      <w:marTop w:val="0"/>
      <w:marBottom w:val="0"/>
      <w:divBdr>
        <w:top w:val="none" w:sz="0" w:space="0" w:color="auto"/>
        <w:left w:val="none" w:sz="0" w:space="0" w:color="auto"/>
        <w:bottom w:val="none" w:sz="0" w:space="0" w:color="auto"/>
        <w:right w:val="none" w:sz="0" w:space="0" w:color="auto"/>
      </w:divBdr>
    </w:div>
    <w:div w:id="1484930192">
      <w:bodyDiv w:val="1"/>
      <w:marLeft w:val="0"/>
      <w:marRight w:val="0"/>
      <w:marTop w:val="0"/>
      <w:marBottom w:val="0"/>
      <w:divBdr>
        <w:top w:val="none" w:sz="0" w:space="0" w:color="auto"/>
        <w:left w:val="none" w:sz="0" w:space="0" w:color="auto"/>
        <w:bottom w:val="none" w:sz="0" w:space="0" w:color="auto"/>
        <w:right w:val="none" w:sz="0" w:space="0" w:color="auto"/>
      </w:divBdr>
    </w:div>
    <w:div w:id="1485000802">
      <w:bodyDiv w:val="1"/>
      <w:marLeft w:val="0"/>
      <w:marRight w:val="0"/>
      <w:marTop w:val="0"/>
      <w:marBottom w:val="0"/>
      <w:divBdr>
        <w:top w:val="none" w:sz="0" w:space="0" w:color="auto"/>
        <w:left w:val="none" w:sz="0" w:space="0" w:color="auto"/>
        <w:bottom w:val="none" w:sz="0" w:space="0" w:color="auto"/>
        <w:right w:val="none" w:sz="0" w:space="0" w:color="auto"/>
      </w:divBdr>
    </w:div>
    <w:div w:id="1485124977">
      <w:bodyDiv w:val="1"/>
      <w:marLeft w:val="0"/>
      <w:marRight w:val="0"/>
      <w:marTop w:val="0"/>
      <w:marBottom w:val="0"/>
      <w:divBdr>
        <w:top w:val="none" w:sz="0" w:space="0" w:color="auto"/>
        <w:left w:val="none" w:sz="0" w:space="0" w:color="auto"/>
        <w:bottom w:val="none" w:sz="0" w:space="0" w:color="auto"/>
        <w:right w:val="none" w:sz="0" w:space="0" w:color="auto"/>
      </w:divBdr>
    </w:div>
    <w:div w:id="1485272965">
      <w:bodyDiv w:val="1"/>
      <w:marLeft w:val="0"/>
      <w:marRight w:val="0"/>
      <w:marTop w:val="0"/>
      <w:marBottom w:val="0"/>
      <w:divBdr>
        <w:top w:val="none" w:sz="0" w:space="0" w:color="auto"/>
        <w:left w:val="none" w:sz="0" w:space="0" w:color="auto"/>
        <w:bottom w:val="none" w:sz="0" w:space="0" w:color="auto"/>
        <w:right w:val="none" w:sz="0" w:space="0" w:color="auto"/>
      </w:divBdr>
    </w:div>
    <w:div w:id="1485318993">
      <w:bodyDiv w:val="1"/>
      <w:marLeft w:val="0"/>
      <w:marRight w:val="0"/>
      <w:marTop w:val="0"/>
      <w:marBottom w:val="0"/>
      <w:divBdr>
        <w:top w:val="none" w:sz="0" w:space="0" w:color="auto"/>
        <w:left w:val="none" w:sz="0" w:space="0" w:color="auto"/>
        <w:bottom w:val="none" w:sz="0" w:space="0" w:color="auto"/>
        <w:right w:val="none" w:sz="0" w:space="0" w:color="auto"/>
      </w:divBdr>
    </w:div>
    <w:div w:id="1485393193">
      <w:bodyDiv w:val="1"/>
      <w:marLeft w:val="0"/>
      <w:marRight w:val="0"/>
      <w:marTop w:val="0"/>
      <w:marBottom w:val="0"/>
      <w:divBdr>
        <w:top w:val="none" w:sz="0" w:space="0" w:color="auto"/>
        <w:left w:val="none" w:sz="0" w:space="0" w:color="auto"/>
        <w:bottom w:val="none" w:sz="0" w:space="0" w:color="auto"/>
        <w:right w:val="none" w:sz="0" w:space="0" w:color="auto"/>
      </w:divBdr>
    </w:div>
    <w:div w:id="1485968229">
      <w:bodyDiv w:val="1"/>
      <w:marLeft w:val="0"/>
      <w:marRight w:val="0"/>
      <w:marTop w:val="0"/>
      <w:marBottom w:val="0"/>
      <w:divBdr>
        <w:top w:val="none" w:sz="0" w:space="0" w:color="auto"/>
        <w:left w:val="none" w:sz="0" w:space="0" w:color="auto"/>
        <w:bottom w:val="none" w:sz="0" w:space="0" w:color="auto"/>
        <w:right w:val="none" w:sz="0" w:space="0" w:color="auto"/>
      </w:divBdr>
    </w:div>
    <w:div w:id="1486122202">
      <w:bodyDiv w:val="1"/>
      <w:marLeft w:val="0"/>
      <w:marRight w:val="0"/>
      <w:marTop w:val="0"/>
      <w:marBottom w:val="0"/>
      <w:divBdr>
        <w:top w:val="none" w:sz="0" w:space="0" w:color="auto"/>
        <w:left w:val="none" w:sz="0" w:space="0" w:color="auto"/>
        <w:bottom w:val="none" w:sz="0" w:space="0" w:color="auto"/>
        <w:right w:val="none" w:sz="0" w:space="0" w:color="auto"/>
      </w:divBdr>
    </w:div>
    <w:div w:id="1486314533">
      <w:bodyDiv w:val="1"/>
      <w:marLeft w:val="0"/>
      <w:marRight w:val="0"/>
      <w:marTop w:val="0"/>
      <w:marBottom w:val="0"/>
      <w:divBdr>
        <w:top w:val="none" w:sz="0" w:space="0" w:color="auto"/>
        <w:left w:val="none" w:sz="0" w:space="0" w:color="auto"/>
        <w:bottom w:val="none" w:sz="0" w:space="0" w:color="auto"/>
        <w:right w:val="none" w:sz="0" w:space="0" w:color="auto"/>
      </w:divBdr>
    </w:div>
    <w:div w:id="1486705191">
      <w:bodyDiv w:val="1"/>
      <w:marLeft w:val="0"/>
      <w:marRight w:val="0"/>
      <w:marTop w:val="0"/>
      <w:marBottom w:val="0"/>
      <w:divBdr>
        <w:top w:val="none" w:sz="0" w:space="0" w:color="auto"/>
        <w:left w:val="none" w:sz="0" w:space="0" w:color="auto"/>
        <w:bottom w:val="none" w:sz="0" w:space="0" w:color="auto"/>
        <w:right w:val="none" w:sz="0" w:space="0" w:color="auto"/>
      </w:divBdr>
    </w:div>
    <w:div w:id="1486781087">
      <w:bodyDiv w:val="1"/>
      <w:marLeft w:val="0"/>
      <w:marRight w:val="0"/>
      <w:marTop w:val="0"/>
      <w:marBottom w:val="0"/>
      <w:divBdr>
        <w:top w:val="none" w:sz="0" w:space="0" w:color="auto"/>
        <w:left w:val="none" w:sz="0" w:space="0" w:color="auto"/>
        <w:bottom w:val="none" w:sz="0" w:space="0" w:color="auto"/>
        <w:right w:val="none" w:sz="0" w:space="0" w:color="auto"/>
      </w:divBdr>
    </w:div>
    <w:div w:id="1486817960">
      <w:bodyDiv w:val="1"/>
      <w:marLeft w:val="0"/>
      <w:marRight w:val="0"/>
      <w:marTop w:val="0"/>
      <w:marBottom w:val="0"/>
      <w:divBdr>
        <w:top w:val="none" w:sz="0" w:space="0" w:color="auto"/>
        <w:left w:val="none" w:sz="0" w:space="0" w:color="auto"/>
        <w:bottom w:val="none" w:sz="0" w:space="0" w:color="auto"/>
        <w:right w:val="none" w:sz="0" w:space="0" w:color="auto"/>
      </w:divBdr>
    </w:div>
    <w:div w:id="1486818549">
      <w:bodyDiv w:val="1"/>
      <w:marLeft w:val="0"/>
      <w:marRight w:val="0"/>
      <w:marTop w:val="0"/>
      <w:marBottom w:val="0"/>
      <w:divBdr>
        <w:top w:val="none" w:sz="0" w:space="0" w:color="auto"/>
        <w:left w:val="none" w:sz="0" w:space="0" w:color="auto"/>
        <w:bottom w:val="none" w:sz="0" w:space="0" w:color="auto"/>
        <w:right w:val="none" w:sz="0" w:space="0" w:color="auto"/>
      </w:divBdr>
    </w:div>
    <w:div w:id="1486894673">
      <w:bodyDiv w:val="1"/>
      <w:marLeft w:val="0"/>
      <w:marRight w:val="0"/>
      <w:marTop w:val="0"/>
      <w:marBottom w:val="0"/>
      <w:divBdr>
        <w:top w:val="none" w:sz="0" w:space="0" w:color="auto"/>
        <w:left w:val="none" w:sz="0" w:space="0" w:color="auto"/>
        <w:bottom w:val="none" w:sz="0" w:space="0" w:color="auto"/>
        <w:right w:val="none" w:sz="0" w:space="0" w:color="auto"/>
      </w:divBdr>
    </w:div>
    <w:div w:id="1486897831">
      <w:bodyDiv w:val="1"/>
      <w:marLeft w:val="0"/>
      <w:marRight w:val="0"/>
      <w:marTop w:val="0"/>
      <w:marBottom w:val="0"/>
      <w:divBdr>
        <w:top w:val="none" w:sz="0" w:space="0" w:color="auto"/>
        <w:left w:val="none" w:sz="0" w:space="0" w:color="auto"/>
        <w:bottom w:val="none" w:sz="0" w:space="0" w:color="auto"/>
        <w:right w:val="none" w:sz="0" w:space="0" w:color="auto"/>
      </w:divBdr>
    </w:div>
    <w:div w:id="1487084672">
      <w:bodyDiv w:val="1"/>
      <w:marLeft w:val="0"/>
      <w:marRight w:val="0"/>
      <w:marTop w:val="0"/>
      <w:marBottom w:val="0"/>
      <w:divBdr>
        <w:top w:val="none" w:sz="0" w:space="0" w:color="auto"/>
        <w:left w:val="none" w:sz="0" w:space="0" w:color="auto"/>
        <w:bottom w:val="none" w:sz="0" w:space="0" w:color="auto"/>
        <w:right w:val="none" w:sz="0" w:space="0" w:color="auto"/>
      </w:divBdr>
    </w:div>
    <w:div w:id="1487092240">
      <w:bodyDiv w:val="1"/>
      <w:marLeft w:val="0"/>
      <w:marRight w:val="0"/>
      <w:marTop w:val="0"/>
      <w:marBottom w:val="0"/>
      <w:divBdr>
        <w:top w:val="none" w:sz="0" w:space="0" w:color="auto"/>
        <w:left w:val="none" w:sz="0" w:space="0" w:color="auto"/>
        <w:bottom w:val="none" w:sz="0" w:space="0" w:color="auto"/>
        <w:right w:val="none" w:sz="0" w:space="0" w:color="auto"/>
      </w:divBdr>
    </w:div>
    <w:div w:id="1487163967">
      <w:bodyDiv w:val="1"/>
      <w:marLeft w:val="0"/>
      <w:marRight w:val="0"/>
      <w:marTop w:val="0"/>
      <w:marBottom w:val="0"/>
      <w:divBdr>
        <w:top w:val="none" w:sz="0" w:space="0" w:color="auto"/>
        <w:left w:val="none" w:sz="0" w:space="0" w:color="auto"/>
        <w:bottom w:val="none" w:sz="0" w:space="0" w:color="auto"/>
        <w:right w:val="none" w:sz="0" w:space="0" w:color="auto"/>
      </w:divBdr>
    </w:div>
    <w:div w:id="1487211106">
      <w:bodyDiv w:val="1"/>
      <w:marLeft w:val="0"/>
      <w:marRight w:val="0"/>
      <w:marTop w:val="0"/>
      <w:marBottom w:val="0"/>
      <w:divBdr>
        <w:top w:val="none" w:sz="0" w:space="0" w:color="auto"/>
        <w:left w:val="none" w:sz="0" w:space="0" w:color="auto"/>
        <w:bottom w:val="none" w:sz="0" w:space="0" w:color="auto"/>
        <w:right w:val="none" w:sz="0" w:space="0" w:color="auto"/>
      </w:divBdr>
    </w:div>
    <w:div w:id="1487473893">
      <w:bodyDiv w:val="1"/>
      <w:marLeft w:val="0"/>
      <w:marRight w:val="0"/>
      <w:marTop w:val="0"/>
      <w:marBottom w:val="0"/>
      <w:divBdr>
        <w:top w:val="none" w:sz="0" w:space="0" w:color="auto"/>
        <w:left w:val="none" w:sz="0" w:space="0" w:color="auto"/>
        <w:bottom w:val="none" w:sz="0" w:space="0" w:color="auto"/>
        <w:right w:val="none" w:sz="0" w:space="0" w:color="auto"/>
      </w:divBdr>
    </w:div>
    <w:div w:id="1487671005">
      <w:bodyDiv w:val="1"/>
      <w:marLeft w:val="0"/>
      <w:marRight w:val="0"/>
      <w:marTop w:val="0"/>
      <w:marBottom w:val="0"/>
      <w:divBdr>
        <w:top w:val="none" w:sz="0" w:space="0" w:color="auto"/>
        <w:left w:val="none" w:sz="0" w:space="0" w:color="auto"/>
        <w:bottom w:val="none" w:sz="0" w:space="0" w:color="auto"/>
        <w:right w:val="none" w:sz="0" w:space="0" w:color="auto"/>
      </w:divBdr>
    </w:div>
    <w:div w:id="1487697971">
      <w:bodyDiv w:val="1"/>
      <w:marLeft w:val="0"/>
      <w:marRight w:val="0"/>
      <w:marTop w:val="0"/>
      <w:marBottom w:val="0"/>
      <w:divBdr>
        <w:top w:val="none" w:sz="0" w:space="0" w:color="auto"/>
        <w:left w:val="none" w:sz="0" w:space="0" w:color="auto"/>
        <w:bottom w:val="none" w:sz="0" w:space="0" w:color="auto"/>
        <w:right w:val="none" w:sz="0" w:space="0" w:color="auto"/>
      </w:divBdr>
    </w:div>
    <w:div w:id="1487739552">
      <w:bodyDiv w:val="1"/>
      <w:marLeft w:val="0"/>
      <w:marRight w:val="0"/>
      <w:marTop w:val="0"/>
      <w:marBottom w:val="0"/>
      <w:divBdr>
        <w:top w:val="none" w:sz="0" w:space="0" w:color="auto"/>
        <w:left w:val="none" w:sz="0" w:space="0" w:color="auto"/>
        <w:bottom w:val="none" w:sz="0" w:space="0" w:color="auto"/>
        <w:right w:val="none" w:sz="0" w:space="0" w:color="auto"/>
      </w:divBdr>
    </w:div>
    <w:div w:id="1487818845">
      <w:bodyDiv w:val="1"/>
      <w:marLeft w:val="0"/>
      <w:marRight w:val="0"/>
      <w:marTop w:val="0"/>
      <w:marBottom w:val="0"/>
      <w:divBdr>
        <w:top w:val="none" w:sz="0" w:space="0" w:color="auto"/>
        <w:left w:val="none" w:sz="0" w:space="0" w:color="auto"/>
        <w:bottom w:val="none" w:sz="0" w:space="0" w:color="auto"/>
        <w:right w:val="none" w:sz="0" w:space="0" w:color="auto"/>
      </w:divBdr>
    </w:div>
    <w:div w:id="1488012908">
      <w:bodyDiv w:val="1"/>
      <w:marLeft w:val="0"/>
      <w:marRight w:val="0"/>
      <w:marTop w:val="0"/>
      <w:marBottom w:val="0"/>
      <w:divBdr>
        <w:top w:val="none" w:sz="0" w:space="0" w:color="auto"/>
        <w:left w:val="none" w:sz="0" w:space="0" w:color="auto"/>
        <w:bottom w:val="none" w:sz="0" w:space="0" w:color="auto"/>
        <w:right w:val="none" w:sz="0" w:space="0" w:color="auto"/>
      </w:divBdr>
    </w:div>
    <w:div w:id="1488013951">
      <w:bodyDiv w:val="1"/>
      <w:marLeft w:val="0"/>
      <w:marRight w:val="0"/>
      <w:marTop w:val="0"/>
      <w:marBottom w:val="0"/>
      <w:divBdr>
        <w:top w:val="none" w:sz="0" w:space="0" w:color="auto"/>
        <w:left w:val="none" w:sz="0" w:space="0" w:color="auto"/>
        <w:bottom w:val="none" w:sz="0" w:space="0" w:color="auto"/>
        <w:right w:val="none" w:sz="0" w:space="0" w:color="auto"/>
      </w:divBdr>
    </w:div>
    <w:div w:id="1488091745">
      <w:bodyDiv w:val="1"/>
      <w:marLeft w:val="0"/>
      <w:marRight w:val="0"/>
      <w:marTop w:val="0"/>
      <w:marBottom w:val="0"/>
      <w:divBdr>
        <w:top w:val="none" w:sz="0" w:space="0" w:color="auto"/>
        <w:left w:val="none" w:sz="0" w:space="0" w:color="auto"/>
        <w:bottom w:val="none" w:sz="0" w:space="0" w:color="auto"/>
        <w:right w:val="none" w:sz="0" w:space="0" w:color="auto"/>
      </w:divBdr>
    </w:div>
    <w:div w:id="1488278672">
      <w:bodyDiv w:val="1"/>
      <w:marLeft w:val="0"/>
      <w:marRight w:val="0"/>
      <w:marTop w:val="0"/>
      <w:marBottom w:val="0"/>
      <w:divBdr>
        <w:top w:val="none" w:sz="0" w:space="0" w:color="auto"/>
        <w:left w:val="none" w:sz="0" w:space="0" w:color="auto"/>
        <w:bottom w:val="none" w:sz="0" w:space="0" w:color="auto"/>
        <w:right w:val="none" w:sz="0" w:space="0" w:color="auto"/>
      </w:divBdr>
    </w:div>
    <w:div w:id="1488278701">
      <w:bodyDiv w:val="1"/>
      <w:marLeft w:val="0"/>
      <w:marRight w:val="0"/>
      <w:marTop w:val="0"/>
      <w:marBottom w:val="0"/>
      <w:divBdr>
        <w:top w:val="none" w:sz="0" w:space="0" w:color="auto"/>
        <w:left w:val="none" w:sz="0" w:space="0" w:color="auto"/>
        <w:bottom w:val="none" w:sz="0" w:space="0" w:color="auto"/>
        <w:right w:val="none" w:sz="0" w:space="0" w:color="auto"/>
      </w:divBdr>
    </w:div>
    <w:div w:id="1488353361">
      <w:bodyDiv w:val="1"/>
      <w:marLeft w:val="0"/>
      <w:marRight w:val="0"/>
      <w:marTop w:val="0"/>
      <w:marBottom w:val="0"/>
      <w:divBdr>
        <w:top w:val="none" w:sz="0" w:space="0" w:color="auto"/>
        <w:left w:val="none" w:sz="0" w:space="0" w:color="auto"/>
        <w:bottom w:val="none" w:sz="0" w:space="0" w:color="auto"/>
        <w:right w:val="none" w:sz="0" w:space="0" w:color="auto"/>
      </w:divBdr>
    </w:div>
    <w:div w:id="1488477321">
      <w:bodyDiv w:val="1"/>
      <w:marLeft w:val="0"/>
      <w:marRight w:val="0"/>
      <w:marTop w:val="0"/>
      <w:marBottom w:val="0"/>
      <w:divBdr>
        <w:top w:val="none" w:sz="0" w:space="0" w:color="auto"/>
        <w:left w:val="none" w:sz="0" w:space="0" w:color="auto"/>
        <w:bottom w:val="none" w:sz="0" w:space="0" w:color="auto"/>
        <w:right w:val="none" w:sz="0" w:space="0" w:color="auto"/>
      </w:divBdr>
    </w:div>
    <w:div w:id="1488550121">
      <w:bodyDiv w:val="1"/>
      <w:marLeft w:val="0"/>
      <w:marRight w:val="0"/>
      <w:marTop w:val="0"/>
      <w:marBottom w:val="0"/>
      <w:divBdr>
        <w:top w:val="none" w:sz="0" w:space="0" w:color="auto"/>
        <w:left w:val="none" w:sz="0" w:space="0" w:color="auto"/>
        <w:bottom w:val="none" w:sz="0" w:space="0" w:color="auto"/>
        <w:right w:val="none" w:sz="0" w:space="0" w:color="auto"/>
      </w:divBdr>
    </w:div>
    <w:div w:id="1488592316">
      <w:bodyDiv w:val="1"/>
      <w:marLeft w:val="0"/>
      <w:marRight w:val="0"/>
      <w:marTop w:val="0"/>
      <w:marBottom w:val="0"/>
      <w:divBdr>
        <w:top w:val="none" w:sz="0" w:space="0" w:color="auto"/>
        <w:left w:val="none" w:sz="0" w:space="0" w:color="auto"/>
        <w:bottom w:val="none" w:sz="0" w:space="0" w:color="auto"/>
        <w:right w:val="none" w:sz="0" w:space="0" w:color="auto"/>
      </w:divBdr>
    </w:div>
    <w:div w:id="1489321894">
      <w:bodyDiv w:val="1"/>
      <w:marLeft w:val="0"/>
      <w:marRight w:val="0"/>
      <w:marTop w:val="0"/>
      <w:marBottom w:val="0"/>
      <w:divBdr>
        <w:top w:val="none" w:sz="0" w:space="0" w:color="auto"/>
        <w:left w:val="none" w:sz="0" w:space="0" w:color="auto"/>
        <w:bottom w:val="none" w:sz="0" w:space="0" w:color="auto"/>
        <w:right w:val="none" w:sz="0" w:space="0" w:color="auto"/>
      </w:divBdr>
    </w:div>
    <w:div w:id="1489323114">
      <w:bodyDiv w:val="1"/>
      <w:marLeft w:val="0"/>
      <w:marRight w:val="0"/>
      <w:marTop w:val="0"/>
      <w:marBottom w:val="0"/>
      <w:divBdr>
        <w:top w:val="none" w:sz="0" w:space="0" w:color="auto"/>
        <w:left w:val="none" w:sz="0" w:space="0" w:color="auto"/>
        <w:bottom w:val="none" w:sz="0" w:space="0" w:color="auto"/>
        <w:right w:val="none" w:sz="0" w:space="0" w:color="auto"/>
      </w:divBdr>
    </w:div>
    <w:div w:id="1489396105">
      <w:bodyDiv w:val="1"/>
      <w:marLeft w:val="0"/>
      <w:marRight w:val="0"/>
      <w:marTop w:val="0"/>
      <w:marBottom w:val="0"/>
      <w:divBdr>
        <w:top w:val="none" w:sz="0" w:space="0" w:color="auto"/>
        <w:left w:val="none" w:sz="0" w:space="0" w:color="auto"/>
        <w:bottom w:val="none" w:sz="0" w:space="0" w:color="auto"/>
        <w:right w:val="none" w:sz="0" w:space="0" w:color="auto"/>
      </w:divBdr>
    </w:div>
    <w:div w:id="1489856718">
      <w:bodyDiv w:val="1"/>
      <w:marLeft w:val="0"/>
      <w:marRight w:val="0"/>
      <w:marTop w:val="0"/>
      <w:marBottom w:val="0"/>
      <w:divBdr>
        <w:top w:val="none" w:sz="0" w:space="0" w:color="auto"/>
        <w:left w:val="none" w:sz="0" w:space="0" w:color="auto"/>
        <w:bottom w:val="none" w:sz="0" w:space="0" w:color="auto"/>
        <w:right w:val="none" w:sz="0" w:space="0" w:color="auto"/>
      </w:divBdr>
    </w:div>
    <w:div w:id="1489858831">
      <w:bodyDiv w:val="1"/>
      <w:marLeft w:val="0"/>
      <w:marRight w:val="0"/>
      <w:marTop w:val="0"/>
      <w:marBottom w:val="0"/>
      <w:divBdr>
        <w:top w:val="none" w:sz="0" w:space="0" w:color="auto"/>
        <w:left w:val="none" w:sz="0" w:space="0" w:color="auto"/>
        <w:bottom w:val="none" w:sz="0" w:space="0" w:color="auto"/>
        <w:right w:val="none" w:sz="0" w:space="0" w:color="auto"/>
      </w:divBdr>
    </w:div>
    <w:div w:id="1489906966">
      <w:bodyDiv w:val="1"/>
      <w:marLeft w:val="0"/>
      <w:marRight w:val="0"/>
      <w:marTop w:val="0"/>
      <w:marBottom w:val="0"/>
      <w:divBdr>
        <w:top w:val="none" w:sz="0" w:space="0" w:color="auto"/>
        <w:left w:val="none" w:sz="0" w:space="0" w:color="auto"/>
        <w:bottom w:val="none" w:sz="0" w:space="0" w:color="auto"/>
        <w:right w:val="none" w:sz="0" w:space="0" w:color="auto"/>
      </w:divBdr>
    </w:div>
    <w:div w:id="1490098181">
      <w:bodyDiv w:val="1"/>
      <w:marLeft w:val="0"/>
      <w:marRight w:val="0"/>
      <w:marTop w:val="0"/>
      <w:marBottom w:val="0"/>
      <w:divBdr>
        <w:top w:val="none" w:sz="0" w:space="0" w:color="auto"/>
        <w:left w:val="none" w:sz="0" w:space="0" w:color="auto"/>
        <w:bottom w:val="none" w:sz="0" w:space="0" w:color="auto"/>
        <w:right w:val="none" w:sz="0" w:space="0" w:color="auto"/>
      </w:divBdr>
    </w:div>
    <w:div w:id="1490172609">
      <w:bodyDiv w:val="1"/>
      <w:marLeft w:val="0"/>
      <w:marRight w:val="0"/>
      <w:marTop w:val="0"/>
      <w:marBottom w:val="0"/>
      <w:divBdr>
        <w:top w:val="none" w:sz="0" w:space="0" w:color="auto"/>
        <w:left w:val="none" w:sz="0" w:space="0" w:color="auto"/>
        <w:bottom w:val="none" w:sz="0" w:space="0" w:color="auto"/>
        <w:right w:val="none" w:sz="0" w:space="0" w:color="auto"/>
      </w:divBdr>
    </w:div>
    <w:div w:id="1490364202">
      <w:bodyDiv w:val="1"/>
      <w:marLeft w:val="0"/>
      <w:marRight w:val="0"/>
      <w:marTop w:val="0"/>
      <w:marBottom w:val="0"/>
      <w:divBdr>
        <w:top w:val="none" w:sz="0" w:space="0" w:color="auto"/>
        <w:left w:val="none" w:sz="0" w:space="0" w:color="auto"/>
        <w:bottom w:val="none" w:sz="0" w:space="0" w:color="auto"/>
        <w:right w:val="none" w:sz="0" w:space="0" w:color="auto"/>
      </w:divBdr>
    </w:div>
    <w:div w:id="1490439509">
      <w:bodyDiv w:val="1"/>
      <w:marLeft w:val="0"/>
      <w:marRight w:val="0"/>
      <w:marTop w:val="0"/>
      <w:marBottom w:val="0"/>
      <w:divBdr>
        <w:top w:val="none" w:sz="0" w:space="0" w:color="auto"/>
        <w:left w:val="none" w:sz="0" w:space="0" w:color="auto"/>
        <w:bottom w:val="none" w:sz="0" w:space="0" w:color="auto"/>
        <w:right w:val="none" w:sz="0" w:space="0" w:color="auto"/>
      </w:divBdr>
    </w:div>
    <w:div w:id="1490557560">
      <w:bodyDiv w:val="1"/>
      <w:marLeft w:val="0"/>
      <w:marRight w:val="0"/>
      <w:marTop w:val="0"/>
      <w:marBottom w:val="0"/>
      <w:divBdr>
        <w:top w:val="none" w:sz="0" w:space="0" w:color="auto"/>
        <w:left w:val="none" w:sz="0" w:space="0" w:color="auto"/>
        <w:bottom w:val="none" w:sz="0" w:space="0" w:color="auto"/>
        <w:right w:val="none" w:sz="0" w:space="0" w:color="auto"/>
      </w:divBdr>
    </w:div>
    <w:div w:id="1490636570">
      <w:bodyDiv w:val="1"/>
      <w:marLeft w:val="0"/>
      <w:marRight w:val="0"/>
      <w:marTop w:val="0"/>
      <w:marBottom w:val="0"/>
      <w:divBdr>
        <w:top w:val="none" w:sz="0" w:space="0" w:color="auto"/>
        <w:left w:val="none" w:sz="0" w:space="0" w:color="auto"/>
        <w:bottom w:val="none" w:sz="0" w:space="0" w:color="auto"/>
        <w:right w:val="none" w:sz="0" w:space="0" w:color="auto"/>
      </w:divBdr>
    </w:div>
    <w:div w:id="1490751403">
      <w:bodyDiv w:val="1"/>
      <w:marLeft w:val="0"/>
      <w:marRight w:val="0"/>
      <w:marTop w:val="0"/>
      <w:marBottom w:val="0"/>
      <w:divBdr>
        <w:top w:val="none" w:sz="0" w:space="0" w:color="auto"/>
        <w:left w:val="none" w:sz="0" w:space="0" w:color="auto"/>
        <w:bottom w:val="none" w:sz="0" w:space="0" w:color="auto"/>
        <w:right w:val="none" w:sz="0" w:space="0" w:color="auto"/>
      </w:divBdr>
    </w:div>
    <w:div w:id="1490752228">
      <w:bodyDiv w:val="1"/>
      <w:marLeft w:val="0"/>
      <w:marRight w:val="0"/>
      <w:marTop w:val="0"/>
      <w:marBottom w:val="0"/>
      <w:divBdr>
        <w:top w:val="none" w:sz="0" w:space="0" w:color="auto"/>
        <w:left w:val="none" w:sz="0" w:space="0" w:color="auto"/>
        <w:bottom w:val="none" w:sz="0" w:space="0" w:color="auto"/>
        <w:right w:val="none" w:sz="0" w:space="0" w:color="auto"/>
      </w:divBdr>
    </w:div>
    <w:div w:id="1490755760">
      <w:bodyDiv w:val="1"/>
      <w:marLeft w:val="0"/>
      <w:marRight w:val="0"/>
      <w:marTop w:val="0"/>
      <w:marBottom w:val="0"/>
      <w:divBdr>
        <w:top w:val="none" w:sz="0" w:space="0" w:color="auto"/>
        <w:left w:val="none" w:sz="0" w:space="0" w:color="auto"/>
        <w:bottom w:val="none" w:sz="0" w:space="0" w:color="auto"/>
        <w:right w:val="none" w:sz="0" w:space="0" w:color="auto"/>
      </w:divBdr>
    </w:div>
    <w:div w:id="1490830624">
      <w:bodyDiv w:val="1"/>
      <w:marLeft w:val="0"/>
      <w:marRight w:val="0"/>
      <w:marTop w:val="0"/>
      <w:marBottom w:val="0"/>
      <w:divBdr>
        <w:top w:val="none" w:sz="0" w:space="0" w:color="auto"/>
        <w:left w:val="none" w:sz="0" w:space="0" w:color="auto"/>
        <w:bottom w:val="none" w:sz="0" w:space="0" w:color="auto"/>
        <w:right w:val="none" w:sz="0" w:space="0" w:color="auto"/>
      </w:divBdr>
    </w:div>
    <w:div w:id="1490831424">
      <w:bodyDiv w:val="1"/>
      <w:marLeft w:val="0"/>
      <w:marRight w:val="0"/>
      <w:marTop w:val="0"/>
      <w:marBottom w:val="0"/>
      <w:divBdr>
        <w:top w:val="none" w:sz="0" w:space="0" w:color="auto"/>
        <w:left w:val="none" w:sz="0" w:space="0" w:color="auto"/>
        <w:bottom w:val="none" w:sz="0" w:space="0" w:color="auto"/>
        <w:right w:val="none" w:sz="0" w:space="0" w:color="auto"/>
      </w:divBdr>
    </w:div>
    <w:div w:id="1491099142">
      <w:bodyDiv w:val="1"/>
      <w:marLeft w:val="0"/>
      <w:marRight w:val="0"/>
      <w:marTop w:val="0"/>
      <w:marBottom w:val="0"/>
      <w:divBdr>
        <w:top w:val="none" w:sz="0" w:space="0" w:color="auto"/>
        <w:left w:val="none" w:sz="0" w:space="0" w:color="auto"/>
        <w:bottom w:val="none" w:sz="0" w:space="0" w:color="auto"/>
        <w:right w:val="none" w:sz="0" w:space="0" w:color="auto"/>
      </w:divBdr>
    </w:div>
    <w:div w:id="1491214144">
      <w:bodyDiv w:val="1"/>
      <w:marLeft w:val="0"/>
      <w:marRight w:val="0"/>
      <w:marTop w:val="0"/>
      <w:marBottom w:val="0"/>
      <w:divBdr>
        <w:top w:val="none" w:sz="0" w:space="0" w:color="auto"/>
        <w:left w:val="none" w:sz="0" w:space="0" w:color="auto"/>
        <w:bottom w:val="none" w:sz="0" w:space="0" w:color="auto"/>
        <w:right w:val="none" w:sz="0" w:space="0" w:color="auto"/>
      </w:divBdr>
    </w:div>
    <w:div w:id="1491285854">
      <w:bodyDiv w:val="1"/>
      <w:marLeft w:val="0"/>
      <w:marRight w:val="0"/>
      <w:marTop w:val="0"/>
      <w:marBottom w:val="0"/>
      <w:divBdr>
        <w:top w:val="none" w:sz="0" w:space="0" w:color="auto"/>
        <w:left w:val="none" w:sz="0" w:space="0" w:color="auto"/>
        <w:bottom w:val="none" w:sz="0" w:space="0" w:color="auto"/>
        <w:right w:val="none" w:sz="0" w:space="0" w:color="auto"/>
      </w:divBdr>
    </w:div>
    <w:div w:id="1491363865">
      <w:bodyDiv w:val="1"/>
      <w:marLeft w:val="0"/>
      <w:marRight w:val="0"/>
      <w:marTop w:val="0"/>
      <w:marBottom w:val="0"/>
      <w:divBdr>
        <w:top w:val="none" w:sz="0" w:space="0" w:color="auto"/>
        <w:left w:val="none" w:sz="0" w:space="0" w:color="auto"/>
        <w:bottom w:val="none" w:sz="0" w:space="0" w:color="auto"/>
        <w:right w:val="none" w:sz="0" w:space="0" w:color="auto"/>
      </w:divBdr>
    </w:div>
    <w:div w:id="1491410376">
      <w:bodyDiv w:val="1"/>
      <w:marLeft w:val="0"/>
      <w:marRight w:val="0"/>
      <w:marTop w:val="0"/>
      <w:marBottom w:val="0"/>
      <w:divBdr>
        <w:top w:val="none" w:sz="0" w:space="0" w:color="auto"/>
        <w:left w:val="none" w:sz="0" w:space="0" w:color="auto"/>
        <w:bottom w:val="none" w:sz="0" w:space="0" w:color="auto"/>
        <w:right w:val="none" w:sz="0" w:space="0" w:color="auto"/>
      </w:divBdr>
    </w:div>
    <w:div w:id="1491561789">
      <w:bodyDiv w:val="1"/>
      <w:marLeft w:val="0"/>
      <w:marRight w:val="0"/>
      <w:marTop w:val="0"/>
      <w:marBottom w:val="0"/>
      <w:divBdr>
        <w:top w:val="none" w:sz="0" w:space="0" w:color="auto"/>
        <w:left w:val="none" w:sz="0" w:space="0" w:color="auto"/>
        <w:bottom w:val="none" w:sz="0" w:space="0" w:color="auto"/>
        <w:right w:val="none" w:sz="0" w:space="0" w:color="auto"/>
      </w:divBdr>
    </w:div>
    <w:div w:id="1491824098">
      <w:bodyDiv w:val="1"/>
      <w:marLeft w:val="0"/>
      <w:marRight w:val="0"/>
      <w:marTop w:val="0"/>
      <w:marBottom w:val="0"/>
      <w:divBdr>
        <w:top w:val="none" w:sz="0" w:space="0" w:color="auto"/>
        <w:left w:val="none" w:sz="0" w:space="0" w:color="auto"/>
        <w:bottom w:val="none" w:sz="0" w:space="0" w:color="auto"/>
        <w:right w:val="none" w:sz="0" w:space="0" w:color="auto"/>
      </w:divBdr>
    </w:div>
    <w:div w:id="1491828509">
      <w:bodyDiv w:val="1"/>
      <w:marLeft w:val="0"/>
      <w:marRight w:val="0"/>
      <w:marTop w:val="0"/>
      <w:marBottom w:val="0"/>
      <w:divBdr>
        <w:top w:val="none" w:sz="0" w:space="0" w:color="auto"/>
        <w:left w:val="none" w:sz="0" w:space="0" w:color="auto"/>
        <w:bottom w:val="none" w:sz="0" w:space="0" w:color="auto"/>
        <w:right w:val="none" w:sz="0" w:space="0" w:color="auto"/>
      </w:divBdr>
    </w:div>
    <w:div w:id="1492215306">
      <w:bodyDiv w:val="1"/>
      <w:marLeft w:val="0"/>
      <w:marRight w:val="0"/>
      <w:marTop w:val="0"/>
      <w:marBottom w:val="0"/>
      <w:divBdr>
        <w:top w:val="none" w:sz="0" w:space="0" w:color="auto"/>
        <w:left w:val="none" w:sz="0" w:space="0" w:color="auto"/>
        <w:bottom w:val="none" w:sz="0" w:space="0" w:color="auto"/>
        <w:right w:val="none" w:sz="0" w:space="0" w:color="auto"/>
      </w:divBdr>
    </w:div>
    <w:div w:id="1492217954">
      <w:bodyDiv w:val="1"/>
      <w:marLeft w:val="0"/>
      <w:marRight w:val="0"/>
      <w:marTop w:val="0"/>
      <w:marBottom w:val="0"/>
      <w:divBdr>
        <w:top w:val="none" w:sz="0" w:space="0" w:color="auto"/>
        <w:left w:val="none" w:sz="0" w:space="0" w:color="auto"/>
        <w:bottom w:val="none" w:sz="0" w:space="0" w:color="auto"/>
        <w:right w:val="none" w:sz="0" w:space="0" w:color="auto"/>
      </w:divBdr>
    </w:div>
    <w:div w:id="1492260628">
      <w:bodyDiv w:val="1"/>
      <w:marLeft w:val="0"/>
      <w:marRight w:val="0"/>
      <w:marTop w:val="0"/>
      <w:marBottom w:val="0"/>
      <w:divBdr>
        <w:top w:val="none" w:sz="0" w:space="0" w:color="auto"/>
        <w:left w:val="none" w:sz="0" w:space="0" w:color="auto"/>
        <w:bottom w:val="none" w:sz="0" w:space="0" w:color="auto"/>
        <w:right w:val="none" w:sz="0" w:space="0" w:color="auto"/>
      </w:divBdr>
    </w:div>
    <w:div w:id="1492402542">
      <w:bodyDiv w:val="1"/>
      <w:marLeft w:val="0"/>
      <w:marRight w:val="0"/>
      <w:marTop w:val="0"/>
      <w:marBottom w:val="0"/>
      <w:divBdr>
        <w:top w:val="none" w:sz="0" w:space="0" w:color="auto"/>
        <w:left w:val="none" w:sz="0" w:space="0" w:color="auto"/>
        <w:bottom w:val="none" w:sz="0" w:space="0" w:color="auto"/>
        <w:right w:val="none" w:sz="0" w:space="0" w:color="auto"/>
      </w:divBdr>
    </w:div>
    <w:div w:id="1492410487">
      <w:bodyDiv w:val="1"/>
      <w:marLeft w:val="0"/>
      <w:marRight w:val="0"/>
      <w:marTop w:val="0"/>
      <w:marBottom w:val="0"/>
      <w:divBdr>
        <w:top w:val="none" w:sz="0" w:space="0" w:color="auto"/>
        <w:left w:val="none" w:sz="0" w:space="0" w:color="auto"/>
        <w:bottom w:val="none" w:sz="0" w:space="0" w:color="auto"/>
        <w:right w:val="none" w:sz="0" w:space="0" w:color="auto"/>
      </w:divBdr>
    </w:div>
    <w:div w:id="1492410698">
      <w:bodyDiv w:val="1"/>
      <w:marLeft w:val="0"/>
      <w:marRight w:val="0"/>
      <w:marTop w:val="0"/>
      <w:marBottom w:val="0"/>
      <w:divBdr>
        <w:top w:val="none" w:sz="0" w:space="0" w:color="auto"/>
        <w:left w:val="none" w:sz="0" w:space="0" w:color="auto"/>
        <w:bottom w:val="none" w:sz="0" w:space="0" w:color="auto"/>
        <w:right w:val="none" w:sz="0" w:space="0" w:color="auto"/>
      </w:divBdr>
    </w:div>
    <w:div w:id="1492481679">
      <w:bodyDiv w:val="1"/>
      <w:marLeft w:val="0"/>
      <w:marRight w:val="0"/>
      <w:marTop w:val="0"/>
      <w:marBottom w:val="0"/>
      <w:divBdr>
        <w:top w:val="none" w:sz="0" w:space="0" w:color="auto"/>
        <w:left w:val="none" w:sz="0" w:space="0" w:color="auto"/>
        <w:bottom w:val="none" w:sz="0" w:space="0" w:color="auto"/>
        <w:right w:val="none" w:sz="0" w:space="0" w:color="auto"/>
      </w:divBdr>
    </w:div>
    <w:div w:id="1492676175">
      <w:bodyDiv w:val="1"/>
      <w:marLeft w:val="0"/>
      <w:marRight w:val="0"/>
      <w:marTop w:val="0"/>
      <w:marBottom w:val="0"/>
      <w:divBdr>
        <w:top w:val="none" w:sz="0" w:space="0" w:color="auto"/>
        <w:left w:val="none" w:sz="0" w:space="0" w:color="auto"/>
        <w:bottom w:val="none" w:sz="0" w:space="0" w:color="auto"/>
        <w:right w:val="none" w:sz="0" w:space="0" w:color="auto"/>
      </w:divBdr>
    </w:div>
    <w:div w:id="1492718385">
      <w:bodyDiv w:val="1"/>
      <w:marLeft w:val="0"/>
      <w:marRight w:val="0"/>
      <w:marTop w:val="0"/>
      <w:marBottom w:val="0"/>
      <w:divBdr>
        <w:top w:val="none" w:sz="0" w:space="0" w:color="auto"/>
        <w:left w:val="none" w:sz="0" w:space="0" w:color="auto"/>
        <w:bottom w:val="none" w:sz="0" w:space="0" w:color="auto"/>
        <w:right w:val="none" w:sz="0" w:space="0" w:color="auto"/>
      </w:divBdr>
    </w:div>
    <w:div w:id="1493182441">
      <w:bodyDiv w:val="1"/>
      <w:marLeft w:val="0"/>
      <w:marRight w:val="0"/>
      <w:marTop w:val="0"/>
      <w:marBottom w:val="0"/>
      <w:divBdr>
        <w:top w:val="none" w:sz="0" w:space="0" w:color="auto"/>
        <w:left w:val="none" w:sz="0" w:space="0" w:color="auto"/>
        <w:bottom w:val="none" w:sz="0" w:space="0" w:color="auto"/>
        <w:right w:val="none" w:sz="0" w:space="0" w:color="auto"/>
      </w:divBdr>
    </w:div>
    <w:div w:id="1493448689">
      <w:bodyDiv w:val="1"/>
      <w:marLeft w:val="0"/>
      <w:marRight w:val="0"/>
      <w:marTop w:val="0"/>
      <w:marBottom w:val="0"/>
      <w:divBdr>
        <w:top w:val="none" w:sz="0" w:space="0" w:color="auto"/>
        <w:left w:val="none" w:sz="0" w:space="0" w:color="auto"/>
        <w:bottom w:val="none" w:sz="0" w:space="0" w:color="auto"/>
        <w:right w:val="none" w:sz="0" w:space="0" w:color="auto"/>
      </w:divBdr>
    </w:div>
    <w:div w:id="1493526965">
      <w:bodyDiv w:val="1"/>
      <w:marLeft w:val="0"/>
      <w:marRight w:val="0"/>
      <w:marTop w:val="0"/>
      <w:marBottom w:val="0"/>
      <w:divBdr>
        <w:top w:val="none" w:sz="0" w:space="0" w:color="auto"/>
        <w:left w:val="none" w:sz="0" w:space="0" w:color="auto"/>
        <w:bottom w:val="none" w:sz="0" w:space="0" w:color="auto"/>
        <w:right w:val="none" w:sz="0" w:space="0" w:color="auto"/>
      </w:divBdr>
    </w:div>
    <w:div w:id="1493597382">
      <w:bodyDiv w:val="1"/>
      <w:marLeft w:val="0"/>
      <w:marRight w:val="0"/>
      <w:marTop w:val="0"/>
      <w:marBottom w:val="0"/>
      <w:divBdr>
        <w:top w:val="none" w:sz="0" w:space="0" w:color="auto"/>
        <w:left w:val="none" w:sz="0" w:space="0" w:color="auto"/>
        <w:bottom w:val="none" w:sz="0" w:space="0" w:color="auto"/>
        <w:right w:val="none" w:sz="0" w:space="0" w:color="auto"/>
      </w:divBdr>
    </w:div>
    <w:div w:id="1493715596">
      <w:bodyDiv w:val="1"/>
      <w:marLeft w:val="0"/>
      <w:marRight w:val="0"/>
      <w:marTop w:val="0"/>
      <w:marBottom w:val="0"/>
      <w:divBdr>
        <w:top w:val="none" w:sz="0" w:space="0" w:color="auto"/>
        <w:left w:val="none" w:sz="0" w:space="0" w:color="auto"/>
        <w:bottom w:val="none" w:sz="0" w:space="0" w:color="auto"/>
        <w:right w:val="none" w:sz="0" w:space="0" w:color="auto"/>
      </w:divBdr>
    </w:div>
    <w:div w:id="1493839758">
      <w:bodyDiv w:val="1"/>
      <w:marLeft w:val="0"/>
      <w:marRight w:val="0"/>
      <w:marTop w:val="0"/>
      <w:marBottom w:val="0"/>
      <w:divBdr>
        <w:top w:val="none" w:sz="0" w:space="0" w:color="auto"/>
        <w:left w:val="none" w:sz="0" w:space="0" w:color="auto"/>
        <w:bottom w:val="none" w:sz="0" w:space="0" w:color="auto"/>
        <w:right w:val="none" w:sz="0" w:space="0" w:color="auto"/>
      </w:divBdr>
    </w:div>
    <w:div w:id="1494107712">
      <w:bodyDiv w:val="1"/>
      <w:marLeft w:val="0"/>
      <w:marRight w:val="0"/>
      <w:marTop w:val="0"/>
      <w:marBottom w:val="0"/>
      <w:divBdr>
        <w:top w:val="none" w:sz="0" w:space="0" w:color="auto"/>
        <w:left w:val="none" w:sz="0" w:space="0" w:color="auto"/>
        <w:bottom w:val="none" w:sz="0" w:space="0" w:color="auto"/>
        <w:right w:val="none" w:sz="0" w:space="0" w:color="auto"/>
      </w:divBdr>
    </w:div>
    <w:div w:id="1494183077">
      <w:bodyDiv w:val="1"/>
      <w:marLeft w:val="0"/>
      <w:marRight w:val="0"/>
      <w:marTop w:val="0"/>
      <w:marBottom w:val="0"/>
      <w:divBdr>
        <w:top w:val="none" w:sz="0" w:space="0" w:color="auto"/>
        <w:left w:val="none" w:sz="0" w:space="0" w:color="auto"/>
        <w:bottom w:val="none" w:sz="0" w:space="0" w:color="auto"/>
        <w:right w:val="none" w:sz="0" w:space="0" w:color="auto"/>
      </w:divBdr>
    </w:div>
    <w:div w:id="1494295557">
      <w:bodyDiv w:val="1"/>
      <w:marLeft w:val="0"/>
      <w:marRight w:val="0"/>
      <w:marTop w:val="0"/>
      <w:marBottom w:val="0"/>
      <w:divBdr>
        <w:top w:val="none" w:sz="0" w:space="0" w:color="auto"/>
        <w:left w:val="none" w:sz="0" w:space="0" w:color="auto"/>
        <w:bottom w:val="none" w:sz="0" w:space="0" w:color="auto"/>
        <w:right w:val="none" w:sz="0" w:space="0" w:color="auto"/>
      </w:divBdr>
    </w:div>
    <w:div w:id="1494370006">
      <w:bodyDiv w:val="1"/>
      <w:marLeft w:val="0"/>
      <w:marRight w:val="0"/>
      <w:marTop w:val="0"/>
      <w:marBottom w:val="0"/>
      <w:divBdr>
        <w:top w:val="none" w:sz="0" w:space="0" w:color="auto"/>
        <w:left w:val="none" w:sz="0" w:space="0" w:color="auto"/>
        <w:bottom w:val="none" w:sz="0" w:space="0" w:color="auto"/>
        <w:right w:val="none" w:sz="0" w:space="0" w:color="auto"/>
      </w:divBdr>
    </w:div>
    <w:div w:id="1494419162">
      <w:bodyDiv w:val="1"/>
      <w:marLeft w:val="0"/>
      <w:marRight w:val="0"/>
      <w:marTop w:val="0"/>
      <w:marBottom w:val="0"/>
      <w:divBdr>
        <w:top w:val="none" w:sz="0" w:space="0" w:color="auto"/>
        <w:left w:val="none" w:sz="0" w:space="0" w:color="auto"/>
        <w:bottom w:val="none" w:sz="0" w:space="0" w:color="auto"/>
        <w:right w:val="none" w:sz="0" w:space="0" w:color="auto"/>
      </w:divBdr>
    </w:div>
    <w:div w:id="1494444352">
      <w:bodyDiv w:val="1"/>
      <w:marLeft w:val="0"/>
      <w:marRight w:val="0"/>
      <w:marTop w:val="0"/>
      <w:marBottom w:val="0"/>
      <w:divBdr>
        <w:top w:val="none" w:sz="0" w:space="0" w:color="auto"/>
        <w:left w:val="none" w:sz="0" w:space="0" w:color="auto"/>
        <w:bottom w:val="none" w:sz="0" w:space="0" w:color="auto"/>
        <w:right w:val="none" w:sz="0" w:space="0" w:color="auto"/>
      </w:divBdr>
    </w:div>
    <w:div w:id="1494835831">
      <w:bodyDiv w:val="1"/>
      <w:marLeft w:val="0"/>
      <w:marRight w:val="0"/>
      <w:marTop w:val="0"/>
      <w:marBottom w:val="0"/>
      <w:divBdr>
        <w:top w:val="none" w:sz="0" w:space="0" w:color="auto"/>
        <w:left w:val="none" w:sz="0" w:space="0" w:color="auto"/>
        <w:bottom w:val="none" w:sz="0" w:space="0" w:color="auto"/>
        <w:right w:val="none" w:sz="0" w:space="0" w:color="auto"/>
      </w:divBdr>
    </w:div>
    <w:div w:id="1495099440">
      <w:bodyDiv w:val="1"/>
      <w:marLeft w:val="0"/>
      <w:marRight w:val="0"/>
      <w:marTop w:val="0"/>
      <w:marBottom w:val="0"/>
      <w:divBdr>
        <w:top w:val="none" w:sz="0" w:space="0" w:color="auto"/>
        <w:left w:val="none" w:sz="0" w:space="0" w:color="auto"/>
        <w:bottom w:val="none" w:sz="0" w:space="0" w:color="auto"/>
        <w:right w:val="none" w:sz="0" w:space="0" w:color="auto"/>
      </w:divBdr>
    </w:div>
    <w:div w:id="1495141035">
      <w:bodyDiv w:val="1"/>
      <w:marLeft w:val="0"/>
      <w:marRight w:val="0"/>
      <w:marTop w:val="0"/>
      <w:marBottom w:val="0"/>
      <w:divBdr>
        <w:top w:val="none" w:sz="0" w:space="0" w:color="auto"/>
        <w:left w:val="none" w:sz="0" w:space="0" w:color="auto"/>
        <w:bottom w:val="none" w:sz="0" w:space="0" w:color="auto"/>
        <w:right w:val="none" w:sz="0" w:space="0" w:color="auto"/>
      </w:divBdr>
    </w:div>
    <w:div w:id="1495221845">
      <w:bodyDiv w:val="1"/>
      <w:marLeft w:val="0"/>
      <w:marRight w:val="0"/>
      <w:marTop w:val="0"/>
      <w:marBottom w:val="0"/>
      <w:divBdr>
        <w:top w:val="none" w:sz="0" w:space="0" w:color="auto"/>
        <w:left w:val="none" w:sz="0" w:space="0" w:color="auto"/>
        <w:bottom w:val="none" w:sz="0" w:space="0" w:color="auto"/>
        <w:right w:val="none" w:sz="0" w:space="0" w:color="auto"/>
      </w:divBdr>
    </w:div>
    <w:div w:id="1495296317">
      <w:bodyDiv w:val="1"/>
      <w:marLeft w:val="0"/>
      <w:marRight w:val="0"/>
      <w:marTop w:val="0"/>
      <w:marBottom w:val="0"/>
      <w:divBdr>
        <w:top w:val="none" w:sz="0" w:space="0" w:color="auto"/>
        <w:left w:val="none" w:sz="0" w:space="0" w:color="auto"/>
        <w:bottom w:val="none" w:sz="0" w:space="0" w:color="auto"/>
        <w:right w:val="none" w:sz="0" w:space="0" w:color="auto"/>
      </w:divBdr>
    </w:div>
    <w:div w:id="1495341053">
      <w:bodyDiv w:val="1"/>
      <w:marLeft w:val="0"/>
      <w:marRight w:val="0"/>
      <w:marTop w:val="0"/>
      <w:marBottom w:val="0"/>
      <w:divBdr>
        <w:top w:val="none" w:sz="0" w:space="0" w:color="auto"/>
        <w:left w:val="none" w:sz="0" w:space="0" w:color="auto"/>
        <w:bottom w:val="none" w:sz="0" w:space="0" w:color="auto"/>
        <w:right w:val="none" w:sz="0" w:space="0" w:color="auto"/>
      </w:divBdr>
    </w:div>
    <w:div w:id="1495757586">
      <w:bodyDiv w:val="1"/>
      <w:marLeft w:val="0"/>
      <w:marRight w:val="0"/>
      <w:marTop w:val="0"/>
      <w:marBottom w:val="0"/>
      <w:divBdr>
        <w:top w:val="none" w:sz="0" w:space="0" w:color="auto"/>
        <w:left w:val="none" w:sz="0" w:space="0" w:color="auto"/>
        <w:bottom w:val="none" w:sz="0" w:space="0" w:color="auto"/>
        <w:right w:val="none" w:sz="0" w:space="0" w:color="auto"/>
      </w:divBdr>
    </w:div>
    <w:div w:id="1495877677">
      <w:bodyDiv w:val="1"/>
      <w:marLeft w:val="0"/>
      <w:marRight w:val="0"/>
      <w:marTop w:val="0"/>
      <w:marBottom w:val="0"/>
      <w:divBdr>
        <w:top w:val="none" w:sz="0" w:space="0" w:color="auto"/>
        <w:left w:val="none" w:sz="0" w:space="0" w:color="auto"/>
        <w:bottom w:val="none" w:sz="0" w:space="0" w:color="auto"/>
        <w:right w:val="none" w:sz="0" w:space="0" w:color="auto"/>
      </w:divBdr>
    </w:div>
    <w:div w:id="1495955586">
      <w:bodyDiv w:val="1"/>
      <w:marLeft w:val="0"/>
      <w:marRight w:val="0"/>
      <w:marTop w:val="0"/>
      <w:marBottom w:val="0"/>
      <w:divBdr>
        <w:top w:val="none" w:sz="0" w:space="0" w:color="auto"/>
        <w:left w:val="none" w:sz="0" w:space="0" w:color="auto"/>
        <w:bottom w:val="none" w:sz="0" w:space="0" w:color="auto"/>
        <w:right w:val="none" w:sz="0" w:space="0" w:color="auto"/>
      </w:divBdr>
    </w:div>
    <w:div w:id="1496068416">
      <w:bodyDiv w:val="1"/>
      <w:marLeft w:val="0"/>
      <w:marRight w:val="0"/>
      <w:marTop w:val="0"/>
      <w:marBottom w:val="0"/>
      <w:divBdr>
        <w:top w:val="none" w:sz="0" w:space="0" w:color="auto"/>
        <w:left w:val="none" w:sz="0" w:space="0" w:color="auto"/>
        <w:bottom w:val="none" w:sz="0" w:space="0" w:color="auto"/>
        <w:right w:val="none" w:sz="0" w:space="0" w:color="auto"/>
      </w:divBdr>
    </w:div>
    <w:div w:id="1496383502">
      <w:bodyDiv w:val="1"/>
      <w:marLeft w:val="0"/>
      <w:marRight w:val="0"/>
      <w:marTop w:val="0"/>
      <w:marBottom w:val="0"/>
      <w:divBdr>
        <w:top w:val="none" w:sz="0" w:space="0" w:color="auto"/>
        <w:left w:val="none" w:sz="0" w:space="0" w:color="auto"/>
        <w:bottom w:val="none" w:sz="0" w:space="0" w:color="auto"/>
        <w:right w:val="none" w:sz="0" w:space="0" w:color="auto"/>
      </w:divBdr>
    </w:div>
    <w:div w:id="1496458340">
      <w:bodyDiv w:val="1"/>
      <w:marLeft w:val="0"/>
      <w:marRight w:val="0"/>
      <w:marTop w:val="0"/>
      <w:marBottom w:val="0"/>
      <w:divBdr>
        <w:top w:val="none" w:sz="0" w:space="0" w:color="auto"/>
        <w:left w:val="none" w:sz="0" w:space="0" w:color="auto"/>
        <w:bottom w:val="none" w:sz="0" w:space="0" w:color="auto"/>
        <w:right w:val="none" w:sz="0" w:space="0" w:color="auto"/>
      </w:divBdr>
    </w:div>
    <w:div w:id="1496605581">
      <w:bodyDiv w:val="1"/>
      <w:marLeft w:val="0"/>
      <w:marRight w:val="0"/>
      <w:marTop w:val="0"/>
      <w:marBottom w:val="0"/>
      <w:divBdr>
        <w:top w:val="none" w:sz="0" w:space="0" w:color="auto"/>
        <w:left w:val="none" w:sz="0" w:space="0" w:color="auto"/>
        <w:bottom w:val="none" w:sz="0" w:space="0" w:color="auto"/>
        <w:right w:val="none" w:sz="0" w:space="0" w:color="auto"/>
      </w:divBdr>
    </w:div>
    <w:div w:id="1496725192">
      <w:bodyDiv w:val="1"/>
      <w:marLeft w:val="0"/>
      <w:marRight w:val="0"/>
      <w:marTop w:val="0"/>
      <w:marBottom w:val="0"/>
      <w:divBdr>
        <w:top w:val="none" w:sz="0" w:space="0" w:color="auto"/>
        <w:left w:val="none" w:sz="0" w:space="0" w:color="auto"/>
        <w:bottom w:val="none" w:sz="0" w:space="0" w:color="auto"/>
        <w:right w:val="none" w:sz="0" w:space="0" w:color="auto"/>
      </w:divBdr>
    </w:div>
    <w:div w:id="1496842628">
      <w:bodyDiv w:val="1"/>
      <w:marLeft w:val="0"/>
      <w:marRight w:val="0"/>
      <w:marTop w:val="0"/>
      <w:marBottom w:val="0"/>
      <w:divBdr>
        <w:top w:val="none" w:sz="0" w:space="0" w:color="auto"/>
        <w:left w:val="none" w:sz="0" w:space="0" w:color="auto"/>
        <w:bottom w:val="none" w:sz="0" w:space="0" w:color="auto"/>
        <w:right w:val="none" w:sz="0" w:space="0" w:color="auto"/>
      </w:divBdr>
    </w:div>
    <w:div w:id="1497183689">
      <w:bodyDiv w:val="1"/>
      <w:marLeft w:val="0"/>
      <w:marRight w:val="0"/>
      <w:marTop w:val="0"/>
      <w:marBottom w:val="0"/>
      <w:divBdr>
        <w:top w:val="none" w:sz="0" w:space="0" w:color="auto"/>
        <w:left w:val="none" w:sz="0" w:space="0" w:color="auto"/>
        <w:bottom w:val="none" w:sz="0" w:space="0" w:color="auto"/>
        <w:right w:val="none" w:sz="0" w:space="0" w:color="auto"/>
      </w:divBdr>
    </w:div>
    <w:div w:id="1497304283">
      <w:bodyDiv w:val="1"/>
      <w:marLeft w:val="0"/>
      <w:marRight w:val="0"/>
      <w:marTop w:val="0"/>
      <w:marBottom w:val="0"/>
      <w:divBdr>
        <w:top w:val="none" w:sz="0" w:space="0" w:color="auto"/>
        <w:left w:val="none" w:sz="0" w:space="0" w:color="auto"/>
        <w:bottom w:val="none" w:sz="0" w:space="0" w:color="auto"/>
        <w:right w:val="none" w:sz="0" w:space="0" w:color="auto"/>
      </w:divBdr>
    </w:div>
    <w:div w:id="1497305396">
      <w:bodyDiv w:val="1"/>
      <w:marLeft w:val="0"/>
      <w:marRight w:val="0"/>
      <w:marTop w:val="0"/>
      <w:marBottom w:val="0"/>
      <w:divBdr>
        <w:top w:val="none" w:sz="0" w:space="0" w:color="auto"/>
        <w:left w:val="none" w:sz="0" w:space="0" w:color="auto"/>
        <w:bottom w:val="none" w:sz="0" w:space="0" w:color="auto"/>
        <w:right w:val="none" w:sz="0" w:space="0" w:color="auto"/>
      </w:divBdr>
    </w:div>
    <w:div w:id="1497377490">
      <w:bodyDiv w:val="1"/>
      <w:marLeft w:val="0"/>
      <w:marRight w:val="0"/>
      <w:marTop w:val="0"/>
      <w:marBottom w:val="0"/>
      <w:divBdr>
        <w:top w:val="none" w:sz="0" w:space="0" w:color="auto"/>
        <w:left w:val="none" w:sz="0" w:space="0" w:color="auto"/>
        <w:bottom w:val="none" w:sz="0" w:space="0" w:color="auto"/>
        <w:right w:val="none" w:sz="0" w:space="0" w:color="auto"/>
      </w:divBdr>
    </w:div>
    <w:div w:id="1497451312">
      <w:bodyDiv w:val="1"/>
      <w:marLeft w:val="0"/>
      <w:marRight w:val="0"/>
      <w:marTop w:val="0"/>
      <w:marBottom w:val="0"/>
      <w:divBdr>
        <w:top w:val="none" w:sz="0" w:space="0" w:color="auto"/>
        <w:left w:val="none" w:sz="0" w:space="0" w:color="auto"/>
        <w:bottom w:val="none" w:sz="0" w:space="0" w:color="auto"/>
        <w:right w:val="none" w:sz="0" w:space="0" w:color="auto"/>
      </w:divBdr>
    </w:div>
    <w:div w:id="1497458730">
      <w:bodyDiv w:val="1"/>
      <w:marLeft w:val="0"/>
      <w:marRight w:val="0"/>
      <w:marTop w:val="0"/>
      <w:marBottom w:val="0"/>
      <w:divBdr>
        <w:top w:val="none" w:sz="0" w:space="0" w:color="auto"/>
        <w:left w:val="none" w:sz="0" w:space="0" w:color="auto"/>
        <w:bottom w:val="none" w:sz="0" w:space="0" w:color="auto"/>
        <w:right w:val="none" w:sz="0" w:space="0" w:color="auto"/>
      </w:divBdr>
    </w:div>
    <w:div w:id="1497460299">
      <w:bodyDiv w:val="1"/>
      <w:marLeft w:val="0"/>
      <w:marRight w:val="0"/>
      <w:marTop w:val="0"/>
      <w:marBottom w:val="0"/>
      <w:divBdr>
        <w:top w:val="none" w:sz="0" w:space="0" w:color="auto"/>
        <w:left w:val="none" w:sz="0" w:space="0" w:color="auto"/>
        <w:bottom w:val="none" w:sz="0" w:space="0" w:color="auto"/>
        <w:right w:val="none" w:sz="0" w:space="0" w:color="auto"/>
      </w:divBdr>
    </w:div>
    <w:div w:id="1497499344">
      <w:bodyDiv w:val="1"/>
      <w:marLeft w:val="0"/>
      <w:marRight w:val="0"/>
      <w:marTop w:val="0"/>
      <w:marBottom w:val="0"/>
      <w:divBdr>
        <w:top w:val="none" w:sz="0" w:space="0" w:color="auto"/>
        <w:left w:val="none" w:sz="0" w:space="0" w:color="auto"/>
        <w:bottom w:val="none" w:sz="0" w:space="0" w:color="auto"/>
        <w:right w:val="none" w:sz="0" w:space="0" w:color="auto"/>
      </w:divBdr>
    </w:div>
    <w:div w:id="1497653626">
      <w:bodyDiv w:val="1"/>
      <w:marLeft w:val="0"/>
      <w:marRight w:val="0"/>
      <w:marTop w:val="0"/>
      <w:marBottom w:val="0"/>
      <w:divBdr>
        <w:top w:val="none" w:sz="0" w:space="0" w:color="auto"/>
        <w:left w:val="none" w:sz="0" w:space="0" w:color="auto"/>
        <w:bottom w:val="none" w:sz="0" w:space="0" w:color="auto"/>
        <w:right w:val="none" w:sz="0" w:space="0" w:color="auto"/>
      </w:divBdr>
    </w:div>
    <w:div w:id="1497724285">
      <w:bodyDiv w:val="1"/>
      <w:marLeft w:val="0"/>
      <w:marRight w:val="0"/>
      <w:marTop w:val="0"/>
      <w:marBottom w:val="0"/>
      <w:divBdr>
        <w:top w:val="none" w:sz="0" w:space="0" w:color="auto"/>
        <w:left w:val="none" w:sz="0" w:space="0" w:color="auto"/>
        <w:bottom w:val="none" w:sz="0" w:space="0" w:color="auto"/>
        <w:right w:val="none" w:sz="0" w:space="0" w:color="auto"/>
      </w:divBdr>
    </w:div>
    <w:div w:id="1497845970">
      <w:bodyDiv w:val="1"/>
      <w:marLeft w:val="0"/>
      <w:marRight w:val="0"/>
      <w:marTop w:val="0"/>
      <w:marBottom w:val="0"/>
      <w:divBdr>
        <w:top w:val="none" w:sz="0" w:space="0" w:color="auto"/>
        <w:left w:val="none" w:sz="0" w:space="0" w:color="auto"/>
        <w:bottom w:val="none" w:sz="0" w:space="0" w:color="auto"/>
        <w:right w:val="none" w:sz="0" w:space="0" w:color="auto"/>
      </w:divBdr>
    </w:div>
    <w:div w:id="1497918891">
      <w:bodyDiv w:val="1"/>
      <w:marLeft w:val="0"/>
      <w:marRight w:val="0"/>
      <w:marTop w:val="0"/>
      <w:marBottom w:val="0"/>
      <w:divBdr>
        <w:top w:val="none" w:sz="0" w:space="0" w:color="auto"/>
        <w:left w:val="none" w:sz="0" w:space="0" w:color="auto"/>
        <w:bottom w:val="none" w:sz="0" w:space="0" w:color="auto"/>
        <w:right w:val="none" w:sz="0" w:space="0" w:color="auto"/>
      </w:divBdr>
    </w:div>
    <w:div w:id="1498034573">
      <w:bodyDiv w:val="1"/>
      <w:marLeft w:val="0"/>
      <w:marRight w:val="0"/>
      <w:marTop w:val="0"/>
      <w:marBottom w:val="0"/>
      <w:divBdr>
        <w:top w:val="none" w:sz="0" w:space="0" w:color="auto"/>
        <w:left w:val="none" w:sz="0" w:space="0" w:color="auto"/>
        <w:bottom w:val="none" w:sz="0" w:space="0" w:color="auto"/>
        <w:right w:val="none" w:sz="0" w:space="0" w:color="auto"/>
      </w:divBdr>
    </w:div>
    <w:div w:id="1498108431">
      <w:bodyDiv w:val="1"/>
      <w:marLeft w:val="0"/>
      <w:marRight w:val="0"/>
      <w:marTop w:val="0"/>
      <w:marBottom w:val="0"/>
      <w:divBdr>
        <w:top w:val="none" w:sz="0" w:space="0" w:color="auto"/>
        <w:left w:val="none" w:sz="0" w:space="0" w:color="auto"/>
        <w:bottom w:val="none" w:sz="0" w:space="0" w:color="auto"/>
        <w:right w:val="none" w:sz="0" w:space="0" w:color="auto"/>
      </w:divBdr>
    </w:div>
    <w:div w:id="1498302716">
      <w:bodyDiv w:val="1"/>
      <w:marLeft w:val="0"/>
      <w:marRight w:val="0"/>
      <w:marTop w:val="0"/>
      <w:marBottom w:val="0"/>
      <w:divBdr>
        <w:top w:val="none" w:sz="0" w:space="0" w:color="auto"/>
        <w:left w:val="none" w:sz="0" w:space="0" w:color="auto"/>
        <w:bottom w:val="none" w:sz="0" w:space="0" w:color="auto"/>
        <w:right w:val="none" w:sz="0" w:space="0" w:color="auto"/>
      </w:divBdr>
    </w:div>
    <w:div w:id="1498612094">
      <w:bodyDiv w:val="1"/>
      <w:marLeft w:val="0"/>
      <w:marRight w:val="0"/>
      <w:marTop w:val="0"/>
      <w:marBottom w:val="0"/>
      <w:divBdr>
        <w:top w:val="none" w:sz="0" w:space="0" w:color="auto"/>
        <w:left w:val="none" w:sz="0" w:space="0" w:color="auto"/>
        <w:bottom w:val="none" w:sz="0" w:space="0" w:color="auto"/>
        <w:right w:val="none" w:sz="0" w:space="0" w:color="auto"/>
      </w:divBdr>
    </w:div>
    <w:div w:id="1498618856">
      <w:bodyDiv w:val="1"/>
      <w:marLeft w:val="0"/>
      <w:marRight w:val="0"/>
      <w:marTop w:val="0"/>
      <w:marBottom w:val="0"/>
      <w:divBdr>
        <w:top w:val="none" w:sz="0" w:space="0" w:color="auto"/>
        <w:left w:val="none" w:sz="0" w:space="0" w:color="auto"/>
        <w:bottom w:val="none" w:sz="0" w:space="0" w:color="auto"/>
        <w:right w:val="none" w:sz="0" w:space="0" w:color="auto"/>
      </w:divBdr>
    </w:div>
    <w:div w:id="1498810147">
      <w:bodyDiv w:val="1"/>
      <w:marLeft w:val="0"/>
      <w:marRight w:val="0"/>
      <w:marTop w:val="0"/>
      <w:marBottom w:val="0"/>
      <w:divBdr>
        <w:top w:val="none" w:sz="0" w:space="0" w:color="auto"/>
        <w:left w:val="none" w:sz="0" w:space="0" w:color="auto"/>
        <w:bottom w:val="none" w:sz="0" w:space="0" w:color="auto"/>
        <w:right w:val="none" w:sz="0" w:space="0" w:color="auto"/>
      </w:divBdr>
    </w:div>
    <w:div w:id="1499033515">
      <w:bodyDiv w:val="1"/>
      <w:marLeft w:val="0"/>
      <w:marRight w:val="0"/>
      <w:marTop w:val="0"/>
      <w:marBottom w:val="0"/>
      <w:divBdr>
        <w:top w:val="none" w:sz="0" w:space="0" w:color="auto"/>
        <w:left w:val="none" w:sz="0" w:space="0" w:color="auto"/>
        <w:bottom w:val="none" w:sz="0" w:space="0" w:color="auto"/>
        <w:right w:val="none" w:sz="0" w:space="0" w:color="auto"/>
      </w:divBdr>
    </w:div>
    <w:div w:id="1499034504">
      <w:bodyDiv w:val="1"/>
      <w:marLeft w:val="0"/>
      <w:marRight w:val="0"/>
      <w:marTop w:val="0"/>
      <w:marBottom w:val="0"/>
      <w:divBdr>
        <w:top w:val="none" w:sz="0" w:space="0" w:color="auto"/>
        <w:left w:val="none" w:sz="0" w:space="0" w:color="auto"/>
        <w:bottom w:val="none" w:sz="0" w:space="0" w:color="auto"/>
        <w:right w:val="none" w:sz="0" w:space="0" w:color="auto"/>
      </w:divBdr>
    </w:div>
    <w:div w:id="1499154626">
      <w:bodyDiv w:val="1"/>
      <w:marLeft w:val="0"/>
      <w:marRight w:val="0"/>
      <w:marTop w:val="0"/>
      <w:marBottom w:val="0"/>
      <w:divBdr>
        <w:top w:val="none" w:sz="0" w:space="0" w:color="auto"/>
        <w:left w:val="none" w:sz="0" w:space="0" w:color="auto"/>
        <w:bottom w:val="none" w:sz="0" w:space="0" w:color="auto"/>
        <w:right w:val="none" w:sz="0" w:space="0" w:color="auto"/>
      </w:divBdr>
    </w:div>
    <w:div w:id="1499225457">
      <w:bodyDiv w:val="1"/>
      <w:marLeft w:val="0"/>
      <w:marRight w:val="0"/>
      <w:marTop w:val="0"/>
      <w:marBottom w:val="0"/>
      <w:divBdr>
        <w:top w:val="none" w:sz="0" w:space="0" w:color="auto"/>
        <w:left w:val="none" w:sz="0" w:space="0" w:color="auto"/>
        <w:bottom w:val="none" w:sz="0" w:space="0" w:color="auto"/>
        <w:right w:val="none" w:sz="0" w:space="0" w:color="auto"/>
      </w:divBdr>
    </w:div>
    <w:div w:id="1499270447">
      <w:bodyDiv w:val="1"/>
      <w:marLeft w:val="0"/>
      <w:marRight w:val="0"/>
      <w:marTop w:val="0"/>
      <w:marBottom w:val="0"/>
      <w:divBdr>
        <w:top w:val="none" w:sz="0" w:space="0" w:color="auto"/>
        <w:left w:val="none" w:sz="0" w:space="0" w:color="auto"/>
        <w:bottom w:val="none" w:sz="0" w:space="0" w:color="auto"/>
        <w:right w:val="none" w:sz="0" w:space="0" w:color="auto"/>
      </w:divBdr>
    </w:div>
    <w:div w:id="1499348079">
      <w:bodyDiv w:val="1"/>
      <w:marLeft w:val="0"/>
      <w:marRight w:val="0"/>
      <w:marTop w:val="0"/>
      <w:marBottom w:val="0"/>
      <w:divBdr>
        <w:top w:val="none" w:sz="0" w:space="0" w:color="auto"/>
        <w:left w:val="none" w:sz="0" w:space="0" w:color="auto"/>
        <w:bottom w:val="none" w:sz="0" w:space="0" w:color="auto"/>
        <w:right w:val="none" w:sz="0" w:space="0" w:color="auto"/>
      </w:divBdr>
    </w:div>
    <w:div w:id="1499466529">
      <w:bodyDiv w:val="1"/>
      <w:marLeft w:val="0"/>
      <w:marRight w:val="0"/>
      <w:marTop w:val="0"/>
      <w:marBottom w:val="0"/>
      <w:divBdr>
        <w:top w:val="none" w:sz="0" w:space="0" w:color="auto"/>
        <w:left w:val="none" w:sz="0" w:space="0" w:color="auto"/>
        <w:bottom w:val="none" w:sz="0" w:space="0" w:color="auto"/>
        <w:right w:val="none" w:sz="0" w:space="0" w:color="auto"/>
      </w:divBdr>
    </w:div>
    <w:div w:id="1499616641">
      <w:bodyDiv w:val="1"/>
      <w:marLeft w:val="0"/>
      <w:marRight w:val="0"/>
      <w:marTop w:val="0"/>
      <w:marBottom w:val="0"/>
      <w:divBdr>
        <w:top w:val="none" w:sz="0" w:space="0" w:color="auto"/>
        <w:left w:val="none" w:sz="0" w:space="0" w:color="auto"/>
        <w:bottom w:val="none" w:sz="0" w:space="0" w:color="auto"/>
        <w:right w:val="none" w:sz="0" w:space="0" w:color="auto"/>
      </w:divBdr>
    </w:div>
    <w:div w:id="1499661602">
      <w:bodyDiv w:val="1"/>
      <w:marLeft w:val="0"/>
      <w:marRight w:val="0"/>
      <w:marTop w:val="0"/>
      <w:marBottom w:val="0"/>
      <w:divBdr>
        <w:top w:val="none" w:sz="0" w:space="0" w:color="auto"/>
        <w:left w:val="none" w:sz="0" w:space="0" w:color="auto"/>
        <w:bottom w:val="none" w:sz="0" w:space="0" w:color="auto"/>
        <w:right w:val="none" w:sz="0" w:space="0" w:color="auto"/>
      </w:divBdr>
    </w:div>
    <w:div w:id="1499688288">
      <w:bodyDiv w:val="1"/>
      <w:marLeft w:val="0"/>
      <w:marRight w:val="0"/>
      <w:marTop w:val="0"/>
      <w:marBottom w:val="0"/>
      <w:divBdr>
        <w:top w:val="none" w:sz="0" w:space="0" w:color="auto"/>
        <w:left w:val="none" w:sz="0" w:space="0" w:color="auto"/>
        <w:bottom w:val="none" w:sz="0" w:space="0" w:color="auto"/>
        <w:right w:val="none" w:sz="0" w:space="0" w:color="auto"/>
      </w:divBdr>
    </w:div>
    <w:div w:id="1499692225">
      <w:bodyDiv w:val="1"/>
      <w:marLeft w:val="0"/>
      <w:marRight w:val="0"/>
      <w:marTop w:val="0"/>
      <w:marBottom w:val="0"/>
      <w:divBdr>
        <w:top w:val="none" w:sz="0" w:space="0" w:color="auto"/>
        <w:left w:val="none" w:sz="0" w:space="0" w:color="auto"/>
        <w:bottom w:val="none" w:sz="0" w:space="0" w:color="auto"/>
        <w:right w:val="none" w:sz="0" w:space="0" w:color="auto"/>
      </w:divBdr>
    </w:div>
    <w:div w:id="1499928441">
      <w:bodyDiv w:val="1"/>
      <w:marLeft w:val="0"/>
      <w:marRight w:val="0"/>
      <w:marTop w:val="0"/>
      <w:marBottom w:val="0"/>
      <w:divBdr>
        <w:top w:val="none" w:sz="0" w:space="0" w:color="auto"/>
        <w:left w:val="none" w:sz="0" w:space="0" w:color="auto"/>
        <w:bottom w:val="none" w:sz="0" w:space="0" w:color="auto"/>
        <w:right w:val="none" w:sz="0" w:space="0" w:color="auto"/>
      </w:divBdr>
    </w:div>
    <w:div w:id="1500075293">
      <w:bodyDiv w:val="1"/>
      <w:marLeft w:val="0"/>
      <w:marRight w:val="0"/>
      <w:marTop w:val="0"/>
      <w:marBottom w:val="0"/>
      <w:divBdr>
        <w:top w:val="none" w:sz="0" w:space="0" w:color="auto"/>
        <w:left w:val="none" w:sz="0" w:space="0" w:color="auto"/>
        <w:bottom w:val="none" w:sz="0" w:space="0" w:color="auto"/>
        <w:right w:val="none" w:sz="0" w:space="0" w:color="auto"/>
      </w:divBdr>
    </w:div>
    <w:div w:id="1500120329">
      <w:bodyDiv w:val="1"/>
      <w:marLeft w:val="0"/>
      <w:marRight w:val="0"/>
      <w:marTop w:val="0"/>
      <w:marBottom w:val="0"/>
      <w:divBdr>
        <w:top w:val="none" w:sz="0" w:space="0" w:color="auto"/>
        <w:left w:val="none" w:sz="0" w:space="0" w:color="auto"/>
        <w:bottom w:val="none" w:sz="0" w:space="0" w:color="auto"/>
        <w:right w:val="none" w:sz="0" w:space="0" w:color="auto"/>
      </w:divBdr>
    </w:div>
    <w:div w:id="1500463670">
      <w:bodyDiv w:val="1"/>
      <w:marLeft w:val="0"/>
      <w:marRight w:val="0"/>
      <w:marTop w:val="0"/>
      <w:marBottom w:val="0"/>
      <w:divBdr>
        <w:top w:val="none" w:sz="0" w:space="0" w:color="auto"/>
        <w:left w:val="none" w:sz="0" w:space="0" w:color="auto"/>
        <w:bottom w:val="none" w:sz="0" w:space="0" w:color="auto"/>
        <w:right w:val="none" w:sz="0" w:space="0" w:color="auto"/>
      </w:divBdr>
    </w:div>
    <w:div w:id="1500534204">
      <w:bodyDiv w:val="1"/>
      <w:marLeft w:val="0"/>
      <w:marRight w:val="0"/>
      <w:marTop w:val="0"/>
      <w:marBottom w:val="0"/>
      <w:divBdr>
        <w:top w:val="none" w:sz="0" w:space="0" w:color="auto"/>
        <w:left w:val="none" w:sz="0" w:space="0" w:color="auto"/>
        <w:bottom w:val="none" w:sz="0" w:space="0" w:color="auto"/>
        <w:right w:val="none" w:sz="0" w:space="0" w:color="auto"/>
      </w:divBdr>
    </w:div>
    <w:div w:id="1500578240">
      <w:bodyDiv w:val="1"/>
      <w:marLeft w:val="0"/>
      <w:marRight w:val="0"/>
      <w:marTop w:val="0"/>
      <w:marBottom w:val="0"/>
      <w:divBdr>
        <w:top w:val="none" w:sz="0" w:space="0" w:color="auto"/>
        <w:left w:val="none" w:sz="0" w:space="0" w:color="auto"/>
        <w:bottom w:val="none" w:sz="0" w:space="0" w:color="auto"/>
        <w:right w:val="none" w:sz="0" w:space="0" w:color="auto"/>
      </w:divBdr>
    </w:div>
    <w:div w:id="1500729641">
      <w:bodyDiv w:val="1"/>
      <w:marLeft w:val="0"/>
      <w:marRight w:val="0"/>
      <w:marTop w:val="0"/>
      <w:marBottom w:val="0"/>
      <w:divBdr>
        <w:top w:val="none" w:sz="0" w:space="0" w:color="auto"/>
        <w:left w:val="none" w:sz="0" w:space="0" w:color="auto"/>
        <w:bottom w:val="none" w:sz="0" w:space="0" w:color="auto"/>
        <w:right w:val="none" w:sz="0" w:space="0" w:color="auto"/>
      </w:divBdr>
    </w:div>
    <w:div w:id="1500731426">
      <w:bodyDiv w:val="1"/>
      <w:marLeft w:val="0"/>
      <w:marRight w:val="0"/>
      <w:marTop w:val="0"/>
      <w:marBottom w:val="0"/>
      <w:divBdr>
        <w:top w:val="none" w:sz="0" w:space="0" w:color="auto"/>
        <w:left w:val="none" w:sz="0" w:space="0" w:color="auto"/>
        <w:bottom w:val="none" w:sz="0" w:space="0" w:color="auto"/>
        <w:right w:val="none" w:sz="0" w:space="0" w:color="auto"/>
      </w:divBdr>
    </w:div>
    <w:div w:id="1500844943">
      <w:bodyDiv w:val="1"/>
      <w:marLeft w:val="0"/>
      <w:marRight w:val="0"/>
      <w:marTop w:val="0"/>
      <w:marBottom w:val="0"/>
      <w:divBdr>
        <w:top w:val="none" w:sz="0" w:space="0" w:color="auto"/>
        <w:left w:val="none" w:sz="0" w:space="0" w:color="auto"/>
        <w:bottom w:val="none" w:sz="0" w:space="0" w:color="auto"/>
        <w:right w:val="none" w:sz="0" w:space="0" w:color="auto"/>
      </w:divBdr>
    </w:div>
    <w:div w:id="1500846714">
      <w:bodyDiv w:val="1"/>
      <w:marLeft w:val="0"/>
      <w:marRight w:val="0"/>
      <w:marTop w:val="0"/>
      <w:marBottom w:val="0"/>
      <w:divBdr>
        <w:top w:val="none" w:sz="0" w:space="0" w:color="auto"/>
        <w:left w:val="none" w:sz="0" w:space="0" w:color="auto"/>
        <w:bottom w:val="none" w:sz="0" w:space="0" w:color="auto"/>
        <w:right w:val="none" w:sz="0" w:space="0" w:color="auto"/>
      </w:divBdr>
    </w:div>
    <w:div w:id="1501003410">
      <w:bodyDiv w:val="1"/>
      <w:marLeft w:val="0"/>
      <w:marRight w:val="0"/>
      <w:marTop w:val="0"/>
      <w:marBottom w:val="0"/>
      <w:divBdr>
        <w:top w:val="none" w:sz="0" w:space="0" w:color="auto"/>
        <w:left w:val="none" w:sz="0" w:space="0" w:color="auto"/>
        <w:bottom w:val="none" w:sz="0" w:space="0" w:color="auto"/>
        <w:right w:val="none" w:sz="0" w:space="0" w:color="auto"/>
      </w:divBdr>
    </w:div>
    <w:div w:id="1501121469">
      <w:bodyDiv w:val="1"/>
      <w:marLeft w:val="0"/>
      <w:marRight w:val="0"/>
      <w:marTop w:val="0"/>
      <w:marBottom w:val="0"/>
      <w:divBdr>
        <w:top w:val="none" w:sz="0" w:space="0" w:color="auto"/>
        <w:left w:val="none" w:sz="0" w:space="0" w:color="auto"/>
        <w:bottom w:val="none" w:sz="0" w:space="0" w:color="auto"/>
        <w:right w:val="none" w:sz="0" w:space="0" w:color="auto"/>
      </w:divBdr>
    </w:div>
    <w:div w:id="1501189018">
      <w:bodyDiv w:val="1"/>
      <w:marLeft w:val="0"/>
      <w:marRight w:val="0"/>
      <w:marTop w:val="0"/>
      <w:marBottom w:val="0"/>
      <w:divBdr>
        <w:top w:val="none" w:sz="0" w:space="0" w:color="auto"/>
        <w:left w:val="none" w:sz="0" w:space="0" w:color="auto"/>
        <w:bottom w:val="none" w:sz="0" w:space="0" w:color="auto"/>
        <w:right w:val="none" w:sz="0" w:space="0" w:color="auto"/>
      </w:divBdr>
    </w:div>
    <w:div w:id="1501313705">
      <w:bodyDiv w:val="1"/>
      <w:marLeft w:val="0"/>
      <w:marRight w:val="0"/>
      <w:marTop w:val="0"/>
      <w:marBottom w:val="0"/>
      <w:divBdr>
        <w:top w:val="none" w:sz="0" w:space="0" w:color="auto"/>
        <w:left w:val="none" w:sz="0" w:space="0" w:color="auto"/>
        <w:bottom w:val="none" w:sz="0" w:space="0" w:color="auto"/>
        <w:right w:val="none" w:sz="0" w:space="0" w:color="auto"/>
      </w:divBdr>
    </w:div>
    <w:div w:id="1501391708">
      <w:bodyDiv w:val="1"/>
      <w:marLeft w:val="0"/>
      <w:marRight w:val="0"/>
      <w:marTop w:val="0"/>
      <w:marBottom w:val="0"/>
      <w:divBdr>
        <w:top w:val="none" w:sz="0" w:space="0" w:color="auto"/>
        <w:left w:val="none" w:sz="0" w:space="0" w:color="auto"/>
        <w:bottom w:val="none" w:sz="0" w:space="0" w:color="auto"/>
        <w:right w:val="none" w:sz="0" w:space="0" w:color="auto"/>
      </w:divBdr>
    </w:div>
    <w:div w:id="1501654823">
      <w:bodyDiv w:val="1"/>
      <w:marLeft w:val="0"/>
      <w:marRight w:val="0"/>
      <w:marTop w:val="0"/>
      <w:marBottom w:val="0"/>
      <w:divBdr>
        <w:top w:val="none" w:sz="0" w:space="0" w:color="auto"/>
        <w:left w:val="none" w:sz="0" w:space="0" w:color="auto"/>
        <w:bottom w:val="none" w:sz="0" w:space="0" w:color="auto"/>
        <w:right w:val="none" w:sz="0" w:space="0" w:color="auto"/>
      </w:divBdr>
    </w:div>
    <w:div w:id="1502240143">
      <w:bodyDiv w:val="1"/>
      <w:marLeft w:val="0"/>
      <w:marRight w:val="0"/>
      <w:marTop w:val="0"/>
      <w:marBottom w:val="0"/>
      <w:divBdr>
        <w:top w:val="none" w:sz="0" w:space="0" w:color="auto"/>
        <w:left w:val="none" w:sz="0" w:space="0" w:color="auto"/>
        <w:bottom w:val="none" w:sz="0" w:space="0" w:color="auto"/>
        <w:right w:val="none" w:sz="0" w:space="0" w:color="auto"/>
      </w:divBdr>
    </w:div>
    <w:div w:id="1502355287">
      <w:bodyDiv w:val="1"/>
      <w:marLeft w:val="0"/>
      <w:marRight w:val="0"/>
      <w:marTop w:val="0"/>
      <w:marBottom w:val="0"/>
      <w:divBdr>
        <w:top w:val="none" w:sz="0" w:space="0" w:color="auto"/>
        <w:left w:val="none" w:sz="0" w:space="0" w:color="auto"/>
        <w:bottom w:val="none" w:sz="0" w:space="0" w:color="auto"/>
        <w:right w:val="none" w:sz="0" w:space="0" w:color="auto"/>
      </w:divBdr>
    </w:div>
    <w:div w:id="1502431218">
      <w:bodyDiv w:val="1"/>
      <w:marLeft w:val="0"/>
      <w:marRight w:val="0"/>
      <w:marTop w:val="0"/>
      <w:marBottom w:val="0"/>
      <w:divBdr>
        <w:top w:val="none" w:sz="0" w:space="0" w:color="auto"/>
        <w:left w:val="none" w:sz="0" w:space="0" w:color="auto"/>
        <w:bottom w:val="none" w:sz="0" w:space="0" w:color="auto"/>
        <w:right w:val="none" w:sz="0" w:space="0" w:color="auto"/>
      </w:divBdr>
    </w:div>
    <w:div w:id="1502431707">
      <w:bodyDiv w:val="1"/>
      <w:marLeft w:val="0"/>
      <w:marRight w:val="0"/>
      <w:marTop w:val="0"/>
      <w:marBottom w:val="0"/>
      <w:divBdr>
        <w:top w:val="none" w:sz="0" w:space="0" w:color="auto"/>
        <w:left w:val="none" w:sz="0" w:space="0" w:color="auto"/>
        <w:bottom w:val="none" w:sz="0" w:space="0" w:color="auto"/>
        <w:right w:val="none" w:sz="0" w:space="0" w:color="auto"/>
      </w:divBdr>
    </w:div>
    <w:div w:id="1502551634">
      <w:bodyDiv w:val="1"/>
      <w:marLeft w:val="0"/>
      <w:marRight w:val="0"/>
      <w:marTop w:val="0"/>
      <w:marBottom w:val="0"/>
      <w:divBdr>
        <w:top w:val="none" w:sz="0" w:space="0" w:color="auto"/>
        <w:left w:val="none" w:sz="0" w:space="0" w:color="auto"/>
        <w:bottom w:val="none" w:sz="0" w:space="0" w:color="auto"/>
        <w:right w:val="none" w:sz="0" w:space="0" w:color="auto"/>
      </w:divBdr>
    </w:div>
    <w:div w:id="1502619234">
      <w:bodyDiv w:val="1"/>
      <w:marLeft w:val="0"/>
      <w:marRight w:val="0"/>
      <w:marTop w:val="0"/>
      <w:marBottom w:val="0"/>
      <w:divBdr>
        <w:top w:val="none" w:sz="0" w:space="0" w:color="auto"/>
        <w:left w:val="none" w:sz="0" w:space="0" w:color="auto"/>
        <w:bottom w:val="none" w:sz="0" w:space="0" w:color="auto"/>
        <w:right w:val="none" w:sz="0" w:space="0" w:color="auto"/>
      </w:divBdr>
    </w:div>
    <w:div w:id="1502620307">
      <w:bodyDiv w:val="1"/>
      <w:marLeft w:val="0"/>
      <w:marRight w:val="0"/>
      <w:marTop w:val="0"/>
      <w:marBottom w:val="0"/>
      <w:divBdr>
        <w:top w:val="none" w:sz="0" w:space="0" w:color="auto"/>
        <w:left w:val="none" w:sz="0" w:space="0" w:color="auto"/>
        <w:bottom w:val="none" w:sz="0" w:space="0" w:color="auto"/>
        <w:right w:val="none" w:sz="0" w:space="0" w:color="auto"/>
      </w:divBdr>
    </w:div>
    <w:div w:id="1502626188">
      <w:bodyDiv w:val="1"/>
      <w:marLeft w:val="0"/>
      <w:marRight w:val="0"/>
      <w:marTop w:val="0"/>
      <w:marBottom w:val="0"/>
      <w:divBdr>
        <w:top w:val="none" w:sz="0" w:space="0" w:color="auto"/>
        <w:left w:val="none" w:sz="0" w:space="0" w:color="auto"/>
        <w:bottom w:val="none" w:sz="0" w:space="0" w:color="auto"/>
        <w:right w:val="none" w:sz="0" w:space="0" w:color="auto"/>
      </w:divBdr>
    </w:div>
    <w:div w:id="1502700882">
      <w:bodyDiv w:val="1"/>
      <w:marLeft w:val="0"/>
      <w:marRight w:val="0"/>
      <w:marTop w:val="0"/>
      <w:marBottom w:val="0"/>
      <w:divBdr>
        <w:top w:val="none" w:sz="0" w:space="0" w:color="auto"/>
        <w:left w:val="none" w:sz="0" w:space="0" w:color="auto"/>
        <w:bottom w:val="none" w:sz="0" w:space="0" w:color="auto"/>
        <w:right w:val="none" w:sz="0" w:space="0" w:color="auto"/>
      </w:divBdr>
    </w:div>
    <w:div w:id="1502773110">
      <w:bodyDiv w:val="1"/>
      <w:marLeft w:val="0"/>
      <w:marRight w:val="0"/>
      <w:marTop w:val="0"/>
      <w:marBottom w:val="0"/>
      <w:divBdr>
        <w:top w:val="none" w:sz="0" w:space="0" w:color="auto"/>
        <w:left w:val="none" w:sz="0" w:space="0" w:color="auto"/>
        <w:bottom w:val="none" w:sz="0" w:space="0" w:color="auto"/>
        <w:right w:val="none" w:sz="0" w:space="0" w:color="auto"/>
      </w:divBdr>
    </w:div>
    <w:div w:id="1503006604">
      <w:bodyDiv w:val="1"/>
      <w:marLeft w:val="0"/>
      <w:marRight w:val="0"/>
      <w:marTop w:val="0"/>
      <w:marBottom w:val="0"/>
      <w:divBdr>
        <w:top w:val="none" w:sz="0" w:space="0" w:color="auto"/>
        <w:left w:val="none" w:sz="0" w:space="0" w:color="auto"/>
        <w:bottom w:val="none" w:sz="0" w:space="0" w:color="auto"/>
        <w:right w:val="none" w:sz="0" w:space="0" w:color="auto"/>
      </w:divBdr>
    </w:div>
    <w:div w:id="1503155375">
      <w:bodyDiv w:val="1"/>
      <w:marLeft w:val="0"/>
      <w:marRight w:val="0"/>
      <w:marTop w:val="0"/>
      <w:marBottom w:val="0"/>
      <w:divBdr>
        <w:top w:val="none" w:sz="0" w:space="0" w:color="auto"/>
        <w:left w:val="none" w:sz="0" w:space="0" w:color="auto"/>
        <w:bottom w:val="none" w:sz="0" w:space="0" w:color="auto"/>
        <w:right w:val="none" w:sz="0" w:space="0" w:color="auto"/>
      </w:divBdr>
    </w:div>
    <w:div w:id="1503163580">
      <w:bodyDiv w:val="1"/>
      <w:marLeft w:val="0"/>
      <w:marRight w:val="0"/>
      <w:marTop w:val="0"/>
      <w:marBottom w:val="0"/>
      <w:divBdr>
        <w:top w:val="none" w:sz="0" w:space="0" w:color="auto"/>
        <w:left w:val="none" w:sz="0" w:space="0" w:color="auto"/>
        <w:bottom w:val="none" w:sz="0" w:space="0" w:color="auto"/>
        <w:right w:val="none" w:sz="0" w:space="0" w:color="auto"/>
      </w:divBdr>
    </w:div>
    <w:div w:id="1503545618">
      <w:bodyDiv w:val="1"/>
      <w:marLeft w:val="0"/>
      <w:marRight w:val="0"/>
      <w:marTop w:val="0"/>
      <w:marBottom w:val="0"/>
      <w:divBdr>
        <w:top w:val="none" w:sz="0" w:space="0" w:color="auto"/>
        <w:left w:val="none" w:sz="0" w:space="0" w:color="auto"/>
        <w:bottom w:val="none" w:sz="0" w:space="0" w:color="auto"/>
        <w:right w:val="none" w:sz="0" w:space="0" w:color="auto"/>
      </w:divBdr>
    </w:div>
    <w:div w:id="1503621786">
      <w:bodyDiv w:val="1"/>
      <w:marLeft w:val="0"/>
      <w:marRight w:val="0"/>
      <w:marTop w:val="0"/>
      <w:marBottom w:val="0"/>
      <w:divBdr>
        <w:top w:val="none" w:sz="0" w:space="0" w:color="auto"/>
        <w:left w:val="none" w:sz="0" w:space="0" w:color="auto"/>
        <w:bottom w:val="none" w:sz="0" w:space="0" w:color="auto"/>
        <w:right w:val="none" w:sz="0" w:space="0" w:color="auto"/>
      </w:divBdr>
    </w:div>
    <w:div w:id="1503743893">
      <w:bodyDiv w:val="1"/>
      <w:marLeft w:val="0"/>
      <w:marRight w:val="0"/>
      <w:marTop w:val="0"/>
      <w:marBottom w:val="0"/>
      <w:divBdr>
        <w:top w:val="none" w:sz="0" w:space="0" w:color="auto"/>
        <w:left w:val="none" w:sz="0" w:space="0" w:color="auto"/>
        <w:bottom w:val="none" w:sz="0" w:space="0" w:color="auto"/>
        <w:right w:val="none" w:sz="0" w:space="0" w:color="auto"/>
      </w:divBdr>
    </w:div>
    <w:div w:id="1503811952">
      <w:bodyDiv w:val="1"/>
      <w:marLeft w:val="0"/>
      <w:marRight w:val="0"/>
      <w:marTop w:val="0"/>
      <w:marBottom w:val="0"/>
      <w:divBdr>
        <w:top w:val="none" w:sz="0" w:space="0" w:color="auto"/>
        <w:left w:val="none" w:sz="0" w:space="0" w:color="auto"/>
        <w:bottom w:val="none" w:sz="0" w:space="0" w:color="auto"/>
        <w:right w:val="none" w:sz="0" w:space="0" w:color="auto"/>
      </w:divBdr>
    </w:div>
    <w:div w:id="1503887303">
      <w:bodyDiv w:val="1"/>
      <w:marLeft w:val="0"/>
      <w:marRight w:val="0"/>
      <w:marTop w:val="0"/>
      <w:marBottom w:val="0"/>
      <w:divBdr>
        <w:top w:val="none" w:sz="0" w:space="0" w:color="auto"/>
        <w:left w:val="none" w:sz="0" w:space="0" w:color="auto"/>
        <w:bottom w:val="none" w:sz="0" w:space="0" w:color="auto"/>
        <w:right w:val="none" w:sz="0" w:space="0" w:color="auto"/>
      </w:divBdr>
    </w:div>
    <w:div w:id="1504200100">
      <w:bodyDiv w:val="1"/>
      <w:marLeft w:val="0"/>
      <w:marRight w:val="0"/>
      <w:marTop w:val="0"/>
      <w:marBottom w:val="0"/>
      <w:divBdr>
        <w:top w:val="none" w:sz="0" w:space="0" w:color="auto"/>
        <w:left w:val="none" w:sz="0" w:space="0" w:color="auto"/>
        <w:bottom w:val="none" w:sz="0" w:space="0" w:color="auto"/>
        <w:right w:val="none" w:sz="0" w:space="0" w:color="auto"/>
      </w:divBdr>
    </w:div>
    <w:div w:id="1504201170">
      <w:bodyDiv w:val="1"/>
      <w:marLeft w:val="0"/>
      <w:marRight w:val="0"/>
      <w:marTop w:val="0"/>
      <w:marBottom w:val="0"/>
      <w:divBdr>
        <w:top w:val="none" w:sz="0" w:space="0" w:color="auto"/>
        <w:left w:val="none" w:sz="0" w:space="0" w:color="auto"/>
        <w:bottom w:val="none" w:sz="0" w:space="0" w:color="auto"/>
        <w:right w:val="none" w:sz="0" w:space="0" w:color="auto"/>
      </w:divBdr>
    </w:div>
    <w:div w:id="1504202358">
      <w:bodyDiv w:val="1"/>
      <w:marLeft w:val="0"/>
      <w:marRight w:val="0"/>
      <w:marTop w:val="0"/>
      <w:marBottom w:val="0"/>
      <w:divBdr>
        <w:top w:val="none" w:sz="0" w:space="0" w:color="auto"/>
        <w:left w:val="none" w:sz="0" w:space="0" w:color="auto"/>
        <w:bottom w:val="none" w:sz="0" w:space="0" w:color="auto"/>
        <w:right w:val="none" w:sz="0" w:space="0" w:color="auto"/>
      </w:divBdr>
    </w:div>
    <w:div w:id="1504324347">
      <w:bodyDiv w:val="1"/>
      <w:marLeft w:val="0"/>
      <w:marRight w:val="0"/>
      <w:marTop w:val="0"/>
      <w:marBottom w:val="0"/>
      <w:divBdr>
        <w:top w:val="none" w:sz="0" w:space="0" w:color="auto"/>
        <w:left w:val="none" w:sz="0" w:space="0" w:color="auto"/>
        <w:bottom w:val="none" w:sz="0" w:space="0" w:color="auto"/>
        <w:right w:val="none" w:sz="0" w:space="0" w:color="auto"/>
      </w:divBdr>
    </w:div>
    <w:div w:id="1504392330">
      <w:bodyDiv w:val="1"/>
      <w:marLeft w:val="0"/>
      <w:marRight w:val="0"/>
      <w:marTop w:val="0"/>
      <w:marBottom w:val="0"/>
      <w:divBdr>
        <w:top w:val="none" w:sz="0" w:space="0" w:color="auto"/>
        <w:left w:val="none" w:sz="0" w:space="0" w:color="auto"/>
        <w:bottom w:val="none" w:sz="0" w:space="0" w:color="auto"/>
        <w:right w:val="none" w:sz="0" w:space="0" w:color="auto"/>
      </w:divBdr>
    </w:div>
    <w:div w:id="1504392590">
      <w:bodyDiv w:val="1"/>
      <w:marLeft w:val="0"/>
      <w:marRight w:val="0"/>
      <w:marTop w:val="0"/>
      <w:marBottom w:val="0"/>
      <w:divBdr>
        <w:top w:val="none" w:sz="0" w:space="0" w:color="auto"/>
        <w:left w:val="none" w:sz="0" w:space="0" w:color="auto"/>
        <w:bottom w:val="none" w:sz="0" w:space="0" w:color="auto"/>
        <w:right w:val="none" w:sz="0" w:space="0" w:color="auto"/>
      </w:divBdr>
    </w:div>
    <w:div w:id="1504399613">
      <w:bodyDiv w:val="1"/>
      <w:marLeft w:val="0"/>
      <w:marRight w:val="0"/>
      <w:marTop w:val="0"/>
      <w:marBottom w:val="0"/>
      <w:divBdr>
        <w:top w:val="none" w:sz="0" w:space="0" w:color="auto"/>
        <w:left w:val="none" w:sz="0" w:space="0" w:color="auto"/>
        <w:bottom w:val="none" w:sz="0" w:space="0" w:color="auto"/>
        <w:right w:val="none" w:sz="0" w:space="0" w:color="auto"/>
      </w:divBdr>
    </w:div>
    <w:div w:id="1504474010">
      <w:bodyDiv w:val="1"/>
      <w:marLeft w:val="0"/>
      <w:marRight w:val="0"/>
      <w:marTop w:val="0"/>
      <w:marBottom w:val="0"/>
      <w:divBdr>
        <w:top w:val="none" w:sz="0" w:space="0" w:color="auto"/>
        <w:left w:val="none" w:sz="0" w:space="0" w:color="auto"/>
        <w:bottom w:val="none" w:sz="0" w:space="0" w:color="auto"/>
        <w:right w:val="none" w:sz="0" w:space="0" w:color="auto"/>
      </w:divBdr>
    </w:div>
    <w:div w:id="1504660976">
      <w:bodyDiv w:val="1"/>
      <w:marLeft w:val="0"/>
      <w:marRight w:val="0"/>
      <w:marTop w:val="0"/>
      <w:marBottom w:val="0"/>
      <w:divBdr>
        <w:top w:val="none" w:sz="0" w:space="0" w:color="auto"/>
        <w:left w:val="none" w:sz="0" w:space="0" w:color="auto"/>
        <w:bottom w:val="none" w:sz="0" w:space="0" w:color="auto"/>
        <w:right w:val="none" w:sz="0" w:space="0" w:color="auto"/>
      </w:divBdr>
    </w:div>
    <w:div w:id="1504663152">
      <w:bodyDiv w:val="1"/>
      <w:marLeft w:val="0"/>
      <w:marRight w:val="0"/>
      <w:marTop w:val="0"/>
      <w:marBottom w:val="0"/>
      <w:divBdr>
        <w:top w:val="none" w:sz="0" w:space="0" w:color="auto"/>
        <w:left w:val="none" w:sz="0" w:space="0" w:color="auto"/>
        <w:bottom w:val="none" w:sz="0" w:space="0" w:color="auto"/>
        <w:right w:val="none" w:sz="0" w:space="0" w:color="auto"/>
      </w:divBdr>
    </w:div>
    <w:div w:id="1505051588">
      <w:bodyDiv w:val="1"/>
      <w:marLeft w:val="0"/>
      <w:marRight w:val="0"/>
      <w:marTop w:val="0"/>
      <w:marBottom w:val="0"/>
      <w:divBdr>
        <w:top w:val="none" w:sz="0" w:space="0" w:color="auto"/>
        <w:left w:val="none" w:sz="0" w:space="0" w:color="auto"/>
        <w:bottom w:val="none" w:sz="0" w:space="0" w:color="auto"/>
        <w:right w:val="none" w:sz="0" w:space="0" w:color="auto"/>
      </w:divBdr>
    </w:div>
    <w:div w:id="1505051884">
      <w:bodyDiv w:val="1"/>
      <w:marLeft w:val="0"/>
      <w:marRight w:val="0"/>
      <w:marTop w:val="0"/>
      <w:marBottom w:val="0"/>
      <w:divBdr>
        <w:top w:val="none" w:sz="0" w:space="0" w:color="auto"/>
        <w:left w:val="none" w:sz="0" w:space="0" w:color="auto"/>
        <w:bottom w:val="none" w:sz="0" w:space="0" w:color="auto"/>
        <w:right w:val="none" w:sz="0" w:space="0" w:color="auto"/>
      </w:divBdr>
    </w:div>
    <w:div w:id="1505053345">
      <w:bodyDiv w:val="1"/>
      <w:marLeft w:val="0"/>
      <w:marRight w:val="0"/>
      <w:marTop w:val="0"/>
      <w:marBottom w:val="0"/>
      <w:divBdr>
        <w:top w:val="none" w:sz="0" w:space="0" w:color="auto"/>
        <w:left w:val="none" w:sz="0" w:space="0" w:color="auto"/>
        <w:bottom w:val="none" w:sz="0" w:space="0" w:color="auto"/>
        <w:right w:val="none" w:sz="0" w:space="0" w:color="auto"/>
      </w:divBdr>
    </w:div>
    <w:div w:id="1505053954">
      <w:bodyDiv w:val="1"/>
      <w:marLeft w:val="0"/>
      <w:marRight w:val="0"/>
      <w:marTop w:val="0"/>
      <w:marBottom w:val="0"/>
      <w:divBdr>
        <w:top w:val="none" w:sz="0" w:space="0" w:color="auto"/>
        <w:left w:val="none" w:sz="0" w:space="0" w:color="auto"/>
        <w:bottom w:val="none" w:sz="0" w:space="0" w:color="auto"/>
        <w:right w:val="none" w:sz="0" w:space="0" w:color="auto"/>
      </w:divBdr>
    </w:div>
    <w:div w:id="1505169160">
      <w:bodyDiv w:val="1"/>
      <w:marLeft w:val="0"/>
      <w:marRight w:val="0"/>
      <w:marTop w:val="0"/>
      <w:marBottom w:val="0"/>
      <w:divBdr>
        <w:top w:val="none" w:sz="0" w:space="0" w:color="auto"/>
        <w:left w:val="none" w:sz="0" w:space="0" w:color="auto"/>
        <w:bottom w:val="none" w:sz="0" w:space="0" w:color="auto"/>
        <w:right w:val="none" w:sz="0" w:space="0" w:color="auto"/>
      </w:divBdr>
    </w:div>
    <w:div w:id="1505507248">
      <w:bodyDiv w:val="1"/>
      <w:marLeft w:val="0"/>
      <w:marRight w:val="0"/>
      <w:marTop w:val="0"/>
      <w:marBottom w:val="0"/>
      <w:divBdr>
        <w:top w:val="none" w:sz="0" w:space="0" w:color="auto"/>
        <w:left w:val="none" w:sz="0" w:space="0" w:color="auto"/>
        <w:bottom w:val="none" w:sz="0" w:space="0" w:color="auto"/>
        <w:right w:val="none" w:sz="0" w:space="0" w:color="auto"/>
      </w:divBdr>
    </w:div>
    <w:div w:id="1505514645">
      <w:bodyDiv w:val="1"/>
      <w:marLeft w:val="0"/>
      <w:marRight w:val="0"/>
      <w:marTop w:val="0"/>
      <w:marBottom w:val="0"/>
      <w:divBdr>
        <w:top w:val="none" w:sz="0" w:space="0" w:color="auto"/>
        <w:left w:val="none" w:sz="0" w:space="0" w:color="auto"/>
        <w:bottom w:val="none" w:sz="0" w:space="0" w:color="auto"/>
        <w:right w:val="none" w:sz="0" w:space="0" w:color="auto"/>
      </w:divBdr>
    </w:div>
    <w:div w:id="1505634660">
      <w:bodyDiv w:val="1"/>
      <w:marLeft w:val="0"/>
      <w:marRight w:val="0"/>
      <w:marTop w:val="0"/>
      <w:marBottom w:val="0"/>
      <w:divBdr>
        <w:top w:val="none" w:sz="0" w:space="0" w:color="auto"/>
        <w:left w:val="none" w:sz="0" w:space="0" w:color="auto"/>
        <w:bottom w:val="none" w:sz="0" w:space="0" w:color="auto"/>
        <w:right w:val="none" w:sz="0" w:space="0" w:color="auto"/>
      </w:divBdr>
    </w:div>
    <w:div w:id="1505709232">
      <w:bodyDiv w:val="1"/>
      <w:marLeft w:val="0"/>
      <w:marRight w:val="0"/>
      <w:marTop w:val="0"/>
      <w:marBottom w:val="0"/>
      <w:divBdr>
        <w:top w:val="none" w:sz="0" w:space="0" w:color="auto"/>
        <w:left w:val="none" w:sz="0" w:space="0" w:color="auto"/>
        <w:bottom w:val="none" w:sz="0" w:space="0" w:color="auto"/>
        <w:right w:val="none" w:sz="0" w:space="0" w:color="auto"/>
      </w:divBdr>
    </w:div>
    <w:div w:id="1506162889">
      <w:bodyDiv w:val="1"/>
      <w:marLeft w:val="0"/>
      <w:marRight w:val="0"/>
      <w:marTop w:val="0"/>
      <w:marBottom w:val="0"/>
      <w:divBdr>
        <w:top w:val="none" w:sz="0" w:space="0" w:color="auto"/>
        <w:left w:val="none" w:sz="0" w:space="0" w:color="auto"/>
        <w:bottom w:val="none" w:sz="0" w:space="0" w:color="auto"/>
        <w:right w:val="none" w:sz="0" w:space="0" w:color="auto"/>
      </w:divBdr>
    </w:div>
    <w:div w:id="1506165979">
      <w:bodyDiv w:val="1"/>
      <w:marLeft w:val="0"/>
      <w:marRight w:val="0"/>
      <w:marTop w:val="0"/>
      <w:marBottom w:val="0"/>
      <w:divBdr>
        <w:top w:val="none" w:sz="0" w:space="0" w:color="auto"/>
        <w:left w:val="none" w:sz="0" w:space="0" w:color="auto"/>
        <w:bottom w:val="none" w:sz="0" w:space="0" w:color="auto"/>
        <w:right w:val="none" w:sz="0" w:space="0" w:color="auto"/>
      </w:divBdr>
    </w:div>
    <w:div w:id="1506166671">
      <w:bodyDiv w:val="1"/>
      <w:marLeft w:val="0"/>
      <w:marRight w:val="0"/>
      <w:marTop w:val="0"/>
      <w:marBottom w:val="0"/>
      <w:divBdr>
        <w:top w:val="none" w:sz="0" w:space="0" w:color="auto"/>
        <w:left w:val="none" w:sz="0" w:space="0" w:color="auto"/>
        <w:bottom w:val="none" w:sz="0" w:space="0" w:color="auto"/>
        <w:right w:val="none" w:sz="0" w:space="0" w:color="auto"/>
      </w:divBdr>
    </w:div>
    <w:div w:id="1506167686">
      <w:bodyDiv w:val="1"/>
      <w:marLeft w:val="0"/>
      <w:marRight w:val="0"/>
      <w:marTop w:val="0"/>
      <w:marBottom w:val="0"/>
      <w:divBdr>
        <w:top w:val="none" w:sz="0" w:space="0" w:color="auto"/>
        <w:left w:val="none" w:sz="0" w:space="0" w:color="auto"/>
        <w:bottom w:val="none" w:sz="0" w:space="0" w:color="auto"/>
        <w:right w:val="none" w:sz="0" w:space="0" w:color="auto"/>
      </w:divBdr>
    </w:div>
    <w:div w:id="1506170213">
      <w:bodyDiv w:val="1"/>
      <w:marLeft w:val="0"/>
      <w:marRight w:val="0"/>
      <w:marTop w:val="0"/>
      <w:marBottom w:val="0"/>
      <w:divBdr>
        <w:top w:val="none" w:sz="0" w:space="0" w:color="auto"/>
        <w:left w:val="none" w:sz="0" w:space="0" w:color="auto"/>
        <w:bottom w:val="none" w:sz="0" w:space="0" w:color="auto"/>
        <w:right w:val="none" w:sz="0" w:space="0" w:color="auto"/>
      </w:divBdr>
    </w:div>
    <w:div w:id="1506283647">
      <w:bodyDiv w:val="1"/>
      <w:marLeft w:val="0"/>
      <w:marRight w:val="0"/>
      <w:marTop w:val="0"/>
      <w:marBottom w:val="0"/>
      <w:divBdr>
        <w:top w:val="none" w:sz="0" w:space="0" w:color="auto"/>
        <w:left w:val="none" w:sz="0" w:space="0" w:color="auto"/>
        <w:bottom w:val="none" w:sz="0" w:space="0" w:color="auto"/>
        <w:right w:val="none" w:sz="0" w:space="0" w:color="auto"/>
      </w:divBdr>
    </w:div>
    <w:div w:id="1506361963">
      <w:bodyDiv w:val="1"/>
      <w:marLeft w:val="0"/>
      <w:marRight w:val="0"/>
      <w:marTop w:val="0"/>
      <w:marBottom w:val="0"/>
      <w:divBdr>
        <w:top w:val="none" w:sz="0" w:space="0" w:color="auto"/>
        <w:left w:val="none" w:sz="0" w:space="0" w:color="auto"/>
        <w:bottom w:val="none" w:sz="0" w:space="0" w:color="auto"/>
        <w:right w:val="none" w:sz="0" w:space="0" w:color="auto"/>
      </w:divBdr>
    </w:div>
    <w:div w:id="1506436444">
      <w:bodyDiv w:val="1"/>
      <w:marLeft w:val="0"/>
      <w:marRight w:val="0"/>
      <w:marTop w:val="0"/>
      <w:marBottom w:val="0"/>
      <w:divBdr>
        <w:top w:val="none" w:sz="0" w:space="0" w:color="auto"/>
        <w:left w:val="none" w:sz="0" w:space="0" w:color="auto"/>
        <w:bottom w:val="none" w:sz="0" w:space="0" w:color="auto"/>
        <w:right w:val="none" w:sz="0" w:space="0" w:color="auto"/>
      </w:divBdr>
    </w:div>
    <w:div w:id="1506481794">
      <w:bodyDiv w:val="1"/>
      <w:marLeft w:val="0"/>
      <w:marRight w:val="0"/>
      <w:marTop w:val="0"/>
      <w:marBottom w:val="0"/>
      <w:divBdr>
        <w:top w:val="none" w:sz="0" w:space="0" w:color="auto"/>
        <w:left w:val="none" w:sz="0" w:space="0" w:color="auto"/>
        <w:bottom w:val="none" w:sz="0" w:space="0" w:color="auto"/>
        <w:right w:val="none" w:sz="0" w:space="0" w:color="auto"/>
      </w:divBdr>
    </w:div>
    <w:div w:id="1506555769">
      <w:bodyDiv w:val="1"/>
      <w:marLeft w:val="0"/>
      <w:marRight w:val="0"/>
      <w:marTop w:val="0"/>
      <w:marBottom w:val="0"/>
      <w:divBdr>
        <w:top w:val="none" w:sz="0" w:space="0" w:color="auto"/>
        <w:left w:val="none" w:sz="0" w:space="0" w:color="auto"/>
        <w:bottom w:val="none" w:sz="0" w:space="0" w:color="auto"/>
        <w:right w:val="none" w:sz="0" w:space="0" w:color="auto"/>
      </w:divBdr>
    </w:div>
    <w:div w:id="1506627588">
      <w:bodyDiv w:val="1"/>
      <w:marLeft w:val="0"/>
      <w:marRight w:val="0"/>
      <w:marTop w:val="0"/>
      <w:marBottom w:val="0"/>
      <w:divBdr>
        <w:top w:val="none" w:sz="0" w:space="0" w:color="auto"/>
        <w:left w:val="none" w:sz="0" w:space="0" w:color="auto"/>
        <w:bottom w:val="none" w:sz="0" w:space="0" w:color="auto"/>
        <w:right w:val="none" w:sz="0" w:space="0" w:color="auto"/>
      </w:divBdr>
    </w:div>
    <w:div w:id="1506630065">
      <w:bodyDiv w:val="1"/>
      <w:marLeft w:val="0"/>
      <w:marRight w:val="0"/>
      <w:marTop w:val="0"/>
      <w:marBottom w:val="0"/>
      <w:divBdr>
        <w:top w:val="none" w:sz="0" w:space="0" w:color="auto"/>
        <w:left w:val="none" w:sz="0" w:space="0" w:color="auto"/>
        <w:bottom w:val="none" w:sz="0" w:space="0" w:color="auto"/>
        <w:right w:val="none" w:sz="0" w:space="0" w:color="auto"/>
      </w:divBdr>
    </w:div>
    <w:div w:id="1506673639">
      <w:bodyDiv w:val="1"/>
      <w:marLeft w:val="0"/>
      <w:marRight w:val="0"/>
      <w:marTop w:val="0"/>
      <w:marBottom w:val="0"/>
      <w:divBdr>
        <w:top w:val="none" w:sz="0" w:space="0" w:color="auto"/>
        <w:left w:val="none" w:sz="0" w:space="0" w:color="auto"/>
        <w:bottom w:val="none" w:sz="0" w:space="0" w:color="auto"/>
        <w:right w:val="none" w:sz="0" w:space="0" w:color="auto"/>
      </w:divBdr>
    </w:div>
    <w:div w:id="1506751810">
      <w:bodyDiv w:val="1"/>
      <w:marLeft w:val="0"/>
      <w:marRight w:val="0"/>
      <w:marTop w:val="0"/>
      <w:marBottom w:val="0"/>
      <w:divBdr>
        <w:top w:val="none" w:sz="0" w:space="0" w:color="auto"/>
        <w:left w:val="none" w:sz="0" w:space="0" w:color="auto"/>
        <w:bottom w:val="none" w:sz="0" w:space="0" w:color="auto"/>
        <w:right w:val="none" w:sz="0" w:space="0" w:color="auto"/>
      </w:divBdr>
    </w:div>
    <w:div w:id="1506897040">
      <w:bodyDiv w:val="1"/>
      <w:marLeft w:val="0"/>
      <w:marRight w:val="0"/>
      <w:marTop w:val="0"/>
      <w:marBottom w:val="0"/>
      <w:divBdr>
        <w:top w:val="none" w:sz="0" w:space="0" w:color="auto"/>
        <w:left w:val="none" w:sz="0" w:space="0" w:color="auto"/>
        <w:bottom w:val="none" w:sz="0" w:space="0" w:color="auto"/>
        <w:right w:val="none" w:sz="0" w:space="0" w:color="auto"/>
      </w:divBdr>
    </w:div>
    <w:div w:id="1506899209">
      <w:bodyDiv w:val="1"/>
      <w:marLeft w:val="0"/>
      <w:marRight w:val="0"/>
      <w:marTop w:val="0"/>
      <w:marBottom w:val="0"/>
      <w:divBdr>
        <w:top w:val="none" w:sz="0" w:space="0" w:color="auto"/>
        <w:left w:val="none" w:sz="0" w:space="0" w:color="auto"/>
        <w:bottom w:val="none" w:sz="0" w:space="0" w:color="auto"/>
        <w:right w:val="none" w:sz="0" w:space="0" w:color="auto"/>
      </w:divBdr>
    </w:div>
    <w:div w:id="1507014406">
      <w:bodyDiv w:val="1"/>
      <w:marLeft w:val="0"/>
      <w:marRight w:val="0"/>
      <w:marTop w:val="0"/>
      <w:marBottom w:val="0"/>
      <w:divBdr>
        <w:top w:val="none" w:sz="0" w:space="0" w:color="auto"/>
        <w:left w:val="none" w:sz="0" w:space="0" w:color="auto"/>
        <w:bottom w:val="none" w:sz="0" w:space="0" w:color="auto"/>
        <w:right w:val="none" w:sz="0" w:space="0" w:color="auto"/>
      </w:divBdr>
    </w:div>
    <w:div w:id="1507018596">
      <w:bodyDiv w:val="1"/>
      <w:marLeft w:val="0"/>
      <w:marRight w:val="0"/>
      <w:marTop w:val="0"/>
      <w:marBottom w:val="0"/>
      <w:divBdr>
        <w:top w:val="none" w:sz="0" w:space="0" w:color="auto"/>
        <w:left w:val="none" w:sz="0" w:space="0" w:color="auto"/>
        <w:bottom w:val="none" w:sz="0" w:space="0" w:color="auto"/>
        <w:right w:val="none" w:sz="0" w:space="0" w:color="auto"/>
      </w:divBdr>
    </w:div>
    <w:div w:id="1507088813">
      <w:bodyDiv w:val="1"/>
      <w:marLeft w:val="0"/>
      <w:marRight w:val="0"/>
      <w:marTop w:val="0"/>
      <w:marBottom w:val="0"/>
      <w:divBdr>
        <w:top w:val="none" w:sz="0" w:space="0" w:color="auto"/>
        <w:left w:val="none" w:sz="0" w:space="0" w:color="auto"/>
        <w:bottom w:val="none" w:sz="0" w:space="0" w:color="auto"/>
        <w:right w:val="none" w:sz="0" w:space="0" w:color="auto"/>
      </w:divBdr>
    </w:div>
    <w:div w:id="1507133518">
      <w:bodyDiv w:val="1"/>
      <w:marLeft w:val="0"/>
      <w:marRight w:val="0"/>
      <w:marTop w:val="0"/>
      <w:marBottom w:val="0"/>
      <w:divBdr>
        <w:top w:val="none" w:sz="0" w:space="0" w:color="auto"/>
        <w:left w:val="none" w:sz="0" w:space="0" w:color="auto"/>
        <w:bottom w:val="none" w:sz="0" w:space="0" w:color="auto"/>
        <w:right w:val="none" w:sz="0" w:space="0" w:color="auto"/>
      </w:divBdr>
    </w:div>
    <w:div w:id="1507287596">
      <w:bodyDiv w:val="1"/>
      <w:marLeft w:val="0"/>
      <w:marRight w:val="0"/>
      <w:marTop w:val="0"/>
      <w:marBottom w:val="0"/>
      <w:divBdr>
        <w:top w:val="none" w:sz="0" w:space="0" w:color="auto"/>
        <w:left w:val="none" w:sz="0" w:space="0" w:color="auto"/>
        <w:bottom w:val="none" w:sz="0" w:space="0" w:color="auto"/>
        <w:right w:val="none" w:sz="0" w:space="0" w:color="auto"/>
      </w:divBdr>
    </w:div>
    <w:div w:id="1507289200">
      <w:bodyDiv w:val="1"/>
      <w:marLeft w:val="0"/>
      <w:marRight w:val="0"/>
      <w:marTop w:val="0"/>
      <w:marBottom w:val="0"/>
      <w:divBdr>
        <w:top w:val="none" w:sz="0" w:space="0" w:color="auto"/>
        <w:left w:val="none" w:sz="0" w:space="0" w:color="auto"/>
        <w:bottom w:val="none" w:sz="0" w:space="0" w:color="auto"/>
        <w:right w:val="none" w:sz="0" w:space="0" w:color="auto"/>
      </w:divBdr>
    </w:div>
    <w:div w:id="1507328091">
      <w:bodyDiv w:val="1"/>
      <w:marLeft w:val="0"/>
      <w:marRight w:val="0"/>
      <w:marTop w:val="0"/>
      <w:marBottom w:val="0"/>
      <w:divBdr>
        <w:top w:val="none" w:sz="0" w:space="0" w:color="auto"/>
        <w:left w:val="none" w:sz="0" w:space="0" w:color="auto"/>
        <w:bottom w:val="none" w:sz="0" w:space="0" w:color="auto"/>
        <w:right w:val="none" w:sz="0" w:space="0" w:color="auto"/>
      </w:divBdr>
    </w:div>
    <w:div w:id="1507358156">
      <w:bodyDiv w:val="1"/>
      <w:marLeft w:val="0"/>
      <w:marRight w:val="0"/>
      <w:marTop w:val="0"/>
      <w:marBottom w:val="0"/>
      <w:divBdr>
        <w:top w:val="none" w:sz="0" w:space="0" w:color="auto"/>
        <w:left w:val="none" w:sz="0" w:space="0" w:color="auto"/>
        <w:bottom w:val="none" w:sz="0" w:space="0" w:color="auto"/>
        <w:right w:val="none" w:sz="0" w:space="0" w:color="auto"/>
      </w:divBdr>
    </w:div>
    <w:div w:id="1507551637">
      <w:bodyDiv w:val="1"/>
      <w:marLeft w:val="0"/>
      <w:marRight w:val="0"/>
      <w:marTop w:val="0"/>
      <w:marBottom w:val="0"/>
      <w:divBdr>
        <w:top w:val="none" w:sz="0" w:space="0" w:color="auto"/>
        <w:left w:val="none" w:sz="0" w:space="0" w:color="auto"/>
        <w:bottom w:val="none" w:sz="0" w:space="0" w:color="auto"/>
        <w:right w:val="none" w:sz="0" w:space="0" w:color="auto"/>
      </w:divBdr>
    </w:div>
    <w:div w:id="1507554518">
      <w:bodyDiv w:val="1"/>
      <w:marLeft w:val="0"/>
      <w:marRight w:val="0"/>
      <w:marTop w:val="0"/>
      <w:marBottom w:val="0"/>
      <w:divBdr>
        <w:top w:val="none" w:sz="0" w:space="0" w:color="auto"/>
        <w:left w:val="none" w:sz="0" w:space="0" w:color="auto"/>
        <w:bottom w:val="none" w:sz="0" w:space="0" w:color="auto"/>
        <w:right w:val="none" w:sz="0" w:space="0" w:color="auto"/>
      </w:divBdr>
    </w:div>
    <w:div w:id="1508062208">
      <w:bodyDiv w:val="1"/>
      <w:marLeft w:val="0"/>
      <w:marRight w:val="0"/>
      <w:marTop w:val="0"/>
      <w:marBottom w:val="0"/>
      <w:divBdr>
        <w:top w:val="none" w:sz="0" w:space="0" w:color="auto"/>
        <w:left w:val="none" w:sz="0" w:space="0" w:color="auto"/>
        <w:bottom w:val="none" w:sz="0" w:space="0" w:color="auto"/>
        <w:right w:val="none" w:sz="0" w:space="0" w:color="auto"/>
      </w:divBdr>
    </w:div>
    <w:div w:id="1508248267">
      <w:bodyDiv w:val="1"/>
      <w:marLeft w:val="0"/>
      <w:marRight w:val="0"/>
      <w:marTop w:val="0"/>
      <w:marBottom w:val="0"/>
      <w:divBdr>
        <w:top w:val="none" w:sz="0" w:space="0" w:color="auto"/>
        <w:left w:val="none" w:sz="0" w:space="0" w:color="auto"/>
        <w:bottom w:val="none" w:sz="0" w:space="0" w:color="auto"/>
        <w:right w:val="none" w:sz="0" w:space="0" w:color="auto"/>
      </w:divBdr>
    </w:div>
    <w:div w:id="1508518706">
      <w:bodyDiv w:val="1"/>
      <w:marLeft w:val="0"/>
      <w:marRight w:val="0"/>
      <w:marTop w:val="0"/>
      <w:marBottom w:val="0"/>
      <w:divBdr>
        <w:top w:val="none" w:sz="0" w:space="0" w:color="auto"/>
        <w:left w:val="none" w:sz="0" w:space="0" w:color="auto"/>
        <w:bottom w:val="none" w:sz="0" w:space="0" w:color="auto"/>
        <w:right w:val="none" w:sz="0" w:space="0" w:color="auto"/>
      </w:divBdr>
    </w:div>
    <w:div w:id="1508521815">
      <w:bodyDiv w:val="1"/>
      <w:marLeft w:val="0"/>
      <w:marRight w:val="0"/>
      <w:marTop w:val="0"/>
      <w:marBottom w:val="0"/>
      <w:divBdr>
        <w:top w:val="none" w:sz="0" w:space="0" w:color="auto"/>
        <w:left w:val="none" w:sz="0" w:space="0" w:color="auto"/>
        <w:bottom w:val="none" w:sz="0" w:space="0" w:color="auto"/>
        <w:right w:val="none" w:sz="0" w:space="0" w:color="auto"/>
      </w:divBdr>
    </w:div>
    <w:div w:id="1508639018">
      <w:bodyDiv w:val="1"/>
      <w:marLeft w:val="0"/>
      <w:marRight w:val="0"/>
      <w:marTop w:val="0"/>
      <w:marBottom w:val="0"/>
      <w:divBdr>
        <w:top w:val="none" w:sz="0" w:space="0" w:color="auto"/>
        <w:left w:val="none" w:sz="0" w:space="0" w:color="auto"/>
        <w:bottom w:val="none" w:sz="0" w:space="0" w:color="auto"/>
        <w:right w:val="none" w:sz="0" w:space="0" w:color="auto"/>
      </w:divBdr>
    </w:div>
    <w:div w:id="1508715947">
      <w:bodyDiv w:val="1"/>
      <w:marLeft w:val="0"/>
      <w:marRight w:val="0"/>
      <w:marTop w:val="0"/>
      <w:marBottom w:val="0"/>
      <w:divBdr>
        <w:top w:val="none" w:sz="0" w:space="0" w:color="auto"/>
        <w:left w:val="none" w:sz="0" w:space="0" w:color="auto"/>
        <w:bottom w:val="none" w:sz="0" w:space="0" w:color="auto"/>
        <w:right w:val="none" w:sz="0" w:space="0" w:color="auto"/>
      </w:divBdr>
    </w:div>
    <w:div w:id="1509055048">
      <w:bodyDiv w:val="1"/>
      <w:marLeft w:val="0"/>
      <w:marRight w:val="0"/>
      <w:marTop w:val="0"/>
      <w:marBottom w:val="0"/>
      <w:divBdr>
        <w:top w:val="none" w:sz="0" w:space="0" w:color="auto"/>
        <w:left w:val="none" w:sz="0" w:space="0" w:color="auto"/>
        <w:bottom w:val="none" w:sz="0" w:space="0" w:color="auto"/>
        <w:right w:val="none" w:sz="0" w:space="0" w:color="auto"/>
      </w:divBdr>
    </w:div>
    <w:div w:id="1509055387">
      <w:bodyDiv w:val="1"/>
      <w:marLeft w:val="0"/>
      <w:marRight w:val="0"/>
      <w:marTop w:val="0"/>
      <w:marBottom w:val="0"/>
      <w:divBdr>
        <w:top w:val="none" w:sz="0" w:space="0" w:color="auto"/>
        <w:left w:val="none" w:sz="0" w:space="0" w:color="auto"/>
        <w:bottom w:val="none" w:sz="0" w:space="0" w:color="auto"/>
        <w:right w:val="none" w:sz="0" w:space="0" w:color="auto"/>
      </w:divBdr>
    </w:div>
    <w:div w:id="1509057528">
      <w:bodyDiv w:val="1"/>
      <w:marLeft w:val="0"/>
      <w:marRight w:val="0"/>
      <w:marTop w:val="0"/>
      <w:marBottom w:val="0"/>
      <w:divBdr>
        <w:top w:val="none" w:sz="0" w:space="0" w:color="auto"/>
        <w:left w:val="none" w:sz="0" w:space="0" w:color="auto"/>
        <w:bottom w:val="none" w:sz="0" w:space="0" w:color="auto"/>
        <w:right w:val="none" w:sz="0" w:space="0" w:color="auto"/>
      </w:divBdr>
    </w:div>
    <w:div w:id="1509177643">
      <w:bodyDiv w:val="1"/>
      <w:marLeft w:val="0"/>
      <w:marRight w:val="0"/>
      <w:marTop w:val="0"/>
      <w:marBottom w:val="0"/>
      <w:divBdr>
        <w:top w:val="none" w:sz="0" w:space="0" w:color="auto"/>
        <w:left w:val="none" w:sz="0" w:space="0" w:color="auto"/>
        <w:bottom w:val="none" w:sz="0" w:space="0" w:color="auto"/>
        <w:right w:val="none" w:sz="0" w:space="0" w:color="auto"/>
      </w:divBdr>
    </w:div>
    <w:div w:id="1509324114">
      <w:bodyDiv w:val="1"/>
      <w:marLeft w:val="0"/>
      <w:marRight w:val="0"/>
      <w:marTop w:val="0"/>
      <w:marBottom w:val="0"/>
      <w:divBdr>
        <w:top w:val="none" w:sz="0" w:space="0" w:color="auto"/>
        <w:left w:val="none" w:sz="0" w:space="0" w:color="auto"/>
        <w:bottom w:val="none" w:sz="0" w:space="0" w:color="auto"/>
        <w:right w:val="none" w:sz="0" w:space="0" w:color="auto"/>
      </w:divBdr>
    </w:div>
    <w:div w:id="1509368099">
      <w:bodyDiv w:val="1"/>
      <w:marLeft w:val="0"/>
      <w:marRight w:val="0"/>
      <w:marTop w:val="0"/>
      <w:marBottom w:val="0"/>
      <w:divBdr>
        <w:top w:val="none" w:sz="0" w:space="0" w:color="auto"/>
        <w:left w:val="none" w:sz="0" w:space="0" w:color="auto"/>
        <w:bottom w:val="none" w:sz="0" w:space="0" w:color="auto"/>
        <w:right w:val="none" w:sz="0" w:space="0" w:color="auto"/>
      </w:divBdr>
    </w:div>
    <w:div w:id="1509441898">
      <w:bodyDiv w:val="1"/>
      <w:marLeft w:val="0"/>
      <w:marRight w:val="0"/>
      <w:marTop w:val="0"/>
      <w:marBottom w:val="0"/>
      <w:divBdr>
        <w:top w:val="none" w:sz="0" w:space="0" w:color="auto"/>
        <w:left w:val="none" w:sz="0" w:space="0" w:color="auto"/>
        <w:bottom w:val="none" w:sz="0" w:space="0" w:color="auto"/>
        <w:right w:val="none" w:sz="0" w:space="0" w:color="auto"/>
      </w:divBdr>
    </w:div>
    <w:div w:id="1509633523">
      <w:bodyDiv w:val="1"/>
      <w:marLeft w:val="0"/>
      <w:marRight w:val="0"/>
      <w:marTop w:val="0"/>
      <w:marBottom w:val="0"/>
      <w:divBdr>
        <w:top w:val="none" w:sz="0" w:space="0" w:color="auto"/>
        <w:left w:val="none" w:sz="0" w:space="0" w:color="auto"/>
        <w:bottom w:val="none" w:sz="0" w:space="0" w:color="auto"/>
        <w:right w:val="none" w:sz="0" w:space="0" w:color="auto"/>
      </w:divBdr>
    </w:div>
    <w:div w:id="1509714097">
      <w:bodyDiv w:val="1"/>
      <w:marLeft w:val="0"/>
      <w:marRight w:val="0"/>
      <w:marTop w:val="0"/>
      <w:marBottom w:val="0"/>
      <w:divBdr>
        <w:top w:val="none" w:sz="0" w:space="0" w:color="auto"/>
        <w:left w:val="none" w:sz="0" w:space="0" w:color="auto"/>
        <w:bottom w:val="none" w:sz="0" w:space="0" w:color="auto"/>
        <w:right w:val="none" w:sz="0" w:space="0" w:color="auto"/>
      </w:divBdr>
    </w:div>
    <w:div w:id="1509754954">
      <w:bodyDiv w:val="1"/>
      <w:marLeft w:val="0"/>
      <w:marRight w:val="0"/>
      <w:marTop w:val="0"/>
      <w:marBottom w:val="0"/>
      <w:divBdr>
        <w:top w:val="none" w:sz="0" w:space="0" w:color="auto"/>
        <w:left w:val="none" w:sz="0" w:space="0" w:color="auto"/>
        <w:bottom w:val="none" w:sz="0" w:space="0" w:color="auto"/>
        <w:right w:val="none" w:sz="0" w:space="0" w:color="auto"/>
      </w:divBdr>
    </w:div>
    <w:div w:id="1509785263">
      <w:bodyDiv w:val="1"/>
      <w:marLeft w:val="0"/>
      <w:marRight w:val="0"/>
      <w:marTop w:val="0"/>
      <w:marBottom w:val="0"/>
      <w:divBdr>
        <w:top w:val="none" w:sz="0" w:space="0" w:color="auto"/>
        <w:left w:val="none" w:sz="0" w:space="0" w:color="auto"/>
        <w:bottom w:val="none" w:sz="0" w:space="0" w:color="auto"/>
        <w:right w:val="none" w:sz="0" w:space="0" w:color="auto"/>
      </w:divBdr>
    </w:div>
    <w:div w:id="1509907422">
      <w:bodyDiv w:val="1"/>
      <w:marLeft w:val="0"/>
      <w:marRight w:val="0"/>
      <w:marTop w:val="0"/>
      <w:marBottom w:val="0"/>
      <w:divBdr>
        <w:top w:val="none" w:sz="0" w:space="0" w:color="auto"/>
        <w:left w:val="none" w:sz="0" w:space="0" w:color="auto"/>
        <w:bottom w:val="none" w:sz="0" w:space="0" w:color="auto"/>
        <w:right w:val="none" w:sz="0" w:space="0" w:color="auto"/>
      </w:divBdr>
    </w:div>
    <w:div w:id="1509908072">
      <w:bodyDiv w:val="1"/>
      <w:marLeft w:val="0"/>
      <w:marRight w:val="0"/>
      <w:marTop w:val="0"/>
      <w:marBottom w:val="0"/>
      <w:divBdr>
        <w:top w:val="none" w:sz="0" w:space="0" w:color="auto"/>
        <w:left w:val="none" w:sz="0" w:space="0" w:color="auto"/>
        <w:bottom w:val="none" w:sz="0" w:space="0" w:color="auto"/>
        <w:right w:val="none" w:sz="0" w:space="0" w:color="auto"/>
      </w:divBdr>
    </w:div>
    <w:div w:id="1509978629">
      <w:bodyDiv w:val="1"/>
      <w:marLeft w:val="0"/>
      <w:marRight w:val="0"/>
      <w:marTop w:val="0"/>
      <w:marBottom w:val="0"/>
      <w:divBdr>
        <w:top w:val="none" w:sz="0" w:space="0" w:color="auto"/>
        <w:left w:val="none" w:sz="0" w:space="0" w:color="auto"/>
        <w:bottom w:val="none" w:sz="0" w:space="0" w:color="auto"/>
        <w:right w:val="none" w:sz="0" w:space="0" w:color="auto"/>
      </w:divBdr>
    </w:div>
    <w:div w:id="1510146385">
      <w:bodyDiv w:val="1"/>
      <w:marLeft w:val="0"/>
      <w:marRight w:val="0"/>
      <w:marTop w:val="0"/>
      <w:marBottom w:val="0"/>
      <w:divBdr>
        <w:top w:val="none" w:sz="0" w:space="0" w:color="auto"/>
        <w:left w:val="none" w:sz="0" w:space="0" w:color="auto"/>
        <w:bottom w:val="none" w:sz="0" w:space="0" w:color="auto"/>
        <w:right w:val="none" w:sz="0" w:space="0" w:color="auto"/>
      </w:divBdr>
    </w:div>
    <w:div w:id="1510289511">
      <w:bodyDiv w:val="1"/>
      <w:marLeft w:val="0"/>
      <w:marRight w:val="0"/>
      <w:marTop w:val="0"/>
      <w:marBottom w:val="0"/>
      <w:divBdr>
        <w:top w:val="none" w:sz="0" w:space="0" w:color="auto"/>
        <w:left w:val="none" w:sz="0" w:space="0" w:color="auto"/>
        <w:bottom w:val="none" w:sz="0" w:space="0" w:color="auto"/>
        <w:right w:val="none" w:sz="0" w:space="0" w:color="auto"/>
      </w:divBdr>
    </w:div>
    <w:div w:id="1510678190">
      <w:bodyDiv w:val="1"/>
      <w:marLeft w:val="0"/>
      <w:marRight w:val="0"/>
      <w:marTop w:val="0"/>
      <w:marBottom w:val="0"/>
      <w:divBdr>
        <w:top w:val="none" w:sz="0" w:space="0" w:color="auto"/>
        <w:left w:val="none" w:sz="0" w:space="0" w:color="auto"/>
        <w:bottom w:val="none" w:sz="0" w:space="0" w:color="auto"/>
        <w:right w:val="none" w:sz="0" w:space="0" w:color="auto"/>
      </w:divBdr>
    </w:div>
    <w:div w:id="1510873893">
      <w:bodyDiv w:val="1"/>
      <w:marLeft w:val="0"/>
      <w:marRight w:val="0"/>
      <w:marTop w:val="0"/>
      <w:marBottom w:val="0"/>
      <w:divBdr>
        <w:top w:val="none" w:sz="0" w:space="0" w:color="auto"/>
        <w:left w:val="none" w:sz="0" w:space="0" w:color="auto"/>
        <w:bottom w:val="none" w:sz="0" w:space="0" w:color="auto"/>
        <w:right w:val="none" w:sz="0" w:space="0" w:color="auto"/>
      </w:divBdr>
    </w:div>
    <w:div w:id="1510873957">
      <w:bodyDiv w:val="1"/>
      <w:marLeft w:val="0"/>
      <w:marRight w:val="0"/>
      <w:marTop w:val="0"/>
      <w:marBottom w:val="0"/>
      <w:divBdr>
        <w:top w:val="none" w:sz="0" w:space="0" w:color="auto"/>
        <w:left w:val="none" w:sz="0" w:space="0" w:color="auto"/>
        <w:bottom w:val="none" w:sz="0" w:space="0" w:color="auto"/>
        <w:right w:val="none" w:sz="0" w:space="0" w:color="auto"/>
      </w:divBdr>
    </w:div>
    <w:div w:id="1510874602">
      <w:bodyDiv w:val="1"/>
      <w:marLeft w:val="0"/>
      <w:marRight w:val="0"/>
      <w:marTop w:val="0"/>
      <w:marBottom w:val="0"/>
      <w:divBdr>
        <w:top w:val="none" w:sz="0" w:space="0" w:color="auto"/>
        <w:left w:val="none" w:sz="0" w:space="0" w:color="auto"/>
        <w:bottom w:val="none" w:sz="0" w:space="0" w:color="auto"/>
        <w:right w:val="none" w:sz="0" w:space="0" w:color="auto"/>
      </w:divBdr>
    </w:div>
    <w:div w:id="1511136451">
      <w:bodyDiv w:val="1"/>
      <w:marLeft w:val="0"/>
      <w:marRight w:val="0"/>
      <w:marTop w:val="0"/>
      <w:marBottom w:val="0"/>
      <w:divBdr>
        <w:top w:val="none" w:sz="0" w:space="0" w:color="auto"/>
        <w:left w:val="none" w:sz="0" w:space="0" w:color="auto"/>
        <w:bottom w:val="none" w:sz="0" w:space="0" w:color="auto"/>
        <w:right w:val="none" w:sz="0" w:space="0" w:color="auto"/>
      </w:divBdr>
    </w:div>
    <w:div w:id="1511142691">
      <w:bodyDiv w:val="1"/>
      <w:marLeft w:val="0"/>
      <w:marRight w:val="0"/>
      <w:marTop w:val="0"/>
      <w:marBottom w:val="0"/>
      <w:divBdr>
        <w:top w:val="none" w:sz="0" w:space="0" w:color="auto"/>
        <w:left w:val="none" w:sz="0" w:space="0" w:color="auto"/>
        <w:bottom w:val="none" w:sz="0" w:space="0" w:color="auto"/>
        <w:right w:val="none" w:sz="0" w:space="0" w:color="auto"/>
      </w:divBdr>
    </w:div>
    <w:div w:id="1511485413">
      <w:bodyDiv w:val="1"/>
      <w:marLeft w:val="0"/>
      <w:marRight w:val="0"/>
      <w:marTop w:val="0"/>
      <w:marBottom w:val="0"/>
      <w:divBdr>
        <w:top w:val="none" w:sz="0" w:space="0" w:color="auto"/>
        <w:left w:val="none" w:sz="0" w:space="0" w:color="auto"/>
        <w:bottom w:val="none" w:sz="0" w:space="0" w:color="auto"/>
        <w:right w:val="none" w:sz="0" w:space="0" w:color="auto"/>
      </w:divBdr>
    </w:div>
    <w:div w:id="1511489531">
      <w:bodyDiv w:val="1"/>
      <w:marLeft w:val="0"/>
      <w:marRight w:val="0"/>
      <w:marTop w:val="0"/>
      <w:marBottom w:val="0"/>
      <w:divBdr>
        <w:top w:val="none" w:sz="0" w:space="0" w:color="auto"/>
        <w:left w:val="none" w:sz="0" w:space="0" w:color="auto"/>
        <w:bottom w:val="none" w:sz="0" w:space="0" w:color="auto"/>
        <w:right w:val="none" w:sz="0" w:space="0" w:color="auto"/>
      </w:divBdr>
    </w:div>
    <w:div w:id="1511605059">
      <w:bodyDiv w:val="1"/>
      <w:marLeft w:val="0"/>
      <w:marRight w:val="0"/>
      <w:marTop w:val="0"/>
      <w:marBottom w:val="0"/>
      <w:divBdr>
        <w:top w:val="none" w:sz="0" w:space="0" w:color="auto"/>
        <w:left w:val="none" w:sz="0" w:space="0" w:color="auto"/>
        <w:bottom w:val="none" w:sz="0" w:space="0" w:color="auto"/>
        <w:right w:val="none" w:sz="0" w:space="0" w:color="auto"/>
      </w:divBdr>
    </w:div>
    <w:div w:id="1511751141">
      <w:bodyDiv w:val="1"/>
      <w:marLeft w:val="0"/>
      <w:marRight w:val="0"/>
      <w:marTop w:val="0"/>
      <w:marBottom w:val="0"/>
      <w:divBdr>
        <w:top w:val="none" w:sz="0" w:space="0" w:color="auto"/>
        <w:left w:val="none" w:sz="0" w:space="0" w:color="auto"/>
        <w:bottom w:val="none" w:sz="0" w:space="0" w:color="auto"/>
        <w:right w:val="none" w:sz="0" w:space="0" w:color="auto"/>
      </w:divBdr>
    </w:div>
    <w:div w:id="1511791472">
      <w:bodyDiv w:val="1"/>
      <w:marLeft w:val="0"/>
      <w:marRight w:val="0"/>
      <w:marTop w:val="0"/>
      <w:marBottom w:val="0"/>
      <w:divBdr>
        <w:top w:val="none" w:sz="0" w:space="0" w:color="auto"/>
        <w:left w:val="none" w:sz="0" w:space="0" w:color="auto"/>
        <w:bottom w:val="none" w:sz="0" w:space="0" w:color="auto"/>
        <w:right w:val="none" w:sz="0" w:space="0" w:color="auto"/>
      </w:divBdr>
    </w:div>
    <w:div w:id="1511946617">
      <w:bodyDiv w:val="1"/>
      <w:marLeft w:val="0"/>
      <w:marRight w:val="0"/>
      <w:marTop w:val="0"/>
      <w:marBottom w:val="0"/>
      <w:divBdr>
        <w:top w:val="none" w:sz="0" w:space="0" w:color="auto"/>
        <w:left w:val="none" w:sz="0" w:space="0" w:color="auto"/>
        <w:bottom w:val="none" w:sz="0" w:space="0" w:color="auto"/>
        <w:right w:val="none" w:sz="0" w:space="0" w:color="auto"/>
      </w:divBdr>
    </w:div>
    <w:div w:id="1512068122">
      <w:bodyDiv w:val="1"/>
      <w:marLeft w:val="0"/>
      <w:marRight w:val="0"/>
      <w:marTop w:val="0"/>
      <w:marBottom w:val="0"/>
      <w:divBdr>
        <w:top w:val="none" w:sz="0" w:space="0" w:color="auto"/>
        <w:left w:val="none" w:sz="0" w:space="0" w:color="auto"/>
        <w:bottom w:val="none" w:sz="0" w:space="0" w:color="auto"/>
        <w:right w:val="none" w:sz="0" w:space="0" w:color="auto"/>
      </w:divBdr>
    </w:div>
    <w:div w:id="1512140572">
      <w:bodyDiv w:val="1"/>
      <w:marLeft w:val="0"/>
      <w:marRight w:val="0"/>
      <w:marTop w:val="0"/>
      <w:marBottom w:val="0"/>
      <w:divBdr>
        <w:top w:val="none" w:sz="0" w:space="0" w:color="auto"/>
        <w:left w:val="none" w:sz="0" w:space="0" w:color="auto"/>
        <w:bottom w:val="none" w:sz="0" w:space="0" w:color="auto"/>
        <w:right w:val="none" w:sz="0" w:space="0" w:color="auto"/>
      </w:divBdr>
    </w:div>
    <w:div w:id="1512144821">
      <w:bodyDiv w:val="1"/>
      <w:marLeft w:val="0"/>
      <w:marRight w:val="0"/>
      <w:marTop w:val="0"/>
      <w:marBottom w:val="0"/>
      <w:divBdr>
        <w:top w:val="none" w:sz="0" w:space="0" w:color="auto"/>
        <w:left w:val="none" w:sz="0" w:space="0" w:color="auto"/>
        <w:bottom w:val="none" w:sz="0" w:space="0" w:color="auto"/>
        <w:right w:val="none" w:sz="0" w:space="0" w:color="auto"/>
      </w:divBdr>
    </w:div>
    <w:div w:id="1512178161">
      <w:bodyDiv w:val="1"/>
      <w:marLeft w:val="0"/>
      <w:marRight w:val="0"/>
      <w:marTop w:val="0"/>
      <w:marBottom w:val="0"/>
      <w:divBdr>
        <w:top w:val="none" w:sz="0" w:space="0" w:color="auto"/>
        <w:left w:val="none" w:sz="0" w:space="0" w:color="auto"/>
        <w:bottom w:val="none" w:sz="0" w:space="0" w:color="auto"/>
        <w:right w:val="none" w:sz="0" w:space="0" w:color="auto"/>
      </w:divBdr>
    </w:div>
    <w:div w:id="1512180719">
      <w:bodyDiv w:val="1"/>
      <w:marLeft w:val="0"/>
      <w:marRight w:val="0"/>
      <w:marTop w:val="0"/>
      <w:marBottom w:val="0"/>
      <w:divBdr>
        <w:top w:val="none" w:sz="0" w:space="0" w:color="auto"/>
        <w:left w:val="none" w:sz="0" w:space="0" w:color="auto"/>
        <w:bottom w:val="none" w:sz="0" w:space="0" w:color="auto"/>
        <w:right w:val="none" w:sz="0" w:space="0" w:color="auto"/>
      </w:divBdr>
    </w:div>
    <w:div w:id="1512185827">
      <w:bodyDiv w:val="1"/>
      <w:marLeft w:val="0"/>
      <w:marRight w:val="0"/>
      <w:marTop w:val="0"/>
      <w:marBottom w:val="0"/>
      <w:divBdr>
        <w:top w:val="none" w:sz="0" w:space="0" w:color="auto"/>
        <w:left w:val="none" w:sz="0" w:space="0" w:color="auto"/>
        <w:bottom w:val="none" w:sz="0" w:space="0" w:color="auto"/>
        <w:right w:val="none" w:sz="0" w:space="0" w:color="auto"/>
      </w:divBdr>
    </w:div>
    <w:div w:id="1512258135">
      <w:bodyDiv w:val="1"/>
      <w:marLeft w:val="0"/>
      <w:marRight w:val="0"/>
      <w:marTop w:val="0"/>
      <w:marBottom w:val="0"/>
      <w:divBdr>
        <w:top w:val="none" w:sz="0" w:space="0" w:color="auto"/>
        <w:left w:val="none" w:sz="0" w:space="0" w:color="auto"/>
        <w:bottom w:val="none" w:sz="0" w:space="0" w:color="auto"/>
        <w:right w:val="none" w:sz="0" w:space="0" w:color="auto"/>
      </w:divBdr>
    </w:div>
    <w:div w:id="1512258688">
      <w:bodyDiv w:val="1"/>
      <w:marLeft w:val="0"/>
      <w:marRight w:val="0"/>
      <w:marTop w:val="0"/>
      <w:marBottom w:val="0"/>
      <w:divBdr>
        <w:top w:val="none" w:sz="0" w:space="0" w:color="auto"/>
        <w:left w:val="none" w:sz="0" w:space="0" w:color="auto"/>
        <w:bottom w:val="none" w:sz="0" w:space="0" w:color="auto"/>
        <w:right w:val="none" w:sz="0" w:space="0" w:color="auto"/>
      </w:divBdr>
    </w:div>
    <w:div w:id="1512258877">
      <w:bodyDiv w:val="1"/>
      <w:marLeft w:val="0"/>
      <w:marRight w:val="0"/>
      <w:marTop w:val="0"/>
      <w:marBottom w:val="0"/>
      <w:divBdr>
        <w:top w:val="none" w:sz="0" w:space="0" w:color="auto"/>
        <w:left w:val="none" w:sz="0" w:space="0" w:color="auto"/>
        <w:bottom w:val="none" w:sz="0" w:space="0" w:color="auto"/>
        <w:right w:val="none" w:sz="0" w:space="0" w:color="auto"/>
      </w:divBdr>
    </w:div>
    <w:div w:id="1512329346">
      <w:bodyDiv w:val="1"/>
      <w:marLeft w:val="0"/>
      <w:marRight w:val="0"/>
      <w:marTop w:val="0"/>
      <w:marBottom w:val="0"/>
      <w:divBdr>
        <w:top w:val="none" w:sz="0" w:space="0" w:color="auto"/>
        <w:left w:val="none" w:sz="0" w:space="0" w:color="auto"/>
        <w:bottom w:val="none" w:sz="0" w:space="0" w:color="auto"/>
        <w:right w:val="none" w:sz="0" w:space="0" w:color="auto"/>
      </w:divBdr>
    </w:div>
    <w:div w:id="1512374943">
      <w:bodyDiv w:val="1"/>
      <w:marLeft w:val="0"/>
      <w:marRight w:val="0"/>
      <w:marTop w:val="0"/>
      <w:marBottom w:val="0"/>
      <w:divBdr>
        <w:top w:val="none" w:sz="0" w:space="0" w:color="auto"/>
        <w:left w:val="none" w:sz="0" w:space="0" w:color="auto"/>
        <w:bottom w:val="none" w:sz="0" w:space="0" w:color="auto"/>
        <w:right w:val="none" w:sz="0" w:space="0" w:color="auto"/>
      </w:divBdr>
    </w:div>
    <w:div w:id="1512377232">
      <w:bodyDiv w:val="1"/>
      <w:marLeft w:val="0"/>
      <w:marRight w:val="0"/>
      <w:marTop w:val="0"/>
      <w:marBottom w:val="0"/>
      <w:divBdr>
        <w:top w:val="none" w:sz="0" w:space="0" w:color="auto"/>
        <w:left w:val="none" w:sz="0" w:space="0" w:color="auto"/>
        <w:bottom w:val="none" w:sz="0" w:space="0" w:color="auto"/>
        <w:right w:val="none" w:sz="0" w:space="0" w:color="auto"/>
      </w:divBdr>
    </w:div>
    <w:div w:id="1512530136">
      <w:bodyDiv w:val="1"/>
      <w:marLeft w:val="0"/>
      <w:marRight w:val="0"/>
      <w:marTop w:val="0"/>
      <w:marBottom w:val="0"/>
      <w:divBdr>
        <w:top w:val="none" w:sz="0" w:space="0" w:color="auto"/>
        <w:left w:val="none" w:sz="0" w:space="0" w:color="auto"/>
        <w:bottom w:val="none" w:sz="0" w:space="0" w:color="auto"/>
        <w:right w:val="none" w:sz="0" w:space="0" w:color="auto"/>
      </w:divBdr>
    </w:div>
    <w:div w:id="1512649311">
      <w:bodyDiv w:val="1"/>
      <w:marLeft w:val="0"/>
      <w:marRight w:val="0"/>
      <w:marTop w:val="0"/>
      <w:marBottom w:val="0"/>
      <w:divBdr>
        <w:top w:val="none" w:sz="0" w:space="0" w:color="auto"/>
        <w:left w:val="none" w:sz="0" w:space="0" w:color="auto"/>
        <w:bottom w:val="none" w:sz="0" w:space="0" w:color="auto"/>
        <w:right w:val="none" w:sz="0" w:space="0" w:color="auto"/>
      </w:divBdr>
    </w:div>
    <w:div w:id="1512722735">
      <w:bodyDiv w:val="1"/>
      <w:marLeft w:val="0"/>
      <w:marRight w:val="0"/>
      <w:marTop w:val="0"/>
      <w:marBottom w:val="0"/>
      <w:divBdr>
        <w:top w:val="none" w:sz="0" w:space="0" w:color="auto"/>
        <w:left w:val="none" w:sz="0" w:space="0" w:color="auto"/>
        <w:bottom w:val="none" w:sz="0" w:space="0" w:color="auto"/>
        <w:right w:val="none" w:sz="0" w:space="0" w:color="auto"/>
      </w:divBdr>
    </w:div>
    <w:div w:id="1512838740">
      <w:bodyDiv w:val="1"/>
      <w:marLeft w:val="0"/>
      <w:marRight w:val="0"/>
      <w:marTop w:val="0"/>
      <w:marBottom w:val="0"/>
      <w:divBdr>
        <w:top w:val="none" w:sz="0" w:space="0" w:color="auto"/>
        <w:left w:val="none" w:sz="0" w:space="0" w:color="auto"/>
        <w:bottom w:val="none" w:sz="0" w:space="0" w:color="auto"/>
        <w:right w:val="none" w:sz="0" w:space="0" w:color="auto"/>
      </w:divBdr>
    </w:div>
    <w:div w:id="1513059483">
      <w:bodyDiv w:val="1"/>
      <w:marLeft w:val="0"/>
      <w:marRight w:val="0"/>
      <w:marTop w:val="0"/>
      <w:marBottom w:val="0"/>
      <w:divBdr>
        <w:top w:val="none" w:sz="0" w:space="0" w:color="auto"/>
        <w:left w:val="none" w:sz="0" w:space="0" w:color="auto"/>
        <w:bottom w:val="none" w:sz="0" w:space="0" w:color="auto"/>
        <w:right w:val="none" w:sz="0" w:space="0" w:color="auto"/>
      </w:divBdr>
    </w:div>
    <w:div w:id="1513110989">
      <w:bodyDiv w:val="1"/>
      <w:marLeft w:val="0"/>
      <w:marRight w:val="0"/>
      <w:marTop w:val="0"/>
      <w:marBottom w:val="0"/>
      <w:divBdr>
        <w:top w:val="none" w:sz="0" w:space="0" w:color="auto"/>
        <w:left w:val="none" w:sz="0" w:space="0" w:color="auto"/>
        <w:bottom w:val="none" w:sz="0" w:space="0" w:color="auto"/>
        <w:right w:val="none" w:sz="0" w:space="0" w:color="auto"/>
      </w:divBdr>
    </w:div>
    <w:div w:id="1513258679">
      <w:bodyDiv w:val="1"/>
      <w:marLeft w:val="0"/>
      <w:marRight w:val="0"/>
      <w:marTop w:val="0"/>
      <w:marBottom w:val="0"/>
      <w:divBdr>
        <w:top w:val="none" w:sz="0" w:space="0" w:color="auto"/>
        <w:left w:val="none" w:sz="0" w:space="0" w:color="auto"/>
        <w:bottom w:val="none" w:sz="0" w:space="0" w:color="auto"/>
        <w:right w:val="none" w:sz="0" w:space="0" w:color="auto"/>
      </w:divBdr>
    </w:div>
    <w:div w:id="1513832483">
      <w:bodyDiv w:val="1"/>
      <w:marLeft w:val="0"/>
      <w:marRight w:val="0"/>
      <w:marTop w:val="0"/>
      <w:marBottom w:val="0"/>
      <w:divBdr>
        <w:top w:val="none" w:sz="0" w:space="0" w:color="auto"/>
        <w:left w:val="none" w:sz="0" w:space="0" w:color="auto"/>
        <w:bottom w:val="none" w:sz="0" w:space="0" w:color="auto"/>
        <w:right w:val="none" w:sz="0" w:space="0" w:color="auto"/>
      </w:divBdr>
    </w:div>
    <w:div w:id="1514145184">
      <w:bodyDiv w:val="1"/>
      <w:marLeft w:val="0"/>
      <w:marRight w:val="0"/>
      <w:marTop w:val="0"/>
      <w:marBottom w:val="0"/>
      <w:divBdr>
        <w:top w:val="none" w:sz="0" w:space="0" w:color="auto"/>
        <w:left w:val="none" w:sz="0" w:space="0" w:color="auto"/>
        <w:bottom w:val="none" w:sz="0" w:space="0" w:color="auto"/>
        <w:right w:val="none" w:sz="0" w:space="0" w:color="auto"/>
      </w:divBdr>
    </w:div>
    <w:div w:id="1514371222">
      <w:bodyDiv w:val="1"/>
      <w:marLeft w:val="0"/>
      <w:marRight w:val="0"/>
      <w:marTop w:val="0"/>
      <w:marBottom w:val="0"/>
      <w:divBdr>
        <w:top w:val="none" w:sz="0" w:space="0" w:color="auto"/>
        <w:left w:val="none" w:sz="0" w:space="0" w:color="auto"/>
        <w:bottom w:val="none" w:sz="0" w:space="0" w:color="auto"/>
        <w:right w:val="none" w:sz="0" w:space="0" w:color="auto"/>
      </w:divBdr>
    </w:div>
    <w:div w:id="1514414235">
      <w:bodyDiv w:val="1"/>
      <w:marLeft w:val="0"/>
      <w:marRight w:val="0"/>
      <w:marTop w:val="0"/>
      <w:marBottom w:val="0"/>
      <w:divBdr>
        <w:top w:val="none" w:sz="0" w:space="0" w:color="auto"/>
        <w:left w:val="none" w:sz="0" w:space="0" w:color="auto"/>
        <w:bottom w:val="none" w:sz="0" w:space="0" w:color="auto"/>
        <w:right w:val="none" w:sz="0" w:space="0" w:color="auto"/>
      </w:divBdr>
    </w:div>
    <w:div w:id="1514418539">
      <w:bodyDiv w:val="1"/>
      <w:marLeft w:val="0"/>
      <w:marRight w:val="0"/>
      <w:marTop w:val="0"/>
      <w:marBottom w:val="0"/>
      <w:divBdr>
        <w:top w:val="none" w:sz="0" w:space="0" w:color="auto"/>
        <w:left w:val="none" w:sz="0" w:space="0" w:color="auto"/>
        <w:bottom w:val="none" w:sz="0" w:space="0" w:color="auto"/>
        <w:right w:val="none" w:sz="0" w:space="0" w:color="auto"/>
      </w:divBdr>
    </w:div>
    <w:div w:id="1514563815">
      <w:bodyDiv w:val="1"/>
      <w:marLeft w:val="0"/>
      <w:marRight w:val="0"/>
      <w:marTop w:val="0"/>
      <w:marBottom w:val="0"/>
      <w:divBdr>
        <w:top w:val="none" w:sz="0" w:space="0" w:color="auto"/>
        <w:left w:val="none" w:sz="0" w:space="0" w:color="auto"/>
        <w:bottom w:val="none" w:sz="0" w:space="0" w:color="auto"/>
        <w:right w:val="none" w:sz="0" w:space="0" w:color="auto"/>
      </w:divBdr>
    </w:div>
    <w:div w:id="1514606607">
      <w:bodyDiv w:val="1"/>
      <w:marLeft w:val="0"/>
      <w:marRight w:val="0"/>
      <w:marTop w:val="0"/>
      <w:marBottom w:val="0"/>
      <w:divBdr>
        <w:top w:val="none" w:sz="0" w:space="0" w:color="auto"/>
        <w:left w:val="none" w:sz="0" w:space="0" w:color="auto"/>
        <w:bottom w:val="none" w:sz="0" w:space="0" w:color="auto"/>
        <w:right w:val="none" w:sz="0" w:space="0" w:color="auto"/>
      </w:divBdr>
    </w:div>
    <w:div w:id="1514614465">
      <w:bodyDiv w:val="1"/>
      <w:marLeft w:val="0"/>
      <w:marRight w:val="0"/>
      <w:marTop w:val="0"/>
      <w:marBottom w:val="0"/>
      <w:divBdr>
        <w:top w:val="none" w:sz="0" w:space="0" w:color="auto"/>
        <w:left w:val="none" w:sz="0" w:space="0" w:color="auto"/>
        <w:bottom w:val="none" w:sz="0" w:space="0" w:color="auto"/>
        <w:right w:val="none" w:sz="0" w:space="0" w:color="auto"/>
      </w:divBdr>
    </w:div>
    <w:div w:id="1514762955">
      <w:bodyDiv w:val="1"/>
      <w:marLeft w:val="0"/>
      <w:marRight w:val="0"/>
      <w:marTop w:val="0"/>
      <w:marBottom w:val="0"/>
      <w:divBdr>
        <w:top w:val="none" w:sz="0" w:space="0" w:color="auto"/>
        <w:left w:val="none" w:sz="0" w:space="0" w:color="auto"/>
        <w:bottom w:val="none" w:sz="0" w:space="0" w:color="auto"/>
        <w:right w:val="none" w:sz="0" w:space="0" w:color="auto"/>
      </w:divBdr>
    </w:div>
    <w:div w:id="1514763411">
      <w:bodyDiv w:val="1"/>
      <w:marLeft w:val="0"/>
      <w:marRight w:val="0"/>
      <w:marTop w:val="0"/>
      <w:marBottom w:val="0"/>
      <w:divBdr>
        <w:top w:val="none" w:sz="0" w:space="0" w:color="auto"/>
        <w:left w:val="none" w:sz="0" w:space="0" w:color="auto"/>
        <w:bottom w:val="none" w:sz="0" w:space="0" w:color="auto"/>
        <w:right w:val="none" w:sz="0" w:space="0" w:color="auto"/>
      </w:divBdr>
    </w:div>
    <w:div w:id="1514765633">
      <w:bodyDiv w:val="1"/>
      <w:marLeft w:val="0"/>
      <w:marRight w:val="0"/>
      <w:marTop w:val="0"/>
      <w:marBottom w:val="0"/>
      <w:divBdr>
        <w:top w:val="none" w:sz="0" w:space="0" w:color="auto"/>
        <w:left w:val="none" w:sz="0" w:space="0" w:color="auto"/>
        <w:bottom w:val="none" w:sz="0" w:space="0" w:color="auto"/>
        <w:right w:val="none" w:sz="0" w:space="0" w:color="auto"/>
      </w:divBdr>
    </w:div>
    <w:div w:id="1514874537">
      <w:bodyDiv w:val="1"/>
      <w:marLeft w:val="0"/>
      <w:marRight w:val="0"/>
      <w:marTop w:val="0"/>
      <w:marBottom w:val="0"/>
      <w:divBdr>
        <w:top w:val="none" w:sz="0" w:space="0" w:color="auto"/>
        <w:left w:val="none" w:sz="0" w:space="0" w:color="auto"/>
        <w:bottom w:val="none" w:sz="0" w:space="0" w:color="auto"/>
        <w:right w:val="none" w:sz="0" w:space="0" w:color="auto"/>
      </w:divBdr>
    </w:div>
    <w:div w:id="1515001129">
      <w:bodyDiv w:val="1"/>
      <w:marLeft w:val="0"/>
      <w:marRight w:val="0"/>
      <w:marTop w:val="0"/>
      <w:marBottom w:val="0"/>
      <w:divBdr>
        <w:top w:val="none" w:sz="0" w:space="0" w:color="auto"/>
        <w:left w:val="none" w:sz="0" w:space="0" w:color="auto"/>
        <w:bottom w:val="none" w:sz="0" w:space="0" w:color="auto"/>
        <w:right w:val="none" w:sz="0" w:space="0" w:color="auto"/>
      </w:divBdr>
    </w:div>
    <w:div w:id="1515268032">
      <w:bodyDiv w:val="1"/>
      <w:marLeft w:val="0"/>
      <w:marRight w:val="0"/>
      <w:marTop w:val="0"/>
      <w:marBottom w:val="0"/>
      <w:divBdr>
        <w:top w:val="none" w:sz="0" w:space="0" w:color="auto"/>
        <w:left w:val="none" w:sz="0" w:space="0" w:color="auto"/>
        <w:bottom w:val="none" w:sz="0" w:space="0" w:color="auto"/>
        <w:right w:val="none" w:sz="0" w:space="0" w:color="auto"/>
      </w:divBdr>
    </w:div>
    <w:div w:id="1515418428">
      <w:bodyDiv w:val="1"/>
      <w:marLeft w:val="0"/>
      <w:marRight w:val="0"/>
      <w:marTop w:val="0"/>
      <w:marBottom w:val="0"/>
      <w:divBdr>
        <w:top w:val="none" w:sz="0" w:space="0" w:color="auto"/>
        <w:left w:val="none" w:sz="0" w:space="0" w:color="auto"/>
        <w:bottom w:val="none" w:sz="0" w:space="0" w:color="auto"/>
        <w:right w:val="none" w:sz="0" w:space="0" w:color="auto"/>
      </w:divBdr>
    </w:div>
    <w:div w:id="1515463586">
      <w:bodyDiv w:val="1"/>
      <w:marLeft w:val="0"/>
      <w:marRight w:val="0"/>
      <w:marTop w:val="0"/>
      <w:marBottom w:val="0"/>
      <w:divBdr>
        <w:top w:val="none" w:sz="0" w:space="0" w:color="auto"/>
        <w:left w:val="none" w:sz="0" w:space="0" w:color="auto"/>
        <w:bottom w:val="none" w:sz="0" w:space="0" w:color="auto"/>
        <w:right w:val="none" w:sz="0" w:space="0" w:color="auto"/>
      </w:divBdr>
    </w:div>
    <w:div w:id="1515530343">
      <w:bodyDiv w:val="1"/>
      <w:marLeft w:val="0"/>
      <w:marRight w:val="0"/>
      <w:marTop w:val="0"/>
      <w:marBottom w:val="0"/>
      <w:divBdr>
        <w:top w:val="none" w:sz="0" w:space="0" w:color="auto"/>
        <w:left w:val="none" w:sz="0" w:space="0" w:color="auto"/>
        <w:bottom w:val="none" w:sz="0" w:space="0" w:color="auto"/>
        <w:right w:val="none" w:sz="0" w:space="0" w:color="auto"/>
      </w:divBdr>
    </w:div>
    <w:div w:id="1515610596">
      <w:bodyDiv w:val="1"/>
      <w:marLeft w:val="0"/>
      <w:marRight w:val="0"/>
      <w:marTop w:val="0"/>
      <w:marBottom w:val="0"/>
      <w:divBdr>
        <w:top w:val="none" w:sz="0" w:space="0" w:color="auto"/>
        <w:left w:val="none" w:sz="0" w:space="0" w:color="auto"/>
        <w:bottom w:val="none" w:sz="0" w:space="0" w:color="auto"/>
        <w:right w:val="none" w:sz="0" w:space="0" w:color="auto"/>
      </w:divBdr>
    </w:div>
    <w:div w:id="1515802819">
      <w:bodyDiv w:val="1"/>
      <w:marLeft w:val="0"/>
      <w:marRight w:val="0"/>
      <w:marTop w:val="0"/>
      <w:marBottom w:val="0"/>
      <w:divBdr>
        <w:top w:val="none" w:sz="0" w:space="0" w:color="auto"/>
        <w:left w:val="none" w:sz="0" w:space="0" w:color="auto"/>
        <w:bottom w:val="none" w:sz="0" w:space="0" w:color="auto"/>
        <w:right w:val="none" w:sz="0" w:space="0" w:color="auto"/>
      </w:divBdr>
    </w:div>
    <w:div w:id="1515804667">
      <w:bodyDiv w:val="1"/>
      <w:marLeft w:val="0"/>
      <w:marRight w:val="0"/>
      <w:marTop w:val="0"/>
      <w:marBottom w:val="0"/>
      <w:divBdr>
        <w:top w:val="none" w:sz="0" w:space="0" w:color="auto"/>
        <w:left w:val="none" w:sz="0" w:space="0" w:color="auto"/>
        <w:bottom w:val="none" w:sz="0" w:space="0" w:color="auto"/>
        <w:right w:val="none" w:sz="0" w:space="0" w:color="auto"/>
      </w:divBdr>
    </w:div>
    <w:div w:id="1515923955">
      <w:bodyDiv w:val="1"/>
      <w:marLeft w:val="0"/>
      <w:marRight w:val="0"/>
      <w:marTop w:val="0"/>
      <w:marBottom w:val="0"/>
      <w:divBdr>
        <w:top w:val="none" w:sz="0" w:space="0" w:color="auto"/>
        <w:left w:val="none" w:sz="0" w:space="0" w:color="auto"/>
        <w:bottom w:val="none" w:sz="0" w:space="0" w:color="auto"/>
        <w:right w:val="none" w:sz="0" w:space="0" w:color="auto"/>
      </w:divBdr>
    </w:div>
    <w:div w:id="1515924742">
      <w:bodyDiv w:val="1"/>
      <w:marLeft w:val="0"/>
      <w:marRight w:val="0"/>
      <w:marTop w:val="0"/>
      <w:marBottom w:val="0"/>
      <w:divBdr>
        <w:top w:val="none" w:sz="0" w:space="0" w:color="auto"/>
        <w:left w:val="none" w:sz="0" w:space="0" w:color="auto"/>
        <w:bottom w:val="none" w:sz="0" w:space="0" w:color="auto"/>
        <w:right w:val="none" w:sz="0" w:space="0" w:color="auto"/>
      </w:divBdr>
    </w:div>
    <w:div w:id="1516112749">
      <w:bodyDiv w:val="1"/>
      <w:marLeft w:val="0"/>
      <w:marRight w:val="0"/>
      <w:marTop w:val="0"/>
      <w:marBottom w:val="0"/>
      <w:divBdr>
        <w:top w:val="none" w:sz="0" w:space="0" w:color="auto"/>
        <w:left w:val="none" w:sz="0" w:space="0" w:color="auto"/>
        <w:bottom w:val="none" w:sz="0" w:space="0" w:color="auto"/>
        <w:right w:val="none" w:sz="0" w:space="0" w:color="auto"/>
      </w:divBdr>
    </w:div>
    <w:div w:id="1516185810">
      <w:bodyDiv w:val="1"/>
      <w:marLeft w:val="0"/>
      <w:marRight w:val="0"/>
      <w:marTop w:val="0"/>
      <w:marBottom w:val="0"/>
      <w:divBdr>
        <w:top w:val="none" w:sz="0" w:space="0" w:color="auto"/>
        <w:left w:val="none" w:sz="0" w:space="0" w:color="auto"/>
        <w:bottom w:val="none" w:sz="0" w:space="0" w:color="auto"/>
        <w:right w:val="none" w:sz="0" w:space="0" w:color="auto"/>
      </w:divBdr>
    </w:div>
    <w:div w:id="1516261858">
      <w:bodyDiv w:val="1"/>
      <w:marLeft w:val="0"/>
      <w:marRight w:val="0"/>
      <w:marTop w:val="0"/>
      <w:marBottom w:val="0"/>
      <w:divBdr>
        <w:top w:val="none" w:sz="0" w:space="0" w:color="auto"/>
        <w:left w:val="none" w:sz="0" w:space="0" w:color="auto"/>
        <w:bottom w:val="none" w:sz="0" w:space="0" w:color="auto"/>
        <w:right w:val="none" w:sz="0" w:space="0" w:color="auto"/>
      </w:divBdr>
    </w:div>
    <w:div w:id="1516378692">
      <w:bodyDiv w:val="1"/>
      <w:marLeft w:val="0"/>
      <w:marRight w:val="0"/>
      <w:marTop w:val="0"/>
      <w:marBottom w:val="0"/>
      <w:divBdr>
        <w:top w:val="none" w:sz="0" w:space="0" w:color="auto"/>
        <w:left w:val="none" w:sz="0" w:space="0" w:color="auto"/>
        <w:bottom w:val="none" w:sz="0" w:space="0" w:color="auto"/>
        <w:right w:val="none" w:sz="0" w:space="0" w:color="auto"/>
      </w:divBdr>
    </w:div>
    <w:div w:id="1516455407">
      <w:bodyDiv w:val="1"/>
      <w:marLeft w:val="0"/>
      <w:marRight w:val="0"/>
      <w:marTop w:val="0"/>
      <w:marBottom w:val="0"/>
      <w:divBdr>
        <w:top w:val="none" w:sz="0" w:space="0" w:color="auto"/>
        <w:left w:val="none" w:sz="0" w:space="0" w:color="auto"/>
        <w:bottom w:val="none" w:sz="0" w:space="0" w:color="auto"/>
        <w:right w:val="none" w:sz="0" w:space="0" w:color="auto"/>
      </w:divBdr>
    </w:div>
    <w:div w:id="1516457430">
      <w:bodyDiv w:val="1"/>
      <w:marLeft w:val="0"/>
      <w:marRight w:val="0"/>
      <w:marTop w:val="0"/>
      <w:marBottom w:val="0"/>
      <w:divBdr>
        <w:top w:val="none" w:sz="0" w:space="0" w:color="auto"/>
        <w:left w:val="none" w:sz="0" w:space="0" w:color="auto"/>
        <w:bottom w:val="none" w:sz="0" w:space="0" w:color="auto"/>
        <w:right w:val="none" w:sz="0" w:space="0" w:color="auto"/>
      </w:divBdr>
    </w:div>
    <w:div w:id="1516457816">
      <w:bodyDiv w:val="1"/>
      <w:marLeft w:val="0"/>
      <w:marRight w:val="0"/>
      <w:marTop w:val="0"/>
      <w:marBottom w:val="0"/>
      <w:divBdr>
        <w:top w:val="none" w:sz="0" w:space="0" w:color="auto"/>
        <w:left w:val="none" w:sz="0" w:space="0" w:color="auto"/>
        <w:bottom w:val="none" w:sz="0" w:space="0" w:color="auto"/>
        <w:right w:val="none" w:sz="0" w:space="0" w:color="auto"/>
      </w:divBdr>
    </w:div>
    <w:div w:id="1516579461">
      <w:bodyDiv w:val="1"/>
      <w:marLeft w:val="0"/>
      <w:marRight w:val="0"/>
      <w:marTop w:val="0"/>
      <w:marBottom w:val="0"/>
      <w:divBdr>
        <w:top w:val="none" w:sz="0" w:space="0" w:color="auto"/>
        <w:left w:val="none" w:sz="0" w:space="0" w:color="auto"/>
        <w:bottom w:val="none" w:sz="0" w:space="0" w:color="auto"/>
        <w:right w:val="none" w:sz="0" w:space="0" w:color="auto"/>
      </w:divBdr>
    </w:div>
    <w:div w:id="1516730040">
      <w:bodyDiv w:val="1"/>
      <w:marLeft w:val="0"/>
      <w:marRight w:val="0"/>
      <w:marTop w:val="0"/>
      <w:marBottom w:val="0"/>
      <w:divBdr>
        <w:top w:val="none" w:sz="0" w:space="0" w:color="auto"/>
        <w:left w:val="none" w:sz="0" w:space="0" w:color="auto"/>
        <w:bottom w:val="none" w:sz="0" w:space="0" w:color="auto"/>
        <w:right w:val="none" w:sz="0" w:space="0" w:color="auto"/>
      </w:divBdr>
    </w:div>
    <w:div w:id="1516842895">
      <w:bodyDiv w:val="1"/>
      <w:marLeft w:val="0"/>
      <w:marRight w:val="0"/>
      <w:marTop w:val="0"/>
      <w:marBottom w:val="0"/>
      <w:divBdr>
        <w:top w:val="none" w:sz="0" w:space="0" w:color="auto"/>
        <w:left w:val="none" w:sz="0" w:space="0" w:color="auto"/>
        <w:bottom w:val="none" w:sz="0" w:space="0" w:color="auto"/>
        <w:right w:val="none" w:sz="0" w:space="0" w:color="auto"/>
      </w:divBdr>
    </w:div>
    <w:div w:id="1516967339">
      <w:bodyDiv w:val="1"/>
      <w:marLeft w:val="0"/>
      <w:marRight w:val="0"/>
      <w:marTop w:val="0"/>
      <w:marBottom w:val="0"/>
      <w:divBdr>
        <w:top w:val="none" w:sz="0" w:space="0" w:color="auto"/>
        <w:left w:val="none" w:sz="0" w:space="0" w:color="auto"/>
        <w:bottom w:val="none" w:sz="0" w:space="0" w:color="auto"/>
        <w:right w:val="none" w:sz="0" w:space="0" w:color="auto"/>
      </w:divBdr>
    </w:div>
    <w:div w:id="1517037683">
      <w:bodyDiv w:val="1"/>
      <w:marLeft w:val="0"/>
      <w:marRight w:val="0"/>
      <w:marTop w:val="0"/>
      <w:marBottom w:val="0"/>
      <w:divBdr>
        <w:top w:val="none" w:sz="0" w:space="0" w:color="auto"/>
        <w:left w:val="none" w:sz="0" w:space="0" w:color="auto"/>
        <w:bottom w:val="none" w:sz="0" w:space="0" w:color="auto"/>
        <w:right w:val="none" w:sz="0" w:space="0" w:color="auto"/>
      </w:divBdr>
    </w:div>
    <w:div w:id="1517041275">
      <w:bodyDiv w:val="1"/>
      <w:marLeft w:val="0"/>
      <w:marRight w:val="0"/>
      <w:marTop w:val="0"/>
      <w:marBottom w:val="0"/>
      <w:divBdr>
        <w:top w:val="none" w:sz="0" w:space="0" w:color="auto"/>
        <w:left w:val="none" w:sz="0" w:space="0" w:color="auto"/>
        <w:bottom w:val="none" w:sz="0" w:space="0" w:color="auto"/>
        <w:right w:val="none" w:sz="0" w:space="0" w:color="auto"/>
      </w:divBdr>
    </w:div>
    <w:div w:id="1517118046">
      <w:bodyDiv w:val="1"/>
      <w:marLeft w:val="0"/>
      <w:marRight w:val="0"/>
      <w:marTop w:val="0"/>
      <w:marBottom w:val="0"/>
      <w:divBdr>
        <w:top w:val="none" w:sz="0" w:space="0" w:color="auto"/>
        <w:left w:val="none" w:sz="0" w:space="0" w:color="auto"/>
        <w:bottom w:val="none" w:sz="0" w:space="0" w:color="auto"/>
        <w:right w:val="none" w:sz="0" w:space="0" w:color="auto"/>
      </w:divBdr>
    </w:div>
    <w:div w:id="1517227978">
      <w:bodyDiv w:val="1"/>
      <w:marLeft w:val="0"/>
      <w:marRight w:val="0"/>
      <w:marTop w:val="0"/>
      <w:marBottom w:val="0"/>
      <w:divBdr>
        <w:top w:val="none" w:sz="0" w:space="0" w:color="auto"/>
        <w:left w:val="none" w:sz="0" w:space="0" w:color="auto"/>
        <w:bottom w:val="none" w:sz="0" w:space="0" w:color="auto"/>
        <w:right w:val="none" w:sz="0" w:space="0" w:color="auto"/>
      </w:divBdr>
    </w:div>
    <w:div w:id="1517380145">
      <w:bodyDiv w:val="1"/>
      <w:marLeft w:val="0"/>
      <w:marRight w:val="0"/>
      <w:marTop w:val="0"/>
      <w:marBottom w:val="0"/>
      <w:divBdr>
        <w:top w:val="none" w:sz="0" w:space="0" w:color="auto"/>
        <w:left w:val="none" w:sz="0" w:space="0" w:color="auto"/>
        <w:bottom w:val="none" w:sz="0" w:space="0" w:color="auto"/>
        <w:right w:val="none" w:sz="0" w:space="0" w:color="auto"/>
      </w:divBdr>
    </w:div>
    <w:div w:id="1517426205">
      <w:bodyDiv w:val="1"/>
      <w:marLeft w:val="0"/>
      <w:marRight w:val="0"/>
      <w:marTop w:val="0"/>
      <w:marBottom w:val="0"/>
      <w:divBdr>
        <w:top w:val="none" w:sz="0" w:space="0" w:color="auto"/>
        <w:left w:val="none" w:sz="0" w:space="0" w:color="auto"/>
        <w:bottom w:val="none" w:sz="0" w:space="0" w:color="auto"/>
        <w:right w:val="none" w:sz="0" w:space="0" w:color="auto"/>
      </w:divBdr>
    </w:div>
    <w:div w:id="1517427740">
      <w:bodyDiv w:val="1"/>
      <w:marLeft w:val="0"/>
      <w:marRight w:val="0"/>
      <w:marTop w:val="0"/>
      <w:marBottom w:val="0"/>
      <w:divBdr>
        <w:top w:val="none" w:sz="0" w:space="0" w:color="auto"/>
        <w:left w:val="none" w:sz="0" w:space="0" w:color="auto"/>
        <w:bottom w:val="none" w:sz="0" w:space="0" w:color="auto"/>
        <w:right w:val="none" w:sz="0" w:space="0" w:color="auto"/>
      </w:divBdr>
    </w:div>
    <w:div w:id="1517497352">
      <w:bodyDiv w:val="1"/>
      <w:marLeft w:val="0"/>
      <w:marRight w:val="0"/>
      <w:marTop w:val="0"/>
      <w:marBottom w:val="0"/>
      <w:divBdr>
        <w:top w:val="none" w:sz="0" w:space="0" w:color="auto"/>
        <w:left w:val="none" w:sz="0" w:space="0" w:color="auto"/>
        <w:bottom w:val="none" w:sz="0" w:space="0" w:color="auto"/>
        <w:right w:val="none" w:sz="0" w:space="0" w:color="auto"/>
      </w:divBdr>
    </w:div>
    <w:div w:id="1517502713">
      <w:bodyDiv w:val="1"/>
      <w:marLeft w:val="0"/>
      <w:marRight w:val="0"/>
      <w:marTop w:val="0"/>
      <w:marBottom w:val="0"/>
      <w:divBdr>
        <w:top w:val="none" w:sz="0" w:space="0" w:color="auto"/>
        <w:left w:val="none" w:sz="0" w:space="0" w:color="auto"/>
        <w:bottom w:val="none" w:sz="0" w:space="0" w:color="auto"/>
        <w:right w:val="none" w:sz="0" w:space="0" w:color="auto"/>
      </w:divBdr>
    </w:div>
    <w:div w:id="1517697690">
      <w:bodyDiv w:val="1"/>
      <w:marLeft w:val="0"/>
      <w:marRight w:val="0"/>
      <w:marTop w:val="0"/>
      <w:marBottom w:val="0"/>
      <w:divBdr>
        <w:top w:val="none" w:sz="0" w:space="0" w:color="auto"/>
        <w:left w:val="none" w:sz="0" w:space="0" w:color="auto"/>
        <w:bottom w:val="none" w:sz="0" w:space="0" w:color="auto"/>
        <w:right w:val="none" w:sz="0" w:space="0" w:color="auto"/>
      </w:divBdr>
    </w:div>
    <w:div w:id="1517768848">
      <w:bodyDiv w:val="1"/>
      <w:marLeft w:val="0"/>
      <w:marRight w:val="0"/>
      <w:marTop w:val="0"/>
      <w:marBottom w:val="0"/>
      <w:divBdr>
        <w:top w:val="none" w:sz="0" w:space="0" w:color="auto"/>
        <w:left w:val="none" w:sz="0" w:space="0" w:color="auto"/>
        <w:bottom w:val="none" w:sz="0" w:space="0" w:color="auto"/>
        <w:right w:val="none" w:sz="0" w:space="0" w:color="auto"/>
      </w:divBdr>
    </w:div>
    <w:div w:id="1517815719">
      <w:bodyDiv w:val="1"/>
      <w:marLeft w:val="0"/>
      <w:marRight w:val="0"/>
      <w:marTop w:val="0"/>
      <w:marBottom w:val="0"/>
      <w:divBdr>
        <w:top w:val="none" w:sz="0" w:space="0" w:color="auto"/>
        <w:left w:val="none" w:sz="0" w:space="0" w:color="auto"/>
        <w:bottom w:val="none" w:sz="0" w:space="0" w:color="auto"/>
        <w:right w:val="none" w:sz="0" w:space="0" w:color="auto"/>
      </w:divBdr>
    </w:div>
    <w:div w:id="1517843474">
      <w:bodyDiv w:val="1"/>
      <w:marLeft w:val="0"/>
      <w:marRight w:val="0"/>
      <w:marTop w:val="0"/>
      <w:marBottom w:val="0"/>
      <w:divBdr>
        <w:top w:val="none" w:sz="0" w:space="0" w:color="auto"/>
        <w:left w:val="none" w:sz="0" w:space="0" w:color="auto"/>
        <w:bottom w:val="none" w:sz="0" w:space="0" w:color="auto"/>
        <w:right w:val="none" w:sz="0" w:space="0" w:color="auto"/>
      </w:divBdr>
    </w:div>
    <w:div w:id="1517961745">
      <w:bodyDiv w:val="1"/>
      <w:marLeft w:val="0"/>
      <w:marRight w:val="0"/>
      <w:marTop w:val="0"/>
      <w:marBottom w:val="0"/>
      <w:divBdr>
        <w:top w:val="none" w:sz="0" w:space="0" w:color="auto"/>
        <w:left w:val="none" w:sz="0" w:space="0" w:color="auto"/>
        <w:bottom w:val="none" w:sz="0" w:space="0" w:color="auto"/>
        <w:right w:val="none" w:sz="0" w:space="0" w:color="auto"/>
      </w:divBdr>
    </w:div>
    <w:div w:id="1517966829">
      <w:bodyDiv w:val="1"/>
      <w:marLeft w:val="0"/>
      <w:marRight w:val="0"/>
      <w:marTop w:val="0"/>
      <w:marBottom w:val="0"/>
      <w:divBdr>
        <w:top w:val="none" w:sz="0" w:space="0" w:color="auto"/>
        <w:left w:val="none" w:sz="0" w:space="0" w:color="auto"/>
        <w:bottom w:val="none" w:sz="0" w:space="0" w:color="auto"/>
        <w:right w:val="none" w:sz="0" w:space="0" w:color="auto"/>
      </w:divBdr>
    </w:div>
    <w:div w:id="1518038667">
      <w:bodyDiv w:val="1"/>
      <w:marLeft w:val="0"/>
      <w:marRight w:val="0"/>
      <w:marTop w:val="0"/>
      <w:marBottom w:val="0"/>
      <w:divBdr>
        <w:top w:val="none" w:sz="0" w:space="0" w:color="auto"/>
        <w:left w:val="none" w:sz="0" w:space="0" w:color="auto"/>
        <w:bottom w:val="none" w:sz="0" w:space="0" w:color="auto"/>
        <w:right w:val="none" w:sz="0" w:space="0" w:color="auto"/>
      </w:divBdr>
    </w:div>
    <w:div w:id="1518083473">
      <w:bodyDiv w:val="1"/>
      <w:marLeft w:val="0"/>
      <w:marRight w:val="0"/>
      <w:marTop w:val="0"/>
      <w:marBottom w:val="0"/>
      <w:divBdr>
        <w:top w:val="none" w:sz="0" w:space="0" w:color="auto"/>
        <w:left w:val="none" w:sz="0" w:space="0" w:color="auto"/>
        <w:bottom w:val="none" w:sz="0" w:space="0" w:color="auto"/>
        <w:right w:val="none" w:sz="0" w:space="0" w:color="auto"/>
      </w:divBdr>
    </w:div>
    <w:div w:id="1518108245">
      <w:bodyDiv w:val="1"/>
      <w:marLeft w:val="0"/>
      <w:marRight w:val="0"/>
      <w:marTop w:val="0"/>
      <w:marBottom w:val="0"/>
      <w:divBdr>
        <w:top w:val="none" w:sz="0" w:space="0" w:color="auto"/>
        <w:left w:val="none" w:sz="0" w:space="0" w:color="auto"/>
        <w:bottom w:val="none" w:sz="0" w:space="0" w:color="auto"/>
        <w:right w:val="none" w:sz="0" w:space="0" w:color="auto"/>
      </w:divBdr>
    </w:div>
    <w:div w:id="1518108360">
      <w:bodyDiv w:val="1"/>
      <w:marLeft w:val="0"/>
      <w:marRight w:val="0"/>
      <w:marTop w:val="0"/>
      <w:marBottom w:val="0"/>
      <w:divBdr>
        <w:top w:val="none" w:sz="0" w:space="0" w:color="auto"/>
        <w:left w:val="none" w:sz="0" w:space="0" w:color="auto"/>
        <w:bottom w:val="none" w:sz="0" w:space="0" w:color="auto"/>
        <w:right w:val="none" w:sz="0" w:space="0" w:color="auto"/>
      </w:divBdr>
    </w:div>
    <w:div w:id="1518274441">
      <w:bodyDiv w:val="1"/>
      <w:marLeft w:val="0"/>
      <w:marRight w:val="0"/>
      <w:marTop w:val="0"/>
      <w:marBottom w:val="0"/>
      <w:divBdr>
        <w:top w:val="none" w:sz="0" w:space="0" w:color="auto"/>
        <w:left w:val="none" w:sz="0" w:space="0" w:color="auto"/>
        <w:bottom w:val="none" w:sz="0" w:space="0" w:color="auto"/>
        <w:right w:val="none" w:sz="0" w:space="0" w:color="auto"/>
      </w:divBdr>
    </w:div>
    <w:div w:id="1518301509">
      <w:bodyDiv w:val="1"/>
      <w:marLeft w:val="0"/>
      <w:marRight w:val="0"/>
      <w:marTop w:val="0"/>
      <w:marBottom w:val="0"/>
      <w:divBdr>
        <w:top w:val="none" w:sz="0" w:space="0" w:color="auto"/>
        <w:left w:val="none" w:sz="0" w:space="0" w:color="auto"/>
        <w:bottom w:val="none" w:sz="0" w:space="0" w:color="auto"/>
        <w:right w:val="none" w:sz="0" w:space="0" w:color="auto"/>
      </w:divBdr>
    </w:div>
    <w:div w:id="1518349783">
      <w:bodyDiv w:val="1"/>
      <w:marLeft w:val="0"/>
      <w:marRight w:val="0"/>
      <w:marTop w:val="0"/>
      <w:marBottom w:val="0"/>
      <w:divBdr>
        <w:top w:val="none" w:sz="0" w:space="0" w:color="auto"/>
        <w:left w:val="none" w:sz="0" w:space="0" w:color="auto"/>
        <w:bottom w:val="none" w:sz="0" w:space="0" w:color="auto"/>
        <w:right w:val="none" w:sz="0" w:space="0" w:color="auto"/>
      </w:divBdr>
    </w:div>
    <w:div w:id="1518422144">
      <w:bodyDiv w:val="1"/>
      <w:marLeft w:val="0"/>
      <w:marRight w:val="0"/>
      <w:marTop w:val="0"/>
      <w:marBottom w:val="0"/>
      <w:divBdr>
        <w:top w:val="none" w:sz="0" w:space="0" w:color="auto"/>
        <w:left w:val="none" w:sz="0" w:space="0" w:color="auto"/>
        <w:bottom w:val="none" w:sz="0" w:space="0" w:color="auto"/>
        <w:right w:val="none" w:sz="0" w:space="0" w:color="auto"/>
      </w:divBdr>
    </w:div>
    <w:div w:id="1518546501">
      <w:bodyDiv w:val="1"/>
      <w:marLeft w:val="0"/>
      <w:marRight w:val="0"/>
      <w:marTop w:val="0"/>
      <w:marBottom w:val="0"/>
      <w:divBdr>
        <w:top w:val="none" w:sz="0" w:space="0" w:color="auto"/>
        <w:left w:val="none" w:sz="0" w:space="0" w:color="auto"/>
        <w:bottom w:val="none" w:sz="0" w:space="0" w:color="auto"/>
        <w:right w:val="none" w:sz="0" w:space="0" w:color="auto"/>
      </w:divBdr>
    </w:div>
    <w:div w:id="1518616423">
      <w:bodyDiv w:val="1"/>
      <w:marLeft w:val="0"/>
      <w:marRight w:val="0"/>
      <w:marTop w:val="0"/>
      <w:marBottom w:val="0"/>
      <w:divBdr>
        <w:top w:val="none" w:sz="0" w:space="0" w:color="auto"/>
        <w:left w:val="none" w:sz="0" w:space="0" w:color="auto"/>
        <w:bottom w:val="none" w:sz="0" w:space="0" w:color="auto"/>
        <w:right w:val="none" w:sz="0" w:space="0" w:color="auto"/>
      </w:divBdr>
    </w:div>
    <w:div w:id="1518688920">
      <w:bodyDiv w:val="1"/>
      <w:marLeft w:val="0"/>
      <w:marRight w:val="0"/>
      <w:marTop w:val="0"/>
      <w:marBottom w:val="0"/>
      <w:divBdr>
        <w:top w:val="none" w:sz="0" w:space="0" w:color="auto"/>
        <w:left w:val="none" w:sz="0" w:space="0" w:color="auto"/>
        <w:bottom w:val="none" w:sz="0" w:space="0" w:color="auto"/>
        <w:right w:val="none" w:sz="0" w:space="0" w:color="auto"/>
      </w:divBdr>
    </w:div>
    <w:div w:id="1518689200">
      <w:bodyDiv w:val="1"/>
      <w:marLeft w:val="0"/>
      <w:marRight w:val="0"/>
      <w:marTop w:val="0"/>
      <w:marBottom w:val="0"/>
      <w:divBdr>
        <w:top w:val="none" w:sz="0" w:space="0" w:color="auto"/>
        <w:left w:val="none" w:sz="0" w:space="0" w:color="auto"/>
        <w:bottom w:val="none" w:sz="0" w:space="0" w:color="auto"/>
        <w:right w:val="none" w:sz="0" w:space="0" w:color="auto"/>
      </w:divBdr>
    </w:div>
    <w:div w:id="1518695580">
      <w:bodyDiv w:val="1"/>
      <w:marLeft w:val="0"/>
      <w:marRight w:val="0"/>
      <w:marTop w:val="0"/>
      <w:marBottom w:val="0"/>
      <w:divBdr>
        <w:top w:val="none" w:sz="0" w:space="0" w:color="auto"/>
        <w:left w:val="none" w:sz="0" w:space="0" w:color="auto"/>
        <w:bottom w:val="none" w:sz="0" w:space="0" w:color="auto"/>
        <w:right w:val="none" w:sz="0" w:space="0" w:color="auto"/>
      </w:divBdr>
    </w:div>
    <w:div w:id="1518697511">
      <w:bodyDiv w:val="1"/>
      <w:marLeft w:val="0"/>
      <w:marRight w:val="0"/>
      <w:marTop w:val="0"/>
      <w:marBottom w:val="0"/>
      <w:divBdr>
        <w:top w:val="none" w:sz="0" w:space="0" w:color="auto"/>
        <w:left w:val="none" w:sz="0" w:space="0" w:color="auto"/>
        <w:bottom w:val="none" w:sz="0" w:space="0" w:color="auto"/>
        <w:right w:val="none" w:sz="0" w:space="0" w:color="auto"/>
      </w:divBdr>
    </w:div>
    <w:div w:id="1518810032">
      <w:bodyDiv w:val="1"/>
      <w:marLeft w:val="0"/>
      <w:marRight w:val="0"/>
      <w:marTop w:val="0"/>
      <w:marBottom w:val="0"/>
      <w:divBdr>
        <w:top w:val="none" w:sz="0" w:space="0" w:color="auto"/>
        <w:left w:val="none" w:sz="0" w:space="0" w:color="auto"/>
        <w:bottom w:val="none" w:sz="0" w:space="0" w:color="auto"/>
        <w:right w:val="none" w:sz="0" w:space="0" w:color="auto"/>
      </w:divBdr>
    </w:div>
    <w:div w:id="1519197320">
      <w:bodyDiv w:val="1"/>
      <w:marLeft w:val="0"/>
      <w:marRight w:val="0"/>
      <w:marTop w:val="0"/>
      <w:marBottom w:val="0"/>
      <w:divBdr>
        <w:top w:val="none" w:sz="0" w:space="0" w:color="auto"/>
        <w:left w:val="none" w:sz="0" w:space="0" w:color="auto"/>
        <w:bottom w:val="none" w:sz="0" w:space="0" w:color="auto"/>
        <w:right w:val="none" w:sz="0" w:space="0" w:color="auto"/>
      </w:divBdr>
    </w:div>
    <w:div w:id="1519349679">
      <w:bodyDiv w:val="1"/>
      <w:marLeft w:val="0"/>
      <w:marRight w:val="0"/>
      <w:marTop w:val="0"/>
      <w:marBottom w:val="0"/>
      <w:divBdr>
        <w:top w:val="none" w:sz="0" w:space="0" w:color="auto"/>
        <w:left w:val="none" w:sz="0" w:space="0" w:color="auto"/>
        <w:bottom w:val="none" w:sz="0" w:space="0" w:color="auto"/>
        <w:right w:val="none" w:sz="0" w:space="0" w:color="auto"/>
      </w:divBdr>
    </w:div>
    <w:div w:id="1519469382">
      <w:bodyDiv w:val="1"/>
      <w:marLeft w:val="0"/>
      <w:marRight w:val="0"/>
      <w:marTop w:val="0"/>
      <w:marBottom w:val="0"/>
      <w:divBdr>
        <w:top w:val="none" w:sz="0" w:space="0" w:color="auto"/>
        <w:left w:val="none" w:sz="0" w:space="0" w:color="auto"/>
        <w:bottom w:val="none" w:sz="0" w:space="0" w:color="auto"/>
        <w:right w:val="none" w:sz="0" w:space="0" w:color="auto"/>
      </w:divBdr>
    </w:div>
    <w:div w:id="1519613032">
      <w:bodyDiv w:val="1"/>
      <w:marLeft w:val="0"/>
      <w:marRight w:val="0"/>
      <w:marTop w:val="0"/>
      <w:marBottom w:val="0"/>
      <w:divBdr>
        <w:top w:val="none" w:sz="0" w:space="0" w:color="auto"/>
        <w:left w:val="none" w:sz="0" w:space="0" w:color="auto"/>
        <w:bottom w:val="none" w:sz="0" w:space="0" w:color="auto"/>
        <w:right w:val="none" w:sz="0" w:space="0" w:color="auto"/>
      </w:divBdr>
    </w:div>
    <w:div w:id="1520048882">
      <w:bodyDiv w:val="1"/>
      <w:marLeft w:val="0"/>
      <w:marRight w:val="0"/>
      <w:marTop w:val="0"/>
      <w:marBottom w:val="0"/>
      <w:divBdr>
        <w:top w:val="none" w:sz="0" w:space="0" w:color="auto"/>
        <w:left w:val="none" w:sz="0" w:space="0" w:color="auto"/>
        <w:bottom w:val="none" w:sz="0" w:space="0" w:color="auto"/>
        <w:right w:val="none" w:sz="0" w:space="0" w:color="auto"/>
      </w:divBdr>
    </w:div>
    <w:div w:id="1520049524">
      <w:bodyDiv w:val="1"/>
      <w:marLeft w:val="0"/>
      <w:marRight w:val="0"/>
      <w:marTop w:val="0"/>
      <w:marBottom w:val="0"/>
      <w:divBdr>
        <w:top w:val="none" w:sz="0" w:space="0" w:color="auto"/>
        <w:left w:val="none" w:sz="0" w:space="0" w:color="auto"/>
        <w:bottom w:val="none" w:sz="0" w:space="0" w:color="auto"/>
        <w:right w:val="none" w:sz="0" w:space="0" w:color="auto"/>
      </w:divBdr>
    </w:div>
    <w:div w:id="1520200555">
      <w:bodyDiv w:val="1"/>
      <w:marLeft w:val="0"/>
      <w:marRight w:val="0"/>
      <w:marTop w:val="0"/>
      <w:marBottom w:val="0"/>
      <w:divBdr>
        <w:top w:val="none" w:sz="0" w:space="0" w:color="auto"/>
        <w:left w:val="none" w:sz="0" w:space="0" w:color="auto"/>
        <w:bottom w:val="none" w:sz="0" w:space="0" w:color="auto"/>
        <w:right w:val="none" w:sz="0" w:space="0" w:color="auto"/>
      </w:divBdr>
    </w:div>
    <w:div w:id="1520270820">
      <w:bodyDiv w:val="1"/>
      <w:marLeft w:val="0"/>
      <w:marRight w:val="0"/>
      <w:marTop w:val="0"/>
      <w:marBottom w:val="0"/>
      <w:divBdr>
        <w:top w:val="none" w:sz="0" w:space="0" w:color="auto"/>
        <w:left w:val="none" w:sz="0" w:space="0" w:color="auto"/>
        <w:bottom w:val="none" w:sz="0" w:space="0" w:color="auto"/>
        <w:right w:val="none" w:sz="0" w:space="0" w:color="auto"/>
      </w:divBdr>
    </w:div>
    <w:div w:id="1520655926">
      <w:bodyDiv w:val="1"/>
      <w:marLeft w:val="0"/>
      <w:marRight w:val="0"/>
      <w:marTop w:val="0"/>
      <w:marBottom w:val="0"/>
      <w:divBdr>
        <w:top w:val="none" w:sz="0" w:space="0" w:color="auto"/>
        <w:left w:val="none" w:sz="0" w:space="0" w:color="auto"/>
        <w:bottom w:val="none" w:sz="0" w:space="0" w:color="auto"/>
        <w:right w:val="none" w:sz="0" w:space="0" w:color="auto"/>
      </w:divBdr>
    </w:div>
    <w:div w:id="1520729514">
      <w:bodyDiv w:val="1"/>
      <w:marLeft w:val="0"/>
      <w:marRight w:val="0"/>
      <w:marTop w:val="0"/>
      <w:marBottom w:val="0"/>
      <w:divBdr>
        <w:top w:val="none" w:sz="0" w:space="0" w:color="auto"/>
        <w:left w:val="none" w:sz="0" w:space="0" w:color="auto"/>
        <w:bottom w:val="none" w:sz="0" w:space="0" w:color="auto"/>
        <w:right w:val="none" w:sz="0" w:space="0" w:color="auto"/>
      </w:divBdr>
    </w:div>
    <w:div w:id="1520974594">
      <w:bodyDiv w:val="1"/>
      <w:marLeft w:val="0"/>
      <w:marRight w:val="0"/>
      <w:marTop w:val="0"/>
      <w:marBottom w:val="0"/>
      <w:divBdr>
        <w:top w:val="none" w:sz="0" w:space="0" w:color="auto"/>
        <w:left w:val="none" w:sz="0" w:space="0" w:color="auto"/>
        <w:bottom w:val="none" w:sz="0" w:space="0" w:color="auto"/>
        <w:right w:val="none" w:sz="0" w:space="0" w:color="auto"/>
      </w:divBdr>
    </w:div>
    <w:div w:id="1521164882">
      <w:bodyDiv w:val="1"/>
      <w:marLeft w:val="0"/>
      <w:marRight w:val="0"/>
      <w:marTop w:val="0"/>
      <w:marBottom w:val="0"/>
      <w:divBdr>
        <w:top w:val="none" w:sz="0" w:space="0" w:color="auto"/>
        <w:left w:val="none" w:sz="0" w:space="0" w:color="auto"/>
        <w:bottom w:val="none" w:sz="0" w:space="0" w:color="auto"/>
        <w:right w:val="none" w:sz="0" w:space="0" w:color="auto"/>
      </w:divBdr>
      <w:divsChild>
        <w:div w:id="57677142">
          <w:marLeft w:val="480"/>
          <w:marRight w:val="0"/>
          <w:marTop w:val="0"/>
          <w:marBottom w:val="0"/>
          <w:divBdr>
            <w:top w:val="none" w:sz="0" w:space="0" w:color="auto"/>
            <w:left w:val="none" w:sz="0" w:space="0" w:color="auto"/>
            <w:bottom w:val="none" w:sz="0" w:space="0" w:color="auto"/>
            <w:right w:val="none" w:sz="0" w:space="0" w:color="auto"/>
          </w:divBdr>
        </w:div>
        <w:div w:id="363755143">
          <w:marLeft w:val="480"/>
          <w:marRight w:val="0"/>
          <w:marTop w:val="0"/>
          <w:marBottom w:val="0"/>
          <w:divBdr>
            <w:top w:val="none" w:sz="0" w:space="0" w:color="auto"/>
            <w:left w:val="none" w:sz="0" w:space="0" w:color="auto"/>
            <w:bottom w:val="none" w:sz="0" w:space="0" w:color="auto"/>
            <w:right w:val="none" w:sz="0" w:space="0" w:color="auto"/>
          </w:divBdr>
        </w:div>
        <w:div w:id="397675310">
          <w:marLeft w:val="480"/>
          <w:marRight w:val="0"/>
          <w:marTop w:val="0"/>
          <w:marBottom w:val="0"/>
          <w:divBdr>
            <w:top w:val="none" w:sz="0" w:space="0" w:color="auto"/>
            <w:left w:val="none" w:sz="0" w:space="0" w:color="auto"/>
            <w:bottom w:val="none" w:sz="0" w:space="0" w:color="auto"/>
            <w:right w:val="none" w:sz="0" w:space="0" w:color="auto"/>
          </w:divBdr>
        </w:div>
        <w:div w:id="1267036362">
          <w:marLeft w:val="480"/>
          <w:marRight w:val="0"/>
          <w:marTop w:val="0"/>
          <w:marBottom w:val="0"/>
          <w:divBdr>
            <w:top w:val="none" w:sz="0" w:space="0" w:color="auto"/>
            <w:left w:val="none" w:sz="0" w:space="0" w:color="auto"/>
            <w:bottom w:val="none" w:sz="0" w:space="0" w:color="auto"/>
            <w:right w:val="none" w:sz="0" w:space="0" w:color="auto"/>
          </w:divBdr>
        </w:div>
        <w:div w:id="120266571">
          <w:marLeft w:val="480"/>
          <w:marRight w:val="0"/>
          <w:marTop w:val="0"/>
          <w:marBottom w:val="0"/>
          <w:divBdr>
            <w:top w:val="none" w:sz="0" w:space="0" w:color="auto"/>
            <w:left w:val="none" w:sz="0" w:space="0" w:color="auto"/>
            <w:bottom w:val="none" w:sz="0" w:space="0" w:color="auto"/>
            <w:right w:val="none" w:sz="0" w:space="0" w:color="auto"/>
          </w:divBdr>
        </w:div>
        <w:div w:id="1197743641">
          <w:marLeft w:val="480"/>
          <w:marRight w:val="0"/>
          <w:marTop w:val="0"/>
          <w:marBottom w:val="0"/>
          <w:divBdr>
            <w:top w:val="none" w:sz="0" w:space="0" w:color="auto"/>
            <w:left w:val="none" w:sz="0" w:space="0" w:color="auto"/>
            <w:bottom w:val="none" w:sz="0" w:space="0" w:color="auto"/>
            <w:right w:val="none" w:sz="0" w:space="0" w:color="auto"/>
          </w:divBdr>
        </w:div>
        <w:div w:id="541216025">
          <w:marLeft w:val="480"/>
          <w:marRight w:val="0"/>
          <w:marTop w:val="0"/>
          <w:marBottom w:val="0"/>
          <w:divBdr>
            <w:top w:val="none" w:sz="0" w:space="0" w:color="auto"/>
            <w:left w:val="none" w:sz="0" w:space="0" w:color="auto"/>
            <w:bottom w:val="none" w:sz="0" w:space="0" w:color="auto"/>
            <w:right w:val="none" w:sz="0" w:space="0" w:color="auto"/>
          </w:divBdr>
        </w:div>
        <w:div w:id="829104542">
          <w:marLeft w:val="480"/>
          <w:marRight w:val="0"/>
          <w:marTop w:val="0"/>
          <w:marBottom w:val="0"/>
          <w:divBdr>
            <w:top w:val="none" w:sz="0" w:space="0" w:color="auto"/>
            <w:left w:val="none" w:sz="0" w:space="0" w:color="auto"/>
            <w:bottom w:val="none" w:sz="0" w:space="0" w:color="auto"/>
            <w:right w:val="none" w:sz="0" w:space="0" w:color="auto"/>
          </w:divBdr>
        </w:div>
        <w:div w:id="1613824045">
          <w:marLeft w:val="480"/>
          <w:marRight w:val="0"/>
          <w:marTop w:val="0"/>
          <w:marBottom w:val="0"/>
          <w:divBdr>
            <w:top w:val="none" w:sz="0" w:space="0" w:color="auto"/>
            <w:left w:val="none" w:sz="0" w:space="0" w:color="auto"/>
            <w:bottom w:val="none" w:sz="0" w:space="0" w:color="auto"/>
            <w:right w:val="none" w:sz="0" w:space="0" w:color="auto"/>
          </w:divBdr>
        </w:div>
        <w:div w:id="109983146">
          <w:marLeft w:val="480"/>
          <w:marRight w:val="0"/>
          <w:marTop w:val="0"/>
          <w:marBottom w:val="0"/>
          <w:divBdr>
            <w:top w:val="none" w:sz="0" w:space="0" w:color="auto"/>
            <w:left w:val="none" w:sz="0" w:space="0" w:color="auto"/>
            <w:bottom w:val="none" w:sz="0" w:space="0" w:color="auto"/>
            <w:right w:val="none" w:sz="0" w:space="0" w:color="auto"/>
          </w:divBdr>
        </w:div>
        <w:div w:id="1431705887">
          <w:marLeft w:val="480"/>
          <w:marRight w:val="0"/>
          <w:marTop w:val="0"/>
          <w:marBottom w:val="0"/>
          <w:divBdr>
            <w:top w:val="none" w:sz="0" w:space="0" w:color="auto"/>
            <w:left w:val="none" w:sz="0" w:space="0" w:color="auto"/>
            <w:bottom w:val="none" w:sz="0" w:space="0" w:color="auto"/>
            <w:right w:val="none" w:sz="0" w:space="0" w:color="auto"/>
          </w:divBdr>
        </w:div>
        <w:div w:id="366023828">
          <w:marLeft w:val="480"/>
          <w:marRight w:val="0"/>
          <w:marTop w:val="0"/>
          <w:marBottom w:val="0"/>
          <w:divBdr>
            <w:top w:val="none" w:sz="0" w:space="0" w:color="auto"/>
            <w:left w:val="none" w:sz="0" w:space="0" w:color="auto"/>
            <w:bottom w:val="none" w:sz="0" w:space="0" w:color="auto"/>
            <w:right w:val="none" w:sz="0" w:space="0" w:color="auto"/>
          </w:divBdr>
        </w:div>
        <w:div w:id="1457681633">
          <w:marLeft w:val="480"/>
          <w:marRight w:val="0"/>
          <w:marTop w:val="0"/>
          <w:marBottom w:val="0"/>
          <w:divBdr>
            <w:top w:val="none" w:sz="0" w:space="0" w:color="auto"/>
            <w:left w:val="none" w:sz="0" w:space="0" w:color="auto"/>
            <w:bottom w:val="none" w:sz="0" w:space="0" w:color="auto"/>
            <w:right w:val="none" w:sz="0" w:space="0" w:color="auto"/>
          </w:divBdr>
        </w:div>
        <w:div w:id="1851409178">
          <w:marLeft w:val="480"/>
          <w:marRight w:val="0"/>
          <w:marTop w:val="0"/>
          <w:marBottom w:val="0"/>
          <w:divBdr>
            <w:top w:val="none" w:sz="0" w:space="0" w:color="auto"/>
            <w:left w:val="none" w:sz="0" w:space="0" w:color="auto"/>
            <w:bottom w:val="none" w:sz="0" w:space="0" w:color="auto"/>
            <w:right w:val="none" w:sz="0" w:space="0" w:color="auto"/>
          </w:divBdr>
        </w:div>
        <w:div w:id="1739206414">
          <w:marLeft w:val="480"/>
          <w:marRight w:val="0"/>
          <w:marTop w:val="0"/>
          <w:marBottom w:val="0"/>
          <w:divBdr>
            <w:top w:val="none" w:sz="0" w:space="0" w:color="auto"/>
            <w:left w:val="none" w:sz="0" w:space="0" w:color="auto"/>
            <w:bottom w:val="none" w:sz="0" w:space="0" w:color="auto"/>
            <w:right w:val="none" w:sz="0" w:space="0" w:color="auto"/>
          </w:divBdr>
        </w:div>
        <w:div w:id="782698491">
          <w:marLeft w:val="480"/>
          <w:marRight w:val="0"/>
          <w:marTop w:val="0"/>
          <w:marBottom w:val="0"/>
          <w:divBdr>
            <w:top w:val="none" w:sz="0" w:space="0" w:color="auto"/>
            <w:left w:val="none" w:sz="0" w:space="0" w:color="auto"/>
            <w:bottom w:val="none" w:sz="0" w:space="0" w:color="auto"/>
            <w:right w:val="none" w:sz="0" w:space="0" w:color="auto"/>
          </w:divBdr>
        </w:div>
        <w:div w:id="1217859509">
          <w:marLeft w:val="480"/>
          <w:marRight w:val="0"/>
          <w:marTop w:val="0"/>
          <w:marBottom w:val="0"/>
          <w:divBdr>
            <w:top w:val="none" w:sz="0" w:space="0" w:color="auto"/>
            <w:left w:val="none" w:sz="0" w:space="0" w:color="auto"/>
            <w:bottom w:val="none" w:sz="0" w:space="0" w:color="auto"/>
            <w:right w:val="none" w:sz="0" w:space="0" w:color="auto"/>
          </w:divBdr>
        </w:div>
        <w:div w:id="200360875">
          <w:marLeft w:val="480"/>
          <w:marRight w:val="0"/>
          <w:marTop w:val="0"/>
          <w:marBottom w:val="0"/>
          <w:divBdr>
            <w:top w:val="none" w:sz="0" w:space="0" w:color="auto"/>
            <w:left w:val="none" w:sz="0" w:space="0" w:color="auto"/>
            <w:bottom w:val="none" w:sz="0" w:space="0" w:color="auto"/>
            <w:right w:val="none" w:sz="0" w:space="0" w:color="auto"/>
          </w:divBdr>
        </w:div>
        <w:div w:id="397243183">
          <w:marLeft w:val="480"/>
          <w:marRight w:val="0"/>
          <w:marTop w:val="0"/>
          <w:marBottom w:val="0"/>
          <w:divBdr>
            <w:top w:val="none" w:sz="0" w:space="0" w:color="auto"/>
            <w:left w:val="none" w:sz="0" w:space="0" w:color="auto"/>
            <w:bottom w:val="none" w:sz="0" w:space="0" w:color="auto"/>
            <w:right w:val="none" w:sz="0" w:space="0" w:color="auto"/>
          </w:divBdr>
        </w:div>
        <w:div w:id="586769675">
          <w:marLeft w:val="480"/>
          <w:marRight w:val="0"/>
          <w:marTop w:val="0"/>
          <w:marBottom w:val="0"/>
          <w:divBdr>
            <w:top w:val="none" w:sz="0" w:space="0" w:color="auto"/>
            <w:left w:val="none" w:sz="0" w:space="0" w:color="auto"/>
            <w:bottom w:val="none" w:sz="0" w:space="0" w:color="auto"/>
            <w:right w:val="none" w:sz="0" w:space="0" w:color="auto"/>
          </w:divBdr>
        </w:div>
        <w:div w:id="963777891">
          <w:marLeft w:val="480"/>
          <w:marRight w:val="0"/>
          <w:marTop w:val="0"/>
          <w:marBottom w:val="0"/>
          <w:divBdr>
            <w:top w:val="none" w:sz="0" w:space="0" w:color="auto"/>
            <w:left w:val="none" w:sz="0" w:space="0" w:color="auto"/>
            <w:bottom w:val="none" w:sz="0" w:space="0" w:color="auto"/>
            <w:right w:val="none" w:sz="0" w:space="0" w:color="auto"/>
          </w:divBdr>
        </w:div>
        <w:div w:id="215823888">
          <w:marLeft w:val="480"/>
          <w:marRight w:val="0"/>
          <w:marTop w:val="0"/>
          <w:marBottom w:val="0"/>
          <w:divBdr>
            <w:top w:val="none" w:sz="0" w:space="0" w:color="auto"/>
            <w:left w:val="none" w:sz="0" w:space="0" w:color="auto"/>
            <w:bottom w:val="none" w:sz="0" w:space="0" w:color="auto"/>
            <w:right w:val="none" w:sz="0" w:space="0" w:color="auto"/>
          </w:divBdr>
        </w:div>
        <w:div w:id="1980498111">
          <w:marLeft w:val="480"/>
          <w:marRight w:val="0"/>
          <w:marTop w:val="0"/>
          <w:marBottom w:val="0"/>
          <w:divBdr>
            <w:top w:val="none" w:sz="0" w:space="0" w:color="auto"/>
            <w:left w:val="none" w:sz="0" w:space="0" w:color="auto"/>
            <w:bottom w:val="none" w:sz="0" w:space="0" w:color="auto"/>
            <w:right w:val="none" w:sz="0" w:space="0" w:color="auto"/>
          </w:divBdr>
        </w:div>
        <w:div w:id="701056523">
          <w:marLeft w:val="480"/>
          <w:marRight w:val="0"/>
          <w:marTop w:val="0"/>
          <w:marBottom w:val="0"/>
          <w:divBdr>
            <w:top w:val="none" w:sz="0" w:space="0" w:color="auto"/>
            <w:left w:val="none" w:sz="0" w:space="0" w:color="auto"/>
            <w:bottom w:val="none" w:sz="0" w:space="0" w:color="auto"/>
            <w:right w:val="none" w:sz="0" w:space="0" w:color="auto"/>
          </w:divBdr>
        </w:div>
        <w:div w:id="1209874891">
          <w:marLeft w:val="480"/>
          <w:marRight w:val="0"/>
          <w:marTop w:val="0"/>
          <w:marBottom w:val="0"/>
          <w:divBdr>
            <w:top w:val="none" w:sz="0" w:space="0" w:color="auto"/>
            <w:left w:val="none" w:sz="0" w:space="0" w:color="auto"/>
            <w:bottom w:val="none" w:sz="0" w:space="0" w:color="auto"/>
            <w:right w:val="none" w:sz="0" w:space="0" w:color="auto"/>
          </w:divBdr>
        </w:div>
        <w:div w:id="840580958">
          <w:marLeft w:val="480"/>
          <w:marRight w:val="0"/>
          <w:marTop w:val="0"/>
          <w:marBottom w:val="0"/>
          <w:divBdr>
            <w:top w:val="none" w:sz="0" w:space="0" w:color="auto"/>
            <w:left w:val="none" w:sz="0" w:space="0" w:color="auto"/>
            <w:bottom w:val="none" w:sz="0" w:space="0" w:color="auto"/>
            <w:right w:val="none" w:sz="0" w:space="0" w:color="auto"/>
          </w:divBdr>
        </w:div>
        <w:div w:id="691030755">
          <w:marLeft w:val="480"/>
          <w:marRight w:val="0"/>
          <w:marTop w:val="0"/>
          <w:marBottom w:val="0"/>
          <w:divBdr>
            <w:top w:val="none" w:sz="0" w:space="0" w:color="auto"/>
            <w:left w:val="none" w:sz="0" w:space="0" w:color="auto"/>
            <w:bottom w:val="none" w:sz="0" w:space="0" w:color="auto"/>
            <w:right w:val="none" w:sz="0" w:space="0" w:color="auto"/>
          </w:divBdr>
        </w:div>
        <w:div w:id="2067414360">
          <w:marLeft w:val="480"/>
          <w:marRight w:val="0"/>
          <w:marTop w:val="0"/>
          <w:marBottom w:val="0"/>
          <w:divBdr>
            <w:top w:val="none" w:sz="0" w:space="0" w:color="auto"/>
            <w:left w:val="none" w:sz="0" w:space="0" w:color="auto"/>
            <w:bottom w:val="none" w:sz="0" w:space="0" w:color="auto"/>
            <w:right w:val="none" w:sz="0" w:space="0" w:color="auto"/>
          </w:divBdr>
        </w:div>
        <w:div w:id="1347753543">
          <w:marLeft w:val="480"/>
          <w:marRight w:val="0"/>
          <w:marTop w:val="0"/>
          <w:marBottom w:val="0"/>
          <w:divBdr>
            <w:top w:val="none" w:sz="0" w:space="0" w:color="auto"/>
            <w:left w:val="none" w:sz="0" w:space="0" w:color="auto"/>
            <w:bottom w:val="none" w:sz="0" w:space="0" w:color="auto"/>
            <w:right w:val="none" w:sz="0" w:space="0" w:color="auto"/>
          </w:divBdr>
        </w:div>
        <w:div w:id="1233278283">
          <w:marLeft w:val="480"/>
          <w:marRight w:val="0"/>
          <w:marTop w:val="0"/>
          <w:marBottom w:val="0"/>
          <w:divBdr>
            <w:top w:val="none" w:sz="0" w:space="0" w:color="auto"/>
            <w:left w:val="none" w:sz="0" w:space="0" w:color="auto"/>
            <w:bottom w:val="none" w:sz="0" w:space="0" w:color="auto"/>
            <w:right w:val="none" w:sz="0" w:space="0" w:color="auto"/>
          </w:divBdr>
        </w:div>
        <w:div w:id="1333408408">
          <w:marLeft w:val="480"/>
          <w:marRight w:val="0"/>
          <w:marTop w:val="0"/>
          <w:marBottom w:val="0"/>
          <w:divBdr>
            <w:top w:val="none" w:sz="0" w:space="0" w:color="auto"/>
            <w:left w:val="none" w:sz="0" w:space="0" w:color="auto"/>
            <w:bottom w:val="none" w:sz="0" w:space="0" w:color="auto"/>
            <w:right w:val="none" w:sz="0" w:space="0" w:color="auto"/>
          </w:divBdr>
        </w:div>
        <w:div w:id="1930961988">
          <w:marLeft w:val="480"/>
          <w:marRight w:val="0"/>
          <w:marTop w:val="0"/>
          <w:marBottom w:val="0"/>
          <w:divBdr>
            <w:top w:val="none" w:sz="0" w:space="0" w:color="auto"/>
            <w:left w:val="none" w:sz="0" w:space="0" w:color="auto"/>
            <w:bottom w:val="none" w:sz="0" w:space="0" w:color="auto"/>
            <w:right w:val="none" w:sz="0" w:space="0" w:color="auto"/>
          </w:divBdr>
        </w:div>
        <w:div w:id="133258150">
          <w:marLeft w:val="480"/>
          <w:marRight w:val="0"/>
          <w:marTop w:val="0"/>
          <w:marBottom w:val="0"/>
          <w:divBdr>
            <w:top w:val="none" w:sz="0" w:space="0" w:color="auto"/>
            <w:left w:val="none" w:sz="0" w:space="0" w:color="auto"/>
            <w:bottom w:val="none" w:sz="0" w:space="0" w:color="auto"/>
            <w:right w:val="none" w:sz="0" w:space="0" w:color="auto"/>
          </w:divBdr>
        </w:div>
        <w:div w:id="1042559312">
          <w:marLeft w:val="480"/>
          <w:marRight w:val="0"/>
          <w:marTop w:val="0"/>
          <w:marBottom w:val="0"/>
          <w:divBdr>
            <w:top w:val="none" w:sz="0" w:space="0" w:color="auto"/>
            <w:left w:val="none" w:sz="0" w:space="0" w:color="auto"/>
            <w:bottom w:val="none" w:sz="0" w:space="0" w:color="auto"/>
            <w:right w:val="none" w:sz="0" w:space="0" w:color="auto"/>
          </w:divBdr>
        </w:div>
        <w:div w:id="1591310521">
          <w:marLeft w:val="480"/>
          <w:marRight w:val="0"/>
          <w:marTop w:val="0"/>
          <w:marBottom w:val="0"/>
          <w:divBdr>
            <w:top w:val="none" w:sz="0" w:space="0" w:color="auto"/>
            <w:left w:val="none" w:sz="0" w:space="0" w:color="auto"/>
            <w:bottom w:val="none" w:sz="0" w:space="0" w:color="auto"/>
            <w:right w:val="none" w:sz="0" w:space="0" w:color="auto"/>
          </w:divBdr>
        </w:div>
        <w:div w:id="2034840983">
          <w:marLeft w:val="480"/>
          <w:marRight w:val="0"/>
          <w:marTop w:val="0"/>
          <w:marBottom w:val="0"/>
          <w:divBdr>
            <w:top w:val="none" w:sz="0" w:space="0" w:color="auto"/>
            <w:left w:val="none" w:sz="0" w:space="0" w:color="auto"/>
            <w:bottom w:val="none" w:sz="0" w:space="0" w:color="auto"/>
            <w:right w:val="none" w:sz="0" w:space="0" w:color="auto"/>
          </w:divBdr>
        </w:div>
        <w:div w:id="665405947">
          <w:marLeft w:val="480"/>
          <w:marRight w:val="0"/>
          <w:marTop w:val="0"/>
          <w:marBottom w:val="0"/>
          <w:divBdr>
            <w:top w:val="none" w:sz="0" w:space="0" w:color="auto"/>
            <w:left w:val="none" w:sz="0" w:space="0" w:color="auto"/>
            <w:bottom w:val="none" w:sz="0" w:space="0" w:color="auto"/>
            <w:right w:val="none" w:sz="0" w:space="0" w:color="auto"/>
          </w:divBdr>
        </w:div>
        <w:div w:id="31540244">
          <w:marLeft w:val="480"/>
          <w:marRight w:val="0"/>
          <w:marTop w:val="0"/>
          <w:marBottom w:val="0"/>
          <w:divBdr>
            <w:top w:val="none" w:sz="0" w:space="0" w:color="auto"/>
            <w:left w:val="none" w:sz="0" w:space="0" w:color="auto"/>
            <w:bottom w:val="none" w:sz="0" w:space="0" w:color="auto"/>
            <w:right w:val="none" w:sz="0" w:space="0" w:color="auto"/>
          </w:divBdr>
        </w:div>
        <w:div w:id="1599290845">
          <w:marLeft w:val="480"/>
          <w:marRight w:val="0"/>
          <w:marTop w:val="0"/>
          <w:marBottom w:val="0"/>
          <w:divBdr>
            <w:top w:val="none" w:sz="0" w:space="0" w:color="auto"/>
            <w:left w:val="none" w:sz="0" w:space="0" w:color="auto"/>
            <w:bottom w:val="none" w:sz="0" w:space="0" w:color="auto"/>
            <w:right w:val="none" w:sz="0" w:space="0" w:color="auto"/>
          </w:divBdr>
        </w:div>
        <w:div w:id="1205677497">
          <w:marLeft w:val="480"/>
          <w:marRight w:val="0"/>
          <w:marTop w:val="0"/>
          <w:marBottom w:val="0"/>
          <w:divBdr>
            <w:top w:val="none" w:sz="0" w:space="0" w:color="auto"/>
            <w:left w:val="none" w:sz="0" w:space="0" w:color="auto"/>
            <w:bottom w:val="none" w:sz="0" w:space="0" w:color="auto"/>
            <w:right w:val="none" w:sz="0" w:space="0" w:color="auto"/>
          </w:divBdr>
        </w:div>
        <w:div w:id="161119083">
          <w:marLeft w:val="480"/>
          <w:marRight w:val="0"/>
          <w:marTop w:val="0"/>
          <w:marBottom w:val="0"/>
          <w:divBdr>
            <w:top w:val="none" w:sz="0" w:space="0" w:color="auto"/>
            <w:left w:val="none" w:sz="0" w:space="0" w:color="auto"/>
            <w:bottom w:val="none" w:sz="0" w:space="0" w:color="auto"/>
            <w:right w:val="none" w:sz="0" w:space="0" w:color="auto"/>
          </w:divBdr>
        </w:div>
        <w:div w:id="329993387">
          <w:marLeft w:val="480"/>
          <w:marRight w:val="0"/>
          <w:marTop w:val="0"/>
          <w:marBottom w:val="0"/>
          <w:divBdr>
            <w:top w:val="none" w:sz="0" w:space="0" w:color="auto"/>
            <w:left w:val="none" w:sz="0" w:space="0" w:color="auto"/>
            <w:bottom w:val="none" w:sz="0" w:space="0" w:color="auto"/>
            <w:right w:val="none" w:sz="0" w:space="0" w:color="auto"/>
          </w:divBdr>
        </w:div>
        <w:div w:id="1053506532">
          <w:marLeft w:val="480"/>
          <w:marRight w:val="0"/>
          <w:marTop w:val="0"/>
          <w:marBottom w:val="0"/>
          <w:divBdr>
            <w:top w:val="none" w:sz="0" w:space="0" w:color="auto"/>
            <w:left w:val="none" w:sz="0" w:space="0" w:color="auto"/>
            <w:bottom w:val="none" w:sz="0" w:space="0" w:color="auto"/>
            <w:right w:val="none" w:sz="0" w:space="0" w:color="auto"/>
          </w:divBdr>
        </w:div>
        <w:div w:id="343214719">
          <w:marLeft w:val="480"/>
          <w:marRight w:val="0"/>
          <w:marTop w:val="0"/>
          <w:marBottom w:val="0"/>
          <w:divBdr>
            <w:top w:val="none" w:sz="0" w:space="0" w:color="auto"/>
            <w:left w:val="none" w:sz="0" w:space="0" w:color="auto"/>
            <w:bottom w:val="none" w:sz="0" w:space="0" w:color="auto"/>
            <w:right w:val="none" w:sz="0" w:space="0" w:color="auto"/>
          </w:divBdr>
        </w:div>
        <w:div w:id="750392736">
          <w:marLeft w:val="480"/>
          <w:marRight w:val="0"/>
          <w:marTop w:val="0"/>
          <w:marBottom w:val="0"/>
          <w:divBdr>
            <w:top w:val="none" w:sz="0" w:space="0" w:color="auto"/>
            <w:left w:val="none" w:sz="0" w:space="0" w:color="auto"/>
            <w:bottom w:val="none" w:sz="0" w:space="0" w:color="auto"/>
            <w:right w:val="none" w:sz="0" w:space="0" w:color="auto"/>
          </w:divBdr>
        </w:div>
        <w:div w:id="95101221">
          <w:marLeft w:val="480"/>
          <w:marRight w:val="0"/>
          <w:marTop w:val="0"/>
          <w:marBottom w:val="0"/>
          <w:divBdr>
            <w:top w:val="none" w:sz="0" w:space="0" w:color="auto"/>
            <w:left w:val="none" w:sz="0" w:space="0" w:color="auto"/>
            <w:bottom w:val="none" w:sz="0" w:space="0" w:color="auto"/>
            <w:right w:val="none" w:sz="0" w:space="0" w:color="auto"/>
          </w:divBdr>
        </w:div>
        <w:div w:id="769157989">
          <w:marLeft w:val="480"/>
          <w:marRight w:val="0"/>
          <w:marTop w:val="0"/>
          <w:marBottom w:val="0"/>
          <w:divBdr>
            <w:top w:val="none" w:sz="0" w:space="0" w:color="auto"/>
            <w:left w:val="none" w:sz="0" w:space="0" w:color="auto"/>
            <w:bottom w:val="none" w:sz="0" w:space="0" w:color="auto"/>
            <w:right w:val="none" w:sz="0" w:space="0" w:color="auto"/>
          </w:divBdr>
        </w:div>
        <w:div w:id="668824150">
          <w:marLeft w:val="480"/>
          <w:marRight w:val="0"/>
          <w:marTop w:val="0"/>
          <w:marBottom w:val="0"/>
          <w:divBdr>
            <w:top w:val="none" w:sz="0" w:space="0" w:color="auto"/>
            <w:left w:val="none" w:sz="0" w:space="0" w:color="auto"/>
            <w:bottom w:val="none" w:sz="0" w:space="0" w:color="auto"/>
            <w:right w:val="none" w:sz="0" w:space="0" w:color="auto"/>
          </w:divBdr>
        </w:div>
        <w:div w:id="755976149">
          <w:marLeft w:val="480"/>
          <w:marRight w:val="0"/>
          <w:marTop w:val="0"/>
          <w:marBottom w:val="0"/>
          <w:divBdr>
            <w:top w:val="none" w:sz="0" w:space="0" w:color="auto"/>
            <w:left w:val="none" w:sz="0" w:space="0" w:color="auto"/>
            <w:bottom w:val="none" w:sz="0" w:space="0" w:color="auto"/>
            <w:right w:val="none" w:sz="0" w:space="0" w:color="auto"/>
          </w:divBdr>
        </w:div>
        <w:div w:id="1108889977">
          <w:marLeft w:val="480"/>
          <w:marRight w:val="0"/>
          <w:marTop w:val="0"/>
          <w:marBottom w:val="0"/>
          <w:divBdr>
            <w:top w:val="none" w:sz="0" w:space="0" w:color="auto"/>
            <w:left w:val="none" w:sz="0" w:space="0" w:color="auto"/>
            <w:bottom w:val="none" w:sz="0" w:space="0" w:color="auto"/>
            <w:right w:val="none" w:sz="0" w:space="0" w:color="auto"/>
          </w:divBdr>
        </w:div>
        <w:div w:id="1801151378">
          <w:marLeft w:val="480"/>
          <w:marRight w:val="0"/>
          <w:marTop w:val="0"/>
          <w:marBottom w:val="0"/>
          <w:divBdr>
            <w:top w:val="none" w:sz="0" w:space="0" w:color="auto"/>
            <w:left w:val="none" w:sz="0" w:space="0" w:color="auto"/>
            <w:bottom w:val="none" w:sz="0" w:space="0" w:color="auto"/>
            <w:right w:val="none" w:sz="0" w:space="0" w:color="auto"/>
          </w:divBdr>
        </w:div>
        <w:div w:id="56440350">
          <w:marLeft w:val="480"/>
          <w:marRight w:val="0"/>
          <w:marTop w:val="0"/>
          <w:marBottom w:val="0"/>
          <w:divBdr>
            <w:top w:val="none" w:sz="0" w:space="0" w:color="auto"/>
            <w:left w:val="none" w:sz="0" w:space="0" w:color="auto"/>
            <w:bottom w:val="none" w:sz="0" w:space="0" w:color="auto"/>
            <w:right w:val="none" w:sz="0" w:space="0" w:color="auto"/>
          </w:divBdr>
        </w:div>
        <w:div w:id="22707606">
          <w:marLeft w:val="480"/>
          <w:marRight w:val="0"/>
          <w:marTop w:val="0"/>
          <w:marBottom w:val="0"/>
          <w:divBdr>
            <w:top w:val="none" w:sz="0" w:space="0" w:color="auto"/>
            <w:left w:val="none" w:sz="0" w:space="0" w:color="auto"/>
            <w:bottom w:val="none" w:sz="0" w:space="0" w:color="auto"/>
            <w:right w:val="none" w:sz="0" w:space="0" w:color="auto"/>
          </w:divBdr>
        </w:div>
        <w:div w:id="969551929">
          <w:marLeft w:val="480"/>
          <w:marRight w:val="0"/>
          <w:marTop w:val="0"/>
          <w:marBottom w:val="0"/>
          <w:divBdr>
            <w:top w:val="none" w:sz="0" w:space="0" w:color="auto"/>
            <w:left w:val="none" w:sz="0" w:space="0" w:color="auto"/>
            <w:bottom w:val="none" w:sz="0" w:space="0" w:color="auto"/>
            <w:right w:val="none" w:sz="0" w:space="0" w:color="auto"/>
          </w:divBdr>
        </w:div>
        <w:div w:id="1933851527">
          <w:marLeft w:val="480"/>
          <w:marRight w:val="0"/>
          <w:marTop w:val="0"/>
          <w:marBottom w:val="0"/>
          <w:divBdr>
            <w:top w:val="none" w:sz="0" w:space="0" w:color="auto"/>
            <w:left w:val="none" w:sz="0" w:space="0" w:color="auto"/>
            <w:bottom w:val="none" w:sz="0" w:space="0" w:color="auto"/>
            <w:right w:val="none" w:sz="0" w:space="0" w:color="auto"/>
          </w:divBdr>
        </w:div>
        <w:div w:id="2118673778">
          <w:marLeft w:val="480"/>
          <w:marRight w:val="0"/>
          <w:marTop w:val="0"/>
          <w:marBottom w:val="0"/>
          <w:divBdr>
            <w:top w:val="none" w:sz="0" w:space="0" w:color="auto"/>
            <w:left w:val="none" w:sz="0" w:space="0" w:color="auto"/>
            <w:bottom w:val="none" w:sz="0" w:space="0" w:color="auto"/>
            <w:right w:val="none" w:sz="0" w:space="0" w:color="auto"/>
          </w:divBdr>
        </w:div>
        <w:div w:id="1089233751">
          <w:marLeft w:val="480"/>
          <w:marRight w:val="0"/>
          <w:marTop w:val="0"/>
          <w:marBottom w:val="0"/>
          <w:divBdr>
            <w:top w:val="none" w:sz="0" w:space="0" w:color="auto"/>
            <w:left w:val="none" w:sz="0" w:space="0" w:color="auto"/>
            <w:bottom w:val="none" w:sz="0" w:space="0" w:color="auto"/>
            <w:right w:val="none" w:sz="0" w:space="0" w:color="auto"/>
          </w:divBdr>
        </w:div>
        <w:div w:id="1054889893">
          <w:marLeft w:val="480"/>
          <w:marRight w:val="0"/>
          <w:marTop w:val="0"/>
          <w:marBottom w:val="0"/>
          <w:divBdr>
            <w:top w:val="none" w:sz="0" w:space="0" w:color="auto"/>
            <w:left w:val="none" w:sz="0" w:space="0" w:color="auto"/>
            <w:bottom w:val="none" w:sz="0" w:space="0" w:color="auto"/>
            <w:right w:val="none" w:sz="0" w:space="0" w:color="auto"/>
          </w:divBdr>
        </w:div>
        <w:div w:id="916595317">
          <w:marLeft w:val="480"/>
          <w:marRight w:val="0"/>
          <w:marTop w:val="0"/>
          <w:marBottom w:val="0"/>
          <w:divBdr>
            <w:top w:val="none" w:sz="0" w:space="0" w:color="auto"/>
            <w:left w:val="none" w:sz="0" w:space="0" w:color="auto"/>
            <w:bottom w:val="none" w:sz="0" w:space="0" w:color="auto"/>
            <w:right w:val="none" w:sz="0" w:space="0" w:color="auto"/>
          </w:divBdr>
        </w:div>
        <w:div w:id="931084988">
          <w:marLeft w:val="480"/>
          <w:marRight w:val="0"/>
          <w:marTop w:val="0"/>
          <w:marBottom w:val="0"/>
          <w:divBdr>
            <w:top w:val="none" w:sz="0" w:space="0" w:color="auto"/>
            <w:left w:val="none" w:sz="0" w:space="0" w:color="auto"/>
            <w:bottom w:val="none" w:sz="0" w:space="0" w:color="auto"/>
            <w:right w:val="none" w:sz="0" w:space="0" w:color="auto"/>
          </w:divBdr>
        </w:div>
        <w:div w:id="302349333">
          <w:marLeft w:val="480"/>
          <w:marRight w:val="0"/>
          <w:marTop w:val="0"/>
          <w:marBottom w:val="0"/>
          <w:divBdr>
            <w:top w:val="none" w:sz="0" w:space="0" w:color="auto"/>
            <w:left w:val="none" w:sz="0" w:space="0" w:color="auto"/>
            <w:bottom w:val="none" w:sz="0" w:space="0" w:color="auto"/>
            <w:right w:val="none" w:sz="0" w:space="0" w:color="auto"/>
          </w:divBdr>
        </w:div>
        <w:div w:id="2002538422">
          <w:marLeft w:val="480"/>
          <w:marRight w:val="0"/>
          <w:marTop w:val="0"/>
          <w:marBottom w:val="0"/>
          <w:divBdr>
            <w:top w:val="none" w:sz="0" w:space="0" w:color="auto"/>
            <w:left w:val="none" w:sz="0" w:space="0" w:color="auto"/>
            <w:bottom w:val="none" w:sz="0" w:space="0" w:color="auto"/>
            <w:right w:val="none" w:sz="0" w:space="0" w:color="auto"/>
          </w:divBdr>
        </w:div>
      </w:divsChild>
    </w:div>
    <w:div w:id="1521241234">
      <w:bodyDiv w:val="1"/>
      <w:marLeft w:val="0"/>
      <w:marRight w:val="0"/>
      <w:marTop w:val="0"/>
      <w:marBottom w:val="0"/>
      <w:divBdr>
        <w:top w:val="none" w:sz="0" w:space="0" w:color="auto"/>
        <w:left w:val="none" w:sz="0" w:space="0" w:color="auto"/>
        <w:bottom w:val="none" w:sz="0" w:space="0" w:color="auto"/>
        <w:right w:val="none" w:sz="0" w:space="0" w:color="auto"/>
      </w:divBdr>
    </w:div>
    <w:div w:id="1521312696">
      <w:bodyDiv w:val="1"/>
      <w:marLeft w:val="0"/>
      <w:marRight w:val="0"/>
      <w:marTop w:val="0"/>
      <w:marBottom w:val="0"/>
      <w:divBdr>
        <w:top w:val="none" w:sz="0" w:space="0" w:color="auto"/>
        <w:left w:val="none" w:sz="0" w:space="0" w:color="auto"/>
        <w:bottom w:val="none" w:sz="0" w:space="0" w:color="auto"/>
        <w:right w:val="none" w:sz="0" w:space="0" w:color="auto"/>
      </w:divBdr>
    </w:div>
    <w:div w:id="1521355432">
      <w:bodyDiv w:val="1"/>
      <w:marLeft w:val="0"/>
      <w:marRight w:val="0"/>
      <w:marTop w:val="0"/>
      <w:marBottom w:val="0"/>
      <w:divBdr>
        <w:top w:val="none" w:sz="0" w:space="0" w:color="auto"/>
        <w:left w:val="none" w:sz="0" w:space="0" w:color="auto"/>
        <w:bottom w:val="none" w:sz="0" w:space="0" w:color="auto"/>
        <w:right w:val="none" w:sz="0" w:space="0" w:color="auto"/>
      </w:divBdr>
    </w:div>
    <w:div w:id="1521552259">
      <w:bodyDiv w:val="1"/>
      <w:marLeft w:val="0"/>
      <w:marRight w:val="0"/>
      <w:marTop w:val="0"/>
      <w:marBottom w:val="0"/>
      <w:divBdr>
        <w:top w:val="none" w:sz="0" w:space="0" w:color="auto"/>
        <w:left w:val="none" w:sz="0" w:space="0" w:color="auto"/>
        <w:bottom w:val="none" w:sz="0" w:space="0" w:color="auto"/>
        <w:right w:val="none" w:sz="0" w:space="0" w:color="auto"/>
      </w:divBdr>
    </w:div>
    <w:div w:id="1521695722">
      <w:bodyDiv w:val="1"/>
      <w:marLeft w:val="0"/>
      <w:marRight w:val="0"/>
      <w:marTop w:val="0"/>
      <w:marBottom w:val="0"/>
      <w:divBdr>
        <w:top w:val="none" w:sz="0" w:space="0" w:color="auto"/>
        <w:left w:val="none" w:sz="0" w:space="0" w:color="auto"/>
        <w:bottom w:val="none" w:sz="0" w:space="0" w:color="auto"/>
        <w:right w:val="none" w:sz="0" w:space="0" w:color="auto"/>
      </w:divBdr>
    </w:div>
    <w:div w:id="1521699356">
      <w:bodyDiv w:val="1"/>
      <w:marLeft w:val="0"/>
      <w:marRight w:val="0"/>
      <w:marTop w:val="0"/>
      <w:marBottom w:val="0"/>
      <w:divBdr>
        <w:top w:val="none" w:sz="0" w:space="0" w:color="auto"/>
        <w:left w:val="none" w:sz="0" w:space="0" w:color="auto"/>
        <w:bottom w:val="none" w:sz="0" w:space="0" w:color="auto"/>
        <w:right w:val="none" w:sz="0" w:space="0" w:color="auto"/>
      </w:divBdr>
    </w:div>
    <w:div w:id="1521778560">
      <w:bodyDiv w:val="1"/>
      <w:marLeft w:val="0"/>
      <w:marRight w:val="0"/>
      <w:marTop w:val="0"/>
      <w:marBottom w:val="0"/>
      <w:divBdr>
        <w:top w:val="none" w:sz="0" w:space="0" w:color="auto"/>
        <w:left w:val="none" w:sz="0" w:space="0" w:color="auto"/>
        <w:bottom w:val="none" w:sz="0" w:space="0" w:color="auto"/>
        <w:right w:val="none" w:sz="0" w:space="0" w:color="auto"/>
      </w:divBdr>
    </w:div>
    <w:div w:id="1522015371">
      <w:bodyDiv w:val="1"/>
      <w:marLeft w:val="0"/>
      <w:marRight w:val="0"/>
      <w:marTop w:val="0"/>
      <w:marBottom w:val="0"/>
      <w:divBdr>
        <w:top w:val="none" w:sz="0" w:space="0" w:color="auto"/>
        <w:left w:val="none" w:sz="0" w:space="0" w:color="auto"/>
        <w:bottom w:val="none" w:sz="0" w:space="0" w:color="auto"/>
        <w:right w:val="none" w:sz="0" w:space="0" w:color="auto"/>
      </w:divBdr>
    </w:div>
    <w:div w:id="1522433892">
      <w:bodyDiv w:val="1"/>
      <w:marLeft w:val="0"/>
      <w:marRight w:val="0"/>
      <w:marTop w:val="0"/>
      <w:marBottom w:val="0"/>
      <w:divBdr>
        <w:top w:val="none" w:sz="0" w:space="0" w:color="auto"/>
        <w:left w:val="none" w:sz="0" w:space="0" w:color="auto"/>
        <w:bottom w:val="none" w:sz="0" w:space="0" w:color="auto"/>
        <w:right w:val="none" w:sz="0" w:space="0" w:color="auto"/>
      </w:divBdr>
    </w:div>
    <w:div w:id="1522477687">
      <w:bodyDiv w:val="1"/>
      <w:marLeft w:val="0"/>
      <w:marRight w:val="0"/>
      <w:marTop w:val="0"/>
      <w:marBottom w:val="0"/>
      <w:divBdr>
        <w:top w:val="none" w:sz="0" w:space="0" w:color="auto"/>
        <w:left w:val="none" w:sz="0" w:space="0" w:color="auto"/>
        <w:bottom w:val="none" w:sz="0" w:space="0" w:color="auto"/>
        <w:right w:val="none" w:sz="0" w:space="0" w:color="auto"/>
      </w:divBdr>
    </w:div>
    <w:div w:id="1522547720">
      <w:bodyDiv w:val="1"/>
      <w:marLeft w:val="0"/>
      <w:marRight w:val="0"/>
      <w:marTop w:val="0"/>
      <w:marBottom w:val="0"/>
      <w:divBdr>
        <w:top w:val="none" w:sz="0" w:space="0" w:color="auto"/>
        <w:left w:val="none" w:sz="0" w:space="0" w:color="auto"/>
        <w:bottom w:val="none" w:sz="0" w:space="0" w:color="auto"/>
        <w:right w:val="none" w:sz="0" w:space="0" w:color="auto"/>
      </w:divBdr>
    </w:div>
    <w:div w:id="1522739046">
      <w:bodyDiv w:val="1"/>
      <w:marLeft w:val="0"/>
      <w:marRight w:val="0"/>
      <w:marTop w:val="0"/>
      <w:marBottom w:val="0"/>
      <w:divBdr>
        <w:top w:val="none" w:sz="0" w:space="0" w:color="auto"/>
        <w:left w:val="none" w:sz="0" w:space="0" w:color="auto"/>
        <w:bottom w:val="none" w:sz="0" w:space="0" w:color="auto"/>
        <w:right w:val="none" w:sz="0" w:space="0" w:color="auto"/>
      </w:divBdr>
    </w:div>
    <w:div w:id="1522741288">
      <w:bodyDiv w:val="1"/>
      <w:marLeft w:val="0"/>
      <w:marRight w:val="0"/>
      <w:marTop w:val="0"/>
      <w:marBottom w:val="0"/>
      <w:divBdr>
        <w:top w:val="none" w:sz="0" w:space="0" w:color="auto"/>
        <w:left w:val="none" w:sz="0" w:space="0" w:color="auto"/>
        <w:bottom w:val="none" w:sz="0" w:space="0" w:color="auto"/>
        <w:right w:val="none" w:sz="0" w:space="0" w:color="auto"/>
      </w:divBdr>
    </w:div>
    <w:div w:id="1522742750">
      <w:bodyDiv w:val="1"/>
      <w:marLeft w:val="0"/>
      <w:marRight w:val="0"/>
      <w:marTop w:val="0"/>
      <w:marBottom w:val="0"/>
      <w:divBdr>
        <w:top w:val="none" w:sz="0" w:space="0" w:color="auto"/>
        <w:left w:val="none" w:sz="0" w:space="0" w:color="auto"/>
        <w:bottom w:val="none" w:sz="0" w:space="0" w:color="auto"/>
        <w:right w:val="none" w:sz="0" w:space="0" w:color="auto"/>
      </w:divBdr>
    </w:div>
    <w:div w:id="1522816704">
      <w:bodyDiv w:val="1"/>
      <w:marLeft w:val="0"/>
      <w:marRight w:val="0"/>
      <w:marTop w:val="0"/>
      <w:marBottom w:val="0"/>
      <w:divBdr>
        <w:top w:val="none" w:sz="0" w:space="0" w:color="auto"/>
        <w:left w:val="none" w:sz="0" w:space="0" w:color="auto"/>
        <w:bottom w:val="none" w:sz="0" w:space="0" w:color="auto"/>
        <w:right w:val="none" w:sz="0" w:space="0" w:color="auto"/>
      </w:divBdr>
    </w:div>
    <w:div w:id="1522862858">
      <w:bodyDiv w:val="1"/>
      <w:marLeft w:val="0"/>
      <w:marRight w:val="0"/>
      <w:marTop w:val="0"/>
      <w:marBottom w:val="0"/>
      <w:divBdr>
        <w:top w:val="none" w:sz="0" w:space="0" w:color="auto"/>
        <w:left w:val="none" w:sz="0" w:space="0" w:color="auto"/>
        <w:bottom w:val="none" w:sz="0" w:space="0" w:color="auto"/>
        <w:right w:val="none" w:sz="0" w:space="0" w:color="auto"/>
      </w:divBdr>
    </w:div>
    <w:div w:id="1522864132">
      <w:bodyDiv w:val="1"/>
      <w:marLeft w:val="0"/>
      <w:marRight w:val="0"/>
      <w:marTop w:val="0"/>
      <w:marBottom w:val="0"/>
      <w:divBdr>
        <w:top w:val="none" w:sz="0" w:space="0" w:color="auto"/>
        <w:left w:val="none" w:sz="0" w:space="0" w:color="auto"/>
        <w:bottom w:val="none" w:sz="0" w:space="0" w:color="auto"/>
        <w:right w:val="none" w:sz="0" w:space="0" w:color="auto"/>
      </w:divBdr>
    </w:div>
    <w:div w:id="1523009029">
      <w:bodyDiv w:val="1"/>
      <w:marLeft w:val="0"/>
      <w:marRight w:val="0"/>
      <w:marTop w:val="0"/>
      <w:marBottom w:val="0"/>
      <w:divBdr>
        <w:top w:val="none" w:sz="0" w:space="0" w:color="auto"/>
        <w:left w:val="none" w:sz="0" w:space="0" w:color="auto"/>
        <w:bottom w:val="none" w:sz="0" w:space="0" w:color="auto"/>
        <w:right w:val="none" w:sz="0" w:space="0" w:color="auto"/>
      </w:divBdr>
    </w:div>
    <w:div w:id="1523088823">
      <w:bodyDiv w:val="1"/>
      <w:marLeft w:val="0"/>
      <w:marRight w:val="0"/>
      <w:marTop w:val="0"/>
      <w:marBottom w:val="0"/>
      <w:divBdr>
        <w:top w:val="none" w:sz="0" w:space="0" w:color="auto"/>
        <w:left w:val="none" w:sz="0" w:space="0" w:color="auto"/>
        <w:bottom w:val="none" w:sz="0" w:space="0" w:color="auto"/>
        <w:right w:val="none" w:sz="0" w:space="0" w:color="auto"/>
      </w:divBdr>
    </w:div>
    <w:div w:id="1523276897">
      <w:bodyDiv w:val="1"/>
      <w:marLeft w:val="0"/>
      <w:marRight w:val="0"/>
      <w:marTop w:val="0"/>
      <w:marBottom w:val="0"/>
      <w:divBdr>
        <w:top w:val="none" w:sz="0" w:space="0" w:color="auto"/>
        <w:left w:val="none" w:sz="0" w:space="0" w:color="auto"/>
        <w:bottom w:val="none" w:sz="0" w:space="0" w:color="auto"/>
        <w:right w:val="none" w:sz="0" w:space="0" w:color="auto"/>
      </w:divBdr>
    </w:div>
    <w:div w:id="1523281906">
      <w:bodyDiv w:val="1"/>
      <w:marLeft w:val="0"/>
      <w:marRight w:val="0"/>
      <w:marTop w:val="0"/>
      <w:marBottom w:val="0"/>
      <w:divBdr>
        <w:top w:val="none" w:sz="0" w:space="0" w:color="auto"/>
        <w:left w:val="none" w:sz="0" w:space="0" w:color="auto"/>
        <w:bottom w:val="none" w:sz="0" w:space="0" w:color="auto"/>
        <w:right w:val="none" w:sz="0" w:space="0" w:color="auto"/>
      </w:divBdr>
    </w:div>
    <w:div w:id="1523284371">
      <w:bodyDiv w:val="1"/>
      <w:marLeft w:val="0"/>
      <w:marRight w:val="0"/>
      <w:marTop w:val="0"/>
      <w:marBottom w:val="0"/>
      <w:divBdr>
        <w:top w:val="none" w:sz="0" w:space="0" w:color="auto"/>
        <w:left w:val="none" w:sz="0" w:space="0" w:color="auto"/>
        <w:bottom w:val="none" w:sz="0" w:space="0" w:color="auto"/>
        <w:right w:val="none" w:sz="0" w:space="0" w:color="auto"/>
      </w:divBdr>
    </w:div>
    <w:div w:id="1523319244">
      <w:bodyDiv w:val="1"/>
      <w:marLeft w:val="0"/>
      <w:marRight w:val="0"/>
      <w:marTop w:val="0"/>
      <w:marBottom w:val="0"/>
      <w:divBdr>
        <w:top w:val="none" w:sz="0" w:space="0" w:color="auto"/>
        <w:left w:val="none" w:sz="0" w:space="0" w:color="auto"/>
        <w:bottom w:val="none" w:sz="0" w:space="0" w:color="auto"/>
        <w:right w:val="none" w:sz="0" w:space="0" w:color="auto"/>
      </w:divBdr>
    </w:div>
    <w:div w:id="1523473804">
      <w:bodyDiv w:val="1"/>
      <w:marLeft w:val="0"/>
      <w:marRight w:val="0"/>
      <w:marTop w:val="0"/>
      <w:marBottom w:val="0"/>
      <w:divBdr>
        <w:top w:val="none" w:sz="0" w:space="0" w:color="auto"/>
        <w:left w:val="none" w:sz="0" w:space="0" w:color="auto"/>
        <w:bottom w:val="none" w:sz="0" w:space="0" w:color="auto"/>
        <w:right w:val="none" w:sz="0" w:space="0" w:color="auto"/>
      </w:divBdr>
    </w:div>
    <w:div w:id="1523474935">
      <w:bodyDiv w:val="1"/>
      <w:marLeft w:val="0"/>
      <w:marRight w:val="0"/>
      <w:marTop w:val="0"/>
      <w:marBottom w:val="0"/>
      <w:divBdr>
        <w:top w:val="none" w:sz="0" w:space="0" w:color="auto"/>
        <w:left w:val="none" w:sz="0" w:space="0" w:color="auto"/>
        <w:bottom w:val="none" w:sz="0" w:space="0" w:color="auto"/>
        <w:right w:val="none" w:sz="0" w:space="0" w:color="auto"/>
      </w:divBdr>
    </w:div>
    <w:div w:id="1523547073">
      <w:bodyDiv w:val="1"/>
      <w:marLeft w:val="0"/>
      <w:marRight w:val="0"/>
      <w:marTop w:val="0"/>
      <w:marBottom w:val="0"/>
      <w:divBdr>
        <w:top w:val="none" w:sz="0" w:space="0" w:color="auto"/>
        <w:left w:val="none" w:sz="0" w:space="0" w:color="auto"/>
        <w:bottom w:val="none" w:sz="0" w:space="0" w:color="auto"/>
        <w:right w:val="none" w:sz="0" w:space="0" w:color="auto"/>
      </w:divBdr>
    </w:div>
    <w:div w:id="1523590001">
      <w:bodyDiv w:val="1"/>
      <w:marLeft w:val="0"/>
      <w:marRight w:val="0"/>
      <w:marTop w:val="0"/>
      <w:marBottom w:val="0"/>
      <w:divBdr>
        <w:top w:val="none" w:sz="0" w:space="0" w:color="auto"/>
        <w:left w:val="none" w:sz="0" w:space="0" w:color="auto"/>
        <w:bottom w:val="none" w:sz="0" w:space="0" w:color="auto"/>
        <w:right w:val="none" w:sz="0" w:space="0" w:color="auto"/>
      </w:divBdr>
    </w:div>
    <w:div w:id="1523592547">
      <w:bodyDiv w:val="1"/>
      <w:marLeft w:val="0"/>
      <w:marRight w:val="0"/>
      <w:marTop w:val="0"/>
      <w:marBottom w:val="0"/>
      <w:divBdr>
        <w:top w:val="none" w:sz="0" w:space="0" w:color="auto"/>
        <w:left w:val="none" w:sz="0" w:space="0" w:color="auto"/>
        <w:bottom w:val="none" w:sz="0" w:space="0" w:color="auto"/>
        <w:right w:val="none" w:sz="0" w:space="0" w:color="auto"/>
      </w:divBdr>
    </w:div>
    <w:div w:id="1523743988">
      <w:bodyDiv w:val="1"/>
      <w:marLeft w:val="0"/>
      <w:marRight w:val="0"/>
      <w:marTop w:val="0"/>
      <w:marBottom w:val="0"/>
      <w:divBdr>
        <w:top w:val="none" w:sz="0" w:space="0" w:color="auto"/>
        <w:left w:val="none" w:sz="0" w:space="0" w:color="auto"/>
        <w:bottom w:val="none" w:sz="0" w:space="0" w:color="auto"/>
        <w:right w:val="none" w:sz="0" w:space="0" w:color="auto"/>
      </w:divBdr>
    </w:div>
    <w:div w:id="1523787973">
      <w:bodyDiv w:val="1"/>
      <w:marLeft w:val="0"/>
      <w:marRight w:val="0"/>
      <w:marTop w:val="0"/>
      <w:marBottom w:val="0"/>
      <w:divBdr>
        <w:top w:val="none" w:sz="0" w:space="0" w:color="auto"/>
        <w:left w:val="none" w:sz="0" w:space="0" w:color="auto"/>
        <w:bottom w:val="none" w:sz="0" w:space="0" w:color="auto"/>
        <w:right w:val="none" w:sz="0" w:space="0" w:color="auto"/>
      </w:divBdr>
    </w:div>
    <w:div w:id="1523862232">
      <w:bodyDiv w:val="1"/>
      <w:marLeft w:val="0"/>
      <w:marRight w:val="0"/>
      <w:marTop w:val="0"/>
      <w:marBottom w:val="0"/>
      <w:divBdr>
        <w:top w:val="none" w:sz="0" w:space="0" w:color="auto"/>
        <w:left w:val="none" w:sz="0" w:space="0" w:color="auto"/>
        <w:bottom w:val="none" w:sz="0" w:space="0" w:color="auto"/>
        <w:right w:val="none" w:sz="0" w:space="0" w:color="auto"/>
      </w:divBdr>
    </w:div>
    <w:div w:id="1523974632">
      <w:bodyDiv w:val="1"/>
      <w:marLeft w:val="0"/>
      <w:marRight w:val="0"/>
      <w:marTop w:val="0"/>
      <w:marBottom w:val="0"/>
      <w:divBdr>
        <w:top w:val="none" w:sz="0" w:space="0" w:color="auto"/>
        <w:left w:val="none" w:sz="0" w:space="0" w:color="auto"/>
        <w:bottom w:val="none" w:sz="0" w:space="0" w:color="auto"/>
        <w:right w:val="none" w:sz="0" w:space="0" w:color="auto"/>
      </w:divBdr>
    </w:div>
    <w:div w:id="1524051185">
      <w:bodyDiv w:val="1"/>
      <w:marLeft w:val="0"/>
      <w:marRight w:val="0"/>
      <w:marTop w:val="0"/>
      <w:marBottom w:val="0"/>
      <w:divBdr>
        <w:top w:val="none" w:sz="0" w:space="0" w:color="auto"/>
        <w:left w:val="none" w:sz="0" w:space="0" w:color="auto"/>
        <w:bottom w:val="none" w:sz="0" w:space="0" w:color="auto"/>
        <w:right w:val="none" w:sz="0" w:space="0" w:color="auto"/>
      </w:divBdr>
    </w:div>
    <w:div w:id="1524126886">
      <w:bodyDiv w:val="1"/>
      <w:marLeft w:val="0"/>
      <w:marRight w:val="0"/>
      <w:marTop w:val="0"/>
      <w:marBottom w:val="0"/>
      <w:divBdr>
        <w:top w:val="none" w:sz="0" w:space="0" w:color="auto"/>
        <w:left w:val="none" w:sz="0" w:space="0" w:color="auto"/>
        <w:bottom w:val="none" w:sz="0" w:space="0" w:color="auto"/>
        <w:right w:val="none" w:sz="0" w:space="0" w:color="auto"/>
      </w:divBdr>
    </w:div>
    <w:div w:id="1524198725">
      <w:bodyDiv w:val="1"/>
      <w:marLeft w:val="0"/>
      <w:marRight w:val="0"/>
      <w:marTop w:val="0"/>
      <w:marBottom w:val="0"/>
      <w:divBdr>
        <w:top w:val="none" w:sz="0" w:space="0" w:color="auto"/>
        <w:left w:val="none" w:sz="0" w:space="0" w:color="auto"/>
        <w:bottom w:val="none" w:sz="0" w:space="0" w:color="auto"/>
        <w:right w:val="none" w:sz="0" w:space="0" w:color="auto"/>
      </w:divBdr>
    </w:div>
    <w:div w:id="1524247161">
      <w:bodyDiv w:val="1"/>
      <w:marLeft w:val="0"/>
      <w:marRight w:val="0"/>
      <w:marTop w:val="0"/>
      <w:marBottom w:val="0"/>
      <w:divBdr>
        <w:top w:val="none" w:sz="0" w:space="0" w:color="auto"/>
        <w:left w:val="none" w:sz="0" w:space="0" w:color="auto"/>
        <w:bottom w:val="none" w:sz="0" w:space="0" w:color="auto"/>
        <w:right w:val="none" w:sz="0" w:space="0" w:color="auto"/>
      </w:divBdr>
    </w:div>
    <w:div w:id="1524517252">
      <w:bodyDiv w:val="1"/>
      <w:marLeft w:val="0"/>
      <w:marRight w:val="0"/>
      <w:marTop w:val="0"/>
      <w:marBottom w:val="0"/>
      <w:divBdr>
        <w:top w:val="none" w:sz="0" w:space="0" w:color="auto"/>
        <w:left w:val="none" w:sz="0" w:space="0" w:color="auto"/>
        <w:bottom w:val="none" w:sz="0" w:space="0" w:color="auto"/>
        <w:right w:val="none" w:sz="0" w:space="0" w:color="auto"/>
      </w:divBdr>
    </w:div>
    <w:div w:id="1524632180">
      <w:bodyDiv w:val="1"/>
      <w:marLeft w:val="0"/>
      <w:marRight w:val="0"/>
      <w:marTop w:val="0"/>
      <w:marBottom w:val="0"/>
      <w:divBdr>
        <w:top w:val="none" w:sz="0" w:space="0" w:color="auto"/>
        <w:left w:val="none" w:sz="0" w:space="0" w:color="auto"/>
        <w:bottom w:val="none" w:sz="0" w:space="0" w:color="auto"/>
        <w:right w:val="none" w:sz="0" w:space="0" w:color="auto"/>
      </w:divBdr>
    </w:div>
    <w:div w:id="1524637408">
      <w:bodyDiv w:val="1"/>
      <w:marLeft w:val="0"/>
      <w:marRight w:val="0"/>
      <w:marTop w:val="0"/>
      <w:marBottom w:val="0"/>
      <w:divBdr>
        <w:top w:val="none" w:sz="0" w:space="0" w:color="auto"/>
        <w:left w:val="none" w:sz="0" w:space="0" w:color="auto"/>
        <w:bottom w:val="none" w:sz="0" w:space="0" w:color="auto"/>
        <w:right w:val="none" w:sz="0" w:space="0" w:color="auto"/>
      </w:divBdr>
    </w:div>
    <w:div w:id="1524710408">
      <w:bodyDiv w:val="1"/>
      <w:marLeft w:val="0"/>
      <w:marRight w:val="0"/>
      <w:marTop w:val="0"/>
      <w:marBottom w:val="0"/>
      <w:divBdr>
        <w:top w:val="none" w:sz="0" w:space="0" w:color="auto"/>
        <w:left w:val="none" w:sz="0" w:space="0" w:color="auto"/>
        <w:bottom w:val="none" w:sz="0" w:space="0" w:color="auto"/>
        <w:right w:val="none" w:sz="0" w:space="0" w:color="auto"/>
      </w:divBdr>
    </w:div>
    <w:div w:id="1524783646">
      <w:bodyDiv w:val="1"/>
      <w:marLeft w:val="0"/>
      <w:marRight w:val="0"/>
      <w:marTop w:val="0"/>
      <w:marBottom w:val="0"/>
      <w:divBdr>
        <w:top w:val="none" w:sz="0" w:space="0" w:color="auto"/>
        <w:left w:val="none" w:sz="0" w:space="0" w:color="auto"/>
        <w:bottom w:val="none" w:sz="0" w:space="0" w:color="auto"/>
        <w:right w:val="none" w:sz="0" w:space="0" w:color="auto"/>
      </w:divBdr>
    </w:div>
    <w:div w:id="1524784082">
      <w:bodyDiv w:val="1"/>
      <w:marLeft w:val="0"/>
      <w:marRight w:val="0"/>
      <w:marTop w:val="0"/>
      <w:marBottom w:val="0"/>
      <w:divBdr>
        <w:top w:val="none" w:sz="0" w:space="0" w:color="auto"/>
        <w:left w:val="none" w:sz="0" w:space="0" w:color="auto"/>
        <w:bottom w:val="none" w:sz="0" w:space="0" w:color="auto"/>
        <w:right w:val="none" w:sz="0" w:space="0" w:color="auto"/>
      </w:divBdr>
    </w:div>
    <w:div w:id="1524787565">
      <w:bodyDiv w:val="1"/>
      <w:marLeft w:val="0"/>
      <w:marRight w:val="0"/>
      <w:marTop w:val="0"/>
      <w:marBottom w:val="0"/>
      <w:divBdr>
        <w:top w:val="none" w:sz="0" w:space="0" w:color="auto"/>
        <w:left w:val="none" w:sz="0" w:space="0" w:color="auto"/>
        <w:bottom w:val="none" w:sz="0" w:space="0" w:color="auto"/>
        <w:right w:val="none" w:sz="0" w:space="0" w:color="auto"/>
      </w:divBdr>
    </w:div>
    <w:div w:id="1524828784">
      <w:bodyDiv w:val="1"/>
      <w:marLeft w:val="0"/>
      <w:marRight w:val="0"/>
      <w:marTop w:val="0"/>
      <w:marBottom w:val="0"/>
      <w:divBdr>
        <w:top w:val="none" w:sz="0" w:space="0" w:color="auto"/>
        <w:left w:val="none" w:sz="0" w:space="0" w:color="auto"/>
        <w:bottom w:val="none" w:sz="0" w:space="0" w:color="auto"/>
        <w:right w:val="none" w:sz="0" w:space="0" w:color="auto"/>
      </w:divBdr>
    </w:div>
    <w:div w:id="1524829197">
      <w:bodyDiv w:val="1"/>
      <w:marLeft w:val="0"/>
      <w:marRight w:val="0"/>
      <w:marTop w:val="0"/>
      <w:marBottom w:val="0"/>
      <w:divBdr>
        <w:top w:val="none" w:sz="0" w:space="0" w:color="auto"/>
        <w:left w:val="none" w:sz="0" w:space="0" w:color="auto"/>
        <w:bottom w:val="none" w:sz="0" w:space="0" w:color="auto"/>
        <w:right w:val="none" w:sz="0" w:space="0" w:color="auto"/>
      </w:divBdr>
    </w:div>
    <w:div w:id="1524901781">
      <w:bodyDiv w:val="1"/>
      <w:marLeft w:val="0"/>
      <w:marRight w:val="0"/>
      <w:marTop w:val="0"/>
      <w:marBottom w:val="0"/>
      <w:divBdr>
        <w:top w:val="none" w:sz="0" w:space="0" w:color="auto"/>
        <w:left w:val="none" w:sz="0" w:space="0" w:color="auto"/>
        <w:bottom w:val="none" w:sz="0" w:space="0" w:color="auto"/>
        <w:right w:val="none" w:sz="0" w:space="0" w:color="auto"/>
      </w:divBdr>
    </w:div>
    <w:div w:id="1524903613">
      <w:bodyDiv w:val="1"/>
      <w:marLeft w:val="0"/>
      <w:marRight w:val="0"/>
      <w:marTop w:val="0"/>
      <w:marBottom w:val="0"/>
      <w:divBdr>
        <w:top w:val="none" w:sz="0" w:space="0" w:color="auto"/>
        <w:left w:val="none" w:sz="0" w:space="0" w:color="auto"/>
        <w:bottom w:val="none" w:sz="0" w:space="0" w:color="auto"/>
        <w:right w:val="none" w:sz="0" w:space="0" w:color="auto"/>
      </w:divBdr>
    </w:div>
    <w:div w:id="1525023207">
      <w:bodyDiv w:val="1"/>
      <w:marLeft w:val="0"/>
      <w:marRight w:val="0"/>
      <w:marTop w:val="0"/>
      <w:marBottom w:val="0"/>
      <w:divBdr>
        <w:top w:val="none" w:sz="0" w:space="0" w:color="auto"/>
        <w:left w:val="none" w:sz="0" w:space="0" w:color="auto"/>
        <w:bottom w:val="none" w:sz="0" w:space="0" w:color="auto"/>
        <w:right w:val="none" w:sz="0" w:space="0" w:color="auto"/>
      </w:divBdr>
    </w:div>
    <w:div w:id="1525098756">
      <w:bodyDiv w:val="1"/>
      <w:marLeft w:val="0"/>
      <w:marRight w:val="0"/>
      <w:marTop w:val="0"/>
      <w:marBottom w:val="0"/>
      <w:divBdr>
        <w:top w:val="none" w:sz="0" w:space="0" w:color="auto"/>
        <w:left w:val="none" w:sz="0" w:space="0" w:color="auto"/>
        <w:bottom w:val="none" w:sz="0" w:space="0" w:color="auto"/>
        <w:right w:val="none" w:sz="0" w:space="0" w:color="auto"/>
      </w:divBdr>
    </w:div>
    <w:div w:id="1525175019">
      <w:bodyDiv w:val="1"/>
      <w:marLeft w:val="0"/>
      <w:marRight w:val="0"/>
      <w:marTop w:val="0"/>
      <w:marBottom w:val="0"/>
      <w:divBdr>
        <w:top w:val="none" w:sz="0" w:space="0" w:color="auto"/>
        <w:left w:val="none" w:sz="0" w:space="0" w:color="auto"/>
        <w:bottom w:val="none" w:sz="0" w:space="0" w:color="auto"/>
        <w:right w:val="none" w:sz="0" w:space="0" w:color="auto"/>
      </w:divBdr>
    </w:div>
    <w:div w:id="1525560831">
      <w:bodyDiv w:val="1"/>
      <w:marLeft w:val="0"/>
      <w:marRight w:val="0"/>
      <w:marTop w:val="0"/>
      <w:marBottom w:val="0"/>
      <w:divBdr>
        <w:top w:val="none" w:sz="0" w:space="0" w:color="auto"/>
        <w:left w:val="none" w:sz="0" w:space="0" w:color="auto"/>
        <w:bottom w:val="none" w:sz="0" w:space="0" w:color="auto"/>
        <w:right w:val="none" w:sz="0" w:space="0" w:color="auto"/>
      </w:divBdr>
    </w:div>
    <w:div w:id="1525829862">
      <w:bodyDiv w:val="1"/>
      <w:marLeft w:val="0"/>
      <w:marRight w:val="0"/>
      <w:marTop w:val="0"/>
      <w:marBottom w:val="0"/>
      <w:divBdr>
        <w:top w:val="none" w:sz="0" w:space="0" w:color="auto"/>
        <w:left w:val="none" w:sz="0" w:space="0" w:color="auto"/>
        <w:bottom w:val="none" w:sz="0" w:space="0" w:color="auto"/>
        <w:right w:val="none" w:sz="0" w:space="0" w:color="auto"/>
      </w:divBdr>
    </w:div>
    <w:div w:id="1525971481">
      <w:bodyDiv w:val="1"/>
      <w:marLeft w:val="0"/>
      <w:marRight w:val="0"/>
      <w:marTop w:val="0"/>
      <w:marBottom w:val="0"/>
      <w:divBdr>
        <w:top w:val="none" w:sz="0" w:space="0" w:color="auto"/>
        <w:left w:val="none" w:sz="0" w:space="0" w:color="auto"/>
        <w:bottom w:val="none" w:sz="0" w:space="0" w:color="auto"/>
        <w:right w:val="none" w:sz="0" w:space="0" w:color="auto"/>
      </w:divBdr>
    </w:div>
    <w:div w:id="1526092081">
      <w:bodyDiv w:val="1"/>
      <w:marLeft w:val="0"/>
      <w:marRight w:val="0"/>
      <w:marTop w:val="0"/>
      <w:marBottom w:val="0"/>
      <w:divBdr>
        <w:top w:val="none" w:sz="0" w:space="0" w:color="auto"/>
        <w:left w:val="none" w:sz="0" w:space="0" w:color="auto"/>
        <w:bottom w:val="none" w:sz="0" w:space="0" w:color="auto"/>
        <w:right w:val="none" w:sz="0" w:space="0" w:color="auto"/>
      </w:divBdr>
    </w:div>
    <w:div w:id="1526556753">
      <w:bodyDiv w:val="1"/>
      <w:marLeft w:val="0"/>
      <w:marRight w:val="0"/>
      <w:marTop w:val="0"/>
      <w:marBottom w:val="0"/>
      <w:divBdr>
        <w:top w:val="none" w:sz="0" w:space="0" w:color="auto"/>
        <w:left w:val="none" w:sz="0" w:space="0" w:color="auto"/>
        <w:bottom w:val="none" w:sz="0" w:space="0" w:color="auto"/>
        <w:right w:val="none" w:sz="0" w:space="0" w:color="auto"/>
      </w:divBdr>
    </w:div>
    <w:div w:id="1526750153">
      <w:bodyDiv w:val="1"/>
      <w:marLeft w:val="0"/>
      <w:marRight w:val="0"/>
      <w:marTop w:val="0"/>
      <w:marBottom w:val="0"/>
      <w:divBdr>
        <w:top w:val="none" w:sz="0" w:space="0" w:color="auto"/>
        <w:left w:val="none" w:sz="0" w:space="0" w:color="auto"/>
        <w:bottom w:val="none" w:sz="0" w:space="0" w:color="auto"/>
        <w:right w:val="none" w:sz="0" w:space="0" w:color="auto"/>
      </w:divBdr>
    </w:div>
    <w:div w:id="1526866954">
      <w:bodyDiv w:val="1"/>
      <w:marLeft w:val="0"/>
      <w:marRight w:val="0"/>
      <w:marTop w:val="0"/>
      <w:marBottom w:val="0"/>
      <w:divBdr>
        <w:top w:val="none" w:sz="0" w:space="0" w:color="auto"/>
        <w:left w:val="none" w:sz="0" w:space="0" w:color="auto"/>
        <w:bottom w:val="none" w:sz="0" w:space="0" w:color="auto"/>
        <w:right w:val="none" w:sz="0" w:space="0" w:color="auto"/>
      </w:divBdr>
    </w:div>
    <w:div w:id="1526940701">
      <w:bodyDiv w:val="1"/>
      <w:marLeft w:val="0"/>
      <w:marRight w:val="0"/>
      <w:marTop w:val="0"/>
      <w:marBottom w:val="0"/>
      <w:divBdr>
        <w:top w:val="none" w:sz="0" w:space="0" w:color="auto"/>
        <w:left w:val="none" w:sz="0" w:space="0" w:color="auto"/>
        <w:bottom w:val="none" w:sz="0" w:space="0" w:color="auto"/>
        <w:right w:val="none" w:sz="0" w:space="0" w:color="auto"/>
      </w:divBdr>
    </w:div>
    <w:div w:id="1526941301">
      <w:bodyDiv w:val="1"/>
      <w:marLeft w:val="0"/>
      <w:marRight w:val="0"/>
      <w:marTop w:val="0"/>
      <w:marBottom w:val="0"/>
      <w:divBdr>
        <w:top w:val="none" w:sz="0" w:space="0" w:color="auto"/>
        <w:left w:val="none" w:sz="0" w:space="0" w:color="auto"/>
        <w:bottom w:val="none" w:sz="0" w:space="0" w:color="auto"/>
        <w:right w:val="none" w:sz="0" w:space="0" w:color="auto"/>
      </w:divBdr>
    </w:div>
    <w:div w:id="1526989145">
      <w:bodyDiv w:val="1"/>
      <w:marLeft w:val="0"/>
      <w:marRight w:val="0"/>
      <w:marTop w:val="0"/>
      <w:marBottom w:val="0"/>
      <w:divBdr>
        <w:top w:val="none" w:sz="0" w:space="0" w:color="auto"/>
        <w:left w:val="none" w:sz="0" w:space="0" w:color="auto"/>
        <w:bottom w:val="none" w:sz="0" w:space="0" w:color="auto"/>
        <w:right w:val="none" w:sz="0" w:space="0" w:color="auto"/>
      </w:divBdr>
    </w:div>
    <w:div w:id="1527595110">
      <w:bodyDiv w:val="1"/>
      <w:marLeft w:val="0"/>
      <w:marRight w:val="0"/>
      <w:marTop w:val="0"/>
      <w:marBottom w:val="0"/>
      <w:divBdr>
        <w:top w:val="none" w:sz="0" w:space="0" w:color="auto"/>
        <w:left w:val="none" w:sz="0" w:space="0" w:color="auto"/>
        <w:bottom w:val="none" w:sz="0" w:space="0" w:color="auto"/>
        <w:right w:val="none" w:sz="0" w:space="0" w:color="auto"/>
      </w:divBdr>
    </w:div>
    <w:div w:id="1527598457">
      <w:bodyDiv w:val="1"/>
      <w:marLeft w:val="0"/>
      <w:marRight w:val="0"/>
      <w:marTop w:val="0"/>
      <w:marBottom w:val="0"/>
      <w:divBdr>
        <w:top w:val="none" w:sz="0" w:space="0" w:color="auto"/>
        <w:left w:val="none" w:sz="0" w:space="0" w:color="auto"/>
        <w:bottom w:val="none" w:sz="0" w:space="0" w:color="auto"/>
        <w:right w:val="none" w:sz="0" w:space="0" w:color="auto"/>
      </w:divBdr>
    </w:div>
    <w:div w:id="1527645272">
      <w:bodyDiv w:val="1"/>
      <w:marLeft w:val="0"/>
      <w:marRight w:val="0"/>
      <w:marTop w:val="0"/>
      <w:marBottom w:val="0"/>
      <w:divBdr>
        <w:top w:val="none" w:sz="0" w:space="0" w:color="auto"/>
        <w:left w:val="none" w:sz="0" w:space="0" w:color="auto"/>
        <w:bottom w:val="none" w:sz="0" w:space="0" w:color="auto"/>
        <w:right w:val="none" w:sz="0" w:space="0" w:color="auto"/>
      </w:divBdr>
    </w:div>
    <w:div w:id="1527671980">
      <w:bodyDiv w:val="1"/>
      <w:marLeft w:val="0"/>
      <w:marRight w:val="0"/>
      <w:marTop w:val="0"/>
      <w:marBottom w:val="0"/>
      <w:divBdr>
        <w:top w:val="none" w:sz="0" w:space="0" w:color="auto"/>
        <w:left w:val="none" w:sz="0" w:space="0" w:color="auto"/>
        <w:bottom w:val="none" w:sz="0" w:space="0" w:color="auto"/>
        <w:right w:val="none" w:sz="0" w:space="0" w:color="auto"/>
      </w:divBdr>
    </w:div>
    <w:div w:id="1527790850">
      <w:bodyDiv w:val="1"/>
      <w:marLeft w:val="0"/>
      <w:marRight w:val="0"/>
      <w:marTop w:val="0"/>
      <w:marBottom w:val="0"/>
      <w:divBdr>
        <w:top w:val="none" w:sz="0" w:space="0" w:color="auto"/>
        <w:left w:val="none" w:sz="0" w:space="0" w:color="auto"/>
        <w:bottom w:val="none" w:sz="0" w:space="0" w:color="auto"/>
        <w:right w:val="none" w:sz="0" w:space="0" w:color="auto"/>
      </w:divBdr>
    </w:div>
    <w:div w:id="1527909800">
      <w:bodyDiv w:val="1"/>
      <w:marLeft w:val="0"/>
      <w:marRight w:val="0"/>
      <w:marTop w:val="0"/>
      <w:marBottom w:val="0"/>
      <w:divBdr>
        <w:top w:val="none" w:sz="0" w:space="0" w:color="auto"/>
        <w:left w:val="none" w:sz="0" w:space="0" w:color="auto"/>
        <w:bottom w:val="none" w:sz="0" w:space="0" w:color="auto"/>
        <w:right w:val="none" w:sz="0" w:space="0" w:color="auto"/>
      </w:divBdr>
    </w:div>
    <w:div w:id="1528134458">
      <w:bodyDiv w:val="1"/>
      <w:marLeft w:val="0"/>
      <w:marRight w:val="0"/>
      <w:marTop w:val="0"/>
      <w:marBottom w:val="0"/>
      <w:divBdr>
        <w:top w:val="none" w:sz="0" w:space="0" w:color="auto"/>
        <w:left w:val="none" w:sz="0" w:space="0" w:color="auto"/>
        <w:bottom w:val="none" w:sz="0" w:space="0" w:color="auto"/>
        <w:right w:val="none" w:sz="0" w:space="0" w:color="auto"/>
      </w:divBdr>
    </w:div>
    <w:div w:id="1528257997">
      <w:bodyDiv w:val="1"/>
      <w:marLeft w:val="0"/>
      <w:marRight w:val="0"/>
      <w:marTop w:val="0"/>
      <w:marBottom w:val="0"/>
      <w:divBdr>
        <w:top w:val="none" w:sz="0" w:space="0" w:color="auto"/>
        <w:left w:val="none" w:sz="0" w:space="0" w:color="auto"/>
        <w:bottom w:val="none" w:sz="0" w:space="0" w:color="auto"/>
        <w:right w:val="none" w:sz="0" w:space="0" w:color="auto"/>
      </w:divBdr>
    </w:div>
    <w:div w:id="1528329874">
      <w:bodyDiv w:val="1"/>
      <w:marLeft w:val="0"/>
      <w:marRight w:val="0"/>
      <w:marTop w:val="0"/>
      <w:marBottom w:val="0"/>
      <w:divBdr>
        <w:top w:val="none" w:sz="0" w:space="0" w:color="auto"/>
        <w:left w:val="none" w:sz="0" w:space="0" w:color="auto"/>
        <w:bottom w:val="none" w:sz="0" w:space="0" w:color="auto"/>
        <w:right w:val="none" w:sz="0" w:space="0" w:color="auto"/>
      </w:divBdr>
    </w:div>
    <w:div w:id="1528330614">
      <w:bodyDiv w:val="1"/>
      <w:marLeft w:val="0"/>
      <w:marRight w:val="0"/>
      <w:marTop w:val="0"/>
      <w:marBottom w:val="0"/>
      <w:divBdr>
        <w:top w:val="none" w:sz="0" w:space="0" w:color="auto"/>
        <w:left w:val="none" w:sz="0" w:space="0" w:color="auto"/>
        <w:bottom w:val="none" w:sz="0" w:space="0" w:color="auto"/>
        <w:right w:val="none" w:sz="0" w:space="0" w:color="auto"/>
      </w:divBdr>
    </w:div>
    <w:div w:id="1528369547">
      <w:bodyDiv w:val="1"/>
      <w:marLeft w:val="0"/>
      <w:marRight w:val="0"/>
      <w:marTop w:val="0"/>
      <w:marBottom w:val="0"/>
      <w:divBdr>
        <w:top w:val="none" w:sz="0" w:space="0" w:color="auto"/>
        <w:left w:val="none" w:sz="0" w:space="0" w:color="auto"/>
        <w:bottom w:val="none" w:sz="0" w:space="0" w:color="auto"/>
        <w:right w:val="none" w:sz="0" w:space="0" w:color="auto"/>
      </w:divBdr>
    </w:div>
    <w:div w:id="1528758912">
      <w:bodyDiv w:val="1"/>
      <w:marLeft w:val="0"/>
      <w:marRight w:val="0"/>
      <w:marTop w:val="0"/>
      <w:marBottom w:val="0"/>
      <w:divBdr>
        <w:top w:val="none" w:sz="0" w:space="0" w:color="auto"/>
        <w:left w:val="none" w:sz="0" w:space="0" w:color="auto"/>
        <w:bottom w:val="none" w:sz="0" w:space="0" w:color="auto"/>
        <w:right w:val="none" w:sz="0" w:space="0" w:color="auto"/>
      </w:divBdr>
    </w:div>
    <w:div w:id="1528831671">
      <w:bodyDiv w:val="1"/>
      <w:marLeft w:val="0"/>
      <w:marRight w:val="0"/>
      <w:marTop w:val="0"/>
      <w:marBottom w:val="0"/>
      <w:divBdr>
        <w:top w:val="none" w:sz="0" w:space="0" w:color="auto"/>
        <w:left w:val="none" w:sz="0" w:space="0" w:color="auto"/>
        <w:bottom w:val="none" w:sz="0" w:space="0" w:color="auto"/>
        <w:right w:val="none" w:sz="0" w:space="0" w:color="auto"/>
      </w:divBdr>
    </w:div>
    <w:div w:id="1528979069">
      <w:bodyDiv w:val="1"/>
      <w:marLeft w:val="0"/>
      <w:marRight w:val="0"/>
      <w:marTop w:val="0"/>
      <w:marBottom w:val="0"/>
      <w:divBdr>
        <w:top w:val="none" w:sz="0" w:space="0" w:color="auto"/>
        <w:left w:val="none" w:sz="0" w:space="0" w:color="auto"/>
        <w:bottom w:val="none" w:sz="0" w:space="0" w:color="auto"/>
        <w:right w:val="none" w:sz="0" w:space="0" w:color="auto"/>
      </w:divBdr>
    </w:div>
    <w:div w:id="1529023473">
      <w:bodyDiv w:val="1"/>
      <w:marLeft w:val="0"/>
      <w:marRight w:val="0"/>
      <w:marTop w:val="0"/>
      <w:marBottom w:val="0"/>
      <w:divBdr>
        <w:top w:val="none" w:sz="0" w:space="0" w:color="auto"/>
        <w:left w:val="none" w:sz="0" w:space="0" w:color="auto"/>
        <w:bottom w:val="none" w:sz="0" w:space="0" w:color="auto"/>
        <w:right w:val="none" w:sz="0" w:space="0" w:color="auto"/>
      </w:divBdr>
    </w:div>
    <w:div w:id="1529028934">
      <w:bodyDiv w:val="1"/>
      <w:marLeft w:val="0"/>
      <w:marRight w:val="0"/>
      <w:marTop w:val="0"/>
      <w:marBottom w:val="0"/>
      <w:divBdr>
        <w:top w:val="none" w:sz="0" w:space="0" w:color="auto"/>
        <w:left w:val="none" w:sz="0" w:space="0" w:color="auto"/>
        <w:bottom w:val="none" w:sz="0" w:space="0" w:color="auto"/>
        <w:right w:val="none" w:sz="0" w:space="0" w:color="auto"/>
      </w:divBdr>
    </w:div>
    <w:div w:id="1529029704">
      <w:bodyDiv w:val="1"/>
      <w:marLeft w:val="0"/>
      <w:marRight w:val="0"/>
      <w:marTop w:val="0"/>
      <w:marBottom w:val="0"/>
      <w:divBdr>
        <w:top w:val="none" w:sz="0" w:space="0" w:color="auto"/>
        <w:left w:val="none" w:sz="0" w:space="0" w:color="auto"/>
        <w:bottom w:val="none" w:sz="0" w:space="0" w:color="auto"/>
        <w:right w:val="none" w:sz="0" w:space="0" w:color="auto"/>
      </w:divBdr>
    </w:div>
    <w:div w:id="1529296762">
      <w:bodyDiv w:val="1"/>
      <w:marLeft w:val="0"/>
      <w:marRight w:val="0"/>
      <w:marTop w:val="0"/>
      <w:marBottom w:val="0"/>
      <w:divBdr>
        <w:top w:val="none" w:sz="0" w:space="0" w:color="auto"/>
        <w:left w:val="none" w:sz="0" w:space="0" w:color="auto"/>
        <w:bottom w:val="none" w:sz="0" w:space="0" w:color="auto"/>
        <w:right w:val="none" w:sz="0" w:space="0" w:color="auto"/>
      </w:divBdr>
    </w:div>
    <w:div w:id="1529296910">
      <w:bodyDiv w:val="1"/>
      <w:marLeft w:val="0"/>
      <w:marRight w:val="0"/>
      <w:marTop w:val="0"/>
      <w:marBottom w:val="0"/>
      <w:divBdr>
        <w:top w:val="none" w:sz="0" w:space="0" w:color="auto"/>
        <w:left w:val="none" w:sz="0" w:space="0" w:color="auto"/>
        <w:bottom w:val="none" w:sz="0" w:space="0" w:color="auto"/>
        <w:right w:val="none" w:sz="0" w:space="0" w:color="auto"/>
      </w:divBdr>
    </w:div>
    <w:div w:id="1529486317">
      <w:bodyDiv w:val="1"/>
      <w:marLeft w:val="0"/>
      <w:marRight w:val="0"/>
      <w:marTop w:val="0"/>
      <w:marBottom w:val="0"/>
      <w:divBdr>
        <w:top w:val="none" w:sz="0" w:space="0" w:color="auto"/>
        <w:left w:val="none" w:sz="0" w:space="0" w:color="auto"/>
        <w:bottom w:val="none" w:sz="0" w:space="0" w:color="auto"/>
        <w:right w:val="none" w:sz="0" w:space="0" w:color="auto"/>
      </w:divBdr>
    </w:div>
    <w:div w:id="1529558947">
      <w:bodyDiv w:val="1"/>
      <w:marLeft w:val="0"/>
      <w:marRight w:val="0"/>
      <w:marTop w:val="0"/>
      <w:marBottom w:val="0"/>
      <w:divBdr>
        <w:top w:val="none" w:sz="0" w:space="0" w:color="auto"/>
        <w:left w:val="none" w:sz="0" w:space="0" w:color="auto"/>
        <w:bottom w:val="none" w:sz="0" w:space="0" w:color="auto"/>
        <w:right w:val="none" w:sz="0" w:space="0" w:color="auto"/>
      </w:divBdr>
    </w:div>
    <w:div w:id="1529560505">
      <w:bodyDiv w:val="1"/>
      <w:marLeft w:val="0"/>
      <w:marRight w:val="0"/>
      <w:marTop w:val="0"/>
      <w:marBottom w:val="0"/>
      <w:divBdr>
        <w:top w:val="none" w:sz="0" w:space="0" w:color="auto"/>
        <w:left w:val="none" w:sz="0" w:space="0" w:color="auto"/>
        <w:bottom w:val="none" w:sz="0" w:space="0" w:color="auto"/>
        <w:right w:val="none" w:sz="0" w:space="0" w:color="auto"/>
      </w:divBdr>
    </w:div>
    <w:div w:id="1529563504">
      <w:bodyDiv w:val="1"/>
      <w:marLeft w:val="0"/>
      <w:marRight w:val="0"/>
      <w:marTop w:val="0"/>
      <w:marBottom w:val="0"/>
      <w:divBdr>
        <w:top w:val="none" w:sz="0" w:space="0" w:color="auto"/>
        <w:left w:val="none" w:sz="0" w:space="0" w:color="auto"/>
        <w:bottom w:val="none" w:sz="0" w:space="0" w:color="auto"/>
        <w:right w:val="none" w:sz="0" w:space="0" w:color="auto"/>
      </w:divBdr>
    </w:div>
    <w:div w:id="1529567210">
      <w:bodyDiv w:val="1"/>
      <w:marLeft w:val="0"/>
      <w:marRight w:val="0"/>
      <w:marTop w:val="0"/>
      <w:marBottom w:val="0"/>
      <w:divBdr>
        <w:top w:val="none" w:sz="0" w:space="0" w:color="auto"/>
        <w:left w:val="none" w:sz="0" w:space="0" w:color="auto"/>
        <w:bottom w:val="none" w:sz="0" w:space="0" w:color="auto"/>
        <w:right w:val="none" w:sz="0" w:space="0" w:color="auto"/>
      </w:divBdr>
    </w:div>
    <w:div w:id="1529611114">
      <w:bodyDiv w:val="1"/>
      <w:marLeft w:val="0"/>
      <w:marRight w:val="0"/>
      <w:marTop w:val="0"/>
      <w:marBottom w:val="0"/>
      <w:divBdr>
        <w:top w:val="none" w:sz="0" w:space="0" w:color="auto"/>
        <w:left w:val="none" w:sz="0" w:space="0" w:color="auto"/>
        <w:bottom w:val="none" w:sz="0" w:space="0" w:color="auto"/>
        <w:right w:val="none" w:sz="0" w:space="0" w:color="auto"/>
      </w:divBdr>
    </w:div>
    <w:div w:id="1529827555">
      <w:bodyDiv w:val="1"/>
      <w:marLeft w:val="0"/>
      <w:marRight w:val="0"/>
      <w:marTop w:val="0"/>
      <w:marBottom w:val="0"/>
      <w:divBdr>
        <w:top w:val="none" w:sz="0" w:space="0" w:color="auto"/>
        <w:left w:val="none" w:sz="0" w:space="0" w:color="auto"/>
        <w:bottom w:val="none" w:sz="0" w:space="0" w:color="auto"/>
        <w:right w:val="none" w:sz="0" w:space="0" w:color="auto"/>
      </w:divBdr>
    </w:div>
    <w:div w:id="1529876471">
      <w:bodyDiv w:val="1"/>
      <w:marLeft w:val="0"/>
      <w:marRight w:val="0"/>
      <w:marTop w:val="0"/>
      <w:marBottom w:val="0"/>
      <w:divBdr>
        <w:top w:val="none" w:sz="0" w:space="0" w:color="auto"/>
        <w:left w:val="none" w:sz="0" w:space="0" w:color="auto"/>
        <w:bottom w:val="none" w:sz="0" w:space="0" w:color="auto"/>
        <w:right w:val="none" w:sz="0" w:space="0" w:color="auto"/>
      </w:divBdr>
    </w:div>
    <w:div w:id="1530141207">
      <w:bodyDiv w:val="1"/>
      <w:marLeft w:val="0"/>
      <w:marRight w:val="0"/>
      <w:marTop w:val="0"/>
      <w:marBottom w:val="0"/>
      <w:divBdr>
        <w:top w:val="none" w:sz="0" w:space="0" w:color="auto"/>
        <w:left w:val="none" w:sz="0" w:space="0" w:color="auto"/>
        <w:bottom w:val="none" w:sz="0" w:space="0" w:color="auto"/>
        <w:right w:val="none" w:sz="0" w:space="0" w:color="auto"/>
      </w:divBdr>
    </w:div>
    <w:div w:id="1530147241">
      <w:bodyDiv w:val="1"/>
      <w:marLeft w:val="0"/>
      <w:marRight w:val="0"/>
      <w:marTop w:val="0"/>
      <w:marBottom w:val="0"/>
      <w:divBdr>
        <w:top w:val="none" w:sz="0" w:space="0" w:color="auto"/>
        <w:left w:val="none" w:sz="0" w:space="0" w:color="auto"/>
        <w:bottom w:val="none" w:sz="0" w:space="0" w:color="auto"/>
        <w:right w:val="none" w:sz="0" w:space="0" w:color="auto"/>
      </w:divBdr>
    </w:div>
    <w:div w:id="1530290085">
      <w:bodyDiv w:val="1"/>
      <w:marLeft w:val="0"/>
      <w:marRight w:val="0"/>
      <w:marTop w:val="0"/>
      <w:marBottom w:val="0"/>
      <w:divBdr>
        <w:top w:val="none" w:sz="0" w:space="0" w:color="auto"/>
        <w:left w:val="none" w:sz="0" w:space="0" w:color="auto"/>
        <w:bottom w:val="none" w:sz="0" w:space="0" w:color="auto"/>
        <w:right w:val="none" w:sz="0" w:space="0" w:color="auto"/>
      </w:divBdr>
    </w:div>
    <w:div w:id="1530411142">
      <w:bodyDiv w:val="1"/>
      <w:marLeft w:val="0"/>
      <w:marRight w:val="0"/>
      <w:marTop w:val="0"/>
      <w:marBottom w:val="0"/>
      <w:divBdr>
        <w:top w:val="none" w:sz="0" w:space="0" w:color="auto"/>
        <w:left w:val="none" w:sz="0" w:space="0" w:color="auto"/>
        <w:bottom w:val="none" w:sz="0" w:space="0" w:color="auto"/>
        <w:right w:val="none" w:sz="0" w:space="0" w:color="auto"/>
      </w:divBdr>
    </w:div>
    <w:div w:id="1530413317">
      <w:bodyDiv w:val="1"/>
      <w:marLeft w:val="0"/>
      <w:marRight w:val="0"/>
      <w:marTop w:val="0"/>
      <w:marBottom w:val="0"/>
      <w:divBdr>
        <w:top w:val="none" w:sz="0" w:space="0" w:color="auto"/>
        <w:left w:val="none" w:sz="0" w:space="0" w:color="auto"/>
        <w:bottom w:val="none" w:sz="0" w:space="0" w:color="auto"/>
        <w:right w:val="none" w:sz="0" w:space="0" w:color="auto"/>
      </w:divBdr>
    </w:div>
    <w:div w:id="1530528173">
      <w:bodyDiv w:val="1"/>
      <w:marLeft w:val="0"/>
      <w:marRight w:val="0"/>
      <w:marTop w:val="0"/>
      <w:marBottom w:val="0"/>
      <w:divBdr>
        <w:top w:val="none" w:sz="0" w:space="0" w:color="auto"/>
        <w:left w:val="none" w:sz="0" w:space="0" w:color="auto"/>
        <w:bottom w:val="none" w:sz="0" w:space="0" w:color="auto"/>
        <w:right w:val="none" w:sz="0" w:space="0" w:color="auto"/>
      </w:divBdr>
    </w:div>
    <w:div w:id="1530533978">
      <w:bodyDiv w:val="1"/>
      <w:marLeft w:val="0"/>
      <w:marRight w:val="0"/>
      <w:marTop w:val="0"/>
      <w:marBottom w:val="0"/>
      <w:divBdr>
        <w:top w:val="none" w:sz="0" w:space="0" w:color="auto"/>
        <w:left w:val="none" w:sz="0" w:space="0" w:color="auto"/>
        <w:bottom w:val="none" w:sz="0" w:space="0" w:color="auto"/>
        <w:right w:val="none" w:sz="0" w:space="0" w:color="auto"/>
      </w:divBdr>
    </w:div>
    <w:div w:id="1530602095">
      <w:bodyDiv w:val="1"/>
      <w:marLeft w:val="0"/>
      <w:marRight w:val="0"/>
      <w:marTop w:val="0"/>
      <w:marBottom w:val="0"/>
      <w:divBdr>
        <w:top w:val="none" w:sz="0" w:space="0" w:color="auto"/>
        <w:left w:val="none" w:sz="0" w:space="0" w:color="auto"/>
        <w:bottom w:val="none" w:sz="0" w:space="0" w:color="auto"/>
        <w:right w:val="none" w:sz="0" w:space="0" w:color="auto"/>
      </w:divBdr>
    </w:div>
    <w:div w:id="1530726128">
      <w:bodyDiv w:val="1"/>
      <w:marLeft w:val="0"/>
      <w:marRight w:val="0"/>
      <w:marTop w:val="0"/>
      <w:marBottom w:val="0"/>
      <w:divBdr>
        <w:top w:val="none" w:sz="0" w:space="0" w:color="auto"/>
        <w:left w:val="none" w:sz="0" w:space="0" w:color="auto"/>
        <w:bottom w:val="none" w:sz="0" w:space="0" w:color="auto"/>
        <w:right w:val="none" w:sz="0" w:space="0" w:color="auto"/>
      </w:divBdr>
    </w:div>
    <w:div w:id="1531141527">
      <w:bodyDiv w:val="1"/>
      <w:marLeft w:val="0"/>
      <w:marRight w:val="0"/>
      <w:marTop w:val="0"/>
      <w:marBottom w:val="0"/>
      <w:divBdr>
        <w:top w:val="none" w:sz="0" w:space="0" w:color="auto"/>
        <w:left w:val="none" w:sz="0" w:space="0" w:color="auto"/>
        <w:bottom w:val="none" w:sz="0" w:space="0" w:color="auto"/>
        <w:right w:val="none" w:sz="0" w:space="0" w:color="auto"/>
      </w:divBdr>
    </w:div>
    <w:div w:id="1531334326">
      <w:bodyDiv w:val="1"/>
      <w:marLeft w:val="0"/>
      <w:marRight w:val="0"/>
      <w:marTop w:val="0"/>
      <w:marBottom w:val="0"/>
      <w:divBdr>
        <w:top w:val="none" w:sz="0" w:space="0" w:color="auto"/>
        <w:left w:val="none" w:sz="0" w:space="0" w:color="auto"/>
        <w:bottom w:val="none" w:sz="0" w:space="0" w:color="auto"/>
        <w:right w:val="none" w:sz="0" w:space="0" w:color="auto"/>
      </w:divBdr>
    </w:div>
    <w:div w:id="1531379898">
      <w:bodyDiv w:val="1"/>
      <w:marLeft w:val="0"/>
      <w:marRight w:val="0"/>
      <w:marTop w:val="0"/>
      <w:marBottom w:val="0"/>
      <w:divBdr>
        <w:top w:val="none" w:sz="0" w:space="0" w:color="auto"/>
        <w:left w:val="none" w:sz="0" w:space="0" w:color="auto"/>
        <w:bottom w:val="none" w:sz="0" w:space="0" w:color="auto"/>
        <w:right w:val="none" w:sz="0" w:space="0" w:color="auto"/>
      </w:divBdr>
    </w:div>
    <w:div w:id="1531452226">
      <w:bodyDiv w:val="1"/>
      <w:marLeft w:val="0"/>
      <w:marRight w:val="0"/>
      <w:marTop w:val="0"/>
      <w:marBottom w:val="0"/>
      <w:divBdr>
        <w:top w:val="none" w:sz="0" w:space="0" w:color="auto"/>
        <w:left w:val="none" w:sz="0" w:space="0" w:color="auto"/>
        <w:bottom w:val="none" w:sz="0" w:space="0" w:color="auto"/>
        <w:right w:val="none" w:sz="0" w:space="0" w:color="auto"/>
      </w:divBdr>
    </w:div>
    <w:div w:id="1531458423">
      <w:bodyDiv w:val="1"/>
      <w:marLeft w:val="0"/>
      <w:marRight w:val="0"/>
      <w:marTop w:val="0"/>
      <w:marBottom w:val="0"/>
      <w:divBdr>
        <w:top w:val="none" w:sz="0" w:space="0" w:color="auto"/>
        <w:left w:val="none" w:sz="0" w:space="0" w:color="auto"/>
        <w:bottom w:val="none" w:sz="0" w:space="0" w:color="auto"/>
        <w:right w:val="none" w:sz="0" w:space="0" w:color="auto"/>
      </w:divBdr>
    </w:div>
    <w:div w:id="1531530534">
      <w:bodyDiv w:val="1"/>
      <w:marLeft w:val="0"/>
      <w:marRight w:val="0"/>
      <w:marTop w:val="0"/>
      <w:marBottom w:val="0"/>
      <w:divBdr>
        <w:top w:val="none" w:sz="0" w:space="0" w:color="auto"/>
        <w:left w:val="none" w:sz="0" w:space="0" w:color="auto"/>
        <w:bottom w:val="none" w:sz="0" w:space="0" w:color="auto"/>
        <w:right w:val="none" w:sz="0" w:space="0" w:color="auto"/>
      </w:divBdr>
    </w:div>
    <w:div w:id="1531798561">
      <w:bodyDiv w:val="1"/>
      <w:marLeft w:val="0"/>
      <w:marRight w:val="0"/>
      <w:marTop w:val="0"/>
      <w:marBottom w:val="0"/>
      <w:divBdr>
        <w:top w:val="none" w:sz="0" w:space="0" w:color="auto"/>
        <w:left w:val="none" w:sz="0" w:space="0" w:color="auto"/>
        <w:bottom w:val="none" w:sz="0" w:space="0" w:color="auto"/>
        <w:right w:val="none" w:sz="0" w:space="0" w:color="auto"/>
      </w:divBdr>
    </w:div>
    <w:div w:id="1531841532">
      <w:bodyDiv w:val="1"/>
      <w:marLeft w:val="0"/>
      <w:marRight w:val="0"/>
      <w:marTop w:val="0"/>
      <w:marBottom w:val="0"/>
      <w:divBdr>
        <w:top w:val="none" w:sz="0" w:space="0" w:color="auto"/>
        <w:left w:val="none" w:sz="0" w:space="0" w:color="auto"/>
        <w:bottom w:val="none" w:sz="0" w:space="0" w:color="auto"/>
        <w:right w:val="none" w:sz="0" w:space="0" w:color="auto"/>
      </w:divBdr>
    </w:div>
    <w:div w:id="1531915509">
      <w:bodyDiv w:val="1"/>
      <w:marLeft w:val="0"/>
      <w:marRight w:val="0"/>
      <w:marTop w:val="0"/>
      <w:marBottom w:val="0"/>
      <w:divBdr>
        <w:top w:val="none" w:sz="0" w:space="0" w:color="auto"/>
        <w:left w:val="none" w:sz="0" w:space="0" w:color="auto"/>
        <w:bottom w:val="none" w:sz="0" w:space="0" w:color="auto"/>
        <w:right w:val="none" w:sz="0" w:space="0" w:color="auto"/>
      </w:divBdr>
    </w:div>
    <w:div w:id="1531916112">
      <w:bodyDiv w:val="1"/>
      <w:marLeft w:val="0"/>
      <w:marRight w:val="0"/>
      <w:marTop w:val="0"/>
      <w:marBottom w:val="0"/>
      <w:divBdr>
        <w:top w:val="none" w:sz="0" w:space="0" w:color="auto"/>
        <w:left w:val="none" w:sz="0" w:space="0" w:color="auto"/>
        <w:bottom w:val="none" w:sz="0" w:space="0" w:color="auto"/>
        <w:right w:val="none" w:sz="0" w:space="0" w:color="auto"/>
      </w:divBdr>
    </w:div>
    <w:div w:id="1531993061">
      <w:bodyDiv w:val="1"/>
      <w:marLeft w:val="0"/>
      <w:marRight w:val="0"/>
      <w:marTop w:val="0"/>
      <w:marBottom w:val="0"/>
      <w:divBdr>
        <w:top w:val="none" w:sz="0" w:space="0" w:color="auto"/>
        <w:left w:val="none" w:sz="0" w:space="0" w:color="auto"/>
        <w:bottom w:val="none" w:sz="0" w:space="0" w:color="auto"/>
        <w:right w:val="none" w:sz="0" w:space="0" w:color="auto"/>
      </w:divBdr>
    </w:div>
    <w:div w:id="1531994599">
      <w:bodyDiv w:val="1"/>
      <w:marLeft w:val="0"/>
      <w:marRight w:val="0"/>
      <w:marTop w:val="0"/>
      <w:marBottom w:val="0"/>
      <w:divBdr>
        <w:top w:val="none" w:sz="0" w:space="0" w:color="auto"/>
        <w:left w:val="none" w:sz="0" w:space="0" w:color="auto"/>
        <w:bottom w:val="none" w:sz="0" w:space="0" w:color="auto"/>
        <w:right w:val="none" w:sz="0" w:space="0" w:color="auto"/>
      </w:divBdr>
    </w:div>
    <w:div w:id="1532180269">
      <w:bodyDiv w:val="1"/>
      <w:marLeft w:val="0"/>
      <w:marRight w:val="0"/>
      <w:marTop w:val="0"/>
      <w:marBottom w:val="0"/>
      <w:divBdr>
        <w:top w:val="none" w:sz="0" w:space="0" w:color="auto"/>
        <w:left w:val="none" w:sz="0" w:space="0" w:color="auto"/>
        <w:bottom w:val="none" w:sz="0" w:space="0" w:color="auto"/>
        <w:right w:val="none" w:sz="0" w:space="0" w:color="auto"/>
      </w:divBdr>
    </w:div>
    <w:div w:id="1532261244">
      <w:bodyDiv w:val="1"/>
      <w:marLeft w:val="0"/>
      <w:marRight w:val="0"/>
      <w:marTop w:val="0"/>
      <w:marBottom w:val="0"/>
      <w:divBdr>
        <w:top w:val="none" w:sz="0" w:space="0" w:color="auto"/>
        <w:left w:val="none" w:sz="0" w:space="0" w:color="auto"/>
        <w:bottom w:val="none" w:sz="0" w:space="0" w:color="auto"/>
        <w:right w:val="none" w:sz="0" w:space="0" w:color="auto"/>
      </w:divBdr>
    </w:div>
    <w:div w:id="1532379882">
      <w:bodyDiv w:val="1"/>
      <w:marLeft w:val="0"/>
      <w:marRight w:val="0"/>
      <w:marTop w:val="0"/>
      <w:marBottom w:val="0"/>
      <w:divBdr>
        <w:top w:val="none" w:sz="0" w:space="0" w:color="auto"/>
        <w:left w:val="none" w:sz="0" w:space="0" w:color="auto"/>
        <w:bottom w:val="none" w:sz="0" w:space="0" w:color="auto"/>
        <w:right w:val="none" w:sz="0" w:space="0" w:color="auto"/>
      </w:divBdr>
    </w:div>
    <w:div w:id="1532644614">
      <w:bodyDiv w:val="1"/>
      <w:marLeft w:val="0"/>
      <w:marRight w:val="0"/>
      <w:marTop w:val="0"/>
      <w:marBottom w:val="0"/>
      <w:divBdr>
        <w:top w:val="none" w:sz="0" w:space="0" w:color="auto"/>
        <w:left w:val="none" w:sz="0" w:space="0" w:color="auto"/>
        <w:bottom w:val="none" w:sz="0" w:space="0" w:color="auto"/>
        <w:right w:val="none" w:sz="0" w:space="0" w:color="auto"/>
      </w:divBdr>
    </w:div>
    <w:div w:id="1532962038">
      <w:bodyDiv w:val="1"/>
      <w:marLeft w:val="0"/>
      <w:marRight w:val="0"/>
      <w:marTop w:val="0"/>
      <w:marBottom w:val="0"/>
      <w:divBdr>
        <w:top w:val="none" w:sz="0" w:space="0" w:color="auto"/>
        <w:left w:val="none" w:sz="0" w:space="0" w:color="auto"/>
        <w:bottom w:val="none" w:sz="0" w:space="0" w:color="auto"/>
        <w:right w:val="none" w:sz="0" w:space="0" w:color="auto"/>
      </w:divBdr>
    </w:div>
    <w:div w:id="1533104658">
      <w:bodyDiv w:val="1"/>
      <w:marLeft w:val="0"/>
      <w:marRight w:val="0"/>
      <w:marTop w:val="0"/>
      <w:marBottom w:val="0"/>
      <w:divBdr>
        <w:top w:val="none" w:sz="0" w:space="0" w:color="auto"/>
        <w:left w:val="none" w:sz="0" w:space="0" w:color="auto"/>
        <w:bottom w:val="none" w:sz="0" w:space="0" w:color="auto"/>
        <w:right w:val="none" w:sz="0" w:space="0" w:color="auto"/>
      </w:divBdr>
    </w:div>
    <w:div w:id="1533113410">
      <w:bodyDiv w:val="1"/>
      <w:marLeft w:val="0"/>
      <w:marRight w:val="0"/>
      <w:marTop w:val="0"/>
      <w:marBottom w:val="0"/>
      <w:divBdr>
        <w:top w:val="none" w:sz="0" w:space="0" w:color="auto"/>
        <w:left w:val="none" w:sz="0" w:space="0" w:color="auto"/>
        <w:bottom w:val="none" w:sz="0" w:space="0" w:color="auto"/>
        <w:right w:val="none" w:sz="0" w:space="0" w:color="auto"/>
      </w:divBdr>
    </w:div>
    <w:div w:id="1533151112">
      <w:bodyDiv w:val="1"/>
      <w:marLeft w:val="0"/>
      <w:marRight w:val="0"/>
      <w:marTop w:val="0"/>
      <w:marBottom w:val="0"/>
      <w:divBdr>
        <w:top w:val="none" w:sz="0" w:space="0" w:color="auto"/>
        <w:left w:val="none" w:sz="0" w:space="0" w:color="auto"/>
        <w:bottom w:val="none" w:sz="0" w:space="0" w:color="auto"/>
        <w:right w:val="none" w:sz="0" w:space="0" w:color="auto"/>
      </w:divBdr>
    </w:div>
    <w:div w:id="1533155164">
      <w:bodyDiv w:val="1"/>
      <w:marLeft w:val="0"/>
      <w:marRight w:val="0"/>
      <w:marTop w:val="0"/>
      <w:marBottom w:val="0"/>
      <w:divBdr>
        <w:top w:val="none" w:sz="0" w:space="0" w:color="auto"/>
        <w:left w:val="none" w:sz="0" w:space="0" w:color="auto"/>
        <w:bottom w:val="none" w:sz="0" w:space="0" w:color="auto"/>
        <w:right w:val="none" w:sz="0" w:space="0" w:color="auto"/>
      </w:divBdr>
    </w:div>
    <w:div w:id="1533223997">
      <w:bodyDiv w:val="1"/>
      <w:marLeft w:val="0"/>
      <w:marRight w:val="0"/>
      <w:marTop w:val="0"/>
      <w:marBottom w:val="0"/>
      <w:divBdr>
        <w:top w:val="none" w:sz="0" w:space="0" w:color="auto"/>
        <w:left w:val="none" w:sz="0" w:space="0" w:color="auto"/>
        <w:bottom w:val="none" w:sz="0" w:space="0" w:color="auto"/>
        <w:right w:val="none" w:sz="0" w:space="0" w:color="auto"/>
      </w:divBdr>
    </w:div>
    <w:div w:id="1533571695">
      <w:bodyDiv w:val="1"/>
      <w:marLeft w:val="0"/>
      <w:marRight w:val="0"/>
      <w:marTop w:val="0"/>
      <w:marBottom w:val="0"/>
      <w:divBdr>
        <w:top w:val="none" w:sz="0" w:space="0" w:color="auto"/>
        <w:left w:val="none" w:sz="0" w:space="0" w:color="auto"/>
        <w:bottom w:val="none" w:sz="0" w:space="0" w:color="auto"/>
        <w:right w:val="none" w:sz="0" w:space="0" w:color="auto"/>
      </w:divBdr>
    </w:div>
    <w:div w:id="1533609661">
      <w:bodyDiv w:val="1"/>
      <w:marLeft w:val="0"/>
      <w:marRight w:val="0"/>
      <w:marTop w:val="0"/>
      <w:marBottom w:val="0"/>
      <w:divBdr>
        <w:top w:val="none" w:sz="0" w:space="0" w:color="auto"/>
        <w:left w:val="none" w:sz="0" w:space="0" w:color="auto"/>
        <w:bottom w:val="none" w:sz="0" w:space="0" w:color="auto"/>
        <w:right w:val="none" w:sz="0" w:space="0" w:color="auto"/>
      </w:divBdr>
    </w:div>
    <w:div w:id="1533691838">
      <w:bodyDiv w:val="1"/>
      <w:marLeft w:val="0"/>
      <w:marRight w:val="0"/>
      <w:marTop w:val="0"/>
      <w:marBottom w:val="0"/>
      <w:divBdr>
        <w:top w:val="none" w:sz="0" w:space="0" w:color="auto"/>
        <w:left w:val="none" w:sz="0" w:space="0" w:color="auto"/>
        <w:bottom w:val="none" w:sz="0" w:space="0" w:color="auto"/>
        <w:right w:val="none" w:sz="0" w:space="0" w:color="auto"/>
      </w:divBdr>
    </w:div>
    <w:div w:id="1533885889">
      <w:bodyDiv w:val="1"/>
      <w:marLeft w:val="0"/>
      <w:marRight w:val="0"/>
      <w:marTop w:val="0"/>
      <w:marBottom w:val="0"/>
      <w:divBdr>
        <w:top w:val="none" w:sz="0" w:space="0" w:color="auto"/>
        <w:left w:val="none" w:sz="0" w:space="0" w:color="auto"/>
        <w:bottom w:val="none" w:sz="0" w:space="0" w:color="auto"/>
        <w:right w:val="none" w:sz="0" w:space="0" w:color="auto"/>
      </w:divBdr>
    </w:div>
    <w:div w:id="1533885899">
      <w:bodyDiv w:val="1"/>
      <w:marLeft w:val="0"/>
      <w:marRight w:val="0"/>
      <w:marTop w:val="0"/>
      <w:marBottom w:val="0"/>
      <w:divBdr>
        <w:top w:val="none" w:sz="0" w:space="0" w:color="auto"/>
        <w:left w:val="none" w:sz="0" w:space="0" w:color="auto"/>
        <w:bottom w:val="none" w:sz="0" w:space="0" w:color="auto"/>
        <w:right w:val="none" w:sz="0" w:space="0" w:color="auto"/>
      </w:divBdr>
    </w:div>
    <w:div w:id="1534073614">
      <w:bodyDiv w:val="1"/>
      <w:marLeft w:val="0"/>
      <w:marRight w:val="0"/>
      <w:marTop w:val="0"/>
      <w:marBottom w:val="0"/>
      <w:divBdr>
        <w:top w:val="none" w:sz="0" w:space="0" w:color="auto"/>
        <w:left w:val="none" w:sz="0" w:space="0" w:color="auto"/>
        <w:bottom w:val="none" w:sz="0" w:space="0" w:color="auto"/>
        <w:right w:val="none" w:sz="0" w:space="0" w:color="auto"/>
      </w:divBdr>
    </w:div>
    <w:div w:id="1534075878">
      <w:bodyDiv w:val="1"/>
      <w:marLeft w:val="0"/>
      <w:marRight w:val="0"/>
      <w:marTop w:val="0"/>
      <w:marBottom w:val="0"/>
      <w:divBdr>
        <w:top w:val="none" w:sz="0" w:space="0" w:color="auto"/>
        <w:left w:val="none" w:sz="0" w:space="0" w:color="auto"/>
        <w:bottom w:val="none" w:sz="0" w:space="0" w:color="auto"/>
        <w:right w:val="none" w:sz="0" w:space="0" w:color="auto"/>
      </w:divBdr>
    </w:div>
    <w:div w:id="1534150152">
      <w:bodyDiv w:val="1"/>
      <w:marLeft w:val="0"/>
      <w:marRight w:val="0"/>
      <w:marTop w:val="0"/>
      <w:marBottom w:val="0"/>
      <w:divBdr>
        <w:top w:val="none" w:sz="0" w:space="0" w:color="auto"/>
        <w:left w:val="none" w:sz="0" w:space="0" w:color="auto"/>
        <w:bottom w:val="none" w:sz="0" w:space="0" w:color="auto"/>
        <w:right w:val="none" w:sz="0" w:space="0" w:color="auto"/>
      </w:divBdr>
    </w:div>
    <w:div w:id="1534221565">
      <w:bodyDiv w:val="1"/>
      <w:marLeft w:val="0"/>
      <w:marRight w:val="0"/>
      <w:marTop w:val="0"/>
      <w:marBottom w:val="0"/>
      <w:divBdr>
        <w:top w:val="none" w:sz="0" w:space="0" w:color="auto"/>
        <w:left w:val="none" w:sz="0" w:space="0" w:color="auto"/>
        <w:bottom w:val="none" w:sz="0" w:space="0" w:color="auto"/>
        <w:right w:val="none" w:sz="0" w:space="0" w:color="auto"/>
      </w:divBdr>
    </w:div>
    <w:div w:id="1534223173">
      <w:bodyDiv w:val="1"/>
      <w:marLeft w:val="0"/>
      <w:marRight w:val="0"/>
      <w:marTop w:val="0"/>
      <w:marBottom w:val="0"/>
      <w:divBdr>
        <w:top w:val="none" w:sz="0" w:space="0" w:color="auto"/>
        <w:left w:val="none" w:sz="0" w:space="0" w:color="auto"/>
        <w:bottom w:val="none" w:sz="0" w:space="0" w:color="auto"/>
        <w:right w:val="none" w:sz="0" w:space="0" w:color="auto"/>
      </w:divBdr>
    </w:div>
    <w:div w:id="1534228236">
      <w:bodyDiv w:val="1"/>
      <w:marLeft w:val="0"/>
      <w:marRight w:val="0"/>
      <w:marTop w:val="0"/>
      <w:marBottom w:val="0"/>
      <w:divBdr>
        <w:top w:val="none" w:sz="0" w:space="0" w:color="auto"/>
        <w:left w:val="none" w:sz="0" w:space="0" w:color="auto"/>
        <w:bottom w:val="none" w:sz="0" w:space="0" w:color="auto"/>
        <w:right w:val="none" w:sz="0" w:space="0" w:color="auto"/>
      </w:divBdr>
    </w:div>
    <w:div w:id="1534228913">
      <w:bodyDiv w:val="1"/>
      <w:marLeft w:val="0"/>
      <w:marRight w:val="0"/>
      <w:marTop w:val="0"/>
      <w:marBottom w:val="0"/>
      <w:divBdr>
        <w:top w:val="none" w:sz="0" w:space="0" w:color="auto"/>
        <w:left w:val="none" w:sz="0" w:space="0" w:color="auto"/>
        <w:bottom w:val="none" w:sz="0" w:space="0" w:color="auto"/>
        <w:right w:val="none" w:sz="0" w:space="0" w:color="auto"/>
      </w:divBdr>
    </w:div>
    <w:div w:id="1534536459">
      <w:bodyDiv w:val="1"/>
      <w:marLeft w:val="0"/>
      <w:marRight w:val="0"/>
      <w:marTop w:val="0"/>
      <w:marBottom w:val="0"/>
      <w:divBdr>
        <w:top w:val="none" w:sz="0" w:space="0" w:color="auto"/>
        <w:left w:val="none" w:sz="0" w:space="0" w:color="auto"/>
        <w:bottom w:val="none" w:sz="0" w:space="0" w:color="auto"/>
        <w:right w:val="none" w:sz="0" w:space="0" w:color="auto"/>
      </w:divBdr>
    </w:div>
    <w:div w:id="1534687630">
      <w:bodyDiv w:val="1"/>
      <w:marLeft w:val="0"/>
      <w:marRight w:val="0"/>
      <w:marTop w:val="0"/>
      <w:marBottom w:val="0"/>
      <w:divBdr>
        <w:top w:val="none" w:sz="0" w:space="0" w:color="auto"/>
        <w:left w:val="none" w:sz="0" w:space="0" w:color="auto"/>
        <w:bottom w:val="none" w:sz="0" w:space="0" w:color="auto"/>
        <w:right w:val="none" w:sz="0" w:space="0" w:color="auto"/>
      </w:divBdr>
    </w:div>
    <w:div w:id="1534808476">
      <w:bodyDiv w:val="1"/>
      <w:marLeft w:val="0"/>
      <w:marRight w:val="0"/>
      <w:marTop w:val="0"/>
      <w:marBottom w:val="0"/>
      <w:divBdr>
        <w:top w:val="none" w:sz="0" w:space="0" w:color="auto"/>
        <w:left w:val="none" w:sz="0" w:space="0" w:color="auto"/>
        <w:bottom w:val="none" w:sz="0" w:space="0" w:color="auto"/>
        <w:right w:val="none" w:sz="0" w:space="0" w:color="auto"/>
      </w:divBdr>
    </w:div>
    <w:div w:id="1534876385">
      <w:bodyDiv w:val="1"/>
      <w:marLeft w:val="0"/>
      <w:marRight w:val="0"/>
      <w:marTop w:val="0"/>
      <w:marBottom w:val="0"/>
      <w:divBdr>
        <w:top w:val="none" w:sz="0" w:space="0" w:color="auto"/>
        <w:left w:val="none" w:sz="0" w:space="0" w:color="auto"/>
        <w:bottom w:val="none" w:sz="0" w:space="0" w:color="auto"/>
        <w:right w:val="none" w:sz="0" w:space="0" w:color="auto"/>
      </w:divBdr>
    </w:div>
    <w:div w:id="1534876457">
      <w:bodyDiv w:val="1"/>
      <w:marLeft w:val="0"/>
      <w:marRight w:val="0"/>
      <w:marTop w:val="0"/>
      <w:marBottom w:val="0"/>
      <w:divBdr>
        <w:top w:val="none" w:sz="0" w:space="0" w:color="auto"/>
        <w:left w:val="none" w:sz="0" w:space="0" w:color="auto"/>
        <w:bottom w:val="none" w:sz="0" w:space="0" w:color="auto"/>
        <w:right w:val="none" w:sz="0" w:space="0" w:color="auto"/>
      </w:divBdr>
    </w:div>
    <w:div w:id="1534877727">
      <w:bodyDiv w:val="1"/>
      <w:marLeft w:val="0"/>
      <w:marRight w:val="0"/>
      <w:marTop w:val="0"/>
      <w:marBottom w:val="0"/>
      <w:divBdr>
        <w:top w:val="none" w:sz="0" w:space="0" w:color="auto"/>
        <w:left w:val="none" w:sz="0" w:space="0" w:color="auto"/>
        <w:bottom w:val="none" w:sz="0" w:space="0" w:color="auto"/>
        <w:right w:val="none" w:sz="0" w:space="0" w:color="auto"/>
      </w:divBdr>
    </w:div>
    <w:div w:id="1534880089">
      <w:bodyDiv w:val="1"/>
      <w:marLeft w:val="0"/>
      <w:marRight w:val="0"/>
      <w:marTop w:val="0"/>
      <w:marBottom w:val="0"/>
      <w:divBdr>
        <w:top w:val="none" w:sz="0" w:space="0" w:color="auto"/>
        <w:left w:val="none" w:sz="0" w:space="0" w:color="auto"/>
        <w:bottom w:val="none" w:sz="0" w:space="0" w:color="auto"/>
        <w:right w:val="none" w:sz="0" w:space="0" w:color="auto"/>
      </w:divBdr>
    </w:div>
    <w:div w:id="1534925412">
      <w:bodyDiv w:val="1"/>
      <w:marLeft w:val="0"/>
      <w:marRight w:val="0"/>
      <w:marTop w:val="0"/>
      <w:marBottom w:val="0"/>
      <w:divBdr>
        <w:top w:val="none" w:sz="0" w:space="0" w:color="auto"/>
        <w:left w:val="none" w:sz="0" w:space="0" w:color="auto"/>
        <w:bottom w:val="none" w:sz="0" w:space="0" w:color="auto"/>
        <w:right w:val="none" w:sz="0" w:space="0" w:color="auto"/>
      </w:divBdr>
    </w:div>
    <w:div w:id="1534927660">
      <w:bodyDiv w:val="1"/>
      <w:marLeft w:val="0"/>
      <w:marRight w:val="0"/>
      <w:marTop w:val="0"/>
      <w:marBottom w:val="0"/>
      <w:divBdr>
        <w:top w:val="none" w:sz="0" w:space="0" w:color="auto"/>
        <w:left w:val="none" w:sz="0" w:space="0" w:color="auto"/>
        <w:bottom w:val="none" w:sz="0" w:space="0" w:color="auto"/>
        <w:right w:val="none" w:sz="0" w:space="0" w:color="auto"/>
      </w:divBdr>
    </w:div>
    <w:div w:id="1535003960">
      <w:bodyDiv w:val="1"/>
      <w:marLeft w:val="0"/>
      <w:marRight w:val="0"/>
      <w:marTop w:val="0"/>
      <w:marBottom w:val="0"/>
      <w:divBdr>
        <w:top w:val="none" w:sz="0" w:space="0" w:color="auto"/>
        <w:left w:val="none" w:sz="0" w:space="0" w:color="auto"/>
        <w:bottom w:val="none" w:sz="0" w:space="0" w:color="auto"/>
        <w:right w:val="none" w:sz="0" w:space="0" w:color="auto"/>
      </w:divBdr>
    </w:div>
    <w:div w:id="1535073832">
      <w:bodyDiv w:val="1"/>
      <w:marLeft w:val="0"/>
      <w:marRight w:val="0"/>
      <w:marTop w:val="0"/>
      <w:marBottom w:val="0"/>
      <w:divBdr>
        <w:top w:val="none" w:sz="0" w:space="0" w:color="auto"/>
        <w:left w:val="none" w:sz="0" w:space="0" w:color="auto"/>
        <w:bottom w:val="none" w:sz="0" w:space="0" w:color="auto"/>
        <w:right w:val="none" w:sz="0" w:space="0" w:color="auto"/>
      </w:divBdr>
    </w:div>
    <w:div w:id="1535076633">
      <w:bodyDiv w:val="1"/>
      <w:marLeft w:val="0"/>
      <w:marRight w:val="0"/>
      <w:marTop w:val="0"/>
      <w:marBottom w:val="0"/>
      <w:divBdr>
        <w:top w:val="none" w:sz="0" w:space="0" w:color="auto"/>
        <w:left w:val="none" w:sz="0" w:space="0" w:color="auto"/>
        <w:bottom w:val="none" w:sz="0" w:space="0" w:color="auto"/>
        <w:right w:val="none" w:sz="0" w:space="0" w:color="auto"/>
      </w:divBdr>
    </w:div>
    <w:div w:id="1535196676">
      <w:bodyDiv w:val="1"/>
      <w:marLeft w:val="0"/>
      <w:marRight w:val="0"/>
      <w:marTop w:val="0"/>
      <w:marBottom w:val="0"/>
      <w:divBdr>
        <w:top w:val="none" w:sz="0" w:space="0" w:color="auto"/>
        <w:left w:val="none" w:sz="0" w:space="0" w:color="auto"/>
        <w:bottom w:val="none" w:sz="0" w:space="0" w:color="auto"/>
        <w:right w:val="none" w:sz="0" w:space="0" w:color="auto"/>
      </w:divBdr>
    </w:div>
    <w:div w:id="1535266822">
      <w:bodyDiv w:val="1"/>
      <w:marLeft w:val="0"/>
      <w:marRight w:val="0"/>
      <w:marTop w:val="0"/>
      <w:marBottom w:val="0"/>
      <w:divBdr>
        <w:top w:val="none" w:sz="0" w:space="0" w:color="auto"/>
        <w:left w:val="none" w:sz="0" w:space="0" w:color="auto"/>
        <w:bottom w:val="none" w:sz="0" w:space="0" w:color="auto"/>
        <w:right w:val="none" w:sz="0" w:space="0" w:color="auto"/>
      </w:divBdr>
    </w:div>
    <w:div w:id="1535268278">
      <w:bodyDiv w:val="1"/>
      <w:marLeft w:val="0"/>
      <w:marRight w:val="0"/>
      <w:marTop w:val="0"/>
      <w:marBottom w:val="0"/>
      <w:divBdr>
        <w:top w:val="none" w:sz="0" w:space="0" w:color="auto"/>
        <w:left w:val="none" w:sz="0" w:space="0" w:color="auto"/>
        <w:bottom w:val="none" w:sz="0" w:space="0" w:color="auto"/>
        <w:right w:val="none" w:sz="0" w:space="0" w:color="auto"/>
      </w:divBdr>
    </w:div>
    <w:div w:id="1535575100">
      <w:bodyDiv w:val="1"/>
      <w:marLeft w:val="0"/>
      <w:marRight w:val="0"/>
      <w:marTop w:val="0"/>
      <w:marBottom w:val="0"/>
      <w:divBdr>
        <w:top w:val="none" w:sz="0" w:space="0" w:color="auto"/>
        <w:left w:val="none" w:sz="0" w:space="0" w:color="auto"/>
        <w:bottom w:val="none" w:sz="0" w:space="0" w:color="auto"/>
        <w:right w:val="none" w:sz="0" w:space="0" w:color="auto"/>
      </w:divBdr>
    </w:div>
    <w:div w:id="1535582092">
      <w:bodyDiv w:val="1"/>
      <w:marLeft w:val="0"/>
      <w:marRight w:val="0"/>
      <w:marTop w:val="0"/>
      <w:marBottom w:val="0"/>
      <w:divBdr>
        <w:top w:val="none" w:sz="0" w:space="0" w:color="auto"/>
        <w:left w:val="none" w:sz="0" w:space="0" w:color="auto"/>
        <w:bottom w:val="none" w:sz="0" w:space="0" w:color="auto"/>
        <w:right w:val="none" w:sz="0" w:space="0" w:color="auto"/>
      </w:divBdr>
    </w:div>
    <w:div w:id="1535776902">
      <w:bodyDiv w:val="1"/>
      <w:marLeft w:val="0"/>
      <w:marRight w:val="0"/>
      <w:marTop w:val="0"/>
      <w:marBottom w:val="0"/>
      <w:divBdr>
        <w:top w:val="none" w:sz="0" w:space="0" w:color="auto"/>
        <w:left w:val="none" w:sz="0" w:space="0" w:color="auto"/>
        <w:bottom w:val="none" w:sz="0" w:space="0" w:color="auto"/>
        <w:right w:val="none" w:sz="0" w:space="0" w:color="auto"/>
      </w:divBdr>
    </w:div>
    <w:div w:id="1536037788">
      <w:bodyDiv w:val="1"/>
      <w:marLeft w:val="0"/>
      <w:marRight w:val="0"/>
      <w:marTop w:val="0"/>
      <w:marBottom w:val="0"/>
      <w:divBdr>
        <w:top w:val="none" w:sz="0" w:space="0" w:color="auto"/>
        <w:left w:val="none" w:sz="0" w:space="0" w:color="auto"/>
        <w:bottom w:val="none" w:sz="0" w:space="0" w:color="auto"/>
        <w:right w:val="none" w:sz="0" w:space="0" w:color="auto"/>
      </w:divBdr>
    </w:div>
    <w:div w:id="1536038883">
      <w:bodyDiv w:val="1"/>
      <w:marLeft w:val="0"/>
      <w:marRight w:val="0"/>
      <w:marTop w:val="0"/>
      <w:marBottom w:val="0"/>
      <w:divBdr>
        <w:top w:val="none" w:sz="0" w:space="0" w:color="auto"/>
        <w:left w:val="none" w:sz="0" w:space="0" w:color="auto"/>
        <w:bottom w:val="none" w:sz="0" w:space="0" w:color="auto"/>
        <w:right w:val="none" w:sz="0" w:space="0" w:color="auto"/>
      </w:divBdr>
    </w:div>
    <w:div w:id="1536118573">
      <w:bodyDiv w:val="1"/>
      <w:marLeft w:val="0"/>
      <w:marRight w:val="0"/>
      <w:marTop w:val="0"/>
      <w:marBottom w:val="0"/>
      <w:divBdr>
        <w:top w:val="none" w:sz="0" w:space="0" w:color="auto"/>
        <w:left w:val="none" w:sz="0" w:space="0" w:color="auto"/>
        <w:bottom w:val="none" w:sz="0" w:space="0" w:color="auto"/>
        <w:right w:val="none" w:sz="0" w:space="0" w:color="auto"/>
      </w:divBdr>
    </w:div>
    <w:div w:id="1536193695">
      <w:bodyDiv w:val="1"/>
      <w:marLeft w:val="0"/>
      <w:marRight w:val="0"/>
      <w:marTop w:val="0"/>
      <w:marBottom w:val="0"/>
      <w:divBdr>
        <w:top w:val="none" w:sz="0" w:space="0" w:color="auto"/>
        <w:left w:val="none" w:sz="0" w:space="0" w:color="auto"/>
        <w:bottom w:val="none" w:sz="0" w:space="0" w:color="auto"/>
        <w:right w:val="none" w:sz="0" w:space="0" w:color="auto"/>
      </w:divBdr>
    </w:div>
    <w:div w:id="1536234421">
      <w:bodyDiv w:val="1"/>
      <w:marLeft w:val="0"/>
      <w:marRight w:val="0"/>
      <w:marTop w:val="0"/>
      <w:marBottom w:val="0"/>
      <w:divBdr>
        <w:top w:val="none" w:sz="0" w:space="0" w:color="auto"/>
        <w:left w:val="none" w:sz="0" w:space="0" w:color="auto"/>
        <w:bottom w:val="none" w:sz="0" w:space="0" w:color="auto"/>
        <w:right w:val="none" w:sz="0" w:space="0" w:color="auto"/>
      </w:divBdr>
    </w:div>
    <w:div w:id="1536427969">
      <w:bodyDiv w:val="1"/>
      <w:marLeft w:val="0"/>
      <w:marRight w:val="0"/>
      <w:marTop w:val="0"/>
      <w:marBottom w:val="0"/>
      <w:divBdr>
        <w:top w:val="none" w:sz="0" w:space="0" w:color="auto"/>
        <w:left w:val="none" w:sz="0" w:space="0" w:color="auto"/>
        <w:bottom w:val="none" w:sz="0" w:space="0" w:color="auto"/>
        <w:right w:val="none" w:sz="0" w:space="0" w:color="auto"/>
      </w:divBdr>
    </w:div>
    <w:div w:id="1536652166">
      <w:bodyDiv w:val="1"/>
      <w:marLeft w:val="0"/>
      <w:marRight w:val="0"/>
      <w:marTop w:val="0"/>
      <w:marBottom w:val="0"/>
      <w:divBdr>
        <w:top w:val="none" w:sz="0" w:space="0" w:color="auto"/>
        <w:left w:val="none" w:sz="0" w:space="0" w:color="auto"/>
        <w:bottom w:val="none" w:sz="0" w:space="0" w:color="auto"/>
        <w:right w:val="none" w:sz="0" w:space="0" w:color="auto"/>
      </w:divBdr>
    </w:div>
    <w:div w:id="1537160174">
      <w:bodyDiv w:val="1"/>
      <w:marLeft w:val="0"/>
      <w:marRight w:val="0"/>
      <w:marTop w:val="0"/>
      <w:marBottom w:val="0"/>
      <w:divBdr>
        <w:top w:val="none" w:sz="0" w:space="0" w:color="auto"/>
        <w:left w:val="none" w:sz="0" w:space="0" w:color="auto"/>
        <w:bottom w:val="none" w:sz="0" w:space="0" w:color="auto"/>
        <w:right w:val="none" w:sz="0" w:space="0" w:color="auto"/>
      </w:divBdr>
    </w:div>
    <w:div w:id="1537228768">
      <w:bodyDiv w:val="1"/>
      <w:marLeft w:val="0"/>
      <w:marRight w:val="0"/>
      <w:marTop w:val="0"/>
      <w:marBottom w:val="0"/>
      <w:divBdr>
        <w:top w:val="none" w:sz="0" w:space="0" w:color="auto"/>
        <w:left w:val="none" w:sz="0" w:space="0" w:color="auto"/>
        <w:bottom w:val="none" w:sz="0" w:space="0" w:color="auto"/>
        <w:right w:val="none" w:sz="0" w:space="0" w:color="auto"/>
      </w:divBdr>
    </w:div>
    <w:div w:id="1537231555">
      <w:bodyDiv w:val="1"/>
      <w:marLeft w:val="0"/>
      <w:marRight w:val="0"/>
      <w:marTop w:val="0"/>
      <w:marBottom w:val="0"/>
      <w:divBdr>
        <w:top w:val="none" w:sz="0" w:space="0" w:color="auto"/>
        <w:left w:val="none" w:sz="0" w:space="0" w:color="auto"/>
        <w:bottom w:val="none" w:sz="0" w:space="0" w:color="auto"/>
        <w:right w:val="none" w:sz="0" w:space="0" w:color="auto"/>
      </w:divBdr>
    </w:div>
    <w:div w:id="1537505409">
      <w:bodyDiv w:val="1"/>
      <w:marLeft w:val="0"/>
      <w:marRight w:val="0"/>
      <w:marTop w:val="0"/>
      <w:marBottom w:val="0"/>
      <w:divBdr>
        <w:top w:val="none" w:sz="0" w:space="0" w:color="auto"/>
        <w:left w:val="none" w:sz="0" w:space="0" w:color="auto"/>
        <w:bottom w:val="none" w:sz="0" w:space="0" w:color="auto"/>
        <w:right w:val="none" w:sz="0" w:space="0" w:color="auto"/>
      </w:divBdr>
    </w:div>
    <w:div w:id="1537549752">
      <w:bodyDiv w:val="1"/>
      <w:marLeft w:val="0"/>
      <w:marRight w:val="0"/>
      <w:marTop w:val="0"/>
      <w:marBottom w:val="0"/>
      <w:divBdr>
        <w:top w:val="none" w:sz="0" w:space="0" w:color="auto"/>
        <w:left w:val="none" w:sz="0" w:space="0" w:color="auto"/>
        <w:bottom w:val="none" w:sz="0" w:space="0" w:color="auto"/>
        <w:right w:val="none" w:sz="0" w:space="0" w:color="auto"/>
      </w:divBdr>
    </w:div>
    <w:div w:id="1537695949">
      <w:bodyDiv w:val="1"/>
      <w:marLeft w:val="0"/>
      <w:marRight w:val="0"/>
      <w:marTop w:val="0"/>
      <w:marBottom w:val="0"/>
      <w:divBdr>
        <w:top w:val="none" w:sz="0" w:space="0" w:color="auto"/>
        <w:left w:val="none" w:sz="0" w:space="0" w:color="auto"/>
        <w:bottom w:val="none" w:sz="0" w:space="0" w:color="auto"/>
        <w:right w:val="none" w:sz="0" w:space="0" w:color="auto"/>
      </w:divBdr>
    </w:div>
    <w:div w:id="1537740649">
      <w:bodyDiv w:val="1"/>
      <w:marLeft w:val="0"/>
      <w:marRight w:val="0"/>
      <w:marTop w:val="0"/>
      <w:marBottom w:val="0"/>
      <w:divBdr>
        <w:top w:val="none" w:sz="0" w:space="0" w:color="auto"/>
        <w:left w:val="none" w:sz="0" w:space="0" w:color="auto"/>
        <w:bottom w:val="none" w:sz="0" w:space="0" w:color="auto"/>
        <w:right w:val="none" w:sz="0" w:space="0" w:color="auto"/>
      </w:divBdr>
    </w:div>
    <w:div w:id="1537886085">
      <w:bodyDiv w:val="1"/>
      <w:marLeft w:val="0"/>
      <w:marRight w:val="0"/>
      <w:marTop w:val="0"/>
      <w:marBottom w:val="0"/>
      <w:divBdr>
        <w:top w:val="none" w:sz="0" w:space="0" w:color="auto"/>
        <w:left w:val="none" w:sz="0" w:space="0" w:color="auto"/>
        <w:bottom w:val="none" w:sz="0" w:space="0" w:color="auto"/>
        <w:right w:val="none" w:sz="0" w:space="0" w:color="auto"/>
      </w:divBdr>
    </w:div>
    <w:div w:id="1537890571">
      <w:bodyDiv w:val="1"/>
      <w:marLeft w:val="0"/>
      <w:marRight w:val="0"/>
      <w:marTop w:val="0"/>
      <w:marBottom w:val="0"/>
      <w:divBdr>
        <w:top w:val="none" w:sz="0" w:space="0" w:color="auto"/>
        <w:left w:val="none" w:sz="0" w:space="0" w:color="auto"/>
        <w:bottom w:val="none" w:sz="0" w:space="0" w:color="auto"/>
        <w:right w:val="none" w:sz="0" w:space="0" w:color="auto"/>
      </w:divBdr>
    </w:div>
    <w:div w:id="1537935827">
      <w:bodyDiv w:val="1"/>
      <w:marLeft w:val="0"/>
      <w:marRight w:val="0"/>
      <w:marTop w:val="0"/>
      <w:marBottom w:val="0"/>
      <w:divBdr>
        <w:top w:val="none" w:sz="0" w:space="0" w:color="auto"/>
        <w:left w:val="none" w:sz="0" w:space="0" w:color="auto"/>
        <w:bottom w:val="none" w:sz="0" w:space="0" w:color="auto"/>
        <w:right w:val="none" w:sz="0" w:space="0" w:color="auto"/>
      </w:divBdr>
    </w:div>
    <w:div w:id="1537966010">
      <w:bodyDiv w:val="1"/>
      <w:marLeft w:val="0"/>
      <w:marRight w:val="0"/>
      <w:marTop w:val="0"/>
      <w:marBottom w:val="0"/>
      <w:divBdr>
        <w:top w:val="none" w:sz="0" w:space="0" w:color="auto"/>
        <w:left w:val="none" w:sz="0" w:space="0" w:color="auto"/>
        <w:bottom w:val="none" w:sz="0" w:space="0" w:color="auto"/>
        <w:right w:val="none" w:sz="0" w:space="0" w:color="auto"/>
      </w:divBdr>
    </w:div>
    <w:div w:id="1538005429">
      <w:bodyDiv w:val="1"/>
      <w:marLeft w:val="0"/>
      <w:marRight w:val="0"/>
      <w:marTop w:val="0"/>
      <w:marBottom w:val="0"/>
      <w:divBdr>
        <w:top w:val="none" w:sz="0" w:space="0" w:color="auto"/>
        <w:left w:val="none" w:sz="0" w:space="0" w:color="auto"/>
        <w:bottom w:val="none" w:sz="0" w:space="0" w:color="auto"/>
        <w:right w:val="none" w:sz="0" w:space="0" w:color="auto"/>
      </w:divBdr>
    </w:div>
    <w:div w:id="1538080696">
      <w:bodyDiv w:val="1"/>
      <w:marLeft w:val="0"/>
      <w:marRight w:val="0"/>
      <w:marTop w:val="0"/>
      <w:marBottom w:val="0"/>
      <w:divBdr>
        <w:top w:val="none" w:sz="0" w:space="0" w:color="auto"/>
        <w:left w:val="none" w:sz="0" w:space="0" w:color="auto"/>
        <w:bottom w:val="none" w:sz="0" w:space="0" w:color="auto"/>
        <w:right w:val="none" w:sz="0" w:space="0" w:color="auto"/>
      </w:divBdr>
    </w:div>
    <w:div w:id="1538271434">
      <w:bodyDiv w:val="1"/>
      <w:marLeft w:val="0"/>
      <w:marRight w:val="0"/>
      <w:marTop w:val="0"/>
      <w:marBottom w:val="0"/>
      <w:divBdr>
        <w:top w:val="none" w:sz="0" w:space="0" w:color="auto"/>
        <w:left w:val="none" w:sz="0" w:space="0" w:color="auto"/>
        <w:bottom w:val="none" w:sz="0" w:space="0" w:color="auto"/>
        <w:right w:val="none" w:sz="0" w:space="0" w:color="auto"/>
      </w:divBdr>
    </w:div>
    <w:div w:id="1538349892">
      <w:bodyDiv w:val="1"/>
      <w:marLeft w:val="0"/>
      <w:marRight w:val="0"/>
      <w:marTop w:val="0"/>
      <w:marBottom w:val="0"/>
      <w:divBdr>
        <w:top w:val="none" w:sz="0" w:space="0" w:color="auto"/>
        <w:left w:val="none" w:sz="0" w:space="0" w:color="auto"/>
        <w:bottom w:val="none" w:sz="0" w:space="0" w:color="auto"/>
        <w:right w:val="none" w:sz="0" w:space="0" w:color="auto"/>
      </w:divBdr>
    </w:div>
    <w:div w:id="1538466760">
      <w:bodyDiv w:val="1"/>
      <w:marLeft w:val="0"/>
      <w:marRight w:val="0"/>
      <w:marTop w:val="0"/>
      <w:marBottom w:val="0"/>
      <w:divBdr>
        <w:top w:val="none" w:sz="0" w:space="0" w:color="auto"/>
        <w:left w:val="none" w:sz="0" w:space="0" w:color="auto"/>
        <w:bottom w:val="none" w:sz="0" w:space="0" w:color="auto"/>
        <w:right w:val="none" w:sz="0" w:space="0" w:color="auto"/>
      </w:divBdr>
    </w:div>
    <w:div w:id="1538469522">
      <w:bodyDiv w:val="1"/>
      <w:marLeft w:val="0"/>
      <w:marRight w:val="0"/>
      <w:marTop w:val="0"/>
      <w:marBottom w:val="0"/>
      <w:divBdr>
        <w:top w:val="none" w:sz="0" w:space="0" w:color="auto"/>
        <w:left w:val="none" w:sz="0" w:space="0" w:color="auto"/>
        <w:bottom w:val="none" w:sz="0" w:space="0" w:color="auto"/>
        <w:right w:val="none" w:sz="0" w:space="0" w:color="auto"/>
      </w:divBdr>
    </w:div>
    <w:div w:id="1538470674">
      <w:bodyDiv w:val="1"/>
      <w:marLeft w:val="0"/>
      <w:marRight w:val="0"/>
      <w:marTop w:val="0"/>
      <w:marBottom w:val="0"/>
      <w:divBdr>
        <w:top w:val="none" w:sz="0" w:space="0" w:color="auto"/>
        <w:left w:val="none" w:sz="0" w:space="0" w:color="auto"/>
        <w:bottom w:val="none" w:sz="0" w:space="0" w:color="auto"/>
        <w:right w:val="none" w:sz="0" w:space="0" w:color="auto"/>
      </w:divBdr>
    </w:div>
    <w:div w:id="1538589357">
      <w:bodyDiv w:val="1"/>
      <w:marLeft w:val="0"/>
      <w:marRight w:val="0"/>
      <w:marTop w:val="0"/>
      <w:marBottom w:val="0"/>
      <w:divBdr>
        <w:top w:val="none" w:sz="0" w:space="0" w:color="auto"/>
        <w:left w:val="none" w:sz="0" w:space="0" w:color="auto"/>
        <w:bottom w:val="none" w:sz="0" w:space="0" w:color="auto"/>
        <w:right w:val="none" w:sz="0" w:space="0" w:color="auto"/>
      </w:divBdr>
    </w:div>
    <w:div w:id="1538666960">
      <w:bodyDiv w:val="1"/>
      <w:marLeft w:val="0"/>
      <w:marRight w:val="0"/>
      <w:marTop w:val="0"/>
      <w:marBottom w:val="0"/>
      <w:divBdr>
        <w:top w:val="none" w:sz="0" w:space="0" w:color="auto"/>
        <w:left w:val="none" w:sz="0" w:space="0" w:color="auto"/>
        <w:bottom w:val="none" w:sz="0" w:space="0" w:color="auto"/>
        <w:right w:val="none" w:sz="0" w:space="0" w:color="auto"/>
      </w:divBdr>
    </w:div>
    <w:div w:id="1538853734">
      <w:bodyDiv w:val="1"/>
      <w:marLeft w:val="0"/>
      <w:marRight w:val="0"/>
      <w:marTop w:val="0"/>
      <w:marBottom w:val="0"/>
      <w:divBdr>
        <w:top w:val="none" w:sz="0" w:space="0" w:color="auto"/>
        <w:left w:val="none" w:sz="0" w:space="0" w:color="auto"/>
        <w:bottom w:val="none" w:sz="0" w:space="0" w:color="auto"/>
        <w:right w:val="none" w:sz="0" w:space="0" w:color="auto"/>
      </w:divBdr>
    </w:div>
    <w:div w:id="1538930354">
      <w:bodyDiv w:val="1"/>
      <w:marLeft w:val="0"/>
      <w:marRight w:val="0"/>
      <w:marTop w:val="0"/>
      <w:marBottom w:val="0"/>
      <w:divBdr>
        <w:top w:val="none" w:sz="0" w:space="0" w:color="auto"/>
        <w:left w:val="none" w:sz="0" w:space="0" w:color="auto"/>
        <w:bottom w:val="none" w:sz="0" w:space="0" w:color="auto"/>
        <w:right w:val="none" w:sz="0" w:space="0" w:color="auto"/>
      </w:divBdr>
    </w:div>
    <w:div w:id="1538931503">
      <w:bodyDiv w:val="1"/>
      <w:marLeft w:val="0"/>
      <w:marRight w:val="0"/>
      <w:marTop w:val="0"/>
      <w:marBottom w:val="0"/>
      <w:divBdr>
        <w:top w:val="none" w:sz="0" w:space="0" w:color="auto"/>
        <w:left w:val="none" w:sz="0" w:space="0" w:color="auto"/>
        <w:bottom w:val="none" w:sz="0" w:space="0" w:color="auto"/>
        <w:right w:val="none" w:sz="0" w:space="0" w:color="auto"/>
      </w:divBdr>
    </w:div>
    <w:div w:id="1539002124">
      <w:bodyDiv w:val="1"/>
      <w:marLeft w:val="0"/>
      <w:marRight w:val="0"/>
      <w:marTop w:val="0"/>
      <w:marBottom w:val="0"/>
      <w:divBdr>
        <w:top w:val="none" w:sz="0" w:space="0" w:color="auto"/>
        <w:left w:val="none" w:sz="0" w:space="0" w:color="auto"/>
        <w:bottom w:val="none" w:sz="0" w:space="0" w:color="auto"/>
        <w:right w:val="none" w:sz="0" w:space="0" w:color="auto"/>
      </w:divBdr>
    </w:div>
    <w:div w:id="1539123406">
      <w:bodyDiv w:val="1"/>
      <w:marLeft w:val="0"/>
      <w:marRight w:val="0"/>
      <w:marTop w:val="0"/>
      <w:marBottom w:val="0"/>
      <w:divBdr>
        <w:top w:val="none" w:sz="0" w:space="0" w:color="auto"/>
        <w:left w:val="none" w:sz="0" w:space="0" w:color="auto"/>
        <w:bottom w:val="none" w:sz="0" w:space="0" w:color="auto"/>
        <w:right w:val="none" w:sz="0" w:space="0" w:color="auto"/>
      </w:divBdr>
    </w:div>
    <w:div w:id="1539127666">
      <w:bodyDiv w:val="1"/>
      <w:marLeft w:val="0"/>
      <w:marRight w:val="0"/>
      <w:marTop w:val="0"/>
      <w:marBottom w:val="0"/>
      <w:divBdr>
        <w:top w:val="none" w:sz="0" w:space="0" w:color="auto"/>
        <w:left w:val="none" w:sz="0" w:space="0" w:color="auto"/>
        <w:bottom w:val="none" w:sz="0" w:space="0" w:color="auto"/>
        <w:right w:val="none" w:sz="0" w:space="0" w:color="auto"/>
      </w:divBdr>
    </w:div>
    <w:div w:id="1539197789">
      <w:bodyDiv w:val="1"/>
      <w:marLeft w:val="0"/>
      <w:marRight w:val="0"/>
      <w:marTop w:val="0"/>
      <w:marBottom w:val="0"/>
      <w:divBdr>
        <w:top w:val="none" w:sz="0" w:space="0" w:color="auto"/>
        <w:left w:val="none" w:sz="0" w:space="0" w:color="auto"/>
        <w:bottom w:val="none" w:sz="0" w:space="0" w:color="auto"/>
        <w:right w:val="none" w:sz="0" w:space="0" w:color="auto"/>
      </w:divBdr>
    </w:div>
    <w:div w:id="1539313181">
      <w:bodyDiv w:val="1"/>
      <w:marLeft w:val="0"/>
      <w:marRight w:val="0"/>
      <w:marTop w:val="0"/>
      <w:marBottom w:val="0"/>
      <w:divBdr>
        <w:top w:val="none" w:sz="0" w:space="0" w:color="auto"/>
        <w:left w:val="none" w:sz="0" w:space="0" w:color="auto"/>
        <w:bottom w:val="none" w:sz="0" w:space="0" w:color="auto"/>
        <w:right w:val="none" w:sz="0" w:space="0" w:color="auto"/>
      </w:divBdr>
    </w:div>
    <w:div w:id="1539320916">
      <w:bodyDiv w:val="1"/>
      <w:marLeft w:val="0"/>
      <w:marRight w:val="0"/>
      <w:marTop w:val="0"/>
      <w:marBottom w:val="0"/>
      <w:divBdr>
        <w:top w:val="none" w:sz="0" w:space="0" w:color="auto"/>
        <w:left w:val="none" w:sz="0" w:space="0" w:color="auto"/>
        <w:bottom w:val="none" w:sz="0" w:space="0" w:color="auto"/>
        <w:right w:val="none" w:sz="0" w:space="0" w:color="auto"/>
      </w:divBdr>
    </w:div>
    <w:div w:id="1539464148">
      <w:bodyDiv w:val="1"/>
      <w:marLeft w:val="0"/>
      <w:marRight w:val="0"/>
      <w:marTop w:val="0"/>
      <w:marBottom w:val="0"/>
      <w:divBdr>
        <w:top w:val="none" w:sz="0" w:space="0" w:color="auto"/>
        <w:left w:val="none" w:sz="0" w:space="0" w:color="auto"/>
        <w:bottom w:val="none" w:sz="0" w:space="0" w:color="auto"/>
        <w:right w:val="none" w:sz="0" w:space="0" w:color="auto"/>
      </w:divBdr>
    </w:div>
    <w:div w:id="1539582803">
      <w:bodyDiv w:val="1"/>
      <w:marLeft w:val="0"/>
      <w:marRight w:val="0"/>
      <w:marTop w:val="0"/>
      <w:marBottom w:val="0"/>
      <w:divBdr>
        <w:top w:val="none" w:sz="0" w:space="0" w:color="auto"/>
        <w:left w:val="none" w:sz="0" w:space="0" w:color="auto"/>
        <w:bottom w:val="none" w:sz="0" w:space="0" w:color="auto"/>
        <w:right w:val="none" w:sz="0" w:space="0" w:color="auto"/>
      </w:divBdr>
    </w:div>
    <w:div w:id="1539583537">
      <w:bodyDiv w:val="1"/>
      <w:marLeft w:val="0"/>
      <w:marRight w:val="0"/>
      <w:marTop w:val="0"/>
      <w:marBottom w:val="0"/>
      <w:divBdr>
        <w:top w:val="none" w:sz="0" w:space="0" w:color="auto"/>
        <w:left w:val="none" w:sz="0" w:space="0" w:color="auto"/>
        <w:bottom w:val="none" w:sz="0" w:space="0" w:color="auto"/>
        <w:right w:val="none" w:sz="0" w:space="0" w:color="auto"/>
      </w:divBdr>
    </w:div>
    <w:div w:id="1539586844">
      <w:bodyDiv w:val="1"/>
      <w:marLeft w:val="0"/>
      <w:marRight w:val="0"/>
      <w:marTop w:val="0"/>
      <w:marBottom w:val="0"/>
      <w:divBdr>
        <w:top w:val="none" w:sz="0" w:space="0" w:color="auto"/>
        <w:left w:val="none" w:sz="0" w:space="0" w:color="auto"/>
        <w:bottom w:val="none" w:sz="0" w:space="0" w:color="auto"/>
        <w:right w:val="none" w:sz="0" w:space="0" w:color="auto"/>
      </w:divBdr>
    </w:div>
    <w:div w:id="1539588950">
      <w:bodyDiv w:val="1"/>
      <w:marLeft w:val="0"/>
      <w:marRight w:val="0"/>
      <w:marTop w:val="0"/>
      <w:marBottom w:val="0"/>
      <w:divBdr>
        <w:top w:val="none" w:sz="0" w:space="0" w:color="auto"/>
        <w:left w:val="none" w:sz="0" w:space="0" w:color="auto"/>
        <w:bottom w:val="none" w:sz="0" w:space="0" w:color="auto"/>
        <w:right w:val="none" w:sz="0" w:space="0" w:color="auto"/>
      </w:divBdr>
    </w:div>
    <w:div w:id="1539589231">
      <w:bodyDiv w:val="1"/>
      <w:marLeft w:val="0"/>
      <w:marRight w:val="0"/>
      <w:marTop w:val="0"/>
      <w:marBottom w:val="0"/>
      <w:divBdr>
        <w:top w:val="none" w:sz="0" w:space="0" w:color="auto"/>
        <w:left w:val="none" w:sz="0" w:space="0" w:color="auto"/>
        <w:bottom w:val="none" w:sz="0" w:space="0" w:color="auto"/>
        <w:right w:val="none" w:sz="0" w:space="0" w:color="auto"/>
      </w:divBdr>
    </w:div>
    <w:div w:id="1539662263">
      <w:bodyDiv w:val="1"/>
      <w:marLeft w:val="0"/>
      <w:marRight w:val="0"/>
      <w:marTop w:val="0"/>
      <w:marBottom w:val="0"/>
      <w:divBdr>
        <w:top w:val="none" w:sz="0" w:space="0" w:color="auto"/>
        <w:left w:val="none" w:sz="0" w:space="0" w:color="auto"/>
        <w:bottom w:val="none" w:sz="0" w:space="0" w:color="auto"/>
        <w:right w:val="none" w:sz="0" w:space="0" w:color="auto"/>
      </w:divBdr>
    </w:div>
    <w:div w:id="1539733138">
      <w:bodyDiv w:val="1"/>
      <w:marLeft w:val="0"/>
      <w:marRight w:val="0"/>
      <w:marTop w:val="0"/>
      <w:marBottom w:val="0"/>
      <w:divBdr>
        <w:top w:val="none" w:sz="0" w:space="0" w:color="auto"/>
        <w:left w:val="none" w:sz="0" w:space="0" w:color="auto"/>
        <w:bottom w:val="none" w:sz="0" w:space="0" w:color="auto"/>
        <w:right w:val="none" w:sz="0" w:space="0" w:color="auto"/>
      </w:divBdr>
    </w:div>
    <w:div w:id="1539782077">
      <w:bodyDiv w:val="1"/>
      <w:marLeft w:val="0"/>
      <w:marRight w:val="0"/>
      <w:marTop w:val="0"/>
      <w:marBottom w:val="0"/>
      <w:divBdr>
        <w:top w:val="none" w:sz="0" w:space="0" w:color="auto"/>
        <w:left w:val="none" w:sz="0" w:space="0" w:color="auto"/>
        <w:bottom w:val="none" w:sz="0" w:space="0" w:color="auto"/>
        <w:right w:val="none" w:sz="0" w:space="0" w:color="auto"/>
      </w:divBdr>
    </w:div>
    <w:div w:id="1540164326">
      <w:bodyDiv w:val="1"/>
      <w:marLeft w:val="0"/>
      <w:marRight w:val="0"/>
      <w:marTop w:val="0"/>
      <w:marBottom w:val="0"/>
      <w:divBdr>
        <w:top w:val="none" w:sz="0" w:space="0" w:color="auto"/>
        <w:left w:val="none" w:sz="0" w:space="0" w:color="auto"/>
        <w:bottom w:val="none" w:sz="0" w:space="0" w:color="auto"/>
        <w:right w:val="none" w:sz="0" w:space="0" w:color="auto"/>
      </w:divBdr>
    </w:div>
    <w:div w:id="1540360967">
      <w:bodyDiv w:val="1"/>
      <w:marLeft w:val="0"/>
      <w:marRight w:val="0"/>
      <w:marTop w:val="0"/>
      <w:marBottom w:val="0"/>
      <w:divBdr>
        <w:top w:val="none" w:sz="0" w:space="0" w:color="auto"/>
        <w:left w:val="none" w:sz="0" w:space="0" w:color="auto"/>
        <w:bottom w:val="none" w:sz="0" w:space="0" w:color="auto"/>
        <w:right w:val="none" w:sz="0" w:space="0" w:color="auto"/>
      </w:divBdr>
    </w:div>
    <w:div w:id="1540509611">
      <w:bodyDiv w:val="1"/>
      <w:marLeft w:val="0"/>
      <w:marRight w:val="0"/>
      <w:marTop w:val="0"/>
      <w:marBottom w:val="0"/>
      <w:divBdr>
        <w:top w:val="none" w:sz="0" w:space="0" w:color="auto"/>
        <w:left w:val="none" w:sz="0" w:space="0" w:color="auto"/>
        <w:bottom w:val="none" w:sz="0" w:space="0" w:color="auto"/>
        <w:right w:val="none" w:sz="0" w:space="0" w:color="auto"/>
      </w:divBdr>
    </w:div>
    <w:div w:id="1540556624">
      <w:bodyDiv w:val="1"/>
      <w:marLeft w:val="0"/>
      <w:marRight w:val="0"/>
      <w:marTop w:val="0"/>
      <w:marBottom w:val="0"/>
      <w:divBdr>
        <w:top w:val="none" w:sz="0" w:space="0" w:color="auto"/>
        <w:left w:val="none" w:sz="0" w:space="0" w:color="auto"/>
        <w:bottom w:val="none" w:sz="0" w:space="0" w:color="auto"/>
        <w:right w:val="none" w:sz="0" w:space="0" w:color="auto"/>
      </w:divBdr>
    </w:div>
    <w:div w:id="1540900407">
      <w:bodyDiv w:val="1"/>
      <w:marLeft w:val="0"/>
      <w:marRight w:val="0"/>
      <w:marTop w:val="0"/>
      <w:marBottom w:val="0"/>
      <w:divBdr>
        <w:top w:val="none" w:sz="0" w:space="0" w:color="auto"/>
        <w:left w:val="none" w:sz="0" w:space="0" w:color="auto"/>
        <w:bottom w:val="none" w:sz="0" w:space="0" w:color="auto"/>
        <w:right w:val="none" w:sz="0" w:space="0" w:color="auto"/>
      </w:divBdr>
    </w:div>
    <w:div w:id="1540974902">
      <w:bodyDiv w:val="1"/>
      <w:marLeft w:val="0"/>
      <w:marRight w:val="0"/>
      <w:marTop w:val="0"/>
      <w:marBottom w:val="0"/>
      <w:divBdr>
        <w:top w:val="none" w:sz="0" w:space="0" w:color="auto"/>
        <w:left w:val="none" w:sz="0" w:space="0" w:color="auto"/>
        <w:bottom w:val="none" w:sz="0" w:space="0" w:color="auto"/>
        <w:right w:val="none" w:sz="0" w:space="0" w:color="auto"/>
      </w:divBdr>
    </w:div>
    <w:div w:id="1541160749">
      <w:bodyDiv w:val="1"/>
      <w:marLeft w:val="0"/>
      <w:marRight w:val="0"/>
      <w:marTop w:val="0"/>
      <w:marBottom w:val="0"/>
      <w:divBdr>
        <w:top w:val="none" w:sz="0" w:space="0" w:color="auto"/>
        <w:left w:val="none" w:sz="0" w:space="0" w:color="auto"/>
        <w:bottom w:val="none" w:sz="0" w:space="0" w:color="auto"/>
        <w:right w:val="none" w:sz="0" w:space="0" w:color="auto"/>
      </w:divBdr>
    </w:div>
    <w:div w:id="1541239777">
      <w:bodyDiv w:val="1"/>
      <w:marLeft w:val="0"/>
      <w:marRight w:val="0"/>
      <w:marTop w:val="0"/>
      <w:marBottom w:val="0"/>
      <w:divBdr>
        <w:top w:val="none" w:sz="0" w:space="0" w:color="auto"/>
        <w:left w:val="none" w:sz="0" w:space="0" w:color="auto"/>
        <w:bottom w:val="none" w:sz="0" w:space="0" w:color="auto"/>
        <w:right w:val="none" w:sz="0" w:space="0" w:color="auto"/>
      </w:divBdr>
    </w:div>
    <w:div w:id="1541240050">
      <w:bodyDiv w:val="1"/>
      <w:marLeft w:val="0"/>
      <w:marRight w:val="0"/>
      <w:marTop w:val="0"/>
      <w:marBottom w:val="0"/>
      <w:divBdr>
        <w:top w:val="none" w:sz="0" w:space="0" w:color="auto"/>
        <w:left w:val="none" w:sz="0" w:space="0" w:color="auto"/>
        <w:bottom w:val="none" w:sz="0" w:space="0" w:color="auto"/>
        <w:right w:val="none" w:sz="0" w:space="0" w:color="auto"/>
      </w:divBdr>
    </w:div>
    <w:div w:id="1541280533">
      <w:bodyDiv w:val="1"/>
      <w:marLeft w:val="0"/>
      <w:marRight w:val="0"/>
      <w:marTop w:val="0"/>
      <w:marBottom w:val="0"/>
      <w:divBdr>
        <w:top w:val="none" w:sz="0" w:space="0" w:color="auto"/>
        <w:left w:val="none" w:sz="0" w:space="0" w:color="auto"/>
        <w:bottom w:val="none" w:sz="0" w:space="0" w:color="auto"/>
        <w:right w:val="none" w:sz="0" w:space="0" w:color="auto"/>
      </w:divBdr>
    </w:div>
    <w:div w:id="1541283189">
      <w:bodyDiv w:val="1"/>
      <w:marLeft w:val="0"/>
      <w:marRight w:val="0"/>
      <w:marTop w:val="0"/>
      <w:marBottom w:val="0"/>
      <w:divBdr>
        <w:top w:val="none" w:sz="0" w:space="0" w:color="auto"/>
        <w:left w:val="none" w:sz="0" w:space="0" w:color="auto"/>
        <w:bottom w:val="none" w:sz="0" w:space="0" w:color="auto"/>
        <w:right w:val="none" w:sz="0" w:space="0" w:color="auto"/>
      </w:divBdr>
    </w:div>
    <w:div w:id="1541359212">
      <w:bodyDiv w:val="1"/>
      <w:marLeft w:val="0"/>
      <w:marRight w:val="0"/>
      <w:marTop w:val="0"/>
      <w:marBottom w:val="0"/>
      <w:divBdr>
        <w:top w:val="none" w:sz="0" w:space="0" w:color="auto"/>
        <w:left w:val="none" w:sz="0" w:space="0" w:color="auto"/>
        <w:bottom w:val="none" w:sz="0" w:space="0" w:color="auto"/>
        <w:right w:val="none" w:sz="0" w:space="0" w:color="auto"/>
      </w:divBdr>
    </w:div>
    <w:div w:id="1541436868">
      <w:bodyDiv w:val="1"/>
      <w:marLeft w:val="0"/>
      <w:marRight w:val="0"/>
      <w:marTop w:val="0"/>
      <w:marBottom w:val="0"/>
      <w:divBdr>
        <w:top w:val="none" w:sz="0" w:space="0" w:color="auto"/>
        <w:left w:val="none" w:sz="0" w:space="0" w:color="auto"/>
        <w:bottom w:val="none" w:sz="0" w:space="0" w:color="auto"/>
        <w:right w:val="none" w:sz="0" w:space="0" w:color="auto"/>
      </w:divBdr>
    </w:div>
    <w:div w:id="1541745925">
      <w:bodyDiv w:val="1"/>
      <w:marLeft w:val="0"/>
      <w:marRight w:val="0"/>
      <w:marTop w:val="0"/>
      <w:marBottom w:val="0"/>
      <w:divBdr>
        <w:top w:val="none" w:sz="0" w:space="0" w:color="auto"/>
        <w:left w:val="none" w:sz="0" w:space="0" w:color="auto"/>
        <w:bottom w:val="none" w:sz="0" w:space="0" w:color="auto"/>
        <w:right w:val="none" w:sz="0" w:space="0" w:color="auto"/>
      </w:divBdr>
    </w:div>
    <w:div w:id="1541820006">
      <w:bodyDiv w:val="1"/>
      <w:marLeft w:val="0"/>
      <w:marRight w:val="0"/>
      <w:marTop w:val="0"/>
      <w:marBottom w:val="0"/>
      <w:divBdr>
        <w:top w:val="none" w:sz="0" w:space="0" w:color="auto"/>
        <w:left w:val="none" w:sz="0" w:space="0" w:color="auto"/>
        <w:bottom w:val="none" w:sz="0" w:space="0" w:color="auto"/>
        <w:right w:val="none" w:sz="0" w:space="0" w:color="auto"/>
      </w:divBdr>
    </w:div>
    <w:div w:id="1541896707">
      <w:bodyDiv w:val="1"/>
      <w:marLeft w:val="0"/>
      <w:marRight w:val="0"/>
      <w:marTop w:val="0"/>
      <w:marBottom w:val="0"/>
      <w:divBdr>
        <w:top w:val="none" w:sz="0" w:space="0" w:color="auto"/>
        <w:left w:val="none" w:sz="0" w:space="0" w:color="auto"/>
        <w:bottom w:val="none" w:sz="0" w:space="0" w:color="auto"/>
        <w:right w:val="none" w:sz="0" w:space="0" w:color="auto"/>
      </w:divBdr>
    </w:div>
    <w:div w:id="1541937924">
      <w:bodyDiv w:val="1"/>
      <w:marLeft w:val="0"/>
      <w:marRight w:val="0"/>
      <w:marTop w:val="0"/>
      <w:marBottom w:val="0"/>
      <w:divBdr>
        <w:top w:val="none" w:sz="0" w:space="0" w:color="auto"/>
        <w:left w:val="none" w:sz="0" w:space="0" w:color="auto"/>
        <w:bottom w:val="none" w:sz="0" w:space="0" w:color="auto"/>
        <w:right w:val="none" w:sz="0" w:space="0" w:color="auto"/>
      </w:divBdr>
    </w:div>
    <w:div w:id="1542088204">
      <w:bodyDiv w:val="1"/>
      <w:marLeft w:val="0"/>
      <w:marRight w:val="0"/>
      <w:marTop w:val="0"/>
      <w:marBottom w:val="0"/>
      <w:divBdr>
        <w:top w:val="none" w:sz="0" w:space="0" w:color="auto"/>
        <w:left w:val="none" w:sz="0" w:space="0" w:color="auto"/>
        <w:bottom w:val="none" w:sz="0" w:space="0" w:color="auto"/>
        <w:right w:val="none" w:sz="0" w:space="0" w:color="auto"/>
      </w:divBdr>
    </w:div>
    <w:div w:id="1542328634">
      <w:bodyDiv w:val="1"/>
      <w:marLeft w:val="0"/>
      <w:marRight w:val="0"/>
      <w:marTop w:val="0"/>
      <w:marBottom w:val="0"/>
      <w:divBdr>
        <w:top w:val="none" w:sz="0" w:space="0" w:color="auto"/>
        <w:left w:val="none" w:sz="0" w:space="0" w:color="auto"/>
        <w:bottom w:val="none" w:sz="0" w:space="0" w:color="auto"/>
        <w:right w:val="none" w:sz="0" w:space="0" w:color="auto"/>
      </w:divBdr>
    </w:div>
    <w:div w:id="1542398683">
      <w:bodyDiv w:val="1"/>
      <w:marLeft w:val="0"/>
      <w:marRight w:val="0"/>
      <w:marTop w:val="0"/>
      <w:marBottom w:val="0"/>
      <w:divBdr>
        <w:top w:val="none" w:sz="0" w:space="0" w:color="auto"/>
        <w:left w:val="none" w:sz="0" w:space="0" w:color="auto"/>
        <w:bottom w:val="none" w:sz="0" w:space="0" w:color="auto"/>
        <w:right w:val="none" w:sz="0" w:space="0" w:color="auto"/>
      </w:divBdr>
    </w:div>
    <w:div w:id="1542549934">
      <w:bodyDiv w:val="1"/>
      <w:marLeft w:val="0"/>
      <w:marRight w:val="0"/>
      <w:marTop w:val="0"/>
      <w:marBottom w:val="0"/>
      <w:divBdr>
        <w:top w:val="none" w:sz="0" w:space="0" w:color="auto"/>
        <w:left w:val="none" w:sz="0" w:space="0" w:color="auto"/>
        <w:bottom w:val="none" w:sz="0" w:space="0" w:color="auto"/>
        <w:right w:val="none" w:sz="0" w:space="0" w:color="auto"/>
      </w:divBdr>
    </w:div>
    <w:div w:id="1542589853">
      <w:bodyDiv w:val="1"/>
      <w:marLeft w:val="0"/>
      <w:marRight w:val="0"/>
      <w:marTop w:val="0"/>
      <w:marBottom w:val="0"/>
      <w:divBdr>
        <w:top w:val="none" w:sz="0" w:space="0" w:color="auto"/>
        <w:left w:val="none" w:sz="0" w:space="0" w:color="auto"/>
        <w:bottom w:val="none" w:sz="0" w:space="0" w:color="auto"/>
        <w:right w:val="none" w:sz="0" w:space="0" w:color="auto"/>
      </w:divBdr>
    </w:div>
    <w:div w:id="1542593619">
      <w:bodyDiv w:val="1"/>
      <w:marLeft w:val="0"/>
      <w:marRight w:val="0"/>
      <w:marTop w:val="0"/>
      <w:marBottom w:val="0"/>
      <w:divBdr>
        <w:top w:val="none" w:sz="0" w:space="0" w:color="auto"/>
        <w:left w:val="none" w:sz="0" w:space="0" w:color="auto"/>
        <w:bottom w:val="none" w:sz="0" w:space="0" w:color="auto"/>
        <w:right w:val="none" w:sz="0" w:space="0" w:color="auto"/>
      </w:divBdr>
    </w:div>
    <w:div w:id="1542664892">
      <w:bodyDiv w:val="1"/>
      <w:marLeft w:val="0"/>
      <w:marRight w:val="0"/>
      <w:marTop w:val="0"/>
      <w:marBottom w:val="0"/>
      <w:divBdr>
        <w:top w:val="none" w:sz="0" w:space="0" w:color="auto"/>
        <w:left w:val="none" w:sz="0" w:space="0" w:color="auto"/>
        <w:bottom w:val="none" w:sz="0" w:space="0" w:color="auto"/>
        <w:right w:val="none" w:sz="0" w:space="0" w:color="auto"/>
      </w:divBdr>
    </w:div>
    <w:div w:id="1542670905">
      <w:bodyDiv w:val="1"/>
      <w:marLeft w:val="0"/>
      <w:marRight w:val="0"/>
      <w:marTop w:val="0"/>
      <w:marBottom w:val="0"/>
      <w:divBdr>
        <w:top w:val="none" w:sz="0" w:space="0" w:color="auto"/>
        <w:left w:val="none" w:sz="0" w:space="0" w:color="auto"/>
        <w:bottom w:val="none" w:sz="0" w:space="0" w:color="auto"/>
        <w:right w:val="none" w:sz="0" w:space="0" w:color="auto"/>
      </w:divBdr>
    </w:div>
    <w:div w:id="1542863478">
      <w:bodyDiv w:val="1"/>
      <w:marLeft w:val="0"/>
      <w:marRight w:val="0"/>
      <w:marTop w:val="0"/>
      <w:marBottom w:val="0"/>
      <w:divBdr>
        <w:top w:val="none" w:sz="0" w:space="0" w:color="auto"/>
        <w:left w:val="none" w:sz="0" w:space="0" w:color="auto"/>
        <w:bottom w:val="none" w:sz="0" w:space="0" w:color="auto"/>
        <w:right w:val="none" w:sz="0" w:space="0" w:color="auto"/>
      </w:divBdr>
    </w:div>
    <w:div w:id="1542863586">
      <w:bodyDiv w:val="1"/>
      <w:marLeft w:val="0"/>
      <w:marRight w:val="0"/>
      <w:marTop w:val="0"/>
      <w:marBottom w:val="0"/>
      <w:divBdr>
        <w:top w:val="none" w:sz="0" w:space="0" w:color="auto"/>
        <w:left w:val="none" w:sz="0" w:space="0" w:color="auto"/>
        <w:bottom w:val="none" w:sz="0" w:space="0" w:color="auto"/>
        <w:right w:val="none" w:sz="0" w:space="0" w:color="auto"/>
      </w:divBdr>
    </w:div>
    <w:div w:id="1543134228">
      <w:bodyDiv w:val="1"/>
      <w:marLeft w:val="0"/>
      <w:marRight w:val="0"/>
      <w:marTop w:val="0"/>
      <w:marBottom w:val="0"/>
      <w:divBdr>
        <w:top w:val="none" w:sz="0" w:space="0" w:color="auto"/>
        <w:left w:val="none" w:sz="0" w:space="0" w:color="auto"/>
        <w:bottom w:val="none" w:sz="0" w:space="0" w:color="auto"/>
        <w:right w:val="none" w:sz="0" w:space="0" w:color="auto"/>
      </w:divBdr>
    </w:div>
    <w:div w:id="1543249405">
      <w:bodyDiv w:val="1"/>
      <w:marLeft w:val="0"/>
      <w:marRight w:val="0"/>
      <w:marTop w:val="0"/>
      <w:marBottom w:val="0"/>
      <w:divBdr>
        <w:top w:val="none" w:sz="0" w:space="0" w:color="auto"/>
        <w:left w:val="none" w:sz="0" w:space="0" w:color="auto"/>
        <w:bottom w:val="none" w:sz="0" w:space="0" w:color="auto"/>
        <w:right w:val="none" w:sz="0" w:space="0" w:color="auto"/>
      </w:divBdr>
    </w:div>
    <w:div w:id="1543440353">
      <w:bodyDiv w:val="1"/>
      <w:marLeft w:val="0"/>
      <w:marRight w:val="0"/>
      <w:marTop w:val="0"/>
      <w:marBottom w:val="0"/>
      <w:divBdr>
        <w:top w:val="none" w:sz="0" w:space="0" w:color="auto"/>
        <w:left w:val="none" w:sz="0" w:space="0" w:color="auto"/>
        <w:bottom w:val="none" w:sz="0" w:space="0" w:color="auto"/>
        <w:right w:val="none" w:sz="0" w:space="0" w:color="auto"/>
      </w:divBdr>
    </w:div>
    <w:div w:id="1543442028">
      <w:bodyDiv w:val="1"/>
      <w:marLeft w:val="0"/>
      <w:marRight w:val="0"/>
      <w:marTop w:val="0"/>
      <w:marBottom w:val="0"/>
      <w:divBdr>
        <w:top w:val="none" w:sz="0" w:space="0" w:color="auto"/>
        <w:left w:val="none" w:sz="0" w:space="0" w:color="auto"/>
        <w:bottom w:val="none" w:sz="0" w:space="0" w:color="auto"/>
        <w:right w:val="none" w:sz="0" w:space="0" w:color="auto"/>
      </w:divBdr>
    </w:div>
    <w:div w:id="1543521742">
      <w:bodyDiv w:val="1"/>
      <w:marLeft w:val="0"/>
      <w:marRight w:val="0"/>
      <w:marTop w:val="0"/>
      <w:marBottom w:val="0"/>
      <w:divBdr>
        <w:top w:val="none" w:sz="0" w:space="0" w:color="auto"/>
        <w:left w:val="none" w:sz="0" w:space="0" w:color="auto"/>
        <w:bottom w:val="none" w:sz="0" w:space="0" w:color="auto"/>
        <w:right w:val="none" w:sz="0" w:space="0" w:color="auto"/>
      </w:divBdr>
    </w:div>
    <w:div w:id="1543787663">
      <w:bodyDiv w:val="1"/>
      <w:marLeft w:val="0"/>
      <w:marRight w:val="0"/>
      <w:marTop w:val="0"/>
      <w:marBottom w:val="0"/>
      <w:divBdr>
        <w:top w:val="none" w:sz="0" w:space="0" w:color="auto"/>
        <w:left w:val="none" w:sz="0" w:space="0" w:color="auto"/>
        <w:bottom w:val="none" w:sz="0" w:space="0" w:color="auto"/>
        <w:right w:val="none" w:sz="0" w:space="0" w:color="auto"/>
      </w:divBdr>
    </w:div>
    <w:div w:id="1543788824">
      <w:bodyDiv w:val="1"/>
      <w:marLeft w:val="0"/>
      <w:marRight w:val="0"/>
      <w:marTop w:val="0"/>
      <w:marBottom w:val="0"/>
      <w:divBdr>
        <w:top w:val="none" w:sz="0" w:space="0" w:color="auto"/>
        <w:left w:val="none" w:sz="0" w:space="0" w:color="auto"/>
        <w:bottom w:val="none" w:sz="0" w:space="0" w:color="auto"/>
        <w:right w:val="none" w:sz="0" w:space="0" w:color="auto"/>
      </w:divBdr>
    </w:div>
    <w:div w:id="1543976162">
      <w:bodyDiv w:val="1"/>
      <w:marLeft w:val="0"/>
      <w:marRight w:val="0"/>
      <w:marTop w:val="0"/>
      <w:marBottom w:val="0"/>
      <w:divBdr>
        <w:top w:val="none" w:sz="0" w:space="0" w:color="auto"/>
        <w:left w:val="none" w:sz="0" w:space="0" w:color="auto"/>
        <w:bottom w:val="none" w:sz="0" w:space="0" w:color="auto"/>
        <w:right w:val="none" w:sz="0" w:space="0" w:color="auto"/>
      </w:divBdr>
    </w:div>
    <w:div w:id="1544098587">
      <w:bodyDiv w:val="1"/>
      <w:marLeft w:val="0"/>
      <w:marRight w:val="0"/>
      <w:marTop w:val="0"/>
      <w:marBottom w:val="0"/>
      <w:divBdr>
        <w:top w:val="none" w:sz="0" w:space="0" w:color="auto"/>
        <w:left w:val="none" w:sz="0" w:space="0" w:color="auto"/>
        <w:bottom w:val="none" w:sz="0" w:space="0" w:color="auto"/>
        <w:right w:val="none" w:sz="0" w:space="0" w:color="auto"/>
      </w:divBdr>
    </w:div>
    <w:div w:id="1544361761">
      <w:bodyDiv w:val="1"/>
      <w:marLeft w:val="0"/>
      <w:marRight w:val="0"/>
      <w:marTop w:val="0"/>
      <w:marBottom w:val="0"/>
      <w:divBdr>
        <w:top w:val="none" w:sz="0" w:space="0" w:color="auto"/>
        <w:left w:val="none" w:sz="0" w:space="0" w:color="auto"/>
        <w:bottom w:val="none" w:sz="0" w:space="0" w:color="auto"/>
        <w:right w:val="none" w:sz="0" w:space="0" w:color="auto"/>
      </w:divBdr>
    </w:div>
    <w:div w:id="1544437062">
      <w:bodyDiv w:val="1"/>
      <w:marLeft w:val="0"/>
      <w:marRight w:val="0"/>
      <w:marTop w:val="0"/>
      <w:marBottom w:val="0"/>
      <w:divBdr>
        <w:top w:val="none" w:sz="0" w:space="0" w:color="auto"/>
        <w:left w:val="none" w:sz="0" w:space="0" w:color="auto"/>
        <w:bottom w:val="none" w:sz="0" w:space="0" w:color="auto"/>
        <w:right w:val="none" w:sz="0" w:space="0" w:color="auto"/>
      </w:divBdr>
    </w:div>
    <w:div w:id="1544559366">
      <w:bodyDiv w:val="1"/>
      <w:marLeft w:val="0"/>
      <w:marRight w:val="0"/>
      <w:marTop w:val="0"/>
      <w:marBottom w:val="0"/>
      <w:divBdr>
        <w:top w:val="none" w:sz="0" w:space="0" w:color="auto"/>
        <w:left w:val="none" w:sz="0" w:space="0" w:color="auto"/>
        <w:bottom w:val="none" w:sz="0" w:space="0" w:color="auto"/>
        <w:right w:val="none" w:sz="0" w:space="0" w:color="auto"/>
      </w:divBdr>
    </w:div>
    <w:div w:id="1544561181">
      <w:bodyDiv w:val="1"/>
      <w:marLeft w:val="0"/>
      <w:marRight w:val="0"/>
      <w:marTop w:val="0"/>
      <w:marBottom w:val="0"/>
      <w:divBdr>
        <w:top w:val="none" w:sz="0" w:space="0" w:color="auto"/>
        <w:left w:val="none" w:sz="0" w:space="0" w:color="auto"/>
        <w:bottom w:val="none" w:sz="0" w:space="0" w:color="auto"/>
        <w:right w:val="none" w:sz="0" w:space="0" w:color="auto"/>
      </w:divBdr>
    </w:div>
    <w:div w:id="1544636326">
      <w:bodyDiv w:val="1"/>
      <w:marLeft w:val="0"/>
      <w:marRight w:val="0"/>
      <w:marTop w:val="0"/>
      <w:marBottom w:val="0"/>
      <w:divBdr>
        <w:top w:val="none" w:sz="0" w:space="0" w:color="auto"/>
        <w:left w:val="none" w:sz="0" w:space="0" w:color="auto"/>
        <w:bottom w:val="none" w:sz="0" w:space="0" w:color="auto"/>
        <w:right w:val="none" w:sz="0" w:space="0" w:color="auto"/>
      </w:divBdr>
    </w:div>
    <w:div w:id="1544824952">
      <w:bodyDiv w:val="1"/>
      <w:marLeft w:val="0"/>
      <w:marRight w:val="0"/>
      <w:marTop w:val="0"/>
      <w:marBottom w:val="0"/>
      <w:divBdr>
        <w:top w:val="none" w:sz="0" w:space="0" w:color="auto"/>
        <w:left w:val="none" w:sz="0" w:space="0" w:color="auto"/>
        <w:bottom w:val="none" w:sz="0" w:space="0" w:color="auto"/>
        <w:right w:val="none" w:sz="0" w:space="0" w:color="auto"/>
      </w:divBdr>
    </w:div>
    <w:div w:id="1544905305">
      <w:bodyDiv w:val="1"/>
      <w:marLeft w:val="0"/>
      <w:marRight w:val="0"/>
      <w:marTop w:val="0"/>
      <w:marBottom w:val="0"/>
      <w:divBdr>
        <w:top w:val="none" w:sz="0" w:space="0" w:color="auto"/>
        <w:left w:val="none" w:sz="0" w:space="0" w:color="auto"/>
        <w:bottom w:val="none" w:sz="0" w:space="0" w:color="auto"/>
        <w:right w:val="none" w:sz="0" w:space="0" w:color="auto"/>
      </w:divBdr>
    </w:div>
    <w:div w:id="1545022282">
      <w:bodyDiv w:val="1"/>
      <w:marLeft w:val="0"/>
      <w:marRight w:val="0"/>
      <w:marTop w:val="0"/>
      <w:marBottom w:val="0"/>
      <w:divBdr>
        <w:top w:val="none" w:sz="0" w:space="0" w:color="auto"/>
        <w:left w:val="none" w:sz="0" w:space="0" w:color="auto"/>
        <w:bottom w:val="none" w:sz="0" w:space="0" w:color="auto"/>
        <w:right w:val="none" w:sz="0" w:space="0" w:color="auto"/>
      </w:divBdr>
    </w:div>
    <w:div w:id="1545023876">
      <w:bodyDiv w:val="1"/>
      <w:marLeft w:val="0"/>
      <w:marRight w:val="0"/>
      <w:marTop w:val="0"/>
      <w:marBottom w:val="0"/>
      <w:divBdr>
        <w:top w:val="none" w:sz="0" w:space="0" w:color="auto"/>
        <w:left w:val="none" w:sz="0" w:space="0" w:color="auto"/>
        <w:bottom w:val="none" w:sz="0" w:space="0" w:color="auto"/>
        <w:right w:val="none" w:sz="0" w:space="0" w:color="auto"/>
      </w:divBdr>
    </w:div>
    <w:div w:id="1545093135">
      <w:bodyDiv w:val="1"/>
      <w:marLeft w:val="0"/>
      <w:marRight w:val="0"/>
      <w:marTop w:val="0"/>
      <w:marBottom w:val="0"/>
      <w:divBdr>
        <w:top w:val="none" w:sz="0" w:space="0" w:color="auto"/>
        <w:left w:val="none" w:sz="0" w:space="0" w:color="auto"/>
        <w:bottom w:val="none" w:sz="0" w:space="0" w:color="auto"/>
        <w:right w:val="none" w:sz="0" w:space="0" w:color="auto"/>
      </w:divBdr>
    </w:div>
    <w:div w:id="1545094751">
      <w:bodyDiv w:val="1"/>
      <w:marLeft w:val="0"/>
      <w:marRight w:val="0"/>
      <w:marTop w:val="0"/>
      <w:marBottom w:val="0"/>
      <w:divBdr>
        <w:top w:val="none" w:sz="0" w:space="0" w:color="auto"/>
        <w:left w:val="none" w:sz="0" w:space="0" w:color="auto"/>
        <w:bottom w:val="none" w:sz="0" w:space="0" w:color="auto"/>
        <w:right w:val="none" w:sz="0" w:space="0" w:color="auto"/>
      </w:divBdr>
    </w:div>
    <w:div w:id="1545286394">
      <w:bodyDiv w:val="1"/>
      <w:marLeft w:val="0"/>
      <w:marRight w:val="0"/>
      <w:marTop w:val="0"/>
      <w:marBottom w:val="0"/>
      <w:divBdr>
        <w:top w:val="none" w:sz="0" w:space="0" w:color="auto"/>
        <w:left w:val="none" w:sz="0" w:space="0" w:color="auto"/>
        <w:bottom w:val="none" w:sz="0" w:space="0" w:color="auto"/>
        <w:right w:val="none" w:sz="0" w:space="0" w:color="auto"/>
      </w:divBdr>
    </w:div>
    <w:div w:id="1545361670">
      <w:bodyDiv w:val="1"/>
      <w:marLeft w:val="0"/>
      <w:marRight w:val="0"/>
      <w:marTop w:val="0"/>
      <w:marBottom w:val="0"/>
      <w:divBdr>
        <w:top w:val="none" w:sz="0" w:space="0" w:color="auto"/>
        <w:left w:val="none" w:sz="0" w:space="0" w:color="auto"/>
        <w:bottom w:val="none" w:sz="0" w:space="0" w:color="auto"/>
        <w:right w:val="none" w:sz="0" w:space="0" w:color="auto"/>
      </w:divBdr>
    </w:div>
    <w:div w:id="1545363785">
      <w:bodyDiv w:val="1"/>
      <w:marLeft w:val="0"/>
      <w:marRight w:val="0"/>
      <w:marTop w:val="0"/>
      <w:marBottom w:val="0"/>
      <w:divBdr>
        <w:top w:val="none" w:sz="0" w:space="0" w:color="auto"/>
        <w:left w:val="none" w:sz="0" w:space="0" w:color="auto"/>
        <w:bottom w:val="none" w:sz="0" w:space="0" w:color="auto"/>
        <w:right w:val="none" w:sz="0" w:space="0" w:color="auto"/>
      </w:divBdr>
    </w:div>
    <w:div w:id="1545673888">
      <w:bodyDiv w:val="1"/>
      <w:marLeft w:val="0"/>
      <w:marRight w:val="0"/>
      <w:marTop w:val="0"/>
      <w:marBottom w:val="0"/>
      <w:divBdr>
        <w:top w:val="none" w:sz="0" w:space="0" w:color="auto"/>
        <w:left w:val="none" w:sz="0" w:space="0" w:color="auto"/>
        <w:bottom w:val="none" w:sz="0" w:space="0" w:color="auto"/>
        <w:right w:val="none" w:sz="0" w:space="0" w:color="auto"/>
      </w:divBdr>
    </w:div>
    <w:div w:id="1545676331">
      <w:bodyDiv w:val="1"/>
      <w:marLeft w:val="0"/>
      <w:marRight w:val="0"/>
      <w:marTop w:val="0"/>
      <w:marBottom w:val="0"/>
      <w:divBdr>
        <w:top w:val="none" w:sz="0" w:space="0" w:color="auto"/>
        <w:left w:val="none" w:sz="0" w:space="0" w:color="auto"/>
        <w:bottom w:val="none" w:sz="0" w:space="0" w:color="auto"/>
        <w:right w:val="none" w:sz="0" w:space="0" w:color="auto"/>
      </w:divBdr>
    </w:div>
    <w:div w:id="1545677465">
      <w:bodyDiv w:val="1"/>
      <w:marLeft w:val="0"/>
      <w:marRight w:val="0"/>
      <w:marTop w:val="0"/>
      <w:marBottom w:val="0"/>
      <w:divBdr>
        <w:top w:val="none" w:sz="0" w:space="0" w:color="auto"/>
        <w:left w:val="none" w:sz="0" w:space="0" w:color="auto"/>
        <w:bottom w:val="none" w:sz="0" w:space="0" w:color="auto"/>
        <w:right w:val="none" w:sz="0" w:space="0" w:color="auto"/>
      </w:divBdr>
    </w:div>
    <w:div w:id="1545679337">
      <w:bodyDiv w:val="1"/>
      <w:marLeft w:val="0"/>
      <w:marRight w:val="0"/>
      <w:marTop w:val="0"/>
      <w:marBottom w:val="0"/>
      <w:divBdr>
        <w:top w:val="none" w:sz="0" w:space="0" w:color="auto"/>
        <w:left w:val="none" w:sz="0" w:space="0" w:color="auto"/>
        <w:bottom w:val="none" w:sz="0" w:space="0" w:color="auto"/>
        <w:right w:val="none" w:sz="0" w:space="0" w:color="auto"/>
      </w:divBdr>
    </w:div>
    <w:div w:id="1545869855">
      <w:bodyDiv w:val="1"/>
      <w:marLeft w:val="0"/>
      <w:marRight w:val="0"/>
      <w:marTop w:val="0"/>
      <w:marBottom w:val="0"/>
      <w:divBdr>
        <w:top w:val="none" w:sz="0" w:space="0" w:color="auto"/>
        <w:left w:val="none" w:sz="0" w:space="0" w:color="auto"/>
        <w:bottom w:val="none" w:sz="0" w:space="0" w:color="auto"/>
        <w:right w:val="none" w:sz="0" w:space="0" w:color="auto"/>
      </w:divBdr>
    </w:div>
    <w:div w:id="1546065908">
      <w:bodyDiv w:val="1"/>
      <w:marLeft w:val="0"/>
      <w:marRight w:val="0"/>
      <w:marTop w:val="0"/>
      <w:marBottom w:val="0"/>
      <w:divBdr>
        <w:top w:val="none" w:sz="0" w:space="0" w:color="auto"/>
        <w:left w:val="none" w:sz="0" w:space="0" w:color="auto"/>
        <w:bottom w:val="none" w:sz="0" w:space="0" w:color="auto"/>
        <w:right w:val="none" w:sz="0" w:space="0" w:color="auto"/>
      </w:divBdr>
    </w:div>
    <w:div w:id="1546136807">
      <w:bodyDiv w:val="1"/>
      <w:marLeft w:val="0"/>
      <w:marRight w:val="0"/>
      <w:marTop w:val="0"/>
      <w:marBottom w:val="0"/>
      <w:divBdr>
        <w:top w:val="none" w:sz="0" w:space="0" w:color="auto"/>
        <w:left w:val="none" w:sz="0" w:space="0" w:color="auto"/>
        <w:bottom w:val="none" w:sz="0" w:space="0" w:color="auto"/>
        <w:right w:val="none" w:sz="0" w:space="0" w:color="auto"/>
      </w:divBdr>
    </w:div>
    <w:div w:id="1546214337">
      <w:bodyDiv w:val="1"/>
      <w:marLeft w:val="0"/>
      <w:marRight w:val="0"/>
      <w:marTop w:val="0"/>
      <w:marBottom w:val="0"/>
      <w:divBdr>
        <w:top w:val="none" w:sz="0" w:space="0" w:color="auto"/>
        <w:left w:val="none" w:sz="0" w:space="0" w:color="auto"/>
        <w:bottom w:val="none" w:sz="0" w:space="0" w:color="auto"/>
        <w:right w:val="none" w:sz="0" w:space="0" w:color="auto"/>
      </w:divBdr>
    </w:div>
    <w:div w:id="1546333011">
      <w:bodyDiv w:val="1"/>
      <w:marLeft w:val="0"/>
      <w:marRight w:val="0"/>
      <w:marTop w:val="0"/>
      <w:marBottom w:val="0"/>
      <w:divBdr>
        <w:top w:val="none" w:sz="0" w:space="0" w:color="auto"/>
        <w:left w:val="none" w:sz="0" w:space="0" w:color="auto"/>
        <w:bottom w:val="none" w:sz="0" w:space="0" w:color="auto"/>
        <w:right w:val="none" w:sz="0" w:space="0" w:color="auto"/>
      </w:divBdr>
    </w:div>
    <w:div w:id="1546672229">
      <w:bodyDiv w:val="1"/>
      <w:marLeft w:val="0"/>
      <w:marRight w:val="0"/>
      <w:marTop w:val="0"/>
      <w:marBottom w:val="0"/>
      <w:divBdr>
        <w:top w:val="none" w:sz="0" w:space="0" w:color="auto"/>
        <w:left w:val="none" w:sz="0" w:space="0" w:color="auto"/>
        <w:bottom w:val="none" w:sz="0" w:space="0" w:color="auto"/>
        <w:right w:val="none" w:sz="0" w:space="0" w:color="auto"/>
      </w:divBdr>
    </w:div>
    <w:div w:id="1546716085">
      <w:bodyDiv w:val="1"/>
      <w:marLeft w:val="0"/>
      <w:marRight w:val="0"/>
      <w:marTop w:val="0"/>
      <w:marBottom w:val="0"/>
      <w:divBdr>
        <w:top w:val="none" w:sz="0" w:space="0" w:color="auto"/>
        <w:left w:val="none" w:sz="0" w:space="0" w:color="auto"/>
        <w:bottom w:val="none" w:sz="0" w:space="0" w:color="auto"/>
        <w:right w:val="none" w:sz="0" w:space="0" w:color="auto"/>
      </w:divBdr>
    </w:div>
    <w:div w:id="1546719511">
      <w:bodyDiv w:val="1"/>
      <w:marLeft w:val="0"/>
      <w:marRight w:val="0"/>
      <w:marTop w:val="0"/>
      <w:marBottom w:val="0"/>
      <w:divBdr>
        <w:top w:val="none" w:sz="0" w:space="0" w:color="auto"/>
        <w:left w:val="none" w:sz="0" w:space="0" w:color="auto"/>
        <w:bottom w:val="none" w:sz="0" w:space="0" w:color="auto"/>
        <w:right w:val="none" w:sz="0" w:space="0" w:color="auto"/>
      </w:divBdr>
    </w:div>
    <w:div w:id="1546789292">
      <w:bodyDiv w:val="1"/>
      <w:marLeft w:val="0"/>
      <w:marRight w:val="0"/>
      <w:marTop w:val="0"/>
      <w:marBottom w:val="0"/>
      <w:divBdr>
        <w:top w:val="none" w:sz="0" w:space="0" w:color="auto"/>
        <w:left w:val="none" w:sz="0" w:space="0" w:color="auto"/>
        <w:bottom w:val="none" w:sz="0" w:space="0" w:color="auto"/>
        <w:right w:val="none" w:sz="0" w:space="0" w:color="auto"/>
      </w:divBdr>
    </w:div>
    <w:div w:id="1546792287">
      <w:bodyDiv w:val="1"/>
      <w:marLeft w:val="0"/>
      <w:marRight w:val="0"/>
      <w:marTop w:val="0"/>
      <w:marBottom w:val="0"/>
      <w:divBdr>
        <w:top w:val="none" w:sz="0" w:space="0" w:color="auto"/>
        <w:left w:val="none" w:sz="0" w:space="0" w:color="auto"/>
        <w:bottom w:val="none" w:sz="0" w:space="0" w:color="auto"/>
        <w:right w:val="none" w:sz="0" w:space="0" w:color="auto"/>
      </w:divBdr>
    </w:div>
    <w:div w:id="1546869875">
      <w:bodyDiv w:val="1"/>
      <w:marLeft w:val="0"/>
      <w:marRight w:val="0"/>
      <w:marTop w:val="0"/>
      <w:marBottom w:val="0"/>
      <w:divBdr>
        <w:top w:val="none" w:sz="0" w:space="0" w:color="auto"/>
        <w:left w:val="none" w:sz="0" w:space="0" w:color="auto"/>
        <w:bottom w:val="none" w:sz="0" w:space="0" w:color="auto"/>
        <w:right w:val="none" w:sz="0" w:space="0" w:color="auto"/>
      </w:divBdr>
    </w:div>
    <w:div w:id="1546869927">
      <w:bodyDiv w:val="1"/>
      <w:marLeft w:val="0"/>
      <w:marRight w:val="0"/>
      <w:marTop w:val="0"/>
      <w:marBottom w:val="0"/>
      <w:divBdr>
        <w:top w:val="none" w:sz="0" w:space="0" w:color="auto"/>
        <w:left w:val="none" w:sz="0" w:space="0" w:color="auto"/>
        <w:bottom w:val="none" w:sz="0" w:space="0" w:color="auto"/>
        <w:right w:val="none" w:sz="0" w:space="0" w:color="auto"/>
      </w:divBdr>
    </w:div>
    <w:div w:id="1546871345">
      <w:bodyDiv w:val="1"/>
      <w:marLeft w:val="0"/>
      <w:marRight w:val="0"/>
      <w:marTop w:val="0"/>
      <w:marBottom w:val="0"/>
      <w:divBdr>
        <w:top w:val="none" w:sz="0" w:space="0" w:color="auto"/>
        <w:left w:val="none" w:sz="0" w:space="0" w:color="auto"/>
        <w:bottom w:val="none" w:sz="0" w:space="0" w:color="auto"/>
        <w:right w:val="none" w:sz="0" w:space="0" w:color="auto"/>
      </w:divBdr>
    </w:div>
    <w:div w:id="1546873028">
      <w:bodyDiv w:val="1"/>
      <w:marLeft w:val="0"/>
      <w:marRight w:val="0"/>
      <w:marTop w:val="0"/>
      <w:marBottom w:val="0"/>
      <w:divBdr>
        <w:top w:val="none" w:sz="0" w:space="0" w:color="auto"/>
        <w:left w:val="none" w:sz="0" w:space="0" w:color="auto"/>
        <w:bottom w:val="none" w:sz="0" w:space="0" w:color="auto"/>
        <w:right w:val="none" w:sz="0" w:space="0" w:color="auto"/>
      </w:divBdr>
    </w:div>
    <w:div w:id="1546873034">
      <w:bodyDiv w:val="1"/>
      <w:marLeft w:val="0"/>
      <w:marRight w:val="0"/>
      <w:marTop w:val="0"/>
      <w:marBottom w:val="0"/>
      <w:divBdr>
        <w:top w:val="none" w:sz="0" w:space="0" w:color="auto"/>
        <w:left w:val="none" w:sz="0" w:space="0" w:color="auto"/>
        <w:bottom w:val="none" w:sz="0" w:space="0" w:color="auto"/>
        <w:right w:val="none" w:sz="0" w:space="0" w:color="auto"/>
      </w:divBdr>
    </w:div>
    <w:div w:id="1546912882">
      <w:bodyDiv w:val="1"/>
      <w:marLeft w:val="0"/>
      <w:marRight w:val="0"/>
      <w:marTop w:val="0"/>
      <w:marBottom w:val="0"/>
      <w:divBdr>
        <w:top w:val="none" w:sz="0" w:space="0" w:color="auto"/>
        <w:left w:val="none" w:sz="0" w:space="0" w:color="auto"/>
        <w:bottom w:val="none" w:sz="0" w:space="0" w:color="auto"/>
        <w:right w:val="none" w:sz="0" w:space="0" w:color="auto"/>
      </w:divBdr>
    </w:div>
    <w:div w:id="1546914454">
      <w:bodyDiv w:val="1"/>
      <w:marLeft w:val="0"/>
      <w:marRight w:val="0"/>
      <w:marTop w:val="0"/>
      <w:marBottom w:val="0"/>
      <w:divBdr>
        <w:top w:val="none" w:sz="0" w:space="0" w:color="auto"/>
        <w:left w:val="none" w:sz="0" w:space="0" w:color="auto"/>
        <w:bottom w:val="none" w:sz="0" w:space="0" w:color="auto"/>
        <w:right w:val="none" w:sz="0" w:space="0" w:color="auto"/>
      </w:divBdr>
    </w:div>
    <w:div w:id="1546915381">
      <w:bodyDiv w:val="1"/>
      <w:marLeft w:val="0"/>
      <w:marRight w:val="0"/>
      <w:marTop w:val="0"/>
      <w:marBottom w:val="0"/>
      <w:divBdr>
        <w:top w:val="none" w:sz="0" w:space="0" w:color="auto"/>
        <w:left w:val="none" w:sz="0" w:space="0" w:color="auto"/>
        <w:bottom w:val="none" w:sz="0" w:space="0" w:color="auto"/>
        <w:right w:val="none" w:sz="0" w:space="0" w:color="auto"/>
      </w:divBdr>
    </w:div>
    <w:div w:id="1546940539">
      <w:bodyDiv w:val="1"/>
      <w:marLeft w:val="0"/>
      <w:marRight w:val="0"/>
      <w:marTop w:val="0"/>
      <w:marBottom w:val="0"/>
      <w:divBdr>
        <w:top w:val="none" w:sz="0" w:space="0" w:color="auto"/>
        <w:left w:val="none" w:sz="0" w:space="0" w:color="auto"/>
        <w:bottom w:val="none" w:sz="0" w:space="0" w:color="auto"/>
        <w:right w:val="none" w:sz="0" w:space="0" w:color="auto"/>
      </w:divBdr>
    </w:div>
    <w:div w:id="1547060383">
      <w:bodyDiv w:val="1"/>
      <w:marLeft w:val="0"/>
      <w:marRight w:val="0"/>
      <w:marTop w:val="0"/>
      <w:marBottom w:val="0"/>
      <w:divBdr>
        <w:top w:val="none" w:sz="0" w:space="0" w:color="auto"/>
        <w:left w:val="none" w:sz="0" w:space="0" w:color="auto"/>
        <w:bottom w:val="none" w:sz="0" w:space="0" w:color="auto"/>
        <w:right w:val="none" w:sz="0" w:space="0" w:color="auto"/>
      </w:divBdr>
    </w:div>
    <w:div w:id="1547176410">
      <w:bodyDiv w:val="1"/>
      <w:marLeft w:val="0"/>
      <w:marRight w:val="0"/>
      <w:marTop w:val="0"/>
      <w:marBottom w:val="0"/>
      <w:divBdr>
        <w:top w:val="none" w:sz="0" w:space="0" w:color="auto"/>
        <w:left w:val="none" w:sz="0" w:space="0" w:color="auto"/>
        <w:bottom w:val="none" w:sz="0" w:space="0" w:color="auto"/>
        <w:right w:val="none" w:sz="0" w:space="0" w:color="auto"/>
      </w:divBdr>
    </w:div>
    <w:div w:id="1547176608">
      <w:bodyDiv w:val="1"/>
      <w:marLeft w:val="0"/>
      <w:marRight w:val="0"/>
      <w:marTop w:val="0"/>
      <w:marBottom w:val="0"/>
      <w:divBdr>
        <w:top w:val="none" w:sz="0" w:space="0" w:color="auto"/>
        <w:left w:val="none" w:sz="0" w:space="0" w:color="auto"/>
        <w:bottom w:val="none" w:sz="0" w:space="0" w:color="auto"/>
        <w:right w:val="none" w:sz="0" w:space="0" w:color="auto"/>
      </w:divBdr>
    </w:div>
    <w:div w:id="1547251512">
      <w:bodyDiv w:val="1"/>
      <w:marLeft w:val="0"/>
      <w:marRight w:val="0"/>
      <w:marTop w:val="0"/>
      <w:marBottom w:val="0"/>
      <w:divBdr>
        <w:top w:val="none" w:sz="0" w:space="0" w:color="auto"/>
        <w:left w:val="none" w:sz="0" w:space="0" w:color="auto"/>
        <w:bottom w:val="none" w:sz="0" w:space="0" w:color="auto"/>
        <w:right w:val="none" w:sz="0" w:space="0" w:color="auto"/>
      </w:divBdr>
    </w:div>
    <w:div w:id="1547256255">
      <w:bodyDiv w:val="1"/>
      <w:marLeft w:val="0"/>
      <w:marRight w:val="0"/>
      <w:marTop w:val="0"/>
      <w:marBottom w:val="0"/>
      <w:divBdr>
        <w:top w:val="none" w:sz="0" w:space="0" w:color="auto"/>
        <w:left w:val="none" w:sz="0" w:space="0" w:color="auto"/>
        <w:bottom w:val="none" w:sz="0" w:space="0" w:color="auto"/>
        <w:right w:val="none" w:sz="0" w:space="0" w:color="auto"/>
      </w:divBdr>
    </w:div>
    <w:div w:id="1547374932">
      <w:bodyDiv w:val="1"/>
      <w:marLeft w:val="0"/>
      <w:marRight w:val="0"/>
      <w:marTop w:val="0"/>
      <w:marBottom w:val="0"/>
      <w:divBdr>
        <w:top w:val="none" w:sz="0" w:space="0" w:color="auto"/>
        <w:left w:val="none" w:sz="0" w:space="0" w:color="auto"/>
        <w:bottom w:val="none" w:sz="0" w:space="0" w:color="auto"/>
        <w:right w:val="none" w:sz="0" w:space="0" w:color="auto"/>
      </w:divBdr>
    </w:div>
    <w:div w:id="1547521673">
      <w:bodyDiv w:val="1"/>
      <w:marLeft w:val="0"/>
      <w:marRight w:val="0"/>
      <w:marTop w:val="0"/>
      <w:marBottom w:val="0"/>
      <w:divBdr>
        <w:top w:val="none" w:sz="0" w:space="0" w:color="auto"/>
        <w:left w:val="none" w:sz="0" w:space="0" w:color="auto"/>
        <w:bottom w:val="none" w:sz="0" w:space="0" w:color="auto"/>
        <w:right w:val="none" w:sz="0" w:space="0" w:color="auto"/>
      </w:divBdr>
    </w:div>
    <w:div w:id="1547714717">
      <w:bodyDiv w:val="1"/>
      <w:marLeft w:val="0"/>
      <w:marRight w:val="0"/>
      <w:marTop w:val="0"/>
      <w:marBottom w:val="0"/>
      <w:divBdr>
        <w:top w:val="none" w:sz="0" w:space="0" w:color="auto"/>
        <w:left w:val="none" w:sz="0" w:space="0" w:color="auto"/>
        <w:bottom w:val="none" w:sz="0" w:space="0" w:color="auto"/>
        <w:right w:val="none" w:sz="0" w:space="0" w:color="auto"/>
      </w:divBdr>
    </w:div>
    <w:div w:id="1547833344">
      <w:bodyDiv w:val="1"/>
      <w:marLeft w:val="0"/>
      <w:marRight w:val="0"/>
      <w:marTop w:val="0"/>
      <w:marBottom w:val="0"/>
      <w:divBdr>
        <w:top w:val="none" w:sz="0" w:space="0" w:color="auto"/>
        <w:left w:val="none" w:sz="0" w:space="0" w:color="auto"/>
        <w:bottom w:val="none" w:sz="0" w:space="0" w:color="auto"/>
        <w:right w:val="none" w:sz="0" w:space="0" w:color="auto"/>
      </w:divBdr>
    </w:div>
    <w:div w:id="1547907636">
      <w:bodyDiv w:val="1"/>
      <w:marLeft w:val="0"/>
      <w:marRight w:val="0"/>
      <w:marTop w:val="0"/>
      <w:marBottom w:val="0"/>
      <w:divBdr>
        <w:top w:val="none" w:sz="0" w:space="0" w:color="auto"/>
        <w:left w:val="none" w:sz="0" w:space="0" w:color="auto"/>
        <w:bottom w:val="none" w:sz="0" w:space="0" w:color="auto"/>
        <w:right w:val="none" w:sz="0" w:space="0" w:color="auto"/>
      </w:divBdr>
    </w:div>
    <w:div w:id="1548027836">
      <w:bodyDiv w:val="1"/>
      <w:marLeft w:val="0"/>
      <w:marRight w:val="0"/>
      <w:marTop w:val="0"/>
      <w:marBottom w:val="0"/>
      <w:divBdr>
        <w:top w:val="none" w:sz="0" w:space="0" w:color="auto"/>
        <w:left w:val="none" w:sz="0" w:space="0" w:color="auto"/>
        <w:bottom w:val="none" w:sz="0" w:space="0" w:color="auto"/>
        <w:right w:val="none" w:sz="0" w:space="0" w:color="auto"/>
      </w:divBdr>
    </w:div>
    <w:div w:id="1548178179">
      <w:bodyDiv w:val="1"/>
      <w:marLeft w:val="0"/>
      <w:marRight w:val="0"/>
      <w:marTop w:val="0"/>
      <w:marBottom w:val="0"/>
      <w:divBdr>
        <w:top w:val="none" w:sz="0" w:space="0" w:color="auto"/>
        <w:left w:val="none" w:sz="0" w:space="0" w:color="auto"/>
        <w:bottom w:val="none" w:sz="0" w:space="0" w:color="auto"/>
        <w:right w:val="none" w:sz="0" w:space="0" w:color="auto"/>
      </w:divBdr>
    </w:div>
    <w:div w:id="1548254825">
      <w:bodyDiv w:val="1"/>
      <w:marLeft w:val="0"/>
      <w:marRight w:val="0"/>
      <w:marTop w:val="0"/>
      <w:marBottom w:val="0"/>
      <w:divBdr>
        <w:top w:val="none" w:sz="0" w:space="0" w:color="auto"/>
        <w:left w:val="none" w:sz="0" w:space="0" w:color="auto"/>
        <w:bottom w:val="none" w:sz="0" w:space="0" w:color="auto"/>
        <w:right w:val="none" w:sz="0" w:space="0" w:color="auto"/>
      </w:divBdr>
    </w:div>
    <w:div w:id="1548374035">
      <w:bodyDiv w:val="1"/>
      <w:marLeft w:val="0"/>
      <w:marRight w:val="0"/>
      <w:marTop w:val="0"/>
      <w:marBottom w:val="0"/>
      <w:divBdr>
        <w:top w:val="none" w:sz="0" w:space="0" w:color="auto"/>
        <w:left w:val="none" w:sz="0" w:space="0" w:color="auto"/>
        <w:bottom w:val="none" w:sz="0" w:space="0" w:color="auto"/>
        <w:right w:val="none" w:sz="0" w:space="0" w:color="auto"/>
      </w:divBdr>
    </w:div>
    <w:div w:id="1548684410">
      <w:bodyDiv w:val="1"/>
      <w:marLeft w:val="0"/>
      <w:marRight w:val="0"/>
      <w:marTop w:val="0"/>
      <w:marBottom w:val="0"/>
      <w:divBdr>
        <w:top w:val="none" w:sz="0" w:space="0" w:color="auto"/>
        <w:left w:val="none" w:sz="0" w:space="0" w:color="auto"/>
        <w:bottom w:val="none" w:sz="0" w:space="0" w:color="auto"/>
        <w:right w:val="none" w:sz="0" w:space="0" w:color="auto"/>
      </w:divBdr>
    </w:div>
    <w:div w:id="1549026378">
      <w:bodyDiv w:val="1"/>
      <w:marLeft w:val="0"/>
      <w:marRight w:val="0"/>
      <w:marTop w:val="0"/>
      <w:marBottom w:val="0"/>
      <w:divBdr>
        <w:top w:val="none" w:sz="0" w:space="0" w:color="auto"/>
        <w:left w:val="none" w:sz="0" w:space="0" w:color="auto"/>
        <w:bottom w:val="none" w:sz="0" w:space="0" w:color="auto"/>
        <w:right w:val="none" w:sz="0" w:space="0" w:color="auto"/>
      </w:divBdr>
    </w:div>
    <w:div w:id="1549100608">
      <w:bodyDiv w:val="1"/>
      <w:marLeft w:val="0"/>
      <w:marRight w:val="0"/>
      <w:marTop w:val="0"/>
      <w:marBottom w:val="0"/>
      <w:divBdr>
        <w:top w:val="none" w:sz="0" w:space="0" w:color="auto"/>
        <w:left w:val="none" w:sz="0" w:space="0" w:color="auto"/>
        <w:bottom w:val="none" w:sz="0" w:space="0" w:color="auto"/>
        <w:right w:val="none" w:sz="0" w:space="0" w:color="auto"/>
      </w:divBdr>
    </w:div>
    <w:div w:id="1549337889">
      <w:bodyDiv w:val="1"/>
      <w:marLeft w:val="0"/>
      <w:marRight w:val="0"/>
      <w:marTop w:val="0"/>
      <w:marBottom w:val="0"/>
      <w:divBdr>
        <w:top w:val="none" w:sz="0" w:space="0" w:color="auto"/>
        <w:left w:val="none" w:sz="0" w:space="0" w:color="auto"/>
        <w:bottom w:val="none" w:sz="0" w:space="0" w:color="auto"/>
        <w:right w:val="none" w:sz="0" w:space="0" w:color="auto"/>
      </w:divBdr>
    </w:div>
    <w:div w:id="1549537607">
      <w:bodyDiv w:val="1"/>
      <w:marLeft w:val="0"/>
      <w:marRight w:val="0"/>
      <w:marTop w:val="0"/>
      <w:marBottom w:val="0"/>
      <w:divBdr>
        <w:top w:val="none" w:sz="0" w:space="0" w:color="auto"/>
        <w:left w:val="none" w:sz="0" w:space="0" w:color="auto"/>
        <w:bottom w:val="none" w:sz="0" w:space="0" w:color="auto"/>
        <w:right w:val="none" w:sz="0" w:space="0" w:color="auto"/>
      </w:divBdr>
    </w:div>
    <w:div w:id="1549563086">
      <w:bodyDiv w:val="1"/>
      <w:marLeft w:val="0"/>
      <w:marRight w:val="0"/>
      <w:marTop w:val="0"/>
      <w:marBottom w:val="0"/>
      <w:divBdr>
        <w:top w:val="none" w:sz="0" w:space="0" w:color="auto"/>
        <w:left w:val="none" w:sz="0" w:space="0" w:color="auto"/>
        <w:bottom w:val="none" w:sz="0" w:space="0" w:color="auto"/>
        <w:right w:val="none" w:sz="0" w:space="0" w:color="auto"/>
      </w:divBdr>
    </w:div>
    <w:div w:id="1549731108">
      <w:bodyDiv w:val="1"/>
      <w:marLeft w:val="0"/>
      <w:marRight w:val="0"/>
      <w:marTop w:val="0"/>
      <w:marBottom w:val="0"/>
      <w:divBdr>
        <w:top w:val="none" w:sz="0" w:space="0" w:color="auto"/>
        <w:left w:val="none" w:sz="0" w:space="0" w:color="auto"/>
        <w:bottom w:val="none" w:sz="0" w:space="0" w:color="auto"/>
        <w:right w:val="none" w:sz="0" w:space="0" w:color="auto"/>
      </w:divBdr>
    </w:div>
    <w:div w:id="1550722930">
      <w:bodyDiv w:val="1"/>
      <w:marLeft w:val="0"/>
      <w:marRight w:val="0"/>
      <w:marTop w:val="0"/>
      <w:marBottom w:val="0"/>
      <w:divBdr>
        <w:top w:val="none" w:sz="0" w:space="0" w:color="auto"/>
        <w:left w:val="none" w:sz="0" w:space="0" w:color="auto"/>
        <w:bottom w:val="none" w:sz="0" w:space="0" w:color="auto"/>
        <w:right w:val="none" w:sz="0" w:space="0" w:color="auto"/>
      </w:divBdr>
    </w:div>
    <w:div w:id="1550726542">
      <w:bodyDiv w:val="1"/>
      <w:marLeft w:val="0"/>
      <w:marRight w:val="0"/>
      <w:marTop w:val="0"/>
      <w:marBottom w:val="0"/>
      <w:divBdr>
        <w:top w:val="none" w:sz="0" w:space="0" w:color="auto"/>
        <w:left w:val="none" w:sz="0" w:space="0" w:color="auto"/>
        <w:bottom w:val="none" w:sz="0" w:space="0" w:color="auto"/>
        <w:right w:val="none" w:sz="0" w:space="0" w:color="auto"/>
      </w:divBdr>
    </w:div>
    <w:div w:id="1550797348">
      <w:bodyDiv w:val="1"/>
      <w:marLeft w:val="0"/>
      <w:marRight w:val="0"/>
      <w:marTop w:val="0"/>
      <w:marBottom w:val="0"/>
      <w:divBdr>
        <w:top w:val="none" w:sz="0" w:space="0" w:color="auto"/>
        <w:left w:val="none" w:sz="0" w:space="0" w:color="auto"/>
        <w:bottom w:val="none" w:sz="0" w:space="0" w:color="auto"/>
        <w:right w:val="none" w:sz="0" w:space="0" w:color="auto"/>
      </w:divBdr>
    </w:div>
    <w:div w:id="1550845490">
      <w:bodyDiv w:val="1"/>
      <w:marLeft w:val="0"/>
      <w:marRight w:val="0"/>
      <w:marTop w:val="0"/>
      <w:marBottom w:val="0"/>
      <w:divBdr>
        <w:top w:val="none" w:sz="0" w:space="0" w:color="auto"/>
        <w:left w:val="none" w:sz="0" w:space="0" w:color="auto"/>
        <w:bottom w:val="none" w:sz="0" w:space="0" w:color="auto"/>
        <w:right w:val="none" w:sz="0" w:space="0" w:color="auto"/>
      </w:divBdr>
    </w:div>
    <w:div w:id="1550915339">
      <w:bodyDiv w:val="1"/>
      <w:marLeft w:val="0"/>
      <w:marRight w:val="0"/>
      <w:marTop w:val="0"/>
      <w:marBottom w:val="0"/>
      <w:divBdr>
        <w:top w:val="none" w:sz="0" w:space="0" w:color="auto"/>
        <w:left w:val="none" w:sz="0" w:space="0" w:color="auto"/>
        <w:bottom w:val="none" w:sz="0" w:space="0" w:color="auto"/>
        <w:right w:val="none" w:sz="0" w:space="0" w:color="auto"/>
      </w:divBdr>
    </w:div>
    <w:div w:id="1550996487">
      <w:bodyDiv w:val="1"/>
      <w:marLeft w:val="0"/>
      <w:marRight w:val="0"/>
      <w:marTop w:val="0"/>
      <w:marBottom w:val="0"/>
      <w:divBdr>
        <w:top w:val="none" w:sz="0" w:space="0" w:color="auto"/>
        <w:left w:val="none" w:sz="0" w:space="0" w:color="auto"/>
        <w:bottom w:val="none" w:sz="0" w:space="0" w:color="auto"/>
        <w:right w:val="none" w:sz="0" w:space="0" w:color="auto"/>
      </w:divBdr>
    </w:div>
    <w:div w:id="1551073073">
      <w:bodyDiv w:val="1"/>
      <w:marLeft w:val="0"/>
      <w:marRight w:val="0"/>
      <w:marTop w:val="0"/>
      <w:marBottom w:val="0"/>
      <w:divBdr>
        <w:top w:val="none" w:sz="0" w:space="0" w:color="auto"/>
        <w:left w:val="none" w:sz="0" w:space="0" w:color="auto"/>
        <w:bottom w:val="none" w:sz="0" w:space="0" w:color="auto"/>
        <w:right w:val="none" w:sz="0" w:space="0" w:color="auto"/>
      </w:divBdr>
    </w:div>
    <w:div w:id="1551115168">
      <w:bodyDiv w:val="1"/>
      <w:marLeft w:val="0"/>
      <w:marRight w:val="0"/>
      <w:marTop w:val="0"/>
      <w:marBottom w:val="0"/>
      <w:divBdr>
        <w:top w:val="none" w:sz="0" w:space="0" w:color="auto"/>
        <w:left w:val="none" w:sz="0" w:space="0" w:color="auto"/>
        <w:bottom w:val="none" w:sz="0" w:space="0" w:color="auto"/>
        <w:right w:val="none" w:sz="0" w:space="0" w:color="auto"/>
      </w:divBdr>
    </w:div>
    <w:div w:id="1551189081">
      <w:bodyDiv w:val="1"/>
      <w:marLeft w:val="0"/>
      <w:marRight w:val="0"/>
      <w:marTop w:val="0"/>
      <w:marBottom w:val="0"/>
      <w:divBdr>
        <w:top w:val="none" w:sz="0" w:space="0" w:color="auto"/>
        <w:left w:val="none" w:sz="0" w:space="0" w:color="auto"/>
        <w:bottom w:val="none" w:sz="0" w:space="0" w:color="auto"/>
        <w:right w:val="none" w:sz="0" w:space="0" w:color="auto"/>
      </w:divBdr>
    </w:div>
    <w:div w:id="1551258189">
      <w:bodyDiv w:val="1"/>
      <w:marLeft w:val="0"/>
      <w:marRight w:val="0"/>
      <w:marTop w:val="0"/>
      <w:marBottom w:val="0"/>
      <w:divBdr>
        <w:top w:val="none" w:sz="0" w:space="0" w:color="auto"/>
        <w:left w:val="none" w:sz="0" w:space="0" w:color="auto"/>
        <w:bottom w:val="none" w:sz="0" w:space="0" w:color="auto"/>
        <w:right w:val="none" w:sz="0" w:space="0" w:color="auto"/>
      </w:divBdr>
    </w:div>
    <w:div w:id="1551528057">
      <w:bodyDiv w:val="1"/>
      <w:marLeft w:val="0"/>
      <w:marRight w:val="0"/>
      <w:marTop w:val="0"/>
      <w:marBottom w:val="0"/>
      <w:divBdr>
        <w:top w:val="none" w:sz="0" w:space="0" w:color="auto"/>
        <w:left w:val="none" w:sz="0" w:space="0" w:color="auto"/>
        <w:bottom w:val="none" w:sz="0" w:space="0" w:color="auto"/>
        <w:right w:val="none" w:sz="0" w:space="0" w:color="auto"/>
      </w:divBdr>
    </w:div>
    <w:div w:id="1551575607">
      <w:bodyDiv w:val="1"/>
      <w:marLeft w:val="0"/>
      <w:marRight w:val="0"/>
      <w:marTop w:val="0"/>
      <w:marBottom w:val="0"/>
      <w:divBdr>
        <w:top w:val="none" w:sz="0" w:space="0" w:color="auto"/>
        <w:left w:val="none" w:sz="0" w:space="0" w:color="auto"/>
        <w:bottom w:val="none" w:sz="0" w:space="0" w:color="auto"/>
        <w:right w:val="none" w:sz="0" w:space="0" w:color="auto"/>
      </w:divBdr>
    </w:div>
    <w:div w:id="1551721537">
      <w:bodyDiv w:val="1"/>
      <w:marLeft w:val="0"/>
      <w:marRight w:val="0"/>
      <w:marTop w:val="0"/>
      <w:marBottom w:val="0"/>
      <w:divBdr>
        <w:top w:val="none" w:sz="0" w:space="0" w:color="auto"/>
        <w:left w:val="none" w:sz="0" w:space="0" w:color="auto"/>
        <w:bottom w:val="none" w:sz="0" w:space="0" w:color="auto"/>
        <w:right w:val="none" w:sz="0" w:space="0" w:color="auto"/>
      </w:divBdr>
    </w:div>
    <w:div w:id="1551958827">
      <w:bodyDiv w:val="1"/>
      <w:marLeft w:val="0"/>
      <w:marRight w:val="0"/>
      <w:marTop w:val="0"/>
      <w:marBottom w:val="0"/>
      <w:divBdr>
        <w:top w:val="none" w:sz="0" w:space="0" w:color="auto"/>
        <w:left w:val="none" w:sz="0" w:space="0" w:color="auto"/>
        <w:bottom w:val="none" w:sz="0" w:space="0" w:color="auto"/>
        <w:right w:val="none" w:sz="0" w:space="0" w:color="auto"/>
      </w:divBdr>
    </w:div>
    <w:div w:id="1552226020">
      <w:bodyDiv w:val="1"/>
      <w:marLeft w:val="0"/>
      <w:marRight w:val="0"/>
      <w:marTop w:val="0"/>
      <w:marBottom w:val="0"/>
      <w:divBdr>
        <w:top w:val="none" w:sz="0" w:space="0" w:color="auto"/>
        <w:left w:val="none" w:sz="0" w:space="0" w:color="auto"/>
        <w:bottom w:val="none" w:sz="0" w:space="0" w:color="auto"/>
        <w:right w:val="none" w:sz="0" w:space="0" w:color="auto"/>
      </w:divBdr>
    </w:div>
    <w:div w:id="1552231075">
      <w:bodyDiv w:val="1"/>
      <w:marLeft w:val="0"/>
      <w:marRight w:val="0"/>
      <w:marTop w:val="0"/>
      <w:marBottom w:val="0"/>
      <w:divBdr>
        <w:top w:val="none" w:sz="0" w:space="0" w:color="auto"/>
        <w:left w:val="none" w:sz="0" w:space="0" w:color="auto"/>
        <w:bottom w:val="none" w:sz="0" w:space="0" w:color="auto"/>
        <w:right w:val="none" w:sz="0" w:space="0" w:color="auto"/>
      </w:divBdr>
    </w:div>
    <w:div w:id="1552234280">
      <w:bodyDiv w:val="1"/>
      <w:marLeft w:val="0"/>
      <w:marRight w:val="0"/>
      <w:marTop w:val="0"/>
      <w:marBottom w:val="0"/>
      <w:divBdr>
        <w:top w:val="none" w:sz="0" w:space="0" w:color="auto"/>
        <w:left w:val="none" w:sz="0" w:space="0" w:color="auto"/>
        <w:bottom w:val="none" w:sz="0" w:space="0" w:color="auto"/>
        <w:right w:val="none" w:sz="0" w:space="0" w:color="auto"/>
      </w:divBdr>
    </w:div>
    <w:div w:id="1552306465">
      <w:bodyDiv w:val="1"/>
      <w:marLeft w:val="0"/>
      <w:marRight w:val="0"/>
      <w:marTop w:val="0"/>
      <w:marBottom w:val="0"/>
      <w:divBdr>
        <w:top w:val="none" w:sz="0" w:space="0" w:color="auto"/>
        <w:left w:val="none" w:sz="0" w:space="0" w:color="auto"/>
        <w:bottom w:val="none" w:sz="0" w:space="0" w:color="auto"/>
        <w:right w:val="none" w:sz="0" w:space="0" w:color="auto"/>
      </w:divBdr>
    </w:div>
    <w:div w:id="1552495107">
      <w:bodyDiv w:val="1"/>
      <w:marLeft w:val="0"/>
      <w:marRight w:val="0"/>
      <w:marTop w:val="0"/>
      <w:marBottom w:val="0"/>
      <w:divBdr>
        <w:top w:val="none" w:sz="0" w:space="0" w:color="auto"/>
        <w:left w:val="none" w:sz="0" w:space="0" w:color="auto"/>
        <w:bottom w:val="none" w:sz="0" w:space="0" w:color="auto"/>
        <w:right w:val="none" w:sz="0" w:space="0" w:color="auto"/>
      </w:divBdr>
    </w:div>
    <w:div w:id="1552771098">
      <w:bodyDiv w:val="1"/>
      <w:marLeft w:val="0"/>
      <w:marRight w:val="0"/>
      <w:marTop w:val="0"/>
      <w:marBottom w:val="0"/>
      <w:divBdr>
        <w:top w:val="none" w:sz="0" w:space="0" w:color="auto"/>
        <w:left w:val="none" w:sz="0" w:space="0" w:color="auto"/>
        <w:bottom w:val="none" w:sz="0" w:space="0" w:color="auto"/>
        <w:right w:val="none" w:sz="0" w:space="0" w:color="auto"/>
      </w:divBdr>
    </w:div>
    <w:div w:id="1552840026">
      <w:bodyDiv w:val="1"/>
      <w:marLeft w:val="0"/>
      <w:marRight w:val="0"/>
      <w:marTop w:val="0"/>
      <w:marBottom w:val="0"/>
      <w:divBdr>
        <w:top w:val="none" w:sz="0" w:space="0" w:color="auto"/>
        <w:left w:val="none" w:sz="0" w:space="0" w:color="auto"/>
        <w:bottom w:val="none" w:sz="0" w:space="0" w:color="auto"/>
        <w:right w:val="none" w:sz="0" w:space="0" w:color="auto"/>
      </w:divBdr>
    </w:div>
    <w:div w:id="1552888634">
      <w:bodyDiv w:val="1"/>
      <w:marLeft w:val="0"/>
      <w:marRight w:val="0"/>
      <w:marTop w:val="0"/>
      <w:marBottom w:val="0"/>
      <w:divBdr>
        <w:top w:val="none" w:sz="0" w:space="0" w:color="auto"/>
        <w:left w:val="none" w:sz="0" w:space="0" w:color="auto"/>
        <w:bottom w:val="none" w:sz="0" w:space="0" w:color="auto"/>
        <w:right w:val="none" w:sz="0" w:space="0" w:color="auto"/>
      </w:divBdr>
    </w:div>
    <w:div w:id="1553034123">
      <w:bodyDiv w:val="1"/>
      <w:marLeft w:val="0"/>
      <w:marRight w:val="0"/>
      <w:marTop w:val="0"/>
      <w:marBottom w:val="0"/>
      <w:divBdr>
        <w:top w:val="none" w:sz="0" w:space="0" w:color="auto"/>
        <w:left w:val="none" w:sz="0" w:space="0" w:color="auto"/>
        <w:bottom w:val="none" w:sz="0" w:space="0" w:color="auto"/>
        <w:right w:val="none" w:sz="0" w:space="0" w:color="auto"/>
      </w:divBdr>
    </w:div>
    <w:div w:id="1553075828">
      <w:bodyDiv w:val="1"/>
      <w:marLeft w:val="0"/>
      <w:marRight w:val="0"/>
      <w:marTop w:val="0"/>
      <w:marBottom w:val="0"/>
      <w:divBdr>
        <w:top w:val="none" w:sz="0" w:space="0" w:color="auto"/>
        <w:left w:val="none" w:sz="0" w:space="0" w:color="auto"/>
        <w:bottom w:val="none" w:sz="0" w:space="0" w:color="auto"/>
        <w:right w:val="none" w:sz="0" w:space="0" w:color="auto"/>
      </w:divBdr>
    </w:div>
    <w:div w:id="1553420518">
      <w:bodyDiv w:val="1"/>
      <w:marLeft w:val="0"/>
      <w:marRight w:val="0"/>
      <w:marTop w:val="0"/>
      <w:marBottom w:val="0"/>
      <w:divBdr>
        <w:top w:val="none" w:sz="0" w:space="0" w:color="auto"/>
        <w:left w:val="none" w:sz="0" w:space="0" w:color="auto"/>
        <w:bottom w:val="none" w:sz="0" w:space="0" w:color="auto"/>
        <w:right w:val="none" w:sz="0" w:space="0" w:color="auto"/>
      </w:divBdr>
    </w:div>
    <w:div w:id="1553492595">
      <w:bodyDiv w:val="1"/>
      <w:marLeft w:val="0"/>
      <w:marRight w:val="0"/>
      <w:marTop w:val="0"/>
      <w:marBottom w:val="0"/>
      <w:divBdr>
        <w:top w:val="none" w:sz="0" w:space="0" w:color="auto"/>
        <w:left w:val="none" w:sz="0" w:space="0" w:color="auto"/>
        <w:bottom w:val="none" w:sz="0" w:space="0" w:color="auto"/>
        <w:right w:val="none" w:sz="0" w:space="0" w:color="auto"/>
      </w:divBdr>
    </w:div>
    <w:div w:id="1553538230">
      <w:bodyDiv w:val="1"/>
      <w:marLeft w:val="0"/>
      <w:marRight w:val="0"/>
      <w:marTop w:val="0"/>
      <w:marBottom w:val="0"/>
      <w:divBdr>
        <w:top w:val="none" w:sz="0" w:space="0" w:color="auto"/>
        <w:left w:val="none" w:sz="0" w:space="0" w:color="auto"/>
        <w:bottom w:val="none" w:sz="0" w:space="0" w:color="auto"/>
        <w:right w:val="none" w:sz="0" w:space="0" w:color="auto"/>
      </w:divBdr>
    </w:div>
    <w:div w:id="1553538614">
      <w:bodyDiv w:val="1"/>
      <w:marLeft w:val="0"/>
      <w:marRight w:val="0"/>
      <w:marTop w:val="0"/>
      <w:marBottom w:val="0"/>
      <w:divBdr>
        <w:top w:val="none" w:sz="0" w:space="0" w:color="auto"/>
        <w:left w:val="none" w:sz="0" w:space="0" w:color="auto"/>
        <w:bottom w:val="none" w:sz="0" w:space="0" w:color="auto"/>
        <w:right w:val="none" w:sz="0" w:space="0" w:color="auto"/>
      </w:divBdr>
    </w:div>
    <w:div w:id="1553620155">
      <w:bodyDiv w:val="1"/>
      <w:marLeft w:val="0"/>
      <w:marRight w:val="0"/>
      <w:marTop w:val="0"/>
      <w:marBottom w:val="0"/>
      <w:divBdr>
        <w:top w:val="none" w:sz="0" w:space="0" w:color="auto"/>
        <w:left w:val="none" w:sz="0" w:space="0" w:color="auto"/>
        <w:bottom w:val="none" w:sz="0" w:space="0" w:color="auto"/>
        <w:right w:val="none" w:sz="0" w:space="0" w:color="auto"/>
      </w:divBdr>
    </w:div>
    <w:div w:id="1554006784">
      <w:bodyDiv w:val="1"/>
      <w:marLeft w:val="0"/>
      <w:marRight w:val="0"/>
      <w:marTop w:val="0"/>
      <w:marBottom w:val="0"/>
      <w:divBdr>
        <w:top w:val="none" w:sz="0" w:space="0" w:color="auto"/>
        <w:left w:val="none" w:sz="0" w:space="0" w:color="auto"/>
        <w:bottom w:val="none" w:sz="0" w:space="0" w:color="auto"/>
        <w:right w:val="none" w:sz="0" w:space="0" w:color="auto"/>
      </w:divBdr>
    </w:div>
    <w:div w:id="1554076037">
      <w:bodyDiv w:val="1"/>
      <w:marLeft w:val="0"/>
      <w:marRight w:val="0"/>
      <w:marTop w:val="0"/>
      <w:marBottom w:val="0"/>
      <w:divBdr>
        <w:top w:val="none" w:sz="0" w:space="0" w:color="auto"/>
        <w:left w:val="none" w:sz="0" w:space="0" w:color="auto"/>
        <w:bottom w:val="none" w:sz="0" w:space="0" w:color="auto"/>
        <w:right w:val="none" w:sz="0" w:space="0" w:color="auto"/>
      </w:divBdr>
    </w:div>
    <w:div w:id="1554194180">
      <w:bodyDiv w:val="1"/>
      <w:marLeft w:val="0"/>
      <w:marRight w:val="0"/>
      <w:marTop w:val="0"/>
      <w:marBottom w:val="0"/>
      <w:divBdr>
        <w:top w:val="none" w:sz="0" w:space="0" w:color="auto"/>
        <w:left w:val="none" w:sz="0" w:space="0" w:color="auto"/>
        <w:bottom w:val="none" w:sz="0" w:space="0" w:color="auto"/>
        <w:right w:val="none" w:sz="0" w:space="0" w:color="auto"/>
      </w:divBdr>
    </w:div>
    <w:div w:id="1554195302">
      <w:bodyDiv w:val="1"/>
      <w:marLeft w:val="0"/>
      <w:marRight w:val="0"/>
      <w:marTop w:val="0"/>
      <w:marBottom w:val="0"/>
      <w:divBdr>
        <w:top w:val="none" w:sz="0" w:space="0" w:color="auto"/>
        <w:left w:val="none" w:sz="0" w:space="0" w:color="auto"/>
        <w:bottom w:val="none" w:sz="0" w:space="0" w:color="auto"/>
        <w:right w:val="none" w:sz="0" w:space="0" w:color="auto"/>
      </w:divBdr>
    </w:div>
    <w:div w:id="1554269539">
      <w:bodyDiv w:val="1"/>
      <w:marLeft w:val="0"/>
      <w:marRight w:val="0"/>
      <w:marTop w:val="0"/>
      <w:marBottom w:val="0"/>
      <w:divBdr>
        <w:top w:val="none" w:sz="0" w:space="0" w:color="auto"/>
        <w:left w:val="none" w:sz="0" w:space="0" w:color="auto"/>
        <w:bottom w:val="none" w:sz="0" w:space="0" w:color="auto"/>
        <w:right w:val="none" w:sz="0" w:space="0" w:color="auto"/>
      </w:divBdr>
    </w:div>
    <w:div w:id="1554391580">
      <w:bodyDiv w:val="1"/>
      <w:marLeft w:val="0"/>
      <w:marRight w:val="0"/>
      <w:marTop w:val="0"/>
      <w:marBottom w:val="0"/>
      <w:divBdr>
        <w:top w:val="none" w:sz="0" w:space="0" w:color="auto"/>
        <w:left w:val="none" w:sz="0" w:space="0" w:color="auto"/>
        <w:bottom w:val="none" w:sz="0" w:space="0" w:color="auto"/>
        <w:right w:val="none" w:sz="0" w:space="0" w:color="auto"/>
      </w:divBdr>
    </w:div>
    <w:div w:id="1554393326">
      <w:bodyDiv w:val="1"/>
      <w:marLeft w:val="0"/>
      <w:marRight w:val="0"/>
      <w:marTop w:val="0"/>
      <w:marBottom w:val="0"/>
      <w:divBdr>
        <w:top w:val="none" w:sz="0" w:space="0" w:color="auto"/>
        <w:left w:val="none" w:sz="0" w:space="0" w:color="auto"/>
        <w:bottom w:val="none" w:sz="0" w:space="0" w:color="auto"/>
        <w:right w:val="none" w:sz="0" w:space="0" w:color="auto"/>
      </w:divBdr>
    </w:div>
    <w:div w:id="1554922801">
      <w:bodyDiv w:val="1"/>
      <w:marLeft w:val="0"/>
      <w:marRight w:val="0"/>
      <w:marTop w:val="0"/>
      <w:marBottom w:val="0"/>
      <w:divBdr>
        <w:top w:val="none" w:sz="0" w:space="0" w:color="auto"/>
        <w:left w:val="none" w:sz="0" w:space="0" w:color="auto"/>
        <w:bottom w:val="none" w:sz="0" w:space="0" w:color="auto"/>
        <w:right w:val="none" w:sz="0" w:space="0" w:color="auto"/>
      </w:divBdr>
    </w:div>
    <w:div w:id="1554926647">
      <w:bodyDiv w:val="1"/>
      <w:marLeft w:val="0"/>
      <w:marRight w:val="0"/>
      <w:marTop w:val="0"/>
      <w:marBottom w:val="0"/>
      <w:divBdr>
        <w:top w:val="none" w:sz="0" w:space="0" w:color="auto"/>
        <w:left w:val="none" w:sz="0" w:space="0" w:color="auto"/>
        <w:bottom w:val="none" w:sz="0" w:space="0" w:color="auto"/>
        <w:right w:val="none" w:sz="0" w:space="0" w:color="auto"/>
      </w:divBdr>
    </w:div>
    <w:div w:id="1555002929">
      <w:bodyDiv w:val="1"/>
      <w:marLeft w:val="0"/>
      <w:marRight w:val="0"/>
      <w:marTop w:val="0"/>
      <w:marBottom w:val="0"/>
      <w:divBdr>
        <w:top w:val="none" w:sz="0" w:space="0" w:color="auto"/>
        <w:left w:val="none" w:sz="0" w:space="0" w:color="auto"/>
        <w:bottom w:val="none" w:sz="0" w:space="0" w:color="auto"/>
        <w:right w:val="none" w:sz="0" w:space="0" w:color="auto"/>
      </w:divBdr>
    </w:div>
    <w:div w:id="1555309605">
      <w:bodyDiv w:val="1"/>
      <w:marLeft w:val="0"/>
      <w:marRight w:val="0"/>
      <w:marTop w:val="0"/>
      <w:marBottom w:val="0"/>
      <w:divBdr>
        <w:top w:val="none" w:sz="0" w:space="0" w:color="auto"/>
        <w:left w:val="none" w:sz="0" w:space="0" w:color="auto"/>
        <w:bottom w:val="none" w:sz="0" w:space="0" w:color="auto"/>
        <w:right w:val="none" w:sz="0" w:space="0" w:color="auto"/>
      </w:divBdr>
    </w:div>
    <w:div w:id="1555310786">
      <w:bodyDiv w:val="1"/>
      <w:marLeft w:val="0"/>
      <w:marRight w:val="0"/>
      <w:marTop w:val="0"/>
      <w:marBottom w:val="0"/>
      <w:divBdr>
        <w:top w:val="none" w:sz="0" w:space="0" w:color="auto"/>
        <w:left w:val="none" w:sz="0" w:space="0" w:color="auto"/>
        <w:bottom w:val="none" w:sz="0" w:space="0" w:color="auto"/>
        <w:right w:val="none" w:sz="0" w:space="0" w:color="auto"/>
      </w:divBdr>
    </w:div>
    <w:div w:id="1555386289">
      <w:bodyDiv w:val="1"/>
      <w:marLeft w:val="0"/>
      <w:marRight w:val="0"/>
      <w:marTop w:val="0"/>
      <w:marBottom w:val="0"/>
      <w:divBdr>
        <w:top w:val="none" w:sz="0" w:space="0" w:color="auto"/>
        <w:left w:val="none" w:sz="0" w:space="0" w:color="auto"/>
        <w:bottom w:val="none" w:sz="0" w:space="0" w:color="auto"/>
        <w:right w:val="none" w:sz="0" w:space="0" w:color="auto"/>
      </w:divBdr>
    </w:div>
    <w:div w:id="1555459366">
      <w:bodyDiv w:val="1"/>
      <w:marLeft w:val="0"/>
      <w:marRight w:val="0"/>
      <w:marTop w:val="0"/>
      <w:marBottom w:val="0"/>
      <w:divBdr>
        <w:top w:val="none" w:sz="0" w:space="0" w:color="auto"/>
        <w:left w:val="none" w:sz="0" w:space="0" w:color="auto"/>
        <w:bottom w:val="none" w:sz="0" w:space="0" w:color="auto"/>
        <w:right w:val="none" w:sz="0" w:space="0" w:color="auto"/>
      </w:divBdr>
    </w:div>
    <w:div w:id="1555463938">
      <w:bodyDiv w:val="1"/>
      <w:marLeft w:val="0"/>
      <w:marRight w:val="0"/>
      <w:marTop w:val="0"/>
      <w:marBottom w:val="0"/>
      <w:divBdr>
        <w:top w:val="none" w:sz="0" w:space="0" w:color="auto"/>
        <w:left w:val="none" w:sz="0" w:space="0" w:color="auto"/>
        <w:bottom w:val="none" w:sz="0" w:space="0" w:color="auto"/>
        <w:right w:val="none" w:sz="0" w:space="0" w:color="auto"/>
      </w:divBdr>
    </w:div>
    <w:div w:id="1555653119">
      <w:bodyDiv w:val="1"/>
      <w:marLeft w:val="0"/>
      <w:marRight w:val="0"/>
      <w:marTop w:val="0"/>
      <w:marBottom w:val="0"/>
      <w:divBdr>
        <w:top w:val="none" w:sz="0" w:space="0" w:color="auto"/>
        <w:left w:val="none" w:sz="0" w:space="0" w:color="auto"/>
        <w:bottom w:val="none" w:sz="0" w:space="0" w:color="auto"/>
        <w:right w:val="none" w:sz="0" w:space="0" w:color="auto"/>
      </w:divBdr>
    </w:div>
    <w:div w:id="1555703290">
      <w:bodyDiv w:val="1"/>
      <w:marLeft w:val="0"/>
      <w:marRight w:val="0"/>
      <w:marTop w:val="0"/>
      <w:marBottom w:val="0"/>
      <w:divBdr>
        <w:top w:val="none" w:sz="0" w:space="0" w:color="auto"/>
        <w:left w:val="none" w:sz="0" w:space="0" w:color="auto"/>
        <w:bottom w:val="none" w:sz="0" w:space="0" w:color="auto"/>
        <w:right w:val="none" w:sz="0" w:space="0" w:color="auto"/>
      </w:divBdr>
    </w:div>
    <w:div w:id="1555773696">
      <w:bodyDiv w:val="1"/>
      <w:marLeft w:val="0"/>
      <w:marRight w:val="0"/>
      <w:marTop w:val="0"/>
      <w:marBottom w:val="0"/>
      <w:divBdr>
        <w:top w:val="none" w:sz="0" w:space="0" w:color="auto"/>
        <w:left w:val="none" w:sz="0" w:space="0" w:color="auto"/>
        <w:bottom w:val="none" w:sz="0" w:space="0" w:color="auto"/>
        <w:right w:val="none" w:sz="0" w:space="0" w:color="auto"/>
      </w:divBdr>
    </w:div>
    <w:div w:id="1555774084">
      <w:bodyDiv w:val="1"/>
      <w:marLeft w:val="0"/>
      <w:marRight w:val="0"/>
      <w:marTop w:val="0"/>
      <w:marBottom w:val="0"/>
      <w:divBdr>
        <w:top w:val="none" w:sz="0" w:space="0" w:color="auto"/>
        <w:left w:val="none" w:sz="0" w:space="0" w:color="auto"/>
        <w:bottom w:val="none" w:sz="0" w:space="0" w:color="auto"/>
        <w:right w:val="none" w:sz="0" w:space="0" w:color="auto"/>
      </w:divBdr>
    </w:div>
    <w:div w:id="1555778003">
      <w:bodyDiv w:val="1"/>
      <w:marLeft w:val="0"/>
      <w:marRight w:val="0"/>
      <w:marTop w:val="0"/>
      <w:marBottom w:val="0"/>
      <w:divBdr>
        <w:top w:val="none" w:sz="0" w:space="0" w:color="auto"/>
        <w:left w:val="none" w:sz="0" w:space="0" w:color="auto"/>
        <w:bottom w:val="none" w:sz="0" w:space="0" w:color="auto"/>
        <w:right w:val="none" w:sz="0" w:space="0" w:color="auto"/>
      </w:divBdr>
    </w:div>
    <w:div w:id="1555854329">
      <w:bodyDiv w:val="1"/>
      <w:marLeft w:val="0"/>
      <w:marRight w:val="0"/>
      <w:marTop w:val="0"/>
      <w:marBottom w:val="0"/>
      <w:divBdr>
        <w:top w:val="none" w:sz="0" w:space="0" w:color="auto"/>
        <w:left w:val="none" w:sz="0" w:space="0" w:color="auto"/>
        <w:bottom w:val="none" w:sz="0" w:space="0" w:color="auto"/>
        <w:right w:val="none" w:sz="0" w:space="0" w:color="auto"/>
      </w:divBdr>
    </w:div>
    <w:div w:id="1555893071">
      <w:bodyDiv w:val="1"/>
      <w:marLeft w:val="0"/>
      <w:marRight w:val="0"/>
      <w:marTop w:val="0"/>
      <w:marBottom w:val="0"/>
      <w:divBdr>
        <w:top w:val="none" w:sz="0" w:space="0" w:color="auto"/>
        <w:left w:val="none" w:sz="0" w:space="0" w:color="auto"/>
        <w:bottom w:val="none" w:sz="0" w:space="0" w:color="auto"/>
        <w:right w:val="none" w:sz="0" w:space="0" w:color="auto"/>
      </w:divBdr>
    </w:div>
    <w:div w:id="1556163410">
      <w:bodyDiv w:val="1"/>
      <w:marLeft w:val="0"/>
      <w:marRight w:val="0"/>
      <w:marTop w:val="0"/>
      <w:marBottom w:val="0"/>
      <w:divBdr>
        <w:top w:val="none" w:sz="0" w:space="0" w:color="auto"/>
        <w:left w:val="none" w:sz="0" w:space="0" w:color="auto"/>
        <w:bottom w:val="none" w:sz="0" w:space="0" w:color="auto"/>
        <w:right w:val="none" w:sz="0" w:space="0" w:color="auto"/>
      </w:divBdr>
    </w:div>
    <w:div w:id="1556164068">
      <w:bodyDiv w:val="1"/>
      <w:marLeft w:val="0"/>
      <w:marRight w:val="0"/>
      <w:marTop w:val="0"/>
      <w:marBottom w:val="0"/>
      <w:divBdr>
        <w:top w:val="none" w:sz="0" w:space="0" w:color="auto"/>
        <w:left w:val="none" w:sz="0" w:space="0" w:color="auto"/>
        <w:bottom w:val="none" w:sz="0" w:space="0" w:color="auto"/>
        <w:right w:val="none" w:sz="0" w:space="0" w:color="auto"/>
      </w:divBdr>
    </w:div>
    <w:div w:id="1556240154">
      <w:bodyDiv w:val="1"/>
      <w:marLeft w:val="0"/>
      <w:marRight w:val="0"/>
      <w:marTop w:val="0"/>
      <w:marBottom w:val="0"/>
      <w:divBdr>
        <w:top w:val="none" w:sz="0" w:space="0" w:color="auto"/>
        <w:left w:val="none" w:sz="0" w:space="0" w:color="auto"/>
        <w:bottom w:val="none" w:sz="0" w:space="0" w:color="auto"/>
        <w:right w:val="none" w:sz="0" w:space="0" w:color="auto"/>
      </w:divBdr>
    </w:div>
    <w:div w:id="1556352123">
      <w:bodyDiv w:val="1"/>
      <w:marLeft w:val="0"/>
      <w:marRight w:val="0"/>
      <w:marTop w:val="0"/>
      <w:marBottom w:val="0"/>
      <w:divBdr>
        <w:top w:val="none" w:sz="0" w:space="0" w:color="auto"/>
        <w:left w:val="none" w:sz="0" w:space="0" w:color="auto"/>
        <w:bottom w:val="none" w:sz="0" w:space="0" w:color="auto"/>
        <w:right w:val="none" w:sz="0" w:space="0" w:color="auto"/>
      </w:divBdr>
    </w:div>
    <w:div w:id="1556425928">
      <w:bodyDiv w:val="1"/>
      <w:marLeft w:val="0"/>
      <w:marRight w:val="0"/>
      <w:marTop w:val="0"/>
      <w:marBottom w:val="0"/>
      <w:divBdr>
        <w:top w:val="none" w:sz="0" w:space="0" w:color="auto"/>
        <w:left w:val="none" w:sz="0" w:space="0" w:color="auto"/>
        <w:bottom w:val="none" w:sz="0" w:space="0" w:color="auto"/>
        <w:right w:val="none" w:sz="0" w:space="0" w:color="auto"/>
      </w:divBdr>
    </w:div>
    <w:div w:id="1556618234">
      <w:bodyDiv w:val="1"/>
      <w:marLeft w:val="0"/>
      <w:marRight w:val="0"/>
      <w:marTop w:val="0"/>
      <w:marBottom w:val="0"/>
      <w:divBdr>
        <w:top w:val="none" w:sz="0" w:space="0" w:color="auto"/>
        <w:left w:val="none" w:sz="0" w:space="0" w:color="auto"/>
        <w:bottom w:val="none" w:sz="0" w:space="0" w:color="auto"/>
        <w:right w:val="none" w:sz="0" w:space="0" w:color="auto"/>
      </w:divBdr>
    </w:div>
    <w:div w:id="1556621886">
      <w:bodyDiv w:val="1"/>
      <w:marLeft w:val="0"/>
      <w:marRight w:val="0"/>
      <w:marTop w:val="0"/>
      <w:marBottom w:val="0"/>
      <w:divBdr>
        <w:top w:val="none" w:sz="0" w:space="0" w:color="auto"/>
        <w:left w:val="none" w:sz="0" w:space="0" w:color="auto"/>
        <w:bottom w:val="none" w:sz="0" w:space="0" w:color="auto"/>
        <w:right w:val="none" w:sz="0" w:space="0" w:color="auto"/>
      </w:divBdr>
    </w:div>
    <w:div w:id="1556694055">
      <w:bodyDiv w:val="1"/>
      <w:marLeft w:val="0"/>
      <w:marRight w:val="0"/>
      <w:marTop w:val="0"/>
      <w:marBottom w:val="0"/>
      <w:divBdr>
        <w:top w:val="none" w:sz="0" w:space="0" w:color="auto"/>
        <w:left w:val="none" w:sz="0" w:space="0" w:color="auto"/>
        <w:bottom w:val="none" w:sz="0" w:space="0" w:color="auto"/>
        <w:right w:val="none" w:sz="0" w:space="0" w:color="auto"/>
      </w:divBdr>
    </w:div>
    <w:div w:id="1556892363">
      <w:bodyDiv w:val="1"/>
      <w:marLeft w:val="0"/>
      <w:marRight w:val="0"/>
      <w:marTop w:val="0"/>
      <w:marBottom w:val="0"/>
      <w:divBdr>
        <w:top w:val="none" w:sz="0" w:space="0" w:color="auto"/>
        <w:left w:val="none" w:sz="0" w:space="0" w:color="auto"/>
        <w:bottom w:val="none" w:sz="0" w:space="0" w:color="auto"/>
        <w:right w:val="none" w:sz="0" w:space="0" w:color="auto"/>
      </w:divBdr>
    </w:div>
    <w:div w:id="1556895494">
      <w:bodyDiv w:val="1"/>
      <w:marLeft w:val="0"/>
      <w:marRight w:val="0"/>
      <w:marTop w:val="0"/>
      <w:marBottom w:val="0"/>
      <w:divBdr>
        <w:top w:val="none" w:sz="0" w:space="0" w:color="auto"/>
        <w:left w:val="none" w:sz="0" w:space="0" w:color="auto"/>
        <w:bottom w:val="none" w:sz="0" w:space="0" w:color="auto"/>
        <w:right w:val="none" w:sz="0" w:space="0" w:color="auto"/>
      </w:divBdr>
    </w:div>
    <w:div w:id="1556967245">
      <w:bodyDiv w:val="1"/>
      <w:marLeft w:val="0"/>
      <w:marRight w:val="0"/>
      <w:marTop w:val="0"/>
      <w:marBottom w:val="0"/>
      <w:divBdr>
        <w:top w:val="none" w:sz="0" w:space="0" w:color="auto"/>
        <w:left w:val="none" w:sz="0" w:space="0" w:color="auto"/>
        <w:bottom w:val="none" w:sz="0" w:space="0" w:color="auto"/>
        <w:right w:val="none" w:sz="0" w:space="0" w:color="auto"/>
      </w:divBdr>
    </w:div>
    <w:div w:id="1556968011">
      <w:bodyDiv w:val="1"/>
      <w:marLeft w:val="0"/>
      <w:marRight w:val="0"/>
      <w:marTop w:val="0"/>
      <w:marBottom w:val="0"/>
      <w:divBdr>
        <w:top w:val="none" w:sz="0" w:space="0" w:color="auto"/>
        <w:left w:val="none" w:sz="0" w:space="0" w:color="auto"/>
        <w:bottom w:val="none" w:sz="0" w:space="0" w:color="auto"/>
        <w:right w:val="none" w:sz="0" w:space="0" w:color="auto"/>
      </w:divBdr>
    </w:div>
    <w:div w:id="1557007125">
      <w:bodyDiv w:val="1"/>
      <w:marLeft w:val="0"/>
      <w:marRight w:val="0"/>
      <w:marTop w:val="0"/>
      <w:marBottom w:val="0"/>
      <w:divBdr>
        <w:top w:val="none" w:sz="0" w:space="0" w:color="auto"/>
        <w:left w:val="none" w:sz="0" w:space="0" w:color="auto"/>
        <w:bottom w:val="none" w:sz="0" w:space="0" w:color="auto"/>
        <w:right w:val="none" w:sz="0" w:space="0" w:color="auto"/>
      </w:divBdr>
    </w:div>
    <w:div w:id="1557156764">
      <w:bodyDiv w:val="1"/>
      <w:marLeft w:val="0"/>
      <w:marRight w:val="0"/>
      <w:marTop w:val="0"/>
      <w:marBottom w:val="0"/>
      <w:divBdr>
        <w:top w:val="none" w:sz="0" w:space="0" w:color="auto"/>
        <w:left w:val="none" w:sz="0" w:space="0" w:color="auto"/>
        <w:bottom w:val="none" w:sz="0" w:space="0" w:color="auto"/>
        <w:right w:val="none" w:sz="0" w:space="0" w:color="auto"/>
      </w:divBdr>
    </w:div>
    <w:div w:id="1557159576">
      <w:bodyDiv w:val="1"/>
      <w:marLeft w:val="0"/>
      <w:marRight w:val="0"/>
      <w:marTop w:val="0"/>
      <w:marBottom w:val="0"/>
      <w:divBdr>
        <w:top w:val="none" w:sz="0" w:space="0" w:color="auto"/>
        <w:left w:val="none" w:sz="0" w:space="0" w:color="auto"/>
        <w:bottom w:val="none" w:sz="0" w:space="0" w:color="auto"/>
        <w:right w:val="none" w:sz="0" w:space="0" w:color="auto"/>
      </w:divBdr>
    </w:div>
    <w:div w:id="1557349664">
      <w:bodyDiv w:val="1"/>
      <w:marLeft w:val="0"/>
      <w:marRight w:val="0"/>
      <w:marTop w:val="0"/>
      <w:marBottom w:val="0"/>
      <w:divBdr>
        <w:top w:val="none" w:sz="0" w:space="0" w:color="auto"/>
        <w:left w:val="none" w:sz="0" w:space="0" w:color="auto"/>
        <w:bottom w:val="none" w:sz="0" w:space="0" w:color="auto"/>
        <w:right w:val="none" w:sz="0" w:space="0" w:color="auto"/>
      </w:divBdr>
    </w:div>
    <w:div w:id="1557472767">
      <w:bodyDiv w:val="1"/>
      <w:marLeft w:val="0"/>
      <w:marRight w:val="0"/>
      <w:marTop w:val="0"/>
      <w:marBottom w:val="0"/>
      <w:divBdr>
        <w:top w:val="none" w:sz="0" w:space="0" w:color="auto"/>
        <w:left w:val="none" w:sz="0" w:space="0" w:color="auto"/>
        <w:bottom w:val="none" w:sz="0" w:space="0" w:color="auto"/>
        <w:right w:val="none" w:sz="0" w:space="0" w:color="auto"/>
      </w:divBdr>
    </w:div>
    <w:div w:id="1557547397">
      <w:bodyDiv w:val="1"/>
      <w:marLeft w:val="0"/>
      <w:marRight w:val="0"/>
      <w:marTop w:val="0"/>
      <w:marBottom w:val="0"/>
      <w:divBdr>
        <w:top w:val="none" w:sz="0" w:space="0" w:color="auto"/>
        <w:left w:val="none" w:sz="0" w:space="0" w:color="auto"/>
        <w:bottom w:val="none" w:sz="0" w:space="0" w:color="auto"/>
        <w:right w:val="none" w:sz="0" w:space="0" w:color="auto"/>
      </w:divBdr>
    </w:div>
    <w:div w:id="1557744277">
      <w:bodyDiv w:val="1"/>
      <w:marLeft w:val="0"/>
      <w:marRight w:val="0"/>
      <w:marTop w:val="0"/>
      <w:marBottom w:val="0"/>
      <w:divBdr>
        <w:top w:val="none" w:sz="0" w:space="0" w:color="auto"/>
        <w:left w:val="none" w:sz="0" w:space="0" w:color="auto"/>
        <w:bottom w:val="none" w:sz="0" w:space="0" w:color="auto"/>
        <w:right w:val="none" w:sz="0" w:space="0" w:color="auto"/>
      </w:divBdr>
    </w:div>
    <w:div w:id="1557820174">
      <w:bodyDiv w:val="1"/>
      <w:marLeft w:val="0"/>
      <w:marRight w:val="0"/>
      <w:marTop w:val="0"/>
      <w:marBottom w:val="0"/>
      <w:divBdr>
        <w:top w:val="none" w:sz="0" w:space="0" w:color="auto"/>
        <w:left w:val="none" w:sz="0" w:space="0" w:color="auto"/>
        <w:bottom w:val="none" w:sz="0" w:space="0" w:color="auto"/>
        <w:right w:val="none" w:sz="0" w:space="0" w:color="auto"/>
      </w:divBdr>
    </w:div>
    <w:div w:id="1558010509">
      <w:bodyDiv w:val="1"/>
      <w:marLeft w:val="0"/>
      <w:marRight w:val="0"/>
      <w:marTop w:val="0"/>
      <w:marBottom w:val="0"/>
      <w:divBdr>
        <w:top w:val="none" w:sz="0" w:space="0" w:color="auto"/>
        <w:left w:val="none" w:sz="0" w:space="0" w:color="auto"/>
        <w:bottom w:val="none" w:sz="0" w:space="0" w:color="auto"/>
        <w:right w:val="none" w:sz="0" w:space="0" w:color="auto"/>
      </w:divBdr>
    </w:div>
    <w:div w:id="1558054694">
      <w:bodyDiv w:val="1"/>
      <w:marLeft w:val="0"/>
      <w:marRight w:val="0"/>
      <w:marTop w:val="0"/>
      <w:marBottom w:val="0"/>
      <w:divBdr>
        <w:top w:val="none" w:sz="0" w:space="0" w:color="auto"/>
        <w:left w:val="none" w:sz="0" w:space="0" w:color="auto"/>
        <w:bottom w:val="none" w:sz="0" w:space="0" w:color="auto"/>
        <w:right w:val="none" w:sz="0" w:space="0" w:color="auto"/>
      </w:divBdr>
    </w:div>
    <w:div w:id="1558130707">
      <w:bodyDiv w:val="1"/>
      <w:marLeft w:val="0"/>
      <w:marRight w:val="0"/>
      <w:marTop w:val="0"/>
      <w:marBottom w:val="0"/>
      <w:divBdr>
        <w:top w:val="none" w:sz="0" w:space="0" w:color="auto"/>
        <w:left w:val="none" w:sz="0" w:space="0" w:color="auto"/>
        <w:bottom w:val="none" w:sz="0" w:space="0" w:color="auto"/>
        <w:right w:val="none" w:sz="0" w:space="0" w:color="auto"/>
      </w:divBdr>
    </w:div>
    <w:div w:id="1558392208">
      <w:bodyDiv w:val="1"/>
      <w:marLeft w:val="0"/>
      <w:marRight w:val="0"/>
      <w:marTop w:val="0"/>
      <w:marBottom w:val="0"/>
      <w:divBdr>
        <w:top w:val="none" w:sz="0" w:space="0" w:color="auto"/>
        <w:left w:val="none" w:sz="0" w:space="0" w:color="auto"/>
        <w:bottom w:val="none" w:sz="0" w:space="0" w:color="auto"/>
        <w:right w:val="none" w:sz="0" w:space="0" w:color="auto"/>
      </w:divBdr>
    </w:div>
    <w:div w:id="1558393662">
      <w:bodyDiv w:val="1"/>
      <w:marLeft w:val="0"/>
      <w:marRight w:val="0"/>
      <w:marTop w:val="0"/>
      <w:marBottom w:val="0"/>
      <w:divBdr>
        <w:top w:val="none" w:sz="0" w:space="0" w:color="auto"/>
        <w:left w:val="none" w:sz="0" w:space="0" w:color="auto"/>
        <w:bottom w:val="none" w:sz="0" w:space="0" w:color="auto"/>
        <w:right w:val="none" w:sz="0" w:space="0" w:color="auto"/>
      </w:divBdr>
    </w:div>
    <w:div w:id="1558472953">
      <w:bodyDiv w:val="1"/>
      <w:marLeft w:val="0"/>
      <w:marRight w:val="0"/>
      <w:marTop w:val="0"/>
      <w:marBottom w:val="0"/>
      <w:divBdr>
        <w:top w:val="none" w:sz="0" w:space="0" w:color="auto"/>
        <w:left w:val="none" w:sz="0" w:space="0" w:color="auto"/>
        <w:bottom w:val="none" w:sz="0" w:space="0" w:color="auto"/>
        <w:right w:val="none" w:sz="0" w:space="0" w:color="auto"/>
      </w:divBdr>
    </w:div>
    <w:div w:id="1558585969">
      <w:bodyDiv w:val="1"/>
      <w:marLeft w:val="0"/>
      <w:marRight w:val="0"/>
      <w:marTop w:val="0"/>
      <w:marBottom w:val="0"/>
      <w:divBdr>
        <w:top w:val="none" w:sz="0" w:space="0" w:color="auto"/>
        <w:left w:val="none" w:sz="0" w:space="0" w:color="auto"/>
        <w:bottom w:val="none" w:sz="0" w:space="0" w:color="auto"/>
        <w:right w:val="none" w:sz="0" w:space="0" w:color="auto"/>
      </w:divBdr>
    </w:div>
    <w:div w:id="1558659338">
      <w:bodyDiv w:val="1"/>
      <w:marLeft w:val="0"/>
      <w:marRight w:val="0"/>
      <w:marTop w:val="0"/>
      <w:marBottom w:val="0"/>
      <w:divBdr>
        <w:top w:val="none" w:sz="0" w:space="0" w:color="auto"/>
        <w:left w:val="none" w:sz="0" w:space="0" w:color="auto"/>
        <w:bottom w:val="none" w:sz="0" w:space="0" w:color="auto"/>
        <w:right w:val="none" w:sz="0" w:space="0" w:color="auto"/>
      </w:divBdr>
    </w:div>
    <w:div w:id="1558664366">
      <w:bodyDiv w:val="1"/>
      <w:marLeft w:val="0"/>
      <w:marRight w:val="0"/>
      <w:marTop w:val="0"/>
      <w:marBottom w:val="0"/>
      <w:divBdr>
        <w:top w:val="none" w:sz="0" w:space="0" w:color="auto"/>
        <w:left w:val="none" w:sz="0" w:space="0" w:color="auto"/>
        <w:bottom w:val="none" w:sz="0" w:space="0" w:color="auto"/>
        <w:right w:val="none" w:sz="0" w:space="0" w:color="auto"/>
      </w:divBdr>
    </w:div>
    <w:div w:id="1558853595">
      <w:bodyDiv w:val="1"/>
      <w:marLeft w:val="0"/>
      <w:marRight w:val="0"/>
      <w:marTop w:val="0"/>
      <w:marBottom w:val="0"/>
      <w:divBdr>
        <w:top w:val="none" w:sz="0" w:space="0" w:color="auto"/>
        <w:left w:val="none" w:sz="0" w:space="0" w:color="auto"/>
        <w:bottom w:val="none" w:sz="0" w:space="0" w:color="auto"/>
        <w:right w:val="none" w:sz="0" w:space="0" w:color="auto"/>
      </w:divBdr>
    </w:div>
    <w:div w:id="1558974243">
      <w:bodyDiv w:val="1"/>
      <w:marLeft w:val="0"/>
      <w:marRight w:val="0"/>
      <w:marTop w:val="0"/>
      <w:marBottom w:val="0"/>
      <w:divBdr>
        <w:top w:val="none" w:sz="0" w:space="0" w:color="auto"/>
        <w:left w:val="none" w:sz="0" w:space="0" w:color="auto"/>
        <w:bottom w:val="none" w:sz="0" w:space="0" w:color="auto"/>
        <w:right w:val="none" w:sz="0" w:space="0" w:color="auto"/>
      </w:divBdr>
    </w:div>
    <w:div w:id="1559124452">
      <w:bodyDiv w:val="1"/>
      <w:marLeft w:val="0"/>
      <w:marRight w:val="0"/>
      <w:marTop w:val="0"/>
      <w:marBottom w:val="0"/>
      <w:divBdr>
        <w:top w:val="none" w:sz="0" w:space="0" w:color="auto"/>
        <w:left w:val="none" w:sz="0" w:space="0" w:color="auto"/>
        <w:bottom w:val="none" w:sz="0" w:space="0" w:color="auto"/>
        <w:right w:val="none" w:sz="0" w:space="0" w:color="auto"/>
      </w:divBdr>
    </w:div>
    <w:div w:id="1559393255">
      <w:bodyDiv w:val="1"/>
      <w:marLeft w:val="0"/>
      <w:marRight w:val="0"/>
      <w:marTop w:val="0"/>
      <w:marBottom w:val="0"/>
      <w:divBdr>
        <w:top w:val="none" w:sz="0" w:space="0" w:color="auto"/>
        <w:left w:val="none" w:sz="0" w:space="0" w:color="auto"/>
        <w:bottom w:val="none" w:sz="0" w:space="0" w:color="auto"/>
        <w:right w:val="none" w:sz="0" w:space="0" w:color="auto"/>
      </w:divBdr>
    </w:div>
    <w:div w:id="1559631259">
      <w:bodyDiv w:val="1"/>
      <w:marLeft w:val="0"/>
      <w:marRight w:val="0"/>
      <w:marTop w:val="0"/>
      <w:marBottom w:val="0"/>
      <w:divBdr>
        <w:top w:val="none" w:sz="0" w:space="0" w:color="auto"/>
        <w:left w:val="none" w:sz="0" w:space="0" w:color="auto"/>
        <w:bottom w:val="none" w:sz="0" w:space="0" w:color="auto"/>
        <w:right w:val="none" w:sz="0" w:space="0" w:color="auto"/>
      </w:divBdr>
    </w:div>
    <w:div w:id="1559633906">
      <w:bodyDiv w:val="1"/>
      <w:marLeft w:val="0"/>
      <w:marRight w:val="0"/>
      <w:marTop w:val="0"/>
      <w:marBottom w:val="0"/>
      <w:divBdr>
        <w:top w:val="none" w:sz="0" w:space="0" w:color="auto"/>
        <w:left w:val="none" w:sz="0" w:space="0" w:color="auto"/>
        <w:bottom w:val="none" w:sz="0" w:space="0" w:color="auto"/>
        <w:right w:val="none" w:sz="0" w:space="0" w:color="auto"/>
      </w:divBdr>
    </w:div>
    <w:div w:id="1559635138">
      <w:bodyDiv w:val="1"/>
      <w:marLeft w:val="0"/>
      <w:marRight w:val="0"/>
      <w:marTop w:val="0"/>
      <w:marBottom w:val="0"/>
      <w:divBdr>
        <w:top w:val="none" w:sz="0" w:space="0" w:color="auto"/>
        <w:left w:val="none" w:sz="0" w:space="0" w:color="auto"/>
        <w:bottom w:val="none" w:sz="0" w:space="0" w:color="auto"/>
        <w:right w:val="none" w:sz="0" w:space="0" w:color="auto"/>
      </w:divBdr>
    </w:div>
    <w:div w:id="1559822403">
      <w:bodyDiv w:val="1"/>
      <w:marLeft w:val="0"/>
      <w:marRight w:val="0"/>
      <w:marTop w:val="0"/>
      <w:marBottom w:val="0"/>
      <w:divBdr>
        <w:top w:val="none" w:sz="0" w:space="0" w:color="auto"/>
        <w:left w:val="none" w:sz="0" w:space="0" w:color="auto"/>
        <w:bottom w:val="none" w:sz="0" w:space="0" w:color="auto"/>
        <w:right w:val="none" w:sz="0" w:space="0" w:color="auto"/>
      </w:divBdr>
    </w:div>
    <w:div w:id="1560021536">
      <w:bodyDiv w:val="1"/>
      <w:marLeft w:val="0"/>
      <w:marRight w:val="0"/>
      <w:marTop w:val="0"/>
      <w:marBottom w:val="0"/>
      <w:divBdr>
        <w:top w:val="none" w:sz="0" w:space="0" w:color="auto"/>
        <w:left w:val="none" w:sz="0" w:space="0" w:color="auto"/>
        <w:bottom w:val="none" w:sz="0" w:space="0" w:color="auto"/>
        <w:right w:val="none" w:sz="0" w:space="0" w:color="auto"/>
      </w:divBdr>
    </w:div>
    <w:div w:id="1560049470">
      <w:bodyDiv w:val="1"/>
      <w:marLeft w:val="0"/>
      <w:marRight w:val="0"/>
      <w:marTop w:val="0"/>
      <w:marBottom w:val="0"/>
      <w:divBdr>
        <w:top w:val="none" w:sz="0" w:space="0" w:color="auto"/>
        <w:left w:val="none" w:sz="0" w:space="0" w:color="auto"/>
        <w:bottom w:val="none" w:sz="0" w:space="0" w:color="auto"/>
        <w:right w:val="none" w:sz="0" w:space="0" w:color="auto"/>
      </w:divBdr>
    </w:div>
    <w:div w:id="1560092355">
      <w:bodyDiv w:val="1"/>
      <w:marLeft w:val="0"/>
      <w:marRight w:val="0"/>
      <w:marTop w:val="0"/>
      <w:marBottom w:val="0"/>
      <w:divBdr>
        <w:top w:val="none" w:sz="0" w:space="0" w:color="auto"/>
        <w:left w:val="none" w:sz="0" w:space="0" w:color="auto"/>
        <w:bottom w:val="none" w:sz="0" w:space="0" w:color="auto"/>
        <w:right w:val="none" w:sz="0" w:space="0" w:color="auto"/>
      </w:divBdr>
    </w:div>
    <w:div w:id="1560093166">
      <w:bodyDiv w:val="1"/>
      <w:marLeft w:val="0"/>
      <w:marRight w:val="0"/>
      <w:marTop w:val="0"/>
      <w:marBottom w:val="0"/>
      <w:divBdr>
        <w:top w:val="none" w:sz="0" w:space="0" w:color="auto"/>
        <w:left w:val="none" w:sz="0" w:space="0" w:color="auto"/>
        <w:bottom w:val="none" w:sz="0" w:space="0" w:color="auto"/>
        <w:right w:val="none" w:sz="0" w:space="0" w:color="auto"/>
      </w:divBdr>
    </w:div>
    <w:div w:id="1560095113">
      <w:bodyDiv w:val="1"/>
      <w:marLeft w:val="0"/>
      <w:marRight w:val="0"/>
      <w:marTop w:val="0"/>
      <w:marBottom w:val="0"/>
      <w:divBdr>
        <w:top w:val="none" w:sz="0" w:space="0" w:color="auto"/>
        <w:left w:val="none" w:sz="0" w:space="0" w:color="auto"/>
        <w:bottom w:val="none" w:sz="0" w:space="0" w:color="auto"/>
        <w:right w:val="none" w:sz="0" w:space="0" w:color="auto"/>
      </w:divBdr>
    </w:div>
    <w:div w:id="1560096026">
      <w:bodyDiv w:val="1"/>
      <w:marLeft w:val="0"/>
      <w:marRight w:val="0"/>
      <w:marTop w:val="0"/>
      <w:marBottom w:val="0"/>
      <w:divBdr>
        <w:top w:val="none" w:sz="0" w:space="0" w:color="auto"/>
        <w:left w:val="none" w:sz="0" w:space="0" w:color="auto"/>
        <w:bottom w:val="none" w:sz="0" w:space="0" w:color="auto"/>
        <w:right w:val="none" w:sz="0" w:space="0" w:color="auto"/>
      </w:divBdr>
    </w:div>
    <w:div w:id="1560169753">
      <w:bodyDiv w:val="1"/>
      <w:marLeft w:val="0"/>
      <w:marRight w:val="0"/>
      <w:marTop w:val="0"/>
      <w:marBottom w:val="0"/>
      <w:divBdr>
        <w:top w:val="none" w:sz="0" w:space="0" w:color="auto"/>
        <w:left w:val="none" w:sz="0" w:space="0" w:color="auto"/>
        <w:bottom w:val="none" w:sz="0" w:space="0" w:color="auto"/>
        <w:right w:val="none" w:sz="0" w:space="0" w:color="auto"/>
      </w:divBdr>
    </w:div>
    <w:div w:id="1560289707">
      <w:bodyDiv w:val="1"/>
      <w:marLeft w:val="0"/>
      <w:marRight w:val="0"/>
      <w:marTop w:val="0"/>
      <w:marBottom w:val="0"/>
      <w:divBdr>
        <w:top w:val="none" w:sz="0" w:space="0" w:color="auto"/>
        <w:left w:val="none" w:sz="0" w:space="0" w:color="auto"/>
        <w:bottom w:val="none" w:sz="0" w:space="0" w:color="auto"/>
        <w:right w:val="none" w:sz="0" w:space="0" w:color="auto"/>
      </w:divBdr>
    </w:div>
    <w:div w:id="1560358101">
      <w:bodyDiv w:val="1"/>
      <w:marLeft w:val="0"/>
      <w:marRight w:val="0"/>
      <w:marTop w:val="0"/>
      <w:marBottom w:val="0"/>
      <w:divBdr>
        <w:top w:val="none" w:sz="0" w:space="0" w:color="auto"/>
        <w:left w:val="none" w:sz="0" w:space="0" w:color="auto"/>
        <w:bottom w:val="none" w:sz="0" w:space="0" w:color="auto"/>
        <w:right w:val="none" w:sz="0" w:space="0" w:color="auto"/>
      </w:divBdr>
    </w:div>
    <w:div w:id="1560439903">
      <w:bodyDiv w:val="1"/>
      <w:marLeft w:val="0"/>
      <w:marRight w:val="0"/>
      <w:marTop w:val="0"/>
      <w:marBottom w:val="0"/>
      <w:divBdr>
        <w:top w:val="none" w:sz="0" w:space="0" w:color="auto"/>
        <w:left w:val="none" w:sz="0" w:space="0" w:color="auto"/>
        <w:bottom w:val="none" w:sz="0" w:space="0" w:color="auto"/>
        <w:right w:val="none" w:sz="0" w:space="0" w:color="auto"/>
      </w:divBdr>
    </w:div>
    <w:div w:id="1560507903">
      <w:bodyDiv w:val="1"/>
      <w:marLeft w:val="0"/>
      <w:marRight w:val="0"/>
      <w:marTop w:val="0"/>
      <w:marBottom w:val="0"/>
      <w:divBdr>
        <w:top w:val="none" w:sz="0" w:space="0" w:color="auto"/>
        <w:left w:val="none" w:sz="0" w:space="0" w:color="auto"/>
        <w:bottom w:val="none" w:sz="0" w:space="0" w:color="auto"/>
        <w:right w:val="none" w:sz="0" w:space="0" w:color="auto"/>
      </w:divBdr>
    </w:div>
    <w:div w:id="1560553301">
      <w:bodyDiv w:val="1"/>
      <w:marLeft w:val="0"/>
      <w:marRight w:val="0"/>
      <w:marTop w:val="0"/>
      <w:marBottom w:val="0"/>
      <w:divBdr>
        <w:top w:val="none" w:sz="0" w:space="0" w:color="auto"/>
        <w:left w:val="none" w:sz="0" w:space="0" w:color="auto"/>
        <w:bottom w:val="none" w:sz="0" w:space="0" w:color="auto"/>
        <w:right w:val="none" w:sz="0" w:space="0" w:color="auto"/>
      </w:divBdr>
    </w:div>
    <w:div w:id="1560555060">
      <w:bodyDiv w:val="1"/>
      <w:marLeft w:val="0"/>
      <w:marRight w:val="0"/>
      <w:marTop w:val="0"/>
      <w:marBottom w:val="0"/>
      <w:divBdr>
        <w:top w:val="none" w:sz="0" w:space="0" w:color="auto"/>
        <w:left w:val="none" w:sz="0" w:space="0" w:color="auto"/>
        <w:bottom w:val="none" w:sz="0" w:space="0" w:color="auto"/>
        <w:right w:val="none" w:sz="0" w:space="0" w:color="auto"/>
      </w:divBdr>
    </w:div>
    <w:div w:id="1560747539">
      <w:bodyDiv w:val="1"/>
      <w:marLeft w:val="0"/>
      <w:marRight w:val="0"/>
      <w:marTop w:val="0"/>
      <w:marBottom w:val="0"/>
      <w:divBdr>
        <w:top w:val="none" w:sz="0" w:space="0" w:color="auto"/>
        <w:left w:val="none" w:sz="0" w:space="0" w:color="auto"/>
        <w:bottom w:val="none" w:sz="0" w:space="0" w:color="auto"/>
        <w:right w:val="none" w:sz="0" w:space="0" w:color="auto"/>
      </w:divBdr>
    </w:div>
    <w:div w:id="1560750966">
      <w:bodyDiv w:val="1"/>
      <w:marLeft w:val="0"/>
      <w:marRight w:val="0"/>
      <w:marTop w:val="0"/>
      <w:marBottom w:val="0"/>
      <w:divBdr>
        <w:top w:val="none" w:sz="0" w:space="0" w:color="auto"/>
        <w:left w:val="none" w:sz="0" w:space="0" w:color="auto"/>
        <w:bottom w:val="none" w:sz="0" w:space="0" w:color="auto"/>
        <w:right w:val="none" w:sz="0" w:space="0" w:color="auto"/>
      </w:divBdr>
    </w:div>
    <w:div w:id="1560827111">
      <w:bodyDiv w:val="1"/>
      <w:marLeft w:val="0"/>
      <w:marRight w:val="0"/>
      <w:marTop w:val="0"/>
      <w:marBottom w:val="0"/>
      <w:divBdr>
        <w:top w:val="none" w:sz="0" w:space="0" w:color="auto"/>
        <w:left w:val="none" w:sz="0" w:space="0" w:color="auto"/>
        <w:bottom w:val="none" w:sz="0" w:space="0" w:color="auto"/>
        <w:right w:val="none" w:sz="0" w:space="0" w:color="auto"/>
      </w:divBdr>
    </w:div>
    <w:div w:id="1560902585">
      <w:bodyDiv w:val="1"/>
      <w:marLeft w:val="0"/>
      <w:marRight w:val="0"/>
      <w:marTop w:val="0"/>
      <w:marBottom w:val="0"/>
      <w:divBdr>
        <w:top w:val="none" w:sz="0" w:space="0" w:color="auto"/>
        <w:left w:val="none" w:sz="0" w:space="0" w:color="auto"/>
        <w:bottom w:val="none" w:sz="0" w:space="0" w:color="auto"/>
        <w:right w:val="none" w:sz="0" w:space="0" w:color="auto"/>
      </w:divBdr>
    </w:div>
    <w:div w:id="1560938045">
      <w:bodyDiv w:val="1"/>
      <w:marLeft w:val="0"/>
      <w:marRight w:val="0"/>
      <w:marTop w:val="0"/>
      <w:marBottom w:val="0"/>
      <w:divBdr>
        <w:top w:val="none" w:sz="0" w:space="0" w:color="auto"/>
        <w:left w:val="none" w:sz="0" w:space="0" w:color="auto"/>
        <w:bottom w:val="none" w:sz="0" w:space="0" w:color="auto"/>
        <w:right w:val="none" w:sz="0" w:space="0" w:color="auto"/>
      </w:divBdr>
    </w:div>
    <w:div w:id="1561094764">
      <w:bodyDiv w:val="1"/>
      <w:marLeft w:val="0"/>
      <w:marRight w:val="0"/>
      <w:marTop w:val="0"/>
      <w:marBottom w:val="0"/>
      <w:divBdr>
        <w:top w:val="none" w:sz="0" w:space="0" w:color="auto"/>
        <w:left w:val="none" w:sz="0" w:space="0" w:color="auto"/>
        <w:bottom w:val="none" w:sz="0" w:space="0" w:color="auto"/>
        <w:right w:val="none" w:sz="0" w:space="0" w:color="auto"/>
      </w:divBdr>
    </w:div>
    <w:div w:id="1561136574">
      <w:bodyDiv w:val="1"/>
      <w:marLeft w:val="0"/>
      <w:marRight w:val="0"/>
      <w:marTop w:val="0"/>
      <w:marBottom w:val="0"/>
      <w:divBdr>
        <w:top w:val="none" w:sz="0" w:space="0" w:color="auto"/>
        <w:left w:val="none" w:sz="0" w:space="0" w:color="auto"/>
        <w:bottom w:val="none" w:sz="0" w:space="0" w:color="auto"/>
        <w:right w:val="none" w:sz="0" w:space="0" w:color="auto"/>
      </w:divBdr>
    </w:div>
    <w:div w:id="1561164800">
      <w:bodyDiv w:val="1"/>
      <w:marLeft w:val="0"/>
      <w:marRight w:val="0"/>
      <w:marTop w:val="0"/>
      <w:marBottom w:val="0"/>
      <w:divBdr>
        <w:top w:val="none" w:sz="0" w:space="0" w:color="auto"/>
        <w:left w:val="none" w:sz="0" w:space="0" w:color="auto"/>
        <w:bottom w:val="none" w:sz="0" w:space="0" w:color="auto"/>
        <w:right w:val="none" w:sz="0" w:space="0" w:color="auto"/>
      </w:divBdr>
    </w:div>
    <w:div w:id="1561403240">
      <w:bodyDiv w:val="1"/>
      <w:marLeft w:val="0"/>
      <w:marRight w:val="0"/>
      <w:marTop w:val="0"/>
      <w:marBottom w:val="0"/>
      <w:divBdr>
        <w:top w:val="none" w:sz="0" w:space="0" w:color="auto"/>
        <w:left w:val="none" w:sz="0" w:space="0" w:color="auto"/>
        <w:bottom w:val="none" w:sz="0" w:space="0" w:color="auto"/>
        <w:right w:val="none" w:sz="0" w:space="0" w:color="auto"/>
      </w:divBdr>
    </w:div>
    <w:div w:id="1561479035">
      <w:bodyDiv w:val="1"/>
      <w:marLeft w:val="0"/>
      <w:marRight w:val="0"/>
      <w:marTop w:val="0"/>
      <w:marBottom w:val="0"/>
      <w:divBdr>
        <w:top w:val="none" w:sz="0" w:space="0" w:color="auto"/>
        <w:left w:val="none" w:sz="0" w:space="0" w:color="auto"/>
        <w:bottom w:val="none" w:sz="0" w:space="0" w:color="auto"/>
        <w:right w:val="none" w:sz="0" w:space="0" w:color="auto"/>
      </w:divBdr>
    </w:div>
    <w:div w:id="1561479459">
      <w:bodyDiv w:val="1"/>
      <w:marLeft w:val="0"/>
      <w:marRight w:val="0"/>
      <w:marTop w:val="0"/>
      <w:marBottom w:val="0"/>
      <w:divBdr>
        <w:top w:val="none" w:sz="0" w:space="0" w:color="auto"/>
        <w:left w:val="none" w:sz="0" w:space="0" w:color="auto"/>
        <w:bottom w:val="none" w:sz="0" w:space="0" w:color="auto"/>
        <w:right w:val="none" w:sz="0" w:space="0" w:color="auto"/>
      </w:divBdr>
    </w:div>
    <w:div w:id="1561479556">
      <w:bodyDiv w:val="1"/>
      <w:marLeft w:val="0"/>
      <w:marRight w:val="0"/>
      <w:marTop w:val="0"/>
      <w:marBottom w:val="0"/>
      <w:divBdr>
        <w:top w:val="none" w:sz="0" w:space="0" w:color="auto"/>
        <w:left w:val="none" w:sz="0" w:space="0" w:color="auto"/>
        <w:bottom w:val="none" w:sz="0" w:space="0" w:color="auto"/>
        <w:right w:val="none" w:sz="0" w:space="0" w:color="auto"/>
      </w:divBdr>
    </w:div>
    <w:div w:id="1561592444">
      <w:bodyDiv w:val="1"/>
      <w:marLeft w:val="0"/>
      <w:marRight w:val="0"/>
      <w:marTop w:val="0"/>
      <w:marBottom w:val="0"/>
      <w:divBdr>
        <w:top w:val="none" w:sz="0" w:space="0" w:color="auto"/>
        <w:left w:val="none" w:sz="0" w:space="0" w:color="auto"/>
        <w:bottom w:val="none" w:sz="0" w:space="0" w:color="auto"/>
        <w:right w:val="none" w:sz="0" w:space="0" w:color="auto"/>
      </w:divBdr>
    </w:div>
    <w:div w:id="1561743195">
      <w:bodyDiv w:val="1"/>
      <w:marLeft w:val="0"/>
      <w:marRight w:val="0"/>
      <w:marTop w:val="0"/>
      <w:marBottom w:val="0"/>
      <w:divBdr>
        <w:top w:val="none" w:sz="0" w:space="0" w:color="auto"/>
        <w:left w:val="none" w:sz="0" w:space="0" w:color="auto"/>
        <w:bottom w:val="none" w:sz="0" w:space="0" w:color="auto"/>
        <w:right w:val="none" w:sz="0" w:space="0" w:color="auto"/>
      </w:divBdr>
    </w:div>
    <w:div w:id="1561744561">
      <w:bodyDiv w:val="1"/>
      <w:marLeft w:val="0"/>
      <w:marRight w:val="0"/>
      <w:marTop w:val="0"/>
      <w:marBottom w:val="0"/>
      <w:divBdr>
        <w:top w:val="none" w:sz="0" w:space="0" w:color="auto"/>
        <w:left w:val="none" w:sz="0" w:space="0" w:color="auto"/>
        <w:bottom w:val="none" w:sz="0" w:space="0" w:color="auto"/>
        <w:right w:val="none" w:sz="0" w:space="0" w:color="auto"/>
      </w:divBdr>
    </w:div>
    <w:div w:id="1561745645">
      <w:bodyDiv w:val="1"/>
      <w:marLeft w:val="0"/>
      <w:marRight w:val="0"/>
      <w:marTop w:val="0"/>
      <w:marBottom w:val="0"/>
      <w:divBdr>
        <w:top w:val="none" w:sz="0" w:space="0" w:color="auto"/>
        <w:left w:val="none" w:sz="0" w:space="0" w:color="auto"/>
        <w:bottom w:val="none" w:sz="0" w:space="0" w:color="auto"/>
        <w:right w:val="none" w:sz="0" w:space="0" w:color="auto"/>
      </w:divBdr>
    </w:div>
    <w:div w:id="1561793259">
      <w:bodyDiv w:val="1"/>
      <w:marLeft w:val="0"/>
      <w:marRight w:val="0"/>
      <w:marTop w:val="0"/>
      <w:marBottom w:val="0"/>
      <w:divBdr>
        <w:top w:val="none" w:sz="0" w:space="0" w:color="auto"/>
        <w:left w:val="none" w:sz="0" w:space="0" w:color="auto"/>
        <w:bottom w:val="none" w:sz="0" w:space="0" w:color="auto"/>
        <w:right w:val="none" w:sz="0" w:space="0" w:color="auto"/>
      </w:divBdr>
    </w:div>
    <w:div w:id="1562054191">
      <w:bodyDiv w:val="1"/>
      <w:marLeft w:val="0"/>
      <w:marRight w:val="0"/>
      <w:marTop w:val="0"/>
      <w:marBottom w:val="0"/>
      <w:divBdr>
        <w:top w:val="none" w:sz="0" w:space="0" w:color="auto"/>
        <w:left w:val="none" w:sz="0" w:space="0" w:color="auto"/>
        <w:bottom w:val="none" w:sz="0" w:space="0" w:color="auto"/>
        <w:right w:val="none" w:sz="0" w:space="0" w:color="auto"/>
      </w:divBdr>
    </w:div>
    <w:div w:id="1562449656">
      <w:bodyDiv w:val="1"/>
      <w:marLeft w:val="0"/>
      <w:marRight w:val="0"/>
      <w:marTop w:val="0"/>
      <w:marBottom w:val="0"/>
      <w:divBdr>
        <w:top w:val="none" w:sz="0" w:space="0" w:color="auto"/>
        <w:left w:val="none" w:sz="0" w:space="0" w:color="auto"/>
        <w:bottom w:val="none" w:sz="0" w:space="0" w:color="auto"/>
        <w:right w:val="none" w:sz="0" w:space="0" w:color="auto"/>
      </w:divBdr>
    </w:div>
    <w:div w:id="1562667842">
      <w:bodyDiv w:val="1"/>
      <w:marLeft w:val="0"/>
      <w:marRight w:val="0"/>
      <w:marTop w:val="0"/>
      <w:marBottom w:val="0"/>
      <w:divBdr>
        <w:top w:val="none" w:sz="0" w:space="0" w:color="auto"/>
        <w:left w:val="none" w:sz="0" w:space="0" w:color="auto"/>
        <w:bottom w:val="none" w:sz="0" w:space="0" w:color="auto"/>
        <w:right w:val="none" w:sz="0" w:space="0" w:color="auto"/>
      </w:divBdr>
    </w:div>
    <w:div w:id="1562866541">
      <w:bodyDiv w:val="1"/>
      <w:marLeft w:val="0"/>
      <w:marRight w:val="0"/>
      <w:marTop w:val="0"/>
      <w:marBottom w:val="0"/>
      <w:divBdr>
        <w:top w:val="none" w:sz="0" w:space="0" w:color="auto"/>
        <w:left w:val="none" w:sz="0" w:space="0" w:color="auto"/>
        <w:bottom w:val="none" w:sz="0" w:space="0" w:color="auto"/>
        <w:right w:val="none" w:sz="0" w:space="0" w:color="auto"/>
      </w:divBdr>
    </w:div>
    <w:div w:id="1563170930">
      <w:bodyDiv w:val="1"/>
      <w:marLeft w:val="0"/>
      <w:marRight w:val="0"/>
      <w:marTop w:val="0"/>
      <w:marBottom w:val="0"/>
      <w:divBdr>
        <w:top w:val="none" w:sz="0" w:space="0" w:color="auto"/>
        <w:left w:val="none" w:sz="0" w:space="0" w:color="auto"/>
        <w:bottom w:val="none" w:sz="0" w:space="0" w:color="auto"/>
        <w:right w:val="none" w:sz="0" w:space="0" w:color="auto"/>
      </w:divBdr>
    </w:div>
    <w:div w:id="1563364268">
      <w:bodyDiv w:val="1"/>
      <w:marLeft w:val="0"/>
      <w:marRight w:val="0"/>
      <w:marTop w:val="0"/>
      <w:marBottom w:val="0"/>
      <w:divBdr>
        <w:top w:val="none" w:sz="0" w:space="0" w:color="auto"/>
        <w:left w:val="none" w:sz="0" w:space="0" w:color="auto"/>
        <w:bottom w:val="none" w:sz="0" w:space="0" w:color="auto"/>
        <w:right w:val="none" w:sz="0" w:space="0" w:color="auto"/>
      </w:divBdr>
    </w:div>
    <w:div w:id="1563521076">
      <w:bodyDiv w:val="1"/>
      <w:marLeft w:val="0"/>
      <w:marRight w:val="0"/>
      <w:marTop w:val="0"/>
      <w:marBottom w:val="0"/>
      <w:divBdr>
        <w:top w:val="none" w:sz="0" w:space="0" w:color="auto"/>
        <w:left w:val="none" w:sz="0" w:space="0" w:color="auto"/>
        <w:bottom w:val="none" w:sz="0" w:space="0" w:color="auto"/>
        <w:right w:val="none" w:sz="0" w:space="0" w:color="auto"/>
      </w:divBdr>
    </w:div>
    <w:div w:id="1563523842">
      <w:bodyDiv w:val="1"/>
      <w:marLeft w:val="0"/>
      <w:marRight w:val="0"/>
      <w:marTop w:val="0"/>
      <w:marBottom w:val="0"/>
      <w:divBdr>
        <w:top w:val="none" w:sz="0" w:space="0" w:color="auto"/>
        <w:left w:val="none" w:sz="0" w:space="0" w:color="auto"/>
        <w:bottom w:val="none" w:sz="0" w:space="0" w:color="auto"/>
        <w:right w:val="none" w:sz="0" w:space="0" w:color="auto"/>
      </w:divBdr>
    </w:div>
    <w:div w:id="1563590414">
      <w:bodyDiv w:val="1"/>
      <w:marLeft w:val="0"/>
      <w:marRight w:val="0"/>
      <w:marTop w:val="0"/>
      <w:marBottom w:val="0"/>
      <w:divBdr>
        <w:top w:val="none" w:sz="0" w:space="0" w:color="auto"/>
        <w:left w:val="none" w:sz="0" w:space="0" w:color="auto"/>
        <w:bottom w:val="none" w:sz="0" w:space="0" w:color="auto"/>
        <w:right w:val="none" w:sz="0" w:space="0" w:color="auto"/>
      </w:divBdr>
    </w:div>
    <w:div w:id="1563901998">
      <w:bodyDiv w:val="1"/>
      <w:marLeft w:val="0"/>
      <w:marRight w:val="0"/>
      <w:marTop w:val="0"/>
      <w:marBottom w:val="0"/>
      <w:divBdr>
        <w:top w:val="none" w:sz="0" w:space="0" w:color="auto"/>
        <w:left w:val="none" w:sz="0" w:space="0" w:color="auto"/>
        <w:bottom w:val="none" w:sz="0" w:space="0" w:color="auto"/>
        <w:right w:val="none" w:sz="0" w:space="0" w:color="auto"/>
      </w:divBdr>
    </w:div>
    <w:div w:id="1563910632">
      <w:bodyDiv w:val="1"/>
      <w:marLeft w:val="0"/>
      <w:marRight w:val="0"/>
      <w:marTop w:val="0"/>
      <w:marBottom w:val="0"/>
      <w:divBdr>
        <w:top w:val="none" w:sz="0" w:space="0" w:color="auto"/>
        <w:left w:val="none" w:sz="0" w:space="0" w:color="auto"/>
        <w:bottom w:val="none" w:sz="0" w:space="0" w:color="auto"/>
        <w:right w:val="none" w:sz="0" w:space="0" w:color="auto"/>
      </w:divBdr>
    </w:div>
    <w:div w:id="1564021899">
      <w:bodyDiv w:val="1"/>
      <w:marLeft w:val="0"/>
      <w:marRight w:val="0"/>
      <w:marTop w:val="0"/>
      <w:marBottom w:val="0"/>
      <w:divBdr>
        <w:top w:val="none" w:sz="0" w:space="0" w:color="auto"/>
        <w:left w:val="none" w:sz="0" w:space="0" w:color="auto"/>
        <w:bottom w:val="none" w:sz="0" w:space="0" w:color="auto"/>
        <w:right w:val="none" w:sz="0" w:space="0" w:color="auto"/>
      </w:divBdr>
    </w:div>
    <w:div w:id="1564221920">
      <w:bodyDiv w:val="1"/>
      <w:marLeft w:val="0"/>
      <w:marRight w:val="0"/>
      <w:marTop w:val="0"/>
      <w:marBottom w:val="0"/>
      <w:divBdr>
        <w:top w:val="none" w:sz="0" w:space="0" w:color="auto"/>
        <w:left w:val="none" w:sz="0" w:space="0" w:color="auto"/>
        <w:bottom w:val="none" w:sz="0" w:space="0" w:color="auto"/>
        <w:right w:val="none" w:sz="0" w:space="0" w:color="auto"/>
      </w:divBdr>
    </w:div>
    <w:div w:id="1564294260">
      <w:bodyDiv w:val="1"/>
      <w:marLeft w:val="0"/>
      <w:marRight w:val="0"/>
      <w:marTop w:val="0"/>
      <w:marBottom w:val="0"/>
      <w:divBdr>
        <w:top w:val="none" w:sz="0" w:space="0" w:color="auto"/>
        <w:left w:val="none" w:sz="0" w:space="0" w:color="auto"/>
        <w:bottom w:val="none" w:sz="0" w:space="0" w:color="auto"/>
        <w:right w:val="none" w:sz="0" w:space="0" w:color="auto"/>
      </w:divBdr>
    </w:div>
    <w:div w:id="1564369479">
      <w:bodyDiv w:val="1"/>
      <w:marLeft w:val="0"/>
      <w:marRight w:val="0"/>
      <w:marTop w:val="0"/>
      <w:marBottom w:val="0"/>
      <w:divBdr>
        <w:top w:val="none" w:sz="0" w:space="0" w:color="auto"/>
        <w:left w:val="none" w:sz="0" w:space="0" w:color="auto"/>
        <w:bottom w:val="none" w:sz="0" w:space="0" w:color="auto"/>
        <w:right w:val="none" w:sz="0" w:space="0" w:color="auto"/>
      </w:divBdr>
    </w:div>
    <w:div w:id="1564442406">
      <w:bodyDiv w:val="1"/>
      <w:marLeft w:val="0"/>
      <w:marRight w:val="0"/>
      <w:marTop w:val="0"/>
      <w:marBottom w:val="0"/>
      <w:divBdr>
        <w:top w:val="none" w:sz="0" w:space="0" w:color="auto"/>
        <w:left w:val="none" w:sz="0" w:space="0" w:color="auto"/>
        <w:bottom w:val="none" w:sz="0" w:space="0" w:color="auto"/>
        <w:right w:val="none" w:sz="0" w:space="0" w:color="auto"/>
      </w:divBdr>
    </w:div>
    <w:div w:id="1564634983">
      <w:bodyDiv w:val="1"/>
      <w:marLeft w:val="0"/>
      <w:marRight w:val="0"/>
      <w:marTop w:val="0"/>
      <w:marBottom w:val="0"/>
      <w:divBdr>
        <w:top w:val="none" w:sz="0" w:space="0" w:color="auto"/>
        <w:left w:val="none" w:sz="0" w:space="0" w:color="auto"/>
        <w:bottom w:val="none" w:sz="0" w:space="0" w:color="auto"/>
        <w:right w:val="none" w:sz="0" w:space="0" w:color="auto"/>
      </w:divBdr>
    </w:div>
    <w:div w:id="1564752773">
      <w:bodyDiv w:val="1"/>
      <w:marLeft w:val="0"/>
      <w:marRight w:val="0"/>
      <w:marTop w:val="0"/>
      <w:marBottom w:val="0"/>
      <w:divBdr>
        <w:top w:val="none" w:sz="0" w:space="0" w:color="auto"/>
        <w:left w:val="none" w:sz="0" w:space="0" w:color="auto"/>
        <w:bottom w:val="none" w:sz="0" w:space="0" w:color="auto"/>
        <w:right w:val="none" w:sz="0" w:space="0" w:color="auto"/>
      </w:divBdr>
    </w:div>
    <w:div w:id="1564753084">
      <w:bodyDiv w:val="1"/>
      <w:marLeft w:val="0"/>
      <w:marRight w:val="0"/>
      <w:marTop w:val="0"/>
      <w:marBottom w:val="0"/>
      <w:divBdr>
        <w:top w:val="none" w:sz="0" w:space="0" w:color="auto"/>
        <w:left w:val="none" w:sz="0" w:space="0" w:color="auto"/>
        <w:bottom w:val="none" w:sz="0" w:space="0" w:color="auto"/>
        <w:right w:val="none" w:sz="0" w:space="0" w:color="auto"/>
      </w:divBdr>
    </w:div>
    <w:div w:id="1565068491">
      <w:bodyDiv w:val="1"/>
      <w:marLeft w:val="0"/>
      <w:marRight w:val="0"/>
      <w:marTop w:val="0"/>
      <w:marBottom w:val="0"/>
      <w:divBdr>
        <w:top w:val="none" w:sz="0" w:space="0" w:color="auto"/>
        <w:left w:val="none" w:sz="0" w:space="0" w:color="auto"/>
        <w:bottom w:val="none" w:sz="0" w:space="0" w:color="auto"/>
        <w:right w:val="none" w:sz="0" w:space="0" w:color="auto"/>
      </w:divBdr>
    </w:div>
    <w:div w:id="1565218404">
      <w:bodyDiv w:val="1"/>
      <w:marLeft w:val="0"/>
      <w:marRight w:val="0"/>
      <w:marTop w:val="0"/>
      <w:marBottom w:val="0"/>
      <w:divBdr>
        <w:top w:val="none" w:sz="0" w:space="0" w:color="auto"/>
        <w:left w:val="none" w:sz="0" w:space="0" w:color="auto"/>
        <w:bottom w:val="none" w:sz="0" w:space="0" w:color="auto"/>
        <w:right w:val="none" w:sz="0" w:space="0" w:color="auto"/>
      </w:divBdr>
    </w:div>
    <w:div w:id="1565219452">
      <w:bodyDiv w:val="1"/>
      <w:marLeft w:val="0"/>
      <w:marRight w:val="0"/>
      <w:marTop w:val="0"/>
      <w:marBottom w:val="0"/>
      <w:divBdr>
        <w:top w:val="none" w:sz="0" w:space="0" w:color="auto"/>
        <w:left w:val="none" w:sz="0" w:space="0" w:color="auto"/>
        <w:bottom w:val="none" w:sz="0" w:space="0" w:color="auto"/>
        <w:right w:val="none" w:sz="0" w:space="0" w:color="auto"/>
      </w:divBdr>
    </w:div>
    <w:div w:id="1565219821">
      <w:bodyDiv w:val="1"/>
      <w:marLeft w:val="0"/>
      <w:marRight w:val="0"/>
      <w:marTop w:val="0"/>
      <w:marBottom w:val="0"/>
      <w:divBdr>
        <w:top w:val="none" w:sz="0" w:space="0" w:color="auto"/>
        <w:left w:val="none" w:sz="0" w:space="0" w:color="auto"/>
        <w:bottom w:val="none" w:sz="0" w:space="0" w:color="auto"/>
        <w:right w:val="none" w:sz="0" w:space="0" w:color="auto"/>
      </w:divBdr>
    </w:div>
    <w:div w:id="1565291217">
      <w:bodyDiv w:val="1"/>
      <w:marLeft w:val="0"/>
      <w:marRight w:val="0"/>
      <w:marTop w:val="0"/>
      <w:marBottom w:val="0"/>
      <w:divBdr>
        <w:top w:val="none" w:sz="0" w:space="0" w:color="auto"/>
        <w:left w:val="none" w:sz="0" w:space="0" w:color="auto"/>
        <w:bottom w:val="none" w:sz="0" w:space="0" w:color="auto"/>
        <w:right w:val="none" w:sz="0" w:space="0" w:color="auto"/>
      </w:divBdr>
    </w:div>
    <w:div w:id="1565524237">
      <w:bodyDiv w:val="1"/>
      <w:marLeft w:val="0"/>
      <w:marRight w:val="0"/>
      <w:marTop w:val="0"/>
      <w:marBottom w:val="0"/>
      <w:divBdr>
        <w:top w:val="none" w:sz="0" w:space="0" w:color="auto"/>
        <w:left w:val="none" w:sz="0" w:space="0" w:color="auto"/>
        <w:bottom w:val="none" w:sz="0" w:space="0" w:color="auto"/>
        <w:right w:val="none" w:sz="0" w:space="0" w:color="auto"/>
      </w:divBdr>
    </w:div>
    <w:div w:id="1565531774">
      <w:bodyDiv w:val="1"/>
      <w:marLeft w:val="0"/>
      <w:marRight w:val="0"/>
      <w:marTop w:val="0"/>
      <w:marBottom w:val="0"/>
      <w:divBdr>
        <w:top w:val="none" w:sz="0" w:space="0" w:color="auto"/>
        <w:left w:val="none" w:sz="0" w:space="0" w:color="auto"/>
        <w:bottom w:val="none" w:sz="0" w:space="0" w:color="auto"/>
        <w:right w:val="none" w:sz="0" w:space="0" w:color="auto"/>
      </w:divBdr>
    </w:div>
    <w:div w:id="1565676462">
      <w:bodyDiv w:val="1"/>
      <w:marLeft w:val="0"/>
      <w:marRight w:val="0"/>
      <w:marTop w:val="0"/>
      <w:marBottom w:val="0"/>
      <w:divBdr>
        <w:top w:val="none" w:sz="0" w:space="0" w:color="auto"/>
        <w:left w:val="none" w:sz="0" w:space="0" w:color="auto"/>
        <w:bottom w:val="none" w:sz="0" w:space="0" w:color="auto"/>
        <w:right w:val="none" w:sz="0" w:space="0" w:color="auto"/>
      </w:divBdr>
    </w:div>
    <w:div w:id="1565726153">
      <w:bodyDiv w:val="1"/>
      <w:marLeft w:val="0"/>
      <w:marRight w:val="0"/>
      <w:marTop w:val="0"/>
      <w:marBottom w:val="0"/>
      <w:divBdr>
        <w:top w:val="none" w:sz="0" w:space="0" w:color="auto"/>
        <w:left w:val="none" w:sz="0" w:space="0" w:color="auto"/>
        <w:bottom w:val="none" w:sz="0" w:space="0" w:color="auto"/>
        <w:right w:val="none" w:sz="0" w:space="0" w:color="auto"/>
      </w:divBdr>
    </w:div>
    <w:div w:id="1565793102">
      <w:bodyDiv w:val="1"/>
      <w:marLeft w:val="0"/>
      <w:marRight w:val="0"/>
      <w:marTop w:val="0"/>
      <w:marBottom w:val="0"/>
      <w:divBdr>
        <w:top w:val="none" w:sz="0" w:space="0" w:color="auto"/>
        <w:left w:val="none" w:sz="0" w:space="0" w:color="auto"/>
        <w:bottom w:val="none" w:sz="0" w:space="0" w:color="auto"/>
        <w:right w:val="none" w:sz="0" w:space="0" w:color="auto"/>
      </w:divBdr>
    </w:div>
    <w:div w:id="1565988529">
      <w:bodyDiv w:val="1"/>
      <w:marLeft w:val="0"/>
      <w:marRight w:val="0"/>
      <w:marTop w:val="0"/>
      <w:marBottom w:val="0"/>
      <w:divBdr>
        <w:top w:val="none" w:sz="0" w:space="0" w:color="auto"/>
        <w:left w:val="none" w:sz="0" w:space="0" w:color="auto"/>
        <w:bottom w:val="none" w:sz="0" w:space="0" w:color="auto"/>
        <w:right w:val="none" w:sz="0" w:space="0" w:color="auto"/>
      </w:divBdr>
    </w:div>
    <w:div w:id="1566068614">
      <w:bodyDiv w:val="1"/>
      <w:marLeft w:val="0"/>
      <w:marRight w:val="0"/>
      <w:marTop w:val="0"/>
      <w:marBottom w:val="0"/>
      <w:divBdr>
        <w:top w:val="none" w:sz="0" w:space="0" w:color="auto"/>
        <w:left w:val="none" w:sz="0" w:space="0" w:color="auto"/>
        <w:bottom w:val="none" w:sz="0" w:space="0" w:color="auto"/>
        <w:right w:val="none" w:sz="0" w:space="0" w:color="auto"/>
      </w:divBdr>
    </w:div>
    <w:div w:id="1566261701">
      <w:bodyDiv w:val="1"/>
      <w:marLeft w:val="0"/>
      <w:marRight w:val="0"/>
      <w:marTop w:val="0"/>
      <w:marBottom w:val="0"/>
      <w:divBdr>
        <w:top w:val="none" w:sz="0" w:space="0" w:color="auto"/>
        <w:left w:val="none" w:sz="0" w:space="0" w:color="auto"/>
        <w:bottom w:val="none" w:sz="0" w:space="0" w:color="auto"/>
        <w:right w:val="none" w:sz="0" w:space="0" w:color="auto"/>
      </w:divBdr>
    </w:div>
    <w:div w:id="1566448345">
      <w:bodyDiv w:val="1"/>
      <w:marLeft w:val="0"/>
      <w:marRight w:val="0"/>
      <w:marTop w:val="0"/>
      <w:marBottom w:val="0"/>
      <w:divBdr>
        <w:top w:val="none" w:sz="0" w:space="0" w:color="auto"/>
        <w:left w:val="none" w:sz="0" w:space="0" w:color="auto"/>
        <w:bottom w:val="none" w:sz="0" w:space="0" w:color="auto"/>
        <w:right w:val="none" w:sz="0" w:space="0" w:color="auto"/>
      </w:divBdr>
    </w:div>
    <w:div w:id="1566604128">
      <w:bodyDiv w:val="1"/>
      <w:marLeft w:val="0"/>
      <w:marRight w:val="0"/>
      <w:marTop w:val="0"/>
      <w:marBottom w:val="0"/>
      <w:divBdr>
        <w:top w:val="none" w:sz="0" w:space="0" w:color="auto"/>
        <w:left w:val="none" w:sz="0" w:space="0" w:color="auto"/>
        <w:bottom w:val="none" w:sz="0" w:space="0" w:color="auto"/>
        <w:right w:val="none" w:sz="0" w:space="0" w:color="auto"/>
      </w:divBdr>
    </w:div>
    <w:div w:id="1566793569">
      <w:bodyDiv w:val="1"/>
      <w:marLeft w:val="0"/>
      <w:marRight w:val="0"/>
      <w:marTop w:val="0"/>
      <w:marBottom w:val="0"/>
      <w:divBdr>
        <w:top w:val="none" w:sz="0" w:space="0" w:color="auto"/>
        <w:left w:val="none" w:sz="0" w:space="0" w:color="auto"/>
        <w:bottom w:val="none" w:sz="0" w:space="0" w:color="auto"/>
        <w:right w:val="none" w:sz="0" w:space="0" w:color="auto"/>
      </w:divBdr>
    </w:div>
    <w:div w:id="1566834893">
      <w:bodyDiv w:val="1"/>
      <w:marLeft w:val="0"/>
      <w:marRight w:val="0"/>
      <w:marTop w:val="0"/>
      <w:marBottom w:val="0"/>
      <w:divBdr>
        <w:top w:val="none" w:sz="0" w:space="0" w:color="auto"/>
        <w:left w:val="none" w:sz="0" w:space="0" w:color="auto"/>
        <w:bottom w:val="none" w:sz="0" w:space="0" w:color="auto"/>
        <w:right w:val="none" w:sz="0" w:space="0" w:color="auto"/>
      </w:divBdr>
    </w:div>
    <w:div w:id="1567254543">
      <w:bodyDiv w:val="1"/>
      <w:marLeft w:val="0"/>
      <w:marRight w:val="0"/>
      <w:marTop w:val="0"/>
      <w:marBottom w:val="0"/>
      <w:divBdr>
        <w:top w:val="none" w:sz="0" w:space="0" w:color="auto"/>
        <w:left w:val="none" w:sz="0" w:space="0" w:color="auto"/>
        <w:bottom w:val="none" w:sz="0" w:space="0" w:color="auto"/>
        <w:right w:val="none" w:sz="0" w:space="0" w:color="auto"/>
      </w:divBdr>
    </w:div>
    <w:div w:id="1567447524">
      <w:bodyDiv w:val="1"/>
      <w:marLeft w:val="0"/>
      <w:marRight w:val="0"/>
      <w:marTop w:val="0"/>
      <w:marBottom w:val="0"/>
      <w:divBdr>
        <w:top w:val="none" w:sz="0" w:space="0" w:color="auto"/>
        <w:left w:val="none" w:sz="0" w:space="0" w:color="auto"/>
        <w:bottom w:val="none" w:sz="0" w:space="0" w:color="auto"/>
        <w:right w:val="none" w:sz="0" w:space="0" w:color="auto"/>
      </w:divBdr>
    </w:div>
    <w:div w:id="1567450058">
      <w:bodyDiv w:val="1"/>
      <w:marLeft w:val="0"/>
      <w:marRight w:val="0"/>
      <w:marTop w:val="0"/>
      <w:marBottom w:val="0"/>
      <w:divBdr>
        <w:top w:val="none" w:sz="0" w:space="0" w:color="auto"/>
        <w:left w:val="none" w:sz="0" w:space="0" w:color="auto"/>
        <w:bottom w:val="none" w:sz="0" w:space="0" w:color="auto"/>
        <w:right w:val="none" w:sz="0" w:space="0" w:color="auto"/>
      </w:divBdr>
    </w:div>
    <w:div w:id="1567569787">
      <w:bodyDiv w:val="1"/>
      <w:marLeft w:val="0"/>
      <w:marRight w:val="0"/>
      <w:marTop w:val="0"/>
      <w:marBottom w:val="0"/>
      <w:divBdr>
        <w:top w:val="none" w:sz="0" w:space="0" w:color="auto"/>
        <w:left w:val="none" w:sz="0" w:space="0" w:color="auto"/>
        <w:bottom w:val="none" w:sz="0" w:space="0" w:color="auto"/>
        <w:right w:val="none" w:sz="0" w:space="0" w:color="auto"/>
      </w:divBdr>
    </w:div>
    <w:div w:id="1567640830">
      <w:bodyDiv w:val="1"/>
      <w:marLeft w:val="0"/>
      <w:marRight w:val="0"/>
      <w:marTop w:val="0"/>
      <w:marBottom w:val="0"/>
      <w:divBdr>
        <w:top w:val="none" w:sz="0" w:space="0" w:color="auto"/>
        <w:left w:val="none" w:sz="0" w:space="0" w:color="auto"/>
        <w:bottom w:val="none" w:sz="0" w:space="0" w:color="auto"/>
        <w:right w:val="none" w:sz="0" w:space="0" w:color="auto"/>
      </w:divBdr>
    </w:div>
    <w:div w:id="1567690060">
      <w:bodyDiv w:val="1"/>
      <w:marLeft w:val="0"/>
      <w:marRight w:val="0"/>
      <w:marTop w:val="0"/>
      <w:marBottom w:val="0"/>
      <w:divBdr>
        <w:top w:val="none" w:sz="0" w:space="0" w:color="auto"/>
        <w:left w:val="none" w:sz="0" w:space="0" w:color="auto"/>
        <w:bottom w:val="none" w:sz="0" w:space="0" w:color="auto"/>
        <w:right w:val="none" w:sz="0" w:space="0" w:color="auto"/>
      </w:divBdr>
    </w:div>
    <w:div w:id="1567759077">
      <w:bodyDiv w:val="1"/>
      <w:marLeft w:val="0"/>
      <w:marRight w:val="0"/>
      <w:marTop w:val="0"/>
      <w:marBottom w:val="0"/>
      <w:divBdr>
        <w:top w:val="none" w:sz="0" w:space="0" w:color="auto"/>
        <w:left w:val="none" w:sz="0" w:space="0" w:color="auto"/>
        <w:bottom w:val="none" w:sz="0" w:space="0" w:color="auto"/>
        <w:right w:val="none" w:sz="0" w:space="0" w:color="auto"/>
      </w:divBdr>
    </w:div>
    <w:div w:id="1567884362">
      <w:bodyDiv w:val="1"/>
      <w:marLeft w:val="0"/>
      <w:marRight w:val="0"/>
      <w:marTop w:val="0"/>
      <w:marBottom w:val="0"/>
      <w:divBdr>
        <w:top w:val="none" w:sz="0" w:space="0" w:color="auto"/>
        <w:left w:val="none" w:sz="0" w:space="0" w:color="auto"/>
        <w:bottom w:val="none" w:sz="0" w:space="0" w:color="auto"/>
        <w:right w:val="none" w:sz="0" w:space="0" w:color="auto"/>
      </w:divBdr>
    </w:div>
    <w:div w:id="1567884689">
      <w:bodyDiv w:val="1"/>
      <w:marLeft w:val="0"/>
      <w:marRight w:val="0"/>
      <w:marTop w:val="0"/>
      <w:marBottom w:val="0"/>
      <w:divBdr>
        <w:top w:val="none" w:sz="0" w:space="0" w:color="auto"/>
        <w:left w:val="none" w:sz="0" w:space="0" w:color="auto"/>
        <w:bottom w:val="none" w:sz="0" w:space="0" w:color="auto"/>
        <w:right w:val="none" w:sz="0" w:space="0" w:color="auto"/>
      </w:divBdr>
    </w:div>
    <w:div w:id="1568027451">
      <w:bodyDiv w:val="1"/>
      <w:marLeft w:val="0"/>
      <w:marRight w:val="0"/>
      <w:marTop w:val="0"/>
      <w:marBottom w:val="0"/>
      <w:divBdr>
        <w:top w:val="none" w:sz="0" w:space="0" w:color="auto"/>
        <w:left w:val="none" w:sz="0" w:space="0" w:color="auto"/>
        <w:bottom w:val="none" w:sz="0" w:space="0" w:color="auto"/>
        <w:right w:val="none" w:sz="0" w:space="0" w:color="auto"/>
      </w:divBdr>
    </w:div>
    <w:div w:id="1568565539">
      <w:bodyDiv w:val="1"/>
      <w:marLeft w:val="0"/>
      <w:marRight w:val="0"/>
      <w:marTop w:val="0"/>
      <w:marBottom w:val="0"/>
      <w:divBdr>
        <w:top w:val="none" w:sz="0" w:space="0" w:color="auto"/>
        <w:left w:val="none" w:sz="0" w:space="0" w:color="auto"/>
        <w:bottom w:val="none" w:sz="0" w:space="0" w:color="auto"/>
        <w:right w:val="none" w:sz="0" w:space="0" w:color="auto"/>
      </w:divBdr>
    </w:div>
    <w:div w:id="1568568161">
      <w:bodyDiv w:val="1"/>
      <w:marLeft w:val="0"/>
      <w:marRight w:val="0"/>
      <w:marTop w:val="0"/>
      <w:marBottom w:val="0"/>
      <w:divBdr>
        <w:top w:val="none" w:sz="0" w:space="0" w:color="auto"/>
        <w:left w:val="none" w:sz="0" w:space="0" w:color="auto"/>
        <w:bottom w:val="none" w:sz="0" w:space="0" w:color="auto"/>
        <w:right w:val="none" w:sz="0" w:space="0" w:color="auto"/>
      </w:divBdr>
    </w:div>
    <w:div w:id="1568766556">
      <w:bodyDiv w:val="1"/>
      <w:marLeft w:val="0"/>
      <w:marRight w:val="0"/>
      <w:marTop w:val="0"/>
      <w:marBottom w:val="0"/>
      <w:divBdr>
        <w:top w:val="none" w:sz="0" w:space="0" w:color="auto"/>
        <w:left w:val="none" w:sz="0" w:space="0" w:color="auto"/>
        <w:bottom w:val="none" w:sz="0" w:space="0" w:color="auto"/>
        <w:right w:val="none" w:sz="0" w:space="0" w:color="auto"/>
      </w:divBdr>
    </w:div>
    <w:div w:id="1568880284">
      <w:bodyDiv w:val="1"/>
      <w:marLeft w:val="0"/>
      <w:marRight w:val="0"/>
      <w:marTop w:val="0"/>
      <w:marBottom w:val="0"/>
      <w:divBdr>
        <w:top w:val="none" w:sz="0" w:space="0" w:color="auto"/>
        <w:left w:val="none" w:sz="0" w:space="0" w:color="auto"/>
        <w:bottom w:val="none" w:sz="0" w:space="0" w:color="auto"/>
        <w:right w:val="none" w:sz="0" w:space="0" w:color="auto"/>
      </w:divBdr>
    </w:div>
    <w:div w:id="1568880824">
      <w:bodyDiv w:val="1"/>
      <w:marLeft w:val="0"/>
      <w:marRight w:val="0"/>
      <w:marTop w:val="0"/>
      <w:marBottom w:val="0"/>
      <w:divBdr>
        <w:top w:val="none" w:sz="0" w:space="0" w:color="auto"/>
        <w:left w:val="none" w:sz="0" w:space="0" w:color="auto"/>
        <w:bottom w:val="none" w:sz="0" w:space="0" w:color="auto"/>
        <w:right w:val="none" w:sz="0" w:space="0" w:color="auto"/>
      </w:divBdr>
    </w:div>
    <w:div w:id="1568997457">
      <w:bodyDiv w:val="1"/>
      <w:marLeft w:val="0"/>
      <w:marRight w:val="0"/>
      <w:marTop w:val="0"/>
      <w:marBottom w:val="0"/>
      <w:divBdr>
        <w:top w:val="none" w:sz="0" w:space="0" w:color="auto"/>
        <w:left w:val="none" w:sz="0" w:space="0" w:color="auto"/>
        <w:bottom w:val="none" w:sz="0" w:space="0" w:color="auto"/>
        <w:right w:val="none" w:sz="0" w:space="0" w:color="auto"/>
      </w:divBdr>
    </w:div>
    <w:div w:id="1569268447">
      <w:bodyDiv w:val="1"/>
      <w:marLeft w:val="0"/>
      <w:marRight w:val="0"/>
      <w:marTop w:val="0"/>
      <w:marBottom w:val="0"/>
      <w:divBdr>
        <w:top w:val="none" w:sz="0" w:space="0" w:color="auto"/>
        <w:left w:val="none" w:sz="0" w:space="0" w:color="auto"/>
        <w:bottom w:val="none" w:sz="0" w:space="0" w:color="auto"/>
        <w:right w:val="none" w:sz="0" w:space="0" w:color="auto"/>
      </w:divBdr>
    </w:div>
    <w:div w:id="1569538785">
      <w:bodyDiv w:val="1"/>
      <w:marLeft w:val="0"/>
      <w:marRight w:val="0"/>
      <w:marTop w:val="0"/>
      <w:marBottom w:val="0"/>
      <w:divBdr>
        <w:top w:val="none" w:sz="0" w:space="0" w:color="auto"/>
        <w:left w:val="none" w:sz="0" w:space="0" w:color="auto"/>
        <w:bottom w:val="none" w:sz="0" w:space="0" w:color="auto"/>
        <w:right w:val="none" w:sz="0" w:space="0" w:color="auto"/>
      </w:divBdr>
    </w:div>
    <w:div w:id="1570187025">
      <w:bodyDiv w:val="1"/>
      <w:marLeft w:val="0"/>
      <w:marRight w:val="0"/>
      <w:marTop w:val="0"/>
      <w:marBottom w:val="0"/>
      <w:divBdr>
        <w:top w:val="none" w:sz="0" w:space="0" w:color="auto"/>
        <w:left w:val="none" w:sz="0" w:space="0" w:color="auto"/>
        <w:bottom w:val="none" w:sz="0" w:space="0" w:color="auto"/>
        <w:right w:val="none" w:sz="0" w:space="0" w:color="auto"/>
      </w:divBdr>
    </w:div>
    <w:div w:id="1570266502">
      <w:bodyDiv w:val="1"/>
      <w:marLeft w:val="0"/>
      <w:marRight w:val="0"/>
      <w:marTop w:val="0"/>
      <w:marBottom w:val="0"/>
      <w:divBdr>
        <w:top w:val="none" w:sz="0" w:space="0" w:color="auto"/>
        <w:left w:val="none" w:sz="0" w:space="0" w:color="auto"/>
        <w:bottom w:val="none" w:sz="0" w:space="0" w:color="auto"/>
        <w:right w:val="none" w:sz="0" w:space="0" w:color="auto"/>
      </w:divBdr>
    </w:div>
    <w:div w:id="1570267602">
      <w:bodyDiv w:val="1"/>
      <w:marLeft w:val="0"/>
      <w:marRight w:val="0"/>
      <w:marTop w:val="0"/>
      <w:marBottom w:val="0"/>
      <w:divBdr>
        <w:top w:val="none" w:sz="0" w:space="0" w:color="auto"/>
        <w:left w:val="none" w:sz="0" w:space="0" w:color="auto"/>
        <w:bottom w:val="none" w:sz="0" w:space="0" w:color="auto"/>
        <w:right w:val="none" w:sz="0" w:space="0" w:color="auto"/>
      </w:divBdr>
    </w:div>
    <w:div w:id="1570383786">
      <w:bodyDiv w:val="1"/>
      <w:marLeft w:val="0"/>
      <w:marRight w:val="0"/>
      <w:marTop w:val="0"/>
      <w:marBottom w:val="0"/>
      <w:divBdr>
        <w:top w:val="none" w:sz="0" w:space="0" w:color="auto"/>
        <w:left w:val="none" w:sz="0" w:space="0" w:color="auto"/>
        <w:bottom w:val="none" w:sz="0" w:space="0" w:color="auto"/>
        <w:right w:val="none" w:sz="0" w:space="0" w:color="auto"/>
      </w:divBdr>
    </w:div>
    <w:div w:id="1570651865">
      <w:bodyDiv w:val="1"/>
      <w:marLeft w:val="0"/>
      <w:marRight w:val="0"/>
      <w:marTop w:val="0"/>
      <w:marBottom w:val="0"/>
      <w:divBdr>
        <w:top w:val="none" w:sz="0" w:space="0" w:color="auto"/>
        <w:left w:val="none" w:sz="0" w:space="0" w:color="auto"/>
        <w:bottom w:val="none" w:sz="0" w:space="0" w:color="auto"/>
        <w:right w:val="none" w:sz="0" w:space="0" w:color="auto"/>
      </w:divBdr>
    </w:div>
    <w:div w:id="1570654591">
      <w:bodyDiv w:val="1"/>
      <w:marLeft w:val="0"/>
      <w:marRight w:val="0"/>
      <w:marTop w:val="0"/>
      <w:marBottom w:val="0"/>
      <w:divBdr>
        <w:top w:val="none" w:sz="0" w:space="0" w:color="auto"/>
        <w:left w:val="none" w:sz="0" w:space="0" w:color="auto"/>
        <w:bottom w:val="none" w:sz="0" w:space="0" w:color="auto"/>
        <w:right w:val="none" w:sz="0" w:space="0" w:color="auto"/>
      </w:divBdr>
    </w:div>
    <w:div w:id="1570723200">
      <w:bodyDiv w:val="1"/>
      <w:marLeft w:val="0"/>
      <w:marRight w:val="0"/>
      <w:marTop w:val="0"/>
      <w:marBottom w:val="0"/>
      <w:divBdr>
        <w:top w:val="none" w:sz="0" w:space="0" w:color="auto"/>
        <w:left w:val="none" w:sz="0" w:space="0" w:color="auto"/>
        <w:bottom w:val="none" w:sz="0" w:space="0" w:color="auto"/>
        <w:right w:val="none" w:sz="0" w:space="0" w:color="auto"/>
      </w:divBdr>
    </w:div>
    <w:div w:id="1570732229">
      <w:bodyDiv w:val="1"/>
      <w:marLeft w:val="0"/>
      <w:marRight w:val="0"/>
      <w:marTop w:val="0"/>
      <w:marBottom w:val="0"/>
      <w:divBdr>
        <w:top w:val="none" w:sz="0" w:space="0" w:color="auto"/>
        <w:left w:val="none" w:sz="0" w:space="0" w:color="auto"/>
        <w:bottom w:val="none" w:sz="0" w:space="0" w:color="auto"/>
        <w:right w:val="none" w:sz="0" w:space="0" w:color="auto"/>
      </w:divBdr>
    </w:div>
    <w:div w:id="1570773799">
      <w:bodyDiv w:val="1"/>
      <w:marLeft w:val="0"/>
      <w:marRight w:val="0"/>
      <w:marTop w:val="0"/>
      <w:marBottom w:val="0"/>
      <w:divBdr>
        <w:top w:val="none" w:sz="0" w:space="0" w:color="auto"/>
        <w:left w:val="none" w:sz="0" w:space="0" w:color="auto"/>
        <w:bottom w:val="none" w:sz="0" w:space="0" w:color="auto"/>
        <w:right w:val="none" w:sz="0" w:space="0" w:color="auto"/>
      </w:divBdr>
    </w:div>
    <w:div w:id="1570919488">
      <w:bodyDiv w:val="1"/>
      <w:marLeft w:val="0"/>
      <w:marRight w:val="0"/>
      <w:marTop w:val="0"/>
      <w:marBottom w:val="0"/>
      <w:divBdr>
        <w:top w:val="none" w:sz="0" w:space="0" w:color="auto"/>
        <w:left w:val="none" w:sz="0" w:space="0" w:color="auto"/>
        <w:bottom w:val="none" w:sz="0" w:space="0" w:color="auto"/>
        <w:right w:val="none" w:sz="0" w:space="0" w:color="auto"/>
      </w:divBdr>
    </w:div>
    <w:div w:id="1570922060">
      <w:bodyDiv w:val="1"/>
      <w:marLeft w:val="0"/>
      <w:marRight w:val="0"/>
      <w:marTop w:val="0"/>
      <w:marBottom w:val="0"/>
      <w:divBdr>
        <w:top w:val="none" w:sz="0" w:space="0" w:color="auto"/>
        <w:left w:val="none" w:sz="0" w:space="0" w:color="auto"/>
        <w:bottom w:val="none" w:sz="0" w:space="0" w:color="auto"/>
        <w:right w:val="none" w:sz="0" w:space="0" w:color="auto"/>
      </w:divBdr>
    </w:div>
    <w:div w:id="1571035298">
      <w:bodyDiv w:val="1"/>
      <w:marLeft w:val="0"/>
      <w:marRight w:val="0"/>
      <w:marTop w:val="0"/>
      <w:marBottom w:val="0"/>
      <w:divBdr>
        <w:top w:val="none" w:sz="0" w:space="0" w:color="auto"/>
        <w:left w:val="none" w:sz="0" w:space="0" w:color="auto"/>
        <w:bottom w:val="none" w:sz="0" w:space="0" w:color="auto"/>
        <w:right w:val="none" w:sz="0" w:space="0" w:color="auto"/>
      </w:divBdr>
    </w:div>
    <w:div w:id="1571309696">
      <w:bodyDiv w:val="1"/>
      <w:marLeft w:val="0"/>
      <w:marRight w:val="0"/>
      <w:marTop w:val="0"/>
      <w:marBottom w:val="0"/>
      <w:divBdr>
        <w:top w:val="none" w:sz="0" w:space="0" w:color="auto"/>
        <w:left w:val="none" w:sz="0" w:space="0" w:color="auto"/>
        <w:bottom w:val="none" w:sz="0" w:space="0" w:color="auto"/>
        <w:right w:val="none" w:sz="0" w:space="0" w:color="auto"/>
      </w:divBdr>
    </w:div>
    <w:div w:id="1571496593">
      <w:bodyDiv w:val="1"/>
      <w:marLeft w:val="0"/>
      <w:marRight w:val="0"/>
      <w:marTop w:val="0"/>
      <w:marBottom w:val="0"/>
      <w:divBdr>
        <w:top w:val="none" w:sz="0" w:space="0" w:color="auto"/>
        <w:left w:val="none" w:sz="0" w:space="0" w:color="auto"/>
        <w:bottom w:val="none" w:sz="0" w:space="0" w:color="auto"/>
        <w:right w:val="none" w:sz="0" w:space="0" w:color="auto"/>
      </w:divBdr>
    </w:div>
    <w:div w:id="1571504550">
      <w:bodyDiv w:val="1"/>
      <w:marLeft w:val="0"/>
      <w:marRight w:val="0"/>
      <w:marTop w:val="0"/>
      <w:marBottom w:val="0"/>
      <w:divBdr>
        <w:top w:val="none" w:sz="0" w:space="0" w:color="auto"/>
        <w:left w:val="none" w:sz="0" w:space="0" w:color="auto"/>
        <w:bottom w:val="none" w:sz="0" w:space="0" w:color="auto"/>
        <w:right w:val="none" w:sz="0" w:space="0" w:color="auto"/>
      </w:divBdr>
    </w:div>
    <w:div w:id="1571622854">
      <w:bodyDiv w:val="1"/>
      <w:marLeft w:val="0"/>
      <w:marRight w:val="0"/>
      <w:marTop w:val="0"/>
      <w:marBottom w:val="0"/>
      <w:divBdr>
        <w:top w:val="none" w:sz="0" w:space="0" w:color="auto"/>
        <w:left w:val="none" w:sz="0" w:space="0" w:color="auto"/>
        <w:bottom w:val="none" w:sz="0" w:space="0" w:color="auto"/>
        <w:right w:val="none" w:sz="0" w:space="0" w:color="auto"/>
      </w:divBdr>
    </w:div>
    <w:div w:id="1571693264">
      <w:bodyDiv w:val="1"/>
      <w:marLeft w:val="0"/>
      <w:marRight w:val="0"/>
      <w:marTop w:val="0"/>
      <w:marBottom w:val="0"/>
      <w:divBdr>
        <w:top w:val="none" w:sz="0" w:space="0" w:color="auto"/>
        <w:left w:val="none" w:sz="0" w:space="0" w:color="auto"/>
        <w:bottom w:val="none" w:sz="0" w:space="0" w:color="auto"/>
        <w:right w:val="none" w:sz="0" w:space="0" w:color="auto"/>
      </w:divBdr>
    </w:div>
    <w:div w:id="1571767685">
      <w:bodyDiv w:val="1"/>
      <w:marLeft w:val="0"/>
      <w:marRight w:val="0"/>
      <w:marTop w:val="0"/>
      <w:marBottom w:val="0"/>
      <w:divBdr>
        <w:top w:val="none" w:sz="0" w:space="0" w:color="auto"/>
        <w:left w:val="none" w:sz="0" w:space="0" w:color="auto"/>
        <w:bottom w:val="none" w:sz="0" w:space="0" w:color="auto"/>
        <w:right w:val="none" w:sz="0" w:space="0" w:color="auto"/>
      </w:divBdr>
    </w:div>
    <w:div w:id="1571815799">
      <w:bodyDiv w:val="1"/>
      <w:marLeft w:val="0"/>
      <w:marRight w:val="0"/>
      <w:marTop w:val="0"/>
      <w:marBottom w:val="0"/>
      <w:divBdr>
        <w:top w:val="none" w:sz="0" w:space="0" w:color="auto"/>
        <w:left w:val="none" w:sz="0" w:space="0" w:color="auto"/>
        <w:bottom w:val="none" w:sz="0" w:space="0" w:color="auto"/>
        <w:right w:val="none" w:sz="0" w:space="0" w:color="auto"/>
      </w:divBdr>
    </w:div>
    <w:div w:id="1571958936">
      <w:bodyDiv w:val="1"/>
      <w:marLeft w:val="0"/>
      <w:marRight w:val="0"/>
      <w:marTop w:val="0"/>
      <w:marBottom w:val="0"/>
      <w:divBdr>
        <w:top w:val="none" w:sz="0" w:space="0" w:color="auto"/>
        <w:left w:val="none" w:sz="0" w:space="0" w:color="auto"/>
        <w:bottom w:val="none" w:sz="0" w:space="0" w:color="auto"/>
        <w:right w:val="none" w:sz="0" w:space="0" w:color="auto"/>
      </w:divBdr>
    </w:div>
    <w:div w:id="1571960892">
      <w:bodyDiv w:val="1"/>
      <w:marLeft w:val="0"/>
      <w:marRight w:val="0"/>
      <w:marTop w:val="0"/>
      <w:marBottom w:val="0"/>
      <w:divBdr>
        <w:top w:val="none" w:sz="0" w:space="0" w:color="auto"/>
        <w:left w:val="none" w:sz="0" w:space="0" w:color="auto"/>
        <w:bottom w:val="none" w:sz="0" w:space="0" w:color="auto"/>
        <w:right w:val="none" w:sz="0" w:space="0" w:color="auto"/>
      </w:divBdr>
    </w:div>
    <w:div w:id="1571965118">
      <w:bodyDiv w:val="1"/>
      <w:marLeft w:val="0"/>
      <w:marRight w:val="0"/>
      <w:marTop w:val="0"/>
      <w:marBottom w:val="0"/>
      <w:divBdr>
        <w:top w:val="none" w:sz="0" w:space="0" w:color="auto"/>
        <w:left w:val="none" w:sz="0" w:space="0" w:color="auto"/>
        <w:bottom w:val="none" w:sz="0" w:space="0" w:color="auto"/>
        <w:right w:val="none" w:sz="0" w:space="0" w:color="auto"/>
      </w:divBdr>
    </w:div>
    <w:div w:id="1572079760">
      <w:bodyDiv w:val="1"/>
      <w:marLeft w:val="0"/>
      <w:marRight w:val="0"/>
      <w:marTop w:val="0"/>
      <w:marBottom w:val="0"/>
      <w:divBdr>
        <w:top w:val="none" w:sz="0" w:space="0" w:color="auto"/>
        <w:left w:val="none" w:sz="0" w:space="0" w:color="auto"/>
        <w:bottom w:val="none" w:sz="0" w:space="0" w:color="auto"/>
        <w:right w:val="none" w:sz="0" w:space="0" w:color="auto"/>
      </w:divBdr>
    </w:div>
    <w:div w:id="1572158599">
      <w:bodyDiv w:val="1"/>
      <w:marLeft w:val="0"/>
      <w:marRight w:val="0"/>
      <w:marTop w:val="0"/>
      <w:marBottom w:val="0"/>
      <w:divBdr>
        <w:top w:val="none" w:sz="0" w:space="0" w:color="auto"/>
        <w:left w:val="none" w:sz="0" w:space="0" w:color="auto"/>
        <w:bottom w:val="none" w:sz="0" w:space="0" w:color="auto"/>
        <w:right w:val="none" w:sz="0" w:space="0" w:color="auto"/>
      </w:divBdr>
    </w:div>
    <w:div w:id="1572346832">
      <w:bodyDiv w:val="1"/>
      <w:marLeft w:val="0"/>
      <w:marRight w:val="0"/>
      <w:marTop w:val="0"/>
      <w:marBottom w:val="0"/>
      <w:divBdr>
        <w:top w:val="none" w:sz="0" w:space="0" w:color="auto"/>
        <w:left w:val="none" w:sz="0" w:space="0" w:color="auto"/>
        <w:bottom w:val="none" w:sz="0" w:space="0" w:color="auto"/>
        <w:right w:val="none" w:sz="0" w:space="0" w:color="auto"/>
      </w:divBdr>
    </w:div>
    <w:div w:id="1572348732">
      <w:bodyDiv w:val="1"/>
      <w:marLeft w:val="0"/>
      <w:marRight w:val="0"/>
      <w:marTop w:val="0"/>
      <w:marBottom w:val="0"/>
      <w:divBdr>
        <w:top w:val="none" w:sz="0" w:space="0" w:color="auto"/>
        <w:left w:val="none" w:sz="0" w:space="0" w:color="auto"/>
        <w:bottom w:val="none" w:sz="0" w:space="0" w:color="auto"/>
        <w:right w:val="none" w:sz="0" w:space="0" w:color="auto"/>
      </w:divBdr>
    </w:div>
    <w:div w:id="1572419989">
      <w:bodyDiv w:val="1"/>
      <w:marLeft w:val="0"/>
      <w:marRight w:val="0"/>
      <w:marTop w:val="0"/>
      <w:marBottom w:val="0"/>
      <w:divBdr>
        <w:top w:val="none" w:sz="0" w:space="0" w:color="auto"/>
        <w:left w:val="none" w:sz="0" w:space="0" w:color="auto"/>
        <w:bottom w:val="none" w:sz="0" w:space="0" w:color="auto"/>
        <w:right w:val="none" w:sz="0" w:space="0" w:color="auto"/>
      </w:divBdr>
    </w:div>
    <w:div w:id="1572425903">
      <w:bodyDiv w:val="1"/>
      <w:marLeft w:val="0"/>
      <w:marRight w:val="0"/>
      <w:marTop w:val="0"/>
      <w:marBottom w:val="0"/>
      <w:divBdr>
        <w:top w:val="none" w:sz="0" w:space="0" w:color="auto"/>
        <w:left w:val="none" w:sz="0" w:space="0" w:color="auto"/>
        <w:bottom w:val="none" w:sz="0" w:space="0" w:color="auto"/>
        <w:right w:val="none" w:sz="0" w:space="0" w:color="auto"/>
      </w:divBdr>
    </w:div>
    <w:div w:id="1572429257">
      <w:bodyDiv w:val="1"/>
      <w:marLeft w:val="0"/>
      <w:marRight w:val="0"/>
      <w:marTop w:val="0"/>
      <w:marBottom w:val="0"/>
      <w:divBdr>
        <w:top w:val="none" w:sz="0" w:space="0" w:color="auto"/>
        <w:left w:val="none" w:sz="0" w:space="0" w:color="auto"/>
        <w:bottom w:val="none" w:sz="0" w:space="0" w:color="auto"/>
        <w:right w:val="none" w:sz="0" w:space="0" w:color="auto"/>
      </w:divBdr>
    </w:div>
    <w:div w:id="1572620190">
      <w:bodyDiv w:val="1"/>
      <w:marLeft w:val="0"/>
      <w:marRight w:val="0"/>
      <w:marTop w:val="0"/>
      <w:marBottom w:val="0"/>
      <w:divBdr>
        <w:top w:val="none" w:sz="0" w:space="0" w:color="auto"/>
        <w:left w:val="none" w:sz="0" w:space="0" w:color="auto"/>
        <w:bottom w:val="none" w:sz="0" w:space="0" w:color="auto"/>
        <w:right w:val="none" w:sz="0" w:space="0" w:color="auto"/>
      </w:divBdr>
    </w:div>
    <w:div w:id="1572688839">
      <w:bodyDiv w:val="1"/>
      <w:marLeft w:val="0"/>
      <w:marRight w:val="0"/>
      <w:marTop w:val="0"/>
      <w:marBottom w:val="0"/>
      <w:divBdr>
        <w:top w:val="none" w:sz="0" w:space="0" w:color="auto"/>
        <w:left w:val="none" w:sz="0" w:space="0" w:color="auto"/>
        <w:bottom w:val="none" w:sz="0" w:space="0" w:color="auto"/>
        <w:right w:val="none" w:sz="0" w:space="0" w:color="auto"/>
      </w:divBdr>
    </w:div>
    <w:div w:id="1572696395">
      <w:bodyDiv w:val="1"/>
      <w:marLeft w:val="0"/>
      <w:marRight w:val="0"/>
      <w:marTop w:val="0"/>
      <w:marBottom w:val="0"/>
      <w:divBdr>
        <w:top w:val="none" w:sz="0" w:space="0" w:color="auto"/>
        <w:left w:val="none" w:sz="0" w:space="0" w:color="auto"/>
        <w:bottom w:val="none" w:sz="0" w:space="0" w:color="auto"/>
        <w:right w:val="none" w:sz="0" w:space="0" w:color="auto"/>
      </w:divBdr>
    </w:div>
    <w:div w:id="1573075560">
      <w:bodyDiv w:val="1"/>
      <w:marLeft w:val="0"/>
      <w:marRight w:val="0"/>
      <w:marTop w:val="0"/>
      <w:marBottom w:val="0"/>
      <w:divBdr>
        <w:top w:val="none" w:sz="0" w:space="0" w:color="auto"/>
        <w:left w:val="none" w:sz="0" w:space="0" w:color="auto"/>
        <w:bottom w:val="none" w:sz="0" w:space="0" w:color="auto"/>
        <w:right w:val="none" w:sz="0" w:space="0" w:color="auto"/>
      </w:divBdr>
    </w:div>
    <w:div w:id="1573152586">
      <w:bodyDiv w:val="1"/>
      <w:marLeft w:val="0"/>
      <w:marRight w:val="0"/>
      <w:marTop w:val="0"/>
      <w:marBottom w:val="0"/>
      <w:divBdr>
        <w:top w:val="none" w:sz="0" w:space="0" w:color="auto"/>
        <w:left w:val="none" w:sz="0" w:space="0" w:color="auto"/>
        <w:bottom w:val="none" w:sz="0" w:space="0" w:color="auto"/>
        <w:right w:val="none" w:sz="0" w:space="0" w:color="auto"/>
      </w:divBdr>
    </w:div>
    <w:div w:id="1573157246">
      <w:bodyDiv w:val="1"/>
      <w:marLeft w:val="0"/>
      <w:marRight w:val="0"/>
      <w:marTop w:val="0"/>
      <w:marBottom w:val="0"/>
      <w:divBdr>
        <w:top w:val="none" w:sz="0" w:space="0" w:color="auto"/>
        <w:left w:val="none" w:sz="0" w:space="0" w:color="auto"/>
        <w:bottom w:val="none" w:sz="0" w:space="0" w:color="auto"/>
        <w:right w:val="none" w:sz="0" w:space="0" w:color="auto"/>
      </w:divBdr>
    </w:div>
    <w:div w:id="1573194224">
      <w:bodyDiv w:val="1"/>
      <w:marLeft w:val="0"/>
      <w:marRight w:val="0"/>
      <w:marTop w:val="0"/>
      <w:marBottom w:val="0"/>
      <w:divBdr>
        <w:top w:val="none" w:sz="0" w:space="0" w:color="auto"/>
        <w:left w:val="none" w:sz="0" w:space="0" w:color="auto"/>
        <w:bottom w:val="none" w:sz="0" w:space="0" w:color="auto"/>
        <w:right w:val="none" w:sz="0" w:space="0" w:color="auto"/>
      </w:divBdr>
    </w:div>
    <w:div w:id="1573464703">
      <w:bodyDiv w:val="1"/>
      <w:marLeft w:val="0"/>
      <w:marRight w:val="0"/>
      <w:marTop w:val="0"/>
      <w:marBottom w:val="0"/>
      <w:divBdr>
        <w:top w:val="none" w:sz="0" w:space="0" w:color="auto"/>
        <w:left w:val="none" w:sz="0" w:space="0" w:color="auto"/>
        <w:bottom w:val="none" w:sz="0" w:space="0" w:color="auto"/>
        <w:right w:val="none" w:sz="0" w:space="0" w:color="auto"/>
      </w:divBdr>
    </w:div>
    <w:div w:id="1573539175">
      <w:bodyDiv w:val="1"/>
      <w:marLeft w:val="0"/>
      <w:marRight w:val="0"/>
      <w:marTop w:val="0"/>
      <w:marBottom w:val="0"/>
      <w:divBdr>
        <w:top w:val="none" w:sz="0" w:space="0" w:color="auto"/>
        <w:left w:val="none" w:sz="0" w:space="0" w:color="auto"/>
        <w:bottom w:val="none" w:sz="0" w:space="0" w:color="auto"/>
        <w:right w:val="none" w:sz="0" w:space="0" w:color="auto"/>
      </w:divBdr>
    </w:div>
    <w:div w:id="1573659537">
      <w:bodyDiv w:val="1"/>
      <w:marLeft w:val="0"/>
      <w:marRight w:val="0"/>
      <w:marTop w:val="0"/>
      <w:marBottom w:val="0"/>
      <w:divBdr>
        <w:top w:val="none" w:sz="0" w:space="0" w:color="auto"/>
        <w:left w:val="none" w:sz="0" w:space="0" w:color="auto"/>
        <w:bottom w:val="none" w:sz="0" w:space="0" w:color="auto"/>
        <w:right w:val="none" w:sz="0" w:space="0" w:color="auto"/>
      </w:divBdr>
    </w:div>
    <w:div w:id="1574001885">
      <w:bodyDiv w:val="1"/>
      <w:marLeft w:val="0"/>
      <w:marRight w:val="0"/>
      <w:marTop w:val="0"/>
      <w:marBottom w:val="0"/>
      <w:divBdr>
        <w:top w:val="none" w:sz="0" w:space="0" w:color="auto"/>
        <w:left w:val="none" w:sz="0" w:space="0" w:color="auto"/>
        <w:bottom w:val="none" w:sz="0" w:space="0" w:color="auto"/>
        <w:right w:val="none" w:sz="0" w:space="0" w:color="auto"/>
      </w:divBdr>
    </w:div>
    <w:div w:id="1574271297">
      <w:bodyDiv w:val="1"/>
      <w:marLeft w:val="0"/>
      <w:marRight w:val="0"/>
      <w:marTop w:val="0"/>
      <w:marBottom w:val="0"/>
      <w:divBdr>
        <w:top w:val="none" w:sz="0" w:space="0" w:color="auto"/>
        <w:left w:val="none" w:sz="0" w:space="0" w:color="auto"/>
        <w:bottom w:val="none" w:sz="0" w:space="0" w:color="auto"/>
        <w:right w:val="none" w:sz="0" w:space="0" w:color="auto"/>
      </w:divBdr>
    </w:div>
    <w:div w:id="1574394405">
      <w:bodyDiv w:val="1"/>
      <w:marLeft w:val="0"/>
      <w:marRight w:val="0"/>
      <w:marTop w:val="0"/>
      <w:marBottom w:val="0"/>
      <w:divBdr>
        <w:top w:val="none" w:sz="0" w:space="0" w:color="auto"/>
        <w:left w:val="none" w:sz="0" w:space="0" w:color="auto"/>
        <w:bottom w:val="none" w:sz="0" w:space="0" w:color="auto"/>
        <w:right w:val="none" w:sz="0" w:space="0" w:color="auto"/>
      </w:divBdr>
    </w:div>
    <w:div w:id="1574394950">
      <w:bodyDiv w:val="1"/>
      <w:marLeft w:val="0"/>
      <w:marRight w:val="0"/>
      <w:marTop w:val="0"/>
      <w:marBottom w:val="0"/>
      <w:divBdr>
        <w:top w:val="none" w:sz="0" w:space="0" w:color="auto"/>
        <w:left w:val="none" w:sz="0" w:space="0" w:color="auto"/>
        <w:bottom w:val="none" w:sz="0" w:space="0" w:color="auto"/>
        <w:right w:val="none" w:sz="0" w:space="0" w:color="auto"/>
      </w:divBdr>
    </w:div>
    <w:div w:id="1574465441">
      <w:bodyDiv w:val="1"/>
      <w:marLeft w:val="0"/>
      <w:marRight w:val="0"/>
      <w:marTop w:val="0"/>
      <w:marBottom w:val="0"/>
      <w:divBdr>
        <w:top w:val="none" w:sz="0" w:space="0" w:color="auto"/>
        <w:left w:val="none" w:sz="0" w:space="0" w:color="auto"/>
        <w:bottom w:val="none" w:sz="0" w:space="0" w:color="auto"/>
        <w:right w:val="none" w:sz="0" w:space="0" w:color="auto"/>
      </w:divBdr>
    </w:div>
    <w:div w:id="1574503948">
      <w:bodyDiv w:val="1"/>
      <w:marLeft w:val="0"/>
      <w:marRight w:val="0"/>
      <w:marTop w:val="0"/>
      <w:marBottom w:val="0"/>
      <w:divBdr>
        <w:top w:val="none" w:sz="0" w:space="0" w:color="auto"/>
        <w:left w:val="none" w:sz="0" w:space="0" w:color="auto"/>
        <w:bottom w:val="none" w:sz="0" w:space="0" w:color="auto"/>
        <w:right w:val="none" w:sz="0" w:space="0" w:color="auto"/>
      </w:divBdr>
    </w:div>
    <w:div w:id="1574505969">
      <w:bodyDiv w:val="1"/>
      <w:marLeft w:val="0"/>
      <w:marRight w:val="0"/>
      <w:marTop w:val="0"/>
      <w:marBottom w:val="0"/>
      <w:divBdr>
        <w:top w:val="none" w:sz="0" w:space="0" w:color="auto"/>
        <w:left w:val="none" w:sz="0" w:space="0" w:color="auto"/>
        <w:bottom w:val="none" w:sz="0" w:space="0" w:color="auto"/>
        <w:right w:val="none" w:sz="0" w:space="0" w:color="auto"/>
      </w:divBdr>
    </w:div>
    <w:div w:id="1574585649">
      <w:bodyDiv w:val="1"/>
      <w:marLeft w:val="0"/>
      <w:marRight w:val="0"/>
      <w:marTop w:val="0"/>
      <w:marBottom w:val="0"/>
      <w:divBdr>
        <w:top w:val="none" w:sz="0" w:space="0" w:color="auto"/>
        <w:left w:val="none" w:sz="0" w:space="0" w:color="auto"/>
        <w:bottom w:val="none" w:sz="0" w:space="0" w:color="auto"/>
        <w:right w:val="none" w:sz="0" w:space="0" w:color="auto"/>
      </w:divBdr>
    </w:div>
    <w:div w:id="1574587121">
      <w:bodyDiv w:val="1"/>
      <w:marLeft w:val="0"/>
      <w:marRight w:val="0"/>
      <w:marTop w:val="0"/>
      <w:marBottom w:val="0"/>
      <w:divBdr>
        <w:top w:val="none" w:sz="0" w:space="0" w:color="auto"/>
        <w:left w:val="none" w:sz="0" w:space="0" w:color="auto"/>
        <w:bottom w:val="none" w:sz="0" w:space="0" w:color="auto"/>
        <w:right w:val="none" w:sz="0" w:space="0" w:color="auto"/>
      </w:divBdr>
    </w:div>
    <w:div w:id="1574658693">
      <w:bodyDiv w:val="1"/>
      <w:marLeft w:val="0"/>
      <w:marRight w:val="0"/>
      <w:marTop w:val="0"/>
      <w:marBottom w:val="0"/>
      <w:divBdr>
        <w:top w:val="none" w:sz="0" w:space="0" w:color="auto"/>
        <w:left w:val="none" w:sz="0" w:space="0" w:color="auto"/>
        <w:bottom w:val="none" w:sz="0" w:space="0" w:color="auto"/>
        <w:right w:val="none" w:sz="0" w:space="0" w:color="auto"/>
      </w:divBdr>
    </w:div>
    <w:div w:id="1574778794">
      <w:bodyDiv w:val="1"/>
      <w:marLeft w:val="0"/>
      <w:marRight w:val="0"/>
      <w:marTop w:val="0"/>
      <w:marBottom w:val="0"/>
      <w:divBdr>
        <w:top w:val="none" w:sz="0" w:space="0" w:color="auto"/>
        <w:left w:val="none" w:sz="0" w:space="0" w:color="auto"/>
        <w:bottom w:val="none" w:sz="0" w:space="0" w:color="auto"/>
        <w:right w:val="none" w:sz="0" w:space="0" w:color="auto"/>
      </w:divBdr>
    </w:div>
    <w:div w:id="1574923759">
      <w:bodyDiv w:val="1"/>
      <w:marLeft w:val="0"/>
      <w:marRight w:val="0"/>
      <w:marTop w:val="0"/>
      <w:marBottom w:val="0"/>
      <w:divBdr>
        <w:top w:val="none" w:sz="0" w:space="0" w:color="auto"/>
        <w:left w:val="none" w:sz="0" w:space="0" w:color="auto"/>
        <w:bottom w:val="none" w:sz="0" w:space="0" w:color="auto"/>
        <w:right w:val="none" w:sz="0" w:space="0" w:color="auto"/>
      </w:divBdr>
    </w:div>
    <w:div w:id="1574926669">
      <w:bodyDiv w:val="1"/>
      <w:marLeft w:val="0"/>
      <w:marRight w:val="0"/>
      <w:marTop w:val="0"/>
      <w:marBottom w:val="0"/>
      <w:divBdr>
        <w:top w:val="none" w:sz="0" w:space="0" w:color="auto"/>
        <w:left w:val="none" w:sz="0" w:space="0" w:color="auto"/>
        <w:bottom w:val="none" w:sz="0" w:space="0" w:color="auto"/>
        <w:right w:val="none" w:sz="0" w:space="0" w:color="auto"/>
      </w:divBdr>
    </w:div>
    <w:div w:id="1574928016">
      <w:bodyDiv w:val="1"/>
      <w:marLeft w:val="0"/>
      <w:marRight w:val="0"/>
      <w:marTop w:val="0"/>
      <w:marBottom w:val="0"/>
      <w:divBdr>
        <w:top w:val="none" w:sz="0" w:space="0" w:color="auto"/>
        <w:left w:val="none" w:sz="0" w:space="0" w:color="auto"/>
        <w:bottom w:val="none" w:sz="0" w:space="0" w:color="auto"/>
        <w:right w:val="none" w:sz="0" w:space="0" w:color="auto"/>
      </w:divBdr>
    </w:div>
    <w:div w:id="1574969480">
      <w:bodyDiv w:val="1"/>
      <w:marLeft w:val="0"/>
      <w:marRight w:val="0"/>
      <w:marTop w:val="0"/>
      <w:marBottom w:val="0"/>
      <w:divBdr>
        <w:top w:val="none" w:sz="0" w:space="0" w:color="auto"/>
        <w:left w:val="none" w:sz="0" w:space="0" w:color="auto"/>
        <w:bottom w:val="none" w:sz="0" w:space="0" w:color="auto"/>
        <w:right w:val="none" w:sz="0" w:space="0" w:color="auto"/>
      </w:divBdr>
    </w:div>
    <w:div w:id="1574970734">
      <w:bodyDiv w:val="1"/>
      <w:marLeft w:val="0"/>
      <w:marRight w:val="0"/>
      <w:marTop w:val="0"/>
      <w:marBottom w:val="0"/>
      <w:divBdr>
        <w:top w:val="none" w:sz="0" w:space="0" w:color="auto"/>
        <w:left w:val="none" w:sz="0" w:space="0" w:color="auto"/>
        <w:bottom w:val="none" w:sz="0" w:space="0" w:color="auto"/>
        <w:right w:val="none" w:sz="0" w:space="0" w:color="auto"/>
      </w:divBdr>
    </w:div>
    <w:div w:id="1575163491">
      <w:bodyDiv w:val="1"/>
      <w:marLeft w:val="0"/>
      <w:marRight w:val="0"/>
      <w:marTop w:val="0"/>
      <w:marBottom w:val="0"/>
      <w:divBdr>
        <w:top w:val="none" w:sz="0" w:space="0" w:color="auto"/>
        <w:left w:val="none" w:sz="0" w:space="0" w:color="auto"/>
        <w:bottom w:val="none" w:sz="0" w:space="0" w:color="auto"/>
        <w:right w:val="none" w:sz="0" w:space="0" w:color="auto"/>
      </w:divBdr>
    </w:div>
    <w:div w:id="1575239303">
      <w:bodyDiv w:val="1"/>
      <w:marLeft w:val="0"/>
      <w:marRight w:val="0"/>
      <w:marTop w:val="0"/>
      <w:marBottom w:val="0"/>
      <w:divBdr>
        <w:top w:val="none" w:sz="0" w:space="0" w:color="auto"/>
        <w:left w:val="none" w:sz="0" w:space="0" w:color="auto"/>
        <w:bottom w:val="none" w:sz="0" w:space="0" w:color="auto"/>
        <w:right w:val="none" w:sz="0" w:space="0" w:color="auto"/>
      </w:divBdr>
    </w:div>
    <w:div w:id="1575241504">
      <w:bodyDiv w:val="1"/>
      <w:marLeft w:val="0"/>
      <w:marRight w:val="0"/>
      <w:marTop w:val="0"/>
      <w:marBottom w:val="0"/>
      <w:divBdr>
        <w:top w:val="none" w:sz="0" w:space="0" w:color="auto"/>
        <w:left w:val="none" w:sz="0" w:space="0" w:color="auto"/>
        <w:bottom w:val="none" w:sz="0" w:space="0" w:color="auto"/>
        <w:right w:val="none" w:sz="0" w:space="0" w:color="auto"/>
      </w:divBdr>
    </w:div>
    <w:div w:id="1575243888">
      <w:bodyDiv w:val="1"/>
      <w:marLeft w:val="0"/>
      <w:marRight w:val="0"/>
      <w:marTop w:val="0"/>
      <w:marBottom w:val="0"/>
      <w:divBdr>
        <w:top w:val="none" w:sz="0" w:space="0" w:color="auto"/>
        <w:left w:val="none" w:sz="0" w:space="0" w:color="auto"/>
        <w:bottom w:val="none" w:sz="0" w:space="0" w:color="auto"/>
        <w:right w:val="none" w:sz="0" w:space="0" w:color="auto"/>
      </w:divBdr>
    </w:div>
    <w:div w:id="1575512718">
      <w:bodyDiv w:val="1"/>
      <w:marLeft w:val="0"/>
      <w:marRight w:val="0"/>
      <w:marTop w:val="0"/>
      <w:marBottom w:val="0"/>
      <w:divBdr>
        <w:top w:val="none" w:sz="0" w:space="0" w:color="auto"/>
        <w:left w:val="none" w:sz="0" w:space="0" w:color="auto"/>
        <w:bottom w:val="none" w:sz="0" w:space="0" w:color="auto"/>
        <w:right w:val="none" w:sz="0" w:space="0" w:color="auto"/>
      </w:divBdr>
    </w:div>
    <w:div w:id="1575778348">
      <w:bodyDiv w:val="1"/>
      <w:marLeft w:val="0"/>
      <w:marRight w:val="0"/>
      <w:marTop w:val="0"/>
      <w:marBottom w:val="0"/>
      <w:divBdr>
        <w:top w:val="none" w:sz="0" w:space="0" w:color="auto"/>
        <w:left w:val="none" w:sz="0" w:space="0" w:color="auto"/>
        <w:bottom w:val="none" w:sz="0" w:space="0" w:color="auto"/>
        <w:right w:val="none" w:sz="0" w:space="0" w:color="auto"/>
      </w:divBdr>
    </w:div>
    <w:div w:id="1575815462">
      <w:bodyDiv w:val="1"/>
      <w:marLeft w:val="0"/>
      <w:marRight w:val="0"/>
      <w:marTop w:val="0"/>
      <w:marBottom w:val="0"/>
      <w:divBdr>
        <w:top w:val="none" w:sz="0" w:space="0" w:color="auto"/>
        <w:left w:val="none" w:sz="0" w:space="0" w:color="auto"/>
        <w:bottom w:val="none" w:sz="0" w:space="0" w:color="auto"/>
        <w:right w:val="none" w:sz="0" w:space="0" w:color="auto"/>
      </w:divBdr>
    </w:div>
    <w:div w:id="1576015702">
      <w:bodyDiv w:val="1"/>
      <w:marLeft w:val="0"/>
      <w:marRight w:val="0"/>
      <w:marTop w:val="0"/>
      <w:marBottom w:val="0"/>
      <w:divBdr>
        <w:top w:val="none" w:sz="0" w:space="0" w:color="auto"/>
        <w:left w:val="none" w:sz="0" w:space="0" w:color="auto"/>
        <w:bottom w:val="none" w:sz="0" w:space="0" w:color="auto"/>
        <w:right w:val="none" w:sz="0" w:space="0" w:color="auto"/>
      </w:divBdr>
    </w:div>
    <w:div w:id="1576277637">
      <w:bodyDiv w:val="1"/>
      <w:marLeft w:val="0"/>
      <w:marRight w:val="0"/>
      <w:marTop w:val="0"/>
      <w:marBottom w:val="0"/>
      <w:divBdr>
        <w:top w:val="none" w:sz="0" w:space="0" w:color="auto"/>
        <w:left w:val="none" w:sz="0" w:space="0" w:color="auto"/>
        <w:bottom w:val="none" w:sz="0" w:space="0" w:color="auto"/>
        <w:right w:val="none" w:sz="0" w:space="0" w:color="auto"/>
      </w:divBdr>
    </w:div>
    <w:div w:id="1576361252">
      <w:bodyDiv w:val="1"/>
      <w:marLeft w:val="0"/>
      <w:marRight w:val="0"/>
      <w:marTop w:val="0"/>
      <w:marBottom w:val="0"/>
      <w:divBdr>
        <w:top w:val="none" w:sz="0" w:space="0" w:color="auto"/>
        <w:left w:val="none" w:sz="0" w:space="0" w:color="auto"/>
        <w:bottom w:val="none" w:sz="0" w:space="0" w:color="auto"/>
        <w:right w:val="none" w:sz="0" w:space="0" w:color="auto"/>
      </w:divBdr>
    </w:div>
    <w:div w:id="1576473556">
      <w:bodyDiv w:val="1"/>
      <w:marLeft w:val="0"/>
      <w:marRight w:val="0"/>
      <w:marTop w:val="0"/>
      <w:marBottom w:val="0"/>
      <w:divBdr>
        <w:top w:val="none" w:sz="0" w:space="0" w:color="auto"/>
        <w:left w:val="none" w:sz="0" w:space="0" w:color="auto"/>
        <w:bottom w:val="none" w:sz="0" w:space="0" w:color="auto"/>
        <w:right w:val="none" w:sz="0" w:space="0" w:color="auto"/>
      </w:divBdr>
    </w:div>
    <w:div w:id="1576823031">
      <w:bodyDiv w:val="1"/>
      <w:marLeft w:val="0"/>
      <w:marRight w:val="0"/>
      <w:marTop w:val="0"/>
      <w:marBottom w:val="0"/>
      <w:divBdr>
        <w:top w:val="none" w:sz="0" w:space="0" w:color="auto"/>
        <w:left w:val="none" w:sz="0" w:space="0" w:color="auto"/>
        <w:bottom w:val="none" w:sz="0" w:space="0" w:color="auto"/>
        <w:right w:val="none" w:sz="0" w:space="0" w:color="auto"/>
      </w:divBdr>
    </w:div>
    <w:div w:id="1576865031">
      <w:bodyDiv w:val="1"/>
      <w:marLeft w:val="0"/>
      <w:marRight w:val="0"/>
      <w:marTop w:val="0"/>
      <w:marBottom w:val="0"/>
      <w:divBdr>
        <w:top w:val="none" w:sz="0" w:space="0" w:color="auto"/>
        <w:left w:val="none" w:sz="0" w:space="0" w:color="auto"/>
        <w:bottom w:val="none" w:sz="0" w:space="0" w:color="auto"/>
        <w:right w:val="none" w:sz="0" w:space="0" w:color="auto"/>
      </w:divBdr>
    </w:div>
    <w:div w:id="1576934363">
      <w:bodyDiv w:val="1"/>
      <w:marLeft w:val="0"/>
      <w:marRight w:val="0"/>
      <w:marTop w:val="0"/>
      <w:marBottom w:val="0"/>
      <w:divBdr>
        <w:top w:val="none" w:sz="0" w:space="0" w:color="auto"/>
        <w:left w:val="none" w:sz="0" w:space="0" w:color="auto"/>
        <w:bottom w:val="none" w:sz="0" w:space="0" w:color="auto"/>
        <w:right w:val="none" w:sz="0" w:space="0" w:color="auto"/>
      </w:divBdr>
    </w:div>
    <w:div w:id="1576934895">
      <w:bodyDiv w:val="1"/>
      <w:marLeft w:val="0"/>
      <w:marRight w:val="0"/>
      <w:marTop w:val="0"/>
      <w:marBottom w:val="0"/>
      <w:divBdr>
        <w:top w:val="none" w:sz="0" w:space="0" w:color="auto"/>
        <w:left w:val="none" w:sz="0" w:space="0" w:color="auto"/>
        <w:bottom w:val="none" w:sz="0" w:space="0" w:color="auto"/>
        <w:right w:val="none" w:sz="0" w:space="0" w:color="auto"/>
      </w:divBdr>
    </w:div>
    <w:div w:id="1577082367">
      <w:bodyDiv w:val="1"/>
      <w:marLeft w:val="0"/>
      <w:marRight w:val="0"/>
      <w:marTop w:val="0"/>
      <w:marBottom w:val="0"/>
      <w:divBdr>
        <w:top w:val="none" w:sz="0" w:space="0" w:color="auto"/>
        <w:left w:val="none" w:sz="0" w:space="0" w:color="auto"/>
        <w:bottom w:val="none" w:sz="0" w:space="0" w:color="auto"/>
        <w:right w:val="none" w:sz="0" w:space="0" w:color="auto"/>
      </w:divBdr>
    </w:div>
    <w:div w:id="1577201200">
      <w:bodyDiv w:val="1"/>
      <w:marLeft w:val="0"/>
      <w:marRight w:val="0"/>
      <w:marTop w:val="0"/>
      <w:marBottom w:val="0"/>
      <w:divBdr>
        <w:top w:val="none" w:sz="0" w:space="0" w:color="auto"/>
        <w:left w:val="none" w:sz="0" w:space="0" w:color="auto"/>
        <w:bottom w:val="none" w:sz="0" w:space="0" w:color="auto"/>
        <w:right w:val="none" w:sz="0" w:space="0" w:color="auto"/>
      </w:divBdr>
    </w:div>
    <w:div w:id="1577400419">
      <w:bodyDiv w:val="1"/>
      <w:marLeft w:val="0"/>
      <w:marRight w:val="0"/>
      <w:marTop w:val="0"/>
      <w:marBottom w:val="0"/>
      <w:divBdr>
        <w:top w:val="none" w:sz="0" w:space="0" w:color="auto"/>
        <w:left w:val="none" w:sz="0" w:space="0" w:color="auto"/>
        <w:bottom w:val="none" w:sz="0" w:space="0" w:color="auto"/>
        <w:right w:val="none" w:sz="0" w:space="0" w:color="auto"/>
      </w:divBdr>
    </w:div>
    <w:div w:id="1577595264">
      <w:bodyDiv w:val="1"/>
      <w:marLeft w:val="0"/>
      <w:marRight w:val="0"/>
      <w:marTop w:val="0"/>
      <w:marBottom w:val="0"/>
      <w:divBdr>
        <w:top w:val="none" w:sz="0" w:space="0" w:color="auto"/>
        <w:left w:val="none" w:sz="0" w:space="0" w:color="auto"/>
        <w:bottom w:val="none" w:sz="0" w:space="0" w:color="auto"/>
        <w:right w:val="none" w:sz="0" w:space="0" w:color="auto"/>
      </w:divBdr>
    </w:div>
    <w:div w:id="1577595323">
      <w:bodyDiv w:val="1"/>
      <w:marLeft w:val="0"/>
      <w:marRight w:val="0"/>
      <w:marTop w:val="0"/>
      <w:marBottom w:val="0"/>
      <w:divBdr>
        <w:top w:val="none" w:sz="0" w:space="0" w:color="auto"/>
        <w:left w:val="none" w:sz="0" w:space="0" w:color="auto"/>
        <w:bottom w:val="none" w:sz="0" w:space="0" w:color="auto"/>
        <w:right w:val="none" w:sz="0" w:space="0" w:color="auto"/>
      </w:divBdr>
    </w:div>
    <w:div w:id="1577662133">
      <w:bodyDiv w:val="1"/>
      <w:marLeft w:val="0"/>
      <w:marRight w:val="0"/>
      <w:marTop w:val="0"/>
      <w:marBottom w:val="0"/>
      <w:divBdr>
        <w:top w:val="none" w:sz="0" w:space="0" w:color="auto"/>
        <w:left w:val="none" w:sz="0" w:space="0" w:color="auto"/>
        <w:bottom w:val="none" w:sz="0" w:space="0" w:color="auto"/>
        <w:right w:val="none" w:sz="0" w:space="0" w:color="auto"/>
      </w:divBdr>
    </w:div>
    <w:div w:id="1577663196">
      <w:bodyDiv w:val="1"/>
      <w:marLeft w:val="0"/>
      <w:marRight w:val="0"/>
      <w:marTop w:val="0"/>
      <w:marBottom w:val="0"/>
      <w:divBdr>
        <w:top w:val="none" w:sz="0" w:space="0" w:color="auto"/>
        <w:left w:val="none" w:sz="0" w:space="0" w:color="auto"/>
        <w:bottom w:val="none" w:sz="0" w:space="0" w:color="auto"/>
        <w:right w:val="none" w:sz="0" w:space="0" w:color="auto"/>
      </w:divBdr>
    </w:div>
    <w:div w:id="1577744880">
      <w:bodyDiv w:val="1"/>
      <w:marLeft w:val="0"/>
      <w:marRight w:val="0"/>
      <w:marTop w:val="0"/>
      <w:marBottom w:val="0"/>
      <w:divBdr>
        <w:top w:val="none" w:sz="0" w:space="0" w:color="auto"/>
        <w:left w:val="none" w:sz="0" w:space="0" w:color="auto"/>
        <w:bottom w:val="none" w:sz="0" w:space="0" w:color="auto"/>
        <w:right w:val="none" w:sz="0" w:space="0" w:color="auto"/>
      </w:divBdr>
    </w:div>
    <w:div w:id="1577787512">
      <w:bodyDiv w:val="1"/>
      <w:marLeft w:val="0"/>
      <w:marRight w:val="0"/>
      <w:marTop w:val="0"/>
      <w:marBottom w:val="0"/>
      <w:divBdr>
        <w:top w:val="none" w:sz="0" w:space="0" w:color="auto"/>
        <w:left w:val="none" w:sz="0" w:space="0" w:color="auto"/>
        <w:bottom w:val="none" w:sz="0" w:space="0" w:color="auto"/>
        <w:right w:val="none" w:sz="0" w:space="0" w:color="auto"/>
      </w:divBdr>
    </w:div>
    <w:div w:id="1577788998">
      <w:bodyDiv w:val="1"/>
      <w:marLeft w:val="0"/>
      <w:marRight w:val="0"/>
      <w:marTop w:val="0"/>
      <w:marBottom w:val="0"/>
      <w:divBdr>
        <w:top w:val="none" w:sz="0" w:space="0" w:color="auto"/>
        <w:left w:val="none" w:sz="0" w:space="0" w:color="auto"/>
        <w:bottom w:val="none" w:sz="0" w:space="0" w:color="auto"/>
        <w:right w:val="none" w:sz="0" w:space="0" w:color="auto"/>
      </w:divBdr>
    </w:div>
    <w:div w:id="1577860850">
      <w:bodyDiv w:val="1"/>
      <w:marLeft w:val="0"/>
      <w:marRight w:val="0"/>
      <w:marTop w:val="0"/>
      <w:marBottom w:val="0"/>
      <w:divBdr>
        <w:top w:val="none" w:sz="0" w:space="0" w:color="auto"/>
        <w:left w:val="none" w:sz="0" w:space="0" w:color="auto"/>
        <w:bottom w:val="none" w:sz="0" w:space="0" w:color="auto"/>
        <w:right w:val="none" w:sz="0" w:space="0" w:color="auto"/>
      </w:divBdr>
    </w:div>
    <w:div w:id="1578124855">
      <w:bodyDiv w:val="1"/>
      <w:marLeft w:val="0"/>
      <w:marRight w:val="0"/>
      <w:marTop w:val="0"/>
      <w:marBottom w:val="0"/>
      <w:divBdr>
        <w:top w:val="none" w:sz="0" w:space="0" w:color="auto"/>
        <w:left w:val="none" w:sz="0" w:space="0" w:color="auto"/>
        <w:bottom w:val="none" w:sz="0" w:space="0" w:color="auto"/>
        <w:right w:val="none" w:sz="0" w:space="0" w:color="auto"/>
      </w:divBdr>
    </w:div>
    <w:div w:id="1578127589">
      <w:bodyDiv w:val="1"/>
      <w:marLeft w:val="0"/>
      <w:marRight w:val="0"/>
      <w:marTop w:val="0"/>
      <w:marBottom w:val="0"/>
      <w:divBdr>
        <w:top w:val="none" w:sz="0" w:space="0" w:color="auto"/>
        <w:left w:val="none" w:sz="0" w:space="0" w:color="auto"/>
        <w:bottom w:val="none" w:sz="0" w:space="0" w:color="auto"/>
        <w:right w:val="none" w:sz="0" w:space="0" w:color="auto"/>
      </w:divBdr>
    </w:div>
    <w:div w:id="1578127850">
      <w:bodyDiv w:val="1"/>
      <w:marLeft w:val="0"/>
      <w:marRight w:val="0"/>
      <w:marTop w:val="0"/>
      <w:marBottom w:val="0"/>
      <w:divBdr>
        <w:top w:val="none" w:sz="0" w:space="0" w:color="auto"/>
        <w:left w:val="none" w:sz="0" w:space="0" w:color="auto"/>
        <w:bottom w:val="none" w:sz="0" w:space="0" w:color="auto"/>
        <w:right w:val="none" w:sz="0" w:space="0" w:color="auto"/>
      </w:divBdr>
    </w:div>
    <w:div w:id="1578131275">
      <w:bodyDiv w:val="1"/>
      <w:marLeft w:val="0"/>
      <w:marRight w:val="0"/>
      <w:marTop w:val="0"/>
      <w:marBottom w:val="0"/>
      <w:divBdr>
        <w:top w:val="none" w:sz="0" w:space="0" w:color="auto"/>
        <w:left w:val="none" w:sz="0" w:space="0" w:color="auto"/>
        <w:bottom w:val="none" w:sz="0" w:space="0" w:color="auto"/>
        <w:right w:val="none" w:sz="0" w:space="0" w:color="auto"/>
      </w:divBdr>
    </w:div>
    <w:div w:id="1578175942">
      <w:bodyDiv w:val="1"/>
      <w:marLeft w:val="0"/>
      <w:marRight w:val="0"/>
      <w:marTop w:val="0"/>
      <w:marBottom w:val="0"/>
      <w:divBdr>
        <w:top w:val="none" w:sz="0" w:space="0" w:color="auto"/>
        <w:left w:val="none" w:sz="0" w:space="0" w:color="auto"/>
        <w:bottom w:val="none" w:sz="0" w:space="0" w:color="auto"/>
        <w:right w:val="none" w:sz="0" w:space="0" w:color="auto"/>
      </w:divBdr>
    </w:div>
    <w:div w:id="1578322209">
      <w:bodyDiv w:val="1"/>
      <w:marLeft w:val="0"/>
      <w:marRight w:val="0"/>
      <w:marTop w:val="0"/>
      <w:marBottom w:val="0"/>
      <w:divBdr>
        <w:top w:val="none" w:sz="0" w:space="0" w:color="auto"/>
        <w:left w:val="none" w:sz="0" w:space="0" w:color="auto"/>
        <w:bottom w:val="none" w:sz="0" w:space="0" w:color="auto"/>
        <w:right w:val="none" w:sz="0" w:space="0" w:color="auto"/>
      </w:divBdr>
    </w:div>
    <w:div w:id="1578326230">
      <w:bodyDiv w:val="1"/>
      <w:marLeft w:val="0"/>
      <w:marRight w:val="0"/>
      <w:marTop w:val="0"/>
      <w:marBottom w:val="0"/>
      <w:divBdr>
        <w:top w:val="none" w:sz="0" w:space="0" w:color="auto"/>
        <w:left w:val="none" w:sz="0" w:space="0" w:color="auto"/>
        <w:bottom w:val="none" w:sz="0" w:space="0" w:color="auto"/>
        <w:right w:val="none" w:sz="0" w:space="0" w:color="auto"/>
      </w:divBdr>
    </w:div>
    <w:div w:id="1578326355">
      <w:bodyDiv w:val="1"/>
      <w:marLeft w:val="0"/>
      <w:marRight w:val="0"/>
      <w:marTop w:val="0"/>
      <w:marBottom w:val="0"/>
      <w:divBdr>
        <w:top w:val="none" w:sz="0" w:space="0" w:color="auto"/>
        <w:left w:val="none" w:sz="0" w:space="0" w:color="auto"/>
        <w:bottom w:val="none" w:sz="0" w:space="0" w:color="auto"/>
        <w:right w:val="none" w:sz="0" w:space="0" w:color="auto"/>
      </w:divBdr>
    </w:div>
    <w:div w:id="1578440453">
      <w:bodyDiv w:val="1"/>
      <w:marLeft w:val="0"/>
      <w:marRight w:val="0"/>
      <w:marTop w:val="0"/>
      <w:marBottom w:val="0"/>
      <w:divBdr>
        <w:top w:val="none" w:sz="0" w:space="0" w:color="auto"/>
        <w:left w:val="none" w:sz="0" w:space="0" w:color="auto"/>
        <w:bottom w:val="none" w:sz="0" w:space="0" w:color="auto"/>
        <w:right w:val="none" w:sz="0" w:space="0" w:color="auto"/>
      </w:divBdr>
    </w:div>
    <w:div w:id="1578442697">
      <w:bodyDiv w:val="1"/>
      <w:marLeft w:val="0"/>
      <w:marRight w:val="0"/>
      <w:marTop w:val="0"/>
      <w:marBottom w:val="0"/>
      <w:divBdr>
        <w:top w:val="none" w:sz="0" w:space="0" w:color="auto"/>
        <w:left w:val="none" w:sz="0" w:space="0" w:color="auto"/>
        <w:bottom w:val="none" w:sz="0" w:space="0" w:color="auto"/>
        <w:right w:val="none" w:sz="0" w:space="0" w:color="auto"/>
      </w:divBdr>
    </w:div>
    <w:div w:id="1578443229">
      <w:bodyDiv w:val="1"/>
      <w:marLeft w:val="0"/>
      <w:marRight w:val="0"/>
      <w:marTop w:val="0"/>
      <w:marBottom w:val="0"/>
      <w:divBdr>
        <w:top w:val="none" w:sz="0" w:space="0" w:color="auto"/>
        <w:left w:val="none" w:sz="0" w:space="0" w:color="auto"/>
        <w:bottom w:val="none" w:sz="0" w:space="0" w:color="auto"/>
        <w:right w:val="none" w:sz="0" w:space="0" w:color="auto"/>
      </w:divBdr>
    </w:div>
    <w:div w:id="1578511061">
      <w:bodyDiv w:val="1"/>
      <w:marLeft w:val="0"/>
      <w:marRight w:val="0"/>
      <w:marTop w:val="0"/>
      <w:marBottom w:val="0"/>
      <w:divBdr>
        <w:top w:val="none" w:sz="0" w:space="0" w:color="auto"/>
        <w:left w:val="none" w:sz="0" w:space="0" w:color="auto"/>
        <w:bottom w:val="none" w:sz="0" w:space="0" w:color="auto"/>
        <w:right w:val="none" w:sz="0" w:space="0" w:color="auto"/>
      </w:divBdr>
    </w:div>
    <w:div w:id="1578512829">
      <w:bodyDiv w:val="1"/>
      <w:marLeft w:val="0"/>
      <w:marRight w:val="0"/>
      <w:marTop w:val="0"/>
      <w:marBottom w:val="0"/>
      <w:divBdr>
        <w:top w:val="none" w:sz="0" w:space="0" w:color="auto"/>
        <w:left w:val="none" w:sz="0" w:space="0" w:color="auto"/>
        <w:bottom w:val="none" w:sz="0" w:space="0" w:color="auto"/>
        <w:right w:val="none" w:sz="0" w:space="0" w:color="auto"/>
      </w:divBdr>
    </w:div>
    <w:div w:id="1578779969">
      <w:bodyDiv w:val="1"/>
      <w:marLeft w:val="0"/>
      <w:marRight w:val="0"/>
      <w:marTop w:val="0"/>
      <w:marBottom w:val="0"/>
      <w:divBdr>
        <w:top w:val="none" w:sz="0" w:space="0" w:color="auto"/>
        <w:left w:val="none" w:sz="0" w:space="0" w:color="auto"/>
        <w:bottom w:val="none" w:sz="0" w:space="0" w:color="auto"/>
        <w:right w:val="none" w:sz="0" w:space="0" w:color="auto"/>
      </w:divBdr>
    </w:div>
    <w:div w:id="1578785566">
      <w:bodyDiv w:val="1"/>
      <w:marLeft w:val="0"/>
      <w:marRight w:val="0"/>
      <w:marTop w:val="0"/>
      <w:marBottom w:val="0"/>
      <w:divBdr>
        <w:top w:val="none" w:sz="0" w:space="0" w:color="auto"/>
        <w:left w:val="none" w:sz="0" w:space="0" w:color="auto"/>
        <w:bottom w:val="none" w:sz="0" w:space="0" w:color="auto"/>
        <w:right w:val="none" w:sz="0" w:space="0" w:color="auto"/>
      </w:divBdr>
    </w:div>
    <w:div w:id="1578905982">
      <w:bodyDiv w:val="1"/>
      <w:marLeft w:val="0"/>
      <w:marRight w:val="0"/>
      <w:marTop w:val="0"/>
      <w:marBottom w:val="0"/>
      <w:divBdr>
        <w:top w:val="none" w:sz="0" w:space="0" w:color="auto"/>
        <w:left w:val="none" w:sz="0" w:space="0" w:color="auto"/>
        <w:bottom w:val="none" w:sz="0" w:space="0" w:color="auto"/>
        <w:right w:val="none" w:sz="0" w:space="0" w:color="auto"/>
      </w:divBdr>
    </w:div>
    <w:div w:id="1579051338">
      <w:bodyDiv w:val="1"/>
      <w:marLeft w:val="0"/>
      <w:marRight w:val="0"/>
      <w:marTop w:val="0"/>
      <w:marBottom w:val="0"/>
      <w:divBdr>
        <w:top w:val="none" w:sz="0" w:space="0" w:color="auto"/>
        <w:left w:val="none" w:sz="0" w:space="0" w:color="auto"/>
        <w:bottom w:val="none" w:sz="0" w:space="0" w:color="auto"/>
        <w:right w:val="none" w:sz="0" w:space="0" w:color="auto"/>
      </w:divBdr>
    </w:div>
    <w:div w:id="1579055887">
      <w:bodyDiv w:val="1"/>
      <w:marLeft w:val="0"/>
      <w:marRight w:val="0"/>
      <w:marTop w:val="0"/>
      <w:marBottom w:val="0"/>
      <w:divBdr>
        <w:top w:val="none" w:sz="0" w:space="0" w:color="auto"/>
        <w:left w:val="none" w:sz="0" w:space="0" w:color="auto"/>
        <w:bottom w:val="none" w:sz="0" w:space="0" w:color="auto"/>
        <w:right w:val="none" w:sz="0" w:space="0" w:color="auto"/>
      </w:divBdr>
    </w:div>
    <w:div w:id="1579288409">
      <w:bodyDiv w:val="1"/>
      <w:marLeft w:val="0"/>
      <w:marRight w:val="0"/>
      <w:marTop w:val="0"/>
      <w:marBottom w:val="0"/>
      <w:divBdr>
        <w:top w:val="none" w:sz="0" w:space="0" w:color="auto"/>
        <w:left w:val="none" w:sz="0" w:space="0" w:color="auto"/>
        <w:bottom w:val="none" w:sz="0" w:space="0" w:color="auto"/>
        <w:right w:val="none" w:sz="0" w:space="0" w:color="auto"/>
      </w:divBdr>
    </w:div>
    <w:div w:id="1579361413">
      <w:bodyDiv w:val="1"/>
      <w:marLeft w:val="0"/>
      <w:marRight w:val="0"/>
      <w:marTop w:val="0"/>
      <w:marBottom w:val="0"/>
      <w:divBdr>
        <w:top w:val="none" w:sz="0" w:space="0" w:color="auto"/>
        <w:left w:val="none" w:sz="0" w:space="0" w:color="auto"/>
        <w:bottom w:val="none" w:sz="0" w:space="0" w:color="auto"/>
        <w:right w:val="none" w:sz="0" w:space="0" w:color="auto"/>
      </w:divBdr>
    </w:div>
    <w:div w:id="1579435750">
      <w:bodyDiv w:val="1"/>
      <w:marLeft w:val="0"/>
      <w:marRight w:val="0"/>
      <w:marTop w:val="0"/>
      <w:marBottom w:val="0"/>
      <w:divBdr>
        <w:top w:val="none" w:sz="0" w:space="0" w:color="auto"/>
        <w:left w:val="none" w:sz="0" w:space="0" w:color="auto"/>
        <w:bottom w:val="none" w:sz="0" w:space="0" w:color="auto"/>
        <w:right w:val="none" w:sz="0" w:space="0" w:color="auto"/>
      </w:divBdr>
    </w:div>
    <w:div w:id="1579436165">
      <w:bodyDiv w:val="1"/>
      <w:marLeft w:val="0"/>
      <w:marRight w:val="0"/>
      <w:marTop w:val="0"/>
      <w:marBottom w:val="0"/>
      <w:divBdr>
        <w:top w:val="none" w:sz="0" w:space="0" w:color="auto"/>
        <w:left w:val="none" w:sz="0" w:space="0" w:color="auto"/>
        <w:bottom w:val="none" w:sz="0" w:space="0" w:color="auto"/>
        <w:right w:val="none" w:sz="0" w:space="0" w:color="auto"/>
      </w:divBdr>
    </w:div>
    <w:div w:id="1579514761">
      <w:bodyDiv w:val="1"/>
      <w:marLeft w:val="0"/>
      <w:marRight w:val="0"/>
      <w:marTop w:val="0"/>
      <w:marBottom w:val="0"/>
      <w:divBdr>
        <w:top w:val="none" w:sz="0" w:space="0" w:color="auto"/>
        <w:left w:val="none" w:sz="0" w:space="0" w:color="auto"/>
        <w:bottom w:val="none" w:sz="0" w:space="0" w:color="auto"/>
        <w:right w:val="none" w:sz="0" w:space="0" w:color="auto"/>
      </w:divBdr>
    </w:div>
    <w:div w:id="1579553500">
      <w:bodyDiv w:val="1"/>
      <w:marLeft w:val="0"/>
      <w:marRight w:val="0"/>
      <w:marTop w:val="0"/>
      <w:marBottom w:val="0"/>
      <w:divBdr>
        <w:top w:val="none" w:sz="0" w:space="0" w:color="auto"/>
        <w:left w:val="none" w:sz="0" w:space="0" w:color="auto"/>
        <w:bottom w:val="none" w:sz="0" w:space="0" w:color="auto"/>
        <w:right w:val="none" w:sz="0" w:space="0" w:color="auto"/>
      </w:divBdr>
    </w:div>
    <w:div w:id="1579709164">
      <w:bodyDiv w:val="1"/>
      <w:marLeft w:val="0"/>
      <w:marRight w:val="0"/>
      <w:marTop w:val="0"/>
      <w:marBottom w:val="0"/>
      <w:divBdr>
        <w:top w:val="none" w:sz="0" w:space="0" w:color="auto"/>
        <w:left w:val="none" w:sz="0" w:space="0" w:color="auto"/>
        <w:bottom w:val="none" w:sz="0" w:space="0" w:color="auto"/>
        <w:right w:val="none" w:sz="0" w:space="0" w:color="auto"/>
      </w:divBdr>
    </w:div>
    <w:div w:id="1579711612">
      <w:bodyDiv w:val="1"/>
      <w:marLeft w:val="0"/>
      <w:marRight w:val="0"/>
      <w:marTop w:val="0"/>
      <w:marBottom w:val="0"/>
      <w:divBdr>
        <w:top w:val="none" w:sz="0" w:space="0" w:color="auto"/>
        <w:left w:val="none" w:sz="0" w:space="0" w:color="auto"/>
        <w:bottom w:val="none" w:sz="0" w:space="0" w:color="auto"/>
        <w:right w:val="none" w:sz="0" w:space="0" w:color="auto"/>
      </w:divBdr>
    </w:div>
    <w:div w:id="1579712144">
      <w:bodyDiv w:val="1"/>
      <w:marLeft w:val="0"/>
      <w:marRight w:val="0"/>
      <w:marTop w:val="0"/>
      <w:marBottom w:val="0"/>
      <w:divBdr>
        <w:top w:val="none" w:sz="0" w:space="0" w:color="auto"/>
        <w:left w:val="none" w:sz="0" w:space="0" w:color="auto"/>
        <w:bottom w:val="none" w:sz="0" w:space="0" w:color="auto"/>
        <w:right w:val="none" w:sz="0" w:space="0" w:color="auto"/>
      </w:divBdr>
    </w:div>
    <w:div w:id="1579822454">
      <w:bodyDiv w:val="1"/>
      <w:marLeft w:val="0"/>
      <w:marRight w:val="0"/>
      <w:marTop w:val="0"/>
      <w:marBottom w:val="0"/>
      <w:divBdr>
        <w:top w:val="none" w:sz="0" w:space="0" w:color="auto"/>
        <w:left w:val="none" w:sz="0" w:space="0" w:color="auto"/>
        <w:bottom w:val="none" w:sz="0" w:space="0" w:color="auto"/>
        <w:right w:val="none" w:sz="0" w:space="0" w:color="auto"/>
      </w:divBdr>
    </w:div>
    <w:div w:id="1579946204">
      <w:bodyDiv w:val="1"/>
      <w:marLeft w:val="0"/>
      <w:marRight w:val="0"/>
      <w:marTop w:val="0"/>
      <w:marBottom w:val="0"/>
      <w:divBdr>
        <w:top w:val="none" w:sz="0" w:space="0" w:color="auto"/>
        <w:left w:val="none" w:sz="0" w:space="0" w:color="auto"/>
        <w:bottom w:val="none" w:sz="0" w:space="0" w:color="auto"/>
        <w:right w:val="none" w:sz="0" w:space="0" w:color="auto"/>
      </w:divBdr>
    </w:div>
    <w:div w:id="1580020024">
      <w:bodyDiv w:val="1"/>
      <w:marLeft w:val="0"/>
      <w:marRight w:val="0"/>
      <w:marTop w:val="0"/>
      <w:marBottom w:val="0"/>
      <w:divBdr>
        <w:top w:val="none" w:sz="0" w:space="0" w:color="auto"/>
        <w:left w:val="none" w:sz="0" w:space="0" w:color="auto"/>
        <w:bottom w:val="none" w:sz="0" w:space="0" w:color="auto"/>
        <w:right w:val="none" w:sz="0" w:space="0" w:color="auto"/>
      </w:divBdr>
    </w:div>
    <w:div w:id="1580022902">
      <w:bodyDiv w:val="1"/>
      <w:marLeft w:val="0"/>
      <w:marRight w:val="0"/>
      <w:marTop w:val="0"/>
      <w:marBottom w:val="0"/>
      <w:divBdr>
        <w:top w:val="none" w:sz="0" w:space="0" w:color="auto"/>
        <w:left w:val="none" w:sz="0" w:space="0" w:color="auto"/>
        <w:bottom w:val="none" w:sz="0" w:space="0" w:color="auto"/>
        <w:right w:val="none" w:sz="0" w:space="0" w:color="auto"/>
      </w:divBdr>
    </w:div>
    <w:div w:id="1580094376">
      <w:bodyDiv w:val="1"/>
      <w:marLeft w:val="0"/>
      <w:marRight w:val="0"/>
      <w:marTop w:val="0"/>
      <w:marBottom w:val="0"/>
      <w:divBdr>
        <w:top w:val="none" w:sz="0" w:space="0" w:color="auto"/>
        <w:left w:val="none" w:sz="0" w:space="0" w:color="auto"/>
        <w:bottom w:val="none" w:sz="0" w:space="0" w:color="auto"/>
        <w:right w:val="none" w:sz="0" w:space="0" w:color="auto"/>
      </w:divBdr>
    </w:div>
    <w:div w:id="1580208057">
      <w:bodyDiv w:val="1"/>
      <w:marLeft w:val="0"/>
      <w:marRight w:val="0"/>
      <w:marTop w:val="0"/>
      <w:marBottom w:val="0"/>
      <w:divBdr>
        <w:top w:val="none" w:sz="0" w:space="0" w:color="auto"/>
        <w:left w:val="none" w:sz="0" w:space="0" w:color="auto"/>
        <w:bottom w:val="none" w:sz="0" w:space="0" w:color="auto"/>
        <w:right w:val="none" w:sz="0" w:space="0" w:color="auto"/>
      </w:divBdr>
    </w:div>
    <w:div w:id="1580210740">
      <w:bodyDiv w:val="1"/>
      <w:marLeft w:val="0"/>
      <w:marRight w:val="0"/>
      <w:marTop w:val="0"/>
      <w:marBottom w:val="0"/>
      <w:divBdr>
        <w:top w:val="none" w:sz="0" w:space="0" w:color="auto"/>
        <w:left w:val="none" w:sz="0" w:space="0" w:color="auto"/>
        <w:bottom w:val="none" w:sz="0" w:space="0" w:color="auto"/>
        <w:right w:val="none" w:sz="0" w:space="0" w:color="auto"/>
      </w:divBdr>
    </w:div>
    <w:div w:id="1580214338">
      <w:bodyDiv w:val="1"/>
      <w:marLeft w:val="0"/>
      <w:marRight w:val="0"/>
      <w:marTop w:val="0"/>
      <w:marBottom w:val="0"/>
      <w:divBdr>
        <w:top w:val="none" w:sz="0" w:space="0" w:color="auto"/>
        <w:left w:val="none" w:sz="0" w:space="0" w:color="auto"/>
        <w:bottom w:val="none" w:sz="0" w:space="0" w:color="auto"/>
        <w:right w:val="none" w:sz="0" w:space="0" w:color="auto"/>
      </w:divBdr>
    </w:div>
    <w:div w:id="1580284386">
      <w:bodyDiv w:val="1"/>
      <w:marLeft w:val="0"/>
      <w:marRight w:val="0"/>
      <w:marTop w:val="0"/>
      <w:marBottom w:val="0"/>
      <w:divBdr>
        <w:top w:val="none" w:sz="0" w:space="0" w:color="auto"/>
        <w:left w:val="none" w:sz="0" w:space="0" w:color="auto"/>
        <w:bottom w:val="none" w:sz="0" w:space="0" w:color="auto"/>
        <w:right w:val="none" w:sz="0" w:space="0" w:color="auto"/>
      </w:divBdr>
    </w:div>
    <w:div w:id="1580291072">
      <w:bodyDiv w:val="1"/>
      <w:marLeft w:val="0"/>
      <w:marRight w:val="0"/>
      <w:marTop w:val="0"/>
      <w:marBottom w:val="0"/>
      <w:divBdr>
        <w:top w:val="none" w:sz="0" w:space="0" w:color="auto"/>
        <w:left w:val="none" w:sz="0" w:space="0" w:color="auto"/>
        <w:bottom w:val="none" w:sz="0" w:space="0" w:color="auto"/>
        <w:right w:val="none" w:sz="0" w:space="0" w:color="auto"/>
      </w:divBdr>
    </w:div>
    <w:div w:id="1580484101">
      <w:bodyDiv w:val="1"/>
      <w:marLeft w:val="0"/>
      <w:marRight w:val="0"/>
      <w:marTop w:val="0"/>
      <w:marBottom w:val="0"/>
      <w:divBdr>
        <w:top w:val="none" w:sz="0" w:space="0" w:color="auto"/>
        <w:left w:val="none" w:sz="0" w:space="0" w:color="auto"/>
        <w:bottom w:val="none" w:sz="0" w:space="0" w:color="auto"/>
        <w:right w:val="none" w:sz="0" w:space="0" w:color="auto"/>
      </w:divBdr>
    </w:div>
    <w:div w:id="1580599088">
      <w:bodyDiv w:val="1"/>
      <w:marLeft w:val="0"/>
      <w:marRight w:val="0"/>
      <w:marTop w:val="0"/>
      <w:marBottom w:val="0"/>
      <w:divBdr>
        <w:top w:val="none" w:sz="0" w:space="0" w:color="auto"/>
        <w:left w:val="none" w:sz="0" w:space="0" w:color="auto"/>
        <w:bottom w:val="none" w:sz="0" w:space="0" w:color="auto"/>
        <w:right w:val="none" w:sz="0" w:space="0" w:color="auto"/>
      </w:divBdr>
    </w:div>
    <w:div w:id="1580627183">
      <w:bodyDiv w:val="1"/>
      <w:marLeft w:val="0"/>
      <w:marRight w:val="0"/>
      <w:marTop w:val="0"/>
      <w:marBottom w:val="0"/>
      <w:divBdr>
        <w:top w:val="none" w:sz="0" w:space="0" w:color="auto"/>
        <w:left w:val="none" w:sz="0" w:space="0" w:color="auto"/>
        <w:bottom w:val="none" w:sz="0" w:space="0" w:color="auto"/>
        <w:right w:val="none" w:sz="0" w:space="0" w:color="auto"/>
      </w:divBdr>
    </w:div>
    <w:div w:id="1580671894">
      <w:bodyDiv w:val="1"/>
      <w:marLeft w:val="0"/>
      <w:marRight w:val="0"/>
      <w:marTop w:val="0"/>
      <w:marBottom w:val="0"/>
      <w:divBdr>
        <w:top w:val="none" w:sz="0" w:space="0" w:color="auto"/>
        <w:left w:val="none" w:sz="0" w:space="0" w:color="auto"/>
        <w:bottom w:val="none" w:sz="0" w:space="0" w:color="auto"/>
        <w:right w:val="none" w:sz="0" w:space="0" w:color="auto"/>
      </w:divBdr>
    </w:div>
    <w:div w:id="1581132982">
      <w:bodyDiv w:val="1"/>
      <w:marLeft w:val="0"/>
      <w:marRight w:val="0"/>
      <w:marTop w:val="0"/>
      <w:marBottom w:val="0"/>
      <w:divBdr>
        <w:top w:val="none" w:sz="0" w:space="0" w:color="auto"/>
        <w:left w:val="none" w:sz="0" w:space="0" w:color="auto"/>
        <w:bottom w:val="none" w:sz="0" w:space="0" w:color="auto"/>
        <w:right w:val="none" w:sz="0" w:space="0" w:color="auto"/>
      </w:divBdr>
    </w:div>
    <w:div w:id="1581406342">
      <w:bodyDiv w:val="1"/>
      <w:marLeft w:val="0"/>
      <w:marRight w:val="0"/>
      <w:marTop w:val="0"/>
      <w:marBottom w:val="0"/>
      <w:divBdr>
        <w:top w:val="none" w:sz="0" w:space="0" w:color="auto"/>
        <w:left w:val="none" w:sz="0" w:space="0" w:color="auto"/>
        <w:bottom w:val="none" w:sz="0" w:space="0" w:color="auto"/>
        <w:right w:val="none" w:sz="0" w:space="0" w:color="auto"/>
      </w:divBdr>
    </w:div>
    <w:div w:id="1581476418">
      <w:bodyDiv w:val="1"/>
      <w:marLeft w:val="0"/>
      <w:marRight w:val="0"/>
      <w:marTop w:val="0"/>
      <w:marBottom w:val="0"/>
      <w:divBdr>
        <w:top w:val="none" w:sz="0" w:space="0" w:color="auto"/>
        <w:left w:val="none" w:sz="0" w:space="0" w:color="auto"/>
        <w:bottom w:val="none" w:sz="0" w:space="0" w:color="auto"/>
        <w:right w:val="none" w:sz="0" w:space="0" w:color="auto"/>
      </w:divBdr>
    </w:div>
    <w:div w:id="1581478589">
      <w:bodyDiv w:val="1"/>
      <w:marLeft w:val="0"/>
      <w:marRight w:val="0"/>
      <w:marTop w:val="0"/>
      <w:marBottom w:val="0"/>
      <w:divBdr>
        <w:top w:val="none" w:sz="0" w:space="0" w:color="auto"/>
        <w:left w:val="none" w:sz="0" w:space="0" w:color="auto"/>
        <w:bottom w:val="none" w:sz="0" w:space="0" w:color="auto"/>
        <w:right w:val="none" w:sz="0" w:space="0" w:color="auto"/>
      </w:divBdr>
    </w:div>
    <w:div w:id="1581479360">
      <w:bodyDiv w:val="1"/>
      <w:marLeft w:val="0"/>
      <w:marRight w:val="0"/>
      <w:marTop w:val="0"/>
      <w:marBottom w:val="0"/>
      <w:divBdr>
        <w:top w:val="none" w:sz="0" w:space="0" w:color="auto"/>
        <w:left w:val="none" w:sz="0" w:space="0" w:color="auto"/>
        <w:bottom w:val="none" w:sz="0" w:space="0" w:color="auto"/>
        <w:right w:val="none" w:sz="0" w:space="0" w:color="auto"/>
      </w:divBdr>
    </w:div>
    <w:div w:id="1581520863">
      <w:bodyDiv w:val="1"/>
      <w:marLeft w:val="0"/>
      <w:marRight w:val="0"/>
      <w:marTop w:val="0"/>
      <w:marBottom w:val="0"/>
      <w:divBdr>
        <w:top w:val="none" w:sz="0" w:space="0" w:color="auto"/>
        <w:left w:val="none" w:sz="0" w:space="0" w:color="auto"/>
        <w:bottom w:val="none" w:sz="0" w:space="0" w:color="auto"/>
        <w:right w:val="none" w:sz="0" w:space="0" w:color="auto"/>
      </w:divBdr>
    </w:div>
    <w:div w:id="1581523485">
      <w:bodyDiv w:val="1"/>
      <w:marLeft w:val="0"/>
      <w:marRight w:val="0"/>
      <w:marTop w:val="0"/>
      <w:marBottom w:val="0"/>
      <w:divBdr>
        <w:top w:val="none" w:sz="0" w:space="0" w:color="auto"/>
        <w:left w:val="none" w:sz="0" w:space="0" w:color="auto"/>
        <w:bottom w:val="none" w:sz="0" w:space="0" w:color="auto"/>
        <w:right w:val="none" w:sz="0" w:space="0" w:color="auto"/>
      </w:divBdr>
    </w:div>
    <w:div w:id="1581669943">
      <w:bodyDiv w:val="1"/>
      <w:marLeft w:val="0"/>
      <w:marRight w:val="0"/>
      <w:marTop w:val="0"/>
      <w:marBottom w:val="0"/>
      <w:divBdr>
        <w:top w:val="none" w:sz="0" w:space="0" w:color="auto"/>
        <w:left w:val="none" w:sz="0" w:space="0" w:color="auto"/>
        <w:bottom w:val="none" w:sz="0" w:space="0" w:color="auto"/>
        <w:right w:val="none" w:sz="0" w:space="0" w:color="auto"/>
      </w:divBdr>
    </w:div>
    <w:div w:id="1581673799">
      <w:bodyDiv w:val="1"/>
      <w:marLeft w:val="0"/>
      <w:marRight w:val="0"/>
      <w:marTop w:val="0"/>
      <w:marBottom w:val="0"/>
      <w:divBdr>
        <w:top w:val="none" w:sz="0" w:space="0" w:color="auto"/>
        <w:left w:val="none" w:sz="0" w:space="0" w:color="auto"/>
        <w:bottom w:val="none" w:sz="0" w:space="0" w:color="auto"/>
        <w:right w:val="none" w:sz="0" w:space="0" w:color="auto"/>
      </w:divBdr>
    </w:div>
    <w:div w:id="1581720191">
      <w:bodyDiv w:val="1"/>
      <w:marLeft w:val="0"/>
      <w:marRight w:val="0"/>
      <w:marTop w:val="0"/>
      <w:marBottom w:val="0"/>
      <w:divBdr>
        <w:top w:val="none" w:sz="0" w:space="0" w:color="auto"/>
        <w:left w:val="none" w:sz="0" w:space="0" w:color="auto"/>
        <w:bottom w:val="none" w:sz="0" w:space="0" w:color="auto"/>
        <w:right w:val="none" w:sz="0" w:space="0" w:color="auto"/>
      </w:divBdr>
    </w:div>
    <w:div w:id="1581790139">
      <w:bodyDiv w:val="1"/>
      <w:marLeft w:val="0"/>
      <w:marRight w:val="0"/>
      <w:marTop w:val="0"/>
      <w:marBottom w:val="0"/>
      <w:divBdr>
        <w:top w:val="none" w:sz="0" w:space="0" w:color="auto"/>
        <w:left w:val="none" w:sz="0" w:space="0" w:color="auto"/>
        <w:bottom w:val="none" w:sz="0" w:space="0" w:color="auto"/>
        <w:right w:val="none" w:sz="0" w:space="0" w:color="auto"/>
      </w:divBdr>
    </w:div>
    <w:div w:id="1581863616">
      <w:bodyDiv w:val="1"/>
      <w:marLeft w:val="0"/>
      <w:marRight w:val="0"/>
      <w:marTop w:val="0"/>
      <w:marBottom w:val="0"/>
      <w:divBdr>
        <w:top w:val="none" w:sz="0" w:space="0" w:color="auto"/>
        <w:left w:val="none" w:sz="0" w:space="0" w:color="auto"/>
        <w:bottom w:val="none" w:sz="0" w:space="0" w:color="auto"/>
        <w:right w:val="none" w:sz="0" w:space="0" w:color="auto"/>
      </w:divBdr>
    </w:div>
    <w:div w:id="1582055765">
      <w:bodyDiv w:val="1"/>
      <w:marLeft w:val="0"/>
      <w:marRight w:val="0"/>
      <w:marTop w:val="0"/>
      <w:marBottom w:val="0"/>
      <w:divBdr>
        <w:top w:val="none" w:sz="0" w:space="0" w:color="auto"/>
        <w:left w:val="none" w:sz="0" w:space="0" w:color="auto"/>
        <w:bottom w:val="none" w:sz="0" w:space="0" w:color="auto"/>
        <w:right w:val="none" w:sz="0" w:space="0" w:color="auto"/>
      </w:divBdr>
    </w:div>
    <w:div w:id="1582250993">
      <w:bodyDiv w:val="1"/>
      <w:marLeft w:val="0"/>
      <w:marRight w:val="0"/>
      <w:marTop w:val="0"/>
      <w:marBottom w:val="0"/>
      <w:divBdr>
        <w:top w:val="none" w:sz="0" w:space="0" w:color="auto"/>
        <w:left w:val="none" w:sz="0" w:space="0" w:color="auto"/>
        <w:bottom w:val="none" w:sz="0" w:space="0" w:color="auto"/>
        <w:right w:val="none" w:sz="0" w:space="0" w:color="auto"/>
      </w:divBdr>
    </w:div>
    <w:div w:id="1582253744">
      <w:bodyDiv w:val="1"/>
      <w:marLeft w:val="0"/>
      <w:marRight w:val="0"/>
      <w:marTop w:val="0"/>
      <w:marBottom w:val="0"/>
      <w:divBdr>
        <w:top w:val="none" w:sz="0" w:space="0" w:color="auto"/>
        <w:left w:val="none" w:sz="0" w:space="0" w:color="auto"/>
        <w:bottom w:val="none" w:sz="0" w:space="0" w:color="auto"/>
        <w:right w:val="none" w:sz="0" w:space="0" w:color="auto"/>
      </w:divBdr>
    </w:div>
    <w:div w:id="1582330065">
      <w:bodyDiv w:val="1"/>
      <w:marLeft w:val="0"/>
      <w:marRight w:val="0"/>
      <w:marTop w:val="0"/>
      <w:marBottom w:val="0"/>
      <w:divBdr>
        <w:top w:val="none" w:sz="0" w:space="0" w:color="auto"/>
        <w:left w:val="none" w:sz="0" w:space="0" w:color="auto"/>
        <w:bottom w:val="none" w:sz="0" w:space="0" w:color="auto"/>
        <w:right w:val="none" w:sz="0" w:space="0" w:color="auto"/>
      </w:divBdr>
    </w:div>
    <w:div w:id="1582332506">
      <w:bodyDiv w:val="1"/>
      <w:marLeft w:val="0"/>
      <w:marRight w:val="0"/>
      <w:marTop w:val="0"/>
      <w:marBottom w:val="0"/>
      <w:divBdr>
        <w:top w:val="none" w:sz="0" w:space="0" w:color="auto"/>
        <w:left w:val="none" w:sz="0" w:space="0" w:color="auto"/>
        <w:bottom w:val="none" w:sz="0" w:space="0" w:color="auto"/>
        <w:right w:val="none" w:sz="0" w:space="0" w:color="auto"/>
      </w:divBdr>
    </w:div>
    <w:div w:id="1582719377">
      <w:bodyDiv w:val="1"/>
      <w:marLeft w:val="0"/>
      <w:marRight w:val="0"/>
      <w:marTop w:val="0"/>
      <w:marBottom w:val="0"/>
      <w:divBdr>
        <w:top w:val="none" w:sz="0" w:space="0" w:color="auto"/>
        <w:left w:val="none" w:sz="0" w:space="0" w:color="auto"/>
        <w:bottom w:val="none" w:sz="0" w:space="0" w:color="auto"/>
        <w:right w:val="none" w:sz="0" w:space="0" w:color="auto"/>
      </w:divBdr>
    </w:div>
    <w:div w:id="1582762382">
      <w:bodyDiv w:val="1"/>
      <w:marLeft w:val="0"/>
      <w:marRight w:val="0"/>
      <w:marTop w:val="0"/>
      <w:marBottom w:val="0"/>
      <w:divBdr>
        <w:top w:val="none" w:sz="0" w:space="0" w:color="auto"/>
        <w:left w:val="none" w:sz="0" w:space="0" w:color="auto"/>
        <w:bottom w:val="none" w:sz="0" w:space="0" w:color="auto"/>
        <w:right w:val="none" w:sz="0" w:space="0" w:color="auto"/>
      </w:divBdr>
    </w:div>
    <w:div w:id="1582830574">
      <w:bodyDiv w:val="1"/>
      <w:marLeft w:val="0"/>
      <w:marRight w:val="0"/>
      <w:marTop w:val="0"/>
      <w:marBottom w:val="0"/>
      <w:divBdr>
        <w:top w:val="none" w:sz="0" w:space="0" w:color="auto"/>
        <w:left w:val="none" w:sz="0" w:space="0" w:color="auto"/>
        <w:bottom w:val="none" w:sz="0" w:space="0" w:color="auto"/>
        <w:right w:val="none" w:sz="0" w:space="0" w:color="auto"/>
      </w:divBdr>
    </w:div>
    <w:div w:id="1582906016">
      <w:bodyDiv w:val="1"/>
      <w:marLeft w:val="0"/>
      <w:marRight w:val="0"/>
      <w:marTop w:val="0"/>
      <w:marBottom w:val="0"/>
      <w:divBdr>
        <w:top w:val="none" w:sz="0" w:space="0" w:color="auto"/>
        <w:left w:val="none" w:sz="0" w:space="0" w:color="auto"/>
        <w:bottom w:val="none" w:sz="0" w:space="0" w:color="auto"/>
        <w:right w:val="none" w:sz="0" w:space="0" w:color="auto"/>
      </w:divBdr>
    </w:div>
    <w:div w:id="1583292302">
      <w:bodyDiv w:val="1"/>
      <w:marLeft w:val="0"/>
      <w:marRight w:val="0"/>
      <w:marTop w:val="0"/>
      <w:marBottom w:val="0"/>
      <w:divBdr>
        <w:top w:val="none" w:sz="0" w:space="0" w:color="auto"/>
        <w:left w:val="none" w:sz="0" w:space="0" w:color="auto"/>
        <w:bottom w:val="none" w:sz="0" w:space="0" w:color="auto"/>
        <w:right w:val="none" w:sz="0" w:space="0" w:color="auto"/>
      </w:divBdr>
    </w:div>
    <w:div w:id="1583369461">
      <w:bodyDiv w:val="1"/>
      <w:marLeft w:val="0"/>
      <w:marRight w:val="0"/>
      <w:marTop w:val="0"/>
      <w:marBottom w:val="0"/>
      <w:divBdr>
        <w:top w:val="none" w:sz="0" w:space="0" w:color="auto"/>
        <w:left w:val="none" w:sz="0" w:space="0" w:color="auto"/>
        <w:bottom w:val="none" w:sz="0" w:space="0" w:color="auto"/>
        <w:right w:val="none" w:sz="0" w:space="0" w:color="auto"/>
      </w:divBdr>
    </w:div>
    <w:div w:id="1583370441">
      <w:bodyDiv w:val="1"/>
      <w:marLeft w:val="0"/>
      <w:marRight w:val="0"/>
      <w:marTop w:val="0"/>
      <w:marBottom w:val="0"/>
      <w:divBdr>
        <w:top w:val="none" w:sz="0" w:space="0" w:color="auto"/>
        <w:left w:val="none" w:sz="0" w:space="0" w:color="auto"/>
        <w:bottom w:val="none" w:sz="0" w:space="0" w:color="auto"/>
        <w:right w:val="none" w:sz="0" w:space="0" w:color="auto"/>
      </w:divBdr>
    </w:div>
    <w:div w:id="1583375760">
      <w:bodyDiv w:val="1"/>
      <w:marLeft w:val="0"/>
      <w:marRight w:val="0"/>
      <w:marTop w:val="0"/>
      <w:marBottom w:val="0"/>
      <w:divBdr>
        <w:top w:val="none" w:sz="0" w:space="0" w:color="auto"/>
        <w:left w:val="none" w:sz="0" w:space="0" w:color="auto"/>
        <w:bottom w:val="none" w:sz="0" w:space="0" w:color="auto"/>
        <w:right w:val="none" w:sz="0" w:space="0" w:color="auto"/>
      </w:divBdr>
    </w:div>
    <w:div w:id="1583834647">
      <w:bodyDiv w:val="1"/>
      <w:marLeft w:val="0"/>
      <w:marRight w:val="0"/>
      <w:marTop w:val="0"/>
      <w:marBottom w:val="0"/>
      <w:divBdr>
        <w:top w:val="none" w:sz="0" w:space="0" w:color="auto"/>
        <w:left w:val="none" w:sz="0" w:space="0" w:color="auto"/>
        <w:bottom w:val="none" w:sz="0" w:space="0" w:color="auto"/>
        <w:right w:val="none" w:sz="0" w:space="0" w:color="auto"/>
      </w:divBdr>
    </w:div>
    <w:div w:id="1583835222">
      <w:bodyDiv w:val="1"/>
      <w:marLeft w:val="0"/>
      <w:marRight w:val="0"/>
      <w:marTop w:val="0"/>
      <w:marBottom w:val="0"/>
      <w:divBdr>
        <w:top w:val="none" w:sz="0" w:space="0" w:color="auto"/>
        <w:left w:val="none" w:sz="0" w:space="0" w:color="auto"/>
        <w:bottom w:val="none" w:sz="0" w:space="0" w:color="auto"/>
        <w:right w:val="none" w:sz="0" w:space="0" w:color="auto"/>
      </w:divBdr>
    </w:div>
    <w:div w:id="1583874752">
      <w:bodyDiv w:val="1"/>
      <w:marLeft w:val="0"/>
      <w:marRight w:val="0"/>
      <w:marTop w:val="0"/>
      <w:marBottom w:val="0"/>
      <w:divBdr>
        <w:top w:val="none" w:sz="0" w:space="0" w:color="auto"/>
        <w:left w:val="none" w:sz="0" w:space="0" w:color="auto"/>
        <w:bottom w:val="none" w:sz="0" w:space="0" w:color="auto"/>
        <w:right w:val="none" w:sz="0" w:space="0" w:color="auto"/>
      </w:divBdr>
    </w:div>
    <w:div w:id="1584073351">
      <w:bodyDiv w:val="1"/>
      <w:marLeft w:val="0"/>
      <w:marRight w:val="0"/>
      <w:marTop w:val="0"/>
      <w:marBottom w:val="0"/>
      <w:divBdr>
        <w:top w:val="none" w:sz="0" w:space="0" w:color="auto"/>
        <w:left w:val="none" w:sz="0" w:space="0" w:color="auto"/>
        <w:bottom w:val="none" w:sz="0" w:space="0" w:color="auto"/>
        <w:right w:val="none" w:sz="0" w:space="0" w:color="auto"/>
      </w:divBdr>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146237">
      <w:bodyDiv w:val="1"/>
      <w:marLeft w:val="0"/>
      <w:marRight w:val="0"/>
      <w:marTop w:val="0"/>
      <w:marBottom w:val="0"/>
      <w:divBdr>
        <w:top w:val="none" w:sz="0" w:space="0" w:color="auto"/>
        <w:left w:val="none" w:sz="0" w:space="0" w:color="auto"/>
        <w:bottom w:val="none" w:sz="0" w:space="0" w:color="auto"/>
        <w:right w:val="none" w:sz="0" w:space="0" w:color="auto"/>
      </w:divBdr>
    </w:div>
    <w:div w:id="1584295232">
      <w:bodyDiv w:val="1"/>
      <w:marLeft w:val="0"/>
      <w:marRight w:val="0"/>
      <w:marTop w:val="0"/>
      <w:marBottom w:val="0"/>
      <w:divBdr>
        <w:top w:val="none" w:sz="0" w:space="0" w:color="auto"/>
        <w:left w:val="none" w:sz="0" w:space="0" w:color="auto"/>
        <w:bottom w:val="none" w:sz="0" w:space="0" w:color="auto"/>
        <w:right w:val="none" w:sz="0" w:space="0" w:color="auto"/>
      </w:divBdr>
    </w:div>
    <w:div w:id="1584410052">
      <w:bodyDiv w:val="1"/>
      <w:marLeft w:val="0"/>
      <w:marRight w:val="0"/>
      <w:marTop w:val="0"/>
      <w:marBottom w:val="0"/>
      <w:divBdr>
        <w:top w:val="none" w:sz="0" w:space="0" w:color="auto"/>
        <w:left w:val="none" w:sz="0" w:space="0" w:color="auto"/>
        <w:bottom w:val="none" w:sz="0" w:space="0" w:color="auto"/>
        <w:right w:val="none" w:sz="0" w:space="0" w:color="auto"/>
      </w:divBdr>
    </w:div>
    <w:div w:id="1584412822">
      <w:bodyDiv w:val="1"/>
      <w:marLeft w:val="0"/>
      <w:marRight w:val="0"/>
      <w:marTop w:val="0"/>
      <w:marBottom w:val="0"/>
      <w:divBdr>
        <w:top w:val="none" w:sz="0" w:space="0" w:color="auto"/>
        <w:left w:val="none" w:sz="0" w:space="0" w:color="auto"/>
        <w:bottom w:val="none" w:sz="0" w:space="0" w:color="auto"/>
        <w:right w:val="none" w:sz="0" w:space="0" w:color="auto"/>
      </w:divBdr>
    </w:div>
    <w:div w:id="1584485368">
      <w:bodyDiv w:val="1"/>
      <w:marLeft w:val="0"/>
      <w:marRight w:val="0"/>
      <w:marTop w:val="0"/>
      <w:marBottom w:val="0"/>
      <w:divBdr>
        <w:top w:val="none" w:sz="0" w:space="0" w:color="auto"/>
        <w:left w:val="none" w:sz="0" w:space="0" w:color="auto"/>
        <w:bottom w:val="none" w:sz="0" w:space="0" w:color="auto"/>
        <w:right w:val="none" w:sz="0" w:space="0" w:color="auto"/>
      </w:divBdr>
    </w:div>
    <w:div w:id="1584604013">
      <w:bodyDiv w:val="1"/>
      <w:marLeft w:val="0"/>
      <w:marRight w:val="0"/>
      <w:marTop w:val="0"/>
      <w:marBottom w:val="0"/>
      <w:divBdr>
        <w:top w:val="none" w:sz="0" w:space="0" w:color="auto"/>
        <w:left w:val="none" w:sz="0" w:space="0" w:color="auto"/>
        <w:bottom w:val="none" w:sz="0" w:space="0" w:color="auto"/>
        <w:right w:val="none" w:sz="0" w:space="0" w:color="auto"/>
      </w:divBdr>
    </w:div>
    <w:div w:id="1584796549">
      <w:bodyDiv w:val="1"/>
      <w:marLeft w:val="0"/>
      <w:marRight w:val="0"/>
      <w:marTop w:val="0"/>
      <w:marBottom w:val="0"/>
      <w:divBdr>
        <w:top w:val="none" w:sz="0" w:space="0" w:color="auto"/>
        <w:left w:val="none" w:sz="0" w:space="0" w:color="auto"/>
        <w:bottom w:val="none" w:sz="0" w:space="0" w:color="auto"/>
        <w:right w:val="none" w:sz="0" w:space="0" w:color="auto"/>
      </w:divBdr>
    </w:div>
    <w:div w:id="1584798082">
      <w:bodyDiv w:val="1"/>
      <w:marLeft w:val="0"/>
      <w:marRight w:val="0"/>
      <w:marTop w:val="0"/>
      <w:marBottom w:val="0"/>
      <w:divBdr>
        <w:top w:val="none" w:sz="0" w:space="0" w:color="auto"/>
        <w:left w:val="none" w:sz="0" w:space="0" w:color="auto"/>
        <w:bottom w:val="none" w:sz="0" w:space="0" w:color="auto"/>
        <w:right w:val="none" w:sz="0" w:space="0" w:color="auto"/>
      </w:divBdr>
    </w:div>
    <w:div w:id="1584878363">
      <w:bodyDiv w:val="1"/>
      <w:marLeft w:val="0"/>
      <w:marRight w:val="0"/>
      <w:marTop w:val="0"/>
      <w:marBottom w:val="0"/>
      <w:divBdr>
        <w:top w:val="none" w:sz="0" w:space="0" w:color="auto"/>
        <w:left w:val="none" w:sz="0" w:space="0" w:color="auto"/>
        <w:bottom w:val="none" w:sz="0" w:space="0" w:color="auto"/>
        <w:right w:val="none" w:sz="0" w:space="0" w:color="auto"/>
      </w:divBdr>
    </w:div>
    <w:div w:id="1584878834">
      <w:bodyDiv w:val="1"/>
      <w:marLeft w:val="0"/>
      <w:marRight w:val="0"/>
      <w:marTop w:val="0"/>
      <w:marBottom w:val="0"/>
      <w:divBdr>
        <w:top w:val="none" w:sz="0" w:space="0" w:color="auto"/>
        <w:left w:val="none" w:sz="0" w:space="0" w:color="auto"/>
        <w:bottom w:val="none" w:sz="0" w:space="0" w:color="auto"/>
        <w:right w:val="none" w:sz="0" w:space="0" w:color="auto"/>
      </w:divBdr>
    </w:div>
    <w:div w:id="1584879040">
      <w:bodyDiv w:val="1"/>
      <w:marLeft w:val="0"/>
      <w:marRight w:val="0"/>
      <w:marTop w:val="0"/>
      <w:marBottom w:val="0"/>
      <w:divBdr>
        <w:top w:val="none" w:sz="0" w:space="0" w:color="auto"/>
        <w:left w:val="none" w:sz="0" w:space="0" w:color="auto"/>
        <w:bottom w:val="none" w:sz="0" w:space="0" w:color="auto"/>
        <w:right w:val="none" w:sz="0" w:space="0" w:color="auto"/>
      </w:divBdr>
    </w:div>
    <w:div w:id="1584951098">
      <w:bodyDiv w:val="1"/>
      <w:marLeft w:val="0"/>
      <w:marRight w:val="0"/>
      <w:marTop w:val="0"/>
      <w:marBottom w:val="0"/>
      <w:divBdr>
        <w:top w:val="none" w:sz="0" w:space="0" w:color="auto"/>
        <w:left w:val="none" w:sz="0" w:space="0" w:color="auto"/>
        <w:bottom w:val="none" w:sz="0" w:space="0" w:color="auto"/>
        <w:right w:val="none" w:sz="0" w:space="0" w:color="auto"/>
      </w:divBdr>
    </w:div>
    <w:div w:id="1584991237">
      <w:bodyDiv w:val="1"/>
      <w:marLeft w:val="0"/>
      <w:marRight w:val="0"/>
      <w:marTop w:val="0"/>
      <w:marBottom w:val="0"/>
      <w:divBdr>
        <w:top w:val="none" w:sz="0" w:space="0" w:color="auto"/>
        <w:left w:val="none" w:sz="0" w:space="0" w:color="auto"/>
        <w:bottom w:val="none" w:sz="0" w:space="0" w:color="auto"/>
        <w:right w:val="none" w:sz="0" w:space="0" w:color="auto"/>
      </w:divBdr>
    </w:div>
    <w:div w:id="1584991248">
      <w:bodyDiv w:val="1"/>
      <w:marLeft w:val="0"/>
      <w:marRight w:val="0"/>
      <w:marTop w:val="0"/>
      <w:marBottom w:val="0"/>
      <w:divBdr>
        <w:top w:val="none" w:sz="0" w:space="0" w:color="auto"/>
        <w:left w:val="none" w:sz="0" w:space="0" w:color="auto"/>
        <w:bottom w:val="none" w:sz="0" w:space="0" w:color="auto"/>
        <w:right w:val="none" w:sz="0" w:space="0" w:color="auto"/>
      </w:divBdr>
    </w:div>
    <w:div w:id="1585145127">
      <w:bodyDiv w:val="1"/>
      <w:marLeft w:val="0"/>
      <w:marRight w:val="0"/>
      <w:marTop w:val="0"/>
      <w:marBottom w:val="0"/>
      <w:divBdr>
        <w:top w:val="none" w:sz="0" w:space="0" w:color="auto"/>
        <w:left w:val="none" w:sz="0" w:space="0" w:color="auto"/>
        <w:bottom w:val="none" w:sz="0" w:space="0" w:color="auto"/>
        <w:right w:val="none" w:sz="0" w:space="0" w:color="auto"/>
      </w:divBdr>
    </w:div>
    <w:div w:id="1585454668">
      <w:bodyDiv w:val="1"/>
      <w:marLeft w:val="0"/>
      <w:marRight w:val="0"/>
      <w:marTop w:val="0"/>
      <w:marBottom w:val="0"/>
      <w:divBdr>
        <w:top w:val="none" w:sz="0" w:space="0" w:color="auto"/>
        <w:left w:val="none" w:sz="0" w:space="0" w:color="auto"/>
        <w:bottom w:val="none" w:sz="0" w:space="0" w:color="auto"/>
        <w:right w:val="none" w:sz="0" w:space="0" w:color="auto"/>
      </w:divBdr>
    </w:div>
    <w:div w:id="1585844674">
      <w:bodyDiv w:val="1"/>
      <w:marLeft w:val="0"/>
      <w:marRight w:val="0"/>
      <w:marTop w:val="0"/>
      <w:marBottom w:val="0"/>
      <w:divBdr>
        <w:top w:val="none" w:sz="0" w:space="0" w:color="auto"/>
        <w:left w:val="none" w:sz="0" w:space="0" w:color="auto"/>
        <w:bottom w:val="none" w:sz="0" w:space="0" w:color="auto"/>
        <w:right w:val="none" w:sz="0" w:space="0" w:color="auto"/>
      </w:divBdr>
    </w:div>
    <w:div w:id="1585990404">
      <w:bodyDiv w:val="1"/>
      <w:marLeft w:val="0"/>
      <w:marRight w:val="0"/>
      <w:marTop w:val="0"/>
      <w:marBottom w:val="0"/>
      <w:divBdr>
        <w:top w:val="none" w:sz="0" w:space="0" w:color="auto"/>
        <w:left w:val="none" w:sz="0" w:space="0" w:color="auto"/>
        <w:bottom w:val="none" w:sz="0" w:space="0" w:color="auto"/>
        <w:right w:val="none" w:sz="0" w:space="0" w:color="auto"/>
      </w:divBdr>
    </w:div>
    <w:div w:id="1586115029">
      <w:bodyDiv w:val="1"/>
      <w:marLeft w:val="0"/>
      <w:marRight w:val="0"/>
      <w:marTop w:val="0"/>
      <w:marBottom w:val="0"/>
      <w:divBdr>
        <w:top w:val="none" w:sz="0" w:space="0" w:color="auto"/>
        <w:left w:val="none" w:sz="0" w:space="0" w:color="auto"/>
        <w:bottom w:val="none" w:sz="0" w:space="0" w:color="auto"/>
        <w:right w:val="none" w:sz="0" w:space="0" w:color="auto"/>
      </w:divBdr>
    </w:div>
    <w:div w:id="1586189663">
      <w:bodyDiv w:val="1"/>
      <w:marLeft w:val="0"/>
      <w:marRight w:val="0"/>
      <w:marTop w:val="0"/>
      <w:marBottom w:val="0"/>
      <w:divBdr>
        <w:top w:val="none" w:sz="0" w:space="0" w:color="auto"/>
        <w:left w:val="none" w:sz="0" w:space="0" w:color="auto"/>
        <w:bottom w:val="none" w:sz="0" w:space="0" w:color="auto"/>
        <w:right w:val="none" w:sz="0" w:space="0" w:color="auto"/>
      </w:divBdr>
    </w:div>
    <w:div w:id="1586304134">
      <w:bodyDiv w:val="1"/>
      <w:marLeft w:val="0"/>
      <w:marRight w:val="0"/>
      <w:marTop w:val="0"/>
      <w:marBottom w:val="0"/>
      <w:divBdr>
        <w:top w:val="none" w:sz="0" w:space="0" w:color="auto"/>
        <w:left w:val="none" w:sz="0" w:space="0" w:color="auto"/>
        <w:bottom w:val="none" w:sz="0" w:space="0" w:color="auto"/>
        <w:right w:val="none" w:sz="0" w:space="0" w:color="auto"/>
      </w:divBdr>
    </w:div>
    <w:div w:id="1586378463">
      <w:bodyDiv w:val="1"/>
      <w:marLeft w:val="0"/>
      <w:marRight w:val="0"/>
      <w:marTop w:val="0"/>
      <w:marBottom w:val="0"/>
      <w:divBdr>
        <w:top w:val="none" w:sz="0" w:space="0" w:color="auto"/>
        <w:left w:val="none" w:sz="0" w:space="0" w:color="auto"/>
        <w:bottom w:val="none" w:sz="0" w:space="0" w:color="auto"/>
        <w:right w:val="none" w:sz="0" w:space="0" w:color="auto"/>
      </w:divBdr>
    </w:div>
    <w:div w:id="1586527622">
      <w:bodyDiv w:val="1"/>
      <w:marLeft w:val="0"/>
      <w:marRight w:val="0"/>
      <w:marTop w:val="0"/>
      <w:marBottom w:val="0"/>
      <w:divBdr>
        <w:top w:val="none" w:sz="0" w:space="0" w:color="auto"/>
        <w:left w:val="none" w:sz="0" w:space="0" w:color="auto"/>
        <w:bottom w:val="none" w:sz="0" w:space="0" w:color="auto"/>
        <w:right w:val="none" w:sz="0" w:space="0" w:color="auto"/>
      </w:divBdr>
    </w:div>
    <w:div w:id="1586719982">
      <w:bodyDiv w:val="1"/>
      <w:marLeft w:val="0"/>
      <w:marRight w:val="0"/>
      <w:marTop w:val="0"/>
      <w:marBottom w:val="0"/>
      <w:divBdr>
        <w:top w:val="none" w:sz="0" w:space="0" w:color="auto"/>
        <w:left w:val="none" w:sz="0" w:space="0" w:color="auto"/>
        <w:bottom w:val="none" w:sz="0" w:space="0" w:color="auto"/>
        <w:right w:val="none" w:sz="0" w:space="0" w:color="auto"/>
      </w:divBdr>
    </w:div>
    <w:div w:id="1586762536">
      <w:bodyDiv w:val="1"/>
      <w:marLeft w:val="0"/>
      <w:marRight w:val="0"/>
      <w:marTop w:val="0"/>
      <w:marBottom w:val="0"/>
      <w:divBdr>
        <w:top w:val="none" w:sz="0" w:space="0" w:color="auto"/>
        <w:left w:val="none" w:sz="0" w:space="0" w:color="auto"/>
        <w:bottom w:val="none" w:sz="0" w:space="0" w:color="auto"/>
        <w:right w:val="none" w:sz="0" w:space="0" w:color="auto"/>
      </w:divBdr>
    </w:div>
    <w:div w:id="1586835972">
      <w:bodyDiv w:val="1"/>
      <w:marLeft w:val="0"/>
      <w:marRight w:val="0"/>
      <w:marTop w:val="0"/>
      <w:marBottom w:val="0"/>
      <w:divBdr>
        <w:top w:val="none" w:sz="0" w:space="0" w:color="auto"/>
        <w:left w:val="none" w:sz="0" w:space="0" w:color="auto"/>
        <w:bottom w:val="none" w:sz="0" w:space="0" w:color="auto"/>
        <w:right w:val="none" w:sz="0" w:space="0" w:color="auto"/>
      </w:divBdr>
    </w:div>
    <w:div w:id="1586915516">
      <w:bodyDiv w:val="1"/>
      <w:marLeft w:val="0"/>
      <w:marRight w:val="0"/>
      <w:marTop w:val="0"/>
      <w:marBottom w:val="0"/>
      <w:divBdr>
        <w:top w:val="none" w:sz="0" w:space="0" w:color="auto"/>
        <w:left w:val="none" w:sz="0" w:space="0" w:color="auto"/>
        <w:bottom w:val="none" w:sz="0" w:space="0" w:color="auto"/>
        <w:right w:val="none" w:sz="0" w:space="0" w:color="auto"/>
      </w:divBdr>
    </w:div>
    <w:div w:id="1587419953">
      <w:bodyDiv w:val="1"/>
      <w:marLeft w:val="0"/>
      <w:marRight w:val="0"/>
      <w:marTop w:val="0"/>
      <w:marBottom w:val="0"/>
      <w:divBdr>
        <w:top w:val="none" w:sz="0" w:space="0" w:color="auto"/>
        <w:left w:val="none" w:sz="0" w:space="0" w:color="auto"/>
        <w:bottom w:val="none" w:sz="0" w:space="0" w:color="auto"/>
        <w:right w:val="none" w:sz="0" w:space="0" w:color="auto"/>
      </w:divBdr>
    </w:div>
    <w:div w:id="1587576252">
      <w:bodyDiv w:val="1"/>
      <w:marLeft w:val="0"/>
      <w:marRight w:val="0"/>
      <w:marTop w:val="0"/>
      <w:marBottom w:val="0"/>
      <w:divBdr>
        <w:top w:val="none" w:sz="0" w:space="0" w:color="auto"/>
        <w:left w:val="none" w:sz="0" w:space="0" w:color="auto"/>
        <w:bottom w:val="none" w:sz="0" w:space="0" w:color="auto"/>
        <w:right w:val="none" w:sz="0" w:space="0" w:color="auto"/>
      </w:divBdr>
    </w:div>
    <w:div w:id="1587685794">
      <w:bodyDiv w:val="1"/>
      <w:marLeft w:val="0"/>
      <w:marRight w:val="0"/>
      <w:marTop w:val="0"/>
      <w:marBottom w:val="0"/>
      <w:divBdr>
        <w:top w:val="none" w:sz="0" w:space="0" w:color="auto"/>
        <w:left w:val="none" w:sz="0" w:space="0" w:color="auto"/>
        <w:bottom w:val="none" w:sz="0" w:space="0" w:color="auto"/>
        <w:right w:val="none" w:sz="0" w:space="0" w:color="auto"/>
      </w:divBdr>
    </w:div>
    <w:div w:id="1587886404">
      <w:bodyDiv w:val="1"/>
      <w:marLeft w:val="0"/>
      <w:marRight w:val="0"/>
      <w:marTop w:val="0"/>
      <w:marBottom w:val="0"/>
      <w:divBdr>
        <w:top w:val="none" w:sz="0" w:space="0" w:color="auto"/>
        <w:left w:val="none" w:sz="0" w:space="0" w:color="auto"/>
        <w:bottom w:val="none" w:sz="0" w:space="0" w:color="auto"/>
        <w:right w:val="none" w:sz="0" w:space="0" w:color="auto"/>
      </w:divBdr>
    </w:div>
    <w:div w:id="1587959150">
      <w:bodyDiv w:val="1"/>
      <w:marLeft w:val="0"/>
      <w:marRight w:val="0"/>
      <w:marTop w:val="0"/>
      <w:marBottom w:val="0"/>
      <w:divBdr>
        <w:top w:val="none" w:sz="0" w:space="0" w:color="auto"/>
        <w:left w:val="none" w:sz="0" w:space="0" w:color="auto"/>
        <w:bottom w:val="none" w:sz="0" w:space="0" w:color="auto"/>
        <w:right w:val="none" w:sz="0" w:space="0" w:color="auto"/>
      </w:divBdr>
    </w:div>
    <w:div w:id="1587960318">
      <w:bodyDiv w:val="1"/>
      <w:marLeft w:val="0"/>
      <w:marRight w:val="0"/>
      <w:marTop w:val="0"/>
      <w:marBottom w:val="0"/>
      <w:divBdr>
        <w:top w:val="none" w:sz="0" w:space="0" w:color="auto"/>
        <w:left w:val="none" w:sz="0" w:space="0" w:color="auto"/>
        <w:bottom w:val="none" w:sz="0" w:space="0" w:color="auto"/>
        <w:right w:val="none" w:sz="0" w:space="0" w:color="auto"/>
      </w:divBdr>
    </w:div>
    <w:div w:id="1588075374">
      <w:bodyDiv w:val="1"/>
      <w:marLeft w:val="0"/>
      <w:marRight w:val="0"/>
      <w:marTop w:val="0"/>
      <w:marBottom w:val="0"/>
      <w:divBdr>
        <w:top w:val="none" w:sz="0" w:space="0" w:color="auto"/>
        <w:left w:val="none" w:sz="0" w:space="0" w:color="auto"/>
        <w:bottom w:val="none" w:sz="0" w:space="0" w:color="auto"/>
        <w:right w:val="none" w:sz="0" w:space="0" w:color="auto"/>
      </w:divBdr>
    </w:div>
    <w:div w:id="1588077604">
      <w:bodyDiv w:val="1"/>
      <w:marLeft w:val="0"/>
      <w:marRight w:val="0"/>
      <w:marTop w:val="0"/>
      <w:marBottom w:val="0"/>
      <w:divBdr>
        <w:top w:val="none" w:sz="0" w:space="0" w:color="auto"/>
        <w:left w:val="none" w:sz="0" w:space="0" w:color="auto"/>
        <w:bottom w:val="none" w:sz="0" w:space="0" w:color="auto"/>
        <w:right w:val="none" w:sz="0" w:space="0" w:color="auto"/>
      </w:divBdr>
    </w:div>
    <w:div w:id="1588228047">
      <w:bodyDiv w:val="1"/>
      <w:marLeft w:val="0"/>
      <w:marRight w:val="0"/>
      <w:marTop w:val="0"/>
      <w:marBottom w:val="0"/>
      <w:divBdr>
        <w:top w:val="none" w:sz="0" w:space="0" w:color="auto"/>
        <w:left w:val="none" w:sz="0" w:space="0" w:color="auto"/>
        <w:bottom w:val="none" w:sz="0" w:space="0" w:color="auto"/>
        <w:right w:val="none" w:sz="0" w:space="0" w:color="auto"/>
      </w:divBdr>
    </w:div>
    <w:div w:id="1588229957">
      <w:bodyDiv w:val="1"/>
      <w:marLeft w:val="0"/>
      <w:marRight w:val="0"/>
      <w:marTop w:val="0"/>
      <w:marBottom w:val="0"/>
      <w:divBdr>
        <w:top w:val="none" w:sz="0" w:space="0" w:color="auto"/>
        <w:left w:val="none" w:sz="0" w:space="0" w:color="auto"/>
        <w:bottom w:val="none" w:sz="0" w:space="0" w:color="auto"/>
        <w:right w:val="none" w:sz="0" w:space="0" w:color="auto"/>
      </w:divBdr>
    </w:div>
    <w:div w:id="1588270514">
      <w:bodyDiv w:val="1"/>
      <w:marLeft w:val="0"/>
      <w:marRight w:val="0"/>
      <w:marTop w:val="0"/>
      <w:marBottom w:val="0"/>
      <w:divBdr>
        <w:top w:val="none" w:sz="0" w:space="0" w:color="auto"/>
        <w:left w:val="none" w:sz="0" w:space="0" w:color="auto"/>
        <w:bottom w:val="none" w:sz="0" w:space="0" w:color="auto"/>
        <w:right w:val="none" w:sz="0" w:space="0" w:color="auto"/>
      </w:divBdr>
    </w:div>
    <w:div w:id="1588491103">
      <w:bodyDiv w:val="1"/>
      <w:marLeft w:val="0"/>
      <w:marRight w:val="0"/>
      <w:marTop w:val="0"/>
      <w:marBottom w:val="0"/>
      <w:divBdr>
        <w:top w:val="none" w:sz="0" w:space="0" w:color="auto"/>
        <w:left w:val="none" w:sz="0" w:space="0" w:color="auto"/>
        <w:bottom w:val="none" w:sz="0" w:space="0" w:color="auto"/>
        <w:right w:val="none" w:sz="0" w:space="0" w:color="auto"/>
      </w:divBdr>
    </w:div>
    <w:div w:id="1588612328">
      <w:bodyDiv w:val="1"/>
      <w:marLeft w:val="0"/>
      <w:marRight w:val="0"/>
      <w:marTop w:val="0"/>
      <w:marBottom w:val="0"/>
      <w:divBdr>
        <w:top w:val="none" w:sz="0" w:space="0" w:color="auto"/>
        <w:left w:val="none" w:sz="0" w:space="0" w:color="auto"/>
        <w:bottom w:val="none" w:sz="0" w:space="0" w:color="auto"/>
        <w:right w:val="none" w:sz="0" w:space="0" w:color="auto"/>
      </w:divBdr>
    </w:div>
    <w:div w:id="1588726936">
      <w:bodyDiv w:val="1"/>
      <w:marLeft w:val="0"/>
      <w:marRight w:val="0"/>
      <w:marTop w:val="0"/>
      <w:marBottom w:val="0"/>
      <w:divBdr>
        <w:top w:val="none" w:sz="0" w:space="0" w:color="auto"/>
        <w:left w:val="none" w:sz="0" w:space="0" w:color="auto"/>
        <w:bottom w:val="none" w:sz="0" w:space="0" w:color="auto"/>
        <w:right w:val="none" w:sz="0" w:space="0" w:color="auto"/>
      </w:divBdr>
    </w:div>
    <w:div w:id="1588802127">
      <w:bodyDiv w:val="1"/>
      <w:marLeft w:val="0"/>
      <w:marRight w:val="0"/>
      <w:marTop w:val="0"/>
      <w:marBottom w:val="0"/>
      <w:divBdr>
        <w:top w:val="none" w:sz="0" w:space="0" w:color="auto"/>
        <w:left w:val="none" w:sz="0" w:space="0" w:color="auto"/>
        <w:bottom w:val="none" w:sz="0" w:space="0" w:color="auto"/>
        <w:right w:val="none" w:sz="0" w:space="0" w:color="auto"/>
      </w:divBdr>
    </w:div>
    <w:div w:id="1588804457">
      <w:bodyDiv w:val="1"/>
      <w:marLeft w:val="0"/>
      <w:marRight w:val="0"/>
      <w:marTop w:val="0"/>
      <w:marBottom w:val="0"/>
      <w:divBdr>
        <w:top w:val="none" w:sz="0" w:space="0" w:color="auto"/>
        <w:left w:val="none" w:sz="0" w:space="0" w:color="auto"/>
        <w:bottom w:val="none" w:sz="0" w:space="0" w:color="auto"/>
        <w:right w:val="none" w:sz="0" w:space="0" w:color="auto"/>
      </w:divBdr>
    </w:div>
    <w:div w:id="1588877640">
      <w:bodyDiv w:val="1"/>
      <w:marLeft w:val="0"/>
      <w:marRight w:val="0"/>
      <w:marTop w:val="0"/>
      <w:marBottom w:val="0"/>
      <w:divBdr>
        <w:top w:val="none" w:sz="0" w:space="0" w:color="auto"/>
        <w:left w:val="none" w:sz="0" w:space="0" w:color="auto"/>
        <w:bottom w:val="none" w:sz="0" w:space="0" w:color="auto"/>
        <w:right w:val="none" w:sz="0" w:space="0" w:color="auto"/>
      </w:divBdr>
    </w:div>
    <w:div w:id="1588999738">
      <w:bodyDiv w:val="1"/>
      <w:marLeft w:val="0"/>
      <w:marRight w:val="0"/>
      <w:marTop w:val="0"/>
      <w:marBottom w:val="0"/>
      <w:divBdr>
        <w:top w:val="none" w:sz="0" w:space="0" w:color="auto"/>
        <w:left w:val="none" w:sz="0" w:space="0" w:color="auto"/>
        <w:bottom w:val="none" w:sz="0" w:space="0" w:color="auto"/>
        <w:right w:val="none" w:sz="0" w:space="0" w:color="auto"/>
      </w:divBdr>
    </w:div>
    <w:div w:id="1589003350">
      <w:bodyDiv w:val="1"/>
      <w:marLeft w:val="0"/>
      <w:marRight w:val="0"/>
      <w:marTop w:val="0"/>
      <w:marBottom w:val="0"/>
      <w:divBdr>
        <w:top w:val="none" w:sz="0" w:space="0" w:color="auto"/>
        <w:left w:val="none" w:sz="0" w:space="0" w:color="auto"/>
        <w:bottom w:val="none" w:sz="0" w:space="0" w:color="auto"/>
        <w:right w:val="none" w:sz="0" w:space="0" w:color="auto"/>
      </w:divBdr>
    </w:div>
    <w:div w:id="1589079247">
      <w:bodyDiv w:val="1"/>
      <w:marLeft w:val="0"/>
      <w:marRight w:val="0"/>
      <w:marTop w:val="0"/>
      <w:marBottom w:val="0"/>
      <w:divBdr>
        <w:top w:val="none" w:sz="0" w:space="0" w:color="auto"/>
        <w:left w:val="none" w:sz="0" w:space="0" w:color="auto"/>
        <w:bottom w:val="none" w:sz="0" w:space="0" w:color="auto"/>
        <w:right w:val="none" w:sz="0" w:space="0" w:color="auto"/>
      </w:divBdr>
    </w:div>
    <w:div w:id="1589189492">
      <w:bodyDiv w:val="1"/>
      <w:marLeft w:val="0"/>
      <w:marRight w:val="0"/>
      <w:marTop w:val="0"/>
      <w:marBottom w:val="0"/>
      <w:divBdr>
        <w:top w:val="none" w:sz="0" w:space="0" w:color="auto"/>
        <w:left w:val="none" w:sz="0" w:space="0" w:color="auto"/>
        <w:bottom w:val="none" w:sz="0" w:space="0" w:color="auto"/>
        <w:right w:val="none" w:sz="0" w:space="0" w:color="auto"/>
      </w:divBdr>
    </w:div>
    <w:div w:id="1589384472">
      <w:bodyDiv w:val="1"/>
      <w:marLeft w:val="0"/>
      <w:marRight w:val="0"/>
      <w:marTop w:val="0"/>
      <w:marBottom w:val="0"/>
      <w:divBdr>
        <w:top w:val="none" w:sz="0" w:space="0" w:color="auto"/>
        <w:left w:val="none" w:sz="0" w:space="0" w:color="auto"/>
        <w:bottom w:val="none" w:sz="0" w:space="0" w:color="auto"/>
        <w:right w:val="none" w:sz="0" w:space="0" w:color="auto"/>
      </w:divBdr>
    </w:div>
    <w:div w:id="1589657191">
      <w:bodyDiv w:val="1"/>
      <w:marLeft w:val="0"/>
      <w:marRight w:val="0"/>
      <w:marTop w:val="0"/>
      <w:marBottom w:val="0"/>
      <w:divBdr>
        <w:top w:val="none" w:sz="0" w:space="0" w:color="auto"/>
        <w:left w:val="none" w:sz="0" w:space="0" w:color="auto"/>
        <w:bottom w:val="none" w:sz="0" w:space="0" w:color="auto"/>
        <w:right w:val="none" w:sz="0" w:space="0" w:color="auto"/>
      </w:divBdr>
    </w:div>
    <w:div w:id="1589658980">
      <w:bodyDiv w:val="1"/>
      <w:marLeft w:val="0"/>
      <w:marRight w:val="0"/>
      <w:marTop w:val="0"/>
      <w:marBottom w:val="0"/>
      <w:divBdr>
        <w:top w:val="none" w:sz="0" w:space="0" w:color="auto"/>
        <w:left w:val="none" w:sz="0" w:space="0" w:color="auto"/>
        <w:bottom w:val="none" w:sz="0" w:space="0" w:color="auto"/>
        <w:right w:val="none" w:sz="0" w:space="0" w:color="auto"/>
      </w:divBdr>
    </w:div>
    <w:div w:id="1589996424">
      <w:bodyDiv w:val="1"/>
      <w:marLeft w:val="0"/>
      <w:marRight w:val="0"/>
      <w:marTop w:val="0"/>
      <w:marBottom w:val="0"/>
      <w:divBdr>
        <w:top w:val="none" w:sz="0" w:space="0" w:color="auto"/>
        <w:left w:val="none" w:sz="0" w:space="0" w:color="auto"/>
        <w:bottom w:val="none" w:sz="0" w:space="0" w:color="auto"/>
        <w:right w:val="none" w:sz="0" w:space="0" w:color="auto"/>
      </w:divBdr>
    </w:div>
    <w:div w:id="1590039850">
      <w:bodyDiv w:val="1"/>
      <w:marLeft w:val="0"/>
      <w:marRight w:val="0"/>
      <w:marTop w:val="0"/>
      <w:marBottom w:val="0"/>
      <w:divBdr>
        <w:top w:val="none" w:sz="0" w:space="0" w:color="auto"/>
        <w:left w:val="none" w:sz="0" w:space="0" w:color="auto"/>
        <w:bottom w:val="none" w:sz="0" w:space="0" w:color="auto"/>
        <w:right w:val="none" w:sz="0" w:space="0" w:color="auto"/>
      </w:divBdr>
    </w:div>
    <w:div w:id="1590041974">
      <w:bodyDiv w:val="1"/>
      <w:marLeft w:val="0"/>
      <w:marRight w:val="0"/>
      <w:marTop w:val="0"/>
      <w:marBottom w:val="0"/>
      <w:divBdr>
        <w:top w:val="none" w:sz="0" w:space="0" w:color="auto"/>
        <w:left w:val="none" w:sz="0" w:space="0" w:color="auto"/>
        <w:bottom w:val="none" w:sz="0" w:space="0" w:color="auto"/>
        <w:right w:val="none" w:sz="0" w:space="0" w:color="auto"/>
      </w:divBdr>
    </w:div>
    <w:div w:id="1590119014">
      <w:bodyDiv w:val="1"/>
      <w:marLeft w:val="0"/>
      <w:marRight w:val="0"/>
      <w:marTop w:val="0"/>
      <w:marBottom w:val="0"/>
      <w:divBdr>
        <w:top w:val="none" w:sz="0" w:space="0" w:color="auto"/>
        <w:left w:val="none" w:sz="0" w:space="0" w:color="auto"/>
        <w:bottom w:val="none" w:sz="0" w:space="0" w:color="auto"/>
        <w:right w:val="none" w:sz="0" w:space="0" w:color="auto"/>
      </w:divBdr>
    </w:div>
    <w:div w:id="1590234977">
      <w:bodyDiv w:val="1"/>
      <w:marLeft w:val="0"/>
      <w:marRight w:val="0"/>
      <w:marTop w:val="0"/>
      <w:marBottom w:val="0"/>
      <w:divBdr>
        <w:top w:val="none" w:sz="0" w:space="0" w:color="auto"/>
        <w:left w:val="none" w:sz="0" w:space="0" w:color="auto"/>
        <w:bottom w:val="none" w:sz="0" w:space="0" w:color="auto"/>
        <w:right w:val="none" w:sz="0" w:space="0" w:color="auto"/>
      </w:divBdr>
    </w:div>
    <w:div w:id="1590309349">
      <w:bodyDiv w:val="1"/>
      <w:marLeft w:val="0"/>
      <w:marRight w:val="0"/>
      <w:marTop w:val="0"/>
      <w:marBottom w:val="0"/>
      <w:divBdr>
        <w:top w:val="none" w:sz="0" w:space="0" w:color="auto"/>
        <w:left w:val="none" w:sz="0" w:space="0" w:color="auto"/>
        <w:bottom w:val="none" w:sz="0" w:space="0" w:color="auto"/>
        <w:right w:val="none" w:sz="0" w:space="0" w:color="auto"/>
      </w:divBdr>
    </w:div>
    <w:div w:id="1590381229">
      <w:bodyDiv w:val="1"/>
      <w:marLeft w:val="0"/>
      <w:marRight w:val="0"/>
      <w:marTop w:val="0"/>
      <w:marBottom w:val="0"/>
      <w:divBdr>
        <w:top w:val="none" w:sz="0" w:space="0" w:color="auto"/>
        <w:left w:val="none" w:sz="0" w:space="0" w:color="auto"/>
        <w:bottom w:val="none" w:sz="0" w:space="0" w:color="auto"/>
        <w:right w:val="none" w:sz="0" w:space="0" w:color="auto"/>
      </w:divBdr>
    </w:div>
    <w:div w:id="1590656558">
      <w:bodyDiv w:val="1"/>
      <w:marLeft w:val="0"/>
      <w:marRight w:val="0"/>
      <w:marTop w:val="0"/>
      <w:marBottom w:val="0"/>
      <w:divBdr>
        <w:top w:val="none" w:sz="0" w:space="0" w:color="auto"/>
        <w:left w:val="none" w:sz="0" w:space="0" w:color="auto"/>
        <w:bottom w:val="none" w:sz="0" w:space="0" w:color="auto"/>
        <w:right w:val="none" w:sz="0" w:space="0" w:color="auto"/>
      </w:divBdr>
    </w:div>
    <w:div w:id="1590888637">
      <w:bodyDiv w:val="1"/>
      <w:marLeft w:val="0"/>
      <w:marRight w:val="0"/>
      <w:marTop w:val="0"/>
      <w:marBottom w:val="0"/>
      <w:divBdr>
        <w:top w:val="none" w:sz="0" w:space="0" w:color="auto"/>
        <w:left w:val="none" w:sz="0" w:space="0" w:color="auto"/>
        <w:bottom w:val="none" w:sz="0" w:space="0" w:color="auto"/>
        <w:right w:val="none" w:sz="0" w:space="0" w:color="auto"/>
      </w:divBdr>
    </w:div>
    <w:div w:id="1591114262">
      <w:bodyDiv w:val="1"/>
      <w:marLeft w:val="0"/>
      <w:marRight w:val="0"/>
      <w:marTop w:val="0"/>
      <w:marBottom w:val="0"/>
      <w:divBdr>
        <w:top w:val="none" w:sz="0" w:space="0" w:color="auto"/>
        <w:left w:val="none" w:sz="0" w:space="0" w:color="auto"/>
        <w:bottom w:val="none" w:sz="0" w:space="0" w:color="auto"/>
        <w:right w:val="none" w:sz="0" w:space="0" w:color="auto"/>
      </w:divBdr>
    </w:div>
    <w:div w:id="1591426550">
      <w:bodyDiv w:val="1"/>
      <w:marLeft w:val="0"/>
      <w:marRight w:val="0"/>
      <w:marTop w:val="0"/>
      <w:marBottom w:val="0"/>
      <w:divBdr>
        <w:top w:val="none" w:sz="0" w:space="0" w:color="auto"/>
        <w:left w:val="none" w:sz="0" w:space="0" w:color="auto"/>
        <w:bottom w:val="none" w:sz="0" w:space="0" w:color="auto"/>
        <w:right w:val="none" w:sz="0" w:space="0" w:color="auto"/>
      </w:divBdr>
    </w:div>
    <w:div w:id="1591622948">
      <w:bodyDiv w:val="1"/>
      <w:marLeft w:val="0"/>
      <w:marRight w:val="0"/>
      <w:marTop w:val="0"/>
      <w:marBottom w:val="0"/>
      <w:divBdr>
        <w:top w:val="none" w:sz="0" w:space="0" w:color="auto"/>
        <w:left w:val="none" w:sz="0" w:space="0" w:color="auto"/>
        <w:bottom w:val="none" w:sz="0" w:space="0" w:color="auto"/>
        <w:right w:val="none" w:sz="0" w:space="0" w:color="auto"/>
      </w:divBdr>
    </w:div>
    <w:div w:id="1591623458">
      <w:bodyDiv w:val="1"/>
      <w:marLeft w:val="0"/>
      <w:marRight w:val="0"/>
      <w:marTop w:val="0"/>
      <w:marBottom w:val="0"/>
      <w:divBdr>
        <w:top w:val="none" w:sz="0" w:space="0" w:color="auto"/>
        <w:left w:val="none" w:sz="0" w:space="0" w:color="auto"/>
        <w:bottom w:val="none" w:sz="0" w:space="0" w:color="auto"/>
        <w:right w:val="none" w:sz="0" w:space="0" w:color="auto"/>
      </w:divBdr>
    </w:div>
    <w:div w:id="1591693425">
      <w:bodyDiv w:val="1"/>
      <w:marLeft w:val="0"/>
      <w:marRight w:val="0"/>
      <w:marTop w:val="0"/>
      <w:marBottom w:val="0"/>
      <w:divBdr>
        <w:top w:val="none" w:sz="0" w:space="0" w:color="auto"/>
        <w:left w:val="none" w:sz="0" w:space="0" w:color="auto"/>
        <w:bottom w:val="none" w:sz="0" w:space="0" w:color="auto"/>
        <w:right w:val="none" w:sz="0" w:space="0" w:color="auto"/>
      </w:divBdr>
    </w:div>
    <w:div w:id="1591812069">
      <w:bodyDiv w:val="1"/>
      <w:marLeft w:val="0"/>
      <w:marRight w:val="0"/>
      <w:marTop w:val="0"/>
      <w:marBottom w:val="0"/>
      <w:divBdr>
        <w:top w:val="none" w:sz="0" w:space="0" w:color="auto"/>
        <w:left w:val="none" w:sz="0" w:space="0" w:color="auto"/>
        <w:bottom w:val="none" w:sz="0" w:space="0" w:color="auto"/>
        <w:right w:val="none" w:sz="0" w:space="0" w:color="auto"/>
      </w:divBdr>
    </w:div>
    <w:div w:id="1591816606">
      <w:bodyDiv w:val="1"/>
      <w:marLeft w:val="0"/>
      <w:marRight w:val="0"/>
      <w:marTop w:val="0"/>
      <w:marBottom w:val="0"/>
      <w:divBdr>
        <w:top w:val="none" w:sz="0" w:space="0" w:color="auto"/>
        <w:left w:val="none" w:sz="0" w:space="0" w:color="auto"/>
        <w:bottom w:val="none" w:sz="0" w:space="0" w:color="auto"/>
        <w:right w:val="none" w:sz="0" w:space="0" w:color="auto"/>
      </w:divBdr>
    </w:div>
    <w:div w:id="1591963533">
      <w:bodyDiv w:val="1"/>
      <w:marLeft w:val="0"/>
      <w:marRight w:val="0"/>
      <w:marTop w:val="0"/>
      <w:marBottom w:val="0"/>
      <w:divBdr>
        <w:top w:val="none" w:sz="0" w:space="0" w:color="auto"/>
        <w:left w:val="none" w:sz="0" w:space="0" w:color="auto"/>
        <w:bottom w:val="none" w:sz="0" w:space="0" w:color="auto"/>
        <w:right w:val="none" w:sz="0" w:space="0" w:color="auto"/>
      </w:divBdr>
    </w:div>
    <w:div w:id="1592002871">
      <w:bodyDiv w:val="1"/>
      <w:marLeft w:val="0"/>
      <w:marRight w:val="0"/>
      <w:marTop w:val="0"/>
      <w:marBottom w:val="0"/>
      <w:divBdr>
        <w:top w:val="none" w:sz="0" w:space="0" w:color="auto"/>
        <w:left w:val="none" w:sz="0" w:space="0" w:color="auto"/>
        <w:bottom w:val="none" w:sz="0" w:space="0" w:color="auto"/>
        <w:right w:val="none" w:sz="0" w:space="0" w:color="auto"/>
      </w:divBdr>
    </w:div>
    <w:div w:id="1592087441">
      <w:bodyDiv w:val="1"/>
      <w:marLeft w:val="0"/>
      <w:marRight w:val="0"/>
      <w:marTop w:val="0"/>
      <w:marBottom w:val="0"/>
      <w:divBdr>
        <w:top w:val="none" w:sz="0" w:space="0" w:color="auto"/>
        <w:left w:val="none" w:sz="0" w:space="0" w:color="auto"/>
        <w:bottom w:val="none" w:sz="0" w:space="0" w:color="auto"/>
        <w:right w:val="none" w:sz="0" w:space="0" w:color="auto"/>
      </w:divBdr>
    </w:div>
    <w:div w:id="1592161225">
      <w:bodyDiv w:val="1"/>
      <w:marLeft w:val="0"/>
      <w:marRight w:val="0"/>
      <w:marTop w:val="0"/>
      <w:marBottom w:val="0"/>
      <w:divBdr>
        <w:top w:val="none" w:sz="0" w:space="0" w:color="auto"/>
        <w:left w:val="none" w:sz="0" w:space="0" w:color="auto"/>
        <w:bottom w:val="none" w:sz="0" w:space="0" w:color="auto"/>
        <w:right w:val="none" w:sz="0" w:space="0" w:color="auto"/>
      </w:divBdr>
    </w:div>
    <w:div w:id="1592162965">
      <w:bodyDiv w:val="1"/>
      <w:marLeft w:val="0"/>
      <w:marRight w:val="0"/>
      <w:marTop w:val="0"/>
      <w:marBottom w:val="0"/>
      <w:divBdr>
        <w:top w:val="none" w:sz="0" w:space="0" w:color="auto"/>
        <w:left w:val="none" w:sz="0" w:space="0" w:color="auto"/>
        <w:bottom w:val="none" w:sz="0" w:space="0" w:color="auto"/>
        <w:right w:val="none" w:sz="0" w:space="0" w:color="auto"/>
      </w:divBdr>
    </w:div>
    <w:div w:id="1592228779">
      <w:bodyDiv w:val="1"/>
      <w:marLeft w:val="0"/>
      <w:marRight w:val="0"/>
      <w:marTop w:val="0"/>
      <w:marBottom w:val="0"/>
      <w:divBdr>
        <w:top w:val="none" w:sz="0" w:space="0" w:color="auto"/>
        <w:left w:val="none" w:sz="0" w:space="0" w:color="auto"/>
        <w:bottom w:val="none" w:sz="0" w:space="0" w:color="auto"/>
        <w:right w:val="none" w:sz="0" w:space="0" w:color="auto"/>
      </w:divBdr>
    </w:div>
    <w:div w:id="1592394298">
      <w:bodyDiv w:val="1"/>
      <w:marLeft w:val="0"/>
      <w:marRight w:val="0"/>
      <w:marTop w:val="0"/>
      <w:marBottom w:val="0"/>
      <w:divBdr>
        <w:top w:val="none" w:sz="0" w:space="0" w:color="auto"/>
        <w:left w:val="none" w:sz="0" w:space="0" w:color="auto"/>
        <w:bottom w:val="none" w:sz="0" w:space="0" w:color="auto"/>
        <w:right w:val="none" w:sz="0" w:space="0" w:color="auto"/>
      </w:divBdr>
    </w:div>
    <w:div w:id="1592395003">
      <w:bodyDiv w:val="1"/>
      <w:marLeft w:val="0"/>
      <w:marRight w:val="0"/>
      <w:marTop w:val="0"/>
      <w:marBottom w:val="0"/>
      <w:divBdr>
        <w:top w:val="none" w:sz="0" w:space="0" w:color="auto"/>
        <w:left w:val="none" w:sz="0" w:space="0" w:color="auto"/>
        <w:bottom w:val="none" w:sz="0" w:space="0" w:color="auto"/>
        <w:right w:val="none" w:sz="0" w:space="0" w:color="auto"/>
      </w:divBdr>
    </w:div>
    <w:div w:id="1592398430">
      <w:bodyDiv w:val="1"/>
      <w:marLeft w:val="0"/>
      <w:marRight w:val="0"/>
      <w:marTop w:val="0"/>
      <w:marBottom w:val="0"/>
      <w:divBdr>
        <w:top w:val="none" w:sz="0" w:space="0" w:color="auto"/>
        <w:left w:val="none" w:sz="0" w:space="0" w:color="auto"/>
        <w:bottom w:val="none" w:sz="0" w:space="0" w:color="auto"/>
        <w:right w:val="none" w:sz="0" w:space="0" w:color="auto"/>
      </w:divBdr>
    </w:div>
    <w:div w:id="1592544869">
      <w:bodyDiv w:val="1"/>
      <w:marLeft w:val="0"/>
      <w:marRight w:val="0"/>
      <w:marTop w:val="0"/>
      <w:marBottom w:val="0"/>
      <w:divBdr>
        <w:top w:val="none" w:sz="0" w:space="0" w:color="auto"/>
        <w:left w:val="none" w:sz="0" w:space="0" w:color="auto"/>
        <w:bottom w:val="none" w:sz="0" w:space="0" w:color="auto"/>
        <w:right w:val="none" w:sz="0" w:space="0" w:color="auto"/>
      </w:divBdr>
    </w:div>
    <w:div w:id="1592547648">
      <w:bodyDiv w:val="1"/>
      <w:marLeft w:val="0"/>
      <w:marRight w:val="0"/>
      <w:marTop w:val="0"/>
      <w:marBottom w:val="0"/>
      <w:divBdr>
        <w:top w:val="none" w:sz="0" w:space="0" w:color="auto"/>
        <w:left w:val="none" w:sz="0" w:space="0" w:color="auto"/>
        <w:bottom w:val="none" w:sz="0" w:space="0" w:color="auto"/>
        <w:right w:val="none" w:sz="0" w:space="0" w:color="auto"/>
      </w:divBdr>
    </w:div>
    <w:div w:id="1592737431">
      <w:bodyDiv w:val="1"/>
      <w:marLeft w:val="0"/>
      <w:marRight w:val="0"/>
      <w:marTop w:val="0"/>
      <w:marBottom w:val="0"/>
      <w:divBdr>
        <w:top w:val="none" w:sz="0" w:space="0" w:color="auto"/>
        <w:left w:val="none" w:sz="0" w:space="0" w:color="auto"/>
        <w:bottom w:val="none" w:sz="0" w:space="0" w:color="auto"/>
        <w:right w:val="none" w:sz="0" w:space="0" w:color="auto"/>
      </w:divBdr>
    </w:div>
    <w:div w:id="1592809256">
      <w:bodyDiv w:val="1"/>
      <w:marLeft w:val="0"/>
      <w:marRight w:val="0"/>
      <w:marTop w:val="0"/>
      <w:marBottom w:val="0"/>
      <w:divBdr>
        <w:top w:val="none" w:sz="0" w:space="0" w:color="auto"/>
        <w:left w:val="none" w:sz="0" w:space="0" w:color="auto"/>
        <w:bottom w:val="none" w:sz="0" w:space="0" w:color="auto"/>
        <w:right w:val="none" w:sz="0" w:space="0" w:color="auto"/>
      </w:divBdr>
    </w:div>
    <w:div w:id="1592933513">
      <w:bodyDiv w:val="1"/>
      <w:marLeft w:val="0"/>
      <w:marRight w:val="0"/>
      <w:marTop w:val="0"/>
      <w:marBottom w:val="0"/>
      <w:divBdr>
        <w:top w:val="none" w:sz="0" w:space="0" w:color="auto"/>
        <w:left w:val="none" w:sz="0" w:space="0" w:color="auto"/>
        <w:bottom w:val="none" w:sz="0" w:space="0" w:color="auto"/>
        <w:right w:val="none" w:sz="0" w:space="0" w:color="auto"/>
      </w:divBdr>
    </w:div>
    <w:div w:id="1593079876">
      <w:bodyDiv w:val="1"/>
      <w:marLeft w:val="0"/>
      <w:marRight w:val="0"/>
      <w:marTop w:val="0"/>
      <w:marBottom w:val="0"/>
      <w:divBdr>
        <w:top w:val="none" w:sz="0" w:space="0" w:color="auto"/>
        <w:left w:val="none" w:sz="0" w:space="0" w:color="auto"/>
        <w:bottom w:val="none" w:sz="0" w:space="0" w:color="auto"/>
        <w:right w:val="none" w:sz="0" w:space="0" w:color="auto"/>
      </w:divBdr>
    </w:div>
    <w:div w:id="1593124552">
      <w:bodyDiv w:val="1"/>
      <w:marLeft w:val="0"/>
      <w:marRight w:val="0"/>
      <w:marTop w:val="0"/>
      <w:marBottom w:val="0"/>
      <w:divBdr>
        <w:top w:val="none" w:sz="0" w:space="0" w:color="auto"/>
        <w:left w:val="none" w:sz="0" w:space="0" w:color="auto"/>
        <w:bottom w:val="none" w:sz="0" w:space="0" w:color="auto"/>
        <w:right w:val="none" w:sz="0" w:space="0" w:color="auto"/>
      </w:divBdr>
    </w:div>
    <w:div w:id="1593201044">
      <w:bodyDiv w:val="1"/>
      <w:marLeft w:val="0"/>
      <w:marRight w:val="0"/>
      <w:marTop w:val="0"/>
      <w:marBottom w:val="0"/>
      <w:divBdr>
        <w:top w:val="none" w:sz="0" w:space="0" w:color="auto"/>
        <w:left w:val="none" w:sz="0" w:space="0" w:color="auto"/>
        <w:bottom w:val="none" w:sz="0" w:space="0" w:color="auto"/>
        <w:right w:val="none" w:sz="0" w:space="0" w:color="auto"/>
      </w:divBdr>
    </w:div>
    <w:div w:id="1593317468">
      <w:bodyDiv w:val="1"/>
      <w:marLeft w:val="0"/>
      <w:marRight w:val="0"/>
      <w:marTop w:val="0"/>
      <w:marBottom w:val="0"/>
      <w:divBdr>
        <w:top w:val="none" w:sz="0" w:space="0" w:color="auto"/>
        <w:left w:val="none" w:sz="0" w:space="0" w:color="auto"/>
        <w:bottom w:val="none" w:sz="0" w:space="0" w:color="auto"/>
        <w:right w:val="none" w:sz="0" w:space="0" w:color="auto"/>
      </w:divBdr>
    </w:div>
    <w:div w:id="1593464738">
      <w:bodyDiv w:val="1"/>
      <w:marLeft w:val="0"/>
      <w:marRight w:val="0"/>
      <w:marTop w:val="0"/>
      <w:marBottom w:val="0"/>
      <w:divBdr>
        <w:top w:val="none" w:sz="0" w:space="0" w:color="auto"/>
        <w:left w:val="none" w:sz="0" w:space="0" w:color="auto"/>
        <w:bottom w:val="none" w:sz="0" w:space="0" w:color="auto"/>
        <w:right w:val="none" w:sz="0" w:space="0" w:color="auto"/>
      </w:divBdr>
    </w:div>
    <w:div w:id="1593511566">
      <w:bodyDiv w:val="1"/>
      <w:marLeft w:val="0"/>
      <w:marRight w:val="0"/>
      <w:marTop w:val="0"/>
      <w:marBottom w:val="0"/>
      <w:divBdr>
        <w:top w:val="none" w:sz="0" w:space="0" w:color="auto"/>
        <w:left w:val="none" w:sz="0" w:space="0" w:color="auto"/>
        <w:bottom w:val="none" w:sz="0" w:space="0" w:color="auto"/>
        <w:right w:val="none" w:sz="0" w:space="0" w:color="auto"/>
      </w:divBdr>
    </w:div>
    <w:div w:id="1593658499">
      <w:bodyDiv w:val="1"/>
      <w:marLeft w:val="0"/>
      <w:marRight w:val="0"/>
      <w:marTop w:val="0"/>
      <w:marBottom w:val="0"/>
      <w:divBdr>
        <w:top w:val="none" w:sz="0" w:space="0" w:color="auto"/>
        <w:left w:val="none" w:sz="0" w:space="0" w:color="auto"/>
        <w:bottom w:val="none" w:sz="0" w:space="0" w:color="auto"/>
        <w:right w:val="none" w:sz="0" w:space="0" w:color="auto"/>
      </w:divBdr>
    </w:div>
    <w:div w:id="1593783970">
      <w:bodyDiv w:val="1"/>
      <w:marLeft w:val="0"/>
      <w:marRight w:val="0"/>
      <w:marTop w:val="0"/>
      <w:marBottom w:val="0"/>
      <w:divBdr>
        <w:top w:val="none" w:sz="0" w:space="0" w:color="auto"/>
        <w:left w:val="none" w:sz="0" w:space="0" w:color="auto"/>
        <w:bottom w:val="none" w:sz="0" w:space="0" w:color="auto"/>
        <w:right w:val="none" w:sz="0" w:space="0" w:color="auto"/>
      </w:divBdr>
    </w:div>
    <w:div w:id="1593851163">
      <w:bodyDiv w:val="1"/>
      <w:marLeft w:val="0"/>
      <w:marRight w:val="0"/>
      <w:marTop w:val="0"/>
      <w:marBottom w:val="0"/>
      <w:divBdr>
        <w:top w:val="none" w:sz="0" w:space="0" w:color="auto"/>
        <w:left w:val="none" w:sz="0" w:space="0" w:color="auto"/>
        <w:bottom w:val="none" w:sz="0" w:space="0" w:color="auto"/>
        <w:right w:val="none" w:sz="0" w:space="0" w:color="auto"/>
      </w:divBdr>
    </w:div>
    <w:div w:id="1593970219">
      <w:bodyDiv w:val="1"/>
      <w:marLeft w:val="0"/>
      <w:marRight w:val="0"/>
      <w:marTop w:val="0"/>
      <w:marBottom w:val="0"/>
      <w:divBdr>
        <w:top w:val="none" w:sz="0" w:space="0" w:color="auto"/>
        <w:left w:val="none" w:sz="0" w:space="0" w:color="auto"/>
        <w:bottom w:val="none" w:sz="0" w:space="0" w:color="auto"/>
        <w:right w:val="none" w:sz="0" w:space="0" w:color="auto"/>
      </w:divBdr>
    </w:div>
    <w:div w:id="1594168061">
      <w:bodyDiv w:val="1"/>
      <w:marLeft w:val="0"/>
      <w:marRight w:val="0"/>
      <w:marTop w:val="0"/>
      <w:marBottom w:val="0"/>
      <w:divBdr>
        <w:top w:val="none" w:sz="0" w:space="0" w:color="auto"/>
        <w:left w:val="none" w:sz="0" w:space="0" w:color="auto"/>
        <w:bottom w:val="none" w:sz="0" w:space="0" w:color="auto"/>
        <w:right w:val="none" w:sz="0" w:space="0" w:color="auto"/>
      </w:divBdr>
    </w:div>
    <w:div w:id="1594195070">
      <w:bodyDiv w:val="1"/>
      <w:marLeft w:val="0"/>
      <w:marRight w:val="0"/>
      <w:marTop w:val="0"/>
      <w:marBottom w:val="0"/>
      <w:divBdr>
        <w:top w:val="none" w:sz="0" w:space="0" w:color="auto"/>
        <w:left w:val="none" w:sz="0" w:space="0" w:color="auto"/>
        <w:bottom w:val="none" w:sz="0" w:space="0" w:color="auto"/>
        <w:right w:val="none" w:sz="0" w:space="0" w:color="auto"/>
      </w:divBdr>
    </w:div>
    <w:div w:id="1594195624">
      <w:bodyDiv w:val="1"/>
      <w:marLeft w:val="0"/>
      <w:marRight w:val="0"/>
      <w:marTop w:val="0"/>
      <w:marBottom w:val="0"/>
      <w:divBdr>
        <w:top w:val="none" w:sz="0" w:space="0" w:color="auto"/>
        <w:left w:val="none" w:sz="0" w:space="0" w:color="auto"/>
        <w:bottom w:val="none" w:sz="0" w:space="0" w:color="auto"/>
        <w:right w:val="none" w:sz="0" w:space="0" w:color="auto"/>
      </w:divBdr>
    </w:div>
    <w:div w:id="1594705208">
      <w:bodyDiv w:val="1"/>
      <w:marLeft w:val="0"/>
      <w:marRight w:val="0"/>
      <w:marTop w:val="0"/>
      <w:marBottom w:val="0"/>
      <w:divBdr>
        <w:top w:val="none" w:sz="0" w:space="0" w:color="auto"/>
        <w:left w:val="none" w:sz="0" w:space="0" w:color="auto"/>
        <w:bottom w:val="none" w:sz="0" w:space="0" w:color="auto"/>
        <w:right w:val="none" w:sz="0" w:space="0" w:color="auto"/>
      </w:divBdr>
    </w:div>
    <w:div w:id="1594705243">
      <w:bodyDiv w:val="1"/>
      <w:marLeft w:val="0"/>
      <w:marRight w:val="0"/>
      <w:marTop w:val="0"/>
      <w:marBottom w:val="0"/>
      <w:divBdr>
        <w:top w:val="none" w:sz="0" w:space="0" w:color="auto"/>
        <w:left w:val="none" w:sz="0" w:space="0" w:color="auto"/>
        <w:bottom w:val="none" w:sz="0" w:space="0" w:color="auto"/>
        <w:right w:val="none" w:sz="0" w:space="0" w:color="auto"/>
      </w:divBdr>
    </w:div>
    <w:div w:id="1594820104">
      <w:bodyDiv w:val="1"/>
      <w:marLeft w:val="0"/>
      <w:marRight w:val="0"/>
      <w:marTop w:val="0"/>
      <w:marBottom w:val="0"/>
      <w:divBdr>
        <w:top w:val="none" w:sz="0" w:space="0" w:color="auto"/>
        <w:left w:val="none" w:sz="0" w:space="0" w:color="auto"/>
        <w:bottom w:val="none" w:sz="0" w:space="0" w:color="auto"/>
        <w:right w:val="none" w:sz="0" w:space="0" w:color="auto"/>
      </w:divBdr>
    </w:div>
    <w:div w:id="1595044888">
      <w:bodyDiv w:val="1"/>
      <w:marLeft w:val="0"/>
      <w:marRight w:val="0"/>
      <w:marTop w:val="0"/>
      <w:marBottom w:val="0"/>
      <w:divBdr>
        <w:top w:val="none" w:sz="0" w:space="0" w:color="auto"/>
        <w:left w:val="none" w:sz="0" w:space="0" w:color="auto"/>
        <w:bottom w:val="none" w:sz="0" w:space="0" w:color="auto"/>
        <w:right w:val="none" w:sz="0" w:space="0" w:color="auto"/>
      </w:divBdr>
    </w:div>
    <w:div w:id="1595091607">
      <w:bodyDiv w:val="1"/>
      <w:marLeft w:val="0"/>
      <w:marRight w:val="0"/>
      <w:marTop w:val="0"/>
      <w:marBottom w:val="0"/>
      <w:divBdr>
        <w:top w:val="none" w:sz="0" w:space="0" w:color="auto"/>
        <w:left w:val="none" w:sz="0" w:space="0" w:color="auto"/>
        <w:bottom w:val="none" w:sz="0" w:space="0" w:color="auto"/>
        <w:right w:val="none" w:sz="0" w:space="0" w:color="auto"/>
      </w:divBdr>
    </w:div>
    <w:div w:id="1595164685">
      <w:bodyDiv w:val="1"/>
      <w:marLeft w:val="0"/>
      <w:marRight w:val="0"/>
      <w:marTop w:val="0"/>
      <w:marBottom w:val="0"/>
      <w:divBdr>
        <w:top w:val="none" w:sz="0" w:space="0" w:color="auto"/>
        <w:left w:val="none" w:sz="0" w:space="0" w:color="auto"/>
        <w:bottom w:val="none" w:sz="0" w:space="0" w:color="auto"/>
        <w:right w:val="none" w:sz="0" w:space="0" w:color="auto"/>
      </w:divBdr>
    </w:div>
    <w:div w:id="1595287605">
      <w:bodyDiv w:val="1"/>
      <w:marLeft w:val="0"/>
      <w:marRight w:val="0"/>
      <w:marTop w:val="0"/>
      <w:marBottom w:val="0"/>
      <w:divBdr>
        <w:top w:val="none" w:sz="0" w:space="0" w:color="auto"/>
        <w:left w:val="none" w:sz="0" w:space="0" w:color="auto"/>
        <w:bottom w:val="none" w:sz="0" w:space="0" w:color="auto"/>
        <w:right w:val="none" w:sz="0" w:space="0" w:color="auto"/>
      </w:divBdr>
    </w:div>
    <w:div w:id="1595505282">
      <w:bodyDiv w:val="1"/>
      <w:marLeft w:val="0"/>
      <w:marRight w:val="0"/>
      <w:marTop w:val="0"/>
      <w:marBottom w:val="0"/>
      <w:divBdr>
        <w:top w:val="none" w:sz="0" w:space="0" w:color="auto"/>
        <w:left w:val="none" w:sz="0" w:space="0" w:color="auto"/>
        <w:bottom w:val="none" w:sz="0" w:space="0" w:color="auto"/>
        <w:right w:val="none" w:sz="0" w:space="0" w:color="auto"/>
      </w:divBdr>
    </w:div>
    <w:div w:id="1595626141">
      <w:bodyDiv w:val="1"/>
      <w:marLeft w:val="0"/>
      <w:marRight w:val="0"/>
      <w:marTop w:val="0"/>
      <w:marBottom w:val="0"/>
      <w:divBdr>
        <w:top w:val="none" w:sz="0" w:space="0" w:color="auto"/>
        <w:left w:val="none" w:sz="0" w:space="0" w:color="auto"/>
        <w:bottom w:val="none" w:sz="0" w:space="0" w:color="auto"/>
        <w:right w:val="none" w:sz="0" w:space="0" w:color="auto"/>
      </w:divBdr>
    </w:div>
    <w:div w:id="1595628093">
      <w:bodyDiv w:val="1"/>
      <w:marLeft w:val="0"/>
      <w:marRight w:val="0"/>
      <w:marTop w:val="0"/>
      <w:marBottom w:val="0"/>
      <w:divBdr>
        <w:top w:val="none" w:sz="0" w:space="0" w:color="auto"/>
        <w:left w:val="none" w:sz="0" w:space="0" w:color="auto"/>
        <w:bottom w:val="none" w:sz="0" w:space="0" w:color="auto"/>
        <w:right w:val="none" w:sz="0" w:space="0" w:color="auto"/>
      </w:divBdr>
    </w:div>
    <w:div w:id="1595822149">
      <w:bodyDiv w:val="1"/>
      <w:marLeft w:val="0"/>
      <w:marRight w:val="0"/>
      <w:marTop w:val="0"/>
      <w:marBottom w:val="0"/>
      <w:divBdr>
        <w:top w:val="none" w:sz="0" w:space="0" w:color="auto"/>
        <w:left w:val="none" w:sz="0" w:space="0" w:color="auto"/>
        <w:bottom w:val="none" w:sz="0" w:space="0" w:color="auto"/>
        <w:right w:val="none" w:sz="0" w:space="0" w:color="auto"/>
      </w:divBdr>
    </w:div>
    <w:div w:id="1596014780">
      <w:bodyDiv w:val="1"/>
      <w:marLeft w:val="0"/>
      <w:marRight w:val="0"/>
      <w:marTop w:val="0"/>
      <w:marBottom w:val="0"/>
      <w:divBdr>
        <w:top w:val="none" w:sz="0" w:space="0" w:color="auto"/>
        <w:left w:val="none" w:sz="0" w:space="0" w:color="auto"/>
        <w:bottom w:val="none" w:sz="0" w:space="0" w:color="auto"/>
        <w:right w:val="none" w:sz="0" w:space="0" w:color="auto"/>
      </w:divBdr>
    </w:div>
    <w:div w:id="1596016961">
      <w:bodyDiv w:val="1"/>
      <w:marLeft w:val="0"/>
      <w:marRight w:val="0"/>
      <w:marTop w:val="0"/>
      <w:marBottom w:val="0"/>
      <w:divBdr>
        <w:top w:val="none" w:sz="0" w:space="0" w:color="auto"/>
        <w:left w:val="none" w:sz="0" w:space="0" w:color="auto"/>
        <w:bottom w:val="none" w:sz="0" w:space="0" w:color="auto"/>
        <w:right w:val="none" w:sz="0" w:space="0" w:color="auto"/>
      </w:divBdr>
    </w:div>
    <w:div w:id="1596091690">
      <w:bodyDiv w:val="1"/>
      <w:marLeft w:val="0"/>
      <w:marRight w:val="0"/>
      <w:marTop w:val="0"/>
      <w:marBottom w:val="0"/>
      <w:divBdr>
        <w:top w:val="none" w:sz="0" w:space="0" w:color="auto"/>
        <w:left w:val="none" w:sz="0" w:space="0" w:color="auto"/>
        <w:bottom w:val="none" w:sz="0" w:space="0" w:color="auto"/>
        <w:right w:val="none" w:sz="0" w:space="0" w:color="auto"/>
      </w:divBdr>
    </w:div>
    <w:div w:id="1596091800">
      <w:bodyDiv w:val="1"/>
      <w:marLeft w:val="0"/>
      <w:marRight w:val="0"/>
      <w:marTop w:val="0"/>
      <w:marBottom w:val="0"/>
      <w:divBdr>
        <w:top w:val="none" w:sz="0" w:space="0" w:color="auto"/>
        <w:left w:val="none" w:sz="0" w:space="0" w:color="auto"/>
        <w:bottom w:val="none" w:sz="0" w:space="0" w:color="auto"/>
        <w:right w:val="none" w:sz="0" w:space="0" w:color="auto"/>
      </w:divBdr>
    </w:div>
    <w:div w:id="1596092622">
      <w:bodyDiv w:val="1"/>
      <w:marLeft w:val="0"/>
      <w:marRight w:val="0"/>
      <w:marTop w:val="0"/>
      <w:marBottom w:val="0"/>
      <w:divBdr>
        <w:top w:val="none" w:sz="0" w:space="0" w:color="auto"/>
        <w:left w:val="none" w:sz="0" w:space="0" w:color="auto"/>
        <w:bottom w:val="none" w:sz="0" w:space="0" w:color="auto"/>
        <w:right w:val="none" w:sz="0" w:space="0" w:color="auto"/>
      </w:divBdr>
    </w:div>
    <w:div w:id="1596355290">
      <w:bodyDiv w:val="1"/>
      <w:marLeft w:val="0"/>
      <w:marRight w:val="0"/>
      <w:marTop w:val="0"/>
      <w:marBottom w:val="0"/>
      <w:divBdr>
        <w:top w:val="none" w:sz="0" w:space="0" w:color="auto"/>
        <w:left w:val="none" w:sz="0" w:space="0" w:color="auto"/>
        <w:bottom w:val="none" w:sz="0" w:space="0" w:color="auto"/>
        <w:right w:val="none" w:sz="0" w:space="0" w:color="auto"/>
      </w:divBdr>
    </w:div>
    <w:div w:id="1596476536">
      <w:bodyDiv w:val="1"/>
      <w:marLeft w:val="0"/>
      <w:marRight w:val="0"/>
      <w:marTop w:val="0"/>
      <w:marBottom w:val="0"/>
      <w:divBdr>
        <w:top w:val="none" w:sz="0" w:space="0" w:color="auto"/>
        <w:left w:val="none" w:sz="0" w:space="0" w:color="auto"/>
        <w:bottom w:val="none" w:sz="0" w:space="0" w:color="auto"/>
        <w:right w:val="none" w:sz="0" w:space="0" w:color="auto"/>
      </w:divBdr>
    </w:div>
    <w:div w:id="1596479683">
      <w:bodyDiv w:val="1"/>
      <w:marLeft w:val="0"/>
      <w:marRight w:val="0"/>
      <w:marTop w:val="0"/>
      <w:marBottom w:val="0"/>
      <w:divBdr>
        <w:top w:val="none" w:sz="0" w:space="0" w:color="auto"/>
        <w:left w:val="none" w:sz="0" w:space="0" w:color="auto"/>
        <w:bottom w:val="none" w:sz="0" w:space="0" w:color="auto"/>
        <w:right w:val="none" w:sz="0" w:space="0" w:color="auto"/>
      </w:divBdr>
    </w:div>
    <w:div w:id="1596550042">
      <w:bodyDiv w:val="1"/>
      <w:marLeft w:val="0"/>
      <w:marRight w:val="0"/>
      <w:marTop w:val="0"/>
      <w:marBottom w:val="0"/>
      <w:divBdr>
        <w:top w:val="none" w:sz="0" w:space="0" w:color="auto"/>
        <w:left w:val="none" w:sz="0" w:space="0" w:color="auto"/>
        <w:bottom w:val="none" w:sz="0" w:space="0" w:color="auto"/>
        <w:right w:val="none" w:sz="0" w:space="0" w:color="auto"/>
      </w:divBdr>
    </w:div>
    <w:div w:id="1596593588">
      <w:bodyDiv w:val="1"/>
      <w:marLeft w:val="0"/>
      <w:marRight w:val="0"/>
      <w:marTop w:val="0"/>
      <w:marBottom w:val="0"/>
      <w:divBdr>
        <w:top w:val="none" w:sz="0" w:space="0" w:color="auto"/>
        <w:left w:val="none" w:sz="0" w:space="0" w:color="auto"/>
        <w:bottom w:val="none" w:sz="0" w:space="0" w:color="auto"/>
        <w:right w:val="none" w:sz="0" w:space="0" w:color="auto"/>
      </w:divBdr>
    </w:div>
    <w:div w:id="1596666093">
      <w:bodyDiv w:val="1"/>
      <w:marLeft w:val="0"/>
      <w:marRight w:val="0"/>
      <w:marTop w:val="0"/>
      <w:marBottom w:val="0"/>
      <w:divBdr>
        <w:top w:val="none" w:sz="0" w:space="0" w:color="auto"/>
        <w:left w:val="none" w:sz="0" w:space="0" w:color="auto"/>
        <w:bottom w:val="none" w:sz="0" w:space="0" w:color="auto"/>
        <w:right w:val="none" w:sz="0" w:space="0" w:color="auto"/>
      </w:divBdr>
    </w:div>
    <w:div w:id="1596746630">
      <w:bodyDiv w:val="1"/>
      <w:marLeft w:val="0"/>
      <w:marRight w:val="0"/>
      <w:marTop w:val="0"/>
      <w:marBottom w:val="0"/>
      <w:divBdr>
        <w:top w:val="none" w:sz="0" w:space="0" w:color="auto"/>
        <w:left w:val="none" w:sz="0" w:space="0" w:color="auto"/>
        <w:bottom w:val="none" w:sz="0" w:space="0" w:color="auto"/>
        <w:right w:val="none" w:sz="0" w:space="0" w:color="auto"/>
      </w:divBdr>
    </w:div>
    <w:div w:id="1596746908">
      <w:bodyDiv w:val="1"/>
      <w:marLeft w:val="0"/>
      <w:marRight w:val="0"/>
      <w:marTop w:val="0"/>
      <w:marBottom w:val="0"/>
      <w:divBdr>
        <w:top w:val="none" w:sz="0" w:space="0" w:color="auto"/>
        <w:left w:val="none" w:sz="0" w:space="0" w:color="auto"/>
        <w:bottom w:val="none" w:sz="0" w:space="0" w:color="auto"/>
        <w:right w:val="none" w:sz="0" w:space="0" w:color="auto"/>
      </w:divBdr>
    </w:div>
    <w:div w:id="1596937292">
      <w:bodyDiv w:val="1"/>
      <w:marLeft w:val="0"/>
      <w:marRight w:val="0"/>
      <w:marTop w:val="0"/>
      <w:marBottom w:val="0"/>
      <w:divBdr>
        <w:top w:val="none" w:sz="0" w:space="0" w:color="auto"/>
        <w:left w:val="none" w:sz="0" w:space="0" w:color="auto"/>
        <w:bottom w:val="none" w:sz="0" w:space="0" w:color="auto"/>
        <w:right w:val="none" w:sz="0" w:space="0" w:color="auto"/>
      </w:divBdr>
    </w:div>
    <w:div w:id="1597135338">
      <w:bodyDiv w:val="1"/>
      <w:marLeft w:val="0"/>
      <w:marRight w:val="0"/>
      <w:marTop w:val="0"/>
      <w:marBottom w:val="0"/>
      <w:divBdr>
        <w:top w:val="none" w:sz="0" w:space="0" w:color="auto"/>
        <w:left w:val="none" w:sz="0" w:space="0" w:color="auto"/>
        <w:bottom w:val="none" w:sz="0" w:space="0" w:color="auto"/>
        <w:right w:val="none" w:sz="0" w:space="0" w:color="auto"/>
      </w:divBdr>
    </w:div>
    <w:div w:id="1597202300">
      <w:bodyDiv w:val="1"/>
      <w:marLeft w:val="0"/>
      <w:marRight w:val="0"/>
      <w:marTop w:val="0"/>
      <w:marBottom w:val="0"/>
      <w:divBdr>
        <w:top w:val="none" w:sz="0" w:space="0" w:color="auto"/>
        <w:left w:val="none" w:sz="0" w:space="0" w:color="auto"/>
        <w:bottom w:val="none" w:sz="0" w:space="0" w:color="auto"/>
        <w:right w:val="none" w:sz="0" w:space="0" w:color="auto"/>
      </w:divBdr>
    </w:div>
    <w:div w:id="1597321452">
      <w:bodyDiv w:val="1"/>
      <w:marLeft w:val="0"/>
      <w:marRight w:val="0"/>
      <w:marTop w:val="0"/>
      <w:marBottom w:val="0"/>
      <w:divBdr>
        <w:top w:val="none" w:sz="0" w:space="0" w:color="auto"/>
        <w:left w:val="none" w:sz="0" w:space="0" w:color="auto"/>
        <w:bottom w:val="none" w:sz="0" w:space="0" w:color="auto"/>
        <w:right w:val="none" w:sz="0" w:space="0" w:color="auto"/>
      </w:divBdr>
    </w:div>
    <w:div w:id="1597443901">
      <w:bodyDiv w:val="1"/>
      <w:marLeft w:val="0"/>
      <w:marRight w:val="0"/>
      <w:marTop w:val="0"/>
      <w:marBottom w:val="0"/>
      <w:divBdr>
        <w:top w:val="none" w:sz="0" w:space="0" w:color="auto"/>
        <w:left w:val="none" w:sz="0" w:space="0" w:color="auto"/>
        <w:bottom w:val="none" w:sz="0" w:space="0" w:color="auto"/>
        <w:right w:val="none" w:sz="0" w:space="0" w:color="auto"/>
      </w:divBdr>
    </w:div>
    <w:div w:id="1597598025">
      <w:bodyDiv w:val="1"/>
      <w:marLeft w:val="0"/>
      <w:marRight w:val="0"/>
      <w:marTop w:val="0"/>
      <w:marBottom w:val="0"/>
      <w:divBdr>
        <w:top w:val="none" w:sz="0" w:space="0" w:color="auto"/>
        <w:left w:val="none" w:sz="0" w:space="0" w:color="auto"/>
        <w:bottom w:val="none" w:sz="0" w:space="0" w:color="auto"/>
        <w:right w:val="none" w:sz="0" w:space="0" w:color="auto"/>
      </w:divBdr>
    </w:div>
    <w:div w:id="1597638666">
      <w:bodyDiv w:val="1"/>
      <w:marLeft w:val="0"/>
      <w:marRight w:val="0"/>
      <w:marTop w:val="0"/>
      <w:marBottom w:val="0"/>
      <w:divBdr>
        <w:top w:val="none" w:sz="0" w:space="0" w:color="auto"/>
        <w:left w:val="none" w:sz="0" w:space="0" w:color="auto"/>
        <w:bottom w:val="none" w:sz="0" w:space="0" w:color="auto"/>
        <w:right w:val="none" w:sz="0" w:space="0" w:color="auto"/>
      </w:divBdr>
    </w:div>
    <w:div w:id="1597640090">
      <w:bodyDiv w:val="1"/>
      <w:marLeft w:val="0"/>
      <w:marRight w:val="0"/>
      <w:marTop w:val="0"/>
      <w:marBottom w:val="0"/>
      <w:divBdr>
        <w:top w:val="none" w:sz="0" w:space="0" w:color="auto"/>
        <w:left w:val="none" w:sz="0" w:space="0" w:color="auto"/>
        <w:bottom w:val="none" w:sz="0" w:space="0" w:color="auto"/>
        <w:right w:val="none" w:sz="0" w:space="0" w:color="auto"/>
      </w:divBdr>
    </w:div>
    <w:div w:id="1597787474">
      <w:bodyDiv w:val="1"/>
      <w:marLeft w:val="0"/>
      <w:marRight w:val="0"/>
      <w:marTop w:val="0"/>
      <w:marBottom w:val="0"/>
      <w:divBdr>
        <w:top w:val="none" w:sz="0" w:space="0" w:color="auto"/>
        <w:left w:val="none" w:sz="0" w:space="0" w:color="auto"/>
        <w:bottom w:val="none" w:sz="0" w:space="0" w:color="auto"/>
        <w:right w:val="none" w:sz="0" w:space="0" w:color="auto"/>
      </w:divBdr>
    </w:div>
    <w:div w:id="1597834359">
      <w:bodyDiv w:val="1"/>
      <w:marLeft w:val="0"/>
      <w:marRight w:val="0"/>
      <w:marTop w:val="0"/>
      <w:marBottom w:val="0"/>
      <w:divBdr>
        <w:top w:val="none" w:sz="0" w:space="0" w:color="auto"/>
        <w:left w:val="none" w:sz="0" w:space="0" w:color="auto"/>
        <w:bottom w:val="none" w:sz="0" w:space="0" w:color="auto"/>
        <w:right w:val="none" w:sz="0" w:space="0" w:color="auto"/>
      </w:divBdr>
    </w:div>
    <w:div w:id="1597859224">
      <w:bodyDiv w:val="1"/>
      <w:marLeft w:val="0"/>
      <w:marRight w:val="0"/>
      <w:marTop w:val="0"/>
      <w:marBottom w:val="0"/>
      <w:divBdr>
        <w:top w:val="none" w:sz="0" w:space="0" w:color="auto"/>
        <w:left w:val="none" w:sz="0" w:space="0" w:color="auto"/>
        <w:bottom w:val="none" w:sz="0" w:space="0" w:color="auto"/>
        <w:right w:val="none" w:sz="0" w:space="0" w:color="auto"/>
      </w:divBdr>
    </w:div>
    <w:div w:id="1597859523">
      <w:bodyDiv w:val="1"/>
      <w:marLeft w:val="0"/>
      <w:marRight w:val="0"/>
      <w:marTop w:val="0"/>
      <w:marBottom w:val="0"/>
      <w:divBdr>
        <w:top w:val="none" w:sz="0" w:space="0" w:color="auto"/>
        <w:left w:val="none" w:sz="0" w:space="0" w:color="auto"/>
        <w:bottom w:val="none" w:sz="0" w:space="0" w:color="auto"/>
        <w:right w:val="none" w:sz="0" w:space="0" w:color="auto"/>
      </w:divBdr>
    </w:div>
    <w:div w:id="1597861809">
      <w:bodyDiv w:val="1"/>
      <w:marLeft w:val="0"/>
      <w:marRight w:val="0"/>
      <w:marTop w:val="0"/>
      <w:marBottom w:val="0"/>
      <w:divBdr>
        <w:top w:val="none" w:sz="0" w:space="0" w:color="auto"/>
        <w:left w:val="none" w:sz="0" w:space="0" w:color="auto"/>
        <w:bottom w:val="none" w:sz="0" w:space="0" w:color="auto"/>
        <w:right w:val="none" w:sz="0" w:space="0" w:color="auto"/>
      </w:divBdr>
    </w:div>
    <w:div w:id="1597984328">
      <w:bodyDiv w:val="1"/>
      <w:marLeft w:val="0"/>
      <w:marRight w:val="0"/>
      <w:marTop w:val="0"/>
      <w:marBottom w:val="0"/>
      <w:divBdr>
        <w:top w:val="none" w:sz="0" w:space="0" w:color="auto"/>
        <w:left w:val="none" w:sz="0" w:space="0" w:color="auto"/>
        <w:bottom w:val="none" w:sz="0" w:space="0" w:color="auto"/>
        <w:right w:val="none" w:sz="0" w:space="0" w:color="auto"/>
      </w:divBdr>
    </w:div>
    <w:div w:id="1598443528">
      <w:bodyDiv w:val="1"/>
      <w:marLeft w:val="0"/>
      <w:marRight w:val="0"/>
      <w:marTop w:val="0"/>
      <w:marBottom w:val="0"/>
      <w:divBdr>
        <w:top w:val="none" w:sz="0" w:space="0" w:color="auto"/>
        <w:left w:val="none" w:sz="0" w:space="0" w:color="auto"/>
        <w:bottom w:val="none" w:sz="0" w:space="0" w:color="auto"/>
        <w:right w:val="none" w:sz="0" w:space="0" w:color="auto"/>
      </w:divBdr>
    </w:div>
    <w:div w:id="1598444827">
      <w:bodyDiv w:val="1"/>
      <w:marLeft w:val="0"/>
      <w:marRight w:val="0"/>
      <w:marTop w:val="0"/>
      <w:marBottom w:val="0"/>
      <w:divBdr>
        <w:top w:val="none" w:sz="0" w:space="0" w:color="auto"/>
        <w:left w:val="none" w:sz="0" w:space="0" w:color="auto"/>
        <w:bottom w:val="none" w:sz="0" w:space="0" w:color="auto"/>
        <w:right w:val="none" w:sz="0" w:space="0" w:color="auto"/>
      </w:divBdr>
    </w:div>
    <w:div w:id="1598633588">
      <w:bodyDiv w:val="1"/>
      <w:marLeft w:val="0"/>
      <w:marRight w:val="0"/>
      <w:marTop w:val="0"/>
      <w:marBottom w:val="0"/>
      <w:divBdr>
        <w:top w:val="none" w:sz="0" w:space="0" w:color="auto"/>
        <w:left w:val="none" w:sz="0" w:space="0" w:color="auto"/>
        <w:bottom w:val="none" w:sz="0" w:space="0" w:color="auto"/>
        <w:right w:val="none" w:sz="0" w:space="0" w:color="auto"/>
      </w:divBdr>
    </w:div>
    <w:div w:id="1598636473">
      <w:bodyDiv w:val="1"/>
      <w:marLeft w:val="0"/>
      <w:marRight w:val="0"/>
      <w:marTop w:val="0"/>
      <w:marBottom w:val="0"/>
      <w:divBdr>
        <w:top w:val="none" w:sz="0" w:space="0" w:color="auto"/>
        <w:left w:val="none" w:sz="0" w:space="0" w:color="auto"/>
        <w:bottom w:val="none" w:sz="0" w:space="0" w:color="auto"/>
        <w:right w:val="none" w:sz="0" w:space="0" w:color="auto"/>
      </w:divBdr>
    </w:div>
    <w:div w:id="1598754498">
      <w:bodyDiv w:val="1"/>
      <w:marLeft w:val="0"/>
      <w:marRight w:val="0"/>
      <w:marTop w:val="0"/>
      <w:marBottom w:val="0"/>
      <w:divBdr>
        <w:top w:val="none" w:sz="0" w:space="0" w:color="auto"/>
        <w:left w:val="none" w:sz="0" w:space="0" w:color="auto"/>
        <w:bottom w:val="none" w:sz="0" w:space="0" w:color="auto"/>
        <w:right w:val="none" w:sz="0" w:space="0" w:color="auto"/>
      </w:divBdr>
    </w:div>
    <w:div w:id="1598907269">
      <w:bodyDiv w:val="1"/>
      <w:marLeft w:val="0"/>
      <w:marRight w:val="0"/>
      <w:marTop w:val="0"/>
      <w:marBottom w:val="0"/>
      <w:divBdr>
        <w:top w:val="none" w:sz="0" w:space="0" w:color="auto"/>
        <w:left w:val="none" w:sz="0" w:space="0" w:color="auto"/>
        <w:bottom w:val="none" w:sz="0" w:space="0" w:color="auto"/>
        <w:right w:val="none" w:sz="0" w:space="0" w:color="auto"/>
      </w:divBdr>
    </w:div>
    <w:div w:id="1599096694">
      <w:bodyDiv w:val="1"/>
      <w:marLeft w:val="0"/>
      <w:marRight w:val="0"/>
      <w:marTop w:val="0"/>
      <w:marBottom w:val="0"/>
      <w:divBdr>
        <w:top w:val="none" w:sz="0" w:space="0" w:color="auto"/>
        <w:left w:val="none" w:sz="0" w:space="0" w:color="auto"/>
        <w:bottom w:val="none" w:sz="0" w:space="0" w:color="auto"/>
        <w:right w:val="none" w:sz="0" w:space="0" w:color="auto"/>
      </w:divBdr>
    </w:div>
    <w:div w:id="1599169028">
      <w:bodyDiv w:val="1"/>
      <w:marLeft w:val="0"/>
      <w:marRight w:val="0"/>
      <w:marTop w:val="0"/>
      <w:marBottom w:val="0"/>
      <w:divBdr>
        <w:top w:val="none" w:sz="0" w:space="0" w:color="auto"/>
        <w:left w:val="none" w:sz="0" w:space="0" w:color="auto"/>
        <w:bottom w:val="none" w:sz="0" w:space="0" w:color="auto"/>
        <w:right w:val="none" w:sz="0" w:space="0" w:color="auto"/>
      </w:divBdr>
    </w:div>
    <w:div w:id="1599172036">
      <w:bodyDiv w:val="1"/>
      <w:marLeft w:val="0"/>
      <w:marRight w:val="0"/>
      <w:marTop w:val="0"/>
      <w:marBottom w:val="0"/>
      <w:divBdr>
        <w:top w:val="none" w:sz="0" w:space="0" w:color="auto"/>
        <w:left w:val="none" w:sz="0" w:space="0" w:color="auto"/>
        <w:bottom w:val="none" w:sz="0" w:space="0" w:color="auto"/>
        <w:right w:val="none" w:sz="0" w:space="0" w:color="auto"/>
      </w:divBdr>
    </w:div>
    <w:div w:id="1599291365">
      <w:bodyDiv w:val="1"/>
      <w:marLeft w:val="0"/>
      <w:marRight w:val="0"/>
      <w:marTop w:val="0"/>
      <w:marBottom w:val="0"/>
      <w:divBdr>
        <w:top w:val="none" w:sz="0" w:space="0" w:color="auto"/>
        <w:left w:val="none" w:sz="0" w:space="0" w:color="auto"/>
        <w:bottom w:val="none" w:sz="0" w:space="0" w:color="auto"/>
        <w:right w:val="none" w:sz="0" w:space="0" w:color="auto"/>
      </w:divBdr>
    </w:div>
    <w:div w:id="1599367306">
      <w:bodyDiv w:val="1"/>
      <w:marLeft w:val="0"/>
      <w:marRight w:val="0"/>
      <w:marTop w:val="0"/>
      <w:marBottom w:val="0"/>
      <w:divBdr>
        <w:top w:val="none" w:sz="0" w:space="0" w:color="auto"/>
        <w:left w:val="none" w:sz="0" w:space="0" w:color="auto"/>
        <w:bottom w:val="none" w:sz="0" w:space="0" w:color="auto"/>
        <w:right w:val="none" w:sz="0" w:space="0" w:color="auto"/>
      </w:divBdr>
    </w:div>
    <w:div w:id="1599484458">
      <w:bodyDiv w:val="1"/>
      <w:marLeft w:val="0"/>
      <w:marRight w:val="0"/>
      <w:marTop w:val="0"/>
      <w:marBottom w:val="0"/>
      <w:divBdr>
        <w:top w:val="none" w:sz="0" w:space="0" w:color="auto"/>
        <w:left w:val="none" w:sz="0" w:space="0" w:color="auto"/>
        <w:bottom w:val="none" w:sz="0" w:space="0" w:color="auto"/>
        <w:right w:val="none" w:sz="0" w:space="0" w:color="auto"/>
      </w:divBdr>
    </w:div>
    <w:div w:id="1599488410">
      <w:bodyDiv w:val="1"/>
      <w:marLeft w:val="0"/>
      <w:marRight w:val="0"/>
      <w:marTop w:val="0"/>
      <w:marBottom w:val="0"/>
      <w:divBdr>
        <w:top w:val="none" w:sz="0" w:space="0" w:color="auto"/>
        <w:left w:val="none" w:sz="0" w:space="0" w:color="auto"/>
        <w:bottom w:val="none" w:sz="0" w:space="0" w:color="auto"/>
        <w:right w:val="none" w:sz="0" w:space="0" w:color="auto"/>
      </w:divBdr>
    </w:div>
    <w:div w:id="1599559537">
      <w:bodyDiv w:val="1"/>
      <w:marLeft w:val="0"/>
      <w:marRight w:val="0"/>
      <w:marTop w:val="0"/>
      <w:marBottom w:val="0"/>
      <w:divBdr>
        <w:top w:val="none" w:sz="0" w:space="0" w:color="auto"/>
        <w:left w:val="none" w:sz="0" w:space="0" w:color="auto"/>
        <w:bottom w:val="none" w:sz="0" w:space="0" w:color="auto"/>
        <w:right w:val="none" w:sz="0" w:space="0" w:color="auto"/>
      </w:divBdr>
    </w:div>
    <w:div w:id="1599680297">
      <w:bodyDiv w:val="1"/>
      <w:marLeft w:val="0"/>
      <w:marRight w:val="0"/>
      <w:marTop w:val="0"/>
      <w:marBottom w:val="0"/>
      <w:divBdr>
        <w:top w:val="none" w:sz="0" w:space="0" w:color="auto"/>
        <w:left w:val="none" w:sz="0" w:space="0" w:color="auto"/>
        <w:bottom w:val="none" w:sz="0" w:space="0" w:color="auto"/>
        <w:right w:val="none" w:sz="0" w:space="0" w:color="auto"/>
      </w:divBdr>
    </w:div>
    <w:div w:id="1599752241">
      <w:bodyDiv w:val="1"/>
      <w:marLeft w:val="0"/>
      <w:marRight w:val="0"/>
      <w:marTop w:val="0"/>
      <w:marBottom w:val="0"/>
      <w:divBdr>
        <w:top w:val="none" w:sz="0" w:space="0" w:color="auto"/>
        <w:left w:val="none" w:sz="0" w:space="0" w:color="auto"/>
        <w:bottom w:val="none" w:sz="0" w:space="0" w:color="auto"/>
        <w:right w:val="none" w:sz="0" w:space="0" w:color="auto"/>
      </w:divBdr>
    </w:div>
    <w:div w:id="1599830120">
      <w:bodyDiv w:val="1"/>
      <w:marLeft w:val="0"/>
      <w:marRight w:val="0"/>
      <w:marTop w:val="0"/>
      <w:marBottom w:val="0"/>
      <w:divBdr>
        <w:top w:val="none" w:sz="0" w:space="0" w:color="auto"/>
        <w:left w:val="none" w:sz="0" w:space="0" w:color="auto"/>
        <w:bottom w:val="none" w:sz="0" w:space="0" w:color="auto"/>
        <w:right w:val="none" w:sz="0" w:space="0" w:color="auto"/>
      </w:divBdr>
    </w:div>
    <w:div w:id="1599868485">
      <w:bodyDiv w:val="1"/>
      <w:marLeft w:val="0"/>
      <w:marRight w:val="0"/>
      <w:marTop w:val="0"/>
      <w:marBottom w:val="0"/>
      <w:divBdr>
        <w:top w:val="none" w:sz="0" w:space="0" w:color="auto"/>
        <w:left w:val="none" w:sz="0" w:space="0" w:color="auto"/>
        <w:bottom w:val="none" w:sz="0" w:space="0" w:color="auto"/>
        <w:right w:val="none" w:sz="0" w:space="0" w:color="auto"/>
      </w:divBdr>
    </w:div>
    <w:div w:id="1600021707">
      <w:bodyDiv w:val="1"/>
      <w:marLeft w:val="0"/>
      <w:marRight w:val="0"/>
      <w:marTop w:val="0"/>
      <w:marBottom w:val="0"/>
      <w:divBdr>
        <w:top w:val="none" w:sz="0" w:space="0" w:color="auto"/>
        <w:left w:val="none" w:sz="0" w:space="0" w:color="auto"/>
        <w:bottom w:val="none" w:sz="0" w:space="0" w:color="auto"/>
        <w:right w:val="none" w:sz="0" w:space="0" w:color="auto"/>
      </w:divBdr>
    </w:div>
    <w:div w:id="1600024721">
      <w:bodyDiv w:val="1"/>
      <w:marLeft w:val="0"/>
      <w:marRight w:val="0"/>
      <w:marTop w:val="0"/>
      <w:marBottom w:val="0"/>
      <w:divBdr>
        <w:top w:val="none" w:sz="0" w:space="0" w:color="auto"/>
        <w:left w:val="none" w:sz="0" w:space="0" w:color="auto"/>
        <w:bottom w:val="none" w:sz="0" w:space="0" w:color="auto"/>
        <w:right w:val="none" w:sz="0" w:space="0" w:color="auto"/>
      </w:divBdr>
    </w:div>
    <w:div w:id="1600142780">
      <w:bodyDiv w:val="1"/>
      <w:marLeft w:val="0"/>
      <w:marRight w:val="0"/>
      <w:marTop w:val="0"/>
      <w:marBottom w:val="0"/>
      <w:divBdr>
        <w:top w:val="none" w:sz="0" w:space="0" w:color="auto"/>
        <w:left w:val="none" w:sz="0" w:space="0" w:color="auto"/>
        <w:bottom w:val="none" w:sz="0" w:space="0" w:color="auto"/>
        <w:right w:val="none" w:sz="0" w:space="0" w:color="auto"/>
      </w:divBdr>
    </w:div>
    <w:div w:id="1600405957">
      <w:bodyDiv w:val="1"/>
      <w:marLeft w:val="0"/>
      <w:marRight w:val="0"/>
      <w:marTop w:val="0"/>
      <w:marBottom w:val="0"/>
      <w:divBdr>
        <w:top w:val="none" w:sz="0" w:space="0" w:color="auto"/>
        <w:left w:val="none" w:sz="0" w:space="0" w:color="auto"/>
        <w:bottom w:val="none" w:sz="0" w:space="0" w:color="auto"/>
        <w:right w:val="none" w:sz="0" w:space="0" w:color="auto"/>
      </w:divBdr>
    </w:div>
    <w:div w:id="1600486428">
      <w:bodyDiv w:val="1"/>
      <w:marLeft w:val="0"/>
      <w:marRight w:val="0"/>
      <w:marTop w:val="0"/>
      <w:marBottom w:val="0"/>
      <w:divBdr>
        <w:top w:val="none" w:sz="0" w:space="0" w:color="auto"/>
        <w:left w:val="none" w:sz="0" w:space="0" w:color="auto"/>
        <w:bottom w:val="none" w:sz="0" w:space="0" w:color="auto"/>
        <w:right w:val="none" w:sz="0" w:space="0" w:color="auto"/>
      </w:divBdr>
    </w:div>
    <w:div w:id="1600523509">
      <w:bodyDiv w:val="1"/>
      <w:marLeft w:val="0"/>
      <w:marRight w:val="0"/>
      <w:marTop w:val="0"/>
      <w:marBottom w:val="0"/>
      <w:divBdr>
        <w:top w:val="none" w:sz="0" w:space="0" w:color="auto"/>
        <w:left w:val="none" w:sz="0" w:space="0" w:color="auto"/>
        <w:bottom w:val="none" w:sz="0" w:space="0" w:color="auto"/>
        <w:right w:val="none" w:sz="0" w:space="0" w:color="auto"/>
      </w:divBdr>
    </w:div>
    <w:div w:id="1600528588">
      <w:bodyDiv w:val="1"/>
      <w:marLeft w:val="0"/>
      <w:marRight w:val="0"/>
      <w:marTop w:val="0"/>
      <w:marBottom w:val="0"/>
      <w:divBdr>
        <w:top w:val="none" w:sz="0" w:space="0" w:color="auto"/>
        <w:left w:val="none" w:sz="0" w:space="0" w:color="auto"/>
        <w:bottom w:val="none" w:sz="0" w:space="0" w:color="auto"/>
        <w:right w:val="none" w:sz="0" w:space="0" w:color="auto"/>
      </w:divBdr>
    </w:div>
    <w:div w:id="1600674816">
      <w:bodyDiv w:val="1"/>
      <w:marLeft w:val="0"/>
      <w:marRight w:val="0"/>
      <w:marTop w:val="0"/>
      <w:marBottom w:val="0"/>
      <w:divBdr>
        <w:top w:val="none" w:sz="0" w:space="0" w:color="auto"/>
        <w:left w:val="none" w:sz="0" w:space="0" w:color="auto"/>
        <w:bottom w:val="none" w:sz="0" w:space="0" w:color="auto"/>
        <w:right w:val="none" w:sz="0" w:space="0" w:color="auto"/>
      </w:divBdr>
    </w:div>
    <w:div w:id="1600678541">
      <w:bodyDiv w:val="1"/>
      <w:marLeft w:val="0"/>
      <w:marRight w:val="0"/>
      <w:marTop w:val="0"/>
      <w:marBottom w:val="0"/>
      <w:divBdr>
        <w:top w:val="none" w:sz="0" w:space="0" w:color="auto"/>
        <w:left w:val="none" w:sz="0" w:space="0" w:color="auto"/>
        <w:bottom w:val="none" w:sz="0" w:space="0" w:color="auto"/>
        <w:right w:val="none" w:sz="0" w:space="0" w:color="auto"/>
      </w:divBdr>
    </w:div>
    <w:div w:id="1600679878">
      <w:bodyDiv w:val="1"/>
      <w:marLeft w:val="0"/>
      <w:marRight w:val="0"/>
      <w:marTop w:val="0"/>
      <w:marBottom w:val="0"/>
      <w:divBdr>
        <w:top w:val="none" w:sz="0" w:space="0" w:color="auto"/>
        <w:left w:val="none" w:sz="0" w:space="0" w:color="auto"/>
        <w:bottom w:val="none" w:sz="0" w:space="0" w:color="auto"/>
        <w:right w:val="none" w:sz="0" w:space="0" w:color="auto"/>
      </w:divBdr>
    </w:div>
    <w:div w:id="1600798846">
      <w:bodyDiv w:val="1"/>
      <w:marLeft w:val="0"/>
      <w:marRight w:val="0"/>
      <w:marTop w:val="0"/>
      <w:marBottom w:val="0"/>
      <w:divBdr>
        <w:top w:val="none" w:sz="0" w:space="0" w:color="auto"/>
        <w:left w:val="none" w:sz="0" w:space="0" w:color="auto"/>
        <w:bottom w:val="none" w:sz="0" w:space="0" w:color="auto"/>
        <w:right w:val="none" w:sz="0" w:space="0" w:color="auto"/>
      </w:divBdr>
    </w:div>
    <w:div w:id="1600873336">
      <w:bodyDiv w:val="1"/>
      <w:marLeft w:val="0"/>
      <w:marRight w:val="0"/>
      <w:marTop w:val="0"/>
      <w:marBottom w:val="0"/>
      <w:divBdr>
        <w:top w:val="none" w:sz="0" w:space="0" w:color="auto"/>
        <w:left w:val="none" w:sz="0" w:space="0" w:color="auto"/>
        <w:bottom w:val="none" w:sz="0" w:space="0" w:color="auto"/>
        <w:right w:val="none" w:sz="0" w:space="0" w:color="auto"/>
      </w:divBdr>
    </w:div>
    <w:div w:id="1600874122">
      <w:bodyDiv w:val="1"/>
      <w:marLeft w:val="0"/>
      <w:marRight w:val="0"/>
      <w:marTop w:val="0"/>
      <w:marBottom w:val="0"/>
      <w:divBdr>
        <w:top w:val="none" w:sz="0" w:space="0" w:color="auto"/>
        <w:left w:val="none" w:sz="0" w:space="0" w:color="auto"/>
        <w:bottom w:val="none" w:sz="0" w:space="0" w:color="auto"/>
        <w:right w:val="none" w:sz="0" w:space="0" w:color="auto"/>
      </w:divBdr>
    </w:div>
    <w:div w:id="1600941669">
      <w:bodyDiv w:val="1"/>
      <w:marLeft w:val="0"/>
      <w:marRight w:val="0"/>
      <w:marTop w:val="0"/>
      <w:marBottom w:val="0"/>
      <w:divBdr>
        <w:top w:val="none" w:sz="0" w:space="0" w:color="auto"/>
        <w:left w:val="none" w:sz="0" w:space="0" w:color="auto"/>
        <w:bottom w:val="none" w:sz="0" w:space="0" w:color="auto"/>
        <w:right w:val="none" w:sz="0" w:space="0" w:color="auto"/>
      </w:divBdr>
    </w:div>
    <w:div w:id="1600991825">
      <w:bodyDiv w:val="1"/>
      <w:marLeft w:val="0"/>
      <w:marRight w:val="0"/>
      <w:marTop w:val="0"/>
      <w:marBottom w:val="0"/>
      <w:divBdr>
        <w:top w:val="none" w:sz="0" w:space="0" w:color="auto"/>
        <w:left w:val="none" w:sz="0" w:space="0" w:color="auto"/>
        <w:bottom w:val="none" w:sz="0" w:space="0" w:color="auto"/>
        <w:right w:val="none" w:sz="0" w:space="0" w:color="auto"/>
      </w:divBdr>
    </w:div>
    <w:div w:id="1601374020">
      <w:bodyDiv w:val="1"/>
      <w:marLeft w:val="0"/>
      <w:marRight w:val="0"/>
      <w:marTop w:val="0"/>
      <w:marBottom w:val="0"/>
      <w:divBdr>
        <w:top w:val="none" w:sz="0" w:space="0" w:color="auto"/>
        <w:left w:val="none" w:sz="0" w:space="0" w:color="auto"/>
        <w:bottom w:val="none" w:sz="0" w:space="0" w:color="auto"/>
        <w:right w:val="none" w:sz="0" w:space="0" w:color="auto"/>
      </w:divBdr>
    </w:div>
    <w:div w:id="1601527415">
      <w:bodyDiv w:val="1"/>
      <w:marLeft w:val="0"/>
      <w:marRight w:val="0"/>
      <w:marTop w:val="0"/>
      <w:marBottom w:val="0"/>
      <w:divBdr>
        <w:top w:val="none" w:sz="0" w:space="0" w:color="auto"/>
        <w:left w:val="none" w:sz="0" w:space="0" w:color="auto"/>
        <w:bottom w:val="none" w:sz="0" w:space="0" w:color="auto"/>
        <w:right w:val="none" w:sz="0" w:space="0" w:color="auto"/>
      </w:divBdr>
    </w:div>
    <w:div w:id="1601571550">
      <w:bodyDiv w:val="1"/>
      <w:marLeft w:val="0"/>
      <w:marRight w:val="0"/>
      <w:marTop w:val="0"/>
      <w:marBottom w:val="0"/>
      <w:divBdr>
        <w:top w:val="none" w:sz="0" w:space="0" w:color="auto"/>
        <w:left w:val="none" w:sz="0" w:space="0" w:color="auto"/>
        <w:bottom w:val="none" w:sz="0" w:space="0" w:color="auto"/>
        <w:right w:val="none" w:sz="0" w:space="0" w:color="auto"/>
      </w:divBdr>
    </w:div>
    <w:div w:id="1601832484">
      <w:bodyDiv w:val="1"/>
      <w:marLeft w:val="0"/>
      <w:marRight w:val="0"/>
      <w:marTop w:val="0"/>
      <w:marBottom w:val="0"/>
      <w:divBdr>
        <w:top w:val="none" w:sz="0" w:space="0" w:color="auto"/>
        <w:left w:val="none" w:sz="0" w:space="0" w:color="auto"/>
        <w:bottom w:val="none" w:sz="0" w:space="0" w:color="auto"/>
        <w:right w:val="none" w:sz="0" w:space="0" w:color="auto"/>
      </w:divBdr>
    </w:div>
    <w:div w:id="1602059225">
      <w:bodyDiv w:val="1"/>
      <w:marLeft w:val="0"/>
      <w:marRight w:val="0"/>
      <w:marTop w:val="0"/>
      <w:marBottom w:val="0"/>
      <w:divBdr>
        <w:top w:val="none" w:sz="0" w:space="0" w:color="auto"/>
        <w:left w:val="none" w:sz="0" w:space="0" w:color="auto"/>
        <w:bottom w:val="none" w:sz="0" w:space="0" w:color="auto"/>
        <w:right w:val="none" w:sz="0" w:space="0" w:color="auto"/>
      </w:divBdr>
    </w:div>
    <w:div w:id="1602110062">
      <w:bodyDiv w:val="1"/>
      <w:marLeft w:val="0"/>
      <w:marRight w:val="0"/>
      <w:marTop w:val="0"/>
      <w:marBottom w:val="0"/>
      <w:divBdr>
        <w:top w:val="none" w:sz="0" w:space="0" w:color="auto"/>
        <w:left w:val="none" w:sz="0" w:space="0" w:color="auto"/>
        <w:bottom w:val="none" w:sz="0" w:space="0" w:color="auto"/>
        <w:right w:val="none" w:sz="0" w:space="0" w:color="auto"/>
      </w:divBdr>
    </w:div>
    <w:div w:id="1602182479">
      <w:bodyDiv w:val="1"/>
      <w:marLeft w:val="0"/>
      <w:marRight w:val="0"/>
      <w:marTop w:val="0"/>
      <w:marBottom w:val="0"/>
      <w:divBdr>
        <w:top w:val="none" w:sz="0" w:space="0" w:color="auto"/>
        <w:left w:val="none" w:sz="0" w:space="0" w:color="auto"/>
        <w:bottom w:val="none" w:sz="0" w:space="0" w:color="auto"/>
        <w:right w:val="none" w:sz="0" w:space="0" w:color="auto"/>
      </w:divBdr>
    </w:div>
    <w:div w:id="1602254669">
      <w:bodyDiv w:val="1"/>
      <w:marLeft w:val="0"/>
      <w:marRight w:val="0"/>
      <w:marTop w:val="0"/>
      <w:marBottom w:val="0"/>
      <w:divBdr>
        <w:top w:val="none" w:sz="0" w:space="0" w:color="auto"/>
        <w:left w:val="none" w:sz="0" w:space="0" w:color="auto"/>
        <w:bottom w:val="none" w:sz="0" w:space="0" w:color="auto"/>
        <w:right w:val="none" w:sz="0" w:space="0" w:color="auto"/>
      </w:divBdr>
    </w:div>
    <w:div w:id="1602298912">
      <w:bodyDiv w:val="1"/>
      <w:marLeft w:val="0"/>
      <w:marRight w:val="0"/>
      <w:marTop w:val="0"/>
      <w:marBottom w:val="0"/>
      <w:divBdr>
        <w:top w:val="none" w:sz="0" w:space="0" w:color="auto"/>
        <w:left w:val="none" w:sz="0" w:space="0" w:color="auto"/>
        <w:bottom w:val="none" w:sz="0" w:space="0" w:color="auto"/>
        <w:right w:val="none" w:sz="0" w:space="0" w:color="auto"/>
      </w:divBdr>
    </w:div>
    <w:div w:id="1602372171">
      <w:bodyDiv w:val="1"/>
      <w:marLeft w:val="0"/>
      <w:marRight w:val="0"/>
      <w:marTop w:val="0"/>
      <w:marBottom w:val="0"/>
      <w:divBdr>
        <w:top w:val="none" w:sz="0" w:space="0" w:color="auto"/>
        <w:left w:val="none" w:sz="0" w:space="0" w:color="auto"/>
        <w:bottom w:val="none" w:sz="0" w:space="0" w:color="auto"/>
        <w:right w:val="none" w:sz="0" w:space="0" w:color="auto"/>
      </w:divBdr>
    </w:div>
    <w:div w:id="1602451002">
      <w:bodyDiv w:val="1"/>
      <w:marLeft w:val="0"/>
      <w:marRight w:val="0"/>
      <w:marTop w:val="0"/>
      <w:marBottom w:val="0"/>
      <w:divBdr>
        <w:top w:val="none" w:sz="0" w:space="0" w:color="auto"/>
        <w:left w:val="none" w:sz="0" w:space="0" w:color="auto"/>
        <w:bottom w:val="none" w:sz="0" w:space="0" w:color="auto"/>
        <w:right w:val="none" w:sz="0" w:space="0" w:color="auto"/>
      </w:divBdr>
    </w:div>
    <w:div w:id="1602570501">
      <w:bodyDiv w:val="1"/>
      <w:marLeft w:val="0"/>
      <w:marRight w:val="0"/>
      <w:marTop w:val="0"/>
      <w:marBottom w:val="0"/>
      <w:divBdr>
        <w:top w:val="none" w:sz="0" w:space="0" w:color="auto"/>
        <w:left w:val="none" w:sz="0" w:space="0" w:color="auto"/>
        <w:bottom w:val="none" w:sz="0" w:space="0" w:color="auto"/>
        <w:right w:val="none" w:sz="0" w:space="0" w:color="auto"/>
      </w:divBdr>
    </w:div>
    <w:div w:id="1602644170">
      <w:bodyDiv w:val="1"/>
      <w:marLeft w:val="0"/>
      <w:marRight w:val="0"/>
      <w:marTop w:val="0"/>
      <w:marBottom w:val="0"/>
      <w:divBdr>
        <w:top w:val="none" w:sz="0" w:space="0" w:color="auto"/>
        <w:left w:val="none" w:sz="0" w:space="0" w:color="auto"/>
        <w:bottom w:val="none" w:sz="0" w:space="0" w:color="auto"/>
        <w:right w:val="none" w:sz="0" w:space="0" w:color="auto"/>
      </w:divBdr>
    </w:div>
    <w:div w:id="1602684079">
      <w:bodyDiv w:val="1"/>
      <w:marLeft w:val="0"/>
      <w:marRight w:val="0"/>
      <w:marTop w:val="0"/>
      <w:marBottom w:val="0"/>
      <w:divBdr>
        <w:top w:val="none" w:sz="0" w:space="0" w:color="auto"/>
        <w:left w:val="none" w:sz="0" w:space="0" w:color="auto"/>
        <w:bottom w:val="none" w:sz="0" w:space="0" w:color="auto"/>
        <w:right w:val="none" w:sz="0" w:space="0" w:color="auto"/>
      </w:divBdr>
    </w:div>
    <w:div w:id="1603101743">
      <w:bodyDiv w:val="1"/>
      <w:marLeft w:val="0"/>
      <w:marRight w:val="0"/>
      <w:marTop w:val="0"/>
      <w:marBottom w:val="0"/>
      <w:divBdr>
        <w:top w:val="none" w:sz="0" w:space="0" w:color="auto"/>
        <w:left w:val="none" w:sz="0" w:space="0" w:color="auto"/>
        <w:bottom w:val="none" w:sz="0" w:space="0" w:color="auto"/>
        <w:right w:val="none" w:sz="0" w:space="0" w:color="auto"/>
      </w:divBdr>
    </w:div>
    <w:div w:id="1603105400">
      <w:bodyDiv w:val="1"/>
      <w:marLeft w:val="0"/>
      <w:marRight w:val="0"/>
      <w:marTop w:val="0"/>
      <w:marBottom w:val="0"/>
      <w:divBdr>
        <w:top w:val="none" w:sz="0" w:space="0" w:color="auto"/>
        <w:left w:val="none" w:sz="0" w:space="0" w:color="auto"/>
        <w:bottom w:val="none" w:sz="0" w:space="0" w:color="auto"/>
        <w:right w:val="none" w:sz="0" w:space="0" w:color="auto"/>
      </w:divBdr>
    </w:div>
    <w:div w:id="1603150481">
      <w:bodyDiv w:val="1"/>
      <w:marLeft w:val="0"/>
      <w:marRight w:val="0"/>
      <w:marTop w:val="0"/>
      <w:marBottom w:val="0"/>
      <w:divBdr>
        <w:top w:val="none" w:sz="0" w:space="0" w:color="auto"/>
        <w:left w:val="none" w:sz="0" w:space="0" w:color="auto"/>
        <w:bottom w:val="none" w:sz="0" w:space="0" w:color="auto"/>
        <w:right w:val="none" w:sz="0" w:space="0" w:color="auto"/>
      </w:divBdr>
    </w:div>
    <w:div w:id="1603343655">
      <w:bodyDiv w:val="1"/>
      <w:marLeft w:val="0"/>
      <w:marRight w:val="0"/>
      <w:marTop w:val="0"/>
      <w:marBottom w:val="0"/>
      <w:divBdr>
        <w:top w:val="none" w:sz="0" w:space="0" w:color="auto"/>
        <w:left w:val="none" w:sz="0" w:space="0" w:color="auto"/>
        <w:bottom w:val="none" w:sz="0" w:space="0" w:color="auto"/>
        <w:right w:val="none" w:sz="0" w:space="0" w:color="auto"/>
      </w:divBdr>
    </w:div>
    <w:div w:id="1603411031">
      <w:bodyDiv w:val="1"/>
      <w:marLeft w:val="0"/>
      <w:marRight w:val="0"/>
      <w:marTop w:val="0"/>
      <w:marBottom w:val="0"/>
      <w:divBdr>
        <w:top w:val="none" w:sz="0" w:space="0" w:color="auto"/>
        <w:left w:val="none" w:sz="0" w:space="0" w:color="auto"/>
        <w:bottom w:val="none" w:sz="0" w:space="0" w:color="auto"/>
        <w:right w:val="none" w:sz="0" w:space="0" w:color="auto"/>
      </w:divBdr>
    </w:div>
    <w:div w:id="1603489001">
      <w:bodyDiv w:val="1"/>
      <w:marLeft w:val="0"/>
      <w:marRight w:val="0"/>
      <w:marTop w:val="0"/>
      <w:marBottom w:val="0"/>
      <w:divBdr>
        <w:top w:val="none" w:sz="0" w:space="0" w:color="auto"/>
        <w:left w:val="none" w:sz="0" w:space="0" w:color="auto"/>
        <w:bottom w:val="none" w:sz="0" w:space="0" w:color="auto"/>
        <w:right w:val="none" w:sz="0" w:space="0" w:color="auto"/>
      </w:divBdr>
    </w:div>
    <w:div w:id="1603494286">
      <w:bodyDiv w:val="1"/>
      <w:marLeft w:val="0"/>
      <w:marRight w:val="0"/>
      <w:marTop w:val="0"/>
      <w:marBottom w:val="0"/>
      <w:divBdr>
        <w:top w:val="none" w:sz="0" w:space="0" w:color="auto"/>
        <w:left w:val="none" w:sz="0" w:space="0" w:color="auto"/>
        <w:bottom w:val="none" w:sz="0" w:space="0" w:color="auto"/>
        <w:right w:val="none" w:sz="0" w:space="0" w:color="auto"/>
      </w:divBdr>
    </w:div>
    <w:div w:id="1603535582">
      <w:bodyDiv w:val="1"/>
      <w:marLeft w:val="0"/>
      <w:marRight w:val="0"/>
      <w:marTop w:val="0"/>
      <w:marBottom w:val="0"/>
      <w:divBdr>
        <w:top w:val="none" w:sz="0" w:space="0" w:color="auto"/>
        <w:left w:val="none" w:sz="0" w:space="0" w:color="auto"/>
        <w:bottom w:val="none" w:sz="0" w:space="0" w:color="auto"/>
        <w:right w:val="none" w:sz="0" w:space="0" w:color="auto"/>
      </w:divBdr>
    </w:div>
    <w:div w:id="1603562855">
      <w:bodyDiv w:val="1"/>
      <w:marLeft w:val="0"/>
      <w:marRight w:val="0"/>
      <w:marTop w:val="0"/>
      <w:marBottom w:val="0"/>
      <w:divBdr>
        <w:top w:val="none" w:sz="0" w:space="0" w:color="auto"/>
        <w:left w:val="none" w:sz="0" w:space="0" w:color="auto"/>
        <w:bottom w:val="none" w:sz="0" w:space="0" w:color="auto"/>
        <w:right w:val="none" w:sz="0" w:space="0" w:color="auto"/>
      </w:divBdr>
    </w:div>
    <w:div w:id="1603679762">
      <w:bodyDiv w:val="1"/>
      <w:marLeft w:val="0"/>
      <w:marRight w:val="0"/>
      <w:marTop w:val="0"/>
      <w:marBottom w:val="0"/>
      <w:divBdr>
        <w:top w:val="none" w:sz="0" w:space="0" w:color="auto"/>
        <w:left w:val="none" w:sz="0" w:space="0" w:color="auto"/>
        <w:bottom w:val="none" w:sz="0" w:space="0" w:color="auto"/>
        <w:right w:val="none" w:sz="0" w:space="0" w:color="auto"/>
      </w:divBdr>
    </w:div>
    <w:div w:id="1603801728">
      <w:bodyDiv w:val="1"/>
      <w:marLeft w:val="0"/>
      <w:marRight w:val="0"/>
      <w:marTop w:val="0"/>
      <w:marBottom w:val="0"/>
      <w:divBdr>
        <w:top w:val="none" w:sz="0" w:space="0" w:color="auto"/>
        <w:left w:val="none" w:sz="0" w:space="0" w:color="auto"/>
        <w:bottom w:val="none" w:sz="0" w:space="0" w:color="auto"/>
        <w:right w:val="none" w:sz="0" w:space="0" w:color="auto"/>
      </w:divBdr>
    </w:div>
    <w:div w:id="1603873530">
      <w:bodyDiv w:val="1"/>
      <w:marLeft w:val="0"/>
      <w:marRight w:val="0"/>
      <w:marTop w:val="0"/>
      <w:marBottom w:val="0"/>
      <w:divBdr>
        <w:top w:val="none" w:sz="0" w:space="0" w:color="auto"/>
        <w:left w:val="none" w:sz="0" w:space="0" w:color="auto"/>
        <w:bottom w:val="none" w:sz="0" w:space="0" w:color="auto"/>
        <w:right w:val="none" w:sz="0" w:space="0" w:color="auto"/>
      </w:divBdr>
    </w:div>
    <w:div w:id="1603953898">
      <w:bodyDiv w:val="1"/>
      <w:marLeft w:val="0"/>
      <w:marRight w:val="0"/>
      <w:marTop w:val="0"/>
      <w:marBottom w:val="0"/>
      <w:divBdr>
        <w:top w:val="none" w:sz="0" w:space="0" w:color="auto"/>
        <w:left w:val="none" w:sz="0" w:space="0" w:color="auto"/>
        <w:bottom w:val="none" w:sz="0" w:space="0" w:color="auto"/>
        <w:right w:val="none" w:sz="0" w:space="0" w:color="auto"/>
      </w:divBdr>
    </w:div>
    <w:div w:id="1604190461">
      <w:bodyDiv w:val="1"/>
      <w:marLeft w:val="0"/>
      <w:marRight w:val="0"/>
      <w:marTop w:val="0"/>
      <w:marBottom w:val="0"/>
      <w:divBdr>
        <w:top w:val="none" w:sz="0" w:space="0" w:color="auto"/>
        <w:left w:val="none" w:sz="0" w:space="0" w:color="auto"/>
        <w:bottom w:val="none" w:sz="0" w:space="0" w:color="auto"/>
        <w:right w:val="none" w:sz="0" w:space="0" w:color="auto"/>
      </w:divBdr>
    </w:div>
    <w:div w:id="1604193532">
      <w:bodyDiv w:val="1"/>
      <w:marLeft w:val="0"/>
      <w:marRight w:val="0"/>
      <w:marTop w:val="0"/>
      <w:marBottom w:val="0"/>
      <w:divBdr>
        <w:top w:val="none" w:sz="0" w:space="0" w:color="auto"/>
        <w:left w:val="none" w:sz="0" w:space="0" w:color="auto"/>
        <w:bottom w:val="none" w:sz="0" w:space="0" w:color="auto"/>
        <w:right w:val="none" w:sz="0" w:space="0" w:color="auto"/>
      </w:divBdr>
    </w:div>
    <w:div w:id="1604220012">
      <w:bodyDiv w:val="1"/>
      <w:marLeft w:val="0"/>
      <w:marRight w:val="0"/>
      <w:marTop w:val="0"/>
      <w:marBottom w:val="0"/>
      <w:divBdr>
        <w:top w:val="none" w:sz="0" w:space="0" w:color="auto"/>
        <w:left w:val="none" w:sz="0" w:space="0" w:color="auto"/>
        <w:bottom w:val="none" w:sz="0" w:space="0" w:color="auto"/>
        <w:right w:val="none" w:sz="0" w:space="0" w:color="auto"/>
      </w:divBdr>
    </w:div>
    <w:div w:id="1604220226">
      <w:bodyDiv w:val="1"/>
      <w:marLeft w:val="0"/>
      <w:marRight w:val="0"/>
      <w:marTop w:val="0"/>
      <w:marBottom w:val="0"/>
      <w:divBdr>
        <w:top w:val="none" w:sz="0" w:space="0" w:color="auto"/>
        <w:left w:val="none" w:sz="0" w:space="0" w:color="auto"/>
        <w:bottom w:val="none" w:sz="0" w:space="0" w:color="auto"/>
        <w:right w:val="none" w:sz="0" w:space="0" w:color="auto"/>
      </w:divBdr>
    </w:div>
    <w:div w:id="1604259857">
      <w:bodyDiv w:val="1"/>
      <w:marLeft w:val="0"/>
      <w:marRight w:val="0"/>
      <w:marTop w:val="0"/>
      <w:marBottom w:val="0"/>
      <w:divBdr>
        <w:top w:val="none" w:sz="0" w:space="0" w:color="auto"/>
        <w:left w:val="none" w:sz="0" w:space="0" w:color="auto"/>
        <w:bottom w:val="none" w:sz="0" w:space="0" w:color="auto"/>
        <w:right w:val="none" w:sz="0" w:space="0" w:color="auto"/>
      </w:divBdr>
    </w:div>
    <w:div w:id="1604263834">
      <w:bodyDiv w:val="1"/>
      <w:marLeft w:val="0"/>
      <w:marRight w:val="0"/>
      <w:marTop w:val="0"/>
      <w:marBottom w:val="0"/>
      <w:divBdr>
        <w:top w:val="none" w:sz="0" w:space="0" w:color="auto"/>
        <w:left w:val="none" w:sz="0" w:space="0" w:color="auto"/>
        <w:bottom w:val="none" w:sz="0" w:space="0" w:color="auto"/>
        <w:right w:val="none" w:sz="0" w:space="0" w:color="auto"/>
      </w:divBdr>
    </w:div>
    <w:div w:id="1604416987">
      <w:bodyDiv w:val="1"/>
      <w:marLeft w:val="0"/>
      <w:marRight w:val="0"/>
      <w:marTop w:val="0"/>
      <w:marBottom w:val="0"/>
      <w:divBdr>
        <w:top w:val="none" w:sz="0" w:space="0" w:color="auto"/>
        <w:left w:val="none" w:sz="0" w:space="0" w:color="auto"/>
        <w:bottom w:val="none" w:sz="0" w:space="0" w:color="auto"/>
        <w:right w:val="none" w:sz="0" w:space="0" w:color="auto"/>
      </w:divBdr>
    </w:div>
    <w:div w:id="1604606567">
      <w:bodyDiv w:val="1"/>
      <w:marLeft w:val="0"/>
      <w:marRight w:val="0"/>
      <w:marTop w:val="0"/>
      <w:marBottom w:val="0"/>
      <w:divBdr>
        <w:top w:val="none" w:sz="0" w:space="0" w:color="auto"/>
        <w:left w:val="none" w:sz="0" w:space="0" w:color="auto"/>
        <w:bottom w:val="none" w:sz="0" w:space="0" w:color="auto"/>
        <w:right w:val="none" w:sz="0" w:space="0" w:color="auto"/>
      </w:divBdr>
    </w:div>
    <w:div w:id="1604723919">
      <w:bodyDiv w:val="1"/>
      <w:marLeft w:val="0"/>
      <w:marRight w:val="0"/>
      <w:marTop w:val="0"/>
      <w:marBottom w:val="0"/>
      <w:divBdr>
        <w:top w:val="none" w:sz="0" w:space="0" w:color="auto"/>
        <w:left w:val="none" w:sz="0" w:space="0" w:color="auto"/>
        <w:bottom w:val="none" w:sz="0" w:space="0" w:color="auto"/>
        <w:right w:val="none" w:sz="0" w:space="0" w:color="auto"/>
      </w:divBdr>
    </w:div>
    <w:div w:id="1604726687">
      <w:bodyDiv w:val="1"/>
      <w:marLeft w:val="0"/>
      <w:marRight w:val="0"/>
      <w:marTop w:val="0"/>
      <w:marBottom w:val="0"/>
      <w:divBdr>
        <w:top w:val="none" w:sz="0" w:space="0" w:color="auto"/>
        <w:left w:val="none" w:sz="0" w:space="0" w:color="auto"/>
        <w:bottom w:val="none" w:sz="0" w:space="0" w:color="auto"/>
        <w:right w:val="none" w:sz="0" w:space="0" w:color="auto"/>
      </w:divBdr>
    </w:div>
    <w:div w:id="1604730193">
      <w:bodyDiv w:val="1"/>
      <w:marLeft w:val="0"/>
      <w:marRight w:val="0"/>
      <w:marTop w:val="0"/>
      <w:marBottom w:val="0"/>
      <w:divBdr>
        <w:top w:val="none" w:sz="0" w:space="0" w:color="auto"/>
        <w:left w:val="none" w:sz="0" w:space="0" w:color="auto"/>
        <w:bottom w:val="none" w:sz="0" w:space="0" w:color="auto"/>
        <w:right w:val="none" w:sz="0" w:space="0" w:color="auto"/>
      </w:divBdr>
    </w:div>
    <w:div w:id="1604873711">
      <w:bodyDiv w:val="1"/>
      <w:marLeft w:val="0"/>
      <w:marRight w:val="0"/>
      <w:marTop w:val="0"/>
      <w:marBottom w:val="0"/>
      <w:divBdr>
        <w:top w:val="none" w:sz="0" w:space="0" w:color="auto"/>
        <w:left w:val="none" w:sz="0" w:space="0" w:color="auto"/>
        <w:bottom w:val="none" w:sz="0" w:space="0" w:color="auto"/>
        <w:right w:val="none" w:sz="0" w:space="0" w:color="auto"/>
      </w:divBdr>
    </w:div>
    <w:div w:id="1604915920">
      <w:bodyDiv w:val="1"/>
      <w:marLeft w:val="0"/>
      <w:marRight w:val="0"/>
      <w:marTop w:val="0"/>
      <w:marBottom w:val="0"/>
      <w:divBdr>
        <w:top w:val="none" w:sz="0" w:space="0" w:color="auto"/>
        <w:left w:val="none" w:sz="0" w:space="0" w:color="auto"/>
        <w:bottom w:val="none" w:sz="0" w:space="0" w:color="auto"/>
        <w:right w:val="none" w:sz="0" w:space="0" w:color="auto"/>
      </w:divBdr>
    </w:div>
    <w:div w:id="1604922381">
      <w:bodyDiv w:val="1"/>
      <w:marLeft w:val="0"/>
      <w:marRight w:val="0"/>
      <w:marTop w:val="0"/>
      <w:marBottom w:val="0"/>
      <w:divBdr>
        <w:top w:val="none" w:sz="0" w:space="0" w:color="auto"/>
        <w:left w:val="none" w:sz="0" w:space="0" w:color="auto"/>
        <w:bottom w:val="none" w:sz="0" w:space="0" w:color="auto"/>
        <w:right w:val="none" w:sz="0" w:space="0" w:color="auto"/>
      </w:divBdr>
    </w:div>
    <w:div w:id="1604997887">
      <w:bodyDiv w:val="1"/>
      <w:marLeft w:val="0"/>
      <w:marRight w:val="0"/>
      <w:marTop w:val="0"/>
      <w:marBottom w:val="0"/>
      <w:divBdr>
        <w:top w:val="none" w:sz="0" w:space="0" w:color="auto"/>
        <w:left w:val="none" w:sz="0" w:space="0" w:color="auto"/>
        <w:bottom w:val="none" w:sz="0" w:space="0" w:color="auto"/>
        <w:right w:val="none" w:sz="0" w:space="0" w:color="auto"/>
      </w:divBdr>
    </w:div>
    <w:div w:id="1605117209">
      <w:bodyDiv w:val="1"/>
      <w:marLeft w:val="0"/>
      <w:marRight w:val="0"/>
      <w:marTop w:val="0"/>
      <w:marBottom w:val="0"/>
      <w:divBdr>
        <w:top w:val="none" w:sz="0" w:space="0" w:color="auto"/>
        <w:left w:val="none" w:sz="0" w:space="0" w:color="auto"/>
        <w:bottom w:val="none" w:sz="0" w:space="0" w:color="auto"/>
        <w:right w:val="none" w:sz="0" w:space="0" w:color="auto"/>
      </w:divBdr>
    </w:div>
    <w:div w:id="1605186215">
      <w:bodyDiv w:val="1"/>
      <w:marLeft w:val="0"/>
      <w:marRight w:val="0"/>
      <w:marTop w:val="0"/>
      <w:marBottom w:val="0"/>
      <w:divBdr>
        <w:top w:val="none" w:sz="0" w:space="0" w:color="auto"/>
        <w:left w:val="none" w:sz="0" w:space="0" w:color="auto"/>
        <w:bottom w:val="none" w:sz="0" w:space="0" w:color="auto"/>
        <w:right w:val="none" w:sz="0" w:space="0" w:color="auto"/>
      </w:divBdr>
    </w:div>
    <w:div w:id="1605186777">
      <w:bodyDiv w:val="1"/>
      <w:marLeft w:val="0"/>
      <w:marRight w:val="0"/>
      <w:marTop w:val="0"/>
      <w:marBottom w:val="0"/>
      <w:divBdr>
        <w:top w:val="none" w:sz="0" w:space="0" w:color="auto"/>
        <w:left w:val="none" w:sz="0" w:space="0" w:color="auto"/>
        <w:bottom w:val="none" w:sz="0" w:space="0" w:color="auto"/>
        <w:right w:val="none" w:sz="0" w:space="0" w:color="auto"/>
      </w:divBdr>
    </w:div>
    <w:div w:id="1605334260">
      <w:bodyDiv w:val="1"/>
      <w:marLeft w:val="0"/>
      <w:marRight w:val="0"/>
      <w:marTop w:val="0"/>
      <w:marBottom w:val="0"/>
      <w:divBdr>
        <w:top w:val="none" w:sz="0" w:space="0" w:color="auto"/>
        <w:left w:val="none" w:sz="0" w:space="0" w:color="auto"/>
        <w:bottom w:val="none" w:sz="0" w:space="0" w:color="auto"/>
        <w:right w:val="none" w:sz="0" w:space="0" w:color="auto"/>
      </w:divBdr>
    </w:div>
    <w:div w:id="1605381804">
      <w:bodyDiv w:val="1"/>
      <w:marLeft w:val="0"/>
      <w:marRight w:val="0"/>
      <w:marTop w:val="0"/>
      <w:marBottom w:val="0"/>
      <w:divBdr>
        <w:top w:val="none" w:sz="0" w:space="0" w:color="auto"/>
        <w:left w:val="none" w:sz="0" w:space="0" w:color="auto"/>
        <w:bottom w:val="none" w:sz="0" w:space="0" w:color="auto"/>
        <w:right w:val="none" w:sz="0" w:space="0" w:color="auto"/>
      </w:divBdr>
    </w:div>
    <w:div w:id="1605384306">
      <w:bodyDiv w:val="1"/>
      <w:marLeft w:val="0"/>
      <w:marRight w:val="0"/>
      <w:marTop w:val="0"/>
      <w:marBottom w:val="0"/>
      <w:divBdr>
        <w:top w:val="none" w:sz="0" w:space="0" w:color="auto"/>
        <w:left w:val="none" w:sz="0" w:space="0" w:color="auto"/>
        <w:bottom w:val="none" w:sz="0" w:space="0" w:color="auto"/>
        <w:right w:val="none" w:sz="0" w:space="0" w:color="auto"/>
      </w:divBdr>
    </w:div>
    <w:div w:id="1605452898">
      <w:bodyDiv w:val="1"/>
      <w:marLeft w:val="0"/>
      <w:marRight w:val="0"/>
      <w:marTop w:val="0"/>
      <w:marBottom w:val="0"/>
      <w:divBdr>
        <w:top w:val="none" w:sz="0" w:space="0" w:color="auto"/>
        <w:left w:val="none" w:sz="0" w:space="0" w:color="auto"/>
        <w:bottom w:val="none" w:sz="0" w:space="0" w:color="auto"/>
        <w:right w:val="none" w:sz="0" w:space="0" w:color="auto"/>
      </w:divBdr>
    </w:div>
    <w:div w:id="1605572436">
      <w:bodyDiv w:val="1"/>
      <w:marLeft w:val="0"/>
      <w:marRight w:val="0"/>
      <w:marTop w:val="0"/>
      <w:marBottom w:val="0"/>
      <w:divBdr>
        <w:top w:val="none" w:sz="0" w:space="0" w:color="auto"/>
        <w:left w:val="none" w:sz="0" w:space="0" w:color="auto"/>
        <w:bottom w:val="none" w:sz="0" w:space="0" w:color="auto"/>
        <w:right w:val="none" w:sz="0" w:space="0" w:color="auto"/>
      </w:divBdr>
    </w:div>
    <w:div w:id="1605648272">
      <w:bodyDiv w:val="1"/>
      <w:marLeft w:val="0"/>
      <w:marRight w:val="0"/>
      <w:marTop w:val="0"/>
      <w:marBottom w:val="0"/>
      <w:divBdr>
        <w:top w:val="none" w:sz="0" w:space="0" w:color="auto"/>
        <w:left w:val="none" w:sz="0" w:space="0" w:color="auto"/>
        <w:bottom w:val="none" w:sz="0" w:space="0" w:color="auto"/>
        <w:right w:val="none" w:sz="0" w:space="0" w:color="auto"/>
      </w:divBdr>
    </w:div>
    <w:div w:id="1605652554">
      <w:bodyDiv w:val="1"/>
      <w:marLeft w:val="0"/>
      <w:marRight w:val="0"/>
      <w:marTop w:val="0"/>
      <w:marBottom w:val="0"/>
      <w:divBdr>
        <w:top w:val="none" w:sz="0" w:space="0" w:color="auto"/>
        <w:left w:val="none" w:sz="0" w:space="0" w:color="auto"/>
        <w:bottom w:val="none" w:sz="0" w:space="0" w:color="auto"/>
        <w:right w:val="none" w:sz="0" w:space="0" w:color="auto"/>
      </w:divBdr>
    </w:div>
    <w:div w:id="1605726648">
      <w:bodyDiv w:val="1"/>
      <w:marLeft w:val="0"/>
      <w:marRight w:val="0"/>
      <w:marTop w:val="0"/>
      <w:marBottom w:val="0"/>
      <w:divBdr>
        <w:top w:val="none" w:sz="0" w:space="0" w:color="auto"/>
        <w:left w:val="none" w:sz="0" w:space="0" w:color="auto"/>
        <w:bottom w:val="none" w:sz="0" w:space="0" w:color="auto"/>
        <w:right w:val="none" w:sz="0" w:space="0" w:color="auto"/>
      </w:divBdr>
    </w:div>
    <w:div w:id="1605917213">
      <w:bodyDiv w:val="1"/>
      <w:marLeft w:val="0"/>
      <w:marRight w:val="0"/>
      <w:marTop w:val="0"/>
      <w:marBottom w:val="0"/>
      <w:divBdr>
        <w:top w:val="none" w:sz="0" w:space="0" w:color="auto"/>
        <w:left w:val="none" w:sz="0" w:space="0" w:color="auto"/>
        <w:bottom w:val="none" w:sz="0" w:space="0" w:color="auto"/>
        <w:right w:val="none" w:sz="0" w:space="0" w:color="auto"/>
      </w:divBdr>
    </w:div>
    <w:div w:id="1605922522">
      <w:bodyDiv w:val="1"/>
      <w:marLeft w:val="0"/>
      <w:marRight w:val="0"/>
      <w:marTop w:val="0"/>
      <w:marBottom w:val="0"/>
      <w:divBdr>
        <w:top w:val="none" w:sz="0" w:space="0" w:color="auto"/>
        <w:left w:val="none" w:sz="0" w:space="0" w:color="auto"/>
        <w:bottom w:val="none" w:sz="0" w:space="0" w:color="auto"/>
        <w:right w:val="none" w:sz="0" w:space="0" w:color="auto"/>
      </w:divBdr>
    </w:div>
    <w:div w:id="1605964639">
      <w:bodyDiv w:val="1"/>
      <w:marLeft w:val="0"/>
      <w:marRight w:val="0"/>
      <w:marTop w:val="0"/>
      <w:marBottom w:val="0"/>
      <w:divBdr>
        <w:top w:val="none" w:sz="0" w:space="0" w:color="auto"/>
        <w:left w:val="none" w:sz="0" w:space="0" w:color="auto"/>
        <w:bottom w:val="none" w:sz="0" w:space="0" w:color="auto"/>
        <w:right w:val="none" w:sz="0" w:space="0" w:color="auto"/>
      </w:divBdr>
    </w:div>
    <w:div w:id="1605991013">
      <w:bodyDiv w:val="1"/>
      <w:marLeft w:val="0"/>
      <w:marRight w:val="0"/>
      <w:marTop w:val="0"/>
      <w:marBottom w:val="0"/>
      <w:divBdr>
        <w:top w:val="none" w:sz="0" w:space="0" w:color="auto"/>
        <w:left w:val="none" w:sz="0" w:space="0" w:color="auto"/>
        <w:bottom w:val="none" w:sz="0" w:space="0" w:color="auto"/>
        <w:right w:val="none" w:sz="0" w:space="0" w:color="auto"/>
      </w:divBdr>
    </w:div>
    <w:div w:id="1606038810">
      <w:bodyDiv w:val="1"/>
      <w:marLeft w:val="0"/>
      <w:marRight w:val="0"/>
      <w:marTop w:val="0"/>
      <w:marBottom w:val="0"/>
      <w:divBdr>
        <w:top w:val="none" w:sz="0" w:space="0" w:color="auto"/>
        <w:left w:val="none" w:sz="0" w:space="0" w:color="auto"/>
        <w:bottom w:val="none" w:sz="0" w:space="0" w:color="auto"/>
        <w:right w:val="none" w:sz="0" w:space="0" w:color="auto"/>
      </w:divBdr>
    </w:div>
    <w:div w:id="1606187121">
      <w:bodyDiv w:val="1"/>
      <w:marLeft w:val="0"/>
      <w:marRight w:val="0"/>
      <w:marTop w:val="0"/>
      <w:marBottom w:val="0"/>
      <w:divBdr>
        <w:top w:val="none" w:sz="0" w:space="0" w:color="auto"/>
        <w:left w:val="none" w:sz="0" w:space="0" w:color="auto"/>
        <w:bottom w:val="none" w:sz="0" w:space="0" w:color="auto"/>
        <w:right w:val="none" w:sz="0" w:space="0" w:color="auto"/>
      </w:divBdr>
    </w:div>
    <w:div w:id="1606378167">
      <w:bodyDiv w:val="1"/>
      <w:marLeft w:val="0"/>
      <w:marRight w:val="0"/>
      <w:marTop w:val="0"/>
      <w:marBottom w:val="0"/>
      <w:divBdr>
        <w:top w:val="none" w:sz="0" w:space="0" w:color="auto"/>
        <w:left w:val="none" w:sz="0" w:space="0" w:color="auto"/>
        <w:bottom w:val="none" w:sz="0" w:space="0" w:color="auto"/>
        <w:right w:val="none" w:sz="0" w:space="0" w:color="auto"/>
      </w:divBdr>
    </w:div>
    <w:div w:id="1606502552">
      <w:bodyDiv w:val="1"/>
      <w:marLeft w:val="0"/>
      <w:marRight w:val="0"/>
      <w:marTop w:val="0"/>
      <w:marBottom w:val="0"/>
      <w:divBdr>
        <w:top w:val="none" w:sz="0" w:space="0" w:color="auto"/>
        <w:left w:val="none" w:sz="0" w:space="0" w:color="auto"/>
        <w:bottom w:val="none" w:sz="0" w:space="0" w:color="auto"/>
        <w:right w:val="none" w:sz="0" w:space="0" w:color="auto"/>
      </w:divBdr>
    </w:div>
    <w:div w:id="1606572916">
      <w:bodyDiv w:val="1"/>
      <w:marLeft w:val="0"/>
      <w:marRight w:val="0"/>
      <w:marTop w:val="0"/>
      <w:marBottom w:val="0"/>
      <w:divBdr>
        <w:top w:val="none" w:sz="0" w:space="0" w:color="auto"/>
        <w:left w:val="none" w:sz="0" w:space="0" w:color="auto"/>
        <w:bottom w:val="none" w:sz="0" w:space="0" w:color="auto"/>
        <w:right w:val="none" w:sz="0" w:space="0" w:color="auto"/>
      </w:divBdr>
    </w:div>
    <w:div w:id="1606574622">
      <w:bodyDiv w:val="1"/>
      <w:marLeft w:val="0"/>
      <w:marRight w:val="0"/>
      <w:marTop w:val="0"/>
      <w:marBottom w:val="0"/>
      <w:divBdr>
        <w:top w:val="none" w:sz="0" w:space="0" w:color="auto"/>
        <w:left w:val="none" w:sz="0" w:space="0" w:color="auto"/>
        <w:bottom w:val="none" w:sz="0" w:space="0" w:color="auto"/>
        <w:right w:val="none" w:sz="0" w:space="0" w:color="auto"/>
      </w:divBdr>
    </w:div>
    <w:div w:id="1606577795">
      <w:bodyDiv w:val="1"/>
      <w:marLeft w:val="0"/>
      <w:marRight w:val="0"/>
      <w:marTop w:val="0"/>
      <w:marBottom w:val="0"/>
      <w:divBdr>
        <w:top w:val="none" w:sz="0" w:space="0" w:color="auto"/>
        <w:left w:val="none" w:sz="0" w:space="0" w:color="auto"/>
        <w:bottom w:val="none" w:sz="0" w:space="0" w:color="auto"/>
        <w:right w:val="none" w:sz="0" w:space="0" w:color="auto"/>
      </w:divBdr>
    </w:div>
    <w:div w:id="1606689075">
      <w:bodyDiv w:val="1"/>
      <w:marLeft w:val="0"/>
      <w:marRight w:val="0"/>
      <w:marTop w:val="0"/>
      <w:marBottom w:val="0"/>
      <w:divBdr>
        <w:top w:val="none" w:sz="0" w:space="0" w:color="auto"/>
        <w:left w:val="none" w:sz="0" w:space="0" w:color="auto"/>
        <w:bottom w:val="none" w:sz="0" w:space="0" w:color="auto"/>
        <w:right w:val="none" w:sz="0" w:space="0" w:color="auto"/>
      </w:divBdr>
    </w:div>
    <w:div w:id="1606692592">
      <w:bodyDiv w:val="1"/>
      <w:marLeft w:val="0"/>
      <w:marRight w:val="0"/>
      <w:marTop w:val="0"/>
      <w:marBottom w:val="0"/>
      <w:divBdr>
        <w:top w:val="none" w:sz="0" w:space="0" w:color="auto"/>
        <w:left w:val="none" w:sz="0" w:space="0" w:color="auto"/>
        <w:bottom w:val="none" w:sz="0" w:space="0" w:color="auto"/>
        <w:right w:val="none" w:sz="0" w:space="0" w:color="auto"/>
      </w:divBdr>
    </w:div>
    <w:div w:id="1606769488">
      <w:bodyDiv w:val="1"/>
      <w:marLeft w:val="0"/>
      <w:marRight w:val="0"/>
      <w:marTop w:val="0"/>
      <w:marBottom w:val="0"/>
      <w:divBdr>
        <w:top w:val="none" w:sz="0" w:space="0" w:color="auto"/>
        <w:left w:val="none" w:sz="0" w:space="0" w:color="auto"/>
        <w:bottom w:val="none" w:sz="0" w:space="0" w:color="auto"/>
        <w:right w:val="none" w:sz="0" w:space="0" w:color="auto"/>
      </w:divBdr>
    </w:div>
    <w:div w:id="1606844182">
      <w:bodyDiv w:val="1"/>
      <w:marLeft w:val="0"/>
      <w:marRight w:val="0"/>
      <w:marTop w:val="0"/>
      <w:marBottom w:val="0"/>
      <w:divBdr>
        <w:top w:val="none" w:sz="0" w:space="0" w:color="auto"/>
        <w:left w:val="none" w:sz="0" w:space="0" w:color="auto"/>
        <w:bottom w:val="none" w:sz="0" w:space="0" w:color="auto"/>
        <w:right w:val="none" w:sz="0" w:space="0" w:color="auto"/>
      </w:divBdr>
    </w:div>
    <w:div w:id="1607154170">
      <w:bodyDiv w:val="1"/>
      <w:marLeft w:val="0"/>
      <w:marRight w:val="0"/>
      <w:marTop w:val="0"/>
      <w:marBottom w:val="0"/>
      <w:divBdr>
        <w:top w:val="none" w:sz="0" w:space="0" w:color="auto"/>
        <w:left w:val="none" w:sz="0" w:space="0" w:color="auto"/>
        <w:bottom w:val="none" w:sz="0" w:space="0" w:color="auto"/>
        <w:right w:val="none" w:sz="0" w:space="0" w:color="auto"/>
      </w:divBdr>
    </w:div>
    <w:div w:id="1607154677">
      <w:bodyDiv w:val="1"/>
      <w:marLeft w:val="0"/>
      <w:marRight w:val="0"/>
      <w:marTop w:val="0"/>
      <w:marBottom w:val="0"/>
      <w:divBdr>
        <w:top w:val="none" w:sz="0" w:space="0" w:color="auto"/>
        <w:left w:val="none" w:sz="0" w:space="0" w:color="auto"/>
        <w:bottom w:val="none" w:sz="0" w:space="0" w:color="auto"/>
        <w:right w:val="none" w:sz="0" w:space="0" w:color="auto"/>
      </w:divBdr>
    </w:div>
    <w:div w:id="1607468864">
      <w:bodyDiv w:val="1"/>
      <w:marLeft w:val="0"/>
      <w:marRight w:val="0"/>
      <w:marTop w:val="0"/>
      <w:marBottom w:val="0"/>
      <w:divBdr>
        <w:top w:val="none" w:sz="0" w:space="0" w:color="auto"/>
        <w:left w:val="none" w:sz="0" w:space="0" w:color="auto"/>
        <w:bottom w:val="none" w:sz="0" w:space="0" w:color="auto"/>
        <w:right w:val="none" w:sz="0" w:space="0" w:color="auto"/>
      </w:divBdr>
    </w:div>
    <w:div w:id="1607613186">
      <w:bodyDiv w:val="1"/>
      <w:marLeft w:val="0"/>
      <w:marRight w:val="0"/>
      <w:marTop w:val="0"/>
      <w:marBottom w:val="0"/>
      <w:divBdr>
        <w:top w:val="none" w:sz="0" w:space="0" w:color="auto"/>
        <w:left w:val="none" w:sz="0" w:space="0" w:color="auto"/>
        <w:bottom w:val="none" w:sz="0" w:space="0" w:color="auto"/>
        <w:right w:val="none" w:sz="0" w:space="0" w:color="auto"/>
      </w:divBdr>
    </w:div>
    <w:div w:id="1608266969">
      <w:bodyDiv w:val="1"/>
      <w:marLeft w:val="0"/>
      <w:marRight w:val="0"/>
      <w:marTop w:val="0"/>
      <w:marBottom w:val="0"/>
      <w:divBdr>
        <w:top w:val="none" w:sz="0" w:space="0" w:color="auto"/>
        <w:left w:val="none" w:sz="0" w:space="0" w:color="auto"/>
        <w:bottom w:val="none" w:sz="0" w:space="0" w:color="auto"/>
        <w:right w:val="none" w:sz="0" w:space="0" w:color="auto"/>
      </w:divBdr>
    </w:div>
    <w:div w:id="1608343597">
      <w:bodyDiv w:val="1"/>
      <w:marLeft w:val="0"/>
      <w:marRight w:val="0"/>
      <w:marTop w:val="0"/>
      <w:marBottom w:val="0"/>
      <w:divBdr>
        <w:top w:val="none" w:sz="0" w:space="0" w:color="auto"/>
        <w:left w:val="none" w:sz="0" w:space="0" w:color="auto"/>
        <w:bottom w:val="none" w:sz="0" w:space="0" w:color="auto"/>
        <w:right w:val="none" w:sz="0" w:space="0" w:color="auto"/>
      </w:divBdr>
    </w:div>
    <w:div w:id="1608351362">
      <w:bodyDiv w:val="1"/>
      <w:marLeft w:val="0"/>
      <w:marRight w:val="0"/>
      <w:marTop w:val="0"/>
      <w:marBottom w:val="0"/>
      <w:divBdr>
        <w:top w:val="none" w:sz="0" w:space="0" w:color="auto"/>
        <w:left w:val="none" w:sz="0" w:space="0" w:color="auto"/>
        <w:bottom w:val="none" w:sz="0" w:space="0" w:color="auto"/>
        <w:right w:val="none" w:sz="0" w:space="0" w:color="auto"/>
      </w:divBdr>
    </w:div>
    <w:div w:id="1608387916">
      <w:bodyDiv w:val="1"/>
      <w:marLeft w:val="0"/>
      <w:marRight w:val="0"/>
      <w:marTop w:val="0"/>
      <w:marBottom w:val="0"/>
      <w:divBdr>
        <w:top w:val="none" w:sz="0" w:space="0" w:color="auto"/>
        <w:left w:val="none" w:sz="0" w:space="0" w:color="auto"/>
        <w:bottom w:val="none" w:sz="0" w:space="0" w:color="auto"/>
        <w:right w:val="none" w:sz="0" w:space="0" w:color="auto"/>
      </w:divBdr>
    </w:div>
    <w:div w:id="1608660721">
      <w:bodyDiv w:val="1"/>
      <w:marLeft w:val="0"/>
      <w:marRight w:val="0"/>
      <w:marTop w:val="0"/>
      <w:marBottom w:val="0"/>
      <w:divBdr>
        <w:top w:val="none" w:sz="0" w:space="0" w:color="auto"/>
        <w:left w:val="none" w:sz="0" w:space="0" w:color="auto"/>
        <w:bottom w:val="none" w:sz="0" w:space="0" w:color="auto"/>
        <w:right w:val="none" w:sz="0" w:space="0" w:color="auto"/>
      </w:divBdr>
    </w:div>
    <w:div w:id="1609000995">
      <w:bodyDiv w:val="1"/>
      <w:marLeft w:val="0"/>
      <w:marRight w:val="0"/>
      <w:marTop w:val="0"/>
      <w:marBottom w:val="0"/>
      <w:divBdr>
        <w:top w:val="none" w:sz="0" w:space="0" w:color="auto"/>
        <w:left w:val="none" w:sz="0" w:space="0" w:color="auto"/>
        <w:bottom w:val="none" w:sz="0" w:space="0" w:color="auto"/>
        <w:right w:val="none" w:sz="0" w:space="0" w:color="auto"/>
      </w:divBdr>
    </w:div>
    <w:div w:id="1609046033">
      <w:bodyDiv w:val="1"/>
      <w:marLeft w:val="0"/>
      <w:marRight w:val="0"/>
      <w:marTop w:val="0"/>
      <w:marBottom w:val="0"/>
      <w:divBdr>
        <w:top w:val="none" w:sz="0" w:space="0" w:color="auto"/>
        <w:left w:val="none" w:sz="0" w:space="0" w:color="auto"/>
        <w:bottom w:val="none" w:sz="0" w:space="0" w:color="auto"/>
        <w:right w:val="none" w:sz="0" w:space="0" w:color="auto"/>
      </w:divBdr>
    </w:div>
    <w:div w:id="1609317747">
      <w:bodyDiv w:val="1"/>
      <w:marLeft w:val="0"/>
      <w:marRight w:val="0"/>
      <w:marTop w:val="0"/>
      <w:marBottom w:val="0"/>
      <w:divBdr>
        <w:top w:val="none" w:sz="0" w:space="0" w:color="auto"/>
        <w:left w:val="none" w:sz="0" w:space="0" w:color="auto"/>
        <w:bottom w:val="none" w:sz="0" w:space="0" w:color="auto"/>
        <w:right w:val="none" w:sz="0" w:space="0" w:color="auto"/>
      </w:divBdr>
    </w:div>
    <w:div w:id="1609507629">
      <w:bodyDiv w:val="1"/>
      <w:marLeft w:val="0"/>
      <w:marRight w:val="0"/>
      <w:marTop w:val="0"/>
      <w:marBottom w:val="0"/>
      <w:divBdr>
        <w:top w:val="none" w:sz="0" w:space="0" w:color="auto"/>
        <w:left w:val="none" w:sz="0" w:space="0" w:color="auto"/>
        <w:bottom w:val="none" w:sz="0" w:space="0" w:color="auto"/>
        <w:right w:val="none" w:sz="0" w:space="0" w:color="auto"/>
      </w:divBdr>
    </w:div>
    <w:div w:id="1609704540">
      <w:bodyDiv w:val="1"/>
      <w:marLeft w:val="0"/>
      <w:marRight w:val="0"/>
      <w:marTop w:val="0"/>
      <w:marBottom w:val="0"/>
      <w:divBdr>
        <w:top w:val="none" w:sz="0" w:space="0" w:color="auto"/>
        <w:left w:val="none" w:sz="0" w:space="0" w:color="auto"/>
        <w:bottom w:val="none" w:sz="0" w:space="0" w:color="auto"/>
        <w:right w:val="none" w:sz="0" w:space="0" w:color="auto"/>
      </w:divBdr>
    </w:div>
    <w:div w:id="1609848955">
      <w:bodyDiv w:val="1"/>
      <w:marLeft w:val="0"/>
      <w:marRight w:val="0"/>
      <w:marTop w:val="0"/>
      <w:marBottom w:val="0"/>
      <w:divBdr>
        <w:top w:val="none" w:sz="0" w:space="0" w:color="auto"/>
        <w:left w:val="none" w:sz="0" w:space="0" w:color="auto"/>
        <w:bottom w:val="none" w:sz="0" w:space="0" w:color="auto"/>
        <w:right w:val="none" w:sz="0" w:space="0" w:color="auto"/>
      </w:divBdr>
    </w:div>
    <w:div w:id="1609852638">
      <w:bodyDiv w:val="1"/>
      <w:marLeft w:val="0"/>
      <w:marRight w:val="0"/>
      <w:marTop w:val="0"/>
      <w:marBottom w:val="0"/>
      <w:divBdr>
        <w:top w:val="none" w:sz="0" w:space="0" w:color="auto"/>
        <w:left w:val="none" w:sz="0" w:space="0" w:color="auto"/>
        <w:bottom w:val="none" w:sz="0" w:space="0" w:color="auto"/>
        <w:right w:val="none" w:sz="0" w:space="0" w:color="auto"/>
      </w:divBdr>
    </w:div>
    <w:div w:id="1609854590">
      <w:bodyDiv w:val="1"/>
      <w:marLeft w:val="0"/>
      <w:marRight w:val="0"/>
      <w:marTop w:val="0"/>
      <w:marBottom w:val="0"/>
      <w:divBdr>
        <w:top w:val="none" w:sz="0" w:space="0" w:color="auto"/>
        <w:left w:val="none" w:sz="0" w:space="0" w:color="auto"/>
        <w:bottom w:val="none" w:sz="0" w:space="0" w:color="auto"/>
        <w:right w:val="none" w:sz="0" w:space="0" w:color="auto"/>
      </w:divBdr>
    </w:div>
    <w:div w:id="1610089852">
      <w:bodyDiv w:val="1"/>
      <w:marLeft w:val="0"/>
      <w:marRight w:val="0"/>
      <w:marTop w:val="0"/>
      <w:marBottom w:val="0"/>
      <w:divBdr>
        <w:top w:val="none" w:sz="0" w:space="0" w:color="auto"/>
        <w:left w:val="none" w:sz="0" w:space="0" w:color="auto"/>
        <w:bottom w:val="none" w:sz="0" w:space="0" w:color="auto"/>
        <w:right w:val="none" w:sz="0" w:space="0" w:color="auto"/>
      </w:divBdr>
    </w:div>
    <w:div w:id="1610118823">
      <w:bodyDiv w:val="1"/>
      <w:marLeft w:val="0"/>
      <w:marRight w:val="0"/>
      <w:marTop w:val="0"/>
      <w:marBottom w:val="0"/>
      <w:divBdr>
        <w:top w:val="none" w:sz="0" w:space="0" w:color="auto"/>
        <w:left w:val="none" w:sz="0" w:space="0" w:color="auto"/>
        <w:bottom w:val="none" w:sz="0" w:space="0" w:color="auto"/>
        <w:right w:val="none" w:sz="0" w:space="0" w:color="auto"/>
      </w:divBdr>
    </w:div>
    <w:div w:id="1610166614">
      <w:bodyDiv w:val="1"/>
      <w:marLeft w:val="0"/>
      <w:marRight w:val="0"/>
      <w:marTop w:val="0"/>
      <w:marBottom w:val="0"/>
      <w:divBdr>
        <w:top w:val="none" w:sz="0" w:space="0" w:color="auto"/>
        <w:left w:val="none" w:sz="0" w:space="0" w:color="auto"/>
        <w:bottom w:val="none" w:sz="0" w:space="0" w:color="auto"/>
        <w:right w:val="none" w:sz="0" w:space="0" w:color="auto"/>
      </w:divBdr>
    </w:div>
    <w:div w:id="1610241166">
      <w:bodyDiv w:val="1"/>
      <w:marLeft w:val="0"/>
      <w:marRight w:val="0"/>
      <w:marTop w:val="0"/>
      <w:marBottom w:val="0"/>
      <w:divBdr>
        <w:top w:val="none" w:sz="0" w:space="0" w:color="auto"/>
        <w:left w:val="none" w:sz="0" w:space="0" w:color="auto"/>
        <w:bottom w:val="none" w:sz="0" w:space="0" w:color="auto"/>
        <w:right w:val="none" w:sz="0" w:space="0" w:color="auto"/>
      </w:divBdr>
    </w:div>
    <w:div w:id="1610312440">
      <w:bodyDiv w:val="1"/>
      <w:marLeft w:val="0"/>
      <w:marRight w:val="0"/>
      <w:marTop w:val="0"/>
      <w:marBottom w:val="0"/>
      <w:divBdr>
        <w:top w:val="none" w:sz="0" w:space="0" w:color="auto"/>
        <w:left w:val="none" w:sz="0" w:space="0" w:color="auto"/>
        <w:bottom w:val="none" w:sz="0" w:space="0" w:color="auto"/>
        <w:right w:val="none" w:sz="0" w:space="0" w:color="auto"/>
      </w:divBdr>
    </w:div>
    <w:div w:id="1610352375">
      <w:bodyDiv w:val="1"/>
      <w:marLeft w:val="0"/>
      <w:marRight w:val="0"/>
      <w:marTop w:val="0"/>
      <w:marBottom w:val="0"/>
      <w:divBdr>
        <w:top w:val="none" w:sz="0" w:space="0" w:color="auto"/>
        <w:left w:val="none" w:sz="0" w:space="0" w:color="auto"/>
        <w:bottom w:val="none" w:sz="0" w:space="0" w:color="auto"/>
        <w:right w:val="none" w:sz="0" w:space="0" w:color="auto"/>
      </w:divBdr>
    </w:div>
    <w:div w:id="1610430581">
      <w:bodyDiv w:val="1"/>
      <w:marLeft w:val="0"/>
      <w:marRight w:val="0"/>
      <w:marTop w:val="0"/>
      <w:marBottom w:val="0"/>
      <w:divBdr>
        <w:top w:val="none" w:sz="0" w:space="0" w:color="auto"/>
        <w:left w:val="none" w:sz="0" w:space="0" w:color="auto"/>
        <w:bottom w:val="none" w:sz="0" w:space="0" w:color="auto"/>
        <w:right w:val="none" w:sz="0" w:space="0" w:color="auto"/>
      </w:divBdr>
    </w:div>
    <w:div w:id="1610430822">
      <w:bodyDiv w:val="1"/>
      <w:marLeft w:val="0"/>
      <w:marRight w:val="0"/>
      <w:marTop w:val="0"/>
      <w:marBottom w:val="0"/>
      <w:divBdr>
        <w:top w:val="none" w:sz="0" w:space="0" w:color="auto"/>
        <w:left w:val="none" w:sz="0" w:space="0" w:color="auto"/>
        <w:bottom w:val="none" w:sz="0" w:space="0" w:color="auto"/>
        <w:right w:val="none" w:sz="0" w:space="0" w:color="auto"/>
      </w:divBdr>
    </w:div>
    <w:div w:id="1610435109">
      <w:bodyDiv w:val="1"/>
      <w:marLeft w:val="0"/>
      <w:marRight w:val="0"/>
      <w:marTop w:val="0"/>
      <w:marBottom w:val="0"/>
      <w:divBdr>
        <w:top w:val="none" w:sz="0" w:space="0" w:color="auto"/>
        <w:left w:val="none" w:sz="0" w:space="0" w:color="auto"/>
        <w:bottom w:val="none" w:sz="0" w:space="0" w:color="auto"/>
        <w:right w:val="none" w:sz="0" w:space="0" w:color="auto"/>
      </w:divBdr>
    </w:div>
    <w:div w:id="1610550772">
      <w:bodyDiv w:val="1"/>
      <w:marLeft w:val="0"/>
      <w:marRight w:val="0"/>
      <w:marTop w:val="0"/>
      <w:marBottom w:val="0"/>
      <w:divBdr>
        <w:top w:val="none" w:sz="0" w:space="0" w:color="auto"/>
        <w:left w:val="none" w:sz="0" w:space="0" w:color="auto"/>
        <w:bottom w:val="none" w:sz="0" w:space="0" w:color="auto"/>
        <w:right w:val="none" w:sz="0" w:space="0" w:color="auto"/>
      </w:divBdr>
    </w:div>
    <w:div w:id="1610624803">
      <w:bodyDiv w:val="1"/>
      <w:marLeft w:val="0"/>
      <w:marRight w:val="0"/>
      <w:marTop w:val="0"/>
      <w:marBottom w:val="0"/>
      <w:divBdr>
        <w:top w:val="none" w:sz="0" w:space="0" w:color="auto"/>
        <w:left w:val="none" w:sz="0" w:space="0" w:color="auto"/>
        <w:bottom w:val="none" w:sz="0" w:space="0" w:color="auto"/>
        <w:right w:val="none" w:sz="0" w:space="0" w:color="auto"/>
      </w:divBdr>
    </w:div>
    <w:div w:id="1610699876">
      <w:bodyDiv w:val="1"/>
      <w:marLeft w:val="0"/>
      <w:marRight w:val="0"/>
      <w:marTop w:val="0"/>
      <w:marBottom w:val="0"/>
      <w:divBdr>
        <w:top w:val="none" w:sz="0" w:space="0" w:color="auto"/>
        <w:left w:val="none" w:sz="0" w:space="0" w:color="auto"/>
        <w:bottom w:val="none" w:sz="0" w:space="0" w:color="auto"/>
        <w:right w:val="none" w:sz="0" w:space="0" w:color="auto"/>
      </w:divBdr>
    </w:div>
    <w:div w:id="1610895753">
      <w:bodyDiv w:val="1"/>
      <w:marLeft w:val="0"/>
      <w:marRight w:val="0"/>
      <w:marTop w:val="0"/>
      <w:marBottom w:val="0"/>
      <w:divBdr>
        <w:top w:val="none" w:sz="0" w:space="0" w:color="auto"/>
        <w:left w:val="none" w:sz="0" w:space="0" w:color="auto"/>
        <w:bottom w:val="none" w:sz="0" w:space="0" w:color="auto"/>
        <w:right w:val="none" w:sz="0" w:space="0" w:color="auto"/>
      </w:divBdr>
    </w:div>
    <w:div w:id="1611203265">
      <w:bodyDiv w:val="1"/>
      <w:marLeft w:val="0"/>
      <w:marRight w:val="0"/>
      <w:marTop w:val="0"/>
      <w:marBottom w:val="0"/>
      <w:divBdr>
        <w:top w:val="none" w:sz="0" w:space="0" w:color="auto"/>
        <w:left w:val="none" w:sz="0" w:space="0" w:color="auto"/>
        <w:bottom w:val="none" w:sz="0" w:space="0" w:color="auto"/>
        <w:right w:val="none" w:sz="0" w:space="0" w:color="auto"/>
      </w:divBdr>
    </w:div>
    <w:div w:id="1611278051">
      <w:bodyDiv w:val="1"/>
      <w:marLeft w:val="0"/>
      <w:marRight w:val="0"/>
      <w:marTop w:val="0"/>
      <w:marBottom w:val="0"/>
      <w:divBdr>
        <w:top w:val="none" w:sz="0" w:space="0" w:color="auto"/>
        <w:left w:val="none" w:sz="0" w:space="0" w:color="auto"/>
        <w:bottom w:val="none" w:sz="0" w:space="0" w:color="auto"/>
        <w:right w:val="none" w:sz="0" w:space="0" w:color="auto"/>
      </w:divBdr>
    </w:div>
    <w:div w:id="1611351298">
      <w:bodyDiv w:val="1"/>
      <w:marLeft w:val="0"/>
      <w:marRight w:val="0"/>
      <w:marTop w:val="0"/>
      <w:marBottom w:val="0"/>
      <w:divBdr>
        <w:top w:val="none" w:sz="0" w:space="0" w:color="auto"/>
        <w:left w:val="none" w:sz="0" w:space="0" w:color="auto"/>
        <w:bottom w:val="none" w:sz="0" w:space="0" w:color="auto"/>
        <w:right w:val="none" w:sz="0" w:space="0" w:color="auto"/>
      </w:divBdr>
    </w:div>
    <w:div w:id="1611545433">
      <w:bodyDiv w:val="1"/>
      <w:marLeft w:val="0"/>
      <w:marRight w:val="0"/>
      <w:marTop w:val="0"/>
      <w:marBottom w:val="0"/>
      <w:divBdr>
        <w:top w:val="none" w:sz="0" w:space="0" w:color="auto"/>
        <w:left w:val="none" w:sz="0" w:space="0" w:color="auto"/>
        <w:bottom w:val="none" w:sz="0" w:space="0" w:color="auto"/>
        <w:right w:val="none" w:sz="0" w:space="0" w:color="auto"/>
      </w:divBdr>
    </w:div>
    <w:div w:id="1611550854">
      <w:bodyDiv w:val="1"/>
      <w:marLeft w:val="0"/>
      <w:marRight w:val="0"/>
      <w:marTop w:val="0"/>
      <w:marBottom w:val="0"/>
      <w:divBdr>
        <w:top w:val="none" w:sz="0" w:space="0" w:color="auto"/>
        <w:left w:val="none" w:sz="0" w:space="0" w:color="auto"/>
        <w:bottom w:val="none" w:sz="0" w:space="0" w:color="auto"/>
        <w:right w:val="none" w:sz="0" w:space="0" w:color="auto"/>
      </w:divBdr>
    </w:div>
    <w:div w:id="1611619354">
      <w:bodyDiv w:val="1"/>
      <w:marLeft w:val="0"/>
      <w:marRight w:val="0"/>
      <w:marTop w:val="0"/>
      <w:marBottom w:val="0"/>
      <w:divBdr>
        <w:top w:val="none" w:sz="0" w:space="0" w:color="auto"/>
        <w:left w:val="none" w:sz="0" w:space="0" w:color="auto"/>
        <w:bottom w:val="none" w:sz="0" w:space="0" w:color="auto"/>
        <w:right w:val="none" w:sz="0" w:space="0" w:color="auto"/>
      </w:divBdr>
    </w:div>
    <w:div w:id="1611626245">
      <w:bodyDiv w:val="1"/>
      <w:marLeft w:val="0"/>
      <w:marRight w:val="0"/>
      <w:marTop w:val="0"/>
      <w:marBottom w:val="0"/>
      <w:divBdr>
        <w:top w:val="none" w:sz="0" w:space="0" w:color="auto"/>
        <w:left w:val="none" w:sz="0" w:space="0" w:color="auto"/>
        <w:bottom w:val="none" w:sz="0" w:space="0" w:color="auto"/>
        <w:right w:val="none" w:sz="0" w:space="0" w:color="auto"/>
      </w:divBdr>
    </w:div>
    <w:div w:id="1611662274">
      <w:bodyDiv w:val="1"/>
      <w:marLeft w:val="0"/>
      <w:marRight w:val="0"/>
      <w:marTop w:val="0"/>
      <w:marBottom w:val="0"/>
      <w:divBdr>
        <w:top w:val="none" w:sz="0" w:space="0" w:color="auto"/>
        <w:left w:val="none" w:sz="0" w:space="0" w:color="auto"/>
        <w:bottom w:val="none" w:sz="0" w:space="0" w:color="auto"/>
        <w:right w:val="none" w:sz="0" w:space="0" w:color="auto"/>
      </w:divBdr>
    </w:div>
    <w:div w:id="1611737808">
      <w:bodyDiv w:val="1"/>
      <w:marLeft w:val="0"/>
      <w:marRight w:val="0"/>
      <w:marTop w:val="0"/>
      <w:marBottom w:val="0"/>
      <w:divBdr>
        <w:top w:val="none" w:sz="0" w:space="0" w:color="auto"/>
        <w:left w:val="none" w:sz="0" w:space="0" w:color="auto"/>
        <w:bottom w:val="none" w:sz="0" w:space="0" w:color="auto"/>
        <w:right w:val="none" w:sz="0" w:space="0" w:color="auto"/>
      </w:divBdr>
    </w:div>
    <w:div w:id="1612012295">
      <w:bodyDiv w:val="1"/>
      <w:marLeft w:val="0"/>
      <w:marRight w:val="0"/>
      <w:marTop w:val="0"/>
      <w:marBottom w:val="0"/>
      <w:divBdr>
        <w:top w:val="none" w:sz="0" w:space="0" w:color="auto"/>
        <w:left w:val="none" w:sz="0" w:space="0" w:color="auto"/>
        <w:bottom w:val="none" w:sz="0" w:space="0" w:color="auto"/>
        <w:right w:val="none" w:sz="0" w:space="0" w:color="auto"/>
      </w:divBdr>
    </w:div>
    <w:div w:id="1612277305">
      <w:bodyDiv w:val="1"/>
      <w:marLeft w:val="0"/>
      <w:marRight w:val="0"/>
      <w:marTop w:val="0"/>
      <w:marBottom w:val="0"/>
      <w:divBdr>
        <w:top w:val="none" w:sz="0" w:space="0" w:color="auto"/>
        <w:left w:val="none" w:sz="0" w:space="0" w:color="auto"/>
        <w:bottom w:val="none" w:sz="0" w:space="0" w:color="auto"/>
        <w:right w:val="none" w:sz="0" w:space="0" w:color="auto"/>
      </w:divBdr>
    </w:div>
    <w:div w:id="1612281455">
      <w:bodyDiv w:val="1"/>
      <w:marLeft w:val="0"/>
      <w:marRight w:val="0"/>
      <w:marTop w:val="0"/>
      <w:marBottom w:val="0"/>
      <w:divBdr>
        <w:top w:val="none" w:sz="0" w:space="0" w:color="auto"/>
        <w:left w:val="none" w:sz="0" w:space="0" w:color="auto"/>
        <w:bottom w:val="none" w:sz="0" w:space="0" w:color="auto"/>
        <w:right w:val="none" w:sz="0" w:space="0" w:color="auto"/>
      </w:divBdr>
    </w:div>
    <w:div w:id="1612468160">
      <w:bodyDiv w:val="1"/>
      <w:marLeft w:val="0"/>
      <w:marRight w:val="0"/>
      <w:marTop w:val="0"/>
      <w:marBottom w:val="0"/>
      <w:divBdr>
        <w:top w:val="none" w:sz="0" w:space="0" w:color="auto"/>
        <w:left w:val="none" w:sz="0" w:space="0" w:color="auto"/>
        <w:bottom w:val="none" w:sz="0" w:space="0" w:color="auto"/>
        <w:right w:val="none" w:sz="0" w:space="0" w:color="auto"/>
      </w:divBdr>
    </w:div>
    <w:div w:id="1612468876">
      <w:bodyDiv w:val="1"/>
      <w:marLeft w:val="0"/>
      <w:marRight w:val="0"/>
      <w:marTop w:val="0"/>
      <w:marBottom w:val="0"/>
      <w:divBdr>
        <w:top w:val="none" w:sz="0" w:space="0" w:color="auto"/>
        <w:left w:val="none" w:sz="0" w:space="0" w:color="auto"/>
        <w:bottom w:val="none" w:sz="0" w:space="0" w:color="auto"/>
        <w:right w:val="none" w:sz="0" w:space="0" w:color="auto"/>
      </w:divBdr>
    </w:div>
    <w:div w:id="1612476299">
      <w:bodyDiv w:val="1"/>
      <w:marLeft w:val="0"/>
      <w:marRight w:val="0"/>
      <w:marTop w:val="0"/>
      <w:marBottom w:val="0"/>
      <w:divBdr>
        <w:top w:val="none" w:sz="0" w:space="0" w:color="auto"/>
        <w:left w:val="none" w:sz="0" w:space="0" w:color="auto"/>
        <w:bottom w:val="none" w:sz="0" w:space="0" w:color="auto"/>
        <w:right w:val="none" w:sz="0" w:space="0" w:color="auto"/>
      </w:divBdr>
    </w:div>
    <w:div w:id="1612516510">
      <w:bodyDiv w:val="1"/>
      <w:marLeft w:val="0"/>
      <w:marRight w:val="0"/>
      <w:marTop w:val="0"/>
      <w:marBottom w:val="0"/>
      <w:divBdr>
        <w:top w:val="none" w:sz="0" w:space="0" w:color="auto"/>
        <w:left w:val="none" w:sz="0" w:space="0" w:color="auto"/>
        <w:bottom w:val="none" w:sz="0" w:space="0" w:color="auto"/>
        <w:right w:val="none" w:sz="0" w:space="0" w:color="auto"/>
      </w:divBdr>
    </w:div>
    <w:div w:id="1612587347">
      <w:bodyDiv w:val="1"/>
      <w:marLeft w:val="0"/>
      <w:marRight w:val="0"/>
      <w:marTop w:val="0"/>
      <w:marBottom w:val="0"/>
      <w:divBdr>
        <w:top w:val="none" w:sz="0" w:space="0" w:color="auto"/>
        <w:left w:val="none" w:sz="0" w:space="0" w:color="auto"/>
        <w:bottom w:val="none" w:sz="0" w:space="0" w:color="auto"/>
        <w:right w:val="none" w:sz="0" w:space="0" w:color="auto"/>
      </w:divBdr>
    </w:div>
    <w:div w:id="1612588044">
      <w:bodyDiv w:val="1"/>
      <w:marLeft w:val="0"/>
      <w:marRight w:val="0"/>
      <w:marTop w:val="0"/>
      <w:marBottom w:val="0"/>
      <w:divBdr>
        <w:top w:val="none" w:sz="0" w:space="0" w:color="auto"/>
        <w:left w:val="none" w:sz="0" w:space="0" w:color="auto"/>
        <w:bottom w:val="none" w:sz="0" w:space="0" w:color="auto"/>
        <w:right w:val="none" w:sz="0" w:space="0" w:color="auto"/>
      </w:divBdr>
    </w:div>
    <w:div w:id="1612665199">
      <w:bodyDiv w:val="1"/>
      <w:marLeft w:val="0"/>
      <w:marRight w:val="0"/>
      <w:marTop w:val="0"/>
      <w:marBottom w:val="0"/>
      <w:divBdr>
        <w:top w:val="none" w:sz="0" w:space="0" w:color="auto"/>
        <w:left w:val="none" w:sz="0" w:space="0" w:color="auto"/>
        <w:bottom w:val="none" w:sz="0" w:space="0" w:color="auto"/>
        <w:right w:val="none" w:sz="0" w:space="0" w:color="auto"/>
      </w:divBdr>
    </w:div>
    <w:div w:id="1612667783">
      <w:bodyDiv w:val="1"/>
      <w:marLeft w:val="0"/>
      <w:marRight w:val="0"/>
      <w:marTop w:val="0"/>
      <w:marBottom w:val="0"/>
      <w:divBdr>
        <w:top w:val="none" w:sz="0" w:space="0" w:color="auto"/>
        <w:left w:val="none" w:sz="0" w:space="0" w:color="auto"/>
        <w:bottom w:val="none" w:sz="0" w:space="0" w:color="auto"/>
        <w:right w:val="none" w:sz="0" w:space="0" w:color="auto"/>
      </w:divBdr>
    </w:div>
    <w:div w:id="1612782567">
      <w:bodyDiv w:val="1"/>
      <w:marLeft w:val="0"/>
      <w:marRight w:val="0"/>
      <w:marTop w:val="0"/>
      <w:marBottom w:val="0"/>
      <w:divBdr>
        <w:top w:val="none" w:sz="0" w:space="0" w:color="auto"/>
        <w:left w:val="none" w:sz="0" w:space="0" w:color="auto"/>
        <w:bottom w:val="none" w:sz="0" w:space="0" w:color="auto"/>
        <w:right w:val="none" w:sz="0" w:space="0" w:color="auto"/>
      </w:divBdr>
    </w:div>
    <w:div w:id="1612855518">
      <w:bodyDiv w:val="1"/>
      <w:marLeft w:val="0"/>
      <w:marRight w:val="0"/>
      <w:marTop w:val="0"/>
      <w:marBottom w:val="0"/>
      <w:divBdr>
        <w:top w:val="none" w:sz="0" w:space="0" w:color="auto"/>
        <w:left w:val="none" w:sz="0" w:space="0" w:color="auto"/>
        <w:bottom w:val="none" w:sz="0" w:space="0" w:color="auto"/>
        <w:right w:val="none" w:sz="0" w:space="0" w:color="auto"/>
      </w:divBdr>
    </w:div>
    <w:div w:id="1612861264">
      <w:bodyDiv w:val="1"/>
      <w:marLeft w:val="0"/>
      <w:marRight w:val="0"/>
      <w:marTop w:val="0"/>
      <w:marBottom w:val="0"/>
      <w:divBdr>
        <w:top w:val="none" w:sz="0" w:space="0" w:color="auto"/>
        <w:left w:val="none" w:sz="0" w:space="0" w:color="auto"/>
        <w:bottom w:val="none" w:sz="0" w:space="0" w:color="auto"/>
        <w:right w:val="none" w:sz="0" w:space="0" w:color="auto"/>
      </w:divBdr>
    </w:div>
    <w:div w:id="1613128896">
      <w:bodyDiv w:val="1"/>
      <w:marLeft w:val="0"/>
      <w:marRight w:val="0"/>
      <w:marTop w:val="0"/>
      <w:marBottom w:val="0"/>
      <w:divBdr>
        <w:top w:val="none" w:sz="0" w:space="0" w:color="auto"/>
        <w:left w:val="none" w:sz="0" w:space="0" w:color="auto"/>
        <w:bottom w:val="none" w:sz="0" w:space="0" w:color="auto"/>
        <w:right w:val="none" w:sz="0" w:space="0" w:color="auto"/>
      </w:divBdr>
    </w:div>
    <w:div w:id="1613240103">
      <w:bodyDiv w:val="1"/>
      <w:marLeft w:val="0"/>
      <w:marRight w:val="0"/>
      <w:marTop w:val="0"/>
      <w:marBottom w:val="0"/>
      <w:divBdr>
        <w:top w:val="none" w:sz="0" w:space="0" w:color="auto"/>
        <w:left w:val="none" w:sz="0" w:space="0" w:color="auto"/>
        <w:bottom w:val="none" w:sz="0" w:space="0" w:color="auto"/>
        <w:right w:val="none" w:sz="0" w:space="0" w:color="auto"/>
      </w:divBdr>
    </w:div>
    <w:div w:id="1613242832">
      <w:bodyDiv w:val="1"/>
      <w:marLeft w:val="0"/>
      <w:marRight w:val="0"/>
      <w:marTop w:val="0"/>
      <w:marBottom w:val="0"/>
      <w:divBdr>
        <w:top w:val="none" w:sz="0" w:space="0" w:color="auto"/>
        <w:left w:val="none" w:sz="0" w:space="0" w:color="auto"/>
        <w:bottom w:val="none" w:sz="0" w:space="0" w:color="auto"/>
        <w:right w:val="none" w:sz="0" w:space="0" w:color="auto"/>
      </w:divBdr>
    </w:div>
    <w:div w:id="1613391805">
      <w:bodyDiv w:val="1"/>
      <w:marLeft w:val="0"/>
      <w:marRight w:val="0"/>
      <w:marTop w:val="0"/>
      <w:marBottom w:val="0"/>
      <w:divBdr>
        <w:top w:val="none" w:sz="0" w:space="0" w:color="auto"/>
        <w:left w:val="none" w:sz="0" w:space="0" w:color="auto"/>
        <w:bottom w:val="none" w:sz="0" w:space="0" w:color="auto"/>
        <w:right w:val="none" w:sz="0" w:space="0" w:color="auto"/>
      </w:divBdr>
    </w:div>
    <w:div w:id="1613441324">
      <w:bodyDiv w:val="1"/>
      <w:marLeft w:val="0"/>
      <w:marRight w:val="0"/>
      <w:marTop w:val="0"/>
      <w:marBottom w:val="0"/>
      <w:divBdr>
        <w:top w:val="none" w:sz="0" w:space="0" w:color="auto"/>
        <w:left w:val="none" w:sz="0" w:space="0" w:color="auto"/>
        <w:bottom w:val="none" w:sz="0" w:space="0" w:color="auto"/>
        <w:right w:val="none" w:sz="0" w:space="0" w:color="auto"/>
      </w:divBdr>
    </w:div>
    <w:div w:id="1613635547">
      <w:bodyDiv w:val="1"/>
      <w:marLeft w:val="0"/>
      <w:marRight w:val="0"/>
      <w:marTop w:val="0"/>
      <w:marBottom w:val="0"/>
      <w:divBdr>
        <w:top w:val="none" w:sz="0" w:space="0" w:color="auto"/>
        <w:left w:val="none" w:sz="0" w:space="0" w:color="auto"/>
        <w:bottom w:val="none" w:sz="0" w:space="0" w:color="auto"/>
        <w:right w:val="none" w:sz="0" w:space="0" w:color="auto"/>
      </w:divBdr>
    </w:div>
    <w:div w:id="1613783835">
      <w:bodyDiv w:val="1"/>
      <w:marLeft w:val="0"/>
      <w:marRight w:val="0"/>
      <w:marTop w:val="0"/>
      <w:marBottom w:val="0"/>
      <w:divBdr>
        <w:top w:val="none" w:sz="0" w:space="0" w:color="auto"/>
        <w:left w:val="none" w:sz="0" w:space="0" w:color="auto"/>
        <w:bottom w:val="none" w:sz="0" w:space="0" w:color="auto"/>
        <w:right w:val="none" w:sz="0" w:space="0" w:color="auto"/>
      </w:divBdr>
    </w:div>
    <w:div w:id="1614052567">
      <w:bodyDiv w:val="1"/>
      <w:marLeft w:val="0"/>
      <w:marRight w:val="0"/>
      <w:marTop w:val="0"/>
      <w:marBottom w:val="0"/>
      <w:divBdr>
        <w:top w:val="none" w:sz="0" w:space="0" w:color="auto"/>
        <w:left w:val="none" w:sz="0" w:space="0" w:color="auto"/>
        <w:bottom w:val="none" w:sz="0" w:space="0" w:color="auto"/>
        <w:right w:val="none" w:sz="0" w:space="0" w:color="auto"/>
      </w:divBdr>
    </w:div>
    <w:div w:id="1614164341">
      <w:bodyDiv w:val="1"/>
      <w:marLeft w:val="0"/>
      <w:marRight w:val="0"/>
      <w:marTop w:val="0"/>
      <w:marBottom w:val="0"/>
      <w:divBdr>
        <w:top w:val="none" w:sz="0" w:space="0" w:color="auto"/>
        <w:left w:val="none" w:sz="0" w:space="0" w:color="auto"/>
        <w:bottom w:val="none" w:sz="0" w:space="0" w:color="auto"/>
        <w:right w:val="none" w:sz="0" w:space="0" w:color="auto"/>
      </w:divBdr>
    </w:div>
    <w:div w:id="1614171812">
      <w:bodyDiv w:val="1"/>
      <w:marLeft w:val="0"/>
      <w:marRight w:val="0"/>
      <w:marTop w:val="0"/>
      <w:marBottom w:val="0"/>
      <w:divBdr>
        <w:top w:val="none" w:sz="0" w:space="0" w:color="auto"/>
        <w:left w:val="none" w:sz="0" w:space="0" w:color="auto"/>
        <w:bottom w:val="none" w:sz="0" w:space="0" w:color="auto"/>
        <w:right w:val="none" w:sz="0" w:space="0" w:color="auto"/>
      </w:divBdr>
    </w:div>
    <w:div w:id="1614242642">
      <w:bodyDiv w:val="1"/>
      <w:marLeft w:val="0"/>
      <w:marRight w:val="0"/>
      <w:marTop w:val="0"/>
      <w:marBottom w:val="0"/>
      <w:divBdr>
        <w:top w:val="none" w:sz="0" w:space="0" w:color="auto"/>
        <w:left w:val="none" w:sz="0" w:space="0" w:color="auto"/>
        <w:bottom w:val="none" w:sz="0" w:space="0" w:color="auto"/>
        <w:right w:val="none" w:sz="0" w:space="0" w:color="auto"/>
      </w:divBdr>
    </w:div>
    <w:div w:id="1614248928">
      <w:bodyDiv w:val="1"/>
      <w:marLeft w:val="0"/>
      <w:marRight w:val="0"/>
      <w:marTop w:val="0"/>
      <w:marBottom w:val="0"/>
      <w:divBdr>
        <w:top w:val="none" w:sz="0" w:space="0" w:color="auto"/>
        <w:left w:val="none" w:sz="0" w:space="0" w:color="auto"/>
        <w:bottom w:val="none" w:sz="0" w:space="0" w:color="auto"/>
        <w:right w:val="none" w:sz="0" w:space="0" w:color="auto"/>
      </w:divBdr>
    </w:div>
    <w:div w:id="1614248993">
      <w:bodyDiv w:val="1"/>
      <w:marLeft w:val="0"/>
      <w:marRight w:val="0"/>
      <w:marTop w:val="0"/>
      <w:marBottom w:val="0"/>
      <w:divBdr>
        <w:top w:val="none" w:sz="0" w:space="0" w:color="auto"/>
        <w:left w:val="none" w:sz="0" w:space="0" w:color="auto"/>
        <w:bottom w:val="none" w:sz="0" w:space="0" w:color="auto"/>
        <w:right w:val="none" w:sz="0" w:space="0" w:color="auto"/>
      </w:divBdr>
    </w:div>
    <w:div w:id="1614290522">
      <w:bodyDiv w:val="1"/>
      <w:marLeft w:val="0"/>
      <w:marRight w:val="0"/>
      <w:marTop w:val="0"/>
      <w:marBottom w:val="0"/>
      <w:divBdr>
        <w:top w:val="none" w:sz="0" w:space="0" w:color="auto"/>
        <w:left w:val="none" w:sz="0" w:space="0" w:color="auto"/>
        <w:bottom w:val="none" w:sz="0" w:space="0" w:color="auto"/>
        <w:right w:val="none" w:sz="0" w:space="0" w:color="auto"/>
      </w:divBdr>
    </w:div>
    <w:div w:id="1614434162">
      <w:bodyDiv w:val="1"/>
      <w:marLeft w:val="0"/>
      <w:marRight w:val="0"/>
      <w:marTop w:val="0"/>
      <w:marBottom w:val="0"/>
      <w:divBdr>
        <w:top w:val="none" w:sz="0" w:space="0" w:color="auto"/>
        <w:left w:val="none" w:sz="0" w:space="0" w:color="auto"/>
        <w:bottom w:val="none" w:sz="0" w:space="0" w:color="auto"/>
        <w:right w:val="none" w:sz="0" w:space="0" w:color="auto"/>
      </w:divBdr>
    </w:div>
    <w:div w:id="1614434402">
      <w:bodyDiv w:val="1"/>
      <w:marLeft w:val="0"/>
      <w:marRight w:val="0"/>
      <w:marTop w:val="0"/>
      <w:marBottom w:val="0"/>
      <w:divBdr>
        <w:top w:val="none" w:sz="0" w:space="0" w:color="auto"/>
        <w:left w:val="none" w:sz="0" w:space="0" w:color="auto"/>
        <w:bottom w:val="none" w:sz="0" w:space="0" w:color="auto"/>
        <w:right w:val="none" w:sz="0" w:space="0" w:color="auto"/>
      </w:divBdr>
    </w:div>
    <w:div w:id="1614442285">
      <w:bodyDiv w:val="1"/>
      <w:marLeft w:val="0"/>
      <w:marRight w:val="0"/>
      <w:marTop w:val="0"/>
      <w:marBottom w:val="0"/>
      <w:divBdr>
        <w:top w:val="none" w:sz="0" w:space="0" w:color="auto"/>
        <w:left w:val="none" w:sz="0" w:space="0" w:color="auto"/>
        <w:bottom w:val="none" w:sz="0" w:space="0" w:color="auto"/>
        <w:right w:val="none" w:sz="0" w:space="0" w:color="auto"/>
      </w:divBdr>
    </w:div>
    <w:div w:id="1614481219">
      <w:bodyDiv w:val="1"/>
      <w:marLeft w:val="0"/>
      <w:marRight w:val="0"/>
      <w:marTop w:val="0"/>
      <w:marBottom w:val="0"/>
      <w:divBdr>
        <w:top w:val="none" w:sz="0" w:space="0" w:color="auto"/>
        <w:left w:val="none" w:sz="0" w:space="0" w:color="auto"/>
        <w:bottom w:val="none" w:sz="0" w:space="0" w:color="auto"/>
        <w:right w:val="none" w:sz="0" w:space="0" w:color="auto"/>
      </w:divBdr>
    </w:div>
    <w:div w:id="1614482831">
      <w:bodyDiv w:val="1"/>
      <w:marLeft w:val="0"/>
      <w:marRight w:val="0"/>
      <w:marTop w:val="0"/>
      <w:marBottom w:val="0"/>
      <w:divBdr>
        <w:top w:val="none" w:sz="0" w:space="0" w:color="auto"/>
        <w:left w:val="none" w:sz="0" w:space="0" w:color="auto"/>
        <w:bottom w:val="none" w:sz="0" w:space="0" w:color="auto"/>
        <w:right w:val="none" w:sz="0" w:space="0" w:color="auto"/>
      </w:divBdr>
    </w:div>
    <w:div w:id="1614483314">
      <w:bodyDiv w:val="1"/>
      <w:marLeft w:val="0"/>
      <w:marRight w:val="0"/>
      <w:marTop w:val="0"/>
      <w:marBottom w:val="0"/>
      <w:divBdr>
        <w:top w:val="none" w:sz="0" w:space="0" w:color="auto"/>
        <w:left w:val="none" w:sz="0" w:space="0" w:color="auto"/>
        <w:bottom w:val="none" w:sz="0" w:space="0" w:color="auto"/>
        <w:right w:val="none" w:sz="0" w:space="0" w:color="auto"/>
      </w:divBdr>
    </w:div>
    <w:div w:id="1614511332">
      <w:bodyDiv w:val="1"/>
      <w:marLeft w:val="0"/>
      <w:marRight w:val="0"/>
      <w:marTop w:val="0"/>
      <w:marBottom w:val="0"/>
      <w:divBdr>
        <w:top w:val="none" w:sz="0" w:space="0" w:color="auto"/>
        <w:left w:val="none" w:sz="0" w:space="0" w:color="auto"/>
        <w:bottom w:val="none" w:sz="0" w:space="0" w:color="auto"/>
        <w:right w:val="none" w:sz="0" w:space="0" w:color="auto"/>
      </w:divBdr>
    </w:div>
    <w:div w:id="1614552377">
      <w:bodyDiv w:val="1"/>
      <w:marLeft w:val="0"/>
      <w:marRight w:val="0"/>
      <w:marTop w:val="0"/>
      <w:marBottom w:val="0"/>
      <w:divBdr>
        <w:top w:val="none" w:sz="0" w:space="0" w:color="auto"/>
        <w:left w:val="none" w:sz="0" w:space="0" w:color="auto"/>
        <w:bottom w:val="none" w:sz="0" w:space="0" w:color="auto"/>
        <w:right w:val="none" w:sz="0" w:space="0" w:color="auto"/>
      </w:divBdr>
    </w:div>
    <w:div w:id="1614627903">
      <w:bodyDiv w:val="1"/>
      <w:marLeft w:val="0"/>
      <w:marRight w:val="0"/>
      <w:marTop w:val="0"/>
      <w:marBottom w:val="0"/>
      <w:divBdr>
        <w:top w:val="none" w:sz="0" w:space="0" w:color="auto"/>
        <w:left w:val="none" w:sz="0" w:space="0" w:color="auto"/>
        <w:bottom w:val="none" w:sz="0" w:space="0" w:color="auto"/>
        <w:right w:val="none" w:sz="0" w:space="0" w:color="auto"/>
      </w:divBdr>
    </w:div>
    <w:div w:id="1614824623">
      <w:bodyDiv w:val="1"/>
      <w:marLeft w:val="0"/>
      <w:marRight w:val="0"/>
      <w:marTop w:val="0"/>
      <w:marBottom w:val="0"/>
      <w:divBdr>
        <w:top w:val="none" w:sz="0" w:space="0" w:color="auto"/>
        <w:left w:val="none" w:sz="0" w:space="0" w:color="auto"/>
        <w:bottom w:val="none" w:sz="0" w:space="0" w:color="auto"/>
        <w:right w:val="none" w:sz="0" w:space="0" w:color="auto"/>
      </w:divBdr>
    </w:div>
    <w:div w:id="1614828624">
      <w:bodyDiv w:val="1"/>
      <w:marLeft w:val="0"/>
      <w:marRight w:val="0"/>
      <w:marTop w:val="0"/>
      <w:marBottom w:val="0"/>
      <w:divBdr>
        <w:top w:val="none" w:sz="0" w:space="0" w:color="auto"/>
        <w:left w:val="none" w:sz="0" w:space="0" w:color="auto"/>
        <w:bottom w:val="none" w:sz="0" w:space="0" w:color="auto"/>
        <w:right w:val="none" w:sz="0" w:space="0" w:color="auto"/>
      </w:divBdr>
    </w:div>
    <w:div w:id="1615016537">
      <w:bodyDiv w:val="1"/>
      <w:marLeft w:val="0"/>
      <w:marRight w:val="0"/>
      <w:marTop w:val="0"/>
      <w:marBottom w:val="0"/>
      <w:divBdr>
        <w:top w:val="none" w:sz="0" w:space="0" w:color="auto"/>
        <w:left w:val="none" w:sz="0" w:space="0" w:color="auto"/>
        <w:bottom w:val="none" w:sz="0" w:space="0" w:color="auto"/>
        <w:right w:val="none" w:sz="0" w:space="0" w:color="auto"/>
      </w:divBdr>
    </w:div>
    <w:div w:id="1615017783">
      <w:bodyDiv w:val="1"/>
      <w:marLeft w:val="0"/>
      <w:marRight w:val="0"/>
      <w:marTop w:val="0"/>
      <w:marBottom w:val="0"/>
      <w:divBdr>
        <w:top w:val="none" w:sz="0" w:space="0" w:color="auto"/>
        <w:left w:val="none" w:sz="0" w:space="0" w:color="auto"/>
        <w:bottom w:val="none" w:sz="0" w:space="0" w:color="auto"/>
        <w:right w:val="none" w:sz="0" w:space="0" w:color="auto"/>
      </w:divBdr>
    </w:div>
    <w:div w:id="1615134848">
      <w:bodyDiv w:val="1"/>
      <w:marLeft w:val="0"/>
      <w:marRight w:val="0"/>
      <w:marTop w:val="0"/>
      <w:marBottom w:val="0"/>
      <w:divBdr>
        <w:top w:val="none" w:sz="0" w:space="0" w:color="auto"/>
        <w:left w:val="none" w:sz="0" w:space="0" w:color="auto"/>
        <w:bottom w:val="none" w:sz="0" w:space="0" w:color="auto"/>
        <w:right w:val="none" w:sz="0" w:space="0" w:color="auto"/>
      </w:divBdr>
    </w:div>
    <w:div w:id="1615139842">
      <w:bodyDiv w:val="1"/>
      <w:marLeft w:val="0"/>
      <w:marRight w:val="0"/>
      <w:marTop w:val="0"/>
      <w:marBottom w:val="0"/>
      <w:divBdr>
        <w:top w:val="none" w:sz="0" w:space="0" w:color="auto"/>
        <w:left w:val="none" w:sz="0" w:space="0" w:color="auto"/>
        <w:bottom w:val="none" w:sz="0" w:space="0" w:color="auto"/>
        <w:right w:val="none" w:sz="0" w:space="0" w:color="auto"/>
      </w:divBdr>
    </w:div>
    <w:div w:id="1615475075">
      <w:bodyDiv w:val="1"/>
      <w:marLeft w:val="0"/>
      <w:marRight w:val="0"/>
      <w:marTop w:val="0"/>
      <w:marBottom w:val="0"/>
      <w:divBdr>
        <w:top w:val="none" w:sz="0" w:space="0" w:color="auto"/>
        <w:left w:val="none" w:sz="0" w:space="0" w:color="auto"/>
        <w:bottom w:val="none" w:sz="0" w:space="0" w:color="auto"/>
        <w:right w:val="none" w:sz="0" w:space="0" w:color="auto"/>
      </w:divBdr>
    </w:div>
    <w:div w:id="1615481115">
      <w:bodyDiv w:val="1"/>
      <w:marLeft w:val="0"/>
      <w:marRight w:val="0"/>
      <w:marTop w:val="0"/>
      <w:marBottom w:val="0"/>
      <w:divBdr>
        <w:top w:val="none" w:sz="0" w:space="0" w:color="auto"/>
        <w:left w:val="none" w:sz="0" w:space="0" w:color="auto"/>
        <w:bottom w:val="none" w:sz="0" w:space="0" w:color="auto"/>
        <w:right w:val="none" w:sz="0" w:space="0" w:color="auto"/>
      </w:divBdr>
    </w:div>
    <w:div w:id="1615554380">
      <w:bodyDiv w:val="1"/>
      <w:marLeft w:val="0"/>
      <w:marRight w:val="0"/>
      <w:marTop w:val="0"/>
      <w:marBottom w:val="0"/>
      <w:divBdr>
        <w:top w:val="none" w:sz="0" w:space="0" w:color="auto"/>
        <w:left w:val="none" w:sz="0" w:space="0" w:color="auto"/>
        <w:bottom w:val="none" w:sz="0" w:space="0" w:color="auto"/>
        <w:right w:val="none" w:sz="0" w:space="0" w:color="auto"/>
      </w:divBdr>
    </w:div>
    <w:div w:id="1615558065">
      <w:bodyDiv w:val="1"/>
      <w:marLeft w:val="0"/>
      <w:marRight w:val="0"/>
      <w:marTop w:val="0"/>
      <w:marBottom w:val="0"/>
      <w:divBdr>
        <w:top w:val="none" w:sz="0" w:space="0" w:color="auto"/>
        <w:left w:val="none" w:sz="0" w:space="0" w:color="auto"/>
        <w:bottom w:val="none" w:sz="0" w:space="0" w:color="auto"/>
        <w:right w:val="none" w:sz="0" w:space="0" w:color="auto"/>
      </w:divBdr>
    </w:div>
    <w:div w:id="1615669334">
      <w:bodyDiv w:val="1"/>
      <w:marLeft w:val="0"/>
      <w:marRight w:val="0"/>
      <w:marTop w:val="0"/>
      <w:marBottom w:val="0"/>
      <w:divBdr>
        <w:top w:val="none" w:sz="0" w:space="0" w:color="auto"/>
        <w:left w:val="none" w:sz="0" w:space="0" w:color="auto"/>
        <w:bottom w:val="none" w:sz="0" w:space="0" w:color="auto"/>
        <w:right w:val="none" w:sz="0" w:space="0" w:color="auto"/>
      </w:divBdr>
    </w:div>
    <w:div w:id="1615672501">
      <w:bodyDiv w:val="1"/>
      <w:marLeft w:val="0"/>
      <w:marRight w:val="0"/>
      <w:marTop w:val="0"/>
      <w:marBottom w:val="0"/>
      <w:divBdr>
        <w:top w:val="none" w:sz="0" w:space="0" w:color="auto"/>
        <w:left w:val="none" w:sz="0" w:space="0" w:color="auto"/>
        <w:bottom w:val="none" w:sz="0" w:space="0" w:color="auto"/>
        <w:right w:val="none" w:sz="0" w:space="0" w:color="auto"/>
      </w:divBdr>
    </w:div>
    <w:div w:id="1615749745">
      <w:bodyDiv w:val="1"/>
      <w:marLeft w:val="0"/>
      <w:marRight w:val="0"/>
      <w:marTop w:val="0"/>
      <w:marBottom w:val="0"/>
      <w:divBdr>
        <w:top w:val="none" w:sz="0" w:space="0" w:color="auto"/>
        <w:left w:val="none" w:sz="0" w:space="0" w:color="auto"/>
        <w:bottom w:val="none" w:sz="0" w:space="0" w:color="auto"/>
        <w:right w:val="none" w:sz="0" w:space="0" w:color="auto"/>
      </w:divBdr>
    </w:div>
    <w:div w:id="1615751887">
      <w:bodyDiv w:val="1"/>
      <w:marLeft w:val="0"/>
      <w:marRight w:val="0"/>
      <w:marTop w:val="0"/>
      <w:marBottom w:val="0"/>
      <w:divBdr>
        <w:top w:val="none" w:sz="0" w:space="0" w:color="auto"/>
        <w:left w:val="none" w:sz="0" w:space="0" w:color="auto"/>
        <w:bottom w:val="none" w:sz="0" w:space="0" w:color="auto"/>
        <w:right w:val="none" w:sz="0" w:space="0" w:color="auto"/>
      </w:divBdr>
    </w:div>
    <w:div w:id="1615794565">
      <w:bodyDiv w:val="1"/>
      <w:marLeft w:val="0"/>
      <w:marRight w:val="0"/>
      <w:marTop w:val="0"/>
      <w:marBottom w:val="0"/>
      <w:divBdr>
        <w:top w:val="none" w:sz="0" w:space="0" w:color="auto"/>
        <w:left w:val="none" w:sz="0" w:space="0" w:color="auto"/>
        <w:bottom w:val="none" w:sz="0" w:space="0" w:color="auto"/>
        <w:right w:val="none" w:sz="0" w:space="0" w:color="auto"/>
      </w:divBdr>
    </w:div>
    <w:div w:id="1615864676">
      <w:bodyDiv w:val="1"/>
      <w:marLeft w:val="0"/>
      <w:marRight w:val="0"/>
      <w:marTop w:val="0"/>
      <w:marBottom w:val="0"/>
      <w:divBdr>
        <w:top w:val="none" w:sz="0" w:space="0" w:color="auto"/>
        <w:left w:val="none" w:sz="0" w:space="0" w:color="auto"/>
        <w:bottom w:val="none" w:sz="0" w:space="0" w:color="auto"/>
        <w:right w:val="none" w:sz="0" w:space="0" w:color="auto"/>
      </w:divBdr>
    </w:div>
    <w:div w:id="1615936430">
      <w:bodyDiv w:val="1"/>
      <w:marLeft w:val="0"/>
      <w:marRight w:val="0"/>
      <w:marTop w:val="0"/>
      <w:marBottom w:val="0"/>
      <w:divBdr>
        <w:top w:val="none" w:sz="0" w:space="0" w:color="auto"/>
        <w:left w:val="none" w:sz="0" w:space="0" w:color="auto"/>
        <w:bottom w:val="none" w:sz="0" w:space="0" w:color="auto"/>
        <w:right w:val="none" w:sz="0" w:space="0" w:color="auto"/>
      </w:divBdr>
    </w:div>
    <w:div w:id="1616212143">
      <w:bodyDiv w:val="1"/>
      <w:marLeft w:val="0"/>
      <w:marRight w:val="0"/>
      <w:marTop w:val="0"/>
      <w:marBottom w:val="0"/>
      <w:divBdr>
        <w:top w:val="none" w:sz="0" w:space="0" w:color="auto"/>
        <w:left w:val="none" w:sz="0" w:space="0" w:color="auto"/>
        <w:bottom w:val="none" w:sz="0" w:space="0" w:color="auto"/>
        <w:right w:val="none" w:sz="0" w:space="0" w:color="auto"/>
      </w:divBdr>
    </w:div>
    <w:div w:id="1616249168">
      <w:bodyDiv w:val="1"/>
      <w:marLeft w:val="0"/>
      <w:marRight w:val="0"/>
      <w:marTop w:val="0"/>
      <w:marBottom w:val="0"/>
      <w:divBdr>
        <w:top w:val="none" w:sz="0" w:space="0" w:color="auto"/>
        <w:left w:val="none" w:sz="0" w:space="0" w:color="auto"/>
        <w:bottom w:val="none" w:sz="0" w:space="0" w:color="auto"/>
        <w:right w:val="none" w:sz="0" w:space="0" w:color="auto"/>
      </w:divBdr>
    </w:div>
    <w:div w:id="1616324017">
      <w:bodyDiv w:val="1"/>
      <w:marLeft w:val="0"/>
      <w:marRight w:val="0"/>
      <w:marTop w:val="0"/>
      <w:marBottom w:val="0"/>
      <w:divBdr>
        <w:top w:val="none" w:sz="0" w:space="0" w:color="auto"/>
        <w:left w:val="none" w:sz="0" w:space="0" w:color="auto"/>
        <w:bottom w:val="none" w:sz="0" w:space="0" w:color="auto"/>
        <w:right w:val="none" w:sz="0" w:space="0" w:color="auto"/>
      </w:divBdr>
    </w:div>
    <w:div w:id="1616474591">
      <w:bodyDiv w:val="1"/>
      <w:marLeft w:val="0"/>
      <w:marRight w:val="0"/>
      <w:marTop w:val="0"/>
      <w:marBottom w:val="0"/>
      <w:divBdr>
        <w:top w:val="none" w:sz="0" w:space="0" w:color="auto"/>
        <w:left w:val="none" w:sz="0" w:space="0" w:color="auto"/>
        <w:bottom w:val="none" w:sz="0" w:space="0" w:color="auto"/>
        <w:right w:val="none" w:sz="0" w:space="0" w:color="auto"/>
      </w:divBdr>
    </w:div>
    <w:div w:id="1616477648">
      <w:bodyDiv w:val="1"/>
      <w:marLeft w:val="0"/>
      <w:marRight w:val="0"/>
      <w:marTop w:val="0"/>
      <w:marBottom w:val="0"/>
      <w:divBdr>
        <w:top w:val="none" w:sz="0" w:space="0" w:color="auto"/>
        <w:left w:val="none" w:sz="0" w:space="0" w:color="auto"/>
        <w:bottom w:val="none" w:sz="0" w:space="0" w:color="auto"/>
        <w:right w:val="none" w:sz="0" w:space="0" w:color="auto"/>
      </w:divBdr>
    </w:div>
    <w:div w:id="1616598928">
      <w:bodyDiv w:val="1"/>
      <w:marLeft w:val="0"/>
      <w:marRight w:val="0"/>
      <w:marTop w:val="0"/>
      <w:marBottom w:val="0"/>
      <w:divBdr>
        <w:top w:val="none" w:sz="0" w:space="0" w:color="auto"/>
        <w:left w:val="none" w:sz="0" w:space="0" w:color="auto"/>
        <w:bottom w:val="none" w:sz="0" w:space="0" w:color="auto"/>
        <w:right w:val="none" w:sz="0" w:space="0" w:color="auto"/>
      </w:divBdr>
    </w:div>
    <w:div w:id="1616642874">
      <w:bodyDiv w:val="1"/>
      <w:marLeft w:val="0"/>
      <w:marRight w:val="0"/>
      <w:marTop w:val="0"/>
      <w:marBottom w:val="0"/>
      <w:divBdr>
        <w:top w:val="none" w:sz="0" w:space="0" w:color="auto"/>
        <w:left w:val="none" w:sz="0" w:space="0" w:color="auto"/>
        <w:bottom w:val="none" w:sz="0" w:space="0" w:color="auto"/>
        <w:right w:val="none" w:sz="0" w:space="0" w:color="auto"/>
      </w:divBdr>
    </w:div>
    <w:div w:id="1616869190">
      <w:bodyDiv w:val="1"/>
      <w:marLeft w:val="0"/>
      <w:marRight w:val="0"/>
      <w:marTop w:val="0"/>
      <w:marBottom w:val="0"/>
      <w:divBdr>
        <w:top w:val="none" w:sz="0" w:space="0" w:color="auto"/>
        <w:left w:val="none" w:sz="0" w:space="0" w:color="auto"/>
        <w:bottom w:val="none" w:sz="0" w:space="0" w:color="auto"/>
        <w:right w:val="none" w:sz="0" w:space="0" w:color="auto"/>
      </w:divBdr>
    </w:div>
    <w:div w:id="1617054731">
      <w:bodyDiv w:val="1"/>
      <w:marLeft w:val="0"/>
      <w:marRight w:val="0"/>
      <w:marTop w:val="0"/>
      <w:marBottom w:val="0"/>
      <w:divBdr>
        <w:top w:val="none" w:sz="0" w:space="0" w:color="auto"/>
        <w:left w:val="none" w:sz="0" w:space="0" w:color="auto"/>
        <w:bottom w:val="none" w:sz="0" w:space="0" w:color="auto"/>
        <w:right w:val="none" w:sz="0" w:space="0" w:color="auto"/>
      </w:divBdr>
    </w:div>
    <w:div w:id="1617130671">
      <w:bodyDiv w:val="1"/>
      <w:marLeft w:val="0"/>
      <w:marRight w:val="0"/>
      <w:marTop w:val="0"/>
      <w:marBottom w:val="0"/>
      <w:divBdr>
        <w:top w:val="none" w:sz="0" w:space="0" w:color="auto"/>
        <w:left w:val="none" w:sz="0" w:space="0" w:color="auto"/>
        <w:bottom w:val="none" w:sz="0" w:space="0" w:color="auto"/>
        <w:right w:val="none" w:sz="0" w:space="0" w:color="auto"/>
      </w:divBdr>
    </w:div>
    <w:div w:id="1617252605">
      <w:bodyDiv w:val="1"/>
      <w:marLeft w:val="0"/>
      <w:marRight w:val="0"/>
      <w:marTop w:val="0"/>
      <w:marBottom w:val="0"/>
      <w:divBdr>
        <w:top w:val="none" w:sz="0" w:space="0" w:color="auto"/>
        <w:left w:val="none" w:sz="0" w:space="0" w:color="auto"/>
        <w:bottom w:val="none" w:sz="0" w:space="0" w:color="auto"/>
        <w:right w:val="none" w:sz="0" w:space="0" w:color="auto"/>
      </w:divBdr>
    </w:div>
    <w:div w:id="1617256688">
      <w:bodyDiv w:val="1"/>
      <w:marLeft w:val="0"/>
      <w:marRight w:val="0"/>
      <w:marTop w:val="0"/>
      <w:marBottom w:val="0"/>
      <w:divBdr>
        <w:top w:val="none" w:sz="0" w:space="0" w:color="auto"/>
        <w:left w:val="none" w:sz="0" w:space="0" w:color="auto"/>
        <w:bottom w:val="none" w:sz="0" w:space="0" w:color="auto"/>
        <w:right w:val="none" w:sz="0" w:space="0" w:color="auto"/>
      </w:divBdr>
    </w:div>
    <w:div w:id="1617326479">
      <w:bodyDiv w:val="1"/>
      <w:marLeft w:val="0"/>
      <w:marRight w:val="0"/>
      <w:marTop w:val="0"/>
      <w:marBottom w:val="0"/>
      <w:divBdr>
        <w:top w:val="none" w:sz="0" w:space="0" w:color="auto"/>
        <w:left w:val="none" w:sz="0" w:space="0" w:color="auto"/>
        <w:bottom w:val="none" w:sz="0" w:space="0" w:color="auto"/>
        <w:right w:val="none" w:sz="0" w:space="0" w:color="auto"/>
      </w:divBdr>
    </w:div>
    <w:div w:id="1617520118">
      <w:bodyDiv w:val="1"/>
      <w:marLeft w:val="0"/>
      <w:marRight w:val="0"/>
      <w:marTop w:val="0"/>
      <w:marBottom w:val="0"/>
      <w:divBdr>
        <w:top w:val="none" w:sz="0" w:space="0" w:color="auto"/>
        <w:left w:val="none" w:sz="0" w:space="0" w:color="auto"/>
        <w:bottom w:val="none" w:sz="0" w:space="0" w:color="auto"/>
        <w:right w:val="none" w:sz="0" w:space="0" w:color="auto"/>
      </w:divBdr>
    </w:div>
    <w:div w:id="1617635615">
      <w:bodyDiv w:val="1"/>
      <w:marLeft w:val="0"/>
      <w:marRight w:val="0"/>
      <w:marTop w:val="0"/>
      <w:marBottom w:val="0"/>
      <w:divBdr>
        <w:top w:val="none" w:sz="0" w:space="0" w:color="auto"/>
        <w:left w:val="none" w:sz="0" w:space="0" w:color="auto"/>
        <w:bottom w:val="none" w:sz="0" w:space="0" w:color="auto"/>
        <w:right w:val="none" w:sz="0" w:space="0" w:color="auto"/>
      </w:divBdr>
    </w:div>
    <w:div w:id="1617635632">
      <w:bodyDiv w:val="1"/>
      <w:marLeft w:val="0"/>
      <w:marRight w:val="0"/>
      <w:marTop w:val="0"/>
      <w:marBottom w:val="0"/>
      <w:divBdr>
        <w:top w:val="none" w:sz="0" w:space="0" w:color="auto"/>
        <w:left w:val="none" w:sz="0" w:space="0" w:color="auto"/>
        <w:bottom w:val="none" w:sz="0" w:space="0" w:color="auto"/>
        <w:right w:val="none" w:sz="0" w:space="0" w:color="auto"/>
      </w:divBdr>
    </w:div>
    <w:div w:id="1617710651">
      <w:bodyDiv w:val="1"/>
      <w:marLeft w:val="0"/>
      <w:marRight w:val="0"/>
      <w:marTop w:val="0"/>
      <w:marBottom w:val="0"/>
      <w:divBdr>
        <w:top w:val="none" w:sz="0" w:space="0" w:color="auto"/>
        <w:left w:val="none" w:sz="0" w:space="0" w:color="auto"/>
        <w:bottom w:val="none" w:sz="0" w:space="0" w:color="auto"/>
        <w:right w:val="none" w:sz="0" w:space="0" w:color="auto"/>
      </w:divBdr>
    </w:div>
    <w:div w:id="1617784822">
      <w:bodyDiv w:val="1"/>
      <w:marLeft w:val="0"/>
      <w:marRight w:val="0"/>
      <w:marTop w:val="0"/>
      <w:marBottom w:val="0"/>
      <w:divBdr>
        <w:top w:val="none" w:sz="0" w:space="0" w:color="auto"/>
        <w:left w:val="none" w:sz="0" w:space="0" w:color="auto"/>
        <w:bottom w:val="none" w:sz="0" w:space="0" w:color="auto"/>
        <w:right w:val="none" w:sz="0" w:space="0" w:color="auto"/>
      </w:divBdr>
    </w:div>
    <w:div w:id="1617788511">
      <w:bodyDiv w:val="1"/>
      <w:marLeft w:val="0"/>
      <w:marRight w:val="0"/>
      <w:marTop w:val="0"/>
      <w:marBottom w:val="0"/>
      <w:divBdr>
        <w:top w:val="none" w:sz="0" w:space="0" w:color="auto"/>
        <w:left w:val="none" w:sz="0" w:space="0" w:color="auto"/>
        <w:bottom w:val="none" w:sz="0" w:space="0" w:color="auto"/>
        <w:right w:val="none" w:sz="0" w:space="0" w:color="auto"/>
      </w:divBdr>
    </w:div>
    <w:div w:id="1617908070">
      <w:bodyDiv w:val="1"/>
      <w:marLeft w:val="0"/>
      <w:marRight w:val="0"/>
      <w:marTop w:val="0"/>
      <w:marBottom w:val="0"/>
      <w:divBdr>
        <w:top w:val="none" w:sz="0" w:space="0" w:color="auto"/>
        <w:left w:val="none" w:sz="0" w:space="0" w:color="auto"/>
        <w:bottom w:val="none" w:sz="0" w:space="0" w:color="auto"/>
        <w:right w:val="none" w:sz="0" w:space="0" w:color="auto"/>
      </w:divBdr>
    </w:div>
    <w:div w:id="1618024524">
      <w:bodyDiv w:val="1"/>
      <w:marLeft w:val="0"/>
      <w:marRight w:val="0"/>
      <w:marTop w:val="0"/>
      <w:marBottom w:val="0"/>
      <w:divBdr>
        <w:top w:val="none" w:sz="0" w:space="0" w:color="auto"/>
        <w:left w:val="none" w:sz="0" w:space="0" w:color="auto"/>
        <w:bottom w:val="none" w:sz="0" w:space="0" w:color="auto"/>
        <w:right w:val="none" w:sz="0" w:space="0" w:color="auto"/>
      </w:divBdr>
    </w:div>
    <w:div w:id="1618215285">
      <w:bodyDiv w:val="1"/>
      <w:marLeft w:val="0"/>
      <w:marRight w:val="0"/>
      <w:marTop w:val="0"/>
      <w:marBottom w:val="0"/>
      <w:divBdr>
        <w:top w:val="none" w:sz="0" w:space="0" w:color="auto"/>
        <w:left w:val="none" w:sz="0" w:space="0" w:color="auto"/>
        <w:bottom w:val="none" w:sz="0" w:space="0" w:color="auto"/>
        <w:right w:val="none" w:sz="0" w:space="0" w:color="auto"/>
      </w:divBdr>
    </w:div>
    <w:div w:id="1618295299">
      <w:bodyDiv w:val="1"/>
      <w:marLeft w:val="0"/>
      <w:marRight w:val="0"/>
      <w:marTop w:val="0"/>
      <w:marBottom w:val="0"/>
      <w:divBdr>
        <w:top w:val="none" w:sz="0" w:space="0" w:color="auto"/>
        <w:left w:val="none" w:sz="0" w:space="0" w:color="auto"/>
        <w:bottom w:val="none" w:sz="0" w:space="0" w:color="auto"/>
        <w:right w:val="none" w:sz="0" w:space="0" w:color="auto"/>
      </w:divBdr>
    </w:div>
    <w:div w:id="1618365075">
      <w:bodyDiv w:val="1"/>
      <w:marLeft w:val="0"/>
      <w:marRight w:val="0"/>
      <w:marTop w:val="0"/>
      <w:marBottom w:val="0"/>
      <w:divBdr>
        <w:top w:val="none" w:sz="0" w:space="0" w:color="auto"/>
        <w:left w:val="none" w:sz="0" w:space="0" w:color="auto"/>
        <w:bottom w:val="none" w:sz="0" w:space="0" w:color="auto"/>
        <w:right w:val="none" w:sz="0" w:space="0" w:color="auto"/>
      </w:divBdr>
    </w:div>
    <w:div w:id="1618639793">
      <w:bodyDiv w:val="1"/>
      <w:marLeft w:val="0"/>
      <w:marRight w:val="0"/>
      <w:marTop w:val="0"/>
      <w:marBottom w:val="0"/>
      <w:divBdr>
        <w:top w:val="none" w:sz="0" w:space="0" w:color="auto"/>
        <w:left w:val="none" w:sz="0" w:space="0" w:color="auto"/>
        <w:bottom w:val="none" w:sz="0" w:space="0" w:color="auto"/>
        <w:right w:val="none" w:sz="0" w:space="0" w:color="auto"/>
      </w:divBdr>
    </w:div>
    <w:div w:id="1618751177">
      <w:bodyDiv w:val="1"/>
      <w:marLeft w:val="0"/>
      <w:marRight w:val="0"/>
      <w:marTop w:val="0"/>
      <w:marBottom w:val="0"/>
      <w:divBdr>
        <w:top w:val="none" w:sz="0" w:space="0" w:color="auto"/>
        <w:left w:val="none" w:sz="0" w:space="0" w:color="auto"/>
        <w:bottom w:val="none" w:sz="0" w:space="0" w:color="auto"/>
        <w:right w:val="none" w:sz="0" w:space="0" w:color="auto"/>
      </w:divBdr>
    </w:div>
    <w:div w:id="1618757856">
      <w:bodyDiv w:val="1"/>
      <w:marLeft w:val="0"/>
      <w:marRight w:val="0"/>
      <w:marTop w:val="0"/>
      <w:marBottom w:val="0"/>
      <w:divBdr>
        <w:top w:val="none" w:sz="0" w:space="0" w:color="auto"/>
        <w:left w:val="none" w:sz="0" w:space="0" w:color="auto"/>
        <w:bottom w:val="none" w:sz="0" w:space="0" w:color="auto"/>
        <w:right w:val="none" w:sz="0" w:space="0" w:color="auto"/>
      </w:divBdr>
    </w:div>
    <w:div w:id="1618948683">
      <w:bodyDiv w:val="1"/>
      <w:marLeft w:val="0"/>
      <w:marRight w:val="0"/>
      <w:marTop w:val="0"/>
      <w:marBottom w:val="0"/>
      <w:divBdr>
        <w:top w:val="none" w:sz="0" w:space="0" w:color="auto"/>
        <w:left w:val="none" w:sz="0" w:space="0" w:color="auto"/>
        <w:bottom w:val="none" w:sz="0" w:space="0" w:color="auto"/>
        <w:right w:val="none" w:sz="0" w:space="0" w:color="auto"/>
      </w:divBdr>
    </w:div>
    <w:div w:id="1619137612">
      <w:bodyDiv w:val="1"/>
      <w:marLeft w:val="0"/>
      <w:marRight w:val="0"/>
      <w:marTop w:val="0"/>
      <w:marBottom w:val="0"/>
      <w:divBdr>
        <w:top w:val="none" w:sz="0" w:space="0" w:color="auto"/>
        <w:left w:val="none" w:sz="0" w:space="0" w:color="auto"/>
        <w:bottom w:val="none" w:sz="0" w:space="0" w:color="auto"/>
        <w:right w:val="none" w:sz="0" w:space="0" w:color="auto"/>
      </w:divBdr>
    </w:div>
    <w:div w:id="1619139409">
      <w:bodyDiv w:val="1"/>
      <w:marLeft w:val="0"/>
      <w:marRight w:val="0"/>
      <w:marTop w:val="0"/>
      <w:marBottom w:val="0"/>
      <w:divBdr>
        <w:top w:val="none" w:sz="0" w:space="0" w:color="auto"/>
        <w:left w:val="none" w:sz="0" w:space="0" w:color="auto"/>
        <w:bottom w:val="none" w:sz="0" w:space="0" w:color="auto"/>
        <w:right w:val="none" w:sz="0" w:space="0" w:color="auto"/>
      </w:divBdr>
    </w:div>
    <w:div w:id="1619334091">
      <w:bodyDiv w:val="1"/>
      <w:marLeft w:val="0"/>
      <w:marRight w:val="0"/>
      <w:marTop w:val="0"/>
      <w:marBottom w:val="0"/>
      <w:divBdr>
        <w:top w:val="none" w:sz="0" w:space="0" w:color="auto"/>
        <w:left w:val="none" w:sz="0" w:space="0" w:color="auto"/>
        <w:bottom w:val="none" w:sz="0" w:space="0" w:color="auto"/>
        <w:right w:val="none" w:sz="0" w:space="0" w:color="auto"/>
      </w:divBdr>
    </w:div>
    <w:div w:id="1619337986">
      <w:bodyDiv w:val="1"/>
      <w:marLeft w:val="0"/>
      <w:marRight w:val="0"/>
      <w:marTop w:val="0"/>
      <w:marBottom w:val="0"/>
      <w:divBdr>
        <w:top w:val="none" w:sz="0" w:space="0" w:color="auto"/>
        <w:left w:val="none" w:sz="0" w:space="0" w:color="auto"/>
        <w:bottom w:val="none" w:sz="0" w:space="0" w:color="auto"/>
        <w:right w:val="none" w:sz="0" w:space="0" w:color="auto"/>
      </w:divBdr>
    </w:div>
    <w:div w:id="1619408533">
      <w:bodyDiv w:val="1"/>
      <w:marLeft w:val="0"/>
      <w:marRight w:val="0"/>
      <w:marTop w:val="0"/>
      <w:marBottom w:val="0"/>
      <w:divBdr>
        <w:top w:val="none" w:sz="0" w:space="0" w:color="auto"/>
        <w:left w:val="none" w:sz="0" w:space="0" w:color="auto"/>
        <w:bottom w:val="none" w:sz="0" w:space="0" w:color="auto"/>
        <w:right w:val="none" w:sz="0" w:space="0" w:color="auto"/>
      </w:divBdr>
    </w:div>
    <w:div w:id="1619604551">
      <w:bodyDiv w:val="1"/>
      <w:marLeft w:val="0"/>
      <w:marRight w:val="0"/>
      <w:marTop w:val="0"/>
      <w:marBottom w:val="0"/>
      <w:divBdr>
        <w:top w:val="none" w:sz="0" w:space="0" w:color="auto"/>
        <w:left w:val="none" w:sz="0" w:space="0" w:color="auto"/>
        <w:bottom w:val="none" w:sz="0" w:space="0" w:color="auto"/>
        <w:right w:val="none" w:sz="0" w:space="0" w:color="auto"/>
      </w:divBdr>
    </w:div>
    <w:div w:id="1619682479">
      <w:bodyDiv w:val="1"/>
      <w:marLeft w:val="0"/>
      <w:marRight w:val="0"/>
      <w:marTop w:val="0"/>
      <w:marBottom w:val="0"/>
      <w:divBdr>
        <w:top w:val="none" w:sz="0" w:space="0" w:color="auto"/>
        <w:left w:val="none" w:sz="0" w:space="0" w:color="auto"/>
        <w:bottom w:val="none" w:sz="0" w:space="0" w:color="auto"/>
        <w:right w:val="none" w:sz="0" w:space="0" w:color="auto"/>
      </w:divBdr>
    </w:div>
    <w:div w:id="1619918951">
      <w:bodyDiv w:val="1"/>
      <w:marLeft w:val="0"/>
      <w:marRight w:val="0"/>
      <w:marTop w:val="0"/>
      <w:marBottom w:val="0"/>
      <w:divBdr>
        <w:top w:val="none" w:sz="0" w:space="0" w:color="auto"/>
        <w:left w:val="none" w:sz="0" w:space="0" w:color="auto"/>
        <w:bottom w:val="none" w:sz="0" w:space="0" w:color="auto"/>
        <w:right w:val="none" w:sz="0" w:space="0" w:color="auto"/>
      </w:divBdr>
    </w:div>
    <w:div w:id="1620070979">
      <w:bodyDiv w:val="1"/>
      <w:marLeft w:val="0"/>
      <w:marRight w:val="0"/>
      <w:marTop w:val="0"/>
      <w:marBottom w:val="0"/>
      <w:divBdr>
        <w:top w:val="none" w:sz="0" w:space="0" w:color="auto"/>
        <w:left w:val="none" w:sz="0" w:space="0" w:color="auto"/>
        <w:bottom w:val="none" w:sz="0" w:space="0" w:color="auto"/>
        <w:right w:val="none" w:sz="0" w:space="0" w:color="auto"/>
      </w:divBdr>
    </w:div>
    <w:div w:id="1620141970">
      <w:bodyDiv w:val="1"/>
      <w:marLeft w:val="0"/>
      <w:marRight w:val="0"/>
      <w:marTop w:val="0"/>
      <w:marBottom w:val="0"/>
      <w:divBdr>
        <w:top w:val="none" w:sz="0" w:space="0" w:color="auto"/>
        <w:left w:val="none" w:sz="0" w:space="0" w:color="auto"/>
        <w:bottom w:val="none" w:sz="0" w:space="0" w:color="auto"/>
        <w:right w:val="none" w:sz="0" w:space="0" w:color="auto"/>
      </w:divBdr>
    </w:div>
    <w:div w:id="1620256396">
      <w:bodyDiv w:val="1"/>
      <w:marLeft w:val="0"/>
      <w:marRight w:val="0"/>
      <w:marTop w:val="0"/>
      <w:marBottom w:val="0"/>
      <w:divBdr>
        <w:top w:val="none" w:sz="0" w:space="0" w:color="auto"/>
        <w:left w:val="none" w:sz="0" w:space="0" w:color="auto"/>
        <w:bottom w:val="none" w:sz="0" w:space="0" w:color="auto"/>
        <w:right w:val="none" w:sz="0" w:space="0" w:color="auto"/>
      </w:divBdr>
    </w:div>
    <w:div w:id="1620335337">
      <w:bodyDiv w:val="1"/>
      <w:marLeft w:val="0"/>
      <w:marRight w:val="0"/>
      <w:marTop w:val="0"/>
      <w:marBottom w:val="0"/>
      <w:divBdr>
        <w:top w:val="none" w:sz="0" w:space="0" w:color="auto"/>
        <w:left w:val="none" w:sz="0" w:space="0" w:color="auto"/>
        <w:bottom w:val="none" w:sz="0" w:space="0" w:color="auto"/>
        <w:right w:val="none" w:sz="0" w:space="0" w:color="auto"/>
      </w:divBdr>
    </w:div>
    <w:div w:id="1620338476">
      <w:bodyDiv w:val="1"/>
      <w:marLeft w:val="0"/>
      <w:marRight w:val="0"/>
      <w:marTop w:val="0"/>
      <w:marBottom w:val="0"/>
      <w:divBdr>
        <w:top w:val="none" w:sz="0" w:space="0" w:color="auto"/>
        <w:left w:val="none" w:sz="0" w:space="0" w:color="auto"/>
        <w:bottom w:val="none" w:sz="0" w:space="0" w:color="auto"/>
        <w:right w:val="none" w:sz="0" w:space="0" w:color="auto"/>
      </w:divBdr>
    </w:div>
    <w:div w:id="1620408915">
      <w:bodyDiv w:val="1"/>
      <w:marLeft w:val="0"/>
      <w:marRight w:val="0"/>
      <w:marTop w:val="0"/>
      <w:marBottom w:val="0"/>
      <w:divBdr>
        <w:top w:val="none" w:sz="0" w:space="0" w:color="auto"/>
        <w:left w:val="none" w:sz="0" w:space="0" w:color="auto"/>
        <w:bottom w:val="none" w:sz="0" w:space="0" w:color="auto"/>
        <w:right w:val="none" w:sz="0" w:space="0" w:color="auto"/>
      </w:divBdr>
    </w:div>
    <w:div w:id="1620452019">
      <w:bodyDiv w:val="1"/>
      <w:marLeft w:val="0"/>
      <w:marRight w:val="0"/>
      <w:marTop w:val="0"/>
      <w:marBottom w:val="0"/>
      <w:divBdr>
        <w:top w:val="none" w:sz="0" w:space="0" w:color="auto"/>
        <w:left w:val="none" w:sz="0" w:space="0" w:color="auto"/>
        <w:bottom w:val="none" w:sz="0" w:space="0" w:color="auto"/>
        <w:right w:val="none" w:sz="0" w:space="0" w:color="auto"/>
      </w:divBdr>
    </w:div>
    <w:div w:id="1620526396">
      <w:bodyDiv w:val="1"/>
      <w:marLeft w:val="0"/>
      <w:marRight w:val="0"/>
      <w:marTop w:val="0"/>
      <w:marBottom w:val="0"/>
      <w:divBdr>
        <w:top w:val="none" w:sz="0" w:space="0" w:color="auto"/>
        <w:left w:val="none" w:sz="0" w:space="0" w:color="auto"/>
        <w:bottom w:val="none" w:sz="0" w:space="0" w:color="auto"/>
        <w:right w:val="none" w:sz="0" w:space="0" w:color="auto"/>
      </w:divBdr>
    </w:div>
    <w:div w:id="1620527510">
      <w:bodyDiv w:val="1"/>
      <w:marLeft w:val="0"/>
      <w:marRight w:val="0"/>
      <w:marTop w:val="0"/>
      <w:marBottom w:val="0"/>
      <w:divBdr>
        <w:top w:val="none" w:sz="0" w:space="0" w:color="auto"/>
        <w:left w:val="none" w:sz="0" w:space="0" w:color="auto"/>
        <w:bottom w:val="none" w:sz="0" w:space="0" w:color="auto"/>
        <w:right w:val="none" w:sz="0" w:space="0" w:color="auto"/>
      </w:divBdr>
    </w:div>
    <w:div w:id="1620529255">
      <w:bodyDiv w:val="1"/>
      <w:marLeft w:val="0"/>
      <w:marRight w:val="0"/>
      <w:marTop w:val="0"/>
      <w:marBottom w:val="0"/>
      <w:divBdr>
        <w:top w:val="none" w:sz="0" w:space="0" w:color="auto"/>
        <w:left w:val="none" w:sz="0" w:space="0" w:color="auto"/>
        <w:bottom w:val="none" w:sz="0" w:space="0" w:color="auto"/>
        <w:right w:val="none" w:sz="0" w:space="0" w:color="auto"/>
      </w:divBdr>
    </w:div>
    <w:div w:id="1620601750">
      <w:bodyDiv w:val="1"/>
      <w:marLeft w:val="0"/>
      <w:marRight w:val="0"/>
      <w:marTop w:val="0"/>
      <w:marBottom w:val="0"/>
      <w:divBdr>
        <w:top w:val="none" w:sz="0" w:space="0" w:color="auto"/>
        <w:left w:val="none" w:sz="0" w:space="0" w:color="auto"/>
        <w:bottom w:val="none" w:sz="0" w:space="0" w:color="auto"/>
        <w:right w:val="none" w:sz="0" w:space="0" w:color="auto"/>
      </w:divBdr>
    </w:div>
    <w:div w:id="1620724557">
      <w:bodyDiv w:val="1"/>
      <w:marLeft w:val="0"/>
      <w:marRight w:val="0"/>
      <w:marTop w:val="0"/>
      <w:marBottom w:val="0"/>
      <w:divBdr>
        <w:top w:val="none" w:sz="0" w:space="0" w:color="auto"/>
        <w:left w:val="none" w:sz="0" w:space="0" w:color="auto"/>
        <w:bottom w:val="none" w:sz="0" w:space="0" w:color="auto"/>
        <w:right w:val="none" w:sz="0" w:space="0" w:color="auto"/>
      </w:divBdr>
    </w:div>
    <w:div w:id="1620867680">
      <w:bodyDiv w:val="1"/>
      <w:marLeft w:val="0"/>
      <w:marRight w:val="0"/>
      <w:marTop w:val="0"/>
      <w:marBottom w:val="0"/>
      <w:divBdr>
        <w:top w:val="none" w:sz="0" w:space="0" w:color="auto"/>
        <w:left w:val="none" w:sz="0" w:space="0" w:color="auto"/>
        <w:bottom w:val="none" w:sz="0" w:space="0" w:color="auto"/>
        <w:right w:val="none" w:sz="0" w:space="0" w:color="auto"/>
      </w:divBdr>
    </w:div>
    <w:div w:id="1620988007">
      <w:bodyDiv w:val="1"/>
      <w:marLeft w:val="0"/>
      <w:marRight w:val="0"/>
      <w:marTop w:val="0"/>
      <w:marBottom w:val="0"/>
      <w:divBdr>
        <w:top w:val="none" w:sz="0" w:space="0" w:color="auto"/>
        <w:left w:val="none" w:sz="0" w:space="0" w:color="auto"/>
        <w:bottom w:val="none" w:sz="0" w:space="0" w:color="auto"/>
        <w:right w:val="none" w:sz="0" w:space="0" w:color="auto"/>
      </w:divBdr>
    </w:div>
    <w:div w:id="1620992747">
      <w:bodyDiv w:val="1"/>
      <w:marLeft w:val="0"/>
      <w:marRight w:val="0"/>
      <w:marTop w:val="0"/>
      <w:marBottom w:val="0"/>
      <w:divBdr>
        <w:top w:val="none" w:sz="0" w:space="0" w:color="auto"/>
        <w:left w:val="none" w:sz="0" w:space="0" w:color="auto"/>
        <w:bottom w:val="none" w:sz="0" w:space="0" w:color="auto"/>
        <w:right w:val="none" w:sz="0" w:space="0" w:color="auto"/>
      </w:divBdr>
    </w:div>
    <w:div w:id="1621036993">
      <w:bodyDiv w:val="1"/>
      <w:marLeft w:val="0"/>
      <w:marRight w:val="0"/>
      <w:marTop w:val="0"/>
      <w:marBottom w:val="0"/>
      <w:divBdr>
        <w:top w:val="none" w:sz="0" w:space="0" w:color="auto"/>
        <w:left w:val="none" w:sz="0" w:space="0" w:color="auto"/>
        <w:bottom w:val="none" w:sz="0" w:space="0" w:color="auto"/>
        <w:right w:val="none" w:sz="0" w:space="0" w:color="auto"/>
      </w:divBdr>
    </w:div>
    <w:div w:id="1621061603">
      <w:bodyDiv w:val="1"/>
      <w:marLeft w:val="0"/>
      <w:marRight w:val="0"/>
      <w:marTop w:val="0"/>
      <w:marBottom w:val="0"/>
      <w:divBdr>
        <w:top w:val="none" w:sz="0" w:space="0" w:color="auto"/>
        <w:left w:val="none" w:sz="0" w:space="0" w:color="auto"/>
        <w:bottom w:val="none" w:sz="0" w:space="0" w:color="auto"/>
        <w:right w:val="none" w:sz="0" w:space="0" w:color="auto"/>
      </w:divBdr>
    </w:div>
    <w:div w:id="1621103169">
      <w:bodyDiv w:val="1"/>
      <w:marLeft w:val="0"/>
      <w:marRight w:val="0"/>
      <w:marTop w:val="0"/>
      <w:marBottom w:val="0"/>
      <w:divBdr>
        <w:top w:val="none" w:sz="0" w:space="0" w:color="auto"/>
        <w:left w:val="none" w:sz="0" w:space="0" w:color="auto"/>
        <w:bottom w:val="none" w:sz="0" w:space="0" w:color="auto"/>
        <w:right w:val="none" w:sz="0" w:space="0" w:color="auto"/>
      </w:divBdr>
    </w:div>
    <w:div w:id="1621106634">
      <w:bodyDiv w:val="1"/>
      <w:marLeft w:val="0"/>
      <w:marRight w:val="0"/>
      <w:marTop w:val="0"/>
      <w:marBottom w:val="0"/>
      <w:divBdr>
        <w:top w:val="none" w:sz="0" w:space="0" w:color="auto"/>
        <w:left w:val="none" w:sz="0" w:space="0" w:color="auto"/>
        <w:bottom w:val="none" w:sz="0" w:space="0" w:color="auto"/>
        <w:right w:val="none" w:sz="0" w:space="0" w:color="auto"/>
      </w:divBdr>
    </w:div>
    <w:div w:id="1621106698">
      <w:bodyDiv w:val="1"/>
      <w:marLeft w:val="0"/>
      <w:marRight w:val="0"/>
      <w:marTop w:val="0"/>
      <w:marBottom w:val="0"/>
      <w:divBdr>
        <w:top w:val="none" w:sz="0" w:space="0" w:color="auto"/>
        <w:left w:val="none" w:sz="0" w:space="0" w:color="auto"/>
        <w:bottom w:val="none" w:sz="0" w:space="0" w:color="auto"/>
        <w:right w:val="none" w:sz="0" w:space="0" w:color="auto"/>
      </w:divBdr>
    </w:div>
    <w:div w:id="1621185321">
      <w:bodyDiv w:val="1"/>
      <w:marLeft w:val="0"/>
      <w:marRight w:val="0"/>
      <w:marTop w:val="0"/>
      <w:marBottom w:val="0"/>
      <w:divBdr>
        <w:top w:val="none" w:sz="0" w:space="0" w:color="auto"/>
        <w:left w:val="none" w:sz="0" w:space="0" w:color="auto"/>
        <w:bottom w:val="none" w:sz="0" w:space="0" w:color="auto"/>
        <w:right w:val="none" w:sz="0" w:space="0" w:color="auto"/>
      </w:divBdr>
    </w:div>
    <w:div w:id="1621298262">
      <w:bodyDiv w:val="1"/>
      <w:marLeft w:val="0"/>
      <w:marRight w:val="0"/>
      <w:marTop w:val="0"/>
      <w:marBottom w:val="0"/>
      <w:divBdr>
        <w:top w:val="none" w:sz="0" w:space="0" w:color="auto"/>
        <w:left w:val="none" w:sz="0" w:space="0" w:color="auto"/>
        <w:bottom w:val="none" w:sz="0" w:space="0" w:color="auto"/>
        <w:right w:val="none" w:sz="0" w:space="0" w:color="auto"/>
      </w:divBdr>
    </w:div>
    <w:div w:id="1621300923">
      <w:bodyDiv w:val="1"/>
      <w:marLeft w:val="0"/>
      <w:marRight w:val="0"/>
      <w:marTop w:val="0"/>
      <w:marBottom w:val="0"/>
      <w:divBdr>
        <w:top w:val="none" w:sz="0" w:space="0" w:color="auto"/>
        <w:left w:val="none" w:sz="0" w:space="0" w:color="auto"/>
        <w:bottom w:val="none" w:sz="0" w:space="0" w:color="auto"/>
        <w:right w:val="none" w:sz="0" w:space="0" w:color="auto"/>
      </w:divBdr>
    </w:div>
    <w:div w:id="1621301021">
      <w:bodyDiv w:val="1"/>
      <w:marLeft w:val="0"/>
      <w:marRight w:val="0"/>
      <w:marTop w:val="0"/>
      <w:marBottom w:val="0"/>
      <w:divBdr>
        <w:top w:val="none" w:sz="0" w:space="0" w:color="auto"/>
        <w:left w:val="none" w:sz="0" w:space="0" w:color="auto"/>
        <w:bottom w:val="none" w:sz="0" w:space="0" w:color="auto"/>
        <w:right w:val="none" w:sz="0" w:space="0" w:color="auto"/>
      </w:divBdr>
    </w:div>
    <w:div w:id="1621375402">
      <w:bodyDiv w:val="1"/>
      <w:marLeft w:val="0"/>
      <w:marRight w:val="0"/>
      <w:marTop w:val="0"/>
      <w:marBottom w:val="0"/>
      <w:divBdr>
        <w:top w:val="none" w:sz="0" w:space="0" w:color="auto"/>
        <w:left w:val="none" w:sz="0" w:space="0" w:color="auto"/>
        <w:bottom w:val="none" w:sz="0" w:space="0" w:color="auto"/>
        <w:right w:val="none" w:sz="0" w:space="0" w:color="auto"/>
      </w:divBdr>
    </w:div>
    <w:div w:id="1621494365">
      <w:bodyDiv w:val="1"/>
      <w:marLeft w:val="0"/>
      <w:marRight w:val="0"/>
      <w:marTop w:val="0"/>
      <w:marBottom w:val="0"/>
      <w:divBdr>
        <w:top w:val="none" w:sz="0" w:space="0" w:color="auto"/>
        <w:left w:val="none" w:sz="0" w:space="0" w:color="auto"/>
        <w:bottom w:val="none" w:sz="0" w:space="0" w:color="auto"/>
        <w:right w:val="none" w:sz="0" w:space="0" w:color="auto"/>
      </w:divBdr>
    </w:div>
    <w:div w:id="1621645700">
      <w:bodyDiv w:val="1"/>
      <w:marLeft w:val="0"/>
      <w:marRight w:val="0"/>
      <w:marTop w:val="0"/>
      <w:marBottom w:val="0"/>
      <w:divBdr>
        <w:top w:val="none" w:sz="0" w:space="0" w:color="auto"/>
        <w:left w:val="none" w:sz="0" w:space="0" w:color="auto"/>
        <w:bottom w:val="none" w:sz="0" w:space="0" w:color="auto"/>
        <w:right w:val="none" w:sz="0" w:space="0" w:color="auto"/>
      </w:divBdr>
    </w:div>
    <w:div w:id="1621767590">
      <w:bodyDiv w:val="1"/>
      <w:marLeft w:val="0"/>
      <w:marRight w:val="0"/>
      <w:marTop w:val="0"/>
      <w:marBottom w:val="0"/>
      <w:divBdr>
        <w:top w:val="none" w:sz="0" w:space="0" w:color="auto"/>
        <w:left w:val="none" w:sz="0" w:space="0" w:color="auto"/>
        <w:bottom w:val="none" w:sz="0" w:space="0" w:color="auto"/>
        <w:right w:val="none" w:sz="0" w:space="0" w:color="auto"/>
      </w:divBdr>
    </w:div>
    <w:div w:id="1621914504">
      <w:bodyDiv w:val="1"/>
      <w:marLeft w:val="0"/>
      <w:marRight w:val="0"/>
      <w:marTop w:val="0"/>
      <w:marBottom w:val="0"/>
      <w:divBdr>
        <w:top w:val="none" w:sz="0" w:space="0" w:color="auto"/>
        <w:left w:val="none" w:sz="0" w:space="0" w:color="auto"/>
        <w:bottom w:val="none" w:sz="0" w:space="0" w:color="auto"/>
        <w:right w:val="none" w:sz="0" w:space="0" w:color="auto"/>
      </w:divBdr>
    </w:div>
    <w:div w:id="1621958627">
      <w:bodyDiv w:val="1"/>
      <w:marLeft w:val="0"/>
      <w:marRight w:val="0"/>
      <w:marTop w:val="0"/>
      <w:marBottom w:val="0"/>
      <w:divBdr>
        <w:top w:val="none" w:sz="0" w:space="0" w:color="auto"/>
        <w:left w:val="none" w:sz="0" w:space="0" w:color="auto"/>
        <w:bottom w:val="none" w:sz="0" w:space="0" w:color="auto"/>
        <w:right w:val="none" w:sz="0" w:space="0" w:color="auto"/>
      </w:divBdr>
    </w:div>
    <w:div w:id="1622103355">
      <w:bodyDiv w:val="1"/>
      <w:marLeft w:val="0"/>
      <w:marRight w:val="0"/>
      <w:marTop w:val="0"/>
      <w:marBottom w:val="0"/>
      <w:divBdr>
        <w:top w:val="none" w:sz="0" w:space="0" w:color="auto"/>
        <w:left w:val="none" w:sz="0" w:space="0" w:color="auto"/>
        <w:bottom w:val="none" w:sz="0" w:space="0" w:color="auto"/>
        <w:right w:val="none" w:sz="0" w:space="0" w:color="auto"/>
      </w:divBdr>
    </w:div>
    <w:div w:id="1622150639">
      <w:bodyDiv w:val="1"/>
      <w:marLeft w:val="0"/>
      <w:marRight w:val="0"/>
      <w:marTop w:val="0"/>
      <w:marBottom w:val="0"/>
      <w:divBdr>
        <w:top w:val="none" w:sz="0" w:space="0" w:color="auto"/>
        <w:left w:val="none" w:sz="0" w:space="0" w:color="auto"/>
        <w:bottom w:val="none" w:sz="0" w:space="0" w:color="auto"/>
        <w:right w:val="none" w:sz="0" w:space="0" w:color="auto"/>
      </w:divBdr>
    </w:div>
    <w:div w:id="1622421621">
      <w:bodyDiv w:val="1"/>
      <w:marLeft w:val="0"/>
      <w:marRight w:val="0"/>
      <w:marTop w:val="0"/>
      <w:marBottom w:val="0"/>
      <w:divBdr>
        <w:top w:val="none" w:sz="0" w:space="0" w:color="auto"/>
        <w:left w:val="none" w:sz="0" w:space="0" w:color="auto"/>
        <w:bottom w:val="none" w:sz="0" w:space="0" w:color="auto"/>
        <w:right w:val="none" w:sz="0" w:space="0" w:color="auto"/>
      </w:divBdr>
    </w:div>
    <w:div w:id="1622422946">
      <w:bodyDiv w:val="1"/>
      <w:marLeft w:val="0"/>
      <w:marRight w:val="0"/>
      <w:marTop w:val="0"/>
      <w:marBottom w:val="0"/>
      <w:divBdr>
        <w:top w:val="none" w:sz="0" w:space="0" w:color="auto"/>
        <w:left w:val="none" w:sz="0" w:space="0" w:color="auto"/>
        <w:bottom w:val="none" w:sz="0" w:space="0" w:color="auto"/>
        <w:right w:val="none" w:sz="0" w:space="0" w:color="auto"/>
      </w:divBdr>
    </w:div>
    <w:div w:id="1622493385">
      <w:bodyDiv w:val="1"/>
      <w:marLeft w:val="0"/>
      <w:marRight w:val="0"/>
      <w:marTop w:val="0"/>
      <w:marBottom w:val="0"/>
      <w:divBdr>
        <w:top w:val="none" w:sz="0" w:space="0" w:color="auto"/>
        <w:left w:val="none" w:sz="0" w:space="0" w:color="auto"/>
        <w:bottom w:val="none" w:sz="0" w:space="0" w:color="auto"/>
        <w:right w:val="none" w:sz="0" w:space="0" w:color="auto"/>
      </w:divBdr>
    </w:div>
    <w:div w:id="1622608056">
      <w:bodyDiv w:val="1"/>
      <w:marLeft w:val="0"/>
      <w:marRight w:val="0"/>
      <w:marTop w:val="0"/>
      <w:marBottom w:val="0"/>
      <w:divBdr>
        <w:top w:val="none" w:sz="0" w:space="0" w:color="auto"/>
        <w:left w:val="none" w:sz="0" w:space="0" w:color="auto"/>
        <w:bottom w:val="none" w:sz="0" w:space="0" w:color="auto"/>
        <w:right w:val="none" w:sz="0" w:space="0" w:color="auto"/>
      </w:divBdr>
    </w:div>
    <w:div w:id="1622688346">
      <w:bodyDiv w:val="1"/>
      <w:marLeft w:val="0"/>
      <w:marRight w:val="0"/>
      <w:marTop w:val="0"/>
      <w:marBottom w:val="0"/>
      <w:divBdr>
        <w:top w:val="none" w:sz="0" w:space="0" w:color="auto"/>
        <w:left w:val="none" w:sz="0" w:space="0" w:color="auto"/>
        <w:bottom w:val="none" w:sz="0" w:space="0" w:color="auto"/>
        <w:right w:val="none" w:sz="0" w:space="0" w:color="auto"/>
      </w:divBdr>
    </w:div>
    <w:div w:id="1623027337">
      <w:bodyDiv w:val="1"/>
      <w:marLeft w:val="0"/>
      <w:marRight w:val="0"/>
      <w:marTop w:val="0"/>
      <w:marBottom w:val="0"/>
      <w:divBdr>
        <w:top w:val="none" w:sz="0" w:space="0" w:color="auto"/>
        <w:left w:val="none" w:sz="0" w:space="0" w:color="auto"/>
        <w:bottom w:val="none" w:sz="0" w:space="0" w:color="auto"/>
        <w:right w:val="none" w:sz="0" w:space="0" w:color="auto"/>
      </w:divBdr>
    </w:div>
    <w:div w:id="1623152741">
      <w:bodyDiv w:val="1"/>
      <w:marLeft w:val="0"/>
      <w:marRight w:val="0"/>
      <w:marTop w:val="0"/>
      <w:marBottom w:val="0"/>
      <w:divBdr>
        <w:top w:val="none" w:sz="0" w:space="0" w:color="auto"/>
        <w:left w:val="none" w:sz="0" w:space="0" w:color="auto"/>
        <w:bottom w:val="none" w:sz="0" w:space="0" w:color="auto"/>
        <w:right w:val="none" w:sz="0" w:space="0" w:color="auto"/>
      </w:divBdr>
    </w:div>
    <w:div w:id="1623421324">
      <w:bodyDiv w:val="1"/>
      <w:marLeft w:val="0"/>
      <w:marRight w:val="0"/>
      <w:marTop w:val="0"/>
      <w:marBottom w:val="0"/>
      <w:divBdr>
        <w:top w:val="none" w:sz="0" w:space="0" w:color="auto"/>
        <w:left w:val="none" w:sz="0" w:space="0" w:color="auto"/>
        <w:bottom w:val="none" w:sz="0" w:space="0" w:color="auto"/>
        <w:right w:val="none" w:sz="0" w:space="0" w:color="auto"/>
      </w:divBdr>
    </w:div>
    <w:div w:id="1623535833">
      <w:bodyDiv w:val="1"/>
      <w:marLeft w:val="0"/>
      <w:marRight w:val="0"/>
      <w:marTop w:val="0"/>
      <w:marBottom w:val="0"/>
      <w:divBdr>
        <w:top w:val="none" w:sz="0" w:space="0" w:color="auto"/>
        <w:left w:val="none" w:sz="0" w:space="0" w:color="auto"/>
        <w:bottom w:val="none" w:sz="0" w:space="0" w:color="auto"/>
        <w:right w:val="none" w:sz="0" w:space="0" w:color="auto"/>
      </w:divBdr>
    </w:div>
    <w:div w:id="1623654670">
      <w:bodyDiv w:val="1"/>
      <w:marLeft w:val="0"/>
      <w:marRight w:val="0"/>
      <w:marTop w:val="0"/>
      <w:marBottom w:val="0"/>
      <w:divBdr>
        <w:top w:val="none" w:sz="0" w:space="0" w:color="auto"/>
        <w:left w:val="none" w:sz="0" w:space="0" w:color="auto"/>
        <w:bottom w:val="none" w:sz="0" w:space="0" w:color="auto"/>
        <w:right w:val="none" w:sz="0" w:space="0" w:color="auto"/>
      </w:divBdr>
    </w:div>
    <w:div w:id="1623732709">
      <w:bodyDiv w:val="1"/>
      <w:marLeft w:val="0"/>
      <w:marRight w:val="0"/>
      <w:marTop w:val="0"/>
      <w:marBottom w:val="0"/>
      <w:divBdr>
        <w:top w:val="none" w:sz="0" w:space="0" w:color="auto"/>
        <w:left w:val="none" w:sz="0" w:space="0" w:color="auto"/>
        <w:bottom w:val="none" w:sz="0" w:space="0" w:color="auto"/>
        <w:right w:val="none" w:sz="0" w:space="0" w:color="auto"/>
      </w:divBdr>
    </w:div>
    <w:div w:id="1623997422">
      <w:bodyDiv w:val="1"/>
      <w:marLeft w:val="0"/>
      <w:marRight w:val="0"/>
      <w:marTop w:val="0"/>
      <w:marBottom w:val="0"/>
      <w:divBdr>
        <w:top w:val="none" w:sz="0" w:space="0" w:color="auto"/>
        <w:left w:val="none" w:sz="0" w:space="0" w:color="auto"/>
        <w:bottom w:val="none" w:sz="0" w:space="0" w:color="auto"/>
        <w:right w:val="none" w:sz="0" w:space="0" w:color="auto"/>
      </w:divBdr>
    </w:div>
    <w:div w:id="1624076372">
      <w:bodyDiv w:val="1"/>
      <w:marLeft w:val="0"/>
      <w:marRight w:val="0"/>
      <w:marTop w:val="0"/>
      <w:marBottom w:val="0"/>
      <w:divBdr>
        <w:top w:val="none" w:sz="0" w:space="0" w:color="auto"/>
        <w:left w:val="none" w:sz="0" w:space="0" w:color="auto"/>
        <w:bottom w:val="none" w:sz="0" w:space="0" w:color="auto"/>
        <w:right w:val="none" w:sz="0" w:space="0" w:color="auto"/>
      </w:divBdr>
    </w:div>
    <w:div w:id="1624116119">
      <w:bodyDiv w:val="1"/>
      <w:marLeft w:val="0"/>
      <w:marRight w:val="0"/>
      <w:marTop w:val="0"/>
      <w:marBottom w:val="0"/>
      <w:divBdr>
        <w:top w:val="none" w:sz="0" w:space="0" w:color="auto"/>
        <w:left w:val="none" w:sz="0" w:space="0" w:color="auto"/>
        <w:bottom w:val="none" w:sz="0" w:space="0" w:color="auto"/>
        <w:right w:val="none" w:sz="0" w:space="0" w:color="auto"/>
      </w:divBdr>
    </w:div>
    <w:div w:id="1624269799">
      <w:bodyDiv w:val="1"/>
      <w:marLeft w:val="0"/>
      <w:marRight w:val="0"/>
      <w:marTop w:val="0"/>
      <w:marBottom w:val="0"/>
      <w:divBdr>
        <w:top w:val="none" w:sz="0" w:space="0" w:color="auto"/>
        <w:left w:val="none" w:sz="0" w:space="0" w:color="auto"/>
        <w:bottom w:val="none" w:sz="0" w:space="0" w:color="auto"/>
        <w:right w:val="none" w:sz="0" w:space="0" w:color="auto"/>
      </w:divBdr>
      <w:divsChild>
        <w:div w:id="1703937656">
          <w:marLeft w:val="480"/>
          <w:marRight w:val="0"/>
          <w:marTop w:val="0"/>
          <w:marBottom w:val="0"/>
          <w:divBdr>
            <w:top w:val="none" w:sz="0" w:space="0" w:color="auto"/>
            <w:left w:val="none" w:sz="0" w:space="0" w:color="auto"/>
            <w:bottom w:val="none" w:sz="0" w:space="0" w:color="auto"/>
            <w:right w:val="none" w:sz="0" w:space="0" w:color="auto"/>
          </w:divBdr>
        </w:div>
        <w:div w:id="1805195914">
          <w:marLeft w:val="480"/>
          <w:marRight w:val="0"/>
          <w:marTop w:val="0"/>
          <w:marBottom w:val="0"/>
          <w:divBdr>
            <w:top w:val="none" w:sz="0" w:space="0" w:color="auto"/>
            <w:left w:val="none" w:sz="0" w:space="0" w:color="auto"/>
            <w:bottom w:val="none" w:sz="0" w:space="0" w:color="auto"/>
            <w:right w:val="none" w:sz="0" w:space="0" w:color="auto"/>
          </w:divBdr>
        </w:div>
        <w:div w:id="305743891">
          <w:marLeft w:val="480"/>
          <w:marRight w:val="0"/>
          <w:marTop w:val="0"/>
          <w:marBottom w:val="0"/>
          <w:divBdr>
            <w:top w:val="none" w:sz="0" w:space="0" w:color="auto"/>
            <w:left w:val="none" w:sz="0" w:space="0" w:color="auto"/>
            <w:bottom w:val="none" w:sz="0" w:space="0" w:color="auto"/>
            <w:right w:val="none" w:sz="0" w:space="0" w:color="auto"/>
          </w:divBdr>
        </w:div>
        <w:div w:id="1114399216">
          <w:marLeft w:val="480"/>
          <w:marRight w:val="0"/>
          <w:marTop w:val="0"/>
          <w:marBottom w:val="0"/>
          <w:divBdr>
            <w:top w:val="none" w:sz="0" w:space="0" w:color="auto"/>
            <w:left w:val="none" w:sz="0" w:space="0" w:color="auto"/>
            <w:bottom w:val="none" w:sz="0" w:space="0" w:color="auto"/>
            <w:right w:val="none" w:sz="0" w:space="0" w:color="auto"/>
          </w:divBdr>
        </w:div>
        <w:div w:id="588973480">
          <w:marLeft w:val="480"/>
          <w:marRight w:val="0"/>
          <w:marTop w:val="0"/>
          <w:marBottom w:val="0"/>
          <w:divBdr>
            <w:top w:val="none" w:sz="0" w:space="0" w:color="auto"/>
            <w:left w:val="none" w:sz="0" w:space="0" w:color="auto"/>
            <w:bottom w:val="none" w:sz="0" w:space="0" w:color="auto"/>
            <w:right w:val="none" w:sz="0" w:space="0" w:color="auto"/>
          </w:divBdr>
        </w:div>
        <w:div w:id="1148589108">
          <w:marLeft w:val="480"/>
          <w:marRight w:val="0"/>
          <w:marTop w:val="0"/>
          <w:marBottom w:val="0"/>
          <w:divBdr>
            <w:top w:val="none" w:sz="0" w:space="0" w:color="auto"/>
            <w:left w:val="none" w:sz="0" w:space="0" w:color="auto"/>
            <w:bottom w:val="none" w:sz="0" w:space="0" w:color="auto"/>
            <w:right w:val="none" w:sz="0" w:space="0" w:color="auto"/>
          </w:divBdr>
        </w:div>
        <w:div w:id="914778854">
          <w:marLeft w:val="480"/>
          <w:marRight w:val="0"/>
          <w:marTop w:val="0"/>
          <w:marBottom w:val="0"/>
          <w:divBdr>
            <w:top w:val="none" w:sz="0" w:space="0" w:color="auto"/>
            <w:left w:val="none" w:sz="0" w:space="0" w:color="auto"/>
            <w:bottom w:val="none" w:sz="0" w:space="0" w:color="auto"/>
            <w:right w:val="none" w:sz="0" w:space="0" w:color="auto"/>
          </w:divBdr>
        </w:div>
        <w:div w:id="1403525101">
          <w:marLeft w:val="480"/>
          <w:marRight w:val="0"/>
          <w:marTop w:val="0"/>
          <w:marBottom w:val="0"/>
          <w:divBdr>
            <w:top w:val="none" w:sz="0" w:space="0" w:color="auto"/>
            <w:left w:val="none" w:sz="0" w:space="0" w:color="auto"/>
            <w:bottom w:val="none" w:sz="0" w:space="0" w:color="auto"/>
            <w:right w:val="none" w:sz="0" w:space="0" w:color="auto"/>
          </w:divBdr>
        </w:div>
        <w:div w:id="307899832">
          <w:marLeft w:val="480"/>
          <w:marRight w:val="0"/>
          <w:marTop w:val="0"/>
          <w:marBottom w:val="0"/>
          <w:divBdr>
            <w:top w:val="none" w:sz="0" w:space="0" w:color="auto"/>
            <w:left w:val="none" w:sz="0" w:space="0" w:color="auto"/>
            <w:bottom w:val="none" w:sz="0" w:space="0" w:color="auto"/>
            <w:right w:val="none" w:sz="0" w:space="0" w:color="auto"/>
          </w:divBdr>
        </w:div>
        <w:div w:id="816341928">
          <w:marLeft w:val="480"/>
          <w:marRight w:val="0"/>
          <w:marTop w:val="0"/>
          <w:marBottom w:val="0"/>
          <w:divBdr>
            <w:top w:val="none" w:sz="0" w:space="0" w:color="auto"/>
            <w:left w:val="none" w:sz="0" w:space="0" w:color="auto"/>
            <w:bottom w:val="none" w:sz="0" w:space="0" w:color="auto"/>
            <w:right w:val="none" w:sz="0" w:space="0" w:color="auto"/>
          </w:divBdr>
        </w:div>
        <w:div w:id="93868649">
          <w:marLeft w:val="480"/>
          <w:marRight w:val="0"/>
          <w:marTop w:val="0"/>
          <w:marBottom w:val="0"/>
          <w:divBdr>
            <w:top w:val="none" w:sz="0" w:space="0" w:color="auto"/>
            <w:left w:val="none" w:sz="0" w:space="0" w:color="auto"/>
            <w:bottom w:val="none" w:sz="0" w:space="0" w:color="auto"/>
            <w:right w:val="none" w:sz="0" w:space="0" w:color="auto"/>
          </w:divBdr>
        </w:div>
        <w:div w:id="1672027740">
          <w:marLeft w:val="480"/>
          <w:marRight w:val="0"/>
          <w:marTop w:val="0"/>
          <w:marBottom w:val="0"/>
          <w:divBdr>
            <w:top w:val="none" w:sz="0" w:space="0" w:color="auto"/>
            <w:left w:val="none" w:sz="0" w:space="0" w:color="auto"/>
            <w:bottom w:val="none" w:sz="0" w:space="0" w:color="auto"/>
            <w:right w:val="none" w:sz="0" w:space="0" w:color="auto"/>
          </w:divBdr>
        </w:div>
        <w:div w:id="1325662468">
          <w:marLeft w:val="480"/>
          <w:marRight w:val="0"/>
          <w:marTop w:val="0"/>
          <w:marBottom w:val="0"/>
          <w:divBdr>
            <w:top w:val="none" w:sz="0" w:space="0" w:color="auto"/>
            <w:left w:val="none" w:sz="0" w:space="0" w:color="auto"/>
            <w:bottom w:val="none" w:sz="0" w:space="0" w:color="auto"/>
            <w:right w:val="none" w:sz="0" w:space="0" w:color="auto"/>
          </w:divBdr>
        </w:div>
        <w:div w:id="109860751">
          <w:marLeft w:val="480"/>
          <w:marRight w:val="0"/>
          <w:marTop w:val="0"/>
          <w:marBottom w:val="0"/>
          <w:divBdr>
            <w:top w:val="none" w:sz="0" w:space="0" w:color="auto"/>
            <w:left w:val="none" w:sz="0" w:space="0" w:color="auto"/>
            <w:bottom w:val="none" w:sz="0" w:space="0" w:color="auto"/>
            <w:right w:val="none" w:sz="0" w:space="0" w:color="auto"/>
          </w:divBdr>
        </w:div>
        <w:div w:id="110518581">
          <w:marLeft w:val="480"/>
          <w:marRight w:val="0"/>
          <w:marTop w:val="0"/>
          <w:marBottom w:val="0"/>
          <w:divBdr>
            <w:top w:val="none" w:sz="0" w:space="0" w:color="auto"/>
            <w:left w:val="none" w:sz="0" w:space="0" w:color="auto"/>
            <w:bottom w:val="none" w:sz="0" w:space="0" w:color="auto"/>
            <w:right w:val="none" w:sz="0" w:space="0" w:color="auto"/>
          </w:divBdr>
        </w:div>
        <w:div w:id="638607042">
          <w:marLeft w:val="480"/>
          <w:marRight w:val="0"/>
          <w:marTop w:val="0"/>
          <w:marBottom w:val="0"/>
          <w:divBdr>
            <w:top w:val="none" w:sz="0" w:space="0" w:color="auto"/>
            <w:left w:val="none" w:sz="0" w:space="0" w:color="auto"/>
            <w:bottom w:val="none" w:sz="0" w:space="0" w:color="auto"/>
            <w:right w:val="none" w:sz="0" w:space="0" w:color="auto"/>
          </w:divBdr>
        </w:div>
        <w:div w:id="67581922">
          <w:marLeft w:val="480"/>
          <w:marRight w:val="0"/>
          <w:marTop w:val="0"/>
          <w:marBottom w:val="0"/>
          <w:divBdr>
            <w:top w:val="none" w:sz="0" w:space="0" w:color="auto"/>
            <w:left w:val="none" w:sz="0" w:space="0" w:color="auto"/>
            <w:bottom w:val="none" w:sz="0" w:space="0" w:color="auto"/>
            <w:right w:val="none" w:sz="0" w:space="0" w:color="auto"/>
          </w:divBdr>
        </w:div>
        <w:div w:id="317729205">
          <w:marLeft w:val="480"/>
          <w:marRight w:val="0"/>
          <w:marTop w:val="0"/>
          <w:marBottom w:val="0"/>
          <w:divBdr>
            <w:top w:val="none" w:sz="0" w:space="0" w:color="auto"/>
            <w:left w:val="none" w:sz="0" w:space="0" w:color="auto"/>
            <w:bottom w:val="none" w:sz="0" w:space="0" w:color="auto"/>
            <w:right w:val="none" w:sz="0" w:space="0" w:color="auto"/>
          </w:divBdr>
        </w:div>
        <w:div w:id="247159863">
          <w:marLeft w:val="480"/>
          <w:marRight w:val="0"/>
          <w:marTop w:val="0"/>
          <w:marBottom w:val="0"/>
          <w:divBdr>
            <w:top w:val="none" w:sz="0" w:space="0" w:color="auto"/>
            <w:left w:val="none" w:sz="0" w:space="0" w:color="auto"/>
            <w:bottom w:val="none" w:sz="0" w:space="0" w:color="auto"/>
            <w:right w:val="none" w:sz="0" w:space="0" w:color="auto"/>
          </w:divBdr>
        </w:div>
        <w:div w:id="107436038">
          <w:marLeft w:val="480"/>
          <w:marRight w:val="0"/>
          <w:marTop w:val="0"/>
          <w:marBottom w:val="0"/>
          <w:divBdr>
            <w:top w:val="none" w:sz="0" w:space="0" w:color="auto"/>
            <w:left w:val="none" w:sz="0" w:space="0" w:color="auto"/>
            <w:bottom w:val="none" w:sz="0" w:space="0" w:color="auto"/>
            <w:right w:val="none" w:sz="0" w:space="0" w:color="auto"/>
          </w:divBdr>
        </w:div>
        <w:div w:id="1953434029">
          <w:marLeft w:val="480"/>
          <w:marRight w:val="0"/>
          <w:marTop w:val="0"/>
          <w:marBottom w:val="0"/>
          <w:divBdr>
            <w:top w:val="none" w:sz="0" w:space="0" w:color="auto"/>
            <w:left w:val="none" w:sz="0" w:space="0" w:color="auto"/>
            <w:bottom w:val="none" w:sz="0" w:space="0" w:color="auto"/>
            <w:right w:val="none" w:sz="0" w:space="0" w:color="auto"/>
          </w:divBdr>
        </w:div>
        <w:div w:id="1388147490">
          <w:marLeft w:val="480"/>
          <w:marRight w:val="0"/>
          <w:marTop w:val="0"/>
          <w:marBottom w:val="0"/>
          <w:divBdr>
            <w:top w:val="none" w:sz="0" w:space="0" w:color="auto"/>
            <w:left w:val="none" w:sz="0" w:space="0" w:color="auto"/>
            <w:bottom w:val="none" w:sz="0" w:space="0" w:color="auto"/>
            <w:right w:val="none" w:sz="0" w:space="0" w:color="auto"/>
          </w:divBdr>
        </w:div>
        <w:div w:id="704451912">
          <w:marLeft w:val="480"/>
          <w:marRight w:val="0"/>
          <w:marTop w:val="0"/>
          <w:marBottom w:val="0"/>
          <w:divBdr>
            <w:top w:val="none" w:sz="0" w:space="0" w:color="auto"/>
            <w:left w:val="none" w:sz="0" w:space="0" w:color="auto"/>
            <w:bottom w:val="none" w:sz="0" w:space="0" w:color="auto"/>
            <w:right w:val="none" w:sz="0" w:space="0" w:color="auto"/>
          </w:divBdr>
        </w:div>
        <w:div w:id="836649623">
          <w:marLeft w:val="480"/>
          <w:marRight w:val="0"/>
          <w:marTop w:val="0"/>
          <w:marBottom w:val="0"/>
          <w:divBdr>
            <w:top w:val="none" w:sz="0" w:space="0" w:color="auto"/>
            <w:left w:val="none" w:sz="0" w:space="0" w:color="auto"/>
            <w:bottom w:val="none" w:sz="0" w:space="0" w:color="auto"/>
            <w:right w:val="none" w:sz="0" w:space="0" w:color="auto"/>
          </w:divBdr>
        </w:div>
        <w:div w:id="2004774338">
          <w:marLeft w:val="480"/>
          <w:marRight w:val="0"/>
          <w:marTop w:val="0"/>
          <w:marBottom w:val="0"/>
          <w:divBdr>
            <w:top w:val="none" w:sz="0" w:space="0" w:color="auto"/>
            <w:left w:val="none" w:sz="0" w:space="0" w:color="auto"/>
            <w:bottom w:val="none" w:sz="0" w:space="0" w:color="auto"/>
            <w:right w:val="none" w:sz="0" w:space="0" w:color="auto"/>
          </w:divBdr>
        </w:div>
        <w:div w:id="1020861067">
          <w:marLeft w:val="480"/>
          <w:marRight w:val="0"/>
          <w:marTop w:val="0"/>
          <w:marBottom w:val="0"/>
          <w:divBdr>
            <w:top w:val="none" w:sz="0" w:space="0" w:color="auto"/>
            <w:left w:val="none" w:sz="0" w:space="0" w:color="auto"/>
            <w:bottom w:val="none" w:sz="0" w:space="0" w:color="auto"/>
            <w:right w:val="none" w:sz="0" w:space="0" w:color="auto"/>
          </w:divBdr>
        </w:div>
        <w:div w:id="1581909443">
          <w:marLeft w:val="480"/>
          <w:marRight w:val="0"/>
          <w:marTop w:val="0"/>
          <w:marBottom w:val="0"/>
          <w:divBdr>
            <w:top w:val="none" w:sz="0" w:space="0" w:color="auto"/>
            <w:left w:val="none" w:sz="0" w:space="0" w:color="auto"/>
            <w:bottom w:val="none" w:sz="0" w:space="0" w:color="auto"/>
            <w:right w:val="none" w:sz="0" w:space="0" w:color="auto"/>
          </w:divBdr>
        </w:div>
        <w:div w:id="1850562117">
          <w:marLeft w:val="480"/>
          <w:marRight w:val="0"/>
          <w:marTop w:val="0"/>
          <w:marBottom w:val="0"/>
          <w:divBdr>
            <w:top w:val="none" w:sz="0" w:space="0" w:color="auto"/>
            <w:left w:val="none" w:sz="0" w:space="0" w:color="auto"/>
            <w:bottom w:val="none" w:sz="0" w:space="0" w:color="auto"/>
            <w:right w:val="none" w:sz="0" w:space="0" w:color="auto"/>
          </w:divBdr>
        </w:div>
        <w:div w:id="1765146856">
          <w:marLeft w:val="480"/>
          <w:marRight w:val="0"/>
          <w:marTop w:val="0"/>
          <w:marBottom w:val="0"/>
          <w:divBdr>
            <w:top w:val="none" w:sz="0" w:space="0" w:color="auto"/>
            <w:left w:val="none" w:sz="0" w:space="0" w:color="auto"/>
            <w:bottom w:val="none" w:sz="0" w:space="0" w:color="auto"/>
            <w:right w:val="none" w:sz="0" w:space="0" w:color="auto"/>
          </w:divBdr>
        </w:div>
        <w:div w:id="1495029862">
          <w:marLeft w:val="480"/>
          <w:marRight w:val="0"/>
          <w:marTop w:val="0"/>
          <w:marBottom w:val="0"/>
          <w:divBdr>
            <w:top w:val="none" w:sz="0" w:space="0" w:color="auto"/>
            <w:left w:val="none" w:sz="0" w:space="0" w:color="auto"/>
            <w:bottom w:val="none" w:sz="0" w:space="0" w:color="auto"/>
            <w:right w:val="none" w:sz="0" w:space="0" w:color="auto"/>
          </w:divBdr>
        </w:div>
        <w:div w:id="239028793">
          <w:marLeft w:val="480"/>
          <w:marRight w:val="0"/>
          <w:marTop w:val="0"/>
          <w:marBottom w:val="0"/>
          <w:divBdr>
            <w:top w:val="none" w:sz="0" w:space="0" w:color="auto"/>
            <w:left w:val="none" w:sz="0" w:space="0" w:color="auto"/>
            <w:bottom w:val="none" w:sz="0" w:space="0" w:color="auto"/>
            <w:right w:val="none" w:sz="0" w:space="0" w:color="auto"/>
          </w:divBdr>
        </w:div>
        <w:div w:id="555355688">
          <w:marLeft w:val="480"/>
          <w:marRight w:val="0"/>
          <w:marTop w:val="0"/>
          <w:marBottom w:val="0"/>
          <w:divBdr>
            <w:top w:val="none" w:sz="0" w:space="0" w:color="auto"/>
            <w:left w:val="none" w:sz="0" w:space="0" w:color="auto"/>
            <w:bottom w:val="none" w:sz="0" w:space="0" w:color="auto"/>
            <w:right w:val="none" w:sz="0" w:space="0" w:color="auto"/>
          </w:divBdr>
        </w:div>
        <w:div w:id="603613132">
          <w:marLeft w:val="480"/>
          <w:marRight w:val="0"/>
          <w:marTop w:val="0"/>
          <w:marBottom w:val="0"/>
          <w:divBdr>
            <w:top w:val="none" w:sz="0" w:space="0" w:color="auto"/>
            <w:left w:val="none" w:sz="0" w:space="0" w:color="auto"/>
            <w:bottom w:val="none" w:sz="0" w:space="0" w:color="auto"/>
            <w:right w:val="none" w:sz="0" w:space="0" w:color="auto"/>
          </w:divBdr>
        </w:div>
        <w:div w:id="1842426313">
          <w:marLeft w:val="480"/>
          <w:marRight w:val="0"/>
          <w:marTop w:val="0"/>
          <w:marBottom w:val="0"/>
          <w:divBdr>
            <w:top w:val="none" w:sz="0" w:space="0" w:color="auto"/>
            <w:left w:val="none" w:sz="0" w:space="0" w:color="auto"/>
            <w:bottom w:val="none" w:sz="0" w:space="0" w:color="auto"/>
            <w:right w:val="none" w:sz="0" w:space="0" w:color="auto"/>
          </w:divBdr>
        </w:div>
        <w:div w:id="422847735">
          <w:marLeft w:val="480"/>
          <w:marRight w:val="0"/>
          <w:marTop w:val="0"/>
          <w:marBottom w:val="0"/>
          <w:divBdr>
            <w:top w:val="none" w:sz="0" w:space="0" w:color="auto"/>
            <w:left w:val="none" w:sz="0" w:space="0" w:color="auto"/>
            <w:bottom w:val="none" w:sz="0" w:space="0" w:color="auto"/>
            <w:right w:val="none" w:sz="0" w:space="0" w:color="auto"/>
          </w:divBdr>
        </w:div>
        <w:div w:id="1039627920">
          <w:marLeft w:val="480"/>
          <w:marRight w:val="0"/>
          <w:marTop w:val="0"/>
          <w:marBottom w:val="0"/>
          <w:divBdr>
            <w:top w:val="none" w:sz="0" w:space="0" w:color="auto"/>
            <w:left w:val="none" w:sz="0" w:space="0" w:color="auto"/>
            <w:bottom w:val="none" w:sz="0" w:space="0" w:color="auto"/>
            <w:right w:val="none" w:sz="0" w:space="0" w:color="auto"/>
          </w:divBdr>
        </w:div>
        <w:div w:id="1456219561">
          <w:marLeft w:val="480"/>
          <w:marRight w:val="0"/>
          <w:marTop w:val="0"/>
          <w:marBottom w:val="0"/>
          <w:divBdr>
            <w:top w:val="none" w:sz="0" w:space="0" w:color="auto"/>
            <w:left w:val="none" w:sz="0" w:space="0" w:color="auto"/>
            <w:bottom w:val="none" w:sz="0" w:space="0" w:color="auto"/>
            <w:right w:val="none" w:sz="0" w:space="0" w:color="auto"/>
          </w:divBdr>
        </w:div>
        <w:div w:id="200290528">
          <w:marLeft w:val="480"/>
          <w:marRight w:val="0"/>
          <w:marTop w:val="0"/>
          <w:marBottom w:val="0"/>
          <w:divBdr>
            <w:top w:val="none" w:sz="0" w:space="0" w:color="auto"/>
            <w:left w:val="none" w:sz="0" w:space="0" w:color="auto"/>
            <w:bottom w:val="none" w:sz="0" w:space="0" w:color="auto"/>
            <w:right w:val="none" w:sz="0" w:space="0" w:color="auto"/>
          </w:divBdr>
        </w:div>
        <w:div w:id="229509003">
          <w:marLeft w:val="480"/>
          <w:marRight w:val="0"/>
          <w:marTop w:val="0"/>
          <w:marBottom w:val="0"/>
          <w:divBdr>
            <w:top w:val="none" w:sz="0" w:space="0" w:color="auto"/>
            <w:left w:val="none" w:sz="0" w:space="0" w:color="auto"/>
            <w:bottom w:val="none" w:sz="0" w:space="0" w:color="auto"/>
            <w:right w:val="none" w:sz="0" w:space="0" w:color="auto"/>
          </w:divBdr>
        </w:div>
        <w:div w:id="704140694">
          <w:marLeft w:val="480"/>
          <w:marRight w:val="0"/>
          <w:marTop w:val="0"/>
          <w:marBottom w:val="0"/>
          <w:divBdr>
            <w:top w:val="none" w:sz="0" w:space="0" w:color="auto"/>
            <w:left w:val="none" w:sz="0" w:space="0" w:color="auto"/>
            <w:bottom w:val="none" w:sz="0" w:space="0" w:color="auto"/>
            <w:right w:val="none" w:sz="0" w:space="0" w:color="auto"/>
          </w:divBdr>
        </w:div>
        <w:div w:id="276527652">
          <w:marLeft w:val="480"/>
          <w:marRight w:val="0"/>
          <w:marTop w:val="0"/>
          <w:marBottom w:val="0"/>
          <w:divBdr>
            <w:top w:val="none" w:sz="0" w:space="0" w:color="auto"/>
            <w:left w:val="none" w:sz="0" w:space="0" w:color="auto"/>
            <w:bottom w:val="none" w:sz="0" w:space="0" w:color="auto"/>
            <w:right w:val="none" w:sz="0" w:space="0" w:color="auto"/>
          </w:divBdr>
        </w:div>
        <w:div w:id="736634692">
          <w:marLeft w:val="480"/>
          <w:marRight w:val="0"/>
          <w:marTop w:val="0"/>
          <w:marBottom w:val="0"/>
          <w:divBdr>
            <w:top w:val="none" w:sz="0" w:space="0" w:color="auto"/>
            <w:left w:val="none" w:sz="0" w:space="0" w:color="auto"/>
            <w:bottom w:val="none" w:sz="0" w:space="0" w:color="auto"/>
            <w:right w:val="none" w:sz="0" w:space="0" w:color="auto"/>
          </w:divBdr>
        </w:div>
        <w:div w:id="151069786">
          <w:marLeft w:val="480"/>
          <w:marRight w:val="0"/>
          <w:marTop w:val="0"/>
          <w:marBottom w:val="0"/>
          <w:divBdr>
            <w:top w:val="none" w:sz="0" w:space="0" w:color="auto"/>
            <w:left w:val="none" w:sz="0" w:space="0" w:color="auto"/>
            <w:bottom w:val="none" w:sz="0" w:space="0" w:color="auto"/>
            <w:right w:val="none" w:sz="0" w:space="0" w:color="auto"/>
          </w:divBdr>
        </w:div>
        <w:div w:id="1378580032">
          <w:marLeft w:val="480"/>
          <w:marRight w:val="0"/>
          <w:marTop w:val="0"/>
          <w:marBottom w:val="0"/>
          <w:divBdr>
            <w:top w:val="none" w:sz="0" w:space="0" w:color="auto"/>
            <w:left w:val="none" w:sz="0" w:space="0" w:color="auto"/>
            <w:bottom w:val="none" w:sz="0" w:space="0" w:color="auto"/>
            <w:right w:val="none" w:sz="0" w:space="0" w:color="auto"/>
          </w:divBdr>
        </w:div>
        <w:div w:id="537280574">
          <w:marLeft w:val="480"/>
          <w:marRight w:val="0"/>
          <w:marTop w:val="0"/>
          <w:marBottom w:val="0"/>
          <w:divBdr>
            <w:top w:val="none" w:sz="0" w:space="0" w:color="auto"/>
            <w:left w:val="none" w:sz="0" w:space="0" w:color="auto"/>
            <w:bottom w:val="none" w:sz="0" w:space="0" w:color="auto"/>
            <w:right w:val="none" w:sz="0" w:space="0" w:color="auto"/>
          </w:divBdr>
        </w:div>
        <w:div w:id="134489188">
          <w:marLeft w:val="480"/>
          <w:marRight w:val="0"/>
          <w:marTop w:val="0"/>
          <w:marBottom w:val="0"/>
          <w:divBdr>
            <w:top w:val="none" w:sz="0" w:space="0" w:color="auto"/>
            <w:left w:val="none" w:sz="0" w:space="0" w:color="auto"/>
            <w:bottom w:val="none" w:sz="0" w:space="0" w:color="auto"/>
            <w:right w:val="none" w:sz="0" w:space="0" w:color="auto"/>
          </w:divBdr>
        </w:div>
        <w:div w:id="1021929415">
          <w:marLeft w:val="480"/>
          <w:marRight w:val="0"/>
          <w:marTop w:val="0"/>
          <w:marBottom w:val="0"/>
          <w:divBdr>
            <w:top w:val="none" w:sz="0" w:space="0" w:color="auto"/>
            <w:left w:val="none" w:sz="0" w:space="0" w:color="auto"/>
            <w:bottom w:val="none" w:sz="0" w:space="0" w:color="auto"/>
            <w:right w:val="none" w:sz="0" w:space="0" w:color="auto"/>
          </w:divBdr>
        </w:div>
        <w:div w:id="662970672">
          <w:marLeft w:val="480"/>
          <w:marRight w:val="0"/>
          <w:marTop w:val="0"/>
          <w:marBottom w:val="0"/>
          <w:divBdr>
            <w:top w:val="none" w:sz="0" w:space="0" w:color="auto"/>
            <w:left w:val="none" w:sz="0" w:space="0" w:color="auto"/>
            <w:bottom w:val="none" w:sz="0" w:space="0" w:color="auto"/>
            <w:right w:val="none" w:sz="0" w:space="0" w:color="auto"/>
          </w:divBdr>
        </w:div>
        <w:div w:id="894321048">
          <w:marLeft w:val="480"/>
          <w:marRight w:val="0"/>
          <w:marTop w:val="0"/>
          <w:marBottom w:val="0"/>
          <w:divBdr>
            <w:top w:val="none" w:sz="0" w:space="0" w:color="auto"/>
            <w:left w:val="none" w:sz="0" w:space="0" w:color="auto"/>
            <w:bottom w:val="none" w:sz="0" w:space="0" w:color="auto"/>
            <w:right w:val="none" w:sz="0" w:space="0" w:color="auto"/>
          </w:divBdr>
        </w:div>
        <w:div w:id="1745758480">
          <w:marLeft w:val="480"/>
          <w:marRight w:val="0"/>
          <w:marTop w:val="0"/>
          <w:marBottom w:val="0"/>
          <w:divBdr>
            <w:top w:val="none" w:sz="0" w:space="0" w:color="auto"/>
            <w:left w:val="none" w:sz="0" w:space="0" w:color="auto"/>
            <w:bottom w:val="none" w:sz="0" w:space="0" w:color="auto"/>
            <w:right w:val="none" w:sz="0" w:space="0" w:color="auto"/>
          </w:divBdr>
        </w:div>
        <w:div w:id="592058281">
          <w:marLeft w:val="480"/>
          <w:marRight w:val="0"/>
          <w:marTop w:val="0"/>
          <w:marBottom w:val="0"/>
          <w:divBdr>
            <w:top w:val="none" w:sz="0" w:space="0" w:color="auto"/>
            <w:left w:val="none" w:sz="0" w:space="0" w:color="auto"/>
            <w:bottom w:val="none" w:sz="0" w:space="0" w:color="auto"/>
            <w:right w:val="none" w:sz="0" w:space="0" w:color="auto"/>
          </w:divBdr>
        </w:div>
        <w:div w:id="1707758687">
          <w:marLeft w:val="480"/>
          <w:marRight w:val="0"/>
          <w:marTop w:val="0"/>
          <w:marBottom w:val="0"/>
          <w:divBdr>
            <w:top w:val="none" w:sz="0" w:space="0" w:color="auto"/>
            <w:left w:val="none" w:sz="0" w:space="0" w:color="auto"/>
            <w:bottom w:val="none" w:sz="0" w:space="0" w:color="auto"/>
            <w:right w:val="none" w:sz="0" w:space="0" w:color="auto"/>
          </w:divBdr>
        </w:div>
        <w:div w:id="332681468">
          <w:marLeft w:val="480"/>
          <w:marRight w:val="0"/>
          <w:marTop w:val="0"/>
          <w:marBottom w:val="0"/>
          <w:divBdr>
            <w:top w:val="none" w:sz="0" w:space="0" w:color="auto"/>
            <w:left w:val="none" w:sz="0" w:space="0" w:color="auto"/>
            <w:bottom w:val="none" w:sz="0" w:space="0" w:color="auto"/>
            <w:right w:val="none" w:sz="0" w:space="0" w:color="auto"/>
          </w:divBdr>
        </w:div>
        <w:div w:id="349379415">
          <w:marLeft w:val="480"/>
          <w:marRight w:val="0"/>
          <w:marTop w:val="0"/>
          <w:marBottom w:val="0"/>
          <w:divBdr>
            <w:top w:val="none" w:sz="0" w:space="0" w:color="auto"/>
            <w:left w:val="none" w:sz="0" w:space="0" w:color="auto"/>
            <w:bottom w:val="none" w:sz="0" w:space="0" w:color="auto"/>
            <w:right w:val="none" w:sz="0" w:space="0" w:color="auto"/>
          </w:divBdr>
        </w:div>
        <w:div w:id="1199271298">
          <w:marLeft w:val="480"/>
          <w:marRight w:val="0"/>
          <w:marTop w:val="0"/>
          <w:marBottom w:val="0"/>
          <w:divBdr>
            <w:top w:val="none" w:sz="0" w:space="0" w:color="auto"/>
            <w:left w:val="none" w:sz="0" w:space="0" w:color="auto"/>
            <w:bottom w:val="none" w:sz="0" w:space="0" w:color="auto"/>
            <w:right w:val="none" w:sz="0" w:space="0" w:color="auto"/>
          </w:divBdr>
        </w:div>
        <w:div w:id="2034263681">
          <w:marLeft w:val="480"/>
          <w:marRight w:val="0"/>
          <w:marTop w:val="0"/>
          <w:marBottom w:val="0"/>
          <w:divBdr>
            <w:top w:val="none" w:sz="0" w:space="0" w:color="auto"/>
            <w:left w:val="none" w:sz="0" w:space="0" w:color="auto"/>
            <w:bottom w:val="none" w:sz="0" w:space="0" w:color="auto"/>
            <w:right w:val="none" w:sz="0" w:space="0" w:color="auto"/>
          </w:divBdr>
        </w:div>
        <w:div w:id="272902011">
          <w:marLeft w:val="480"/>
          <w:marRight w:val="0"/>
          <w:marTop w:val="0"/>
          <w:marBottom w:val="0"/>
          <w:divBdr>
            <w:top w:val="none" w:sz="0" w:space="0" w:color="auto"/>
            <w:left w:val="none" w:sz="0" w:space="0" w:color="auto"/>
            <w:bottom w:val="none" w:sz="0" w:space="0" w:color="auto"/>
            <w:right w:val="none" w:sz="0" w:space="0" w:color="auto"/>
          </w:divBdr>
        </w:div>
        <w:div w:id="1584990860">
          <w:marLeft w:val="480"/>
          <w:marRight w:val="0"/>
          <w:marTop w:val="0"/>
          <w:marBottom w:val="0"/>
          <w:divBdr>
            <w:top w:val="none" w:sz="0" w:space="0" w:color="auto"/>
            <w:left w:val="none" w:sz="0" w:space="0" w:color="auto"/>
            <w:bottom w:val="none" w:sz="0" w:space="0" w:color="auto"/>
            <w:right w:val="none" w:sz="0" w:space="0" w:color="auto"/>
          </w:divBdr>
        </w:div>
        <w:div w:id="407534193">
          <w:marLeft w:val="480"/>
          <w:marRight w:val="0"/>
          <w:marTop w:val="0"/>
          <w:marBottom w:val="0"/>
          <w:divBdr>
            <w:top w:val="none" w:sz="0" w:space="0" w:color="auto"/>
            <w:left w:val="none" w:sz="0" w:space="0" w:color="auto"/>
            <w:bottom w:val="none" w:sz="0" w:space="0" w:color="auto"/>
            <w:right w:val="none" w:sz="0" w:space="0" w:color="auto"/>
          </w:divBdr>
        </w:div>
        <w:div w:id="651755861">
          <w:marLeft w:val="480"/>
          <w:marRight w:val="0"/>
          <w:marTop w:val="0"/>
          <w:marBottom w:val="0"/>
          <w:divBdr>
            <w:top w:val="none" w:sz="0" w:space="0" w:color="auto"/>
            <w:left w:val="none" w:sz="0" w:space="0" w:color="auto"/>
            <w:bottom w:val="none" w:sz="0" w:space="0" w:color="auto"/>
            <w:right w:val="none" w:sz="0" w:space="0" w:color="auto"/>
          </w:divBdr>
        </w:div>
        <w:div w:id="452209505">
          <w:marLeft w:val="480"/>
          <w:marRight w:val="0"/>
          <w:marTop w:val="0"/>
          <w:marBottom w:val="0"/>
          <w:divBdr>
            <w:top w:val="none" w:sz="0" w:space="0" w:color="auto"/>
            <w:left w:val="none" w:sz="0" w:space="0" w:color="auto"/>
            <w:bottom w:val="none" w:sz="0" w:space="0" w:color="auto"/>
            <w:right w:val="none" w:sz="0" w:space="0" w:color="auto"/>
          </w:divBdr>
        </w:div>
        <w:div w:id="2021395984">
          <w:marLeft w:val="480"/>
          <w:marRight w:val="0"/>
          <w:marTop w:val="0"/>
          <w:marBottom w:val="0"/>
          <w:divBdr>
            <w:top w:val="none" w:sz="0" w:space="0" w:color="auto"/>
            <w:left w:val="none" w:sz="0" w:space="0" w:color="auto"/>
            <w:bottom w:val="none" w:sz="0" w:space="0" w:color="auto"/>
            <w:right w:val="none" w:sz="0" w:space="0" w:color="auto"/>
          </w:divBdr>
        </w:div>
      </w:divsChild>
    </w:div>
    <w:div w:id="1624342406">
      <w:bodyDiv w:val="1"/>
      <w:marLeft w:val="0"/>
      <w:marRight w:val="0"/>
      <w:marTop w:val="0"/>
      <w:marBottom w:val="0"/>
      <w:divBdr>
        <w:top w:val="none" w:sz="0" w:space="0" w:color="auto"/>
        <w:left w:val="none" w:sz="0" w:space="0" w:color="auto"/>
        <w:bottom w:val="none" w:sz="0" w:space="0" w:color="auto"/>
        <w:right w:val="none" w:sz="0" w:space="0" w:color="auto"/>
      </w:divBdr>
    </w:div>
    <w:div w:id="1624530393">
      <w:bodyDiv w:val="1"/>
      <w:marLeft w:val="0"/>
      <w:marRight w:val="0"/>
      <w:marTop w:val="0"/>
      <w:marBottom w:val="0"/>
      <w:divBdr>
        <w:top w:val="none" w:sz="0" w:space="0" w:color="auto"/>
        <w:left w:val="none" w:sz="0" w:space="0" w:color="auto"/>
        <w:bottom w:val="none" w:sz="0" w:space="0" w:color="auto"/>
        <w:right w:val="none" w:sz="0" w:space="0" w:color="auto"/>
      </w:divBdr>
    </w:div>
    <w:div w:id="1624535297">
      <w:bodyDiv w:val="1"/>
      <w:marLeft w:val="0"/>
      <w:marRight w:val="0"/>
      <w:marTop w:val="0"/>
      <w:marBottom w:val="0"/>
      <w:divBdr>
        <w:top w:val="none" w:sz="0" w:space="0" w:color="auto"/>
        <w:left w:val="none" w:sz="0" w:space="0" w:color="auto"/>
        <w:bottom w:val="none" w:sz="0" w:space="0" w:color="auto"/>
        <w:right w:val="none" w:sz="0" w:space="0" w:color="auto"/>
      </w:divBdr>
    </w:div>
    <w:div w:id="1624538402">
      <w:bodyDiv w:val="1"/>
      <w:marLeft w:val="0"/>
      <w:marRight w:val="0"/>
      <w:marTop w:val="0"/>
      <w:marBottom w:val="0"/>
      <w:divBdr>
        <w:top w:val="none" w:sz="0" w:space="0" w:color="auto"/>
        <w:left w:val="none" w:sz="0" w:space="0" w:color="auto"/>
        <w:bottom w:val="none" w:sz="0" w:space="0" w:color="auto"/>
        <w:right w:val="none" w:sz="0" w:space="0" w:color="auto"/>
      </w:divBdr>
    </w:div>
    <w:div w:id="1624577481">
      <w:bodyDiv w:val="1"/>
      <w:marLeft w:val="0"/>
      <w:marRight w:val="0"/>
      <w:marTop w:val="0"/>
      <w:marBottom w:val="0"/>
      <w:divBdr>
        <w:top w:val="none" w:sz="0" w:space="0" w:color="auto"/>
        <w:left w:val="none" w:sz="0" w:space="0" w:color="auto"/>
        <w:bottom w:val="none" w:sz="0" w:space="0" w:color="auto"/>
        <w:right w:val="none" w:sz="0" w:space="0" w:color="auto"/>
      </w:divBdr>
    </w:div>
    <w:div w:id="1624724826">
      <w:bodyDiv w:val="1"/>
      <w:marLeft w:val="0"/>
      <w:marRight w:val="0"/>
      <w:marTop w:val="0"/>
      <w:marBottom w:val="0"/>
      <w:divBdr>
        <w:top w:val="none" w:sz="0" w:space="0" w:color="auto"/>
        <w:left w:val="none" w:sz="0" w:space="0" w:color="auto"/>
        <w:bottom w:val="none" w:sz="0" w:space="0" w:color="auto"/>
        <w:right w:val="none" w:sz="0" w:space="0" w:color="auto"/>
      </w:divBdr>
    </w:div>
    <w:div w:id="1624845282">
      <w:bodyDiv w:val="1"/>
      <w:marLeft w:val="0"/>
      <w:marRight w:val="0"/>
      <w:marTop w:val="0"/>
      <w:marBottom w:val="0"/>
      <w:divBdr>
        <w:top w:val="none" w:sz="0" w:space="0" w:color="auto"/>
        <w:left w:val="none" w:sz="0" w:space="0" w:color="auto"/>
        <w:bottom w:val="none" w:sz="0" w:space="0" w:color="auto"/>
        <w:right w:val="none" w:sz="0" w:space="0" w:color="auto"/>
      </w:divBdr>
    </w:div>
    <w:div w:id="1624848939">
      <w:bodyDiv w:val="1"/>
      <w:marLeft w:val="0"/>
      <w:marRight w:val="0"/>
      <w:marTop w:val="0"/>
      <w:marBottom w:val="0"/>
      <w:divBdr>
        <w:top w:val="none" w:sz="0" w:space="0" w:color="auto"/>
        <w:left w:val="none" w:sz="0" w:space="0" w:color="auto"/>
        <w:bottom w:val="none" w:sz="0" w:space="0" w:color="auto"/>
        <w:right w:val="none" w:sz="0" w:space="0" w:color="auto"/>
      </w:divBdr>
    </w:div>
    <w:div w:id="1624916905">
      <w:bodyDiv w:val="1"/>
      <w:marLeft w:val="0"/>
      <w:marRight w:val="0"/>
      <w:marTop w:val="0"/>
      <w:marBottom w:val="0"/>
      <w:divBdr>
        <w:top w:val="none" w:sz="0" w:space="0" w:color="auto"/>
        <w:left w:val="none" w:sz="0" w:space="0" w:color="auto"/>
        <w:bottom w:val="none" w:sz="0" w:space="0" w:color="auto"/>
        <w:right w:val="none" w:sz="0" w:space="0" w:color="auto"/>
      </w:divBdr>
    </w:div>
    <w:div w:id="1624923157">
      <w:bodyDiv w:val="1"/>
      <w:marLeft w:val="0"/>
      <w:marRight w:val="0"/>
      <w:marTop w:val="0"/>
      <w:marBottom w:val="0"/>
      <w:divBdr>
        <w:top w:val="none" w:sz="0" w:space="0" w:color="auto"/>
        <w:left w:val="none" w:sz="0" w:space="0" w:color="auto"/>
        <w:bottom w:val="none" w:sz="0" w:space="0" w:color="auto"/>
        <w:right w:val="none" w:sz="0" w:space="0" w:color="auto"/>
      </w:divBdr>
    </w:div>
    <w:div w:id="1624995076">
      <w:bodyDiv w:val="1"/>
      <w:marLeft w:val="0"/>
      <w:marRight w:val="0"/>
      <w:marTop w:val="0"/>
      <w:marBottom w:val="0"/>
      <w:divBdr>
        <w:top w:val="none" w:sz="0" w:space="0" w:color="auto"/>
        <w:left w:val="none" w:sz="0" w:space="0" w:color="auto"/>
        <w:bottom w:val="none" w:sz="0" w:space="0" w:color="auto"/>
        <w:right w:val="none" w:sz="0" w:space="0" w:color="auto"/>
      </w:divBdr>
    </w:div>
    <w:div w:id="1625034859">
      <w:bodyDiv w:val="1"/>
      <w:marLeft w:val="0"/>
      <w:marRight w:val="0"/>
      <w:marTop w:val="0"/>
      <w:marBottom w:val="0"/>
      <w:divBdr>
        <w:top w:val="none" w:sz="0" w:space="0" w:color="auto"/>
        <w:left w:val="none" w:sz="0" w:space="0" w:color="auto"/>
        <w:bottom w:val="none" w:sz="0" w:space="0" w:color="auto"/>
        <w:right w:val="none" w:sz="0" w:space="0" w:color="auto"/>
      </w:divBdr>
    </w:div>
    <w:div w:id="1625042192">
      <w:bodyDiv w:val="1"/>
      <w:marLeft w:val="0"/>
      <w:marRight w:val="0"/>
      <w:marTop w:val="0"/>
      <w:marBottom w:val="0"/>
      <w:divBdr>
        <w:top w:val="none" w:sz="0" w:space="0" w:color="auto"/>
        <w:left w:val="none" w:sz="0" w:space="0" w:color="auto"/>
        <w:bottom w:val="none" w:sz="0" w:space="0" w:color="auto"/>
        <w:right w:val="none" w:sz="0" w:space="0" w:color="auto"/>
      </w:divBdr>
    </w:div>
    <w:div w:id="1625113785">
      <w:bodyDiv w:val="1"/>
      <w:marLeft w:val="0"/>
      <w:marRight w:val="0"/>
      <w:marTop w:val="0"/>
      <w:marBottom w:val="0"/>
      <w:divBdr>
        <w:top w:val="none" w:sz="0" w:space="0" w:color="auto"/>
        <w:left w:val="none" w:sz="0" w:space="0" w:color="auto"/>
        <w:bottom w:val="none" w:sz="0" w:space="0" w:color="auto"/>
        <w:right w:val="none" w:sz="0" w:space="0" w:color="auto"/>
      </w:divBdr>
    </w:div>
    <w:div w:id="1625187859">
      <w:bodyDiv w:val="1"/>
      <w:marLeft w:val="0"/>
      <w:marRight w:val="0"/>
      <w:marTop w:val="0"/>
      <w:marBottom w:val="0"/>
      <w:divBdr>
        <w:top w:val="none" w:sz="0" w:space="0" w:color="auto"/>
        <w:left w:val="none" w:sz="0" w:space="0" w:color="auto"/>
        <w:bottom w:val="none" w:sz="0" w:space="0" w:color="auto"/>
        <w:right w:val="none" w:sz="0" w:space="0" w:color="auto"/>
      </w:divBdr>
    </w:div>
    <w:div w:id="1625229019">
      <w:bodyDiv w:val="1"/>
      <w:marLeft w:val="0"/>
      <w:marRight w:val="0"/>
      <w:marTop w:val="0"/>
      <w:marBottom w:val="0"/>
      <w:divBdr>
        <w:top w:val="none" w:sz="0" w:space="0" w:color="auto"/>
        <w:left w:val="none" w:sz="0" w:space="0" w:color="auto"/>
        <w:bottom w:val="none" w:sz="0" w:space="0" w:color="auto"/>
        <w:right w:val="none" w:sz="0" w:space="0" w:color="auto"/>
      </w:divBdr>
    </w:div>
    <w:div w:id="1625572749">
      <w:bodyDiv w:val="1"/>
      <w:marLeft w:val="0"/>
      <w:marRight w:val="0"/>
      <w:marTop w:val="0"/>
      <w:marBottom w:val="0"/>
      <w:divBdr>
        <w:top w:val="none" w:sz="0" w:space="0" w:color="auto"/>
        <w:left w:val="none" w:sz="0" w:space="0" w:color="auto"/>
        <w:bottom w:val="none" w:sz="0" w:space="0" w:color="auto"/>
        <w:right w:val="none" w:sz="0" w:space="0" w:color="auto"/>
      </w:divBdr>
    </w:div>
    <w:div w:id="1625578030">
      <w:bodyDiv w:val="1"/>
      <w:marLeft w:val="0"/>
      <w:marRight w:val="0"/>
      <w:marTop w:val="0"/>
      <w:marBottom w:val="0"/>
      <w:divBdr>
        <w:top w:val="none" w:sz="0" w:space="0" w:color="auto"/>
        <w:left w:val="none" w:sz="0" w:space="0" w:color="auto"/>
        <w:bottom w:val="none" w:sz="0" w:space="0" w:color="auto"/>
        <w:right w:val="none" w:sz="0" w:space="0" w:color="auto"/>
      </w:divBdr>
    </w:div>
    <w:div w:id="1625652495">
      <w:bodyDiv w:val="1"/>
      <w:marLeft w:val="0"/>
      <w:marRight w:val="0"/>
      <w:marTop w:val="0"/>
      <w:marBottom w:val="0"/>
      <w:divBdr>
        <w:top w:val="none" w:sz="0" w:space="0" w:color="auto"/>
        <w:left w:val="none" w:sz="0" w:space="0" w:color="auto"/>
        <w:bottom w:val="none" w:sz="0" w:space="0" w:color="auto"/>
        <w:right w:val="none" w:sz="0" w:space="0" w:color="auto"/>
      </w:divBdr>
    </w:div>
    <w:div w:id="1625842101">
      <w:bodyDiv w:val="1"/>
      <w:marLeft w:val="0"/>
      <w:marRight w:val="0"/>
      <w:marTop w:val="0"/>
      <w:marBottom w:val="0"/>
      <w:divBdr>
        <w:top w:val="none" w:sz="0" w:space="0" w:color="auto"/>
        <w:left w:val="none" w:sz="0" w:space="0" w:color="auto"/>
        <w:bottom w:val="none" w:sz="0" w:space="0" w:color="auto"/>
        <w:right w:val="none" w:sz="0" w:space="0" w:color="auto"/>
      </w:divBdr>
    </w:div>
    <w:div w:id="1625961951">
      <w:bodyDiv w:val="1"/>
      <w:marLeft w:val="0"/>
      <w:marRight w:val="0"/>
      <w:marTop w:val="0"/>
      <w:marBottom w:val="0"/>
      <w:divBdr>
        <w:top w:val="none" w:sz="0" w:space="0" w:color="auto"/>
        <w:left w:val="none" w:sz="0" w:space="0" w:color="auto"/>
        <w:bottom w:val="none" w:sz="0" w:space="0" w:color="auto"/>
        <w:right w:val="none" w:sz="0" w:space="0" w:color="auto"/>
      </w:divBdr>
    </w:div>
    <w:div w:id="1626040186">
      <w:bodyDiv w:val="1"/>
      <w:marLeft w:val="0"/>
      <w:marRight w:val="0"/>
      <w:marTop w:val="0"/>
      <w:marBottom w:val="0"/>
      <w:divBdr>
        <w:top w:val="none" w:sz="0" w:space="0" w:color="auto"/>
        <w:left w:val="none" w:sz="0" w:space="0" w:color="auto"/>
        <w:bottom w:val="none" w:sz="0" w:space="0" w:color="auto"/>
        <w:right w:val="none" w:sz="0" w:space="0" w:color="auto"/>
      </w:divBdr>
    </w:div>
    <w:div w:id="1626276207">
      <w:bodyDiv w:val="1"/>
      <w:marLeft w:val="0"/>
      <w:marRight w:val="0"/>
      <w:marTop w:val="0"/>
      <w:marBottom w:val="0"/>
      <w:divBdr>
        <w:top w:val="none" w:sz="0" w:space="0" w:color="auto"/>
        <w:left w:val="none" w:sz="0" w:space="0" w:color="auto"/>
        <w:bottom w:val="none" w:sz="0" w:space="0" w:color="auto"/>
        <w:right w:val="none" w:sz="0" w:space="0" w:color="auto"/>
      </w:divBdr>
    </w:div>
    <w:div w:id="1626305449">
      <w:bodyDiv w:val="1"/>
      <w:marLeft w:val="0"/>
      <w:marRight w:val="0"/>
      <w:marTop w:val="0"/>
      <w:marBottom w:val="0"/>
      <w:divBdr>
        <w:top w:val="none" w:sz="0" w:space="0" w:color="auto"/>
        <w:left w:val="none" w:sz="0" w:space="0" w:color="auto"/>
        <w:bottom w:val="none" w:sz="0" w:space="0" w:color="auto"/>
        <w:right w:val="none" w:sz="0" w:space="0" w:color="auto"/>
      </w:divBdr>
    </w:div>
    <w:div w:id="1626350347">
      <w:bodyDiv w:val="1"/>
      <w:marLeft w:val="0"/>
      <w:marRight w:val="0"/>
      <w:marTop w:val="0"/>
      <w:marBottom w:val="0"/>
      <w:divBdr>
        <w:top w:val="none" w:sz="0" w:space="0" w:color="auto"/>
        <w:left w:val="none" w:sz="0" w:space="0" w:color="auto"/>
        <w:bottom w:val="none" w:sz="0" w:space="0" w:color="auto"/>
        <w:right w:val="none" w:sz="0" w:space="0" w:color="auto"/>
      </w:divBdr>
    </w:div>
    <w:div w:id="1626426638">
      <w:bodyDiv w:val="1"/>
      <w:marLeft w:val="0"/>
      <w:marRight w:val="0"/>
      <w:marTop w:val="0"/>
      <w:marBottom w:val="0"/>
      <w:divBdr>
        <w:top w:val="none" w:sz="0" w:space="0" w:color="auto"/>
        <w:left w:val="none" w:sz="0" w:space="0" w:color="auto"/>
        <w:bottom w:val="none" w:sz="0" w:space="0" w:color="auto"/>
        <w:right w:val="none" w:sz="0" w:space="0" w:color="auto"/>
      </w:divBdr>
    </w:div>
    <w:div w:id="1626429149">
      <w:bodyDiv w:val="1"/>
      <w:marLeft w:val="0"/>
      <w:marRight w:val="0"/>
      <w:marTop w:val="0"/>
      <w:marBottom w:val="0"/>
      <w:divBdr>
        <w:top w:val="none" w:sz="0" w:space="0" w:color="auto"/>
        <w:left w:val="none" w:sz="0" w:space="0" w:color="auto"/>
        <w:bottom w:val="none" w:sz="0" w:space="0" w:color="auto"/>
        <w:right w:val="none" w:sz="0" w:space="0" w:color="auto"/>
      </w:divBdr>
    </w:div>
    <w:div w:id="1626505047">
      <w:bodyDiv w:val="1"/>
      <w:marLeft w:val="0"/>
      <w:marRight w:val="0"/>
      <w:marTop w:val="0"/>
      <w:marBottom w:val="0"/>
      <w:divBdr>
        <w:top w:val="none" w:sz="0" w:space="0" w:color="auto"/>
        <w:left w:val="none" w:sz="0" w:space="0" w:color="auto"/>
        <w:bottom w:val="none" w:sz="0" w:space="0" w:color="auto"/>
        <w:right w:val="none" w:sz="0" w:space="0" w:color="auto"/>
      </w:divBdr>
    </w:div>
    <w:div w:id="1626616540">
      <w:bodyDiv w:val="1"/>
      <w:marLeft w:val="0"/>
      <w:marRight w:val="0"/>
      <w:marTop w:val="0"/>
      <w:marBottom w:val="0"/>
      <w:divBdr>
        <w:top w:val="none" w:sz="0" w:space="0" w:color="auto"/>
        <w:left w:val="none" w:sz="0" w:space="0" w:color="auto"/>
        <w:bottom w:val="none" w:sz="0" w:space="0" w:color="auto"/>
        <w:right w:val="none" w:sz="0" w:space="0" w:color="auto"/>
      </w:divBdr>
    </w:div>
    <w:div w:id="1626738496">
      <w:bodyDiv w:val="1"/>
      <w:marLeft w:val="0"/>
      <w:marRight w:val="0"/>
      <w:marTop w:val="0"/>
      <w:marBottom w:val="0"/>
      <w:divBdr>
        <w:top w:val="none" w:sz="0" w:space="0" w:color="auto"/>
        <w:left w:val="none" w:sz="0" w:space="0" w:color="auto"/>
        <w:bottom w:val="none" w:sz="0" w:space="0" w:color="auto"/>
        <w:right w:val="none" w:sz="0" w:space="0" w:color="auto"/>
      </w:divBdr>
    </w:div>
    <w:div w:id="1626764785">
      <w:bodyDiv w:val="1"/>
      <w:marLeft w:val="0"/>
      <w:marRight w:val="0"/>
      <w:marTop w:val="0"/>
      <w:marBottom w:val="0"/>
      <w:divBdr>
        <w:top w:val="none" w:sz="0" w:space="0" w:color="auto"/>
        <w:left w:val="none" w:sz="0" w:space="0" w:color="auto"/>
        <w:bottom w:val="none" w:sz="0" w:space="0" w:color="auto"/>
        <w:right w:val="none" w:sz="0" w:space="0" w:color="auto"/>
      </w:divBdr>
    </w:div>
    <w:div w:id="1627352905">
      <w:bodyDiv w:val="1"/>
      <w:marLeft w:val="0"/>
      <w:marRight w:val="0"/>
      <w:marTop w:val="0"/>
      <w:marBottom w:val="0"/>
      <w:divBdr>
        <w:top w:val="none" w:sz="0" w:space="0" w:color="auto"/>
        <w:left w:val="none" w:sz="0" w:space="0" w:color="auto"/>
        <w:bottom w:val="none" w:sz="0" w:space="0" w:color="auto"/>
        <w:right w:val="none" w:sz="0" w:space="0" w:color="auto"/>
      </w:divBdr>
    </w:div>
    <w:div w:id="1627421284">
      <w:bodyDiv w:val="1"/>
      <w:marLeft w:val="0"/>
      <w:marRight w:val="0"/>
      <w:marTop w:val="0"/>
      <w:marBottom w:val="0"/>
      <w:divBdr>
        <w:top w:val="none" w:sz="0" w:space="0" w:color="auto"/>
        <w:left w:val="none" w:sz="0" w:space="0" w:color="auto"/>
        <w:bottom w:val="none" w:sz="0" w:space="0" w:color="auto"/>
        <w:right w:val="none" w:sz="0" w:space="0" w:color="auto"/>
      </w:divBdr>
    </w:div>
    <w:div w:id="1627541216">
      <w:bodyDiv w:val="1"/>
      <w:marLeft w:val="0"/>
      <w:marRight w:val="0"/>
      <w:marTop w:val="0"/>
      <w:marBottom w:val="0"/>
      <w:divBdr>
        <w:top w:val="none" w:sz="0" w:space="0" w:color="auto"/>
        <w:left w:val="none" w:sz="0" w:space="0" w:color="auto"/>
        <w:bottom w:val="none" w:sz="0" w:space="0" w:color="auto"/>
        <w:right w:val="none" w:sz="0" w:space="0" w:color="auto"/>
      </w:divBdr>
    </w:div>
    <w:div w:id="1627810217">
      <w:bodyDiv w:val="1"/>
      <w:marLeft w:val="0"/>
      <w:marRight w:val="0"/>
      <w:marTop w:val="0"/>
      <w:marBottom w:val="0"/>
      <w:divBdr>
        <w:top w:val="none" w:sz="0" w:space="0" w:color="auto"/>
        <w:left w:val="none" w:sz="0" w:space="0" w:color="auto"/>
        <w:bottom w:val="none" w:sz="0" w:space="0" w:color="auto"/>
        <w:right w:val="none" w:sz="0" w:space="0" w:color="auto"/>
      </w:divBdr>
    </w:div>
    <w:div w:id="1627929649">
      <w:bodyDiv w:val="1"/>
      <w:marLeft w:val="0"/>
      <w:marRight w:val="0"/>
      <w:marTop w:val="0"/>
      <w:marBottom w:val="0"/>
      <w:divBdr>
        <w:top w:val="none" w:sz="0" w:space="0" w:color="auto"/>
        <w:left w:val="none" w:sz="0" w:space="0" w:color="auto"/>
        <w:bottom w:val="none" w:sz="0" w:space="0" w:color="auto"/>
        <w:right w:val="none" w:sz="0" w:space="0" w:color="auto"/>
      </w:divBdr>
    </w:div>
    <w:div w:id="1628007571">
      <w:bodyDiv w:val="1"/>
      <w:marLeft w:val="0"/>
      <w:marRight w:val="0"/>
      <w:marTop w:val="0"/>
      <w:marBottom w:val="0"/>
      <w:divBdr>
        <w:top w:val="none" w:sz="0" w:space="0" w:color="auto"/>
        <w:left w:val="none" w:sz="0" w:space="0" w:color="auto"/>
        <w:bottom w:val="none" w:sz="0" w:space="0" w:color="auto"/>
        <w:right w:val="none" w:sz="0" w:space="0" w:color="auto"/>
      </w:divBdr>
    </w:div>
    <w:div w:id="1628125084">
      <w:bodyDiv w:val="1"/>
      <w:marLeft w:val="0"/>
      <w:marRight w:val="0"/>
      <w:marTop w:val="0"/>
      <w:marBottom w:val="0"/>
      <w:divBdr>
        <w:top w:val="none" w:sz="0" w:space="0" w:color="auto"/>
        <w:left w:val="none" w:sz="0" w:space="0" w:color="auto"/>
        <w:bottom w:val="none" w:sz="0" w:space="0" w:color="auto"/>
        <w:right w:val="none" w:sz="0" w:space="0" w:color="auto"/>
      </w:divBdr>
    </w:div>
    <w:div w:id="1628199464">
      <w:bodyDiv w:val="1"/>
      <w:marLeft w:val="0"/>
      <w:marRight w:val="0"/>
      <w:marTop w:val="0"/>
      <w:marBottom w:val="0"/>
      <w:divBdr>
        <w:top w:val="none" w:sz="0" w:space="0" w:color="auto"/>
        <w:left w:val="none" w:sz="0" w:space="0" w:color="auto"/>
        <w:bottom w:val="none" w:sz="0" w:space="0" w:color="auto"/>
        <w:right w:val="none" w:sz="0" w:space="0" w:color="auto"/>
      </w:divBdr>
    </w:div>
    <w:div w:id="1628201123">
      <w:bodyDiv w:val="1"/>
      <w:marLeft w:val="0"/>
      <w:marRight w:val="0"/>
      <w:marTop w:val="0"/>
      <w:marBottom w:val="0"/>
      <w:divBdr>
        <w:top w:val="none" w:sz="0" w:space="0" w:color="auto"/>
        <w:left w:val="none" w:sz="0" w:space="0" w:color="auto"/>
        <w:bottom w:val="none" w:sz="0" w:space="0" w:color="auto"/>
        <w:right w:val="none" w:sz="0" w:space="0" w:color="auto"/>
      </w:divBdr>
    </w:div>
    <w:div w:id="1628272127">
      <w:bodyDiv w:val="1"/>
      <w:marLeft w:val="0"/>
      <w:marRight w:val="0"/>
      <w:marTop w:val="0"/>
      <w:marBottom w:val="0"/>
      <w:divBdr>
        <w:top w:val="none" w:sz="0" w:space="0" w:color="auto"/>
        <w:left w:val="none" w:sz="0" w:space="0" w:color="auto"/>
        <w:bottom w:val="none" w:sz="0" w:space="0" w:color="auto"/>
        <w:right w:val="none" w:sz="0" w:space="0" w:color="auto"/>
      </w:divBdr>
    </w:div>
    <w:div w:id="1628461914">
      <w:bodyDiv w:val="1"/>
      <w:marLeft w:val="0"/>
      <w:marRight w:val="0"/>
      <w:marTop w:val="0"/>
      <w:marBottom w:val="0"/>
      <w:divBdr>
        <w:top w:val="none" w:sz="0" w:space="0" w:color="auto"/>
        <w:left w:val="none" w:sz="0" w:space="0" w:color="auto"/>
        <w:bottom w:val="none" w:sz="0" w:space="0" w:color="auto"/>
        <w:right w:val="none" w:sz="0" w:space="0" w:color="auto"/>
      </w:divBdr>
    </w:div>
    <w:div w:id="1628658232">
      <w:bodyDiv w:val="1"/>
      <w:marLeft w:val="0"/>
      <w:marRight w:val="0"/>
      <w:marTop w:val="0"/>
      <w:marBottom w:val="0"/>
      <w:divBdr>
        <w:top w:val="none" w:sz="0" w:space="0" w:color="auto"/>
        <w:left w:val="none" w:sz="0" w:space="0" w:color="auto"/>
        <w:bottom w:val="none" w:sz="0" w:space="0" w:color="auto"/>
        <w:right w:val="none" w:sz="0" w:space="0" w:color="auto"/>
      </w:divBdr>
    </w:div>
    <w:div w:id="1628703565">
      <w:bodyDiv w:val="1"/>
      <w:marLeft w:val="0"/>
      <w:marRight w:val="0"/>
      <w:marTop w:val="0"/>
      <w:marBottom w:val="0"/>
      <w:divBdr>
        <w:top w:val="none" w:sz="0" w:space="0" w:color="auto"/>
        <w:left w:val="none" w:sz="0" w:space="0" w:color="auto"/>
        <w:bottom w:val="none" w:sz="0" w:space="0" w:color="auto"/>
        <w:right w:val="none" w:sz="0" w:space="0" w:color="auto"/>
      </w:divBdr>
    </w:div>
    <w:div w:id="1628776158">
      <w:bodyDiv w:val="1"/>
      <w:marLeft w:val="0"/>
      <w:marRight w:val="0"/>
      <w:marTop w:val="0"/>
      <w:marBottom w:val="0"/>
      <w:divBdr>
        <w:top w:val="none" w:sz="0" w:space="0" w:color="auto"/>
        <w:left w:val="none" w:sz="0" w:space="0" w:color="auto"/>
        <w:bottom w:val="none" w:sz="0" w:space="0" w:color="auto"/>
        <w:right w:val="none" w:sz="0" w:space="0" w:color="auto"/>
      </w:divBdr>
    </w:div>
    <w:div w:id="1628968900">
      <w:bodyDiv w:val="1"/>
      <w:marLeft w:val="0"/>
      <w:marRight w:val="0"/>
      <w:marTop w:val="0"/>
      <w:marBottom w:val="0"/>
      <w:divBdr>
        <w:top w:val="none" w:sz="0" w:space="0" w:color="auto"/>
        <w:left w:val="none" w:sz="0" w:space="0" w:color="auto"/>
        <w:bottom w:val="none" w:sz="0" w:space="0" w:color="auto"/>
        <w:right w:val="none" w:sz="0" w:space="0" w:color="auto"/>
      </w:divBdr>
    </w:div>
    <w:div w:id="1629048709">
      <w:bodyDiv w:val="1"/>
      <w:marLeft w:val="0"/>
      <w:marRight w:val="0"/>
      <w:marTop w:val="0"/>
      <w:marBottom w:val="0"/>
      <w:divBdr>
        <w:top w:val="none" w:sz="0" w:space="0" w:color="auto"/>
        <w:left w:val="none" w:sz="0" w:space="0" w:color="auto"/>
        <w:bottom w:val="none" w:sz="0" w:space="0" w:color="auto"/>
        <w:right w:val="none" w:sz="0" w:space="0" w:color="auto"/>
      </w:divBdr>
    </w:div>
    <w:div w:id="1629119149">
      <w:bodyDiv w:val="1"/>
      <w:marLeft w:val="0"/>
      <w:marRight w:val="0"/>
      <w:marTop w:val="0"/>
      <w:marBottom w:val="0"/>
      <w:divBdr>
        <w:top w:val="none" w:sz="0" w:space="0" w:color="auto"/>
        <w:left w:val="none" w:sz="0" w:space="0" w:color="auto"/>
        <w:bottom w:val="none" w:sz="0" w:space="0" w:color="auto"/>
        <w:right w:val="none" w:sz="0" w:space="0" w:color="auto"/>
      </w:divBdr>
    </w:div>
    <w:div w:id="1629316573">
      <w:bodyDiv w:val="1"/>
      <w:marLeft w:val="0"/>
      <w:marRight w:val="0"/>
      <w:marTop w:val="0"/>
      <w:marBottom w:val="0"/>
      <w:divBdr>
        <w:top w:val="none" w:sz="0" w:space="0" w:color="auto"/>
        <w:left w:val="none" w:sz="0" w:space="0" w:color="auto"/>
        <w:bottom w:val="none" w:sz="0" w:space="0" w:color="auto"/>
        <w:right w:val="none" w:sz="0" w:space="0" w:color="auto"/>
      </w:divBdr>
    </w:div>
    <w:div w:id="1629507529">
      <w:bodyDiv w:val="1"/>
      <w:marLeft w:val="0"/>
      <w:marRight w:val="0"/>
      <w:marTop w:val="0"/>
      <w:marBottom w:val="0"/>
      <w:divBdr>
        <w:top w:val="none" w:sz="0" w:space="0" w:color="auto"/>
        <w:left w:val="none" w:sz="0" w:space="0" w:color="auto"/>
        <w:bottom w:val="none" w:sz="0" w:space="0" w:color="auto"/>
        <w:right w:val="none" w:sz="0" w:space="0" w:color="auto"/>
      </w:divBdr>
    </w:div>
    <w:div w:id="1629512116">
      <w:bodyDiv w:val="1"/>
      <w:marLeft w:val="0"/>
      <w:marRight w:val="0"/>
      <w:marTop w:val="0"/>
      <w:marBottom w:val="0"/>
      <w:divBdr>
        <w:top w:val="none" w:sz="0" w:space="0" w:color="auto"/>
        <w:left w:val="none" w:sz="0" w:space="0" w:color="auto"/>
        <w:bottom w:val="none" w:sz="0" w:space="0" w:color="auto"/>
        <w:right w:val="none" w:sz="0" w:space="0" w:color="auto"/>
      </w:divBdr>
    </w:div>
    <w:div w:id="1629555122">
      <w:bodyDiv w:val="1"/>
      <w:marLeft w:val="0"/>
      <w:marRight w:val="0"/>
      <w:marTop w:val="0"/>
      <w:marBottom w:val="0"/>
      <w:divBdr>
        <w:top w:val="none" w:sz="0" w:space="0" w:color="auto"/>
        <w:left w:val="none" w:sz="0" w:space="0" w:color="auto"/>
        <w:bottom w:val="none" w:sz="0" w:space="0" w:color="auto"/>
        <w:right w:val="none" w:sz="0" w:space="0" w:color="auto"/>
      </w:divBdr>
    </w:div>
    <w:div w:id="1629555140">
      <w:bodyDiv w:val="1"/>
      <w:marLeft w:val="0"/>
      <w:marRight w:val="0"/>
      <w:marTop w:val="0"/>
      <w:marBottom w:val="0"/>
      <w:divBdr>
        <w:top w:val="none" w:sz="0" w:space="0" w:color="auto"/>
        <w:left w:val="none" w:sz="0" w:space="0" w:color="auto"/>
        <w:bottom w:val="none" w:sz="0" w:space="0" w:color="auto"/>
        <w:right w:val="none" w:sz="0" w:space="0" w:color="auto"/>
      </w:divBdr>
    </w:div>
    <w:div w:id="1629555710">
      <w:bodyDiv w:val="1"/>
      <w:marLeft w:val="0"/>
      <w:marRight w:val="0"/>
      <w:marTop w:val="0"/>
      <w:marBottom w:val="0"/>
      <w:divBdr>
        <w:top w:val="none" w:sz="0" w:space="0" w:color="auto"/>
        <w:left w:val="none" w:sz="0" w:space="0" w:color="auto"/>
        <w:bottom w:val="none" w:sz="0" w:space="0" w:color="auto"/>
        <w:right w:val="none" w:sz="0" w:space="0" w:color="auto"/>
      </w:divBdr>
    </w:div>
    <w:div w:id="1629698137">
      <w:bodyDiv w:val="1"/>
      <w:marLeft w:val="0"/>
      <w:marRight w:val="0"/>
      <w:marTop w:val="0"/>
      <w:marBottom w:val="0"/>
      <w:divBdr>
        <w:top w:val="none" w:sz="0" w:space="0" w:color="auto"/>
        <w:left w:val="none" w:sz="0" w:space="0" w:color="auto"/>
        <w:bottom w:val="none" w:sz="0" w:space="0" w:color="auto"/>
        <w:right w:val="none" w:sz="0" w:space="0" w:color="auto"/>
      </w:divBdr>
    </w:div>
    <w:div w:id="1629772981">
      <w:bodyDiv w:val="1"/>
      <w:marLeft w:val="0"/>
      <w:marRight w:val="0"/>
      <w:marTop w:val="0"/>
      <w:marBottom w:val="0"/>
      <w:divBdr>
        <w:top w:val="none" w:sz="0" w:space="0" w:color="auto"/>
        <w:left w:val="none" w:sz="0" w:space="0" w:color="auto"/>
        <w:bottom w:val="none" w:sz="0" w:space="0" w:color="auto"/>
        <w:right w:val="none" w:sz="0" w:space="0" w:color="auto"/>
      </w:divBdr>
    </w:div>
    <w:div w:id="1630159302">
      <w:bodyDiv w:val="1"/>
      <w:marLeft w:val="0"/>
      <w:marRight w:val="0"/>
      <w:marTop w:val="0"/>
      <w:marBottom w:val="0"/>
      <w:divBdr>
        <w:top w:val="none" w:sz="0" w:space="0" w:color="auto"/>
        <w:left w:val="none" w:sz="0" w:space="0" w:color="auto"/>
        <w:bottom w:val="none" w:sz="0" w:space="0" w:color="auto"/>
        <w:right w:val="none" w:sz="0" w:space="0" w:color="auto"/>
      </w:divBdr>
    </w:div>
    <w:div w:id="1630210346">
      <w:bodyDiv w:val="1"/>
      <w:marLeft w:val="0"/>
      <w:marRight w:val="0"/>
      <w:marTop w:val="0"/>
      <w:marBottom w:val="0"/>
      <w:divBdr>
        <w:top w:val="none" w:sz="0" w:space="0" w:color="auto"/>
        <w:left w:val="none" w:sz="0" w:space="0" w:color="auto"/>
        <w:bottom w:val="none" w:sz="0" w:space="0" w:color="auto"/>
        <w:right w:val="none" w:sz="0" w:space="0" w:color="auto"/>
      </w:divBdr>
    </w:div>
    <w:div w:id="1630739616">
      <w:bodyDiv w:val="1"/>
      <w:marLeft w:val="0"/>
      <w:marRight w:val="0"/>
      <w:marTop w:val="0"/>
      <w:marBottom w:val="0"/>
      <w:divBdr>
        <w:top w:val="none" w:sz="0" w:space="0" w:color="auto"/>
        <w:left w:val="none" w:sz="0" w:space="0" w:color="auto"/>
        <w:bottom w:val="none" w:sz="0" w:space="0" w:color="auto"/>
        <w:right w:val="none" w:sz="0" w:space="0" w:color="auto"/>
      </w:divBdr>
    </w:div>
    <w:div w:id="1630739933">
      <w:bodyDiv w:val="1"/>
      <w:marLeft w:val="0"/>
      <w:marRight w:val="0"/>
      <w:marTop w:val="0"/>
      <w:marBottom w:val="0"/>
      <w:divBdr>
        <w:top w:val="none" w:sz="0" w:space="0" w:color="auto"/>
        <w:left w:val="none" w:sz="0" w:space="0" w:color="auto"/>
        <w:bottom w:val="none" w:sz="0" w:space="0" w:color="auto"/>
        <w:right w:val="none" w:sz="0" w:space="0" w:color="auto"/>
      </w:divBdr>
    </w:div>
    <w:div w:id="1630746665">
      <w:bodyDiv w:val="1"/>
      <w:marLeft w:val="0"/>
      <w:marRight w:val="0"/>
      <w:marTop w:val="0"/>
      <w:marBottom w:val="0"/>
      <w:divBdr>
        <w:top w:val="none" w:sz="0" w:space="0" w:color="auto"/>
        <w:left w:val="none" w:sz="0" w:space="0" w:color="auto"/>
        <w:bottom w:val="none" w:sz="0" w:space="0" w:color="auto"/>
        <w:right w:val="none" w:sz="0" w:space="0" w:color="auto"/>
      </w:divBdr>
    </w:div>
    <w:div w:id="1630819087">
      <w:bodyDiv w:val="1"/>
      <w:marLeft w:val="0"/>
      <w:marRight w:val="0"/>
      <w:marTop w:val="0"/>
      <w:marBottom w:val="0"/>
      <w:divBdr>
        <w:top w:val="none" w:sz="0" w:space="0" w:color="auto"/>
        <w:left w:val="none" w:sz="0" w:space="0" w:color="auto"/>
        <w:bottom w:val="none" w:sz="0" w:space="0" w:color="auto"/>
        <w:right w:val="none" w:sz="0" w:space="0" w:color="auto"/>
      </w:divBdr>
    </w:div>
    <w:div w:id="1630822179">
      <w:bodyDiv w:val="1"/>
      <w:marLeft w:val="0"/>
      <w:marRight w:val="0"/>
      <w:marTop w:val="0"/>
      <w:marBottom w:val="0"/>
      <w:divBdr>
        <w:top w:val="none" w:sz="0" w:space="0" w:color="auto"/>
        <w:left w:val="none" w:sz="0" w:space="0" w:color="auto"/>
        <w:bottom w:val="none" w:sz="0" w:space="0" w:color="auto"/>
        <w:right w:val="none" w:sz="0" w:space="0" w:color="auto"/>
      </w:divBdr>
    </w:div>
    <w:div w:id="1630890078">
      <w:bodyDiv w:val="1"/>
      <w:marLeft w:val="0"/>
      <w:marRight w:val="0"/>
      <w:marTop w:val="0"/>
      <w:marBottom w:val="0"/>
      <w:divBdr>
        <w:top w:val="none" w:sz="0" w:space="0" w:color="auto"/>
        <w:left w:val="none" w:sz="0" w:space="0" w:color="auto"/>
        <w:bottom w:val="none" w:sz="0" w:space="0" w:color="auto"/>
        <w:right w:val="none" w:sz="0" w:space="0" w:color="auto"/>
      </w:divBdr>
    </w:div>
    <w:div w:id="1631125746">
      <w:bodyDiv w:val="1"/>
      <w:marLeft w:val="0"/>
      <w:marRight w:val="0"/>
      <w:marTop w:val="0"/>
      <w:marBottom w:val="0"/>
      <w:divBdr>
        <w:top w:val="none" w:sz="0" w:space="0" w:color="auto"/>
        <w:left w:val="none" w:sz="0" w:space="0" w:color="auto"/>
        <w:bottom w:val="none" w:sz="0" w:space="0" w:color="auto"/>
        <w:right w:val="none" w:sz="0" w:space="0" w:color="auto"/>
      </w:divBdr>
    </w:div>
    <w:div w:id="1631126108">
      <w:bodyDiv w:val="1"/>
      <w:marLeft w:val="0"/>
      <w:marRight w:val="0"/>
      <w:marTop w:val="0"/>
      <w:marBottom w:val="0"/>
      <w:divBdr>
        <w:top w:val="none" w:sz="0" w:space="0" w:color="auto"/>
        <w:left w:val="none" w:sz="0" w:space="0" w:color="auto"/>
        <w:bottom w:val="none" w:sz="0" w:space="0" w:color="auto"/>
        <w:right w:val="none" w:sz="0" w:space="0" w:color="auto"/>
      </w:divBdr>
    </w:div>
    <w:div w:id="1631203004">
      <w:bodyDiv w:val="1"/>
      <w:marLeft w:val="0"/>
      <w:marRight w:val="0"/>
      <w:marTop w:val="0"/>
      <w:marBottom w:val="0"/>
      <w:divBdr>
        <w:top w:val="none" w:sz="0" w:space="0" w:color="auto"/>
        <w:left w:val="none" w:sz="0" w:space="0" w:color="auto"/>
        <w:bottom w:val="none" w:sz="0" w:space="0" w:color="auto"/>
        <w:right w:val="none" w:sz="0" w:space="0" w:color="auto"/>
      </w:divBdr>
    </w:div>
    <w:div w:id="1631208815">
      <w:bodyDiv w:val="1"/>
      <w:marLeft w:val="0"/>
      <w:marRight w:val="0"/>
      <w:marTop w:val="0"/>
      <w:marBottom w:val="0"/>
      <w:divBdr>
        <w:top w:val="none" w:sz="0" w:space="0" w:color="auto"/>
        <w:left w:val="none" w:sz="0" w:space="0" w:color="auto"/>
        <w:bottom w:val="none" w:sz="0" w:space="0" w:color="auto"/>
        <w:right w:val="none" w:sz="0" w:space="0" w:color="auto"/>
      </w:divBdr>
    </w:div>
    <w:div w:id="1631282532">
      <w:bodyDiv w:val="1"/>
      <w:marLeft w:val="0"/>
      <w:marRight w:val="0"/>
      <w:marTop w:val="0"/>
      <w:marBottom w:val="0"/>
      <w:divBdr>
        <w:top w:val="none" w:sz="0" w:space="0" w:color="auto"/>
        <w:left w:val="none" w:sz="0" w:space="0" w:color="auto"/>
        <w:bottom w:val="none" w:sz="0" w:space="0" w:color="auto"/>
        <w:right w:val="none" w:sz="0" w:space="0" w:color="auto"/>
      </w:divBdr>
    </w:div>
    <w:div w:id="1631285164">
      <w:bodyDiv w:val="1"/>
      <w:marLeft w:val="0"/>
      <w:marRight w:val="0"/>
      <w:marTop w:val="0"/>
      <w:marBottom w:val="0"/>
      <w:divBdr>
        <w:top w:val="none" w:sz="0" w:space="0" w:color="auto"/>
        <w:left w:val="none" w:sz="0" w:space="0" w:color="auto"/>
        <w:bottom w:val="none" w:sz="0" w:space="0" w:color="auto"/>
        <w:right w:val="none" w:sz="0" w:space="0" w:color="auto"/>
      </w:divBdr>
    </w:div>
    <w:div w:id="1631548407">
      <w:bodyDiv w:val="1"/>
      <w:marLeft w:val="0"/>
      <w:marRight w:val="0"/>
      <w:marTop w:val="0"/>
      <w:marBottom w:val="0"/>
      <w:divBdr>
        <w:top w:val="none" w:sz="0" w:space="0" w:color="auto"/>
        <w:left w:val="none" w:sz="0" w:space="0" w:color="auto"/>
        <w:bottom w:val="none" w:sz="0" w:space="0" w:color="auto"/>
        <w:right w:val="none" w:sz="0" w:space="0" w:color="auto"/>
      </w:divBdr>
    </w:div>
    <w:div w:id="1631665786">
      <w:bodyDiv w:val="1"/>
      <w:marLeft w:val="0"/>
      <w:marRight w:val="0"/>
      <w:marTop w:val="0"/>
      <w:marBottom w:val="0"/>
      <w:divBdr>
        <w:top w:val="none" w:sz="0" w:space="0" w:color="auto"/>
        <w:left w:val="none" w:sz="0" w:space="0" w:color="auto"/>
        <w:bottom w:val="none" w:sz="0" w:space="0" w:color="auto"/>
        <w:right w:val="none" w:sz="0" w:space="0" w:color="auto"/>
      </w:divBdr>
    </w:div>
    <w:div w:id="1631934352">
      <w:bodyDiv w:val="1"/>
      <w:marLeft w:val="0"/>
      <w:marRight w:val="0"/>
      <w:marTop w:val="0"/>
      <w:marBottom w:val="0"/>
      <w:divBdr>
        <w:top w:val="none" w:sz="0" w:space="0" w:color="auto"/>
        <w:left w:val="none" w:sz="0" w:space="0" w:color="auto"/>
        <w:bottom w:val="none" w:sz="0" w:space="0" w:color="auto"/>
        <w:right w:val="none" w:sz="0" w:space="0" w:color="auto"/>
      </w:divBdr>
    </w:div>
    <w:div w:id="1632325901">
      <w:bodyDiv w:val="1"/>
      <w:marLeft w:val="0"/>
      <w:marRight w:val="0"/>
      <w:marTop w:val="0"/>
      <w:marBottom w:val="0"/>
      <w:divBdr>
        <w:top w:val="none" w:sz="0" w:space="0" w:color="auto"/>
        <w:left w:val="none" w:sz="0" w:space="0" w:color="auto"/>
        <w:bottom w:val="none" w:sz="0" w:space="0" w:color="auto"/>
        <w:right w:val="none" w:sz="0" w:space="0" w:color="auto"/>
      </w:divBdr>
    </w:div>
    <w:div w:id="1632437032">
      <w:bodyDiv w:val="1"/>
      <w:marLeft w:val="0"/>
      <w:marRight w:val="0"/>
      <w:marTop w:val="0"/>
      <w:marBottom w:val="0"/>
      <w:divBdr>
        <w:top w:val="none" w:sz="0" w:space="0" w:color="auto"/>
        <w:left w:val="none" w:sz="0" w:space="0" w:color="auto"/>
        <w:bottom w:val="none" w:sz="0" w:space="0" w:color="auto"/>
        <w:right w:val="none" w:sz="0" w:space="0" w:color="auto"/>
      </w:divBdr>
    </w:div>
    <w:div w:id="1632512533">
      <w:bodyDiv w:val="1"/>
      <w:marLeft w:val="0"/>
      <w:marRight w:val="0"/>
      <w:marTop w:val="0"/>
      <w:marBottom w:val="0"/>
      <w:divBdr>
        <w:top w:val="none" w:sz="0" w:space="0" w:color="auto"/>
        <w:left w:val="none" w:sz="0" w:space="0" w:color="auto"/>
        <w:bottom w:val="none" w:sz="0" w:space="0" w:color="auto"/>
        <w:right w:val="none" w:sz="0" w:space="0" w:color="auto"/>
      </w:divBdr>
    </w:div>
    <w:div w:id="1632512967">
      <w:bodyDiv w:val="1"/>
      <w:marLeft w:val="0"/>
      <w:marRight w:val="0"/>
      <w:marTop w:val="0"/>
      <w:marBottom w:val="0"/>
      <w:divBdr>
        <w:top w:val="none" w:sz="0" w:space="0" w:color="auto"/>
        <w:left w:val="none" w:sz="0" w:space="0" w:color="auto"/>
        <w:bottom w:val="none" w:sz="0" w:space="0" w:color="auto"/>
        <w:right w:val="none" w:sz="0" w:space="0" w:color="auto"/>
      </w:divBdr>
    </w:div>
    <w:div w:id="1632513817">
      <w:bodyDiv w:val="1"/>
      <w:marLeft w:val="0"/>
      <w:marRight w:val="0"/>
      <w:marTop w:val="0"/>
      <w:marBottom w:val="0"/>
      <w:divBdr>
        <w:top w:val="none" w:sz="0" w:space="0" w:color="auto"/>
        <w:left w:val="none" w:sz="0" w:space="0" w:color="auto"/>
        <w:bottom w:val="none" w:sz="0" w:space="0" w:color="auto"/>
        <w:right w:val="none" w:sz="0" w:space="0" w:color="auto"/>
      </w:divBdr>
    </w:div>
    <w:div w:id="1632973877">
      <w:bodyDiv w:val="1"/>
      <w:marLeft w:val="0"/>
      <w:marRight w:val="0"/>
      <w:marTop w:val="0"/>
      <w:marBottom w:val="0"/>
      <w:divBdr>
        <w:top w:val="none" w:sz="0" w:space="0" w:color="auto"/>
        <w:left w:val="none" w:sz="0" w:space="0" w:color="auto"/>
        <w:bottom w:val="none" w:sz="0" w:space="0" w:color="auto"/>
        <w:right w:val="none" w:sz="0" w:space="0" w:color="auto"/>
      </w:divBdr>
    </w:div>
    <w:div w:id="1633169053">
      <w:bodyDiv w:val="1"/>
      <w:marLeft w:val="0"/>
      <w:marRight w:val="0"/>
      <w:marTop w:val="0"/>
      <w:marBottom w:val="0"/>
      <w:divBdr>
        <w:top w:val="none" w:sz="0" w:space="0" w:color="auto"/>
        <w:left w:val="none" w:sz="0" w:space="0" w:color="auto"/>
        <w:bottom w:val="none" w:sz="0" w:space="0" w:color="auto"/>
        <w:right w:val="none" w:sz="0" w:space="0" w:color="auto"/>
      </w:divBdr>
    </w:div>
    <w:div w:id="1633246275">
      <w:bodyDiv w:val="1"/>
      <w:marLeft w:val="0"/>
      <w:marRight w:val="0"/>
      <w:marTop w:val="0"/>
      <w:marBottom w:val="0"/>
      <w:divBdr>
        <w:top w:val="none" w:sz="0" w:space="0" w:color="auto"/>
        <w:left w:val="none" w:sz="0" w:space="0" w:color="auto"/>
        <w:bottom w:val="none" w:sz="0" w:space="0" w:color="auto"/>
        <w:right w:val="none" w:sz="0" w:space="0" w:color="auto"/>
      </w:divBdr>
    </w:div>
    <w:div w:id="1633755682">
      <w:bodyDiv w:val="1"/>
      <w:marLeft w:val="0"/>
      <w:marRight w:val="0"/>
      <w:marTop w:val="0"/>
      <w:marBottom w:val="0"/>
      <w:divBdr>
        <w:top w:val="none" w:sz="0" w:space="0" w:color="auto"/>
        <w:left w:val="none" w:sz="0" w:space="0" w:color="auto"/>
        <w:bottom w:val="none" w:sz="0" w:space="0" w:color="auto"/>
        <w:right w:val="none" w:sz="0" w:space="0" w:color="auto"/>
      </w:divBdr>
    </w:div>
    <w:div w:id="1633825857">
      <w:bodyDiv w:val="1"/>
      <w:marLeft w:val="0"/>
      <w:marRight w:val="0"/>
      <w:marTop w:val="0"/>
      <w:marBottom w:val="0"/>
      <w:divBdr>
        <w:top w:val="none" w:sz="0" w:space="0" w:color="auto"/>
        <w:left w:val="none" w:sz="0" w:space="0" w:color="auto"/>
        <w:bottom w:val="none" w:sz="0" w:space="0" w:color="auto"/>
        <w:right w:val="none" w:sz="0" w:space="0" w:color="auto"/>
      </w:divBdr>
    </w:div>
    <w:div w:id="1633901120">
      <w:bodyDiv w:val="1"/>
      <w:marLeft w:val="0"/>
      <w:marRight w:val="0"/>
      <w:marTop w:val="0"/>
      <w:marBottom w:val="0"/>
      <w:divBdr>
        <w:top w:val="none" w:sz="0" w:space="0" w:color="auto"/>
        <w:left w:val="none" w:sz="0" w:space="0" w:color="auto"/>
        <w:bottom w:val="none" w:sz="0" w:space="0" w:color="auto"/>
        <w:right w:val="none" w:sz="0" w:space="0" w:color="auto"/>
      </w:divBdr>
    </w:div>
    <w:div w:id="1633906495">
      <w:bodyDiv w:val="1"/>
      <w:marLeft w:val="0"/>
      <w:marRight w:val="0"/>
      <w:marTop w:val="0"/>
      <w:marBottom w:val="0"/>
      <w:divBdr>
        <w:top w:val="none" w:sz="0" w:space="0" w:color="auto"/>
        <w:left w:val="none" w:sz="0" w:space="0" w:color="auto"/>
        <w:bottom w:val="none" w:sz="0" w:space="0" w:color="auto"/>
        <w:right w:val="none" w:sz="0" w:space="0" w:color="auto"/>
      </w:divBdr>
    </w:div>
    <w:div w:id="1634099001">
      <w:bodyDiv w:val="1"/>
      <w:marLeft w:val="0"/>
      <w:marRight w:val="0"/>
      <w:marTop w:val="0"/>
      <w:marBottom w:val="0"/>
      <w:divBdr>
        <w:top w:val="none" w:sz="0" w:space="0" w:color="auto"/>
        <w:left w:val="none" w:sz="0" w:space="0" w:color="auto"/>
        <w:bottom w:val="none" w:sz="0" w:space="0" w:color="auto"/>
        <w:right w:val="none" w:sz="0" w:space="0" w:color="auto"/>
      </w:divBdr>
    </w:div>
    <w:div w:id="1634169209">
      <w:bodyDiv w:val="1"/>
      <w:marLeft w:val="0"/>
      <w:marRight w:val="0"/>
      <w:marTop w:val="0"/>
      <w:marBottom w:val="0"/>
      <w:divBdr>
        <w:top w:val="none" w:sz="0" w:space="0" w:color="auto"/>
        <w:left w:val="none" w:sz="0" w:space="0" w:color="auto"/>
        <w:bottom w:val="none" w:sz="0" w:space="0" w:color="auto"/>
        <w:right w:val="none" w:sz="0" w:space="0" w:color="auto"/>
      </w:divBdr>
    </w:div>
    <w:div w:id="1634291756">
      <w:bodyDiv w:val="1"/>
      <w:marLeft w:val="0"/>
      <w:marRight w:val="0"/>
      <w:marTop w:val="0"/>
      <w:marBottom w:val="0"/>
      <w:divBdr>
        <w:top w:val="none" w:sz="0" w:space="0" w:color="auto"/>
        <w:left w:val="none" w:sz="0" w:space="0" w:color="auto"/>
        <w:bottom w:val="none" w:sz="0" w:space="0" w:color="auto"/>
        <w:right w:val="none" w:sz="0" w:space="0" w:color="auto"/>
      </w:divBdr>
    </w:div>
    <w:div w:id="1634477699">
      <w:bodyDiv w:val="1"/>
      <w:marLeft w:val="0"/>
      <w:marRight w:val="0"/>
      <w:marTop w:val="0"/>
      <w:marBottom w:val="0"/>
      <w:divBdr>
        <w:top w:val="none" w:sz="0" w:space="0" w:color="auto"/>
        <w:left w:val="none" w:sz="0" w:space="0" w:color="auto"/>
        <w:bottom w:val="none" w:sz="0" w:space="0" w:color="auto"/>
        <w:right w:val="none" w:sz="0" w:space="0" w:color="auto"/>
      </w:divBdr>
    </w:div>
    <w:div w:id="1634479881">
      <w:bodyDiv w:val="1"/>
      <w:marLeft w:val="0"/>
      <w:marRight w:val="0"/>
      <w:marTop w:val="0"/>
      <w:marBottom w:val="0"/>
      <w:divBdr>
        <w:top w:val="none" w:sz="0" w:space="0" w:color="auto"/>
        <w:left w:val="none" w:sz="0" w:space="0" w:color="auto"/>
        <w:bottom w:val="none" w:sz="0" w:space="0" w:color="auto"/>
        <w:right w:val="none" w:sz="0" w:space="0" w:color="auto"/>
      </w:divBdr>
    </w:div>
    <w:div w:id="1634600901">
      <w:bodyDiv w:val="1"/>
      <w:marLeft w:val="0"/>
      <w:marRight w:val="0"/>
      <w:marTop w:val="0"/>
      <w:marBottom w:val="0"/>
      <w:divBdr>
        <w:top w:val="none" w:sz="0" w:space="0" w:color="auto"/>
        <w:left w:val="none" w:sz="0" w:space="0" w:color="auto"/>
        <w:bottom w:val="none" w:sz="0" w:space="0" w:color="auto"/>
        <w:right w:val="none" w:sz="0" w:space="0" w:color="auto"/>
      </w:divBdr>
    </w:div>
    <w:div w:id="1634749874">
      <w:bodyDiv w:val="1"/>
      <w:marLeft w:val="0"/>
      <w:marRight w:val="0"/>
      <w:marTop w:val="0"/>
      <w:marBottom w:val="0"/>
      <w:divBdr>
        <w:top w:val="none" w:sz="0" w:space="0" w:color="auto"/>
        <w:left w:val="none" w:sz="0" w:space="0" w:color="auto"/>
        <w:bottom w:val="none" w:sz="0" w:space="0" w:color="auto"/>
        <w:right w:val="none" w:sz="0" w:space="0" w:color="auto"/>
      </w:divBdr>
    </w:div>
    <w:div w:id="1634940483">
      <w:bodyDiv w:val="1"/>
      <w:marLeft w:val="0"/>
      <w:marRight w:val="0"/>
      <w:marTop w:val="0"/>
      <w:marBottom w:val="0"/>
      <w:divBdr>
        <w:top w:val="none" w:sz="0" w:space="0" w:color="auto"/>
        <w:left w:val="none" w:sz="0" w:space="0" w:color="auto"/>
        <w:bottom w:val="none" w:sz="0" w:space="0" w:color="auto"/>
        <w:right w:val="none" w:sz="0" w:space="0" w:color="auto"/>
      </w:divBdr>
    </w:div>
    <w:div w:id="1634944047">
      <w:bodyDiv w:val="1"/>
      <w:marLeft w:val="0"/>
      <w:marRight w:val="0"/>
      <w:marTop w:val="0"/>
      <w:marBottom w:val="0"/>
      <w:divBdr>
        <w:top w:val="none" w:sz="0" w:space="0" w:color="auto"/>
        <w:left w:val="none" w:sz="0" w:space="0" w:color="auto"/>
        <w:bottom w:val="none" w:sz="0" w:space="0" w:color="auto"/>
        <w:right w:val="none" w:sz="0" w:space="0" w:color="auto"/>
      </w:divBdr>
    </w:div>
    <w:div w:id="1635212891">
      <w:bodyDiv w:val="1"/>
      <w:marLeft w:val="0"/>
      <w:marRight w:val="0"/>
      <w:marTop w:val="0"/>
      <w:marBottom w:val="0"/>
      <w:divBdr>
        <w:top w:val="none" w:sz="0" w:space="0" w:color="auto"/>
        <w:left w:val="none" w:sz="0" w:space="0" w:color="auto"/>
        <w:bottom w:val="none" w:sz="0" w:space="0" w:color="auto"/>
        <w:right w:val="none" w:sz="0" w:space="0" w:color="auto"/>
      </w:divBdr>
    </w:div>
    <w:div w:id="1635217433">
      <w:bodyDiv w:val="1"/>
      <w:marLeft w:val="0"/>
      <w:marRight w:val="0"/>
      <w:marTop w:val="0"/>
      <w:marBottom w:val="0"/>
      <w:divBdr>
        <w:top w:val="none" w:sz="0" w:space="0" w:color="auto"/>
        <w:left w:val="none" w:sz="0" w:space="0" w:color="auto"/>
        <w:bottom w:val="none" w:sz="0" w:space="0" w:color="auto"/>
        <w:right w:val="none" w:sz="0" w:space="0" w:color="auto"/>
      </w:divBdr>
    </w:div>
    <w:div w:id="1635330464">
      <w:bodyDiv w:val="1"/>
      <w:marLeft w:val="0"/>
      <w:marRight w:val="0"/>
      <w:marTop w:val="0"/>
      <w:marBottom w:val="0"/>
      <w:divBdr>
        <w:top w:val="none" w:sz="0" w:space="0" w:color="auto"/>
        <w:left w:val="none" w:sz="0" w:space="0" w:color="auto"/>
        <w:bottom w:val="none" w:sz="0" w:space="0" w:color="auto"/>
        <w:right w:val="none" w:sz="0" w:space="0" w:color="auto"/>
      </w:divBdr>
    </w:div>
    <w:div w:id="1635407344">
      <w:bodyDiv w:val="1"/>
      <w:marLeft w:val="0"/>
      <w:marRight w:val="0"/>
      <w:marTop w:val="0"/>
      <w:marBottom w:val="0"/>
      <w:divBdr>
        <w:top w:val="none" w:sz="0" w:space="0" w:color="auto"/>
        <w:left w:val="none" w:sz="0" w:space="0" w:color="auto"/>
        <w:bottom w:val="none" w:sz="0" w:space="0" w:color="auto"/>
        <w:right w:val="none" w:sz="0" w:space="0" w:color="auto"/>
      </w:divBdr>
    </w:div>
    <w:div w:id="1635479316">
      <w:bodyDiv w:val="1"/>
      <w:marLeft w:val="0"/>
      <w:marRight w:val="0"/>
      <w:marTop w:val="0"/>
      <w:marBottom w:val="0"/>
      <w:divBdr>
        <w:top w:val="none" w:sz="0" w:space="0" w:color="auto"/>
        <w:left w:val="none" w:sz="0" w:space="0" w:color="auto"/>
        <w:bottom w:val="none" w:sz="0" w:space="0" w:color="auto"/>
        <w:right w:val="none" w:sz="0" w:space="0" w:color="auto"/>
      </w:divBdr>
    </w:div>
    <w:div w:id="1635596643">
      <w:bodyDiv w:val="1"/>
      <w:marLeft w:val="0"/>
      <w:marRight w:val="0"/>
      <w:marTop w:val="0"/>
      <w:marBottom w:val="0"/>
      <w:divBdr>
        <w:top w:val="none" w:sz="0" w:space="0" w:color="auto"/>
        <w:left w:val="none" w:sz="0" w:space="0" w:color="auto"/>
        <w:bottom w:val="none" w:sz="0" w:space="0" w:color="auto"/>
        <w:right w:val="none" w:sz="0" w:space="0" w:color="auto"/>
      </w:divBdr>
    </w:div>
    <w:div w:id="1635600074">
      <w:bodyDiv w:val="1"/>
      <w:marLeft w:val="0"/>
      <w:marRight w:val="0"/>
      <w:marTop w:val="0"/>
      <w:marBottom w:val="0"/>
      <w:divBdr>
        <w:top w:val="none" w:sz="0" w:space="0" w:color="auto"/>
        <w:left w:val="none" w:sz="0" w:space="0" w:color="auto"/>
        <w:bottom w:val="none" w:sz="0" w:space="0" w:color="auto"/>
        <w:right w:val="none" w:sz="0" w:space="0" w:color="auto"/>
      </w:divBdr>
    </w:div>
    <w:div w:id="1636058874">
      <w:bodyDiv w:val="1"/>
      <w:marLeft w:val="0"/>
      <w:marRight w:val="0"/>
      <w:marTop w:val="0"/>
      <w:marBottom w:val="0"/>
      <w:divBdr>
        <w:top w:val="none" w:sz="0" w:space="0" w:color="auto"/>
        <w:left w:val="none" w:sz="0" w:space="0" w:color="auto"/>
        <w:bottom w:val="none" w:sz="0" w:space="0" w:color="auto"/>
        <w:right w:val="none" w:sz="0" w:space="0" w:color="auto"/>
      </w:divBdr>
    </w:div>
    <w:div w:id="1636251510">
      <w:bodyDiv w:val="1"/>
      <w:marLeft w:val="0"/>
      <w:marRight w:val="0"/>
      <w:marTop w:val="0"/>
      <w:marBottom w:val="0"/>
      <w:divBdr>
        <w:top w:val="none" w:sz="0" w:space="0" w:color="auto"/>
        <w:left w:val="none" w:sz="0" w:space="0" w:color="auto"/>
        <w:bottom w:val="none" w:sz="0" w:space="0" w:color="auto"/>
        <w:right w:val="none" w:sz="0" w:space="0" w:color="auto"/>
      </w:divBdr>
    </w:div>
    <w:div w:id="1636715145">
      <w:bodyDiv w:val="1"/>
      <w:marLeft w:val="0"/>
      <w:marRight w:val="0"/>
      <w:marTop w:val="0"/>
      <w:marBottom w:val="0"/>
      <w:divBdr>
        <w:top w:val="none" w:sz="0" w:space="0" w:color="auto"/>
        <w:left w:val="none" w:sz="0" w:space="0" w:color="auto"/>
        <w:bottom w:val="none" w:sz="0" w:space="0" w:color="auto"/>
        <w:right w:val="none" w:sz="0" w:space="0" w:color="auto"/>
      </w:divBdr>
    </w:div>
    <w:div w:id="1636793378">
      <w:bodyDiv w:val="1"/>
      <w:marLeft w:val="0"/>
      <w:marRight w:val="0"/>
      <w:marTop w:val="0"/>
      <w:marBottom w:val="0"/>
      <w:divBdr>
        <w:top w:val="none" w:sz="0" w:space="0" w:color="auto"/>
        <w:left w:val="none" w:sz="0" w:space="0" w:color="auto"/>
        <w:bottom w:val="none" w:sz="0" w:space="0" w:color="auto"/>
        <w:right w:val="none" w:sz="0" w:space="0" w:color="auto"/>
      </w:divBdr>
    </w:div>
    <w:div w:id="1636906818">
      <w:bodyDiv w:val="1"/>
      <w:marLeft w:val="0"/>
      <w:marRight w:val="0"/>
      <w:marTop w:val="0"/>
      <w:marBottom w:val="0"/>
      <w:divBdr>
        <w:top w:val="none" w:sz="0" w:space="0" w:color="auto"/>
        <w:left w:val="none" w:sz="0" w:space="0" w:color="auto"/>
        <w:bottom w:val="none" w:sz="0" w:space="0" w:color="auto"/>
        <w:right w:val="none" w:sz="0" w:space="0" w:color="auto"/>
      </w:divBdr>
    </w:div>
    <w:div w:id="1637299802">
      <w:bodyDiv w:val="1"/>
      <w:marLeft w:val="0"/>
      <w:marRight w:val="0"/>
      <w:marTop w:val="0"/>
      <w:marBottom w:val="0"/>
      <w:divBdr>
        <w:top w:val="none" w:sz="0" w:space="0" w:color="auto"/>
        <w:left w:val="none" w:sz="0" w:space="0" w:color="auto"/>
        <w:bottom w:val="none" w:sz="0" w:space="0" w:color="auto"/>
        <w:right w:val="none" w:sz="0" w:space="0" w:color="auto"/>
      </w:divBdr>
    </w:div>
    <w:div w:id="1637370377">
      <w:bodyDiv w:val="1"/>
      <w:marLeft w:val="0"/>
      <w:marRight w:val="0"/>
      <w:marTop w:val="0"/>
      <w:marBottom w:val="0"/>
      <w:divBdr>
        <w:top w:val="none" w:sz="0" w:space="0" w:color="auto"/>
        <w:left w:val="none" w:sz="0" w:space="0" w:color="auto"/>
        <w:bottom w:val="none" w:sz="0" w:space="0" w:color="auto"/>
        <w:right w:val="none" w:sz="0" w:space="0" w:color="auto"/>
      </w:divBdr>
    </w:div>
    <w:div w:id="1637445443">
      <w:bodyDiv w:val="1"/>
      <w:marLeft w:val="0"/>
      <w:marRight w:val="0"/>
      <w:marTop w:val="0"/>
      <w:marBottom w:val="0"/>
      <w:divBdr>
        <w:top w:val="none" w:sz="0" w:space="0" w:color="auto"/>
        <w:left w:val="none" w:sz="0" w:space="0" w:color="auto"/>
        <w:bottom w:val="none" w:sz="0" w:space="0" w:color="auto"/>
        <w:right w:val="none" w:sz="0" w:space="0" w:color="auto"/>
      </w:divBdr>
    </w:div>
    <w:div w:id="1637681072">
      <w:bodyDiv w:val="1"/>
      <w:marLeft w:val="0"/>
      <w:marRight w:val="0"/>
      <w:marTop w:val="0"/>
      <w:marBottom w:val="0"/>
      <w:divBdr>
        <w:top w:val="none" w:sz="0" w:space="0" w:color="auto"/>
        <w:left w:val="none" w:sz="0" w:space="0" w:color="auto"/>
        <w:bottom w:val="none" w:sz="0" w:space="0" w:color="auto"/>
        <w:right w:val="none" w:sz="0" w:space="0" w:color="auto"/>
      </w:divBdr>
    </w:div>
    <w:div w:id="1638219898">
      <w:bodyDiv w:val="1"/>
      <w:marLeft w:val="0"/>
      <w:marRight w:val="0"/>
      <w:marTop w:val="0"/>
      <w:marBottom w:val="0"/>
      <w:divBdr>
        <w:top w:val="none" w:sz="0" w:space="0" w:color="auto"/>
        <w:left w:val="none" w:sz="0" w:space="0" w:color="auto"/>
        <w:bottom w:val="none" w:sz="0" w:space="0" w:color="auto"/>
        <w:right w:val="none" w:sz="0" w:space="0" w:color="auto"/>
      </w:divBdr>
    </w:div>
    <w:div w:id="1638337159">
      <w:bodyDiv w:val="1"/>
      <w:marLeft w:val="0"/>
      <w:marRight w:val="0"/>
      <w:marTop w:val="0"/>
      <w:marBottom w:val="0"/>
      <w:divBdr>
        <w:top w:val="none" w:sz="0" w:space="0" w:color="auto"/>
        <w:left w:val="none" w:sz="0" w:space="0" w:color="auto"/>
        <w:bottom w:val="none" w:sz="0" w:space="0" w:color="auto"/>
        <w:right w:val="none" w:sz="0" w:space="0" w:color="auto"/>
      </w:divBdr>
    </w:div>
    <w:div w:id="1638340892">
      <w:bodyDiv w:val="1"/>
      <w:marLeft w:val="0"/>
      <w:marRight w:val="0"/>
      <w:marTop w:val="0"/>
      <w:marBottom w:val="0"/>
      <w:divBdr>
        <w:top w:val="none" w:sz="0" w:space="0" w:color="auto"/>
        <w:left w:val="none" w:sz="0" w:space="0" w:color="auto"/>
        <w:bottom w:val="none" w:sz="0" w:space="0" w:color="auto"/>
        <w:right w:val="none" w:sz="0" w:space="0" w:color="auto"/>
      </w:divBdr>
    </w:div>
    <w:div w:id="1638532679">
      <w:bodyDiv w:val="1"/>
      <w:marLeft w:val="0"/>
      <w:marRight w:val="0"/>
      <w:marTop w:val="0"/>
      <w:marBottom w:val="0"/>
      <w:divBdr>
        <w:top w:val="none" w:sz="0" w:space="0" w:color="auto"/>
        <w:left w:val="none" w:sz="0" w:space="0" w:color="auto"/>
        <w:bottom w:val="none" w:sz="0" w:space="0" w:color="auto"/>
        <w:right w:val="none" w:sz="0" w:space="0" w:color="auto"/>
      </w:divBdr>
    </w:div>
    <w:div w:id="1638533876">
      <w:bodyDiv w:val="1"/>
      <w:marLeft w:val="0"/>
      <w:marRight w:val="0"/>
      <w:marTop w:val="0"/>
      <w:marBottom w:val="0"/>
      <w:divBdr>
        <w:top w:val="none" w:sz="0" w:space="0" w:color="auto"/>
        <w:left w:val="none" w:sz="0" w:space="0" w:color="auto"/>
        <w:bottom w:val="none" w:sz="0" w:space="0" w:color="auto"/>
        <w:right w:val="none" w:sz="0" w:space="0" w:color="auto"/>
      </w:divBdr>
    </w:div>
    <w:div w:id="1638609536">
      <w:bodyDiv w:val="1"/>
      <w:marLeft w:val="0"/>
      <w:marRight w:val="0"/>
      <w:marTop w:val="0"/>
      <w:marBottom w:val="0"/>
      <w:divBdr>
        <w:top w:val="none" w:sz="0" w:space="0" w:color="auto"/>
        <w:left w:val="none" w:sz="0" w:space="0" w:color="auto"/>
        <w:bottom w:val="none" w:sz="0" w:space="0" w:color="auto"/>
        <w:right w:val="none" w:sz="0" w:space="0" w:color="auto"/>
      </w:divBdr>
    </w:div>
    <w:div w:id="1638799584">
      <w:bodyDiv w:val="1"/>
      <w:marLeft w:val="0"/>
      <w:marRight w:val="0"/>
      <w:marTop w:val="0"/>
      <w:marBottom w:val="0"/>
      <w:divBdr>
        <w:top w:val="none" w:sz="0" w:space="0" w:color="auto"/>
        <w:left w:val="none" w:sz="0" w:space="0" w:color="auto"/>
        <w:bottom w:val="none" w:sz="0" w:space="0" w:color="auto"/>
        <w:right w:val="none" w:sz="0" w:space="0" w:color="auto"/>
      </w:divBdr>
    </w:div>
    <w:div w:id="1638875283">
      <w:bodyDiv w:val="1"/>
      <w:marLeft w:val="0"/>
      <w:marRight w:val="0"/>
      <w:marTop w:val="0"/>
      <w:marBottom w:val="0"/>
      <w:divBdr>
        <w:top w:val="none" w:sz="0" w:space="0" w:color="auto"/>
        <w:left w:val="none" w:sz="0" w:space="0" w:color="auto"/>
        <w:bottom w:val="none" w:sz="0" w:space="0" w:color="auto"/>
        <w:right w:val="none" w:sz="0" w:space="0" w:color="auto"/>
      </w:divBdr>
    </w:div>
    <w:div w:id="1638876638">
      <w:bodyDiv w:val="1"/>
      <w:marLeft w:val="0"/>
      <w:marRight w:val="0"/>
      <w:marTop w:val="0"/>
      <w:marBottom w:val="0"/>
      <w:divBdr>
        <w:top w:val="none" w:sz="0" w:space="0" w:color="auto"/>
        <w:left w:val="none" w:sz="0" w:space="0" w:color="auto"/>
        <w:bottom w:val="none" w:sz="0" w:space="0" w:color="auto"/>
        <w:right w:val="none" w:sz="0" w:space="0" w:color="auto"/>
      </w:divBdr>
    </w:div>
    <w:div w:id="1638951207">
      <w:bodyDiv w:val="1"/>
      <w:marLeft w:val="0"/>
      <w:marRight w:val="0"/>
      <w:marTop w:val="0"/>
      <w:marBottom w:val="0"/>
      <w:divBdr>
        <w:top w:val="none" w:sz="0" w:space="0" w:color="auto"/>
        <w:left w:val="none" w:sz="0" w:space="0" w:color="auto"/>
        <w:bottom w:val="none" w:sz="0" w:space="0" w:color="auto"/>
        <w:right w:val="none" w:sz="0" w:space="0" w:color="auto"/>
      </w:divBdr>
    </w:div>
    <w:div w:id="1638990199">
      <w:bodyDiv w:val="1"/>
      <w:marLeft w:val="0"/>
      <w:marRight w:val="0"/>
      <w:marTop w:val="0"/>
      <w:marBottom w:val="0"/>
      <w:divBdr>
        <w:top w:val="none" w:sz="0" w:space="0" w:color="auto"/>
        <w:left w:val="none" w:sz="0" w:space="0" w:color="auto"/>
        <w:bottom w:val="none" w:sz="0" w:space="0" w:color="auto"/>
        <w:right w:val="none" w:sz="0" w:space="0" w:color="auto"/>
      </w:divBdr>
    </w:div>
    <w:div w:id="1638995690">
      <w:bodyDiv w:val="1"/>
      <w:marLeft w:val="0"/>
      <w:marRight w:val="0"/>
      <w:marTop w:val="0"/>
      <w:marBottom w:val="0"/>
      <w:divBdr>
        <w:top w:val="none" w:sz="0" w:space="0" w:color="auto"/>
        <w:left w:val="none" w:sz="0" w:space="0" w:color="auto"/>
        <w:bottom w:val="none" w:sz="0" w:space="0" w:color="auto"/>
        <w:right w:val="none" w:sz="0" w:space="0" w:color="auto"/>
      </w:divBdr>
    </w:div>
    <w:div w:id="1638996450">
      <w:bodyDiv w:val="1"/>
      <w:marLeft w:val="0"/>
      <w:marRight w:val="0"/>
      <w:marTop w:val="0"/>
      <w:marBottom w:val="0"/>
      <w:divBdr>
        <w:top w:val="none" w:sz="0" w:space="0" w:color="auto"/>
        <w:left w:val="none" w:sz="0" w:space="0" w:color="auto"/>
        <w:bottom w:val="none" w:sz="0" w:space="0" w:color="auto"/>
        <w:right w:val="none" w:sz="0" w:space="0" w:color="auto"/>
      </w:divBdr>
    </w:div>
    <w:div w:id="1639069171">
      <w:bodyDiv w:val="1"/>
      <w:marLeft w:val="0"/>
      <w:marRight w:val="0"/>
      <w:marTop w:val="0"/>
      <w:marBottom w:val="0"/>
      <w:divBdr>
        <w:top w:val="none" w:sz="0" w:space="0" w:color="auto"/>
        <w:left w:val="none" w:sz="0" w:space="0" w:color="auto"/>
        <w:bottom w:val="none" w:sz="0" w:space="0" w:color="auto"/>
        <w:right w:val="none" w:sz="0" w:space="0" w:color="auto"/>
      </w:divBdr>
    </w:div>
    <w:div w:id="1639143806">
      <w:bodyDiv w:val="1"/>
      <w:marLeft w:val="0"/>
      <w:marRight w:val="0"/>
      <w:marTop w:val="0"/>
      <w:marBottom w:val="0"/>
      <w:divBdr>
        <w:top w:val="none" w:sz="0" w:space="0" w:color="auto"/>
        <w:left w:val="none" w:sz="0" w:space="0" w:color="auto"/>
        <w:bottom w:val="none" w:sz="0" w:space="0" w:color="auto"/>
        <w:right w:val="none" w:sz="0" w:space="0" w:color="auto"/>
      </w:divBdr>
    </w:div>
    <w:div w:id="1639532117">
      <w:bodyDiv w:val="1"/>
      <w:marLeft w:val="0"/>
      <w:marRight w:val="0"/>
      <w:marTop w:val="0"/>
      <w:marBottom w:val="0"/>
      <w:divBdr>
        <w:top w:val="none" w:sz="0" w:space="0" w:color="auto"/>
        <w:left w:val="none" w:sz="0" w:space="0" w:color="auto"/>
        <w:bottom w:val="none" w:sz="0" w:space="0" w:color="auto"/>
        <w:right w:val="none" w:sz="0" w:space="0" w:color="auto"/>
      </w:divBdr>
    </w:div>
    <w:div w:id="1639728326">
      <w:bodyDiv w:val="1"/>
      <w:marLeft w:val="0"/>
      <w:marRight w:val="0"/>
      <w:marTop w:val="0"/>
      <w:marBottom w:val="0"/>
      <w:divBdr>
        <w:top w:val="none" w:sz="0" w:space="0" w:color="auto"/>
        <w:left w:val="none" w:sz="0" w:space="0" w:color="auto"/>
        <w:bottom w:val="none" w:sz="0" w:space="0" w:color="auto"/>
        <w:right w:val="none" w:sz="0" w:space="0" w:color="auto"/>
      </w:divBdr>
    </w:div>
    <w:div w:id="1639795120">
      <w:bodyDiv w:val="1"/>
      <w:marLeft w:val="0"/>
      <w:marRight w:val="0"/>
      <w:marTop w:val="0"/>
      <w:marBottom w:val="0"/>
      <w:divBdr>
        <w:top w:val="none" w:sz="0" w:space="0" w:color="auto"/>
        <w:left w:val="none" w:sz="0" w:space="0" w:color="auto"/>
        <w:bottom w:val="none" w:sz="0" w:space="0" w:color="auto"/>
        <w:right w:val="none" w:sz="0" w:space="0" w:color="auto"/>
      </w:divBdr>
    </w:div>
    <w:div w:id="1639802411">
      <w:bodyDiv w:val="1"/>
      <w:marLeft w:val="0"/>
      <w:marRight w:val="0"/>
      <w:marTop w:val="0"/>
      <w:marBottom w:val="0"/>
      <w:divBdr>
        <w:top w:val="none" w:sz="0" w:space="0" w:color="auto"/>
        <w:left w:val="none" w:sz="0" w:space="0" w:color="auto"/>
        <w:bottom w:val="none" w:sz="0" w:space="0" w:color="auto"/>
        <w:right w:val="none" w:sz="0" w:space="0" w:color="auto"/>
      </w:divBdr>
    </w:div>
    <w:div w:id="1639913998">
      <w:bodyDiv w:val="1"/>
      <w:marLeft w:val="0"/>
      <w:marRight w:val="0"/>
      <w:marTop w:val="0"/>
      <w:marBottom w:val="0"/>
      <w:divBdr>
        <w:top w:val="none" w:sz="0" w:space="0" w:color="auto"/>
        <w:left w:val="none" w:sz="0" w:space="0" w:color="auto"/>
        <w:bottom w:val="none" w:sz="0" w:space="0" w:color="auto"/>
        <w:right w:val="none" w:sz="0" w:space="0" w:color="auto"/>
      </w:divBdr>
    </w:div>
    <w:div w:id="1639994153">
      <w:bodyDiv w:val="1"/>
      <w:marLeft w:val="0"/>
      <w:marRight w:val="0"/>
      <w:marTop w:val="0"/>
      <w:marBottom w:val="0"/>
      <w:divBdr>
        <w:top w:val="none" w:sz="0" w:space="0" w:color="auto"/>
        <w:left w:val="none" w:sz="0" w:space="0" w:color="auto"/>
        <w:bottom w:val="none" w:sz="0" w:space="0" w:color="auto"/>
        <w:right w:val="none" w:sz="0" w:space="0" w:color="auto"/>
      </w:divBdr>
    </w:div>
    <w:div w:id="1639994620">
      <w:bodyDiv w:val="1"/>
      <w:marLeft w:val="0"/>
      <w:marRight w:val="0"/>
      <w:marTop w:val="0"/>
      <w:marBottom w:val="0"/>
      <w:divBdr>
        <w:top w:val="none" w:sz="0" w:space="0" w:color="auto"/>
        <w:left w:val="none" w:sz="0" w:space="0" w:color="auto"/>
        <w:bottom w:val="none" w:sz="0" w:space="0" w:color="auto"/>
        <w:right w:val="none" w:sz="0" w:space="0" w:color="auto"/>
      </w:divBdr>
    </w:div>
    <w:div w:id="1640306146">
      <w:bodyDiv w:val="1"/>
      <w:marLeft w:val="0"/>
      <w:marRight w:val="0"/>
      <w:marTop w:val="0"/>
      <w:marBottom w:val="0"/>
      <w:divBdr>
        <w:top w:val="none" w:sz="0" w:space="0" w:color="auto"/>
        <w:left w:val="none" w:sz="0" w:space="0" w:color="auto"/>
        <w:bottom w:val="none" w:sz="0" w:space="0" w:color="auto"/>
        <w:right w:val="none" w:sz="0" w:space="0" w:color="auto"/>
      </w:divBdr>
    </w:div>
    <w:div w:id="1640333203">
      <w:bodyDiv w:val="1"/>
      <w:marLeft w:val="0"/>
      <w:marRight w:val="0"/>
      <w:marTop w:val="0"/>
      <w:marBottom w:val="0"/>
      <w:divBdr>
        <w:top w:val="none" w:sz="0" w:space="0" w:color="auto"/>
        <w:left w:val="none" w:sz="0" w:space="0" w:color="auto"/>
        <w:bottom w:val="none" w:sz="0" w:space="0" w:color="auto"/>
        <w:right w:val="none" w:sz="0" w:space="0" w:color="auto"/>
      </w:divBdr>
    </w:div>
    <w:div w:id="1640382962">
      <w:bodyDiv w:val="1"/>
      <w:marLeft w:val="0"/>
      <w:marRight w:val="0"/>
      <w:marTop w:val="0"/>
      <w:marBottom w:val="0"/>
      <w:divBdr>
        <w:top w:val="none" w:sz="0" w:space="0" w:color="auto"/>
        <w:left w:val="none" w:sz="0" w:space="0" w:color="auto"/>
        <w:bottom w:val="none" w:sz="0" w:space="0" w:color="auto"/>
        <w:right w:val="none" w:sz="0" w:space="0" w:color="auto"/>
      </w:divBdr>
    </w:div>
    <w:div w:id="1640383264">
      <w:bodyDiv w:val="1"/>
      <w:marLeft w:val="0"/>
      <w:marRight w:val="0"/>
      <w:marTop w:val="0"/>
      <w:marBottom w:val="0"/>
      <w:divBdr>
        <w:top w:val="none" w:sz="0" w:space="0" w:color="auto"/>
        <w:left w:val="none" w:sz="0" w:space="0" w:color="auto"/>
        <w:bottom w:val="none" w:sz="0" w:space="0" w:color="auto"/>
        <w:right w:val="none" w:sz="0" w:space="0" w:color="auto"/>
      </w:divBdr>
    </w:div>
    <w:div w:id="1640452543">
      <w:bodyDiv w:val="1"/>
      <w:marLeft w:val="0"/>
      <w:marRight w:val="0"/>
      <w:marTop w:val="0"/>
      <w:marBottom w:val="0"/>
      <w:divBdr>
        <w:top w:val="none" w:sz="0" w:space="0" w:color="auto"/>
        <w:left w:val="none" w:sz="0" w:space="0" w:color="auto"/>
        <w:bottom w:val="none" w:sz="0" w:space="0" w:color="auto"/>
        <w:right w:val="none" w:sz="0" w:space="0" w:color="auto"/>
      </w:divBdr>
    </w:div>
    <w:div w:id="1640454629">
      <w:bodyDiv w:val="1"/>
      <w:marLeft w:val="0"/>
      <w:marRight w:val="0"/>
      <w:marTop w:val="0"/>
      <w:marBottom w:val="0"/>
      <w:divBdr>
        <w:top w:val="none" w:sz="0" w:space="0" w:color="auto"/>
        <w:left w:val="none" w:sz="0" w:space="0" w:color="auto"/>
        <w:bottom w:val="none" w:sz="0" w:space="0" w:color="auto"/>
        <w:right w:val="none" w:sz="0" w:space="0" w:color="auto"/>
      </w:divBdr>
    </w:div>
    <w:div w:id="1640722471">
      <w:bodyDiv w:val="1"/>
      <w:marLeft w:val="0"/>
      <w:marRight w:val="0"/>
      <w:marTop w:val="0"/>
      <w:marBottom w:val="0"/>
      <w:divBdr>
        <w:top w:val="none" w:sz="0" w:space="0" w:color="auto"/>
        <w:left w:val="none" w:sz="0" w:space="0" w:color="auto"/>
        <w:bottom w:val="none" w:sz="0" w:space="0" w:color="auto"/>
        <w:right w:val="none" w:sz="0" w:space="0" w:color="auto"/>
      </w:divBdr>
    </w:div>
    <w:div w:id="1640764797">
      <w:bodyDiv w:val="1"/>
      <w:marLeft w:val="0"/>
      <w:marRight w:val="0"/>
      <w:marTop w:val="0"/>
      <w:marBottom w:val="0"/>
      <w:divBdr>
        <w:top w:val="none" w:sz="0" w:space="0" w:color="auto"/>
        <w:left w:val="none" w:sz="0" w:space="0" w:color="auto"/>
        <w:bottom w:val="none" w:sz="0" w:space="0" w:color="auto"/>
        <w:right w:val="none" w:sz="0" w:space="0" w:color="auto"/>
      </w:divBdr>
    </w:div>
    <w:div w:id="1640918175">
      <w:bodyDiv w:val="1"/>
      <w:marLeft w:val="0"/>
      <w:marRight w:val="0"/>
      <w:marTop w:val="0"/>
      <w:marBottom w:val="0"/>
      <w:divBdr>
        <w:top w:val="none" w:sz="0" w:space="0" w:color="auto"/>
        <w:left w:val="none" w:sz="0" w:space="0" w:color="auto"/>
        <w:bottom w:val="none" w:sz="0" w:space="0" w:color="auto"/>
        <w:right w:val="none" w:sz="0" w:space="0" w:color="auto"/>
      </w:divBdr>
    </w:div>
    <w:div w:id="1640955950">
      <w:bodyDiv w:val="1"/>
      <w:marLeft w:val="0"/>
      <w:marRight w:val="0"/>
      <w:marTop w:val="0"/>
      <w:marBottom w:val="0"/>
      <w:divBdr>
        <w:top w:val="none" w:sz="0" w:space="0" w:color="auto"/>
        <w:left w:val="none" w:sz="0" w:space="0" w:color="auto"/>
        <w:bottom w:val="none" w:sz="0" w:space="0" w:color="auto"/>
        <w:right w:val="none" w:sz="0" w:space="0" w:color="auto"/>
      </w:divBdr>
    </w:div>
    <w:div w:id="1640957233">
      <w:bodyDiv w:val="1"/>
      <w:marLeft w:val="0"/>
      <w:marRight w:val="0"/>
      <w:marTop w:val="0"/>
      <w:marBottom w:val="0"/>
      <w:divBdr>
        <w:top w:val="none" w:sz="0" w:space="0" w:color="auto"/>
        <w:left w:val="none" w:sz="0" w:space="0" w:color="auto"/>
        <w:bottom w:val="none" w:sz="0" w:space="0" w:color="auto"/>
        <w:right w:val="none" w:sz="0" w:space="0" w:color="auto"/>
      </w:divBdr>
    </w:div>
    <w:div w:id="1640957433">
      <w:bodyDiv w:val="1"/>
      <w:marLeft w:val="0"/>
      <w:marRight w:val="0"/>
      <w:marTop w:val="0"/>
      <w:marBottom w:val="0"/>
      <w:divBdr>
        <w:top w:val="none" w:sz="0" w:space="0" w:color="auto"/>
        <w:left w:val="none" w:sz="0" w:space="0" w:color="auto"/>
        <w:bottom w:val="none" w:sz="0" w:space="0" w:color="auto"/>
        <w:right w:val="none" w:sz="0" w:space="0" w:color="auto"/>
      </w:divBdr>
    </w:div>
    <w:div w:id="1640987308">
      <w:bodyDiv w:val="1"/>
      <w:marLeft w:val="0"/>
      <w:marRight w:val="0"/>
      <w:marTop w:val="0"/>
      <w:marBottom w:val="0"/>
      <w:divBdr>
        <w:top w:val="none" w:sz="0" w:space="0" w:color="auto"/>
        <w:left w:val="none" w:sz="0" w:space="0" w:color="auto"/>
        <w:bottom w:val="none" w:sz="0" w:space="0" w:color="auto"/>
        <w:right w:val="none" w:sz="0" w:space="0" w:color="auto"/>
      </w:divBdr>
    </w:div>
    <w:div w:id="1641039485">
      <w:bodyDiv w:val="1"/>
      <w:marLeft w:val="0"/>
      <w:marRight w:val="0"/>
      <w:marTop w:val="0"/>
      <w:marBottom w:val="0"/>
      <w:divBdr>
        <w:top w:val="none" w:sz="0" w:space="0" w:color="auto"/>
        <w:left w:val="none" w:sz="0" w:space="0" w:color="auto"/>
        <w:bottom w:val="none" w:sz="0" w:space="0" w:color="auto"/>
        <w:right w:val="none" w:sz="0" w:space="0" w:color="auto"/>
      </w:divBdr>
    </w:div>
    <w:div w:id="1641424096">
      <w:bodyDiv w:val="1"/>
      <w:marLeft w:val="0"/>
      <w:marRight w:val="0"/>
      <w:marTop w:val="0"/>
      <w:marBottom w:val="0"/>
      <w:divBdr>
        <w:top w:val="none" w:sz="0" w:space="0" w:color="auto"/>
        <w:left w:val="none" w:sz="0" w:space="0" w:color="auto"/>
        <w:bottom w:val="none" w:sz="0" w:space="0" w:color="auto"/>
        <w:right w:val="none" w:sz="0" w:space="0" w:color="auto"/>
      </w:divBdr>
    </w:div>
    <w:div w:id="1641499022">
      <w:bodyDiv w:val="1"/>
      <w:marLeft w:val="0"/>
      <w:marRight w:val="0"/>
      <w:marTop w:val="0"/>
      <w:marBottom w:val="0"/>
      <w:divBdr>
        <w:top w:val="none" w:sz="0" w:space="0" w:color="auto"/>
        <w:left w:val="none" w:sz="0" w:space="0" w:color="auto"/>
        <w:bottom w:val="none" w:sz="0" w:space="0" w:color="auto"/>
        <w:right w:val="none" w:sz="0" w:space="0" w:color="auto"/>
      </w:divBdr>
    </w:div>
    <w:div w:id="1641501298">
      <w:bodyDiv w:val="1"/>
      <w:marLeft w:val="0"/>
      <w:marRight w:val="0"/>
      <w:marTop w:val="0"/>
      <w:marBottom w:val="0"/>
      <w:divBdr>
        <w:top w:val="none" w:sz="0" w:space="0" w:color="auto"/>
        <w:left w:val="none" w:sz="0" w:space="0" w:color="auto"/>
        <w:bottom w:val="none" w:sz="0" w:space="0" w:color="auto"/>
        <w:right w:val="none" w:sz="0" w:space="0" w:color="auto"/>
      </w:divBdr>
    </w:div>
    <w:div w:id="1641576581">
      <w:bodyDiv w:val="1"/>
      <w:marLeft w:val="0"/>
      <w:marRight w:val="0"/>
      <w:marTop w:val="0"/>
      <w:marBottom w:val="0"/>
      <w:divBdr>
        <w:top w:val="none" w:sz="0" w:space="0" w:color="auto"/>
        <w:left w:val="none" w:sz="0" w:space="0" w:color="auto"/>
        <w:bottom w:val="none" w:sz="0" w:space="0" w:color="auto"/>
        <w:right w:val="none" w:sz="0" w:space="0" w:color="auto"/>
      </w:divBdr>
    </w:div>
    <w:div w:id="1642151057">
      <w:bodyDiv w:val="1"/>
      <w:marLeft w:val="0"/>
      <w:marRight w:val="0"/>
      <w:marTop w:val="0"/>
      <w:marBottom w:val="0"/>
      <w:divBdr>
        <w:top w:val="none" w:sz="0" w:space="0" w:color="auto"/>
        <w:left w:val="none" w:sz="0" w:space="0" w:color="auto"/>
        <w:bottom w:val="none" w:sz="0" w:space="0" w:color="auto"/>
        <w:right w:val="none" w:sz="0" w:space="0" w:color="auto"/>
      </w:divBdr>
    </w:div>
    <w:div w:id="1642156246">
      <w:bodyDiv w:val="1"/>
      <w:marLeft w:val="0"/>
      <w:marRight w:val="0"/>
      <w:marTop w:val="0"/>
      <w:marBottom w:val="0"/>
      <w:divBdr>
        <w:top w:val="none" w:sz="0" w:space="0" w:color="auto"/>
        <w:left w:val="none" w:sz="0" w:space="0" w:color="auto"/>
        <w:bottom w:val="none" w:sz="0" w:space="0" w:color="auto"/>
        <w:right w:val="none" w:sz="0" w:space="0" w:color="auto"/>
      </w:divBdr>
    </w:div>
    <w:div w:id="1642156250">
      <w:bodyDiv w:val="1"/>
      <w:marLeft w:val="0"/>
      <w:marRight w:val="0"/>
      <w:marTop w:val="0"/>
      <w:marBottom w:val="0"/>
      <w:divBdr>
        <w:top w:val="none" w:sz="0" w:space="0" w:color="auto"/>
        <w:left w:val="none" w:sz="0" w:space="0" w:color="auto"/>
        <w:bottom w:val="none" w:sz="0" w:space="0" w:color="auto"/>
        <w:right w:val="none" w:sz="0" w:space="0" w:color="auto"/>
      </w:divBdr>
    </w:div>
    <w:div w:id="1642222735">
      <w:bodyDiv w:val="1"/>
      <w:marLeft w:val="0"/>
      <w:marRight w:val="0"/>
      <w:marTop w:val="0"/>
      <w:marBottom w:val="0"/>
      <w:divBdr>
        <w:top w:val="none" w:sz="0" w:space="0" w:color="auto"/>
        <w:left w:val="none" w:sz="0" w:space="0" w:color="auto"/>
        <w:bottom w:val="none" w:sz="0" w:space="0" w:color="auto"/>
        <w:right w:val="none" w:sz="0" w:space="0" w:color="auto"/>
      </w:divBdr>
    </w:div>
    <w:div w:id="1642347443">
      <w:bodyDiv w:val="1"/>
      <w:marLeft w:val="0"/>
      <w:marRight w:val="0"/>
      <w:marTop w:val="0"/>
      <w:marBottom w:val="0"/>
      <w:divBdr>
        <w:top w:val="none" w:sz="0" w:space="0" w:color="auto"/>
        <w:left w:val="none" w:sz="0" w:space="0" w:color="auto"/>
        <w:bottom w:val="none" w:sz="0" w:space="0" w:color="auto"/>
        <w:right w:val="none" w:sz="0" w:space="0" w:color="auto"/>
      </w:divBdr>
    </w:div>
    <w:div w:id="1642347543">
      <w:bodyDiv w:val="1"/>
      <w:marLeft w:val="0"/>
      <w:marRight w:val="0"/>
      <w:marTop w:val="0"/>
      <w:marBottom w:val="0"/>
      <w:divBdr>
        <w:top w:val="none" w:sz="0" w:space="0" w:color="auto"/>
        <w:left w:val="none" w:sz="0" w:space="0" w:color="auto"/>
        <w:bottom w:val="none" w:sz="0" w:space="0" w:color="auto"/>
        <w:right w:val="none" w:sz="0" w:space="0" w:color="auto"/>
      </w:divBdr>
    </w:div>
    <w:div w:id="1642536159">
      <w:bodyDiv w:val="1"/>
      <w:marLeft w:val="0"/>
      <w:marRight w:val="0"/>
      <w:marTop w:val="0"/>
      <w:marBottom w:val="0"/>
      <w:divBdr>
        <w:top w:val="none" w:sz="0" w:space="0" w:color="auto"/>
        <w:left w:val="none" w:sz="0" w:space="0" w:color="auto"/>
        <w:bottom w:val="none" w:sz="0" w:space="0" w:color="auto"/>
        <w:right w:val="none" w:sz="0" w:space="0" w:color="auto"/>
      </w:divBdr>
    </w:div>
    <w:div w:id="1642614921">
      <w:bodyDiv w:val="1"/>
      <w:marLeft w:val="0"/>
      <w:marRight w:val="0"/>
      <w:marTop w:val="0"/>
      <w:marBottom w:val="0"/>
      <w:divBdr>
        <w:top w:val="none" w:sz="0" w:space="0" w:color="auto"/>
        <w:left w:val="none" w:sz="0" w:space="0" w:color="auto"/>
        <w:bottom w:val="none" w:sz="0" w:space="0" w:color="auto"/>
        <w:right w:val="none" w:sz="0" w:space="0" w:color="auto"/>
      </w:divBdr>
    </w:div>
    <w:div w:id="1642733506">
      <w:bodyDiv w:val="1"/>
      <w:marLeft w:val="0"/>
      <w:marRight w:val="0"/>
      <w:marTop w:val="0"/>
      <w:marBottom w:val="0"/>
      <w:divBdr>
        <w:top w:val="none" w:sz="0" w:space="0" w:color="auto"/>
        <w:left w:val="none" w:sz="0" w:space="0" w:color="auto"/>
        <w:bottom w:val="none" w:sz="0" w:space="0" w:color="auto"/>
        <w:right w:val="none" w:sz="0" w:space="0" w:color="auto"/>
      </w:divBdr>
    </w:div>
    <w:div w:id="1642998662">
      <w:bodyDiv w:val="1"/>
      <w:marLeft w:val="0"/>
      <w:marRight w:val="0"/>
      <w:marTop w:val="0"/>
      <w:marBottom w:val="0"/>
      <w:divBdr>
        <w:top w:val="none" w:sz="0" w:space="0" w:color="auto"/>
        <w:left w:val="none" w:sz="0" w:space="0" w:color="auto"/>
        <w:bottom w:val="none" w:sz="0" w:space="0" w:color="auto"/>
        <w:right w:val="none" w:sz="0" w:space="0" w:color="auto"/>
      </w:divBdr>
    </w:div>
    <w:div w:id="1643193446">
      <w:bodyDiv w:val="1"/>
      <w:marLeft w:val="0"/>
      <w:marRight w:val="0"/>
      <w:marTop w:val="0"/>
      <w:marBottom w:val="0"/>
      <w:divBdr>
        <w:top w:val="none" w:sz="0" w:space="0" w:color="auto"/>
        <w:left w:val="none" w:sz="0" w:space="0" w:color="auto"/>
        <w:bottom w:val="none" w:sz="0" w:space="0" w:color="auto"/>
        <w:right w:val="none" w:sz="0" w:space="0" w:color="auto"/>
      </w:divBdr>
    </w:div>
    <w:div w:id="1643268121">
      <w:bodyDiv w:val="1"/>
      <w:marLeft w:val="0"/>
      <w:marRight w:val="0"/>
      <w:marTop w:val="0"/>
      <w:marBottom w:val="0"/>
      <w:divBdr>
        <w:top w:val="none" w:sz="0" w:space="0" w:color="auto"/>
        <w:left w:val="none" w:sz="0" w:space="0" w:color="auto"/>
        <w:bottom w:val="none" w:sz="0" w:space="0" w:color="auto"/>
        <w:right w:val="none" w:sz="0" w:space="0" w:color="auto"/>
      </w:divBdr>
    </w:div>
    <w:div w:id="1643386865">
      <w:bodyDiv w:val="1"/>
      <w:marLeft w:val="0"/>
      <w:marRight w:val="0"/>
      <w:marTop w:val="0"/>
      <w:marBottom w:val="0"/>
      <w:divBdr>
        <w:top w:val="none" w:sz="0" w:space="0" w:color="auto"/>
        <w:left w:val="none" w:sz="0" w:space="0" w:color="auto"/>
        <w:bottom w:val="none" w:sz="0" w:space="0" w:color="auto"/>
        <w:right w:val="none" w:sz="0" w:space="0" w:color="auto"/>
      </w:divBdr>
    </w:div>
    <w:div w:id="1643579846">
      <w:bodyDiv w:val="1"/>
      <w:marLeft w:val="0"/>
      <w:marRight w:val="0"/>
      <w:marTop w:val="0"/>
      <w:marBottom w:val="0"/>
      <w:divBdr>
        <w:top w:val="none" w:sz="0" w:space="0" w:color="auto"/>
        <w:left w:val="none" w:sz="0" w:space="0" w:color="auto"/>
        <w:bottom w:val="none" w:sz="0" w:space="0" w:color="auto"/>
        <w:right w:val="none" w:sz="0" w:space="0" w:color="auto"/>
      </w:divBdr>
    </w:div>
    <w:div w:id="1643582907">
      <w:bodyDiv w:val="1"/>
      <w:marLeft w:val="0"/>
      <w:marRight w:val="0"/>
      <w:marTop w:val="0"/>
      <w:marBottom w:val="0"/>
      <w:divBdr>
        <w:top w:val="none" w:sz="0" w:space="0" w:color="auto"/>
        <w:left w:val="none" w:sz="0" w:space="0" w:color="auto"/>
        <w:bottom w:val="none" w:sz="0" w:space="0" w:color="auto"/>
        <w:right w:val="none" w:sz="0" w:space="0" w:color="auto"/>
      </w:divBdr>
    </w:div>
    <w:div w:id="1643657374">
      <w:bodyDiv w:val="1"/>
      <w:marLeft w:val="0"/>
      <w:marRight w:val="0"/>
      <w:marTop w:val="0"/>
      <w:marBottom w:val="0"/>
      <w:divBdr>
        <w:top w:val="none" w:sz="0" w:space="0" w:color="auto"/>
        <w:left w:val="none" w:sz="0" w:space="0" w:color="auto"/>
        <w:bottom w:val="none" w:sz="0" w:space="0" w:color="auto"/>
        <w:right w:val="none" w:sz="0" w:space="0" w:color="auto"/>
      </w:divBdr>
    </w:div>
    <w:div w:id="1643849473">
      <w:bodyDiv w:val="1"/>
      <w:marLeft w:val="0"/>
      <w:marRight w:val="0"/>
      <w:marTop w:val="0"/>
      <w:marBottom w:val="0"/>
      <w:divBdr>
        <w:top w:val="none" w:sz="0" w:space="0" w:color="auto"/>
        <w:left w:val="none" w:sz="0" w:space="0" w:color="auto"/>
        <w:bottom w:val="none" w:sz="0" w:space="0" w:color="auto"/>
        <w:right w:val="none" w:sz="0" w:space="0" w:color="auto"/>
      </w:divBdr>
    </w:div>
    <w:div w:id="1643851266">
      <w:bodyDiv w:val="1"/>
      <w:marLeft w:val="0"/>
      <w:marRight w:val="0"/>
      <w:marTop w:val="0"/>
      <w:marBottom w:val="0"/>
      <w:divBdr>
        <w:top w:val="none" w:sz="0" w:space="0" w:color="auto"/>
        <w:left w:val="none" w:sz="0" w:space="0" w:color="auto"/>
        <w:bottom w:val="none" w:sz="0" w:space="0" w:color="auto"/>
        <w:right w:val="none" w:sz="0" w:space="0" w:color="auto"/>
      </w:divBdr>
    </w:div>
    <w:div w:id="1643928603">
      <w:bodyDiv w:val="1"/>
      <w:marLeft w:val="0"/>
      <w:marRight w:val="0"/>
      <w:marTop w:val="0"/>
      <w:marBottom w:val="0"/>
      <w:divBdr>
        <w:top w:val="none" w:sz="0" w:space="0" w:color="auto"/>
        <w:left w:val="none" w:sz="0" w:space="0" w:color="auto"/>
        <w:bottom w:val="none" w:sz="0" w:space="0" w:color="auto"/>
        <w:right w:val="none" w:sz="0" w:space="0" w:color="auto"/>
      </w:divBdr>
    </w:div>
    <w:div w:id="1643996569">
      <w:bodyDiv w:val="1"/>
      <w:marLeft w:val="0"/>
      <w:marRight w:val="0"/>
      <w:marTop w:val="0"/>
      <w:marBottom w:val="0"/>
      <w:divBdr>
        <w:top w:val="none" w:sz="0" w:space="0" w:color="auto"/>
        <w:left w:val="none" w:sz="0" w:space="0" w:color="auto"/>
        <w:bottom w:val="none" w:sz="0" w:space="0" w:color="auto"/>
        <w:right w:val="none" w:sz="0" w:space="0" w:color="auto"/>
      </w:divBdr>
    </w:div>
    <w:div w:id="1644114996">
      <w:bodyDiv w:val="1"/>
      <w:marLeft w:val="0"/>
      <w:marRight w:val="0"/>
      <w:marTop w:val="0"/>
      <w:marBottom w:val="0"/>
      <w:divBdr>
        <w:top w:val="none" w:sz="0" w:space="0" w:color="auto"/>
        <w:left w:val="none" w:sz="0" w:space="0" w:color="auto"/>
        <w:bottom w:val="none" w:sz="0" w:space="0" w:color="auto"/>
        <w:right w:val="none" w:sz="0" w:space="0" w:color="auto"/>
      </w:divBdr>
    </w:div>
    <w:div w:id="1644197010">
      <w:bodyDiv w:val="1"/>
      <w:marLeft w:val="0"/>
      <w:marRight w:val="0"/>
      <w:marTop w:val="0"/>
      <w:marBottom w:val="0"/>
      <w:divBdr>
        <w:top w:val="none" w:sz="0" w:space="0" w:color="auto"/>
        <w:left w:val="none" w:sz="0" w:space="0" w:color="auto"/>
        <w:bottom w:val="none" w:sz="0" w:space="0" w:color="auto"/>
        <w:right w:val="none" w:sz="0" w:space="0" w:color="auto"/>
      </w:divBdr>
    </w:div>
    <w:div w:id="1644506606">
      <w:bodyDiv w:val="1"/>
      <w:marLeft w:val="0"/>
      <w:marRight w:val="0"/>
      <w:marTop w:val="0"/>
      <w:marBottom w:val="0"/>
      <w:divBdr>
        <w:top w:val="none" w:sz="0" w:space="0" w:color="auto"/>
        <w:left w:val="none" w:sz="0" w:space="0" w:color="auto"/>
        <w:bottom w:val="none" w:sz="0" w:space="0" w:color="auto"/>
        <w:right w:val="none" w:sz="0" w:space="0" w:color="auto"/>
      </w:divBdr>
    </w:div>
    <w:div w:id="1644581833">
      <w:bodyDiv w:val="1"/>
      <w:marLeft w:val="0"/>
      <w:marRight w:val="0"/>
      <w:marTop w:val="0"/>
      <w:marBottom w:val="0"/>
      <w:divBdr>
        <w:top w:val="none" w:sz="0" w:space="0" w:color="auto"/>
        <w:left w:val="none" w:sz="0" w:space="0" w:color="auto"/>
        <w:bottom w:val="none" w:sz="0" w:space="0" w:color="auto"/>
        <w:right w:val="none" w:sz="0" w:space="0" w:color="auto"/>
      </w:divBdr>
    </w:div>
    <w:div w:id="1644652904">
      <w:bodyDiv w:val="1"/>
      <w:marLeft w:val="0"/>
      <w:marRight w:val="0"/>
      <w:marTop w:val="0"/>
      <w:marBottom w:val="0"/>
      <w:divBdr>
        <w:top w:val="none" w:sz="0" w:space="0" w:color="auto"/>
        <w:left w:val="none" w:sz="0" w:space="0" w:color="auto"/>
        <w:bottom w:val="none" w:sz="0" w:space="0" w:color="auto"/>
        <w:right w:val="none" w:sz="0" w:space="0" w:color="auto"/>
      </w:divBdr>
    </w:div>
    <w:div w:id="1645163713">
      <w:bodyDiv w:val="1"/>
      <w:marLeft w:val="0"/>
      <w:marRight w:val="0"/>
      <w:marTop w:val="0"/>
      <w:marBottom w:val="0"/>
      <w:divBdr>
        <w:top w:val="none" w:sz="0" w:space="0" w:color="auto"/>
        <w:left w:val="none" w:sz="0" w:space="0" w:color="auto"/>
        <w:bottom w:val="none" w:sz="0" w:space="0" w:color="auto"/>
        <w:right w:val="none" w:sz="0" w:space="0" w:color="auto"/>
      </w:divBdr>
    </w:div>
    <w:div w:id="1645430159">
      <w:bodyDiv w:val="1"/>
      <w:marLeft w:val="0"/>
      <w:marRight w:val="0"/>
      <w:marTop w:val="0"/>
      <w:marBottom w:val="0"/>
      <w:divBdr>
        <w:top w:val="none" w:sz="0" w:space="0" w:color="auto"/>
        <w:left w:val="none" w:sz="0" w:space="0" w:color="auto"/>
        <w:bottom w:val="none" w:sz="0" w:space="0" w:color="auto"/>
        <w:right w:val="none" w:sz="0" w:space="0" w:color="auto"/>
      </w:divBdr>
    </w:div>
    <w:div w:id="1645504606">
      <w:bodyDiv w:val="1"/>
      <w:marLeft w:val="0"/>
      <w:marRight w:val="0"/>
      <w:marTop w:val="0"/>
      <w:marBottom w:val="0"/>
      <w:divBdr>
        <w:top w:val="none" w:sz="0" w:space="0" w:color="auto"/>
        <w:left w:val="none" w:sz="0" w:space="0" w:color="auto"/>
        <w:bottom w:val="none" w:sz="0" w:space="0" w:color="auto"/>
        <w:right w:val="none" w:sz="0" w:space="0" w:color="auto"/>
      </w:divBdr>
    </w:div>
    <w:div w:id="1645621617">
      <w:bodyDiv w:val="1"/>
      <w:marLeft w:val="0"/>
      <w:marRight w:val="0"/>
      <w:marTop w:val="0"/>
      <w:marBottom w:val="0"/>
      <w:divBdr>
        <w:top w:val="none" w:sz="0" w:space="0" w:color="auto"/>
        <w:left w:val="none" w:sz="0" w:space="0" w:color="auto"/>
        <w:bottom w:val="none" w:sz="0" w:space="0" w:color="auto"/>
        <w:right w:val="none" w:sz="0" w:space="0" w:color="auto"/>
      </w:divBdr>
    </w:div>
    <w:div w:id="1645622676">
      <w:bodyDiv w:val="1"/>
      <w:marLeft w:val="0"/>
      <w:marRight w:val="0"/>
      <w:marTop w:val="0"/>
      <w:marBottom w:val="0"/>
      <w:divBdr>
        <w:top w:val="none" w:sz="0" w:space="0" w:color="auto"/>
        <w:left w:val="none" w:sz="0" w:space="0" w:color="auto"/>
        <w:bottom w:val="none" w:sz="0" w:space="0" w:color="auto"/>
        <w:right w:val="none" w:sz="0" w:space="0" w:color="auto"/>
      </w:divBdr>
    </w:div>
    <w:div w:id="1645742010">
      <w:bodyDiv w:val="1"/>
      <w:marLeft w:val="0"/>
      <w:marRight w:val="0"/>
      <w:marTop w:val="0"/>
      <w:marBottom w:val="0"/>
      <w:divBdr>
        <w:top w:val="none" w:sz="0" w:space="0" w:color="auto"/>
        <w:left w:val="none" w:sz="0" w:space="0" w:color="auto"/>
        <w:bottom w:val="none" w:sz="0" w:space="0" w:color="auto"/>
        <w:right w:val="none" w:sz="0" w:space="0" w:color="auto"/>
      </w:divBdr>
    </w:div>
    <w:div w:id="1645810323">
      <w:bodyDiv w:val="1"/>
      <w:marLeft w:val="0"/>
      <w:marRight w:val="0"/>
      <w:marTop w:val="0"/>
      <w:marBottom w:val="0"/>
      <w:divBdr>
        <w:top w:val="none" w:sz="0" w:space="0" w:color="auto"/>
        <w:left w:val="none" w:sz="0" w:space="0" w:color="auto"/>
        <w:bottom w:val="none" w:sz="0" w:space="0" w:color="auto"/>
        <w:right w:val="none" w:sz="0" w:space="0" w:color="auto"/>
      </w:divBdr>
    </w:div>
    <w:div w:id="1645813645">
      <w:bodyDiv w:val="1"/>
      <w:marLeft w:val="0"/>
      <w:marRight w:val="0"/>
      <w:marTop w:val="0"/>
      <w:marBottom w:val="0"/>
      <w:divBdr>
        <w:top w:val="none" w:sz="0" w:space="0" w:color="auto"/>
        <w:left w:val="none" w:sz="0" w:space="0" w:color="auto"/>
        <w:bottom w:val="none" w:sz="0" w:space="0" w:color="auto"/>
        <w:right w:val="none" w:sz="0" w:space="0" w:color="auto"/>
      </w:divBdr>
    </w:div>
    <w:div w:id="1645891307">
      <w:bodyDiv w:val="1"/>
      <w:marLeft w:val="0"/>
      <w:marRight w:val="0"/>
      <w:marTop w:val="0"/>
      <w:marBottom w:val="0"/>
      <w:divBdr>
        <w:top w:val="none" w:sz="0" w:space="0" w:color="auto"/>
        <w:left w:val="none" w:sz="0" w:space="0" w:color="auto"/>
        <w:bottom w:val="none" w:sz="0" w:space="0" w:color="auto"/>
        <w:right w:val="none" w:sz="0" w:space="0" w:color="auto"/>
      </w:divBdr>
    </w:div>
    <w:div w:id="1646079213">
      <w:bodyDiv w:val="1"/>
      <w:marLeft w:val="0"/>
      <w:marRight w:val="0"/>
      <w:marTop w:val="0"/>
      <w:marBottom w:val="0"/>
      <w:divBdr>
        <w:top w:val="none" w:sz="0" w:space="0" w:color="auto"/>
        <w:left w:val="none" w:sz="0" w:space="0" w:color="auto"/>
        <w:bottom w:val="none" w:sz="0" w:space="0" w:color="auto"/>
        <w:right w:val="none" w:sz="0" w:space="0" w:color="auto"/>
      </w:divBdr>
    </w:div>
    <w:div w:id="1646080886">
      <w:bodyDiv w:val="1"/>
      <w:marLeft w:val="0"/>
      <w:marRight w:val="0"/>
      <w:marTop w:val="0"/>
      <w:marBottom w:val="0"/>
      <w:divBdr>
        <w:top w:val="none" w:sz="0" w:space="0" w:color="auto"/>
        <w:left w:val="none" w:sz="0" w:space="0" w:color="auto"/>
        <w:bottom w:val="none" w:sz="0" w:space="0" w:color="auto"/>
        <w:right w:val="none" w:sz="0" w:space="0" w:color="auto"/>
      </w:divBdr>
    </w:div>
    <w:div w:id="1646350306">
      <w:bodyDiv w:val="1"/>
      <w:marLeft w:val="0"/>
      <w:marRight w:val="0"/>
      <w:marTop w:val="0"/>
      <w:marBottom w:val="0"/>
      <w:divBdr>
        <w:top w:val="none" w:sz="0" w:space="0" w:color="auto"/>
        <w:left w:val="none" w:sz="0" w:space="0" w:color="auto"/>
        <w:bottom w:val="none" w:sz="0" w:space="0" w:color="auto"/>
        <w:right w:val="none" w:sz="0" w:space="0" w:color="auto"/>
      </w:divBdr>
    </w:div>
    <w:div w:id="1646353156">
      <w:bodyDiv w:val="1"/>
      <w:marLeft w:val="0"/>
      <w:marRight w:val="0"/>
      <w:marTop w:val="0"/>
      <w:marBottom w:val="0"/>
      <w:divBdr>
        <w:top w:val="none" w:sz="0" w:space="0" w:color="auto"/>
        <w:left w:val="none" w:sz="0" w:space="0" w:color="auto"/>
        <w:bottom w:val="none" w:sz="0" w:space="0" w:color="auto"/>
        <w:right w:val="none" w:sz="0" w:space="0" w:color="auto"/>
      </w:divBdr>
    </w:div>
    <w:div w:id="1646541808">
      <w:bodyDiv w:val="1"/>
      <w:marLeft w:val="0"/>
      <w:marRight w:val="0"/>
      <w:marTop w:val="0"/>
      <w:marBottom w:val="0"/>
      <w:divBdr>
        <w:top w:val="none" w:sz="0" w:space="0" w:color="auto"/>
        <w:left w:val="none" w:sz="0" w:space="0" w:color="auto"/>
        <w:bottom w:val="none" w:sz="0" w:space="0" w:color="auto"/>
        <w:right w:val="none" w:sz="0" w:space="0" w:color="auto"/>
      </w:divBdr>
    </w:div>
    <w:div w:id="1646624629">
      <w:bodyDiv w:val="1"/>
      <w:marLeft w:val="0"/>
      <w:marRight w:val="0"/>
      <w:marTop w:val="0"/>
      <w:marBottom w:val="0"/>
      <w:divBdr>
        <w:top w:val="none" w:sz="0" w:space="0" w:color="auto"/>
        <w:left w:val="none" w:sz="0" w:space="0" w:color="auto"/>
        <w:bottom w:val="none" w:sz="0" w:space="0" w:color="auto"/>
        <w:right w:val="none" w:sz="0" w:space="0" w:color="auto"/>
      </w:divBdr>
    </w:div>
    <w:div w:id="1646667413">
      <w:bodyDiv w:val="1"/>
      <w:marLeft w:val="0"/>
      <w:marRight w:val="0"/>
      <w:marTop w:val="0"/>
      <w:marBottom w:val="0"/>
      <w:divBdr>
        <w:top w:val="none" w:sz="0" w:space="0" w:color="auto"/>
        <w:left w:val="none" w:sz="0" w:space="0" w:color="auto"/>
        <w:bottom w:val="none" w:sz="0" w:space="0" w:color="auto"/>
        <w:right w:val="none" w:sz="0" w:space="0" w:color="auto"/>
      </w:divBdr>
    </w:div>
    <w:div w:id="1646886677">
      <w:bodyDiv w:val="1"/>
      <w:marLeft w:val="0"/>
      <w:marRight w:val="0"/>
      <w:marTop w:val="0"/>
      <w:marBottom w:val="0"/>
      <w:divBdr>
        <w:top w:val="none" w:sz="0" w:space="0" w:color="auto"/>
        <w:left w:val="none" w:sz="0" w:space="0" w:color="auto"/>
        <w:bottom w:val="none" w:sz="0" w:space="0" w:color="auto"/>
        <w:right w:val="none" w:sz="0" w:space="0" w:color="auto"/>
      </w:divBdr>
    </w:div>
    <w:div w:id="1647007655">
      <w:bodyDiv w:val="1"/>
      <w:marLeft w:val="0"/>
      <w:marRight w:val="0"/>
      <w:marTop w:val="0"/>
      <w:marBottom w:val="0"/>
      <w:divBdr>
        <w:top w:val="none" w:sz="0" w:space="0" w:color="auto"/>
        <w:left w:val="none" w:sz="0" w:space="0" w:color="auto"/>
        <w:bottom w:val="none" w:sz="0" w:space="0" w:color="auto"/>
        <w:right w:val="none" w:sz="0" w:space="0" w:color="auto"/>
      </w:divBdr>
    </w:div>
    <w:div w:id="1647322704">
      <w:bodyDiv w:val="1"/>
      <w:marLeft w:val="0"/>
      <w:marRight w:val="0"/>
      <w:marTop w:val="0"/>
      <w:marBottom w:val="0"/>
      <w:divBdr>
        <w:top w:val="none" w:sz="0" w:space="0" w:color="auto"/>
        <w:left w:val="none" w:sz="0" w:space="0" w:color="auto"/>
        <w:bottom w:val="none" w:sz="0" w:space="0" w:color="auto"/>
        <w:right w:val="none" w:sz="0" w:space="0" w:color="auto"/>
      </w:divBdr>
    </w:div>
    <w:div w:id="1647394324">
      <w:bodyDiv w:val="1"/>
      <w:marLeft w:val="0"/>
      <w:marRight w:val="0"/>
      <w:marTop w:val="0"/>
      <w:marBottom w:val="0"/>
      <w:divBdr>
        <w:top w:val="none" w:sz="0" w:space="0" w:color="auto"/>
        <w:left w:val="none" w:sz="0" w:space="0" w:color="auto"/>
        <w:bottom w:val="none" w:sz="0" w:space="0" w:color="auto"/>
        <w:right w:val="none" w:sz="0" w:space="0" w:color="auto"/>
      </w:divBdr>
    </w:div>
    <w:div w:id="1647586339">
      <w:bodyDiv w:val="1"/>
      <w:marLeft w:val="0"/>
      <w:marRight w:val="0"/>
      <w:marTop w:val="0"/>
      <w:marBottom w:val="0"/>
      <w:divBdr>
        <w:top w:val="none" w:sz="0" w:space="0" w:color="auto"/>
        <w:left w:val="none" w:sz="0" w:space="0" w:color="auto"/>
        <w:bottom w:val="none" w:sz="0" w:space="0" w:color="auto"/>
        <w:right w:val="none" w:sz="0" w:space="0" w:color="auto"/>
      </w:divBdr>
    </w:div>
    <w:div w:id="1647778036">
      <w:bodyDiv w:val="1"/>
      <w:marLeft w:val="0"/>
      <w:marRight w:val="0"/>
      <w:marTop w:val="0"/>
      <w:marBottom w:val="0"/>
      <w:divBdr>
        <w:top w:val="none" w:sz="0" w:space="0" w:color="auto"/>
        <w:left w:val="none" w:sz="0" w:space="0" w:color="auto"/>
        <w:bottom w:val="none" w:sz="0" w:space="0" w:color="auto"/>
        <w:right w:val="none" w:sz="0" w:space="0" w:color="auto"/>
      </w:divBdr>
    </w:div>
    <w:div w:id="1647929412">
      <w:bodyDiv w:val="1"/>
      <w:marLeft w:val="0"/>
      <w:marRight w:val="0"/>
      <w:marTop w:val="0"/>
      <w:marBottom w:val="0"/>
      <w:divBdr>
        <w:top w:val="none" w:sz="0" w:space="0" w:color="auto"/>
        <w:left w:val="none" w:sz="0" w:space="0" w:color="auto"/>
        <w:bottom w:val="none" w:sz="0" w:space="0" w:color="auto"/>
        <w:right w:val="none" w:sz="0" w:space="0" w:color="auto"/>
      </w:divBdr>
    </w:div>
    <w:div w:id="1648125835">
      <w:bodyDiv w:val="1"/>
      <w:marLeft w:val="0"/>
      <w:marRight w:val="0"/>
      <w:marTop w:val="0"/>
      <w:marBottom w:val="0"/>
      <w:divBdr>
        <w:top w:val="none" w:sz="0" w:space="0" w:color="auto"/>
        <w:left w:val="none" w:sz="0" w:space="0" w:color="auto"/>
        <w:bottom w:val="none" w:sz="0" w:space="0" w:color="auto"/>
        <w:right w:val="none" w:sz="0" w:space="0" w:color="auto"/>
      </w:divBdr>
    </w:div>
    <w:div w:id="1648166619">
      <w:bodyDiv w:val="1"/>
      <w:marLeft w:val="0"/>
      <w:marRight w:val="0"/>
      <w:marTop w:val="0"/>
      <w:marBottom w:val="0"/>
      <w:divBdr>
        <w:top w:val="none" w:sz="0" w:space="0" w:color="auto"/>
        <w:left w:val="none" w:sz="0" w:space="0" w:color="auto"/>
        <w:bottom w:val="none" w:sz="0" w:space="0" w:color="auto"/>
        <w:right w:val="none" w:sz="0" w:space="0" w:color="auto"/>
      </w:divBdr>
    </w:div>
    <w:div w:id="1648583811">
      <w:bodyDiv w:val="1"/>
      <w:marLeft w:val="0"/>
      <w:marRight w:val="0"/>
      <w:marTop w:val="0"/>
      <w:marBottom w:val="0"/>
      <w:divBdr>
        <w:top w:val="none" w:sz="0" w:space="0" w:color="auto"/>
        <w:left w:val="none" w:sz="0" w:space="0" w:color="auto"/>
        <w:bottom w:val="none" w:sz="0" w:space="0" w:color="auto"/>
        <w:right w:val="none" w:sz="0" w:space="0" w:color="auto"/>
      </w:divBdr>
    </w:div>
    <w:div w:id="1648585969">
      <w:bodyDiv w:val="1"/>
      <w:marLeft w:val="0"/>
      <w:marRight w:val="0"/>
      <w:marTop w:val="0"/>
      <w:marBottom w:val="0"/>
      <w:divBdr>
        <w:top w:val="none" w:sz="0" w:space="0" w:color="auto"/>
        <w:left w:val="none" w:sz="0" w:space="0" w:color="auto"/>
        <w:bottom w:val="none" w:sz="0" w:space="0" w:color="auto"/>
        <w:right w:val="none" w:sz="0" w:space="0" w:color="auto"/>
      </w:divBdr>
    </w:div>
    <w:div w:id="1648971350">
      <w:bodyDiv w:val="1"/>
      <w:marLeft w:val="0"/>
      <w:marRight w:val="0"/>
      <w:marTop w:val="0"/>
      <w:marBottom w:val="0"/>
      <w:divBdr>
        <w:top w:val="none" w:sz="0" w:space="0" w:color="auto"/>
        <w:left w:val="none" w:sz="0" w:space="0" w:color="auto"/>
        <w:bottom w:val="none" w:sz="0" w:space="0" w:color="auto"/>
        <w:right w:val="none" w:sz="0" w:space="0" w:color="auto"/>
      </w:divBdr>
    </w:div>
    <w:div w:id="1648974251">
      <w:bodyDiv w:val="1"/>
      <w:marLeft w:val="0"/>
      <w:marRight w:val="0"/>
      <w:marTop w:val="0"/>
      <w:marBottom w:val="0"/>
      <w:divBdr>
        <w:top w:val="none" w:sz="0" w:space="0" w:color="auto"/>
        <w:left w:val="none" w:sz="0" w:space="0" w:color="auto"/>
        <w:bottom w:val="none" w:sz="0" w:space="0" w:color="auto"/>
        <w:right w:val="none" w:sz="0" w:space="0" w:color="auto"/>
      </w:divBdr>
    </w:div>
    <w:div w:id="1648976694">
      <w:bodyDiv w:val="1"/>
      <w:marLeft w:val="0"/>
      <w:marRight w:val="0"/>
      <w:marTop w:val="0"/>
      <w:marBottom w:val="0"/>
      <w:divBdr>
        <w:top w:val="none" w:sz="0" w:space="0" w:color="auto"/>
        <w:left w:val="none" w:sz="0" w:space="0" w:color="auto"/>
        <w:bottom w:val="none" w:sz="0" w:space="0" w:color="auto"/>
        <w:right w:val="none" w:sz="0" w:space="0" w:color="auto"/>
      </w:divBdr>
    </w:div>
    <w:div w:id="1649047600">
      <w:bodyDiv w:val="1"/>
      <w:marLeft w:val="0"/>
      <w:marRight w:val="0"/>
      <w:marTop w:val="0"/>
      <w:marBottom w:val="0"/>
      <w:divBdr>
        <w:top w:val="none" w:sz="0" w:space="0" w:color="auto"/>
        <w:left w:val="none" w:sz="0" w:space="0" w:color="auto"/>
        <w:bottom w:val="none" w:sz="0" w:space="0" w:color="auto"/>
        <w:right w:val="none" w:sz="0" w:space="0" w:color="auto"/>
      </w:divBdr>
    </w:div>
    <w:div w:id="1649093962">
      <w:bodyDiv w:val="1"/>
      <w:marLeft w:val="0"/>
      <w:marRight w:val="0"/>
      <w:marTop w:val="0"/>
      <w:marBottom w:val="0"/>
      <w:divBdr>
        <w:top w:val="none" w:sz="0" w:space="0" w:color="auto"/>
        <w:left w:val="none" w:sz="0" w:space="0" w:color="auto"/>
        <w:bottom w:val="none" w:sz="0" w:space="0" w:color="auto"/>
        <w:right w:val="none" w:sz="0" w:space="0" w:color="auto"/>
      </w:divBdr>
    </w:div>
    <w:div w:id="1649162327">
      <w:bodyDiv w:val="1"/>
      <w:marLeft w:val="0"/>
      <w:marRight w:val="0"/>
      <w:marTop w:val="0"/>
      <w:marBottom w:val="0"/>
      <w:divBdr>
        <w:top w:val="none" w:sz="0" w:space="0" w:color="auto"/>
        <w:left w:val="none" w:sz="0" w:space="0" w:color="auto"/>
        <w:bottom w:val="none" w:sz="0" w:space="0" w:color="auto"/>
        <w:right w:val="none" w:sz="0" w:space="0" w:color="auto"/>
      </w:divBdr>
    </w:div>
    <w:div w:id="1649170738">
      <w:bodyDiv w:val="1"/>
      <w:marLeft w:val="0"/>
      <w:marRight w:val="0"/>
      <w:marTop w:val="0"/>
      <w:marBottom w:val="0"/>
      <w:divBdr>
        <w:top w:val="none" w:sz="0" w:space="0" w:color="auto"/>
        <w:left w:val="none" w:sz="0" w:space="0" w:color="auto"/>
        <w:bottom w:val="none" w:sz="0" w:space="0" w:color="auto"/>
        <w:right w:val="none" w:sz="0" w:space="0" w:color="auto"/>
      </w:divBdr>
    </w:div>
    <w:div w:id="1649238906">
      <w:bodyDiv w:val="1"/>
      <w:marLeft w:val="0"/>
      <w:marRight w:val="0"/>
      <w:marTop w:val="0"/>
      <w:marBottom w:val="0"/>
      <w:divBdr>
        <w:top w:val="none" w:sz="0" w:space="0" w:color="auto"/>
        <w:left w:val="none" w:sz="0" w:space="0" w:color="auto"/>
        <w:bottom w:val="none" w:sz="0" w:space="0" w:color="auto"/>
        <w:right w:val="none" w:sz="0" w:space="0" w:color="auto"/>
      </w:divBdr>
    </w:div>
    <w:div w:id="1649364758">
      <w:bodyDiv w:val="1"/>
      <w:marLeft w:val="0"/>
      <w:marRight w:val="0"/>
      <w:marTop w:val="0"/>
      <w:marBottom w:val="0"/>
      <w:divBdr>
        <w:top w:val="none" w:sz="0" w:space="0" w:color="auto"/>
        <w:left w:val="none" w:sz="0" w:space="0" w:color="auto"/>
        <w:bottom w:val="none" w:sz="0" w:space="0" w:color="auto"/>
        <w:right w:val="none" w:sz="0" w:space="0" w:color="auto"/>
      </w:divBdr>
    </w:div>
    <w:div w:id="1649630988">
      <w:bodyDiv w:val="1"/>
      <w:marLeft w:val="0"/>
      <w:marRight w:val="0"/>
      <w:marTop w:val="0"/>
      <w:marBottom w:val="0"/>
      <w:divBdr>
        <w:top w:val="none" w:sz="0" w:space="0" w:color="auto"/>
        <w:left w:val="none" w:sz="0" w:space="0" w:color="auto"/>
        <w:bottom w:val="none" w:sz="0" w:space="0" w:color="auto"/>
        <w:right w:val="none" w:sz="0" w:space="0" w:color="auto"/>
      </w:divBdr>
    </w:div>
    <w:div w:id="1649701864">
      <w:bodyDiv w:val="1"/>
      <w:marLeft w:val="0"/>
      <w:marRight w:val="0"/>
      <w:marTop w:val="0"/>
      <w:marBottom w:val="0"/>
      <w:divBdr>
        <w:top w:val="none" w:sz="0" w:space="0" w:color="auto"/>
        <w:left w:val="none" w:sz="0" w:space="0" w:color="auto"/>
        <w:bottom w:val="none" w:sz="0" w:space="0" w:color="auto"/>
        <w:right w:val="none" w:sz="0" w:space="0" w:color="auto"/>
      </w:divBdr>
    </w:div>
    <w:div w:id="1650136454">
      <w:bodyDiv w:val="1"/>
      <w:marLeft w:val="0"/>
      <w:marRight w:val="0"/>
      <w:marTop w:val="0"/>
      <w:marBottom w:val="0"/>
      <w:divBdr>
        <w:top w:val="none" w:sz="0" w:space="0" w:color="auto"/>
        <w:left w:val="none" w:sz="0" w:space="0" w:color="auto"/>
        <w:bottom w:val="none" w:sz="0" w:space="0" w:color="auto"/>
        <w:right w:val="none" w:sz="0" w:space="0" w:color="auto"/>
      </w:divBdr>
    </w:div>
    <w:div w:id="1650400839">
      <w:bodyDiv w:val="1"/>
      <w:marLeft w:val="0"/>
      <w:marRight w:val="0"/>
      <w:marTop w:val="0"/>
      <w:marBottom w:val="0"/>
      <w:divBdr>
        <w:top w:val="none" w:sz="0" w:space="0" w:color="auto"/>
        <w:left w:val="none" w:sz="0" w:space="0" w:color="auto"/>
        <w:bottom w:val="none" w:sz="0" w:space="0" w:color="auto"/>
        <w:right w:val="none" w:sz="0" w:space="0" w:color="auto"/>
      </w:divBdr>
    </w:div>
    <w:div w:id="1650747011">
      <w:bodyDiv w:val="1"/>
      <w:marLeft w:val="0"/>
      <w:marRight w:val="0"/>
      <w:marTop w:val="0"/>
      <w:marBottom w:val="0"/>
      <w:divBdr>
        <w:top w:val="none" w:sz="0" w:space="0" w:color="auto"/>
        <w:left w:val="none" w:sz="0" w:space="0" w:color="auto"/>
        <w:bottom w:val="none" w:sz="0" w:space="0" w:color="auto"/>
        <w:right w:val="none" w:sz="0" w:space="0" w:color="auto"/>
      </w:divBdr>
    </w:div>
    <w:div w:id="1650860281">
      <w:bodyDiv w:val="1"/>
      <w:marLeft w:val="0"/>
      <w:marRight w:val="0"/>
      <w:marTop w:val="0"/>
      <w:marBottom w:val="0"/>
      <w:divBdr>
        <w:top w:val="none" w:sz="0" w:space="0" w:color="auto"/>
        <w:left w:val="none" w:sz="0" w:space="0" w:color="auto"/>
        <w:bottom w:val="none" w:sz="0" w:space="0" w:color="auto"/>
        <w:right w:val="none" w:sz="0" w:space="0" w:color="auto"/>
      </w:divBdr>
    </w:div>
    <w:div w:id="1650984857">
      <w:bodyDiv w:val="1"/>
      <w:marLeft w:val="0"/>
      <w:marRight w:val="0"/>
      <w:marTop w:val="0"/>
      <w:marBottom w:val="0"/>
      <w:divBdr>
        <w:top w:val="none" w:sz="0" w:space="0" w:color="auto"/>
        <w:left w:val="none" w:sz="0" w:space="0" w:color="auto"/>
        <w:bottom w:val="none" w:sz="0" w:space="0" w:color="auto"/>
        <w:right w:val="none" w:sz="0" w:space="0" w:color="auto"/>
      </w:divBdr>
    </w:div>
    <w:div w:id="1651205364">
      <w:bodyDiv w:val="1"/>
      <w:marLeft w:val="0"/>
      <w:marRight w:val="0"/>
      <w:marTop w:val="0"/>
      <w:marBottom w:val="0"/>
      <w:divBdr>
        <w:top w:val="none" w:sz="0" w:space="0" w:color="auto"/>
        <w:left w:val="none" w:sz="0" w:space="0" w:color="auto"/>
        <w:bottom w:val="none" w:sz="0" w:space="0" w:color="auto"/>
        <w:right w:val="none" w:sz="0" w:space="0" w:color="auto"/>
      </w:divBdr>
    </w:div>
    <w:div w:id="1651255018">
      <w:bodyDiv w:val="1"/>
      <w:marLeft w:val="0"/>
      <w:marRight w:val="0"/>
      <w:marTop w:val="0"/>
      <w:marBottom w:val="0"/>
      <w:divBdr>
        <w:top w:val="none" w:sz="0" w:space="0" w:color="auto"/>
        <w:left w:val="none" w:sz="0" w:space="0" w:color="auto"/>
        <w:bottom w:val="none" w:sz="0" w:space="0" w:color="auto"/>
        <w:right w:val="none" w:sz="0" w:space="0" w:color="auto"/>
      </w:divBdr>
    </w:div>
    <w:div w:id="1651323974">
      <w:bodyDiv w:val="1"/>
      <w:marLeft w:val="0"/>
      <w:marRight w:val="0"/>
      <w:marTop w:val="0"/>
      <w:marBottom w:val="0"/>
      <w:divBdr>
        <w:top w:val="none" w:sz="0" w:space="0" w:color="auto"/>
        <w:left w:val="none" w:sz="0" w:space="0" w:color="auto"/>
        <w:bottom w:val="none" w:sz="0" w:space="0" w:color="auto"/>
        <w:right w:val="none" w:sz="0" w:space="0" w:color="auto"/>
      </w:divBdr>
    </w:div>
    <w:div w:id="1651515951">
      <w:bodyDiv w:val="1"/>
      <w:marLeft w:val="0"/>
      <w:marRight w:val="0"/>
      <w:marTop w:val="0"/>
      <w:marBottom w:val="0"/>
      <w:divBdr>
        <w:top w:val="none" w:sz="0" w:space="0" w:color="auto"/>
        <w:left w:val="none" w:sz="0" w:space="0" w:color="auto"/>
        <w:bottom w:val="none" w:sz="0" w:space="0" w:color="auto"/>
        <w:right w:val="none" w:sz="0" w:space="0" w:color="auto"/>
      </w:divBdr>
    </w:div>
    <w:div w:id="1651518449">
      <w:bodyDiv w:val="1"/>
      <w:marLeft w:val="0"/>
      <w:marRight w:val="0"/>
      <w:marTop w:val="0"/>
      <w:marBottom w:val="0"/>
      <w:divBdr>
        <w:top w:val="none" w:sz="0" w:space="0" w:color="auto"/>
        <w:left w:val="none" w:sz="0" w:space="0" w:color="auto"/>
        <w:bottom w:val="none" w:sz="0" w:space="0" w:color="auto"/>
        <w:right w:val="none" w:sz="0" w:space="0" w:color="auto"/>
      </w:divBdr>
    </w:div>
    <w:div w:id="1651520746">
      <w:bodyDiv w:val="1"/>
      <w:marLeft w:val="0"/>
      <w:marRight w:val="0"/>
      <w:marTop w:val="0"/>
      <w:marBottom w:val="0"/>
      <w:divBdr>
        <w:top w:val="none" w:sz="0" w:space="0" w:color="auto"/>
        <w:left w:val="none" w:sz="0" w:space="0" w:color="auto"/>
        <w:bottom w:val="none" w:sz="0" w:space="0" w:color="auto"/>
        <w:right w:val="none" w:sz="0" w:space="0" w:color="auto"/>
      </w:divBdr>
    </w:div>
    <w:div w:id="1651592270">
      <w:bodyDiv w:val="1"/>
      <w:marLeft w:val="0"/>
      <w:marRight w:val="0"/>
      <w:marTop w:val="0"/>
      <w:marBottom w:val="0"/>
      <w:divBdr>
        <w:top w:val="none" w:sz="0" w:space="0" w:color="auto"/>
        <w:left w:val="none" w:sz="0" w:space="0" w:color="auto"/>
        <w:bottom w:val="none" w:sz="0" w:space="0" w:color="auto"/>
        <w:right w:val="none" w:sz="0" w:space="0" w:color="auto"/>
      </w:divBdr>
    </w:div>
    <w:div w:id="1651670418">
      <w:bodyDiv w:val="1"/>
      <w:marLeft w:val="0"/>
      <w:marRight w:val="0"/>
      <w:marTop w:val="0"/>
      <w:marBottom w:val="0"/>
      <w:divBdr>
        <w:top w:val="none" w:sz="0" w:space="0" w:color="auto"/>
        <w:left w:val="none" w:sz="0" w:space="0" w:color="auto"/>
        <w:bottom w:val="none" w:sz="0" w:space="0" w:color="auto"/>
        <w:right w:val="none" w:sz="0" w:space="0" w:color="auto"/>
      </w:divBdr>
    </w:div>
    <w:div w:id="1651710820">
      <w:bodyDiv w:val="1"/>
      <w:marLeft w:val="0"/>
      <w:marRight w:val="0"/>
      <w:marTop w:val="0"/>
      <w:marBottom w:val="0"/>
      <w:divBdr>
        <w:top w:val="none" w:sz="0" w:space="0" w:color="auto"/>
        <w:left w:val="none" w:sz="0" w:space="0" w:color="auto"/>
        <w:bottom w:val="none" w:sz="0" w:space="0" w:color="auto"/>
        <w:right w:val="none" w:sz="0" w:space="0" w:color="auto"/>
      </w:divBdr>
    </w:div>
    <w:div w:id="1651714261">
      <w:bodyDiv w:val="1"/>
      <w:marLeft w:val="0"/>
      <w:marRight w:val="0"/>
      <w:marTop w:val="0"/>
      <w:marBottom w:val="0"/>
      <w:divBdr>
        <w:top w:val="none" w:sz="0" w:space="0" w:color="auto"/>
        <w:left w:val="none" w:sz="0" w:space="0" w:color="auto"/>
        <w:bottom w:val="none" w:sz="0" w:space="0" w:color="auto"/>
        <w:right w:val="none" w:sz="0" w:space="0" w:color="auto"/>
      </w:divBdr>
    </w:div>
    <w:div w:id="1652102572">
      <w:bodyDiv w:val="1"/>
      <w:marLeft w:val="0"/>
      <w:marRight w:val="0"/>
      <w:marTop w:val="0"/>
      <w:marBottom w:val="0"/>
      <w:divBdr>
        <w:top w:val="none" w:sz="0" w:space="0" w:color="auto"/>
        <w:left w:val="none" w:sz="0" w:space="0" w:color="auto"/>
        <w:bottom w:val="none" w:sz="0" w:space="0" w:color="auto"/>
        <w:right w:val="none" w:sz="0" w:space="0" w:color="auto"/>
      </w:divBdr>
    </w:div>
    <w:div w:id="1652296544">
      <w:bodyDiv w:val="1"/>
      <w:marLeft w:val="0"/>
      <w:marRight w:val="0"/>
      <w:marTop w:val="0"/>
      <w:marBottom w:val="0"/>
      <w:divBdr>
        <w:top w:val="none" w:sz="0" w:space="0" w:color="auto"/>
        <w:left w:val="none" w:sz="0" w:space="0" w:color="auto"/>
        <w:bottom w:val="none" w:sz="0" w:space="0" w:color="auto"/>
        <w:right w:val="none" w:sz="0" w:space="0" w:color="auto"/>
      </w:divBdr>
    </w:div>
    <w:div w:id="1652322786">
      <w:bodyDiv w:val="1"/>
      <w:marLeft w:val="0"/>
      <w:marRight w:val="0"/>
      <w:marTop w:val="0"/>
      <w:marBottom w:val="0"/>
      <w:divBdr>
        <w:top w:val="none" w:sz="0" w:space="0" w:color="auto"/>
        <w:left w:val="none" w:sz="0" w:space="0" w:color="auto"/>
        <w:bottom w:val="none" w:sz="0" w:space="0" w:color="auto"/>
        <w:right w:val="none" w:sz="0" w:space="0" w:color="auto"/>
      </w:divBdr>
    </w:div>
    <w:div w:id="1652446089">
      <w:bodyDiv w:val="1"/>
      <w:marLeft w:val="0"/>
      <w:marRight w:val="0"/>
      <w:marTop w:val="0"/>
      <w:marBottom w:val="0"/>
      <w:divBdr>
        <w:top w:val="none" w:sz="0" w:space="0" w:color="auto"/>
        <w:left w:val="none" w:sz="0" w:space="0" w:color="auto"/>
        <w:bottom w:val="none" w:sz="0" w:space="0" w:color="auto"/>
        <w:right w:val="none" w:sz="0" w:space="0" w:color="auto"/>
      </w:divBdr>
    </w:div>
    <w:div w:id="1652562028">
      <w:bodyDiv w:val="1"/>
      <w:marLeft w:val="0"/>
      <w:marRight w:val="0"/>
      <w:marTop w:val="0"/>
      <w:marBottom w:val="0"/>
      <w:divBdr>
        <w:top w:val="none" w:sz="0" w:space="0" w:color="auto"/>
        <w:left w:val="none" w:sz="0" w:space="0" w:color="auto"/>
        <w:bottom w:val="none" w:sz="0" w:space="0" w:color="auto"/>
        <w:right w:val="none" w:sz="0" w:space="0" w:color="auto"/>
      </w:divBdr>
    </w:div>
    <w:div w:id="1652639781">
      <w:bodyDiv w:val="1"/>
      <w:marLeft w:val="0"/>
      <w:marRight w:val="0"/>
      <w:marTop w:val="0"/>
      <w:marBottom w:val="0"/>
      <w:divBdr>
        <w:top w:val="none" w:sz="0" w:space="0" w:color="auto"/>
        <w:left w:val="none" w:sz="0" w:space="0" w:color="auto"/>
        <w:bottom w:val="none" w:sz="0" w:space="0" w:color="auto"/>
        <w:right w:val="none" w:sz="0" w:space="0" w:color="auto"/>
      </w:divBdr>
    </w:div>
    <w:div w:id="1652826059">
      <w:bodyDiv w:val="1"/>
      <w:marLeft w:val="0"/>
      <w:marRight w:val="0"/>
      <w:marTop w:val="0"/>
      <w:marBottom w:val="0"/>
      <w:divBdr>
        <w:top w:val="none" w:sz="0" w:space="0" w:color="auto"/>
        <w:left w:val="none" w:sz="0" w:space="0" w:color="auto"/>
        <w:bottom w:val="none" w:sz="0" w:space="0" w:color="auto"/>
        <w:right w:val="none" w:sz="0" w:space="0" w:color="auto"/>
      </w:divBdr>
    </w:div>
    <w:div w:id="1652829529">
      <w:bodyDiv w:val="1"/>
      <w:marLeft w:val="0"/>
      <w:marRight w:val="0"/>
      <w:marTop w:val="0"/>
      <w:marBottom w:val="0"/>
      <w:divBdr>
        <w:top w:val="none" w:sz="0" w:space="0" w:color="auto"/>
        <w:left w:val="none" w:sz="0" w:space="0" w:color="auto"/>
        <w:bottom w:val="none" w:sz="0" w:space="0" w:color="auto"/>
        <w:right w:val="none" w:sz="0" w:space="0" w:color="auto"/>
      </w:divBdr>
    </w:div>
    <w:div w:id="1653026381">
      <w:bodyDiv w:val="1"/>
      <w:marLeft w:val="0"/>
      <w:marRight w:val="0"/>
      <w:marTop w:val="0"/>
      <w:marBottom w:val="0"/>
      <w:divBdr>
        <w:top w:val="none" w:sz="0" w:space="0" w:color="auto"/>
        <w:left w:val="none" w:sz="0" w:space="0" w:color="auto"/>
        <w:bottom w:val="none" w:sz="0" w:space="0" w:color="auto"/>
        <w:right w:val="none" w:sz="0" w:space="0" w:color="auto"/>
      </w:divBdr>
    </w:div>
    <w:div w:id="1653363600">
      <w:bodyDiv w:val="1"/>
      <w:marLeft w:val="0"/>
      <w:marRight w:val="0"/>
      <w:marTop w:val="0"/>
      <w:marBottom w:val="0"/>
      <w:divBdr>
        <w:top w:val="none" w:sz="0" w:space="0" w:color="auto"/>
        <w:left w:val="none" w:sz="0" w:space="0" w:color="auto"/>
        <w:bottom w:val="none" w:sz="0" w:space="0" w:color="auto"/>
        <w:right w:val="none" w:sz="0" w:space="0" w:color="auto"/>
      </w:divBdr>
    </w:div>
    <w:div w:id="1653368503">
      <w:bodyDiv w:val="1"/>
      <w:marLeft w:val="0"/>
      <w:marRight w:val="0"/>
      <w:marTop w:val="0"/>
      <w:marBottom w:val="0"/>
      <w:divBdr>
        <w:top w:val="none" w:sz="0" w:space="0" w:color="auto"/>
        <w:left w:val="none" w:sz="0" w:space="0" w:color="auto"/>
        <w:bottom w:val="none" w:sz="0" w:space="0" w:color="auto"/>
        <w:right w:val="none" w:sz="0" w:space="0" w:color="auto"/>
      </w:divBdr>
    </w:div>
    <w:div w:id="1653630997">
      <w:bodyDiv w:val="1"/>
      <w:marLeft w:val="0"/>
      <w:marRight w:val="0"/>
      <w:marTop w:val="0"/>
      <w:marBottom w:val="0"/>
      <w:divBdr>
        <w:top w:val="none" w:sz="0" w:space="0" w:color="auto"/>
        <w:left w:val="none" w:sz="0" w:space="0" w:color="auto"/>
        <w:bottom w:val="none" w:sz="0" w:space="0" w:color="auto"/>
        <w:right w:val="none" w:sz="0" w:space="0" w:color="auto"/>
      </w:divBdr>
    </w:div>
    <w:div w:id="1653876140">
      <w:bodyDiv w:val="1"/>
      <w:marLeft w:val="0"/>
      <w:marRight w:val="0"/>
      <w:marTop w:val="0"/>
      <w:marBottom w:val="0"/>
      <w:divBdr>
        <w:top w:val="none" w:sz="0" w:space="0" w:color="auto"/>
        <w:left w:val="none" w:sz="0" w:space="0" w:color="auto"/>
        <w:bottom w:val="none" w:sz="0" w:space="0" w:color="auto"/>
        <w:right w:val="none" w:sz="0" w:space="0" w:color="auto"/>
      </w:divBdr>
    </w:div>
    <w:div w:id="1653943696">
      <w:bodyDiv w:val="1"/>
      <w:marLeft w:val="0"/>
      <w:marRight w:val="0"/>
      <w:marTop w:val="0"/>
      <w:marBottom w:val="0"/>
      <w:divBdr>
        <w:top w:val="none" w:sz="0" w:space="0" w:color="auto"/>
        <w:left w:val="none" w:sz="0" w:space="0" w:color="auto"/>
        <w:bottom w:val="none" w:sz="0" w:space="0" w:color="auto"/>
        <w:right w:val="none" w:sz="0" w:space="0" w:color="auto"/>
      </w:divBdr>
    </w:div>
    <w:div w:id="1654023053">
      <w:bodyDiv w:val="1"/>
      <w:marLeft w:val="0"/>
      <w:marRight w:val="0"/>
      <w:marTop w:val="0"/>
      <w:marBottom w:val="0"/>
      <w:divBdr>
        <w:top w:val="none" w:sz="0" w:space="0" w:color="auto"/>
        <w:left w:val="none" w:sz="0" w:space="0" w:color="auto"/>
        <w:bottom w:val="none" w:sz="0" w:space="0" w:color="auto"/>
        <w:right w:val="none" w:sz="0" w:space="0" w:color="auto"/>
      </w:divBdr>
    </w:div>
    <w:div w:id="1654138381">
      <w:bodyDiv w:val="1"/>
      <w:marLeft w:val="0"/>
      <w:marRight w:val="0"/>
      <w:marTop w:val="0"/>
      <w:marBottom w:val="0"/>
      <w:divBdr>
        <w:top w:val="none" w:sz="0" w:space="0" w:color="auto"/>
        <w:left w:val="none" w:sz="0" w:space="0" w:color="auto"/>
        <w:bottom w:val="none" w:sz="0" w:space="0" w:color="auto"/>
        <w:right w:val="none" w:sz="0" w:space="0" w:color="auto"/>
      </w:divBdr>
    </w:div>
    <w:div w:id="1654220047">
      <w:bodyDiv w:val="1"/>
      <w:marLeft w:val="0"/>
      <w:marRight w:val="0"/>
      <w:marTop w:val="0"/>
      <w:marBottom w:val="0"/>
      <w:divBdr>
        <w:top w:val="none" w:sz="0" w:space="0" w:color="auto"/>
        <w:left w:val="none" w:sz="0" w:space="0" w:color="auto"/>
        <w:bottom w:val="none" w:sz="0" w:space="0" w:color="auto"/>
        <w:right w:val="none" w:sz="0" w:space="0" w:color="auto"/>
      </w:divBdr>
    </w:div>
    <w:div w:id="1654748155">
      <w:bodyDiv w:val="1"/>
      <w:marLeft w:val="0"/>
      <w:marRight w:val="0"/>
      <w:marTop w:val="0"/>
      <w:marBottom w:val="0"/>
      <w:divBdr>
        <w:top w:val="none" w:sz="0" w:space="0" w:color="auto"/>
        <w:left w:val="none" w:sz="0" w:space="0" w:color="auto"/>
        <w:bottom w:val="none" w:sz="0" w:space="0" w:color="auto"/>
        <w:right w:val="none" w:sz="0" w:space="0" w:color="auto"/>
      </w:divBdr>
    </w:div>
    <w:div w:id="1654750557">
      <w:bodyDiv w:val="1"/>
      <w:marLeft w:val="0"/>
      <w:marRight w:val="0"/>
      <w:marTop w:val="0"/>
      <w:marBottom w:val="0"/>
      <w:divBdr>
        <w:top w:val="none" w:sz="0" w:space="0" w:color="auto"/>
        <w:left w:val="none" w:sz="0" w:space="0" w:color="auto"/>
        <w:bottom w:val="none" w:sz="0" w:space="0" w:color="auto"/>
        <w:right w:val="none" w:sz="0" w:space="0" w:color="auto"/>
      </w:divBdr>
    </w:div>
    <w:div w:id="1654798736">
      <w:bodyDiv w:val="1"/>
      <w:marLeft w:val="0"/>
      <w:marRight w:val="0"/>
      <w:marTop w:val="0"/>
      <w:marBottom w:val="0"/>
      <w:divBdr>
        <w:top w:val="none" w:sz="0" w:space="0" w:color="auto"/>
        <w:left w:val="none" w:sz="0" w:space="0" w:color="auto"/>
        <w:bottom w:val="none" w:sz="0" w:space="0" w:color="auto"/>
        <w:right w:val="none" w:sz="0" w:space="0" w:color="auto"/>
      </w:divBdr>
    </w:div>
    <w:div w:id="1654868880">
      <w:bodyDiv w:val="1"/>
      <w:marLeft w:val="0"/>
      <w:marRight w:val="0"/>
      <w:marTop w:val="0"/>
      <w:marBottom w:val="0"/>
      <w:divBdr>
        <w:top w:val="none" w:sz="0" w:space="0" w:color="auto"/>
        <w:left w:val="none" w:sz="0" w:space="0" w:color="auto"/>
        <w:bottom w:val="none" w:sz="0" w:space="0" w:color="auto"/>
        <w:right w:val="none" w:sz="0" w:space="0" w:color="auto"/>
      </w:divBdr>
    </w:div>
    <w:div w:id="1654991941">
      <w:bodyDiv w:val="1"/>
      <w:marLeft w:val="0"/>
      <w:marRight w:val="0"/>
      <w:marTop w:val="0"/>
      <w:marBottom w:val="0"/>
      <w:divBdr>
        <w:top w:val="none" w:sz="0" w:space="0" w:color="auto"/>
        <w:left w:val="none" w:sz="0" w:space="0" w:color="auto"/>
        <w:bottom w:val="none" w:sz="0" w:space="0" w:color="auto"/>
        <w:right w:val="none" w:sz="0" w:space="0" w:color="auto"/>
      </w:divBdr>
    </w:div>
    <w:div w:id="1655181111">
      <w:bodyDiv w:val="1"/>
      <w:marLeft w:val="0"/>
      <w:marRight w:val="0"/>
      <w:marTop w:val="0"/>
      <w:marBottom w:val="0"/>
      <w:divBdr>
        <w:top w:val="none" w:sz="0" w:space="0" w:color="auto"/>
        <w:left w:val="none" w:sz="0" w:space="0" w:color="auto"/>
        <w:bottom w:val="none" w:sz="0" w:space="0" w:color="auto"/>
        <w:right w:val="none" w:sz="0" w:space="0" w:color="auto"/>
      </w:divBdr>
    </w:div>
    <w:div w:id="1655257347">
      <w:bodyDiv w:val="1"/>
      <w:marLeft w:val="0"/>
      <w:marRight w:val="0"/>
      <w:marTop w:val="0"/>
      <w:marBottom w:val="0"/>
      <w:divBdr>
        <w:top w:val="none" w:sz="0" w:space="0" w:color="auto"/>
        <w:left w:val="none" w:sz="0" w:space="0" w:color="auto"/>
        <w:bottom w:val="none" w:sz="0" w:space="0" w:color="auto"/>
        <w:right w:val="none" w:sz="0" w:space="0" w:color="auto"/>
      </w:divBdr>
    </w:div>
    <w:div w:id="1655335533">
      <w:bodyDiv w:val="1"/>
      <w:marLeft w:val="0"/>
      <w:marRight w:val="0"/>
      <w:marTop w:val="0"/>
      <w:marBottom w:val="0"/>
      <w:divBdr>
        <w:top w:val="none" w:sz="0" w:space="0" w:color="auto"/>
        <w:left w:val="none" w:sz="0" w:space="0" w:color="auto"/>
        <w:bottom w:val="none" w:sz="0" w:space="0" w:color="auto"/>
        <w:right w:val="none" w:sz="0" w:space="0" w:color="auto"/>
      </w:divBdr>
    </w:div>
    <w:div w:id="1655377904">
      <w:bodyDiv w:val="1"/>
      <w:marLeft w:val="0"/>
      <w:marRight w:val="0"/>
      <w:marTop w:val="0"/>
      <w:marBottom w:val="0"/>
      <w:divBdr>
        <w:top w:val="none" w:sz="0" w:space="0" w:color="auto"/>
        <w:left w:val="none" w:sz="0" w:space="0" w:color="auto"/>
        <w:bottom w:val="none" w:sz="0" w:space="0" w:color="auto"/>
        <w:right w:val="none" w:sz="0" w:space="0" w:color="auto"/>
      </w:divBdr>
    </w:div>
    <w:div w:id="1655448359">
      <w:bodyDiv w:val="1"/>
      <w:marLeft w:val="0"/>
      <w:marRight w:val="0"/>
      <w:marTop w:val="0"/>
      <w:marBottom w:val="0"/>
      <w:divBdr>
        <w:top w:val="none" w:sz="0" w:space="0" w:color="auto"/>
        <w:left w:val="none" w:sz="0" w:space="0" w:color="auto"/>
        <w:bottom w:val="none" w:sz="0" w:space="0" w:color="auto"/>
        <w:right w:val="none" w:sz="0" w:space="0" w:color="auto"/>
      </w:divBdr>
    </w:div>
    <w:div w:id="1655714547">
      <w:bodyDiv w:val="1"/>
      <w:marLeft w:val="0"/>
      <w:marRight w:val="0"/>
      <w:marTop w:val="0"/>
      <w:marBottom w:val="0"/>
      <w:divBdr>
        <w:top w:val="none" w:sz="0" w:space="0" w:color="auto"/>
        <w:left w:val="none" w:sz="0" w:space="0" w:color="auto"/>
        <w:bottom w:val="none" w:sz="0" w:space="0" w:color="auto"/>
        <w:right w:val="none" w:sz="0" w:space="0" w:color="auto"/>
      </w:divBdr>
    </w:div>
    <w:div w:id="1655714721">
      <w:bodyDiv w:val="1"/>
      <w:marLeft w:val="0"/>
      <w:marRight w:val="0"/>
      <w:marTop w:val="0"/>
      <w:marBottom w:val="0"/>
      <w:divBdr>
        <w:top w:val="none" w:sz="0" w:space="0" w:color="auto"/>
        <w:left w:val="none" w:sz="0" w:space="0" w:color="auto"/>
        <w:bottom w:val="none" w:sz="0" w:space="0" w:color="auto"/>
        <w:right w:val="none" w:sz="0" w:space="0" w:color="auto"/>
      </w:divBdr>
    </w:div>
    <w:div w:id="1655721615">
      <w:bodyDiv w:val="1"/>
      <w:marLeft w:val="0"/>
      <w:marRight w:val="0"/>
      <w:marTop w:val="0"/>
      <w:marBottom w:val="0"/>
      <w:divBdr>
        <w:top w:val="none" w:sz="0" w:space="0" w:color="auto"/>
        <w:left w:val="none" w:sz="0" w:space="0" w:color="auto"/>
        <w:bottom w:val="none" w:sz="0" w:space="0" w:color="auto"/>
        <w:right w:val="none" w:sz="0" w:space="0" w:color="auto"/>
      </w:divBdr>
    </w:div>
    <w:div w:id="1655791532">
      <w:bodyDiv w:val="1"/>
      <w:marLeft w:val="0"/>
      <w:marRight w:val="0"/>
      <w:marTop w:val="0"/>
      <w:marBottom w:val="0"/>
      <w:divBdr>
        <w:top w:val="none" w:sz="0" w:space="0" w:color="auto"/>
        <w:left w:val="none" w:sz="0" w:space="0" w:color="auto"/>
        <w:bottom w:val="none" w:sz="0" w:space="0" w:color="auto"/>
        <w:right w:val="none" w:sz="0" w:space="0" w:color="auto"/>
      </w:divBdr>
    </w:div>
    <w:div w:id="1655793859">
      <w:bodyDiv w:val="1"/>
      <w:marLeft w:val="0"/>
      <w:marRight w:val="0"/>
      <w:marTop w:val="0"/>
      <w:marBottom w:val="0"/>
      <w:divBdr>
        <w:top w:val="none" w:sz="0" w:space="0" w:color="auto"/>
        <w:left w:val="none" w:sz="0" w:space="0" w:color="auto"/>
        <w:bottom w:val="none" w:sz="0" w:space="0" w:color="auto"/>
        <w:right w:val="none" w:sz="0" w:space="0" w:color="auto"/>
      </w:divBdr>
    </w:div>
    <w:div w:id="1655910004">
      <w:bodyDiv w:val="1"/>
      <w:marLeft w:val="0"/>
      <w:marRight w:val="0"/>
      <w:marTop w:val="0"/>
      <w:marBottom w:val="0"/>
      <w:divBdr>
        <w:top w:val="none" w:sz="0" w:space="0" w:color="auto"/>
        <w:left w:val="none" w:sz="0" w:space="0" w:color="auto"/>
        <w:bottom w:val="none" w:sz="0" w:space="0" w:color="auto"/>
        <w:right w:val="none" w:sz="0" w:space="0" w:color="auto"/>
      </w:divBdr>
    </w:div>
    <w:div w:id="1656031110">
      <w:bodyDiv w:val="1"/>
      <w:marLeft w:val="0"/>
      <w:marRight w:val="0"/>
      <w:marTop w:val="0"/>
      <w:marBottom w:val="0"/>
      <w:divBdr>
        <w:top w:val="none" w:sz="0" w:space="0" w:color="auto"/>
        <w:left w:val="none" w:sz="0" w:space="0" w:color="auto"/>
        <w:bottom w:val="none" w:sz="0" w:space="0" w:color="auto"/>
        <w:right w:val="none" w:sz="0" w:space="0" w:color="auto"/>
      </w:divBdr>
    </w:div>
    <w:div w:id="1656177624">
      <w:bodyDiv w:val="1"/>
      <w:marLeft w:val="0"/>
      <w:marRight w:val="0"/>
      <w:marTop w:val="0"/>
      <w:marBottom w:val="0"/>
      <w:divBdr>
        <w:top w:val="none" w:sz="0" w:space="0" w:color="auto"/>
        <w:left w:val="none" w:sz="0" w:space="0" w:color="auto"/>
        <w:bottom w:val="none" w:sz="0" w:space="0" w:color="auto"/>
        <w:right w:val="none" w:sz="0" w:space="0" w:color="auto"/>
      </w:divBdr>
    </w:div>
    <w:div w:id="1656303489">
      <w:bodyDiv w:val="1"/>
      <w:marLeft w:val="0"/>
      <w:marRight w:val="0"/>
      <w:marTop w:val="0"/>
      <w:marBottom w:val="0"/>
      <w:divBdr>
        <w:top w:val="none" w:sz="0" w:space="0" w:color="auto"/>
        <w:left w:val="none" w:sz="0" w:space="0" w:color="auto"/>
        <w:bottom w:val="none" w:sz="0" w:space="0" w:color="auto"/>
        <w:right w:val="none" w:sz="0" w:space="0" w:color="auto"/>
      </w:divBdr>
    </w:div>
    <w:div w:id="1656447747">
      <w:bodyDiv w:val="1"/>
      <w:marLeft w:val="0"/>
      <w:marRight w:val="0"/>
      <w:marTop w:val="0"/>
      <w:marBottom w:val="0"/>
      <w:divBdr>
        <w:top w:val="none" w:sz="0" w:space="0" w:color="auto"/>
        <w:left w:val="none" w:sz="0" w:space="0" w:color="auto"/>
        <w:bottom w:val="none" w:sz="0" w:space="0" w:color="auto"/>
        <w:right w:val="none" w:sz="0" w:space="0" w:color="auto"/>
      </w:divBdr>
    </w:div>
    <w:div w:id="1656450469">
      <w:bodyDiv w:val="1"/>
      <w:marLeft w:val="0"/>
      <w:marRight w:val="0"/>
      <w:marTop w:val="0"/>
      <w:marBottom w:val="0"/>
      <w:divBdr>
        <w:top w:val="none" w:sz="0" w:space="0" w:color="auto"/>
        <w:left w:val="none" w:sz="0" w:space="0" w:color="auto"/>
        <w:bottom w:val="none" w:sz="0" w:space="0" w:color="auto"/>
        <w:right w:val="none" w:sz="0" w:space="0" w:color="auto"/>
      </w:divBdr>
    </w:div>
    <w:div w:id="1656488497">
      <w:bodyDiv w:val="1"/>
      <w:marLeft w:val="0"/>
      <w:marRight w:val="0"/>
      <w:marTop w:val="0"/>
      <w:marBottom w:val="0"/>
      <w:divBdr>
        <w:top w:val="none" w:sz="0" w:space="0" w:color="auto"/>
        <w:left w:val="none" w:sz="0" w:space="0" w:color="auto"/>
        <w:bottom w:val="none" w:sz="0" w:space="0" w:color="auto"/>
        <w:right w:val="none" w:sz="0" w:space="0" w:color="auto"/>
      </w:divBdr>
    </w:div>
    <w:div w:id="1656494159">
      <w:bodyDiv w:val="1"/>
      <w:marLeft w:val="0"/>
      <w:marRight w:val="0"/>
      <w:marTop w:val="0"/>
      <w:marBottom w:val="0"/>
      <w:divBdr>
        <w:top w:val="none" w:sz="0" w:space="0" w:color="auto"/>
        <w:left w:val="none" w:sz="0" w:space="0" w:color="auto"/>
        <w:bottom w:val="none" w:sz="0" w:space="0" w:color="auto"/>
        <w:right w:val="none" w:sz="0" w:space="0" w:color="auto"/>
      </w:divBdr>
    </w:div>
    <w:div w:id="1657103988">
      <w:bodyDiv w:val="1"/>
      <w:marLeft w:val="0"/>
      <w:marRight w:val="0"/>
      <w:marTop w:val="0"/>
      <w:marBottom w:val="0"/>
      <w:divBdr>
        <w:top w:val="none" w:sz="0" w:space="0" w:color="auto"/>
        <w:left w:val="none" w:sz="0" w:space="0" w:color="auto"/>
        <w:bottom w:val="none" w:sz="0" w:space="0" w:color="auto"/>
        <w:right w:val="none" w:sz="0" w:space="0" w:color="auto"/>
      </w:divBdr>
    </w:div>
    <w:div w:id="1657151835">
      <w:bodyDiv w:val="1"/>
      <w:marLeft w:val="0"/>
      <w:marRight w:val="0"/>
      <w:marTop w:val="0"/>
      <w:marBottom w:val="0"/>
      <w:divBdr>
        <w:top w:val="none" w:sz="0" w:space="0" w:color="auto"/>
        <w:left w:val="none" w:sz="0" w:space="0" w:color="auto"/>
        <w:bottom w:val="none" w:sz="0" w:space="0" w:color="auto"/>
        <w:right w:val="none" w:sz="0" w:space="0" w:color="auto"/>
      </w:divBdr>
    </w:div>
    <w:div w:id="1657298757">
      <w:bodyDiv w:val="1"/>
      <w:marLeft w:val="0"/>
      <w:marRight w:val="0"/>
      <w:marTop w:val="0"/>
      <w:marBottom w:val="0"/>
      <w:divBdr>
        <w:top w:val="none" w:sz="0" w:space="0" w:color="auto"/>
        <w:left w:val="none" w:sz="0" w:space="0" w:color="auto"/>
        <w:bottom w:val="none" w:sz="0" w:space="0" w:color="auto"/>
        <w:right w:val="none" w:sz="0" w:space="0" w:color="auto"/>
      </w:divBdr>
    </w:div>
    <w:div w:id="1657340991">
      <w:bodyDiv w:val="1"/>
      <w:marLeft w:val="0"/>
      <w:marRight w:val="0"/>
      <w:marTop w:val="0"/>
      <w:marBottom w:val="0"/>
      <w:divBdr>
        <w:top w:val="none" w:sz="0" w:space="0" w:color="auto"/>
        <w:left w:val="none" w:sz="0" w:space="0" w:color="auto"/>
        <w:bottom w:val="none" w:sz="0" w:space="0" w:color="auto"/>
        <w:right w:val="none" w:sz="0" w:space="0" w:color="auto"/>
      </w:divBdr>
    </w:div>
    <w:div w:id="1657345486">
      <w:bodyDiv w:val="1"/>
      <w:marLeft w:val="0"/>
      <w:marRight w:val="0"/>
      <w:marTop w:val="0"/>
      <w:marBottom w:val="0"/>
      <w:divBdr>
        <w:top w:val="none" w:sz="0" w:space="0" w:color="auto"/>
        <w:left w:val="none" w:sz="0" w:space="0" w:color="auto"/>
        <w:bottom w:val="none" w:sz="0" w:space="0" w:color="auto"/>
        <w:right w:val="none" w:sz="0" w:space="0" w:color="auto"/>
      </w:divBdr>
    </w:div>
    <w:div w:id="1657492517">
      <w:bodyDiv w:val="1"/>
      <w:marLeft w:val="0"/>
      <w:marRight w:val="0"/>
      <w:marTop w:val="0"/>
      <w:marBottom w:val="0"/>
      <w:divBdr>
        <w:top w:val="none" w:sz="0" w:space="0" w:color="auto"/>
        <w:left w:val="none" w:sz="0" w:space="0" w:color="auto"/>
        <w:bottom w:val="none" w:sz="0" w:space="0" w:color="auto"/>
        <w:right w:val="none" w:sz="0" w:space="0" w:color="auto"/>
      </w:divBdr>
    </w:div>
    <w:div w:id="1657757825">
      <w:bodyDiv w:val="1"/>
      <w:marLeft w:val="0"/>
      <w:marRight w:val="0"/>
      <w:marTop w:val="0"/>
      <w:marBottom w:val="0"/>
      <w:divBdr>
        <w:top w:val="none" w:sz="0" w:space="0" w:color="auto"/>
        <w:left w:val="none" w:sz="0" w:space="0" w:color="auto"/>
        <w:bottom w:val="none" w:sz="0" w:space="0" w:color="auto"/>
        <w:right w:val="none" w:sz="0" w:space="0" w:color="auto"/>
      </w:divBdr>
    </w:div>
    <w:div w:id="1657801856">
      <w:bodyDiv w:val="1"/>
      <w:marLeft w:val="0"/>
      <w:marRight w:val="0"/>
      <w:marTop w:val="0"/>
      <w:marBottom w:val="0"/>
      <w:divBdr>
        <w:top w:val="none" w:sz="0" w:space="0" w:color="auto"/>
        <w:left w:val="none" w:sz="0" w:space="0" w:color="auto"/>
        <w:bottom w:val="none" w:sz="0" w:space="0" w:color="auto"/>
        <w:right w:val="none" w:sz="0" w:space="0" w:color="auto"/>
      </w:divBdr>
    </w:div>
    <w:div w:id="1657806124">
      <w:bodyDiv w:val="1"/>
      <w:marLeft w:val="0"/>
      <w:marRight w:val="0"/>
      <w:marTop w:val="0"/>
      <w:marBottom w:val="0"/>
      <w:divBdr>
        <w:top w:val="none" w:sz="0" w:space="0" w:color="auto"/>
        <w:left w:val="none" w:sz="0" w:space="0" w:color="auto"/>
        <w:bottom w:val="none" w:sz="0" w:space="0" w:color="auto"/>
        <w:right w:val="none" w:sz="0" w:space="0" w:color="auto"/>
      </w:divBdr>
    </w:div>
    <w:div w:id="1657878147">
      <w:bodyDiv w:val="1"/>
      <w:marLeft w:val="0"/>
      <w:marRight w:val="0"/>
      <w:marTop w:val="0"/>
      <w:marBottom w:val="0"/>
      <w:divBdr>
        <w:top w:val="none" w:sz="0" w:space="0" w:color="auto"/>
        <w:left w:val="none" w:sz="0" w:space="0" w:color="auto"/>
        <w:bottom w:val="none" w:sz="0" w:space="0" w:color="auto"/>
        <w:right w:val="none" w:sz="0" w:space="0" w:color="auto"/>
      </w:divBdr>
    </w:div>
    <w:div w:id="1658529565">
      <w:bodyDiv w:val="1"/>
      <w:marLeft w:val="0"/>
      <w:marRight w:val="0"/>
      <w:marTop w:val="0"/>
      <w:marBottom w:val="0"/>
      <w:divBdr>
        <w:top w:val="none" w:sz="0" w:space="0" w:color="auto"/>
        <w:left w:val="none" w:sz="0" w:space="0" w:color="auto"/>
        <w:bottom w:val="none" w:sz="0" w:space="0" w:color="auto"/>
        <w:right w:val="none" w:sz="0" w:space="0" w:color="auto"/>
      </w:divBdr>
    </w:div>
    <w:div w:id="1658655368">
      <w:bodyDiv w:val="1"/>
      <w:marLeft w:val="0"/>
      <w:marRight w:val="0"/>
      <w:marTop w:val="0"/>
      <w:marBottom w:val="0"/>
      <w:divBdr>
        <w:top w:val="none" w:sz="0" w:space="0" w:color="auto"/>
        <w:left w:val="none" w:sz="0" w:space="0" w:color="auto"/>
        <w:bottom w:val="none" w:sz="0" w:space="0" w:color="auto"/>
        <w:right w:val="none" w:sz="0" w:space="0" w:color="auto"/>
      </w:divBdr>
    </w:div>
    <w:div w:id="1658847922">
      <w:bodyDiv w:val="1"/>
      <w:marLeft w:val="0"/>
      <w:marRight w:val="0"/>
      <w:marTop w:val="0"/>
      <w:marBottom w:val="0"/>
      <w:divBdr>
        <w:top w:val="none" w:sz="0" w:space="0" w:color="auto"/>
        <w:left w:val="none" w:sz="0" w:space="0" w:color="auto"/>
        <w:bottom w:val="none" w:sz="0" w:space="0" w:color="auto"/>
        <w:right w:val="none" w:sz="0" w:space="0" w:color="auto"/>
      </w:divBdr>
    </w:div>
    <w:div w:id="1658917782">
      <w:bodyDiv w:val="1"/>
      <w:marLeft w:val="0"/>
      <w:marRight w:val="0"/>
      <w:marTop w:val="0"/>
      <w:marBottom w:val="0"/>
      <w:divBdr>
        <w:top w:val="none" w:sz="0" w:space="0" w:color="auto"/>
        <w:left w:val="none" w:sz="0" w:space="0" w:color="auto"/>
        <w:bottom w:val="none" w:sz="0" w:space="0" w:color="auto"/>
        <w:right w:val="none" w:sz="0" w:space="0" w:color="auto"/>
      </w:divBdr>
    </w:div>
    <w:div w:id="1658919028">
      <w:bodyDiv w:val="1"/>
      <w:marLeft w:val="0"/>
      <w:marRight w:val="0"/>
      <w:marTop w:val="0"/>
      <w:marBottom w:val="0"/>
      <w:divBdr>
        <w:top w:val="none" w:sz="0" w:space="0" w:color="auto"/>
        <w:left w:val="none" w:sz="0" w:space="0" w:color="auto"/>
        <w:bottom w:val="none" w:sz="0" w:space="0" w:color="auto"/>
        <w:right w:val="none" w:sz="0" w:space="0" w:color="auto"/>
      </w:divBdr>
    </w:div>
    <w:div w:id="1659068616">
      <w:bodyDiv w:val="1"/>
      <w:marLeft w:val="0"/>
      <w:marRight w:val="0"/>
      <w:marTop w:val="0"/>
      <w:marBottom w:val="0"/>
      <w:divBdr>
        <w:top w:val="none" w:sz="0" w:space="0" w:color="auto"/>
        <w:left w:val="none" w:sz="0" w:space="0" w:color="auto"/>
        <w:bottom w:val="none" w:sz="0" w:space="0" w:color="auto"/>
        <w:right w:val="none" w:sz="0" w:space="0" w:color="auto"/>
      </w:divBdr>
    </w:div>
    <w:div w:id="1659575195">
      <w:bodyDiv w:val="1"/>
      <w:marLeft w:val="0"/>
      <w:marRight w:val="0"/>
      <w:marTop w:val="0"/>
      <w:marBottom w:val="0"/>
      <w:divBdr>
        <w:top w:val="none" w:sz="0" w:space="0" w:color="auto"/>
        <w:left w:val="none" w:sz="0" w:space="0" w:color="auto"/>
        <w:bottom w:val="none" w:sz="0" w:space="0" w:color="auto"/>
        <w:right w:val="none" w:sz="0" w:space="0" w:color="auto"/>
      </w:divBdr>
    </w:div>
    <w:div w:id="1659724712">
      <w:bodyDiv w:val="1"/>
      <w:marLeft w:val="0"/>
      <w:marRight w:val="0"/>
      <w:marTop w:val="0"/>
      <w:marBottom w:val="0"/>
      <w:divBdr>
        <w:top w:val="none" w:sz="0" w:space="0" w:color="auto"/>
        <w:left w:val="none" w:sz="0" w:space="0" w:color="auto"/>
        <w:bottom w:val="none" w:sz="0" w:space="0" w:color="auto"/>
        <w:right w:val="none" w:sz="0" w:space="0" w:color="auto"/>
      </w:divBdr>
    </w:div>
    <w:div w:id="1659730684">
      <w:bodyDiv w:val="1"/>
      <w:marLeft w:val="0"/>
      <w:marRight w:val="0"/>
      <w:marTop w:val="0"/>
      <w:marBottom w:val="0"/>
      <w:divBdr>
        <w:top w:val="none" w:sz="0" w:space="0" w:color="auto"/>
        <w:left w:val="none" w:sz="0" w:space="0" w:color="auto"/>
        <w:bottom w:val="none" w:sz="0" w:space="0" w:color="auto"/>
        <w:right w:val="none" w:sz="0" w:space="0" w:color="auto"/>
      </w:divBdr>
    </w:div>
    <w:div w:id="1659769807">
      <w:bodyDiv w:val="1"/>
      <w:marLeft w:val="0"/>
      <w:marRight w:val="0"/>
      <w:marTop w:val="0"/>
      <w:marBottom w:val="0"/>
      <w:divBdr>
        <w:top w:val="none" w:sz="0" w:space="0" w:color="auto"/>
        <w:left w:val="none" w:sz="0" w:space="0" w:color="auto"/>
        <w:bottom w:val="none" w:sz="0" w:space="0" w:color="auto"/>
        <w:right w:val="none" w:sz="0" w:space="0" w:color="auto"/>
      </w:divBdr>
    </w:div>
    <w:div w:id="1660183850">
      <w:bodyDiv w:val="1"/>
      <w:marLeft w:val="0"/>
      <w:marRight w:val="0"/>
      <w:marTop w:val="0"/>
      <w:marBottom w:val="0"/>
      <w:divBdr>
        <w:top w:val="none" w:sz="0" w:space="0" w:color="auto"/>
        <w:left w:val="none" w:sz="0" w:space="0" w:color="auto"/>
        <w:bottom w:val="none" w:sz="0" w:space="0" w:color="auto"/>
        <w:right w:val="none" w:sz="0" w:space="0" w:color="auto"/>
      </w:divBdr>
    </w:div>
    <w:div w:id="1660303055">
      <w:bodyDiv w:val="1"/>
      <w:marLeft w:val="0"/>
      <w:marRight w:val="0"/>
      <w:marTop w:val="0"/>
      <w:marBottom w:val="0"/>
      <w:divBdr>
        <w:top w:val="none" w:sz="0" w:space="0" w:color="auto"/>
        <w:left w:val="none" w:sz="0" w:space="0" w:color="auto"/>
        <w:bottom w:val="none" w:sz="0" w:space="0" w:color="auto"/>
        <w:right w:val="none" w:sz="0" w:space="0" w:color="auto"/>
      </w:divBdr>
    </w:div>
    <w:div w:id="1660306355">
      <w:bodyDiv w:val="1"/>
      <w:marLeft w:val="0"/>
      <w:marRight w:val="0"/>
      <w:marTop w:val="0"/>
      <w:marBottom w:val="0"/>
      <w:divBdr>
        <w:top w:val="none" w:sz="0" w:space="0" w:color="auto"/>
        <w:left w:val="none" w:sz="0" w:space="0" w:color="auto"/>
        <w:bottom w:val="none" w:sz="0" w:space="0" w:color="auto"/>
        <w:right w:val="none" w:sz="0" w:space="0" w:color="auto"/>
      </w:divBdr>
    </w:div>
    <w:div w:id="1660494898">
      <w:bodyDiv w:val="1"/>
      <w:marLeft w:val="0"/>
      <w:marRight w:val="0"/>
      <w:marTop w:val="0"/>
      <w:marBottom w:val="0"/>
      <w:divBdr>
        <w:top w:val="none" w:sz="0" w:space="0" w:color="auto"/>
        <w:left w:val="none" w:sz="0" w:space="0" w:color="auto"/>
        <w:bottom w:val="none" w:sz="0" w:space="0" w:color="auto"/>
        <w:right w:val="none" w:sz="0" w:space="0" w:color="auto"/>
      </w:divBdr>
    </w:div>
    <w:div w:id="1660500353">
      <w:bodyDiv w:val="1"/>
      <w:marLeft w:val="0"/>
      <w:marRight w:val="0"/>
      <w:marTop w:val="0"/>
      <w:marBottom w:val="0"/>
      <w:divBdr>
        <w:top w:val="none" w:sz="0" w:space="0" w:color="auto"/>
        <w:left w:val="none" w:sz="0" w:space="0" w:color="auto"/>
        <w:bottom w:val="none" w:sz="0" w:space="0" w:color="auto"/>
        <w:right w:val="none" w:sz="0" w:space="0" w:color="auto"/>
      </w:divBdr>
    </w:div>
    <w:div w:id="1660504057">
      <w:bodyDiv w:val="1"/>
      <w:marLeft w:val="0"/>
      <w:marRight w:val="0"/>
      <w:marTop w:val="0"/>
      <w:marBottom w:val="0"/>
      <w:divBdr>
        <w:top w:val="none" w:sz="0" w:space="0" w:color="auto"/>
        <w:left w:val="none" w:sz="0" w:space="0" w:color="auto"/>
        <w:bottom w:val="none" w:sz="0" w:space="0" w:color="auto"/>
        <w:right w:val="none" w:sz="0" w:space="0" w:color="auto"/>
      </w:divBdr>
    </w:div>
    <w:div w:id="1660960091">
      <w:bodyDiv w:val="1"/>
      <w:marLeft w:val="0"/>
      <w:marRight w:val="0"/>
      <w:marTop w:val="0"/>
      <w:marBottom w:val="0"/>
      <w:divBdr>
        <w:top w:val="none" w:sz="0" w:space="0" w:color="auto"/>
        <w:left w:val="none" w:sz="0" w:space="0" w:color="auto"/>
        <w:bottom w:val="none" w:sz="0" w:space="0" w:color="auto"/>
        <w:right w:val="none" w:sz="0" w:space="0" w:color="auto"/>
      </w:divBdr>
    </w:div>
    <w:div w:id="1661080645">
      <w:bodyDiv w:val="1"/>
      <w:marLeft w:val="0"/>
      <w:marRight w:val="0"/>
      <w:marTop w:val="0"/>
      <w:marBottom w:val="0"/>
      <w:divBdr>
        <w:top w:val="none" w:sz="0" w:space="0" w:color="auto"/>
        <w:left w:val="none" w:sz="0" w:space="0" w:color="auto"/>
        <w:bottom w:val="none" w:sz="0" w:space="0" w:color="auto"/>
        <w:right w:val="none" w:sz="0" w:space="0" w:color="auto"/>
      </w:divBdr>
    </w:div>
    <w:div w:id="1661107520">
      <w:bodyDiv w:val="1"/>
      <w:marLeft w:val="0"/>
      <w:marRight w:val="0"/>
      <w:marTop w:val="0"/>
      <w:marBottom w:val="0"/>
      <w:divBdr>
        <w:top w:val="none" w:sz="0" w:space="0" w:color="auto"/>
        <w:left w:val="none" w:sz="0" w:space="0" w:color="auto"/>
        <w:bottom w:val="none" w:sz="0" w:space="0" w:color="auto"/>
        <w:right w:val="none" w:sz="0" w:space="0" w:color="auto"/>
      </w:divBdr>
    </w:div>
    <w:div w:id="1661225774">
      <w:bodyDiv w:val="1"/>
      <w:marLeft w:val="0"/>
      <w:marRight w:val="0"/>
      <w:marTop w:val="0"/>
      <w:marBottom w:val="0"/>
      <w:divBdr>
        <w:top w:val="none" w:sz="0" w:space="0" w:color="auto"/>
        <w:left w:val="none" w:sz="0" w:space="0" w:color="auto"/>
        <w:bottom w:val="none" w:sz="0" w:space="0" w:color="auto"/>
        <w:right w:val="none" w:sz="0" w:space="0" w:color="auto"/>
      </w:divBdr>
    </w:div>
    <w:div w:id="1661273475">
      <w:bodyDiv w:val="1"/>
      <w:marLeft w:val="0"/>
      <w:marRight w:val="0"/>
      <w:marTop w:val="0"/>
      <w:marBottom w:val="0"/>
      <w:divBdr>
        <w:top w:val="none" w:sz="0" w:space="0" w:color="auto"/>
        <w:left w:val="none" w:sz="0" w:space="0" w:color="auto"/>
        <w:bottom w:val="none" w:sz="0" w:space="0" w:color="auto"/>
        <w:right w:val="none" w:sz="0" w:space="0" w:color="auto"/>
      </w:divBdr>
    </w:div>
    <w:div w:id="1661302944">
      <w:bodyDiv w:val="1"/>
      <w:marLeft w:val="0"/>
      <w:marRight w:val="0"/>
      <w:marTop w:val="0"/>
      <w:marBottom w:val="0"/>
      <w:divBdr>
        <w:top w:val="none" w:sz="0" w:space="0" w:color="auto"/>
        <w:left w:val="none" w:sz="0" w:space="0" w:color="auto"/>
        <w:bottom w:val="none" w:sz="0" w:space="0" w:color="auto"/>
        <w:right w:val="none" w:sz="0" w:space="0" w:color="auto"/>
      </w:divBdr>
    </w:div>
    <w:div w:id="1661428013">
      <w:bodyDiv w:val="1"/>
      <w:marLeft w:val="0"/>
      <w:marRight w:val="0"/>
      <w:marTop w:val="0"/>
      <w:marBottom w:val="0"/>
      <w:divBdr>
        <w:top w:val="none" w:sz="0" w:space="0" w:color="auto"/>
        <w:left w:val="none" w:sz="0" w:space="0" w:color="auto"/>
        <w:bottom w:val="none" w:sz="0" w:space="0" w:color="auto"/>
        <w:right w:val="none" w:sz="0" w:space="0" w:color="auto"/>
      </w:divBdr>
    </w:div>
    <w:div w:id="1661496394">
      <w:bodyDiv w:val="1"/>
      <w:marLeft w:val="0"/>
      <w:marRight w:val="0"/>
      <w:marTop w:val="0"/>
      <w:marBottom w:val="0"/>
      <w:divBdr>
        <w:top w:val="none" w:sz="0" w:space="0" w:color="auto"/>
        <w:left w:val="none" w:sz="0" w:space="0" w:color="auto"/>
        <w:bottom w:val="none" w:sz="0" w:space="0" w:color="auto"/>
        <w:right w:val="none" w:sz="0" w:space="0" w:color="auto"/>
      </w:divBdr>
    </w:div>
    <w:div w:id="1661692108">
      <w:bodyDiv w:val="1"/>
      <w:marLeft w:val="0"/>
      <w:marRight w:val="0"/>
      <w:marTop w:val="0"/>
      <w:marBottom w:val="0"/>
      <w:divBdr>
        <w:top w:val="none" w:sz="0" w:space="0" w:color="auto"/>
        <w:left w:val="none" w:sz="0" w:space="0" w:color="auto"/>
        <w:bottom w:val="none" w:sz="0" w:space="0" w:color="auto"/>
        <w:right w:val="none" w:sz="0" w:space="0" w:color="auto"/>
      </w:divBdr>
    </w:div>
    <w:div w:id="1661735743">
      <w:bodyDiv w:val="1"/>
      <w:marLeft w:val="0"/>
      <w:marRight w:val="0"/>
      <w:marTop w:val="0"/>
      <w:marBottom w:val="0"/>
      <w:divBdr>
        <w:top w:val="none" w:sz="0" w:space="0" w:color="auto"/>
        <w:left w:val="none" w:sz="0" w:space="0" w:color="auto"/>
        <w:bottom w:val="none" w:sz="0" w:space="0" w:color="auto"/>
        <w:right w:val="none" w:sz="0" w:space="0" w:color="auto"/>
      </w:divBdr>
    </w:div>
    <w:div w:id="1661806070">
      <w:bodyDiv w:val="1"/>
      <w:marLeft w:val="0"/>
      <w:marRight w:val="0"/>
      <w:marTop w:val="0"/>
      <w:marBottom w:val="0"/>
      <w:divBdr>
        <w:top w:val="none" w:sz="0" w:space="0" w:color="auto"/>
        <w:left w:val="none" w:sz="0" w:space="0" w:color="auto"/>
        <w:bottom w:val="none" w:sz="0" w:space="0" w:color="auto"/>
        <w:right w:val="none" w:sz="0" w:space="0" w:color="auto"/>
      </w:divBdr>
    </w:div>
    <w:div w:id="1662392627">
      <w:bodyDiv w:val="1"/>
      <w:marLeft w:val="0"/>
      <w:marRight w:val="0"/>
      <w:marTop w:val="0"/>
      <w:marBottom w:val="0"/>
      <w:divBdr>
        <w:top w:val="none" w:sz="0" w:space="0" w:color="auto"/>
        <w:left w:val="none" w:sz="0" w:space="0" w:color="auto"/>
        <w:bottom w:val="none" w:sz="0" w:space="0" w:color="auto"/>
        <w:right w:val="none" w:sz="0" w:space="0" w:color="auto"/>
      </w:divBdr>
    </w:div>
    <w:div w:id="1662462599">
      <w:bodyDiv w:val="1"/>
      <w:marLeft w:val="0"/>
      <w:marRight w:val="0"/>
      <w:marTop w:val="0"/>
      <w:marBottom w:val="0"/>
      <w:divBdr>
        <w:top w:val="none" w:sz="0" w:space="0" w:color="auto"/>
        <w:left w:val="none" w:sz="0" w:space="0" w:color="auto"/>
        <w:bottom w:val="none" w:sz="0" w:space="0" w:color="auto"/>
        <w:right w:val="none" w:sz="0" w:space="0" w:color="auto"/>
      </w:divBdr>
    </w:div>
    <w:div w:id="1662542081">
      <w:bodyDiv w:val="1"/>
      <w:marLeft w:val="0"/>
      <w:marRight w:val="0"/>
      <w:marTop w:val="0"/>
      <w:marBottom w:val="0"/>
      <w:divBdr>
        <w:top w:val="none" w:sz="0" w:space="0" w:color="auto"/>
        <w:left w:val="none" w:sz="0" w:space="0" w:color="auto"/>
        <w:bottom w:val="none" w:sz="0" w:space="0" w:color="auto"/>
        <w:right w:val="none" w:sz="0" w:space="0" w:color="auto"/>
      </w:divBdr>
    </w:div>
    <w:div w:id="1662544612">
      <w:bodyDiv w:val="1"/>
      <w:marLeft w:val="0"/>
      <w:marRight w:val="0"/>
      <w:marTop w:val="0"/>
      <w:marBottom w:val="0"/>
      <w:divBdr>
        <w:top w:val="none" w:sz="0" w:space="0" w:color="auto"/>
        <w:left w:val="none" w:sz="0" w:space="0" w:color="auto"/>
        <w:bottom w:val="none" w:sz="0" w:space="0" w:color="auto"/>
        <w:right w:val="none" w:sz="0" w:space="0" w:color="auto"/>
      </w:divBdr>
    </w:div>
    <w:div w:id="1662660502">
      <w:bodyDiv w:val="1"/>
      <w:marLeft w:val="0"/>
      <w:marRight w:val="0"/>
      <w:marTop w:val="0"/>
      <w:marBottom w:val="0"/>
      <w:divBdr>
        <w:top w:val="none" w:sz="0" w:space="0" w:color="auto"/>
        <w:left w:val="none" w:sz="0" w:space="0" w:color="auto"/>
        <w:bottom w:val="none" w:sz="0" w:space="0" w:color="auto"/>
        <w:right w:val="none" w:sz="0" w:space="0" w:color="auto"/>
      </w:divBdr>
    </w:div>
    <w:div w:id="1662663187">
      <w:bodyDiv w:val="1"/>
      <w:marLeft w:val="0"/>
      <w:marRight w:val="0"/>
      <w:marTop w:val="0"/>
      <w:marBottom w:val="0"/>
      <w:divBdr>
        <w:top w:val="none" w:sz="0" w:space="0" w:color="auto"/>
        <w:left w:val="none" w:sz="0" w:space="0" w:color="auto"/>
        <w:bottom w:val="none" w:sz="0" w:space="0" w:color="auto"/>
        <w:right w:val="none" w:sz="0" w:space="0" w:color="auto"/>
      </w:divBdr>
    </w:div>
    <w:div w:id="1662731404">
      <w:bodyDiv w:val="1"/>
      <w:marLeft w:val="0"/>
      <w:marRight w:val="0"/>
      <w:marTop w:val="0"/>
      <w:marBottom w:val="0"/>
      <w:divBdr>
        <w:top w:val="none" w:sz="0" w:space="0" w:color="auto"/>
        <w:left w:val="none" w:sz="0" w:space="0" w:color="auto"/>
        <w:bottom w:val="none" w:sz="0" w:space="0" w:color="auto"/>
        <w:right w:val="none" w:sz="0" w:space="0" w:color="auto"/>
      </w:divBdr>
    </w:div>
    <w:div w:id="1662927642">
      <w:bodyDiv w:val="1"/>
      <w:marLeft w:val="0"/>
      <w:marRight w:val="0"/>
      <w:marTop w:val="0"/>
      <w:marBottom w:val="0"/>
      <w:divBdr>
        <w:top w:val="none" w:sz="0" w:space="0" w:color="auto"/>
        <w:left w:val="none" w:sz="0" w:space="0" w:color="auto"/>
        <w:bottom w:val="none" w:sz="0" w:space="0" w:color="auto"/>
        <w:right w:val="none" w:sz="0" w:space="0" w:color="auto"/>
      </w:divBdr>
    </w:div>
    <w:div w:id="1663122098">
      <w:bodyDiv w:val="1"/>
      <w:marLeft w:val="0"/>
      <w:marRight w:val="0"/>
      <w:marTop w:val="0"/>
      <w:marBottom w:val="0"/>
      <w:divBdr>
        <w:top w:val="none" w:sz="0" w:space="0" w:color="auto"/>
        <w:left w:val="none" w:sz="0" w:space="0" w:color="auto"/>
        <w:bottom w:val="none" w:sz="0" w:space="0" w:color="auto"/>
        <w:right w:val="none" w:sz="0" w:space="0" w:color="auto"/>
      </w:divBdr>
    </w:div>
    <w:div w:id="1663386508">
      <w:bodyDiv w:val="1"/>
      <w:marLeft w:val="0"/>
      <w:marRight w:val="0"/>
      <w:marTop w:val="0"/>
      <w:marBottom w:val="0"/>
      <w:divBdr>
        <w:top w:val="none" w:sz="0" w:space="0" w:color="auto"/>
        <w:left w:val="none" w:sz="0" w:space="0" w:color="auto"/>
        <w:bottom w:val="none" w:sz="0" w:space="0" w:color="auto"/>
        <w:right w:val="none" w:sz="0" w:space="0" w:color="auto"/>
      </w:divBdr>
    </w:div>
    <w:div w:id="1663386974">
      <w:bodyDiv w:val="1"/>
      <w:marLeft w:val="0"/>
      <w:marRight w:val="0"/>
      <w:marTop w:val="0"/>
      <w:marBottom w:val="0"/>
      <w:divBdr>
        <w:top w:val="none" w:sz="0" w:space="0" w:color="auto"/>
        <w:left w:val="none" w:sz="0" w:space="0" w:color="auto"/>
        <w:bottom w:val="none" w:sz="0" w:space="0" w:color="auto"/>
        <w:right w:val="none" w:sz="0" w:space="0" w:color="auto"/>
      </w:divBdr>
    </w:div>
    <w:div w:id="1663508316">
      <w:bodyDiv w:val="1"/>
      <w:marLeft w:val="0"/>
      <w:marRight w:val="0"/>
      <w:marTop w:val="0"/>
      <w:marBottom w:val="0"/>
      <w:divBdr>
        <w:top w:val="none" w:sz="0" w:space="0" w:color="auto"/>
        <w:left w:val="none" w:sz="0" w:space="0" w:color="auto"/>
        <w:bottom w:val="none" w:sz="0" w:space="0" w:color="auto"/>
        <w:right w:val="none" w:sz="0" w:space="0" w:color="auto"/>
      </w:divBdr>
    </w:div>
    <w:div w:id="1663586956">
      <w:bodyDiv w:val="1"/>
      <w:marLeft w:val="0"/>
      <w:marRight w:val="0"/>
      <w:marTop w:val="0"/>
      <w:marBottom w:val="0"/>
      <w:divBdr>
        <w:top w:val="none" w:sz="0" w:space="0" w:color="auto"/>
        <w:left w:val="none" w:sz="0" w:space="0" w:color="auto"/>
        <w:bottom w:val="none" w:sz="0" w:space="0" w:color="auto"/>
        <w:right w:val="none" w:sz="0" w:space="0" w:color="auto"/>
      </w:divBdr>
    </w:div>
    <w:div w:id="1663655631">
      <w:bodyDiv w:val="1"/>
      <w:marLeft w:val="0"/>
      <w:marRight w:val="0"/>
      <w:marTop w:val="0"/>
      <w:marBottom w:val="0"/>
      <w:divBdr>
        <w:top w:val="none" w:sz="0" w:space="0" w:color="auto"/>
        <w:left w:val="none" w:sz="0" w:space="0" w:color="auto"/>
        <w:bottom w:val="none" w:sz="0" w:space="0" w:color="auto"/>
        <w:right w:val="none" w:sz="0" w:space="0" w:color="auto"/>
      </w:divBdr>
    </w:div>
    <w:div w:id="1663771737">
      <w:bodyDiv w:val="1"/>
      <w:marLeft w:val="0"/>
      <w:marRight w:val="0"/>
      <w:marTop w:val="0"/>
      <w:marBottom w:val="0"/>
      <w:divBdr>
        <w:top w:val="none" w:sz="0" w:space="0" w:color="auto"/>
        <w:left w:val="none" w:sz="0" w:space="0" w:color="auto"/>
        <w:bottom w:val="none" w:sz="0" w:space="0" w:color="auto"/>
        <w:right w:val="none" w:sz="0" w:space="0" w:color="auto"/>
      </w:divBdr>
    </w:div>
    <w:div w:id="1663847451">
      <w:bodyDiv w:val="1"/>
      <w:marLeft w:val="0"/>
      <w:marRight w:val="0"/>
      <w:marTop w:val="0"/>
      <w:marBottom w:val="0"/>
      <w:divBdr>
        <w:top w:val="none" w:sz="0" w:space="0" w:color="auto"/>
        <w:left w:val="none" w:sz="0" w:space="0" w:color="auto"/>
        <w:bottom w:val="none" w:sz="0" w:space="0" w:color="auto"/>
        <w:right w:val="none" w:sz="0" w:space="0" w:color="auto"/>
      </w:divBdr>
    </w:div>
    <w:div w:id="1663966906">
      <w:bodyDiv w:val="1"/>
      <w:marLeft w:val="0"/>
      <w:marRight w:val="0"/>
      <w:marTop w:val="0"/>
      <w:marBottom w:val="0"/>
      <w:divBdr>
        <w:top w:val="none" w:sz="0" w:space="0" w:color="auto"/>
        <w:left w:val="none" w:sz="0" w:space="0" w:color="auto"/>
        <w:bottom w:val="none" w:sz="0" w:space="0" w:color="auto"/>
        <w:right w:val="none" w:sz="0" w:space="0" w:color="auto"/>
      </w:divBdr>
    </w:div>
    <w:div w:id="1664308497">
      <w:bodyDiv w:val="1"/>
      <w:marLeft w:val="0"/>
      <w:marRight w:val="0"/>
      <w:marTop w:val="0"/>
      <w:marBottom w:val="0"/>
      <w:divBdr>
        <w:top w:val="none" w:sz="0" w:space="0" w:color="auto"/>
        <w:left w:val="none" w:sz="0" w:space="0" w:color="auto"/>
        <w:bottom w:val="none" w:sz="0" w:space="0" w:color="auto"/>
        <w:right w:val="none" w:sz="0" w:space="0" w:color="auto"/>
      </w:divBdr>
    </w:div>
    <w:div w:id="1664310410">
      <w:bodyDiv w:val="1"/>
      <w:marLeft w:val="0"/>
      <w:marRight w:val="0"/>
      <w:marTop w:val="0"/>
      <w:marBottom w:val="0"/>
      <w:divBdr>
        <w:top w:val="none" w:sz="0" w:space="0" w:color="auto"/>
        <w:left w:val="none" w:sz="0" w:space="0" w:color="auto"/>
        <w:bottom w:val="none" w:sz="0" w:space="0" w:color="auto"/>
        <w:right w:val="none" w:sz="0" w:space="0" w:color="auto"/>
      </w:divBdr>
    </w:div>
    <w:div w:id="1664357582">
      <w:bodyDiv w:val="1"/>
      <w:marLeft w:val="0"/>
      <w:marRight w:val="0"/>
      <w:marTop w:val="0"/>
      <w:marBottom w:val="0"/>
      <w:divBdr>
        <w:top w:val="none" w:sz="0" w:space="0" w:color="auto"/>
        <w:left w:val="none" w:sz="0" w:space="0" w:color="auto"/>
        <w:bottom w:val="none" w:sz="0" w:space="0" w:color="auto"/>
        <w:right w:val="none" w:sz="0" w:space="0" w:color="auto"/>
      </w:divBdr>
    </w:div>
    <w:div w:id="1664359730">
      <w:bodyDiv w:val="1"/>
      <w:marLeft w:val="0"/>
      <w:marRight w:val="0"/>
      <w:marTop w:val="0"/>
      <w:marBottom w:val="0"/>
      <w:divBdr>
        <w:top w:val="none" w:sz="0" w:space="0" w:color="auto"/>
        <w:left w:val="none" w:sz="0" w:space="0" w:color="auto"/>
        <w:bottom w:val="none" w:sz="0" w:space="0" w:color="auto"/>
        <w:right w:val="none" w:sz="0" w:space="0" w:color="auto"/>
      </w:divBdr>
    </w:div>
    <w:div w:id="1664699984">
      <w:bodyDiv w:val="1"/>
      <w:marLeft w:val="0"/>
      <w:marRight w:val="0"/>
      <w:marTop w:val="0"/>
      <w:marBottom w:val="0"/>
      <w:divBdr>
        <w:top w:val="none" w:sz="0" w:space="0" w:color="auto"/>
        <w:left w:val="none" w:sz="0" w:space="0" w:color="auto"/>
        <w:bottom w:val="none" w:sz="0" w:space="0" w:color="auto"/>
        <w:right w:val="none" w:sz="0" w:space="0" w:color="auto"/>
      </w:divBdr>
    </w:div>
    <w:div w:id="1665089065">
      <w:bodyDiv w:val="1"/>
      <w:marLeft w:val="0"/>
      <w:marRight w:val="0"/>
      <w:marTop w:val="0"/>
      <w:marBottom w:val="0"/>
      <w:divBdr>
        <w:top w:val="none" w:sz="0" w:space="0" w:color="auto"/>
        <w:left w:val="none" w:sz="0" w:space="0" w:color="auto"/>
        <w:bottom w:val="none" w:sz="0" w:space="0" w:color="auto"/>
        <w:right w:val="none" w:sz="0" w:space="0" w:color="auto"/>
      </w:divBdr>
    </w:div>
    <w:div w:id="1665090160">
      <w:bodyDiv w:val="1"/>
      <w:marLeft w:val="0"/>
      <w:marRight w:val="0"/>
      <w:marTop w:val="0"/>
      <w:marBottom w:val="0"/>
      <w:divBdr>
        <w:top w:val="none" w:sz="0" w:space="0" w:color="auto"/>
        <w:left w:val="none" w:sz="0" w:space="0" w:color="auto"/>
        <w:bottom w:val="none" w:sz="0" w:space="0" w:color="auto"/>
        <w:right w:val="none" w:sz="0" w:space="0" w:color="auto"/>
      </w:divBdr>
    </w:div>
    <w:div w:id="1665162782">
      <w:bodyDiv w:val="1"/>
      <w:marLeft w:val="0"/>
      <w:marRight w:val="0"/>
      <w:marTop w:val="0"/>
      <w:marBottom w:val="0"/>
      <w:divBdr>
        <w:top w:val="none" w:sz="0" w:space="0" w:color="auto"/>
        <w:left w:val="none" w:sz="0" w:space="0" w:color="auto"/>
        <w:bottom w:val="none" w:sz="0" w:space="0" w:color="auto"/>
        <w:right w:val="none" w:sz="0" w:space="0" w:color="auto"/>
      </w:divBdr>
    </w:div>
    <w:div w:id="1665276352">
      <w:bodyDiv w:val="1"/>
      <w:marLeft w:val="0"/>
      <w:marRight w:val="0"/>
      <w:marTop w:val="0"/>
      <w:marBottom w:val="0"/>
      <w:divBdr>
        <w:top w:val="none" w:sz="0" w:space="0" w:color="auto"/>
        <w:left w:val="none" w:sz="0" w:space="0" w:color="auto"/>
        <w:bottom w:val="none" w:sz="0" w:space="0" w:color="auto"/>
        <w:right w:val="none" w:sz="0" w:space="0" w:color="auto"/>
      </w:divBdr>
    </w:div>
    <w:div w:id="1665427851">
      <w:bodyDiv w:val="1"/>
      <w:marLeft w:val="0"/>
      <w:marRight w:val="0"/>
      <w:marTop w:val="0"/>
      <w:marBottom w:val="0"/>
      <w:divBdr>
        <w:top w:val="none" w:sz="0" w:space="0" w:color="auto"/>
        <w:left w:val="none" w:sz="0" w:space="0" w:color="auto"/>
        <w:bottom w:val="none" w:sz="0" w:space="0" w:color="auto"/>
        <w:right w:val="none" w:sz="0" w:space="0" w:color="auto"/>
      </w:divBdr>
    </w:div>
    <w:div w:id="1665548681">
      <w:bodyDiv w:val="1"/>
      <w:marLeft w:val="0"/>
      <w:marRight w:val="0"/>
      <w:marTop w:val="0"/>
      <w:marBottom w:val="0"/>
      <w:divBdr>
        <w:top w:val="none" w:sz="0" w:space="0" w:color="auto"/>
        <w:left w:val="none" w:sz="0" w:space="0" w:color="auto"/>
        <w:bottom w:val="none" w:sz="0" w:space="0" w:color="auto"/>
        <w:right w:val="none" w:sz="0" w:space="0" w:color="auto"/>
      </w:divBdr>
    </w:div>
    <w:div w:id="1665551651">
      <w:bodyDiv w:val="1"/>
      <w:marLeft w:val="0"/>
      <w:marRight w:val="0"/>
      <w:marTop w:val="0"/>
      <w:marBottom w:val="0"/>
      <w:divBdr>
        <w:top w:val="none" w:sz="0" w:space="0" w:color="auto"/>
        <w:left w:val="none" w:sz="0" w:space="0" w:color="auto"/>
        <w:bottom w:val="none" w:sz="0" w:space="0" w:color="auto"/>
        <w:right w:val="none" w:sz="0" w:space="0" w:color="auto"/>
      </w:divBdr>
    </w:div>
    <w:div w:id="1665627692">
      <w:bodyDiv w:val="1"/>
      <w:marLeft w:val="0"/>
      <w:marRight w:val="0"/>
      <w:marTop w:val="0"/>
      <w:marBottom w:val="0"/>
      <w:divBdr>
        <w:top w:val="none" w:sz="0" w:space="0" w:color="auto"/>
        <w:left w:val="none" w:sz="0" w:space="0" w:color="auto"/>
        <w:bottom w:val="none" w:sz="0" w:space="0" w:color="auto"/>
        <w:right w:val="none" w:sz="0" w:space="0" w:color="auto"/>
      </w:divBdr>
    </w:div>
    <w:div w:id="1665663092">
      <w:bodyDiv w:val="1"/>
      <w:marLeft w:val="0"/>
      <w:marRight w:val="0"/>
      <w:marTop w:val="0"/>
      <w:marBottom w:val="0"/>
      <w:divBdr>
        <w:top w:val="none" w:sz="0" w:space="0" w:color="auto"/>
        <w:left w:val="none" w:sz="0" w:space="0" w:color="auto"/>
        <w:bottom w:val="none" w:sz="0" w:space="0" w:color="auto"/>
        <w:right w:val="none" w:sz="0" w:space="0" w:color="auto"/>
      </w:divBdr>
    </w:div>
    <w:div w:id="1665663447">
      <w:bodyDiv w:val="1"/>
      <w:marLeft w:val="0"/>
      <w:marRight w:val="0"/>
      <w:marTop w:val="0"/>
      <w:marBottom w:val="0"/>
      <w:divBdr>
        <w:top w:val="none" w:sz="0" w:space="0" w:color="auto"/>
        <w:left w:val="none" w:sz="0" w:space="0" w:color="auto"/>
        <w:bottom w:val="none" w:sz="0" w:space="0" w:color="auto"/>
        <w:right w:val="none" w:sz="0" w:space="0" w:color="auto"/>
      </w:divBdr>
    </w:div>
    <w:div w:id="1665818814">
      <w:bodyDiv w:val="1"/>
      <w:marLeft w:val="0"/>
      <w:marRight w:val="0"/>
      <w:marTop w:val="0"/>
      <w:marBottom w:val="0"/>
      <w:divBdr>
        <w:top w:val="none" w:sz="0" w:space="0" w:color="auto"/>
        <w:left w:val="none" w:sz="0" w:space="0" w:color="auto"/>
        <w:bottom w:val="none" w:sz="0" w:space="0" w:color="auto"/>
        <w:right w:val="none" w:sz="0" w:space="0" w:color="auto"/>
      </w:divBdr>
    </w:div>
    <w:div w:id="1665888499">
      <w:bodyDiv w:val="1"/>
      <w:marLeft w:val="0"/>
      <w:marRight w:val="0"/>
      <w:marTop w:val="0"/>
      <w:marBottom w:val="0"/>
      <w:divBdr>
        <w:top w:val="none" w:sz="0" w:space="0" w:color="auto"/>
        <w:left w:val="none" w:sz="0" w:space="0" w:color="auto"/>
        <w:bottom w:val="none" w:sz="0" w:space="0" w:color="auto"/>
        <w:right w:val="none" w:sz="0" w:space="0" w:color="auto"/>
      </w:divBdr>
    </w:div>
    <w:div w:id="1666124662">
      <w:bodyDiv w:val="1"/>
      <w:marLeft w:val="0"/>
      <w:marRight w:val="0"/>
      <w:marTop w:val="0"/>
      <w:marBottom w:val="0"/>
      <w:divBdr>
        <w:top w:val="none" w:sz="0" w:space="0" w:color="auto"/>
        <w:left w:val="none" w:sz="0" w:space="0" w:color="auto"/>
        <w:bottom w:val="none" w:sz="0" w:space="0" w:color="auto"/>
        <w:right w:val="none" w:sz="0" w:space="0" w:color="auto"/>
      </w:divBdr>
    </w:div>
    <w:div w:id="1666349470">
      <w:bodyDiv w:val="1"/>
      <w:marLeft w:val="0"/>
      <w:marRight w:val="0"/>
      <w:marTop w:val="0"/>
      <w:marBottom w:val="0"/>
      <w:divBdr>
        <w:top w:val="none" w:sz="0" w:space="0" w:color="auto"/>
        <w:left w:val="none" w:sz="0" w:space="0" w:color="auto"/>
        <w:bottom w:val="none" w:sz="0" w:space="0" w:color="auto"/>
        <w:right w:val="none" w:sz="0" w:space="0" w:color="auto"/>
      </w:divBdr>
    </w:div>
    <w:div w:id="1666712221">
      <w:bodyDiv w:val="1"/>
      <w:marLeft w:val="0"/>
      <w:marRight w:val="0"/>
      <w:marTop w:val="0"/>
      <w:marBottom w:val="0"/>
      <w:divBdr>
        <w:top w:val="none" w:sz="0" w:space="0" w:color="auto"/>
        <w:left w:val="none" w:sz="0" w:space="0" w:color="auto"/>
        <w:bottom w:val="none" w:sz="0" w:space="0" w:color="auto"/>
        <w:right w:val="none" w:sz="0" w:space="0" w:color="auto"/>
      </w:divBdr>
    </w:div>
    <w:div w:id="1666738543">
      <w:bodyDiv w:val="1"/>
      <w:marLeft w:val="0"/>
      <w:marRight w:val="0"/>
      <w:marTop w:val="0"/>
      <w:marBottom w:val="0"/>
      <w:divBdr>
        <w:top w:val="none" w:sz="0" w:space="0" w:color="auto"/>
        <w:left w:val="none" w:sz="0" w:space="0" w:color="auto"/>
        <w:bottom w:val="none" w:sz="0" w:space="0" w:color="auto"/>
        <w:right w:val="none" w:sz="0" w:space="0" w:color="auto"/>
      </w:divBdr>
    </w:div>
    <w:div w:id="1666786545">
      <w:bodyDiv w:val="1"/>
      <w:marLeft w:val="0"/>
      <w:marRight w:val="0"/>
      <w:marTop w:val="0"/>
      <w:marBottom w:val="0"/>
      <w:divBdr>
        <w:top w:val="none" w:sz="0" w:space="0" w:color="auto"/>
        <w:left w:val="none" w:sz="0" w:space="0" w:color="auto"/>
        <w:bottom w:val="none" w:sz="0" w:space="0" w:color="auto"/>
        <w:right w:val="none" w:sz="0" w:space="0" w:color="auto"/>
      </w:divBdr>
    </w:div>
    <w:div w:id="1666979134">
      <w:bodyDiv w:val="1"/>
      <w:marLeft w:val="0"/>
      <w:marRight w:val="0"/>
      <w:marTop w:val="0"/>
      <w:marBottom w:val="0"/>
      <w:divBdr>
        <w:top w:val="none" w:sz="0" w:space="0" w:color="auto"/>
        <w:left w:val="none" w:sz="0" w:space="0" w:color="auto"/>
        <w:bottom w:val="none" w:sz="0" w:space="0" w:color="auto"/>
        <w:right w:val="none" w:sz="0" w:space="0" w:color="auto"/>
      </w:divBdr>
    </w:div>
    <w:div w:id="1667054816">
      <w:bodyDiv w:val="1"/>
      <w:marLeft w:val="0"/>
      <w:marRight w:val="0"/>
      <w:marTop w:val="0"/>
      <w:marBottom w:val="0"/>
      <w:divBdr>
        <w:top w:val="none" w:sz="0" w:space="0" w:color="auto"/>
        <w:left w:val="none" w:sz="0" w:space="0" w:color="auto"/>
        <w:bottom w:val="none" w:sz="0" w:space="0" w:color="auto"/>
        <w:right w:val="none" w:sz="0" w:space="0" w:color="auto"/>
      </w:divBdr>
    </w:div>
    <w:div w:id="1667317695">
      <w:bodyDiv w:val="1"/>
      <w:marLeft w:val="0"/>
      <w:marRight w:val="0"/>
      <w:marTop w:val="0"/>
      <w:marBottom w:val="0"/>
      <w:divBdr>
        <w:top w:val="none" w:sz="0" w:space="0" w:color="auto"/>
        <w:left w:val="none" w:sz="0" w:space="0" w:color="auto"/>
        <w:bottom w:val="none" w:sz="0" w:space="0" w:color="auto"/>
        <w:right w:val="none" w:sz="0" w:space="0" w:color="auto"/>
      </w:divBdr>
    </w:div>
    <w:div w:id="1667395672">
      <w:bodyDiv w:val="1"/>
      <w:marLeft w:val="0"/>
      <w:marRight w:val="0"/>
      <w:marTop w:val="0"/>
      <w:marBottom w:val="0"/>
      <w:divBdr>
        <w:top w:val="none" w:sz="0" w:space="0" w:color="auto"/>
        <w:left w:val="none" w:sz="0" w:space="0" w:color="auto"/>
        <w:bottom w:val="none" w:sz="0" w:space="0" w:color="auto"/>
        <w:right w:val="none" w:sz="0" w:space="0" w:color="auto"/>
      </w:divBdr>
    </w:div>
    <w:div w:id="1667437944">
      <w:bodyDiv w:val="1"/>
      <w:marLeft w:val="0"/>
      <w:marRight w:val="0"/>
      <w:marTop w:val="0"/>
      <w:marBottom w:val="0"/>
      <w:divBdr>
        <w:top w:val="none" w:sz="0" w:space="0" w:color="auto"/>
        <w:left w:val="none" w:sz="0" w:space="0" w:color="auto"/>
        <w:bottom w:val="none" w:sz="0" w:space="0" w:color="auto"/>
        <w:right w:val="none" w:sz="0" w:space="0" w:color="auto"/>
      </w:divBdr>
    </w:div>
    <w:div w:id="1667709068">
      <w:bodyDiv w:val="1"/>
      <w:marLeft w:val="0"/>
      <w:marRight w:val="0"/>
      <w:marTop w:val="0"/>
      <w:marBottom w:val="0"/>
      <w:divBdr>
        <w:top w:val="none" w:sz="0" w:space="0" w:color="auto"/>
        <w:left w:val="none" w:sz="0" w:space="0" w:color="auto"/>
        <w:bottom w:val="none" w:sz="0" w:space="0" w:color="auto"/>
        <w:right w:val="none" w:sz="0" w:space="0" w:color="auto"/>
      </w:divBdr>
    </w:div>
    <w:div w:id="1667785338">
      <w:bodyDiv w:val="1"/>
      <w:marLeft w:val="0"/>
      <w:marRight w:val="0"/>
      <w:marTop w:val="0"/>
      <w:marBottom w:val="0"/>
      <w:divBdr>
        <w:top w:val="none" w:sz="0" w:space="0" w:color="auto"/>
        <w:left w:val="none" w:sz="0" w:space="0" w:color="auto"/>
        <w:bottom w:val="none" w:sz="0" w:space="0" w:color="auto"/>
        <w:right w:val="none" w:sz="0" w:space="0" w:color="auto"/>
      </w:divBdr>
    </w:div>
    <w:div w:id="1668359650">
      <w:bodyDiv w:val="1"/>
      <w:marLeft w:val="0"/>
      <w:marRight w:val="0"/>
      <w:marTop w:val="0"/>
      <w:marBottom w:val="0"/>
      <w:divBdr>
        <w:top w:val="none" w:sz="0" w:space="0" w:color="auto"/>
        <w:left w:val="none" w:sz="0" w:space="0" w:color="auto"/>
        <w:bottom w:val="none" w:sz="0" w:space="0" w:color="auto"/>
        <w:right w:val="none" w:sz="0" w:space="0" w:color="auto"/>
      </w:divBdr>
    </w:div>
    <w:div w:id="1668366753">
      <w:bodyDiv w:val="1"/>
      <w:marLeft w:val="0"/>
      <w:marRight w:val="0"/>
      <w:marTop w:val="0"/>
      <w:marBottom w:val="0"/>
      <w:divBdr>
        <w:top w:val="none" w:sz="0" w:space="0" w:color="auto"/>
        <w:left w:val="none" w:sz="0" w:space="0" w:color="auto"/>
        <w:bottom w:val="none" w:sz="0" w:space="0" w:color="auto"/>
        <w:right w:val="none" w:sz="0" w:space="0" w:color="auto"/>
      </w:divBdr>
    </w:div>
    <w:div w:id="1668437699">
      <w:bodyDiv w:val="1"/>
      <w:marLeft w:val="0"/>
      <w:marRight w:val="0"/>
      <w:marTop w:val="0"/>
      <w:marBottom w:val="0"/>
      <w:divBdr>
        <w:top w:val="none" w:sz="0" w:space="0" w:color="auto"/>
        <w:left w:val="none" w:sz="0" w:space="0" w:color="auto"/>
        <w:bottom w:val="none" w:sz="0" w:space="0" w:color="auto"/>
        <w:right w:val="none" w:sz="0" w:space="0" w:color="auto"/>
      </w:divBdr>
    </w:div>
    <w:div w:id="1668628466">
      <w:bodyDiv w:val="1"/>
      <w:marLeft w:val="0"/>
      <w:marRight w:val="0"/>
      <w:marTop w:val="0"/>
      <w:marBottom w:val="0"/>
      <w:divBdr>
        <w:top w:val="none" w:sz="0" w:space="0" w:color="auto"/>
        <w:left w:val="none" w:sz="0" w:space="0" w:color="auto"/>
        <w:bottom w:val="none" w:sz="0" w:space="0" w:color="auto"/>
        <w:right w:val="none" w:sz="0" w:space="0" w:color="auto"/>
      </w:divBdr>
    </w:div>
    <w:div w:id="1668942288">
      <w:bodyDiv w:val="1"/>
      <w:marLeft w:val="0"/>
      <w:marRight w:val="0"/>
      <w:marTop w:val="0"/>
      <w:marBottom w:val="0"/>
      <w:divBdr>
        <w:top w:val="none" w:sz="0" w:space="0" w:color="auto"/>
        <w:left w:val="none" w:sz="0" w:space="0" w:color="auto"/>
        <w:bottom w:val="none" w:sz="0" w:space="0" w:color="auto"/>
        <w:right w:val="none" w:sz="0" w:space="0" w:color="auto"/>
      </w:divBdr>
    </w:div>
    <w:div w:id="1669015177">
      <w:bodyDiv w:val="1"/>
      <w:marLeft w:val="0"/>
      <w:marRight w:val="0"/>
      <w:marTop w:val="0"/>
      <w:marBottom w:val="0"/>
      <w:divBdr>
        <w:top w:val="none" w:sz="0" w:space="0" w:color="auto"/>
        <w:left w:val="none" w:sz="0" w:space="0" w:color="auto"/>
        <w:bottom w:val="none" w:sz="0" w:space="0" w:color="auto"/>
        <w:right w:val="none" w:sz="0" w:space="0" w:color="auto"/>
      </w:divBdr>
    </w:div>
    <w:div w:id="1669017784">
      <w:bodyDiv w:val="1"/>
      <w:marLeft w:val="0"/>
      <w:marRight w:val="0"/>
      <w:marTop w:val="0"/>
      <w:marBottom w:val="0"/>
      <w:divBdr>
        <w:top w:val="none" w:sz="0" w:space="0" w:color="auto"/>
        <w:left w:val="none" w:sz="0" w:space="0" w:color="auto"/>
        <w:bottom w:val="none" w:sz="0" w:space="0" w:color="auto"/>
        <w:right w:val="none" w:sz="0" w:space="0" w:color="auto"/>
      </w:divBdr>
    </w:div>
    <w:div w:id="1669017949">
      <w:bodyDiv w:val="1"/>
      <w:marLeft w:val="0"/>
      <w:marRight w:val="0"/>
      <w:marTop w:val="0"/>
      <w:marBottom w:val="0"/>
      <w:divBdr>
        <w:top w:val="none" w:sz="0" w:space="0" w:color="auto"/>
        <w:left w:val="none" w:sz="0" w:space="0" w:color="auto"/>
        <w:bottom w:val="none" w:sz="0" w:space="0" w:color="auto"/>
        <w:right w:val="none" w:sz="0" w:space="0" w:color="auto"/>
      </w:divBdr>
    </w:div>
    <w:div w:id="1669214307">
      <w:bodyDiv w:val="1"/>
      <w:marLeft w:val="0"/>
      <w:marRight w:val="0"/>
      <w:marTop w:val="0"/>
      <w:marBottom w:val="0"/>
      <w:divBdr>
        <w:top w:val="none" w:sz="0" w:space="0" w:color="auto"/>
        <w:left w:val="none" w:sz="0" w:space="0" w:color="auto"/>
        <w:bottom w:val="none" w:sz="0" w:space="0" w:color="auto"/>
        <w:right w:val="none" w:sz="0" w:space="0" w:color="auto"/>
      </w:divBdr>
    </w:div>
    <w:div w:id="1669409082">
      <w:bodyDiv w:val="1"/>
      <w:marLeft w:val="0"/>
      <w:marRight w:val="0"/>
      <w:marTop w:val="0"/>
      <w:marBottom w:val="0"/>
      <w:divBdr>
        <w:top w:val="none" w:sz="0" w:space="0" w:color="auto"/>
        <w:left w:val="none" w:sz="0" w:space="0" w:color="auto"/>
        <w:bottom w:val="none" w:sz="0" w:space="0" w:color="auto"/>
        <w:right w:val="none" w:sz="0" w:space="0" w:color="auto"/>
      </w:divBdr>
    </w:div>
    <w:div w:id="1669602516">
      <w:bodyDiv w:val="1"/>
      <w:marLeft w:val="0"/>
      <w:marRight w:val="0"/>
      <w:marTop w:val="0"/>
      <w:marBottom w:val="0"/>
      <w:divBdr>
        <w:top w:val="none" w:sz="0" w:space="0" w:color="auto"/>
        <w:left w:val="none" w:sz="0" w:space="0" w:color="auto"/>
        <w:bottom w:val="none" w:sz="0" w:space="0" w:color="auto"/>
        <w:right w:val="none" w:sz="0" w:space="0" w:color="auto"/>
      </w:divBdr>
    </w:div>
    <w:div w:id="1669822034">
      <w:bodyDiv w:val="1"/>
      <w:marLeft w:val="0"/>
      <w:marRight w:val="0"/>
      <w:marTop w:val="0"/>
      <w:marBottom w:val="0"/>
      <w:divBdr>
        <w:top w:val="none" w:sz="0" w:space="0" w:color="auto"/>
        <w:left w:val="none" w:sz="0" w:space="0" w:color="auto"/>
        <w:bottom w:val="none" w:sz="0" w:space="0" w:color="auto"/>
        <w:right w:val="none" w:sz="0" w:space="0" w:color="auto"/>
      </w:divBdr>
    </w:div>
    <w:div w:id="1670061458">
      <w:bodyDiv w:val="1"/>
      <w:marLeft w:val="0"/>
      <w:marRight w:val="0"/>
      <w:marTop w:val="0"/>
      <w:marBottom w:val="0"/>
      <w:divBdr>
        <w:top w:val="none" w:sz="0" w:space="0" w:color="auto"/>
        <w:left w:val="none" w:sz="0" w:space="0" w:color="auto"/>
        <w:bottom w:val="none" w:sz="0" w:space="0" w:color="auto"/>
        <w:right w:val="none" w:sz="0" w:space="0" w:color="auto"/>
      </w:divBdr>
    </w:div>
    <w:div w:id="1670138091">
      <w:bodyDiv w:val="1"/>
      <w:marLeft w:val="0"/>
      <w:marRight w:val="0"/>
      <w:marTop w:val="0"/>
      <w:marBottom w:val="0"/>
      <w:divBdr>
        <w:top w:val="none" w:sz="0" w:space="0" w:color="auto"/>
        <w:left w:val="none" w:sz="0" w:space="0" w:color="auto"/>
        <w:bottom w:val="none" w:sz="0" w:space="0" w:color="auto"/>
        <w:right w:val="none" w:sz="0" w:space="0" w:color="auto"/>
      </w:divBdr>
    </w:div>
    <w:div w:id="1670328771">
      <w:bodyDiv w:val="1"/>
      <w:marLeft w:val="0"/>
      <w:marRight w:val="0"/>
      <w:marTop w:val="0"/>
      <w:marBottom w:val="0"/>
      <w:divBdr>
        <w:top w:val="none" w:sz="0" w:space="0" w:color="auto"/>
        <w:left w:val="none" w:sz="0" w:space="0" w:color="auto"/>
        <w:bottom w:val="none" w:sz="0" w:space="0" w:color="auto"/>
        <w:right w:val="none" w:sz="0" w:space="0" w:color="auto"/>
      </w:divBdr>
    </w:div>
    <w:div w:id="1670331537">
      <w:bodyDiv w:val="1"/>
      <w:marLeft w:val="0"/>
      <w:marRight w:val="0"/>
      <w:marTop w:val="0"/>
      <w:marBottom w:val="0"/>
      <w:divBdr>
        <w:top w:val="none" w:sz="0" w:space="0" w:color="auto"/>
        <w:left w:val="none" w:sz="0" w:space="0" w:color="auto"/>
        <w:bottom w:val="none" w:sz="0" w:space="0" w:color="auto"/>
        <w:right w:val="none" w:sz="0" w:space="0" w:color="auto"/>
      </w:divBdr>
    </w:div>
    <w:div w:id="1670407290">
      <w:bodyDiv w:val="1"/>
      <w:marLeft w:val="0"/>
      <w:marRight w:val="0"/>
      <w:marTop w:val="0"/>
      <w:marBottom w:val="0"/>
      <w:divBdr>
        <w:top w:val="none" w:sz="0" w:space="0" w:color="auto"/>
        <w:left w:val="none" w:sz="0" w:space="0" w:color="auto"/>
        <w:bottom w:val="none" w:sz="0" w:space="0" w:color="auto"/>
        <w:right w:val="none" w:sz="0" w:space="0" w:color="auto"/>
      </w:divBdr>
    </w:div>
    <w:div w:id="1670599740">
      <w:bodyDiv w:val="1"/>
      <w:marLeft w:val="0"/>
      <w:marRight w:val="0"/>
      <w:marTop w:val="0"/>
      <w:marBottom w:val="0"/>
      <w:divBdr>
        <w:top w:val="none" w:sz="0" w:space="0" w:color="auto"/>
        <w:left w:val="none" w:sz="0" w:space="0" w:color="auto"/>
        <w:bottom w:val="none" w:sz="0" w:space="0" w:color="auto"/>
        <w:right w:val="none" w:sz="0" w:space="0" w:color="auto"/>
      </w:divBdr>
    </w:div>
    <w:div w:id="1670907009">
      <w:bodyDiv w:val="1"/>
      <w:marLeft w:val="0"/>
      <w:marRight w:val="0"/>
      <w:marTop w:val="0"/>
      <w:marBottom w:val="0"/>
      <w:divBdr>
        <w:top w:val="none" w:sz="0" w:space="0" w:color="auto"/>
        <w:left w:val="none" w:sz="0" w:space="0" w:color="auto"/>
        <w:bottom w:val="none" w:sz="0" w:space="0" w:color="auto"/>
        <w:right w:val="none" w:sz="0" w:space="0" w:color="auto"/>
      </w:divBdr>
    </w:div>
    <w:div w:id="1670911075">
      <w:bodyDiv w:val="1"/>
      <w:marLeft w:val="0"/>
      <w:marRight w:val="0"/>
      <w:marTop w:val="0"/>
      <w:marBottom w:val="0"/>
      <w:divBdr>
        <w:top w:val="none" w:sz="0" w:space="0" w:color="auto"/>
        <w:left w:val="none" w:sz="0" w:space="0" w:color="auto"/>
        <w:bottom w:val="none" w:sz="0" w:space="0" w:color="auto"/>
        <w:right w:val="none" w:sz="0" w:space="0" w:color="auto"/>
      </w:divBdr>
    </w:div>
    <w:div w:id="1671133896">
      <w:bodyDiv w:val="1"/>
      <w:marLeft w:val="0"/>
      <w:marRight w:val="0"/>
      <w:marTop w:val="0"/>
      <w:marBottom w:val="0"/>
      <w:divBdr>
        <w:top w:val="none" w:sz="0" w:space="0" w:color="auto"/>
        <w:left w:val="none" w:sz="0" w:space="0" w:color="auto"/>
        <w:bottom w:val="none" w:sz="0" w:space="0" w:color="auto"/>
        <w:right w:val="none" w:sz="0" w:space="0" w:color="auto"/>
      </w:divBdr>
    </w:div>
    <w:div w:id="1671134631">
      <w:bodyDiv w:val="1"/>
      <w:marLeft w:val="0"/>
      <w:marRight w:val="0"/>
      <w:marTop w:val="0"/>
      <w:marBottom w:val="0"/>
      <w:divBdr>
        <w:top w:val="none" w:sz="0" w:space="0" w:color="auto"/>
        <w:left w:val="none" w:sz="0" w:space="0" w:color="auto"/>
        <w:bottom w:val="none" w:sz="0" w:space="0" w:color="auto"/>
        <w:right w:val="none" w:sz="0" w:space="0" w:color="auto"/>
      </w:divBdr>
    </w:div>
    <w:div w:id="1671325032">
      <w:bodyDiv w:val="1"/>
      <w:marLeft w:val="0"/>
      <w:marRight w:val="0"/>
      <w:marTop w:val="0"/>
      <w:marBottom w:val="0"/>
      <w:divBdr>
        <w:top w:val="none" w:sz="0" w:space="0" w:color="auto"/>
        <w:left w:val="none" w:sz="0" w:space="0" w:color="auto"/>
        <w:bottom w:val="none" w:sz="0" w:space="0" w:color="auto"/>
        <w:right w:val="none" w:sz="0" w:space="0" w:color="auto"/>
      </w:divBdr>
    </w:div>
    <w:div w:id="1671593499">
      <w:bodyDiv w:val="1"/>
      <w:marLeft w:val="0"/>
      <w:marRight w:val="0"/>
      <w:marTop w:val="0"/>
      <w:marBottom w:val="0"/>
      <w:divBdr>
        <w:top w:val="none" w:sz="0" w:space="0" w:color="auto"/>
        <w:left w:val="none" w:sz="0" w:space="0" w:color="auto"/>
        <w:bottom w:val="none" w:sz="0" w:space="0" w:color="auto"/>
        <w:right w:val="none" w:sz="0" w:space="0" w:color="auto"/>
      </w:divBdr>
    </w:div>
    <w:div w:id="1671638133">
      <w:bodyDiv w:val="1"/>
      <w:marLeft w:val="0"/>
      <w:marRight w:val="0"/>
      <w:marTop w:val="0"/>
      <w:marBottom w:val="0"/>
      <w:divBdr>
        <w:top w:val="none" w:sz="0" w:space="0" w:color="auto"/>
        <w:left w:val="none" w:sz="0" w:space="0" w:color="auto"/>
        <w:bottom w:val="none" w:sz="0" w:space="0" w:color="auto"/>
        <w:right w:val="none" w:sz="0" w:space="0" w:color="auto"/>
      </w:divBdr>
    </w:div>
    <w:div w:id="1671712783">
      <w:bodyDiv w:val="1"/>
      <w:marLeft w:val="0"/>
      <w:marRight w:val="0"/>
      <w:marTop w:val="0"/>
      <w:marBottom w:val="0"/>
      <w:divBdr>
        <w:top w:val="none" w:sz="0" w:space="0" w:color="auto"/>
        <w:left w:val="none" w:sz="0" w:space="0" w:color="auto"/>
        <w:bottom w:val="none" w:sz="0" w:space="0" w:color="auto"/>
        <w:right w:val="none" w:sz="0" w:space="0" w:color="auto"/>
      </w:divBdr>
    </w:div>
    <w:div w:id="1671715102">
      <w:bodyDiv w:val="1"/>
      <w:marLeft w:val="0"/>
      <w:marRight w:val="0"/>
      <w:marTop w:val="0"/>
      <w:marBottom w:val="0"/>
      <w:divBdr>
        <w:top w:val="none" w:sz="0" w:space="0" w:color="auto"/>
        <w:left w:val="none" w:sz="0" w:space="0" w:color="auto"/>
        <w:bottom w:val="none" w:sz="0" w:space="0" w:color="auto"/>
        <w:right w:val="none" w:sz="0" w:space="0" w:color="auto"/>
      </w:divBdr>
    </w:div>
    <w:div w:id="1671906773">
      <w:bodyDiv w:val="1"/>
      <w:marLeft w:val="0"/>
      <w:marRight w:val="0"/>
      <w:marTop w:val="0"/>
      <w:marBottom w:val="0"/>
      <w:divBdr>
        <w:top w:val="none" w:sz="0" w:space="0" w:color="auto"/>
        <w:left w:val="none" w:sz="0" w:space="0" w:color="auto"/>
        <w:bottom w:val="none" w:sz="0" w:space="0" w:color="auto"/>
        <w:right w:val="none" w:sz="0" w:space="0" w:color="auto"/>
      </w:divBdr>
    </w:div>
    <w:div w:id="1672028305">
      <w:bodyDiv w:val="1"/>
      <w:marLeft w:val="0"/>
      <w:marRight w:val="0"/>
      <w:marTop w:val="0"/>
      <w:marBottom w:val="0"/>
      <w:divBdr>
        <w:top w:val="none" w:sz="0" w:space="0" w:color="auto"/>
        <w:left w:val="none" w:sz="0" w:space="0" w:color="auto"/>
        <w:bottom w:val="none" w:sz="0" w:space="0" w:color="auto"/>
        <w:right w:val="none" w:sz="0" w:space="0" w:color="auto"/>
      </w:divBdr>
    </w:div>
    <w:div w:id="1672097444">
      <w:bodyDiv w:val="1"/>
      <w:marLeft w:val="0"/>
      <w:marRight w:val="0"/>
      <w:marTop w:val="0"/>
      <w:marBottom w:val="0"/>
      <w:divBdr>
        <w:top w:val="none" w:sz="0" w:space="0" w:color="auto"/>
        <w:left w:val="none" w:sz="0" w:space="0" w:color="auto"/>
        <w:bottom w:val="none" w:sz="0" w:space="0" w:color="auto"/>
        <w:right w:val="none" w:sz="0" w:space="0" w:color="auto"/>
      </w:divBdr>
    </w:div>
    <w:div w:id="1672175316">
      <w:bodyDiv w:val="1"/>
      <w:marLeft w:val="0"/>
      <w:marRight w:val="0"/>
      <w:marTop w:val="0"/>
      <w:marBottom w:val="0"/>
      <w:divBdr>
        <w:top w:val="none" w:sz="0" w:space="0" w:color="auto"/>
        <w:left w:val="none" w:sz="0" w:space="0" w:color="auto"/>
        <w:bottom w:val="none" w:sz="0" w:space="0" w:color="auto"/>
        <w:right w:val="none" w:sz="0" w:space="0" w:color="auto"/>
      </w:divBdr>
    </w:div>
    <w:div w:id="1672217115">
      <w:bodyDiv w:val="1"/>
      <w:marLeft w:val="0"/>
      <w:marRight w:val="0"/>
      <w:marTop w:val="0"/>
      <w:marBottom w:val="0"/>
      <w:divBdr>
        <w:top w:val="none" w:sz="0" w:space="0" w:color="auto"/>
        <w:left w:val="none" w:sz="0" w:space="0" w:color="auto"/>
        <w:bottom w:val="none" w:sz="0" w:space="0" w:color="auto"/>
        <w:right w:val="none" w:sz="0" w:space="0" w:color="auto"/>
      </w:divBdr>
    </w:div>
    <w:div w:id="1672218475">
      <w:bodyDiv w:val="1"/>
      <w:marLeft w:val="0"/>
      <w:marRight w:val="0"/>
      <w:marTop w:val="0"/>
      <w:marBottom w:val="0"/>
      <w:divBdr>
        <w:top w:val="none" w:sz="0" w:space="0" w:color="auto"/>
        <w:left w:val="none" w:sz="0" w:space="0" w:color="auto"/>
        <w:bottom w:val="none" w:sz="0" w:space="0" w:color="auto"/>
        <w:right w:val="none" w:sz="0" w:space="0" w:color="auto"/>
      </w:divBdr>
    </w:div>
    <w:div w:id="1672291704">
      <w:bodyDiv w:val="1"/>
      <w:marLeft w:val="0"/>
      <w:marRight w:val="0"/>
      <w:marTop w:val="0"/>
      <w:marBottom w:val="0"/>
      <w:divBdr>
        <w:top w:val="none" w:sz="0" w:space="0" w:color="auto"/>
        <w:left w:val="none" w:sz="0" w:space="0" w:color="auto"/>
        <w:bottom w:val="none" w:sz="0" w:space="0" w:color="auto"/>
        <w:right w:val="none" w:sz="0" w:space="0" w:color="auto"/>
      </w:divBdr>
    </w:div>
    <w:div w:id="1672292154">
      <w:bodyDiv w:val="1"/>
      <w:marLeft w:val="0"/>
      <w:marRight w:val="0"/>
      <w:marTop w:val="0"/>
      <w:marBottom w:val="0"/>
      <w:divBdr>
        <w:top w:val="none" w:sz="0" w:space="0" w:color="auto"/>
        <w:left w:val="none" w:sz="0" w:space="0" w:color="auto"/>
        <w:bottom w:val="none" w:sz="0" w:space="0" w:color="auto"/>
        <w:right w:val="none" w:sz="0" w:space="0" w:color="auto"/>
      </w:divBdr>
    </w:div>
    <w:div w:id="1672297611">
      <w:bodyDiv w:val="1"/>
      <w:marLeft w:val="0"/>
      <w:marRight w:val="0"/>
      <w:marTop w:val="0"/>
      <w:marBottom w:val="0"/>
      <w:divBdr>
        <w:top w:val="none" w:sz="0" w:space="0" w:color="auto"/>
        <w:left w:val="none" w:sz="0" w:space="0" w:color="auto"/>
        <w:bottom w:val="none" w:sz="0" w:space="0" w:color="auto"/>
        <w:right w:val="none" w:sz="0" w:space="0" w:color="auto"/>
      </w:divBdr>
    </w:div>
    <w:div w:id="1672414960">
      <w:bodyDiv w:val="1"/>
      <w:marLeft w:val="0"/>
      <w:marRight w:val="0"/>
      <w:marTop w:val="0"/>
      <w:marBottom w:val="0"/>
      <w:divBdr>
        <w:top w:val="none" w:sz="0" w:space="0" w:color="auto"/>
        <w:left w:val="none" w:sz="0" w:space="0" w:color="auto"/>
        <w:bottom w:val="none" w:sz="0" w:space="0" w:color="auto"/>
        <w:right w:val="none" w:sz="0" w:space="0" w:color="auto"/>
      </w:divBdr>
    </w:div>
    <w:div w:id="1672680646">
      <w:bodyDiv w:val="1"/>
      <w:marLeft w:val="0"/>
      <w:marRight w:val="0"/>
      <w:marTop w:val="0"/>
      <w:marBottom w:val="0"/>
      <w:divBdr>
        <w:top w:val="none" w:sz="0" w:space="0" w:color="auto"/>
        <w:left w:val="none" w:sz="0" w:space="0" w:color="auto"/>
        <w:bottom w:val="none" w:sz="0" w:space="0" w:color="auto"/>
        <w:right w:val="none" w:sz="0" w:space="0" w:color="auto"/>
      </w:divBdr>
    </w:div>
    <w:div w:id="1672681606">
      <w:bodyDiv w:val="1"/>
      <w:marLeft w:val="0"/>
      <w:marRight w:val="0"/>
      <w:marTop w:val="0"/>
      <w:marBottom w:val="0"/>
      <w:divBdr>
        <w:top w:val="none" w:sz="0" w:space="0" w:color="auto"/>
        <w:left w:val="none" w:sz="0" w:space="0" w:color="auto"/>
        <w:bottom w:val="none" w:sz="0" w:space="0" w:color="auto"/>
        <w:right w:val="none" w:sz="0" w:space="0" w:color="auto"/>
      </w:divBdr>
    </w:div>
    <w:div w:id="1672950142">
      <w:bodyDiv w:val="1"/>
      <w:marLeft w:val="0"/>
      <w:marRight w:val="0"/>
      <w:marTop w:val="0"/>
      <w:marBottom w:val="0"/>
      <w:divBdr>
        <w:top w:val="none" w:sz="0" w:space="0" w:color="auto"/>
        <w:left w:val="none" w:sz="0" w:space="0" w:color="auto"/>
        <w:bottom w:val="none" w:sz="0" w:space="0" w:color="auto"/>
        <w:right w:val="none" w:sz="0" w:space="0" w:color="auto"/>
      </w:divBdr>
    </w:div>
    <w:div w:id="1672953837">
      <w:bodyDiv w:val="1"/>
      <w:marLeft w:val="0"/>
      <w:marRight w:val="0"/>
      <w:marTop w:val="0"/>
      <w:marBottom w:val="0"/>
      <w:divBdr>
        <w:top w:val="none" w:sz="0" w:space="0" w:color="auto"/>
        <w:left w:val="none" w:sz="0" w:space="0" w:color="auto"/>
        <w:bottom w:val="none" w:sz="0" w:space="0" w:color="auto"/>
        <w:right w:val="none" w:sz="0" w:space="0" w:color="auto"/>
      </w:divBdr>
    </w:div>
    <w:div w:id="1672954502">
      <w:bodyDiv w:val="1"/>
      <w:marLeft w:val="0"/>
      <w:marRight w:val="0"/>
      <w:marTop w:val="0"/>
      <w:marBottom w:val="0"/>
      <w:divBdr>
        <w:top w:val="none" w:sz="0" w:space="0" w:color="auto"/>
        <w:left w:val="none" w:sz="0" w:space="0" w:color="auto"/>
        <w:bottom w:val="none" w:sz="0" w:space="0" w:color="auto"/>
        <w:right w:val="none" w:sz="0" w:space="0" w:color="auto"/>
      </w:divBdr>
    </w:div>
    <w:div w:id="1673072261">
      <w:bodyDiv w:val="1"/>
      <w:marLeft w:val="0"/>
      <w:marRight w:val="0"/>
      <w:marTop w:val="0"/>
      <w:marBottom w:val="0"/>
      <w:divBdr>
        <w:top w:val="none" w:sz="0" w:space="0" w:color="auto"/>
        <w:left w:val="none" w:sz="0" w:space="0" w:color="auto"/>
        <w:bottom w:val="none" w:sz="0" w:space="0" w:color="auto"/>
        <w:right w:val="none" w:sz="0" w:space="0" w:color="auto"/>
      </w:divBdr>
    </w:div>
    <w:div w:id="1673297543">
      <w:bodyDiv w:val="1"/>
      <w:marLeft w:val="0"/>
      <w:marRight w:val="0"/>
      <w:marTop w:val="0"/>
      <w:marBottom w:val="0"/>
      <w:divBdr>
        <w:top w:val="none" w:sz="0" w:space="0" w:color="auto"/>
        <w:left w:val="none" w:sz="0" w:space="0" w:color="auto"/>
        <w:bottom w:val="none" w:sz="0" w:space="0" w:color="auto"/>
        <w:right w:val="none" w:sz="0" w:space="0" w:color="auto"/>
      </w:divBdr>
    </w:div>
    <w:div w:id="1673338096">
      <w:bodyDiv w:val="1"/>
      <w:marLeft w:val="0"/>
      <w:marRight w:val="0"/>
      <w:marTop w:val="0"/>
      <w:marBottom w:val="0"/>
      <w:divBdr>
        <w:top w:val="none" w:sz="0" w:space="0" w:color="auto"/>
        <w:left w:val="none" w:sz="0" w:space="0" w:color="auto"/>
        <w:bottom w:val="none" w:sz="0" w:space="0" w:color="auto"/>
        <w:right w:val="none" w:sz="0" w:space="0" w:color="auto"/>
      </w:divBdr>
    </w:div>
    <w:div w:id="1673489873">
      <w:bodyDiv w:val="1"/>
      <w:marLeft w:val="0"/>
      <w:marRight w:val="0"/>
      <w:marTop w:val="0"/>
      <w:marBottom w:val="0"/>
      <w:divBdr>
        <w:top w:val="none" w:sz="0" w:space="0" w:color="auto"/>
        <w:left w:val="none" w:sz="0" w:space="0" w:color="auto"/>
        <w:bottom w:val="none" w:sz="0" w:space="0" w:color="auto"/>
        <w:right w:val="none" w:sz="0" w:space="0" w:color="auto"/>
      </w:divBdr>
    </w:div>
    <w:div w:id="1673681250">
      <w:bodyDiv w:val="1"/>
      <w:marLeft w:val="0"/>
      <w:marRight w:val="0"/>
      <w:marTop w:val="0"/>
      <w:marBottom w:val="0"/>
      <w:divBdr>
        <w:top w:val="none" w:sz="0" w:space="0" w:color="auto"/>
        <w:left w:val="none" w:sz="0" w:space="0" w:color="auto"/>
        <w:bottom w:val="none" w:sz="0" w:space="0" w:color="auto"/>
        <w:right w:val="none" w:sz="0" w:space="0" w:color="auto"/>
      </w:divBdr>
    </w:div>
    <w:div w:id="1673751710">
      <w:bodyDiv w:val="1"/>
      <w:marLeft w:val="0"/>
      <w:marRight w:val="0"/>
      <w:marTop w:val="0"/>
      <w:marBottom w:val="0"/>
      <w:divBdr>
        <w:top w:val="none" w:sz="0" w:space="0" w:color="auto"/>
        <w:left w:val="none" w:sz="0" w:space="0" w:color="auto"/>
        <w:bottom w:val="none" w:sz="0" w:space="0" w:color="auto"/>
        <w:right w:val="none" w:sz="0" w:space="0" w:color="auto"/>
      </w:divBdr>
    </w:div>
    <w:div w:id="1673871480">
      <w:bodyDiv w:val="1"/>
      <w:marLeft w:val="0"/>
      <w:marRight w:val="0"/>
      <w:marTop w:val="0"/>
      <w:marBottom w:val="0"/>
      <w:divBdr>
        <w:top w:val="none" w:sz="0" w:space="0" w:color="auto"/>
        <w:left w:val="none" w:sz="0" w:space="0" w:color="auto"/>
        <w:bottom w:val="none" w:sz="0" w:space="0" w:color="auto"/>
        <w:right w:val="none" w:sz="0" w:space="0" w:color="auto"/>
      </w:divBdr>
    </w:div>
    <w:div w:id="1673875702">
      <w:bodyDiv w:val="1"/>
      <w:marLeft w:val="0"/>
      <w:marRight w:val="0"/>
      <w:marTop w:val="0"/>
      <w:marBottom w:val="0"/>
      <w:divBdr>
        <w:top w:val="none" w:sz="0" w:space="0" w:color="auto"/>
        <w:left w:val="none" w:sz="0" w:space="0" w:color="auto"/>
        <w:bottom w:val="none" w:sz="0" w:space="0" w:color="auto"/>
        <w:right w:val="none" w:sz="0" w:space="0" w:color="auto"/>
      </w:divBdr>
    </w:div>
    <w:div w:id="1674407502">
      <w:bodyDiv w:val="1"/>
      <w:marLeft w:val="0"/>
      <w:marRight w:val="0"/>
      <w:marTop w:val="0"/>
      <w:marBottom w:val="0"/>
      <w:divBdr>
        <w:top w:val="none" w:sz="0" w:space="0" w:color="auto"/>
        <w:left w:val="none" w:sz="0" w:space="0" w:color="auto"/>
        <w:bottom w:val="none" w:sz="0" w:space="0" w:color="auto"/>
        <w:right w:val="none" w:sz="0" w:space="0" w:color="auto"/>
      </w:divBdr>
    </w:div>
    <w:div w:id="1674454719">
      <w:bodyDiv w:val="1"/>
      <w:marLeft w:val="0"/>
      <w:marRight w:val="0"/>
      <w:marTop w:val="0"/>
      <w:marBottom w:val="0"/>
      <w:divBdr>
        <w:top w:val="none" w:sz="0" w:space="0" w:color="auto"/>
        <w:left w:val="none" w:sz="0" w:space="0" w:color="auto"/>
        <w:bottom w:val="none" w:sz="0" w:space="0" w:color="auto"/>
        <w:right w:val="none" w:sz="0" w:space="0" w:color="auto"/>
      </w:divBdr>
    </w:div>
    <w:div w:id="1674646982">
      <w:bodyDiv w:val="1"/>
      <w:marLeft w:val="0"/>
      <w:marRight w:val="0"/>
      <w:marTop w:val="0"/>
      <w:marBottom w:val="0"/>
      <w:divBdr>
        <w:top w:val="none" w:sz="0" w:space="0" w:color="auto"/>
        <w:left w:val="none" w:sz="0" w:space="0" w:color="auto"/>
        <w:bottom w:val="none" w:sz="0" w:space="0" w:color="auto"/>
        <w:right w:val="none" w:sz="0" w:space="0" w:color="auto"/>
      </w:divBdr>
    </w:div>
    <w:div w:id="1674793208">
      <w:bodyDiv w:val="1"/>
      <w:marLeft w:val="0"/>
      <w:marRight w:val="0"/>
      <w:marTop w:val="0"/>
      <w:marBottom w:val="0"/>
      <w:divBdr>
        <w:top w:val="none" w:sz="0" w:space="0" w:color="auto"/>
        <w:left w:val="none" w:sz="0" w:space="0" w:color="auto"/>
        <w:bottom w:val="none" w:sz="0" w:space="0" w:color="auto"/>
        <w:right w:val="none" w:sz="0" w:space="0" w:color="auto"/>
      </w:divBdr>
    </w:div>
    <w:div w:id="1674991977">
      <w:bodyDiv w:val="1"/>
      <w:marLeft w:val="0"/>
      <w:marRight w:val="0"/>
      <w:marTop w:val="0"/>
      <w:marBottom w:val="0"/>
      <w:divBdr>
        <w:top w:val="none" w:sz="0" w:space="0" w:color="auto"/>
        <w:left w:val="none" w:sz="0" w:space="0" w:color="auto"/>
        <w:bottom w:val="none" w:sz="0" w:space="0" w:color="auto"/>
        <w:right w:val="none" w:sz="0" w:space="0" w:color="auto"/>
      </w:divBdr>
    </w:div>
    <w:div w:id="1675110289">
      <w:bodyDiv w:val="1"/>
      <w:marLeft w:val="0"/>
      <w:marRight w:val="0"/>
      <w:marTop w:val="0"/>
      <w:marBottom w:val="0"/>
      <w:divBdr>
        <w:top w:val="none" w:sz="0" w:space="0" w:color="auto"/>
        <w:left w:val="none" w:sz="0" w:space="0" w:color="auto"/>
        <w:bottom w:val="none" w:sz="0" w:space="0" w:color="auto"/>
        <w:right w:val="none" w:sz="0" w:space="0" w:color="auto"/>
      </w:divBdr>
    </w:div>
    <w:div w:id="1675186124">
      <w:bodyDiv w:val="1"/>
      <w:marLeft w:val="0"/>
      <w:marRight w:val="0"/>
      <w:marTop w:val="0"/>
      <w:marBottom w:val="0"/>
      <w:divBdr>
        <w:top w:val="none" w:sz="0" w:space="0" w:color="auto"/>
        <w:left w:val="none" w:sz="0" w:space="0" w:color="auto"/>
        <w:bottom w:val="none" w:sz="0" w:space="0" w:color="auto"/>
        <w:right w:val="none" w:sz="0" w:space="0" w:color="auto"/>
      </w:divBdr>
    </w:div>
    <w:div w:id="1675263061">
      <w:bodyDiv w:val="1"/>
      <w:marLeft w:val="0"/>
      <w:marRight w:val="0"/>
      <w:marTop w:val="0"/>
      <w:marBottom w:val="0"/>
      <w:divBdr>
        <w:top w:val="none" w:sz="0" w:space="0" w:color="auto"/>
        <w:left w:val="none" w:sz="0" w:space="0" w:color="auto"/>
        <w:bottom w:val="none" w:sz="0" w:space="0" w:color="auto"/>
        <w:right w:val="none" w:sz="0" w:space="0" w:color="auto"/>
      </w:divBdr>
    </w:div>
    <w:div w:id="1675300758">
      <w:bodyDiv w:val="1"/>
      <w:marLeft w:val="0"/>
      <w:marRight w:val="0"/>
      <w:marTop w:val="0"/>
      <w:marBottom w:val="0"/>
      <w:divBdr>
        <w:top w:val="none" w:sz="0" w:space="0" w:color="auto"/>
        <w:left w:val="none" w:sz="0" w:space="0" w:color="auto"/>
        <w:bottom w:val="none" w:sz="0" w:space="0" w:color="auto"/>
        <w:right w:val="none" w:sz="0" w:space="0" w:color="auto"/>
      </w:divBdr>
    </w:div>
    <w:div w:id="1675380208">
      <w:bodyDiv w:val="1"/>
      <w:marLeft w:val="0"/>
      <w:marRight w:val="0"/>
      <w:marTop w:val="0"/>
      <w:marBottom w:val="0"/>
      <w:divBdr>
        <w:top w:val="none" w:sz="0" w:space="0" w:color="auto"/>
        <w:left w:val="none" w:sz="0" w:space="0" w:color="auto"/>
        <w:bottom w:val="none" w:sz="0" w:space="0" w:color="auto"/>
        <w:right w:val="none" w:sz="0" w:space="0" w:color="auto"/>
      </w:divBdr>
    </w:div>
    <w:div w:id="1675523363">
      <w:bodyDiv w:val="1"/>
      <w:marLeft w:val="0"/>
      <w:marRight w:val="0"/>
      <w:marTop w:val="0"/>
      <w:marBottom w:val="0"/>
      <w:divBdr>
        <w:top w:val="none" w:sz="0" w:space="0" w:color="auto"/>
        <w:left w:val="none" w:sz="0" w:space="0" w:color="auto"/>
        <w:bottom w:val="none" w:sz="0" w:space="0" w:color="auto"/>
        <w:right w:val="none" w:sz="0" w:space="0" w:color="auto"/>
      </w:divBdr>
    </w:div>
    <w:div w:id="1675569839">
      <w:bodyDiv w:val="1"/>
      <w:marLeft w:val="0"/>
      <w:marRight w:val="0"/>
      <w:marTop w:val="0"/>
      <w:marBottom w:val="0"/>
      <w:divBdr>
        <w:top w:val="none" w:sz="0" w:space="0" w:color="auto"/>
        <w:left w:val="none" w:sz="0" w:space="0" w:color="auto"/>
        <w:bottom w:val="none" w:sz="0" w:space="0" w:color="auto"/>
        <w:right w:val="none" w:sz="0" w:space="0" w:color="auto"/>
      </w:divBdr>
    </w:div>
    <w:div w:id="1675574645">
      <w:bodyDiv w:val="1"/>
      <w:marLeft w:val="0"/>
      <w:marRight w:val="0"/>
      <w:marTop w:val="0"/>
      <w:marBottom w:val="0"/>
      <w:divBdr>
        <w:top w:val="none" w:sz="0" w:space="0" w:color="auto"/>
        <w:left w:val="none" w:sz="0" w:space="0" w:color="auto"/>
        <w:bottom w:val="none" w:sz="0" w:space="0" w:color="auto"/>
        <w:right w:val="none" w:sz="0" w:space="0" w:color="auto"/>
      </w:divBdr>
    </w:div>
    <w:div w:id="1675645362">
      <w:bodyDiv w:val="1"/>
      <w:marLeft w:val="0"/>
      <w:marRight w:val="0"/>
      <w:marTop w:val="0"/>
      <w:marBottom w:val="0"/>
      <w:divBdr>
        <w:top w:val="none" w:sz="0" w:space="0" w:color="auto"/>
        <w:left w:val="none" w:sz="0" w:space="0" w:color="auto"/>
        <w:bottom w:val="none" w:sz="0" w:space="0" w:color="auto"/>
        <w:right w:val="none" w:sz="0" w:space="0" w:color="auto"/>
      </w:divBdr>
    </w:div>
    <w:div w:id="1675690736">
      <w:bodyDiv w:val="1"/>
      <w:marLeft w:val="0"/>
      <w:marRight w:val="0"/>
      <w:marTop w:val="0"/>
      <w:marBottom w:val="0"/>
      <w:divBdr>
        <w:top w:val="none" w:sz="0" w:space="0" w:color="auto"/>
        <w:left w:val="none" w:sz="0" w:space="0" w:color="auto"/>
        <w:bottom w:val="none" w:sz="0" w:space="0" w:color="auto"/>
        <w:right w:val="none" w:sz="0" w:space="0" w:color="auto"/>
      </w:divBdr>
    </w:div>
    <w:div w:id="1675909889">
      <w:bodyDiv w:val="1"/>
      <w:marLeft w:val="0"/>
      <w:marRight w:val="0"/>
      <w:marTop w:val="0"/>
      <w:marBottom w:val="0"/>
      <w:divBdr>
        <w:top w:val="none" w:sz="0" w:space="0" w:color="auto"/>
        <w:left w:val="none" w:sz="0" w:space="0" w:color="auto"/>
        <w:bottom w:val="none" w:sz="0" w:space="0" w:color="auto"/>
        <w:right w:val="none" w:sz="0" w:space="0" w:color="auto"/>
      </w:divBdr>
    </w:div>
    <w:div w:id="1676611016">
      <w:bodyDiv w:val="1"/>
      <w:marLeft w:val="0"/>
      <w:marRight w:val="0"/>
      <w:marTop w:val="0"/>
      <w:marBottom w:val="0"/>
      <w:divBdr>
        <w:top w:val="none" w:sz="0" w:space="0" w:color="auto"/>
        <w:left w:val="none" w:sz="0" w:space="0" w:color="auto"/>
        <w:bottom w:val="none" w:sz="0" w:space="0" w:color="auto"/>
        <w:right w:val="none" w:sz="0" w:space="0" w:color="auto"/>
      </w:divBdr>
    </w:div>
    <w:div w:id="1676690865">
      <w:bodyDiv w:val="1"/>
      <w:marLeft w:val="0"/>
      <w:marRight w:val="0"/>
      <w:marTop w:val="0"/>
      <w:marBottom w:val="0"/>
      <w:divBdr>
        <w:top w:val="none" w:sz="0" w:space="0" w:color="auto"/>
        <w:left w:val="none" w:sz="0" w:space="0" w:color="auto"/>
        <w:bottom w:val="none" w:sz="0" w:space="0" w:color="auto"/>
        <w:right w:val="none" w:sz="0" w:space="0" w:color="auto"/>
      </w:divBdr>
    </w:div>
    <w:div w:id="1676834075">
      <w:bodyDiv w:val="1"/>
      <w:marLeft w:val="0"/>
      <w:marRight w:val="0"/>
      <w:marTop w:val="0"/>
      <w:marBottom w:val="0"/>
      <w:divBdr>
        <w:top w:val="none" w:sz="0" w:space="0" w:color="auto"/>
        <w:left w:val="none" w:sz="0" w:space="0" w:color="auto"/>
        <w:bottom w:val="none" w:sz="0" w:space="0" w:color="auto"/>
        <w:right w:val="none" w:sz="0" w:space="0" w:color="auto"/>
      </w:divBdr>
    </w:div>
    <w:div w:id="1676884273">
      <w:bodyDiv w:val="1"/>
      <w:marLeft w:val="0"/>
      <w:marRight w:val="0"/>
      <w:marTop w:val="0"/>
      <w:marBottom w:val="0"/>
      <w:divBdr>
        <w:top w:val="none" w:sz="0" w:space="0" w:color="auto"/>
        <w:left w:val="none" w:sz="0" w:space="0" w:color="auto"/>
        <w:bottom w:val="none" w:sz="0" w:space="0" w:color="auto"/>
        <w:right w:val="none" w:sz="0" w:space="0" w:color="auto"/>
      </w:divBdr>
    </w:div>
    <w:div w:id="1677070676">
      <w:bodyDiv w:val="1"/>
      <w:marLeft w:val="0"/>
      <w:marRight w:val="0"/>
      <w:marTop w:val="0"/>
      <w:marBottom w:val="0"/>
      <w:divBdr>
        <w:top w:val="none" w:sz="0" w:space="0" w:color="auto"/>
        <w:left w:val="none" w:sz="0" w:space="0" w:color="auto"/>
        <w:bottom w:val="none" w:sz="0" w:space="0" w:color="auto"/>
        <w:right w:val="none" w:sz="0" w:space="0" w:color="auto"/>
      </w:divBdr>
    </w:div>
    <w:div w:id="1677146250">
      <w:bodyDiv w:val="1"/>
      <w:marLeft w:val="0"/>
      <w:marRight w:val="0"/>
      <w:marTop w:val="0"/>
      <w:marBottom w:val="0"/>
      <w:divBdr>
        <w:top w:val="none" w:sz="0" w:space="0" w:color="auto"/>
        <w:left w:val="none" w:sz="0" w:space="0" w:color="auto"/>
        <w:bottom w:val="none" w:sz="0" w:space="0" w:color="auto"/>
        <w:right w:val="none" w:sz="0" w:space="0" w:color="auto"/>
      </w:divBdr>
    </w:div>
    <w:div w:id="1677146618">
      <w:bodyDiv w:val="1"/>
      <w:marLeft w:val="0"/>
      <w:marRight w:val="0"/>
      <w:marTop w:val="0"/>
      <w:marBottom w:val="0"/>
      <w:divBdr>
        <w:top w:val="none" w:sz="0" w:space="0" w:color="auto"/>
        <w:left w:val="none" w:sz="0" w:space="0" w:color="auto"/>
        <w:bottom w:val="none" w:sz="0" w:space="0" w:color="auto"/>
        <w:right w:val="none" w:sz="0" w:space="0" w:color="auto"/>
      </w:divBdr>
    </w:div>
    <w:div w:id="1677224651">
      <w:bodyDiv w:val="1"/>
      <w:marLeft w:val="0"/>
      <w:marRight w:val="0"/>
      <w:marTop w:val="0"/>
      <w:marBottom w:val="0"/>
      <w:divBdr>
        <w:top w:val="none" w:sz="0" w:space="0" w:color="auto"/>
        <w:left w:val="none" w:sz="0" w:space="0" w:color="auto"/>
        <w:bottom w:val="none" w:sz="0" w:space="0" w:color="auto"/>
        <w:right w:val="none" w:sz="0" w:space="0" w:color="auto"/>
      </w:divBdr>
    </w:div>
    <w:div w:id="1677534829">
      <w:bodyDiv w:val="1"/>
      <w:marLeft w:val="0"/>
      <w:marRight w:val="0"/>
      <w:marTop w:val="0"/>
      <w:marBottom w:val="0"/>
      <w:divBdr>
        <w:top w:val="none" w:sz="0" w:space="0" w:color="auto"/>
        <w:left w:val="none" w:sz="0" w:space="0" w:color="auto"/>
        <w:bottom w:val="none" w:sz="0" w:space="0" w:color="auto"/>
        <w:right w:val="none" w:sz="0" w:space="0" w:color="auto"/>
      </w:divBdr>
    </w:div>
    <w:div w:id="1677686351">
      <w:bodyDiv w:val="1"/>
      <w:marLeft w:val="0"/>
      <w:marRight w:val="0"/>
      <w:marTop w:val="0"/>
      <w:marBottom w:val="0"/>
      <w:divBdr>
        <w:top w:val="none" w:sz="0" w:space="0" w:color="auto"/>
        <w:left w:val="none" w:sz="0" w:space="0" w:color="auto"/>
        <w:bottom w:val="none" w:sz="0" w:space="0" w:color="auto"/>
        <w:right w:val="none" w:sz="0" w:space="0" w:color="auto"/>
      </w:divBdr>
    </w:div>
    <w:div w:id="1677726728">
      <w:bodyDiv w:val="1"/>
      <w:marLeft w:val="0"/>
      <w:marRight w:val="0"/>
      <w:marTop w:val="0"/>
      <w:marBottom w:val="0"/>
      <w:divBdr>
        <w:top w:val="none" w:sz="0" w:space="0" w:color="auto"/>
        <w:left w:val="none" w:sz="0" w:space="0" w:color="auto"/>
        <w:bottom w:val="none" w:sz="0" w:space="0" w:color="auto"/>
        <w:right w:val="none" w:sz="0" w:space="0" w:color="auto"/>
      </w:divBdr>
    </w:div>
    <w:div w:id="1677878926">
      <w:bodyDiv w:val="1"/>
      <w:marLeft w:val="0"/>
      <w:marRight w:val="0"/>
      <w:marTop w:val="0"/>
      <w:marBottom w:val="0"/>
      <w:divBdr>
        <w:top w:val="none" w:sz="0" w:space="0" w:color="auto"/>
        <w:left w:val="none" w:sz="0" w:space="0" w:color="auto"/>
        <w:bottom w:val="none" w:sz="0" w:space="0" w:color="auto"/>
        <w:right w:val="none" w:sz="0" w:space="0" w:color="auto"/>
      </w:divBdr>
    </w:div>
    <w:div w:id="1677997966">
      <w:bodyDiv w:val="1"/>
      <w:marLeft w:val="0"/>
      <w:marRight w:val="0"/>
      <w:marTop w:val="0"/>
      <w:marBottom w:val="0"/>
      <w:divBdr>
        <w:top w:val="none" w:sz="0" w:space="0" w:color="auto"/>
        <w:left w:val="none" w:sz="0" w:space="0" w:color="auto"/>
        <w:bottom w:val="none" w:sz="0" w:space="0" w:color="auto"/>
        <w:right w:val="none" w:sz="0" w:space="0" w:color="auto"/>
      </w:divBdr>
    </w:div>
    <w:div w:id="1678190115">
      <w:bodyDiv w:val="1"/>
      <w:marLeft w:val="0"/>
      <w:marRight w:val="0"/>
      <w:marTop w:val="0"/>
      <w:marBottom w:val="0"/>
      <w:divBdr>
        <w:top w:val="none" w:sz="0" w:space="0" w:color="auto"/>
        <w:left w:val="none" w:sz="0" w:space="0" w:color="auto"/>
        <w:bottom w:val="none" w:sz="0" w:space="0" w:color="auto"/>
        <w:right w:val="none" w:sz="0" w:space="0" w:color="auto"/>
      </w:divBdr>
    </w:div>
    <w:div w:id="1678458446">
      <w:bodyDiv w:val="1"/>
      <w:marLeft w:val="0"/>
      <w:marRight w:val="0"/>
      <w:marTop w:val="0"/>
      <w:marBottom w:val="0"/>
      <w:divBdr>
        <w:top w:val="none" w:sz="0" w:space="0" w:color="auto"/>
        <w:left w:val="none" w:sz="0" w:space="0" w:color="auto"/>
        <w:bottom w:val="none" w:sz="0" w:space="0" w:color="auto"/>
        <w:right w:val="none" w:sz="0" w:space="0" w:color="auto"/>
      </w:divBdr>
    </w:div>
    <w:div w:id="1678577721">
      <w:bodyDiv w:val="1"/>
      <w:marLeft w:val="0"/>
      <w:marRight w:val="0"/>
      <w:marTop w:val="0"/>
      <w:marBottom w:val="0"/>
      <w:divBdr>
        <w:top w:val="none" w:sz="0" w:space="0" w:color="auto"/>
        <w:left w:val="none" w:sz="0" w:space="0" w:color="auto"/>
        <w:bottom w:val="none" w:sz="0" w:space="0" w:color="auto"/>
        <w:right w:val="none" w:sz="0" w:space="0" w:color="auto"/>
      </w:divBdr>
    </w:div>
    <w:div w:id="1678582556">
      <w:bodyDiv w:val="1"/>
      <w:marLeft w:val="0"/>
      <w:marRight w:val="0"/>
      <w:marTop w:val="0"/>
      <w:marBottom w:val="0"/>
      <w:divBdr>
        <w:top w:val="none" w:sz="0" w:space="0" w:color="auto"/>
        <w:left w:val="none" w:sz="0" w:space="0" w:color="auto"/>
        <w:bottom w:val="none" w:sz="0" w:space="0" w:color="auto"/>
        <w:right w:val="none" w:sz="0" w:space="0" w:color="auto"/>
      </w:divBdr>
    </w:div>
    <w:div w:id="1678842195">
      <w:bodyDiv w:val="1"/>
      <w:marLeft w:val="0"/>
      <w:marRight w:val="0"/>
      <w:marTop w:val="0"/>
      <w:marBottom w:val="0"/>
      <w:divBdr>
        <w:top w:val="none" w:sz="0" w:space="0" w:color="auto"/>
        <w:left w:val="none" w:sz="0" w:space="0" w:color="auto"/>
        <w:bottom w:val="none" w:sz="0" w:space="0" w:color="auto"/>
        <w:right w:val="none" w:sz="0" w:space="0" w:color="auto"/>
      </w:divBdr>
      <w:divsChild>
        <w:div w:id="1733582769">
          <w:marLeft w:val="480"/>
          <w:marRight w:val="0"/>
          <w:marTop w:val="0"/>
          <w:marBottom w:val="0"/>
          <w:divBdr>
            <w:top w:val="none" w:sz="0" w:space="0" w:color="auto"/>
            <w:left w:val="none" w:sz="0" w:space="0" w:color="auto"/>
            <w:bottom w:val="none" w:sz="0" w:space="0" w:color="auto"/>
            <w:right w:val="none" w:sz="0" w:space="0" w:color="auto"/>
          </w:divBdr>
        </w:div>
        <w:div w:id="450323353">
          <w:marLeft w:val="480"/>
          <w:marRight w:val="0"/>
          <w:marTop w:val="0"/>
          <w:marBottom w:val="0"/>
          <w:divBdr>
            <w:top w:val="none" w:sz="0" w:space="0" w:color="auto"/>
            <w:left w:val="none" w:sz="0" w:space="0" w:color="auto"/>
            <w:bottom w:val="none" w:sz="0" w:space="0" w:color="auto"/>
            <w:right w:val="none" w:sz="0" w:space="0" w:color="auto"/>
          </w:divBdr>
        </w:div>
        <w:div w:id="612595065">
          <w:marLeft w:val="480"/>
          <w:marRight w:val="0"/>
          <w:marTop w:val="0"/>
          <w:marBottom w:val="0"/>
          <w:divBdr>
            <w:top w:val="none" w:sz="0" w:space="0" w:color="auto"/>
            <w:left w:val="none" w:sz="0" w:space="0" w:color="auto"/>
            <w:bottom w:val="none" w:sz="0" w:space="0" w:color="auto"/>
            <w:right w:val="none" w:sz="0" w:space="0" w:color="auto"/>
          </w:divBdr>
        </w:div>
        <w:div w:id="1257983463">
          <w:marLeft w:val="480"/>
          <w:marRight w:val="0"/>
          <w:marTop w:val="0"/>
          <w:marBottom w:val="0"/>
          <w:divBdr>
            <w:top w:val="none" w:sz="0" w:space="0" w:color="auto"/>
            <w:left w:val="none" w:sz="0" w:space="0" w:color="auto"/>
            <w:bottom w:val="none" w:sz="0" w:space="0" w:color="auto"/>
            <w:right w:val="none" w:sz="0" w:space="0" w:color="auto"/>
          </w:divBdr>
        </w:div>
        <w:div w:id="1805345672">
          <w:marLeft w:val="480"/>
          <w:marRight w:val="0"/>
          <w:marTop w:val="0"/>
          <w:marBottom w:val="0"/>
          <w:divBdr>
            <w:top w:val="none" w:sz="0" w:space="0" w:color="auto"/>
            <w:left w:val="none" w:sz="0" w:space="0" w:color="auto"/>
            <w:bottom w:val="none" w:sz="0" w:space="0" w:color="auto"/>
            <w:right w:val="none" w:sz="0" w:space="0" w:color="auto"/>
          </w:divBdr>
        </w:div>
        <w:div w:id="291906652">
          <w:marLeft w:val="480"/>
          <w:marRight w:val="0"/>
          <w:marTop w:val="0"/>
          <w:marBottom w:val="0"/>
          <w:divBdr>
            <w:top w:val="none" w:sz="0" w:space="0" w:color="auto"/>
            <w:left w:val="none" w:sz="0" w:space="0" w:color="auto"/>
            <w:bottom w:val="none" w:sz="0" w:space="0" w:color="auto"/>
            <w:right w:val="none" w:sz="0" w:space="0" w:color="auto"/>
          </w:divBdr>
        </w:div>
        <w:div w:id="572473376">
          <w:marLeft w:val="480"/>
          <w:marRight w:val="0"/>
          <w:marTop w:val="0"/>
          <w:marBottom w:val="0"/>
          <w:divBdr>
            <w:top w:val="none" w:sz="0" w:space="0" w:color="auto"/>
            <w:left w:val="none" w:sz="0" w:space="0" w:color="auto"/>
            <w:bottom w:val="none" w:sz="0" w:space="0" w:color="auto"/>
            <w:right w:val="none" w:sz="0" w:space="0" w:color="auto"/>
          </w:divBdr>
        </w:div>
        <w:div w:id="450520142">
          <w:marLeft w:val="480"/>
          <w:marRight w:val="0"/>
          <w:marTop w:val="0"/>
          <w:marBottom w:val="0"/>
          <w:divBdr>
            <w:top w:val="none" w:sz="0" w:space="0" w:color="auto"/>
            <w:left w:val="none" w:sz="0" w:space="0" w:color="auto"/>
            <w:bottom w:val="none" w:sz="0" w:space="0" w:color="auto"/>
            <w:right w:val="none" w:sz="0" w:space="0" w:color="auto"/>
          </w:divBdr>
        </w:div>
        <w:div w:id="328601311">
          <w:marLeft w:val="480"/>
          <w:marRight w:val="0"/>
          <w:marTop w:val="0"/>
          <w:marBottom w:val="0"/>
          <w:divBdr>
            <w:top w:val="none" w:sz="0" w:space="0" w:color="auto"/>
            <w:left w:val="none" w:sz="0" w:space="0" w:color="auto"/>
            <w:bottom w:val="none" w:sz="0" w:space="0" w:color="auto"/>
            <w:right w:val="none" w:sz="0" w:space="0" w:color="auto"/>
          </w:divBdr>
        </w:div>
        <w:div w:id="1557205646">
          <w:marLeft w:val="480"/>
          <w:marRight w:val="0"/>
          <w:marTop w:val="0"/>
          <w:marBottom w:val="0"/>
          <w:divBdr>
            <w:top w:val="none" w:sz="0" w:space="0" w:color="auto"/>
            <w:left w:val="none" w:sz="0" w:space="0" w:color="auto"/>
            <w:bottom w:val="none" w:sz="0" w:space="0" w:color="auto"/>
            <w:right w:val="none" w:sz="0" w:space="0" w:color="auto"/>
          </w:divBdr>
        </w:div>
        <w:div w:id="1464302336">
          <w:marLeft w:val="480"/>
          <w:marRight w:val="0"/>
          <w:marTop w:val="0"/>
          <w:marBottom w:val="0"/>
          <w:divBdr>
            <w:top w:val="none" w:sz="0" w:space="0" w:color="auto"/>
            <w:left w:val="none" w:sz="0" w:space="0" w:color="auto"/>
            <w:bottom w:val="none" w:sz="0" w:space="0" w:color="auto"/>
            <w:right w:val="none" w:sz="0" w:space="0" w:color="auto"/>
          </w:divBdr>
        </w:div>
        <w:div w:id="2132017358">
          <w:marLeft w:val="480"/>
          <w:marRight w:val="0"/>
          <w:marTop w:val="0"/>
          <w:marBottom w:val="0"/>
          <w:divBdr>
            <w:top w:val="none" w:sz="0" w:space="0" w:color="auto"/>
            <w:left w:val="none" w:sz="0" w:space="0" w:color="auto"/>
            <w:bottom w:val="none" w:sz="0" w:space="0" w:color="auto"/>
            <w:right w:val="none" w:sz="0" w:space="0" w:color="auto"/>
          </w:divBdr>
        </w:div>
        <w:div w:id="503399703">
          <w:marLeft w:val="480"/>
          <w:marRight w:val="0"/>
          <w:marTop w:val="0"/>
          <w:marBottom w:val="0"/>
          <w:divBdr>
            <w:top w:val="none" w:sz="0" w:space="0" w:color="auto"/>
            <w:left w:val="none" w:sz="0" w:space="0" w:color="auto"/>
            <w:bottom w:val="none" w:sz="0" w:space="0" w:color="auto"/>
            <w:right w:val="none" w:sz="0" w:space="0" w:color="auto"/>
          </w:divBdr>
        </w:div>
        <w:div w:id="1324511585">
          <w:marLeft w:val="480"/>
          <w:marRight w:val="0"/>
          <w:marTop w:val="0"/>
          <w:marBottom w:val="0"/>
          <w:divBdr>
            <w:top w:val="none" w:sz="0" w:space="0" w:color="auto"/>
            <w:left w:val="none" w:sz="0" w:space="0" w:color="auto"/>
            <w:bottom w:val="none" w:sz="0" w:space="0" w:color="auto"/>
            <w:right w:val="none" w:sz="0" w:space="0" w:color="auto"/>
          </w:divBdr>
        </w:div>
        <w:div w:id="944389128">
          <w:marLeft w:val="480"/>
          <w:marRight w:val="0"/>
          <w:marTop w:val="0"/>
          <w:marBottom w:val="0"/>
          <w:divBdr>
            <w:top w:val="none" w:sz="0" w:space="0" w:color="auto"/>
            <w:left w:val="none" w:sz="0" w:space="0" w:color="auto"/>
            <w:bottom w:val="none" w:sz="0" w:space="0" w:color="auto"/>
            <w:right w:val="none" w:sz="0" w:space="0" w:color="auto"/>
          </w:divBdr>
        </w:div>
        <w:div w:id="255096167">
          <w:marLeft w:val="480"/>
          <w:marRight w:val="0"/>
          <w:marTop w:val="0"/>
          <w:marBottom w:val="0"/>
          <w:divBdr>
            <w:top w:val="none" w:sz="0" w:space="0" w:color="auto"/>
            <w:left w:val="none" w:sz="0" w:space="0" w:color="auto"/>
            <w:bottom w:val="none" w:sz="0" w:space="0" w:color="auto"/>
            <w:right w:val="none" w:sz="0" w:space="0" w:color="auto"/>
          </w:divBdr>
        </w:div>
        <w:div w:id="2117748450">
          <w:marLeft w:val="480"/>
          <w:marRight w:val="0"/>
          <w:marTop w:val="0"/>
          <w:marBottom w:val="0"/>
          <w:divBdr>
            <w:top w:val="none" w:sz="0" w:space="0" w:color="auto"/>
            <w:left w:val="none" w:sz="0" w:space="0" w:color="auto"/>
            <w:bottom w:val="none" w:sz="0" w:space="0" w:color="auto"/>
            <w:right w:val="none" w:sz="0" w:space="0" w:color="auto"/>
          </w:divBdr>
        </w:div>
        <w:div w:id="1642733284">
          <w:marLeft w:val="480"/>
          <w:marRight w:val="0"/>
          <w:marTop w:val="0"/>
          <w:marBottom w:val="0"/>
          <w:divBdr>
            <w:top w:val="none" w:sz="0" w:space="0" w:color="auto"/>
            <w:left w:val="none" w:sz="0" w:space="0" w:color="auto"/>
            <w:bottom w:val="none" w:sz="0" w:space="0" w:color="auto"/>
            <w:right w:val="none" w:sz="0" w:space="0" w:color="auto"/>
          </w:divBdr>
        </w:div>
        <w:div w:id="1671373441">
          <w:marLeft w:val="480"/>
          <w:marRight w:val="0"/>
          <w:marTop w:val="0"/>
          <w:marBottom w:val="0"/>
          <w:divBdr>
            <w:top w:val="none" w:sz="0" w:space="0" w:color="auto"/>
            <w:left w:val="none" w:sz="0" w:space="0" w:color="auto"/>
            <w:bottom w:val="none" w:sz="0" w:space="0" w:color="auto"/>
            <w:right w:val="none" w:sz="0" w:space="0" w:color="auto"/>
          </w:divBdr>
        </w:div>
        <w:div w:id="794755322">
          <w:marLeft w:val="480"/>
          <w:marRight w:val="0"/>
          <w:marTop w:val="0"/>
          <w:marBottom w:val="0"/>
          <w:divBdr>
            <w:top w:val="none" w:sz="0" w:space="0" w:color="auto"/>
            <w:left w:val="none" w:sz="0" w:space="0" w:color="auto"/>
            <w:bottom w:val="none" w:sz="0" w:space="0" w:color="auto"/>
            <w:right w:val="none" w:sz="0" w:space="0" w:color="auto"/>
          </w:divBdr>
        </w:div>
        <w:div w:id="700977230">
          <w:marLeft w:val="480"/>
          <w:marRight w:val="0"/>
          <w:marTop w:val="0"/>
          <w:marBottom w:val="0"/>
          <w:divBdr>
            <w:top w:val="none" w:sz="0" w:space="0" w:color="auto"/>
            <w:left w:val="none" w:sz="0" w:space="0" w:color="auto"/>
            <w:bottom w:val="none" w:sz="0" w:space="0" w:color="auto"/>
            <w:right w:val="none" w:sz="0" w:space="0" w:color="auto"/>
          </w:divBdr>
        </w:div>
        <w:div w:id="1183394504">
          <w:marLeft w:val="480"/>
          <w:marRight w:val="0"/>
          <w:marTop w:val="0"/>
          <w:marBottom w:val="0"/>
          <w:divBdr>
            <w:top w:val="none" w:sz="0" w:space="0" w:color="auto"/>
            <w:left w:val="none" w:sz="0" w:space="0" w:color="auto"/>
            <w:bottom w:val="none" w:sz="0" w:space="0" w:color="auto"/>
            <w:right w:val="none" w:sz="0" w:space="0" w:color="auto"/>
          </w:divBdr>
        </w:div>
        <w:div w:id="390622495">
          <w:marLeft w:val="480"/>
          <w:marRight w:val="0"/>
          <w:marTop w:val="0"/>
          <w:marBottom w:val="0"/>
          <w:divBdr>
            <w:top w:val="none" w:sz="0" w:space="0" w:color="auto"/>
            <w:left w:val="none" w:sz="0" w:space="0" w:color="auto"/>
            <w:bottom w:val="none" w:sz="0" w:space="0" w:color="auto"/>
            <w:right w:val="none" w:sz="0" w:space="0" w:color="auto"/>
          </w:divBdr>
        </w:div>
        <w:div w:id="1404371228">
          <w:marLeft w:val="480"/>
          <w:marRight w:val="0"/>
          <w:marTop w:val="0"/>
          <w:marBottom w:val="0"/>
          <w:divBdr>
            <w:top w:val="none" w:sz="0" w:space="0" w:color="auto"/>
            <w:left w:val="none" w:sz="0" w:space="0" w:color="auto"/>
            <w:bottom w:val="none" w:sz="0" w:space="0" w:color="auto"/>
            <w:right w:val="none" w:sz="0" w:space="0" w:color="auto"/>
          </w:divBdr>
        </w:div>
        <w:div w:id="352651414">
          <w:marLeft w:val="480"/>
          <w:marRight w:val="0"/>
          <w:marTop w:val="0"/>
          <w:marBottom w:val="0"/>
          <w:divBdr>
            <w:top w:val="none" w:sz="0" w:space="0" w:color="auto"/>
            <w:left w:val="none" w:sz="0" w:space="0" w:color="auto"/>
            <w:bottom w:val="none" w:sz="0" w:space="0" w:color="auto"/>
            <w:right w:val="none" w:sz="0" w:space="0" w:color="auto"/>
          </w:divBdr>
        </w:div>
        <w:div w:id="116536538">
          <w:marLeft w:val="480"/>
          <w:marRight w:val="0"/>
          <w:marTop w:val="0"/>
          <w:marBottom w:val="0"/>
          <w:divBdr>
            <w:top w:val="none" w:sz="0" w:space="0" w:color="auto"/>
            <w:left w:val="none" w:sz="0" w:space="0" w:color="auto"/>
            <w:bottom w:val="none" w:sz="0" w:space="0" w:color="auto"/>
            <w:right w:val="none" w:sz="0" w:space="0" w:color="auto"/>
          </w:divBdr>
        </w:div>
        <w:div w:id="857431698">
          <w:marLeft w:val="480"/>
          <w:marRight w:val="0"/>
          <w:marTop w:val="0"/>
          <w:marBottom w:val="0"/>
          <w:divBdr>
            <w:top w:val="none" w:sz="0" w:space="0" w:color="auto"/>
            <w:left w:val="none" w:sz="0" w:space="0" w:color="auto"/>
            <w:bottom w:val="none" w:sz="0" w:space="0" w:color="auto"/>
            <w:right w:val="none" w:sz="0" w:space="0" w:color="auto"/>
          </w:divBdr>
        </w:div>
        <w:div w:id="2038500915">
          <w:marLeft w:val="480"/>
          <w:marRight w:val="0"/>
          <w:marTop w:val="0"/>
          <w:marBottom w:val="0"/>
          <w:divBdr>
            <w:top w:val="none" w:sz="0" w:space="0" w:color="auto"/>
            <w:left w:val="none" w:sz="0" w:space="0" w:color="auto"/>
            <w:bottom w:val="none" w:sz="0" w:space="0" w:color="auto"/>
            <w:right w:val="none" w:sz="0" w:space="0" w:color="auto"/>
          </w:divBdr>
        </w:div>
        <w:div w:id="1777746937">
          <w:marLeft w:val="480"/>
          <w:marRight w:val="0"/>
          <w:marTop w:val="0"/>
          <w:marBottom w:val="0"/>
          <w:divBdr>
            <w:top w:val="none" w:sz="0" w:space="0" w:color="auto"/>
            <w:left w:val="none" w:sz="0" w:space="0" w:color="auto"/>
            <w:bottom w:val="none" w:sz="0" w:space="0" w:color="auto"/>
            <w:right w:val="none" w:sz="0" w:space="0" w:color="auto"/>
          </w:divBdr>
        </w:div>
        <w:div w:id="1360008761">
          <w:marLeft w:val="480"/>
          <w:marRight w:val="0"/>
          <w:marTop w:val="0"/>
          <w:marBottom w:val="0"/>
          <w:divBdr>
            <w:top w:val="none" w:sz="0" w:space="0" w:color="auto"/>
            <w:left w:val="none" w:sz="0" w:space="0" w:color="auto"/>
            <w:bottom w:val="none" w:sz="0" w:space="0" w:color="auto"/>
            <w:right w:val="none" w:sz="0" w:space="0" w:color="auto"/>
          </w:divBdr>
        </w:div>
        <w:div w:id="839661333">
          <w:marLeft w:val="480"/>
          <w:marRight w:val="0"/>
          <w:marTop w:val="0"/>
          <w:marBottom w:val="0"/>
          <w:divBdr>
            <w:top w:val="none" w:sz="0" w:space="0" w:color="auto"/>
            <w:left w:val="none" w:sz="0" w:space="0" w:color="auto"/>
            <w:bottom w:val="none" w:sz="0" w:space="0" w:color="auto"/>
            <w:right w:val="none" w:sz="0" w:space="0" w:color="auto"/>
          </w:divBdr>
        </w:div>
        <w:div w:id="616302057">
          <w:marLeft w:val="480"/>
          <w:marRight w:val="0"/>
          <w:marTop w:val="0"/>
          <w:marBottom w:val="0"/>
          <w:divBdr>
            <w:top w:val="none" w:sz="0" w:space="0" w:color="auto"/>
            <w:left w:val="none" w:sz="0" w:space="0" w:color="auto"/>
            <w:bottom w:val="none" w:sz="0" w:space="0" w:color="auto"/>
            <w:right w:val="none" w:sz="0" w:space="0" w:color="auto"/>
          </w:divBdr>
        </w:div>
        <w:div w:id="1488090374">
          <w:marLeft w:val="480"/>
          <w:marRight w:val="0"/>
          <w:marTop w:val="0"/>
          <w:marBottom w:val="0"/>
          <w:divBdr>
            <w:top w:val="none" w:sz="0" w:space="0" w:color="auto"/>
            <w:left w:val="none" w:sz="0" w:space="0" w:color="auto"/>
            <w:bottom w:val="none" w:sz="0" w:space="0" w:color="auto"/>
            <w:right w:val="none" w:sz="0" w:space="0" w:color="auto"/>
          </w:divBdr>
        </w:div>
        <w:div w:id="1573350101">
          <w:marLeft w:val="480"/>
          <w:marRight w:val="0"/>
          <w:marTop w:val="0"/>
          <w:marBottom w:val="0"/>
          <w:divBdr>
            <w:top w:val="none" w:sz="0" w:space="0" w:color="auto"/>
            <w:left w:val="none" w:sz="0" w:space="0" w:color="auto"/>
            <w:bottom w:val="none" w:sz="0" w:space="0" w:color="auto"/>
            <w:right w:val="none" w:sz="0" w:space="0" w:color="auto"/>
          </w:divBdr>
        </w:div>
        <w:div w:id="810907876">
          <w:marLeft w:val="480"/>
          <w:marRight w:val="0"/>
          <w:marTop w:val="0"/>
          <w:marBottom w:val="0"/>
          <w:divBdr>
            <w:top w:val="none" w:sz="0" w:space="0" w:color="auto"/>
            <w:left w:val="none" w:sz="0" w:space="0" w:color="auto"/>
            <w:bottom w:val="none" w:sz="0" w:space="0" w:color="auto"/>
            <w:right w:val="none" w:sz="0" w:space="0" w:color="auto"/>
          </w:divBdr>
        </w:div>
        <w:div w:id="784621409">
          <w:marLeft w:val="480"/>
          <w:marRight w:val="0"/>
          <w:marTop w:val="0"/>
          <w:marBottom w:val="0"/>
          <w:divBdr>
            <w:top w:val="none" w:sz="0" w:space="0" w:color="auto"/>
            <w:left w:val="none" w:sz="0" w:space="0" w:color="auto"/>
            <w:bottom w:val="none" w:sz="0" w:space="0" w:color="auto"/>
            <w:right w:val="none" w:sz="0" w:space="0" w:color="auto"/>
          </w:divBdr>
        </w:div>
        <w:div w:id="2085226844">
          <w:marLeft w:val="480"/>
          <w:marRight w:val="0"/>
          <w:marTop w:val="0"/>
          <w:marBottom w:val="0"/>
          <w:divBdr>
            <w:top w:val="none" w:sz="0" w:space="0" w:color="auto"/>
            <w:left w:val="none" w:sz="0" w:space="0" w:color="auto"/>
            <w:bottom w:val="none" w:sz="0" w:space="0" w:color="auto"/>
            <w:right w:val="none" w:sz="0" w:space="0" w:color="auto"/>
          </w:divBdr>
        </w:div>
        <w:div w:id="443959936">
          <w:marLeft w:val="480"/>
          <w:marRight w:val="0"/>
          <w:marTop w:val="0"/>
          <w:marBottom w:val="0"/>
          <w:divBdr>
            <w:top w:val="none" w:sz="0" w:space="0" w:color="auto"/>
            <w:left w:val="none" w:sz="0" w:space="0" w:color="auto"/>
            <w:bottom w:val="none" w:sz="0" w:space="0" w:color="auto"/>
            <w:right w:val="none" w:sz="0" w:space="0" w:color="auto"/>
          </w:divBdr>
        </w:div>
        <w:div w:id="507447760">
          <w:marLeft w:val="480"/>
          <w:marRight w:val="0"/>
          <w:marTop w:val="0"/>
          <w:marBottom w:val="0"/>
          <w:divBdr>
            <w:top w:val="none" w:sz="0" w:space="0" w:color="auto"/>
            <w:left w:val="none" w:sz="0" w:space="0" w:color="auto"/>
            <w:bottom w:val="none" w:sz="0" w:space="0" w:color="auto"/>
            <w:right w:val="none" w:sz="0" w:space="0" w:color="auto"/>
          </w:divBdr>
        </w:div>
        <w:div w:id="532612855">
          <w:marLeft w:val="480"/>
          <w:marRight w:val="0"/>
          <w:marTop w:val="0"/>
          <w:marBottom w:val="0"/>
          <w:divBdr>
            <w:top w:val="none" w:sz="0" w:space="0" w:color="auto"/>
            <w:left w:val="none" w:sz="0" w:space="0" w:color="auto"/>
            <w:bottom w:val="none" w:sz="0" w:space="0" w:color="auto"/>
            <w:right w:val="none" w:sz="0" w:space="0" w:color="auto"/>
          </w:divBdr>
        </w:div>
        <w:div w:id="544104431">
          <w:marLeft w:val="480"/>
          <w:marRight w:val="0"/>
          <w:marTop w:val="0"/>
          <w:marBottom w:val="0"/>
          <w:divBdr>
            <w:top w:val="none" w:sz="0" w:space="0" w:color="auto"/>
            <w:left w:val="none" w:sz="0" w:space="0" w:color="auto"/>
            <w:bottom w:val="none" w:sz="0" w:space="0" w:color="auto"/>
            <w:right w:val="none" w:sz="0" w:space="0" w:color="auto"/>
          </w:divBdr>
        </w:div>
        <w:div w:id="393240826">
          <w:marLeft w:val="480"/>
          <w:marRight w:val="0"/>
          <w:marTop w:val="0"/>
          <w:marBottom w:val="0"/>
          <w:divBdr>
            <w:top w:val="none" w:sz="0" w:space="0" w:color="auto"/>
            <w:left w:val="none" w:sz="0" w:space="0" w:color="auto"/>
            <w:bottom w:val="none" w:sz="0" w:space="0" w:color="auto"/>
            <w:right w:val="none" w:sz="0" w:space="0" w:color="auto"/>
          </w:divBdr>
        </w:div>
        <w:div w:id="1086534566">
          <w:marLeft w:val="480"/>
          <w:marRight w:val="0"/>
          <w:marTop w:val="0"/>
          <w:marBottom w:val="0"/>
          <w:divBdr>
            <w:top w:val="none" w:sz="0" w:space="0" w:color="auto"/>
            <w:left w:val="none" w:sz="0" w:space="0" w:color="auto"/>
            <w:bottom w:val="none" w:sz="0" w:space="0" w:color="auto"/>
            <w:right w:val="none" w:sz="0" w:space="0" w:color="auto"/>
          </w:divBdr>
        </w:div>
        <w:div w:id="1163473602">
          <w:marLeft w:val="480"/>
          <w:marRight w:val="0"/>
          <w:marTop w:val="0"/>
          <w:marBottom w:val="0"/>
          <w:divBdr>
            <w:top w:val="none" w:sz="0" w:space="0" w:color="auto"/>
            <w:left w:val="none" w:sz="0" w:space="0" w:color="auto"/>
            <w:bottom w:val="none" w:sz="0" w:space="0" w:color="auto"/>
            <w:right w:val="none" w:sz="0" w:space="0" w:color="auto"/>
          </w:divBdr>
        </w:div>
        <w:div w:id="1678732158">
          <w:marLeft w:val="480"/>
          <w:marRight w:val="0"/>
          <w:marTop w:val="0"/>
          <w:marBottom w:val="0"/>
          <w:divBdr>
            <w:top w:val="none" w:sz="0" w:space="0" w:color="auto"/>
            <w:left w:val="none" w:sz="0" w:space="0" w:color="auto"/>
            <w:bottom w:val="none" w:sz="0" w:space="0" w:color="auto"/>
            <w:right w:val="none" w:sz="0" w:space="0" w:color="auto"/>
          </w:divBdr>
        </w:div>
        <w:div w:id="254098168">
          <w:marLeft w:val="480"/>
          <w:marRight w:val="0"/>
          <w:marTop w:val="0"/>
          <w:marBottom w:val="0"/>
          <w:divBdr>
            <w:top w:val="none" w:sz="0" w:space="0" w:color="auto"/>
            <w:left w:val="none" w:sz="0" w:space="0" w:color="auto"/>
            <w:bottom w:val="none" w:sz="0" w:space="0" w:color="auto"/>
            <w:right w:val="none" w:sz="0" w:space="0" w:color="auto"/>
          </w:divBdr>
        </w:div>
        <w:div w:id="1042243549">
          <w:marLeft w:val="480"/>
          <w:marRight w:val="0"/>
          <w:marTop w:val="0"/>
          <w:marBottom w:val="0"/>
          <w:divBdr>
            <w:top w:val="none" w:sz="0" w:space="0" w:color="auto"/>
            <w:left w:val="none" w:sz="0" w:space="0" w:color="auto"/>
            <w:bottom w:val="none" w:sz="0" w:space="0" w:color="auto"/>
            <w:right w:val="none" w:sz="0" w:space="0" w:color="auto"/>
          </w:divBdr>
        </w:div>
        <w:div w:id="1972443423">
          <w:marLeft w:val="480"/>
          <w:marRight w:val="0"/>
          <w:marTop w:val="0"/>
          <w:marBottom w:val="0"/>
          <w:divBdr>
            <w:top w:val="none" w:sz="0" w:space="0" w:color="auto"/>
            <w:left w:val="none" w:sz="0" w:space="0" w:color="auto"/>
            <w:bottom w:val="none" w:sz="0" w:space="0" w:color="auto"/>
            <w:right w:val="none" w:sz="0" w:space="0" w:color="auto"/>
          </w:divBdr>
        </w:div>
        <w:div w:id="66273273">
          <w:marLeft w:val="480"/>
          <w:marRight w:val="0"/>
          <w:marTop w:val="0"/>
          <w:marBottom w:val="0"/>
          <w:divBdr>
            <w:top w:val="none" w:sz="0" w:space="0" w:color="auto"/>
            <w:left w:val="none" w:sz="0" w:space="0" w:color="auto"/>
            <w:bottom w:val="none" w:sz="0" w:space="0" w:color="auto"/>
            <w:right w:val="none" w:sz="0" w:space="0" w:color="auto"/>
          </w:divBdr>
        </w:div>
        <w:div w:id="1494838220">
          <w:marLeft w:val="480"/>
          <w:marRight w:val="0"/>
          <w:marTop w:val="0"/>
          <w:marBottom w:val="0"/>
          <w:divBdr>
            <w:top w:val="none" w:sz="0" w:space="0" w:color="auto"/>
            <w:left w:val="none" w:sz="0" w:space="0" w:color="auto"/>
            <w:bottom w:val="none" w:sz="0" w:space="0" w:color="auto"/>
            <w:right w:val="none" w:sz="0" w:space="0" w:color="auto"/>
          </w:divBdr>
        </w:div>
        <w:div w:id="1875145319">
          <w:marLeft w:val="480"/>
          <w:marRight w:val="0"/>
          <w:marTop w:val="0"/>
          <w:marBottom w:val="0"/>
          <w:divBdr>
            <w:top w:val="none" w:sz="0" w:space="0" w:color="auto"/>
            <w:left w:val="none" w:sz="0" w:space="0" w:color="auto"/>
            <w:bottom w:val="none" w:sz="0" w:space="0" w:color="auto"/>
            <w:right w:val="none" w:sz="0" w:space="0" w:color="auto"/>
          </w:divBdr>
        </w:div>
        <w:div w:id="1306087546">
          <w:marLeft w:val="480"/>
          <w:marRight w:val="0"/>
          <w:marTop w:val="0"/>
          <w:marBottom w:val="0"/>
          <w:divBdr>
            <w:top w:val="none" w:sz="0" w:space="0" w:color="auto"/>
            <w:left w:val="none" w:sz="0" w:space="0" w:color="auto"/>
            <w:bottom w:val="none" w:sz="0" w:space="0" w:color="auto"/>
            <w:right w:val="none" w:sz="0" w:space="0" w:color="auto"/>
          </w:divBdr>
        </w:div>
        <w:div w:id="1814131604">
          <w:marLeft w:val="480"/>
          <w:marRight w:val="0"/>
          <w:marTop w:val="0"/>
          <w:marBottom w:val="0"/>
          <w:divBdr>
            <w:top w:val="none" w:sz="0" w:space="0" w:color="auto"/>
            <w:left w:val="none" w:sz="0" w:space="0" w:color="auto"/>
            <w:bottom w:val="none" w:sz="0" w:space="0" w:color="auto"/>
            <w:right w:val="none" w:sz="0" w:space="0" w:color="auto"/>
          </w:divBdr>
        </w:div>
        <w:div w:id="1413889682">
          <w:marLeft w:val="480"/>
          <w:marRight w:val="0"/>
          <w:marTop w:val="0"/>
          <w:marBottom w:val="0"/>
          <w:divBdr>
            <w:top w:val="none" w:sz="0" w:space="0" w:color="auto"/>
            <w:left w:val="none" w:sz="0" w:space="0" w:color="auto"/>
            <w:bottom w:val="none" w:sz="0" w:space="0" w:color="auto"/>
            <w:right w:val="none" w:sz="0" w:space="0" w:color="auto"/>
          </w:divBdr>
        </w:div>
        <w:div w:id="2068651087">
          <w:marLeft w:val="480"/>
          <w:marRight w:val="0"/>
          <w:marTop w:val="0"/>
          <w:marBottom w:val="0"/>
          <w:divBdr>
            <w:top w:val="none" w:sz="0" w:space="0" w:color="auto"/>
            <w:left w:val="none" w:sz="0" w:space="0" w:color="auto"/>
            <w:bottom w:val="none" w:sz="0" w:space="0" w:color="auto"/>
            <w:right w:val="none" w:sz="0" w:space="0" w:color="auto"/>
          </w:divBdr>
        </w:div>
        <w:div w:id="902329563">
          <w:marLeft w:val="480"/>
          <w:marRight w:val="0"/>
          <w:marTop w:val="0"/>
          <w:marBottom w:val="0"/>
          <w:divBdr>
            <w:top w:val="none" w:sz="0" w:space="0" w:color="auto"/>
            <w:left w:val="none" w:sz="0" w:space="0" w:color="auto"/>
            <w:bottom w:val="none" w:sz="0" w:space="0" w:color="auto"/>
            <w:right w:val="none" w:sz="0" w:space="0" w:color="auto"/>
          </w:divBdr>
        </w:div>
        <w:div w:id="1239049606">
          <w:marLeft w:val="480"/>
          <w:marRight w:val="0"/>
          <w:marTop w:val="0"/>
          <w:marBottom w:val="0"/>
          <w:divBdr>
            <w:top w:val="none" w:sz="0" w:space="0" w:color="auto"/>
            <w:left w:val="none" w:sz="0" w:space="0" w:color="auto"/>
            <w:bottom w:val="none" w:sz="0" w:space="0" w:color="auto"/>
            <w:right w:val="none" w:sz="0" w:space="0" w:color="auto"/>
          </w:divBdr>
        </w:div>
        <w:div w:id="1613702311">
          <w:marLeft w:val="480"/>
          <w:marRight w:val="0"/>
          <w:marTop w:val="0"/>
          <w:marBottom w:val="0"/>
          <w:divBdr>
            <w:top w:val="none" w:sz="0" w:space="0" w:color="auto"/>
            <w:left w:val="none" w:sz="0" w:space="0" w:color="auto"/>
            <w:bottom w:val="none" w:sz="0" w:space="0" w:color="auto"/>
            <w:right w:val="none" w:sz="0" w:space="0" w:color="auto"/>
          </w:divBdr>
        </w:div>
        <w:div w:id="1809130603">
          <w:marLeft w:val="480"/>
          <w:marRight w:val="0"/>
          <w:marTop w:val="0"/>
          <w:marBottom w:val="0"/>
          <w:divBdr>
            <w:top w:val="none" w:sz="0" w:space="0" w:color="auto"/>
            <w:left w:val="none" w:sz="0" w:space="0" w:color="auto"/>
            <w:bottom w:val="none" w:sz="0" w:space="0" w:color="auto"/>
            <w:right w:val="none" w:sz="0" w:space="0" w:color="auto"/>
          </w:divBdr>
        </w:div>
        <w:div w:id="1637487239">
          <w:marLeft w:val="480"/>
          <w:marRight w:val="0"/>
          <w:marTop w:val="0"/>
          <w:marBottom w:val="0"/>
          <w:divBdr>
            <w:top w:val="none" w:sz="0" w:space="0" w:color="auto"/>
            <w:left w:val="none" w:sz="0" w:space="0" w:color="auto"/>
            <w:bottom w:val="none" w:sz="0" w:space="0" w:color="auto"/>
            <w:right w:val="none" w:sz="0" w:space="0" w:color="auto"/>
          </w:divBdr>
        </w:div>
        <w:div w:id="1867793097">
          <w:marLeft w:val="480"/>
          <w:marRight w:val="0"/>
          <w:marTop w:val="0"/>
          <w:marBottom w:val="0"/>
          <w:divBdr>
            <w:top w:val="none" w:sz="0" w:space="0" w:color="auto"/>
            <w:left w:val="none" w:sz="0" w:space="0" w:color="auto"/>
            <w:bottom w:val="none" w:sz="0" w:space="0" w:color="auto"/>
            <w:right w:val="none" w:sz="0" w:space="0" w:color="auto"/>
          </w:divBdr>
        </w:div>
        <w:div w:id="1400402359">
          <w:marLeft w:val="480"/>
          <w:marRight w:val="0"/>
          <w:marTop w:val="0"/>
          <w:marBottom w:val="0"/>
          <w:divBdr>
            <w:top w:val="none" w:sz="0" w:space="0" w:color="auto"/>
            <w:left w:val="none" w:sz="0" w:space="0" w:color="auto"/>
            <w:bottom w:val="none" w:sz="0" w:space="0" w:color="auto"/>
            <w:right w:val="none" w:sz="0" w:space="0" w:color="auto"/>
          </w:divBdr>
        </w:div>
      </w:divsChild>
    </w:div>
    <w:div w:id="1678844602">
      <w:bodyDiv w:val="1"/>
      <w:marLeft w:val="0"/>
      <w:marRight w:val="0"/>
      <w:marTop w:val="0"/>
      <w:marBottom w:val="0"/>
      <w:divBdr>
        <w:top w:val="none" w:sz="0" w:space="0" w:color="auto"/>
        <w:left w:val="none" w:sz="0" w:space="0" w:color="auto"/>
        <w:bottom w:val="none" w:sz="0" w:space="0" w:color="auto"/>
        <w:right w:val="none" w:sz="0" w:space="0" w:color="auto"/>
      </w:divBdr>
    </w:div>
    <w:div w:id="1678919975">
      <w:bodyDiv w:val="1"/>
      <w:marLeft w:val="0"/>
      <w:marRight w:val="0"/>
      <w:marTop w:val="0"/>
      <w:marBottom w:val="0"/>
      <w:divBdr>
        <w:top w:val="none" w:sz="0" w:space="0" w:color="auto"/>
        <w:left w:val="none" w:sz="0" w:space="0" w:color="auto"/>
        <w:bottom w:val="none" w:sz="0" w:space="0" w:color="auto"/>
        <w:right w:val="none" w:sz="0" w:space="0" w:color="auto"/>
      </w:divBdr>
    </w:div>
    <w:div w:id="1678967124">
      <w:bodyDiv w:val="1"/>
      <w:marLeft w:val="0"/>
      <w:marRight w:val="0"/>
      <w:marTop w:val="0"/>
      <w:marBottom w:val="0"/>
      <w:divBdr>
        <w:top w:val="none" w:sz="0" w:space="0" w:color="auto"/>
        <w:left w:val="none" w:sz="0" w:space="0" w:color="auto"/>
        <w:bottom w:val="none" w:sz="0" w:space="0" w:color="auto"/>
        <w:right w:val="none" w:sz="0" w:space="0" w:color="auto"/>
      </w:divBdr>
    </w:div>
    <w:div w:id="1679117506">
      <w:bodyDiv w:val="1"/>
      <w:marLeft w:val="0"/>
      <w:marRight w:val="0"/>
      <w:marTop w:val="0"/>
      <w:marBottom w:val="0"/>
      <w:divBdr>
        <w:top w:val="none" w:sz="0" w:space="0" w:color="auto"/>
        <w:left w:val="none" w:sz="0" w:space="0" w:color="auto"/>
        <w:bottom w:val="none" w:sz="0" w:space="0" w:color="auto"/>
        <w:right w:val="none" w:sz="0" w:space="0" w:color="auto"/>
      </w:divBdr>
    </w:div>
    <w:div w:id="1679229909">
      <w:bodyDiv w:val="1"/>
      <w:marLeft w:val="0"/>
      <w:marRight w:val="0"/>
      <w:marTop w:val="0"/>
      <w:marBottom w:val="0"/>
      <w:divBdr>
        <w:top w:val="none" w:sz="0" w:space="0" w:color="auto"/>
        <w:left w:val="none" w:sz="0" w:space="0" w:color="auto"/>
        <w:bottom w:val="none" w:sz="0" w:space="0" w:color="auto"/>
        <w:right w:val="none" w:sz="0" w:space="0" w:color="auto"/>
      </w:divBdr>
    </w:div>
    <w:div w:id="1679236131">
      <w:bodyDiv w:val="1"/>
      <w:marLeft w:val="0"/>
      <w:marRight w:val="0"/>
      <w:marTop w:val="0"/>
      <w:marBottom w:val="0"/>
      <w:divBdr>
        <w:top w:val="none" w:sz="0" w:space="0" w:color="auto"/>
        <w:left w:val="none" w:sz="0" w:space="0" w:color="auto"/>
        <w:bottom w:val="none" w:sz="0" w:space="0" w:color="auto"/>
        <w:right w:val="none" w:sz="0" w:space="0" w:color="auto"/>
      </w:divBdr>
    </w:div>
    <w:div w:id="1679307492">
      <w:bodyDiv w:val="1"/>
      <w:marLeft w:val="0"/>
      <w:marRight w:val="0"/>
      <w:marTop w:val="0"/>
      <w:marBottom w:val="0"/>
      <w:divBdr>
        <w:top w:val="none" w:sz="0" w:space="0" w:color="auto"/>
        <w:left w:val="none" w:sz="0" w:space="0" w:color="auto"/>
        <w:bottom w:val="none" w:sz="0" w:space="0" w:color="auto"/>
        <w:right w:val="none" w:sz="0" w:space="0" w:color="auto"/>
      </w:divBdr>
    </w:div>
    <w:div w:id="1679313408">
      <w:bodyDiv w:val="1"/>
      <w:marLeft w:val="0"/>
      <w:marRight w:val="0"/>
      <w:marTop w:val="0"/>
      <w:marBottom w:val="0"/>
      <w:divBdr>
        <w:top w:val="none" w:sz="0" w:space="0" w:color="auto"/>
        <w:left w:val="none" w:sz="0" w:space="0" w:color="auto"/>
        <w:bottom w:val="none" w:sz="0" w:space="0" w:color="auto"/>
        <w:right w:val="none" w:sz="0" w:space="0" w:color="auto"/>
      </w:divBdr>
    </w:div>
    <w:div w:id="1679429199">
      <w:bodyDiv w:val="1"/>
      <w:marLeft w:val="0"/>
      <w:marRight w:val="0"/>
      <w:marTop w:val="0"/>
      <w:marBottom w:val="0"/>
      <w:divBdr>
        <w:top w:val="none" w:sz="0" w:space="0" w:color="auto"/>
        <w:left w:val="none" w:sz="0" w:space="0" w:color="auto"/>
        <w:bottom w:val="none" w:sz="0" w:space="0" w:color="auto"/>
        <w:right w:val="none" w:sz="0" w:space="0" w:color="auto"/>
      </w:divBdr>
    </w:div>
    <w:div w:id="1679457814">
      <w:bodyDiv w:val="1"/>
      <w:marLeft w:val="0"/>
      <w:marRight w:val="0"/>
      <w:marTop w:val="0"/>
      <w:marBottom w:val="0"/>
      <w:divBdr>
        <w:top w:val="none" w:sz="0" w:space="0" w:color="auto"/>
        <w:left w:val="none" w:sz="0" w:space="0" w:color="auto"/>
        <w:bottom w:val="none" w:sz="0" w:space="0" w:color="auto"/>
        <w:right w:val="none" w:sz="0" w:space="0" w:color="auto"/>
      </w:divBdr>
    </w:div>
    <w:div w:id="1679574354">
      <w:bodyDiv w:val="1"/>
      <w:marLeft w:val="0"/>
      <w:marRight w:val="0"/>
      <w:marTop w:val="0"/>
      <w:marBottom w:val="0"/>
      <w:divBdr>
        <w:top w:val="none" w:sz="0" w:space="0" w:color="auto"/>
        <w:left w:val="none" w:sz="0" w:space="0" w:color="auto"/>
        <w:bottom w:val="none" w:sz="0" w:space="0" w:color="auto"/>
        <w:right w:val="none" w:sz="0" w:space="0" w:color="auto"/>
      </w:divBdr>
    </w:div>
    <w:div w:id="1679691332">
      <w:bodyDiv w:val="1"/>
      <w:marLeft w:val="0"/>
      <w:marRight w:val="0"/>
      <w:marTop w:val="0"/>
      <w:marBottom w:val="0"/>
      <w:divBdr>
        <w:top w:val="none" w:sz="0" w:space="0" w:color="auto"/>
        <w:left w:val="none" w:sz="0" w:space="0" w:color="auto"/>
        <w:bottom w:val="none" w:sz="0" w:space="0" w:color="auto"/>
        <w:right w:val="none" w:sz="0" w:space="0" w:color="auto"/>
      </w:divBdr>
    </w:div>
    <w:div w:id="1679766467">
      <w:bodyDiv w:val="1"/>
      <w:marLeft w:val="0"/>
      <w:marRight w:val="0"/>
      <w:marTop w:val="0"/>
      <w:marBottom w:val="0"/>
      <w:divBdr>
        <w:top w:val="none" w:sz="0" w:space="0" w:color="auto"/>
        <w:left w:val="none" w:sz="0" w:space="0" w:color="auto"/>
        <w:bottom w:val="none" w:sz="0" w:space="0" w:color="auto"/>
        <w:right w:val="none" w:sz="0" w:space="0" w:color="auto"/>
      </w:divBdr>
    </w:div>
    <w:div w:id="1679772444">
      <w:bodyDiv w:val="1"/>
      <w:marLeft w:val="0"/>
      <w:marRight w:val="0"/>
      <w:marTop w:val="0"/>
      <w:marBottom w:val="0"/>
      <w:divBdr>
        <w:top w:val="none" w:sz="0" w:space="0" w:color="auto"/>
        <w:left w:val="none" w:sz="0" w:space="0" w:color="auto"/>
        <w:bottom w:val="none" w:sz="0" w:space="0" w:color="auto"/>
        <w:right w:val="none" w:sz="0" w:space="0" w:color="auto"/>
      </w:divBdr>
    </w:div>
    <w:div w:id="1679887348">
      <w:bodyDiv w:val="1"/>
      <w:marLeft w:val="0"/>
      <w:marRight w:val="0"/>
      <w:marTop w:val="0"/>
      <w:marBottom w:val="0"/>
      <w:divBdr>
        <w:top w:val="none" w:sz="0" w:space="0" w:color="auto"/>
        <w:left w:val="none" w:sz="0" w:space="0" w:color="auto"/>
        <w:bottom w:val="none" w:sz="0" w:space="0" w:color="auto"/>
        <w:right w:val="none" w:sz="0" w:space="0" w:color="auto"/>
      </w:divBdr>
    </w:div>
    <w:div w:id="1680085043">
      <w:bodyDiv w:val="1"/>
      <w:marLeft w:val="0"/>
      <w:marRight w:val="0"/>
      <w:marTop w:val="0"/>
      <w:marBottom w:val="0"/>
      <w:divBdr>
        <w:top w:val="none" w:sz="0" w:space="0" w:color="auto"/>
        <w:left w:val="none" w:sz="0" w:space="0" w:color="auto"/>
        <w:bottom w:val="none" w:sz="0" w:space="0" w:color="auto"/>
        <w:right w:val="none" w:sz="0" w:space="0" w:color="auto"/>
      </w:divBdr>
    </w:div>
    <w:div w:id="1680497726">
      <w:bodyDiv w:val="1"/>
      <w:marLeft w:val="0"/>
      <w:marRight w:val="0"/>
      <w:marTop w:val="0"/>
      <w:marBottom w:val="0"/>
      <w:divBdr>
        <w:top w:val="none" w:sz="0" w:space="0" w:color="auto"/>
        <w:left w:val="none" w:sz="0" w:space="0" w:color="auto"/>
        <w:bottom w:val="none" w:sz="0" w:space="0" w:color="auto"/>
        <w:right w:val="none" w:sz="0" w:space="0" w:color="auto"/>
      </w:divBdr>
    </w:div>
    <w:div w:id="1680501665">
      <w:bodyDiv w:val="1"/>
      <w:marLeft w:val="0"/>
      <w:marRight w:val="0"/>
      <w:marTop w:val="0"/>
      <w:marBottom w:val="0"/>
      <w:divBdr>
        <w:top w:val="none" w:sz="0" w:space="0" w:color="auto"/>
        <w:left w:val="none" w:sz="0" w:space="0" w:color="auto"/>
        <w:bottom w:val="none" w:sz="0" w:space="0" w:color="auto"/>
        <w:right w:val="none" w:sz="0" w:space="0" w:color="auto"/>
      </w:divBdr>
    </w:div>
    <w:div w:id="1681278837">
      <w:bodyDiv w:val="1"/>
      <w:marLeft w:val="0"/>
      <w:marRight w:val="0"/>
      <w:marTop w:val="0"/>
      <w:marBottom w:val="0"/>
      <w:divBdr>
        <w:top w:val="none" w:sz="0" w:space="0" w:color="auto"/>
        <w:left w:val="none" w:sz="0" w:space="0" w:color="auto"/>
        <w:bottom w:val="none" w:sz="0" w:space="0" w:color="auto"/>
        <w:right w:val="none" w:sz="0" w:space="0" w:color="auto"/>
      </w:divBdr>
    </w:div>
    <w:div w:id="1681348623">
      <w:bodyDiv w:val="1"/>
      <w:marLeft w:val="0"/>
      <w:marRight w:val="0"/>
      <w:marTop w:val="0"/>
      <w:marBottom w:val="0"/>
      <w:divBdr>
        <w:top w:val="none" w:sz="0" w:space="0" w:color="auto"/>
        <w:left w:val="none" w:sz="0" w:space="0" w:color="auto"/>
        <w:bottom w:val="none" w:sz="0" w:space="0" w:color="auto"/>
        <w:right w:val="none" w:sz="0" w:space="0" w:color="auto"/>
      </w:divBdr>
    </w:div>
    <w:div w:id="1681548268">
      <w:bodyDiv w:val="1"/>
      <w:marLeft w:val="0"/>
      <w:marRight w:val="0"/>
      <w:marTop w:val="0"/>
      <w:marBottom w:val="0"/>
      <w:divBdr>
        <w:top w:val="none" w:sz="0" w:space="0" w:color="auto"/>
        <w:left w:val="none" w:sz="0" w:space="0" w:color="auto"/>
        <w:bottom w:val="none" w:sz="0" w:space="0" w:color="auto"/>
        <w:right w:val="none" w:sz="0" w:space="0" w:color="auto"/>
      </w:divBdr>
    </w:div>
    <w:div w:id="1681615952">
      <w:bodyDiv w:val="1"/>
      <w:marLeft w:val="0"/>
      <w:marRight w:val="0"/>
      <w:marTop w:val="0"/>
      <w:marBottom w:val="0"/>
      <w:divBdr>
        <w:top w:val="none" w:sz="0" w:space="0" w:color="auto"/>
        <w:left w:val="none" w:sz="0" w:space="0" w:color="auto"/>
        <w:bottom w:val="none" w:sz="0" w:space="0" w:color="auto"/>
        <w:right w:val="none" w:sz="0" w:space="0" w:color="auto"/>
      </w:divBdr>
    </w:div>
    <w:div w:id="1681659757">
      <w:bodyDiv w:val="1"/>
      <w:marLeft w:val="0"/>
      <w:marRight w:val="0"/>
      <w:marTop w:val="0"/>
      <w:marBottom w:val="0"/>
      <w:divBdr>
        <w:top w:val="none" w:sz="0" w:space="0" w:color="auto"/>
        <w:left w:val="none" w:sz="0" w:space="0" w:color="auto"/>
        <w:bottom w:val="none" w:sz="0" w:space="0" w:color="auto"/>
        <w:right w:val="none" w:sz="0" w:space="0" w:color="auto"/>
      </w:divBdr>
    </w:div>
    <w:div w:id="1681928182">
      <w:bodyDiv w:val="1"/>
      <w:marLeft w:val="0"/>
      <w:marRight w:val="0"/>
      <w:marTop w:val="0"/>
      <w:marBottom w:val="0"/>
      <w:divBdr>
        <w:top w:val="none" w:sz="0" w:space="0" w:color="auto"/>
        <w:left w:val="none" w:sz="0" w:space="0" w:color="auto"/>
        <w:bottom w:val="none" w:sz="0" w:space="0" w:color="auto"/>
        <w:right w:val="none" w:sz="0" w:space="0" w:color="auto"/>
      </w:divBdr>
    </w:div>
    <w:div w:id="1682004422">
      <w:bodyDiv w:val="1"/>
      <w:marLeft w:val="0"/>
      <w:marRight w:val="0"/>
      <w:marTop w:val="0"/>
      <w:marBottom w:val="0"/>
      <w:divBdr>
        <w:top w:val="none" w:sz="0" w:space="0" w:color="auto"/>
        <w:left w:val="none" w:sz="0" w:space="0" w:color="auto"/>
        <w:bottom w:val="none" w:sz="0" w:space="0" w:color="auto"/>
        <w:right w:val="none" w:sz="0" w:space="0" w:color="auto"/>
      </w:divBdr>
    </w:div>
    <w:div w:id="1682079007">
      <w:bodyDiv w:val="1"/>
      <w:marLeft w:val="0"/>
      <w:marRight w:val="0"/>
      <w:marTop w:val="0"/>
      <w:marBottom w:val="0"/>
      <w:divBdr>
        <w:top w:val="none" w:sz="0" w:space="0" w:color="auto"/>
        <w:left w:val="none" w:sz="0" w:space="0" w:color="auto"/>
        <w:bottom w:val="none" w:sz="0" w:space="0" w:color="auto"/>
        <w:right w:val="none" w:sz="0" w:space="0" w:color="auto"/>
      </w:divBdr>
    </w:div>
    <w:div w:id="1682121623">
      <w:bodyDiv w:val="1"/>
      <w:marLeft w:val="0"/>
      <w:marRight w:val="0"/>
      <w:marTop w:val="0"/>
      <w:marBottom w:val="0"/>
      <w:divBdr>
        <w:top w:val="none" w:sz="0" w:space="0" w:color="auto"/>
        <w:left w:val="none" w:sz="0" w:space="0" w:color="auto"/>
        <w:bottom w:val="none" w:sz="0" w:space="0" w:color="auto"/>
        <w:right w:val="none" w:sz="0" w:space="0" w:color="auto"/>
      </w:divBdr>
    </w:div>
    <w:div w:id="1682127504">
      <w:bodyDiv w:val="1"/>
      <w:marLeft w:val="0"/>
      <w:marRight w:val="0"/>
      <w:marTop w:val="0"/>
      <w:marBottom w:val="0"/>
      <w:divBdr>
        <w:top w:val="none" w:sz="0" w:space="0" w:color="auto"/>
        <w:left w:val="none" w:sz="0" w:space="0" w:color="auto"/>
        <w:bottom w:val="none" w:sz="0" w:space="0" w:color="auto"/>
        <w:right w:val="none" w:sz="0" w:space="0" w:color="auto"/>
      </w:divBdr>
    </w:div>
    <w:div w:id="1682269547">
      <w:bodyDiv w:val="1"/>
      <w:marLeft w:val="0"/>
      <w:marRight w:val="0"/>
      <w:marTop w:val="0"/>
      <w:marBottom w:val="0"/>
      <w:divBdr>
        <w:top w:val="none" w:sz="0" w:space="0" w:color="auto"/>
        <w:left w:val="none" w:sz="0" w:space="0" w:color="auto"/>
        <w:bottom w:val="none" w:sz="0" w:space="0" w:color="auto"/>
        <w:right w:val="none" w:sz="0" w:space="0" w:color="auto"/>
      </w:divBdr>
    </w:div>
    <w:div w:id="1682270967">
      <w:bodyDiv w:val="1"/>
      <w:marLeft w:val="0"/>
      <w:marRight w:val="0"/>
      <w:marTop w:val="0"/>
      <w:marBottom w:val="0"/>
      <w:divBdr>
        <w:top w:val="none" w:sz="0" w:space="0" w:color="auto"/>
        <w:left w:val="none" w:sz="0" w:space="0" w:color="auto"/>
        <w:bottom w:val="none" w:sz="0" w:space="0" w:color="auto"/>
        <w:right w:val="none" w:sz="0" w:space="0" w:color="auto"/>
      </w:divBdr>
    </w:div>
    <w:div w:id="1682276054">
      <w:bodyDiv w:val="1"/>
      <w:marLeft w:val="0"/>
      <w:marRight w:val="0"/>
      <w:marTop w:val="0"/>
      <w:marBottom w:val="0"/>
      <w:divBdr>
        <w:top w:val="none" w:sz="0" w:space="0" w:color="auto"/>
        <w:left w:val="none" w:sz="0" w:space="0" w:color="auto"/>
        <w:bottom w:val="none" w:sz="0" w:space="0" w:color="auto"/>
        <w:right w:val="none" w:sz="0" w:space="0" w:color="auto"/>
      </w:divBdr>
    </w:div>
    <w:div w:id="1682506029">
      <w:bodyDiv w:val="1"/>
      <w:marLeft w:val="0"/>
      <w:marRight w:val="0"/>
      <w:marTop w:val="0"/>
      <w:marBottom w:val="0"/>
      <w:divBdr>
        <w:top w:val="none" w:sz="0" w:space="0" w:color="auto"/>
        <w:left w:val="none" w:sz="0" w:space="0" w:color="auto"/>
        <w:bottom w:val="none" w:sz="0" w:space="0" w:color="auto"/>
        <w:right w:val="none" w:sz="0" w:space="0" w:color="auto"/>
      </w:divBdr>
    </w:div>
    <w:div w:id="1682514640">
      <w:bodyDiv w:val="1"/>
      <w:marLeft w:val="0"/>
      <w:marRight w:val="0"/>
      <w:marTop w:val="0"/>
      <w:marBottom w:val="0"/>
      <w:divBdr>
        <w:top w:val="none" w:sz="0" w:space="0" w:color="auto"/>
        <w:left w:val="none" w:sz="0" w:space="0" w:color="auto"/>
        <w:bottom w:val="none" w:sz="0" w:space="0" w:color="auto"/>
        <w:right w:val="none" w:sz="0" w:space="0" w:color="auto"/>
      </w:divBdr>
    </w:div>
    <w:div w:id="1682586490">
      <w:bodyDiv w:val="1"/>
      <w:marLeft w:val="0"/>
      <w:marRight w:val="0"/>
      <w:marTop w:val="0"/>
      <w:marBottom w:val="0"/>
      <w:divBdr>
        <w:top w:val="none" w:sz="0" w:space="0" w:color="auto"/>
        <w:left w:val="none" w:sz="0" w:space="0" w:color="auto"/>
        <w:bottom w:val="none" w:sz="0" w:space="0" w:color="auto"/>
        <w:right w:val="none" w:sz="0" w:space="0" w:color="auto"/>
      </w:divBdr>
    </w:div>
    <w:div w:id="1682657331">
      <w:bodyDiv w:val="1"/>
      <w:marLeft w:val="0"/>
      <w:marRight w:val="0"/>
      <w:marTop w:val="0"/>
      <w:marBottom w:val="0"/>
      <w:divBdr>
        <w:top w:val="none" w:sz="0" w:space="0" w:color="auto"/>
        <w:left w:val="none" w:sz="0" w:space="0" w:color="auto"/>
        <w:bottom w:val="none" w:sz="0" w:space="0" w:color="auto"/>
        <w:right w:val="none" w:sz="0" w:space="0" w:color="auto"/>
      </w:divBdr>
    </w:div>
    <w:div w:id="1682664345">
      <w:bodyDiv w:val="1"/>
      <w:marLeft w:val="0"/>
      <w:marRight w:val="0"/>
      <w:marTop w:val="0"/>
      <w:marBottom w:val="0"/>
      <w:divBdr>
        <w:top w:val="none" w:sz="0" w:space="0" w:color="auto"/>
        <w:left w:val="none" w:sz="0" w:space="0" w:color="auto"/>
        <w:bottom w:val="none" w:sz="0" w:space="0" w:color="auto"/>
        <w:right w:val="none" w:sz="0" w:space="0" w:color="auto"/>
      </w:divBdr>
    </w:div>
    <w:div w:id="1682706661">
      <w:bodyDiv w:val="1"/>
      <w:marLeft w:val="0"/>
      <w:marRight w:val="0"/>
      <w:marTop w:val="0"/>
      <w:marBottom w:val="0"/>
      <w:divBdr>
        <w:top w:val="none" w:sz="0" w:space="0" w:color="auto"/>
        <w:left w:val="none" w:sz="0" w:space="0" w:color="auto"/>
        <w:bottom w:val="none" w:sz="0" w:space="0" w:color="auto"/>
        <w:right w:val="none" w:sz="0" w:space="0" w:color="auto"/>
      </w:divBdr>
    </w:div>
    <w:div w:id="1682733869">
      <w:bodyDiv w:val="1"/>
      <w:marLeft w:val="0"/>
      <w:marRight w:val="0"/>
      <w:marTop w:val="0"/>
      <w:marBottom w:val="0"/>
      <w:divBdr>
        <w:top w:val="none" w:sz="0" w:space="0" w:color="auto"/>
        <w:left w:val="none" w:sz="0" w:space="0" w:color="auto"/>
        <w:bottom w:val="none" w:sz="0" w:space="0" w:color="auto"/>
        <w:right w:val="none" w:sz="0" w:space="0" w:color="auto"/>
      </w:divBdr>
    </w:div>
    <w:div w:id="1682849644">
      <w:bodyDiv w:val="1"/>
      <w:marLeft w:val="0"/>
      <w:marRight w:val="0"/>
      <w:marTop w:val="0"/>
      <w:marBottom w:val="0"/>
      <w:divBdr>
        <w:top w:val="none" w:sz="0" w:space="0" w:color="auto"/>
        <w:left w:val="none" w:sz="0" w:space="0" w:color="auto"/>
        <w:bottom w:val="none" w:sz="0" w:space="0" w:color="auto"/>
        <w:right w:val="none" w:sz="0" w:space="0" w:color="auto"/>
      </w:divBdr>
    </w:div>
    <w:div w:id="1682971667">
      <w:bodyDiv w:val="1"/>
      <w:marLeft w:val="0"/>
      <w:marRight w:val="0"/>
      <w:marTop w:val="0"/>
      <w:marBottom w:val="0"/>
      <w:divBdr>
        <w:top w:val="none" w:sz="0" w:space="0" w:color="auto"/>
        <w:left w:val="none" w:sz="0" w:space="0" w:color="auto"/>
        <w:bottom w:val="none" w:sz="0" w:space="0" w:color="auto"/>
        <w:right w:val="none" w:sz="0" w:space="0" w:color="auto"/>
      </w:divBdr>
    </w:div>
    <w:div w:id="1683047424">
      <w:bodyDiv w:val="1"/>
      <w:marLeft w:val="0"/>
      <w:marRight w:val="0"/>
      <w:marTop w:val="0"/>
      <w:marBottom w:val="0"/>
      <w:divBdr>
        <w:top w:val="none" w:sz="0" w:space="0" w:color="auto"/>
        <w:left w:val="none" w:sz="0" w:space="0" w:color="auto"/>
        <w:bottom w:val="none" w:sz="0" w:space="0" w:color="auto"/>
        <w:right w:val="none" w:sz="0" w:space="0" w:color="auto"/>
      </w:divBdr>
    </w:div>
    <w:div w:id="1683119353">
      <w:bodyDiv w:val="1"/>
      <w:marLeft w:val="0"/>
      <w:marRight w:val="0"/>
      <w:marTop w:val="0"/>
      <w:marBottom w:val="0"/>
      <w:divBdr>
        <w:top w:val="none" w:sz="0" w:space="0" w:color="auto"/>
        <w:left w:val="none" w:sz="0" w:space="0" w:color="auto"/>
        <w:bottom w:val="none" w:sz="0" w:space="0" w:color="auto"/>
        <w:right w:val="none" w:sz="0" w:space="0" w:color="auto"/>
      </w:divBdr>
    </w:div>
    <w:div w:id="1683313949">
      <w:bodyDiv w:val="1"/>
      <w:marLeft w:val="0"/>
      <w:marRight w:val="0"/>
      <w:marTop w:val="0"/>
      <w:marBottom w:val="0"/>
      <w:divBdr>
        <w:top w:val="none" w:sz="0" w:space="0" w:color="auto"/>
        <w:left w:val="none" w:sz="0" w:space="0" w:color="auto"/>
        <w:bottom w:val="none" w:sz="0" w:space="0" w:color="auto"/>
        <w:right w:val="none" w:sz="0" w:space="0" w:color="auto"/>
      </w:divBdr>
    </w:div>
    <w:div w:id="1683317254">
      <w:bodyDiv w:val="1"/>
      <w:marLeft w:val="0"/>
      <w:marRight w:val="0"/>
      <w:marTop w:val="0"/>
      <w:marBottom w:val="0"/>
      <w:divBdr>
        <w:top w:val="none" w:sz="0" w:space="0" w:color="auto"/>
        <w:left w:val="none" w:sz="0" w:space="0" w:color="auto"/>
        <w:bottom w:val="none" w:sz="0" w:space="0" w:color="auto"/>
        <w:right w:val="none" w:sz="0" w:space="0" w:color="auto"/>
      </w:divBdr>
    </w:div>
    <w:div w:id="1683512805">
      <w:bodyDiv w:val="1"/>
      <w:marLeft w:val="0"/>
      <w:marRight w:val="0"/>
      <w:marTop w:val="0"/>
      <w:marBottom w:val="0"/>
      <w:divBdr>
        <w:top w:val="none" w:sz="0" w:space="0" w:color="auto"/>
        <w:left w:val="none" w:sz="0" w:space="0" w:color="auto"/>
        <w:bottom w:val="none" w:sz="0" w:space="0" w:color="auto"/>
        <w:right w:val="none" w:sz="0" w:space="0" w:color="auto"/>
      </w:divBdr>
    </w:div>
    <w:div w:id="1683624741">
      <w:bodyDiv w:val="1"/>
      <w:marLeft w:val="0"/>
      <w:marRight w:val="0"/>
      <w:marTop w:val="0"/>
      <w:marBottom w:val="0"/>
      <w:divBdr>
        <w:top w:val="none" w:sz="0" w:space="0" w:color="auto"/>
        <w:left w:val="none" w:sz="0" w:space="0" w:color="auto"/>
        <w:bottom w:val="none" w:sz="0" w:space="0" w:color="auto"/>
        <w:right w:val="none" w:sz="0" w:space="0" w:color="auto"/>
      </w:divBdr>
    </w:div>
    <w:div w:id="1683974392">
      <w:bodyDiv w:val="1"/>
      <w:marLeft w:val="0"/>
      <w:marRight w:val="0"/>
      <w:marTop w:val="0"/>
      <w:marBottom w:val="0"/>
      <w:divBdr>
        <w:top w:val="none" w:sz="0" w:space="0" w:color="auto"/>
        <w:left w:val="none" w:sz="0" w:space="0" w:color="auto"/>
        <w:bottom w:val="none" w:sz="0" w:space="0" w:color="auto"/>
        <w:right w:val="none" w:sz="0" w:space="0" w:color="auto"/>
      </w:divBdr>
    </w:div>
    <w:div w:id="1684089968">
      <w:bodyDiv w:val="1"/>
      <w:marLeft w:val="0"/>
      <w:marRight w:val="0"/>
      <w:marTop w:val="0"/>
      <w:marBottom w:val="0"/>
      <w:divBdr>
        <w:top w:val="none" w:sz="0" w:space="0" w:color="auto"/>
        <w:left w:val="none" w:sz="0" w:space="0" w:color="auto"/>
        <w:bottom w:val="none" w:sz="0" w:space="0" w:color="auto"/>
        <w:right w:val="none" w:sz="0" w:space="0" w:color="auto"/>
      </w:divBdr>
    </w:div>
    <w:div w:id="1684164388">
      <w:bodyDiv w:val="1"/>
      <w:marLeft w:val="0"/>
      <w:marRight w:val="0"/>
      <w:marTop w:val="0"/>
      <w:marBottom w:val="0"/>
      <w:divBdr>
        <w:top w:val="none" w:sz="0" w:space="0" w:color="auto"/>
        <w:left w:val="none" w:sz="0" w:space="0" w:color="auto"/>
        <w:bottom w:val="none" w:sz="0" w:space="0" w:color="auto"/>
        <w:right w:val="none" w:sz="0" w:space="0" w:color="auto"/>
      </w:divBdr>
    </w:div>
    <w:div w:id="1684166601">
      <w:bodyDiv w:val="1"/>
      <w:marLeft w:val="0"/>
      <w:marRight w:val="0"/>
      <w:marTop w:val="0"/>
      <w:marBottom w:val="0"/>
      <w:divBdr>
        <w:top w:val="none" w:sz="0" w:space="0" w:color="auto"/>
        <w:left w:val="none" w:sz="0" w:space="0" w:color="auto"/>
        <w:bottom w:val="none" w:sz="0" w:space="0" w:color="auto"/>
        <w:right w:val="none" w:sz="0" w:space="0" w:color="auto"/>
      </w:divBdr>
    </w:div>
    <w:div w:id="1684209876">
      <w:bodyDiv w:val="1"/>
      <w:marLeft w:val="0"/>
      <w:marRight w:val="0"/>
      <w:marTop w:val="0"/>
      <w:marBottom w:val="0"/>
      <w:divBdr>
        <w:top w:val="none" w:sz="0" w:space="0" w:color="auto"/>
        <w:left w:val="none" w:sz="0" w:space="0" w:color="auto"/>
        <w:bottom w:val="none" w:sz="0" w:space="0" w:color="auto"/>
        <w:right w:val="none" w:sz="0" w:space="0" w:color="auto"/>
      </w:divBdr>
    </w:div>
    <w:div w:id="1684239606">
      <w:bodyDiv w:val="1"/>
      <w:marLeft w:val="0"/>
      <w:marRight w:val="0"/>
      <w:marTop w:val="0"/>
      <w:marBottom w:val="0"/>
      <w:divBdr>
        <w:top w:val="none" w:sz="0" w:space="0" w:color="auto"/>
        <w:left w:val="none" w:sz="0" w:space="0" w:color="auto"/>
        <w:bottom w:val="none" w:sz="0" w:space="0" w:color="auto"/>
        <w:right w:val="none" w:sz="0" w:space="0" w:color="auto"/>
      </w:divBdr>
    </w:div>
    <w:div w:id="1684474365">
      <w:bodyDiv w:val="1"/>
      <w:marLeft w:val="0"/>
      <w:marRight w:val="0"/>
      <w:marTop w:val="0"/>
      <w:marBottom w:val="0"/>
      <w:divBdr>
        <w:top w:val="none" w:sz="0" w:space="0" w:color="auto"/>
        <w:left w:val="none" w:sz="0" w:space="0" w:color="auto"/>
        <w:bottom w:val="none" w:sz="0" w:space="0" w:color="auto"/>
        <w:right w:val="none" w:sz="0" w:space="0" w:color="auto"/>
      </w:divBdr>
    </w:div>
    <w:div w:id="1684742492">
      <w:bodyDiv w:val="1"/>
      <w:marLeft w:val="0"/>
      <w:marRight w:val="0"/>
      <w:marTop w:val="0"/>
      <w:marBottom w:val="0"/>
      <w:divBdr>
        <w:top w:val="none" w:sz="0" w:space="0" w:color="auto"/>
        <w:left w:val="none" w:sz="0" w:space="0" w:color="auto"/>
        <w:bottom w:val="none" w:sz="0" w:space="0" w:color="auto"/>
        <w:right w:val="none" w:sz="0" w:space="0" w:color="auto"/>
      </w:divBdr>
    </w:div>
    <w:div w:id="1684897235">
      <w:bodyDiv w:val="1"/>
      <w:marLeft w:val="0"/>
      <w:marRight w:val="0"/>
      <w:marTop w:val="0"/>
      <w:marBottom w:val="0"/>
      <w:divBdr>
        <w:top w:val="none" w:sz="0" w:space="0" w:color="auto"/>
        <w:left w:val="none" w:sz="0" w:space="0" w:color="auto"/>
        <w:bottom w:val="none" w:sz="0" w:space="0" w:color="auto"/>
        <w:right w:val="none" w:sz="0" w:space="0" w:color="auto"/>
      </w:divBdr>
    </w:div>
    <w:div w:id="1685009511">
      <w:bodyDiv w:val="1"/>
      <w:marLeft w:val="0"/>
      <w:marRight w:val="0"/>
      <w:marTop w:val="0"/>
      <w:marBottom w:val="0"/>
      <w:divBdr>
        <w:top w:val="none" w:sz="0" w:space="0" w:color="auto"/>
        <w:left w:val="none" w:sz="0" w:space="0" w:color="auto"/>
        <w:bottom w:val="none" w:sz="0" w:space="0" w:color="auto"/>
        <w:right w:val="none" w:sz="0" w:space="0" w:color="auto"/>
      </w:divBdr>
    </w:div>
    <w:div w:id="1685012272">
      <w:bodyDiv w:val="1"/>
      <w:marLeft w:val="0"/>
      <w:marRight w:val="0"/>
      <w:marTop w:val="0"/>
      <w:marBottom w:val="0"/>
      <w:divBdr>
        <w:top w:val="none" w:sz="0" w:space="0" w:color="auto"/>
        <w:left w:val="none" w:sz="0" w:space="0" w:color="auto"/>
        <w:bottom w:val="none" w:sz="0" w:space="0" w:color="auto"/>
        <w:right w:val="none" w:sz="0" w:space="0" w:color="auto"/>
      </w:divBdr>
    </w:div>
    <w:div w:id="1685127218">
      <w:bodyDiv w:val="1"/>
      <w:marLeft w:val="0"/>
      <w:marRight w:val="0"/>
      <w:marTop w:val="0"/>
      <w:marBottom w:val="0"/>
      <w:divBdr>
        <w:top w:val="none" w:sz="0" w:space="0" w:color="auto"/>
        <w:left w:val="none" w:sz="0" w:space="0" w:color="auto"/>
        <w:bottom w:val="none" w:sz="0" w:space="0" w:color="auto"/>
        <w:right w:val="none" w:sz="0" w:space="0" w:color="auto"/>
      </w:divBdr>
    </w:div>
    <w:div w:id="1685206072">
      <w:bodyDiv w:val="1"/>
      <w:marLeft w:val="0"/>
      <w:marRight w:val="0"/>
      <w:marTop w:val="0"/>
      <w:marBottom w:val="0"/>
      <w:divBdr>
        <w:top w:val="none" w:sz="0" w:space="0" w:color="auto"/>
        <w:left w:val="none" w:sz="0" w:space="0" w:color="auto"/>
        <w:bottom w:val="none" w:sz="0" w:space="0" w:color="auto"/>
        <w:right w:val="none" w:sz="0" w:space="0" w:color="auto"/>
      </w:divBdr>
    </w:div>
    <w:div w:id="1685208039">
      <w:bodyDiv w:val="1"/>
      <w:marLeft w:val="0"/>
      <w:marRight w:val="0"/>
      <w:marTop w:val="0"/>
      <w:marBottom w:val="0"/>
      <w:divBdr>
        <w:top w:val="none" w:sz="0" w:space="0" w:color="auto"/>
        <w:left w:val="none" w:sz="0" w:space="0" w:color="auto"/>
        <w:bottom w:val="none" w:sz="0" w:space="0" w:color="auto"/>
        <w:right w:val="none" w:sz="0" w:space="0" w:color="auto"/>
      </w:divBdr>
    </w:div>
    <w:div w:id="1685280683">
      <w:bodyDiv w:val="1"/>
      <w:marLeft w:val="0"/>
      <w:marRight w:val="0"/>
      <w:marTop w:val="0"/>
      <w:marBottom w:val="0"/>
      <w:divBdr>
        <w:top w:val="none" w:sz="0" w:space="0" w:color="auto"/>
        <w:left w:val="none" w:sz="0" w:space="0" w:color="auto"/>
        <w:bottom w:val="none" w:sz="0" w:space="0" w:color="auto"/>
        <w:right w:val="none" w:sz="0" w:space="0" w:color="auto"/>
      </w:divBdr>
    </w:div>
    <w:div w:id="1685397306">
      <w:bodyDiv w:val="1"/>
      <w:marLeft w:val="0"/>
      <w:marRight w:val="0"/>
      <w:marTop w:val="0"/>
      <w:marBottom w:val="0"/>
      <w:divBdr>
        <w:top w:val="none" w:sz="0" w:space="0" w:color="auto"/>
        <w:left w:val="none" w:sz="0" w:space="0" w:color="auto"/>
        <w:bottom w:val="none" w:sz="0" w:space="0" w:color="auto"/>
        <w:right w:val="none" w:sz="0" w:space="0" w:color="auto"/>
      </w:divBdr>
    </w:div>
    <w:div w:id="1685471840">
      <w:bodyDiv w:val="1"/>
      <w:marLeft w:val="0"/>
      <w:marRight w:val="0"/>
      <w:marTop w:val="0"/>
      <w:marBottom w:val="0"/>
      <w:divBdr>
        <w:top w:val="none" w:sz="0" w:space="0" w:color="auto"/>
        <w:left w:val="none" w:sz="0" w:space="0" w:color="auto"/>
        <w:bottom w:val="none" w:sz="0" w:space="0" w:color="auto"/>
        <w:right w:val="none" w:sz="0" w:space="0" w:color="auto"/>
      </w:divBdr>
    </w:div>
    <w:div w:id="1685592533">
      <w:bodyDiv w:val="1"/>
      <w:marLeft w:val="0"/>
      <w:marRight w:val="0"/>
      <w:marTop w:val="0"/>
      <w:marBottom w:val="0"/>
      <w:divBdr>
        <w:top w:val="none" w:sz="0" w:space="0" w:color="auto"/>
        <w:left w:val="none" w:sz="0" w:space="0" w:color="auto"/>
        <w:bottom w:val="none" w:sz="0" w:space="0" w:color="auto"/>
        <w:right w:val="none" w:sz="0" w:space="0" w:color="auto"/>
      </w:divBdr>
    </w:div>
    <w:div w:id="1685744753">
      <w:bodyDiv w:val="1"/>
      <w:marLeft w:val="0"/>
      <w:marRight w:val="0"/>
      <w:marTop w:val="0"/>
      <w:marBottom w:val="0"/>
      <w:divBdr>
        <w:top w:val="none" w:sz="0" w:space="0" w:color="auto"/>
        <w:left w:val="none" w:sz="0" w:space="0" w:color="auto"/>
        <w:bottom w:val="none" w:sz="0" w:space="0" w:color="auto"/>
        <w:right w:val="none" w:sz="0" w:space="0" w:color="auto"/>
      </w:divBdr>
    </w:div>
    <w:div w:id="1686057571">
      <w:bodyDiv w:val="1"/>
      <w:marLeft w:val="0"/>
      <w:marRight w:val="0"/>
      <w:marTop w:val="0"/>
      <w:marBottom w:val="0"/>
      <w:divBdr>
        <w:top w:val="none" w:sz="0" w:space="0" w:color="auto"/>
        <w:left w:val="none" w:sz="0" w:space="0" w:color="auto"/>
        <w:bottom w:val="none" w:sz="0" w:space="0" w:color="auto"/>
        <w:right w:val="none" w:sz="0" w:space="0" w:color="auto"/>
      </w:divBdr>
    </w:div>
    <w:div w:id="1686246408">
      <w:bodyDiv w:val="1"/>
      <w:marLeft w:val="0"/>
      <w:marRight w:val="0"/>
      <w:marTop w:val="0"/>
      <w:marBottom w:val="0"/>
      <w:divBdr>
        <w:top w:val="none" w:sz="0" w:space="0" w:color="auto"/>
        <w:left w:val="none" w:sz="0" w:space="0" w:color="auto"/>
        <w:bottom w:val="none" w:sz="0" w:space="0" w:color="auto"/>
        <w:right w:val="none" w:sz="0" w:space="0" w:color="auto"/>
      </w:divBdr>
    </w:div>
    <w:div w:id="1686397777">
      <w:bodyDiv w:val="1"/>
      <w:marLeft w:val="0"/>
      <w:marRight w:val="0"/>
      <w:marTop w:val="0"/>
      <w:marBottom w:val="0"/>
      <w:divBdr>
        <w:top w:val="none" w:sz="0" w:space="0" w:color="auto"/>
        <w:left w:val="none" w:sz="0" w:space="0" w:color="auto"/>
        <w:bottom w:val="none" w:sz="0" w:space="0" w:color="auto"/>
        <w:right w:val="none" w:sz="0" w:space="0" w:color="auto"/>
      </w:divBdr>
    </w:div>
    <w:div w:id="1686438837">
      <w:bodyDiv w:val="1"/>
      <w:marLeft w:val="0"/>
      <w:marRight w:val="0"/>
      <w:marTop w:val="0"/>
      <w:marBottom w:val="0"/>
      <w:divBdr>
        <w:top w:val="none" w:sz="0" w:space="0" w:color="auto"/>
        <w:left w:val="none" w:sz="0" w:space="0" w:color="auto"/>
        <w:bottom w:val="none" w:sz="0" w:space="0" w:color="auto"/>
        <w:right w:val="none" w:sz="0" w:space="0" w:color="auto"/>
      </w:divBdr>
    </w:div>
    <w:div w:id="1686470183">
      <w:bodyDiv w:val="1"/>
      <w:marLeft w:val="0"/>
      <w:marRight w:val="0"/>
      <w:marTop w:val="0"/>
      <w:marBottom w:val="0"/>
      <w:divBdr>
        <w:top w:val="none" w:sz="0" w:space="0" w:color="auto"/>
        <w:left w:val="none" w:sz="0" w:space="0" w:color="auto"/>
        <w:bottom w:val="none" w:sz="0" w:space="0" w:color="auto"/>
        <w:right w:val="none" w:sz="0" w:space="0" w:color="auto"/>
      </w:divBdr>
    </w:div>
    <w:div w:id="1686512575">
      <w:bodyDiv w:val="1"/>
      <w:marLeft w:val="0"/>
      <w:marRight w:val="0"/>
      <w:marTop w:val="0"/>
      <w:marBottom w:val="0"/>
      <w:divBdr>
        <w:top w:val="none" w:sz="0" w:space="0" w:color="auto"/>
        <w:left w:val="none" w:sz="0" w:space="0" w:color="auto"/>
        <w:bottom w:val="none" w:sz="0" w:space="0" w:color="auto"/>
        <w:right w:val="none" w:sz="0" w:space="0" w:color="auto"/>
      </w:divBdr>
    </w:div>
    <w:div w:id="1686594794">
      <w:bodyDiv w:val="1"/>
      <w:marLeft w:val="0"/>
      <w:marRight w:val="0"/>
      <w:marTop w:val="0"/>
      <w:marBottom w:val="0"/>
      <w:divBdr>
        <w:top w:val="none" w:sz="0" w:space="0" w:color="auto"/>
        <w:left w:val="none" w:sz="0" w:space="0" w:color="auto"/>
        <w:bottom w:val="none" w:sz="0" w:space="0" w:color="auto"/>
        <w:right w:val="none" w:sz="0" w:space="0" w:color="auto"/>
      </w:divBdr>
    </w:div>
    <w:div w:id="1686595478">
      <w:bodyDiv w:val="1"/>
      <w:marLeft w:val="0"/>
      <w:marRight w:val="0"/>
      <w:marTop w:val="0"/>
      <w:marBottom w:val="0"/>
      <w:divBdr>
        <w:top w:val="none" w:sz="0" w:space="0" w:color="auto"/>
        <w:left w:val="none" w:sz="0" w:space="0" w:color="auto"/>
        <w:bottom w:val="none" w:sz="0" w:space="0" w:color="auto"/>
        <w:right w:val="none" w:sz="0" w:space="0" w:color="auto"/>
      </w:divBdr>
    </w:div>
    <w:div w:id="1686635877">
      <w:bodyDiv w:val="1"/>
      <w:marLeft w:val="0"/>
      <w:marRight w:val="0"/>
      <w:marTop w:val="0"/>
      <w:marBottom w:val="0"/>
      <w:divBdr>
        <w:top w:val="none" w:sz="0" w:space="0" w:color="auto"/>
        <w:left w:val="none" w:sz="0" w:space="0" w:color="auto"/>
        <w:bottom w:val="none" w:sz="0" w:space="0" w:color="auto"/>
        <w:right w:val="none" w:sz="0" w:space="0" w:color="auto"/>
      </w:divBdr>
    </w:div>
    <w:div w:id="1686706757">
      <w:bodyDiv w:val="1"/>
      <w:marLeft w:val="0"/>
      <w:marRight w:val="0"/>
      <w:marTop w:val="0"/>
      <w:marBottom w:val="0"/>
      <w:divBdr>
        <w:top w:val="none" w:sz="0" w:space="0" w:color="auto"/>
        <w:left w:val="none" w:sz="0" w:space="0" w:color="auto"/>
        <w:bottom w:val="none" w:sz="0" w:space="0" w:color="auto"/>
        <w:right w:val="none" w:sz="0" w:space="0" w:color="auto"/>
      </w:divBdr>
    </w:div>
    <w:div w:id="1686706873">
      <w:bodyDiv w:val="1"/>
      <w:marLeft w:val="0"/>
      <w:marRight w:val="0"/>
      <w:marTop w:val="0"/>
      <w:marBottom w:val="0"/>
      <w:divBdr>
        <w:top w:val="none" w:sz="0" w:space="0" w:color="auto"/>
        <w:left w:val="none" w:sz="0" w:space="0" w:color="auto"/>
        <w:bottom w:val="none" w:sz="0" w:space="0" w:color="auto"/>
        <w:right w:val="none" w:sz="0" w:space="0" w:color="auto"/>
      </w:divBdr>
    </w:div>
    <w:div w:id="1686709169">
      <w:bodyDiv w:val="1"/>
      <w:marLeft w:val="0"/>
      <w:marRight w:val="0"/>
      <w:marTop w:val="0"/>
      <w:marBottom w:val="0"/>
      <w:divBdr>
        <w:top w:val="none" w:sz="0" w:space="0" w:color="auto"/>
        <w:left w:val="none" w:sz="0" w:space="0" w:color="auto"/>
        <w:bottom w:val="none" w:sz="0" w:space="0" w:color="auto"/>
        <w:right w:val="none" w:sz="0" w:space="0" w:color="auto"/>
      </w:divBdr>
    </w:div>
    <w:div w:id="1686904615">
      <w:bodyDiv w:val="1"/>
      <w:marLeft w:val="0"/>
      <w:marRight w:val="0"/>
      <w:marTop w:val="0"/>
      <w:marBottom w:val="0"/>
      <w:divBdr>
        <w:top w:val="none" w:sz="0" w:space="0" w:color="auto"/>
        <w:left w:val="none" w:sz="0" w:space="0" w:color="auto"/>
        <w:bottom w:val="none" w:sz="0" w:space="0" w:color="auto"/>
        <w:right w:val="none" w:sz="0" w:space="0" w:color="auto"/>
      </w:divBdr>
    </w:div>
    <w:div w:id="1686906973">
      <w:bodyDiv w:val="1"/>
      <w:marLeft w:val="0"/>
      <w:marRight w:val="0"/>
      <w:marTop w:val="0"/>
      <w:marBottom w:val="0"/>
      <w:divBdr>
        <w:top w:val="none" w:sz="0" w:space="0" w:color="auto"/>
        <w:left w:val="none" w:sz="0" w:space="0" w:color="auto"/>
        <w:bottom w:val="none" w:sz="0" w:space="0" w:color="auto"/>
        <w:right w:val="none" w:sz="0" w:space="0" w:color="auto"/>
      </w:divBdr>
    </w:div>
    <w:div w:id="1686977850">
      <w:bodyDiv w:val="1"/>
      <w:marLeft w:val="0"/>
      <w:marRight w:val="0"/>
      <w:marTop w:val="0"/>
      <w:marBottom w:val="0"/>
      <w:divBdr>
        <w:top w:val="none" w:sz="0" w:space="0" w:color="auto"/>
        <w:left w:val="none" w:sz="0" w:space="0" w:color="auto"/>
        <w:bottom w:val="none" w:sz="0" w:space="0" w:color="auto"/>
        <w:right w:val="none" w:sz="0" w:space="0" w:color="auto"/>
      </w:divBdr>
    </w:div>
    <w:div w:id="1686980863">
      <w:bodyDiv w:val="1"/>
      <w:marLeft w:val="0"/>
      <w:marRight w:val="0"/>
      <w:marTop w:val="0"/>
      <w:marBottom w:val="0"/>
      <w:divBdr>
        <w:top w:val="none" w:sz="0" w:space="0" w:color="auto"/>
        <w:left w:val="none" w:sz="0" w:space="0" w:color="auto"/>
        <w:bottom w:val="none" w:sz="0" w:space="0" w:color="auto"/>
        <w:right w:val="none" w:sz="0" w:space="0" w:color="auto"/>
      </w:divBdr>
    </w:div>
    <w:div w:id="1687056879">
      <w:bodyDiv w:val="1"/>
      <w:marLeft w:val="0"/>
      <w:marRight w:val="0"/>
      <w:marTop w:val="0"/>
      <w:marBottom w:val="0"/>
      <w:divBdr>
        <w:top w:val="none" w:sz="0" w:space="0" w:color="auto"/>
        <w:left w:val="none" w:sz="0" w:space="0" w:color="auto"/>
        <w:bottom w:val="none" w:sz="0" w:space="0" w:color="auto"/>
        <w:right w:val="none" w:sz="0" w:space="0" w:color="auto"/>
      </w:divBdr>
    </w:div>
    <w:div w:id="1687057227">
      <w:bodyDiv w:val="1"/>
      <w:marLeft w:val="0"/>
      <w:marRight w:val="0"/>
      <w:marTop w:val="0"/>
      <w:marBottom w:val="0"/>
      <w:divBdr>
        <w:top w:val="none" w:sz="0" w:space="0" w:color="auto"/>
        <w:left w:val="none" w:sz="0" w:space="0" w:color="auto"/>
        <w:bottom w:val="none" w:sz="0" w:space="0" w:color="auto"/>
        <w:right w:val="none" w:sz="0" w:space="0" w:color="auto"/>
      </w:divBdr>
    </w:div>
    <w:div w:id="1687750637">
      <w:bodyDiv w:val="1"/>
      <w:marLeft w:val="0"/>
      <w:marRight w:val="0"/>
      <w:marTop w:val="0"/>
      <w:marBottom w:val="0"/>
      <w:divBdr>
        <w:top w:val="none" w:sz="0" w:space="0" w:color="auto"/>
        <w:left w:val="none" w:sz="0" w:space="0" w:color="auto"/>
        <w:bottom w:val="none" w:sz="0" w:space="0" w:color="auto"/>
        <w:right w:val="none" w:sz="0" w:space="0" w:color="auto"/>
      </w:divBdr>
    </w:div>
    <w:div w:id="1687753104">
      <w:bodyDiv w:val="1"/>
      <w:marLeft w:val="0"/>
      <w:marRight w:val="0"/>
      <w:marTop w:val="0"/>
      <w:marBottom w:val="0"/>
      <w:divBdr>
        <w:top w:val="none" w:sz="0" w:space="0" w:color="auto"/>
        <w:left w:val="none" w:sz="0" w:space="0" w:color="auto"/>
        <w:bottom w:val="none" w:sz="0" w:space="0" w:color="auto"/>
        <w:right w:val="none" w:sz="0" w:space="0" w:color="auto"/>
      </w:divBdr>
    </w:div>
    <w:div w:id="1687753663">
      <w:bodyDiv w:val="1"/>
      <w:marLeft w:val="0"/>
      <w:marRight w:val="0"/>
      <w:marTop w:val="0"/>
      <w:marBottom w:val="0"/>
      <w:divBdr>
        <w:top w:val="none" w:sz="0" w:space="0" w:color="auto"/>
        <w:left w:val="none" w:sz="0" w:space="0" w:color="auto"/>
        <w:bottom w:val="none" w:sz="0" w:space="0" w:color="auto"/>
        <w:right w:val="none" w:sz="0" w:space="0" w:color="auto"/>
      </w:divBdr>
    </w:div>
    <w:div w:id="1687900448">
      <w:bodyDiv w:val="1"/>
      <w:marLeft w:val="0"/>
      <w:marRight w:val="0"/>
      <w:marTop w:val="0"/>
      <w:marBottom w:val="0"/>
      <w:divBdr>
        <w:top w:val="none" w:sz="0" w:space="0" w:color="auto"/>
        <w:left w:val="none" w:sz="0" w:space="0" w:color="auto"/>
        <w:bottom w:val="none" w:sz="0" w:space="0" w:color="auto"/>
        <w:right w:val="none" w:sz="0" w:space="0" w:color="auto"/>
      </w:divBdr>
    </w:div>
    <w:div w:id="1687975519">
      <w:bodyDiv w:val="1"/>
      <w:marLeft w:val="0"/>
      <w:marRight w:val="0"/>
      <w:marTop w:val="0"/>
      <w:marBottom w:val="0"/>
      <w:divBdr>
        <w:top w:val="none" w:sz="0" w:space="0" w:color="auto"/>
        <w:left w:val="none" w:sz="0" w:space="0" w:color="auto"/>
        <w:bottom w:val="none" w:sz="0" w:space="0" w:color="auto"/>
        <w:right w:val="none" w:sz="0" w:space="0" w:color="auto"/>
      </w:divBdr>
    </w:div>
    <w:div w:id="1688019021">
      <w:bodyDiv w:val="1"/>
      <w:marLeft w:val="0"/>
      <w:marRight w:val="0"/>
      <w:marTop w:val="0"/>
      <w:marBottom w:val="0"/>
      <w:divBdr>
        <w:top w:val="none" w:sz="0" w:space="0" w:color="auto"/>
        <w:left w:val="none" w:sz="0" w:space="0" w:color="auto"/>
        <w:bottom w:val="none" w:sz="0" w:space="0" w:color="auto"/>
        <w:right w:val="none" w:sz="0" w:space="0" w:color="auto"/>
      </w:divBdr>
    </w:div>
    <w:div w:id="1688020025">
      <w:bodyDiv w:val="1"/>
      <w:marLeft w:val="0"/>
      <w:marRight w:val="0"/>
      <w:marTop w:val="0"/>
      <w:marBottom w:val="0"/>
      <w:divBdr>
        <w:top w:val="none" w:sz="0" w:space="0" w:color="auto"/>
        <w:left w:val="none" w:sz="0" w:space="0" w:color="auto"/>
        <w:bottom w:val="none" w:sz="0" w:space="0" w:color="auto"/>
        <w:right w:val="none" w:sz="0" w:space="0" w:color="auto"/>
      </w:divBdr>
    </w:div>
    <w:div w:id="1688216802">
      <w:bodyDiv w:val="1"/>
      <w:marLeft w:val="0"/>
      <w:marRight w:val="0"/>
      <w:marTop w:val="0"/>
      <w:marBottom w:val="0"/>
      <w:divBdr>
        <w:top w:val="none" w:sz="0" w:space="0" w:color="auto"/>
        <w:left w:val="none" w:sz="0" w:space="0" w:color="auto"/>
        <w:bottom w:val="none" w:sz="0" w:space="0" w:color="auto"/>
        <w:right w:val="none" w:sz="0" w:space="0" w:color="auto"/>
      </w:divBdr>
    </w:div>
    <w:div w:id="1688217359">
      <w:bodyDiv w:val="1"/>
      <w:marLeft w:val="0"/>
      <w:marRight w:val="0"/>
      <w:marTop w:val="0"/>
      <w:marBottom w:val="0"/>
      <w:divBdr>
        <w:top w:val="none" w:sz="0" w:space="0" w:color="auto"/>
        <w:left w:val="none" w:sz="0" w:space="0" w:color="auto"/>
        <w:bottom w:val="none" w:sz="0" w:space="0" w:color="auto"/>
        <w:right w:val="none" w:sz="0" w:space="0" w:color="auto"/>
      </w:divBdr>
    </w:div>
    <w:div w:id="1688292882">
      <w:bodyDiv w:val="1"/>
      <w:marLeft w:val="0"/>
      <w:marRight w:val="0"/>
      <w:marTop w:val="0"/>
      <w:marBottom w:val="0"/>
      <w:divBdr>
        <w:top w:val="none" w:sz="0" w:space="0" w:color="auto"/>
        <w:left w:val="none" w:sz="0" w:space="0" w:color="auto"/>
        <w:bottom w:val="none" w:sz="0" w:space="0" w:color="auto"/>
        <w:right w:val="none" w:sz="0" w:space="0" w:color="auto"/>
      </w:divBdr>
    </w:div>
    <w:div w:id="1688676635">
      <w:bodyDiv w:val="1"/>
      <w:marLeft w:val="0"/>
      <w:marRight w:val="0"/>
      <w:marTop w:val="0"/>
      <w:marBottom w:val="0"/>
      <w:divBdr>
        <w:top w:val="none" w:sz="0" w:space="0" w:color="auto"/>
        <w:left w:val="none" w:sz="0" w:space="0" w:color="auto"/>
        <w:bottom w:val="none" w:sz="0" w:space="0" w:color="auto"/>
        <w:right w:val="none" w:sz="0" w:space="0" w:color="auto"/>
      </w:divBdr>
    </w:div>
    <w:div w:id="1688752860">
      <w:bodyDiv w:val="1"/>
      <w:marLeft w:val="0"/>
      <w:marRight w:val="0"/>
      <w:marTop w:val="0"/>
      <w:marBottom w:val="0"/>
      <w:divBdr>
        <w:top w:val="none" w:sz="0" w:space="0" w:color="auto"/>
        <w:left w:val="none" w:sz="0" w:space="0" w:color="auto"/>
        <w:bottom w:val="none" w:sz="0" w:space="0" w:color="auto"/>
        <w:right w:val="none" w:sz="0" w:space="0" w:color="auto"/>
      </w:divBdr>
    </w:div>
    <w:div w:id="1688943689">
      <w:bodyDiv w:val="1"/>
      <w:marLeft w:val="0"/>
      <w:marRight w:val="0"/>
      <w:marTop w:val="0"/>
      <w:marBottom w:val="0"/>
      <w:divBdr>
        <w:top w:val="none" w:sz="0" w:space="0" w:color="auto"/>
        <w:left w:val="none" w:sz="0" w:space="0" w:color="auto"/>
        <w:bottom w:val="none" w:sz="0" w:space="0" w:color="auto"/>
        <w:right w:val="none" w:sz="0" w:space="0" w:color="auto"/>
      </w:divBdr>
    </w:div>
    <w:div w:id="1689134319">
      <w:bodyDiv w:val="1"/>
      <w:marLeft w:val="0"/>
      <w:marRight w:val="0"/>
      <w:marTop w:val="0"/>
      <w:marBottom w:val="0"/>
      <w:divBdr>
        <w:top w:val="none" w:sz="0" w:space="0" w:color="auto"/>
        <w:left w:val="none" w:sz="0" w:space="0" w:color="auto"/>
        <w:bottom w:val="none" w:sz="0" w:space="0" w:color="auto"/>
        <w:right w:val="none" w:sz="0" w:space="0" w:color="auto"/>
      </w:divBdr>
    </w:div>
    <w:div w:id="1689211747">
      <w:bodyDiv w:val="1"/>
      <w:marLeft w:val="0"/>
      <w:marRight w:val="0"/>
      <w:marTop w:val="0"/>
      <w:marBottom w:val="0"/>
      <w:divBdr>
        <w:top w:val="none" w:sz="0" w:space="0" w:color="auto"/>
        <w:left w:val="none" w:sz="0" w:space="0" w:color="auto"/>
        <w:bottom w:val="none" w:sz="0" w:space="0" w:color="auto"/>
        <w:right w:val="none" w:sz="0" w:space="0" w:color="auto"/>
      </w:divBdr>
    </w:div>
    <w:div w:id="1689258837">
      <w:bodyDiv w:val="1"/>
      <w:marLeft w:val="0"/>
      <w:marRight w:val="0"/>
      <w:marTop w:val="0"/>
      <w:marBottom w:val="0"/>
      <w:divBdr>
        <w:top w:val="none" w:sz="0" w:space="0" w:color="auto"/>
        <w:left w:val="none" w:sz="0" w:space="0" w:color="auto"/>
        <w:bottom w:val="none" w:sz="0" w:space="0" w:color="auto"/>
        <w:right w:val="none" w:sz="0" w:space="0" w:color="auto"/>
      </w:divBdr>
    </w:div>
    <w:div w:id="1689326629">
      <w:bodyDiv w:val="1"/>
      <w:marLeft w:val="0"/>
      <w:marRight w:val="0"/>
      <w:marTop w:val="0"/>
      <w:marBottom w:val="0"/>
      <w:divBdr>
        <w:top w:val="none" w:sz="0" w:space="0" w:color="auto"/>
        <w:left w:val="none" w:sz="0" w:space="0" w:color="auto"/>
        <w:bottom w:val="none" w:sz="0" w:space="0" w:color="auto"/>
        <w:right w:val="none" w:sz="0" w:space="0" w:color="auto"/>
      </w:divBdr>
    </w:div>
    <w:div w:id="1689331352">
      <w:bodyDiv w:val="1"/>
      <w:marLeft w:val="0"/>
      <w:marRight w:val="0"/>
      <w:marTop w:val="0"/>
      <w:marBottom w:val="0"/>
      <w:divBdr>
        <w:top w:val="none" w:sz="0" w:space="0" w:color="auto"/>
        <w:left w:val="none" w:sz="0" w:space="0" w:color="auto"/>
        <w:bottom w:val="none" w:sz="0" w:space="0" w:color="auto"/>
        <w:right w:val="none" w:sz="0" w:space="0" w:color="auto"/>
      </w:divBdr>
    </w:div>
    <w:div w:id="1689333743">
      <w:bodyDiv w:val="1"/>
      <w:marLeft w:val="0"/>
      <w:marRight w:val="0"/>
      <w:marTop w:val="0"/>
      <w:marBottom w:val="0"/>
      <w:divBdr>
        <w:top w:val="none" w:sz="0" w:space="0" w:color="auto"/>
        <w:left w:val="none" w:sz="0" w:space="0" w:color="auto"/>
        <w:bottom w:val="none" w:sz="0" w:space="0" w:color="auto"/>
        <w:right w:val="none" w:sz="0" w:space="0" w:color="auto"/>
      </w:divBdr>
    </w:div>
    <w:div w:id="1689404178">
      <w:bodyDiv w:val="1"/>
      <w:marLeft w:val="0"/>
      <w:marRight w:val="0"/>
      <w:marTop w:val="0"/>
      <w:marBottom w:val="0"/>
      <w:divBdr>
        <w:top w:val="none" w:sz="0" w:space="0" w:color="auto"/>
        <w:left w:val="none" w:sz="0" w:space="0" w:color="auto"/>
        <w:bottom w:val="none" w:sz="0" w:space="0" w:color="auto"/>
        <w:right w:val="none" w:sz="0" w:space="0" w:color="auto"/>
      </w:divBdr>
    </w:div>
    <w:div w:id="1689520649">
      <w:bodyDiv w:val="1"/>
      <w:marLeft w:val="0"/>
      <w:marRight w:val="0"/>
      <w:marTop w:val="0"/>
      <w:marBottom w:val="0"/>
      <w:divBdr>
        <w:top w:val="none" w:sz="0" w:space="0" w:color="auto"/>
        <w:left w:val="none" w:sz="0" w:space="0" w:color="auto"/>
        <w:bottom w:val="none" w:sz="0" w:space="0" w:color="auto"/>
        <w:right w:val="none" w:sz="0" w:space="0" w:color="auto"/>
      </w:divBdr>
    </w:div>
    <w:div w:id="1689527358">
      <w:bodyDiv w:val="1"/>
      <w:marLeft w:val="0"/>
      <w:marRight w:val="0"/>
      <w:marTop w:val="0"/>
      <w:marBottom w:val="0"/>
      <w:divBdr>
        <w:top w:val="none" w:sz="0" w:space="0" w:color="auto"/>
        <w:left w:val="none" w:sz="0" w:space="0" w:color="auto"/>
        <w:bottom w:val="none" w:sz="0" w:space="0" w:color="auto"/>
        <w:right w:val="none" w:sz="0" w:space="0" w:color="auto"/>
      </w:divBdr>
    </w:div>
    <w:div w:id="1689596415">
      <w:bodyDiv w:val="1"/>
      <w:marLeft w:val="0"/>
      <w:marRight w:val="0"/>
      <w:marTop w:val="0"/>
      <w:marBottom w:val="0"/>
      <w:divBdr>
        <w:top w:val="none" w:sz="0" w:space="0" w:color="auto"/>
        <w:left w:val="none" w:sz="0" w:space="0" w:color="auto"/>
        <w:bottom w:val="none" w:sz="0" w:space="0" w:color="auto"/>
        <w:right w:val="none" w:sz="0" w:space="0" w:color="auto"/>
      </w:divBdr>
    </w:div>
    <w:div w:id="1689603967">
      <w:bodyDiv w:val="1"/>
      <w:marLeft w:val="0"/>
      <w:marRight w:val="0"/>
      <w:marTop w:val="0"/>
      <w:marBottom w:val="0"/>
      <w:divBdr>
        <w:top w:val="none" w:sz="0" w:space="0" w:color="auto"/>
        <w:left w:val="none" w:sz="0" w:space="0" w:color="auto"/>
        <w:bottom w:val="none" w:sz="0" w:space="0" w:color="auto"/>
        <w:right w:val="none" w:sz="0" w:space="0" w:color="auto"/>
      </w:divBdr>
    </w:div>
    <w:div w:id="1689794271">
      <w:bodyDiv w:val="1"/>
      <w:marLeft w:val="0"/>
      <w:marRight w:val="0"/>
      <w:marTop w:val="0"/>
      <w:marBottom w:val="0"/>
      <w:divBdr>
        <w:top w:val="none" w:sz="0" w:space="0" w:color="auto"/>
        <w:left w:val="none" w:sz="0" w:space="0" w:color="auto"/>
        <w:bottom w:val="none" w:sz="0" w:space="0" w:color="auto"/>
        <w:right w:val="none" w:sz="0" w:space="0" w:color="auto"/>
      </w:divBdr>
    </w:div>
    <w:div w:id="1689794604">
      <w:bodyDiv w:val="1"/>
      <w:marLeft w:val="0"/>
      <w:marRight w:val="0"/>
      <w:marTop w:val="0"/>
      <w:marBottom w:val="0"/>
      <w:divBdr>
        <w:top w:val="none" w:sz="0" w:space="0" w:color="auto"/>
        <w:left w:val="none" w:sz="0" w:space="0" w:color="auto"/>
        <w:bottom w:val="none" w:sz="0" w:space="0" w:color="auto"/>
        <w:right w:val="none" w:sz="0" w:space="0" w:color="auto"/>
      </w:divBdr>
    </w:div>
    <w:div w:id="1689797591">
      <w:bodyDiv w:val="1"/>
      <w:marLeft w:val="0"/>
      <w:marRight w:val="0"/>
      <w:marTop w:val="0"/>
      <w:marBottom w:val="0"/>
      <w:divBdr>
        <w:top w:val="none" w:sz="0" w:space="0" w:color="auto"/>
        <w:left w:val="none" w:sz="0" w:space="0" w:color="auto"/>
        <w:bottom w:val="none" w:sz="0" w:space="0" w:color="auto"/>
        <w:right w:val="none" w:sz="0" w:space="0" w:color="auto"/>
      </w:divBdr>
    </w:div>
    <w:div w:id="1689871088">
      <w:bodyDiv w:val="1"/>
      <w:marLeft w:val="0"/>
      <w:marRight w:val="0"/>
      <w:marTop w:val="0"/>
      <w:marBottom w:val="0"/>
      <w:divBdr>
        <w:top w:val="none" w:sz="0" w:space="0" w:color="auto"/>
        <w:left w:val="none" w:sz="0" w:space="0" w:color="auto"/>
        <w:bottom w:val="none" w:sz="0" w:space="0" w:color="auto"/>
        <w:right w:val="none" w:sz="0" w:space="0" w:color="auto"/>
      </w:divBdr>
    </w:div>
    <w:div w:id="1690138006">
      <w:bodyDiv w:val="1"/>
      <w:marLeft w:val="0"/>
      <w:marRight w:val="0"/>
      <w:marTop w:val="0"/>
      <w:marBottom w:val="0"/>
      <w:divBdr>
        <w:top w:val="none" w:sz="0" w:space="0" w:color="auto"/>
        <w:left w:val="none" w:sz="0" w:space="0" w:color="auto"/>
        <w:bottom w:val="none" w:sz="0" w:space="0" w:color="auto"/>
        <w:right w:val="none" w:sz="0" w:space="0" w:color="auto"/>
      </w:divBdr>
    </w:div>
    <w:div w:id="1690334491">
      <w:bodyDiv w:val="1"/>
      <w:marLeft w:val="0"/>
      <w:marRight w:val="0"/>
      <w:marTop w:val="0"/>
      <w:marBottom w:val="0"/>
      <w:divBdr>
        <w:top w:val="none" w:sz="0" w:space="0" w:color="auto"/>
        <w:left w:val="none" w:sz="0" w:space="0" w:color="auto"/>
        <w:bottom w:val="none" w:sz="0" w:space="0" w:color="auto"/>
        <w:right w:val="none" w:sz="0" w:space="0" w:color="auto"/>
      </w:divBdr>
    </w:div>
    <w:div w:id="1690376430">
      <w:bodyDiv w:val="1"/>
      <w:marLeft w:val="0"/>
      <w:marRight w:val="0"/>
      <w:marTop w:val="0"/>
      <w:marBottom w:val="0"/>
      <w:divBdr>
        <w:top w:val="none" w:sz="0" w:space="0" w:color="auto"/>
        <w:left w:val="none" w:sz="0" w:space="0" w:color="auto"/>
        <w:bottom w:val="none" w:sz="0" w:space="0" w:color="auto"/>
        <w:right w:val="none" w:sz="0" w:space="0" w:color="auto"/>
      </w:divBdr>
    </w:div>
    <w:div w:id="1690376878">
      <w:bodyDiv w:val="1"/>
      <w:marLeft w:val="0"/>
      <w:marRight w:val="0"/>
      <w:marTop w:val="0"/>
      <w:marBottom w:val="0"/>
      <w:divBdr>
        <w:top w:val="none" w:sz="0" w:space="0" w:color="auto"/>
        <w:left w:val="none" w:sz="0" w:space="0" w:color="auto"/>
        <w:bottom w:val="none" w:sz="0" w:space="0" w:color="auto"/>
        <w:right w:val="none" w:sz="0" w:space="0" w:color="auto"/>
      </w:divBdr>
    </w:div>
    <w:div w:id="1690643633">
      <w:bodyDiv w:val="1"/>
      <w:marLeft w:val="0"/>
      <w:marRight w:val="0"/>
      <w:marTop w:val="0"/>
      <w:marBottom w:val="0"/>
      <w:divBdr>
        <w:top w:val="none" w:sz="0" w:space="0" w:color="auto"/>
        <w:left w:val="none" w:sz="0" w:space="0" w:color="auto"/>
        <w:bottom w:val="none" w:sz="0" w:space="0" w:color="auto"/>
        <w:right w:val="none" w:sz="0" w:space="0" w:color="auto"/>
      </w:divBdr>
    </w:div>
    <w:div w:id="1690793042">
      <w:bodyDiv w:val="1"/>
      <w:marLeft w:val="0"/>
      <w:marRight w:val="0"/>
      <w:marTop w:val="0"/>
      <w:marBottom w:val="0"/>
      <w:divBdr>
        <w:top w:val="none" w:sz="0" w:space="0" w:color="auto"/>
        <w:left w:val="none" w:sz="0" w:space="0" w:color="auto"/>
        <w:bottom w:val="none" w:sz="0" w:space="0" w:color="auto"/>
        <w:right w:val="none" w:sz="0" w:space="0" w:color="auto"/>
      </w:divBdr>
    </w:div>
    <w:div w:id="1690837581">
      <w:bodyDiv w:val="1"/>
      <w:marLeft w:val="0"/>
      <w:marRight w:val="0"/>
      <w:marTop w:val="0"/>
      <w:marBottom w:val="0"/>
      <w:divBdr>
        <w:top w:val="none" w:sz="0" w:space="0" w:color="auto"/>
        <w:left w:val="none" w:sz="0" w:space="0" w:color="auto"/>
        <w:bottom w:val="none" w:sz="0" w:space="0" w:color="auto"/>
        <w:right w:val="none" w:sz="0" w:space="0" w:color="auto"/>
      </w:divBdr>
    </w:div>
    <w:div w:id="1691030115">
      <w:bodyDiv w:val="1"/>
      <w:marLeft w:val="0"/>
      <w:marRight w:val="0"/>
      <w:marTop w:val="0"/>
      <w:marBottom w:val="0"/>
      <w:divBdr>
        <w:top w:val="none" w:sz="0" w:space="0" w:color="auto"/>
        <w:left w:val="none" w:sz="0" w:space="0" w:color="auto"/>
        <w:bottom w:val="none" w:sz="0" w:space="0" w:color="auto"/>
        <w:right w:val="none" w:sz="0" w:space="0" w:color="auto"/>
      </w:divBdr>
    </w:div>
    <w:div w:id="1691031199">
      <w:bodyDiv w:val="1"/>
      <w:marLeft w:val="0"/>
      <w:marRight w:val="0"/>
      <w:marTop w:val="0"/>
      <w:marBottom w:val="0"/>
      <w:divBdr>
        <w:top w:val="none" w:sz="0" w:space="0" w:color="auto"/>
        <w:left w:val="none" w:sz="0" w:space="0" w:color="auto"/>
        <w:bottom w:val="none" w:sz="0" w:space="0" w:color="auto"/>
        <w:right w:val="none" w:sz="0" w:space="0" w:color="auto"/>
      </w:divBdr>
    </w:div>
    <w:div w:id="1691032032">
      <w:bodyDiv w:val="1"/>
      <w:marLeft w:val="0"/>
      <w:marRight w:val="0"/>
      <w:marTop w:val="0"/>
      <w:marBottom w:val="0"/>
      <w:divBdr>
        <w:top w:val="none" w:sz="0" w:space="0" w:color="auto"/>
        <w:left w:val="none" w:sz="0" w:space="0" w:color="auto"/>
        <w:bottom w:val="none" w:sz="0" w:space="0" w:color="auto"/>
        <w:right w:val="none" w:sz="0" w:space="0" w:color="auto"/>
      </w:divBdr>
    </w:div>
    <w:div w:id="1691106438">
      <w:bodyDiv w:val="1"/>
      <w:marLeft w:val="0"/>
      <w:marRight w:val="0"/>
      <w:marTop w:val="0"/>
      <w:marBottom w:val="0"/>
      <w:divBdr>
        <w:top w:val="none" w:sz="0" w:space="0" w:color="auto"/>
        <w:left w:val="none" w:sz="0" w:space="0" w:color="auto"/>
        <w:bottom w:val="none" w:sz="0" w:space="0" w:color="auto"/>
        <w:right w:val="none" w:sz="0" w:space="0" w:color="auto"/>
      </w:divBdr>
    </w:div>
    <w:div w:id="1691372090">
      <w:bodyDiv w:val="1"/>
      <w:marLeft w:val="0"/>
      <w:marRight w:val="0"/>
      <w:marTop w:val="0"/>
      <w:marBottom w:val="0"/>
      <w:divBdr>
        <w:top w:val="none" w:sz="0" w:space="0" w:color="auto"/>
        <w:left w:val="none" w:sz="0" w:space="0" w:color="auto"/>
        <w:bottom w:val="none" w:sz="0" w:space="0" w:color="auto"/>
        <w:right w:val="none" w:sz="0" w:space="0" w:color="auto"/>
      </w:divBdr>
    </w:div>
    <w:div w:id="1691639276">
      <w:bodyDiv w:val="1"/>
      <w:marLeft w:val="0"/>
      <w:marRight w:val="0"/>
      <w:marTop w:val="0"/>
      <w:marBottom w:val="0"/>
      <w:divBdr>
        <w:top w:val="none" w:sz="0" w:space="0" w:color="auto"/>
        <w:left w:val="none" w:sz="0" w:space="0" w:color="auto"/>
        <w:bottom w:val="none" w:sz="0" w:space="0" w:color="auto"/>
        <w:right w:val="none" w:sz="0" w:space="0" w:color="auto"/>
      </w:divBdr>
    </w:div>
    <w:div w:id="1691757191">
      <w:bodyDiv w:val="1"/>
      <w:marLeft w:val="0"/>
      <w:marRight w:val="0"/>
      <w:marTop w:val="0"/>
      <w:marBottom w:val="0"/>
      <w:divBdr>
        <w:top w:val="none" w:sz="0" w:space="0" w:color="auto"/>
        <w:left w:val="none" w:sz="0" w:space="0" w:color="auto"/>
        <w:bottom w:val="none" w:sz="0" w:space="0" w:color="auto"/>
        <w:right w:val="none" w:sz="0" w:space="0" w:color="auto"/>
      </w:divBdr>
    </w:div>
    <w:div w:id="1691905665">
      <w:bodyDiv w:val="1"/>
      <w:marLeft w:val="0"/>
      <w:marRight w:val="0"/>
      <w:marTop w:val="0"/>
      <w:marBottom w:val="0"/>
      <w:divBdr>
        <w:top w:val="none" w:sz="0" w:space="0" w:color="auto"/>
        <w:left w:val="none" w:sz="0" w:space="0" w:color="auto"/>
        <w:bottom w:val="none" w:sz="0" w:space="0" w:color="auto"/>
        <w:right w:val="none" w:sz="0" w:space="0" w:color="auto"/>
      </w:divBdr>
    </w:div>
    <w:div w:id="1691955527">
      <w:bodyDiv w:val="1"/>
      <w:marLeft w:val="0"/>
      <w:marRight w:val="0"/>
      <w:marTop w:val="0"/>
      <w:marBottom w:val="0"/>
      <w:divBdr>
        <w:top w:val="none" w:sz="0" w:space="0" w:color="auto"/>
        <w:left w:val="none" w:sz="0" w:space="0" w:color="auto"/>
        <w:bottom w:val="none" w:sz="0" w:space="0" w:color="auto"/>
        <w:right w:val="none" w:sz="0" w:space="0" w:color="auto"/>
      </w:divBdr>
    </w:div>
    <w:div w:id="1692291708">
      <w:bodyDiv w:val="1"/>
      <w:marLeft w:val="0"/>
      <w:marRight w:val="0"/>
      <w:marTop w:val="0"/>
      <w:marBottom w:val="0"/>
      <w:divBdr>
        <w:top w:val="none" w:sz="0" w:space="0" w:color="auto"/>
        <w:left w:val="none" w:sz="0" w:space="0" w:color="auto"/>
        <w:bottom w:val="none" w:sz="0" w:space="0" w:color="auto"/>
        <w:right w:val="none" w:sz="0" w:space="0" w:color="auto"/>
      </w:divBdr>
    </w:div>
    <w:div w:id="1692336911">
      <w:bodyDiv w:val="1"/>
      <w:marLeft w:val="0"/>
      <w:marRight w:val="0"/>
      <w:marTop w:val="0"/>
      <w:marBottom w:val="0"/>
      <w:divBdr>
        <w:top w:val="none" w:sz="0" w:space="0" w:color="auto"/>
        <w:left w:val="none" w:sz="0" w:space="0" w:color="auto"/>
        <w:bottom w:val="none" w:sz="0" w:space="0" w:color="auto"/>
        <w:right w:val="none" w:sz="0" w:space="0" w:color="auto"/>
      </w:divBdr>
    </w:div>
    <w:div w:id="1692337092">
      <w:bodyDiv w:val="1"/>
      <w:marLeft w:val="0"/>
      <w:marRight w:val="0"/>
      <w:marTop w:val="0"/>
      <w:marBottom w:val="0"/>
      <w:divBdr>
        <w:top w:val="none" w:sz="0" w:space="0" w:color="auto"/>
        <w:left w:val="none" w:sz="0" w:space="0" w:color="auto"/>
        <w:bottom w:val="none" w:sz="0" w:space="0" w:color="auto"/>
        <w:right w:val="none" w:sz="0" w:space="0" w:color="auto"/>
      </w:divBdr>
    </w:div>
    <w:div w:id="1692340674">
      <w:bodyDiv w:val="1"/>
      <w:marLeft w:val="0"/>
      <w:marRight w:val="0"/>
      <w:marTop w:val="0"/>
      <w:marBottom w:val="0"/>
      <w:divBdr>
        <w:top w:val="none" w:sz="0" w:space="0" w:color="auto"/>
        <w:left w:val="none" w:sz="0" w:space="0" w:color="auto"/>
        <w:bottom w:val="none" w:sz="0" w:space="0" w:color="auto"/>
        <w:right w:val="none" w:sz="0" w:space="0" w:color="auto"/>
      </w:divBdr>
    </w:div>
    <w:div w:id="1692492024">
      <w:bodyDiv w:val="1"/>
      <w:marLeft w:val="0"/>
      <w:marRight w:val="0"/>
      <w:marTop w:val="0"/>
      <w:marBottom w:val="0"/>
      <w:divBdr>
        <w:top w:val="none" w:sz="0" w:space="0" w:color="auto"/>
        <w:left w:val="none" w:sz="0" w:space="0" w:color="auto"/>
        <w:bottom w:val="none" w:sz="0" w:space="0" w:color="auto"/>
        <w:right w:val="none" w:sz="0" w:space="0" w:color="auto"/>
      </w:divBdr>
    </w:div>
    <w:div w:id="1692604147">
      <w:bodyDiv w:val="1"/>
      <w:marLeft w:val="0"/>
      <w:marRight w:val="0"/>
      <w:marTop w:val="0"/>
      <w:marBottom w:val="0"/>
      <w:divBdr>
        <w:top w:val="none" w:sz="0" w:space="0" w:color="auto"/>
        <w:left w:val="none" w:sz="0" w:space="0" w:color="auto"/>
        <w:bottom w:val="none" w:sz="0" w:space="0" w:color="auto"/>
        <w:right w:val="none" w:sz="0" w:space="0" w:color="auto"/>
      </w:divBdr>
    </w:div>
    <w:div w:id="1692609307">
      <w:bodyDiv w:val="1"/>
      <w:marLeft w:val="0"/>
      <w:marRight w:val="0"/>
      <w:marTop w:val="0"/>
      <w:marBottom w:val="0"/>
      <w:divBdr>
        <w:top w:val="none" w:sz="0" w:space="0" w:color="auto"/>
        <w:left w:val="none" w:sz="0" w:space="0" w:color="auto"/>
        <w:bottom w:val="none" w:sz="0" w:space="0" w:color="auto"/>
        <w:right w:val="none" w:sz="0" w:space="0" w:color="auto"/>
      </w:divBdr>
    </w:div>
    <w:div w:id="1692683394">
      <w:bodyDiv w:val="1"/>
      <w:marLeft w:val="0"/>
      <w:marRight w:val="0"/>
      <w:marTop w:val="0"/>
      <w:marBottom w:val="0"/>
      <w:divBdr>
        <w:top w:val="none" w:sz="0" w:space="0" w:color="auto"/>
        <w:left w:val="none" w:sz="0" w:space="0" w:color="auto"/>
        <w:bottom w:val="none" w:sz="0" w:space="0" w:color="auto"/>
        <w:right w:val="none" w:sz="0" w:space="0" w:color="auto"/>
      </w:divBdr>
    </w:div>
    <w:div w:id="1692754605">
      <w:bodyDiv w:val="1"/>
      <w:marLeft w:val="0"/>
      <w:marRight w:val="0"/>
      <w:marTop w:val="0"/>
      <w:marBottom w:val="0"/>
      <w:divBdr>
        <w:top w:val="none" w:sz="0" w:space="0" w:color="auto"/>
        <w:left w:val="none" w:sz="0" w:space="0" w:color="auto"/>
        <w:bottom w:val="none" w:sz="0" w:space="0" w:color="auto"/>
        <w:right w:val="none" w:sz="0" w:space="0" w:color="auto"/>
      </w:divBdr>
    </w:div>
    <w:div w:id="1692878592">
      <w:bodyDiv w:val="1"/>
      <w:marLeft w:val="0"/>
      <w:marRight w:val="0"/>
      <w:marTop w:val="0"/>
      <w:marBottom w:val="0"/>
      <w:divBdr>
        <w:top w:val="none" w:sz="0" w:space="0" w:color="auto"/>
        <w:left w:val="none" w:sz="0" w:space="0" w:color="auto"/>
        <w:bottom w:val="none" w:sz="0" w:space="0" w:color="auto"/>
        <w:right w:val="none" w:sz="0" w:space="0" w:color="auto"/>
      </w:divBdr>
    </w:div>
    <w:div w:id="1692998605">
      <w:bodyDiv w:val="1"/>
      <w:marLeft w:val="0"/>
      <w:marRight w:val="0"/>
      <w:marTop w:val="0"/>
      <w:marBottom w:val="0"/>
      <w:divBdr>
        <w:top w:val="none" w:sz="0" w:space="0" w:color="auto"/>
        <w:left w:val="none" w:sz="0" w:space="0" w:color="auto"/>
        <w:bottom w:val="none" w:sz="0" w:space="0" w:color="auto"/>
        <w:right w:val="none" w:sz="0" w:space="0" w:color="auto"/>
      </w:divBdr>
    </w:div>
    <w:div w:id="1693145512">
      <w:bodyDiv w:val="1"/>
      <w:marLeft w:val="0"/>
      <w:marRight w:val="0"/>
      <w:marTop w:val="0"/>
      <w:marBottom w:val="0"/>
      <w:divBdr>
        <w:top w:val="none" w:sz="0" w:space="0" w:color="auto"/>
        <w:left w:val="none" w:sz="0" w:space="0" w:color="auto"/>
        <w:bottom w:val="none" w:sz="0" w:space="0" w:color="auto"/>
        <w:right w:val="none" w:sz="0" w:space="0" w:color="auto"/>
      </w:divBdr>
    </w:div>
    <w:div w:id="1693146451">
      <w:bodyDiv w:val="1"/>
      <w:marLeft w:val="0"/>
      <w:marRight w:val="0"/>
      <w:marTop w:val="0"/>
      <w:marBottom w:val="0"/>
      <w:divBdr>
        <w:top w:val="none" w:sz="0" w:space="0" w:color="auto"/>
        <w:left w:val="none" w:sz="0" w:space="0" w:color="auto"/>
        <w:bottom w:val="none" w:sz="0" w:space="0" w:color="auto"/>
        <w:right w:val="none" w:sz="0" w:space="0" w:color="auto"/>
      </w:divBdr>
    </w:div>
    <w:div w:id="1693726856">
      <w:bodyDiv w:val="1"/>
      <w:marLeft w:val="0"/>
      <w:marRight w:val="0"/>
      <w:marTop w:val="0"/>
      <w:marBottom w:val="0"/>
      <w:divBdr>
        <w:top w:val="none" w:sz="0" w:space="0" w:color="auto"/>
        <w:left w:val="none" w:sz="0" w:space="0" w:color="auto"/>
        <w:bottom w:val="none" w:sz="0" w:space="0" w:color="auto"/>
        <w:right w:val="none" w:sz="0" w:space="0" w:color="auto"/>
      </w:divBdr>
    </w:div>
    <w:div w:id="1693728089">
      <w:bodyDiv w:val="1"/>
      <w:marLeft w:val="0"/>
      <w:marRight w:val="0"/>
      <w:marTop w:val="0"/>
      <w:marBottom w:val="0"/>
      <w:divBdr>
        <w:top w:val="none" w:sz="0" w:space="0" w:color="auto"/>
        <w:left w:val="none" w:sz="0" w:space="0" w:color="auto"/>
        <w:bottom w:val="none" w:sz="0" w:space="0" w:color="auto"/>
        <w:right w:val="none" w:sz="0" w:space="0" w:color="auto"/>
      </w:divBdr>
    </w:div>
    <w:div w:id="1693913616">
      <w:bodyDiv w:val="1"/>
      <w:marLeft w:val="0"/>
      <w:marRight w:val="0"/>
      <w:marTop w:val="0"/>
      <w:marBottom w:val="0"/>
      <w:divBdr>
        <w:top w:val="none" w:sz="0" w:space="0" w:color="auto"/>
        <w:left w:val="none" w:sz="0" w:space="0" w:color="auto"/>
        <w:bottom w:val="none" w:sz="0" w:space="0" w:color="auto"/>
        <w:right w:val="none" w:sz="0" w:space="0" w:color="auto"/>
      </w:divBdr>
    </w:div>
    <w:div w:id="1693917624">
      <w:bodyDiv w:val="1"/>
      <w:marLeft w:val="0"/>
      <w:marRight w:val="0"/>
      <w:marTop w:val="0"/>
      <w:marBottom w:val="0"/>
      <w:divBdr>
        <w:top w:val="none" w:sz="0" w:space="0" w:color="auto"/>
        <w:left w:val="none" w:sz="0" w:space="0" w:color="auto"/>
        <w:bottom w:val="none" w:sz="0" w:space="0" w:color="auto"/>
        <w:right w:val="none" w:sz="0" w:space="0" w:color="auto"/>
      </w:divBdr>
    </w:div>
    <w:div w:id="1693921584">
      <w:bodyDiv w:val="1"/>
      <w:marLeft w:val="0"/>
      <w:marRight w:val="0"/>
      <w:marTop w:val="0"/>
      <w:marBottom w:val="0"/>
      <w:divBdr>
        <w:top w:val="none" w:sz="0" w:space="0" w:color="auto"/>
        <w:left w:val="none" w:sz="0" w:space="0" w:color="auto"/>
        <w:bottom w:val="none" w:sz="0" w:space="0" w:color="auto"/>
        <w:right w:val="none" w:sz="0" w:space="0" w:color="auto"/>
      </w:divBdr>
    </w:div>
    <w:div w:id="1694116176">
      <w:bodyDiv w:val="1"/>
      <w:marLeft w:val="0"/>
      <w:marRight w:val="0"/>
      <w:marTop w:val="0"/>
      <w:marBottom w:val="0"/>
      <w:divBdr>
        <w:top w:val="none" w:sz="0" w:space="0" w:color="auto"/>
        <w:left w:val="none" w:sz="0" w:space="0" w:color="auto"/>
        <w:bottom w:val="none" w:sz="0" w:space="0" w:color="auto"/>
        <w:right w:val="none" w:sz="0" w:space="0" w:color="auto"/>
      </w:divBdr>
    </w:div>
    <w:div w:id="1694334293">
      <w:bodyDiv w:val="1"/>
      <w:marLeft w:val="0"/>
      <w:marRight w:val="0"/>
      <w:marTop w:val="0"/>
      <w:marBottom w:val="0"/>
      <w:divBdr>
        <w:top w:val="none" w:sz="0" w:space="0" w:color="auto"/>
        <w:left w:val="none" w:sz="0" w:space="0" w:color="auto"/>
        <w:bottom w:val="none" w:sz="0" w:space="0" w:color="auto"/>
        <w:right w:val="none" w:sz="0" w:space="0" w:color="auto"/>
      </w:divBdr>
    </w:div>
    <w:div w:id="1694456186">
      <w:bodyDiv w:val="1"/>
      <w:marLeft w:val="0"/>
      <w:marRight w:val="0"/>
      <w:marTop w:val="0"/>
      <w:marBottom w:val="0"/>
      <w:divBdr>
        <w:top w:val="none" w:sz="0" w:space="0" w:color="auto"/>
        <w:left w:val="none" w:sz="0" w:space="0" w:color="auto"/>
        <w:bottom w:val="none" w:sz="0" w:space="0" w:color="auto"/>
        <w:right w:val="none" w:sz="0" w:space="0" w:color="auto"/>
      </w:divBdr>
    </w:div>
    <w:div w:id="1694646158">
      <w:bodyDiv w:val="1"/>
      <w:marLeft w:val="0"/>
      <w:marRight w:val="0"/>
      <w:marTop w:val="0"/>
      <w:marBottom w:val="0"/>
      <w:divBdr>
        <w:top w:val="none" w:sz="0" w:space="0" w:color="auto"/>
        <w:left w:val="none" w:sz="0" w:space="0" w:color="auto"/>
        <w:bottom w:val="none" w:sz="0" w:space="0" w:color="auto"/>
        <w:right w:val="none" w:sz="0" w:space="0" w:color="auto"/>
      </w:divBdr>
    </w:div>
    <w:div w:id="1694650963">
      <w:bodyDiv w:val="1"/>
      <w:marLeft w:val="0"/>
      <w:marRight w:val="0"/>
      <w:marTop w:val="0"/>
      <w:marBottom w:val="0"/>
      <w:divBdr>
        <w:top w:val="none" w:sz="0" w:space="0" w:color="auto"/>
        <w:left w:val="none" w:sz="0" w:space="0" w:color="auto"/>
        <w:bottom w:val="none" w:sz="0" w:space="0" w:color="auto"/>
        <w:right w:val="none" w:sz="0" w:space="0" w:color="auto"/>
      </w:divBdr>
    </w:div>
    <w:div w:id="1694724319">
      <w:bodyDiv w:val="1"/>
      <w:marLeft w:val="0"/>
      <w:marRight w:val="0"/>
      <w:marTop w:val="0"/>
      <w:marBottom w:val="0"/>
      <w:divBdr>
        <w:top w:val="none" w:sz="0" w:space="0" w:color="auto"/>
        <w:left w:val="none" w:sz="0" w:space="0" w:color="auto"/>
        <w:bottom w:val="none" w:sz="0" w:space="0" w:color="auto"/>
        <w:right w:val="none" w:sz="0" w:space="0" w:color="auto"/>
      </w:divBdr>
    </w:div>
    <w:div w:id="1694763938">
      <w:bodyDiv w:val="1"/>
      <w:marLeft w:val="0"/>
      <w:marRight w:val="0"/>
      <w:marTop w:val="0"/>
      <w:marBottom w:val="0"/>
      <w:divBdr>
        <w:top w:val="none" w:sz="0" w:space="0" w:color="auto"/>
        <w:left w:val="none" w:sz="0" w:space="0" w:color="auto"/>
        <w:bottom w:val="none" w:sz="0" w:space="0" w:color="auto"/>
        <w:right w:val="none" w:sz="0" w:space="0" w:color="auto"/>
      </w:divBdr>
    </w:div>
    <w:div w:id="1694765426">
      <w:bodyDiv w:val="1"/>
      <w:marLeft w:val="0"/>
      <w:marRight w:val="0"/>
      <w:marTop w:val="0"/>
      <w:marBottom w:val="0"/>
      <w:divBdr>
        <w:top w:val="none" w:sz="0" w:space="0" w:color="auto"/>
        <w:left w:val="none" w:sz="0" w:space="0" w:color="auto"/>
        <w:bottom w:val="none" w:sz="0" w:space="0" w:color="auto"/>
        <w:right w:val="none" w:sz="0" w:space="0" w:color="auto"/>
      </w:divBdr>
    </w:div>
    <w:div w:id="1694919860">
      <w:bodyDiv w:val="1"/>
      <w:marLeft w:val="0"/>
      <w:marRight w:val="0"/>
      <w:marTop w:val="0"/>
      <w:marBottom w:val="0"/>
      <w:divBdr>
        <w:top w:val="none" w:sz="0" w:space="0" w:color="auto"/>
        <w:left w:val="none" w:sz="0" w:space="0" w:color="auto"/>
        <w:bottom w:val="none" w:sz="0" w:space="0" w:color="auto"/>
        <w:right w:val="none" w:sz="0" w:space="0" w:color="auto"/>
      </w:divBdr>
    </w:div>
    <w:div w:id="1694989744">
      <w:bodyDiv w:val="1"/>
      <w:marLeft w:val="0"/>
      <w:marRight w:val="0"/>
      <w:marTop w:val="0"/>
      <w:marBottom w:val="0"/>
      <w:divBdr>
        <w:top w:val="none" w:sz="0" w:space="0" w:color="auto"/>
        <w:left w:val="none" w:sz="0" w:space="0" w:color="auto"/>
        <w:bottom w:val="none" w:sz="0" w:space="0" w:color="auto"/>
        <w:right w:val="none" w:sz="0" w:space="0" w:color="auto"/>
      </w:divBdr>
    </w:div>
    <w:div w:id="1695644618">
      <w:bodyDiv w:val="1"/>
      <w:marLeft w:val="0"/>
      <w:marRight w:val="0"/>
      <w:marTop w:val="0"/>
      <w:marBottom w:val="0"/>
      <w:divBdr>
        <w:top w:val="none" w:sz="0" w:space="0" w:color="auto"/>
        <w:left w:val="none" w:sz="0" w:space="0" w:color="auto"/>
        <w:bottom w:val="none" w:sz="0" w:space="0" w:color="auto"/>
        <w:right w:val="none" w:sz="0" w:space="0" w:color="auto"/>
      </w:divBdr>
    </w:div>
    <w:div w:id="1695764358">
      <w:bodyDiv w:val="1"/>
      <w:marLeft w:val="0"/>
      <w:marRight w:val="0"/>
      <w:marTop w:val="0"/>
      <w:marBottom w:val="0"/>
      <w:divBdr>
        <w:top w:val="none" w:sz="0" w:space="0" w:color="auto"/>
        <w:left w:val="none" w:sz="0" w:space="0" w:color="auto"/>
        <w:bottom w:val="none" w:sz="0" w:space="0" w:color="auto"/>
        <w:right w:val="none" w:sz="0" w:space="0" w:color="auto"/>
      </w:divBdr>
    </w:div>
    <w:div w:id="1696226897">
      <w:bodyDiv w:val="1"/>
      <w:marLeft w:val="0"/>
      <w:marRight w:val="0"/>
      <w:marTop w:val="0"/>
      <w:marBottom w:val="0"/>
      <w:divBdr>
        <w:top w:val="none" w:sz="0" w:space="0" w:color="auto"/>
        <w:left w:val="none" w:sz="0" w:space="0" w:color="auto"/>
        <w:bottom w:val="none" w:sz="0" w:space="0" w:color="auto"/>
        <w:right w:val="none" w:sz="0" w:space="0" w:color="auto"/>
      </w:divBdr>
    </w:div>
    <w:div w:id="1696268729">
      <w:bodyDiv w:val="1"/>
      <w:marLeft w:val="0"/>
      <w:marRight w:val="0"/>
      <w:marTop w:val="0"/>
      <w:marBottom w:val="0"/>
      <w:divBdr>
        <w:top w:val="none" w:sz="0" w:space="0" w:color="auto"/>
        <w:left w:val="none" w:sz="0" w:space="0" w:color="auto"/>
        <w:bottom w:val="none" w:sz="0" w:space="0" w:color="auto"/>
        <w:right w:val="none" w:sz="0" w:space="0" w:color="auto"/>
      </w:divBdr>
    </w:div>
    <w:div w:id="1696350496">
      <w:bodyDiv w:val="1"/>
      <w:marLeft w:val="0"/>
      <w:marRight w:val="0"/>
      <w:marTop w:val="0"/>
      <w:marBottom w:val="0"/>
      <w:divBdr>
        <w:top w:val="none" w:sz="0" w:space="0" w:color="auto"/>
        <w:left w:val="none" w:sz="0" w:space="0" w:color="auto"/>
        <w:bottom w:val="none" w:sz="0" w:space="0" w:color="auto"/>
        <w:right w:val="none" w:sz="0" w:space="0" w:color="auto"/>
      </w:divBdr>
    </w:div>
    <w:div w:id="1696497300">
      <w:bodyDiv w:val="1"/>
      <w:marLeft w:val="0"/>
      <w:marRight w:val="0"/>
      <w:marTop w:val="0"/>
      <w:marBottom w:val="0"/>
      <w:divBdr>
        <w:top w:val="none" w:sz="0" w:space="0" w:color="auto"/>
        <w:left w:val="none" w:sz="0" w:space="0" w:color="auto"/>
        <w:bottom w:val="none" w:sz="0" w:space="0" w:color="auto"/>
        <w:right w:val="none" w:sz="0" w:space="0" w:color="auto"/>
      </w:divBdr>
    </w:div>
    <w:div w:id="1696732868">
      <w:bodyDiv w:val="1"/>
      <w:marLeft w:val="0"/>
      <w:marRight w:val="0"/>
      <w:marTop w:val="0"/>
      <w:marBottom w:val="0"/>
      <w:divBdr>
        <w:top w:val="none" w:sz="0" w:space="0" w:color="auto"/>
        <w:left w:val="none" w:sz="0" w:space="0" w:color="auto"/>
        <w:bottom w:val="none" w:sz="0" w:space="0" w:color="auto"/>
        <w:right w:val="none" w:sz="0" w:space="0" w:color="auto"/>
      </w:divBdr>
    </w:div>
    <w:div w:id="1696923904">
      <w:bodyDiv w:val="1"/>
      <w:marLeft w:val="0"/>
      <w:marRight w:val="0"/>
      <w:marTop w:val="0"/>
      <w:marBottom w:val="0"/>
      <w:divBdr>
        <w:top w:val="none" w:sz="0" w:space="0" w:color="auto"/>
        <w:left w:val="none" w:sz="0" w:space="0" w:color="auto"/>
        <w:bottom w:val="none" w:sz="0" w:space="0" w:color="auto"/>
        <w:right w:val="none" w:sz="0" w:space="0" w:color="auto"/>
      </w:divBdr>
    </w:div>
    <w:div w:id="1696928993">
      <w:bodyDiv w:val="1"/>
      <w:marLeft w:val="0"/>
      <w:marRight w:val="0"/>
      <w:marTop w:val="0"/>
      <w:marBottom w:val="0"/>
      <w:divBdr>
        <w:top w:val="none" w:sz="0" w:space="0" w:color="auto"/>
        <w:left w:val="none" w:sz="0" w:space="0" w:color="auto"/>
        <w:bottom w:val="none" w:sz="0" w:space="0" w:color="auto"/>
        <w:right w:val="none" w:sz="0" w:space="0" w:color="auto"/>
      </w:divBdr>
    </w:div>
    <w:div w:id="1697120896">
      <w:bodyDiv w:val="1"/>
      <w:marLeft w:val="0"/>
      <w:marRight w:val="0"/>
      <w:marTop w:val="0"/>
      <w:marBottom w:val="0"/>
      <w:divBdr>
        <w:top w:val="none" w:sz="0" w:space="0" w:color="auto"/>
        <w:left w:val="none" w:sz="0" w:space="0" w:color="auto"/>
        <w:bottom w:val="none" w:sz="0" w:space="0" w:color="auto"/>
        <w:right w:val="none" w:sz="0" w:space="0" w:color="auto"/>
      </w:divBdr>
    </w:div>
    <w:div w:id="1697152766">
      <w:bodyDiv w:val="1"/>
      <w:marLeft w:val="0"/>
      <w:marRight w:val="0"/>
      <w:marTop w:val="0"/>
      <w:marBottom w:val="0"/>
      <w:divBdr>
        <w:top w:val="none" w:sz="0" w:space="0" w:color="auto"/>
        <w:left w:val="none" w:sz="0" w:space="0" w:color="auto"/>
        <w:bottom w:val="none" w:sz="0" w:space="0" w:color="auto"/>
        <w:right w:val="none" w:sz="0" w:space="0" w:color="auto"/>
      </w:divBdr>
    </w:div>
    <w:div w:id="1697196650">
      <w:bodyDiv w:val="1"/>
      <w:marLeft w:val="0"/>
      <w:marRight w:val="0"/>
      <w:marTop w:val="0"/>
      <w:marBottom w:val="0"/>
      <w:divBdr>
        <w:top w:val="none" w:sz="0" w:space="0" w:color="auto"/>
        <w:left w:val="none" w:sz="0" w:space="0" w:color="auto"/>
        <w:bottom w:val="none" w:sz="0" w:space="0" w:color="auto"/>
        <w:right w:val="none" w:sz="0" w:space="0" w:color="auto"/>
      </w:divBdr>
    </w:div>
    <w:div w:id="1697344732">
      <w:bodyDiv w:val="1"/>
      <w:marLeft w:val="0"/>
      <w:marRight w:val="0"/>
      <w:marTop w:val="0"/>
      <w:marBottom w:val="0"/>
      <w:divBdr>
        <w:top w:val="none" w:sz="0" w:space="0" w:color="auto"/>
        <w:left w:val="none" w:sz="0" w:space="0" w:color="auto"/>
        <w:bottom w:val="none" w:sz="0" w:space="0" w:color="auto"/>
        <w:right w:val="none" w:sz="0" w:space="0" w:color="auto"/>
      </w:divBdr>
    </w:div>
    <w:div w:id="1697386551">
      <w:bodyDiv w:val="1"/>
      <w:marLeft w:val="0"/>
      <w:marRight w:val="0"/>
      <w:marTop w:val="0"/>
      <w:marBottom w:val="0"/>
      <w:divBdr>
        <w:top w:val="none" w:sz="0" w:space="0" w:color="auto"/>
        <w:left w:val="none" w:sz="0" w:space="0" w:color="auto"/>
        <w:bottom w:val="none" w:sz="0" w:space="0" w:color="auto"/>
        <w:right w:val="none" w:sz="0" w:space="0" w:color="auto"/>
      </w:divBdr>
    </w:div>
    <w:div w:id="1697460061">
      <w:bodyDiv w:val="1"/>
      <w:marLeft w:val="0"/>
      <w:marRight w:val="0"/>
      <w:marTop w:val="0"/>
      <w:marBottom w:val="0"/>
      <w:divBdr>
        <w:top w:val="none" w:sz="0" w:space="0" w:color="auto"/>
        <w:left w:val="none" w:sz="0" w:space="0" w:color="auto"/>
        <w:bottom w:val="none" w:sz="0" w:space="0" w:color="auto"/>
        <w:right w:val="none" w:sz="0" w:space="0" w:color="auto"/>
      </w:divBdr>
    </w:div>
    <w:div w:id="1697846572">
      <w:bodyDiv w:val="1"/>
      <w:marLeft w:val="0"/>
      <w:marRight w:val="0"/>
      <w:marTop w:val="0"/>
      <w:marBottom w:val="0"/>
      <w:divBdr>
        <w:top w:val="none" w:sz="0" w:space="0" w:color="auto"/>
        <w:left w:val="none" w:sz="0" w:space="0" w:color="auto"/>
        <w:bottom w:val="none" w:sz="0" w:space="0" w:color="auto"/>
        <w:right w:val="none" w:sz="0" w:space="0" w:color="auto"/>
      </w:divBdr>
    </w:div>
    <w:div w:id="1697923173">
      <w:bodyDiv w:val="1"/>
      <w:marLeft w:val="0"/>
      <w:marRight w:val="0"/>
      <w:marTop w:val="0"/>
      <w:marBottom w:val="0"/>
      <w:divBdr>
        <w:top w:val="none" w:sz="0" w:space="0" w:color="auto"/>
        <w:left w:val="none" w:sz="0" w:space="0" w:color="auto"/>
        <w:bottom w:val="none" w:sz="0" w:space="0" w:color="auto"/>
        <w:right w:val="none" w:sz="0" w:space="0" w:color="auto"/>
      </w:divBdr>
    </w:div>
    <w:div w:id="1697996856">
      <w:bodyDiv w:val="1"/>
      <w:marLeft w:val="0"/>
      <w:marRight w:val="0"/>
      <w:marTop w:val="0"/>
      <w:marBottom w:val="0"/>
      <w:divBdr>
        <w:top w:val="none" w:sz="0" w:space="0" w:color="auto"/>
        <w:left w:val="none" w:sz="0" w:space="0" w:color="auto"/>
        <w:bottom w:val="none" w:sz="0" w:space="0" w:color="auto"/>
        <w:right w:val="none" w:sz="0" w:space="0" w:color="auto"/>
      </w:divBdr>
    </w:div>
    <w:div w:id="1698043083">
      <w:bodyDiv w:val="1"/>
      <w:marLeft w:val="0"/>
      <w:marRight w:val="0"/>
      <w:marTop w:val="0"/>
      <w:marBottom w:val="0"/>
      <w:divBdr>
        <w:top w:val="none" w:sz="0" w:space="0" w:color="auto"/>
        <w:left w:val="none" w:sz="0" w:space="0" w:color="auto"/>
        <w:bottom w:val="none" w:sz="0" w:space="0" w:color="auto"/>
        <w:right w:val="none" w:sz="0" w:space="0" w:color="auto"/>
      </w:divBdr>
    </w:div>
    <w:div w:id="1698118310">
      <w:bodyDiv w:val="1"/>
      <w:marLeft w:val="0"/>
      <w:marRight w:val="0"/>
      <w:marTop w:val="0"/>
      <w:marBottom w:val="0"/>
      <w:divBdr>
        <w:top w:val="none" w:sz="0" w:space="0" w:color="auto"/>
        <w:left w:val="none" w:sz="0" w:space="0" w:color="auto"/>
        <w:bottom w:val="none" w:sz="0" w:space="0" w:color="auto"/>
        <w:right w:val="none" w:sz="0" w:space="0" w:color="auto"/>
      </w:divBdr>
    </w:div>
    <w:div w:id="1698240324">
      <w:bodyDiv w:val="1"/>
      <w:marLeft w:val="0"/>
      <w:marRight w:val="0"/>
      <w:marTop w:val="0"/>
      <w:marBottom w:val="0"/>
      <w:divBdr>
        <w:top w:val="none" w:sz="0" w:space="0" w:color="auto"/>
        <w:left w:val="none" w:sz="0" w:space="0" w:color="auto"/>
        <w:bottom w:val="none" w:sz="0" w:space="0" w:color="auto"/>
        <w:right w:val="none" w:sz="0" w:space="0" w:color="auto"/>
      </w:divBdr>
    </w:div>
    <w:div w:id="1698585303">
      <w:bodyDiv w:val="1"/>
      <w:marLeft w:val="0"/>
      <w:marRight w:val="0"/>
      <w:marTop w:val="0"/>
      <w:marBottom w:val="0"/>
      <w:divBdr>
        <w:top w:val="none" w:sz="0" w:space="0" w:color="auto"/>
        <w:left w:val="none" w:sz="0" w:space="0" w:color="auto"/>
        <w:bottom w:val="none" w:sz="0" w:space="0" w:color="auto"/>
        <w:right w:val="none" w:sz="0" w:space="0" w:color="auto"/>
      </w:divBdr>
    </w:div>
    <w:div w:id="1698774824">
      <w:bodyDiv w:val="1"/>
      <w:marLeft w:val="0"/>
      <w:marRight w:val="0"/>
      <w:marTop w:val="0"/>
      <w:marBottom w:val="0"/>
      <w:divBdr>
        <w:top w:val="none" w:sz="0" w:space="0" w:color="auto"/>
        <w:left w:val="none" w:sz="0" w:space="0" w:color="auto"/>
        <w:bottom w:val="none" w:sz="0" w:space="0" w:color="auto"/>
        <w:right w:val="none" w:sz="0" w:space="0" w:color="auto"/>
      </w:divBdr>
    </w:div>
    <w:div w:id="1698852550">
      <w:bodyDiv w:val="1"/>
      <w:marLeft w:val="0"/>
      <w:marRight w:val="0"/>
      <w:marTop w:val="0"/>
      <w:marBottom w:val="0"/>
      <w:divBdr>
        <w:top w:val="none" w:sz="0" w:space="0" w:color="auto"/>
        <w:left w:val="none" w:sz="0" w:space="0" w:color="auto"/>
        <w:bottom w:val="none" w:sz="0" w:space="0" w:color="auto"/>
        <w:right w:val="none" w:sz="0" w:space="0" w:color="auto"/>
      </w:divBdr>
    </w:div>
    <w:div w:id="1698920914">
      <w:bodyDiv w:val="1"/>
      <w:marLeft w:val="0"/>
      <w:marRight w:val="0"/>
      <w:marTop w:val="0"/>
      <w:marBottom w:val="0"/>
      <w:divBdr>
        <w:top w:val="none" w:sz="0" w:space="0" w:color="auto"/>
        <w:left w:val="none" w:sz="0" w:space="0" w:color="auto"/>
        <w:bottom w:val="none" w:sz="0" w:space="0" w:color="auto"/>
        <w:right w:val="none" w:sz="0" w:space="0" w:color="auto"/>
      </w:divBdr>
    </w:div>
    <w:div w:id="1698971405">
      <w:bodyDiv w:val="1"/>
      <w:marLeft w:val="0"/>
      <w:marRight w:val="0"/>
      <w:marTop w:val="0"/>
      <w:marBottom w:val="0"/>
      <w:divBdr>
        <w:top w:val="none" w:sz="0" w:space="0" w:color="auto"/>
        <w:left w:val="none" w:sz="0" w:space="0" w:color="auto"/>
        <w:bottom w:val="none" w:sz="0" w:space="0" w:color="auto"/>
        <w:right w:val="none" w:sz="0" w:space="0" w:color="auto"/>
      </w:divBdr>
    </w:div>
    <w:div w:id="1699116327">
      <w:bodyDiv w:val="1"/>
      <w:marLeft w:val="0"/>
      <w:marRight w:val="0"/>
      <w:marTop w:val="0"/>
      <w:marBottom w:val="0"/>
      <w:divBdr>
        <w:top w:val="none" w:sz="0" w:space="0" w:color="auto"/>
        <w:left w:val="none" w:sz="0" w:space="0" w:color="auto"/>
        <w:bottom w:val="none" w:sz="0" w:space="0" w:color="auto"/>
        <w:right w:val="none" w:sz="0" w:space="0" w:color="auto"/>
      </w:divBdr>
    </w:div>
    <w:div w:id="1699231326">
      <w:bodyDiv w:val="1"/>
      <w:marLeft w:val="0"/>
      <w:marRight w:val="0"/>
      <w:marTop w:val="0"/>
      <w:marBottom w:val="0"/>
      <w:divBdr>
        <w:top w:val="none" w:sz="0" w:space="0" w:color="auto"/>
        <w:left w:val="none" w:sz="0" w:space="0" w:color="auto"/>
        <w:bottom w:val="none" w:sz="0" w:space="0" w:color="auto"/>
        <w:right w:val="none" w:sz="0" w:space="0" w:color="auto"/>
      </w:divBdr>
    </w:div>
    <w:div w:id="1699231867">
      <w:bodyDiv w:val="1"/>
      <w:marLeft w:val="0"/>
      <w:marRight w:val="0"/>
      <w:marTop w:val="0"/>
      <w:marBottom w:val="0"/>
      <w:divBdr>
        <w:top w:val="none" w:sz="0" w:space="0" w:color="auto"/>
        <w:left w:val="none" w:sz="0" w:space="0" w:color="auto"/>
        <w:bottom w:val="none" w:sz="0" w:space="0" w:color="auto"/>
        <w:right w:val="none" w:sz="0" w:space="0" w:color="auto"/>
      </w:divBdr>
    </w:div>
    <w:div w:id="1699697213">
      <w:bodyDiv w:val="1"/>
      <w:marLeft w:val="0"/>
      <w:marRight w:val="0"/>
      <w:marTop w:val="0"/>
      <w:marBottom w:val="0"/>
      <w:divBdr>
        <w:top w:val="none" w:sz="0" w:space="0" w:color="auto"/>
        <w:left w:val="none" w:sz="0" w:space="0" w:color="auto"/>
        <w:bottom w:val="none" w:sz="0" w:space="0" w:color="auto"/>
        <w:right w:val="none" w:sz="0" w:space="0" w:color="auto"/>
      </w:divBdr>
    </w:div>
    <w:div w:id="1699815421">
      <w:bodyDiv w:val="1"/>
      <w:marLeft w:val="0"/>
      <w:marRight w:val="0"/>
      <w:marTop w:val="0"/>
      <w:marBottom w:val="0"/>
      <w:divBdr>
        <w:top w:val="none" w:sz="0" w:space="0" w:color="auto"/>
        <w:left w:val="none" w:sz="0" w:space="0" w:color="auto"/>
        <w:bottom w:val="none" w:sz="0" w:space="0" w:color="auto"/>
        <w:right w:val="none" w:sz="0" w:space="0" w:color="auto"/>
      </w:divBdr>
    </w:div>
    <w:div w:id="1699889421">
      <w:bodyDiv w:val="1"/>
      <w:marLeft w:val="0"/>
      <w:marRight w:val="0"/>
      <w:marTop w:val="0"/>
      <w:marBottom w:val="0"/>
      <w:divBdr>
        <w:top w:val="none" w:sz="0" w:space="0" w:color="auto"/>
        <w:left w:val="none" w:sz="0" w:space="0" w:color="auto"/>
        <w:bottom w:val="none" w:sz="0" w:space="0" w:color="auto"/>
        <w:right w:val="none" w:sz="0" w:space="0" w:color="auto"/>
      </w:divBdr>
    </w:div>
    <w:div w:id="1700013517">
      <w:bodyDiv w:val="1"/>
      <w:marLeft w:val="0"/>
      <w:marRight w:val="0"/>
      <w:marTop w:val="0"/>
      <w:marBottom w:val="0"/>
      <w:divBdr>
        <w:top w:val="none" w:sz="0" w:space="0" w:color="auto"/>
        <w:left w:val="none" w:sz="0" w:space="0" w:color="auto"/>
        <w:bottom w:val="none" w:sz="0" w:space="0" w:color="auto"/>
        <w:right w:val="none" w:sz="0" w:space="0" w:color="auto"/>
      </w:divBdr>
    </w:div>
    <w:div w:id="1700276287">
      <w:bodyDiv w:val="1"/>
      <w:marLeft w:val="0"/>
      <w:marRight w:val="0"/>
      <w:marTop w:val="0"/>
      <w:marBottom w:val="0"/>
      <w:divBdr>
        <w:top w:val="none" w:sz="0" w:space="0" w:color="auto"/>
        <w:left w:val="none" w:sz="0" w:space="0" w:color="auto"/>
        <w:bottom w:val="none" w:sz="0" w:space="0" w:color="auto"/>
        <w:right w:val="none" w:sz="0" w:space="0" w:color="auto"/>
      </w:divBdr>
    </w:div>
    <w:div w:id="1700279827">
      <w:bodyDiv w:val="1"/>
      <w:marLeft w:val="0"/>
      <w:marRight w:val="0"/>
      <w:marTop w:val="0"/>
      <w:marBottom w:val="0"/>
      <w:divBdr>
        <w:top w:val="none" w:sz="0" w:space="0" w:color="auto"/>
        <w:left w:val="none" w:sz="0" w:space="0" w:color="auto"/>
        <w:bottom w:val="none" w:sz="0" w:space="0" w:color="auto"/>
        <w:right w:val="none" w:sz="0" w:space="0" w:color="auto"/>
      </w:divBdr>
    </w:div>
    <w:div w:id="1700423665">
      <w:bodyDiv w:val="1"/>
      <w:marLeft w:val="0"/>
      <w:marRight w:val="0"/>
      <w:marTop w:val="0"/>
      <w:marBottom w:val="0"/>
      <w:divBdr>
        <w:top w:val="none" w:sz="0" w:space="0" w:color="auto"/>
        <w:left w:val="none" w:sz="0" w:space="0" w:color="auto"/>
        <w:bottom w:val="none" w:sz="0" w:space="0" w:color="auto"/>
        <w:right w:val="none" w:sz="0" w:space="0" w:color="auto"/>
      </w:divBdr>
    </w:div>
    <w:div w:id="1700467792">
      <w:bodyDiv w:val="1"/>
      <w:marLeft w:val="0"/>
      <w:marRight w:val="0"/>
      <w:marTop w:val="0"/>
      <w:marBottom w:val="0"/>
      <w:divBdr>
        <w:top w:val="none" w:sz="0" w:space="0" w:color="auto"/>
        <w:left w:val="none" w:sz="0" w:space="0" w:color="auto"/>
        <w:bottom w:val="none" w:sz="0" w:space="0" w:color="auto"/>
        <w:right w:val="none" w:sz="0" w:space="0" w:color="auto"/>
      </w:divBdr>
    </w:div>
    <w:div w:id="1700660935">
      <w:bodyDiv w:val="1"/>
      <w:marLeft w:val="0"/>
      <w:marRight w:val="0"/>
      <w:marTop w:val="0"/>
      <w:marBottom w:val="0"/>
      <w:divBdr>
        <w:top w:val="none" w:sz="0" w:space="0" w:color="auto"/>
        <w:left w:val="none" w:sz="0" w:space="0" w:color="auto"/>
        <w:bottom w:val="none" w:sz="0" w:space="0" w:color="auto"/>
        <w:right w:val="none" w:sz="0" w:space="0" w:color="auto"/>
      </w:divBdr>
    </w:div>
    <w:div w:id="1700667765">
      <w:bodyDiv w:val="1"/>
      <w:marLeft w:val="0"/>
      <w:marRight w:val="0"/>
      <w:marTop w:val="0"/>
      <w:marBottom w:val="0"/>
      <w:divBdr>
        <w:top w:val="none" w:sz="0" w:space="0" w:color="auto"/>
        <w:left w:val="none" w:sz="0" w:space="0" w:color="auto"/>
        <w:bottom w:val="none" w:sz="0" w:space="0" w:color="auto"/>
        <w:right w:val="none" w:sz="0" w:space="0" w:color="auto"/>
      </w:divBdr>
    </w:div>
    <w:div w:id="1700857976">
      <w:bodyDiv w:val="1"/>
      <w:marLeft w:val="0"/>
      <w:marRight w:val="0"/>
      <w:marTop w:val="0"/>
      <w:marBottom w:val="0"/>
      <w:divBdr>
        <w:top w:val="none" w:sz="0" w:space="0" w:color="auto"/>
        <w:left w:val="none" w:sz="0" w:space="0" w:color="auto"/>
        <w:bottom w:val="none" w:sz="0" w:space="0" w:color="auto"/>
        <w:right w:val="none" w:sz="0" w:space="0" w:color="auto"/>
      </w:divBdr>
    </w:div>
    <w:div w:id="1701010500">
      <w:bodyDiv w:val="1"/>
      <w:marLeft w:val="0"/>
      <w:marRight w:val="0"/>
      <w:marTop w:val="0"/>
      <w:marBottom w:val="0"/>
      <w:divBdr>
        <w:top w:val="none" w:sz="0" w:space="0" w:color="auto"/>
        <w:left w:val="none" w:sz="0" w:space="0" w:color="auto"/>
        <w:bottom w:val="none" w:sz="0" w:space="0" w:color="auto"/>
        <w:right w:val="none" w:sz="0" w:space="0" w:color="auto"/>
      </w:divBdr>
    </w:div>
    <w:div w:id="1701053835">
      <w:bodyDiv w:val="1"/>
      <w:marLeft w:val="0"/>
      <w:marRight w:val="0"/>
      <w:marTop w:val="0"/>
      <w:marBottom w:val="0"/>
      <w:divBdr>
        <w:top w:val="none" w:sz="0" w:space="0" w:color="auto"/>
        <w:left w:val="none" w:sz="0" w:space="0" w:color="auto"/>
        <w:bottom w:val="none" w:sz="0" w:space="0" w:color="auto"/>
        <w:right w:val="none" w:sz="0" w:space="0" w:color="auto"/>
      </w:divBdr>
    </w:div>
    <w:div w:id="1701078944">
      <w:bodyDiv w:val="1"/>
      <w:marLeft w:val="0"/>
      <w:marRight w:val="0"/>
      <w:marTop w:val="0"/>
      <w:marBottom w:val="0"/>
      <w:divBdr>
        <w:top w:val="none" w:sz="0" w:space="0" w:color="auto"/>
        <w:left w:val="none" w:sz="0" w:space="0" w:color="auto"/>
        <w:bottom w:val="none" w:sz="0" w:space="0" w:color="auto"/>
        <w:right w:val="none" w:sz="0" w:space="0" w:color="auto"/>
      </w:divBdr>
    </w:div>
    <w:div w:id="1701082760">
      <w:bodyDiv w:val="1"/>
      <w:marLeft w:val="0"/>
      <w:marRight w:val="0"/>
      <w:marTop w:val="0"/>
      <w:marBottom w:val="0"/>
      <w:divBdr>
        <w:top w:val="none" w:sz="0" w:space="0" w:color="auto"/>
        <w:left w:val="none" w:sz="0" w:space="0" w:color="auto"/>
        <w:bottom w:val="none" w:sz="0" w:space="0" w:color="auto"/>
        <w:right w:val="none" w:sz="0" w:space="0" w:color="auto"/>
      </w:divBdr>
    </w:div>
    <w:div w:id="1701124959">
      <w:bodyDiv w:val="1"/>
      <w:marLeft w:val="0"/>
      <w:marRight w:val="0"/>
      <w:marTop w:val="0"/>
      <w:marBottom w:val="0"/>
      <w:divBdr>
        <w:top w:val="none" w:sz="0" w:space="0" w:color="auto"/>
        <w:left w:val="none" w:sz="0" w:space="0" w:color="auto"/>
        <w:bottom w:val="none" w:sz="0" w:space="0" w:color="auto"/>
        <w:right w:val="none" w:sz="0" w:space="0" w:color="auto"/>
      </w:divBdr>
    </w:div>
    <w:div w:id="1701320572">
      <w:bodyDiv w:val="1"/>
      <w:marLeft w:val="0"/>
      <w:marRight w:val="0"/>
      <w:marTop w:val="0"/>
      <w:marBottom w:val="0"/>
      <w:divBdr>
        <w:top w:val="none" w:sz="0" w:space="0" w:color="auto"/>
        <w:left w:val="none" w:sz="0" w:space="0" w:color="auto"/>
        <w:bottom w:val="none" w:sz="0" w:space="0" w:color="auto"/>
        <w:right w:val="none" w:sz="0" w:space="0" w:color="auto"/>
      </w:divBdr>
    </w:div>
    <w:div w:id="1701321501">
      <w:bodyDiv w:val="1"/>
      <w:marLeft w:val="0"/>
      <w:marRight w:val="0"/>
      <w:marTop w:val="0"/>
      <w:marBottom w:val="0"/>
      <w:divBdr>
        <w:top w:val="none" w:sz="0" w:space="0" w:color="auto"/>
        <w:left w:val="none" w:sz="0" w:space="0" w:color="auto"/>
        <w:bottom w:val="none" w:sz="0" w:space="0" w:color="auto"/>
        <w:right w:val="none" w:sz="0" w:space="0" w:color="auto"/>
      </w:divBdr>
    </w:div>
    <w:div w:id="1701589905">
      <w:bodyDiv w:val="1"/>
      <w:marLeft w:val="0"/>
      <w:marRight w:val="0"/>
      <w:marTop w:val="0"/>
      <w:marBottom w:val="0"/>
      <w:divBdr>
        <w:top w:val="none" w:sz="0" w:space="0" w:color="auto"/>
        <w:left w:val="none" w:sz="0" w:space="0" w:color="auto"/>
        <w:bottom w:val="none" w:sz="0" w:space="0" w:color="auto"/>
        <w:right w:val="none" w:sz="0" w:space="0" w:color="auto"/>
      </w:divBdr>
    </w:div>
    <w:div w:id="1701592662">
      <w:bodyDiv w:val="1"/>
      <w:marLeft w:val="0"/>
      <w:marRight w:val="0"/>
      <w:marTop w:val="0"/>
      <w:marBottom w:val="0"/>
      <w:divBdr>
        <w:top w:val="none" w:sz="0" w:space="0" w:color="auto"/>
        <w:left w:val="none" w:sz="0" w:space="0" w:color="auto"/>
        <w:bottom w:val="none" w:sz="0" w:space="0" w:color="auto"/>
        <w:right w:val="none" w:sz="0" w:space="0" w:color="auto"/>
      </w:divBdr>
    </w:div>
    <w:div w:id="1701661078">
      <w:bodyDiv w:val="1"/>
      <w:marLeft w:val="0"/>
      <w:marRight w:val="0"/>
      <w:marTop w:val="0"/>
      <w:marBottom w:val="0"/>
      <w:divBdr>
        <w:top w:val="none" w:sz="0" w:space="0" w:color="auto"/>
        <w:left w:val="none" w:sz="0" w:space="0" w:color="auto"/>
        <w:bottom w:val="none" w:sz="0" w:space="0" w:color="auto"/>
        <w:right w:val="none" w:sz="0" w:space="0" w:color="auto"/>
      </w:divBdr>
    </w:div>
    <w:div w:id="1701709818">
      <w:bodyDiv w:val="1"/>
      <w:marLeft w:val="0"/>
      <w:marRight w:val="0"/>
      <w:marTop w:val="0"/>
      <w:marBottom w:val="0"/>
      <w:divBdr>
        <w:top w:val="none" w:sz="0" w:space="0" w:color="auto"/>
        <w:left w:val="none" w:sz="0" w:space="0" w:color="auto"/>
        <w:bottom w:val="none" w:sz="0" w:space="0" w:color="auto"/>
        <w:right w:val="none" w:sz="0" w:space="0" w:color="auto"/>
      </w:divBdr>
    </w:div>
    <w:div w:id="1701736659">
      <w:bodyDiv w:val="1"/>
      <w:marLeft w:val="0"/>
      <w:marRight w:val="0"/>
      <w:marTop w:val="0"/>
      <w:marBottom w:val="0"/>
      <w:divBdr>
        <w:top w:val="none" w:sz="0" w:space="0" w:color="auto"/>
        <w:left w:val="none" w:sz="0" w:space="0" w:color="auto"/>
        <w:bottom w:val="none" w:sz="0" w:space="0" w:color="auto"/>
        <w:right w:val="none" w:sz="0" w:space="0" w:color="auto"/>
      </w:divBdr>
    </w:div>
    <w:div w:id="1702121775">
      <w:bodyDiv w:val="1"/>
      <w:marLeft w:val="0"/>
      <w:marRight w:val="0"/>
      <w:marTop w:val="0"/>
      <w:marBottom w:val="0"/>
      <w:divBdr>
        <w:top w:val="none" w:sz="0" w:space="0" w:color="auto"/>
        <w:left w:val="none" w:sz="0" w:space="0" w:color="auto"/>
        <w:bottom w:val="none" w:sz="0" w:space="0" w:color="auto"/>
        <w:right w:val="none" w:sz="0" w:space="0" w:color="auto"/>
      </w:divBdr>
    </w:div>
    <w:div w:id="1702246672">
      <w:bodyDiv w:val="1"/>
      <w:marLeft w:val="0"/>
      <w:marRight w:val="0"/>
      <w:marTop w:val="0"/>
      <w:marBottom w:val="0"/>
      <w:divBdr>
        <w:top w:val="none" w:sz="0" w:space="0" w:color="auto"/>
        <w:left w:val="none" w:sz="0" w:space="0" w:color="auto"/>
        <w:bottom w:val="none" w:sz="0" w:space="0" w:color="auto"/>
        <w:right w:val="none" w:sz="0" w:space="0" w:color="auto"/>
      </w:divBdr>
    </w:div>
    <w:div w:id="1702364673">
      <w:bodyDiv w:val="1"/>
      <w:marLeft w:val="0"/>
      <w:marRight w:val="0"/>
      <w:marTop w:val="0"/>
      <w:marBottom w:val="0"/>
      <w:divBdr>
        <w:top w:val="none" w:sz="0" w:space="0" w:color="auto"/>
        <w:left w:val="none" w:sz="0" w:space="0" w:color="auto"/>
        <w:bottom w:val="none" w:sz="0" w:space="0" w:color="auto"/>
        <w:right w:val="none" w:sz="0" w:space="0" w:color="auto"/>
      </w:divBdr>
    </w:div>
    <w:div w:id="1702391000">
      <w:bodyDiv w:val="1"/>
      <w:marLeft w:val="0"/>
      <w:marRight w:val="0"/>
      <w:marTop w:val="0"/>
      <w:marBottom w:val="0"/>
      <w:divBdr>
        <w:top w:val="none" w:sz="0" w:space="0" w:color="auto"/>
        <w:left w:val="none" w:sz="0" w:space="0" w:color="auto"/>
        <w:bottom w:val="none" w:sz="0" w:space="0" w:color="auto"/>
        <w:right w:val="none" w:sz="0" w:space="0" w:color="auto"/>
      </w:divBdr>
    </w:div>
    <w:div w:id="1702582749">
      <w:bodyDiv w:val="1"/>
      <w:marLeft w:val="0"/>
      <w:marRight w:val="0"/>
      <w:marTop w:val="0"/>
      <w:marBottom w:val="0"/>
      <w:divBdr>
        <w:top w:val="none" w:sz="0" w:space="0" w:color="auto"/>
        <w:left w:val="none" w:sz="0" w:space="0" w:color="auto"/>
        <w:bottom w:val="none" w:sz="0" w:space="0" w:color="auto"/>
        <w:right w:val="none" w:sz="0" w:space="0" w:color="auto"/>
      </w:divBdr>
    </w:div>
    <w:div w:id="1702973077">
      <w:bodyDiv w:val="1"/>
      <w:marLeft w:val="0"/>
      <w:marRight w:val="0"/>
      <w:marTop w:val="0"/>
      <w:marBottom w:val="0"/>
      <w:divBdr>
        <w:top w:val="none" w:sz="0" w:space="0" w:color="auto"/>
        <w:left w:val="none" w:sz="0" w:space="0" w:color="auto"/>
        <w:bottom w:val="none" w:sz="0" w:space="0" w:color="auto"/>
        <w:right w:val="none" w:sz="0" w:space="0" w:color="auto"/>
      </w:divBdr>
    </w:div>
    <w:div w:id="1703045254">
      <w:bodyDiv w:val="1"/>
      <w:marLeft w:val="0"/>
      <w:marRight w:val="0"/>
      <w:marTop w:val="0"/>
      <w:marBottom w:val="0"/>
      <w:divBdr>
        <w:top w:val="none" w:sz="0" w:space="0" w:color="auto"/>
        <w:left w:val="none" w:sz="0" w:space="0" w:color="auto"/>
        <w:bottom w:val="none" w:sz="0" w:space="0" w:color="auto"/>
        <w:right w:val="none" w:sz="0" w:space="0" w:color="auto"/>
      </w:divBdr>
    </w:div>
    <w:div w:id="1703051232">
      <w:bodyDiv w:val="1"/>
      <w:marLeft w:val="0"/>
      <w:marRight w:val="0"/>
      <w:marTop w:val="0"/>
      <w:marBottom w:val="0"/>
      <w:divBdr>
        <w:top w:val="none" w:sz="0" w:space="0" w:color="auto"/>
        <w:left w:val="none" w:sz="0" w:space="0" w:color="auto"/>
        <w:bottom w:val="none" w:sz="0" w:space="0" w:color="auto"/>
        <w:right w:val="none" w:sz="0" w:space="0" w:color="auto"/>
      </w:divBdr>
    </w:div>
    <w:div w:id="1703095877">
      <w:bodyDiv w:val="1"/>
      <w:marLeft w:val="0"/>
      <w:marRight w:val="0"/>
      <w:marTop w:val="0"/>
      <w:marBottom w:val="0"/>
      <w:divBdr>
        <w:top w:val="none" w:sz="0" w:space="0" w:color="auto"/>
        <w:left w:val="none" w:sz="0" w:space="0" w:color="auto"/>
        <w:bottom w:val="none" w:sz="0" w:space="0" w:color="auto"/>
        <w:right w:val="none" w:sz="0" w:space="0" w:color="auto"/>
      </w:divBdr>
    </w:div>
    <w:div w:id="1703165995">
      <w:bodyDiv w:val="1"/>
      <w:marLeft w:val="0"/>
      <w:marRight w:val="0"/>
      <w:marTop w:val="0"/>
      <w:marBottom w:val="0"/>
      <w:divBdr>
        <w:top w:val="none" w:sz="0" w:space="0" w:color="auto"/>
        <w:left w:val="none" w:sz="0" w:space="0" w:color="auto"/>
        <w:bottom w:val="none" w:sz="0" w:space="0" w:color="auto"/>
        <w:right w:val="none" w:sz="0" w:space="0" w:color="auto"/>
      </w:divBdr>
    </w:div>
    <w:div w:id="1703170035">
      <w:bodyDiv w:val="1"/>
      <w:marLeft w:val="0"/>
      <w:marRight w:val="0"/>
      <w:marTop w:val="0"/>
      <w:marBottom w:val="0"/>
      <w:divBdr>
        <w:top w:val="none" w:sz="0" w:space="0" w:color="auto"/>
        <w:left w:val="none" w:sz="0" w:space="0" w:color="auto"/>
        <w:bottom w:val="none" w:sz="0" w:space="0" w:color="auto"/>
        <w:right w:val="none" w:sz="0" w:space="0" w:color="auto"/>
      </w:divBdr>
    </w:div>
    <w:div w:id="1703243073">
      <w:bodyDiv w:val="1"/>
      <w:marLeft w:val="0"/>
      <w:marRight w:val="0"/>
      <w:marTop w:val="0"/>
      <w:marBottom w:val="0"/>
      <w:divBdr>
        <w:top w:val="none" w:sz="0" w:space="0" w:color="auto"/>
        <w:left w:val="none" w:sz="0" w:space="0" w:color="auto"/>
        <w:bottom w:val="none" w:sz="0" w:space="0" w:color="auto"/>
        <w:right w:val="none" w:sz="0" w:space="0" w:color="auto"/>
      </w:divBdr>
    </w:div>
    <w:div w:id="1703362115">
      <w:bodyDiv w:val="1"/>
      <w:marLeft w:val="0"/>
      <w:marRight w:val="0"/>
      <w:marTop w:val="0"/>
      <w:marBottom w:val="0"/>
      <w:divBdr>
        <w:top w:val="none" w:sz="0" w:space="0" w:color="auto"/>
        <w:left w:val="none" w:sz="0" w:space="0" w:color="auto"/>
        <w:bottom w:val="none" w:sz="0" w:space="0" w:color="auto"/>
        <w:right w:val="none" w:sz="0" w:space="0" w:color="auto"/>
      </w:divBdr>
    </w:div>
    <w:div w:id="1703364833">
      <w:bodyDiv w:val="1"/>
      <w:marLeft w:val="0"/>
      <w:marRight w:val="0"/>
      <w:marTop w:val="0"/>
      <w:marBottom w:val="0"/>
      <w:divBdr>
        <w:top w:val="none" w:sz="0" w:space="0" w:color="auto"/>
        <w:left w:val="none" w:sz="0" w:space="0" w:color="auto"/>
        <w:bottom w:val="none" w:sz="0" w:space="0" w:color="auto"/>
        <w:right w:val="none" w:sz="0" w:space="0" w:color="auto"/>
      </w:divBdr>
    </w:div>
    <w:div w:id="1703750282">
      <w:bodyDiv w:val="1"/>
      <w:marLeft w:val="0"/>
      <w:marRight w:val="0"/>
      <w:marTop w:val="0"/>
      <w:marBottom w:val="0"/>
      <w:divBdr>
        <w:top w:val="none" w:sz="0" w:space="0" w:color="auto"/>
        <w:left w:val="none" w:sz="0" w:space="0" w:color="auto"/>
        <w:bottom w:val="none" w:sz="0" w:space="0" w:color="auto"/>
        <w:right w:val="none" w:sz="0" w:space="0" w:color="auto"/>
      </w:divBdr>
    </w:div>
    <w:div w:id="1703940814">
      <w:bodyDiv w:val="1"/>
      <w:marLeft w:val="0"/>
      <w:marRight w:val="0"/>
      <w:marTop w:val="0"/>
      <w:marBottom w:val="0"/>
      <w:divBdr>
        <w:top w:val="none" w:sz="0" w:space="0" w:color="auto"/>
        <w:left w:val="none" w:sz="0" w:space="0" w:color="auto"/>
        <w:bottom w:val="none" w:sz="0" w:space="0" w:color="auto"/>
        <w:right w:val="none" w:sz="0" w:space="0" w:color="auto"/>
      </w:divBdr>
    </w:div>
    <w:div w:id="1704013067">
      <w:bodyDiv w:val="1"/>
      <w:marLeft w:val="0"/>
      <w:marRight w:val="0"/>
      <w:marTop w:val="0"/>
      <w:marBottom w:val="0"/>
      <w:divBdr>
        <w:top w:val="none" w:sz="0" w:space="0" w:color="auto"/>
        <w:left w:val="none" w:sz="0" w:space="0" w:color="auto"/>
        <w:bottom w:val="none" w:sz="0" w:space="0" w:color="auto"/>
        <w:right w:val="none" w:sz="0" w:space="0" w:color="auto"/>
      </w:divBdr>
    </w:div>
    <w:div w:id="1704091757">
      <w:bodyDiv w:val="1"/>
      <w:marLeft w:val="0"/>
      <w:marRight w:val="0"/>
      <w:marTop w:val="0"/>
      <w:marBottom w:val="0"/>
      <w:divBdr>
        <w:top w:val="none" w:sz="0" w:space="0" w:color="auto"/>
        <w:left w:val="none" w:sz="0" w:space="0" w:color="auto"/>
        <w:bottom w:val="none" w:sz="0" w:space="0" w:color="auto"/>
        <w:right w:val="none" w:sz="0" w:space="0" w:color="auto"/>
      </w:divBdr>
    </w:div>
    <w:div w:id="1704096140">
      <w:bodyDiv w:val="1"/>
      <w:marLeft w:val="0"/>
      <w:marRight w:val="0"/>
      <w:marTop w:val="0"/>
      <w:marBottom w:val="0"/>
      <w:divBdr>
        <w:top w:val="none" w:sz="0" w:space="0" w:color="auto"/>
        <w:left w:val="none" w:sz="0" w:space="0" w:color="auto"/>
        <w:bottom w:val="none" w:sz="0" w:space="0" w:color="auto"/>
        <w:right w:val="none" w:sz="0" w:space="0" w:color="auto"/>
      </w:divBdr>
    </w:div>
    <w:div w:id="1704163201">
      <w:bodyDiv w:val="1"/>
      <w:marLeft w:val="0"/>
      <w:marRight w:val="0"/>
      <w:marTop w:val="0"/>
      <w:marBottom w:val="0"/>
      <w:divBdr>
        <w:top w:val="none" w:sz="0" w:space="0" w:color="auto"/>
        <w:left w:val="none" w:sz="0" w:space="0" w:color="auto"/>
        <w:bottom w:val="none" w:sz="0" w:space="0" w:color="auto"/>
        <w:right w:val="none" w:sz="0" w:space="0" w:color="auto"/>
      </w:divBdr>
    </w:div>
    <w:div w:id="1704211388">
      <w:bodyDiv w:val="1"/>
      <w:marLeft w:val="0"/>
      <w:marRight w:val="0"/>
      <w:marTop w:val="0"/>
      <w:marBottom w:val="0"/>
      <w:divBdr>
        <w:top w:val="none" w:sz="0" w:space="0" w:color="auto"/>
        <w:left w:val="none" w:sz="0" w:space="0" w:color="auto"/>
        <w:bottom w:val="none" w:sz="0" w:space="0" w:color="auto"/>
        <w:right w:val="none" w:sz="0" w:space="0" w:color="auto"/>
      </w:divBdr>
    </w:div>
    <w:div w:id="1704284132">
      <w:bodyDiv w:val="1"/>
      <w:marLeft w:val="0"/>
      <w:marRight w:val="0"/>
      <w:marTop w:val="0"/>
      <w:marBottom w:val="0"/>
      <w:divBdr>
        <w:top w:val="none" w:sz="0" w:space="0" w:color="auto"/>
        <w:left w:val="none" w:sz="0" w:space="0" w:color="auto"/>
        <w:bottom w:val="none" w:sz="0" w:space="0" w:color="auto"/>
        <w:right w:val="none" w:sz="0" w:space="0" w:color="auto"/>
      </w:divBdr>
    </w:div>
    <w:div w:id="1704287679">
      <w:bodyDiv w:val="1"/>
      <w:marLeft w:val="0"/>
      <w:marRight w:val="0"/>
      <w:marTop w:val="0"/>
      <w:marBottom w:val="0"/>
      <w:divBdr>
        <w:top w:val="none" w:sz="0" w:space="0" w:color="auto"/>
        <w:left w:val="none" w:sz="0" w:space="0" w:color="auto"/>
        <w:bottom w:val="none" w:sz="0" w:space="0" w:color="auto"/>
        <w:right w:val="none" w:sz="0" w:space="0" w:color="auto"/>
      </w:divBdr>
    </w:div>
    <w:div w:id="1704397693">
      <w:bodyDiv w:val="1"/>
      <w:marLeft w:val="0"/>
      <w:marRight w:val="0"/>
      <w:marTop w:val="0"/>
      <w:marBottom w:val="0"/>
      <w:divBdr>
        <w:top w:val="none" w:sz="0" w:space="0" w:color="auto"/>
        <w:left w:val="none" w:sz="0" w:space="0" w:color="auto"/>
        <w:bottom w:val="none" w:sz="0" w:space="0" w:color="auto"/>
        <w:right w:val="none" w:sz="0" w:space="0" w:color="auto"/>
      </w:divBdr>
    </w:div>
    <w:div w:id="1704398572">
      <w:bodyDiv w:val="1"/>
      <w:marLeft w:val="0"/>
      <w:marRight w:val="0"/>
      <w:marTop w:val="0"/>
      <w:marBottom w:val="0"/>
      <w:divBdr>
        <w:top w:val="none" w:sz="0" w:space="0" w:color="auto"/>
        <w:left w:val="none" w:sz="0" w:space="0" w:color="auto"/>
        <w:bottom w:val="none" w:sz="0" w:space="0" w:color="auto"/>
        <w:right w:val="none" w:sz="0" w:space="0" w:color="auto"/>
      </w:divBdr>
    </w:div>
    <w:div w:id="1704406562">
      <w:bodyDiv w:val="1"/>
      <w:marLeft w:val="0"/>
      <w:marRight w:val="0"/>
      <w:marTop w:val="0"/>
      <w:marBottom w:val="0"/>
      <w:divBdr>
        <w:top w:val="none" w:sz="0" w:space="0" w:color="auto"/>
        <w:left w:val="none" w:sz="0" w:space="0" w:color="auto"/>
        <w:bottom w:val="none" w:sz="0" w:space="0" w:color="auto"/>
        <w:right w:val="none" w:sz="0" w:space="0" w:color="auto"/>
      </w:divBdr>
    </w:div>
    <w:div w:id="1704671091">
      <w:bodyDiv w:val="1"/>
      <w:marLeft w:val="0"/>
      <w:marRight w:val="0"/>
      <w:marTop w:val="0"/>
      <w:marBottom w:val="0"/>
      <w:divBdr>
        <w:top w:val="none" w:sz="0" w:space="0" w:color="auto"/>
        <w:left w:val="none" w:sz="0" w:space="0" w:color="auto"/>
        <w:bottom w:val="none" w:sz="0" w:space="0" w:color="auto"/>
        <w:right w:val="none" w:sz="0" w:space="0" w:color="auto"/>
      </w:divBdr>
    </w:div>
    <w:div w:id="1704672699">
      <w:bodyDiv w:val="1"/>
      <w:marLeft w:val="0"/>
      <w:marRight w:val="0"/>
      <w:marTop w:val="0"/>
      <w:marBottom w:val="0"/>
      <w:divBdr>
        <w:top w:val="none" w:sz="0" w:space="0" w:color="auto"/>
        <w:left w:val="none" w:sz="0" w:space="0" w:color="auto"/>
        <w:bottom w:val="none" w:sz="0" w:space="0" w:color="auto"/>
        <w:right w:val="none" w:sz="0" w:space="0" w:color="auto"/>
      </w:divBdr>
    </w:div>
    <w:div w:id="1704747129">
      <w:bodyDiv w:val="1"/>
      <w:marLeft w:val="0"/>
      <w:marRight w:val="0"/>
      <w:marTop w:val="0"/>
      <w:marBottom w:val="0"/>
      <w:divBdr>
        <w:top w:val="none" w:sz="0" w:space="0" w:color="auto"/>
        <w:left w:val="none" w:sz="0" w:space="0" w:color="auto"/>
        <w:bottom w:val="none" w:sz="0" w:space="0" w:color="auto"/>
        <w:right w:val="none" w:sz="0" w:space="0" w:color="auto"/>
      </w:divBdr>
    </w:div>
    <w:div w:id="1704747937">
      <w:bodyDiv w:val="1"/>
      <w:marLeft w:val="0"/>
      <w:marRight w:val="0"/>
      <w:marTop w:val="0"/>
      <w:marBottom w:val="0"/>
      <w:divBdr>
        <w:top w:val="none" w:sz="0" w:space="0" w:color="auto"/>
        <w:left w:val="none" w:sz="0" w:space="0" w:color="auto"/>
        <w:bottom w:val="none" w:sz="0" w:space="0" w:color="auto"/>
        <w:right w:val="none" w:sz="0" w:space="0" w:color="auto"/>
      </w:divBdr>
    </w:div>
    <w:div w:id="1704749882">
      <w:bodyDiv w:val="1"/>
      <w:marLeft w:val="0"/>
      <w:marRight w:val="0"/>
      <w:marTop w:val="0"/>
      <w:marBottom w:val="0"/>
      <w:divBdr>
        <w:top w:val="none" w:sz="0" w:space="0" w:color="auto"/>
        <w:left w:val="none" w:sz="0" w:space="0" w:color="auto"/>
        <w:bottom w:val="none" w:sz="0" w:space="0" w:color="auto"/>
        <w:right w:val="none" w:sz="0" w:space="0" w:color="auto"/>
      </w:divBdr>
    </w:div>
    <w:div w:id="1704790715">
      <w:bodyDiv w:val="1"/>
      <w:marLeft w:val="0"/>
      <w:marRight w:val="0"/>
      <w:marTop w:val="0"/>
      <w:marBottom w:val="0"/>
      <w:divBdr>
        <w:top w:val="none" w:sz="0" w:space="0" w:color="auto"/>
        <w:left w:val="none" w:sz="0" w:space="0" w:color="auto"/>
        <w:bottom w:val="none" w:sz="0" w:space="0" w:color="auto"/>
        <w:right w:val="none" w:sz="0" w:space="0" w:color="auto"/>
      </w:divBdr>
    </w:div>
    <w:div w:id="1704935358">
      <w:bodyDiv w:val="1"/>
      <w:marLeft w:val="0"/>
      <w:marRight w:val="0"/>
      <w:marTop w:val="0"/>
      <w:marBottom w:val="0"/>
      <w:divBdr>
        <w:top w:val="none" w:sz="0" w:space="0" w:color="auto"/>
        <w:left w:val="none" w:sz="0" w:space="0" w:color="auto"/>
        <w:bottom w:val="none" w:sz="0" w:space="0" w:color="auto"/>
        <w:right w:val="none" w:sz="0" w:space="0" w:color="auto"/>
      </w:divBdr>
    </w:div>
    <w:div w:id="1704940042">
      <w:bodyDiv w:val="1"/>
      <w:marLeft w:val="0"/>
      <w:marRight w:val="0"/>
      <w:marTop w:val="0"/>
      <w:marBottom w:val="0"/>
      <w:divBdr>
        <w:top w:val="none" w:sz="0" w:space="0" w:color="auto"/>
        <w:left w:val="none" w:sz="0" w:space="0" w:color="auto"/>
        <w:bottom w:val="none" w:sz="0" w:space="0" w:color="auto"/>
        <w:right w:val="none" w:sz="0" w:space="0" w:color="auto"/>
      </w:divBdr>
    </w:div>
    <w:div w:id="1704985782">
      <w:bodyDiv w:val="1"/>
      <w:marLeft w:val="0"/>
      <w:marRight w:val="0"/>
      <w:marTop w:val="0"/>
      <w:marBottom w:val="0"/>
      <w:divBdr>
        <w:top w:val="none" w:sz="0" w:space="0" w:color="auto"/>
        <w:left w:val="none" w:sz="0" w:space="0" w:color="auto"/>
        <w:bottom w:val="none" w:sz="0" w:space="0" w:color="auto"/>
        <w:right w:val="none" w:sz="0" w:space="0" w:color="auto"/>
      </w:divBdr>
    </w:div>
    <w:div w:id="1705056353">
      <w:bodyDiv w:val="1"/>
      <w:marLeft w:val="0"/>
      <w:marRight w:val="0"/>
      <w:marTop w:val="0"/>
      <w:marBottom w:val="0"/>
      <w:divBdr>
        <w:top w:val="none" w:sz="0" w:space="0" w:color="auto"/>
        <w:left w:val="none" w:sz="0" w:space="0" w:color="auto"/>
        <w:bottom w:val="none" w:sz="0" w:space="0" w:color="auto"/>
        <w:right w:val="none" w:sz="0" w:space="0" w:color="auto"/>
      </w:divBdr>
    </w:div>
    <w:div w:id="1705137465">
      <w:bodyDiv w:val="1"/>
      <w:marLeft w:val="0"/>
      <w:marRight w:val="0"/>
      <w:marTop w:val="0"/>
      <w:marBottom w:val="0"/>
      <w:divBdr>
        <w:top w:val="none" w:sz="0" w:space="0" w:color="auto"/>
        <w:left w:val="none" w:sz="0" w:space="0" w:color="auto"/>
        <w:bottom w:val="none" w:sz="0" w:space="0" w:color="auto"/>
        <w:right w:val="none" w:sz="0" w:space="0" w:color="auto"/>
      </w:divBdr>
    </w:div>
    <w:div w:id="1705205955">
      <w:bodyDiv w:val="1"/>
      <w:marLeft w:val="0"/>
      <w:marRight w:val="0"/>
      <w:marTop w:val="0"/>
      <w:marBottom w:val="0"/>
      <w:divBdr>
        <w:top w:val="none" w:sz="0" w:space="0" w:color="auto"/>
        <w:left w:val="none" w:sz="0" w:space="0" w:color="auto"/>
        <w:bottom w:val="none" w:sz="0" w:space="0" w:color="auto"/>
        <w:right w:val="none" w:sz="0" w:space="0" w:color="auto"/>
      </w:divBdr>
    </w:div>
    <w:div w:id="1705254644">
      <w:bodyDiv w:val="1"/>
      <w:marLeft w:val="0"/>
      <w:marRight w:val="0"/>
      <w:marTop w:val="0"/>
      <w:marBottom w:val="0"/>
      <w:divBdr>
        <w:top w:val="none" w:sz="0" w:space="0" w:color="auto"/>
        <w:left w:val="none" w:sz="0" w:space="0" w:color="auto"/>
        <w:bottom w:val="none" w:sz="0" w:space="0" w:color="auto"/>
        <w:right w:val="none" w:sz="0" w:space="0" w:color="auto"/>
      </w:divBdr>
    </w:div>
    <w:div w:id="1705443694">
      <w:bodyDiv w:val="1"/>
      <w:marLeft w:val="0"/>
      <w:marRight w:val="0"/>
      <w:marTop w:val="0"/>
      <w:marBottom w:val="0"/>
      <w:divBdr>
        <w:top w:val="none" w:sz="0" w:space="0" w:color="auto"/>
        <w:left w:val="none" w:sz="0" w:space="0" w:color="auto"/>
        <w:bottom w:val="none" w:sz="0" w:space="0" w:color="auto"/>
        <w:right w:val="none" w:sz="0" w:space="0" w:color="auto"/>
      </w:divBdr>
    </w:div>
    <w:div w:id="1705671806">
      <w:bodyDiv w:val="1"/>
      <w:marLeft w:val="0"/>
      <w:marRight w:val="0"/>
      <w:marTop w:val="0"/>
      <w:marBottom w:val="0"/>
      <w:divBdr>
        <w:top w:val="none" w:sz="0" w:space="0" w:color="auto"/>
        <w:left w:val="none" w:sz="0" w:space="0" w:color="auto"/>
        <w:bottom w:val="none" w:sz="0" w:space="0" w:color="auto"/>
        <w:right w:val="none" w:sz="0" w:space="0" w:color="auto"/>
      </w:divBdr>
    </w:div>
    <w:div w:id="1705709385">
      <w:bodyDiv w:val="1"/>
      <w:marLeft w:val="0"/>
      <w:marRight w:val="0"/>
      <w:marTop w:val="0"/>
      <w:marBottom w:val="0"/>
      <w:divBdr>
        <w:top w:val="none" w:sz="0" w:space="0" w:color="auto"/>
        <w:left w:val="none" w:sz="0" w:space="0" w:color="auto"/>
        <w:bottom w:val="none" w:sz="0" w:space="0" w:color="auto"/>
        <w:right w:val="none" w:sz="0" w:space="0" w:color="auto"/>
      </w:divBdr>
    </w:div>
    <w:div w:id="1705789061">
      <w:bodyDiv w:val="1"/>
      <w:marLeft w:val="0"/>
      <w:marRight w:val="0"/>
      <w:marTop w:val="0"/>
      <w:marBottom w:val="0"/>
      <w:divBdr>
        <w:top w:val="none" w:sz="0" w:space="0" w:color="auto"/>
        <w:left w:val="none" w:sz="0" w:space="0" w:color="auto"/>
        <w:bottom w:val="none" w:sz="0" w:space="0" w:color="auto"/>
        <w:right w:val="none" w:sz="0" w:space="0" w:color="auto"/>
      </w:divBdr>
    </w:div>
    <w:div w:id="1705792954">
      <w:bodyDiv w:val="1"/>
      <w:marLeft w:val="0"/>
      <w:marRight w:val="0"/>
      <w:marTop w:val="0"/>
      <w:marBottom w:val="0"/>
      <w:divBdr>
        <w:top w:val="none" w:sz="0" w:space="0" w:color="auto"/>
        <w:left w:val="none" w:sz="0" w:space="0" w:color="auto"/>
        <w:bottom w:val="none" w:sz="0" w:space="0" w:color="auto"/>
        <w:right w:val="none" w:sz="0" w:space="0" w:color="auto"/>
      </w:divBdr>
    </w:div>
    <w:div w:id="1705864076">
      <w:bodyDiv w:val="1"/>
      <w:marLeft w:val="0"/>
      <w:marRight w:val="0"/>
      <w:marTop w:val="0"/>
      <w:marBottom w:val="0"/>
      <w:divBdr>
        <w:top w:val="none" w:sz="0" w:space="0" w:color="auto"/>
        <w:left w:val="none" w:sz="0" w:space="0" w:color="auto"/>
        <w:bottom w:val="none" w:sz="0" w:space="0" w:color="auto"/>
        <w:right w:val="none" w:sz="0" w:space="0" w:color="auto"/>
      </w:divBdr>
    </w:div>
    <w:div w:id="1706054941">
      <w:bodyDiv w:val="1"/>
      <w:marLeft w:val="0"/>
      <w:marRight w:val="0"/>
      <w:marTop w:val="0"/>
      <w:marBottom w:val="0"/>
      <w:divBdr>
        <w:top w:val="none" w:sz="0" w:space="0" w:color="auto"/>
        <w:left w:val="none" w:sz="0" w:space="0" w:color="auto"/>
        <w:bottom w:val="none" w:sz="0" w:space="0" w:color="auto"/>
        <w:right w:val="none" w:sz="0" w:space="0" w:color="auto"/>
      </w:divBdr>
    </w:div>
    <w:div w:id="1706059703">
      <w:bodyDiv w:val="1"/>
      <w:marLeft w:val="0"/>
      <w:marRight w:val="0"/>
      <w:marTop w:val="0"/>
      <w:marBottom w:val="0"/>
      <w:divBdr>
        <w:top w:val="none" w:sz="0" w:space="0" w:color="auto"/>
        <w:left w:val="none" w:sz="0" w:space="0" w:color="auto"/>
        <w:bottom w:val="none" w:sz="0" w:space="0" w:color="auto"/>
        <w:right w:val="none" w:sz="0" w:space="0" w:color="auto"/>
      </w:divBdr>
    </w:div>
    <w:div w:id="1706104465">
      <w:bodyDiv w:val="1"/>
      <w:marLeft w:val="0"/>
      <w:marRight w:val="0"/>
      <w:marTop w:val="0"/>
      <w:marBottom w:val="0"/>
      <w:divBdr>
        <w:top w:val="none" w:sz="0" w:space="0" w:color="auto"/>
        <w:left w:val="none" w:sz="0" w:space="0" w:color="auto"/>
        <w:bottom w:val="none" w:sz="0" w:space="0" w:color="auto"/>
        <w:right w:val="none" w:sz="0" w:space="0" w:color="auto"/>
      </w:divBdr>
    </w:div>
    <w:div w:id="1706175822">
      <w:bodyDiv w:val="1"/>
      <w:marLeft w:val="0"/>
      <w:marRight w:val="0"/>
      <w:marTop w:val="0"/>
      <w:marBottom w:val="0"/>
      <w:divBdr>
        <w:top w:val="none" w:sz="0" w:space="0" w:color="auto"/>
        <w:left w:val="none" w:sz="0" w:space="0" w:color="auto"/>
        <w:bottom w:val="none" w:sz="0" w:space="0" w:color="auto"/>
        <w:right w:val="none" w:sz="0" w:space="0" w:color="auto"/>
      </w:divBdr>
    </w:div>
    <w:div w:id="1706176394">
      <w:bodyDiv w:val="1"/>
      <w:marLeft w:val="0"/>
      <w:marRight w:val="0"/>
      <w:marTop w:val="0"/>
      <w:marBottom w:val="0"/>
      <w:divBdr>
        <w:top w:val="none" w:sz="0" w:space="0" w:color="auto"/>
        <w:left w:val="none" w:sz="0" w:space="0" w:color="auto"/>
        <w:bottom w:val="none" w:sz="0" w:space="0" w:color="auto"/>
        <w:right w:val="none" w:sz="0" w:space="0" w:color="auto"/>
      </w:divBdr>
    </w:div>
    <w:div w:id="1706177989">
      <w:bodyDiv w:val="1"/>
      <w:marLeft w:val="0"/>
      <w:marRight w:val="0"/>
      <w:marTop w:val="0"/>
      <w:marBottom w:val="0"/>
      <w:divBdr>
        <w:top w:val="none" w:sz="0" w:space="0" w:color="auto"/>
        <w:left w:val="none" w:sz="0" w:space="0" w:color="auto"/>
        <w:bottom w:val="none" w:sz="0" w:space="0" w:color="auto"/>
        <w:right w:val="none" w:sz="0" w:space="0" w:color="auto"/>
      </w:divBdr>
    </w:div>
    <w:div w:id="1706253736">
      <w:bodyDiv w:val="1"/>
      <w:marLeft w:val="0"/>
      <w:marRight w:val="0"/>
      <w:marTop w:val="0"/>
      <w:marBottom w:val="0"/>
      <w:divBdr>
        <w:top w:val="none" w:sz="0" w:space="0" w:color="auto"/>
        <w:left w:val="none" w:sz="0" w:space="0" w:color="auto"/>
        <w:bottom w:val="none" w:sz="0" w:space="0" w:color="auto"/>
        <w:right w:val="none" w:sz="0" w:space="0" w:color="auto"/>
      </w:divBdr>
    </w:div>
    <w:div w:id="1706443831">
      <w:bodyDiv w:val="1"/>
      <w:marLeft w:val="0"/>
      <w:marRight w:val="0"/>
      <w:marTop w:val="0"/>
      <w:marBottom w:val="0"/>
      <w:divBdr>
        <w:top w:val="none" w:sz="0" w:space="0" w:color="auto"/>
        <w:left w:val="none" w:sz="0" w:space="0" w:color="auto"/>
        <w:bottom w:val="none" w:sz="0" w:space="0" w:color="auto"/>
        <w:right w:val="none" w:sz="0" w:space="0" w:color="auto"/>
      </w:divBdr>
    </w:div>
    <w:div w:id="1706444572">
      <w:bodyDiv w:val="1"/>
      <w:marLeft w:val="0"/>
      <w:marRight w:val="0"/>
      <w:marTop w:val="0"/>
      <w:marBottom w:val="0"/>
      <w:divBdr>
        <w:top w:val="none" w:sz="0" w:space="0" w:color="auto"/>
        <w:left w:val="none" w:sz="0" w:space="0" w:color="auto"/>
        <w:bottom w:val="none" w:sz="0" w:space="0" w:color="auto"/>
        <w:right w:val="none" w:sz="0" w:space="0" w:color="auto"/>
      </w:divBdr>
    </w:div>
    <w:div w:id="1706563270">
      <w:bodyDiv w:val="1"/>
      <w:marLeft w:val="0"/>
      <w:marRight w:val="0"/>
      <w:marTop w:val="0"/>
      <w:marBottom w:val="0"/>
      <w:divBdr>
        <w:top w:val="none" w:sz="0" w:space="0" w:color="auto"/>
        <w:left w:val="none" w:sz="0" w:space="0" w:color="auto"/>
        <w:bottom w:val="none" w:sz="0" w:space="0" w:color="auto"/>
        <w:right w:val="none" w:sz="0" w:space="0" w:color="auto"/>
      </w:divBdr>
    </w:div>
    <w:div w:id="1706713535">
      <w:bodyDiv w:val="1"/>
      <w:marLeft w:val="0"/>
      <w:marRight w:val="0"/>
      <w:marTop w:val="0"/>
      <w:marBottom w:val="0"/>
      <w:divBdr>
        <w:top w:val="none" w:sz="0" w:space="0" w:color="auto"/>
        <w:left w:val="none" w:sz="0" w:space="0" w:color="auto"/>
        <w:bottom w:val="none" w:sz="0" w:space="0" w:color="auto"/>
        <w:right w:val="none" w:sz="0" w:space="0" w:color="auto"/>
      </w:divBdr>
      <w:divsChild>
        <w:div w:id="795022986">
          <w:marLeft w:val="480"/>
          <w:marRight w:val="0"/>
          <w:marTop w:val="0"/>
          <w:marBottom w:val="0"/>
          <w:divBdr>
            <w:top w:val="none" w:sz="0" w:space="0" w:color="auto"/>
            <w:left w:val="none" w:sz="0" w:space="0" w:color="auto"/>
            <w:bottom w:val="none" w:sz="0" w:space="0" w:color="auto"/>
            <w:right w:val="none" w:sz="0" w:space="0" w:color="auto"/>
          </w:divBdr>
        </w:div>
        <w:div w:id="1478835403">
          <w:marLeft w:val="480"/>
          <w:marRight w:val="0"/>
          <w:marTop w:val="0"/>
          <w:marBottom w:val="0"/>
          <w:divBdr>
            <w:top w:val="none" w:sz="0" w:space="0" w:color="auto"/>
            <w:left w:val="none" w:sz="0" w:space="0" w:color="auto"/>
            <w:bottom w:val="none" w:sz="0" w:space="0" w:color="auto"/>
            <w:right w:val="none" w:sz="0" w:space="0" w:color="auto"/>
          </w:divBdr>
        </w:div>
        <w:div w:id="453450929">
          <w:marLeft w:val="480"/>
          <w:marRight w:val="0"/>
          <w:marTop w:val="0"/>
          <w:marBottom w:val="0"/>
          <w:divBdr>
            <w:top w:val="none" w:sz="0" w:space="0" w:color="auto"/>
            <w:left w:val="none" w:sz="0" w:space="0" w:color="auto"/>
            <w:bottom w:val="none" w:sz="0" w:space="0" w:color="auto"/>
            <w:right w:val="none" w:sz="0" w:space="0" w:color="auto"/>
          </w:divBdr>
        </w:div>
        <w:div w:id="1055280007">
          <w:marLeft w:val="480"/>
          <w:marRight w:val="0"/>
          <w:marTop w:val="0"/>
          <w:marBottom w:val="0"/>
          <w:divBdr>
            <w:top w:val="none" w:sz="0" w:space="0" w:color="auto"/>
            <w:left w:val="none" w:sz="0" w:space="0" w:color="auto"/>
            <w:bottom w:val="none" w:sz="0" w:space="0" w:color="auto"/>
            <w:right w:val="none" w:sz="0" w:space="0" w:color="auto"/>
          </w:divBdr>
        </w:div>
        <w:div w:id="1007902365">
          <w:marLeft w:val="480"/>
          <w:marRight w:val="0"/>
          <w:marTop w:val="0"/>
          <w:marBottom w:val="0"/>
          <w:divBdr>
            <w:top w:val="none" w:sz="0" w:space="0" w:color="auto"/>
            <w:left w:val="none" w:sz="0" w:space="0" w:color="auto"/>
            <w:bottom w:val="none" w:sz="0" w:space="0" w:color="auto"/>
            <w:right w:val="none" w:sz="0" w:space="0" w:color="auto"/>
          </w:divBdr>
        </w:div>
        <w:div w:id="906497068">
          <w:marLeft w:val="480"/>
          <w:marRight w:val="0"/>
          <w:marTop w:val="0"/>
          <w:marBottom w:val="0"/>
          <w:divBdr>
            <w:top w:val="none" w:sz="0" w:space="0" w:color="auto"/>
            <w:left w:val="none" w:sz="0" w:space="0" w:color="auto"/>
            <w:bottom w:val="none" w:sz="0" w:space="0" w:color="auto"/>
            <w:right w:val="none" w:sz="0" w:space="0" w:color="auto"/>
          </w:divBdr>
        </w:div>
        <w:div w:id="1294750553">
          <w:marLeft w:val="480"/>
          <w:marRight w:val="0"/>
          <w:marTop w:val="0"/>
          <w:marBottom w:val="0"/>
          <w:divBdr>
            <w:top w:val="none" w:sz="0" w:space="0" w:color="auto"/>
            <w:left w:val="none" w:sz="0" w:space="0" w:color="auto"/>
            <w:bottom w:val="none" w:sz="0" w:space="0" w:color="auto"/>
            <w:right w:val="none" w:sz="0" w:space="0" w:color="auto"/>
          </w:divBdr>
        </w:div>
        <w:div w:id="131798358">
          <w:marLeft w:val="480"/>
          <w:marRight w:val="0"/>
          <w:marTop w:val="0"/>
          <w:marBottom w:val="0"/>
          <w:divBdr>
            <w:top w:val="none" w:sz="0" w:space="0" w:color="auto"/>
            <w:left w:val="none" w:sz="0" w:space="0" w:color="auto"/>
            <w:bottom w:val="none" w:sz="0" w:space="0" w:color="auto"/>
            <w:right w:val="none" w:sz="0" w:space="0" w:color="auto"/>
          </w:divBdr>
        </w:div>
        <w:div w:id="1034581105">
          <w:marLeft w:val="480"/>
          <w:marRight w:val="0"/>
          <w:marTop w:val="0"/>
          <w:marBottom w:val="0"/>
          <w:divBdr>
            <w:top w:val="none" w:sz="0" w:space="0" w:color="auto"/>
            <w:left w:val="none" w:sz="0" w:space="0" w:color="auto"/>
            <w:bottom w:val="none" w:sz="0" w:space="0" w:color="auto"/>
            <w:right w:val="none" w:sz="0" w:space="0" w:color="auto"/>
          </w:divBdr>
        </w:div>
        <w:div w:id="1065182518">
          <w:marLeft w:val="480"/>
          <w:marRight w:val="0"/>
          <w:marTop w:val="0"/>
          <w:marBottom w:val="0"/>
          <w:divBdr>
            <w:top w:val="none" w:sz="0" w:space="0" w:color="auto"/>
            <w:left w:val="none" w:sz="0" w:space="0" w:color="auto"/>
            <w:bottom w:val="none" w:sz="0" w:space="0" w:color="auto"/>
            <w:right w:val="none" w:sz="0" w:space="0" w:color="auto"/>
          </w:divBdr>
        </w:div>
        <w:div w:id="1043753536">
          <w:marLeft w:val="480"/>
          <w:marRight w:val="0"/>
          <w:marTop w:val="0"/>
          <w:marBottom w:val="0"/>
          <w:divBdr>
            <w:top w:val="none" w:sz="0" w:space="0" w:color="auto"/>
            <w:left w:val="none" w:sz="0" w:space="0" w:color="auto"/>
            <w:bottom w:val="none" w:sz="0" w:space="0" w:color="auto"/>
            <w:right w:val="none" w:sz="0" w:space="0" w:color="auto"/>
          </w:divBdr>
        </w:div>
        <w:div w:id="1893034878">
          <w:marLeft w:val="480"/>
          <w:marRight w:val="0"/>
          <w:marTop w:val="0"/>
          <w:marBottom w:val="0"/>
          <w:divBdr>
            <w:top w:val="none" w:sz="0" w:space="0" w:color="auto"/>
            <w:left w:val="none" w:sz="0" w:space="0" w:color="auto"/>
            <w:bottom w:val="none" w:sz="0" w:space="0" w:color="auto"/>
            <w:right w:val="none" w:sz="0" w:space="0" w:color="auto"/>
          </w:divBdr>
        </w:div>
        <w:div w:id="1791781284">
          <w:marLeft w:val="480"/>
          <w:marRight w:val="0"/>
          <w:marTop w:val="0"/>
          <w:marBottom w:val="0"/>
          <w:divBdr>
            <w:top w:val="none" w:sz="0" w:space="0" w:color="auto"/>
            <w:left w:val="none" w:sz="0" w:space="0" w:color="auto"/>
            <w:bottom w:val="none" w:sz="0" w:space="0" w:color="auto"/>
            <w:right w:val="none" w:sz="0" w:space="0" w:color="auto"/>
          </w:divBdr>
        </w:div>
        <w:div w:id="897671301">
          <w:marLeft w:val="480"/>
          <w:marRight w:val="0"/>
          <w:marTop w:val="0"/>
          <w:marBottom w:val="0"/>
          <w:divBdr>
            <w:top w:val="none" w:sz="0" w:space="0" w:color="auto"/>
            <w:left w:val="none" w:sz="0" w:space="0" w:color="auto"/>
            <w:bottom w:val="none" w:sz="0" w:space="0" w:color="auto"/>
            <w:right w:val="none" w:sz="0" w:space="0" w:color="auto"/>
          </w:divBdr>
        </w:div>
        <w:div w:id="425738191">
          <w:marLeft w:val="480"/>
          <w:marRight w:val="0"/>
          <w:marTop w:val="0"/>
          <w:marBottom w:val="0"/>
          <w:divBdr>
            <w:top w:val="none" w:sz="0" w:space="0" w:color="auto"/>
            <w:left w:val="none" w:sz="0" w:space="0" w:color="auto"/>
            <w:bottom w:val="none" w:sz="0" w:space="0" w:color="auto"/>
            <w:right w:val="none" w:sz="0" w:space="0" w:color="auto"/>
          </w:divBdr>
        </w:div>
        <w:div w:id="1349524554">
          <w:marLeft w:val="480"/>
          <w:marRight w:val="0"/>
          <w:marTop w:val="0"/>
          <w:marBottom w:val="0"/>
          <w:divBdr>
            <w:top w:val="none" w:sz="0" w:space="0" w:color="auto"/>
            <w:left w:val="none" w:sz="0" w:space="0" w:color="auto"/>
            <w:bottom w:val="none" w:sz="0" w:space="0" w:color="auto"/>
            <w:right w:val="none" w:sz="0" w:space="0" w:color="auto"/>
          </w:divBdr>
        </w:div>
        <w:div w:id="1308776449">
          <w:marLeft w:val="480"/>
          <w:marRight w:val="0"/>
          <w:marTop w:val="0"/>
          <w:marBottom w:val="0"/>
          <w:divBdr>
            <w:top w:val="none" w:sz="0" w:space="0" w:color="auto"/>
            <w:left w:val="none" w:sz="0" w:space="0" w:color="auto"/>
            <w:bottom w:val="none" w:sz="0" w:space="0" w:color="auto"/>
            <w:right w:val="none" w:sz="0" w:space="0" w:color="auto"/>
          </w:divBdr>
        </w:div>
        <w:div w:id="1483694207">
          <w:marLeft w:val="480"/>
          <w:marRight w:val="0"/>
          <w:marTop w:val="0"/>
          <w:marBottom w:val="0"/>
          <w:divBdr>
            <w:top w:val="none" w:sz="0" w:space="0" w:color="auto"/>
            <w:left w:val="none" w:sz="0" w:space="0" w:color="auto"/>
            <w:bottom w:val="none" w:sz="0" w:space="0" w:color="auto"/>
            <w:right w:val="none" w:sz="0" w:space="0" w:color="auto"/>
          </w:divBdr>
        </w:div>
        <w:div w:id="1554926718">
          <w:marLeft w:val="480"/>
          <w:marRight w:val="0"/>
          <w:marTop w:val="0"/>
          <w:marBottom w:val="0"/>
          <w:divBdr>
            <w:top w:val="none" w:sz="0" w:space="0" w:color="auto"/>
            <w:left w:val="none" w:sz="0" w:space="0" w:color="auto"/>
            <w:bottom w:val="none" w:sz="0" w:space="0" w:color="auto"/>
            <w:right w:val="none" w:sz="0" w:space="0" w:color="auto"/>
          </w:divBdr>
        </w:div>
        <w:div w:id="2088459533">
          <w:marLeft w:val="480"/>
          <w:marRight w:val="0"/>
          <w:marTop w:val="0"/>
          <w:marBottom w:val="0"/>
          <w:divBdr>
            <w:top w:val="none" w:sz="0" w:space="0" w:color="auto"/>
            <w:left w:val="none" w:sz="0" w:space="0" w:color="auto"/>
            <w:bottom w:val="none" w:sz="0" w:space="0" w:color="auto"/>
            <w:right w:val="none" w:sz="0" w:space="0" w:color="auto"/>
          </w:divBdr>
        </w:div>
        <w:div w:id="645857645">
          <w:marLeft w:val="480"/>
          <w:marRight w:val="0"/>
          <w:marTop w:val="0"/>
          <w:marBottom w:val="0"/>
          <w:divBdr>
            <w:top w:val="none" w:sz="0" w:space="0" w:color="auto"/>
            <w:left w:val="none" w:sz="0" w:space="0" w:color="auto"/>
            <w:bottom w:val="none" w:sz="0" w:space="0" w:color="auto"/>
            <w:right w:val="none" w:sz="0" w:space="0" w:color="auto"/>
          </w:divBdr>
        </w:div>
        <w:div w:id="51736042">
          <w:marLeft w:val="480"/>
          <w:marRight w:val="0"/>
          <w:marTop w:val="0"/>
          <w:marBottom w:val="0"/>
          <w:divBdr>
            <w:top w:val="none" w:sz="0" w:space="0" w:color="auto"/>
            <w:left w:val="none" w:sz="0" w:space="0" w:color="auto"/>
            <w:bottom w:val="none" w:sz="0" w:space="0" w:color="auto"/>
            <w:right w:val="none" w:sz="0" w:space="0" w:color="auto"/>
          </w:divBdr>
        </w:div>
        <w:div w:id="253516811">
          <w:marLeft w:val="480"/>
          <w:marRight w:val="0"/>
          <w:marTop w:val="0"/>
          <w:marBottom w:val="0"/>
          <w:divBdr>
            <w:top w:val="none" w:sz="0" w:space="0" w:color="auto"/>
            <w:left w:val="none" w:sz="0" w:space="0" w:color="auto"/>
            <w:bottom w:val="none" w:sz="0" w:space="0" w:color="auto"/>
            <w:right w:val="none" w:sz="0" w:space="0" w:color="auto"/>
          </w:divBdr>
        </w:div>
        <w:div w:id="695539820">
          <w:marLeft w:val="480"/>
          <w:marRight w:val="0"/>
          <w:marTop w:val="0"/>
          <w:marBottom w:val="0"/>
          <w:divBdr>
            <w:top w:val="none" w:sz="0" w:space="0" w:color="auto"/>
            <w:left w:val="none" w:sz="0" w:space="0" w:color="auto"/>
            <w:bottom w:val="none" w:sz="0" w:space="0" w:color="auto"/>
            <w:right w:val="none" w:sz="0" w:space="0" w:color="auto"/>
          </w:divBdr>
        </w:div>
        <w:div w:id="880870490">
          <w:marLeft w:val="480"/>
          <w:marRight w:val="0"/>
          <w:marTop w:val="0"/>
          <w:marBottom w:val="0"/>
          <w:divBdr>
            <w:top w:val="none" w:sz="0" w:space="0" w:color="auto"/>
            <w:left w:val="none" w:sz="0" w:space="0" w:color="auto"/>
            <w:bottom w:val="none" w:sz="0" w:space="0" w:color="auto"/>
            <w:right w:val="none" w:sz="0" w:space="0" w:color="auto"/>
          </w:divBdr>
        </w:div>
        <w:div w:id="1509981919">
          <w:marLeft w:val="480"/>
          <w:marRight w:val="0"/>
          <w:marTop w:val="0"/>
          <w:marBottom w:val="0"/>
          <w:divBdr>
            <w:top w:val="none" w:sz="0" w:space="0" w:color="auto"/>
            <w:left w:val="none" w:sz="0" w:space="0" w:color="auto"/>
            <w:bottom w:val="none" w:sz="0" w:space="0" w:color="auto"/>
            <w:right w:val="none" w:sz="0" w:space="0" w:color="auto"/>
          </w:divBdr>
        </w:div>
        <w:div w:id="1952279894">
          <w:marLeft w:val="480"/>
          <w:marRight w:val="0"/>
          <w:marTop w:val="0"/>
          <w:marBottom w:val="0"/>
          <w:divBdr>
            <w:top w:val="none" w:sz="0" w:space="0" w:color="auto"/>
            <w:left w:val="none" w:sz="0" w:space="0" w:color="auto"/>
            <w:bottom w:val="none" w:sz="0" w:space="0" w:color="auto"/>
            <w:right w:val="none" w:sz="0" w:space="0" w:color="auto"/>
          </w:divBdr>
        </w:div>
        <w:div w:id="1397364234">
          <w:marLeft w:val="480"/>
          <w:marRight w:val="0"/>
          <w:marTop w:val="0"/>
          <w:marBottom w:val="0"/>
          <w:divBdr>
            <w:top w:val="none" w:sz="0" w:space="0" w:color="auto"/>
            <w:left w:val="none" w:sz="0" w:space="0" w:color="auto"/>
            <w:bottom w:val="none" w:sz="0" w:space="0" w:color="auto"/>
            <w:right w:val="none" w:sz="0" w:space="0" w:color="auto"/>
          </w:divBdr>
        </w:div>
        <w:div w:id="1325085663">
          <w:marLeft w:val="480"/>
          <w:marRight w:val="0"/>
          <w:marTop w:val="0"/>
          <w:marBottom w:val="0"/>
          <w:divBdr>
            <w:top w:val="none" w:sz="0" w:space="0" w:color="auto"/>
            <w:left w:val="none" w:sz="0" w:space="0" w:color="auto"/>
            <w:bottom w:val="none" w:sz="0" w:space="0" w:color="auto"/>
            <w:right w:val="none" w:sz="0" w:space="0" w:color="auto"/>
          </w:divBdr>
        </w:div>
        <w:div w:id="860825398">
          <w:marLeft w:val="480"/>
          <w:marRight w:val="0"/>
          <w:marTop w:val="0"/>
          <w:marBottom w:val="0"/>
          <w:divBdr>
            <w:top w:val="none" w:sz="0" w:space="0" w:color="auto"/>
            <w:left w:val="none" w:sz="0" w:space="0" w:color="auto"/>
            <w:bottom w:val="none" w:sz="0" w:space="0" w:color="auto"/>
            <w:right w:val="none" w:sz="0" w:space="0" w:color="auto"/>
          </w:divBdr>
        </w:div>
        <w:div w:id="1471241166">
          <w:marLeft w:val="480"/>
          <w:marRight w:val="0"/>
          <w:marTop w:val="0"/>
          <w:marBottom w:val="0"/>
          <w:divBdr>
            <w:top w:val="none" w:sz="0" w:space="0" w:color="auto"/>
            <w:left w:val="none" w:sz="0" w:space="0" w:color="auto"/>
            <w:bottom w:val="none" w:sz="0" w:space="0" w:color="auto"/>
            <w:right w:val="none" w:sz="0" w:space="0" w:color="auto"/>
          </w:divBdr>
        </w:div>
        <w:div w:id="2121757492">
          <w:marLeft w:val="480"/>
          <w:marRight w:val="0"/>
          <w:marTop w:val="0"/>
          <w:marBottom w:val="0"/>
          <w:divBdr>
            <w:top w:val="none" w:sz="0" w:space="0" w:color="auto"/>
            <w:left w:val="none" w:sz="0" w:space="0" w:color="auto"/>
            <w:bottom w:val="none" w:sz="0" w:space="0" w:color="auto"/>
            <w:right w:val="none" w:sz="0" w:space="0" w:color="auto"/>
          </w:divBdr>
        </w:div>
        <w:div w:id="175389157">
          <w:marLeft w:val="480"/>
          <w:marRight w:val="0"/>
          <w:marTop w:val="0"/>
          <w:marBottom w:val="0"/>
          <w:divBdr>
            <w:top w:val="none" w:sz="0" w:space="0" w:color="auto"/>
            <w:left w:val="none" w:sz="0" w:space="0" w:color="auto"/>
            <w:bottom w:val="none" w:sz="0" w:space="0" w:color="auto"/>
            <w:right w:val="none" w:sz="0" w:space="0" w:color="auto"/>
          </w:divBdr>
        </w:div>
        <w:div w:id="1161585851">
          <w:marLeft w:val="480"/>
          <w:marRight w:val="0"/>
          <w:marTop w:val="0"/>
          <w:marBottom w:val="0"/>
          <w:divBdr>
            <w:top w:val="none" w:sz="0" w:space="0" w:color="auto"/>
            <w:left w:val="none" w:sz="0" w:space="0" w:color="auto"/>
            <w:bottom w:val="none" w:sz="0" w:space="0" w:color="auto"/>
            <w:right w:val="none" w:sz="0" w:space="0" w:color="auto"/>
          </w:divBdr>
        </w:div>
        <w:div w:id="595358237">
          <w:marLeft w:val="480"/>
          <w:marRight w:val="0"/>
          <w:marTop w:val="0"/>
          <w:marBottom w:val="0"/>
          <w:divBdr>
            <w:top w:val="none" w:sz="0" w:space="0" w:color="auto"/>
            <w:left w:val="none" w:sz="0" w:space="0" w:color="auto"/>
            <w:bottom w:val="none" w:sz="0" w:space="0" w:color="auto"/>
            <w:right w:val="none" w:sz="0" w:space="0" w:color="auto"/>
          </w:divBdr>
        </w:div>
        <w:div w:id="627123083">
          <w:marLeft w:val="480"/>
          <w:marRight w:val="0"/>
          <w:marTop w:val="0"/>
          <w:marBottom w:val="0"/>
          <w:divBdr>
            <w:top w:val="none" w:sz="0" w:space="0" w:color="auto"/>
            <w:left w:val="none" w:sz="0" w:space="0" w:color="auto"/>
            <w:bottom w:val="none" w:sz="0" w:space="0" w:color="auto"/>
            <w:right w:val="none" w:sz="0" w:space="0" w:color="auto"/>
          </w:divBdr>
        </w:div>
        <w:div w:id="1077826786">
          <w:marLeft w:val="480"/>
          <w:marRight w:val="0"/>
          <w:marTop w:val="0"/>
          <w:marBottom w:val="0"/>
          <w:divBdr>
            <w:top w:val="none" w:sz="0" w:space="0" w:color="auto"/>
            <w:left w:val="none" w:sz="0" w:space="0" w:color="auto"/>
            <w:bottom w:val="none" w:sz="0" w:space="0" w:color="auto"/>
            <w:right w:val="none" w:sz="0" w:space="0" w:color="auto"/>
          </w:divBdr>
        </w:div>
        <w:div w:id="1076131021">
          <w:marLeft w:val="480"/>
          <w:marRight w:val="0"/>
          <w:marTop w:val="0"/>
          <w:marBottom w:val="0"/>
          <w:divBdr>
            <w:top w:val="none" w:sz="0" w:space="0" w:color="auto"/>
            <w:left w:val="none" w:sz="0" w:space="0" w:color="auto"/>
            <w:bottom w:val="none" w:sz="0" w:space="0" w:color="auto"/>
            <w:right w:val="none" w:sz="0" w:space="0" w:color="auto"/>
          </w:divBdr>
        </w:div>
        <w:div w:id="1404982347">
          <w:marLeft w:val="480"/>
          <w:marRight w:val="0"/>
          <w:marTop w:val="0"/>
          <w:marBottom w:val="0"/>
          <w:divBdr>
            <w:top w:val="none" w:sz="0" w:space="0" w:color="auto"/>
            <w:left w:val="none" w:sz="0" w:space="0" w:color="auto"/>
            <w:bottom w:val="none" w:sz="0" w:space="0" w:color="auto"/>
            <w:right w:val="none" w:sz="0" w:space="0" w:color="auto"/>
          </w:divBdr>
        </w:div>
        <w:div w:id="1888567473">
          <w:marLeft w:val="480"/>
          <w:marRight w:val="0"/>
          <w:marTop w:val="0"/>
          <w:marBottom w:val="0"/>
          <w:divBdr>
            <w:top w:val="none" w:sz="0" w:space="0" w:color="auto"/>
            <w:left w:val="none" w:sz="0" w:space="0" w:color="auto"/>
            <w:bottom w:val="none" w:sz="0" w:space="0" w:color="auto"/>
            <w:right w:val="none" w:sz="0" w:space="0" w:color="auto"/>
          </w:divBdr>
        </w:div>
        <w:div w:id="1275862022">
          <w:marLeft w:val="480"/>
          <w:marRight w:val="0"/>
          <w:marTop w:val="0"/>
          <w:marBottom w:val="0"/>
          <w:divBdr>
            <w:top w:val="none" w:sz="0" w:space="0" w:color="auto"/>
            <w:left w:val="none" w:sz="0" w:space="0" w:color="auto"/>
            <w:bottom w:val="none" w:sz="0" w:space="0" w:color="auto"/>
            <w:right w:val="none" w:sz="0" w:space="0" w:color="auto"/>
          </w:divBdr>
        </w:div>
        <w:div w:id="2079089054">
          <w:marLeft w:val="480"/>
          <w:marRight w:val="0"/>
          <w:marTop w:val="0"/>
          <w:marBottom w:val="0"/>
          <w:divBdr>
            <w:top w:val="none" w:sz="0" w:space="0" w:color="auto"/>
            <w:left w:val="none" w:sz="0" w:space="0" w:color="auto"/>
            <w:bottom w:val="none" w:sz="0" w:space="0" w:color="auto"/>
            <w:right w:val="none" w:sz="0" w:space="0" w:color="auto"/>
          </w:divBdr>
        </w:div>
        <w:div w:id="1856459778">
          <w:marLeft w:val="480"/>
          <w:marRight w:val="0"/>
          <w:marTop w:val="0"/>
          <w:marBottom w:val="0"/>
          <w:divBdr>
            <w:top w:val="none" w:sz="0" w:space="0" w:color="auto"/>
            <w:left w:val="none" w:sz="0" w:space="0" w:color="auto"/>
            <w:bottom w:val="none" w:sz="0" w:space="0" w:color="auto"/>
            <w:right w:val="none" w:sz="0" w:space="0" w:color="auto"/>
          </w:divBdr>
        </w:div>
        <w:div w:id="857080106">
          <w:marLeft w:val="480"/>
          <w:marRight w:val="0"/>
          <w:marTop w:val="0"/>
          <w:marBottom w:val="0"/>
          <w:divBdr>
            <w:top w:val="none" w:sz="0" w:space="0" w:color="auto"/>
            <w:left w:val="none" w:sz="0" w:space="0" w:color="auto"/>
            <w:bottom w:val="none" w:sz="0" w:space="0" w:color="auto"/>
            <w:right w:val="none" w:sz="0" w:space="0" w:color="auto"/>
          </w:divBdr>
        </w:div>
        <w:div w:id="1190071089">
          <w:marLeft w:val="480"/>
          <w:marRight w:val="0"/>
          <w:marTop w:val="0"/>
          <w:marBottom w:val="0"/>
          <w:divBdr>
            <w:top w:val="none" w:sz="0" w:space="0" w:color="auto"/>
            <w:left w:val="none" w:sz="0" w:space="0" w:color="auto"/>
            <w:bottom w:val="none" w:sz="0" w:space="0" w:color="auto"/>
            <w:right w:val="none" w:sz="0" w:space="0" w:color="auto"/>
          </w:divBdr>
        </w:div>
        <w:div w:id="580868104">
          <w:marLeft w:val="480"/>
          <w:marRight w:val="0"/>
          <w:marTop w:val="0"/>
          <w:marBottom w:val="0"/>
          <w:divBdr>
            <w:top w:val="none" w:sz="0" w:space="0" w:color="auto"/>
            <w:left w:val="none" w:sz="0" w:space="0" w:color="auto"/>
            <w:bottom w:val="none" w:sz="0" w:space="0" w:color="auto"/>
            <w:right w:val="none" w:sz="0" w:space="0" w:color="auto"/>
          </w:divBdr>
        </w:div>
        <w:div w:id="1167595569">
          <w:marLeft w:val="480"/>
          <w:marRight w:val="0"/>
          <w:marTop w:val="0"/>
          <w:marBottom w:val="0"/>
          <w:divBdr>
            <w:top w:val="none" w:sz="0" w:space="0" w:color="auto"/>
            <w:left w:val="none" w:sz="0" w:space="0" w:color="auto"/>
            <w:bottom w:val="none" w:sz="0" w:space="0" w:color="auto"/>
            <w:right w:val="none" w:sz="0" w:space="0" w:color="auto"/>
          </w:divBdr>
        </w:div>
        <w:div w:id="1611350563">
          <w:marLeft w:val="480"/>
          <w:marRight w:val="0"/>
          <w:marTop w:val="0"/>
          <w:marBottom w:val="0"/>
          <w:divBdr>
            <w:top w:val="none" w:sz="0" w:space="0" w:color="auto"/>
            <w:left w:val="none" w:sz="0" w:space="0" w:color="auto"/>
            <w:bottom w:val="none" w:sz="0" w:space="0" w:color="auto"/>
            <w:right w:val="none" w:sz="0" w:space="0" w:color="auto"/>
          </w:divBdr>
        </w:div>
        <w:div w:id="1459832679">
          <w:marLeft w:val="480"/>
          <w:marRight w:val="0"/>
          <w:marTop w:val="0"/>
          <w:marBottom w:val="0"/>
          <w:divBdr>
            <w:top w:val="none" w:sz="0" w:space="0" w:color="auto"/>
            <w:left w:val="none" w:sz="0" w:space="0" w:color="auto"/>
            <w:bottom w:val="none" w:sz="0" w:space="0" w:color="auto"/>
            <w:right w:val="none" w:sz="0" w:space="0" w:color="auto"/>
          </w:divBdr>
        </w:div>
        <w:div w:id="518079433">
          <w:marLeft w:val="480"/>
          <w:marRight w:val="0"/>
          <w:marTop w:val="0"/>
          <w:marBottom w:val="0"/>
          <w:divBdr>
            <w:top w:val="none" w:sz="0" w:space="0" w:color="auto"/>
            <w:left w:val="none" w:sz="0" w:space="0" w:color="auto"/>
            <w:bottom w:val="none" w:sz="0" w:space="0" w:color="auto"/>
            <w:right w:val="none" w:sz="0" w:space="0" w:color="auto"/>
          </w:divBdr>
        </w:div>
        <w:div w:id="1013848148">
          <w:marLeft w:val="480"/>
          <w:marRight w:val="0"/>
          <w:marTop w:val="0"/>
          <w:marBottom w:val="0"/>
          <w:divBdr>
            <w:top w:val="none" w:sz="0" w:space="0" w:color="auto"/>
            <w:left w:val="none" w:sz="0" w:space="0" w:color="auto"/>
            <w:bottom w:val="none" w:sz="0" w:space="0" w:color="auto"/>
            <w:right w:val="none" w:sz="0" w:space="0" w:color="auto"/>
          </w:divBdr>
        </w:div>
        <w:div w:id="109589384">
          <w:marLeft w:val="480"/>
          <w:marRight w:val="0"/>
          <w:marTop w:val="0"/>
          <w:marBottom w:val="0"/>
          <w:divBdr>
            <w:top w:val="none" w:sz="0" w:space="0" w:color="auto"/>
            <w:left w:val="none" w:sz="0" w:space="0" w:color="auto"/>
            <w:bottom w:val="none" w:sz="0" w:space="0" w:color="auto"/>
            <w:right w:val="none" w:sz="0" w:space="0" w:color="auto"/>
          </w:divBdr>
        </w:div>
        <w:div w:id="850529764">
          <w:marLeft w:val="480"/>
          <w:marRight w:val="0"/>
          <w:marTop w:val="0"/>
          <w:marBottom w:val="0"/>
          <w:divBdr>
            <w:top w:val="none" w:sz="0" w:space="0" w:color="auto"/>
            <w:left w:val="none" w:sz="0" w:space="0" w:color="auto"/>
            <w:bottom w:val="none" w:sz="0" w:space="0" w:color="auto"/>
            <w:right w:val="none" w:sz="0" w:space="0" w:color="auto"/>
          </w:divBdr>
        </w:div>
        <w:div w:id="299651078">
          <w:marLeft w:val="480"/>
          <w:marRight w:val="0"/>
          <w:marTop w:val="0"/>
          <w:marBottom w:val="0"/>
          <w:divBdr>
            <w:top w:val="none" w:sz="0" w:space="0" w:color="auto"/>
            <w:left w:val="none" w:sz="0" w:space="0" w:color="auto"/>
            <w:bottom w:val="none" w:sz="0" w:space="0" w:color="auto"/>
            <w:right w:val="none" w:sz="0" w:space="0" w:color="auto"/>
          </w:divBdr>
        </w:div>
        <w:div w:id="367755194">
          <w:marLeft w:val="480"/>
          <w:marRight w:val="0"/>
          <w:marTop w:val="0"/>
          <w:marBottom w:val="0"/>
          <w:divBdr>
            <w:top w:val="none" w:sz="0" w:space="0" w:color="auto"/>
            <w:left w:val="none" w:sz="0" w:space="0" w:color="auto"/>
            <w:bottom w:val="none" w:sz="0" w:space="0" w:color="auto"/>
            <w:right w:val="none" w:sz="0" w:space="0" w:color="auto"/>
          </w:divBdr>
        </w:div>
        <w:div w:id="445541999">
          <w:marLeft w:val="480"/>
          <w:marRight w:val="0"/>
          <w:marTop w:val="0"/>
          <w:marBottom w:val="0"/>
          <w:divBdr>
            <w:top w:val="none" w:sz="0" w:space="0" w:color="auto"/>
            <w:left w:val="none" w:sz="0" w:space="0" w:color="auto"/>
            <w:bottom w:val="none" w:sz="0" w:space="0" w:color="auto"/>
            <w:right w:val="none" w:sz="0" w:space="0" w:color="auto"/>
          </w:divBdr>
        </w:div>
        <w:div w:id="1143932712">
          <w:marLeft w:val="480"/>
          <w:marRight w:val="0"/>
          <w:marTop w:val="0"/>
          <w:marBottom w:val="0"/>
          <w:divBdr>
            <w:top w:val="none" w:sz="0" w:space="0" w:color="auto"/>
            <w:left w:val="none" w:sz="0" w:space="0" w:color="auto"/>
            <w:bottom w:val="none" w:sz="0" w:space="0" w:color="auto"/>
            <w:right w:val="none" w:sz="0" w:space="0" w:color="auto"/>
          </w:divBdr>
        </w:div>
        <w:div w:id="655647312">
          <w:marLeft w:val="480"/>
          <w:marRight w:val="0"/>
          <w:marTop w:val="0"/>
          <w:marBottom w:val="0"/>
          <w:divBdr>
            <w:top w:val="none" w:sz="0" w:space="0" w:color="auto"/>
            <w:left w:val="none" w:sz="0" w:space="0" w:color="auto"/>
            <w:bottom w:val="none" w:sz="0" w:space="0" w:color="auto"/>
            <w:right w:val="none" w:sz="0" w:space="0" w:color="auto"/>
          </w:divBdr>
        </w:div>
        <w:div w:id="69012760">
          <w:marLeft w:val="480"/>
          <w:marRight w:val="0"/>
          <w:marTop w:val="0"/>
          <w:marBottom w:val="0"/>
          <w:divBdr>
            <w:top w:val="none" w:sz="0" w:space="0" w:color="auto"/>
            <w:left w:val="none" w:sz="0" w:space="0" w:color="auto"/>
            <w:bottom w:val="none" w:sz="0" w:space="0" w:color="auto"/>
            <w:right w:val="none" w:sz="0" w:space="0" w:color="auto"/>
          </w:divBdr>
        </w:div>
        <w:div w:id="24063683">
          <w:marLeft w:val="480"/>
          <w:marRight w:val="0"/>
          <w:marTop w:val="0"/>
          <w:marBottom w:val="0"/>
          <w:divBdr>
            <w:top w:val="none" w:sz="0" w:space="0" w:color="auto"/>
            <w:left w:val="none" w:sz="0" w:space="0" w:color="auto"/>
            <w:bottom w:val="none" w:sz="0" w:space="0" w:color="auto"/>
            <w:right w:val="none" w:sz="0" w:space="0" w:color="auto"/>
          </w:divBdr>
        </w:div>
        <w:div w:id="466825927">
          <w:marLeft w:val="480"/>
          <w:marRight w:val="0"/>
          <w:marTop w:val="0"/>
          <w:marBottom w:val="0"/>
          <w:divBdr>
            <w:top w:val="none" w:sz="0" w:space="0" w:color="auto"/>
            <w:left w:val="none" w:sz="0" w:space="0" w:color="auto"/>
            <w:bottom w:val="none" w:sz="0" w:space="0" w:color="auto"/>
            <w:right w:val="none" w:sz="0" w:space="0" w:color="auto"/>
          </w:divBdr>
        </w:div>
        <w:div w:id="1982078027">
          <w:marLeft w:val="480"/>
          <w:marRight w:val="0"/>
          <w:marTop w:val="0"/>
          <w:marBottom w:val="0"/>
          <w:divBdr>
            <w:top w:val="none" w:sz="0" w:space="0" w:color="auto"/>
            <w:left w:val="none" w:sz="0" w:space="0" w:color="auto"/>
            <w:bottom w:val="none" w:sz="0" w:space="0" w:color="auto"/>
            <w:right w:val="none" w:sz="0" w:space="0" w:color="auto"/>
          </w:divBdr>
        </w:div>
      </w:divsChild>
    </w:div>
    <w:div w:id="1707025565">
      <w:bodyDiv w:val="1"/>
      <w:marLeft w:val="0"/>
      <w:marRight w:val="0"/>
      <w:marTop w:val="0"/>
      <w:marBottom w:val="0"/>
      <w:divBdr>
        <w:top w:val="none" w:sz="0" w:space="0" w:color="auto"/>
        <w:left w:val="none" w:sz="0" w:space="0" w:color="auto"/>
        <w:bottom w:val="none" w:sz="0" w:space="0" w:color="auto"/>
        <w:right w:val="none" w:sz="0" w:space="0" w:color="auto"/>
      </w:divBdr>
    </w:div>
    <w:div w:id="1707173232">
      <w:bodyDiv w:val="1"/>
      <w:marLeft w:val="0"/>
      <w:marRight w:val="0"/>
      <w:marTop w:val="0"/>
      <w:marBottom w:val="0"/>
      <w:divBdr>
        <w:top w:val="none" w:sz="0" w:space="0" w:color="auto"/>
        <w:left w:val="none" w:sz="0" w:space="0" w:color="auto"/>
        <w:bottom w:val="none" w:sz="0" w:space="0" w:color="auto"/>
        <w:right w:val="none" w:sz="0" w:space="0" w:color="auto"/>
      </w:divBdr>
    </w:div>
    <w:div w:id="1707177977">
      <w:bodyDiv w:val="1"/>
      <w:marLeft w:val="0"/>
      <w:marRight w:val="0"/>
      <w:marTop w:val="0"/>
      <w:marBottom w:val="0"/>
      <w:divBdr>
        <w:top w:val="none" w:sz="0" w:space="0" w:color="auto"/>
        <w:left w:val="none" w:sz="0" w:space="0" w:color="auto"/>
        <w:bottom w:val="none" w:sz="0" w:space="0" w:color="auto"/>
        <w:right w:val="none" w:sz="0" w:space="0" w:color="auto"/>
      </w:divBdr>
    </w:div>
    <w:div w:id="1707219401">
      <w:bodyDiv w:val="1"/>
      <w:marLeft w:val="0"/>
      <w:marRight w:val="0"/>
      <w:marTop w:val="0"/>
      <w:marBottom w:val="0"/>
      <w:divBdr>
        <w:top w:val="none" w:sz="0" w:space="0" w:color="auto"/>
        <w:left w:val="none" w:sz="0" w:space="0" w:color="auto"/>
        <w:bottom w:val="none" w:sz="0" w:space="0" w:color="auto"/>
        <w:right w:val="none" w:sz="0" w:space="0" w:color="auto"/>
      </w:divBdr>
    </w:div>
    <w:div w:id="1707441451">
      <w:bodyDiv w:val="1"/>
      <w:marLeft w:val="0"/>
      <w:marRight w:val="0"/>
      <w:marTop w:val="0"/>
      <w:marBottom w:val="0"/>
      <w:divBdr>
        <w:top w:val="none" w:sz="0" w:space="0" w:color="auto"/>
        <w:left w:val="none" w:sz="0" w:space="0" w:color="auto"/>
        <w:bottom w:val="none" w:sz="0" w:space="0" w:color="auto"/>
        <w:right w:val="none" w:sz="0" w:space="0" w:color="auto"/>
      </w:divBdr>
    </w:div>
    <w:div w:id="1707484069">
      <w:bodyDiv w:val="1"/>
      <w:marLeft w:val="0"/>
      <w:marRight w:val="0"/>
      <w:marTop w:val="0"/>
      <w:marBottom w:val="0"/>
      <w:divBdr>
        <w:top w:val="none" w:sz="0" w:space="0" w:color="auto"/>
        <w:left w:val="none" w:sz="0" w:space="0" w:color="auto"/>
        <w:bottom w:val="none" w:sz="0" w:space="0" w:color="auto"/>
        <w:right w:val="none" w:sz="0" w:space="0" w:color="auto"/>
      </w:divBdr>
    </w:div>
    <w:div w:id="1707675005">
      <w:bodyDiv w:val="1"/>
      <w:marLeft w:val="0"/>
      <w:marRight w:val="0"/>
      <w:marTop w:val="0"/>
      <w:marBottom w:val="0"/>
      <w:divBdr>
        <w:top w:val="none" w:sz="0" w:space="0" w:color="auto"/>
        <w:left w:val="none" w:sz="0" w:space="0" w:color="auto"/>
        <w:bottom w:val="none" w:sz="0" w:space="0" w:color="auto"/>
        <w:right w:val="none" w:sz="0" w:space="0" w:color="auto"/>
      </w:divBdr>
    </w:div>
    <w:div w:id="1707871065">
      <w:bodyDiv w:val="1"/>
      <w:marLeft w:val="0"/>
      <w:marRight w:val="0"/>
      <w:marTop w:val="0"/>
      <w:marBottom w:val="0"/>
      <w:divBdr>
        <w:top w:val="none" w:sz="0" w:space="0" w:color="auto"/>
        <w:left w:val="none" w:sz="0" w:space="0" w:color="auto"/>
        <w:bottom w:val="none" w:sz="0" w:space="0" w:color="auto"/>
        <w:right w:val="none" w:sz="0" w:space="0" w:color="auto"/>
      </w:divBdr>
    </w:div>
    <w:div w:id="1708069646">
      <w:bodyDiv w:val="1"/>
      <w:marLeft w:val="0"/>
      <w:marRight w:val="0"/>
      <w:marTop w:val="0"/>
      <w:marBottom w:val="0"/>
      <w:divBdr>
        <w:top w:val="none" w:sz="0" w:space="0" w:color="auto"/>
        <w:left w:val="none" w:sz="0" w:space="0" w:color="auto"/>
        <w:bottom w:val="none" w:sz="0" w:space="0" w:color="auto"/>
        <w:right w:val="none" w:sz="0" w:space="0" w:color="auto"/>
      </w:divBdr>
    </w:div>
    <w:div w:id="1708215052">
      <w:bodyDiv w:val="1"/>
      <w:marLeft w:val="0"/>
      <w:marRight w:val="0"/>
      <w:marTop w:val="0"/>
      <w:marBottom w:val="0"/>
      <w:divBdr>
        <w:top w:val="none" w:sz="0" w:space="0" w:color="auto"/>
        <w:left w:val="none" w:sz="0" w:space="0" w:color="auto"/>
        <w:bottom w:val="none" w:sz="0" w:space="0" w:color="auto"/>
        <w:right w:val="none" w:sz="0" w:space="0" w:color="auto"/>
      </w:divBdr>
    </w:div>
    <w:div w:id="1708215583">
      <w:bodyDiv w:val="1"/>
      <w:marLeft w:val="0"/>
      <w:marRight w:val="0"/>
      <w:marTop w:val="0"/>
      <w:marBottom w:val="0"/>
      <w:divBdr>
        <w:top w:val="none" w:sz="0" w:space="0" w:color="auto"/>
        <w:left w:val="none" w:sz="0" w:space="0" w:color="auto"/>
        <w:bottom w:val="none" w:sz="0" w:space="0" w:color="auto"/>
        <w:right w:val="none" w:sz="0" w:space="0" w:color="auto"/>
      </w:divBdr>
    </w:div>
    <w:div w:id="1708291902">
      <w:bodyDiv w:val="1"/>
      <w:marLeft w:val="0"/>
      <w:marRight w:val="0"/>
      <w:marTop w:val="0"/>
      <w:marBottom w:val="0"/>
      <w:divBdr>
        <w:top w:val="none" w:sz="0" w:space="0" w:color="auto"/>
        <w:left w:val="none" w:sz="0" w:space="0" w:color="auto"/>
        <w:bottom w:val="none" w:sz="0" w:space="0" w:color="auto"/>
        <w:right w:val="none" w:sz="0" w:space="0" w:color="auto"/>
      </w:divBdr>
    </w:div>
    <w:div w:id="1708330056">
      <w:bodyDiv w:val="1"/>
      <w:marLeft w:val="0"/>
      <w:marRight w:val="0"/>
      <w:marTop w:val="0"/>
      <w:marBottom w:val="0"/>
      <w:divBdr>
        <w:top w:val="none" w:sz="0" w:space="0" w:color="auto"/>
        <w:left w:val="none" w:sz="0" w:space="0" w:color="auto"/>
        <w:bottom w:val="none" w:sz="0" w:space="0" w:color="auto"/>
        <w:right w:val="none" w:sz="0" w:space="0" w:color="auto"/>
      </w:divBdr>
    </w:div>
    <w:div w:id="1708413102">
      <w:bodyDiv w:val="1"/>
      <w:marLeft w:val="0"/>
      <w:marRight w:val="0"/>
      <w:marTop w:val="0"/>
      <w:marBottom w:val="0"/>
      <w:divBdr>
        <w:top w:val="none" w:sz="0" w:space="0" w:color="auto"/>
        <w:left w:val="none" w:sz="0" w:space="0" w:color="auto"/>
        <w:bottom w:val="none" w:sz="0" w:space="0" w:color="auto"/>
        <w:right w:val="none" w:sz="0" w:space="0" w:color="auto"/>
      </w:divBdr>
    </w:div>
    <w:div w:id="1708413129">
      <w:bodyDiv w:val="1"/>
      <w:marLeft w:val="0"/>
      <w:marRight w:val="0"/>
      <w:marTop w:val="0"/>
      <w:marBottom w:val="0"/>
      <w:divBdr>
        <w:top w:val="none" w:sz="0" w:space="0" w:color="auto"/>
        <w:left w:val="none" w:sz="0" w:space="0" w:color="auto"/>
        <w:bottom w:val="none" w:sz="0" w:space="0" w:color="auto"/>
        <w:right w:val="none" w:sz="0" w:space="0" w:color="auto"/>
      </w:divBdr>
    </w:div>
    <w:div w:id="1708482743">
      <w:bodyDiv w:val="1"/>
      <w:marLeft w:val="0"/>
      <w:marRight w:val="0"/>
      <w:marTop w:val="0"/>
      <w:marBottom w:val="0"/>
      <w:divBdr>
        <w:top w:val="none" w:sz="0" w:space="0" w:color="auto"/>
        <w:left w:val="none" w:sz="0" w:space="0" w:color="auto"/>
        <w:bottom w:val="none" w:sz="0" w:space="0" w:color="auto"/>
        <w:right w:val="none" w:sz="0" w:space="0" w:color="auto"/>
      </w:divBdr>
    </w:div>
    <w:div w:id="1708528660">
      <w:bodyDiv w:val="1"/>
      <w:marLeft w:val="0"/>
      <w:marRight w:val="0"/>
      <w:marTop w:val="0"/>
      <w:marBottom w:val="0"/>
      <w:divBdr>
        <w:top w:val="none" w:sz="0" w:space="0" w:color="auto"/>
        <w:left w:val="none" w:sz="0" w:space="0" w:color="auto"/>
        <w:bottom w:val="none" w:sz="0" w:space="0" w:color="auto"/>
        <w:right w:val="none" w:sz="0" w:space="0" w:color="auto"/>
      </w:divBdr>
    </w:div>
    <w:div w:id="1708749524">
      <w:bodyDiv w:val="1"/>
      <w:marLeft w:val="0"/>
      <w:marRight w:val="0"/>
      <w:marTop w:val="0"/>
      <w:marBottom w:val="0"/>
      <w:divBdr>
        <w:top w:val="none" w:sz="0" w:space="0" w:color="auto"/>
        <w:left w:val="none" w:sz="0" w:space="0" w:color="auto"/>
        <w:bottom w:val="none" w:sz="0" w:space="0" w:color="auto"/>
        <w:right w:val="none" w:sz="0" w:space="0" w:color="auto"/>
      </w:divBdr>
    </w:div>
    <w:div w:id="1708875685">
      <w:bodyDiv w:val="1"/>
      <w:marLeft w:val="0"/>
      <w:marRight w:val="0"/>
      <w:marTop w:val="0"/>
      <w:marBottom w:val="0"/>
      <w:divBdr>
        <w:top w:val="none" w:sz="0" w:space="0" w:color="auto"/>
        <w:left w:val="none" w:sz="0" w:space="0" w:color="auto"/>
        <w:bottom w:val="none" w:sz="0" w:space="0" w:color="auto"/>
        <w:right w:val="none" w:sz="0" w:space="0" w:color="auto"/>
      </w:divBdr>
    </w:div>
    <w:div w:id="1708989019">
      <w:bodyDiv w:val="1"/>
      <w:marLeft w:val="0"/>
      <w:marRight w:val="0"/>
      <w:marTop w:val="0"/>
      <w:marBottom w:val="0"/>
      <w:divBdr>
        <w:top w:val="none" w:sz="0" w:space="0" w:color="auto"/>
        <w:left w:val="none" w:sz="0" w:space="0" w:color="auto"/>
        <w:bottom w:val="none" w:sz="0" w:space="0" w:color="auto"/>
        <w:right w:val="none" w:sz="0" w:space="0" w:color="auto"/>
      </w:divBdr>
    </w:div>
    <w:div w:id="1709067761">
      <w:bodyDiv w:val="1"/>
      <w:marLeft w:val="0"/>
      <w:marRight w:val="0"/>
      <w:marTop w:val="0"/>
      <w:marBottom w:val="0"/>
      <w:divBdr>
        <w:top w:val="none" w:sz="0" w:space="0" w:color="auto"/>
        <w:left w:val="none" w:sz="0" w:space="0" w:color="auto"/>
        <w:bottom w:val="none" w:sz="0" w:space="0" w:color="auto"/>
        <w:right w:val="none" w:sz="0" w:space="0" w:color="auto"/>
      </w:divBdr>
    </w:div>
    <w:div w:id="1709138715">
      <w:bodyDiv w:val="1"/>
      <w:marLeft w:val="0"/>
      <w:marRight w:val="0"/>
      <w:marTop w:val="0"/>
      <w:marBottom w:val="0"/>
      <w:divBdr>
        <w:top w:val="none" w:sz="0" w:space="0" w:color="auto"/>
        <w:left w:val="none" w:sz="0" w:space="0" w:color="auto"/>
        <w:bottom w:val="none" w:sz="0" w:space="0" w:color="auto"/>
        <w:right w:val="none" w:sz="0" w:space="0" w:color="auto"/>
      </w:divBdr>
    </w:div>
    <w:div w:id="1709181517">
      <w:bodyDiv w:val="1"/>
      <w:marLeft w:val="0"/>
      <w:marRight w:val="0"/>
      <w:marTop w:val="0"/>
      <w:marBottom w:val="0"/>
      <w:divBdr>
        <w:top w:val="none" w:sz="0" w:space="0" w:color="auto"/>
        <w:left w:val="none" w:sz="0" w:space="0" w:color="auto"/>
        <w:bottom w:val="none" w:sz="0" w:space="0" w:color="auto"/>
        <w:right w:val="none" w:sz="0" w:space="0" w:color="auto"/>
      </w:divBdr>
    </w:div>
    <w:div w:id="1709183633">
      <w:bodyDiv w:val="1"/>
      <w:marLeft w:val="0"/>
      <w:marRight w:val="0"/>
      <w:marTop w:val="0"/>
      <w:marBottom w:val="0"/>
      <w:divBdr>
        <w:top w:val="none" w:sz="0" w:space="0" w:color="auto"/>
        <w:left w:val="none" w:sz="0" w:space="0" w:color="auto"/>
        <w:bottom w:val="none" w:sz="0" w:space="0" w:color="auto"/>
        <w:right w:val="none" w:sz="0" w:space="0" w:color="auto"/>
      </w:divBdr>
    </w:div>
    <w:div w:id="1709262432">
      <w:bodyDiv w:val="1"/>
      <w:marLeft w:val="0"/>
      <w:marRight w:val="0"/>
      <w:marTop w:val="0"/>
      <w:marBottom w:val="0"/>
      <w:divBdr>
        <w:top w:val="none" w:sz="0" w:space="0" w:color="auto"/>
        <w:left w:val="none" w:sz="0" w:space="0" w:color="auto"/>
        <w:bottom w:val="none" w:sz="0" w:space="0" w:color="auto"/>
        <w:right w:val="none" w:sz="0" w:space="0" w:color="auto"/>
      </w:divBdr>
    </w:div>
    <w:div w:id="1709405758">
      <w:bodyDiv w:val="1"/>
      <w:marLeft w:val="0"/>
      <w:marRight w:val="0"/>
      <w:marTop w:val="0"/>
      <w:marBottom w:val="0"/>
      <w:divBdr>
        <w:top w:val="none" w:sz="0" w:space="0" w:color="auto"/>
        <w:left w:val="none" w:sz="0" w:space="0" w:color="auto"/>
        <w:bottom w:val="none" w:sz="0" w:space="0" w:color="auto"/>
        <w:right w:val="none" w:sz="0" w:space="0" w:color="auto"/>
      </w:divBdr>
    </w:div>
    <w:div w:id="1709641344">
      <w:bodyDiv w:val="1"/>
      <w:marLeft w:val="0"/>
      <w:marRight w:val="0"/>
      <w:marTop w:val="0"/>
      <w:marBottom w:val="0"/>
      <w:divBdr>
        <w:top w:val="none" w:sz="0" w:space="0" w:color="auto"/>
        <w:left w:val="none" w:sz="0" w:space="0" w:color="auto"/>
        <w:bottom w:val="none" w:sz="0" w:space="0" w:color="auto"/>
        <w:right w:val="none" w:sz="0" w:space="0" w:color="auto"/>
      </w:divBdr>
    </w:div>
    <w:div w:id="1709717934">
      <w:bodyDiv w:val="1"/>
      <w:marLeft w:val="0"/>
      <w:marRight w:val="0"/>
      <w:marTop w:val="0"/>
      <w:marBottom w:val="0"/>
      <w:divBdr>
        <w:top w:val="none" w:sz="0" w:space="0" w:color="auto"/>
        <w:left w:val="none" w:sz="0" w:space="0" w:color="auto"/>
        <w:bottom w:val="none" w:sz="0" w:space="0" w:color="auto"/>
        <w:right w:val="none" w:sz="0" w:space="0" w:color="auto"/>
      </w:divBdr>
    </w:div>
    <w:div w:id="1709791071">
      <w:bodyDiv w:val="1"/>
      <w:marLeft w:val="0"/>
      <w:marRight w:val="0"/>
      <w:marTop w:val="0"/>
      <w:marBottom w:val="0"/>
      <w:divBdr>
        <w:top w:val="none" w:sz="0" w:space="0" w:color="auto"/>
        <w:left w:val="none" w:sz="0" w:space="0" w:color="auto"/>
        <w:bottom w:val="none" w:sz="0" w:space="0" w:color="auto"/>
        <w:right w:val="none" w:sz="0" w:space="0" w:color="auto"/>
      </w:divBdr>
    </w:div>
    <w:div w:id="1709792141">
      <w:bodyDiv w:val="1"/>
      <w:marLeft w:val="0"/>
      <w:marRight w:val="0"/>
      <w:marTop w:val="0"/>
      <w:marBottom w:val="0"/>
      <w:divBdr>
        <w:top w:val="none" w:sz="0" w:space="0" w:color="auto"/>
        <w:left w:val="none" w:sz="0" w:space="0" w:color="auto"/>
        <w:bottom w:val="none" w:sz="0" w:space="0" w:color="auto"/>
        <w:right w:val="none" w:sz="0" w:space="0" w:color="auto"/>
      </w:divBdr>
    </w:div>
    <w:div w:id="1710034266">
      <w:bodyDiv w:val="1"/>
      <w:marLeft w:val="0"/>
      <w:marRight w:val="0"/>
      <w:marTop w:val="0"/>
      <w:marBottom w:val="0"/>
      <w:divBdr>
        <w:top w:val="none" w:sz="0" w:space="0" w:color="auto"/>
        <w:left w:val="none" w:sz="0" w:space="0" w:color="auto"/>
        <w:bottom w:val="none" w:sz="0" w:space="0" w:color="auto"/>
        <w:right w:val="none" w:sz="0" w:space="0" w:color="auto"/>
      </w:divBdr>
    </w:div>
    <w:div w:id="1710035681">
      <w:bodyDiv w:val="1"/>
      <w:marLeft w:val="0"/>
      <w:marRight w:val="0"/>
      <w:marTop w:val="0"/>
      <w:marBottom w:val="0"/>
      <w:divBdr>
        <w:top w:val="none" w:sz="0" w:space="0" w:color="auto"/>
        <w:left w:val="none" w:sz="0" w:space="0" w:color="auto"/>
        <w:bottom w:val="none" w:sz="0" w:space="0" w:color="auto"/>
        <w:right w:val="none" w:sz="0" w:space="0" w:color="auto"/>
      </w:divBdr>
    </w:div>
    <w:div w:id="1710108027">
      <w:bodyDiv w:val="1"/>
      <w:marLeft w:val="0"/>
      <w:marRight w:val="0"/>
      <w:marTop w:val="0"/>
      <w:marBottom w:val="0"/>
      <w:divBdr>
        <w:top w:val="none" w:sz="0" w:space="0" w:color="auto"/>
        <w:left w:val="none" w:sz="0" w:space="0" w:color="auto"/>
        <w:bottom w:val="none" w:sz="0" w:space="0" w:color="auto"/>
        <w:right w:val="none" w:sz="0" w:space="0" w:color="auto"/>
      </w:divBdr>
    </w:div>
    <w:div w:id="1710110747">
      <w:bodyDiv w:val="1"/>
      <w:marLeft w:val="0"/>
      <w:marRight w:val="0"/>
      <w:marTop w:val="0"/>
      <w:marBottom w:val="0"/>
      <w:divBdr>
        <w:top w:val="none" w:sz="0" w:space="0" w:color="auto"/>
        <w:left w:val="none" w:sz="0" w:space="0" w:color="auto"/>
        <w:bottom w:val="none" w:sz="0" w:space="0" w:color="auto"/>
        <w:right w:val="none" w:sz="0" w:space="0" w:color="auto"/>
      </w:divBdr>
    </w:div>
    <w:div w:id="1710183765">
      <w:bodyDiv w:val="1"/>
      <w:marLeft w:val="0"/>
      <w:marRight w:val="0"/>
      <w:marTop w:val="0"/>
      <w:marBottom w:val="0"/>
      <w:divBdr>
        <w:top w:val="none" w:sz="0" w:space="0" w:color="auto"/>
        <w:left w:val="none" w:sz="0" w:space="0" w:color="auto"/>
        <w:bottom w:val="none" w:sz="0" w:space="0" w:color="auto"/>
        <w:right w:val="none" w:sz="0" w:space="0" w:color="auto"/>
      </w:divBdr>
    </w:div>
    <w:div w:id="1710228307">
      <w:bodyDiv w:val="1"/>
      <w:marLeft w:val="0"/>
      <w:marRight w:val="0"/>
      <w:marTop w:val="0"/>
      <w:marBottom w:val="0"/>
      <w:divBdr>
        <w:top w:val="none" w:sz="0" w:space="0" w:color="auto"/>
        <w:left w:val="none" w:sz="0" w:space="0" w:color="auto"/>
        <w:bottom w:val="none" w:sz="0" w:space="0" w:color="auto"/>
        <w:right w:val="none" w:sz="0" w:space="0" w:color="auto"/>
      </w:divBdr>
    </w:div>
    <w:div w:id="1710259579">
      <w:bodyDiv w:val="1"/>
      <w:marLeft w:val="0"/>
      <w:marRight w:val="0"/>
      <w:marTop w:val="0"/>
      <w:marBottom w:val="0"/>
      <w:divBdr>
        <w:top w:val="none" w:sz="0" w:space="0" w:color="auto"/>
        <w:left w:val="none" w:sz="0" w:space="0" w:color="auto"/>
        <w:bottom w:val="none" w:sz="0" w:space="0" w:color="auto"/>
        <w:right w:val="none" w:sz="0" w:space="0" w:color="auto"/>
      </w:divBdr>
    </w:div>
    <w:div w:id="1710299234">
      <w:bodyDiv w:val="1"/>
      <w:marLeft w:val="0"/>
      <w:marRight w:val="0"/>
      <w:marTop w:val="0"/>
      <w:marBottom w:val="0"/>
      <w:divBdr>
        <w:top w:val="none" w:sz="0" w:space="0" w:color="auto"/>
        <w:left w:val="none" w:sz="0" w:space="0" w:color="auto"/>
        <w:bottom w:val="none" w:sz="0" w:space="0" w:color="auto"/>
        <w:right w:val="none" w:sz="0" w:space="0" w:color="auto"/>
      </w:divBdr>
    </w:div>
    <w:div w:id="1710493027">
      <w:bodyDiv w:val="1"/>
      <w:marLeft w:val="0"/>
      <w:marRight w:val="0"/>
      <w:marTop w:val="0"/>
      <w:marBottom w:val="0"/>
      <w:divBdr>
        <w:top w:val="none" w:sz="0" w:space="0" w:color="auto"/>
        <w:left w:val="none" w:sz="0" w:space="0" w:color="auto"/>
        <w:bottom w:val="none" w:sz="0" w:space="0" w:color="auto"/>
        <w:right w:val="none" w:sz="0" w:space="0" w:color="auto"/>
      </w:divBdr>
    </w:div>
    <w:div w:id="1710839351">
      <w:bodyDiv w:val="1"/>
      <w:marLeft w:val="0"/>
      <w:marRight w:val="0"/>
      <w:marTop w:val="0"/>
      <w:marBottom w:val="0"/>
      <w:divBdr>
        <w:top w:val="none" w:sz="0" w:space="0" w:color="auto"/>
        <w:left w:val="none" w:sz="0" w:space="0" w:color="auto"/>
        <w:bottom w:val="none" w:sz="0" w:space="0" w:color="auto"/>
        <w:right w:val="none" w:sz="0" w:space="0" w:color="auto"/>
      </w:divBdr>
    </w:div>
    <w:div w:id="1710839426">
      <w:bodyDiv w:val="1"/>
      <w:marLeft w:val="0"/>
      <w:marRight w:val="0"/>
      <w:marTop w:val="0"/>
      <w:marBottom w:val="0"/>
      <w:divBdr>
        <w:top w:val="none" w:sz="0" w:space="0" w:color="auto"/>
        <w:left w:val="none" w:sz="0" w:space="0" w:color="auto"/>
        <w:bottom w:val="none" w:sz="0" w:space="0" w:color="auto"/>
        <w:right w:val="none" w:sz="0" w:space="0" w:color="auto"/>
      </w:divBdr>
    </w:div>
    <w:div w:id="1710952273">
      <w:bodyDiv w:val="1"/>
      <w:marLeft w:val="0"/>
      <w:marRight w:val="0"/>
      <w:marTop w:val="0"/>
      <w:marBottom w:val="0"/>
      <w:divBdr>
        <w:top w:val="none" w:sz="0" w:space="0" w:color="auto"/>
        <w:left w:val="none" w:sz="0" w:space="0" w:color="auto"/>
        <w:bottom w:val="none" w:sz="0" w:space="0" w:color="auto"/>
        <w:right w:val="none" w:sz="0" w:space="0" w:color="auto"/>
      </w:divBdr>
    </w:div>
    <w:div w:id="1710955396">
      <w:bodyDiv w:val="1"/>
      <w:marLeft w:val="0"/>
      <w:marRight w:val="0"/>
      <w:marTop w:val="0"/>
      <w:marBottom w:val="0"/>
      <w:divBdr>
        <w:top w:val="none" w:sz="0" w:space="0" w:color="auto"/>
        <w:left w:val="none" w:sz="0" w:space="0" w:color="auto"/>
        <w:bottom w:val="none" w:sz="0" w:space="0" w:color="auto"/>
        <w:right w:val="none" w:sz="0" w:space="0" w:color="auto"/>
      </w:divBdr>
    </w:div>
    <w:div w:id="1711152087">
      <w:bodyDiv w:val="1"/>
      <w:marLeft w:val="0"/>
      <w:marRight w:val="0"/>
      <w:marTop w:val="0"/>
      <w:marBottom w:val="0"/>
      <w:divBdr>
        <w:top w:val="none" w:sz="0" w:space="0" w:color="auto"/>
        <w:left w:val="none" w:sz="0" w:space="0" w:color="auto"/>
        <w:bottom w:val="none" w:sz="0" w:space="0" w:color="auto"/>
        <w:right w:val="none" w:sz="0" w:space="0" w:color="auto"/>
      </w:divBdr>
    </w:div>
    <w:div w:id="1711607482">
      <w:bodyDiv w:val="1"/>
      <w:marLeft w:val="0"/>
      <w:marRight w:val="0"/>
      <w:marTop w:val="0"/>
      <w:marBottom w:val="0"/>
      <w:divBdr>
        <w:top w:val="none" w:sz="0" w:space="0" w:color="auto"/>
        <w:left w:val="none" w:sz="0" w:space="0" w:color="auto"/>
        <w:bottom w:val="none" w:sz="0" w:space="0" w:color="auto"/>
        <w:right w:val="none" w:sz="0" w:space="0" w:color="auto"/>
      </w:divBdr>
    </w:div>
    <w:div w:id="1711613657">
      <w:bodyDiv w:val="1"/>
      <w:marLeft w:val="0"/>
      <w:marRight w:val="0"/>
      <w:marTop w:val="0"/>
      <w:marBottom w:val="0"/>
      <w:divBdr>
        <w:top w:val="none" w:sz="0" w:space="0" w:color="auto"/>
        <w:left w:val="none" w:sz="0" w:space="0" w:color="auto"/>
        <w:bottom w:val="none" w:sz="0" w:space="0" w:color="auto"/>
        <w:right w:val="none" w:sz="0" w:space="0" w:color="auto"/>
      </w:divBdr>
    </w:div>
    <w:div w:id="1711831899">
      <w:bodyDiv w:val="1"/>
      <w:marLeft w:val="0"/>
      <w:marRight w:val="0"/>
      <w:marTop w:val="0"/>
      <w:marBottom w:val="0"/>
      <w:divBdr>
        <w:top w:val="none" w:sz="0" w:space="0" w:color="auto"/>
        <w:left w:val="none" w:sz="0" w:space="0" w:color="auto"/>
        <w:bottom w:val="none" w:sz="0" w:space="0" w:color="auto"/>
        <w:right w:val="none" w:sz="0" w:space="0" w:color="auto"/>
      </w:divBdr>
    </w:div>
    <w:div w:id="1711952615">
      <w:bodyDiv w:val="1"/>
      <w:marLeft w:val="0"/>
      <w:marRight w:val="0"/>
      <w:marTop w:val="0"/>
      <w:marBottom w:val="0"/>
      <w:divBdr>
        <w:top w:val="none" w:sz="0" w:space="0" w:color="auto"/>
        <w:left w:val="none" w:sz="0" w:space="0" w:color="auto"/>
        <w:bottom w:val="none" w:sz="0" w:space="0" w:color="auto"/>
        <w:right w:val="none" w:sz="0" w:space="0" w:color="auto"/>
      </w:divBdr>
    </w:div>
    <w:div w:id="1712026250">
      <w:bodyDiv w:val="1"/>
      <w:marLeft w:val="0"/>
      <w:marRight w:val="0"/>
      <w:marTop w:val="0"/>
      <w:marBottom w:val="0"/>
      <w:divBdr>
        <w:top w:val="none" w:sz="0" w:space="0" w:color="auto"/>
        <w:left w:val="none" w:sz="0" w:space="0" w:color="auto"/>
        <w:bottom w:val="none" w:sz="0" w:space="0" w:color="auto"/>
        <w:right w:val="none" w:sz="0" w:space="0" w:color="auto"/>
      </w:divBdr>
    </w:div>
    <w:div w:id="1712026782">
      <w:bodyDiv w:val="1"/>
      <w:marLeft w:val="0"/>
      <w:marRight w:val="0"/>
      <w:marTop w:val="0"/>
      <w:marBottom w:val="0"/>
      <w:divBdr>
        <w:top w:val="none" w:sz="0" w:space="0" w:color="auto"/>
        <w:left w:val="none" w:sz="0" w:space="0" w:color="auto"/>
        <w:bottom w:val="none" w:sz="0" w:space="0" w:color="auto"/>
        <w:right w:val="none" w:sz="0" w:space="0" w:color="auto"/>
      </w:divBdr>
    </w:div>
    <w:div w:id="1712071394">
      <w:bodyDiv w:val="1"/>
      <w:marLeft w:val="0"/>
      <w:marRight w:val="0"/>
      <w:marTop w:val="0"/>
      <w:marBottom w:val="0"/>
      <w:divBdr>
        <w:top w:val="none" w:sz="0" w:space="0" w:color="auto"/>
        <w:left w:val="none" w:sz="0" w:space="0" w:color="auto"/>
        <w:bottom w:val="none" w:sz="0" w:space="0" w:color="auto"/>
        <w:right w:val="none" w:sz="0" w:space="0" w:color="auto"/>
      </w:divBdr>
    </w:div>
    <w:div w:id="1712219390">
      <w:bodyDiv w:val="1"/>
      <w:marLeft w:val="0"/>
      <w:marRight w:val="0"/>
      <w:marTop w:val="0"/>
      <w:marBottom w:val="0"/>
      <w:divBdr>
        <w:top w:val="none" w:sz="0" w:space="0" w:color="auto"/>
        <w:left w:val="none" w:sz="0" w:space="0" w:color="auto"/>
        <w:bottom w:val="none" w:sz="0" w:space="0" w:color="auto"/>
        <w:right w:val="none" w:sz="0" w:space="0" w:color="auto"/>
      </w:divBdr>
    </w:div>
    <w:div w:id="1712414261">
      <w:bodyDiv w:val="1"/>
      <w:marLeft w:val="0"/>
      <w:marRight w:val="0"/>
      <w:marTop w:val="0"/>
      <w:marBottom w:val="0"/>
      <w:divBdr>
        <w:top w:val="none" w:sz="0" w:space="0" w:color="auto"/>
        <w:left w:val="none" w:sz="0" w:space="0" w:color="auto"/>
        <w:bottom w:val="none" w:sz="0" w:space="0" w:color="auto"/>
        <w:right w:val="none" w:sz="0" w:space="0" w:color="auto"/>
      </w:divBdr>
    </w:div>
    <w:div w:id="1712534888">
      <w:bodyDiv w:val="1"/>
      <w:marLeft w:val="0"/>
      <w:marRight w:val="0"/>
      <w:marTop w:val="0"/>
      <w:marBottom w:val="0"/>
      <w:divBdr>
        <w:top w:val="none" w:sz="0" w:space="0" w:color="auto"/>
        <w:left w:val="none" w:sz="0" w:space="0" w:color="auto"/>
        <w:bottom w:val="none" w:sz="0" w:space="0" w:color="auto"/>
        <w:right w:val="none" w:sz="0" w:space="0" w:color="auto"/>
      </w:divBdr>
    </w:div>
    <w:div w:id="1712654432">
      <w:bodyDiv w:val="1"/>
      <w:marLeft w:val="0"/>
      <w:marRight w:val="0"/>
      <w:marTop w:val="0"/>
      <w:marBottom w:val="0"/>
      <w:divBdr>
        <w:top w:val="none" w:sz="0" w:space="0" w:color="auto"/>
        <w:left w:val="none" w:sz="0" w:space="0" w:color="auto"/>
        <w:bottom w:val="none" w:sz="0" w:space="0" w:color="auto"/>
        <w:right w:val="none" w:sz="0" w:space="0" w:color="auto"/>
      </w:divBdr>
    </w:div>
    <w:div w:id="1712731737">
      <w:bodyDiv w:val="1"/>
      <w:marLeft w:val="0"/>
      <w:marRight w:val="0"/>
      <w:marTop w:val="0"/>
      <w:marBottom w:val="0"/>
      <w:divBdr>
        <w:top w:val="none" w:sz="0" w:space="0" w:color="auto"/>
        <w:left w:val="none" w:sz="0" w:space="0" w:color="auto"/>
        <w:bottom w:val="none" w:sz="0" w:space="0" w:color="auto"/>
        <w:right w:val="none" w:sz="0" w:space="0" w:color="auto"/>
      </w:divBdr>
    </w:div>
    <w:div w:id="1713189823">
      <w:bodyDiv w:val="1"/>
      <w:marLeft w:val="0"/>
      <w:marRight w:val="0"/>
      <w:marTop w:val="0"/>
      <w:marBottom w:val="0"/>
      <w:divBdr>
        <w:top w:val="none" w:sz="0" w:space="0" w:color="auto"/>
        <w:left w:val="none" w:sz="0" w:space="0" w:color="auto"/>
        <w:bottom w:val="none" w:sz="0" w:space="0" w:color="auto"/>
        <w:right w:val="none" w:sz="0" w:space="0" w:color="auto"/>
      </w:divBdr>
    </w:div>
    <w:div w:id="1713310033">
      <w:bodyDiv w:val="1"/>
      <w:marLeft w:val="0"/>
      <w:marRight w:val="0"/>
      <w:marTop w:val="0"/>
      <w:marBottom w:val="0"/>
      <w:divBdr>
        <w:top w:val="none" w:sz="0" w:space="0" w:color="auto"/>
        <w:left w:val="none" w:sz="0" w:space="0" w:color="auto"/>
        <w:bottom w:val="none" w:sz="0" w:space="0" w:color="auto"/>
        <w:right w:val="none" w:sz="0" w:space="0" w:color="auto"/>
      </w:divBdr>
    </w:div>
    <w:div w:id="1713335756">
      <w:bodyDiv w:val="1"/>
      <w:marLeft w:val="0"/>
      <w:marRight w:val="0"/>
      <w:marTop w:val="0"/>
      <w:marBottom w:val="0"/>
      <w:divBdr>
        <w:top w:val="none" w:sz="0" w:space="0" w:color="auto"/>
        <w:left w:val="none" w:sz="0" w:space="0" w:color="auto"/>
        <w:bottom w:val="none" w:sz="0" w:space="0" w:color="auto"/>
        <w:right w:val="none" w:sz="0" w:space="0" w:color="auto"/>
      </w:divBdr>
    </w:div>
    <w:div w:id="1713530009">
      <w:bodyDiv w:val="1"/>
      <w:marLeft w:val="0"/>
      <w:marRight w:val="0"/>
      <w:marTop w:val="0"/>
      <w:marBottom w:val="0"/>
      <w:divBdr>
        <w:top w:val="none" w:sz="0" w:space="0" w:color="auto"/>
        <w:left w:val="none" w:sz="0" w:space="0" w:color="auto"/>
        <w:bottom w:val="none" w:sz="0" w:space="0" w:color="auto"/>
        <w:right w:val="none" w:sz="0" w:space="0" w:color="auto"/>
      </w:divBdr>
    </w:div>
    <w:div w:id="1713647806">
      <w:bodyDiv w:val="1"/>
      <w:marLeft w:val="0"/>
      <w:marRight w:val="0"/>
      <w:marTop w:val="0"/>
      <w:marBottom w:val="0"/>
      <w:divBdr>
        <w:top w:val="none" w:sz="0" w:space="0" w:color="auto"/>
        <w:left w:val="none" w:sz="0" w:space="0" w:color="auto"/>
        <w:bottom w:val="none" w:sz="0" w:space="0" w:color="auto"/>
        <w:right w:val="none" w:sz="0" w:space="0" w:color="auto"/>
      </w:divBdr>
    </w:div>
    <w:div w:id="1713723200">
      <w:bodyDiv w:val="1"/>
      <w:marLeft w:val="0"/>
      <w:marRight w:val="0"/>
      <w:marTop w:val="0"/>
      <w:marBottom w:val="0"/>
      <w:divBdr>
        <w:top w:val="none" w:sz="0" w:space="0" w:color="auto"/>
        <w:left w:val="none" w:sz="0" w:space="0" w:color="auto"/>
        <w:bottom w:val="none" w:sz="0" w:space="0" w:color="auto"/>
        <w:right w:val="none" w:sz="0" w:space="0" w:color="auto"/>
      </w:divBdr>
    </w:div>
    <w:div w:id="1713798699">
      <w:bodyDiv w:val="1"/>
      <w:marLeft w:val="0"/>
      <w:marRight w:val="0"/>
      <w:marTop w:val="0"/>
      <w:marBottom w:val="0"/>
      <w:divBdr>
        <w:top w:val="none" w:sz="0" w:space="0" w:color="auto"/>
        <w:left w:val="none" w:sz="0" w:space="0" w:color="auto"/>
        <w:bottom w:val="none" w:sz="0" w:space="0" w:color="auto"/>
        <w:right w:val="none" w:sz="0" w:space="0" w:color="auto"/>
      </w:divBdr>
    </w:div>
    <w:div w:id="1714041370">
      <w:bodyDiv w:val="1"/>
      <w:marLeft w:val="0"/>
      <w:marRight w:val="0"/>
      <w:marTop w:val="0"/>
      <w:marBottom w:val="0"/>
      <w:divBdr>
        <w:top w:val="none" w:sz="0" w:space="0" w:color="auto"/>
        <w:left w:val="none" w:sz="0" w:space="0" w:color="auto"/>
        <w:bottom w:val="none" w:sz="0" w:space="0" w:color="auto"/>
        <w:right w:val="none" w:sz="0" w:space="0" w:color="auto"/>
      </w:divBdr>
    </w:div>
    <w:div w:id="1714234796">
      <w:bodyDiv w:val="1"/>
      <w:marLeft w:val="0"/>
      <w:marRight w:val="0"/>
      <w:marTop w:val="0"/>
      <w:marBottom w:val="0"/>
      <w:divBdr>
        <w:top w:val="none" w:sz="0" w:space="0" w:color="auto"/>
        <w:left w:val="none" w:sz="0" w:space="0" w:color="auto"/>
        <w:bottom w:val="none" w:sz="0" w:space="0" w:color="auto"/>
        <w:right w:val="none" w:sz="0" w:space="0" w:color="auto"/>
      </w:divBdr>
    </w:div>
    <w:div w:id="1714453672">
      <w:bodyDiv w:val="1"/>
      <w:marLeft w:val="0"/>
      <w:marRight w:val="0"/>
      <w:marTop w:val="0"/>
      <w:marBottom w:val="0"/>
      <w:divBdr>
        <w:top w:val="none" w:sz="0" w:space="0" w:color="auto"/>
        <w:left w:val="none" w:sz="0" w:space="0" w:color="auto"/>
        <w:bottom w:val="none" w:sz="0" w:space="0" w:color="auto"/>
        <w:right w:val="none" w:sz="0" w:space="0" w:color="auto"/>
      </w:divBdr>
    </w:div>
    <w:div w:id="1714578996">
      <w:bodyDiv w:val="1"/>
      <w:marLeft w:val="0"/>
      <w:marRight w:val="0"/>
      <w:marTop w:val="0"/>
      <w:marBottom w:val="0"/>
      <w:divBdr>
        <w:top w:val="none" w:sz="0" w:space="0" w:color="auto"/>
        <w:left w:val="none" w:sz="0" w:space="0" w:color="auto"/>
        <w:bottom w:val="none" w:sz="0" w:space="0" w:color="auto"/>
        <w:right w:val="none" w:sz="0" w:space="0" w:color="auto"/>
      </w:divBdr>
    </w:div>
    <w:div w:id="1714846721">
      <w:bodyDiv w:val="1"/>
      <w:marLeft w:val="0"/>
      <w:marRight w:val="0"/>
      <w:marTop w:val="0"/>
      <w:marBottom w:val="0"/>
      <w:divBdr>
        <w:top w:val="none" w:sz="0" w:space="0" w:color="auto"/>
        <w:left w:val="none" w:sz="0" w:space="0" w:color="auto"/>
        <w:bottom w:val="none" w:sz="0" w:space="0" w:color="auto"/>
        <w:right w:val="none" w:sz="0" w:space="0" w:color="auto"/>
      </w:divBdr>
    </w:div>
    <w:div w:id="1714888761">
      <w:bodyDiv w:val="1"/>
      <w:marLeft w:val="0"/>
      <w:marRight w:val="0"/>
      <w:marTop w:val="0"/>
      <w:marBottom w:val="0"/>
      <w:divBdr>
        <w:top w:val="none" w:sz="0" w:space="0" w:color="auto"/>
        <w:left w:val="none" w:sz="0" w:space="0" w:color="auto"/>
        <w:bottom w:val="none" w:sz="0" w:space="0" w:color="auto"/>
        <w:right w:val="none" w:sz="0" w:space="0" w:color="auto"/>
      </w:divBdr>
    </w:div>
    <w:div w:id="1714965571">
      <w:bodyDiv w:val="1"/>
      <w:marLeft w:val="0"/>
      <w:marRight w:val="0"/>
      <w:marTop w:val="0"/>
      <w:marBottom w:val="0"/>
      <w:divBdr>
        <w:top w:val="none" w:sz="0" w:space="0" w:color="auto"/>
        <w:left w:val="none" w:sz="0" w:space="0" w:color="auto"/>
        <w:bottom w:val="none" w:sz="0" w:space="0" w:color="auto"/>
        <w:right w:val="none" w:sz="0" w:space="0" w:color="auto"/>
      </w:divBdr>
    </w:div>
    <w:div w:id="1715034255">
      <w:bodyDiv w:val="1"/>
      <w:marLeft w:val="0"/>
      <w:marRight w:val="0"/>
      <w:marTop w:val="0"/>
      <w:marBottom w:val="0"/>
      <w:divBdr>
        <w:top w:val="none" w:sz="0" w:space="0" w:color="auto"/>
        <w:left w:val="none" w:sz="0" w:space="0" w:color="auto"/>
        <w:bottom w:val="none" w:sz="0" w:space="0" w:color="auto"/>
        <w:right w:val="none" w:sz="0" w:space="0" w:color="auto"/>
      </w:divBdr>
    </w:div>
    <w:div w:id="1715080940">
      <w:bodyDiv w:val="1"/>
      <w:marLeft w:val="0"/>
      <w:marRight w:val="0"/>
      <w:marTop w:val="0"/>
      <w:marBottom w:val="0"/>
      <w:divBdr>
        <w:top w:val="none" w:sz="0" w:space="0" w:color="auto"/>
        <w:left w:val="none" w:sz="0" w:space="0" w:color="auto"/>
        <w:bottom w:val="none" w:sz="0" w:space="0" w:color="auto"/>
        <w:right w:val="none" w:sz="0" w:space="0" w:color="auto"/>
      </w:divBdr>
    </w:div>
    <w:div w:id="1715082377">
      <w:bodyDiv w:val="1"/>
      <w:marLeft w:val="0"/>
      <w:marRight w:val="0"/>
      <w:marTop w:val="0"/>
      <w:marBottom w:val="0"/>
      <w:divBdr>
        <w:top w:val="none" w:sz="0" w:space="0" w:color="auto"/>
        <w:left w:val="none" w:sz="0" w:space="0" w:color="auto"/>
        <w:bottom w:val="none" w:sz="0" w:space="0" w:color="auto"/>
        <w:right w:val="none" w:sz="0" w:space="0" w:color="auto"/>
      </w:divBdr>
    </w:div>
    <w:div w:id="1715154903">
      <w:bodyDiv w:val="1"/>
      <w:marLeft w:val="0"/>
      <w:marRight w:val="0"/>
      <w:marTop w:val="0"/>
      <w:marBottom w:val="0"/>
      <w:divBdr>
        <w:top w:val="none" w:sz="0" w:space="0" w:color="auto"/>
        <w:left w:val="none" w:sz="0" w:space="0" w:color="auto"/>
        <w:bottom w:val="none" w:sz="0" w:space="0" w:color="auto"/>
        <w:right w:val="none" w:sz="0" w:space="0" w:color="auto"/>
      </w:divBdr>
    </w:div>
    <w:div w:id="1715157341">
      <w:bodyDiv w:val="1"/>
      <w:marLeft w:val="0"/>
      <w:marRight w:val="0"/>
      <w:marTop w:val="0"/>
      <w:marBottom w:val="0"/>
      <w:divBdr>
        <w:top w:val="none" w:sz="0" w:space="0" w:color="auto"/>
        <w:left w:val="none" w:sz="0" w:space="0" w:color="auto"/>
        <w:bottom w:val="none" w:sz="0" w:space="0" w:color="auto"/>
        <w:right w:val="none" w:sz="0" w:space="0" w:color="auto"/>
      </w:divBdr>
    </w:div>
    <w:div w:id="1715233248">
      <w:bodyDiv w:val="1"/>
      <w:marLeft w:val="0"/>
      <w:marRight w:val="0"/>
      <w:marTop w:val="0"/>
      <w:marBottom w:val="0"/>
      <w:divBdr>
        <w:top w:val="none" w:sz="0" w:space="0" w:color="auto"/>
        <w:left w:val="none" w:sz="0" w:space="0" w:color="auto"/>
        <w:bottom w:val="none" w:sz="0" w:space="0" w:color="auto"/>
        <w:right w:val="none" w:sz="0" w:space="0" w:color="auto"/>
      </w:divBdr>
    </w:div>
    <w:div w:id="1715303259">
      <w:bodyDiv w:val="1"/>
      <w:marLeft w:val="0"/>
      <w:marRight w:val="0"/>
      <w:marTop w:val="0"/>
      <w:marBottom w:val="0"/>
      <w:divBdr>
        <w:top w:val="none" w:sz="0" w:space="0" w:color="auto"/>
        <w:left w:val="none" w:sz="0" w:space="0" w:color="auto"/>
        <w:bottom w:val="none" w:sz="0" w:space="0" w:color="auto"/>
        <w:right w:val="none" w:sz="0" w:space="0" w:color="auto"/>
      </w:divBdr>
    </w:div>
    <w:div w:id="1715348667">
      <w:bodyDiv w:val="1"/>
      <w:marLeft w:val="0"/>
      <w:marRight w:val="0"/>
      <w:marTop w:val="0"/>
      <w:marBottom w:val="0"/>
      <w:divBdr>
        <w:top w:val="none" w:sz="0" w:space="0" w:color="auto"/>
        <w:left w:val="none" w:sz="0" w:space="0" w:color="auto"/>
        <w:bottom w:val="none" w:sz="0" w:space="0" w:color="auto"/>
        <w:right w:val="none" w:sz="0" w:space="0" w:color="auto"/>
      </w:divBdr>
    </w:div>
    <w:div w:id="1715501814">
      <w:bodyDiv w:val="1"/>
      <w:marLeft w:val="0"/>
      <w:marRight w:val="0"/>
      <w:marTop w:val="0"/>
      <w:marBottom w:val="0"/>
      <w:divBdr>
        <w:top w:val="none" w:sz="0" w:space="0" w:color="auto"/>
        <w:left w:val="none" w:sz="0" w:space="0" w:color="auto"/>
        <w:bottom w:val="none" w:sz="0" w:space="0" w:color="auto"/>
        <w:right w:val="none" w:sz="0" w:space="0" w:color="auto"/>
      </w:divBdr>
    </w:div>
    <w:div w:id="1715689245">
      <w:bodyDiv w:val="1"/>
      <w:marLeft w:val="0"/>
      <w:marRight w:val="0"/>
      <w:marTop w:val="0"/>
      <w:marBottom w:val="0"/>
      <w:divBdr>
        <w:top w:val="none" w:sz="0" w:space="0" w:color="auto"/>
        <w:left w:val="none" w:sz="0" w:space="0" w:color="auto"/>
        <w:bottom w:val="none" w:sz="0" w:space="0" w:color="auto"/>
        <w:right w:val="none" w:sz="0" w:space="0" w:color="auto"/>
      </w:divBdr>
    </w:div>
    <w:div w:id="1715887680">
      <w:bodyDiv w:val="1"/>
      <w:marLeft w:val="0"/>
      <w:marRight w:val="0"/>
      <w:marTop w:val="0"/>
      <w:marBottom w:val="0"/>
      <w:divBdr>
        <w:top w:val="none" w:sz="0" w:space="0" w:color="auto"/>
        <w:left w:val="none" w:sz="0" w:space="0" w:color="auto"/>
        <w:bottom w:val="none" w:sz="0" w:space="0" w:color="auto"/>
        <w:right w:val="none" w:sz="0" w:space="0" w:color="auto"/>
      </w:divBdr>
    </w:div>
    <w:div w:id="1716200877">
      <w:bodyDiv w:val="1"/>
      <w:marLeft w:val="0"/>
      <w:marRight w:val="0"/>
      <w:marTop w:val="0"/>
      <w:marBottom w:val="0"/>
      <w:divBdr>
        <w:top w:val="none" w:sz="0" w:space="0" w:color="auto"/>
        <w:left w:val="none" w:sz="0" w:space="0" w:color="auto"/>
        <w:bottom w:val="none" w:sz="0" w:space="0" w:color="auto"/>
        <w:right w:val="none" w:sz="0" w:space="0" w:color="auto"/>
      </w:divBdr>
    </w:div>
    <w:div w:id="1716344973">
      <w:bodyDiv w:val="1"/>
      <w:marLeft w:val="0"/>
      <w:marRight w:val="0"/>
      <w:marTop w:val="0"/>
      <w:marBottom w:val="0"/>
      <w:divBdr>
        <w:top w:val="none" w:sz="0" w:space="0" w:color="auto"/>
        <w:left w:val="none" w:sz="0" w:space="0" w:color="auto"/>
        <w:bottom w:val="none" w:sz="0" w:space="0" w:color="auto"/>
        <w:right w:val="none" w:sz="0" w:space="0" w:color="auto"/>
      </w:divBdr>
    </w:div>
    <w:div w:id="1716541391">
      <w:bodyDiv w:val="1"/>
      <w:marLeft w:val="0"/>
      <w:marRight w:val="0"/>
      <w:marTop w:val="0"/>
      <w:marBottom w:val="0"/>
      <w:divBdr>
        <w:top w:val="none" w:sz="0" w:space="0" w:color="auto"/>
        <w:left w:val="none" w:sz="0" w:space="0" w:color="auto"/>
        <w:bottom w:val="none" w:sz="0" w:space="0" w:color="auto"/>
        <w:right w:val="none" w:sz="0" w:space="0" w:color="auto"/>
      </w:divBdr>
    </w:div>
    <w:div w:id="1716658237">
      <w:bodyDiv w:val="1"/>
      <w:marLeft w:val="0"/>
      <w:marRight w:val="0"/>
      <w:marTop w:val="0"/>
      <w:marBottom w:val="0"/>
      <w:divBdr>
        <w:top w:val="none" w:sz="0" w:space="0" w:color="auto"/>
        <w:left w:val="none" w:sz="0" w:space="0" w:color="auto"/>
        <w:bottom w:val="none" w:sz="0" w:space="0" w:color="auto"/>
        <w:right w:val="none" w:sz="0" w:space="0" w:color="auto"/>
      </w:divBdr>
    </w:div>
    <w:div w:id="1716730652">
      <w:bodyDiv w:val="1"/>
      <w:marLeft w:val="0"/>
      <w:marRight w:val="0"/>
      <w:marTop w:val="0"/>
      <w:marBottom w:val="0"/>
      <w:divBdr>
        <w:top w:val="none" w:sz="0" w:space="0" w:color="auto"/>
        <w:left w:val="none" w:sz="0" w:space="0" w:color="auto"/>
        <w:bottom w:val="none" w:sz="0" w:space="0" w:color="auto"/>
        <w:right w:val="none" w:sz="0" w:space="0" w:color="auto"/>
      </w:divBdr>
    </w:div>
    <w:div w:id="1716734805">
      <w:bodyDiv w:val="1"/>
      <w:marLeft w:val="0"/>
      <w:marRight w:val="0"/>
      <w:marTop w:val="0"/>
      <w:marBottom w:val="0"/>
      <w:divBdr>
        <w:top w:val="none" w:sz="0" w:space="0" w:color="auto"/>
        <w:left w:val="none" w:sz="0" w:space="0" w:color="auto"/>
        <w:bottom w:val="none" w:sz="0" w:space="0" w:color="auto"/>
        <w:right w:val="none" w:sz="0" w:space="0" w:color="auto"/>
      </w:divBdr>
    </w:div>
    <w:div w:id="1716851303">
      <w:bodyDiv w:val="1"/>
      <w:marLeft w:val="0"/>
      <w:marRight w:val="0"/>
      <w:marTop w:val="0"/>
      <w:marBottom w:val="0"/>
      <w:divBdr>
        <w:top w:val="none" w:sz="0" w:space="0" w:color="auto"/>
        <w:left w:val="none" w:sz="0" w:space="0" w:color="auto"/>
        <w:bottom w:val="none" w:sz="0" w:space="0" w:color="auto"/>
        <w:right w:val="none" w:sz="0" w:space="0" w:color="auto"/>
      </w:divBdr>
    </w:div>
    <w:div w:id="1716854562">
      <w:bodyDiv w:val="1"/>
      <w:marLeft w:val="0"/>
      <w:marRight w:val="0"/>
      <w:marTop w:val="0"/>
      <w:marBottom w:val="0"/>
      <w:divBdr>
        <w:top w:val="none" w:sz="0" w:space="0" w:color="auto"/>
        <w:left w:val="none" w:sz="0" w:space="0" w:color="auto"/>
        <w:bottom w:val="none" w:sz="0" w:space="0" w:color="auto"/>
        <w:right w:val="none" w:sz="0" w:space="0" w:color="auto"/>
      </w:divBdr>
    </w:div>
    <w:div w:id="1716855686">
      <w:bodyDiv w:val="1"/>
      <w:marLeft w:val="0"/>
      <w:marRight w:val="0"/>
      <w:marTop w:val="0"/>
      <w:marBottom w:val="0"/>
      <w:divBdr>
        <w:top w:val="none" w:sz="0" w:space="0" w:color="auto"/>
        <w:left w:val="none" w:sz="0" w:space="0" w:color="auto"/>
        <w:bottom w:val="none" w:sz="0" w:space="0" w:color="auto"/>
        <w:right w:val="none" w:sz="0" w:space="0" w:color="auto"/>
      </w:divBdr>
    </w:div>
    <w:div w:id="1717045404">
      <w:bodyDiv w:val="1"/>
      <w:marLeft w:val="0"/>
      <w:marRight w:val="0"/>
      <w:marTop w:val="0"/>
      <w:marBottom w:val="0"/>
      <w:divBdr>
        <w:top w:val="none" w:sz="0" w:space="0" w:color="auto"/>
        <w:left w:val="none" w:sz="0" w:space="0" w:color="auto"/>
        <w:bottom w:val="none" w:sz="0" w:space="0" w:color="auto"/>
        <w:right w:val="none" w:sz="0" w:space="0" w:color="auto"/>
      </w:divBdr>
    </w:div>
    <w:div w:id="1717124567">
      <w:bodyDiv w:val="1"/>
      <w:marLeft w:val="0"/>
      <w:marRight w:val="0"/>
      <w:marTop w:val="0"/>
      <w:marBottom w:val="0"/>
      <w:divBdr>
        <w:top w:val="none" w:sz="0" w:space="0" w:color="auto"/>
        <w:left w:val="none" w:sz="0" w:space="0" w:color="auto"/>
        <w:bottom w:val="none" w:sz="0" w:space="0" w:color="auto"/>
        <w:right w:val="none" w:sz="0" w:space="0" w:color="auto"/>
      </w:divBdr>
    </w:div>
    <w:div w:id="1717198789">
      <w:bodyDiv w:val="1"/>
      <w:marLeft w:val="0"/>
      <w:marRight w:val="0"/>
      <w:marTop w:val="0"/>
      <w:marBottom w:val="0"/>
      <w:divBdr>
        <w:top w:val="none" w:sz="0" w:space="0" w:color="auto"/>
        <w:left w:val="none" w:sz="0" w:space="0" w:color="auto"/>
        <w:bottom w:val="none" w:sz="0" w:space="0" w:color="auto"/>
        <w:right w:val="none" w:sz="0" w:space="0" w:color="auto"/>
      </w:divBdr>
    </w:div>
    <w:div w:id="1717462776">
      <w:bodyDiv w:val="1"/>
      <w:marLeft w:val="0"/>
      <w:marRight w:val="0"/>
      <w:marTop w:val="0"/>
      <w:marBottom w:val="0"/>
      <w:divBdr>
        <w:top w:val="none" w:sz="0" w:space="0" w:color="auto"/>
        <w:left w:val="none" w:sz="0" w:space="0" w:color="auto"/>
        <w:bottom w:val="none" w:sz="0" w:space="0" w:color="auto"/>
        <w:right w:val="none" w:sz="0" w:space="0" w:color="auto"/>
      </w:divBdr>
    </w:div>
    <w:div w:id="1717661153">
      <w:bodyDiv w:val="1"/>
      <w:marLeft w:val="0"/>
      <w:marRight w:val="0"/>
      <w:marTop w:val="0"/>
      <w:marBottom w:val="0"/>
      <w:divBdr>
        <w:top w:val="none" w:sz="0" w:space="0" w:color="auto"/>
        <w:left w:val="none" w:sz="0" w:space="0" w:color="auto"/>
        <w:bottom w:val="none" w:sz="0" w:space="0" w:color="auto"/>
        <w:right w:val="none" w:sz="0" w:space="0" w:color="auto"/>
      </w:divBdr>
    </w:div>
    <w:div w:id="1717705517">
      <w:bodyDiv w:val="1"/>
      <w:marLeft w:val="0"/>
      <w:marRight w:val="0"/>
      <w:marTop w:val="0"/>
      <w:marBottom w:val="0"/>
      <w:divBdr>
        <w:top w:val="none" w:sz="0" w:space="0" w:color="auto"/>
        <w:left w:val="none" w:sz="0" w:space="0" w:color="auto"/>
        <w:bottom w:val="none" w:sz="0" w:space="0" w:color="auto"/>
        <w:right w:val="none" w:sz="0" w:space="0" w:color="auto"/>
      </w:divBdr>
    </w:div>
    <w:div w:id="1717776767">
      <w:bodyDiv w:val="1"/>
      <w:marLeft w:val="0"/>
      <w:marRight w:val="0"/>
      <w:marTop w:val="0"/>
      <w:marBottom w:val="0"/>
      <w:divBdr>
        <w:top w:val="none" w:sz="0" w:space="0" w:color="auto"/>
        <w:left w:val="none" w:sz="0" w:space="0" w:color="auto"/>
        <w:bottom w:val="none" w:sz="0" w:space="0" w:color="auto"/>
        <w:right w:val="none" w:sz="0" w:space="0" w:color="auto"/>
      </w:divBdr>
    </w:div>
    <w:div w:id="1717847170">
      <w:bodyDiv w:val="1"/>
      <w:marLeft w:val="0"/>
      <w:marRight w:val="0"/>
      <w:marTop w:val="0"/>
      <w:marBottom w:val="0"/>
      <w:divBdr>
        <w:top w:val="none" w:sz="0" w:space="0" w:color="auto"/>
        <w:left w:val="none" w:sz="0" w:space="0" w:color="auto"/>
        <w:bottom w:val="none" w:sz="0" w:space="0" w:color="auto"/>
        <w:right w:val="none" w:sz="0" w:space="0" w:color="auto"/>
      </w:divBdr>
    </w:div>
    <w:div w:id="1717926199">
      <w:bodyDiv w:val="1"/>
      <w:marLeft w:val="0"/>
      <w:marRight w:val="0"/>
      <w:marTop w:val="0"/>
      <w:marBottom w:val="0"/>
      <w:divBdr>
        <w:top w:val="none" w:sz="0" w:space="0" w:color="auto"/>
        <w:left w:val="none" w:sz="0" w:space="0" w:color="auto"/>
        <w:bottom w:val="none" w:sz="0" w:space="0" w:color="auto"/>
        <w:right w:val="none" w:sz="0" w:space="0" w:color="auto"/>
      </w:divBdr>
    </w:div>
    <w:div w:id="1718120647">
      <w:bodyDiv w:val="1"/>
      <w:marLeft w:val="0"/>
      <w:marRight w:val="0"/>
      <w:marTop w:val="0"/>
      <w:marBottom w:val="0"/>
      <w:divBdr>
        <w:top w:val="none" w:sz="0" w:space="0" w:color="auto"/>
        <w:left w:val="none" w:sz="0" w:space="0" w:color="auto"/>
        <w:bottom w:val="none" w:sz="0" w:space="0" w:color="auto"/>
        <w:right w:val="none" w:sz="0" w:space="0" w:color="auto"/>
      </w:divBdr>
    </w:div>
    <w:div w:id="1718166942">
      <w:bodyDiv w:val="1"/>
      <w:marLeft w:val="0"/>
      <w:marRight w:val="0"/>
      <w:marTop w:val="0"/>
      <w:marBottom w:val="0"/>
      <w:divBdr>
        <w:top w:val="none" w:sz="0" w:space="0" w:color="auto"/>
        <w:left w:val="none" w:sz="0" w:space="0" w:color="auto"/>
        <w:bottom w:val="none" w:sz="0" w:space="0" w:color="auto"/>
        <w:right w:val="none" w:sz="0" w:space="0" w:color="auto"/>
      </w:divBdr>
    </w:div>
    <w:div w:id="1718234250">
      <w:bodyDiv w:val="1"/>
      <w:marLeft w:val="0"/>
      <w:marRight w:val="0"/>
      <w:marTop w:val="0"/>
      <w:marBottom w:val="0"/>
      <w:divBdr>
        <w:top w:val="none" w:sz="0" w:space="0" w:color="auto"/>
        <w:left w:val="none" w:sz="0" w:space="0" w:color="auto"/>
        <w:bottom w:val="none" w:sz="0" w:space="0" w:color="auto"/>
        <w:right w:val="none" w:sz="0" w:space="0" w:color="auto"/>
      </w:divBdr>
    </w:div>
    <w:div w:id="1718314629">
      <w:bodyDiv w:val="1"/>
      <w:marLeft w:val="0"/>
      <w:marRight w:val="0"/>
      <w:marTop w:val="0"/>
      <w:marBottom w:val="0"/>
      <w:divBdr>
        <w:top w:val="none" w:sz="0" w:space="0" w:color="auto"/>
        <w:left w:val="none" w:sz="0" w:space="0" w:color="auto"/>
        <w:bottom w:val="none" w:sz="0" w:space="0" w:color="auto"/>
        <w:right w:val="none" w:sz="0" w:space="0" w:color="auto"/>
      </w:divBdr>
    </w:div>
    <w:div w:id="1718581344">
      <w:bodyDiv w:val="1"/>
      <w:marLeft w:val="0"/>
      <w:marRight w:val="0"/>
      <w:marTop w:val="0"/>
      <w:marBottom w:val="0"/>
      <w:divBdr>
        <w:top w:val="none" w:sz="0" w:space="0" w:color="auto"/>
        <w:left w:val="none" w:sz="0" w:space="0" w:color="auto"/>
        <w:bottom w:val="none" w:sz="0" w:space="0" w:color="auto"/>
        <w:right w:val="none" w:sz="0" w:space="0" w:color="auto"/>
      </w:divBdr>
    </w:div>
    <w:div w:id="1718894675">
      <w:bodyDiv w:val="1"/>
      <w:marLeft w:val="0"/>
      <w:marRight w:val="0"/>
      <w:marTop w:val="0"/>
      <w:marBottom w:val="0"/>
      <w:divBdr>
        <w:top w:val="none" w:sz="0" w:space="0" w:color="auto"/>
        <w:left w:val="none" w:sz="0" w:space="0" w:color="auto"/>
        <w:bottom w:val="none" w:sz="0" w:space="0" w:color="auto"/>
        <w:right w:val="none" w:sz="0" w:space="0" w:color="auto"/>
      </w:divBdr>
    </w:div>
    <w:div w:id="1718970431">
      <w:bodyDiv w:val="1"/>
      <w:marLeft w:val="0"/>
      <w:marRight w:val="0"/>
      <w:marTop w:val="0"/>
      <w:marBottom w:val="0"/>
      <w:divBdr>
        <w:top w:val="none" w:sz="0" w:space="0" w:color="auto"/>
        <w:left w:val="none" w:sz="0" w:space="0" w:color="auto"/>
        <w:bottom w:val="none" w:sz="0" w:space="0" w:color="auto"/>
        <w:right w:val="none" w:sz="0" w:space="0" w:color="auto"/>
      </w:divBdr>
    </w:div>
    <w:div w:id="1719009281">
      <w:bodyDiv w:val="1"/>
      <w:marLeft w:val="0"/>
      <w:marRight w:val="0"/>
      <w:marTop w:val="0"/>
      <w:marBottom w:val="0"/>
      <w:divBdr>
        <w:top w:val="none" w:sz="0" w:space="0" w:color="auto"/>
        <w:left w:val="none" w:sz="0" w:space="0" w:color="auto"/>
        <w:bottom w:val="none" w:sz="0" w:space="0" w:color="auto"/>
        <w:right w:val="none" w:sz="0" w:space="0" w:color="auto"/>
      </w:divBdr>
    </w:div>
    <w:div w:id="1719041394">
      <w:bodyDiv w:val="1"/>
      <w:marLeft w:val="0"/>
      <w:marRight w:val="0"/>
      <w:marTop w:val="0"/>
      <w:marBottom w:val="0"/>
      <w:divBdr>
        <w:top w:val="none" w:sz="0" w:space="0" w:color="auto"/>
        <w:left w:val="none" w:sz="0" w:space="0" w:color="auto"/>
        <w:bottom w:val="none" w:sz="0" w:space="0" w:color="auto"/>
        <w:right w:val="none" w:sz="0" w:space="0" w:color="auto"/>
      </w:divBdr>
    </w:div>
    <w:div w:id="1719082289">
      <w:bodyDiv w:val="1"/>
      <w:marLeft w:val="0"/>
      <w:marRight w:val="0"/>
      <w:marTop w:val="0"/>
      <w:marBottom w:val="0"/>
      <w:divBdr>
        <w:top w:val="none" w:sz="0" w:space="0" w:color="auto"/>
        <w:left w:val="none" w:sz="0" w:space="0" w:color="auto"/>
        <w:bottom w:val="none" w:sz="0" w:space="0" w:color="auto"/>
        <w:right w:val="none" w:sz="0" w:space="0" w:color="auto"/>
      </w:divBdr>
    </w:div>
    <w:div w:id="1719164571">
      <w:bodyDiv w:val="1"/>
      <w:marLeft w:val="0"/>
      <w:marRight w:val="0"/>
      <w:marTop w:val="0"/>
      <w:marBottom w:val="0"/>
      <w:divBdr>
        <w:top w:val="none" w:sz="0" w:space="0" w:color="auto"/>
        <w:left w:val="none" w:sz="0" w:space="0" w:color="auto"/>
        <w:bottom w:val="none" w:sz="0" w:space="0" w:color="auto"/>
        <w:right w:val="none" w:sz="0" w:space="0" w:color="auto"/>
      </w:divBdr>
    </w:div>
    <w:div w:id="1719238598">
      <w:bodyDiv w:val="1"/>
      <w:marLeft w:val="0"/>
      <w:marRight w:val="0"/>
      <w:marTop w:val="0"/>
      <w:marBottom w:val="0"/>
      <w:divBdr>
        <w:top w:val="none" w:sz="0" w:space="0" w:color="auto"/>
        <w:left w:val="none" w:sz="0" w:space="0" w:color="auto"/>
        <w:bottom w:val="none" w:sz="0" w:space="0" w:color="auto"/>
        <w:right w:val="none" w:sz="0" w:space="0" w:color="auto"/>
      </w:divBdr>
    </w:div>
    <w:div w:id="1719354121">
      <w:bodyDiv w:val="1"/>
      <w:marLeft w:val="0"/>
      <w:marRight w:val="0"/>
      <w:marTop w:val="0"/>
      <w:marBottom w:val="0"/>
      <w:divBdr>
        <w:top w:val="none" w:sz="0" w:space="0" w:color="auto"/>
        <w:left w:val="none" w:sz="0" w:space="0" w:color="auto"/>
        <w:bottom w:val="none" w:sz="0" w:space="0" w:color="auto"/>
        <w:right w:val="none" w:sz="0" w:space="0" w:color="auto"/>
      </w:divBdr>
    </w:div>
    <w:div w:id="1719360041">
      <w:bodyDiv w:val="1"/>
      <w:marLeft w:val="0"/>
      <w:marRight w:val="0"/>
      <w:marTop w:val="0"/>
      <w:marBottom w:val="0"/>
      <w:divBdr>
        <w:top w:val="none" w:sz="0" w:space="0" w:color="auto"/>
        <w:left w:val="none" w:sz="0" w:space="0" w:color="auto"/>
        <w:bottom w:val="none" w:sz="0" w:space="0" w:color="auto"/>
        <w:right w:val="none" w:sz="0" w:space="0" w:color="auto"/>
      </w:divBdr>
    </w:div>
    <w:div w:id="1719628975">
      <w:bodyDiv w:val="1"/>
      <w:marLeft w:val="0"/>
      <w:marRight w:val="0"/>
      <w:marTop w:val="0"/>
      <w:marBottom w:val="0"/>
      <w:divBdr>
        <w:top w:val="none" w:sz="0" w:space="0" w:color="auto"/>
        <w:left w:val="none" w:sz="0" w:space="0" w:color="auto"/>
        <w:bottom w:val="none" w:sz="0" w:space="0" w:color="auto"/>
        <w:right w:val="none" w:sz="0" w:space="0" w:color="auto"/>
      </w:divBdr>
    </w:div>
    <w:div w:id="1719746164">
      <w:bodyDiv w:val="1"/>
      <w:marLeft w:val="0"/>
      <w:marRight w:val="0"/>
      <w:marTop w:val="0"/>
      <w:marBottom w:val="0"/>
      <w:divBdr>
        <w:top w:val="none" w:sz="0" w:space="0" w:color="auto"/>
        <w:left w:val="none" w:sz="0" w:space="0" w:color="auto"/>
        <w:bottom w:val="none" w:sz="0" w:space="0" w:color="auto"/>
        <w:right w:val="none" w:sz="0" w:space="0" w:color="auto"/>
      </w:divBdr>
    </w:div>
    <w:div w:id="1720082422">
      <w:bodyDiv w:val="1"/>
      <w:marLeft w:val="0"/>
      <w:marRight w:val="0"/>
      <w:marTop w:val="0"/>
      <w:marBottom w:val="0"/>
      <w:divBdr>
        <w:top w:val="none" w:sz="0" w:space="0" w:color="auto"/>
        <w:left w:val="none" w:sz="0" w:space="0" w:color="auto"/>
        <w:bottom w:val="none" w:sz="0" w:space="0" w:color="auto"/>
        <w:right w:val="none" w:sz="0" w:space="0" w:color="auto"/>
      </w:divBdr>
    </w:div>
    <w:div w:id="1720132703">
      <w:bodyDiv w:val="1"/>
      <w:marLeft w:val="0"/>
      <w:marRight w:val="0"/>
      <w:marTop w:val="0"/>
      <w:marBottom w:val="0"/>
      <w:divBdr>
        <w:top w:val="none" w:sz="0" w:space="0" w:color="auto"/>
        <w:left w:val="none" w:sz="0" w:space="0" w:color="auto"/>
        <w:bottom w:val="none" w:sz="0" w:space="0" w:color="auto"/>
        <w:right w:val="none" w:sz="0" w:space="0" w:color="auto"/>
      </w:divBdr>
    </w:div>
    <w:div w:id="1720397244">
      <w:bodyDiv w:val="1"/>
      <w:marLeft w:val="0"/>
      <w:marRight w:val="0"/>
      <w:marTop w:val="0"/>
      <w:marBottom w:val="0"/>
      <w:divBdr>
        <w:top w:val="none" w:sz="0" w:space="0" w:color="auto"/>
        <w:left w:val="none" w:sz="0" w:space="0" w:color="auto"/>
        <w:bottom w:val="none" w:sz="0" w:space="0" w:color="auto"/>
        <w:right w:val="none" w:sz="0" w:space="0" w:color="auto"/>
      </w:divBdr>
    </w:div>
    <w:div w:id="1720401370">
      <w:bodyDiv w:val="1"/>
      <w:marLeft w:val="0"/>
      <w:marRight w:val="0"/>
      <w:marTop w:val="0"/>
      <w:marBottom w:val="0"/>
      <w:divBdr>
        <w:top w:val="none" w:sz="0" w:space="0" w:color="auto"/>
        <w:left w:val="none" w:sz="0" w:space="0" w:color="auto"/>
        <w:bottom w:val="none" w:sz="0" w:space="0" w:color="auto"/>
        <w:right w:val="none" w:sz="0" w:space="0" w:color="auto"/>
      </w:divBdr>
    </w:div>
    <w:div w:id="1720738736">
      <w:bodyDiv w:val="1"/>
      <w:marLeft w:val="0"/>
      <w:marRight w:val="0"/>
      <w:marTop w:val="0"/>
      <w:marBottom w:val="0"/>
      <w:divBdr>
        <w:top w:val="none" w:sz="0" w:space="0" w:color="auto"/>
        <w:left w:val="none" w:sz="0" w:space="0" w:color="auto"/>
        <w:bottom w:val="none" w:sz="0" w:space="0" w:color="auto"/>
        <w:right w:val="none" w:sz="0" w:space="0" w:color="auto"/>
      </w:divBdr>
    </w:div>
    <w:div w:id="1720740105">
      <w:bodyDiv w:val="1"/>
      <w:marLeft w:val="0"/>
      <w:marRight w:val="0"/>
      <w:marTop w:val="0"/>
      <w:marBottom w:val="0"/>
      <w:divBdr>
        <w:top w:val="none" w:sz="0" w:space="0" w:color="auto"/>
        <w:left w:val="none" w:sz="0" w:space="0" w:color="auto"/>
        <w:bottom w:val="none" w:sz="0" w:space="0" w:color="auto"/>
        <w:right w:val="none" w:sz="0" w:space="0" w:color="auto"/>
      </w:divBdr>
    </w:div>
    <w:div w:id="1720932318">
      <w:bodyDiv w:val="1"/>
      <w:marLeft w:val="0"/>
      <w:marRight w:val="0"/>
      <w:marTop w:val="0"/>
      <w:marBottom w:val="0"/>
      <w:divBdr>
        <w:top w:val="none" w:sz="0" w:space="0" w:color="auto"/>
        <w:left w:val="none" w:sz="0" w:space="0" w:color="auto"/>
        <w:bottom w:val="none" w:sz="0" w:space="0" w:color="auto"/>
        <w:right w:val="none" w:sz="0" w:space="0" w:color="auto"/>
      </w:divBdr>
    </w:div>
    <w:div w:id="1720933737">
      <w:bodyDiv w:val="1"/>
      <w:marLeft w:val="0"/>
      <w:marRight w:val="0"/>
      <w:marTop w:val="0"/>
      <w:marBottom w:val="0"/>
      <w:divBdr>
        <w:top w:val="none" w:sz="0" w:space="0" w:color="auto"/>
        <w:left w:val="none" w:sz="0" w:space="0" w:color="auto"/>
        <w:bottom w:val="none" w:sz="0" w:space="0" w:color="auto"/>
        <w:right w:val="none" w:sz="0" w:space="0" w:color="auto"/>
      </w:divBdr>
    </w:div>
    <w:div w:id="1720977670">
      <w:bodyDiv w:val="1"/>
      <w:marLeft w:val="0"/>
      <w:marRight w:val="0"/>
      <w:marTop w:val="0"/>
      <w:marBottom w:val="0"/>
      <w:divBdr>
        <w:top w:val="none" w:sz="0" w:space="0" w:color="auto"/>
        <w:left w:val="none" w:sz="0" w:space="0" w:color="auto"/>
        <w:bottom w:val="none" w:sz="0" w:space="0" w:color="auto"/>
        <w:right w:val="none" w:sz="0" w:space="0" w:color="auto"/>
      </w:divBdr>
    </w:div>
    <w:div w:id="1720979388">
      <w:bodyDiv w:val="1"/>
      <w:marLeft w:val="0"/>
      <w:marRight w:val="0"/>
      <w:marTop w:val="0"/>
      <w:marBottom w:val="0"/>
      <w:divBdr>
        <w:top w:val="none" w:sz="0" w:space="0" w:color="auto"/>
        <w:left w:val="none" w:sz="0" w:space="0" w:color="auto"/>
        <w:bottom w:val="none" w:sz="0" w:space="0" w:color="auto"/>
        <w:right w:val="none" w:sz="0" w:space="0" w:color="auto"/>
      </w:divBdr>
    </w:div>
    <w:div w:id="1721050702">
      <w:bodyDiv w:val="1"/>
      <w:marLeft w:val="0"/>
      <w:marRight w:val="0"/>
      <w:marTop w:val="0"/>
      <w:marBottom w:val="0"/>
      <w:divBdr>
        <w:top w:val="none" w:sz="0" w:space="0" w:color="auto"/>
        <w:left w:val="none" w:sz="0" w:space="0" w:color="auto"/>
        <w:bottom w:val="none" w:sz="0" w:space="0" w:color="auto"/>
        <w:right w:val="none" w:sz="0" w:space="0" w:color="auto"/>
      </w:divBdr>
    </w:div>
    <w:div w:id="1721056437">
      <w:bodyDiv w:val="1"/>
      <w:marLeft w:val="0"/>
      <w:marRight w:val="0"/>
      <w:marTop w:val="0"/>
      <w:marBottom w:val="0"/>
      <w:divBdr>
        <w:top w:val="none" w:sz="0" w:space="0" w:color="auto"/>
        <w:left w:val="none" w:sz="0" w:space="0" w:color="auto"/>
        <w:bottom w:val="none" w:sz="0" w:space="0" w:color="auto"/>
        <w:right w:val="none" w:sz="0" w:space="0" w:color="auto"/>
      </w:divBdr>
    </w:div>
    <w:div w:id="1721199476">
      <w:bodyDiv w:val="1"/>
      <w:marLeft w:val="0"/>
      <w:marRight w:val="0"/>
      <w:marTop w:val="0"/>
      <w:marBottom w:val="0"/>
      <w:divBdr>
        <w:top w:val="none" w:sz="0" w:space="0" w:color="auto"/>
        <w:left w:val="none" w:sz="0" w:space="0" w:color="auto"/>
        <w:bottom w:val="none" w:sz="0" w:space="0" w:color="auto"/>
        <w:right w:val="none" w:sz="0" w:space="0" w:color="auto"/>
      </w:divBdr>
    </w:div>
    <w:div w:id="1721201045">
      <w:bodyDiv w:val="1"/>
      <w:marLeft w:val="0"/>
      <w:marRight w:val="0"/>
      <w:marTop w:val="0"/>
      <w:marBottom w:val="0"/>
      <w:divBdr>
        <w:top w:val="none" w:sz="0" w:space="0" w:color="auto"/>
        <w:left w:val="none" w:sz="0" w:space="0" w:color="auto"/>
        <w:bottom w:val="none" w:sz="0" w:space="0" w:color="auto"/>
        <w:right w:val="none" w:sz="0" w:space="0" w:color="auto"/>
      </w:divBdr>
    </w:div>
    <w:div w:id="1721247770">
      <w:bodyDiv w:val="1"/>
      <w:marLeft w:val="0"/>
      <w:marRight w:val="0"/>
      <w:marTop w:val="0"/>
      <w:marBottom w:val="0"/>
      <w:divBdr>
        <w:top w:val="none" w:sz="0" w:space="0" w:color="auto"/>
        <w:left w:val="none" w:sz="0" w:space="0" w:color="auto"/>
        <w:bottom w:val="none" w:sz="0" w:space="0" w:color="auto"/>
        <w:right w:val="none" w:sz="0" w:space="0" w:color="auto"/>
      </w:divBdr>
    </w:div>
    <w:div w:id="1721441478">
      <w:bodyDiv w:val="1"/>
      <w:marLeft w:val="0"/>
      <w:marRight w:val="0"/>
      <w:marTop w:val="0"/>
      <w:marBottom w:val="0"/>
      <w:divBdr>
        <w:top w:val="none" w:sz="0" w:space="0" w:color="auto"/>
        <w:left w:val="none" w:sz="0" w:space="0" w:color="auto"/>
        <w:bottom w:val="none" w:sz="0" w:space="0" w:color="auto"/>
        <w:right w:val="none" w:sz="0" w:space="0" w:color="auto"/>
      </w:divBdr>
    </w:div>
    <w:div w:id="1721511967">
      <w:bodyDiv w:val="1"/>
      <w:marLeft w:val="0"/>
      <w:marRight w:val="0"/>
      <w:marTop w:val="0"/>
      <w:marBottom w:val="0"/>
      <w:divBdr>
        <w:top w:val="none" w:sz="0" w:space="0" w:color="auto"/>
        <w:left w:val="none" w:sz="0" w:space="0" w:color="auto"/>
        <w:bottom w:val="none" w:sz="0" w:space="0" w:color="auto"/>
        <w:right w:val="none" w:sz="0" w:space="0" w:color="auto"/>
      </w:divBdr>
    </w:div>
    <w:div w:id="1721515916">
      <w:bodyDiv w:val="1"/>
      <w:marLeft w:val="0"/>
      <w:marRight w:val="0"/>
      <w:marTop w:val="0"/>
      <w:marBottom w:val="0"/>
      <w:divBdr>
        <w:top w:val="none" w:sz="0" w:space="0" w:color="auto"/>
        <w:left w:val="none" w:sz="0" w:space="0" w:color="auto"/>
        <w:bottom w:val="none" w:sz="0" w:space="0" w:color="auto"/>
        <w:right w:val="none" w:sz="0" w:space="0" w:color="auto"/>
      </w:divBdr>
    </w:div>
    <w:div w:id="1721704081">
      <w:bodyDiv w:val="1"/>
      <w:marLeft w:val="0"/>
      <w:marRight w:val="0"/>
      <w:marTop w:val="0"/>
      <w:marBottom w:val="0"/>
      <w:divBdr>
        <w:top w:val="none" w:sz="0" w:space="0" w:color="auto"/>
        <w:left w:val="none" w:sz="0" w:space="0" w:color="auto"/>
        <w:bottom w:val="none" w:sz="0" w:space="0" w:color="auto"/>
        <w:right w:val="none" w:sz="0" w:space="0" w:color="auto"/>
      </w:divBdr>
    </w:div>
    <w:div w:id="1721829206">
      <w:bodyDiv w:val="1"/>
      <w:marLeft w:val="0"/>
      <w:marRight w:val="0"/>
      <w:marTop w:val="0"/>
      <w:marBottom w:val="0"/>
      <w:divBdr>
        <w:top w:val="none" w:sz="0" w:space="0" w:color="auto"/>
        <w:left w:val="none" w:sz="0" w:space="0" w:color="auto"/>
        <w:bottom w:val="none" w:sz="0" w:space="0" w:color="auto"/>
        <w:right w:val="none" w:sz="0" w:space="0" w:color="auto"/>
      </w:divBdr>
    </w:div>
    <w:div w:id="1721830795">
      <w:bodyDiv w:val="1"/>
      <w:marLeft w:val="0"/>
      <w:marRight w:val="0"/>
      <w:marTop w:val="0"/>
      <w:marBottom w:val="0"/>
      <w:divBdr>
        <w:top w:val="none" w:sz="0" w:space="0" w:color="auto"/>
        <w:left w:val="none" w:sz="0" w:space="0" w:color="auto"/>
        <w:bottom w:val="none" w:sz="0" w:space="0" w:color="auto"/>
        <w:right w:val="none" w:sz="0" w:space="0" w:color="auto"/>
      </w:divBdr>
    </w:div>
    <w:div w:id="1721977086">
      <w:bodyDiv w:val="1"/>
      <w:marLeft w:val="0"/>
      <w:marRight w:val="0"/>
      <w:marTop w:val="0"/>
      <w:marBottom w:val="0"/>
      <w:divBdr>
        <w:top w:val="none" w:sz="0" w:space="0" w:color="auto"/>
        <w:left w:val="none" w:sz="0" w:space="0" w:color="auto"/>
        <w:bottom w:val="none" w:sz="0" w:space="0" w:color="auto"/>
        <w:right w:val="none" w:sz="0" w:space="0" w:color="auto"/>
      </w:divBdr>
    </w:div>
    <w:div w:id="1722096261">
      <w:bodyDiv w:val="1"/>
      <w:marLeft w:val="0"/>
      <w:marRight w:val="0"/>
      <w:marTop w:val="0"/>
      <w:marBottom w:val="0"/>
      <w:divBdr>
        <w:top w:val="none" w:sz="0" w:space="0" w:color="auto"/>
        <w:left w:val="none" w:sz="0" w:space="0" w:color="auto"/>
        <w:bottom w:val="none" w:sz="0" w:space="0" w:color="auto"/>
        <w:right w:val="none" w:sz="0" w:space="0" w:color="auto"/>
      </w:divBdr>
    </w:div>
    <w:div w:id="1722097336">
      <w:bodyDiv w:val="1"/>
      <w:marLeft w:val="0"/>
      <w:marRight w:val="0"/>
      <w:marTop w:val="0"/>
      <w:marBottom w:val="0"/>
      <w:divBdr>
        <w:top w:val="none" w:sz="0" w:space="0" w:color="auto"/>
        <w:left w:val="none" w:sz="0" w:space="0" w:color="auto"/>
        <w:bottom w:val="none" w:sz="0" w:space="0" w:color="auto"/>
        <w:right w:val="none" w:sz="0" w:space="0" w:color="auto"/>
      </w:divBdr>
    </w:div>
    <w:div w:id="1722367432">
      <w:bodyDiv w:val="1"/>
      <w:marLeft w:val="0"/>
      <w:marRight w:val="0"/>
      <w:marTop w:val="0"/>
      <w:marBottom w:val="0"/>
      <w:divBdr>
        <w:top w:val="none" w:sz="0" w:space="0" w:color="auto"/>
        <w:left w:val="none" w:sz="0" w:space="0" w:color="auto"/>
        <w:bottom w:val="none" w:sz="0" w:space="0" w:color="auto"/>
        <w:right w:val="none" w:sz="0" w:space="0" w:color="auto"/>
      </w:divBdr>
    </w:div>
    <w:div w:id="1722485086">
      <w:bodyDiv w:val="1"/>
      <w:marLeft w:val="0"/>
      <w:marRight w:val="0"/>
      <w:marTop w:val="0"/>
      <w:marBottom w:val="0"/>
      <w:divBdr>
        <w:top w:val="none" w:sz="0" w:space="0" w:color="auto"/>
        <w:left w:val="none" w:sz="0" w:space="0" w:color="auto"/>
        <w:bottom w:val="none" w:sz="0" w:space="0" w:color="auto"/>
        <w:right w:val="none" w:sz="0" w:space="0" w:color="auto"/>
      </w:divBdr>
    </w:div>
    <w:div w:id="1722710290">
      <w:bodyDiv w:val="1"/>
      <w:marLeft w:val="0"/>
      <w:marRight w:val="0"/>
      <w:marTop w:val="0"/>
      <w:marBottom w:val="0"/>
      <w:divBdr>
        <w:top w:val="none" w:sz="0" w:space="0" w:color="auto"/>
        <w:left w:val="none" w:sz="0" w:space="0" w:color="auto"/>
        <w:bottom w:val="none" w:sz="0" w:space="0" w:color="auto"/>
        <w:right w:val="none" w:sz="0" w:space="0" w:color="auto"/>
      </w:divBdr>
    </w:div>
    <w:div w:id="1722745944">
      <w:bodyDiv w:val="1"/>
      <w:marLeft w:val="0"/>
      <w:marRight w:val="0"/>
      <w:marTop w:val="0"/>
      <w:marBottom w:val="0"/>
      <w:divBdr>
        <w:top w:val="none" w:sz="0" w:space="0" w:color="auto"/>
        <w:left w:val="none" w:sz="0" w:space="0" w:color="auto"/>
        <w:bottom w:val="none" w:sz="0" w:space="0" w:color="auto"/>
        <w:right w:val="none" w:sz="0" w:space="0" w:color="auto"/>
      </w:divBdr>
    </w:div>
    <w:div w:id="1722750355">
      <w:bodyDiv w:val="1"/>
      <w:marLeft w:val="0"/>
      <w:marRight w:val="0"/>
      <w:marTop w:val="0"/>
      <w:marBottom w:val="0"/>
      <w:divBdr>
        <w:top w:val="none" w:sz="0" w:space="0" w:color="auto"/>
        <w:left w:val="none" w:sz="0" w:space="0" w:color="auto"/>
        <w:bottom w:val="none" w:sz="0" w:space="0" w:color="auto"/>
        <w:right w:val="none" w:sz="0" w:space="0" w:color="auto"/>
      </w:divBdr>
    </w:div>
    <w:div w:id="1722752804">
      <w:bodyDiv w:val="1"/>
      <w:marLeft w:val="0"/>
      <w:marRight w:val="0"/>
      <w:marTop w:val="0"/>
      <w:marBottom w:val="0"/>
      <w:divBdr>
        <w:top w:val="none" w:sz="0" w:space="0" w:color="auto"/>
        <w:left w:val="none" w:sz="0" w:space="0" w:color="auto"/>
        <w:bottom w:val="none" w:sz="0" w:space="0" w:color="auto"/>
        <w:right w:val="none" w:sz="0" w:space="0" w:color="auto"/>
      </w:divBdr>
    </w:div>
    <w:div w:id="1722754537">
      <w:bodyDiv w:val="1"/>
      <w:marLeft w:val="0"/>
      <w:marRight w:val="0"/>
      <w:marTop w:val="0"/>
      <w:marBottom w:val="0"/>
      <w:divBdr>
        <w:top w:val="none" w:sz="0" w:space="0" w:color="auto"/>
        <w:left w:val="none" w:sz="0" w:space="0" w:color="auto"/>
        <w:bottom w:val="none" w:sz="0" w:space="0" w:color="auto"/>
        <w:right w:val="none" w:sz="0" w:space="0" w:color="auto"/>
      </w:divBdr>
    </w:div>
    <w:div w:id="1722826198">
      <w:bodyDiv w:val="1"/>
      <w:marLeft w:val="0"/>
      <w:marRight w:val="0"/>
      <w:marTop w:val="0"/>
      <w:marBottom w:val="0"/>
      <w:divBdr>
        <w:top w:val="none" w:sz="0" w:space="0" w:color="auto"/>
        <w:left w:val="none" w:sz="0" w:space="0" w:color="auto"/>
        <w:bottom w:val="none" w:sz="0" w:space="0" w:color="auto"/>
        <w:right w:val="none" w:sz="0" w:space="0" w:color="auto"/>
      </w:divBdr>
    </w:div>
    <w:div w:id="1722901513">
      <w:bodyDiv w:val="1"/>
      <w:marLeft w:val="0"/>
      <w:marRight w:val="0"/>
      <w:marTop w:val="0"/>
      <w:marBottom w:val="0"/>
      <w:divBdr>
        <w:top w:val="none" w:sz="0" w:space="0" w:color="auto"/>
        <w:left w:val="none" w:sz="0" w:space="0" w:color="auto"/>
        <w:bottom w:val="none" w:sz="0" w:space="0" w:color="auto"/>
        <w:right w:val="none" w:sz="0" w:space="0" w:color="auto"/>
      </w:divBdr>
    </w:div>
    <w:div w:id="1723014124">
      <w:bodyDiv w:val="1"/>
      <w:marLeft w:val="0"/>
      <w:marRight w:val="0"/>
      <w:marTop w:val="0"/>
      <w:marBottom w:val="0"/>
      <w:divBdr>
        <w:top w:val="none" w:sz="0" w:space="0" w:color="auto"/>
        <w:left w:val="none" w:sz="0" w:space="0" w:color="auto"/>
        <w:bottom w:val="none" w:sz="0" w:space="0" w:color="auto"/>
        <w:right w:val="none" w:sz="0" w:space="0" w:color="auto"/>
      </w:divBdr>
    </w:div>
    <w:div w:id="1723139246">
      <w:bodyDiv w:val="1"/>
      <w:marLeft w:val="0"/>
      <w:marRight w:val="0"/>
      <w:marTop w:val="0"/>
      <w:marBottom w:val="0"/>
      <w:divBdr>
        <w:top w:val="none" w:sz="0" w:space="0" w:color="auto"/>
        <w:left w:val="none" w:sz="0" w:space="0" w:color="auto"/>
        <w:bottom w:val="none" w:sz="0" w:space="0" w:color="auto"/>
        <w:right w:val="none" w:sz="0" w:space="0" w:color="auto"/>
      </w:divBdr>
    </w:div>
    <w:div w:id="1723288517">
      <w:bodyDiv w:val="1"/>
      <w:marLeft w:val="0"/>
      <w:marRight w:val="0"/>
      <w:marTop w:val="0"/>
      <w:marBottom w:val="0"/>
      <w:divBdr>
        <w:top w:val="none" w:sz="0" w:space="0" w:color="auto"/>
        <w:left w:val="none" w:sz="0" w:space="0" w:color="auto"/>
        <w:bottom w:val="none" w:sz="0" w:space="0" w:color="auto"/>
        <w:right w:val="none" w:sz="0" w:space="0" w:color="auto"/>
      </w:divBdr>
    </w:div>
    <w:div w:id="1723291913">
      <w:bodyDiv w:val="1"/>
      <w:marLeft w:val="0"/>
      <w:marRight w:val="0"/>
      <w:marTop w:val="0"/>
      <w:marBottom w:val="0"/>
      <w:divBdr>
        <w:top w:val="none" w:sz="0" w:space="0" w:color="auto"/>
        <w:left w:val="none" w:sz="0" w:space="0" w:color="auto"/>
        <w:bottom w:val="none" w:sz="0" w:space="0" w:color="auto"/>
        <w:right w:val="none" w:sz="0" w:space="0" w:color="auto"/>
      </w:divBdr>
    </w:div>
    <w:div w:id="1723364262">
      <w:bodyDiv w:val="1"/>
      <w:marLeft w:val="0"/>
      <w:marRight w:val="0"/>
      <w:marTop w:val="0"/>
      <w:marBottom w:val="0"/>
      <w:divBdr>
        <w:top w:val="none" w:sz="0" w:space="0" w:color="auto"/>
        <w:left w:val="none" w:sz="0" w:space="0" w:color="auto"/>
        <w:bottom w:val="none" w:sz="0" w:space="0" w:color="auto"/>
        <w:right w:val="none" w:sz="0" w:space="0" w:color="auto"/>
      </w:divBdr>
    </w:div>
    <w:div w:id="1723556512">
      <w:bodyDiv w:val="1"/>
      <w:marLeft w:val="0"/>
      <w:marRight w:val="0"/>
      <w:marTop w:val="0"/>
      <w:marBottom w:val="0"/>
      <w:divBdr>
        <w:top w:val="none" w:sz="0" w:space="0" w:color="auto"/>
        <w:left w:val="none" w:sz="0" w:space="0" w:color="auto"/>
        <w:bottom w:val="none" w:sz="0" w:space="0" w:color="auto"/>
        <w:right w:val="none" w:sz="0" w:space="0" w:color="auto"/>
      </w:divBdr>
    </w:div>
    <w:div w:id="1723752299">
      <w:bodyDiv w:val="1"/>
      <w:marLeft w:val="0"/>
      <w:marRight w:val="0"/>
      <w:marTop w:val="0"/>
      <w:marBottom w:val="0"/>
      <w:divBdr>
        <w:top w:val="none" w:sz="0" w:space="0" w:color="auto"/>
        <w:left w:val="none" w:sz="0" w:space="0" w:color="auto"/>
        <w:bottom w:val="none" w:sz="0" w:space="0" w:color="auto"/>
        <w:right w:val="none" w:sz="0" w:space="0" w:color="auto"/>
      </w:divBdr>
    </w:div>
    <w:div w:id="1723793454">
      <w:bodyDiv w:val="1"/>
      <w:marLeft w:val="0"/>
      <w:marRight w:val="0"/>
      <w:marTop w:val="0"/>
      <w:marBottom w:val="0"/>
      <w:divBdr>
        <w:top w:val="none" w:sz="0" w:space="0" w:color="auto"/>
        <w:left w:val="none" w:sz="0" w:space="0" w:color="auto"/>
        <w:bottom w:val="none" w:sz="0" w:space="0" w:color="auto"/>
        <w:right w:val="none" w:sz="0" w:space="0" w:color="auto"/>
      </w:divBdr>
    </w:div>
    <w:div w:id="1724021705">
      <w:bodyDiv w:val="1"/>
      <w:marLeft w:val="0"/>
      <w:marRight w:val="0"/>
      <w:marTop w:val="0"/>
      <w:marBottom w:val="0"/>
      <w:divBdr>
        <w:top w:val="none" w:sz="0" w:space="0" w:color="auto"/>
        <w:left w:val="none" w:sz="0" w:space="0" w:color="auto"/>
        <w:bottom w:val="none" w:sz="0" w:space="0" w:color="auto"/>
        <w:right w:val="none" w:sz="0" w:space="0" w:color="auto"/>
      </w:divBdr>
    </w:div>
    <w:div w:id="1724056594">
      <w:bodyDiv w:val="1"/>
      <w:marLeft w:val="0"/>
      <w:marRight w:val="0"/>
      <w:marTop w:val="0"/>
      <w:marBottom w:val="0"/>
      <w:divBdr>
        <w:top w:val="none" w:sz="0" w:space="0" w:color="auto"/>
        <w:left w:val="none" w:sz="0" w:space="0" w:color="auto"/>
        <w:bottom w:val="none" w:sz="0" w:space="0" w:color="auto"/>
        <w:right w:val="none" w:sz="0" w:space="0" w:color="auto"/>
      </w:divBdr>
    </w:div>
    <w:div w:id="1724134141">
      <w:bodyDiv w:val="1"/>
      <w:marLeft w:val="0"/>
      <w:marRight w:val="0"/>
      <w:marTop w:val="0"/>
      <w:marBottom w:val="0"/>
      <w:divBdr>
        <w:top w:val="none" w:sz="0" w:space="0" w:color="auto"/>
        <w:left w:val="none" w:sz="0" w:space="0" w:color="auto"/>
        <w:bottom w:val="none" w:sz="0" w:space="0" w:color="auto"/>
        <w:right w:val="none" w:sz="0" w:space="0" w:color="auto"/>
      </w:divBdr>
    </w:div>
    <w:div w:id="1724135172">
      <w:bodyDiv w:val="1"/>
      <w:marLeft w:val="0"/>
      <w:marRight w:val="0"/>
      <w:marTop w:val="0"/>
      <w:marBottom w:val="0"/>
      <w:divBdr>
        <w:top w:val="none" w:sz="0" w:space="0" w:color="auto"/>
        <w:left w:val="none" w:sz="0" w:space="0" w:color="auto"/>
        <w:bottom w:val="none" w:sz="0" w:space="0" w:color="auto"/>
        <w:right w:val="none" w:sz="0" w:space="0" w:color="auto"/>
      </w:divBdr>
    </w:div>
    <w:div w:id="1724140614">
      <w:bodyDiv w:val="1"/>
      <w:marLeft w:val="0"/>
      <w:marRight w:val="0"/>
      <w:marTop w:val="0"/>
      <w:marBottom w:val="0"/>
      <w:divBdr>
        <w:top w:val="none" w:sz="0" w:space="0" w:color="auto"/>
        <w:left w:val="none" w:sz="0" w:space="0" w:color="auto"/>
        <w:bottom w:val="none" w:sz="0" w:space="0" w:color="auto"/>
        <w:right w:val="none" w:sz="0" w:space="0" w:color="auto"/>
      </w:divBdr>
    </w:div>
    <w:div w:id="1724214180">
      <w:bodyDiv w:val="1"/>
      <w:marLeft w:val="0"/>
      <w:marRight w:val="0"/>
      <w:marTop w:val="0"/>
      <w:marBottom w:val="0"/>
      <w:divBdr>
        <w:top w:val="none" w:sz="0" w:space="0" w:color="auto"/>
        <w:left w:val="none" w:sz="0" w:space="0" w:color="auto"/>
        <w:bottom w:val="none" w:sz="0" w:space="0" w:color="auto"/>
        <w:right w:val="none" w:sz="0" w:space="0" w:color="auto"/>
      </w:divBdr>
    </w:div>
    <w:div w:id="1724214852">
      <w:bodyDiv w:val="1"/>
      <w:marLeft w:val="0"/>
      <w:marRight w:val="0"/>
      <w:marTop w:val="0"/>
      <w:marBottom w:val="0"/>
      <w:divBdr>
        <w:top w:val="none" w:sz="0" w:space="0" w:color="auto"/>
        <w:left w:val="none" w:sz="0" w:space="0" w:color="auto"/>
        <w:bottom w:val="none" w:sz="0" w:space="0" w:color="auto"/>
        <w:right w:val="none" w:sz="0" w:space="0" w:color="auto"/>
      </w:divBdr>
    </w:div>
    <w:div w:id="1724255220">
      <w:bodyDiv w:val="1"/>
      <w:marLeft w:val="0"/>
      <w:marRight w:val="0"/>
      <w:marTop w:val="0"/>
      <w:marBottom w:val="0"/>
      <w:divBdr>
        <w:top w:val="none" w:sz="0" w:space="0" w:color="auto"/>
        <w:left w:val="none" w:sz="0" w:space="0" w:color="auto"/>
        <w:bottom w:val="none" w:sz="0" w:space="0" w:color="auto"/>
        <w:right w:val="none" w:sz="0" w:space="0" w:color="auto"/>
      </w:divBdr>
    </w:div>
    <w:div w:id="1724399812">
      <w:bodyDiv w:val="1"/>
      <w:marLeft w:val="0"/>
      <w:marRight w:val="0"/>
      <w:marTop w:val="0"/>
      <w:marBottom w:val="0"/>
      <w:divBdr>
        <w:top w:val="none" w:sz="0" w:space="0" w:color="auto"/>
        <w:left w:val="none" w:sz="0" w:space="0" w:color="auto"/>
        <w:bottom w:val="none" w:sz="0" w:space="0" w:color="auto"/>
        <w:right w:val="none" w:sz="0" w:space="0" w:color="auto"/>
      </w:divBdr>
    </w:div>
    <w:div w:id="1724451458">
      <w:bodyDiv w:val="1"/>
      <w:marLeft w:val="0"/>
      <w:marRight w:val="0"/>
      <w:marTop w:val="0"/>
      <w:marBottom w:val="0"/>
      <w:divBdr>
        <w:top w:val="none" w:sz="0" w:space="0" w:color="auto"/>
        <w:left w:val="none" w:sz="0" w:space="0" w:color="auto"/>
        <w:bottom w:val="none" w:sz="0" w:space="0" w:color="auto"/>
        <w:right w:val="none" w:sz="0" w:space="0" w:color="auto"/>
      </w:divBdr>
    </w:div>
    <w:div w:id="1724675233">
      <w:bodyDiv w:val="1"/>
      <w:marLeft w:val="0"/>
      <w:marRight w:val="0"/>
      <w:marTop w:val="0"/>
      <w:marBottom w:val="0"/>
      <w:divBdr>
        <w:top w:val="none" w:sz="0" w:space="0" w:color="auto"/>
        <w:left w:val="none" w:sz="0" w:space="0" w:color="auto"/>
        <w:bottom w:val="none" w:sz="0" w:space="0" w:color="auto"/>
        <w:right w:val="none" w:sz="0" w:space="0" w:color="auto"/>
      </w:divBdr>
    </w:div>
    <w:div w:id="1724677831">
      <w:bodyDiv w:val="1"/>
      <w:marLeft w:val="0"/>
      <w:marRight w:val="0"/>
      <w:marTop w:val="0"/>
      <w:marBottom w:val="0"/>
      <w:divBdr>
        <w:top w:val="none" w:sz="0" w:space="0" w:color="auto"/>
        <w:left w:val="none" w:sz="0" w:space="0" w:color="auto"/>
        <w:bottom w:val="none" w:sz="0" w:space="0" w:color="auto"/>
        <w:right w:val="none" w:sz="0" w:space="0" w:color="auto"/>
      </w:divBdr>
    </w:div>
    <w:div w:id="1724716474">
      <w:bodyDiv w:val="1"/>
      <w:marLeft w:val="0"/>
      <w:marRight w:val="0"/>
      <w:marTop w:val="0"/>
      <w:marBottom w:val="0"/>
      <w:divBdr>
        <w:top w:val="none" w:sz="0" w:space="0" w:color="auto"/>
        <w:left w:val="none" w:sz="0" w:space="0" w:color="auto"/>
        <w:bottom w:val="none" w:sz="0" w:space="0" w:color="auto"/>
        <w:right w:val="none" w:sz="0" w:space="0" w:color="auto"/>
      </w:divBdr>
    </w:div>
    <w:div w:id="1724788184">
      <w:bodyDiv w:val="1"/>
      <w:marLeft w:val="0"/>
      <w:marRight w:val="0"/>
      <w:marTop w:val="0"/>
      <w:marBottom w:val="0"/>
      <w:divBdr>
        <w:top w:val="none" w:sz="0" w:space="0" w:color="auto"/>
        <w:left w:val="none" w:sz="0" w:space="0" w:color="auto"/>
        <w:bottom w:val="none" w:sz="0" w:space="0" w:color="auto"/>
        <w:right w:val="none" w:sz="0" w:space="0" w:color="auto"/>
      </w:divBdr>
    </w:div>
    <w:div w:id="1724986317">
      <w:bodyDiv w:val="1"/>
      <w:marLeft w:val="0"/>
      <w:marRight w:val="0"/>
      <w:marTop w:val="0"/>
      <w:marBottom w:val="0"/>
      <w:divBdr>
        <w:top w:val="none" w:sz="0" w:space="0" w:color="auto"/>
        <w:left w:val="none" w:sz="0" w:space="0" w:color="auto"/>
        <w:bottom w:val="none" w:sz="0" w:space="0" w:color="auto"/>
        <w:right w:val="none" w:sz="0" w:space="0" w:color="auto"/>
      </w:divBdr>
    </w:div>
    <w:div w:id="1724988350">
      <w:bodyDiv w:val="1"/>
      <w:marLeft w:val="0"/>
      <w:marRight w:val="0"/>
      <w:marTop w:val="0"/>
      <w:marBottom w:val="0"/>
      <w:divBdr>
        <w:top w:val="none" w:sz="0" w:space="0" w:color="auto"/>
        <w:left w:val="none" w:sz="0" w:space="0" w:color="auto"/>
        <w:bottom w:val="none" w:sz="0" w:space="0" w:color="auto"/>
        <w:right w:val="none" w:sz="0" w:space="0" w:color="auto"/>
      </w:divBdr>
    </w:div>
    <w:div w:id="1725136689">
      <w:bodyDiv w:val="1"/>
      <w:marLeft w:val="0"/>
      <w:marRight w:val="0"/>
      <w:marTop w:val="0"/>
      <w:marBottom w:val="0"/>
      <w:divBdr>
        <w:top w:val="none" w:sz="0" w:space="0" w:color="auto"/>
        <w:left w:val="none" w:sz="0" w:space="0" w:color="auto"/>
        <w:bottom w:val="none" w:sz="0" w:space="0" w:color="auto"/>
        <w:right w:val="none" w:sz="0" w:space="0" w:color="auto"/>
      </w:divBdr>
    </w:div>
    <w:div w:id="1725367640">
      <w:bodyDiv w:val="1"/>
      <w:marLeft w:val="0"/>
      <w:marRight w:val="0"/>
      <w:marTop w:val="0"/>
      <w:marBottom w:val="0"/>
      <w:divBdr>
        <w:top w:val="none" w:sz="0" w:space="0" w:color="auto"/>
        <w:left w:val="none" w:sz="0" w:space="0" w:color="auto"/>
        <w:bottom w:val="none" w:sz="0" w:space="0" w:color="auto"/>
        <w:right w:val="none" w:sz="0" w:space="0" w:color="auto"/>
      </w:divBdr>
    </w:div>
    <w:div w:id="1725592822">
      <w:bodyDiv w:val="1"/>
      <w:marLeft w:val="0"/>
      <w:marRight w:val="0"/>
      <w:marTop w:val="0"/>
      <w:marBottom w:val="0"/>
      <w:divBdr>
        <w:top w:val="none" w:sz="0" w:space="0" w:color="auto"/>
        <w:left w:val="none" w:sz="0" w:space="0" w:color="auto"/>
        <w:bottom w:val="none" w:sz="0" w:space="0" w:color="auto"/>
        <w:right w:val="none" w:sz="0" w:space="0" w:color="auto"/>
      </w:divBdr>
    </w:div>
    <w:div w:id="1725639913">
      <w:bodyDiv w:val="1"/>
      <w:marLeft w:val="0"/>
      <w:marRight w:val="0"/>
      <w:marTop w:val="0"/>
      <w:marBottom w:val="0"/>
      <w:divBdr>
        <w:top w:val="none" w:sz="0" w:space="0" w:color="auto"/>
        <w:left w:val="none" w:sz="0" w:space="0" w:color="auto"/>
        <w:bottom w:val="none" w:sz="0" w:space="0" w:color="auto"/>
        <w:right w:val="none" w:sz="0" w:space="0" w:color="auto"/>
      </w:divBdr>
    </w:div>
    <w:div w:id="1725714699">
      <w:bodyDiv w:val="1"/>
      <w:marLeft w:val="0"/>
      <w:marRight w:val="0"/>
      <w:marTop w:val="0"/>
      <w:marBottom w:val="0"/>
      <w:divBdr>
        <w:top w:val="none" w:sz="0" w:space="0" w:color="auto"/>
        <w:left w:val="none" w:sz="0" w:space="0" w:color="auto"/>
        <w:bottom w:val="none" w:sz="0" w:space="0" w:color="auto"/>
        <w:right w:val="none" w:sz="0" w:space="0" w:color="auto"/>
      </w:divBdr>
    </w:div>
    <w:div w:id="1725787767">
      <w:bodyDiv w:val="1"/>
      <w:marLeft w:val="0"/>
      <w:marRight w:val="0"/>
      <w:marTop w:val="0"/>
      <w:marBottom w:val="0"/>
      <w:divBdr>
        <w:top w:val="none" w:sz="0" w:space="0" w:color="auto"/>
        <w:left w:val="none" w:sz="0" w:space="0" w:color="auto"/>
        <w:bottom w:val="none" w:sz="0" w:space="0" w:color="auto"/>
        <w:right w:val="none" w:sz="0" w:space="0" w:color="auto"/>
      </w:divBdr>
    </w:div>
    <w:div w:id="1725913356">
      <w:bodyDiv w:val="1"/>
      <w:marLeft w:val="0"/>
      <w:marRight w:val="0"/>
      <w:marTop w:val="0"/>
      <w:marBottom w:val="0"/>
      <w:divBdr>
        <w:top w:val="none" w:sz="0" w:space="0" w:color="auto"/>
        <w:left w:val="none" w:sz="0" w:space="0" w:color="auto"/>
        <w:bottom w:val="none" w:sz="0" w:space="0" w:color="auto"/>
        <w:right w:val="none" w:sz="0" w:space="0" w:color="auto"/>
      </w:divBdr>
    </w:div>
    <w:div w:id="1725979857">
      <w:bodyDiv w:val="1"/>
      <w:marLeft w:val="0"/>
      <w:marRight w:val="0"/>
      <w:marTop w:val="0"/>
      <w:marBottom w:val="0"/>
      <w:divBdr>
        <w:top w:val="none" w:sz="0" w:space="0" w:color="auto"/>
        <w:left w:val="none" w:sz="0" w:space="0" w:color="auto"/>
        <w:bottom w:val="none" w:sz="0" w:space="0" w:color="auto"/>
        <w:right w:val="none" w:sz="0" w:space="0" w:color="auto"/>
      </w:divBdr>
    </w:div>
    <w:div w:id="1726103675">
      <w:bodyDiv w:val="1"/>
      <w:marLeft w:val="0"/>
      <w:marRight w:val="0"/>
      <w:marTop w:val="0"/>
      <w:marBottom w:val="0"/>
      <w:divBdr>
        <w:top w:val="none" w:sz="0" w:space="0" w:color="auto"/>
        <w:left w:val="none" w:sz="0" w:space="0" w:color="auto"/>
        <w:bottom w:val="none" w:sz="0" w:space="0" w:color="auto"/>
        <w:right w:val="none" w:sz="0" w:space="0" w:color="auto"/>
      </w:divBdr>
    </w:div>
    <w:div w:id="1726220338">
      <w:bodyDiv w:val="1"/>
      <w:marLeft w:val="0"/>
      <w:marRight w:val="0"/>
      <w:marTop w:val="0"/>
      <w:marBottom w:val="0"/>
      <w:divBdr>
        <w:top w:val="none" w:sz="0" w:space="0" w:color="auto"/>
        <w:left w:val="none" w:sz="0" w:space="0" w:color="auto"/>
        <w:bottom w:val="none" w:sz="0" w:space="0" w:color="auto"/>
        <w:right w:val="none" w:sz="0" w:space="0" w:color="auto"/>
      </w:divBdr>
    </w:div>
    <w:div w:id="1726222119">
      <w:bodyDiv w:val="1"/>
      <w:marLeft w:val="0"/>
      <w:marRight w:val="0"/>
      <w:marTop w:val="0"/>
      <w:marBottom w:val="0"/>
      <w:divBdr>
        <w:top w:val="none" w:sz="0" w:space="0" w:color="auto"/>
        <w:left w:val="none" w:sz="0" w:space="0" w:color="auto"/>
        <w:bottom w:val="none" w:sz="0" w:space="0" w:color="auto"/>
        <w:right w:val="none" w:sz="0" w:space="0" w:color="auto"/>
      </w:divBdr>
    </w:div>
    <w:div w:id="1726416005">
      <w:bodyDiv w:val="1"/>
      <w:marLeft w:val="0"/>
      <w:marRight w:val="0"/>
      <w:marTop w:val="0"/>
      <w:marBottom w:val="0"/>
      <w:divBdr>
        <w:top w:val="none" w:sz="0" w:space="0" w:color="auto"/>
        <w:left w:val="none" w:sz="0" w:space="0" w:color="auto"/>
        <w:bottom w:val="none" w:sz="0" w:space="0" w:color="auto"/>
        <w:right w:val="none" w:sz="0" w:space="0" w:color="auto"/>
      </w:divBdr>
    </w:div>
    <w:div w:id="1726485570">
      <w:bodyDiv w:val="1"/>
      <w:marLeft w:val="0"/>
      <w:marRight w:val="0"/>
      <w:marTop w:val="0"/>
      <w:marBottom w:val="0"/>
      <w:divBdr>
        <w:top w:val="none" w:sz="0" w:space="0" w:color="auto"/>
        <w:left w:val="none" w:sz="0" w:space="0" w:color="auto"/>
        <w:bottom w:val="none" w:sz="0" w:space="0" w:color="auto"/>
        <w:right w:val="none" w:sz="0" w:space="0" w:color="auto"/>
      </w:divBdr>
    </w:div>
    <w:div w:id="1726490726">
      <w:bodyDiv w:val="1"/>
      <w:marLeft w:val="0"/>
      <w:marRight w:val="0"/>
      <w:marTop w:val="0"/>
      <w:marBottom w:val="0"/>
      <w:divBdr>
        <w:top w:val="none" w:sz="0" w:space="0" w:color="auto"/>
        <w:left w:val="none" w:sz="0" w:space="0" w:color="auto"/>
        <w:bottom w:val="none" w:sz="0" w:space="0" w:color="auto"/>
        <w:right w:val="none" w:sz="0" w:space="0" w:color="auto"/>
      </w:divBdr>
    </w:div>
    <w:div w:id="1726679514">
      <w:bodyDiv w:val="1"/>
      <w:marLeft w:val="0"/>
      <w:marRight w:val="0"/>
      <w:marTop w:val="0"/>
      <w:marBottom w:val="0"/>
      <w:divBdr>
        <w:top w:val="none" w:sz="0" w:space="0" w:color="auto"/>
        <w:left w:val="none" w:sz="0" w:space="0" w:color="auto"/>
        <w:bottom w:val="none" w:sz="0" w:space="0" w:color="auto"/>
        <w:right w:val="none" w:sz="0" w:space="0" w:color="auto"/>
      </w:divBdr>
    </w:div>
    <w:div w:id="1726761694">
      <w:bodyDiv w:val="1"/>
      <w:marLeft w:val="0"/>
      <w:marRight w:val="0"/>
      <w:marTop w:val="0"/>
      <w:marBottom w:val="0"/>
      <w:divBdr>
        <w:top w:val="none" w:sz="0" w:space="0" w:color="auto"/>
        <w:left w:val="none" w:sz="0" w:space="0" w:color="auto"/>
        <w:bottom w:val="none" w:sz="0" w:space="0" w:color="auto"/>
        <w:right w:val="none" w:sz="0" w:space="0" w:color="auto"/>
      </w:divBdr>
    </w:div>
    <w:div w:id="1726954224">
      <w:bodyDiv w:val="1"/>
      <w:marLeft w:val="0"/>
      <w:marRight w:val="0"/>
      <w:marTop w:val="0"/>
      <w:marBottom w:val="0"/>
      <w:divBdr>
        <w:top w:val="none" w:sz="0" w:space="0" w:color="auto"/>
        <w:left w:val="none" w:sz="0" w:space="0" w:color="auto"/>
        <w:bottom w:val="none" w:sz="0" w:space="0" w:color="auto"/>
        <w:right w:val="none" w:sz="0" w:space="0" w:color="auto"/>
      </w:divBdr>
    </w:div>
    <w:div w:id="1727028689">
      <w:bodyDiv w:val="1"/>
      <w:marLeft w:val="0"/>
      <w:marRight w:val="0"/>
      <w:marTop w:val="0"/>
      <w:marBottom w:val="0"/>
      <w:divBdr>
        <w:top w:val="none" w:sz="0" w:space="0" w:color="auto"/>
        <w:left w:val="none" w:sz="0" w:space="0" w:color="auto"/>
        <w:bottom w:val="none" w:sz="0" w:space="0" w:color="auto"/>
        <w:right w:val="none" w:sz="0" w:space="0" w:color="auto"/>
      </w:divBdr>
    </w:div>
    <w:div w:id="1727070726">
      <w:bodyDiv w:val="1"/>
      <w:marLeft w:val="0"/>
      <w:marRight w:val="0"/>
      <w:marTop w:val="0"/>
      <w:marBottom w:val="0"/>
      <w:divBdr>
        <w:top w:val="none" w:sz="0" w:space="0" w:color="auto"/>
        <w:left w:val="none" w:sz="0" w:space="0" w:color="auto"/>
        <w:bottom w:val="none" w:sz="0" w:space="0" w:color="auto"/>
        <w:right w:val="none" w:sz="0" w:space="0" w:color="auto"/>
      </w:divBdr>
    </w:div>
    <w:div w:id="1727220469">
      <w:bodyDiv w:val="1"/>
      <w:marLeft w:val="0"/>
      <w:marRight w:val="0"/>
      <w:marTop w:val="0"/>
      <w:marBottom w:val="0"/>
      <w:divBdr>
        <w:top w:val="none" w:sz="0" w:space="0" w:color="auto"/>
        <w:left w:val="none" w:sz="0" w:space="0" w:color="auto"/>
        <w:bottom w:val="none" w:sz="0" w:space="0" w:color="auto"/>
        <w:right w:val="none" w:sz="0" w:space="0" w:color="auto"/>
      </w:divBdr>
    </w:div>
    <w:div w:id="1727297471">
      <w:bodyDiv w:val="1"/>
      <w:marLeft w:val="0"/>
      <w:marRight w:val="0"/>
      <w:marTop w:val="0"/>
      <w:marBottom w:val="0"/>
      <w:divBdr>
        <w:top w:val="none" w:sz="0" w:space="0" w:color="auto"/>
        <w:left w:val="none" w:sz="0" w:space="0" w:color="auto"/>
        <w:bottom w:val="none" w:sz="0" w:space="0" w:color="auto"/>
        <w:right w:val="none" w:sz="0" w:space="0" w:color="auto"/>
      </w:divBdr>
    </w:div>
    <w:div w:id="1727487550">
      <w:bodyDiv w:val="1"/>
      <w:marLeft w:val="0"/>
      <w:marRight w:val="0"/>
      <w:marTop w:val="0"/>
      <w:marBottom w:val="0"/>
      <w:divBdr>
        <w:top w:val="none" w:sz="0" w:space="0" w:color="auto"/>
        <w:left w:val="none" w:sz="0" w:space="0" w:color="auto"/>
        <w:bottom w:val="none" w:sz="0" w:space="0" w:color="auto"/>
        <w:right w:val="none" w:sz="0" w:space="0" w:color="auto"/>
      </w:divBdr>
    </w:div>
    <w:div w:id="1727487962">
      <w:bodyDiv w:val="1"/>
      <w:marLeft w:val="0"/>
      <w:marRight w:val="0"/>
      <w:marTop w:val="0"/>
      <w:marBottom w:val="0"/>
      <w:divBdr>
        <w:top w:val="none" w:sz="0" w:space="0" w:color="auto"/>
        <w:left w:val="none" w:sz="0" w:space="0" w:color="auto"/>
        <w:bottom w:val="none" w:sz="0" w:space="0" w:color="auto"/>
        <w:right w:val="none" w:sz="0" w:space="0" w:color="auto"/>
      </w:divBdr>
    </w:div>
    <w:div w:id="1727603235">
      <w:bodyDiv w:val="1"/>
      <w:marLeft w:val="0"/>
      <w:marRight w:val="0"/>
      <w:marTop w:val="0"/>
      <w:marBottom w:val="0"/>
      <w:divBdr>
        <w:top w:val="none" w:sz="0" w:space="0" w:color="auto"/>
        <w:left w:val="none" w:sz="0" w:space="0" w:color="auto"/>
        <w:bottom w:val="none" w:sz="0" w:space="0" w:color="auto"/>
        <w:right w:val="none" w:sz="0" w:space="0" w:color="auto"/>
      </w:divBdr>
    </w:div>
    <w:div w:id="1727685386">
      <w:bodyDiv w:val="1"/>
      <w:marLeft w:val="0"/>
      <w:marRight w:val="0"/>
      <w:marTop w:val="0"/>
      <w:marBottom w:val="0"/>
      <w:divBdr>
        <w:top w:val="none" w:sz="0" w:space="0" w:color="auto"/>
        <w:left w:val="none" w:sz="0" w:space="0" w:color="auto"/>
        <w:bottom w:val="none" w:sz="0" w:space="0" w:color="auto"/>
        <w:right w:val="none" w:sz="0" w:space="0" w:color="auto"/>
      </w:divBdr>
    </w:div>
    <w:div w:id="1727751493">
      <w:bodyDiv w:val="1"/>
      <w:marLeft w:val="0"/>
      <w:marRight w:val="0"/>
      <w:marTop w:val="0"/>
      <w:marBottom w:val="0"/>
      <w:divBdr>
        <w:top w:val="none" w:sz="0" w:space="0" w:color="auto"/>
        <w:left w:val="none" w:sz="0" w:space="0" w:color="auto"/>
        <w:bottom w:val="none" w:sz="0" w:space="0" w:color="auto"/>
        <w:right w:val="none" w:sz="0" w:space="0" w:color="auto"/>
      </w:divBdr>
    </w:div>
    <w:div w:id="1727801794">
      <w:bodyDiv w:val="1"/>
      <w:marLeft w:val="0"/>
      <w:marRight w:val="0"/>
      <w:marTop w:val="0"/>
      <w:marBottom w:val="0"/>
      <w:divBdr>
        <w:top w:val="none" w:sz="0" w:space="0" w:color="auto"/>
        <w:left w:val="none" w:sz="0" w:space="0" w:color="auto"/>
        <w:bottom w:val="none" w:sz="0" w:space="0" w:color="auto"/>
        <w:right w:val="none" w:sz="0" w:space="0" w:color="auto"/>
      </w:divBdr>
    </w:div>
    <w:div w:id="1727803743">
      <w:bodyDiv w:val="1"/>
      <w:marLeft w:val="0"/>
      <w:marRight w:val="0"/>
      <w:marTop w:val="0"/>
      <w:marBottom w:val="0"/>
      <w:divBdr>
        <w:top w:val="none" w:sz="0" w:space="0" w:color="auto"/>
        <w:left w:val="none" w:sz="0" w:space="0" w:color="auto"/>
        <w:bottom w:val="none" w:sz="0" w:space="0" w:color="auto"/>
        <w:right w:val="none" w:sz="0" w:space="0" w:color="auto"/>
      </w:divBdr>
    </w:div>
    <w:div w:id="1727953084">
      <w:bodyDiv w:val="1"/>
      <w:marLeft w:val="0"/>
      <w:marRight w:val="0"/>
      <w:marTop w:val="0"/>
      <w:marBottom w:val="0"/>
      <w:divBdr>
        <w:top w:val="none" w:sz="0" w:space="0" w:color="auto"/>
        <w:left w:val="none" w:sz="0" w:space="0" w:color="auto"/>
        <w:bottom w:val="none" w:sz="0" w:space="0" w:color="auto"/>
        <w:right w:val="none" w:sz="0" w:space="0" w:color="auto"/>
      </w:divBdr>
    </w:div>
    <w:div w:id="1727953613">
      <w:bodyDiv w:val="1"/>
      <w:marLeft w:val="0"/>
      <w:marRight w:val="0"/>
      <w:marTop w:val="0"/>
      <w:marBottom w:val="0"/>
      <w:divBdr>
        <w:top w:val="none" w:sz="0" w:space="0" w:color="auto"/>
        <w:left w:val="none" w:sz="0" w:space="0" w:color="auto"/>
        <w:bottom w:val="none" w:sz="0" w:space="0" w:color="auto"/>
        <w:right w:val="none" w:sz="0" w:space="0" w:color="auto"/>
      </w:divBdr>
    </w:div>
    <w:div w:id="1727993408">
      <w:bodyDiv w:val="1"/>
      <w:marLeft w:val="0"/>
      <w:marRight w:val="0"/>
      <w:marTop w:val="0"/>
      <w:marBottom w:val="0"/>
      <w:divBdr>
        <w:top w:val="none" w:sz="0" w:space="0" w:color="auto"/>
        <w:left w:val="none" w:sz="0" w:space="0" w:color="auto"/>
        <w:bottom w:val="none" w:sz="0" w:space="0" w:color="auto"/>
        <w:right w:val="none" w:sz="0" w:space="0" w:color="auto"/>
      </w:divBdr>
    </w:div>
    <w:div w:id="1728062710">
      <w:bodyDiv w:val="1"/>
      <w:marLeft w:val="0"/>
      <w:marRight w:val="0"/>
      <w:marTop w:val="0"/>
      <w:marBottom w:val="0"/>
      <w:divBdr>
        <w:top w:val="none" w:sz="0" w:space="0" w:color="auto"/>
        <w:left w:val="none" w:sz="0" w:space="0" w:color="auto"/>
        <w:bottom w:val="none" w:sz="0" w:space="0" w:color="auto"/>
        <w:right w:val="none" w:sz="0" w:space="0" w:color="auto"/>
      </w:divBdr>
    </w:div>
    <w:div w:id="1728072148">
      <w:bodyDiv w:val="1"/>
      <w:marLeft w:val="0"/>
      <w:marRight w:val="0"/>
      <w:marTop w:val="0"/>
      <w:marBottom w:val="0"/>
      <w:divBdr>
        <w:top w:val="none" w:sz="0" w:space="0" w:color="auto"/>
        <w:left w:val="none" w:sz="0" w:space="0" w:color="auto"/>
        <w:bottom w:val="none" w:sz="0" w:space="0" w:color="auto"/>
        <w:right w:val="none" w:sz="0" w:space="0" w:color="auto"/>
      </w:divBdr>
    </w:div>
    <w:div w:id="1728143689">
      <w:bodyDiv w:val="1"/>
      <w:marLeft w:val="0"/>
      <w:marRight w:val="0"/>
      <w:marTop w:val="0"/>
      <w:marBottom w:val="0"/>
      <w:divBdr>
        <w:top w:val="none" w:sz="0" w:space="0" w:color="auto"/>
        <w:left w:val="none" w:sz="0" w:space="0" w:color="auto"/>
        <w:bottom w:val="none" w:sz="0" w:space="0" w:color="auto"/>
        <w:right w:val="none" w:sz="0" w:space="0" w:color="auto"/>
      </w:divBdr>
    </w:div>
    <w:div w:id="1728263019">
      <w:bodyDiv w:val="1"/>
      <w:marLeft w:val="0"/>
      <w:marRight w:val="0"/>
      <w:marTop w:val="0"/>
      <w:marBottom w:val="0"/>
      <w:divBdr>
        <w:top w:val="none" w:sz="0" w:space="0" w:color="auto"/>
        <w:left w:val="none" w:sz="0" w:space="0" w:color="auto"/>
        <w:bottom w:val="none" w:sz="0" w:space="0" w:color="auto"/>
        <w:right w:val="none" w:sz="0" w:space="0" w:color="auto"/>
      </w:divBdr>
    </w:div>
    <w:div w:id="1728263556">
      <w:bodyDiv w:val="1"/>
      <w:marLeft w:val="0"/>
      <w:marRight w:val="0"/>
      <w:marTop w:val="0"/>
      <w:marBottom w:val="0"/>
      <w:divBdr>
        <w:top w:val="none" w:sz="0" w:space="0" w:color="auto"/>
        <w:left w:val="none" w:sz="0" w:space="0" w:color="auto"/>
        <w:bottom w:val="none" w:sz="0" w:space="0" w:color="auto"/>
        <w:right w:val="none" w:sz="0" w:space="0" w:color="auto"/>
      </w:divBdr>
    </w:div>
    <w:div w:id="1728527150">
      <w:bodyDiv w:val="1"/>
      <w:marLeft w:val="0"/>
      <w:marRight w:val="0"/>
      <w:marTop w:val="0"/>
      <w:marBottom w:val="0"/>
      <w:divBdr>
        <w:top w:val="none" w:sz="0" w:space="0" w:color="auto"/>
        <w:left w:val="none" w:sz="0" w:space="0" w:color="auto"/>
        <w:bottom w:val="none" w:sz="0" w:space="0" w:color="auto"/>
        <w:right w:val="none" w:sz="0" w:space="0" w:color="auto"/>
      </w:divBdr>
    </w:div>
    <w:div w:id="1728532633">
      <w:bodyDiv w:val="1"/>
      <w:marLeft w:val="0"/>
      <w:marRight w:val="0"/>
      <w:marTop w:val="0"/>
      <w:marBottom w:val="0"/>
      <w:divBdr>
        <w:top w:val="none" w:sz="0" w:space="0" w:color="auto"/>
        <w:left w:val="none" w:sz="0" w:space="0" w:color="auto"/>
        <w:bottom w:val="none" w:sz="0" w:space="0" w:color="auto"/>
        <w:right w:val="none" w:sz="0" w:space="0" w:color="auto"/>
      </w:divBdr>
    </w:div>
    <w:div w:id="1728649433">
      <w:bodyDiv w:val="1"/>
      <w:marLeft w:val="0"/>
      <w:marRight w:val="0"/>
      <w:marTop w:val="0"/>
      <w:marBottom w:val="0"/>
      <w:divBdr>
        <w:top w:val="none" w:sz="0" w:space="0" w:color="auto"/>
        <w:left w:val="none" w:sz="0" w:space="0" w:color="auto"/>
        <w:bottom w:val="none" w:sz="0" w:space="0" w:color="auto"/>
        <w:right w:val="none" w:sz="0" w:space="0" w:color="auto"/>
      </w:divBdr>
    </w:div>
    <w:div w:id="1728869341">
      <w:bodyDiv w:val="1"/>
      <w:marLeft w:val="0"/>
      <w:marRight w:val="0"/>
      <w:marTop w:val="0"/>
      <w:marBottom w:val="0"/>
      <w:divBdr>
        <w:top w:val="none" w:sz="0" w:space="0" w:color="auto"/>
        <w:left w:val="none" w:sz="0" w:space="0" w:color="auto"/>
        <w:bottom w:val="none" w:sz="0" w:space="0" w:color="auto"/>
        <w:right w:val="none" w:sz="0" w:space="0" w:color="auto"/>
      </w:divBdr>
    </w:div>
    <w:div w:id="1728986741">
      <w:bodyDiv w:val="1"/>
      <w:marLeft w:val="0"/>
      <w:marRight w:val="0"/>
      <w:marTop w:val="0"/>
      <w:marBottom w:val="0"/>
      <w:divBdr>
        <w:top w:val="none" w:sz="0" w:space="0" w:color="auto"/>
        <w:left w:val="none" w:sz="0" w:space="0" w:color="auto"/>
        <w:bottom w:val="none" w:sz="0" w:space="0" w:color="auto"/>
        <w:right w:val="none" w:sz="0" w:space="0" w:color="auto"/>
      </w:divBdr>
    </w:div>
    <w:div w:id="1728993928">
      <w:bodyDiv w:val="1"/>
      <w:marLeft w:val="0"/>
      <w:marRight w:val="0"/>
      <w:marTop w:val="0"/>
      <w:marBottom w:val="0"/>
      <w:divBdr>
        <w:top w:val="none" w:sz="0" w:space="0" w:color="auto"/>
        <w:left w:val="none" w:sz="0" w:space="0" w:color="auto"/>
        <w:bottom w:val="none" w:sz="0" w:space="0" w:color="auto"/>
        <w:right w:val="none" w:sz="0" w:space="0" w:color="auto"/>
      </w:divBdr>
    </w:div>
    <w:div w:id="1728994634">
      <w:bodyDiv w:val="1"/>
      <w:marLeft w:val="0"/>
      <w:marRight w:val="0"/>
      <w:marTop w:val="0"/>
      <w:marBottom w:val="0"/>
      <w:divBdr>
        <w:top w:val="none" w:sz="0" w:space="0" w:color="auto"/>
        <w:left w:val="none" w:sz="0" w:space="0" w:color="auto"/>
        <w:bottom w:val="none" w:sz="0" w:space="0" w:color="auto"/>
        <w:right w:val="none" w:sz="0" w:space="0" w:color="auto"/>
      </w:divBdr>
    </w:div>
    <w:div w:id="1728996273">
      <w:bodyDiv w:val="1"/>
      <w:marLeft w:val="0"/>
      <w:marRight w:val="0"/>
      <w:marTop w:val="0"/>
      <w:marBottom w:val="0"/>
      <w:divBdr>
        <w:top w:val="none" w:sz="0" w:space="0" w:color="auto"/>
        <w:left w:val="none" w:sz="0" w:space="0" w:color="auto"/>
        <w:bottom w:val="none" w:sz="0" w:space="0" w:color="auto"/>
        <w:right w:val="none" w:sz="0" w:space="0" w:color="auto"/>
      </w:divBdr>
    </w:div>
    <w:div w:id="1729062884">
      <w:bodyDiv w:val="1"/>
      <w:marLeft w:val="0"/>
      <w:marRight w:val="0"/>
      <w:marTop w:val="0"/>
      <w:marBottom w:val="0"/>
      <w:divBdr>
        <w:top w:val="none" w:sz="0" w:space="0" w:color="auto"/>
        <w:left w:val="none" w:sz="0" w:space="0" w:color="auto"/>
        <w:bottom w:val="none" w:sz="0" w:space="0" w:color="auto"/>
        <w:right w:val="none" w:sz="0" w:space="0" w:color="auto"/>
      </w:divBdr>
    </w:div>
    <w:div w:id="1729185772">
      <w:bodyDiv w:val="1"/>
      <w:marLeft w:val="0"/>
      <w:marRight w:val="0"/>
      <w:marTop w:val="0"/>
      <w:marBottom w:val="0"/>
      <w:divBdr>
        <w:top w:val="none" w:sz="0" w:space="0" w:color="auto"/>
        <w:left w:val="none" w:sz="0" w:space="0" w:color="auto"/>
        <w:bottom w:val="none" w:sz="0" w:space="0" w:color="auto"/>
        <w:right w:val="none" w:sz="0" w:space="0" w:color="auto"/>
      </w:divBdr>
    </w:div>
    <w:div w:id="1729378441">
      <w:bodyDiv w:val="1"/>
      <w:marLeft w:val="0"/>
      <w:marRight w:val="0"/>
      <w:marTop w:val="0"/>
      <w:marBottom w:val="0"/>
      <w:divBdr>
        <w:top w:val="none" w:sz="0" w:space="0" w:color="auto"/>
        <w:left w:val="none" w:sz="0" w:space="0" w:color="auto"/>
        <w:bottom w:val="none" w:sz="0" w:space="0" w:color="auto"/>
        <w:right w:val="none" w:sz="0" w:space="0" w:color="auto"/>
      </w:divBdr>
    </w:div>
    <w:div w:id="1729572859">
      <w:bodyDiv w:val="1"/>
      <w:marLeft w:val="0"/>
      <w:marRight w:val="0"/>
      <w:marTop w:val="0"/>
      <w:marBottom w:val="0"/>
      <w:divBdr>
        <w:top w:val="none" w:sz="0" w:space="0" w:color="auto"/>
        <w:left w:val="none" w:sz="0" w:space="0" w:color="auto"/>
        <w:bottom w:val="none" w:sz="0" w:space="0" w:color="auto"/>
        <w:right w:val="none" w:sz="0" w:space="0" w:color="auto"/>
      </w:divBdr>
    </w:div>
    <w:div w:id="1729573594">
      <w:bodyDiv w:val="1"/>
      <w:marLeft w:val="0"/>
      <w:marRight w:val="0"/>
      <w:marTop w:val="0"/>
      <w:marBottom w:val="0"/>
      <w:divBdr>
        <w:top w:val="none" w:sz="0" w:space="0" w:color="auto"/>
        <w:left w:val="none" w:sz="0" w:space="0" w:color="auto"/>
        <w:bottom w:val="none" w:sz="0" w:space="0" w:color="auto"/>
        <w:right w:val="none" w:sz="0" w:space="0" w:color="auto"/>
      </w:divBdr>
    </w:div>
    <w:div w:id="1729723007">
      <w:bodyDiv w:val="1"/>
      <w:marLeft w:val="0"/>
      <w:marRight w:val="0"/>
      <w:marTop w:val="0"/>
      <w:marBottom w:val="0"/>
      <w:divBdr>
        <w:top w:val="none" w:sz="0" w:space="0" w:color="auto"/>
        <w:left w:val="none" w:sz="0" w:space="0" w:color="auto"/>
        <w:bottom w:val="none" w:sz="0" w:space="0" w:color="auto"/>
        <w:right w:val="none" w:sz="0" w:space="0" w:color="auto"/>
      </w:divBdr>
    </w:div>
    <w:div w:id="1729760513">
      <w:bodyDiv w:val="1"/>
      <w:marLeft w:val="0"/>
      <w:marRight w:val="0"/>
      <w:marTop w:val="0"/>
      <w:marBottom w:val="0"/>
      <w:divBdr>
        <w:top w:val="none" w:sz="0" w:space="0" w:color="auto"/>
        <w:left w:val="none" w:sz="0" w:space="0" w:color="auto"/>
        <w:bottom w:val="none" w:sz="0" w:space="0" w:color="auto"/>
        <w:right w:val="none" w:sz="0" w:space="0" w:color="auto"/>
      </w:divBdr>
    </w:div>
    <w:div w:id="1729918022">
      <w:bodyDiv w:val="1"/>
      <w:marLeft w:val="0"/>
      <w:marRight w:val="0"/>
      <w:marTop w:val="0"/>
      <w:marBottom w:val="0"/>
      <w:divBdr>
        <w:top w:val="none" w:sz="0" w:space="0" w:color="auto"/>
        <w:left w:val="none" w:sz="0" w:space="0" w:color="auto"/>
        <w:bottom w:val="none" w:sz="0" w:space="0" w:color="auto"/>
        <w:right w:val="none" w:sz="0" w:space="0" w:color="auto"/>
      </w:divBdr>
    </w:div>
    <w:div w:id="1730299681">
      <w:bodyDiv w:val="1"/>
      <w:marLeft w:val="0"/>
      <w:marRight w:val="0"/>
      <w:marTop w:val="0"/>
      <w:marBottom w:val="0"/>
      <w:divBdr>
        <w:top w:val="none" w:sz="0" w:space="0" w:color="auto"/>
        <w:left w:val="none" w:sz="0" w:space="0" w:color="auto"/>
        <w:bottom w:val="none" w:sz="0" w:space="0" w:color="auto"/>
        <w:right w:val="none" w:sz="0" w:space="0" w:color="auto"/>
      </w:divBdr>
    </w:div>
    <w:div w:id="1730302998">
      <w:bodyDiv w:val="1"/>
      <w:marLeft w:val="0"/>
      <w:marRight w:val="0"/>
      <w:marTop w:val="0"/>
      <w:marBottom w:val="0"/>
      <w:divBdr>
        <w:top w:val="none" w:sz="0" w:space="0" w:color="auto"/>
        <w:left w:val="none" w:sz="0" w:space="0" w:color="auto"/>
        <w:bottom w:val="none" w:sz="0" w:space="0" w:color="auto"/>
        <w:right w:val="none" w:sz="0" w:space="0" w:color="auto"/>
      </w:divBdr>
    </w:div>
    <w:div w:id="1730303982">
      <w:bodyDiv w:val="1"/>
      <w:marLeft w:val="0"/>
      <w:marRight w:val="0"/>
      <w:marTop w:val="0"/>
      <w:marBottom w:val="0"/>
      <w:divBdr>
        <w:top w:val="none" w:sz="0" w:space="0" w:color="auto"/>
        <w:left w:val="none" w:sz="0" w:space="0" w:color="auto"/>
        <w:bottom w:val="none" w:sz="0" w:space="0" w:color="auto"/>
        <w:right w:val="none" w:sz="0" w:space="0" w:color="auto"/>
      </w:divBdr>
    </w:div>
    <w:div w:id="1730575588">
      <w:bodyDiv w:val="1"/>
      <w:marLeft w:val="0"/>
      <w:marRight w:val="0"/>
      <w:marTop w:val="0"/>
      <w:marBottom w:val="0"/>
      <w:divBdr>
        <w:top w:val="none" w:sz="0" w:space="0" w:color="auto"/>
        <w:left w:val="none" w:sz="0" w:space="0" w:color="auto"/>
        <w:bottom w:val="none" w:sz="0" w:space="0" w:color="auto"/>
        <w:right w:val="none" w:sz="0" w:space="0" w:color="auto"/>
      </w:divBdr>
    </w:div>
    <w:div w:id="1730690886">
      <w:bodyDiv w:val="1"/>
      <w:marLeft w:val="0"/>
      <w:marRight w:val="0"/>
      <w:marTop w:val="0"/>
      <w:marBottom w:val="0"/>
      <w:divBdr>
        <w:top w:val="none" w:sz="0" w:space="0" w:color="auto"/>
        <w:left w:val="none" w:sz="0" w:space="0" w:color="auto"/>
        <w:bottom w:val="none" w:sz="0" w:space="0" w:color="auto"/>
        <w:right w:val="none" w:sz="0" w:space="0" w:color="auto"/>
      </w:divBdr>
    </w:div>
    <w:div w:id="1730762979">
      <w:bodyDiv w:val="1"/>
      <w:marLeft w:val="0"/>
      <w:marRight w:val="0"/>
      <w:marTop w:val="0"/>
      <w:marBottom w:val="0"/>
      <w:divBdr>
        <w:top w:val="none" w:sz="0" w:space="0" w:color="auto"/>
        <w:left w:val="none" w:sz="0" w:space="0" w:color="auto"/>
        <w:bottom w:val="none" w:sz="0" w:space="0" w:color="auto"/>
        <w:right w:val="none" w:sz="0" w:space="0" w:color="auto"/>
      </w:divBdr>
    </w:div>
    <w:div w:id="1730954469">
      <w:bodyDiv w:val="1"/>
      <w:marLeft w:val="0"/>
      <w:marRight w:val="0"/>
      <w:marTop w:val="0"/>
      <w:marBottom w:val="0"/>
      <w:divBdr>
        <w:top w:val="none" w:sz="0" w:space="0" w:color="auto"/>
        <w:left w:val="none" w:sz="0" w:space="0" w:color="auto"/>
        <w:bottom w:val="none" w:sz="0" w:space="0" w:color="auto"/>
        <w:right w:val="none" w:sz="0" w:space="0" w:color="auto"/>
      </w:divBdr>
    </w:div>
    <w:div w:id="1731222798">
      <w:bodyDiv w:val="1"/>
      <w:marLeft w:val="0"/>
      <w:marRight w:val="0"/>
      <w:marTop w:val="0"/>
      <w:marBottom w:val="0"/>
      <w:divBdr>
        <w:top w:val="none" w:sz="0" w:space="0" w:color="auto"/>
        <w:left w:val="none" w:sz="0" w:space="0" w:color="auto"/>
        <w:bottom w:val="none" w:sz="0" w:space="0" w:color="auto"/>
        <w:right w:val="none" w:sz="0" w:space="0" w:color="auto"/>
      </w:divBdr>
    </w:div>
    <w:div w:id="1731417458">
      <w:bodyDiv w:val="1"/>
      <w:marLeft w:val="0"/>
      <w:marRight w:val="0"/>
      <w:marTop w:val="0"/>
      <w:marBottom w:val="0"/>
      <w:divBdr>
        <w:top w:val="none" w:sz="0" w:space="0" w:color="auto"/>
        <w:left w:val="none" w:sz="0" w:space="0" w:color="auto"/>
        <w:bottom w:val="none" w:sz="0" w:space="0" w:color="auto"/>
        <w:right w:val="none" w:sz="0" w:space="0" w:color="auto"/>
      </w:divBdr>
    </w:div>
    <w:div w:id="1731462048">
      <w:bodyDiv w:val="1"/>
      <w:marLeft w:val="0"/>
      <w:marRight w:val="0"/>
      <w:marTop w:val="0"/>
      <w:marBottom w:val="0"/>
      <w:divBdr>
        <w:top w:val="none" w:sz="0" w:space="0" w:color="auto"/>
        <w:left w:val="none" w:sz="0" w:space="0" w:color="auto"/>
        <w:bottom w:val="none" w:sz="0" w:space="0" w:color="auto"/>
        <w:right w:val="none" w:sz="0" w:space="0" w:color="auto"/>
      </w:divBdr>
    </w:div>
    <w:div w:id="1731465293">
      <w:bodyDiv w:val="1"/>
      <w:marLeft w:val="0"/>
      <w:marRight w:val="0"/>
      <w:marTop w:val="0"/>
      <w:marBottom w:val="0"/>
      <w:divBdr>
        <w:top w:val="none" w:sz="0" w:space="0" w:color="auto"/>
        <w:left w:val="none" w:sz="0" w:space="0" w:color="auto"/>
        <w:bottom w:val="none" w:sz="0" w:space="0" w:color="auto"/>
        <w:right w:val="none" w:sz="0" w:space="0" w:color="auto"/>
      </w:divBdr>
    </w:div>
    <w:div w:id="1731683444">
      <w:bodyDiv w:val="1"/>
      <w:marLeft w:val="0"/>
      <w:marRight w:val="0"/>
      <w:marTop w:val="0"/>
      <w:marBottom w:val="0"/>
      <w:divBdr>
        <w:top w:val="none" w:sz="0" w:space="0" w:color="auto"/>
        <w:left w:val="none" w:sz="0" w:space="0" w:color="auto"/>
        <w:bottom w:val="none" w:sz="0" w:space="0" w:color="auto"/>
        <w:right w:val="none" w:sz="0" w:space="0" w:color="auto"/>
      </w:divBdr>
    </w:div>
    <w:div w:id="1731684961">
      <w:bodyDiv w:val="1"/>
      <w:marLeft w:val="0"/>
      <w:marRight w:val="0"/>
      <w:marTop w:val="0"/>
      <w:marBottom w:val="0"/>
      <w:divBdr>
        <w:top w:val="none" w:sz="0" w:space="0" w:color="auto"/>
        <w:left w:val="none" w:sz="0" w:space="0" w:color="auto"/>
        <w:bottom w:val="none" w:sz="0" w:space="0" w:color="auto"/>
        <w:right w:val="none" w:sz="0" w:space="0" w:color="auto"/>
      </w:divBdr>
    </w:div>
    <w:div w:id="1731685025">
      <w:bodyDiv w:val="1"/>
      <w:marLeft w:val="0"/>
      <w:marRight w:val="0"/>
      <w:marTop w:val="0"/>
      <w:marBottom w:val="0"/>
      <w:divBdr>
        <w:top w:val="none" w:sz="0" w:space="0" w:color="auto"/>
        <w:left w:val="none" w:sz="0" w:space="0" w:color="auto"/>
        <w:bottom w:val="none" w:sz="0" w:space="0" w:color="auto"/>
        <w:right w:val="none" w:sz="0" w:space="0" w:color="auto"/>
      </w:divBdr>
    </w:div>
    <w:div w:id="1731729286">
      <w:bodyDiv w:val="1"/>
      <w:marLeft w:val="0"/>
      <w:marRight w:val="0"/>
      <w:marTop w:val="0"/>
      <w:marBottom w:val="0"/>
      <w:divBdr>
        <w:top w:val="none" w:sz="0" w:space="0" w:color="auto"/>
        <w:left w:val="none" w:sz="0" w:space="0" w:color="auto"/>
        <w:bottom w:val="none" w:sz="0" w:space="0" w:color="auto"/>
        <w:right w:val="none" w:sz="0" w:space="0" w:color="auto"/>
      </w:divBdr>
    </w:div>
    <w:div w:id="1731876958">
      <w:bodyDiv w:val="1"/>
      <w:marLeft w:val="0"/>
      <w:marRight w:val="0"/>
      <w:marTop w:val="0"/>
      <w:marBottom w:val="0"/>
      <w:divBdr>
        <w:top w:val="none" w:sz="0" w:space="0" w:color="auto"/>
        <w:left w:val="none" w:sz="0" w:space="0" w:color="auto"/>
        <w:bottom w:val="none" w:sz="0" w:space="0" w:color="auto"/>
        <w:right w:val="none" w:sz="0" w:space="0" w:color="auto"/>
      </w:divBdr>
    </w:div>
    <w:div w:id="1731921216">
      <w:bodyDiv w:val="1"/>
      <w:marLeft w:val="0"/>
      <w:marRight w:val="0"/>
      <w:marTop w:val="0"/>
      <w:marBottom w:val="0"/>
      <w:divBdr>
        <w:top w:val="none" w:sz="0" w:space="0" w:color="auto"/>
        <w:left w:val="none" w:sz="0" w:space="0" w:color="auto"/>
        <w:bottom w:val="none" w:sz="0" w:space="0" w:color="auto"/>
        <w:right w:val="none" w:sz="0" w:space="0" w:color="auto"/>
      </w:divBdr>
    </w:div>
    <w:div w:id="1731996080">
      <w:bodyDiv w:val="1"/>
      <w:marLeft w:val="0"/>
      <w:marRight w:val="0"/>
      <w:marTop w:val="0"/>
      <w:marBottom w:val="0"/>
      <w:divBdr>
        <w:top w:val="none" w:sz="0" w:space="0" w:color="auto"/>
        <w:left w:val="none" w:sz="0" w:space="0" w:color="auto"/>
        <w:bottom w:val="none" w:sz="0" w:space="0" w:color="auto"/>
        <w:right w:val="none" w:sz="0" w:space="0" w:color="auto"/>
      </w:divBdr>
    </w:div>
    <w:div w:id="1732074925">
      <w:bodyDiv w:val="1"/>
      <w:marLeft w:val="0"/>
      <w:marRight w:val="0"/>
      <w:marTop w:val="0"/>
      <w:marBottom w:val="0"/>
      <w:divBdr>
        <w:top w:val="none" w:sz="0" w:space="0" w:color="auto"/>
        <w:left w:val="none" w:sz="0" w:space="0" w:color="auto"/>
        <w:bottom w:val="none" w:sz="0" w:space="0" w:color="auto"/>
        <w:right w:val="none" w:sz="0" w:space="0" w:color="auto"/>
      </w:divBdr>
    </w:div>
    <w:div w:id="1732266627">
      <w:bodyDiv w:val="1"/>
      <w:marLeft w:val="0"/>
      <w:marRight w:val="0"/>
      <w:marTop w:val="0"/>
      <w:marBottom w:val="0"/>
      <w:divBdr>
        <w:top w:val="none" w:sz="0" w:space="0" w:color="auto"/>
        <w:left w:val="none" w:sz="0" w:space="0" w:color="auto"/>
        <w:bottom w:val="none" w:sz="0" w:space="0" w:color="auto"/>
        <w:right w:val="none" w:sz="0" w:space="0" w:color="auto"/>
      </w:divBdr>
    </w:div>
    <w:div w:id="1732270379">
      <w:bodyDiv w:val="1"/>
      <w:marLeft w:val="0"/>
      <w:marRight w:val="0"/>
      <w:marTop w:val="0"/>
      <w:marBottom w:val="0"/>
      <w:divBdr>
        <w:top w:val="none" w:sz="0" w:space="0" w:color="auto"/>
        <w:left w:val="none" w:sz="0" w:space="0" w:color="auto"/>
        <w:bottom w:val="none" w:sz="0" w:space="0" w:color="auto"/>
        <w:right w:val="none" w:sz="0" w:space="0" w:color="auto"/>
      </w:divBdr>
    </w:div>
    <w:div w:id="1732461403">
      <w:bodyDiv w:val="1"/>
      <w:marLeft w:val="0"/>
      <w:marRight w:val="0"/>
      <w:marTop w:val="0"/>
      <w:marBottom w:val="0"/>
      <w:divBdr>
        <w:top w:val="none" w:sz="0" w:space="0" w:color="auto"/>
        <w:left w:val="none" w:sz="0" w:space="0" w:color="auto"/>
        <w:bottom w:val="none" w:sz="0" w:space="0" w:color="auto"/>
        <w:right w:val="none" w:sz="0" w:space="0" w:color="auto"/>
      </w:divBdr>
    </w:div>
    <w:div w:id="1732465406">
      <w:bodyDiv w:val="1"/>
      <w:marLeft w:val="0"/>
      <w:marRight w:val="0"/>
      <w:marTop w:val="0"/>
      <w:marBottom w:val="0"/>
      <w:divBdr>
        <w:top w:val="none" w:sz="0" w:space="0" w:color="auto"/>
        <w:left w:val="none" w:sz="0" w:space="0" w:color="auto"/>
        <w:bottom w:val="none" w:sz="0" w:space="0" w:color="auto"/>
        <w:right w:val="none" w:sz="0" w:space="0" w:color="auto"/>
      </w:divBdr>
    </w:div>
    <w:div w:id="1732533048">
      <w:bodyDiv w:val="1"/>
      <w:marLeft w:val="0"/>
      <w:marRight w:val="0"/>
      <w:marTop w:val="0"/>
      <w:marBottom w:val="0"/>
      <w:divBdr>
        <w:top w:val="none" w:sz="0" w:space="0" w:color="auto"/>
        <w:left w:val="none" w:sz="0" w:space="0" w:color="auto"/>
        <w:bottom w:val="none" w:sz="0" w:space="0" w:color="auto"/>
        <w:right w:val="none" w:sz="0" w:space="0" w:color="auto"/>
      </w:divBdr>
    </w:div>
    <w:div w:id="1732533766">
      <w:bodyDiv w:val="1"/>
      <w:marLeft w:val="0"/>
      <w:marRight w:val="0"/>
      <w:marTop w:val="0"/>
      <w:marBottom w:val="0"/>
      <w:divBdr>
        <w:top w:val="none" w:sz="0" w:space="0" w:color="auto"/>
        <w:left w:val="none" w:sz="0" w:space="0" w:color="auto"/>
        <w:bottom w:val="none" w:sz="0" w:space="0" w:color="auto"/>
        <w:right w:val="none" w:sz="0" w:space="0" w:color="auto"/>
      </w:divBdr>
    </w:div>
    <w:div w:id="1732538900">
      <w:bodyDiv w:val="1"/>
      <w:marLeft w:val="0"/>
      <w:marRight w:val="0"/>
      <w:marTop w:val="0"/>
      <w:marBottom w:val="0"/>
      <w:divBdr>
        <w:top w:val="none" w:sz="0" w:space="0" w:color="auto"/>
        <w:left w:val="none" w:sz="0" w:space="0" w:color="auto"/>
        <w:bottom w:val="none" w:sz="0" w:space="0" w:color="auto"/>
        <w:right w:val="none" w:sz="0" w:space="0" w:color="auto"/>
      </w:divBdr>
    </w:div>
    <w:div w:id="1732540230">
      <w:bodyDiv w:val="1"/>
      <w:marLeft w:val="0"/>
      <w:marRight w:val="0"/>
      <w:marTop w:val="0"/>
      <w:marBottom w:val="0"/>
      <w:divBdr>
        <w:top w:val="none" w:sz="0" w:space="0" w:color="auto"/>
        <w:left w:val="none" w:sz="0" w:space="0" w:color="auto"/>
        <w:bottom w:val="none" w:sz="0" w:space="0" w:color="auto"/>
        <w:right w:val="none" w:sz="0" w:space="0" w:color="auto"/>
      </w:divBdr>
    </w:div>
    <w:div w:id="1732727502">
      <w:bodyDiv w:val="1"/>
      <w:marLeft w:val="0"/>
      <w:marRight w:val="0"/>
      <w:marTop w:val="0"/>
      <w:marBottom w:val="0"/>
      <w:divBdr>
        <w:top w:val="none" w:sz="0" w:space="0" w:color="auto"/>
        <w:left w:val="none" w:sz="0" w:space="0" w:color="auto"/>
        <w:bottom w:val="none" w:sz="0" w:space="0" w:color="auto"/>
        <w:right w:val="none" w:sz="0" w:space="0" w:color="auto"/>
      </w:divBdr>
    </w:div>
    <w:div w:id="1732729692">
      <w:bodyDiv w:val="1"/>
      <w:marLeft w:val="0"/>
      <w:marRight w:val="0"/>
      <w:marTop w:val="0"/>
      <w:marBottom w:val="0"/>
      <w:divBdr>
        <w:top w:val="none" w:sz="0" w:space="0" w:color="auto"/>
        <w:left w:val="none" w:sz="0" w:space="0" w:color="auto"/>
        <w:bottom w:val="none" w:sz="0" w:space="0" w:color="auto"/>
        <w:right w:val="none" w:sz="0" w:space="0" w:color="auto"/>
      </w:divBdr>
    </w:div>
    <w:div w:id="1732730610">
      <w:bodyDiv w:val="1"/>
      <w:marLeft w:val="0"/>
      <w:marRight w:val="0"/>
      <w:marTop w:val="0"/>
      <w:marBottom w:val="0"/>
      <w:divBdr>
        <w:top w:val="none" w:sz="0" w:space="0" w:color="auto"/>
        <w:left w:val="none" w:sz="0" w:space="0" w:color="auto"/>
        <w:bottom w:val="none" w:sz="0" w:space="0" w:color="auto"/>
        <w:right w:val="none" w:sz="0" w:space="0" w:color="auto"/>
      </w:divBdr>
    </w:div>
    <w:div w:id="1732772865">
      <w:bodyDiv w:val="1"/>
      <w:marLeft w:val="0"/>
      <w:marRight w:val="0"/>
      <w:marTop w:val="0"/>
      <w:marBottom w:val="0"/>
      <w:divBdr>
        <w:top w:val="none" w:sz="0" w:space="0" w:color="auto"/>
        <w:left w:val="none" w:sz="0" w:space="0" w:color="auto"/>
        <w:bottom w:val="none" w:sz="0" w:space="0" w:color="auto"/>
        <w:right w:val="none" w:sz="0" w:space="0" w:color="auto"/>
      </w:divBdr>
    </w:div>
    <w:div w:id="1732843386">
      <w:bodyDiv w:val="1"/>
      <w:marLeft w:val="0"/>
      <w:marRight w:val="0"/>
      <w:marTop w:val="0"/>
      <w:marBottom w:val="0"/>
      <w:divBdr>
        <w:top w:val="none" w:sz="0" w:space="0" w:color="auto"/>
        <w:left w:val="none" w:sz="0" w:space="0" w:color="auto"/>
        <w:bottom w:val="none" w:sz="0" w:space="0" w:color="auto"/>
        <w:right w:val="none" w:sz="0" w:space="0" w:color="auto"/>
      </w:divBdr>
    </w:div>
    <w:div w:id="1732970427">
      <w:bodyDiv w:val="1"/>
      <w:marLeft w:val="0"/>
      <w:marRight w:val="0"/>
      <w:marTop w:val="0"/>
      <w:marBottom w:val="0"/>
      <w:divBdr>
        <w:top w:val="none" w:sz="0" w:space="0" w:color="auto"/>
        <w:left w:val="none" w:sz="0" w:space="0" w:color="auto"/>
        <w:bottom w:val="none" w:sz="0" w:space="0" w:color="auto"/>
        <w:right w:val="none" w:sz="0" w:space="0" w:color="auto"/>
      </w:divBdr>
    </w:div>
    <w:div w:id="1733037488">
      <w:bodyDiv w:val="1"/>
      <w:marLeft w:val="0"/>
      <w:marRight w:val="0"/>
      <w:marTop w:val="0"/>
      <w:marBottom w:val="0"/>
      <w:divBdr>
        <w:top w:val="none" w:sz="0" w:space="0" w:color="auto"/>
        <w:left w:val="none" w:sz="0" w:space="0" w:color="auto"/>
        <w:bottom w:val="none" w:sz="0" w:space="0" w:color="auto"/>
        <w:right w:val="none" w:sz="0" w:space="0" w:color="auto"/>
      </w:divBdr>
    </w:div>
    <w:div w:id="1733040826">
      <w:bodyDiv w:val="1"/>
      <w:marLeft w:val="0"/>
      <w:marRight w:val="0"/>
      <w:marTop w:val="0"/>
      <w:marBottom w:val="0"/>
      <w:divBdr>
        <w:top w:val="none" w:sz="0" w:space="0" w:color="auto"/>
        <w:left w:val="none" w:sz="0" w:space="0" w:color="auto"/>
        <w:bottom w:val="none" w:sz="0" w:space="0" w:color="auto"/>
        <w:right w:val="none" w:sz="0" w:space="0" w:color="auto"/>
      </w:divBdr>
    </w:div>
    <w:div w:id="1733044705">
      <w:bodyDiv w:val="1"/>
      <w:marLeft w:val="0"/>
      <w:marRight w:val="0"/>
      <w:marTop w:val="0"/>
      <w:marBottom w:val="0"/>
      <w:divBdr>
        <w:top w:val="none" w:sz="0" w:space="0" w:color="auto"/>
        <w:left w:val="none" w:sz="0" w:space="0" w:color="auto"/>
        <w:bottom w:val="none" w:sz="0" w:space="0" w:color="auto"/>
        <w:right w:val="none" w:sz="0" w:space="0" w:color="auto"/>
      </w:divBdr>
    </w:div>
    <w:div w:id="1733196269">
      <w:bodyDiv w:val="1"/>
      <w:marLeft w:val="0"/>
      <w:marRight w:val="0"/>
      <w:marTop w:val="0"/>
      <w:marBottom w:val="0"/>
      <w:divBdr>
        <w:top w:val="none" w:sz="0" w:space="0" w:color="auto"/>
        <w:left w:val="none" w:sz="0" w:space="0" w:color="auto"/>
        <w:bottom w:val="none" w:sz="0" w:space="0" w:color="auto"/>
        <w:right w:val="none" w:sz="0" w:space="0" w:color="auto"/>
      </w:divBdr>
    </w:div>
    <w:div w:id="1733306722">
      <w:bodyDiv w:val="1"/>
      <w:marLeft w:val="0"/>
      <w:marRight w:val="0"/>
      <w:marTop w:val="0"/>
      <w:marBottom w:val="0"/>
      <w:divBdr>
        <w:top w:val="none" w:sz="0" w:space="0" w:color="auto"/>
        <w:left w:val="none" w:sz="0" w:space="0" w:color="auto"/>
        <w:bottom w:val="none" w:sz="0" w:space="0" w:color="auto"/>
        <w:right w:val="none" w:sz="0" w:space="0" w:color="auto"/>
      </w:divBdr>
    </w:div>
    <w:div w:id="1733307468">
      <w:bodyDiv w:val="1"/>
      <w:marLeft w:val="0"/>
      <w:marRight w:val="0"/>
      <w:marTop w:val="0"/>
      <w:marBottom w:val="0"/>
      <w:divBdr>
        <w:top w:val="none" w:sz="0" w:space="0" w:color="auto"/>
        <w:left w:val="none" w:sz="0" w:space="0" w:color="auto"/>
        <w:bottom w:val="none" w:sz="0" w:space="0" w:color="auto"/>
        <w:right w:val="none" w:sz="0" w:space="0" w:color="auto"/>
      </w:divBdr>
    </w:div>
    <w:div w:id="1733309969">
      <w:bodyDiv w:val="1"/>
      <w:marLeft w:val="0"/>
      <w:marRight w:val="0"/>
      <w:marTop w:val="0"/>
      <w:marBottom w:val="0"/>
      <w:divBdr>
        <w:top w:val="none" w:sz="0" w:space="0" w:color="auto"/>
        <w:left w:val="none" w:sz="0" w:space="0" w:color="auto"/>
        <w:bottom w:val="none" w:sz="0" w:space="0" w:color="auto"/>
        <w:right w:val="none" w:sz="0" w:space="0" w:color="auto"/>
      </w:divBdr>
    </w:div>
    <w:div w:id="1733388080">
      <w:bodyDiv w:val="1"/>
      <w:marLeft w:val="0"/>
      <w:marRight w:val="0"/>
      <w:marTop w:val="0"/>
      <w:marBottom w:val="0"/>
      <w:divBdr>
        <w:top w:val="none" w:sz="0" w:space="0" w:color="auto"/>
        <w:left w:val="none" w:sz="0" w:space="0" w:color="auto"/>
        <w:bottom w:val="none" w:sz="0" w:space="0" w:color="auto"/>
        <w:right w:val="none" w:sz="0" w:space="0" w:color="auto"/>
      </w:divBdr>
    </w:div>
    <w:div w:id="1733389732">
      <w:bodyDiv w:val="1"/>
      <w:marLeft w:val="0"/>
      <w:marRight w:val="0"/>
      <w:marTop w:val="0"/>
      <w:marBottom w:val="0"/>
      <w:divBdr>
        <w:top w:val="none" w:sz="0" w:space="0" w:color="auto"/>
        <w:left w:val="none" w:sz="0" w:space="0" w:color="auto"/>
        <w:bottom w:val="none" w:sz="0" w:space="0" w:color="auto"/>
        <w:right w:val="none" w:sz="0" w:space="0" w:color="auto"/>
      </w:divBdr>
    </w:div>
    <w:div w:id="1733576161">
      <w:bodyDiv w:val="1"/>
      <w:marLeft w:val="0"/>
      <w:marRight w:val="0"/>
      <w:marTop w:val="0"/>
      <w:marBottom w:val="0"/>
      <w:divBdr>
        <w:top w:val="none" w:sz="0" w:space="0" w:color="auto"/>
        <w:left w:val="none" w:sz="0" w:space="0" w:color="auto"/>
        <w:bottom w:val="none" w:sz="0" w:space="0" w:color="auto"/>
        <w:right w:val="none" w:sz="0" w:space="0" w:color="auto"/>
      </w:divBdr>
    </w:div>
    <w:div w:id="1733653583">
      <w:bodyDiv w:val="1"/>
      <w:marLeft w:val="0"/>
      <w:marRight w:val="0"/>
      <w:marTop w:val="0"/>
      <w:marBottom w:val="0"/>
      <w:divBdr>
        <w:top w:val="none" w:sz="0" w:space="0" w:color="auto"/>
        <w:left w:val="none" w:sz="0" w:space="0" w:color="auto"/>
        <w:bottom w:val="none" w:sz="0" w:space="0" w:color="auto"/>
        <w:right w:val="none" w:sz="0" w:space="0" w:color="auto"/>
      </w:divBdr>
    </w:div>
    <w:div w:id="1733655169">
      <w:bodyDiv w:val="1"/>
      <w:marLeft w:val="0"/>
      <w:marRight w:val="0"/>
      <w:marTop w:val="0"/>
      <w:marBottom w:val="0"/>
      <w:divBdr>
        <w:top w:val="none" w:sz="0" w:space="0" w:color="auto"/>
        <w:left w:val="none" w:sz="0" w:space="0" w:color="auto"/>
        <w:bottom w:val="none" w:sz="0" w:space="0" w:color="auto"/>
        <w:right w:val="none" w:sz="0" w:space="0" w:color="auto"/>
      </w:divBdr>
    </w:div>
    <w:div w:id="1733656155">
      <w:bodyDiv w:val="1"/>
      <w:marLeft w:val="0"/>
      <w:marRight w:val="0"/>
      <w:marTop w:val="0"/>
      <w:marBottom w:val="0"/>
      <w:divBdr>
        <w:top w:val="none" w:sz="0" w:space="0" w:color="auto"/>
        <w:left w:val="none" w:sz="0" w:space="0" w:color="auto"/>
        <w:bottom w:val="none" w:sz="0" w:space="0" w:color="auto"/>
        <w:right w:val="none" w:sz="0" w:space="0" w:color="auto"/>
      </w:divBdr>
    </w:div>
    <w:div w:id="1733698489">
      <w:bodyDiv w:val="1"/>
      <w:marLeft w:val="0"/>
      <w:marRight w:val="0"/>
      <w:marTop w:val="0"/>
      <w:marBottom w:val="0"/>
      <w:divBdr>
        <w:top w:val="none" w:sz="0" w:space="0" w:color="auto"/>
        <w:left w:val="none" w:sz="0" w:space="0" w:color="auto"/>
        <w:bottom w:val="none" w:sz="0" w:space="0" w:color="auto"/>
        <w:right w:val="none" w:sz="0" w:space="0" w:color="auto"/>
      </w:divBdr>
    </w:div>
    <w:div w:id="1733850871">
      <w:bodyDiv w:val="1"/>
      <w:marLeft w:val="0"/>
      <w:marRight w:val="0"/>
      <w:marTop w:val="0"/>
      <w:marBottom w:val="0"/>
      <w:divBdr>
        <w:top w:val="none" w:sz="0" w:space="0" w:color="auto"/>
        <w:left w:val="none" w:sz="0" w:space="0" w:color="auto"/>
        <w:bottom w:val="none" w:sz="0" w:space="0" w:color="auto"/>
        <w:right w:val="none" w:sz="0" w:space="0" w:color="auto"/>
      </w:divBdr>
    </w:div>
    <w:div w:id="1733887369">
      <w:bodyDiv w:val="1"/>
      <w:marLeft w:val="0"/>
      <w:marRight w:val="0"/>
      <w:marTop w:val="0"/>
      <w:marBottom w:val="0"/>
      <w:divBdr>
        <w:top w:val="none" w:sz="0" w:space="0" w:color="auto"/>
        <w:left w:val="none" w:sz="0" w:space="0" w:color="auto"/>
        <w:bottom w:val="none" w:sz="0" w:space="0" w:color="auto"/>
        <w:right w:val="none" w:sz="0" w:space="0" w:color="auto"/>
      </w:divBdr>
    </w:div>
    <w:div w:id="1733964716">
      <w:bodyDiv w:val="1"/>
      <w:marLeft w:val="0"/>
      <w:marRight w:val="0"/>
      <w:marTop w:val="0"/>
      <w:marBottom w:val="0"/>
      <w:divBdr>
        <w:top w:val="none" w:sz="0" w:space="0" w:color="auto"/>
        <w:left w:val="none" w:sz="0" w:space="0" w:color="auto"/>
        <w:bottom w:val="none" w:sz="0" w:space="0" w:color="auto"/>
        <w:right w:val="none" w:sz="0" w:space="0" w:color="auto"/>
      </w:divBdr>
    </w:div>
    <w:div w:id="1734233495">
      <w:bodyDiv w:val="1"/>
      <w:marLeft w:val="0"/>
      <w:marRight w:val="0"/>
      <w:marTop w:val="0"/>
      <w:marBottom w:val="0"/>
      <w:divBdr>
        <w:top w:val="none" w:sz="0" w:space="0" w:color="auto"/>
        <w:left w:val="none" w:sz="0" w:space="0" w:color="auto"/>
        <w:bottom w:val="none" w:sz="0" w:space="0" w:color="auto"/>
        <w:right w:val="none" w:sz="0" w:space="0" w:color="auto"/>
      </w:divBdr>
    </w:div>
    <w:div w:id="1734310216">
      <w:bodyDiv w:val="1"/>
      <w:marLeft w:val="0"/>
      <w:marRight w:val="0"/>
      <w:marTop w:val="0"/>
      <w:marBottom w:val="0"/>
      <w:divBdr>
        <w:top w:val="none" w:sz="0" w:space="0" w:color="auto"/>
        <w:left w:val="none" w:sz="0" w:space="0" w:color="auto"/>
        <w:bottom w:val="none" w:sz="0" w:space="0" w:color="auto"/>
        <w:right w:val="none" w:sz="0" w:space="0" w:color="auto"/>
      </w:divBdr>
    </w:div>
    <w:div w:id="1734423128">
      <w:bodyDiv w:val="1"/>
      <w:marLeft w:val="0"/>
      <w:marRight w:val="0"/>
      <w:marTop w:val="0"/>
      <w:marBottom w:val="0"/>
      <w:divBdr>
        <w:top w:val="none" w:sz="0" w:space="0" w:color="auto"/>
        <w:left w:val="none" w:sz="0" w:space="0" w:color="auto"/>
        <w:bottom w:val="none" w:sz="0" w:space="0" w:color="auto"/>
        <w:right w:val="none" w:sz="0" w:space="0" w:color="auto"/>
      </w:divBdr>
    </w:div>
    <w:div w:id="1734547373">
      <w:bodyDiv w:val="1"/>
      <w:marLeft w:val="0"/>
      <w:marRight w:val="0"/>
      <w:marTop w:val="0"/>
      <w:marBottom w:val="0"/>
      <w:divBdr>
        <w:top w:val="none" w:sz="0" w:space="0" w:color="auto"/>
        <w:left w:val="none" w:sz="0" w:space="0" w:color="auto"/>
        <w:bottom w:val="none" w:sz="0" w:space="0" w:color="auto"/>
        <w:right w:val="none" w:sz="0" w:space="0" w:color="auto"/>
      </w:divBdr>
    </w:div>
    <w:div w:id="1734618869">
      <w:bodyDiv w:val="1"/>
      <w:marLeft w:val="0"/>
      <w:marRight w:val="0"/>
      <w:marTop w:val="0"/>
      <w:marBottom w:val="0"/>
      <w:divBdr>
        <w:top w:val="none" w:sz="0" w:space="0" w:color="auto"/>
        <w:left w:val="none" w:sz="0" w:space="0" w:color="auto"/>
        <w:bottom w:val="none" w:sz="0" w:space="0" w:color="auto"/>
        <w:right w:val="none" w:sz="0" w:space="0" w:color="auto"/>
      </w:divBdr>
    </w:div>
    <w:div w:id="1734694885">
      <w:bodyDiv w:val="1"/>
      <w:marLeft w:val="0"/>
      <w:marRight w:val="0"/>
      <w:marTop w:val="0"/>
      <w:marBottom w:val="0"/>
      <w:divBdr>
        <w:top w:val="none" w:sz="0" w:space="0" w:color="auto"/>
        <w:left w:val="none" w:sz="0" w:space="0" w:color="auto"/>
        <w:bottom w:val="none" w:sz="0" w:space="0" w:color="auto"/>
        <w:right w:val="none" w:sz="0" w:space="0" w:color="auto"/>
      </w:divBdr>
    </w:div>
    <w:div w:id="1734766762">
      <w:bodyDiv w:val="1"/>
      <w:marLeft w:val="0"/>
      <w:marRight w:val="0"/>
      <w:marTop w:val="0"/>
      <w:marBottom w:val="0"/>
      <w:divBdr>
        <w:top w:val="none" w:sz="0" w:space="0" w:color="auto"/>
        <w:left w:val="none" w:sz="0" w:space="0" w:color="auto"/>
        <w:bottom w:val="none" w:sz="0" w:space="0" w:color="auto"/>
        <w:right w:val="none" w:sz="0" w:space="0" w:color="auto"/>
      </w:divBdr>
    </w:div>
    <w:div w:id="1734810303">
      <w:bodyDiv w:val="1"/>
      <w:marLeft w:val="0"/>
      <w:marRight w:val="0"/>
      <w:marTop w:val="0"/>
      <w:marBottom w:val="0"/>
      <w:divBdr>
        <w:top w:val="none" w:sz="0" w:space="0" w:color="auto"/>
        <w:left w:val="none" w:sz="0" w:space="0" w:color="auto"/>
        <w:bottom w:val="none" w:sz="0" w:space="0" w:color="auto"/>
        <w:right w:val="none" w:sz="0" w:space="0" w:color="auto"/>
      </w:divBdr>
    </w:div>
    <w:div w:id="1734892410">
      <w:bodyDiv w:val="1"/>
      <w:marLeft w:val="0"/>
      <w:marRight w:val="0"/>
      <w:marTop w:val="0"/>
      <w:marBottom w:val="0"/>
      <w:divBdr>
        <w:top w:val="none" w:sz="0" w:space="0" w:color="auto"/>
        <w:left w:val="none" w:sz="0" w:space="0" w:color="auto"/>
        <w:bottom w:val="none" w:sz="0" w:space="0" w:color="auto"/>
        <w:right w:val="none" w:sz="0" w:space="0" w:color="auto"/>
      </w:divBdr>
    </w:div>
    <w:div w:id="1735198276">
      <w:bodyDiv w:val="1"/>
      <w:marLeft w:val="0"/>
      <w:marRight w:val="0"/>
      <w:marTop w:val="0"/>
      <w:marBottom w:val="0"/>
      <w:divBdr>
        <w:top w:val="none" w:sz="0" w:space="0" w:color="auto"/>
        <w:left w:val="none" w:sz="0" w:space="0" w:color="auto"/>
        <w:bottom w:val="none" w:sz="0" w:space="0" w:color="auto"/>
        <w:right w:val="none" w:sz="0" w:space="0" w:color="auto"/>
      </w:divBdr>
    </w:div>
    <w:div w:id="1735203231">
      <w:bodyDiv w:val="1"/>
      <w:marLeft w:val="0"/>
      <w:marRight w:val="0"/>
      <w:marTop w:val="0"/>
      <w:marBottom w:val="0"/>
      <w:divBdr>
        <w:top w:val="none" w:sz="0" w:space="0" w:color="auto"/>
        <w:left w:val="none" w:sz="0" w:space="0" w:color="auto"/>
        <w:bottom w:val="none" w:sz="0" w:space="0" w:color="auto"/>
        <w:right w:val="none" w:sz="0" w:space="0" w:color="auto"/>
      </w:divBdr>
    </w:div>
    <w:div w:id="1735425007">
      <w:bodyDiv w:val="1"/>
      <w:marLeft w:val="0"/>
      <w:marRight w:val="0"/>
      <w:marTop w:val="0"/>
      <w:marBottom w:val="0"/>
      <w:divBdr>
        <w:top w:val="none" w:sz="0" w:space="0" w:color="auto"/>
        <w:left w:val="none" w:sz="0" w:space="0" w:color="auto"/>
        <w:bottom w:val="none" w:sz="0" w:space="0" w:color="auto"/>
        <w:right w:val="none" w:sz="0" w:space="0" w:color="auto"/>
      </w:divBdr>
    </w:div>
    <w:div w:id="1735621362">
      <w:bodyDiv w:val="1"/>
      <w:marLeft w:val="0"/>
      <w:marRight w:val="0"/>
      <w:marTop w:val="0"/>
      <w:marBottom w:val="0"/>
      <w:divBdr>
        <w:top w:val="none" w:sz="0" w:space="0" w:color="auto"/>
        <w:left w:val="none" w:sz="0" w:space="0" w:color="auto"/>
        <w:bottom w:val="none" w:sz="0" w:space="0" w:color="auto"/>
        <w:right w:val="none" w:sz="0" w:space="0" w:color="auto"/>
      </w:divBdr>
    </w:div>
    <w:div w:id="1735659553">
      <w:bodyDiv w:val="1"/>
      <w:marLeft w:val="0"/>
      <w:marRight w:val="0"/>
      <w:marTop w:val="0"/>
      <w:marBottom w:val="0"/>
      <w:divBdr>
        <w:top w:val="none" w:sz="0" w:space="0" w:color="auto"/>
        <w:left w:val="none" w:sz="0" w:space="0" w:color="auto"/>
        <w:bottom w:val="none" w:sz="0" w:space="0" w:color="auto"/>
        <w:right w:val="none" w:sz="0" w:space="0" w:color="auto"/>
      </w:divBdr>
    </w:div>
    <w:div w:id="1735734865">
      <w:bodyDiv w:val="1"/>
      <w:marLeft w:val="0"/>
      <w:marRight w:val="0"/>
      <w:marTop w:val="0"/>
      <w:marBottom w:val="0"/>
      <w:divBdr>
        <w:top w:val="none" w:sz="0" w:space="0" w:color="auto"/>
        <w:left w:val="none" w:sz="0" w:space="0" w:color="auto"/>
        <w:bottom w:val="none" w:sz="0" w:space="0" w:color="auto"/>
        <w:right w:val="none" w:sz="0" w:space="0" w:color="auto"/>
      </w:divBdr>
    </w:div>
    <w:div w:id="1735813498">
      <w:bodyDiv w:val="1"/>
      <w:marLeft w:val="0"/>
      <w:marRight w:val="0"/>
      <w:marTop w:val="0"/>
      <w:marBottom w:val="0"/>
      <w:divBdr>
        <w:top w:val="none" w:sz="0" w:space="0" w:color="auto"/>
        <w:left w:val="none" w:sz="0" w:space="0" w:color="auto"/>
        <w:bottom w:val="none" w:sz="0" w:space="0" w:color="auto"/>
        <w:right w:val="none" w:sz="0" w:space="0" w:color="auto"/>
      </w:divBdr>
    </w:div>
    <w:div w:id="1735857473">
      <w:bodyDiv w:val="1"/>
      <w:marLeft w:val="0"/>
      <w:marRight w:val="0"/>
      <w:marTop w:val="0"/>
      <w:marBottom w:val="0"/>
      <w:divBdr>
        <w:top w:val="none" w:sz="0" w:space="0" w:color="auto"/>
        <w:left w:val="none" w:sz="0" w:space="0" w:color="auto"/>
        <w:bottom w:val="none" w:sz="0" w:space="0" w:color="auto"/>
        <w:right w:val="none" w:sz="0" w:space="0" w:color="auto"/>
      </w:divBdr>
    </w:div>
    <w:div w:id="1735928566">
      <w:bodyDiv w:val="1"/>
      <w:marLeft w:val="0"/>
      <w:marRight w:val="0"/>
      <w:marTop w:val="0"/>
      <w:marBottom w:val="0"/>
      <w:divBdr>
        <w:top w:val="none" w:sz="0" w:space="0" w:color="auto"/>
        <w:left w:val="none" w:sz="0" w:space="0" w:color="auto"/>
        <w:bottom w:val="none" w:sz="0" w:space="0" w:color="auto"/>
        <w:right w:val="none" w:sz="0" w:space="0" w:color="auto"/>
      </w:divBdr>
    </w:div>
    <w:div w:id="1735935355">
      <w:bodyDiv w:val="1"/>
      <w:marLeft w:val="0"/>
      <w:marRight w:val="0"/>
      <w:marTop w:val="0"/>
      <w:marBottom w:val="0"/>
      <w:divBdr>
        <w:top w:val="none" w:sz="0" w:space="0" w:color="auto"/>
        <w:left w:val="none" w:sz="0" w:space="0" w:color="auto"/>
        <w:bottom w:val="none" w:sz="0" w:space="0" w:color="auto"/>
        <w:right w:val="none" w:sz="0" w:space="0" w:color="auto"/>
      </w:divBdr>
    </w:div>
    <w:div w:id="1736003042">
      <w:bodyDiv w:val="1"/>
      <w:marLeft w:val="0"/>
      <w:marRight w:val="0"/>
      <w:marTop w:val="0"/>
      <w:marBottom w:val="0"/>
      <w:divBdr>
        <w:top w:val="none" w:sz="0" w:space="0" w:color="auto"/>
        <w:left w:val="none" w:sz="0" w:space="0" w:color="auto"/>
        <w:bottom w:val="none" w:sz="0" w:space="0" w:color="auto"/>
        <w:right w:val="none" w:sz="0" w:space="0" w:color="auto"/>
      </w:divBdr>
    </w:div>
    <w:div w:id="1736079140">
      <w:bodyDiv w:val="1"/>
      <w:marLeft w:val="0"/>
      <w:marRight w:val="0"/>
      <w:marTop w:val="0"/>
      <w:marBottom w:val="0"/>
      <w:divBdr>
        <w:top w:val="none" w:sz="0" w:space="0" w:color="auto"/>
        <w:left w:val="none" w:sz="0" w:space="0" w:color="auto"/>
        <w:bottom w:val="none" w:sz="0" w:space="0" w:color="auto"/>
        <w:right w:val="none" w:sz="0" w:space="0" w:color="auto"/>
      </w:divBdr>
    </w:div>
    <w:div w:id="1736200534">
      <w:bodyDiv w:val="1"/>
      <w:marLeft w:val="0"/>
      <w:marRight w:val="0"/>
      <w:marTop w:val="0"/>
      <w:marBottom w:val="0"/>
      <w:divBdr>
        <w:top w:val="none" w:sz="0" w:space="0" w:color="auto"/>
        <w:left w:val="none" w:sz="0" w:space="0" w:color="auto"/>
        <w:bottom w:val="none" w:sz="0" w:space="0" w:color="auto"/>
        <w:right w:val="none" w:sz="0" w:space="0" w:color="auto"/>
      </w:divBdr>
    </w:div>
    <w:div w:id="1736245347">
      <w:bodyDiv w:val="1"/>
      <w:marLeft w:val="0"/>
      <w:marRight w:val="0"/>
      <w:marTop w:val="0"/>
      <w:marBottom w:val="0"/>
      <w:divBdr>
        <w:top w:val="none" w:sz="0" w:space="0" w:color="auto"/>
        <w:left w:val="none" w:sz="0" w:space="0" w:color="auto"/>
        <w:bottom w:val="none" w:sz="0" w:space="0" w:color="auto"/>
        <w:right w:val="none" w:sz="0" w:space="0" w:color="auto"/>
      </w:divBdr>
    </w:div>
    <w:div w:id="1736317560">
      <w:bodyDiv w:val="1"/>
      <w:marLeft w:val="0"/>
      <w:marRight w:val="0"/>
      <w:marTop w:val="0"/>
      <w:marBottom w:val="0"/>
      <w:divBdr>
        <w:top w:val="none" w:sz="0" w:space="0" w:color="auto"/>
        <w:left w:val="none" w:sz="0" w:space="0" w:color="auto"/>
        <w:bottom w:val="none" w:sz="0" w:space="0" w:color="auto"/>
        <w:right w:val="none" w:sz="0" w:space="0" w:color="auto"/>
      </w:divBdr>
    </w:div>
    <w:div w:id="1736318675">
      <w:bodyDiv w:val="1"/>
      <w:marLeft w:val="0"/>
      <w:marRight w:val="0"/>
      <w:marTop w:val="0"/>
      <w:marBottom w:val="0"/>
      <w:divBdr>
        <w:top w:val="none" w:sz="0" w:space="0" w:color="auto"/>
        <w:left w:val="none" w:sz="0" w:space="0" w:color="auto"/>
        <w:bottom w:val="none" w:sz="0" w:space="0" w:color="auto"/>
        <w:right w:val="none" w:sz="0" w:space="0" w:color="auto"/>
      </w:divBdr>
    </w:div>
    <w:div w:id="1736581832">
      <w:bodyDiv w:val="1"/>
      <w:marLeft w:val="0"/>
      <w:marRight w:val="0"/>
      <w:marTop w:val="0"/>
      <w:marBottom w:val="0"/>
      <w:divBdr>
        <w:top w:val="none" w:sz="0" w:space="0" w:color="auto"/>
        <w:left w:val="none" w:sz="0" w:space="0" w:color="auto"/>
        <w:bottom w:val="none" w:sz="0" w:space="0" w:color="auto"/>
        <w:right w:val="none" w:sz="0" w:space="0" w:color="auto"/>
      </w:divBdr>
    </w:div>
    <w:div w:id="1736659568">
      <w:bodyDiv w:val="1"/>
      <w:marLeft w:val="0"/>
      <w:marRight w:val="0"/>
      <w:marTop w:val="0"/>
      <w:marBottom w:val="0"/>
      <w:divBdr>
        <w:top w:val="none" w:sz="0" w:space="0" w:color="auto"/>
        <w:left w:val="none" w:sz="0" w:space="0" w:color="auto"/>
        <w:bottom w:val="none" w:sz="0" w:space="0" w:color="auto"/>
        <w:right w:val="none" w:sz="0" w:space="0" w:color="auto"/>
      </w:divBdr>
    </w:div>
    <w:div w:id="1736776476">
      <w:bodyDiv w:val="1"/>
      <w:marLeft w:val="0"/>
      <w:marRight w:val="0"/>
      <w:marTop w:val="0"/>
      <w:marBottom w:val="0"/>
      <w:divBdr>
        <w:top w:val="none" w:sz="0" w:space="0" w:color="auto"/>
        <w:left w:val="none" w:sz="0" w:space="0" w:color="auto"/>
        <w:bottom w:val="none" w:sz="0" w:space="0" w:color="auto"/>
        <w:right w:val="none" w:sz="0" w:space="0" w:color="auto"/>
      </w:divBdr>
    </w:div>
    <w:div w:id="1737164638">
      <w:bodyDiv w:val="1"/>
      <w:marLeft w:val="0"/>
      <w:marRight w:val="0"/>
      <w:marTop w:val="0"/>
      <w:marBottom w:val="0"/>
      <w:divBdr>
        <w:top w:val="none" w:sz="0" w:space="0" w:color="auto"/>
        <w:left w:val="none" w:sz="0" w:space="0" w:color="auto"/>
        <w:bottom w:val="none" w:sz="0" w:space="0" w:color="auto"/>
        <w:right w:val="none" w:sz="0" w:space="0" w:color="auto"/>
      </w:divBdr>
    </w:div>
    <w:div w:id="1737166133">
      <w:bodyDiv w:val="1"/>
      <w:marLeft w:val="0"/>
      <w:marRight w:val="0"/>
      <w:marTop w:val="0"/>
      <w:marBottom w:val="0"/>
      <w:divBdr>
        <w:top w:val="none" w:sz="0" w:space="0" w:color="auto"/>
        <w:left w:val="none" w:sz="0" w:space="0" w:color="auto"/>
        <w:bottom w:val="none" w:sz="0" w:space="0" w:color="auto"/>
        <w:right w:val="none" w:sz="0" w:space="0" w:color="auto"/>
      </w:divBdr>
    </w:div>
    <w:div w:id="1737168320">
      <w:bodyDiv w:val="1"/>
      <w:marLeft w:val="0"/>
      <w:marRight w:val="0"/>
      <w:marTop w:val="0"/>
      <w:marBottom w:val="0"/>
      <w:divBdr>
        <w:top w:val="none" w:sz="0" w:space="0" w:color="auto"/>
        <w:left w:val="none" w:sz="0" w:space="0" w:color="auto"/>
        <w:bottom w:val="none" w:sz="0" w:space="0" w:color="auto"/>
        <w:right w:val="none" w:sz="0" w:space="0" w:color="auto"/>
      </w:divBdr>
    </w:div>
    <w:div w:id="1737194703">
      <w:bodyDiv w:val="1"/>
      <w:marLeft w:val="0"/>
      <w:marRight w:val="0"/>
      <w:marTop w:val="0"/>
      <w:marBottom w:val="0"/>
      <w:divBdr>
        <w:top w:val="none" w:sz="0" w:space="0" w:color="auto"/>
        <w:left w:val="none" w:sz="0" w:space="0" w:color="auto"/>
        <w:bottom w:val="none" w:sz="0" w:space="0" w:color="auto"/>
        <w:right w:val="none" w:sz="0" w:space="0" w:color="auto"/>
      </w:divBdr>
    </w:div>
    <w:div w:id="1737245742">
      <w:bodyDiv w:val="1"/>
      <w:marLeft w:val="0"/>
      <w:marRight w:val="0"/>
      <w:marTop w:val="0"/>
      <w:marBottom w:val="0"/>
      <w:divBdr>
        <w:top w:val="none" w:sz="0" w:space="0" w:color="auto"/>
        <w:left w:val="none" w:sz="0" w:space="0" w:color="auto"/>
        <w:bottom w:val="none" w:sz="0" w:space="0" w:color="auto"/>
        <w:right w:val="none" w:sz="0" w:space="0" w:color="auto"/>
      </w:divBdr>
    </w:div>
    <w:div w:id="1737318900">
      <w:bodyDiv w:val="1"/>
      <w:marLeft w:val="0"/>
      <w:marRight w:val="0"/>
      <w:marTop w:val="0"/>
      <w:marBottom w:val="0"/>
      <w:divBdr>
        <w:top w:val="none" w:sz="0" w:space="0" w:color="auto"/>
        <w:left w:val="none" w:sz="0" w:space="0" w:color="auto"/>
        <w:bottom w:val="none" w:sz="0" w:space="0" w:color="auto"/>
        <w:right w:val="none" w:sz="0" w:space="0" w:color="auto"/>
      </w:divBdr>
    </w:div>
    <w:div w:id="1737511724">
      <w:bodyDiv w:val="1"/>
      <w:marLeft w:val="0"/>
      <w:marRight w:val="0"/>
      <w:marTop w:val="0"/>
      <w:marBottom w:val="0"/>
      <w:divBdr>
        <w:top w:val="none" w:sz="0" w:space="0" w:color="auto"/>
        <w:left w:val="none" w:sz="0" w:space="0" w:color="auto"/>
        <w:bottom w:val="none" w:sz="0" w:space="0" w:color="auto"/>
        <w:right w:val="none" w:sz="0" w:space="0" w:color="auto"/>
      </w:divBdr>
    </w:div>
    <w:div w:id="1737557182">
      <w:bodyDiv w:val="1"/>
      <w:marLeft w:val="0"/>
      <w:marRight w:val="0"/>
      <w:marTop w:val="0"/>
      <w:marBottom w:val="0"/>
      <w:divBdr>
        <w:top w:val="none" w:sz="0" w:space="0" w:color="auto"/>
        <w:left w:val="none" w:sz="0" w:space="0" w:color="auto"/>
        <w:bottom w:val="none" w:sz="0" w:space="0" w:color="auto"/>
        <w:right w:val="none" w:sz="0" w:space="0" w:color="auto"/>
      </w:divBdr>
    </w:div>
    <w:div w:id="1737582457">
      <w:bodyDiv w:val="1"/>
      <w:marLeft w:val="0"/>
      <w:marRight w:val="0"/>
      <w:marTop w:val="0"/>
      <w:marBottom w:val="0"/>
      <w:divBdr>
        <w:top w:val="none" w:sz="0" w:space="0" w:color="auto"/>
        <w:left w:val="none" w:sz="0" w:space="0" w:color="auto"/>
        <w:bottom w:val="none" w:sz="0" w:space="0" w:color="auto"/>
        <w:right w:val="none" w:sz="0" w:space="0" w:color="auto"/>
      </w:divBdr>
    </w:div>
    <w:div w:id="1737623415">
      <w:bodyDiv w:val="1"/>
      <w:marLeft w:val="0"/>
      <w:marRight w:val="0"/>
      <w:marTop w:val="0"/>
      <w:marBottom w:val="0"/>
      <w:divBdr>
        <w:top w:val="none" w:sz="0" w:space="0" w:color="auto"/>
        <w:left w:val="none" w:sz="0" w:space="0" w:color="auto"/>
        <w:bottom w:val="none" w:sz="0" w:space="0" w:color="auto"/>
        <w:right w:val="none" w:sz="0" w:space="0" w:color="auto"/>
      </w:divBdr>
    </w:div>
    <w:div w:id="1737628495">
      <w:bodyDiv w:val="1"/>
      <w:marLeft w:val="0"/>
      <w:marRight w:val="0"/>
      <w:marTop w:val="0"/>
      <w:marBottom w:val="0"/>
      <w:divBdr>
        <w:top w:val="none" w:sz="0" w:space="0" w:color="auto"/>
        <w:left w:val="none" w:sz="0" w:space="0" w:color="auto"/>
        <w:bottom w:val="none" w:sz="0" w:space="0" w:color="auto"/>
        <w:right w:val="none" w:sz="0" w:space="0" w:color="auto"/>
      </w:divBdr>
    </w:div>
    <w:div w:id="1737632430">
      <w:bodyDiv w:val="1"/>
      <w:marLeft w:val="0"/>
      <w:marRight w:val="0"/>
      <w:marTop w:val="0"/>
      <w:marBottom w:val="0"/>
      <w:divBdr>
        <w:top w:val="none" w:sz="0" w:space="0" w:color="auto"/>
        <w:left w:val="none" w:sz="0" w:space="0" w:color="auto"/>
        <w:bottom w:val="none" w:sz="0" w:space="0" w:color="auto"/>
        <w:right w:val="none" w:sz="0" w:space="0" w:color="auto"/>
      </w:divBdr>
    </w:div>
    <w:div w:id="1737818666">
      <w:bodyDiv w:val="1"/>
      <w:marLeft w:val="0"/>
      <w:marRight w:val="0"/>
      <w:marTop w:val="0"/>
      <w:marBottom w:val="0"/>
      <w:divBdr>
        <w:top w:val="none" w:sz="0" w:space="0" w:color="auto"/>
        <w:left w:val="none" w:sz="0" w:space="0" w:color="auto"/>
        <w:bottom w:val="none" w:sz="0" w:space="0" w:color="auto"/>
        <w:right w:val="none" w:sz="0" w:space="0" w:color="auto"/>
      </w:divBdr>
    </w:div>
    <w:div w:id="1737824166">
      <w:bodyDiv w:val="1"/>
      <w:marLeft w:val="0"/>
      <w:marRight w:val="0"/>
      <w:marTop w:val="0"/>
      <w:marBottom w:val="0"/>
      <w:divBdr>
        <w:top w:val="none" w:sz="0" w:space="0" w:color="auto"/>
        <w:left w:val="none" w:sz="0" w:space="0" w:color="auto"/>
        <w:bottom w:val="none" w:sz="0" w:space="0" w:color="auto"/>
        <w:right w:val="none" w:sz="0" w:space="0" w:color="auto"/>
      </w:divBdr>
    </w:div>
    <w:div w:id="1738046393">
      <w:bodyDiv w:val="1"/>
      <w:marLeft w:val="0"/>
      <w:marRight w:val="0"/>
      <w:marTop w:val="0"/>
      <w:marBottom w:val="0"/>
      <w:divBdr>
        <w:top w:val="none" w:sz="0" w:space="0" w:color="auto"/>
        <w:left w:val="none" w:sz="0" w:space="0" w:color="auto"/>
        <w:bottom w:val="none" w:sz="0" w:space="0" w:color="auto"/>
        <w:right w:val="none" w:sz="0" w:space="0" w:color="auto"/>
      </w:divBdr>
    </w:div>
    <w:div w:id="1738239010">
      <w:bodyDiv w:val="1"/>
      <w:marLeft w:val="0"/>
      <w:marRight w:val="0"/>
      <w:marTop w:val="0"/>
      <w:marBottom w:val="0"/>
      <w:divBdr>
        <w:top w:val="none" w:sz="0" w:space="0" w:color="auto"/>
        <w:left w:val="none" w:sz="0" w:space="0" w:color="auto"/>
        <w:bottom w:val="none" w:sz="0" w:space="0" w:color="auto"/>
        <w:right w:val="none" w:sz="0" w:space="0" w:color="auto"/>
      </w:divBdr>
    </w:div>
    <w:div w:id="1738357441">
      <w:bodyDiv w:val="1"/>
      <w:marLeft w:val="0"/>
      <w:marRight w:val="0"/>
      <w:marTop w:val="0"/>
      <w:marBottom w:val="0"/>
      <w:divBdr>
        <w:top w:val="none" w:sz="0" w:space="0" w:color="auto"/>
        <w:left w:val="none" w:sz="0" w:space="0" w:color="auto"/>
        <w:bottom w:val="none" w:sz="0" w:space="0" w:color="auto"/>
        <w:right w:val="none" w:sz="0" w:space="0" w:color="auto"/>
      </w:divBdr>
    </w:div>
    <w:div w:id="1738434256">
      <w:bodyDiv w:val="1"/>
      <w:marLeft w:val="0"/>
      <w:marRight w:val="0"/>
      <w:marTop w:val="0"/>
      <w:marBottom w:val="0"/>
      <w:divBdr>
        <w:top w:val="none" w:sz="0" w:space="0" w:color="auto"/>
        <w:left w:val="none" w:sz="0" w:space="0" w:color="auto"/>
        <w:bottom w:val="none" w:sz="0" w:space="0" w:color="auto"/>
        <w:right w:val="none" w:sz="0" w:space="0" w:color="auto"/>
      </w:divBdr>
    </w:div>
    <w:div w:id="1738435298">
      <w:bodyDiv w:val="1"/>
      <w:marLeft w:val="0"/>
      <w:marRight w:val="0"/>
      <w:marTop w:val="0"/>
      <w:marBottom w:val="0"/>
      <w:divBdr>
        <w:top w:val="none" w:sz="0" w:space="0" w:color="auto"/>
        <w:left w:val="none" w:sz="0" w:space="0" w:color="auto"/>
        <w:bottom w:val="none" w:sz="0" w:space="0" w:color="auto"/>
        <w:right w:val="none" w:sz="0" w:space="0" w:color="auto"/>
      </w:divBdr>
    </w:div>
    <w:div w:id="1738548670">
      <w:bodyDiv w:val="1"/>
      <w:marLeft w:val="0"/>
      <w:marRight w:val="0"/>
      <w:marTop w:val="0"/>
      <w:marBottom w:val="0"/>
      <w:divBdr>
        <w:top w:val="none" w:sz="0" w:space="0" w:color="auto"/>
        <w:left w:val="none" w:sz="0" w:space="0" w:color="auto"/>
        <w:bottom w:val="none" w:sz="0" w:space="0" w:color="auto"/>
        <w:right w:val="none" w:sz="0" w:space="0" w:color="auto"/>
      </w:divBdr>
    </w:div>
    <w:div w:id="1738624285">
      <w:bodyDiv w:val="1"/>
      <w:marLeft w:val="0"/>
      <w:marRight w:val="0"/>
      <w:marTop w:val="0"/>
      <w:marBottom w:val="0"/>
      <w:divBdr>
        <w:top w:val="none" w:sz="0" w:space="0" w:color="auto"/>
        <w:left w:val="none" w:sz="0" w:space="0" w:color="auto"/>
        <w:bottom w:val="none" w:sz="0" w:space="0" w:color="auto"/>
        <w:right w:val="none" w:sz="0" w:space="0" w:color="auto"/>
      </w:divBdr>
    </w:div>
    <w:div w:id="1738626501">
      <w:bodyDiv w:val="1"/>
      <w:marLeft w:val="0"/>
      <w:marRight w:val="0"/>
      <w:marTop w:val="0"/>
      <w:marBottom w:val="0"/>
      <w:divBdr>
        <w:top w:val="none" w:sz="0" w:space="0" w:color="auto"/>
        <w:left w:val="none" w:sz="0" w:space="0" w:color="auto"/>
        <w:bottom w:val="none" w:sz="0" w:space="0" w:color="auto"/>
        <w:right w:val="none" w:sz="0" w:space="0" w:color="auto"/>
      </w:divBdr>
    </w:div>
    <w:div w:id="1738671069">
      <w:bodyDiv w:val="1"/>
      <w:marLeft w:val="0"/>
      <w:marRight w:val="0"/>
      <w:marTop w:val="0"/>
      <w:marBottom w:val="0"/>
      <w:divBdr>
        <w:top w:val="none" w:sz="0" w:space="0" w:color="auto"/>
        <w:left w:val="none" w:sz="0" w:space="0" w:color="auto"/>
        <w:bottom w:val="none" w:sz="0" w:space="0" w:color="auto"/>
        <w:right w:val="none" w:sz="0" w:space="0" w:color="auto"/>
      </w:divBdr>
    </w:div>
    <w:div w:id="1738748736">
      <w:bodyDiv w:val="1"/>
      <w:marLeft w:val="0"/>
      <w:marRight w:val="0"/>
      <w:marTop w:val="0"/>
      <w:marBottom w:val="0"/>
      <w:divBdr>
        <w:top w:val="none" w:sz="0" w:space="0" w:color="auto"/>
        <w:left w:val="none" w:sz="0" w:space="0" w:color="auto"/>
        <w:bottom w:val="none" w:sz="0" w:space="0" w:color="auto"/>
        <w:right w:val="none" w:sz="0" w:space="0" w:color="auto"/>
      </w:divBdr>
    </w:div>
    <w:div w:id="1738817314">
      <w:bodyDiv w:val="1"/>
      <w:marLeft w:val="0"/>
      <w:marRight w:val="0"/>
      <w:marTop w:val="0"/>
      <w:marBottom w:val="0"/>
      <w:divBdr>
        <w:top w:val="none" w:sz="0" w:space="0" w:color="auto"/>
        <w:left w:val="none" w:sz="0" w:space="0" w:color="auto"/>
        <w:bottom w:val="none" w:sz="0" w:space="0" w:color="auto"/>
        <w:right w:val="none" w:sz="0" w:space="0" w:color="auto"/>
      </w:divBdr>
    </w:div>
    <w:div w:id="1738894470">
      <w:bodyDiv w:val="1"/>
      <w:marLeft w:val="0"/>
      <w:marRight w:val="0"/>
      <w:marTop w:val="0"/>
      <w:marBottom w:val="0"/>
      <w:divBdr>
        <w:top w:val="none" w:sz="0" w:space="0" w:color="auto"/>
        <w:left w:val="none" w:sz="0" w:space="0" w:color="auto"/>
        <w:bottom w:val="none" w:sz="0" w:space="0" w:color="auto"/>
        <w:right w:val="none" w:sz="0" w:space="0" w:color="auto"/>
      </w:divBdr>
    </w:div>
    <w:div w:id="1738939673">
      <w:bodyDiv w:val="1"/>
      <w:marLeft w:val="0"/>
      <w:marRight w:val="0"/>
      <w:marTop w:val="0"/>
      <w:marBottom w:val="0"/>
      <w:divBdr>
        <w:top w:val="none" w:sz="0" w:space="0" w:color="auto"/>
        <w:left w:val="none" w:sz="0" w:space="0" w:color="auto"/>
        <w:bottom w:val="none" w:sz="0" w:space="0" w:color="auto"/>
        <w:right w:val="none" w:sz="0" w:space="0" w:color="auto"/>
      </w:divBdr>
    </w:div>
    <w:div w:id="1739015325">
      <w:bodyDiv w:val="1"/>
      <w:marLeft w:val="0"/>
      <w:marRight w:val="0"/>
      <w:marTop w:val="0"/>
      <w:marBottom w:val="0"/>
      <w:divBdr>
        <w:top w:val="none" w:sz="0" w:space="0" w:color="auto"/>
        <w:left w:val="none" w:sz="0" w:space="0" w:color="auto"/>
        <w:bottom w:val="none" w:sz="0" w:space="0" w:color="auto"/>
        <w:right w:val="none" w:sz="0" w:space="0" w:color="auto"/>
      </w:divBdr>
    </w:div>
    <w:div w:id="1739084891">
      <w:bodyDiv w:val="1"/>
      <w:marLeft w:val="0"/>
      <w:marRight w:val="0"/>
      <w:marTop w:val="0"/>
      <w:marBottom w:val="0"/>
      <w:divBdr>
        <w:top w:val="none" w:sz="0" w:space="0" w:color="auto"/>
        <w:left w:val="none" w:sz="0" w:space="0" w:color="auto"/>
        <w:bottom w:val="none" w:sz="0" w:space="0" w:color="auto"/>
        <w:right w:val="none" w:sz="0" w:space="0" w:color="auto"/>
      </w:divBdr>
    </w:div>
    <w:div w:id="1739129538">
      <w:bodyDiv w:val="1"/>
      <w:marLeft w:val="0"/>
      <w:marRight w:val="0"/>
      <w:marTop w:val="0"/>
      <w:marBottom w:val="0"/>
      <w:divBdr>
        <w:top w:val="none" w:sz="0" w:space="0" w:color="auto"/>
        <w:left w:val="none" w:sz="0" w:space="0" w:color="auto"/>
        <w:bottom w:val="none" w:sz="0" w:space="0" w:color="auto"/>
        <w:right w:val="none" w:sz="0" w:space="0" w:color="auto"/>
      </w:divBdr>
    </w:div>
    <w:div w:id="1739133709">
      <w:bodyDiv w:val="1"/>
      <w:marLeft w:val="0"/>
      <w:marRight w:val="0"/>
      <w:marTop w:val="0"/>
      <w:marBottom w:val="0"/>
      <w:divBdr>
        <w:top w:val="none" w:sz="0" w:space="0" w:color="auto"/>
        <w:left w:val="none" w:sz="0" w:space="0" w:color="auto"/>
        <w:bottom w:val="none" w:sz="0" w:space="0" w:color="auto"/>
        <w:right w:val="none" w:sz="0" w:space="0" w:color="auto"/>
      </w:divBdr>
    </w:div>
    <w:div w:id="1739209559">
      <w:bodyDiv w:val="1"/>
      <w:marLeft w:val="0"/>
      <w:marRight w:val="0"/>
      <w:marTop w:val="0"/>
      <w:marBottom w:val="0"/>
      <w:divBdr>
        <w:top w:val="none" w:sz="0" w:space="0" w:color="auto"/>
        <w:left w:val="none" w:sz="0" w:space="0" w:color="auto"/>
        <w:bottom w:val="none" w:sz="0" w:space="0" w:color="auto"/>
        <w:right w:val="none" w:sz="0" w:space="0" w:color="auto"/>
      </w:divBdr>
    </w:div>
    <w:div w:id="1739326985">
      <w:bodyDiv w:val="1"/>
      <w:marLeft w:val="0"/>
      <w:marRight w:val="0"/>
      <w:marTop w:val="0"/>
      <w:marBottom w:val="0"/>
      <w:divBdr>
        <w:top w:val="none" w:sz="0" w:space="0" w:color="auto"/>
        <w:left w:val="none" w:sz="0" w:space="0" w:color="auto"/>
        <w:bottom w:val="none" w:sz="0" w:space="0" w:color="auto"/>
        <w:right w:val="none" w:sz="0" w:space="0" w:color="auto"/>
      </w:divBdr>
    </w:div>
    <w:div w:id="1739356139">
      <w:bodyDiv w:val="1"/>
      <w:marLeft w:val="0"/>
      <w:marRight w:val="0"/>
      <w:marTop w:val="0"/>
      <w:marBottom w:val="0"/>
      <w:divBdr>
        <w:top w:val="none" w:sz="0" w:space="0" w:color="auto"/>
        <w:left w:val="none" w:sz="0" w:space="0" w:color="auto"/>
        <w:bottom w:val="none" w:sz="0" w:space="0" w:color="auto"/>
        <w:right w:val="none" w:sz="0" w:space="0" w:color="auto"/>
      </w:divBdr>
    </w:div>
    <w:div w:id="1739741770">
      <w:bodyDiv w:val="1"/>
      <w:marLeft w:val="0"/>
      <w:marRight w:val="0"/>
      <w:marTop w:val="0"/>
      <w:marBottom w:val="0"/>
      <w:divBdr>
        <w:top w:val="none" w:sz="0" w:space="0" w:color="auto"/>
        <w:left w:val="none" w:sz="0" w:space="0" w:color="auto"/>
        <w:bottom w:val="none" w:sz="0" w:space="0" w:color="auto"/>
        <w:right w:val="none" w:sz="0" w:space="0" w:color="auto"/>
      </w:divBdr>
    </w:div>
    <w:div w:id="1739942293">
      <w:bodyDiv w:val="1"/>
      <w:marLeft w:val="0"/>
      <w:marRight w:val="0"/>
      <w:marTop w:val="0"/>
      <w:marBottom w:val="0"/>
      <w:divBdr>
        <w:top w:val="none" w:sz="0" w:space="0" w:color="auto"/>
        <w:left w:val="none" w:sz="0" w:space="0" w:color="auto"/>
        <w:bottom w:val="none" w:sz="0" w:space="0" w:color="auto"/>
        <w:right w:val="none" w:sz="0" w:space="0" w:color="auto"/>
      </w:divBdr>
    </w:div>
    <w:div w:id="1740126891">
      <w:bodyDiv w:val="1"/>
      <w:marLeft w:val="0"/>
      <w:marRight w:val="0"/>
      <w:marTop w:val="0"/>
      <w:marBottom w:val="0"/>
      <w:divBdr>
        <w:top w:val="none" w:sz="0" w:space="0" w:color="auto"/>
        <w:left w:val="none" w:sz="0" w:space="0" w:color="auto"/>
        <w:bottom w:val="none" w:sz="0" w:space="0" w:color="auto"/>
        <w:right w:val="none" w:sz="0" w:space="0" w:color="auto"/>
      </w:divBdr>
    </w:div>
    <w:div w:id="1740131472">
      <w:bodyDiv w:val="1"/>
      <w:marLeft w:val="0"/>
      <w:marRight w:val="0"/>
      <w:marTop w:val="0"/>
      <w:marBottom w:val="0"/>
      <w:divBdr>
        <w:top w:val="none" w:sz="0" w:space="0" w:color="auto"/>
        <w:left w:val="none" w:sz="0" w:space="0" w:color="auto"/>
        <w:bottom w:val="none" w:sz="0" w:space="0" w:color="auto"/>
        <w:right w:val="none" w:sz="0" w:space="0" w:color="auto"/>
      </w:divBdr>
    </w:div>
    <w:div w:id="1740208549">
      <w:bodyDiv w:val="1"/>
      <w:marLeft w:val="0"/>
      <w:marRight w:val="0"/>
      <w:marTop w:val="0"/>
      <w:marBottom w:val="0"/>
      <w:divBdr>
        <w:top w:val="none" w:sz="0" w:space="0" w:color="auto"/>
        <w:left w:val="none" w:sz="0" w:space="0" w:color="auto"/>
        <w:bottom w:val="none" w:sz="0" w:space="0" w:color="auto"/>
        <w:right w:val="none" w:sz="0" w:space="0" w:color="auto"/>
      </w:divBdr>
    </w:div>
    <w:div w:id="1740323411">
      <w:bodyDiv w:val="1"/>
      <w:marLeft w:val="0"/>
      <w:marRight w:val="0"/>
      <w:marTop w:val="0"/>
      <w:marBottom w:val="0"/>
      <w:divBdr>
        <w:top w:val="none" w:sz="0" w:space="0" w:color="auto"/>
        <w:left w:val="none" w:sz="0" w:space="0" w:color="auto"/>
        <w:bottom w:val="none" w:sz="0" w:space="0" w:color="auto"/>
        <w:right w:val="none" w:sz="0" w:space="0" w:color="auto"/>
      </w:divBdr>
    </w:div>
    <w:div w:id="1740519384">
      <w:bodyDiv w:val="1"/>
      <w:marLeft w:val="0"/>
      <w:marRight w:val="0"/>
      <w:marTop w:val="0"/>
      <w:marBottom w:val="0"/>
      <w:divBdr>
        <w:top w:val="none" w:sz="0" w:space="0" w:color="auto"/>
        <w:left w:val="none" w:sz="0" w:space="0" w:color="auto"/>
        <w:bottom w:val="none" w:sz="0" w:space="0" w:color="auto"/>
        <w:right w:val="none" w:sz="0" w:space="0" w:color="auto"/>
      </w:divBdr>
    </w:div>
    <w:div w:id="1740522220">
      <w:bodyDiv w:val="1"/>
      <w:marLeft w:val="0"/>
      <w:marRight w:val="0"/>
      <w:marTop w:val="0"/>
      <w:marBottom w:val="0"/>
      <w:divBdr>
        <w:top w:val="none" w:sz="0" w:space="0" w:color="auto"/>
        <w:left w:val="none" w:sz="0" w:space="0" w:color="auto"/>
        <w:bottom w:val="none" w:sz="0" w:space="0" w:color="auto"/>
        <w:right w:val="none" w:sz="0" w:space="0" w:color="auto"/>
      </w:divBdr>
    </w:div>
    <w:div w:id="1740711061">
      <w:bodyDiv w:val="1"/>
      <w:marLeft w:val="0"/>
      <w:marRight w:val="0"/>
      <w:marTop w:val="0"/>
      <w:marBottom w:val="0"/>
      <w:divBdr>
        <w:top w:val="none" w:sz="0" w:space="0" w:color="auto"/>
        <w:left w:val="none" w:sz="0" w:space="0" w:color="auto"/>
        <w:bottom w:val="none" w:sz="0" w:space="0" w:color="auto"/>
        <w:right w:val="none" w:sz="0" w:space="0" w:color="auto"/>
      </w:divBdr>
    </w:div>
    <w:div w:id="1740857376">
      <w:bodyDiv w:val="1"/>
      <w:marLeft w:val="0"/>
      <w:marRight w:val="0"/>
      <w:marTop w:val="0"/>
      <w:marBottom w:val="0"/>
      <w:divBdr>
        <w:top w:val="none" w:sz="0" w:space="0" w:color="auto"/>
        <w:left w:val="none" w:sz="0" w:space="0" w:color="auto"/>
        <w:bottom w:val="none" w:sz="0" w:space="0" w:color="auto"/>
        <w:right w:val="none" w:sz="0" w:space="0" w:color="auto"/>
      </w:divBdr>
    </w:div>
    <w:div w:id="1740902102">
      <w:bodyDiv w:val="1"/>
      <w:marLeft w:val="0"/>
      <w:marRight w:val="0"/>
      <w:marTop w:val="0"/>
      <w:marBottom w:val="0"/>
      <w:divBdr>
        <w:top w:val="none" w:sz="0" w:space="0" w:color="auto"/>
        <w:left w:val="none" w:sz="0" w:space="0" w:color="auto"/>
        <w:bottom w:val="none" w:sz="0" w:space="0" w:color="auto"/>
        <w:right w:val="none" w:sz="0" w:space="0" w:color="auto"/>
      </w:divBdr>
    </w:div>
    <w:div w:id="1741169313">
      <w:bodyDiv w:val="1"/>
      <w:marLeft w:val="0"/>
      <w:marRight w:val="0"/>
      <w:marTop w:val="0"/>
      <w:marBottom w:val="0"/>
      <w:divBdr>
        <w:top w:val="none" w:sz="0" w:space="0" w:color="auto"/>
        <w:left w:val="none" w:sz="0" w:space="0" w:color="auto"/>
        <w:bottom w:val="none" w:sz="0" w:space="0" w:color="auto"/>
        <w:right w:val="none" w:sz="0" w:space="0" w:color="auto"/>
      </w:divBdr>
    </w:div>
    <w:div w:id="1741322474">
      <w:bodyDiv w:val="1"/>
      <w:marLeft w:val="0"/>
      <w:marRight w:val="0"/>
      <w:marTop w:val="0"/>
      <w:marBottom w:val="0"/>
      <w:divBdr>
        <w:top w:val="none" w:sz="0" w:space="0" w:color="auto"/>
        <w:left w:val="none" w:sz="0" w:space="0" w:color="auto"/>
        <w:bottom w:val="none" w:sz="0" w:space="0" w:color="auto"/>
        <w:right w:val="none" w:sz="0" w:space="0" w:color="auto"/>
      </w:divBdr>
    </w:div>
    <w:div w:id="1741370122">
      <w:bodyDiv w:val="1"/>
      <w:marLeft w:val="0"/>
      <w:marRight w:val="0"/>
      <w:marTop w:val="0"/>
      <w:marBottom w:val="0"/>
      <w:divBdr>
        <w:top w:val="none" w:sz="0" w:space="0" w:color="auto"/>
        <w:left w:val="none" w:sz="0" w:space="0" w:color="auto"/>
        <w:bottom w:val="none" w:sz="0" w:space="0" w:color="auto"/>
        <w:right w:val="none" w:sz="0" w:space="0" w:color="auto"/>
      </w:divBdr>
    </w:div>
    <w:div w:id="1741438246">
      <w:bodyDiv w:val="1"/>
      <w:marLeft w:val="0"/>
      <w:marRight w:val="0"/>
      <w:marTop w:val="0"/>
      <w:marBottom w:val="0"/>
      <w:divBdr>
        <w:top w:val="none" w:sz="0" w:space="0" w:color="auto"/>
        <w:left w:val="none" w:sz="0" w:space="0" w:color="auto"/>
        <w:bottom w:val="none" w:sz="0" w:space="0" w:color="auto"/>
        <w:right w:val="none" w:sz="0" w:space="0" w:color="auto"/>
      </w:divBdr>
    </w:div>
    <w:div w:id="1741515786">
      <w:bodyDiv w:val="1"/>
      <w:marLeft w:val="0"/>
      <w:marRight w:val="0"/>
      <w:marTop w:val="0"/>
      <w:marBottom w:val="0"/>
      <w:divBdr>
        <w:top w:val="none" w:sz="0" w:space="0" w:color="auto"/>
        <w:left w:val="none" w:sz="0" w:space="0" w:color="auto"/>
        <w:bottom w:val="none" w:sz="0" w:space="0" w:color="auto"/>
        <w:right w:val="none" w:sz="0" w:space="0" w:color="auto"/>
      </w:divBdr>
    </w:div>
    <w:div w:id="1741559419">
      <w:bodyDiv w:val="1"/>
      <w:marLeft w:val="0"/>
      <w:marRight w:val="0"/>
      <w:marTop w:val="0"/>
      <w:marBottom w:val="0"/>
      <w:divBdr>
        <w:top w:val="none" w:sz="0" w:space="0" w:color="auto"/>
        <w:left w:val="none" w:sz="0" w:space="0" w:color="auto"/>
        <w:bottom w:val="none" w:sz="0" w:space="0" w:color="auto"/>
        <w:right w:val="none" w:sz="0" w:space="0" w:color="auto"/>
      </w:divBdr>
    </w:div>
    <w:div w:id="1741637260">
      <w:bodyDiv w:val="1"/>
      <w:marLeft w:val="0"/>
      <w:marRight w:val="0"/>
      <w:marTop w:val="0"/>
      <w:marBottom w:val="0"/>
      <w:divBdr>
        <w:top w:val="none" w:sz="0" w:space="0" w:color="auto"/>
        <w:left w:val="none" w:sz="0" w:space="0" w:color="auto"/>
        <w:bottom w:val="none" w:sz="0" w:space="0" w:color="auto"/>
        <w:right w:val="none" w:sz="0" w:space="0" w:color="auto"/>
      </w:divBdr>
    </w:div>
    <w:div w:id="1741828392">
      <w:bodyDiv w:val="1"/>
      <w:marLeft w:val="0"/>
      <w:marRight w:val="0"/>
      <w:marTop w:val="0"/>
      <w:marBottom w:val="0"/>
      <w:divBdr>
        <w:top w:val="none" w:sz="0" w:space="0" w:color="auto"/>
        <w:left w:val="none" w:sz="0" w:space="0" w:color="auto"/>
        <w:bottom w:val="none" w:sz="0" w:space="0" w:color="auto"/>
        <w:right w:val="none" w:sz="0" w:space="0" w:color="auto"/>
      </w:divBdr>
    </w:div>
    <w:div w:id="1741975478">
      <w:bodyDiv w:val="1"/>
      <w:marLeft w:val="0"/>
      <w:marRight w:val="0"/>
      <w:marTop w:val="0"/>
      <w:marBottom w:val="0"/>
      <w:divBdr>
        <w:top w:val="none" w:sz="0" w:space="0" w:color="auto"/>
        <w:left w:val="none" w:sz="0" w:space="0" w:color="auto"/>
        <w:bottom w:val="none" w:sz="0" w:space="0" w:color="auto"/>
        <w:right w:val="none" w:sz="0" w:space="0" w:color="auto"/>
      </w:divBdr>
    </w:div>
    <w:div w:id="1741977293">
      <w:bodyDiv w:val="1"/>
      <w:marLeft w:val="0"/>
      <w:marRight w:val="0"/>
      <w:marTop w:val="0"/>
      <w:marBottom w:val="0"/>
      <w:divBdr>
        <w:top w:val="none" w:sz="0" w:space="0" w:color="auto"/>
        <w:left w:val="none" w:sz="0" w:space="0" w:color="auto"/>
        <w:bottom w:val="none" w:sz="0" w:space="0" w:color="auto"/>
        <w:right w:val="none" w:sz="0" w:space="0" w:color="auto"/>
      </w:divBdr>
    </w:div>
    <w:div w:id="1742218674">
      <w:bodyDiv w:val="1"/>
      <w:marLeft w:val="0"/>
      <w:marRight w:val="0"/>
      <w:marTop w:val="0"/>
      <w:marBottom w:val="0"/>
      <w:divBdr>
        <w:top w:val="none" w:sz="0" w:space="0" w:color="auto"/>
        <w:left w:val="none" w:sz="0" w:space="0" w:color="auto"/>
        <w:bottom w:val="none" w:sz="0" w:space="0" w:color="auto"/>
        <w:right w:val="none" w:sz="0" w:space="0" w:color="auto"/>
      </w:divBdr>
    </w:div>
    <w:div w:id="1742294882">
      <w:bodyDiv w:val="1"/>
      <w:marLeft w:val="0"/>
      <w:marRight w:val="0"/>
      <w:marTop w:val="0"/>
      <w:marBottom w:val="0"/>
      <w:divBdr>
        <w:top w:val="none" w:sz="0" w:space="0" w:color="auto"/>
        <w:left w:val="none" w:sz="0" w:space="0" w:color="auto"/>
        <w:bottom w:val="none" w:sz="0" w:space="0" w:color="auto"/>
        <w:right w:val="none" w:sz="0" w:space="0" w:color="auto"/>
      </w:divBdr>
    </w:div>
    <w:div w:id="1742367947">
      <w:bodyDiv w:val="1"/>
      <w:marLeft w:val="0"/>
      <w:marRight w:val="0"/>
      <w:marTop w:val="0"/>
      <w:marBottom w:val="0"/>
      <w:divBdr>
        <w:top w:val="none" w:sz="0" w:space="0" w:color="auto"/>
        <w:left w:val="none" w:sz="0" w:space="0" w:color="auto"/>
        <w:bottom w:val="none" w:sz="0" w:space="0" w:color="auto"/>
        <w:right w:val="none" w:sz="0" w:space="0" w:color="auto"/>
      </w:divBdr>
    </w:div>
    <w:div w:id="1742436703">
      <w:bodyDiv w:val="1"/>
      <w:marLeft w:val="0"/>
      <w:marRight w:val="0"/>
      <w:marTop w:val="0"/>
      <w:marBottom w:val="0"/>
      <w:divBdr>
        <w:top w:val="none" w:sz="0" w:space="0" w:color="auto"/>
        <w:left w:val="none" w:sz="0" w:space="0" w:color="auto"/>
        <w:bottom w:val="none" w:sz="0" w:space="0" w:color="auto"/>
        <w:right w:val="none" w:sz="0" w:space="0" w:color="auto"/>
      </w:divBdr>
    </w:div>
    <w:div w:id="1742436741">
      <w:bodyDiv w:val="1"/>
      <w:marLeft w:val="0"/>
      <w:marRight w:val="0"/>
      <w:marTop w:val="0"/>
      <w:marBottom w:val="0"/>
      <w:divBdr>
        <w:top w:val="none" w:sz="0" w:space="0" w:color="auto"/>
        <w:left w:val="none" w:sz="0" w:space="0" w:color="auto"/>
        <w:bottom w:val="none" w:sz="0" w:space="0" w:color="auto"/>
        <w:right w:val="none" w:sz="0" w:space="0" w:color="auto"/>
      </w:divBdr>
    </w:div>
    <w:div w:id="1742485666">
      <w:bodyDiv w:val="1"/>
      <w:marLeft w:val="0"/>
      <w:marRight w:val="0"/>
      <w:marTop w:val="0"/>
      <w:marBottom w:val="0"/>
      <w:divBdr>
        <w:top w:val="none" w:sz="0" w:space="0" w:color="auto"/>
        <w:left w:val="none" w:sz="0" w:space="0" w:color="auto"/>
        <w:bottom w:val="none" w:sz="0" w:space="0" w:color="auto"/>
        <w:right w:val="none" w:sz="0" w:space="0" w:color="auto"/>
      </w:divBdr>
    </w:div>
    <w:div w:id="1742753733">
      <w:bodyDiv w:val="1"/>
      <w:marLeft w:val="0"/>
      <w:marRight w:val="0"/>
      <w:marTop w:val="0"/>
      <w:marBottom w:val="0"/>
      <w:divBdr>
        <w:top w:val="none" w:sz="0" w:space="0" w:color="auto"/>
        <w:left w:val="none" w:sz="0" w:space="0" w:color="auto"/>
        <w:bottom w:val="none" w:sz="0" w:space="0" w:color="auto"/>
        <w:right w:val="none" w:sz="0" w:space="0" w:color="auto"/>
      </w:divBdr>
    </w:div>
    <w:div w:id="1742826888">
      <w:bodyDiv w:val="1"/>
      <w:marLeft w:val="0"/>
      <w:marRight w:val="0"/>
      <w:marTop w:val="0"/>
      <w:marBottom w:val="0"/>
      <w:divBdr>
        <w:top w:val="none" w:sz="0" w:space="0" w:color="auto"/>
        <w:left w:val="none" w:sz="0" w:space="0" w:color="auto"/>
        <w:bottom w:val="none" w:sz="0" w:space="0" w:color="auto"/>
        <w:right w:val="none" w:sz="0" w:space="0" w:color="auto"/>
      </w:divBdr>
    </w:div>
    <w:div w:id="1743021021">
      <w:bodyDiv w:val="1"/>
      <w:marLeft w:val="0"/>
      <w:marRight w:val="0"/>
      <w:marTop w:val="0"/>
      <w:marBottom w:val="0"/>
      <w:divBdr>
        <w:top w:val="none" w:sz="0" w:space="0" w:color="auto"/>
        <w:left w:val="none" w:sz="0" w:space="0" w:color="auto"/>
        <w:bottom w:val="none" w:sz="0" w:space="0" w:color="auto"/>
        <w:right w:val="none" w:sz="0" w:space="0" w:color="auto"/>
      </w:divBdr>
    </w:div>
    <w:div w:id="1743064646">
      <w:bodyDiv w:val="1"/>
      <w:marLeft w:val="0"/>
      <w:marRight w:val="0"/>
      <w:marTop w:val="0"/>
      <w:marBottom w:val="0"/>
      <w:divBdr>
        <w:top w:val="none" w:sz="0" w:space="0" w:color="auto"/>
        <w:left w:val="none" w:sz="0" w:space="0" w:color="auto"/>
        <w:bottom w:val="none" w:sz="0" w:space="0" w:color="auto"/>
        <w:right w:val="none" w:sz="0" w:space="0" w:color="auto"/>
      </w:divBdr>
    </w:div>
    <w:div w:id="1743140583">
      <w:bodyDiv w:val="1"/>
      <w:marLeft w:val="0"/>
      <w:marRight w:val="0"/>
      <w:marTop w:val="0"/>
      <w:marBottom w:val="0"/>
      <w:divBdr>
        <w:top w:val="none" w:sz="0" w:space="0" w:color="auto"/>
        <w:left w:val="none" w:sz="0" w:space="0" w:color="auto"/>
        <w:bottom w:val="none" w:sz="0" w:space="0" w:color="auto"/>
        <w:right w:val="none" w:sz="0" w:space="0" w:color="auto"/>
      </w:divBdr>
    </w:div>
    <w:div w:id="1743285547">
      <w:bodyDiv w:val="1"/>
      <w:marLeft w:val="0"/>
      <w:marRight w:val="0"/>
      <w:marTop w:val="0"/>
      <w:marBottom w:val="0"/>
      <w:divBdr>
        <w:top w:val="none" w:sz="0" w:space="0" w:color="auto"/>
        <w:left w:val="none" w:sz="0" w:space="0" w:color="auto"/>
        <w:bottom w:val="none" w:sz="0" w:space="0" w:color="auto"/>
        <w:right w:val="none" w:sz="0" w:space="0" w:color="auto"/>
      </w:divBdr>
    </w:div>
    <w:div w:id="1743330511">
      <w:bodyDiv w:val="1"/>
      <w:marLeft w:val="0"/>
      <w:marRight w:val="0"/>
      <w:marTop w:val="0"/>
      <w:marBottom w:val="0"/>
      <w:divBdr>
        <w:top w:val="none" w:sz="0" w:space="0" w:color="auto"/>
        <w:left w:val="none" w:sz="0" w:space="0" w:color="auto"/>
        <w:bottom w:val="none" w:sz="0" w:space="0" w:color="auto"/>
        <w:right w:val="none" w:sz="0" w:space="0" w:color="auto"/>
      </w:divBdr>
    </w:div>
    <w:div w:id="1743332819">
      <w:bodyDiv w:val="1"/>
      <w:marLeft w:val="0"/>
      <w:marRight w:val="0"/>
      <w:marTop w:val="0"/>
      <w:marBottom w:val="0"/>
      <w:divBdr>
        <w:top w:val="none" w:sz="0" w:space="0" w:color="auto"/>
        <w:left w:val="none" w:sz="0" w:space="0" w:color="auto"/>
        <w:bottom w:val="none" w:sz="0" w:space="0" w:color="auto"/>
        <w:right w:val="none" w:sz="0" w:space="0" w:color="auto"/>
      </w:divBdr>
    </w:div>
    <w:div w:id="1743672362">
      <w:bodyDiv w:val="1"/>
      <w:marLeft w:val="0"/>
      <w:marRight w:val="0"/>
      <w:marTop w:val="0"/>
      <w:marBottom w:val="0"/>
      <w:divBdr>
        <w:top w:val="none" w:sz="0" w:space="0" w:color="auto"/>
        <w:left w:val="none" w:sz="0" w:space="0" w:color="auto"/>
        <w:bottom w:val="none" w:sz="0" w:space="0" w:color="auto"/>
        <w:right w:val="none" w:sz="0" w:space="0" w:color="auto"/>
      </w:divBdr>
    </w:div>
    <w:div w:id="1743719942">
      <w:bodyDiv w:val="1"/>
      <w:marLeft w:val="0"/>
      <w:marRight w:val="0"/>
      <w:marTop w:val="0"/>
      <w:marBottom w:val="0"/>
      <w:divBdr>
        <w:top w:val="none" w:sz="0" w:space="0" w:color="auto"/>
        <w:left w:val="none" w:sz="0" w:space="0" w:color="auto"/>
        <w:bottom w:val="none" w:sz="0" w:space="0" w:color="auto"/>
        <w:right w:val="none" w:sz="0" w:space="0" w:color="auto"/>
      </w:divBdr>
    </w:div>
    <w:div w:id="1743795955">
      <w:bodyDiv w:val="1"/>
      <w:marLeft w:val="0"/>
      <w:marRight w:val="0"/>
      <w:marTop w:val="0"/>
      <w:marBottom w:val="0"/>
      <w:divBdr>
        <w:top w:val="none" w:sz="0" w:space="0" w:color="auto"/>
        <w:left w:val="none" w:sz="0" w:space="0" w:color="auto"/>
        <w:bottom w:val="none" w:sz="0" w:space="0" w:color="auto"/>
        <w:right w:val="none" w:sz="0" w:space="0" w:color="auto"/>
      </w:divBdr>
    </w:div>
    <w:div w:id="1743796187">
      <w:bodyDiv w:val="1"/>
      <w:marLeft w:val="0"/>
      <w:marRight w:val="0"/>
      <w:marTop w:val="0"/>
      <w:marBottom w:val="0"/>
      <w:divBdr>
        <w:top w:val="none" w:sz="0" w:space="0" w:color="auto"/>
        <w:left w:val="none" w:sz="0" w:space="0" w:color="auto"/>
        <w:bottom w:val="none" w:sz="0" w:space="0" w:color="auto"/>
        <w:right w:val="none" w:sz="0" w:space="0" w:color="auto"/>
      </w:divBdr>
    </w:div>
    <w:div w:id="1744059108">
      <w:bodyDiv w:val="1"/>
      <w:marLeft w:val="0"/>
      <w:marRight w:val="0"/>
      <w:marTop w:val="0"/>
      <w:marBottom w:val="0"/>
      <w:divBdr>
        <w:top w:val="none" w:sz="0" w:space="0" w:color="auto"/>
        <w:left w:val="none" w:sz="0" w:space="0" w:color="auto"/>
        <w:bottom w:val="none" w:sz="0" w:space="0" w:color="auto"/>
        <w:right w:val="none" w:sz="0" w:space="0" w:color="auto"/>
      </w:divBdr>
    </w:div>
    <w:div w:id="1744059840">
      <w:bodyDiv w:val="1"/>
      <w:marLeft w:val="0"/>
      <w:marRight w:val="0"/>
      <w:marTop w:val="0"/>
      <w:marBottom w:val="0"/>
      <w:divBdr>
        <w:top w:val="none" w:sz="0" w:space="0" w:color="auto"/>
        <w:left w:val="none" w:sz="0" w:space="0" w:color="auto"/>
        <w:bottom w:val="none" w:sz="0" w:space="0" w:color="auto"/>
        <w:right w:val="none" w:sz="0" w:space="0" w:color="auto"/>
      </w:divBdr>
    </w:div>
    <w:div w:id="1744330330">
      <w:bodyDiv w:val="1"/>
      <w:marLeft w:val="0"/>
      <w:marRight w:val="0"/>
      <w:marTop w:val="0"/>
      <w:marBottom w:val="0"/>
      <w:divBdr>
        <w:top w:val="none" w:sz="0" w:space="0" w:color="auto"/>
        <w:left w:val="none" w:sz="0" w:space="0" w:color="auto"/>
        <w:bottom w:val="none" w:sz="0" w:space="0" w:color="auto"/>
        <w:right w:val="none" w:sz="0" w:space="0" w:color="auto"/>
      </w:divBdr>
    </w:div>
    <w:div w:id="1744451751">
      <w:bodyDiv w:val="1"/>
      <w:marLeft w:val="0"/>
      <w:marRight w:val="0"/>
      <w:marTop w:val="0"/>
      <w:marBottom w:val="0"/>
      <w:divBdr>
        <w:top w:val="none" w:sz="0" w:space="0" w:color="auto"/>
        <w:left w:val="none" w:sz="0" w:space="0" w:color="auto"/>
        <w:bottom w:val="none" w:sz="0" w:space="0" w:color="auto"/>
        <w:right w:val="none" w:sz="0" w:space="0" w:color="auto"/>
      </w:divBdr>
    </w:div>
    <w:div w:id="1744793867">
      <w:bodyDiv w:val="1"/>
      <w:marLeft w:val="0"/>
      <w:marRight w:val="0"/>
      <w:marTop w:val="0"/>
      <w:marBottom w:val="0"/>
      <w:divBdr>
        <w:top w:val="none" w:sz="0" w:space="0" w:color="auto"/>
        <w:left w:val="none" w:sz="0" w:space="0" w:color="auto"/>
        <w:bottom w:val="none" w:sz="0" w:space="0" w:color="auto"/>
        <w:right w:val="none" w:sz="0" w:space="0" w:color="auto"/>
      </w:divBdr>
    </w:div>
    <w:div w:id="1744795225">
      <w:bodyDiv w:val="1"/>
      <w:marLeft w:val="0"/>
      <w:marRight w:val="0"/>
      <w:marTop w:val="0"/>
      <w:marBottom w:val="0"/>
      <w:divBdr>
        <w:top w:val="none" w:sz="0" w:space="0" w:color="auto"/>
        <w:left w:val="none" w:sz="0" w:space="0" w:color="auto"/>
        <w:bottom w:val="none" w:sz="0" w:space="0" w:color="auto"/>
        <w:right w:val="none" w:sz="0" w:space="0" w:color="auto"/>
      </w:divBdr>
    </w:div>
    <w:div w:id="1744906426">
      <w:bodyDiv w:val="1"/>
      <w:marLeft w:val="0"/>
      <w:marRight w:val="0"/>
      <w:marTop w:val="0"/>
      <w:marBottom w:val="0"/>
      <w:divBdr>
        <w:top w:val="none" w:sz="0" w:space="0" w:color="auto"/>
        <w:left w:val="none" w:sz="0" w:space="0" w:color="auto"/>
        <w:bottom w:val="none" w:sz="0" w:space="0" w:color="auto"/>
        <w:right w:val="none" w:sz="0" w:space="0" w:color="auto"/>
      </w:divBdr>
    </w:div>
    <w:div w:id="1744906797">
      <w:bodyDiv w:val="1"/>
      <w:marLeft w:val="0"/>
      <w:marRight w:val="0"/>
      <w:marTop w:val="0"/>
      <w:marBottom w:val="0"/>
      <w:divBdr>
        <w:top w:val="none" w:sz="0" w:space="0" w:color="auto"/>
        <w:left w:val="none" w:sz="0" w:space="0" w:color="auto"/>
        <w:bottom w:val="none" w:sz="0" w:space="0" w:color="auto"/>
        <w:right w:val="none" w:sz="0" w:space="0" w:color="auto"/>
      </w:divBdr>
    </w:div>
    <w:div w:id="1744914651">
      <w:bodyDiv w:val="1"/>
      <w:marLeft w:val="0"/>
      <w:marRight w:val="0"/>
      <w:marTop w:val="0"/>
      <w:marBottom w:val="0"/>
      <w:divBdr>
        <w:top w:val="none" w:sz="0" w:space="0" w:color="auto"/>
        <w:left w:val="none" w:sz="0" w:space="0" w:color="auto"/>
        <w:bottom w:val="none" w:sz="0" w:space="0" w:color="auto"/>
        <w:right w:val="none" w:sz="0" w:space="0" w:color="auto"/>
      </w:divBdr>
      <w:divsChild>
        <w:div w:id="519635024">
          <w:marLeft w:val="480"/>
          <w:marRight w:val="0"/>
          <w:marTop w:val="0"/>
          <w:marBottom w:val="0"/>
          <w:divBdr>
            <w:top w:val="none" w:sz="0" w:space="0" w:color="auto"/>
            <w:left w:val="none" w:sz="0" w:space="0" w:color="auto"/>
            <w:bottom w:val="none" w:sz="0" w:space="0" w:color="auto"/>
            <w:right w:val="none" w:sz="0" w:space="0" w:color="auto"/>
          </w:divBdr>
        </w:div>
        <w:div w:id="794714749">
          <w:marLeft w:val="480"/>
          <w:marRight w:val="0"/>
          <w:marTop w:val="0"/>
          <w:marBottom w:val="0"/>
          <w:divBdr>
            <w:top w:val="none" w:sz="0" w:space="0" w:color="auto"/>
            <w:left w:val="none" w:sz="0" w:space="0" w:color="auto"/>
            <w:bottom w:val="none" w:sz="0" w:space="0" w:color="auto"/>
            <w:right w:val="none" w:sz="0" w:space="0" w:color="auto"/>
          </w:divBdr>
        </w:div>
        <w:div w:id="1694064556">
          <w:marLeft w:val="480"/>
          <w:marRight w:val="0"/>
          <w:marTop w:val="0"/>
          <w:marBottom w:val="0"/>
          <w:divBdr>
            <w:top w:val="none" w:sz="0" w:space="0" w:color="auto"/>
            <w:left w:val="none" w:sz="0" w:space="0" w:color="auto"/>
            <w:bottom w:val="none" w:sz="0" w:space="0" w:color="auto"/>
            <w:right w:val="none" w:sz="0" w:space="0" w:color="auto"/>
          </w:divBdr>
        </w:div>
        <w:div w:id="951285716">
          <w:marLeft w:val="480"/>
          <w:marRight w:val="0"/>
          <w:marTop w:val="0"/>
          <w:marBottom w:val="0"/>
          <w:divBdr>
            <w:top w:val="none" w:sz="0" w:space="0" w:color="auto"/>
            <w:left w:val="none" w:sz="0" w:space="0" w:color="auto"/>
            <w:bottom w:val="none" w:sz="0" w:space="0" w:color="auto"/>
            <w:right w:val="none" w:sz="0" w:space="0" w:color="auto"/>
          </w:divBdr>
        </w:div>
        <w:div w:id="662467460">
          <w:marLeft w:val="480"/>
          <w:marRight w:val="0"/>
          <w:marTop w:val="0"/>
          <w:marBottom w:val="0"/>
          <w:divBdr>
            <w:top w:val="none" w:sz="0" w:space="0" w:color="auto"/>
            <w:left w:val="none" w:sz="0" w:space="0" w:color="auto"/>
            <w:bottom w:val="none" w:sz="0" w:space="0" w:color="auto"/>
            <w:right w:val="none" w:sz="0" w:space="0" w:color="auto"/>
          </w:divBdr>
        </w:div>
        <w:div w:id="330062594">
          <w:marLeft w:val="480"/>
          <w:marRight w:val="0"/>
          <w:marTop w:val="0"/>
          <w:marBottom w:val="0"/>
          <w:divBdr>
            <w:top w:val="none" w:sz="0" w:space="0" w:color="auto"/>
            <w:left w:val="none" w:sz="0" w:space="0" w:color="auto"/>
            <w:bottom w:val="none" w:sz="0" w:space="0" w:color="auto"/>
            <w:right w:val="none" w:sz="0" w:space="0" w:color="auto"/>
          </w:divBdr>
        </w:div>
        <w:div w:id="352849581">
          <w:marLeft w:val="480"/>
          <w:marRight w:val="0"/>
          <w:marTop w:val="0"/>
          <w:marBottom w:val="0"/>
          <w:divBdr>
            <w:top w:val="none" w:sz="0" w:space="0" w:color="auto"/>
            <w:left w:val="none" w:sz="0" w:space="0" w:color="auto"/>
            <w:bottom w:val="none" w:sz="0" w:space="0" w:color="auto"/>
            <w:right w:val="none" w:sz="0" w:space="0" w:color="auto"/>
          </w:divBdr>
        </w:div>
        <w:div w:id="439033236">
          <w:marLeft w:val="480"/>
          <w:marRight w:val="0"/>
          <w:marTop w:val="0"/>
          <w:marBottom w:val="0"/>
          <w:divBdr>
            <w:top w:val="none" w:sz="0" w:space="0" w:color="auto"/>
            <w:left w:val="none" w:sz="0" w:space="0" w:color="auto"/>
            <w:bottom w:val="none" w:sz="0" w:space="0" w:color="auto"/>
            <w:right w:val="none" w:sz="0" w:space="0" w:color="auto"/>
          </w:divBdr>
        </w:div>
        <w:div w:id="1592005155">
          <w:marLeft w:val="480"/>
          <w:marRight w:val="0"/>
          <w:marTop w:val="0"/>
          <w:marBottom w:val="0"/>
          <w:divBdr>
            <w:top w:val="none" w:sz="0" w:space="0" w:color="auto"/>
            <w:left w:val="none" w:sz="0" w:space="0" w:color="auto"/>
            <w:bottom w:val="none" w:sz="0" w:space="0" w:color="auto"/>
            <w:right w:val="none" w:sz="0" w:space="0" w:color="auto"/>
          </w:divBdr>
        </w:div>
        <w:div w:id="37514123">
          <w:marLeft w:val="480"/>
          <w:marRight w:val="0"/>
          <w:marTop w:val="0"/>
          <w:marBottom w:val="0"/>
          <w:divBdr>
            <w:top w:val="none" w:sz="0" w:space="0" w:color="auto"/>
            <w:left w:val="none" w:sz="0" w:space="0" w:color="auto"/>
            <w:bottom w:val="none" w:sz="0" w:space="0" w:color="auto"/>
            <w:right w:val="none" w:sz="0" w:space="0" w:color="auto"/>
          </w:divBdr>
        </w:div>
        <w:div w:id="1141145302">
          <w:marLeft w:val="480"/>
          <w:marRight w:val="0"/>
          <w:marTop w:val="0"/>
          <w:marBottom w:val="0"/>
          <w:divBdr>
            <w:top w:val="none" w:sz="0" w:space="0" w:color="auto"/>
            <w:left w:val="none" w:sz="0" w:space="0" w:color="auto"/>
            <w:bottom w:val="none" w:sz="0" w:space="0" w:color="auto"/>
            <w:right w:val="none" w:sz="0" w:space="0" w:color="auto"/>
          </w:divBdr>
        </w:div>
        <w:div w:id="531915474">
          <w:marLeft w:val="480"/>
          <w:marRight w:val="0"/>
          <w:marTop w:val="0"/>
          <w:marBottom w:val="0"/>
          <w:divBdr>
            <w:top w:val="none" w:sz="0" w:space="0" w:color="auto"/>
            <w:left w:val="none" w:sz="0" w:space="0" w:color="auto"/>
            <w:bottom w:val="none" w:sz="0" w:space="0" w:color="auto"/>
            <w:right w:val="none" w:sz="0" w:space="0" w:color="auto"/>
          </w:divBdr>
        </w:div>
        <w:div w:id="608201032">
          <w:marLeft w:val="480"/>
          <w:marRight w:val="0"/>
          <w:marTop w:val="0"/>
          <w:marBottom w:val="0"/>
          <w:divBdr>
            <w:top w:val="none" w:sz="0" w:space="0" w:color="auto"/>
            <w:left w:val="none" w:sz="0" w:space="0" w:color="auto"/>
            <w:bottom w:val="none" w:sz="0" w:space="0" w:color="auto"/>
            <w:right w:val="none" w:sz="0" w:space="0" w:color="auto"/>
          </w:divBdr>
        </w:div>
        <w:div w:id="874390779">
          <w:marLeft w:val="480"/>
          <w:marRight w:val="0"/>
          <w:marTop w:val="0"/>
          <w:marBottom w:val="0"/>
          <w:divBdr>
            <w:top w:val="none" w:sz="0" w:space="0" w:color="auto"/>
            <w:left w:val="none" w:sz="0" w:space="0" w:color="auto"/>
            <w:bottom w:val="none" w:sz="0" w:space="0" w:color="auto"/>
            <w:right w:val="none" w:sz="0" w:space="0" w:color="auto"/>
          </w:divBdr>
        </w:div>
        <w:div w:id="1697610986">
          <w:marLeft w:val="480"/>
          <w:marRight w:val="0"/>
          <w:marTop w:val="0"/>
          <w:marBottom w:val="0"/>
          <w:divBdr>
            <w:top w:val="none" w:sz="0" w:space="0" w:color="auto"/>
            <w:left w:val="none" w:sz="0" w:space="0" w:color="auto"/>
            <w:bottom w:val="none" w:sz="0" w:space="0" w:color="auto"/>
            <w:right w:val="none" w:sz="0" w:space="0" w:color="auto"/>
          </w:divBdr>
        </w:div>
        <w:div w:id="1313295065">
          <w:marLeft w:val="480"/>
          <w:marRight w:val="0"/>
          <w:marTop w:val="0"/>
          <w:marBottom w:val="0"/>
          <w:divBdr>
            <w:top w:val="none" w:sz="0" w:space="0" w:color="auto"/>
            <w:left w:val="none" w:sz="0" w:space="0" w:color="auto"/>
            <w:bottom w:val="none" w:sz="0" w:space="0" w:color="auto"/>
            <w:right w:val="none" w:sz="0" w:space="0" w:color="auto"/>
          </w:divBdr>
        </w:div>
        <w:div w:id="1781802881">
          <w:marLeft w:val="480"/>
          <w:marRight w:val="0"/>
          <w:marTop w:val="0"/>
          <w:marBottom w:val="0"/>
          <w:divBdr>
            <w:top w:val="none" w:sz="0" w:space="0" w:color="auto"/>
            <w:left w:val="none" w:sz="0" w:space="0" w:color="auto"/>
            <w:bottom w:val="none" w:sz="0" w:space="0" w:color="auto"/>
            <w:right w:val="none" w:sz="0" w:space="0" w:color="auto"/>
          </w:divBdr>
        </w:div>
        <w:div w:id="635527510">
          <w:marLeft w:val="480"/>
          <w:marRight w:val="0"/>
          <w:marTop w:val="0"/>
          <w:marBottom w:val="0"/>
          <w:divBdr>
            <w:top w:val="none" w:sz="0" w:space="0" w:color="auto"/>
            <w:left w:val="none" w:sz="0" w:space="0" w:color="auto"/>
            <w:bottom w:val="none" w:sz="0" w:space="0" w:color="auto"/>
            <w:right w:val="none" w:sz="0" w:space="0" w:color="auto"/>
          </w:divBdr>
        </w:div>
        <w:div w:id="1734231436">
          <w:marLeft w:val="480"/>
          <w:marRight w:val="0"/>
          <w:marTop w:val="0"/>
          <w:marBottom w:val="0"/>
          <w:divBdr>
            <w:top w:val="none" w:sz="0" w:space="0" w:color="auto"/>
            <w:left w:val="none" w:sz="0" w:space="0" w:color="auto"/>
            <w:bottom w:val="none" w:sz="0" w:space="0" w:color="auto"/>
            <w:right w:val="none" w:sz="0" w:space="0" w:color="auto"/>
          </w:divBdr>
        </w:div>
        <w:div w:id="874196558">
          <w:marLeft w:val="480"/>
          <w:marRight w:val="0"/>
          <w:marTop w:val="0"/>
          <w:marBottom w:val="0"/>
          <w:divBdr>
            <w:top w:val="none" w:sz="0" w:space="0" w:color="auto"/>
            <w:left w:val="none" w:sz="0" w:space="0" w:color="auto"/>
            <w:bottom w:val="none" w:sz="0" w:space="0" w:color="auto"/>
            <w:right w:val="none" w:sz="0" w:space="0" w:color="auto"/>
          </w:divBdr>
        </w:div>
        <w:div w:id="959647484">
          <w:marLeft w:val="480"/>
          <w:marRight w:val="0"/>
          <w:marTop w:val="0"/>
          <w:marBottom w:val="0"/>
          <w:divBdr>
            <w:top w:val="none" w:sz="0" w:space="0" w:color="auto"/>
            <w:left w:val="none" w:sz="0" w:space="0" w:color="auto"/>
            <w:bottom w:val="none" w:sz="0" w:space="0" w:color="auto"/>
            <w:right w:val="none" w:sz="0" w:space="0" w:color="auto"/>
          </w:divBdr>
        </w:div>
        <w:div w:id="1120303395">
          <w:marLeft w:val="480"/>
          <w:marRight w:val="0"/>
          <w:marTop w:val="0"/>
          <w:marBottom w:val="0"/>
          <w:divBdr>
            <w:top w:val="none" w:sz="0" w:space="0" w:color="auto"/>
            <w:left w:val="none" w:sz="0" w:space="0" w:color="auto"/>
            <w:bottom w:val="none" w:sz="0" w:space="0" w:color="auto"/>
            <w:right w:val="none" w:sz="0" w:space="0" w:color="auto"/>
          </w:divBdr>
        </w:div>
        <w:div w:id="1914584113">
          <w:marLeft w:val="480"/>
          <w:marRight w:val="0"/>
          <w:marTop w:val="0"/>
          <w:marBottom w:val="0"/>
          <w:divBdr>
            <w:top w:val="none" w:sz="0" w:space="0" w:color="auto"/>
            <w:left w:val="none" w:sz="0" w:space="0" w:color="auto"/>
            <w:bottom w:val="none" w:sz="0" w:space="0" w:color="auto"/>
            <w:right w:val="none" w:sz="0" w:space="0" w:color="auto"/>
          </w:divBdr>
        </w:div>
        <w:div w:id="466243566">
          <w:marLeft w:val="480"/>
          <w:marRight w:val="0"/>
          <w:marTop w:val="0"/>
          <w:marBottom w:val="0"/>
          <w:divBdr>
            <w:top w:val="none" w:sz="0" w:space="0" w:color="auto"/>
            <w:left w:val="none" w:sz="0" w:space="0" w:color="auto"/>
            <w:bottom w:val="none" w:sz="0" w:space="0" w:color="auto"/>
            <w:right w:val="none" w:sz="0" w:space="0" w:color="auto"/>
          </w:divBdr>
        </w:div>
        <w:div w:id="135732679">
          <w:marLeft w:val="480"/>
          <w:marRight w:val="0"/>
          <w:marTop w:val="0"/>
          <w:marBottom w:val="0"/>
          <w:divBdr>
            <w:top w:val="none" w:sz="0" w:space="0" w:color="auto"/>
            <w:left w:val="none" w:sz="0" w:space="0" w:color="auto"/>
            <w:bottom w:val="none" w:sz="0" w:space="0" w:color="auto"/>
            <w:right w:val="none" w:sz="0" w:space="0" w:color="auto"/>
          </w:divBdr>
        </w:div>
        <w:div w:id="351732192">
          <w:marLeft w:val="480"/>
          <w:marRight w:val="0"/>
          <w:marTop w:val="0"/>
          <w:marBottom w:val="0"/>
          <w:divBdr>
            <w:top w:val="none" w:sz="0" w:space="0" w:color="auto"/>
            <w:left w:val="none" w:sz="0" w:space="0" w:color="auto"/>
            <w:bottom w:val="none" w:sz="0" w:space="0" w:color="auto"/>
            <w:right w:val="none" w:sz="0" w:space="0" w:color="auto"/>
          </w:divBdr>
        </w:div>
        <w:div w:id="791364196">
          <w:marLeft w:val="480"/>
          <w:marRight w:val="0"/>
          <w:marTop w:val="0"/>
          <w:marBottom w:val="0"/>
          <w:divBdr>
            <w:top w:val="none" w:sz="0" w:space="0" w:color="auto"/>
            <w:left w:val="none" w:sz="0" w:space="0" w:color="auto"/>
            <w:bottom w:val="none" w:sz="0" w:space="0" w:color="auto"/>
            <w:right w:val="none" w:sz="0" w:space="0" w:color="auto"/>
          </w:divBdr>
        </w:div>
        <w:div w:id="257249506">
          <w:marLeft w:val="480"/>
          <w:marRight w:val="0"/>
          <w:marTop w:val="0"/>
          <w:marBottom w:val="0"/>
          <w:divBdr>
            <w:top w:val="none" w:sz="0" w:space="0" w:color="auto"/>
            <w:left w:val="none" w:sz="0" w:space="0" w:color="auto"/>
            <w:bottom w:val="none" w:sz="0" w:space="0" w:color="auto"/>
            <w:right w:val="none" w:sz="0" w:space="0" w:color="auto"/>
          </w:divBdr>
        </w:div>
        <w:div w:id="1181820990">
          <w:marLeft w:val="480"/>
          <w:marRight w:val="0"/>
          <w:marTop w:val="0"/>
          <w:marBottom w:val="0"/>
          <w:divBdr>
            <w:top w:val="none" w:sz="0" w:space="0" w:color="auto"/>
            <w:left w:val="none" w:sz="0" w:space="0" w:color="auto"/>
            <w:bottom w:val="none" w:sz="0" w:space="0" w:color="auto"/>
            <w:right w:val="none" w:sz="0" w:space="0" w:color="auto"/>
          </w:divBdr>
        </w:div>
        <w:div w:id="1646935737">
          <w:marLeft w:val="480"/>
          <w:marRight w:val="0"/>
          <w:marTop w:val="0"/>
          <w:marBottom w:val="0"/>
          <w:divBdr>
            <w:top w:val="none" w:sz="0" w:space="0" w:color="auto"/>
            <w:left w:val="none" w:sz="0" w:space="0" w:color="auto"/>
            <w:bottom w:val="none" w:sz="0" w:space="0" w:color="auto"/>
            <w:right w:val="none" w:sz="0" w:space="0" w:color="auto"/>
          </w:divBdr>
        </w:div>
        <w:div w:id="1436973262">
          <w:marLeft w:val="480"/>
          <w:marRight w:val="0"/>
          <w:marTop w:val="0"/>
          <w:marBottom w:val="0"/>
          <w:divBdr>
            <w:top w:val="none" w:sz="0" w:space="0" w:color="auto"/>
            <w:left w:val="none" w:sz="0" w:space="0" w:color="auto"/>
            <w:bottom w:val="none" w:sz="0" w:space="0" w:color="auto"/>
            <w:right w:val="none" w:sz="0" w:space="0" w:color="auto"/>
          </w:divBdr>
        </w:div>
        <w:div w:id="1835031232">
          <w:marLeft w:val="480"/>
          <w:marRight w:val="0"/>
          <w:marTop w:val="0"/>
          <w:marBottom w:val="0"/>
          <w:divBdr>
            <w:top w:val="none" w:sz="0" w:space="0" w:color="auto"/>
            <w:left w:val="none" w:sz="0" w:space="0" w:color="auto"/>
            <w:bottom w:val="none" w:sz="0" w:space="0" w:color="auto"/>
            <w:right w:val="none" w:sz="0" w:space="0" w:color="auto"/>
          </w:divBdr>
        </w:div>
        <w:div w:id="1147354539">
          <w:marLeft w:val="480"/>
          <w:marRight w:val="0"/>
          <w:marTop w:val="0"/>
          <w:marBottom w:val="0"/>
          <w:divBdr>
            <w:top w:val="none" w:sz="0" w:space="0" w:color="auto"/>
            <w:left w:val="none" w:sz="0" w:space="0" w:color="auto"/>
            <w:bottom w:val="none" w:sz="0" w:space="0" w:color="auto"/>
            <w:right w:val="none" w:sz="0" w:space="0" w:color="auto"/>
          </w:divBdr>
        </w:div>
        <w:div w:id="1090156055">
          <w:marLeft w:val="480"/>
          <w:marRight w:val="0"/>
          <w:marTop w:val="0"/>
          <w:marBottom w:val="0"/>
          <w:divBdr>
            <w:top w:val="none" w:sz="0" w:space="0" w:color="auto"/>
            <w:left w:val="none" w:sz="0" w:space="0" w:color="auto"/>
            <w:bottom w:val="none" w:sz="0" w:space="0" w:color="auto"/>
            <w:right w:val="none" w:sz="0" w:space="0" w:color="auto"/>
          </w:divBdr>
        </w:div>
        <w:div w:id="1140923085">
          <w:marLeft w:val="480"/>
          <w:marRight w:val="0"/>
          <w:marTop w:val="0"/>
          <w:marBottom w:val="0"/>
          <w:divBdr>
            <w:top w:val="none" w:sz="0" w:space="0" w:color="auto"/>
            <w:left w:val="none" w:sz="0" w:space="0" w:color="auto"/>
            <w:bottom w:val="none" w:sz="0" w:space="0" w:color="auto"/>
            <w:right w:val="none" w:sz="0" w:space="0" w:color="auto"/>
          </w:divBdr>
        </w:div>
        <w:div w:id="493499201">
          <w:marLeft w:val="480"/>
          <w:marRight w:val="0"/>
          <w:marTop w:val="0"/>
          <w:marBottom w:val="0"/>
          <w:divBdr>
            <w:top w:val="none" w:sz="0" w:space="0" w:color="auto"/>
            <w:left w:val="none" w:sz="0" w:space="0" w:color="auto"/>
            <w:bottom w:val="none" w:sz="0" w:space="0" w:color="auto"/>
            <w:right w:val="none" w:sz="0" w:space="0" w:color="auto"/>
          </w:divBdr>
        </w:div>
        <w:div w:id="2087412086">
          <w:marLeft w:val="480"/>
          <w:marRight w:val="0"/>
          <w:marTop w:val="0"/>
          <w:marBottom w:val="0"/>
          <w:divBdr>
            <w:top w:val="none" w:sz="0" w:space="0" w:color="auto"/>
            <w:left w:val="none" w:sz="0" w:space="0" w:color="auto"/>
            <w:bottom w:val="none" w:sz="0" w:space="0" w:color="auto"/>
            <w:right w:val="none" w:sz="0" w:space="0" w:color="auto"/>
          </w:divBdr>
        </w:div>
        <w:div w:id="1479302483">
          <w:marLeft w:val="480"/>
          <w:marRight w:val="0"/>
          <w:marTop w:val="0"/>
          <w:marBottom w:val="0"/>
          <w:divBdr>
            <w:top w:val="none" w:sz="0" w:space="0" w:color="auto"/>
            <w:left w:val="none" w:sz="0" w:space="0" w:color="auto"/>
            <w:bottom w:val="none" w:sz="0" w:space="0" w:color="auto"/>
            <w:right w:val="none" w:sz="0" w:space="0" w:color="auto"/>
          </w:divBdr>
        </w:div>
        <w:div w:id="1307970141">
          <w:marLeft w:val="480"/>
          <w:marRight w:val="0"/>
          <w:marTop w:val="0"/>
          <w:marBottom w:val="0"/>
          <w:divBdr>
            <w:top w:val="none" w:sz="0" w:space="0" w:color="auto"/>
            <w:left w:val="none" w:sz="0" w:space="0" w:color="auto"/>
            <w:bottom w:val="none" w:sz="0" w:space="0" w:color="auto"/>
            <w:right w:val="none" w:sz="0" w:space="0" w:color="auto"/>
          </w:divBdr>
        </w:div>
        <w:div w:id="2031567447">
          <w:marLeft w:val="480"/>
          <w:marRight w:val="0"/>
          <w:marTop w:val="0"/>
          <w:marBottom w:val="0"/>
          <w:divBdr>
            <w:top w:val="none" w:sz="0" w:space="0" w:color="auto"/>
            <w:left w:val="none" w:sz="0" w:space="0" w:color="auto"/>
            <w:bottom w:val="none" w:sz="0" w:space="0" w:color="auto"/>
            <w:right w:val="none" w:sz="0" w:space="0" w:color="auto"/>
          </w:divBdr>
        </w:div>
        <w:div w:id="36468746">
          <w:marLeft w:val="480"/>
          <w:marRight w:val="0"/>
          <w:marTop w:val="0"/>
          <w:marBottom w:val="0"/>
          <w:divBdr>
            <w:top w:val="none" w:sz="0" w:space="0" w:color="auto"/>
            <w:left w:val="none" w:sz="0" w:space="0" w:color="auto"/>
            <w:bottom w:val="none" w:sz="0" w:space="0" w:color="auto"/>
            <w:right w:val="none" w:sz="0" w:space="0" w:color="auto"/>
          </w:divBdr>
        </w:div>
        <w:div w:id="1892181908">
          <w:marLeft w:val="480"/>
          <w:marRight w:val="0"/>
          <w:marTop w:val="0"/>
          <w:marBottom w:val="0"/>
          <w:divBdr>
            <w:top w:val="none" w:sz="0" w:space="0" w:color="auto"/>
            <w:left w:val="none" w:sz="0" w:space="0" w:color="auto"/>
            <w:bottom w:val="none" w:sz="0" w:space="0" w:color="auto"/>
            <w:right w:val="none" w:sz="0" w:space="0" w:color="auto"/>
          </w:divBdr>
        </w:div>
        <w:div w:id="559050747">
          <w:marLeft w:val="480"/>
          <w:marRight w:val="0"/>
          <w:marTop w:val="0"/>
          <w:marBottom w:val="0"/>
          <w:divBdr>
            <w:top w:val="none" w:sz="0" w:space="0" w:color="auto"/>
            <w:left w:val="none" w:sz="0" w:space="0" w:color="auto"/>
            <w:bottom w:val="none" w:sz="0" w:space="0" w:color="auto"/>
            <w:right w:val="none" w:sz="0" w:space="0" w:color="auto"/>
          </w:divBdr>
        </w:div>
        <w:div w:id="503670067">
          <w:marLeft w:val="480"/>
          <w:marRight w:val="0"/>
          <w:marTop w:val="0"/>
          <w:marBottom w:val="0"/>
          <w:divBdr>
            <w:top w:val="none" w:sz="0" w:space="0" w:color="auto"/>
            <w:left w:val="none" w:sz="0" w:space="0" w:color="auto"/>
            <w:bottom w:val="none" w:sz="0" w:space="0" w:color="auto"/>
            <w:right w:val="none" w:sz="0" w:space="0" w:color="auto"/>
          </w:divBdr>
        </w:div>
        <w:div w:id="717751357">
          <w:marLeft w:val="480"/>
          <w:marRight w:val="0"/>
          <w:marTop w:val="0"/>
          <w:marBottom w:val="0"/>
          <w:divBdr>
            <w:top w:val="none" w:sz="0" w:space="0" w:color="auto"/>
            <w:left w:val="none" w:sz="0" w:space="0" w:color="auto"/>
            <w:bottom w:val="none" w:sz="0" w:space="0" w:color="auto"/>
            <w:right w:val="none" w:sz="0" w:space="0" w:color="auto"/>
          </w:divBdr>
        </w:div>
        <w:div w:id="1083066724">
          <w:marLeft w:val="480"/>
          <w:marRight w:val="0"/>
          <w:marTop w:val="0"/>
          <w:marBottom w:val="0"/>
          <w:divBdr>
            <w:top w:val="none" w:sz="0" w:space="0" w:color="auto"/>
            <w:left w:val="none" w:sz="0" w:space="0" w:color="auto"/>
            <w:bottom w:val="none" w:sz="0" w:space="0" w:color="auto"/>
            <w:right w:val="none" w:sz="0" w:space="0" w:color="auto"/>
          </w:divBdr>
        </w:div>
        <w:div w:id="1432160395">
          <w:marLeft w:val="480"/>
          <w:marRight w:val="0"/>
          <w:marTop w:val="0"/>
          <w:marBottom w:val="0"/>
          <w:divBdr>
            <w:top w:val="none" w:sz="0" w:space="0" w:color="auto"/>
            <w:left w:val="none" w:sz="0" w:space="0" w:color="auto"/>
            <w:bottom w:val="none" w:sz="0" w:space="0" w:color="auto"/>
            <w:right w:val="none" w:sz="0" w:space="0" w:color="auto"/>
          </w:divBdr>
        </w:div>
        <w:div w:id="1588807182">
          <w:marLeft w:val="480"/>
          <w:marRight w:val="0"/>
          <w:marTop w:val="0"/>
          <w:marBottom w:val="0"/>
          <w:divBdr>
            <w:top w:val="none" w:sz="0" w:space="0" w:color="auto"/>
            <w:left w:val="none" w:sz="0" w:space="0" w:color="auto"/>
            <w:bottom w:val="none" w:sz="0" w:space="0" w:color="auto"/>
            <w:right w:val="none" w:sz="0" w:space="0" w:color="auto"/>
          </w:divBdr>
        </w:div>
        <w:div w:id="610402306">
          <w:marLeft w:val="480"/>
          <w:marRight w:val="0"/>
          <w:marTop w:val="0"/>
          <w:marBottom w:val="0"/>
          <w:divBdr>
            <w:top w:val="none" w:sz="0" w:space="0" w:color="auto"/>
            <w:left w:val="none" w:sz="0" w:space="0" w:color="auto"/>
            <w:bottom w:val="none" w:sz="0" w:space="0" w:color="auto"/>
            <w:right w:val="none" w:sz="0" w:space="0" w:color="auto"/>
          </w:divBdr>
        </w:div>
        <w:div w:id="190456523">
          <w:marLeft w:val="480"/>
          <w:marRight w:val="0"/>
          <w:marTop w:val="0"/>
          <w:marBottom w:val="0"/>
          <w:divBdr>
            <w:top w:val="none" w:sz="0" w:space="0" w:color="auto"/>
            <w:left w:val="none" w:sz="0" w:space="0" w:color="auto"/>
            <w:bottom w:val="none" w:sz="0" w:space="0" w:color="auto"/>
            <w:right w:val="none" w:sz="0" w:space="0" w:color="auto"/>
          </w:divBdr>
        </w:div>
        <w:div w:id="223756726">
          <w:marLeft w:val="480"/>
          <w:marRight w:val="0"/>
          <w:marTop w:val="0"/>
          <w:marBottom w:val="0"/>
          <w:divBdr>
            <w:top w:val="none" w:sz="0" w:space="0" w:color="auto"/>
            <w:left w:val="none" w:sz="0" w:space="0" w:color="auto"/>
            <w:bottom w:val="none" w:sz="0" w:space="0" w:color="auto"/>
            <w:right w:val="none" w:sz="0" w:space="0" w:color="auto"/>
          </w:divBdr>
        </w:div>
        <w:div w:id="1944266076">
          <w:marLeft w:val="480"/>
          <w:marRight w:val="0"/>
          <w:marTop w:val="0"/>
          <w:marBottom w:val="0"/>
          <w:divBdr>
            <w:top w:val="none" w:sz="0" w:space="0" w:color="auto"/>
            <w:left w:val="none" w:sz="0" w:space="0" w:color="auto"/>
            <w:bottom w:val="none" w:sz="0" w:space="0" w:color="auto"/>
            <w:right w:val="none" w:sz="0" w:space="0" w:color="auto"/>
          </w:divBdr>
        </w:div>
        <w:div w:id="1673952718">
          <w:marLeft w:val="480"/>
          <w:marRight w:val="0"/>
          <w:marTop w:val="0"/>
          <w:marBottom w:val="0"/>
          <w:divBdr>
            <w:top w:val="none" w:sz="0" w:space="0" w:color="auto"/>
            <w:left w:val="none" w:sz="0" w:space="0" w:color="auto"/>
            <w:bottom w:val="none" w:sz="0" w:space="0" w:color="auto"/>
            <w:right w:val="none" w:sz="0" w:space="0" w:color="auto"/>
          </w:divBdr>
        </w:div>
        <w:div w:id="2020083009">
          <w:marLeft w:val="480"/>
          <w:marRight w:val="0"/>
          <w:marTop w:val="0"/>
          <w:marBottom w:val="0"/>
          <w:divBdr>
            <w:top w:val="none" w:sz="0" w:space="0" w:color="auto"/>
            <w:left w:val="none" w:sz="0" w:space="0" w:color="auto"/>
            <w:bottom w:val="none" w:sz="0" w:space="0" w:color="auto"/>
            <w:right w:val="none" w:sz="0" w:space="0" w:color="auto"/>
          </w:divBdr>
        </w:div>
        <w:div w:id="1934625966">
          <w:marLeft w:val="480"/>
          <w:marRight w:val="0"/>
          <w:marTop w:val="0"/>
          <w:marBottom w:val="0"/>
          <w:divBdr>
            <w:top w:val="none" w:sz="0" w:space="0" w:color="auto"/>
            <w:left w:val="none" w:sz="0" w:space="0" w:color="auto"/>
            <w:bottom w:val="none" w:sz="0" w:space="0" w:color="auto"/>
            <w:right w:val="none" w:sz="0" w:space="0" w:color="auto"/>
          </w:divBdr>
        </w:div>
        <w:div w:id="287393556">
          <w:marLeft w:val="480"/>
          <w:marRight w:val="0"/>
          <w:marTop w:val="0"/>
          <w:marBottom w:val="0"/>
          <w:divBdr>
            <w:top w:val="none" w:sz="0" w:space="0" w:color="auto"/>
            <w:left w:val="none" w:sz="0" w:space="0" w:color="auto"/>
            <w:bottom w:val="none" w:sz="0" w:space="0" w:color="auto"/>
            <w:right w:val="none" w:sz="0" w:space="0" w:color="auto"/>
          </w:divBdr>
        </w:div>
        <w:div w:id="1678775153">
          <w:marLeft w:val="480"/>
          <w:marRight w:val="0"/>
          <w:marTop w:val="0"/>
          <w:marBottom w:val="0"/>
          <w:divBdr>
            <w:top w:val="none" w:sz="0" w:space="0" w:color="auto"/>
            <w:left w:val="none" w:sz="0" w:space="0" w:color="auto"/>
            <w:bottom w:val="none" w:sz="0" w:space="0" w:color="auto"/>
            <w:right w:val="none" w:sz="0" w:space="0" w:color="auto"/>
          </w:divBdr>
        </w:div>
        <w:div w:id="2050949862">
          <w:marLeft w:val="480"/>
          <w:marRight w:val="0"/>
          <w:marTop w:val="0"/>
          <w:marBottom w:val="0"/>
          <w:divBdr>
            <w:top w:val="none" w:sz="0" w:space="0" w:color="auto"/>
            <w:left w:val="none" w:sz="0" w:space="0" w:color="auto"/>
            <w:bottom w:val="none" w:sz="0" w:space="0" w:color="auto"/>
            <w:right w:val="none" w:sz="0" w:space="0" w:color="auto"/>
          </w:divBdr>
        </w:div>
        <w:div w:id="1268345092">
          <w:marLeft w:val="480"/>
          <w:marRight w:val="0"/>
          <w:marTop w:val="0"/>
          <w:marBottom w:val="0"/>
          <w:divBdr>
            <w:top w:val="none" w:sz="0" w:space="0" w:color="auto"/>
            <w:left w:val="none" w:sz="0" w:space="0" w:color="auto"/>
            <w:bottom w:val="none" w:sz="0" w:space="0" w:color="auto"/>
            <w:right w:val="none" w:sz="0" w:space="0" w:color="auto"/>
          </w:divBdr>
        </w:div>
        <w:div w:id="9259712">
          <w:marLeft w:val="480"/>
          <w:marRight w:val="0"/>
          <w:marTop w:val="0"/>
          <w:marBottom w:val="0"/>
          <w:divBdr>
            <w:top w:val="none" w:sz="0" w:space="0" w:color="auto"/>
            <w:left w:val="none" w:sz="0" w:space="0" w:color="auto"/>
            <w:bottom w:val="none" w:sz="0" w:space="0" w:color="auto"/>
            <w:right w:val="none" w:sz="0" w:space="0" w:color="auto"/>
          </w:divBdr>
        </w:div>
        <w:div w:id="1189176384">
          <w:marLeft w:val="480"/>
          <w:marRight w:val="0"/>
          <w:marTop w:val="0"/>
          <w:marBottom w:val="0"/>
          <w:divBdr>
            <w:top w:val="none" w:sz="0" w:space="0" w:color="auto"/>
            <w:left w:val="none" w:sz="0" w:space="0" w:color="auto"/>
            <w:bottom w:val="none" w:sz="0" w:space="0" w:color="auto"/>
            <w:right w:val="none" w:sz="0" w:space="0" w:color="auto"/>
          </w:divBdr>
        </w:div>
        <w:div w:id="726804114">
          <w:marLeft w:val="480"/>
          <w:marRight w:val="0"/>
          <w:marTop w:val="0"/>
          <w:marBottom w:val="0"/>
          <w:divBdr>
            <w:top w:val="none" w:sz="0" w:space="0" w:color="auto"/>
            <w:left w:val="none" w:sz="0" w:space="0" w:color="auto"/>
            <w:bottom w:val="none" w:sz="0" w:space="0" w:color="auto"/>
            <w:right w:val="none" w:sz="0" w:space="0" w:color="auto"/>
          </w:divBdr>
        </w:div>
      </w:divsChild>
    </w:div>
    <w:div w:id="1745033118">
      <w:bodyDiv w:val="1"/>
      <w:marLeft w:val="0"/>
      <w:marRight w:val="0"/>
      <w:marTop w:val="0"/>
      <w:marBottom w:val="0"/>
      <w:divBdr>
        <w:top w:val="none" w:sz="0" w:space="0" w:color="auto"/>
        <w:left w:val="none" w:sz="0" w:space="0" w:color="auto"/>
        <w:bottom w:val="none" w:sz="0" w:space="0" w:color="auto"/>
        <w:right w:val="none" w:sz="0" w:space="0" w:color="auto"/>
      </w:divBdr>
    </w:div>
    <w:div w:id="1745178811">
      <w:bodyDiv w:val="1"/>
      <w:marLeft w:val="0"/>
      <w:marRight w:val="0"/>
      <w:marTop w:val="0"/>
      <w:marBottom w:val="0"/>
      <w:divBdr>
        <w:top w:val="none" w:sz="0" w:space="0" w:color="auto"/>
        <w:left w:val="none" w:sz="0" w:space="0" w:color="auto"/>
        <w:bottom w:val="none" w:sz="0" w:space="0" w:color="auto"/>
        <w:right w:val="none" w:sz="0" w:space="0" w:color="auto"/>
      </w:divBdr>
    </w:div>
    <w:div w:id="1745301666">
      <w:bodyDiv w:val="1"/>
      <w:marLeft w:val="0"/>
      <w:marRight w:val="0"/>
      <w:marTop w:val="0"/>
      <w:marBottom w:val="0"/>
      <w:divBdr>
        <w:top w:val="none" w:sz="0" w:space="0" w:color="auto"/>
        <w:left w:val="none" w:sz="0" w:space="0" w:color="auto"/>
        <w:bottom w:val="none" w:sz="0" w:space="0" w:color="auto"/>
        <w:right w:val="none" w:sz="0" w:space="0" w:color="auto"/>
      </w:divBdr>
    </w:div>
    <w:div w:id="1745641946">
      <w:bodyDiv w:val="1"/>
      <w:marLeft w:val="0"/>
      <w:marRight w:val="0"/>
      <w:marTop w:val="0"/>
      <w:marBottom w:val="0"/>
      <w:divBdr>
        <w:top w:val="none" w:sz="0" w:space="0" w:color="auto"/>
        <w:left w:val="none" w:sz="0" w:space="0" w:color="auto"/>
        <w:bottom w:val="none" w:sz="0" w:space="0" w:color="auto"/>
        <w:right w:val="none" w:sz="0" w:space="0" w:color="auto"/>
      </w:divBdr>
    </w:div>
    <w:div w:id="1745645417">
      <w:bodyDiv w:val="1"/>
      <w:marLeft w:val="0"/>
      <w:marRight w:val="0"/>
      <w:marTop w:val="0"/>
      <w:marBottom w:val="0"/>
      <w:divBdr>
        <w:top w:val="none" w:sz="0" w:space="0" w:color="auto"/>
        <w:left w:val="none" w:sz="0" w:space="0" w:color="auto"/>
        <w:bottom w:val="none" w:sz="0" w:space="0" w:color="auto"/>
        <w:right w:val="none" w:sz="0" w:space="0" w:color="auto"/>
      </w:divBdr>
    </w:div>
    <w:div w:id="1745762446">
      <w:bodyDiv w:val="1"/>
      <w:marLeft w:val="0"/>
      <w:marRight w:val="0"/>
      <w:marTop w:val="0"/>
      <w:marBottom w:val="0"/>
      <w:divBdr>
        <w:top w:val="none" w:sz="0" w:space="0" w:color="auto"/>
        <w:left w:val="none" w:sz="0" w:space="0" w:color="auto"/>
        <w:bottom w:val="none" w:sz="0" w:space="0" w:color="auto"/>
        <w:right w:val="none" w:sz="0" w:space="0" w:color="auto"/>
      </w:divBdr>
    </w:div>
    <w:div w:id="1746024352">
      <w:bodyDiv w:val="1"/>
      <w:marLeft w:val="0"/>
      <w:marRight w:val="0"/>
      <w:marTop w:val="0"/>
      <w:marBottom w:val="0"/>
      <w:divBdr>
        <w:top w:val="none" w:sz="0" w:space="0" w:color="auto"/>
        <w:left w:val="none" w:sz="0" w:space="0" w:color="auto"/>
        <w:bottom w:val="none" w:sz="0" w:space="0" w:color="auto"/>
        <w:right w:val="none" w:sz="0" w:space="0" w:color="auto"/>
      </w:divBdr>
    </w:div>
    <w:div w:id="1746103400">
      <w:bodyDiv w:val="1"/>
      <w:marLeft w:val="0"/>
      <w:marRight w:val="0"/>
      <w:marTop w:val="0"/>
      <w:marBottom w:val="0"/>
      <w:divBdr>
        <w:top w:val="none" w:sz="0" w:space="0" w:color="auto"/>
        <w:left w:val="none" w:sz="0" w:space="0" w:color="auto"/>
        <w:bottom w:val="none" w:sz="0" w:space="0" w:color="auto"/>
        <w:right w:val="none" w:sz="0" w:space="0" w:color="auto"/>
      </w:divBdr>
    </w:div>
    <w:div w:id="1746146768">
      <w:bodyDiv w:val="1"/>
      <w:marLeft w:val="0"/>
      <w:marRight w:val="0"/>
      <w:marTop w:val="0"/>
      <w:marBottom w:val="0"/>
      <w:divBdr>
        <w:top w:val="none" w:sz="0" w:space="0" w:color="auto"/>
        <w:left w:val="none" w:sz="0" w:space="0" w:color="auto"/>
        <w:bottom w:val="none" w:sz="0" w:space="0" w:color="auto"/>
        <w:right w:val="none" w:sz="0" w:space="0" w:color="auto"/>
      </w:divBdr>
    </w:div>
    <w:div w:id="1746150378">
      <w:bodyDiv w:val="1"/>
      <w:marLeft w:val="0"/>
      <w:marRight w:val="0"/>
      <w:marTop w:val="0"/>
      <w:marBottom w:val="0"/>
      <w:divBdr>
        <w:top w:val="none" w:sz="0" w:space="0" w:color="auto"/>
        <w:left w:val="none" w:sz="0" w:space="0" w:color="auto"/>
        <w:bottom w:val="none" w:sz="0" w:space="0" w:color="auto"/>
        <w:right w:val="none" w:sz="0" w:space="0" w:color="auto"/>
      </w:divBdr>
    </w:div>
    <w:div w:id="1746221469">
      <w:bodyDiv w:val="1"/>
      <w:marLeft w:val="0"/>
      <w:marRight w:val="0"/>
      <w:marTop w:val="0"/>
      <w:marBottom w:val="0"/>
      <w:divBdr>
        <w:top w:val="none" w:sz="0" w:space="0" w:color="auto"/>
        <w:left w:val="none" w:sz="0" w:space="0" w:color="auto"/>
        <w:bottom w:val="none" w:sz="0" w:space="0" w:color="auto"/>
        <w:right w:val="none" w:sz="0" w:space="0" w:color="auto"/>
      </w:divBdr>
    </w:div>
    <w:div w:id="1746803488">
      <w:bodyDiv w:val="1"/>
      <w:marLeft w:val="0"/>
      <w:marRight w:val="0"/>
      <w:marTop w:val="0"/>
      <w:marBottom w:val="0"/>
      <w:divBdr>
        <w:top w:val="none" w:sz="0" w:space="0" w:color="auto"/>
        <w:left w:val="none" w:sz="0" w:space="0" w:color="auto"/>
        <w:bottom w:val="none" w:sz="0" w:space="0" w:color="auto"/>
        <w:right w:val="none" w:sz="0" w:space="0" w:color="auto"/>
      </w:divBdr>
    </w:div>
    <w:div w:id="1746878887">
      <w:bodyDiv w:val="1"/>
      <w:marLeft w:val="0"/>
      <w:marRight w:val="0"/>
      <w:marTop w:val="0"/>
      <w:marBottom w:val="0"/>
      <w:divBdr>
        <w:top w:val="none" w:sz="0" w:space="0" w:color="auto"/>
        <w:left w:val="none" w:sz="0" w:space="0" w:color="auto"/>
        <w:bottom w:val="none" w:sz="0" w:space="0" w:color="auto"/>
        <w:right w:val="none" w:sz="0" w:space="0" w:color="auto"/>
      </w:divBdr>
    </w:div>
    <w:div w:id="1746948365">
      <w:bodyDiv w:val="1"/>
      <w:marLeft w:val="0"/>
      <w:marRight w:val="0"/>
      <w:marTop w:val="0"/>
      <w:marBottom w:val="0"/>
      <w:divBdr>
        <w:top w:val="none" w:sz="0" w:space="0" w:color="auto"/>
        <w:left w:val="none" w:sz="0" w:space="0" w:color="auto"/>
        <w:bottom w:val="none" w:sz="0" w:space="0" w:color="auto"/>
        <w:right w:val="none" w:sz="0" w:space="0" w:color="auto"/>
      </w:divBdr>
    </w:div>
    <w:div w:id="1747143657">
      <w:bodyDiv w:val="1"/>
      <w:marLeft w:val="0"/>
      <w:marRight w:val="0"/>
      <w:marTop w:val="0"/>
      <w:marBottom w:val="0"/>
      <w:divBdr>
        <w:top w:val="none" w:sz="0" w:space="0" w:color="auto"/>
        <w:left w:val="none" w:sz="0" w:space="0" w:color="auto"/>
        <w:bottom w:val="none" w:sz="0" w:space="0" w:color="auto"/>
        <w:right w:val="none" w:sz="0" w:space="0" w:color="auto"/>
      </w:divBdr>
    </w:div>
    <w:div w:id="1747191182">
      <w:bodyDiv w:val="1"/>
      <w:marLeft w:val="0"/>
      <w:marRight w:val="0"/>
      <w:marTop w:val="0"/>
      <w:marBottom w:val="0"/>
      <w:divBdr>
        <w:top w:val="none" w:sz="0" w:space="0" w:color="auto"/>
        <w:left w:val="none" w:sz="0" w:space="0" w:color="auto"/>
        <w:bottom w:val="none" w:sz="0" w:space="0" w:color="auto"/>
        <w:right w:val="none" w:sz="0" w:space="0" w:color="auto"/>
      </w:divBdr>
    </w:div>
    <w:div w:id="1747260349">
      <w:bodyDiv w:val="1"/>
      <w:marLeft w:val="0"/>
      <w:marRight w:val="0"/>
      <w:marTop w:val="0"/>
      <w:marBottom w:val="0"/>
      <w:divBdr>
        <w:top w:val="none" w:sz="0" w:space="0" w:color="auto"/>
        <w:left w:val="none" w:sz="0" w:space="0" w:color="auto"/>
        <w:bottom w:val="none" w:sz="0" w:space="0" w:color="auto"/>
        <w:right w:val="none" w:sz="0" w:space="0" w:color="auto"/>
      </w:divBdr>
    </w:div>
    <w:div w:id="1747263952">
      <w:bodyDiv w:val="1"/>
      <w:marLeft w:val="0"/>
      <w:marRight w:val="0"/>
      <w:marTop w:val="0"/>
      <w:marBottom w:val="0"/>
      <w:divBdr>
        <w:top w:val="none" w:sz="0" w:space="0" w:color="auto"/>
        <w:left w:val="none" w:sz="0" w:space="0" w:color="auto"/>
        <w:bottom w:val="none" w:sz="0" w:space="0" w:color="auto"/>
        <w:right w:val="none" w:sz="0" w:space="0" w:color="auto"/>
      </w:divBdr>
    </w:div>
    <w:div w:id="1747337092">
      <w:bodyDiv w:val="1"/>
      <w:marLeft w:val="0"/>
      <w:marRight w:val="0"/>
      <w:marTop w:val="0"/>
      <w:marBottom w:val="0"/>
      <w:divBdr>
        <w:top w:val="none" w:sz="0" w:space="0" w:color="auto"/>
        <w:left w:val="none" w:sz="0" w:space="0" w:color="auto"/>
        <w:bottom w:val="none" w:sz="0" w:space="0" w:color="auto"/>
        <w:right w:val="none" w:sz="0" w:space="0" w:color="auto"/>
      </w:divBdr>
    </w:div>
    <w:div w:id="1747654510">
      <w:bodyDiv w:val="1"/>
      <w:marLeft w:val="0"/>
      <w:marRight w:val="0"/>
      <w:marTop w:val="0"/>
      <w:marBottom w:val="0"/>
      <w:divBdr>
        <w:top w:val="none" w:sz="0" w:space="0" w:color="auto"/>
        <w:left w:val="none" w:sz="0" w:space="0" w:color="auto"/>
        <w:bottom w:val="none" w:sz="0" w:space="0" w:color="auto"/>
        <w:right w:val="none" w:sz="0" w:space="0" w:color="auto"/>
      </w:divBdr>
    </w:div>
    <w:div w:id="1747846499">
      <w:bodyDiv w:val="1"/>
      <w:marLeft w:val="0"/>
      <w:marRight w:val="0"/>
      <w:marTop w:val="0"/>
      <w:marBottom w:val="0"/>
      <w:divBdr>
        <w:top w:val="none" w:sz="0" w:space="0" w:color="auto"/>
        <w:left w:val="none" w:sz="0" w:space="0" w:color="auto"/>
        <w:bottom w:val="none" w:sz="0" w:space="0" w:color="auto"/>
        <w:right w:val="none" w:sz="0" w:space="0" w:color="auto"/>
      </w:divBdr>
    </w:div>
    <w:div w:id="1748067878">
      <w:bodyDiv w:val="1"/>
      <w:marLeft w:val="0"/>
      <w:marRight w:val="0"/>
      <w:marTop w:val="0"/>
      <w:marBottom w:val="0"/>
      <w:divBdr>
        <w:top w:val="none" w:sz="0" w:space="0" w:color="auto"/>
        <w:left w:val="none" w:sz="0" w:space="0" w:color="auto"/>
        <w:bottom w:val="none" w:sz="0" w:space="0" w:color="auto"/>
        <w:right w:val="none" w:sz="0" w:space="0" w:color="auto"/>
      </w:divBdr>
    </w:div>
    <w:div w:id="1748382497">
      <w:bodyDiv w:val="1"/>
      <w:marLeft w:val="0"/>
      <w:marRight w:val="0"/>
      <w:marTop w:val="0"/>
      <w:marBottom w:val="0"/>
      <w:divBdr>
        <w:top w:val="none" w:sz="0" w:space="0" w:color="auto"/>
        <w:left w:val="none" w:sz="0" w:space="0" w:color="auto"/>
        <w:bottom w:val="none" w:sz="0" w:space="0" w:color="auto"/>
        <w:right w:val="none" w:sz="0" w:space="0" w:color="auto"/>
      </w:divBdr>
    </w:div>
    <w:div w:id="1748452800">
      <w:bodyDiv w:val="1"/>
      <w:marLeft w:val="0"/>
      <w:marRight w:val="0"/>
      <w:marTop w:val="0"/>
      <w:marBottom w:val="0"/>
      <w:divBdr>
        <w:top w:val="none" w:sz="0" w:space="0" w:color="auto"/>
        <w:left w:val="none" w:sz="0" w:space="0" w:color="auto"/>
        <w:bottom w:val="none" w:sz="0" w:space="0" w:color="auto"/>
        <w:right w:val="none" w:sz="0" w:space="0" w:color="auto"/>
      </w:divBdr>
    </w:div>
    <w:div w:id="1748571573">
      <w:bodyDiv w:val="1"/>
      <w:marLeft w:val="0"/>
      <w:marRight w:val="0"/>
      <w:marTop w:val="0"/>
      <w:marBottom w:val="0"/>
      <w:divBdr>
        <w:top w:val="none" w:sz="0" w:space="0" w:color="auto"/>
        <w:left w:val="none" w:sz="0" w:space="0" w:color="auto"/>
        <w:bottom w:val="none" w:sz="0" w:space="0" w:color="auto"/>
        <w:right w:val="none" w:sz="0" w:space="0" w:color="auto"/>
      </w:divBdr>
    </w:div>
    <w:div w:id="1748765469">
      <w:bodyDiv w:val="1"/>
      <w:marLeft w:val="0"/>
      <w:marRight w:val="0"/>
      <w:marTop w:val="0"/>
      <w:marBottom w:val="0"/>
      <w:divBdr>
        <w:top w:val="none" w:sz="0" w:space="0" w:color="auto"/>
        <w:left w:val="none" w:sz="0" w:space="0" w:color="auto"/>
        <w:bottom w:val="none" w:sz="0" w:space="0" w:color="auto"/>
        <w:right w:val="none" w:sz="0" w:space="0" w:color="auto"/>
      </w:divBdr>
    </w:div>
    <w:div w:id="1749225527">
      <w:bodyDiv w:val="1"/>
      <w:marLeft w:val="0"/>
      <w:marRight w:val="0"/>
      <w:marTop w:val="0"/>
      <w:marBottom w:val="0"/>
      <w:divBdr>
        <w:top w:val="none" w:sz="0" w:space="0" w:color="auto"/>
        <w:left w:val="none" w:sz="0" w:space="0" w:color="auto"/>
        <w:bottom w:val="none" w:sz="0" w:space="0" w:color="auto"/>
        <w:right w:val="none" w:sz="0" w:space="0" w:color="auto"/>
      </w:divBdr>
    </w:div>
    <w:div w:id="1749227651">
      <w:bodyDiv w:val="1"/>
      <w:marLeft w:val="0"/>
      <w:marRight w:val="0"/>
      <w:marTop w:val="0"/>
      <w:marBottom w:val="0"/>
      <w:divBdr>
        <w:top w:val="none" w:sz="0" w:space="0" w:color="auto"/>
        <w:left w:val="none" w:sz="0" w:space="0" w:color="auto"/>
        <w:bottom w:val="none" w:sz="0" w:space="0" w:color="auto"/>
        <w:right w:val="none" w:sz="0" w:space="0" w:color="auto"/>
      </w:divBdr>
    </w:div>
    <w:div w:id="1749427107">
      <w:bodyDiv w:val="1"/>
      <w:marLeft w:val="0"/>
      <w:marRight w:val="0"/>
      <w:marTop w:val="0"/>
      <w:marBottom w:val="0"/>
      <w:divBdr>
        <w:top w:val="none" w:sz="0" w:space="0" w:color="auto"/>
        <w:left w:val="none" w:sz="0" w:space="0" w:color="auto"/>
        <w:bottom w:val="none" w:sz="0" w:space="0" w:color="auto"/>
        <w:right w:val="none" w:sz="0" w:space="0" w:color="auto"/>
      </w:divBdr>
    </w:div>
    <w:div w:id="1749616843">
      <w:bodyDiv w:val="1"/>
      <w:marLeft w:val="0"/>
      <w:marRight w:val="0"/>
      <w:marTop w:val="0"/>
      <w:marBottom w:val="0"/>
      <w:divBdr>
        <w:top w:val="none" w:sz="0" w:space="0" w:color="auto"/>
        <w:left w:val="none" w:sz="0" w:space="0" w:color="auto"/>
        <w:bottom w:val="none" w:sz="0" w:space="0" w:color="auto"/>
        <w:right w:val="none" w:sz="0" w:space="0" w:color="auto"/>
      </w:divBdr>
    </w:div>
    <w:div w:id="1749688238">
      <w:bodyDiv w:val="1"/>
      <w:marLeft w:val="0"/>
      <w:marRight w:val="0"/>
      <w:marTop w:val="0"/>
      <w:marBottom w:val="0"/>
      <w:divBdr>
        <w:top w:val="none" w:sz="0" w:space="0" w:color="auto"/>
        <w:left w:val="none" w:sz="0" w:space="0" w:color="auto"/>
        <w:bottom w:val="none" w:sz="0" w:space="0" w:color="auto"/>
        <w:right w:val="none" w:sz="0" w:space="0" w:color="auto"/>
      </w:divBdr>
    </w:div>
    <w:div w:id="1749887718">
      <w:bodyDiv w:val="1"/>
      <w:marLeft w:val="0"/>
      <w:marRight w:val="0"/>
      <w:marTop w:val="0"/>
      <w:marBottom w:val="0"/>
      <w:divBdr>
        <w:top w:val="none" w:sz="0" w:space="0" w:color="auto"/>
        <w:left w:val="none" w:sz="0" w:space="0" w:color="auto"/>
        <w:bottom w:val="none" w:sz="0" w:space="0" w:color="auto"/>
        <w:right w:val="none" w:sz="0" w:space="0" w:color="auto"/>
      </w:divBdr>
    </w:div>
    <w:div w:id="1750150830">
      <w:bodyDiv w:val="1"/>
      <w:marLeft w:val="0"/>
      <w:marRight w:val="0"/>
      <w:marTop w:val="0"/>
      <w:marBottom w:val="0"/>
      <w:divBdr>
        <w:top w:val="none" w:sz="0" w:space="0" w:color="auto"/>
        <w:left w:val="none" w:sz="0" w:space="0" w:color="auto"/>
        <w:bottom w:val="none" w:sz="0" w:space="0" w:color="auto"/>
        <w:right w:val="none" w:sz="0" w:space="0" w:color="auto"/>
      </w:divBdr>
    </w:div>
    <w:div w:id="1750232897">
      <w:bodyDiv w:val="1"/>
      <w:marLeft w:val="0"/>
      <w:marRight w:val="0"/>
      <w:marTop w:val="0"/>
      <w:marBottom w:val="0"/>
      <w:divBdr>
        <w:top w:val="none" w:sz="0" w:space="0" w:color="auto"/>
        <w:left w:val="none" w:sz="0" w:space="0" w:color="auto"/>
        <w:bottom w:val="none" w:sz="0" w:space="0" w:color="auto"/>
        <w:right w:val="none" w:sz="0" w:space="0" w:color="auto"/>
      </w:divBdr>
    </w:div>
    <w:div w:id="1750423623">
      <w:bodyDiv w:val="1"/>
      <w:marLeft w:val="0"/>
      <w:marRight w:val="0"/>
      <w:marTop w:val="0"/>
      <w:marBottom w:val="0"/>
      <w:divBdr>
        <w:top w:val="none" w:sz="0" w:space="0" w:color="auto"/>
        <w:left w:val="none" w:sz="0" w:space="0" w:color="auto"/>
        <w:bottom w:val="none" w:sz="0" w:space="0" w:color="auto"/>
        <w:right w:val="none" w:sz="0" w:space="0" w:color="auto"/>
      </w:divBdr>
    </w:div>
    <w:div w:id="1750467488">
      <w:bodyDiv w:val="1"/>
      <w:marLeft w:val="0"/>
      <w:marRight w:val="0"/>
      <w:marTop w:val="0"/>
      <w:marBottom w:val="0"/>
      <w:divBdr>
        <w:top w:val="none" w:sz="0" w:space="0" w:color="auto"/>
        <w:left w:val="none" w:sz="0" w:space="0" w:color="auto"/>
        <w:bottom w:val="none" w:sz="0" w:space="0" w:color="auto"/>
        <w:right w:val="none" w:sz="0" w:space="0" w:color="auto"/>
      </w:divBdr>
    </w:div>
    <w:div w:id="1750469121">
      <w:bodyDiv w:val="1"/>
      <w:marLeft w:val="0"/>
      <w:marRight w:val="0"/>
      <w:marTop w:val="0"/>
      <w:marBottom w:val="0"/>
      <w:divBdr>
        <w:top w:val="none" w:sz="0" w:space="0" w:color="auto"/>
        <w:left w:val="none" w:sz="0" w:space="0" w:color="auto"/>
        <w:bottom w:val="none" w:sz="0" w:space="0" w:color="auto"/>
        <w:right w:val="none" w:sz="0" w:space="0" w:color="auto"/>
      </w:divBdr>
    </w:div>
    <w:div w:id="1750492580">
      <w:bodyDiv w:val="1"/>
      <w:marLeft w:val="0"/>
      <w:marRight w:val="0"/>
      <w:marTop w:val="0"/>
      <w:marBottom w:val="0"/>
      <w:divBdr>
        <w:top w:val="none" w:sz="0" w:space="0" w:color="auto"/>
        <w:left w:val="none" w:sz="0" w:space="0" w:color="auto"/>
        <w:bottom w:val="none" w:sz="0" w:space="0" w:color="auto"/>
        <w:right w:val="none" w:sz="0" w:space="0" w:color="auto"/>
      </w:divBdr>
    </w:div>
    <w:div w:id="1750492958">
      <w:bodyDiv w:val="1"/>
      <w:marLeft w:val="0"/>
      <w:marRight w:val="0"/>
      <w:marTop w:val="0"/>
      <w:marBottom w:val="0"/>
      <w:divBdr>
        <w:top w:val="none" w:sz="0" w:space="0" w:color="auto"/>
        <w:left w:val="none" w:sz="0" w:space="0" w:color="auto"/>
        <w:bottom w:val="none" w:sz="0" w:space="0" w:color="auto"/>
        <w:right w:val="none" w:sz="0" w:space="0" w:color="auto"/>
      </w:divBdr>
    </w:div>
    <w:div w:id="1750541820">
      <w:bodyDiv w:val="1"/>
      <w:marLeft w:val="0"/>
      <w:marRight w:val="0"/>
      <w:marTop w:val="0"/>
      <w:marBottom w:val="0"/>
      <w:divBdr>
        <w:top w:val="none" w:sz="0" w:space="0" w:color="auto"/>
        <w:left w:val="none" w:sz="0" w:space="0" w:color="auto"/>
        <w:bottom w:val="none" w:sz="0" w:space="0" w:color="auto"/>
        <w:right w:val="none" w:sz="0" w:space="0" w:color="auto"/>
      </w:divBdr>
    </w:div>
    <w:div w:id="1750693886">
      <w:bodyDiv w:val="1"/>
      <w:marLeft w:val="0"/>
      <w:marRight w:val="0"/>
      <w:marTop w:val="0"/>
      <w:marBottom w:val="0"/>
      <w:divBdr>
        <w:top w:val="none" w:sz="0" w:space="0" w:color="auto"/>
        <w:left w:val="none" w:sz="0" w:space="0" w:color="auto"/>
        <w:bottom w:val="none" w:sz="0" w:space="0" w:color="auto"/>
        <w:right w:val="none" w:sz="0" w:space="0" w:color="auto"/>
      </w:divBdr>
    </w:div>
    <w:div w:id="1750808826">
      <w:bodyDiv w:val="1"/>
      <w:marLeft w:val="0"/>
      <w:marRight w:val="0"/>
      <w:marTop w:val="0"/>
      <w:marBottom w:val="0"/>
      <w:divBdr>
        <w:top w:val="none" w:sz="0" w:space="0" w:color="auto"/>
        <w:left w:val="none" w:sz="0" w:space="0" w:color="auto"/>
        <w:bottom w:val="none" w:sz="0" w:space="0" w:color="auto"/>
        <w:right w:val="none" w:sz="0" w:space="0" w:color="auto"/>
      </w:divBdr>
    </w:div>
    <w:div w:id="1750811478">
      <w:bodyDiv w:val="1"/>
      <w:marLeft w:val="0"/>
      <w:marRight w:val="0"/>
      <w:marTop w:val="0"/>
      <w:marBottom w:val="0"/>
      <w:divBdr>
        <w:top w:val="none" w:sz="0" w:space="0" w:color="auto"/>
        <w:left w:val="none" w:sz="0" w:space="0" w:color="auto"/>
        <w:bottom w:val="none" w:sz="0" w:space="0" w:color="auto"/>
        <w:right w:val="none" w:sz="0" w:space="0" w:color="auto"/>
      </w:divBdr>
    </w:div>
    <w:div w:id="1750811710">
      <w:bodyDiv w:val="1"/>
      <w:marLeft w:val="0"/>
      <w:marRight w:val="0"/>
      <w:marTop w:val="0"/>
      <w:marBottom w:val="0"/>
      <w:divBdr>
        <w:top w:val="none" w:sz="0" w:space="0" w:color="auto"/>
        <w:left w:val="none" w:sz="0" w:space="0" w:color="auto"/>
        <w:bottom w:val="none" w:sz="0" w:space="0" w:color="auto"/>
        <w:right w:val="none" w:sz="0" w:space="0" w:color="auto"/>
      </w:divBdr>
    </w:div>
    <w:div w:id="1751192036">
      <w:bodyDiv w:val="1"/>
      <w:marLeft w:val="0"/>
      <w:marRight w:val="0"/>
      <w:marTop w:val="0"/>
      <w:marBottom w:val="0"/>
      <w:divBdr>
        <w:top w:val="none" w:sz="0" w:space="0" w:color="auto"/>
        <w:left w:val="none" w:sz="0" w:space="0" w:color="auto"/>
        <w:bottom w:val="none" w:sz="0" w:space="0" w:color="auto"/>
        <w:right w:val="none" w:sz="0" w:space="0" w:color="auto"/>
      </w:divBdr>
    </w:div>
    <w:div w:id="1751192756">
      <w:bodyDiv w:val="1"/>
      <w:marLeft w:val="0"/>
      <w:marRight w:val="0"/>
      <w:marTop w:val="0"/>
      <w:marBottom w:val="0"/>
      <w:divBdr>
        <w:top w:val="none" w:sz="0" w:space="0" w:color="auto"/>
        <w:left w:val="none" w:sz="0" w:space="0" w:color="auto"/>
        <w:bottom w:val="none" w:sz="0" w:space="0" w:color="auto"/>
        <w:right w:val="none" w:sz="0" w:space="0" w:color="auto"/>
      </w:divBdr>
    </w:div>
    <w:div w:id="1751195498">
      <w:bodyDiv w:val="1"/>
      <w:marLeft w:val="0"/>
      <w:marRight w:val="0"/>
      <w:marTop w:val="0"/>
      <w:marBottom w:val="0"/>
      <w:divBdr>
        <w:top w:val="none" w:sz="0" w:space="0" w:color="auto"/>
        <w:left w:val="none" w:sz="0" w:space="0" w:color="auto"/>
        <w:bottom w:val="none" w:sz="0" w:space="0" w:color="auto"/>
        <w:right w:val="none" w:sz="0" w:space="0" w:color="auto"/>
      </w:divBdr>
    </w:div>
    <w:div w:id="1751343991">
      <w:bodyDiv w:val="1"/>
      <w:marLeft w:val="0"/>
      <w:marRight w:val="0"/>
      <w:marTop w:val="0"/>
      <w:marBottom w:val="0"/>
      <w:divBdr>
        <w:top w:val="none" w:sz="0" w:space="0" w:color="auto"/>
        <w:left w:val="none" w:sz="0" w:space="0" w:color="auto"/>
        <w:bottom w:val="none" w:sz="0" w:space="0" w:color="auto"/>
        <w:right w:val="none" w:sz="0" w:space="0" w:color="auto"/>
      </w:divBdr>
    </w:div>
    <w:div w:id="1751461247">
      <w:bodyDiv w:val="1"/>
      <w:marLeft w:val="0"/>
      <w:marRight w:val="0"/>
      <w:marTop w:val="0"/>
      <w:marBottom w:val="0"/>
      <w:divBdr>
        <w:top w:val="none" w:sz="0" w:space="0" w:color="auto"/>
        <w:left w:val="none" w:sz="0" w:space="0" w:color="auto"/>
        <w:bottom w:val="none" w:sz="0" w:space="0" w:color="auto"/>
        <w:right w:val="none" w:sz="0" w:space="0" w:color="auto"/>
      </w:divBdr>
    </w:div>
    <w:div w:id="1751777363">
      <w:bodyDiv w:val="1"/>
      <w:marLeft w:val="0"/>
      <w:marRight w:val="0"/>
      <w:marTop w:val="0"/>
      <w:marBottom w:val="0"/>
      <w:divBdr>
        <w:top w:val="none" w:sz="0" w:space="0" w:color="auto"/>
        <w:left w:val="none" w:sz="0" w:space="0" w:color="auto"/>
        <w:bottom w:val="none" w:sz="0" w:space="0" w:color="auto"/>
        <w:right w:val="none" w:sz="0" w:space="0" w:color="auto"/>
      </w:divBdr>
    </w:div>
    <w:div w:id="1751854723">
      <w:bodyDiv w:val="1"/>
      <w:marLeft w:val="0"/>
      <w:marRight w:val="0"/>
      <w:marTop w:val="0"/>
      <w:marBottom w:val="0"/>
      <w:divBdr>
        <w:top w:val="none" w:sz="0" w:space="0" w:color="auto"/>
        <w:left w:val="none" w:sz="0" w:space="0" w:color="auto"/>
        <w:bottom w:val="none" w:sz="0" w:space="0" w:color="auto"/>
        <w:right w:val="none" w:sz="0" w:space="0" w:color="auto"/>
      </w:divBdr>
    </w:div>
    <w:div w:id="1751924150">
      <w:bodyDiv w:val="1"/>
      <w:marLeft w:val="0"/>
      <w:marRight w:val="0"/>
      <w:marTop w:val="0"/>
      <w:marBottom w:val="0"/>
      <w:divBdr>
        <w:top w:val="none" w:sz="0" w:space="0" w:color="auto"/>
        <w:left w:val="none" w:sz="0" w:space="0" w:color="auto"/>
        <w:bottom w:val="none" w:sz="0" w:space="0" w:color="auto"/>
        <w:right w:val="none" w:sz="0" w:space="0" w:color="auto"/>
      </w:divBdr>
    </w:div>
    <w:div w:id="1752001900">
      <w:bodyDiv w:val="1"/>
      <w:marLeft w:val="0"/>
      <w:marRight w:val="0"/>
      <w:marTop w:val="0"/>
      <w:marBottom w:val="0"/>
      <w:divBdr>
        <w:top w:val="none" w:sz="0" w:space="0" w:color="auto"/>
        <w:left w:val="none" w:sz="0" w:space="0" w:color="auto"/>
        <w:bottom w:val="none" w:sz="0" w:space="0" w:color="auto"/>
        <w:right w:val="none" w:sz="0" w:space="0" w:color="auto"/>
      </w:divBdr>
    </w:div>
    <w:div w:id="1752433447">
      <w:bodyDiv w:val="1"/>
      <w:marLeft w:val="0"/>
      <w:marRight w:val="0"/>
      <w:marTop w:val="0"/>
      <w:marBottom w:val="0"/>
      <w:divBdr>
        <w:top w:val="none" w:sz="0" w:space="0" w:color="auto"/>
        <w:left w:val="none" w:sz="0" w:space="0" w:color="auto"/>
        <w:bottom w:val="none" w:sz="0" w:space="0" w:color="auto"/>
        <w:right w:val="none" w:sz="0" w:space="0" w:color="auto"/>
      </w:divBdr>
    </w:div>
    <w:div w:id="1752654274">
      <w:bodyDiv w:val="1"/>
      <w:marLeft w:val="0"/>
      <w:marRight w:val="0"/>
      <w:marTop w:val="0"/>
      <w:marBottom w:val="0"/>
      <w:divBdr>
        <w:top w:val="none" w:sz="0" w:space="0" w:color="auto"/>
        <w:left w:val="none" w:sz="0" w:space="0" w:color="auto"/>
        <w:bottom w:val="none" w:sz="0" w:space="0" w:color="auto"/>
        <w:right w:val="none" w:sz="0" w:space="0" w:color="auto"/>
      </w:divBdr>
    </w:div>
    <w:div w:id="1752696404">
      <w:bodyDiv w:val="1"/>
      <w:marLeft w:val="0"/>
      <w:marRight w:val="0"/>
      <w:marTop w:val="0"/>
      <w:marBottom w:val="0"/>
      <w:divBdr>
        <w:top w:val="none" w:sz="0" w:space="0" w:color="auto"/>
        <w:left w:val="none" w:sz="0" w:space="0" w:color="auto"/>
        <w:bottom w:val="none" w:sz="0" w:space="0" w:color="auto"/>
        <w:right w:val="none" w:sz="0" w:space="0" w:color="auto"/>
      </w:divBdr>
    </w:div>
    <w:div w:id="1752923747">
      <w:bodyDiv w:val="1"/>
      <w:marLeft w:val="0"/>
      <w:marRight w:val="0"/>
      <w:marTop w:val="0"/>
      <w:marBottom w:val="0"/>
      <w:divBdr>
        <w:top w:val="none" w:sz="0" w:space="0" w:color="auto"/>
        <w:left w:val="none" w:sz="0" w:space="0" w:color="auto"/>
        <w:bottom w:val="none" w:sz="0" w:space="0" w:color="auto"/>
        <w:right w:val="none" w:sz="0" w:space="0" w:color="auto"/>
      </w:divBdr>
    </w:div>
    <w:div w:id="1753046689">
      <w:bodyDiv w:val="1"/>
      <w:marLeft w:val="0"/>
      <w:marRight w:val="0"/>
      <w:marTop w:val="0"/>
      <w:marBottom w:val="0"/>
      <w:divBdr>
        <w:top w:val="none" w:sz="0" w:space="0" w:color="auto"/>
        <w:left w:val="none" w:sz="0" w:space="0" w:color="auto"/>
        <w:bottom w:val="none" w:sz="0" w:space="0" w:color="auto"/>
        <w:right w:val="none" w:sz="0" w:space="0" w:color="auto"/>
      </w:divBdr>
    </w:div>
    <w:div w:id="1753047520">
      <w:bodyDiv w:val="1"/>
      <w:marLeft w:val="0"/>
      <w:marRight w:val="0"/>
      <w:marTop w:val="0"/>
      <w:marBottom w:val="0"/>
      <w:divBdr>
        <w:top w:val="none" w:sz="0" w:space="0" w:color="auto"/>
        <w:left w:val="none" w:sz="0" w:space="0" w:color="auto"/>
        <w:bottom w:val="none" w:sz="0" w:space="0" w:color="auto"/>
        <w:right w:val="none" w:sz="0" w:space="0" w:color="auto"/>
      </w:divBdr>
    </w:div>
    <w:div w:id="1753160023">
      <w:bodyDiv w:val="1"/>
      <w:marLeft w:val="0"/>
      <w:marRight w:val="0"/>
      <w:marTop w:val="0"/>
      <w:marBottom w:val="0"/>
      <w:divBdr>
        <w:top w:val="none" w:sz="0" w:space="0" w:color="auto"/>
        <w:left w:val="none" w:sz="0" w:space="0" w:color="auto"/>
        <w:bottom w:val="none" w:sz="0" w:space="0" w:color="auto"/>
        <w:right w:val="none" w:sz="0" w:space="0" w:color="auto"/>
      </w:divBdr>
    </w:div>
    <w:div w:id="1753165389">
      <w:bodyDiv w:val="1"/>
      <w:marLeft w:val="0"/>
      <w:marRight w:val="0"/>
      <w:marTop w:val="0"/>
      <w:marBottom w:val="0"/>
      <w:divBdr>
        <w:top w:val="none" w:sz="0" w:space="0" w:color="auto"/>
        <w:left w:val="none" w:sz="0" w:space="0" w:color="auto"/>
        <w:bottom w:val="none" w:sz="0" w:space="0" w:color="auto"/>
        <w:right w:val="none" w:sz="0" w:space="0" w:color="auto"/>
      </w:divBdr>
    </w:div>
    <w:div w:id="1753313145">
      <w:bodyDiv w:val="1"/>
      <w:marLeft w:val="0"/>
      <w:marRight w:val="0"/>
      <w:marTop w:val="0"/>
      <w:marBottom w:val="0"/>
      <w:divBdr>
        <w:top w:val="none" w:sz="0" w:space="0" w:color="auto"/>
        <w:left w:val="none" w:sz="0" w:space="0" w:color="auto"/>
        <w:bottom w:val="none" w:sz="0" w:space="0" w:color="auto"/>
        <w:right w:val="none" w:sz="0" w:space="0" w:color="auto"/>
      </w:divBdr>
    </w:div>
    <w:div w:id="1753314123">
      <w:bodyDiv w:val="1"/>
      <w:marLeft w:val="0"/>
      <w:marRight w:val="0"/>
      <w:marTop w:val="0"/>
      <w:marBottom w:val="0"/>
      <w:divBdr>
        <w:top w:val="none" w:sz="0" w:space="0" w:color="auto"/>
        <w:left w:val="none" w:sz="0" w:space="0" w:color="auto"/>
        <w:bottom w:val="none" w:sz="0" w:space="0" w:color="auto"/>
        <w:right w:val="none" w:sz="0" w:space="0" w:color="auto"/>
      </w:divBdr>
    </w:div>
    <w:div w:id="1753358524">
      <w:bodyDiv w:val="1"/>
      <w:marLeft w:val="0"/>
      <w:marRight w:val="0"/>
      <w:marTop w:val="0"/>
      <w:marBottom w:val="0"/>
      <w:divBdr>
        <w:top w:val="none" w:sz="0" w:space="0" w:color="auto"/>
        <w:left w:val="none" w:sz="0" w:space="0" w:color="auto"/>
        <w:bottom w:val="none" w:sz="0" w:space="0" w:color="auto"/>
        <w:right w:val="none" w:sz="0" w:space="0" w:color="auto"/>
      </w:divBdr>
    </w:div>
    <w:div w:id="1753576653">
      <w:bodyDiv w:val="1"/>
      <w:marLeft w:val="0"/>
      <w:marRight w:val="0"/>
      <w:marTop w:val="0"/>
      <w:marBottom w:val="0"/>
      <w:divBdr>
        <w:top w:val="none" w:sz="0" w:space="0" w:color="auto"/>
        <w:left w:val="none" w:sz="0" w:space="0" w:color="auto"/>
        <w:bottom w:val="none" w:sz="0" w:space="0" w:color="auto"/>
        <w:right w:val="none" w:sz="0" w:space="0" w:color="auto"/>
      </w:divBdr>
    </w:div>
    <w:div w:id="1753696813">
      <w:bodyDiv w:val="1"/>
      <w:marLeft w:val="0"/>
      <w:marRight w:val="0"/>
      <w:marTop w:val="0"/>
      <w:marBottom w:val="0"/>
      <w:divBdr>
        <w:top w:val="none" w:sz="0" w:space="0" w:color="auto"/>
        <w:left w:val="none" w:sz="0" w:space="0" w:color="auto"/>
        <w:bottom w:val="none" w:sz="0" w:space="0" w:color="auto"/>
        <w:right w:val="none" w:sz="0" w:space="0" w:color="auto"/>
      </w:divBdr>
    </w:div>
    <w:div w:id="1753772175">
      <w:bodyDiv w:val="1"/>
      <w:marLeft w:val="0"/>
      <w:marRight w:val="0"/>
      <w:marTop w:val="0"/>
      <w:marBottom w:val="0"/>
      <w:divBdr>
        <w:top w:val="none" w:sz="0" w:space="0" w:color="auto"/>
        <w:left w:val="none" w:sz="0" w:space="0" w:color="auto"/>
        <w:bottom w:val="none" w:sz="0" w:space="0" w:color="auto"/>
        <w:right w:val="none" w:sz="0" w:space="0" w:color="auto"/>
      </w:divBdr>
    </w:div>
    <w:div w:id="1753815591">
      <w:bodyDiv w:val="1"/>
      <w:marLeft w:val="0"/>
      <w:marRight w:val="0"/>
      <w:marTop w:val="0"/>
      <w:marBottom w:val="0"/>
      <w:divBdr>
        <w:top w:val="none" w:sz="0" w:space="0" w:color="auto"/>
        <w:left w:val="none" w:sz="0" w:space="0" w:color="auto"/>
        <w:bottom w:val="none" w:sz="0" w:space="0" w:color="auto"/>
        <w:right w:val="none" w:sz="0" w:space="0" w:color="auto"/>
      </w:divBdr>
    </w:div>
    <w:div w:id="1753896484">
      <w:bodyDiv w:val="1"/>
      <w:marLeft w:val="0"/>
      <w:marRight w:val="0"/>
      <w:marTop w:val="0"/>
      <w:marBottom w:val="0"/>
      <w:divBdr>
        <w:top w:val="none" w:sz="0" w:space="0" w:color="auto"/>
        <w:left w:val="none" w:sz="0" w:space="0" w:color="auto"/>
        <w:bottom w:val="none" w:sz="0" w:space="0" w:color="auto"/>
        <w:right w:val="none" w:sz="0" w:space="0" w:color="auto"/>
      </w:divBdr>
    </w:div>
    <w:div w:id="1754089918">
      <w:bodyDiv w:val="1"/>
      <w:marLeft w:val="0"/>
      <w:marRight w:val="0"/>
      <w:marTop w:val="0"/>
      <w:marBottom w:val="0"/>
      <w:divBdr>
        <w:top w:val="none" w:sz="0" w:space="0" w:color="auto"/>
        <w:left w:val="none" w:sz="0" w:space="0" w:color="auto"/>
        <w:bottom w:val="none" w:sz="0" w:space="0" w:color="auto"/>
        <w:right w:val="none" w:sz="0" w:space="0" w:color="auto"/>
      </w:divBdr>
    </w:div>
    <w:div w:id="1754162214">
      <w:bodyDiv w:val="1"/>
      <w:marLeft w:val="0"/>
      <w:marRight w:val="0"/>
      <w:marTop w:val="0"/>
      <w:marBottom w:val="0"/>
      <w:divBdr>
        <w:top w:val="none" w:sz="0" w:space="0" w:color="auto"/>
        <w:left w:val="none" w:sz="0" w:space="0" w:color="auto"/>
        <w:bottom w:val="none" w:sz="0" w:space="0" w:color="auto"/>
        <w:right w:val="none" w:sz="0" w:space="0" w:color="auto"/>
      </w:divBdr>
    </w:div>
    <w:div w:id="1754350332">
      <w:bodyDiv w:val="1"/>
      <w:marLeft w:val="0"/>
      <w:marRight w:val="0"/>
      <w:marTop w:val="0"/>
      <w:marBottom w:val="0"/>
      <w:divBdr>
        <w:top w:val="none" w:sz="0" w:space="0" w:color="auto"/>
        <w:left w:val="none" w:sz="0" w:space="0" w:color="auto"/>
        <w:bottom w:val="none" w:sz="0" w:space="0" w:color="auto"/>
        <w:right w:val="none" w:sz="0" w:space="0" w:color="auto"/>
      </w:divBdr>
    </w:div>
    <w:div w:id="1754351896">
      <w:bodyDiv w:val="1"/>
      <w:marLeft w:val="0"/>
      <w:marRight w:val="0"/>
      <w:marTop w:val="0"/>
      <w:marBottom w:val="0"/>
      <w:divBdr>
        <w:top w:val="none" w:sz="0" w:space="0" w:color="auto"/>
        <w:left w:val="none" w:sz="0" w:space="0" w:color="auto"/>
        <w:bottom w:val="none" w:sz="0" w:space="0" w:color="auto"/>
        <w:right w:val="none" w:sz="0" w:space="0" w:color="auto"/>
      </w:divBdr>
    </w:div>
    <w:div w:id="1754399324">
      <w:bodyDiv w:val="1"/>
      <w:marLeft w:val="0"/>
      <w:marRight w:val="0"/>
      <w:marTop w:val="0"/>
      <w:marBottom w:val="0"/>
      <w:divBdr>
        <w:top w:val="none" w:sz="0" w:space="0" w:color="auto"/>
        <w:left w:val="none" w:sz="0" w:space="0" w:color="auto"/>
        <w:bottom w:val="none" w:sz="0" w:space="0" w:color="auto"/>
        <w:right w:val="none" w:sz="0" w:space="0" w:color="auto"/>
      </w:divBdr>
    </w:div>
    <w:div w:id="1754550455">
      <w:bodyDiv w:val="1"/>
      <w:marLeft w:val="0"/>
      <w:marRight w:val="0"/>
      <w:marTop w:val="0"/>
      <w:marBottom w:val="0"/>
      <w:divBdr>
        <w:top w:val="none" w:sz="0" w:space="0" w:color="auto"/>
        <w:left w:val="none" w:sz="0" w:space="0" w:color="auto"/>
        <w:bottom w:val="none" w:sz="0" w:space="0" w:color="auto"/>
        <w:right w:val="none" w:sz="0" w:space="0" w:color="auto"/>
      </w:divBdr>
    </w:div>
    <w:div w:id="1754618451">
      <w:bodyDiv w:val="1"/>
      <w:marLeft w:val="0"/>
      <w:marRight w:val="0"/>
      <w:marTop w:val="0"/>
      <w:marBottom w:val="0"/>
      <w:divBdr>
        <w:top w:val="none" w:sz="0" w:space="0" w:color="auto"/>
        <w:left w:val="none" w:sz="0" w:space="0" w:color="auto"/>
        <w:bottom w:val="none" w:sz="0" w:space="0" w:color="auto"/>
        <w:right w:val="none" w:sz="0" w:space="0" w:color="auto"/>
      </w:divBdr>
    </w:div>
    <w:div w:id="1754815470">
      <w:bodyDiv w:val="1"/>
      <w:marLeft w:val="0"/>
      <w:marRight w:val="0"/>
      <w:marTop w:val="0"/>
      <w:marBottom w:val="0"/>
      <w:divBdr>
        <w:top w:val="none" w:sz="0" w:space="0" w:color="auto"/>
        <w:left w:val="none" w:sz="0" w:space="0" w:color="auto"/>
        <w:bottom w:val="none" w:sz="0" w:space="0" w:color="auto"/>
        <w:right w:val="none" w:sz="0" w:space="0" w:color="auto"/>
      </w:divBdr>
    </w:div>
    <w:div w:id="1754819283">
      <w:bodyDiv w:val="1"/>
      <w:marLeft w:val="0"/>
      <w:marRight w:val="0"/>
      <w:marTop w:val="0"/>
      <w:marBottom w:val="0"/>
      <w:divBdr>
        <w:top w:val="none" w:sz="0" w:space="0" w:color="auto"/>
        <w:left w:val="none" w:sz="0" w:space="0" w:color="auto"/>
        <w:bottom w:val="none" w:sz="0" w:space="0" w:color="auto"/>
        <w:right w:val="none" w:sz="0" w:space="0" w:color="auto"/>
      </w:divBdr>
    </w:div>
    <w:div w:id="1754858163">
      <w:bodyDiv w:val="1"/>
      <w:marLeft w:val="0"/>
      <w:marRight w:val="0"/>
      <w:marTop w:val="0"/>
      <w:marBottom w:val="0"/>
      <w:divBdr>
        <w:top w:val="none" w:sz="0" w:space="0" w:color="auto"/>
        <w:left w:val="none" w:sz="0" w:space="0" w:color="auto"/>
        <w:bottom w:val="none" w:sz="0" w:space="0" w:color="auto"/>
        <w:right w:val="none" w:sz="0" w:space="0" w:color="auto"/>
      </w:divBdr>
    </w:div>
    <w:div w:id="1755085982">
      <w:bodyDiv w:val="1"/>
      <w:marLeft w:val="0"/>
      <w:marRight w:val="0"/>
      <w:marTop w:val="0"/>
      <w:marBottom w:val="0"/>
      <w:divBdr>
        <w:top w:val="none" w:sz="0" w:space="0" w:color="auto"/>
        <w:left w:val="none" w:sz="0" w:space="0" w:color="auto"/>
        <w:bottom w:val="none" w:sz="0" w:space="0" w:color="auto"/>
        <w:right w:val="none" w:sz="0" w:space="0" w:color="auto"/>
      </w:divBdr>
    </w:div>
    <w:div w:id="1755086642">
      <w:bodyDiv w:val="1"/>
      <w:marLeft w:val="0"/>
      <w:marRight w:val="0"/>
      <w:marTop w:val="0"/>
      <w:marBottom w:val="0"/>
      <w:divBdr>
        <w:top w:val="none" w:sz="0" w:space="0" w:color="auto"/>
        <w:left w:val="none" w:sz="0" w:space="0" w:color="auto"/>
        <w:bottom w:val="none" w:sz="0" w:space="0" w:color="auto"/>
        <w:right w:val="none" w:sz="0" w:space="0" w:color="auto"/>
      </w:divBdr>
    </w:div>
    <w:div w:id="1755324027">
      <w:bodyDiv w:val="1"/>
      <w:marLeft w:val="0"/>
      <w:marRight w:val="0"/>
      <w:marTop w:val="0"/>
      <w:marBottom w:val="0"/>
      <w:divBdr>
        <w:top w:val="none" w:sz="0" w:space="0" w:color="auto"/>
        <w:left w:val="none" w:sz="0" w:space="0" w:color="auto"/>
        <w:bottom w:val="none" w:sz="0" w:space="0" w:color="auto"/>
        <w:right w:val="none" w:sz="0" w:space="0" w:color="auto"/>
      </w:divBdr>
    </w:div>
    <w:div w:id="1755391750">
      <w:bodyDiv w:val="1"/>
      <w:marLeft w:val="0"/>
      <w:marRight w:val="0"/>
      <w:marTop w:val="0"/>
      <w:marBottom w:val="0"/>
      <w:divBdr>
        <w:top w:val="none" w:sz="0" w:space="0" w:color="auto"/>
        <w:left w:val="none" w:sz="0" w:space="0" w:color="auto"/>
        <w:bottom w:val="none" w:sz="0" w:space="0" w:color="auto"/>
        <w:right w:val="none" w:sz="0" w:space="0" w:color="auto"/>
      </w:divBdr>
    </w:div>
    <w:div w:id="1755475489">
      <w:bodyDiv w:val="1"/>
      <w:marLeft w:val="0"/>
      <w:marRight w:val="0"/>
      <w:marTop w:val="0"/>
      <w:marBottom w:val="0"/>
      <w:divBdr>
        <w:top w:val="none" w:sz="0" w:space="0" w:color="auto"/>
        <w:left w:val="none" w:sz="0" w:space="0" w:color="auto"/>
        <w:bottom w:val="none" w:sz="0" w:space="0" w:color="auto"/>
        <w:right w:val="none" w:sz="0" w:space="0" w:color="auto"/>
      </w:divBdr>
    </w:div>
    <w:div w:id="1755586405">
      <w:bodyDiv w:val="1"/>
      <w:marLeft w:val="0"/>
      <w:marRight w:val="0"/>
      <w:marTop w:val="0"/>
      <w:marBottom w:val="0"/>
      <w:divBdr>
        <w:top w:val="none" w:sz="0" w:space="0" w:color="auto"/>
        <w:left w:val="none" w:sz="0" w:space="0" w:color="auto"/>
        <w:bottom w:val="none" w:sz="0" w:space="0" w:color="auto"/>
        <w:right w:val="none" w:sz="0" w:space="0" w:color="auto"/>
      </w:divBdr>
    </w:div>
    <w:div w:id="1755593086">
      <w:bodyDiv w:val="1"/>
      <w:marLeft w:val="0"/>
      <w:marRight w:val="0"/>
      <w:marTop w:val="0"/>
      <w:marBottom w:val="0"/>
      <w:divBdr>
        <w:top w:val="none" w:sz="0" w:space="0" w:color="auto"/>
        <w:left w:val="none" w:sz="0" w:space="0" w:color="auto"/>
        <w:bottom w:val="none" w:sz="0" w:space="0" w:color="auto"/>
        <w:right w:val="none" w:sz="0" w:space="0" w:color="auto"/>
      </w:divBdr>
    </w:div>
    <w:div w:id="1755784264">
      <w:bodyDiv w:val="1"/>
      <w:marLeft w:val="0"/>
      <w:marRight w:val="0"/>
      <w:marTop w:val="0"/>
      <w:marBottom w:val="0"/>
      <w:divBdr>
        <w:top w:val="none" w:sz="0" w:space="0" w:color="auto"/>
        <w:left w:val="none" w:sz="0" w:space="0" w:color="auto"/>
        <w:bottom w:val="none" w:sz="0" w:space="0" w:color="auto"/>
        <w:right w:val="none" w:sz="0" w:space="0" w:color="auto"/>
      </w:divBdr>
    </w:div>
    <w:div w:id="1755859112">
      <w:bodyDiv w:val="1"/>
      <w:marLeft w:val="0"/>
      <w:marRight w:val="0"/>
      <w:marTop w:val="0"/>
      <w:marBottom w:val="0"/>
      <w:divBdr>
        <w:top w:val="none" w:sz="0" w:space="0" w:color="auto"/>
        <w:left w:val="none" w:sz="0" w:space="0" w:color="auto"/>
        <w:bottom w:val="none" w:sz="0" w:space="0" w:color="auto"/>
        <w:right w:val="none" w:sz="0" w:space="0" w:color="auto"/>
      </w:divBdr>
    </w:div>
    <w:div w:id="1756390181">
      <w:bodyDiv w:val="1"/>
      <w:marLeft w:val="0"/>
      <w:marRight w:val="0"/>
      <w:marTop w:val="0"/>
      <w:marBottom w:val="0"/>
      <w:divBdr>
        <w:top w:val="none" w:sz="0" w:space="0" w:color="auto"/>
        <w:left w:val="none" w:sz="0" w:space="0" w:color="auto"/>
        <w:bottom w:val="none" w:sz="0" w:space="0" w:color="auto"/>
        <w:right w:val="none" w:sz="0" w:space="0" w:color="auto"/>
      </w:divBdr>
    </w:div>
    <w:div w:id="1756585366">
      <w:bodyDiv w:val="1"/>
      <w:marLeft w:val="0"/>
      <w:marRight w:val="0"/>
      <w:marTop w:val="0"/>
      <w:marBottom w:val="0"/>
      <w:divBdr>
        <w:top w:val="none" w:sz="0" w:space="0" w:color="auto"/>
        <w:left w:val="none" w:sz="0" w:space="0" w:color="auto"/>
        <w:bottom w:val="none" w:sz="0" w:space="0" w:color="auto"/>
        <w:right w:val="none" w:sz="0" w:space="0" w:color="auto"/>
      </w:divBdr>
    </w:div>
    <w:div w:id="1756703171">
      <w:bodyDiv w:val="1"/>
      <w:marLeft w:val="0"/>
      <w:marRight w:val="0"/>
      <w:marTop w:val="0"/>
      <w:marBottom w:val="0"/>
      <w:divBdr>
        <w:top w:val="none" w:sz="0" w:space="0" w:color="auto"/>
        <w:left w:val="none" w:sz="0" w:space="0" w:color="auto"/>
        <w:bottom w:val="none" w:sz="0" w:space="0" w:color="auto"/>
        <w:right w:val="none" w:sz="0" w:space="0" w:color="auto"/>
      </w:divBdr>
    </w:div>
    <w:div w:id="1756782123">
      <w:bodyDiv w:val="1"/>
      <w:marLeft w:val="0"/>
      <w:marRight w:val="0"/>
      <w:marTop w:val="0"/>
      <w:marBottom w:val="0"/>
      <w:divBdr>
        <w:top w:val="none" w:sz="0" w:space="0" w:color="auto"/>
        <w:left w:val="none" w:sz="0" w:space="0" w:color="auto"/>
        <w:bottom w:val="none" w:sz="0" w:space="0" w:color="auto"/>
        <w:right w:val="none" w:sz="0" w:space="0" w:color="auto"/>
      </w:divBdr>
    </w:div>
    <w:div w:id="1756825741">
      <w:bodyDiv w:val="1"/>
      <w:marLeft w:val="0"/>
      <w:marRight w:val="0"/>
      <w:marTop w:val="0"/>
      <w:marBottom w:val="0"/>
      <w:divBdr>
        <w:top w:val="none" w:sz="0" w:space="0" w:color="auto"/>
        <w:left w:val="none" w:sz="0" w:space="0" w:color="auto"/>
        <w:bottom w:val="none" w:sz="0" w:space="0" w:color="auto"/>
        <w:right w:val="none" w:sz="0" w:space="0" w:color="auto"/>
      </w:divBdr>
    </w:div>
    <w:div w:id="1756895582">
      <w:bodyDiv w:val="1"/>
      <w:marLeft w:val="0"/>
      <w:marRight w:val="0"/>
      <w:marTop w:val="0"/>
      <w:marBottom w:val="0"/>
      <w:divBdr>
        <w:top w:val="none" w:sz="0" w:space="0" w:color="auto"/>
        <w:left w:val="none" w:sz="0" w:space="0" w:color="auto"/>
        <w:bottom w:val="none" w:sz="0" w:space="0" w:color="auto"/>
        <w:right w:val="none" w:sz="0" w:space="0" w:color="auto"/>
      </w:divBdr>
    </w:div>
    <w:div w:id="1757052439">
      <w:bodyDiv w:val="1"/>
      <w:marLeft w:val="0"/>
      <w:marRight w:val="0"/>
      <w:marTop w:val="0"/>
      <w:marBottom w:val="0"/>
      <w:divBdr>
        <w:top w:val="none" w:sz="0" w:space="0" w:color="auto"/>
        <w:left w:val="none" w:sz="0" w:space="0" w:color="auto"/>
        <w:bottom w:val="none" w:sz="0" w:space="0" w:color="auto"/>
        <w:right w:val="none" w:sz="0" w:space="0" w:color="auto"/>
      </w:divBdr>
    </w:div>
    <w:div w:id="1757095826">
      <w:bodyDiv w:val="1"/>
      <w:marLeft w:val="0"/>
      <w:marRight w:val="0"/>
      <w:marTop w:val="0"/>
      <w:marBottom w:val="0"/>
      <w:divBdr>
        <w:top w:val="none" w:sz="0" w:space="0" w:color="auto"/>
        <w:left w:val="none" w:sz="0" w:space="0" w:color="auto"/>
        <w:bottom w:val="none" w:sz="0" w:space="0" w:color="auto"/>
        <w:right w:val="none" w:sz="0" w:space="0" w:color="auto"/>
      </w:divBdr>
    </w:div>
    <w:div w:id="1757282509">
      <w:bodyDiv w:val="1"/>
      <w:marLeft w:val="0"/>
      <w:marRight w:val="0"/>
      <w:marTop w:val="0"/>
      <w:marBottom w:val="0"/>
      <w:divBdr>
        <w:top w:val="none" w:sz="0" w:space="0" w:color="auto"/>
        <w:left w:val="none" w:sz="0" w:space="0" w:color="auto"/>
        <w:bottom w:val="none" w:sz="0" w:space="0" w:color="auto"/>
        <w:right w:val="none" w:sz="0" w:space="0" w:color="auto"/>
      </w:divBdr>
    </w:div>
    <w:div w:id="1757289113">
      <w:bodyDiv w:val="1"/>
      <w:marLeft w:val="0"/>
      <w:marRight w:val="0"/>
      <w:marTop w:val="0"/>
      <w:marBottom w:val="0"/>
      <w:divBdr>
        <w:top w:val="none" w:sz="0" w:space="0" w:color="auto"/>
        <w:left w:val="none" w:sz="0" w:space="0" w:color="auto"/>
        <w:bottom w:val="none" w:sz="0" w:space="0" w:color="auto"/>
        <w:right w:val="none" w:sz="0" w:space="0" w:color="auto"/>
      </w:divBdr>
    </w:div>
    <w:div w:id="1757363637">
      <w:bodyDiv w:val="1"/>
      <w:marLeft w:val="0"/>
      <w:marRight w:val="0"/>
      <w:marTop w:val="0"/>
      <w:marBottom w:val="0"/>
      <w:divBdr>
        <w:top w:val="none" w:sz="0" w:space="0" w:color="auto"/>
        <w:left w:val="none" w:sz="0" w:space="0" w:color="auto"/>
        <w:bottom w:val="none" w:sz="0" w:space="0" w:color="auto"/>
        <w:right w:val="none" w:sz="0" w:space="0" w:color="auto"/>
      </w:divBdr>
    </w:div>
    <w:div w:id="1757482390">
      <w:bodyDiv w:val="1"/>
      <w:marLeft w:val="0"/>
      <w:marRight w:val="0"/>
      <w:marTop w:val="0"/>
      <w:marBottom w:val="0"/>
      <w:divBdr>
        <w:top w:val="none" w:sz="0" w:space="0" w:color="auto"/>
        <w:left w:val="none" w:sz="0" w:space="0" w:color="auto"/>
        <w:bottom w:val="none" w:sz="0" w:space="0" w:color="auto"/>
        <w:right w:val="none" w:sz="0" w:space="0" w:color="auto"/>
      </w:divBdr>
    </w:div>
    <w:div w:id="1757483985">
      <w:bodyDiv w:val="1"/>
      <w:marLeft w:val="0"/>
      <w:marRight w:val="0"/>
      <w:marTop w:val="0"/>
      <w:marBottom w:val="0"/>
      <w:divBdr>
        <w:top w:val="none" w:sz="0" w:space="0" w:color="auto"/>
        <w:left w:val="none" w:sz="0" w:space="0" w:color="auto"/>
        <w:bottom w:val="none" w:sz="0" w:space="0" w:color="auto"/>
        <w:right w:val="none" w:sz="0" w:space="0" w:color="auto"/>
      </w:divBdr>
    </w:div>
    <w:div w:id="1757556153">
      <w:bodyDiv w:val="1"/>
      <w:marLeft w:val="0"/>
      <w:marRight w:val="0"/>
      <w:marTop w:val="0"/>
      <w:marBottom w:val="0"/>
      <w:divBdr>
        <w:top w:val="none" w:sz="0" w:space="0" w:color="auto"/>
        <w:left w:val="none" w:sz="0" w:space="0" w:color="auto"/>
        <w:bottom w:val="none" w:sz="0" w:space="0" w:color="auto"/>
        <w:right w:val="none" w:sz="0" w:space="0" w:color="auto"/>
      </w:divBdr>
    </w:div>
    <w:div w:id="1757630150">
      <w:bodyDiv w:val="1"/>
      <w:marLeft w:val="0"/>
      <w:marRight w:val="0"/>
      <w:marTop w:val="0"/>
      <w:marBottom w:val="0"/>
      <w:divBdr>
        <w:top w:val="none" w:sz="0" w:space="0" w:color="auto"/>
        <w:left w:val="none" w:sz="0" w:space="0" w:color="auto"/>
        <w:bottom w:val="none" w:sz="0" w:space="0" w:color="auto"/>
        <w:right w:val="none" w:sz="0" w:space="0" w:color="auto"/>
      </w:divBdr>
    </w:div>
    <w:div w:id="1757820615">
      <w:bodyDiv w:val="1"/>
      <w:marLeft w:val="0"/>
      <w:marRight w:val="0"/>
      <w:marTop w:val="0"/>
      <w:marBottom w:val="0"/>
      <w:divBdr>
        <w:top w:val="none" w:sz="0" w:space="0" w:color="auto"/>
        <w:left w:val="none" w:sz="0" w:space="0" w:color="auto"/>
        <w:bottom w:val="none" w:sz="0" w:space="0" w:color="auto"/>
        <w:right w:val="none" w:sz="0" w:space="0" w:color="auto"/>
      </w:divBdr>
    </w:div>
    <w:div w:id="1757903136">
      <w:bodyDiv w:val="1"/>
      <w:marLeft w:val="0"/>
      <w:marRight w:val="0"/>
      <w:marTop w:val="0"/>
      <w:marBottom w:val="0"/>
      <w:divBdr>
        <w:top w:val="none" w:sz="0" w:space="0" w:color="auto"/>
        <w:left w:val="none" w:sz="0" w:space="0" w:color="auto"/>
        <w:bottom w:val="none" w:sz="0" w:space="0" w:color="auto"/>
        <w:right w:val="none" w:sz="0" w:space="0" w:color="auto"/>
      </w:divBdr>
    </w:div>
    <w:div w:id="1757940193">
      <w:bodyDiv w:val="1"/>
      <w:marLeft w:val="0"/>
      <w:marRight w:val="0"/>
      <w:marTop w:val="0"/>
      <w:marBottom w:val="0"/>
      <w:divBdr>
        <w:top w:val="none" w:sz="0" w:space="0" w:color="auto"/>
        <w:left w:val="none" w:sz="0" w:space="0" w:color="auto"/>
        <w:bottom w:val="none" w:sz="0" w:space="0" w:color="auto"/>
        <w:right w:val="none" w:sz="0" w:space="0" w:color="auto"/>
      </w:divBdr>
    </w:div>
    <w:div w:id="1757942937">
      <w:bodyDiv w:val="1"/>
      <w:marLeft w:val="0"/>
      <w:marRight w:val="0"/>
      <w:marTop w:val="0"/>
      <w:marBottom w:val="0"/>
      <w:divBdr>
        <w:top w:val="none" w:sz="0" w:space="0" w:color="auto"/>
        <w:left w:val="none" w:sz="0" w:space="0" w:color="auto"/>
        <w:bottom w:val="none" w:sz="0" w:space="0" w:color="auto"/>
        <w:right w:val="none" w:sz="0" w:space="0" w:color="auto"/>
      </w:divBdr>
    </w:div>
    <w:div w:id="1757945493">
      <w:bodyDiv w:val="1"/>
      <w:marLeft w:val="0"/>
      <w:marRight w:val="0"/>
      <w:marTop w:val="0"/>
      <w:marBottom w:val="0"/>
      <w:divBdr>
        <w:top w:val="none" w:sz="0" w:space="0" w:color="auto"/>
        <w:left w:val="none" w:sz="0" w:space="0" w:color="auto"/>
        <w:bottom w:val="none" w:sz="0" w:space="0" w:color="auto"/>
        <w:right w:val="none" w:sz="0" w:space="0" w:color="auto"/>
      </w:divBdr>
    </w:div>
    <w:div w:id="1758088072">
      <w:bodyDiv w:val="1"/>
      <w:marLeft w:val="0"/>
      <w:marRight w:val="0"/>
      <w:marTop w:val="0"/>
      <w:marBottom w:val="0"/>
      <w:divBdr>
        <w:top w:val="none" w:sz="0" w:space="0" w:color="auto"/>
        <w:left w:val="none" w:sz="0" w:space="0" w:color="auto"/>
        <w:bottom w:val="none" w:sz="0" w:space="0" w:color="auto"/>
        <w:right w:val="none" w:sz="0" w:space="0" w:color="auto"/>
      </w:divBdr>
    </w:div>
    <w:div w:id="1758088837">
      <w:bodyDiv w:val="1"/>
      <w:marLeft w:val="0"/>
      <w:marRight w:val="0"/>
      <w:marTop w:val="0"/>
      <w:marBottom w:val="0"/>
      <w:divBdr>
        <w:top w:val="none" w:sz="0" w:space="0" w:color="auto"/>
        <w:left w:val="none" w:sz="0" w:space="0" w:color="auto"/>
        <w:bottom w:val="none" w:sz="0" w:space="0" w:color="auto"/>
        <w:right w:val="none" w:sz="0" w:space="0" w:color="auto"/>
      </w:divBdr>
    </w:div>
    <w:div w:id="1758089439">
      <w:bodyDiv w:val="1"/>
      <w:marLeft w:val="0"/>
      <w:marRight w:val="0"/>
      <w:marTop w:val="0"/>
      <w:marBottom w:val="0"/>
      <w:divBdr>
        <w:top w:val="none" w:sz="0" w:space="0" w:color="auto"/>
        <w:left w:val="none" w:sz="0" w:space="0" w:color="auto"/>
        <w:bottom w:val="none" w:sz="0" w:space="0" w:color="auto"/>
        <w:right w:val="none" w:sz="0" w:space="0" w:color="auto"/>
      </w:divBdr>
    </w:div>
    <w:div w:id="1758138142">
      <w:bodyDiv w:val="1"/>
      <w:marLeft w:val="0"/>
      <w:marRight w:val="0"/>
      <w:marTop w:val="0"/>
      <w:marBottom w:val="0"/>
      <w:divBdr>
        <w:top w:val="none" w:sz="0" w:space="0" w:color="auto"/>
        <w:left w:val="none" w:sz="0" w:space="0" w:color="auto"/>
        <w:bottom w:val="none" w:sz="0" w:space="0" w:color="auto"/>
        <w:right w:val="none" w:sz="0" w:space="0" w:color="auto"/>
      </w:divBdr>
    </w:div>
    <w:div w:id="1758209995">
      <w:bodyDiv w:val="1"/>
      <w:marLeft w:val="0"/>
      <w:marRight w:val="0"/>
      <w:marTop w:val="0"/>
      <w:marBottom w:val="0"/>
      <w:divBdr>
        <w:top w:val="none" w:sz="0" w:space="0" w:color="auto"/>
        <w:left w:val="none" w:sz="0" w:space="0" w:color="auto"/>
        <w:bottom w:val="none" w:sz="0" w:space="0" w:color="auto"/>
        <w:right w:val="none" w:sz="0" w:space="0" w:color="auto"/>
      </w:divBdr>
    </w:div>
    <w:div w:id="1758214078">
      <w:bodyDiv w:val="1"/>
      <w:marLeft w:val="0"/>
      <w:marRight w:val="0"/>
      <w:marTop w:val="0"/>
      <w:marBottom w:val="0"/>
      <w:divBdr>
        <w:top w:val="none" w:sz="0" w:space="0" w:color="auto"/>
        <w:left w:val="none" w:sz="0" w:space="0" w:color="auto"/>
        <w:bottom w:val="none" w:sz="0" w:space="0" w:color="auto"/>
        <w:right w:val="none" w:sz="0" w:space="0" w:color="auto"/>
      </w:divBdr>
    </w:div>
    <w:div w:id="1758285557">
      <w:bodyDiv w:val="1"/>
      <w:marLeft w:val="0"/>
      <w:marRight w:val="0"/>
      <w:marTop w:val="0"/>
      <w:marBottom w:val="0"/>
      <w:divBdr>
        <w:top w:val="none" w:sz="0" w:space="0" w:color="auto"/>
        <w:left w:val="none" w:sz="0" w:space="0" w:color="auto"/>
        <w:bottom w:val="none" w:sz="0" w:space="0" w:color="auto"/>
        <w:right w:val="none" w:sz="0" w:space="0" w:color="auto"/>
      </w:divBdr>
    </w:div>
    <w:div w:id="1758404439">
      <w:bodyDiv w:val="1"/>
      <w:marLeft w:val="0"/>
      <w:marRight w:val="0"/>
      <w:marTop w:val="0"/>
      <w:marBottom w:val="0"/>
      <w:divBdr>
        <w:top w:val="none" w:sz="0" w:space="0" w:color="auto"/>
        <w:left w:val="none" w:sz="0" w:space="0" w:color="auto"/>
        <w:bottom w:val="none" w:sz="0" w:space="0" w:color="auto"/>
        <w:right w:val="none" w:sz="0" w:space="0" w:color="auto"/>
      </w:divBdr>
    </w:div>
    <w:div w:id="1758477615">
      <w:bodyDiv w:val="1"/>
      <w:marLeft w:val="0"/>
      <w:marRight w:val="0"/>
      <w:marTop w:val="0"/>
      <w:marBottom w:val="0"/>
      <w:divBdr>
        <w:top w:val="none" w:sz="0" w:space="0" w:color="auto"/>
        <w:left w:val="none" w:sz="0" w:space="0" w:color="auto"/>
        <w:bottom w:val="none" w:sz="0" w:space="0" w:color="auto"/>
        <w:right w:val="none" w:sz="0" w:space="0" w:color="auto"/>
      </w:divBdr>
    </w:div>
    <w:div w:id="1758555441">
      <w:bodyDiv w:val="1"/>
      <w:marLeft w:val="0"/>
      <w:marRight w:val="0"/>
      <w:marTop w:val="0"/>
      <w:marBottom w:val="0"/>
      <w:divBdr>
        <w:top w:val="none" w:sz="0" w:space="0" w:color="auto"/>
        <w:left w:val="none" w:sz="0" w:space="0" w:color="auto"/>
        <w:bottom w:val="none" w:sz="0" w:space="0" w:color="auto"/>
        <w:right w:val="none" w:sz="0" w:space="0" w:color="auto"/>
      </w:divBdr>
    </w:div>
    <w:div w:id="1758558866">
      <w:bodyDiv w:val="1"/>
      <w:marLeft w:val="0"/>
      <w:marRight w:val="0"/>
      <w:marTop w:val="0"/>
      <w:marBottom w:val="0"/>
      <w:divBdr>
        <w:top w:val="none" w:sz="0" w:space="0" w:color="auto"/>
        <w:left w:val="none" w:sz="0" w:space="0" w:color="auto"/>
        <w:bottom w:val="none" w:sz="0" w:space="0" w:color="auto"/>
        <w:right w:val="none" w:sz="0" w:space="0" w:color="auto"/>
      </w:divBdr>
    </w:div>
    <w:div w:id="1758624685">
      <w:bodyDiv w:val="1"/>
      <w:marLeft w:val="0"/>
      <w:marRight w:val="0"/>
      <w:marTop w:val="0"/>
      <w:marBottom w:val="0"/>
      <w:divBdr>
        <w:top w:val="none" w:sz="0" w:space="0" w:color="auto"/>
        <w:left w:val="none" w:sz="0" w:space="0" w:color="auto"/>
        <w:bottom w:val="none" w:sz="0" w:space="0" w:color="auto"/>
        <w:right w:val="none" w:sz="0" w:space="0" w:color="auto"/>
      </w:divBdr>
    </w:div>
    <w:div w:id="1758789958">
      <w:bodyDiv w:val="1"/>
      <w:marLeft w:val="0"/>
      <w:marRight w:val="0"/>
      <w:marTop w:val="0"/>
      <w:marBottom w:val="0"/>
      <w:divBdr>
        <w:top w:val="none" w:sz="0" w:space="0" w:color="auto"/>
        <w:left w:val="none" w:sz="0" w:space="0" w:color="auto"/>
        <w:bottom w:val="none" w:sz="0" w:space="0" w:color="auto"/>
        <w:right w:val="none" w:sz="0" w:space="0" w:color="auto"/>
      </w:divBdr>
    </w:div>
    <w:div w:id="1758821925">
      <w:bodyDiv w:val="1"/>
      <w:marLeft w:val="0"/>
      <w:marRight w:val="0"/>
      <w:marTop w:val="0"/>
      <w:marBottom w:val="0"/>
      <w:divBdr>
        <w:top w:val="none" w:sz="0" w:space="0" w:color="auto"/>
        <w:left w:val="none" w:sz="0" w:space="0" w:color="auto"/>
        <w:bottom w:val="none" w:sz="0" w:space="0" w:color="auto"/>
        <w:right w:val="none" w:sz="0" w:space="0" w:color="auto"/>
      </w:divBdr>
    </w:div>
    <w:div w:id="1759017181">
      <w:bodyDiv w:val="1"/>
      <w:marLeft w:val="0"/>
      <w:marRight w:val="0"/>
      <w:marTop w:val="0"/>
      <w:marBottom w:val="0"/>
      <w:divBdr>
        <w:top w:val="none" w:sz="0" w:space="0" w:color="auto"/>
        <w:left w:val="none" w:sz="0" w:space="0" w:color="auto"/>
        <w:bottom w:val="none" w:sz="0" w:space="0" w:color="auto"/>
        <w:right w:val="none" w:sz="0" w:space="0" w:color="auto"/>
      </w:divBdr>
    </w:div>
    <w:div w:id="1759205864">
      <w:bodyDiv w:val="1"/>
      <w:marLeft w:val="0"/>
      <w:marRight w:val="0"/>
      <w:marTop w:val="0"/>
      <w:marBottom w:val="0"/>
      <w:divBdr>
        <w:top w:val="none" w:sz="0" w:space="0" w:color="auto"/>
        <w:left w:val="none" w:sz="0" w:space="0" w:color="auto"/>
        <w:bottom w:val="none" w:sz="0" w:space="0" w:color="auto"/>
        <w:right w:val="none" w:sz="0" w:space="0" w:color="auto"/>
      </w:divBdr>
    </w:div>
    <w:div w:id="1759249275">
      <w:bodyDiv w:val="1"/>
      <w:marLeft w:val="0"/>
      <w:marRight w:val="0"/>
      <w:marTop w:val="0"/>
      <w:marBottom w:val="0"/>
      <w:divBdr>
        <w:top w:val="none" w:sz="0" w:space="0" w:color="auto"/>
        <w:left w:val="none" w:sz="0" w:space="0" w:color="auto"/>
        <w:bottom w:val="none" w:sz="0" w:space="0" w:color="auto"/>
        <w:right w:val="none" w:sz="0" w:space="0" w:color="auto"/>
      </w:divBdr>
    </w:div>
    <w:div w:id="1759476311">
      <w:bodyDiv w:val="1"/>
      <w:marLeft w:val="0"/>
      <w:marRight w:val="0"/>
      <w:marTop w:val="0"/>
      <w:marBottom w:val="0"/>
      <w:divBdr>
        <w:top w:val="none" w:sz="0" w:space="0" w:color="auto"/>
        <w:left w:val="none" w:sz="0" w:space="0" w:color="auto"/>
        <w:bottom w:val="none" w:sz="0" w:space="0" w:color="auto"/>
        <w:right w:val="none" w:sz="0" w:space="0" w:color="auto"/>
      </w:divBdr>
    </w:div>
    <w:div w:id="1759517940">
      <w:bodyDiv w:val="1"/>
      <w:marLeft w:val="0"/>
      <w:marRight w:val="0"/>
      <w:marTop w:val="0"/>
      <w:marBottom w:val="0"/>
      <w:divBdr>
        <w:top w:val="none" w:sz="0" w:space="0" w:color="auto"/>
        <w:left w:val="none" w:sz="0" w:space="0" w:color="auto"/>
        <w:bottom w:val="none" w:sz="0" w:space="0" w:color="auto"/>
        <w:right w:val="none" w:sz="0" w:space="0" w:color="auto"/>
      </w:divBdr>
    </w:div>
    <w:div w:id="1759592977">
      <w:bodyDiv w:val="1"/>
      <w:marLeft w:val="0"/>
      <w:marRight w:val="0"/>
      <w:marTop w:val="0"/>
      <w:marBottom w:val="0"/>
      <w:divBdr>
        <w:top w:val="none" w:sz="0" w:space="0" w:color="auto"/>
        <w:left w:val="none" w:sz="0" w:space="0" w:color="auto"/>
        <w:bottom w:val="none" w:sz="0" w:space="0" w:color="auto"/>
        <w:right w:val="none" w:sz="0" w:space="0" w:color="auto"/>
      </w:divBdr>
    </w:div>
    <w:div w:id="1759595657">
      <w:bodyDiv w:val="1"/>
      <w:marLeft w:val="0"/>
      <w:marRight w:val="0"/>
      <w:marTop w:val="0"/>
      <w:marBottom w:val="0"/>
      <w:divBdr>
        <w:top w:val="none" w:sz="0" w:space="0" w:color="auto"/>
        <w:left w:val="none" w:sz="0" w:space="0" w:color="auto"/>
        <w:bottom w:val="none" w:sz="0" w:space="0" w:color="auto"/>
        <w:right w:val="none" w:sz="0" w:space="0" w:color="auto"/>
      </w:divBdr>
    </w:div>
    <w:div w:id="1759668194">
      <w:bodyDiv w:val="1"/>
      <w:marLeft w:val="0"/>
      <w:marRight w:val="0"/>
      <w:marTop w:val="0"/>
      <w:marBottom w:val="0"/>
      <w:divBdr>
        <w:top w:val="none" w:sz="0" w:space="0" w:color="auto"/>
        <w:left w:val="none" w:sz="0" w:space="0" w:color="auto"/>
        <w:bottom w:val="none" w:sz="0" w:space="0" w:color="auto"/>
        <w:right w:val="none" w:sz="0" w:space="0" w:color="auto"/>
      </w:divBdr>
    </w:div>
    <w:div w:id="1759861113">
      <w:bodyDiv w:val="1"/>
      <w:marLeft w:val="0"/>
      <w:marRight w:val="0"/>
      <w:marTop w:val="0"/>
      <w:marBottom w:val="0"/>
      <w:divBdr>
        <w:top w:val="none" w:sz="0" w:space="0" w:color="auto"/>
        <w:left w:val="none" w:sz="0" w:space="0" w:color="auto"/>
        <w:bottom w:val="none" w:sz="0" w:space="0" w:color="auto"/>
        <w:right w:val="none" w:sz="0" w:space="0" w:color="auto"/>
      </w:divBdr>
    </w:div>
    <w:div w:id="1760104464">
      <w:bodyDiv w:val="1"/>
      <w:marLeft w:val="0"/>
      <w:marRight w:val="0"/>
      <w:marTop w:val="0"/>
      <w:marBottom w:val="0"/>
      <w:divBdr>
        <w:top w:val="none" w:sz="0" w:space="0" w:color="auto"/>
        <w:left w:val="none" w:sz="0" w:space="0" w:color="auto"/>
        <w:bottom w:val="none" w:sz="0" w:space="0" w:color="auto"/>
        <w:right w:val="none" w:sz="0" w:space="0" w:color="auto"/>
      </w:divBdr>
    </w:div>
    <w:div w:id="1760176011">
      <w:bodyDiv w:val="1"/>
      <w:marLeft w:val="0"/>
      <w:marRight w:val="0"/>
      <w:marTop w:val="0"/>
      <w:marBottom w:val="0"/>
      <w:divBdr>
        <w:top w:val="none" w:sz="0" w:space="0" w:color="auto"/>
        <w:left w:val="none" w:sz="0" w:space="0" w:color="auto"/>
        <w:bottom w:val="none" w:sz="0" w:space="0" w:color="auto"/>
        <w:right w:val="none" w:sz="0" w:space="0" w:color="auto"/>
      </w:divBdr>
    </w:div>
    <w:div w:id="1760247584">
      <w:bodyDiv w:val="1"/>
      <w:marLeft w:val="0"/>
      <w:marRight w:val="0"/>
      <w:marTop w:val="0"/>
      <w:marBottom w:val="0"/>
      <w:divBdr>
        <w:top w:val="none" w:sz="0" w:space="0" w:color="auto"/>
        <w:left w:val="none" w:sz="0" w:space="0" w:color="auto"/>
        <w:bottom w:val="none" w:sz="0" w:space="0" w:color="auto"/>
        <w:right w:val="none" w:sz="0" w:space="0" w:color="auto"/>
      </w:divBdr>
    </w:div>
    <w:div w:id="1760441776">
      <w:bodyDiv w:val="1"/>
      <w:marLeft w:val="0"/>
      <w:marRight w:val="0"/>
      <w:marTop w:val="0"/>
      <w:marBottom w:val="0"/>
      <w:divBdr>
        <w:top w:val="none" w:sz="0" w:space="0" w:color="auto"/>
        <w:left w:val="none" w:sz="0" w:space="0" w:color="auto"/>
        <w:bottom w:val="none" w:sz="0" w:space="0" w:color="auto"/>
        <w:right w:val="none" w:sz="0" w:space="0" w:color="auto"/>
      </w:divBdr>
    </w:div>
    <w:div w:id="1760785601">
      <w:bodyDiv w:val="1"/>
      <w:marLeft w:val="0"/>
      <w:marRight w:val="0"/>
      <w:marTop w:val="0"/>
      <w:marBottom w:val="0"/>
      <w:divBdr>
        <w:top w:val="none" w:sz="0" w:space="0" w:color="auto"/>
        <w:left w:val="none" w:sz="0" w:space="0" w:color="auto"/>
        <w:bottom w:val="none" w:sz="0" w:space="0" w:color="auto"/>
        <w:right w:val="none" w:sz="0" w:space="0" w:color="auto"/>
      </w:divBdr>
    </w:div>
    <w:div w:id="1761099651">
      <w:bodyDiv w:val="1"/>
      <w:marLeft w:val="0"/>
      <w:marRight w:val="0"/>
      <w:marTop w:val="0"/>
      <w:marBottom w:val="0"/>
      <w:divBdr>
        <w:top w:val="none" w:sz="0" w:space="0" w:color="auto"/>
        <w:left w:val="none" w:sz="0" w:space="0" w:color="auto"/>
        <w:bottom w:val="none" w:sz="0" w:space="0" w:color="auto"/>
        <w:right w:val="none" w:sz="0" w:space="0" w:color="auto"/>
      </w:divBdr>
    </w:div>
    <w:div w:id="1761221610">
      <w:bodyDiv w:val="1"/>
      <w:marLeft w:val="0"/>
      <w:marRight w:val="0"/>
      <w:marTop w:val="0"/>
      <w:marBottom w:val="0"/>
      <w:divBdr>
        <w:top w:val="none" w:sz="0" w:space="0" w:color="auto"/>
        <w:left w:val="none" w:sz="0" w:space="0" w:color="auto"/>
        <w:bottom w:val="none" w:sz="0" w:space="0" w:color="auto"/>
        <w:right w:val="none" w:sz="0" w:space="0" w:color="auto"/>
      </w:divBdr>
    </w:div>
    <w:div w:id="1761561958">
      <w:bodyDiv w:val="1"/>
      <w:marLeft w:val="0"/>
      <w:marRight w:val="0"/>
      <w:marTop w:val="0"/>
      <w:marBottom w:val="0"/>
      <w:divBdr>
        <w:top w:val="none" w:sz="0" w:space="0" w:color="auto"/>
        <w:left w:val="none" w:sz="0" w:space="0" w:color="auto"/>
        <w:bottom w:val="none" w:sz="0" w:space="0" w:color="auto"/>
        <w:right w:val="none" w:sz="0" w:space="0" w:color="auto"/>
      </w:divBdr>
    </w:div>
    <w:div w:id="1761872953">
      <w:bodyDiv w:val="1"/>
      <w:marLeft w:val="0"/>
      <w:marRight w:val="0"/>
      <w:marTop w:val="0"/>
      <w:marBottom w:val="0"/>
      <w:divBdr>
        <w:top w:val="none" w:sz="0" w:space="0" w:color="auto"/>
        <w:left w:val="none" w:sz="0" w:space="0" w:color="auto"/>
        <w:bottom w:val="none" w:sz="0" w:space="0" w:color="auto"/>
        <w:right w:val="none" w:sz="0" w:space="0" w:color="auto"/>
      </w:divBdr>
    </w:div>
    <w:div w:id="1761946507">
      <w:bodyDiv w:val="1"/>
      <w:marLeft w:val="0"/>
      <w:marRight w:val="0"/>
      <w:marTop w:val="0"/>
      <w:marBottom w:val="0"/>
      <w:divBdr>
        <w:top w:val="none" w:sz="0" w:space="0" w:color="auto"/>
        <w:left w:val="none" w:sz="0" w:space="0" w:color="auto"/>
        <w:bottom w:val="none" w:sz="0" w:space="0" w:color="auto"/>
        <w:right w:val="none" w:sz="0" w:space="0" w:color="auto"/>
      </w:divBdr>
    </w:div>
    <w:div w:id="1761948080">
      <w:bodyDiv w:val="1"/>
      <w:marLeft w:val="0"/>
      <w:marRight w:val="0"/>
      <w:marTop w:val="0"/>
      <w:marBottom w:val="0"/>
      <w:divBdr>
        <w:top w:val="none" w:sz="0" w:space="0" w:color="auto"/>
        <w:left w:val="none" w:sz="0" w:space="0" w:color="auto"/>
        <w:bottom w:val="none" w:sz="0" w:space="0" w:color="auto"/>
        <w:right w:val="none" w:sz="0" w:space="0" w:color="auto"/>
      </w:divBdr>
    </w:div>
    <w:div w:id="1762094401">
      <w:bodyDiv w:val="1"/>
      <w:marLeft w:val="0"/>
      <w:marRight w:val="0"/>
      <w:marTop w:val="0"/>
      <w:marBottom w:val="0"/>
      <w:divBdr>
        <w:top w:val="none" w:sz="0" w:space="0" w:color="auto"/>
        <w:left w:val="none" w:sz="0" w:space="0" w:color="auto"/>
        <w:bottom w:val="none" w:sz="0" w:space="0" w:color="auto"/>
        <w:right w:val="none" w:sz="0" w:space="0" w:color="auto"/>
      </w:divBdr>
    </w:div>
    <w:div w:id="1762410199">
      <w:bodyDiv w:val="1"/>
      <w:marLeft w:val="0"/>
      <w:marRight w:val="0"/>
      <w:marTop w:val="0"/>
      <w:marBottom w:val="0"/>
      <w:divBdr>
        <w:top w:val="none" w:sz="0" w:space="0" w:color="auto"/>
        <w:left w:val="none" w:sz="0" w:space="0" w:color="auto"/>
        <w:bottom w:val="none" w:sz="0" w:space="0" w:color="auto"/>
        <w:right w:val="none" w:sz="0" w:space="0" w:color="auto"/>
      </w:divBdr>
    </w:div>
    <w:div w:id="1762480878">
      <w:bodyDiv w:val="1"/>
      <w:marLeft w:val="0"/>
      <w:marRight w:val="0"/>
      <w:marTop w:val="0"/>
      <w:marBottom w:val="0"/>
      <w:divBdr>
        <w:top w:val="none" w:sz="0" w:space="0" w:color="auto"/>
        <w:left w:val="none" w:sz="0" w:space="0" w:color="auto"/>
        <w:bottom w:val="none" w:sz="0" w:space="0" w:color="auto"/>
        <w:right w:val="none" w:sz="0" w:space="0" w:color="auto"/>
      </w:divBdr>
    </w:div>
    <w:div w:id="1762490494">
      <w:bodyDiv w:val="1"/>
      <w:marLeft w:val="0"/>
      <w:marRight w:val="0"/>
      <w:marTop w:val="0"/>
      <w:marBottom w:val="0"/>
      <w:divBdr>
        <w:top w:val="none" w:sz="0" w:space="0" w:color="auto"/>
        <w:left w:val="none" w:sz="0" w:space="0" w:color="auto"/>
        <w:bottom w:val="none" w:sz="0" w:space="0" w:color="auto"/>
        <w:right w:val="none" w:sz="0" w:space="0" w:color="auto"/>
      </w:divBdr>
    </w:div>
    <w:div w:id="1762682251">
      <w:bodyDiv w:val="1"/>
      <w:marLeft w:val="0"/>
      <w:marRight w:val="0"/>
      <w:marTop w:val="0"/>
      <w:marBottom w:val="0"/>
      <w:divBdr>
        <w:top w:val="none" w:sz="0" w:space="0" w:color="auto"/>
        <w:left w:val="none" w:sz="0" w:space="0" w:color="auto"/>
        <w:bottom w:val="none" w:sz="0" w:space="0" w:color="auto"/>
        <w:right w:val="none" w:sz="0" w:space="0" w:color="auto"/>
      </w:divBdr>
    </w:div>
    <w:div w:id="1762683033">
      <w:bodyDiv w:val="1"/>
      <w:marLeft w:val="0"/>
      <w:marRight w:val="0"/>
      <w:marTop w:val="0"/>
      <w:marBottom w:val="0"/>
      <w:divBdr>
        <w:top w:val="none" w:sz="0" w:space="0" w:color="auto"/>
        <w:left w:val="none" w:sz="0" w:space="0" w:color="auto"/>
        <w:bottom w:val="none" w:sz="0" w:space="0" w:color="auto"/>
        <w:right w:val="none" w:sz="0" w:space="0" w:color="auto"/>
      </w:divBdr>
    </w:div>
    <w:div w:id="1762683573">
      <w:bodyDiv w:val="1"/>
      <w:marLeft w:val="0"/>
      <w:marRight w:val="0"/>
      <w:marTop w:val="0"/>
      <w:marBottom w:val="0"/>
      <w:divBdr>
        <w:top w:val="none" w:sz="0" w:space="0" w:color="auto"/>
        <w:left w:val="none" w:sz="0" w:space="0" w:color="auto"/>
        <w:bottom w:val="none" w:sz="0" w:space="0" w:color="auto"/>
        <w:right w:val="none" w:sz="0" w:space="0" w:color="auto"/>
      </w:divBdr>
    </w:div>
    <w:div w:id="1762873262">
      <w:bodyDiv w:val="1"/>
      <w:marLeft w:val="0"/>
      <w:marRight w:val="0"/>
      <w:marTop w:val="0"/>
      <w:marBottom w:val="0"/>
      <w:divBdr>
        <w:top w:val="none" w:sz="0" w:space="0" w:color="auto"/>
        <w:left w:val="none" w:sz="0" w:space="0" w:color="auto"/>
        <w:bottom w:val="none" w:sz="0" w:space="0" w:color="auto"/>
        <w:right w:val="none" w:sz="0" w:space="0" w:color="auto"/>
      </w:divBdr>
    </w:div>
    <w:div w:id="1763449596">
      <w:bodyDiv w:val="1"/>
      <w:marLeft w:val="0"/>
      <w:marRight w:val="0"/>
      <w:marTop w:val="0"/>
      <w:marBottom w:val="0"/>
      <w:divBdr>
        <w:top w:val="none" w:sz="0" w:space="0" w:color="auto"/>
        <w:left w:val="none" w:sz="0" w:space="0" w:color="auto"/>
        <w:bottom w:val="none" w:sz="0" w:space="0" w:color="auto"/>
        <w:right w:val="none" w:sz="0" w:space="0" w:color="auto"/>
      </w:divBdr>
    </w:div>
    <w:div w:id="1763450887">
      <w:bodyDiv w:val="1"/>
      <w:marLeft w:val="0"/>
      <w:marRight w:val="0"/>
      <w:marTop w:val="0"/>
      <w:marBottom w:val="0"/>
      <w:divBdr>
        <w:top w:val="none" w:sz="0" w:space="0" w:color="auto"/>
        <w:left w:val="none" w:sz="0" w:space="0" w:color="auto"/>
        <w:bottom w:val="none" w:sz="0" w:space="0" w:color="auto"/>
        <w:right w:val="none" w:sz="0" w:space="0" w:color="auto"/>
      </w:divBdr>
    </w:div>
    <w:div w:id="1763454187">
      <w:bodyDiv w:val="1"/>
      <w:marLeft w:val="0"/>
      <w:marRight w:val="0"/>
      <w:marTop w:val="0"/>
      <w:marBottom w:val="0"/>
      <w:divBdr>
        <w:top w:val="none" w:sz="0" w:space="0" w:color="auto"/>
        <w:left w:val="none" w:sz="0" w:space="0" w:color="auto"/>
        <w:bottom w:val="none" w:sz="0" w:space="0" w:color="auto"/>
        <w:right w:val="none" w:sz="0" w:space="0" w:color="auto"/>
      </w:divBdr>
    </w:div>
    <w:div w:id="1763527526">
      <w:bodyDiv w:val="1"/>
      <w:marLeft w:val="0"/>
      <w:marRight w:val="0"/>
      <w:marTop w:val="0"/>
      <w:marBottom w:val="0"/>
      <w:divBdr>
        <w:top w:val="none" w:sz="0" w:space="0" w:color="auto"/>
        <w:left w:val="none" w:sz="0" w:space="0" w:color="auto"/>
        <w:bottom w:val="none" w:sz="0" w:space="0" w:color="auto"/>
        <w:right w:val="none" w:sz="0" w:space="0" w:color="auto"/>
      </w:divBdr>
    </w:div>
    <w:div w:id="1763601062">
      <w:bodyDiv w:val="1"/>
      <w:marLeft w:val="0"/>
      <w:marRight w:val="0"/>
      <w:marTop w:val="0"/>
      <w:marBottom w:val="0"/>
      <w:divBdr>
        <w:top w:val="none" w:sz="0" w:space="0" w:color="auto"/>
        <w:left w:val="none" w:sz="0" w:space="0" w:color="auto"/>
        <w:bottom w:val="none" w:sz="0" w:space="0" w:color="auto"/>
        <w:right w:val="none" w:sz="0" w:space="0" w:color="auto"/>
      </w:divBdr>
    </w:div>
    <w:div w:id="1763841396">
      <w:bodyDiv w:val="1"/>
      <w:marLeft w:val="0"/>
      <w:marRight w:val="0"/>
      <w:marTop w:val="0"/>
      <w:marBottom w:val="0"/>
      <w:divBdr>
        <w:top w:val="none" w:sz="0" w:space="0" w:color="auto"/>
        <w:left w:val="none" w:sz="0" w:space="0" w:color="auto"/>
        <w:bottom w:val="none" w:sz="0" w:space="0" w:color="auto"/>
        <w:right w:val="none" w:sz="0" w:space="0" w:color="auto"/>
      </w:divBdr>
    </w:div>
    <w:div w:id="1764106106">
      <w:bodyDiv w:val="1"/>
      <w:marLeft w:val="0"/>
      <w:marRight w:val="0"/>
      <w:marTop w:val="0"/>
      <w:marBottom w:val="0"/>
      <w:divBdr>
        <w:top w:val="none" w:sz="0" w:space="0" w:color="auto"/>
        <w:left w:val="none" w:sz="0" w:space="0" w:color="auto"/>
        <w:bottom w:val="none" w:sz="0" w:space="0" w:color="auto"/>
        <w:right w:val="none" w:sz="0" w:space="0" w:color="auto"/>
      </w:divBdr>
    </w:div>
    <w:div w:id="1764179098">
      <w:bodyDiv w:val="1"/>
      <w:marLeft w:val="0"/>
      <w:marRight w:val="0"/>
      <w:marTop w:val="0"/>
      <w:marBottom w:val="0"/>
      <w:divBdr>
        <w:top w:val="none" w:sz="0" w:space="0" w:color="auto"/>
        <w:left w:val="none" w:sz="0" w:space="0" w:color="auto"/>
        <w:bottom w:val="none" w:sz="0" w:space="0" w:color="auto"/>
        <w:right w:val="none" w:sz="0" w:space="0" w:color="auto"/>
      </w:divBdr>
    </w:div>
    <w:div w:id="1764187426">
      <w:bodyDiv w:val="1"/>
      <w:marLeft w:val="0"/>
      <w:marRight w:val="0"/>
      <w:marTop w:val="0"/>
      <w:marBottom w:val="0"/>
      <w:divBdr>
        <w:top w:val="none" w:sz="0" w:space="0" w:color="auto"/>
        <w:left w:val="none" w:sz="0" w:space="0" w:color="auto"/>
        <w:bottom w:val="none" w:sz="0" w:space="0" w:color="auto"/>
        <w:right w:val="none" w:sz="0" w:space="0" w:color="auto"/>
      </w:divBdr>
    </w:div>
    <w:div w:id="1764255024">
      <w:bodyDiv w:val="1"/>
      <w:marLeft w:val="0"/>
      <w:marRight w:val="0"/>
      <w:marTop w:val="0"/>
      <w:marBottom w:val="0"/>
      <w:divBdr>
        <w:top w:val="none" w:sz="0" w:space="0" w:color="auto"/>
        <w:left w:val="none" w:sz="0" w:space="0" w:color="auto"/>
        <w:bottom w:val="none" w:sz="0" w:space="0" w:color="auto"/>
        <w:right w:val="none" w:sz="0" w:space="0" w:color="auto"/>
      </w:divBdr>
    </w:div>
    <w:div w:id="1764296607">
      <w:bodyDiv w:val="1"/>
      <w:marLeft w:val="0"/>
      <w:marRight w:val="0"/>
      <w:marTop w:val="0"/>
      <w:marBottom w:val="0"/>
      <w:divBdr>
        <w:top w:val="none" w:sz="0" w:space="0" w:color="auto"/>
        <w:left w:val="none" w:sz="0" w:space="0" w:color="auto"/>
        <w:bottom w:val="none" w:sz="0" w:space="0" w:color="auto"/>
        <w:right w:val="none" w:sz="0" w:space="0" w:color="auto"/>
      </w:divBdr>
    </w:div>
    <w:div w:id="1764450353">
      <w:bodyDiv w:val="1"/>
      <w:marLeft w:val="0"/>
      <w:marRight w:val="0"/>
      <w:marTop w:val="0"/>
      <w:marBottom w:val="0"/>
      <w:divBdr>
        <w:top w:val="none" w:sz="0" w:space="0" w:color="auto"/>
        <w:left w:val="none" w:sz="0" w:space="0" w:color="auto"/>
        <w:bottom w:val="none" w:sz="0" w:space="0" w:color="auto"/>
        <w:right w:val="none" w:sz="0" w:space="0" w:color="auto"/>
      </w:divBdr>
    </w:div>
    <w:div w:id="1764570969">
      <w:bodyDiv w:val="1"/>
      <w:marLeft w:val="0"/>
      <w:marRight w:val="0"/>
      <w:marTop w:val="0"/>
      <w:marBottom w:val="0"/>
      <w:divBdr>
        <w:top w:val="none" w:sz="0" w:space="0" w:color="auto"/>
        <w:left w:val="none" w:sz="0" w:space="0" w:color="auto"/>
        <w:bottom w:val="none" w:sz="0" w:space="0" w:color="auto"/>
        <w:right w:val="none" w:sz="0" w:space="0" w:color="auto"/>
      </w:divBdr>
    </w:div>
    <w:div w:id="1764647758">
      <w:bodyDiv w:val="1"/>
      <w:marLeft w:val="0"/>
      <w:marRight w:val="0"/>
      <w:marTop w:val="0"/>
      <w:marBottom w:val="0"/>
      <w:divBdr>
        <w:top w:val="none" w:sz="0" w:space="0" w:color="auto"/>
        <w:left w:val="none" w:sz="0" w:space="0" w:color="auto"/>
        <w:bottom w:val="none" w:sz="0" w:space="0" w:color="auto"/>
        <w:right w:val="none" w:sz="0" w:space="0" w:color="auto"/>
      </w:divBdr>
    </w:div>
    <w:div w:id="1764718635">
      <w:bodyDiv w:val="1"/>
      <w:marLeft w:val="0"/>
      <w:marRight w:val="0"/>
      <w:marTop w:val="0"/>
      <w:marBottom w:val="0"/>
      <w:divBdr>
        <w:top w:val="none" w:sz="0" w:space="0" w:color="auto"/>
        <w:left w:val="none" w:sz="0" w:space="0" w:color="auto"/>
        <w:bottom w:val="none" w:sz="0" w:space="0" w:color="auto"/>
        <w:right w:val="none" w:sz="0" w:space="0" w:color="auto"/>
      </w:divBdr>
    </w:div>
    <w:div w:id="1764838315">
      <w:bodyDiv w:val="1"/>
      <w:marLeft w:val="0"/>
      <w:marRight w:val="0"/>
      <w:marTop w:val="0"/>
      <w:marBottom w:val="0"/>
      <w:divBdr>
        <w:top w:val="none" w:sz="0" w:space="0" w:color="auto"/>
        <w:left w:val="none" w:sz="0" w:space="0" w:color="auto"/>
        <w:bottom w:val="none" w:sz="0" w:space="0" w:color="auto"/>
        <w:right w:val="none" w:sz="0" w:space="0" w:color="auto"/>
      </w:divBdr>
    </w:div>
    <w:div w:id="1764958635">
      <w:bodyDiv w:val="1"/>
      <w:marLeft w:val="0"/>
      <w:marRight w:val="0"/>
      <w:marTop w:val="0"/>
      <w:marBottom w:val="0"/>
      <w:divBdr>
        <w:top w:val="none" w:sz="0" w:space="0" w:color="auto"/>
        <w:left w:val="none" w:sz="0" w:space="0" w:color="auto"/>
        <w:bottom w:val="none" w:sz="0" w:space="0" w:color="auto"/>
        <w:right w:val="none" w:sz="0" w:space="0" w:color="auto"/>
      </w:divBdr>
    </w:div>
    <w:div w:id="1765033550">
      <w:bodyDiv w:val="1"/>
      <w:marLeft w:val="0"/>
      <w:marRight w:val="0"/>
      <w:marTop w:val="0"/>
      <w:marBottom w:val="0"/>
      <w:divBdr>
        <w:top w:val="none" w:sz="0" w:space="0" w:color="auto"/>
        <w:left w:val="none" w:sz="0" w:space="0" w:color="auto"/>
        <w:bottom w:val="none" w:sz="0" w:space="0" w:color="auto"/>
        <w:right w:val="none" w:sz="0" w:space="0" w:color="auto"/>
      </w:divBdr>
    </w:div>
    <w:div w:id="1765301385">
      <w:bodyDiv w:val="1"/>
      <w:marLeft w:val="0"/>
      <w:marRight w:val="0"/>
      <w:marTop w:val="0"/>
      <w:marBottom w:val="0"/>
      <w:divBdr>
        <w:top w:val="none" w:sz="0" w:space="0" w:color="auto"/>
        <w:left w:val="none" w:sz="0" w:space="0" w:color="auto"/>
        <w:bottom w:val="none" w:sz="0" w:space="0" w:color="auto"/>
        <w:right w:val="none" w:sz="0" w:space="0" w:color="auto"/>
      </w:divBdr>
    </w:div>
    <w:div w:id="1765414764">
      <w:bodyDiv w:val="1"/>
      <w:marLeft w:val="0"/>
      <w:marRight w:val="0"/>
      <w:marTop w:val="0"/>
      <w:marBottom w:val="0"/>
      <w:divBdr>
        <w:top w:val="none" w:sz="0" w:space="0" w:color="auto"/>
        <w:left w:val="none" w:sz="0" w:space="0" w:color="auto"/>
        <w:bottom w:val="none" w:sz="0" w:space="0" w:color="auto"/>
        <w:right w:val="none" w:sz="0" w:space="0" w:color="auto"/>
      </w:divBdr>
    </w:div>
    <w:div w:id="1765417226">
      <w:bodyDiv w:val="1"/>
      <w:marLeft w:val="0"/>
      <w:marRight w:val="0"/>
      <w:marTop w:val="0"/>
      <w:marBottom w:val="0"/>
      <w:divBdr>
        <w:top w:val="none" w:sz="0" w:space="0" w:color="auto"/>
        <w:left w:val="none" w:sz="0" w:space="0" w:color="auto"/>
        <w:bottom w:val="none" w:sz="0" w:space="0" w:color="auto"/>
        <w:right w:val="none" w:sz="0" w:space="0" w:color="auto"/>
      </w:divBdr>
    </w:div>
    <w:div w:id="1765417597">
      <w:bodyDiv w:val="1"/>
      <w:marLeft w:val="0"/>
      <w:marRight w:val="0"/>
      <w:marTop w:val="0"/>
      <w:marBottom w:val="0"/>
      <w:divBdr>
        <w:top w:val="none" w:sz="0" w:space="0" w:color="auto"/>
        <w:left w:val="none" w:sz="0" w:space="0" w:color="auto"/>
        <w:bottom w:val="none" w:sz="0" w:space="0" w:color="auto"/>
        <w:right w:val="none" w:sz="0" w:space="0" w:color="auto"/>
      </w:divBdr>
    </w:div>
    <w:div w:id="1765422820">
      <w:bodyDiv w:val="1"/>
      <w:marLeft w:val="0"/>
      <w:marRight w:val="0"/>
      <w:marTop w:val="0"/>
      <w:marBottom w:val="0"/>
      <w:divBdr>
        <w:top w:val="none" w:sz="0" w:space="0" w:color="auto"/>
        <w:left w:val="none" w:sz="0" w:space="0" w:color="auto"/>
        <w:bottom w:val="none" w:sz="0" w:space="0" w:color="auto"/>
        <w:right w:val="none" w:sz="0" w:space="0" w:color="auto"/>
      </w:divBdr>
    </w:div>
    <w:div w:id="1765571423">
      <w:bodyDiv w:val="1"/>
      <w:marLeft w:val="0"/>
      <w:marRight w:val="0"/>
      <w:marTop w:val="0"/>
      <w:marBottom w:val="0"/>
      <w:divBdr>
        <w:top w:val="none" w:sz="0" w:space="0" w:color="auto"/>
        <w:left w:val="none" w:sz="0" w:space="0" w:color="auto"/>
        <w:bottom w:val="none" w:sz="0" w:space="0" w:color="auto"/>
        <w:right w:val="none" w:sz="0" w:space="0" w:color="auto"/>
      </w:divBdr>
    </w:div>
    <w:div w:id="1765615709">
      <w:bodyDiv w:val="1"/>
      <w:marLeft w:val="0"/>
      <w:marRight w:val="0"/>
      <w:marTop w:val="0"/>
      <w:marBottom w:val="0"/>
      <w:divBdr>
        <w:top w:val="none" w:sz="0" w:space="0" w:color="auto"/>
        <w:left w:val="none" w:sz="0" w:space="0" w:color="auto"/>
        <w:bottom w:val="none" w:sz="0" w:space="0" w:color="auto"/>
        <w:right w:val="none" w:sz="0" w:space="0" w:color="auto"/>
      </w:divBdr>
    </w:div>
    <w:div w:id="1765684458">
      <w:bodyDiv w:val="1"/>
      <w:marLeft w:val="0"/>
      <w:marRight w:val="0"/>
      <w:marTop w:val="0"/>
      <w:marBottom w:val="0"/>
      <w:divBdr>
        <w:top w:val="none" w:sz="0" w:space="0" w:color="auto"/>
        <w:left w:val="none" w:sz="0" w:space="0" w:color="auto"/>
        <w:bottom w:val="none" w:sz="0" w:space="0" w:color="auto"/>
        <w:right w:val="none" w:sz="0" w:space="0" w:color="auto"/>
      </w:divBdr>
    </w:div>
    <w:div w:id="1766413715">
      <w:bodyDiv w:val="1"/>
      <w:marLeft w:val="0"/>
      <w:marRight w:val="0"/>
      <w:marTop w:val="0"/>
      <w:marBottom w:val="0"/>
      <w:divBdr>
        <w:top w:val="none" w:sz="0" w:space="0" w:color="auto"/>
        <w:left w:val="none" w:sz="0" w:space="0" w:color="auto"/>
        <w:bottom w:val="none" w:sz="0" w:space="0" w:color="auto"/>
        <w:right w:val="none" w:sz="0" w:space="0" w:color="auto"/>
      </w:divBdr>
    </w:div>
    <w:div w:id="1766417635">
      <w:bodyDiv w:val="1"/>
      <w:marLeft w:val="0"/>
      <w:marRight w:val="0"/>
      <w:marTop w:val="0"/>
      <w:marBottom w:val="0"/>
      <w:divBdr>
        <w:top w:val="none" w:sz="0" w:space="0" w:color="auto"/>
        <w:left w:val="none" w:sz="0" w:space="0" w:color="auto"/>
        <w:bottom w:val="none" w:sz="0" w:space="0" w:color="auto"/>
        <w:right w:val="none" w:sz="0" w:space="0" w:color="auto"/>
      </w:divBdr>
    </w:div>
    <w:div w:id="1766458582">
      <w:bodyDiv w:val="1"/>
      <w:marLeft w:val="0"/>
      <w:marRight w:val="0"/>
      <w:marTop w:val="0"/>
      <w:marBottom w:val="0"/>
      <w:divBdr>
        <w:top w:val="none" w:sz="0" w:space="0" w:color="auto"/>
        <w:left w:val="none" w:sz="0" w:space="0" w:color="auto"/>
        <w:bottom w:val="none" w:sz="0" w:space="0" w:color="auto"/>
        <w:right w:val="none" w:sz="0" w:space="0" w:color="auto"/>
      </w:divBdr>
    </w:div>
    <w:div w:id="1766537683">
      <w:bodyDiv w:val="1"/>
      <w:marLeft w:val="0"/>
      <w:marRight w:val="0"/>
      <w:marTop w:val="0"/>
      <w:marBottom w:val="0"/>
      <w:divBdr>
        <w:top w:val="none" w:sz="0" w:space="0" w:color="auto"/>
        <w:left w:val="none" w:sz="0" w:space="0" w:color="auto"/>
        <w:bottom w:val="none" w:sz="0" w:space="0" w:color="auto"/>
        <w:right w:val="none" w:sz="0" w:space="0" w:color="auto"/>
      </w:divBdr>
    </w:div>
    <w:div w:id="1766874385">
      <w:bodyDiv w:val="1"/>
      <w:marLeft w:val="0"/>
      <w:marRight w:val="0"/>
      <w:marTop w:val="0"/>
      <w:marBottom w:val="0"/>
      <w:divBdr>
        <w:top w:val="none" w:sz="0" w:space="0" w:color="auto"/>
        <w:left w:val="none" w:sz="0" w:space="0" w:color="auto"/>
        <w:bottom w:val="none" w:sz="0" w:space="0" w:color="auto"/>
        <w:right w:val="none" w:sz="0" w:space="0" w:color="auto"/>
      </w:divBdr>
    </w:div>
    <w:div w:id="1766921199">
      <w:bodyDiv w:val="1"/>
      <w:marLeft w:val="0"/>
      <w:marRight w:val="0"/>
      <w:marTop w:val="0"/>
      <w:marBottom w:val="0"/>
      <w:divBdr>
        <w:top w:val="none" w:sz="0" w:space="0" w:color="auto"/>
        <w:left w:val="none" w:sz="0" w:space="0" w:color="auto"/>
        <w:bottom w:val="none" w:sz="0" w:space="0" w:color="auto"/>
        <w:right w:val="none" w:sz="0" w:space="0" w:color="auto"/>
      </w:divBdr>
    </w:div>
    <w:div w:id="1766999192">
      <w:bodyDiv w:val="1"/>
      <w:marLeft w:val="0"/>
      <w:marRight w:val="0"/>
      <w:marTop w:val="0"/>
      <w:marBottom w:val="0"/>
      <w:divBdr>
        <w:top w:val="none" w:sz="0" w:space="0" w:color="auto"/>
        <w:left w:val="none" w:sz="0" w:space="0" w:color="auto"/>
        <w:bottom w:val="none" w:sz="0" w:space="0" w:color="auto"/>
        <w:right w:val="none" w:sz="0" w:space="0" w:color="auto"/>
      </w:divBdr>
    </w:div>
    <w:div w:id="1767068806">
      <w:bodyDiv w:val="1"/>
      <w:marLeft w:val="0"/>
      <w:marRight w:val="0"/>
      <w:marTop w:val="0"/>
      <w:marBottom w:val="0"/>
      <w:divBdr>
        <w:top w:val="none" w:sz="0" w:space="0" w:color="auto"/>
        <w:left w:val="none" w:sz="0" w:space="0" w:color="auto"/>
        <w:bottom w:val="none" w:sz="0" w:space="0" w:color="auto"/>
        <w:right w:val="none" w:sz="0" w:space="0" w:color="auto"/>
      </w:divBdr>
    </w:div>
    <w:div w:id="1767117255">
      <w:bodyDiv w:val="1"/>
      <w:marLeft w:val="0"/>
      <w:marRight w:val="0"/>
      <w:marTop w:val="0"/>
      <w:marBottom w:val="0"/>
      <w:divBdr>
        <w:top w:val="none" w:sz="0" w:space="0" w:color="auto"/>
        <w:left w:val="none" w:sz="0" w:space="0" w:color="auto"/>
        <w:bottom w:val="none" w:sz="0" w:space="0" w:color="auto"/>
        <w:right w:val="none" w:sz="0" w:space="0" w:color="auto"/>
      </w:divBdr>
    </w:div>
    <w:div w:id="1767187800">
      <w:bodyDiv w:val="1"/>
      <w:marLeft w:val="0"/>
      <w:marRight w:val="0"/>
      <w:marTop w:val="0"/>
      <w:marBottom w:val="0"/>
      <w:divBdr>
        <w:top w:val="none" w:sz="0" w:space="0" w:color="auto"/>
        <w:left w:val="none" w:sz="0" w:space="0" w:color="auto"/>
        <w:bottom w:val="none" w:sz="0" w:space="0" w:color="auto"/>
        <w:right w:val="none" w:sz="0" w:space="0" w:color="auto"/>
      </w:divBdr>
    </w:div>
    <w:div w:id="1767193211">
      <w:bodyDiv w:val="1"/>
      <w:marLeft w:val="0"/>
      <w:marRight w:val="0"/>
      <w:marTop w:val="0"/>
      <w:marBottom w:val="0"/>
      <w:divBdr>
        <w:top w:val="none" w:sz="0" w:space="0" w:color="auto"/>
        <w:left w:val="none" w:sz="0" w:space="0" w:color="auto"/>
        <w:bottom w:val="none" w:sz="0" w:space="0" w:color="auto"/>
        <w:right w:val="none" w:sz="0" w:space="0" w:color="auto"/>
      </w:divBdr>
    </w:div>
    <w:div w:id="1767580531">
      <w:bodyDiv w:val="1"/>
      <w:marLeft w:val="0"/>
      <w:marRight w:val="0"/>
      <w:marTop w:val="0"/>
      <w:marBottom w:val="0"/>
      <w:divBdr>
        <w:top w:val="none" w:sz="0" w:space="0" w:color="auto"/>
        <w:left w:val="none" w:sz="0" w:space="0" w:color="auto"/>
        <w:bottom w:val="none" w:sz="0" w:space="0" w:color="auto"/>
        <w:right w:val="none" w:sz="0" w:space="0" w:color="auto"/>
      </w:divBdr>
    </w:div>
    <w:div w:id="1767656024">
      <w:bodyDiv w:val="1"/>
      <w:marLeft w:val="0"/>
      <w:marRight w:val="0"/>
      <w:marTop w:val="0"/>
      <w:marBottom w:val="0"/>
      <w:divBdr>
        <w:top w:val="none" w:sz="0" w:space="0" w:color="auto"/>
        <w:left w:val="none" w:sz="0" w:space="0" w:color="auto"/>
        <w:bottom w:val="none" w:sz="0" w:space="0" w:color="auto"/>
        <w:right w:val="none" w:sz="0" w:space="0" w:color="auto"/>
      </w:divBdr>
    </w:div>
    <w:div w:id="1767729960">
      <w:bodyDiv w:val="1"/>
      <w:marLeft w:val="0"/>
      <w:marRight w:val="0"/>
      <w:marTop w:val="0"/>
      <w:marBottom w:val="0"/>
      <w:divBdr>
        <w:top w:val="none" w:sz="0" w:space="0" w:color="auto"/>
        <w:left w:val="none" w:sz="0" w:space="0" w:color="auto"/>
        <w:bottom w:val="none" w:sz="0" w:space="0" w:color="auto"/>
        <w:right w:val="none" w:sz="0" w:space="0" w:color="auto"/>
      </w:divBdr>
    </w:div>
    <w:div w:id="1767768705">
      <w:bodyDiv w:val="1"/>
      <w:marLeft w:val="0"/>
      <w:marRight w:val="0"/>
      <w:marTop w:val="0"/>
      <w:marBottom w:val="0"/>
      <w:divBdr>
        <w:top w:val="none" w:sz="0" w:space="0" w:color="auto"/>
        <w:left w:val="none" w:sz="0" w:space="0" w:color="auto"/>
        <w:bottom w:val="none" w:sz="0" w:space="0" w:color="auto"/>
        <w:right w:val="none" w:sz="0" w:space="0" w:color="auto"/>
      </w:divBdr>
    </w:div>
    <w:div w:id="1767771127">
      <w:bodyDiv w:val="1"/>
      <w:marLeft w:val="0"/>
      <w:marRight w:val="0"/>
      <w:marTop w:val="0"/>
      <w:marBottom w:val="0"/>
      <w:divBdr>
        <w:top w:val="none" w:sz="0" w:space="0" w:color="auto"/>
        <w:left w:val="none" w:sz="0" w:space="0" w:color="auto"/>
        <w:bottom w:val="none" w:sz="0" w:space="0" w:color="auto"/>
        <w:right w:val="none" w:sz="0" w:space="0" w:color="auto"/>
      </w:divBdr>
    </w:div>
    <w:div w:id="1767845674">
      <w:bodyDiv w:val="1"/>
      <w:marLeft w:val="0"/>
      <w:marRight w:val="0"/>
      <w:marTop w:val="0"/>
      <w:marBottom w:val="0"/>
      <w:divBdr>
        <w:top w:val="none" w:sz="0" w:space="0" w:color="auto"/>
        <w:left w:val="none" w:sz="0" w:space="0" w:color="auto"/>
        <w:bottom w:val="none" w:sz="0" w:space="0" w:color="auto"/>
        <w:right w:val="none" w:sz="0" w:space="0" w:color="auto"/>
      </w:divBdr>
    </w:div>
    <w:div w:id="1768232460">
      <w:bodyDiv w:val="1"/>
      <w:marLeft w:val="0"/>
      <w:marRight w:val="0"/>
      <w:marTop w:val="0"/>
      <w:marBottom w:val="0"/>
      <w:divBdr>
        <w:top w:val="none" w:sz="0" w:space="0" w:color="auto"/>
        <w:left w:val="none" w:sz="0" w:space="0" w:color="auto"/>
        <w:bottom w:val="none" w:sz="0" w:space="0" w:color="auto"/>
        <w:right w:val="none" w:sz="0" w:space="0" w:color="auto"/>
      </w:divBdr>
    </w:div>
    <w:div w:id="1768305684">
      <w:bodyDiv w:val="1"/>
      <w:marLeft w:val="0"/>
      <w:marRight w:val="0"/>
      <w:marTop w:val="0"/>
      <w:marBottom w:val="0"/>
      <w:divBdr>
        <w:top w:val="none" w:sz="0" w:space="0" w:color="auto"/>
        <w:left w:val="none" w:sz="0" w:space="0" w:color="auto"/>
        <w:bottom w:val="none" w:sz="0" w:space="0" w:color="auto"/>
        <w:right w:val="none" w:sz="0" w:space="0" w:color="auto"/>
      </w:divBdr>
    </w:div>
    <w:div w:id="1768306155">
      <w:bodyDiv w:val="1"/>
      <w:marLeft w:val="0"/>
      <w:marRight w:val="0"/>
      <w:marTop w:val="0"/>
      <w:marBottom w:val="0"/>
      <w:divBdr>
        <w:top w:val="none" w:sz="0" w:space="0" w:color="auto"/>
        <w:left w:val="none" w:sz="0" w:space="0" w:color="auto"/>
        <w:bottom w:val="none" w:sz="0" w:space="0" w:color="auto"/>
        <w:right w:val="none" w:sz="0" w:space="0" w:color="auto"/>
      </w:divBdr>
    </w:div>
    <w:div w:id="1768454852">
      <w:bodyDiv w:val="1"/>
      <w:marLeft w:val="0"/>
      <w:marRight w:val="0"/>
      <w:marTop w:val="0"/>
      <w:marBottom w:val="0"/>
      <w:divBdr>
        <w:top w:val="none" w:sz="0" w:space="0" w:color="auto"/>
        <w:left w:val="none" w:sz="0" w:space="0" w:color="auto"/>
        <w:bottom w:val="none" w:sz="0" w:space="0" w:color="auto"/>
        <w:right w:val="none" w:sz="0" w:space="0" w:color="auto"/>
      </w:divBdr>
    </w:div>
    <w:div w:id="1768843523">
      <w:bodyDiv w:val="1"/>
      <w:marLeft w:val="0"/>
      <w:marRight w:val="0"/>
      <w:marTop w:val="0"/>
      <w:marBottom w:val="0"/>
      <w:divBdr>
        <w:top w:val="none" w:sz="0" w:space="0" w:color="auto"/>
        <w:left w:val="none" w:sz="0" w:space="0" w:color="auto"/>
        <w:bottom w:val="none" w:sz="0" w:space="0" w:color="auto"/>
        <w:right w:val="none" w:sz="0" w:space="0" w:color="auto"/>
      </w:divBdr>
    </w:div>
    <w:div w:id="1768847628">
      <w:bodyDiv w:val="1"/>
      <w:marLeft w:val="0"/>
      <w:marRight w:val="0"/>
      <w:marTop w:val="0"/>
      <w:marBottom w:val="0"/>
      <w:divBdr>
        <w:top w:val="none" w:sz="0" w:space="0" w:color="auto"/>
        <w:left w:val="none" w:sz="0" w:space="0" w:color="auto"/>
        <w:bottom w:val="none" w:sz="0" w:space="0" w:color="auto"/>
        <w:right w:val="none" w:sz="0" w:space="0" w:color="auto"/>
      </w:divBdr>
    </w:div>
    <w:div w:id="1769038939">
      <w:bodyDiv w:val="1"/>
      <w:marLeft w:val="0"/>
      <w:marRight w:val="0"/>
      <w:marTop w:val="0"/>
      <w:marBottom w:val="0"/>
      <w:divBdr>
        <w:top w:val="none" w:sz="0" w:space="0" w:color="auto"/>
        <w:left w:val="none" w:sz="0" w:space="0" w:color="auto"/>
        <w:bottom w:val="none" w:sz="0" w:space="0" w:color="auto"/>
        <w:right w:val="none" w:sz="0" w:space="0" w:color="auto"/>
      </w:divBdr>
    </w:div>
    <w:div w:id="1769082271">
      <w:bodyDiv w:val="1"/>
      <w:marLeft w:val="0"/>
      <w:marRight w:val="0"/>
      <w:marTop w:val="0"/>
      <w:marBottom w:val="0"/>
      <w:divBdr>
        <w:top w:val="none" w:sz="0" w:space="0" w:color="auto"/>
        <w:left w:val="none" w:sz="0" w:space="0" w:color="auto"/>
        <w:bottom w:val="none" w:sz="0" w:space="0" w:color="auto"/>
        <w:right w:val="none" w:sz="0" w:space="0" w:color="auto"/>
      </w:divBdr>
    </w:div>
    <w:div w:id="1769156292">
      <w:bodyDiv w:val="1"/>
      <w:marLeft w:val="0"/>
      <w:marRight w:val="0"/>
      <w:marTop w:val="0"/>
      <w:marBottom w:val="0"/>
      <w:divBdr>
        <w:top w:val="none" w:sz="0" w:space="0" w:color="auto"/>
        <w:left w:val="none" w:sz="0" w:space="0" w:color="auto"/>
        <w:bottom w:val="none" w:sz="0" w:space="0" w:color="auto"/>
        <w:right w:val="none" w:sz="0" w:space="0" w:color="auto"/>
      </w:divBdr>
    </w:div>
    <w:div w:id="1769348709">
      <w:bodyDiv w:val="1"/>
      <w:marLeft w:val="0"/>
      <w:marRight w:val="0"/>
      <w:marTop w:val="0"/>
      <w:marBottom w:val="0"/>
      <w:divBdr>
        <w:top w:val="none" w:sz="0" w:space="0" w:color="auto"/>
        <w:left w:val="none" w:sz="0" w:space="0" w:color="auto"/>
        <w:bottom w:val="none" w:sz="0" w:space="0" w:color="auto"/>
        <w:right w:val="none" w:sz="0" w:space="0" w:color="auto"/>
      </w:divBdr>
    </w:div>
    <w:div w:id="1769546315">
      <w:bodyDiv w:val="1"/>
      <w:marLeft w:val="0"/>
      <w:marRight w:val="0"/>
      <w:marTop w:val="0"/>
      <w:marBottom w:val="0"/>
      <w:divBdr>
        <w:top w:val="none" w:sz="0" w:space="0" w:color="auto"/>
        <w:left w:val="none" w:sz="0" w:space="0" w:color="auto"/>
        <w:bottom w:val="none" w:sz="0" w:space="0" w:color="auto"/>
        <w:right w:val="none" w:sz="0" w:space="0" w:color="auto"/>
      </w:divBdr>
    </w:div>
    <w:div w:id="1769547155">
      <w:bodyDiv w:val="1"/>
      <w:marLeft w:val="0"/>
      <w:marRight w:val="0"/>
      <w:marTop w:val="0"/>
      <w:marBottom w:val="0"/>
      <w:divBdr>
        <w:top w:val="none" w:sz="0" w:space="0" w:color="auto"/>
        <w:left w:val="none" w:sz="0" w:space="0" w:color="auto"/>
        <w:bottom w:val="none" w:sz="0" w:space="0" w:color="auto"/>
        <w:right w:val="none" w:sz="0" w:space="0" w:color="auto"/>
      </w:divBdr>
    </w:div>
    <w:div w:id="1769618155">
      <w:bodyDiv w:val="1"/>
      <w:marLeft w:val="0"/>
      <w:marRight w:val="0"/>
      <w:marTop w:val="0"/>
      <w:marBottom w:val="0"/>
      <w:divBdr>
        <w:top w:val="none" w:sz="0" w:space="0" w:color="auto"/>
        <w:left w:val="none" w:sz="0" w:space="0" w:color="auto"/>
        <w:bottom w:val="none" w:sz="0" w:space="0" w:color="auto"/>
        <w:right w:val="none" w:sz="0" w:space="0" w:color="auto"/>
      </w:divBdr>
    </w:div>
    <w:div w:id="1769766537">
      <w:bodyDiv w:val="1"/>
      <w:marLeft w:val="0"/>
      <w:marRight w:val="0"/>
      <w:marTop w:val="0"/>
      <w:marBottom w:val="0"/>
      <w:divBdr>
        <w:top w:val="none" w:sz="0" w:space="0" w:color="auto"/>
        <w:left w:val="none" w:sz="0" w:space="0" w:color="auto"/>
        <w:bottom w:val="none" w:sz="0" w:space="0" w:color="auto"/>
        <w:right w:val="none" w:sz="0" w:space="0" w:color="auto"/>
      </w:divBdr>
    </w:div>
    <w:div w:id="1769808928">
      <w:bodyDiv w:val="1"/>
      <w:marLeft w:val="0"/>
      <w:marRight w:val="0"/>
      <w:marTop w:val="0"/>
      <w:marBottom w:val="0"/>
      <w:divBdr>
        <w:top w:val="none" w:sz="0" w:space="0" w:color="auto"/>
        <w:left w:val="none" w:sz="0" w:space="0" w:color="auto"/>
        <w:bottom w:val="none" w:sz="0" w:space="0" w:color="auto"/>
        <w:right w:val="none" w:sz="0" w:space="0" w:color="auto"/>
      </w:divBdr>
    </w:div>
    <w:div w:id="1770008235">
      <w:bodyDiv w:val="1"/>
      <w:marLeft w:val="0"/>
      <w:marRight w:val="0"/>
      <w:marTop w:val="0"/>
      <w:marBottom w:val="0"/>
      <w:divBdr>
        <w:top w:val="none" w:sz="0" w:space="0" w:color="auto"/>
        <w:left w:val="none" w:sz="0" w:space="0" w:color="auto"/>
        <w:bottom w:val="none" w:sz="0" w:space="0" w:color="auto"/>
        <w:right w:val="none" w:sz="0" w:space="0" w:color="auto"/>
      </w:divBdr>
    </w:div>
    <w:div w:id="1770150644">
      <w:bodyDiv w:val="1"/>
      <w:marLeft w:val="0"/>
      <w:marRight w:val="0"/>
      <w:marTop w:val="0"/>
      <w:marBottom w:val="0"/>
      <w:divBdr>
        <w:top w:val="none" w:sz="0" w:space="0" w:color="auto"/>
        <w:left w:val="none" w:sz="0" w:space="0" w:color="auto"/>
        <w:bottom w:val="none" w:sz="0" w:space="0" w:color="auto"/>
        <w:right w:val="none" w:sz="0" w:space="0" w:color="auto"/>
      </w:divBdr>
    </w:div>
    <w:div w:id="1770353087">
      <w:bodyDiv w:val="1"/>
      <w:marLeft w:val="0"/>
      <w:marRight w:val="0"/>
      <w:marTop w:val="0"/>
      <w:marBottom w:val="0"/>
      <w:divBdr>
        <w:top w:val="none" w:sz="0" w:space="0" w:color="auto"/>
        <w:left w:val="none" w:sz="0" w:space="0" w:color="auto"/>
        <w:bottom w:val="none" w:sz="0" w:space="0" w:color="auto"/>
        <w:right w:val="none" w:sz="0" w:space="0" w:color="auto"/>
      </w:divBdr>
    </w:div>
    <w:div w:id="1770392380">
      <w:bodyDiv w:val="1"/>
      <w:marLeft w:val="0"/>
      <w:marRight w:val="0"/>
      <w:marTop w:val="0"/>
      <w:marBottom w:val="0"/>
      <w:divBdr>
        <w:top w:val="none" w:sz="0" w:space="0" w:color="auto"/>
        <w:left w:val="none" w:sz="0" w:space="0" w:color="auto"/>
        <w:bottom w:val="none" w:sz="0" w:space="0" w:color="auto"/>
        <w:right w:val="none" w:sz="0" w:space="0" w:color="auto"/>
      </w:divBdr>
    </w:div>
    <w:div w:id="1770421323">
      <w:bodyDiv w:val="1"/>
      <w:marLeft w:val="0"/>
      <w:marRight w:val="0"/>
      <w:marTop w:val="0"/>
      <w:marBottom w:val="0"/>
      <w:divBdr>
        <w:top w:val="none" w:sz="0" w:space="0" w:color="auto"/>
        <w:left w:val="none" w:sz="0" w:space="0" w:color="auto"/>
        <w:bottom w:val="none" w:sz="0" w:space="0" w:color="auto"/>
        <w:right w:val="none" w:sz="0" w:space="0" w:color="auto"/>
      </w:divBdr>
    </w:div>
    <w:div w:id="1770462958">
      <w:bodyDiv w:val="1"/>
      <w:marLeft w:val="0"/>
      <w:marRight w:val="0"/>
      <w:marTop w:val="0"/>
      <w:marBottom w:val="0"/>
      <w:divBdr>
        <w:top w:val="none" w:sz="0" w:space="0" w:color="auto"/>
        <w:left w:val="none" w:sz="0" w:space="0" w:color="auto"/>
        <w:bottom w:val="none" w:sz="0" w:space="0" w:color="auto"/>
        <w:right w:val="none" w:sz="0" w:space="0" w:color="auto"/>
      </w:divBdr>
    </w:div>
    <w:div w:id="1770657814">
      <w:bodyDiv w:val="1"/>
      <w:marLeft w:val="0"/>
      <w:marRight w:val="0"/>
      <w:marTop w:val="0"/>
      <w:marBottom w:val="0"/>
      <w:divBdr>
        <w:top w:val="none" w:sz="0" w:space="0" w:color="auto"/>
        <w:left w:val="none" w:sz="0" w:space="0" w:color="auto"/>
        <w:bottom w:val="none" w:sz="0" w:space="0" w:color="auto"/>
        <w:right w:val="none" w:sz="0" w:space="0" w:color="auto"/>
      </w:divBdr>
    </w:div>
    <w:div w:id="1770664622">
      <w:bodyDiv w:val="1"/>
      <w:marLeft w:val="0"/>
      <w:marRight w:val="0"/>
      <w:marTop w:val="0"/>
      <w:marBottom w:val="0"/>
      <w:divBdr>
        <w:top w:val="none" w:sz="0" w:space="0" w:color="auto"/>
        <w:left w:val="none" w:sz="0" w:space="0" w:color="auto"/>
        <w:bottom w:val="none" w:sz="0" w:space="0" w:color="auto"/>
        <w:right w:val="none" w:sz="0" w:space="0" w:color="auto"/>
      </w:divBdr>
    </w:div>
    <w:div w:id="1771046885">
      <w:bodyDiv w:val="1"/>
      <w:marLeft w:val="0"/>
      <w:marRight w:val="0"/>
      <w:marTop w:val="0"/>
      <w:marBottom w:val="0"/>
      <w:divBdr>
        <w:top w:val="none" w:sz="0" w:space="0" w:color="auto"/>
        <w:left w:val="none" w:sz="0" w:space="0" w:color="auto"/>
        <w:bottom w:val="none" w:sz="0" w:space="0" w:color="auto"/>
        <w:right w:val="none" w:sz="0" w:space="0" w:color="auto"/>
      </w:divBdr>
    </w:div>
    <w:div w:id="1771123409">
      <w:bodyDiv w:val="1"/>
      <w:marLeft w:val="0"/>
      <w:marRight w:val="0"/>
      <w:marTop w:val="0"/>
      <w:marBottom w:val="0"/>
      <w:divBdr>
        <w:top w:val="none" w:sz="0" w:space="0" w:color="auto"/>
        <w:left w:val="none" w:sz="0" w:space="0" w:color="auto"/>
        <w:bottom w:val="none" w:sz="0" w:space="0" w:color="auto"/>
        <w:right w:val="none" w:sz="0" w:space="0" w:color="auto"/>
      </w:divBdr>
    </w:div>
    <w:div w:id="1771196173">
      <w:bodyDiv w:val="1"/>
      <w:marLeft w:val="0"/>
      <w:marRight w:val="0"/>
      <w:marTop w:val="0"/>
      <w:marBottom w:val="0"/>
      <w:divBdr>
        <w:top w:val="none" w:sz="0" w:space="0" w:color="auto"/>
        <w:left w:val="none" w:sz="0" w:space="0" w:color="auto"/>
        <w:bottom w:val="none" w:sz="0" w:space="0" w:color="auto"/>
        <w:right w:val="none" w:sz="0" w:space="0" w:color="auto"/>
      </w:divBdr>
    </w:div>
    <w:div w:id="1771199275">
      <w:bodyDiv w:val="1"/>
      <w:marLeft w:val="0"/>
      <w:marRight w:val="0"/>
      <w:marTop w:val="0"/>
      <w:marBottom w:val="0"/>
      <w:divBdr>
        <w:top w:val="none" w:sz="0" w:space="0" w:color="auto"/>
        <w:left w:val="none" w:sz="0" w:space="0" w:color="auto"/>
        <w:bottom w:val="none" w:sz="0" w:space="0" w:color="auto"/>
        <w:right w:val="none" w:sz="0" w:space="0" w:color="auto"/>
      </w:divBdr>
    </w:div>
    <w:div w:id="1771201427">
      <w:bodyDiv w:val="1"/>
      <w:marLeft w:val="0"/>
      <w:marRight w:val="0"/>
      <w:marTop w:val="0"/>
      <w:marBottom w:val="0"/>
      <w:divBdr>
        <w:top w:val="none" w:sz="0" w:space="0" w:color="auto"/>
        <w:left w:val="none" w:sz="0" w:space="0" w:color="auto"/>
        <w:bottom w:val="none" w:sz="0" w:space="0" w:color="auto"/>
        <w:right w:val="none" w:sz="0" w:space="0" w:color="auto"/>
      </w:divBdr>
    </w:div>
    <w:div w:id="1771467900">
      <w:bodyDiv w:val="1"/>
      <w:marLeft w:val="0"/>
      <w:marRight w:val="0"/>
      <w:marTop w:val="0"/>
      <w:marBottom w:val="0"/>
      <w:divBdr>
        <w:top w:val="none" w:sz="0" w:space="0" w:color="auto"/>
        <w:left w:val="none" w:sz="0" w:space="0" w:color="auto"/>
        <w:bottom w:val="none" w:sz="0" w:space="0" w:color="auto"/>
        <w:right w:val="none" w:sz="0" w:space="0" w:color="auto"/>
      </w:divBdr>
    </w:div>
    <w:div w:id="1771506875">
      <w:bodyDiv w:val="1"/>
      <w:marLeft w:val="0"/>
      <w:marRight w:val="0"/>
      <w:marTop w:val="0"/>
      <w:marBottom w:val="0"/>
      <w:divBdr>
        <w:top w:val="none" w:sz="0" w:space="0" w:color="auto"/>
        <w:left w:val="none" w:sz="0" w:space="0" w:color="auto"/>
        <w:bottom w:val="none" w:sz="0" w:space="0" w:color="auto"/>
        <w:right w:val="none" w:sz="0" w:space="0" w:color="auto"/>
      </w:divBdr>
    </w:div>
    <w:div w:id="1771585091">
      <w:bodyDiv w:val="1"/>
      <w:marLeft w:val="0"/>
      <w:marRight w:val="0"/>
      <w:marTop w:val="0"/>
      <w:marBottom w:val="0"/>
      <w:divBdr>
        <w:top w:val="none" w:sz="0" w:space="0" w:color="auto"/>
        <w:left w:val="none" w:sz="0" w:space="0" w:color="auto"/>
        <w:bottom w:val="none" w:sz="0" w:space="0" w:color="auto"/>
        <w:right w:val="none" w:sz="0" w:space="0" w:color="auto"/>
      </w:divBdr>
    </w:div>
    <w:div w:id="1771585234">
      <w:bodyDiv w:val="1"/>
      <w:marLeft w:val="0"/>
      <w:marRight w:val="0"/>
      <w:marTop w:val="0"/>
      <w:marBottom w:val="0"/>
      <w:divBdr>
        <w:top w:val="none" w:sz="0" w:space="0" w:color="auto"/>
        <w:left w:val="none" w:sz="0" w:space="0" w:color="auto"/>
        <w:bottom w:val="none" w:sz="0" w:space="0" w:color="auto"/>
        <w:right w:val="none" w:sz="0" w:space="0" w:color="auto"/>
      </w:divBdr>
    </w:div>
    <w:div w:id="1771731404">
      <w:bodyDiv w:val="1"/>
      <w:marLeft w:val="0"/>
      <w:marRight w:val="0"/>
      <w:marTop w:val="0"/>
      <w:marBottom w:val="0"/>
      <w:divBdr>
        <w:top w:val="none" w:sz="0" w:space="0" w:color="auto"/>
        <w:left w:val="none" w:sz="0" w:space="0" w:color="auto"/>
        <w:bottom w:val="none" w:sz="0" w:space="0" w:color="auto"/>
        <w:right w:val="none" w:sz="0" w:space="0" w:color="auto"/>
      </w:divBdr>
    </w:div>
    <w:div w:id="1771924315">
      <w:bodyDiv w:val="1"/>
      <w:marLeft w:val="0"/>
      <w:marRight w:val="0"/>
      <w:marTop w:val="0"/>
      <w:marBottom w:val="0"/>
      <w:divBdr>
        <w:top w:val="none" w:sz="0" w:space="0" w:color="auto"/>
        <w:left w:val="none" w:sz="0" w:space="0" w:color="auto"/>
        <w:bottom w:val="none" w:sz="0" w:space="0" w:color="auto"/>
        <w:right w:val="none" w:sz="0" w:space="0" w:color="auto"/>
      </w:divBdr>
    </w:div>
    <w:div w:id="1772125022">
      <w:bodyDiv w:val="1"/>
      <w:marLeft w:val="0"/>
      <w:marRight w:val="0"/>
      <w:marTop w:val="0"/>
      <w:marBottom w:val="0"/>
      <w:divBdr>
        <w:top w:val="none" w:sz="0" w:space="0" w:color="auto"/>
        <w:left w:val="none" w:sz="0" w:space="0" w:color="auto"/>
        <w:bottom w:val="none" w:sz="0" w:space="0" w:color="auto"/>
        <w:right w:val="none" w:sz="0" w:space="0" w:color="auto"/>
      </w:divBdr>
    </w:div>
    <w:div w:id="1772356730">
      <w:bodyDiv w:val="1"/>
      <w:marLeft w:val="0"/>
      <w:marRight w:val="0"/>
      <w:marTop w:val="0"/>
      <w:marBottom w:val="0"/>
      <w:divBdr>
        <w:top w:val="none" w:sz="0" w:space="0" w:color="auto"/>
        <w:left w:val="none" w:sz="0" w:space="0" w:color="auto"/>
        <w:bottom w:val="none" w:sz="0" w:space="0" w:color="auto"/>
        <w:right w:val="none" w:sz="0" w:space="0" w:color="auto"/>
      </w:divBdr>
    </w:div>
    <w:div w:id="1772436076">
      <w:bodyDiv w:val="1"/>
      <w:marLeft w:val="0"/>
      <w:marRight w:val="0"/>
      <w:marTop w:val="0"/>
      <w:marBottom w:val="0"/>
      <w:divBdr>
        <w:top w:val="none" w:sz="0" w:space="0" w:color="auto"/>
        <w:left w:val="none" w:sz="0" w:space="0" w:color="auto"/>
        <w:bottom w:val="none" w:sz="0" w:space="0" w:color="auto"/>
        <w:right w:val="none" w:sz="0" w:space="0" w:color="auto"/>
      </w:divBdr>
    </w:div>
    <w:div w:id="1772780597">
      <w:bodyDiv w:val="1"/>
      <w:marLeft w:val="0"/>
      <w:marRight w:val="0"/>
      <w:marTop w:val="0"/>
      <w:marBottom w:val="0"/>
      <w:divBdr>
        <w:top w:val="none" w:sz="0" w:space="0" w:color="auto"/>
        <w:left w:val="none" w:sz="0" w:space="0" w:color="auto"/>
        <w:bottom w:val="none" w:sz="0" w:space="0" w:color="auto"/>
        <w:right w:val="none" w:sz="0" w:space="0" w:color="auto"/>
      </w:divBdr>
    </w:div>
    <w:div w:id="1772967130">
      <w:bodyDiv w:val="1"/>
      <w:marLeft w:val="0"/>
      <w:marRight w:val="0"/>
      <w:marTop w:val="0"/>
      <w:marBottom w:val="0"/>
      <w:divBdr>
        <w:top w:val="none" w:sz="0" w:space="0" w:color="auto"/>
        <w:left w:val="none" w:sz="0" w:space="0" w:color="auto"/>
        <w:bottom w:val="none" w:sz="0" w:space="0" w:color="auto"/>
        <w:right w:val="none" w:sz="0" w:space="0" w:color="auto"/>
      </w:divBdr>
    </w:div>
    <w:div w:id="1772967208">
      <w:bodyDiv w:val="1"/>
      <w:marLeft w:val="0"/>
      <w:marRight w:val="0"/>
      <w:marTop w:val="0"/>
      <w:marBottom w:val="0"/>
      <w:divBdr>
        <w:top w:val="none" w:sz="0" w:space="0" w:color="auto"/>
        <w:left w:val="none" w:sz="0" w:space="0" w:color="auto"/>
        <w:bottom w:val="none" w:sz="0" w:space="0" w:color="auto"/>
        <w:right w:val="none" w:sz="0" w:space="0" w:color="auto"/>
      </w:divBdr>
    </w:div>
    <w:div w:id="1772971070">
      <w:bodyDiv w:val="1"/>
      <w:marLeft w:val="0"/>
      <w:marRight w:val="0"/>
      <w:marTop w:val="0"/>
      <w:marBottom w:val="0"/>
      <w:divBdr>
        <w:top w:val="none" w:sz="0" w:space="0" w:color="auto"/>
        <w:left w:val="none" w:sz="0" w:space="0" w:color="auto"/>
        <w:bottom w:val="none" w:sz="0" w:space="0" w:color="auto"/>
        <w:right w:val="none" w:sz="0" w:space="0" w:color="auto"/>
      </w:divBdr>
    </w:div>
    <w:div w:id="1773159960">
      <w:bodyDiv w:val="1"/>
      <w:marLeft w:val="0"/>
      <w:marRight w:val="0"/>
      <w:marTop w:val="0"/>
      <w:marBottom w:val="0"/>
      <w:divBdr>
        <w:top w:val="none" w:sz="0" w:space="0" w:color="auto"/>
        <w:left w:val="none" w:sz="0" w:space="0" w:color="auto"/>
        <w:bottom w:val="none" w:sz="0" w:space="0" w:color="auto"/>
        <w:right w:val="none" w:sz="0" w:space="0" w:color="auto"/>
      </w:divBdr>
    </w:div>
    <w:div w:id="1773236972">
      <w:bodyDiv w:val="1"/>
      <w:marLeft w:val="0"/>
      <w:marRight w:val="0"/>
      <w:marTop w:val="0"/>
      <w:marBottom w:val="0"/>
      <w:divBdr>
        <w:top w:val="none" w:sz="0" w:space="0" w:color="auto"/>
        <w:left w:val="none" w:sz="0" w:space="0" w:color="auto"/>
        <w:bottom w:val="none" w:sz="0" w:space="0" w:color="auto"/>
        <w:right w:val="none" w:sz="0" w:space="0" w:color="auto"/>
      </w:divBdr>
    </w:div>
    <w:div w:id="1773355424">
      <w:bodyDiv w:val="1"/>
      <w:marLeft w:val="0"/>
      <w:marRight w:val="0"/>
      <w:marTop w:val="0"/>
      <w:marBottom w:val="0"/>
      <w:divBdr>
        <w:top w:val="none" w:sz="0" w:space="0" w:color="auto"/>
        <w:left w:val="none" w:sz="0" w:space="0" w:color="auto"/>
        <w:bottom w:val="none" w:sz="0" w:space="0" w:color="auto"/>
        <w:right w:val="none" w:sz="0" w:space="0" w:color="auto"/>
      </w:divBdr>
    </w:div>
    <w:div w:id="1773428413">
      <w:bodyDiv w:val="1"/>
      <w:marLeft w:val="0"/>
      <w:marRight w:val="0"/>
      <w:marTop w:val="0"/>
      <w:marBottom w:val="0"/>
      <w:divBdr>
        <w:top w:val="none" w:sz="0" w:space="0" w:color="auto"/>
        <w:left w:val="none" w:sz="0" w:space="0" w:color="auto"/>
        <w:bottom w:val="none" w:sz="0" w:space="0" w:color="auto"/>
        <w:right w:val="none" w:sz="0" w:space="0" w:color="auto"/>
      </w:divBdr>
    </w:div>
    <w:div w:id="1773429207">
      <w:bodyDiv w:val="1"/>
      <w:marLeft w:val="0"/>
      <w:marRight w:val="0"/>
      <w:marTop w:val="0"/>
      <w:marBottom w:val="0"/>
      <w:divBdr>
        <w:top w:val="none" w:sz="0" w:space="0" w:color="auto"/>
        <w:left w:val="none" w:sz="0" w:space="0" w:color="auto"/>
        <w:bottom w:val="none" w:sz="0" w:space="0" w:color="auto"/>
        <w:right w:val="none" w:sz="0" w:space="0" w:color="auto"/>
      </w:divBdr>
    </w:div>
    <w:div w:id="1773431638">
      <w:bodyDiv w:val="1"/>
      <w:marLeft w:val="0"/>
      <w:marRight w:val="0"/>
      <w:marTop w:val="0"/>
      <w:marBottom w:val="0"/>
      <w:divBdr>
        <w:top w:val="none" w:sz="0" w:space="0" w:color="auto"/>
        <w:left w:val="none" w:sz="0" w:space="0" w:color="auto"/>
        <w:bottom w:val="none" w:sz="0" w:space="0" w:color="auto"/>
        <w:right w:val="none" w:sz="0" w:space="0" w:color="auto"/>
      </w:divBdr>
    </w:div>
    <w:div w:id="1773432895">
      <w:bodyDiv w:val="1"/>
      <w:marLeft w:val="0"/>
      <w:marRight w:val="0"/>
      <w:marTop w:val="0"/>
      <w:marBottom w:val="0"/>
      <w:divBdr>
        <w:top w:val="none" w:sz="0" w:space="0" w:color="auto"/>
        <w:left w:val="none" w:sz="0" w:space="0" w:color="auto"/>
        <w:bottom w:val="none" w:sz="0" w:space="0" w:color="auto"/>
        <w:right w:val="none" w:sz="0" w:space="0" w:color="auto"/>
      </w:divBdr>
    </w:div>
    <w:div w:id="1773476492">
      <w:bodyDiv w:val="1"/>
      <w:marLeft w:val="0"/>
      <w:marRight w:val="0"/>
      <w:marTop w:val="0"/>
      <w:marBottom w:val="0"/>
      <w:divBdr>
        <w:top w:val="none" w:sz="0" w:space="0" w:color="auto"/>
        <w:left w:val="none" w:sz="0" w:space="0" w:color="auto"/>
        <w:bottom w:val="none" w:sz="0" w:space="0" w:color="auto"/>
        <w:right w:val="none" w:sz="0" w:space="0" w:color="auto"/>
      </w:divBdr>
    </w:div>
    <w:div w:id="1773937521">
      <w:bodyDiv w:val="1"/>
      <w:marLeft w:val="0"/>
      <w:marRight w:val="0"/>
      <w:marTop w:val="0"/>
      <w:marBottom w:val="0"/>
      <w:divBdr>
        <w:top w:val="none" w:sz="0" w:space="0" w:color="auto"/>
        <w:left w:val="none" w:sz="0" w:space="0" w:color="auto"/>
        <w:bottom w:val="none" w:sz="0" w:space="0" w:color="auto"/>
        <w:right w:val="none" w:sz="0" w:space="0" w:color="auto"/>
      </w:divBdr>
    </w:div>
    <w:div w:id="1774129919">
      <w:bodyDiv w:val="1"/>
      <w:marLeft w:val="0"/>
      <w:marRight w:val="0"/>
      <w:marTop w:val="0"/>
      <w:marBottom w:val="0"/>
      <w:divBdr>
        <w:top w:val="none" w:sz="0" w:space="0" w:color="auto"/>
        <w:left w:val="none" w:sz="0" w:space="0" w:color="auto"/>
        <w:bottom w:val="none" w:sz="0" w:space="0" w:color="auto"/>
        <w:right w:val="none" w:sz="0" w:space="0" w:color="auto"/>
      </w:divBdr>
    </w:div>
    <w:div w:id="1774206857">
      <w:bodyDiv w:val="1"/>
      <w:marLeft w:val="0"/>
      <w:marRight w:val="0"/>
      <w:marTop w:val="0"/>
      <w:marBottom w:val="0"/>
      <w:divBdr>
        <w:top w:val="none" w:sz="0" w:space="0" w:color="auto"/>
        <w:left w:val="none" w:sz="0" w:space="0" w:color="auto"/>
        <w:bottom w:val="none" w:sz="0" w:space="0" w:color="auto"/>
        <w:right w:val="none" w:sz="0" w:space="0" w:color="auto"/>
      </w:divBdr>
    </w:div>
    <w:div w:id="1774401932">
      <w:bodyDiv w:val="1"/>
      <w:marLeft w:val="0"/>
      <w:marRight w:val="0"/>
      <w:marTop w:val="0"/>
      <w:marBottom w:val="0"/>
      <w:divBdr>
        <w:top w:val="none" w:sz="0" w:space="0" w:color="auto"/>
        <w:left w:val="none" w:sz="0" w:space="0" w:color="auto"/>
        <w:bottom w:val="none" w:sz="0" w:space="0" w:color="auto"/>
        <w:right w:val="none" w:sz="0" w:space="0" w:color="auto"/>
      </w:divBdr>
    </w:div>
    <w:div w:id="1774470372">
      <w:bodyDiv w:val="1"/>
      <w:marLeft w:val="0"/>
      <w:marRight w:val="0"/>
      <w:marTop w:val="0"/>
      <w:marBottom w:val="0"/>
      <w:divBdr>
        <w:top w:val="none" w:sz="0" w:space="0" w:color="auto"/>
        <w:left w:val="none" w:sz="0" w:space="0" w:color="auto"/>
        <w:bottom w:val="none" w:sz="0" w:space="0" w:color="auto"/>
        <w:right w:val="none" w:sz="0" w:space="0" w:color="auto"/>
      </w:divBdr>
    </w:div>
    <w:div w:id="1774671465">
      <w:bodyDiv w:val="1"/>
      <w:marLeft w:val="0"/>
      <w:marRight w:val="0"/>
      <w:marTop w:val="0"/>
      <w:marBottom w:val="0"/>
      <w:divBdr>
        <w:top w:val="none" w:sz="0" w:space="0" w:color="auto"/>
        <w:left w:val="none" w:sz="0" w:space="0" w:color="auto"/>
        <w:bottom w:val="none" w:sz="0" w:space="0" w:color="auto"/>
        <w:right w:val="none" w:sz="0" w:space="0" w:color="auto"/>
      </w:divBdr>
    </w:div>
    <w:div w:id="1774780662">
      <w:bodyDiv w:val="1"/>
      <w:marLeft w:val="0"/>
      <w:marRight w:val="0"/>
      <w:marTop w:val="0"/>
      <w:marBottom w:val="0"/>
      <w:divBdr>
        <w:top w:val="none" w:sz="0" w:space="0" w:color="auto"/>
        <w:left w:val="none" w:sz="0" w:space="0" w:color="auto"/>
        <w:bottom w:val="none" w:sz="0" w:space="0" w:color="auto"/>
        <w:right w:val="none" w:sz="0" w:space="0" w:color="auto"/>
      </w:divBdr>
    </w:div>
    <w:div w:id="1774780712">
      <w:bodyDiv w:val="1"/>
      <w:marLeft w:val="0"/>
      <w:marRight w:val="0"/>
      <w:marTop w:val="0"/>
      <w:marBottom w:val="0"/>
      <w:divBdr>
        <w:top w:val="none" w:sz="0" w:space="0" w:color="auto"/>
        <w:left w:val="none" w:sz="0" w:space="0" w:color="auto"/>
        <w:bottom w:val="none" w:sz="0" w:space="0" w:color="auto"/>
        <w:right w:val="none" w:sz="0" w:space="0" w:color="auto"/>
      </w:divBdr>
    </w:div>
    <w:div w:id="1774788555">
      <w:bodyDiv w:val="1"/>
      <w:marLeft w:val="0"/>
      <w:marRight w:val="0"/>
      <w:marTop w:val="0"/>
      <w:marBottom w:val="0"/>
      <w:divBdr>
        <w:top w:val="none" w:sz="0" w:space="0" w:color="auto"/>
        <w:left w:val="none" w:sz="0" w:space="0" w:color="auto"/>
        <w:bottom w:val="none" w:sz="0" w:space="0" w:color="auto"/>
        <w:right w:val="none" w:sz="0" w:space="0" w:color="auto"/>
      </w:divBdr>
    </w:div>
    <w:div w:id="1774859141">
      <w:bodyDiv w:val="1"/>
      <w:marLeft w:val="0"/>
      <w:marRight w:val="0"/>
      <w:marTop w:val="0"/>
      <w:marBottom w:val="0"/>
      <w:divBdr>
        <w:top w:val="none" w:sz="0" w:space="0" w:color="auto"/>
        <w:left w:val="none" w:sz="0" w:space="0" w:color="auto"/>
        <w:bottom w:val="none" w:sz="0" w:space="0" w:color="auto"/>
        <w:right w:val="none" w:sz="0" w:space="0" w:color="auto"/>
      </w:divBdr>
    </w:div>
    <w:div w:id="1774861210">
      <w:bodyDiv w:val="1"/>
      <w:marLeft w:val="0"/>
      <w:marRight w:val="0"/>
      <w:marTop w:val="0"/>
      <w:marBottom w:val="0"/>
      <w:divBdr>
        <w:top w:val="none" w:sz="0" w:space="0" w:color="auto"/>
        <w:left w:val="none" w:sz="0" w:space="0" w:color="auto"/>
        <w:bottom w:val="none" w:sz="0" w:space="0" w:color="auto"/>
        <w:right w:val="none" w:sz="0" w:space="0" w:color="auto"/>
      </w:divBdr>
    </w:div>
    <w:div w:id="1774864908">
      <w:bodyDiv w:val="1"/>
      <w:marLeft w:val="0"/>
      <w:marRight w:val="0"/>
      <w:marTop w:val="0"/>
      <w:marBottom w:val="0"/>
      <w:divBdr>
        <w:top w:val="none" w:sz="0" w:space="0" w:color="auto"/>
        <w:left w:val="none" w:sz="0" w:space="0" w:color="auto"/>
        <w:bottom w:val="none" w:sz="0" w:space="0" w:color="auto"/>
        <w:right w:val="none" w:sz="0" w:space="0" w:color="auto"/>
      </w:divBdr>
    </w:div>
    <w:div w:id="1775055158">
      <w:bodyDiv w:val="1"/>
      <w:marLeft w:val="0"/>
      <w:marRight w:val="0"/>
      <w:marTop w:val="0"/>
      <w:marBottom w:val="0"/>
      <w:divBdr>
        <w:top w:val="none" w:sz="0" w:space="0" w:color="auto"/>
        <w:left w:val="none" w:sz="0" w:space="0" w:color="auto"/>
        <w:bottom w:val="none" w:sz="0" w:space="0" w:color="auto"/>
        <w:right w:val="none" w:sz="0" w:space="0" w:color="auto"/>
      </w:divBdr>
    </w:div>
    <w:div w:id="1775174135">
      <w:bodyDiv w:val="1"/>
      <w:marLeft w:val="0"/>
      <w:marRight w:val="0"/>
      <w:marTop w:val="0"/>
      <w:marBottom w:val="0"/>
      <w:divBdr>
        <w:top w:val="none" w:sz="0" w:space="0" w:color="auto"/>
        <w:left w:val="none" w:sz="0" w:space="0" w:color="auto"/>
        <w:bottom w:val="none" w:sz="0" w:space="0" w:color="auto"/>
        <w:right w:val="none" w:sz="0" w:space="0" w:color="auto"/>
      </w:divBdr>
    </w:div>
    <w:div w:id="1775245317">
      <w:bodyDiv w:val="1"/>
      <w:marLeft w:val="0"/>
      <w:marRight w:val="0"/>
      <w:marTop w:val="0"/>
      <w:marBottom w:val="0"/>
      <w:divBdr>
        <w:top w:val="none" w:sz="0" w:space="0" w:color="auto"/>
        <w:left w:val="none" w:sz="0" w:space="0" w:color="auto"/>
        <w:bottom w:val="none" w:sz="0" w:space="0" w:color="auto"/>
        <w:right w:val="none" w:sz="0" w:space="0" w:color="auto"/>
      </w:divBdr>
    </w:div>
    <w:div w:id="1775318757">
      <w:bodyDiv w:val="1"/>
      <w:marLeft w:val="0"/>
      <w:marRight w:val="0"/>
      <w:marTop w:val="0"/>
      <w:marBottom w:val="0"/>
      <w:divBdr>
        <w:top w:val="none" w:sz="0" w:space="0" w:color="auto"/>
        <w:left w:val="none" w:sz="0" w:space="0" w:color="auto"/>
        <w:bottom w:val="none" w:sz="0" w:space="0" w:color="auto"/>
        <w:right w:val="none" w:sz="0" w:space="0" w:color="auto"/>
      </w:divBdr>
    </w:div>
    <w:div w:id="1775399072">
      <w:bodyDiv w:val="1"/>
      <w:marLeft w:val="0"/>
      <w:marRight w:val="0"/>
      <w:marTop w:val="0"/>
      <w:marBottom w:val="0"/>
      <w:divBdr>
        <w:top w:val="none" w:sz="0" w:space="0" w:color="auto"/>
        <w:left w:val="none" w:sz="0" w:space="0" w:color="auto"/>
        <w:bottom w:val="none" w:sz="0" w:space="0" w:color="auto"/>
        <w:right w:val="none" w:sz="0" w:space="0" w:color="auto"/>
      </w:divBdr>
    </w:div>
    <w:div w:id="1775516755">
      <w:bodyDiv w:val="1"/>
      <w:marLeft w:val="0"/>
      <w:marRight w:val="0"/>
      <w:marTop w:val="0"/>
      <w:marBottom w:val="0"/>
      <w:divBdr>
        <w:top w:val="none" w:sz="0" w:space="0" w:color="auto"/>
        <w:left w:val="none" w:sz="0" w:space="0" w:color="auto"/>
        <w:bottom w:val="none" w:sz="0" w:space="0" w:color="auto"/>
        <w:right w:val="none" w:sz="0" w:space="0" w:color="auto"/>
      </w:divBdr>
    </w:div>
    <w:div w:id="1775636035">
      <w:bodyDiv w:val="1"/>
      <w:marLeft w:val="0"/>
      <w:marRight w:val="0"/>
      <w:marTop w:val="0"/>
      <w:marBottom w:val="0"/>
      <w:divBdr>
        <w:top w:val="none" w:sz="0" w:space="0" w:color="auto"/>
        <w:left w:val="none" w:sz="0" w:space="0" w:color="auto"/>
        <w:bottom w:val="none" w:sz="0" w:space="0" w:color="auto"/>
        <w:right w:val="none" w:sz="0" w:space="0" w:color="auto"/>
      </w:divBdr>
    </w:div>
    <w:div w:id="1776363369">
      <w:bodyDiv w:val="1"/>
      <w:marLeft w:val="0"/>
      <w:marRight w:val="0"/>
      <w:marTop w:val="0"/>
      <w:marBottom w:val="0"/>
      <w:divBdr>
        <w:top w:val="none" w:sz="0" w:space="0" w:color="auto"/>
        <w:left w:val="none" w:sz="0" w:space="0" w:color="auto"/>
        <w:bottom w:val="none" w:sz="0" w:space="0" w:color="auto"/>
        <w:right w:val="none" w:sz="0" w:space="0" w:color="auto"/>
      </w:divBdr>
    </w:div>
    <w:div w:id="1776513899">
      <w:bodyDiv w:val="1"/>
      <w:marLeft w:val="0"/>
      <w:marRight w:val="0"/>
      <w:marTop w:val="0"/>
      <w:marBottom w:val="0"/>
      <w:divBdr>
        <w:top w:val="none" w:sz="0" w:space="0" w:color="auto"/>
        <w:left w:val="none" w:sz="0" w:space="0" w:color="auto"/>
        <w:bottom w:val="none" w:sz="0" w:space="0" w:color="auto"/>
        <w:right w:val="none" w:sz="0" w:space="0" w:color="auto"/>
      </w:divBdr>
    </w:div>
    <w:div w:id="1776514752">
      <w:bodyDiv w:val="1"/>
      <w:marLeft w:val="0"/>
      <w:marRight w:val="0"/>
      <w:marTop w:val="0"/>
      <w:marBottom w:val="0"/>
      <w:divBdr>
        <w:top w:val="none" w:sz="0" w:space="0" w:color="auto"/>
        <w:left w:val="none" w:sz="0" w:space="0" w:color="auto"/>
        <w:bottom w:val="none" w:sz="0" w:space="0" w:color="auto"/>
        <w:right w:val="none" w:sz="0" w:space="0" w:color="auto"/>
      </w:divBdr>
    </w:div>
    <w:div w:id="1776637037">
      <w:bodyDiv w:val="1"/>
      <w:marLeft w:val="0"/>
      <w:marRight w:val="0"/>
      <w:marTop w:val="0"/>
      <w:marBottom w:val="0"/>
      <w:divBdr>
        <w:top w:val="none" w:sz="0" w:space="0" w:color="auto"/>
        <w:left w:val="none" w:sz="0" w:space="0" w:color="auto"/>
        <w:bottom w:val="none" w:sz="0" w:space="0" w:color="auto"/>
        <w:right w:val="none" w:sz="0" w:space="0" w:color="auto"/>
      </w:divBdr>
    </w:div>
    <w:div w:id="1776704915">
      <w:bodyDiv w:val="1"/>
      <w:marLeft w:val="0"/>
      <w:marRight w:val="0"/>
      <w:marTop w:val="0"/>
      <w:marBottom w:val="0"/>
      <w:divBdr>
        <w:top w:val="none" w:sz="0" w:space="0" w:color="auto"/>
        <w:left w:val="none" w:sz="0" w:space="0" w:color="auto"/>
        <w:bottom w:val="none" w:sz="0" w:space="0" w:color="auto"/>
        <w:right w:val="none" w:sz="0" w:space="0" w:color="auto"/>
      </w:divBdr>
    </w:div>
    <w:div w:id="1776705106">
      <w:bodyDiv w:val="1"/>
      <w:marLeft w:val="0"/>
      <w:marRight w:val="0"/>
      <w:marTop w:val="0"/>
      <w:marBottom w:val="0"/>
      <w:divBdr>
        <w:top w:val="none" w:sz="0" w:space="0" w:color="auto"/>
        <w:left w:val="none" w:sz="0" w:space="0" w:color="auto"/>
        <w:bottom w:val="none" w:sz="0" w:space="0" w:color="auto"/>
        <w:right w:val="none" w:sz="0" w:space="0" w:color="auto"/>
      </w:divBdr>
    </w:div>
    <w:div w:id="1776749087">
      <w:bodyDiv w:val="1"/>
      <w:marLeft w:val="0"/>
      <w:marRight w:val="0"/>
      <w:marTop w:val="0"/>
      <w:marBottom w:val="0"/>
      <w:divBdr>
        <w:top w:val="none" w:sz="0" w:space="0" w:color="auto"/>
        <w:left w:val="none" w:sz="0" w:space="0" w:color="auto"/>
        <w:bottom w:val="none" w:sz="0" w:space="0" w:color="auto"/>
        <w:right w:val="none" w:sz="0" w:space="0" w:color="auto"/>
      </w:divBdr>
    </w:div>
    <w:div w:id="1776826524">
      <w:bodyDiv w:val="1"/>
      <w:marLeft w:val="0"/>
      <w:marRight w:val="0"/>
      <w:marTop w:val="0"/>
      <w:marBottom w:val="0"/>
      <w:divBdr>
        <w:top w:val="none" w:sz="0" w:space="0" w:color="auto"/>
        <w:left w:val="none" w:sz="0" w:space="0" w:color="auto"/>
        <w:bottom w:val="none" w:sz="0" w:space="0" w:color="auto"/>
        <w:right w:val="none" w:sz="0" w:space="0" w:color="auto"/>
      </w:divBdr>
    </w:div>
    <w:div w:id="1776828986">
      <w:bodyDiv w:val="1"/>
      <w:marLeft w:val="0"/>
      <w:marRight w:val="0"/>
      <w:marTop w:val="0"/>
      <w:marBottom w:val="0"/>
      <w:divBdr>
        <w:top w:val="none" w:sz="0" w:space="0" w:color="auto"/>
        <w:left w:val="none" w:sz="0" w:space="0" w:color="auto"/>
        <w:bottom w:val="none" w:sz="0" w:space="0" w:color="auto"/>
        <w:right w:val="none" w:sz="0" w:space="0" w:color="auto"/>
      </w:divBdr>
    </w:div>
    <w:div w:id="1776900295">
      <w:bodyDiv w:val="1"/>
      <w:marLeft w:val="0"/>
      <w:marRight w:val="0"/>
      <w:marTop w:val="0"/>
      <w:marBottom w:val="0"/>
      <w:divBdr>
        <w:top w:val="none" w:sz="0" w:space="0" w:color="auto"/>
        <w:left w:val="none" w:sz="0" w:space="0" w:color="auto"/>
        <w:bottom w:val="none" w:sz="0" w:space="0" w:color="auto"/>
        <w:right w:val="none" w:sz="0" w:space="0" w:color="auto"/>
      </w:divBdr>
    </w:div>
    <w:div w:id="1776972181">
      <w:bodyDiv w:val="1"/>
      <w:marLeft w:val="0"/>
      <w:marRight w:val="0"/>
      <w:marTop w:val="0"/>
      <w:marBottom w:val="0"/>
      <w:divBdr>
        <w:top w:val="none" w:sz="0" w:space="0" w:color="auto"/>
        <w:left w:val="none" w:sz="0" w:space="0" w:color="auto"/>
        <w:bottom w:val="none" w:sz="0" w:space="0" w:color="auto"/>
        <w:right w:val="none" w:sz="0" w:space="0" w:color="auto"/>
      </w:divBdr>
    </w:div>
    <w:div w:id="1777020463">
      <w:bodyDiv w:val="1"/>
      <w:marLeft w:val="0"/>
      <w:marRight w:val="0"/>
      <w:marTop w:val="0"/>
      <w:marBottom w:val="0"/>
      <w:divBdr>
        <w:top w:val="none" w:sz="0" w:space="0" w:color="auto"/>
        <w:left w:val="none" w:sz="0" w:space="0" w:color="auto"/>
        <w:bottom w:val="none" w:sz="0" w:space="0" w:color="auto"/>
        <w:right w:val="none" w:sz="0" w:space="0" w:color="auto"/>
      </w:divBdr>
    </w:div>
    <w:div w:id="1777168891">
      <w:bodyDiv w:val="1"/>
      <w:marLeft w:val="0"/>
      <w:marRight w:val="0"/>
      <w:marTop w:val="0"/>
      <w:marBottom w:val="0"/>
      <w:divBdr>
        <w:top w:val="none" w:sz="0" w:space="0" w:color="auto"/>
        <w:left w:val="none" w:sz="0" w:space="0" w:color="auto"/>
        <w:bottom w:val="none" w:sz="0" w:space="0" w:color="auto"/>
        <w:right w:val="none" w:sz="0" w:space="0" w:color="auto"/>
      </w:divBdr>
    </w:div>
    <w:div w:id="1777481825">
      <w:bodyDiv w:val="1"/>
      <w:marLeft w:val="0"/>
      <w:marRight w:val="0"/>
      <w:marTop w:val="0"/>
      <w:marBottom w:val="0"/>
      <w:divBdr>
        <w:top w:val="none" w:sz="0" w:space="0" w:color="auto"/>
        <w:left w:val="none" w:sz="0" w:space="0" w:color="auto"/>
        <w:bottom w:val="none" w:sz="0" w:space="0" w:color="auto"/>
        <w:right w:val="none" w:sz="0" w:space="0" w:color="auto"/>
      </w:divBdr>
    </w:div>
    <w:div w:id="1777485557">
      <w:bodyDiv w:val="1"/>
      <w:marLeft w:val="0"/>
      <w:marRight w:val="0"/>
      <w:marTop w:val="0"/>
      <w:marBottom w:val="0"/>
      <w:divBdr>
        <w:top w:val="none" w:sz="0" w:space="0" w:color="auto"/>
        <w:left w:val="none" w:sz="0" w:space="0" w:color="auto"/>
        <w:bottom w:val="none" w:sz="0" w:space="0" w:color="auto"/>
        <w:right w:val="none" w:sz="0" w:space="0" w:color="auto"/>
      </w:divBdr>
    </w:div>
    <w:div w:id="1777630089">
      <w:bodyDiv w:val="1"/>
      <w:marLeft w:val="0"/>
      <w:marRight w:val="0"/>
      <w:marTop w:val="0"/>
      <w:marBottom w:val="0"/>
      <w:divBdr>
        <w:top w:val="none" w:sz="0" w:space="0" w:color="auto"/>
        <w:left w:val="none" w:sz="0" w:space="0" w:color="auto"/>
        <w:bottom w:val="none" w:sz="0" w:space="0" w:color="auto"/>
        <w:right w:val="none" w:sz="0" w:space="0" w:color="auto"/>
      </w:divBdr>
    </w:div>
    <w:div w:id="1777669914">
      <w:bodyDiv w:val="1"/>
      <w:marLeft w:val="0"/>
      <w:marRight w:val="0"/>
      <w:marTop w:val="0"/>
      <w:marBottom w:val="0"/>
      <w:divBdr>
        <w:top w:val="none" w:sz="0" w:space="0" w:color="auto"/>
        <w:left w:val="none" w:sz="0" w:space="0" w:color="auto"/>
        <w:bottom w:val="none" w:sz="0" w:space="0" w:color="auto"/>
        <w:right w:val="none" w:sz="0" w:space="0" w:color="auto"/>
      </w:divBdr>
    </w:div>
    <w:div w:id="1777672659">
      <w:bodyDiv w:val="1"/>
      <w:marLeft w:val="0"/>
      <w:marRight w:val="0"/>
      <w:marTop w:val="0"/>
      <w:marBottom w:val="0"/>
      <w:divBdr>
        <w:top w:val="none" w:sz="0" w:space="0" w:color="auto"/>
        <w:left w:val="none" w:sz="0" w:space="0" w:color="auto"/>
        <w:bottom w:val="none" w:sz="0" w:space="0" w:color="auto"/>
        <w:right w:val="none" w:sz="0" w:space="0" w:color="auto"/>
      </w:divBdr>
    </w:div>
    <w:div w:id="1777796816">
      <w:bodyDiv w:val="1"/>
      <w:marLeft w:val="0"/>
      <w:marRight w:val="0"/>
      <w:marTop w:val="0"/>
      <w:marBottom w:val="0"/>
      <w:divBdr>
        <w:top w:val="none" w:sz="0" w:space="0" w:color="auto"/>
        <w:left w:val="none" w:sz="0" w:space="0" w:color="auto"/>
        <w:bottom w:val="none" w:sz="0" w:space="0" w:color="auto"/>
        <w:right w:val="none" w:sz="0" w:space="0" w:color="auto"/>
      </w:divBdr>
    </w:div>
    <w:div w:id="1777868580">
      <w:bodyDiv w:val="1"/>
      <w:marLeft w:val="0"/>
      <w:marRight w:val="0"/>
      <w:marTop w:val="0"/>
      <w:marBottom w:val="0"/>
      <w:divBdr>
        <w:top w:val="none" w:sz="0" w:space="0" w:color="auto"/>
        <w:left w:val="none" w:sz="0" w:space="0" w:color="auto"/>
        <w:bottom w:val="none" w:sz="0" w:space="0" w:color="auto"/>
        <w:right w:val="none" w:sz="0" w:space="0" w:color="auto"/>
      </w:divBdr>
    </w:div>
    <w:div w:id="1777942164">
      <w:bodyDiv w:val="1"/>
      <w:marLeft w:val="0"/>
      <w:marRight w:val="0"/>
      <w:marTop w:val="0"/>
      <w:marBottom w:val="0"/>
      <w:divBdr>
        <w:top w:val="none" w:sz="0" w:space="0" w:color="auto"/>
        <w:left w:val="none" w:sz="0" w:space="0" w:color="auto"/>
        <w:bottom w:val="none" w:sz="0" w:space="0" w:color="auto"/>
        <w:right w:val="none" w:sz="0" w:space="0" w:color="auto"/>
      </w:divBdr>
    </w:div>
    <w:div w:id="1777945430">
      <w:bodyDiv w:val="1"/>
      <w:marLeft w:val="0"/>
      <w:marRight w:val="0"/>
      <w:marTop w:val="0"/>
      <w:marBottom w:val="0"/>
      <w:divBdr>
        <w:top w:val="none" w:sz="0" w:space="0" w:color="auto"/>
        <w:left w:val="none" w:sz="0" w:space="0" w:color="auto"/>
        <w:bottom w:val="none" w:sz="0" w:space="0" w:color="auto"/>
        <w:right w:val="none" w:sz="0" w:space="0" w:color="auto"/>
      </w:divBdr>
    </w:div>
    <w:div w:id="1778016840">
      <w:bodyDiv w:val="1"/>
      <w:marLeft w:val="0"/>
      <w:marRight w:val="0"/>
      <w:marTop w:val="0"/>
      <w:marBottom w:val="0"/>
      <w:divBdr>
        <w:top w:val="none" w:sz="0" w:space="0" w:color="auto"/>
        <w:left w:val="none" w:sz="0" w:space="0" w:color="auto"/>
        <w:bottom w:val="none" w:sz="0" w:space="0" w:color="auto"/>
        <w:right w:val="none" w:sz="0" w:space="0" w:color="auto"/>
      </w:divBdr>
    </w:div>
    <w:div w:id="1778141271">
      <w:bodyDiv w:val="1"/>
      <w:marLeft w:val="0"/>
      <w:marRight w:val="0"/>
      <w:marTop w:val="0"/>
      <w:marBottom w:val="0"/>
      <w:divBdr>
        <w:top w:val="none" w:sz="0" w:space="0" w:color="auto"/>
        <w:left w:val="none" w:sz="0" w:space="0" w:color="auto"/>
        <w:bottom w:val="none" w:sz="0" w:space="0" w:color="auto"/>
        <w:right w:val="none" w:sz="0" w:space="0" w:color="auto"/>
      </w:divBdr>
    </w:div>
    <w:div w:id="1778255057">
      <w:bodyDiv w:val="1"/>
      <w:marLeft w:val="0"/>
      <w:marRight w:val="0"/>
      <w:marTop w:val="0"/>
      <w:marBottom w:val="0"/>
      <w:divBdr>
        <w:top w:val="none" w:sz="0" w:space="0" w:color="auto"/>
        <w:left w:val="none" w:sz="0" w:space="0" w:color="auto"/>
        <w:bottom w:val="none" w:sz="0" w:space="0" w:color="auto"/>
        <w:right w:val="none" w:sz="0" w:space="0" w:color="auto"/>
      </w:divBdr>
    </w:div>
    <w:div w:id="1778325136">
      <w:bodyDiv w:val="1"/>
      <w:marLeft w:val="0"/>
      <w:marRight w:val="0"/>
      <w:marTop w:val="0"/>
      <w:marBottom w:val="0"/>
      <w:divBdr>
        <w:top w:val="none" w:sz="0" w:space="0" w:color="auto"/>
        <w:left w:val="none" w:sz="0" w:space="0" w:color="auto"/>
        <w:bottom w:val="none" w:sz="0" w:space="0" w:color="auto"/>
        <w:right w:val="none" w:sz="0" w:space="0" w:color="auto"/>
      </w:divBdr>
    </w:div>
    <w:div w:id="1778403794">
      <w:bodyDiv w:val="1"/>
      <w:marLeft w:val="0"/>
      <w:marRight w:val="0"/>
      <w:marTop w:val="0"/>
      <w:marBottom w:val="0"/>
      <w:divBdr>
        <w:top w:val="none" w:sz="0" w:space="0" w:color="auto"/>
        <w:left w:val="none" w:sz="0" w:space="0" w:color="auto"/>
        <w:bottom w:val="none" w:sz="0" w:space="0" w:color="auto"/>
        <w:right w:val="none" w:sz="0" w:space="0" w:color="auto"/>
      </w:divBdr>
    </w:div>
    <w:div w:id="1778404822">
      <w:bodyDiv w:val="1"/>
      <w:marLeft w:val="0"/>
      <w:marRight w:val="0"/>
      <w:marTop w:val="0"/>
      <w:marBottom w:val="0"/>
      <w:divBdr>
        <w:top w:val="none" w:sz="0" w:space="0" w:color="auto"/>
        <w:left w:val="none" w:sz="0" w:space="0" w:color="auto"/>
        <w:bottom w:val="none" w:sz="0" w:space="0" w:color="auto"/>
        <w:right w:val="none" w:sz="0" w:space="0" w:color="auto"/>
      </w:divBdr>
    </w:div>
    <w:div w:id="1778518519">
      <w:bodyDiv w:val="1"/>
      <w:marLeft w:val="0"/>
      <w:marRight w:val="0"/>
      <w:marTop w:val="0"/>
      <w:marBottom w:val="0"/>
      <w:divBdr>
        <w:top w:val="none" w:sz="0" w:space="0" w:color="auto"/>
        <w:left w:val="none" w:sz="0" w:space="0" w:color="auto"/>
        <w:bottom w:val="none" w:sz="0" w:space="0" w:color="auto"/>
        <w:right w:val="none" w:sz="0" w:space="0" w:color="auto"/>
      </w:divBdr>
    </w:div>
    <w:div w:id="1778528141">
      <w:bodyDiv w:val="1"/>
      <w:marLeft w:val="0"/>
      <w:marRight w:val="0"/>
      <w:marTop w:val="0"/>
      <w:marBottom w:val="0"/>
      <w:divBdr>
        <w:top w:val="none" w:sz="0" w:space="0" w:color="auto"/>
        <w:left w:val="none" w:sz="0" w:space="0" w:color="auto"/>
        <w:bottom w:val="none" w:sz="0" w:space="0" w:color="auto"/>
        <w:right w:val="none" w:sz="0" w:space="0" w:color="auto"/>
      </w:divBdr>
    </w:div>
    <w:div w:id="1778673651">
      <w:bodyDiv w:val="1"/>
      <w:marLeft w:val="0"/>
      <w:marRight w:val="0"/>
      <w:marTop w:val="0"/>
      <w:marBottom w:val="0"/>
      <w:divBdr>
        <w:top w:val="none" w:sz="0" w:space="0" w:color="auto"/>
        <w:left w:val="none" w:sz="0" w:space="0" w:color="auto"/>
        <w:bottom w:val="none" w:sz="0" w:space="0" w:color="auto"/>
        <w:right w:val="none" w:sz="0" w:space="0" w:color="auto"/>
      </w:divBdr>
    </w:div>
    <w:div w:id="1778715216">
      <w:bodyDiv w:val="1"/>
      <w:marLeft w:val="0"/>
      <w:marRight w:val="0"/>
      <w:marTop w:val="0"/>
      <w:marBottom w:val="0"/>
      <w:divBdr>
        <w:top w:val="none" w:sz="0" w:space="0" w:color="auto"/>
        <w:left w:val="none" w:sz="0" w:space="0" w:color="auto"/>
        <w:bottom w:val="none" w:sz="0" w:space="0" w:color="auto"/>
        <w:right w:val="none" w:sz="0" w:space="0" w:color="auto"/>
      </w:divBdr>
    </w:div>
    <w:div w:id="1778981208">
      <w:bodyDiv w:val="1"/>
      <w:marLeft w:val="0"/>
      <w:marRight w:val="0"/>
      <w:marTop w:val="0"/>
      <w:marBottom w:val="0"/>
      <w:divBdr>
        <w:top w:val="none" w:sz="0" w:space="0" w:color="auto"/>
        <w:left w:val="none" w:sz="0" w:space="0" w:color="auto"/>
        <w:bottom w:val="none" w:sz="0" w:space="0" w:color="auto"/>
        <w:right w:val="none" w:sz="0" w:space="0" w:color="auto"/>
      </w:divBdr>
    </w:div>
    <w:div w:id="1778984643">
      <w:bodyDiv w:val="1"/>
      <w:marLeft w:val="0"/>
      <w:marRight w:val="0"/>
      <w:marTop w:val="0"/>
      <w:marBottom w:val="0"/>
      <w:divBdr>
        <w:top w:val="none" w:sz="0" w:space="0" w:color="auto"/>
        <w:left w:val="none" w:sz="0" w:space="0" w:color="auto"/>
        <w:bottom w:val="none" w:sz="0" w:space="0" w:color="auto"/>
        <w:right w:val="none" w:sz="0" w:space="0" w:color="auto"/>
      </w:divBdr>
    </w:div>
    <w:div w:id="1779058433">
      <w:bodyDiv w:val="1"/>
      <w:marLeft w:val="0"/>
      <w:marRight w:val="0"/>
      <w:marTop w:val="0"/>
      <w:marBottom w:val="0"/>
      <w:divBdr>
        <w:top w:val="none" w:sz="0" w:space="0" w:color="auto"/>
        <w:left w:val="none" w:sz="0" w:space="0" w:color="auto"/>
        <w:bottom w:val="none" w:sz="0" w:space="0" w:color="auto"/>
        <w:right w:val="none" w:sz="0" w:space="0" w:color="auto"/>
      </w:divBdr>
    </w:div>
    <w:div w:id="1779108040">
      <w:bodyDiv w:val="1"/>
      <w:marLeft w:val="0"/>
      <w:marRight w:val="0"/>
      <w:marTop w:val="0"/>
      <w:marBottom w:val="0"/>
      <w:divBdr>
        <w:top w:val="none" w:sz="0" w:space="0" w:color="auto"/>
        <w:left w:val="none" w:sz="0" w:space="0" w:color="auto"/>
        <w:bottom w:val="none" w:sz="0" w:space="0" w:color="auto"/>
        <w:right w:val="none" w:sz="0" w:space="0" w:color="auto"/>
      </w:divBdr>
    </w:div>
    <w:div w:id="1779180867">
      <w:bodyDiv w:val="1"/>
      <w:marLeft w:val="0"/>
      <w:marRight w:val="0"/>
      <w:marTop w:val="0"/>
      <w:marBottom w:val="0"/>
      <w:divBdr>
        <w:top w:val="none" w:sz="0" w:space="0" w:color="auto"/>
        <w:left w:val="none" w:sz="0" w:space="0" w:color="auto"/>
        <w:bottom w:val="none" w:sz="0" w:space="0" w:color="auto"/>
        <w:right w:val="none" w:sz="0" w:space="0" w:color="auto"/>
      </w:divBdr>
    </w:div>
    <w:div w:id="1779253764">
      <w:bodyDiv w:val="1"/>
      <w:marLeft w:val="0"/>
      <w:marRight w:val="0"/>
      <w:marTop w:val="0"/>
      <w:marBottom w:val="0"/>
      <w:divBdr>
        <w:top w:val="none" w:sz="0" w:space="0" w:color="auto"/>
        <w:left w:val="none" w:sz="0" w:space="0" w:color="auto"/>
        <w:bottom w:val="none" w:sz="0" w:space="0" w:color="auto"/>
        <w:right w:val="none" w:sz="0" w:space="0" w:color="auto"/>
      </w:divBdr>
    </w:div>
    <w:div w:id="1779330681">
      <w:bodyDiv w:val="1"/>
      <w:marLeft w:val="0"/>
      <w:marRight w:val="0"/>
      <w:marTop w:val="0"/>
      <w:marBottom w:val="0"/>
      <w:divBdr>
        <w:top w:val="none" w:sz="0" w:space="0" w:color="auto"/>
        <w:left w:val="none" w:sz="0" w:space="0" w:color="auto"/>
        <w:bottom w:val="none" w:sz="0" w:space="0" w:color="auto"/>
        <w:right w:val="none" w:sz="0" w:space="0" w:color="auto"/>
      </w:divBdr>
    </w:div>
    <w:div w:id="1779374016">
      <w:bodyDiv w:val="1"/>
      <w:marLeft w:val="0"/>
      <w:marRight w:val="0"/>
      <w:marTop w:val="0"/>
      <w:marBottom w:val="0"/>
      <w:divBdr>
        <w:top w:val="none" w:sz="0" w:space="0" w:color="auto"/>
        <w:left w:val="none" w:sz="0" w:space="0" w:color="auto"/>
        <w:bottom w:val="none" w:sz="0" w:space="0" w:color="auto"/>
        <w:right w:val="none" w:sz="0" w:space="0" w:color="auto"/>
      </w:divBdr>
    </w:div>
    <w:div w:id="1779526184">
      <w:bodyDiv w:val="1"/>
      <w:marLeft w:val="0"/>
      <w:marRight w:val="0"/>
      <w:marTop w:val="0"/>
      <w:marBottom w:val="0"/>
      <w:divBdr>
        <w:top w:val="none" w:sz="0" w:space="0" w:color="auto"/>
        <w:left w:val="none" w:sz="0" w:space="0" w:color="auto"/>
        <w:bottom w:val="none" w:sz="0" w:space="0" w:color="auto"/>
        <w:right w:val="none" w:sz="0" w:space="0" w:color="auto"/>
      </w:divBdr>
    </w:div>
    <w:div w:id="1779643575">
      <w:bodyDiv w:val="1"/>
      <w:marLeft w:val="0"/>
      <w:marRight w:val="0"/>
      <w:marTop w:val="0"/>
      <w:marBottom w:val="0"/>
      <w:divBdr>
        <w:top w:val="none" w:sz="0" w:space="0" w:color="auto"/>
        <w:left w:val="none" w:sz="0" w:space="0" w:color="auto"/>
        <w:bottom w:val="none" w:sz="0" w:space="0" w:color="auto"/>
        <w:right w:val="none" w:sz="0" w:space="0" w:color="auto"/>
      </w:divBdr>
    </w:div>
    <w:div w:id="1779713558">
      <w:bodyDiv w:val="1"/>
      <w:marLeft w:val="0"/>
      <w:marRight w:val="0"/>
      <w:marTop w:val="0"/>
      <w:marBottom w:val="0"/>
      <w:divBdr>
        <w:top w:val="none" w:sz="0" w:space="0" w:color="auto"/>
        <w:left w:val="none" w:sz="0" w:space="0" w:color="auto"/>
        <w:bottom w:val="none" w:sz="0" w:space="0" w:color="auto"/>
        <w:right w:val="none" w:sz="0" w:space="0" w:color="auto"/>
      </w:divBdr>
    </w:div>
    <w:div w:id="1779714717">
      <w:bodyDiv w:val="1"/>
      <w:marLeft w:val="0"/>
      <w:marRight w:val="0"/>
      <w:marTop w:val="0"/>
      <w:marBottom w:val="0"/>
      <w:divBdr>
        <w:top w:val="none" w:sz="0" w:space="0" w:color="auto"/>
        <w:left w:val="none" w:sz="0" w:space="0" w:color="auto"/>
        <w:bottom w:val="none" w:sz="0" w:space="0" w:color="auto"/>
        <w:right w:val="none" w:sz="0" w:space="0" w:color="auto"/>
      </w:divBdr>
    </w:div>
    <w:div w:id="1779761580">
      <w:bodyDiv w:val="1"/>
      <w:marLeft w:val="0"/>
      <w:marRight w:val="0"/>
      <w:marTop w:val="0"/>
      <w:marBottom w:val="0"/>
      <w:divBdr>
        <w:top w:val="none" w:sz="0" w:space="0" w:color="auto"/>
        <w:left w:val="none" w:sz="0" w:space="0" w:color="auto"/>
        <w:bottom w:val="none" w:sz="0" w:space="0" w:color="auto"/>
        <w:right w:val="none" w:sz="0" w:space="0" w:color="auto"/>
      </w:divBdr>
    </w:div>
    <w:div w:id="1779979891">
      <w:bodyDiv w:val="1"/>
      <w:marLeft w:val="0"/>
      <w:marRight w:val="0"/>
      <w:marTop w:val="0"/>
      <w:marBottom w:val="0"/>
      <w:divBdr>
        <w:top w:val="none" w:sz="0" w:space="0" w:color="auto"/>
        <w:left w:val="none" w:sz="0" w:space="0" w:color="auto"/>
        <w:bottom w:val="none" w:sz="0" w:space="0" w:color="auto"/>
        <w:right w:val="none" w:sz="0" w:space="0" w:color="auto"/>
      </w:divBdr>
    </w:div>
    <w:div w:id="1780371540">
      <w:bodyDiv w:val="1"/>
      <w:marLeft w:val="0"/>
      <w:marRight w:val="0"/>
      <w:marTop w:val="0"/>
      <w:marBottom w:val="0"/>
      <w:divBdr>
        <w:top w:val="none" w:sz="0" w:space="0" w:color="auto"/>
        <w:left w:val="none" w:sz="0" w:space="0" w:color="auto"/>
        <w:bottom w:val="none" w:sz="0" w:space="0" w:color="auto"/>
        <w:right w:val="none" w:sz="0" w:space="0" w:color="auto"/>
      </w:divBdr>
    </w:div>
    <w:div w:id="1780569280">
      <w:bodyDiv w:val="1"/>
      <w:marLeft w:val="0"/>
      <w:marRight w:val="0"/>
      <w:marTop w:val="0"/>
      <w:marBottom w:val="0"/>
      <w:divBdr>
        <w:top w:val="none" w:sz="0" w:space="0" w:color="auto"/>
        <w:left w:val="none" w:sz="0" w:space="0" w:color="auto"/>
        <w:bottom w:val="none" w:sz="0" w:space="0" w:color="auto"/>
        <w:right w:val="none" w:sz="0" w:space="0" w:color="auto"/>
      </w:divBdr>
    </w:div>
    <w:div w:id="1780638302">
      <w:bodyDiv w:val="1"/>
      <w:marLeft w:val="0"/>
      <w:marRight w:val="0"/>
      <w:marTop w:val="0"/>
      <w:marBottom w:val="0"/>
      <w:divBdr>
        <w:top w:val="none" w:sz="0" w:space="0" w:color="auto"/>
        <w:left w:val="none" w:sz="0" w:space="0" w:color="auto"/>
        <w:bottom w:val="none" w:sz="0" w:space="0" w:color="auto"/>
        <w:right w:val="none" w:sz="0" w:space="0" w:color="auto"/>
      </w:divBdr>
    </w:div>
    <w:div w:id="1780640564">
      <w:bodyDiv w:val="1"/>
      <w:marLeft w:val="0"/>
      <w:marRight w:val="0"/>
      <w:marTop w:val="0"/>
      <w:marBottom w:val="0"/>
      <w:divBdr>
        <w:top w:val="none" w:sz="0" w:space="0" w:color="auto"/>
        <w:left w:val="none" w:sz="0" w:space="0" w:color="auto"/>
        <w:bottom w:val="none" w:sz="0" w:space="0" w:color="auto"/>
        <w:right w:val="none" w:sz="0" w:space="0" w:color="auto"/>
      </w:divBdr>
    </w:div>
    <w:div w:id="1780829285">
      <w:bodyDiv w:val="1"/>
      <w:marLeft w:val="0"/>
      <w:marRight w:val="0"/>
      <w:marTop w:val="0"/>
      <w:marBottom w:val="0"/>
      <w:divBdr>
        <w:top w:val="none" w:sz="0" w:space="0" w:color="auto"/>
        <w:left w:val="none" w:sz="0" w:space="0" w:color="auto"/>
        <w:bottom w:val="none" w:sz="0" w:space="0" w:color="auto"/>
        <w:right w:val="none" w:sz="0" w:space="0" w:color="auto"/>
      </w:divBdr>
    </w:div>
    <w:div w:id="1780829799">
      <w:bodyDiv w:val="1"/>
      <w:marLeft w:val="0"/>
      <w:marRight w:val="0"/>
      <w:marTop w:val="0"/>
      <w:marBottom w:val="0"/>
      <w:divBdr>
        <w:top w:val="none" w:sz="0" w:space="0" w:color="auto"/>
        <w:left w:val="none" w:sz="0" w:space="0" w:color="auto"/>
        <w:bottom w:val="none" w:sz="0" w:space="0" w:color="auto"/>
        <w:right w:val="none" w:sz="0" w:space="0" w:color="auto"/>
      </w:divBdr>
    </w:div>
    <w:div w:id="1780834865">
      <w:bodyDiv w:val="1"/>
      <w:marLeft w:val="0"/>
      <w:marRight w:val="0"/>
      <w:marTop w:val="0"/>
      <w:marBottom w:val="0"/>
      <w:divBdr>
        <w:top w:val="none" w:sz="0" w:space="0" w:color="auto"/>
        <w:left w:val="none" w:sz="0" w:space="0" w:color="auto"/>
        <w:bottom w:val="none" w:sz="0" w:space="0" w:color="auto"/>
        <w:right w:val="none" w:sz="0" w:space="0" w:color="auto"/>
      </w:divBdr>
    </w:div>
    <w:div w:id="1780878720">
      <w:bodyDiv w:val="1"/>
      <w:marLeft w:val="0"/>
      <w:marRight w:val="0"/>
      <w:marTop w:val="0"/>
      <w:marBottom w:val="0"/>
      <w:divBdr>
        <w:top w:val="none" w:sz="0" w:space="0" w:color="auto"/>
        <w:left w:val="none" w:sz="0" w:space="0" w:color="auto"/>
        <w:bottom w:val="none" w:sz="0" w:space="0" w:color="auto"/>
        <w:right w:val="none" w:sz="0" w:space="0" w:color="auto"/>
      </w:divBdr>
    </w:div>
    <w:div w:id="1780946786">
      <w:bodyDiv w:val="1"/>
      <w:marLeft w:val="0"/>
      <w:marRight w:val="0"/>
      <w:marTop w:val="0"/>
      <w:marBottom w:val="0"/>
      <w:divBdr>
        <w:top w:val="none" w:sz="0" w:space="0" w:color="auto"/>
        <w:left w:val="none" w:sz="0" w:space="0" w:color="auto"/>
        <w:bottom w:val="none" w:sz="0" w:space="0" w:color="auto"/>
        <w:right w:val="none" w:sz="0" w:space="0" w:color="auto"/>
      </w:divBdr>
    </w:div>
    <w:div w:id="1781024507">
      <w:bodyDiv w:val="1"/>
      <w:marLeft w:val="0"/>
      <w:marRight w:val="0"/>
      <w:marTop w:val="0"/>
      <w:marBottom w:val="0"/>
      <w:divBdr>
        <w:top w:val="none" w:sz="0" w:space="0" w:color="auto"/>
        <w:left w:val="none" w:sz="0" w:space="0" w:color="auto"/>
        <w:bottom w:val="none" w:sz="0" w:space="0" w:color="auto"/>
        <w:right w:val="none" w:sz="0" w:space="0" w:color="auto"/>
      </w:divBdr>
    </w:div>
    <w:div w:id="1781102854">
      <w:bodyDiv w:val="1"/>
      <w:marLeft w:val="0"/>
      <w:marRight w:val="0"/>
      <w:marTop w:val="0"/>
      <w:marBottom w:val="0"/>
      <w:divBdr>
        <w:top w:val="none" w:sz="0" w:space="0" w:color="auto"/>
        <w:left w:val="none" w:sz="0" w:space="0" w:color="auto"/>
        <w:bottom w:val="none" w:sz="0" w:space="0" w:color="auto"/>
        <w:right w:val="none" w:sz="0" w:space="0" w:color="auto"/>
      </w:divBdr>
    </w:div>
    <w:div w:id="1781338549">
      <w:bodyDiv w:val="1"/>
      <w:marLeft w:val="0"/>
      <w:marRight w:val="0"/>
      <w:marTop w:val="0"/>
      <w:marBottom w:val="0"/>
      <w:divBdr>
        <w:top w:val="none" w:sz="0" w:space="0" w:color="auto"/>
        <w:left w:val="none" w:sz="0" w:space="0" w:color="auto"/>
        <w:bottom w:val="none" w:sz="0" w:space="0" w:color="auto"/>
        <w:right w:val="none" w:sz="0" w:space="0" w:color="auto"/>
      </w:divBdr>
    </w:div>
    <w:div w:id="1781410529">
      <w:bodyDiv w:val="1"/>
      <w:marLeft w:val="0"/>
      <w:marRight w:val="0"/>
      <w:marTop w:val="0"/>
      <w:marBottom w:val="0"/>
      <w:divBdr>
        <w:top w:val="none" w:sz="0" w:space="0" w:color="auto"/>
        <w:left w:val="none" w:sz="0" w:space="0" w:color="auto"/>
        <w:bottom w:val="none" w:sz="0" w:space="0" w:color="auto"/>
        <w:right w:val="none" w:sz="0" w:space="0" w:color="auto"/>
      </w:divBdr>
    </w:div>
    <w:div w:id="1781413274">
      <w:bodyDiv w:val="1"/>
      <w:marLeft w:val="0"/>
      <w:marRight w:val="0"/>
      <w:marTop w:val="0"/>
      <w:marBottom w:val="0"/>
      <w:divBdr>
        <w:top w:val="none" w:sz="0" w:space="0" w:color="auto"/>
        <w:left w:val="none" w:sz="0" w:space="0" w:color="auto"/>
        <w:bottom w:val="none" w:sz="0" w:space="0" w:color="auto"/>
        <w:right w:val="none" w:sz="0" w:space="0" w:color="auto"/>
      </w:divBdr>
    </w:div>
    <w:div w:id="1781414891">
      <w:bodyDiv w:val="1"/>
      <w:marLeft w:val="0"/>
      <w:marRight w:val="0"/>
      <w:marTop w:val="0"/>
      <w:marBottom w:val="0"/>
      <w:divBdr>
        <w:top w:val="none" w:sz="0" w:space="0" w:color="auto"/>
        <w:left w:val="none" w:sz="0" w:space="0" w:color="auto"/>
        <w:bottom w:val="none" w:sz="0" w:space="0" w:color="auto"/>
        <w:right w:val="none" w:sz="0" w:space="0" w:color="auto"/>
      </w:divBdr>
    </w:div>
    <w:div w:id="1781759547">
      <w:bodyDiv w:val="1"/>
      <w:marLeft w:val="0"/>
      <w:marRight w:val="0"/>
      <w:marTop w:val="0"/>
      <w:marBottom w:val="0"/>
      <w:divBdr>
        <w:top w:val="none" w:sz="0" w:space="0" w:color="auto"/>
        <w:left w:val="none" w:sz="0" w:space="0" w:color="auto"/>
        <w:bottom w:val="none" w:sz="0" w:space="0" w:color="auto"/>
        <w:right w:val="none" w:sz="0" w:space="0" w:color="auto"/>
      </w:divBdr>
    </w:div>
    <w:div w:id="1781798801">
      <w:bodyDiv w:val="1"/>
      <w:marLeft w:val="0"/>
      <w:marRight w:val="0"/>
      <w:marTop w:val="0"/>
      <w:marBottom w:val="0"/>
      <w:divBdr>
        <w:top w:val="none" w:sz="0" w:space="0" w:color="auto"/>
        <w:left w:val="none" w:sz="0" w:space="0" w:color="auto"/>
        <w:bottom w:val="none" w:sz="0" w:space="0" w:color="auto"/>
        <w:right w:val="none" w:sz="0" w:space="0" w:color="auto"/>
      </w:divBdr>
    </w:div>
    <w:div w:id="1781877298">
      <w:bodyDiv w:val="1"/>
      <w:marLeft w:val="0"/>
      <w:marRight w:val="0"/>
      <w:marTop w:val="0"/>
      <w:marBottom w:val="0"/>
      <w:divBdr>
        <w:top w:val="none" w:sz="0" w:space="0" w:color="auto"/>
        <w:left w:val="none" w:sz="0" w:space="0" w:color="auto"/>
        <w:bottom w:val="none" w:sz="0" w:space="0" w:color="auto"/>
        <w:right w:val="none" w:sz="0" w:space="0" w:color="auto"/>
      </w:divBdr>
    </w:div>
    <w:div w:id="1781878927">
      <w:bodyDiv w:val="1"/>
      <w:marLeft w:val="0"/>
      <w:marRight w:val="0"/>
      <w:marTop w:val="0"/>
      <w:marBottom w:val="0"/>
      <w:divBdr>
        <w:top w:val="none" w:sz="0" w:space="0" w:color="auto"/>
        <w:left w:val="none" w:sz="0" w:space="0" w:color="auto"/>
        <w:bottom w:val="none" w:sz="0" w:space="0" w:color="auto"/>
        <w:right w:val="none" w:sz="0" w:space="0" w:color="auto"/>
      </w:divBdr>
    </w:div>
    <w:div w:id="1782021104">
      <w:bodyDiv w:val="1"/>
      <w:marLeft w:val="0"/>
      <w:marRight w:val="0"/>
      <w:marTop w:val="0"/>
      <w:marBottom w:val="0"/>
      <w:divBdr>
        <w:top w:val="none" w:sz="0" w:space="0" w:color="auto"/>
        <w:left w:val="none" w:sz="0" w:space="0" w:color="auto"/>
        <w:bottom w:val="none" w:sz="0" w:space="0" w:color="auto"/>
        <w:right w:val="none" w:sz="0" w:space="0" w:color="auto"/>
      </w:divBdr>
    </w:div>
    <w:div w:id="1782067168">
      <w:bodyDiv w:val="1"/>
      <w:marLeft w:val="0"/>
      <w:marRight w:val="0"/>
      <w:marTop w:val="0"/>
      <w:marBottom w:val="0"/>
      <w:divBdr>
        <w:top w:val="none" w:sz="0" w:space="0" w:color="auto"/>
        <w:left w:val="none" w:sz="0" w:space="0" w:color="auto"/>
        <w:bottom w:val="none" w:sz="0" w:space="0" w:color="auto"/>
        <w:right w:val="none" w:sz="0" w:space="0" w:color="auto"/>
      </w:divBdr>
    </w:div>
    <w:div w:id="1782071460">
      <w:bodyDiv w:val="1"/>
      <w:marLeft w:val="0"/>
      <w:marRight w:val="0"/>
      <w:marTop w:val="0"/>
      <w:marBottom w:val="0"/>
      <w:divBdr>
        <w:top w:val="none" w:sz="0" w:space="0" w:color="auto"/>
        <w:left w:val="none" w:sz="0" w:space="0" w:color="auto"/>
        <w:bottom w:val="none" w:sz="0" w:space="0" w:color="auto"/>
        <w:right w:val="none" w:sz="0" w:space="0" w:color="auto"/>
      </w:divBdr>
    </w:div>
    <w:div w:id="1782139785">
      <w:bodyDiv w:val="1"/>
      <w:marLeft w:val="0"/>
      <w:marRight w:val="0"/>
      <w:marTop w:val="0"/>
      <w:marBottom w:val="0"/>
      <w:divBdr>
        <w:top w:val="none" w:sz="0" w:space="0" w:color="auto"/>
        <w:left w:val="none" w:sz="0" w:space="0" w:color="auto"/>
        <w:bottom w:val="none" w:sz="0" w:space="0" w:color="auto"/>
        <w:right w:val="none" w:sz="0" w:space="0" w:color="auto"/>
      </w:divBdr>
    </w:div>
    <w:div w:id="1782336864">
      <w:bodyDiv w:val="1"/>
      <w:marLeft w:val="0"/>
      <w:marRight w:val="0"/>
      <w:marTop w:val="0"/>
      <w:marBottom w:val="0"/>
      <w:divBdr>
        <w:top w:val="none" w:sz="0" w:space="0" w:color="auto"/>
        <w:left w:val="none" w:sz="0" w:space="0" w:color="auto"/>
        <w:bottom w:val="none" w:sz="0" w:space="0" w:color="auto"/>
        <w:right w:val="none" w:sz="0" w:space="0" w:color="auto"/>
      </w:divBdr>
    </w:div>
    <w:div w:id="1782609937">
      <w:bodyDiv w:val="1"/>
      <w:marLeft w:val="0"/>
      <w:marRight w:val="0"/>
      <w:marTop w:val="0"/>
      <w:marBottom w:val="0"/>
      <w:divBdr>
        <w:top w:val="none" w:sz="0" w:space="0" w:color="auto"/>
        <w:left w:val="none" w:sz="0" w:space="0" w:color="auto"/>
        <w:bottom w:val="none" w:sz="0" w:space="0" w:color="auto"/>
        <w:right w:val="none" w:sz="0" w:space="0" w:color="auto"/>
      </w:divBdr>
    </w:div>
    <w:div w:id="1782647640">
      <w:bodyDiv w:val="1"/>
      <w:marLeft w:val="0"/>
      <w:marRight w:val="0"/>
      <w:marTop w:val="0"/>
      <w:marBottom w:val="0"/>
      <w:divBdr>
        <w:top w:val="none" w:sz="0" w:space="0" w:color="auto"/>
        <w:left w:val="none" w:sz="0" w:space="0" w:color="auto"/>
        <w:bottom w:val="none" w:sz="0" w:space="0" w:color="auto"/>
        <w:right w:val="none" w:sz="0" w:space="0" w:color="auto"/>
      </w:divBdr>
    </w:div>
    <w:div w:id="1782648909">
      <w:bodyDiv w:val="1"/>
      <w:marLeft w:val="0"/>
      <w:marRight w:val="0"/>
      <w:marTop w:val="0"/>
      <w:marBottom w:val="0"/>
      <w:divBdr>
        <w:top w:val="none" w:sz="0" w:space="0" w:color="auto"/>
        <w:left w:val="none" w:sz="0" w:space="0" w:color="auto"/>
        <w:bottom w:val="none" w:sz="0" w:space="0" w:color="auto"/>
        <w:right w:val="none" w:sz="0" w:space="0" w:color="auto"/>
      </w:divBdr>
    </w:div>
    <w:div w:id="1782723029">
      <w:bodyDiv w:val="1"/>
      <w:marLeft w:val="0"/>
      <w:marRight w:val="0"/>
      <w:marTop w:val="0"/>
      <w:marBottom w:val="0"/>
      <w:divBdr>
        <w:top w:val="none" w:sz="0" w:space="0" w:color="auto"/>
        <w:left w:val="none" w:sz="0" w:space="0" w:color="auto"/>
        <w:bottom w:val="none" w:sz="0" w:space="0" w:color="auto"/>
        <w:right w:val="none" w:sz="0" w:space="0" w:color="auto"/>
      </w:divBdr>
    </w:div>
    <w:div w:id="1782912321">
      <w:bodyDiv w:val="1"/>
      <w:marLeft w:val="0"/>
      <w:marRight w:val="0"/>
      <w:marTop w:val="0"/>
      <w:marBottom w:val="0"/>
      <w:divBdr>
        <w:top w:val="none" w:sz="0" w:space="0" w:color="auto"/>
        <w:left w:val="none" w:sz="0" w:space="0" w:color="auto"/>
        <w:bottom w:val="none" w:sz="0" w:space="0" w:color="auto"/>
        <w:right w:val="none" w:sz="0" w:space="0" w:color="auto"/>
      </w:divBdr>
    </w:div>
    <w:div w:id="1782992295">
      <w:bodyDiv w:val="1"/>
      <w:marLeft w:val="0"/>
      <w:marRight w:val="0"/>
      <w:marTop w:val="0"/>
      <w:marBottom w:val="0"/>
      <w:divBdr>
        <w:top w:val="none" w:sz="0" w:space="0" w:color="auto"/>
        <w:left w:val="none" w:sz="0" w:space="0" w:color="auto"/>
        <w:bottom w:val="none" w:sz="0" w:space="0" w:color="auto"/>
        <w:right w:val="none" w:sz="0" w:space="0" w:color="auto"/>
      </w:divBdr>
    </w:div>
    <w:div w:id="1783456945">
      <w:bodyDiv w:val="1"/>
      <w:marLeft w:val="0"/>
      <w:marRight w:val="0"/>
      <w:marTop w:val="0"/>
      <w:marBottom w:val="0"/>
      <w:divBdr>
        <w:top w:val="none" w:sz="0" w:space="0" w:color="auto"/>
        <w:left w:val="none" w:sz="0" w:space="0" w:color="auto"/>
        <w:bottom w:val="none" w:sz="0" w:space="0" w:color="auto"/>
        <w:right w:val="none" w:sz="0" w:space="0" w:color="auto"/>
      </w:divBdr>
    </w:div>
    <w:div w:id="1783526347">
      <w:bodyDiv w:val="1"/>
      <w:marLeft w:val="0"/>
      <w:marRight w:val="0"/>
      <w:marTop w:val="0"/>
      <w:marBottom w:val="0"/>
      <w:divBdr>
        <w:top w:val="none" w:sz="0" w:space="0" w:color="auto"/>
        <w:left w:val="none" w:sz="0" w:space="0" w:color="auto"/>
        <w:bottom w:val="none" w:sz="0" w:space="0" w:color="auto"/>
        <w:right w:val="none" w:sz="0" w:space="0" w:color="auto"/>
      </w:divBdr>
    </w:div>
    <w:div w:id="1783528740">
      <w:bodyDiv w:val="1"/>
      <w:marLeft w:val="0"/>
      <w:marRight w:val="0"/>
      <w:marTop w:val="0"/>
      <w:marBottom w:val="0"/>
      <w:divBdr>
        <w:top w:val="none" w:sz="0" w:space="0" w:color="auto"/>
        <w:left w:val="none" w:sz="0" w:space="0" w:color="auto"/>
        <w:bottom w:val="none" w:sz="0" w:space="0" w:color="auto"/>
        <w:right w:val="none" w:sz="0" w:space="0" w:color="auto"/>
      </w:divBdr>
    </w:div>
    <w:div w:id="1783572138">
      <w:bodyDiv w:val="1"/>
      <w:marLeft w:val="0"/>
      <w:marRight w:val="0"/>
      <w:marTop w:val="0"/>
      <w:marBottom w:val="0"/>
      <w:divBdr>
        <w:top w:val="none" w:sz="0" w:space="0" w:color="auto"/>
        <w:left w:val="none" w:sz="0" w:space="0" w:color="auto"/>
        <w:bottom w:val="none" w:sz="0" w:space="0" w:color="auto"/>
        <w:right w:val="none" w:sz="0" w:space="0" w:color="auto"/>
      </w:divBdr>
    </w:div>
    <w:div w:id="1783644796">
      <w:bodyDiv w:val="1"/>
      <w:marLeft w:val="0"/>
      <w:marRight w:val="0"/>
      <w:marTop w:val="0"/>
      <w:marBottom w:val="0"/>
      <w:divBdr>
        <w:top w:val="none" w:sz="0" w:space="0" w:color="auto"/>
        <w:left w:val="none" w:sz="0" w:space="0" w:color="auto"/>
        <w:bottom w:val="none" w:sz="0" w:space="0" w:color="auto"/>
        <w:right w:val="none" w:sz="0" w:space="0" w:color="auto"/>
      </w:divBdr>
    </w:div>
    <w:div w:id="1783651324">
      <w:bodyDiv w:val="1"/>
      <w:marLeft w:val="0"/>
      <w:marRight w:val="0"/>
      <w:marTop w:val="0"/>
      <w:marBottom w:val="0"/>
      <w:divBdr>
        <w:top w:val="none" w:sz="0" w:space="0" w:color="auto"/>
        <w:left w:val="none" w:sz="0" w:space="0" w:color="auto"/>
        <w:bottom w:val="none" w:sz="0" w:space="0" w:color="auto"/>
        <w:right w:val="none" w:sz="0" w:space="0" w:color="auto"/>
      </w:divBdr>
    </w:div>
    <w:div w:id="1783694186">
      <w:bodyDiv w:val="1"/>
      <w:marLeft w:val="0"/>
      <w:marRight w:val="0"/>
      <w:marTop w:val="0"/>
      <w:marBottom w:val="0"/>
      <w:divBdr>
        <w:top w:val="none" w:sz="0" w:space="0" w:color="auto"/>
        <w:left w:val="none" w:sz="0" w:space="0" w:color="auto"/>
        <w:bottom w:val="none" w:sz="0" w:space="0" w:color="auto"/>
        <w:right w:val="none" w:sz="0" w:space="0" w:color="auto"/>
      </w:divBdr>
    </w:div>
    <w:div w:id="1783763895">
      <w:bodyDiv w:val="1"/>
      <w:marLeft w:val="0"/>
      <w:marRight w:val="0"/>
      <w:marTop w:val="0"/>
      <w:marBottom w:val="0"/>
      <w:divBdr>
        <w:top w:val="none" w:sz="0" w:space="0" w:color="auto"/>
        <w:left w:val="none" w:sz="0" w:space="0" w:color="auto"/>
        <w:bottom w:val="none" w:sz="0" w:space="0" w:color="auto"/>
        <w:right w:val="none" w:sz="0" w:space="0" w:color="auto"/>
      </w:divBdr>
    </w:div>
    <w:div w:id="1784299535">
      <w:bodyDiv w:val="1"/>
      <w:marLeft w:val="0"/>
      <w:marRight w:val="0"/>
      <w:marTop w:val="0"/>
      <w:marBottom w:val="0"/>
      <w:divBdr>
        <w:top w:val="none" w:sz="0" w:space="0" w:color="auto"/>
        <w:left w:val="none" w:sz="0" w:space="0" w:color="auto"/>
        <w:bottom w:val="none" w:sz="0" w:space="0" w:color="auto"/>
        <w:right w:val="none" w:sz="0" w:space="0" w:color="auto"/>
      </w:divBdr>
    </w:div>
    <w:div w:id="1784304103">
      <w:bodyDiv w:val="1"/>
      <w:marLeft w:val="0"/>
      <w:marRight w:val="0"/>
      <w:marTop w:val="0"/>
      <w:marBottom w:val="0"/>
      <w:divBdr>
        <w:top w:val="none" w:sz="0" w:space="0" w:color="auto"/>
        <w:left w:val="none" w:sz="0" w:space="0" w:color="auto"/>
        <w:bottom w:val="none" w:sz="0" w:space="0" w:color="auto"/>
        <w:right w:val="none" w:sz="0" w:space="0" w:color="auto"/>
      </w:divBdr>
    </w:div>
    <w:div w:id="1784376204">
      <w:bodyDiv w:val="1"/>
      <w:marLeft w:val="0"/>
      <w:marRight w:val="0"/>
      <w:marTop w:val="0"/>
      <w:marBottom w:val="0"/>
      <w:divBdr>
        <w:top w:val="none" w:sz="0" w:space="0" w:color="auto"/>
        <w:left w:val="none" w:sz="0" w:space="0" w:color="auto"/>
        <w:bottom w:val="none" w:sz="0" w:space="0" w:color="auto"/>
        <w:right w:val="none" w:sz="0" w:space="0" w:color="auto"/>
      </w:divBdr>
    </w:div>
    <w:div w:id="1784422021">
      <w:bodyDiv w:val="1"/>
      <w:marLeft w:val="0"/>
      <w:marRight w:val="0"/>
      <w:marTop w:val="0"/>
      <w:marBottom w:val="0"/>
      <w:divBdr>
        <w:top w:val="none" w:sz="0" w:space="0" w:color="auto"/>
        <w:left w:val="none" w:sz="0" w:space="0" w:color="auto"/>
        <w:bottom w:val="none" w:sz="0" w:space="0" w:color="auto"/>
        <w:right w:val="none" w:sz="0" w:space="0" w:color="auto"/>
      </w:divBdr>
    </w:div>
    <w:div w:id="1784494099">
      <w:bodyDiv w:val="1"/>
      <w:marLeft w:val="0"/>
      <w:marRight w:val="0"/>
      <w:marTop w:val="0"/>
      <w:marBottom w:val="0"/>
      <w:divBdr>
        <w:top w:val="none" w:sz="0" w:space="0" w:color="auto"/>
        <w:left w:val="none" w:sz="0" w:space="0" w:color="auto"/>
        <w:bottom w:val="none" w:sz="0" w:space="0" w:color="auto"/>
        <w:right w:val="none" w:sz="0" w:space="0" w:color="auto"/>
      </w:divBdr>
    </w:div>
    <w:div w:id="1784569298">
      <w:bodyDiv w:val="1"/>
      <w:marLeft w:val="0"/>
      <w:marRight w:val="0"/>
      <w:marTop w:val="0"/>
      <w:marBottom w:val="0"/>
      <w:divBdr>
        <w:top w:val="none" w:sz="0" w:space="0" w:color="auto"/>
        <w:left w:val="none" w:sz="0" w:space="0" w:color="auto"/>
        <w:bottom w:val="none" w:sz="0" w:space="0" w:color="auto"/>
        <w:right w:val="none" w:sz="0" w:space="0" w:color="auto"/>
      </w:divBdr>
    </w:div>
    <w:div w:id="1784571504">
      <w:bodyDiv w:val="1"/>
      <w:marLeft w:val="0"/>
      <w:marRight w:val="0"/>
      <w:marTop w:val="0"/>
      <w:marBottom w:val="0"/>
      <w:divBdr>
        <w:top w:val="none" w:sz="0" w:space="0" w:color="auto"/>
        <w:left w:val="none" w:sz="0" w:space="0" w:color="auto"/>
        <w:bottom w:val="none" w:sz="0" w:space="0" w:color="auto"/>
        <w:right w:val="none" w:sz="0" w:space="0" w:color="auto"/>
      </w:divBdr>
    </w:div>
    <w:div w:id="1784614997">
      <w:bodyDiv w:val="1"/>
      <w:marLeft w:val="0"/>
      <w:marRight w:val="0"/>
      <w:marTop w:val="0"/>
      <w:marBottom w:val="0"/>
      <w:divBdr>
        <w:top w:val="none" w:sz="0" w:space="0" w:color="auto"/>
        <w:left w:val="none" w:sz="0" w:space="0" w:color="auto"/>
        <w:bottom w:val="none" w:sz="0" w:space="0" w:color="auto"/>
        <w:right w:val="none" w:sz="0" w:space="0" w:color="auto"/>
      </w:divBdr>
    </w:div>
    <w:div w:id="1784761799">
      <w:bodyDiv w:val="1"/>
      <w:marLeft w:val="0"/>
      <w:marRight w:val="0"/>
      <w:marTop w:val="0"/>
      <w:marBottom w:val="0"/>
      <w:divBdr>
        <w:top w:val="none" w:sz="0" w:space="0" w:color="auto"/>
        <w:left w:val="none" w:sz="0" w:space="0" w:color="auto"/>
        <w:bottom w:val="none" w:sz="0" w:space="0" w:color="auto"/>
        <w:right w:val="none" w:sz="0" w:space="0" w:color="auto"/>
      </w:divBdr>
    </w:div>
    <w:div w:id="1784763024">
      <w:bodyDiv w:val="1"/>
      <w:marLeft w:val="0"/>
      <w:marRight w:val="0"/>
      <w:marTop w:val="0"/>
      <w:marBottom w:val="0"/>
      <w:divBdr>
        <w:top w:val="none" w:sz="0" w:space="0" w:color="auto"/>
        <w:left w:val="none" w:sz="0" w:space="0" w:color="auto"/>
        <w:bottom w:val="none" w:sz="0" w:space="0" w:color="auto"/>
        <w:right w:val="none" w:sz="0" w:space="0" w:color="auto"/>
      </w:divBdr>
    </w:div>
    <w:div w:id="1784811849">
      <w:bodyDiv w:val="1"/>
      <w:marLeft w:val="0"/>
      <w:marRight w:val="0"/>
      <w:marTop w:val="0"/>
      <w:marBottom w:val="0"/>
      <w:divBdr>
        <w:top w:val="none" w:sz="0" w:space="0" w:color="auto"/>
        <w:left w:val="none" w:sz="0" w:space="0" w:color="auto"/>
        <w:bottom w:val="none" w:sz="0" w:space="0" w:color="auto"/>
        <w:right w:val="none" w:sz="0" w:space="0" w:color="auto"/>
      </w:divBdr>
    </w:div>
    <w:div w:id="1784836233">
      <w:bodyDiv w:val="1"/>
      <w:marLeft w:val="0"/>
      <w:marRight w:val="0"/>
      <w:marTop w:val="0"/>
      <w:marBottom w:val="0"/>
      <w:divBdr>
        <w:top w:val="none" w:sz="0" w:space="0" w:color="auto"/>
        <w:left w:val="none" w:sz="0" w:space="0" w:color="auto"/>
        <w:bottom w:val="none" w:sz="0" w:space="0" w:color="auto"/>
        <w:right w:val="none" w:sz="0" w:space="0" w:color="auto"/>
      </w:divBdr>
    </w:div>
    <w:div w:id="1784884537">
      <w:bodyDiv w:val="1"/>
      <w:marLeft w:val="0"/>
      <w:marRight w:val="0"/>
      <w:marTop w:val="0"/>
      <w:marBottom w:val="0"/>
      <w:divBdr>
        <w:top w:val="none" w:sz="0" w:space="0" w:color="auto"/>
        <w:left w:val="none" w:sz="0" w:space="0" w:color="auto"/>
        <w:bottom w:val="none" w:sz="0" w:space="0" w:color="auto"/>
        <w:right w:val="none" w:sz="0" w:space="0" w:color="auto"/>
      </w:divBdr>
    </w:div>
    <w:div w:id="1785074308">
      <w:bodyDiv w:val="1"/>
      <w:marLeft w:val="0"/>
      <w:marRight w:val="0"/>
      <w:marTop w:val="0"/>
      <w:marBottom w:val="0"/>
      <w:divBdr>
        <w:top w:val="none" w:sz="0" w:space="0" w:color="auto"/>
        <w:left w:val="none" w:sz="0" w:space="0" w:color="auto"/>
        <w:bottom w:val="none" w:sz="0" w:space="0" w:color="auto"/>
        <w:right w:val="none" w:sz="0" w:space="0" w:color="auto"/>
      </w:divBdr>
    </w:div>
    <w:div w:id="1785153727">
      <w:bodyDiv w:val="1"/>
      <w:marLeft w:val="0"/>
      <w:marRight w:val="0"/>
      <w:marTop w:val="0"/>
      <w:marBottom w:val="0"/>
      <w:divBdr>
        <w:top w:val="none" w:sz="0" w:space="0" w:color="auto"/>
        <w:left w:val="none" w:sz="0" w:space="0" w:color="auto"/>
        <w:bottom w:val="none" w:sz="0" w:space="0" w:color="auto"/>
        <w:right w:val="none" w:sz="0" w:space="0" w:color="auto"/>
      </w:divBdr>
    </w:div>
    <w:div w:id="1785230285">
      <w:bodyDiv w:val="1"/>
      <w:marLeft w:val="0"/>
      <w:marRight w:val="0"/>
      <w:marTop w:val="0"/>
      <w:marBottom w:val="0"/>
      <w:divBdr>
        <w:top w:val="none" w:sz="0" w:space="0" w:color="auto"/>
        <w:left w:val="none" w:sz="0" w:space="0" w:color="auto"/>
        <w:bottom w:val="none" w:sz="0" w:space="0" w:color="auto"/>
        <w:right w:val="none" w:sz="0" w:space="0" w:color="auto"/>
      </w:divBdr>
    </w:div>
    <w:div w:id="1785269668">
      <w:bodyDiv w:val="1"/>
      <w:marLeft w:val="0"/>
      <w:marRight w:val="0"/>
      <w:marTop w:val="0"/>
      <w:marBottom w:val="0"/>
      <w:divBdr>
        <w:top w:val="none" w:sz="0" w:space="0" w:color="auto"/>
        <w:left w:val="none" w:sz="0" w:space="0" w:color="auto"/>
        <w:bottom w:val="none" w:sz="0" w:space="0" w:color="auto"/>
        <w:right w:val="none" w:sz="0" w:space="0" w:color="auto"/>
      </w:divBdr>
    </w:div>
    <w:div w:id="1785273247">
      <w:bodyDiv w:val="1"/>
      <w:marLeft w:val="0"/>
      <w:marRight w:val="0"/>
      <w:marTop w:val="0"/>
      <w:marBottom w:val="0"/>
      <w:divBdr>
        <w:top w:val="none" w:sz="0" w:space="0" w:color="auto"/>
        <w:left w:val="none" w:sz="0" w:space="0" w:color="auto"/>
        <w:bottom w:val="none" w:sz="0" w:space="0" w:color="auto"/>
        <w:right w:val="none" w:sz="0" w:space="0" w:color="auto"/>
      </w:divBdr>
    </w:div>
    <w:div w:id="1785540485">
      <w:bodyDiv w:val="1"/>
      <w:marLeft w:val="0"/>
      <w:marRight w:val="0"/>
      <w:marTop w:val="0"/>
      <w:marBottom w:val="0"/>
      <w:divBdr>
        <w:top w:val="none" w:sz="0" w:space="0" w:color="auto"/>
        <w:left w:val="none" w:sz="0" w:space="0" w:color="auto"/>
        <w:bottom w:val="none" w:sz="0" w:space="0" w:color="auto"/>
        <w:right w:val="none" w:sz="0" w:space="0" w:color="auto"/>
      </w:divBdr>
    </w:div>
    <w:div w:id="1785885314">
      <w:bodyDiv w:val="1"/>
      <w:marLeft w:val="0"/>
      <w:marRight w:val="0"/>
      <w:marTop w:val="0"/>
      <w:marBottom w:val="0"/>
      <w:divBdr>
        <w:top w:val="none" w:sz="0" w:space="0" w:color="auto"/>
        <w:left w:val="none" w:sz="0" w:space="0" w:color="auto"/>
        <w:bottom w:val="none" w:sz="0" w:space="0" w:color="auto"/>
        <w:right w:val="none" w:sz="0" w:space="0" w:color="auto"/>
      </w:divBdr>
    </w:div>
    <w:div w:id="1785922532">
      <w:bodyDiv w:val="1"/>
      <w:marLeft w:val="0"/>
      <w:marRight w:val="0"/>
      <w:marTop w:val="0"/>
      <w:marBottom w:val="0"/>
      <w:divBdr>
        <w:top w:val="none" w:sz="0" w:space="0" w:color="auto"/>
        <w:left w:val="none" w:sz="0" w:space="0" w:color="auto"/>
        <w:bottom w:val="none" w:sz="0" w:space="0" w:color="auto"/>
        <w:right w:val="none" w:sz="0" w:space="0" w:color="auto"/>
      </w:divBdr>
    </w:div>
    <w:div w:id="1785924280">
      <w:bodyDiv w:val="1"/>
      <w:marLeft w:val="0"/>
      <w:marRight w:val="0"/>
      <w:marTop w:val="0"/>
      <w:marBottom w:val="0"/>
      <w:divBdr>
        <w:top w:val="none" w:sz="0" w:space="0" w:color="auto"/>
        <w:left w:val="none" w:sz="0" w:space="0" w:color="auto"/>
        <w:bottom w:val="none" w:sz="0" w:space="0" w:color="auto"/>
        <w:right w:val="none" w:sz="0" w:space="0" w:color="auto"/>
      </w:divBdr>
    </w:div>
    <w:div w:id="1786268552">
      <w:bodyDiv w:val="1"/>
      <w:marLeft w:val="0"/>
      <w:marRight w:val="0"/>
      <w:marTop w:val="0"/>
      <w:marBottom w:val="0"/>
      <w:divBdr>
        <w:top w:val="none" w:sz="0" w:space="0" w:color="auto"/>
        <w:left w:val="none" w:sz="0" w:space="0" w:color="auto"/>
        <w:bottom w:val="none" w:sz="0" w:space="0" w:color="auto"/>
        <w:right w:val="none" w:sz="0" w:space="0" w:color="auto"/>
      </w:divBdr>
    </w:div>
    <w:div w:id="1786734142">
      <w:bodyDiv w:val="1"/>
      <w:marLeft w:val="0"/>
      <w:marRight w:val="0"/>
      <w:marTop w:val="0"/>
      <w:marBottom w:val="0"/>
      <w:divBdr>
        <w:top w:val="none" w:sz="0" w:space="0" w:color="auto"/>
        <w:left w:val="none" w:sz="0" w:space="0" w:color="auto"/>
        <w:bottom w:val="none" w:sz="0" w:space="0" w:color="auto"/>
        <w:right w:val="none" w:sz="0" w:space="0" w:color="auto"/>
      </w:divBdr>
    </w:div>
    <w:div w:id="1786777734">
      <w:bodyDiv w:val="1"/>
      <w:marLeft w:val="0"/>
      <w:marRight w:val="0"/>
      <w:marTop w:val="0"/>
      <w:marBottom w:val="0"/>
      <w:divBdr>
        <w:top w:val="none" w:sz="0" w:space="0" w:color="auto"/>
        <w:left w:val="none" w:sz="0" w:space="0" w:color="auto"/>
        <w:bottom w:val="none" w:sz="0" w:space="0" w:color="auto"/>
        <w:right w:val="none" w:sz="0" w:space="0" w:color="auto"/>
      </w:divBdr>
    </w:div>
    <w:div w:id="1786919987">
      <w:bodyDiv w:val="1"/>
      <w:marLeft w:val="0"/>
      <w:marRight w:val="0"/>
      <w:marTop w:val="0"/>
      <w:marBottom w:val="0"/>
      <w:divBdr>
        <w:top w:val="none" w:sz="0" w:space="0" w:color="auto"/>
        <w:left w:val="none" w:sz="0" w:space="0" w:color="auto"/>
        <w:bottom w:val="none" w:sz="0" w:space="0" w:color="auto"/>
        <w:right w:val="none" w:sz="0" w:space="0" w:color="auto"/>
      </w:divBdr>
    </w:div>
    <w:div w:id="1787040713">
      <w:bodyDiv w:val="1"/>
      <w:marLeft w:val="0"/>
      <w:marRight w:val="0"/>
      <w:marTop w:val="0"/>
      <w:marBottom w:val="0"/>
      <w:divBdr>
        <w:top w:val="none" w:sz="0" w:space="0" w:color="auto"/>
        <w:left w:val="none" w:sz="0" w:space="0" w:color="auto"/>
        <w:bottom w:val="none" w:sz="0" w:space="0" w:color="auto"/>
        <w:right w:val="none" w:sz="0" w:space="0" w:color="auto"/>
      </w:divBdr>
    </w:div>
    <w:div w:id="1787042493">
      <w:bodyDiv w:val="1"/>
      <w:marLeft w:val="0"/>
      <w:marRight w:val="0"/>
      <w:marTop w:val="0"/>
      <w:marBottom w:val="0"/>
      <w:divBdr>
        <w:top w:val="none" w:sz="0" w:space="0" w:color="auto"/>
        <w:left w:val="none" w:sz="0" w:space="0" w:color="auto"/>
        <w:bottom w:val="none" w:sz="0" w:space="0" w:color="auto"/>
        <w:right w:val="none" w:sz="0" w:space="0" w:color="auto"/>
      </w:divBdr>
    </w:div>
    <w:div w:id="1787234703">
      <w:bodyDiv w:val="1"/>
      <w:marLeft w:val="0"/>
      <w:marRight w:val="0"/>
      <w:marTop w:val="0"/>
      <w:marBottom w:val="0"/>
      <w:divBdr>
        <w:top w:val="none" w:sz="0" w:space="0" w:color="auto"/>
        <w:left w:val="none" w:sz="0" w:space="0" w:color="auto"/>
        <w:bottom w:val="none" w:sz="0" w:space="0" w:color="auto"/>
        <w:right w:val="none" w:sz="0" w:space="0" w:color="auto"/>
      </w:divBdr>
    </w:div>
    <w:div w:id="1787388366">
      <w:bodyDiv w:val="1"/>
      <w:marLeft w:val="0"/>
      <w:marRight w:val="0"/>
      <w:marTop w:val="0"/>
      <w:marBottom w:val="0"/>
      <w:divBdr>
        <w:top w:val="none" w:sz="0" w:space="0" w:color="auto"/>
        <w:left w:val="none" w:sz="0" w:space="0" w:color="auto"/>
        <w:bottom w:val="none" w:sz="0" w:space="0" w:color="auto"/>
        <w:right w:val="none" w:sz="0" w:space="0" w:color="auto"/>
      </w:divBdr>
    </w:div>
    <w:div w:id="1787506504">
      <w:bodyDiv w:val="1"/>
      <w:marLeft w:val="0"/>
      <w:marRight w:val="0"/>
      <w:marTop w:val="0"/>
      <w:marBottom w:val="0"/>
      <w:divBdr>
        <w:top w:val="none" w:sz="0" w:space="0" w:color="auto"/>
        <w:left w:val="none" w:sz="0" w:space="0" w:color="auto"/>
        <w:bottom w:val="none" w:sz="0" w:space="0" w:color="auto"/>
        <w:right w:val="none" w:sz="0" w:space="0" w:color="auto"/>
      </w:divBdr>
    </w:div>
    <w:div w:id="1787577441">
      <w:bodyDiv w:val="1"/>
      <w:marLeft w:val="0"/>
      <w:marRight w:val="0"/>
      <w:marTop w:val="0"/>
      <w:marBottom w:val="0"/>
      <w:divBdr>
        <w:top w:val="none" w:sz="0" w:space="0" w:color="auto"/>
        <w:left w:val="none" w:sz="0" w:space="0" w:color="auto"/>
        <w:bottom w:val="none" w:sz="0" w:space="0" w:color="auto"/>
        <w:right w:val="none" w:sz="0" w:space="0" w:color="auto"/>
      </w:divBdr>
    </w:div>
    <w:div w:id="1787692980">
      <w:bodyDiv w:val="1"/>
      <w:marLeft w:val="0"/>
      <w:marRight w:val="0"/>
      <w:marTop w:val="0"/>
      <w:marBottom w:val="0"/>
      <w:divBdr>
        <w:top w:val="none" w:sz="0" w:space="0" w:color="auto"/>
        <w:left w:val="none" w:sz="0" w:space="0" w:color="auto"/>
        <w:bottom w:val="none" w:sz="0" w:space="0" w:color="auto"/>
        <w:right w:val="none" w:sz="0" w:space="0" w:color="auto"/>
      </w:divBdr>
    </w:div>
    <w:div w:id="1787894033">
      <w:bodyDiv w:val="1"/>
      <w:marLeft w:val="0"/>
      <w:marRight w:val="0"/>
      <w:marTop w:val="0"/>
      <w:marBottom w:val="0"/>
      <w:divBdr>
        <w:top w:val="none" w:sz="0" w:space="0" w:color="auto"/>
        <w:left w:val="none" w:sz="0" w:space="0" w:color="auto"/>
        <w:bottom w:val="none" w:sz="0" w:space="0" w:color="auto"/>
        <w:right w:val="none" w:sz="0" w:space="0" w:color="auto"/>
      </w:divBdr>
    </w:div>
    <w:div w:id="1787919913">
      <w:bodyDiv w:val="1"/>
      <w:marLeft w:val="0"/>
      <w:marRight w:val="0"/>
      <w:marTop w:val="0"/>
      <w:marBottom w:val="0"/>
      <w:divBdr>
        <w:top w:val="none" w:sz="0" w:space="0" w:color="auto"/>
        <w:left w:val="none" w:sz="0" w:space="0" w:color="auto"/>
        <w:bottom w:val="none" w:sz="0" w:space="0" w:color="auto"/>
        <w:right w:val="none" w:sz="0" w:space="0" w:color="auto"/>
      </w:divBdr>
    </w:div>
    <w:div w:id="1788087551">
      <w:bodyDiv w:val="1"/>
      <w:marLeft w:val="0"/>
      <w:marRight w:val="0"/>
      <w:marTop w:val="0"/>
      <w:marBottom w:val="0"/>
      <w:divBdr>
        <w:top w:val="none" w:sz="0" w:space="0" w:color="auto"/>
        <w:left w:val="none" w:sz="0" w:space="0" w:color="auto"/>
        <w:bottom w:val="none" w:sz="0" w:space="0" w:color="auto"/>
        <w:right w:val="none" w:sz="0" w:space="0" w:color="auto"/>
      </w:divBdr>
    </w:div>
    <w:div w:id="1788115742">
      <w:bodyDiv w:val="1"/>
      <w:marLeft w:val="0"/>
      <w:marRight w:val="0"/>
      <w:marTop w:val="0"/>
      <w:marBottom w:val="0"/>
      <w:divBdr>
        <w:top w:val="none" w:sz="0" w:space="0" w:color="auto"/>
        <w:left w:val="none" w:sz="0" w:space="0" w:color="auto"/>
        <w:bottom w:val="none" w:sz="0" w:space="0" w:color="auto"/>
        <w:right w:val="none" w:sz="0" w:space="0" w:color="auto"/>
      </w:divBdr>
    </w:div>
    <w:div w:id="1788233263">
      <w:bodyDiv w:val="1"/>
      <w:marLeft w:val="0"/>
      <w:marRight w:val="0"/>
      <w:marTop w:val="0"/>
      <w:marBottom w:val="0"/>
      <w:divBdr>
        <w:top w:val="none" w:sz="0" w:space="0" w:color="auto"/>
        <w:left w:val="none" w:sz="0" w:space="0" w:color="auto"/>
        <w:bottom w:val="none" w:sz="0" w:space="0" w:color="auto"/>
        <w:right w:val="none" w:sz="0" w:space="0" w:color="auto"/>
      </w:divBdr>
    </w:div>
    <w:div w:id="1788425393">
      <w:bodyDiv w:val="1"/>
      <w:marLeft w:val="0"/>
      <w:marRight w:val="0"/>
      <w:marTop w:val="0"/>
      <w:marBottom w:val="0"/>
      <w:divBdr>
        <w:top w:val="none" w:sz="0" w:space="0" w:color="auto"/>
        <w:left w:val="none" w:sz="0" w:space="0" w:color="auto"/>
        <w:bottom w:val="none" w:sz="0" w:space="0" w:color="auto"/>
        <w:right w:val="none" w:sz="0" w:space="0" w:color="auto"/>
      </w:divBdr>
    </w:div>
    <w:div w:id="1788501588">
      <w:bodyDiv w:val="1"/>
      <w:marLeft w:val="0"/>
      <w:marRight w:val="0"/>
      <w:marTop w:val="0"/>
      <w:marBottom w:val="0"/>
      <w:divBdr>
        <w:top w:val="none" w:sz="0" w:space="0" w:color="auto"/>
        <w:left w:val="none" w:sz="0" w:space="0" w:color="auto"/>
        <w:bottom w:val="none" w:sz="0" w:space="0" w:color="auto"/>
        <w:right w:val="none" w:sz="0" w:space="0" w:color="auto"/>
      </w:divBdr>
    </w:div>
    <w:div w:id="1788504940">
      <w:bodyDiv w:val="1"/>
      <w:marLeft w:val="0"/>
      <w:marRight w:val="0"/>
      <w:marTop w:val="0"/>
      <w:marBottom w:val="0"/>
      <w:divBdr>
        <w:top w:val="none" w:sz="0" w:space="0" w:color="auto"/>
        <w:left w:val="none" w:sz="0" w:space="0" w:color="auto"/>
        <w:bottom w:val="none" w:sz="0" w:space="0" w:color="auto"/>
        <w:right w:val="none" w:sz="0" w:space="0" w:color="auto"/>
      </w:divBdr>
    </w:div>
    <w:div w:id="1788616446">
      <w:bodyDiv w:val="1"/>
      <w:marLeft w:val="0"/>
      <w:marRight w:val="0"/>
      <w:marTop w:val="0"/>
      <w:marBottom w:val="0"/>
      <w:divBdr>
        <w:top w:val="none" w:sz="0" w:space="0" w:color="auto"/>
        <w:left w:val="none" w:sz="0" w:space="0" w:color="auto"/>
        <w:bottom w:val="none" w:sz="0" w:space="0" w:color="auto"/>
        <w:right w:val="none" w:sz="0" w:space="0" w:color="auto"/>
      </w:divBdr>
    </w:div>
    <w:div w:id="1788696967">
      <w:bodyDiv w:val="1"/>
      <w:marLeft w:val="0"/>
      <w:marRight w:val="0"/>
      <w:marTop w:val="0"/>
      <w:marBottom w:val="0"/>
      <w:divBdr>
        <w:top w:val="none" w:sz="0" w:space="0" w:color="auto"/>
        <w:left w:val="none" w:sz="0" w:space="0" w:color="auto"/>
        <w:bottom w:val="none" w:sz="0" w:space="0" w:color="auto"/>
        <w:right w:val="none" w:sz="0" w:space="0" w:color="auto"/>
      </w:divBdr>
    </w:div>
    <w:div w:id="1788770606">
      <w:bodyDiv w:val="1"/>
      <w:marLeft w:val="0"/>
      <w:marRight w:val="0"/>
      <w:marTop w:val="0"/>
      <w:marBottom w:val="0"/>
      <w:divBdr>
        <w:top w:val="none" w:sz="0" w:space="0" w:color="auto"/>
        <w:left w:val="none" w:sz="0" w:space="0" w:color="auto"/>
        <w:bottom w:val="none" w:sz="0" w:space="0" w:color="auto"/>
        <w:right w:val="none" w:sz="0" w:space="0" w:color="auto"/>
      </w:divBdr>
    </w:div>
    <w:div w:id="1788811051">
      <w:bodyDiv w:val="1"/>
      <w:marLeft w:val="0"/>
      <w:marRight w:val="0"/>
      <w:marTop w:val="0"/>
      <w:marBottom w:val="0"/>
      <w:divBdr>
        <w:top w:val="none" w:sz="0" w:space="0" w:color="auto"/>
        <w:left w:val="none" w:sz="0" w:space="0" w:color="auto"/>
        <w:bottom w:val="none" w:sz="0" w:space="0" w:color="auto"/>
        <w:right w:val="none" w:sz="0" w:space="0" w:color="auto"/>
      </w:divBdr>
    </w:div>
    <w:div w:id="1789009561">
      <w:bodyDiv w:val="1"/>
      <w:marLeft w:val="0"/>
      <w:marRight w:val="0"/>
      <w:marTop w:val="0"/>
      <w:marBottom w:val="0"/>
      <w:divBdr>
        <w:top w:val="none" w:sz="0" w:space="0" w:color="auto"/>
        <w:left w:val="none" w:sz="0" w:space="0" w:color="auto"/>
        <w:bottom w:val="none" w:sz="0" w:space="0" w:color="auto"/>
        <w:right w:val="none" w:sz="0" w:space="0" w:color="auto"/>
      </w:divBdr>
    </w:div>
    <w:div w:id="1789009581">
      <w:bodyDiv w:val="1"/>
      <w:marLeft w:val="0"/>
      <w:marRight w:val="0"/>
      <w:marTop w:val="0"/>
      <w:marBottom w:val="0"/>
      <w:divBdr>
        <w:top w:val="none" w:sz="0" w:space="0" w:color="auto"/>
        <w:left w:val="none" w:sz="0" w:space="0" w:color="auto"/>
        <w:bottom w:val="none" w:sz="0" w:space="0" w:color="auto"/>
        <w:right w:val="none" w:sz="0" w:space="0" w:color="auto"/>
      </w:divBdr>
    </w:div>
    <w:div w:id="1789160436">
      <w:bodyDiv w:val="1"/>
      <w:marLeft w:val="0"/>
      <w:marRight w:val="0"/>
      <w:marTop w:val="0"/>
      <w:marBottom w:val="0"/>
      <w:divBdr>
        <w:top w:val="none" w:sz="0" w:space="0" w:color="auto"/>
        <w:left w:val="none" w:sz="0" w:space="0" w:color="auto"/>
        <w:bottom w:val="none" w:sz="0" w:space="0" w:color="auto"/>
        <w:right w:val="none" w:sz="0" w:space="0" w:color="auto"/>
      </w:divBdr>
    </w:div>
    <w:div w:id="1789347904">
      <w:bodyDiv w:val="1"/>
      <w:marLeft w:val="0"/>
      <w:marRight w:val="0"/>
      <w:marTop w:val="0"/>
      <w:marBottom w:val="0"/>
      <w:divBdr>
        <w:top w:val="none" w:sz="0" w:space="0" w:color="auto"/>
        <w:left w:val="none" w:sz="0" w:space="0" w:color="auto"/>
        <w:bottom w:val="none" w:sz="0" w:space="0" w:color="auto"/>
        <w:right w:val="none" w:sz="0" w:space="0" w:color="auto"/>
      </w:divBdr>
    </w:div>
    <w:div w:id="1789396879">
      <w:bodyDiv w:val="1"/>
      <w:marLeft w:val="0"/>
      <w:marRight w:val="0"/>
      <w:marTop w:val="0"/>
      <w:marBottom w:val="0"/>
      <w:divBdr>
        <w:top w:val="none" w:sz="0" w:space="0" w:color="auto"/>
        <w:left w:val="none" w:sz="0" w:space="0" w:color="auto"/>
        <w:bottom w:val="none" w:sz="0" w:space="0" w:color="auto"/>
        <w:right w:val="none" w:sz="0" w:space="0" w:color="auto"/>
      </w:divBdr>
    </w:div>
    <w:div w:id="1789542940">
      <w:bodyDiv w:val="1"/>
      <w:marLeft w:val="0"/>
      <w:marRight w:val="0"/>
      <w:marTop w:val="0"/>
      <w:marBottom w:val="0"/>
      <w:divBdr>
        <w:top w:val="none" w:sz="0" w:space="0" w:color="auto"/>
        <w:left w:val="none" w:sz="0" w:space="0" w:color="auto"/>
        <w:bottom w:val="none" w:sz="0" w:space="0" w:color="auto"/>
        <w:right w:val="none" w:sz="0" w:space="0" w:color="auto"/>
      </w:divBdr>
    </w:div>
    <w:div w:id="1789544212">
      <w:bodyDiv w:val="1"/>
      <w:marLeft w:val="0"/>
      <w:marRight w:val="0"/>
      <w:marTop w:val="0"/>
      <w:marBottom w:val="0"/>
      <w:divBdr>
        <w:top w:val="none" w:sz="0" w:space="0" w:color="auto"/>
        <w:left w:val="none" w:sz="0" w:space="0" w:color="auto"/>
        <w:bottom w:val="none" w:sz="0" w:space="0" w:color="auto"/>
        <w:right w:val="none" w:sz="0" w:space="0" w:color="auto"/>
      </w:divBdr>
    </w:div>
    <w:div w:id="1789664167">
      <w:bodyDiv w:val="1"/>
      <w:marLeft w:val="0"/>
      <w:marRight w:val="0"/>
      <w:marTop w:val="0"/>
      <w:marBottom w:val="0"/>
      <w:divBdr>
        <w:top w:val="none" w:sz="0" w:space="0" w:color="auto"/>
        <w:left w:val="none" w:sz="0" w:space="0" w:color="auto"/>
        <w:bottom w:val="none" w:sz="0" w:space="0" w:color="auto"/>
        <w:right w:val="none" w:sz="0" w:space="0" w:color="auto"/>
      </w:divBdr>
    </w:div>
    <w:div w:id="1789665924">
      <w:bodyDiv w:val="1"/>
      <w:marLeft w:val="0"/>
      <w:marRight w:val="0"/>
      <w:marTop w:val="0"/>
      <w:marBottom w:val="0"/>
      <w:divBdr>
        <w:top w:val="none" w:sz="0" w:space="0" w:color="auto"/>
        <w:left w:val="none" w:sz="0" w:space="0" w:color="auto"/>
        <w:bottom w:val="none" w:sz="0" w:space="0" w:color="auto"/>
        <w:right w:val="none" w:sz="0" w:space="0" w:color="auto"/>
      </w:divBdr>
    </w:div>
    <w:div w:id="1789742657">
      <w:bodyDiv w:val="1"/>
      <w:marLeft w:val="0"/>
      <w:marRight w:val="0"/>
      <w:marTop w:val="0"/>
      <w:marBottom w:val="0"/>
      <w:divBdr>
        <w:top w:val="none" w:sz="0" w:space="0" w:color="auto"/>
        <w:left w:val="none" w:sz="0" w:space="0" w:color="auto"/>
        <w:bottom w:val="none" w:sz="0" w:space="0" w:color="auto"/>
        <w:right w:val="none" w:sz="0" w:space="0" w:color="auto"/>
      </w:divBdr>
    </w:div>
    <w:div w:id="1789817309">
      <w:bodyDiv w:val="1"/>
      <w:marLeft w:val="0"/>
      <w:marRight w:val="0"/>
      <w:marTop w:val="0"/>
      <w:marBottom w:val="0"/>
      <w:divBdr>
        <w:top w:val="none" w:sz="0" w:space="0" w:color="auto"/>
        <w:left w:val="none" w:sz="0" w:space="0" w:color="auto"/>
        <w:bottom w:val="none" w:sz="0" w:space="0" w:color="auto"/>
        <w:right w:val="none" w:sz="0" w:space="0" w:color="auto"/>
      </w:divBdr>
    </w:div>
    <w:div w:id="1789853718">
      <w:bodyDiv w:val="1"/>
      <w:marLeft w:val="0"/>
      <w:marRight w:val="0"/>
      <w:marTop w:val="0"/>
      <w:marBottom w:val="0"/>
      <w:divBdr>
        <w:top w:val="none" w:sz="0" w:space="0" w:color="auto"/>
        <w:left w:val="none" w:sz="0" w:space="0" w:color="auto"/>
        <w:bottom w:val="none" w:sz="0" w:space="0" w:color="auto"/>
        <w:right w:val="none" w:sz="0" w:space="0" w:color="auto"/>
      </w:divBdr>
    </w:div>
    <w:div w:id="1789926952">
      <w:bodyDiv w:val="1"/>
      <w:marLeft w:val="0"/>
      <w:marRight w:val="0"/>
      <w:marTop w:val="0"/>
      <w:marBottom w:val="0"/>
      <w:divBdr>
        <w:top w:val="none" w:sz="0" w:space="0" w:color="auto"/>
        <w:left w:val="none" w:sz="0" w:space="0" w:color="auto"/>
        <w:bottom w:val="none" w:sz="0" w:space="0" w:color="auto"/>
        <w:right w:val="none" w:sz="0" w:space="0" w:color="auto"/>
      </w:divBdr>
    </w:div>
    <w:div w:id="1790129610">
      <w:bodyDiv w:val="1"/>
      <w:marLeft w:val="0"/>
      <w:marRight w:val="0"/>
      <w:marTop w:val="0"/>
      <w:marBottom w:val="0"/>
      <w:divBdr>
        <w:top w:val="none" w:sz="0" w:space="0" w:color="auto"/>
        <w:left w:val="none" w:sz="0" w:space="0" w:color="auto"/>
        <w:bottom w:val="none" w:sz="0" w:space="0" w:color="auto"/>
        <w:right w:val="none" w:sz="0" w:space="0" w:color="auto"/>
      </w:divBdr>
    </w:div>
    <w:div w:id="1790278508">
      <w:bodyDiv w:val="1"/>
      <w:marLeft w:val="0"/>
      <w:marRight w:val="0"/>
      <w:marTop w:val="0"/>
      <w:marBottom w:val="0"/>
      <w:divBdr>
        <w:top w:val="none" w:sz="0" w:space="0" w:color="auto"/>
        <w:left w:val="none" w:sz="0" w:space="0" w:color="auto"/>
        <w:bottom w:val="none" w:sz="0" w:space="0" w:color="auto"/>
        <w:right w:val="none" w:sz="0" w:space="0" w:color="auto"/>
      </w:divBdr>
    </w:div>
    <w:div w:id="1790391448">
      <w:bodyDiv w:val="1"/>
      <w:marLeft w:val="0"/>
      <w:marRight w:val="0"/>
      <w:marTop w:val="0"/>
      <w:marBottom w:val="0"/>
      <w:divBdr>
        <w:top w:val="none" w:sz="0" w:space="0" w:color="auto"/>
        <w:left w:val="none" w:sz="0" w:space="0" w:color="auto"/>
        <w:bottom w:val="none" w:sz="0" w:space="0" w:color="auto"/>
        <w:right w:val="none" w:sz="0" w:space="0" w:color="auto"/>
      </w:divBdr>
    </w:div>
    <w:div w:id="1790465371">
      <w:bodyDiv w:val="1"/>
      <w:marLeft w:val="0"/>
      <w:marRight w:val="0"/>
      <w:marTop w:val="0"/>
      <w:marBottom w:val="0"/>
      <w:divBdr>
        <w:top w:val="none" w:sz="0" w:space="0" w:color="auto"/>
        <w:left w:val="none" w:sz="0" w:space="0" w:color="auto"/>
        <w:bottom w:val="none" w:sz="0" w:space="0" w:color="auto"/>
        <w:right w:val="none" w:sz="0" w:space="0" w:color="auto"/>
      </w:divBdr>
    </w:div>
    <w:div w:id="1790584260">
      <w:bodyDiv w:val="1"/>
      <w:marLeft w:val="0"/>
      <w:marRight w:val="0"/>
      <w:marTop w:val="0"/>
      <w:marBottom w:val="0"/>
      <w:divBdr>
        <w:top w:val="none" w:sz="0" w:space="0" w:color="auto"/>
        <w:left w:val="none" w:sz="0" w:space="0" w:color="auto"/>
        <w:bottom w:val="none" w:sz="0" w:space="0" w:color="auto"/>
        <w:right w:val="none" w:sz="0" w:space="0" w:color="auto"/>
      </w:divBdr>
    </w:div>
    <w:div w:id="1790589938">
      <w:bodyDiv w:val="1"/>
      <w:marLeft w:val="0"/>
      <w:marRight w:val="0"/>
      <w:marTop w:val="0"/>
      <w:marBottom w:val="0"/>
      <w:divBdr>
        <w:top w:val="none" w:sz="0" w:space="0" w:color="auto"/>
        <w:left w:val="none" w:sz="0" w:space="0" w:color="auto"/>
        <w:bottom w:val="none" w:sz="0" w:space="0" w:color="auto"/>
        <w:right w:val="none" w:sz="0" w:space="0" w:color="auto"/>
      </w:divBdr>
    </w:div>
    <w:div w:id="1790665278">
      <w:bodyDiv w:val="1"/>
      <w:marLeft w:val="0"/>
      <w:marRight w:val="0"/>
      <w:marTop w:val="0"/>
      <w:marBottom w:val="0"/>
      <w:divBdr>
        <w:top w:val="none" w:sz="0" w:space="0" w:color="auto"/>
        <w:left w:val="none" w:sz="0" w:space="0" w:color="auto"/>
        <w:bottom w:val="none" w:sz="0" w:space="0" w:color="auto"/>
        <w:right w:val="none" w:sz="0" w:space="0" w:color="auto"/>
      </w:divBdr>
    </w:div>
    <w:div w:id="1790665483">
      <w:bodyDiv w:val="1"/>
      <w:marLeft w:val="0"/>
      <w:marRight w:val="0"/>
      <w:marTop w:val="0"/>
      <w:marBottom w:val="0"/>
      <w:divBdr>
        <w:top w:val="none" w:sz="0" w:space="0" w:color="auto"/>
        <w:left w:val="none" w:sz="0" w:space="0" w:color="auto"/>
        <w:bottom w:val="none" w:sz="0" w:space="0" w:color="auto"/>
        <w:right w:val="none" w:sz="0" w:space="0" w:color="auto"/>
      </w:divBdr>
    </w:div>
    <w:div w:id="1790706310">
      <w:bodyDiv w:val="1"/>
      <w:marLeft w:val="0"/>
      <w:marRight w:val="0"/>
      <w:marTop w:val="0"/>
      <w:marBottom w:val="0"/>
      <w:divBdr>
        <w:top w:val="none" w:sz="0" w:space="0" w:color="auto"/>
        <w:left w:val="none" w:sz="0" w:space="0" w:color="auto"/>
        <w:bottom w:val="none" w:sz="0" w:space="0" w:color="auto"/>
        <w:right w:val="none" w:sz="0" w:space="0" w:color="auto"/>
      </w:divBdr>
    </w:div>
    <w:div w:id="1790736112">
      <w:bodyDiv w:val="1"/>
      <w:marLeft w:val="0"/>
      <w:marRight w:val="0"/>
      <w:marTop w:val="0"/>
      <w:marBottom w:val="0"/>
      <w:divBdr>
        <w:top w:val="none" w:sz="0" w:space="0" w:color="auto"/>
        <w:left w:val="none" w:sz="0" w:space="0" w:color="auto"/>
        <w:bottom w:val="none" w:sz="0" w:space="0" w:color="auto"/>
        <w:right w:val="none" w:sz="0" w:space="0" w:color="auto"/>
      </w:divBdr>
    </w:div>
    <w:div w:id="1790782987">
      <w:bodyDiv w:val="1"/>
      <w:marLeft w:val="0"/>
      <w:marRight w:val="0"/>
      <w:marTop w:val="0"/>
      <w:marBottom w:val="0"/>
      <w:divBdr>
        <w:top w:val="none" w:sz="0" w:space="0" w:color="auto"/>
        <w:left w:val="none" w:sz="0" w:space="0" w:color="auto"/>
        <w:bottom w:val="none" w:sz="0" w:space="0" w:color="auto"/>
        <w:right w:val="none" w:sz="0" w:space="0" w:color="auto"/>
      </w:divBdr>
    </w:div>
    <w:div w:id="1790929635">
      <w:bodyDiv w:val="1"/>
      <w:marLeft w:val="0"/>
      <w:marRight w:val="0"/>
      <w:marTop w:val="0"/>
      <w:marBottom w:val="0"/>
      <w:divBdr>
        <w:top w:val="none" w:sz="0" w:space="0" w:color="auto"/>
        <w:left w:val="none" w:sz="0" w:space="0" w:color="auto"/>
        <w:bottom w:val="none" w:sz="0" w:space="0" w:color="auto"/>
        <w:right w:val="none" w:sz="0" w:space="0" w:color="auto"/>
      </w:divBdr>
    </w:div>
    <w:div w:id="1790930777">
      <w:bodyDiv w:val="1"/>
      <w:marLeft w:val="0"/>
      <w:marRight w:val="0"/>
      <w:marTop w:val="0"/>
      <w:marBottom w:val="0"/>
      <w:divBdr>
        <w:top w:val="none" w:sz="0" w:space="0" w:color="auto"/>
        <w:left w:val="none" w:sz="0" w:space="0" w:color="auto"/>
        <w:bottom w:val="none" w:sz="0" w:space="0" w:color="auto"/>
        <w:right w:val="none" w:sz="0" w:space="0" w:color="auto"/>
      </w:divBdr>
    </w:div>
    <w:div w:id="1791239066">
      <w:bodyDiv w:val="1"/>
      <w:marLeft w:val="0"/>
      <w:marRight w:val="0"/>
      <w:marTop w:val="0"/>
      <w:marBottom w:val="0"/>
      <w:divBdr>
        <w:top w:val="none" w:sz="0" w:space="0" w:color="auto"/>
        <w:left w:val="none" w:sz="0" w:space="0" w:color="auto"/>
        <w:bottom w:val="none" w:sz="0" w:space="0" w:color="auto"/>
        <w:right w:val="none" w:sz="0" w:space="0" w:color="auto"/>
      </w:divBdr>
    </w:div>
    <w:div w:id="1791317696">
      <w:bodyDiv w:val="1"/>
      <w:marLeft w:val="0"/>
      <w:marRight w:val="0"/>
      <w:marTop w:val="0"/>
      <w:marBottom w:val="0"/>
      <w:divBdr>
        <w:top w:val="none" w:sz="0" w:space="0" w:color="auto"/>
        <w:left w:val="none" w:sz="0" w:space="0" w:color="auto"/>
        <w:bottom w:val="none" w:sz="0" w:space="0" w:color="auto"/>
        <w:right w:val="none" w:sz="0" w:space="0" w:color="auto"/>
      </w:divBdr>
    </w:div>
    <w:div w:id="1791319351">
      <w:bodyDiv w:val="1"/>
      <w:marLeft w:val="0"/>
      <w:marRight w:val="0"/>
      <w:marTop w:val="0"/>
      <w:marBottom w:val="0"/>
      <w:divBdr>
        <w:top w:val="none" w:sz="0" w:space="0" w:color="auto"/>
        <w:left w:val="none" w:sz="0" w:space="0" w:color="auto"/>
        <w:bottom w:val="none" w:sz="0" w:space="0" w:color="auto"/>
        <w:right w:val="none" w:sz="0" w:space="0" w:color="auto"/>
      </w:divBdr>
    </w:div>
    <w:div w:id="1791583157">
      <w:bodyDiv w:val="1"/>
      <w:marLeft w:val="0"/>
      <w:marRight w:val="0"/>
      <w:marTop w:val="0"/>
      <w:marBottom w:val="0"/>
      <w:divBdr>
        <w:top w:val="none" w:sz="0" w:space="0" w:color="auto"/>
        <w:left w:val="none" w:sz="0" w:space="0" w:color="auto"/>
        <w:bottom w:val="none" w:sz="0" w:space="0" w:color="auto"/>
        <w:right w:val="none" w:sz="0" w:space="0" w:color="auto"/>
      </w:divBdr>
    </w:div>
    <w:div w:id="1791699556">
      <w:bodyDiv w:val="1"/>
      <w:marLeft w:val="0"/>
      <w:marRight w:val="0"/>
      <w:marTop w:val="0"/>
      <w:marBottom w:val="0"/>
      <w:divBdr>
        <w:top w:val="none" w:sz="0" w:space="0" w:color="auto"/>
        <w:left w:val="none" w:sz="0" w:space="0" w:color="auto"/>
        <w:bottom w:val="none" w:sz="0" w:space="0" w:color="auto"/>
        <w:right w:val="none" w:sz="0" w:space="0" w:color="auto"/>
      </w:divBdr>
    </w:div>
    <w:div w:id="1791777579">
      <w:bodyDiv w:val="1"/>
      <w:marLeft w:val="0"/>
      <w:marRight w:val="0"/>
      <w:marTop w:val="0"/>
      <w:marBottom w:val="0"/>
      <w:divBdr>
        <w:top w:val="none" w:sz="0" w:space="0" w:color="auto"/>
        <w:left w:val="none" w:sz="0" w:space="0" w:color="auto"/>
        <w:bottom w:val="none" w:sz="0" w:space="0" w:color="auto"/>
        <w:right w:val="none" w:sz="0" w:space="0" w:color="auto"/>
      </w:divBdr>
    </w:div>
    <w:div w:id="1791821203">
      <w:bodyDiv w:val="1"/>
      <w:marLeft w:val="0"/>
      <w:marRight w:val="0"/>
      <w:marTop w:val="0"/>
      <w:marBottom w:val="0"/>
      <w:divBdr>
        <w:top w:val="none" w:sz="0" w:space="0" w:color="auto"/>
        <w:left w:val="none" w:sz="0" w:space="0" w:color="auto"/>
        <w:bottom w:val="none" w:sz="0" w:space="0" w:color="auto"/>
        <w:right w:val="none" w:sz="0" w:space="0" w:color="auto"/>
      </w:divBdr>
    </w:div>
    <w:div w:id="1791824347">
      <w:bodyDiv w:val="1"/>
      <w:marLeft w:val="0"/>
      <w:marRight w:val="0"/>
      <w:marTop w:val="0"/>
      <w:marBottom w:val="0"/>
      <w:divBdr>
        <w:top w:val="none" w:sz="0" w:space="0" w:color="auto"/>
        <w:left w:val="none" w:sz="0" w:space="0" w:color="auto"/>
        <w:bottom w:val="none" w:sz="0" w:space="0" w:color="auto"/>
        <w:right w:val="none" w:sz="0" w:space="0" w:color="auto"/>
      </w:divBdr>
    </w:div>
    <w:div w:id="1791825159">
      <w:bodyDiv w:val="1"/>
      <w:marLeft w:val="0"/>
      <w:marRight w:val="0"/>
      <w:marTop w:val="0"/>
      <w:marBottom w:val="0"/>
      <w:divBdr>
        <w:top w:val="none" w:sz="0" w:space="0" w:color="auto"/>
        <w:left w:val="none" w:sz="0" w:space="0" w:color="auto"/>
        <w:bottom w:val="none" w:sz="0" w:space="0" w:color="auto"/>
        <w:right w:val="none" w:sz="0" w:space="0" w:color="auto"/>
      </w:divBdr>
    </w:div>
    <w:div w:id="1791898039">
      <w:bodyDiv w:val="1"/>
      <w:marLeft w:val="0"/>
      <w:marRight w:val="0"/>
      <w:marTop w:val="0"/>
      <w:marBottom w:val="0"/>
      <w:divBdr>
        <w:top w:val="none" w:sz="0" w:space="0" w:color="auto"/>
        <w:left w:val="none" w:sz="0" w:space="0" w:color="auto"/>
        <w:bottom w:val="none" w:sz="0" w:space="0" w:color="auto"/>
        <w:right w:val="none" w:sz="0" w:space="0" w:color="auto"/>
      </w:divBdr>
    </w:div>
    <w:div w:id="1791972077">
      <w:bodyDiv w:val="1"/>
      <w:marLeft w:val="0"/>
      <w:marRight w:val="0"/>
      <w:marTop w:val="0"/>
      <w:marBottom w:val="0"/>
      <w:divBdr>
        <w:top w:val="none" w:sz="0" w:space="0" w:color="auto"/>
        <w:left w:val="none" w:sz="0" w:space="0" w:color="auto"/>
        <w:bottom w:val="none" w:sz="0" w:space="0" w:color="auto"/>
        <w:right w:val="none" w:sz="0" w:space="0" w:color="auto"/>
      </w:divBdr>
    </w:div>
    <w:div w:id="1791976482">
      <w:bodyDiv w:val="1"/>
      <w:marLeft w:val="0"/>
      <w:marRight w:val="0"/>
      <w:marTop w:val="0"/>
      <w:marBottom w:val="0"/>
      <w:divBdr>
        <w:top w:val="none" w:sz="0" w:space="0" w:color="auto"/>
        <w:left w:val="none" w:sz="0" w:space="0" w:color="auto"/>
        <w:bottom w:val="none" w:sz="0" w:space="0" w:color="auto"/>
        <w:right w:val="none" w:sz="0" w:space="0" w:color="auto"/>
      </w:divBdr>
    </w:div>
    <w:div w:id="1792043636">
      <w:bodyDiv w:val="1"/>
      <w:marLeft w:val="0"/>
      <w:marRight w:val="0"/>
      <w:marTop w:val="0"/>
      <w:marBottom w:val="0"/>
      <w:divBdr>
        <w:top w:val="none" w:sz="0" w:space="0" w:color="auto"/>
        <w:left w:val="none" w:sz="0" w:space="0" w:color="auto"/>
        <w:bottom w:val="none" w:sz="0" w:space="0" w:color="auto"/>
        <w:right w:val="none" w:sz="0" w:space="0" w:color="auto"/>
      </w:divBdr>
    </w:div>
    <w:div w:id="1792095162">
      <w:bodyDiv w:val="1"/>
      <w:marLeft w:val="0"/>
      <w:marRight w:val="0"/>
      <w:marTop w:val="0"/>
      <w:marBottom w:val="0"/>
      <w:divBdr>
        <w:top w:val="none" w:sz="0" w:space="0" w:color="auto"/>
        <w:left w:val="none" w:sz="0" w:space="0" w:color="auto"/>
        <w:bottom w:val="none" w:sz="0" w:space="0" w:color="auto"/>
        <w:right w:val="none" w:sz="0" w:space="0" w:color="auto"/>
      </w:divBdr>
    </w:div>
    <w:div w:id="1792243036">
      <w:bodyDiv w:val="1"/>
      <w:marLeft w:val="0"/>
      <w:marRight w:val="0"/>
      <w:marTop w:val="0"/>
      <w:marBottom w:val="0"/>
      <w:divBdr>
        <w:top w:val="none" w:sz="0" w:space="0" w:color="auto"/>
        <w:left w:val="none" w:sz="0" w:space="0" w:color="auto"/>
        <w:bottom w:val="none" w:sz="0" w:space="0" w:color="auto"/>
        <w:right w:val="none" w:sz="0" w:space="0" w:color="auto"/>
      </w:divBdr>
    </w:div>
    <w:div w:id="1792245288">
      <w:bodyDiv w:val="1"/>
      <w:marLeft w:val="0"/>
      <w:marRight w:val="0"/>
      <w:marTop w:val="0"/>
      <w:marBottom w:val="0"/>
      <w:divBdr>
        <w:top w:val="none" w:sz="0" w:space="0" w:color="auto"/>
        <w:left w:val="none" w:sz="0" w:space="0" w:color="auto"/>
        <w:bottom w:val="none" w:sz="0" w:space="0" w:color="auto"/>
        <w:right w:val="none" w:sz="0" w:space="0" w:color="auto"/>
      </w:divBdr>
    </w:div>
    <w:div w:id="1792624068">
      <w:bodyDiv w:val="1"/>
      <w:marLeft w:val="0"/>
      <w:marRight w:val="0"/>
      <w:marTop w:val="0"/>
      <w:marBottom w:val="0"/>
      <w:divBdr>
        <w:top w:val="none" w:sz="0" w:space="0" w:color="auto"/>
        <w:left w:val="none" w:sz="0" w:space="0" w:color="auto"/>
        <w:bottom w:val="none" w:sz="0" w:space="0" w:color="auto"/>
        <w:right w:val="none" w:sz="0" w:space="0" w:color="auto"/>
      </w:divBdr>
    </w:div>
    <w:div w:id="1792625512">
      <w:bodyDiv w:val="1"/>
      <w:marLeft w:val="0"/>
      <w:marRight w:val="0"/>
      <w:marTop w:val="0"/>
      <w:marBottom w:val="0"/>
      <w:divBdr>
        <w:top w:val="none" w:sz="0" w:space="0" w:color="auto"/>
        <w:left w:val="none" w:sz="0" w:space="0" w:color="auto"/>
        <w:bottom w:val="none" w:sz="0" w:space="0" w:color="auto"/>
        <w:right w:val="none" w:sz="0" w:space="0" w:color="auto"/>
      </w:divBdr>
    </w:div>
    <w:div w:id="1792629092">
      <w:bodyDiv w:val="1"/>
      <w:marLeft w:val="0"/>
      <w:marRight w:val="0"/>
      <w:marTop w:val="0"/>
      <w:marBottom w:val="0"/>
      <w:divBdr>
        <w:top w:val="none" w:sz="0" w:space="0" w:color="auto"/>
        <w:left w:val="none" w:sz="0" w:space="0" w:color="auto"/>
        <w:bottom w:val="none" w:sz="0" w:space="0" w:color="auto"/>
        <w:right w:val="none" w:sz="0" w:space="0" w:color="auto"/>
      </w:divBdr>
    </w:div>
    <w:div w:id="1792673564">
      <w:bodyDiv w:val="1"/>
      <w:marLeft w:val="0"/>
      <w:marRight w:val="0"/>
      <w:marTop w:val="0"/>
      <w:marBottom w:val="0"/>
      <w:divBdr>
        <w:top w:val="none" w:sz="0" w:space="0" w:color="auto"/>
        <w:left w:val="none" w:sz="0" w:space="0" w:color="auto"/>
        <w:bottom w:val="none" w:sz="0" w:space="0" w:color="auto"/>
        <w:right w:val="none" w:sz="0" w:space="0" w:color="auto"/>
      </w:divBdr>
    </w:div>
    <w:div w:id="1792699239">
      <w:bodyDiv w:val="1"/>
      <w:marLeft w:val="0"/>
      <w:marRight w:val="0"/>
      <w:marTop w:val="0"/>
      <w:marBottom w:val="0"/>
      <w:divBdr>
        <w:top w:val="none" w:sz="0" w:space="0" w:color="auto"/>
        <w:left w:val="none" w:sz="0" w:space="0" w:color="auto"/>
        <w:bottom w:val="none" w:sz="0" w:space="0" w:color="auto"/>
        <w:right w:val="none" w:sz="0" w:space="0" w:color="auto"/>
      </w:divBdr>
    </w:div>
    <w:div w:id="1792750138">
      <w:bodyDiv w:val="1"/>
      <w:marLeft w:val="0"/>
      <w:marRight w:val="0"/>
      <w:marTop w:val="0"/>
      <w:marBottom w:val="0"/>
      <w:divBdr>
        <w:top w:val="none" w:sz="0" w:space="0" w:color="auto"/>
        <w:left w:val="none" w:sz="0" w:space="0" w:color="auto"/>
        <w:bottom w:val="none" w:sz="0" w:space="0" w:color="auto"/>
        <w:right w:val="none" w:sz="0" w:space="0" w:color="auto"/>
      </w:divBdr>
    </w:div>
    <w:div w:id="1792821354">
      <w:bodyDiv w:val="1"/>
      <w:marLeft w:val="0"/>
      <w:marRight w:val="0"/>
      <w:marTop w:val="0"/>
      <w:marBottom w:val="0"/>
      <w:divBdr>
        <w:top w:val="none" w:sz="0" w:space="0" w:color="auto"/>
        <w:left w:val="none" w:sz="0" w:space="0" w:color="auto"/>
        <w:bottom w:val="none" w:sz="0" w:space="0" w:color="auto"/>
        <w:right w:val="none" w:sz="0" w:space="0" w:color="auto"/>
      </w:divBdr>
    </w:div>
    <w:div w:id="1792937210">
      <w:bodyDiv w:val="1"/>
      <w:marLeft w:val="0"/>
      <w:marRight w:val="0"/>
      <w:marTop w:val="0"/>
      <w:marBottom w:val="0"/>
      <w:divBdr>
        <w:top w:val="none" w:sz="0" w:space="0" w:color="auto"/>
        <w:left w:val="none" w:sz="0" w:space="0" w:color="auto"/>
        <w:bottom w:val="none" w:sz="0" w:space="0" w:color="auto"/>
        <w:right w:val="none" w:sz="0" w:space="0" w:color="auto"/>
      </w:divBdr>
    </w:div>
    <w:div w:id="1792942047">
      <w:bodyDiv w:val="1"/>
      <w:marLeft w:val="0"/>
      <w:marRight w:val="0"/>
      <w:marTop w:val="0"/>
      <w:marBottom w:val="0"/>
      <w:divBdr>
        <w:top w:val="none" w:sz="0" w:space="0" w:color="auto"/>
        <w:left w:val="none" w:sz="0" w:space="0" w:color="auto"/>
        <w:bottom w:val="none" w:sz="0" w:space="0" w:color="auto"/>
        <w:right w:val="none" w:sz="0" w:space="0" w:color="auto"/>
      </w:divBdr>
    </w:div>
    <w:div w:id="1793091321">
      <w:bodyDiv w:val="1"/>
      <w:marLeft w:val="0"/>
      <w:marRight w:val="0"/>
      <w:marTop w:val="0"/>
      <w:marBottom w:val="0"/>
      <w:divBdr>
        <w:top w:val="none" w:sz="0" w:space="0" w:color="auto"/>
        <w:left w:val="none" w:sz="0" w:space="0" w:color="auto"/>
        <w:bottom w:val="none" w:sz="0" w:space="0" w:color="auto"/>
        <w:right w:val="none" w:sz="0" w:space="0" w:color="auto"/>
      </w:divBdr>
    </w:div>
    <w:div w:id="1793206647">
      <w:bodyDiv w:val="1"/>
      <w:marLeft w:val="0"/>
      <w:marRight w:val="0"/>
      <w:marTop w:val="0"/>
      <w:marBottom w:val="0"/>
      <w:divBdr>
        <w:top w:val="none" w:sz="0" w:space="0" w:color="auto"/>
        <w:left w:val="none" w:sz="0" w:space="0" w:color="auto"/>
        <w:bottom w:val="none" w:sz="0" w:space="0" w:color="auto"/>
        <w:right w:val="none" w:sz="0" w:space="0" w:color="auto"/>
      </w:divBdr>
    </w:div>
    <w:div w:id="1793591442">
      <w:bodyDiv w:val="1"/>
      <w:marLeft w:val="0"/>
      <w:marRight w:val="0"/>
      <w:marTop w:val="0"/>
      <w:marBottom w:val="0"/>
      <w:divBdr>
        <w:top w:val="none" w:sz="0" w:space="0" w:color="auto"/>
        <w:left w:val="none" w:sz="0" w:space="0" w:color="auto"/>
        <w:bottom w:val="none" w:sz="0" w:space="0" w:color="auto"/>
        <w:right w:val="none" w:sz="0" w:space="0" w:color="auto"/>
      </w:divBdr>
    </w:div>
    <w:div w:id="1793863155">
      <w:bodyDiv w:val="1"/>
      <w:marLeft w:val="0"/>
      <w:marRight w:val="0"/>
      <w:marTop w:val="0"/>
      <w:marBottom w:val="0"/>
      <w:divBdr>
        <w:top w:val="none" w:sz="0" w:space="0" w:color="auto"/>
        <w:left w:val="none" w:sz="0" w:space="0" w:color="auto"/>
        <w:bottom w:val="none" w:sz="0" w:space="0" w:color="auto"/>
        <w:right w:val="none" w:sz="0" w:space="0" w:color="auto"/>
      </w:divBdr>
    </w:div>
    <w:div w:id="1793983829">
      <w:bodyDiv w:val="1"/>
      <w:marLeft w:val="0"/>
      <w:marRight w:val="0"/>
      <w:marTop w:val="0"/>
      <w:marBottom w:val="0"/>
      <w:divBdr>
        <w:top w:val="none" w:sz="0" w:space="0" w:color="auto"/>
        <w:left w:val="none" w:sz="0" w:space="0" w:color="auto"/>
        <w:bottom w:val="none" w:sz="0" w:space="0" w:color="auto"/>
        <w:right w:val="none" w:sz="0" w:space="0" w:color="auto"/>
      </w:divBdr>
    </w:div>
    <w:div w:id="1794051694">
      <w:bodyDiv w:val="1"/>
      <w:marLeft w:val="0"/>
      <w:marRight w:val="0"/>
      <w:marTop w:val="0"/>
      <w:marBottom w:val="0"/>
      <w:divBdr>
        <w:top w:val="none" w:sz="0" w:space="0" w:color="auto"/>
        <w:left w:val="none" w:sz="0" w:space="0" w:color="auto"/>
        <w:bottom w:val="none" w:sz="0" w:space="0" w:color="auto"/>
        <w:right w:val="none" w:sz="0" w:space="0" w:color="auto"/>
      </w:divBdr>
    </w:div>
    <w:div w:id="1794051853">
      <w:bodyDiv w:val="1"/>
      <w:marLeft w:val="0"/>
      <w:marRight w:val="0"/>
      <w:marTop w:val="0"/>
      <w:marBottom w:val="0"/>
      <w:divBdr>
        <w:top w:val="none" w:sz="0" w:space="0" w:color="auto"/>
        <w:left w:val="none" w:sz="0" w:space="0" w:color="auto"/>
        <w:bottom w:val="none" w:sz="0" w:space="0" w:color="auto"/>
        <w:right w:val="none" w:sz="0" w:space="0" w:color="auto"/>
      </w:divBdr>
    </w:div>
    <w:div w:id="1794202557">
      <w:bodyDiv w:val="1"/>
      <w:marLeft w:val="0"/>
      <w:marRight w:val="0"/>
      <w:marTop w:val="0"/>
      <w:marBottom w:val="0"/>
      <w:divBdr>
        <w:top w:val="none" w:sz="0" w:space="0" w:color="auto"/>
        <w:left w:val="none" w:sz="0" w:space="0" w:color="auto"/>
        <w:bottom w:val="none" w:sz="0" w:space="0" w:color="auto"/>
        <w:right w:val="none" w:sz="0" w:space="0" w:color="auto"/>
      </w:divBdr>
    </w:div>
    <w:div w:id="1794202710">
      <w:bodyDiv w:val="1"/>
      <w:marLeft w:val="0"/>
      <w:marRight w:val="0"/>
      <w:marTop w:val="0"/>
      <w:marBottom w:val="0"/>
      <w:divBdr>
        <w:top w:val="none" w:sz="0" w:space="0" w:color="auto"/>
        <w:left w:val="none" w:sz="0" w:space="0" w:color="auto"/>
        <w:bottom w:val="none" w:sz="0" w:space="0" w:color="auto"/>
        <w:right w:val="none" w:sz="0" w:space="0" w:color="auto"/>
      </w:divBdr>
    </w:div>
    <w:div w:id="1794250008">
      <w:bodyDiv w:val="1"/>
      <w:marLeft w:val="0"/>
      <w:marRight w:val="0"/>
      <w:marTop w:val="0"/>
      <w:marBottom w:val="0"/>
      <w:divBdr>
        <w:top w:val="none" w:sz="0" w:space="0" w:color="auto"/>
        <w:left w:val="none" w:sz="0" w:space="0" w:color="auto"/>
        <w:bottom w:val="none" w:sz="0" w:space="0" w:color="auto"/>
        <w:right w:val="none" w:sz="0" w:space="0" w:color="auto"/>
      </w:divBdr>
    </w:div>
    <w:div w:id="1794254066">
      <w:bodyDiv w:val="1"/>
      <w:marLeft w:val="0"/>
      <w:marRight w:val="0"/>
      <w:marTop w:val="0"/>
      <w:marBottom w:val="0"/>
      <w:divBdr>
        <w:top w:val="none" w:sz="0" w:space="0" w:color="auto"/>
        <w:left w:val="none" w:sz="0" w:space="0" w:color="auto"/>
        <w:bottom w:val="none" w:sz="0" w:space="0" w:color="auto"/>
        <w:right w:val="none" w:sz="0" w:space="0" w:color="auto"/>
      </w:divBdr>
    </w:div>
    <w:div w:id="1794597244">
      <w:bodyDiv w:val="1"/>
      <w:marLeft w:val="0"/>
      <w:marRight w:val="0"/>
      <w:marTop w:val="0"/>
      <w:marBottom w:val="0"/>
      <w:divBdr>
        <w:top w:val="none" w:sz="0" w:space="0" w:color="auto"/>
        <w:left w:val="none" w:sz="0" w:space="0" w:color="auto"/>
        <w:bottom w:val="none" w:sz="0" w:space="0" w:color="auto"/>
        <w:right w:val="none" w:sz="0" w:space="0" w:color="auto"/>
      </w:divBdr>
    </w:div>
    <w:div w:id="1794789556">
      <w:bodyDiv w:val="1"/>
      <w:marLeft w:val="0"/>
      <w:marRight w:val="0"/>
      <w:marTop w:val="0"/>
      <w:marBottom w:val="0"/>
      <w:divBdr>
        <w:top w:val="none" w:sz="0" w:space="0" w:color="auto"/>
        <w:left w:val="none" w:sz="0" w:space="0" w:color="auto"/>
        <w:bottom w:val="none" w:sz="0" w:space="0" w:color="auto"/>
        <w:right w:val="none" w:sz="0" w:space="0" w:color="auto"/>
      </w:divBdr>
    </w:div>
    <w:div w:id="1794860267">
      <w:bodyDiv w:val="1"/>
      <w:marLeft w:val="0"/>
      <w:marRight w:val="0"/>
      <w:marTop w:val="0"/>
      <w:marBottom w:val="0"/>
      <w:divBdr>
        <w:top w:val="none" w:sz="0" w:space="0" w:color="auto"/>
        <w:left w:val="none" w:sz="0" w:space="0" w:color="auto"/>
        <w:bottom w:val="none" w:sz="0" w:space="0" w:color="auto"/>
        <w:right w:val="none" w:sz="0" w:space="0" w:color="auto"/>
      </w:divBdr>
    </w:div>
    <w:div w:id="1794864561">
      <w:bodyDiv w:val="1"/>
      <w:marLeft w:val="0"/>
      <w:marRight w:val="0"/>
      <w:marTop w:val="0"/>
      <w:marBottom w:val="0"/>
      <w:divBdr>
        <w:top w:val="none" w:sz="0" w:space="0" w:color="auto"/>
        <w:left w:val="none" w:sz="0" w:space="0" w:color="auto"/>
        <w:bottom w:val="none" w:sz="0" w:space="0" w:color="auto"/>
        <w:right w:val="none" w:sz="0" w:space="0" w:color="auto"/>
      </w:divBdr>
    </w:div>
    <w:div w:id="1794907269">
      <w:bodyDiv w:val="1"/>
      <w:marLeft w:val="0"/>
      <w:marRight w:val="0"/>
      <w:marTop w:val="0"/>
      <w:marBottom w:val="0"/>
      <w:divBdr>
        <w:top w:val="none" w:sz="0" w:space="0" w:color="auto"/>
        <w:left w:val="none" w:sz="0" w:space="0" w:color="auto"/>
        <w:bottom w:val="none" w:sz="0" w:space="0" w:color="auto"/>
        <w:right w:val="none" w:sz="0" w:space="0" w:color="auto"/>
      </w:divBdr>
    </w:div>
    <w:div w:id="1795058022">
      <w:bodyDiv w:val="1"/>
      <w:marLeft w:val="0"/>
      <w:marRight w:val="0"/>
      <w:marTop w:val="0"/>
      <w:marBottom w:val="0"/>
      <w:divBdr>
        <w:top w:val="none" w:sz="0" w:space="0" w:color="auto"/>
        <w:left w:val="none" w:sz="0" w:space="0" w:color="auto"/>
        <w:bottom w:val="none" w:sz="0" w:space="0" w:color="auto"/>
        <w:right w:val="none" w:sz="0" w:space="0" w:color="auto"/>
      </w:divBdr>
    </w:div>
    <w:div w:id="1795251740">
      <w:bodyDiv w:val="1"/>
      <w:marLeft w:val="0"/>
      <w:marRight w:val="0"/>
      <w:marTop w:val="0"/>
      <w:marBottom w:val="0"/>
      <w:divBdr>
        <w:top w:val="none" w:sz="0" w:space="0" w:color="auto"/>
        <w:left w:val="none" w:sz="0" w:space="0" w:color="auto"/>
        <w:bottom w:val="none" w:sz="0" w:space="0" w:color="auto"/>
        <w:right w:val="none" w:sz="0" w:space="0" w:color="auto"/>
      </w:divBdr>
    </w:div>
    <w:div w:id="1795320102">
      <w:bodyDiv w:val="1"/>
      <w:marLeft w:val="0"/>
      <w:marRight w:val="0"/>
      <w:marTop w:val="0"/>
      <w:marBottom w:val="0"/>
      <w:divBdr>
        <w:top w:val="none" w:sz="0" w:space="0" w:color="auto"/>
        <w:left w:val="none" w:sz="0" w:space="0" w:color="auto"/>
        <w:bottom w:val="none" w:sz="0" w:space="0" w:color="auto"/>
        <w:right w:val="none" w:sz="0" w:space="0" w:color="auto"/>
      </w:divBdr>
    </w:div>
    <w:div w:id="1795514746">
      <w:bodyDiv w:val="1"/>
      <w:marLeft w:val="0"/>
      <w:marRight w:val="0"/>
      <w:marTop w:val="0"/>
      <w:marBottom w:val="0"/>
      <w:divBdr>
        <w:top w:val="none" w:sz="0" w:space="0" w:color="auto"/>
        <w:left w:val="none" w:sz="0" w:space="0" w:color="auto"/>
        <w:bottom w:val="none" w:sz="0" w:space="0" w:color="auto"/>
        <w:right w:val="none" w:sz="0" w:space="0" w:color="auto"/>
      </w:divBdr>
    </w:div>
    <w:div w:id="1795637804">
      <w:bodyDiv w:val="1"/>
      <w:marLeft w:val="0"/>
      <w:marRight w:val="0"/>
      <w:marTop w:val="0"/>
      <w:marBottom w:val="0"/>
      <w:divBdr>
        <w:top w:val="none" w:sz="0" w:space="0" w:color="auto"/>
        <w:left w:val="none" w:sz="0" w:space="0" w:color="auto"/>
        <w:bottom w:val="none" w:sz="0" w:space="0" w:color="auto"/>
        <w:right w:val="none" w:sz="0" w:space="0" w:color="auto"/>
      </w:divBdr>
    </w:div>
    <w:div w:id="1795756461">
      <w:bodyDiv w:val="1"/>
      <w:marLeft w:val="0"/>
      <w:marRight w:val="0"/>
      <w:marTop w:val="0"/>
      <w:marBottom w:val="0"/>
      <w:divBdr>
        <w:top w:val="none" w:sz="0" w:space="0" w:color="auto"/>
        <w:left w:val="none" w:sz="0" w:space="0" w:color="auto"/>
        <w:bottom w:val="none" w:sz="0" w:space="0" w:color="auto"/>
        <w:right w:val="none" w:sz="0" w:space="0" w:color="auto"/>
      </w:divBdr>
    </w:div>
    <w:div w:id="1795782875">
      <w:bodyDiv w:val="1"/>
      <w:marLeft w:val="0"/>
      <w:marRight w:val="0"/>
      <w:marTop w:val="0"/>
      <w:marBottom w:val="0"/>
      <w:divBdr>
        <w:top w:val="none" w:sz="0" w:space="0" w:color="auto"/>
        <w:left w:val="none" w:sz="0" w:space="0" w:color="auto"/>
        <w:bottom w:val="none" w:sz="0" w:space="0" w:color="auto"/>
        <w:right w:val="none" w:sz="0" w:space="0" w:color="auto"/>
      </w:divBdr>
    </w:div>
    <w:div w:id="1795901676">
      <w:bodyDiv w:val="1"/>
      <w:marLeft w:val="0"/>
      <w:marRight w:val="0"/>
      <w:marTop w:val="0"/>
      <w:marBottom w:val="0"/>
      <w:divBdr>
        <w:top w:val="none" w:sz="0" w:space="0" w:color="auto"/>
        <w:left w:val="none" w:sz="0" w:space="0" w:color="auto"/>
        <w:bottom w:val="none" w:sz="0" w:space="0" w:color="auto"/>
        <w:right w:val="none" w:sz="0" w:space="0" w:color="auto"/>
      </w:divBdr>
    </w:div>
    <w:div w:id="1796024722">
      <w:bodyDiv w:val="1"/>
      <w:marLeft w:val="0"/>
      <w:marRight w:val="0"/>
      <w:marTop w:val="0"/>
      <w:marBottom w:val="0"/>
      <w:divBdr>
        <w:top w:val="none" w:sz="0" w:space="0" w:color="auto"/>
        <w:left w:val="none" w:sz="0" w:space="0" w:color="auto"/>
        <w:bottom w:val="none" w:sz="0" w:space="0" w:color="auto"/>
        <w:right w:val="none" w:sz="0" w:space="0" w:color="auto"/>
      </w:divBdr>
    </w:div>
    <w:div w:id="1796216382">
      <w:bodyDiv w:val="1"/>
      <w:marLeft w:val="0"/>
      <w:marRight w:val="0"/>
      <w:marTop w:val="0"/>
      <w:marBottom w:val="0"/>
      <w:divBdr>
        <w:top w:val="none" w:sz="0" w:space="0" w:color="auto"/>
        <w:left w:val="none" w:sz="0" w:space="0" w:color="auto"/>
        <w:bottom w:val="none" w:sz="0" w:space="0" w:color="auto"/>
        <w:right w:val="none" w:sz="0" w:space="0" w:color="auto"/>
      </w:divBdr>
    </w:div>
    <w:div w:id="1796291909">
      <w:bodyDiv w:val="1"/>
      <w:marLeft w:val="0"/>
      <w:marRight w:val="0"/>
      <w:marTop w:val="0"/>
      <w:marBottom w:val="0"/>
      <w:divBdr>
        <w:top w:val="none" w:sz="0" w:space="0" w:color="auto"/>
        <w:left w:val="none" w:sz="0" w:space="0" w:color="auto"/>
        <w:bottom w:val="none" w:sz="0" w:space="0" w:color="auto"/>
        <w:right w:val="none" w:sz="0" w:space="0" w:color="auto"/>
      </w:divBdr>
    </w:div>
    <w:div w:id="1796367106">
      <w:bodyDiv w:val="1"/>
      <w:marLeft w:val="0"/>
      <w:marRight w:val="0"/>
      <w:marTop w:val="0"/>
      <w:marBottom w:val="0"/>
      <w:divBdr>
        <w:top w:val="none" w:sz="0" w:space="0" w:color="auto"/>
        <w:left w:val="none" w:sz="0" w:space="0" w:color="auto"/>
        <w:bottom w:val="none" w:sz="0" w:space="0" w:color="auto"/>
        <w:right w:val="none" w:sz="0" w:space="0" w:color="auto"/>
      </w:divBdr>
    </w:div>
    <w:div w:id="1796488912">
      <w:bodyDiv w:val="1"/>
      <w:marLeft w:val="0"/>
      <w:marRight w:val="0"/>
      <w:marTop w:val="0"/>
      <w:marBottom w:val="0"/>
      <w:divBdr>
        <w:top w:val="none" w:sz="0" w:space="0" w:color="auto"/>
        <w:left w:val="none" w:sz="0" w:space="0" w:color="auto"/>
        <w:bottom w:val="none" w:sz="0" w:space="0" w:color="auto"/>
        <w:right w:val="none" w:sz="0" w:space="0" w:color="auto"/>
      </w:divBdr>
    </w:div>
    <w:div w:id="1796559452">
      <w:bodyDiv w:val="1"/>
      <w:marLeft w:val="0"/>
      <w:marRight w:val="0"/>
      <w:marTop w:val="0"/>
      <w:marBottom w:val="0"/>
      <w:divBdr>
        <w:top w:val="none" w:sz="0" w:space="0" w:color="auto"/>
        <w:left w:val="none" w:sz="0" w:space="0" w:color="auto"/>
        <w:bottom w:val="none" w:sz="0" w:space="0" w:color="auto"/>
        <w:right w:val="none" w:sz="0" w:space="0" w:color="auto"/>
      </w:divBdr>
    </w:div>
    <w:div w:id="1796606559">
      <w:bodyDiv w:val="1"/>
      <w:marLeft w:val="0"/>
      <w:marRight w:val="0"/>
      <w:marTop w:val="0"/>
      <w:marBottom w:val="0"/>
      <w:divBdr>
        <w:top w:val="none" w:sz="0" w:space="0" w:color="auto"/>
        <w:left w:val="none" w:sz="0" w:space="0" w:color="auto"/>
        <w:bottom w:val="none" w:sz="0" w:space="0" w:color="auto"/>
        <w:right w:val="none" w:sz="0" w:space="0" w:color="auto"/>
      </w:divBdr>
    </w:div>
    <w:div w:id="1796636066">
      <w:bodyDiv w:val="1"/>
      <w:marLeft w:val="0"/>
      <w:marRight w:val="0"/>
      <w:marTop w:val="0"/>
      <w:marBottom w:val="0"/>
      <w:divBdr>
        <w:top w:val="none" w:sz="0" w:space="0" w:color="auto"/>
        <w:left w:val="none" w:sz="0" w:space="0" w:color="auto"/>
        <w:bottom w:val="none" w:sz="0" w:space="0" w:color="auto"/>
        <w:right w:val="none" w:sz="0" w:space="0" w:color="auto"/>
      </w:divBdr>
    </w:div>
    <w:div w:id="1796674314">
      <w:bodyDiv w:val="1"/>
      <w:marLeft w:val="0"/>
      <w:marRight w:val="0"/>
      <w:marTop w:val="0"/>
      <w:marBottom w:val="0"/>
      <w:divBdr>
        <w:top w:val="none" w:sz="0" w:space="0" w:color="auto"/>
        <w:left w:val="none" w:sz="0" w:space="0" w:color="auto"/>
        <w:bottom w:val="none" w:sz="0" w:space="0" w:color="auto"/>
        <w:right w:val="none" w:sz="0" w:space="0" w:color="auto"/>
      </w:divBdr>
    </w:div>
    <w:div w:id="1796677356">
      <w:bodyDiv w:val="1"/>
      <w:marLeft w:val="0"/>
      <w:marRight w:val="0"/>
      <w:marTop w:val="0"/>
      <w:marBottom w:val="0"/>
      <w:divBdr>
        <w:top w:val="none" w:sz="0" w:space="0" w:color="auto"/>
        <w:left w:val="none" w:sz="0" w:space="0" w:color="auto"/>
        <w:bottom w:val="none" w:sz="0" w:space="0" w:color="auto"/>
        <w:right w:val="none" w:sz="0" w:space="0" w:color="auto"/>
      </w:divBdr>
    </w:div>
    <w:div w:id="1796874425">
      <w:bodyDiv w:val="1"/>
      <w:marLeft w:val="0"/>
      <w:marRight w:val="0"/>
      <w:marTop w:val="0"/>
      <w:marBottom w:val="0"/>
      <w:divBdr>
        <w:top w:val="none" w:sz="0" w:space="0" w:color="auto"/>
        <w:left w:val="none" w:sz="0" w:space="0" w:color="auto"/>
        <w:bottom w:val="none" w:sz="0" w:space="0" w:color="auto"/>
        <w:right w:val="none" w:sz="0" w:space="0" w:color="auto"/>
      </w:divBdr>
    </w:div>
    <w:div w:id="1797066668">
      <w:bodyDiv w:val="1"/>
      <w:marLeft w:val="0"/>
      <w:marRight w:val="0"/>
      <w:marTop w:val="0"/>
      <w:marBottom w:val="0"/>
      <w:divBdr>
        <w:top w:val="none" w:sz="0" w:space="0" w:color="auto"/>
        <w:left w:val="none" w:sz="0" w:space="0" w:color="auto"/>
        <w:bottom w:val="none" w:sz="0" w:space="0" w:color="auto"/>
        <w:right w:val="none" w:sz="0" w:space="0" w:color="auto"/>
      </w:divBdr>
    </w:div>
    <w:div w:id="1797328011">
      <w:bodyDiv w:val="1"/>
      <w:marLeft w:val="0"/>
      <w:marRight w:val="0"/>
      <w:marTop w:val="0"/>
      <w:marBottom w:val="0"/>
      <w:divBdr>
        <w:top w:val="none" w:sz="0" w:space="0" w:color="auto"/>
        <w:left w:val="none" w:sz="0" w:space="0" w:color="auto"/>
        <w:bottom w:val="none" w:sz="0" w:space="0" w:color="auto"/>
        <w:right w:val="none" w:sz="0" w:space="0" w:color="auto"/>
      </w:divBdr>
    </w:div>
    <w:div w:id="1797405040">
      <w:bodyDiv w:val="1"/>
      <w:marLeft w:val="0"/>
      <w:marRight w:val="0"/>
      <w:marTop w:val="0"/>
      <w:marBottom w:val="0"/>
      <w:divBdr>
        <w:top w:val="none" w:sz="0" w:space="0" w:color="auto"/>
        <w:left w:val="none" w:sz="0" w:space="0" w:color="auto"/>
        <w:bottom w:val="none" w:sz="0" w:space="0" w:color="auto"/>
        <w:right w:val="none" w:sz="0" w:space="0" w:color="auto"/>
      </w:divBdr>
    </w:div>
    <w:div w:id="1797406929">
      <w:bodyDiv w:val="1"/>
      <w:marLeft w:val="0"/>
      <w:marRight w:val="0"/>
      <w:marTop w:val="0"/>
      <w:marBottom w:val="0"/>
      <w:divBdr>
        <w:top w:val="none" w:sz="0" w:space="0" w:color="auto"/>
        <w:left w:val="none" w:sz="0" w:space="0" w:color="auto"/>
        <w:bottom w:val="none" w:sz="0" w:space="0" w:color="auto"/>
        <w:right w:val="none" w:sz="0" w:space="0" w:color="auto"/>
      </w:divBdr>
    </w:div>
    <w:div w:id="1797521906">
      <w:bodyDiv w:val="1"/>
      <w:marLeft w:val="0"/>
      <w:marRight w:val="0"/>
      <w:marTop w:val="0"/>
      <w:marBottom w:val="0"/>
      <w:divBdr>
        <w:top w:val="none" w:sz="0" w:space="0" w:color="auto"/>
        <w:left w:val="none" w:sz="0" w:space="0" w:color="auto"/>
        <w:bottom w:val="none" w:sz="0" w:space="0" w:color="auto"/>
        <w:right w:val="none" w:sz="0" w:space="0" w:color="auto"/>
      </w:divBdr>
    </w:div>
    <w:div w:id="1797677686">
      <w:bodyDiv w:val="1"/>
      <w:marLeft w:val="0"/>
      <w:marRight w:val="0"/>
      <w:marTop w:val="0"/>
      <w:marBottom w:val="0"/>
      <w:divBdr>
        <w:top w:val="none" w:sz="0" w:space="0" w:color="auto"/>
        <w:left w:val="none" w:sz="0" w:space="0" w:color="auto"/>
        <w:bottom w:val="none" w:sz="0" w:space="0" w:color="auto"/>
        <w:right w:val="none" w:sz="0" w:space="0" w:color="auto"/>
      </w:divBdr>
    </w:div>
    <w:div w:id="1797724074">
      <w:bodyDiv w:val="1"/>
      <w:marLeft w:val="0"/>
      <w:marRight w:val="0"/>
      <w:marTop w:val="0"/>
      <w:marBottom w:val="0"/>
      <w:divBdr>
        <w:top w:val="none" w:sz="0" w:space="0" w:color="auto"/>
        <w:left w:val="none" w:sz="0" w:space="0" w:color="auto"/>
        <w:bottom w:val="none" w:sz="0" w:space="0" w:color="auto"/>
        <w:right w:val="none" w:sz="0" w:space="0" w:color="auto"/>
      </w:divBdr>
    </w:div>
    <w:div w:id="1798062837">
      <w:bodyDiv w:val="1"/>
      <w:marLeft w:val="0"/>
      <w:marRight w:val="0"/>
      <w:marTop w:val="0"/>
      <w:marBottom w:val="0"/>
      <w:divBdr>
        <w:top w:val="none" w:sz="0" w:space="0" w:color="auto"/>
        <w:left w:val="none" w:sz="0" w:space="0" w:color="auto"/>
        <w:bottom w:val="none" w:sz="0" w:space="0" w:color="auto"/>
        <w:right w:val="none" w:sz="0" w:space="0" w:color="auto"/>
      </w:divBdr>
    </w:div>
    <w:div w:id="1798182652">
      <w:bodyDiv w:val="1"/>
      <w:marLeft w:val="0"/>
      <w:marRight w:val="0"/>
      <w:marTop w:val="0"/>
      <w:marBottom w:val="0"/>
      <w:divBdr>
        <w:top w:val="none" w:sz="0" w:space="0" w:color="auto"/>
        <w:left w:val="none" w:sz="0" w:space="0" w:color="auto"/>
        <w:bottom w:val="none" w:sz="0" w:space="0" w:color="auto"/>
        <w:right w:val="none" w:sz="0" w:space="0" w:color="auto"/>
      </w:divBdr>
    </w:div>
    <w:div w:id="1798329569">
      <w:bodyDiv w:val="1"/>
      <w:marLeft w:val="0"/>
      <w:marRight w:val="0"/>
      <w:marTop w:val="0"/>
      <w:marBottom w:val="0"/>
      <w:divBdr>
        <w:top w:val="none" w:sz="0" w:space="0" w:color="auto"/>
        <w:left w:val="none" w:sz="0" w:space="0" w:color="auto"/>
        <w:bottom w:val="none" w:sz="0" w:space="0" w:color="auto"/>
        <w:right w:val="none" w:sz="0" w:space="0" w:color="auto"/>
      </w:divBdr>
    </w:div>
    <w:div w:id="1798378980">
      <w:bodyDiv w:val="1"/>
      <w:marLeft w:val="0"/>
      <w:marRight w:val="0"/>
      <w:marTop w:val="0"/>
      <w:marBottom w:val="0"/>
      <w:divBdr>
        <w:top w:val="none" w:sz="0" w:space="0" w:color="auto"/>
        <w:left w:val="none" w:sz="0" w:space="0" w:color="auto"/>
        <w:bottom w:val="none" w:sz="0" w:space="0" w:color="auto"/>
        <w:right w:val="none" w:sz="0" w:space="0" w:color="auto"/>
      </w:divBdr>
    </w:div>
    <w:div w:id="1798445427">
      <w:bodyDiv w:val="1"/>
      <w:marLeft w:val="0"/>
      <w:marRight w:val="0"/>
      <w:marTop w:val="0"/>
      <w:marBottom w:val="0"/>
      <w:divBdr>
        <w:top w:val="none" w:sz="0" w:space="0" w:color="auto"/>
        <w:left w:val="none" w:sz="0" w:space="0" w:color="auto"/>
        <w:bottom w:val="none" w:sz="0" w:space="0" w:color="auto"/>
        <w:right w:val="none" w:sz="0" w:space="0" w:color="auto"/>
      </w:divBdr>
    </w:div>
    <w:div w:id="1798529226">
      <w:bodyDiv w:val="1"/>
      <w:marLeft w:val="0"/>
      <w:marRight w:val="0"/>
      <w:marTop w:val="0"/>
      <w:marBottom w:val="0"/>
      <w:divBdr>
        <w:top w:val="none" w:sz="0" w:space="0" w:color="auto"/>
        <w:left w:val="none" w:sz="0" w:space="0" w:color="auto"/>
        <w:bottom w:val="none" w:sz="0" w:space="0" w:color="auto"/>
        <w:right w:val="none" w:sz="0" w:space="0" w:color="auto"/>
      </w:divBdr>
    </w:div>
    <w:div w:id="1798600661">
      <w:bodyDiv w:val="1"/>
      <w:marLeft w:val="0"/>
      <w:marRight w:val="0"/>
      <w:marTop w:val="0"/>
      <w:marBottom w:val="0"/>
      <w:divBdr>
        <w:top w:val="none" w:sz="0" w:space="0" w:color="auto"/>
        <w:left w:val="none" w:sz="0" w:space="0" w:color="auto"/>
        <w:bottom w:val="none" w:sz="0" w:space="0" w:color="auto"/>
        <w:right w:val="none" w:sz="0" w:space="0" w:color="auto"/>
      </w:divBdr>
    </w:div>
    <w:div w:id="1798600878">
      <w:bodyDiv w:val="1"/>
      <w:marLeft w:val="0"/>
      <w:marRight w:val="0"/>
      <w:marTop w:val="0"/>
      <w:marBottom w:val="0"/>
      <w:divBdr>
        <w:top w:val="none" w:sz="0" w:space="0" w:color="auto"/>
        <w:left w:val="none" w:sz="0" w:space="0" w:color="auto"/>
        <w:bottom w:val="none" w:sz="0" w:space="0" w:color="auto"/>
        <w:right w:val="none" w:sz="0" w:space="0" w:color="auto"/>
      </w:divBdr>
    </w:div>
    <w:div w:id="1798838495">
      <w:bodyDiv w:val="1"/>
      <w:marLeft w:val="0"/>
      <w:marRight w:val="0"/>
      <w:marTop w:val="0"/>
      <w:marBottom w:val="0"/>
      <w:divBdr>
        <w:top w:val="none" w:sz="0" w:space="0" w:color="auto"/>
        <w:left w:val="none" w:sz="0" w:space="0" w:color="auto"/>
        <w:bottom w:val="none" w:sz="0" w:space="0" w:color="auto"/>
        <w:right w:val="none" w:sz="0" w:space="0" w:color="auto"/>
      </w:divBdr>
    </w:div>
    <w:div w:id="1799030249">
      <w:bodyDiv w:val="1"/>
      <w:marLeft w:val="0"/>
      <w:marRight w:val="0"/>
      <w:marTop w:val="0"/>
      <w:marBottom w:val="0"/>
      <w:divBdr>
        <w:top w:val="none" w:sz="0" w:space="0" w:color="auto"/>
        <w:left w:val="none" w:sz="0" w:space="0" w:color="auto"/>
        <w:bottom w:val="none" w:sz="0" w:space="0" w:color="auto"/>
        <w:right w:val="none" w:sz="0" w:space="0" w:color="auto"/>
      </w:divBdr>
    </w:div>
    <w:div w:id="1799375781">
      <w:bodyDiv w:val="1"/>
      <w:marLeft w:val="0"/>
      <w:marRight w:val="0"/>
      <w:marTop w:val="0"/>
      <w:marBottom w:val="0"/>
      <w:divBdr>
        <w:top w:val="none" w:sz="0" w:space="0" w:color="auto"/>
        <w:left w:val="none" w:sz="0" w:space="0" w:color="auto"/>
        <w:bottom w:val="none" w:sz="0" w:space="0" w:color="auto"/>
        <w:right w:val="none" w:sz="0" w:space="0" w:color="auto"/>
      </w:divBdr>
    </w:div>
    <w:div w:id="1799566865">
      <w:bodyDiv w:val="1"/>
      <w:marLeft w:val="0"/>
      <w:marRight w:val="0"/>
      <w:marTop w:val="0"/>
      <w:marBottom w:val="0"/>
      <w:divBdr>
        <w:top w:val="none" w:sz="0" w:space="0" w:color="auto"/>
        <w:left w:val="none" w:sz="0" w:space="0" w:color="auto"/>
        <w:bottom w:val="none" w:sz="0" w:space="0" w:color="auto"/>
        <w:right w:val="none" w:sz="0" w:space="0" w:color="auto"/>
      </w:divBdr>
    </w:div>
    <w:div w:id="1799647364">
      <w:bodyDiv w:val="1"/>
      <w:marLeft w:val="0"/>
      <w:marRight w:val="0"/>
      <w:marTop w:val="0"/>
      <w:marBottom w:val="0"/>
      <w:divBdr>
        <w:top w:val="none" w:sz="0" w:space="0" w:color="auto"/>
        <w:left w:val="none" w:sz="0" w:space="0" w:color="auto"/>
        <w:bottom w:val="none" w:sz="0" w:space="0" w:color="auto"/>
        <w:right w:val="none" w:sz="0" w:space="0" w:color="auto"/>
      </w:divBdr>
    </w:div>
    <w:div w:id="1799689160">
      <w:bodyDiv w:val="1"/>
      <w:marLeft w:val="0"/>
      <w:marRight w:val="0"/>
      <w:marTop w:val="0"/>
      <w:marBottom w:val="0"/>
      <w:divBdr>
        <w:top w:val="none" w:sz="0" w:space="0" w:color="auto"/>
        <w:left w:val="none" w:sz="0" w:space="0" w:color="auto"/>
        <w:bottom w:val="none" w:sz="0" w:space="0" w:color="auto"/>
        <w:right w:val="none" w:sz="0" w:space="0" w:color="auto"/>
      </w:divBdr>
    </w:div>
    <w:div w:id="1799756264">
      <w:bodyDiv w:val="1"/>
      <w:marLeft w:val="0"/>
      <w:marRight w:val="0"/>
      <w:marTop w:val="0"/>
      <w:marBottom w:val="0"/>
      <w:divBdr>
        <w:top w:val="none" w:sz="0" w:space="0" w:color="auto"/>
        <w:left w:val="none" w:sz="0" w:space="0" w:color="auto"/>
        <w:bottom w:val="none" w:sz="0" w:space="0" w:color="auto"/>
        <w:right w:val="none" w:sz="0" w:space="0" w:color="auto"/>
      </w:divBdr>
    </w:div>
    <w:div w:id="1799764520">
      <w:bodyDiv w:val="1"/>
      <w:marLeft w:val="0"/>
      <w:marRight w:val="0"/>
      <w:marTop w:val="0"/>
      <w:marBottom w:val="0"/>
      <w:divBdr>
        <w:top w:val="none" w:sz="0" w:space="0" w:color="auto"/>
        <w:left w:val="none" w:sz="0" w:space="0" w:color="auto"/>
        <w:bottom w:val="none" w:sz="0" w:space="0" w:color="auto"/>
        <w:right w:val="none" w:sz="0" w:space="0" w:color="auto"/>
      </w:divBdr>
    </w:div>
    <w:div w:id="1799951948">
      <w:bodyDiv w:val="1"/>
      <w:marLeft w:val="0"/>
      <w:marRight w:val="0"/>
      <w:marTop w:val="0"/>
      <w:marBottom w:val="0"/>
      <w:divBdr>
        <w:top w:val="none" w:sz="0" w:space="0" w:color="auto"/>
        <w:left w:val="none" w:sz="0" w:space="0" w:color="auto"/>
        <w:bottom w:val="none" w:sz="0" w:space="0" w:color="auto"/>
        <w:right w:val="none" w:sz="0" w:space="0" w:color="auto"/>
      </w:divBdr>
    </w:div>
    <w:div w:id="1800028478">
      <w:bodyDiv w:val="1"/>
      <w:marLeft w:val="0"/>
      <w:marRight w:val="0"/>
      <w:marTop w:val="0"/>
      <w:marBottom w:val="0"/>
      <w:divBdr>
        <w:top w:val="none" w:sz="0" w:space="0" w:color="auto"/>
        <w:left w:val="none" w:sz="0" w:space="0" w:color="auto"/>
        <w:bottom w:val="none" w:sz="0" w:space="0" w:color="auto"/>
        <w:right w:val="none" w:sz="0" w:space="0" w:color="auto"/>
      </w:divBdr>
    </w:div>
    <w:div w:id="1800296564">
      <w:bodyDiv w:val="1"/>
      <w:marLeft w:val="0"/>
      <w:marRight w:val="0"/>
      <w:marTop w:val="0"/>
      <w:marBottom w:val="0"/>
      <w:divBdr>
        <w:top w:val="none" w:sz="0" w:space="0" w:color="auto"/>
        <w:left w:val="none" w:sz="0" w:space="0" w:color="auto"/>
        <w:bottom w:val="none" w:sz="0" w:space="0" w:color="auto"/>
        <w:right w:val="none" w:sz="0" w:space="0" w:color="auto"/>
      </w:divBdr>
    </w:div>
    <w:div w:id="1800607242">
      <w:bodyDiv w:val="1"/>
      <w:marLeft w:val="0"/>
      <w:marRight w:val="0"/>
      <w:marTop w:val="0"/>
      <w:marBottom w:val="0"/>
      <w:divBdr>
        <w:top w:val="none" w:sz="0" w:space="0" w:color="auto"/>
        <w:left w:val="none" w:sz="0" w:space="0" w:color="auto"/>
        <w:bottom w:val="none" w:sz="0" w:space="0" w:color="auto"/>
        <w:right w:val="none" w:sz="0" w:space="0" w:color="auto"/>
      </w:divBdr>
    </w:div>
    <w:div w:id="1800681857">
      <w:bodyDiv w:val="1"/>
      <w:marLeft w:val="0"/>
      <w:marRight w:val="0"/>
      <w:marTop w:val="0"/>
      <w:marBottom w:val="0"/>
      <w:divBdr>
        <w:top w:val="none" w:sz="0" w:space="0" w:color="auto"/>
        <w:left w:val="none" w:sz="0" w:space="0" w:color="auto"/>
        <w:bottom w:val="none" w:sz="0" w:space="0" w:color="auto"/>
        <w:right w:val="none" w:sz="0" w:space="0" w:color="auto"/>
      </w:divBdr>
    </w:div>
    <w:div w:id="1800995647">
      <w:bodyDiv w:val="1"/>
      <w:marLeft w:val="0"/>
      <w:marRight w:val="0"/>
      <w:marTop w:val="0"/>
      <w:marBottom w:val="0"/>
      <w:divBdr>
        <w:top w:val="none" w:sz="0" w:space="0" w:color="auto"/>
        <w:left w:val="none" w:sz="0" w:space="0" w:color="auto"/>
        <w:bottom w:val="none" w:sz="0" w:space="0" w:color="auto"/>
        <w:right w:val="none" w:sz="0" w:space="0" w:color="auto"/>
      </w:divBdr>
    </w:div>
    <w:div w:id="1801261058">
      <w:bodyDiv w:val="1"/>
      <w:marLeft w:val="0"/>
      <w:marRight w:val="0"/>
      <w:marTop w:val="0"/>
      <w:marBottom w:val="0"/>
      <w:divBdr>
        <w:top w:val="none" w:sz="0" w:space="0" w:color="auto"/>
        <w:left w:val="none" w:sz="0" w:space="0" w:color="auto"/>
        <w:bottom w:val="none" w:sz="0" w:space="0" w:color="auto"/>
        <w:right w:val="none" w:sz="0" w:space="0" w:color="auto"/>
      </w:divBdr>
    </w:div>
    <w:div w:id="1801264656">
      <w:bodyDiv w:val="1"/>
      <w:marLeft w:val="0"/>
      <w:marRight w:val="0"/>
      <w:marTop w:val="0"/>
      <w:marBottom w:val="0"/>
      <w:divBdr>
        <w:top w:val="none" w:sz="0" w:space="0" w:color="auto"/>
        <w:left w:val="none" w:sz="0" w:space="0" w:color="auto"/>
        <w:bottom w:val="none" w:sz="0" w:space="0" w:color="auto"/>
        <w:right w:val="none" w:sz="0" w:space="0" w:color="auto"/>
      </w:divBdr>
    </w:div>
    <w:div w:id="1801414202">
      <w:bodyDiv w:val="1"/>
      <w:marLeft w:val="0"/>
      <w:marRight w:val="0"/>
      <w:marTop w:val="0"/>
      <w:marBottom w:val="0"/>
      <w:divBdr>
        <w:top w:val="none" w:sz="0" w:space="0" w:color="auto"/>
        <w:left w:val="none" w:sz="0" w:space="0" w:color="auto"/>
        <w:bottom w:val="none" w:sz="0" w:space="0" w:color="auto"/>
        <w:right w:val="none" w:sz="0" w:space="0" w:color="auto"/>
      </w:divBdr>
    </w:div>
    <w:div w:id="1801457786">
      <w:bodyDiv w:val="1"/>
      <w:marLeft w:val="0"/>
      <w:marRight w:val="0"/>
      <w:marTop w:val="0"/>
      <w:marBottom w:val="0"/>
      <w:divBdr>
        <w:top w:val="none" w:sz="0" w:space="0" w:color="auto"/>
        <w:left w:val="none" w:sz="0" w:space="0" w:color="auto"/>
        <w:bottom w:val="none" w:sz="0" w:space="0" w:color="auto"/>
        <w:right w:val="none" w:sz="0" w:space="0" w:color="auto"/>
      </w:divBdr>
    </w:div>
    <w:div w:id="1801655403">
      <w:bodyDiv w:val="1"/>
      <w:marLeft w:val="0"/>
      <w:marRight w:val="0"/>
      <w:marTop w:val="0"/>
      <w:marBottom w:val="0"/>
      <w:divBdr>
        <w:top w:val="none" w:sz="0" w:space="0" w:color="auto"/>
        <w:left w:val="none" w:sz="0" w:space="0" w:color="auto"/>
        <w:bottom w:val="none" w:sz="0" w:space="0" w:color="auto"/>
        <w:right w:val="none" w:sz="0" w:space="0" w:color="auto"/>
      </w:divBdr>
    </w:div>
    <w:div w:id="1801655451">
      <w:bodyDiv w:val="1"/>
      <w:marLeft w:val="0"/>
      <w:marRight w:val="0"/>
      <w:marTop w:val="0"/>
      <w:marBottom w:val="0"/>
      <w:divBdr>
        <w:top w:val="none" w:sz="0" w:space="0" w:color="auto"/>
        <w:left w:val="none" w:sz="0" w:space="0" w:color="auto"/>
        <w:bottom w:val="none" w:sz="0" w:space="0" w:color="auto"/>
        <w:right w:val="none" w:sz="0" w:space="0" w:color="auto"/>
      </w:divBdr>
    </w:div>
    <w:div w:id="1801655831">
      <w:bodyDiv w:val="1"/>
      <w:marLeft w:val="0"/>
      <w:marRight w:val="0"/>
      <w:marTop w:val="0"/>
      <w:marBottom w:val="0"/>
      <w:divBdr>
        <w:top w:val="none" w:sz="0" w:space="0" w:color="auto"/>
        <w:left w:val="none" w:sz="0" w:space="0" w:color="auto"/>
        <w:bottom w:val="none" w:sz="0" w:space="0" w:color="auto"/>
        <w:right w:val="none" w:sz="0" w:space="0" w:color="auto"/>
      </w:divBdr>
    </w:div>
    <w:div w:id="1801722754">
      <w:bodyDiv w:val="1"/>
      <w:marLeft w:val="0"/>
      <w:marRight w:val="0"/>
      <w:marTop w:val="0"/>
      <w:marBottom w:val="0"/>
      <w:divBdr>
        <w:top w:val="none" w:sz="0" w:space="0" w:color="auto"/>
        <w:left w:val="none" w:sz="0" w:space="0" w:color="auto"/>
        <w:bottom w:val="none" w:sz="0" w:space="0" w:color="auto"/>
        <w:right w:val="none" w:sz="0" w:space="0" w:color="auto"/>
      </w:divBdr>
    </w:div>
    <w:div w:id="1801923864">
      <w:bodyDiv w:val="1"/>
      <w:marLeft w:val="0"/>
      <w:marRight w:val="0"/>
      <w:marTop w:val="0"/>
      <w:marBottom w:val="0"/>
      <w:divBdr>
        <w:top w:val="none" w:sz="0" w:space="0" w:color="auto"/>
        <w:left w:val="none" w:sz="0" w:space="0" w:color="auto"/>
        <w:bottom w:val="none" w:sz="0" w:space="0" w:color="auto"/>
        <w:right w:val="none" w:sz="0" w:space="0" w:color="auto"/>
      </w:divBdr>
    </w:div>
    <w:div w:id="1802067977">
      <w:bodyDiv w:val="1"/>
      <w:marLeft w:val="0"/>
      <w:marRight w:val="0"/>
      <w:marTop w:val="0"/>
      <w:marBottom w:val="0"/>
      <w:divBdr>
        <w:top w:val="none" w:sz="0" w:space="0" w:color="auto"/>
        <w:left w:val="none" w:sz="0" w:space="0" w:color="auto"/>
        <w:bottom w:val="none" w:sz="0" w:space="0" w:color="auto"/>
        <w:right w:val="none" w:sz="0" w:space="0" w:color="auto"/>
      </w:divBdr>
    </w:div>
    <w:div w:id="1802070399">
      <w:bodyDiv w:val="1"/>
      <w:marLeft w:val="0"/>
      <w:marRight w:val="0"/>
      <w:marTop w:val="0"/>
      <w:marBottom w:val="0"/>
      <w:divBdr>
        <w:top w:val="none" w:sz="0" w:space="0" w:color="auto"/>
        <w:left w:val="none" w:sz="0" w:space="0" w:color="auto"/>
        <w:bottom w:val="none" w:sz="0" w:space="0" w:color="auto"/>
        <w:right w:val="none" w:sz="0" w:space="0" w:color="auto"/>
      </w:divBdr>
    </w:div>
    <w:div w:id="1802071417">
      <w:bodyDiv w:val="1"/>
      <w:marLeft w:val="0"/>
      <w:marRight w:val="0"/>
      <w:marTop w:val="0"/>
      <w:marBottom w:val="0"/>
      <w:divBdr>
        <w:top w:val="none" w:sz="0" w:space="0" w:color="auto"/>
        <w:left w:val="none" w:sz="0" w:space="0" w:color="auto"/>
        <w:bottom w:val="none" w:sz="0" w:space="0" w:color="auto"/>
        <w:right w:val="none" w:sz="0" w:space="0" w:color="auto"/>
      </w:divBdr>
    </w:div>
    <w:div w:id="1802184842">
      <w:bodyDiv w:val="1"/>
      <w:marLeft w:val="0"/>
      <w:marRight w:val="0"/>
      <w:marTop w:val="0"/>
      <w:marBottom w:val="0"/>
      <w:divBdr>
        <w:top w:val="none" w:sz="0" w:space="0" w:color="auto"/>
        <w:left w:val="none" w:sz="0" w:space="0" w:color="auto"/>
        <w:bottom w:val="none" w:sz="0" w:space="0" w:color="auto"/>
        <w:right w:val="none" w:sz="0" w:space="0" w:color="auto"/>
      </w:divBdr>
    </w:div>
    <w:div w:id="1802191887">
      <w:bodyDiv w:val="1"/>
      <w:marLeft w:val="0"/>
      <w:marRight w:val="0"/>
      <w:marTop w:val="0"/>
      <w:marBottom w:val="0"/>
      <w:divBdr>
        <w:top w:val="none" w:sz="0" w:space="0" w:color="auto"/>
        <w:left w:val="none" w:sz="0" w:space="0" w:color="auto"/>
        <w:bottom w:val="none" w:sz="0" w:space="0" w:color="auto"/>
        <w:right w:val="none" w:sz="0" w:space="0" w:color="auto"/>
      </w:divBdr>
    </w:div>
    <w:div w:id="1802192697">
      <w:bodyDiv w:val="1"/>
      <w:marLeft w:val="0"/>
      <w:marRight w:val="0"/>
      <w:marTop w:val="0"/>
      <w:marBottom w:val="0"/>
      <w:divBdr>
        <w:top w:val="none" w:sz="0" w:space="0" w:color="auto"/>
        <w:left w:val="none" w:sz="0" w:space="0" w:color="auto"/>
        <w:bottom w:val="none" w:sz="0" w:space="0" w:color="auto"/>
        <w:right w:val="none" w:sz="0" w:space="0" w:color="auto"/>
      </w:divBdr>
    </w:div>
    <w:div w:id="1802264157">
      <w:bodyDiv w:val="1"/>
      <w:marLeft w:val="0"/>
      <w:marRight w:val="0"/>
      <w:marTop w:val="0"/>
      <w:marBottom w:val="0"/>
      <w:divBdr>
        <w:top w:val="none" w:sz="0" w:space="0" w:color="auto"/>
        <w:left w:val="none" w:sz="0" w:space="0" w:color="auto"/>
        <w:bottom w:val="none" w:sz="0" w:space="0" w:color="auto"/>
        <w:right w:val="none" w:sz="0" w:space="0" w:color="auto"/>
      </w:divBdr>
    </w:div>
    <w:div w:id="1802267249">
      <w:bodyDiv w:val="1"/>
      <w:marLeft w:val="0"/>
      <w:marRight w:val="0"/>
      <w:marTop w:val="0"/>
      <w:marBottom w:val="0"/>
      <w:divBdr>
        <w:top w:val="none" w:sz="0" w:space="0" w:color="auto"/>
        <w:left w:val="none" w:sz="0" w:space="0" w:color="auto"/>
        <w:bottom w:val="none" w:sz="0" w:space="0" w:color="auto"/>
        <w:right w:val="none" w:sz="0" w:space="0" w:color="auto"/>
      </w:divBdr>
    </w:div>
    <w:div w:id="1802570271">
      <w:bodyDiv w:val="1"/>
      <w:marLeft w:val="0"/>
      <w:marRight w:val="0"/>
      <w:marTop w:val="0"/>
      <w:marBottom w:val="0"/>
      <w:divBdr>
        <w:top w:val="none" w:sz="0" w:space="0" w:color="auto"/>
        <w:left w:val="none" w:sz="0" w:space="0" w:color="auto"/>
        <w:bottom w:val="none" w:sz="0" w:space="0" w:color="auto"/>
        <w:right w:val="none" w:sz="0" w:space="0" w:color="auto"/>
      </w:divBdr>
    </w:div>
    <w:div w:id="1802647719">
      <w:bodyDiv w:val="1"/>
      <w:marLeft w:val="0"/>
      <w:marRight w:val="0"/>
      <w:marTop w:val="0"/>
      <w:marBottom w:val="0"/>
      <w:divBdr>
        <w:top w:val="none" w:sz="0" w:space="0" w:color="auto"/>
        <w:left w:val="none" w:sz="0" w:space="0" w:color="auto"/>
        <w:bottom w:val="none" w:sz="0" w:space="0" w:color="auto"/>
        <w:right w:val="none" w:sz="0" w:space="0" w:color="auto"/>
      </w:divBdr>
    </w:div>
    <w:div w:id="1802728062">
      <w:bodyDiv w:val="1"/>
      <w:marLeft w:val="0"/>
      <w:marRight w:val="0"/>
      <w:marTop w:val="0"/>
      <w:marBottom w:val="0"/>
      <w:divBdr>
        <w:top w:val="none" w:sz="0" w:space="0" w:color="auto"/>
        <w:left w:val="none" w:sz="0" w:space="0" w:color="auto"/>
        <w:bottom w:val="none" w:sz="0" w:space="0" w:color="auto"/>
        <w:right w:val="none" w:sz="0" w:space="0" w:color="auto"/>
      </w:divBdr>
    </w:div>
    <w:div w:id="1803034710">
      <w:bodyDiv w:val="1"/>
      <w:marLeft w:val="0"/>
      <w:marRight w:val="0"/>
      <w:marTop w:val="0"/>
      <w:marBottom w:val="0"/>
      <w:divBdr>
        <w:top w:val="none" w:sz="0" w:space="0" w:color="auto"/>
        <w:left w:val="none" w:sz="0" w:space="0" w:color="auto"/>
        <w:bottom w:val="none" w:sz="0" w:space="0" w:color="auto"/>
        <w:right w:val="none" w:sz="0" w:space="0" w:color="auto"/>
      </w:divBdr>
    </w:div>
    <w:div w:id="1803190069">
      <w:bodyDiv w:val="1"/>
      <w:marLeft w:val="0"/>
      <w:marRight w:val="0"/>
      <w:marTop w:val="0"/>
      <w:marBottom w:val="0"/>
      <w:divBdr>
        <w:top w:val="none" w:sz="0" w:space="0" w:color="auto"/>
        <w:left w:val="none" w:sz="0" w:space="0" w:color="auto"/>
        <w:bottom w:val="none" w:sz="0" w:space="0" w:color="auto"/>
        <w:right w:val="none" w:sz="0" w:space="0" w:color="auto"/>
      </w:divBdr>
    </w:div>
    <w:div w:id="1803228465">
      <w:bodyDiv w:val="1"/>
      <w:marLeft w:val="0"/>
      <w:marRight w:val="0"/>
      <w:marTop w:val="0"/>
      <w:marBottom w:val="0"/>
      <w:divBdr>
        <w:top w:val="none" w:sz="0" w:space="0" w:color="auto"/>
        <w:left w:val="none" w:sz="0" w:space="0" w:color="auto"/>
        <w:bottom w:val="none" w:sz="0" w:space="0" w:color="auto"/>
        <w:right w:val="none" w:sz="0" w:space="0" w:color="auto"/>
      </w:divBdr>
    </w:div>
    <w:div w:id="1803232311">
      <w:bodyDiv w:val="1"/>
      <w:marLeft w:val="0"/>
      <w:marRight w:val="0"/>
      <w:marTop w:val="0"/>
      <w:marBottom w:val="0"/>
      <w:divBdr>
        <w:top w:val="none" w:sz="0" w:space="0" w:color="auto"/>
        <w:left w:val="none" w:sz="0" w:space="0" w:color="auto"/>
        <w:bottom w:val="none" w:sz="0" w:space="0" w:color="auto"/>
        <w:right w:val="none" w:sz="0" w:space="0" w:color="auto"/>
      </w:divBdr>
    </w:div>
    <w:div w:id="1803309607">
      <w:bodyDiv w:val="1"/>
      <w:marLeft w:val="0"/>
      <w:marRight w:val="0"/>
      <w:marTop w:val="0"/>
      <w:marBottom w:val="0"/>
      <w:divBdr>
        <w:top w:val="none" w:sz="0" w:space="0" w:color="auto"/>
        <w:left w:val="none" w:sz="0" w:space="0" w:color="auto"/>
        <w:bottom w:val="none" w:sz="0" w:space="0" w:color="auto"/>
        <w:right w:val="none" w:sz="0" w:space="0" w:color="auto"/>
      </w:divBdr>
    </w:div>
    <w:div w:id="1803494467">
      <w:bodyDiv w:val="1"/>
      <w:marLeft w:val="0"/>
      <w:marRight w:val="0"/>
      <w:marTop w:val="0"/>
      <w:marBottom w:val="0"/>
      <w:divBdr>
        <w:top w:val="none" w:sz="0" w:space="0" w:color="auto"/>
        <w:left w:val="none" w:sz="0" w:space="0" w:color="auto"/>
        <w:bottom w:val="none" w:sz="0" w:space="0" w:color="auto"/>
        <w:right w:val="none" w:sz="0" w:space="0" w:color="auto"/>
      </w:divBdr>
    </w:div>
    <w:div w:id="1803839387">
      <w:bodyDiv w:val="1"/>
      <w:marLeft w:val="0"/>
      <w:marRight w:val="0"/>
      <w:marTop w:val="0"/>
      <w:marBottom w:val="0"/>
      <w:divBdr>
        <w:top w:val="none" w:sz="0" w:space="0" w:color="auto"/>
        <w:left w:val="none" w:sz="0" w:space="0" w:color="auto"/>
        <w:bottom w:val="none" w:sz="0" w:space="0" w:color="auto"/>
        <w:right w:val="none" w:sz="0" w:space="0" w:color="auto"/>
      </w:divBdr>
    </w:div>
    <w:div w:id="1803964647">
      <w:bodyDiv w:val="1"/>
      <w:marLeft w:val="0"/>
      <w:marRight w:val="0"/>
      <w:marTop w:val="0"/>
      <w:marBottom w:val="0"/>
      <w:divBdr>
        <w:top w:val="none" w:sz="0" w:space="0" w:color="auto"/>
        <w:left w:val="none" w:sz="0" w:space="0" w:color="auto"/>
        <w:bottom w:val="none" w:sz="0" w:space="0" w:color="auto"/>
        <w:right w:val="none" w:sz="0" w:space="0" w:color="auto"/>
      </w:divBdr>
    </w:div>
    <w:div w:id="1804078583">
      <w:bodyDiv w:val="1"/>
      <w:marLeft w:val="0"/>
      <w:marRight w:val="0"/>
      <w:marTop w:val="0"/>
      <w:marBottom w:val="0"/>
      <w:divBdr>
        <w:top w:val="none" w:sz="0" w:space="0" w:color="auto"/>
        <w:left w:val="none" w:sz="0" w:space="0" w:color="auto"/>
        <w:bottom w:val="none" w:sz="0" w:space="0" w:color="auto"/>
        <w:right w:val="none" w:sz="0" w:space="0" w:color="auto"/>
      </w:divBdr>
    </w:div>
    <w:div w:id="1804276811">
      <w:bodyDiv w:val="1"/>
      <w:marLeft w:val="0"/>
      <w:marRight w:val="0"/>
      <w:marTop w:val="0"/>
      <w:marBottom w:val="0"/>
      <w:divBdr>
        <w:top w:val="none" w:sz="0" w:space="0" w:color="auto"/>
        <w:left w:val="none" w:sz="0" w:space="0" w:color="auto"/>
        <w:bottom w:val="none" w:sz="0" w:space="0" w:color="auto"/>
        <w:right w:val="none" w:sz="0" w:space="0" w:color="auto"/>
      </w:divBdr>
    </w:div>
    <w:div w:id="1804421323">
      <w:bodyDiv w:val="1"/>
      <w:marLeft w:val="0"/>
      <w:marRight w:val="0"/>
      <w:marTop w:val="0"/>
      <w:marBottom w:val="0"/>
      <w:divBdr>
        <w:top w:val="none" w:sz="0" w:space="0" w:color="auto"/>
        <w:left w:val="none" w:sz="0" w:space="0" w:color="auto"/>
        <w:bottom w:val="none" w:sz="0" w:space="0" w:color="auto"/>
        <w:right w:val="none" w:sz="0" w:space="0" w:color="auto"/>
      </w:divBdr>
    </w:div>
    <w:div w:id="1804496223">
      <w:bodyDiv w:val="1"/>
      <w:marLeft w:val="0"/>
      <w:marRight w:val="0"/>
      <w:marTop w:val="0"/>
      <w:marBottom w:val="0"/>
      <w:divBdr>
        <w:top w:val="none" w:sz="0" w:space="0" w:color="auto"/>
        <w:left w:val="none" w:sz="0" w:space="0" w:color="auto"/>
        <w:bottom w:val="none" w:sz="0" w:space="0" w:color="auto"/>
        <w:right w:val="none" w:sz="0" w:space="0" w:color="auto"/>
      </w:divBdr>
    </w:div>
    <w:div w:id="1804497184">
      <w:bodyDiv w:val="1"/>
      <w:marLeft w:val="0"/>
      <w:marRight w:val="0"/>
      <w:marTop w:val="0"/>
      <w:marBottom w:val="0"/>
      <w:divBdr>
        <w:top w:val="none" w:sz="0" w:space="0" w:color="auto"/>
        <w:left w:val="none" w:sz="0" w:space="0" w:color="auto"/>
        <w:bottom w:val="none" w:sz="0" w:space="0" w:color="auto"/>
        <w:right w:val="none" w:sz="0" w:space="0" w:color="auto"/>
      </w:divBdr>
    </w:div>
    <w:div w:id="1804535936">
      <w:bodyDiv w:val="1"/>
      <w:marLeft w:val="0"/>
      <w:marRight w:val="0"/>
      <w:marTop w:val="0"/>
      <w:marBottom w:val="0"/>
      <w:divBdr>
        <w:top w:val="none" w:sz="0" w:space="0" w:color="auto"/>
        <w:left w:val="none" w:sz="0" w:space="0" w:color="auto"/>
        <w:bottom w:val="none" w:sz="0" w:space="0" w:color="auto"/>
        <w:right w:val="none" w:sz="0" w:space="0" w:color="auto"/>
      </w:divBdr>
    </w:div>
    <w:div w:id="1804689524">
      <w:bodyDiv w:val="1"/>
      <w:marLeft w:val="0"/>
      <w:marRight w:val="0"/>
      <w:marTop w:val="0"/>
      <w:marBottom w:val="0"/>
      <w:divBdr>
        <w:top w:val="none" w:sz="0" w:space="0" w:color="auto"/>
        <w:left w:val="none" w:sz="0" w:space="0" w:color="auto"/>
        <w:bottom w:val="none" w:sz="0" w:space="0" w:color="auto"/>
        <w:right w:val="none" w:sz="0" w:space="0" w:color="auto"/>
      </w:divBdr>
    </w:div>
    <w:div w:id="1804732178">
      <w:bodyDiv w:val="1"/>
      <w:marLeft w:val="0"/>
      <w:marRight w:val="0"/>
      <w:marTop w:val="0"/>
      <w:marBottom w:val="0"/>
      <w:divBdr>
        <w:top w:val="none" w:sz="0" w:space="0" w:color="auto"/>
        <w:left w:val="none" w:sz="0" w:space="0" w:color="auto"/>
        <w:bottom w:val="none" w:sz="0" w:space="0" w:color="auto"/>
        <w:right w:val="none" w:sz="0" w:space="0" w:color="auto"/>
      </w:divBdr>
    </w:div>
    <w:div w:id="1804884465">
      <w:bodyDiv w:val="1"/>
      <w:marLeft w:val="0"/>
      <w:marRight w:val="0"/>
      <w:marTop w:val="0"/>
      <w:marBottom w:val="0"/>
      <w:divBdr>
        <w:top w:val="none" w:sz="0" w:space="0" w:color="auto"/>
        <w:left w:val="none" w:sz="0" w:space="0" w:color="auto"/>
        <w:bottom w:val="none" w:sz="0" w:space="0" w:color="auto"/>
        <w:right w:val="none" w:sz="0" w:space="0" w:color="auto"/>
      </w:divBdr>
    </w:div>
    <w:div w:id="1805078124">
      <w:bodyDiv w:val="1"/>
      <w:marLeft w:val="0"/>
      <w:marRight w:val="0"/>
      <w:marTop w:val="0"/>
      <w:marBottom w:val="0"/>
      <w:divBdr>
        <w:top w:val="none" w:sz="0" w:space="0" w:color="auto"/>
        <w:left w:val="none" w:sz="0" w:space="0" w:color="auto"/>
        <w:bottom w:val="none" w:sz="0" w:space="0" w:color="auto"/>
        <w:right w:val="none" w:sz="0" w:space="0" w:color="auto"/>
      </w:divBdr>
    </w:div>
    <w:div w:id="1805191638">
      <w:bodyDiv w:val="1"/>
      <w:marLeft w:val="0"/>
      <w:marRight w:val="0"/>
      <w:marTop w:val="0"/>
      <w:marBottom w:val="0"/>
      <w:divBdr>
        <w:top w:val="none" w:sz="0" w:space="0" w:color="auto"/>
        <w:left w:val="none" w:sz="0" w:space="0" w:color="auto"/>
        <w:bottom w:val="none" w:sz="0" w:space="0" w:color="auto"/>
        <w:right w:val="none" w:sz="0" w:space="0" w:color="auto"/>
      </w:divBdr>
    </w:div>
    <w:div w:id="1805463907">
      <w:bodyDiv w:val="1"/>
      <w:marLeft w:val="0"/>
      <w:marRight w:val="0"/>
      <w:marTop w:val="0"/>
      <w:marBottom w:val="0"/>
      <w:divBdr>
        <w:top w:val="none" w:sz="0" w:space="0" w:color="auto"/>
        <w:left w:val="none" w:sz="0" w:space="0" w:color="auto"/>
        <w:bottom w:val="none" w:sz="0" w:space="0" w:color="auto"/>
        <w:right w:val="none" w:sz="0" w:space="0" w:color="auto"/>
      </w:divBdr>
    </w:div>
    <w:div w:id="1805535723">
      <w:bodyDiv w:val="1"/>
      <w:marLeft w:val="0"/>
      <w:marRight w:val="0"/>
      <w:marTop w:val="0"/>
      <w:marBottom w:val="0"/>
      <w:divBdr>
        <w:top w:val="none" w:sz="0" w:space="0" w:color="auto"/>
        <w:left w:val="none" w:sz="0" w:space="0" w:color="auto"/>
        <w:bottom w:val="none" w:sz="0" w:space="0" w:color="auto"/>
        <w:right w:val="none" w:sz="0" w:space="0" w:color="auto"/>
      </w:divBdr>
    </w:div>
    <w:div w:id="1805584234">
      <w:bodyDiv w:val="1"/>
      <w:marLeft w:val="0"/>
      <w:marRight w:val="0"/>
      <w:marTop w:val="0"/>
      <w:marBottom w:val="0"/>
      <w:divBdr>
        <w:top w:val="none" w:sz="0" w:space="0" w:color="auto"/>
        <w:left w:val="none" w:sz="0" w:space="0" w:color="auto"/>
        <w:bottom w:val="none" w:sz="0" w:space="0" w:color="auto"/>
        <w:right w:val="none" w:sz="0" w:space="0" w:color="auto"/>
      </w:divBdr>
    </w:div>
    <w:div w:id="1805653207">
      <w:bodyDiv w:val="1"/>
      <w:marLeft w:val="0"/>
      <w:marRight w:val="0"/>
      <w:marTop w:val="0"/>
      <w:marBottom w:val="0"/>
      <w:divBdr>
        <w:top w:val="none" w:sz="0" w:space="0" w:color="auto"/>
        <w:left w:val="none" w:sz="0" w:space="0" w:color="auto"/>
        <w:bottom w:val="none" w:sz="0" w:space="0" w:color="auto"/>
        <w:right w:val="none" w:sz="0" w:space="0" w:color="auto"/>
      </w:divBdr>
    </w:div>
    <w:div w:id="1805654087">
      <w:bodyDiv w:val="1"/>
      <w:marLeft w:val="0"/>
      <w:marRight w:val="0"/>
      <w:marTop w:val="0"/>
      <w:marBottom w:val="0"/>
      <w:divBdr>
        <w:top w:val="none" w:sz="0" w:space="0" w:color="auto"/>
        <w:left w:val="none" w:sz="0" w:space="0" w:color="auto"/>
        <w:bottom w:val="none" w:sz="0" w:space="0" w:color="auto"/>
        <w:right w:val="none" w:sz="0" w:space="0" w:color="auto"/>
      </w:divBdr>
    </w:div>
    <w:div w:id="1805662501">
      <w:bodyDiv w:val="1"/>
      <w:marLeft w:val="0"/>
      <w:marRight w:val="0"/>
      <w:marTop w:val="0"/>
      <w:marBottom w:val="0"/>
      <w:divBdr>
        <w:top w:val="none" w:sz="0" w:space="0" w:color="auto"/>
        <w:left w:val="none" w:sz="0" w:space="0" w:color="auto"/>
        <w:bottom w:val="none" w:sz="0" w:space="0" w:color="auto"/>
        <w:right w:val="none" w:sz="0" w:space="0" w:color="auto"/>
      </w:divBdr>
    </w:div>
    <w:div w:id="1805729358">
      <w:bodyDiv w:val="1"/>
      <w:marLeft w:val="0"/>
      <w:marRight w:val="0"/>
      <w:marTop w:val="0"/>
      <w:marBottom w:val="0"/>
      <w:divBdr>
        <w:top w:val="none" w:sz="0" w:space="0" w:color="auto"/>
        <w:left w:val="none" w:sz="0" w:space="0" w:color="auto"/>
        <w:bottom w:val="none" w:sz="0" w:space="0" w:color="auto"/>
        <w:right w:val="none" w:sz="0" w:space="0" w:color="auto"/>
      </w:divBdr>
    </w:div>
    <w:div w:id="1806003584">
      <w:bodyDiv w:val="1"/>
      <w:marLeft w:val="0"/>
      <w:marRight w:val="0"/>
      <w:marTop w:val="0"/>
      <w:marBottom w:val="0"/>
      <w:divBdr>
        <w:top w:val="none" w:sz="0" w:space="0" w:color="auto"/>
        <w:left w:val="none" w:sz="0" w:space="0" w:color="auto"/>
        <w:bottom w:val="none" w:sz="0" w:space="0" w:color="auto"/>
        <w:right w:val="none" w:sz="0" w:space="0" w:color="auto"/>
      </w:divBdr>
    </w:div>
    <w:div w:id="1806004421">
      <w:bodyDiv w:val="1"/>
      <w:marLeft w:val="0"/>
      <w:marRight w:val="0"/>
      <w:marTop w:val="0"/>
      <w:marBottom w:val="0"/>
      <w:divBdr>
        <w:top w:val="none" w:sz="0" w:space="0" w:color="auto"/>
        <w:left w:val="none" w:sz="0" w:space="0" w:color="auto"/>
        <w:bottom w:val="none" w:sz="0" w:space="0" w:color="auto"/>
        <w:right w:val="none" w:sz="0" w:space="0" w:color="auto"/>
      </w:divBdr>
    </w:div>
    <w:div w:id="1806045514">
      <w:bodyDiv w:val="1"/>
      <w:marLeft w:val="0"/>
      <w:marRight w:val="0"/>
      <w:marTop w:val="0"/>
      <w:marBottom w:val="0"/>
      <w:divBdr>
        <w:top w:val="none" w:sz="0" w:space="0" w:color="auto"/>
        <w:left w:val="none" w:sz="0" w:space="0" w:color="auto"/>
        <w:bottom w:val="none" w:sz="0" w:space="0" w:color="auto"/>
        <w:right w:val="none" w:sz="0" w:space="0" w:color="auto"/>
      </w:divBdr>
    </w:div>
    <w:div w:id="1806118051">
      <w:bodyDiv w:val="1"/>
      <w:marLeft w:val="0"/>
      <w:marRight w:val="0"/>
      <w:marTop w:val="0"/>
      <w:marBottom w:val="0"/>
      <w:divBdr>
        <w:top w:val="none" w:sz="0" w:space="0" w:color="auto"/>
        <w:left w:val="none" w:sz="0" w:space="0" w:color="auto"/>
        <w:bottom w:val="none" w:sz="0" w:space="0" w:color="auto"/>
        <w:right w:val="none" w:sz="0" w:space="0" w:color="auto"/>
      </w:divBdr>
    </w:div>
    <w:div w:id="1806238709">
      <w:bodyDiv w:val="1"/>
      <w:marLeft w:val="0"/>
      <w:marRight w:val="0"/>
      <w:marTop w:val="0"/>
      <w:marBottom w:val="0"/>
      <w:divBdr>
        <w:top w:val="none" w:sz="0" w:space="0" w:color="auto"/>
        <w:left w:val="none" w:sz="0" w:space="0" w:color="auto"/>
        <w:bottom w:val="none" w:sz="0" w:space="0" w:color="auto"/>
        <w:right w:val="none" w:sz="0" w:space="0" w:color="auto"/>
      </w:divBdr>
    </w:div>
    <w:div w:id="1806311304">
      <w:bodyDiv w:val="1"/>
      <w:marLeft w:val="0"/>
      <w:marRight w:val="0"/>
      <w:marTop w:val="0"/>
      <w:marBottom w:val="0"/>
      <w:divBdr>
        <w:top w:val="none" w:sz="0" w:space="0" w:color="auto"/>
        <w:left w:val="none" w:sz="0" w:space="0" w:color="auto"/>
        <w:bottom w:val="none" w:sz="0" w:space="0" w:color="auto"/>
        <w:right w:val="none" w:sz="0" w:space="0" w:color="auto"/>
      </w:divBdr>
    </w:div>
    <w:div w:id="1806317420">
      <w:bodyDiv w:val="1"/>
      <w:marLeft w:val="0"/>
      <w:marRight w:val="0"/>
      <w:marTop w:val="0"/>
      <w:marBottom w:val="0"/>
      <w:divBdr>
        <w:top w:val="none" w:sz="0" w:space="0" w:color="auto"/>
        <w:left w:val="none" w:sz="0" w:space="0" w:color="auto"/>
        <w:bottom w:val="none" w:sz="0" w:space="0" w:color="auto"/>
        <w:right w:val="none" w:sz="0" w:space="0" w:color="auto"/>
      </w:divBdr>
    </w:div>
    <w:div w:id="1806386858">
      <w:bodyDiv w:val="1"/>
      <w:marLeft w:val="0"/>
      <w:marRight w:val="0"/>
      <w:marTop w:val="0"/>
      <w:marBottom w:val="0"/>
      <w:divBdr>
        <w:top w:val="none" w:sz="0" w:space="0" w:color="auto"/>
        <w:left w:val="none" w:sz="0" w:space="0" w:color="auto"/>
        <w:bottom w:val="none" w:sz="0" w:space="0" w:color="auto"/>
        <w:right w:val="none" w:sz="0" w:space="0" w:color="auto"/>
      </w:divBdr>
    </w:div>
    <w:div w:id="1806387507">
      <w:bodyDiv w:val="1"/>
      <w:marLeft w:val="0"/>
      <w:marRight w:val="0"/>
      <w:marTop w:val="0"/>
      <w:marBottom w:val="0"/>
      <w:divBdr>
        <w:top w:val="none" w:sz="0" w:space="0" w:color="auto"/>
        <w:left w:val="none" w:sz="0" w:space="0" w:color="auto"/>
        <w:bottom w:val="none" w:sz="0" w:space="0" w:color="auto"/>
        <w:right w:val="none" w:sz="0" w:space="0" w:color="auto"/>
      </w:divBdr>
    </w:div>
    <w:div w:id="1806391069">
      <w:bodyDiv w:val="1"/>
      <w:marLeft w:val="0"/>
      <w:marRight w:val="0"/>
      <w:marTop w:val="0"/>
      <w:marBottom w:val="0"/>
      <w:divBdr>
        <w:top w:val="none" w:sz="0" w:space="0" w:color="auto"/>
        <w:left w:val="none" w:sz="0" w:space="0" w:color="auto"/>
        <w:bottom w:val="none" w:sz="0" w:space="0" w:color="auto"/>
        <w:right w:val="none" w:sz="0" w:space="0" w:color="auto"/>
      </w:divBdr>
    </w:div>
    <w:div w:id="1806391183">
      <w:bodyDiv w:val="1"/>
      <w:marLeft w:val="0"/>
      <w:marRight w:val="0"/>
      <w:marTop w:val="0"/>
      <w:marBottom w:val="0"/>
      <w:divBdr>
        <w:top w:val="none" w:sz="0" w:space="0" w:color="auto"/>
        <w:left w:val="none" w:sz="0" w:space="0" w:color="auto"/>
        <w:bottom w:val="none" w:sz="0" w:space="0" w:color="auto"/>
        <w:right w:val="none" w:sz="0" w:space="0" w:color="auto"/>
      </w:divBdr>
    </w:div>
    <w:div w:id="1806465295">
      <w:bodyDiv w:val="1"/>
      <w:marLeft w:val="0"/>
      <w:marRight w:val="0"/>
      <w:marTop w:val="0"/>
      <w:marBottom w:val="0"/>
      <w:divBdr>
        <w:top w:val="none" w:sz="0" w:space="0" w:color="auto"/>
        <w:left w:val="none" w:sz="0" w:space="0" w:color="auto"/>
        <w:bottom w:val="none" w:sz="0" w:space="0" w:color="auto"/>
        <w:right w:val="none" w:sz="0" w:space="0" w:color="auto"/>
      </w:divBdr>
    </w:div>
    <w:div w:id="1806586295">
      <w:bodyDiv w:val="1"/>
      <w:marLeft w:val="0"/>
      <w:marRight w:val="0"/>
      <w:marTop w:val="0"/>
      <w:marBottom w:val="0"/>
      <w:divBdr>
        <w:top w:val="none" w:sz="0" w:space="0" w:color="auto"/>
        <w:left w:val="none" w:sz="0" w:space="0" w:color="auto"/>
        <w:bottom w:val="none" w:sz="0" w:space="0" w:color="auto"/>
        <w:right w:val="none" w:sz="0" w:space="0" w:color="auto"/>
      </w:divBdr>
    </w:div>
    <w:div w:id="1806657196">
      <w:bodyDiv w:val="1"/>
      <w:marLeft w:val="0"/>
      <w:marRight w:val="0"/>
      <w:marTop w:val="0"/>
      <w:marBottom w:val="0"/>
      <w:divBdr>
        <w:top w:val="none" w:sz="0" w:space="0" w:color="auto"/>
        <w:left w:val="none" w:sz="0" w:space="0" w:color="auto"/>
        <w:bottom w:val="none" w:sz="0" w:space="0" w:color="auto"/>
        <w:right w:val="none" w:sz="0" w:space="0" w:color="auto"/>
      </w:divBdr>
    </w:div>
    <w:div w:id="1806924049">
      <w:bodyDiv w:val="1"/>
      <w:marLeft w:val="0"/>
      <w:marRight w:val="0"/>
      <w:marTop w:val="0"/>
      <w:marBottom w:val="0"/>
      <w:divBdr>
        <w:top w:val="none" w:sz="0" w:space="0" w:color="auto"/>
        <w:left w:val="none" w:sz="0" w:space="0" w:color="auto"/>
        <w:bottom w:val="none" w:sz="0" w:space="0" w:color="auto"/>
        <w:right w:val="none" w:sz="0" w:space="0" w:color="auto"/>
      </w:divBdr>
    </w:div>
    <w:div w:id="1806972275">
      <w:bodyDiv w:val="1"/>
      <w:marLeft w:val="0"/>
      <w:marRight w:val="0"/>
      <w:marTop w:val="0"/>
      <w:marBottom w:val="0"/>
      <w:divBdr>
        <w:top w:val="none" w:sz="0" w:space="0" w:color="auto"/>
        <w:left w:val="none" w:sz="0" w:space="0" w:color="auto"/>
        <w:bottom w:val="none" w:sz="0" w:space="0" w:color="auto"/>
        <w:right w:val="none" w:sz="0" w:space="0" w:color="auto"/>
      </w:divBdr>
    </w:div>
    <w:div w:id="1807047872">
      <w:bodyDiv w:val="1"/>
      <w:marLeft w:val="0"/>
      <w:marRight w:val="0"/>
      <w:marTop w:val="0"/>
      <w:marBottom w:val="0"/>
      <w:divBdr>
        <w:top w:val="none" w:sz="0" w:space="0" w:color="auto"/>
        <w:left w:val="none" w:sz="0" w:space="0" w:color="auto"/>
        <w:bottom w:val="none" w:sz="0" w:space="0" w:color="auto"/>
        <w:right w:val="none" w:sz="0" w:space="0" w:color="auto"/>
      </w:divBdr>
    </w:div>
    <w:div w:id="1807157507">
      <w:bodyDiv w:val="1"/>
      <w:marLeft w:val="0"/>
      <w:marRight w:val="0"/>
      <w:marTop w:val="0"/>
      <w:marBottom w:val="0"/>
      <w:divBdr>
        <w:top w:val="none" w:sz="0" w:space="0" w:color="auto"/>
        <w:left w:val="none" w:sz="0" w:space="0" w:color="auto"/>
        <w:bottom w:val="none" w:sz="0" w:space="0" w:color="auto"/>
        <w:right w:val="none" w:sz="0" w:space="0" w:color="auto"/>
      </w:divBdr>
    </w:div>
    <w:div w:id="1807358430">
      <w:bodyDiv w:val="1"/>
      <w:marLeft w:val="0"/>
      <w:marRight w:val="0"/>
      <w:marTop w:val="0"/>
      <w:marBottom w:val="0"/>
      <w:divBdr>
        <w:top w:val="none" w:sz="0" w:space="0" w:color="auto"/>
        <w:left w:val="none" w:sz="0" w:space="0" w:color="auto"/>
        <w:bottom w:val="none" w:sz="0" w:space="0" w:color="auto"/>
        <w:right w:val="none" w:sz="0" w:space="0" w:color="auto"/>
      </w:divBdr>
    </w:div>
    <w:div w:id="1807507508">
      <w:bodyDiv w:val="1"/>
      <w:marLeft w:val="0"/>
      <w:marRight w:val="0"/>
      <w:marTop w:val="0"/>
      <w:marBottom w:val="0"/>
      <w:divBdr>
        <w:top w:val="none" w:sz="0" w:space="0" w:color="auto"/>
        <w:left w:val="none" w:sz="0" w:space="0" w:color="auto"/>
        <w:bottom w:val="none" w:sz="0" w:space="0" w:color="auto"/>
        <w:right w:val="none" w:sz="0" w:space="0" w:color="auto"/>
      </w:divBdr>
    </w:div>
    <w:div w:id="1807696005">
      <w:bodyDiv w:val="1"/>
      <w:marLeft w:val="0"/>
      <w:marRight w:val="0"/>
      <w:marTop w:val="0"/>
      <w:marBottom w:val="0"/>
      <w:divBdr>
        <w:top w:val="none" w:sz="0" w:space="0" w:color="auto"/>
        <w:left w:val="none" w:sz="0" w:space="0" w:color="auto"/>
        <w:bottom w:val="none" w:sz="0" w:space="0" w:color="auto"/>
        <w:right w:val="none" w:sz="0" w:space="0" w:color="auto"/>
      </w:divBdr>
    </w:div>
    <w:div w:id="1807700654">
      <w:bodyDiv w:val="1"/>
      <w:marLeft w:val="0"/>
      <w:marRight w:val="0"/>
      <w:marTop w:val="0"/>
      <w:marBottom w:val="0"/>
      <w:divBdr>
        <w:top w:val="none" w:sz="0" w:space="0" w:color="auto"/>
        <w:left w:val="none" w:sz="0" w:space="0" w:color="auto"/>
        <w:bottom w:val="none" w:sz="0" w:space="0" w:color="auto"/>
        <w:right w:val="none" w:sz="0" w:space="0" w:color="auto"/>
      </w:divBdr>
    </w:div>
    <w:div w:id="1807770577">
      <w:bodyDiv w:val="1"/>
      <w:marLeft w:val="0"/>
      <w:marRight w:val="0"/>
      <w:marTop w:val="0"/>
      <w:marBottom w:val="0"/>
      <w:divBdr>
        <w:top w:val="none" w:sz="0" w:space="0" w:color="auto"/>
        <w:left w:val="none" w:sz="0" w:space="0" w:color="auto"/>
        <w:bottom w:val="none" w:sz="0" w:space="0" w:color="auto"/>
        <w:right w:val="none" w:sz="0" w:space="0" w:color="auto"/>
      </w:divBdr>
    </w:div>
    <w:div w:id="1807774017">
      <w:bodyDiv w:val="1"/>
      <w:marLeft w:val="0"/>
      <w:marRight w:val="0"/>
      <w:marTop w:val="0"/>
      <w:marBottom w:val="0"/>
      <w:divBdr>
        <w:top w:val="none" w:sz="0" w:space="0" w:color="auto"/>
        <w:left w:val="none" w:sz="0" w:space="0" w:color="auto"/>
        <w:bottom w:val="none" w:sz="0" w:space="0" w:color="auto"/>
        <w:right w:val="none" w:sz="0" w:space="0" w:color="auto"/>
      </w:divBdr>
    </w:div>
    <w:div w:id="1807819239">
      <w:bodyDiv w:val="1"/>
      <w:marLeft w:val="0"/>
      <w:marRight w:val="0"/>
      <w:marTop w:val="0"/>
      <w:marBottom w:val="0"/>
      <w:divBdr>
        <w:top w:val="none" w:sz="0" w:space="0" w:color="auto"/>
        <w:left w:val="none" w:sz="0" w:space="0" w:color="auto"/>
        <w:bottom w:val="none" w:sz="0" w:space="0" w:color="auto"/>
        <w:right w:val="none" w:sz="0" w:space="0" w:color="auto"/>
      </w:divBdr>
    </w:div>
    <w:div w:id="1807965476">
      <w:bodyDiv w:val="1"/>
      <w:marLeft w:val="0"/>
      <w:marRight w:val="0"/>
      <w:marTop w:val="0"/>
      <w:marBottom w:val="0"/>
      <w:divBdr>
        <w:top w:val="none" w:sz="0" w:space="0" w:color="auto"/>
        <w:left w:val="none" w:sz="0" w:space="0" w:color="auto"/>
        <w:bottom w:val="none" w:sz="0" w:space="0" w:color="auto"/>
        <w:right w:val="none" w:sz="0" w:space="0" w:color="auto"/>
      </w:divBdr>
    </w:div>
    <w:div w:id="1807971064">
      <w:bodyDiv w:val="1"/>
      <w:marLeft w:val="0"/>
      <w:marRight w:val="0"/>
      <w:marTop w:val="0"/>
      <w:marBottom w:val="0"/>
      <w:divBdr>
        <w:top w:val="none" w:sz="0" w:space="0" w:color="auto"/>
        <w:left w:val="none" w:sz="0" w:space="0" w:color="auto"/>
        <w:bottom w:val="none" w:sz="0" w:space="0" w:color="auto"/>
        <w:right w:val="none" w:sz="0" w:space="0" w:color="auto"/>
      </w:divBdr>
    </w:div>
    <w:div w:id="1808013696">
      <w:bodyDiv w:val="1"/>
      <w:marLeft w:val="0"/>
      <w:marRight w:val="0"/>
      <w:marTop w:val="0"/>
      <w:marBottom w:val="0"/>
      <w:divBdr>
        <w:top w:val="none" w:sz="0" w:space="0" w:color="auto"/>
        <w:left w:val="none" w:sz="0" w:space="0" w:color="auto"/>
        <w:bottom w:val="none" w:sz="0" w:space="0" w:color="auto"/>
        <w:right w:val="none" w:sz="0" w:space="0" w:color="auto"/>
      </w:divBdr>
    </w:div>
    <w:div w:id="1808546186">
      <w:bodyDiv w:val="1"/>
      <w:marLeft w:val="0"/>
      <w:marRight w:val="0"/>
      <w:marTop w:val="0"/>
      <w:marBottom w:val="0"/>
      <w:divBdr>
        <w:top w:val="none" w:sz="0" w:space="0" w:color="auto"/>
        <w:left w:val="none" w:sz="0" w:space="0" w:color="auto"/>
        <w:bottom w:val="none" w:sz="0" w:space="0" w:color="auto"/>
        <w:right w:val="none" w:sz="0" w:space="0" w:color="auto"/>
      </w:divBdr>
    </w:div>
    <w:div w:id="1808740683">
      <w:bodyDiv w:val="1"/>
      <w:marLeft w:val="0"/>
      <w:marRight w:val="0"/>
      <w:marTop w:val="0"/>
      <w:marBottom w:val="0"/>
      <w:divBdr>
        <w:top w:val="none" w:sz="0" w:space="0" w:color="auto"/>
        <w:left w:val="none" w:sz="0" w:space="0" w:color="auto"/>
        <w:bottom w:val="none" w:sz="0" w:space="0" w:color="auto"/>
        <w:right w:val="none" w:sz="0" w:space="0" w:color="auto"/>
      </w:divBdr>
    </w:div>
    <w:div w:id="1808817678">
      <w:bodyDiv w:val="1"/>
      <w:marLeft w:val="0"/>
      <w:marRight w:val="0"/>
      <w:marTop w:val="0"/>
      <w:marBottom w:val="0"/>
      <w:divBdr>
        <w:top w:val="none" w:sz="0" w:space="0" w:color="auto"/>
        <w:left w:val="none" w:sz="0" w:space="0" w:color="auto"/>
        <w:bottom w:val="none" w:sz="0" w:space="0" w:color="auto"/>
        <w:right w:val="none" w:sz="0" w:space="0" w:color="auto"/>
      </w:divBdr>
    </w:div>
    <w:div w:id="1808819013">
      <w:bodyDiv w:val="1"/>
      <w:marLeft w:val="0"/>
      <w:marRight w:val="0"/>
      <w:marTop w:val="0"/>
      <w:marBottom w:val="0"/>
      <w:divBdr>
        <w:top w:val="none" w:sz="0" w:space="0" w:color="auto"/>
        <w:left w:val="none" w:sz="0" w:space="0" w:color="auto"/>
        <w:bottom w:val="none" w:sz="0" w:space="0" w:color="auto"/>
        <w:right w:val="none" w:sz="0" w:space="0" w:color="auto"/>
      </w:divBdr>
    </w:div>
    <w:div w:id="1808888875">
      <w:bodyDiv w:val="1"/>
      <w:marLeft w:val="0"/>
      <w:marRight w:val="0"/>
      <w:marTop w:val="0"/>
      <w:marBottom w:val="0"/>
      <w:divBdr>
        <w:top w:val="none" w:sz="0" w:space="0" w:color="auto"/>
        <w:left w:val="none" w:sz="0" w:space="0" w:color="auto"/>
        <w:bottom w:val="none" w:sz="0" w:space="0" w:color="auto"/>
        <w:right w:val="none" w:sz="0" w:space="0" w:color="auto"/>
      </w:divBdr>
    </w:div>
    <w:div w:id="1809198722">
      <w:bodyDiv w:val="1"/>
      <w:marLeft w:val="0"/>
      <w:marRight w:val="0"/>
      <w:marTop w:val="0"/>
      <w:marBottom w:val="0"/>
      <w:divBdr>
        <w:top w:val="none" w:sz="0" w:space="0" w:color="auto"/>
        <w:left w:val="none" w:sz="0" w:space="0" w:color="auto"/>
        <w:bottom w:val="none" w:sz="0" w:space="0" w:color="auto"/>
        <w:right w:val="none" w:sz="0" w:space="0" w:color="auto"/>
      </w:divBdr>
    </w:div>
    <w:div w:id="1809467041">
      <w:bodyDiv w:val="1"/>
      <w:marLeft w:val="0"/>
      <w:marRight w:val="0"/>
      <w:marTop w:val="0"/>
      <w:marBottom w:val="0"/>
      <w:divBdr>
        <w:top w:val="none" w:sz="0" w:space="0" w:color="auto"/>
        <w:left w:val="none" w:sz="0" w:space="0" w:color="auto"/>
        <w:bottom w:val="none" w:sz="0" w:space="0" w:color="auto"/>
        <w:right w:val="none" w:sz="0" w:space="0" w:color="auto"/>
      </w:divBdr>
    </w:div>
    <w:div w:id="1809468325">
      <w:bodyDiv w:val="1"/>
      <w:marLeft w:val="0"/>
      <w:marRight w:val="0"/>
      <w:marTop w:val="0"/>
      <w:marBottom w:val="0"/>
      <w:divBdr>
        <w:top w:val="none" w:sz="0" w:space="0" w:color="auto"/>
        <w:left w:val="none" w:sz="0" w:space="0" w:color="auto"/>
        <w:bottom w:val="none" w:sz="0" w:space="0" w:color="auto"/>
        <w:right w:val="none" w:sz="0" w:space="0" w:color="auto"/>
      </w:divBdr>
    </w:div>
    <w:div w:id="1809470896">
      <w:bodyDiv w:val="1"/>
      <w:marLeft w:val="0"/>
      <w:marRight w:val="0"/>
      <w:marTop w:val="0"/>
      <w:marBottom w:val="0"/>
      <w:divBdr>
        <w:top w:val="none" w:sz="0" w:space="0" w:color="auto"/>
        <w:left w:val="none" w:sz="0" w:space="0" w:color="auto"/>
        <w:bottom w:val="none" w:sz="0" w:space="0" w:color="auto"/>
        <w:right w:val="none" w:sz="0" w:space="0" w:color="auto"/>
      </w:divBdr>
    </w:div>
    <w:div w:id="1809858046">
      <w:bodyDiv w:val="1"/>
      <w:marLeft w:val="0"/>
      <w:marRight w:val="0"/>
      <w:marTop w:val="0"/>
      <w:marBottom w:val="0"/>
      <w:divBdr>
        <w:top w:val="none" w:sz="0" w:space="0" w:color="auto"/>
        <w:left w:val="none" w:sz="0" w:space="0" w:color="auto"/>
        <w:bottom w:val="none" w:sz="0" w:space="0" w:color="auto"/>
        <w:right w:val="none" w:sz="0" w:space="0" w:color="auto"/>
      </w:divBdr>
    </w:div>
    <w:div w:id="1810046847">
      <w:bodyDiv w:val="1"/>
      <w:marLeft w:val="0"/>
      <w:marRight w:val="0"/>
      <w:marTop w:val="0"/>
      <w:marBottom w:val="0"/>
      <w:divBdr>
        <w:top w:val="none" w:sz="0" w:space="0" w:color="auto"/>
        <w:left w:val="none" w:sz="0" w:space="0" w:color="auto"/>
        <w:bottom w:val="none" w:sz="0" w:space="0" w:color="auto"/>
        <w:right w:val="none" w:sz="0" w:space="0" w:color="auto"/>
      </w:divBdr>
    </w:div>
    <w:div w:id="1810056337">
      <w:bodyDiv w:val="1"/>
      <w:marLeft w:val="0"/>
      <w:marRight w:val="0"/>
      <w:marTop w:val="0"/>
      <w:marBottom w:val="0"/>
      <w:divBdr>
        <w:top w:val="none" w:sz="0" w:space="0" w:color="auto"/>
        <w:left w:val="none" w:sz="0" w:space="0" w:color="auto"/>
        <w:bottom w:val="none" w:sz="0" w:space="0" w:color="auto"/>
        <w:right w:val="none" w:sz="0" w:space="0" w:color="auto"/>
      </w:divBdr>
    </w:div>
    <w:div w:id="1810199028">
      <w:bodyDiv w:val="1"/>
      <w:marLeft w:val="0"/>
      <w:marRight w:val="0"/>
      <w:marTop w:val="0"/>
      <w:marBottom w:val="0"/>
      <w:divBdr>
        <w:top w:val="none" w:sz="0" w:space="0" w:color="auto"/>
        <w:left w:val="none" w:sz="0" w:space="0" w:color="auto"/>
        <w:bottom w:val="none" w:sz="0" w:space="0" w:color="auto"/>
        <w:right w:val="none" w:sz="0" w:space="0" w:color="auto"/>
      </w:divBdr>
    </w:div>
    <w:div w:id="1810785515">
      <w:bodyDiv w:val="1"/>
      <w:marLeft w:val="0"/>
      <w:marRight w:val="0"/>
      <w:marTop w:val="0"/>
      <w:marBottom w:val="0"/>
      <w:divBdr>
        <w:top w:val="none" w:sz="0" w:space="0" w:color="auto"/>
        <w:left w:val="none" w:sz="0" w:space="0" w:color="auto"/>
        <w:bottom w:val="none" w:sz="0" w:space="0" w:color="auto"/>
        <w:right w:val="none" w:sz="0" w:space="0" w:color="auto"/>
      </w:divBdr>
    </w:div>
    <w:div w:id="1811091128">
      <w:bodyDiv w:val="1"/>
      <w:marLeft w:val="0"/>
      <w:marRight w:val="0"/>
      <w:marTop w:val="0"/>
      <w:marBottom w:val="0"/>
      <w:divBdr>
        <w:top w:val="none" w:sz="0" w:space="0" w:color="auto"/>
        <w:left w:val="none" w:sz="0" w:space="0" w:color="auto"/>
        <w:bottom w:val="none" w:sz="0" w:space="0" w:color="auto"/>
        <w:right w:val="none" w:sz="0" w:space="0" w:color="auto"/>
      </w:divBdr>
    </w:div>
    <w:div w:id="1811167665">
      <w:bodyDiv w:val="1"/>
      <w:marLeft w:val="0"/>
      <w:marRight w:val="0"/>
      <w:marTop w:val="0"/>
      <w:marBottom w:val="0"/>
      <w:divBdr>
        <w:top w:val="none" w:sz="0" w:space="0" w:color="auto"/>
        <w:left w:val="none" w:sz="0" w:space="0" w:color="auto"/>
        <w:bottom w:val="none" w:sz="0" w:space="0" w:color="auto"/>
        <w:right w:val="none" w:sz="0" w:space="0" w:color="auto"/>
      </w:divBdr>
    </w:div>
    <w:div w:id="1811241068">
      <w:bodyDiv w:val="1"/>
      <w:marLeft w:val="0"/>
      <w:marRight w:val="0"/>
      <w:marTop w:val="0"/>
      <w:marBottom w:val="0"/>
      <w:divBdr>
        <w:top w:val="none" w:sz="0" w:space="0" w:color="auto"/>
        <w:left w:val="none" w:sz="0" w:space="0" w:color="auto"/>
        <w:bottom w:val="none" w:sz="0" w:space="0" w:color="auto"/>
        <w:right w:val="none" w:sz="0" w:space="0" w:color="auto"/>
      </w:divBdr>
    </w:div>
    <w:div w:id="1811315474">
      <w:bodyDiv w:val="1"/>
      <w:marLeft w:val="0"/>
      <w:marRight w:val="0"/>
      <w:marTop w:val="0"/>
      <w:marBottom w:val="0"/>
      <w:divBdr>
        <w:top w:val="none" w:sz="0" w:space="0" w:color="auto"/>
        <w:left w:val="none" w:sz="0" w:space="0" w:color="auto"/>
        <w:bottom w:val="none" w:sz="0" w:space="0" w:color="auto"/>
        <w:right w:val="none" w:sz="0" w:space="0" w:color="auto"/>
      </w:divBdr>
    </w:div>
    <w:div w:id="1811367002">
      <w:bodyDiv w:val="1"/>
      <w:marLeft w:val="0"/>
      <w:marRight w:val="0"/>
      <w:marTop w:val="0"/>
      <w:marBottom w:val="0"/>
      <w:divBdr>
        <w:top w:val="none" w:sz="0" w:space="0" w:color="auto"/>
        <w:left w:val="none" w:sz="0" w:space="0" w:color="auto"/>
        <w:bottom w:val="none" w:sz="0" w:space="0" w:color="auto"/>
        <w:right w:val="none" w:sz="0" w:space="0" w:color="auto"/>
      </w:divBdr>
    </w:div>
    <w:div w:id="1811435331">
      <w:bodyDiv w:val="1"/>
      <w:marLeft w:val="0"/>
      <w:marRight w:val="0"/>
      <w:marTop w:val="0"/>
      <w:marBottom w:val="0"/>
      <w:divBdr>
        <w:top w:val="none" w:sz="0" w:space="0" w:color="auto"/>
        <w:left w:val="none" w:sz="0" w:space="0" w:color="auto"/>
        <w:bottom w:val="none" w:sz="0" w:space="0" w:color="auto"/>
        <w:right w:val="none" w:sz="0" w:space="0" w:color="auto"/>
      </w:divBdr>
    </w:div>
    <w:div w:id="1811440921">
      <w:bodyDiv w:val="1"/>
      <w:marLeft w:val="0"/>
      <w:marRight w:val="0"/>
      <w:marTop w:val="0"/>
      <w:marBottom w:val="0"/>
      <w:divBdr>
        <w:top w:val="none" w:sz="0" w:space="0" w:color="auto"/>
        <w:left w:val="none" w:sz="0" w:space="0" w:color="auto"/>
        <w:bottom w:val="none" w:sz="0" w:space="0" w:color="auto"/>
        <w:right w:val="none" w:sz="0" w:space="0" w:color="auto"/>
      </w:divBdr>
    </w:div>
    <w:div w:id="1811441427">
      <w:bodyDiv w:val="1"/>
      <w:marLeft w:val="0"/>
      <w:marRight w:val="0"/>
      <w:marTop w:val="0"/>
      <w:marBottom w:val="0"/>
      <w:divBdr>
        <w:top w:val="none" w:sz="0" w:space="0" w:color="auto"/>
        <w:left w:val="none" w:sz="0" w:space="0" w:color="auto"/>
        <w:bottom w:val="none" w:sz="0" w:space="0" w:color="auto"/>
        <w:right w:val="none" w:sz="0" w:space="0" w:color="auto"/>
      </w:divBdr>
    </w:div>
    <w:div w:id="1811551197">
      <w:bodyDiv w:val="1"/>
      <w:marLeft w:val="0"/>
      <w:marRight w:val="0"/>
      <w:marTop w:val="0"/>
      <w:marBottom w:val="0"/>
      <w:divBdr>
        <w:top w:val="none" w:sz="0" w:space="0" w:color="auto"/>
        <w:left w:val="none" w:sz="0" w:space="0" w:color="auto"/>
        <w:bottom w:val="none" w:sz="0" w:space="0" w:color="auto"/>
        <w:right w:val="none" w:sz="0" w:space="0" w:color="auto"/>
      </w:divBdr>
    </w:div>
    <w:div w:id="1811558503">
      <w:bodyDiv w:val="1"/>
      <w:marLeft w:val="0"/>
      <w:marRight w:val="0"/>
      <w:marTop w:val="0"/>
      <w:marBottom w:val="0"/>
      <w:divBdr>
        <w:top w:val="none" w:sz="0" w:space="0" w:color="auto"/>
        <w:left w:val="none" w:sz="0" w:space="0" w:color="auto"/>
        <w:bottom w:val="none" w:sz="0" w:space="0" w:color="auto"/>
        <w:right w:val="none" w:sz="0" w:space="0" w:color="auto"/>
      </w:divBdr>
    </w:div>
    <w:div w:id="1811704844">
      <w:bodyDiv w:val="1"/>
      <w:marLeft w:val="0"/>
      <w:marRight w:val="0"/>
      <w:marTop w:val="0"/>
      <w:marBottom w:val="0"/>
      <w:divBdr>
        <w:top w:val="none" w:sz="0" w:space="0" w:color="auto"/>
        <w:left w:val="none" w:sz="0" w:space="0" w:color="auto"/>
        <w:bottom w:val="none" w:sz="0" w:space="0" w:color="auto"/>
        <w:right w:val="none" w:sz="0" w:space="0" w:color="auto"/>
      </w:divBdr>
    </w:div>
    <w:div w:id="1811745953">
      <w:bodyDiv w:val="1"/>
      <w:marLeft w:val="0"/>
      <w:marRight w:val="0"/>
      <w:marTop w:val="0"/>
      <w:marBottom w:val="0"/>
      <w:divBdr>
        <w:top w:val="none" w:sz="0" w:space="0" w:color="auto"/>
        <w:left w:val="none" w:sz="0" w:space="0" w:color="auto"/>
        <w:bottom w:val="none" w:sz="0" w:space="0" w:color="auto"/>
        <w:right w:val="none" w:sz="0" w:space="0" w:color="auto"/>
      </w:divBdr>
    </w:div>
    <w:div w:id="1811971401">
      <w:bodyDiv w:val="1"/>
      <w:marLeft w:val="0"/>
      <w:marRight w:val="0"/>
      <w:marTop w:val="0"/>
      <w:marBottom w:val="0"/>
      <w:divBdr>
        <w:top w:val="none" w:sz="0" w:space="0" w:color="auto"/>
        <w:left w:val="none" w:sz="0" w:space="0" w:color="auto"/>
        <w:bottom w:val="none" w:sz="0" w:space="0" w:color="auto"/>
        <w:right w:val="none" w:sz="0" w:space="0" w:color="auto"/>
      </w:divBdr>
    </w:div>
    <w:div w:id="1812139484">
      <w:bodyDiv w:val="1"/>
      <w:marLeft w:val="0"/>
      <w:marRight w:val="0"/>
      <w:marTop w:val="0"/>
      <w:marBottom w:val="0"/>
      <w:divBdr>
        <w:top w:val="none" w:sz="0" w:space="0" w:color="auto"/>
        <w:left w:val="none" w:sz="0" w:space="0" w:color="auto"/>
        <w:bottom w:val="none" w:sz="0" w:space="0" w:color="auto"/>
        <w:right w:val="none" w:sz="0" w:space="0" w:color="auto"/>
      </w:divBdr>
    </w:div>
    <w:div w:id="1812358124">
      <w:bodyDiv w:val="1"/>
      <w:marLeft w:val="0"/>
      <w:marRight w:val="0"/>
      <w:marTop w:val="0"/>
      <w:marBottom w:val="0"/>
      <w:divBdr>
        <w:top w:val="none" w:sz="0" w:space="0" w:color="auto"/>
        <w:left w:val="none" w:sz="0" w:space="0" w:color="auto"/>
        <w:bottom w:val="none" w:sz="0" w:space="0" w:color="auto"/>
        <w:right w:val="none" w:sz="0" w:space="0" w:color="auto"/>
      </w:divBdr>
    </w:div>
    <w:div w:id="1812359896">
      <w:bodyDiv w:val="1"/>
      <w:marLeft w:val="0"/>
      <w:marRight w:val="0"/>
      <w:marTop w:val="0"/>
      <w:marBottom w:val="0"/>
      <w:divBdr>
        <w:top w:val="none" w:sz="0" w:space="0" w:color="auto"/>
        <w:left w:val="none" w:sz="0" w:space="0" w:color="auto"/>
        <w:bottom w:val="none" w:sz="0" w:space="0" w:color="auto"/>
        <w:right w:val="none" w:sz="0" w:space="0" w:color="auto"/>
      </w:divBdr>
    </w:div>
    <w:div w:id="1812399500">
      <w:bodyDiv w:val="1"/>
      <w:marLeft w:val="0"/>
      <w:marRight w:val="0"/>
      <w:marTop w:val="0"/>
      <w:marBottom w:val="0"/>
      <w:divBdr>
        <w:top w:val="none" w:sz="0" w:space="0" w:color="auto"/>
        <w:left w:val="none" w:sz="0" w:space="0" w:color="auto"/>
        <w:bottom w:val="none" w:sz="0" w:space="0" w:color="auto"/>
        <w:right w:val="none" w:sz="0" w:space="0" w:color="auto"/>
      </w:divBdr>
    </w:div>
    <w:div w:id="1812627358">
      <w:bodyDiv w:val="1"/>
      <w:marLeft w:val="0"/>
      <w:marRight w:val="0"/>
      <w:marTop w:val="0"/>
      <w:marBottom w:val="0"/>
      <w:divBdr>
        <w:top w:val="none" w:sz="0" w:space="0" w:color="auto"/>
        <w:left w:val="none" w:sz="0" w:space="0" w:color="auto"/>
        <w:bottom w:val="none" w:sz="0" w:space="0" w:color="auto"/>
        <w:right w:val="none" w:sz="0" w:space="0" w:color="auto"/>
      </w:divBdr>
    </w:div>
    <w:div w:id="1813207130">
      <w:bodyDiv w:val="1"/>
      <w:marLeft w:val="0"/>
      <w:marRight w:val="0"/>
      <w:marTop w:val="0"/>
      <w:marBottom w:val="0"/>
      <w:divBdr>
        <w:top w:val="none" w:sz="0" w:space="0" w:color="auto"/>
        <w:left w:val="none" w:sz="0" w:space="0" w:color="auto"/>
        <w:bottom w:val="none" w:sz="0" w:space="0" w:color="auto"/>
        <w:right w:val="none" w:sz="0" w:space="0" w:color="auto"/>
      </w:divBdr>
    </w:div>
    <w:div w:id="1813324995">
      <w:bodyDiv w:val="1"/>
      <w:marLeft w:val="0"/>
      <w:marRight w:val="0"/>
      <w:marTop w:val="0"/>
      <w:marBottom w:val="0"/>
      <w:divBdr>
        <w:top w:val="none" w:sz="0" w:space="0" w:color="auto"/>
        <w:left w:val="none" w:sz="0" w:space="0" w:color="auto"/>
        <w:bottom w:val="none" w:sz="0" w:space="0" w:color="auto"/>
        <w:right w:val="none" w:sz="0" w:space="0" w:color="auto"/>
      </w:divBdr>
    </w:div>
    <w:div w:id="1813328043">
      <w:bodyDiv w:val="1"/>
      <w:marLeft w:val="0"/>
      <w:marRight w:val="0"/>
      <w:marTop w:val="0"/>
      <w:marBottom w:val="0"/>
      <w:divBdr>
        <w:top w:val="none" w:sz="0" w:space="0" w:color="auto"/>
        <w:left w:val="none" w:sz="0" w:space="0" w:color="auto"/>
        <w:bottom w:val="none" w:sz="0" w:space="0" w:color="auto"/>
        <w:right w:val="none" w:sz="0" w:space="0" w:color="auto"/>
      </w:divBdr>
    </w:div>
    <w:div w:id="1813331058">
      <w:bodyDiv w:val="1"/>
      <w:marLeft w:val="0"/>
      <w:marRight w:val="0"/>
      <w:marTop w:val="0"/>
      <w:marBottom w:val="0"/>
      <w:divBdr>
        <w:top w:val="none" w:sz="0" w:space="0" w:color="auto"/>
        <w:left w:val="none" w:sz="0" w:space="0" w:color="auto"/>
        <w:bottom w:val="none" w:sz="0" w:space="0" w:color="auto"/>
        <w:right w:val="none" w:sz="0" w:space="0" w:color="auto"/>
      </w:divBdr>
    </w:div>
    <w:div w:id="1813407575">
      <w:bodyDiv w:val="1"/>
      <w:marLeft w:val="0"/>
      <w:marRight w:val="0"/>
      <w:marTop w:val="0"/>
      <w:marBottom w:val="0"/>
      <w:divBdr>
        <w:top w:val="none" w:sz="0" w:space="0" w:color="auto"/>
        <w:left w:val="none" w:sz="0" w:space="0" w:color="auto"/>
        <w:bottom w:val="none" w:sz="0" w:space="0" w:color="auto"/>
        <w:right w:val="none" w:sz="0" w:space="0" w:color="auto"/>
      </w:divBdr>
    </w:div>
    <w:div w:id="1813478257">
      <w:bodyDiv w:val="1"/>
      <w:marLeft w:val="0"/>
      <w:marRight w:val="0"/>
      <w:marTop w:val="0"/>
      <w:marBottom w:val="0"/>
      <w:divBdr>
        <w:top w:val="none" w:sz="0" w:space="0" w:color="auto"/>
        <w:left w:val="none" w:sz="0" w:space="0" w:color="auto"/>
        <w:bottom w:val="none" w:sz="0" w:space="0" w:color="auto"/>
        <w:right w:val="none" w:sz="0" w:space="0" w:color="auto"/>
      </w:divBdr>
    </w:div>
    <w:div w:id="1813479329">
      <w:bodyDiv w:val="1"/>
      <w:marLeft w:val="0"/>
      <w:marRight w:val="0"/>
      <w:marTop w:val="0"/>
      <w:marBottom w:val="0"/>
      <w:divBdr>
        <w:top w:val="none" w:sz="0" w:space="0" w:color="auto"/>
        <w:left w:val="none" w:sz="0" w:space="0" w:color="auto"/>
        <w:bottom w:val="none" w:sz="0" w:space="0" w:color="auto"/>
        <w:right w:val="none" w:sz="0" w:space="0" w:color="auto"/>
      </w:divBdr>
    </w:div>
    <w:div w:id="1813522554">
      <w:bodyDiv w:val="1"/>
      <w:marLeft w:val="0"/>
      <w:marRight w:val="0"/>
      <w:marTop w:val="0"/>
      <w:marBottom w:val="0"/>
      <w:divBdr>
        <w:top w:val="none" w:sz="0" w:space="0" w:color="auto"/>
        <w:left w:val="none" w:sz="0" w:space="0" w:color="auto"/>
        <w:bottom w:val="none" w:sz="0" w:space="0" w:color="auto"/>
        <w:right w:val="none" w:sz="0" w:space="0" w:color="auto"/>
      </w:divBdr>
    </w:div>
    <w:div w:id="1813672573">
      <w:bodyDiv w:val="1"/>
      <w:marLeft w:val="0"/>
      <w:marRight w:val="0"/>
      <w:marTop w:val="0"/>
      <w:marBottom w:val="0"/>
      <w:divBdr>
        <w:top w:val="none" w:sz="0" w:space="0" w:color="auto"/>
        <w:left w:val="none" w:sz="0" w:space="0" w:color="auto"/>
        <w:bottom w:val="none" w:sz="0" w:space="0" w:color="auto"/>
        <w:right w:val="none" w:sz="0" w:space="0" w:color="auto"/>
      </w:divBdr>
    </w:div>
    <w:div w:id="1813716403">
      <w:bodyDiv w:val="1"/>
      <w:marLeft w:val="0"/>
      <w:marRight w:val="0"/>
      <w:marTop w:val="0"/>
      <w:marBottom w:val="0"/>
      <w:divBdr>
        <w:top w:val="none" w:sz="0" w:space="0" w:color="auto"/>
        <w:left w:val="none" w:sz="0" w:space="0" w:color="auto"/>
        <w:bottom w:val="none" w:sz="0" w:space="0" w:color="auto"/>
        <w:right w:val="none" w:sz="0" w:space="0" w:color="auto"/>
      </w:divBdr>
    </w:div>
    <w:div w:id="1813719039">
      <w:bodyDiv w:val="1"/>
      <w:marLeft w:val="0"/>
      <w:marRight w:val="0"/>
      <w:marTop w:val="0"/>
      <w:marBottom w:val="0"/>
      <w:divBdr>
        <w:top w:val="none" w:sz="0" w:space="0" w:color="auto"/>
        <w:left w:val="none" w:sz="0" w:space="0" w:color="auto"/>
        <w:bottom w:val="none" w:sz="0" w:space="0" w:color="auto"/>
        <w:right w:val="none" w:sz="0" w:space="0" w:color="auto"/>
      </w:divBdr>
    </w:div>
    <w:div w:id="1813907118">
      <w:bodyDiv w:val="1"/>
      <w:marLeft w:val="0"/>
      <w:marRight w:val="0"/>
      <w:marTop w:val="0"/>
      <w:marBottom w:val="0"/>
      <w:divBdr>
        <w:top w:val="none" w:sz="0" w:space="0" w:color="auto"/>
        <w:left w:val="none" w:sz="0" w:space="0" w:color="auto"/>
        <w:bottom w:val="none" w:sz="0" w:space="0" w:color="auto"/>
        <w:right w:val="none" w:sz="0" w:space="0" w:color="auto"/>
      </w:divBdr>
    </w:div>
    <w:div w:id="1813910843">
      <w:bodyDiv w:val="1"/>
      <w:marLeft w:val="0"/>
      <w:marRight w:val="0"/>
      <w:marTop w:val="0"/>
      <w:marBottom w:val="0"/>
      <w:divBdr>
        <w:top w:val="none" w:sz="0" w:space="0" w:color="auto"/>
        <w:left w:val="none" w:sz="0" w:space="0" w:color="auto"/>
        <w:bottom w:val="none" w:sz="0" w:space="0" w:color="auto"/>
        <w:right w:val="none" w:sz="0" w:space="0" w:color="auto"/>
      </w:divBdr>
    </w:div>
    <w:div w:id="1814105495">
      <w:bodyDiv w:val="1"/>
      <w:marLeft w:val="0"/>
      <w:marRight w:val="0"/>
      <w:marTop w:val="0"/>
      <w:marBottom w:val="0"/>
      <w:divBdr>
        <w:top w:val="none" w:sz="0" w:space="0" w:color="auto"/>
        <w:left w:val="none" w:sz="0" w:space="0" w:color="auto"/>
        <w:bottom w:val="none" w:sz="0" w:space="0" w:color="auto"/>
        <w:right w:val="none" w:sz="0" w:space="0" w:color="auto"/>
      </w:divBdr>
    </w:div>
    <w:div w:id="1814247307">
      <w:bodyDiv w:val="1"/>
      <w:marLeft w:val="0"/>
      <w:marRight w:val="0"/>
      <w:marTop w:val="0"/>
      <w:marBottom w:val="0"/>
      <w:divBdr>
        <w:top w:val="none" w:sz="0" w:space="0" w:color="auto"/>
        <w:left w:val="none" w:sz="0" w:space="0" w:color="auto"/>
        <w:bottom w:val="none" w:sz="0" w:space="0" w:color="auto"/>
        <w:right w:val="none" w:sz="0" w:space="0" w:color="auto"/>
      </w:divBdr>
    </w:div>
    <w:div w:id="1814640242">
      <w:bodyDiv w:val="1"/>
      <w:marLeft w:val="0"/>
      <w:marRight w:val="0"/>
      <w:marTop w:val="0"/>
      <w:marBottom w:val="0"/>
      <w:divBdr>
        <w:top w:val="none" w:sz="0" w:space="0" w:color="auto"/>
        <w:left w:val="none" w:sz="0" w:space="0" w:color="auto"/>
        <w:bottom w:val="none" w:sz="0" w:space="0" w:color="auto"/>
        <w:right w:val="none" w:sz="0" w:space="0" w:color="auto"/>
      </w:divBdr>
    </w:div>
    <w:div w:id="1814714215">
      <w:bodyDiv w:val="1"/>
      <w:marLeft w:val="0"/>
      <w:marRight w:val="0"/>
      <w:marTop w:val="0"/>
      <w:marBottom w:val="0"/>
      <w:divBdr>
        <w:top w:val="none" w:sz="0" w:space="0" w:color="auto"/>
        <w:left w:val="none" w:sz="0" w:space="0" w:color="auto"/>
        <w:bottom w:val="none" w:sz="0" w:space="0" w:color="auto"/>
        <w:right w:val="none" w:sz="0" w:space="0" w:color="auto"/>
      </w:divBdr>
    </w:div>
    <w:div w:id="1814787044">
      <w:bodyDiv w:val="1"/>
      <w:marLeft w:val="0"/>
      <w:marRight w:val="0"/>
      <w:marTop w:val="0"/>
      <w:marBottom w:val="0"/>
      <w:divBdr>
        <w:top w:val="none" w:sz="0" w:space="0" w:color="auto"/>
        <w:left w:val="none" w:sz="0" w:space="0" w:color="auto"/>
        <w:bottom w:val="none" w:sz="0" w:space="0" w:color="auto"/>
        <w:right w:val="none" w:sz="0" w:space="0" w:color="auto"/>
      </w:divBdr>
    </w:div>
    <w:div w:id="1814833375">
      <w:bodyDiv w:val="1"/>
      <w:marLeft w:val="0"/>
      <w:marRight w:val="0"/>
      <w:marTop w:val="0"/>
      <w:marBottom w:val="0"/>
      <w:divBdr>
        <w:top w:val="none" w:sz="0" w:space="0" w:color="auto"/>
        <w:left w:val="none" w:sz="0" w:space="0" w:color="auto"/>
        <w:bottom w:val="none" w:sz="0" w:space="0" w:color="auto"/>
        <w:right w:val="none" w:sz="0" w:space="0" w:color="auto"/>
      </w:divBdr>
    </w:div>
    <w:div w:id="1814979845">
      <w:bodyDiv w:val="1"/>
      <w:marLeft w:val="0"/>
      <w:marRight w:val="0"/>
      <w:marTop w:val="0"/>
      <w:marBottom w:val="0"/>
      <w:divBdr>
        <w:top w:val="none" w:sz="0" w:space="0" w:color="auto"/>
        <w:left w:val="none" w:sz="0" w:space="0" w:color="auto"/>
        <w:bottom w:val="none" w:sz="0" w:space="0" w:color="auto"/>
        <w:right w:val="none" w:sz="0" w:space="0" w:color="auto"/>
      </w:divBdr>
    </w:div>
    <w:div w:id="1815483299">
      <w:bodyDiv w:val="1"/>
      <w:marLeft w:val="0"/>
      <w:marRight w:val="0"/>
      <w:marTop w:val="0"/>
      <w:marBottom w:val="0"/>
      <w:divBdr>
        <w:top w:val="none" w:sz="0" w:space="0" w:color="auto"/>
        <w:left w:val="none" w:sz="0" w:space="0" w:color="auto"/>
        <w:bottom w:val="none" w:sz="0" w:space="0" w:color="auto"/>
        <w:right w:val="none" w:sz="0" w:space="0" w:color="auto"/>
      </w:divBdr>
    </w:div>
    <w:div w:id="1815638212">
      <w:bodyDiv w:val="1"/>
      <w:marLeft w:val="0"/>
      <w:marRight w:val="0"/>
      <w:marTop w:val="0"/>
      <w:marBottom w:val="0"/>
      <w:divBdr>
        <w:top w:val="none" w:sz="0" w:space="0" w:color="auto"/>
        <w:left w:val="none" w:sz="0" w:space="0" w:color="auto"/>
        <w:bottom w:val="none" w:sz="0" w:space="0" w:color="auto"/>
        <w:right w:val="none" w:sz="0" w:space="0" w:color="auto"/>
      </w:divBdr>
    </w:div>
    <w:div w:id="1815638387">
      <w:bodyDiv w:val="1"/>
      <w:marLeft w:val="0"/>
      <w:marRight w:val="0"/>
      <w:marTop w:val="0"/>
      <w:marBottom w:val="0"/>
      <w:divBdr>
        <w:top w:val="none" w:sz="0" w:space="0" w:color="auto"/>
        <w:left w:val="none" w:sz="0" w:space="0" w:color="auto"/>
        <w:bottom w:val="none" w:sz="0" w:space="0" w:color="auto"/>
        <w:right w:val="none" w:sz="0" w:space="0" w:color="auto"/>
      </w:divBdr>
      <w:divsChild>
        <w:div w:id="1730958164">
          <w:marLeft w:val="480"/>
          <w:marRight w:val="0"/>
          <w:marTop w:val="0"/>
          <w:marBottom w:val="0"/>
          <w:divBdr>
            <w:top w:val="none" w:sz="0" w:space="0" w:color="auto"/>
            <w:left w:val="none" w:sz="0" w:space="0" w:color="auto"/>
            <w:bottom w:val="none" w:sz="0" w:space="0" w:color="auto"/>
            <w:right w:val="none" w:sz="0" w:space="0" w:color="auto"/>
          </w:divBdr>
        </w:div>
        <w:div w:id="43530114">
          <w:marLeft w:val="480"/>
          <w:marRight w:val="0"/>
          <w:marTop w:val="0"/>
          <w:marBottom w:val="0"/>
          <w:divBdr>
            <w:top w:val="none" w:sz="0" w:space="0" w:color="auto"/>
            <w:left w:val="none" w:sz="0" w:space="0" w:color="auto"/>
            <w:bottom w:val="none" w:sz="0" w:space="0" w:color="auto"/>
            <w:right w:val="none" w:sz="0" w:space="0" w:color="auto"/>
          </w:divBdr>
        </w:div>
        <w:div w:id="446506888">
          <w:marLeft w:val="480"/>
          <w:marRight w:val="0"/>
          <w:marTop w:val="0"/>
          <w:marBottom w:val="0"/>
          <w:divBdr>
            <w:top w:val="none" w:sz="0" w:space="0" w:color="auto"/>
            <w:left w:val="none" w:sz="0" w:space="0" w:color="auto"/>
            <w:bottom w:val="none" w:sz="0" w:space="0" w:color="auto"/>
            <w:right w:val="none" w:sz="0" w:space="0" w:color="auto"/>
          </w:divBdr>
        </w:div>
        <w:div w:id="1756052462">
          <w:marLeft w:val="480"/>
          <w:marRight w:val="0"/>
          <w:marTop w:val="0"/>
          <w:marBottom w:val="0"/>
          <w:divBdr>
            <w:top w:val="none" w:sz="0" w:space="0" w:color="auto"/>
            <w:left w:val="none" w:sz="0" w:space="0" w:color="auto"/>
            <w:bottom w:val="none" w:sz="0" w:space="0" w:color="auto"/>
            <w:right w:val="none" w:sz="0" w:space="0" w:color="auto"/>
          </w:divBdr>
        </w:div>
        <w:div w:id="1182428320">
          <w:marLeft w:val="480"/>
          <w:marRight w:val="0"/>
          <w:marTop w:val="0"/>
          <w:marBottom w:val="0"/>
          <w:divBdr>
            <w:top w:val="none" w:sz="0" w:space="0" w:color="auto"/>
            <w:left w:val="none" w:sz="0" w:space="0" w:color="auto"/>
            <w:bottom w:val="none" w:sz="0" w:space="0" w:color="auto"/>
            <w:right w:val="none" w:sz="0" w:space="0" w:color="auto"/>
          </w:divBdr>
        </w:div>
        <w:div w:id="639726333">
          <w:marLeft w:val="480"/>
          <w:marRight w:val="0"/>
          <w:marTop w:val="0"/>
          <w:marBottom w:val="0"/>
          <w:divBdr>
            <w:top w:val="none" w:sz="0" w:space="0" w:color="auto"/>
            <w:left w:val="none" w:sz="0" w:space="0" w:color="auto"/>
            <w:bottom w:val="none" w:sz="0" w:space="0" w:color="auto"/>
            <w:right w:val="none" w:sz="0" w:space="0" w:color="auto"/>
          </w:divBdr>
        </w:div>
        <w:div w:id="1720744414">
          <w:marLeft w:val="480"/>
          <w:marRight w:val="0"/>
          <w:marTop w:val="0"/>
          <w:marBottom w:val="0"/>
          <w:divBdr>
            <w:top w:val="none" w:sz="0" w:space="0" w:color="auto"/>
            <w:left w:val="none" w:sz="0" w:space="0" w:color="auto"/>
            <w:bottom w:val="none" w:sz="0" w:space="0" w:color="auto"/>
            <w:right w:val="none" w:sz="0" w:space="0" w:color="auto"/>
          </w:divBdr>
        </w:div>
        <w:div w:id="4676156">
          <w:marLeft w:val="480"/>
          <w:marRight w:val="0"/>
          <w:marTop w:val="0"/>
          <w:marBottom w:val="0"/>
          <w:divBdr>
            <w:top w:val="none" w:sz="0" w:space="0" w:color="auto"/>
            <w:left w:val="none" w:sz="0" w:space="0" w:color="auto"/>
            <w:bottom w:val="none" w:sz="0" w:space="0" w:color="auto"/>
            <w:right w:val="none" w:sz="0" w:space="0" w:color="auto"/>
          </w:divBdr>
        </w:div>
        <w:div w:id="687177210">
          <w:marLeft w:val="480"/>
          <w:marRight w:val="0"/>
          <w:marTop w:val="0"/>
          <w:marBottom w:val="0"/>
          <w:divBdr>
            <w:top w:val="none" w:sz="0" w:space="0" w:color="auto"/>
            <w:left w:val="none" w:sz="0" w:space="0" w:color="auto"/>
            <w:bottom w:val="none" w:sz="0" w:space="0" w:color="auto"/>
            <w:right w:val="none" w:sz="0" w:space="0" w:color="auto"/>
          </w:divBdr>
        </w:div>
        <w:div w:id="1590850795">
          <w:marLeft w:val="480"/>
          <w:marRight w:val="0"/>
          <w:marTop w:val="0"/>
          <w:marBottom w:val="0"/>
          <w:divBdr>
            <w:top w:val="none" w:sz="0" w:space="0" w:color="auto"/>
            <w:left w:val="none" w:sz="0" w:space="0" w:color="auto"/>
            <w:bottom w:val="none" w:sz="0" w:space="0" w:color="auto"/>
            <w:right w:val="none" w:sz="0" w:space="0" w:color="auto"/>
          </w:divBdr>
        </w:div>
        <w:div w:id="1107314191">
          <w:marLeft w:val="480"/>
          <w:marRight w:val="0"/>
          <w:marTop w:val="0"/>
          <w:marBottom w:val="0"/>
          <w:divBdr>
            <w:top w:val="none" w:sz="0" w:space="0" w:color="auto"/>
            <w:left w:val="none" w:sz="0" w:space="0" w:color="auto"/>
            <w:bottom w:val="none" w:sz="0" w:space="0" w:color="auto"/>
            <w:right w:val="none" w:sz="0" w:space="0" w:color="auto"/>
          </w:divBdr>
        </w:div>
        <w:div w:id="324554262">
          <w:marLeft w:val="480"/>
          <w:marRight w:val="0"/>
          <w:marTop w:val="0"/>
          <w:marBottom w:val="0"/>
          <w:divBdr>
            <w:top w:val="none" w:sz="0" w:space="0" w:color="auto"/>
            <w:left w:val="none" w:sz="0" w:space="0" w:color="auto"/>
            <w:bottom w:val="none" w:sz="0" w:space="0" w:color="auto"/>
            <w:right w:val="none" w:sz="0" w:space="0" w:color="auto"/>
          </w:divBdr>
        </w:div>
        <w:div w:id="302273008">
          <w:marLeft w:val="480"/>
          <w:marRight w:val="0"/>
          <w:marTop w:val="0"/>
          <w:marBottom w:val="0"/>
          <w:divBdr>
            <w:top w:val="none" w:sz="0" w:space="0" w:color="auto"/>
            <w:left w:val="none" w:sz="0" w:space="0" w:color="auto"/>
            <w:bottom w:val="none" w:sz="0" w:space="0" w:color="auto"/>
            <w:right w:val="none" w:sz="0" w:space="0" w:color="auto"/>
          </w:divBdr>
        </w:div>
        <w:div w:id="2147119965">
          <w:marLeft w:val="480"/>
          <w:marRight w:val="0"/>
          <w:marTop w:val="0"/>
          <w:marBottom w:val="0"/>
          <w:divBdr>
            <w:top w:val="none" w:sz="0" w:space="0" w:color="auto"/>
            <w:left w:val="none" w:sz="0" w:space="0" w:color="auto"/>
            <w:bottom w:val="none" w:sz="0" w:space="0" w:color="auto"/>
            <w:right w:val="none" w:sz="0" w:space="0" w:color="auto"/>
          </w:divBdr>
        </w:div>
        <w:div w:id="1324354126">
          <w:marLeft w:val="480"/>
          <w:marRight w:val="0"/>
          <w:marTop w:val="0"/>
          <w:marBottom w:val="0"/>
          <w:divBdr>
            <w:top w:val="none" w:sz="0" w:space="0" w:color="auto"/>
            <w:left w:val="none" w:sz="0" w:space="0" w:color="auto"/>
            <w:bottom w:val="none" w:sz="0" w:space="0" w:color="auto"/>
            <w:right w:val="none" w:sz="0" w:space="0" w:color="auto"/>
          </w:divBdr>
        </w:div>
        <w:div w:id="1932666548">
          <w:marLeft w:val="480"/>
          <w:marRight w:val="0"/>
          <w:marTop w:val="0"/>
          <w:marBottom w:val="0"/>
          <w:divBdr>
            <w:top w:val="none" w:sz="0" w:space="0" w:color="auto"/>
            <w:left w:val="none" w:sz="0" w:space="0" w:color="auto"/>
            <w:bottom w:val="none" w:sz="0" w:space="0" w:color="auto"/>
            <w:right w:val="none" w:sz="0" w:space="0" w:color="auto"/>
          </w:divBdr>
        </w:div>
        <w:div w:id="1778214762">
          <w:marLeft w:val="480"/>
          <w:marRight w:val="0"/>
          <w:marTop w:val="0"/>
          <w:marBottom w:val="0"/>
          <w:divBdr>
            <w:top w:val="none" w:sz="0" w:space="0" w:color="auto"/>
            <w:left w:val="none" w:sz="0" w:space="0" w:color="auto"/>
            <w:bottom w:val="none" w:sz="0" w:space="0" w:color="auto"/>
            <w:right w:val="none" w:sz="0" w:space="0" w:color="auto"/>
          </w:divBdr>
        </w:div>
        <w:div w:id="1223129354">
          <w:marLeft w:val="480"/>
          <w:marRight w:val="0"/>
          <w:marTop w:val="0"/>
          <w:marBottom w:val="0"/>
          <w:divBdr>
            <w:top w:val="none" w:sz="0" w:space="0" w:color="auto"/>
            <w:left w:val="none" w:sz="0" w:space="0" w:color="auto"/>
            <w:bottom w:val="none" w:sz="0" w:space="0" w:color="auto"/>
            <w:right w:val="none" w:sz="0" w:space="0" w:color="auto"/>
          </w:divBdr>
        </w:div>
        <w:div w:id="1672372721">
          <w:marLeft w:val="480"/>
          <w:marRight w:val="0"/>
          <w:marTop w:val="0"/>
          <w:marBottom w:val="0"/>
          <w:divBdr>
            <w:top w:val="none" w:sz="0" w:space="0" w:color="auto"/>
            <w:left w:val="none" w:sz="0" w:space="0" w:color="auto"/>
            <w:bottom w:val="none" w:sz="0" w:space="0" w:color="auto"/>
            <w:right w:val="none" w:sz="0" w:space="0" w:color="auto"/>
          </w:divBdr>
        </w:div>
        <w:div w:id="781219244">
          <w:marLeft w:val="480"/>
          <w:marRight w:val="0"/>
          <w:marTop w:val="0"/>
          <w:marBottom w:val="0"/>
          <w:divBdr>
            <w:top w:val="none" w:sz="0" w:space="0" w:color="auto"/>
            <w:left w:val="none" w:sz="0" w:space="0" w:color="auto"/>
            <w:bottom w:val="none" w:sz="0" w:space="0" w:color="auto"/>
            <w:right w:val="none" w:sz="0" w:space="0" w:color="auto"/>
          </w:divBdr>
        </w:div>
        <w:div w:id="1054156256">
          <w:marLeft w:val="480"/>
          <w:marRight w:val="0"/>
          <w:marTop w:val="0"/>
          <w:marBottom w:val="0"/>
          <w:divBdr>
            <w:top w:val="none" w:sz="0" w:space="0" w:color="auto"/>
            <w:left w:val="none" w:sz="0" w:space="0" w:color="auto"/>
            <w:bottom w:val="none" w:sz="0" w:space="0" w:color="auto"/>
            <w:right w:val="none" w:sz="0" w:space="0" w:color="auto"/>
          </w:divBdr>
        </w:div>
        <w:div w:id="1867406073">
          <w:marLeft w:val="480"/>
          <w:marRight w:val="0"/>
          <w:marTop w:val="0"/>
          <w:marBottom w:val="0"/>
          <w:divBdr>
            <w:top w:val="none" w:sz="0" w:space="0" w:color="auto"/>
            <w:left w:val="none" w:sz="0" w:space="0" w:color="auto"/>
            <w:bottom w:val="none" w:sz="0" w:space="0" w:color="auto"/>
            <w:right w:val="none" w:sz="0" w:space="0" w:color="auto"/>
          </w:divBdr>
        </w:div>
        <w:div w:id="1533685601">
          <w:marLeft w:val="480"/>
          <w:marRight w:val="0"/>
          <w:marTop w:val="0"/>
          <w:marBottom w:val="0"/>
          <w:divBdr>
            <w:top w:val="none" w:sz="0" w:space="0" w:color="auto"/>
            <w:left w:val="none" w:sz="0" w:space="0" w:color="auto"/>
            <w:bottom w:val="none" w:sz="0" w:space="0" w:color="auto"/>
            <w:right w:val="none" w:sz="0" w:space="0" w:color="auto"/>
          </w:divBdr>
        </w:div>
        <w:div w:id="2133090312">
          <w:marLeft w:val="480"/>
          <w:marRight w:val="0"/>
          <w:marTop w:val="0"/>
          <w:marBottom w:val="0"/>
          <w:divBdr>
            <w:top w:val="none" w:sz="0" w:space="0" w:color="auto"/>
            <w:left w:val="none" w:sz="0" w:space="0" w:color="auto"/>
            <w:bottom w:val="none" w:sz="0" w:space="0" w:color="auto"/>
            <w:right w:val="none" w:sz="0" w:space="0" w:color="auto"/>
          </w:divBdr>
        </w:div>
        <w:div w:id="980963759">
          <w:marLeft w:val="480"/>
          <w:marRight w:val="0"/>
          <w:marTop w:val="0"/>
          <w:marBottom w:val="0"/>
          <w:divBdr>
            <w:top w:val="none" w:sz="0" w:space="0" w:color="auto"/>
            <w:left w:val="none" w:sz="0" w:space="0" w:color="auto"/>
            <w:bottom w:val="none" w:sz="0" w:space="0" w:color="auto"/>
            <w:right w:val="none" w:sz="0" w:space="0" w:color="auto"/>
          </w:divBdr>
        </w:div>
        <w:div w:id="866330941">
          <w:marLeft w:val="480"/>
          <w:marRight w:val="0"/>
          <w:marTop w:val="0"/>
          <w:marBottom w:val="0"/>
          <w:divBdr>
            <w:top w:val="none" w:sz="0" w:space="0" w:color="auto"/>
            <w:left w:val="none" w:sz="0" w:space="0" w:color="auto"/>
            <w:bottom w:val="none" w:sz="0" w:space="0" w:color="auto"/>
            <w:right w:val="none" w:sz="0" w:space="0" w:color="auto"/>
          </w:divBdr>
        </w:div>
        <w:div w:id="1807895626">
          <w:marLeft w:val="480"/>
          <w:marRight w:val="0"/>
          <w:marTop w:val="0"/>
          <w:marBottom w:val="0"/>
          <w:divBdr>
            <w:top w:val="none" w:sz="0" w:space="0" w:color="auto"/>
            <w:left w:val="none" w:sz="0" w:space="0" w:color="auto"/>
            <w:bottom w:val="none" w:sz="0" w:space="0" w:color="auto"/>
            <w:right w:val="none" w:sz="0" w:space="0" w:color="auto"/>
          </w:divBdr>
        </w:div>
        <w:div w:id="46150469">
          <w:marLeft w:val="480"/>
          <w:marRight w:val="0"/>
          <w:marTop w:val="0"/>
          <w:marBottom w:val="0"/>
          <w:divBdr>
            <w:top w:val="none" w:sz="0" w:space="0" w:color="auto"/>
            <w:left w:val="none" w:sz="0" w:space="0" w:color="auto"/>
            <w:bottom w:val="none" w:sz="0" w:space="0" w:color="auto"/>
            <w:right w:val="none" w:sz="0" w:space="0" w:color="auto"/>
          </w:divBdr>
        </w:div>
        <w:div w:id="1658457864">
          <w:marLeft w:val="480"/>
          <w:marRight w:val="0"/>
          <w:marTop w:val="0"/>
          <w:marBottom w:val="0"/>
          <w:divBdr>
            <w:top w:val="none" w:sz="0" w:space="0" w:color="auto"/>
            <w:left w:val="none" w:sz="0" w:space="0" w:color="auto"/>
            <w:bottom w:val="none" w:sz="0" w:space="0" w:color="auto"/>
            <w:right w:val="none" w:sz="0" w:space="0" w:color="auto"/>
          </w:divBdr>
        </w:div>
        <w:div w:id="221254449">
          <w:marLeft w:val="480"/>
          <w:marRight w:val="0"/>
          <w:marTop w:val="0"/>
          <w:marBottom w:val="0"/>
          <w:divBdr>
            <w:top w:val="none" w:sz="0" w:space="0" w:color="auto"/>
            <w:left w:val="none" w:sz="0" w:space="0" w:color="auto"/>
            <w:bottom w:val="none" w:sz="0" w:space="0" w:color="auto"/>
            <w:right w:val="none" w:sz="0" w:space="0" w:color="auto"/>
          </w:divBdr>
        </w:div>
        <w:div w:id="1432240734">
          <w:marLeft w:val="480"/>
          <w:marRight w:val="0"/>
          <w:marTop w:val="0"/>
          <w:marBottom w:val="0"/>
          <w:divBdr>
            <w:top w:val="none" w:sz="0" w:space="0" w:color="auto"/>
            <w:left w:val="none" w:sz="0" w:space="0" w:color="auto"/>
            <w:bottom w:val="none" w:sz="0" w:space="0" w:color="auto"/>
            <w:right w:val="none" w:sz="0" w:space="0" w:color="auto"/>
          </w:divBdr>
        </w:div>
        <w:div w:id="2076708182">
          <w:marLeft w:val="480"/>
          <w:marRight w:val="0"/>
          <w:marTop w:val="0"/>
          <w:marBottom w:val="0"/>
          <w:divBdr>
            <w:top w:val="none" w:sz="0" w:space="0" w:color="auto"/>
            <w:left w:val="none" w:sz="0" w:space="0" w:color="auto"/>
            <w:bottom w:val="none" w:sz="0" w:space="0" w:color="auto"/>
            <w:right w:val="none" w:sz="0" w:space="0" w:color="auto"/>
          </w:divBdr>
        </w:div>
        <w:div w:id="647131144">
          <w:marLeft w:val="480"/>
          <w:marRight w:val="0"/>
          <w:marTop w:val="0"/>
          <w:marBottom w:val="0"/>
          <w:divBdr>
            <w:top w:val="none" w:sz="0" w:space="0" w:color="auto"/>
            <w:left w:val="none" w:sz="0" w:space="0" w:color="auto"/>
            <w:bottom w:val="none" w:sz="0" w:space="0" w:color="auto"/>
            <w:right w:val="none" w:sz="0" w:space="0" w:color="auto"/>
          </w:divBdr>
        </w:div>
        <w:div w:id="1257595122">
          <w:marLeft w:val="480"/>
          <w:marRight w:val="0"/>
          <w:marTop w:val="0"/>
          <w:marBottom w:val="0"/>
          <w:divBdr>
            <w:top w:val="none" w:sz="0" w:space="0" w:color="auto"/>
            <w:left w:val="none" w:sz="0" w:space="0" w:color="auto"/>
            <w:bottom w:val="none" w:sz="0" w:space="0" w:color="auto"/>
            <w:right w:val="none" w:sz="0" w:space="0" w:color="auto"/>
          </w:divBdr>
        </w:div>
        <w:div w:id="283390010">
          <w:marLeft w:val="480"/>
          <w:marRight w:val="0"/>
          <w:marTop w:val="0"/>
          <w:marBottom w:val="0"/>
          <w:divBdr>
            <w:top w:val="none" w:sz="0" w:space="0" w:color="auto"/>
            <w:left w:val="none" w:sz="0" w:space="0" w:color="auto"/>
            <w:bottom w:val="none" w:sz="0" w:space="0" w:color="auto"/>
            <w:right w:val="none" w:sz="0" w:space="0" w:color="auto"/>
          </w:divBdr>
        </w:div>
        <w:div w:id="1459297494">
          <w:marLeft w:val="480"/>
          <w:marRight w:val="0"/>
          <w:marTop w:val="0"/>
          <w:marBottom w:val="0"/>
          <w:divBdr>
            <w:top w:val="none" w:sz="0" w:space="0" w:color="auto"/>
            <w:left w:val="none" w:sz="0" w:space="0" w:color="auto"/>
            <w:bottom w:val="none" w:sz="0" w:space="0" w:color="auto"/>
            <w:right w:val="none" w:sz="0" w:space="0" w:color="auto"/>
          </w:divBdr>
        </w:div>
        <w:div w:id="337932056">
          <w:marLeft w:val="480"/>
          <w:marRight w:val="0"/>
          <w:marTop w:val="0"/>
          <w:marBottom w:val="0"/>
          <w:divBdr>
            <w:top w:val="none" w:sz="0" w:space="0" w:color="auto"/>
            <w:left w:val="none" w:sz="0" w:space="0" w:color="auto"/>
            <w:bottom w:val="none" w:sz="0" w:space="0" w:color="auto"/>
            <w:right w:val="none" w:sz="0" w:space="0" w:color="auto"/>
          </w:divBdr>
        </w:div>
        <w:div w:id="1208176300">
          <w:marLeft w:val="480"/>
          <w:marRight w:val="0"/>
          <w:marTop w:val="0"/>
          <w:marBottom w:val="0"/>
          <w:divBdr>
            <w:top w:val="none" w:sz="0" w:space="0" w:color="auto"/>
            <w:left w:val="none" w:sz="0" w:space="0" w:color="auto"/>
            <w:bottom w:val="none" w:sz="0" w:space="0" w:color="auto"/>
            <w:right w:val="none" w:sz="0" w:space="0" w:color="auto"/>
          </w:divBdr>
        </w:div>
        <w:div w:id="506555479">
          <w:marLeft w:val="480"/>
          <w:marRight w:val="0"/>
          <w:marTop w:val="0"/>
          <w:marBottom w:val="0"/>
          <w:divBdr>
            <w:top w:val="none" w:sz="0" w:space="0" w:color="auto"/>
            <w:left w:val="none" w:sz="0" w:space="0" w:color="auto"/>
            <w:bottom w:val="none" w:sz="0" w:space="0" w:color="auto"/>
            <w:right w:val="none" w:sz="0" w:space="0" w:color="auto"/>
          </w:divBdr>
        </w:div>
        <w:div w:id="1492333456">
          <w:marLeft w:val="480"/>
          <w:marRight w:val="0"/>
          <w:marTop w:val="0"/>
          <w:marBottom w:val="0"/>
          <w:divBdr>
            <w:top w:val="none" w:sz="0" w:space="0" w:color="auto"/>
            <w:left w:val="none" w:sz="0" w:space="0" w:color="auto"/>
            <w:bottom w:val="none" w:sz="0" w:space="0" w:color="auto"/>
            <w:right w:val="none" w:sz="0" w:space="0" w:color="auto"/>
          </w:divBdr>
        </w:div>
        <w:div w:id="1193031605">
          <w:marLeft w:val="480"/>
          <w:marRight w:val="0"/>
          <w:marTop w:val="0"/>
          <w:marBottom w:val="0"/>
          <w:divBdr>
            <w:top w:val="none" w:sz="0" w:space="0" w:color="auto"/>
            <w:left w:val="none" w:sz="0" w:space="0" w:color="auto"/>
            <w:bottom w:val="none" w:sz="0" w:space="0" w:color="auto"/>
            <w:right w:val="none" w:sz="0" w:space="0" w:color="auto"/>
          </w:divBdr>
        </w:div>
        <w:div w:id="1317415894">
          <w:marLeft w:val="480"/>
          <w:marRight w:val="0"/>
          <w:marTop w:val="0"/>
          <w:marBottom w:val="0"/>
          <w:divBdr>
            <w:top w:val="none" w:sz="0" w:space="0" w:color="auto"/>
            <w:left w:val="none" w:sz="0" w:space="0" w:color="auto"/>
            <w:bottom w:val="none" w:sz="0" w:space="0" w:color="auto"/>
            <w:right w:val="none" w:sz="0" w:space="0" w:color="auto"/>
          </w:divBdr>
        </w:div>
        <w:div w:id="1366828016">
          <w:marLeft w:val="480"/>
          <w:marRight w:val="0"/>
          <w:marTop w:val="0"/>
          <w:marBottom w:val="0"/>
          <w:divBdr>
            <w:top w:val="none" w:sz="0" w:space="0" w:color="auto"/>
            <w:left w:val="none" w:sz="0" w:space="0" w:color="auto"/>
            <w:bottom w:val="none" w:sz="0" w:space="0" w:color="auto"/>
            <w:right w:val="none" w:sz="0" w:space="0" w:color="auto"/>
          </w:divBdr>
        </w:div>
        <w:div w:id="1645743290">
          <w:marLeft w:val="480"/>
          <w:marRight w:val="0"/>
          <w:marTop w:val="0"/>
          <w:marBottom w:val="0"/>
          <w:divBdr>
            <w:top w:val="none" w:sz="0" w:space="0" w:color="auto"/>
            <w:left w:val="none" w:sz="0" w:space="0" w:color="auto"/>
            <w:bottom w:val="none" w:sz="0" w:space="0" w:color="auto"/>
            <w:right w:val="none" w:sz="0" w:space="0" w:color="auto"/>
          </w:divBdr>
        </w:div>
        <w:div w:id="654380126">
          <w:marLeft w:val="480"/>
          <w:marRight w:val="0"/>
          <w:marTop w:val="0"/>
          <w:marBottom w:val="0"/>
          <w:divBdr>
            <w:top w:val="none" w:sz="0" w:space="0" w:color="auto"/>
            <w:left w:val="none" w:sz="0" w:space="0" w:color="auto"/>
            <w:bottom w:val="none" w:sz="0" w:space="0" w:color="auto"/>
            <w:right w:val="none" w:sz="0" w:space="0" w:color="auto"/>
          </w:divBdr>
        </w:div>
        <w:div w:id="1050566976">
          <w:marLeft w:val="480"/>
          <w:marRight w:val="0"/>
          <w:marTop w:val="0"/>
          <w:marBottom w:val="0"/>
          <w:divBdr>
            <w:top w:val="none" w:sz="0" w:space="0" w:color="auto"/>
            <w:left w:val="none" w:sz="0" w:space="0" w:color="auto"/>
            <w:bottom w:val="none" w:sz="0" w:space="0" w:color="auto"/>
            <w:right w:val="none" w:sz="0" w:space="0" w:color="auto"/>
          </w:divBdr>
        </w:div>
        <w:div w:id="1423837324">
          <w:marLeft w:val="480"/>
          <w:marRight w:val="0"/>
          <w:marTop w:val="0"/>
          <w:marBottom w:val="0"/>
          <w:divBdr>
            <w:top w:val="none" w:sz="0" w:space="0" w:color="auto"/>
            <w:left w:val="none" w:sz="0" w:space="0" w:color="auto"/>
            <w:bottom w:val="none" w:sz="0" w:space="0" w:color="auto"/>
            <w:right w:val="none" w:sz="0" w:space="0" w:color="auto"/>
          </w:divBdr>
        </w:div>
        <w:div w:id="1547714366">
          <w:marLeft w:val="480"/>
          <w:marRight w:val="0"/>
          <w:marTop w:val="0"/>
          <w:marBottom w:val="0"/>
          <w:divBdr>
            <w:top w:val="none" w:sz="0" w:space="0" w:color="auto"/>
            <w:left w:val="none" w:sz="0" w:space="0" w:color="auto"/>
            <w:bottom w:val="none" w:sz="0" w:space="0" w:color="auto"/>
            <w:right w:val="none" w:sz="0" w:space="0" w:color="auto"/>
          </w:divBdr>
        </w:div>
        <w:div w:id="1703363803">
          <w:marLeft w:val="480"/>
          <w:marRight w:val="0"/>
          <w:marTop w:val="0"/>
          <w:marBottom w:val="0"/>
          <w:divBdr>
            <w:top w:val="none" w:sz="0" w:space="0" w:color="auto"/>
            <w:left w:val="none" w:sz="0" w:space="0" w:color="auto"/>
            <w:bottom w:val="none" w:sz="0" w:space="0" w:color="auto"/>
            <w:right w:val="none" w:sz="0" w:space="0" w:color="auto"/>
          </w:divBdr>
        </w:div>
        <w:div w:id="518661055">
          <w:marLeft w:val="480"/>
          <w:marRight w:val="0"/>
          <w:marTop w:val="0"/>
          <w:marBottom w:val="0"/>
          <w:divBdr>
            <w:top w:val="none" w:sz="0" w:space="0" w:color="auto"/>
            <w:left w:val="none" w:sz="0" w:space="0" w:color="auto"/>
            <w:bottom w:val="none" w:sz="0" w:space="0" w:color="auto"/>
            <w:right w:val="none" w:sz="0" w:space="0" w:color="auto"/>
          </w:divBdr>
        </w:div>
        <w:div w:id="1938899515">
          <w:marLeft w:val="480"/>
          <w:marRight w:val="0"/>
          <w:marTop w:val="0"/>
          <w:marBottom w:val="0"/>
          <w:divBdr>
            <w:top w:val="none" w:sz="0" w:space="0" w:color="auto"/>
            <w:left w:val="none" w:sz="0" w:space="0" w:color="auto"/>
            <w:bottom w:val="none" w:sz="0" w:space="0" w:color="auto"/>
            <w:right w:val="none" w:sz="0" w:space="0" w:color="auto"/>
          </w:divBdr>
        </w:div>
        <w:div w:id="1936553713">
          <w:marLeft w:val="480"/>
          <w:marRight w:val="0"/>
          <w:marTop w:val="0"/>
          <w:marBottom w:val="0"/>
          <w:divBdr>
            <w:top w:val="none" w:sz="0" w:space="0" w:color="auto"/>
            <w:left w:val="none" w:sz="0" w:space="0" w:color="auto"/>
            <w:bottom w:val="none" w:sz="0" w:space="0" w:color="auto"/>
            <w:right w:val="none" w:sz="0" w:space="0" w:color="auto"/>
          </w:divBdr>
        </w:div>
        <w:div w:id="1742020559">
          <w:marLeft w:val="480"/>
          <w:marRight w:val="0"/>
          <w:marTop w:val="0"/>
          <w:marBottom w:val="0"/>
          <w:divBdr>
            <w:top w:val="none" w:sz="0" w:space="0" w:color="auto"/>
            <w:left w:val="none" w:sz="0" w:space="0" w:color="auto"/>
            <w:bottom w:val="none" w:sz="0" w:space="0" w:color="auto"/>
            <w:right w:val="none" w:sz="0" w:space="0" w:color="auto"/>
          </w:divBdr>
        </w:div>
        <w:div w:id="1210534708">
          <w:marLeft w:val="480"/>
          <w:marRight w:val="0"/>
          <w:marTop w:val="0"/>
          <w:marBottom w:val="0"/>
          <w:divBdr>
            <w:top w:val="none" w:sz="0" w:space="0" w:color="auto"/>
            <w:left w:val="none" w:sz="0" w:space="0" w:color="auto"/>
            <w:bottom w:val="none" w:sz="0" w:space="0" w:color="auto"/>
            <w:right w:val="none" w:sz="0" w:space="0" w:color="auto"/>
          </w:divBdr>
        </w:div>
        <w:div w:id="363137446">
          <w:marLeft w:val="480"/>
          <w:marRight w:val="0"/>
          <w:marTop w:val="0"/>
          <w:marBottom w:val="0"/>
          <w:divBdr>
            <w:top w:val="none" w:sz="0" w:space="0" w:color="auto"/>
            <w:left w:val="none" w:sz="0" w:space="0" w:color="auto"/>
            <w:bottom w:val="none" w:sz="0" w:space="0" w:color="auto"/>
            <w:right w:val="none" w:sz="0" w:space="0" w:color="auto"/>
          </w:divBdr>
        </w:div>
        <w:div w:id="1557618547">
          <w:marLeft w:val="480"/>
          <w:marRight w:val="0"/>
          <w:marTop w:val="0"/>
          <w:marBottom w:val="0"/>
          <w:divBdr>
            <w:top w:val="none" w:sz="0" w:space="0" w:color="auto"/>
            <w:left w:val="none" w:sz="0" w:space="0" w:color="auto"/>
            <w:bottom w:val="none" w:sz="0" w:space="0" w:color="auto"/>
            <w:right w:val="none" w:sz="0" w:space="0" w:color="auto"/>
          </w:divBdr>
        </w:div>
        <w:div w:id="793207775">
          <w:marLeft w:val="480"/>
          <w:marRight w:val="0"/>
          <w:marTop w:val="0"/>
          <w:marBottom w:val="0"/>
          <w:divBdr>
            <w:top w:val="none" w:sz="0" w:space="0" w:color="auto"/>
            <w:left w:val="none" w:sz="0" w:space="0" w:color="auto"/>
            <w:bottom w:val="none" w:sz="0" w:space="0" w:color="auto"/>
            <w:right w:val="none" w:sz="0" w:space="0" w:color="auto"/>
          </w:divBdr>
        </w:div>
        <w:div w:id="1535076772">
          <w:marLeft w:val="480"/>
          <w:marRight w:val="0"/>
          <w:marTop w:val="0"/>
          <w:marBottom w:val="0"/>
          <w:divBdr>
            <w:top w:val="none" w:sz="0" w:space="0" w:color="auto"/>
            <w:left w:val="none" w:sz="0" w:space="0" w:color="auto"/>
            <w:bottom w:val="none" w:sz="0" w:space="0" w:color="auto"/>
            <w:right w:val="none" w:sz="0" w:space="0" w:color="auto"/>
          </w:divBdr>
        </w:div>
        <w:div w:id="839270810">
          <w:marLeft w:val="480"/>
          <w:marRight w:val="0"/>
          <w:marTop w:val="0"/>
          <w:marBottom w:val="0"/>
          <w:divBdr>
            <w:top w:val="none" w:sz="0" w:space="0" w:color="auto"/>
            <w:left w:val="none" w:sz="0" w:space="0" w:color="auto"/>
            <w:bottom w:val="none" w:sz="0" w:space="0" w:color="auto"/>
            <w:right w:val="none" w:sz="0" w:space="0" w:color="auto"/>
          </w:divBdr>
        </w:div>
        <w:div w:id="1744252221">
          <w:marLeft w:val="480"/>
          <w:marRight w:val="0"/>
          <w:marTop w:val="0"/>
          <w:marBottom w:val="0"/>
          <w:divBdr>
            <w:top w:val="none" w:sz="0" w:space="0" w:color="auto"/>
            <w:left w:val="none" w:sz="0" w:space="0" w:color="auto"/>
            <w:bottom w:val="none" w:sz="0" w:space="0" w:color="auto"/>
            <w:right w:val="none" w:sz="0" w:space="0" w:color="auto"/>
          </w:divBdr>
        </w:div>
        <w:div w:id="1961644807">
          <w:marLeft w:val="480"/>
          <w:marRight w:val="0"/>
          <w:marTop w:val="0"/>
          <w:marBottom w:val="0"/>
          <w:divBdr>
            <w:top w:val="none" w:sz="0" w:space="0" w:color="auto"/>
            <w:left w:val="none" w:sz="0" w:space="0" w:color="auto"/>
            <w:bottom w:val="none" w:sz="0" w:space="0" w:color="auto"/>
            <w:right w:val="none" w:sz="0" w:space="0" w:color="auto"/>
          </w:divBdr>
        </w:div>
        <w:div w:id="1217162322">
          <w:marLeft w:val="480"/>
          <w:marRight w:val="0"/>
          <w:marTop w:val="0"/>
          <w:marBottom w:val="0"/>
          <w:divBdr>
            <w:top w:val="none" w:sz="0" w:space="0" w:color="auto"/>
            <w:left w:val="none" w:sz="0" w:space="0" w:color="auto"/>
            <w:bottom w:val="none" w:sz="0" w:space="0" w:color="auto"/>
            <w:right w:val="none" w:sz="0" w:space="0" w:color="auto"/>
          </w:divBdr>
        </w:div>
      </w:divsChild>
    </w:div>
    <w:div w:id="1815676436">
      <w:bodyDiv w:val="1"/>
      <w:marLeft w:val="0"/>
      <w:marRight w:val="0"/>
      <w:marTop w:val="0"/>
      <w:marBottom w:val="0"/>
      <w:divBdr>
        <w:top w:val="none" w:sz="0" w:space="0" w:color="auto"/>
        <w:left w:val="none" w:sz="0" w:space="0" w:color="auto"/>
        <w:bottom w:val="none" w:sz="0" w:space="0" w:color="auto"/>
        <w:right w:val="none" w:sz="0" w:space="0" w:color="auto"/>
      </w:divBdr>
    </w:div>
    <w:div w:id="1815834020">
      <w:bodyDiv w:val="1"/>
      <w:marLeft w:val="0"/>
      <w:marRight w:val="0"/>
      <w:marTop w:val="0"/>
      <w:marBottom w:val="0"/>
      <w:divBdr>
        <w:top w:val="none" w:sz="0" w:space="0" w:color="auto"/>
        <w:left w:val="none" w:sz="0" w:space="0" w:color="auto"/>
        <w:bottom w:val="none" w:sz="0" w:space="0" w:color="auto"/>
        <w:right w:val="none" w:sz="0" w:space="0" w:color="auto"/>
      </w:divBdr>
    </w:div>
    <w:div w:id="1816144089">
      <w:bodyDiv w:val="1"/>
      <w:marLeft w:val="0"/>
      <w:marRight w:val="0"/>
      <w:marTop w:val="0"/>
      <w:marBottom w:val="0"/>
      <w:divBdr>
        <w:top w:val="none" w:sz="0" w:space="0" w:color="auto"/>
        <w:left w:val="none" w:sz="0" w:space="0" w:color="auto"/>
        <w:bottom w:val="none" w:sz="0" w:space="0" w:color="auto"/>
        <w:right w:val="none" w:sz="0" w:space="0" w:color="auto"/>
      </w:divBdr>
    </w:div>
    <w:div w:id="1816218310">
      <w:bodyDiv w:val="1"/>
      <w:marLeft w:val="0"/>
      <w:marRight w:val="0"/>
      <w:marTop w:val="0"/>
      <w:marBottom w:val="0"/>
      <w:divBdr>
        <w:top w:val="none" w:sz="0" w:space="0" w:color="auto"/>
        <w:left w:val="none" w:sz="0" w:space="0" w:color="auto"/>
        <w:bottom w:val="none" w:sz="0" w:space="0" w:color="auto"/>
        <w:right w:val="none" w:sz="0" w:space="0" w:color="auto"/>
      </w:divBdr>
    </w:div>
    <w:div w:id="1816483698">
      <w:bodyDiv w:val="1"/>
      <w:marLeft w:val="0"/>
      <w:marRight w:val="0"/>
      <w:marTop w:val="0"/>
      <w:marBottom w:val="0"/>
      <w:divBdr>
        <w:top w:val="none" w:sz="0" w:space="0" w:color="auto"/>
        <w:left w:val="none" w:sz="0" w:space="0" w:color="auto"/>
        <w:bottom w:val="none" w:sz="0" w:space="0" w:color="auto"/>
        <w:right w:val="none" w:sz="0" w:space="0" w:color="auto"/>
      </w:divBdr>
    </w:div>
    <w:div w:id="1817139666">
      <w:bodyDiv w:val="1"/>
      <w:marLeft w:val="0"/>
      <w:marRight w:val="0"/>
      <w:marTop w:val="0"/>
      <w:marBottom w:val="0"/>
      <w:divBdr>
        <w:top w:val="none" w:sz="0" w:space="0" w:color="auto"/>
        <w:left w:val="none" w:sz="0" w:space="0" w:color="auto"/>
        <w:bottom w:val="none" w:sz="0" w:space="0" w:color="auto"/>
        <w:right w:val="none" w:sz="0" w:space="0" w:color="auto"/>
      </w:divBdr>
    </w:div>
    <w:div w:id="1817188598">
      <w:bodyDiv w:val="1"/>
      <w:marLeft w:val="0"/>
      <w:marRight w:val="0"/>
      <w:marTop w:val="0"/>
      <w:marBottom w:val="0"/>
      <w:divBdr>
        <w:top w:val="none" w:sz="0" w:space="0" w:color="auto"/>
        <w:left w:val="none" w:sz="0" w:space="0" w:color="auto"/>
        <w:bottom w:val="none" w:sz="0" w:space="0" w:color="auto"/>
        <w:right w:val="none" w:sz="0" w:space="0" w:color="auto"/>
      </w:divBdr>
    </w:div>
    <w:div w:id="1817448035">
      <w:bodyDiv w:val="1"/>
      <w:marLeft w:val="0"/>
      <w:marRight w:val="0"/>
      <w:marTop w:val="0"/>
      <w:marBottom w:val="0"/>
      <w:divBdr>
        <w:top w:val="none" w:sz="0" w:space="0" w:color="auto"/>
        <w:left w:val="none" w:sz="0" w:space="0" w:color="auto"/>
        <w:bottom w:val="none" w:sz="0" w:space="0" w:color="auto"/>
        <w:right w:val="none" w:sz="0" w:space="0" w:color="auto"/>
      </w:divBdr>
    </w:div>
    <w:div w:id="1817529658">
      <w:bodyDiv w:val="1"/>
      <w:marLeft w:val="0"/>
      <w:marRight w:val="0"/>
      <w:marTop w:val="0"/>
      <w:marBottom w:val="0"/>
      <w:divBdr>
        <w:top w:val="none" w:sz="0" w:space="0" w:color="auto"/>
        <w:left w:val="none" w:sz="0" w:space="0" w:color="auto"/>
        <w:bottom w:val="none" w:sz="0" w:space="0" w:color="auto"/>
        <w:right w:val="none" w:sz="0" w:space="0" w:color="auto"/>
      </w:divBdr>
    </w:div>
    <w:div w:id="1817837769">
      <w:bodyDiv w:val="1"/>
      <w:marLeft w:val="0"/>
      <w:marRight w:val="0"/>
      <w:marTop w:val="0"/>
      <w:marBottom w:val="0"/>
      <w:divBdr>
        <w:top w:val="none" w:sz="0" w:space="0" w:color="auto"/>
        <w:left w:val="none" w:sz="0" w:space="0" w:color="auto"/>
        <w:bottom w:val="none" w:sz="0" w:space="0" w:color="auto"/>
        <w:right w:val="none" w:sz="0" w:space="0" w:color="auto"/>
      </w:divBdr>
    </w:div>
    <w:div w:id="1817912858">
      <w:bodyDiv w:val="1"/>
      <w:marLeft w:val="0"/>
      <w:marRight w:val="0"/>
      <w:marTop w:val="0"/>
      <w:marBottom w:val="0"/>
      <w:divBdr>
        <w:top w:val="none" w:sz="0" w:space="0" w:color="auto"/>
        <w:left w:val="none" w:sz="0" w:space="0" w:color="auto"/>
        <w:bottom w:val="none" w:sz="0" w:space="0" w:color="auto"/>
        <w:right w:val="none" w:sz="0" w:space="0" w:color="auto"/>
      </w:divBdr>
    </w:div>
    <w:div w:id="1817918697">
      <w:bodyDiv w:val="1"/>
      <w:marLeft w:val="0"/>
      <w:marRight w:val="0"/>
      <w:marTop w:val="0"/>
      <w:marBottom w:val="0"/>
      <w:divBdr>
        <w:top w:val="none" w:sz="0" w:space="0" w:color="auto"/>
        <w:left w:val="none" w:sz="0" w:space="0" w:color="auto"/>
        <w:bottom w:val="none" w:sz="0" w:space="0" w:color="auto"/>
        <w:right w:val="none" w:sz="0" w:space="0" w:color="auto"/>
      </w:divBdr>
    </w:div>
    <w:div w:id="1818062460">
      <w:bodyDiv w:val="1"/>
      <w:marLeft w:val="0"/>
      <w:marRight w:val="0"/>
      <w:marTop w:val="0"/>
      <w:marBottom w:val="0"/>
      <w:divBdr>
        <w:top w:val="none" w:sz="0" w:space="0" w:color="auto"/>
        <w:left w:val="none" w:sz="0" w:space="0" w:color="auto"/>
        <w:bottom w:val="none" w:sz="0" w:space="0" w:color="auto"/>
        <w:right w:val="none" w:sz="0" w:space="0" w:color="auto"/>
      </w:divBdr>
    </w:div>
    <w:div w:id="1818063181">
      <w:bodyDiv w:val="1"/>
      <w:marLeft w:val="0"/>
      <w:marRight w:val="0"/>
      <w:marTop w:val="0"/>
      <w:marBottom w:val="0"/>
      <w:divBdr>
        <w:top w:val="none" w:sz="0" w:space="0" w:color="auto"/>
        <w:left w:val="none" w:sz="0" w:space="0" w:color="auto"/>
        <w:bottom w:val="none" w:sz="0" w:space="0" w:color="auto"/>
        <w:right w:val="none" w:sz="0" w:space="0" w:color="auto"/>
      </w:divBdr>
    </w:div>
    <w:div w:id="1818260611">
      <w:bodyDiv w:val="1"/>
      <w:marLeft w:val="0"/>
      <w:marRight w:val="0"/>
      <w:marTop w:val="0"/>
      <w:marBottom w:val="0"/>
      <w:divBdr>
        <w:top w:val="none" w:sz="0" w:space="0" w:color="auto"/>
        <w:left w:val="none" w:sz="0" w:space="0" w:color="auto"/>
        <w:bottom w:val="none" w:sz="0" w:space="0" w:color="auto"/>
        <w:right w:val="none" w:sz="0" w:space="0" w:color="auto"/>
      </w:divBdr>
    </w:div>
    <w:div w:id="1818260660">
      <w:bodyDiv w:val="1"/>
      <w:marLeft w:val="0"/>
      <w:marRight w:val="0"/>
      <w:marTop w:val="0"/>
      <w:marBottom w:val="0"/>
      <w:divBdr>
        <w:top w:val="none" w:sz="0" w:space="0" w:color="auto"/>
        <w:left w:val="none" w:sz="0" w:space="0" w:color="auto"/>
        <w:bottom w:val="none" w:sz="0" w:space="0" w:color="auto"/>
        <w:right w:val="none" w:sz="0" w:space="0" w:color="auto"/>
      </w:divBdr>
    </w:div>
    <w:div w:id="1818298593">
      <w:bodyDiv w:val="1"/>
      <w:marLeft w:val="0"/>
      <w:marRight w:val="0"/>
      <w:marTop w:val="0"/>
      <w:marBottom w:val="0"/>
      <w:divBdr>
        <w:top w:val="none" w:sz="0" w:space="0" w:color="auto"/>
        <w:left w:val="none" w:sz="0" w:space="0" w:color="auto"/>
        <w:bottom w:val="none" w:sz="0" w:space="0" w:color="auto"/>
        <w:right w:val="none" w:sz="0" w:space="0" w:color="auto"/>
      </w:divBdr>
    </w:div>
    <w:div w:id="1818303710">
      <w:bodyDiv w:val="1"/>
      <w:marLeft w:val="0"/>
      <w:marRight w:val="0"/>
      <w:marTop w:val="0"/>
      <w:marBottom w:val="0"/>
      <w:divBdr>
        <w:top w:val="none" w:sz="0" w:space="0" w:color="auto"/>
        <w:left w:val="none" w:sz="0" w:space="0" w:color="auto"/>
        <w:bottom w:val="none" w:sz="0" w:space="0" w:color="auto"/>
        <w:right w:val="none" w:sz="0" w:space="0" w:color="auto"/>
      </w:divBdr>
    </w:div>
    <w:div w:id="1818305244">
      <w:bodyDiv w:val="1"/>
      <w:marLeft w:val="0"/>
      <w:marRight w:val="0"/>
      <w:marTop w:val="0"/>
      <w:marBottom w:val="0"/>
      <w:divBdr>
        <w:top w:val="none" w:sz="0" w:space="0" w:color="auto"/>
        <w:left w:val="none" w:sz="0" w:space="0" w:color="auto"/>
        <w:bottom w:val="none" w:sz="0" w:space="0" w:color="auto"/>
        <w:right w:val="none" w:sz="0" w:space="0" w:color="auto"/>
      </w:divBdr>
    </w:div>
    <w:div w:id="1818378893">
      <w:bodyDiv w:val="1"/>
      <w:marLeft w:val="0"/>
      <w:marRight w:val="0"/>
      <w:marTop w:val="0"/>
      <w:marBottom w:val="0"/>
      <w:divBdr>
        <w:top w:val="none" w:sz="0" w:space="0" w:color="auto"/>
        <w:left w:val="none" w:sz="0" w:space="0" w:color="auto"/>
        <w:bottom w:val="none" w:sz="0" w:space="0" w:color="auto"/>
        <w:right w:val="none" w:sz="0" w:space="0" w:color="auto"/>
      </w:divBdr>
    </w:div>
    <w:div w:id="1818719074">
      <w:bodyDiv w:val="1"/>
      <w:marLeft w:val="0"/>
      <w:marRight w:val="0"/>
      <w:marTop w:val="0"/>
      <w:marBottom w:val="0"/>
      <w:divBdr>
        <w:top w:val="none" w:sz="0" w:space="0" w:color="auto"/>
        <w:left w:val="none" w:sz="0" w:space="0" w:color="auto"/>
        <w:bottom w:val="none" w:sz="0" w:space="0" w:color="auto"/>
        <w:right w:val="none" w:sz="0" w:space="0" w:color="auto"/>
      </w:divBdr>
    </w:div>
    <w:div w:id="1818918084">
      <w:bodyDiv w:val="1"/>
      <w:marLeft w:val="0"/>
      <w:marRight w:val="0"/>
      <w:marTop w:val="0"/>
      <w:marBottom w:val="0"/>
      <w:divBdr>
        <w:top w:val="none" w:sz="0" w:space="0" w:color="auto"/>
        <w:left w:val="none" w:sz="0" w:space="0" w:color="auto"/>
        <w:bottom w:val="none" w:sz="0" w:space="0" w:color="auto"/>
        <w:right w:val="none" w:sz="0" w:space="0" w:color="auto"/>
      </w:divBdr>
    </w:div>
    <w:div w:id="1819033189">
      <w:bodyDiv w:val="1"/>
      <w:marLeft w:val="0"/>
      <w:marRight w:val="0"/>
      <w:marTop w:val="0"/>
      <w:marBottom w:val="0"/>
      <w:divBdr>
        <w:top w:val="none" w:sz="0" w:space="0" w:color="auto"/>
        <w:left w:val="none" w:sz="0" w:space="0" w:color="auto"/>
        <w:bottom w:val="none" w:sz="0" w:space="0" w:color="auto"/>
        <w:right w:val="none" w:sz="0" w:space="0" w:color="auto"/>
      </w:divBdr>
    </w:div>
    <w:div w:id="1819607676">
      <w:bodyDiv w:val="1"/>
      <w:marLeft w:val="0"/>
      <w:marRight w:val="0"/>
      <w:marTop w:val="0"/>
      <w:marBottom w:val="0"/>
      <w:divBdr>
        <w:top w:val="none" w:sz="0" w:space="0" w:color="auto"/>
        <w:left w:val="none" w:sz="0" w:space="0" w:color="auto"/>
        <w:bottom w:val="none" w:sz="0" w:space="0" w:color="auto"/>
        <w:right w:val="none" w:sz="0" w:space="0" w:color="auto"/>
      </w:divBdr>
    </w:div>
    <w:div w:id="1819762036">
      <w:bodyDiv w:val="1"/>
      <w:marLeft w:val="0"/>
      <w:marRight w:val="0"/>
      <w:marTop w:val="0"/>
      <w:marBottom w:val="0"/>
      <w:divBdr>
        <w:top w:val="none" w:sz="0" w:space="0" w:color="auto"/>
        <w:left w:val="none" w:sz="0" w:space="0" w:color="auto"/>
        <w:bottom w:val="none" w:sz="0" w:space="0" w:color="auto"/>
        <w:right w:val="none" w:sz="0" w:space="0" w:color="auto"/>
      </w:divBdr>
    </w:div>
    <w:div w:id="1820027059">
      <w:bodyDiv w:val="1"/>
      <w:marLeft w:val="0"/>
      <w:marRight w:val="0"/>
      <w:marTop w:val="0"/>
      <w:marBottom w:val="0"/>
      <w:divBdr>
        <w:top w:val="none" w:sz="0" w:space="0" w:color="auto"/>
        <w:left w:val="none" w:sz="0" w:space="0" w:color="auto"/>
        <w:bottom w:val="none" w:sz="0" w:space="0" w:color="auto"/>
        <w:right w:val="none" w:sz="0" w:space="0" w:color="auto"/>
      </w:divBdr>
    </w:div>
    <w:div w:id="1820263243">
      <w:bodyDiv w:val="1"/>
      <w:marLeft w:val="0"/>
      <w:marRight w:val="0"/>
      <w:marTop w:val="0"/>
      <w:marBottom w:val="0"/>
      <w:divBdr>
        <w:top w:val="none" w:sz="0" w:space="0" w:color="auto"/>
        <w:left w:val="none" w:sz="0" w:space="0" w:color="auto"/>
        <w:bottom w:val="none" w:sz="0" w:space="0" w:color="auto"/>
        <w:right w:val="none" w:sz="0" w:space="0" w:color="auto"/>
      </w:divBdr>
    </w:div>
    <w:div w:id="1820808853">
      <w:bodyDiv w:val="1"/>
      <w:marLeft w:val="0"/>
      <w:marRight w:val="0"/>
      <w:marTop w:val="0"/>
      <w:marBottom w:val="0"/>
      <w:divBdr>
        <w:top w:val="none" w:sz="0" w:space="0" w:color="auto"/>
        <w:left w:val="none" w:sz="0" w:space="0" w:color="auto"/>
        <w:bottom w:val="none" w:sz="0" w:space="0" w:color="auto"/>
        <w:right w:val="none" w:sz="0" w:space="0" w:color="auto"/>
      </w:divBdr>
    </w:div>
    <w:div w:id="1820925809">
      <w:bodyDiv w:val="1"/>
      <w:marLeft w:val="0"/>
      <w:marRight w:val="0"/>
      <w:marTop w:val="0"/>
      <w:marBottom w:val="0"/>
      <w:divBdr>
        <w:top w:val="none" w:sz="0" w:space="0" w:color="auto"/>
        <w:left w:val="none" w:sz="0" w:space="0" w:color="auto"/>
        <w:bottom w:val="none" w:sz="0" w:space="0" w:color="auto"/>
        <w:right w:val="none" w:sz="0" w:space="0" w:color="auto"/>
      </w:divBdr>
    </w:div>
    <w:div w:id="1821313050">
      <w:bodyDiv w:val="1"/>
      <w:marLeft w:val="0"/>
      <w:marRight w:val="0"/>
      <w:marTop w:val="0"/>
      <w:marBottom w:val="0"/>
      <w:divBdr>
        <w:top w:val="none" w:sz="0" w:space="0" w:color="auto"/>
        <w:left w:val="none" w:sz="0" w:space="0" w:color="auto"/>
        <w:bottom w:val="none" w:sz="0" w:space="0" w:color="auto"/>
        <w:right w:val="none" w:sz="0" w:space="0" w:color="auto"/>
      </w:divBdr>
    </w:div>
    <w:div w:id="1821338089">
      <w:bodyDiv w:val="1"/>
      <w:marLeft w:val="0"/>
      <w:marRight w:val="0"/>
      <w:marTop w:val="0"/>
      <w:marBottom w:val="0"/>
      <w:divBdr>
        <w:top w:val="none" w:sz="0" w:space="0" w:color="auto"/>
        <w:left w:val="none" w:sz="0" w:space="0" w:color="auto"/>
        <w:bottom w:val="none" w:sz="0" w:space="0" w:color="auto"/>
        <w:right w:val="none" w:sz="0" w:space="0" w:color="auto"/>
      </w:divBdr>
    </w:div>
    <w:div w:id="1821383791">
      <w:bodyDiv w:val="1"/>
      <w:marLeft w:val="0"/>
      <w:marRight w:val="0"/>
      <w:marTop w:val="0"/>
      <w:marBottom w:val="0"/>
      <w:divBdr>
        <w:top w:val="none" w:sz="0" w:space="0" w:color="auto"/>
        <w:left w:val="none" w:sz="0" w:space="0" w:color="auto"/>
        <w:bottom w:val="none" w:sz="0" w:space="0" w:color="auto"/>
        <w:right w:val="none" w:sz="0" w:space="0" w:color="auto"/>
      </w:divBdr>
    </w:div>
    <w:div w:id="1821385201">
      <w:bodyDiv w:val="1"/>
      <w:marLeft w:val="0"/>
      <w:marRight w:val="0"/>
      <w:marTop w:val="0"/>
      <w:marBottom w:val="0"/>
      <w:divBdr>
        <w:top w:val="none" w:sz="0" w:space="0" w:color="auto"/>
        <w:left w:val="none" w:sz="0" w:space="0" w:color="auto"/>
        <w:bottom w:val="none" w:sz="0" w:space="0" w:color="auto"/>
        <w:right w:val="none" w:sz="0" w:space="0" w:color="auto"/>
      </w:divBdr>
    </w:div>
    <w:div w:id="1821454969">
      <w:bodyDiv w:val="1"/>
      <w:marLeft w:val="0"/>
      <w:marRight w:val="0"/>
      <w:marTop w:val="0"/>
      <w:marBottom w:val="0"/>
      <w:divBdr>
        <w:top w:val="none" w:sz="0" w:space="0" w:color="auto"/>
        <w:left w:val="none" w:sz="0" w:space="0" w:color="auto"/>
        <w:bottom w:val="none" w:sz="0" w:space="0" w:color="auto"/>
        <w:right w:val="none" w:sz="0" w:space="0" w:color="auto"/>
      </w:divBdr>
    </w:div>
    <w:div w:id="1821649883">
      <w:bodyDiv w:val="1"/>
      <w:marLeft w:val="0"/>
      <w:marRight w:val="0"/>
      <w:marTop w:val="0"/>
      <w:marBottom w:val="0"/>
      <w:divBdr>
        <w:top w:val="none" w:sz="0" w:space="0" w:color="auto"/>
        <w:left w:val="none" w:sz="0" w:space="0" w:color="auto"/>
        <w:bottom w:val="none" w:sz="0" w:space="0" w:color="auto"/>
        <w:right w:val="none" w:sz="0" w:space="0" w:color="auto"/>
      </w:divBdr>
    </w:div>
    <w:div w:id="1821724518">
      <w:bodyDiv w:val="1"/>
      <w:marLeft w:val="0"/>
      <w:marRight w:val="0"/>
      <w:marTop w:val="0"/>
      <w:marBottom w:val="0"/>
      <w:divBdr>
        <w:top w:val="none" w:sz="0" w:space="0" w:color="auto"/>
        <w:left w:val="none" w:sz="0" w:space="0" w:color="auto"/>
        <w:bottom w:val="none" w:sz="0" w:space="0" w:color="auto"/>
        <w:right w:val="none" w:sz="0" w:space="0" w:color="auto"/>
      </w:divBdr>
    </w:div>
    <w:div w:id="1821724533">
      <w:bodyDiv w:val="1"/>
      <w:marLeft w:val="0"/>
      <w:marRight w:val="0"/>
      <w:marTop w:val="0"/>
      <w:marBottom w:val="0"/>
      <w:divBdr>
        <w:top w:val="none" w:sz="0" w:space="0" w:color="auto"/>
        <w:left w:val="none" w:sz="0" w:space="0" w:color="auto"/>
        <w:bottom w:val="none" w:sz="0" w:space="0" w:color="auto"/>
        <w:right w:val="none" w:sz="0" w:space="0" w:color="auto"/>
      </w:divBdr>
    </w:div>
    <w:div w:id="1821917894">
      <w:bodyDiv w:val="1"/>
      <w:marLeft w:val="0"/>
      <w:marRight w:val="0"/>
      <w:marTop w:val="0"/>
      <w:marBottom w:val="0"/>
      <w:divBdr>
        <w:top w:val="none" w:sz="0" w:space="0" w:color="auto"/>
        <w:left w:val="none" w:sz="0" w:space="0" w:color="auto"/>
        <w:bottom w:val="none" w:sz="0" w:space="0" w:color="auto"/>
        <w:right w:val="none" w:sz="0" w:space="0" w:color="auto"/>
      </w:divBdr>
    </w:div>
    <w:div w:id="1821922169">
      <w:bodyDiv w:val="1"/>
      <w:marLeft w:val="0"/>
      <w:marRight w:val="0"/>
      <w:marTop w:val="0"/>
      <w:marBottom w:val="0"/>
      <w:divBdr>
        <w:top w:val="none" w:sz="0" w:space="0" w:color="auto"/>
        <w:left w:val="none" w:sz="0" w:space="0" w:color="auto"/>
        <w:bottom w:val="none" w:sz="0" w:space="0" w:color="auto"/>
        <w:right w:val="none" w:sz="0" w:space="0" w:color="auto"/>
      </w:divBdr>
    </w:div>
    <w:div w:id="1822185994">
      <w:bodyDiv w:val="1"/>
      <w:marLeft w:val="0"/>
      <w:marRight w:val="0"/>
      <w:marTop w:val="0"/>
      <w:marBottom w:val="0"/>
      <w:divBdr>
        <w:top w:val="none" w:sz="0" w:space="0" w:color="auto"/>
        <w:left w:val="none" w:sz="0" w:space="0" w:color="auto"/>
        <w:bottom w:val="none" w:sz="0" w:space="0" w:color="auto"/>
        <w:right w:val="none" w:sz="0" w:space="0" w:color="auto"/>
      </w:divBdr>
    </w:div>
    <w:div w:id="1822193281">
      <w:bodyDiv w:val="1"/>
      <w:marLeft w:val="0"/>
      <w:marRight w:val="0"/>
      <w:marTop w:val="0"/>
      <w:marBottom w:val="0"/>
      <w:divBdr>
        <w:top w:val="none" w:sz="0" w:space="0" w:color="auto"/>
        <w:left w:val="none" w:sz="0" w:space="0" w:color="auto"/>
        <w:bottom w:val="none" w:sz="0" w:space="0" w:color="auto"/>
        <w:right w:val="none" w:sz="0" w:space="0" w:color="auto"/>
      </w:divBdr>
    </w:div>
    <w:div w:id="1822500799">
      <w:bodyDiv w:val="1"/>
      <w:marLeft w:val="0"/>
      <w:marRight w:val="0"/>
      <w:marTop w:val="0"/>
      <w:marBottom w:val="0"/>
      <w:divBdr>
        <w:top w:val="none" w:sz="0" w:space="0" w:color="auto"/>
        <w:left w:val="none" w:sz="0" w:space="0" w:color="auto"/>
        <w:bottom w:val="none" w:sz="0" w:space="0" w:color="auto"/>
        <w:right w:val="none" w:sz="0" w:space="0" w:color="auto"/>
      </w:divBdr>
    </w:div>
    <w:div w:id="1822649600">
      <w:bodyDiv w:val="1"/>
      <w:marLeft w:val="0"/>
      <w:marRight w:val="0"/>
      <w:marTop w:val="0"/>
      <w:marBottom w:val="0"/>
      <w:divBdr>
        <w:top w:val="none" w:sz="0" w:space="0" w:color="auto"/>
        <w:left w:val="none" w:sz="0" w:space="0" w:color="auto"/>
        <w:bottom w:val="none" w:sz="0" w:space="0" w:color="auto"/>
        <w:right w:val="none" w:sz="0" w:space="0" w:color="auto"/>
      </w:divBdr>
    </w:div>
    <w:div w:id="1822651983">
      <w:bodyDiv w:val="1"/>
      <w:marLeft w:val="0"/>
      <w:marRight w:val="0"/>
      <w:marTop w:val="0"/>
      <w:marBottom w:val="0"/>
      <w:divBdr>
        <w:top w:val="none" w:sz="0" w:space="0" w:color="auto"/>
        <w:left w:val="none" w:sz="0" w:space="0" w:color="auto"/>
        <w:bottom w:val="none" w:sz="0" w:space="0" w:color="auto"/>
        <w:right w:val="none" w:sz="0" w:space="0" w:color="auto"/>
      </w:divBdr>
    </w:div>
    <w:div w:id="1822845025">
      <w:bodyDiv w:val="1"/>
      <w:marLeft w:val="0"/>
      <w:marRight w:val="0"/>
      <w:marTop w:val="0"/>
      <w:marBottom w:val="0"/>
      <w:divBdr>
        <w:top w:val="none" w:sz="0" w:space="0" w:color="auto"/>
        <w:left w:val="none" w:sz="0" w:space="0" w:color="auto"/>
        <w:bottom w:val="none" w:sz="0" w:space="0" w:color="auto"/>
        <w:right w:val="none" w:sz="0" w:space="0" w:color="auto"/>
      </w:divBdr>
    </w:div>
    <w:div w:id="1823111878">
      <w:bodyDiv w:val="1"/>
      <w:marLeft w:val="0"/>
      <w:marRight w:val="0"/>
      <w:marTop w:val="0"/>
      <w:marBottom w:val="0"/>
      <w:divBdr>
        <w:top w:val="none" w:sz="0" w:space="0" w:color="auto"/>
        <w:left w:val="none" w:sz="0" w:space="0" w:color="auto"/>
        <w:bottom w:val="none" w:sz="0" w:space="0" w:color="auto"/>
        <w:right w:val="none" w:sz="0" w:space="0" w:color="auto"/>
      </w:divBdr>
    </w:div>
    <w:div w:id="1823112224">
      <w:bodyDiv w:val="1"/>
      <w:marLeft w:val="0"/>
      <w:marRight w:val="0"/>
      <w:marTop w:val="0"/>
      <w:marBottom w:val="0"/>
      <w:divBdr>
        <w:top w:val="none" w:sz="0" w:space="0" w:color="auto"/>
        <w:left w:val="none" w:sz="0" w:space="0" w:color="auto"/>
        <w:bottom w:val="none" w:sz="0" w:space="0" w:color="auto"/>
        <w:right w:val="none" w:sz="0" w:space="0" w:color="auto"/>
      </w:divBdr>
    </w:div>
    <w:div w:id="1823156671">
      <w:bodyDiv w:val="1"/>
      <w:marLeft w:val="0"/>
      <w:marRight w:val="0"/>
      <w:marTop w:val="0"/>
      <w:marBottom w:val="0"/>
      <w:divBdr>
        <w:top w:val="none" w:sz="0" w:space="0" w:color="auto"/>
        <w:left w:val="none" w:sz="0" w:space="0" w:color="auto"/>
        <w:bottom w:val="none" w:sz="0" w:space="0" w:color="auto"/>
        <w:right w:val="none" w:sz="0" w:space="0" w:color="auto"/>
      </w:divBdr>
    </w:div>
    <w:div w:id="1823303803">
      <w:bodyDiv w:val="1"/>
      <w:marLeft w:val="0"/>
      <w:marRight w:val="0"/>
      <w:marTop w:val="0"/>
      <w:marBottom w:val="0"/>
      <w:divBdr>
        <w:top w:val="none" w:sz="0" w:space="0" w:color="auto"/>
        <w:left w:val="none" w:sz="0" w:space="0" w:color="auto"/>
        <w:bottom w:val="none" w:sz="0" w:space="0" w:color="auto"/>
        <w:right w:val="none" w:sz="0" w:space="0" w:color="auto"/>
      </w:divBdr>
    </w:div>
    <w:div w:id="1823348618">
      <w:bodyDiv w:val="1"/>
      <w:marLeft w:val="0"/>
      <w:marRight w:val="0"/>
      <w:marTop w:val="0"/>
      <w:marBottom w:val="0"/>
      <w:divBdr>
        <w:top w:val="none" w:sz="0" w:space="0" w:color="auto"/>
        <w:left w:val="none" w:sz="0" w:space="0" w:color="auto"/>
        <w:bottom w:val="none" w:sz="0" w:space="0" w:color="auto"/>
        <w:right w:val="none" w:sz="0" w:space="0" w:color="auto"/>
      </w:divBdr>
    </w:div>
    <w:div w:id="1823427947">
      <w:bodyDiv w:val="1"/>
      <w:marLeft w:val="0"/>
      <w:marRight w:val="0"/>
      <w:marTop w:val="0"/>
      <w:marBottom w:val="0"/>
      <w:divBdr>
        <w:top w:val="none" w:sz="0" w:space="0" w:color="auto"/>
        <w:left w:val="none" w:sz="0" w:space="0" w:color="auto"/>
        <w:bottom w:val="none" w:sz="0" w:space="0" w:color="auto"/>
        <w:right w:val="none" w:sz="0" w:space="0" w:color="auto"/>
      </w:divBdr>
    </w:div>
    <w:div w:id="1823546486">
      <w:bodyDiv w:val="1"/>
      <w:marLeft w:val="0"/>
      <w:marRight w:val="0"/>
      <w:marTop w:val="0"/>
      <w:marBottom w:val="0"/>
      <w:divBdr>
        <w:top w:val="none" w:sz="0" w:space="0" w:color="auto"/>
        <w:left w:val="none" w:sz="0" w:space="0" w:color="auto"/>
        <w:bottom w:val="none" w:sz="0" w:space="0" w:color="auto"/>
        <w:right w:val="none" w:sz="0" w:space="0" w:color="auto"/>
      </w:divBdr>
    </w:div>
    <w:div w:id="1823547697">
      <w:bodyDiv w:val="1"/>
      <w:marLeft w:val="0"/>
      <w:marRight w:val="0"/>
      <w:marTop w:val="0"/>
      <w:marBottom w:val="0"/>
      <w:divBdr>
        <w:top w:val="none" w:sz="0" w:space="0" w:color="auto"/>
        <w:left w:val="none" w:sz="0" w:space="0" w:color="auto"/>
        <w:bottom w:val="none" w:sz="0" w:space="0" w:color="auto"/>
        <w:right w:val="none" w:sz="0" w:space="0" w:color="auto"/>
      </w:divBdr>
    </w:div>
    <w:div w:id="1823617545">
      <w:bodyDiv w:val="1"/>
      <w:marLeft w:val="0"/>
      <w:marRight w:val="0"/>
      <w:marTop w:val="0"/>
      <w:marBottom w:val="0"/>
      <w:divBdr>
        <w:top w:val="none" w:sz="0" w:space="0" w:color="auto"/>
        <w:left w:val="none" w:sz="0" w:space="0" w:color="auto"/>
        <w:bottom w:val="none" w:sz="0" w:space="0" w:color="auto"/>
        <w:right w:val="none" w:sz="0" w:space="0" w:color="auto"/>
      </w:divBdr>
    </w:div>
    <w:div w:id="1823689488">
      <w:bodyDiv w:val="1"/>
      <w:marLeft w:val="0"/>
      <w:marRight w:val="0"/>
      <w:marTop w:val="0"/>
      <w:marBottom w:val="0"/>
      <w:divBdr>
        <w:top w:val="none" w:sz="0" w:space="0" w:color="auto"/>
        <w:left w:val="none" w:sz="0" w:space="0" w:color="auto"/>
        <w:bottom w:val="none" w:sz="0" w:space="0" w:color="auto"/>
        <w:right w:val="none" w:sz="0" w:space="0" w:color="auto"/>
      </w:divBdr>
    </w:div>
    <w:div w:id="1824009681">
      <w:bodyDiv w:val="1"/>
      <w:marLeft w:val="0"/>
      <w:marRight w:val="0"/>
      <w:marTop w:val="0"/>
      <w:marBottom w:val="0"/>
      <w:divBdr>
        <w:top w:val="none" w:sz="0" w:space="0" w:color="auto"/>
        <w:left w:val="none" w:sz="0" w:space="0" w:color="auto"/>
        <w:bottom w:val="none" w:sz="0" w:space="0" w:color="auto"/>
        <w:right w:val="none" w:sz="0" w:space="0" w:color="auto"/>
      </w:divBdr>
    </w:div>
    <w:div w:id="1824077420">
      <w:bodyDiv w:val="1"/>
      <w:marLeft w:val="0"/>
      <w:marRight w:val="0"/>
      <w:marTop w:val="0"/>
      <w:marBottom w:val="0"/>
      <w:divBdr>
        <w:top w:val="none" w:sz="0" w:space="0" w:color="auto"/>
        <w:left w:val="none" w:sz="0" w:space="0" w:color="auto"/>
        <w:bottom w:val="none" w:sz="0" w:space="0" w:color="auto"/>
        <w:right w:val="none" w:sz="0" w:space="0" w:color="auto"/>
      </w:divBdr>
    </w:div>
    <w:div w:id="1824082426">
      <w:bodyDiv w:val="1"/>
      <w:marLeft w:val="0"/>
      <w:marRight w:val="0"/>
      <w:marTop w:val="0"/>
      <w:marBottom w:val="0"/>
      <w:divBdr>
        <w:top w:val="none" w:sz="0" w:space="0" w:color="auto"/>
        <w:left w:val="none" w:sz="0" w:space="0" w:color="auto"/>
        <w:bottom w:val="none" w:sz="0" w:space="0" w:color="auto"/>
        <w:right w:val="none" w:sz="0" w:space="0" w:color="auto"/>
      </w:divBdr>
    </w:div>
    <w:div w:id="1824271047">
      <w:bodyDiv w:val="1"/>
      <w:marLeft w:val="0"/>
      <w:marRight w:val="0"/>
      <w:marTop w:val="0"/>
      <w:marBottom w:val="0"/>
      <w:divBdr>
        <w:top w:val="none" w:sz="0" w:space="0" w:color="auto"/>
        <w:left w:val="none" w:sz="0" w:space="0" w:color="auto"/>
        <w:bottom w:val="none" w:sz="0" w:space="0" w:color="auto"/>
        <w:right w:val="none" w:sz="0" w:space="0" w:color="auto"/>
      </w:divBdr>
    </w:div>
    <w:div w:id="1824354269">
      <w:bodyDiv w:val="1"/>
      <w:marLeft w:val="0"/>
      <w:marRight w:val="0"/>
      <w:marTop w:val="0"/>
      <w:marBottom w:val="0"/>
      <w:divBdr>
        <w:top w:val="none" w:sz="0" w:space="0" w:color="auto"/>
        <w:left w:val="none" w:sz="0" w:space="0" w:color="auto"/>
        <w:bottom w:val="none" w:sz="0" w:space="0" w:color="auto"/>
        <w:right w:val="none" w:sz="0" w:space="0" w:color="auto"/>
      </w:divBdr>
    </w:div>
    <w:div w:id="1824354431">
      <w:bodyDiv w:val="1"/>
      <w:marLeft w:val="0"/>
      <w:marRight w:val="0"/>
      <w:marTop w:val="0"/>
      <w:marBottom w:val="0"/>
      <w:divBdr>
        <w:top w:val="none" w:sz="0" w:space="0" w:color="auto"/>
        <w:left w:val="none" w:sz="0" w:space="0" w:color="auto"/>
        <w:bottom w:val="none" w:sz="0" w:space="0" w:color="auto"/>
        <w:right w:val="none" w:sz="0" w:space="0" w:color="auto"/>
      </w:divBdr>
    </w:div>
    <w:div w:id="1824538647">
      <w:bodyDiv w:val="1"/>
      <w:marLeft w:val="0"/>
      <w:marRight w:val="0"/>
      <w:marTop w:val="0"/>
      <w:marBottom w:val="0"/>
      <w:divBdr>
        <w:top w:val="none" w:sz="0" w:space="0" w:color="auto"/>
        <w:left w:val="none" w:sz="0" w:space="0" w:color="auto"/>
        <w:bottom w:val="none" w:sz="0" w:space="0" w:color="auto"/>
        <w:right w:val="none" w:sz="0" w:space="0" w:color="auto"/>
      </w:divBdr>
    </w:div>
    <w:div w:id="1824617768">
      <w:bodyDiv w:val="1"/>
      <w:marLeft w:val="0"/>
      <w:marRight w:val="0"/>
      <w:marTop w:val="0"/>
      <w:marBottom w:val="0"/>
      <w:divBdr>
        <w:top w:val="none" w:sz="0" w:space="0" w:color="auto"/>
        <w:left w:val="none" w:sz="0" w:space="0" w:color="auto"/>
        <w:bottom w:val="none" w:sz="0" w:space="0" w:color="auto"/>
        <w:right w:val="none" w:sz="0" w:space="0" w:color="auto"/>
      </w:divBdr>
    </w:div>
    <w:div w:id="1824657718">
      <w:bodyDiv w:val="1"/>
      <w:marLeft w:val="0"/>
      <w:marRight w:val="0"/>
      <w:marTop w:val="0"/>
      <w:marBottom w:val="0"/>
      <w:divBdr>
        <w:top w:val="none" w:sz="0" w:space="0" w:color="auto"/>
        <w:left w:val="none" w:sz="0" w:space="0" w:color="auto"/>
        <w:bottom w:val="none" w:sz="0" w:space="0" w:color="auto"/>
        <w:right w:val="none" w:sz="0" w:space="0" w:color="auto"/>
      </w:divBdr>
    </w:div>
    <w:div w:id="1824660727">
      <w:bodyDiv w:val="1"/>
      <w:marLeft w:val="0"/>
      <w:marRight w:val="0"/>
      <w:marTop w:val="0"/>
      <w:marBottom w:val="0"/>
      <w:divBdr>
        <w:top w:val="none" w:sz="0" w:space="0" w:color="auto"/>
        <w:left w:val="none" w:sz="0" w:space="0" w:color="auto"/>
        <w:bottom w:val="none" w:sz="0" w:space="0" w:color="auto"/>
        <w:right w:val="none" w:sz="0" w:space="0" w:color="auto"/>
      </w:divBdr>
    </w:div>
    <w:div w:id="1824809123">
      <w:bodyDiv w:val="1"/>
      <w:marLeft w:val="0"/>
      <w:marRight w:val="0"/>
      <w:marTop w:val="0"/>
      <w:marBottom w:val="0"/>
      <w:divBdr>
        <w:top w:val="none" w:sz="0" w:space="0" w:color="auto"/>
        <w:left w:val="none" w:sz="0" w:space="0" w:color="auto"/>
        <w:bottom w:val="none" w:sz="0" w:space="0" w:color="auto"/>
        <w:right w:val="none" w:sz="0" w:space="0" w:color="auto"/>
      </w:divBdr>
    </w:div>
    <w:div w:id="1824809920">
      <w:bodyDiv w:val="1"/>
      <w:marLeft w:val="0"/>
      <w:marRight w:val="0"/>
      <w:marTop w:val="0"/>
      <w:marBottom w:val="0"/>
      <w:divBdr>
        <w:top w:val="none" w:sz="0" w:space="0" w:color="auto"/>
        <w:left w:val="none" w:sz="0" w:space="0" w:color="auto"/>
        <w:bottom w:val="none" w:sz="0" w:space="0" w:color="auto"/>
        <w:right w:val="none" w:sz="0" w:space="0" w:color="auto"/>
      </w:divBdr>
    </w:div>
    <w:div w:id="1824815331">
      <w:bodyDiv w:val="1"/>
      <w:marLeft w:val="0"/>
      <w:marRight w:val="0"/>
      <w:marTop w:val="0"/>
      <w:marBottom w:val="0"/>
      <w:divBdr>
        <w:top w:val="none" w:sz="0" w:space="0" w:color="auto"/>
        <w:left w:val="none" w:sz="0" w:space="0" w:color="auto"/>
        <w:bottom w:val="none" w:sz="0" w:space="0" w:color="auto"/>
        <w:right w:val="none" w:sz="0" w:space="0" w:color="auto"/>
      </w:divBdr>
    </w:div>
    <w:div w:id="1824852280">
      <w:bodyDiv w:val="1"/>
      <w:marLeft w:val="0"/>
      <w:marRight w:val="0"/>
      <w:marTop w:val="0"/>
      <w:marBottom w:val="0"/>
      <w:divBdr>
        <w:top w:val="none" w:sz="0" w:space="0" w:color="auto"/>
        <w:left w:val="none" w:sz="0" w:space="0" w:color="auto"/>
        <w:bottom w:val="none" w:sz="0" w:space="0" w:color="auto"/>
        <w:right w:val="none" w:sz="0" w:space="0" w:color="auto"/>
      </w:divBdr>
    </w:div>
    <w:div w:id="1825000353">
      <w:bodyDiv w:val="1"/>
      <w:marLeft w:val="0"/>
      <w:marRight w:val="0"/>
      <w:marTop w:val="0"/>
      <w:marBottom w:val="0"/>
      <w:divBdr>
        <w:top w:val="none" w:sz="0" w:space="0" w:color="auto"/>
        <w:left w:val="none" w:sz="0" w:space="0" w:color="auto"/>
        <w:bottom w:val="none" w:sz="0" w:space="0" w:color="auto"/>
        <w:right w:val="none" w:sz="0" w:space="0" w:color="auto"/>
      </w:divBdr>
    </w:div>
    <w:div w:id="1825007803">
      <w:bodyDiv w:val="1"/>
      <w:marLeft w:val="0"/>
      <w:marRight w:val="0"/>
      <w:marTop w:val="0"/>
      <w:marBottom w:val="0"/>
      <w:divBdr>
        <w:top w:val="none" w:sz="0" w:space="0" w:color="auto"/>
        <w:left w:val="none" w:sz="0" w:space="0" w:color="auto"/>
        <w:bottom w:val="none" w:sz="0" w:space="0" w:color="auto"/>
        <w:right w:val="none" w:sz="0" w:space="0" w:color="auto"/>
      </w:divBdr>
    </w:div>
    <w:div w:id="1825048543">
      <w:bodyDiv w:val="1"/>
      <w:marLeft w:val="0"/>
      <w:marRight w:val="0"/>
      <w:marTop w:val="0"/>
      <w:marBottom w:val="0"/>
      <w:divBdr>
        <w:top w:val="none" w:sz="0" w:space="0" w:color="auto"/>
        <w:left w:val="none" w:sz="0" w:space="0" w:color="auto"/>
        <w:bottom w:val="none" w:sz="0" w:space="0" w:color="auto"/>
        <w:right w:val="none" w:sz="0" w:space="0" w:color="auto"/>
      </w:divBdr>
    </w:div>
    <w:div w:id="1825049149">
      <w:bodyDiv w:val="1"/>
      <w:marLeft w:val="0"/>
      <w:marRight w:val="0"/>
      <w:marTop w:val="0"/>
      <w:marBottom w:val="0"/>
      <w:divBdr>
        <w:top w:val="none" w:sz="0" w:space="0" w:color="auto"/>
        <w:left w:val="none" w:sz="0" w:space="0" w:color="auto"/>
        <w:bottom w:val="none" w:sz="0" w:space="0" w:color="auto"/>
        <w:right w:val="none" w:sz="0" w:space="0" w:color="auto"/>
      </w:divBdr>
    </w:div>
    <w:div w:id="1825197010">
      <w:bodyDiv w:val="1"/>
      <w:marLeft w:val="0"/>
      <w:marRight w:val="0"/>
      <w:marTop w:val="0"/>
      <w:marBottom w:val="0"/>
      <w:divBdr>
        <w:top w:val="none" w:sz="0" w:space="0" w:color="auto"/>
        <w:left w:val="none" w:sz="0" w:space="0" w:color="auto"/>
        <w:bottom w:val="none" w:sz="0" w:space="0" w:color="auto"/>
        <w:right w:val="none" w:sz="0" w:space="0" w:color="auto"/>
      </w:divBdr>
    </w:div>
    <w:div w:id="1825245078">
      <w:bodyDiv w:val="1"/>
      <w:marLeft w:val="0"/>
      <w:marRight w:val="0"/>
      <w:marTop w:val="0"/>
      <w:marBottom w:val="0"/>
      <w:divBdr>
        <w:top w:val="none" w:sz="0" w:space="0" w:color="auto"/>
        <w:left w:val="none" w:sz="0" w:space="0" w:color="auto"/>
        <w:bottom w:val="none" w:sz="0" w:space="0" w:color="auto"/>
        <w:right w:val="none" w:sz="0" w:space="0" w:color="auto"/>
      </w:divBdr>
    </w:div>
    <w:div w:id="1825271160">
      <w:bodyDiv w:val="1"/>
      <w:marLeft w:val="0"/>
      <w:marRight w:val="0"/>
      <w:marTop w:val="0"/>
      <w:marBottom w:val="0"/>
      <w:divBdr>
        <w:top w:val="none" w:sz="0" w:space="0" w:color="auto"/>
        <w:left w:val="none" w:sz="0" w:space="0" w:color="auto"/>
        <w:bottom w:val="none" w:sz="0" w:space="0" w:color="auto"/>
        <w:right w:val="none" w:sz="0" w:space="0" w:color="auto"/>
      </w:divBdr>
    </w:div>
    <w:div w:id="1825393763">
      <w:bodyDiv w:val="1"/>
      <w:marLeft w:val="0"/>
      <w:marRight w:val="0"/>
      <w:marTop w:val="0"/>
      <w:marBottom w:val="0"/>
      <w:divBdr>
        <w:top w:val="none" w:sz="0" w:space="0" w:color="auto"/>
        <w:left w:val="none" w:sz="0" w:space="0" w:color="auto"/>
        <w:bottom w:val="none" w:sz="0" w:space="0" w:color="auto"/>
        <w:right w:val="none" w:sz="0" w:space="0" w:color="auto"/>
      </w:divBdr>
    </w:div>
    <w:div w:id="1825396153">
      <w:bodyDiv w:val="1"/>
      <w:marLeft w:val="0"/>
      <w:marRight w:val="0"/>
      <w:marTop w:val="0"/>
      <w:marBottom w:val="0"/>
      <w:divBdr>
        <w:top w:val="none" w:sz="0" w:space="0" w:color="auto"/>
        <w:left w:val="none" w:sz="0" w:space="0" w:color="auto"/>
        <w:bottom w:val="none" w:sz="0" w:space="0" w:color="auto"/>
        <w:right w:val="none" w:sz="0" w:space="0" w:color="auto"/>
      </w:divBdr>
    </w:div>
    <w:div w:id="1825508184">
      <w:bodyDiv w:val="1"/>
      <w:marLeft w:val="0"/>
      <w:marRight w:val="0"/>
      <w:marTop w:val="0"/>
      <w:marBottom w:val="0"/>
      <w:divBdr>
        <w:top w:val="none" w:sz="0" w:space="0" w:color="auto"/>
        <w:left w:val="none" w:sz="0" w:space="0" w:color="auto"/>
        <w:bottom w:val="none" w:sz="0" w:space="0" w:color="auto"/>
        <w:right w:val="none" w:sz="0" w:space="0" w:color="auto"/>
      </w:divBdr>
    </w:div>
    <w:div w:id="1825509288">
      <w:bodyDiv w:val="1"/>
      <w:marLeft w:val="0"/>
      <w:marRight w:val="0"/>
      <w:marTop w:val="0"/>
      <w:marBottom w:val="0"/>
      <w:divBdr>
        <w:top w:val="none" w:sz="0" w:space="0" w:color="auto"/>
        <w:left w:val="none" w:sz="0" w:space="0" w:color="auto"/>
        <w:bottom w:val="none" w:sz="0" w:space="0" w:color="auto"/>
        <w:right w:val="none" w:sz="0" w:space="0" w:color="auto"/>
      </w:divBdr>
    </w:div>
    <w:div w:id="1825704109">
      <w:bodyDiv w:val="1"/>
      <w:marLeft w:val="0"/>
      <w:marRight w:val="0"/>
      <w:marTop w:val="0"/>
      <w:marBottom w:val="0"/>
      <w:divBdr>
        <w:top w:val="none" w:sz="0" w:space="0" w:color="auto"/>
        <w:left w:val="none" w:sz="0" w:space="0" w:color="auto"/>
        <w:bottom w:val="none" w:sz="0" w:space="0" w:color="auto"/>
        <w:right w:val="none" w:sz="0" w:space="0" w:color="auto"/>
      </w:divBdr>
    </w:div>
    <w:div w:id="1825782613">
      <w:bodyDiv w:val="1"/>
      <w:marLeft w:val="0"/>
      <w:marRight w:val="0"/>
      <w:marTop w:val="0"/>
      <w:marBottom w:val="0"/>
      <w:divBdr>
        <w:top w:val="none" w:sz="0" w:space="0" w:color="auto"/>
        <w:left w:val="none" w:sz="0" w:space="0" w:color="auto"/>
        <w:bottom w:val="none" w:sz="0" w:space="0" w:color="auto"/>
        <w:right w:val="none" w:sz="0" w:space="0" w:color="auto"/>
      </w:divBdr>
    </w:div>
    <w:div w:id="1825969260">
      <w:bodyDiv w:val="1"/>
      <w:marLeft w:val="0"/>
      <w:marRight w:val="0"/>
      <w:marTop w:val="0"/>
      <w:marBottom w:val="0"/>
      <w:divBdr>
        <w:top w:val="none" w:sz="0" w:space="0" w:color="auto"/>
        <w:left w:val="none" w:sz="0" w:space="0" w:color="auto"/>
        <w:bottom w:val="none" w:sz="0" w:space="0" w:color="auto"/>
        <w:right w:val="none" w:sz="0" w:space="0" w:color="auto"/>
      </w:divBdr>
    </w:div>
    <w:div w:id="1825969459">
      <w:bodyDiv w:val="1"/>
      <w:marLeft w:val="0"/>
      <w:marRight w:val="0"/>
      <w:marTop w:val="0"/>
      <w:marBottom w:val="0"/>
      <w:divBdr>
        <w:top w:val="none" w:sz="0" w:space="0" w:color="auto"/>
        <w:left w:val="none" w:sz="0" w:space="0" w:color="auto"/>
        <w:bottom w:val="none" w:sz="0" w:space="0" w:color="auto"/>
        <w:right w:val="none" w:sz="0" w:space="0" w:color="auto"/>
      </w:divBdr>
    </w:div>
    <w:div w:id="1826046908">
      <w:bodyDiv w:val="1"/>
      <w:marLeft w:val="0"/>
      <w:marRight w:val="0"/>
      <w:marTop w:val="0"/>
      <w:marBottom w:val="0"/>
      <w:divBdr>
        <w:top w:val="none" w:sz="0" w:space="0" w:color="auto"/>
        <w:left w:val="none" w:sz="0" w:space="0" w:color="auto"/>
        <w:bottom w:val="none" w:sz="0" w:space="0" w:color="auto"/>
        <w:right w:val="none" w:sz="0" w:space="0" w:color="auto"/>
      </w:divBdr>
    </w:div>
    <w:div w:id="1826051092">
      <w:bodyDiv w:val="1"/>
      <w:marLeft w:val="0"/>
      <w:marRight w:val="0"/>
      <w:marTop w:val="0"/>
      <w:marBottom w:val="0"/>
      <w:divBdr>
        <w:top w:val="none" w:sz="0" w:space="0" w:color="auto"/>
        <w:left w:val="none" w:sz="0" w:space="0" w:color="auto"/>
        <w:bottom w:val="none" w:sz="0" w:space="0" w:color="auto"/>
        <w:right w:val="none" w:sz="0" w:space="0" w:color="auto"/>
      </w:divBdr>
    </w:div>
    <w:div w:id="1826430601">
      <w:bodyDiv w:val="1"/>
      <w:marLeft w:val="0"/>
      <w:marRight w:val="0"/>
      <w:marTop w:val="0"/>
      <w:marBottom w:val="0"/>
      <w:divBdr>
        <w:top w:val="none" w:sz="0" w:space="0" w:color="auto"/>
        <w:left w:val="none" w:sz="0" w:space="0" w:color="auto"/>
        <w:bottom w:val="none" w:sz="0" w:space="0" w:color="auto"/>
        <w:right w:val="none" w:sz="0" w:space="0" w:color="auto"/>
      </w:divBdr>
    </w:div>
    <w:div w:id="1826430901">
      <w:bodyDiv w:val="1"/>
      <w:marLeft w:val="0"/>
      <w:marRight w:val="0"/>
      <w:marTop w:val="0"/>
      <w:marBottom w:val="0"/>
      <w:divBdr>
        <w:top w:val="none" w:sz="0" w:space="0" w:color="auto"/>
        <w:left w:val="none" w:sz="0" w:space="0" w:color="auto"/>
        <w:bottom w:val="none" w:sz="0" w:space="0" w:color="auto"/>
        <w:right w:val="none" w:sz="0" w:space="0" w:color="auto"/>
      </w:divBdr>
    </w:div>
    <w:div w:id="1826509438">
      <w:bodyDiv w:val="1"/>
      <w:marLeft w:val="0"/>
      <w:marRight w:val="0"/>
      <w:marTop w:val="0"/>
      <w:marBottom w:val="0"/>
      <w:divBdr>
        <w:top w:val="none" w:sz="0" w:space="0" w:color="auto"/>
        <w:left w:val="none" w:sz="0" w:space="0" w:color="auto"/>
        <w:bottom w:val="none" w:sz="0" w:space="0" w:color="auto"/>
        <w:right w:val="none" w:sz="0" w:space="0" w:color="auto"/>
      </w:divBdr>
    </w:div>
    <w:div w:id="1826582313">
      <w:bodyDiv w:val="1"/>
      <w:marLeft w:val="0"/>
      <w:marRight w:val="0"/>
      <w:marTop w:val="0"/>
      <w:marBottom w:val="0"/>
      <w:divBdr>
        <w:top w:val="none" w:sz="0" w:space="0" w:color="auto"/>
        <w:left w:val="none" w:sz="0" w:space="0" w:color="auto"/>
        <w:bottom w:val="none" w:sz="0" w:space="0" w:color="auto"/>
        <w:right w:val="none" w:sz="0" w:space="0" w:color="auto"/>
      </w:divBdr>
    </w:div>
    <w:div w:id="1826782038">
      <w:bodyDiv w:val="1"/>
      <w:marLeft w:val="0"/>
      <w:marRight w:val="0"/>
      <w:marTop w:val="0"/>
      <w:marBottom w:val="0"/>
      <w:divBdr>
        <w:top w:val="none" w:sz="0" w:space="0" w:color="auto"/>
        <w:left w:val="none" w:sz="0" w:space="0" w:color="auto"/>
        <w:bottom w:val="none" w:sz="0" w:space="0" w:color="auto"/>
        <w:right w:val="none" w:sz="0" w:space="0" w:color="auto"/>
      </w:divBdr>
    </w:div>
    <w:div w:id="1826896431">
      <w:bodyDiv w:val="1"/>
      <w:marLeft w:val="0"/>
      <w:marRight w:val="0"/>
      <w:marTop w:val="0"/>
      <w:marBottom w:val="0"/>
      <w:divBdr>
        <w:top w:val="none" w:sz="0" w:space="0" w:color="auto"/>
        <w:left w:val="none" w:sz="0" w:space="0" w:color="auto"/>
        <w:bottom w:val="none" w:sz="0" w:space="0" w:color="auto"/>
        <w:right w:val="none" w:sz="0" w:space="0" w:color="auto"/>
      </w:divBdr>
    </w:div>
    <w:div w:id="1827042511">
      <w:bodyDiv w:val="1"/>
      <w:marLeft w:val="0"/>
      <w:marRight w:val="0"/>
      <w:marTop w:val="0"/>
      <w:marBottom w:val="0"/>
      <w:divBdr>
        <w:top w:val="none" w:sz="0" w:space="0" w:color="auto"/>
        <w:left w:val="none" w:sz="0" w:space="0" w:color="auto"/>
        <w:bottom w:val="none" w:sz="0" w:space="0" w:color="auto"/>
        <w:right w:val="none" w:sz="0" w:space="0" w:color="auto"/>
      </w:divBdr>
    </w:div>
    <w:div w:id="1827091105">
      <w:bodyDiv w:val="1"/>
      <w:marLeft w:val="0"/>
      <w:marRight w:val="0"/>
      <w:marTop w:val="0"/>
      <w:marBottom w:val="0"/>
      <w:divBdr>
        <w:top w:val="none" w:sz="0" w:space="0" w:color="auto"/>
        <w:left w:val="none" w:sz="0" w:space="0" w:color="auto"/>
        <w:bottom w:val="none" w:sz="0" w:space="0" w:color="auto"/>
        <w:right w:val="none" w:sz="0" w:space="0" w:color="auto"/>
      </w:divBdr>
    </w:div>
    <w:div w:id="1827210827">
      <w:bodyDiv w:val="1"/>
      <w:marLeft w:val="0"/>
      <w:marRight w:val="0"/>
      <w:marTop w:val="0"/>
      <w:marBottom w:val="0"/>
      <w:divBdr>
        <w:top w:val="none" w:sz="0" w:space="0" w:color="auto"/>
        <w:left w:val="none" w:sz="0" w:space="0" w:color="auto"/>
        <w:bottom w:val="none" w:sz="0" w:space="0" w:color="auto"/>
        <w:right w:val="none" w:sz="0" w:space="0" w:color="auto"/>
      </w:divBdr>
    </w:div>
    <w:div w:id="1827235483">
      <w:bodyDiv w:val="1"/>
      <w:marLeft w:val="0"/>
      <w:marRight w:val="0"/>
      <w:marTop w:val="0"/>
      <w:marBottom w:val="0"/>
      <w:divBdr>
        <w:top w:val="none" w:sz="0" w:space="0" w:color="auto"/>
        <w:left w:val="none" w:sz="0" w:space="0" w:color="auto"/>
        <w:bottom w:val="none" w:sz="0" w:space="0" w:color="auto"/>
        <w:right w:val="none" w:sz="0" w:space="0" w:color="auto"/>
      </w:divBdr>
    </w:div>
    <w:div w:id="1827278405">
      <w:bodyDiv w:val="1"/>
      <w:marLeft w:val="0"/>
      <w:marRight w:val="0"/>
      <w:marTop w:val="0"/>
      <w:marBottom w:val="0"/>
      <w:divBdr>
        <w:top w:val="none" w:sz="0" w:space="0" w:color="auto"/>
        <w:left w:val="none" w:sz="0" w:space="0" w:color="auto"/>
        <w:bottom w:val="none" w:sz="0" w:space="0" w:color="auto"/>
        <w:right w:val="none" w:sz="0" w:space="0" w:color="auto"/>
      </w:divBdr>
    </w:div>
    <w:div w:id="1827280953">
      <w:bodyDiv w:val="1"/>
      <w:marLeft w:val="0"/>
      <w:marRight w:val="0"/>
      <w:marTop w:val="0"/>
      <w:marBottom w:val="0"/>
      <w:divBdr>
        <w:top w:val="none" w:sz="0" w:space="0" w:color="auto"/>
        <w:left w:val="none" w:sz="0" w:space="0" w:color="auto"/>
        <w:bottom w:val="none" w:sz="0" w:space="0" w:color="auto"/>
        <w:right w:val="none" w:sz="0" w:space="0" w:color="auto"/>
      </w:divBdr>
    </w:div>
    <w:div w:id="1827283735">
      <w:bodyDiv w:val="1"/>
      <w:marLeft w:val="0"/>
      <w:marRight w:val="0"/>
      <w:marTop w:val="0"/>
      <w:marBottom w:val="0"/>
      <w:divBdr>
        <w:top w:val="none" w:sz="0" w:space="0" w:color="auto"/>
        <w:left w:val="none" w:sz="0" w:space="0" w:color="auto"/>
        <w:bottom w:val="none" w:sz="0" w:space="0" w:color="auto"/>
        <w:right w:val="none" w:sz="0" w:space="0" w:color="auto"/>
      </w:divBdr>
    </w:div>
    <w:div w:id="1827476544">
      <w:bodyDiv w:val="1"/>
      <w:marLeft w:val="0"/>
      <w:marRight w:val="0"/>
      <w:marTop w:val="0"/>
      <w:marBottom w:val="0"/>
      <w:divBdr>
        <w:top w:val="none" w:sz="0" w:space="0" w:color="auto"/>
        <w:left w:val="none" w:sz="0" w:space="0" w:color="auto"/>
        <w:bottom w:val="none" w:sz="0" w:space="0" w:color="auto"/>
        <w:right w:val="none" w:sz="0" w:space="0" w:color="auto"/>
      </w:divBdr>
    </w:div>
    <w:div w:id="1827625977">
      <w:bodyDiv w:val="1"/>
      <w:marLeft w:val="0"/>
      <w:marRight w:val="0"/>
      <w:marTop w:val="0"/>
      <w:marBottom w:val="0"/>
      <w:divBdr>
        <w:top w:val="none" w:sz="0" w:space="0" w:color="auto"/>
        <w:left w:val="none" w:sz="0" w:space="0" w:color="auto"/>
        <w:bottom w:val="none" w:sz="0" w:space="0" w:color="auto"/>
        <w:right w:val="none" w:sz="0" w:space="0" w:color="auto"/>
      </w:divBdr>
    </w:div>
    <w:div w:id="1827628334">
      <w:bodyDiv w:val="1"/>
      <w:marLeft w:val="0"/>
      <w:marRight w:val="0"/>
      <w:marTop w:val="0"/>
      <w:marBottom w:val="0"/>
      <w:divBdr>
        <w:top w:val="none" w:sz="0" w:space="0" w:color="auto"/>
        <w:left w:val="none" w:sz="0" w:space="0" w:color="auto"/>
        <w:bottom w:val="none" w:sz="0" w:space="0" w:color="auto"/>
        <w:right w:val="none" w:sz="0" w:space="0" w:color="auto"/>
      </w:divBdr>
    </w:div>
    <w:div w:id="1827933060">
      <w:bodyDiv w:val="1"/>
      <w:marLeft w:val="0"/>
      <w:marRight w:val="0"/>
      <w:marTop w:val="0"/>
      <w:marBottom w:val="0"/>
      <w:divBdr>
        <w:top w:val="none" w:sz="0" w:space="0" w:color="auto"/>
        <w:left w:val="none" w:sz="0" w:space="0" w:color="auto"/>
        <w:bottom w:val="none" w:sz="0" w:space="0" w:color="auto"/>
        <w:right w:val="none" w:sz="0" w:space="0" w:color="auto"/>
      </w:divBdr>
    </w:div>
    <w:div w:id="1828011759">
      <w:bodyDiv w:val="1"/>
      <w:marLeft w:val="0"/>
      <w:marRight w:val="0"/>
      <w:marTop w:val="0"/>
      <w:marBottom w:val="0"/>
      <w:divBdr>
        <w:top w:val="none" w:sz="0" w:space="0" w:color="auto"/>
        <w:left w:val="none" w:sz="0" w:space="0" w:color="auto"/>
        <w:bottom w:val="none" w:sz="0" w:space="0" w:color="auto"/>
        <w:right w:val="none" w:sz="0" w:space="0" w:color="auto"/>
      </w:divBdr>
    </w:div>
    <w:div w:id="1828134688">
      <w:bodyDiv w:val="1"/>
      <w:marLeft w:val="0"/>
      <w:marRight w:val="0"/>
      <w:marTop w:val="0"/>
      <w:marBottom w:val="0"/>
      <w:divBdr>
        <w:top w:val="none" w:sz="0" w:space="0" w:color="auto"/>
        <w:left w:val="none" w:sz="0" w:space="0" w:color="auto"/>
        <w:bottom w:val="none" w:sz="0" w:space="0" w:color="auto"/>
        <w:right w:val="none" w:sz="0" w:space="0" w:color="auto"/>
      </w:divBdr>
    </w:div>
    <w:div w:id="1828201540">
      <w:bodyDiv w:val="1"/>
      <w:marLeft w:val="0"/>
      <w:marRight w:val="0"/>
      <w:marTop w:val="0"/>
      <w:marBottom w:val="0"/>
      <w:divBdr>
        <w:top w:val="none" w:sz="0" w:space="0" w:color="auto"/>
        <w:left w:val="none" w:sz="0" w:space="0" w:color="auto"/>
        <w:bottom w:val="none" w:sz="0" w:space="0" w:color="auto"/>
        <w:right w:val="none" w:sz="0" w:space="0" w:color="auto"/>
      </w:divBdr>
    </w:div>
    <w:div w:id="1828206826">
      <w:bodyDiv w:val="1"/>
      <w:marLeft w:val="0"/>
      <w:marRight w:val="0"/>
      <w:marTop w:val="0"/>
      <w:marBottom w:val="0"/>
      <w:divBdr>
        <w:top w:val="none" w:sz="0" w:space="0" w:color="auto"/>
        <w:left w:val="none" w:sz="0" w:space="0" w:color="auto"/>
        <w:bottom w:val="none" w:sz="0" w:space="0" w:color="auto"/>
        <w:right w:val="none" w:sz="0" w:space="0" w:color="auto"/>
      </w:divBdr>
    </w:div>
    <w:div w:id="1828208684">
      <w:bodyDiv w:val="1"/>
      <w:marLeft w:val="0"/>
      <w:marRight w:val="0"/>
      <w:marTop w:val="0"/>
      <w:marBottom w:val="0"/>
      <w:divBdr>
        <w:top w:val="none" w:sz="0" w:space="0" w:color="auto"/>
        <w:left w:val="none" w:sz="0" w:space="0" w:color="auto"/>
        <w:bottom w:val="none" w:sz="0" w:space="0" w:color="auto"/>
        <w:right w:val="none" w:sz="0" w:space="0" w:color="auto"/>
      </w:divBdr>
    </w:div>
    <w:div w:id="1828209960">
      <w:bodyDiv w:val="1"/>
      <w:marLeft w:val="0"/>
      <w:marRight w:val="0"/>
      <w:marTop w:val="0"/>
      <w:marBottom w:val="0"/>
      <w:divBdr>
        <w:top w:val="none" w:sz="0" w:space="0" w:color="auto"/>
        <w:left w:val="none" w:sz="0" w:space="0" w:color="auto"/>
        <w:bottom w:val="none" w:sz="0" w:space="0" w:color="auto"/>
        <w:right w:val="none" w:sz="0" w:space="0" w:color="auto"/>
      </w:divBdr>
    </w:div>
    <w:div w:id="1828278590">
      <w:bodyDiv w:val="1"/>
      <w:marLeft w:val="0"/>
      <w:marRight w:val="0"/>
      <w:marTop w:val="0"/>
      <w:marBottom w:val="0"/>
      <w:divBdr>
        <w:top w:val="none" w:sz="0" w:space="0" w:color="auto"/>
        <w:left w:val="none" w:sz="0" w:space="0" w:color="auto"/>
        <w:bottom w:val="none" w:sz="0" w:space="0" w:color="auto"/>
        <w:right w:val="none" w:sz="0" w:space="0" w:color="auto"/>
      </w:divBdr>
    </w:div>
    <w:div w:id="1828355671">
      <w:bodyDiv w:val="1"/>
      <w:marLeft w:val="0"/>
      <w:marRight w:val="0"/>
      <w:marTop w:val="0"/>
      <w:marBottom w:val="0"/>
      <w:divBdr>
        <w:top w:val="none" w:sz="0" w:space="0" w:color="auto"/>
        <w:left w:val="none" w:sz="0" w:space="0" w:color="auto"/>
        <w:bottom w:val="none" w:sz="0" w:space="0" w:color="auto"/>
        <w:right w:val="none" w:sz="0" w:space="0" w:color="auto"/>
      </w:divBdr>
    </w:div>
    <w:div w:id="1828471433">
      <w:bodyDiv w:val="1"/>
      <w:marLeft w:val="0"/>
      <w:marRight w:val="0"/>
      <w:marTop w:val="0"/>
      <w:marBottom w:val="0"/>
      <w:divBdr>
        <w:top w:val="none" w:sz="0" w:space="0" w:color="auto"/>
        <w:left w:val="none" w:sz="0" w:space="0" w:color="auto"/>
        <w:bottom w:val="none" w:sz="0" w:space="0" w:color="auto"/>
        <w:right w:val="none" w:sz="0" w:space="0" w:color="auto"/>
      </w:divBdr>
    </w:div>
    <w:div w:id="1828547428">
      <w:bodyDiv w:val="1"/>
      <w:marLeft w:val="0"/>
      <w:marRight w:val="0"/>
      <w:marTop w:val="0"/>
      <w:marBottom w:val="0"/>
      <w:divBdr>
        <w:top w:val="none" w:sz="0" w:space="0" w:color="auto"/>
        <w:left w:val="none" w:sz="0" w:space="0" w:color="auto"/>
        <w:bottom w:val="none" w:sz="0" w:space="0" w:color="auto"/>
        <w:right w:val="none" w:sz="0" w:space="0" w:color="auto"/>
      </w:divBdr>
    </w:div>
    <w:div w:id="1828547544">
      <w:bodyDiv w:val="1"/>
      <w:marLeft w:val="0"/>
      <w:marRight w:val="0"/>
      <w:marTop w:val="0"/>
      <w:marBottom w:val="0"/>
      <w:divBdr>
        <w:top w:val="none" w:sz="0" w:space="0" w:color="auto"/>
        <w:left w:val="none" w:sz="0" w:space="0" w:color="auto"/>
        <w:bottom w:val="none" w:sz="0" w:space="0" w:color="auto"/>
        <w:right w:val="none" w:sz="0" w:space="0" w:color="auto"/>
      </w:divBdr>
    </w:div>
    <w:div w:id="1828591551">
      <w:bodyDiv w:val="1"/>
      <w:marLeft w:val="0"/>
      <w:marRight w:val="0"/>
      <w:marTop w:val="0"/>
      <w:marBottom w:val="0"/>
      <w:divBdr>
        <w:top w:val="none" w:sz="0" w:space="0" w:color="auto"/>
        <w:left w:val="none" w:sz="0" w:space="0" w:color="auto"/>
        <w:bottom w:val="none" w:sz="0" w:space="0" w:color="auto"/>
        <w:right w:val="none" w:sz="0" w:space="0" w:color="auto"/>
      </w:divBdr>
    </w:div>
    <w:div w:id="1828593340">
      <w:bodyDiv w:val="1"/>
      <w:marLeft w:val="0"/>
      <w:marRight w:val="0"/>
      <w:marTop w:val="0"/>
      <w:marBottom w:val="0"/>
      <w:divBdr>
        <w:top w:val="none" w:sz="0" w:space="0" w:color="auto"/>
        <w:left w:val="none" w:sz="0" w:space="0" w:color="auto"/>
        <w:bottom w:val="none" w:sz="0" w:space="0" w:color="auto"/>
        <w:right w:val="none" w:sz="0" w:space="0" w:color="auto"/>
      </w:divBdr>
    </w:div>
    <w:div w:id="1828738947">
      <w:bodyDiv w:val="1"/>
      <w:marLeft w:val="0"/>
      <w:marRight w:val="0"/>
      <w:marTop w:val="0"/>
      <w:marBottom w:val="0"/>
      <w:divBdr>
        <w:top w:val="none" w:sz="0" w:space="0" w:color="auto"/>
        <w:left w:val="none" w:sz="0" w:space="0" w:color="auto"/>
        <w:bottom w:val="none" w:sz="0" w:space="0" w:color="auto"/>
        <w:right w:val="none" w:sz="0" w:space="0" w:color="auto"/>
      </w:divBdr>
    </w:div>
    <w:div w:id="1828747531">
      <w:bodyDiv w:val="1"/>
      <w:marLeft w:val="0"/>
      <w:marRight w:val="0"/>
      <w:marTop w:val="0"/>
      <w:marBottom w:val="0"/>
      <w:divBdr>
        <w:top w:val="none" w:sz="0" w:space="0" w:color="auto"/>
        <w:left w:val="none" w:sz="0" w:space="0" w:color="auto"/>
        <w:bottom w:val="none" w:sz="0" w:space="0" w:color="auto"/>
        <w:right w:val="none" w:sz="0" w:space="0" w:color="auto"/>
      </w:divBdr>
    </w:div>
    <w:div w:id="1828782900">
      <w:bodyDiv w:val="1"/>
      <w:marLeft w:val="0"/>
      <w:marRight w:val="0"/>
      <w:marTop w:val="0"/>
      <w:marBottom w:val="0"/>
      <w:divBdr>
        <w:top w:val="none" w:sz="0" w:space="0" w:color="auto"/>
        <w:left w:val="none" w:sz="0" w:space="0" w:color="auto"/>
        <w:bottom w:val="none" w:sz="0" w:space="0" w:color="auto"/>
        <w:right w:val="none" w:sz="0" w:space="0" w:color="auto"/>
      </w:divBdr>
    </w:div>
    <w:div w:id="1828858716">
      <w:bodyDiv w:val="1"/>
      <w:marLeft w:val="0"/>
      <w:marRight w:val="0"/>
      <w:marTop w:val="0"/>
      <w:marBottom w:val="0"/>
      <w:divBdr>
        <w:top w:val="none" w:sz="0" w:space="0" w:color="auto"/>
        <w:left w:val="none" w:sz="0" w:space="0" w:color="auto"/>
        <w:bottom w:val="none" w:sz="0" w:space="0" w:color="auto"/>
        <w:right w:val="none" w:sz="0" w:space="0" w:color="auto"/>
      </w:divBdr>
    </w:div>
    <w:div w:id="1829175660">
      <w:bodyDiv w:val="1"/>
      <w:marLeft w:val="0"/>
      <w:marRight w:val="0"/>
      <w:marTop w:val="0"/>
      <w:marBottom w:val="0"/>
      <w:divBdr>
        <w:top w:val="none" w:sz="0" w:space="0" w:color="auto"/>
        <w:left w:val="none" w:sz="0" w:space="0" w:color="auto"/>
        <w:bottom w:val="none" w:sz="0" w:space="0" w:color="auto"/>
        <w:right w:val="none" w:sz="0" w:space="0" w:color="auto"/>
      </w:divBdr>
    </w:div>
    <w:div w:id="1829246065">
      <w:bodyDiv w:val="1"/>
      <w:marLeft w:val="0"/>
      <w:marRight w:val="0"/>
      <w:marTop w:val="0"/>
      <w:marBottom w:val="0"/>
      <w:divBdr>
        <w:top w:val="none" w:sz="0" w:space="0" w:color="auto"/>
        <w:left w:val="none" w:sz="0" w:space="0" w:color="auto"/>
        <w:bottom w:val="none" w:sz="0" w:space="0" w:color="auto"/>
        <w:right w:val="none" w:sz="0" w:space="0" w:color="auto"/>
      </w:divBdr>
    </w:div>
    <w:div w:id="1829593295">
      <w:bodyDiv w:val="1"/>
      <w:marLeft w:val="0"/>
      <w:marRight w:val="0"/>
      <w:marTop w:val="0"/>
      <w:marBottom w:val="0"/>
      <w:divBdr>
        <w:top w:val="none" w:sz="0" w:space="0" w:color="auto"/>
        <w:left w:val="none" w:sz="0" w:space="0" w:color="auto"/>
        <w:bottom w:val="none" w:sz="0" w:space="0" w:color="auto"/>
        <w:right w:val="none" w:sz="0" w:space="0" w:color="auto"/>
      </w:divBdr>
    </w:div>
    <w:div w:id="1829634151">
      <w:bodyDiv w:val="1"/>
      <w:marLeft w:val="0"/>
      <w:marRight w:val="0"/>
      <w:marTop w:val="0"/>
      <w:marBottom w:val="0"/>
      <w:divBdr>
        <w:top w:val="none" w:sz="0" w:space="0" w:color="auto"/>
        <w:left w:val="none" w:sz="0" w:space="0" w:color="auto"/>
        <w:bottom w:val="none" w:sz="0" w:space="0" w:color="auto"/>
        <w:right w:val="none" w:sz="0" w:space="0" w:color="auto"/>
      </w:divBdr>
    </w:div>
    <w:div w:id="1829665225">
      <w:bodyDiv w:val="1"/>
      <w:marLeft w:val="0"/>
      <w:marRight w:val="0"/>
      <w:marTop w:val="0"/>
      <w:marBottom w:val="0"/>
      <w:divBdr>
        <w:top w:val="none" w:sz="0" w:space="0" w:color="auto"/>
        <w:left w:val="none" w:sz="0" w:space="0" w:color="auto"/>
        <w:bottom w:val="none" w:sz="0" w:space="0" w:color="auto"/>
        <w:right w:val="none" w:sz="0" w:space="0" w:color="auto"/>
      </w:divBdr>
    </w:div>
    <w:div w:id="1829706437">
      <w:bodyDiv w:val="1"/>
      <w:marLeft w:val="0"/>
      <w:marRight w:val="0"/>
      <w:marTop w:val="0"/>
      <w:marBottom w:val="0"/>
      <w:divBdr>
        <w:top w:val="none" w:sz="0" w:space="0" w:color="auto"/>
        <w:left w:val="none" w:sz="0" w:space="0" w:color="auto"/>
        <w:bottom w:val="none" w:sz="0" w:space="0" w:color="auto"/>
        <w:right w:val="none" w:sz="0" w:space="0" w:color="auto"/>
      </w:divBdr>
    </w:div>
    <w:div w:id="1829789584">
      <w:bodyDiv w:val="1"/>
      <w:marLeft w:val="0"/>
      <w:marRight w:val="0"/>
      <w:marTop w:val="0"/>
      <w:marBottom w:val="0"/>
      <w:divBdr>
        <w:top w:val="none" w:sz="0" w:space="0" w:color="auto"/>
        <w:left w:val="none" w:sz="0" w:space="0" w:color="auto"/>
        <w:bottom w:val="none" w:sz="0" w:space="0" w:color="auto"/>
        <w:right w:val="none" w:sz="0" w:space="0" w:color="auto"/>
      </w:divBdr>
    </w:div>
    <w:div w:id="1830052122">
      <w:bodyDiv w:val="1"/>
      <w:marLeft w:val="0"/>
      <w:marRight w:val="0"/>
      <w:marTop w:val="0"/>
      <w:marBottom w:val="0"/>
      <w:divBdr>
        <w:top w:val="none" w:sz="0" w:space="0" w:color="auto"/>
        <w:left w:val="none" w:sz="0" w:space="0" w:color="auto"/>
        <w:bottom w:val="none" w:sz="0" w:space="0" w:color="auto"/>
        <w:right w:val="none" w:sz="0" w:space="0" w:color="auto"/>
      </w:divBdr>
    </w:div>
    <w:div w:id="1830052835">
      <w:bodyDiv w:val="1"/>
      <w:marLeft w:val="0"/>
      <w:marRight w:val="0"/>
      <w:marTop w:val="0"/>
      <w:marBottom w:val="0"/>
      <w:divBdr>
        <w:top w:val="none" w:sz="0" w:space="0" w:color="auto"/>
        <w:left w:val="none" w:sz="0" w:space="0" w:color="auto"/>
        <w:bottom w:val="none" w:sz="0" w:space="0" w:color="auto"/>
        <w:right w:val="none" w:sz="0" w:space="0" w:color="auto"/>
      </w:divBdr>
    </w:div>
    <w:div w:id="1830097534">
      <w:bodyDiv w:val="1"/>
      <w:marLeft w:val="0"/>
      <w:marRight w:val="0"/>
      <w:marTop w:val="0"/>
      <w:marBottom w:val="0"/>
      <w:divBdr>
        <w:top w:val="none" w:sz="0" w:space="0" w:color="auto"/>
        <w:left w:val="none" w:sz="0" w:space="0" w:color="auto"/>
        <w:bottom w:val="none" w:sz="0" w:space="0" w:color="auto"/>
        <w:right w:val="none" w:sz="0" w:space="0" w:color="auto"/>
      </w:divBdr>
    </w:div>
    <w:div w:id="1830168828">
      <w:bodyDiv w:val="1"/>
      <w:marLeft w:val="0"/>
      <w:marRight w:val="0"/>
      <w:marTop w:val="0"/>
      <w:marBottom w:val="0"/>
      <w:divBdr>
        <w:top w:val="none" w:sz="0" w:space="0" w:color="auto"/>
        <w:left w:val="none" w:sz="0" w:space="0" w:color="auto"/>
        <w:bottom w:val="none" w:sz="0" w:space="0" w:color="auto"/>
        <w:right w:val="none" w:sz="0" w:space="0" w:color="auto"/>
      </w:divBdr>
    </w:div>
    <w:div w:id="1830289897">
      <w:bodyDiv w:val="1"/>
      <w:marLeft w:val="0"/>
      <w:marRight w:val="0"/>
      <w:marTop w:val="0"/>
      <w:marBottom w:val="0"/>
      <w:divBdr>
        <w:top w:val="none" w:sz="0" w:space="0" w:color="auto"/>
        <w:left w:val="none" w:sz="0" w:space="0" w:color="auto"/>
        <w:bottom w:val="none" w:sz="0" w:space="0" w:color="auto"/>
        <w:right w:val="none" w:sz="0" w:space="0" w:color="auto"/>
      </w:divBdr>
    </w:div>
    <w:div w:id="1830291863">
      <w:bodyDiv w:val="1"/>
      <w:marLeft w:val="0"/>
      <w:marRight w:val="0"/>
      <w:marTop w:val="0"/>
      <w:marBottom w:val="0"/>
      <w:divBdr>
        <w:top w:val="none" w:sz="0" w:space="0" w:color="auto"/>
        <w:left w:val="none" w:sz="0" w:space="0" w:color="auto"/>
        <w:bottom w:val="none" w:sz="0" w:space="0" w:color="auto"/>
        <w:right w:val="none" w:sz="0" w:space="0" w:color="auto"/>
      </w:divBdr>
    </w:div>
    <w:div w:id="1830292831">
      <w:bodyDiv w:val="1"/>
      <w:marLeft w:val="0"/>
      <w:marRight w:val="0"/>
      <w:marTop w:val="0"/>
      <w:marBottom w:val="0"/>
      <w:divBdr>
        <w:top w:val="none" w:sz="0" w:space="0" w:color="auto"/>
        <w:left w:val="none" w:sz="0" w:space="0" w:color="auto"/>
        <w:bottom w:val="none" w:sz="0" w:space="0" w:color="auto"/>
        <w:right w:val="none" w:sz="0" w:space="0" w:color="auto"/>
      </w:divBdr>
    </w:div>
    <w:div w:id="1830435807">
      <w:bodyDiv w:val="1"/>
      <w:marLeft w:val="0"/>
      <w:marRight w:val="0"/>
      <w:marTop w:val="0"/>
      <w:marBottom w:val="0"/>
      <w:divBdr>
        <w:top w:val="none" w:sz="0" w:space="0" w:color="auto"/>
        <w:left w:val="none" w:sz="0" w:space="0" w:color="auto"/>
        <w:bottom w:val="none" w:sz="0" w:space="0" w:color="auto"/>
        <w:right w:val="none" w:sz="0" w:space="0" w:color="auto"/>
      </w:divBdr>
    </w:div>
    <w:div w:id="1830443058">
      <w:bodyDiv w:val="1"/>
      <w:marLeft w:val="0"/>
      <w:marRight w:val="0"/>
      <w:marTop w:val="0"/>
      <w:marBottom w:val="0"/>
      <w:divBdr>
        <w:top w:val="none" w:sz="0" w:space="0" w:color="auto"/>
        <w:left w:val="none" w:sz="0" w:space="0" w:color="auto"/>
        <w:bottom w:val="none" w:sz="0" w:space="0" w:color="auto"/>
        <w:right w:val="none" w:sz="0" w:space="0" w:color="auto"/>
      </w:divBdr>
    </w:div>
    <w:div w:id="1830906432">
      <w:bodyDiv w:val="1"/>
      <w:marLeft w:val="0"/>
      <w:marRight w:val="0"/>
      <w:marTop w:val="0"/>
      <w:marBottom w:val="0"/>
      <w:divBdr>
        <w:top w:val="none" w:sz="0" w:space="0" w:color="auto"/>
        <w:left w:val="none" w:sz="0" w:space="0" w:color="auto"/>
        <w:bottom w:val="none" w:sz="0" w:space="0" w:color="auto"/>
        <w:right w:val="none" w:sz="0" w:space="0" w:color="auto"/>
      </w:divBdr>
    </w:div>
    <w:div w:id="1830907104">
      <w:bodyDiv w:val="1"/>
      <w:marLeft w:val="0"/>
      <w:marRight w:val="0"/>
      <w:marTop w:val="0"/>
      <w:marBottom w:val="0"/>
      <w:divBdr>
        <w:top w:val="none" w:sz="0" w:space="0" w:color="auto"/>
        <w:left w:val="none" w:sz="0" w:space="0" w:color="auto"/>
        <w:bottom w:val="none" w:sz="0" w:space="0" w:color="auto"/>
        <w:right w:val="none" w:sz="0" w:space="0" w:color="auto"/>
      </w:divBdr>
    </w:div>
    <w:div w:id="1831019908">
      <w:bodyDiv w:val="1"/>
      <w:marLeft w:val="0"/>
      <w:marRight w:val="0"/>
      <w:marTop w:val="0"/>
      <w:marBottom w:val="0"/>
      <w:divBdr>
        <w:top w:val="none" w:sz="0" w:space="0" w:color="auto"/>
        <w:left w:val="none" w:sz="0" w:space="0" w:color="auto"/>
        <w:bottom w:val="none" w:sz="0" w:space="0" w:color="auto"/>
        <w:right w:val="none" w:sz="0" w:space="0" w:color="auto"/>
      </w:divBdr>
    </w:div>
    <w:div w:id="1831478475">
      <w:bodyDiv w:val="1"/>
      <w:marLeft w:val="0"/>
      <w:marRight w:val="0"/>
      <w:marTop w:val="0"/>
      <w:marBottom w:val="0"/>
      <w:divBdr>
        <w:top w:val="none" w:sz="0" w:space="0" w:color="auto"/>
        <w:left w:val="none" w:sz="0" w:space="0" w:color="auto"/>
        <w:bottom w:val="none" w:sz="0" w:space="0" w:color="auto"/>
        <w:right w:val="none" w:sz="0" w:space="0" w:color="auto"/>
      </w:divBdr>
    </w:div>
    <w:div w:id="1831560057">
      <w:bodyDiv w:val="1"/>
      <w:marLeft w:val="0"/>
      <w:marRight w:val="0"/>
      <w:marTop w:val="0"/>
      <w:marBottom w:val="0"/>
      <w:divBdr>
        <w:top w:val="none" w:sz="0" w:space="0" w:color="auto"/>
        <w:left w:val="none" w:sz="0" w:space="0" w:color="auto"/>
        <w:bottom w:val="none" w:sz="0" w:space="0" w:color="auto"/>
        <w:right w:val="none" w:sz="0" w:space="0" w:color="auto"/>
      </w:divBdr>
    </w:div>
    <w:div w:id="1831828840">
      <w:bodyDiv w:val="1"/>
      <w:marLeft w:val="0"/>
      <w:marRight w:val="0"/>
      <w:marTop w:val="0"/>
      <w:marBottom w:val="0"/>
      <w:divBdr>
        <w:top w:val="none" w:sz="0" w:space="0" w:color="auto"/>
        <w:left w:val="none" w:sz="0" w:space="0" w:color="auto"/>
        <w:bottom w:val="none" w:sz="0" w:space="0" w:color="auto"/>
        <w:right w:val="none" w:sz="0" w:space="0" w:color="auto"/>
      </w:divBdr>
    </w:div>
    <w:div w:id="1831943016">
      <w:bodyDiv w:val="1"/>
      <w:marLeft w:val="0"/>
      <w:marRight w:val="0"/>
      <w:marTop w:val="0"/>
      <w:marBottom w:val="0"/>
      <w:divBdr>
        <w:top w:val="none" w:sz="0" w:space="0" w:color="auto"/>
        <w:left w:val="none" w:sz="0" w:space="0" w:color="auto"/>
        <w:bottom w:val="none" w:sz="0" w:space="0" w:color="auto"/>
        <w:right w:val="none" w:sz="0" w:space="0" w:color="auto"/>
      </w:divBdr>
    </w:div>
    <w:div w:id="1832020491">
      <w:bodyDiv w:val="1"/>
      <w:marLeft w:val="0"/>
      <w:marRight w:val="0"/>
      <w:marTop w:val="0"/>
      <w:marBottom w:val="0"/>
      <w:divBdr>
        <w:top w:val="none" w:sz="0" w:space="0" w:color="auto"/>
        <w:left w:val="none" w:sz="0" w:space="0" w:color="auto"/>
        <w:bottom w:val="none" w:sz="0" w:space="0" w:color="auto"/>
        <w:right w:val="none" w:sz="0" w:space="0" w:color="auto"/>
      </w:divBdr>
    </w:div>
    <w:div w:id="1832140686">
      <w:bodyDiv w:val="1"/>
      <w:marLeft w:val="0"/>
      <w:marRight w:val="0"/>
      <w:marTop w:val="0"/>
      <w:marBottom w:val="0"/>
      <w:divBdr>
        <w:top w:val="none" w:sz="0" w:space="0" w:color="auto"/>
        <w:left w:val="none" w:sz="0" w:space="0" w:color="auto"/>
        <w:bottom w:val="none" w:sz="0" w:space="0" w:color="auto"/>
        <w:right w:val="none" w:sz="0" w:space="0" w:color="auto"/>
      </w:divBdr>
    </w:div>
    <w:div w:id="1832208158">
      <w:bodyDiv w:val="1"/>
      <w:marLeft w:val="0"/>
      <w:marRight w:val="0"/>
      <w:marTop w:val="0"/>
      <w:marBottom w:val="0"/>
      <w:divBdr>
        <w:top w:val="none" w:sz="0" w:space="0" w:color="auto"/>
        <w:left w:val="none" w:sz="0" w:space="0" w:color="auto"/>
        <w:bottom w:val="none" w:sz="0" w:space="0" w:color="auto"/>
        <w:right w:val="none" w:sz="0" w:space="0" w:color="auto"/>
      </w:divBdr>
    </w:div>
    <w:div w:id="1832520123">
      <w:bodyDiv w:val="1"/>
      <w:marLeft w:val="0"/>
      <w:marRight w:val="0"/>
      <w:marTop w:val="0"/>
      <w:marBottom w:val="0"/>
      <w:divBdr>
        <w:top w:val="none" w:sz="0" w:space="0" w:color="auto"/>
        <w:left w:val="none" w:sz="0" w:space="0" w:color="auto"/>
        <w:bottom w:val="none" w:sz="0" w:space="0" w:color="auto"/>
        <w:right w:val="none" w:sz="0" w:space="0" w:color="auto"/>
      </w:divBdr>
    </w:div>
    <w:div w:id="1832521225">
      <w:bodyDiv w:val="1"/>
      <w:marLeft w:val="0"/>
      <w:marRight w:val="0"/>
      <w:marTop w:val="0"/>
      <w:marBottom w:val="0"/>
      <w:divBdr>
        <w:top w:val="none" w:sz="0" w:space="0" w:color="auto"/>
        <w:left w:val="none" w:sz="0" w:space="0" w:color="auto"/>
        <w:bottom w:val="none" w:sz="0" w:space="0" w:color="auto"/>
        <w:right w:val="none" w:sz="0" w:space="0" w:color="auto"/>
      </w:divBdr>
    </w:div>
    <w:div w:id="1832527788">
      <w:bodyDiv w:val="1"/>
      <w:marLeft w:val="0"/>
      <w:marRight w:val="0"/>
      <w:marTop w:val="0"/>
      <w:marBottom w:val="0"/>
      <w:divBdr>
        <w:top w:val="none" w:sz="0" w:space="0" w:color="auto"/>
        <w:left w:val="none" w:sz="0" w:space="0" w:color="auto"/>
        <w:bottom w:val="none" w:sz="0" w:space="0" w:color="auto"/>
        <w:right w:val="none" w:sz="0" w:space="0" w:color="auto"/>
      </w:divBdr>
    </w:div>
    <w:div w:id="1832718117">
      <w:bodyDiv w:val="1"/>
      <w:marLeft w:val="0"/>
      <w:marRight w:val="0"/>
      <w:marTop w:val="0"/>
      <w:marBottom w:val="0"/>
      <w:divBdr>
        <w:top w:val="none" w:sz="0" w:space="0" w:color="auto"/>
        <w:left w:val="none" w:sz="0" w:space="0" w:color="auto"/>
        <w:bottom w:val="none" w:sz="0" w:space="0" w:color="auto"/>
        <w:right w:val="none" w:sz="0" w:space="0" w:color="auto"/>
      </w:divBdr>
    </w:div>
    <w:div w:id="1832721759">
      <w:bodyDiv w:val="1"/>
      <w:marLeft w:val="0"/>
      <w:marRight w:val="0"/>
      <w:marTop w:val="0"/>
      <w:marBottom w:val="0"/>
      <w:divBdr>
        <w:top w:val="none" w:sz="0" w:space="0" w:color="auto"/>
        <w:left w:val="none" w:sz="0" w:space="0" w:color="auto"/>
        <w:bottom w:val="none" w:sz="0" w:space="0" w:color="auto"/>
        <w:right w:val="none" w:sz="0" w:space="0" w:color="auto"/>
      </w:divBdr>
    </w:div>
    <w:div w:id="1832988359">
      <w:bodyDiv w:val="1"/>
      <w:marLeft w:val="0"/>
      <w:marRight w:val="0"/>
      <w:marTop w:val="0"/>
      <w:marBottom w:val="0"/>
      <w:divBdr>
        <w:top w:val="none" w:sz="0" w:space="0" w:color="auto"/>
        <w:left w:val="none" w:sz="0" w:space="0" w:color="auto"/>
        <w:bottom w:val="none" w:sz="0" w:space="0" w:color="auto"/>
        <w:right w:val="none" w:sz="0" w:space="0" w:color="auto"/>
      </w:divBdr>
    </w:div>
    <w:div w:id="1833056560">
      <w:bodyDiv w:val="1"/>
      <w:marLeft w:val="0"/>
      <w:marRight w:val="0"/>
      <w:marTop w:val="0"/>
      <w:marBottom w:val="0"/>
      <w:divBdr>
        <w:top w:val="none" w:sz="0" w:space="0" w:color="auto"/>
        <w:left w:val="none" w:sz="0" w:space="0" w:color="auto"/>
        <w:bottom w:val="none" w:sz="0" w:space="0" w:color="auto"/>
        <w:right w:val="none" w:sz="0" w:space="0" w:color="auto"/>
      </w:divBdr>
    </w:div>
    <w:div w:id="1833061695">
      <w:bodyDiv w:val="1"/>
      <w:marLeft w:val="0"/>
      <w:marRight w:val="0"/>
      <w:marTop w:val="0"/>
      <w:marBottom w:val="0"/>
      <w:divBdr>
        <w:top w:val="none" w:sz="0" w:space="0" w:color="auto"/>
        <w:left w:val="none" w:sz="0" w:space="0" w:color="auto"/>
        <w:bottom w:val="none" w:sz="0" w:space="0" w:color="auto"/>
        <w:right w:val="none" w:sz="0" w:space="0" w:color="auto"/>
      </w:divBdr>
    </w:div>
    <w:div w:id="1833446667">
      <w:bodyDiv w:val="1"/>
      <w:marLeft w:val="0"/>
      <w:marRight w:val="0"/>
      <w:marTop w:val="0"/>
      <w:marBottom w:val="0"/>
      <w:divBdr>
        <w:top w:val="none" w:sz="0" w:space="0" w:color="auto"/>
        <w:left w:val="none" w:sz="0" w:space="0" w:color="auto"/>
        <w:bottom w:val="none" w:sz="0" w:space="0" w:color="auto"/>
        <w:right w:val="none" w:sz="0" w:space="0" w:color="auto"/>
      </w:divBdr>
    </w:div>
    <w:div w:id="1833525528">
      <w:bodyDiv w:val="1"/>
      <w:marLeft w:val="0"/>
      <w:marRight w:val="0"/>
      <w:marTop w:val="0"/>
      <w:marBottom w:val="0"/>
      <w:divBdr>
        <w:top w:val="none" w:sz="0" w:space="0" w:color="auto"/>
        <w:left w:val="none" w:sz="0" w:space="0" w:color="auto"/>
        <w:bottom w:val="none" w:sz="0" w:space="0" w:color="auto"/>
        <w:right w:val="none" w:sz="0" w:space="0" w:color="auto"/>
      </w:divBdr>
    </w:div>
    <w:div w:id="1833596172">
      <w:bodyDiv w:val="1"/>
      <w:marLeft w:val="0"/>
      <w:marRight w:val="0"/>
      <w:marTop w:val="0"/>
      <w:marBottom w:val="0"/>
      <w:divBdr>
        <w:top w:val="none" w:sz="0" w:space="0" w:color="auto"/>
        <w:left w:val="none" w:sz="0" w:space="0" w:color="auto"/>
        <w:bottom w:val="none" w:sz="0" w:space="0" w:color="auto"/>
        <w:right w:val="none" w:sz="0" w:space="0" w:color="auto"/>
      </w:divBdr>
    </w:div>
    <w:div w:id="1833636447">
      <w:bodyDiv w:val="1"/>
      <w:marLeft w:val="0"/>
      <w:marRight w:val="0"/>
      <w:marTop w:val="0"/>
      <w:marBottom w:val="0"/>
      <w:divBdr>
        <w:top w:val="none" w:sz="0" w:space="0" w:color="auto"/>
        <w:left w:val="none" w:sz="0" w:space="0" w:color="auto"/>
        <w:bottom w:val="none" w:sz="0" w:space="0" w:color="auto"/>
        <w:right w:val="none" w:sz="0" w:space="0" w:color="auto"/>
      </w:divBdr>
    </w:div>
    <w:div w:id="1833717745">
      <w:bodyDiv w:val="1"/>
      <w:marLeft w:val="0"/>
      <w:marRight w:val="0"/>
      <w:marTop w:val="0"/>
      <w:marBottom w:val="0"/>
      <w:divBdr>
        <w:top w:val="none" w:sz="0" w:space="0" w:color="auto"/>
        <w:left w:val="none" w:sz="0" w:space="0" w:color="auto"/>
        <w:bottom w:val="none" w:sz="0" w:space="0" w:color="auto"/>
        <w:right w:val="none" w:sz="0" w:space="0" w:color="auto"/>
      </w:divBdr>
    </w:div>
    <w:div w:id="1833906174">
      <w:bodyDiv w:val="1"/>
      <w:marLeft w:val="0"/>
      <w:marRight w:val="0"/>
      <w:marTop w:val="0"/>
      <w:marBottom w:val="0"/>
      <w:divBdr>
        <w:top w:val="none" w:sz="0" w:space="0" w:color="auto"/>
        <w:left w:val="none" w:sz="0" w:space="0" w:color="auto"/>
        <w:bottom w:val="none" w:sz="0" w:space="0" w:color="auto"/>
        <w:right w:val="none" w:sz="0" w:space="0" w:color="auto"/>
      </w:divBdr>
    </w:div>
    <w:div w:id="1833912909">
      <w:bodyDiv w:val="1"/>
      <w:marLeft w:val="0"/>
      <w:marRight w:val="0"/>
      <w:marTop w:val="0"/>
      <w:marBottom w:val="0"/>
      <w:divBdr>
        <w:top w:val="none" w:sz="0" w:space="0" w:color="auto"/>
        <w:left w:val="none" w:sz="0" w:space="0" w:color="auto"/>
        <w:bottom w:val="none" w:sz="0" w:space="0" w:color="auto"/>
        <w:right w:val="none" w:sz="0" w:space="0" w:color="auto"/>
      </w:divBdr>
    </w:div>
    <w:div w:id="1834103014">
      <w:bodyDiv w:val="1"/>
      <w:marLeft w:val="0"/>
      <w:marRight w:val="0"/>
      <w:marTop w:val="0"/>
      <w:marBottom w:val="0"/>
      <w:divBdr>
        <w:top w:val="none" w:sz="0" w:space="0" w:color="auto"/>
        <w:left w:val="none" w:sz="0" w:space="0" w:color="auto"/>
        <w:bottom w:val="none" w:sz="0" w:space="0" w:color="auto"/>
        <w:right w:val="none" w:sz="0" w:space="0" w:color="auto"/>
      </w:divBdr>
    </w:div>
    <w:div w:id="1834107543">
      <w:bodyDiv w:val="1"/>
      <w:marLeft w:val="0"/>
      <w:marRight w:val="0"/>
      <w:marTop w:val="0"/>
      <w:marBottom w:val="0"/>
      <w:divBdr>
        <w:top w:val="none" w:sz="0" w:space="0" w:color="auto"/>
        <w:left w:val="none" w:sz="0" w:space="0" w:color="auto"/>
        <w:bottom w:val="none" w:sz="0" w:space="0" w:color="auto"/>
        <w:right w:val="none" w:sz="0" w:space="0" w:color="auto"/>
      </w:divBdr>
    </w:div>
    <w:div w:id="1834178772">
      <w:bodyDiv w:val="1"/>
      <w:marLeft w:val="0"/>
      <w:marRight w:val="0"/>
      <w:marTop w:val="0"/>
      <w:marBottom w:val="0"/>
      <w:divBdr>
        <w:top w:val="none" w:sz="0" w:space="0" w:color="auto"/>
        <w:left w:val="none" w:sz="0" w:space="0" w:color="auto"/>
        <w:bottom w:val="none" w:sz="0" w:space="0" w:color="auto"/>
        <w:right w:val="none" w:sz="0" w:space="0" w:color="auto"/>
      </w:divBdr>
    </w:div>
    <w:div w:id="1834250557">
      <w:bodyDiv w:val="1"/>
      <w:marLeft w:val="0"/>
      <w:marRight w:val="0"/>
      <w:marTop w:val="0"/>
      <w:marBottom w:val="0"/>
      <w:divBdr>
        <w:top w:val="none" w:sz="0" w:space="0" w:color="auto"/>
        <w:left w:val="none" w:sz="0" w:space="0" w:color="auto"/>
        <w:bottom w:val="none" w:sz="0" w:space="0" w:color="auto"/>
        <w:right w:val="none" w:sz="0" w:space="0" w:color="auto"/>
      </w:divBdr>
    </w:div>
    <w:div w:id="1834292441">
      <w:bodyDiv w:val="1"/>
      <w:marLeft w:val="0"/>
      <w:marRight w:val="0"/>
      <w:marTop w:val="0"/>
      <w:marBottom w:val="0"/>
      <w:divBdr>
        <w:top w:val="none" w:sz="0" w:space="0" w:color="auto"/>
        <w:left w:val="none" w:sz="0" w:space="0" w:color="auto"/>
        <w:bottom w:val="none" w:sz="0" w:space="0" w:color="auto"/>
        <w:right w:val="none" w:sz="0" w:space="0" w:color="auto"/>
      </w:divBdr>
    </w:div>
    <w:div w:id="1834297541">
      <w:bodyDiv w:val="1"/>
      <w:marLeft w:val="0"/>
      <w:marRight w:val="0"/>
      <w:marTop w:val="0"/>
      <w:marBottom w:val="0"/>
      <w:divBdr>
        <w:top w:val="none" w:sz="0" w:space="0" w:color="auto"/>
        <w:left w:val="none" w:sz="0" w:space="0" w:color="auto"/>
        <w:bottom w:val="none" w:sz="0" w:space="0" w:color="auto"/>
        <w:right w:val="none" w:sz="0" w:space="0" w:color="auto"/>
      </w:divBdr>
    </w:div>
    <w:div w:id="1834371360">
      <w:bodyDiv w:val="1"/>
      <w:marLeft w:val="0"/>
      <w:marRight w:val="0"/>
      <w:marTop w:val="0"/>
      <w:marBottom w:val="0"/>
      <w:divBdr>
        <w:top w:val="none" w:sz="0" w:space="0" w:color="auto"/>
        <w:left w:val="none" w:sz="0" w:space="0" w:color="auto"/>
        <w:bottom w:val="none" w:sz="0" w:space="0" w:color="auto"/>
        <w:right w:val="none" w:sz="0" w:space="0" w:color="auto"/>
      </w:divBdr>
    </w:div>
    <w:div w:id="1834568621">
      <w:bodyDiv w:val="1"/>
      <w:marLeft w:val="0"/>
      <w:marRight w:val="0"/>
      <w:marTop w:val="0"/>
      <w:marBottom w:val="0"/>
      <w:divBdr>
        <w:top w:val="none" w:sz="0" w:space="0" w:color="auto"/>
        <w:left w:val="none" w:sz="0" w:space="0" w:color="auto"/>
        <w:bottom w:val="none" w:sz="0" w:space="0" w:color="auto"/>
        <w:right w:val="none" w:sz="0" w:space="0" w:color="auto"/>
      </w:divBdr>
    </w:div>
    <w:div w:id="1834635887">
      <w:bodyDiv w:val="1"/>
      <w:marLeft w:val="0"/>
      <w:marRight w:val="0"/>
      <w:marTop w:val="0"/>
      <w:marBottom w:val="0"/>
      <w:divBdr>
        <w:top w:val="none" w:sz="0" w:space="0" w:color="auto"/>
        <w:left w:val="none" w:sz="0" w:space="0" w:color="auto"/>
        <w:bottom w:val="none" w:sz="0" w:space="0" w:color="auto"/>
        <w:right w:val="none" w:sz="0" w:space="0" w:color="auto"/>
      </w:divBdr>
    </w:div>
    <w:div w:id="1835103043">
      <w:bodyDiv w:val="1"/>
      <w:marLeft w:val="0"/>
      <w:marRight w:val="0"/>
      <w:marTop w:val="0"/>
      <w:marBottom w:val="0"/>
      <w:divBdr>
        <w:top w:val="none" w:sz="0" w:space="0" w:color="auto"/>
        <w:left w:val="none" w:sz="0" w:space="0" w:color="auto"/>
        <w:bottom w:val="none" w:sz="0" w:space="0" w:color="auto"/>
        <w:right w:val="none" w:sz="0" w:space="0" w:color="auto"/>
      </w:divBdr>
    </w:div>
    <w:div w:id="1835103805">
      <w:bodyDiv w:val="1"/>
      <w:marLeft w:val="0"/>
      <w:marRight w:val="0"/>
      <w:marTop w:val="0"/>
      <w:marBottom w:val="0"/>
      <w:divBdr>
        <w:top w:val="none" w:sz="0" w:space="0" w:color="auto"/>
        <w:left w:val="none" w:sz="0" w:space="0" w:color="auto"/>
        <w:bottom w:val="none" w:sz="0" w:space="0" w:color="auto"/>
        <w:right w:val="none" w:sz="0" w:space="0" w:color="auto"/>
      </w:divBdr>
    </w:div>
    <w:div w:id="1835223072">
      <w:bodyDiv w:val="1"/>
      <w:marLeft w:val="0"/>
      <w:marRight w:val="0"/>
      <w:marTop w:val="0"/>
      <w:marBottom w:val="0"/>
      <w:divBdr>
        <w:top w:val="none" w:sz="0" w:space="0" w:color="auto"/>
        <w:left w:val="none" w:sz="0" w:space="0" w:color="auto"/>
        <w:bottom w:val="none" w:sz="0" w:space="0" w:color="auto"/>
        <w:right w:val="none" w:sz="0" w:space="0" w:color="auto"/>
      </w:divBdr>
    </w:div>
    <w:div w:id="1835560294">
      <w:bodyDiv w:val="1"/>
      <w:marLeft w:val="0"/>
      <w:marRight w:val="0"/>
      <w:marTop w:val="0"/>
      <w:marBottom w:val="0"/>
      <w:divBdr>
        <w:top w:val="none" w:sz="0" w:space="0" w:color="auto"/>
        <w:left w:val="none" w:sz="0" w:space="0" w:color="auto"/>
        <w:bottom w:val="none" w:sz="0" w:space="0" w:color="auto"/>
        <w:right w:val="none" w:sz="0" w:space="0" w:color="auto"/>
      </w:divBdr>
    </w:div>
    <w:div w:id="1835757802">
      <w:bodyDiv w:val="1"/>
      <w:marLeft w:val="0"/>
      <w:marRight w:val="0"/>
      <w:marTop w:val="0"/>
      <w:marBottom w:val="0"/>
      <w:divBdr>
        <w:top w:val="none" w:sz="0" w:space="0" w:color="auto"/>
        <w:left w:val="none" w:sz="0" w:space="0" w:color="auto"/>
        <w:bottom w:val="none" w:sz="0" w:space="0" w:color="auto"/>
        <w:right w:val="none" w:sz="0" w:space="0" w:color="auto"/>
      </w:divBdr>
    </w:div>
    <w:div w:id="1835998117">
      <w:bodyDiv w:val="1"/>
      <w:marLeft w:val="0"/>
      <w:marRight w:val="0"/>
      <w:marTop w:val="0"/>
      <w:marBottom w:val="0"/>
      <w:divBdr>
        <w:top w:val="none" w:sz="0" w:space="0" w:color="auto"/>
        <w:left w:val="none" w:sz="0" w:space="0" w:color="auto"/>
        <w:bottom w:val="none" w:sz="0" w:space="0" w:color="auto"/>
        <w:right w:val="none" w:sz="0" w:space="0" w:color="auto"/>
      </w:divBdr>
    </w:div>
    <w:div w:id="1836337298">
      <w:bodyDiv w:val="1"/>
      <w:marLeft w:val="0"/>
      <w:marRight w:val="0"/>
      <w:marTop w:val="0"/>
      <w:marBottom w:val="0"/>
      <w:divBdr>
        <w:top w:val="none" w:sz="0" w:space="0" w:color="auto"/>
        <w:left w:val="none" w:sz="0" w:space="0" w:color="auto"/>
        <w:bottom w:val="none" w:sz="0" w:space="0" w:color="auto"/>
        <w:right w:val="none" w:sz="0" w:space="0" w:color="auto"/>
      </w:divBdr>
    </w:div>
    <w:div w:id="1836341721">
      <w:bodyDiv w:val="1"/>
      <w:marLeft w:val="0"/>
      <w:marRight w:val="0"/>
      <w:marTop w:val="0"/>
      <w:marBottom w:val="0"/>
      <w:divBdr>
        <w:top w:val="none" w:sz="0" w:space="0" w:color="auto"/>
        <w:left w:val="none" w:sz="0" w:space="0" w:color="auto"/>
        <w:bottom w:val="none" w:sz="0" w:space="0" w:color="auto"/>
        <w:right w:val="none" w:sz="0" w:space="0" w:color="auto"/>
      </w:divBdr>
    </w:div>
    <w:div w:id="1836454593">
      <w:bodyDiv w:val="1"/>
      <w:marLeft w:val="0"/>
      <w:marRight w:val="0"/>
      <w:marTop w:val="0"/>
      <w:marBottom w:val="0"/>
      <w:divBdr>
        <w:top w:val="none" w:sz="0" w:space="0" w:color="auto"/>
        <w:left w:val="none" w:sz="0" w:space="0" w:color="auto"/>
        <w:bottom w:val="none" w:sz="0" w:space="0" w:color="auto"/>
        <w:right w:val="none" w:sz="0" w:space="0" w:color="auto"/>
      </w:divBdr>
    </w:div>
    <w:div w:id="1836456356">
      <w:bodyDiv w:val="1"/>
      <w:marLeft w:val="0"/>
      <w:marRight w:val="0"/>
      <w:marTop w:val="0"/>
      <w:marBottom w:val="0"/>
      <w:divBdr>
        <w:top w:val="none" w:sz="0" w:space="0" w:color="auto"/>
        <w:left w:val="none" w:sz="0" w:space="0" w:color="auto"/>
        <w:bottom w:val="none" w:sz="0" w:space="0" w:color="auto"/>
        <w:right w:val="none" w:sz="0" w:space="0" w:color="auto"/>
      </w:divBdr>
    </w:div>
    <w:div w:id="1836530328">
      <w:bodyDiv w:val="1"/>
      <w:marLeft w:val="0"/>
      <w:marRight w:val="0"/>
      <w:marTop w:val="0"/>
      <w:marBottom w:val="0"/>
      <w:divBdr>
        <w:top w:val="none" w:sz="0" w:space="0" w:color="auto"/>
        <w:left w:val="none" w:sz="0" w:space="0" w:color="auto"/>
        <w:bottom w:val="none" w:sz="0" w:space="0" w:color="auto"/>
        <w:right w:val="none" w:sz="0" w:space="0" w:color="auto"/>
      </w:divBdr>
    </w:div>
    <w:div w:id="1836534114">
      <w:bodyDiv w:val="1"/>
      <w:marLeft w:val="0"/>
      <w:marRight w:val="0"/>
      <w:marTop w:val="0"/>
      <w:marBottom w:val="0"/>
      <w:divBdr>
        <w:top w:val="none" w:sz="0" w:space="0" w:color="auto"/>
        <w:left w:val="none" w:sz="0" w:space="0" w:color="auto"/>
        <w:bottom w:val="none" w:sz="0" w:space="0" w:color="auto"/>
        <w:right w:val="none" w:sz="0" w:space="0" w:color="auto"/>
      </w:divBdr>
    </w:div>
    <w:div w:id="1836722121">
      <w:bodyDiv w:val="1"/>
      <w:marLeft w:val="0"/>
      <w:marRight w:val="0"/>
      <w:marTop w:val="0"/>
      <w:marBottom w:val="0"/>
      <w:divBdr>
        <w:top w:val="none" w:sz="0" w:space="0" w:color="auto"/>
        <w:left w:val="none" w:sz="0" w:space="0" w:color="auto"/>
        <w:bottom w:val="none" w:sz="0" w:space="0" w:color="auto"/>
        <w:right w:val="none" w:sz="0" w:space="0" w:color="auto"/>
      </w:divBdr>
    </w:div>
    <w:div w:id="1836872864">
      <w:bodyDiv w:val="1"/>
      <w:marLeft w:val="0"/>
      <w:marRight w:val="0"/>
      <w:marTop w:val="0"/>
      <w:marBottom w:val="0"/>
      <w:divBdr>
        <w:top w:val="none" w:sz="0" w:space="0" w:color="auto"/>
        <w:left w:val="none" w:sz="0" w:space="0" w:color="auto"/>
        <w:bottom w:val="none" w:sz="0" w:space="0" w:color="auto"/>
        <w:right w:val="none" w:sz="0" w:space="0" w:color="auto"/>
      </w:divBdr>
    </w:div>
    <w:div w:id="1837070082">
      <w:bodyDiv w:val="1"/>
      <w:marLeft w:val="0"/>
      <w:marRight w:val="0"/>
      <w:marTop w:val="0"/>
      <w:marBottom w:val="0"/>
      <w:divBdr>
        <w:top w:val="none" w:sz="0" w:space="0" w:color="auto"/>
        <w:left w:val="none" w:sz="0" w:space="0" w:color="auto"/>
        <w:bottom w:val="none" w:sz="0" w:space="0" w:color="auto"/>
        <w:right w:val="none" w:sz="0" w:space="0" w:color="auto"/>
      </w:divBdr>
    </w:div>
    <w:div w:id="1837383088">
      <w:bodyDiv w:val="1"/>
      <w:marLeft w:val="0"/>
      <w:marRight w:val="0"/>
      <w:marTop w:val="0"/>
      <w:marBottom w:val="0"/>
      <w:divBdr>
        <w:top w:val="none" w:sz="0" w:space="0" w:color="auto"/>
        <w:left w:val="none" w:sz="0" w:space="0" w:color="auto"/>
        <w:bottom w:val="none" w:sz="0" w:space="0" w:color="auto"/>
        <w:right w:val="none" w:sz="0" w:space="0" w:color="auto"/>
      </w:divBdr>
    </w:div>
    <w:div w:id="1837384172">
      <w:bodyDiv w:val="1"/>
      <w:marLeft w:val="0"/>
      <w:marRight w:val="0"/>
      <w:marTop w:val="0"/>
      <w:marBottom w:val="0"/>
      <w:divBdr>
        <w:top w:val="none" w:sz="0" w:space="0" w:color="auto"/>
        <w:left w:val="none" w:sz="0" w:space="0" w:color="auto"/>
        <w:bottom w:val="none" w:sz="0" w:space="0" w:color="auto"/>
        <w:right w:val="none" w:sz="0" w:space="0" w:color="auto"/>
      </w:divBdr>
    </w:div>
    <w:div w:id="1837651895">
      <w:bodyDiv w:val="1"/>
      <w:marLeft w:val="0"/>
      <w:marRight w:val="0"/>
      <w:marTop w:val="0"/>
      <w:marBottom w:val="0"/>
      <w:divBdr>
        <w:top w:val="none" w:sz="0" w:space="0" w:color="auto"/>
        <w:left w:val="none" w:sz="0" w:space="0" w:color="auto"/>
        <w:bottom w:val="none" w:sz="0" w:space="0" w:color="auto"/>
        <w:right w:val="none" w:sz="0" w:space="0" w:color="auto"/>
      </w:divBdr>
    </w:div>
    <w:div w:id="1837722897">
      <w:bodyDiv w:val="1"/>
      <w:marLeft w:val="0"/>
      <w:marRight w:val="0"/>
      <w:marTop w:val="0"/>
      <w:marBottom w:val="0"/>
      <w:divBdr>
        <w:top w:val="none" w:sz="0" w:space="0" w:color="auto"/>
        <w:left w:val="none" w:sz="0" w:space="0" w:color="auto"/>
        <w:bottom w:val="none" w:sz="0" w:space="0" w:color="auto"/>
        <w:right w:val="none" w:sz="0" w:space="0" w:color="auto"/>
      </w:divBdr>
    </w:div>
    <w:div w:id="1837766219">
      <w:bodyDiv w:val="1"/>
      <w:marLeft w:val="0"/>
      <w:marRight w:val="0"/>
      <w:marTop w:val="0"/>
      <w:marBottom w:val="0"/>
      <w:divBdr>
        <w:top w:val="none" w:sz="0" w:space="0" w:color="auto"/>
        <w:left w:val="none" w:sz="0" w:space="0" w:color="auto"/>
        <w:bottom w:val="none" w:sz="0" w:space="0" w:color="auto"/>
        <w:right w:val="none" w:sz="0" w:space="0" w:color="auto"/>
      </w:divBdr>
    </w:div>
    <w:div w:id="1837766919">
      <w:bodyDiv w:val="1"/>
      <w:marLeft w:val="0"/>
      <w:marRight w:val="0"/>
      <w:marTop w:val="0"/>
      <w:marBottom w:val="0"/>
      <w:divBdr>
        <w:top w:val="none" w:sz="0" w:space="0" w:color="auto"/>
        <w:left w:val="none" w:sz="0" w:space="0" w:color="auto"/>
        <w:bottom w:val="none" w:sz="0" w:space="0" w:color="auto"/>
        <w:right w:val="none" w:sz="0" w:space="0" w:color="auto"/>
      </w:divBdr>
    </w:div>
    <w:div w:id="1837961916">
      <w:bodyDiv w:val="1"/>
      <w:marLeft w:val="0"/>
      <w:marRight w:val="0"/>
      <w:marTop w:val="0"/>
      <w:marBottom w:val="0"/>
      <w:divBdr>
        <w:top w:val="none" w:sz="0" w:space="0" w:color="auto"/>
        <w:left w:val="none" w:sz="0" w:space="0" w:color="auto"/>
        <w:bottom w:val="none" w:sz="0" w:space="0" w:color="auto"/>
        <w:right w:val="none" w:sz="0" w:space="0" w:color="auto"/>
      </w:divBdr>
    </w:div>
    <w:div w:id="1837989569">
      <w:bodyDiv w:val="1"/>
      <w:marLeft w:val="0"/>
      <w:marRight w:val="0"/>
      <w:marTop w:val="0"/>
      <w:marBottom w:val="0"/>
      <w:divBdr>
        <w:top w:val="none" w:sz="0" w:space="0" w:color="auto"/>
        <w:left w:val="none" w:sz="0" w:space="0" w:color="auto"/>
        <w:bottom w:val="none" w:sz="0" w:space="0" w:color="auto"/>
        <w:right w:val="none" w:sz="0" w:space="0" w:color="auto"/>
      </w:divBdr>
    </w:div>
    <w:div w:id="1838107449">
      <w:bodyDiv w:val="1"/>
      <w:marLeft w:val="0"/>
      <w:marRight w:val="0"/>
      <w:marTop w:val="0"/>
      <w:marBottom w:val="0"/>
      <w:divBdr>
        <w:top w:val="none" w:sz="0" w:space="0" w:color="auto"/>
        <w:left w:val="none" w:sz="0" w:space="0" w:color="auto"/>
        <w:bottom w:val="none" w:sz="0" w:space="0" w:color="auto"/>
        <w:right w:val="none" w:sz="0" w:space="0" w:color="auto"/>
      </w:divBdr>
    </w:div>
    <w:div w:id="1838108060">
      <w:bodyDiv w:val="1"/>
      <w:marLeft w:val="0"/>
      <w:marRight w:val="0"/>
      <w:marTop w:val="0"/>
      <w:marBottom w:val="0"/>
      <w:divBdr>
        <w:top w:val="none" w:sz="0" w:space="0" w:color="auto"/>
        <w:left w:val="none" w:sz="0" w:space="0" w:color="auto"/>
        <w:bottom w:val="none" w:sz="0" w:space="0" w:color="auto"/>
        <w:right w:val="none" w:sz="0" w:space="0" w:color="auto"/>
      </w:divBdr>
    </w:div>
    <w:div w:id="1838108661">
      <w:bodyDiv w:val="1"/>
      <w:marLeft w:val="0"/>
      <w:marRight w:val="0"/>
      <w:marTop w:val="0"/>
      <w:marBottom w:val="0"/>
      <w:divBdr>
        <w:top w:val="none" w:sz="0" w:space="0" w:color="auto"/>
        <w:left w:val="none" w:sz="0" w:space="0" w:color="auto"/>
        <w:bottom w:val="none" w:sz="0" w:space="0" w:color="auto"/>
        <w:right w:val="none" w:sz="0" w:space="0" w:color="auto"/>
      </w:divBdr>
    </w:div>
    <w:div w:id="1838110295">
      <w:bodyDiv w:val="1"/>
      <w:marLeft w:val="0"/>
      <w:marRight w:val="0"/>
      <w:marTop w:val="0"/>
      <w:marBottom w:val="0"/>
      <w:divBdr>
        <w:top w:val="none" w:sz="0" w:space="0" w:color="auto"/>
        <w:left w:val="none" w:sz="0" w:space="0" w:color="auto"/>
        <w:bottom w:val="none" w:sz="0" w:space="0" w:color="auto"/>
        <w:right w:val="none" w:sz="0" w:space="0" w:color="auto"/>
      </w:divBdr>
    </w:div>
    <w:div w:id="1838114621">
      <w:bodyDiv w:val="1"/>
      <w:marLeft w:val="0"/>
      <w:marRight w:val="0"/>
      <w:marTop w:val="0"/>
      <w:marBottom w:val="0"/>
      <w:divBdr>
        <w:top w:val="none" w:sz="0" w:space="0" w:color="auto"/>
        <w:left w:val="none" w:sz="0" w:space="0" w:color="auto"/>
        <w:bottom w:val="none" w:sz="0" w:space="0" w:color="auto"/>
        <w:right w:val="none" w:sz="0" w:space="0" w:color="auto"/>
      </w:divBdr>
    </w:div>
    <w:div w:id="1838303762">
      <w:bodyDiv w:val="1"/>
      <w:marLeft w:val="0"/>
      <w:marRight w:val="0"/>
      <w:marTop w:val="0"/>
      <w:marBottom w:val="0"/>
      <w:divBdr>
        <w:top w:val="none" w:sz="0" w:space="0" w:color="auto"/>
        <w:left w:val="none" w:sz="0" w:space="0" w:color="auto"/>
        <w:bottom w:val="none" w:sz="0" w:space="0" w:color="auto"/>
        <w:right w:val="none" w:sz="0" w:space="0" w:color="auto"/>
      </w:divBdr>
    </w:div>
    <w:div w:id="1838420228">
      <w:bodyDiv w:val="1"/>
      <w:marLeft w:val="0"/>
      <w:marRight w:val="0"/>
      <w:marTop w:val="0"/>
      <w:marBottom w:val="0"/>
      <w:divBdr>
        <w:top w:val="none" w:sz="0" w:space="0" w:color="auto"/>
        <w:left w:val="none" w:sz="0" w:space="0" w:color="auto"/>
        <w:bottom w:val="none" w:sz="0" w:space="0" w:color="auto"/>
        <w:right w:val="none" w:sz="0" w:space="0" w:color="auto"/>
      </w:divBdr>
    </w:div>
    <w:div w:id="1838568234">
      <w:bodyDiv w:val="1"/>
      <w:marLeft w:val="0"/>
      <w:marRight w:val="0"/>
      <w:marTop w:val="0"/>
      <w:marBottom w:val="0"/>
      <w:divBdr>
        <w:top w:val="none" w:sz="0" w:space="0" w:color="auto"/>
        <w:left w:val="none" w:sz="0" w:space="0" w:color="auto"/>
        <w:bottom w:val="none" w:sz="0" w:space="0" w:color="auto"/>
        <w:right w:val="none" w:sz="0" w:space="0" w:color="auto"/>
      </w:divBdr>
    </w:div>
    <w:div w:id="1838767895">
      <w:bodyDiv w:val="1"/>
      <w:marLeft w:val="0"/>
      <w:marRight w:val="0"/>
      <w:marTop w:val="0"/>
      <w:marBottom w:val="0"/>
      <w:divBdr>
        <w:top w:val="none" w:sz="0" w:space="0" w:color="auto"/>
        <w:left w:val="none" w:sz="0" w:space="0" w:color="auto"/>
        <w:bottom w:val="none" w:sz="0" w:space="0" w:color="auto"/>
        <w:right w:val="none" w:sz="0" w:space="0" w:color="auto"/>
      </w:divBdr>
    </w:div>
    <w:div w:id="1838959376">
      <w:bodyDiv w:val="1"/>
      <w:marLeft w:val="0"/>
      <w:marRight w:val="0"/>
      <w:marTop w:val="0"/>
      <w:marBottom w:val="0"/>
      <w:divBdr>
        <w:top w:val="none" w:sz="0" w:space="0" w:color="auto"/>
        <w:left w:val="none" w:sz="0" w:space="0" w:color="auto"/>
        <w:bottom w:val="none" w:sz="0" w:space="0" w:color="auto"/>
        <w:right w:val="none" w:sz="0" w:space="0" w:color="auto"/>
      </w:divBdr>
    </w:div>
    <w:div w:id="1839033547">
      <w:bodyDiv w:val="1"/>
      <w:marLeft w:val="0"/>
      <w:marRight w:val="0"/>
      <w:marTop w:val="0"/>
      <w:marBottom w:val="0"/>
      <w:divBdr>
        <w:top w:val="none" w:sz="0" w:space="0" w:color="auto"/>
        <w:left w:val="none" w:sz="0" w:space="0" w:color="auto"/>
        <w:bottom w:val="none" w:sz="0" w:space="0" w:color="auto"/>
        <w:right w:val="none" w:sz="0" w:space="0" w:color="auto"/>
      </w:divBdr>
    </w:div>
    <w:div w:id="1839147236">
      <w:bodyDiv w:val="1"/>
      <w:marLeft w:val="0"/>
      <w:marRight w:val="0"/>
      <w:marTop w:val="0"/>
      <w:marBottom w:val="0"/>
      <w:divBdr>
        <w:top w:val="none" w:sz="0" w:space="0" w:color="auto"/>
        <w:left w:val="none" w:sz="0" w:space="0" w:color="auto"/>
        <w:bottom w:val="none" w:sz="0" w:space="0" w:color="auto"/>
        <w:right w:val="none" w:sz="0" w:space="0" w:color="auto"/>
      </w:divBdr>
    </w:div>
    <w:div w:id="1839156068">
      <w:bodyDiv w:val="1"/>
      <w:marLeft w:val="0"/>
      <w:marRight w:val="0"/>
      <w:marTop w:val="0"/>
      <w:marBottom w:val="0"/>
      <w:divBdr>
        <w:top w:val="none" w:sz="0" w:space="0" w:color="auto"/>
        <w:left w:val="none" w:sz="0" w:space="0" w:color="auto"/>
        <w:bottom w:val="none" w:sz="0" w:space="0" w:color="auto"/>
        <w:right w:val="none" w:sz="0" w:space="0" w:color="auto"/>
      </w:divBdr>
    </w:div>
    <w:div w:id="1839156742">
      <w:bodyDiv w:val="1"/>
      <w:marLeft w:val="0"/>
      <w:marRight w:val="0"/>
      <w:marTop w:val="0"/>
      <w:marBottom w:val="0"/>
      <w:divBdr>
        <w:top w:val="none" w:sz="0" w:space="0" w:color="auto"/>
        <w:left w:val="none" w:sz="0" w:space="0" w:color="auto"/>
        <w:bottom w:val="none" w:sz="0" w:space="0" w:color="auto"/>
        <w:right w:val="none" w:sz="0" w:space="0" w:color="auto"/>
      </w:divBdr>
    </w:div>
    <w:div w:id="1839421153">
      <w:bodyDiv w:val="1"/>
      <w:marLeft w:val="0"/>
      <w:marRight w:val="0"/>
      <w:marTop w:val="0"/>
      <w:marBottom w:val="0"/>
      <w:divBdr>
        <w:top w:val="none" w:sz="0" w:space="0" w:color="auto"/>
        <w:left w:val="none" w:sz="0" w:space="0" w:color="auto"/>
        <w:bottom w:val="none" w:sz="0" w:space="0" w:color="auto"/>
        <w:right w:val="none" w:sz="0" w:space="0" w:color="auto"/>
      </w:divBdr>
    </w:div>
    <w:div w:id="1839424444">
      <w:bodyDiv w:val="1"/>
      <w:marLeft w:val="0"/>
      <w:marRight w:val="0"/>
      <w:marTop w:val="0"/>
      <w:marBottom w:val="0"/>
      <w:divBdr>
        <w:top w:val="none" w:sz="0" w:space="0" w:color="auto"/>
        <w:left w:val="none" w:sz="0" w:space="0" w:color="auto"/>
        <w:bottom w:val="none" w:sz="0" w:space="0" w:color="auto"/>
        <w:right w:val="none" w:sz="0" w:space="0" w:color="auto"/>
      </w:divBdr>
    </w:div>
    <w:div w:id="1839807007">
      <w:bodyDiv w:val="1"/>
      <w:marLeft w:val="0"/>
      <w:marRight w:val="0"/>
      <w:marTop w:val="0"/>
      <w:marBottom w:val="0"/>
      <w:divBdr>
        <w:top w:val="none" w:sz="0" w:space="0" w:color="auto"/>
        <w:left w:val="none" w:sz="0" w:space="0" w:color="auto"/>
        <w:bottom w:val="none" w:sz="0" w:space="0" w:color="auto"/>
        <w:right w:val="none" w:sz="0" w:space="0" w:color="auto"/>
      </w:divBdr>
    </w:div>
    <w:div w:id="1840000164">
      <w:bodyDiv w:val="1"/>
      <w:marLeft w:val="0"/>
      <w:marRight w:val="0"/>
      <w:marTop w:val="0"/>
      <w:marBottom w:val="0"/>
      <w:divBdr>
        <w:top w:val="none" w:sz="0" w:space="0" w:color="auto"/>
        <w:left w:val="none" w:sz="0" w:space="0" w:color="auto"/>
        <w:bottom w:val="none" w:sz="0" w:space="0" w:color="auto"/>
        <w:right w:val="none" w:sz="0" w:space="0" w:color="auto"/>
      </w:divBdr>
    </w:div>
    <w:div w:id="1840146807">
      <w:bodyDiv w:val="1"/>
      <w:marLeft w:val="0"/>
      <w:marRight w:val="0"/>
      <w:marTop w:val="0"/>
      <w:marBottom w:val="0"/>
      <w:divBdr>
        <w:top w:val="none" w:sz="0" w:space="0" w:color="auto"/>
        <w:left w:val="none" w:sz="0" w:space="0" w:color="auto"/>
        <w:bottom w:val="none" w:sz="0" w:space="0" w:color="auto"/>
        <w:right w:val="none" w:sz="0" w:space="0" w:color="auto"/>
      </w:divBdr>
    </w:div>
    <w:div w:id="1840189701">
      <w:bodyDiv w:val="1"/>
      <w:marLeft w:val="0"/>
      <w:marRight w:val="0"/>
      <w:marTop w:val="0"/>
      <w:marBottom w:val="0"/>
      <w:divBdr>
        <w:top w:val="none" w:sz="0" w:space="0" w:color="auto"/>
        <w:left w:val="none" w:sz="0" w:space="0" w:color="auto"/>
        <w:bottom w:val="none" w:sz="0" w:space="0" w:color="auto"/>
        <w:right w:val="none" w:sz="0" w:space="0" w:color="auto"/>
      </w:divBdr>
    </w:div>
    <w:div w:id="1840339836">
      <w:bodyDiv w:val="1"/>
      <w:marLeft w:val="0"/>
      <w:marRight w:val="0"/>
      <w:marTop w:val="0"/>
      <w:marBottom w:val="0"/>
      <w:divBdr>
        <w:top w:val="none" w:sz="0" w:space="0" w:color="auto"/>
        <w:left w:val="none" w:sz="0" w:space="0" w:color="auto"/>
        <w:bottom w:val="none" w:sz="0" w:space="0" w:color="auto"/>
        <w:right w:val="none" w:sz="0" w:space="0" w:color="auto"/>
      </w:divBdr>
    </w:div>
    <w:div w:id="1840340670">
      <w:bodyDiv w:val="1"/>
      <w:marLeft w:val="0"/>
      <w:marRight w:val="0"/>
      <w:marTop w:val="0"/>
      <w:marBottom w:val="0"/>
      <w:divBdr>
        <w:top w:val="none" w:sz="0" w:space="0" w:color="auto"/>
        <w:left w:val="none" w:sz="0" w:space="0" w:color="auto"/>
        <w:bottom w:val="none" w:sz="0" w:space="0" w:color="auto"/>
        <w:right w:val="none" w:sz="0" w:space="0" w:color="auto"/>
      </w:divBdr>
    </w:div>
    <w:div w:id="1840386615">
      <w:bodyDiv w:val="1"/>
      <w:marLeft w:val="0"/>
      <w:marRight w:val="0"/>
      <w:marTop w:val="0"/>
      <w:marBottom w:val="0"/>
      <w:divBdr>
        <w:top w:val="none" w:sz="0" w:space="0" w:color="auto"/>
        <w:left w:val="none" w:sz="0" w:space="0" w:color="auto"/>
        <w:bottom w:val="none" w:sz="0" w:space="0" w:color="auto"/>
        <w:right w:val="none" w:sz="0" w:space="0" w:color="auto"/>
      </w:divBdr>
    </w:div>
    <w:div w:id="1840610848">
      <w:bodyDiv w:val="1"/>
      <w:marLeft w:val="0"/>
      <w:marRight w:val="0"/>
      <w:marTop w:val="0"/>
      <w:marBottom w:val="0"/>
      <w:divBdr>
        <w:top w:val="none" w:sz="0" w:space="0" w:color="auto"/>
        <w:left w:val="none" w:sz="0" w:space="0" w:color="auto"/>
        <w:bottom w:val="none" w:sz="0" w:space="0" w:color="auto"/>
        <w:right w:val="none" w:sz="0" w:space="0" w:color="auto"/>
      </w:divBdr>
    </w:div>
    <w:div w:id="1840660322">
      <w:bodyDiv w:val="1"/>
      <w:marLeft w:val="0"/>
      <w:marRight w:val="0"/>
      <w:marTop w:val="0"/>
      <w:marBottom w:val="0"/>
      <w:divBdr>
        <w:top w:val="none" w:sz="0" w:space="0" w:color="auto"/>
        <w:left w:val="none" w:sz="0" w:space="0" w:color="auto"/>
        <w:bottom w:val="none" w:sz="0" w:space="0" w:color="auto"/>
        <w:right w:val="none" w:sz="0" w:space="0" w:color="auto"/>
      </w:divBdr>
    </w:div>
    <w:div w:id="1840736191">
      <w:bodyDiv w:val="1"/>
      <w:marLeft w:val="0"/>
      <w:marRight w:val="0"/>
      <w:marTop w:val="0"/>
      <w:marBottom w:val="0"/>
      <w:divBdr>
        <w:top w:val="none" w:sz="0" w:space="0" w:color="auto"/>
        <w:left w:val="none" w:sz="0" w:space="0" w:color="auto"/>
        <w:bottom w:val="none" w:sz="0" w:space="0" w:color="auto"/>
        <w:right w:val="none" w:sz="0" w:space="0" w:color="auto"/>
      </w:divBdr>
    </w:div>
    <w:div w:id="1841191639">
      <w:bodyDiv w:val="1"/>
      <w:marLeft w:val="0"/>
      <w:marRight w:val="0"/>
      <w:marTop w:val="0"/>
      <w:marBottom w:val="0"/>
      <w:divBdr>
        <w:top w:val="none" w:sz="0" w:space="0" w:color="auto"/>
        <w:left w:val="none" w:sz="0" w:space="0" w:color="auto"/>
        <w:bottom w:val="none" w:sz="0" w:space="0" w:color="auto"/>
        <w:right w:val="none" w:sz="0" w:space="0" w:color="auto"/>
      </w:divBdr>
    </w:div>
    <w:div w:id="1841266439">
      <w:bodyDiv w:val="1"/>
      <w:marLeft w:val="0"/>
      <w:marRight w:val="0"/>
      <w:marTop w:val="0"/>
      <w:marBottom w:val="0"/>
      <w:divBdr>
        <w:top w:val="none" w:sz="0" w:space="0" w:color="auto"/>
        <w:left w:val="none" w:sz="0" w:space="0" w:color="auto"/>
        <w:bottom w:val="none" w:sz="0" w:space="0" w:color="auto"/>
        <w:right w:val="none" w:sz="0" w:space="0" w:color="auto"/>
      </w:divBdr>
    </w:div>
    <w:div w:id="1841307297">
      <w:bodyDiv w:val="1"/>
      <w:marLeft w:val="0"/>
      <w:marRight w:val="0"/>
      <w:marTop w:val="0"/>
      <w:marBottom w:val="0"/>
      <w:divBdr>
        <w:top w:val="none" w:sz="0" w:space="0" w:color="auto"/>
        <w:left w:val="none" w:sz="0" w:space="0" w:color="auto"/>
        <w:bottom w:val="none" w:sz="0" w:space="0" w:color="auto"/>
        <w:right w:val="none" w:sz="0" w:space="0" w:color="auto"/>
      </w:divBdr>
    </w:div>
    <w:div w:id="1841508504">
      <w:bodyDiv w:val="1"/>
      <w:marLeft w:val="0"/>
      <w:marRight w:val="0"/>
      <w:marTop w:val="0"/>
      <w:marBottom w:val="0"/>
      <w:divBdr>
        <w:top w:val="none" w:sz="0" w:space="0" w:color="auto"/>
        <w:left w:val="none" w:sz="0" w:space="0" w:color="auto"/>
        <w:bottom w:val="none" w:sz="0" w:space="0" w:color="auto"/>
        <w:right w:val="none" w:sz="0" w:space="0" w:color="auto"/>
      </w:divBdr>
    </w:div>
    <w:div w:id="1841696794">
      <w:bodyDiv w:val="1"/>
      <w:marLeft w:val="0"/>
      <w:marRight w:val="0"/>
      <w:marTop w:val="0"/>
      <w:marBottom w:val="0"/>
      <w:divBdr>
        <w:top w:val="none" w:sz="0" w:space="0" w:color="auto"/>
        <w:left w:val="none" w:sz="0" w:space="0" w:color="auto"/>
        <w:bottom w:val="none" w:sz="0" w:space="0" w:color="auto"/>
        <w:right w:val="none" w:sz="0" w:space="0" w:color="auto"/>
      </w:divBdr>
    </w:div>
    <w:div w:id="1841697958">
      <w:bodyDiv w:val="1"/>
      <w:marLeft w:val="0"/>
      <w:marRight w:val="0"/>
      <w:marTop w:val="0"/>
      <w:marBottom w:val="0"/>
      <w:divBdr>
        <w:top w:val="none" w:sz="0" w:space="0" w:color="auto"/>
        <w:left w:val="none" w:sz="0" w:space="0" w:color="auto"/>
        <w:bottom w:val="none" w:sz="0" w:space="0" w:color="auto"/>
        <w:right w:val="none" w:sz="0" w:space="0" w:color="auto"/>
      </w:divBdr>
    </w:div>
    <w:div w:id="1841777765">
      <w:bodyDiv w:val="1"/>
      <w:marLeft w:val="0"/>
      <w:marRight w:val="0"/>
      <w:marTop w:val="0"/>
      <w:marBottom w:val="0"/>
      <w:divBdr>
        <w:top w:val="none" w:sz="0" w:space="0" w:color="auto"/>
        <w:left w:val="none" w:sz="0" w:space="0" w:color="auto"/>
        <w:bottom w:val="none" w:sz="0" w:space="0" w:color="auto"/>
        <w:right w:val="none" w:sz="0" w:space="0" w:color="auto"/>
      </w:divBdr>
    </w:div>
    <w:div w:id="1842041461">
      <w:bodyDiv w:val="1"/>
      <w:marLeft w:val="0"/>
      <w:marRight w:val="0"/>
      <w:marTop w:val="0"/>
      <w:marBottom w:val="0"/>
      <w:divBdr>
        <w:top w:val="none" w:sz="0" w:space="0" w:color="auto"/>
        <w:left w:val="none" w:sz="0" w:space="0" w:color="auto"/>
        <w:bottom w:val="none" w:sz="0" w:space="0" w:color="auto"/>
        <w:right w:val="none" w:sz="0" w:space="0" w:color="auto"/>
      </w:divBdr>
    </w:div>
    <w:div w:id="1842159684">
      <w:bodyDiv w:val="1"/>
      <w:marLeft w:val="0"/>
      <w:marRight w:val="0"/>
      <w:marTop w:val="0"/>
      <w:marBottom w:val="0"/>
      <w:divBdr>
        <w:top w:val="none" w:sz="0" w:space="0" w:color="auto"/>
        <w:left w:val="none" w:sz="0" w:space="0" w:color="auto"/>
        <w:bottom w:val="none" w:sz="0" w:space="0" w:color="auto"/>
        <w:right w:val="none" w:sz="0" w:space="0" w:color="auto"/>
      </w:divBdr>
    </w:div>
    <w:div w:id="1842233635">
      <w:bodyDiv w:val="1"/>
      <w:marLeft w:val="0"/>
      <w:marRight w:val="0"/>
      <w:marTop w:val="0"/>
      <w:marBottom w:val="0"/>
      <w:divBdr>
        <w:top w:val="none" w:sz="0" w:space="0" w:color="auto"/>
        <w:left w:val="none" w:sz="0" w:space="0" w:color="auto"/>
        <w:bottom w:val="none" w:sz="0" w:space="0" w:color="auto"/>
        <w:right w:val="none" w:sz="0" w:space="0" w:color="auto"/>
      </w:divBdr>
    </w:div>
    <w:div w:id="1842430312">
      <w:bodyDiv w:val="1"/>
      <w:marLeft w:val="0"/>
      <w:marRight w:val="0"/>
      <w:marTop w:val="0"/>
      <w:marBottom w:val="0"/>
      <w:divBdr>
        <w:top w:val="none" w:sz="0" w:space="0" w:color="auto"/>
        <w:left w:val="none" w:sz="0" w:space="0" w:color="auto"/>
        <w:bottom w:val="none" w:sz="0" w:space="0" w:color="auto"/>
        <w:right w:val="none" w:sz="0" w:space="0" w:color="auto"/>
      </w:divBdr>
    </w:div>
    <w:div w:id="1842432845">
      <w:bodyDiv w:val="1"/>
      <w:marLeft w:val="0"/>
      <w:marRight w:val="0"/>
      <w:marTop w:val="0"/>
      <w:marBottom w:val="0"/>
      <w:divBdr>
        <w:top w:val="none" w:sz="0" w:space="0" w:color="auto"/>
        <w:left w:val="none" w:sz="0" w:space="0" w:color="auto"/>
        <w:bottom w:val="none" w:sz="0" w:space="0" w:color="auto"/>
        <w:right w:val="none" w:sz="0" w:space="0" w:color="auto"/>
      </w:divBdr>
    </w:div>
    <w:div w:id="1842890055">
      <w:bodyDiv w:val="1"/>
      <w:marLeft w:val="0"/>
      <w:marRight w:val="0"/>
      <w:marTop w:val="0"/>
      <w:marBottom w:val="0"/>
      <w:divBdr>
        <w:top w:val="none" w:sz="0" w:space="0" w:color="auto"/>
        <w:left w:val="none" w:sz="0" w:space="0" w:color="auto"/>
        <w:bottom w:val="none" w:sz="0" w:space="0" w:color="auto"/>
        <w:right w:val="none" w:sz="0" w:space="0" w:color="auto"/>
      </w:divBdr>
    </w:div>
    <w:div w:id="1842964967">
      <w:bodyDiv w:val="1"/>
      <w:marLeft w:val="0"/>
      <w:marRight w:val="0"/>
      <w:marTop w:val="0"/>
      <w:marBottom w:val="0"/>
      <w:divBdr>
        <w:top w:val="none" w:sz="0" w:space="0" w:color="auto"/>
        <w:left w:val="none" w:sz="0" w:space="0" w:color="auto"/>
        <w:bottom w:val="none" w:sz="0" w:space="0" w:color="auto"/>
        <w:right w:val="none" w:sz="0" w:space="0" w:color="auto"/>
      </w:divBdr>
    </w:div>
    <w:div w:id="1842967064">
      <w:bodyDiv w:val="1"/>
      <w:marLeft w:val="0"/>
      <w:marRight w:val="0"/>
      <w:marTop w:val="0"/>
      <w:marBottom w:val="0"/>
      <w:divBdr>
        <w:top w:val="none" w:sz="0" w:space="0" w:color="auto"/>
        <w:left w:val="none" w:sz="0" w:space="0" w:color="auto"/>
        <w:bottom w:val="none" w:sz="0" w:space="0" w:color="auto"/>
        <w:right w:val="none" w:sz="0" w:space="0" w:color="auto"/>
      </w:divBdr>
    </w:div>
    <w:div w:id="1842969783">
      <w:bodyDiv w:val="1"/>
      <w:marLeft w:val="0"/>
      <w:marRight w:val="0"/>
      <w:marTop w:val="0"/>
      <w:marBottom w:val="0"/>
      <w:divBdr>
        <w:top w:val="none" w:sz="0" w:space="0" w:color="auto"/>
        <w:left w:val="none" w:sz="0" w:space="0" w:color="auto"/>
        <w:bottom w:val="none" w:sz="0" w:space="0" w:color="auto"/>
        <w:right w:val="none" w:sz="0" w:space="0" w:color="auto"/>
      </w:divBdr>
    </w:div>
    <w:div w:id="1843158000">
      <w:bodyDiv w:val="1"/>
      <w:marLeft w:val="0"/>
      <w:marRight w:val="0"/>
      <w:marTop w:val="0"/>
      <w:marBottom w:val="0"/>
      <w:divBdr>
        <w:top w:val="none" w:sz="0" w:space="0" w:color="auto"/>
        <w:left w:val="none" w:sz="0" w:space="0" w:color="auto"/>
        <w:bottom w:val="none" w:sz="0" w:space="0" w:color="auto"/>
        <w:right w:val="none" w:sz="0" w:space="0" w:color="auto"/>
      </w:divBdr>
    </w:div>
    <w:div w:id="1843229804">
      <w:bodyDiv w:val="1"/>
      <w:marLeft w:val="0"/>
      <w:marRight w:val="0"/>
      <w:marTop w:val="0"/>
      <w:marBottom w:val="0"/>
      <w:divBdr>
        <w:top w:val="none" w:sz="0" w:space="0" w:color="auto"/>
        <w:left w:val="none" w:sz="0" w:space="0" w:color="auto"/>
        <w:bottom w:val="none" w:sz="0" w:space="0" w:color="auto"/>
        <w:right w:val="none" w:sz="0" w:space="0" w:color="auto"/>
      </w:divBdr>
    </w:div>
    <w:div w:id="1843272312">
      <w:bodyDiv w:val="1"/>
      <w:marLeft w:val="0"/>
      <w:marRight w:val="0"/>
      <w:marTop w:val="0"/>
      <w:marBottom w:val="0"/>
      <w:divBdr>
        <w:top w:val="none" w:sz="0" w:space="0" w:color="auto"/>
        <w:left w:val="none" w:sz="0" w:space="0" w:color="auto"/>
        <w:bottom w:val="none" w:sz="0" w:space="0" w:color="auto"/>
        <w:right w:val="none" w:sz="0" w:space="0" w:color="auto"/>
      </w:divBdr>
    </w:div>
    <w:div w:id="1843423206">
      <w:bodyDiv w:val="1"/>
      <w:marLeft w:val="0"/>
      <w:marRight w:val="0"/>
      <w:marTop w:val="0"/>
      <w:marBottom w:val="0"/>
      <w:divBdr>
        <w:top w:val="none" w:sz="0" w:space="0" w:color="auto"/>
        <w:left w:val="none" w:sz="0" w:space="0" w:color="auto"/>
        <w:bottom w:val="none" w:sz="0" w:space="0" w:color="auto"/>
        <w:right w:val="none" w:sz="0" w:space="0" w:color="auto"/>
      </w:divBdr>
    </w:div>
    <w:div w:id="1843543791">
      <w:bodyDiv w:val="1"/>
      <w:marLeft w:val="0"/>
      <w:marRight w:val="0"/>
      <w:marTop w:val="0"/>
      <w:marBottom w:val="0"/>
      <w:divBdr>
        <w:top w:val="none" w:sz="0" w:space="0" w:color="auto"/>
        <w:left w:val="none" w:sz="0" w:space="0" w:color="auto"/>
        <w:bottom w:val="none" w:sz="0" w:space="0" w:color="auto"/>
        <w:right w:val="none" w:sz="0" w:space="0" w:color="auto"/>
      </w:divBdr>
    </w:div>
    <w:div w:id="1843546982">
      <w:bodyDiv w:val="1"/>
      <w:marLeft w:val="0"/>
      <w:marRight w:val="0"/>
      <w:marTop w:val="0"/>
      <w:marBottom w:val="0"/>
      <w:divBdr>
        <w:top w:val="none" w:sz="0" w:space="0" w:color="auto"/>
        <w:left w:val="none" w:sz="0" w:space="0" w:color="auto"/>
        <w:bottom w:val="none" w:sz="0" w:space="0" w:color="auto"/>
        <w:right w:val="none" w:sz="0" w:space="0" w:color="auto"/>
      </w:divBdr>
    </w:div>
    <w:div w:id="1843616143">
      <w:bodyDiv w:val="1"/>
      <w:marLeft w:val="0"/>
      <w:marRight w:val="0"/>
      <w:marTop w:val="0"/>
      <w:marBottom w:val="0"/>
      <w:divBdr>
        <w:top w:val="none" w:sz="0" w:space="0" w:color="auto"/>
        <w:left w:val="none" w:sz="0" w:space="0" w:color="auto"/>
        <w:bottom w:val="none" w:sz="0" w:space="0" w:color="auto"/>
        <w:right w:val="none" w:sz="0" w:space="0" w:color="auto"/>
      </w:divBdr>
    </w:div>
    <w:div w:id="1843619780">
      <w:bodyDiv w:val="1"/>
      <w:marLeft w:val="0"/>
      <w:marRight w:val="0"/>
      <w:marTop w:val="0"/>
      <w:marBottom w:val="0"/>
      <w:divBdr>
        <w:top w:val="none" w:sz="0" w:space="0" w:color="auto"/>
        <w:left w:val="none" w:sz="0" w:space="0" w:color="auto"/>
        <w:bottom w:val="none" w:sz="0" w:space="0" w:color="auto"/>
        <w:right w:val="none" w:sz="0" w:space="0" w:color="auto"/>
      </w:divBdr>
    </w:div>
    <w:div w:id="1843815541">
      <w:bodyDiv w:val="1"/>
      <w:marLeft w:val="0"/>
      <w:marRight w:val="0"/>
      <w:marTop w:val="0"/>
      <w:marBottom w:val="0"/>
      <w:divBdr>
        <w:top w:val="none" w:sz="0" w:space="0" w:color="auto"/>
        <w:left w:val="none" w:sz="0" w:space="0" w:color="auto"/>
        <w:bottom w:val="none" w:sz="0" w:space="0" w:color="auto"/>
        <w:right w:val="none" w:sz="0" w:space="0" w:color="auto"/>
      </w:divBdr>
    </w:div>
    <w:div w:id="1844081279">
      <w:bodyDiv w:val="1"/>
      <w:marLeft w:val="0"/>
      <w:marRight w:val="0"/>
      <w:marTop w:val="0"/>
      <w:marBottom w:val="0"/>
      <w:divBdr>
        <w:top w:val="none" w:sz="0" w:space="0" w:color="auto"/>
        <w:left w:val="none" w:sz="0" w:space="0" w:color="auto"/>
        <w:bottom w:val="none" w:sz="0" w:space="0" w:color="auto"/>
        <w:right w:val="none" w:sz="0" w:space="0" w:color="auto"/>
      </w:divBdr>
    </w:div>
    <w:div w:id="1844129878">
      <w:bodyDiv w:val="1"/>
      <w:marLeft w:val="0"/>
      <w:marRight w:val="0"/>
      <w:marTop w:val="0"/>
      <w:marBottom w:val="0"/>
      <w:divBdr>
        <w:top w:val="none" w:sz="0" w:space="0" w:color="auto"/>
        <w:left w:val="none" w:sz="0" w:space="0" w:color="auto"/>
        <w:bottom w:val="none" w:sz="0" w:space="0" w:color="auto"/>
        <w:right w:val="none" w:sz="0" w:space="0" w:color="auto"/>
      </w:divBdr>
    </w:div>
    <w:div w:id="1844205215">
      <w:bodyDiv w:val="1"/>
      <w:marLeft w:val="0"/>
      <w:marRight w:val="0"/>
      <w:marTop w:val="0"/>
      <w:marBottom w:val="0"/>
      <w:divBdr>
        <w:top w:val="none" w:sz="0" w:space="0" w:color="auto"/>
        <w:left w:val="none" w:sz="0" w:space="0" w:color="auto"/>
        <w:bottom w:val="none" w:sz="0" w:space="0" w:color="auto"/>
        <w:right w:val="none" w:sz="0" w:space="0" w:color="auto"/>
      </w:divBdr>
    </w:div>
    <w:div w:id="1844281155">
      <w:bodyDiv w:val="1"/>
      <w:marLeft w:val="0"/>
      <w:marRight w:val="0"/>
      <w:marTop w:val="0"/>
      <w:marBottom w:val="0"/>
      <w:divBdr>
        <w:top w:val="none" w:sz="0" w:space="0" w:color="auto"/>
        <w:left w:val="none" w:sz="0" w:space="0" w:color="auto"/>
        <w:bottom w:val="none" w:sz="0" w:space="0" w:color="auto"/>
        <w:right w:val="none" w:sz="0" w:space="0" w:color="auto"/>
      </w:divBdr>
    </w:div>
    <w:div w:id="1844390275">
      <w:bodyDiv w:val="1"/>
      <w:marLeft w:val="0"/>
      <w:marRight w:val="0"/>
      <w:marTop w:val="0"/>
      <w:marBottom w:val="0"/>
      <w:divBdr>
        <w:top w:val="none" w:sz="0" w:space="0" w:color="auto"/>
        <w:left w:val="none" w:sz="0" w:space="0" w:color="auto"/>
        <w:bottom w:val="none" w:sz="0" w:space="0" w:color="auto"/>
        <w:right w:val="none" w:sz="0" w:space="0" w:color="auto"/>
      </w:divBdr>
    </w:div>
    <w:div w:id="1844469200">
      <w:bodyDiv w:val="1"/>
      <w:marLeft w:val="0"/>
      <w:marRight w:val="0"/>
      <w:marTop w:val="0"/>
      <w:marBottom w:val="0"/>
      <w:divBdr>
        <w:top w:val="none" w:sz="0" w:space="0" w:color="auto"/>
        <w:left w:val="none" w:sz="0" w:space="0" w:color="auto"/>
        <w:bottom w:val="none" w:sz="0" w:space="0" w:color="auto"/>
        <w:right w:val="none" w:sz="0" w:space="0" w:color="auto"/>
      </w:divBdr>
    </w:div>
    <w:div w:id="1844469758">
      <w:bodyDiv w:val="1"/>
      <w:marLeft w:val="0"/>
      <w:marRight w:val="0"/>
      <w:marTop w:val="0"/>
      <w:marBottom w:val="0"/>
      <w:divBdr>
        <w:top w:val="none" w:sz="0" w:space="0" w:color="auto"/>
        <w:left w:val="none" w:sz="0" w:space="0" w:color="auto"/>
        <w:bottom w:val="none" w:sz="0" w:space="0" w:color="auto"/>
        <w:right w:val="none" w:sz="0" w:space="0" w:color="auto"/>
      </w:divBdr>
    </w:div>
    <w:div w:id="1844592111">
      <w:bodyDiv w:val="1"/>
      <w:marLeft w:val="0"/>
      <w:marRight w:val="0"/>
      <w:marTop w:val="0"/>
      <w:marBottom w:val="0"/>
      <w:divBdr>
        <w:top w:val="none" w:sz="0" w:space="0" w:color="auto"/>
        <w:left w:val="none" w:sz="0" w:space="0" w:color="auto"/>
        <w:bottom w:val="none" w:sz="0" w:space="0" w:color="auto"/>
        <w:right w:val="none" w:sz="0" w:space="0" w:color="auto"/>
      </w:divBdr>
    </w:div>
    <w:div w:id="1844858252">
      <w:bodyDiv w:val="1"/>
      <w:marLeft w:val="0"/>
      <w:marRight w:val="0"/>
      <w:marTop w:val="0"/>
      <w:marBottom w:val="0"/>
      <w:divBdr>
        <w:top w:val="none" w:sz="0" w:space="0" w:color="auto"/>
        <w:left w:val="none" w:sz="0" w:space="0" w:color="auto"/>
        <w:bottom w:val="none" w:sz="0" w:space="0" w:color="auto"/>
        <w:right w:val="none" w:sz="0" w:space="0" w:color="auto"/>
      </w:divBdr>
    </w:div>
    <w:div w:id="1844927710">
      <w:bodyDiv w:val="1"/>
      <w:marLeft w:val="0"/>
      <w:marRight w:val="0"/>
      <w:marTop w:val="0"/>
      <w:marBottom w:val="0"/>
      <w:divBdr>
        <w:top w:val="none" w:sz="0" w:space="0" w:color="auto"/>
        <w:left w:val="none" w:sz="0" w:space="0" w:color="auto"/>
        <w:bottom w:val="none" w:sz="0" w:space="0" w:color="auto"/>
        <w:right w:val="none" w:sz="0" w:space="0" w:color="auto"/>
      </w:divBdr>
    </w:div>
    <w:div w:id="1845051605">
      <w:bodyDiv w:val="1"/>
      <w:marLeft w:val="0"/>
      <w:marRight w:val="0"/>
      <w:marTop w:val="0"/>
      <w:marBottom w:val="0"/>
      <w:divBdr>
        <w:top w:val="none" w:sz="0" w:space="0" w:color="auto"/>
        <w:left w:val="none" w:sz="0" w:space="0" w:color="auto"/>
        <w:bottom w:val="none" w:sz="0" w:space="0" w:color="auto"/>
        <w:right w:val="none" w:sz="0" w:space="0" w:color="auto"/>
      </w:divBdr>
    </w:div>
    <w:div w:id="1845123441">
      <w:bodyDiv w:val="1"/>
      <w:marLeft w:val="0"/>
      <w:marRight w:val="0"/>
      <w:marTop w:val="0"/>
      <w:marBottom w:val="0"/>
      <w:divBdr>
        <w:top w:val="none" w:sz="0" w:space="0" w:color="auto"/>
        <w:left w:val="none" w:sz="0" w:space="0" w:color="auto"/>
        <w:bottom w:val="none" w:sz="0" w:space="0" w:color="auto"/>
        <w:right w:val="none" w:sz="0" w:space="0" w:color="auto"/>
      </w:divBdr>
    </w:div>
    <w:div w:id="1845125969">
      <w:bodyDiv w:val="1"/>
      <w:marLeft w:val="0"/>
      <w:marRight w:val="0"/>
      <w:marTop w:val="0"/>
      <w:marBottom w:val="0"/>
      <w:divBdr>
        <w:top w:val="none" w:sz="0" w:space="0" w:color="auto"/>
        <w:left w:val="none" w:sz="0" w:space="0" w:color="auto"/>
        <w:bottom w:val="none" w:sz="0" w:space="0" w:color="auto"/>
        <w:right w:val="none" w:sz="0" w:space="0" w:color="auto"/>
      </w:divBdr>
    </w:div>
    <w:div w:id="1845167038">
      <w:bodyDiv w:val="1"/>
      <w:marLeft w:val="0"/>
      <w:marRight w:val="0"/>
      <w:marTop w:val="0"/>
      <w:marBottom w:val="0"/>
      <w:divBdr>
        <w:top w:val="none" w:sz="0" w:space="0" w:color="auto"/>
        <w:left w:val="none" w:sz="0" w:space="0" w:color="auto"/>
        <w:bottom w:val="none" w:sz="0" w:space="0" w:color="auto"/>
        <w:right w:val="none" w:sz="0" w:space="0" w:color="auto"/>
      </w:divBdr>
    </w:div>
    <w:div w:id="1845196346">
      <w:bodyDiv w:val="1"/>
      <w:marLeft w:val="0"/>
      <w:marRight w:val="0"/>
      <w:marTop w:val="0"/>
      <w:marBottom w:val="0"/>
      <w:divBdr>
        <w:top w:val="none" w:sz="0" w:space="0" w:color="auto"/>
        <w:left w:val="none" w:sz="0" w:space="0" w:color="auto"/>
        <w:bottom w:val="none" w:sz="0" w:space="0" w:color="auto"/>
        <w:right w:val="none" w:sz="0" w:space="0" w:color="auto"/>
      </w:divBdr>
    </w:div>
    <w:div w:id="1845244781">
      <w:bodyDiv w:val="1"/>
      <w:marLeft w:val="0"/>
      <w:marRight w:val="0"/>
      <w:marTop w:val="0"/>
      <w:marBottom w:val="0"/>
      <w:divBdr>
        <w:top w:val="none" w:sz="0" w:space="0" w:color="auto"/>
        <w:left w:val="none" w:sz="0" w:space="0" w:color="auto"/>
        <w:bottom w:val="none" w:sz="0" w:space="0" w:color="auto"/>
        <w:right w:val="none" w:sz="0" w:space="0" w:color="auto"/>
      </w:divBdr>
    </w:div>
    <w:div w:id="1845247308">
      <w:bodyDiv w:val="1"/>
      <w:marLeft w:val="0"/>
      <w:marRight w:val="0"/>
      <w:marTop w:val="0"/>
      <w:marBottom w:val="0"/>
      <w:divBdr>
        <w:top w:val="none" w:sz="0" w:space="0" w:color="auto"/>
        <w:left w:val="none" w:sz="0" w:space="0" w:color="auto"/>
        <w:bottom w:val="none" w:sz="0" w:space="0" w:color="auto"/>
        <w:right w:val="none" w:sz="0" w:space="0" w:color="auto"/>
      </w:divBdr>
    </w:div>
    <w:div w:id="1845316573">
      <w:bodyDiv w:val="1"/>
      <w:marLeft w:val="0"/>
      <w:marRight w:val="0"/>
      <w:marTop w:val="0"/>
      <w:marBottom w:val="0"/>
      <w:divBdr>
        <w:top w:val="none" w:sz="0" w:space="0" w:color="auto"/>
        <w:left w:val="none" w:sz="0" w:space="0" w:color="auto"/>
        <w:bottom w:val="none" w:sz="0" w:space="0" w:color="auto"/>
        <w:right w:val="none" w:sz="0" w:space="0" w:color="auto"/>
      </w:divBdr>
    </w:div>
    <w:div w:id="1845439405">
      <w:bodyDiv w:val="1"/>
      <w:marLeft w:val="0"/>
      <w:marRight w:val="0"/>
      <w:marTop w:val="0"/>
      <w:marBottom w:val="0"/>
      <w:divBdr>
        <w:top w:val="none" w:sz="0" w:space="0" w:color="auto"/>
        <w:left w:val="none" w:sz="0" w:space="0" w:color="auto"/>
        <w:bottom w:val="none" w:sz="0" w:space="0" w:color="auto"/>
        <w:right w:val="none" w:sz="0" w:space="0" w:color="auto"/>
      </w:divBdr>
    </w:div>
    <w:div w:id="1845506847">
      <w:bodyDiv w:val="1"/>
      <w:marLeft w:val="0"/>
      <w:marRight w:val="0"/>
      <w:marTop w:val="0"/>
      <w:marBottom w:val="0"/>
      <w:divBdr>
        <w:top w:val="none" w:sz="0" w:space="0" w:color="auto"/>
        <w:left w:val="none" w:sz="0" w:space="0" w:color="auto"/>
        <w:bottom w:val="none" w:sz="0" w:space="0" w:color="auto"/>
        <w:right w:val="none" w:sz="0" w:space="0" w:color="auto"/>
      </w:divBdr>
    </w:div>
    <w:div w:id="1845515901">
      <w:bodyDiv w:val="1"/>
      <w:marLeft w:val="0"/>
      <w:marRight w:val="0"/>
      <w:marTop w:val="0"/>
      <w:marBottom w:val="0"/>
      <w:divBdr>
        <w:top w:val="none" w:sz="0" w:space="0" w:color="auto"/>
        <w:left w:val="none" w:sz="0" w:space="0" w:color="auto"/>
        <w:bottom w:val="none" w:sz="0" w:space="0" w:color="auto"/>
        <w:right w:val="none" w:sz="0" w:space="0" w:color="auto"/>
      </w:divBdr>
    </w:div>
    <w:div w:id="1845824950">
      <w:bodyDiv w:val="1"/>
      <w:marLeft w:val="0"/>
      <w:marRight w:val="0"/>
      <w:marTop w:val="0"/>
      <w:marBottom w:val="0"/>
      <w:divBdr>
        <w:top w:val="none" w:sz="0" w:space="0" w:color="auto"/>
        <w:left w:val="none" w:sz="0" w:space="0" w:color="auto"/>
        <w:bottom w:val="none" w:sz="0" w:space="0" w:color="auto"/>
        <w:right w:val="none" w:sz="0" w:space="0" w:color="auto"/>
      </w:divBdr>
    </w:div>
    <w:div w:id="1845902608">
      <w:bodyDiv w:val="1"/>
      <w:marLeft w:val="0"/>
      <w:marRight w:val="0"/>
      <w:marTop w:val="0"/>
      <w:marBottom w:val="0"/>
      <w:divBdr>
        <w:top w:val="none" w:sz="0" w:space="0" w:color="auto"/>
        <w:left w:val="none" w:sz="0" w:space="0" w:color="auto"/>
        <w:bottom w:val="none" w:sz="0" w:space="0" w:color="auto"/>
        <w:right w:val="none" w:sz="0" w:space="0" w:color="auto"/>
      </w:divBdr>
    </w:div>
    <w:div w:id="1846048920">
      <w:bodyDiv w:val="1"/>
      <w:marLeft w:val="0"/>
      <w:marRight w:val="0"/>
      <w:marTop w:val="0"/>
      <w:marBottom w:val="0"/>
      <w:divBdr>
        <w:top w:val="none" w:sz="0" w:space="0" w:color="auto"/>
        <w:left w:val="none" w:sz="0" w:space="0" w:color="auto"/>
        <w:bottom w:val="none" w:sz="0" w:space="0" w:color="auto"/>
        <w:right w:val="none" w:sz="0" w:space="0" w:color="auto"/>
      </w:divBdr>
    </w:div>
    <w:div w:id="1846240727">
      <w:bodyDiv w:val="1"/>
      <w:marLeft w:val="0"/>
      <w:marRight w:val="0"/>
      <w:marTop w:val="0"/>
      <w:marBottom w:val="0"/>
      <w:divBdr>
        <w:top w:val="none" w:sz="0" w:space="0" w:color="auto"/>
        <w:left w:val="none" w:sz="0" w:space="0" w:color="auto"/>
        <w:bottom w:val="none" w:sz="0" w:space="0" w:color="auto"/>
        <w:right w:val="none" w:sz="0" w:space="0" w:color="auto"/>
      </w:divBdr>
    </w:div>
    <w:div w:id="1846283341">
      <w:bodyDiv w:val="1"/>
      <w:marLeft w:val="0"/>
      <w:marRight w:val="0"/>
      <w:marTop w:val="0"/>
      <w:marBottom w:val="0"/>
      <w:divBdr>
        <w:top w:val="none" w:sz="0" w:space="0" w:color="auto"/>
        <w:left w:val="none" w:sz="0" w:space="0" w:color="auto"/>
        <w:bottom w:val="none" w:sz="0" w:space="0" w:color="auto"/>
        <w:right w:val="none" w:sz="0" w:space="0" w:color="auto"/>
      </w:divBdr>
    </w:div>
    <w:div w:id="1846283673">
      <w:bodyDiv w:val="1"/>
      <w:marLeft w:val="0"/>
      <w:marRight w:val="0"/>
      <w:marTop w:val="0"/>
      <w:marBottom w:val="0"/>
      <w:divBdr>
        <w:top w:val="none" w:sz="0" w:space="0" w:color="auto"/>
        <w:left w:val="none" w:sz="0" w:space="0" w:color="auto"/>
        <w:bottom w:val="none" w:sz="0" w:space="0" w:color="auto"/>
        <w:right w:val="none" w:sz="0" w:space="0" w:color="auto"/>
      </w:divBdr>
    </w:div>
    <w:div w:id="1846289131">
      <w:bodyDiv w:val="1"/>
      <w:marLeft w:val="0"/>
      <w:marRight w:val="0"/>
      <w:marTop w:val="0"/>
      <w:marBottom w:val="0"/>
      <w:divBdr>
        <w:top w:val="none" w:sz="0" w:space="0" w:color="auto"/>
        <w:left w:val="none" w:sz="0" w:space="0" w:color="auto"/>
        <w:bottom w:val="none" w:sz="0" w:space="0" w:color="auto"/>
        <w:right w:val="none" w:sz="0" w:space="0" w:color="auto"/>
      </w:divBdr>
    </w:div>
    <w:div w:id="1846360269">
      <w:bodyDiv w:val="1"/>
      <w:marLeft w:val="0"/>
      <w:marRight w:val="0"/>
      <w:marTop w:val="0"/>
      <w:marBottom w:val="0"/>
      <w:divBdr>
        <w:top w:val="none" w:sz="0" w:space="0" w:color="auto"/>
        <w:left w:val="none" w:sz="0" w:space="0" w:color="auto"/>
        <w:bottom w:val="none" w:sz="0" w:space="0" w:color="auto"/>
        <w:right w:val="none" w:sz="0" w:space="0" w:color="auto"/>
      </w:divBdr>
    </w:div>
    <w:div w:id="1846743203">
      <w:bodyDiv w:val="1"/>
      <w:marLeft w:val="0"/>
      <w:marRight w:val="0"/>
      <w:marTop w:val="0"/>
      <w:marBottom w:val="0"/>
      <w:divBdr>
        <w:top w:val="none" w:sz="0" w:space="0" w:color="auto"/>
        <w:left w:val="none" w:sz="0" w:space="0" w:color="auto"/>
        <w:bottom w:val="none" w:sz="0" w:space="0" w:color="auto"/>
        <w:right w:val="none" w:sz="0" w:space="0" w:color="auto"/>
      </w:divBdr>
    </w:div>
    <w:div w:id="1846896518">
      <w:bodyDiv w:val="1"/>
      <w:marLeft w:val="0"/>
      <w:marRight w:val="0"/>
      <w:marTop w:val="0"/>
      <w:marBottom w:val="0"/>
      <w:divBdr>
        <w:top w:val="none" w:sz="0" w:space="0" w:color="auto"/>
        <w:left w:val="none" w:sz="0" w:space="0" w:color="auto"/>
        <w:bottom w:val="none" w:sz="0" w:space="0" w:color="auto"/>
        <w:right w:val="none" w:sz="0" w:space="0" w:color="auto"/>
      </w:divBdr>
    </w:div>
    <w:div w:id="1847018043">
      <w:bodyDiv w:val="1"/>
      <w:marLeft w:val="0"/>
      <w:marRight w:val="0"/>
      <w:marTop w:val="0"/>
      <w:marBottom w:val="0"/>
      <w:divBdr>
        <w:top w:val="none" w:sz="0" w:space="0" w:color="auto"/>
        <w:left w:val="none" w:sz="0" w:space="0" w:color="auto"/>
        <w:bottom w:val="none" w:sz="0" w:space="0" w:color="auto"/>
        <w:right w:val="none" w:sz="0" w:space="0" w:color="auto"/>
      </w:divBdr>
    </w:div>
    <w:div w:id="1847207848">
      <w:bodyDiv w:val="1"/>
      <w:marLeft w:val="0"/>
      <w:marRight w:val="0"/>
      <w:marTop w:val="0"/>
      <w:marBottom w:val="0"/>
      <w:divBdr>
        <w:top w:val="none" w:sz="0" w:space="0" w:color="auto"/>
        <w:left w:val="none" w:sz="0" w:space="0" w:color="auto"/>
        <w:bottom w:val="none" w:sz="0" w:space="0" w:color="auto"/>
        <w:right w:val="none" w:sz="0" w:space="0" w:color="auto"/>
      </w:divBdr>
    </w:div>
    <w:div w:id="1847361233">
      <w:bodyDiv w:val="1"/>
      <w:marLeft w:val="0"/>
      <w:marRight w:val="0"/>
      <w:marTop w:val="0"/>
      <w:marBottom w:val="0"/>
      <w:divBdr>
        <w:top w:val="none" w:sz="0" w:space="0" w:color="auto"/>
        <w:left w:val="none" w:sz="0" w:space="0" w:color="auto"/>
        <w:bottom w:val="none" w:sz="0" w:space="0" w:color="auto"/>
        <w:right w:val="none" w:sz="0" w:space="0" w:color="auto"/>
      </w:divBdr>
    </w:div>
    <w:div w:id="1847551125">
      <w:bodyDiv w:val="1"/>
      <w:marLeft w:val="0"/>
      <w:marRight w:val="0"/>
      <w:marTop w:val="0"/>
      <w:marBottom w:val="0"/>
      <w:divBdr>
        <w:top w:val="none" w:sz="0" w:space="0" w:color="auto"/>
        <w:left w:val="none" w:sz="0" w:space="0" w:color="auto"/>
        <w:bottom w:val="none" w:sz="0" w:space="0" w:color="auto"/>
        <w:right w:val="none" w:sz="0" w:space="0" w:color="auto"/>
      </w:divBdr>
    </w:div>
    <w:div w:id="1847595336">
      <w:bodyDiv w:val="1"/>
      <w:marLeft w:val="0"/>
      <w:marRight w:val="0"/>
      <w:marTop w:val="0"/>
      <w:marBottom w:val="0"/>
      <w:divBdr>
        <w:top w:val="none" w:sz="0" w:space="0" w:color="auto"/>
        <w:left w:val="none" w:sz="0" w:space="0" w:color="auto"/>
        <w:bottom w:val="none" w:sz="0" w:space="0" w:color="auto"/>
        <w:right w:val="none" w:sz="0" w:space="0" w:color="auto"/>
      </w:divBdr>
    </w:div>
    <w:div w:id="1847866402">
      <w:bodyDiv w:val="1"/>
      <w:marLeft w:val="0"/>
      <w:marRight w:val="0"/>
      <w:marTop w:val="0"/>
      <w:marBottom w:val="0"/>
      <w:divBdr>
        <w:top w:val="none" w:sz="0" w:space="0" w:color="auto"/>
        <w:left w:val="none" w:sz="0" w:space="0" w:color="auto"/>
        <w:bottom w:val="none" w:sz="0" w:space="0" w:color="auto"/>
        <w:right w:val="none" w:sz="0" w:space="0" w:color="auto"/>
      </w:divBdr>
    </w:div>
    <w:div w:id="1847939363">
      <w:bodyDiv w:val="1"/>
      <w:marLeft w:val="0"/>
      <w:marRight w:val="0"/>
      <w:marTop w:val="0"/>
      <w:marBottom w:val="0"/>
      <w:divBdr>
        <w:top w:val="none" w:sz="0" w:space="0" w:color="auto"/>
        <w:left w:val="none" w:sz="0" w:space="0" w:color="auto"/>
        <w:bottom w:val="none" w:sz="0" w:space="0" w:color="auto"/>
        <w:right w:val="none" w:sz="0" w:space="0" w:color="auto"/>
      </w:divBdr>
    </w:div>
    <w:div w:id="1847940145">
      <w:bodyDiv w:val="1"/>
      <w:marLeft w:val="0"/>
      <w:marRight w:val="0"/>
      <w:marTop w:val="0"/>
      <w:marBottom w:val="0"/>
      <w:divBdr>
        <w:top w:val="none" w:sz="0" w:space="0" w:color="auto"/>
        <w:left w:val="none" w:sz="0" w:space="0" w:color="auto"/>
        <w:bottom w:val="none" w:sz="0" w:space="0" w:color="auto"/>
        <w:right w:val="none" w:sz="0" w:space="0" w:color="auto"/>
      </w:divBdr>
    </w:div>
    <w:div w:id="1848012423">
      <w:bodyDiv w:val="1"/>
      <w:marLeft w:val="0"/>
      <w:marRight w:val="0"/>
      <w:marTop w:val="0"/>
      <w:marBottom w:val="0"/>
      <w:divBdr>
        <w:top w:val="none" w:sz="0" w:space="0" w:color="auto"/>
        <w:left w:val="none" w:sz="0" w:space="0" w:color="auto"/>
        <w:bottom w:val="none" w:sz="0" w:space="0" w:color="auto"/>
        <w:right w:val="none" w:sz="0" w:space="0" w:color="auto"/>
      </w:divBdr>
    </w:div>
    <w:div w:id="1848249426">
      <w:bodyDiv w:val="1"/>
      <w:marLeft w:val="0"/>
      <w:marRight w:val="0"/>
      <w:marTop w:val="0"/>
      <w:marBottom w:val="0"/>
      <w:divBdr>
        <w:top w:val="none" w:sz="0" w:space="0" w:color="auto"/>
        <w:left w:val="none" w:sz="0" w:space="0" w:color="auto"/>
        <w:bottom w:val="none" w:sz="0" w:space="0" w:color="auto"/>
        <w:right w:val="none" w:sz="0" w:space="0" w:color="auto"/>
      </w:divBdr>
    </w:div>
    <w:div w:id="1848254246">
      <w:bodyDiv w:val="1"/>
      <w:marLeft w:val="0"/>
      <w:marRight w:val="0"/>
      <w:marTop w:val="0"/>
      <w:marBottom w:val="0"/>
      <w:divBdr>
        <w:top w:val="none" w:sz="0" w:space="0" w:color="auto"/>
        <w:left w:val="none" w:sz="0" w:space="0" w:color="auto"/>
        <w:bottom w:val="none" w:sz="0" w:space="0" w:color="auto"/>
        <w:right w:val="none" w:sz="0" w:space="0" w:color="auto"/>
      </w:divBdr>
    </w:div>
    <w:div w:id="1848330011">
      <w:bodyDiv w:val="1"/>
      <w:marLeft w:val="0"/>
      <w:marRight w:val="0"/>
      <w:marTop w:val="0"/>
      <w:marBottom w:val="0"/>
      <w:divBdr>
        <w:top w:val="none" w:sz="0" w:space="0" w:color="auto"/>
        <w:left w:val="none" w:sz="0" w:space="0" w:color="auto"/>
        <w:bottom w:val="none" w:sz="0" w:space="0" w:color="auto"/>
        <w:right w:val="none" w:sz="0" w:space="0" w:color="auto"/>
      </w:divBdr>
    </w:div>
    <w:div w:id="1848398332">
      <w:bodyDiv w:val="1"/>
      <w:marLeft w:val="0"/>
      <w:marRight w:val="0"/>
      <w:marTop w:val="0"/>
      <w:marBottom w:val="0"/>
      <w:divBdr>
        <w:top w:val="none" w:sz="0" w:space="0" w:color="auto"/>
        <w:left w:val="none" w:sz="0" w:space="0" w:color="auto"/>
        <w:bottom w:val="none" w:sz="0" w:space="0" w:color="auto"/>
        <w:right w:val="none" w:sz="0" w:space="0" w:color="auto"/>
      </w:divBdr>
    </w:div>
    <w:div w:id="1848474075">
      <w:bodyDiv w:val="1"/>
      <w:marLeft w:val="0"/>
      <w:marRight w:val="0"/>
      <w:marTop w:val="0"/>
      <w:marBottom w:val="0"/>
      <w:divBdr>
        <w:top w:val="none" w:sz="0" w:space="0" w:color="auto"/>
        <w:left w:val="none" w:sz="0" w:space="0" w:color="auto"/>
        <w:bottom w:val="none" w:sz="0" w:space="0" w:color="auto"/>
        <w:right w:val="none" w:sz="0" w:space="0" w:color="auto"/>
      </w:divBdr>
    </w:div>
    <w:div w:id="1848592352">
      <w:bodyDiv w:val="1"/>
      <w:marLeft w:val="0"/>
      <w:marRight w:val="0"/>
      <w:marTop w:val="0"/>
      <w:marBottom w:val="0"/>
      <w:divBdr>
        <w:top w:val="none" w:sz="0" w:space="0" w:color="auto"/>
        <w:left w:val="none" w:sz="0" w:space="0" w:color="auto"/>
        <w:bottom w:val="none" w:sz="0" w:space="0" w:color="auto"/>
        <w:right w:val="none" w:sz="0" w:space="0" w:color="auto"/>
      </w:divBdr>
    </w:div>
    <w:div w:id="1848595364">
      <w:bodyDiv w:val="1"/>
      <w:marLeft w:val="0"/>
      <w:marRight w:val="0"/>
      <w:marTop w:val="0"/>
      <w:marBottom w:val="0"/>
      <w:divBdr>
        <w:top w:val="none" w:sz="0" w:space="0" w:color="auto"/>
        <w:left w:val="none" w:sz="0" w:space="0" w:color="auto"/>
        <w:bottom w:val="none" w:sz="0" w:space="0" w:color="auto"/>
        <w:right w:val="none" w:sz="0" w:space="0" w:color="auto"/>
      </w:divBdr>
    </w:div>
    <w:div w:id="1848641197">
      <w:bodyDiv w:val="1"/>
      <w:marLeft w:val="0"/>
      <w:marRight w:val="0"/>
      <w:marTop w:val="0"/>
      <w:marBottom w:val="0"/>
      <w:divBdr>
        <w:top w:val="none" w:sz="0" w:space="0" w:color="auto"/>
        <w:left w:val="none" w:sz="0" w:space="0" w:color="auto"/>
        <w:bottom w:val="none" w:sz="0" w:space="0" w:color="auto"/>
        <w:right w:val="none" w:sz="0" w:space="0" w:color="auto"/>
      </w:divBdr>
    </w:div>
    <w:div w:id="1848902808">
      <w:bodyDiv w:val="1"/>
      <w:marLeft w:val="0"/>
      <w:marRight w:val="0"/>
      <w:marTop w:val="0"/>
      <w:marBottom w:val="0"/>
      <w:divBdr>
        <w:top w:val="none" w:sz="0" w:space="0" w:color="auto"/>
        <w:left w:val="none" w:sz="0" w:space="0" w:color="auto"/>
        <w:bottom w:val="none" w:sz="0" w:space="0" w:color="auto"/>
        <w:right w:val="none" w:sz="0" w:space="0" w:color="auto"/>
      </w:divBdr>
    </w:div>
    <w:div w:id="1849103255">
      <w:bodyDiv w:val="1"/>
      <w:marLeft w:val="0"/>
      <w:marRight w:val="0"/>
      <w:marTop w:val="0"/>
      <w:marBottom w:val="0"/>
      <w:divBdr>
        <w:top w:val="none" w:sz="0" w:space="0" w:color="auto"/>
        <w:left w:val="none" w:sz="0" w:space="0" w:color="auto"/>
        <w:bottom w:val="none" w:sz="0" w:space="0" w:color="auto"/>
        <w:right w:val="none" w:sz="0" w:space="0" w:color="auto"/>
      </w:divBdr>
    </w:div>
    <w:div w:id="1849170879">
      <w:bodyDiv w:val="1"/>
      <w:marLeft w:val="0"/>
      <w:marRight w:val="0"/>
      <w:marTop w:val="0"/>
      <w:marBottom w:val="0"/>
      <w:divBdr>
        <w:top w:val="none" w:sz="0" w:space="0" w:color="auto"/>
        <w:left w:val="none" w:sz="0" w:space="0" w:color="auto"/>
        <w:bottom w:val="none" w:sz="0" w:space="0" w:color="auto"/>
        <w:right w:val="none" w:sz="0" w:space="0" w:color="auto"/>
      </w:divBdr>
    </w:div>
    <w:div w:id="1849171682">
      <w:bodyDiv w:val="1"/>
      <w:marLeft w:val="0"/>
      <w:marRight w:val="0"/>
      <w:marTop w:val="0"/>
      <w:marBottom w:val="0"/>
      <w:divBdr>
        <w:top w:val="none" w:sz="0" w:space="0" w:color="auto"/>
        <w:left w:val="none" w:sz="0" w:space="0" w:color="auto"/>
        <w:bottom w:val="none" w:sz="0" w:space="0" w:color="auto"/>
        <w:right w:val="none" w:sz="0" w:space="0" w:color="auto"/>
      </w:divBdr>
    </w:div>
    <w:div w:id="1849297016">
      <w:bodyDiv w:val="1"/>
      <w:marLeft w:val="0"/>
      <w:marRight w:val="0"/>
      <w:marTop w:val="0"/>
      <w:marBottom w:val="0"/>
      <w:divBdr>
        <w:top w:val="none" w:sz="0" w:space="0" w:color="auto"/>
        <w:left w:val="none" w:sz="0" w:space="0" w:color="auto"/>
        <w:bottom w:val="none" w:sz="0" w:space="0" w:color="auto"/>
        <w:right w:val="none" w:sz="0" w:space="0" w:color="auto"/>
      </w:divBdr>
    </w:div>
    <w:div w:id="1849320629">
      <w:bodyDiv w:val="1"/>
      <w:marLeft w:val="0"/>
      <w:marRight w:val="0"/>
      <w:marTop w:val="0"/>
      <w:marBottom w:val="0"/>
      <w:divBdr>
        <w:top w:val="none" w:sz="0" w:space="0" w:color="auto"/>
        <w:left w:val="none" w:sz="0" w:space="0" w:color="auto"/>
        <w:bottom w:val="none" w:sz="0" w:space="0" w:color="auto"/>
        <w:right w:val="none" w:sz="0" w:space="0" w:color="auto"/>
      </w:divBdr>
    </w:div>
    <w:div w:id="1849320996">
      <w:bodyDiv w:val="1"/>
      <w:marLeft w:val="0"/>
      <w:marRight w:val="0"/>
      <w:marTop w:val="0"/>
      <w:marBottom w:val="0"/>
      <w:divBdr>
        <w:top w:val="none" w:sz="0" w:space="0" w:color="auto"/>
        <w:left w:val="none" w:sz="0" w:space="0" w:color="auto"/>
        <w:bottom w:val="none" w:sz="0" w:space="0" w:color="auto"/>
        <w:right w:val="none" w:sz="0" w:space="0" w:color="auto"/>
      </w:divBdr>
    </w:div>
    <w:div w:id="1849322120">
      <w:bodyDiv w:val="1"/>
      <w:marLeft w:val="0"/>
      <w:marRight w:val="0"/>
      <w:marTop w:val="0"/>
      <w:marBottom w:val="0"/>
      <w:divBdr>
        <w:top w:val="none" w:sz="0" w:space="0" w:color="auto"/>
        <w:left w:val="none" w:sz="0" w:space="0" w:color="auto"/>
        <w:bottom w:val="none" w:sz="0" w:space="0" w:color="auto"/>
        <w:right w:val="none" w:sz="0" w:space="0" w:color="auto"/>
      </w:divBdr>
    </w:div>
    <w:div w:id="1849326786">
      <w:bodyDiv w:val="1"/>
      <w:marLeft w:val="0"/>
      <w:marRight w:val="0"/>
      <w:marTop w:val="0"/>
      <w:marBottom w:val="0"/>
      <w:divBdr>
        <w:top w:val="none" w:sz="0" w:space="0" w:color="auto"/>
        <w:left w:val="none" w:sz="0" w:space="0" w:color="auto"/>
        <w:bottom w:val="none" w:sz="0" w:space="0" w:color="auto"/>
        <w:right w:val="none" w:sz="0" w:space="0" w:color="auto"/>
      </w:divBdr>
    </w:div>
    <w:div w:id="1849708588">
      <w:bodyDiv w:val="1"/>
      <w:marLeft w:val="0"/>
      <w:marRight w:val="0"/>
      <w:marTop w:val="0"/>
      <w:marBottom w:val="0"/>
      <w:divBdr>
        <w:top w:val="none" w:sz="0" w:space="0" w:color="auto"/>
        <w:left w:val="none" w:sz="0" w:space="0" w:color="auto"/>
        <w:bottom w:val="none" w:sz="0" w:space="0" w:color="auto"/>
        <w:right w:val="none" w:sz="0" w:space="0" w:color="auto"/>
      </w:divBdr>
    </w:div>
    <w:div w:id="1849907983">
      <w:bodyDiv w:val="1"/>
      <w:marLeft w:val="0"/>
      <w:marRight w:val="0"/>
      <w:marTop w:val="0"/>
      <w:marBottom w:val="0"/>
      <w:divBdr>
        <w:top w:val="none" w:sz="0" w:space="0" w:color="auto"/>
        <w:left w:val="none" w:sz="0" w:space="0" w:color="auto"/>
        <w:bottom w:val="none" w:sz="0" w:space="0" w:color="auto"/>
        <w:right w:val="none" w:sz="0" w:space="0" w:color="auto"/>
      </w:divBdr>
    </w:div>
    <w:div w:id="1850020457">
      <w:bodyDiv w:val="1"/>
      <w:marLeft w:val="0"/>
      <w:marRight w:val="0"/>
      <w:marTop w:val="0"/>
      <w:marBottom w:val="0"/>
      <w:divBdr>
        <w:top w:val="none" w:sz="0" w:space="0" w:color="auto"/>
        <w:left w:val="none" w:sz="0" w:space="0" w:color="auto"/>
        <w:bottom w:val="none" w:sz="0" w:space="0" w:color="auto"/>
        <w:right w:val="none" w:sz="0" w:space="0" w:color="auto"/>
      </w:divBdr>
    </w:div>
    <w:div w:id="1850176757">
      <w:bodyDiv w:val="1"/>
      <w:marLeft w:val="0"/>
      <w:marRight w:val="0"/>
      <w:marTop w:val="0"/>
      <w:marBottom w:val="0"/>
      <w:divBdr>
        <w:top w:val="none" w:sz="0" w:space="0" w:color="auto"/>
        <w:left w:val="none" w:sz="0" w:space="0" w:color="auto"/>
        <w:bottom w:val="none" w:sz="0" w:space="0" w:color="auto"/>
        <w:right w:val="none" w:sz="0" w:space="0" w:color="auto"/>
      </w:divBdr>
    </w:div>
    <w:div w:id="1850364969">
      <w:bodyDiv w:val="1"/>
      <w:marLeft w:val="0"/>
      <w:marRight w:val="0"/>
      <w:marTop w:val="0"/>
      <w:marBottom w:val="0"/>
      <w:divBdr>
        <w:top w:val="none" w:sz="0" w:space="0" w:color="auto"/>
        <w:left w:val="none" w:sz="0" w:space="0" w:color="auto"/>
        <w:bottom w:val="none" w:sz="0" w:space="0" w:color="auto"/>
        <w:right w:val="none" w:sz="0" w:space="0" w:color="auto"/>
      </w:divBdr>
    </w:div>
    <w:div w:id="1850486245">
      <w:bodyDiv w:val="1"/>
      <w:marLeft w:val="0"/>
      <w:marRight w:val="0"/>
      <w:marTop w:val="0"/>
      <w:marBottom w:val="0"/>
      <w:divBdr>
        <w:top w:val="none" w:sz="0" w:space="0" w:color="auto"/>
        <w:left w:val="none" w:sz="0" w:space="0" w:color="auto"/>
        <w:bottom w:val="none" w:sz="0" w:space="0" w:color="auto"/>
        <w:right w:val="none" w:sz="0" w:space="0" w:color="auto"/>
      </w:divBdr>
    </w:div>
    <w:div w:id="1850555457">
      <w:bodyDiv w:val="1"/>
      <w:marLeft w:val="0"/>
      <w:marRight w:val="0"/>
      <w:marTop w:val="0"/>
      <w:marBottom w:val="0"/>
      <w:divBdr>
        <w:top w:val="none" w:sz="0" w:space="0" w:color="auto"/>
        <w:left w:val="none" w:sz="0" w:space="0" w:color="auto"/>
        <w:bottom w:val="none" w:sz="0" w:space="0" w:color="auto"/>
        <w:right w:val="none" w:sz="0" w:space="0" w:color="auto"/>
      </w:divBdr>
    </w:div>
    <w:div w:id="1850607697">
      <w:bodyDiv w:val="1"/>
      <w:marLeft w:val="0"/>
      <w:marRight w:val="0"/>
      <w:marTop w:val="0"/>
      <w:marBottom w:val="0"/>
      <w:divBdr>
        <w:top w:val="none" w:sz="0" w:space="0" w:color="auto"/>
        <w:left w:val="none" w:sz="0" w:space="0" w:color="auto"/>
        <w:bottom w:val="none" w:sz="0" w:space="0" w:color="auto"/>
        <w:right w:val="none" w:sz="0" w:space="0" w:color="auto"/>
      </w:divBdr>
    </w:div>
    <w:div w:id="1850876435">
      <w:bodyDiv w:val="1"/>
      <w:marLeft w:val="0"/>
      <w:marRight w:val="0"/>
      <w:marTop w:val="0"/>
      <w:marBottom w:val="0"/>
      <w:divBdr>
        <w:top w:val="none" w:sz="0" w:space="0" w:color="auto"/>
        <w:left w:val="none" w:sz="0" w:space="0" w:color="auto"/>
        <w:bottom w:val="none" w:sz="0" w:space="0" w:color="auto"/>
        <w:right w:val="none" w:sz="0" w:space="0" w:color="auto"/>
      </w:divBdr>
    </w:div>
    <w:div w:id="1850943457">
      <w:bodyDiv w:val="1"/>
      <w:marLeft w:val="0"/>
      <w:marRight w:val="0"/>
      <w:marTop w:val="0"/>
      <w:marBottom w:val="0"/>
      <w:divBdr>
        <w:top w:val="none" w:sz="0" w:space="0" w:color="auto"/>
        <w:left w:val="none" w:sz="0" w:space="0" w:color="auto"/>
        <w:bottom w:val="none" w:sz="0" w:space="0" w:color="auto"/>
        <w:right w:val="none" w:sz="0" w:space="0" w:color="auto"/>
      </w:divBdr>
    </w:div>
    <w:div w:id="1850947145">
      <w:bodyDiv w:val="1"/>
      <w:marLeft w:val="0"/>
      <w:marRight w:val="0"/>
      <w:marTop w:val="0"/>
      <w:marBottom w:val="0"/>
      <w:divBdr>
        <w:top w:val="none" w:sz="0" w:space="0" w:color="auto"/>
        <w:left w:val="none" w:sz="0" w:space="0" w:color="auto"/>
        <w:bottom w:val="none" w:sz="0" w:space="0" w:color="auto"/>
        <w:right w:val="none" w:sz="0" w:space="0" w:color="auto"/>
      </w:divBdr>
    </w:div>
    <w:div w:id="1851144268">
      <w:bodyDiv w:val="1"/>
      <w:marLeft w:val="0"/>
      <w:marRight w:val="0"/>
      <w:marTop w:val="0"/>
      <w:marBottom w:val="0"/>
      <w:divBdr>
        <w:top w:val="none" w:sz="0" w:space="0" w:color="auto"/>
        <w:left w:val="none" w:sz="0" w:space="0" w:color="auto"/>
        <w:bottom w:val="none" w:sz="0" w:space="0" w:color="auto"/>
        <w:right w:val="none" w:sz="0" w:space="0" w:color="auto"/>
      </w:divBdr>
    </w:div>
    <w:div w:id="1851218412">
      <w:bodyDiv w:val="1"/>
      <w:marLeft w:val="0"/>
      <w:marRight w:val="0"/>
      <w:marTop w:val="0"/>
      <w:marBottom w:val="0"/>
      <w:divBdr>
        <w:top w:val="none" w:sz="0" w:space="0" w:color="auto"/>
        <w:left w:val="none" w:sz="0" w:space="0" w:color="auto"/>
        <w:bottom w:val="none" w:sz="0" w:space="0" w:color="auto"/>
        <w:right w:val="none" w:sz="0" w:space="0" w:color="auto"/>
      </w:divBdr>
    </w:div>
    <w:div w:id="1851406164">
      <w:bodyDiv w:val="1"/>
      <w:marLeft w:val="0"/>
      <w:marRight w:val="0"/>
      <w:marTop w:val="0"/>
      <w:marBottom w:val="0"/>
      <w:divBdr>
        <w:top w:val="none" w:sz="0" w:space="0" w:color="auto"/>
        <w:left w:val="none" w:sz="0" w:space="0" w:color="auto"/>
        <w:bottom w:val="none" w:sz="0" w:space="0" w:color="auto"/>
        <w:right w:val="none" w:sz="0" w:space="0" w:color="auto"/>
      </w:divBdr>
    </w:div>
    <w:div w:id="1851523149">
      <w:bodyDiv w:val="1"/>
      <w:marLeft w:val="0"/>
      <w:marRight w:val="0"/>
      <w:marTop w:val="0"/>
      <w:marBottom w:val="0"/>
      <w:divBdr>
        <w:top w:val="none" w:sz="0" w:space="0" w:color="auto"/>
        <w:left w:val="none" w:sz="0" w:space="0" w:color="auto"/>
        <w:bottom w:val="none" w:sz="0" w:space="0" w:color="auto"/>
        <w:right w:val="none" w:sz="0" w:space="0" w:color="auto"/>
      </w:divBdr>
    </w:div>
    <w:div w:id="1851600775">
      <w:bodyDiv w:val="1"/>
      <w:marLeft w:val="0"/>
      <w:marRight w:val="0"/>
      <w:marTop w:val="0"/>
      <w:marBottom w:val="0"/>
      <w:divBdr>
        <w:top w:val="none" w:sz="0" w:space="0" w:color="auto"/>
        <w:left w:val="none" w:sz="0" w:space="0" w:color="auto"/>
        <w:bottom w:val="none" w:sz="0" w:space="0" w:color="auto"/>
        <w:right w:val="none" w:sz="0" w:space="0" w:color="auto"/>
      </w:divBdr>
    </w:div>
    <w:div w:id="1851750270">
      <w:bodyDiv w:val="1"/>
      <w:marLeft w:val="0"/>
      <w:marRight w:val="0"/>
      <w:marTop w:val="0"/>
      <w:marBottom w:val="0"/>
      <w:divBdr>
        <w:top w:val="none" w:sz="0" w:space="0" w:color="auto"/>
        <w:left w:val="none" w:sz="0" w:space="0" w:color="auto"/>
        <w:bottom w:val="none" w:sz="0" w:space="0" w:color="auto"/>
        <w:right w:val="none" w:sz="0" w:space="0" w:color="auto"/>
      </w:divBdr>
    </w:div>
    <w:div w:id="1851942255">
      <w:bodyDiv w:val="1"/>
      <w:marLeft w:val="0"/>
      <w:marRight w:val="0"/>
      <w:marTop w:val="0"/>
      <w:marBottom w:val="0"/>
      <w:divBdr>
        <w:top w:val="none" w:sz="0" w:space="0" w:color="auto"/>
        <w:left w:val="none" w:sz="0" w:space="0" w:color="auto"/>
        <w:bottom w:val="none" w:sz="0" w:space="0" w:color="auto"/>
        <w:right w:val="none" w:sz="0" w:space="0" w:color="auto"/>
      </w:divBdr>
    </w:div>
    <w:div w:id="1852060564">
      <w:bodyDiv w:val="1"/>
      <w:marLeft w:val="0"/>
      <w:marRight w:val="0"/>
      <w:marTop w:val="0"/>
      <w:marBottom w:val="0"/>
      <w:divBdr>
        <w:top w:val="none" w:sz="0" w:space="0" w:color="auto"/>
        <w:left w:val="none" w:sz="0" w:space="0" w:color="auto"/>
        <w:bottom w:val="none" w:sz="0" w:space="0" w:color="auto"/>
        <w:right w:val="none" w:sz="0" w:space="0" w:color="auto"/>
      </w:divBdr>
    </w:div>
    <w:div w:id="1852455095">
      <w:bodyDiv w:val="1"/>
      <w:marLeft w:val="0"/>
      <w:marRight w:val="0"/>
      <w:marTop w:val="0"/>
      <w:marBottom w:val="0"/>
      <w:divBdr>
        <w:top w:val="none" w:sz="0" w:space="0" w:color="auto"/>
        <w:left w:val="none" w:sz="0" w:space="0" w:color="auto"/>
        <w:bottom w:val="none" w:sz="0" w:space="0" w:color="auto"/>
        <w:right w:val="none" w:sz="0" w:space="0" w:color="auto"/>
      </w:divBdr>
    </w:div>
    <w:div w:id="1852529197">
      <w:bodyDiv w:val="1"/>
      <w:marLeft w:val="0"/>
      <w:marRight w:val="0"/>
      <w:marTop w:val="0"/>
      <w:marBottom w:val="0"/>
      <w:divBdr>
        <w:top w:val="none" w:sz="0" w:space="0" w:color="auto"/>
        <w:left w:val="none" w:sz="0" w:space="0" w:color="auto"/>
        <w:bottom w:val="none" w:sz="0" w:space="0" w:color="auto"/>
        <w:right w:val="none" w:sz="0" w:space="0" w:color="auto"/>
      </w:divBdr>
    </w:div>
    <w:div w:id="1852601301">
      <w:bodyDiv w:val="1"/>
      <w:marLeft w:val="0"/>
      <w:marRight w:val="0"/>
      <w:marTop w:val="0"/>
      <w:marBottom w:val="0"/>
      <w:divBdr>
        <w:top w:val="none" w:sz="0" w:space="0" w:color="auto"/>
        <w:left w:val="none" w:sz="0" w:space="0" w:color="auto"/>
        <w:bottom w:val="none" w:sz="0" w:space="0" w:color="auto"/>
        <w:right w:val="none" w:sz="0" w:space="0" w:color="auto"/>
      </w:divBdr>
    </w:div>
    <w:div w:id="1852719935">
      <w:bodyDiv w:val="1"/>
      <w:marLeft w:val="0"/>
      <w:marRight w:val="0"/>
      <w:marTop w:val="0"/>
      <w:marBottom w:val="0"/>
      <w:divBdr>
        <w:top w:val="none" w:sz="0" w:space="0" w:color="auto"/>
        <w:left w:val="none" w:sz="0" w:space="0" w:color="auto"/>
        <w:bottom w:val="none" w:sz="0" w:space="0" w:color="auto"/>
        <w:right w:val="none" w:sz="0" w:space="0" w:color="auto"/>
      </w:divBdr>
    </w:div>
    <w:div w:id="1852837876">
      <w:bodyDiv w:val="1"/>
      <w:marLeft w:val="0"/>
      <w:marRight w:val="0"/>
      <w:marTop w:val="0"/>
      <w:marBottom w:val="0"/>
      <w:divBdr>
        <w:top w:val="none" w:sz="0" w:space="0" w:color="auto"/>
        <w:left w:val="none" w:sz="0" w:space="0" w:color="auto"/>
        <w:bottom w:val="none" w:sz="0" w:space="0" w:color="auto"/>
        <w:right w:val="none" w:sz="0" w:space="0" w:color="auto"/>
      </w:divBdr>
    </w:div>
    <w:div w:id="1852910660">
      <w:bodyDiv w:val="1"/>
      <w:marLeft w:val="0"/>
      <w:marRight w:val="0"/>
      <w:marTop w:val="0"/>
      <w:marBottom w:val="0"/>
      <w:divBdr>
        <w:top w:val="none" w:sz="0" w:space="0" w:color="auto"/>
        <w:left w:val="none" w:sz="0" w:space="0" w:color="auto"/>
        <w:bottom w:val="none" w:sz="0" w:space="0" w:color="auto"/>
        <w:right w:val="none" w:sz="0" w:space="0" w:color="auto"/>
      </w:divBdr>
    </w:div>
    <w:div w:id="1852915830">
      <w:bodyDiv w:val="1"/>
      <w:marLeft w:val="0"/>
      <w:marRight w:val="0"/>
      <w:marTop w:val="0"/>
      <w:marBottom w:val="0"/>
      <w:divBdr>
        <w:top w:val="none" w:sz="0" w:space="0" w:color="auto"/>
        <w:left w:val="none" w:sz="0" w:space="0" w:color="auto"/>
        <w:bottom w:val="none" w:sz="0" w:space="0" w:color="auto"/>
        <w:right w:val="none" w:sz="0" w:space="0" w:color="auto"/>
      </w:divBdr>
    </w:div>
    <w:div w:id="1852917131">
      <w:bodyDiv w:val="1"/>
      <w:marLeft w:val="0"/>
      <w:marRight w:val="0"/>
      <w:marTop w:val="0"/>
      <w:marBottom w:val="0"/>
      <w:divBdr>
        <w:top w:val="none" w:sz="0" w:space="0" w:color="auto"/>
        <w:left w:val="none" w:sz="0" w:space="0" w:color="auto"/>
        <w:bottom w:val="none" w:sz="0" w:space="0" w:color="auto"/>
        <w:right w:val="none" w:sz="0" w:space="0" w:color="auto"/>
      </w:divBdr>
    </w:div>
    <w:div w:id="1853032324">
      <w:bodyDiv w:val="1"/>
      <w:marLeft w:val="0"/>
      <w:marRight w:val="0"/>
      <w:marTop w:val="0"/>
      <w:marBottom w:val="0"/>
      <w:divBdr>
        <w:top w:val="none" w:sz="0" w:space="0" w:color="auto"/>
        <w:left w:val="none" w:sz="0" w:space="0" w:color="auto"/>
        <w:bottom w:val="none" w:sz="0" w:space="0" w:color="auto"/>
        <w:right w:val="none" w:sz="0" w:space="0" w:color="auto"/>
      </w:divBdr>
    </w:div>
    <w:div w:id="1853102978">
      <w:bodyDiv w:val="1"/>
      <w:marLeft w:val="0"/>
      <w:marRight w:val="0"/>
      <w:marTop w:val="0"/>
      <w:marBottom w:val="0"/>
      <w:divBdr>
        <w:top w:val="none" w:sz="0" w:space="0" w:color="auto"/>
        <w:left w:val="none" w:sz="0" w:space="0" w:color="auto"/>
        <w:bottom w:val="none" w:sz="0" w:space="0" w:color="auto"/>
        <w:right w:val="none" w:sz="0" w:space="0" w:color="auto"/>
      </w:divBdr>
    </w:div>
    <w:div w:id="1853182896">
      <w:bodyDiv w:val="1"/>
      <w:marLeft w:val="0"/>
      <w:marRight w:val="0"/>
      <w:marTop w:val="0"/>
      <w:marBottom w:val="0"/>
      <w:divBdr>
        <w:top w:val="none" w:sz="0" w:space="0" w:color="auto"/>
        <w:left w:val="none" w:sz="0" w:space="0" w:color="auto"/>
        <w:bottom w:val="none" w:sz="0" w:space="0" w:color="auto"/>
        <w:right w:val="none" w:sz="0" w:space="0" w:color="auto"/>
      </w:divBdr>
    </w:div>
    <w:div w:id="1853251985">
      <w:bodyDiv w:val="1"/>
      <w:marLeft w:val="0"/>
      <w:marRight w:val="0"/>
      <w:marTop w:val="0"/>
      <w:marBottom w:val="0"/>
      <w:divBdr>
        <w:top w:val="none" w:sz="0" w:space="0" w:color="auto"/>
        <w:left w:val="none" w:sz="0" w:space="0" w:color="auto"/>
        <w:bottom w:val="none" w:sz="0" w:space="0" w:color="auto"/>
        <w:right w:val="none" w:sz="0" w:space="0" w:color="auto"/>
      </w:divBdr>
    </w:div>
    <w:div w:id="1853378157">
      <w:bodyDiv w:val="1"/>
      <w:marLeft w:val="0"/>
      <w:marRight w:val="0"/>
      <w:marTop w:val="0"/>
      <w:marBottom w:val="0"/>
      <w:divBdr>
        <w:top w:val="none" w:sz="0" w:space="0" w:color="auto"/>
        <w:left w:val="none" w:sz="0" w:space="0" w:color="auto"/>
        <w:bottom w:val="none" w:sz="0" w:space="0" w:color="auto"/>
        <w:right w:val="none" w:sz="0" w:space="0" w:color="auto"/>
      </w:divBdr>
    </w:div>
    <w:div w:id="1853378803">
      <w:bodyDiv w:val="1"/>
      <w:marLeft w:val="0"/>
      <w:marRight w:val="0"/>
      <w:marTop w:val="0"/>
      <w:marBottom w:val="0"/>
      <w:divBdr>
        <w:top w:val="none" w:sz="0" w:space="0" w:color="auto"/>
        <w:left w:val="none" w:sz="0" w:space="0" w:color="auto"/>
        <w:bottom w:val="none" w:sz="0" w:space="0" w:color="auto"/>
        <w:right w:val="none" w:sz="0" w:space="0" w:color="auto"/>
      </w:divBdr>
    </w:div>
    <w:div w:id="1853489866">
      <w:bodyDiv w:val="1"/>
      <w:marLeft w:val="0"/>
      <w:marRight w:val="0"/>
      <w:marTop w:val="0"/>
      <w:marBottom w:val="0"/>
      <w:divBdr>
        <w:top w:val="none" w:sz="0" w:space="0" w:color="auto"/>
        <w:left w:val="none" w:sz="0" w:space="0" w:color="auto"/>
        <w:bottom w:val="none" w:sz="0" w:space="0" w:color="auto"/>
        <w:right w:val="none" w:sz="0" w:space="0" w:color="auto"/>
      </w:divBdr>
    </w:div>
    <w:div w:id="1853838648">
      <w:bodyDiv w:val="1"/>
      <w:marLeft w:val="0"/>
      <w:marRight w:val="0"/>
      <w:marTop w:val="0"/>
      <w:marBottom w:val="0"/>
      <w:divBdr>
        <w:top w:val="none" w:sz="0" w:space="0" w:color="auto"/>
        <w:left w:val="none" w:sz="0" w:space="0" w:color="auto"/>
        <w:bottom w:val="none" w:sz="0" w:space="0" w:color="auto"/>
        <w:right w:val="none" w:sz="0" w:space="0" w:color="auto"/>
      </w:divBdr>
    </w:div>
    <w:div w:id="1854227194">
      <w:bodyDiv w:val="1"/>
      <w:marLeft w:val="0"/>
      <w:marRight w:val="0"/>
      <w:marTop w:val="0"/>
      <w:marBottom w:val="0"/>
      <w:divBdr>
        <w:top w:val="none" w:sz="0" w:space="0" w:color="auto"/>
        <w:left w:val="none" w:sz="0" w:space="0" w:color="auto"/>
        <w:bottom w:val="none" w:sz="0" w:space="0" w:color="auto"/>
        <w:right w:val="none" w:sz="0" w:space="0" w:color="auto"/>
      </w:divBdr>
    </w:div>
    <w:div w:id="1854296010">
      <w:bodyDiv w:val="1"/>
      <w:marLeft w:val="0"/>
      <w:marRight w:val="0"/>
      <w:marTop w:val="0"/>
      <w:marBottom w:val="0"/>
      <w:divBdr>
        <w:top w:val="none" w:sz="0" w:space="0" w:color="auto"/>
        <w:left w:val="none" w:sz="0" w:space="0" w:color="auto"/>
        <w:bottom w:val="none" w:sz="0" w:space="0" w:color="auto"/>
        <w:right w:val="none" w:sz="0" w:space="0" w:color="auto"/>
      </w:divBdr>
    </w:div>
    <w:div w:id="1854297459">
      <w:bodyDiv w:val="1"/>
      <w:marLeft w:val="0"/>
      <w:marRight w:val="0"/>
      <w:marTop w:val="0"/>
      <w:marBottom w:val="0"/>
      <w:divBdr>
        <w:top w:val="none" w:sz="0" w:space="0" w:color="auto"/>
        <w:left w:val="none" w:sz="0" w:space="0" w:color="auto"/>
        <w:bottom w:val="none" w:sz="0" w:space="0" w:color="auto"/>
        <w:right w:val="none" w:sz="0" w:space="0" w:color="auto"/>
      </w:divBdr>
    </w:div>
    <w:div w:id="1854299247">
      <w:bodyDiv w:val="1"/>
      <w:marLeft w:val="0"/>
      <w:marRight w:val="0"/>
      <w:marTop w:val="0"/>
      <w:marBottom w:val="0"/>
      <w:divBdr>
        <w:top w:val="none" w:sz="0" w:space="0" w:color="auto"/>
        <w:left w:val="none" w:sz="0" w:space="0" w:color="auto"/>
        <w:bottom w:val="none" w:sz="0" w:space="0" w:color="auto"/>
        <w:right w:val="none" w:sz="0" w:space="0" w:color="auto"/>
      </w:divBdr>
    </w:div>
    <w:div w:id="1854490331">
      <w:bodyDiv w:val="1"/>
      <w:marLeft w:val="0"/>
      <w:marRight w:val="0"/>
      <w:marTop w:val="0"/>
      <w:marBottom w:val="0"/>
      <w:divBdr>
        <w:top w:val="none" w:sz="0" w:space="0" w:color="auto"/>
        <w:left w:val="none" w:sz="0" w:space="0" w:color="auto"/>
        <w:bottom w:val="none" w:sz="0" w:space="0" w:color="auto"/>
        <w:right w:val="none" w:sz="0" w:space="0" w:color="auto"/>
      </w:divBdr>
    </w:div>
    <w:div w:id="1854569702">
      <w:bodyDiv w:val="1"/>
      <w:marLeft w:val="0"/>
      <w:marRight w:val="0"/>
      <w:marTop w:val="0"/>
      <w:marBottom w:val="0"/>
      <w:divBdr>
        <w:top w:val="none" w:sz="0" w:space="0" w:color="auto"/>
        <w:left w:val="none" w:sz="0" w:space="0" w:color="auto"/>
        <w:bottom w:val="none" w:sz="0" w:space="0" w:color="auto"/>
        <w:right w:val="none" w:sz="0" w:space="0" w:color="auto"/>
      </w:divBdr>
    </w:div>
    <w:div w:id="1854687458">
      <w:bodyDiv w:val="1"/>
      <w:marLeft w:val="0"/>
      <w:marRight w:val="0"/>
      <w:marTop w:val="0"/>
      <w:marBottom w:val="0"/>
      <w:divBdr>
        <w:top w:val="none" w:sz="0" w:space="0" w:color="auto"/>
        <w:left w:val="none" w:sz="0" w:space="0" w:color="auto"/>
        <w:bottom w:val="none" w:sz="0" w:space="0" w:color="auto"/>
        <w:right w:val="none" w:sz="0" w:space="0" w:color="auto"/>
      </w:divBdr>
    </w:div>
    <w:div w:id="1854757544">
      <w:bodyDiv w:val="1"/>
      <w:marLeft w:val="0"/>
      <w:marRight w:val="0"/>
      <w:marTop w:val="0"/>
      <w:marBottom w:val="0"/>
      <w:divBdr>
        <w:top w:val="none" w:sz="0" w:space="0" w:color="auto"/>
        <w:left w:val="none" w:sz="0" w:space="0" w:color="auto"/>
        <w:bottom w:val="none" w:sz="0" w:space="0" w:color="auto"/>
        <w:right w:val="none" w:sz="0" w:space="0" w:color="auto"/>
      </w:divBdr>
    </w:div>
    <w:div w:id="1855146275">
      <w:bodyDiv w:val="1"/>
      <w:marLeft w:val="0"/>
      <w:marRight w:val="0"/>
      <w:marTop w:val="0"/>
      <w:marBottom w:val="0"/>
      <w:divBdr>
        <w:top w:val="none" w:sz="0" w:space="0" w:color="auto"/>
        <w:left w:val="none" w:sz="0" w:space="0" w:color="auto"/>
        <w:bottom w:val="none" w:sz="0" w:space="0" w:color="auto"/>
        <w:right w:val="none" w:sz="0" w:space="0" w:color="auto"/>
      </w:divBdr>
    </w:div>
    <w:div w:id="1855269695">
      <w:bodyDiv w:val="1"/>
      <w:marLeft w:val="0"/>
      <w:marRight w:val="0"/>
      <w:marTop w:val="0"/>
      <w:marBottom w:val="0"/>
      <w:divBdr>
        <w:top w:val="none" w:sz="0" w:space="0" w:color="auto"/>
        <w:left w:val="none" w:sz="0" w:space="0" w:color="auto"/>
        <w:bottom w:val="none" w:sz="0" w:space="0" w:color="auto"/>
        <w:right w:val="none" w:sz="0" w:space="0" w:color="auto"/>
      </w:divBdr>
    </w:div>
    <w:div w:id="1855343811">
      <w:bodyDiv w:val="1"/>
      <w:marLeft w:val="0"/>
      <w:marRight w:val="0"/>
      <w:marTop w:val="0"/>
      <w:marBottom w:val="0"/>
      <w:divBdr>
        <w:top w:val="none" w:sz="0" w:space="0" w:color="auto"/>
        <w:left w:val="none" w:sz="0" w:space="0" w:color="auto"/>
        <w:bottom w:val="none" w:sz="0" w:space="0" w:color="auto"/>
        <w:right w:val="none" w:sz="0" w:space="0" w:color="auto"/>
      </w:divBdr>
    </w:div>
    <w:div w:id="1855877347">
      <w:bodyDiv w:val="1"/>
      <w:marLeft w:val="0"/>
      <w:marRight w:val="0"/>
      <w:marTop w:val="0"/>
      <w:marBottom w:val="0"/>
      <w:divBdr>
        <w:top w:val="none" w:sz="0" w:space="0" w:color="auto"/>
        <w:left w:val="none" w:sz="0" w:space="0" w:color="auto"/>
        <w:bottom w:val="none" w:sz="0" w:space="0" w:color="auto"/>
        <w:right w:val="none" w:sz="0" w:space="0" w:color="auto"/>
      </w:divBdr>
    </w:div>
    <w:div w:id="1855916389">
      <w:bodyDiv w:val="1"/>
      <w:marLeft w:val="0"/>
      <w:marRight w:val="0"/>
      <w:marTop w:val="0"/>
      <w:marBottom w:val="0"/>
      <w:divBdr>
        <w:top w:val="none" w:sz="0" w:space="0" w:color="auto"/>
        <w:left w:val="none" w:sz="0" w:space="0" w:color="auto"/>
        <w:bottom w:val="none" w:sz="0" w:space="0" w:color="auto"/>
        <w:right w:val="none" w:sz="0" w:space="0" w:color="auto"/>
      </w:divBdr>
    </w:div>
    <w:div w:id="1855924495">
      <w:bodyDiv w:val="1"/>
      <w:marLeft w:val="0"/>
      <w:marRight w:val="0"/>
      <w:marTop w:val="0"/>
      <w:marBottom w:val="0"/>
      <w:divBdr>
        <w:top w:val="none" w:sz="0" w:space="0" w:color="auto"/>
        <w:left w:val="none" w:sz="0" w:space="0" w:color="auto"/>
        <w:bottom w:val="none" w:sz="0" w:space="0" w:color="auto"/>
        <w:right w:val="none" w:sz="0" w:space="0" w:color="auto"/>
      </w:divBdr>
    </w:div>
    <w:div w:id="1855992599">
      <w:bodyDiv w:val="1"/>
      <w:marLeft w:val="0"/>
      <w:marRight w:val="0"/>
      <w:marTop w:val="0"/>
      <w:marBottom w:val="0"/>
      <w:divBdr>
        <w:top w:val="none" w:sz="0" w:space="0" w:color="auto"/>
        <w:left w:val="none" w:sz="0" w:space="0" w:color="auto"/>
        <w:bottom w:val="none" w:sz="0" w:space="0" w:color="auto"/>
        <w:right w:val="none" w:sz="0" w:space="0" w:color="auto"/>
      </w:divBdr>
    </w:div>
    <w:div w:id="1856185944">
      <w:bodyDiv w:val="1"/>
      <w:marLeft w:val="0"/>
      <w:marRight w:val="0"/>
      <w:marTop w:val="0"/>
      <w:marBottom w:val="0"/>
      <w:divBdr>
        <w:top w:val="none" w:sz="0" w:space="0" w:color="auto"/>
        <w:left w:val="none" w:sz="0" w:space="0" w:color="auto"/>
        <w:bottom w:val="none" w:sz="0" w:space="0" w:color="auto"/>
        <w:right w:val="none" w:sz="0" w:space="0" w:color="auto"/>
      </w:divBdr>
    </w:div>
    <w:div w:id="1856189935">
      <w:bodyDiv w:val="1"/>
      <w:marLeft w:val="0"/>
      <w:marRight w:val="0"/>
      <w:marTop w:val="0"/>
      <w:marBottom w:val="0"/>
      <w:divBdr>
        <w:top w:val="none" w:sz="0" w:space="0" w:color="auto"/>
        <w:left w:val="none" w:sz="0" w:space="0" w:color="auto"/>
        <w:bottom w:val="none" w:sz="0" w:space="0" w:color="auto"/>
        <w:right w:val="none" w:sz="0" w:space="0" w:color="auto"/>
      </w:divBdr>
    </w:div>
    <w:div w:id="1856309378">
      <w:bodyDiv w:val="1"/>
      <w:marLeft w:val="0"/>
      <w:marRight w:val="0"/>
      <w:marTop w:val="0"/>
      <w:marBottom w:val="0"/>
      <w:divBdr>
        <w:top w:val="none" w:sz="0" w:space="0" w:color="auto"/>
        <w:left w:val="none" w:sz="0" w:space="0" w:color="auto"/>
        <w:bottom w:val="none" w:sz="0" w:space="0" w:color="auto"/>
        <w:right w:val="none" w:sz="0" w:space="0" w:color="auto"/>
      </w:divBdr>
    </w:div>
    <w:div w:id="1856580209">
      <w:bodyDiv w:val="1"/>
      <w:marLeft w:val="0"/>
      <w:marRight w:val="0"/>
      <w:marTop w:val="0"/>
      <w:marBottom w:val="0"/>
      <w:divBdr>
        <w:top w:val="none" w:sz="0" w:space="0" w:color="auto"/>
        <w:left w:val="none" w:sz="0" w:space="0" w:color="auto"/>
        <w:bottom w:val="none" w:sz="0" w:space="0" w:color="auto"/>
        <w:right w:val="none" w:sz="0" w:space="0" w:color="auto"/>
      </w:divBdr>
    </w:div>
    <w:div w:id="1856846248">
      <w:bodyDiv w:val="1"/>
      <w:marLeft w:val="0"/>
      <w:marRight w:val="0"/>
      <w:marTop w:val="0"/>
      <w:marBottom w:val="0"/>
      <w:divBdr>
        <w:top w:val="none" w:sz="0" w:space="0" w:color="auto"/>
        <w:left w:val="none" w:sz="0" w:space="0" w:color="auto"/>
        <w:bottom w:val="none" w:sz="0" w:space="0" w:color="auto"/>
        <w:right w:val="none" w:sz="0" w:space="0" w:color="auto"/>
      </w:divBdr>
    </w:div>
    <w:div w:id="1856994182">
      <w:bodyDiv w:val="1"/>
      <w:marLeft w:val="0"/>
      <w:marRight w:val="0"/>
      <w:marTop w:val="0"/>
      <w:marBottom w:val="0"/>
      <w:divBdr>
        <w:top w:val="none" w:sz="0" w:space="0" w:color="auto"/>
        <w:left w:val="none" w:sz="0" w:space="0" w:color="auto"/>
        <w:bottom w:val="none" w:sz="0" w:space="0" w:color="auto"/>
        <w:right w:val="none" w:sz="0" w:space="0" w:color="auto"/>
      </w:divBdr>
    </w:div>
    <w:div w:id="1857159347">
      <w:bodyDiv w:val="1"/>
      <w:marLeft w:val="0"/>
      <w:marRight w:val="0"/>
      <w:marTop w:val="0"/>
      <w:marBottom w:val="0"/>
      <w:divBdr>
        <w:top w:val="none" w:sz="0" w:space="0" w:color="auto"/>
        <w:left w:val="none" w:sz="0" w:space="0" w:color="auto"/>
        <w:bottom w:val="none" w:sz="0" w:space="0" w:color="auto"/>
        <w:right w:val="none" w:sz="0" w:space="0" w:color="auto"/>
      </w:divBdr>
    </w:div>
    <w:div w:id="1857159519">
      <w:bodyDiv w:val="1"/>
      <w:marLeft w:val="0"/>
      <w:marRight w:val="0"/>
      <w:marTop w:val="0"/>
      <w:marBottom w:val="0"/>
      <w:divBdr>
        <w:top w:val="none" w:sz="0" w:space="0" w:color="auto"/>
        <w:left w:val="none" w:sz="0" w:space="0" w:color="auto"/>
        <w:bottom w:val="none" w:sz="0" w:space="0" w:color="auto"/>
        <w:right w:val="none" w:sz="0" w:space="0" w:color="auto"/>
      </w:divBdr>
    </w:div>
    <w:div w:id="1857159896">
      <w:bodyDiv w:val="1"/>
      <w:marLeft w:val="0"/>
      <w:marRight w:val="0"/>
      <w:marTop w:val="0"/>
      <w:marBottom w:val="0"/>
      <w:divBdr>
        <w:top w:val="none" w:sz="0" w:space="0" w:color="auto"/>
        <w:left w:val="none" w:sz="0" w:space="0" w:color="auto"/>
        <w:bottom w:val="none" w:sz="0" w:space="0" w:color="auto"/>
        <w:right w:val="none" w:sz="0" w:space="0" w:color="auto"/>
      </w:divBdr>
    </w:div>
    <w:div w:id="1857428857">
      <w:bodyDiv w:val="1"/>
      <w:marLeft w:val="0"/>
      <w:marRight w:val="0"/>
      <w:marTop w:val="0"/>
      <w:marBottom w:val="0"/>
      <w:divBdr>
        <w:top w:val="none" w:sz="0" w:space="0" w:color="auto"/>
        <w:left w:val="none" w:sz="0" w:space="0" w:color="auto"/>
        <w:bottom w:val="none" w:sz="0" w:space="0" w:color="auto"/>
        <w:right w:val="none" w:sz="0" w:space="0" w:color="auto"/>
      </w:divBdr>
    </w:div>
    <w:div w:id="1857572192">
      <w:bodyDiv w:val="1"/>
      <w:marLeft w:val="0"/>
      <w:marRight w:val="0"/>
      <w:marTop w:val="0"/>
      <w:marBottom w:val="0"/>
      <w:divBdr>
        <w:top w:val="none" w:sz="0" w:space="0" w:color="auto"/>
        <w:left w:val="none" w:sz="0" w:space="0" w:color="auto"/>
        <w:bottom w:val="none" w:sz="0" w:space="0" w:color="auto"/>
        <w:right w:val="none" w:sz="0" w:space="0" w:color="auto"/>
      </w:divBdr>
    </w:div>
    <w:div w:id="1857765578">
      <w:bodyDiv w:val="1"/>
      <w:marLeft w:val="0"/>
      <w:marRight w:val="0"/>
      <w:marTop w:val="0"/>
      <w:marBottom w:val="0"/>
      <w:divBdr>
        <w:top w:val="none" w:sz="0" w:space="0" w:color="auto"/>
        <w:left w:val="none" w:sz="0" w:space="0" w:color="auto"/>
        <w:bottom w:val="none" w:sz="0" w:space="0" w:color="auto"/>
        <w:right w:val="none" w:sz="0" w:space="0" w:color="auto"/>
      </w:divBdr>
    </w:div>
    <w:div w:id="1858079926">
      <w:bodyDiv w:val="1"/>
      <w:marLeft w:val="0"/>
      <w:marRight w:val="0"/>
      <w:marTop w:val="0"/>
      <w:marBottom w:val="0"/>
      <w:divBdr>
        <w:top w:val="none" w:sz="0" w:space="0" w:color="auto"/>
        <w:left w:val="none" w:sz="0" w:space="0" w:color="auto"/>
        <w:bottom w:val="none" w:sz="0" w:space="0" w:color="auto"/>
        <w:right w:val="none" w:sz="0" w:space="0" w:color="auto"/>
      </w:divBdr>
    </w:div>
    <w:div w:id="1858226942">
      <w:bodyDiv w:val="1"/>
      <w:marLeft w:val="0"/>
      <w:marRight w:val="0"/>
      <w:marTop w:val="0"/>
      <w:marBottom w:val="0"/>
      <w:divBdr>
        <w:top w:val="none" w:sz="0" w:space="0" w:color="auto"/>
        <w:left w:val="none" w:sz="0" w:space="0" w:color="auto"/>
        <w:bottom w:val="none" w:sz="0" w:space="0" w:color="auto"/>
        <w:right w:val="none" w:sz="0" w:space="0" w:color="auto"/>
      </w:divBdr>
    </w:div>
    <w:div w:id="1858227700">
      <w:bodyDiv w:val="1"/>
      <w:marLeft w:val="0"/>
      <w:marRight w:val="0"/>
      <w:marTop w:val="0"/>
      <w:marBottom w:val="0"/>
      <w:divBdr>
        <w:top w:val="none" w:sz="0" w:space="0" w:color="auto"/>
        <w:left w:val="none" w:sz="0" w:space="0" w:color="auto"/>
        <w:bottom w:val="none" w:sz="0" w:space="0" w:color="auto"/>
        <w:right w:val="none" w:sz="0" w:space="0" w:color="auto"/>
      </w:divBdr>
    </w:div>
    <w:div w:id="1858276313">
      <w:bodyDiv w:val="1"/>
      <w:marLeft w:val="0"/>
      <w:marRight w:val="0"/>
      <w:marTop w:val="0"/>
      <w:marBottom w:val="0"/>
      <w:divBdr>
        <w:top w:val="none" w:sz="0" w:space="0" w:color="auto"/>
        <w:left w:val="none" w:sz="0" w:space="0" w:color="auto"/>
        <w:bottom w:val="none" w:sz="0" w:space="0" w:color="auto"/>
        <w:right w:val="none" w:sz="0" w:space="0" w:color="auto"/>
      </w:divBdr>
    </w:div>
    <w:div w:id="1858346051">
      <w:bodyDiv w:val="1"/>
      <w:marLeft w:val="0"/>
      <w:marRight w:val="0"/>
      <w:marTop w:val="0"/>
      <w:marBottom w:val="0"/>
      <w:divBdr>
        <w:top w:val="none" w:sz="0" w:space="0" w:color="auto"/>
        <w:left w:val="none" w:sz="0" w:space="0" w:color="auto"/>
        <w:bottom w:val="none" w:sz="0" w:space="0" w:color="auto"/>
        <w:right w:val="none" w:sz="0" w:space="0" w:color="auto"/>
      </w:divBdr>
    </w:div>
    <w:div w:id="1858347063">
      <w:bodyDiv w:val="1"/>
      <w:marLeft w:val="0"/>
      <w:marRight w:val="0"/>
      <w:marTop w:val="0"/>
      <w:marBottom w:val="0"/>
      <w:divBdr>
        <w:top w:val="none" w:sz="0" w:space="0" w:color="auto"/>
        <w:left w:val="none" w:sz="0" w:space="0" w:color="auto"/>
        <w:bottom w:val="none" w:sz="0" w:space="0" w:color="auto"/>
        <w:right w:val="none" w:sz="0" w:space="0" w:color="auto"/>
      </w:divBdr>
    </w:div>
    <w:div w:id="1858501848">
      <w:bodyDiv w:val="1"/>
      <w:marLeft w:val="0"/>
      <w:marRight w:val="0"/>
      <w:marTop w:val="0"/>
      <w:marBottom w:val="0"/>
      <w:divBdr>
        <w:top w:val="none" w:sz="0" w:space="0" w:color="auto"/>
        <w:left w:val="none" w:sz="0" w:space="0" w:color="auto"/>
        <w:bottom w:val="none" w:sz="0" w:space="0" w:color="auto"/>
        <w:right w:val="none" w:sz="0" w:space="0" w:color="auto"/>
      </w:divBdr>
    </w:div>
    <w:div w:id="1858612451">
      <w:bodyDiv w:val="1"/>
      <w:marLeft w:val="0"/>
      <w:marRight w:val="0"/>
      <w:marTop w:val="0"/>
      <w:marBottom w:val="0"/>
      <w:divBdr>
        <w:top w:val="none" w:sz="0" w:space="0" w:color="auto"/>
        <w:left w:val="none" w:sz="0" w:space="0" w:color="auto"/>
        <w:bottom w:val="none" w:sz="0" w:space="0" w:color="auto"/>
        <w:right w:val="none" w:sz="0" w:space="0" w:color="auto"/>
      </w:divBdr>
    </w:div>
    <w:div w:id="1858618653">
      <w:bodyDiv w:val="1"/>
      <w:marLeft w:val="0"/>
      <w:marRight w:val="0"/>
      <w:marTop w:val="0"/>
      <w:marBottom w:val="0"/>
      <w:divBdr>
        <w:top w:val="none" w:sz="0" w:space="0" w:color="auto"/>
        <w:left w:val="none" w:sz="0" w:space="0" w:color="auto"/>
        <w:bottom w:val="none" w:sz="0" w:space="0" w:color="auto"/>
        <w:right w:val="none" w:sz="0" w:space="0" w:color="auto"/>
      </w:divBdr>
    </w:div>
    <w:div w:id="1858763370">
      <w:bodyDiv w:val="1"/>
      <w:marLeft w:val="0"/>
      <w:marRight w:val="0"/>
      <w:marTop w:val="0"/>
      <w:marBottom w:val="0"/>
      <w:divBdr>
        <w:top w:val="none" w:sz="0" w:space="0" w:color="auto"/>
        <w:left w:val="none" w:sz="0" w:space="0" w:color="auto"/>
        <w:bottom w:val="none" w:sz="0" w:space="0" w:color="auto"/>
        <w:right w:val="none" w:sz="0" w:space="0" w:color="auto"/>
      </w:divBdr>
    </w:div>
    <w:div w:id="1858884103">
      <w:bodyDiv w:val="1"/>
      <w:marLeft w:val="0"/>
      <w:marRight w:val="0"/>
      <w:marTop w:val="0"/>
      <w:marBottom w:val="0"/>
      <w:divBdr>
        <w:top w:val="none" w:sz="0" w:space="0" w:color="auto"/>
        <w:left w:val="none" w:sz="0" w:space="0" w:color="auto"/>
        <w:bottom w:val="none" w:sz="0" w:space="0" w:color="auto"/>
        <w:right w:val="none" w:sz="0" w:space="0" w:color="auto"/>
      </w:divBdr>
    </w:div>
    <w:div w:id="1858958430">
      <w:bodyDiv w:val="1"/>
      <w:marLeft w:val="0"/>
      <w:marRight w:val="0"/>
      <w:marTop w:val="0"/>
      <w:marBottom w:val="0"/>
      <w:divBdr>
        <w:top w:val="none" w:sz="0" w:space="0" w:color="auto"/>
        <w:left w:val="none" w:sz="0" w:space="0" w:color="auto"/>
        <w:bottom w:val="none" w:sz="0" w:space="0" w:color="auto"/>
        <w:right w:val="none" w:sz="0" w:space="0" w:color="auto"/>
      </w:divBdr>
    </w:div>
    <w:div w:id="1859006135">
      <w:bodyDiv w:val="1"/>
      <w:marLeft w:val="0"/>
      <w:marRight w:val="0"/>
      <w:marTop w:val="0"/>
      <w:marBottom w:val="0"/>
      <w:divBdr>
        <w:top w:val="none" w:sz="0" w:space="0" w:color="auto"/>
        <w:left w:val="none" w:sz="0" w:space="0" w:color="auto"/>
        <w:bottom w:val="none" w:sz="0" w:space="0" w:color="auto"/>
        <w:right w:val="none" w:sz="0" w:space="0" w:color="auto"/>
      </w:divBdr>
    </w:div>
    <w:div w:id="1859082803">
      <w:bodyDiv w:val="1"/>
      <w:marLeft w:val="0"/>
      <w:marRight w:val="0"/>
      <w:marTop w:val="0"/>
      <w:marBottom w:val="0"/>
      <w:divBdr>
        <w:top w:val="none" w:sz="0" w:space="0" w:color="auto"/>
        <w:left w:val="none" w:sz="0" w:space="0" w:color="auto"/>
        <w:bottom w:val="none" w:sz="0" w:space="0" w:color="auto"/>
        <w:right w:val="none" w:sz="0" w:space="0" w:color="auto"/>
      </w:divBdr>
    </w:div>
    <w:div w:id="1859151513">
      <w:bodyDiv w:val="1"/>
      <w:marLeft w:val="0"/>
      <w:marRight w:val="0"/>
      <w:marTop w:val="0"/>
      <w:marBottom w:val="0"/>
      <w:divBdr>
        <w:top w:val="none" w:sz="0" w:space="0" w:color="auto"/>
        <w:left w:val="none" w:sz="0" w:space="0" w:color="auto"/>
        <w:bottom w:val="none" w:sz="0" w:space="0" w:color="auto"/>
        <w:right w:val="none" w:sz="0" w:space="0" w:color="auto"/>
      </w:divBdr>
    </w:div>
    <w:div w:id="1859345986">
      <w:bodyDiv w:val="1"/>
      <w:marLeft w:val="0"/>
      <w:marRight w:val="0"/>
      <w:marTop w:val="0"/>
      <w:marBottom w:val="0"/>
      <w:divBdr>
        <w:top w:val="none" w:sz="0" w:space="0" w:color="auto"/>
        <w:left w:val="none" w:sz="0" w:space="0" w:color="auto"/>
        <w:bottom w:val="none" w:sz="0" w:space="0" w:color="auto"/>
        <w:right w:val="none" w:sz="0" w:space="0" w:color="auto"/>
      </w:divBdr>
    </w:div>
    <w:div w:id="1859614946">
      <w:bodyDiv w:val="1"/>
      <w:marLeft w:val="0"/>
      <w:marRight w:val="0"/>
      <w:marTop w:val="0"/>
      <w:marBottom w:val="0"/>
      <w:divBdr>
        <w:top w:val="none" w:sz="0" w:space="0" w:color="auto"/>
        <w:left w:val="none" w:sz="0" w:space="0" w:color="auto"/>
        <w:bottom w:val="none" w:sz="0" w:space="0" w:color="auto"/>
        <w:right w:val="none" w:sz="0" w:space="0" w:color="auto"/>
      </w:divBdr>
    </w:div>
    <w:div w:id="1859738362">
      <w:bodyDiv w:val="1"/>
      <w:marLeft w:val="0"/>
      <w:marRight w:val="0"/>
      <w:marTop w:val="0"/>
      <w:marBottom w:val="0"/>
      <w:divBdr>
        <w:top w:val="none" w:sz="0" w:space="0" w:color="auto"/>
        <w:left w:val="none" w:sz="0" w:space="0" w:color="auto"/>
        <w:bottom w:val="none" w:sz="0" w:space="0" w:color="auto"/>
        <w:right w:val="none" w:sz="0" w:space="0" w:color="auto"/>
      </w:divBdr>
    </w:div>
    <w:div w:id="1859738827">
      <w:bodyDiv w:val="1"/>
      <w:marLeft w:val="0"/>
      <w:marRight w:val="0"/>
      <w:marTop w:val="0"/>
      <w:marBottom w:val="0"/>
      <w:divBdr>
        <w:top w:val="none" w:sz="0" w:space="0" w:color="auto"/>
        <w:left w:val="none" w:sz="0" w:space="0" w:color="auto"/>
        <w:bottom w:val="none" w:sz="0" w:space="0" w:color="auto"/>
        <w:right w:val="none" w:sz="0" w:space="0" w:color="auto"/>
      </w:divBdr>
    </w:div>
    <w:div w:id="1859813011">
      <w:bodyDiv w:val="1"/>
      <w:marLeft w:val="0"/>
      <w:marRight w:val="0"/>
      <w:marTop w:val="0"/>
      <w:marBottom w:val="0"/>
      <w:divBdr>
        <w:top w:val="none" w:sz="0" w:space="0" w:color="auto"/>
        <w:left w:val="none" w:sz="0" w:space="0" w:color="auto"/>
        <w:bottom w:val="none" w:sz="0" w:space="0" w:color="auto"/>
        <w:right w:val="none" w:sz="0" w:space="0" w:color="auto"/>
      </w:divBdr>
    </w:div>
    <w:div w:id="1860116053">
      <w:bodyDiv w:val="1"/>
      <w:marLeft w:val="0"/>
      <w:marRight w:val="0"/>
      <w:marTop w:val="0"/>
      <w:marBottom w:val="0"/>
      <w:divBdr>
        <w:top w:val="none" w:sz="0" w:space="0" w:color="auto"/>
        <w:left w:val="none" w:sz="0" w:space="0" w:color="auto"/>
        <w:bottom w:val="none" w:sz="0" w:space="0" w:color="auto"/>
        <w:right w:val="none" w:sz="0" w:space="0" w:color="auto"/>
      </w:divBdr>
    </w:div>
    <w:div w:id="1860124578">
      <w:bodyDiv w:val="1"/>
      <w:marLeft w:val="0"/>
      <w:marRight w:val="0"/>
      <w:marTop w:val="0"/>
      <w:marBottom w:val="0"/>
      <w:divBdr>
        <w:top w:val="none" w:sz="0" w:space="0" w:color="auto"/>
        <w:left w:val="none" w:sz="0" w:space="0" w:color="auto"/>
        <w:bottom w:val="none" w:sz="0" w:space="0" w:color="auto"/>
        <w:right w:val="none" w:sz="0" w:space="0" w:color="auto"/>
      </w:divBdr>
    </w:div>
    <w:div w:id="1860197841">
      <w:bodyDiv w:val="1"/>
      <w:marLeft w:val="0"/>
      <w:marRight w:val="0"/>
      <w:marTop w:val="0"/>
      <w:marBottom w:val="0"/>
      <w:divBdr>
        <w:top w:val="none" w:sz="0" w:space="0" w:color="auto"/>
        <w:left w:val="none" w:sz="0" w:space="0" w:color="auto"/>
        <w:bottom w:val="none" w:sz="0" w:space="0" w:color="auto"/>
        <w:right w:val="none" w:sz="0" w:space="0" w:color="auto"/>
      </w:divBdr>
    </w:div>
    <w:div w:id="1860272054">
      <w:bodyDiv w:val="1"/>
      <w:marLeft w:val="0"/>
      <w:marRight w:val="0"/>
      <w:marTop w:val="0"/>
      <w:marBottom w:val="0"/>
      <w:divBdr>
        <w:top w:val="none" w:sz="0" w:space="0" w:color="auto"/>
        <w:left w:val="none" w:sz="0" w:space="0" w:color="auto"/>
        <w:bottom w:val="none" w:sz="0" w:space="0" w:color="auto"/>
        <w:right w:val="none" w:sz="0" w:space="0" w:color="auto"/>
      </w:divBdr>
    </w:div>
    <w:div w:id="1860464672">
      <w:bodyDiv w:val="1"/>
      <w:marLeft w:val="0"/>
      <w:marRight w:val="0"/>
      <w:marTop w:val="0"/>
      <w:marBottom w:val="0"/>
      <w:divBdr>
        <w:top w:val="none" w:sz="0" w:space="0" w:color="auto"/>
        <w:left w:val="none" w:sz="0" w:space="0" w:color="auto"/>
        <w:bottom w:val="none" w:sz="0" w:space="0" w:color="auto"/>
        <w:right w:val="none" w:sz="0" w:space="0" w:color="auto"/>
      </w:divBdr>
    </w:div>
    <w:div w:id="1860585581">
      <w:bodyDiv w:val="1"/>
      <w:marLeft w:val="0"/>
      <w:marRight w:val="0"/>
      <w:marTop w:val="0"/>
      <w:marBottom w:val="0"/>
      <w:divBdr>
        <w:top w:val="none" w:sz="0" w:space="0" w:color="auto"/>
        <w:left w:val="none" w:sz="0" w:space="0" w:color="auto"/>
        <w:bottom w:val="none" w:sz="0" w:space="0" w:color="auto"/>
        <w:right w:val="none" w:sz="0" w:space="0" w:color="auto"/>
      </w:divBdr>
    </w:div>
    <w:div w:id="1860773226">
      <w:bodyDiv w:val="1"/>
      <w:marLeft w:val="0"/>
      <w:marRight w:val="0"/>
      <w:marTop w:val="0"/>
      <w:marBottom w:val="0"/>
      <w:divBdr>
        <w:top w:val="none" w:sz="0" w:space="0" w:color="auto"/>
        <w:left w:val="none" w:sz="0" w:space="0" w:color="auto"/>
        <w:bottom w:val="none" w:sz="0" w:space="0" w:color="auto"/>
        <w:right w:val="none" w:sz="0" w:space="0" w:color="auto"/>
      </w:divBdr>
    </w:div>
    <w:div w:id="1860775772">
      <w:bodyDiv w:val="1"/>
      <w:marLeft w:val="0"/>
      <w:marRight w:val="0"/>
      <w:marTop w:val="0"/>
      <w:marBottom w:val="0"/>
      <w:divBdr>
        <w:top w:val="none" w:sz="0" w:space="0" w:color="auto"/>
        <w:left w:val="none" w:sz="0" w:space="0" w:color="auto"/>
        <w:bottom w:val="none" w:sz="0" w:space="0" w:color="auto"/>
        <w:right w:val="none" w:sz="0" w:space="0" w:color="auto"/>
      </w:divBdr>
    </w:div>
    <w:div w:id="1860925371">
      <w:bodyDiv w:val="1"/>
      <w:marLeft w:val="0"/>
      <w:marRight w:val="0"/>
      <w:marTop w:val="0"/>
      <w:marBottom w:val="0"/>
      <w:divBdr>
        <w:top w:val="none" w:sz="0" w:space="0" w:color="auto"/>
        <w:left w:val="none" w:sz="0" w:space="0" w:color="auto"/>
        <w:bottom w:val="none" w:sz="0" w:space="0" w:color="auto"/>
        <w:right w:val="none" w:sz="0" w:space="0" w:color="auto"/>
      </w:divBdr>
    </w:div>
    <w:div w:id="1861040623">
      <w:bodyDiv w:val="1"/>
      <w:marLeft w:val="0"/>
      <w:marRight w:val="0"/>
      <w:marTop w:val="0"/>
      <w:marBottom w:val="0"/>
      <w:divBdr>
        <w:top w:val="none" w:sz="0" w:space="0" w:color="auto"/>
        <w:left w:val="none" w:sz="0" w:space="0" w:color="auto"/>
        <w:bottom w:val="none" w:sz="0" w:space="0" w:color="auto"/>
        <w:right w:val="none" w:sz="0" w:space="0" w:color="auto"/>
      </w:divBdr>
    </w:div>
    <w:div w:id="1861041649">
      <w:bodyDiv w:val="1"/>
      <w:marLeft w:val="0"/>
      <w:marRight w:val="0"/>
      <w:marTop w:val="0"/>
      <w:marBottom w:val="0"/>
      <w:divBdr>
        <w:top w:val="none" w:sz="0" w:space="0" w:color="auto"/>
        <w:left w:val="none" w:sz="0" w:space="0" w:color="auto"/>
        <w:bottom w:val="none" w:sz="0" w:space="0" w:color="auto"/>
        <w:right w:val="none" w:sz="0" w:space="0" w:color="auto"/>
      </w:divBdr>
    </w:div>
    <w:div w:id="1861120683">
      <w:bodyDiv w:val="1"/>
      <w:marLeft w:val="0"/>
      <w:marRight w:val="0"/>
      <w:marTop w:val="0"/>
      <w:marBottom w:val="0"/>
      <w:divBdr>
        <w:top w:val="none" w:sz="0" w:space="0" w:color="auto"/>
        <w:left w:val="none" w:sz="0" w:space="0" w:color="auto"/>
        <w:bottom w:val="none" w:sz="0" w:space="0" w:color="auto"/>
        <w:right w:val="none" w:sz="0" w:space="0" w:color="auto"/>
      </w:divBdr>
    </w:div>
    <w:div w:id="1861163662">
      <w:bodyDiv w:val="1"/>
      <w:marLeft w:val="0"/>
      <w:marRight w:val="0"/>
      <w:marTop w:val="0"/>
      <w:marBottom w:val="0"/>
      <w:divBdr>
        <w:top w:val="none" w:sz="0" w:space="0" w:color="auto"/>
        <w:left w:val="none" w:sz="0" w:space="0" w:color="auto"/>
        <w:bottom w:val="none" w:sz="0" w:space="0" w:color="auto"/>
        <w:right w:val="none" w:sz="0" w:space="0" w:color="auto"/>
      </w:divBdr>
    </w:div>
    <w:div w:id="1861237328">
      <w:bodyDiv w:val="1"/>
      <w:marLeft w:val="0"/>
      <w:marRight w:val="0"/>
      <w:marTop w:val="0"/>
      <w:marBottom w:val="0"/>
      <w:divBdr>
        <w:top w:val="none" w:sz="0" w:space="0" w:color="auto"/>
        <w:left w:val="none" w:sz="0" w:space="0" w:color="auto"/>
        <w:bottom w:val="none" w:sz="0" w:space="0" w:color="auto"/>
        <w:right w:val="none" w:sz="0" w:space="0" w:color="auto"/>
      </w:divBdr>
    </w:div>
    <w:div w:id="1861384272">
      <w:bodyDiv w:val="1"/>
      <w:marLeft w:val="0"/>
      <w:marRight w:val="0"/>
      <w:marTop w:val="0"/>
      <w:marBottom w:val="0"/>
      <w:divBdr>
        <w:top w:val="none" w:sz="0" w:space="0" w:color="auto"/>
        <w:left w:val="none" w:sz="0" w:space="0" w:color="auto"/>
        <w:bottom w:val="none" w:sz="0" w:space="0" w:color="auto"/>
        <w:right w:val="none" w:sz="0" w:space="0" w:color="auto"/>
      </w:divBdr>
    </w:div>
    <w:div w:id="1861502831">
      <w:bodyDiv w:val="1"/>
      <w:marLeft w:val="0"/>
      <w:marRight w:val="0"/>
      <w:marTop w:val="0"/>
      <w:marBottom w:val="0"/>
      <w:divBdr>
        <w:top w:val="none" w:sz="0" w:space="0" w:color="auto"/>
        <w:left w:val="none" w:sz="0" w:space="0" w:color="auto"/>
        <w:bottom w:val="none" w:sz="0" w:space="0" w:color="auto"/>
        <w:right w:val="none" w:sz="0" w:space="0" w:color="auto"/>
      </w:divBdr>
    </w:div>
    <w:div w:id="1861509049">
      <w:bodyDiv w:val="1"/>
      <w:marLeft w:val="0"/>
      <w:marRight w:val="0"/>
      <w:marTop w:val="0"/>
      <w:marBottom w:val="0"/>
      <w:divBdr>
        <w:top w:val="none" w:sz="0" w:space="0" w:color="auto"/>
        <w:left w:val="none" w:sz="0" w:space="0" w:color="auto"/>
        <w:bottom w:val="none" w:sz="0" w:space="0" w:color="auto"/>
        <w:right w:val="none" w:sz="0" w:space="0" w:color="auto"/>
      </w:divBdr>
    </w:div>
    <w:div w:id="1861582001">
      <w:bodyDiv w:val="1"/>
      <w:marLeft w:val="0"/>
      <w:marRight w:val="0"/>
      <w:marTop w:val="0"/>
      <w:marBottom w:val="0"/>
      <w:divBdr>
        <w:top w:val="none" w:sz="0" w:space="0" w:color="auto"/>
        <w:left w:val="none" w:sz="0" w:space="0" w:color="auto"/>
        <w:bottom w:val="none" w:sz="0" w:space="0" w:color="auto"/>
        <w:right w:val="none" w:sz="0" w:space="0" w:color="auto"/>
      </w:divBdr>
    </w:div>
    <w:div w:id="1861700336">
      <w:bodyDiv w:val="1"/>
      <w:marLeft w:val="0"/>
      <w:marRight w:val="0"/>
      <w:marTop w:val="0"/>
      <w:marBottom w:val="0"/>
      <w:divBdr>
        <w:top w:val="none" w:sz="0" w:space="0" w:color="auto"/>
        <w:left w:val="none" w:sz="0" w:space="0" w:color="auto"/>
        <w:bottom w:val="none" w:sz="0" w:space="0" w:color="auto"/>
        <w:right w:val="none" w:sz="0" w:space="0" w:color="auto"/>
      </w:divBdr>
    </w:div>
    <w:div w:id="1861822664">
      <w:bodyDiv w:val="1"/>
      <w:marLeft w:val="0"/>
      <w:marRight w:val="0"/>
      <w:marTop w:val="0"/>
      <w:marBottom w:val="0"/>
      <w:divBdr>
        <w:top w:val="none" w:sz="0" w:space="0" w:color="auto"/>
        <w:left w:val="none" w:sz="0" w:space="0" w:color="auto"/>
        <w:bottom w:val="none" w:sz="0" w:space="0" w:color="auto"/>
        <w:right w:val="none" w:sz="0" w:space="0" w:color="auto"/>
      </w:divBdr>
    </w:div>
    <w:div w:id="1861968805">
      <w:bodyDiv w:val="1"/>
      <w:marLeft w:val="0"/>
      <w:marRight w:val="0"/>
      <w:marTop w:val="0"/>
      <w:marBottom w:val="0"/>
      <w:divBdr>
        <w:top w:val="none" w:sz="0" w:space="0" w:color="auto"/>
        <w:left w:val="none" w:sz="0" w:space="0" w:color="auto"/>
        <w:bottom w:val="none" w:sz="0" w:space="0" w:color="auto"/>
        <w:right w:val="none" w:sz="0" w:space="0" w:color="auto"/>
      </w:divBdr>
    </w:div>
    <w:div w:id="1861969569">
      <w:bodyDiv w:val="1"/>
      <w:marLeft w:val="0"/>
      <w:marRight w:val="0"/>
      <w:marTop w:val="0"/>
      <w:marBottom w:val="0"/>
      <w:divBdr>
        <w:top w:val="none" w:sz="0" w:space="0" w:color="auto"/>
        <w:left w:val="none" w:sz="0" w:space="0" w:color="auto"/>
        <w:bottom w:val="none" w:sz="0" w:space="0" w:color="auto"/>
        <w:right w:val="none" w:sz="0" w:space="0" w:color="auto"/>
      </w:divBdr>
    </w:div>
    <w:div w:id="1862085856">
      <w:bodyDiv w:val="1"/>
      <w:marLeft w:val="0"/>
      <w:marRight w:val="0"/>
      <w:marTop w:val="0"/>
      <w:marBottom w:val="0"/>
      <w:divBdr>
        <w:top w:val="none" w:sz="0" w:space="0" w:color="auto"/>
        <w:left w:val="none" w:sz="0" w:space="0" w:color="auto"/>
        <w:bottom w:val="none" w:sz="0" w:space="0" w:color="auto"/>
        <w:right w:val="none" w:sz="0" w:space="0" w:color="auto"/>
      </w:divBdr>
    </w:div>
    <w:div w:id="1862166548">
      <w:bodyDiv w:val="1"/>
      <w:marLeft w:val="0"/>
      <w:marRight w:val="0"/>
      <w:marTop w:val="0"/>
      <w:marBottom w:val="0"/>
      <w:divBdr>
        <w:top w:val="none" w:sz="0" w:space="0" w:color="auto"/>
        <w:left w:val="none" w:sz="0" w:space="0" w:color="auto"/>
        <w:bottom w:val="none" w:sz="0" w:space="0" w:color="auto"/>
        <w:right w:val="none" w:sz="0" w:space="0" w:color="auto"/>
      </w:divBdr>
    </w:div>
    <w:div w:id="1862356110">
      <w:bodyDiv w:val="1"/>
      <w:marLeft w:val="0"/>
      <w:marRight w:val="0"/>
      <w:marTop w:val="0"/>
      <w:marBottom w:val="0"/>
      <w:divBdr>
        <w:top w:val="none" w:sz="0" w:space="0" w:color="auto"/>
        <w:left w:val="none" w:sz="0" w:space="0" w:color="auto"/>
        <w:bottom w:val="none" w:sz="0" w:space="0" w:color="auto"/>
        <w:right w:val="none" w:sz="0" w:space="0" w:color="auto"/>
      </w:divBdr>
    </w:div>
    <w:div w:id="1862425868">
      <w:bodyDiv w:val="1"/>
      <w:marLeft w:val="0"/>
      <w:marRight w:val="0"/>
      <w:marTop w:val="0"/>
      <w:marBottom w:val="0"/>
      <w:divBdr>
        <w:top w:val="none" w:sz="0" w:space="0" w:color="auto"/>
        <w:left w:val="none" w:sz="0" w:space="0" w:color="auto"/>
        <w:bottom w:val="none" w:sz="0" w:space="0" w:color="auto"/>
        <w:right w:val="none" w:sz="0" w:space="0" w:color="auto"/>
      </w:divBdr>
    </w:div>
    <w:div w:id="1862427985">
      <w:bodyDiv w:val="1"/>
      <w:marLeft w:val="0"/>
      <w:marRight w:val="0"/>
      <w:marTop w:val="0"/>
      <w:marBottom w:val="0"/>
      <w:divBdr>
        <w:top w:val="none" w:sz="0" w:space="0" w:color="auto"/>
        <w:left w:val="none" w:sz="0" w:space="0" w:color="auto"/>
        <w:bottom w:val="none" w:sz="0" w:space="0" w:color="auto"/>
        <w:right w:val="none" w:sz="0" w:space="0" w:color="auto"/>
      </w:divBdr>
    </w:div>
    <w:div w:id="1862547906">
      <w:bodyDiv w:val="1"/>
      <w:marLeft w:val="0"/>
      <w:marRight w:val="0"/>
      <w:marTop w:val="0"/>
      <w:marBottom w:val="0"/>
      <w:divBdr>
        <w:top w:val="none" w:sz="0" w:space="0" w:color="auto"/>
        <w:left w:val="none" w:sz="0" w:space="0" w:color="auto"/>
        <w:bottom w:val="none" w:sz="0" w:space="0" w:color="auto"/>
        <w:right w:val="none" w:sz="0" w:space="0" w:color="auto"/>
      </w:divBdr>
    </w:div>
    <w:div w:id="1862626185">
      <w:bodyDiv w:val="1"/>
      <w:marLeft w:val="0"/>
      <w:marRight w:val="0"/>
      <w:marTop w:val="0"/>
      <w:marBottom w:val="0"/>
      <w:divBdr>
        <w:top w:val="none" w:sz="0" w:space="0" w:color="auto"/>
        <w:left w:val="none" w:sz="0" w:space="0" w:color="auto"/>
        <w:bottom w:val="none" w:sz="0" w:space="0" w:color="auto"/>
        <w:right w:val="none" w:sz="0" w:space="0" w:color="auto"/>
      </w:divBdr>
    </w:div>
    <w:div w:id="1862812888">
      <w:bodyDiv w:val="1"/>
      <w:marLeft w:val="0"/>
      <w:marRight w:val="0"/>
      <w:marTop w:val="0"/>
      <w:marBottom w:val="0"/>
      <w:divBdr>
        <w:top w:val="none" w:sz="0" w:space="0" w:color="auto"/>
        <w:left w:val="none" w:sz="0" w:space="0" w:color="auto"/>
        <w:bottom w:val="none" w:sz="0" w:space="0" w:color="auto"/>
        <w:right w:val="none" w:sz="0" w:space="0" w:color="auto"/>
      </w:divBdr>
    </w:div>
    <w:div w:id="1862862463">
      <w:bodyDiv w:val="1"/>
      <w:marLeft w:val="0"/>
      <w:marRight w:val="0"/>
      <w:marTop w:val="0"/>
      <w:marBottom w:val="0"/>
      <w:divBdr>
        <w:top w:val="none" w:sz="0" w:space="0" w:color="auto"/>
        <w:left w:val="none" w:sz="0" w:space="0" w:color="auto"/>
        <w:bottom w:val="none" w:sz="0" w:space="0" w:color="auto"/>
        <w:right w:val="none" w:sz="0" w:space="0" w:color="auto"/>
      </w:divBdr>
    </w:div>
    <w:div w:id="1862933591">
      <w:bodyDiv w:val="1"/>
      <w:marLeft w:val="0"/>
      <w:marRight w:val="0"/>
      <w:marTop w:val="0"/>
      <w:marBottom w:val="0"/>
      <w:divBdr>
        <w:top w:val="none" w:sz="0" w:space="0" w:color="auto"/>
        <w:left w:val="none" w:sz="0" w:space="0" w:color="auto"/>
        <w:bottom w:val="none" w:sz="0" w:space="0" w:color="auto"/>
        <w:right w:val="none" w:sz="0" w:space="0" w:color="auto"/>
      </w:divBdr>
    </w:div>
    <w:div w:id="1863124889">
      <w:bodyDiv w:val="1"/>
      <w:marLeft w:val="0"/>
      <w:marRight w:val="0"/>
      <w:marTop w:val="0"/>
      <w:marBottom w:val="0"/>
      <w:divBdr>
        <w:top w:val="none" w:sz="0" w:space="0" w:color="auto"/>
        <w:left w:val="none" w:sz="0" w:space="0" w:color="auto"/>
        <w:bottom w:val="none" w:sz="0" w:space="0" w:color="auto"/>
        <w:right w:val="none" w:sz="0" w:space="0" w:color="auto"/>
      </w:divBdr>
    </w:div>
    <w:div w:id="1863132464">
      <w:bodyDiv w:val="1"/>
      <w:marLeft w:val="0"/>
      <w:marRight w:val="0"/>
      <w:marTop w:val="0"/>
      <w:marBottom w:val="0"/>
      <w:divBdr>
        <w:top w:val="none" w:sz="0" w:space="0" w:color="auto"/>
        <w:left w:val="none" w:sz="0" w:space="0" w:color="auto"/>
        <w:bottom w:val="none" w:sz="0" w:space="0" w:color="auto"/>
        <w:right w:val="none" w:sz="0" w:space="0" w:color="auto"/>
      </w:divBdr>
    </w:div>
    <w:div w:id="1863323738">
      <w:bodyDiv w:val="1"/>
      <w:marLeft w:val="0"/>
      <w:marRight w:val="0"/>
      <w:marTop w:val="0"/>
      <w:marBottom w:val="0"/>
      <w:divBdr>
        <w:top w:val="none" w:sz="0" w:space="0" w:color="auto"/>
        <w:left w:val="none" w:sz="0" w:space="0" w:color="auto"/>
        <w:bottom w:val="none" w:sz="0" w:space="0" w:color="auto"/>
        <w:right w:val="none" w:sz="0" w:space="0" w:color="auto"/>
      </w:divBdr>
    </w:div>
    <w:div w:id="1863393357">
      <w:bodyDiv w:val="1"/>
      <w:marLeft w:val="0"/>
      <w:marRight w:val="0"/>
      <w:marTop w:val="0"/>
      <w:marBottom w:val="0"/>
      <w:divBdr>
        <w:top w:val="none" w:sz="0" w:space="0" w:color="auto"/>
        <w:left w:val="none" w:sz="0" w:space="0" w:color="auto"/>
        <w:bottom w:val="none" w:sz="0" w:space="0" w:color="auto"/>
        <w:right w:val="none" w:sz="0" w:space="0" w:color="auto"/>
      </w:divBdr>
    </w:div>
    <w:div w:id="1863471264">
      <w:bodyDiv w:val="1"/>
      <w:marLeft w:val="0"/>
      <w:marRight w:val="0"/>
      <w:marTop w:val="0"/>
      <w:marBottom w:val="0"/>
      <w:divBdr>
        <w:top w:val="none" w:sz="0" w:space="0" w:color="auto"/>
        <w:left w:val="none" w:sz="0" w:space="0" w:color="auto"/>
        <w:bottom w:val="none" w:sz="0" w:space="0" w:color="auto"/>
        <w:right w:val="none" w:sz="0" w:space="0" w:color="auto"/>
      </w:divBdr>
    </w:div>
    <w:div w:id="1863474192">
      <w:bodyDiv w:val="1"/>
      <w:marLeft w:val="0"/>
      <w:marRight w:val="0"/>
      <w:marTop w:val="0"/>
      <w:marBottom w:val="0"/>
      <w:divBdr>
        <w:top w:val="none" w:sz="0" w:space="0" w:color="auto"/>
        <w:left w:val="none" w:sz="0" w:space="0" w:color="auto"/>
        <w:bottom w:val="none" w:sz="0" w:space="0" w:color="auto"/>
        <w:right w:val="none" w:sz="0" w:space="0" w:color="auto"/>
      </w:divBdr>
    </w:div>
    <w:div w:id="1863546525">
      <w:bodyDiv w:val="1"/>
      <w:marLeft w:val="0"/>
      <w:marRight w:val="0"/>
      <w:marTop w:val="0"/>
      <w:marBottom w:val="0"/>
      <w:divBdr>
        <w:top w:val="none" w:sz="0" w:space="0" w:color="auto"/>
        <w:left w:val="none" w:sz="0" w:space="0" w:color="auto"/>
        <w:bottom w:val="none" w:sz="0" w:space="0" w:color="auto"/>
        <w:right w:val="none" w:sz="0" w:space="0" w:color="auto"/>
      </w:divBdr>
    </w:div>
    <w:div w:id="1863586917">
      <w:bodyDiv w:val="1"/>
      <w:marLeft w:val="0"/>
      <w:marRight w:val="0"/>
      <w:marTop w:val="0"/>
      <w:marBottom w:val="0"/>
      <w:divBdr>
        <w:top w:val="none" w:sz="0" w:space="0" w:color="auto"/>
        <w:left w:val="none" w:sz="0" w:space="0" w:color="auto"/>
        <w:bottom w:val="none" w:sz="0" w:space="0" w:color="auto"/>
        <w:right w:val="none" w:sz="0" w:space="0" w:color="auto"/>
      </w:divBdr>
    </w:div>
    <w:div w:id="1863587735">
      <w:bodyDiv w:val="1"/>
      <w:marLeft w:val="0"/>
      <w:marRight w:val="0"/>
      <w:marTop w:val="0"/>
      <w:marBottom w:val="0"/>
      <w:divBdr>
        <w:top w:val="none" w:sz="0" w:space="0" w:color="auto"/>
        <w:left w:val="none" w:sz="0" w:space="0" w:color="auto"/>
        <w:bottom w:val="none" w:sz="0" w:space="0" w:color="auto"/>
        <w:right w:val="none" w:sz="0" w:space="0" w:color="auto"/>
      </w:divBdr>
    </w:div>
    <w:div w:id="1863593687">
      <w:bodyDiv w:val="1"/>
      <w:marLeft w:val="0"/>
      <w:marRight w:val="0"/>
      <w:marTop w:val="0"/>
      <w:marBottom w:val="0"/>
      <w:divBdr>
        <w:top w:val="none" w:sz="0" w:space="0" w:color="auto"/>
        <w:left w:val="none" w:sz="0" w:space="0" w:color="auto"/>
        <w:bottom w:val="none" w:sz="0" w:space="0" w:color="auto"/>
        <w:right w:val="none" w:sz="0" w:space="0" w:color="auto"/>
      </w:divBdr>
    </w:div>
    <w:div w:id="1863661642">
      <w:bodyDiv w:val="1"/>
      <w:marLeft w:val="0"/>
      <w:marRight w:val="0"/>
      <w:marTop w:val="0"/>
      <w:marBottom w:val="0"/>
      <w:divBdr>
        <w:top w:val="none" w:sz="0" w:space="0" w:color="auto"/>
        <w:left w:val="none" w:sz="0" w:space="0" w:color="auto"/>
        <w:bottom w:val="none" w:sz="0" w:space="0" w:color="auto"/>
        <w:right w:val="none" w:sz="0" w:space="0" w:color="auto"/>
      </w:divBdr>
    </w:div>
    <w:div w:id="1863670290">
      <w:bodyDiv w:val="1"/>
      <w:marLeft w:val="0"/>
      <w:marRight w:val="0"/>
      <w:marTop w:val="0"/>
      <w:marBottom w:val="0"/>
      <w:divBdr>
        <w:top w:val="none" w:sz="0" w:space="0" w:color="auto"/>
        <w:left w:val="none" w:sz="0" w:space="0" w:color="auto"/>
        <w:bottom w:val="none" w:sz="0" w:space="0" w:color="auto"/>
        <w:right w:val="none" w:sz="0" w:space="0" w:color="auto"/>
      </w:divBdr>
    </w:div>
    <w:div w:id="1863857769">
      <w:bodyDiv w:val="1"/>
      <w:marLeft w:val="0"/>
      <w:marRight w:val="0"/>
      <w:marTop w:val="0"/>
      <w:marBottom w:val="0"/>
      <w:divBdr>
        <w:top w:val="none" w:sz="0" w:space="0" w:color="auto"/>
        <w:left w:val="none" w:sz="0" w:space="0" w:color="auto"/>
        <w:bottom w:val="none" w:sz="0" w:space="0" w:color="auto"/>
        <w:right w:val="none" w:sz="0" w:space="0" w:color="auto"/>
      </w:divBdr>
    </w:div>
    <w:div w:id="1863976337">
      <w:bodyDiv w:val="1"/>
      <w:marLeft w:val="0"/>
      <w:marRight w:val="0"/>
      <w:marTop w:val="0"/>
      <w:marBottom w:val="0"/>
      <w:divBdr>
        <w:top w:val="none" w:sz="0" w:space="0" w:color="auto"/>
        <w:left w:val="none" w:sz="0" w:space="0" w:color="auto"/>
        <w:bottom w:val="none" w:sz="0" w:space="0" w:color="auto"/>
        <w:right w:val="none" w:sz="0" w:space="0" w:color="auto"/>
      </w:divBdr>
    </w:div>
    <w:div w:id="1864127821">
      <w:bodyDiv w:val="1"/>
      <w:marLeft w:val="0"/>
      <w:marRight w:val="0"/>
      <w:marTop w:val="0"/>
      <w:marBottom w:val="0"/>
      <w:divBdr>
        <w:top w:val="none" w:sz="0" w:space="0" w:color="auto"/>
        <w:left w:val="none" w:sz="0" w:space="0" w:color="auto"/>
        <w:bottom w:val="none" w:sz="0" w:space="0" w:color="auto"/>
        <w:right w:val="none" w:sz="0" w:space="0" w:color="auto"/>
      </w:divBdr>
    </w:div>
    <w:div w:id="1864323443">
      <w:bodyDiv w:val="1"/>
      <w:marLeft w:val="0"/>
      <w:marRight w:val="0"/>
      <w:marTop w:val="0"/>
      <w:marBottom w:val="0"/>
      <w:divBdr>
        <w:top w:val="none" w:sz="0" w:space="0" w:color="auto"/>
        <w:left w:val="none" w:sz="0" w:space="0" w:color="auto"/>
        <w:bottom w:val="none" w:sz="0" w:space="0" w:color="auto"/>
        <w:right w:val="none" w:sz="0" w:space="0" w:color="auto"/>
      </w:divBdr>
    </w:div>
    <w:div w:id="1864439418">
      <w:bodyDiv w:val="1"/>
      <w:marLeft w:val="0"/>
      <w:marRight w:val="0"/>
      <w:marTop w:val="0"/>
      <w:marBottom w:val="0"/>
      <w:divBdr>
        <w:top w:val="none" w:sz="0" w:space="0" w:color="auto"/>
        <w:left w:val="none" w:sz="0" w:space="0" w:color="auto"/>
        <w:bottom w:val="none" w:sz="0" w:space="0" w:color="auto"/>
        <w:right w:val="none" w:sz="0" w:space="0" w:color="auto"/>
      </w:divBdr>
    </w:div>
    <w:div w:id="1864587287">
      <w:bodyDiv w:val="1"/>
      <w:marLeft w:val="0"/>
      <w:marRight w:val="0"/>
      <w:marTop w:val="0"/>
      <w:marBottom w:val="0"/>
      <w:divBdr>
        <w:top w:val="none" w:sz="0" w:space="0" w:color="auto"/>
        <w:left w:val="none" w:sz="0" w:space="0" w:color="auto"/>
        <w:bottom w:val="none" w:sz="0" w:space="0" w:color="auto"/>
        <w:right w:val="none" w:sz="0" w:space="0" w:color="auto"/>
      </w:divBdr>
    </w:div>
    <w:div w:id="1864588166">
      <w:bodyDiv w:val="1"/>
      <w:marLeft w:val="0"/>
      <w:marRight w:val="0"/>
      <w:marTop w:val="0"/>
      <w:marBottom w:val="0"/>
      <w:divBdr>
        <w:top w:val="none" w:sz="0" w:space="0" w:color="auto"/>
        <w:left w:val="none" w:sz="0" w:space="0" w:color="auto"/>
        <w:bottom w:val="none" w:sz="0" w:space="0" w:color="auto"/>
        <w:right w:val="none" w:sz="0" w:space="0" w:color="auto"/>
      </w:divBdr>
    </w:div>
    <w:div w:id="1865047647">
      <w:bodyDiv w:val="1"/>
      <w:marLeft w:val="0"/>
      <w:marRight w:val="0"/>
      <w:marTop w:val="0"/>
      <w:marBottom w:val="0"/>
      <w:divBdr>
        <w:top w:val="none" w:sz="0" w:space="0" w:color="auto"/>
        <w:left w:val="none" w:sz="0" w:space="0" w:color="auto"/>
        <w:bottom w:val="none" w:sz="0" w:space="0" w:color="auto"/>
        <w:right w:val="none" w:sz="0" w:space="0" w:color="auto"/>
      </w:divBdr>
    </w:div>
    <w:div w:id="1865048340">
      <w:bodyDiv w:val="1"/>
      <w:marLeft w:val="0"/>
      <w:marRight w:val="0"/>
      <w:marTop w:val="0"/>
      <w:marBottom w:val="0"/>
      <w:divBdr>
        <w:top w:val="none" w:sz="0" w:space="0" w:color="auto"/>
        <w:left w:val="none" w:sz="0" w:space="0" w:color="auto"/>
        <w:bottom w:val="none" w:sz="0" w:space="0" w:color="auto"/>
        <w:right w:val="none" w:sz="0" w:space="0" w:color="auto"/>
      </w:divBdr>
    </w:div>
    <w:div w:id="1865288466">
      <w:bodyDiv w:val="1"/>
      <w:marLeft w:val="0"/>
      <w:marRight w:val="0"/>
      <w:marTop w:val="0"/>
      <w:marBottom w:val="0"/>
      <w:divBdr>
        <w:top w:val="none" w:sz="0" w:space="0" w:color="auto"/>
        <w:left w:val="none" w:sz="0" w:space="0" w:color="auto"/>
        <w:bottom w:val="none" w:sz="0" w:space="0" w:color="auto"/>
        <w:right w:val="none" w:sz="0" w:space="0" w:color="auto"/>
      </w:divBdr>
    </w:div>
    <w:div w:id="1865483435">
      <w:bodyDiv w:val="1"/>
      <w:marLeft w:val="0"/>
      <w:marRight w:val="0"/>
      <w:marTop w:val="0"/>
      <w:marBottom w:val="0"/>
      <w:divBdr>
        <w:top w:val="none" w:sz="0" w:space="0" w:color="auto"/>
        <w:left w:val="none" w:sz="0" w:space="0" w:color="auto"/>
        <w:bottom w:val="none" w:sz="0" w:space="0" w:color="auto"/>
        <w:right w:val="none" w:sz="0" w:space="0" w:color="auto"/>
      </w:divBdr>
    </w:div>
    <w:div w:id="1865509069">
      <w:bodyDiv w:val="1"/>
      <w:marLeft w:val="0"/>
      <w:marRight w:val="0"/>
      <w:marTop w:val="0"/>
      <w:marBottom w:val="0"/>
      <w:divBdr>
        <w:top w:val="none" w:sz="0" w:space="0" w:color="auto"/>
        <w:left w:val="none" w:sz="0" w:space="0" w:color="auto"/>
        <w:bottom w:val="none" w:sz="0" w:space="0" w:color="auto"/>
        <w:right w:val="none" w:sz="0" w:space="0" w:color="auto"/>
      </w:divBdr>
    </w:div>
    <w:div w:id="1865553229">
      <w:bodyDiv w:val="1"/>
      <w:marLeft w:val="0"/>
      <w:marRight w:val="0"/>
      <w:marTop w:val="0"/>
      <w:marBottom w:val="0"/>
      <w:divBdr>
        <w:top w:val="none" w:sz="0" w:space="0" w:color="auto"/>
        <w:left w:val="none" w:sz="0" w:space="0" w:color="auto"/>
        <w:bottom w:val="none" w:sz="0" w:space="0" w:color="auto"/>
        <w:right w:val="none" w:sz="0" w:space="0" w:color="auto"/>
      </w:divBdr>
    </w:div>
    <w:div w:id="1865555752">
      <w:bodyDiv w:val="1"/>
      <w:marLeft w:val="0"/>
      <w:marRight w:val="0"/>
      <w:marTop w:val="0"/>
      <w:marBottom w:val="0"/>
      <w:divBdr>
        <w:top w:val="none" w:sz="0" w:space="0" w:color="auto"/>
        <w:left w:val="none" w:sz="0" w:space="0" w:color="auto"/>
        <w:bottom w:val="none" w:sz="0" w:space="0" w:color="auto"/>
        <w:right w:val="none" w:sz="0" w:space="0" w:color="auto"/>
      </w:divBdr>
    </w:div>
    <w:div w:id="1865753257">
      <w:bodyDiv w:val="1"/>
      <w:marLeft w:val="0"/>
      <w:marRight w:val="0"/>
      <w:marTop w:val="0"/>
      <w:marBottom w:val="0"/>
      <w:divBdr>
        <w:top w:val="none" w:sz="0" w:space="0" w:color="auto"/>
        <w:left w:val="none" w:sz="0" w:space="0" w:color="auto"/>
        <w:bottom w:val="none" w:sz="0" w:space="0" w:color="auto"/>
        <w:right w:val="none" w:sz="0" w:space="0" w:color="auto"/>
      </w:divBdr>
    </w:div>
    <w:div w:id="1865820015">
      <w:bodyDiv w:val="1"/>
      <w:marLeft w:val="0"/>
      <w:marRight w:val="0"/>
      <w:marTop w:val="0"/>
      <w:marBottom w:val="0"/>
      <w:divBdr>
        <w:top w:val="none" w:sz="0" w:space="0" w:color="auto"/>
        <w:left w:val="none" w:sz="0" w:space="0" w:color="auto"/>
        <w:bottom w:val="none" w:sz="0" w:space="0" w:color="auto"/>
        <w:right w:val="none" w:sz="0" w:space="0" w:color="auto"/>
      </w:divBdr>
    </w:div>
    <w:div w:id="1865828537">
      <w:bodyDiv w:val="1"/>
      <w:marLeft w:val="0"/>
      <w:marRight w:val="0"/>
      <w:marTop w:val="0"/>
      <w:marBottom w:val="0"/>
      <w:divBdr>
        <w:top w:val="none" w:sz="0" w:space="0" w:color="auto"/>
        <w:left w:val="none" w:sz="0" w:space="0" w:color="auto"/>
        <w:bottom w:val="none" w:sz="0" w:space="0" w:color="auto"/>
        <w:right w:val="none" w:sz="0" w:space="0" w:color="auto"/>
      </w:divBdr>
    </w:div>
    <w:div w:id="1865944228">
      <w:bodyDiv w:val="1"/>
      <w:marLeft w:val="0"/>
      <w:marRight w:val="0"/>
      <w:marTop w:val="0"/>
      <w:marBottom w:val="0"/>
      <w:divBdr>
        <w:top w:val="none" w:sz="0" w:space="0" w:color="auto"/>
        <w:left w:val="none" w:sz="0" w:space="0" w:color="auto"/>
        <w:bottom w:val="none" w:sz="0" w:space="0" w:color="auto"/>
        <w:right w:val="none" w:sz="0" w:space="0" w:color="auto"/>
      </w:divBdr>
    </w:div>
    <w:div w:id="1866092577">
      <w:bodyDiv w:val="1"/>
      <w:marLeft w:val="0"/>
      <w:marRight w:val="0"/>
      <w:marTop w:val="0"/>
      <w:marBottom w:val="0"/>
      <w:divBdr>
        <w:top w:val="none" w:sz="0" w:space="0" w:color="auto"/>
        <w:left w:val="none" w:sz="0" w:space="0" w:color="auto"/>
        <w:bottom w:val="none" w:sz="0" w:space="0" w:color="auto"/>
        <w:right w:val="none" w:sz="0" w:space="0" w:color="auto"/>
      </w:divBdr>
    </w:div>
    <w:div w:id="1866092837">
      <w:bodyDiv w:val="1"/>
      <w:marLeft w:val="0"/>
      <w:marRight w:val="0"/>
      <w:marTop w:val="0"/>
      <w:marBottom w:val="0"/>
      <w:divBdr>
        <w:top w:val="none" w:sz="0" w:space="0" w:color="auto"/>
        <w:left w:val="none" w:sz="0" w:space="0" w:color="auto"/>
        <w:bottom w:val="none" w:sz="0" w:space="0" w:color="auto"/>
        <w:right w:val="none" w:sz="0" w:space="0" w:color="auto"/>
      </w:divBdr>
    </w:div>
    <w:div w:id="1866098228">
      <w:bodyDiv w:val="1"/>
      <w:marLeft w:val="0"/>
      <w:marRight w:val="0"/>
      <w:marTop w:val="0"/>
      <w:marBottom w:val="0"/>
      <w:divBdr>
        <w:top w:val="none" w:sz="0" w:space="0" w:color="auto"/>
        <w:left w:val="none" w:sz="0" w:space="0" w:color="auto"/>
        <w:bottom w:val="none" w:sz="0" w:space="0" w:color="auto"/>
        <w:right w:val="none" w:sz="0" w:space="0" w:color="auto"/>
      </w:divBdr>
    </w:div>
    <w:div w:id="1866167660">
      <w:bodyDiv w:val="1"/>
      <w:marLeft w:val="0"/>
      <w:marRight w:val="0"/>
      <w:marTop w:val="0"/>
      <w:marBottom w:val="0"/>
      <w:divBdr>
        <w:top w:val="none" w:sz="0" w:space="0" w:color="auto"/>
        <w:left w:val="none" w:sz="0" w:space="0" w:color="auto"/>
        <w:bottom w:val="none" w:sz="0" w:space="0" w:color="auto"/>
        <w:right w:val="none" w:sz="0" w:space="0" w:color="auto"/>
      </w:divBdr>
    </w:div>
    <w:div w:id="1866206853">
      <w:bodyDiv w:val="1"/>
      <w:marLeft w:val="0"/>
      <w:marRight w:val="0"/>
      <w:marTop w:val="0"/>
      <w:marBottom w:val="0"/>
      <w:divBdr>
        <w:top w:val="none" w:sz="0" w:space="0" w:color="auto"/>
        <w:left w:val="none" w:sz="0" w:space="0" w:color="auto"/>
        <w:bottom w:val="none" w:sz="0" w:space="0" w:color="auto"/>
        <w:right w:val="none" w:sz="0" w:space="0" w:color="auto"/>
      </w:divBdr>
    </w:div>
    <w:div w:id="1866209766">
      <w:bodyDiv w:val="1"/>
      <w:marLeft w:val="0"/>
      <w:marRight w:val="0"/>
      <w:marTop w:val="0"/>
      <w:marBottom w:val="0"/>
      <w:divBdr>
        <w:top w:val="none" w:sz="0" w:space="0" w:color="auto"/>
        <w:left w:val="none" w:sz="0" w:space="0" w:color="auto"/>
        <w:bottom w:val="none" w:sz="0" w:space="0" w:color="auto"/>
        <w:right w:val="none" w:sz="0" w:space="0" w:color="auto"/>
      </w:divBdr>
    </w:div>
    <w:div w:id="1866285297">
      <w:bodyDiv w:val="1"/>
      <w:marLeft w:val="0"/>
      <w:marRight w:val="0"/>
      <w:marTop w:val="0"/>
      <w:marBottom w:val="0"/>
      <w:divBdr>
        <w:top w:val="none" w:sz="0" w:space="0" w:color="auto"/>
        <w:left w:val="none" w:sz="0" w:space="0" w:color="auto"/>
        <w:bottom w:val="none" w:sz="0" w:space="0" w:color="auto"/>
        <w:right w:val="none" w:sz="0" w:space="0" w:color="auto"/>
      </w:divBdr>
    </w:div>
    <w:div w:id="1866288512">
      <w:bodyDiv w:val="1"/>
      <w:marLeft w:val="0"/>
      <w:marRight w:val="0"/>
      <w:marTop w:val="0"/>
      <w:marBottom w:val="0"/>
      <w:divBdr>
        <w:top w:val="none" w:sz="0" w:space="0" w:color="auto"/>
        <w:left w:val="none" w:sz="0" w:space="0" w:color="auto"/>
        <w:bottom w:val="none" w:sz="0" w:space="0" w:color="auto"/>
        <w:right w:val="none" w:sz="0" w:space="0" w:color="auto"/>
      </w:divBdr>
    </w:div>
    <w:div w:id="1866402530">
      <w:bodyDiv w:val="1"/>
      <w:marLeft w:val="0"/>
      <w:marRight w:val="0"/>
      <w:marTop w:val="0"/>
      <w:marBottom w:val="0"/>
      <w:divBdr>
        <w:top w:val="none" w:sz="0" w:space="0" w:color="auto"/>
        <w:left w:val="none" w:sz="0" w:space="0" w:color="auto"/>
        <w:bottom w:val="none" w:sz="0" w:space="0" w:color="auto"/>
        <w:right w:val="none" w:sz="0" w:space="0" w:color="auto"/>
      </w:divBdr>
    </w:div>
    <w:div w:id="1866477423">
      <w:bodyDiv w:val="1"/>
      <w:marLeft w:val="0"/>
      <w:marRight w:val="0"/>
      <w:marTop w:val="0"/>
      <w:marBottom w:val="0"/>
      <w:divBdr>
        <w:top w:val="none" w:sz="0" w:space="0" w:color="auto"/>
        <w:left w:val="none" w:sz="0" w:space="0" w:color="auto"/>
        <w:bottom w:val="none" w:sz="0" w:space="0" w:color="auto"/>
        <w:right w:val="none" w:sz="0" w:space="0" w:color="auto"/>
      </w:divBdr>
    </w:div>
    <w:div w:id="1866823644">
      <w:bodyDiv w:val="1"/>
      <w:marLeft w:val="0"/>
      <w:marRight w:val="0"/>
      <w:marTop w:val="0"/>
      <w:marBottom w:val="0"/>
      <w:divBdr>
        <w:top w:val="none" w:sz="0" w:space="0" w:color="auto"/>
        <w:left w:val="none" w:sz="0" w:space="0" w:color="auto"/>
        <w:bottom w:val="none" w:sz="0" w:space="0" w:color="auto"/>
        <w:right w:val="none" w:sz="0" w:space="0" w:color="auto"/>
      </w:divBdr>
    </w:div>
    <w:div w:id="1866864941">
      <w:bodyDiv w:val="1"/>
      <w:marLeft w:val="0"/>
      <w:marRight w:val="0"/>
      <w:marTop w:val="0"/>
      <w:marBottom w:val="0"/>
      <w:divBdr>
        <w:top w:val="none" w:sz="0" w:space="0" w:color="auto"/>
        <w:left w:val="none" w:sz="0" w:space="0" w:color="auto"/>
        <w:bottom w:val="none" w:sz="0" w:space="0" w:color="auto"/>
        <w:right w:val="none" w:sz="0" w:space="0" w:color="auto"/>
      </w:divBdr>
    </w:div>
    <w:div w:id="1867015078">
      <w:bodyDiv w:val="1"/>
      <w:marLeft w:val="0"/>
      <w:marRight w:val="0"/>
      <w:marTop w:val="0"/>
      <w:marBottom w:val="0"/>
      <w:divBdr>
        <w:top w:val="none" w:sz="0" w:space="0" w:color="auto"/>
        <w:left w:val="none" w:sz="0" w:space="0" w:color="auto"/>
        <w:bottom w:val="none" w:sz="0" w:space="0" w:color="auto"/>
        <w:right w:val="none" w:sz="0" w:space="0" w:color="auto"/>
      </w:divBdr>
    </w:div>
    <w:div w:id="1867134892">
      <w:bodyDiv w:val="1"/>
      <w:marLeft w:val="0"/>
      <w:marRight w:val="0"/>
      <w:marTop w:val="0"/>
      <w:marBottom w:val="0"/>
      <w:divBdr>
        <w:top w:val="none" w:sz="0" w:space="0" w:color="auto"/>
        <w:left w:val="none" w:sz="0" w:space="0" w:color="auto"/>
        <w:bottom w:val="none" w:sz="0" w:space="0" w:color="auto"/>
        <w:right w:val="none" w:sz="0" w:space="0" w:color="auto"/>
      </w:divBdr>
    </w:div>
    <w:div w:id="1867211459">
      <w:bodyDiv w:val="1"/>
      <w:marLeft w:val="0"/>
      <w:marRight w:val="0"/>
      <w:marTop w:val="0"/>
      <w:marBottom w:val="0"/>
      <w:divBdr>
        <w:top w:val="none" w:sz="0" w:space="0" w:color="auto"/>
        <w:left w:val="none" w:sz="0" w:space="0" w:color="auto"/>
        <w:bottom w:val="none" w:sz="0" w:space="0" w:color="auto"/>
        <w:right w:val="none" w:sz="0" w:space="0" w:color="auto"/>
      </w:divBdr>
    </w:div>
    <w:div w:id="1867324775">
      <w:bodyDiv w:val="1"/>
      <w:marLeft w:val="0"/>
      <w:marRight w:val="0"/>
      <w:marTop w:val="0"/>
      <w:marBottom w:val="0"/>
      <w:divBdr>
        <w:top w:val="none" w:sz="0" w:space="0" w:color="auto"/>
        <w:left w:val="none" w:sz="0" w:space="0" w:color="auto"/>
        <w:bottom w:val="none" w:sz="0" w:space="0" w:color="auto"/>
        <w:right w:val="none" w:sz="0" w:space="0" w:color="auto"/>
      </w:divBdr>
    </w:div>
    <w:div w:id="1867327261">
      <w:bodyDiv w:val="1"/>
      <w:marLeft w:val="0"/>
      <w:marRight w:val="0"/>
      <w:marTop w:val="0"/>
      <w:marBottom w:val="0"/>
      <w:divBdr>
        <w:top w:val="none" w:sz="0" w:space="0" w:color="auto"/>
        <w:left w:val="none" w:sz="0" w:space="0" w:color="auto"/>
        <w:bottom w:val="none" w:sz="0" w:space="0" w:color="auto"/>
        <w:right w:val="none" w:sz="0" w:space="0" w:color="auto"/>
      </w:divBdr>
    </w:div>
    <w:div w:id="1867408901">
      <w:bodyDiv w:val="1"/>
      <w:marLeft w:val="0"/>
      <w:marRight w:val="0"/>
      <w:marTop w:val="0"/>
      <w:marBottom w:val="0"/>
      <w:divBdr>
        <w:top w:val="none" w:sz="0" w:space="0" w:color="auto"/>
        <w:left w:val="none" w:sz="0" w:space="0" w:color="auto"/>
        <w:bottom w:val="none" w:sz="0" w:space="0" w:color="auto"/>
        <w:right w:val="none" w:sz="0" w:space="0" w:color="auto"/>
      </w:divBdr>
    </w:div>
    <w:div w:id="1867793753">
      <w:bodyDiv w:val="1"/>
      <w:marLeft w:val="0"/>
      <w:marRight w:val="0"/>
      <w:marTop w:val="0"/>
      <w:marBottom w:val="0"/>
      <w:divBdr>
        <w:top w:val="none" w:sz="0" w:space="0" w:color="auto"/>
        <w:left w:val="none" w:sz="0" w:space="0" w:color="auto"/>
        <w:bottom w:val="none" w:sz="0" w:space="0" w:color="auto"/>
        <w:right w:val="none" w:sz="0" w:space="0" w:color="auto"/>
      </w:divBdr>
    </w:div>
    <w:div w:id="1867861165">
      <w:bodyDiv w:val="1"/>
      <w:marLeft w:val="0"/>
      <w:marRight w:val="0"/>
      <w:marTop w:val="0"/>
      <w:marBottom w:val="0"/>
      <w:divBdr>
        <w:top w:val="none" w:sz="0" w:space="0" w:color="auto"/>
        <w:left w:val="none" w:sz="0" w:space="0" w:color="auto"/>
        <w:bottom w:val="none" w:sz="0" w:space="0" w:color="auto"/>
        <w:right w:val="none" w:sz="0" w:space="0" w:color="auto"/>
      </w:divBdr>
    </w:div>
    <w:div w:id="1867938871">
      <w:bodyDiv w:val="1"/>
      <w:marLeft w:val="0"/>
      <w:marRight w:val="0"/>
      <w:marTop w:val="0"/>
      <w:marBottom w:val="0"/>
      <w:divBdr>
        <w:top w:val="none" w:sz="0" w:space="0" w:color="auto"/>
        <w:left w:val="none" w:sz="0" w:space="0" w:color="auto"/>
        <w:bottom w:val="none" w:sz="0" w:space="0" w:color="auto"/>
        <w:right w:val="none" w:sz="0" w:space="0" w:color="auto"/>
      </w:divBdr>
    </w:div>
    <w:div w:id="1868516995">
      <w:bodyDiv w:val="1"/>
      <w:marLeft w:val="0"/>
      <w:marRight w:val="0"/>
      <w:marTop w:val="0"/>
      <w:marBottom w:val="0"/>
      <w:divBdr>
        <w:top w:val="none" w:sz="0" w:space="0" w:color="auto"/>
        <w:left w:val="none" w:sz="0" w:space="0" w:color="auto"/>
        <w:bottom w:val="none" w:sz="0" w:space="0" w:color="auto"/>
        <w:right w:val="none" w:sz="0" w:space="0" w:color="auto"/>
      </w:divBdr>
    </w:div>
    <w:div w:id="1868565791">
      <w:bodyDiv w:val="1"/>
      <w:marLeft w:val="0"/>
      <w:marRight w:val="0"/>
      <w:marTop w:val="0"/>
      <w:marBottom w:val="0"/>
      <w:divBdr>
        <w:top w:val="none" w:sz="0" w:space="0" w:color="auto"/>
        <w:left w:val="none" w:sz="0" w:space="0" w:color="auto"/>
        <w:bottom w:val="none" w:sz="0" w:space="0" w:color="auto"/>
        <w:right w:val="none" w:sz="0" w:space="0" w:color="auto"/>
      </w:divBdr>
    </w:div>
    <w:div w:id="1868565858">
      <w:bodyDiv w:val="1"/>
      <w:marLeft w:val="0"/>
      <w:marRight w:val="0"/>
      <w:marTop w:val="0"/>
      <w:marBottom w:val="0"/>
      <w:divBdr>
        <w:top w:val="none" w:sz="0" w:space="0" w:color="auto"/>
        <w:left w:val="none" w:sz="0" w:space="0" w:color="auto"/>
        <w:bottom w:val="none" w:sz="0" w:space="0" w:color="auto"/>
        <w:right w:val="none" w:sz="0" w:space="0" w:color="auto"/>
      </w:divBdr>
    </w:div>
    <w:div w:id="1868640128">
      <w:bodyDiv w:val="1"/>
      <w:marLeft w:val="0"/>
      <w:marRight w:val="0"/>
      <w:marTop w:val="0"/>
      <w:marBottom w:val="0"/>
      <w:divBdr>
        <w:top w:val="none" w:sz="0" w:space="0" w:color="auto"/>
        <w:left w:val="none" w:sz="0" w:space="0" w:color="auto"/>
        <w:bottom w:val="none" w:sz="0" w:space="0" w:color="auto"/>
        <w:right w:val="none" w:sz="0" w:space="0" w:color="auto"/>
      </w:divBdr>
    </w:div>
    <w:div w:id="1868718127">
      <w:bodyDiv w:val="1"/>
      <w:marLeft w:val="0"/>
      <w:marRight w:val="0"/>
      <w:marTop w:val="0"/>
      <w:marBottom w:val="0"/>
      <w:divBdr>
        <w:top w:val="none" w:sz="0" w:space="0" w:color="auto"/>
        <w:left w:val="none" w:sz="0" w:space="0" w:color="auto"/>
        <w:bottom w:val="none" w:sz="0" w:space="0" w:color="auto"/>
        <w:right w:val="none" w:sz="0" w:space="0" w:color="auto"/>
      </w:divBdr>
    </w:div>
    <w:div w:id="1868833083">
      <w:bodyDiv w:val="1"/>
      <w:marLeft w:val="0"/>
      <w:marRight w:val="0"/>
      <w:marTop w:val="0"/>
      <w:marBottom w:val="0"/>
      <w:divBdr>
        <w:top w:val="none" w:sz="0" w:space="0" w:color="auto"/>
        <w:left w:val="none" w:sz="0" w:space="0" w:color="auto"/>
        <w:bottom w:val="none" w:sz="0" w:space="0" w:color="auto"/>
        <w:right w:val="none" w:sz="0" w:space="0" w:color="auto"/>
      </w:divBdr>
    </w:div>
    <w:div w:id="1869176235">
      <w:bodyDiv w:val="1"/>
      <w:marLeft w:val="0"/>
      <w:marRight w:val="0"/>
      <w:marTop w:val="0"/>
      <w:marBottom w:val="0"/>
      <w:divBdr>
        <w:top w:val="none" w:sz="0" w:space="0" w:color="auto"/>
        <w:left w:val="none" w:sz="0" w:space="0" w:color="auto"/>
        <w:bottom w:val="none" w:sz="0" w:space="0" w:color="auto"/>
        <w:right w:val="none" w:sz="0" w:space="0" w:color="auto"/>
      </w:divBdr>
    </w:div>
    <w:div w:id="1869374728">
      <w:bodyDiv w:val="1"/>
      <w:marLeft w:val="0"/>
      <w:marRight w:val="0"/>
      <w:marTop w:val="0"/>
      <w:marBottom w:val="0"/>
      <w:divBdr>
        <w:top w:val="none" w:sz="0" w:space="0" w:color="auto"/>
        <w:left w:val="none" w:sz="0" w:space="0" w:color="auto"/>
        <w:bottom w:val="none" w:sz="0" w:space="0" w:color="auto"/>
        <w:right w:val="none" w:sz="0" w:space="0" w:color="auto"/>
      </w:divBdr>
    </w:div>
    <w:div w:id="1869484399">
      <w:bodyDiv w:val="1"/>
      <w:marLeft w:val="0"/>
      <w:marRight w:val="0"/>
      <w:marTop w:val="0"/>
      <w:marBottom w:val="0"/>
      <w:divBdr>
        <w:top w:val="none" w:sz="0" w:space="0" w:color="auto"/>
        <w:left w:val="none" w:sz="0" w:space="0" w:color="auto"/>
        <w:bottom w:val="none" w:sz="0" w:space="0" w:color="auto"/>
        <w:right w:val="none" w:sz="0" w:space="0" w:color="auto"/>
      </w:divBdr>
    </w:div>
    <w:div w:id="1869485777">
      <w:bodyDiv w:val="1"/>
      <w:marLeft w:val="0"/>
      <w:marRight w:val="0"/>
      <w:marTop w:val="0"/>
      <w:marBottom w:val="0"/>
      <w:divBdr>
        <w:top w:val="none" w:sz="0" w:space="0" w:color="auto"/>
        <w:left w:val="none" w:sz="0" w:space="0" w:color="auto"/>
        <w:bottom w:val="none" w:sz="0" w:space="0" w:color="auto"/>
        <w:right w:val="none" w:sz="0" w:space="0" w:color="auto"/>
      </w:divBdr>
    </w:div>
    <w:div w:id="1869638121">
      <w:bodyDiv w:val="1"/>
      <w:marLeft w:val="0"/>
      <w:marRight w:val="0"/>
      <w:marTop w:val="0"/>
      <w:marBottom w:val="0"/>
      <w:divBdr>
        <w:top w:val="none" w:sz="0" w:space="0" w:color="auto"/>
        <w:left w:val="none" w:sz="0" w:space="0" w:color="auto"/>
        <w:bottom w:val="none" w:sz="0" w:space="0" w:color="auto"/>
        <w:right w:val="none" w:sz="0" w:space="0" w:color="auto"/>
      </w:divBdr>
    </w:div>
    <w:div w:id="1869831531">
      <w:bodyDiv w:val="1"/>
      <w:marLeft w:val="0"/>
      <w:marRight w:val="0"/>
      <w:marTop w:val="0"/>
      <w:marBottom w:val="0"/>
      <w:divBdr>
        <w:top w:val="none" w:sz="0" w:space="0" w:color="auto"/>
        <w:left w:val="none" w:sz="0" w:space="0" w:color="auto"/>
        <w:bottom w:val="none" w:sz="0" w:space="0" w:color="auto"/>
        <w:right w:val="none" w:sz="0" w:space="0" w:color="auto"/>
      </w:divBdr>
    </w:div>
    <w:div w:id="1869903830">
      <w:bodyDiv w:val="1"/>
      <w:marLeft w:val="0"/>
      <w:marRight w:val="0"/>
      <w:marTop w:val="0"/>
      <w:marBottom w:val="0"/>
      <w:divBdr>
        <w:top w:val="none" w:sz="0" w:space="0" w:color="auto"/>
        <w:left w:val="none" w:sz="0" w:space="0" w:color="auto"/>
        <w:bottom w:val="none" w:sz="0" w:space="0" w:color="auto"/>
        <w:right w:val="none" w:sz="0" w:space="0" w:color="auto"/>
      </w:divBdr>
    </w:div>
    <w:div w:id="1869953904">
      <w:bodyDiv w:val="1"/>
      <w:marLeft w:val="0"/>
      <w:marRight w:val="0"/>
      <w:marTop w:val="0"/>
      <w:marBottom w:val="0"/>
      <w:divBdr>
        <w:top w:val="none" w:sz="0" w:space="0" w:color="auto"/>
        <w:left w:val="none" w:sz="0" w:space="0" w:color="auto"/>
        <w:bottom w:val="none" w:sz="0" w:space="0" w:color="auto"/>
        <w:right w:val="none" w:sz="0" w:space="0" w:color="auto"/>
      </w:divBdr>
    </w:div>
    <w:div w:id="1870020711">
      <w:bodyDiv w:val="1"/>
      <w:marLeft w:val="0"/>
      <w:marRight w:val="0"/>
      <w:marTop w:val="0"/>
      <w:marBottom w:val="0"/>
      <w:divBdr>
        <w:top w:val="none" w:sz="0" w:space="0" w:color="auto"/>
        <w:left w:val="none" w:sz="0" w:space="0" w:color="auto"/>
        <w:bottom w:val="none" w:sz="0" w:space="0" w:color="auto"/>
        <w:right w:val="none" w:sz="0" w:space="0" w:color="auto"/>
      </w:divBdr>
    </w:div>
    <w:div w:id="1870024417">
      <w:bodyDiv w:val="1"/>
      <w:marLeft w:val="0"/>
      <w:marRight w:val="0"/>
      <w:marTop w:val="0"/>
      <w:marBottom w:val="0"/>
      <w:divBdr>
        <w:top w:val="none" w:sz="0" w:space="0" w:color="auto"/>
        <w:left w:val="none" w:sz="0" w:space="0" w:color="auto"/>
        <w:bottom w:val="none" w:sz="0" w:space="0" w:color="auto"/>
        <w:right w:val="none" w:sz="0" w:space="0" w:color="auto"/>
      </w:divBdr>
    </w:div>
    <w:div w:id="1870147562">
      <w:bodyDiv w:val="1"/>
      <w:marLeft w:val="0"/>
      <w:marRight w:val="0"/>
      <w:marTop w:val="0"/>
      <w:marBottom w:val="0"/>
      <w:divBdr>
        <w:top w:val="none" w:sz="0" w:space="0" w:color="auto"/>
        <w:left w:val="none" w:sz="0" w:space="0" w:color="auto"/>
        <w:bottom w:val="none" w:sz="0" w:space="0" w:color="auto"/>
        <w:right w:val="none" w:sz="0" w:space="0" w:color="auto"/>
      </w:divBdr>
    </w:div>
    <w:div w:id="1870215282">
      <w:bodyDiv w:val="1"/>
      <w:marLeft w:val="0"/>
      <w:marRight w:val="0"/>
      <w:marTop w:val="0"/>
      <w:marBottom w:val="0"/>
      <w:divBdr>
        <w:top w:val="none" w:sz="0" w:space="0" w:color="auto"/>
        <w:left w:val="none" w:sz="0" w:space="0" w:color="auto"/>
        <w:bottom w:val="none" w:sz="0" w:space="0" w:color="auto"/>
        <w:right w:val="none" w:sz="0" w:space="0" w:color="auto"/>
      </w:divBdr>
    </w:div>
    <w:div w:id="1870217888">
      <w:bodyDiv w:val="1"/>
      <w:marLeft w:val="0"/>
      <w:marRight w:val="0"/>
      <w:marTop w:val="0"/>
      <w:marBottom w:val="0"/>
      <w:divBdr>
        <w:top w:val="none" w:sz="0" w:space="0" w:color="auto"/>
        <w:left w:val="none" w:sz="0" w:space="0" w:color="auto"/>
        <w:bottom w:val="none" w:sz="0" w:space="0" w:color="auto"/>
        <w:right w:val="none" w:sz="0" w:space="0" w:color="auto"/>
      </w:divBdr>
    </w:div>
    <w:div w:id="1870222611">
      <w:bodyDiv w:val="1"/>
      <w:marLeft w:val="0"/>
      <w:marRight w:val="0"/>
      <w:marTop w:val="0"/>
      <w:marBottom w:val="0"/>
      <w:divBdr>
        <w:top w:val="none" w:sz="0" w:space="0" w:color="auto"/>
        <w:left w:val="none" w:sz="0" w:space="0" w:color="auto"/>
        <w:bottom w:val="none" w:sz="0" w:space="0" w:color="auto"/>
        <w:right w:val="none" w:sz="0" w:space="0" w:color="auto"/>
      </w:divBdr>
    </w:div>
    <w:div w:id="1870528601">
      <w:bodyDiv w:val="1"/>
      <w:marLeft w:val="0"/>
      <w:marRight w:val="0"/>
      <w:marTop w:val="0"/>
      <w:marBottom w:val="0"/>
      <w:divBdr>
        <w:top w:val="none" w:sz="0" w:space="0" w:color="auto"/>
        <w:left w:val="none" w:sz="0" w:space="0" w:color="auto"/>
        <w:bottom w:val="none" w:sz="0" w:space="0" w:color="auto"/>
        <w:right w:val="none" w:sz="0" w:space="0" w:color="auto"/>
      </w:divBdr>
    </w:div>
    <w:div w:id="1870528894">
      <w:bodyDiv w:val="1"/>
      <w:marLeft w:val="0"/>
      <w:marRight w:val="0"/>
      <w:marTop w:val="0"/>
      <w:marBottom w:val="0"/>
      <w:divBdr>
        <w:top w:val="none" w:sz="0" w:space="0" w:color="auto"/>
        <w:left w:val="none" w:sz="0" w:space="0" w:color="auto"/>
        <w:bottom w:val="none" w:sz="0" w:space="0" w:color="auto"/>
        <w:right w:val="none" w:sz="0" w:space="0" w:color="auto"/>
      </w:divBdr>
    </w:div>
    <w:div w:id="1870532723">
      <w:bodyDiv w:val="1"/>
      <w:marLeft w:val="0"/>
      <w:marRight w:val="0"/>
      <w:marTop w:val="0"/>
      <w:marBottom w:val="0"/>
      <w:divBdr>
        <w:top w:val="none" w:sz="0" w:space="0" w:color="auto"/>
        <w:left w:val="none" w:sz="0" w:space="0" w:color="auto"/>
        <w:bottom w:val="none" w:sz="0" w:space="0" w:color="auto"/>
        <w:right w:val="none" w:sz="0" w:space="0" w:color="auto"/>
      </w:divBdr>
    </w:div>
    <w:div w:id="1870608819">
      <w:bodyDiv w:val="1"/>
      <w:marLeft w:val="0"/>
      <w:marRight w:val="0"/>
      <w:marTop w:val="0"/>
      <w:marBottom w:val="0"/>
      <w:divBdr>
        <w:top w:val="none" w:sz="0" w:space="0" w:color="auto"/>
        <w:left w:val="none" w:sz="0" w:space="0" w:color="auto"/>
        <w:bottom w:val="none" w:sz="0" w:space="0" w:color="auto"/>
        <w:right w:val="none" w:sz="0" w:space="0" w:color="auto"/>
      </w:divBdr>
    </w:div>
    <w:div w:id="1870679689">
      <w:bodyDiv w:val="1"/>
      <w:marLeft w:val="0"/>
      <w:marRight w:val="0"/>
      <w:marTop w:val="0"/>
      <w:marBottom w:val="0"/>
      <w:divBdr>
        <w:top w:val="none" w:sz="0" w:space="0" w:color="auto"/>
        <w:left w:val="none" w:sz="0" w:space="0" w:color="auto"/>
        <w:bottom w:val="none" w:sz="0" w:space="0" w:color="auto"/>
        <w:right w:val="none" w:sz="0" w:space="0" w:color="auto"/>
      </w:divBdr>
    </w:div>
    <w:div w:id="1870682966">
      <w:bodyDiv w:val="1"/>
      <w:marLeft w:val="0"/>
      <w:marRight w:val="0"/>
      <w:marTop w:val="0"/>
      <w:marBottom w:val="0"/>
      <w:divBdr>
        <w:top w:val="none" w:sz="0" w:space="0" w:color="auto"/>
        <w:left w:val="none" w:sz="0" w:space="0" w:color="auto"/>
        <w:bottom w:val="none" w:sz="0" w:space="0" w:color="auto"/>
        <w:right w:val="none" w:sz="0" w:space="0" w:color="auto"/>
      </w:divBdr>
    </w:div>
    <w:div w:id="1870683091">
      <w:bodyDiv w:val="1"/>
      <w:marLeft w:val="0"/>
      <w:marRight w:val="0"/>
      <w:marTop w:val="0"/>
      <w:marBottom w:val="0"/>
      <w:divBdr>
        <w:top w:val="none" w:sz="0" w:space="0" w:color="auto"/>
        <w:left w:val="none" w:sz="0" w:space="0" w:color="auto"/>
        <w:bottom w:val="none" w:sz="0" w:space="0" w:color="auto"/>
        <w:right w:val="none" w:sz="0" w:space="0" w:color="auto"/>
      </w:divBdr>
    </w:div>
    <w:div w:id="1870751920">
      <w:bodyDiv w:val="1"/>
      <w:marLeft w:val="0"/>
      <w:marRight w:val="0"/>
      <w:marTop w:val="0"/>
      <w:marBottom w:val="0"/>
      <w:divBdr>
        <w:top w:val="none" w:sz="0" w:space="0" w:color="auto"/>
        <w:left w:val="none" w:sz="0" w:space="0" w:color="auto"/>
        <w:bottom w:val="none" w:sz="0" w:space="0" w:color="auto"/>
        <w:right w:val="none" w:sz="0" w:space="0" w:color="auto"/>
      </w:divBdr>
    </w:div>
    <w:div w:id="1870754368">
      <w:bodyDiv w:val="1"/>
      <w:marLeft w:val="0"/>
      <w:marRight w:val="0"/>
      <w:marTop w:val="0"/>
      <w:marBottom w:val="0"/>
      <w:divBdr>
        <w:top w:val="none" w:sz="0" w:space="0" w:color="auto"/>
        <w:left w:val="none" w:sz="0" w:space="0" w:color="auto"/>
        <w:bottom w:val="none" w:sz="0" w:space="0" w:color="auto"/>
        <w:right w:val="none" w:sz="0" w:space="0" w:color="auto"/>
      </w:divBdr>
    </w:div>
    <w:div w:id="1871065843">
      <w:bodyDiv w:val="1"/>
      <w:marLeft w:val="0"/>
      <w:marRight w:val="0"/>
      <w:marTop w:val="0"/>
      <w:marBottom w:val="0"/>
      <w:divBdr>
        <w:top w:val="none" w:sz="0" w:space="0" w:color="auto"/>
        <w:left w:val="none" w:sz="0" w:space="0" w:color="auto"/>
        <w:bottom w:val="none" w:sz="0" w:space="0" w:color="auto"/>
        <w:right w:val="none" w:sz="0" w:space="0" w:color="auto"/>
      </w:divBdr>
    </w:div>
    <w:div w:id="1871140204">
      <w:bodyDiv w:val="1"/>
      <w:marLeft w:val="0"/>
      <w:marRight w:val="0"/>
      <w:marTop w:val="0"/>
      <w:marBottom w:val="0"/>
      <w:divBdr>
        <w:top w:val="none" w:sz="0" w:space="0" w:color="auto"/>
        <w:left w:val="none" w:sz="0" w:space="0" w:color="auto"/>
        <w:bottom w:val="none" w:sz="0" w:space="0" w:color="auto"/>
        <w:right w:val="none" w:sz="0" w:space="0" w:color="auto"/>
      </w:divBdr>
    </w:div>
    <w:div w:id="1871141008">
      <w:bodyDiv w:val="1"/>
      <w:marLeft w:val="0"/>
      <w:marRight w:val="0"/>
      <w:marTop w:val="0"/>
      <w:marBottom w:val="0"/>
      <w:divBdr>
        <w:top w:val="none" w:sz="0" w:space="0" w:color="auto"/>
        <w:left w:val="none" w:sz="0" w:space="0" w:color="auto"/>
        <w:bottom w:val="none" w:sz="0" w:space="0" w:color="auto"/>
        <w:right w:val="none" w:sz="0" w:space="0" w:color="auto"/>
      </w:divBdr>
    </w:div>
    <w:div w:id="1871189444">
      <w:bodyDiv w:val="1"/>
      <w:marLeft w:val="0"/>
      <w:marRight w:val="0"/>
      <w:marTop w:val="0"/>
      <w:marBottom w:val="0"/>
      <w:divBdr>
        <w:top w:val="none" w:sz="0" w:space="0" w:color="auto"/>
        <w:left w:val="none" w:sz="0" w:space="0" w:color="auto"/>
        <w:bottom w:val="none" w:sz="0" w:space="0" w:color="auto"/>
        <w:right w:val="none" w:sz="0" w:space="0" w:color="auto"/>
      </w:divBdr>
    </w:div>
    <w:div w:id="1871334513">
      <w:bodyDiv w:val="1"/>
      <w:marLeft w:val="0"/>
      <w:marRight w:val="0"/>
      <w:marTop w:val="0"/>
      <w:marBottom w:val="0"/>
      <w:divBdr>
        <w:top w:val="none" w:sz="0" w:space="0" w:color="auto"/>
        <w:left w:val="none" w:sz="0" w:space="0" w:color="auto"/>
        <w:bottom w:val="none" w:sz="0" w:space="0" w:color="auto"/>
        <w:right w:val="none" w:sz="0" w:space="0" w:color="auto"/>
      </w:divBdr>
    </w:div>
    <w:div w:id="1871409605">
      <w:bodyDiv w:val="1"/>
      <w:marLeft w:val="0"/>
      <w:marRight w:val="0"/>
      <w:marTop w:val="0"/>
      <w:marBottom w:val="0"/>
      <w:divBdr>
        <w:top w:val="none" w:sz="0" w:space="0" w:color="auto"/>
        <w:left w:val="none" w:sz="0" w:space="0" w:color="auto"/>
        <w:bottom w:val="none" w:sz="0" w:space="0" w:color="auto"/>
        <w:right w:val="none" w:sz="0" w:space="0" w:color="auto"/>
      </w:divBdr>
    </w:div>
    <w:div w:id="1871531389">
      <w:bodyDiv w:val="1"/>
      <w:marLeft w:val="0"/>
      <w:marRight w:val="0"/>
      <w:marTop w:val="0"/>
      <w:marBottom w:val="0"/>
      <w:divBdr>
        <w:top w:val="none" w:sz="0" w:space="0" w:color="auto"/>
        <w:left w:val="none" w:sz="0" w:space="0" w:color="auto"/>
        <w:bottom w:val="none" w:sz="0" w:space="0" w:color="auto"/>
        <w:right w:val="none" w:sz="0" w:space="0" w:color="auto"/>
      </w:divBdr>
    </w:div>
    <w:div w:id="1871533514">
      <w:bodyDiv w:val="1"/>
      <w:marLeft w:val="0"/>
      <w:marRight w:val="0"/>
      <w:marTop w:val="0"/>
      <w:marBottom w:val="0"/>
      <w:divBdr>
        <w:top w:val="none" w:sz="0" w:space="0" w:color="auto"/>
        <w:left w:val="none" w:sz="0" w:space="0" w:color="auto"/>
        <w:bottom w:val="none" w:sz="0" w:space="0" w:color="auto"/>
        <w:right w:val="none" w:sz="0" w:space="0" w:color="auto"/>
      </w:divBdr>
    </w:div>
    <w:div w:id="1871796462">
      <w:bodyDiv w:val="1"/>
      <w:marLeft w:val="0"/>
      <w:marRight w:val="0"/>
      <w:marTop w:val="0"/>
      <w:marBottom w:val="0"/>
      <w:divBdr>
        <w:top w:val="none" w:sz="0" w:space="0" w:color="auto"/>
        <w:left w:val="none" w:sz="0" w:space="0" w:color="auto"/>
        <w:bottom w:val="none" w:sz="0" w:space="0" w:color="auto"/>
        <w:right w:val="none" w:sz="0" w:space="0" w:color="auto"/>
      </w:divBdr>
    </w:div>
    <w:div w:id="1871913672">
      <w:bodyDiv w:val="1"/>
      <w:marLeft w:val="0"/>
      <w:marRight w:val="0"/>
      <w:marTop w:val="0"/>
      <w:marBottom w:val="0"/>
      <w:divBdr>
        <w:top w:val="none" w:sz="0" w:space="0" w:color="auto"/>
        <w:left w:val="none" w:sz="0" w:space="0" w:color="auto"/>
        <w:bottom w:val="none" w:sz="0" w:space="0" w:color="auto"/>
        <w:right w:val="none" w:sz="0" w:space="0" w:color="auto"/>
      </w:divBdr>
    </w:div>
    <w:div w:id="1871917501">
      <w:bodyDiv w:val="1"/>
      <w:marLeft w:val="0"/>
      <w:marRight w:val="0"/>
      <w:marTop w:val="0"/>
      <w:marBottom w:val="0"/>
      <w:divBdr>
        <w:top w:val="none" w:sz="0" w:space="0" w:color="auto"/>
        <w:left w:val="none" w:sz="0" w:space="0" w:color="auto"/>
        <w:bottom w:val="none" w:sz="0" w:space="0" w:color="auto"/>
        <w:right w:val="none" w:sz="0" w:space="0" w:color="auto"/>
      </w:divBdr>
    </w:div>
    <w:div w:id="1871989209">
      <w:bodyDiv w:val="1"/>
      <w:marLeft w:val="0"/>
      <w:marRight w:val="0"/>
      <w:marTop w:val="0"/>
      <w:marBottom w:val="0"/>
      <w:divBdr>
        <w:top w:val="none" w:sz="0" w:space="0" w:color="auto"/>
        <w:left w:val="none" w:sz="0" w:space="0" w:color="auto"/>
        <w:bottom w:val="none" w:sz="0" w:space="0" w:color="auto"/>
        <w:right w:val="none" w:sz="0" w:space="0" w:color="auto"/>
      </w:divBdr>
    </w:div>
    <w:div w:id="1871994305">
      <w:bodyDiv w:val="1"/>
      <w:marLeft w:val="0"/>
      <w:marRight w:val="0"/>
      <w:marTop w:val="0"/>
      <w:marBottom w:val="0"/>
      <w:divBdr>
        <w:top w:val="none" w:sz="0" w:space="0" w:color="auto"/>
        <w:left w:val="none" w:sz="0" w:space="0" w:color="auto"/>
        <w:bottom w:val="none" w:sz="0" w:space="0" w:color="auto"/>
        <w:right w:val="none" w:sz="0" w:space="0" w:color="auto"/>
      </w:divBdr>
    </w:div>
    <w:div w:id="1872301939">
      <w:bodyDiv w:val="1"/>
      <w:marLeft w:val="0"/>
      <w:marRight w:val="0"/>
      <w:marTop w:val="0"/>
      <w:marBottom w:val="0"/>
      <w:divBdr>
        <w:top w:val="none" w:sz="0" w:space="0" w:color="auto"/>
        <w:left w:val="none" w:sz="0" w:space="0" w:color="auto"/>
        <w:bottom w:val="none" w:sz="0" w:space="0" w:color="auto"/>
        <w:right w:val="none" w:sz="0" w:space="0" w:color="auto"/>
      </w:divBdr>
    </w:div>
    <w:div w:id="1872451373">
      <w:bodyDiv w:val="1"/>
      <w:marLeft w:val="0"/>
      <w:marRight w:val="0"/>
      <w:marTop w:val="0"/>
      <w:marBottom w:val="0"/>
      <w:divBdr>
        <w:top w:val="none" w:sz="0" w:space="0" w:color="auto"/>
        <w:left w:val="none" w:sz="0" w:space="0" w:color="auto"/>
        <w:bottom w:val="none" w:sz="0" w:space="0" w:color="auto"/>
        <w:right w:val="none" w:sz="0" w:space="0" w:color="auto"/>
      </w:divBdr>
    </w:div>
    <w:div w:id="1872524864">
      <w:bodyDiv w:val="1"/>
      <w:marLeft w:val="0"/>
      <w:marRight w:val="0"/>
      <w:marTop w:val="0"/>
      <w:marBottom w:val="0"/>
      <w:divBdr>
        <w:top w:val="none" w:sz="0" w:space="0" w:color="auto"/>
        <w:left w:val="none" w:sz="0" w:space="0" w:color="auto"/>
        <w:bottom w:val="none" w:sz="0" w:space="0" w:color="auto"/>
        <w:right w:val="none" w:sz="0" w:space="0" w:color="auto"/>
      </w:divBdr>
    </w:div>
    <w:div w:id="1872648150">
      <w:bodyDiv w:val="1"/>
      <w:marLeft w:val="0"/>
      <w:marRight w:val="0"/>
      <w:marTop w:val="0"/>
      <w:marBottom w:val="0"/>
      <w:divBdr>
        <w:top w:val="none" w:sz="0" w:space="0" w:color="auto"/>
        <w:left w:val="none" w:sz="0" w:space="0" w:color="auto"/>
        <w:bottom w:val="none" w:sz="0" w:space="0" w:color="auto"/>
        <w:right w:val="none" w:sz="0" w:space="0" w:color="auto"/>
      </w:divBdr>
    </w:div>
    <w:div w:id="1872692975">
      <w:bodyDiv w:val="1"/>
      <w:marLeft w:val="0"/>
      <w:marRight w:val="0"/>
      <w:marTop w:val="0"/>
      <w:marBottom w:val="0"/>
      <w:divBdr>
        <w:top w:val="none" w:sz="0" w:space="0" w:color="auto"/>
        <w:left w:val="none" w:sz="0" w:space="0" w:color="auto"/>
        <w:bottom w:val="none" w:sz="0" w:space="0" w:color="auto"/>
        <w:right w:val="none" w:sz="0" w:space="0" w:color="auto"/>
      </w:divBdr>
    </w:div>
    <w:div w:id="1872722052">
      <w:bodyDiv w:val="1"/>
      <w:marLeft w:val="0"/>
      <w:marRight w:val="0"/>
      <w:marTop w:val="0"/>
      <w:marBottom w:val="0"/>
      <w:divBdr>
        <w:top w:val="none" w:sz="0" w:space="0" w:color="auto"/>
        <w:left w:val="none" w:sz="0" w:space="0" w:color="auto"/>
        <w:bottom w:val="none" w:sz="0" w:space="0" w:color="auto"/>
        <w:right w:val="none" w:sz="0" w:space="0" w:color="auto"/>
      </w:divBdr>
    </w:div>
    <w:div w:id="1872842191">
      <w:bodyDiv w:val="1"/>
      <w:marLeft w:val="0"/>
      <w:marRight w:val="0"/>
      <w:marTop w:val="0"/>
      <w:marBottom w:val="0"/>
      <w:divBdr>
        <w:top w:val="none" w:sz="0" w:space="0" w:color="auto"/>
        <w:left w:val="none" w:sz="0" w:space="0" w:color="auto"/>
        <w:bottom w:val="none" w:sz="0" w:space="0" w:color="auto"/>
        <w:right w:val="none" w:sz="0" w:space="0" w:color="auto"/>
      </w:divBdr>
    </w:div>
    <w:div w:id="1872911796">
      <w:bodyDiv w:val="1"/>
      <w:marLeft w:val="0"/>
      <w:marRight w:val="0"/>
      <w:marTop w:val="0"/>
      <w:marBottom w:val="0"/>
      <w:divBdr>
        <w:top w:val="none" w:sz="0" w:space="0" w:color="auto"/>
        <w:left w:val="none" w:sz="0" w:space="0" w:color="auto"/>
        <w:bottom w:val="none" w:sz="0" w:space="0" w:color="auto"/>
        <w:right w:val="none" w:sz="0" w:space="0" w:color="auto"/>
      </w:divBdr>
    </w:div>
    <w:div w:id="1872957920">
      <w:bodyDiv w:val="1"/>
      <w:marLeft w:val="0"/>
      <w:marRight w:val="0"/>
      <w:marTop w:val="0"/>
      <w:marBottom w:val="0"/>
      <w:divBdr>
        <w:top w:val="none" w:sz="0" w:space="0" w:color="auto"/>
        <w:left w:val="none" w:sz="0" w:space="0" w:color="auto"/>
        <w:bottom w:val="none" w:sz="0" w:space="0" w:color="auto"/>
        <w:right w:val="none" w:sz="0" w:space="0" w:color="auto"/>
      </w:divBdr>
    </w:div>
    <w:div w:id="1872960032">
      <w:bodyDiv w:val="1"/>
      <w:marLeft w:val="0"/>
      <w:marRight w:val="0"/>
      <w:marTop w:val="0"/>
      <w:marBottom w:val="0"/>
      <w:divBdr>
        <w:top w:val="none" w:sz="0" w:space="0" w:color="auto"/>
        <w:left w:val="none" w:sz="0" w:space="0" w:color="auto"/>
        <w:bottom w:val="none" w:sz="0" w:space="0" w:color="auto"/>
        <w:right w:val="none" w:sz="0" w:space="0" w:color="auto"/>
      </w:divBdr>
    </w:div>
    <w:div w:id="1873036129">
      <w:bodyDiv w:val="1"/>
      <w:marLeft w:val="0"/>
      <w:marRight w:val="0"/>
      <w:marTop w:val="0"/>
      <w:marBottom w:val="0"/>
      <w:divBdr>
        <w:top w:val="none" w:sz="0" w:space="0" w:color="auto"/>
        <w:left w:val="none" w:sz="0" w:space="0" w:color="auto"/>
        <w:bottom w:val="none" w:sz="0" w:space="0" w:color="auto"/>
        <w:right w:val="none" w:sz="0" w:space="0" w:color="auto"/>
      </w:divBdr>
    </w:div>
    <w:div w:id="1873154693">
      <w:bodyDiv w:val="1"/>
      <w:marLeft w:val="0"/>
      <w:marRight w:val="0"/>
      <w:marTop w:val="0"/>
      <w:marBottom w:val="0"/>
      <w:divBdr>
        <w:top w:val="none" w:sz="0" w:space="0" w:color="auto"/>
        <w:left w:val="none" w:sz="0" w:space="0" w:color="auto"/>
        <w:bottom w:val="none" w:sz="0" w:space="0" w:color="auto"/>
        <w:right w:val="none" w:sz="0" w:space="0" w:color="auto"/>
      </w:divBdr>
    </w:div>
    <w:div w:id="1873221676">
      <w:bodyDiv w:val="1"/>
      <w:marLeft w:val="0"/>
      <w:marRight w:val="0"/>
      <w:marTop w:val="0"/>
      <w:marBottom w:val="0"/>
      <w:divBdr>
        <w:top w:val="none" w:sz="0" w:space="0" w:color="auto"/>
        <w:left w:val="none" w:sz="0" w:space="0" w:color="auto"/>
        <w:bottom w:val="none" w:sz="0" w:space="0" w:color="auto"/>
        <w:right w:val="none" w:sz="0" w:space="0" w:color="auto"/>
      </w:divBdr>
    </w:div>
    <w:div w:id="1873421330">
      <w:bodyDiv w:val="1"/>
      <w:marLeft w:val="0"/>
      <w:marRight w:val="0"/>
      <w:marTop w:val="0"/>
      <w:marBottom w:val="0"/>
      <w:divBdr>
        <w:top w:val="none" w:sz="0" w:space="0" w:color="auto"/>
        <w:left w:val="none" w:sz="0" w:space="0" w:color="auto"/>
        <w:bottom w:val="none" w:sz="0" w:space="0" w:color="auto"/>
        <w:right w:val="none" w:sz="0" w:space="0" w:color="auto"/>
      </w:divBdr>
    </w:div>
    <w:div w:id="1873640708">
      <w:bodyDiv w:val="1"/>
      <w:marLeft w:val="0"/>
      <w:marRight w:val="0"/>
      <w:marTop w:val="0"/>
      <w:marBottom w:val="0"/>
      <w:divBdr>
        <w:top w:val="none" w:sz="0" w:space="0" w:color="auto"/>
        <w:left w:val="none" w:sz="0" w:space="0" w:color="auto"/>
        <w:bottom w:val="none" w:sz="0" w:space="0" w:color="auto"/>
        <w:right w:val="none" w:sz="0" w:space="0" w:color="auto"/>
      </w:divBdr>
    </w:div>
    <w:div w:id="1873692559">
      <w:bodyDiv w:val="1"/>
      <w:marLeft w:val="0"/>
      <w:marRight w:val="0"/>
      <w:marTop w:val="0"/>
      <w:marBottom w:val="0"/>
      <w:divBdr>
        <w:top w:val="none" w:sz="0" w:space="0" w:color="auto"/>
        <w:left w:val="none" w:sz="0" w:space="0" w:color="auto"/>
        <w:bottom w:val="none" w:sz="0" w:space="0" w:color="auto"/>
        <w:right w:val="none" w:sz="0" w:space="0" w:color="auto"/>
      </w:divBdr>
    </w:div>
    <w:div w:id="1873808461">
      <w:bodyDiv w:val="1"/>
      <w:marLeft w:val="0"/>
      <w:marRight w:val="0"/>
      <w:marTop w:val="0"/>
      <w:marBottom w:val="0"/>
      <w:divBdr>
        <w:top w:val="none" w:sz="0" w:space="0" w:color="auto"/>
        <w:left w:val="none" w:sz="0" w:space="0" w:color="auto"/>
        <w:bottom w:val="none" w:sz="0" w:space="0" w:color="auto"/>
        <w:right w:val="none" w:sz="0" w:space="0" w:color="auto"/>
      </w:divBdr>
    </w:div>
    <w:div w:id="1873960756">
      <w:bodyDiv w:val="1"/>
      <w:marLeft w:val="0"/>
      <w:marRight w:val="0"/>
      <w:marTop w:val="0"/>
      <w:marBottom w:val="0"/>
      <w:divBdr>
        <w:top w:val="none" w:sz="0" w:space="0" w:color="auto"/>
        <w:left w:val="none" w:sz="0" w:space="0" w:color="auto"/>
        <w:bottom w:val="none" w:sz="0" w:space="0" w:color="auto"/>
        <w:right w:val="none" w:sz="0" w:space="0" w:color="auto"/>
      </w:divBdr>
    </w:div>
    <w:div w:id="1874034611">
      <w:bodyDiv w:val="1"/>
      <w:marLeft w:val="0"/>
      <w:marRight w:val="0"/>
      <w:marTop w:val="0"/>
      <w:marBottom w:val="0"/>
      <w:divBdr>
        <w:top w:val="none" w:sz="0" w:space="0" w:color="auto"/>
        <w:left w:val="none" w:sz="0" w:space="0" w:color="auto"/>
        <w:bottom w:val="none" w:sz="0" w:space="0" w:color="auto"/>
        <w:right w:val="none" w:sz="0" w:space="0" w:color="auto"/>
      </w:divBdr>
    </w:div>
    <w:div w:id="1874342264">
      <w:bodyDiv w:val="1"/>
      <w:marLeft w:val="0"/>
      <w:marRight w:val="0"/>
      <w:marTop w:val="0"/>
      <w:marBottom w:val="0"/>
      <w:divBdr>
        <w:top w:val="none" w:sz="0" w:space="0" w:color="auto"/>
        <w:left w:val="none" w:sz="0" w:space="0" w:color="auto"/>
        <w:bottom w:val="none" w:sz="0" w:space="0" w:color="auto"/>
        <w:right w:val="none" w:sz="0" w:space="0" w:color="auto"/>
      </w:divBdr>
    </w:div>
    <w:div w:id="1874419889">
      <w:bodyDiv w:val="1"/>
      <w:marLeft w:val="0"/>
      <w:marRight w:val="0"/>
      <w:marTop w:val="0"/>
      <w:marBottom w:val="0"/>
      <w:divBdr>
        <w:top w:val="none" w:sz="0" w:space="0" w:color="auto"/>
        <w:left w:val="none" w:sz="0" w:space="0" w:color="auto"/>
        <w:bottom w:val="none" w:sz="0" w:space="0" w:color="auto"/>
        <w:right w:val="none" w:sz="0" w:space="0" w:color="auto"/>
      </w:divBdr>
    </w:div>
    <w:div w:id="1874802608">
      <w:bodyDiv w:val="1"/>
      <w:marLeft w:val="0"/>
      <w:marRight w:val="0"/>
      <w:marTop w:val="0"/>
      <w:marBottom w:val="0"/>
      <w:divBdr>
        <w:top w:val="none" w:sz="0" w:space="0" w:color="auto"/>
        <w:left w:val="none" w:sz="0" w:space="0" w:color="auto"/>
        <w:bottom w:val="none" w:sz="0" w:space="0" w:color="auto"/>
        <w:right w:val="none" w:sz="0" w:space="0" w:color="auto"/>
      </w:divBdr>
    </w:div>
    <w:div w:id="1875190903">
      <w:bodyDiv w:val="1"/>
      <w:marLeft w:val="0"/>
      <w:marRight w:val="0"/>
      <w:marTop w:val="0"/>
      <w:marBottom w:val="0"/>
      <w:divBdr>
        <w:top w:val="none" w:sz="0" w:space="0" w:color="auto"/>
        <w:left w:val="none" w:sz="0" w:space="0" w:color="auto"/>
        <w:bottom w:val="none" w:sz="0" w:space="0" w:color="auto"/>
        <w:right w:val="none" w:sz="0" w:space="0" w:color="auto"/>
      </w:divBdr>
    </w:div>
    <w:div w:id="1875265910">
      <w:bodyDiv w:val="1"/>
      <w:marLeft w:val="0"/>
      <w:marRight w:val="0"/>
      <w:marTop w:val="0"/>
      <w:marBottom w:val="0"/>
      <w:divBdr>
        <w:top w:val="none" w:sz="0" w:space="0" w:color="auto"/>
        <w:left w:val="none" w:sz="0" w:space="0" w:color="auto"/>
        <w:bottom w:val="none" w:sz="0" w:space="0" w:color="auto"/>
        <w:right w:val="none" w:sz="0" w:space="0" w:color="auto"/>
      </w:divBdr>
    </w:div>
    <w:div w:id="1875270598">
      <w:bodyDiv w:val="1"/>
      <w:marLeft w:val="0"/>
      <w:marRight w:val="0"/>
      <w:marTop w:val="0"/>
      <w:marBottom w:val="0"/>
      <w:divBdr>
        <w:top w:val="none" w:sz="0" w:space="0" w:color="auto"/>
        <w:left w:val="none" w:sz="0" w:space="0" w:color="auto"/>
        <w:bottom w:val="none" w:sz="0" w:space="0" w:color="auto"/>
        <w:right w:val="none" w:sz="0" w:space="0" w:color="auto"/>
      </w:divBdr>
    </w:div>
    <w:div w:id="1875345372">
      <w:bodyDiv w:val="1"/>
      <w:marLeft w:val="0"/>
      <w:marRight w:val="0"/>
      <w:marTop w:val="0"/>
      <w:marBottom w:val="0"/>
      <w:divBdr>
        <w:top w:val="none" w:sz="0" w:space="0" w:color="auto"/>
        <w:left w:val="none" w:sz="0" w:space="0" w:color="auto"/>
        <w:bottom w:val="none" w:sz="0" w:space="0" w:color="auto"/>
        <w:right w:val="none" w:sz="0" w:space="0" w:color="auto"/>
      </w:divBdr>
    </w:div>
    <w:div w:id="1875531334">
      <w:bodyDiv w:val="1"/>
      <w:marLeft w:val="0"/>
      <w:marRight w:val="0"/>
      <w:marTop w:val="0"/>
      <w:marBottom w:val="0"/>
      <w:divBdr>
        <w:top w:val="none" w:sz="0" w:space="0" w:color="auto"/>
        <w:left w:val="none" w:sz="0" w:space="0" w:color="auto"/>
        <w:bottom w:val="none" w:sz="0" w:space="0" w:color="auto"/>
        <w:right w:val="none" w:sz="0" w:space="0" w:color="auto"/>
      </w:divBdr>
    </w:div>
    <w:div w:id="1875580309">
      <w:bodyDiv w:val="1"/>
      <w:marLeft w:val="0"/>
      <w:marRight w:val="0"/>
      <w:marTop w:val="0"/>
      <w:marBottom w:val="0"/>
      <w:divBdr>
        <w:top w:val="none" w:sz="0" w:space="0" w:color="auto"/>
        <w:left w:val="none" w:sz="0" w:space="0" w:color="auto"/>
        <w:bottom w:val="none" w:sz="0" w:space="0" w:color="auto"/>
        <w:right w:val="none" w:sz="0" w:space="0" w:color="auto"/>
      </w:divBdr>
    </w:div>
    <w:div w:id="1875606777">
      <w:bodyDiv w:val="1"/>
      <w:marLeft w:val="0"/>
      <w:marRight w:val="0"/>
      <w:marTop w:val="0"/>
      <w:marBottom w:val="0"/>
      <w:divBdr>
        <w:top w:val="none" w:sz="0" w:space="0" w:color="auto"/>
        <w:left w:val="none" w:sz="0" w:space="0" w:color="auto"/>
        <w:bottom w:val="none" w:sz="0" w:space="0" w:color="auto"/>
        <w:right w:val="none" w:sz="0" w:space="0" w:color="auto"/>
      </w:divBdr>
    </w:div>
    <w:div w:id="1875731712">
      <w:bodyDiv w:val="1"/>
      <w:marLeft w:val="0"/>
      <w:marRight w:val="0"/>
      <w:marTop w:val="0"/>
      <w:marBottom w:val="0"/>
      <w:divBdr>
        <w:top w:val="none" w:sz="0" w:space="0" w:color="auto"/>
        <w:left w:val="none" w:sz="0" w:space="0" w:color="auto"/>
        <w:bottom w:val="none" w:sz="0" w:space="0" w:color="auto"/>
        <w:right w:val="none" w:sz="0" w:space="0" w:color="auto"/>
      </w:divBdr>
    </w:div>
    <w:div w:id="1875801838">
      <w:bodyDiv w:val="1"/>
      <w:marLeft w:val="0"/>
      <w:marRight w:val="0"/>
      <w:marTop w:val="0"/>
      <w:marBottom w:val="0"/>
      <w:divBdr>
        <w:top w:val="none" w:sz="0" w:space="0" w:color="auto"/>
        <w:left w:val="none" w:sz="0" w:space="0" w:color="auto"/>
        <w:bottom w:val="none" w:sz="0" w:space="0" w:color="auto"/>
        <w:right w:val="none" w:sz="0" w:space="0" w:color="auto"/>
      </w:divBdr>
    </w:div>
    <w:div w:id="1875801995">
      <w:bodyDiv w:val="1"/>
      <w:marLeft w:val="0"/>
      <w:marRight w:val="0"/>
      <w:marTop w:val="0"/>
      <w:marBottom w:val="0"/>
      <w:divBdr>
        <w:top w:val="none" w:sz="0" w:space="0" w:color="auto"/>
        <w:left w:val="none" w:sz="0" w:space="0" w:color="auto"/>
        <w:bottom w:val="none" w:sz="0" w:space="0" w:color="auto"/>
        <w:right w:val="none" w:sz="0" w:space="0" w:color="auto"/>
      </w:divBdr>
    </w:div>
    <w:div w:id="1875845807">
      <w:bodyDiv w:val="1"/>
      <w:marLeft w:val="0"/>
      <w:marRight w:val="0"/>
      <w:marTop w:val="0"/>
      <w:marBottom w:val="0"/>
      <w:divBdr>
        <w:top w:val="none" w:sz="0" w:space="0" w:color="auto"/>
        <w:left w:val="none" w:sz="0" w:space="0" w:color="auto"/>
        <w:bottom w:val="none" w:sz="0" w:space="0" w:color="auto"/>
        <w:right w:val="none" w:sz="0" w:space="0" w:color="auto"/>
      </w:divBdr>
    </w:div>
    <w:div w:id="1875846392">
      <w:bodyDiv w:val="1"/>
      <w:marLeft w:val="0"/>
      <w:marRight w:val="0"/>
      <w:marTop w:val="0"/>
      <w:marBottom w:val="0"/>
      <w:divBdr>
        <w:top w:val="none" w:sz="0" w:space="0" w:color="auto"/>
        <w:left w:val="none" w:sz="0" w:space="0" w:color="auto"/>
        <w:bottom w:val="none" w:sz="0" w:space="0" w:color="auto"/>
        <w:right w:val="none" w:sz="0" w:space="0" w:color="auto"/>
      </w:divBdr>
    </w:div>
    <w:div w:id="1875846689">
      <w:bodyDiv w:val="1"/>
      <w:marLeft w:val="0"/>
      <w:marRight w:val="0"/>
      <w:marTop w:val="0"/>
      <w:marBottom w:val="0"/>
      <w:divBdr>
        <w:top w:val="none" w:sz="0" w:space="0" w:color="auto"/>
        <w:left w:val="none" w:sz="0" w:space="0" w:color="auto"/>
        <w:bottom w:val="none" w:sz="0" w:space="0" w:color="auto"/>
        <w:right w:val="none" w:sz="0" w:space="0" w:color="auto"/>
      </w:divBdr>
    </w:div>
    <w:div w:id="1875922615">
      <w:bodyDiv w:val="1"/>
      <w:marLeft w:val="0"/>
      <w:marRight w:val="0"/>
      <w:marTop w:val="0"/>
      <w:marBottom w:val="0"/>
      <w:divBdr>
        <w:top w:val="none" w:sz="0" w:space="0" w:color="auto"/>
        <w:left w:val="none" w:sz="0" w:space="0" w:color="auto"/>
        <w:bottom w:val="none" w:sz="0" w:space="0" w:color="auto"/>
        <w:right w:val="none" w:sz="0" w:space="0" w:color="auto"/>
      </w:divBdr>
    </w:div>
    <w:div w:id="1875997379">
      <w:bodyDiv w:val="1"/>
      <w:marLeft w:val="0"/>
      <w:marRight w:val="0"/>
      <w:marTop w:val="0"/>
      <w:marBottom w:val="0"/>
      <w:divBdr>
        <w:top w:val="none" w:sz="0" w:space="0" w:color="auto"/>
        <w:left w:val="none" w:sz="0" w:space="0" w:color="auto"/>
        <w:bottom w:val="none" w:sz="0" w:space="0" w:color="auto"/>
        <w:right w:val="none" w:sz="0" w:space="0" w:color="auto"/>
      </w:divBdr>
    </w:div>
    <w:div w:id="1876115272">
      <w:bodyDiv w:val="1"/>
      <w:marLeft w:val="0"/>
      <w:marRight w:val="0"/>
      <w:marTop w:val="0"/>
      <w:marBottom w:val="0"/>
      <w:divBdr>
        <w:top w:val="none" w:sz="0" w:space="0" w:color="auto"/>
        <w:left w:val="none" w:sz="0" w:space="0" w:color="auto"/>
        <w:bottom w:val="none" w:sz="0" w:space="0" w:color="auto"/>
        <w:right w:val="none" w:sz="0" w:space="0" w:color="auto"/>
      </w:divBdr>
    </w:div>
    <w:div w:id="1876187699">
      <w:bodyDiv w:val="1"/>
      <w:marLeft w:val="0"/>
      <w:marRight w:val="0"/>
      <w:marTop w:val="0"/>
      <w:marBottom w:val="0"/>
      <w:divBdr>
        <w:top w:val="none" w:sz="0" w:space="0" w:color="auto"/>
        <w:left w:val="none" w:sz="0" w:space="0" w:color="auto"/>
        <w:bottom w:val="none" w:sz="0" w:space="0" w:color="auto"/>
        <w:right w:val="none" w:sz="0" w:space="0" w:color="auto"/>
      </w:divBdr>
    </w:div>
    <w:div w:id="1876192270">
      <w:bodyDiv w:val="1"/>
      <w:marLeft w:val="0"/>
      <w:marRight w:val="0"/>
      <w:marTop w:val="0"/>
      <w:marBottom w:val="0"/>
      <w:divBdr>
        <w:top w:val="none" w:sz="0" w:space="0" w:color="auto"/>
        <w:left w:val="none" w:sz="0" w:space="0" w:color="auto"/>
        <w:bottom w:val="none" w:sz="0" w:space="0" w:color="auto"/>
        <w:right w:val="none" w:sz="0" w:space="0" w:color="auto"/>
      </w:divBdr>
    </w:div>
    <w:div w:id="1876233965">
      <w:bodyDiv w:val="1"/>
      <w:marLeft w:val="0"/>
      <w:marRight w:val="0"/>
      <w:marTop w:val="0"/>
      <w:marBottom w:val="0"/>
      <w:divBdr>
        <w:top w:val="none" w:sz="0" w:space="0" w:color="auto"/>
        <w:left w:val="none" w:sz="0" w:space="0" w:color="auto"/>
        <w:bottom w:val="none" w:sz="0" w:space="0" w:color="auto"/>
        <w:right w:val="none" w:sz="0" w:space="0" w:color="auto"/>
      </w:divBdr>
    </w:div>
    <w:div w:id="1876304474">
      <w:bodyDiv w:val="1"/>
      <w:marLeft w:val="0"/>
      <w:marRight w:val="0"/>
      <w:marTop w:val="0"/>
      <w:marBottom w:val="0"/>
      <w:divBdr>
        <w:top w:val="none" w:sz="0" w:space="0" w:color="auto"/>
        <w:left w:val="none" w:sz="0" w:space="0" w:color="auto"/>
        <w:bottom w:val="none" w:sz="0" w:space="0" w:color="auto"/>
        <w:right w:val="none" w:sz="0" w:space="0" w:color="auto"/>
      </w:divBdr>
    </w:div>
    <w:div w:id="1876309088">
      <w:bodyDiv w:val="1"/>
      <w:marLeft w:val="0"/>
      <w:marRight w:val="0"/>
      <w:marTop w:val="0"/>
      <w:marBottom w:val="0"/>
      <w:divBdr>
        <w:top w:val="none" w:sz="0" w:space="0" w:color="auto"/>
        <w:left w:val="none" w:sz="0" w:space="0" w:color="auto"/>
        <w:bottom w:val="none" w:sz="0" w:space="0" w:color="auto"/>
        <w:right w:val="none" w:sz="0" w:space="0" w:color="auto"/>
      </w:divBdr>
    </w:div>
    <w:div w:id="1876311457">
      <w:bodyDiv w:val="1"/>
      <w:marLeft w:val="0"/>
      <w:marRight w:val="0"/>
      <w:marTop w:val="0"/>
      <w:marBottom w:val="0"/>
      <w:divBdr>
        <w:top w:val="none" w:sz="0" w:space="0" w:color="auto"/>
        <w:left w:val="none" w:sz="0" w:space="0" w:color="auto"/>
        <w:bottom w:val="none" w:sz="0" w:space="0" w:color="auto"/>
        <w:right w:val="none" w:sz="0" w:space="0" w:color="auto"/>
      </w:divBdr>
    </w:div>
    <w:div w:id="1876379619">
      <w:bodyDiv w:val="1"/>
      <w:marLeft w:val="0"/>
      <w:marRight w:val="0"/>
      <w:marTop w:val="0"/>
      <w:marBottom w:val="0"/>
      <w:divBdr>
        <w:top w:val="none" w:sz="0" w:space="0" w:color="auto"/>
        <w:left w:val="none" w:sz="0" w:space="0" w:color="auto"/>
        <w:bottom w:val="none" w:sz="0" w:space="0" w:color="auto"/>
        <w:right w:val="none" w:sz="0" w:space="0" w:color="auto"/>
      </w:divBdr>
    </w:div>
    <w:div w:id="1876504768">
      <w:bodyDiv w:val="1"/>
      <w:marLeft w:val="0"/>
      <w:marRight w:val="0"/>
      <w:marTop w:val="0"/>
      <w:marBottom w:val="0"/>
      <w:divBdr>
        <w:top w:val="none" w:sz="0" w:space="0" w:color="auto"/>
        <w:left w:val="none" w:sz="0" w:space="0" w:color="auto"/>
        <w:bottom w:val="none" w:sz="0" w:space="0" w:color="auto"/>
        <w:right w:val="none" w:sz="0" w:space="0" w:color="auto"/>
      </w:divBdr>
    </w:div>
    <w:div w:id="1876624698">
      <w:bodyDiv w:val="1"/>
      <w:marLeft w:val="0"/>
      <w:marRight w:val="0"/>
      <w:marTop w:val="0"/>
      <w:marBottom w:val="0"/>
      <w:divBdr>
        <w:top w:val="none" w:sz="0" w:space="0" w:color="auto"/>
        <w:left w:val="none" w:sz="0" w:space="0" w:color="auto"/>
        <w:bottom w:val="none" w:sz="0" w:space="0" w:color="auto"/>
        <w:right w:val="none" w:sz="0" w:space="0" w:color="auto"/>
      </w:divBdr>
    </w:div>
    <w:div w:id="1876649843">
      <w:bodyDiv w:val="1"/>
      <w:marLeft w:val="0"/>
      <w:marRight w:val="0"/>
      <w:marTop w:val="0"/>
      <w:marBottom w:val="0"/>
      <w:divBdr>
        <w:top w:val="none" w:sz="0" w:space="0" w:color="auto"/>
        <w:left w:val="none" w:sz="0" w:space="0" w:color="auto"/>
        <w:bottom w:val="none" w:sz="0" w:space="0" w:color="auto"/>
        <w:right w:val="none" w:sz="0" w:space="0" w:color="auto"/>
      </w:divBdr>
    </w:div>
    <w:div w:id="1876846347">
      <w:bodyDiv w:val="1"/>
      <w:marLeft w:val="0"/>
      <w:marRight w:val="0"/>
      <w:marTop w:val="0"/>
      <w:marBottom w:val="0"/>
      <w:divBdr>
        <w:top w:val="none" w:sz="0" w:space="0" w:color="auto"/>
        <w:left w:val="none" w:sz="0" w:space="0" w:color="auto"/>
        <w:bottom w:val="none" w:sz="0" w:space="0" w:color="auto"/>
        <w:right w:val="none" w:sz="0" w:space="0" w:color="auto"/>
      </w:divBdr>
    </w:div>
    <w:div w:id="1876847671">
      <w:bodyDiv w:val="1"/>
      <w:marLeft w:val="0"/>
      <w:marRight w:val="0"/>
      <w:marTop w:val="0"/>
      <w:marBottom w:val="0"/>
      <w:divBdr>
        <w:top w:val="none" w:sz="0" w:space="0" w:color="auto"/>
        <w:left w:val="none" w:sz="0" w:space="0" w:color="auto"/>
        <w:bottom w:val="none" w:sz="0" w:space="0" w:color="auto"/>
        <w:right w:val="none" w:sz="0" w:space="0" w:color="auto"/>
      </w:divBdr>
    </w:div>
    <w:div w:id="1876890434">
      <w:bodyDiv w:val="1"/>
      <w:marLeft w:val="0"/>
      <w:marRight w:val="0"/>
      <w:marTop w:val="0"/>
      <w:marBottom w:val="0"/>
      <w:divBdr>
        <w:top w:val="none" w:sz="0" w:space="0" w:color="auto"/>
        <w:left w:val="none" w:sz="0" w:space="0" w:color="auto"/>
        <w:bottom w:val="none" w:sz="0" w:space="0" w:color="auto"/>
        <w:right w:val="none" w:sz="0" w:space="0" w:color="auto"/>
      </w:divBdr>
    </w:div>
    <w:div w:id="1876962847">
      <w:bodyDiv w:val="1"/>
      <w:marLeft w:val="0"/>
      <w:marRight w:val="0"/>
      <w:marTop w:val="0"/>
      <w:marBottom w:val="0"/>
      <w:divBdr>
        <w:top w:val="none" w:sz="0" w:space="0" w:color="auto"/>
        <w:left w:val="none" w:sz="0" w:space="0" w:color="auto"/>
        <w:bottom w:val="none" w:sz="0" w:space="0" w:color="auto"/>
        <w:right w:val="none" w:sz="0" w:space="0" w:color="auto"/>
      </w:divBdr>
    </w:div>
    <w:div w:id="1876965417">
      <w:bodyDiv w:val="1"/>
      <w:marLeft w:val="0"/>
      <w:marRight w:val="0"/>
      <w:marTop w:val="0"/>
      <w:marBottom w:val="0"/>
      <w:divBdr>
        <w:top w:val="none" w:sz="0" w:space="0" w:color="auto"/>
        <w:left w:val="none" w:sz="0" w:space="0" w:color="auto"/>
        <w:bottom w:val="none" w:sz="0" w:space="0" w:color="auto"/>
        <w:right w:val="none" w:sz="0" w:space="0" w:color="auto"/>
      </w:divBdr>
    </w:div>
    <w:div w:id="1877041569">
      <w:bodyDiv w:val="1"/>
      <w:marLeft w:val="0"/>
      <w:marRight w:val="0"/>
      <w:marTop w:val="0"/>
      <w:marBottom w:val="0"/>
      <w:divBdr>
        <w:top w:val="none" w:sz="0" w:space="0" w:color="auto"/>
        <w:left w:val="none" w:sz="0" w:space="0" w:color="auto"/>
        <w:bottom w:val="none" w:sz="0" w:space="0" w:color="auto"/>
        <w:right w:val="none" w:sz="0" w:space="0" w:color="auto"/>
      </w:divBdr>
    </w:div>
    <w:div w:id="1877086765">
      <w:bodyDiv w:val="1"/>
      <w:marLeft w:val="0"/>
      <w:marRight w:val="0"/>
      <w:marTop w:val="0"/>
      <w:marBottom w:val="0"/>
      <w:divBdr>
        <w:top w:val="none" w:sz="0" w:space="0" w:color="auto"/>
        <w:left w:val="none" w:sz="0" w:space="0" w:color="auto"/>
        <w:bottom w:val="none" w:sz="0" w:space="0" w:color="auto"/>
        <w:right w:val="none" w:sz="0" w:space="0" w:color="auto"/>
      </w:divBdr>
    </w:div>
    <w:div w:id="1877110200">
      <w:bodyDiv w:val="1"/>
      <w:marLeft w:val="0"/>
      <w:marRight w:val="0"/>
      <w:marTop w:val="0"/>
      <w:marBottom w:val="0"/>
      <w:divBdr>
        <w:top w:val="none" w:sz="0" w:space="0" w:color="auto"/>
        <w:left w:val="none" w:sz="0" w:space="0" w:color="auto"/>
        <w:bottom w:val="none" w:sz="0" w:space="0" w:color="auto"/>
        <w:right w:val="none" w:sz="0" w:space="0" w:color="auto"/>
      </w:divBdr>
    </w:div>
    <w:div w:id="1877228266">
      <w:bodyDiv w:val="1"/>
      <w:marLeft w:val="0"/>
      <w:marRight w:val="0"/>
      <w:marTop w:val="0"/>
      <w:marBottom w:val="0"/>
      <w:divBdr>
        <w:top w:val="none" w:sz="0" w:space="0" w:color="auto"/>
        <w:left w:val="none" w:sz="0" w:space="0" w:color="auto"/>
        <w:bottom w:val="none" w:sz="0" w:space="0" w:color="auto"/>
        <w:right w:val="none" w:sz="0" w:space="0" w:color="auto"/>
      </w:divBdr>
    </w:div>
    <w:div w:id="1877350629">
      <w:bodyDiv w:val="1"/>
      <w:marLeft w:val="0"/>
      <w:marRight w:val="0"/>
      <w:marTop w:val="0"/>
      <w:marBottom w:val="0"/>
      <w:divBdr>
        <w:top w:val="none" w:sz="0" w:space="0" w:color="auto"/>
        <w:left w:val="none" w:sz="0" w:space="0" w:color="auto"/>
        <w:bottom w:val="none" w:sz="0" w:space="0" w:color="auto"/>
        <w:right w:val="none" w:sz="0" w:space="0" w:color="auto"/>
      </w:divBdr>
    </w:div>
    <w:div w:id="1877354258">
      <w:bodyDiv w:val="1"/>
      <w:marLeft w:val="0"/>
      <w:marRight w:val="0"/>
      <w:marTop w:val="0"/>
      <w:marBottom w:val="0"/>
      <w:divBdr>
        <w:top w:val="none" w:sz="0" w:space="0" w:color="auto"/>
        <w:left w:val="none" w:sz="0" w:space="0" w:color="auto"/>
        <w:bottom w:val="none" w:sz="0" w:space="0" w:color="auto"/>
        <w:right w:val="none" w:sz="0" w:space="0" w:color="auto"/>
      </w:divBdr>
    </w:div>
    <w:div w:id="1877547471">
      <w:bodyDiv w:val="1"/>
      <w:marLeft w:val="0"/>
      <w:marRight w:val="0"/>
      <w:marTop w:val="0"/>
      <w:marBottom w:val="0"/>
      <w:divBdr>
        <w:top w:val="none" w:sz="0" w:space="0" w:color="auto"/>
        <w:left w:val="none" w:sz="0" w:space="0" w:color="auto"/>
        <w:bottom w:val="none" w:sz="0" w:space="0" w:color="auto"/>
        <w:right w:val="none" w:sz="0" w:space="0" w:color="auto"/>
      </w:divBdr>
    </w:div>
    <w:div w:id="1877614920">
      <w:bodyDiv w:val="1"/>
      <w:marLeft w:val="0"/>
      <w:marRight w:val="0"/>
      <w:marTop w:val="0"/>
      <w:marBottom w:val="0"/>
      <w:divBdr>
        <w:top w:val="none" w:sz="0" w:space="0" w:color="auto"/>
        <w:left w:val="none" w:sz="0" w:space="0" w:color="auto"/>
        <w:bottom w:val="none" w:sz="0" w:space="0" w:color="auto"/>
        <w:right w:val="none" w:sz="0" w:space="0" w:color="auto"/>
      </w:divBdr>
    </w:div>
    <w:div w:id="1877618016">
      <w:bodyDiv w:val="1"/>
      <w:marLeft w:val="0"/>
      <w:marRight w:val="0"/>
      <w:marTop w:val="0"/>
      <w:marBottom w:val="0"/>
      <w:divBdr>
        <w:top w:val="none" w:sz="0" w:space="0" w:color="auto"/>
        <w:left w:val="none" w:sz="0" w:space="0" w:color="auto"/>
        <w:bottom w:val="none" w:sz="0" w:space="0" w:color="auto"/>
        <w:right w:val="none" w:sz="0" w:space="0" w:color="auto"/>
      </w:divBdr>
    </w:div>
    <w:div w:id="1877697000">
      <w:bodyDiv w:val="1"/>
      <w:marLeft w:val="0"/>
      <w:marRight w:val="0"/>
      <w:marTop w:val="0"/>
      <w:marBottom w:val="0"/>
      <w:divBdr>
        <w:top w:val="none" w:sz="0" w:space="0" w:color="auto"/>
        <w:left w:val="none" w:sz="0" w:space="0" w:color="auto"/>
        <w:bottom w:val="none" w:sz="0" w:space="0" w:color="auto"/>
        <w:right w:val="none" w:sz="0" w:space="0" w:color="auto"/>
      </w:divBdr>
    </w:div>
    <w:div w:id="1877888968">
      <w:bodyDiv w:val="1"/>
      <w:marLeft w:val="0"/>
      <w:marRight w:val="0"/>
      <w:marTop w:val="0"/>
      <w:marBottom w:val="0"/>
      <w:divBdr>
        <w:top w:val="none" w:sz="0" w:space="0" w:color="auto"/>
        <w:left w:val="none" w:sz="0" w:space="0" w:color="auto"/>
        <w:bottom w:val="none" w:sz="0" w:space="0" w:color="auto"/>
        <w:right w:val="none" w:sz="0" w:space="0" w:color="auto"/>
      </w:divBdr>
    </w:div>
    <w:div w:id="1877889510">
      <w:bodyDiv w:val="1"/>
      <w:marLeft w:val="0"/>
      <w:marRight w:val="0"/>
      <w:marTop w:val="0"/>
      <w:marBottom w:val="0"/>
      <w:divBdr>
        <w:top w:val="none" w:sz="0" w:space="0" w:color="auto"/>
        <w:left w:val="none" w:sz="0" w:space="0" w:color="auto"/>
        <w:bottom w:val="none" w:sz="0" w:space="0" w:color="auto"/>
        <w:right w:val="none" w:sz="0" w:space="0" w:color="auto"/>
      </w:divBdr>
    </w:div>
    <w:div w:id="1877891509">
      <w:bodyDiv w:val="1"/>
      <w:marLeft w:val="0"/>
      <w:marRight w:val="0"/>
      <w:marTop w:val="0"/>
      <w:marBottom w:val="0"/>
      <w:divBdr>
        <w:top w:val="none" w:sz="0" w:space="0" w:color="auto"/>
        <w:left w:val="none" w:sz="0" w:space="0" w:color="auto"/>
        <w:bottom w:val="none" w:sz="0" w:space="0" w:color="auto"/>
        <w:right w:val="none" w:sz="0" w:space="0" w:color="auto"/>
      </w:divBdr>
    </w:div>
    <w:div w:id="1878009473">
      <w:bodyDiv w:val="1"/>
      <w:marLeft w:val="0"/>
      <w:marRight w:val="0"/>
      <w:marTop w:val="0"/>
      <w:marBottom w:val="0"/>
      <w:divBdr>
        <w:top w:val="none" w:sz="0" w:space="0" w:color="auto"/>
        <w:left w:val="none" w:sz="0" w:space="0" w:color="auto"/>
        <w:bottom w:val="none" w:sz="0" w:space="0" w:color="auto"/>
        <w:right w:val="none" w:sz="0" w:space="0" w:color="auto"/>
      </w:divBdr>
    </w:div>
    <w:div w:id="1878158092">
      <w:bodyDiv w:val="1"/>
      <w:marLeft w:val="0"/>
      <w:marRight w:val="0"/>
      <w:marTop w:val="0"/>
      <w:marBottom w:val="0"/>
      <w:divBdr>
        <w:top w:val="none" w:sz="0" w:space="0" w:color="auto"/>
        <w:left w:val="none" w:sz="0" w:space="0" w:color="auto"/>
        <w:bottom w:val="none" w:sz="0" w:space="0" w:color="auto"/>
        <w:right w:val="none" w:sz="0" w:space="0" w:color="auto"/>
      </w:divBdr>
    </w:div>
    <w:div w:id="1878196671">
      <w:bodyDiv w:val="1"/>
      <w:marLeft w:val="0"/>
      <w:marRight w:val="0"/>
      <w:marTop w:val="0"/>
      <w:marBottom w:val="0"/>
      <w:divBdr>
        <w:top w:val="none" w:sz="0" w:space="0" w:color="auto"/>
        <w:left w:val="none" w:sz="0" w:space="0" w:color="auto"/>
        <w:bottom w:val="none" w:sz="0" w:space="0" w:color="auto"/>
        <w:right w:val="none" w:sz="0" w:space="0" w:color="auto"/>
      </w:divBdr>
    </w:div>
    <w:div w:id="1878201857">
      <w:bodyDiv w:val="1"/>
      <w:marLeft w:val="0"/>
      <w:marRight w:val="0"/>
      <w:marTop w:val="0"/>
      <w:marBottom w:val="0"/>
      <w:divBdr>
        <w:top w:val="none" w:sz="0" w:space="0" w:color="auto"/>
        <w:left w:val="none" w:sz="0" w:space="0" w:color="auto"/>
        <w:bottom w:val="none" w:sz="0" w:space="0" w:color="auto"/>
        <w:right w:val="none" w:sz="0" w:space="0" w:color="auto"/>
      </w:divBdr>
    </w:div>
    <w:div w:id="1878346942">
      <w:bodyDiv w:val="1"/>
      <w:marLeft w:val="0"/>
      <w:marRight w:val="0"/>
      <w:marTop w:val="0"/>
      <w:marBottom w:val="0"/>
      <w:divBdr>
        <w:top w:val="none" w:sz="0" w:space="0" w:color="auto"/>
        <w:left w:val="none" w:sz="0" w:space="0" w:color="auto"/>
        <w:bottom w:val="none" w:sz="0" w:space="0" w:color="auto"/>
        <w:right w:val="none" w:sz="0" w:space="0" w:color="auto"/>
      </w:divBdr>
    </w:div>
    <w:div w:id="1878396838">
      <w:bodyDiv w:val="1"/>
      <w:marLeft w:val="0"/>
      <w:marRight w:val="0"/>
      <w:marTop w:val="0"/>
      <w:marBottom w:val="0"/>
      <w:divBdr>
        <w:top w:val="none" w:sz="0" w:space="0" w:color="auto"/>
        <w:left w:val="none" w:sz="0" w:space="0" w:color="auto"/>
        <w:bottom w:val="none" w:sz="0" w:space="0" w:color="auto"/>
        <w:right w:val="none" w:sz="0" w:space="0" w:color="auto"/>
      </w:divBdr>
    </w:div>
    <w:div w:id="1878423116">
      <w:bodyDiv w:val="1"/>
      <w:marLeft w:val="0"/>
      <w:marRight w:val="0"/>
      <w:marTop w:val="0"/>
      <w:marBottom w:val="0"/>
      <w:divBdr>
        <w:top w:val="none" w:sz="0" w:space="0" w:color="auto"/>
        <w:left w:val="none" w:sz="0" w:space="0" w:color="auto"/>
        <w:bottom w:val="none" w:sz="0" w:space="0" w:color="auto"/>
        <w:right w:val="none" w:sz="0" w:space="0" w:color="auto"/>
      </w:divBdr>
    </w:div>
    <w:div w:id="1878425042">
      <w:bodyDiv w:val="1"/>
      <w:marLeft w:val="0"/>
      <w:marRight w:val="0"/>
      <w:marTop w:val="0"/>
      <w:marBottom w:val="0"/>
      <w:divBdr>
        <w:top w:val="none" w:sz="0" w:space="0" w:color="auto"/>
        <w:left w:val="none" w:sz="0" w:space="0" w:color="auto"/>
        <w:bottom w:val="none" w:sz="0" w:space="0" w:color="auto"/>
        <w:right w:val="none" w:sz="0" w:space="0" w:color="auto"/>
      </w:divBdr>
    </w:div>
    <w:div w:id="1878620996">
      <w:bodyDiv w:val="1"/>
      <w:marLeft w:val="0"/>
      <w:marRight w:val="0"/>
      <w:marTop w:val="0"/>
      <w:marBottom w:val="0"/>
      <w:divBdr>
        <w:top w:val="none" w:sz="0" w:space="0" w:color="auto"/>
        <w:left w:val="none" w:sz="0" w:space="0" w:color="auto"/>
        <w:bottom w:val="none" w:sz="0" w:space="0" w:color="auto"/>
        <w:right w:val="none" w:sz="0" w:space="0" w:color="auto"/>
      </w:divBdr>
    </w:div>
    <w:div w:id="1878659877">
      <w:bodyDiv w:val="1"/>
      <w:marLeft w:val="0"/>
      <w:marRight w:val="0"/>
      <w:marTop w:val="0"/>
      <w:marBottom w:val="0"/>
      <w:divBdr>
        <w:top w:val="none" w:sz="0" w:space="0" w:color="auto"/>
        <w:left w:val="none" w:sz="0" w:space="0" w:color="auto"/>
        <w:bottom w:val="none" w:sz="0" w:space="0" w:color="auto"/>
        <w:right w:val="none" w:sz="0" w:space="0" w:color="auto"/>
      </w:divBdr>
    </w:div>
    <w:div w:id="1878736225">
      <w:bodyDiv w:val="1"/>
      <w:marLeft w:val="0"/>
      <w:marRight w:val="0"/>
      <w:marTop w:val="0"/>
      <w:marBottom w:val="0"/>
      <w:divBdr>
        <w:top w:val="none" w:sz="0" w:space="0" w:color="auto"/>
        <w:left w:val="none" w:sz="0" w:space="0" w:color="auto"/>
        <w:bottom w:val="none" w:sz="0" w:space="0" w:color="auto"/>
        <w:right w:val="none" w:sz="0" w:space="0" w:color="auto"/>
      </w:divBdr>
    </w:div>
    <w:div w:id="1878738751">
      <w:bodyDiv w:val="1"/>
      <w:marLeft w:val="0"/>
      <w:marRight w:val="0"/>
      <w:marTop w:val="0"/>
      <w:marBottom w:val="0"/>
      <w:divBdr>
        <w:top w:val="none" w:sz="0" w:space="0" w:color="auto"/>
        <w:left w:val="none" w:sz="0" w:space="0" w:color="auto"/>
        <w:bottom w:val="none" w:sz="0" w:space="0" w:color="auto"/>
        <w:right w:val="none" w:sz="0" w:space="0" w:color="auto"/>
      </w:divBdr>
    </w:div>
    <w:div w:id="1878852720">
      <w:bodyDiv w:val="1"/>
      <w:marLeft w:val="0"/>
      <w:marRight w:val="0"/>
      <w:marTop w:val="0"/>
      <w:marBottom w:val="0"/>
      <w:divBdr>
        <w:top w:val="none" w:sz="0" w:space="0" w:color="auto"/>
        <w:left w:val="none" w:sz="0" w:space="0" w:color="auto"/>
        <w:bottom w:val="none" w:sz="0" w:space="0" w:color="auto"/>
        <w:right w:val="none" w:sz="0" w:space="0" w:color="auto"/>
      </w:divBdr>
    </w:div>
    <w:div w:id="1878928851">
      <w:bodyDiv w:val="1"/>
      <w:marLeft w:val="0"/>
      <w:marRight w:val="0"/>
      <w:marTop w:val="0"/>
      <w:marBottom w:val="0"/>
      <w:divBdr>
        <w:top w:val="none" w:sz="0" w:space="0" w:color="auto"/>
        <w:left w:val="none" w:sz="0" w:space="0" w:color="auto"/>
        <w:bottom w:val="none" w:sz="0" w:space="0" w:color="auto"/>
        <w:right w:val="none" w:sz="0" w:space="0" w:color="auto"/>
      </w:divBdr>
    </w:div>
    <w:div w:id="1879005798">
      <w:bodyDiv w:val="1"/>
      <w:marLeft w:val="0"/>
      <w:marRight w:val="0"/>
      <w:marTop w:val="0"/>
      <w:marBottom w:val="0"/>
      <w:divBdr>
        <w:top w:val="none" w:sz="0" w:space="0" w:color="auto"/>
        <w:left w:val="none" w:sz="0" w:space="0" w:color="auto"/>
        <w:bottom w:val="none" w:sz="0" w:space="0" w:color="auto"/>
        <w:right w:val="none" w:sz="0" w:space="0" w:color="auto"/>
      </w:divBdr>
    </w:div>
    <w:div w:id="1879009203">
      <w:bodyDiv w:val="1"/>
      <w:marLeft w:val="0"/>
      <w:marRight w:val="0"/>
      <w:marTop w:val="0"/>
      <w:marBottom w:val="0"/>
      <w:divBdr>
        <w:top w:val="none" w:sz="0" w:space="0" w:color="auto"/>
        <w:left w:val="none" w:sz="0" w:space="0" w:color="auto"/>
        <w:bottom w:val="none" w:sz="0" w:space="0" w:color="auto"/>
        <w:right w:val="none" w:sz="0" w:space="0" w:color="auto"/>
      </w:divBdr>
    </w:div>
    <w:div w:id="1879052995">
      <w:bodyDiv w:val="1"/>
      <w:marLeft w:val="0"/>
      <w:marRight w:val="0"/>
      <w:marTop w:val="0"/>
      <w:marBottom w:val="0"/>
      <w:divBdr>
        <w:top w:val="none" w:sz="0" w:space="0" w:color="auto"/>
        <w:left w:val="none" w:sz="0" w:space="0" w:color="auto"/>
        <w:bottom w:val="none" w:sz="0" w:space="0" w:color="auto"/>
        <w:right w:val="none" w:sz="0" w:space="0" w:color="auto"/>
      </w:divBdr>
    </w:div>
    <w:div w:id="1879080502">
      <w:bodyDiv w:val="1"/>
      <w:marLeft w:val="0"/>
      <w:marRight w:val="0"/>
      <w:marTop w:val="0"/>
      <w:marBottom w:val="0"/>
      <w:divBdr>
        <w:top w:val="none" w:sz="0" w:space="0" w:color="auto"/>
        <w:left w:val="none" w:sz="0" w:space="0" w:color="auto"/>
        <w:bottom w:val="none" w:sz="0" w:space="0" w:color="auto"/>
        <w:right w:val="none" w:sz="0" w:space="0" w:color="auto"/>
      </w:divBdr>
    </w:div>
    <w:div w:id="1879120312">
      <w:bodyDiv w:val="1"/>
      <w:marLeft w:val="0"/>
      <w:marRight w:val="0"/>
      <w:marTop w:val="0"/>
      <w:marBottom w:val="0"/>
      <w:divBdr>
        <w:top w:val="none" w:sz="0" w:space="0" w:color="auto"/>
        <w:left w:val="none" w:sz="0" w:space="0" w:color="auto"/>
        <w:bottom w:val="none" w:sz="0" w:space="0" w:color="auto"/>
        <w:right w:val="none" w:sz="0" w:space="0" w:color="auto"/>
      </w:divBdr>
    </w:div>
    <w:div w:id="1879125797">
      <w:bodyDiv w:val="1"/>
      <w:marLeft w:val="0"/>
      <w:marRight w:val="0"/>
      <w:marTop w:val="0"/>
      <w:marBottom w:val="0"/>
      <w:divBdr>
        <w:top w:val="none" w:sz="0" w:space="0" w:color="auto"/>
        <w:left w:val="none" w:sz="0" w:space="0" w:color="auto"/>
        <w:bottom w:val="none" w:sz="0" w:space="0" w:color="auto"/>
        <w:right w:val="none" w:sz="0" w:space="0" w:color="auto"/>
      </w:divBdr>
    </w:div>
    <w:div w:id="1879272829">
      <w:bodyDiv w:val="1"/>
      <w:marLeft w:val="0"/>
      <w:marRight w:val="0"/>
      <w:marTop w:val="0"/>
      <w:marBottom w:val="0"/>
      <w:divBdr>
        <w:top w:val="none" w:sz="0" w:space="0" w:color="auto"/>
        <w:left w:val="none" w:sz="0" w:space="0" w:color="auto"/>
        <w:bottom w:val="none" w:sz="0" w:space="0" w:color="auto"/>
        <w:right w:val="none" w:sz="0" w:space="0" w:color="auto"/>
      </w:divBdr>
    </w:div>
    <w:div w:id="1879313874">
      <w:bodyDiv w:val="1"/>
      <w:marLeft w:val="0"/>
      <w:marRight w:val="0"/>
      <w:marTop w:val="0"/>
      <w:marBottom w:val="0"/>
      <w:divBdr>
        <w:top w:val="none" w:sz="0" w:space="0" w:color="auto"/>
        <w:left w:val="none" w:sz="0" w:space="0" w:color="auto"/>
        <w:bottom w:val="none" w:sz="0" w:space="0" w:color="auto"/>
        <w:right w:val="none" w:sz="0" w:space="0" w:color="auto"/>
      </w:divBdr>
    </w:div>
    <w:div w:id="1879470972">
      <w:bodyDiv w:val="1"/>
      <w:marLeft w:val="0"/>
      <w:marRight w:val="0"/>
      <w:marTop w:val="0"/>
      <w:marBottom w:val="0"/>
      <w:divBdr>
        <w:top w:val="none" w:sz="0" w:space="0" w:color="auto"/>
        <w:left w:val="none" w:sz="0" w:space="0" w:color="auto"/>
        <w:bottom w:val="none" w:sz="0" w:space="0" w:color="auto"/>
        <w:right w:val="none" w:sz="0" w:space="0" w:color="auto"/>
      </w:divBdr>
    </w:div>
    <w:div w:id="1879471032">
      <w:bodyDiv w:val="1"/>
      <w:marLeft w:val="0"/>
      <w:marRight w:val="0"/>
      <w:marTop w:val="0"/>
      <w:marBottom w:val="0"/>
      <w:divBdr>
        <w:top w:val="none" w:sz="0" w:space="0" w:color="auto"/>
        <w:left w:val="none" w:sz="0" w:space="0" w:color="auto"/>
        <w:bottom w:val="none" w:sz="0" w:space="0" w:color="auto"/>
        <w:right w:val="none" w:sz="0" w:space="0" w:color="auto"/>
      </w:divBdr>
    </w:div>
    <w:div w:id="1879586502">
      <w:bodyDiv w:val="1"/>
      <w:marLeft w:val="0"/>
      <w:marRight w:val="0"/>
      <w:marTop w:val="0"/>
      <w:marBottom w:val="0"/>
      <w:divBdr>
        <w:top w:val="none" w:sz="0" w:space="0" w:color="auto"/>
        <w:left w:val="none" w:sz="0" w:space="0" w:color="auto"/>
        <w:bottom w:val="none" w:sz="0" w:space="0" w:color="auto"/>
        <w:right w:val="none" w:sz="0" w:space="0" w:color="auto"/>
      </w:divBdr>
    </w:div>
    <w:div w:id="1879778206">
      <w:bodyDiv w:val="1"/>
      <w:marLeft w:val="0"/>
      <w:marRight w:val="0"/>
      <w:marTop w:val="0"/>
      <w:marBottom w:val="0"/>
      <w:divBdr>
        <w:top w:val="none" w:sz="0" w:space="0" w:color="auto"/>
        <w:left w:val="none" w:sz="0" w:space="0" w:color="auto"/>
        <w:bottom w:val="none" w:sz="0" w:space="0" w:color="auto"/>
        <w:right w:val="none" w:sz="0" w:space="0" w:color="auto"/>
      </w:divBdr>
    </w:div>
    <w:div w:id="1879932390">
      <w:bodyDiv w:val="1"/>
      <w:marLeft w:val="0"/>
      <w:marRight w:val="0"/>
      <w:marTop w:val="0"/>
      <w:marBottom w:val="0"/>
      <w:divBdr>
        <w:top w:val="none" w:sz="0" w:space="0" w:color="auto"/>
        <w:left w:val="none" w:sz="0" w:space="0" w:color="auto"/>
        <w:bottom w:val="none" w:sz="0" w:space="0" w:color="auto"/>
        <w:right w:val="none" w:sz="0" w:space="0" w:color="auto"/>
      </w:divBdr>
    </w:div>
    <w:div w:id="1880044110">
      <w:bodyDiv w:val="1"/>
      <w:marLeft w:val="0"/>
      <w:marRight w:val="0"/>
      <w:marTop w:val="0"/>
      <w:marBottom w:val="0"/>
      <w:divBdr>
        <w:top w:val="none" w:sz="0" w:space="0" w:color="auto"/>
        <w:left w:val="none" w:sz="0" w:space="0" w:color="auto"/>
        <w:bottom w:val="none" w:sz="0" w:space="0" w:color="auto"/>
        <w:right w:val="none" w:sz="0" w:space="0" w:color="auto"/>
      </w:divBdr>
    </w:div>
    <w:div w:id="1880044892">
      <w:bodyDiv w:val="1"/>
      <w:marLeft w:val="0"/>
      <w:marRight w:val="0"/>
      <w:marTop w:val="0"/>
      <w:marBottom w:val="0"/>
      <w:divBdr>
        <w:top w:val="none" w:sz="0" w:space="0" w:color="auto"/>
        <w:left w:val="none" w:sz="0" w:space="0" w:color="auto"/>
        <w:bottom w:val="none" w:sz="0" w:space="0" w:color="auto"/>
        <w:right w:val="none" w:sz="0" w:space="0" w:color="auto"/>
      </w:divBdr>
    </w:div>
    <w:div w:id="1880050315">
      <w:bodyDiv w:val="1"/>
      <w:marLeft w:val="0"/>
      <w:marRight w:val="0"/>
      <w:marTop w:val="0"/>
      <w:marBottom w:val="0"/>
      <w:divBdr>
        <w:top w:val="none" w:sz="0" w:space="0" w:color="auto"/>
        <w:left w:val="none" w:sz="0" w:space="0" w:color="auto"/>
        <w:bottom w:val="none" w:sz="0" w:space="0" w:color="auto"/>
        <w:right w:val="none" w:sz="0" w:space="0" w:color="auto"/>
      </w:divBdr>
    </w:div>
    <w:div w:id="1880119672">
      <w:bodyDiv w:val="1"/>
      <w:marLeft w:val="0"/>
      <w:marRight w:val="0"/>
      <w:marTop w:val="0"/>
      <w:marBottom w:val="0"/>
      <w:divBdr>
        <w:top w:val="none" w:sz="0" w:space="0" w:color="auto"/>
        <w:left w:val="none" w:sz="0" w:space="0" w:color="auto"/>
        <w:bottom w:val="none" w:sz="0" w:space="0" w:color="auto"/>
        <w:right w:val="none" w:sz="0" w:space="0" w:color="auto"/>
      </w:divBdr>
    </w:div>
    <w:div w:id="1880193466">
      <w:bodyDiv w:val="1"/>
      <w:marLeft w:val="0"/>
      <w:marRight w:val="0"/>
      <w:marTop w:val="0"/>
      <w:marBottom w:val="0"/>
      <w:divBdr>
        <w:top w:val="none" w:sz="0" w:space="0" w:color="auto"/>
        <w:left w:val="none" w:sz="0" w:space="0" w:color="auto"/>
        <w:bottom w:val="none" w:sz="0" w:space="0" w:color="auto"/>
        <w:right w:val="none" w:sz="0" w:space="0" w:color="auto"/>
      </w:divBdr>
    </w:div>
    <w:div w:id="1880513170">
      <w:bodyDiv w:val="1"/>
      <w:marLeft w:val="0"/>
      <w:marRight w:val="0"/>
      <w:marTop w:val="0"/>
      <w:marBottom w:val="0"/>
      <w:divBdr>
        <w:top w:val="none" w:sz="0" w:space="0" w:color="auto"/>
        <w:left w:val="none" w:sz="0" w:space="0" w:color="auto"/>
        <w:bottom w:val="none" w:sz="0" w:space="0" w:color="auto"/>
        <w:right w:val="none" w:sz="0" w:space="0" w:color="auto"/>
      </w:divBdr>
    </w:div>
    <w:div w:id="1880626343">
      <w:bodyDiv w:val="1"/>
      <w:marLeft w:val="0"/>
      <w:marRight w:val="0"/>
      <w:marTop w:val="0"/>
      <w:marBottom w:val="0"/>
      <w:divBdr>
        <w:top w:val="none" w:sz="0" w:space="0" w:color="auto"/>
        <w:left w:val="none" w:sz="0" w:space="0" w:color="auto"/>
        <w:bottom w:val="none" w:sz="0" w:space="0" w:color="auto"/>
        <w:right w:val="none" w:sz="0" w:space="0" w:color="auto"/>
      </w:divBdr>
    </w:div>
    <w:div w:id="1880630109">
      <w:bodyDiv w:val="1"/>
      <w:marLeft w:val="0"/>
      <w:marRight w:val="0"/>
      <w:marTop w:val="0"/>
      <w:marBottom w:val="0"/>
      <w:divBdr>
        <w:top w:val="none" w:sz="0" w:space="0" w:color="auto"/>
        <w:left w:val="none" w:sz="0" w:space="0" w:color="auto"/>
        <w:bottom w:val="none" w:sz="0" w:space="0" w:color="auto"/>
        <w:right w:val="none" w:sz="0" w:space="0" w:color="auto"/>
      </w:divBdr>
    </w:div>
    <w:div w:id="1880702093">
      <w:bodyDiv w:val="1"/>
      <w:marLeft w:val="0"/>
      <w:marRight w:val="0"/>
      <w:marTop w:val="0"/>
      <w:marBottom w:val="0"/>
      <w:divBdr>
        <w:top w:val="none" w:sz="0" w:space="0" w:color="auto"/>
        <w:left w:val="none" w:sz="0" w:space="0" w:color="auto"/>
        <w:bottom w:val="none" w:sz="0" w:space="0" w:color="auto"/>
        <w:right w:val="none" w:sz="0" w:space="0" w:color="auto"/>
      </w:divBdr>
    </w:div>
    <w:div w:id="1880707379">
      <w:bodyDiv w:val="1"/>
      <w:marLeft w:val="0"/>
      <w:marRight w:val="0"/>
      <w:marTop w:val="0"/>
      <w:marBottom w:val="0"/>
      <w:divBdr>
        <w:top w:val="none" w:sz="0" w:space="0" w:color="auto"/>
        <w:left w:val="none" w:sz="0" w:space="0" w:color="auto"/>
        <w:bottom w:val="none" w:sz="0" w:space="0" w:color="auto"/>
        <w:right w:val="none" w:sz="0" w:space="0" w:color="auto"/>
      </w:divBdr>
    </w:div>
    <w:div w:id="1880782080">
      <w:bodyDiv w:val="1"/>
      <w:marLeft w:val="0"/>
      <w:marRight w:val="0"/>
      <w:marTop w:val="0"/>
      <w:marBottom w:val="0"/>
      <w:divBdr>
        <w:top w:val="none" w:sz="0" w:space="0" w:color="auto"/>
        <w:left w:val="none" w:sz="0" w:space="0" w:color="auto"/>
        <w:bottom w:val="none" w:sz="0" w:space="0" w:color="auto"/>
        <w:right w:val="none" w:sz="0" w:space="0" w:color="auto"/>
      </w:divBdr>
    </w:div>
    <w:div w:id="1881046021">
      <w:bodyDiv w:val="1"/>
      <w:marLeft w:val="0"/>
      <w:marRight w:val="0"/>
      <w:marTop w:val="0"/>
      <w:marBottom w:val="0"/>
      <w:divBdr>
        <w:top w:val="none" w:sz="0" w:space="0" w:color="auto"/>
        <w:left w:val="none" w:sz="0" w:space="0" w:color="auto"/>
        <w:bottom w:val="none" w:sz="0" w:space="0" w:color="auto"/>
        <w:right w:val="none" w:sz="0" w:space="0" w:color="auto"/>
      </w:divBdr>
    </w:div>
    <w:div w:id="1881239970">
      <w:bodyDiv w:val="1"/>
      <w:marLeft w:val="0"/>
      <w:marRight w:val="0"/>
      <w:marTop w:val="0"/>
      <w:marBottom w:val="0"/>
      <w:divBdr>
        <w:top w:val="none" w:sz="0" w:space="0" w:color="auto"/>
        <w:left w:val="none" w:sz="0" w:space="0" w:color="auto"/>
        <w:bottom w:val="none" w:sz="0" w:space="0" w:color="auto"/>
        <w:right w:val="none" w:sz="0" w:space="0" w:color="auto"/>
      </w:divBdr>
    </w:div>
    <w:div w:id="1881435442">
      <w:bodyDiv w:val="1"/>
      <w:marLeft w:val="0"/>
      <w:marRight w:val="0"/>
      <w:marTop w:val="0"/>
      <w:marBottom w:val="0"/>
      <w:divBdr>
        <w:top w:val="none" w:sz="0" w:space="0" w:color="auto"/>
        <w:left w:val="none" w:sz="0" w:space="0" w:color="auto"/>
        <w:bottom w:val="none" w:sz="0" w:space="0" w:color="auto"/>
        <w:right w:val="none" w:sz="0" w:space="0" w:color="auto"/>
      </w:divBdr>
    </w:div>
    <w:div w:id="1881477099">
      <w:bodyDiv w:val="1"/>
      <w:marLeft w:val="0"/>
      <w:marRight w:val="0"/>
      <w:marTop w:val="0"/>
      <w:marBottom w:val="0"/>
      <w:divBdr>
        <w:top w:val="none" w:sz="0" w:space="0" w:color="auto"/>
        <w:left w:val="none" w:sz="0" w:space="0" w:color="auto"/>
        <w:bottom w:val="none" w:sz="0" w:space="0" w:color="auto"/>
        <w:right w:val="none" w:sz="0" w:space="0" w:color="auto"/>
      </w:divBdr>
    </w:div>
    <w:div w:id="1881823925">
      <w:bodyDiv w:val="1"/>
      <w:marLeft w:val="0"/>
      <w:marRight w:val="0"/>
      <w:marTop w:val="0"/>
      <w:marBottom w:val="0"/>
      <w:divBdr>
        <w:top w:val="none" w:sz="0" w:space="0" w:color="auto"/>
        <w:left w:val="none" w:sz="0" w:space="0" w:color="auto"/>
        <w:bottom w:val="none" w:sz="0" w:space="0" w:color="auto"/>
        <w:right w:val="none" w:sz="0" w:space="0" w:color="auto"/>
      </w:divBdr>
    </w:div>
    <w:div w:id="1881866629">
      <w:bodyDiv w:val="1"/>
      <w:marLeft w:val="0"/>
      <w:marRight w:val="0"/>
      <w:marTop w:val="0"/>
      <w:marBottom w:val="0"/>
      <w:divBdr>
        <w:top w:val="none" w:sz="0" w:space="0" w:color="auto"/>
        <w:left w:val="none" w:sz="0" w:space="0" w:color="auto"/>
        <w:bottom w:val="none" w:sz="0" w:space="0" w:color="auto"/>
        <w:right w:val="none" w:sz="0" w:space="0" w:color="auto"/>
      </w:divBdr>
    </w:div>
    <w:div w:id="1882008402">
      <w:bodyDiv w:val="1"/>
      <w:marLeft w:val="0"/>
      <w:marRight w:val="0"/>
      <w:marTop w:val="0"/>
      <w:marBottom w:val="0"/>
      <w:divBdr>
        <w:top w:val="none" w:sz="0" w:space="0" w:color="auto"/>
        <w:left w:val="none" w:sz="0" w:space="0" w:color="auto"/>
        <w:bottom w:val="none" w:sz="0" w:space="0" w:color="auto"/>
        <w:right w:val="none" w:sz="0" w:space="0" w:color="auto"/>
      </w:divBdr>
    </w:div>
    <w:div w:id="1882159887">
      <w:bodyDiv w:val="1"/>
      <w:marLeft w:val="0"/>
      <w:marRight w:val="0"/>
      <w:marTop w:val="0"/>
      <w:marBottom w:val="0"/>
      <w:divBdr>
        <w:top w:val="none" w:sz="0" w:space="0" w:color="auto"/>
        <w:left w:val="none" w:sz="0" w:space="0" w:color="auto"/>
        <w:bottom w:val="none" w:sz="0" w:space="0" w:color="auto"/>
        <w:right w:val="none" w:sz="0" w:space="0" w:color="auto"/>
      </w:divBdr>
    </w:div>
    <w:div w:id="1882282604">
      <w:bodyDiv w:val="1"/>
      <w:marLeft w:val="0"/>
      <w:marRight w:val="0"/>
      <w:marTop w:val="0"/>
      <w:marBottom w:val="0"/>
      <w:divBdr>
        <w:top w:val="none" w:sz="0" w:space="0" w:color="auto"/>
        <w:left w:val="none" w:sz="0" w:space="0" w:color="auto"/>
        <w:bottom w:val="none" w:sz="0" w:space="0" w:color="auto"/>
        <w:right w:val="none" w:sz="0" w:space="0" w:color="auto"/>
      </w:divBdr>
    </w:div>
    <w:div w:id="1882285375">
      <w:bodyDiv w:val="1"/>
      <w:marLeft w:val="0"/>
      <w:marRight w:val="0"/>
      <w:marTop w:val="0"/>
      <w:marBottom w:val="0"/>
      <w:divBdr>
        <w:top w:val="none" w:sz="0" w:space="0" w:color="auto"/>
        <w:left w:val="none" w:sz="0" w:space="0" w:color="auto"/>
        <w:bottom w:val="none" w:sz="0" w:space="0" w:color="auto"/>
        <w:right w:val="none" w:sz="0" w:space="0" w:color="auto"/>
      </w:divBdr>
    </w:div>
    <w:div w:id="1882286015">
      <w:bodyDiv w:val="1"/>
      <w:marLeft w:val="0"/>
      <w:marRight w:val="0"/>
      <w:marTop w:val="0"/>
      <w:marBottom w:val="0"/>
      <w:divBdr>
        <w:top w:val="none" w:sz="0" w:space="0" w:color="auto"/>
        <w:left w:val="none" w:sz="0" w:space="0" w:color="auto"/>
        <w:bottom w:val="none" w:sz="0" w:space="0" w:color="auto"/>
        <w:right w:val="none" w:sz="0" w:space="0" w:color="auto"/>
      </w:divBdr>
    </w:div>
    <w:div w:id="1882326551">
      <w:bodyDiv w:val="1"/>
      <w:marLeft w:val="0"/>
      <w:marRight w:val="0"/>
      <w:marTop w:val="0"/>
      <w:marBottom w:val="0"/>
      <w:divBdr>
        <w:top w:val="none" w:sz="0" w:space="0" w:color="auto"/>
        <w:left w:val="none" w:sz="0" w:space="0" w:color="auto"/>
        <w:bottom w:val="none" w:sz="0" w:space="0" w:color="auto"/>
        <w:right w:val="none" w:sz="0" w:space="0" w:color="auto"/>
      </w:divBdr>
    </w:div>
    <w:div w:id="1882666292">
      <w:bodyDiv w:val="1"/>
      <w:marLeft w:val="0"/>
      <w:marRight w:val="0"/>
      <w:marTop w:val="0"/>
      <w:marBottom w:val="0"/>
      <w:divBdr>
        <w:top w:val="none" w:sz="0" w:space="0" w:color="auto"/>
        <w:left w:val="none" w:sz="0" w:space="0" w:color="auto"/>
        <w:bottom w:val="none" w:sz="0" w:space="0" w:color="auto"/>
        <w:right w:val="none" w:sz="0" w:space="0" w:color="auto"/>
      </w:divBdr>
    </w:div>
    <w:div w:id="1882666521">
      <w:bodyDiv w:val="1"/>
      <w:marLeft w:val="0"/>
      <w:marRight w:val="0"/>
      <w:marTop w:val="0"/>
      <w:marBottom w:val="0"/>
      <w:divBdr>
        <w:top w:val="none" w:sz="0" w:space="0" w:color="auto"/>
        <w:left w:val="none" w:sz="0" w:space="0" w:color="auto"/>
        <w:bottom w:val="none" w:sz="0" w:space="0" w:color="auto"/>
        <w:right w:val="none" w:sz="0" w:space="0" w:color="auto"/>
      </w:divBdr>
    </w:div>
    <w:div w:id="1882671881">
      <w:bodyDiv w:val="1"/>
      <w:marLeft w:val="0"/>
      <w:marRight w:val="0"/>
      <w:marTop w:val="0"/>
      <w:marBottom w:val="0"/>
      <w:divBdr>
        <w:top w:val="none" w:sz="0" w:space="0" w:color="auto"/>
        <w:left w:val="none" w:sz="0" w:space="0" w:color="auto"/>
        <w:bottom w:val="none" w:sz="0" w:space="0" w:color="auto"/>
        <w:right w:val="none" w:sz="0" w:space="0" w:color="auto"/>
      </w:divBdr>
    </w:div>
    <w:div w:id="1882739226">
      <w:bodyDiv w:val="1"/>
      <w:marLeft w:val="0"/>
      <w:marRight w:val="0"/>
      <w:marTop w:val="0"/>
      <w:marBottom w:val="0"/>
      <w:divBdr>
        <w:top w:val="none" w:sz="0" w:space="0" w:color="auto"/>
        <w:left w:val="none" w:sz="0" w:space="0" w:color="auto"/>
        <w:bottom w:val="none" w:sz="0" w:space="0" w:color="auto"/>
        <w:right w:val="none" w:sz="0" w:space="0" w:color="auto"/>
      </w:divBdr>
    </w:div>
    <w:div w:id="1882859934">
      <w:bodyDiv w:val="1"/>
      <w:marLeft w:val="0"/>
      <w:marRight w:val="0"/>
      <w:marTop w:val="0"/>
      <w:marBottom w:val="0"/>
      <w:divBdr>
        <w:top w:val="none" w:sz="0" w:space="0" w:color="auto"/>
        <w:left w:val="none" w:sz="0" w:space="0" w:color="auto"/>
        <w:bottom w:val="none" w:sz="0" w:space="0" w:color="auto"/>
        <w:right w:val="none" w:sz="0" w:space="0" w:color="auto"/>
      </w:divBdr>
    </w:div>
    <w:div w:id="1882940169">
      <w:bodyDiv w:val="1"/>
      <w:marLeft w:val="0"/>
      <w:marRight w:val="0"/>
      <w:marTop w:val="0"/>
      <w:marBottom w:val="0"/>
      <w:divBdr>
        <w:top w:val="none" w:sz="0" w:space="0" w:color="auto"/>
        <w:left w:val="none" w:sz="0" w:space="0" w:color="auto"/>
        <w:bottom w:val="none" w:sz="0" w:space="0" w:color="auto"/>
        <w:right w:val="none" w:sz="0" w:space="0" w:color="auto"/>
      </w:divBdr>
    </w:div>
    <w:div w:id="1883058291">
      <w:bodyDiv w:val="1"/>
      <w:marLeft w:val="0"/>
      <w:marRight w:val="0"/>
      <w:marTop w:val="0"/>
      <w:marBottom w:val="0"/>
      <w:divBdr>
        <w:top w:val="none" w:sz="0" w:space="0" w:color="auto"/>
        <w:left w:val="none" w:sz="0" w:space="0" w:color="auto"/>
        <w:bottom w:val="none" w:sz="0" w:space="0" w:color="auto"/>
        <w:right w:val="none" w:sz="0" w:space="0" w:color="auto"/>
      </w:divBdr>
    </w:div>
    <w:div w:id="1883207901">
      <w:bodyDiv w:val="1"/>
      <w:marLeft w:val="0"/>
      <w:marRight w:val="0"/>
      <w:marTop w:val="0"/>
      <w:marBottom w:val="0"/>
      <w:divBdr>
        <w:top w:val="none" w:sz="0" w:space="0" w:color="auto"/>
        <w:left w:val="none" w:sz="0" w:space="0" w:color="auto"/>
        <w:bottom w:val="none" w:sz="0" w:space="0" w:color="auto"/>
        <w:right w:val="none" w:sz="0" w:space="0" w:color="auto"/>
      </w:divBdr>
    </w:div>
    <w:div w:id="1883209455">
      <w:bodyDiv w:val="1"/>
      <w:marLeft w:val="0"/>
      <w:marRight w:val="0"/>
      <w:marTop w:val="0"/>
      <w:marBottom w:val="0"/>
      <w:divBdr>
        <w:top w:val="none" w:sz="0" w:space="0" w:color="auto"/>
        <w:left w:val="none" w:sz="0" w:space="0" w:color="auto"/>
        <w:bottom w:val="none" w:sz="0" w:space="0" w:color="auto"/>
        <w:right w:val="none" w:sz="0" w:space="0" w:color="auto"/>
      </w:divBdr>
    </w:div>
    <w:div w:id="1883246322">
      <w:bodyDiv w:val="1"/>
      <w:marLeft w:val="0"/>
      <w:marRight w:val="0"/>
      <w:marTop w:val="0"/>
      <w:marBottom w:val="0"/>
      <w:divBdr>
        <w:top w:val="none" w:sz="0" w:space="0" w:color="auto"/>
        <w:left w:val="none" w:sz="0" w:space="0" w:color="auto"/>
        <w:bottom w:val="none" w:sz="0" w:space="0" w:color="auto"/>
        <w:right w:val="none" w:sz="0" w:space="0" w:color="auto"/>
      </w:divBdr>
    </w:div>
    <w:div w:id="1883248249">
      <w:bodyDiv w:val="1"/>
      <w:marLeft w:val="0"/>
      <w:marRight w:val="0"/>
      <w:marTop w:val="0"/>
      <w:marBottom w:val="0"/>
      <w:divBdr>
        <w:top w:val="none" w:sz="0" w:space="0" w:color="auto"/>
        <w:left w:val="none" w:sz="0" w:space="0" w:color="auto"/>
        <w:bottom w:val="none" w:sz="0" w:space="0" w:color="auto"/>
        <w:right w:val="none" w:sz="0" w:space="0" w:color="auto"/>
      </w:divBdr>
    </w:div>
    <w:div w:id="1883249068">
      <w:bodyDiv w:val="1"/>
      <w:marLeft w:val="0"/>
      <w:marRight w:val="0"/>
      <w:marTop w:val="0"/>
      <w:marBottom w:val="0"/>
      <w:divBdr>
        <w:top w:val="none" w:sz="0" w:space="0" w:color="auto"/>
        <w:left w:val="none" w:sz="0" w:space="0" w:color="auto"/>
        <w:bottom w:val="none" w:sz="0" w:space="0" w:color="auto"/>
        <w:right w:val="none" w:sz="0" w:space="0" w:color="auto"/>
      </w:divBdr>
    </w:div>
    <w:div w:id="1883320723">
      <w:bodyDiv w:val="1"/>
      <w:marLeft w:val="0"/>
      <w:marRight w:val="0"/>
      <w:marTop w:val="0"/>
      <w:marBottom w:val="0"/>
      <w:divBdr>
        <w:top w:val="none" w:sz="0" w:space="0" w:color="auto"/>
        <w:left w:val="none" w:sz="0" w:space="0" w:color="auto"/>
        <w:bottom w:val="none" w:sz="0" w:space="0" w:color="auto"/>
        <w:right w:val="none" w:sz="0" w:space="0" w:color="auto"/>
      </w:divBdr>
    </w:div>
    <w:div w:id="1883322325">
      <w:bodyDiv w:val="1"/>
      <w:marLeft w:val="0"/>
      <w:marRight w:val="0"/>
      <w:marTop w:val="0"/>
      <w:marBottom w:val="0"/>
      <w:divBdr>
        <w:top w:val="none" w:sz="0" w:space="0" w:color="auto"/>
        <w:left w:val="none" w:sz="0" w:space="0" w:color="auto"/>
        <w:bottom w:val="none" w:sz="0" w:space="0" w:color="auto"/>
        <w:right w:val="none" w:sz="0" w:space="0" w:color="auto"/>
      </w:divBdr>
    </w:div>
    <w:div w:id="1883396335">
      <w:bodyDiv w:val="1"/>
      <w:marLeft w:val="0"/>
      <w:marRight w:val="0"/>
      <w:marTop w:val="0"/>
      <w:marBottom w:val="0"/>
      <w:divBdr>
        <w:top w:val="none" w:sz="0" w:space="0" w:color="auto"/>
        <w:left w:val="none" w:sz="0" w:space="0" w:color="auto"/>
        <w:bottom w:val="none" w:sz="0" w:space="0" w:color="auto"/>
        <w:right w:val="none" w:sz="0" w:space="0" w:color="auto"/>
      </w:divBdr>
    </w:div>
    <w:div w:id="1883402132">
      <w:bodyDiv w:val="1"/>
      <w:marLeft w:val="0"/>
      <w:marRight w:val="0"/>
      <w:marTop w:val="0"/>
      <w:marBottom w:val="0"/>
      <w:divBdr>
        <w:top w:val="none" w:sz="0" w:space="0" w:color="auto"/>
        <w:left w:val="none" w:sz="0" w:space="0" w:color="auto"/>
        <w:bottom w:val="none" w:sz="0" w:space="0" w:color="auto"/>
        <w:right w:val="none" w:sz="0" w:space="0" w:color="auto"/>
      </w:divBdr>
    </w:div>
    <w:div w:id="1883664653">
      <w:bodyDiv w:val="1"/>
      <w:marLeft w:val="0"/>
      <w:marRight w:val="0"/>
      <w:marTop w:val="0"/>
      <w:marBottom w:val="0"/>
      <w:divBdr>
        <w:top w:val="none" w:sz="0" w:space="0" w:color="auto"/>
        <w:left w:val="none" w:sz="0" w:space="0" w:color="auto"/>
        <w:bottom w:val="none" w:sz="0" w:space="0" w:color="auto"/>
        <w:right w:val="none" w:sz="0" w:space="0" w:color="auto"/>
      </w:divBdr>
    </w:div>
    <w:div w:id="1883713511">
      <w:bodyDiv w:val="1"/>
      <w:marLeft w:val="0"/>
      <w:marRight w:val="0"/>
      <w:marTop w:val="0"/>
      <w:marBottom w:val="0"/>
      <w:divBdr>
        <w:top w:val="none" w:sz="0" w:space="0" w:color="auto"/>
        <w:left w:val="none" w:sz="0" w:space="0" w:color="auto"/>
        <w:bottom w:val="none" w:sz="0" w:space="0" w:color="auto"/>
        <w:right w:val="none" w:sz="0" w:space="0" w:color="auto"/>
      </w:divBdr>
    </w:div>
    <w:div w:id="1883862519">
      <w:bodyDiv w:val="1"/>
      <w:marLeft w:val="0"/>
      <w:marRight w:val="0"/>
      <w:marTop w:val="0"/>
      <w:marBottom w:val="0"/>
      <w:divBdr>
        <w:top w:val="none" w:sz="0" w:space="0" w:color="auto"/>
        <w:left w:val="none" w:sz="0" w:space="0" w:color="auto"/>
        <w:bottom w:val="none" w:sz="0" w:space="0" w:color="auto"/>
        <w:right w:val="none" w:sz="0" w:space="0" w:color="auto"/>
      </w:divBdr>
    </w:div>
    <w:div w:id="1883863624">
      <w:bodyDiv w:val="1"/>
      <w:marLeft w:val="0"/>
      <w:marRight w:val="0"/>
      <w:marTop w:val="0"/>
      <w:marBottom w:val="0"/>
      <w:divBdr>
        <w:top w:val="none" w:sz="0" w:space="0" w:color="auto"/>
        <w:left w:val="none" w:sz="0" w:space="0" w:color="auto"/>
        <w:bottom w:val="none" w:sz="0" w:space="0" w:color="auto"/>
        <w:right w:val="none" w:sz="0" w:space="0" w:color="auto"/>
      </w:divBdr>
    </w:div>
    <w:div w:id="1883903326">
      <w:bodyDiv w:val="1"/>
      <w:marLeft w:val="0"/>
      <w:marRight w:val="0"/>
      <w:marTop w:val="0"/>
      <w:marBottom w:val="0"/>
      <w:divBdr>
        <w:top w:val="none" w:sz="0" w:space="0" w:color="auto"/>
        <w:left w:val="none" w:sz="0" w:space="0" w:color="auto"/>
        <w:bottom w:val="none" w:sz="0" w:space="0" w:color="auto"/>
        <w:right w:val="none" w:sz="0" w:space="0" w:color="auto"/>
      </w:divBdr>
    </w:div>
    <w:div w:id="1884248752">
      <w:bodyDiv w:val="1"/>
      <w:marLeft w:val="0"/>
      <w:marRight w:val="0"/>
      <w:marTop w:val="0"/>
      <w:marBottom w:val="0"/>
      <w:divBdr>
        <w:top w:val="none" w:sz="0" w:space="0" w:color="auto"/>
        <w:left w:val="none" w:sz="0" w:space="0" w:color="auto"/>
        <w:bottom w:val="none" w:sz="0" w:space="0" w:color="auto"/>
        <w:right w:val="none" w:sz="0" w:space="0" w:color="auto"/>
      </w:divBdr>
    </w:div>
    <w:div w:id="1884251790">
      <w:bodyDiv w:val="1"/>
      <w:marLeft w:val="0"/>
      <w:marRight w:val="0"/>
      <w:marTop w:val="0"/>
      <w:marBottom w:val="0"/>
      <w:divBdr>
        <w:top w:val="none" w:sz="0" w:space="0" w:color="auto"/>
        <w:left w:val="none" w:sz="0" w:space="0" w:color="auto"/>
        <w:bottom w:val="none" w:sz="0" w:space="0" w:color="auto"/>
        <w:right w:val="none" w:sz="0" w:space="0" w:color="auto"/>
      </w:divBdr>
    </w:div>
    <w:div w:id="1884322203">
      <w:bodyDiv w:val="1"/>
      <w:marLeft w:val="0"/>
      <w:marRight w:val="0"/>
      <w:marTop w:val="0"/>
      <w:marBottom w:val="0"/>
      <w:divBdr>
        <w:top w:val="none" w:sz="0" w:space="0" w:color="auto"/>
        <w:left w:val="none" w:sz="0" w:space="0" w:color="auto"/>
        <w:bottom w:val="none" w:sz="0" w:space="0" w:color="auto"/>
        <w:right w:val="none" w:sz="0" w:space="0" w:color="auto"/>
      </w:divBdr>
    </w:div>
    <w:div w:id="1884361656">
      <w:bodyDiv w:val="1"/>
      <w:marLeft w:val="0"/>
      <w:marRight w:val="0"/>
      <w:marTop w:val="0"/>
      <w:marBottom w:val="0"/>
      <w:divBdr>
        <w:top w:val="none" w:sz="0" w:space="0" w:color="auto"/>
        <w:left w:val="none" w:sz="0" w:space="0" w:color="auto"/>
        <w:bottom w:val="none" w:sz="0" w:space="0" w:color="auto"/>
        <w:right w:val="none" w:sz="0" w:space="0" w:color="auto"/>
      </w:divBdr>
    </w:div>
    <w:div w:id="1884362523">
      <w:bodyDiv w:val="1"/>
      <w:marLeft w:val="0"/>
      <w:marRight w:val="0"/>
      <w:marTop w:val="0"/>
      <w:marBottom w:val="0"/>
      <w:divBdr>
        <w:top w:val="none" w:sz="0" w:space="0" w:color="auto"/>
        <w:left w:val="none" w:sz="0" w:space="0" w:color="auto"/>
        <w:bottom w:val="none" w:sz="0" w:space="0" w:color="auto"/>
        <w:right w:val="none" w:sz="0" w:space="0" w:color="auto"/>
      </w:divBdr>
    </w:div>
    <w:div w:id="1884445481">
      <w:bodyDiv w:val="1"/>
      <w:marLeft w:val="0"/>
      <w:marRight w:val="0"/>
      <w:marTop w:val="0"/>
      <w:marBottom w:val="0"/>
      <w:divBdr>
        <w:top w:val="none" w:sz="0" w:space="0" w:color="auto"/>
        <w:left w:val="none" w:sz="0" w:space="0" w:color="auto"/>
        <w:bottom w:val="none" w:sz="0" w:space="0" w:color="auto"/>
        <w:right w:val="none" w:sz="0" w:space="0" w:color="auto"/>
      </w:divBdr>
    </w:div>
    <w:div w:id="1884516619">
      <w:bodyDiv w:val="1"/>
      <w:marLeft w:val="0"/>
      <w:marRight w:val="0"/>
      <w:marTop w:val="0"/>
      <w:marBottom w:val="0"/>
      <w:divBdr>
        <w:top w:val="none" w:sz="0" w:space="0" w:color="auto"/>
        <w:left w:val="none" w:sz="0" w:space="0" w:color="auto"/>
        <w:bottom w:val="none" w:sz="0" w:space="0" w:color="auto"/>
        <w:right w:val="none" w:sz="0" w:space="0" w:color="auto"/>
      </w:divBdr>
    </w:div>
    <w:div w:id="1884520110">
      <w:bodyDiv w:val="1"/>
      <w:marLeft w:val="0"/>
      <w:marRight w:val="0"/>
      <w:marTop w:val="0"/>
      <w:marBottom w:val="0"/>
      <w:divBdr>
        <w:top w:val="none" w:sz="0" w:space="0" w:color="auto"/>
        <w:left w:val="none" w:sz="0" w:space="0" w:color="auto"/>
        <w:bottom w:val="none" w:sz="0" w:space="0" w:color="auto"/>
        <w:right w:val="none" w:sz="0" w:space="0" w:color="auto"/>
      </w:divBdr>
    </w:div>
    <w:div w:id="1884823263">
      <w:bodyDiv w:val="1"/>
      <w:marLeft w:val="0"/>
      <w:marRight w:val="0"/>
      <w:marTop w:val="0"/>
      <w:marBottom w:val="0"/>
      <w:divBdr>
        <w:top w:val="none" w:sz="0" w:space="0" w:color="auto"/>
        <w:left w:val="none" w:sz="0" w:space="0" w:color="auto"/>
        <w:bottom w:val="none" w:sz="0" w:space="0" w:color="auto"/>
        <w:right w:val="none" w:sz="0" w:space="0" w:color="auto"/>
      </w:divBdr>
    </w:div>
    <w:div w:id="1884826122">
      <w:bodyDiv w:val="1"/>
      <w:marLeft w:val="0"/>
      <w:marRight w:val="0"/>
      <w:marTop w:val="0"/>
      <w:marBottom w:val="0"/>
      <w:divBdr>
        <w:top w:val="none" w:sz="0" w:space="0" w:color="auto"/>
        <w:left w:val="none" w:sz="0" w:space="0" w:color="auto"/>
        <w:bottom w:val="none" w:sz="0" w:space="0" w:color="auto"/>
        <w:right w:val="none" w:sz="0" w:space="0" w:color="auto"/>
      </w:divBdr>
    </w:div>
    <w:div w:id="1885023857">
      <w:bodyDiv w:val="1"/>
      <w:marLeft w:val="0"/>
      <w:marRight w:val="0"/>
      <w:marTop w:val="0"/>
      <w:marBottom w:val="0"/>
      <w:divBdr>
        <w:top w:val="none" w:sz="0" w:space="0" w:color="auto"/>
        <w:left w:val="none" w:sz="0" w:space="0" w:color="auto"/>
        <w:bottom w:val="none" w:sz="0" w:space="0" w:color="auto"/>
        <w:right w:val="none" w:sz="0" w:space="0" w:color="auto"/>
      </w:divBdr>
    </w:div>
    <w:div w:id="1885408737">
      <w:bodyDiv w:val="1"/>
      <w:marLeft w:val="0"/>
      <w:marRight w:val="0"/>
      <w:marTop w:val="0"/>
      <w:marBottom w:val="0"/>
      <w:divBdr>
        <w:top w:val="none" w:sz="0" w:space="0" w:color="auto"/>
        <w:left w:val="none" w:sz="0" w:space="0" w:color="auto"/>
        <w:bottom w:val="none" w:sz="0" w:space="0" w:color="auto"/>
        <w:right w:val="none" w:sz="0" w:space="0" w:color="auto"/>
      </w:divBdr>
    </w:div>
    <w:div w:id="1885675032">
      <w:bodyDiv w:val="1"/>
      <w:marLeft w:val="0"/>
      <w:marRight w:val="0"/>
      <w:marTop w:val="0"/>
      <w:marBottom w:val="0"/>
      <w:divBdr>
        <w:top w:val="none" w:sz="0" w:space="0" w:color="auto"/>
        <w:left w:val="none" w:sz="0" w:space="0" w:color="auto"/>
        <w:bottom w:val="none" w:sz="0" w:space="0" w:color="auto"/>
        <w:right w:val="none" w:sz="0" w:space="0" w:color="auto"/>
      </w:divBdr>
    </w:div>
    <w:div w:id="1885746715">
      <w:bodyDiv w:val="1"/>
      <w:marLeft w:val="0"/>
      <w:marRight w:val="0"/>
      <w:marTop w:val="0"/>
      <w:marBottom w:val="0"/>
      <w:divBdr>
        <w:top w:val="none" w:sz="0" w:space="0" w:color="auto"/>
        <w:left w:val="none" w:sz="0" w:space="0" w:color="auto"/>
        <w:bottom w:val="none" w:sz="0" w:space="0" w:color="auto"/>
        <w:right w:val="none" w:sz="0" w:space="0" w:color="auto"/>
      </w:divBdr>
    </w:div>
    <w:div w:id="1885748247">
      <w:bodyDiv w:val="1"/>
      <w:marLeft w:val="0"/>
      <w:marRight w:val="0"/>
      <w:marTop w:val="0"/>
      <w:marBottom w:val="0"/>
      <w:divBdr>
        <w:top w:val="none" w:sz="0" w:space="0" w:color="auto"/>
        <w:left w:val="none" w:sz="0" w:space="0" w:color="auto"/>
        <w:bottom w:val="none" w:sz="0" w:space="0" w:color="auto"/>
        <w:right w:val="none" w:sz="0" w:space="0" w:color="auto"/>
      </w:divBdr>
    </w:div>
    <w:div w:id="1885749970">
      <w:bodyDiv w:val="1"/>
      <w:marLeft w:val="0"/>
      <w:marRight w:val="0"/>
      <w:marTop w:val="0"/>
      <w:marBottom w:val="0"/>
      <w:divBdr>
        <w:top w:val="none" w:sz="0" w:space="0" w:color="auto"/>
        <w:left w:val="none" w:sz="0" w:space="0" w:color="auto"/>
        <w:bottom w:val="none" w:sz="0" w:space="0" w:color="auto"/>
        <w:right w:val="none" w:sz="0" w:space="0" w:color="auto"/>
      </w:divBdr>
    </w:div>
    <w:div w:id="1885866801">
      <w:bodyDiv w:val="1"/>
      <w:marLeft w:val="0"/>
      <w:marRight w:val="0"/>
      <w:marTop w:val="0"/>
      <w:marBottom w:val="0"/>
      <w:divBdr>
        <w:top w:val="none" w:sz="0" w:space="0" w:color="auto"/>
        <w:left w:val="none" w:sz="0" w:space="0" w:color="auto"/>
        <w:bottom w:val="none" w:sz="0" w:space="0" w:color="auto"/>
        <w:right w:val="none" w:sz="0" w:space="0" w:color="auto"/>
      </w:divBdr>
    </w:div>
    <w:div w:id="1886017221">
      <w:bodyDiv w:val="1"/>
      <w:marLeft w:val="0"/>
      <w:marRight w:val="0"/>
      <w:marTop w:val="0"/>
      <w:marBottom w:val="0"/>
      <w:divBdr>
        <w:top w:val="none" w:sz="0" w:space="0" w:color="auto"/>
        <w:left w:val="none" w:sz="0" w:space="0" w:color="auto"/>
        <w:bottom w:val="none" w:sz="0" w:space="0" w:color="auto"/>
        <w:right w:val="none" w:sz="0" w:space="0" w:color="auto"/>
      </w:divBdr>
    </w:div>
    <w:div w:id="1886257594">
      <w:bodyDiv w:val="1"/>
      <w:marLeft w:val="0"/>
      <w:marRight w:val="0"/>
      <w:marTop w:val="0"/>
      <w:marBottom w:val="0"/>
      <w:divBdr>
        <w:top w:val="none" w:sz="0" w:space="0" w:color="auto"/>
        <w:left w:val="none" w:sz="0" w:space="0" w:color="auto"/>
        <w:bottom w:val="none" w:sz="0" w:space="0" w:color="auto"/>
        <w:right w:val="none" w:sz="0" w:space="0" w:color="auto"/>
      </w:divBdr>
    </w:div>
    <w:div w:id="1886327956">
      <w:bodyDiv w:val="1"/>
      <w:marLeft w:val="0"/>
      <w:marRight w:val="0"/>
      <w:marTop w:val="0"/>
      <w:marBottom w:val="0"/>
      <w:divBdr>
        <w:top w:val="none" w:sz="0" w:space="0" w:color="auto"/>
        <w:left w:val="none" w:sz="0" w:space="0" w:color="auto"/>
        <w:bottom w:val="none" w:sz="0" w:space="0" w:color="auto"/>
        <w:right w:val="none" w:sz="0" w:space="0" w:color="auto"/>
      </w:divBdr>
    </w:div>
    <w:div w:id="1886596604">
      <w:bodyDiv w:val="1"/>
      <w:marLeft w:val="0"/>
      <w:marRight w:val="0"/>
      <w:marTop w:val="0"/>
      <w:marBottom w:val="0"/>
      <w:divBdr>
        <w:top w:val="none" w:sz="0" w:space="0" w:color="auto"/>
        <w:left w:val="none" w:sz="0" w:space="0" w:color="auto"/>
        <w:bottom w:val="none" w:sz="0" w:space="0" w:color="auto"/>
        <w:right w:val="none" w:sz="0" w:space="0" w:color="auto"/>
      </w:divBdr>
    </w:div>
    <w:div w:id="1886795047">
      <w:bodyDiv w:val="1"/>
      <w:marLeft w:val="0"/>
      <w:marRight w:val="0"/>
      <w:marTop w:val="0"/>
      <w:marBottom w:val="0"/>
      <w:divBdr>
        <w:top w:val="none" w:sz="0" w:space="0" w:color="auto"/>
        <w:left w:val="none" w:sz="0" w:space="0" w:color="auto"/>
        <w:bottom w:val="none" w:sz="0" w:space="0" w:color="auto"/>
        <w:right w:val="none" w:sz="0" w:space="0" w:color="auto"/>
      </w:divBdr>
    </w:div>
    <w:div w:id="1886983589">
      <w:bodyDiv w:val="1"/>
      <w:marLeft w:val="0"/>
      <w:marRight w:val="0"/>
      <w:marTop w:val="0"/>
      <w:marBottom w:val="0"/>
      <w:divBdr>
        <w:top w:val="none" w:sz="0" w:space="0" w:color="auto"/>
        <w:left w:val="none" w:sz="0" w:space="0" w:color="auto"/>
        <w:bottom w:val="none" w:sz="0" w:space="0" w:color="auto"/>
        <w:right w:val="none" w:sz="0" w:space="0" w:color="auto"/>
      </w:divBdr>
    </w:div>
    <w:div w:id="1887252257">
      <w:bodyDiv w:val="1"/>
      <w:marLeft w:val="0"/>
      <w:marRight w:val="0"/>
      <w:marTop w:val="0"/>
      <w:marBottom w:val="0"/>
      <w:divBdr>
        <w:top w:val="none" w:sz="0" w:space="0" w:color="auto"/>
        <w:left w:val="none" w:sz="0" w:space="0" w:color="auto"/>
        <w:bottom w:val="none" w:sz="0" w:space="0" w:color="auto"/>
        <w:right w:val="none" w:sz="0" w:space="0" w:color="auto"/>
      </w:divBdr>
    </w:div>
    <w:div w:id="1887253849">
      <w:bodyDiv w:val="1"/>
      <w:marLeft w:val="0"/>
      <w:marRight w:val="0"/>
      <w:marTop w:val="0"/>
      <w:marBottom w:val="0"/>
      <w:divBdr>
        <w:top w:val="none" w:sz="0" w:space="0" w:color="auto"/>
        <w:left w:val="none" w:sz="0" w:space="0" w:color="auto"/>
        <w:bottom w:val="none" w:sz="0" w:space="0" w:color="auto"/>
        <w:right w:val="none" w:sz="0" w:space="0" w:color="auto"/>
      </w:divBdr>
    </w:div>
    <w:div w:id="1887257506">
      <w:bodyDiv w:val="1"/>
      <w:marLeft w:val="0"/>
      <w:marRight w:val="0"/>
      <w:marTop w:val="0"/>
      <w:marBottom w:val="0"/>
      <w:divBdr>
        <w:top w:val="none" w:sz="0" w:space="0" w:color="auto"/>
        <w:left w:val="none" w:sz="0" w:space="0" w:color="auto"/>
        <w:bottom w:val="none" w:sz="0" w:space="0" w:color="auto"/>
        <w:right w:val="none" w:sz="0" w:space="0" w:color="auto"/>
      </w:divBdr>
    </w:div>
    <w:div w:id="1887326085">
      <w:bodyDiv w:val="1"/>
      <w:marLeft w:val="0"/>
      <w:marRight w:val="0"/>
      <w:marTop w:val="0"/>
      <w:marBottom w:val="0"/>
      <w:divBdr>
        <w:top w:val="none" w:sz="0" w:space="0" w:color="auto"/>
        <w:left w:val="none" w:sz="0" w:space="0" w:color="auto"/>
        <w:bottom w:val="none" w:sz="0" w:space="0" w:color="auto"/>
        <w:right w:val="none" w:sz="0" w:space="0" w:color="auto"/>
      </w:divBdr>
    </w:div>
    <w:div w:id="1887374840">
      <w:bodyDiv w:val="1"/>
      <w:marLeft w:val="0"/>
      <w:marRight w:val="0"/>
      <w:marTop w:val="0"/>
      <w:marBottom w:val="0"/>
      <w:divBdr>
        <w:top w:val="none" w:sz="0" w:space="0" w:color="auto"/>
        <w:left w:val="none" w:sz="0" w:space="0" w:color="auto"/>
        <w:bottom w:val="none" w:sz="0" w:space="0" w:color="auto"/>
        <w:right w:val="none" w:sz="0" w:space="0" w:color="auto"/>
      </w:divBdr>
    </w:div>
    <w:div w:id="1887377627">
      <w:bodyDiv w:val="1"/>
      <w:marLeft w:val="0"/>
      <w:marRight w:val="0"/>
      <w:marTop w:val="0"/>
      <w:marBottom w:val="0"/>
      <w:divBdr>
        <w:top w:val="none" w:sz="0" w:space="0" w:color="auto"/>
        <w:left w:val="none" w:sz="0" w:space="0" w:color="auto"/>
        <w:bottom w:val="none" w:sz="0" w:space="0" w:color="auto"/>
        <w:right w:val="none" w:sz="0" w:space="0" w:color="auto"/>
      </w:divBdr>
    </w:div>
    <w:div w:id="1887526995">
      <w:bodyDiv w:val="1"/>
      <w:marLeft w:val="0"/>
      <w:marRight w:val="0"/>
      <w:marTop w:val="0"/>
      <w:marBottom w:val="0"/>
      <w:divBdr>
        <w:top w:val="none" w:sz="0" w:space="0" w:color="auto"/>
        <w:left w:val="none" w:sz="0" w:space="0" w:color="auto"/>
        <w:bottom w:val="none" w:sz="0" w:space="0" w:color="auto"/>
        <w:right w:val="none" w:sz="0" w:space="0" w:color="auto"/>
      </w:divBdr>
    </w:div>
    <w:div w:id="1887788877">
      <w:bodyDiv w:val="1"/>
      <w:marLeft w:val="0"/>
      <w:marRight w:val="0"/>
      <w:marTop w:val="0"/>
      <w:marBottom w:val="0"/>
      <w:divBdr>
        <w:top w:val="none" w:sz="0" w:space="0" w:color="auto"/>
        <w:left w:val="none" w:sz="0" w:space="0" w:color="auto"/>
        <w:bottom w:val="none" w:sz="0" w:space="0" w:color="auto"/>
        <w:right w:val="none" w:sz="0" w:space="0" w:color="auto"/>
      </w:divBdr>
    </w:div>
    <w:div w:id="1887909593">
      <w:bodyDiv w:val="1"/>
      <w:marLeft w:val="0"/>
      <w:marRight w:val="0"/>
      <w:marTop w:val="0"/>
      <w:marBottom w:val="0"/>
      <w:divBdr>
        <w:top w:val="none" w:sz="0" w:space="0" w:color="auto"/>
        <w:left w:val="none" w:sz="0" w:space="0" w:color="auto"/>
        <w:bottom w:val="none" w:sz="0" w:space="0" w:color="auto"/>
        <w:right w:val="none" w:sz="0" w:space="0" w:color="auto"/>
      </w:divBdr>
    </w:div>
    <w:div w:id="1887909737">
      <w:bodyDiv w:val="1"/>
      <w:marLeft w:val="0"/>
      <w:marRight w:val="0"/>
      <w:marTop w:val="0"/>
      <w:marBottom w:val="0"/>
      <w:divBdr>
        <w:top w:val="none" w:sz="0" w:space="0" w:color="auto"/>
        <w:left w:val="none" w:sz="0" w:space="0" w:color="auto"/>
        <w:bottom w:val="none" w:sz="0" w:space="0" w:color="auto"/>
        <w:right w:val="none" w:sz="0" w:space="0" w:color="auto"/>
      </w:divBdr>
    </w:div>
    <w:div w:id="1888182019">
      <w:bodyDiv w:val="1"/>
      <w:marLeft w:val="0"/>
      <w:marRight w:val="0"/>
      <w:marTop w:val="0"/>
      <w:marBottom w:val="0"/>
      <w:divBdr>
        <w:top w:val="none" w:sz="0" w:space="0" w:color="auto"/>
        <w:left w:val="none" w:sz="0" w:space="0" w:color="auto"/>
        <w:bottom w:val="none" w:sz="0" w:space="0" w:color="auto"/>
        <w:right w:val="none" w:sz="0" w:space="0" w:color="auto"/>
      </w:divBdr>
    </w:div>
    <w:div w:id="1888446012">
      <w:bodyDiv w:val="1"/>
      <w:marLeft w:val="0"/>
      <w:marRight w:val="0"/>
      <w:marTop w:val="0"/>
      <w:marBottom w:val="0"/>
      <w:divBdr>
        <w:top w:val="none" w:sz="0" w:space="0" w:color="auto"/>
        <w:left w:val="none" w:sz="0" w:space="0" w:color="auto"/>
        <w:bottom w:val="none" w:sz="0" w:space="0" w:color="auto"/>
        <w:right w:val="none" w:sz="0" w:space="0" w:color="auto"/>
      </w:divBdr>
    </w:div>
    <w:div w:id="1888562355">
      <w:bodyDiv w:val="1"/>
      <w:marLeft w:val="0"/>
      <w:marRight w:val="0"/>
      <w:marTop w:val="0"/>
      <w:marBottom w:val="0"/>
      <w:divBdr>
        <w:top w:val="none" w:sz="0" w:space="0" w:color="auto"/>
        <w:left w:val="none" w:sz="0" w:space="0" w:color="auto"/>
        <w:bottom w:val="none" w:sz="0" w:space="0" w:color="auto"/>
        <w:right w:val="none" w:sz="0" w:space="0" w:color="auto"/>
      </w:divBdr>
    </w:div>
    <w:div w:id="1888638933">
      <w:bodyDiv w:val="1"/>
      <w:marLeft w:val="0"/>
      <w:marRight w:val="0"/>
      <w:marTop w:val="0"/>
      <w:marBottom w:val="0"/>
      <w:divBdr>
        <w:top w:val="none" w:sz="0" w:space="0" w:color="auto"/>
        <w:left w:val="none" w:sz="0" w:space="0" w:color="auto"/>
        <w:bottom w:val="none" w:sz="0" w:space="0" w:color="auto"/>
        <w:right w:val="none" w:sz="0" w:space="0" w:color="auto"/>
      </w:divBdr>
    </w:div>
    <w:div w:id="1888755830">
      <w:bodyDiv w:val="1"/>
      <w:marLeft w:val="0"/>
      <w:marRight w:val="0"/>
      <w:marTop w:val="0"/>
      <w:marBottom w:val="0"/>
      <w:divBdr>
        <w:top w:val="none" w:sz="0" w:space="0" w:color="auto"/>
        <w:left w:val="none" w:sz="0" w:space="0" w:color="auto"/>
        <w:bottom w:val="none" w:sz="0" w:space="0" w:color="auto"/>
        <w:right w:val="none" w:sz="0" w:space="0" w:color="auto"/>
      </w:divBdr>
    </w:div>
    <w:div w:id="1888908342">
      <w:bodyDiv w:val="1"/>
      <w:marLeft w:val="0"/>
      <w:marRight w:val="0"/>
      <w:marTop w:val="0"/>
      <w:marBottom w:val="0"/>
      <w:divBdr>
        <w:top w:val="none" w:sz="0" w:space="0" w:color="auto"/>
        <w:left w:val="none" w:sz="0" w:space="0" w:color="auto"/>
        <w:bottom w:val="none" w:sz="0" w:space="0" w:color="auto"/>
        <w:right w:val="none" w:sz="0" w:space="0" w:color="auto"/>
      </w:divBdr>
    </w:div>
    <w:div w:id="1889100823">
      <w:bodyDiv w:val="1"/>
      <w:marLeft w:val="0"/>
      <w:marRight w:val="0"/>
      <w:marTop w:val="0"/>
      <w:marBottom w:val="0"/>
      <w:divBdr>
        <w:top w:val="none" w:sz="0" w:space="0" w:color="auto"/>
        <w:left w:val="none" w:sz="0" w:space="0" w:color="auto"/>
        <w:bottom w:val="none" w:sz="0" w:space="0" w:color="auto"/>
        <w:right w:val="none" w:sz="0" w:space="0" w:color="auto"/>
      </w:divBdr>
    </w:div>
    <w:div w:id="1889143363">
      <w:bodyDiv w:val="1"/>
      <w:marLeft w:val="0"/>
      <w:marRight w:val="0"/>
      <w:marTop w:val="0"/>
      <w:marBottom w:val="0"/>
      <w:divBdr>
        <w:top w:val="none" w:sz="0" w:space="0" w:color="auto"/>
        <w:left w:val="none" w:sz="0" w:space="0" w:color="auto"/>
        <w:bottom w:val="none" w:sz="0" w:space="0" w:color="auto"/>
        <w:right w:val="none" w:sz="0" w:space="0" w:color="auto"/>
      </w:divBdr>
    </w:div>
    <w:div w:id="1889144743">
      <w:bodyDiv w:val="1"/>
      <w:marLeft w:val="0"/>
      <w:marRight w:val="0"/>
      <w:marTop w:val="0"/>
      <w:marBottom w:val="0"/>
      <w:divBdr>
        <w:top w:val="none" w:sz="0" w:space="0" w:color="auto"/>
        <w:left w:val="none" w:sz="0" w:space="0" w:color="auto"/>
        <w:bottom w:val="none" w:sz="0" w:space="0" w:color="auto"/>
        <w:right w:val="none" w:sz="0" w:space="0" w:color="auto"/>
      </w:divBdr>
    </w:div>
    <w:div w:id="1889343131">
      <w:bodyDiv w:val="1"/>
      <w:marLeft w:val="0"/>
      <w:marRight w:val="0"/>
      <w:marTop w:val="0"/>
      <w:marBottom w:val="0"/>
      <w:divBdr>
        <w:top w:val="none" w:sz="0" w:space="0" w:color="auto"/>
        <w:left w:val="none" w:sz="0" w:space="0" w:color="auto"/>
        <w:bottom w:val="none" w:sz="0" w:space="0" w:color="auto"/>
        <w:right w:val="none" w:sz="0" w:space="0" w:color="auto"/>
      </w:divBdr>
    </w:div>
    <w:div w:id="1889564727">
      <w:bodyDiv w:val="1"/>
      <w:marLeft w:val="0"/>
      <w:marRight w:val="0"/>
      <w:marTop w:val="0"/>
      <w:marBottom w:val="0"/>
      <w:divBdr>
        <w:top w:val="none" w:sz="0" w:space="0" w:color="auto"/>
        <w:left w:val="none" w:sz="0" w:space="0" w:color="auto"/>
        <w:bottom w:val="none" w:sz="0" w:space="0" w:color="auto"/>
        <w:right w:val="none" w:sz="0" w:space="0" w:color="auto"/>
      </w:divBdr>
    </w:div>
    <w:div w:id="1889612417">
      <w:bodyDiv w:val="1"/>
      <w:marLeft w:val="0"/>
      <w:marRight w:val="0"/>
      <w:marTop w:val="0"/>
      <w:marBottom w:val="0"/>
      <w:divBdr>
        <w:top w:val="none" w:sz="0" w:space="0" w:color="auto"/>
        <w:left w:val="none" w:sz="0" w:space="0" w:color="auto"/>
        <w:bottom w:val="none" w:sz="0" w:space="0" w:color="auto"/>
        <w:right w:val="none" w:sz="0" w:space="0" w:color="auto"/>
      </w:divBdr>
    </w:div>
    <w:div w:id="1889754842">
      <w:bodyDiv w:val="1"/>
      <w:marLeft w:val="0"/>
      <w:marRight w:val="0"/>
      <w:marTop w:val="0"/>
      <w:marBottom w:val="0"/>
      <w:divBdr>
        <w:top w:val="none" w:sz="0" w:space="0" w:color="auto"/>
        <w:left w:val="none" w:sz="0" w:space="0" w:color="auto"/>
        <w:bottom w:val="none" w:sz="0" w:space="0" w:color="auto"/>
        <w:right w:val="none" w:sz="0" w:space="0" w:color="auto"/>
      </w:divBdr>
    </w:div>
    <w:div w:id="1889756201">
      <w:bodyDiv w:val="1"/>
      <w:marLeft w:val="0"/>
      <w:marRight w:val="0"/>
      <w:marTop w:val="0"/>
      <w:marBottom w:val="0"/>
      <w:divBdr>
        <w:top w:val="none" w:sz="0" w:space="0" w:color="auto"/>
        <w:left w:val="none" w:sz="0" w:space="0" w:color="auto"/>
        <w:bottom w:val="none" w:sz="0" w:space="0" w:color="auto"/>
        <w:right w:val="none" w:sz="0" w:space="0" w:color="auto"/>
      </w:divBdr>
    </w:div>
    <w:div w:id="1889762071">
      <w:bodyDiv w:val="1"/>
      <w:marLeft w:val="0"/>
      <w:marRight w:val="0"/>
      <w:marTop w:val="0"/>
      <w:marBottom w:val="0"/>
      <w:divBdr>
        <w:top w:val="none" w:sz="0" w:space="0" w:color="auto"/>
        <w:left w:val="none" w:sz="0" w:space="0" w:color="auto"/>
        <w:bottom w:val="none" w:sz="0" w:space="0" w:color="auto"/>
        <w:right w:val="none" w:sz="0" w:space="0" w:color="auto"/>
      </w:divBdr>
    </w:div>
    <w:div w:id="1889875094">
      <w:bodyDiv w:val="1"/>
      <w:marLeft w:val="0"/>
      <w:marRight w:val="0"/>
      <w:marTop w:val="0"/>
      <w:marBottom w:val="0"/>
      <w:divBdr>
        <w:top w:val="none" w:sz="0" w:space="0" w:color="auto"/>
        <w:left w:val="none" w:sz="0" w:space="0" w:color="auto"/>
        <w:bottom w:val="none" w:sz="0" w:space="0" w:color="auto"/>
        <w:right w:val="none" w:sz="0" w:space="0" w:color="auto"/>
      </w:divBdr>
    </w:div>
    <w:div w:id="1890336468">
      <w:bodyDiv w:val="1"/>
      <w:marLeft w:val="0"/>
      <w:marRight w:val="0"/>
      <w:marTop w:val="0"/>
      <w:marBottom w:val="0"/>
      <w:divBdr>
        <w:top w:val="none" w:sz="0" w:space="0" w:color="auto"/>
        <w:left w:val="none" w:sz="0" w:space="0" w:color="auto"/>
        <w:bottom w:val="none" w:sz="0" w:space="0" w:color="auto"/>
        <w:right w:val="none" w:sz="0" w:space="0" w:color="auto"/>
      </w:divBdr>
    </w:div>
    <w:div w:id="1890409689">
      <w:bodyDiv w:val="1"/>
      <w:marLeft w:val="0"/>
      <w:marRight w:val="0"/>
      <w:marTop w:val="0"/>
      <w:marBottom w:val="0"/>
      <w:divBdr>
        <w:top w:val="none" w:sz="0" w:space="0" w:color="auto"/>
        <w:left w:val="none" w:sz="0" w:space="0" w:color="auto"/>
        <w:bottom w:val="none" w:sz="0" w:space="0" w:color="auto"/>
        <w:right w:val="none" w:sz="0" w:space="0" w:color="auto"/>
      </w:divBdr>
    </w:div>
    <w:div w:id="1890536176">
      <w:bodyDiv w:val="1"/>
      <w:marLeft w:val="0"/>
      <w:marRight w:val="0"/>
      <w:marTop w:val="0"/>
      <w:marBottom w:val="0"/>
      <w:divBdr>
        <w:top w:val="none" w:sz="0" w:space="0" w:color="auto"/>
        <w:left w:val="none" w:sz="0" w:space="0" w:color="auto"/>
        <w:bottom w:val="none" w:sz="0" w:space="0" w:color="auto"/>
        <w:right w:val="none" w:sz="0" w:space="0" w:color="auto"/>
      </w:divBdr>
    </w:div>
    <w:div w:id="1890610649">
      <w:bodyDiv w:val="1"/>
      <w:marLeft w:val="0"/>
      <w:marRight w:val="0"/>
      <w:marTop w:val="0"/>
      <w:marBottom w:val="0"/>
      <w:divBdr>
        <w:top w:val="none" w:sz="0" w:space="0" w:color="auto"/>
        <w:left w:val="none" w:sz="0" w:space="0" w:color="auto"/>
        <w:bottom w:val="none" w:sz="0" w:space="0" w:color="auto"/>
        <w:right w:val="none" w:sz="0" w:space="0" w:color="auto"/>
      </w:divBdr>
    </w:div>
    <w:div w:id="1890611376">
      <w:bodyDiv w:val="1"/>
      <w:marLeft w:val="0"/>
      <w:marRight w:val="0"/>
      <w:marTop w:val="0"/>
      <w:marBottom w:val="0"/>
      <w:divBdr>
        <w:top w:val="none" w:sz="0" w:space="0" w:color="auto"/>
        <w:left w:val="none" w:sz="0" w:space="0" w:color="auto"/>
        <w:bottom w:val="none" w:sz="0" w:space="0" w:color="auto"/>
        <w:right w:val="none" w:sz="0" w:space="0" w:color="auto"/>
      </w:divBdr>
    </w:div>
    <w:div w:id="1890723419">
      <w:bodyDiv w:val="1"/>
      <w:marLeft w:val="0"/>
      <w:marRight w:val="0"/>
      <w:marTop w:val="0"/>
      <w:marBottom w:val="0"/>
      <w:divBdr>
        <w:top w:val="none" w:sz="0" w:space="0" w:color="auto"/>
        <w:left w:val="none" w:sz="0" w:space="0" w:color="auto"/>
        <w:bottom w:val="none" w:sz="0" w:space="0" w:color="auto"/>
        <w:right w:val="none" w:sz="0" w:space="0" w:color="auto"/>
      </w:divBdr>
    </w:div>
    <w:div w:id="1890725664">
      <w:bodyDiv w:val="1"/>
      <w:marLeft w:val="0"/>
      <w:marRight w:val="0"/>
      <w:marTop w:val="0"/>
      <w:marBottom w:val="0"/>
      <w:divBdr>
        <w:top w:val="none" w:sz="0" w:space="0" w:color="auto"/>
        <w:left w:val="none" w:sz="0" w:space="0" w:color="auto"/>
        <w:bottom w:val="none" w:sz="0" w:space="0" w:color="auto"/>
        <w:right w:val="none" w:sz="0" w:space="0" w:color="auto"/>
      </w:divBdr>
    </w:div>
    <w:div w:id="1890995003">
      <w:bodyDiv w:val="1"/>
      <w:marLeft w:val="0"/>
      <w:marRight w:val="0"/>
      <w:marTop w:val="0"/>
      <w:marBottom w:val="0"/>
      <w:divBdr>
        <w:top w:val="none" w:sz="0" w:space="0" w:color="auto"/>
        <w:left w:val="none" w:sz="0" w:space="0" w:color="auto"/>
        <w:bottom w:val="none" w:sz="0" w:space="0" w:color="auto"/>
        <w:right w:val="none" w:sz="0" w:space="0" w:color="auto"/>
      </w:divBdr>
    </w:div>
    <w:div w:id="1891071206">
      <w:bodyDiv w:val="1"/>
      <w:marLeft w:val="0"/>
      <w:marRight w:val="0"/>
      <w:marTop w:val="0"/>
      <w:marBottom w:val="0"/>
      <w:divBdr>
        <w:top w:val="none" w:sz="0" w:space="0" w:color="auto"/>
        <w:left w:val="none" w:sz="0" w:space="0" w:color="auto"/>
        <w:bottom w:val="none" w:sz="0" w:space="0" w:color="auto"/>
        <w:right w:val="none" w:sz="0" w:space="0" w:color="auto"/>
      </w:divBdr>
    </w:div>
    <w:div w:id="1891107206">
      <w:bodyDiv w:val="1"/>
      <w:marLeft w:val="0"/>
      <w:marRight w:val="0"/>
      <w:marTop w:val="0"/>
      <w:marBottom w:val="0"/>
      <w:divBdr>
        <w:top w:val="none" w:sz="0" w:space="0" w:color="auto"/>
        <w:left w:val="none" w:sz="0" w:space="0" w:color="auto"/>
        <w:bottom w:val="none" w:sz="0" w:space="0" w:color="auto"/>
        <w:right w:val="none" w:sz="0" w:space="0" w:color="auto"/>
      </w:divBdr>
    </w:div>
    <w:div w:id="1891375577">
      <w:bodyDiv w:val="1"/>
      <w:marLeft w:val="0"/>
      <w:marRight w:val="0"/>
      <w:marTop w:val="0"/>
      <w:marBottom w:val="0"/>
      <w:divBdr>
        <w:top w:val="none" w:sz="0" w:space="0" w:color="auto"/>
        <w:left w:val="none" w:sz="0" w:space="0" w:color="auto"/>
        <w:bottom w:val="none" w:sz="0" w:space="0" w:color="auto"/>
        <w:right w:val="none" w:sz="0" w:space="0" w:color="auto"/>
      </w:divBdr>
    </w:div>
    <w:div w:id="1891382481">
      <w:bodyDiv w:val="1"/>
      <w:marLeft w:val="0"/>
      <w:marRight w:val="0"/>
      <w:marTop w:val="0"/>
      <w:marBottom w:val="0"/>
      <w:divBdr>
        <w:top w:val="none" w:sz="0" w:space="0" w:color="auto"/>
        <w:left w:val="none" w:sz="0" w:space="0" w:color="auto"/>
        <w:bottom w:val="none" w:sz="0" w:space="0" w:color="auto"/>
        <w:right w:val="none" w:sz="0" w:space="0" w:color="auto"/>
      </w:divBdr>
    </w:div>
    <w:div w:id="1891453341">
      <w:bodyDiv w:val="1"/>
      <w:marLeft w:val="0"/>
      <w:marRight w:val="0"/>
      <w:marTop w:val="0"/>
      <w:marBottom w:val="0"/>
      <w:divBdr>
        <w:top w:val="none" w:sz="0" w:space="0" w:color="auto"/>
        <w:left w:val="none" w:sz="0" w:space="0" w:color="auto"/>
        <w:bottom w:val="none" w:sz="0" w:space="0" w:color="auto"/>
        <w:right w:val="none" w:sz="0" w:space="0" w:color="auto"/>
      </w:divBdr>
    </w:div>
    <w:div w:id="1891529675">
      <w:bodyDiv w:val="1"/>
      <w:marLeft w:val="0"/>
      <w:marRight w:val="0"/>
      <w:marTop w:val="0"/>
      <w:marBottom w:val="0"/>
      <w:divBdr>
        <w:top w:val="none" w:sz="0" w:space="0" w:color="auto"/>
        <w:left w:val="none" w:sz="0" w:space="0" w:color="auto"/>
        <w:bottom w:val="none" w:sz="0" w:space="0" w:color="auto"/>
        <w:right w:val="none" w:sz="0" w:space="0" w:color="auto"/>
      </w:divBdr>
    </w:div>
    <w:div w:id="1891569666">
      <w:bodyDiv w:val="1"/>
      <w:marLeft w:val="0"/>
      <w:marRight w:val="0"/>
      <w:marTop w:val="0"/>
      <w:marBottom w:val="0"/>
      <w:divBdr>
        <w:top w:val="none" w:sz="0" w:space="0" w:color="auto"/>
        <w:left w:val="none" w:sz="0" w:space="0" w:color="auto"/>
        <w:bottom w:val="none" w:sz="0" w:space="0" w:color="auto"/>
        <w:right w:val="none" w:sz="0" w:space="0" w:color="auto"/>
      </w:divBdr>
    </w:div>
    <w:div w:id="1891959876">
      <w:bodyDiv w:val="1"/>
      <w:marLeft w:val="0"/>
      <w:marRight w:val="0"/>
      <w:marTop w:val="0"/>
      <w:marBottom w:val="0"/>
      <w:divBdr>
        <w:top w:val="none" w:sz="0" w:space="0" w:color="auto"/>
        <w:left w:val="none" w:sz="0" w:space="0" w:color="auto"/>
        <w:bottom w:val="none" w:sz="0" w:space="0" w:color="auto"/>
        <w:right w:val="none" w:sz="0" w:space="0" w:color="auto"/>
      </w:divBdr>
    </w:div>
    <w:div w:id="1892035444">
      <w:bodyDiv w:val="1"/>
      <w:marLeft w:val="0"/>
      <w:marRight w:val="0"/>
      <w:marTop w:val="0"/>
      <w:marBottom w:val="0"/>
      <w:divBdr>
        <w:top w:val="none" w:sz="0" w:space="0" w:color="auto"/>
        <w:left w:val="none" w:sz="0" w:space="0" w:color="auto"/>
        <w:bottom w:val="none" w:sz="0" w:space="0" w:color="auto"/>
        <w:right w:val="none" w:sz="0" w:space="0" w:color="auto"/>
      </w:divBdr>
    </w:div>
    <w:div w:id="1892182045">
      <w:bodyDiv w:val="1"/>
      <w:marLeft w:val="0"/>
      <w:marRight w:val="0"/>
      <w:marTop w:val="0"/>
      <w:marBottom w:val="0"/>
      <w:divBdr>
        <w:top w:val="none" w:sz="0" w:space="0" w:color="auto"/>
        <w:left w:val="none" w:sz="0" w:space="0" w:color="auto"/>
        <w:bottom w:val="none" w:sz="0" w:space="0" w:color="auto"/>
        <w:right w:val="none" w:sz="0" w:space="0" w:color="auto"/>
      </w:divBdr>
    </w:div>
    <w:div w:id="1892184555">
      <w:bodyDiv w:val="1"/>
      <w:marLeft w:val="0"/>
      <w:marRight w:val="0"/>
      <w:marTop w:val="0"/>
      <w:marBottom w:val="0"/>
      <w:divBdr>
        <w:top w:val="none" w:sz="0" w:space="0" w:color="auto"/>
        <w:left w:val="none" w:sz="0" w:space="0" w:color="auto"/>
        <w:bottom w:val="none" w:sz="0" w:space="0" w:color="auto"/>
        <w:right w:val="none" w:sz="0" w:space="0" w:color="auto"/>
      </w:divBdr>
    </w:div>
    <w:div w:id="1892299650">
      <w:bodyDiv w:val="1"/>
      <w:marLeft w:val="0"/>
      <w:marRight w:val="0"/>
      <w:marTop w:val="0"/>
      <w:marBottom w:val="0"/>
      <w:divBdr>
        <w:top w:val="none" w:sz="0" w:space="0" w:color="auto"/>
        <w:left w:val="none" w:sz="0" w:space="0" w:color="auto"/>
        <w:bottom w:val="none" w:sz="0" w:space="0" w:color="auto"/>
        <w:right w:val="none" w:sz="0" w:space="0" w:color="auto"/>
      </w:divBdr>
    </w:div>
    <w:div w:id="1892498589">
      <w:bodyDiv w:val="1"/>
      <w:marLeft w:val="0"/>
      <w:marRight w:val="0"/>
      <w:marTop w:val="0"/>
      <w:marBottom w:val="0"/>
      <w:divBdr>
        <w:top w:val="none" w:sz="0" w:space="0" w:color="auto"/>
        <w:left w:val="none" w:sz="0" w:space="0" w:color="auto"/>
        <w:bottom w:val="none" w:sz="0" w:space="0" w:color="auto"/>
        <w:right w:val="none" w:sz="0" w:space="0" w:color="auto"/>
      </w:divBdr>
    </w:div>
    <w:div w:id="1892764449">
      <w:bodyDiv w:val="1"/>
      <w:marLeft w:val="0"/>
      <w:marRight w:val="0"/>
      <w:marTop w:val="0"/>
      <w:marBottom w:val="0"/>
      <w:divBdr>
        <w:top w:val="none" w:sz="0" w:space="0" w:color="auto"/>
        <w:left w:val="none" w:sz="0" w:space="0" w:color="auto"/>
        <w:bottom w:val="none" w:sz="0" w:space="0" w:color="auto"/>
        <w:right w:val="none" w:sz="0" w:space="0" w:color="auto"/>
      </w:divBdr>
    </w:div>
    <w:div w:id="1892767719">
      <w:bodyDiv w:val="1"/>
      <w:marLeft w:val="0"/>
      <w:marRight w:val="0"/>
      <w:marTop w:val="0"/>
      <w:marBottom w:val="0"/>
      <w:divBdr>
        <w:top w:val="none" w:sz="0" w:space="0" w:color="auto"/>
        <w:left w:val="none" w:sz="0" w:space="0" w:color="auto"/>
        <w:bottom w:val="none" w:sz="0" w:space="0" w:color="auto"/>
        <w:right w:val="none" w:sz="0" w:space="0" w:color="auto"/>
      </w:divBdr>
    </w:div>
    <w:div w:id="1892839531">
      <w:bodyDiv w:val="1"/>
      <w:marLeft w:val="0"/>
      <w:marRight w:val="0"/>
      <w:marTop w:val="0"/>
      <w:marBottom w:val="0"/>
      <w:divBdr>
        <w:top w:val="none" w:sz="0" w:space="0" w:color="auto"/>
        <w:left w:val="none" w:sz="0" w:space="0" w:color="auto"/>
        <w:bottom w:val="none" w:sz="0" w:space="0" w:color="auto"/>
        <w:right w:val="none" w:sz="0" w:space="0" w:color="auto"/>
      </w:divBdr>
    </w:div>
    <w:div w:id="1893036269">
      <w:bodyDiv w:val="1"/>
      <w:marLeft w:val="0"/>
      <w:marRight w:val="0"/>
      <w:marTop w:val="0"/>
      <w:marBottom w:val="0"/>
      <w:divBdr>
        <w:top w:val="none" w:sz="0" w:space="0" w:color="auto"/>
        <w:left w:val="none" w:sz="0" w:space="0" w:color="auto"/>
        <w:bottom w:val="none" w:sz="0" w:space="0" w:color="auto"/>
        <w:right w:val="none" w:sz="0" w:space="0" w:color="auto"/>
      </w:divBdr>
    </w:div>
    <w:div w:id="1893152689">
      <w:bodyDiv w:val="1"/>
      <w:marLeft w:val="0"/>
      <w:marRight w:val="0"/>
      <w:marTop w:val="0"/>
      <w:marBottom w:val="0"/>
      <w:divBdr>
        <w:top w:val="none" w:sz="0" w:space="0" w:color="auto"/>
        <w:left w:val="none" w:sz="0" w:space="0" w:color="auto"/>
        <w:bottom w:val="none" w:sz="0" w:space="0" w:color="auto"/>
        <w:right w:val="none" w:sz="0" w:space="0" w:color="auto"/>
      </w:divBdr>
    </w:div>
    <w:div w:id="1893230265">
      <w:bodyDiv w:val="1"/>
      <w:marLeft w:val="0"/>
      <w:marRight w:val="0"/>
      <w:marTop w:val="0"/>
      <w:marBottom w:val="0"/>
      <w:divBdr>
        <w:top w:val="none" w:sz="0" w:space="0" w:color="auto"/>
        <w:left w:val="none" w:sz="0" w:space="0" w:color="auto"/>
        <w:bottom w:val="none" w:sz="0" w:space="0" w:color="auto"/>
        <w:right w:val="none" w:sz="0" w:space="0" w:color="auto"/>
      </w:divBdr>
    </w:div>
    <w:div w:id="1893346022">
      <w:bodyDiv w:val="1"/>
      <w:marLeft w:val="0"/>
      <w:marRight w:val="0"/>
      <w:marTop w:val="0"/>
      <w:marBottom w:val="0"/>
      <w:divBdr>
        <w:top w:val="none" w:sz="0" w:space="0" w:color="auto"/>
        <w:left w:val="none" w:sz="0" w:space="0" w:color="auto"/>
        <w:bottom w:val="none" w:sz="0" w:space="0" w:color="auto"/>
        <w:right w:val="none" w:sz="0" w:space="0" w:color="auto"/>
      </w:divBdr>
    </w:div>
    <w:div w:id="1893613461">
      <w:bodyDiv w:val="1"/>
      <w:marLeft w:val="0"/>
      <w:marRight w:val="0"/>
      <w:marTop w:val="0"/>
      <w:marBottom w:val="0"/>
      <w:divBdr>
        <w:top w:val="none" w:sz="0" w:space="0" w:color="auto"/>
        <w:left w:val="none" w:sz="0" w:space="0" w:color="auto"/>
        <w:bottom w:val="none" w:sz="0" w:space="0" w:color="auto"/>
        <w:right w:val="none" w:sz="0" w:space="0" w:color="auto"/>
      </w:divBdr>
    </w:div>
    <w:div w:id="1893693654">
      <w:bodyDiv w:val="1"/>
      <w:marLeft w:val="0"/>
      <w:marRight w:val="0"/>
      <w:marTop w:val="0"/>
      <w:marBottom w:val="0"/>
      <w:divBdr>
        <w:top w:val="none" w:sz="0" w:space="0" w:color="auto"/>
        <w:left w:val="none" w:sz="0" w:space="0" w:color="auto"/>
        <w:bottom w:val="none" w:sz="0" w:space="0" w:color="auto"/>
        <w:right w:val="none" w:sz="0" w:space="0" w:color="auto"/>
      </w:divBdr>
    </w:div>
    <w:div w:id="1893810127">
      <w:bodyDiv w:val="1"/>
      <w:marLeft w:val="0"/>
      <w:marRight w:val="0"/>
      <w:marTop w:val="0"/>
      <w:marBottom w:val="0"/>
      <w:divBdr>
        <w:top w:val="none" w:sz="0" w:space="0" w:color="auto"/>
        <w:left w:val="none" w:sz="0" w:space="0" w:color="auto"/>
        <w:bottom w:val="none" w:sz="0" w:space="0" w:color="auto"/>
        <w:right w:val="none" w:sz="0" w:space="0" w:color="auto"/>
      </w:divBdr>
    </w:div>
    <w:div w:id="1893888184">
      <w:bodyDiv w:val="1"/>
      <w:marLeft w:val="0"/>
      <w:marRight w:val="0"/>
      <w:marTop w:val="0"/>
      <w:marBottom w:val="0"/>
      <w:divBdr>
        <w:top w:val="none" w:sz="0" w:space="0" w:color="auto"/>
        <w:left w:val="none" w:sz="0" w:space="0" w:color="auto"/>
        <w:bottom w:val="none" w:sz="0" w:space="0" w:color="auto"/>
        <w:right w:val="none" w:sz="0" w:space="0" w:color="auto"/>
      </w:divBdr>
    </w:div>
    <w:div w:id="1894150648">
      <w:bodyDiv w:val="1"/>
      <w:marLeft w:val="0"/>
      <w:marRight w:val="0"/>
      <w:marTop w:val="0"/>
      <w:marBottom w:val="0"/>
      <w:divBdr>
        <w:top w:val="none" w:sz="0" w:space="0" w:color="auto"/>
        <w:left w:val="none" w:sz="0" w:space="0" w:color="auto"/>
        <w:bottom w:val="none" w:sz="0" w:space="0" w:color="auto"/>
        <w:right w:val="none" w:sz="0" w:space="0" w:color="auto"/>
      </w:divBdr>
    </w:div>
    <w:div w:id="1894273176">
      <w:bodyDiv w:val="1"/>
      <w:marLeft w:val="0"/>
      <w:marRight w:val="0"/>
      <w:marTop w:val="0"/>
      <w:marBottom w:val="0"/>
      <w:divBdr>
        <w:top w:val="none" w:sz="0" w:space="0" w:color="auto"/>
        <w:left w:val="none" w:sz="0" w:space="0" w:color="auto"/>
        <w:bottom w:val="none" w:sz="0" w:space="0" w:color="auto"/>
        <w:right w:val="none" w:sz="0" w:space="0" w:color="auto"/>
      </w:divBdr>
    </w:div>
    <w:div w:id="1894654700">
      <w:bodyDiv w:val="1"/>
      <w:marLeft w:val="0"/>
      <w:marRight w:val="0"/>
      <w:marTop w:val="0"/>
      <w:marBottom w:val="0"/>
      <w:divBdr>
        <w:top w:val="none" w:sz="0" w:space="0" w:color="auto"/>
        <w:left w:val="none" w:sz="0" w:space="0" w:color="auto"/>
        <w:bottom w:val="none" w:sz="0" w:space="0" w:color="auto"/>
        <w:right w:val="none" w:sz="0" w:space="0" w:color="auto"/>
      </w:divBdr>
    </w:div>
    <w:div w:id="1894733195">
      <w:bodyDiv w:val="1"/>
      <w:marLeft w:val="0"/>
      <w:marRight w:val="0"/>
      <w:marTop w:val="0"/>
      <w:marBottom w:val="0"/>
      <w:divBdr>
        <w:top w:val="none" w:sz="0" w:space="0" w:color="auto"/>
        <w:left w:val="none" w:sz="0" w:space="0" w:color="auto"/>
        <w:bottom w:val="none" w:sz="0" w:space="0" w:color="auto"/>
        <w:right w:val="none" w:sz="0" w:space="0" w:color="auto"/>
      </w:divBdr>
    </w:div>
    <w:div w:id="1894996170">
      <w:bodyDiv w:val="1"/>
      <w:marLeft w:val="0"/>
      <w:marRight w:val="0"/>
      <w:marTop w:val="0"/>
      <w:marBottom w:val="0"/>
      <w:divBdr>
        <w:top w:val="none" w:sz="0" w:space="0" w:color="auto"/>
        <w:left w:val="none" w:sz="0" w:space="0" w:color="auto"/>
        <w:bottom w:val="none" w:sz="0" w:space="0" w:color="auto"/>
        <w:right w:val="none" w:sz="0" w:space="0" w:color="auto"/>
      </w:divBdr>
    </w:div>
    <w:div w:id="1895004525">
      <w:bodyDiv w:val="1"/>
      <w:marLeft w:val="0"/>
      <w:marRight w:val="0"/>
      <w:marTop w:val="0"/>
      <w:marBottom w:val="0"/>
      <w:divBdr>
        <w:top w:val="none" w:sz="0" w:space="0" w:color="auto"/>
        <w:left w:val="none" w:sz="0" w:space="0" w:color="auto"/>
        <w:bottom w:val="none" w:sz="0" w:space="0" w:color="auto"/>
        <w:right w:val="none" w:sz="0" w:space="0" w:color="auto"/>
      </w:divBdr>
    </w:div>
    <w:div w:id="1895464824">
      <w:bodyDiv w:val="1"/>
      <w:marLeft w:val="0"/>
      <w:marRight w:val="0"/>
      <w:marTop w:val="0"/>
      <w:marBottom w:val="0"/>
      <w:divBdr>
        <w:top w:val="none" w:sz="0" w:space="0" w:color="auto"/>
        <w:left w:val="none" w:sz="0" w:space="0" w:color="auto"/>
        <w:bottom w:val="none" w:sz="0" w:space="0" w:color="auto"/>
        <w:right w:val="none" w:sz="0" w:space="0" w:color="auto"/>
      </w:divBdr>
    </w:div>
    <w:div w:id="1895504718">
      <w:bodyDiv w:val="1"/>
      <w:marLeft w:val="0"/>
      <w:marRight w:val="0"/>
      <w:marTop w:val="0"/>
      <w:marBottom w:val="0"/>
      <w:divBdr>
        <w:top w:val="none" w:sz="0" w:space="0" w:color="auto"/>
        <w:left w:val="none" w:sz="0" w:space="0" w:color="auto"/>
        <w:bottom w:val="none" w:sz="0" w:space="0" w:color="auto"/>
        <w:right w:val="none" w:sz="0" w:space="0" w:color="auto"/>
      </w:divBdr>
    </w:div>
    <w:div w:id="1895581026">
      <w:bodyDiv w:val="1"/>
      <w:marLeft w:val="0"/>
      <w:marRight w:val="0"/>
      <w:marTop w:val="0"/>
      <w:marBottom w:val="0"/>
      <w:divBdr>
        <w:top w:val="none" w:sz="0" w:space="0" w:color="auto"/>
        <w:left w:val="none" w:sz="0" w:space="0" w:color="auto"/>
        <w:bottom w:val="none" w:sz="0" w:space="0" w:color="auto"/>
        <w:right w:val="none" w:sz="0" w:space="0" w:color="auto"/>
      </w:divBdr>
    </w:div>
    <w:div w:id="1895772025">
      <w:bodyDiv w:val="1"/>
      <w:marLeft w:val="0"/>
      <w:marRight w:val="0"/>
      <w:marTop w:val="0"/>
      <w:marBottom w:val="0"/>
      <w:divBdr>
        <w:top w:val="none" w:sz="0" w:space="0" w:color="auto"/>
        <w:left w:val="none" w:sz="0" w:space="0" w:color="auto"/>
        <w:bottom w:val="none" w:sz="0" w:space="0" w:color="auto"/>
        <w:right w:val="none" w:sz="0" w:space="0" w:color="auto"/>
      </w:divBdr>
    </w:div>
    <w:div w:id="1895844826">
      <w:bodyDiv w:val="1"/>
      <w:marLeft w:val="0"/>
      <w:marRight w:val="0"/>
      <w:marTop w:val="0"/>
      <w:marBottom w:val="0"/>
      <w:divBdr>
        <w:top w:val="none" w:sz="0" w:space="0" w:color="auto"/>
        <w:left w:val="none" w:sz="0" w:space="0" w:color="auto"/>
        <w:bottom w:val="none" w:sz="0" w:space="0" w:color="auto"/>
        <w:right w:val="none" w:sz="0" w:space="0" w:color="auto"/>
      </w:divBdr>
    </w:div>
    <w:div w:id="1896113941">
      <w:bodyDiv w:val="1"/>
      <w:marLeft w:val="0"/>
      <w:marRight w:val="0"/>
      <w:marTop w:val="0"/>
      <w:marBottom w:val="0"/>
      <w:divBdr>
        <w:top w:val="none" w:sz="0" w:space="0" w:color="auto"/>
        <w:left w:val="none" w:sz="0" w:space="0" w:color="auto"/>
        <w:bottom w:val="none" w:sz="0" w:space="0" w:color="auto"/>
        <w:right w:val="none" w:sz="0" w:space="0" w:color="auto"/>
      </w:divBdr>
    </w:div>
    <w:div w:id="1896114324">
      <w:bodyDiv w:val="1"/>
      <w:marLeft w:val="0"/>
      <w:marRight w:val="0"/>
      <w:marTop w:val="0"/>
      <w:marBottom w:val="0"/>
      <w:divBdr>
        <w:top w:val="none" w:sz="0" w:space="0" w:color="auto"/>
        <w:left w:val="none" w:sz="0" w:space="0" w:color="auto"/>
        <w:bottom w:val="none" w:sz="0" w:space="0" w:color="auto"/>
        <w:right w:val="none" w:sz="0" w:space="0" w:color="auto"/>
      </w:divBdr>
    </w:div>
    <w:div w:id="1896165274">
      <w:bodyDiv w:val="1"/>
      <w:marLeft w:val="0"/>
      <w:marRight w:val="0"/>
      <w:marTop w:val="0"/>
      <w:marBottom w:val="0"/>
      <w:divBdr>
        <w:top w:val="none" w:sz="0" w:space="0" w:color="auto"/>
        <w:left w:val="none" w:sz="0" w:space="0" w:color="auto"/>
        <w:bottom w:val="none" w:sz="0" w:space="0" w:color="auto"/>
        <w:right w:val="none" w:sz="0" w:space="0" w:color="auto"/>
      </w:divBdr>
    </w:div>
    <w:div w:id="1896306652">
      <w:bodyDiv w:val="1"/>
      <w:marLeft w:val="0"/>
      <w:marRight w:val="0"/>
      <w:marTop w:val="0"/>
      <w:marBottom w:val="0"/>
      <w:divBdr>
        <w:top w:val="none" w:sz="0" w:space="0" w:color="auto"/>
        <w:left w:val="none" w:sz="0" w:space="0" w:color="auto"/>
        <w:bottom w:val="none" w:sz="0" w:space="0" w:color="auto"/>
        <w:right w:val="none" w:sz="0" w:space="0" w:color="auto"/>
      </w:divBdr>
    </w:div>
    <w:div w:id="1896546572">
      <w:bodyDiv w:val="1"/>
      <w:marLeft w:val="0"/>
      <w:marRight w:val="0"/>
      <w:marTop w:val="0"/>
      <w:marBottom w:val="0"/>
      <w:divBdr>
        <w:top w:val="none" w:sz="0" w:space="0" w:color="auto"/>
        <w:left w:val="none" w:sz="0" w:space="0" w:color="auto"/>
        <w:bottom w:val="none" w:sz="0" w:space="0" w:color="auto"/>
        <w:right w:val="none" w:sz="0" w:space="0" w:color="auto"/>
      </w:divBdr>
    </w:div>
    <w:div w:id="1896575108">
      <w:bodyDiv w:val="1"/>
      <w:marLeft w:val="0"/>
      <w:marRight w:val="0"/>
      <w:marTop w:val="0"/>
      <w:marBottom w:val="0"/>
      <w:divBdr>
        <w:top w:val="none" w:sz="0" w:space="0" w:color="auto"/>
        <w:left w:val="none" w:sz="0" w:space="0" w:color="auto"/>
        <w:bottom w:val="none" w:sz="0" w:space="0" w:color="auto"/>
        <w:right w:val="none" w:sz="0" w:space="0" w:color="auto"/>
      </w:divBdr>
    </w:div>
    <w:div w:id="1896818034">
      <w:bodyDiv w:val="1"/>
      <w:marLeft w:val="0"/>
      <w:marRight w:val="0"/>
      <w:marTop w:val="0"/>
      <w:marBottom w:val="0"/>
      <w:divBdr>
        <w:top w:val="none" w:sz="0" w:space="0" w:color="auto"/>
        <w:left w:val="none" w:sz="0" w:space="0" w:color="auto"/>
        <w:bottom w:val="none" w:sz="0" w:space="0" w:color="auto"/>
        <w:right w:val="none" w:sz="0" w:space="0" w:color="auto"/>
      </w:divBdr>
    </w:div>
    <w:div w:id="1896891445">
      <w:bodyDiv w:val="1"/>
      <w:marLeft w:val="0"/>
      <w:marRight w:val="0"/>
      <w:marTop w:val="0"/>
      <w:marBottom w:val="0"/>
      <w:divBdr>
        <w:top w:val="none" w:sz="0" w:space="0" w:color="auto"/>
        <w:left w:val="none" w:sz="0" w:space="0" w:color="auto"/>
        <w:bottom w:val="none" w:sz="0" w:space="0" w:color="auto"/>
        <w:right w:val="none" w:sz="0" w:space="0" w:color="auto"/>
      </w:divBdr>
    </w:div>
    <w:div w:id="1896970044">
      <w:bodyDiv w:val="1"/>
      <w:marLeft w:val="0"/>
      <w:marRight w:val="0"/>
      <w:marTop w:val="0"/>
      <w:marBottom w:val="0"/>
      <w:divBdr>
        <w:top w:val="none" w:sz="0" w:space="0" w:color="auto"/>
        <w:left w:val="none" w:sz="0" w:space="0" w:color="auto"/>
        <w:bottom w:val="none" w:sz="0" w:space="0" w:color="auto"/>
        <w:right w:val="none" w:sz="0" w:space="0" w:color="auto"/>
      </w:divBdr>
    </w:div>
    <w:div w:id="1896970277">
      <w:bodyDiv w:val="1"/>
      <w:marLeft w:val="0"/>
      <w:marRight w:val="0"/>
      <w:marTop w:val="0"/>
      <w:marBottom w:val="0"/>
      <w:divBdr>
        <w:top w:val="none" w:sz="0" w:space="0" w:color="auto"/>
        <w:left w:val="none" w:sz="0" w:space="0" w:color="auto"/>
        <w:bottom w:val="none" w:sz="0" w:space="0" w:color="auto"/>
        <w:right w:val="none" w:sz="0" w:space="0" w:color="auto"/>
      </w:divBdr>
    </w:div>
    <w:div w:id="1897008202">
      <w:bodyDiv w:val="1"/>
      <w:marLeft w:val="0"/>
      <w:marRight w:val="0"/>
      <w:marTop w:val="0"/>
      <w:marBottom w:val="0"/>
      <w:divBdr>
        <w:top w:val="none" w:sz="0" w:space="0" w:color="auto"/>
        <w:left w:val="none" w:sz="0" w:space="0" w:color="auto"/>
        <w:bottom w:val="none" w:sz="0" w:space="0" w:color="auto"/>
        <w:right w:val="none" w:sz="0" w:space="0" w:color="auto"/>
      </w:divBdr>
    </w:div>
    <w:div w:id="1897010467">
      <w:bodyDiv w:val="1"/>
      <w:marLeft w:val="0"/>
      <w:marRight w:val="0"/>
      <w:marTop w:val="0"/>
      <w:marBottom w:val="0"/>
      <w:divBdr>
        <w:top w:val="none" w:sz="0" w:space="0" w:color="auto"/>
        <w:left w:val="none" w:sz="0" w:space="0" w:color="auto"/>
        <w:bottom w:val="none" w:sz="0" w:space="0" w:color="auto"/>
        <w:right w:val="none" w:sz="0" w:space="0" w:color="auto"/>
      </w:divBdr>
    </w:div>
    <w:div w:id="1897273922">
      <w:bodyDiv w:val="1"/>
      <w:marLeft w:val="0"/>
      <w:marRight w:val="0"/>
      <w:marTop w:val="0"/>
      <w:marBottom w:val="0"/>
      <w:divBdr>
        <w:top w:val="none" w:sz="0" w:space="0" w:color="auto"/>
        <w:left w:val="none" w:sz="0" w:space="0" w:color="auto"/>
        <w:bottom w:val="none" w:sz="0" w:space="0" w:color="auto"/>
        <w:right w:val="none" w:sz="0" w:space="0" w:color="auto"/>
      </w:divBdr>
    </w:div>
    <w:div w:id="1897278873">
      <w:bodyDiv w:val="1"/>
      <w:marLeft w:val="0"/>
      <w:marRight w:val="0"/>
      <w:marTop w:val="0"/>
      <w:marBottom w:val="0"/>
      <w:divBdr>
        <w:top w:val="none" w:sz="0" w:space="0" w:color="auto"/>
        <w:left w:val="none" w:sz="0" w:space="0" w:color="auto"/>
        <w:bottom w:val="none" w:sz="0" w:space="0" w:color="auto"/>
        <w:right w:val="none" w:sz="0" w:space="0" w:color="auto"/>
      </w:divBdr>
    </w:div>
    <w:div w:id="1897466130">
      <w:bodyDiv w:val="1"/>
      <w:marLeft w:val="0"/>
      <w:marRight w:val="0"/>
      <w:marTop w:val="0"/>
      <w:marBottom w:val="0"/>
      <w:divBdr>
        <w:top w:val="none" w:sz="0" w:space="0" w:color="auto"/>
        <w:left w:val="none" w:sz="0" w:space="0" w:color="auto"/>
        <w:bottom w:val="none" w:sz="0" w:space="0" w:color="auto"/>
        <w:right w:val="none" w:sz="0" w:space="0" w:color="auto"/>
      </w:divBdr>
    </w:div>
    <w:div w:id="1897544683">
      <w:bodyDiv w:val="1"/>
      <w:marLeft w:val="0"/>
      <w:marRight w:val="0"/>
      <w:marTop w:val="0"/>
      <w:marBottom w:val="0"/>
      <w:divBdr>
        <w:top w:val="none" w:sz="0" w:space="0" w:color="auto"/>
        <w:left w:val="none" w:sz="0" w:space="0" w:color="auto"/>
        <w:bottom w:val="none" w:sz="0" w:space="0" w:color="auto"/>
        <w:right w:val="none" w:sz="0" w:space="0" w:color="auto"/>
      </w:divBdr>
    </w:div>
    <w:div w:id="1897550032">
      <w:bodyDiv w:val="1"/>
      <w:marLeft w:val="0"/>
      <w:marRight w:val="0"/>
      <w:marTop w:val="0"/>
      <w:marBottom w:val="0"/>
      <w:divBdr>
        <w:top w:val="none" w:sz="0" w:space="0" w:color="auto"/>
        <w:left w:val="none" w:sz="0" w:space="0" w:color="auto"/>
        <w:bottom w:val="none" w:sz="0" w:space="0" w:color="auto"/>
        <w:right w:val="none" w:sz="0" w:space="0" w:color="auto"/>
      </w:divBdr>
    </w:div>
    <w:div w:id="1897740209">
      <w:bodyDiv w:val="1"/>
      <w:marLeft w:val="0"/>
      <w:marRight w:val="0"/>
      <w:marTop w:val="0"/>
      <w:marBottom w:val="0"/>
      <w:divBdr>
        <w:top w:val="none" w:sz="0" w:space="0" w:color="auto"/>
        <w:left w:val="none" w:sz="0" w:space="0" w:color="auto"/>
        <w:bottom w:val="none" w:sz="0" w:space="0" w:color="auto"/>
        <w:right w:val="none" w:sz="0" w:space="0" w:color="auto"/>
      </w:divBdr>
    </w:div>
    <w:div w:id="1897817437">
      <w:bodyDiv w:val="1"/>
      <w:marLeft w:val="0"/>
      <w:marRight w:val="0"/>
      <w:marTop w:val="0"/>
      <w:marBottom w:val="0"/>
      <w:divBdr>
        <w:top w:val="none" w:sz="0" w:space="0" w:color="auto"/>
        <w:left w:val="none" w:sz="0" w:space="0" w:color="auto"/>
        <w:bottom w:val="none" w:sz="0" w:space="0" w:color="auto"/>
        <w:right w:val="none" w:sz="0" w:space="0" w:color="auto"/>
      </w:divBdr>
    </w:div>
    <w:div w:id="1898125556">
      <w:bodyDiv w:val="1"/>
      <w:marLeft w:val="0"/>
      <w:marRight w:val="0"/>
      <w:marTop w:val="0"/>
      <w:marBottom w:val="0"/>
      <w:divBdr>
        <w:top w:val="none" w:sz="0" w:space="0" w:color="auto"/>
        <w:left w:val="none" w:sz="0" w:space="0" w:color="auto"/>
        <w:bottom w:val="none" w:sz="0" w:space="0" w:color="auto"/>
        <w:right w:val="none" w:sz="0" w:space="0" w:color="auto"/>
      </w:divBdr>
    </w:div>
    <w:div w:id="1898206555">
      <w:bodyDiv w:val="1"/>
      <w:marLeft w:val="0"/>
      <w:marRight w:val="0"/>
      <w:marTop w:val="0"/>
      <w:marBottom w:val="0"/>
      <w:divBdr>
        <w:top w:val="none" w:sz="0" w:space="0" w:color="auto"/>
        <w:left w:val="none" w:sz="0" w:space="0" w:color="auto"/>
        <w:bottom w:val="none" w:sz="0" w:space="0" w:color="auto"/>
        <w:right w:val="none" w:sz="0" w:space="0" w:color="auto"/>
      </w:divBdr>
    </w:div>
    <w:div w:id="1898318985">
      <w:bodyDiv w:val="1"/>
      <w:marLeft w:val="0"/>
      <w:marRight w:val="0"/>
      <w:marTop w:val="0"/>
      <w:marBottom w:val="0"/>
      <w:divBdr>
        <w:top w:val="none" w:sz="0" w:space="0" w:color="auto"/>
        <w:left w:val="none" w:sz="0" w:space="0" w:color="auto"/>
        <w:bottom w:val="none" w:sz="0" w:space="0" w:color="auto"/>
        <w:right w:val="none" w:sz="0" w:space="0" w:color="auto"/>
      </w:divBdr>
    </w:div>
    <w:div w:id="1898395393">
      <w:bodyDiv w:val="1"/>
      <w:marLeft w:val="0"/>
      <w:marRight w:val="0"/>
      <w:marTop w:val="0"/>
      <w:marBottom w:val="0"/>
      <w:divBdr>
        <w:top w:val="none" w:sz="0" w:space="0" w:color="auto"/>
        <w:left w:val="none" w:sz="0" w:space="0" w:color="auto"/>
        <w:bottom w:val="none" w:sz="0" w:space="0" w:color="auto"/>
        <w:right w:val="none" w:sz="0" w:space="0" w:color="auto"/>
      </w:divBdr>
    </w:div>
    <w:div w:id="1898588284">
      <w:bodyDiv w:val="1"/>
      <w:marLeft w:val="0"/>
      <w:marRight w:val="0"/>
      <w:marTop w:val="0"/>
      <w:marBottom w:val="0"/>
      <w:divBdr>
        <w:top w:val="none" w:sz="0" w:space="0" w:color="auto"/>
        <w:left w:val="none" w:sz="0" w:space="0" w:color="auto"/>
        <w:bottom w:val="none" w:sz="0" w:space="0" w:color="auto"/>
        <w:right w:val="none" w:sz="0" w:space="0" w:color="auto"/>
      </w:divBdr>
    </w:div>
    <w:div w:id="1898592023">
      <w:bodyDiv w:val="1"/>
      <w:marLeft w:val="0"/>
      <w:marRight w:val="0"/>
      <w:marTop w:val="0"/>
      <w:marBottom w:val="0"/>
      <w:divBdr>
        <w:top w:val="none" w:sz="0" w:space="0" w:color="auto"/>
        <w:left w:val="none" w:sz="0" w:space="0" w:color="auto"/>
        <w:bottom w:val="none" w:sz="0" w:space="0" w:color="auto"/>
        <w:right w:val="none" w:sz="0" w:space="0" w:color="auto"/>
      </w:divBdr>
    </w:div>
    <w:div w:id="1898664861">
      <w:bodyDiv w:val="1"/>
      <w:marLeft w:val="0"/>
      <w:marRight w:val="0"/>
      <w:marTop w:val="0"/>
      <w:marBottom w:val="0"/>
      <w:divBdr>
        <w:top w:val="none" w:sz="0" w:space="0" w:color="auto"/>
        <w:left w:val="none" w:sz="0" w:space="0" w:color="auto"/>
        <w:bottom w:val="none" w:sz="0" w:space="0" w:color="auto"/>
        <w:right w:val="none" w:sz="0" w:space="0" w:color="auto"/>
      </w:divBdr>
    </w:div>
    <w:div w:id="1898785450">
      <w:bodyDiv w:val="1"/>
      <w:marLeft w:val="0"/>
      <w:marRight w:val="0"/>
      <w:marTop w:val="0"/>
      <w:marBottom w:val="0"/>
      <w:divBdr>
        <w:top w:val="none" w:sz="0" w:space="0" w:color="auto"/>
        <w:left w:val="none" w:sz="0" w:space="0" w:color="auto"/>
        <w:bottom w:val="none" w:sz="0" w:space="0" w:color="auto"/>
        <w:right w:val="none" w:sz="0" w:space="0" w:color="auto"/>
      </w:divBdr>
    </w:div>
    <w:div w:id="1899169717">
      <w:bodyDiv w:val="1"/>
      <w:marLeft w:val="0"/>
      <w:marRight w:val="0"/>
      <w:marTop w:val="0"/>
      <w:marBottom w:val="0"/>
      <w:divBdr>
        <w:top w:val="none" w:sz="0" w:space="0" w:color="auto"/>
        <w:left w:val="none" w:sz="0" w:space="0" w:color="auto"/>
        <w:bottom w:val="none" w:sz="0" w:space="0" w:color="auto"/>
        <w:right w:val="none" w:sz="0" w:space="0" w:color="auto"/>
      </w:divBdr>
    </w:div>
    <w:div w:id="1899240730">
      <w:bodyDiv w:val="1"/>
      <w:marLeft w:val="0"/>
      <w:marRight w:val="0"/>
      <w:marTop w:val="0"/>
      <w:marBottom w:val="0"/>
      <w:divBdr>
        <w:top w:val="none" w:sz="0" w:space="0" w:color="auto"/>
        <w:left w:val="none" w:sz="0" w:space="0" w:color="auto"/>
        <w:bottom w:val="none" w:sz="0" w:space="0" w:color="auto"/>
        <w:right w:val="none" w:sz="0" w:space="0" w:color="auto"/>
      </w:divBdr>
    </w:div>
    <w:div w:id="1899241179">
      <w:bodyDiv w:val="1"/>
      <w:marLeft w:val="0"/>
      <w:marRight w:val="0"/>
      <w:marTop w:val="0"/>
      <w:marBottom w:val="0"/>
      <w:divBdr>
        <w:top w:val="none" w:sz="0" w:space="0" w:color="auto"/>
        <w:left w:val="none" w:sz="0" w:space="0" w:color="auto"/>
        <w:bottom w:val="none" w:sz="0" w:space="0" w:color="auto"/>
        <w:right w:val="none" w:sz="0" w:space="0" w:color="auto"/>
      </w:divBdr>
    </w:div>
    <w:div w:id="1899243071">
      <w:bodyDiv w:val="1"/>
      <w:marLeft w:val="0"/>
      <w:marRight w:val="0"/>
      <w:marTop w:val="0"/>
      <w:marBottom w:val="0"/>
      <w:divBdr>
        <w:top w:val="none" w:sz="0" w:space="0" w:color="auto"/>
        <w:left w:val="none" w:sz="0" w:space="0" w:color="auto"/>
        <w:bottom w:val="none" w:sz="0" w:space="0" w:color="auto"/>
        <w:right w:val="none" w:sz="0" w:space="0" w:color="auto"/>
      </w:divBdr>
    </w:div>
    <w:div w:id="1899245125">
      <w:bodyDiv w:val="1"/>
      <w:marLeft w:val="0"/>
      <w:marRight w:val="0"/>
      <w:marTop w:val="0"/>
      <w:marBottom w:val="0"/>
      <w:divBdr>
        <w:top w:val="none" w:sz="0" w:space="0" w:color="auto"/>
        <w:left w:val="none" w:sz="0" w:space="0" w:color="auto"/>
        <w:bottom w:val="none" w:sz="0" w:space="0" w:color="auto"/>
        <w:right w:val="none" w:sz="0" w:space="0" w:color="auto"/>
      </w:divBdr>
    </w:div>
    <w:div w:id="1899247947">
      <w:bodyDiv w:val="1"/>
      <w:marLeft w:val="0"/>
      <w:marRight w:val="0"/>
      <w:marTop w:val="0"/>
      <w:marBottom w:val="0"/>
      <w:divBdr>
        <w:top w:val="none" w:sz="0" w:space="0" w:color="auto"/>
        <w:left w:val="none" w:sz="0" w:space="0" w:color="auto"/>
        <w:bottom w:val="none" w:sz="0" w:space="0" w:color="auto"/>
        <w:right w:val="none" w:sz="0" w:space="0" w:color="auto"/>
      </w:divBdr>
    </w:div>
    <w:div w:id="1899248063">
      <w:bodyDiv w:val="1"/>
      <w:marLeft w:val="0"/>
      <w:marRight w:val="0"/>
      <w:marTop w:val="0"/>
      <w:marBottom w:val="0"/>
      <w:divBdr>
        <w:top w:val="none" w:sz="0" w:space="0" w:color="auto"/>
        <w:left w:val="none" w:sz="0" w:space="0" w:color="auto"/>
        <w:bottom w:val="none" w:sz="0" w:space="0" w:color="auto"/>
        <w:right w:val="none" w:sz="0" w:space="0" w:color="auto"/>
      </w:divBdr>
    </w:div>
    <w:div w:id="1899393489">
      <w:bodyDiv w:val="1"/>
      <w:marLeft w:val="0"/>
      <w:marRight w:val="0"/>
      <w:marTop w:val="0"/>
      <w:marBottom w:val="0"/>
      <w:divBdr>
        <w:top w:val="none" w:sz="0" w:space="0" w:color="auto"/>
        <w:left w:val="none" w:sz="0" w:space="0" w:color="auto"/>
        <w:bottom w:val="none" w:sz="0" w:space="0" w:color="auto"/>
        <w:right w:val="none" w:sz="0" w:space="0" w:color="auto"/>
      </w:divBdr>
    </w:div>
    <w:div w:id="1899435713">
      <w:bodyDiv w:val="1"/>
      <w:marLeft w:val="0"/>
      <w:marRight w:val="0"/>
      <w:marTop w:val="0"/>
      <w:marBottom w:val="0"/>
      <w:divBdr>
        <w:top w:val="none" w:sz="0" w:space="0" w:color="auto"/>
        <w:left w:val="none" w:sz="0" w:space="0" w:color="auto"/>
        <w:bottom w:val="none" w:sz="0" w:space="0" w:color="auto"/>
        <w:right w:val="none" w:sz="0" w:space="0" w:color="auto"/>
      </w:divBdr>
    </w:div>
    <w:div w:id="1899584282">
      <w:bodyDiv w:val="1"/>
      <w:marLeft w:val="0"/>
      <w:marRight w:val="0"/>
      <w:marTop w:val="0"/>
      <w:marBottom w:val="0"/>
      <w:divBdr>
        <w:top w:val="none" w:sz="0" w:space="0" w:color="auto"/>
        <w:left w:val="none" w:sz="0" w:space="0" w:color="auto"/>
        <w:bottom w:val="none" w:sz="0" w:space="0" w:color="auto"/>
        <w:right w:val="none" w:sz="0" w:space="0" w:color="auto"/>
      </w:divBdr>
    </w:div>
    <w:div w:id="1899703127">
      <w:bodyDiv w:val="1"/>
      <w:marLeft w:val="0"/>
      <w:marRight w:val="0"/>
      <w:marTop w:val="0"/>
      <w:marBottom w:val="0"/>
      <w:divBdr>
        <w:top w:val="none" w:sz="0" w:space="0" w:color="auto"/>
        <w:left w:val="none" w:sz="0" w:space="0" w:color="auto"/>
        <w:bottom w:val="none" w:sz="0" w:space="0" w:color="auto"/>
        <w:right w:val="none" w:sz="0" w:space="0" w:color="auto"/>
      </w:divBdr>
    </w:div>
    <w:div w:id="1899704344">
      <w:bodyDiv w:val="1"/>
      <w:marLeft w:val="0"/>
      <w:marRight w:val="0"/>
      <w:marTop w:val="0"/>
      <w:marBottom w:val="0"/>
      <w:divBdr>
        <w:top w:val="none" w:sz="0" w:space="0" w:color="auto"/>
        <w:left w:val="none" w:sz="0" w:space="0" w:color="auto"/>
        <w:bottom w:val="none" w:sz="0" w:space="0" w:color="auto"/>
        <w:right w:val="none" w:sz="0" w:space="0" w:color="auto"/>
      </w:divBdr>
    </w:div>
    <w:div w:id="1899707704">
      <w:bodyDiv w:val="1"/>
      <w:marLeft w:val="0"/>
      <w:marRight w:val="0"/>
      <w:marTop w:val="0"/>
      <w:marBottom w:val="0"/>
      <w:divBdr>
        <w:top w:val="none" w:sz="0" w:space="0" w:color="auto"/>
        <w:left w:val="none" w:sz="0" w:space="0" w:color="auto"/>
        <w:bottom w:val="none" w:sz="0" w:space="0" w:color="auto"/>
        <w:right w:val="none" w:sz="0" w:space="0" w:color="auto"/>
      </w:divBdr>
    </w:div>
    <w:div w:id="1899709586">
      <w:bodyDiv w:val="1"/>
      <w:marLeft w:val="0"/>
      <w:marRight w:val="0"/>
      <w:marTop w:val="0"/>
      <w:marBottom w:val="0"/>
      <w:divBdr>
        <w:top w:val="none" w:sz="0" w:space="0" w:color="auto"/>
        <w:left w:val="none" w:sz="0" w:space="0" w:color="auto"/>
        <w:bottom w:val="none" w:sz="0" w:space="0" w:color="auto"/>
        <w:right w:val="none" w:sz="0" w:space="0" w:color="auto"/>
      </w:divBdr>
    </w:div>
    <w:div w:id="1899780630">
      <w:bodyDiv w:val="1"/>
      <w:marLeft w:val="0"/>
      <w:marRight w:val="0"/>
      <w:marTop w:val="0"/>
      <w:marBottom w:val="0"/>
      <w:divBdr>
        <w:top w:val="none" w:sz="0" w:space="0" w:color="auto"/>
        <w:left w:val="none" w:sz="0" w:space="0" w:color="auto"/>
        <w:bottom w:val="none" w:sz="0" w:space="0" w:color="auto"/>
        <w:right w:val="none" w:sz="0" w:space="0" w:color="auto"/>
      </w:divBdr>
    </w:div>
    <w:div w:id="1899854193">
      <w:bodyDiv w:val="1"/>
      <w:marLeft w:val="0"/>
      <w:marRight w:val="0"/>
      <w:marTop w:val="0"/>
      <w:marBottom w:val="0"/>
      <w:divBdr>
        <w:top w:val="none" w:sz="0" w:space="0" w:color="auto"/>
        <w:left w:val="none" w:sz="0" w:space="0" w:color="auto"/>
        <w:bottom w:val="none" w:sz="0" w:space="0" w:color="auto"/>
        <w:right w:val="none" w:sz="0" w:space="0" w:color="auto"/>
      </w:divBdr>
    </w:div>
    <w:div w:id="1899855243">
      <w:bodyDiv w:val="1"/>
      <w:marLeft w:val="0"/>
      <w:marRight w:val="0"/>
      <w:marTop w:val="0"/>
      <w:marBottom w:val="0"/>
      <w:divBdr>
        <w:top w:val="none" w:sz="0" w:space="0" w:color="auto"/>
        <w:left w:val="none" w:sz="0" w:space="0" w:color="auto"/>
        <w:bottom w:val="none" w:sz="0" w:space="0" w:color="auto"/>
        <w:right w:val="none" w:sz="0" w:space="0" w:color="auto"/>
      </w:divBdr>
    </w:div>
    <w:div w:id="1899901342">
      <w:bodyDiv w:val="1"/>
      <w:marLeft w:val="0"/>
      <w:marRight w:val="0"/>
      <w:marTop w:val="0"/>
      <w:marBottom w:val="0"/>
      <w:divBdr>
        <w:top w:val="none" w:sz="0" w:space="0" w:color="auto"/>
        <w:left w:val="none" w:sz="0" w:space="0" w:color="auto"/>
        <w:bottom w:val="none" w:sz="0" w:space="0" w:color="auto"/>
        <w:right w:val="none" w:sz="0" w:space="0" w:color="auto"/>
      </w:divBdr>
    </w:div>
    <w:div w:id="1900045875">
      <w:bodyDiv w:val="1"/>
      <w:marLeft w:val="0"/>
      <w:marRight w:val="0"/>
      <w:marTop w:val="0"/>
      <w:marBottom w:val="0"/>
      <w:divBdr>
        <w:top w:val="none" w:sz="0" w:space="0" w:color="auto"/>
        <w:left w:val="none" w:sz="0" w:space="0" w:color="auto"/>
        <w:bottom w:val="none" w:sz="0" w:space="0" w:color="auto"/>
        <w:right w:val="none" w:sz="0" w:space="0" w:color="auto"/>
      </w:divBdr>
    </w:div>
    <w:div w:id="1900046471">
      <w:bodyDiv w:val="1"/>
      <w:marLeft w:val="0"/>
      <w:marRight w:val="0"/>
      <w:marTop w:val="0"/>
      <w:marBottom w:val="0"/>
      <w:divBdr>
        <w:top w:val="none" w:sz="0" w:space="0" w:color="auto"/>
        <w:left w:val="none" w:sz="0" w:space="0" w:color="auto"/>
        <w:bottom w:val="none" w:sz="0" w:space="0" w:color="auto"/>
        <w:right w:val="none" w:sz="0" w:space="0" w:color="auto"/>
      </w:divBdr>
    </w:div>
    <w:div w:id="1900050236">
      <w:bodyDiv w:val="1"/>
      <w:marLeft w:val="0"/>
      <w:marRight w:val="0"/>
      <w:marTop w:val="0"/>
      <w:marBottom w:val="0"/>
      <w:divBdr>
        <w:top w:val="none" w:sz="0" w:space="0" w:color="auto"/>
        <w:left w:val="none" w:sz="0" w:space="0" w:color="auto"/>
        <w:bottom w:val="none" w:sz="0" w:space="0" w:color="auto"/>
        <w:right w:val="none" w:sz="0" w:space="0" w:color="auto"/>
      </w:divBdr>
    </w:div>
    <w:div w:id="1900436220">
      <w:bodyDiv w:val="1"/>
      <w:marLeft w:val="0"/>
      <w:marRight w:val="0"/>
      <w:marTop w:val="0"/>
      <w:marBottom w:val="0"/>
      <w:divBdr>
        <w:top w:val="none" w:sz="0" w:space="0" w:color="auto"/>
        <w:left w:val="none" w:sz="0" w:space="0" w:color="auto"/>
        <w:bottom w:val="none" w:sz="0" w:space="0" w:color="auto"/>
        <w:right w:val="none" w:sz="0" w:space="0" w:color="auto"/>
      </w:divBdr>
    </w:div>
    <w:div w:id="1900555997">
      <w:bodyDiv w:val="1"/>
      <w:marLeft w:val="0"/>
      <w:marRight w:val="0"/>
      <w:marTop w:val="0"/>
      <w:marBottom w:val="0"/>
      <w:divBdr>
        <w:top w:val="none" w:sz="0" w:space="0" w:color="auto"/>
        <w:left w:val="none" w:sz="0" w:space="0" w:color="auto"/>
        <w:bottom w:val="none" w:sz="0" w:space="0" w:color="auto"/>
        <w:right w:val="none" w:sz="0" w:space="0" w:color="auto"/>
      </w:divBdr>
    </w:div>
    <w:div w:id="1900702596">
      <w:bodyDiv w:val="1"/>
      <w:marLeft w:val="0"/>
      <w:marRight w:val="0"/>
      <w:marTop w:val="0"/>
      <w:marBottom w:val="0"/>
      <w:divBdr>
        <w:top w:val="none" w:sz="0" w:space="0" w:color="auto"/>
        <w:left w:val="none" w:sz="0" w:space="0" w:color="auto"/>
        <w:bottom w:val="none" w:sz="0" w:space="0" w:color="auto"/>
        <w:right w:val="none" w:sz="0" w:space="0" w:color="auto"/>
      </w:divBdr>
    </w:div>
    <w:div w:id="1900901858">
      <w:bodyDiv w:val="1"/>
      <w:marLeft w:val="0"/>
      <w:marRight w:val="0"/>
      <w:marTop w:val="0"/>
      <w:marBottom w:val="0"/>
      <w:divBdr>
        <w:top w:val="none" w:sz="0" w:space="0" w:color="auto"/>
        <w:left w:val="none" w:sz="0" w:space="0" w:color="auto"/>
        <w:bottom w:val="none" w:sz="0" w:space="0" w:color="auto"/>
        <w:right w:val="none" w:sz="0" w:space="0" w:color="auto"/>
      </w:divBdr>
    </w:div>
    <w:div w:id="1900937263">
      <w:bodyDiv w:val="1"/>
      <w:marLeft w:val="0"/>
      <w:marRight w:val="0"/>
      <w:marTop w:val="0"/>
      <w:marBottom w:val="0"/>
      <w:divBdr>
        <w:top w:val="none" w:sz="0" w:space="0" w:color="auto"/>
        <w:left w:val="none" w:sz="0" w:space="0" w:color="auto"/>
        <w:bottom w:val="none" w:sz="0" w:space="0" w:color="auto"/>
        <w:right w:val="none" w:sz="0" w:space="0" w:color="auto"/>
      </w:divBdr>
    </w:div>
    <w:div w:id="1900940407">
      <w:bodyDiv w:val="1"/>
      <w:marLeft w:val="0"/>
      <w:marRight w:val="0"/>
      <w:marTop w:val="0"/>
      <w:marBottom w:val="0"/>
      <w:divBdr>
        <w:top w:val="none" w:sz="0" w:space="0" w:color="auto"/>
        <w:left w:val="none" w:sz="0" w:space="0" w:color="auto"/>
        <w:bottom w:val="none" w:sz="0" w:space="0" w:color="auto"/>
        <w:right w:val="none" w:sz="0" w:space="0" w:color="auto"/>
      </w:divBdr>
    </w:div>
    <w:div w:id="1901013763">
      <w:bodyDiv w:val="1"/>
      <w:marLeft w:val="0"/>
      <w:marRight w:val="0"/>
      <w:marTop w:val="0"/>
      <w:marBottom w:val="0"/>
      <w:divBdr>
        <w:top w:val="none" w:sz="0" w:space="0" w:color="auto"/>
        <w:left w:val="none" w:sz="0" w:space="0" w:color="auto"/>
        <w:bottom w:val="none" w:sz="0" w:space="0" w:color="auto"/>
        <w:right w:val="none" w:sz="0" w:space="0" w:color="auto"/>
      </w:divBdr>
    </w:div>
    <w:div w:id="1901087351">
      <w:bodyDiv w:val="1"/>
      <w:marLeft w:val="0"/>
      <w:marRight w:val="0"/>
      <w:marTop w:val="0"/>
      <w:marBottom w:val="0"/>
      <w:divBdr>
        <w:top w:val="none" w:sz="0" w:space="0" w:color="auto"/>
        <w:left w:val="none" w:sz="0" w:space="0" w:color="auto"/>
        <w:bottom w:val="none" w:sz="0" w:space="0" w:color="auto"/>
        <w:right w:val="none" w:sz="0" w:space="0" w:color="auto"/>
      </w:divBdr>
    </w:div>
    <w:div w:id="1901136783">
      <w:bodyDiv w:val="1"/>
      <w:marLeft w:val="0"/>
      <w:marRight w:val="0"/>
      <w:marTop w:val="0"/>
      <w:marBottom w:val="0"/>
      <w:divBdr>
        <w:top w:val="none" w:sz="0" w:space="0" w:color="auto"/>
        <w:left w:val="none" w:sz="0" w:space="0" w:color="auto"/>
        <w:bottom w:val="none" w:sz="0" w:space="0" w:color="auto"/>
        <w:right w:val="none" w:sz="0" w:space="0" w:color="auto"/>
      </w:divBdr>
    </w:div>
    <w:div w:id="1901473445">
      <w:bodyDiv w:val="1"/>
      <w:marLeft w:val="0"/>
      <w:marRight w:val="0"/>
      <w:marTop w:val="0"/>
      <w:marBottom w:val="0"/>
      <w:divBdr>
        <w:top w:val="none" w:sz="0" w:space="0" w:color="auto"/>
        <w:left w:val="none" w:sz="0" w:space="0" w:color="auto"/>
        <w:bottom w:val="none" w:sz="0" w:space="0" w:color="auto"/>
        <w:right w:val="none" w:sz="0" w:space="0" w:color="auto"/>
      </w:divBdr>
    </w:div>
    <w:div w:id="1901551936">
      <w:bodyDiv w:val="1"/>
      <w:marLeft w:val="0"/>
      <w:marRight w:val="0"/>
      <w:marTop w:val="0"/>
      <w:marBottom w:val="0"/>
      <w:divBdr>
        <w:top w:val="none" w:sz="0" w:space="0" w:color="auto"/>
        <w:left w:val="none" w:sz="0" w:space="0" w:color="auto"/>
        <w:bottom w:val="none" w:sz="0" w:space="0" w:color="auto"/>
        <w:right w:val="none" w:sz="0" w:space="0" w:color="auto"/>
      </w:divBdr>
    </w:div>
    <w:div w:id="1901748508">
      <w:bodyDiv w:val="1"/>
      <w:marLeft w:val="0"/>
      <w:marRight w:val="0"/>
      <w:marTop w:val="0"/>
      <w:marBottom w:val="0"/>
      <w:divBdr>
        <w:top w:val="none" w:sz="0" w:space="0" w:color="auto"/>
        <w:left w:val="none" w:sz="0" w:space="0" w:color="auto"/>
        <w:bottom w:val="none" w:sz="0" w:space="0" w:color="auto"/>
        <w:right w:val="none" w:sz="0" w:space="0" w:color="auto"/>
      </w:divBdr>
    </w:div>
    <w:div w:id="1901863082">
      <w:bodyDiv w:val="1"/>
      <w:marLeft w:val="0"/>
      <w:marRight w:val="0"/>
      <w:marTop w:val="0"/>
      <w:marBottom w:val="0"/>
      <w:divBdr>
        <w:top w:val="none" w:sz="0" w:space="0" w:color="auto"/>
        <w:left w:val="none" w:sz="0" w:space="0" w:color="auto"/>
        <w:bottom w:val="none" w:sz="0" w:space="0" w:color="auto"/>
        <w:right w:val="none" w:sz="0" w:space="0" w:color="auto"/>
      </w:divBdr>
    </w:div>
    <w:div w:id="1902323790">
      <w:bodyDiv w:val="1"/>
      <w:marLeft w:val="0"/>
      <w:marRight w:val="0"/>
      <w:marTop w:val="0"/>
      <w:marBottom w:val="0"/>
      <w:divBdr>
        <w:top w:val="none" w:sz="0" w:space="0" w:color="auto"/>
        <w:left w:val="none" w:sz="0" w:space="0" w:color="auto"/>
        <w:bottom w:val="none" w:sz="0" w:space="0" w:color="auto"/>
        <w:right w:val="none" w:sz="0" w:space="0" w:color="auto"/>
      </w:divBdr>
    </w:div>
    <w:div w:id="1902326960">
      <w:bodyDiv w:val="1"/>
      <w:marLeft w:val="0"/>
      <w:marRight w:val="0"/>
      <w:marTop w:val="0"/>
      <w:marBottom w:val="0"/>
      <w:divBdr>
        <w:top w:val="none" w:sz="0" w:space="0" w:color="auto"/>
        <w:left w:val="none" w:sz="0" w:space="0" w:color="auto"/>
        <w:bottom w:val="none" w:sz="0" w:space="0" w:color="auto"/>
        <w:right w:val="none" w:sz="0" w:space="0" w:color="auto"/>
      </w:divBdr>
    </w:div>
    <w:div w:id="1902472633">
      <w:bodyDiv w:val="1"/>
      <w:marLeft w:val="0"/>
      <w:marRight w:val="0"/>
      <w:marTop w:val="0"/>
      <w:marBottom w:val="0"/>
      <w:divBdr>
        <w:top w:val="none" w:sz="0" w:space="0" w:color="auto"/>
        <w:left w:val="none" w:sz="0" w:space="0" w:color="auto"/>
        <w:bottom w:val="none" w:sz="0" w:space="0" w:color="auto"/>
        <w:right w:val="none" w:sz="0" w:space="0" w:color="auto"/>
      </w:divBdr>
    </w:div>
    <w:div w:id="1902593449">
      <w:bodyDiv w:val="1"/>
      <w:marLeft w:val="0"/>
      <w:marRight w:val="0"/>
      <w:marTop w:val="0"/>
      <w:marBottom w:val="0"/>
      <w:divBdr>
        <w:top w:val="none" w:sz="0" w:space="0" w:color="auto"/>
        <w:left w:val="none" w:sz="0" w:space="0" w:color="auto"/>
        <w:bottom w:val="none" w:sz="0" w:space="0" w:color="auto"/>
        <w:right w:val="none" w:sz="0" w:space="0" w:color="auto"/>
      </w:divBdr>
    </w:div>
    <w:div w:id="1902666805">
      <w:bodyDiv w:val="1"/>
      <w:marLeft w:val="0"/>
      <w:marRight w:val="0"/>
      <w:marTop w:val="0"/>
      <w:marBottom w:val="0"/>
      <w:divBdr>
        <w:top w:val="none" w:sz="0" w:space="0" w:color="auto"/>
        <w:left w:val="none" w:sz="0" w:space="0" w:color="auto"/>
        <w:bottom w:val="none" w:sz="0" w:space="0" w:color="auto"/>
        <w:right w:val="none" w:sz="0" w:space="0" w:color="auto"/>
      </w:divBdr>
    </w:div>
    <w:div w:id="1902667833">
      <w:bodyDiv w:val="1"/>
      <w:marLeft w:val="0"/>
      <w:marRight w:val="0"/>
      <w:marTop w:val="0"/>
      <w:marBottom w:val="0"/>
      <w:divBdr>
        <w:top w:val="none" w:sz="0" w:space="0" w:color="auto"/>
        <w:left w:val="none" w:sz="0" w:space="0" w:color="auto"/>
        <w:bottom w:val="none" w:sz="0" w:space="0" w:color="auto"/>
        <w:right w:val="none" w:sz="0" w:space="0" w:color="auto"/>
      </w:divBdr>
    </w:div>
    <w:div w:id="1902864355">
      <w:bodyDiv w:val="1"/>
      <w:marLeft w:val="0"/>
      <w:marRight w:val="0"/>
      <w:marTop w:val="0"/>
      <w:marBottom w:val="0"/>
      <w:divBdr>
        <w:top w:val="none" w:sz="0" w:space="0" w:color="auto"/>
        <w:left w:val="none" w:sz="0" w:space="0" w:color="auto"/>
        <w:bottom w:val="none" w:sz="0" w:space="0" w:color="auto"/>
        <w:right w:val="none" w:sz="0" w:space="0" w:color="auto"/>
      </w:divBdr>
    </w:div>
    <w:div w:id="1902910697">
      <w:bodyDiv w:val="1"/>
      <w:marLeft w:val="0"/>
      <w:marRight w:val="0"/>
      <w:marTop w:val="0"/>
      <w:marBottom w:val="0"/>
      <w:divBdr>
        <w:top w:val="none" w:sz="0" w:space="0" w:color="auto"/>
        <w:left w:val="none" w:sz="0" w:space="0" w:color="auto"/>
        <w:bottom w:val="none" w:sz="0" w:space="0" w:color="auto"/>
        <w:right w:val="none" w:sz="0" w:space="0" w:color="auto"/>
      </w:divBdr>
    </w:div>
    <w:div w:id="1903129258">
      <w:bodyDiv w:val="1"/>
      <w:marLeft w:val="0"/>
      <w:marRight w:val="0"/>
      <w:marTop w:val="0"/>
      <w:marBottom w:val="0"/>
      <w:divBdr>
        <w:top w:val="none" w:sz="0" w:space="0" w:color="auto"/>
        <w:left w:val="none" w:sz="0" w:space="0" w:color="auto"/>
        <w:bottom w:val="none" w:sz="0" w:space="0" w:color="auto"/>
        <w:right w:val="none" w:sz="0" w:space="0" w:color="auto"/>
      </w:divBdr>
    </w:div>
    <w:div w:id="1903322376">
      <w:bodyDiv w:val="1"/>
      <w:marLeft w:val="0"/>
      <w:marRight w:val="0"/>
      <w:marTop w:val="0"/>
      <w:marBottom w:val="0"/>
      <w:divBdr>
        <w:top w:val="none" w:sz="0" w:space="0" w:color="auto"/>
        <w:left w:val="none" w:sz="0" w:space="0" w:color="auto"/>
        <w:bottom w:val="none" w:sz="0" w:space="0" w:color="auto"/>
        <w:right w:val="none" w:sz="0" w:space="0" w:color="auto"/>
      </w:divBdr>
    </w:div>
    <w:div w:id="1903447835">
      <w:bodyDiv w:val="1"/>
      <w:marLeft w:val="0"/>
      <w:marRight w:val="0"/>
      <w:marTop w:val="0"/>
      <w:marBottom w:val="0"/>
      <w:divBdr>
        <w:top w:val="none" w:sz="0" w:space="0" w:color="auto"/>
        <w:left w:val="none" w:sz="0" w:space="0" w:color="auto"/>
        <w:bottom w:val="none" w:sz="0" w:space="0" w:color="auto"/>
        <w:right w:val="none" w:sz="0" w:space="0" w:color="auto"/>
      </w:divBdr>
    </w:div>
    <w:div w:id="1903641496">
      <w:bodyDiv w:val="1"/>
      <w:marLeft w:val="0"/>
      <w:marRight w:val="0"/>
      <w:marTop w:val="0"/>
      <w:marBottom w:val="0"/>
      <w:divBdr>
        <w:top w:val="none" w:sz="0" w:space="0" w:color="auto"/>
        <w:left w:val="none" w:sz="0" w:space="0" w:color="auto"/>
        <w:bottom w:val="none" w:sz="0" w:space="0" w:color="auto"/>
        <w:right w:val="none" w:sz="0" w:space="0" w:color="auto"/>
      </w:divBdr>
    </w:div>
    <w:div w:id="1903708354">
      <w:bodyDiv w:val="1"/>
      <w:marLeft w:val="0"/>
      <w:marRight w:val="0"/>
      <w:marTop w:val="0"/>
      <w:marBottom w:val="0"/>
      <w:divBdr>
        <w:top w:val="none" w:sz="0" w:space="0" w:color="auto"/>
        <w:left w:val="none" w:sz="0" w:space="0" w:color="auto"/>
        <w:bottom w:val="none" w:sz="0" w:space="0" w:color="auto"/>
        <w:right w:val="none" w:sz="0" w:space="0" w:color="auto"/>
      </w:divBdr>
    </w:div>
    <w:div w:id="1904096446">
      <w:bodyDiv w:val="1"/>
      <w:marLeft w:val="0"/>
      <w:marRight w:val="0"/>
      <w:marTop w:val="0"/>
      <w:marBottom w:val="0"/>
      <w:divBdr>
        <w:top w:val="none" w:sz="0" w:space="0" w:color="auto"/>
        <w:left w:val="none" w:sz="0" w:space="0" w:color="auto"/>
        <w:bottom w:val="none" w:sz="0" w:space="0" w:color="auto"/>
        <w:right w:val="none" w:sz="0" w:space="0" w:color="auto"/>
      </w:divBdr>
    </w:div>
    <w:div w:id="1904169834">
      <w:bodyDiv w:val="1"/>
      <w:marLeft w:val="0"/>
      <w:marRight w:val="0"/>
      <w:marTop w:val="0"/>
      <w:marBottom w:val="0"/>
      <w:divBdr>
        <w:top w:val="none" w:sz="0" w:space="0" w:color="auto"/>
        <w:left w:val="none" w:sz="0" w:space="0" w:color="auto"/>
        <w:bottom w:val="none" w:sz="0" w:space="0" w:color="auto"/>
        <w:right w:val="none" w:sz="0" w:space="0" w:color="auto"/>
      </w:divBdr>
    </w:div>
    <w:div w:id="1904170618">
      <w:bodyDiv w:val="1"/>
      <w:marLeft w:val="0"/>
      <w:marRight w:val="0"/>
      <w:marTop w:val="0"/>
      <w:marBottom w:val="0"/>
      <w:divBdr>
        <w:top w:val="none" w:sz="0" w:space="0" w:color="auto"/>
        <w:left w:val="none" w:sz="0" w:space="0" w:color="auto"/>
        <w:bottom w:val="none" w:sz="0" w:space="0" w:color="auto"/>
        <w:right w:val="none" w:sz="0" w:space="0" w:color="auto"/>
      </w:divBdr>
    </w:div>
    <w:div w:id="1904220673">
      <w:bodyDiv w:val="1"/>
      <w:marLeft w:val="0"/>
      <w:marRight w:val="0"/>
      <w:marTop w:val="0"/>
      <w:marBottom w:val="0"/>
      <w:divBdr>
        <w:top w:val="none" w:sz="0" w:space="0" w:color="auto"/>
        <w:left w:val="none" w:sz="0" w:space="0" w:color="auto"/>
        <w:bottom w:val="none" w:sz="0" w:space="0" w:color="auto"/>
        <w:right w:val="none" w:sz="0" w:space="0" w:color="auto"/>
      </w:divBdr>
    </w:div>
    <w:div w:id="1904293432">
      <w:bodyDiv w:val="1"/>
      <w:marLeft w:val="0"/>
      <w:marRight w:val="0"/>
      <w:marTop w:val="0"/>
      <w:marBottom w:val="0"/>
      <w:divBdr>
        <w:top w:val="none" w:sz="0" w:space="0" w:color="auto"/>
        <w:left w:val="none" w:sz="0" w:space="0" w:color="auto"/>
        <w:bottom w:val="none" w:sz="0" w:space="0" w:color="auto"/>
        <w:right w:val="none" w:sz="0" w:space="0" w:color="auto"/>
      </w:divBdr>
    </w:div>
    <w:div w:id="1904294331">
      <w:bodyDiv w:val="1"/>
      <w:marLeft w:val="0"/>
      <w:marRight w:val="0"/>
      <w:marTop w:val="0"/>
      <w:marBottom w:val="0"/>
      <w:divBdr>
        <w:top w:val="none" w:sz="0" w:space="0" w:color="auto"/>
        <w:left w:val="none" w:sz="0" w:space="0" w:color="auto"/>
        <w:bottom w:val="none" w:sz="0" w:space="0" w:color="auto"/>
        <w:right w:val="none" w:sz="0" w:space="0" w:color="auto"/>
      </w:divBdr>
    </w:div>
    <w:div w:id="1904442898">
      <w:bodyDiv w:val="1"/>
      <w:marLeft w:val="0"/>
      <w:marRight w:val="0"/>
      <w:marTop w:val="0"/>
      <w:marBottom w:val="0"/>
      <w:divBdr>
        <w:top w:val="none" w:sz="0" w:space="0" w:color="auto"/>
        <w:left w:val="none" w:sz="0" w:space="0" w:color="auto"/>
        <w:bottom w:val="none" w:sz="0" w:space="0" w:color="auto"/>
        <w:right w:val="none" w:sz="0" w:space="0" w:color="auto"/>
      </w:divBdr>
    </w:div>
    <w:div w:id="1904869737">
      <w:bodyDiv w:val="1"/>
      <w:marLeft w:val="0"/>
      <w:marRight w:val="0"/>
      <w:marTop w:val="0"/>
      <w:marBottom w:val="0"/>
      <w:divBdr>
        <w:top w:val="none" w:sz="0" w:space="0" w:color="auto"/>
        <w:left w:val="none" w:sz="0" w:space="0" w:color="auto"/>
        <w:bottom w:val="none" w:sz="0" w:space="0" w:color="auto"/>
        <w:right w:val="none" w:sz="0" w:space="0" w:color="auto"/>
      </w:divBdr>
    </w:div>
    <w:div w:id="1905018894">
      <w:bodyDiv w:val="1"/>
      <w:marLeft w:val="0"/>
      <w:marRight w:val="0"/>
      <w:marTop w:val="0"/>
      <w:marBottom w:val="0"/>
      <w:divBdr>
        <w:top w:val="none" w:sz="0" w:space="0" w:color="auto"/>
        <w:left w:val="none" w:sz="0" w:space="0" w:color="auto"/>
        <w:bottom w:val="none" w:sz="0" w:space="0" w:color="auto"/>
        <w:right w:val="none" w:sz="0" w:space="0" w:color="auto"/>
      </w:divBdr>
    </w:div>
    <w:div w:id="1905018953">
      <w:bodyDiv w:val="1"/>
      <w:marLeft w:val="0"/>
      <w:marRight w:val="0"/>
      <w:marTop w:val="0"/>
      <w:marBottom w:val="0"/>
      <w:divBdr>
        <w:top w:val="none" w:sz="0" w:space="0" w:color="auto"/>
        <w:left w:val="none" w:sz="0" w:space="0" w:color="auto"/>
        <w:bottom w:val="none" w:sz="0" w:space="0" w:color="auto"/>
        <w:right w:val="none" w:sz="0" w:space="0" w:color="auto"/>
      </w:divBdr>
    </w:div>
    <w:div w:id="1905211740">
      <w:bodyDiv w:val="1"/>
      <w:marLeft w:val="0"/>
      <w:marRight w:val="0"/>
      <w:marTop w:val="0"/>
      <w:marBottom w:val="0"/>
      <w:divBdr>
        <w:top w:val="none" w:sz="0" w:space="0" w:color="auto"/>
        <w:left w:val="none" w:sz="0" w:space="0" w:color="auto"/>
        <w:bottom w:val="none" w:sz="0" w:space="0" w:color="auto"/>
        <w:right w:val="none" w:sz="0" w:space="0" w:color="auto"/>
      </w:divBdr>
    </w:div>
    <w:div w:id="1905212589">
      <w:bodyDiv w:val="1"/>
      <w:marLeft w:val="0"/>
      <w:marRight w:val="0"/>
      <w:marTop w:val="0"/>
      <w:marBottom w:val="0"/>
      <w:divBdr>
        <w:top w:val="none" w:sz="0" w:space="0" w:color="auto"/>
        <w:left w:val="none" w:sz="0" w:space="0" w:color="auto"/>
        <w:bottom w:val="none" w:sz="0" w:space="0" w:color="auto"/>
        <w:right w:val="none" w:sz="0" w:space="0" w:color="auto"/>
      </w:divBdr>
    </w:div>
    <w:div w:id="1905292473">
      <w:bodyDiv w:val="1"/>
      <w:marLeft w:val="0"/>
      <w:marRight w:val="0"/>
      <w:marTop w:val="0"/>
      <w:marBottom w:val="0"/>
      <w:divBdr>
        <w:top w:val="none" w:sz="0" w:space="0" w:color="auto"/>
        <w:left w:val="none" w:sz="0" w:space="0" w:color="auto"/>
        <w:bottom w:val="none" w:sz="0" w:space="0" w:color="auto"/>
        <w:right w:val="none" w:sz="0" w:space="0" w:color="auto"/>
      </w:divBdr>
    </w:div>
    <w:div w:id="1905406364">
      <w:bodyDiv w:val="1"/>
      <w:marLeft w:val="0"/>
      <w:marRight w:val="0"/>
      <w:marTop w:val="0"/>
      <w:marBottom w:val="0"/>
      <w:divBdr>
        <w:top w:val="none" w:sz="0" w:space="0" w:color="auto"/>
        <w:left w:val="none" w:sz="0" w:space="0" w:color="auto"/>
        <w:bottom w:val="none" w:sz="0" w:space="0" w:color="auto"/>
        <w:right w:val="none" w:sz="0" w:space="0" w:color="auto"/>
      </w:divBdr>
    </w:div>
    <w:div w:id="1905556267">
      <w:bodyDiv w:val="1"/>
      <w:marLeft w:val="0"/>
      <w:marRight w:val="0"/>
      <w:marTop w:val="0"/>
      <w:marBottom w:val="0"/>
      <w:divBdr>
        <w:top w:val="none" w:sz="0" w:space="0" w:color="auto"/>
        <w:left w:val="none" w:sz="0" w:space="0" w:color="auto"/>
        <w:bottom w:val="none" w:sz="0" w:space="0" w:color="auto"/>
        <w:right w:val="none" w:sz="0" w:space="0" w:color="auto"/>
      </w:divBdr>
    </w:div>
    <w:div w:id="1905602011">
      <w:bodyDiv w:val="1"/>
      <w:marLeft w:val="0"/>
      <w:marRight w:val="0"/>
      <w:marTop w:val="0"/>
      <w:marBottom w:val="0"/>
      <w:divBdr>
        <w:top w:val="none" w:sz="0" w:space="0" w:color="auto"/>
        <w:left w:val="none" w:sz="0" w:space="0" w:color="auto"/>
        <w:bottom w:val="none" w:sz="0" w:space="0" w:color="auto"/>
        <w:right w:val="none" w:sz="0" w:space="0" w:color="auto"/>
      </w:divBdr>
    </w:div>
    <w:div w:id="1905683138">
      <w:bodyDiv w:val="1"/>
      <w:marLeft w:val="0"/>
      <w:marRight w:val="0"/>
      <w:marTop w:val="0"/>
      <w:marBottom w:val="0"/>
      <w:divBdr>
        <w:top w:val="none" w:sz="0" w:space="0" w:color="auto"/>
        <w:left w:val="none" w:sz="0" w:space="0" w:color="auto"/>
        <w:bottom w:val="none" w:sz="0" w:space="0" w:color="auto"/>
        <w:right w:val="none" w:sz="0" w:space="0" w:color="auto"/>
      </w:divBdr>
    </w:div>
    <w:div w:id="1905791840">
      <w:bodyDiv w:val="1"/>
      <w:marLeft w:val="0"/>
      <w:marRight w:val="0"/>
      <w:marTop w:val="0"/>
      <w:marBottom w:val="0"/>
      <w:divBdr>
        <w:top w:val="none" w:sz="0" w:space="0" w:color="auto"/>
        <w:left w:val="none" w:sz="0" w:space="0" w:color="auto"/>
        <w:bottom w:val="none" w:sz="0" w:space="0" w:color="auto"/>
        <w:right w:val="none" w:sz="0" w:space="0" w:color="auto"/>
      </w:divBdr>
    </w:div>
    <w:div w:id="1905800137">
      <w:bodyDiv w:val="1"/>
      <w:marLeft w:val="0"/>
      <w:marRight w:val="0"/>
      <w:marTop w:val="0"/>
      <w:marBottom w:val="0"/>
      <w:divBdr>
        <w:top w:val="none" w:sz="0" w:space="0" w:color="auto"/>
        <w:left w:val="none" w:sz="0" w:space="0" w:color="auto"/>
        <w:bottom w:val="none" w:sz="0" w:space="0" w:color="auto"/>
        <w:right w:val="none" w:sz="0" w:space="0" w:color="auto"/>
      </w:divBdr>
    </w:div>
    <w:div w:id="1905942920">
      <w:bodyDiv w:val="1"/>
      <w:marLeft w:val="0"/>
      <w:marRight w:val="0"/>
      <w:marTop w:val="0"/>
      <w:marBottom w:val="0"/>
      <w:divBdr>
        <w:top w:val="none" w:sz="0" w:space="0" w:color="auto"/>
        <w:left w:val="none" w:sz="0" w:space="0" w:color="auto"/>
        <w:bottom w:val="none" w:sz="0" w:space="0" w:color="auto"/>
        <w:right w:val="none" w:sz="0" w:space="0" w:color="auto"/>
      </w:divBdr>
    </w:div>
    <w:div w:id="1906061841">
      <w:bodyDiv w:val="1"/>
      <w:marLeft w:val="0"/>
      <w:marRight w:val="0"/>
      <w:marTop w:val="0"/>
      <w:marBottom w:val="0"/>
      <w:divBdr>
        <w:top w:val="none" w:sz="0" w:space="0" w:color="auto"/>
        <w:left w:val="none" w:sz="0" w:space="0" w:color="auto"/>
        <w:bottom w:val="none" w:sz="0" w:space="0" w:color="auto"/>
        <w:right w:val="none" w:sz="0" w:space="0" w:color="auto"/>
      </w:divBdr>
    </w:div>
    <w:div w:id="1906180321">
      <w:bodyDiv w:val="1"/>
      <w:marLeft w:val="0"/>
      <w:marRight w:val="0"/>
      <w:marTop w:val="0"/>
      <w:marBottom w:val="0"/>
      <w:divBdr>
        <w:top w:val="none" w:sz="0" w:space="0" w:color="auto"/>
        <w:left w:val="none" w:sz="0" w:space="0" w:color="auto"/>
        <w:bottom w:val="none" w:sz="0" w:space="0" w:color="auto"/>
        <w:right w:val="none" w:sz="0" w:space="0" w:color="auto"/>
      </w:divBdr>
    </w:div>
    <w:div w:id="1906181238">
      <w:bodyDiv w:val="1"/>
      <w:marLeft w:val="0"/>
      <w:marRight w:val="0"/>
      <w:marTop w:val="0"/>
      <w:marBottom w:val="0"/>
      <w:divBdr>
        <w:top w:val="none" w:sz="0" w:space="0" w:color="auto"/>
        <w:left w:val="none" w:sz="0" w:space="0" w:color="auto"/>
        <w:bottom w:val="none" w:sz="0" w:space="0" w:color="auto"/>
        <w:right w:val="none" w:sz="0" w:space="0" w:color="auto"/>
      </w:divBdr>
    </w:div>
    <w:div w:id="1906211225">
      <w:bodyDiv w:val="1"/>
      <w:marLeft w:val="0"/>
      <w:marRight w:val="0"/>
      <w:marTop w:val="0"/>
      <w:marBottom w:val="0"/>
      <w:divBdr>
        <w:top w:val="none" w:sz="0" w:space="0" w:color="auto"/>
        <w:left w:val="none" w:sz="0" w:space="0" w:color="auto"/>
        <w:bottom w:val="none" w:sz="0" w:space="0" w:color="auto"/>
        <w:right w:val="none" w:sz="0" w:space="0" w:color="auto"/>
      </w:divBdr>
    </w:div>
    <w:div w:id="1906255236">
      <w:bodyDiv w:val="1"/>
      <w:marLeft w:val="0"/>
      <w:marRight w:val="0"/>
      <w:marTop w:val="0"/>
      <w:marBottom w:val="0"/>
      <w:divBdr>
        <w:top w:val="none" w:sz="0" w:space="0" w:color="auto"/>
        <w:left w:val="none" w:sz="0" w:space="0" w:color="auto"/>
        <w:bottom w:val="none" w:sz="0" w:space="0" w:color="auto"/>
        <w:right w:val="none" w:sz="0" w:space="0" w:color="auto"/>
      </w:divBdr>
    </w:div>
    <w:div w:id="1906376709">
      <w:bodyDiv w:val="1"/>
      <w:marLeft w:val="0"/>
      <w:marRight w:val="0"/>
      <w:marTop w:val="0"/>
      <w:marBottom w:val="0"/>
      <w:divBdr>
        <w:top w:val="none" w:sz="0" w:space="0" w:color="auto"/>
        <w:left w:val="none" w:sz="0" w:space="0" w:color="auto"/>
        <w:bottom w:val="none" w:sz="0" w:space="0" w:color="auto"/>
        <w:right w:val="none" w:sz="0" w:space="0" w:color="auto"/>
      </w:divBdr>
    </w:div>
    <w:div w:id="1906640741">
      <w:bodyDiv w:val="1"/>
      <w:marLeft w:val="0"/>
      <w:marRight w:val="0"/>
      <w:marTop w:val="0"/>
      <w:marBottom w:val="0"/>
      <w:divBdr>
        <w:top w:val="none" w:sz="0" w:space="0" w:color="auto"/>
        <w:left w:val="none" w:sz="0" w:space="0" w:color="auto"/>
        <w:bottom w:val="none" w:sz="0" w:space="0" w:color="auto"/>
        <w:right w:val="none" w:sz="0" w:space="0" w:color="auto"/>
      </w:divBdr>
    </w:div>
    <w:div w:id="1906647920">
      <w:bodyDiv w:val="1"/>
      <w:marLeft w:val="0"/>
      <w:marRight w:val="0"/>
      <w:marTop w:val="0"/>
      <w:marBottom w:val="0"/>
      <w:divBdr>
        <w:top w:val="none" w:sz="0" w:space="0" w:color="auto"/>
        <w:left w:val="none" w:sz="0" w:space="0" w:color="auto"/>
        <w:bottom w:val="none" w:sz="0" w:space="0" w:color="auto"/>
        <w:right w:val="none" w:sz="0" w:space="0" w:color="auto"/>
      </w:divBdr>
    </w:div>
    <w:div w:id="1906796982">
      <w:bodyDiv w:val="1"/>
      <w:marLeft w:val="0"/>
      <w:marRight w:val="0"/>
      <w:marTop w:val="0"/>
      <w:marBottom w:val="0"/>
      <w:divBdr>
        <w:top w:val="none" w:sz="0" w:space="0" w:color="auto"/>
        <w:left w:val="none" w:sz="0" w:space="0" w:color="auto"/>
        <w:bottom w:val="none" w:sz="0" w:space="0" w:color="auto"/>
        <w:right w:val="none" w:sz="0" w:space="0" w:color="auto"/>
      </w:divBdr>
    </w:div>
    <w:div w:id="1906865962">
      <w:bodyDiv w:val="1"/>
      <w:marLeft w:val="0"/>
      <w:marRight w:val="0"/>
      <w:marTop w:val="0"/>
      <w:marBottom w:val="0"/>
      <w:divBdr>
        <w:top w:val="none" w:sz="0" w:space="0" w:color="auto"/>
        <w:left w:val="none" w:sz="0" w:space="0" w:color="auto"/>
        <w:bottom w:val="none" w:sz="0" w:space="0" w:color="auto"/>
        <w:right w:val="none" w:sz="0" w:space="0" w:color="auto"/>
      </w:divBdr>
    </w:div>
    <w:div w:id="1906992308">
      <w:bodyDiv w:val="1"/>
      <w:marLeft w:val="0"/>
      <w:marRight w:val="0"/>
      <w:marTop w:val="0"/>
      <w:marBottom w:val="0"/>
      <w:divBdr>
        <w:top w:val="none" w:sz="0" w:space="0" w:color="auto"/>
        <w:left w:val="none" w:sz="0" w:space="0" w:color="auto"/>
        <w:bottom w:val="none" w:sz="0" w:space="0" w:color="auto"/>
        <w:right w:val="none" w:sz="0" w:space="0" w:color="auto"/>
      </w:divBdr>
    </w:div>
    <w:div w:id="1907254755">
      <w:bodyDiv w:val="1"/>
      <w:marLeft w:val="0"/>
      <w:marRight w:val="0"/>
      <w:marTop w:val="0"/>
      <w:marBottom w:val="0"/>
      <w:divBdr>
        <w:top w:val="none" w:sz="0" w:space="0" w:color="auto"/>
        <w:left w:val="none" w:sz="0" w:space="0" w:color="auto"/>
        <w:bottom w:val="none" w:sz="0" w:space="0" w:color="auto"/>
        <w:right w:val="none" w:sz="0" w:space="0" w:color="auto"/>
      </w:divBdr>
    </w:div>
    <w:div w:id="1907258444">
      <w:bodyDiv w:val="1"/>
      <w:marLeft w:val="0"/>
      <w:marRight w:val="0"/>
      <w:marTop w:val="0"/>
      <w:marBottom w:val="0"/>
      <w:divBdr>
        <w:top w:val="none" w:sz="0" w:space="0" w:color="auto"/>
        <w:left w:val="none" w:sz="0" w:space="0" w:color="auto"/>
        <w:bottom w:val="none" w:sz="0" w:space="0" w:color="auto"/>
        <w:right w:val="none" w:sz="0" w:space="0" w:color="auto"/>
      </w:divBdr>
    </w:div>
    <w:div w:id="1907375802">
      <w:bodyDiv w:val="1"/>
      <w:marLeft w:val="0"/>
      <w:marRight w:val="0"/>
      <w:marTop w:val="0"/>
      <w:marBottom w:val="0"/>
      <w:divBdr>
        <w:top w:val="none" w:sz="0" w:space="0" w:color="auto"/>
        <w:left w:val="none" w:sz="0" w:space="0" w:color="auto"/>
        <w:bottom w:val="none" w:sz="0" w:space="0" w:color="auto"/>
        <w:right w:val="none" w:sz="0" w:space="0" w:color="auto"/>
      </w:divBdr>
    </w:div>
    <w:div w:id="1907376080">
      <w:bodyDiv w:val="1"/>
      <w:marLeft w:val="0"/>
      <w:marRight w:val="0"/>
      <w:marTop w:val="0"/>
      <w:marBottom w:val="0"/>
      <w:divBdr>
        <w:top w:val="none" w:sz="0" w:space="0" w:color="auto"/>
        <w:left w:val="none" w:sz="0" w:space="0" w:color="auto"/>
        <w:bottom w:val="none" w:sz="0" w:space="0" w:color="auto"/>
        <w:right w:val="none" w:sz="0" w:space="0" w:color="auto"/>
      </w:divBdr>
    </w:div>
    <w:div w:id="1907379982">
      <w:bodyDiv w:val="1"/>
      <w:marLeft w:val="0"/>
      <w:marRight w:val="0"/>
      <w:marTop w:val="0"/>
      <w:marBottom w:val="0"/>
      <w:divBdr>
        <w:top w:val="none" w:sz="0" w:space="0" w:color="auto"/>
        <w:left w:val="none" w:sz="0" w:space="0" w:color="auto"/>
        <w:bottom w:val="none" w:sz="0" w:space="0" w:color="auto"/>
        <w:right w:val="none" w:sz="0" w:space="0" w:color="auto"/>
      </w:divBdr>
    </w:div>
    <w:div w:id="1907380044">
      <w:bodyDiv w:val="1"/>
      <w:marLeft w:val="0"/>
      <w:marRight w:val="0"/>
      <w:marTop w:val="0"/>
      <w:marBottom w:val="0"/>
      <w:divBdr>
        <w:top w:val="none" w:sz="0" w:space="0" w:color="auto"/>
        <w:left w:val="none" w:sz="0" w:space="0" w:color="auto"/>
        <w:bottom w:val="none" w:sz="0" w:space="0" w:color="auto"/>
        <w:right w:val="none" w:sz="0" w:space="0" w:color="auto"/>
      </w:divBdr>
    </w:div>
    <w:div w:id="1907453098">
      <w:bodyDiv w:val="1"/>
      <w:marLeft w:val="0"/>
      <w:marRight w:val="0"/>
      <w:marTop w:val="0"/>
      <w:marBottom w:val="0"/>
      <w:divBdr>
        <w:top w:val="none" w:sz="0" w:space="0" w:color="auto"/>
        <w:left w:val="none" w:sz="0" w:space="0" w:color="auto"/>
        <w:bottom w:val="none" w:sz="0" w:space="0" w:color="auto"/>
        <w:right w:val="none" w:sz="0" w:space="0" w:color="auto"/>
      </w:divBdr>
    </w:div>
    <w:div w:id="1907567300">
      <w:bodyDiv w:val="1"/>
      <w:marLeft w:val="0"/>
      <w:marRight w:val="0"/>
      <w:marTop w:val="0"/>
      <w:marBottom w:val="0"/>
      <w:divBdr>
        <w:top w:val="none" w:sz="0" w:space="0" w:color="auto"/>
        <w:left w:val="none" w:sz="0" w:space="0" w:color="auto"/>
        <w:bottom w:val="none" w:sz="0" w:space="0" w:color="auto"/>
        <w:right w:val="none" w:sz="0" w:space="0" w:color="auto"/>
      </w:divBdr>
    </w:div>
    <w:div w:id="1907648342">
      <w:bodyDiv w:val="1"/>
      <w:marLeft w:val="0"/>
      <w:marRight w:val="0"/>
      <w:marTop w:val="0"/>
      <w:marBottom w:val="0"/>
      <w:divBdr>
        <w:top w:val="none" w:sz="0" w:space="0" w:color="auto"/>
        <w:left w:val="none" w:sz="0" w:space="0" w:color="auto"/>
        <w:bottom w:val="none" w:sz="0" w:space="0" w:color="auto"/>
        <w:right w:val="none" w:sz="0" w:space="0" w:color="auto"/>
      </w:divBdr>
    </w:div>
    <w:div w:id="1907715949">
      <w:bodyDiv w:val="1"/>
      <w:marLeft w:val="0"/>
      <w:marRight w:val="0"/>
      <w:marTop w:val="0"/>
      <w:marBottom w:val="0"/>
      <w:divBdr>
        <w:top w:val="none" w:sz="0" w:space="0" w:color="auto"/>
        <w:left w:val="none" w:sz="0" w:space="0" w:color="auto"/>
        <w:bottom w:val="none" w:sz="0" w:space="0" w:color="auto"/>
        <w:right w:val="none" w:sz="0" w:space="0" w:color="auto"/>
      </w:divBdr>
    </w:div>
    <w:div w:id="1907763529">
      <w:bodyDiv w:val="1"/>
      <w:marLeft w:val="0"/>
      <w:marRight w:val="0"/>
      <w:marTop w:val="0"/>
      <w:marBottom w:val="0"/>
      <w:divBdr>
        <w:top w:val="none" w:sz="0" w:space="0" w:color="auto"/>
        <w:left w:val="none" w:sz="0" w:space="0" w:color="auto"/>
        <w:bottom w:val="none" w:sz="0" w:space="0" w:color="auto"/>
        <w:right w:val="none" w:sz="0" w:space="0" w:color="auto"/>
      </w:divBdr>
    </w:div>
    <w:div w:id="1907951716">
      <w:bodyDiv w:val="1"/>
      <w:marLeft w:val="0"/>
      <w:marRight w:val="0"/>
      <w:marTop w:val="0"/>
      <w:marBottom w:val="0"/>
      <w:divBdr>
        <w:top w:val="none" w:sz="0" w:space="0" w:color="auto"/>
        <w:left w:val="none" w:sz="0" w:space="0" w:color="auto"/>
        <w:bottom w:val="none" w:sz="0" w:space="0" w:color="auto"/>
        <w:right w:val="none" w:sz="0" w:space="0" w:color="auto"/>
      </w:divBdr>
    </w:div>
    <w:div w:id="1908103465">
      <w:bodyDiv w:val="1"/>
      <w:marLeft w:val="0"/>
      <w:marRight w:val="0"/>
      <w:marTop w:val="0"/>
      <w:marBottom w:val="0"/>
      <w:divBdr>
        <w:top w:val="none" w:sz="0" w:space="0" w:color="auto"/>
        <w:left w:val="none" w:sz="0" w:space="0" w:color="auto"/>
        <w:bottom w:val="none" w:sz="0" w:space="0" w:color="auto"/>
        <w:right w:val="none" w:sz="0" w:space="0" w:color="auto"/>
      </w:divBdr>
    </w:div>
    <w:div w:id="1908303625">
      <w:bodyDiv w:val="1"/>
      <w:marLeft w:val="0"/>
      <w:marRight w:val="0"/>
      <w:marTop w:val="0"/>
      <w:marBottom w:val="0"/>
      <w:divBdr>
        <w:top w:val="none" w:sz="0" w:space="0" w:color="auto"/>
        <w:left w:val="none" w:sz="0" w:space="0" w:color="auto"/>
        <w:bottom w:val="none" w:sz="0" w:space="0" w:color="auto"/>
        <w:right w:val="none" w:sz="0" w:space="0" w:color="auto"/>
      </w:divBdr>
    </w:div>
    <w:div w:id="1908564836">
      <w:bodyDiv w:val="1"/>
      <w:marLeft w:val="0"/>
      <w:marRight w:val="0"/>
      <w:marTop w:val="0"/>
      <w:marBottom w:val="0"/>
      <w:divBdr>
        <w:top w:val="none" w:sz="0" w:space="0" w:color="auto"/>
        <w:left w:val="none" w:sz="0" w:space="0" w:color="auto"/>
        <w:bottom w:val="none" w:sz="0" w:space="0" w:color="auto"/>
        <w:right w:val="none" w:sz="0" w:space="0" w:color="auto"/>
      </w:divBdr>
    </w:div>
    <w:div w:id="1908567578">
      <w:bodyDiv w:val="1"/>
      <w:marLeft w:val="0"/>
      <w:marRight w:val="0"/>
      <w:marTop w:val="0"/>
      <w:marBottom w:val="0"/>
      <w:divBdr>
        <w:top w:val="none" w:sz="0" w:space="0" w:color="auto"/>
        <w:left w:val="none" w:sz="0" w:space="0" w:color="auto"/>
        <w:bottom w:val="none" w:sz="0" w:space="0" w:color="auto"/>
        <w:right w:val="none" w:sz="0" w:space="0" w:color="auto"/>
      </w:divBdr>
    </w:div>
    <w:div w:id="1908757547">
      <w:bodyDiv w:val="1"/>
      <w:marLeft w:val="0"/>
      <w:marRight w:val="0"/>
      <w:marTop w:val="0"/>
      <w:marBottom w:val="0"/>
      <w:divBdr>
        <w:top w:val="none" w:sz="0" w:space="0" w:color="auto"/>
        <w:left w:val="none" w:sz="0" w:space="0" w:color="auto"/>
        <w:bottom w:val="none" w:sz="0" w:space="0" w:color="auto"/>
        <w:right w:val="none" w:sz="0" w:space="0" w:color="auto"/>
      </w:divBdr>
    </w:div>
    <w:div w:id="1908832096">
      <w:bodyDiv w:val="1"/>
      <w:marLeft w:val="0"/>
      <w:marRight w:val="0"/>
      <w:marTop w:val="0"/>
      <w:marBottom w:val="0"/>
      <w:divBdr>
        <w:top w:val="none" w:sz="0" w:space="0" w:color="auto"/>
        <w:left w:val="none" w:sz="0" w:space="0" w:color="auto"/>
        <w:bottom w:val="none" w:sz="0" w:space="0" w:color="auto"/>
        <w:right w:val="none" w:sz="0" w:space="0" w:color="auto"/>
      </w:divBdr>
    </w:div>
    <w:div w:id="1908878568">
      <w:bodyDiv w:val="1"/>
      <w:marLeft w:val="0"/>
      <w:marRight w:val="0"/>
      <w:marTop w:val="0"/>
      <w:marBottom w:val="0"/>
      <w:divBdr>
        <w:top w:val="none" w:sz="0" w:space="0" w:color="auto"/>
        <w:left w:val="none" w:sz="0" w:space="0" w:color="auto"/>
        <w:bottom w:val="none" w:sz="0" w:space="0" w:color="auto"/>
        <w:right w:val="none" w:sz="0" w:space="0" w:color="auto"/>
      </w:divBdr>
    </w:div>
    <w:div w:id="1909000346">
      <w:bodyDiv w:val="1"/>
      <w:marLeft w:val="0"/>
      <w:marRight w:val="0"/>
      <w:marTop w:val="0"/>
      <w:marBottom w:val="0"/>
      <w:divBdr>
        <w:top w:val="none" w:sz="0" w:space="0" w:color="auto"/>
        <w:left w:val="none" w:sz="0" w:space="0" w:color="auto"/>
        <w:bottom w:val="none" w:sz="0" w:space="0" w:color="auto"/>
        <w:right w:val="none" w:sz="0" w:space="0" w:color="auto"/>
      </w:divBdr>
    </w:div>
    <w:div w:id="1909028237">
      <w:bodyDiv w:val="1"/>
      <w:marLeft w:val="0"/>
      <w:marRight w:val="0"/>
      <w:marTop w:val="0"/>
      <w:marBottom w:val="0"/>
      <w:divBdr>
        <w:top w:val="none" w:sz="0" w:space="0" w:color="auto"/>
        <w:left w:val="none" w:sz="0" w:space="0" w:color="auto"/>
        <w:bottom w:val="none" w:sz="0" w:space="0" w:color="auto"/>
        <w:right w:val="none" w:sz="0" w:space="0" w:color="auto"/>
      </w:divBdr>
    </w:div>
    <w:div w:id="1909074125">
      <w:bodyDiv w:val="1"/>
      <w:marLeft w:val="0"/>
      <w:marRight w:val="0"/>
      <w:marTop w:val="0"/>
      <w:marBottom w:val="0"/>
      <w:divBdr>
        <w:top w:val="none" w:sz="0" w:space="0" w:color="auto"/>
        <w:left w:val="none" w:sz="0" w:space="0" w:color="auto"/>
        <w:bottom w:val="none" w:sz="0" w:space="0" w:color="auto"/>
        <w:right w:val="none" w:sz="0" w:space="0" w:color="auto"/>
      </w:divBdr>
    </w:div>
    <w:div w:id="1909221758">
      <w:bodyDiv w:val="1"/>
      <w:marLeft w:val="0"/>
      <w:marRight w:val="0"/>
      <w:marTop w:val="0"/>
      <w:marBottom w:val="0"/>
      <w:divBdr>
        <w:top w:val="none" w:sz="0" w:space="0" w:color="auto"/>
        <w:left w:val="none" w:sz="0" w:space="0" w:color="auto"/>
        <w:bottom w:val="none" w:sz="0" w:space="0" w:color="auto"/>
        <w:right w:val="none" w:sz="0" w:space="0" w:color="auto"/>
      </w:divBdr>
    </w:div>
    <w:div w:id="1909266587">
      <w:bodyDiv w:val="1"/>
      <w:marLeft w:val="0"/>
      <w:marRight w:val="0"/>
      <w:marTop w:val="0"/>
      <w:marBottom w:val="0"/>
      <w:divBdr>
        <w:top w:val="none" w:sz="0" w:space="0" w:color="auto"/>
        <w:left w:val="none" w:sz="0" w:space="0" w:color="auto"/>
        <w:bottom w:val="none" w:sz="0" w:space="0" w:color="auto"/>
        <w:right w:val="none" w:sz="0" w:space="0" w:color="auto"/>
      </w:divBdr>
    </w:div>
    <w:div w:id="1909343689">
      <w:bodyDiv w:val="1"/>
      <w:marLeft w:val="0"/>
      <w:marRight w:val="0"/>
      <w:marTop w:val="0"/>
      <w:marBottom w:val="0"/>
      <w:divBdr>
        <w:top w:val="none" w:sz="0" w:space="0" w:color="auto"/>
        <w:left w:val="none" w:sz="0" w:space="0" w:color="auto"/>
        <w:bottom w:val="none" w:sz="0" w:space="0" w:color="auto"/>
        <w:right w:val="none" w:sz="0" w:space="0" w:color="auto"/>
      </w:divBdr>
    </w:div>
    <w:div w:id="1909412557">
      <w:bodyDiv w:val="1"/>
      <w:marLeft w:val="0"/>
      <w:marRight w:val="0"/>
      <w:marTop w:val="0"/>
      <w:marBottom w:val="0"/>
      <w:divBdr>
        <w:top w:val="none" w:sz="0" w:space="0" w:color="auto"/>
        <w:left w:val="none" w:sz="0" w:space="0" w:color="auto"/>
        <w:bottom w:val="none" w:sz="0" w:space="0" w:color="auto"/>
        <w:right w:val="none" w:sz="0" w:space="0" w:color="auto"/>
      </w:divBdr>
    </w:div>
    <w:div w:id="1909805699">
      <w:bodyDiv w:val="1"/>
      <w:marLeft w:val="0"/>
      <w:marRight w:val="0"/>
      <w:marTop w:val="0"/>
      <w:marBottom w:val="0"/>
      <w:divBdr>
        <w:top w:val="none" w:sz="0" w:space="0" w:color="auto"/>
        <w:left w:val="none" w:sz="0" w:space="0" w:color="auto"/>
        <w:bottom w:val="none" w:sz="0" w:space="0" w:color="auto"/>
        <w:right w:val="none" w:sz="0" w:space="0" w:color="auto"/>
      </w:divBdr>
    </w:div>
    <w:div w:id="1910073634">
      <w:bodyDiv w:val="1"/>
      <w:marLeft w:val="0"/>
      <w:marRight w:val="0"/>
      <w:marTop w:val="0"/>
      <w:marBottom w:val="0"/>
      <w:divBdr>
        <w:top w:val="none" w:sz="0" w:space="0" w:color="auto"/>
        <w:left w:val="none" w:sz="0" w:space="0" w:color="auto"/>
        <w:bottom w:val="none" w:sz="0" w:space="0" w:color="auto"/>
        <w:right w:val="none" w:sz="0" w:space="0" w:color="auto"/>
      </w:divBdr>
    </w:div>
    <w:div w:id="1910188415">
      <w:bodyDiv w:val="1"/>
      <w:marLeft w:val="0"/>
      <w:marRight w:val="0"/>
      <w:marTop w:val="0"/>
      <w:marBottom w:val="0"/>
      <w:divBdr>
        <w:top w:val="none" w:sz="0" w:space="0" w:color="auto"/>
        <w:left w:val="none" w:sz="0" w:space="0" w:color="auto"/>
        <w:bottom w:val="none" w:sz="0" w:space="0" w:color="auto"/>
        <w:right w:val="none" w:sz="0" w:space="0" w:color="auto"/>
      </w:divBdr>
    </w:div>
    <w:div w:id="1910336314">
      <w:bodyDiv w:val="1"/>
      <w:marLeft w:val="0"/>
      <w:marRight w:val="0"/>
      <w:marTop w:val="0"/>
      <w:marBottom w:val="0"/>
      <w:divBdr>
        <w:top w:val="none" w:sz="0" w:space="0" w:color="auto"/>
        <w:left w:val="none" w:sz="0" w:space="0" w:color="auto"/>
        <w:bottom w:val="none" w:sz="0" w:space="0" w:color="auto"/>
        <w:right w:val="none" w:sz="0" w:space="0" w:color="auto"/>
      </w:divBdr>
    </w:div>
    <w:div w:id="1910537883">
      <w:bodyDiv w:val="1"/>
      <w:marLeft w:val="0"/>
      <w:marRight w:val="0"/>
      <w:marTop w:val="0"/>
      <w:marBottom w:val="0"/>
      <w:divBdr>
        <w:top w:val="none" w:sz="0" w:space="0" w:color="auto"/>
        <w:left w:val="none" w:sz="0" w:space="0" w:color="auto"/>
        <w:bottom w:val="none" w:sz="0" w:space="0" w:color="auto"/>
        <w:right w:val="none" w:sz="0" w:space="0" w:color="auto"/>
      </w:divBdr>
    </w:div>
    <w:div w:id="1910654432">
      <w:bodyDiv w:val="1"/>
      <w:marLeft w:val="0"/>
      <w:marRight w:val="0"/>
      <w:marTop w:val="0"/>
      <w:marBottom w:val="0"/>
      <w:divBdr>
        <w:top w:val="none" w:sz="0" w:space="0" w:color="auto"/>
        <w:left w:val="none" w:sz="0" w:space="0" w:color="auto"/>
        <w:bottom w:val="none" w:sz="0" w:space="0" w:color="auto"/>
        <w:right w:val="none" w:sz="0" w:space="0" w:color="auto"/>
      </w:divBdr>
    </w:div>
    <w:div w:id="1910992857">
      <w:bodyDiv w:val="1"/>
      <w:marLeft w:val="0"/>
      <w:marRight w:val="0"/>
      <w:marTop w:val="0"/>
      <w:marBottom w:val="0"/>
      <w:divBdr>
        <w:top w:val="none" w:sz="0" w:space="0" w:color="auto"/>
        <w:left w:val="none" w:sz="0" w:space="0" w:color="auto"/>
        <w:bottom w:val="none" w:sz="0" w:space="0" w:color="auto"/>
        <w:right w:val="none" w:sz="0" w:space="0" w:color="auto"/>
      </w:divBdr>
    </w:div>
    <w:div w:id="1911112762">
      <w:bodyDiv w:val="1"/>
      <w:marLeft w:val="0"/>
      <w:marRight w:val="0"/>
      <w:marTop w:val="0"/>
      <w:marBottom w:val="0"/>
      <w:divBdr>
        <w:top w:val="none" w:sz="0" w:space="0" w:color="auto"/>
        <w:left w:val="none" w:sz="0" w:space="0" w:color="auto"/>
        <w:bottom w:val="none" w:sz="0" w:space="0" w:color="auto"/>
        <w:right w:val="none" w:sz="0" w:space="0" w:color="auto"/>
      </w:divBdr>
    </w:div>
    <w:div w:id="1911190862">
      <w:bodyDiv w:val="1"/>
      <w:marLeft w:val="0"/>
      <w:marRight w:val="0"/>
      <w:marTop w:val="0"/>
      <w:marBottom w:val="0"/>
      <w:divBdr>
        <w:top w:val="none" w:sz="0" w:space="0" w:color="auto"/>
        <w:left w:val="none" w:sz="0" w:space="0" w:color="auto"/>
        <w:bottom w:val="none" w:sz="0" w:space="0" w:color="auto"/>
        <w:right w:val="none" w:sz="0" w:space="0" w:color="auto"/>
      </w:divBdr>
    </w:div>
    <w:div w:id="1911193256">
      <w:bodyDiv w:val="1"/>
      <w:marLeft w:val="0"/>
      <w:marRight w:val="0"/>
      <w:marTop w:val="0"/>
      <w:marBottom w:val="0"/>
      <w:divBdr>
        <w:top w:val="none" w:sz="0" w:space="0" w:color="auto"/>
        <w:left w:val="none" w:sz="0" w:space="0" w:color="auto"/>
        <w:bottom w:val="none" w:sz="0" w:space="0" w:color="auto"/>
        <w:right w:val="none" w:sz="0" w:space="0" w:color="auto"/>
      </w:divBdr>
    </w:div>
    <w:div w:id="1911311779">
      <w:bodyDiv w:val="1"/>
      <w:marLeft w:val="0"/>
      <w:marRight w:val="0"/>
      <w:marTop w:val="0"/>
      <w:marBottom w:val="0"/>
      <w:divBdr>
        <w:top w:val="none" w:sz="0" w:space="0" w:color="auto"/>
        <w:left w:val="none" w:sz="0" w:space="0" w:color="auto"/>
        <w:bottom w:val="none" w:sz="0" w:space="0" w:color="auto"/>
        <w:right w:val="none" w:sz="0" w:space="0" w:color="auto"/>
      </w:divBdr>
    </w:div>
    <w:div w:id="1911500153">
      <w:bodyDiv w:val="1"/>
      <w:marLeft w:val="0"/>
      <w:marRight w:val="0"/>
      <w:marTop w:val="0"/>
      <w:marBottom w:val="0"/>
      <w:divBdr>
        <w:top w:val="none" w:sz="0" w:space="0" w:color="auto"/>
        <w:left w:val="none" w:sz="0" w:space="0" w:color="auto"/>
        <w:bottom w:val="none" w:sz="0" w:space="0" w:color="auto"/>
        <w:right w:val="none" w:sz="0" w:space="0" w:color="auto"/>
      </w:divBdr>
    </w:div>
    <w:div w:id="1911771589">
      <w:bodyDiv w:val="1"/>
      <w:marLeft w:val="0"/>
      <w:marRight w:val="0"/>
      <w:marTop w:val="0"/>
      <w:marBottom w:val="0"/>
      <w:divBdr>
        <w:top w:val="none" w:sz="0" w:space="0" w:color="auto"/>
        <w:left w:val="none" w:sz="0" w:space="0" w:color="auto"/>
        <w:bottom w:val="none" w:sz="0" w:space="0" w:color="auto"/>
        <w:right w:val="none" w:sz="0" w:space="0" w:color="auto"/>
      </w:divBdr>
    </w:div>
    <w:div w:id="1911772874">
      <w:bodyDiv w:val="1"/>
      <w:marLeft w:val="0"/>
      <w:marRight w:val="0"/>
      <w:marTop w:val="0"/>
      <w:marBottom w:val="0"/>
      <w:divBdr>
        <w:top w:val="none" w:sz="0" w:space="0" w:color="auto"/>
        <w:left w:val="none" w:sz="0" w:space="0" w:color="auto"/>
        <w:bottom w:val="none" w:sz="0" w:space="0" w:color="auto"/>
        <w:right w:val="none" w:sz="0" w:space="0" w:color="auto"/>
      </w:divBdr>
    </w:div>
    <w:div w:id="1911841382">
      <w:bodyDiv w:val="1"/>
      <w:marLeft w:val="0"/>
      <w:marRight w:val="0"/>
      <w:marTop w:val="0"/>
      <w:marBottom w:val="0"/>
      <w:divBdr>
        <w:top w:val="none" w:sz="0" w:space="0" w:color="auto"/>
        <w:left w:val="none" w:sz="0" w:space="0" w:color="auto"/>
        <w:bottom w:val="none" w:sz="0" w:space="0" w:color="auto"/>
        <w:right w:val="none" w:sz="0" w:space="0" w:color="auto"/>
      </w:divBdr>
    </w:div>
    <w:div w:id="1911844829">
      <w:bodyDiv w:val="1"/>
      <w:marLeft w:val="0"/>
      <w:marRight w:val="0"/>
      <w:marTop w:val="0"/>
      <w:marBottom w:val="0"/>
      <w:divBdr>
        <w:top w:val="none" w:sz="0" w:space="0" w:color="auto"/>
        <w:left w:val="none" w:sz="0" w:space="0" w:color="auto"/>
        <w:bottom w:val="none" w:sz="0" w:space="0" w:color="auto"/>
        <w:right w:val="none" w:sz="0" w:space="0" w:color="auto"/>
      </w:divBdr>
    </w:div>
    <w:div w:id="1911965488">
      <w:bodyDiv w:val="1"/>
      <w:marLeft w:val="0"/>
      <w:marRight w:val="0"/>
      <w:marTop w:val="0"/>
      <w:marBottom w:val="0"/>
      <w:divBdr>
        <w:top w:val="none" w:sz="0" w:space="0" w:color="auto"/>
        <w:left w:val="none" w:sz="0" w:space="0" w:color="auto"/>
        <w:bottom w:val="none" w:sz="0" w:space="0" w:color="auto"/>
        <w:right w:val="none" w:sz="0" w:space="0" w:color="auto"/>
      </w:divBdr>
    </w:div>
    <w:div w:id="1912035704">
      <w:bodyDiv w:val="1"/>
      <w:marLeft w:val="0"/>
      <w:marRight w:val="0"/>
      <w:marTop w:val="0"/>
      <w:marBottom w:val="0"/>
      <w:divBdr>
        <w:top w:val="none" w:sz="0" w:space="0" w:color="auto"/>
        <w:left w:val="none" w:sz="0" w:space="0" w:color="auto"/>
        <w:bottom w:val="none" w:sz="0" w:space="0" w:color="auto"/>
        <w:right w:val="none" w:sz="0" w:space="0" w:color="auto"/>
      </w:divBdr>
    </w:div>
    <w:div w:id="1912036742">
      <w:bodyDiv w:val="1"/>
      <w:marLeft w:val="0"/>
      <w:marRight w:val="0"/>
      <w:marTop w:val="0"/>
      <w:marBottom w:val="0"/>
      <w:divBdr>
        <w:top w:val="none" w:sz="0" w:space="0" w:color="auto"/>
        <w:left w:val="none" w:sz="0" w:space="0" w:color="auto"/>
        <w:bottom w:val="none" w:sz="0" w:space="0" w:color="auto"/>
        <w:right w:val="none" w:sz="0" w:space="0" w:color="auto"/>
      </w:divBdr>
    </w:div>
    <w:div w:id="1912037379">
      <w:bodyDiv w:val="1"/>
      <w:marLeft w:val="0"/>
      <w:marRight w:val="0"/>
      <w:marTop w:val="0"/>
      <w:marBottom w:val="0"/>
      <w:divBdr>
        <w:top w:val="none" w:sz="0" w:space="0" w:color="auto"/>
        <w:left w:val="none" w:sz="0" w:space="0" w:color="auto"/>
        <w:bottom w:val="none" w:sz="0" w:space="0" w:color="auto"/>
        <w:right w:val="none" w:sz="0" w:space="0" w:color="auto"/>
      </w:divBdr>
    </w:div>
    <w:div w:id="1912037917">
      <w:bodyDiv w:val="1"/>
      <w:marLeft w:val="0"/>
      <w:marRight w:val="0"/>
      <w:marTop w:val="0"/>
      <w:marBottom w:val="0"/>
      <w:divBdr>
        <w:top w:val="none" w:sz="0" w:space="0" w:color="auto"/>
        <w:left w:val="none" w:sz="0" w:space="0" w:color="auto"/>
        <w:bottom w:val="none" w:sz="0" w:space="0" w:color="auto"/>
        <w:right w:val="none" w:sz="0" w:space="0" w:color="auto"/>
      </w:divBdr>
    </w:div>
    <w:div w:id="1912108650">
      <w:bodyDiv w:val="1"/>
      <w:marLeft w:val="0"/>
      <w:marRight w:val="0"/>
      <w:marTop w:val="0"/>
      <w:marBottom w:val="0"/>
      <w:divBdr>
        <w:top w:val="none" w:sz="0" w:space="0" w:color="auto"/>
        <w:left w:val="none" w:sz="0" w:space="0" w:color="auto"/>
        <w:bottom w:val="none" w:sz="0" w:space="0" w:color="auto"/>
        <w:right w:val="none" w:sz="0" w:space="0" w:color="auto"/>
      </w:divBdr>
    </w:div>
    <w:div w:id="1912160489">
      <w:bodyDiv w:val="1"/>
      <w:marLeft w:val="0"/>
      <w:marRight w:val="0"/>
      <w:marTop w:val="0"/>
      <w:marBottom w:val="0"/>
      <w:divBdr>
        <w:top w:val="none" w:sz="0" w:space="0" w:color="auto"/>
        <w:left w:val="none" w:sz="0" w:space="0" w:color="auto"/>
        <w:bottom w:val="none" w:sz="0" w:space="0" w:color="auto"/>
        <w:right w:val="none" w:sz="0" w:space="0" w:color="auto"/>
      </w:divBdr>
    </w:div>
    <w:div w:id="1912420168">
      <w:bodyDiv w:val="1"/>
      <w:marLeft w:val="0"/>
      <w:marRight w:val="0"/>
      <w:marTop w:val="0"/>
      <w:marBottom w:val="0"/>
      <w:divBdr>
        <w:top w:val="none" w:sz="0" w:space="0" w:color="auto"/>
        <w:left w:val="none" w:sz="0" w:space="0" w:color="auto"/>
        <w:bottom w:val="none" w:sz="0" w:space="0" w:color="auto"/>
        <w:right w:val="none" w:sz="0" w:space="0" w:color="auto"/>
      </w:divBdr>
    </w:div>
    <w:div w:id="1912427286">
      <w:bodyDiv w:val="1"/>
      <w:marLeft w:val="0"/>
      <w:marRight w:val="0"/>
      <w:marTop w:val="0"/>
      <w:marBottom w:val="0"/>
      <w:divBdr>
        <w:top w:val="none" w:sz="0" w:space="0" w:color="auto"/>
        <w:left w:val="none" w:sz="0" w:space="0" w:color="auto"/>
        <w:bottom w:val="none" w:sz="0" w:space="0" w:color="auto"/>
        <w:right w:val="none" w:sz="0" w:space="0" w:color="auto"/>
      </w:divBdr>
    </w:div>
    <w:div w:id="1912545604">
      <w:bodyDiv w:val="1"/>
      <w:marLeft w:val="0"/>
      <w:marRight w:val="0"/>
      <w:marTop w:val="0"/>
      <w:marBottom w:val="0"/>
      <w:divBdr>
        <w:top w:val="none" w:sz="0" w:space="0" w:color="auto"/>
        <w:left w:val="none" w:sz="0" w:space="0" w:color="auto"/>
        <w:bottom w:val="none" w:sz="0" w:space="0" w:color="auto"/>
        <w:right w:val="none" w:sz="0" w:space="0" w:color="auto"/>
      </w:divBdr>
    </w:div>
    <w:div w:id="1912690675">
      <w:bodyDiv w:val="1"/>
      <w:marLeft w:val="0"/>
      <w:marRight w:val="0"/>
      <w:marTop w:val="0"/>
      <w:marBottom w:val="0"/>
      <w:divBdr>
        <w:top w:val="none" w:sz="0" w:space="0" w:color="auto"/>
        <w:left w:val="none" w:sz="0" w:space="0" w:color="auto"/>
        <w:bottom w:val="none" w:sz="0" w:space="0" w:color="auto"/>
        <w:right w:val="none" w:sz="0" w:space="0" w:color="auto"/>
      </w:divBdr>
    </w:div>
    <w:div w:id="1912691975">
      <w:bodyDiv w:val="1"/>
      <w:marLeft w:val="0"/>
      <w:marRight w:val="0"/>
      <w:marTop w:val="0"/>
      <w:marBottom w:val="0"/>
      <w:divBdr>
        <w:top w:val="none" w:sz="0" w:space="0" w:color="auto"/>
        <w:left w:val="none" w:sz="0" w:space="0" w:color="auto"/>
        <w:bottom w:val="none" w:sz="0" w:space="0" w:color="auto"/>
        <w:right w:val="none" w:sz="0" w:space="0" w:color="auto"/>
      </w:divBdr>
    </w:div>
    <w:div w:id="1912696449">
      <w:bodyDiv w:val="1"/>
      <w:marLeft w:val="0"/>
      <w:marRight w:val="0"/>
      <w:marTop w:val="0"/>
      <w:marBottom w:val="0"/>
      <w:divBdr>
        <w:top w:val="none" w:sz="0" w:space="0" w:color="auto"/>
        <w:left w:val="none" w:sz="0" w:space="0" w:color="auto"/>
        <w:bottom w:val="none" w:sz="0" w:space="0" w:color="auto"/>
        <w:right w:val="none" w:sz="0" w:space="0" w:color="auto"/>
      </w:divBdr>
    </w:div>
    <w:div w:id="1912889732">
      <w:bodyDiv w:val="1"/>
      <w:marLeft w:val="0"/>
      <w:marRight w:val="0"/>
      <w:marTop w:val="0"/>
      <w:marBottom w:val="0"/>
      <w:divBdr>
        <w:top w:val="none" w:sz="0" w:space="0" w:color="auto"/>
        <w:left w:val="none" w:sz="0" w:space="0" w:color="auto"/>
        <w:bottom w:val="none" w:sz="0" w:space="0" w:color="auto"/>
        <w:right w:val="none" w:sz="0" w:space="0" w:color="auto"/>
      </w:divBdr>
    </w:div>
    <w:div w:id="1912931252">
      <w:bodyDiv w:val="1"/>
      <w:marLeft w:val="0"/>
      <w:marRight w:val="0"/>
      <w:marTop w:val="0"/>
      <w:marBottom w:val="0"/>
      <w:divBdr>
        <w:top w:val="none" w:sz="0" w:space="0" w:color="auto"/>
        <w:left w:val="none" w:sz="0" w:space="0" w:color="auto"/>
        <w:bottom w:val="none" w:sz="0" w:space="0" w:color="auto"/>
        <w:right w:val="none" w:sz="0" w:space="0" w:color="auto"/>
      </w:divBdr>
    </w:div>
    <w:div w:id="1913075974">
      <w:bodyDiv w:val="1"/>
      <w:marLeft w:val="0"/>
      <w:marRight w:val="0"/>
      <w:marTop w:val="0"/>
      <w:marBottom w:val="0"/>
      <w:divBdr>
        <w:top w:val="none" w:sz="0" w:space="0" w:color="auto"/>
        <w:left w:val="none" w:sz="0" w:space="0" w:color="auto"/>
        <w:bottom w:val="none" w:sz="0" w:space="0" w:color="auto"/>
        <w:right w:val="none" w:sz="0" w:space="0" w:color="auto"/>
      </w:divBdr>
    </w:div>
    <w:div w:id="1913159447">
      <w:bodyDiv w:val="1"/>
      <w:marLeft w:val="0"/>
      <w:marRight w:val="0"/>
      <w:marTop w:val="0"/>
      <w:marBottom w:val="0"/>
      <w:divBdr>
        <w:top w:val="none" w:sz="0" w:space="0" w:color="auto"/>
        <w:left w:val="none" w:sz="0" w:space="0" w:color="auto"/>
        <w:bottom w:val="none" w:sz="0" w:space="0" w:color="auto"/>
        <w:right w:val="none" w:sz="0" w:space="0" w:color="auto"/>
      </w:divBdr>
    </w:div>
    <w:div w:id="1913194923">
      <w:bodyDiv w:val="1"/>
      <w:marLeft w:val="0"/>
      <w:marRight w:val="0"/>
      <w:marTop w:val="0"/>
      <w:marBottom w:val="0"/>
      <w:divBdr>
        <w:top w:val="none" w:sz="0" w:space="0" w:color="auto"/>
        <w:left w:val="none" w:sz="0" w:space="0" w:color="auto"/>
        <w:bottom w:val="none" w:sz="0" w:space="0" w:color="auto"/>
        <w:right w:val="none" w:sz="0" w:space="0" w:color="auto"/>
      </w:divBdr>
    </w:div>
    <w:div w:id="1913271707">
      <w:bodyDiv w:val="1"/>
      <w:marLeft w:val="0"/>
      <w:marRight w:val="0"/>
      <w:marTop w:val="0"/>
      <w:marBottom w:val="0"/>
      <w:divBdr>
        <w:top w:val="none" w:sz="0" w:space="0" w:color="auto"/>
        <w:left w:val="none" w:sz="0" w:space="0" w:color="auto"/>
        <w:bottom w:val="none" w:sz="0" w:space="0" w:color="auto"/>
        <w:right w:val="none" w:sz="0" w:space="0" w:color="auto"/>
      </w:divBdr>
    </w:div>
    <w:div w:id="1913272045">
      <w:bodyDiv w:val="1"/>
      <w:marLeft w:val="0"/>
      <w:marRight w:val="0"/>
      <w:marTop w:val="0"/>
      <w:marBottom w:val="0"/>
      <w:divBdr>
        <w:top w:val="none" w:sz="0" w:space="0" w:color="auto"/>
        <w:left w:val="none" w:sz="0" w:space="0" w:color="auto"/>
        <w:bottom w:val="none" w:sz="0" w:space="0" w:color="auto"/>
        <w:right w:val="none" w:sz="0" w:space="0" w:color="auto"/>
      </w:divBdr>
    </w:div>
    <w:div w:id="1913730354">
      <w:bodyDiv w:val="1"/>
      <w:marLeft w:val="0"/>
      <w:marRight w:val="0"/>
      <w:marTop w:val="0"/>
      <w:marBottom w:val="0"/>
      <w:divBdr>
        <w:top w:val="none" w:sz="0" w:space="0" w:color="auto"/>
        <w:left w:val="none" w:sz="0" w:space="0" w:color="auto"/>
        <w:bottom w:val="none" w:sz="0" w:space="0" w:color="auto"/>
        <w:right w:val="none" w:sz="0" w:space="0" w:color="auto"/>
      </w:divBdr>
    </w:div>
    <w:div w:id="1913736263">
      <w:bodyDiv w:val="1"/>
      <w:marLeft w:val="0"/>
      <w:marRight w:val="0"/>
      <w:marTop w:val="0"/>
      <w:marBottom w:val="0"/>
      <w:divBdr>
        <w:top w:val="none" w:sz="0" w:space="0" w:color="auto"/>
        <w:left w:val="none" w:sz="0" w:space="0" w:color="auto"/>
        <w:bottom w:val="none" w:sz="0" w:space="0" w:color="auto"/>
        <w:right w:val="none" w:sz="0" w:space="0" w:color="auto"/>
      </w:divBdr>
    </w:div>
    <w:div w:id="1914047740">
      <w:bodyDiv w:val="1"/>
      <w:marLeft w:val="0"/>
      <w:marRight w:val="0"/>
      <w:marTop w:val="0"/>
      <w:marBottom w:val="0"/>
      <w:divBdr>
        <w:top w:val="none" w:sz="0" w:space="0" w:color="auto"/>
        <w:left w:val="none" w:sz="0" w:space="0" w:color="auto"/>
        <w:bottom w:val="none" w:sz="0" w:space="0" w:color="auto"/>
        <w:right w:val="none" w:sz="0" w:space="0" w:color="auto"/>
      </w:divBdr>
    </w:div>
    <w:div w:id="1914121919">
      <w:bodyDiv w:val="1"/>
      <w:marLeft w:val="0"/>
      <w:marRight w:val="0"/>
      <w:marTop w:val="0"/>
      <w:marBottom w:val="0"/>
      <w:divBdr>
        <w:top w:val="none" w:sz="0" w:space="0" w:color="auto"/>
        <w:left w:val="none" w:sz="0" w:space="0" w:color="auto"/>
        <w:bottom w:val="none" w:sz="0" w:space="0" w:color="auto"/>
        <w:right w:val="none" w:sz="0" w:space="0" w:color="auto"/>
      </w:divBdr>
    </w:div>
    <w:div w:id="1914124470">
      <w:bodyDiv w:val="1"/>
      <w:marLeft w:val="0"/>
      <w:marRight w:val="0"/>
      <w:marTop w:val="0"/>
      <w:marBottom w:val="0"/>
      <w:divBdr>
        <w:top w:val="none" w:sz="0" w:space="0" w:color="auto"/>
        <w:left w:val="none" w:sz="0" w:space="0" w:color="auto"/>
        <w:bottom w:val="none" w:sz="0" w:space="0" w:color="auto"/>
        <w:right w:val="none" w:sz="0" w:space="0" w:color="auto"/>
      </w:divBdr>
    </w:div>
    <w:div w:id="1914197083">
      <w:bodyDiv w:val="1"/>
      <w:marLeft w:val="0"/>
      <w:marRight w:val="0"/>
      <w:marTop w:val="0"/>
      <w:marBottom w:val="0"/>
      <w:divBdr>
        <w:top w:val="none" w:sz="0" w:space="0" w:color="auto"/>
        <w:left w:val="none" w:sz="0" w:space="0" w:color="auto"/>
        <w:bottom w:val="none" w:sz="0" w:space="0" w:color="auto"/>
        <w:right w:val="none" w:sz="0" w:space="0" w:color="auto"/>
      </w:divBdr>
    </w:div>
    <w:div w:id="1914201165">
      <w:bodyDiv w:val="1"/>
      <w:marLeft w:val="0"/>
      <w:marRight w:val="0"/>
      <w:marTop w:val="0"/>
      <w:marBottom w:val="0"/>
      <w:divBdr>
        <w:top w:val="none" w:sz="0" w:space="0" w:color="auto"/>
        <w:left w:val="none" w:sz="0" w:space="0" w:color="auto"/>
        <w:bottom w:val="none" w:sz="0" w:space="0" w:color="auto"/>
        <w:right w:val="none" w:sz="0" w:space="0" w:color="auto"/>
      </w:divBdr>
    </w:div>
    <w:div w:id="1914314880">
      <w:bodyDiv w:val="1"/>
      <w:marLeft w:val="0"/>
      <w:marRight w:val="0"/>
      <w:marTop w:val="0"/>
      <w:marBottom w:val="0"/>
      <w:divBdr>
        <w:top w:val="none" w:sz="0" w:space="0" w:color="auto"/>
        <w:left w:val="none" w:sz="0" w:space="0" w:color="auto"/>
        <w:bottom w:val="none" w:sz="0" w:space="0" w:color="auto"/>
        <w:right w:val="none" w:sz="0" w:space="0" w:color="auto"/>
      </w:divBdr>
    </w:div>
    <w:div w:id="1914660724">
      <w:bodyDiv w:val="1"/>
      <w:marLeft w:val="0"/>
      <w:marRight w:val="0"/>
      <w:marTop w:val="0"/>
      <w:marBottom w:val="0"/>
      <w:divBdr>
        <w:top w:val="none" w:sz="0" w:space="0" w:color="auto"/>
        <w:left w:val="none" w:sz="0" w:space="0" w:color="auto"/>
        <w:bottom w:val="none" w:sz="0" w:space="0" w:color="auto"/>
        <w:right w:val="none" w:sz="0" w:space="0" w:color="auto"/>
      </w:divBdr>
    </w:div>
    <w:div w:id="1914700454">
      <w:bodyDiv w:val="1"/>
      <w:marLeft w:val="0"/>
      <w:marRight w:val="0"/>
      <w:marTop w:val="0"/>
      <w:marBottom w:val="0"/>
      <w:divBdr>
        <w:top w:val="none" w:sz="0" w:space="0" w:color="auto"/>
        <w:left w:val="none" w:sz="0" w:space="0" w:color="auto"/>
        <w:bottom w:val="none" w:sz="0" w:space="0" w:color="auto"/>
        <w:right w:val="none" w:sz="0" w:space="0" w:color="auto"/>
      </w:divBdr>
    </w:div>
    <w:div w:id="1915043895">
      <w:bodyDiv w:val="1"/>
      <w:marLeft w:val="0"/>
      <w:marRight w:val="0"/>
      <w:marTop w:val="0"/>
      <w:marBottom w:val="0"/>
      <w:divBdr>
        <w:top w:val="none" w:sz="0" w:space="0" w:color="auto"/>
        <w:left w:val="none" w:sz="0" w:space="0" w:color="auto"/>
        <w:bottom w:val="none" w:sz="0" w:space="0" w:color="auto"/>
        <w:right w:val="none" w:sz="0" w:space="0" w:color="auto"/>
      </w:divBdr>
    </w:div>
    <w:div w:id="1915121234">
      <w:bodyDiv w:val="1"/>
      <w:marLeft w:val="0"/>
      <w:marRight w:val="0"/>
      <w:marTop w:val="0"/>
      <w:marBottom w:val="0"/>
      <w:divBdr>
        <w:top w:val="none" w:sz="0" w:space="0" w:color="auto"/>
        <w:left w:val="none" w:sz="0" w:space="0" w:color="auto"/>
        <w:bottom w:val="none" w:sz="0" w:space="0" w:color="auto"/>
        <w:right w:val="none" w:sz="0" w:space="0" w:color="auto"/>
      </w:divBdr>
    </w:div>
    <w:div w:id="1915240370">
      <w:bodyDiv w:val="1"/>
      <w:marLeft w:val="0"/>
      <w:marRight w:val="0"/>
      <w:marTop w:val="0"/>
      <w:marBottom w:val="0"/>
      <w:divBdr>
        <w:top w:val="none" w:sz="0" w:space="0" w:color="auto"/>
        <w:left w:val="none" w:sz="0" w:space="0" w:color="auto"/>
        <w:bottom w:val="none" w:sz="0" w:space="0" w:color="auto"/>
        <w:right w:val="none" w:sz="0" w:space="0" w:color="auto"/>
      </w:divBdr>
    </w:div>
    <w:div w:id="1915315890">
      <w:bodyDiv w:val="1"/>
      <w:marLeft w:val="0"/>
      <w:marRight w:val="0"/>
      <w:marTop w:val="0"/>
      <w:marBottom w:val="0"/>
      <w:divBdr>
        <w:top w:val="none" w:sz="0" w:space="0" w:color="auto"/>
        <w:left w:val="none" w:sz="0" w:space="0" w:color="auto"/>
        <w:bottom w:val="none" w:sz="0" w:space="0" w:color="auto"/>
        <w:right w:val="none" w:sz="0" w:space="0" w:color="auto"/>
      </w:divBdr>
    </w:div>
    <w:div w:id="1915356432">
      <w:bodyDiv w:val="1"/>
      <w:marLeft w:val="0"/>
      <w:marRight w:val="0"/>
      <w:marTop w:val="0"/>
      <w:marBottom w:val="0"/>
      <w:divBdr>
        <w:top w:val="none" w:sz="0" w:space="0" w:color="auto"/>
        <w:left w:val="none" w:sz="0" w:space="0" w:color="auto"/>
        <w:bottom w:val="none" w:sz="0" w:space="0" w:color="auto"/>
        <w:right w:val="none" w:sz="0" w:space="0" w:color="auto"/>
      </w:divBdr>
    </w:div>
    <w:div w:id="1915386089">
      <w:bodyDiv w:val="1"/>
      <w:marLeft w:val="0"/>
      <w:marRight w:val="0"/>
      <w:marTop w:val="0"/>
      <w:marBottom w:val="0"/>
      <w:divBdr>
        <w:top w:val="none" w:sz="0" w:space="0" w:color="auto"/>
        <w:left w:val="none" w:sz="0" w:space="0" w:color="auto"/>
        <w:bottom w:val="none" w:sz="0" w:space="0" w:color="auto"/>
        <w:right w:val="none" w:sz="0" w:space="0" w:color="auto"/>
      </w:divBdr>
    </w:div>
    <w:div w:id="1915428221">
      <w:bodyDiv w:val="1"/>
      <w:marLeft w:val="0"/>
      <w:marRight w:val="0"/>
      <w:marTop w:val="0"/>
      <w:marBottom w:val="0"/>
      <w:divBdr>
        <w:top w:val="none" w:sz="0" w:space="0" w:color="auto"/>
        <w:left w:val="none" w:sz="0" w:space="0" w:color="auto"/>
        <w:bottom w:val="none" w:sz="0" w:space="0" w:color="auto"/>
        <w:right w:val="none" w:sz="0" w:space="0" w:color="auto"/>
      </w:divBdr>
    </w:div>
    <w:div w:id="1915433906">
      <w:bodyDiv w:val="1"/>
      <w:marLeft w:val="0"/>
      <w:marRight w:val="0"/>
      <w:marTop w:val="0"/>
      <w:marBottom w:val="0"/>
      <w:divBdr>
        <w:top w:val="none" w:sz="0" w:space="0" w:color="auto"/>
        <w:left w:val="none" w:sz="0" w:space="0" w:color="auto"/>
        <w:bottom w:val="none" w:sz="0" w:space="0" w:color="auto"/>
        <w:right w:val="none" w:sz="0" w:space="0" w:color="auto"/>
      </w:divBdr>
    </w:div>
    <w:div w:id="1915814963">
      <w:bodyDiv w:val="1"/>
      <w:marLeft w:val="0"/>
      <w:marRight w:val="0"/>
      <w:marTop w:val="0"/>
      <w:marBottom w:val="0"/>
      <w:divBdr>
        <w:top w:val="none" w:sz="0" w:space="0" w:color="auto"/>
        <w:left w:val="none" w:sz="0" w:space="0" w:color="auto"/>
        <w:bottom w:val="none" w:sz="0" w:space="0" w:color="auto"/>
        <w:right w:val="none" w:sz="0" w:space="0" w:color="auto"/>
      </w:divBdr>
    </w:div>
    <w:div w:id="1915892565">
      <w:bodyDiv w:val="1"/>
      <w:marLeft w:val="0"/>
      <w:marRight w:val="0"/>
      <w:marTop w:val="0"/>
      <w:marBottom w:val="0"/>
      <w:divBdr>
        <w:top w:val="none" w:sz="0" w:space="0" w:color="auto"/>
        <w:left w:val="none" w:sz="0" w:space="0" w:color="auto"/>
        <w:bottom w:val="none" w:sz="0" w:space="0" w:color="auto"/>
        <w:right w:val="none" w:sz="0" w:space="0" w:color="auto"/>
      </w:divBdr>
    </w:div>
    <w:div w:id="1916083076">
      <w:bodyDiv w:val="1"/>
      <w:marLeft w:val="0"/>
      <w:marRight w:val="0"/>
      <w:marTop w:val="0"/>
      <w:marBottom w:val="0"/>
      <w:divBdr>
        <w:top w:val="none" w:sz="0" w:space="0" w:color="auto"/>
        <w:left w:val="none" w:sz="0" w:space="0" w:color="auto"/>
        <w:bottom w:val="none" w:sz="0" w:space="0" w:color="auto"/>
        <w:right w:val="none" w:sz="0" w:space="0" w:color="auto"/>
      </w:divBdr>
    </w:div>
    <w:div w:id="1916207574">
      <w:bodyDiv w:val="1"/>
      <w:marLeft w:val="0"/>
      <w:marRight w:val="0"/>
      <w:marTop w:val="0"/>
      <w:marBottom w:val="0"/>
      <w:divBdr>
        <w:top w:val="none" w:sz="0" w:space="0" w:color="auto"/>
        <w:left w:val="none" w:sz="0" w:space="0" w:color="auto"/>
        <w:bottom w:val="none" w:sz="0" w:space="0" w:color="auto"/>
        <w:right w:val="none" w:sz="0" w:space="0" w:color="auto"/>
      </w:divBdr>
    </w:div>
    <w:div w:id="1916281131">
      <w:bodyDiv w:val="1"/>
      <w:marLeft w:val="0"/>
      <w:marRight w:val="0"/>
      <w:marTop w:val="0"/>
      <w:marBottom w:val="0"/>
      <w:divBdr>
        <w:top w:val="none" w:sz="0" w:space="0" w:color="auto"/>
        <w:left w:val="none" w:sz="0" w:space="0" w:color="auto"/>
        <w:bottom w:val="none" w:sz="0" w:space="0" w:color="auto"/>
        <w:right w:val="none" w:sz="0" w:space="0" w:color="auto"/>
      </w:divBdr>
    </w:div>
    <w:div w:id="1916738457">
      <w:bodyDiv w:val="1"/>
      <w:marLeft w:val="0"/>
      <w:marRight w:val="0"/>
      <w:marTop w:val="0"/>
      <w:marBottom w:val="0"/>
      <w:divBdr>
        <w:top w:val="none" w:sz="0" w:space="0" w:color="auto"/>
        <w:left w:val="none" w:sz="0" w:space="0" w:color="auto"/>
        <w:bottom w:val="none" w:sz="0" w:space="0" w:color="auto"/>
        <w:right w:val="none" w:sz="0" w:space="0" w:color="auto"/>
      </w:divBdr>
    </w:div>
    <w:div w:id="1916817033">
      <w:bodyDiv w:val="1"/>
      <w:marLeft w:val="0"/>
      <w:marRight w:val="0"/>
      <w:marTop w:val="0"/>
      <w:marBottom w:val="0"/>
      <w:divBdr>
        <w:top w:val="none" w:sz="0" w:space="0" w:color="auto"/>
        <w:left w:val="none" w:sz="0" w:space="0" w:color="auto"/>
        <w:bottom w:val="none" w:sz="0" w:space="0" w:color="auto"/>
        <w:right w:val="none" w:sz="0" w:space="0" w:color="auto"/>
      </w:divBdr>
    </w:div>
    <w:div w:id="1917007132">
      <w:bodyDiv w:val="1"/>
      <w:marLeft w:val="0"/>
      <w:marRight w:val="0"/>
      <w:marTop w:val="0"/>
      <w:marBottom w:val="0"/>
      <w:divBdr>
        <w:top w:val="none" w:sz="0" w:space="0" w:color="auto"/>
        <w:left w:val="none" w:sz="0" w:space="0" w:color="auto"/>
        <w:bottom w:val="none" w:sz="0" w:space="0" w:color="auto"/>
        <w:right w:val="none" w:sz="0" w:space="0" w:color="auto"/>
      </w:divBdr>
    </w:div>
    <w:div w:id="1917088528">
      <w:bodyDiv w:val="1"/>
      <w:marLeft w:val="0"/>
      <w:marRight w:val="0"/>
      <w:marTop w:val="0"/>
      <w:marBottom w:val="0"/>
      <w:divBdr>
        <w:top w:val="none" w:sz="0" w:space="0" w:color="auto"/>
        <w:left w:val="none" w:sz="0" w:space="0" w:color="auto"/>
        <w:bottom w:val="none" w:sz="0" w:space="0" w:color="auto"/>
        <w:right w:val="none" w:sz="0" w:space="0" w:color="auto"/>
      </w:divBdr>
    </w:div>
    <w:div w:id="1917127351">
      <w:bodyDiv w:val="1"/>
      <w:marLeft w:val="0"/>
      <w:marRight w:val="0"/>
      <w:marTop w:val="0"/>
      <w:marBottom w:val="0"/>
      <w:divBdr>
        <w:top w:val="none" w:sz="0" w:space="0" w:color="auto"/>
        <w:left w:val="none" w:sz="0" w:space="0" w:color="auto"/>
        <w:bottom w:val="none" w:sz="0" w:space="0" w:color="auto"/>
        <w:right w:val="none" w:sz="0" w:space="0" w:color="auto"/>
      </w:divBdr>
    </w:div>
    <w:div w:id="1917130300">
      <w:bodyDiv w:val="1"/>
      <w:marLeft w:val="0"/>
      <w:marRight w:val="0"/>
      <w:marTop w:val="0"/>
      <w:marBottom w:val="0"/>
      <w:divBdr>
        <w:top w:val="none" w:sz="0" w:space="0" w:color="auto"/>
        <w:left w:val="none" w:sz="0" w:space="0" w:color="auto"/>
        <w:bottom w:val="none" w:sz="0" w:space="0" w:color="auto"/>
        <w:right w:val="none" w:sz="0" w:space="0" w:color="auto"/>
      </w:divBdr>
    </w:div>
    <w:div w:id="1917157149">
      <w:bodyDiv w:val="1"/>
      <w:marLeft w:val="0"/>
      <w:marRight w:val="0"/>
      <w:marTop w:val="0"/>
      <w:marBottom w:val="0"/>
      <w:divBdr>
        <w:top w:val="none" w:sz="0" w:space="0" w:color="auto"/>
        <w:left w:val="none" w:sz="0" w:space="0" w:color="auto"/>
        <w:bottom w:val="none" w:sz="0" w:space="0" w:color="auto"/>
        <w:right w:val="none" w:sz="0" w:space="0" w:color="auto"/>
      </w:divBdr>
    </w:div>
    <w:div w:id="1917279559">
      <w:bodyDiv w:val="1"/>
      <w:marLeft w:val="0"/>
      <w:marRight w:val="0"/>
      <w:marTop w:val="0"/>
      <w:marBottom w:val="0"/>
      <w:divBdr>
        <w:top w:val="none" w:sz="0" w:space="0" w:color="auto"/>
        <w:left w:val="none" w:sz="0" w:space="0" w:color="auto"/>
        <w:bottom w:val="none" w:sz="0" w:space="0" w:color="auto"/>
        <w:right w:val="none" w:sz="0" w:space="0" w:color="auto"/>
      </w:divBdr>
    </w:div>
    <w:div w:id="1917283378">
      <w:bodyDiv w:val="1"/>
      <w:marLeft w:val="0"/>
      <w:marRight w:val="0"/>
      <w:marTop w:val="0"/>
      <w:marBottom w:val="0"/>
      <w:divBdr>
        <w:top w:val="none" w:sz="0" w:space="0" w:color="auto"/>
        <w:left w:val="none" w:sz="0" w:space="0" w:color="auto"/>
        <w:bottom w:val="none" w:sz="0" w:space="0" w:color="auto"/>
        <w:right w:val="none" w:sz="0" w:space="0" w:color="auto"/>
      </w:divBdr>
    </w:div>
    <w:div w:id="1917472024">
      <w:bodyDiv w:val="1"/>
      <w:marLeft w:val="0"/>
      <w:marRight w:val="0"/>
      <w:marTop w:val="0"/>
      <w:marBottom w:val="0"/>
      <w:divBdr>
        <w:top w:val="none" w:sz="0" w:space="0" w:color="auto"/>
        <w:left w:val="none" w:sz="0" w:space="0" w:color="auto"/>
        <w:bottom w:val="none" w:sz="0" w:space="0" w:color="auto"/>
        <w:right w:val="none" w:sz="0" w:space="0" w:color="auto"/>
      </w:divBdr>
    </w:div>
    <w:div w:id="1917473519">
      <w:bodyDiv w:val="1"/>
      <w:marLeft w:val="0"/>
      <w:marRight w:val="0"/>
      <w:marTop w:val="0"/>
      <w:marBottom w:val="0"/>
      <w:divBdr>
        <w:top w:val="none" w:sz="0" w:space="0" w:color="auto"/>
        <w:left w:val="none" w:sz="0" w:space="0" w:color="auto"/>
        <w:bottom w:val="none" w:sz="0" w:space="0" w:color="auto"/>
        <w:right w:val="none" w:sz="0" w:space="0" w:color="auto"/>
      </w:divBdr>
    </w:div>
    <w:div w:id="1917545157">
      <w:bodyDiv w:val="1"/>
      <w:marLeft w:val="0"/>
      <w:marRight w:val="0"/>
      <w:marTop w:val="0"/>
      <w:marBottom w:val="0"/>
      <w:divBdr>
        <w:top w:val="none" w:sz="0" w:space="0" w:color="auto"/>
        <w:left w:val="none" w:sz="0" w:space="0" w:color="auto"/>
        <w:bottom w:val="none" w:sz="0" w:space="0" w:color="auto"/>
        <w:right w:val="none" w:sz="0" w:space="0" w:color="auto"/>
      </w:divBdr>
    </w:div>
    <w:div w:id="1917549672">
      <w:bodyDiv w:val="1"/>
      <w:marLeft w:val="0"/>
      <w:marRight w:val="0"/>
      <w:marTop w:val="0"/>
      <w:marBottom w:val="0"/>
      <w:divBdr>
        <w:top w:val="none" w:sz="0" w:space="0" w:color="auto"/>
        <w:left w:val="none" w:sz="0" w:space="0" w:color="auto"/>
        <w:bottom w:val="none" w:sz="0" w:space="0" w:color="auto"/>
        <w:right w:val="none" w:sz="0" w:space="0" w:color="auto"/>
      </w:divBdr>
    </w:div>
    <w:div w:id="1917593197">
      <w:bodyDiv w:val="1"/>
      <w:marLeft w:val="0"/>
      <w:marRight w:val="0"/>
      <w:marTop w:val="0"/>
      <w:marBottom w:val="0"/>
      <w:divBdr>
        <w:top w:val="none" w:sz="0" w:space="0" w:color="auto"/>
        <w:left w:val="none" w:sz="0" w:space="0" w:color="auto"/>
        <w:bottom w:val="none" w:sz="0" w:space="0" w:color="auto"/>
        <w:right w:val="none" w:sz="0" w:space="0" w:color="auto"/>
      </w:divBdr>
    </w:div>
    <w:div w:id="1917594638">
      <w:bodyDiv w:val="1"/>
      <w:marLeft w:val="0"/>
      <w:marRight w:val="0"/>
      <w:marTop w:val="0"/>
      <w:marBottom w:val="0"/>
      <w:divBdr>
        <w:top w:val="none" w:sz="0" w:space="0" w:color="auto"/>
        <w:left w:val="none" w:sz="0" w:space="0" w:color="auto"/>
        <w:bottom w:val="none" w:sz="0" w:space="0" w:color="auto"/>
        <w:right w:val="none" w:sz="0" w:space="0" w:color="auto"/>
      </w:divBdr>
    </w:div>
    <w:div w:id="1917739953">
      <w:bodyDiv w:val="1"/>
      <w:marLeft w:val="0"/>
      <w:marRight w:val="0"/>
      <w:marTop w:val="0"/>
      <w:marBottom w:val="0"/>
      <w:divBdr>
        <w:top w:val="none" w:sz="0" w:space="0" w:color="auto"/>
        <w:left w:val="none" w:sz="0" w:space="0" w:color="auto"/>
        <w:bottom w:val="none" w:sz="0" w:space="0" w:color="auto"/>
        <w:right w:val="none" w:sz="0" w:space="0" w:color="auto"/>
      </w:divBdr>
    </w:div>
    <w:div w:id="1917741549">
      <w:bodyDiv w:val="1"/>
      <w:marLeft w:val="0"/>
      <w:marRight w:val="0"/>
      <w:marTop w:val="0"/>
      <w:marBottom w:val="0"/>
      <w:divBdr>
        <w:top w:val="none" w:sz="0" w:space="0" w:color="auto"/>
        <w:left w:val="none" w:sz="0" w:space="0" w:color="auto"/>
        <w:bottom w:val="none" w:sz="0" w:space="0" w:color="auto"/>
        <w:right w:val="none" w:sz="0" w:space="0" w:color="auto"/>
      </w:divBdr>
    </w:div>
    <w:div w:id="1917855173">
      <w:bodyDiv w:val="1"/>
      <w:marLeft w:val="0"/>
      <w:marRight w:val="0"/>
      <w:marTop w:val="0"/>
      <w:marBottom w:val="0"/>
      <w:divBdr>
        <w:top w:val="none" w:sz="0" w:space="0" w:color="auto"/>
        <w:left w:val="none" w:sz="0" w:space="0" w:color="auto"/>
        <w:bottom w:val="none" w:sz="0" w:space="0" w:color="auto"/>
        <w:right w:val="none" w:sz="0" w:space="0" w:color="auto"/>
      </w:divBdr>
    </w:div>
    <w:div w:id="1917978790">
      <w:bodyDiv w:val="1"/>
      <w:marLeft w:val="0"/>
      <w:marRight w:val="0"/>
      <w:marTop w:val="0"/>
      <w:marBottom w:val="0"/>
      <w:divBdr>
        <w:top w:val="none" w:sz="0" w:space="0" w:color="auto"/>
        <w:left w:val="none" w:sz="0" w:space="0" w:color="auto"/>
        <w:bottom w:val="none" w:sz="0" w:space="0" w:color="auto"/>
        <w:right w:val="none" w:sz="0" w:space="0" w:color="auto"/>
      </w:divBdr>
    </w:div>
    <w:div w:id="1918049906">
      <w:bodyDiv w:val="1"/>
      <w:marLeft w:val="0"/>
      <w:marRight w:val="0"/>
      <w:marTop w:val="0"/>
      <w:marBottom w:val="0"/>
      <w:divBdr>
        <w:top w:val="none" w:sz="0" w:space="0" w:color="auto"/>
        <w:left w:val="none" w:sz="0" w:space="0" w:color="auto"/>
        <w:bottom w:val="none" w:sz="0" w:space="0" w:color="auto"/>
        <w:right w:val="none" w:sz="0" w:space="0" w:color="auto"/>
      </w:divBdr>
    </w:div>
    <w:div w:id="1918129392">
      <w:bodyDiv w:val="1"/>
      <w:marLeft w:val="0"/>
      <w:marRight w:val="0"/>
      <w:marTop w:val="0"/>
      <w:marBottom w:val="0"/>
      <w:divBdr>
        <w:top w:val="none" w:sz="0" w:space="0" w:color="auto"/>
        <w:left w:val="none" w:sz="0" w:space="0" w:color="auto"/>
        <w:bottom w:val="none" w:sz="0" w:space="0" w:color="auto"/>
        <w:right w:val="none" w:sz="0" w:space="0" w:color="auto"/>
      </w:divBdr>
    </w:div>
    <w:div w:id="1918244172">
      <w:bodyDiv w:val="1"/>
      <w:marLeft w:val="0"/>
      <w:marRight w:val="0"/>
      <w:marTop w:val="0"/>
      <w:marBottom w:val="0"/>
      <w:divBdr>
        <w:top w:val="none" w:sz="0" w:space="0" w:color="auto"/>
        <w:left w:val="none" w:sz="0" w:space="0" w:color="auto"/>
        <w:bottom w:val="none" w:sz="0" w:space="0" w:color="auto"/>
        <w:right w:val="none" w:sz="0" w:space="0" w:color="auto"/>
      </w:divBdr>
    </w:div>
    <w:div w:id="1918397295">
      <w:bodyDiv w:val="1"/>
      <w:marLeft w:val="0"/>
      <w:marRight w:val="0"/>
      <w:marTop w:val="0"/>
      <w:marBottom w:val="0"/>
      <w:divBdr>
        <w:top w:val="none" w:sz="0" w:space="0" w:color="auto"/>
        <w:left w:val="none" w:sz="0" w:space="0" w:color="auto"/>
        <w:bottom w:val="none" w:sz="0" w:space="0" w:color="auto"/>
        <w:right w:val="none" w:sz="0" w:space="0" w:color="auto"/>
      </w:divBdr>
    </w:div>
    <w:div w:id="1918399948">
      <w:bodyDiv w:val="1"/>
      <w:marLeft w:val="0"/>
      <w:marRight w:val="0"/>
      <w:marTop w:val="0"/>
      <w:marBottom w:val="0"/>
      <w:divBdr>
        <w:top w:val="none" w:sz="0" w:space="0" w:color="auto"/>
        <w:left w:val="none" w:sz="0" w:space="0" w:color="auto"/>
        <w:bottom w:val="none" w:sz="0" w:space="0" w:color="auto"/>
        <w:right w:val="none" w:sz="0" w:space="0" w:color="auto"/>
      </w:divBdr>
    </w:div>
    <w:div w:id="1918437052">
      <w:bodyDiv w:val="1"/>
      <w:marLeft w:val="0"/>
      <w:marRight w:val="0"/>
      <w:marTop w:val="0"/>
      <w:marBottom w:val="0"/>
      <w:divBdr>
        <w:top w:val="none" w:sz="0" w:space="0" w:color="auto"/>
        <w:left w:val="none" w:sz="0" w:space="0" w:color="auto"/>
        <w:bottom w:val="none" w:sz="0" w:space="0" w:color="auto"/>
        <w:right w:val="none" w:sz="0" w:space="0" w:color="auto"/>
      </w:divBdr>
    </w:div>
    <w:div w:id="1918443185">
      <w:bodyDiv w:val="1"/>
      <w:marLeft w:val="0"/>
      <w:marRight w:val="0"/>
      <w:marTop w:val="0"/>
      <w:marBottom w:val="0"/>
      <w:divBdr>
        <w:top w:val="none" w:sz="0" w:space="0" w:color="auto"/>
        <w:left w:val="none" w:sz="0" w:space="0" w:color="auto"/>
        <w:bottom w:val="none" w:sz="0" w:space="0" w:color="auto"/>
        <w:right w:val="none" w:sz="0" w:space="0" w:color="auto"/>
      </w:divBdr>
    </w:div>
    <w:div w:id="1918511006">
      <w:bodyDiv w:val="1"/>
      <w:marLeft w:val="0"/>
      <w:marRight w:val="0"/>
      <w:marTop w:val="0"/>
      <w:marBottom w:val="0"/>
      <w:divBdr>
        <w:top w:val="none" w:sz="0" w:space="0" w:color="auto"/>
        <w:left w:val="none" w:sz="0" w:space="0" w:color="auto"/>
        <w:bottom w:val="none" w:sz="0" w:space="0" w:color="auto"/>
        <w:right w:val="none" w:sz="0" w:space="0" w:color="auto"/>
      </w:divBdr>
    </w:div>
    <w:div w:id="1918514789">
      <w:bodyDiv w:val="1"/>
      <w:marLeft w:val="0"/>
      <w:marRight w:val="0"/>
      <w:marTop w:val="0"/>
      <w:marBottom w:val="0"/>
      <w:divBdr>
        <w:top w:val="none" w:sz="0" w:space="0" w:color="auto"/>
        <w:left w:val="none" w:sz="0" w:space="0" w:color="auto"/>
        <w:bottom w:val="none" w:sz="0" w:space="0" w:color="auto"/>
        <w:right w:val="none" w:sz="0" w:space="0" w:color="auto"/>
      </w:divBdr>
    </w:div>
    <w:div w:id="1918587893">
      <w:bodyDiv w:val="1"/>
      <w:marLeft w:val="0"/>
      <w:marRight w:val="0"/>
      <w:marTop w:val="0"/>
      <w:marBottom w:val="0"/>
      <w:divBdr>
        <w:top w:val="none" w:sz="0" w:space="0" w:color="auto"/>
        <w:left w:val="none" w:sz="0" w:space="0" w:color="auto"/>
        <w:bottom w:val="none" w:sz="0" w:space="0" w:color="auto"/>
        <w:right w:val="none" w:sz="0" w:space="0" w:color="auto"/>
      </w:divBdr>
    </w:div>
    <w:div w:id="1918592207">
      <w:bodyDiv w:val="1"/>
      <w:marLeft w:val="0"/>
      <w:marRight w:val="0"/>
      <w:marTop w:val="0"/>
      <w:marBottom w:val="0"/>
      <w:divBdr>
        <w:top w:val="none" w:sz="0" w:space="0" w:color="auto"/>
        <w:left w:val="none" w:sz="0" w:space="0" w:color="auto"/>
        <w:bottom w:val="none" w:sz="0" w:space="0" w:color="auto"/>
        <w:right w:val="none" w:sz="0" w:space="0" w:color="auto"/>
      </w:divBdr>
    </w:div>
    <w:div w:id="1918785257">
      <w:bodyDiv w:val="1"/>
      <w:marLeft w:val="0"/>
      <w:marRight w:val="0"/>
      <w:marTop w:val="0"/>
      <w:marBottom w:val="0"/>
      <w:divBdr>
        <w:top w:val="none" w:sz="0" w:space="0" w:color="auto"/>
        <w:left w:val="none" w:sz="0" w:space="0" w:color="auto"/>
        <w:bottom w:val="none" w:sz="0" w:space="0" w:color="auto"/>
        <w:right w:val="none" w:sz="0" w:space="0" w:color="auto"/>
      </w:divBdr>
    </w:div>
    <w:div w:id="1918858687">
      <w:bodyDiv w:val="1"/>
      <w:marLeft w:val="0"/>
      <w:marRight w:val="0"/>
      <w:marTop w:val="0"/>
      <w:marBottom w:val="0"/>
      <w:divBdr>
        <w:top w:val="none" w:sz="0" w:space="0" w:color="auto"/>
        <w:left w:val="none" w:sz="0" w:space="0" w:color="auto"/>
        <w:bottom w:val="none" w:sz="0" w:space="0" w:color="auto"/>
        <w:right w:val="none" w:sz="0" w:space="0" w:color="auto"/>
      </w:divBdr>
    </w:div>
    <w:div w:id="1918899811">
      <w:bodyDiv w:val="1"/>
      <w:marLeft w:val="0"/>
      <w:marRight w:val="0"/>
      <w:marTop w:val="0"/>
      <w:marBottom w:val="0"/>
      <w:divBdr>
        <w:top w:val="none" w:sz="0" w:space="0" w:color="auto"/>
        <w:left w:val="none" w:sz="0" w:space="0" w:color="auto"/>
        <w:bottom w:val="none" w:sz="0" w:space="0" w:color="auto"/>
        <w:right w:val="none" w:sz="0" w:space="0" w:color="auto"/>
      </w:divBdr>
    </w:div>
    <w:div w:id="1918906409">
      <w:bodyDiv w:val="1"/>
      <w:marLeft w:val="0"/>
      <w:marRight w:val="0"/>
      <w:marTop w:val="0"/>
      <w:marBottom w:val="0"/>
      <w:divBdr>
        <w:top w:val="none" w:sz="0" w:space="0" w:color="auto"/>
        <w:left w:val="none" w:sz="0" w:space="0" w:color="auto"/>
        <w:bottom w:val="none" w:sz="0" w:space="0" w:color="auto"/>
        <w:right w:val="none" w:sz="0" w:space="0" w:color="auto"/>
      </w:divBdr>
    </w:div>
    <w:div w:id="1919047641">
      <w:bodyDiv w:val="1"/>
      <w:marLeft w:val="0"/>
      <w:marRight w:val="0"/>
      <w:marTop w:val="0"/>
      <w:marBottom w:val="0"/>
      <w:divBdr>
        <w:top w:val="none" w:sz="0" w:space="0" w:color="auto"/>
        <w:left w:val="none" w:sz="0" w:space="0" w:color="auto"/>
        <w:bottom w:val="none" w:sz="0" w:space="0" w:color="auto"/>
        <w:right w:val="none" w:sz="0" w:space="0" w:color="auto"/>
      </w:divBdr>
    </w:div>
    <w:div w:id="1919091062">
      <w:bodyDiv w:val="1"/>
      <w:marLeft w:val="0"/>
      <w:marRight w:val="0"/>
      <w:marTop w:val="0"/>
      <w:marBottom w:val="0"/>
      <w:divBdr>
        <w:top w:val="none" w:sz="0" w:space="0" w:color="auto"/>
        <w:left w:val="none" w:sz="0" w:space="0" w:color="auto"/>
        <w:bottom w:val="none" w:sz="0" w:space="0" w:color="auto"/>
        <w:right w:val="none" w:sz="0" w:space="0" w:color="auto"/>
      </w:divBdr>
    </w:div>
    <w:div w:id="1919171643">
      <w:bodyDiv w:val="1"/>
      <w:marLeft w:val="0"/>
      <w:marRight w:val="0"/>
      <w:marTop w:val="0"/>
      <w:marBottom w:val="0"/>
      <w:divBdr>
        <w:top w:val="none" w:sz="0" w:space="0" w:color="auto"/>
        <w:left w:val="none" w:sz="0" w:space="0" w:color="auto"/>
        <w:bottom w:val="none" w:sz="0" w:space="0" w:color="auto"/>
        <w:right w:val="none" w:sz="0" w:space="0" w:color="auto"/>
      </w:divBdr>
    </w:div>
    <w:div w:id="1919174879">
      <w:bodyDiv w:val="1"/>
      <w:marLeft w:val="0"/>
      <w:marRight w:val="0"/>
      <w:marTop w:val="0"/>
      <w:marBottom w:val="0"/>
      <w:divBdr>
        <w:top w:val="none" w:sz="0" w:space="0" w:color="auto"/>
        <w:left w:val="none" w:sz="0" w:space="0" w:color="auto"/>
        <w:bottom w:val="none" w:sz="0" w:space="0" w:color="auto"/>
        <w:right w:val="none" w:sz="0" w:space="0" w:color="auto"/>
      </w:divBdr>
    </w:div>
    <w:div w:id="1919247704">
      <w:bodyDiv w:val="1"/>
      <w:marLeft w:val="0"/>
      <w:marRight w:val="0"/>
      <w:marTop w:val="0"/>
      <w:marBottom w:val="0"/>
      <w:divBdr>
        <w:top w:val="none" w:sz="0" w:space="0" w:color="auto"/>
        <w:left w:val="none" w:sz="0" w:space="0" w:color="auto"/>
        <w:bottom w:val="none" w:sz="0" w:space="0" w:color="auto"/>
        <w:right w:val="none" w:sz="0" w:space="0" w:color="auto"/>
      </w:divBdr>
    </w:div>
    <w:div w:id="1919434563">
      <w:bodyDiv w:val="1"/>
      <w:marLeft w:val="0"/>
      <w:marRight w:val="0"/>
      <w:marTop w:val="0"/>
      <w:marBottom w:val="0"/>
      <w:divBdr>
        <w:top w:val="none" w:sz="0" w:space="0" w:color="auto"/>
        <w:left w:val="none" w:sz="0" w:space="0" w:color="auto"/>
        <w:bottom w:val="none" w:sz="0" w:space="0" w:color="auto"/>
        <w:right w:val="none" w:sz="0" w:space="0" w:color="auto"/>
      </w:divBdr>
    </w:div>
    <w:div w:id="1919484737">
      <w:bodyDiv w:val="1"/>
      <w:marLeft w:val="0"/>
      <w:marRight w:val="0"/>
      <w:marTop w:val="0"/>
      <w:marBottom w:val="0"/>
      <w:divBdr>
        <w:top w:val="none" w:sz="0" w:space="0" w:color="auto"/>
        <w:left w:val="none" w:sz="0" w:space="0" w:color="auto"/>
        <w:bottom w:val="none" w:sz="0" w:space="0" w:color="auto"/>
        <w:right w:val="none" w:sz="0" w:space="0" w:color="auto"/>
      </w:divBdr>
    </w:div>
    <w:div w:id="1919553190">
      <w:bodyDiv w:val="1"/>
      <w:marLeft w:val="0"/>
      <w:marRight w:val="0"/>
      <w:marTop w:val="0"/>
      <w:marBottom w:val="0"/>
      <w:divBdr>
        <w:top w:val="none" w:sz="0" w:space="0" w:color="auto"/>
        <w:left w:val="none" w:sz="0" w:space="0" w:color="auto"/>
        <w:bottom w:val="none" w:sz="0" w:space="0" w:color="auto"/>
        <w:right w:val="none" w:sz="0" w:space="0" w:color="auto"/>
      </w:divBdr>
    </w:div>
    <w:div w:id="1919556160">
      <w:bodyDiv w:val="1"/>
      <w:marLeft w:val="0"/>
      <w:marRight w:val="0"/>
      <w:marTop w:val="0"/>
      <w:marBottom w:val="0"/>
      <w:divBdr>
        <w:top w:val="none" w:sz="0" w:space="0" w:color="auto"/>
        <w:left w:val="none" w:sz="0" w:space="0" w:color="auto"/>
        <w:bottom w:val="none" w:sz="0" w:space="0" w:color="auto"/>
        <w:right w:val="none" w:sz="0" w:space="0" w:color="auto"/>
      </w:divBdr>
    </w:div>
    <w:div w:id="1919559346">
      <w:bodyDiv w:val="1"/>
      <w:marLeft w:val="0"/>
      <w:marRight w:val="0"/>
      <w:marTop w:val="0"/>
      <w:marBottom w:val="0"/>
      <w:divBdr>
        <w:top w:val="none" w:sz="0" w:space="0" w:color="auto"/>
        <w:left w:val="none" w:sz="0" w:space="0" w:color="auto"/>
        <w:bottom w:val="none" w:sz="0" w:space="0" w:color="auto"/>
        <w:right w:val="none" w:sz="0" w:space="0" w:color="auto"/>
      </w:divBdr>
    </w:div>
    <w:div w:id="1919628292">
      <w:bodyDiv w:val="1"/>
      <w:marLeft w:val="0"/>
      <w:marRight w:val="0"/>
      <w:marTop w:val="0"/>
      <w:marBottom w:val="0"/>
      <w:divBdr>
        <w:top w:val="none" w:sz="0" w:space="0" w:color="auto"/>
        <w:left w:val="none" w:sz="0" w:space="0" w:color="auto"/>
        <w:bottom w:val="none" w:sz="0" w:space="0" w:color="auto"/>
        <w:right w:val="none" w:sz="0" w:space="0" w:color="auto"/>
      </w:divBdr>
    </w:div>
    <w:div w:id="1919706996">
      <w:bodyDiv w:val="1"/>
      <w:marLeft w:val="0"/>
      <w:marRight w:val="0"/>
      <w:marTop w:val="0"/>
      <w:marBottom w:val="0"/>
      <w:divBdr>
        <w:top w:val="none" w:sz="0" w:space="0" w:color="auto"/>
        <w:left w:val="none" w:sz="0" w:space="0" w:color="auto"/>
        <w:bottom w:val="none" w:sz="0" w:space="0" w:color="auto"/>
        <w:right w:val="none" w:sz="0" w:space="0" w:color="auto"/>
      </w:divBdr>
    </w:div>
    <w:div w:id="1919709867">
      <w:bodyDiv w:val="1"/>
      <w:marLeft w:val="0"/>
      <w:marRight w:val="0"/>
      <w:marTop w:val="0"/>
      <w:marBottom w:val="0"/>
      <w:divBdr>
        <w:top w:val="none" w:sz="0" w:space="0" w:color="auto"/>
        <w:left w:val="none" w:sz="0" w:space="0" w:color="auto"/>
        <w:bottom w:val="none" w:sz="0" w:space="0" w:color="auto"/>
        <w:right w:val="none" w:sz="0" w:space="0" w:color="auto"/>
      </w:divBdr>
    </w:div>
    <w:div w:id="1919751489">
      <w:bodyDiv w:val="1"/>
      <w:marLeft w:val="0"/>
      <w:marRight w:val="0"/>
      <w:marTop w:val="0"/>
      <w:marBottom w:val="0"/>
      <w:divBdr>
        <w:top w:val="none" w:sz="0" w:space="0" w:color="auto"/>
        <w:left w:val="none" w:sz="0" w:space="0" w:color="auto"/>
        <w:bottom w:val="none" w:sz="0" w:space="0" w:color="auto"/>
        <w:right w:val="none" w:sz="0" w:space="0" w:color="auto"/>
      </w:divBdr>
    </w:div>
    <w:div w:id="1919944762">
      <w:bodyDiv w:val="1"/>
      <w:marLeft w:val="0"/>
      <w:marRight w:val="0"/>
      <w:marTop w:val="0"/>
      <w:marBottom w:val="0"/>
      <w:divBdr>
        <w:top w:val="none" w:sz="0" w:space="0" w:color="auto"/>
        <w:left w:val="none" w:sz="0" w:space="0" w:color="auto"/>
        <w:bottom w:val="none" w:sz="0" w:space="0" w:color="auto"/>
        <w:right w:val="none" w:sz="0" w:space="0" w:color="auto"/>
      </w:divBdr>
    </w:div>
    <w:div w:id="1920092292">
      <w:bodyDiv w:val="1"/>
      <w:marLeft w:val="0"/>
      <w:marRight w:val="0"/>
      <w:marTop w:val="0"/>
      <w:marBottom w:val="0"/>
      <w:divBdr>
        <w:top w:val="none" w:sz="0" w:space="0" w:color="auto"/>
        <w:left w:val="none" w:sz="0" w:space="0" w:color="auto"/>
        <w:bottom w:val="none" w:sz="0" w:space="0" w:color="auto"/>
        <w:right w:val="none" w:sz="0" w:space="0" w:color="auto"/>
      </w:divBdr>
    </w:div>
    <w:div w:id="1920165210">
      <w:bodyDiv w:val="1"/>
      <w:marLeft w:val="0"/>
      <w:marRight w:val="0"/>
      <w:marTop w:val="0"/>
      <w:marBottom w:val="0"/>
      <w:divBdr>
        <w:top w:val="none" w:sz="0" w:space="0" w:color="auto"/>
        <w:left w:val="none" w:sz="0" w:space="0" w:color="auto"/>
        <w:bottom w:val="none" w:sz="0" w:space="0" w:color="auto"/>
        <w:right w:val="none" w:sz="0" w:space="0" w:color="auto"/>
      </w:divBdr>
    </w:div>
    <w:div w:id="1920167405">
      <w:bodyDiv w:val="1"/>
      <w:marLeft w:val="0"/>
      <w:marRight w:val="0"/>
      <w:marTop w:val="0"/>
      <w:marBottom w:val="0"/>
      <w:divBdr>
        <w:top w:val="none" w:sz="0" w:space="0" w:color="auto"/>
        <w:left w:val="none" w:sz="0" w:space="0" w:color="auto"/>
        <w:bottom w:val="none" w:sz="0" w:space="0" w:color="auto"/>
        <w:right w:val="none" w:sz="0" w:space="0" w:color="auto"/>
      </w:divBdr>
    </w:div>
    <w:div w:id="1920361806">
      <w:bodyDiv w:val="1"/>
      <w:marLeft w:val="0"/>
      <w:marRight w:val="0"/>
      <w:marTop w:val="0"/>
      <w:marBottom w:val="0"/>
      <w:divBdr>
        <w:top w:val="none" w:sz="0" w:space="0" w:color="auto"/>
        <w:left w:val="none" w:sz="0" w:space="0" w:color="auto"/>
        <w:bottom w:val="none" w:sz="0" w:space="0" w:color="auto"/>
        <w:right w:val="none" w:sz="0" w:space="0" w:color="auto"/>
      </w:divBdr>
    </w:div>
    <w:div w:id="1920477858">
      <w:bodyDiv w:val="1"/>
      <w:marLeft w:val="0"/>
      <w:marRight w:val="0"/>
      <w:marTop w:val="0"/>
      <w:marBottom w:val="0"/>
      <w:divBdr>
        <w:top w:val="none" w:sz="0" w:space="0" w:color="auto"/>
        <w:left w:val="none" w:sz="0" w:space="0" w:color="auto"/>
        <w:bottom w:val="none" w:sz="0" w:space="0" w:color="auto"/>
        <w:right w:val="none" w:sz="0" w:space="0" w:color="auto"/>
      </w:divBdr>
    </w:div>
    <w:div w:id="1920675752">
      <w:bodyDiv w:val="1"/>
      <w:marLeft w:val="0"/>
      <w:marRight w:val="0"/>
      <w:marTop w:val="0"/>
      <w:marBottom w:val="0"/>
      <w:divBdr>
        <w:top w:val="none" w:sz="0" w:space="0" w:color="auto"/>
        <w:left w:val="none" w:sz="0" w:space="0" w:color="auto"/>
        <w:bottom w:val="none" w:sz="0" w:space="0" w:color="auto"/>
        <w:right w:val="none" w:sz="0" w:space="0" w:color="auto"/>
      </w:divBdr>
    </w:div>
    <w:div w:id="1920754059">
      <w:bodyDiv w:val="1"/>
      <w:marLeft w:val="0"/>
      <w:marRight w:val="0"/>
      <w:marTop w:val="0"/>
      <w:marBottom w:val="0"/>
      <w:divBdr>
        <w:top w:val="none" w:sz="0" w:space="0" w:color="auto"/>
        <w:left w:val="none" w:sz="0" w:space="0" w:color="auto"/>
        <w:bottom w:val="none" w:sz="0" w:space="0" w:color="auto"/>
        <w:right w:val="none" w:sz="0" w:space="0" w:color="auto"/>
      </w:divBdr>
    </w:div>
    <w:div w:id="1920871579">
      <w:bodyDiv w:val="1"/>
      <w:marLeft w:val="0"/>
      <w:marRight w:val="0"/>
      <w:marTop w:val="0"/>
      <w:marBottom w:val="0"/>
      <w:divBdr>
        <w:top w:val="none" w:sz="0" w:space="0" w:color="auto"/>
        <w:left w:val="none" w:sz="0" w:space="0" w:color="auto"/>
        <w:bottom w:val="none" w:sz="0" w:space="0" w:color="auto"/>
        <w:right w:val="none" w:sz="0" w:space="0" w:color="auto"/>
      </w:divBdr>
    </w:div>
    <w:div w:id="1920942172">
      <w:bodyDiv w:val="1"/>
      <w:marLeft w:val="0"/>
      <w:marRight w:val="0"/>
      <w:marTop w:val="0"/>
      <w:marBottom w:val="0"/>
      <w:divBdr>
        <w:top w:val="none" w:sz="0" w:space="0" w:color="auto"/>
        <w:left w:val="none" w:sz="0" w:space="0" w:color="auto"/>
        <w:bottom w:val="none" w:sz="0" w:space="0" w:color="auto"/>
        <w:right w:val="none" w:sz="0" w:space="0" w:color="auto"/>
      </w:divBdr>
    </w:div>
    <w:div w:id="1921016612">
      <w:bodyDiv w:val="1"/>
      <w:marLeft w:val="0"/>
      <w:marRight w:val="0"/>
      <w:marTop w:val="0"/>
      <w:marBottom w:val="0"/>
      <w:divBdr>
        <w:top w:val="none" w:sz="0" w:space="0" w:color="auto"/>
        <w:left w:val="none" w:sz="0" w:space="0" w:color="auto"/>
        <w:bottom w:val="none" w:sz="0" w:space="0" w:color="auto"/>
        <w:right w:val="none" w:sz="0" w:space="0" w:color="auto"/>
      </w:divBdr>
    </w:div>
    <w:div w:id="1921062940">
      <w:bodyDiv w:val="1"/>
      <w:marLeft w:val="0"/>
      <w:marRight w:val="0"/>
      <w:marTop w:val="0"/>
      <w:marBottom w:val="0"/>
      <w:divBdr>
        <w:top w:val="none" w:sz="0" w:space="0" w:color="auto"/>
        <w:left w:val="none" w:sz="0" w:space="0" w:color="auto"/>
        <w:bottom w:val="none" w:sz="0" w:space="0" w:color="auto"/>
        <w:right w:val="none" w:sz="0" w:space="0" w:color="auto"/>
      </w:divBdr>
    </w:div>
    <w:div w:id="1921405378">
      <w:bodyDiv w:val="1"/>
      <w:marLeft w:val="0"/>
      <w:marRight w:val="0"/>
      <w:marTop w:val="0"/>
      <w:marBottom w:val="0"/>
      <w:divBdr>
        <w:top w:val="none" w:sz="0" w:space="0" w:color="auto"/>
        <w:left w:val="none" w:sz="0" w:space="0" w:color="auto"/>
        <w:bottom w:val="none" w:sz="0" w:space="0" w:color="auto"/>
        <w:right w:val="none" w:sz="0" w:space="0" w:color="auto"/>
      </w:divBdr>
    </w:div>
    <w:div w:id="1921478493">
      <w:bodyDiv w:val="1"/>
      <w:marLeft w:val="0"/>
      <w:marRight w:val="0"/>
      <w:marTop w:val="0"/>
      <w:marBottom w:val="0"/>
      <w:divBdr>
        <w:top w:val="none" w:sz="0" w:space="0" w:color="auto"/>
        <w:left w:val="none" w:sz="0" w:space="0" w:color="auto"/>
        <w:bottom w:val="none" w:sz="0" w:space="0" w:color="auto"/>
        <w:right w:val="none" w:sz="0" w:space="0" w:color="auto"/>
      </w:divBdr>
    </w:div>
    <w:div w:id="1921520115">
      <w:bodyDiv w:val="1"/>
      <w:marLeft w:val="0"/>
      <w:marRight w:val="0"/>
      <w:marTop w:val="0"/>
      <w:marBottom w:val="0"/>
      <w:divBdr>
        <w:top w:val="none" w:sz="0" w:space="0" w:color="auto"/>
        <w:left w:val="none" w:sz="0" w:space="0" w:color="auto"/>
        <w:bottom w:val="none" w:sz="0" w:space="0" w:color="auto"/>
        <w:right w:val="none" w:sz="0" w:space="0" w:color="auto"/>
      </w:divBdr>
    </w:div>
    <w:div w:id="1921675951">
      <w:bodyDiv w:val="1"/>
      <w:marLeft w:val="0"/>
      <w:marRight w:val="0"/>
      <w:marTop w:val="0"/>
      <w:marBottom w:val="0"/>
      <w:divBdr>
        <w:top w:val="none" w:sz="0" w:space="0" w:color="auto"/>
        <w:left w:val="none" w:sz="0" w:space="0" w:color="auto"/>
        <w:bottom w:val="none" w:sz="0" w:space="0" w:color="auto"/>
        <w:right w:val="none" w:sz="0" w:space="0" w:color="auto"/>
      </w:divBdr>
    </w:div>
    <w:div w:id="1922055909">
      <w:bodyDiv w:val="1"/>
      <w:marLeft w:val="0"/>
      <w:marRight w:val="0"/>
      <w:marTop w:val="0"/>
      <w:marBottom w:val="0"/>
      <w:divBdr>
        <w:top w:val="none" w:sz="0" w:space="0" w:color="auto"/>
        <w:left w:val="none" w:sz="0" w:space="0" w:color="auto"/>
        <w:bottom w:val="none" w:sz="0" w:space="0" w:color="auto"/>
        <w:right w:val="none" w:sz="0" w:space="0" w:color="auto"/>
      </w:divBdr>
    </w:div>
    <w:div w:id="1922064055">
      <w:bodyDiv w:val="1"/>
      <w:marLeft w:val="0"/>
      <w:marRight w:val="0"/>
      <w:marTop w:val="0"/>
      <w:marBottom w:val="0"/>
      <w:divBdr>
        <w:top w:val="none" w:sz="0" w:space="0" w:color="auto"/>
        <w:left w:val="none" w:sz="0" w:space="0" w:color="auto"/>
        <w:bottom w:val="none" w:sz="0" w:space="0" w:color="auto"/>
        <w:right w:val="none" w:sz="0" w:space="0" w:color="auto"/>
      </w:divBdr>
    </w:div>
    <w:div w:id="1922134586">
      <w:bodyDiv w:val="1"/>
      <w:marLeft w:val="0"/>
      <w:marRight w:val="0"/>
      <w:marTop w:val="0"/>
      <w:marBottom w:val="0"/>
      <w:divBdr>
        <w:top w:val="none" w:sz="0" w:space="0" w:color="auto"/>
        <w:left w:val="none" w:sz="0" w:space="0" w:color="auto"/>
        <w:bottom w:val="none" w:sz="0" w:space="0" w:color="auto"/>
        <w:right w:val="none" w:sz="0" w:space="0" w:color="auto"/>
      </w:divBdr>
    </w:div>
    <w:div w:id="1922182277">
      <w:bodyDiv w:val="1"/>
      <w:marLeft w:val="0"/>
      <w:marRight w:val="0"/>
      <w:marTop w:val="0"/>
      <w:marBottom w:val="0"/>
      <w:divBdr>
        <w:top w:val="none" w:sz="0" w:space="0" w:color="auto"/>
        <w:left w:val="none" w:sz="0" w:space="0" w:color="auto"/>
        <w:bottom w:val="none" w:sz="0" w:space="0" w:color="auto"/>
        <w:right w:val="none" w:sz="0" w:space="0" w:color="auto"/>
      </w:divBdr>
    </w:div>
    <w:div w:id="1922374460">
      <w:bodyDiv w:val="1"/>
      <w:marLeft w:val="0"/>
      <w:marRight w:val="0"/>
      <w:marTop w:val="0"/>
      <w:marBottom w:val="0"/>
      <w:divBdr>
        <w:top w:val="none" w:sz="0" w:space="0" w:color="auto"/>
        <w:left w:val="none" w:sz="0" w:space="0" w:color="auto"/>
        <w:bottom w:val="none" w:sz="0" w:space="0" w:color="auto"/>
        <w:right w:val="none" w:sz="0" w:space="0" w:color="auto"/>
      </w:divBdr>
    </w:div>
    <w:div w:id="1922448519">
      <w:bodyDiv w:val="1"/>
      <w:marLeft w:val="0"/>
      <w:marRight w:val="0"/>
      <w:marTop w:val="0"/>
      <w:marBottom w:val="0"/>
      <w:divBdr>
        <w:top w:val="none" w:sz="0" w:space="0" w:color="auto"/>
        <w:left w:val="none" w:sz="0" w:space="0" w:color="auto"/>
        <w:bottom w:val="none" w:sz="0" w:space="0" w:color="auto"/>
        <w:right w:val="none" w:sz="0" w:space="0" w:color="auto"/>
      </w:divBdr>
    </w:div>
    <w:div w:id="1922829182">
      <w:bodyDiv w:val="1"/>
      <w:marLeft w:val="0"/>
      <w:marRight w:val="0"/>
      <w:marTop w:val="0"/>
      <w:marBottom w:val="0"/>
      <w:divBdr>
        <w:top w:val="none" w:sz="0" w:space="0" w:color="auto"/>
        <w:left w:val="none" w:sz="0" w:space="0" w:color="auto"/>
        <w:bottom w:val="none" w:sz="0" w:space="0" w:color="auto"/>
        <w:right w:val="none" w:sz="0" w:space="0" w:color="auto"/>
      </w:divBdr>
    </w:div>
    <w:div w:id="1923102106">
      <w:bodyDiv w:val="1"/>
      <w:marLeft w:val="0"/>
      <w:marRight w:val="0"/>
      <w:marTop w:val="0"/>
      <w:marBottom w:val="0"/>
      <w:divBdr>
        <w:top w:val="none" w:sz="0" w:space="0" w:color="auto"/>
        <w:left w:val="none" w:sz="0" w:space="0" w:color="auto"/>
        <w:bottom w:val="none" w:sz="0" w:space="0" w:color="auto"/>
        <w:right w:val="none" w:sz="0" w:space="0" w:color="auto"/>
      </w:divBdr>
    </w:div>
    <w:div w:id="1923252026">
      <w:bodyDiv w:val="1"/>
      <w:marLeft w:val="0"/>
      <w:marRight w:val="0"/>
      <w:marTop w:val="0"/>
      <w:marBottom w:val="0"/>
      <w:divBdr>
        <w:top w:val="none" w:sz="0" w:space="0" w:color="auto"/>
        <w:left w:val="none" w:sz="0" w:space="0" w:color="auto"/>
        <w:bottom w:val="none" w:sz="0" w:space="0" w:color="auto"/>
        <w:right w:val="none" w:sz="0" w:space="0" w:color="auto"/>
      </w:divBdr>
    </w:div>
    <w:div w:id="1923294947">
      <w:bodyDiv w:val="1"/>
      <w:marLeft w:val="0"/>
      <w:marRight w:val="0"/>
      <w:marTop w:val="0"/>
      <w:marBottom w:val="0"/>
      <w:divBdr>
        <w:top w:val="none" w:sz="0" w:space="0" w:color="auto"/>
        <w:left w:val="none" w:sz="0" w:space="0" w:color="auto"/>
        <w:bottom w:val="none" w:sz="0" w:space="0" w:color="auto"/>
        <w:right w:val="none" w:sz="0" w:space="0" w:color="auto"/>
      </w:divBdr>
    </w:div>
    <w:div w:id="1923560071">
      <w:bodyDiv w:val="1"/>
      <w:marLeft w:val="0"/>
      <w:marRight w:val="0"/>
      <w:marTop w:val="0"/>
      <w:marBottom w:val="0"/>
      <w:divBdr>
        <w:top w:val="none" w:sz="0" w:space="0" w:color="auto"/>
        <w:left w:val="none" w:sz="0" w:space="0" w:color="auto"/>
        <w:bottom w:val="none" w:sz="0" w:space="0" w:color="auto"/>
        <w:right w:val="none" w:sz="0" w:space="0" w:color="auto"/>
      </w:divBdr>
    </w:div>
    <w:div w:id="1923757945">
      <w:bodyDiv w:val="1"/>
      <w:marLeft w:val="0"/>
      <w:marRight w:val="0"/>
      <w:marTop w:val="0"/>
      <w:marBottom w:val="0"/>
      <w:divBdr>
        <w:top w:val="none" w:sz="0" w:space="0" w:color="auto"/>
        <w:left w:val="none" w:sz="0" w:space="0" w:color="auto"/>
        <w:bottom w:val="none" w:sz="0" w:space="0" w:color="auto"/>
        <w:right w:val="none" w:sz="0" w:space="0" w:color="auto"/>
      </w:divBdr>
    </w:div>
    <w:div w:id="1923758284">
      <w:bodyDiv w:val="1"/>
      <w:marLeft w:val="0"/>
      <w:marRight w:val="0"/>
      <w:marTop w:val="0"/>
      <w:marBottom w:val="0"/>
      <w:divBdr>
        <w:top w:val="none" w:sz="0" w:space="0" w:color="auto"/>
        <w:left w:val="none" w:sz="0" w:space="0" w:color="auto"/>
        <w:bottom w:val="none" w:sz="0" w:space="0" w:color="auto"/>
        <w:right w:val="none" w:sz="0" w:space="0" w:color="auto"/>
      </w:divBdr>
    </w:div>
    <w:div w:id="1924290582">
      <w:bodyDiv w:val="1"/>
      <w:marLeft w:val="0"/>
      <w:marRight w:val="0"/>
      <w:marTop w:val="0"/>
      <w:marBottom w:val="0"/>
      <w:divBdr>
        <w:top w:val="none" w:sz="0" w:space="0" w:color="auto"/>
        <w:left w:val="none" w:sz="0" w:space="0" w:color="auto"/>
        <w:bottom w:val="none" w:sz="0" w:space="0" w:color="auto"/>
        <w:right w:val="none" w:sz="0" w:space="0" w:color="auto"/>
      </w:divBdr>
    </w:div>
    <w:div w:id="1924293326">
      <w:bodyDiv w:val="1"/>
      <w:marLeft w:val="0"/>
      <w:marRight w:val="0"/>
      <w:marTop w:val="0"/>
      <w:marBottom w:val="0"/>
      <w:divBdr>
        <w:top w:val="none" w:sz="0" w:space="0" w:color="auto"/>
        <w:left w:val="none" w:sz="0" w:space="0" w:color="auto"/>
        <w:bottom w:val="none" w:sz="0" w:space="0" w:color="auto"/>
        <w:right w:val="none" w:sz="0" w:space="0" w:color="auto"/>
      </w:divBdr>
    </w:div>
    <w:div w:id="1924341149">
      <w:bodyDiv w:val="1"/>
      <w:marLeft w:val="0"/>
      <w:marRight w:val="0"/>
      <w:marTop w:val="0"/>
      <w:marBottom w:val="0"/>
      <w:divBdr>
        <w:top w:val="none" w:sz="0" w:space="0" w:color="auto"/>
        <w:left w:val="none" w:sz="0" w:space="0" w:color="auto"/>
        <w:bottom w:val="none" w:sz="0" w:space="0" w:color="auto"/>
        <w:right w:val="none" w:sz="0" w:space="0" w:color="auto"/>
      </w:divBdr>
    </w:div>
    <w:div w:id="1924409472">
      <w:bodyDiv w:val="1"/>
      <w:marLeft w:val="0"/>
      <w:marRight w:val="0"/>
      <w:marTop w:val="0"/>
      <w:marBottom w:val="0"/>
      <w:divBdr>
        <w:top w:val="none" w:sz="0" w:space="0" w:color="auto"/>
        <w:left w:val="none" w:sz="0" w:space="0" w:color="auto"/>
        <w:bottom w:val="none" w:sz="0" w:space="0" w:color="auto"/>
        <w:right w:val="none" w:sz="0" w:space="0" w:color="auto"/>
      </w:divBdr>
    </w:div>
    <w:div w:id="1924803216">
      <w:bodyDiv w:val="1"/>
      <w:marLeft w:val="0"/>
      <w:marRight w:val="0"/>
      <w:marTop w:val="0"/>
      <w:marBottom w:val="0"/>
      <w:divBdr>
        <w:top w:val="none" w:sz="0" w:space="0" w:color="auto"/>
        <w:left w:val="none" w:sz="0" w:space="0" w:color="auto"/>
        <w:bottom w:val="none" w:sz="0" w:space="0" w:color="auto"/>
        <w:right w:val="none" w:sz="0" w:space="0" w:color="auto"/>
      </w:divBdr>
    </w:div>
    <w:div w:id="1924875540">
      <w:bodyDiv w:val="1"/>
      <w:marLeft w:val="0"/>
      <w:marRight w:val="0"/>
      <w:marTop w:val="0"/>
      <w:marBottom w:val="0"/>
      <w:divBdr>
        <w:top w:val="none" w:sz="0" w:space="0" w:color="auto"/>
        <w:left w:val="none" w:sz="0" w:space="0" w:color="auto"/>
        <w:bottom w:val="none" w:sz="0" w:space="0" w:color="auto"/>
        <w:right w:val="none" w:sz="0" w:space="0" w:color="auto"/>
      </w:divBdr>
    </w:div>
    <w:div w:id="1924949595">
      <w:bodyDiv w:val="1"/>
      <w:marLeft w:val="0"/>
      <w:marRight w:val="0"/>
      <w:marTop w:val="0"/>
      <w:marBottom w:val="0"/>
      <w:divBdr>
        <w:top w:val="none" w:sz="0" w:space="0" w:color="auto"/>
        <w:left w:val="none" w:sz="0" w:space="0" w:color="auto"/>
        <w:bottom w:val="none" w:sz="0" w:space="0" w:color="auto"/>
        <w:right w:val="none" w:sz="0" w:space="0" w:color="auto"/>
      </w:divBdr>
    </w:div>
    <w:div w:id="1924950447">
      <w:bodyDiv w:val="1"/>
      <w:marLeft w:val="0"/>
      <w:marRight w:val="0"/>
      <w:marTop w:val="0"/>
      <w:marBottom w:val="0"/>
      <w:divBdr>
        <w:top w:val="none" w:sz="0" w:space="0" w:color="auto"/>
        <w:left w:val="none" w:sz="0" w:space="0" w:color="auto"/>
        <w:bottom w:val="none" w:sz="0" w:space="0" w:color="auto"/>
        <w:right w:val="none" w:sz="0" w:space="0" w:color="auto"/>
      </w:divBdr>
    </w:div>
    <w:div w:id="1924953196">
      <w:bodyDiv w:val="1"/>
      <w:marLeft w:val="0"/>
      <w:marRight w:val="0"/>
      <w:marTop w:val="0"/>
      <w:marBottom w:val="0"/>
      <w:divBdr>
        <w:top w:val="none" w:sz="0" w:space="0" w:color="auto"/>
        <w:left w:val="none" w:sz="0" w:space="0" w:color="auto"/>
        <w:bottom w:val="none" w:sz="0" w:space="0" w:color="auto"/>
        <w:right w:val="none" w:sz="0" w:space="0" w:color="auto"/>
      </w:divBdr>
    </w:div>
    <w:div w:id="1924991228">
      <w:bodyDiv w:val="1"/>
      <w:marLeft w:val="0"/>
      <w:marRight w:val="0"/>
      <w:marTop w:val="0"/>
      <w:marBottom w:val="0"/>
      <w:divBdr>
        <w:top w:val="none" w:sz="0" w:space="0" w:color="auto"/>
        <w:left w:val="none" w:sz="0" w:space="0" w:color="auto"/>
        <w:bottom w:val="none" w:sz="0" w:space="0" w:color="auto"/>
        <w:right w:val="none" w:sz="0" w:space="0" w:color="auto"/>
      </w:divBdr>
    </w:div>
    <w:div w:id="1925144660">
      <w:bodyDiv w:val="1"/>
      <w:marLeft w:val="0"/>
      <w:marRight w:val="0"/>
      <w:marTop w:val="0"/>
      <w:marBottom w:val="0"/>
      <w:divBdr>
        <w:top w:val="none" w:sz="0" w:space="0" w:color="auto"/>
        <w:left w:val="none" w:sz="0" w:space="0" w:color="auto"/>
        <w:bottom w:val="none" w:sz="0" w:space="0" w:color="auto"/>
        <w:right w:val="none" w:sz="0" w:space="0" w:color="auto"/>
      </w:divBdr>
    </w:div>
    <w:div w:id="1925144969">
      <w:bodyDiv w:val="1"/>
      <w:marLeft w:val="0"/>
      <w:marRight w:val="0"/>
      <w:marTop w:val="0"/>
      <w:marBottom w:val="0"/>
      <w:divBdr>
        <w:top w:val="none" w:sz="0" w:space="0" w:color="auto"/>
        <w:left w:val="none" w:sz="0" w:space="0" w:color="auto"/>
        <w:bottom w:val="none" w:sz="0" w:space="0" w:color="auto"/>
        <w:right w:val="none" w:sz="0" w:space="0" w:color="auto"/>
      </w:divBdr>
    </w:div>
    <w:div w:id="1925260105">
      <w:bodyDiv w:val="1"/>
      <w:marLeft w:val="0"/>
      <w:marRight w:val="0"/>
      <w:marTop w:val="0"/>
      <w:marBottom w:val="0"/>
      <w:divBdr>
        <w:top w:val="none" w:sz="0" w:space="0" w:color="auto"/>
        <w:left w:val="none" w:sz="0" w:space="0" w:color="auto"/>
        <w:bottom w:val="none" w:sz="0" w:space="0" w:color="auto"/>
        <w:right w:val="none" w:sz="0" w:space="0" w:color="auto"/>
      </w:divBdr>
    </w:div>
    <w:div w:id="1925338514">
      <w:bodyDiv w:val="1"/>
      <w:marLeft w:val="0"/>
      <w:marRight w:val="0"/>
      <w:marTop w:val="0"/>
      <w:marBottom w:val="0"/>
      <w:divBdr>
        <w:top w:val="none" w:sz="0" w:space="0" w:color="auto"/>
        <w:left w:val="none" w:sz="0" w:space="0" w:color="auto"/>
        <w:bottom w:val="none" w:sz="0" w:space="0" w:color="auto"/>
        <w:right w:val="none" w:sz="0" w:space="0" w:color="auto"/>
      </w:divBdr>
    </w:div>
    <w:div w:id="1925410021">
      <w:bodyDiv w:val="1"/>
      <w:marLeft w:val="0"/>
      <w:marRight w:val="0"/>
      <w:marTop w:val="0"/>
      <w:marBottom w:val="0"/>
      <w:divBdr>
        <w:top w:val="none" w:sz="0" w:space="0" w:color="auto"/>
        <w:left w:val="none" w:sz="0" w:space="0" w:color="auto"/>
        <w:bottom w:val="none" w:sz="0" w:space="0" w:color="auto"/>
        <w:right w:val="none" w:sz="0" w:space="0" w:color="auto"/>
      </w:divBdr>
    </w:div>
    <w:div w:id="1925530077">
      <w:bodyDiv w:val="1"/>
      <w:marLeft w:val="0"/>
      <w:marRight w:val="0"/>
      <w:marTop w:val="0"/>
      <w:marBottom w:val="0"/>
      <w:divBdr>
        <w:top w:val="none" w:sz="0" w:space="0" w:color="auto"/>
        <w:left w:val="none" w:sz="0" w:space="0" w:color="auto"/>
        <w:bottom w:val="none" w:sz="0" w:space="0" w:color="auto"/>
        <w:right w:val="none" w:sz="0" w:space="0" w:color="auto"/>
      </w:divBdr>
    </w:div>
    <w:div w:id="1925727552">
      <w:bodyDiv w:val="1"/>
      <w:marLeft w:val="0"/>
      <w:marRight w:val="0"/>
      <w:marTop w:val="0"/>
      <w:marBottom w:val="0"/>
      <w:divBdr>
        <w:top w:val="none" w:sz="0" w:space="0" w:color="auto"/>
        <w:left w:val="none" w:sz="0" w:space="0" w:color="auto"/>
        <w:bottom w:val="none" w:sz="0" w:space="0" w:color="auto"/>
        <w:right w:val="none" w:sz="0" w:space="0" w:color="auto"/>
      </w:divBdr>
    </w:div>
    <w:div w:id="1925873561">
      <w:bodyDiv w:val="1"/>
      <w:marLeft w:val="0"/>
      <w:marRight w:val="0"/>
      <w:marTop w:val="0"/>
      <w:marBottom w:val="0"/>
      <w:divBdr>
        <w:top w:val="none" w:sz="0" w:space="0" w:color="auto"/>
        <w:left w:val="none" w:sz="0" w:space="0" w:color="auto"/>
        <w:bottom w:val="none" w:sz="0" w:space="0" w:color="auto"/>
        <w:right w:val="none" w:sz="0" w:space="0" w:color="auto"/>
      </w:divBdr>
    </w:div>
    <w:div w:id="1926062746">
      <w:bodyDiv w:val="1"/>
      <w:marLeft w:val="0"/>
      <w:marRight w:val="0"/>
      <w:marTop w:val="0"/>
      <w:marBottom w:val="0"/>
      <w:divBdr>
        <w:top w:val="none" w:sz="0" w:space="0" w:color="auto"/>
        <w:left w:val="none" w:sz="0" w:space="0" w:color="auto"/>
        <w:bottom w:val="none" w:sz="0" w:space="0" w:color="auto"/>
        <w:right w:val="none" w:sz="0" w:space="0" w:color="auto"/>
      </w:divBdr>
    </w:div>
    <w:div w:id="1926184306">
      <w:bodyDiv w:val="1"/>
      <w:marLeft w:val="0"/>
      <w:marRight w:val="0"/>
      <w:marTop w:val="0"/>
      <w:marBottom w:val="0"/>
      <w:divBdr>
        <w:top w:val="none" w:sz="0" w:space="0" w:color="auto"/>
        <w:left w:val="none" w:sz="0" w:space="0" w:color="auto"/>
        <w:bottom w:val="none" w:sz="0" w:space="0" w:color="auto"/>
        <w:right w:val="none" w:sz="0" w:space="0" w:color="auto"/>
      </w:divBdr>
    </w:div>
    <w:div w:id="1926259921">
      <w:bodyDiv w:val="1"/>
      <w:marLeft w:val="0"/>
      <w:marRight w:val="0"/>
      <w:marTop w:val="0"/>
      <w:marBottom w:val="0"/>
      <w:divBdr>
        <w:top w:val="none" w:sz="0" w:space="0" w:color="auto"/>
        <w:left w:val="none" w:sz="0" w:space="0" w:color="auto"/>
        <w:bottom w:val="none" w:sz="0" w:space="0" w:color="auto"/>
        <w:right w:val="none" w:sz="0" w:space="0" w:color="auto"/>
      </w:divBdr>
    </w:div>
    <w:div w:id="1926374438">
      <w:bodyDiv w:val="1"/>
      <w:marLeft w:val="0"/>
      <w:marRight w:val="0"/>
      <w:marTop w:val="0"/>
      <w:marBottom w:val="0"/>
      <w:divBdr>
        <w:top w:val="none" w:sz="0" w:space="0" w:color="auto"/>
        <w:left w:val="none" w:sz="0" w:space="0" w:color="auto"/>
        <w:bottom w:val="none" w:sz="0" w:space="0" w:color="auto"/>
        <w:right w:val="none" w:sz="0" w:space="0" w:color="auto"/>
      </w:divBdr>
    </w:div>
    <w:div w:id="1926451648">
      <w:bodyDiv w:val="1"/>
      <w:marLeft w:val="0"/>
      <w:marRight w:val="0"/>
      <w:marTop w:val="0"/>
      <w:marBottom w:val="0"/>
      <w:divBdr>
        <w:top w:val="none" w:sz="0" w:space="0" w:color="auto"/>
        <w:left w:val="none" w:sz="0" w:space="0" w:color="auto"/>
        <w:bottom w:val="none" w:sz="0" w:space="0" w:color="auto"/>
        <w:right w:val="none" w:sz="0" w:space="0" w:color="auto"/>
      </w:divBdr>
    </w:div>
    <w:div w:id="1926648041">
      <w:bodyDiv w:val="1"/>
      <w:marLeft w:val="0"/>
      <w:marRight w:val="0"/>
      <w:marTop w:val="0"/>
      <w:marBottom w:val="0"/>
      <w:divBdr>
        <w:top w:val="none" w:sz="0" w:space="0" w:color="auto"/>
        <w:left w:val="none" w:sz="0" w:space="0" w:color="auto"/>
        <w:bottom w:val="none" w:sz="0" w:space="0" w:color="auto"/>
        <w:right w:val="none" w:sz="0" w:space="0" w:color="auto"/>
      </w:divBdr>
    </w:div>
    <w:div w:id="1926723576">
      <w:bodyDiv w:val="1"/>
      <w:marLeft w:val="0"/>
      <w:marRight w:val="0"/>
      <w:marTop w:val="0"/>
      <w:marBottom w:val="0"/>
      <w:divBdr>
        <w:top w:val="none" w:sz="0" w:space="0" w:color="auto"/>
        <w:left w:val="none" w:sz="0" w:space="0" w:color="auto"/>
        <w:bottom w:val="none" w:sz="0" w:space="0" w:color="auto"/>
        <w:right w:val="none" w:sz="0" w:space="0" w:color="auto"/>
      </w:divBdr>
    </w:div>
    <w:div w:id="1927106714">
      <w:bodyDiv w:val="1"/>
      <w:marLeft w:val="0"/>
      <w:marRight w:val="0"/>
      <w:marTop w:val="0"/>
      <w:marBottom w:val="0"/>
      <w:divBdr>
        <w:top w:val="none" w:sz="0" w:space="0" w:color="auto"/>
        <w:left w:val="none" w:sz="0" w:space="0" w:color="auto"/>
        <w:bottom w:val="none" w:sz="0" w:space="0" w:color="auto"/>
        <w:right w:val="none" w:sz="0" w:space="0" w:color="auto"/>
      </w:divBdr>
    </w:div>
    <w:div w:id="1927108240">
      <w:bodyDiv w:val="1"/>
      <w:marLeft w:val="0"/>
      <w:marRight w:val="0"/>
      <w:marTop w:val="0"/>
      <w:marBottom w:val="0"/>
      <w:divBdr>
        <w:top w:val="none" w:sz="0" w:space="0" w:color="auto"/>
        <w:left w:val="none" w:sz="0" w:space="0" w:color="auto"/>
        <w:bottom w:val="none" w:sz="0" w:space="0" w:color="auto"/>
        <w:right w:val="none" w:sz="0" w:space="0" w:color="auto"/>
      </w:divBdr>
    </w:div>
    <w:div w:id="1927304086">
      <w:bodyDiv w:val="1"/>
      <w:marLeft w:val="0"/>
      <w:marRight w:val="0"/>
      <w:marTop w:val="0"/>
      <w:marBottom w:val="0"/>
      <w:divBdr>
        <w:top w:val="none" w:sz="0" w:space="0" w:color="auto"/>
        <w:left w:val="none" w:sz="0" w:space="0" w:color="auto"/>
        <w:bottom w:val="none" w:sz="0" w:space="0" w:color="auto"/>
        <w:right w:val="none" w:sz="0" w:space="0" w:color="auto"/>
      </w:divBdr>
    </w:div>
    <w:div w:id="1927374691">
      <w:bodyDiv w:val="1"/>
      <w:marLeft w:val="0"/>
      <w:marRight w:val="0"/>
      <w:marTop w:val="0"/>
      <w:marBottom w:val="0"/>
      <w:divBdr>
        <w:top w:val="none" w:sz="0" w:space="0" w:color="auto"/>
        <w:left w:val="none" w:sz="0" w:space="0" w:color="auto"/>
        <w:bottom w:val="none" w:sz="0" w:space="0" w:color="auto"/>
        <w:right w:val="none" w:sz="0" w:space="0" w:color="auto"/>
      </w:divBdr>
    </w:div>
    <w:div w:id="1927417632">
      <w:bodyDiv w:val="1"/>
      <w:marLeft w:val="0"/>
      <w:marRight w:val="0"/>
      <w:marTop w:val="0"/>
      <w:marBottom w:val="0"/>
      <w:divBdr>
        <w:top w:val="none" w:sz="0" w:space="0" w:color="auto"/>
        <w:left w:val="none" w:sz="0" w:space="0" w:color="auto"/>
        <w:bottom w:val="none" w:sz="0" w:space="0" w:color="auto"/>
        <w:right w:val="none" w:sz="0" w:space="0" w:color="auto"/>
      </w:divBdr>
    </w:div>
    <w:div w:id="1927500188">
      <w:bodyDiv w:val="1"/>
      <w:marLeft w:val="0"/>
      <w:marRight w:val="0"/>
      <w:marTop w:val="0"/>
      <w:marBottom w:val="0"/>
      <w:divBdr>
        <w:top w:val="none" w:sz="0" w:space="0" w:color="auto"/>
        <w:left w:val="none" w:sz="0" w:space="0" w:color="auto"/>
        <w:bottom w:val="none" w:sz="0" w:space="0" w:color="auto"/>
        <w:right w:val="none" w:sz="0" w:space="0" w:color="auto"/>
      </w:divBdr>
    </w:div>
    <w:div w:id="1927567558">
      <w:bodyDiv w:val="1"/>
      <w:marLeft w:val="0"/>
      <w:marRight w:val="0"/>
      <w:marTop w:val="0"/>
      <w:marBottom w:val="0"/>
      <w:divBdr>
        <w:top w:val="none" w:sz="0" w:space="0" w:color="auto"/>
        <w:left w:val="none" w:sz="0" w:space="0" w:color="auto"/>
        <w:bottom w:val="none" w:sz="0" w:space="0" w:color="auto"/>
        <w:right w:val="none" w:sz="0" w:space="0" w:color="auto"/>
      </w:divBdr>
    </w:div>
    <w:div w:id="1927761769">
      <w:bodyDiv w:val="1"/>
      <w:marLeft w:val="0"/>
      <w:marRight w:val="0"/>
      <w:marTop w:val="0"/>
      <w:marBottom w:val="0"/>
      <w:divBdr>
        <w:top w:val="none" w:sz="0" w:space="0" w:color="auto"/>
        <w:left w:val="none" w:sz="0" w:space="0" w:color="auto"/>
        <w:bottom w:val="none" w:sz="0" w:space="0" w:color="auto"/>
        <w:right w:val="none" w:sz="0" w:space="0" w:color="auto"/>
      </w:divBdr>
    </w:div>
    <w:div w:id="1927882174">
      <w:bodyDiv w:val="1"/>
      <w:marLeft w:val="0"/>
      <w:marRight w:val="0"/>
      <w:marTop w:val="0"/>
      <w:marBottom w:val="0"/>
      <w:divBdr>
        <w:top w:val="none" w:sz="0" w:space="0" w:color="auto"/>
        <w:left w:val="none" w:sz="0" w:space="0" w:color="auto"/>
        <w:bottom w:val="none" w:sz="0" w:space="0" w:color="auto"/>
        <w:right w:val="none" w:sz="0" w:space="0" w:color="auto"/>
      </w:divBdr>
    </w:div>
    <w:div w:id="1928004828">
      <w:bodyDiv w:val="1"/>
      <w:marLeft w:val="0"/>
      <w:marRight w:val="0"/>
      <w:marTop w:val="0"/>
      <w:marBottom w:val="0"/>
      <w:divBdr>
        <w:top w:val="none" w:sz="0" w:space="0" w:color="auto"/>
        <w:left w:val="none" w:sz="0" w:space="0" w:color="auto"/>
        <w:bottom w:val="none" w:sz="0" w:space="0" w:color="auto"/>
        <w:right w:val="none" w:sz="0" w:space="0" w:color="auto"/>
      </w:divBdr>
    </w:div>
    <w:div w:id="1928147857">
      <w:bodyDiv w:val="1"/>
      <w:marLeft w:val="0"/>
      <w:marRight w:val="0"/>
      <w:marTop w:val="0"/>
      <w:marBottom w:val="0"/>
      <w:divBdr>
        <w:top w:val="none" w:sz="0" w:space="0" w:color="auto"/>
        <w:left w:val="none" w:sz="0" w:space="0" w:color="auto"/>
        <w:bottom w:val="none" w:sz="0" w:space="0" w:color="auto"/>
        <w:right w:val="none" w:sz="0" w:space="0" w:color="auto"/>
      </w:divBdr>
    </w:div>
    <w:div w:id="1928222515">
      <w:bodyDiv w:val="1"/>
      <w:marLeft w:val="0"/>
      <w:marRight w:val="0"/>
      <w:marTop w:val="0"/>
      <w:marBottom w:val="0"/>
      <w:divBdr>
        <w:top w:val="none" w:sz="0" w:space="0" w:color="auto"/>
        <w:left w:val="none" w:sz="0" w:space="0" w:color="auto"/>
        <w:bottom w:val="none" w:sz="0" w:space="0" w:color="auto"/>
        <w:right w:val="none" w:sz="0" w:space="0" w:color="auto"/>
      </w:divBdr>
    </w:div>
    <w:div w:id="1928223354">
      <w:bodyDiv w:val="1"/>
      <w:marLeft w:val="0"/>
      <w:marRight w:val="0"/>
      <w:marTop w:val="0"/>
      <w:marBottom w:val="0"/>
      <w:divBdr>
        <w:top w:val="none" w:sz="0" w:space="0" w:color="auto"/>
        <w:left w:val="none" w:sz="0" w:space="0" w:color="auto"/>
        <w:bottom w:val="none" w:sz="0" w:space="0" w:color="auto"/>
        <w:right w:val="none" w:sz="0" w:space="0" w:color="auto"/>
      </w:divBdr>
    </w:div>
    <w:div w:id="1928344046">
      <w:bodyDiv w:val="1"/>
      <w:marLeft w:val="0"/>
      <w:marRight w:val="0"/>
      <w:marTop w:val="0"/>
      <w:marBottom w:val="0"/>
      <w:divBdr>
        <w:top w:val="none" w:sz="0" w:space="0" w:color="auto"/>
        <w:left w:val="none" w:sz="0" w:space="0" w:color="auto"/>
        <w:bottom w:val="none" w:sz="0" w:space="0" w:color="auto"/>
        <w:right w:val="none" w:sz="0" w:space="0" w:color="auto"/>
      </w:divBdr>
    </w:div>
    <w:div w:id="1928805050">
      <w:bodyDiv w:val="1"/>
      <w:marLeft w:val="0"/>
      <w:marRight w:val="0"/>
      <w:marTop w:val="0"/>
      <w:marBottom w:val="0"/>
      <w:divBdr>
        <w:top w:val="none" w:sz="0" w:space="0" w:color="auto"/>
        <w:left w:val="none" w:sz="0" w:space="0" w:color="auto"/>
        <w:bottom w:val="none" w:sz="0" w:space="0" w:color="auto"/>
        <w:right w:val="none" w:sz="0" w:space="0" w:color="auto"/>
      </w:divBdr>
    </w:div>
    <w:div w:id="1928805721">
      <w:bodyDiv w:val="1"/>
      <w:marLeft w:val="0"/>
      <w:marRight w:val="0"/>
      <w:marTop w:val="0"/>
      <w:marBottom w:val="0"/>
      <w:divBdr>
        <w:top w:val="none" w:sz="0" w:space="0" w:color="auto"/>
        <w:left w:val="none" w:sz="0" w:space="0" w:color="auto"/>
        <w:bottom w:val="none" w:sz="0" w:space="0" w:color="auto"/>
        <w:right w:val="none" w:sz="0" w:space="0" w:color="auto"/>
      </w:divBdr>
    </w:div>
    <w:div w:id="1928999588">
      <w:bodyDiv w:val="1"/>
      <w:marLeft w:val="0"/>
      <w:marRight w:val="0"/>
      <w:marTop w:val="0"/>
      <w:marBottom w:val="0"/>
      <w:divBdr>
        <w:top w:val="none" w:sz="0" w:space="0" w:color="auto"/>
        <w:left w:val="none" w:sz="0" w:space="0" w:color="auto"/>
        <w:bottom w:val="none" w:sz="0" w:space="0" w:color="auto"/>
        <w:right w:val="none" w:sz="0" w:space="0" w:color="auto"/>
      </w:divBdr>
    </w:div>
    <w:div w:id="1929074022">
      <w:bodyDiv w:val="1"/>
      <w:marLeft w:val="0"/>
      <w:marRight w:val="0"/>
      <w:marTop w:val="0"/>
      <w:marBottom w:val="0"/>
      <w:divBdr>
        <w:top w:val="none" w:sz="0" w:space="0" w:color="auto"/>
        <w:left w:val="none" w:sz="0" w:space="0" w:color="auto"/>
        <w:bottom w:val="none" w:sz="0" w:space="0" w:color="auto"/>
        <w:right w:val="none" w:sz="0" w:space="0" w:color="auto"/>
      </w:divBdr>
    </w:div>
    <w:div w:id="1929074536">
      <w:bodyDiv w:val="1"/>
      <w:marLeft w:val="0"/>
      <w:marRight w:val="0"/>
      <w:marTop w:val="0"/>
      <w:marBottom w:val="0"/>
      <w:divBdr>
        <w:top w:val="none" w:sz="0" w:space="0" w:color="auto"/>
        <w:left w:val="none" w:sz="0" w:space="0" w:color="auto"/>
        <w:bottom w:val="none" w:sz="0" w:space="0" w:color="auto"/>
        <w:right w:val="none" w:sz="0" w:space="0" w:color="auto"/>
      </w:divBdr>
    </w:div>
    <w:div w:id="1929075835">
      <w:bodyDiv w:val="1"/>
      <w:marLeft w:val="0"/>
      <w:marRight w:val="0"/>
      <w:marTop w:val="0"/>
      <w:marBottom w:val="0"/>
      <w:divBdr>
        <w:top w:val="none" w:sz="0" w:space="0" w:color="auto"/>
        <w:left w:val="none" w:sz="0" w:space="0" w:color="auto"/>
        <w:bottom w:val="none" w:sz="0" w:space="0" w:color="auto"/>
        <w:right w:val="none" w:sz="0" w:space="0" w:color="auto"/>
      </w:divBdr>
    </w:div>
    <w:div w:id="1929077747">
      <w:bodyDiv w:val="1"/>
      <w:marLeft w:val="0"/>
      <w:marRight w:val="0"/>
      <w:marTop w:val="0"/>
      <w:marBottom w:val="0"/>
      <w:divBdr>
        <w:top w:val="none" w:sz="0" w:space="0" w:color="auto"/>
        <w:left w:val="none" w:sz="0" w:space="0" w:color="auto"/>
        <w:bottom w:val="none" w:sz="0" w:space="0" w:color="auto"/>
        <w:right w:val="none" w:sz="0" w:space="0" w:color="auto"/>
      </w:divBdr>
    </w:div>
    <w:div w:id="1929148666">
      <w:bodyDiv w:val="1"/>
      <w:marLeft w:val="0"/>
      <w:marRight w:val="0"/>
      <w:marTop w:val="0"/>
      <w:marBottom w:val="0"/>
      <w:divBdr>
        <w:top w:val="none" w:sz="0" w:space="0" w:color="auto"/>
        <w:left w:val="none" w:sz="0" w:space="0" w:color="auto"/>
        <w:bottom w:val="none" w:sz="0" w:space="0" w:color="auto"/>
        <w:right w:val="none" w:sz="0" w:space="0" w:color="auto"/>
      </w:divBdr>
    </w:div>
    <w:div w:id="1929149902">
      <w:bodyDiv w:val="1"/>
      <w:marLeft w:val="0"/>
      <w:marRight w:val="0"/>
      <w:marTop w:val="0"/>
      <w:marBottom w:val="0"/>
      <w:divBdr>
        <w:top w:val="none" w:sz="0" w:space="0" w:color="auto"/>
        <w:left w:val="none" w:sz="0" w:space="0" w:color="auto"/>
        <w:bottom w:val="none" w:sz="0" w:space="0" w:color="auto"/>
        <w:right w:val="none" w:sz="0" w:space="0" w:color="auto"/>
      </w:divBdr>
    </w:div>
    <w:div w:id="1929266330">
      <w:bodyDiv w:val="1"/>
      <w:marLeft w:val="0"/>
      <w:marRight w:val="0"/>
      <w:marTop w:val="0"/>
      <w:marBottom w:val="0"/>
      <w:divBdr>
        <w:top w:val="none" w:sz="0" w:space="0" w:color="auto"/>
        <w:left w:val="none" w:sz="0" w:space="0" w:color="auto"/>
        <w:bottom w:val="none" w:sz="0" w:space="0" w:color="auto"/>
        <w:right w:val="none" w:sz="0" w:space="0" w:color="auto"/>
      </w:divBdr>
    </w:div>
    <w:div w:id="1929340024">
      <w:bodyDiv w:val="1"/>
      <w:marLeft w:val="0"/>
      <w:marRight w:val="0"/>
      <w:marTop w:val="0"/>
      <w:marBottom w:val="0"/>
      <w:divBdr>
        <w:top w:val="none" w:sz="0" w:space="0" w:color="auto"/>
        <w:left w:val="none" w:sz="0" w:space="0" w:color="auto"/>
        <w:bottom w:val="none" w:sz="0" w:space="0" w:color="auto"/>
        <w:right w:val="none" w:sz="0" w:space="0" w:color="auto"/>
      </w:divBdr>
    </w:div>
    <w:div w:id="1929389608">
      <w:bodyDiv w:val="1"/>
      <w:marLeft w:val="0"/>
      <w:marRight w:val="0"/>
      <w:marTop w:val="0"/>
      <w:marBottom w:val="0"/>
      <w:divBdr>
        <w:top w:val="none" w:sz="0" w:space="0" w:color="auto"/>
        <w:left w:val="none" w:sz="0" w:space="0" w:color="auto"/>
        <w:bottom w:val="none" w:sz="0" w:space="0" w:color="auto"/>
        <w:right w:val="none" w:sz="0" w:space="0" w:color="auto"/>
      </w:divBdr>
    </w:div>
    <w:div w:id="1929581392">
      <w:bodyDiv w:val="1"/>
      <w:marLeft w:val="0"/>
      <w:marRight w:val="0"/>
      <w:marTop w:val="0"/>
      <w:marBottom w:val="0"/>
      <w:divBdr>
        <w:top w:val="none" w:sz="0" w:space="0" w:color="auto"/>
        <w:left w:val="none" w:sz="0" w:space="0" w:color="auto"/>
        <w:bottom w:val="none" w:sz="0" w:space="0" w:color="auto"/>
        <w:right w:val="none" w:sz="0" w:space="0" w:color="auto"/>
      </w:divBdr>
    </w:div>
    <w:div w:id="1929732125">
      <w:bodyDiv w:val="1"/>
      <w:marLeft w:val="0"/>
      <w:marRight w:val="0"/>
      <w:marTop w:val="0"/>
      <w:marBottom w:val="0"/>
      <w:divBdr>
        <w:top w:val="none" w:sz="0" w:space="0" w:color="auto"/>
        <w:left w:val="none" w:sz="0" w:space="0" w:color="auto"/>
        <w:bottom w:val="none" w:sz="0" w:space="0" w:color="auto"/>
        <w:right w:val="none" w:sz="0" w:space="0" w:color="auto"/>
      </w:divBdr>
    </w:div>
    <w:div w:id="1929846777">
      <w:bodyDiv w:val="1"/>
      <w:marLeft w:val="0"/>
      <w:marRight w:val="0"/>
      <w:marTop w:val="0"/>
      <w:marBottom w:val="0"/>
      <w:divBdr>
        <w:top w:val="none" w:sz="0" w:space="0" w:color="auto"/>
        <w:left w:val="none" w:sz="0" w:space="0" w:color="auto"/>
        <w:bottom w:val="none" w:sz="0" w:space="0" w:color="auto"/>
        <w:right w:val="none" w:sz="0" w:space="0" w:color="auto"/>
      </w:divBdr>
    </w:div>
    <w:div w:id="1929847511">
      <w:bodyDiv w:val="1"/>
      <w:marLeft w:val="0"/>
      <w:marRight w:val="0"/>
      <w:marTop w:val="0"/>
      <w:marBottom w:val="0"/>
      <w:divBdr>
        <w:top w:val="none" w:sz="0" w:space="0" w:color="auto"/>
        <w:left w:val="none" w:sz="0" w:space="0" w:color="auto"/>
        <w:bottom w:val="none" w:sz="0" w:space="0" w:color="auto"/>
        <w:right w:val="none" w:sz="0" w:space="0" w:color="auto"/>
      </w:divBdr>
    </w:div>
    <w:div w:id="1930041421">
      <w:bodyDiv w:val="1"/>
      <w:marLeft w:val="0"/>
      <w:marRight w:val="0"/>
      <w:marTop w:val="0"/>
      <w:marBottom w:val="0"/>
      <w:divBdr>
        <w:top w:val="none" w:sz="0" w:space="0" w:color="auto"/>
        <w:left w:val="none" w:sz="0" w:space="0" w:color="auto"/>
        <w:bottom w:val="none" w:sz="0" w:space="0" w:color="auto"/>
        <w:right w:val="none" w:sz="0" w:space="0" w:color="auto"/>
      </w:divBdr>
    </w:div>
    <w:div w:id="1930045513">
      <w:bodyDiv w:val="1"/>
      <w:marLeft w:val="0"/>
      <w:marRight w:val="0"/>
      <w:marTop w:val="0"/>
      <w:marBottom w:val="0"/>
      <w:divBdr>
        <w:top w:val="none" w:sz="0" w:space="0" w:color="auto"/>
        <w:left w:val="none" w:sz="0" w:space="0" w:color="auto"/>
        <w:bottom w:val="none" w:sz="0" w:space="0" w:color="auto"/>
        <w:right w:val="none" w:sz="0" w:space="0" w:color="auto"/>
      </w:divBdr>
    </w:div>
    <w:div w:id="1930120063">
      <w:bodyDiv w:val="1"/>
      <w:marLeft w:val="0"/>
      <w:marRight w:val="0"/>
      <w:marTop w:val="0"/>
      <w:marBottom w:val="0"/>
      <w:divBdr>
        <w:top w:val="none" w:sz="0" w:space="0" w:color="auto"/>
        <w:left w:val="none" w:sz="0" w:space="0" w:color="auto"/>
        <w:bottom w:val="none" w:sz="0" w:space="0" w:color="auto"/>
        <w:right w:val="none" w:sz="0" w:space="0" w:color="auto"/>
      </w:divBdr>
    </w:div>
    <w:div w:id="1930236936">
      <w:bodyDiv w:val="1"/>
      <w:marLeft w:val="0"/>
      <w:marRight w:val="0"/>
      <w:marTop w:val="0"/>
      <w:marBottom w:val="0"/>
      <w:divBdr>
        <w:top w:val="none" w:sz="0" w:space="0" w:color="auto"/>
        <w:left w:val="none" w:sz="0" w:space="0" w:color="auto"/>
        <w:bottom w:val="none" w:sz="0" w:space="0" w:color="auto"/>
        <w:right w:val="none" w:sz="0" w:space="0" w:color="auto"/>
      </w:divBdr>
    </w:div>
    <w:div w:id="1930308274">
      <w:bodyDiv w:val="1"/>
      <w:marLeft w:val="0"/>
      <w:marRight w:val="0"/>
      <w:marTop w:val="0"/>
      <w:marBottom w:val="0"/>
      <w:divBdr>
        <w:top w:val="none" w:sz="0" w:space="0" w:color="auto"/>
        <w:left w:val="none" w:sz="0" w:space="0" w:color="auto"/>
        <w:bottom w:val="none" w:sz="0" w:space="0" w:color="auto"/>
        <w:right w:val="none" w:sz="0" w:space="0" w:color="auto"/>
      </w:divBdr>
    </w:div>
    <w:div w:id="1930313044">
      <w:bodyDiv w:val="1"/>
      <w:marLeft w:val="0"/>
      <w:marRight w:val="0"/>
      <w:marTop w:val="0"/>
      <w:marBottom w:val="0"/>
      <w:divBdr>
        <w:top w:val="none" w:sz="0" w:space="0" w:color="auto"/>
        <w:left w:val="none" w:sz="0" w:space="0" w:color="auto"/>
        <w:bottom w:val="none" w:sz="0" w:space="0" w:color="auto"/>
        <w:right w:val="none" w:sz="0" w:space="0" w:color="auto"/>
      </w:divBdr>
    </w:div>
    <w:div w:id="1930314225">
      <w:bodyDiv w:val="1"/>
      <w:marLeft w:val="0"/>
      <w:marRight w:val="0"/>
      <w:marTop w:val="0"/>
      <w:marBottom w:val="0"/>
      <w:divBdr>
        <w:top w:val="none" w:sz="0" w:space="0" w:color="auto"/>
        <w:left w:val="none" w:sz="0" w:space="0" w:color="auto"/>
        <w:bottom w:val="none" w:sz="0" w:space="0" w:color="auto"/>
        <w:right w:val="none" w:sz="0" w:space="0" w:color="auto"/>
      </w:divBdr>
    </w:div>
    <w:div w:id="1930431102">
      <w:bodyDiv w:val="1"/>
      <w:marLeft w:val="0"/>
      <w:marRight w:val="0"/>
      <w:marTop w:val="0"/>
      <w:marBottom w:val="0"/>
      <w:divBdr>
        <w:top w:val="none" w:sz="0" w:space="0" w:color="auto"/>
        <w:left w:val="none" w:sz="0" w:space="0" w:color="auto"/>
        <w:bottom w:val="none" w:sz="0" w:space="0" w:color="auto"/>
        <w:right w:val="none" w:sz="0" w:space="0" w:color="auto"/>
      </w:divBdr>
    </w:div>
    <w:div w:id="1930656451">
      <w:bodyDiv w:val="1"/>
      <w:marLeft w:val="0"/>
      <w:marRight w:val="0"/>
      <w:marTop w:val="0"/>
      <w:marBottom w:val="0"/>
      <w:divBdr>
        <w:top w:val="none" w:sz="0" w:space="0" w:color="auto"/>
        <w:left w:val="none" w:sz="0" w:space="0" w:color="auto"/>
        <w:bottom w:val="none" w:sz="0" w:space="0" w:color="auto"/>
        <w:right w:val="none" w:sz="0" w:space="0" w:color="auto"/>
      </w:divBdr>
    </w:div>
    <w:div w:id="1930692205">
      <w:bodyDiv w:val="1"/>
      <w:marLeft w:val="0"/>
      <w:marRight w:val="0"/>
      <w:marTop w:val="0"/>
      <w:marBottom w:val="0"/>
      <w:divBdr>
        <w:top w:val="none" w:sz="0" w:space="0" w:color="auto"/>
        <w:left w:val="none" w:sz="0" w:space="0" w:color="auto"/>
        <w:bottom w:val="none" w:sz="0" w:space="0" w:color="auto"/>
        <w:right w:val="none" w:sz="0" w:space="0" w:color="auto"/>
      </w:divBdr>
    </w:div>
    <w:div w:id="1930694833">
      <w:bodyDiv w:val="1"/>
      <w:marLeft w:val="0"/>
      <w:marRight w:val="0"/>
      <w:marTop w:val="0"/>
      <w:marBottom w:val="0"/>
      <w:divBdr>
        <w:top w:val="none" w:sz="0" w:space="0" w:color="auto"/>
        <w:left w:val="none" w:sz="0" w:space="0" w:color="auto"/>
        <w:bottom w:val="none" w:sz="0" w:space="0" w:color="auto"/>
        <w:right w:val="none" w:sz="0" w:space="0" w:color="auto"/>
      </w:divBdr>
    </w:div>
    <w:div w:id="1930844346">
      <w:bodyDiv w:val="1"/>
      <w:marLeft w:val="0"/>
      <w:marRight w:val="0"/>
      <w:marTop w:val="0"/>
      <w:marBottom w:val="0"/>
      <w:divBdr>
        <w:top w:val="none" w:sz="0" w:space="0" w:color="auto"/>
        <w:left w:val="none" w:sz="0" w:space="0" w:color="auto"/>
        <w:bottom w:val="none" w:sz="0" w:space="0" w:color="auto"/>
        <w:right w:val="none" w:sz="0" w:space="0" w:color="auto"/>
      </w:divBdr>
    </w:div>
    <w:div w:id="1931037660">
      <w:bodyDiv w:val="1"/>
      <w:marLeft w:val="0"/>
      <w:marRight w:val="0"/>
      <w:marTop w:val="0"/>
      <w:marBottom w:val="0"/>
      <w:divBdr>
        <w:top w:val="none" w:sz="0" w:space="0" w:color="auto"/>
        <w:left w:val="none" w:sz="0" w:space="0" w:color="auto"/>
        <w:bottom w:val="none" w:sz="0" w:space="0" w:color="auto"/>
        <w:right w:val="none" w:sz="0" w:space="0" w:color="auto"/>
      </w:divBdr>
    </w:div>
    <w:div w:id="1931153560">
      <w:bodyDiv w:val="1"/>
      <w:marLeft w:val="0"/>
      <w:marRight w:val="0"/>
      <w:marTop w:val="0"/>
      <w:marBottom w:val="0"/>
      <w:divBdr>
        <w:top w:val="none" w:sz="0" w:space="0" w:color="auto"/>
        <w:left w:val="none" w:sz="0" w:space="0" w:color="auto"/>
        <w:bottom w:val="none" w:sz="0" w:space="0" w:color="auto"/>
        <w:right w:val="none" w:sz="0" w:space="0" w:color="auto"/>
      </w:divBdr>
    </w:div>
    <w:div w:id="1931355976">
      <w:bodyDiv w:val="1"/>
      <w:marLeft w:val="0"/>
      <w:marRight w:val="0"/>
      <w:marTop w:val="0"/>
      <w:marBottom w:val="0"/>
      <w:divBdr>
        <w:top w:val="none" w:sz="0" w:space="0" w:color="auto"/>
        <w:left w:val="none" w:sz="0" w:space="0" w:color="auto"/>
        <w:bottom w:val="none" w:sz="0" w:space="0" w:color="auto"/>
        <w:right w:val="none" w:sz="0" w:space="0" w:color="auto"/>
      </w:divBdr>
    </w:div>
    <w:div w:id="1931505723">
      <w:bodyDiv w:val="1"/>
      <w:marLeft w:val="0"/>
      <w:marRight w:val="0"/>
      <w:marTop w:val="0"/>
      <w:marBottom w:val="0"/>
      <w:divBdr>
        <w:top w:val="none" w:sz="0" w:space="0" w:color="auto"/>
        <w:left w:val="none" w:sz="0" w:space="0" w:color="auto"/>
        <w:bottom w:val="none" w:sz="0" w:space="0" w:color="auto"/>
        <w:right w:val="none" w:sz="0" w:space="0" w:color="auto"/>
      </w:divBdr>
    </w:div>
    <w:div w:id="1931818436">
      <w:bodyDiv w:val="1"/>
      <w:marLeft w:val="0"/>
      <w:marRight w:val="0"/>
      <w:marTop w:val="0"/>
      <w:marBottom w:val="0"/>
      <w:divBdr>
        <w:top w:val="none" w:sz="0" w:space="0" w:color="auto"/>
        <w:left w:val="none" w:sz="0" w:space="0" w:color="auto"/>
        <w:bottom w:val="none" w:sz="0" w:space="0" w:color="auto"/>
        <w:right w:val="none" w:sz="0" w:space="0" w:color="auto"/>
      </w:divBdr>
    </w:div>
    <w:div w:id="1931963938">
      <w:bodyDiv w:val="1"/>
      <w:marLeft w:val="0"/>
      <w:marRight w:val="0"/>
      <w:marTop w:val="0"/>
      <w:marBottom w:val="0"/>
      <w:divBdr>
        <w:top w:val="none" w:sz="0" w:space="0" w:color="auto"/>
        <w:left w:val="none" w:sz="0" w:space="0" w:color="auto"/>
        <w:bottom w:val="none" w:sz="0" w:space="0" w:color="auto"/>
        <w:right w:val="none" w:sz="0" w:space="0" w:color="auto"/>
      </w:divBdr>
    </w:div>
    <w:div w:id="1932077989">
      <w:bodyDiv w:val="1"/>
      <w:marLeft w:val="0"/>
      <w:marRight w:val="0"/>
      <w:marTop w:val="0"/>
      <w:marBottom w:val="0"/>
      <w:divBdr>
        <w:top w:val="none" w:sz="0" w:space="0" w:color="auto"/>
        <w:left w:val="none" w:sz="0" w:space="0" w:color="auto"/>
        <w:bottom w:val="none" w:sz="0" w:space="0" w:color="auto"/>
        <w:right w:val="none" w:sz="0" w:space="0" w:color="auto"/>
      </w:divBdr>
    </w:div>
    <w:div w:id="1932158613">
      <w:bodyDiv w:val="1"/>
      <w:marLeft w:val="0"/>
      <w:marRight w:val="0"/>
      <w:marTop w:val="0"/>
      <w:marBottom w:val="0"/>
      <w:divBdr>
        <w:top w:val="none" w:sz="0" w:space="0" w:color="auto"/>
        <w:left w:val="none" w:sz="0" w:space="0" w:color="auto"/>
        <w:bottom w:val="none" w:sz="0" w:space="0" w:color="auto"/>
        <w:right w:val="none" w:sz="0" w:space="0" w:color="auto"/>
      </w:divBdr>
    </w:div>
    <w:div w:id="1932199354">
      <w:bodyDiv w:val="1"/>
      <w:marLeft w:val="0"/>
      <w:marRight w:val="0"/>
      <w:marTop w:val="0"/>
      <w:marBottom w:val="0"/>
      <w:divBdr>
        <w:top w:val="none" w:sz="0" w:space="0" w:color="auto"/>
        <w:left w:val="none" w:sz="0" w:space="0" w:color="auto"/>
        <w:bottom w:val="none" w:sz="0" w:space="0" w:color="auto"/>
        <w:right w:val="none" w:sz="0" w:space="0" w:color="auto"/>
      </w:divBdr>
    </w:div>
    <w:div w:id="1932272017">
      <w:bodyDiv w:val="1"/>
      <w:marLeft w:val="0"/>
      <w:marRight w:val="0"/>
      <w:marTop w:val="0"/>
      <w:marBottom w:val="0"/>
      <w:divBdr>
        <w:top w:val="none" w:sz="0" w:space="0" w:color="auto"/>
        <w:left w:val="none" w:sz="0" w:space="0" w:color="auto"/>
        <w:bottom w:val="none" w:sz="0" w:space="0" w:color="auto"/>
        <w:right w:val="none" w:sz="0" w:space="0" w:color="auto"/>
      </w:divBdr>
    </w:div>
    <w:div w:id="1932349516">
      <w:bodyDiv w:val="1"/>
      <w:marLeft w:val="0"/>
      <w:marRight w:val="0"/>
      <w:marTop w:val="0"/>
      <w:marBottom w:val="0"/>
      <w:divBdr>
        <w:top w:val="none" w:sz="0" w:space="0" w:color="auto"/>
        <w:left w:val="none" w:sz="0" w:space="0" w:color="auto"/>
        <w:bottom w:val="none" w:sz="0" w:space="0" w:color="auto"/>
        <w:right w:val="none" w:sz="0" w:space="0" w:color="auto"/>
      </w:divBdr>
    </w:div>
    <w:div w:id="1932350485">
      <w:bodyDiv w:val="1"/>
      <w:marLeft w:val="0"/>
      <w:marRight w:val="0"/>
      <w:marTop w:val="0"/>
      <w:marBottom w:val="0"/>
      <w:divBdr>
        <w:top w:val="none" w:sz="0" w:space="0" w:color="auto"/>
        <w:left w:val="none" w:sz="0" w:space="0" w:color="auto"/>
        <w:bottom w:val="none" w:sz="0" w:space="0" w:color="auto"/>
        <w:right w:val="none" w:sz="0" w:space="0" w:color="auto"/>
      </w:divBdr>
    </w:div>
    <w:div w:id="1932424456">
      <w:bodyDiv w:val="1"/>
      <w:marLeft w:val="0"/>
      <w:marRight w:val="0"/>
      <w:marTop w:val="0"/>
      <w:marBottom w:val="0"/>
      <w:divBdr>
        <w:top w:val="none" w:sz="0" w:space="0" w:color="auto"/>
        <w:left w:val="none" w:sz="0" w:space="0" w:color="auto"/>
        <w:bottom w:val="none" w:sz="0" w:space="0" w:color="auto"/>
        <w:right w:val="none" w:sz="0" w:space="0" w:color="auto"/>
      </w:divBdr>
    </w:div>
    <w:div w:id="1932426882">
      <w:bodyDiv w:val="1"/>
      <w:marLeft w:val="0"/>
      <w:marRight w:val="0"/>
      <w:marTop w:val="0"/>
      <w:marBottom w:val="0"/>
      <w:divBdr>
        <w:top w:val="none" w:sz="0" w:space="0" w:color="auto"/>
        <w:left w:val="none" w:sz="0" w:space="0" w:color="auto"/>
        <w:bottom w:val="none" w:sz="0" w:space="0" w:color="auto"/>
        <w:right w:val="none" w:sz="0" w:space="0" w:color="auto"/>
      </w:divBdr>
    </w:div>
    <w:div w:id="1932545470">
      <w:bodyDiv w:val="1"/>
      <w:marLeft w:val="0"/>
      <w:marRight w:val="0"/>
      <w:marTop w:val="0"/>
      <w:marBottom w:val="0"/>
      <w:divBdr>
        <w:top w:val="none" w:sz="0" w:space="0" w:color="auto"/>
        <w:left w:val="none" w:sz="0" w:space="0" w:color="auto"/>
        <w:bottom w:val="none" w:sz="0" w:space="0" w:color="auto"/>
        <w:right w:val="none" w:sz="0" w:space="0" w:color="auto"/>
      </w:divBdr>
    </w:div>
    <w:div w:id="1932548796">
      <w:bodyDiv w:val="1"/>
      <w:marLeft w:val="0"/>
      <w:marRight w:val="0"/>
      <w:marTop w:val="0"/>
      <w:marBottom w:val="0"/>
      <w:divBdr>
        <w:top w:val="none" w:sz="0" w:space="0" w:color="auto"/>
        <w:left w:val="none" w:sz="0" w:space="0" w:color="auto"/>
        <w:bottom w:val="none" w:sz="0" w:space="0" w:color="auto"/>
        <w:right w:val="none" w:sz="0" w:space="0" w:color="auto"/>
      </w:divBdr>
    </w:div>
    <w:div w:id="1932615308">
      <w:bodyDiv w:val="1"/>
      <w:marLeft w:val="0"/>
      <w:marRight w:val="0"/>
      <w:marTop w:val="0"/>
      <w:marBottom w:val="0"/>
      <w:divBdr>
        <w:top w:val="none" w:sz="0" w:space="0" w:color="auto"/>
        <w:left w:val="none" w:sz="0" w:space="0" w:color="auto"/>
        <w:bottom w:val="none" w:sz="0" w:space="0" w:color="auto"/>
        <w:right w:val="none" w:sz="0" w:space="0" w:color="auto"/>
      </w:divBdr>
    </w:div>
    <w:div w:id="1932618665">
      <w:bodyDiv w:val="1"/>
      <w:marLeft w:val="0"/>
      <w:marRight w:val="0"/>
      <w:marTop w:val="0"/>
      <w:marBottom w:val="0"/>
      <w:divBdr>
        <w:top w:val="none" w:sz="0" w:space="0" w:color="auto"/>
        <w:left w:val="none" w:sz="0" w:space="0" w:color="auto"/>
        <w:bottom w:val="none" w:sz="0" w:space="0" w:color="auto"/>
        <w:right w:val="none" w:sz="0" w:space="0" w:color="auto"/>
      </w:divBdr>
    </w:div>
    <w:div w:id="1932732819">
      <w:bodyDiv w:val="1"/>
      <w:marLeft w:val="0"/>
      <w:marRight w:val="0"/>
      <w:marTop w:val="0"/>
      <w:marBottom w:val="0"/>
      <w:divBdr>
        <w:top w:val="none" w:sz="0" w:space="0" w:color="auto"/>
        <w:left w:val="none" w:sz="0" w:space="0" w:color="auto"/>
        <w:bottom w:val="none" w:sz="0" w:space="0" w:color="auto"/>
        <w:right w:val="none" w:sz="0" w:space="0" w:color="auto"/>
      </w:divBdr>
    </w:div>
    <w:div w:id="1932811452">
      <w:bodyDiv w:val="1"/>
      <w:marLeft w:val="0"/>
      <w:marRight w:val="0"/>
      <w:marTop w:val="0"/>
      <w:marBottom w:val="0"/>
      <w:divBdr>
        <w:top w:val="none" w:sz="0" w:space="0" w:color="auto"/>
        <w:left w:val="none" w:sz="0" w:space="0" w:color="auto"/>
        <w:bottom w:val="none" w:sz="0" w:space="0" w:color="auto"/>
        <w:right w:val="none" w:sz="0" w:space="0" w:color="auto"/>
      </w:divBdr>
    </w:div>
    <w:div w:id="1933127401">
      <w:bodyDiv w:val="1"/>
      <w:marLeft w:val="0"/>
      <w:marRight w:val="0"/>
      <w:marTop w:val="0"/>
      <w:marBottom w:val="0"/>
      <w:divBdr>
        <w:top w:val="none" w:sz="0" w:space="0" w:color="auto"/>
        <w:left w:val="none" w:sz="0" w:space="0" w:color="auto"/>
        <w:bottom w:val="none" w:sz="0" w:space="0" w:color="auto"/>
        <w:right w:val="none" w:sz="0" w:space="0" w:color="auto"/>
      </w:divBdr>
    </w:div>
    <w:div w:id="1933128061">
      <w:bodyDiv w:val="1"/>
      <w:marLeft w:val="0"/>
      <w:marRight w:val="0"/>
      <w:marTop w:val="0"/>
      <w:marBottom w:val="0"/>
      <w:divBdr>
        <w:top w:val="none" w:sz="0" w:space="0" w:color="auto"/>
        <w:left w:val="none" w:sz="0" w:space="0" w:color="auto"/>
        <w:bottom w:val="none" w:sz="0" w:space="0" w:color="auto"/>
        <w:right w:val="none" w:sz="0" w:space="0" w:color="auto"/>
      </w:divBdr>
    </w:div>
    <w:div w:id="1933314090">
      <w:bodyDiv w:val="1"/>
      <w:marLeft w:val="0"/>
      <w:marRight w:val="0"/>
      <w:marTop w:val="0"/>
      <w:marBottom w:val="0"/>
      <w:divBdr>
        <w:top w:val="none" w:sz="0" w:space="0" w:color="auto"/>
        <w:left w:val="none" w:sz="0" w:space="0" w:color="auto"/>
        <w:bottom w:val="none" w:sz="0" w:space="0" w:color="auto"/>
        <w:right w:val="none" w:sz="0" w:space="0" w:color="auto"/>
      </w:divBdr>
    </w:div>
    <w:div w:id="1933394804">
      <w:bodyDiv w:val="1"/>
      <w:marLeft w:val="0"/>
      <w:marRight w:val="0"/>
      <w:marTop w:val="0"/>
      <w:marBottom w:val="0"/>
      <w:divBdr>
        <w:top w:val="none" w:sz="0" w:space="0" w:color="auto"/>
        <w:left w:val="none" w:sz="0" w:space="0" w:color="auto"/>
        <w:bottom w:val="none" w:sz="0" w:space="0" w:color="auto"/>
        <w:right w:val="none" w:sz="0" w:space="0" w:color="auto"/>
      </w:divBdr>
    </w:div>
    <w:div w:id="1933469799">
      <w:bodyDiv w:val="1"/>
      <w:marLeft w:val="0"/>
      <w:marRight w:val="0"/>
      <w:marTop w:val="0"/>
      <w:marBottom w:val="0"/>
      <w:divBdr>
        <w:top w:val="none" w:sz="0" w:space="0" w:color="auto"/>
        <w:left w:val="none" w:sz="0" w:space="0" w:color="auto"/>
        <w:bottom w:val="none" w:sz="0" w:space="0" w:color="auto"/>
        <w:right w:val="none" w:sz="0" w:space="0" w:color="auto"/>
      </w:divBdr>
    </w:div>
    <w:div w:id="1933585750">
      <w:bodyDiv w:val="1"/>
      <w:marLeft w:val="0"/>
      <w:marRight w:val="0"/>
      <w:marTop w:val="0"/>
      <w:marBottom w:val="0"/>
      <w:divBdr>
        <w:top w:val="none" w:sz="0" w:space="0" w:color="auto"/>
        <w:left w:val="none" w:sz="0" w:space="0" w:color="auto"/>
        <w:bottom w:val="none" w:sz="0" w:space="0" w:color="auto"/>
        <w:right w:val="none" w:sz="0" w:space="0" w:color="auto"/>
      </w:divBdr>
    </w:div>
    <w:div w:id="1933707945">
      <w:bodyDiv w:val="1"/>
      <w:marLeft w:val="0"/>
      <w:marRight w:val="0"/>
      <w:marTop w:val="0"/>
      <w:marBottom w:val="0"/>
      <w:divBdr>
        <w:top w:val="none" w:sz="0" w:space="0" w:color="auto"/>
        <w:left w:val="none" w:sz="0" w:space="0" w:color="auto"/>
        <w:bottom w:val="none" w:sz="0" w:space="0" w:color="auto"/>
        <w:right w:val="none" w:sz="0" w:space="0" w:color="auto"/>
      </w:divBdr>
    </w:div>
    <w:div w:id="1933734644">
      <w:bodyDiv w:val="1"/>
      <w:marLeft w:val="0"/>
      <w:marRight w:val="0"/>
      <w:marTop w:val="0"/>
      <w:marBottom w:val="0"/>
      <w:divBdr>
        <w:top w:val="none" w:sz="0" w:space="0" w:color="auto"/>
        <w:left w:val="none" w:sz="0" w:space="0" w:color="auto"/>
        <w:bottom w:val="none" w:sz="0" w:space="0" w:color="auto"/>
        <w:right w:val="none" w:sz="0" w:space="0" w:color="auto"/>
      </w:divBdr>
    </w:div>
    <w:div w:id="1933781895">
      <w:bodyDiv w:val="1"/>
      <w:marLeft w:val="0"/>
      <w:marRight w:val="0"/>
      <w:marTop w:val="0"/>
      <w:marBottom w:val="0"/>
      <w:divBdr>
        <w:top w:val="none" w:sz="0" w:space="0" w:color="auto"/>
        <w:left w:val="none" w:sz="0" w:space="0" w:color="auto"/>
        <w:bottom w:val="none" w:sz="0" w:space="0" w:color="auto"/>
        <w:right w:val="none" w:sz="0" w:space="0" w:color="auto"/>
      </w:divBdr>
    </w:div>
    <w:div w:id="1934237614">
      <w:bodyDiv w:val="1"/>
      <w:marLeft w:val="0"/>
      <w:marRight w:val="0"/>
      <w:marTop w:val="0"/>
      <w:marBottom w:val="0"/>
      <w:divBdr>
        <w:top w:val="none" w:sz="0" w:space="0" w:color="auto"/>
        <w:left w:val="none" w:sz="0" w:space="0" w:color="auto"/>
        <w:bottom w:val="none" w:sz="0" w:space="0" w:color="auto"/>
        <w:right w:val="none" w:sz="0" w:space="0" w:color="auto"/>
      </w:divBdr>
    </w:div>
    <w:div w:id="1934388442">
      <w:bodyDiv w:val="1"/>
      <w:marLeft w:val="0"/>
      <w:marRight w:val="0"/>
      <w:marTop w:val="0"/>
      <w:marBottom w:val="0"/>
      <w:divBdr>
        <w:top w:val="none" w:sz="0" w:space="0" w:color="auto"/>
        <w:left w:val="none" w:sz="0" w:space="0" w:color="auto"/>
        <w:bottom w:val="none" w:sz="0" w:space="0" w:color="auto"/>
        <w:right w:val="none" w:sz="0" w:space="0" w:color="auto"/>
      </w:divBdr>
    </w:div>
    <w:div w:id="1934703435">
      <w:bodyDiv w:val="1"/>
      <w:marLeft w:val="0"/>
      <w:marRight w:val="0"/>
      <w:marTop w:val="0"/>
      <w:marBottom w:val="0"/>
      <w:divBdr>
        <w:top w:val="none" w:sz="0" w:space="0" w:color="auto"/>
        <w:left w:val="none" w:sz="0" w:space="0" w:color="auto"/>
        <w:bottom w:val="none" w:sz="0" w:space="0" w:color="auto"/>
        <w:right w:val="none" w:sz="0" w:space="0" w:color="auto"/>
      </w:divBdr>
    </w:div>
    <w:div w:id="1934704799">
      <w:bodyDiv w:val="1"/>
      <w:marLeft w:val="0"/>
      <w:marRight w:val="0"/>
      <w:marTop w:val="0"/>
      <w:marBottom w:val="0"/>
      <w:divBdr>
        <w:top w:val="none" w:sz="0" w:space="0" w:color="auto"/>
        <w:left w:val="none" w:sz="0" w:space="0" w:color="auto"/>
        <w:bottom w:val="none" w:sz="0" w:space="0" w:color="auto"/>
        <w:right w:val="none" w:sz="0" w:space="0" w:color="auto"/>
      </w:divBdr>
    </w:div>
    <w:div w:id="1934900679">
      <w:bodyDiv w:val="1"/>
      <w:marLeft w:val="0"/>
      <w:marRight w:val="0"/>
      <w:marTop w:val="0"/>
      <w:marBottom w:val="0"/>
      <w:divBdr>
        <w:top w:val="none" w:sz="0" w:space="0" w:color="auto"/>
        <w:left w:val="none" w:sz="0" w:space="0" w:color="auto"/>
        <w:bottom w:val="none" w:sz="0" w:space="0" w:color="auto"/>
        <w:right w:val="none" w:sz="0" w:space="0" w:color="auto"/>
      </w:divBdr>
    </w:div>
    <w:div w:id="1934967278">
      <w:bodyDiv w:val="1"/>
      <w:marLeft w:val="0"/>
      <w:marRight w:val="0"/>
      <w:marTop w:val="0"/>
      <w:marBottom w:val="0"/>
      <w:divBdr>
        <w:top w:val="none" w:sz="0" w:space="0" w:color="auto"/>
        <w:left w:val="none" w:sz="0" w:space="0" w:color="auto"/>
        <w:bottom w:val="none" w:sz="0" w:space="0" w:color="auto"/>
        <w:right w:val="none" w:sz="0" w:space="0" w:color="auto"/>
      </w:divBdr>
    </w:div>
    <w:div w:id="1934975746">
      <w:bodyDiv w:val="1"/>
      <w:marLeft w:val="0"/>
      <w:marRight w:val="0"/>
      <w:marTop w:val="0"/>
      <w:marBottom w:val="0"/>
      <w:divBdr>
        <w:top w:val="none" w:sz="0" w:space="0" w:color="auto"/>
        <w:left w:val="none" w:sz="0" w:space="0" w:color="auto"/>
        <w:bottom w:val="none" w:sz="0" w:space="0" w:color="auto"/>
        <w:right w:val="none" w:sz="0" w:space="0" w:color="auto"/>
      </w:divBdr>
    </w:div>
    <w:div w:id="1935016836">
      <w:bodyDiv w:val="1"/>
      <w:marLeft w:val="0"/>
      <w:marRight w:val="0"/>
      <w:marTop w:val="0"/>
      <w:marBottom w:val="0"/>
      <w:divBdr>
        <w:top w:val="none" w:sz="0" w:space="0" w:color="auto"/>
        <w:left w:val="none" w:sz="0" w:space="0" w:color="auto"/>
        <w:bottom w:val="none" w:sz="0" w:space="0" w:color="auto"/>
        <w:right w:val="none" w:sz="0" w:space="0" w:color="auto"/>
      </w:divBdr>
    </w:div>
    <w:div w:id="1935168456">
      <w:bodyDiv w:val="1"/>
      <w:marLeft w:val="0"/>
      <w:marRight w:val="0"/>
      <w:marTop w:val="0"/>
      <w:marBottom w:val="0"/>
      <w:divBdr>
        <w:top w:val="none" w:sz="0" w:space="0" w:color="auto"/>
        <w:left w:val="none" w:sz="0" w:space="0" w:color="auto"/>
        <w:bottom w:val="none" w:sz="0" w:space="0" w:color="auto"/>
        <w:right w:val="none" w:sz="0" w:space="0" w:color="auto"/>
      </w:divBdr>
    </w:div>
    <w:div w:id="1935212812">
      <w:bodyDiv w:val="1"/>
      <w:marLeft w:val="0"/>
      <w:marRight w:val="0"/>
      <w:marTop w:val="0"/>
      <w:marBottom w:val="0"/>
      <w:divBdr>
        <w:top w:val="none" w:sz="0" w:space="0" w:color="auto"/>
        <w:left w:val="none" w:sz="0" w:space="0" w:color="auto"/>
        <w:bottom w:val="none" w:sz="0" w:space="0" w:color="auto"/>
        <w:right w:val="none" w:sz="0" w:space="0" w:color="auto"/>
      </w:divBdr>
    </w:div>
    <w:div w:id="1935284465">
      <w:bodyDiv w:val="1"/>
      <w:marLeft w:val="0"/>
      <w:marRight w:val="0"/>
      <w:marTop w:val="0"/>
      <w:marBottom w:val="0"/>
      <w:divBdr>
        <w:top w:val="none" w:sz="0" w:space="0" w:color="auto"/>
        <w:left w:val="none" w:sz="0" w:space="0" w:color="auto"/>
        <w:bottom w:val="none" w:sz="0" w:space="0" w:color="auto"/>
        <w:right w:val="none" w:sz="0" w:space="0" w:color="auto"/>
      </w:divBdr>
    </w:div>
    <w:div w:id="1935356990">
      <w:bodyDiv w:val="1"/>
      <w:marLeft w:val="0"/>
      <w:marRight w:val="0"/>
      <w:marTop w:val="0"/>
      <w:marBottom w:val="0"/>
      <w:divBdr>
        <w:top w:val="none" w:sz="0" w:space="0" w:color="auto"/>
        <w:left w:val="none" w:sz="0" w:space="0" w:color="auto"/>
        <w:bottom w:val="none" w:sz="0" w:space="0" w:color="auto"/>
        <w:right w:val="none" w:sz="0" w:space="0" w:color="auto"/>
      </w:divBdr>
    </w:div>
    <w:div w:id="1935553185">
      <w:bodyDiv w:val="1"/>
      <w:marLeft w:val="0"/>
      <w:marRight w:val="0"/>
      <w:marTop w:val="0"/>
      <w:marBottom w:val="0"/>
      <w:divBdr>
        <w:top w:val="none" w:sz="0" w:space="0" w:color="auto"/>
        <w:left w:val="none" w:sz="0" w:space="0" w:color="auto"/>
        <w:bottom w:val="none" w:sz="0" w:space="0" w:color="auto"/>
        <w:right w:val="none" w:sz="0" w:space="0" w:color="auto"/>
      </w:divBdr>
    </w:div>
    <w:div w:id="1935746358">
      <w:bodyDiv w:val="1"/>
      <w:marLeft w:val="0"/>
      <w:marRight w:val="0"/>
      <w:marTop w:val="0"/>
      <w:marBottom w:val="0"/>
      <w:divBdr>
        <w:top w:val="none" w:sz="0" w:space="0" w:color="auto"/>
        <w:left w:val="none" w:sz="0" w:space="0" w:color="auto"/>
        <w:bottom w:val="none" w:sz="0" w:space="0" w:color="auto"/>
        <w:right w:val="none" w:sz="0" w:space="0" w:color="auto"/>
      </w:divBdr>
    </w:div>
    <w:div w:id="1935895410">
      <w:bodyDiv w:val="1"/>
      <w:marLeft w:val="0"/>
      <w:marRight w:val="0"/>
      <w:marTop w:val="0"/>
      <w:marBottom w:val="0"/>
      <w:divBdr>
        <w:top w:val="none" w:sz="0" w:space="0" w:color="auto"/>
        <w:left w:val="none" w:sz="0" w:space="0" w:color="auto"/>
        <w:bottom w:val="none" w:sz="0" w:space="0" w:color="auto"/>
        <w:right w:val="none" w:sz="0" w:space="0" w:color="auto"/>
      </w:divBdr>
    </w:div>
    <w:div w:id="1936014284">
      <w:bodyDiv w:val="1"/>
      <w:marLeft w:val="0"/>
      <w:marRight w:val="0"/>
      <w:marTop w:val="0"/>
      <w:marBottom w:val="0"/>
      <w:divBdr>
        <w:top w:val="none" w:sz="0" w:space="0" w:color="auto"/>
        <w:left w:val="none" w:sz="0" w:space="0" w:color="auto"/>
        <w:bottom w:val="none" w:sz="0" w:space="0" w:color="auto"/>
        <w:right w:val="none" w:sz="0" w:space="0" w:color="auto"/>
      </w:divBdr>
    </w:div>
    <w:div w:id="1936130796">
      <w:bodyDiv w:val="1"/>
      <w:marLeft w:val="0"/>
      <w:marRight w:val="0"/>
      <w:marTop w:val="0"/>
      <w:marBottom w:val="0"/>
      <w:divBdr>
        <w:top w:val="none" w:sz="0" w:space="0" w:color="auto"/>
        <w:left w:val="none" w:sz="0" w:space="0" w:color="auto"/>
        <w:bottom w:val="none" w:sz="0" w:space="0" w:color="auto"/>
        <w:right w:val="none" w:sz="0" w:space="0" w:color="auto"/>
      </w:divBdr>
    </w:div>
    <w:div w:id="1936162372">
      <w:bodyDiv w:val="1"/>
      <w:marLeft w:val="0"/>
      <w:marRight w:val="0"/>
      <w:marTop w:val="0"/>
      <w:marBottom w:val="0"/>
      <w:divBdr>
        <w:top w:val="none" w:sz="0" w:space="0" w:color="auto"/>
        <w:left w:val="none" w:sz="0" w:space="0" w:color="auto"/>
        <w:bottom w:val="none" w:sz="0" w:space="0" w:color="auto"/>
        <w:right w:val="none" w:sz="0" w:space="0" w:color="auto"/>
      </w:divBdr>
    </w:div>
    <w:div w:id="1936283686">
      <w:bodyDiv w:val="1"/>
      <w:marLeft w:val="0"/>
      <w:marRight w:val="0"/>
      <w:marTop w:val="0"/>
      <w:marBottom w:val="0"/>
      <w:divBdr>
        <w:top w:val="none" w:sz="0" w:space="0" w:color="auto"/>
        <w:left w:val="none" w:sz="0" w:space="0" w:color="auto"/>
        <w:bottom w:val="none" w:sz="0" w:space="0" w:color="auto"/>
        <w:right w:val="none" w:sz="0" w:space="0" w:color="auto"/>
      </w:divBdr>
    </w:div>
    <w:div w:id="1936286197">
      <w:bodyDiv w:val="1"/>
      <w:marLeft w:val="0"/>
      <w:marRight w:val="0"/>
      <w:marTop w:val="0"/>
      <w:marBottom w:val="0"/>
      <w:divBdr>
        <w:top w:val="none" w:sz="0" w:space="0" w:color="auto"/>
        <w:left w:val="none" w:sz="0" w:space="0" w:color="auto"/>
        <w:bottom w:val="none" w:sz="0" w:space="0" w:color="auto"/>
        <w:right w:val="none" w:sz="0" w:space="0" w:color="auto"/>
      </w:divBdr>
    </w:div>
    <w:div w:id="1936400306">
      <w:bodyDiv w:val="1"/>
      <w:marLeft w:val="0"/>
      <w:marRight w:val="0"/>
      <w:marTop w:val="0"/>
      <w:marBottom w:val="0"/>
      <w:divBdr>
        <w:top w:val="none" w:sz="0" w:space="0" w:color="auto"/>
        <w:left w:val="none" w:sz="0" w:space="0" w:color="auto"/>
        <w:bottom w:val="none" w:sz="0" w:space="0" w:color="auto"/>
        <w:right w:val="none" w:sz="0" w:space="0" w:color="auto"/>
      </w:divBdr>
    </w:div>
    <w:div w:id="1936476863">
      <w:bodyDiv w:val="1"/>
      <w:marLeft w:val="0"/>
      <w:marRight w:val="0"/>
      <w:marTop w:val="0"/>
      <w:marBottom w:val="0"/>
      <w:divBdr>
        <w:top w:val="none" w:sz="0" w:space="0" w:color="auto"/>
        <w:left w:val="none" w:sz="0" w:space="0" w:color="auto"/>
        <w:bottom w:val="none" w:sz="0" w:space="0" w:color="auto"/>
        <w:right w:val="none" w:sz="0" w:space="0" w:color="auto"/>
      </w:divBdr>
    </w:div>
    <w:div w:id="1936549087">
      <w:bodyDiv w:val="1"/>
      <w:marLeft w:val="0"/>
      <w:marRight w:val="0"/>
      <w:marTop w:val="0"/>
      <w:marBottom w:val="0"/>
      <w:divBdr>
        <w:top w:val="none" w:sz="0" w:space="0" w:color="auto"/>
        <w:left w:val="none" w:sz="0" w:space="0" w:color="auto"/>
        <w:bottom w:val="none" w:sz="0" w:space="0" w:color="auto"/>
        <w:right w:val="none" w:sz="0" w:space="0" w:color="auto"/>
      </w:divBdr>
    </w:div>
    <w:div w:id="1936786474">
      <w:bodyDiv w:val="1"/>
      <w:marLeft w:val="0"/>
      <w:marRight w:val="0"/>
      <w:marTop w:val="0"/>
      <w:marBottom w:val="0"/>
      <w:divBdr>
        <w:top w:val="none" w:sz="0" w:space="0" w:color="auto"/>
        <w:left w:val="none" w:sz="0" w:space="0" w:color="auto"/>
        <w:bottom w:val="none" w:sz="0" w:space="0" w:color="auto"/>
        <w:right w:val="none" w:sz="0" w:space="0" w:color="auto"/>
      </w:divBdr>
    </w:div>
    <w:div w:id="1936861472">
      <w:bodyDiv w:val="1"/>
      <w:marLeft w:val="0"/>
      <w:marRight w:val="0"/>
      <w:marTop w:val="0"/>
      <w:marBottom w:val="0"/>
      <w:divBdr>
        <w:top w:val="none" w:sz="0" w:space="0" w:color="auto"/>
        <w:left w:val="none" w:sz="0" w:space="0" w:color="auto"/>
        <w:bottom w:val="none" w:sz="0" w:space="0" w:color="auto"/>
        <w:right w:val="none" w:sz="0" w:space="0" w:color="auto"/>
      </w:divBdr>
    </w:div>
    <w:div w:id="1937059992">
      <w:bodyDiv w:val="1"/>
      <w:marLeft w:val="0"/>
      <w:marRight w:val="0"/>
      <w:marTop w:val="0"/>
      <w:marBottom w:val="0"/>
      <w:divBdr>
        <w:top w:val="none" w:sz="0" w:space="0" w:color="auto"/>
        <w:left w:val="none" w:sz="0" w:space="0" w:color="auto"/>
        <w:bottom w:val="none" w:sz="0" w:space="0" w:color="auto"/>
        <w:right w:val="none" w:sz="0" w:space="0" w:color="auto"/>
      </w:divBdr>
    </w:div>
    <w:div w:id="1937246162">
      <w:bodyDiv w:val="1"/>
      <w:marLeft w:val="0"/>
      <w:marRight w:val="0"/>
      <w:marTop w:val="0"/>
      <w:marBottom w:val="0"/>
      <w:divBdr>
        <w:top w:val="none" w:sz="0" w:space="0" w:color="auto"/>
        <w:left w:val="none" w:sz="0" w:space="0" w:color="auto"/>
        <w:bottom w:val="none" w:sz="0" w:space="0" w:color="auto"/>
        <w:right w:val="none" w:sz="0" w:space="0" w:color="auto"/>
      </w:divBdr>
    </w:div>
    <w:div w:id="1937326410">
      <w:bodyDiv w:val="1"/>
      <w:marLeft w:val="0"/>
      <w:marRight w:val="0"/>
      <w:marTop w:val="0"/>
      <w:marBottom w:val="0"/>
      <w:divBdr>
        <w:top w:val="none" w:sz="0" w:space="0" w:color="auto"/>
        <w:left w:val="none" w:sz="0" w:space="0" w:color="auto"/>
        <w:bottom w:val="none" w:sz="0" w:space="0" w:color="auto"/>
        <w:right w:val="none" w:sz="0" w:space="0" w:color="auto"/>
      </w:divBdr>
    </w:div>
    <w:div w:id="1937328354">
      <w:bodyDiv w:val="1"/>
      <w:marLeft w:val="0"/>
      <w:marRight w:val="0"/>
      <w:marTop w:val="0"/>
      <w:marBottom w:val="0"/>
      <w:divBdr>
        <w:top w:val="none" w:sz="0" w:space="0" w:color="auto"/>
        <w:left w:val="none" w:sz="0" w:space="0" w:color="auto"/>
        <w:bottom w:val="none" w:sz="0" w:space="0" w:color="auto"/>
        <w:right w:val="none" w:sz="0" w:space="0" w:color="auto"/>
      </w:divBdr>
    </w:div>
    <w:div w:id="1937395492">
      <w:bodyDiv w:val="1"/>
      <w:marLeft w:val="0"/>
      <w:marRight w:val="0"/>
      <w:marTop w:val="0"/>
      <w:marBottom w:val="0"/>
      <w:divBdr>
        <w:top w:val="none" w:sz="0" w:space="0" w:color="auto"/>
        <w:left w:val="none" w:sz="0" w:space="0" w:color="auto"/>
        <w:bottom w:val="none" w:sz="0" w:space="0" w:color="auto"/>
        <w:right w:val="none" w:sz="0" w:space="0" w:color="auto"/>
      </w:divBdr>
    </w:div>
    <w:div w:id="1937442565">
      <w:bodyDiv w:val="1"/>
      <w:marLeft w:val="0"/>
      <w:marRight w:val="0"/>
      <w:marTop w:val="0"/>
      <w:marBottom w:val="0"/>
      <w:divBdr>
        <w:top w:val="none" w:sz="0" w:space="0" w:color="auto"/>
        <w:left w:val="none" w:sz="0" w:space="0" w:color="auto"/>
        <w:bottom w:val="none" w:sz="0" w:space="0" w:color="auto"/>
        <w:right w:val="none" w:sz="0" w:space="0" w:color="auto"/>
      </w:divBdr>
    </w:div>
    <w:div w:id="1937446269">
      <w:bodyDiv w:val="1"/>
      <w:marLeft w:val="0"/>
      <w:marRight w:val="0"/>
      <w:marTop w:val="0"/>
      <w:marBottom w:val="0"/>
      <w:divBdr>
        <w:top w:val="none" w:sz="0" w:space="0" w:color="auto"/>
        <w:left w:val="none" w:sz="0" w:space="0" w:color="auto"/>
        <w:bottom w:val="none" w:sz="0" w:space="0" w:color="auto"/>
        <w:right w:val="none" w:sz="0" w:space="0" w:color="auto"/>
      </w:divBdr>
    </w:div>
    <w:div w:id="1937639981">
      <w:bodyDiv w:val="1"/>
      <w:marLeft w:val="0"/>
      <w:marRight w:val="0"/>
      <w:marTop w:val="0"/>
      <w:marBottom w:val="0"/>
      <w:divBdr>
        <w:top w:val="none" w:sz="0" w:space="0" w:color="auto"/>
        <w:left w:val="none" w:sz="0" w:space="0" w:color="auto"/>
        <w:bottom w:val="none" w:sz="0" w:space="0" w:color="auto"/>
        <w:right w:val="none" w:sz="0" w:space="0" w:color="auto"/>
      </w:divBdr>
    </w:div>
    <w:div w:id="1937668094">
      <w:bodyDiv w:val="1"/>
      <w:marLeft w:val="0"/>
      <w:marRight w:val="0"/>
      <w:marTop w:val="0"/>
      <w:marBottom w:val="0"/>
      <w:divBdr>
        <w:top w:val="none" w:sz="0" w:space="0" w:color="auto"/>
        <w:left w:val="none" w:sz="0" w:space="0" w:color="auto"/>
        <w:bottom w:val="none" w:sz="0" w:space="0" w:color="auto"/>
        <w:right w:val="none" w:sz="0" w:space="0" w:color="auto"/>
      </w:divBdr>
    </w:div>
    <w:div w:id="1937783443">
      <w:bodyDiv w:val="1"/>
      <w:marLeft w:val="0"/>
      <w:marRight w:val="0"/>
      <w:marTop w:val="0"/>
      <w:marBottom w:val="0"/>
      <w:divBdr>
        <w:top w:val="none" w:sz="0" w:space="0" w:color="auto"/>
        <w:left w:val="none" w:sz="0" w:space="0" w:color="auto"/>
        <w:bottom w:val="none" w:sz="0" w:space="0" w:color="auto"/>
        <w:right w:val="none" w:sz="0" w:space="0" w:color="auto"/>
      </w:divBdr>
    </w:div>
    <w:div w:id="1937791354">
      <w:bodyDiv w:val="1"/>
      <w:marLeft w:val="0"/>
      <w:marRight w:val="0"/>
      <w:marTop w:val="0"/>
      <w:marBottom w:val="0"/>
      <w:divBdr>
        <w:top w:val="none" w:sz="0" w:space="0" w:color="auto"/>
        <w:left w:val="none" w:sz="0" w:space="0" w:color="auto"/>
        <w:bottom w:val="none" w:sz="0" w:space="0" w:color="auto"/>
        <w:right w:val="none" w:sz="0" w:space="0" w:color="auto"/>
      </w:divBdr>
    </w:div>
    <w:div w:id="1937864643">
      <w:bodyDiv w:val="1"/>
      <w:marLeft w:val="0"/>
      <w:marRight w:val="0"/>
      <w:marTop w:val="0"/>
      <w:marBottom w:val="0"/>
      <w:divBdr>
        <w:top w:val="none" w:sz="0" w:space="0" w:color="auto"/>
        <w:left w:val="none" w:sz="0" w:space="0" w:color="auto"/>
        <w:bottom w:val="none" w:sz="0" w:space="0" w:color="auto"/>
        <w:right w:val="none" w:sz="0" w:space="0" w:color="auto"/>
      </w:divBdr>
    </w:div>
    <w:div w:id="1937865734">
      <w:bodyDiv w:val="1"/>
      <w:marLeft w:val="0"/>
      <w:marRight w:val="0"/>
      <w:marTop w:val="0"/>
      <w:marBottom w:val="0"/>
      <w:divBdr>
        <w:top w:val="none" w:sz="0" w:space="0" w:color="auto"/>
        <w:left w:val="none" w:sz="0" w:space="0" w:color="auto"/>
        <w:bottom w:val="none" w:sz="0" w:space="0" w:color="auto"/>
        <w:right w:val="none" w:sz="0" w:space="0" w:color="auto"/>
      </w:divBdr>
    </w:div>
    <w:div w:id="1938100972">
      <w:bodyDiv w:val="1"/>
      <w:marLeft w:val="0"/>
      <w:marRight w:val="0"/>
      <w:marTop w:val="0"/>
      <w:marBottom w:val="0"/>
      <w:divBdr>
        <w:top w:val="none" w:sz="0" w:space="0" w:color="auto"/>
        <w:left w:val="none" w:sz="0" w:space="0" w:color="auto"/>
        <w:bottom w:val="none" w:sz="0" w:space="0" w:color="auto"/>
        <w:right w:val="none" w:sz="0" w:space="0" w:color="auto"/>
      </w:divBdr>
    </w:div>
    <w:div w:id="1938125972">
      <w:bodyDiv w:val="1"/>
      <w:marLeft w:val="0"/>
      <w:marRight w:val="0"/>
      <w:marTop w:val="0"/>
      <w:marBottom w:val="0"/>
      <w:divBdr>
        <w:top w:val="none" w:sz="0" w:space="0" w:color="auto"/>
        <w:left w:val="none" w:sz="0" w:space="0" w:color="auto"/>
        <w:bottom w:val="none" w:sz="0" w:space="0" w:color="auto"/>
        <w:right w:val="none" w:sz="0" w:space="0" w:color="auto"/>
      </w:divBdr>
    </w:div>
    <w:div w:id="1938126454">
      <w:bodyDiv w:val="1"/>
      <w:marLeft w:val="0"/>
      <w:marRight w:val="0"/>
      <w:marTop w:val="0"/>
      <w:marBottom w:val="0"/>
      <w:divBdr>
        <w:top w:val="none" w:sz="0" w:space="0" w:color="auto"/>
        <w:left w:val="none" w:sz="0" w:space="0" w:color="auto"/>
        <w:bottom w:val="none" w:sz="0" w:space="0" w:color="auto"/>
        <w:right w:val="none" w:sz="0" w:space="0" w:color="auto"/>
      </w:divBdr>
    </w:div>
    <w:div w:id="1938173862">
      <w:bodyDiv w:val="1"/>
      <w:marLeft w:val="0"/>
      <w:marRight w:val="0"/>
      <w:marTop w:val="0"/>
      <w:marBottom w:val="0"/>
      <w:divBdr>
        <w:top w:val="none" w:sz="0" w:space="0" w:color="auto"/>
        <w:left w:val="none" w:sz="0" w:space="0" w:color="auto"/>
        <w:bottom w:val="none" w:sz="0" w:space="0" w:color="auto"/>
        <w:right w:val="none" w:sz="0" w:space="0" w:color="auto"/>
      </w:divBdr>
    </w:div>
    <w:div w:id="1938176373">
      <w:bodyDiv w:val="1"/>
      <w:marLeft w:val="0"/>
      <w:marRight w:val="0"/>
      <w:marTop w:val="0"/>
      <w:marBottom w:val="0"/>
      <w:divBdr>
        <w:top w:val="none" w:sz="0" w:space="0" w:color="auto"/>
        <w:left w:val="none" w:sz="0" w:space="0" w:color="auto"/>
        <w:bottom w:val="none" w:sz="0" w:space="0" w:color="auto"/>
        <w:right w:val="none" w:sz="0" w:space="0" w:color="auto"/>
      </w:divBdr>
    </w:div>
    <w:div w:id="1938362372">
      <w:bodyDiv w:val="1"/>
      <w:marLeft w:val="0"/>
      <w:marRight w:val="0"/>
      <w:marTop w:val="0"/>
      <w:marBottom w:val="0"/>
      <w:divBdr>
        <w:top w:val="none" w:sz="0" w:space="0" w:color="auto"/>
        <w:left w:val="none" w:sz="0" w:space="0" w:color="auto"/>
        <w:bottom w:val="none" w:sz="0" w:space="0" w:color="auto"/>
        <w:right w:val="none" w:sz="0" w:space="0" w:color="auto"/>
      </w:divBdr>
    </w:div>
    <w:div w:id="1938370579">
      <w:bodyDiv w:val="1"/>
      <w:marLeft w:val="0"/>
      <w:marRight w:val="0"/>
      <w:marTop w:val="0"/>
      <w:marBottom w:val="0"/>
      <w:divBdr>
        <w:top w:val="none" w:sz="0" w:space="0" w:color="auto"/>
        <w:left w:val="none" w:sz="0" w:space="0" w:color="auto"/>
        <w:bottom w:val="none" w:sz="0" w:space="0" w:color="auto"/>
        <w:right w:val="none" w:sz="0" w:space="0" w:color="auto"/>
      </w:divBdr>
    </w:div>
    <w:div w:id="1938443991">
      <w:bodyDiv w:val="1"/>
      <w:marLeft w:val="0"/>
      <w:marRight w:val="0"/>
      <w:marTop w:val="0"/>
      <w:marBottom w:val="0"/>
      <w:divBdr>
        <w:top w:val="none" w:sz="0" w:space="0" w:color="auto"/>
        <w:left w:val="none" w:sz="0" w:space="0" w:color="auto"/>
        <w:bottom w:val="none" w:sz="0" w:space="0" w:color="auto"/>
        <w:right w:val="none" w:sz="0" w:space="0" w:color="auto"/>
      </w:divBdr>
    </w:div>
    <w:div w:id="1938832305">
      <w:bodyDiv w:val="1"/>
      <w:marLeft w:val="0"/>
      <w:marRight w:val="0"/>
      <w:marTop w:val="0"/>
      <w:marBottom w:val="0"/>
      <w:divBdr>
        <w:top w:val="none" w:sz="0" w:space="0" w:color="auto"/>
        <w:left w:val="none" w:sz="0" w:space="0" w:color="auto"/>
        <w:bottom w:val="none" w:sz="0" w:space="0" w:color="auto"/>
        <w:right w:val="none" w:sz="0" w:space="0" w:color="auto"/>
      </w:divBdr>
    </w:div>
    <w:div w:id="1938832689">
      <w:bodyDiv w:val="1"/>
      <w:marLeft w:val="0"/>
      <w:marRight w:val="0"/>
      <w:marTop w:val="0"/>
      <w:marBottom w:val="0"/>
      <w:divBdr>
        <w:top w:val="none" w:sz="0" w:space="0" w:color="auto"/>
        <w:left w:val="none" w:sz="0" w:space="0" w:color="auto"/>
        <w:bottom w:val="none" w:sz="0" w:space="0" w:color="auto"/>
        <w:right w:val="none" w:sz="0" w:space="0" w:color="auto"/>
      </w:divBdr>
    </w:div>
    <w:div w:id="1938905761">
      <w:bodyDiv w:val="1"/>
      <w:marLeft w:val="0"/>
      <w:marRight w:val="0"/>
      <w:marTop w:val="0"/>
      <w:marBottom w:val="0"/>
      <w:divBdr>
        <w:top w:val="none" w:sz="0" w:space="0" w:color="auto"/>
        <w:left w:val="none" w:sz="0" w:space="0" w:color="auto"/>
        <w:bottom w:val="none" w:sz="0" w:space="0" w:color="auto"/>
        <w:right w:val="none" w:sz="0" w:space="0" w:color="auto"/>
      </w:divBdr>
    </w:div>
    <w:div w:id="1939019189">
      <w:bodyDiv w:val="1"/>
      <w:marLeft w:val="0"/>
      <w:marRight w:val="0"/>
      <w:marTop w:val="0"/>
      <w:marBottom w:val="0"/>
      <w:divBdr>
        <w:top w:val="none" w:sz="0" w:space="0" w:color="auto"/>
        <w:left w:val="none" w:sz="0" w:space="0" w:color="auto"/>
        <w:bottom w:val="none" w:sz="0" w:space="0" w:color="auto"/>
        <w:right w:val="none" w:sz="0" w:space="0" w:color="auto"/>
      </w:divBdr>
    </w:div>
    <w:div w:id="1939019380">
      <w:bodyDiv w:val="1"/>
      <w:marLeft w:val="0"/>
      <w:marRight w:val="0"/>
      <w:marTop w:val="0"/>
      <w:marBottom w:val="0"/>
      <w:divBdr>
        <w:top w:val="none" w:sz="0" w:space="0" w:color="auto"/>
        <w:left w:val="none" w:sz="0" w:space="0" w:color="auto"/>
        <w:bottom w:val="none" w:sz="0" w:space="0" w:color="auto"/>
        <w:right w:val="none" w:sz="0" w:space="0" w:color="auto"/>
      </w:divBdr>
    </w:div>
    <w:div w:id="1939099365">
      <w:bodyDiv w:val="1"/>
      <w:marLeft w:val="0"/>
      <w:marRight w:val="0"/>
      <w:marTop w:val="0"/>
      <w:marBottom w:val="0"/>
      <w:divBdr>
        <w:top w:val="none" w:sz="0" w:space="0" w:color="auto"/>
        <w:left w:val="none" w:sz="0" w:space="0" w:color="auto"/>
        <w:bottom w:val="none" w:sz="0" w:space="0" w:color="auto"/>
        <w:right w:val="none" w:sz="0" w:space="0" w:color="auto"/>
      </w:divBdr>
    </w:div>
    <w:div w:id="1939169324">
      <w:bodyDiv w:val="1"/>
      <w:marLeft w:val="0"/>
      <w:marRight w:val="0"/>
      <w:marTop w:val="0"/>
      <w:marBottom w:val="0"/>
      <w:divBdr>
        <w:top w:val="none" w:sz="0" w:space="0" w:color="auto"/>
        <w:left w:val="none" w:sz="0" w:space="0" w:color="auto"/>
        <w:bottom w:val="none" w:sz="0" w:space="0" w:color="auto"/>
        <w:right w:val="none" w:sz="0" w:space="0" w:color="auto"/>
      </w:divBdr>
    </w:div>
    <w:div w:id="1939211842">
      <w:bodyDiv w:val="1"/>
      <w:marLeft w:val="0"/>
      <w:marRight w:val="0"/>
      <w:marTop w:val="0"/>
      <w:marBottom w:val="0"/>
      <w:divBdr>
        <w:top w:val="none" w:sz="0" w:space="0" w:color="auto"/>
        <w:left w:val="none" w:sz="0" w:space="0" w:color="auto"/>
        <w:bottom w:val="none" w:sz="0" w:space="0" w:color="auto"/>
        <w:right w:val="none" w:sz="0" w:space="0" w:color="auto"/>
      </w:divBdr>
    </w:div>
    <w:div w:id="1939364346">
      <w:bodyDiv w:val="1"/>
      <w:marLeft w:val="0"/>
      <w:marRight w:val="0"/>
      <w:marTop w:val="0"/>
      <w:marBottom w:val="0"/>
      <w:divBdr>
        <w:top w:val="none" w:sz="0" w:space="0" w:color="auto"/>
        <w:left w:val="none" w:sz="0" w:space="0" w:color="auto"/>
        <w:bottom w:val="none" w:sz="0" w:space="0" w:color="auto"/>
        <w:right w:val="none" w:sz="0" w:space="0" w:color="auto"/>
      </w:divBdr>
    </w:div>
    <w:div w:id="1939408785">
      <w:bodyDiv w:val="1"/>
      <w:marLeft w:val="0"/>
      <w:marRight w:val="0"/>
      <w:marTop w:val="0"/>
      <w:marBottom w:val="0"/>
      <w:divBdr>
        <w:top w:val="none" w:sz="0" w:space="0" w:color="auto"/>
        <w:left w:val="none" w:sz="0" w:space="0" w:color="auto"/>
        <w:bottom w:val="none" w:sz="0" w:space="0" w:color="auto"/>
        <w:right w:val="none" w:sz="0" w:space="0" w:color="auto"/>
      </w:divBdr>
    </w:div>
    <w:div w:id="1939556514">
      <w:bodyDiv w:val="1"/>
      <w:marLeft w:val="0"/>
      <w:marRight w:val="0"/>
      <w:marTop w:val="0"/>
      <w:marBottom w:val="0"/>
      <w:divBdr>
        <w:top w:val="none" w:sz="0" w:space="0" w:color="auto"/>
        <w:left w:val="none" w:sz="0" w:space="0" w:color="auto"/>
        <w:bottom w:val="none" w:sz="0" w:space="0" w:color="auto"/>
        <w:right w:val="none" w:sz="0" w:space="0" w:color="auto"/>
      </w:divBdr>
    </w:div>
    <w:div w:id="1939560933">
      <w:bodyDiv w:val="1"/>
      <w:marLeft w:val="0"/>
      <w:marRight w:val="0"/>
      <w:marTop w:val="0"/>
      <w:marBottom w:val="0"/>
      <w:divBdr>
        <w:top w:val="none" w:sz="0" w:space="0" w:color="auto"/>
        <w:left w:val="none" w:sz="0" w:space="0" w:color="auto"/>
        <w:bottom w:val="none" w:sz="0" w:space="0" w:color="auto"/>
        <w:right w:val="none" w:sz="0" w:space="0" w:color="auto"/>
      </w:divBdr>
    </w:div>
    <w:div w:id="1939629506">
      <w:bodyDiv w:val="1"/>
      <w:marLeft w:val="0"/>
      <w:marRight w:val="0"/>
      <w:marTop w:val="0"/>
      <w:marBottom w:val="0"/>
      <w:divBdr>
        <w:top w:val="none" w:sz="0" w:space="0" w:color="auto"/>
        <w:left w:val="none" w:sz="0" w:space="0" w:color="auto"/>
        <w:bottom w:val="none" w:sz="0" w:space="0" w:color="auto"/>
        <w:right w:val="none" w:sz="0" w:space="0" w:color="auto"/>
      </w:divBdr>
    </w:div>
    <w:div w:id="1939635398">
      <w:bodyDiv w:val="1"/>
      <w:marLeft w:val="0"/>
      <w:marRight w:val="0"/>
      <w:marTop w:val="0"/>
      <w:marBottom w:val="0"/>
      <w:divBdr>
        <w:top w:val="none" w:sz="0" w:space="0" w:color="auto"/>
        <w:left w:val="none" w:sz="0" w:space="0" w:color="auto"/>
        <w:bottom w:val="none" w:sz="0" w:space="0" w:color="auto"/>
        <w:right w:val="none" w:sz="0" w:space="0" w:color="auto"/>
      </w:divBdr>
    </w:div>
    <w:div w:id="1939673140">
      <w:bodyDiv w:val="1"/>
      <w:marLeft w:val="0"/>
      <w:marRight w:val="0"/>
      <w:marTop w:val="0"/>
      <w:marBottom w:val="0"/>
      <w:divBdr>
        <w:top w:val="none" w:sz="0" w:space="0" w:color="auto"/>
        <w:left w:val="none" w:sz="0" w:space="0" w:color="auto"/>
        <w:bottom w:val="none" w:sz="0" w:space="0" w:color="auto"/>
        <w:right w:val="none" w:sz="0" w:space="0" w:color="auto"/>
      </w:divBdr>
    </w:div>
    <w:div w:id="1939678980">
      <w:bodyDiv w:val="1"/>
      <w:marLeft w:val="0"/>
      <w:marRight w:val="0"/>
      <w:marTop w:val="0"/>
      <w:marBottom w:val="0"/>
      <w:divBdr>
        <w:top w:val="none" w:sz="0" w:space="0" w:color="auto"/>
        <w:left w:val="none" w:sz="0" w:space="0" w:color="auto"/>
        <w:bottom w:val="none" w:sz="0" w:space="0" w:color="auto"/>
        <w:right w:val="none" w:sz="0" w:space="0" w:color="auto"/>
      </w:divBdr>
    </w:div>
    <w:div w:id="1939750587">
      <w:bodyDiv w:val="1"/>
      <w:marLeft w:val="0"/>
      <w:marRight w:val="0"/>
      <w:marTop w:val="0"/>
      <w:marBottom w:val="0"/>
      <w:divBdr>
        <w:top w:val="none" w:sz="0" w:space="0" w:color="auto"/>
        <w:left w:val="none" w:sz="0" w:space="0" w:color="auto"/>
        <w:bottom w:val="none" w:sz="0" w:space="0" w:color="auto"/>
        <w:right w:val="none" w:sz="0" w:space="0" w:color="auto"/>
      </w:divBdr>
    </w:div>
    <w:div w:id="1939824345">
      <w:bodyDiv w:val="1"/>
      <w:marLeft w:val="0"/>
      <w:marRight w:val="0"/>
      <w:marTop w:val="0"/>
      <w:marBottom w:val="0"/>
      <w:divBdr>
        <w:top w:val="none" w:sz="0" w:space="0" w:color="auto"/>
        <w:left w:val="none" w:sz="0" w:space="0" w:color="auto"/>
        <w:bottom w:val="none" w:sz="0" w:space="0" w:color="auto"/>
        <w:right w:val="none" w:sz="0" w:space="0" w:color="auto"/>
      </w:divBdr>
    </w:div>
    <w:div w:id="1939866112">
      <w:bodyDiv w:val="1"/>
      <w:marLeft w:val="0"/>
      <w:marRight w:val="0"/>
      <w:marTop w:val="0"/>
      <w:marBottom w:val="0"/>
      <w:divBdr>
        <w:top w:val="none" w:sz="0" w:space="0" w:color="auto"/>
        <w:left w:val="none" w:sz="0" w:space="0" w:color="auto"/>
        <w:bottom w:val="none" w:sz="0" w:space="0" w:color="auto"/>
        <w:right w:val="none" w:sz="0" w:space="0" w:color="auto"/>
      </w:divBdr>
    </w:div>
    <w:div w:id="1939942170">
      <w:bodyDiv w:val="1"/>
      <w:marLeft w:val="0"/>
      <w:marRight w:val="0"/>
      <w:marTop w:val="0"/>
      <w:marBottom w:val="0"/>
      <w:divBdr>
        <w:top w:val="none" w:sz="0" w:space="0" w:color="auto"/>
        <w:left w:val="none" w:sz="0" w:space="0" w:color="auto"/>
        <w:bottom w:val="none" w:sz="0" w:space="0" w:color="auto"/>
        <w:right w:val="none" w:sz="0" w:space="0" w:color="auto"/>
      </w:divBdr>
    </w:div>
    <w:div w:id="1939950097">
      <w:bodyDiv w:val="1"/>
      <w:marLeft w:val="0"/>
      <w:marRight w:val="0"/>
      <w:marTop w:val="0"/>
      <w:marBottom w:val="0"/>
      <w:divBdr>
        <w:top w:val="none" w:sz="0" w:space="0" w:color="auto"/>
        <w:left w:val="none" w:sz="0" w:space="0" w:color="auto"/>
        <w:bottom w:val="none" w:sz="0" w:space="0" w:color="auto"/>
        <w:right w:val="none" w:sz="0" w:space="0" w:color="auto"/>
      </w:divBdr>
    </w:div>
    <w:div w:id="1940022755">
      <w:bodyDiv w:val="1"/>
      <w:marLeft w:val="0"/>
      <w:marRight w:val="0"/>
      <w:marTop w:val="0"/>
      <w:marBottom w:val="0"/>
      <w:divBdr>
        <w:top w:val="none" w:sz="0" w:space="0" w:color="auto"/>
        <w:left w:val="none" w:sz="0" w:space="0" w:color="auto"/>
        <w:bottom w:val="none" w:sz="0" w:space="0" w:color="auto"/>
        <w:right w:val="none" w:sz="0" w:space="0" w:color="auto"/>
      </w:divBdr>
    </w:div>
    <w:div w:id="1940065879">
      <w:bodyDiv w:val="1"/>
      <w:marLeft w:val="0"/>
      <w:marRight w:val="0"/>
      <w:marTop w:val="0"/>
      <w:marBottom w:val="0"/>
      <w:divBdr>
        <w:top w:val="none" w:sz="0" w:space="0" w:color="auto"/>
        <w:left w:val="none" w:sz="0" w:space="0" w:color="auto"/>
        <w:bottom w:val="none" w:sz="0" w:space="0" w:color="auto"/>
        <w:right w:val="none" w:sz="0" w:space="0" w:color="auto"/>
      </w:divBdr>
    </w:div>
    <w:div w:id="1940094419">
      <w:bodyDiv w:val="1"/>
      <w:marLeft w:val="0"/>
      <w:marRight w:val="0"/>
      <w:marTop w:val="0"/>
      <w:marBottom w:val="0"/>
      <w:divBdr>
        <w:top w:val="none" w:sz="0" w:space="0" w:color="auto"/>
        <w:left w:val="none" w:sz="0" w:space="0" w:color="auto"/>
        <w:bottom w:val="none" w:sz="0" w:space="0" w:color="auto"/>
        <w:right w:val="none" w:sz="0" w:space="0" w:color="auto"/>
      </w:divBdr>
    </w:div>
    <w:div w:id="1940141708">
      <w:bodyDiv w:val="1"/>
      <w:marLeft w:val="0"/>
      <w:marRight w:val="0"/>
      <w:marTop w:val="0"/>
      <w:marBottom w:val="0"/>
      <w:divBdr>
        <w:top w:val="none" w:sz="0" w:space="0" w:color="auto"/>
        <w:left w:val="none" w:sz="0" w:space="0" w:color="auto"/>
        <w:bottom w:val="none" w:sz="0" w:space="0" w:color="auto"/>
        <w:right w:val="none" w:sz="0" w:space="0" w:color="auto"/>
      </w:divBdr>
    </w:div>
    <w:div w:id="1940327288">
      <w:bodyDiv w:val="1"/>
      <w:marLeft w:val="0"/>
      <w:marRight w:val="0"/>
      <w:marTop w:val="0"/>
      <w:marBottom w:val="0"/>
      <w:divBdr>
        <w:top w:val="none" w:sz="0" w:space="0" w:color="auto"/>
        <w:left w:val="none" w:sz="0" w:space="0" w:color="auto"/>
        <w:bottom w:val="none" w:sz="0" w:space="0" w:color="auto"/>
        <w:right w:val="none" w:sz="0" w:space="0" w:color="auto"/>
      </w:divBdr>
    </w:div>
    <w:div w:id="1940330111">
      <w:bodyDiv w:val="1"/>
      <w:marLeft w:val="0"/>
      <w:marRight w:val="0"/>
      <w:marTop w:val="0"/>
      <w:marBottom w:val="0"/>
      <w:divBdr>
        <w:top w:val="none" w:sz="0" w:space="0" w:color="auto"/>
        <w:left w:val="none" w:sz="0" w:space="0" w:color="auto"/>
        <w:bottom w:val="none" w:sz="0" w:space="0" w:color="auto"/>
        <w:right w:val="none" w:sz="0" w:space="0" w:color="auto"/>
      </w:divBdr>
    </w:div>
    <w:div w:id="1940405501">
      <w:bodyDiv w:val="1"/>
      <w:marLeft w:val="0"/>
      <w:marRight w:val="0"/>
      <w:marTop w:val="0"/>
      <w:marBottom w:val="0"/>
      <w:divBdr>
        <w:top w:val="none" w:sz="0" w:space="0" w:color="auto"/>
        <w:left w:val="none" w:sz="0" w:space="0" w:color="auto"/>
        <w:bottom w:val="none" w:sz="0" w:space="0" w:color="auto"/>
        <w:right w:val="none" w:sz="0" w:space="0" w:color="auto"/>
      </w:divBdr>
    </w:div>
    <w:div w:id="1940524705">
      <w:bodyDiv w:val="1"/>
      <w:marLeft w:val="0"/>
      <w:marRight w:val="0"/>
      <w:marTop w:val="0"/>
      <w:marBottom w:val="0"/>
      <w:divBdr>
        <w:top w:val="none" w:sz="0" w:space="0" w:color="auto"/>
        <w:left w:val="none" w:sz="0" w:space="0" w:color="auto"/>
        <w:bottom w:val="none" w:sz="0" w:space="0" w:color="auto"/>
        <w:right w:val="none" w:sz="0" w:space="0" w:color="auto"/>
      </w:divBdr>
    </w:div>
    <w:div w:id="1940527911">
      <w:bodyDiv w:val="1"/>
      <w:marLeft w:val="0"/>
      <w:marRight w:val="0"/>
      <w:marTop w:val="0"/>
      <w:marBottom w:val="0"/>
      <w:divBdr>
        <w:top w:val="none" w:sz="0" w:space="0" w:color="auto"/>
        <w:left w:val="none" w:sz="0" w:space="0" w:color="auto"/>
        <w:bottom w:val="none" w:sz="0" w:space="0" w:color="auto"/>
        <w:right w:val="none" w:sz="0" w:space="0" w:color="auto"/>
      </w:divBdr>
    </w:div>
    <w:div w:id="1940599673">
      <w:bodyDiv w:val="1"/>
      <w:marLeft w:val="0"/>
      <w:marRight w:val="0"/>
      <w:marTop w:val="0"/>
      <w:marBottom w:val="0"/>
      <w:divBdr>
        <w:top w:val="none" w:sz="0" w:space="0" w:color="auto"/>
        <w:left w:val="none" w:sz="0" w:space="0" w:color="auto"/>
        <w:bottom w:val="none" w:sz="0" w:space="0" w:color="auto"/>
        <w:right w:val="none" w:sz="0" w:space="0" w:color="auto"/>
      </w:divBdr>
    </w:div>
    <w:div w:id="1940718080">
      <w:bodyDiv w:val="1"/>
      <w:marLeft w:val="0"/>
      <w:marRight w:val="0"/>
      <w:marTop w:val="0"/>
      <w:marBottom w:val="0"/>
      <w:divBdr>
        <w:top w:val="none" w:sz="0" w:space="0" w:color="auto"/>
        <w:left w:val="none" w:sz="0" w:space="0" w:color="auto"/>
        <w:bottom w:val="none" w:sz="0" w:space="0" w:color="auto"/>
        <w:right w:val="none" w:sz="0" w:space="0" w:color="auto"/>
      </w:divBdr>
    </w:div>
    <w:div w:id="1940791737">
      <w:bodyDiv w:val="1"/>
      <w:marLeft w:val="0"/>
      <w:marRight w:val="0"/>
      <w:marTop w:val="0"/>
      <w:marBottom w:val="0"/>
      <w:divBdr>
        <w:top w:val="none" w:sz="0" w:space="0" w:color="auto"/>
        <w:left w:val="none" w:sz="0" w:space="0" w:color="auto"/>
        <w:bottom w:val="none" w:sz="0" w:space="0" w:color="auto"/>
        <w:right w:val="none" w:sz="0" w:space="0" w:color="auto"/>
      </w:divBdr>
    </w:div>
    <w:div w:id="1940988188">
      <w:bodyDiv w:val="1"/>
      <w:marLeft w:val="0"/>
      <w:marRight w:val="0"/>
      <w:marTop w:val="0"/>
      <w:marBottom w:val="0"/>
      <w:divBdr>
        <w:top w:val="none" w:sz="0" w:space="0" w:color="auto"/>
        <w:left w:val="none" w:sz="0" w:space="0" w:color="auto"/>
        <w:bottom w:val="none" w:sz="0" w:space="0" w:color="auto"/>
        <w:right w:val="none" w:sz="0" w:space="0" w:color="auto"/>
      </w:divBdr>
    </w:div>
    <w:div w:id="1941061893">
      <w:bodyDiv w:val="1"/>
      <w:marLeft w:val="0"/>
      <w:marRight w:val="0"/>
      <w:marTop w:val="0"/>
      <w:marBottom w:val="0"/>
      <w:divBdr>
        <w:top w:val="none" w:sz="0" w:space="0" w:color="auto"/>
        <w:left w:val="none" w:sz="0" w:space="0" w:color="auto"/>
        <w:bottom w:val="none" w:sz="0" w:space="0" w:color="auto"/>
        <w:right w:val="none" w:sz="0" w:space="0" w:color="auto"/>
      </w:divBdr>
    </w:div>
    <w:div w:id="1941141471">
      <w:bodyDiv w:val="1"/>
      <w:marLeft w:val="0"/>
      <w:marRight w:val="0"/>
      <w:marTop w:val="0"/>
      <w:marBottom w:val="0"/>
      <w:divBdr>
        <w:top w:val="none" w:sz="0" w:space="0" w:color="auto"/>
        <w:left w:val="none" w:sz="0" w:space="0" w:color="auto"/>
        <w:bottom w:val="none" w:sz="0" w:space="0" w:color="auto"/>
        <w:right w:val="none" w:sz="0" w:space="0" w:color="auto"/>
      </w:divBdr>
    </w:div>
    <w:div w:id="1941177783">
      <w:bodyDiv w:val="1"/>
      <w:marLeft w:val="0"/>
      <w:marRight w:val="0"/>
      <w:marTop w:val="0"/>
      <w:marBottom w:val="0"/>
      <w:divBdr>
        <w:top w:val="none" w:sz="0" w:space="0" w:color="auto"/>
        <w:left w:val="none" w:sz="0" w:space="0" w:color="auto"/>
        <w:bottom w:val="none" w:sz="0" w:space="0" w:color="auto"/>
        <w:right w:val="none" w:sz="0" w:space="0" w:color="auto"/>
      </w:divBdr>
    </w:div>
    <w:div w:id="1941254964">
      <w:bodyDiv w:val="1"/>
      <w:marLeft w:val="0"/>
      <w:marRight w:val="0"/>
      <w:marTop w:val="0"/>
      <w:marBottom w:val="0"/>
      <w:divBdr>
        <w:top w:val="none" w:sz="0" w:space="0" w:color="auto"/>
        <w:left w:val="none" w:sz="0" w:space="0" w:color="auto"/>
        <w:bottom w:val="none" w:sz="0" w:space="0" w:color="auto"/>
        <w:right w:val="none" w:sz="0" w:space="0" w:color="auto"/>
      </w:divBdr>
    </w:div>
    <w:div w:id="1941374940">
      <w:bodyDiv w:val="1"/>
      <w:marLeft w:val="0"/>
      <w:marRight w:val="0"/>
      <w:marTop w:val="0"/>
      <w:marBottom w:val="0"/>
      <w:divBdr>
        <w:top w:val="none" w:sz="0" w:space="0" w:color="auto"/>
        <w:left w:val="none" w:sz="0" w:space="0" w:color="auto"/>
        <w:bottom w:val="none" w:sz="0" w:space="0" w:color="auto"/>
        <w:right w:val="none" w:sz="0" w:space="0" w:color="auto"/>
      </w:divBdr>
    </w:div>
    <w:div w:id="1941378878">
      <w:bodyDiv w:val="1"/>
      <w:marLeft w:val="0"/>
      <w:marRight w:val="0"/>
      <w:marTop w:val="0"/>
      <w:marBottom w:val="0"/>
      <w:divBdr>
        <w:top w:val="none" w:sz="0" w:space="0" w:color="auto"/>
        <w:left w:val="none" w:sz="0" w:space="0" w:color="auto"/>
        <w:bottom w:val="none" w:sz="0" w:space="0" w:color="auto"/>
        <w:right w:val="none" w:sz="0" w:space="0" w:color="auto"/>
      </w:divBdr>
    </w:div>
    <w:div w:id="1941402933">
      <w:bodyDiv w:val="1"/>
      <w:marLeft w:val="0"/>
      <w:marRight w:val="0"/>
      <w:marTop w:val="0"/>
      <w:marBottom w:val="0"/>
      <w:divBdr>
        <w:top w:val="none" w:sz="0" w:space="0" w:color="auto"/>
        <w:left w:val="none" w:sz="0" w:space="0" w:color="auto"/>
        <w:bottom w:val="none" w:sz="0" w:space="0" w:color="auto"/>
        <w:right w:val="none" w:sz="0" w:space="0" w:color="auto"/>
      </w:divBdr>
    </w:div>
    <w:div w:id="1941796133">
      <w:bodyDiv w:val="1"/>
      <w:marLeft w:val="0"/>
      <w:marRight w:val="0"/>
      <w:marTop w:val="0"/>
      <w:marBottom w:val="0"/>
      <w:divBdr>
        <w:top w:val="none" w:sz="0" w:space="0" w:color="auto"/>
        <w:left w:val="none" w:sz="0" w:space="0" w:color="auto"/>
        <w:bottom w:val="none" w:sz="0" w:space="0" w:color="auto"/>
        <w:right w:val="none" w:sz="0" w:space="0" w:color="auto"/>
      </w:divBdr>
    </w:div>
    <w:div w:id="1942031644">
      <w:bodyDiv w:val="1"/>
      <w:marLeft w:val="0"/>
      <w:marRight w:val="0"/>
      <w:marTop w:val="0"/>
      <w:marBottom w:val="0"/>
      <w:divBdr>
        <w:top w:val="none" w:sz="0" w:space="0" w:color="auto"/>
        <w:left w:val="none" w:sz="0" w:space="0" w:color="auto"/>
        <w:bottom w:val="none" w:sz="0" w:space="0" w:color="auto"/>
        <w:right w:val="none" w:sz="0" w:space="0" w:color="auto"/>
      </w:divBdr>
    </w:div>
    <w:div w:id="1942104461">
      <w:bodyDiv w:val="1"/>
      <w:marLeft w:val="0"/>
      <w:marRight w:val="0"/>
      <w:marTop w:val="0"/>
      <w:marBottom w:val="0"/>
      <w:divBdr>
        <w:top w:val="none" w:sz="0" w:space="0" w:color="auto"/>
        <w:left w:val="none" w:sz="0" w:space="0" w:color="auto"/>
        <w:bottom w:val="none" w:sz="0" w:space="0" w:color="auto"/>
        <w:right w:val="none" w:sz="0" w:space="0" w:color="auto"/>
      </w:divBdr>
    </w:div>
    <w:div w:id="1942178081">
      <w:bodyDiv w:val="1"/>
      <w:marLeft w:val="0"/>
      <w:marRight w:val="0"/>
      <w:marTop w:val="0"/>
      <w:marBottom w:val="0"/>
      <w:divBdr>
        <w:top w:val="none" w:sz="0" w:space="0" w:color="auto"/>
        <w:left w:val="none" w:sz="0" w:space="0" w:color="auto"/>
        <w:bottom w:val="none" w:sz="0" w:space="0" w:color="auto"/>
        <w:right w:val="none" w:sz="0" w:space="0" w:color="auto"/>
      </w:divBdr>
    </w:div>
    <w:div w:id="1942179129">
      <w:bodyDiv w:val="1"/>
      <w:marLeft w:val="0"/>
      <w:marRight w:val="0"/>
      <w:marTop w:val="0"/>
      <w:marBottom w:val="0"/>
      <w:divBdr>
        <w:top w:val="none" w:sz="0" w:space="0" w:color="auto"/>
        <w:left w:val="none" w:sz="0" w:space="0" w:color="auto"/>
        <w:bottom w:val="none" w:sz="0" w:space="0" w:color="auto"/>
        <w:right w:val="none" w:sz="0" w:space="0" w:color="auto"/>
      </w:divBdr>
    </w:div>
    <w:div w:id="1942255725">
      <w:bodyDiv w:val="1"/>
      <w:marLeft w:val="0"/>
      <w:marRight w:val="0"/>
      <w:marTop w:val="0"/>
      <w:marBottom w:val="0"/>
      <w:divBdr>
        <w:top w:val="none" w:sz="0" w:space="0" w:color="auto"/>
        <w:left w:val="none" w:sz="0" w:space="0" w:color="auto"/>
        <w:bottom w:val="none" w:sz="0" w:space="0" w:color="auto"/>
        <w:right w:val="none" w:sz="0" w:space="0" w:color="auto"/>
      </w:divBdr>
    </w:div>
    <w:div w:id="1942448900">
      <w:bodyDiv w:val="1"/>
      <w:marLeft w:val="0"/>
      <w:marRight w:val="0"/>
      <w:marTop w:val="0"/>
      <w:marBottom w:val="0"/>
      <w:divBdr>
        <w:top w:val="none" w:sz="0" w:space="0" w:color="auto"/>
        <w:left w:val="none" w:sz="0" w:space="0" w:color="auto"/>
        <w:bottom w:val="none" w:sz="0" w:space="0" w:color="auto"/>
        <w:right w:val="none" w:sz="0" w:space="0" w:color="auto"/>
      </w:divBdr>
    </w:div>
    <w:div w:id="1942492149">
      <w:bodyDiv w:val="1"/>
      <w:marLeft w:val="0"/>
      <w:marRight w:val="0"/>
      <w:marTop w:val="0"/>
      <w:marBottom w:val="0"/>
      <w:divBdr>
        <w:top w:val="none" w:sz="0" w:space="0" w:color="auto"/>
        <w:left w:val="none" w:sz="0" w:space="0" w:color="auto"/>
        <w:bottom w:val="none" w:sz="0" w:space="0" w:color="auto"/>
        <w:right w:val="none" w:sz="0" w:space="0" w:color="auto"/>
      </w:divBdr>
    </w:div>
    <w:div w:id="1942493861">
      <w:bodyDiv w:val="1"/>
      <w:marLeft w:val="0"/>
      <w:marRight w:val="0"/>
      <w:marTop w:val="0"/>
      <w:marBottom w:val="0"/>
      <w:divBdr>
        <w:top w:val="none" w:sz="0" w:space="0" w:color="auto"/>
        <w:left w:val="none" w:sz="0" w:space="0" w:color="auto"/>
        <w:bottom w:val="none" w:sz="0" w:space="0" w:color="auto"/>
        <w:right w:val="none" w:sz="0" w:space="0" w:color="auto"/>
      </w:divBdr>
    </w:div>
    <w:div w:id="1942494906">
      <w:bodyDiv w:val="1"/>
      <w:marLeft w:val="0"/>
      <w:marRight w:val="0"/>
      <w:marTop w:val="0"/>
      <w:marBottom w:val="0"/>
      <w:divBdr>
        <w:top w:val="none" w:sz="0" w:space="0" w:color="auto"/>
        <w:left w:val="none" w:sz="0" w:space="0" w:color="auto"/>
        <w:bottom w:val="none" w:sz="0" w:space="0" w:color="auto"/>
        <w:right w:val="none" w:sz="0" w:space="0" w:color="auto"/>
      </w:divBdr>
    </w:div>
    <w:div w:id="1942685841">
      <w:bodyDiv w:val="1"/>
      <w:marLeft w:val="0"/>
      <w:marRight w:val="0"/>
      <w:marTop w:val="0"/>
      <w:marBottom w:val="0"/>
      <w:divBdr>
        <w:top w:val="none" w:sz="0" w:space="0" w:color="auto"/>
        <w:left w:val="none" w:sz="0" w:space="0" w:color="auto"/>
        <w:bottom w:val="none" w:sz="0" w:space="0" w:color="auto"/>
        <w:right w:val="none" w:sz="0" w:space="0" w:color="auto"/>
      </w:divBdr>
    </w:div>
    <w:div w:id="1942759774">
      <w:bodyDiv w:val="1"/>
      <w:marLeft w:val="0"/>
      <w:marRight w:val="0"/>
      <w:marTop w:val="0"/>
      <w:marBottom w:val="0"/>
      <w:divBdr>
        <w:top w:val="none" w:sz="0" w:space="0" w:color="auto"/>
        <w:left w:val="none" w:sz="0" w:space="0" w:color="auto"/>
        <w:bottom w:val="none" w:sz="0" w:space="0" w:color="auto"/>
        <w:right w:val="none" w:sz="0" w:space="0" w:color="auto"/>
      </w:divBdr>
    </w:div>
    <w:div w:id="1942950424">
      <w:bodyDiv w:val="1"/>
      <w:marLeft w:val="0"/>
      <w:marRight w:val="0"/>
      <w:marTop w:val="0"/>
      <w:marBottom w:val="0"/>
      <w:divBdr>
        <w:top w:val="none" w:sz="0" w:space="0" w:color="auto"/>
        <w:left w:val="none" w:sz="0" w:space="0" w:color="auto"/>
        <w:bottom w:val="none" w:sz="0" w:space="0" w:color="auto"/>
        <w:right w:val="none" w:sz="0" w:space="0" w:color="auto"/>
      </w:divBdr>
    </w:div>
    <w:div w:id="1942955871">
      <w:bodyDiv w:val="1"/>
      <w:marLeft w:val="0"/>
      <w:marRight w:val="0"/>
      <w:marTop w:val="0"/>
      <w:marBottom w:val="0"/>
      <w:divBdr>
        <w:top w:val="none" w:sz="0" w:space="0" w:color="auto"/>
        <w:left w:val="none" w:sz="0" w:space="0" w:color="auto"/>
        <w:bottom w:val="none" w:sz="0" w:space="0" w:color="auto"/>
        <w:right w:val="none" w:sz="0" w:space="0" w:color="auto"/>
      </w:divBdr>
    </w:div>
    <w:div w:id="1943149634">
      <w:bodyDiv w:val="1"/>
      <w:marLeft w:val="0"/>
      <w:marRight w:val="0"/>
      <w:marTop w:val="0"/>
      <w:marBottom w:val="0"/>
      <w:divBdr>
        <w:top w:val="none" w:sz="0" w:space="0" w:color="auto"/>
        <w:left w:val="none" w:sz="0" w:space="0" w:color="auto"/>
        <w:bottom w:val="none" w:sz="0" w:space="0" w:color="auto"/>
        <w:right w:val="none" w:sz="0" w:space="0" w:color="auto"/>
      </w:divBdr>
    </w:div>
    <w:div w:id="1943418934">
      <w:bodyDiv w:val="1"/>
      <w:marLeft w:val="0"/>
      <w:marRight w:val="0"/>
      <w:marTop w:val="0"/>
      <w:marBottom w:val="0"/>
      <w:divBdr>
        <w:top w:val="none" w:sz="0" w:space="0" w:color="auto"/>
        <w:left w:val="none" w:sz="0" w:space="0" w:color="auto"/>
        <w:bottom w:val="none" w:sz="0" w:space="0" w:color="auto"/>
        <w:right w:val="none" w:sz="0" w:space="0" w:color="auto"/>
      </w:divBdr>
    </w:div>
    <w:div w:id="1943489805">
      <w:bodyDiv w:val="1"/>
      <w:marLeft w:val="0"/>
      <w:marRight w:val="0"/>
      <w:marTop w:val="0"/>
      <w:marBottom w:val="0"/>
      <w:divBdr>
        <w:top w:val="none" w:sz="0" w:space="0" w:color="auto"/>
        <w:left w:val="none" w:sz="0" w:space="0" w:color="auto"/>
        <w:bottom w:val="none" w:sz="0" w:space="0" w:color="auto"/>
        <w:right w:val="none" w:sz="0" w:space="0" w:color="auto"/>
      </w:divBdr>
    </w:div>
    <w:div w:id="1943566110">
      <w:bodyDiv w:val="1"/>
      <w:marLeft w:val="0"/>
      <w:marRight w:val="0"/>
      <w:marTop w:val="0"/>
      <w:marBottom w:val="0"/>
      <w:divBdr>
        <w:top w:val="none" w:sz="0" w:space="0" w:color="auto"/>
        <w:left w:val="none" w:sz="0" w:space="0" w:color="auto"/>
        <w:bottom w:val="none" w:sz="0" w:space="0" w:color="auto"/>
        <w:right w:val="none" w:sz="0" w:space="0" w:color="auto"/>
      </w:divBdr>
    </w:div>
    <w:div w:id="1943613338">
      <w:bodyDiv w:val="1"/>
      <w:marLeft w:val="0"/>
      <w:marRight w:val="0"/>
      <w:marTop w:val="0"/>
      <w:marBottom w:val="0"/>
      <w:divBdr>
        <w:top w:val="none" w:sz="0" w:space="0" w:color="auto"/>
        <w:left w:val="none" w:sz="0" w:space="0" w:color="auto"/>
        <w:bottom w:val="none" w:sz="0" w:space="0" w:color="auto"/>
        <w:right w:val="none" w:sz="0" w:space="0" w:color="auto"/>
      </w:divBdr>
    </w:div>
    <w:div w:id="1943755663">
      <w:bodyDiv w:val="1"/>
      <w:marLeft w:val="0"/>
      <w:marRight w:val="0"/>
      <w:marTop w:val="0"/>
      <w:marBottom w:val="0"/>
      <w:divBdr>
        <w:top w:val="none" w:sz="0" w:space="0" w:color="auto"/>
        <w:left w:val="none" w:sz="0" w:space="0" w:color="auto"/>
        <w:bottom w:val="none" w:sz="0" w:space="0" w:color="auto"/>
        <w:right w:val="none" w:sz="0" w:space="0" w:color="auto"/>
      </w:divBdr>
    </w:div>
    <w:div w:id="1943755670">
      <w:bodyDiv w:val="1"/>
      <w:marLeft w:val="0"/>
      <w:marRight w:val="0"/>
      <w:marTop w:val="0"/>
      <w:marBottom w:val="0"/>
      <w:divBdr>
        <w:top w:val="none" w:sz="0" w:space="0" w:color="auto"/>
        <w:left w:val="none" w:sz="0" w:space="0" w:color="auto"/>
        <w:bottom w:val="none" w:sz="0" w:space="0" w:color="auto"/>
        <w:right w:val="none" w:sz="0" w:space="0" w:color="auto"/>
      </w:divBdr>
    </w:div>
    <w:div w:id="1943761330">
      <w:bodyDiv w:val="1"/>
      <w:marLeft w:val="0"/>
      <w:marRight w:val="0"/>
      <w:marTop w:val="0"/>
      <w:marBottom w:val="0"/>
      <w:divBdr>
        <w:top w:val="none" w:sz="0" w:space="0" w:color="auto"/>
        <w:left w:val="none" w:sz="0" w:space="0" w:color="auto"/>
        <w:bottom w:val="none" w:sz="0" w:space="0" w:color="auto"/>
        <w:right w:val="none" w:sz="0" w:space="0" w:color="auto"/>
      </w:divBdr>
    </w:div>
    <w:div w:id="1943951403">
      <w:bodyDiv w:val="1"/>
      <w:marLeft w:val="0"/>
      <w:marRight w:val="0"/>
      <w:marTop w:val="0"/>
      <w:marBottom w:val="0"/>
      <w:divBdr>
        <w:top w:val="none" w:sz="0" w:space="0" w:color="auto"/>
        <w:left w:val="none" w:sz="0" w:space="0" w:color="auto"/>
        <w:bottom w:val="none" w:sz="0" w:space="0" w:color="auto"/>
        <w:right w:val="none" w:sz="0" w:space="0" w:color="auto"/>
      </w:divBdr>
    </w:div>
    <w:div w:id="1944263909">
      <w:bodyDiv w:val="1"/>
      <w:marLeft w:val="0"/>
      <w:marRight w:val="0"/>
      <w:marTop w:val="0"/>
      <w:marBottom w:val="0"/>
      <w:divBdr>
        <w:top w:val="none" w:sz="0" w:space="0" w:color="auto"/>
        <w:left w:val="none" w:sz="0" w:space="0" w:color="auto"/>
        <w:bottom w:val="none" w:sz="0" w:space="0" w:color="auto"/>
        <w:right w:val="none" w:sz="0" w:space="0" w:color="auto"/>
      </w:divBdr>
    </w:div>
    <w:div w:id="1944417025">
      <w:bodyDiv w:val="1"/>
      <w:marLeft w:val="0"/>
      <w:marRight w:val="0"/>
      <w:marTop w:val="0"/>
      <w:marBottom w:val="0"/>
      <w:divBdr>
        <w:top w:val="none" w:sz="0" w:space="0" w:color="auto"/>
        <w:left w:val="none" w:sz="0" w:space="0" w:color="auto"/>
        <w:bottom w:val="none" w:sz="0" w:space="0" w:color="auto"/>
        <w:right w:val="none" w:sz="0" w:space="0" w:color="auto"/>
      </w:divBdr>
    </w:div>
    <w:div w:id="1944457429">
      <w:bodyDiv w:val="1"/>
      <w:marLeft w:val="0"/>
      <w:marRight w:val="0"/>
      <w:marTop w:val="0"/>
      <w:marBottom w:val="0"/>
      <w:divBdr>
        <w:top w:val="none" w:sz="0" w:space="0" w:color="auto"/>
        <w:left w:val="none" w:sz="0" w:space="0" w:color="auto"/>
        <w:bottom w:val="none" w:sz="0" w:space="0" w:color="auto"/>
        <w:right w:val="none" w:sz="0" w:space="0" w:color="auto"/>
      </w:divBdr>
    </w:div>
    <w:div w:id="1944725686">
      <w:bodyDiv w:val="1"/>
      <w:marLeft w:val="0"/>
      <w:marRight w:val="0"/>
      <w:marTop w:val="0"/>
      <w:marBottom w:val="0"/>
      <w:divBdr>
        <w:top w:val="none" w:sz="0" w:space="0" w:color="auto"/>
        <w:left w:val="none" w:sz="0" w:space="0" w:color="auto"/>
        <w:bottom w:val="none" w:sz="0" w:space="0" w:color="auto"/>
        <w:right w:val="none" w:sz="0" w:space="0" w:color="auto"/>
      </w:divBdr>
    </w:div>
    <w:div w:id="1944876856">
      <w:bodyDiv w:val="1"/>
      <w:marLeft w:val="0"/>
      <w:marRight w:val="0"/>
      <w:marTop w:val="0"/>
      <w:marBottom w:val="0"/>
      <w:divBdr>
        <w:top w:val="none" w:sz="0" w:space="0" w:color="auto"/>
        <w:left w:val="none" w:sz="0" w:space="0" w:color="auto"/>
        <w:bottom w:val="none" w:sz="0" w:space="0" w:color="auto"/>
        <w:right w:val="none" w:sz="0" w:space="0" w:color="auto"/>
      </w:divBdr>
    </w:div>
    <w:div w:id="1944878148">
      <w:bodyDiv w:val="1"/>
      <w:marLeft w:val="0"/>
      <w:marRight w:val="0"/>
      <w:marTop w:val="0"/>
      <w:marBottom w:val="0"/>
      <w:divBdr>
        <w:top w:val="none" w:sz="0" w:space="0" w:color="auto"/>
        <w:left w:val="none" w:sz="0" w:space="0" w:color="auto"/>
        <w:bottom w:val="none" w:sz="0" w:space="0" w:color="auto"/>
        <w:right w:val="none" w:sz="0" w:space="0" w:color="auto"/>
      </w:divBdr>
    </w:div>
    <w:div w:id="1944990668">
      <w:bodyDiv w:val="1"/>
      <w:marLeft w:val="0"/>
      <w:marRight w:val="0"/>
      <w:marTop w:val="0"/>
      <w:marBottom w:val="0"/>
      <w:divBdr>
        <w:top w:val="none" w:sz="0" w:space="0" w:color="auto"/>
        <w:left w:val="none" w:sz="0" w:space="0" w:color="auto"/>
        <w:bottom w:val="none" w:sz="0" w:space="0" w:color="auto"/>
        <w:right w:val="none" w:sz="0" w:space="0" w:color="auto"/>
      </w:divBdr>
    </w:div>
    <w:div w:id="1945184710">
      <w:bodyDiv w:val="1"/>
      <w:marLeft w:val="0"/>
      <w:marRight w:val="0"/>
      <w:marTop w:val="0"/>
      <w:marBottom w:val="0"/>
      <w:divBdr>
        <w:top w:val="none" w:sz="0" w:space="0" w:color="auto"/>
        <w:left w:val="none" w:sz="0" w:space="0" w:color="auto"/>
        <w:bottom w:val="none" w:sz="0" w:space="0" w:color="auto"/>
        <w:right w:val="none" w:sz="0" w:space="0" w:color="auto"/>
      </w:divBdr>
    </w:div>
    <w:div w:id="1945187955">
      <w:bodyDiv w:val="1"/>
      <w:marLeft w:val="0"/>
      <w:marRight w:val="0"/>
      <w:marTop w:val="0"/>
      <w:marBottom w:val="0"/>
      <w:divBdr>
        <w:top w:val="none" w:sz="0" w:space="0" w:color="auto"/>
        <w:left w:val="none" w:sz="0" w:space="0" w:color="auto"/>
        <w:bottom w:val="none" w:sz="0" w:space="0" w:color="auto"/>
        <w:right w:val="none" w:sz="0" w:space="0" w:color="auto"/>
      </w:divBdr>
    </w:div>
    <w:div w:id="1945453199">
      <w:bodyDiv w:val="1"/>
      <w:marLeft w:val="0"/>
      <w:marRight w:val="0"/>
      <w:marTop w:val="0"/>
      <w:marBottom w:val="0"/>
      <w:divBdr>
        <w:top w:val="none" w:sz="0" w:space="0" w:color="auto"/>
        <w:left w:val="none" w:sz="0" w:space="0" w:color="auto"/>
        <w:bottom w:val="none" w:sz="0" w:space="0" w:color="auto"/>
        <w:right w:val="none" w:sz="0" w:space="0" w:color="auto"/>
      </w:divBdr>
    </w:div>
    <w:div w:id="1945961859">
      <w:bodyDiv w:val="1"/>
      <w:marLeft w:val="0"/>
      <w:marRight w:val="0"/>
      <w:marTop w:val="0"/>
      <w:marBottom w:val="0"/>
      <w:divBdr>
        <w:top w:val="none" w:sz="0" w:space="0" w:color="auto"/>
        <w:left w:val="none" w:sz="0" w:space="0" w:color="auto"/>
        <w:bottom w:val="none" w:sz="0" w:space="0" w:color="auto"/>
        <w:right w:val="none" w:sz="0" w:space="0" w:color="auto"/>
      </w:divBdr>
    </w:div>
    <w:div w:id="1945964710">
      <w:bodyDiv w:val="1"/>
      <w:marLeft w:val="0"/>
      <w:marRight w:val="0"/>
      <w:marTop w:val="0"/>
      <w:marBottom w:val="0"/>
      <w:divBdr>
        <w:top w:val="none" w:sz="0" w:space="0" w:color="auto"/>
        <w:left w:val="none" w:sz="0" w:space="0" w:color="auto"/>
        <w:bottom w:val="none" w:sz="0" w:space="0" w:color="auto"/>
        <w:right w:val="none" w:sz="0" w:space="0" w:color="auto"/>
      </w:divBdr>
    </w:div>
    <w:div w:id="1946031555">
      <w:bodyDiv w:val="1"/>
      <w:marLeft w:val="0"/>
      <w:marRight w:val="0"/>
      <w:marTop w:val="0"/>
      <w:marBottom w:val="0"/>
      <w:divBdr>
        <w:top w:val="none" w:sz="0" w:space="0" w:color="auto"/>
        <w:left w:val="none" w:sz="0" w:space="0" w:color="auto"/>
        <w:bottom w:val="none" w:sz="0" w:space="0" w:color="auto"/>
        <w:right w:val="none" w:sz="0" w:space="0" w:color="auto"/>
      </w:divBdr>
    </w:div>
    <w:div w:id="1946035066">
      <w:bodyDiv w:val="1"/>
      <w:marLeft w:val="0"/>
      <w:marRight w:val="0"/>
      <w:marTop w:val="0"/>
      <w:marBottom w:val="0"/>
      <w:divBdr>
        <w:top w:val="none" w:sz="0" w:space="0" w:color="auto"/>
        <w:left w:val="none" w:sz="0" w:space="0" w:color="auto"/>
        <w:bottom w:val="none" w:sz="0" w:space="0" w:color="auto"/>
        <w:right w:val="none" w:sz="0" w:space="0" w:color="auto"/>
      </w:divBdr>
    </w:div>
    <w:div w:id="1946114443">
      <w:bodyDiv w:val="1"/>
      <w:marLeft w:val="0"/>
      <w:marRight w:val="0"/>
      <w:marTop w:val="0"/>
      <w:marBottom w:val="0"/>
      <w:divBdr>
        <w:top w:val="none" w:sz="0" w:space="0" w:color="auto"/>
        <w:left w:val="none" w:sz="0" w:space="0" w:color="auto"/>
        <w:bottom w:val="none" w:sz="0" w:space="0" w:color="auto"/>
        <w:right w:val="none" w:sz="0" w:space="0" w:color="auto"/>
      </w:divBdr>
    </w:div>
    <w:div w:id="1946420697">
      <w:bodyDiv w:val="1"/>
      <w:marLeft w:val="0"/>
      <w:marRight w:val="0"/>
      <w:marTop w:val="0"/>
      <w:marBottom w:val="0"/>
      <w:divBdr>
        <w:top w:val="none" w:sz="0" w:space="0" w:color="auto"/>
        <w:left w:val="none" w:sz="0" w:space="0" w:color="auto"/>
        <w:bottom w:val="none" w:sz="0" w:space="0" w:color="auto"/>
        <w:right w:val="none" w:sz="0" w:space="0" w:color="auto"/>
      </w:divBdr>
    </w:div>
    <w:div w:id="1946420719">
      <w:bodyDiv w:val="1"/>
      <w:marLeft w:val="0"/>
      <w:marRight w:val="0"/>
      <w:marTop w:val="0"/>
      <w:marBottom w:val="0"/>
      <w:divBdr>
        <w:top w:val="none" w:sz="0" w:space="0" w:color="auto"/>
        <w:left w:val="none" w:sz="0" w:space="0" w:color="auto"/>
        <w:bottom w:val="none" w:sz="0" w:space="0" w:color="auto"/>
        <w:right w:val="none" w:sz="0" w:space="0" w:color="auto"/>
      </w:divBdr>
    </w:div>
    <w:div w:id="1946421752">
      <w:bodyDiv w:val="1"/>
      <w:marLeft w:val="0"/>
      <w:marRight w:val="0"/>
      <w:marTop w:val="0"/>
      <w:marBottom w:val="0"/>
      <w:divBdr>
        <w:top w:val="none" w:sz="0" w:space="0" w:color="auto"/>
        <w:left w:val="none" w:sz="0" w:space="0" w:color="auto"/>
        <w:bottom w:val="none" w:sz="0" w:space="0" w:color="auto"/>
        <w:right w:val="none" w:sz="0" w:space="0" w:color="auto"/>
      </w:divBdr>
    </w:div>
    <w:div w:id="1946494846">
      <w:bodyDiv w:val="1"/>
      <w:marLeft w:val="0"/>
      <w:marRight w:val="0"/>
      <w:marTop w:val="0"/>
      <w:marBottom w:val="0"/>
      <w:divBdr>
        <w:top w:val="none" w:sz="0" w:space="0" w:color="auto"/>
        <w:left w:val="none" w:sz="0" w:space="0" w:color="auto"/>
        <w:bottom w:val="none" w:sz="0" w:space="0" w:color="auto"/>
        <w:right w:val="none" w:sz="0" w:space="0" w:color="auto"/>
      </w:divBdr>
    </w:div>
    <w:div w:id="1946766513">
      <w:bodyDiv w:val="1"/>
      <w:marLeft w:val="0"/>
      <w:marRight w:val="0"/>
      <w:marTop w:val="0"/>
      <w:marBottom w:val="0"/>
      <w:divBdr>
        <w:top w:val="none" w:sz="0" w:space="0" w:color="auto"/>
        <w:left w:val="none" w:sz="0" w:space="0" w:color="auto"/>
        <w:bottom w:val="none" w:sz="0" w:space="0" w:color="auto"/>
        <w:right w:val="none" w:sz="0" w:space="0" w:color="auto"/>
      </w:divBdr>
    </w:div>
    <w:div w:id="1946771018">
      <w:bodyDiv w:val="1"/>
      <w:marLeft w:val="0"/>
      <w:marRight w:val="0"/>
      <w:marTop w:val="0"/>
      <w:marBottom w:val="0"/>
      <w:divBdr>
        <w:top w:val="none" w:sz="0" w:space="0" w:color="auto"/>
        <w:left w:val="none" w:sz="0" w:space="0" w:color="auto"/>
        <w:bottom w:val="none" w:sz="0" w:space="0" w:color="auto"/>
        <w:right w:val="none" w:sz="0" w:space="0" w:color="auto"/>
      </w:divBdr>
    </w:div>
    <w:div w:id="1946960846">
      <w:bodyDiv w:val="1"/>
      <w:marLeft w:val="0"/>
      <w:marRight w:val="0"/>
      <w:marTop w:val="0"/>
      <w:marBottom w:val="0"/>
      <w:divBdr>
        <w:top w:val="none" w:sz="0" w:space="0" w:color="auto"/>
        <w:left w:val="none" w:sz="0" w:space="0" w:color="auto"/>
        <w:bottom w:val="none" w:sz="0" w:space="0" w:color="auto"/>
        <w:right w:val="none" w:sz="0" w:space="0" w:color="auto"/>
      </w:divBdr>
    </w:div>
    <w:div w:id="1947107254">
      <w:bodyDiv w:val="1"/>
      <w:marLeft w:val="0"/>
      <w:marRight w:val="0"/>
      <w:marTop w:val="0"/>
      <w:marBottom w:val="0"/>
      <w:divBdr>
        <w:top w:val="none" w:sz="0" w:space="0" w:color="auto"/>
        <w:left w:val="none" w:sz="0" w:space="0" w:color="auto"/>
        <w:bottom w:val="none" w:sz="0" w:space="0" w:color="auto"/>
        <w:right w:val="none" w:sz="0" w:space="0" w:color="auto"/>
      </w:divBdr>
    </w:div>
    <w:div w:id="1947424152">
      <w:bodyDiv w:val="1"/>
      <w:marLeft w:val="0"/>
      <w:marRight w:val="0"/>
      <w:marTop w:val="0"/>
      <w:marBottom w:val="0"/>
      <w:divBdr>
        <w:top w:val="none" w:sz="0" w:space="0" w:color="auto"/>
        <w:left w:val="none" w:sz="0" w:space="0" w:color="auto"/>
        <w:bottom w:val="none" w:sz="0" w:space="0" w:color="auto"/>
        <w:right w:val="none" w:sz="0" w:space="0" w:color="auto"/>
      </w:divBdr>
    </w:div>
    <w:div w:id="1947495513">
      <w:bodyDiv w:val="1"/>
      <w:marLeft w:val="0"/>
      <w:marRight w:val="0"/>
      <w:marTop w:val="0"/>
      <w:marBottom w:val="0"/>
      <w:divBdr>
        <w:top w:val="none" w:sz="0" w:space="0" w:color="auto"/>
        <w:left w:val="none" w:sz="0" w:space="0" w:color="auto"/>
        <w:bottom w:val="none" w:sz="0" w:space="0" w:color="auto"/>
        <w:right w:val="none" w:sz="0" w:space="0" w:color="auto"/>
      </w:divBdr>
    </w:div>
    <w:div w:id="1947537328">
      <w:bodyDiv w:val="1"/>
      <w:marLeft w:val="0"/>
      <w:marRight w:val="0"/>
      <w:marTop w:val="0"/>
      <w:marBottom w:val="0"/>
      <w:divBdr>
        <w:top w:val="none" w:sz="0" w:space="0" w:color="auto"/>
        <w:left w:val="none" w:sz="0" w:space="0" w:color="auto"/>
        <w:bottom w:val="none" w:sz="0" w:space="0" w:color="auto"/>
        <w:right w:val="none" w:sz="0" w:space="0" w:color="auto"/>
      </w:divBdr>
    </w:div>
    <w:div w:id="1947882346">
      <w:bodyDiv w:val="1"/>
      <w:marLeft w:val="0"/>
      <w:marRight w:val="0"/>
      <w:marTop w:val="0"/>
      <w:marBottom w:val="0"/>
      <w:divBdr>
        <w:top w:val="none" w:sz="0" w:space="0" w:color="auto"/>
        <w:left w:val="none" w:sz="0" w:space="0" w:color="auto"/>
        <w:bottom w:val="none" w:sz="0" w:space="0" w:color="auto"/>
        <w:right w:val="none" w:sz="0" w:space="0" w:color="auto"/>
      </w:divBdr>
    </w:div>
    <w:div w:id="1947887814">
      <w:bodyDiv w:val="1"/>
      <w:marLeft w:val="0"/>
      <w:marRight w:val="0"/>
      <w:marTop w:val="0"/>
      <w:marBottom w:val="0"/>
      <w:divBdr>
        <w:top w:val="none" w:sz="0" w:space="0" w:color="auto"/>
        <w:left w:val="none" w:sz="0" w:space="0" w:color="auto"/>
        <w:bottom w:val="none" w:sz="0" w:space="0" w:color="auto"/>
        <w:right w:val="none" w:sz="0" w:space="0" w:color="auto"/>
      </w:divBdr>
    </w:div>
    <w:div w:id="1948004366">
      <w:bodyDiv w:val="1"/>
      <w:marLeft w:val="0"/>
      <w:marRight w:val="0"/>
      <w:marTop w:val="0"/>
      <w:marBottom w:val="0"/>
      <w:divBdr>
        <w:top w:val="none" w:sz="0" w:space="0" w:color="auto"/>
        <w:left w:val="none" w:sz="0" w:space="0" w:color="auto"/>
        <w:bottom w:val="none" w:sz="0" w:space="0" w:color="auto"/>
        <w:right w:val="none" w:sz="0" w:space="0" w:color="auto"/>
      </w:divBdr>
    </w:div>
    <w:div w:id="1948006593">
      <w:bodyDiv w:val="1"/>
      <w:marLeft w:val="0"/>
      <w:marRight w:val="0"/>
      <w:marTop w:val="0"/>
      <w:marBottom w:val="0"/>
      <w:divBdr>
        <w:top w:val="none" w:sz="0" w:space="0" w:color="auto"/>
        <w:left w:val="none" w:sz="0" w:space="0" w:color="auto"/>
        <w:bottom w:val="none" w:sz="0" w:space="0" w:color="auto"/>
        <w:right w:val="none" w:sz="0" w:space="0" w:color="auto"/>
      </w:divBdr>
    </w:div>
    <w:div w:id="1948077827">
      <w:bodyDiv w:val="1"/>
      <w:marLeft w:val="0"/>
      <w:marRight w:val="0"/>
      <w:marTop w:val="0"/>
      <w:marBottom w:val="0"/>
      <w:divBdr>
        <w:top w:val="none" w:sz="0" w:space="0" w:color="auto"/>
        <w:left w:val="none" w:sz="0" w:space="0" w:color="auto"/>
        <w:bottom w:val="none" w:sz="0" w:space="0" w:color="auto"/>
        <w:right w:val="none" w:sz="0" w:space="0" w:color="auto"/>
      </w:divBdr>
    </w:div>
    <w:div w:id="1948081725">
      <w:bodyDiv w:val="1"/>
      <w:marLeft w:val="0"/>
      <w:marRight w:val="0"/>
      <w:marTop w:val="0"/>
      <w:marBottom w:val="0"/>
      <w:divBdr>
        <w:top w:val="none" w:sz="0" w:space="0" w:color="auto"/>
        <w:left w:val="none" w:sz="0" w:space="0" w:color="auto"/>
        <w:bottom w:val="none" w:sz="0" w:space="0" w:color="auto"/>
        <w:right w:val="none" w:sz="0" w:space="0" w:color="auto"/>
      </w:divBdr>
    </w:div>
    <w:div w:id="1948151786">
      <w:bodyDiv w:val="1"/>
      <w:marLeft w:val="0"/>
      <w:marRight w:val="0"/>
      <w:marTop w:val="0"/>
      <w:marBottom w:val="0"/>
      <w:divBdr>
        <w:top w:val="none" w:sz="0" w:space="0" w:color="auto"/>
        <w:left w:val="none" w:sz="0" w:space="0" w:color="auto"/>
        <w:bottom w:val="none" w:sz="0" w:space="0" w:color="auto"/>
        <w:right w:val="none" w:sz="0" w:space="0" w:color="auto"/>
      </w:divBdr>
    </w:div>
    <w:div w:id="1948153193">
      <w:bodyDiv w:val="1"/>
      <w:marLeft w:val="0"/>
      <w:marRight w:val="0"/>
      <w:marTop w:val="0"/>
      <w:marBottom w:val="0"/>
      <w:divBdr>
        <w:top w:val="none" w:sz="0" w:space="0" w:color="auto"/>
        <w:left w:val="none" w:sz="0" w:space="0" w:color="auto"/>
        <w:bottom w:val="none" w:sz="0" w:space="0" w:color="auto"/>
        <w:right w:val="none" w:sz="0" w:space="0" w:color="auto"/>
      </w:divBdr>
    </w:div>
    <w:div w:id="1948199239">
      <w:bodyDiv w:val="1"/>
      <w:marLeft w:val="0"/>
      <w:marRight w:val="0"/>
      <w:marTop w:val="0"/>
      <w:marBottom w:val="0"/>
      <w:divBdr>
        <w:top w:val="none" w:sz="0" w:space="0" w:color="auto"/>
        <w:left w:val="none" w:sz="0" w:space="0" w:color="auto"/>
        <w:bottom w:val="none" w:sz="0" w:space="0" w:color="auto"/>
        <w:right w:val="none" w:sz="0" w:space="0" w:color="auto"/>
      </w:divBdr>
    </w:div>
    <w:div w:id="1948392327">
      <w:bodyDiv w:val="1"/>
      <w:marLeft w:val="0"/>
      <w:marRight w:val="0"/>
      <w:marTop w:val="0"/>
      <w:marBottom w:val="0"/>
      <w:divBdr>
        <w:top w:val="none" w:sz="0" w:space="0" w:color="auto"/>
        <w:left w:val="none" w:sz="0" w:space="0" w:color="auto"/>
        <w:bottom w:val="none" w:sz="0" w:space="0" w:color="auto"/>
        <w:right w:val="none" w:sz="0" w:space="0" w:color="auto"/>
      </w:divBdr>
    </w:div>
    <w:div w:id="1948392688">
      <w:bodyDiv w:val="1"/>
      <w:marLeft w:val="0"/>
      <w:marRight w:val="0"/>
      <w:marTop w:val="0"/>
      <w:marBottom w:val="0"/>
      <w:divBdr>
        <w:top w:val="none" w:sz="0" w:space="0" w:color="auto"/>
        <w:left w:val="none" w:sz="0" w:space="0" w:color="auto"/>
        <w:bottom w:val="none" w:sz="0" w:space="0" w:color="auto"/>
        <w:right w:val="none" w:sz="0" w:space="0" w:color="auto"/>
      </w:divBdr>
    </w:div>
    <w:div w:id="1948462077">
      <w:bodyDiv w:val="1"/>
      <w:marLeft w:val="0"/>
      <w:marRight w:val="0"/>
      <w:marTop w:val="0"/>
      <w:marBottom w:val="0"/>
      <w:divBdr>
        <w:top w:val="none" w:sz="0" w:space="0" w:color="auto"/>
        <w:left w:val="none" w:sz="0" w:space="0" w:color="auto"/>
        <w:bottom w:val="none" w:sz="0" w:space="0" w:color="auto"/>
        <w:right w:val="none" w:sz="0" w:space="0" w:color="auto"/>
      </w:divBdr>
    </w:div>
    <w:div w:id="1948612247">
      <w:bodyDiv w:val="1"/>
      <w:marLeft w:val="0"/>
      <w:marRight w:val="0"/>
      <w:marTop w:val="0"/>
      <w:marBottom w:val="0"/>
      <w:divBdr>
        <w:top w:val="none" w:sz="0" w:space="0" w:color="auto"/>
        <w:left w:val="none" w:sz="0" w:space="0" w:color="auto"/>
        <w:bottom w:val="none" w:sz="0" w:space="0" w:color="auto"/>
        <w:right w:val="none" w:sz="0" w:space="0" w:color="auto"/>
      </w:divBdr>
    </w:div>
    <w:div w:id="1948613534">
      <w:bodyDiv w:val="1"/>
      <w:marLeft w:val="0"/>
      <w:marRight w:val="0"/>
      <w:marTop w:val="0"/>
      <w:marBottom w:val="0"/>
      <w:divBdr>
        <w:top w:val="none" w:sz="0" w:space="0" w:color="auto"/>
        <w:left w:val="none" w:sz="0" w:space="0" w:color="auto"/>
        <w:bottom w:val="none" w:sz="0" w:space="0" w:color="auto"/>
        <w:right w:val="none" w:sz="0" w:space="0" w:color="auto"/>
      </w:divBdr>
    </w:div>
    <w:div w:id="1948733330">
      <w:bodyDiv w:val="1"/>
      <w:marLeft w:val="0"/>
      <w:marRight w:val="0"/>
      <w:marTop w:val="0"/>
      <w:marBottom w:val="0"/>
      <w:divBdr>
        <w:top w:val="none" w:sz="0" w:space="0" w:color="auto"/>
        <w:left w:val="none" w:sz="0" w:space="0" w:color="auto"/>
        <w:bottom w:val="none" w:sz="0" w:space="0" w:color="auto"/>
        <w:right w:val="none" w:sz="0" w:space="0" w:color="auto"/>
      </w:divBdr>
    </w:div>
    <w:div w:id="1948849270">
      <w:bodyDiv w:val="1"/>
      <w:marLeft w:val="0"/>
      <w:marRight w:val="0"/>
      <w:marTop w:val="0"/>
      <w:marBottom w:val="0"/>
      <w:divBdr>
        <w:top w:val="none" w:sz="0" w:space="0" w:color="auto"/>
        <w:left w:val="none" w:sz="0" w:space="0" w:color="auto"/>
        <w:bottom w:val="none" w:sz="0" w:space="0" w:color="auto"/>
        <w:right w:val="none" w:sz="0" w:space="0" w:color="auto"/>
      </w:divBdr>
    </w:div>
    <w:div w:id="1948850293">
      <w:bodyDiv w:val="1"/>
      <w:marLeft w:val="0"/>
      <w:marRight w:val="0"/>
      <w:marTop w:val="0"/>
      <w:marBottom w:val="0"/>
      <w:divBdr>
        <w:top w:val="none" w:sz="0" w:space="0" w:color="auto"/>
        <w:left w:val="none" w:sz="0" w:space="0" w:color="auto"/>
        <w:bottom w:val="none" w:sz="0" w:space="0" w:color="auto"/>
        <w:right w:val="none" w:sz="0" w:space="0" w:color="auto"/>
      </w:divBdr>
    </w:div>
    <w:div w:id="1949040685">
      <w:bodyDiv w:val="1"/>
      <w:marLeft w:val="0"/>
      <w:marRight w:val="0"/>
      <w:marTop w:val="0"/>
      <w:marBottom w:val="0"/>
      <w:divBdr>
        <w:top w:val="none" w:sz="0" w:space="0" w:color="auto"/>
        <w:left w:val="none" w:sz="0" w:space="0" w:color="auto"/>
        <w:bottom w:val="none" w:sz="0" w:space="0" w:color="auto"/>
        <w:right w:val="none" w:sz="0" w:space="0" w:color="auto"/>
      </w:divBdr>
    </w:div>
    <w:div w:id="1949045274">
      <w:bodyDiv w:val="1"/>
      <w:marLeft w:val="0"/>
      <w:marRight w:val="0"/>
      <w:marTop w:val="0"/>
      <w:marBottom w:val="0"/>
      <w:divBdr>
        <w:top w:val="none" w:sz="0" w:space="0" w:color="auto"/>
        <w:left w:val="none" w:sz="0" w:space="0" w:color="auto"/>
        <w:bottom w:val="none" w:sz="0" w:space="0" w:color="auto"/>
        <w:right w:val="none" w:sz="0" w:space="0" w:color="auto"/>
      </w:divBdr>
    </w:div>
    <w:div w:id="1949193551">
      <w:bodyDiv w:val="1"/>
      <w:marLeft w:val="0"/>
      <w:marRight w:val="0"/>
      <w:marTop w:val="0"/>
      <w:marBottom w:val="0"/>
      <w:divBdr>
        <w:top w:val="none" w:sz="0" w:space="0" w:color="auto"/>
        <w:left w:val="none" w:sz="0" w:space="0" w:color="auto"/>
        <w:bottom w:val="none" w:sz="0" w:space="0" w:color="auto"/>
        <w:right w:val="none" w:sz="0" w:space="0" w:color="auto"/>
      </w:divBdr>
    </w:div>
    <w:div w:id="1949265252">
      <w:bodyDiv w:val="1"/>
      <w:marLeft w:val="0"/>
      <w:marRight w:val="0"/>
      <w:marTop w:val="0"/>
      <w:marBottom w:val="0"/>
      <w:divBdr>
        <w:top w:val="none" w:sz="0" w:space="0" w:color="auto"/>
        <w:left w:val="none" w:sz="0" w:space="0" w:color="auto"/>
        <w:bottom w:val="none" w:sz="0" w:space="0" w:color="auto"/>
        <w:right w:val="none" w:sz="0" w:space="0" w:color="auto"/>
      </w:divBdr>
    </w:div>
    <w:div w:id="1949459195">
      <w:bodyDiv w:val="1"/>
      <w:marLeft w:val="0"/>
      <w:marRight w:val="0"/>
      <w:marTop w:val="0"/>
      <w:marBottom w:val="0"/>
      <w:divBdr>
        <w:top w:val="none" w:sz="0" w:space="0" w:color="auto"/>
        <w:left w:val="none" w:sz="0" w:space="0" w:color="auto"/>
        <w:bottom w:val="none" w:sz="0" w:space="0" w:color="auto"/>
        <w:right w:val="none" w:sz="0" w:space="0" w:color="auto"/>
      </w:divBdr>
    </w:div>
    <w:div w:id="1949506247">
      <w:bodyDiv w:val="1"/>
      <w:marLeft w:val="0"/>
      <w:marRight w:val="0"/>
      <w:marTop w:val="0"/>
      <w:marBottom w:val="0"/>
      <w:divBdr>
        <w:top w:val="none" w:sz="0" w:space="0" w:color="auto"/>
        <w:left w:val="none" w:sz="0" w:space="0" w:color="auto"/>
        <w:bottom w:val="none" w:sz="0" w:space="0" w:color="auto"/>
        <w:right w:val="none" w:sz="0" w:space="0" w:color="auto"/>
      </w:divBdr>
    </w:div>
    <w:div w:id="1949657904">
      <w:bodyDiv w:val="1"/>
      <w:marLeft w:val="0"/>
      <w:marRight w:val="0"/>
      <w:marTop w:val="0"/>
      <w:marBottom w:val="0"/>
      <w:divBdr>
        <w:top w:val="none" w:sz="0" w:space="0" w:color="auto"/>
        <w:left w:val="none" w:sz="0" w:space="0" w:color="auto"/>
        <w:bottom w:val="none" w:sz="0" w:space="0" w:color="auto"/>
        <w:right w:val="none" w:sz="0" w:space="0" w:color="auto"/>
      </w:divBdr>
    </w:div>
    <w:div w:id="1949775041">
      <w:bodyDiv w:val="1"/>
      <w:marLeft w:val="0"/>
      <w:marRight w:val="0"/>
      <w:marTop w:val="0"/>
      <w:marBottom w:val="0"/>
      <w:divBdr>
        <w:top w:val="none" w:sz="0" w:space="0" w:color="auto"/>
        <w:left w:val="none" w:sz="0" w:space="0" w:color="auto"/>
        <w:bottom w:val="none" w:sz="0" w:space="0" w:color="auto"/>
        <w:right w:val="none" w:sz="0" w:space="0" w:color="auto"/>
      </w:divBdr>
    </w:div>
    <w:div w:id="1949897048">
      <w:bodyDiv w:val="1"/>
      <w:marLeft w:val="0"/>
      <w:marRight w:val="0"/>
      <w:marTop w:val="0"/>
      <w:marBottom w:val="0"/>
      <w:divBdr>
        <w:top w:val="none" w:sz="0" w:space="0" w:color="auto"/>
        <w:left w:val="none" w:sz="0" w:space="0" w:color="auto"/>
        <w:bottom w:val="none" w:sz="0" w:space="0" w:color="auto"/>
        <w:right w:val="none" w:sz="0" w:space="0" w:color="auto"/>
      </w:divBdr>
    </w:div>
    <w:div w:id="1949971920">
      <w:bodyDiv w:val="1"/>
      <w:marLeft w:val="0"/>
      <w:marRight w:val="0"/>
      <w:marTop w:val="0"/>
      <w:marBottom w:val="0"/>
      <w:divBdr>
        <w:top w:val="none" w:sz="0" w:space="0" w:color="auto"/>
        <w:left w:val="none" w:sz="0" w:space="0" w:color="auto"/>
        <w:bottom w:val="none" w:sz="0" w:space="0" w:color="auto"/>
        <w:right w:val="none" w:sz="0" w:space="0" w:color="auto"/>
      </w:divBdr>
    </w:div>
    <w:div w:id="1950115424">
      <w:bodyDiv w:val="1"/>
      <w:marLeft w:val="0"/>
      <w:marRight w:val="0"/>
      <w:marTop w:val="0"/>
      <w:marBottom w:val="0"/>
      <w:divBdr>
        <w:top w:val="none" w:sz="0" w:space="0" w:color="auto"/>
        <w:left w:val="none" w:sz="0" w:space="0" w:color="auto"/>
        <w:bottom w:val="none" w:sz="0" w:space="0" w:color="auto"/>
        <w:right w:val="none" w:sz="0" w:space="0" w:color="auto"/>
      </w:divBdr>
    </w:div>
    <w:div w:id="1950163198">
      <w:bodyDiv w:val="1"/>
      <w:marLeft w:val="0"/>
      <w:marRight w:val="0"/>
      <w:marTop w:val="0"/>
      <w:marBottom w:val="0"/>
      <w:divBdr>
        <w:top w:val="none" w:sz="0" w:space="0" w:color="auto"/>
        <w:left w:val="none" w:sz="0" w:space="0" w:color="auto"/>
        <w:bottom w:val="none" w:sz="0" w:space="0" w:color="auto"/>
        <w:right w:val="none" w:sz="0" w:space="0" w:color="auto"/>
      </w:divBdr>
    </w:div>
    <w:div w:id="1950429299">
      <w:bodyDiv w:val="1"/>
      <w:marLeft w:val="0"/>
      <w:marRight w:val="0"/>
      <w:marTop w:val="0"/>
      <w:marBottom w:val="0"/>
      <w:divBdr>
        <w:top w:val="none" w:sz="0" w:space="0" w:color="auto"/>
        <w:left w:val="none" w:sz="0" w:space="0" w:color="auto"/>
        <w:bottom w:val="none" w:sz="0" w:space="0" w:color="auto"/>
        <w:right w:val="none" w:sz="0" w:space="0" w:color="auto"/>
      </w:divBdr>
    </w:div>
    <w:div w:id="1950506672">
      <w:bodyDiv w:val="1"/>
      <w:marLeft w:val="0"/>
      <w:marRight w:val="0"/>
      <w:marTop w:val="0"/>
      <w:marBottom w:val="0"/>
      <w:divBdr>
        <w:top w:val="none" w:sz="0" w:space="0" w:color="auto"/>
        <w:left w:val="none" w:sz="0" w:space="0" w:color="auto"/>
        <w:bottom w:val="none" w:sz="0" w:space="0" w:color="auto"/>
        <w:right w:val="none" w:sz="0" w:space="0" w:color="auto"/>
      </w:divBdr>
    </w:div>
    <w:div w:id="1950506761">
      <w:bodyDiv w:val="1"/>
      <w:marLeft w:val="0"/>
      <w:marRight w:val="0"/>
      <w:marTop w:val="0"/>
      <w:marBottom w:val="0"/>
      <w:divBdr>
        <w:top w:val="none" w:sz="0" w:space="0" w:color="auto"/>
        <w:left w:val="none" w:sz="0" w:space="0" w:color="auto"/>
        <w:bottom w:val="none" w:sz="0" w:space="0" w:color="auto"/>
        <w:right w:val="none" w:sz="0" w:space="0" w:color="auto"/>
      </w:divBdr>
    </w:div>
    <w:div w:id="1950579669">
      <w:bodyDiv w:val="1"/>
      <w:marLeft w:val="0"/>
      <w:marRight w:val="0"/>
      <w:marTop w:val="0"/>
      <w:marBottom w:val="0"/>
      <w:divBdr>
        <w:top w:val="none" w:sz="0" w:space="0" w:color="auto"/>
        <w:left w:val="none" w:sz="0" w:space="0" w:color="auto"/>
        <w:bottom w:val="none" w:sz="0" w:space="0" w:color="auto"/>
        <w:right w:val="none" w:sz="0" w:space="0" w:color="auto"/>
      </w:divBdr>
    </w:div>
    <w:div w:id="1950619097">
      <w:bodyDiv w:val="1"/>
      <w:marLeft w:val="0"/>
      <w:marRight w:val="0"/>
      <w:marTop w:val="0"/>
      <w:marBottom w:val="0"/>
      <w:divBdr>
        <w:top w:val="none" w:sz="0" w:space="0" w:color="auto"/>
        <w:left w:val="none" w:sz="0" w:space="0" w:color="auto"/>
        <w:bottom w:val="none" w:sz="0" w:space="0" w:color="auto"/>
        <w:right w:val="none" w:sz="0" w:space="0" w:color="auto"/>
      </w:divBdr>
    </w:div>
    <w:div w:id="1950702481">
      <w:bodyDiv w:val="1"/>
      <w:marLeft w:val="0"/>
      <w:marRight w:val="0"/>
      <w:marTop w:val="0"/>
      <w:marBottom w:val="0"/>
      <w:divBdr>
        <w:top w:val="none" w:sz="0" w:space="0" w:color="auto"/>
        <w:left w:val="none" w:sz="0" w:space="0" w:color="auto"/>
        <w:bottom w:val="none" w:sz="0" w:space="0" w:color="auto"/>
        <w:right w:val="none" w:sz="0" w:space="0" w:color="auto"/>
      </w:divBdr>
    </w:div>
    <w:div w:id="1950775492">
      <w:bodyDiv w:val="1"/>
      <w:marLeft w:val="0"/>
      <w:marRight w:val="0"/>
      <w:marTop w:val="0"/>
      <w:marBottom w:val="0"/>
      <w:divBdr>
        <w:top w:val="none" w:sz="0" w:space="0" w:color="auto"/>
        <w:left w:val="none" w:sz="0" w:space="0" w:color="auto"/>
        <w:bottom w:val="none" w:sz="0" w:space="0" w:color="auto"/>
        <w:right w:val="none" w:sz="0" w:space="0" w:color="auto"/>
      </w:divBdr>
    </w:div>
    <w:div w:id="1951206014">
      <w:bodyDiv w:val="1"/>
      <w:marLeft w:val="0"/>
      <w:marRight w:val="0"/>
      <w:marTop w:val="0"/>
      <w:marBottom w:val="0"/>
      <w:divBdr>
        <w:top w:val="none" w:sz="0" w:space="0" w:color="auto"/>
        <w:left w:val="none" w:sz="0" w:space="0" w:color="auto"/>
        <w:bottom w:val="none" w:sz="0" w:space="0" w:color="auto"/>
        <w:right w:val="none" w:sz="0" w:space="0" w:color="auto"/>
      </w:divBdr>
    </w:div>
    <w:div w:id="1951274152">
      <w:bodyDiv w:val="1"/>
      <w:marLeft w:val="0"/>
      <w:marRight w:val="0"/>
      <w:marTop w:val="0"/>
      <w:marBottom w:val="0"/>
      <w:divBdr>
        <w:top w:val="none" w:sz="0" w:space="0" w:color="auto"/>
        <w:left w:val="none" w:sz="0" w:space="0" w:color="auto"/>
        <w:bottom w:val="none" w:sz="0" w:space="0" w:color="auto"/>
        <w:right w:val="none" w:sz="0" w:space="0" w:color="auto"/>
      </w:divBdr>
    </w:div>
    <w:div w:id="1951429741">
      <w:bodyDiv w:val="1"/>
      <w:marLeft w:val="0"/>
      <w:marRight w:val="0"/>
      <w:marTop w:val="0"/>
      <w:marBottom w:val="0"/>
      <w:divBdr>
        <w:top w:val="none" w:sz="0" w:space="0" w:color="auto"/>
        <w:left w:val="none" w:sz="0" w:space="0" w:color="auto"/>
        <w:bottom w:val="none" w:sz="0" w:space="0" w:color="auto"/>
        <w:right w:val="none" w:sz="0" w:space="0" w:color="auto"/>
      </w:divBdr>
    </w:div>
    <w:div w:id="1951432045">
      <w:bodyDiv w:val="1"/>
      <w:marLeft w:val="0"/>
      <w:marRight w:val="0"/>
      <w:marTop w:val="0"/>
      <w:marBottom w:val="0"/>
      <w:divBdr>
        <w:top w:val="none" w:sz="0" w:space="0" w:color="auto"/>
        <w:left w:val="none" w:sz="0" w:space="0" w:color="auto"/>
        <w:bottom w:val="none" w:sz="0" w:space="0" w:color="auto"/>
        <w:right w:val="none" w:sz="0" w:space="0" w:color="auto"/>
      </w:divBdr>
    </w:div>
    <w:div w:id="1951816180">
      <w:bodyDiv w:val="1"/>
      <w:marLeft w:val="0"/>
      <w:marRight w:val="0"/>
      <w:marTop w:val="0"/>
      <w:marBottom w:val="0"/>
      <w:divBdr>
        <w:top w:val="none" w:sz="0" w:space="0" w:color="auto"/>
        <w:left w:val="none" w:sz="0" w:space="0" w:color="auto"/>
        <w:bottom w:val="none" w:sz="0" w:space="0" w:color="auto"/>
        <w:right w:val="none" w:sz="0" w:space="0" w:color="auto"/>
      </w:divBdr>
    </w:div>
    <w:div w:id="1951886740">
      <w:bodyDiv w:val="1"/>
      <w:marLeft w:val="0"/>
      <w:marRight w:val="0"/>
      <w:marTop w:val="0"/>
      <w:marBottom w:val="0"/>
      <w:divBdr>
        <w:top w:val="none" w:sz="0" w:space="0" w:color="auto"/>
        <w:left w:val="none" w:sz="0" w:space="0" w:color="auto"/>
        <w:bottom w:val="none" w:sz="0" w:space="0" w:color="auto"/>
        <w:right w:val="none" w:sz="0" w:space="0" w:color="auto"/>
      </w:divBdr>
    </w:div>
    <w:div w:id="1951887091">
      <w:bodyDiv w:val="1"/>
      <w:marLeft w:val="0"/>
      <w:marRight w:val="0"/>
      <w:marTop w:val="0"/>
      <w:marBottom w:val="0"/>
      <w:divBdr>
        <w:top w:val="none" w:sz="0" w:space="0" w:color="auto"/>
        <w:left w:val="none" w:sz="0" w:space="0" w:color="auto"/>
        <w:bottom w:val="none" w:sz="0" w:space="0" w:color="auto"/>
        <w:right w:val="none" w:sz="0" w:space="0" w:color="auto"/>
      </w:divBdr>
    </w:div>
    <w:div w:id="1952005125">
      <w:bodyDiv w:val="1"/>
      <w:marLeft w:val="0"/>
      <w:marRight w:val="0"/>
      <w:marTop w:val="0"/>
      <w:marBottom w:val="0"/>
      <w:divBdr>
        <w:top w:val="none" w:sz="0" w:space="0" w:color="auto"/>
        <w:left w:val="none" w:sz="0" w:space="0" w:color="auto"/>
        <w:bottom w:val="none" w:sz="0" w:space="0" w:color="auto"/>
        <w:right w:val="none" w:sz="0" w:space="0" w:color="auto"/>
      </w:divBdr>
    </w:div>
    <w:div w:id="1952122206">
      <w:bodyDiv w:val="1"/>
      <w:marLeft w:val="0"/>
      <w:marRight w:val="0"/>
      <w:marTop w:val="0"/>
      <w:marBottom w:val="0"/>
      <w:divBdr>
        <w:top w:val="none" w:sz="0" w:space="0" w:color="auto"/>
        <w:left w:val="none" w:sz="0" w:space="0" w:color="auto"/>
        <w:bottom w:val="none" w:sz="0" w:space="0" w:color="auto"/>
        <w:right w:val="none" w:sz="0" w:space="0" w:color="auto"/>
      </w:divBdr>
    </w:div>
    <w:div w:id="1952204624">
      <w:bodyDiv w:val="1"/>
      <w:marLeft w:val="0"/>
      <w:marRight w:val="0"/>
      <w:marTop w:val="0"/>
      <w:marBottom w:val="0"/>
      <w:divBdr>
        <w:top w:val="none" w:sz="0" w:space="0" w:color="auto"/>
        <w:left w:val="none" w:sz="0" w:space="0" w:color="auto"/>
        <w:bottom w:val="none" w:sz="0" w:space="0" w:color="auto"/>
        <w:right w:val="none" w:sz="0" w:space="0" w:color="auto"/>
      </w:divBdr>
    </w:div>
    <w:div w:id="1952468759">
      <w:bodyDiv w:val="1"/>
      <w:marLeft w:val="0"/>
      <w:marRight w:val="0"/>
      <w:marTop w:val="0"/>
      <w:marBottom w:val="0"/>
      <w:divBdr>
        <w:top w:val="none" w:sz="0" w:space="0" w:color="auto"/>
        <w:left w:val="none" w:sz="0" w:space="0" w:color="auto"/>
        <w:bottom w:val="none" w:sz="0" w:space="0" w:color="auto"/>
        <w:right w:val="none" w:sz="0" w:space="0" w:color="auto"/>
      </w:divBdr>
    </w:div>
    <w:div w:id="1952515468">
      <w:bodyDiv w:val="1"/>
      <w:marLeft w:val="0"/>
      <w:marRight w:val="0"/>
      <w:marTop w:val="0"/>
      <w:marBottom w:val="0"/>
      <w:divBdr>
        <w:top w:val="none" w:sz="0" w:space="0" w:color="auto"/>
        <w:left w:val="none" w:sz="0" w:space="0" w:color="auto"/>
        <w:bottom w:val="none" w:sz="0" w:space="0" w:color="auto"/>
        <w:right w:val="none" w:sz="0" w:space="0" w:color="auto"/>
      </w:divBdr>
    </w:div>
    <w:div w:id="1952515731">
      <w:bodyDiv w:val="1"/>
      <w:marLeft w:val="0"/>
      <w:marRight w:val="0"/>
      <w:marTop w:val="0"/>
      <w:marBottom w:val="0"/>
      <w:divBdr>
        <w:top w:val="none" w:sz="0" w:space="0" w:color="auto"/>
        <w:left w:val="none" w:sz="0" w:space="0" w:color="auto"/>
        <w:bottom w:val="none" w:sz="0" w:space="0" w:color="auto"/>
        <w:right w:val="none" w:sz="0" w:space="0" w:color="auto"/>
      </w:divBdr>
    </w:div>
    <w:div w:id="1952544595">
      <w:bodyDiv w:val="1"/>
      <w:marLeft w:val="0"/>
      <w:marRight w:val="0"/>
      <w:marTop w:val="0"/>
      <w:marBottom w:val="0"/>
      <w:divBdr>
        <w:top w:val="none" w:sz="0" w:space="0" w:color="auto"/>
        <w:left w:val="none" w:sz="0" w:space="0" w:color="auto"/>
        <w:bottom w:val="none" w:sz="0" w:space="0" w:color="auto"/>
        <w:right w:val="none" w:sz="0" w:space="0" w:color="auto"/>
      </w:divBdr>
    </w:div>
    <w:div w:id="1952738751">
      <w:bodyDiv w:val="1"/>
      <w:marLeft w:val="0"/>
      <w:marRight w:val="0"/>
      <w:marTop w:val="0"/>
      <w:marBottom w:val="0"/>
      <w:divBdr>
        <w:top w:val="none" w:sz="0" w:space="0" w:color="auto"/>
        <w:left w:val="none" w:sz="0" w:space="0" w:color="auto"/>
        <w:bottom w:val="none" w:sz="0" w:space="0" w:color="auto"/>
        <w:right w:val="none" w:sz="0" w:space="0" w:color="auto"/>
      </w:divBdr>
    </w:div>
    <w:div w:id="1952856276">
      <w:bodyDiv w:val="1"/>
      <w:marLeft w:val="0"/>
      <w:marRight w:val="0"/>
      <w:marTop w:val="0"/>
      <w:marBottom w:val="0"/>
      <w:divBdr>
        <w:top w:val="none" w:sz="0" w:space="0" w:color="auto"/>
        <w:left w:val="none" w:sz="0" w:space="0" w:color="auto"/>
        <w:bottom w:val="none" w:sz="0" w:space="0" w:color="auto"/>
        <w:right w:val="none" w:sz="0" w:space="0" w:color="auto"/>
      </w:divBdr>
    </w:div>
    <w:div w:id="1952929900">
      <w:bodyDiv w:val="1"/>
      <w:marLeft w:val="0"/>
      <w:marRight w:val="0"/>
      <w:marTop w:val="0"/>
      <w:marBottom w:val="0"/>
      <w:divBdr>
        <w:top w:val="none" w:sz="0" w:space="0" w:color="auto"/>
        <w:left w:val="none" w:sz="0" w:space="0" w:color="auto"/>
        <w:bottom w:val="none" w:sz="0" w:space="0" w:color="auto"/>
        <w:right w:val="none" w:sz="0" w:space="0" w:color="auto"/>
      </w:divBdr>
    </w:div>
    <w:div w:id="195293003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3171586">
      <w:bodyDiv w:val="1"/>
      <w:marLeft w:val="0"/>
      <w:marRight w:val="0"/>
      <w:marTop w:val="0"/>
      <w:marBottom w:val="0"/>
      <w:divBdr>
        <w:top w:val="none" w:sz="0" w:space="0" w:color="auto"/>
        <w:left w:val="none" w:sz="0" w:space="0" w:color="auto"/>
        <w:bottom w:val="none" w:sz="0" w:space="0" w:color="auto"/>
        <w:right w:val="none" w:sz="0" w:space="0" w:color="auto"/>
      </w:divBdr>
    </w:div>
    <w:div w:id="1953200582">
      <w:bodyDiv w:val="1"/>
      <w:marLeft w:val="0"/>
      <w:marRight w:val="0"/>
      <w:marTop w:val="0"/>
      <w:marBottom w:val="0"/>
      <w:divBdr>
        <w:top w:val="none" w:sz="0" w:space="0" w:color="auto"/>
        <w:left w:val="none" w:sz="0" w:space="0" w:color="auto"/>
        <w:bottom w:val="none" w:sz="0" w:space="0" w:color="auto"/>
        <w:right w:val="none" w:sz="0" w:space="0" w:color="auto"/>
      </w:divBdr>
    </w:div>
    <w:div w:id="1953322021">
      <w:bodyDiv w:val="1"/>
      <w:marLeft w:val="0"/>
      <w:marRight w:val="0"/>
      <w:marTop w:val="0"/>
      <w:marBottom w:val="0"/>
      <w:divBdr>
        <w:top w:val="none" w:sz="0" w:space="0" w:color="auto"/>
        <w:left w:val="none" w:sz="0" w:space="0" w:color="auto"/>
        <w:bottom w:val="none" w:sz="0" w:space="0" w:color="auto"/>
        <w:right w:val="none" w:sz="0" w:space="0" w:color="auto"/>
      </w:divBdr>
    </w:div>
    <w:div w:id="1953437394">
      <w:bodyDiv w:val="1"/>
      <w:marLeft w:val="0"/>
      <w:marRight w:val="0"/>
      <w:marTop w:val="0"/>
      <w:marBottom w:val="0"/>
      <w:divBdr>
        <w:top w:val="none" w:sz="0" w:space="0" w:color="auto"/>
        <w:left w:val="none" w:sz="0" w:space="0" w:color="auto"/>
        <w:bottom w:val="none" w:sz="0" w:space="0" w:color="auto"/>
        <w:right w:val="none" w:sz="0" w:space="0" w:color="auto"/>
      </w:divBdr>
    </w:div>
    <w:div w:id="1953511521">
      <w:bodyDiv w:val="1"/>
      <w:marLeft w:val="0"/>
      <w:marRight w:val="0"/>
      <w:marTop w:val="0"/>
      <w:marBottom w:val="0"/>
      <w:divBdr>
        <w:top w:val="none" w:sz="0" w:space="0" w:color="auto"/>
        <w:left w:val="none" w:sz="0" w:space="0" w:color="auto"/>
        <w:bottom w:val="none" w:sz="0" w:space="0" w:color="auto"/>
        <w:right w:val="none" w:sz="0" w:space="0" w:color="auto"/>
      </w:divBdr>
    </w:div>
    <w:div w:id="1953589693">
      <w:bodyDiv w:val="1"/>
      <w:marLeft w:val="0"/>
      <w:marRight w:val="0"/>
      <w:marTop w:val="0"/>
      <w:marBottom w:val="0"/>
      <w:divBdr>
        <w:top w:val="none" w:sz="0" w:space="0" w:color="auto"/>
        <w:left w:val="none" w:sz="0" w:space="0" w:color="auto"/>
        <w:bottom w:val="none" w:sz="0" w:space="0" w:color="auto"/>
        <w:right w:val="none" w:sz="0" w:space="0" w:color="auto"/>
      </w:divBdr>
    </w:div>
    <w:div w:id="1954169430">
      <w:bodyDiv w:val="1"/>
      <w:marLeft w:val="0"/>
      <w:marRight w:val="0"/>
      <w:marTop w:val="0"/>
      <w:marBottom w:val="0"/>
      <w:divBdr>
        <w:top w:val="none" w:sz="0" w:space="0" w:color="auto"/>
        <w:left w:val="none" w:sz="0" w:space="0" w:color="auto"/>
        <w:bottom w:val="none" w:sz="0" w:space="0" w:color="auto"/>
        <w:right w:val="none" w:sz="0" w:space="0" w:color="auto"/>
      </w:divBdr>
    </w:div>
    <w:div w:id="1954550097">
      <w:bodyDiv w:val="1"/>
      <w:marLeft w:val="0"/>
      <w:marRight w:val="0"/>
      <w:marTop w:val="0"/>
      <w:marBottom w:val="0"/>
      <w:divBdr>
        <w:top w:val="none" w:sz="0" w:space="0" w:color="auto"/>
        <w:left w:val="none" w:sz="0" w:space="0" w:color="auto"/>
        <w:bottom w:val="none" w:sz="0" w:space="0" w:color="auto"/>
        <w:right w:val="none" w:sz="0" w:space="0" w:color="auto"/>
      </w:divBdr>
    </w:div>
    <w:div w:id="1954632711">
      <w:bodyDiv w:val="1"/>
      <w:marLeft w:val="0"/>
      <w:marRight w:val="0"/>
      <w:marTop w:val="0"/>
      <w:marBottom w:val="0"/>
      <w:divBdr>
        <w:top w:val="none" w:sz="0" w:space="0" w:color="auto"/>
        <w:left w:val="none" w:sz="0" w:space="0" w:color="auto"/>
        <w:bottom w:val="none" w:sz="0" w:space="0" w:color="auto"/>
        <w:right w:val="none" w:sz="0" w:space="0" w:color="auto"/>
      </w:divBdr>
    </w:div>
    <w:div w:id="1954941470">
      <w:bodyDiv w:val="1"/>
      <w:marLeft w:val="0"/>
      <w:marRight w:val="0"/>
      <w:marTop w:val="0"/>
      <w:marBottom w:val="0"/>
      <w:divBdr>
        <w:top w:val="none" w:sz="0" w:space="0" w:color="auto"/>
        <w:left w:val="none" w:sz="0" w:space="0" w:color="auto"/>
        <w:bottom w:val="none" w:sz="0" w:space="0" w:color="auto"/>
        <w:right w:val="none" w:sz="0" w:space="0" w:color="auto"/>
      </w:divBdr>
    </w:div>
    <w:div w:id="1956014558">
      <w:bodyDiv w:val="1"/>
      <w:marLeft w:val="0"/>
      <w:marRight w:val="0"/>
      <w:marTop w:val="0"/>
      <w:marBottom w:val="0"/>
      <w:divBdr>
        <w:top w:val="none" w:sz="0" w:space="0" w:color="auto"/>
        <w:left w:val="none" w:sz="0" w:space="0" w:color="auto"/>
        <w:bottom w:val="none" w:sz="0" w:space="0" w:color="auto"/>
        <w:right w:val="none" w:sz="0" w:space="0" w:color="auto"/>
      </w:divBdr>
    </w:div>
    <w:div w:id="1956206662">
      <w:bodyDiv w:val="1"/>
      <w:marLeft w:val="0"/>
      <w:marRight w:val="0"/>
      <w:marTop w:val="0"/>
      <w:marBottom w:val="0"/>
      <w:divBdr>
        <w:top w:val="none" w:sz="0" w:space="0" w:color="auto"/>
        <w:left w:val="none" w:sz="0" w:space="0" w:color="auto"/>
        <w:bottom w:val="none" w:sz="0" w:space="0" w:color="auto"/>
        <w:right w:val="none" w:sz="0" w:space="0" w:color="auto"/>
      </w:divBdr>
    </w:div>
    <w:div w:id="1956250812">
      <w:bodyDiv w:val="1"/>
      <w:marLeft w:val="0"/>
      <w:marRight w:val="0"/>
      <w:marTop w:val="0"/>
      <w:marBottom w:val="0"/>
      <w:divBdr>
        <w:top w:val="none" w:sz="0" w:space="0" w:color="auto"/>
        <w:left w:val="none" w:sz="0" w:space="0" w:color="auto"/>
        <w:bottom w:val="none" w:sz="0" w:space="0" w:color="auto"/>
        <w:right w:val="none" w:sz="0" w:space="0" w:color="auto"/>
      </w:divBdr>
    </w:div>
    <w:div w:id="1956280742">
      <w:bodyDiv w:val="1"/>
      <w:marLeft w:val="0"/>
      <w:marRight w:val="0"/>
      <w:marTop w:val="0"/>
      <w:marBottom w:val="0"/>
      <w:divBdr>
        <w:top w:val="none" w:sz="0" w:space="0" w:color="auto"/>
        <w:left w:val="none" w:sz="0" w:space="0" w:color="auto"/>
        <w:bottom w:val="none" w:sz="0" w:space="0" w:color="auto"/>
        <w:right w:val="none" w:sz="0" w:space="0" w:color="auto"/>
      </w:divBdr>
    </w:div>
    <w:div w:id="1956332007">
      <w:bodyDiv w:val="1"/>
      <w:marLeft w:val="0"/>
      <w:marRight w:val="0"/>
      <w:marTop w:val="0"/>
      <w:marBottom w:val="0"/>
      <w:divBdr>
        <w:top w:val="none" w:sz="0" w:space="0" w:color="auto"/>
        <w:left w:val="none" w:sz="0" w:space="0" w:color="auto"/>
        <w:bottom w:val="none" w:sz="0" w:space="0" w:color="auto"/>
        <w:right w:val="none" w:sz="0" w:space="0" w:color="auto"/>
      </w:divBdr>
    </w:div>
    <w:div w:id="1956517052">
      <w:bodyDiv w:val="1"/>
      <w:marLeft w:val="0"/>
      <w:marRight w:val="0"/>
      <w:marTop w:val="0"/>
      <w:marBottom w:val="0"/>
      <w:divBdr>
        <w:top w:val="none" w:sz="0" w:space="0" w:color="auto"/>
        <w:left w:val="none" w:sz="0" w:space="0" w:color="auto"/>
        <w:bottom w:val="none" w:sz="0" w:space="0" w:color="auto"/>
        <w:right w:val="none" w:sz="0" w:space="0" w:color="auto"/>
      </w:divBdr>
    </w:div>
    <w:div w:id="1956592926">
      <w:bodyDiv w:val="1"/>
      <w:marLeft w:val="0"/>
      <w:marRight w:val="0"/>
      <w:marTop w:val="0"/>
      <w:marBottom w:val="0"/>
      <w:divBdr>
        <w:top w:val="none" w:sz="0" w:space="0" w:color="auto"/>
        <w:left w:val="none" w:sz="0" w:space="0" w:color="auto"/>
        <w:bottom w:val="none" w:sz="0" w:space="0" w:color="auto"/>
        <w:right w:val="none" w:sz="0" w:space="0" w:color="auto"/>
      </w:divBdr>
    </w:div>
    <w:div w:id="1956599232">
      <w:bodyDiv w:val="1"/>
      <w:marLeft w:val="0"/>
      <w:marRight w:val="0"/>
      <w:marTop w:val="0"/>
      <w:marBottom w:val="0"/>
      <w:divBdr>
        <w:top w:val="none" w:sz="0" w:space="0" w:color="auto"/>
        <w:left w:val="none" w:sz="0" w:space="0" w:color="auto"/>
        <w:bottom w:val="none" w:sz="0" w:space="0" w:color="auto"/>
        <w:right w:val="none" w:sz="0" w:space="0" w:color="auto"/>
      </w:divBdr>
    </w:div>
    <w:div w:id="1956715427">
      <w:bodyDiv w:val="1"/>
      <w:marLeft w:val="0"/>
      <w:marRight w:val="0"/>
      <w:marTop w:val="0"/>
      <w:marBottom w:val="0"/>
      <w:divBdr>
        <w:top w:val="none" w:sz="0" w:space="0" w:color="auto"/>
        <w:left w:val="none" w:sz="0" w:space="0" w:color="auto"/>
        <w:bottom w:val="none" w:sz="0" w:space="0" w:color="auto"/>
        <w:right w:val="none" w:sz="0" w:space="0" w:color="auto"/>
      </w:divBdr>
    </w:div>
    <w:div w:id="1957251695">
      <w:bodyDiv w:val="1"/>
      <w:marLeft w:val="0"/>
      <w:marRight w:val="0"/>
      <w:marTop w:val="0"/>
      <w:marBottom w:val="0"/>
      <w:divBdr>
        <w:top w:val="none" w:sz="0" w:space="0" w:color="auto"/>
        <w:left w:val="none" w:sz="0" w:space="0" w:color="auto"/>
        <w:bottom w:val="none" w:sz="0" w:space="0" w:color="auto"/>
        <w:right w:val="none" w:sz="0" w:space="0" w:color="auto"/>
      </w:divBdr>
    </w:div>
    <w:div w:id="1957517240">
      <w:bodyDiv w:val="1"/>
      <w:marLeft w:val="0"/>
      <w:marRight w:val="0"/>
      <w:marTop w:val="0"/>
      <w:marBottom w:val="0"/>
      <w:divBdr>
        <w:top w:val="none" w:sz="0" w:space="0" w:color="auto"/>
        <w:left w:val="none" w:sz="0" w:space="0" w:color="auto"/>
        <w:bottom w:val="none" w:sz="0" w:space="0" w:color="auto"/>
        <w:right w:val="none" w:sz="0" w:space="0" w:color="auto"/>
      </w:divBdr>
    </w:div>
    <w:div w:id="1957709409">
      <w:bodyDiv w:val="1"/>
      <w:marLeft w:val="0"/>
      <w:marRight w:val="0"/>
      <w:marTop w:val="0"/>
      <w:marBottom w:val="0"/>
      <w:divBdr>
        <w:top w:val="none" w:sz="0" w:space="0" w:color="auto"/>
        <w:left w:val="none" w:sz="0" w:space="0" w:color="auto"/>
        <w:bottom w:val="none" w:sz="0" w:space="0" w:color="auto"/>
        <w:right w:val="none" w:sz="0" w:space="0" w:color="auto"/>
      </w:divBdr>
    </w:div>
    <w:div w:id="1957985286">
      <w:bodyDiv w:val="1"/>
      <w:marLeft w:val="0"/>
      <w:marRight w:val="0"/>
      <w:marTop w:val="0"/>
      <w:marBottom w:val="0"/>
      <w:divBdr>
        <w:top w:val="none" w:sz="0" w:space="0" w:color="auto"/>
        <w:left w:val="none" w:sz="0" w:space="0" w:color="auto"/>
        <w:bottom w:val="none" w:sz="0" w:space="0" w:color="auto"/>
        <w:right w:val="none" w:sz="0" w:space="0" w:color="auto"/>
      </w:divBdr>
    </w:div>
    <w:div w:id="1958101384">
      <w:bodyDiv w:val="1"/>
      <w:marLeft w:val="0"/>
      <w:marRight w:val="0"/>
      <w:marTop w:val="0"/>
      <w:marBottom w:val="0"/>
      <w:divBdr>
        <w:top w:val="none" w:sz="0" w:space="0" w:color="auto"/>
        <w:left w:val="none" w:sz="0" w:space="0" w:color="auto"/>
        <w:bottom w:val="none" w:sz="0" w:space="0" w:color="auto"/>
        <w:right w:val="none" w:sz="0" w:space="0" w:color="auto"/>
      </w:divBdr>
    </w:div>
    <w:div w:id="1958218782">
      <w:bodyDiv w:val="1"/>
      <w:marLeft w:val="0"/>
      <w:marRight w:val="0"/>
      <w:marTop w:val="0"/>
      <w:marBottom w:val="0"/>
      <w:divBdr>
        <w:top w:val="none" w:sz="0" w:space="0" w:color="auto"/>
        <w:left w:val="none" w:sz="0" w:space="0" w:color="auto"/>
        <w:bottom w:val="none" w:sz="0" w:space="0" w:color="auto"/>
        <w:right w:val="none" w:sz="0" w:space="0" w:color="auto"/>
      </w:divBdr>
    </w:div>
    <w:div w:id="1958439784">
      <w:bodyDiv w:val="1"/>
      <w:marLeft w:val="0"/>
      <w:marRight w:val="0"/>
      <w:marTop w:val="0"/>
      <w:marBottom w:val="0"/>
      <w:divBdr>
        <w:top w:val="none" w:sz="0" w:space="0" w:color="auto"/>
        <w:left w:val="none" w:sz="0" w:space="0" w:color="auto"/>
        <w:bottom w:val="none" w:sz="0" w:space="0" w:color="auto"/>
        <w:right w:val="none" w:sz="0" w:space="0" w:color="auto"/>
      </w:divBdr>
    </w:div>
    <w:div w:id="1958490865">
      <w:bodyDiv w:val="1"/>
      <w:marLeft w:val="0"/>
      <w:marRight w:val="0"/>
      <w:marTop w:val="0"/>
      <w:marBottom w:val="0"/>
      <w:divBdr>
        <w:top w:val="none" w:sz="0" w:space="0" w:color="auto"/>
        <w:left w:val="none" w:sz="0" w:space="0" w:color="auto"/>
        <w:bottom w:val="none" w:sz="0" w:space="0" w:color="auto"/>
        <w:right w:val="none" w:sz="0" w:space="0" w:color="auto"/>
      </w:divBdr>
    </w:div>
    <w:div w:id="1958680719">
      <w:bodyDiv w:val="1"/>
      <w:marLeft w:val="0"/>
      <w:marRight w:val="0"/>
      <w:marTop w:val="0"/>
      <w:marBottom w:val="0"/>
      <w:divBdr>
        <w:top w:val="none" w:sz="0" w:space="0" w:color="auto"/>
        <w:left w:val="none" w:sz="0" w:space="0" w:color="auto"/>
        <w:bottom w:val="none" w:sz="0" w:space="0" w:color="auto"/>
        <w:right w:val="none" w:sz="0" w:space="0" w:color="auto"/>
      </w:divBdr>
    </w:div>
    <w:div w:id="1958751653">
      <w:bodyDiv w:val="1"/>
      <w:marLeft w:val="0"/>
      <w:marRight w:val="0"/>
      <w:marTop w:val="0"/>
      <w:marBottom w:val="0"/>
      <w:divBdr>
        <w:top w:val="none" w:sz="0" w:space="0" w:color="auto"/>
        <w:left w:val="none" w:sz="0" w:space="0" w:color="auto"/>
        <w:bottom w:val="none" w:sz="0" w:space="0" w:color="auto"/>
        <w:right w:val="none" w:sz="0" w:space="0" w:color="auto"/>
      </w:divBdr>
    </w:div>
    <w:div w:id="1959021444">
      <w:bodyDiv w:val="1"/>
      <w:marLeft w:val="0"/>
      <w:marRight w:val="0"/>
      <w:marTop w:val="0"/>
      <w:marBottom w:val="0"/>
      <w:divBdr>
        <w:top w:val="none" w:sz="0" w:space="0" w:color="auto"/>
        <w:left w:val="none" w:sz="0" w:space="0" w:color="auto"/>
        <w:bottom w:val="none" w:sz="0" w:space="0" w:color="auto"/>
        <w:right w:val="none" w:sz="0" w:space="0" w:color="auto"/>
      </w:divBdr>
    </w:div>
    <w:div w:id="1959095208">
      <w:bodyDiv w:val="1"/>
      <w:marLeft w:val="0"/>
      <w:marRight w:val="0"/>
      <w:marTop w:val="0"/>
      <w:marBottom w:val="0"/>
      <w:divBdr>
        <w:top w:val="none" w:sz="0" w:space="0" w:color="auto"/>
        <w:left w:val="none" w:sz="0" w:space="0" w:color="auto"/>
        <w:bottom w:val="none" w:sz="0" w:space="0" w:color="auto"/>
        <w:right w:val="none" w:sz="0" w:space="0" w:color="auto"/>
      </w:divBdr>
    </w:div>
    <w:div w:id="1959143623">
      <w:bodyDiv w:val="1"/>
      <w:marLeft w:val="0"/>
      <w:marRight w:val="0"/>
      <w:marTop w:val="0"/>
      <w:marBottom w:val="0"/>
      <w:divBdr>
        <w:top w:val="none" w:sz="0" w:space="0" w:color="auto"/>
        <w:left w:val="none" w:sz="0" w:space="0" w:color="auto"/>
        <w:bottom w:val="none" w:sz="0" w:space="0" w:color="auto"/>
        <w:right w:val="none" w:sz="0" w:space="0" w:color="auto"/>
      </w:divBdr>
    </w:div>
    <w:div w:id="1959212901">
      <w:bodyDiv w:val="1"/>
      <w:marLeft w:val="0"/>
      <w:marRight w:val="0"/>
      <w:marTop w:val="0"/>
      <w:marBottom w:val="0"/>
      <w:divBdr>
        <w:top w:val="none" w:sz="0" w:space="0" w:color="auto"/>
        <w:left w:val="none" w:sz="0" w:space="0" w:color="auto"/>
        <w:bottom w:val="none" w:sz="0" w:space="0" w:color="auto"/>
        <w:right w:val="none" w:sz="0" w:space="0" w:color="auto"/>
      </w:divBdr>
    </w:div>
    <w:div w:id="1959221170">
      <w:bodyDiv w:val="1"/>
      <w:marLeft w:val="0"/>
      <w:marRight w:val="0"/>
      <w:marTop w:val="0"/>
      <w:marBottom w:val="0"/>
      <w:divBdr>
        <w:top w:val="none" w:sz="0" w:space="0" w:color="auto"/>
        <w:left w:val="none" w:sz="0" w:space="0" w:color="auto"/>
        <w:bottom w:val="none" w:sz="0" w:space="0" w:color="auto"/>
        <w:right w:val="none" w:sz="0" w:space="0" w:color="auto"/>
      </w:divBdr>
    </w:div>
    <w:div w:id="1959411916">
      <w:bodyDiv w:val="1"/>
      <w:marLeft w:val="0"/>
      <w:marRight w:val="0"/>
      <w:marTop w:val="0"/>
      <w:marBottom w:val="0"/>
      <w:divBdr>
        <w:top w:val="none" w:sz="0" w:space="0" w:color="auto"/>
        <w:left w:val="none" w:sz="0" w:space="0" w:color="auto"/>
        <w:bottom w:val="none" w:sz="0" w:space="0" w:color="auto"/>
        <w:right w:val="none" w:sz="0" w:space="0" w:color="auto"/>
      </w:divBdr>
    </w:div>
    <w:div w:id="1959412007">
      <w:bodyDiv w:val="1"/>
      <w:marLeft w:val="0"/>
      <w:marRight w:val="0"/>
      <w:marTop w:val="0"/>
      <w:marBottom w:val="0"/>
      <w:divBdr>
        <w:top w:val="none" w:sz="0" w:space="0" w:color="auto"/>
        <w:left w:val="none" w:sz="0" w:space="0" w:color="auto"/>
        <w:bottom w:val="none" w:sz="0" w:space="0" w:color="auto"/>
        <w:right w:val="none" w:sz="0" w:space="0" w:color="auto"/>
      </w:divBdr>
    </w:div>
    <w:div w:id="1959484654">
      <w:bodyDiv w:val="1"/>
      <w:marLeft w:val="0"/>
      <w:marRight w:val="0"/>
      <w:marTop w:val="0"/>
      <w:marBottom w:val="0"/>
      <w:divBdr>
        <w:top w:val="none" w:sz="0" w:space="0" w:color="auto"/>
        <w:left w:val="none" w:sz="0" w:space="0" w:color="auto"/>
        <w:bottom w:val="none" w:sz="0" w:space="0" w:color="auto"/>
        <w:right w:val="none" w:sz="0" w:space="0" w:color="auto"/>
      </w:divBdr>
    </w:div>
    <w:div w:id="1959489914">
      <w:bodyDiv w:val="1"/>
      <w:marLeft w:val="0"/>
      <w:marRight w:val="0"/>
      <w:marTop w:val="0"/>
      <w:marBottom w:val="0"/>
      <w:divBdr>
        <w:top w:val="none" w:sz="0" w:space="0" w:color="auto"/>
        <w:left w:val="none" w:sz="0" w:space="0" w:color="auto"/>
        <w:bottom w:val="none" w:sz="0" w:space="0" w:color="auto"/>
        <w:right w:val="none" w:sz="0" w:space="0" w:color="auto"/>
      </w:divBdr>
    </w:div>
    <w:div w:id="1959724074">
      <w:bodyDiv w:val="1"/>
      <w:marLeft w:val="0"/>
      <w:marRight w:val="0"/>
      <w:marTop w:val="0"/>
      <w:marBottom w:val="0"/>
      <w:divBdr>
        <w:top w:val="none" w:sz="0" w:space="0" w:color="auto"/>
        <w:left w:val="none" w:sz="0" w:space="0" w:color="auto"/>
        <w:bottom w:val="none" w:sz="0" w:space="0" w:color="auto"/>
        <w:right w:val="none" w:sz="0" w:space="0" w:color="auto"/>
      </w:divBdr>
    </w:div>
    <w:div w:id="1959755312">
      <w:bodyDiv w:val="1"/>
      <w:marLeft w:val="0"/>
      <w:marRight w:val="0"/>
      <w:marTop w:val="0"/>
      <w:marBottom w:val="0"/>
      <w:divBdr>
        <w:top w:val="none" w:sz="0" w:space="0" w:color="auto"/>
        <w:left w:val="none" w:sz="0" w:space="0" w:color="auto"/>
        <w:bottom w:val="none" w:sz="0" w:space="0" w:color="auto"/>
        <w:right w:val="none" w:sz="0" w:space="0" w:color="auto"/>
      </w:divBdr>
    </w:div>
    <w:div w:id="1959792605">
      <w:bodyDiv w:val="1"/>
      <w:marLeft w:val="0"/>
      <w:marRight w:val="0"/>
      <w:marTop w:val="0"/>
      <w:marBottom w:val="0"/>
      <w:divBdr>
        <w:top w:val="none" w:sz="0" w:space="0" w:color="auto"/>
        <w:left w:val="none" w:sz="0" w:space="0" w:color="auto"/>
        <w:bottom w:val="none" w:sz="0" w:space="0" w:color="auto"/>
        <w:right w:val="none" w:sz="0" w:space="0" w:color="auto"/>
      </w:divBdr>
    </w:div>
    <w:div w:id="1959942968">
      <w:bodyDiv w:val="1"/>
      <w:marLeft w:val="0"/>
      <w:marRight w:val="0"/>
      <w:marTop w:val="0"/>
      <w:marBottom w:val="0"/>
      <w:divBdr>
        <w:top w:val="none" w:sz="0" w:space="0" w:color="auto"/>
        <w:left w:val="none" w:sz="0" w:space="0" w:color="auto"/>
        <w:bottom w:val="none" w:sz="0" w:space="0" w:color="auto"/>
        <w:right w:val="none" w:sz="0" w:space="0" w:color="auto"/>
      </w:divBdr>
    </w:div>
    <w:div w:id="1959986643">
      <w:bodyDiv w:val="1"/>
      <w:marLeft w:val="0"/>
      <w:marRight w:val="0"/>
      <w:marTop w:val="0"/>
      <w:marBottom w:val="0"/>
      <w:divBdr>
        <w:top w:val="none" w:sz="0" w:space="0" w:color="auto"/>
        <w:left w:val="none" w:sz="0" w:space="0" w:color="auto"/>
        <w:bottom w:val="none" w:sz="0" w:space="0" w:color="auto"/>
        <w:right w:val="none" w:sz="0" w:space="0" w:color="auto"/>
      </w:divBdr>
    </w:div>
    <w:div w:id="1959989416">
      <w:bodyDiv w:val="1"/>
      <w:marLeft w:val="0"/>
      <w:marRight w:val="0"/>
      <w:marTop w:val="0"/>
      <w:marBottom w:val="0"/>
      <w:divBdr>
        <w:top w:val="none" w:sz="0" w:space="0" w:color="auto"/>
        <w:left w:val="none" w:sz="0" w:space="0" w:color="auto"/>
        <w:bottom w:val="none" w:sz="0" w:space="0" w:color="auto"/>
        <w:right w:val="none" w:sz="0" w:space="0" w:color="auto"/>
      </w:divBdr>
    </w:div>
    <w:div w:id="1960062406">
      <w:bodyDiv w:val="1"/>
      <w:marLeft w:val="0"/>
      <w:marRight w:val="0"/>
      <w:marTop w:val="0"/>
      <w:marBottom w:val="0"/>
      <w:divBdr>
        <w:top w:val="none" w:sz="0" w:space="0" w:color="auto"/>
        <w:left w:val="none" w:sz="0" w:space="0" w:color="auto"/>
        <w:bottom w:val="none" w:sz="0" w:space="0" w:color="auto"/>
        <w:right w:val="none" w:sz="0" w:space="0" w:color="auto"/>
      </w:divBdr>
    </w:div>
    <w:div w:id="1960143988">
      <w:bodyDiv w:val="1"/>
      <w:marLeft w:val="0"/>
      <w:marRight w:val="0"/>
      <w:marTop w:val="0"/>
      <w:marBottom w:val="0"/>
      <w:divBdr>
        <w:top w:val="none" w:sz="0" w:space="0" w:color="auto"/>
        <w:left w:val="none" w:sz="0" w:space="0" w:color="auto"/>
        <w:bottom w:val="none" w:sz="0" w:space="0" w:color="auto"/>
        <w:right w:val="none" w:sz="0" w:space="0" w:color="auto"/>
      </w:divBdr>
    </w:div>
    <w:div w:id="1960381007">
      <w:bodyDiv w:val="1"/>
      <w:marLeft w:val="0"/>
      <w:marRight w:val="0"/>
      <w:marTop w:val="0"/>
      <w:marBottom w:val="0"/>
      <w:divBdr>
        <w:top w:val="none" w:sz="0" w:space="0" w:color="auto"/>
        <w:left w:val="none" w:sz="0" w:space="0" w:color="auto"/>
        <w:bottom w:val="none" w:sz="0" w:space="0" w:color="auto"/>
        <w:right w:val="none" w:sz="0" w:space="0" w:color="auto"/>
      </w:divBdr>
    </w:div>
    <w:div w:id="1960449581">
      <w:bodyDiv w:val="1"/>
      <w:marLeft w:val="0"/>
      <w:marRight w:val="0"/>
      <w:marTop w:val="0"/>
      <w:marBottom w:val="0"/>
      <w:divBdr>
        <w:top w:val="none" w:sz="0" w:space="0" w:color="auto"/>
        <w:left w:val="none" w:sz="0" w:space="0" w:color="auto"/>
        <w:bottom w:val="none" w:sz="0" w:space="0" w:color="auto"/>
        <w:right w:val="none" w:sz="0" w:space="0" w:color="auto"/>
      </w:divBdr>
    </w:div>
    <w:div w:id="1960528765">
      <w:bodyDiv w:val="1"/>
      <w:marLeft w:val="0"/>
      <w:marRight w:val="0"/>
      <w:marTop w:val="0"/>
      <w:marBottom w:val="0"/>
      <w:divBdr>
        <w:top w:val="none" w:sz="0" w:space="0" w:color="auto"/>
        <w:left w:val="none" w:sz="0" w:space="0" w:color="auto"/>
        <w:bottom w:val="none" w:sz="0" w:space="0" w:color="auto"/>
        <w:right w:val="none" w:sz="0" w:space="0" w:color="auto"/>
      </w:divBdr>
    </w:div>
    <w:div w:id="1960599556">
      <w:bodyDiv w:val="1"/>
      <w:marLeft w:val="0"/>
      <w:marRight w:val="0"/>
      <w:marTop w:val="0"/>
      <w:marBottom w:val="0"/>
      <w:divBdr>
        <w:top w:val="none" w:sz="0" w:space="0" w:color="auto"/>
        <w:left w:val="none" w:sz="0" w:space="0" w:color="auto"/>
        <w:bottom w:val="none" w:sz="0" w:space="0" w:color="auto"/>
        <w:right w:val="none" w:sz="0" w:space="0" w:color="auto"/>
      </w:divBdr>
    </w:div>
    <w:div w:id="1960649135">
      <w:bodyDiv w:val="1"/>
      <w:marLeft w:val="0"/>
      <w:marRight w:val="0"/>
      <w:marTop w:val="0"/>
      <w:marBottom w:val="0"/>
      <w:divBdr>
        <w:top w:val="none" w:sz="0" w:space="0" w:color="auto"/>
        <w:left w:val="none" w:sz="0" w:space="0" w:color="auto"/>
        <w:bottom w:val="none" w:sz="0" w:space="0" w:color="auto"/>
        <w:right w:val="none" w:sz="0" w:space="0" w:color="auto"/>
      </w:divBdr>
    </w:div>
    <w:div w:id="1960792433">
      <w:bodyDiv w:val="1"/>
      <w:marLeft w:val="0"/>
      <w:marRight w:val="0"/>
      <w:marTop w:val="0"/>
      <w:marBottom w:val="0"/>
      <w:divBdr>
        <w:top w:val="none" w:sz="0" w:space="0" w:color="auto"/>
        <w:left w:val="none" w:sz="0" w:space="0" w:color="auto"/>
        <w:bottom w:val="none" w:sz="0" w:space="0" w:color="auto"/>
        <w:right w:val="none" w:sz="0" w:space="0" w:color="auto"/>
      </w:divBdr>
    </w:div>
    <w:div w:id="1961375894">
      <w:bodyDiv w:val="1"/>
      <w:marLeft w:val="0"/>
      <w:marRight w:val="0"/>
      <w:marTop w:val="0"/>
      <w:marBottom w:val="0"/>
      <w:divBdr>
        <w:top w:val="none" w:sz="0" w:space="0" w:color="auto"/>
        <w:left w:val="none" w:sz="0" w:space="0" w:color="auto"/>
        <w:bottom w:val="none" w:sz="0" w:space="0" w:color="auto"/>
        <w:right w:val="none" w:sz="0" w:space="0" w:color="auto"/>
      </w:divBdr>
    </w:div>
    <w:div w:id="1961377872">
      <w:bodyDiv w:val="1"/>
      <w:marLeft w:val="0"/>
      <w:marRight w:val="0"/>
      <w:marTop w:val="0"/>
      <w:marBottom w:val="0"/>
      <w:divBdr>
        <w:top w:val="none" w:sz="0" w:space="0" w:color="auto"/>
        <w:left w:val="none" w:sz="0" w:space="0" w:color="auto"/>
        <w:bottom w:val="none" w:sz="0" w:space="0" w:color="auto"/>
        <w:right w:val="none" w:sz="0" w:space="0" w:color="auto"/>
      </w:divBdr>
    </w:div>
    <w:div w:id="1961455036">
      <w:bodyDiv w:val="1"/>
      <w:marLeft w:val="0"/>
      <w:marRight w:val="0"/>
      <w:marTop w:val="0"/>
      <w:marBottom w:val="0"/>
      <w:divBdr>
        <w:top w:val="none" w:sz="0" w:space="0" w:color="auto"/>
        <w:left w:val="none" w:sz="0" w:space="0" w:color="auto"/>
        <w:bottom w:val="none" w:sz="0" w:space="0" w:color="auto"/>
        <w:right w:val="none" w:sz="0" w:space="0" w:color="auto"/>
      </w:divBdr>
    </w:div>
    <w:div w:id="1961646287">
      <w:bodyDiv w:val="1"/>
      <w:marLeft w:val="0"/>
      <w:marRight w:val="0"/>
      <w:marTop w:val="0"/>
      <w:marBottom w:val="0"/>
      <w:divBdr>
        <w:top w:val="none" w:sz="0" w:space="0" w:color="auto"/>
        <w:left w:val="none" w:sz="0" w:space="0" w:color="auto"/>
        <w:bottom w:val="none" w:sz="0" w:space="0" w:color="auto"/>
        <w:right w:val="none" w:sz="0" w:space="0" w:color="auto"/>
      </w:divBdr>
    </w:div>
    <w:div w:id="1961717595">
      <w:bodyDiv w:val="1"/>
      <w:marLeft w:val="0"/>
      <w:marRight w:val="0"/>
      <w:marTop w:val="0"/>
      <w:marBottom w:val="0"/>
      <w:divBdr>
        <w:top w:val="none" w:sz="0" w:space="0" w:color="auto"/>
        <w:left w:val="none" w:sz="0" w:space="0" w:color="auto"/>
        <w:bottom w:val="none" w:sz="0" w:space="0" w:color="auto"/>
        <w:right w:val="none" w:sz="0" w:space="0" w:color="auto"/>
      </w:divBdr>
    </w:div>
    <w:div w:id="1962034594">
      <w:bodyDiv w:val="1"/>
      <w:marLeft w:val="0"/>
      <w:marRight w:val="0"/>
      <w:marTop w:val="0"/>
      <w:marBottom w:val="0"/>
      <w:divBdr>
        <w:top w:val="none" w:sz="0" w:space="0" w:color="auto"/>
        <w:left w:val="none" w:sz="0" w:space="0" w:color="auto"/>
        <w:bottom w:val="none" w:sz="0" w:space="0" w:color="auto"/>
        <w:right w:val="none" w:sz="0" w:space="0" w:color="auto"/>
      </w:divBdr>
    </w:div>
    <w:div w:id="1962178144">
      <w:bodyDiv w:val="1"/>
      <w:marLeft w:val="0"/>
      <w:marRight w:val="0"/>
      <w:marTop w:val="0"/>
      <w:marBottom w:val="0"/>
      <w:divBdr>
        <w:top w:val="none" w:sz="0" w:space="0" w:color="auto"/>
        <w:left w:val="none" w:sz="0" w:space="0" w:color="auto"/>
        <w:bottom w:val="none" w:sz="0" w:space="0" w:color="auto"/>
        <w:right w:val="none" w:sz="0" w:space="0" w:color="auto"/>
      </w:divBdr>
    </w:div>
    <w:div w:id="1962416519">
      <w:bodyDiv w:val="1"/>
      <w:marLeft w:val="0"/>
      <w:marRight w:val="0"/>
      <w:marTop w:val="0"/>
      <w:marBottom w:val="0"/>
      <w:divBdr>
        <w:top w:val="none" w:sz="0" w:space="0" w:color="auto"/>
        <w:left w:val="none" w:sz="0" w:space="0" w:color="auto"/>
        <w:bottom w:val="none" w:sz="0" w:space="0" w:color="auto"/>
        <w:right w:val="none" w:sz="0" w:space="0" w:color="auto"/>
      </w:divBdr>
    </w:div>
    <w:div w:id="1962420450">
      <w:bodyDiv w:val="1"/>
      <w:marLeft w:val="0"/>
      <w:marRight w:val="0"/>
      <w:marTop w:val="0"/>
      <w:marBottom w:val="0"/>
      <w:divBdr>
        <w:top w:val="none" w:sz="0" w:space="0" w:color="auto"/>
        <w:left w:val="none" w:sz="0" w:space="0" w:color="auto"/>
        <w:bottom w:val="none" w:sz="0" w:space="0" w:color="auto"/>
        <w:right w:val="none" w:sz="0" w:space="0" w:color="auto"/>
      </w:divBdr>
    </w:div>
    <w:div w:id="1962567368">
      <w:bodyDiv w:val="1"/>
      <w:marLeft w:val="0"/>
      <w:marRight w:val="0"/>
      <w:marTop w:val="0"/>
      <w:marBottom w:val="0"/>
      <w:divBdr>
        <w:top w:val="none" w:sz="0" w:space="0" w:color="auto"/>
        <w:left w:val="none" w:sz="0" w:space="0" w:color="auto"/>
        <w:bottom w:val="none" w:sz="0" w:space="0" w:color="auto"/>
        <w:right w:val="none" w:sz="0" w:space="0" w:color="auto"/>
      </w:divBdr>
    </w:div>
    <w:div w:id="1962758825">
      <w:bodyDiv w:val="1"/>
      <w:marLeft w:val="0"/>
      <w:marRight w:val="0"/>
      <w:marTop w:val="0"/>
      <w:marBottom w:val="0"/>
      <w:divBdr>
        <w:top w:val="none" w:sz="0" w:space="0" w:color="auto"/>
        <w:left w:val="none" w:sz="0" w:space="0" w:color="auto"/>
        <w:bottom w:val="none" w:sz="0" w:space="0" w:color="auto"/>
        <w:right w:val="none" w:sz="0" w:space="0" w:color="auto"/>
      </w:divBdr>
    </w:div>
    <w:div w:id="1962761140">
      <w:bodyDiv w:val="1"/>
      <w:marLeft w:val="0"/>
      <w:marRight w:val="0"/>
      <w:marTop w:val="0"/>
      <w:marBottom w:val="0"/>
      <w:divBdr>
        <w:top w:val="none" w:sz="0" w:space="0" w:color="auto"/>
        <w:left w:val="none" w:sz="0" w:space="0" w:color="auto"/>
        <w:bottom w:val="none" w:sz="0" w:space="0" w:color="auto"/>
        <w:right w:val="none" w:sz="0" w:space="0" w:color="auto"/>
      </w:divBdr>
    </w:div>
    <w:div w:id="1962764504">
      <w:bodyDiv w:val="1"/>
      <w:marLeft w:val="0"/>
      <w:marRight w:val="0"/>
      <w:marTop w:val="0"/>
      <w:marBottom w:val="0"/>
      <w:divBdr>
        <w:top w:val="none" w:sz="0" w:space="0" w:color="auto"/>
        <w:left w:val="none" w:sz="0" w:space="0" w:color="auto"/>
        <w:bottom w:val="none" w:sz="0" w:space="0" w:color="auto"/>
        <w:right w:val="none" w:sz="0" w:space="0" w:color="auto"/>
      </w:divBdr>
    </w:div>
    <w:div w:id="1963148126">
      <w:bodyDiv w:val="1"/>
      <w:marLeft w:val="0"/>
      <w:marRight w:val="0"/>
      <w:marTop w:val="0"/>
      <w:marBottom w:val="0"/>
      <w:divBdr>
        <w:top w:val="none" w:sz="0" w:space="0" w:color="auto"/>
        <w:left w:val="none" w:sz="0" w:space="0" w:color="auto"/>
        <w:bottom w:val="none" w:sz="0" w:space="0" w:color="auto"/>
        <w:right w:val="none" w:sz="0" w:space="0" w:color="auto"/>
      </w:divBdr>
    </w:div>
    <w:div w:id="1963266914">
      <w:bodyDiv w:val="1"/>
      <w:marLeft w:val="0"/>
      <w:marRight w:val="0"/>
      <w:marTop w:val="0"/>
      <w:marBottom w:val="0"/>
      <w:divBdr>
        <w:top w:val="none" w:sz="0" w:space="0" w:color="auto"/>
        <w:left w:val="none" w:sz="0" w:space="0" w:color="auto"/>
        <w:bottom w:val="none" w:sz="0" w:space="0" w:color="auto"/>
        <w:right w:val="none" w:sz="0" w:space="0" w:color="auto"/>
      </w:divBdr>
    </w:div>
    <w:div w:id="1963415936">
      <w:bodyDiv w:val="1"/>
      <w:marLeft w:val="0"/>
      <w:marRight w:val="0"/>
      <w:marTop w:val="0"/>
      <w:marBottom w:val="0"/>
      <w:divBdr>
        <w:top w:val="none" w:sz="0" w:space="0" w:color="auto"/>
        <w:left w:val="none" w:sz="0" w:space="0" w:color="auto"/>
        <w:bottom w:val="none" w:sz="0" w:space="0" w:color="auto"/>
        <w:right w:val="none" w:sz="0" w:space="0" w:color="auto"/>
      </w:divBdr>
    </w:div>
    <w:div w:id="1963606146">
      <w:bodyDiv w:val="1"/>
      <w:marLeft w:val="0"/>
      <w:marRight w:val="0"/>
      <w:marTop w:val="0"/>
      <w:marBottom w:val="0"/>
      <w:divBdr>
        <w:top w:val="none" w:sz="0" w:space="0" w:color="auto"/>
        <w:left w:val="none" w:sz="0" w:space="0" w:color="auto"/>
        <w:bottom w:val="none" w:sz="0" w:space="0" w:color="auto"/>
        <w:right w:val="none" w:sz="0" w:space="0" w:color="auto"/>
      </w:divBdr>
    </w:div>
    <w:div w:id="1963805426">
      <w:bodyDiv w:val="1"/>
      <w:marLeft w:val="0"/>
      <w:marRight w:val="0"/>
      <w:marTop w:val="0"/>
      <w:marBottom w:val="0"/>
      <w:divBdr>
        <w:top w:val="none" w:sz="0" w:space="0" w:color="auto"/>
        <w:left w:val="none" w:sz="0" w:space="0" w:color="auto"/>
        <w:bottom w:val="none" w:sz="0" w:space="0" w:color="auto"/>
        <w:right w:val="none" w:sz="0" w:space="0" w:color="auto"/>
      </w:divBdr>
    </w:div>
    <w:div w:id="1963874798">
      <w:bodyDiv w:val="1"/>
      <w:marLeft w:val="0"/>
      <w:marRight w:val="0"/>
      <w:marTop w:val="0"/>
      <w:marBottom w:val="0"/>
      <w:divBdr>
        <w:top w:val="none" w:sz="0" w:space="0" w:color="auto"/>
        <w:left w:val="none" w:sz="0" w:space="0" w:color="auto"/>
        <w:bottom w:val="none" w:sz="0" w:space="0" w:color="auto"/>
        <w:right w:val="none" w:sz="0" w:space="0" w:color="auto"/>
      </w:divBdr>
    </w:div>
    <w:div w:id="1963884169">
      <w:bodyDiv w:val="1"/>
      <w:marLeft w:val="0"/>
      <w:marRight w:val="0"/>
      <w:marTop w:val="0"/>
      <w:marBottom w:val="0"/>
      <w:divBdr>
        <w:top w:val="none" w:sz="0" w:space="0" w:color="auto"/>
        <w:left w:val="none" w:sz="0" w:space="0" w:color="auto"/>
        <w:bottom w:val="none" w:sz="0" w:space="0" w:color="auto"/>
        <w:right w:val="none" w:sz="0" w:space="0" w:color="auto"/>
      </w:divBdr>
    </w:div>
    <w:div w:id="1963994178">
      <w:bodyDiv w:val="1"/>
      <w:marLeft w:val="0"/>
      <w:marRight w:val="0"/>
      <w:marTop w:val="0"/>
      <w:marBottom w:val="0"/>
      <w:divBdr>
        <w:top w:val="none" w:sz="0" w:space="0" w:color="auto"/>
        <w:left w:val="none" w:sz="0" w:space="0" w:color="auto"/>
        <w:bottom w:val="none" w:sz="0" w:space="0" w:color="auto"/>
        <w:right w:val="none" w:sz="0" w:space="0" w:color="auto"/>
      </w:divBdr>
    </w:div>
    <w:div w:id="1964118476">
      <w:bodyDiv w:val="1"/>
      <w:marLeft w:val="0"/>
      <w:marRight w:val="0"/>
      <w:marTop w:val="0"/>
      <w:marBottom w:val="0"/>
      <w:divBdr>
        <w:top w:val="none" w:sz="0" w:space="0" w:color="auto"/>
        <w:left w:val="none" w:sz="0" w:space="0" w:color="auto"/>
        <w:bottom w:val="none" w:sz="0" w:space="0" w:color="auto"/>
        <w:right w:val="none" w:sz="0" w:space="0" w:color="auto"/>
      </w:divBdr>
    </w:div>
    <w:div w:id="1964337006">
      <w:bodyDiv w:val="1"/>
      <w:marLeft w:val="0"/>
      <w:marRight w:val="0"/>
      <w:marTop w:val="0"/>
      <w:marBottom w:val="0"/>
      <w:divBdr>
        <w:top w:val="none" w:sz="0" w:space="0" w:color="auto"/>
        <w:left w:val="none" w:sz="0" w:space="0" w:color="auto"/>
        <w:bottom w:val="none" w:sz="0" w:space="0" w:color="auto"/>
        <w:right w:val="none" w:sz="0" w:space="0" w:color="auto"/>
      </w:divBdr>
    </w:div>
    <w:div w:id="1964728039">
      <w:bodyDiv w:val="1"/>
      <w:marLeft w:val="0"/>
      <w:marRight w:val="0"/>
      <w:marTop w:val="0"/>
      <w:marBottom w:val="0"/>
      <w:divBdr>
        <w:top w:val="none" w:sz="0" w:space="0" w:color="auto"/>
        <w:left w:val="none" w:sz="0" w:space="0" w:color="auto"/>
        <w:bottom w:val="none" w:sz="0" w:space="0" w:color="auto"/>
        <w:right w:val="none" w:sz="0" w:space="0" w:color="auto"/>
      </w:divBdr>
    </w:div>
    <w:div w:id="1964728598">
      <w:bodyDiv w:val="1"/>
      <w:marLeft w:val="0"/>
      <w:marRight w:val="0"/>
      <w:marTop w:val="0"/>
      <w:marBottom w:val="0"/>
      <w:divBdr>
        <w:top w:val="none" w:sz="0" w:space="0" w:color="auto"/>
        <w:left w:val="none" w:sz="0" w:space="0" w:color="auto"/>
        <w:bottom w:val="none" w:sz="0" w:space="0" w:color="auto"/>
        <w:right w:val="none" w:sz="0" w:space="0" w:color="auto"/>
      </w:divBdr>
    </w:div>
    <w:div w:id="1964923389">
      <w:bodyDiv w:val="1"/>
      <w:marLeft w:val="0"/>
      <w:marRight w:val="0"/>
      <w:marTop w:val="0"/>
      <w:marBottom w:val="0"/>
      <w:divBdr>
        <w:top w:val="none" w:sz="0" w:space="0" w:color="auto"/>
        <w:left w:val="none" w:sz="0" w:space="0" w:color="auto"/>
        <w:bottom w:val="none" w:sz="0" w:space="0" w:color="auto"/>
        <w:right w:val="none" w:sz="0" w:space="0" w:color="auto"/>
      </w:divBdr>
    </w:div>
    <w:div w:id="1964924435">
      <w:bodyDiv w:val="1"/>
      <w:marLeft w:val="0"/>
      <w:marRight w:val="0"/>
      <w:marTop w:val="0"/>
      <w:marBottom w:val="0"/>
      <w:divBdr>
        <w:top w:val="none" w:sz="0" w:space="0" w:color="auto"/>
        <w:left w:val="none" w:sz="0" w:space="0" w:color="auto"/>
        <w:bottom w:val="none" w:sz="0" w:space="0" w:color="auto"/>
        <w:right w:val="none" w:sz="0" w:space="0" w:color="auto"/>
      </w:divBdr>
    </w:div>
    <w:div w:id="1964925135">
      <w:bodyDiv w:val="1"/>
      <w:marLeft w:val="0"/>
      <w:marRight w:val="0"/>
      <w:marTop w:val="0"/>
      <w:marBottom w:val="0"/>
      <w:divBdr>
        <w:top w:val="none" w:sz="0" w:space="0" w:color="auto"/>
        <w:left w:val="none" w:sz="0" w:space="0" w:color="auto"/>
        <w:bottom w:val="none" w:sz="0" w:space="0" w:color="auto"/>
        <w:right w:val="none" w:sz="0" w:space="0" w:color="auto"/>
      </w:divBdr>
    </w:div>
    <w:div w:id="1964998243">
      <w:bodyDiv w:val="1"/>
      <w:marLeft w:val="0"/>
      <w:marRight w:val="0"/>
      <w:marTop w:val="0"/>
      <w:marBottom w:val="0"/>
      <w:divBdr>
        <w:top w:val="none" w:sz="0" w:space="0" w:color="auto"/>
        <w:left w:val="none" w:sz="0" w:space="0" w:color="auto"/>
        <w:bottom w:val="none" w:sz="0" w:space="0" w:color="auto"/>
        <w:right w:val="none" w:sz="0" w:space="0" w:color="auto"/>
      </w:divBdr>
    </w:div>
    <w:div w:id="1965118364">
      <w:bodyDiv w:val="1"/>
      <w:marLeft w:val="0"/>
      <w:marRight w:val="0"/>
      <w:marTop w:val="0"/>
      <w:marBottom w:val="0"/>
      <w:divBdr>
        <w:top w:val="none" w:sz="0" w:space="0" w:color="auto"/>
        <w:left w:val="none" w:sz="0" w:space="0" w:color="auto"/>
        <w:bottom w:val="none" w:sz="0" w:space="0" w:color="auto"/>
        <w:right w:val="none" w:sz="0" w:space="0" w:color="auto"/>
      </w:divBdr>
    </w:div>
    <w:div w:id="1965379304">
      <w:bodyDiv w:val="1"/>
      <w:marLeft w:val="0"/>
      <w:marRight w:val="0"/>
      <w:marTop w:val="0"/>
      <w:marBottom w:val="0"/>
      <w:divBdr>
        <w:top w:val="none" w:sz="0" w:space="0" w:color="auto"/>
        <w:left w:val="none" w:sz="0" w:space="0" w:color="auto"/>
        <w:bottom w:val="none" w:sz="0" w:space="0" w:color="auto"/>
        <w:right w:val="none" w:sz="0" w:space="0" w:color="auto"/>
      </w:divBdr>
    </w:div>
    <w:div w:id="1965501451">
      <w:bodyDiv w:val="1"/>
      <w:marLeft w:val="0"/>
      <w:marRight w:val="0"/>
      <w:marTop w:val="0"/>
      <w:marBottom w:val="0"/>
      <w:divBdr>
        <w:top w:val="none" w:sz="0" w:space="0" w:color="auto"/>
        <w:left w:val="none" w:sz="0" w:space="0" w:color="auto"/>
        <w:bottom w:val="none" w:sz="0" w:space="0" w:color="auto"/>
        <w:right w:val="none" w:sz="0" w:space="0" w:color="auto"/>
      </w:divBdr>
    </w:div>
    <w:div w:id="1965621511">
      <w:bodyDiv w:val="1"/>
      <w:marLeft w:val="0"/>
      <w:marRight w:val="0"/>
      <w:marTop w:val="0"/>
      <w:marBottom w:val="0"/>
      <w:divBdr>
        <w:top w:val="none" w:sz="0" w:space="0" w:color="auto"/>
        <w:left w:val="none" w:sz="0" w:space="0" w:color="auto"/>
        <w:bottom w:val="none" w:sz="0" w:space="0" w:color="auto"/>
        <w:right w:val="none" w:sz="0" w:space="0" w:color="auto"/>
      </w:divBdr>
    </w:div>
    <w:div w:id="1965651961">
      <w:bodyDiv w:val="1"/>
      <w:marLeft w:val="0"/>
      <w:marRight w:val="0"/>
      <w:marTop w:val="0"/>
      <w:marBottom w:val="0"/>
      <w:divBdr>
        <w:top w:val="none" w:sz="0" w:space="0" w:color="auto"/>
        <w:left w:val="none" w:sz="0" w:space="0" w:color="auto"/>
        <w:bottom w:val="none" w:sz="0" w:space="0" w:color="auto"/>
        <w:right w:val="none" w:sz="0" w:space="0" w:color="auto"/>
      </w:divBdr>
    </w:div>
    <w:div w:id="1965690493">
      <w:bodyDiv w:val="1"/>
      <w:marLeft w:val="0"/>
      <w:marRight w:val="0"/>
      <w:marTop w:val="0"/>
      <w:marBottom w:val="0"/>
      <w:divBdr>
        <w:top w:val="none" w:sz="0" w:space="0" w:color="auto"/>
        <w:left w:val="none" w:sz="0" w:space="0" w:color="auto"/>
        <w:bottom w:val="none" w:sz="0" w:space="0" w:color="auto"/>
        <w:right w:val="none" w:sz="0" w:space="0" w:color="auto"/>
      </w:divBdr>
    </w:div>
    <w:div w:id="1965696321">
      <w:bodyDiv w:val="1"/>
      <w:marLeft w:val="0"/>
      <w:marRight w:val="0"/>
      <w:marTop w:val="0"/>
      <w:marBottom w:val="0"/>
      <w:divBdr>
        <w:top w:val="none" w:sz="0" w:space="0" w:color="auto"/>
        <w:left w:val="none" w:sz="0" w:space="0" w:color="auto"/>
        <w:bottom w:val="none" w:sz="0" w:space="0" w:color="auto"/>
        <w:right w:val="none" w:sz="0" w:space="0" w:color="auto"/>
      </w:divBdr>
    </w:div>
    <w:div w:id="1966033828">
      <w:bodyDiv w:val="1"/>
      <w:marLeft w:val="0"/>
      <w:marRight w:val="0"/>
      <w:marTop w:val="0"/>
      <w:marBottom w:val="0"/>
      <w:divBdr>
        <w:top w:val="none" w:sz="0" w:space="0" w:color="auto"/>
        <w:left w:val="none" w:sz="0" w:space="0" w:color="auto"/>
        <w:bottom w:val="none" w:sz="0" w:space="0" w:color="auto"/>
        <w:right w:val="none" w:sz="0" w:space="0" w:color="auto"/>
      </w:divBdr>
    </w:div>
    <w:div w:id="1966151451">
      <w:bodyDiv w:val="1"/>
      <w:marLeft w:val="0"/>
      <w:marRight w:val="0"/>
      <w:marTop w:val="0"/>
      <w:marBottom w:val="0"/>
      <w:divBdr>
        <w:top w:val="none" w:sz="0" w:space="0" w:color="auto"/>
        <w:left w:val="none" w:sz="0" w:space="0" w:color="auto"/>
        <w:bottom w:val="none" w:sz="0" w:space="0" w:color="auto"/>
        <w:right w:val="none" w:sz="0" w:space="0" w:color="auto"/>
      </w:divBdr>
    </w:div>
    <w:div w:id="1966160053">
      <w:bodyDiv w:val="1"/>
      <w:marLeft w:val="0"/>
      <w:marRight w:val="0"/>
      <w:marTop w:val="0"/>
      <w:marBottom w:val="0"/>
      <w:divBdr>
        <w:top w:val="none" w:sz="0" w:space="0" w:color="auto"/>
        <w:left w:val="none" w:sz="0" w:space="0" w:color="auto"/>
        <w:bottom w:val="none" w:sz="0" w:space="0" w:color="auto"/>
        <w:right w:val="none" w:sz="0" w:space="0" w:color="auto"/>
      </w:divBdr>
    </w:div>
    <w:div w:id="1966350625">
      <w:bodyDiv w:val="1"/>
      <w:marLeft w:val="0"/>
      <w:marRight w:val="0"/>
      <w:marTop w:val="0"/>
      <w:marBottom w:val="0"/>
      <w:divBdr>
        <w:top w:val="none" w:sz="0" w:space="0" w:color="auto"/>
        <w:left w:val="none" w:sz="0" w:space="0" w:color="auto"/>
        <w:bottom w:val="none" w:sz="0" w:space="0" w:color="auto"/>
        <w:right w:val="none" w:sz="0" w:space="0" w:color="auto"/>
      </w:divBdr>
    </w:div>
    <w:div w:id="1966502320">
      <w:bodyDiv w:val="1"/>
      <w:marLeft w:val="0"/>
      <w:marRight w:val="0"/>
      <w:marTop w:val="0"/>
      <w:marBottom w:val="0"/>
      <w:divBdr>
        <w:top w:val="none" w:sz="0" w:space="0" w:color="auto"/>
        <w:left w:val="none" w:sz="0" w:space="0" w:color="auto"/>
        <w:bottom w:val="none" w:sz="0" w:space="0" w:color="auto"/>
        <w:right w:val="none" w:sz="0" w:space="0" w:color="auto"/>
      </w:divBdr>
    </w:div>
    <w:div w:id="1966543903">
      <w:bodyDiv w:val="1"/>
      <w:marLeft w:val="0"/>
      <w:marRight w:val="0"/>
      <w:marTop w:val="0"/>
      <w:marBottom w:val="0"/>
      <w:divBdr>
        <w:top w:val="none" w:sz="0" w:space="0" w:color="auto"/>
        <w:left w:val="none" w:sz="0" w:space="0" w:color="auto"/>
        <w:bottom w:val="none" w:sz="0" w:space="0" w:color="auto"/>
        <w:right w:val="none" w:sz="0" w:space="0" w:color="auto"/>
      </w:divBdr>
    </w:div>
    <w:div w:id="1966738266">
      <w:bodyDiv w:val="1"/>
      <w:marLeft w:val="0"/>
      <w:marRight w:val="0"/>
      <w:marTop w:val="0"/>
      <w:marBottom w:val="0"/>
      <w:divBdr>
        <w:top w:val="none" w:sz="0" w:space="0" w:color="auto"/>
        <w:left w:val="none" w:sz="0" w:space="0" w:color="auto"/>
        <w:bottom w:val="none" w:sz="0" w:space="0" w:color="auto"/>
        <w:right w:val="none" w:sz="0" w:space="0" w:color="auto"/>
      </w:divBdr>
    </w:div>
    <w:div w:id="1966813918">
      <w:bodyDiv w:val="1"/>
      <w:marLeft w:val="0"/>
      <w:marRight w:val="0"/>
      <w:marTop w:val="0"/>
      <w:marBottom w:val="0"/>
      <w:divBdr>
        <w:top w:val="none" w:sz="0" w:space="0" w:color="auto"/>
        <w:left w:val="none" w:sz="0" w:space="0" w:color="auto"/>
        <w:bottom w:val="none" w:sz="0" w:space="0" w:color="auto"/>
        <w:right w:val="none" w:sz="0" w:space="0" w:color="auto"/>
      </w:divBdr>
    </w:div>
    <w:div w:id="1966814421">
      <w:bodyDiv w:val="1"/>
      <w:marLeft w:val="0"/>
      <w:marRight w:val="0"/>
      <w:marTop w:val="0"/>
      <w:marBottom w:val="0"/>
      <w:divBdr>
        <w:top w:val="none" w:sz="0" w:space="0" w:color="auto"/>
        <w:left w:val="none" w:sz="0" w:space="0" w:color="auto"/>
        <w:bottom w:val="none" w:sz="0" w:space="0" w:color="auto"/>
        <w:right w:val="none" w:sz="0" w:space="0" w:color="auto"/>
      </w:divBdr>
    </w:div>
    <w:div w:id="1966964257">
      <w:bodyDiv w:val="1"/>
      <w:marLeft w:val="0"/>
      <w:marRight w:val="0"/>
      <w:marTop w:val="0"/>
      <w:marBottom w:val="0"/>
      <w:divBdr>
        <w:top w:val="none" w:sz="0" w:space="0" w:color="auto"/>
        <w:left w:val="none" w:sz="0" w:space="0" w:color="auto"/>
        <w:bottom w:val="none" w:sz="0" w:space="0" w:color="auto"/>
        <w:right w:val="none" w:sz="0" w:space="0" w:color="auto"/>
      </w:divBdr>
    </w:div>
    <w:div w:id="1967005000">
      <w:bodyDiv w:val="1"/>
      <w:marLeft w:val="0"/>
      <w:marRight w:val="0"/>
      <w:marTop w:val="0"/>
      <w:marBottom w:val="0"/>
      <w:divBdr>
        <w:top w:val="none" w:sz="0" w:space="0" w:color="auto"/>
        <w:left w:val="none" w:sz="0" w:space="0" w:color="auto"/>
        <w:bottom w:val="none" w:sz="0" w:space="0" w:color="auto"/>
        <w:right w:val="none" w:sz="0" w:space="0" w:color="auto"/>
      </w:divBdr>
    </w:div>
    <w:div w:id="1967006295">
      <w:bodyDiv w:val="1"/>
      <w:marLeft w:val="0"/>
      <w:marRight w:val="0"/>
      <w:marTop w:val="0"/>
      <w:marBottom w:val="0"/>
      <w:divBdr>
        <w:top w:val="none" w:sz="0" w:space="0" w:color="auto"/>
        <w:left w:val="none" w:sz="0" w:space="0" w:color="auto"/>
        <w:bottom w:val="none" w:sz="0" w:space="0" w:color="auto"/>
        <w:right w:val="none" w:sz="0" w:space="0" w:color="auto"/>
      </w:divBdr>
    </w:div>
    <w:div w:id="1967076518">
      <w:bodyDiv w:val="1"/>
      <w:marLeft w:val="0"/>
      <w:marRight w:val="0"/>
      <w:marTop w:val="0"/>
      <w:marBottom w:val="0"/>
      <w:divBdr>
        <w:top w:val="none" w:sz="0" w:space="0" w:color="auto"/>
        <w:left w:val="none" w:sz="0" w:space="0" w:color="auto"/>
        <w:bottom w:val="none" w:sz="0" w:space="0" w:color="auto"/>
        <w:right w:val="none" w:sz="0" w:space="0" w:color="auto"/>
      </w:divBdr>
    </w:div>
    <w:div w:id="1967078806">
      <w:bodyDiv w:val="1"/>
      <w:marLeft w:val="0"/>
      <w:marRight w:val="0"/>
      <w:marTop w:val="0"/>
      <w:marBottom w:val="0"/>
      <w:divBdr>
        <w:top w:val="none" w:sz="0" w:space="0" w:color="auto"/>
        <w:left w:val="none" w:sz="0" w:space="0" w:color="auto"/>
        <w:bottom w:val="none" w:sz="0" w:space="0" w:color="auto"/>
        <w:right w:val="none" w:sz="0" w:space="0" w:color="auto"/>
      </w:divBdr>
    </w:div>
    <w:div w:id="1967276366">
      <w:bodyDiv w:val="1"/>
      <w:marLeft w:val="0"/>
      <w:marRight w:val="0"/>
      <w:marTop w:val="0"/>
      <w:marBottom w:val="0"/>
      <w:divBdr>
        <w:top w:val="none" w:sz="0" w:space="0" w:color="auto"/>
        <w:left w:val="none" w:sz="0" w:space="0" w:color="auto"/>
        <w:bottom w:val="none" w:sz="0" w:space="0" w:color="auto"/>
        <w:right w:val="none" w:sz="0" w:space="0" w:color="auto"/>
      </w:divBdr>
    </w:div>
    <w:div w:id="1967615933">
      <w:bodyDiv w:val="1"/>
      <w:marLeft w:val="0"/>
      <w:marRight w:val="0"/>
      <w:marTop w:val="0"/>
      <w:marBottom w:val="0"/>
      <w:divBdr>
        <w:top w:val="none" w:sz="0" w:space="0" w:color="auto"/>
        <w:left w:val="none" w:sz="0" w:space="0" w:color="auto"/>
        <w:bottom w:val="none" w:sz="0" w:space="0" w:color="auto"/>
        <w:right w:val="none" w:sz="0" w:space="0" w:color="auto"/>
      </w:divBdr>
    </w:div>
    <w:div w:id="1967616981">
      <w:bodyDiv w:val="1"/>
      <w:marLeft w:val="0"/>
      <w:marRight w:val="0"/>
      <w:marTop w:val="0"/>
      <w:marBottom w:val="0"/>
      <w:divBdr>
        <w:top w:val="none" w:sz="0" w:space="0" w:color="auto"/>
        <w:left w:val="none" w:sz="0" w:space="0" w:color="auto"/>
        <w:bottom w:val="none" w:sz="0" w:space="0" w:color="auto"/>
        <w:right w:val="none" w:sz="0" w:space="0" w:color="auto"/>
      </w:divBdr>
    </w:div>
    <w:div w:id="1967619967">
      <w:bodyDiv w:val="1"/>
      <w:marLeft w:val="0"/>
      <w:marRight w:val="0"/>
      <w:marTop w:val="0"/>
      <w:marBottom w:val="0"/>
      <w:divBdr>
        <w:top w:val="none" w:sz="0" w:space="0" w:color="auto"/>
        <w:left w:val="none" w:sz="0" w:space="0" w:color="auto"/>
        <w:bottom w:val="none" w:sz="0" w:space="0" w:color="auto"/>
        <w:right w:val="none" w:sz="0" w:space="0" w:color="auto"/>
      </w:divBdr>
    </w:div>
    <w:div w:id="1967811117">
      <w:bodyDiv w:val="1"/>
      <w:marLeft w:val="0"/>
      <w:marRight w:val="0"/>
      <w:marTop w:val="0"/>
      <w:marBottom w:val="0"/>
      <w:divBdr>
        <w:top w:val="none" w:sz="0" w:space="0" w:color="auto"/>
        <w:left w:val="none" w:sz="0" w:space="0" w:color="auto"/>
        <w:bottom w:val="none" w:sz="0" w:space="0" w:color="auto"/>
        <w:right w:val="none" w:sz="0" w:space="0" w:color="auto"/>
      </w:divBdr>
    </w:div>
    <w:div w:id="1967854871">
      <w:bodyDiv w:val="1"/>
      <w:marLeft w:val="0"/>
      <w:marRight w:val="0"/>
      <w:marTop w:val="0"/>
      <w:marBottom w:val="0"/>
      <w:divBdr>
        <w:top w:val="none" w:sz="0" w:space="0" w:color="auto"/>
        <w:left w:val="none" w:sz="0" w:space="0" w:color="auto"/>
        <w:bottom w:val="none" w:sz="0" w:space="0" w:color="auto"/>
        <w:right w:val="none" w:sz="0" w:space="0" w:color="auto"/>
      </w:divBdr>
    </w:div>
    <w:div w:id="1967858343">
      <w:bodyDiv w:val="1"/>
      <w:marLeft w:val="0"/>
      <w:marRight w:val="0"/>
      <w:marTop w:val="0"/>
      <w:marBottom w:val="0"/>
      <w:divBdr>
        <w:top w:val="none" w:sz="0" w:space="0" w:color="auto"/>
        <w:left w:val="none" w:sz="0" w:space="0" w:color="auto"/>
        <w:bottom w:val="none" w:sz="0" w:space="0" w:color="auto"/>
        <w:right w:val="none" w:sz="0" w:space="0" w:color="auto"/>
      </w:divBdr>
    </w:div>
    <w:div w:id="1967932274">
      <w:bodyDiv w:val="1"/>
      <w:marLeft w:val="0"/>
      <w:marRight w:val="0"/>
      <w:marTop w:val="0"/>
      <w:marBottom w:val="0"/>
      <w:divBdr>
        <w:top w:val="none" w:sz="0" w:space="0" w:color="auto"/>
        <w:left w:val="none" w:sz="0" w:space="0" w:color="auto"/>
        <w:bottom w:val="none" w:sz="0" w:space="0" w:color="auto"/>
        <w:right w:val="none" w:sz="0" w:space="0" w:color="auto"/>
      </w:divBdr>
    </w:div>
    <w:div w:id="1967999634">
      <w:bodyDiv w:val="1"/>
      <w:marLeft w:val="0"/>
      <w:marRight w:val="0"/>
      <w:marTop w:val="0"/>
      <w:marBottom w:val="0"/>
      <w:divBdr>
        <w:top w:val="none" w:sz="0" w:space="0" w:color="auto"/>
        <w:left w:val="none" w:sz="0" w:space="0" w:color="auto"/>
        <w:bottom w:val="none" w:sz="0" w:space="0" w:color="auto"/>
        <w:right w:val="none" w:sz="0" w:space="0" w:color="auto"/>
      </w:divBdr>
    </w:div>
    <w:div w:id="1968076988">
      <w:bodyDiv w:val="1"/>
      <w:marLeft w:val="0"/>
      <w:marRight w:val="0"/>
      <w:marTop w:val="0"/>
      <w:marBottom w:val="0"/>
      <w:divBdr>
        <w:top w:val="none" w:sz="0" w:space="0" w:color="auto"/>
        <w:left w:val="none" w:sz="0" w:space="0" w:color="auto"/>
        <w:bottom w:val="none" w:sz="0" w:space="0" w:color="auto"/>
        <w:right w:val="none" w:sz="0" w:space="0" w:color="auto"/>
      </w:divBdr>
    </w:div>
    <w:div w:id="1968118027">
      <w:bodyDiv w:val="1"/>
      <w:marLeft w:val="0"/>
      <w:marRight w:val="0"/>
      <w:marTop w:val="0"/>
      <w:marBottom w:val="0"/>
      <w:divBdr>
        <w:top w:val="none" w:sz="0" w:space="0" w:color="auto"/>
        <w:left w:val="none" w:sz="0" w:space="0" w:color="auto"/>
        <w:bottom w:val="none" w:sz="0" w:space="0" w:color="auto"/>
        <w:right w:val="none" w:sz="0" w:space="0" w:color="auto"/>
      </w:divBdr>
    </w:div>
    <w:div w:id="1968125510">
      <w:bodyDiv w:val="1"/>
      <w:marLeft w:val="0"/>
      <w:marRight w:val="0"/>
      <w:marTop w:val="0"/>
      <w:marBottom w:val="0"/>
      <w:divBdr>
        <w:top w:val="none" w:sz="0" w:space="0" w:color="auto"/>
        <w:left w:val="none" w:sz="0" w:space="0" w:color="auto"/>
        <w:bottom w:val="none" w:sz="0" w:space="0" w:color="auto"/>
        <w:right w:val="none" w:sz="0" w:space="0" w:color="auto"/>
      </w:divBdr>
    </w:div>
    <w:div w:id="1968389454">
      <w:bodyDiv w:val="1"/>
      <w:marLeft w:val="0"/>
      <w:marRight w:val="0"/>
      <w:marTop w:val="0"/>
      <w:marBottom w:val="0"/>
      <w:divBdr>
        <w:top w:val="none" w:sz="0" w:space="0" w:color="auto"/>
        <w:left w:val="none" w:sz="0" w:space="0" w:color="auto"/>
        <w:bottom w:val="none" w:sz="0" w:space="0" w:color="auto"/>
        <w:right w:val="none" w:sz="0" w:space="0" w:color="auto"/>
      </w:divBdr>
    </w:div>
    <w:div w:id="1968465006">
      <w:bodyDiv w:val="1"/>
      <w:marLeft w:val="0"/>
      <w:marRight w:val="0"/>
      <w:marTop w:val="0"/>
      <w:marBottom w:val="0"/>
      <w:divBdr>
        <w:top w:val="none" w:sz="0" w:space="0" w:color="auto"/>
        <w:left w:val="none" w:sz="0" w:space="0" w:color="auto"/>
        <w:bottom w:val="none" w:sz="0" w:space="0" w:color="auto"/>
        <w:right w:val="none" w:sz="0" w:space="0" w:color="auto"/>
      </w:divBdr>
    </w:div>
    <w:div w:id="1968581209">
      <w:bodyDiv w:val="1"/>
      <w:marLeft w:val="0"/>
      <w:marRight w:val="0"/>
      <w:marTop w:val="0"/>
      <w:marBottom w:val="0"/>
      <w:divBdr>
        <w:top w:val="none" w:sz="0" w:space="0" w:color="auto"/>
        <w:left w:val="none" w:sz="0" w:space="0" w:color="auto"/>
        <w:bottom w:val="none" w:sz="0" w:space="0" w:color="auto"/>
        <w:right w:val="none" w:sz="0" w:space="0" w:color="auto"/>
      </w:divBdr>
    </w:div>
    <w:div w:id="1968583124">
      <w:bodyDiv w:val="1"/>
      <w:marLeft w:val="0"/>
      <w:marRight w:val="0"/>
      <w:marTop w:val="0"/>
      <w:marBottom w:val="0"/>
      <w:divBdr>
        <w:top w:val="none" w:sz="0" w:space="0" w:color="auto"/>
        <w:left w:val="none" w:sz="0" w:space="0" w:color="auto"/>
        <w:bottom w:val="none" w:sz="0" w:space="0" w:color="auto"/>
        <w:right w:val="none" w:sz="0" w:space="0" w:color="auto"/>
      </w:divBdr>
    </w:div>
    <w:div w:id="1968584441">
      <w:bodyDiv w:val="1"/>
      <w:marLeft w:val="0"/>
      <w:marRight w:val="0"/>
      <w:marTop w:val="0"/>
      <w:marBottom w:val="0"/>
      <w:divBdr>
        <w:top w:val="none" w:sz="0" w:space="0" w:color="auto"/>
        <w:left w:val="none" w:sz="0" w:space="0" w:color="auto"/>
        <w:bottom w:val="none" w:sz="0" w:space="0" w:color="auto"/>
        <w:right w:val="none" w:sz="0" w:space="0" w:color="auto"/>
      </w:divBdr>
    </w:div>
    <w:div w:id="1968586421">
      <w:bodyDiv w:val="1"/>
      <w:marLeft w:val="0"/>
      <w:marRight w:val="0"/>
      <w:marTop w:val="0"/>
      <w:marBottom w:val="0"/>
      <w:divBdr>
        <w:top w:val="none" w:sz="0" w:space="0" w:color="auto"/>
        <w:left w:val="none" w:sz="0" w:space="0" w:color="auto"/>
        <w:bottom w:val="none" w:sz="0" w:space="0" w:color="auto"/>
        <w:right w:val="none" w:sz="0" w:space="0" w:color="auto"/>
      </w:divBdr>
    </w:div>
    <w:div w:id="1968929608">
      <w:bodyDiv w:val="1"/>
      <w:marLeft w:val="0"/>
      <w:marRight w:val="0"/>
      <w:marTop w:val="0"/>
      <w:marBottom w:val="0"/>
      <w:divBdr>
        <w:top w:val="none" w:sz="0" w:space="0" w:color="auto"/>
        <w:left w:val="none" w:sz="0" w:space="0" w:color="auto"/>
        <w:bottom w:val="none" w:sz="0" w:space="0" w:color="auto"/>
        <w:right w:val="none" w:sz="0" w:space="0" w:color="auto"/>
      </w:divBdr>
    </w:div>
    <w:div w:id="1968971226">
      <w:bodyDiv w:val="1"/>
      <w:marLeft w:val="0"/>
      <w:marRight w:val="0"/>
      <w:marTop w:val="0"/>
      <w:marBottom w:val="0"/>
      <w:divBdr>
        <w:top w:val="none" w:sz="0" w:space="0" w:color="auto"/>
        <w:left w:val="none" w:sz="0" w:space="0" w:color="auto"/>
        <w:bottom w:val="none" w:sz="0" w:space="0" w:color="auto"/>
        <w:right w:val="none" w:sz="0" w:space="0" w:color="auto"/>
      </w:divBdr>
    </w:div>
    <w:div w:id="1969122069">
      <w:bodyDiv w:val="1"/>
      <w:marLeft w:val="0"/>
      <w:marRight w:val="0"/>
      <w:marTop w:val="0"/>
      <w:marBottom w:val="0"/>
      <w:divBdr>
        <w:top w:val="none" w:sz="0" w:space="0" w:color="auto"/>
        <w:left w:val="none" w:sz="0" w:space="0" w:color="auto"/>
        <w:bottom w:val="none" w:sz="0" w:space="0" w:color="auto"/>
        <w:right w:val="none" w:sz="0" w:space="0" w:color="auto"/>
      </w:divBdr>
    </w:div>
    <w:div w:id="1969313109">
      <w:bodyDiv w:val="1"/>
      <w:marLeft w:val="0"/>
      <w:marRight w:val="0"/>
      <w:marTop w:val="0"/>
      <w:marBottom w:val="0"/>
      <w:divBdr>
        <w:top w:val="none" w:sz="0" w:space="0" w:color="auto"/>
        <w:left w:val="none" w:sz="0" w:space="0" w:color="auto"/>
        <w:bottom w:val="none" w:sz="0" w:space="0" w:color="auto"/>
        <w:right w:val="none" w:sz="0" w:space="0" w:color="auto"/>
      </w:divBdr>
    </w:div>
    <w:div w:id="1969623367">
      <w:bodyDiv w:val="1"/>
      <w:marLeft w:val="0"/>
      <w:marRight w:val="0"/>
      <w:marTop w:val="0"/>
      <w:marBottom w:val="0"/>
      <w:divBdr>
        <w:top w:val="none" w:sz="0" w:space="0" w:color="auto"/>
        <w:left w:val="none" w:sz="0" w:space="0" w:color="auto"/>
        <w:bottom w:val="none" w:sz="0" w:space="0" w:color="auto"/>
        <w:right w:val="none" w:sz="0" w:space="0" w:color="auto"/>
      </w:divBdr>
    </w:div>
    <w:div w:id="1969772237">
      <w:bodyDiv w:val="1"/>
      <w:marLeft w:val="0"/>
      <w:marRight w:val="0"/>
      <w:marTop w:val="0"/>
      <w:marBottom w:val="0"/>
      <w:divBdr>
        <w:top w:val="none" w:sz="0" w:space="0" w:color="auto"/>
        <w:left w:val="none" w:sz="0" w:space="0" w:color="auto"/>
        <w:bottom w:val="none" w:sz="0" w:space="0" w:color="auto"/>
        <w:right w:val="none" w:sz="0" w:space="0" w:color="auto"/>
      </w:divBdr>
    </w:div>
    <w:div w:id="1969847383">
      <w:bodyDiv w:val="1"/>
      <w:marLeft w:val="0"/>
      <w:marRight w:val="0"/>
      <w:marTop w:val="0"/>
      <w:marBottom w:val="0"/>
      <w:divBdr>
        <w:top w:val="none" w:sz="0" w:space="0" w:color="auto"/>
        <w:left w:val="none" w:sz="0" w:space="0" w:color="auto"/>
        <w:bottom w:val="none" w:sz="0" w:space="0" w:color="auto"/>
        <w:right w:val="none" w:sz="0" w:space="0" w:color="auto"/>
      </w:divBdr>
    </w:div>
    <w:div w:id="1970165866">
      <w:bodyDiv w:val="1"/>
      <w:marLeft w:val="0"/>
      <w:marRight w:val="0"/>
      <w:marTop w:val="0"/>
      <w:marBottom w:val="0"/>
      <w:divBdr>
        <w:top w:val="none" w:sz="0" w:space="0" w:color="auto"/>
        <w:left w:val="none" w:sz="0" w:space="0" w:color="auto"/>
        <w:bottom w:val="none" w:sz="0" w:space="0" w:color="auto"/>
        <w:right w:val="none" w:sz="0" w:space="0" w:color="auto"/>
      </w:divBdr>
    </w:div>
    <w:div w:id="1970360469">
      <w:bodyDiv w:val="1"/>
      <w:marLeft w:val="0"/>
      <w:marRight w:val="0"/>
      <w:marTop w:val="0"/>
      <w:marBottom w:val="0"/>
      <w:divBdr>
        <w:top w:val="none" w:sz="0" w:space="0" w:color="auto"/>
        <w:left w:val="none" w:sz="0" w:space="0" w:color="auto"/>
        <w:bottom w:val="none" w:sz="0" w:space="0" w:color="auto"/>
        <w:right w:val="none" w:sz="0" w:space="0" w:color="auto"/>
      </w:divBdr>
    </w:div>
    <w:div w:id="1970430891">
      <w:bodyDiv w:val="1"/>
      <w:marLeft w:val="0"/>
      <w:marRight w:val="0"/>
      <w:marTop w:val="0"/>
      <w:marBottom w:val="0"/>
      <w:divBdr>
        <w:top w:val="none" w:sz="0" w:space="0" w:color="auto"/>
        <w:left w:val="none" w:sz="0" w:space="0" w:color="auto"/>
        <w:bottom w:val="none" w:sz="0" w:space="0" w:color="auto"/>
        <w:right w:val="none" w:sz="0" w:space="0" w:color="auto"/>
      </w:divBdr>
    </w:div>
    <w:div w:id="1970550669">
      <w:bodyDiv w:val="1"/>
      <w:marLeft w:val="0"/>
      <w:marRight w:val="0"/>
      <w:marTop w:val="0"/>
      <w:marBottom w:val="0"/>
      <w:divBdr>
        <w:top w:val="none" w:sz="0" w:space="0" w:color="auto"/>
        <w:left w:val="none" w:sz="0" w:space="0" w:color="auto"/>
        <w:bottom w:val="none" w:sz="0" w:space="0" w:color="auto"/>
        <w:right w:val="none" w:sz="0" w:space="0" w:color="auto"/>
      </w:divBdr>
    </w:div>
    <w:div w:id="1970621327">
      <w:bodyDiv w:val="1"/>
      <w:marLeft w:val="0"/>
      <w:marRight w:val="0"/>
      <w:marTop w:val="0"/>
      <w:marBottom w:val="0"/>
      <w:divBdr>
        <w:top w:val="none" w:sz="0" w:space="0" w:color="auto"/>
        <w:left w:val="none" w:sz="0" w:space="0" w:color="auto"/>
        <w:bottom w:val="none" w:sz="0" w:space="0" w:color="auto"/>
        <w:right w:val="none" w:sz="0" w:space="0" w:color="auto"/>
      </w:divBdr>
    </w:div>
    <w:div w:id="1970621883">
      <w:bodyDiv w:val="1"/>
      <w:marLeft w:val="0"/>
      <w:marRight w:val="0"/>
      <w:marTop w:val="0"/>
      <w:marBottom w:val="0"/>
      <w:divBdr>
        <w:top w:val="none" w:sz="0" w:space="0" w:color="auto"/>
        <w:left w:val="none" w:sz="0" w:space="0" w:color="auto"/>
        <w:bottom w:val="none" w:sz="0" w:space="0" w:color="auto"/>
        <w:right w:val="none" w:sz="0" w:space="0" w:color="auto"/>
      </w:divBdr>
    </w:div>
    <w:div w:id="1970623106">
      <w:bodyDiv w:val="1"/>
      <w:marLeft w:val="0"/>
      <w:marRight w:val="0"/>
      <w:marTop w:val="0"/>
      <w:marBottom w:val="0"/>
      <w:divBdr>
        <w:top w:val="none" w:sz="0" w:space="0" w:color="auto"/>
        <w:left w:val="none" w:sz="0" w:space="0" w:color="auto"/>
        <w:bottom w:val="none" w:sz="0" w:space="0" w:color="auto"/>
        <w:right w:val="none" w:sz="0" w:space="0" w:color="auto"/>
      </w:divBdr>
    </w:div>
    <w:div w:id="1970629408">
      <w:bodyDiv w:val="1"/>
      <w:marLeft w:val="0"/>
      <w:marRight w:val="0"/>
      <w:marTop w:val="0"/>
      <w:marBottom w:val="0"/>
      <w:divBdr>
        <w:top w:val="none" w:sz="0" w:space="0" w:color="auto"/>
        <w:left w:val="none" w:sz="0" w:space="0" w:color="auto"/>
        <w:bottom w:val="none" w:sz="0" w:space="0" w:color="auto"/>
        <w:right w:val="none" w:sz="0" w:space="0" w:color="auto"/>
      </w:divBdr>
    </w:div>
    <w:div w:id="1970738850">
      <w:bodyDiv w:val="1"/>
      <w:marLeft w:val="0"/>
      <w:marRight w:val="0"/>
      <w:marTop w:val="0"/>
      <w:marBottom w:val="0"/>
      <w:divBdr>
        <w:top w:val="none" w:sz="0" w:space="0" w:color="auto"/>
        <w:left w:val="none" w:sz="0" w:space="0" w:color="auto"/>
        <w:bottom w:val="none" w:sz="0" w:space="0" w:color="auto"/>
        <w:right w:val="none" w:sz="0" w:space="0" w:color="auto"/>
      </w:divBdr>
    </w:div>
    <w:div w:id="1970932713">
      <w:bodyDiv w:val="1"/>
      <w:marLeft w:val="0"/>
      <w:marRight w:val="0"/>
      <w:marTop w:val="0"/>
      <w:marBottom w:val="0"/>
      <w:divBdr>
        <w:top w:val="none" w:sz="0" w:space="0" w:color="auto"/>
        <w:left w:val="none" w:sz="0" w:space="0" w:color="auto"/>
        <w:bottom w:val="none" w:sz="0" w:space="0" w:color="auto"/>
        <w:right w:val="none" w:sz="0" w:space="0" w:color="auto"/>
      </w:divBdr>
    </w:div>
    <w:div w:id="1970933092">
      <w:bodyDiv w:val="1"/>
      <w:marLeft w:val="0"/>
      <w:marRight w:val="0"/>
      <w:marTop w:val="0"/>
      <w:marBottom w:val="0"/>
      <w:divBdr>
        <w:top w:val="none" w:sz="0" w:space="0" w:color="auto"/>
        <w:left w:val="none" w:sz="0" w:space="0" w:color="auto"/>
        <w:bottom w:val="none" w:sz="0" w:space="0" w:color="auto"/>
        <w:right w:val="none" w:sz="0" w:space="0" w:color="auto"/>
      </w:divBdr>
    </w:div>
    <w:div w:id="1970937139">
      <w:bodyDiv w:val="1"/>
      <w:marLeft w:val="0"/>
      <w:marRight w:val="0"/>
      <w:marTop w:val="0"/>
      <w:marBottom w:val="0"/>
      <w:divBdr>
        <w:top w:val="none" w:sz="0" w:space="0" w:color="auto"/>
        <w:left w:val="none" w:sz="0" w:space="0" w:color="auto"/>
        <w:bottom w:val="none" w:sz="0" w:space="0" w:color="auto"/>
        <w:right w:val="none" w:sz="0" w:space="0" w:color="auto"/>
      </w:divBdr>
    </w:div>
    <w:div w:id="1970937880">
      <w:bodyDiv w:val="1"/>
      <w:marLeft w:val="0"/>
      <w:marRight w:val="0"/>
      <w:marTop w:val="0"/>
      <w:marBottom w:val="0"/>
      <w:divBdr>
        <w:top w:val="none" w:sz="0" w:space="0" w:color="auto"/>
        <w:left w:val="none" w:sz="0" w:space="0" w:color="auto"/>
        <w:bottom w:val="none" w:sz="0" w:space="0" w:color="auto"/>
        <w:right w:val="none" w:sz="0" w:space="0" w:color="auto"/>
      </w:divBdr>
    </w:div>
    <w:div w:id="1971006979">
      <w:bodyDiv w:val="1"/>
      <w:marLeft w:val="0"/>
      <w:marRight w:val="0"/>
      <w:marTop w:val="0"/>
      <w:marBottom w:val="0"/>
      <w:divBdr>
        <w:top w:val="none" w:sz="0" w:space="0" w:color="auto"/>
        <w:left w:val="none" w:sz="0" w:space="0" w:color="auto"/>
        <w:bottom w:val="none" w:sz="0" w:space="0" w:color="auto"/>
        <w:right w:val="none" w:sz="0" w:space="0" w:color="auto"/>
      </w:divBdr>
    </w:div>
    <w:div w:id="1971014829">
      <w:bodyDiv w:val="1"/>
      <w:marLeft w:val="0"/>
      <w:marRight w:val="0"/>
      <w:marTop w:val="0"/>
      <w:marBottom w:val="0"/>
      <w:divBdr>
        <w:top w:val="none" w:sz="0" w:space="0" w:color="auto"/>
        <w:left w:val="none" w:sz="0" w:space="0" w:color="auto"/>
        <w:bottom w:val="none" w:sz="0" w:space="0" w:color="auto"/>
        <w:right w:val="none" w:sz="0" w:space="0" w:color="auto"/>
      </w:divBdr>
    </w:div>
    <w:div w:id="1971127512">
      <w:bodyDiv w:val="1"/>
      <w:marLeft w:val="0"/>
      <w:marRight w:val="0"/>
      <w:marTop w:val="0"/>
      <w:marBottom w:val="0"/>
      <w:divBdr>
        <w:top w:val="none" w:sz="0" w:space="0" w:color="auto"/>
        <w:left w:val="none" w:sz="0" w:space="0" w:color="auto"/>
        <w:bottom w:val="none" w:sz="0" w:space="0" w:color="auto"/>
        <w:right w:val="none" w:sz="0" w:space="0" w:color="auto"/>
      </w:divBdr>
    </w:div>
    <w:div w:id="1971131900">
      <w:bodyDiv w:val="1"/>
      <w:marLeft w:val="0"/>
      <w:marRight w:val="0"/>
      <w:marTop w:val="0"/>
      <w:marBottom w:val="0"/>
      <w:divBdr>
        <w:top w:val="none" w:sz="0" w:space="0" w:color="auto"/>
        <w:left w:val="none" w:sz="0" w:space="0" w:color="auto"/>
        <w:bottom w:val="none" w:sz="0" w:space="0" w:color="auto"/>
        <w:right w:val="none" w:sz="0" w:space="0" w:color="auto"/>
      </w:divBdr>
    </w:div>
    <w:div w:id="1971204656">
      <w:bodyDiv w:val="1"/>
      <w:marLeft w:val="0"/>
      <w:marRight w:val="0"/>
      <w:marTop w:val="0"/>
      <w:marBottom w:val="0"/>
      <w:divBdr>
        <w:top w:val="none" w:sz="0" w:space="0" w:color="auto"/>
        <w:left w:val="none" w:sz="0" w:space="0" w:color="auto"/>
        <w:bottom w:val="none" w:sz="0" w:space="0" w:color="auto"/>
        <w:right w:val="none" w:sz="0" w:space="0" w:color="auto"/>
      </w:divBdr>
    </w:div>
    <w:div w:id="1971353330">
      <w:bodyDiv w:val="1"/>
      <w:marLeft w:val="0"/>
      <w:marRight w:val="0"/>
      <w:marTop w:val="0"/>
      <w:marBottom w:val="0"/>
      <w:divBdr>
        <w:top w:val="none" w:sz="0" w:space="0" w:color="auto"/>
        <w:left w:val="none" w:sz="0" w:space="0" w:color="auto"/>
        <w:bottom w:val="none" w:sz="0" w:space="0" w:color="auto"/>
        <w:right w:val="none" w:sz="0" w:space="0" w:color="auto"/>
      </w:divBdr>
    </w:div>
    <w:div w:id="1971544406">
      <w:bodyDiv w:val="1"/>
      <w:marLeft w:val="0"/>
      <w:marRight w:val="0"/>
      <w:marTop w:val="0"/>
      <w:marBottom w:val="0"/>
      <w:divBdr>
        <w:top w:val="none" w:sz="0" w:space="0" w:color="auto"/>
        <w:left w:val="none" w:sz="0" w:space="0" w:color="auto"/>
        <w:bottom w:val="none" w:sz="0" w:space="0" w:color="auto"/>
        <w:right w:val="none" w:sz="0" w:space="0" w:color="auto"/>
      </w:divBdr>
    </w:div>
    <w:div w:id="1971590037">
      <w:bodyDiv w:val="1"/>
      <w:marLeft w:val="0"/>
      <w:marRight w:val="0"/>
      <w:marTop w:val="0"/>
      <w:marBottom w:val="0"/>
      <w:divBdr>
        <w:top w:val="none" w:sz="0" w:space="0" w:color="auto"/>
        <w:left w:val="none" w:sz="0" w:space="0" w:color="auto"/>
        <w:bottom w:val="none" w:sz="0" w:space="0" w:color="auto"/>
        <w:right w:val="none" w:sz="0" w:space="0" w:color="auto"/>
      </w:divBdr>
    </w:div>
    <w:div w:id="1971663199">
      <w:bodyDiv w:val="1"/>
      <w:marLeft w:val="0"/>
      <w:marRight w:val="0"/>
      <w:marTop w:val="0"/>
      <w:marBottom w:val="0"/>
      <w:divBdr>
        <w:top w:val="none" w:sz="0" w:space="0" w:color="auto"/>
        <w:left w:val="none" w:sz="0" w:space="0" w:color="auto"/>
        <w:bottom w:val="none" w:sz="0" w:space="0" w:color="auto"/>
        <w:right w:val="none" w:sz="0" w:space="0" w:color="auto"/>
      </w:divBdr>
    </w:div>
    <w:div w:id="1971745792">
      <w:bodyDiv w:val="1"/>
      <w:marLeft w:val="0"/>
      <w:marRight w:val="0"/>
      <w:marTop w:val="0"/>
      <w:marBottom w:val="0"/>
      <w:divBdr>
        <w:top w:val="none" w:sz="0" w:space="0" w:color="auto"/>
        <w:left w:val="none" w:sz="0" w:space="0" w:color="auto"/>
        <w:bottom w:val="none" w:sz="0" w:space="0" w:color="auto"/>
        <w:right w:val="none" w:sz="0" w:space="0" w:color="auto"/>
      </w:divBdr>
    </w:div>
    <w:div w:id="1971783037">
      <w:bodyDiv w:val="1"/>
      <w:marLeft w:val="0"/>
      <w:marRight w:val="0"/>
      <w:marTop w:val="0"/>
      <w:marBottom w:val="0"/>
      <w:divBdr>
        <w:top w:val="none" w:sz="0" w:space="0" w:color="auto"/>
        <w:left w:val="none" w:sz="0" w:space="0" w:color="auto"/>
        <w:bottom w:val="none" w:sz="0" w:space="0" w:color="auto"/>
        <w:right w:val="none" w:sz="0" w:space="0" w:color="auto"/>
      </w:divBdr>
    </w:div>
    <w:div w:id="1971930932">
      <w:bodyDiv w:val="1"/>
      <w:marLeft w:val="0"/>
      <w:marRight w:val="0"/>
      <w:marTop w:val="0"/>
      <w:marBottom w:val="0"/>
      <w:divBdr>
        <w:top w:val="none" w:sz="0" w:space="0" w:color="auto"/>
        <w:left w:val="none" w:sz="0" w:space="0" w:color="auto"/>
        <w:bottom w:val="none" w:sz="0" w:space="0" w:color="auto"/>
        <w:right w:val="none" w:sz="0" w:space="0" w:color="auto"/>
      </w:divBdr>
    </w:div>
    <w:div w:id="1971934065">
      <w:bodyDiv w:val="1"/>
      <w:marLeft w:val="0"/>
      <w:marRight w:val="0"/>
      <w:marTop w:val="0"/>
      <w:marBottom w:val="0"/>
      <w:divBdr>
        <w:top w:val="none" w:sz="0" w:space="0" w:color="auto"/>
        <w:left w:val="none" w:sz="0" w:space="0" w:color="auto"/>
        <w:bottom w:val="none" w:sz="0" w:space="0" w:color="auto"/>
        <w:right w:val="none" w:sz="0" w:space="0" w:color="auto"/>
      </w:divBdr>
    </w:div>
    <w:div w:id="1972009740">
      <w:bodyDiv w:val="1"/>
      <w:marLeft w:val="0"/>
      <w:marRight w:val="0"/>
      <w:marTop w:val="0"/>
      <w:marBottom w:val="0"/>
      <w:divBdr>
        <w:top w:val="none" w:sz="0" w:space="0" w:color="auto"/>
        <w:left w:val="none" w:sz="0" w:space="0" w:color="auto"/>
        <w:bottom w:val="none" w:sz="0" w:space="0" w:color="auto"/>
        <w:right w:val="none" w:sz="0" w:space="0" w:color="auto"/>
      </w:divBdr>
    </w:div>
    <w:div w:id="1972127340">
      <w:bodyDiv w:val="1"/>
      <w:marLeft w:val="0"/>
      <w:marRight w:val="0"/>
      <w:marTop w:val="0"/>
      <w:marBottom w:val="0"/>
      <w:divBdr>
        <w:top w:val="none" w:sz="0" w:space="0" w:color="auto"/>
        <w:left w:val="none" w:sz="0" w:space="0" w:color="auto"/>
        <w:bottom w:val="none" w:sz="0" w:space="0" w:color="auto"/>
        <w:right w:val="none" w:sz="0" w:space="0" w:color="auto"/>
      </w:divBdr>
    </w:div>
    <w:div w:id="1972206674">
      <w:bodyDiv w:val="1"/>
      <w:marLeft w:val="0"/>
      <w:marRight w:val="0"/>
      <w:marTop w:val="0"/>
      <w:marBottom w:val="0"/>
      <w:divBdr>
        <w:top w:val="none" w:sz="0" w:space="0" w:color="auto"/>
        <w:left w:val="none" w:sz="0" w:space="0" w:color="auto"/>
        <w:bottom w:val="none" w:sz="0" w:space="0" w:color="auto"/>
        <w:right w:val="none" w:sz="0" w:space="0" w:color="auto"/>
      </w:divBdr>
    </w:div>
    <w:div w:id="1972400511">
      <w:bodyDiv w:val="1"/>
      <w:marLeft w:val="0"/>
      <w:marRight w:val="0"/>
      <w:marTop w:val="0"/>
      <w:marBottom w:val="0"/>
      <w:divBdr>
        <w:top w:val="none" w:sz="0" w:space="0" w:color="auto"/>
        <w:left w:val="none" w:sz="0" w:space="0" w:color="auto"/>
        <w:bottom w:val="none" w:sz="0" w:space="0" w:color="auto"/>
        <w:right w:val="none" w:sz="0" w:space="0" w:color="auto"/>
      </w:divBdr>
    </w:div>
    <w:div w:id="1972443064">
      <w:bodyDiv w:val="1"/>
      <w:marLeft w:val="0"/>
      <w:marRight w:val="0"/>
      <w:marTop w:val="0"/>
      <w:marBottom w:val="0"/>
      <w:divBdr>
        <w:top w:val="none" w:sz="0" w:space="0" w:color="auto"/>
        <w:left w:val="none" w:sz="0" w:space="0" w:color="auto"/>
        <w:bottom w:val="none" w:sz="0" w:space="0" w:color="auto"/>
        <w:right w:val="none" w:sz="0" w:space="0" w:color="auto"/>
      </w:divBdr>
    </w:div>
    <w:div w:id="1972586225">
      <w:bodyDiv w:val="1"/>
      <w:marLeft w:val="0"/>
      <w:marRight w:val="0"/>
      <w:marTop w:val="0"/>
      <w:marBottom w:val="0"/>
      <w:divBdr>
        <w:top w:val="none" w:sz="0" w:space="0" w:color="auto"/>
        <w:left w:val="none" w:sz="0" w:space="0" w:color="auto"/>
        <w:bottom w:val="none" w:sz="0" w:space="0" w:color="auto"/>
        <w:right w:val="none" w:sz="0" w:space="0" w:color="auto"/>
      </w:divBdr>
    </w:div>
    <w:div w:id="1972586276">
      <w:bodyDiv w:val="1"/>
      <w:marLeft w:val="0"/>
      <w:marRight w:val="0"/>
      <w:marTop w:val="0"/>
      <w:marBottom w:val="0"/>
      <w:divBdr>
        <w:top w:val="none" w:sz="0" w:space="0" w:color="auto"/>
        <w:left w:val="none" w:sz="0" w:space="0" w:color="auto"/>
        <w:bottom w:val="none" w:sz="0" w:space="0" w:color="auto"/>
        <w:right w:val="none" w:sz="0" w:space="0" w:color="auto"/>
      </w:divBdr>
    </w:div>
    <w:div w:id="1972662775">
      <w:bodyDiv w:val="1"/>
      <w:marLeft w:val="0"/>
      <w:marRight w:val="0"/>
      <w:marTop w:val="0"/>
      <w:marBottom w:val="0"/>
      <w:divBdr>
        <w:top w:val="none" w:sz="0" w:space="0" w:color="auto"/>
        <w:left w:val="none" w:sz="0" w:space="0" w:color="auto"/>
        <w:bottom w:val="none" w:sz="0" w:space="0" w:color="auto"/>
        <w:right w:val="none" w:sz="0" w:space="0" w:color="auto"/>
      </w:divBdr>
    </w:div>
    <w:div w:id="1972973858">
      <w:bodyDiv w:val="1"/>
      <w:marLeft w:val="0"/>
      <w:marRight w:val="0"/>
      <w:marTop w:val="0"/>
      <w:marBottom w:val="0"/>
      <w:divBdr>
        <w:top w:val="none" w:sz="0" w:space="0" w:color="auto"/>
        <w:left w:val="none" w:sz="0" w:space="0" w:color="auto"/>
        <w:bottom w:val="none" w:sz="0" w:space="0" w:color="auto"/>
        <w:right w:val="none" w:sz="0" w:space="0" w:color="auto"/>
      </w:divBdr>
    </w:div>
    <w:div w:id="1973048325">
      <w:bodyDiv w:val="1"/>
      <w:marLeft w:val="0"/>
      <w:marRight w:val="0"/>
      <w:marTop w:val="0"/>
      <w:marBottom w:val="0"/>
      <w:divBdr>
        <w:top w:val="none" w:sz="0" w:space="0" w:color="auto"/>
        <w:left w:val="none" w:sz="0" w:space="0" w:color="auto"/>
        <w:bottom w:val="none" w:sz="0" w:space="0" w:color="auto"/>
        <w:right w:val="none" w:sz="0" w:space="0" w:color="auto"/>
      </w:divBdr>
    </w:div>
    <w:div w:id="1973093306">
      <w:bodyDiv w:val="1"/>
      <w:marLeft w:val="0"/>
      <w:marRight w:val="0"/>
      <w:marTop w:val="0"/>
      <w:marBottom w:val="0"/>
      <w:divBdr>
        <w:top w:val="none" w:sz="0" w:space="0" w:color="auto"/>
        <w:left w:val="none" w:sz="0" w:space="0" w:color="auto"/>
        <w:bottom w:val="none" w:sz="0" w:space="0" w:color="auto"/>
        <w:right w:val="none" w:sz="0" w:space="0" w:color="auto"/>
      </w:divBdr>
    </w:div>
    <w:div w:id="1973242666">
      <w:bodyDiv w:val="1"/>
      <w:marLeft w:val="0"/>
      <w:marRight w:val="0"/>
      <w:marTop w:val="0"/>
      <w:marBottom w:val="0"/>
      <w:divBdr>
        <w:top w:val="none" w:sz="0" w:space="0" w:color="auto"/>
        <w:left w:val="none" w:sz="0" w:space="0" w:color="auto"/>
        <w:bottom w:val="none" w:sz="0" w:space="0" w:color="auto"/>
        <w:right w:val="none" w:sz="0" w:space="0" w:color="auto"/>
      </w:divBdr>
    </w:div>
    <w:div w:id="1973243449">
      <w:bodyDiv w:val="1"/>
      <w:marLeft w:val="0"/>
      <w:marRight w:val="0"/>
      <w:marTop w:val="0"/>
      <w:marBottom w:val="0"/>
      <w:divBdr>
        <w:top w:val="none" w:sz="0" w:space="0" w:color="auto"/>
        <w:left w:val="none" w:sz="0" w:space="0" w:color="auto"/>
        <w:bottom w:val="none" w:sz="0" w:space="0" w:color="auto"/>
        <w:right w:val="none" w:sz="0" w:space="0" w:color="auto"/>
      </w:divBdr>
    </w:div>
    <w:div w:id="1973362262">
      <w:bodyDiv w:val="1"/>
      <w:marLeft w:val="0"/>
      <w:marRight w:val="0"/>
      <w:marTop w:val="0"/>
      <w:marBottom w:val="0"/>
      <w:divBdr>
        <w:top w:val="none" w:sz="0" w:space="0" w:color="auto"/>
        <w:left w:val="none" w:sz="0" w:space="0" w:color="auto"/>
        <w:bottom w:val="none" w:sz="0" w:space="0" w:color="auto"/>
        <w:right w:val="none" w:sz="0" w:space="0" w:color="auto"/>
      </w:divBdr>
    </w:div>
    <w:div w:id="1973439112">
      <w:bodyDiv w:val="1"/>
      <w:marLeft w:val="0"/>
      <w:marRight w:val="0"/>
      <w:marTop w:val="0"/>
      <w:marBottom w:val="0"/>
      <w:divBdr>
        <w:top w:val="none" w:sz="0" w:space="0" w:color="auto"/>
        <w:left w:val="none" w:sz="0" w:space="0" w:color="auto"/>
        <w:bottom w:val="none" w:sz="0" w:space="0" w:color="auto"/>
        <w:right w:val="none" w:sz="0" w:space="0" w:color="auto"/>
      </w:divBdr>
    </w:div>
    <w:div w:id="1973510469">
      <w:bodyDiv w:val="1"/>
      <w:marLeft w:val="0"/>
      <w:marRight w:val="0"/>
      <w:marTop w:val="0"/>
      <w:marBottom w:val="0"/>
      <w:divBdr>
        <w:top w:val="none" w:sz="0" w:space="0" w:color="auto"/>
        <w:left w:val="none" w:sz="0" w:space="0" w:color="auto"/>
        <w:bottom w:val="none" w:sz="0" w:space="0" w:color="auto"/>
        <w:right w:val="none" w:sz="0" w:space="0" w:color="auto"/>
      </w:divBdr>
    </w:div>
    <w:div w:id="1973559351">
      <w:bodyDiv w:val="1"/>
      <w:marLeft w:val="0"/>
      <w:marRight w:val="0"/>
      <w:marTop w:val="0"/>
      <w:marBottom w:val="0"/>
      <w:divBdr>
        <w:top w:val="none" w:sz="0" w:space="0" w:color="auto"/>
        <w:left w:val="none" w:sz="0" w:space="0" w:color="auto"/>
        <w:bottom w:val="none" w:sz="0" w:space="0" w:color="auto"/>
        <w:right w:val="none" w:sz="0" w:space="0" w:color="auto"/>
      </w:divBdr>
    </w:div>
    <w:div w:id="1973635254">
      <w:bodyDiv w:val="1"/>
      <w:marLeft w:val="0"/>
      <w:marRight w:val="0"/>
      <w:marTop w:val="0"/>
      <w:marBottom w:val="0"/>
      <w:divBdr>
        <w:top w:val="none" w:sz="0" w:space="0" w:color="auto"/>
        <w:left w:val="none" w:sz="0" w:space="0" w:color="auto"/>
        <w:bottom w:val="none" w:sz="0" w:space="0" w:color="auto"/>
        <w:right w:val="none" w:sz="0" w:space="0" w:color="auto"/>
      </w:divBdr>
    </w:div>
    <w:div w:id="1973753015">
      <w:bodyDiv w:val="1"/>
      <w:marLeft w:val="0"/>
      <w:marRight w:val="0"/>
      <w:marTop w:val="0"/>
      <w:marBottom w:val="0"/>
      <w:divBdr>
        <w:top w:val="none" w:sz="0" w:space="0" w:color="auto"/>
        <w:left w:val="none" w:sz="0" w:space="0" w:color="auto"/>
        <w:bottom w:val="none" w:sz="0" w:space="0" w:color="auto"/>
        <w:right w:val="none" w:sz="0" w:space="0" w:color="auto"/>
      </w:divBdr>
    </w:div>
    <w:div w:id="1973826246">
      <w:bodyDiv w:val="1"/>
      <w:marLeft w:val="0"/>
      <w:marRight w:val="0"/>
      <w:marTop w:val="0"/>
      <w:marBottom w:val="0"/>
      <w:divBdr>
        <w:top w:val="none" w:sz="0" w:space="0" w:color="auto"/>
        <w:left w:val="none" w:sz="0" w:space="0" w:color="auto"/>
        <w:bottom w:val="none" w:sz="0" w:space="0" w:color="auto"/>
        <w:right w:val="none" w:sz="0" w:space="0" w:color="auto"/>
      </w:divBdr>
    </w:div>
    <w:div w:id="1973948730">
      <w:bodyDiv w:val="1"/>
      <w:marLeft w:val="0"/>
      <w:marRight w:val="0"/>
      <w:marTop w:val="0"/>
      <w:marBottom w:val="0"/>
      <w:divBdr>
        <w:top w:val="none" w:sz="0" w:space="0" w:color="auto"/>
        <w:left w:val="none" w:sz="0" w:space="0" w:color="auto"/>
        <w:bottom w:val="none" w:sz="0" w:space="0" w:color="auto"/>
        <w:right w:val="none" w:sz="0" w:space="0" w:color="auto"/>
      </w:divBdr>
    </w:div>
    <w:div w:id="1974093450">
      <w:bodyDiv w:val="1"/>
      <w:marLeft w:val="0"/>
      <w:marRight w:val="0"/>
      <w:marTop w:val="0"/>
      <w:marBottom w:val="0"/>
      <w:divBdr>
        <w:top w:val="none" w:sz="0" w:space="0" w:color="auto"/>
        <w:left w:val="none" w:sz="0" w:space="0" w:color="auto"/>
        <w:bottom w:val="none" w:sz="0" w:space="0" w:color="auto"/>
        <w:right w:val="none" w:sz="0" w:space="0" w:color="auto"/>
      </w:divBdr>
    </w:div>
    <w:div w:id="1974096516">
      <w:bodyDiv w:val="1"/>
      <w:marLeft w:val="0"/>
      <w:marRight w:val="0"/>
      <w:marTop w:val="0"/>
      <w:marBottom w:val="0"/>
      <w:divBdr>
        <w:top w:val="none" w:sz="0" w:space="0" w:color="auto"/>
        <w:left w:val="none" w:sz="0" w:space="0" w:color="auto"/>
        <w:bottom w:val="none" w:sz="0" w:space="0" w:color="auto"/>
        <w:right w:val="none" w:sz="0" w:space="0" w:color="auto"/>
      </w:divBdr>
    </w:div>
    <w:div w:id="1974098894">
      <w:bodyDiv w:val="1"/>
      <w:marLeft w:val="0"/>
      <w:marRight w:val="0"/>
      <w:marTop w:val="0"/>
      <w:marBottom w:val="0"/>
      <w:divBdr>
        <w:top w:val="none" w:sz="0" w:space="0" w:color="auto"/>
        <w:left w:val="none" w:sz="0" w:space="0" w:color="auto"/>
        <w:bottom w:val="none" w:sz="0" w:space="0" w:color="auto"/>
        <w:right w:val="none" w:sz="0" w:space="0" w:color="auto"/>
      </w:divBdr>
    </w:div>
    <w:div w:id="1974098970">
      <w:bodyDiv w:val="1"/>
      <w:marLeft w:val="0"/>
      <w:marRight w:val="0"/>
      <w:marTop w:val="0"/>
      <w:marBottom w:val="0"/>
      <w:divBdr>
        <w:top w:val="none" w:sz="0" w:space="0" w:color="auto"/>
        <w:left w:val="none" w:sz="0" w:space="0" w:color="auto"/>
        <w:bottom w:val="none" w:sz="0" w:space="0" w:color="auto"/>
        <w:right w:val="none" w:sz="0" w:space="0" w:color="auto"/>
      </w:divBdr>
    </w:div>
    <w:div w:id="1974212479">
      <w:bodyDiv w:val="1"/>
      <w:marLeft w:val="0"/>
      <w:marRight w:val="0"/>
      <w:marTop w:val="0"/>
      <w:marBottom w:val="0"/>
      <w:divBdr>
        <w:top w:val="none" w:sz="0" w:space="0" w:color="auto"/>
        <w:left w:val="none" w:sz="0" w:space="0" w:color="auto"/>
        <w:bottom w:val="none" w:sz="0" w:space="0" w:color="auto"/>
        <w:right w:val="none" w:sz="0" w:space="0" w:color="auto"/>
      </w:divBdr>
    </w:div>
    <w:div w:id="1974366699">
      <w:bodyDiv w:val="1"/>
      <w:marLeft w:val="0"/>
      <w:marRight w:val="0"/>
      <w:marTop w:val="0"/>
      <w:marBottom w:val="0"/>
      <w:divBdr>
        <w:top w:val="none" w:sz="0" w:space="0" w:color="auto"/>
        <w:left w:val="none" w:sz="0" w:space="0" w:color="auto"/>
        <w:bottom w:val="none" w:sz="0" w:space="0" w:color="auto"/>
        <w:right w:val="none" w:sz="0" w:space="0" w:color="auto"/>
      </w:divBdr>
    </w:div>
    <w:div w:id="1974553073">
      <w:bodyDiv w:val="1"/>
      <w:marLeft w:val="0"/>
      <w:marRight w:val="0"/>
      <w:marTop w:val="0"/>
      <w:marBottom w:val="0"/>
      <w:divBdr>
        <w:top w:val="none" w:sz="0" w:space="0" w:color="auto"/>
        <w:left w:val="none" w:sz="0" w:space="0" w:color="auto"/>
        <w:bottom w:val="none" w:sz="0" w:space="0" w:color="auto"/>
        <w:right w:val="none" w:sz="0" w:space="0" w:color="auto"/>
      </w:divBdr>
    </w:div>
    <w:div w:id="1974553155">
      <w:bodyDiv w:val="1"/>
      <w:marLeft w:val="0"/>
      <w:marRight w:val="0"/>
      <w:marTop w:val="0"/>
      <w:marBottom w:val="0"/>
      <w:divBdr>
        <w:top w:val="none" w:sz="0" w:space="0" w:color="auto"/>
        <w:left w:val="none" w:sz="0" w:space="0" w:color="auto"/>
        <w:bottom w:val="none" w:sz="0" w:space="0" w:color="auto"/>
        <w:right w:val="none" w:sz="0" w:space="0" w:color="auto"/>
      </w:divBdr>
    </w:div>
    <w:div w:id="1974669981">
      <w:bodyDiv w:val="1"/>
      <w:marLeft w:val="0"/>
      <w:marRight w:val="0"/>
      <w:marTop w:val="0"/>
      <w:marBottom w:val="0"/>
      <w:divBdr>
        <w:top w:val="none" w:sz="0" w:space="0" w:color="auto"/>
        <w:left w:val="none" w:sz="0" w:space="0" w:color="auto"/>
        <w:bottom w:val="none" w:sz="0" w:space="0" w:color="auto"/>
        <w:right w:val="none" w:sz="0" w:space="0" w:color="auto"/>
      </w:divBdr>
    </w:div>
    <w:div w:id="1974751080">
      <w:bodyDiv w:val="1"/>
      <w:marLeft w:val="0"/>
      <w:marRight w:val="0"/>
      <w:marTop w:val="0"/>
      <w:marBottom w:val="0"/>
      <w:divBdr>
        <w:top w:val="none" w:sz="0" w:space="0" w:color="auto"/>
        <w:left w:val="none" w:sz="0" w:space="0" w:color="auto"/>
        <w:bottom w:val="none" w:sz="0" w:space="0" w:color="auto"/>
        <w:right w:val="none" w:sz="0" w:space="0" w:color="auto"/>
      </w:divBdr>
    </w:div>
    <w:div w:id="1974828889">
      <w:bodyDiv w:val="1"/>
      <w:marLeft w:val="0"/>
      <w:marRight w:val="0"/>
      <w:marTop w:val="0"/>
      <w:marBottom w:val="0"/>
      <w:divBdr>
        <w:top w:val="none" w:sz="0" w:space="0" w:color="auto"/>
        <w:left w:val="none" w:sz="0" w:space="0" w:color="auto"/>
        <w:bottom w:val="none" w:sz="0" w:space="0" w:color="auto"/>
        <w:right w:val="none" w:sz="0" w:space="0" w:color="auto"/>
      </w:divBdr>
    </w:div>
    <w:div w:id="1974945725">
      <w:bodyDiv w:val="1"/>
      <w:marLeft w:val="0"/>
      <w:marRight w:val="0"/>
      <w:marTop w:val="0"/>
      <w:marBottom w:val="0"/>
      <w:divBdr>
        <w:top w:val="none" w:sz="0" w:space="0" w:color="auto"/>
        <w:left w:val="none" w:sz="0" w:space="0" w:color="auto"/>
        <w:bottom w:val="none" w:sz="0" w:space="0" w:color="auto"/>
        <w:right w:val="none" w:sz="0" w:space="0" w:color="auto"/>
      </w:divBdr>
    </w:div>
    <w:div w:id="1975017377">
      <w:bodyDiv w:val="1"/>
      <w:marLeft w:val="0"/>
      <w:marRight w:val="0"/>
      <w:marTop w:val="0"/>
      <w:marBottom w:val="0"/>
      <w:divBdr>
        <w:top w:val="none" w:sz="0" w:space="0" w:color="auto"/>
        <w:left w:val="none" w:sz="0" w:space="0" w:color="auto"/>
        <w:bottom w:val="none" w:sz="0" w:space="0" w:color="auto"/>
        <w:right w:val="none" w:sz="0" w:space="0" w:color="auto"/>
      </w:divBdr>
    </w:div>
    <w:div w:id="1975062296">
      <w:bodyDiv w:val="1"/>
      <w:marLeft w:val="0"/>
      <w:marRight w:val="0"/>
      <w:marTop w:val="0"/>
      <w:marBottom w:val="0"/>
      <w:divBdr>
        <w:top w:val="none" w:sz="0" w:space="0" w:color="auto"/>
        <w:left w:val="none" w:sz="0" w:space="0" w:color="auto"/>
        <w:bottom w:val="none" w:sz="0" w:space="0" w:color="auto"/>
        <w:right w:val="none" w:sz="0" w:space="0" w:color="auto"/>
      </w:divBdr>
    </w:div>
    <w:div w:id="1975138549">
      <w:bodyDiv w:val="1"/>
      <w:marLeft w:val="0"/>
      <w:marRight w:val="0"/>
      <w:marTop w:val="0"/>
      <w:marBottom w:val="0"/>
      <w:divBdr>
        <w:top w:val="none" w:sz="0" w:space="0" w:color="auto"/>
        <w:left w:val="none" w:sz="0" w:space="0" w:color="auto"/>
        <w:bottom w:val="none" w:sz="0" w:space="0" w:color="auto"/>
        <w:right w:val="none" w:sz="0" w:space="0" w:color="auto"/>
      </w:divBdr>
    </w:div>
    <w:div w:id="1975141365">
      <w:bodyDiv w:val="1"/>
      <w:marLeft w:val="0"/>
      <w:marRight w:val="0"/>
      <w:marTop w:val="0"/>
      <w:marBottom w:val="0"/>
      <w:divBdr>
        <w:top w:val="none" w:sz="0" w:space="0" w:color="auto"/>
        <w:left w:val="none" w:sz="0" w:space="0" w:color="auto"/>
        <w:bottom w:val="none" w:sz="0" w:space="0" w:color="auto"/>
        <w:right w:val="none" w:sz="0" w:space="0" w:color="auto"/>
      </w:divBdr>
    </w:div>
    <w:div w:id="1975256875">
      <w:bodyDiv w:val="1"/>
      <w:marLeft w:val="0"/>
      <w:marRight w:val="0"/>
      <w:marTop w:val="0"/>
      <w:marBottom w:val="0"/>
      <w:divBdr>
        <w:top w:val="none" w:sz="0" w:space="0" w:color="auto"/>
        <w:left w:val="none" w:sz="0" w:space="0" w:color="auto"/>
        <w:bottom w:val="none" w:sz="0" w:space="0" w:color="auto"/>
        <w:right w:val="none" w:sz="0" w:space="0" w:color="auto"/>
      </w:divBdr>
    </w:div>
    <w:div w:id="1975329918">
      <w:bodyDiv w:val="1"/>
      <w:marLeft w:val="0"/>
      <w:marRight w:val="0"/>
      <w:marTop w:val="0"/>
      <w:marBottom w:val="0"/>
      <w:divBdr>
        <w:top w:val="none" w:sz="0" w:space="0" w:color="auto"/>
        <w:left w:val="none" w:sz="0" w:space="0" w:color="auto"/>
        <w:bottom w:val="none" w:sz="0" w:space="0" w:color="auto"/>
        <w:right w:val="none" w:sz="0" w:space="0" w:color="auto"/>
      </w:divBdr>
    </w:div>
    <w:div w:id="1975334407">
      <w:bodyDiv w:val="1"/>
      <w:marLeft w:val="0"/>
      <w:marRight w:val="0"/>
      <w:marTop w:val="0"/>
      <w:marBottom w:val="0"/>
      <w:divBdr>
        <w:top w:val="none" w:sz="0" w:space="0" w:color="auto"/>
        <w:left w:val="none" w:sz="0" w:space="0" w:color="auto"/>
        <w:bottom w:val="none" w:sz="0" w:space="0" w:color="auto"/>
        <w:right w:val="none" w:sz="0" w:space="0" w:color="auto"/>
      </w:divBdr>
    </w:div>
    <w:div w:id="1975403355">
      <w:bodyDiv w:val="1"/>
      <w:marLeft w:val="0"/>
      <w:marRight w:val="0"/>
      <w:marTop w:val="0"/>
      <w:marBottom w:val="0"/>
      <w:divBdr>
        <w:top w:val="none" w:sz="0" w:space="0" w:color="auto"/>
        <w:left w:val="none" w:sz="0" w:space="0" w:color="auto"/>
        <w:bottom w:val="none" w:sz="0" w:space="0" w:color="auto"/>
        <w:right w:val="none" w:sz="0" w:space="0" w:color="auto"/>
      </w:divBdr>
    </w:div>
    <w:div w:id="1975521651">
      <w:bodyDiv w:val="1"/>
      <w:marLeft w:val="0"/>
      <w:marRight w:val="0"/>
      <w:marTop w:val="0"/>
      <w:marBottom w:val="0"/>
      <w:divBdr>
        <w:top w:val="none" w:sz="0" w:space="0" w:color="auto"/>
        <w:left w:val="none" w:sz="0" w:space="0" w:color="auto"/>
        <w:bottom w:val="none" w:sz="0" w:space="0" w:color="auto"/>
        <w:right w:val="none" w:sz="0" w:space="0" w:color="auto"/>
      </w:divBdr>
    </w:div>
    <w:div w:id="1975524718">
      <w:bodyDiv w:val="1"/>
      <w:marLeft w:val="0"/>
      <w:marRight w:val="0"/>
      <w:marTop w:val="0"/>
      <w:marBottom w:val="0"/>
      <w:divBdr>
        <w:top w:val="none" w:sz="0" w:space="0" w:color="auto"/>
        <w:left w:val="none" w:sz="0" w:space="0" w:color="auto"/>
        <w:bottom w:val="none" w:sz="0" w:space="0" w:color="auto"/>
        <w:right w:val="none" w:sz="0" w:space="0" w:color="auto"/>
      </w:divBdr>
    </w:div>
    <w:div w:id="1975672305">
      <w:bodyDiv w:val="1"/>
      <w:marLeft w:val="0"/>
      <w:marRight w:val="0"/>
      <w:marTop w:val="0"/>
      <w:marBottom w:val="0"/>
      <w:divBdr>
        <w:top w:val="none" w:sz="0" w:space="0" w:color="auto"/>
        <w:left w:val="none" w:sz="0" w:space="0" w:color="auto"/>
        <w:bottom w:val="none" w:sz="0" w:space="0" w:color="auto"/>
        <w:right w:val="none" w:sz="0" w:space="0" w:color="auto"/>
      </w:divBdr>
    </w:div>
    <w:div w:id="1975676043">
      <w:bodyDiv w:val="1"/>
      <w:marLeft w:val="0"/>
      <w:marRight w:val="0"/>
      <w:marTop w:val="0"/>
      <w:marBottom w:val="0"/>
      <w:divBdr>
        <w:top w:val="none" w:sz="0" w:space="0" w:color="auto"/>
        <w:left w:val="none" w:sz="0" w:space="0" w:color="auto"/>
        <w:bottom w:val="none" w:sz="0" w:space="0" w:color="auto"/>
        <w:right w:val="none" w:sz="0" w:space="0" w:color="auto"/>
      </w:divBdr>
    </w:div>
    <w:div w:id="1975788597">
      <w:bodyDiv w:val="1"/>
      <w:marLeft w:val="0"/>
      <w:marRight w:val="0"/>
      <w:marTop w:val="0"/>
      <w:marBottom w:val="0"/>
      <w:divBdr>
        <w:top w:val="none" w:sz="0" w:space="0" w:color="auto"/>
        <w:left w:val="none" w:sz="0" w:space="0" w:color="auto"/>
        <w:bottom w:val="none" w:sz="0" w:space="0" w:color="auto"/>
        <w:right w:val="none" w:sz="0" w:space="0" w:color="auto"/>
      </w:divBdr>
    </w:div>
    <w:div w:id="1976060177">
      <w:bodyDiv w:val="1"/>
      <w:marLeft w:val="0"/>
      <w:marRight w:val="0"/>
      <w:marTop w:val="0"/>
      <w:marBottom w:val="0"/>
      <w:divBdr>
        <w:top w:val="none" w:sz="0" w:space="0" w:color="auto"/>
        <w:left w:val="none" w:sz="0" w:space="0" w:color="auto"/>
        <w:bottom w:val="none" w:sz="0" w:space="0" w:color="auto"/>
        <w:right w:val="none" w:sz="0" w:space="0" w:color="auto"/>
      </w:divBdr>
    </w:div>
    <w:div w:id="1976175672">
      <w:bodyDiv w:val="1"/>
      <w:marLeft w:val="0"/>
      <w:marRight w:val="0"/>
      <w:marTop w:val="0"/>
      <w:marBottom w:val="0"/>
      <w:divBdr>
        <w:top w:val="none" w:sz="0" w:space="0" w:color="auto"/>
        <w:left w:val="none" w:sz="0" w:space="0" w:color="auto"/>
        <w:bottom w:val="none" w:sz="0" w:space="0" w:color="auto"/>
        <w:right w:val="none" w:sz="0" w:space="0" w:color="auto"/>
      </w:divBdr>
    </w:div>
    <w:div w:id="1976401196">
      <w:bodyDiv w:val="1"/>
      <w:marLeft w:val="0"/>
      <w:marRight w:val="0"/>
      <w:marTop w:val="0"/>
      <w:marBottom w:val="0"/>
      <w:divBdr>
        <w:top w:val="none" w:sz="0" w:space="0" w:color="auto"/>
        <w:left w:val="none" w:sz="0" w:space="0" w:color="auto"/>
        <w:bottom w:val="none" w:sz="0" w:space="0" w:color="auto"/>
        <w:right w:val="none" w:sz="0" w:space="0" w:color="auto"/>
      </w:divBdr>
    </w:div>
    <w:div w:id="1976526653">
      <w:bodyDiv w:val="1"/>
      <w:marLeft w:val="0"/>
      <w:marRight w:val="0"/>
      <w:marTop w:val="0"/>
      <w:marBottom w:val="0"/>
      <w:divBdr>
        <w:top w:val="none" w:sz="0" w:space="0" w:color="auto"/>
        <w:left w:val="none" w:sz="0" w:space="0" w:color="auto"/>
        <w:bottom w:val="none" w:sz="0" w:space="0" w:color="auto"/>
        <w:right w:val="none" w:sz="0" w:space="0" w:color="auto"/>
      </w:divBdr>
    </w:div>
    <w:div w:id="1976526832">
      <w:bodyDiv w:val="1"/>
      <w:marLeft w:val="0"/>
      <w:marRight w:val="0"/>
      <w:marTop w:val="0"/>
      <w:marBottom w:val="0"/>
      <w:divBdr>
        <w:top w:val="none" w:sz="0" w:space="0" w:color="auto"/>
        <w:left w:val="none" w:sz="0" w:space="0" w:color="auto"/>
        <w:bottom w:val="none" w:sz="0" w:space="0" w:color="auto"/>
        <w:right w:val="none" w:sz="0" w:space="0" w:color="auto"/>
      </w:divBdr>
    </w:div>
    <w:div w:id="1976596259">
      <w:bodyDiv w:val="1"/>
      <w:marLeft w:val="0"/>
      <w:marRight w:val="0"/>
      <w:marTop w:val="0"/>
      <w:marBottom w:val="0"/>
      <w:divBdr>
        <w:top w:val="none" w:sz="0" w:space="0" w:color="auto"/>
        <w:left w:val="none" w:sz="0" w:space="0" w:color="auto"/>
        <w:bottom w:val="none" w:sz="0" w:space="0" w:color="auto"/>
        <w:right w:val="none" w:sz="0" w:space="0" w:color="auto"/>
      </w:divBdr>
    </w:div>
    <w:div w:id="1976639708">
      <w:bodyDiv w:val="1"/>
      <w:marLeft w:val="0"/>
      <w:marRight w:val="0"/>
      <w:marTop w:val="0"/>
      <w:marBottom w:val="0"/>
      <w:divBdr>
        <w:top w:val="none" w:sz="0" w:space="0" w:color="auto"/>
        <w:left w:val="none" w:sz="0" w:space="0" w:color="auto"/>
        <w:bottom w:val="none" w:sz="0" w:space="0" w:color="auto"/>
        <w:right w:val="none" w:sz="0" w:space="0" w:color="auto"/>
      </w:divBdr>
    </w:div>
    <w:div w:id="1976904793">
      <w:bodyDiv w:val="1"/>
      <w:marLeft w:val="0"/>
      <w:marRight w:val="0"/>
      <w:marTop w:val="0"/>
      <w:marBottom w:val="0"/>
      <w:divBdr>
        <w:top w:val="none" w:sz="0" w:space="0" w:color="auto"/>
        <w:left w:val="none" w:sz="0" w:space="0" w:color="auto"/>
        <w:bottom w:val="none" w:sz="0" w:space="0" w:color="auto"/>
        <w:right w:val="none" w:sz="0" w:space="0" w:color="auto"/>
      </w:divBdr>
    </w:div>
    <w:div w:id="1976909232">
      <w:bodyDiv w:val="1"/>
      <w:marLeft w:val="0"/>
      <w:marRight w:val="0"/>
      <w:marTop w:val="0"/>
      <w:marBottom w:val="0"/>
      <w:divBdr>
        <w:top w:val="none" w:sz="0" w:space="0" w:color="auto"/>
        <w:left w:val="none" w:sz="0" w:space="0" w:color="auto"/>
        <w:bottom w:val="none" w:sz="0" w:space="0" w:color="auto"/>
        <w:right w:val="none" w:sz="0" w:space="0" w:color="auto"/>
      </w:divBdr>
    </w:div>
    <w:div w:id="1977099959">
      <w:bodyDiv w:val="1"/>
      <w:marLeft w:val="0"/>
      <w:marRight w:val="0"/>
      <w:marTop w:val="0"/>
      <w:marBottom w:val="0"/>
      <w:divBdr>
        <w:top w:val="none" w:sz="0" w:space="0" w:color="auto"/>
        <w:left w:val="none" w:sz="0" w:space="0" w:color="auto"/>
        <w:bottom w:val="none" w:sz="0" w:space="0" w:color="auto"/>
        <w:right w:val="none" w:sz="0" w:space="0" w:color="auto"/>
      </w:divBdr>
    </w:div>
    <w:div w:id="1977299787">
      <w:bodyDiv w:val="1"/>
      <w:marLeft w:val="0"/>
      <w:marRight w:val="0"/>
      <w:marTop w:val="0"/>
      <w:marBottom w:val="0"/>
      <w:divBdr>
        <w:top w:val="none" w:sz="0" w:space="0" w:color="auto"/>
        <w:left w:val="none" w:sz="0" w:space="0" w:color="auto"/>
        <w:bottom w:val="none" w:sz="0" w:space="0" w:color="auto"/>
        <w:right w:val="none" w:sz="0" w:space="0" w:color="auto"/>
      </w:divBdr>
    </w:div>
    <w:div w:id="1977444850">
      <w:bodyDiv w:val="1"/>
      <w:marLeft w:val="0"/>
      <w:marRight w:val="0"/>
      <w:marTop w:val="0"/>
      <w:marBottom w:val="0"/>
      <w:divBdr>
        <w:top w:val="none" w:sz="0" w:space="0" w:color="auto"/>
        <w:left w:val="none" w:sz="0" w:space="0" w:color="auto"/>
        <w:bottom w:val="none" w:sz="0" w:space="0" w:color="auto"/>
        <w:right w:val="none" w:sz="0" w:space="0" w:color="auto"/>
      </w:divBdr>
    </w:div>
    <w:div w:id="1977755805">
      <w:bodyDiv w:val="1"/>
      <w:marLeft w:val="0"/>
      <w:marRight w:val="0"/>
      <w:marTop w:val="0"/>
      <w:marBottom w:val="0"/>
      <w:divBdr>
        <w:top w:val="none" w:sz="0" w:space="0" w:color="auto"/>
        <w:left w:val="none" w:sz="0" w:space="0" w:color="auto"/>
        <w:bottom w:val="none" w:sz="0" w:space="0" w:color="auto"/>
        <w:right w:val="none" w:sz="0" w:space="0" w:color="auto"/>
      </w:divBdr>
    </w:div>
    <w:div w:id="1977946815">
      <w:bodyDiv w:val="1"/>
      <w:marLeft w:val="0"/>
      <w:marRight w:val="0"/>
      <w:marTop w:val="0"/>
      <w:marBottom w:val="0"/>
      <w:divBdr>
        <w:top w:val="none" w:sz="0" w:space="0" w:color="auto"/>
        <w:left w:val="none" w:sz="0" w:space="0" w:color="auto"/>
        <w:bottom w:val="none" w:sz="0" w:space="0" w:color="auto"/>
        <w:right w:val="none" w:sz="0" w:space="0" w:color="auto"/>
      </w:divBdr>
    </w:div>
    <w:div w:id="1978027447">
      <w:bodyDiv w:val="1"/>
      <w:marLeft w:val="0"/>
      <w:marRight w:val="0"/>
      <w:marTop w:val="0"/>
      <w:marBottom w:val="0"/>
      <w:divBdr>
        <w:top w:val="none" w:sz="0" w:space="0" w:color="auto"/>
        <w:left w:val="none" w:sz="0" w:space="0" w:color="auto"/>
        <w:bottom w:val="none" w:sz="0" w:space="0" w:color="auto"/>
        <w:right w:val="none" w:sz="0" w:space="0" w:color="auto"/>
      </w:divBdr>
    </w:div>
    <w:div w:id="1978139869">
      <w:bodyDiv w:val="1"/>
      <w:marLeft w:val="0"/>
      <w:marRight w:val="0"/>
      <w:marTop w:val="0"/>
      <w:marBottom w:val="0"/>
      <w:divBdr>
        <w:top w:val="none" w:sz="0" w:space="0" w:color="auto"/>
        <w:left w:val="none" w:sz="0" w:space="0" w:color="auto"/>
        <w:bottom w:val="none" w:sz="0" w:space="0" w:color="auto"/>
        <w:right w:val="none" w:sz="0" w:space="0" w:color="auto"/>
      </w:divBdr>
    </w:div>
    <w:div w:id="1978148838">
      <w:bodyDiv w:val="1"/>
      <w:marLeft w:val="0"/>
      <w:marRight w:val="0"/>
      <w:marTop w:val="0"/>
      <w:marBottom w:val="0"/>
      <w:divBdr>
        <w:top w:val="none" w:sz="0" w:space="0" w:color="auto"/>
        <w:left w:val="none" w:sz="0" w:space="0" w:color="auto"/>
        <w:bottom w:val="none" w:sz="0" w:space="0" w:color="auto"/>
        <w:right w:val="none" w:sz="0" w:space="0" w:color="auto"/>
      </w:divBdr>
    </w:div>
    <w:div w:id="1978293618">
      <w:bodyDiv w:val="1"/>
      <w:marLeft w:val="0"/>
      <w:marRight w:val="0"/>
      <w:marTop w:val="0"/>
      <w:marBottom w:val="0"/>
      <w:divBdr>
        <w:top w:val="none" w:sz="0" w:space="0" w:color="auto"/>
        <w:left w:val="none" w:sz="0" w:space="0" w:color="auto"/>
        <w:bottom w:val="none" w:sz="0" w:space="0" w:color="auto"/>
        <w:right w:val="none" w:sz="0" w:space="0" w:color="auto"/>
      </w:divBdr>
    </w:div>
    <w:div w:id="1978299858">
      <w:bodyDiv w:val="1"/>
      <w:marLeft w:val="0"/>
      <w:marRight w:val="0"/>
      <w:marTop w:val="0"/>
      <w:marBottom w:val="0"/>
      <w:divBdr>
        <w:top w:val="none" w:sz="0" w:space="0" w:color="auto"/>
        <w:left w:val="none" w:sz="0" w:space="0" w:color="auto"/>
        <w:bottom w:val="none" w:sz="0" w:space="0" w:color="auto"/>
        <w:right w:val="none" w:sz="0" w:space="0" w:color="auto"/>
      </w:divBdr>
    </w:div>
    <w:div w:id="1978299867">
      <w:bodyDiv w:val="1"/>
      <w:marLeft w:val="0"/>
      <w:marRight w:val="0"/>
      <w:marTop w:val="0"/>
      <w:marBottom w:val="0"/>
      <w:divBdr>
        <w:top w:val="none" w:sz="0" w:space="0" w:color="auto"/>
        <w:left w:val="none" w:sz="0" w:space="0" w:color="auto"/>
        <w:bottom w:val="none" w:sz="0" w:space="0" w:color="auto"/>
        <w:right w:val="none" w:sz="0" w:space="0" w:color="auto"/>
      </w:divBdr>
    </w:div>
    <w:div w:id="1978487259">
      <w:bodyDiv w:val="1"/>
      <w:marLeft w:val="0"/>
      <w:marRight w:val="0"/>
      <w:marTop w:val="0"/>
      <w:marBottom w:val="0"/>
      <w:divBdr>
        <w:top w:val="none" w:sz="0" w:space="0" w:color="auto"/>
        <w:left w:val="none" w:sz="0" w:space="0" w:color="auto"/>
        <w:bottom w:val="none" w:sz="0" w:space="0" w:color="auto"/>
        <w:right w:val="none" w:sz="0" w:space="0" w:color="auto"/>
      </w:divBdr>
    </w:div>
    <w:div w:id="1978562025">
      <w:bodyDiv w:val="1"/>
      <w:marLeft w:val="0"/>
      <w:marRight w:val="0"/>
      <w:marTop w:val="0"/>
      <w:marBottom w:val="0"/>
      <w:divBdr>
        <w:top w:val="none" w:sz="0" w:space="0" w:color="auto"/>
        <w:left w:val="none" w:sz="0" w:space="0" w:color="auto"/>
        <w:bottom w:val="none" w:sz="0" w:space="0" w:color="auto"/>
        <w:right w:val="none" w:sz="0" w:space="0" w:color="auto"/>
      </w:divBdr>
    </w:div>
    <w:div w:id="1978604054">
      <w:bodyDiv w:val="1"/>
      <w:marLeft w:val="0"/>
      <w:marRight w:val="0"/>
      <w:marTop w:val="0"/>
      <w:marBottom w:val="0"/>
      <w:divBdr>
        <w:top w:val="none" w:sz="0" w:space="0" w:color="auto"/>
        <w:left w:val="none" w:sz="0" w:space="0" w:color="auto"/>
        <w:bottom w:val="none" w:sz="0" w:space="0" w:color="auto"/>
        <w:right w:val="none" w:sz="0" w:space="0" w:color="auto"/>
      </w:divBdr>
    </w:div>
    <w:div w:id="1978753812">
      <w:bodyDiv w:val="1"/>
      <w:marLeft w:val="0"/>
      <w:marRight w:val="0"/>
      <w:marTop w:val="0"/>
      <w:marBottom w:val="0"/>
      <w:divBdr>
        <w:top w:val="none" w:sz="0" w:space="0" w:color="auto"/>
        <w:left w:val="none" w:sz="0" w:space="0" w:color="auto"/>
        <w:bottom w:val="none" w:sz="0" w:space="0" w:color="auto"/>
        <w:right w:val="none" w:sz="0" w:space="0" w:color="auto"/>
      </w:divBdr>
    </w:div>
    <w:div w:id="1978755517">
      <w:bodyDiv w:val="1"/>
      <w:marLeft w:val="0"/>
      <w:marRight w:val="0"/>
      <w:marTop w:val="0"/>
      <w:marBottom w:val="0"/>
      <w:divBdr>
        <w:top w:val="none" w:sz="0" w:space="0" w:color="auto"/>
        <w:left w:val="none" w:sz="0" w:space="0" w:color="auto"/>
        <w:bottom w:val="none" w:sz="0" w:space="0" w:color="auto"/>
        <w:right w:val="none" w:sz="0" w:space="0" w:color="auto"/>
      </w:divBdr>
    </w:div>
    <w:div w:id="1979072422">
      <w:bodyDiv w:val="1"/>
      <w:marLeft w:val="0"/>
      <w:marRight w:val="0"/>
      <w:marTop w:val="0"/>
      <w:marBottom w:val="0"/>
      <w:divBdr>
        <w:top w:val="none" w:sz="0" w:space="0" w:color="auto"/>
        <w:left w:val="none" w:sz="0" w:space="0" w:color="auto"/>
        <w:bottom w:val="none" w:sz="0" w:space="0" w:color="auto"/>
        <w:right w:val="none" w:sz="0" w:space="0" w:color="auto"/>
      </w:divBdr>
    </w:div>
    <w:div w:id="1979215158">
      <w:bodyDiv w:val="1"/>
      <w:marLeft w:val="0"/>
      <w:marRight w:val="0"/>
      <w:marTop w:val="0"/>
      <w:marBottom w:val="0"/>
      <w:divBdr>
        <w:top w:val="none" w:sz="0" w:space="0" w:color="auto"/>
        <w:left w:val="none" w:sz="0" w:space="0" w:color="auto"/>
        <w:bottom w:val="none" w:sz="0" w:space="0" w:color="auto"/>
        <w:right w:val="none" w:sz="0" w:space="0" w:color="auto"/>
      </w:divBdr>
    </w:div>
    <w:div w:id="1979339156">
      <w:bodyDiv w:val="1"/>
      <w:marLeft w:val="0"/>
      <w:marRight w:val="0"/>
      <w:marTop w:val="0"/>
      <w:marBottom w:val="0"/>
      <w:divBdr>
        <w:top w:val="none" w:sz="0" w:space="0" w:color="auto"/>
        <w:left w:val="none" w:sz="0" w:space="0" w:color="auto"/>
        <w:bottom w:val="none" w:sz="0" w:space="0" w:color="auto"/>
        <w:right w:val="none" w:sz="0" w:space="0" w:color="auto"/>
      </w:divBdr>
    </w:div>
    <w:div w:id="1979411375">
      <w:bodyDiv w:val="1"/>
      <w:marLeft w:val="0"/>
      <w:marRight w:val="0"/>
      <w:marTop w:val="0"/>
      <w:marBottom w:val="0"/>
      <w:divBdr>
        <w:top w:val="none" w:sz="0" w:space="0" w:color="auto"/>
        <w:left w:val="none" w:sz="0" w:space="0" w:color="auto"/>
        <w:bottom w:val="none" w:sz="0" w:space="0" w:color="auto"/>
        <w:right w:val="none" w:sz="0" w:space="0" w:color="auto"/>
      </w:divBdr>
    </w:div>
    <w:div w:id="1979457392">
      <w:bodyDiv w:val="1"/>
      <w:marLeft w:val="0"/>
      <w:marRight w:val="0"/>
      <w:marTop w:val="0"/>
      <w:marBottom w:val="0"/>
      <w:divBdr>
        <w:top w:val="none" w:sz="0" w:space="0" w:color="auto"/>
        <w:left w:val="none" w:sz="0" w:space="0" w:color="auto"/>
        <w:bottom w:val="none" w:sz="0" w:space="0" w:color="auto"/>
        <w:right w:val="none" w:sz="0" w:space="0" w:color="auto"/>
      </w:divBdr>
    </w:div>
    <w:div w:id="1979459892">
      <w:bodyDiv w:val="1"/>
      <w:marLeft w:val="0"/>
      <w:marRight w:val="0"/>
      <w:marTop w:val="0"/>
      <w:marBottom w:val="0"/>
      <w:divBdr>
        <w:top w:val="none" w:sz="0" w:space="0" w:color="auto"/>
        <w:left w:val="none" w:sz="0" w:space="0" w:color="auto"/>
        <w:bottom w:val="none" w:sz="0" w:space="0" w:color="auto"/>
        <w:right w:val="none" w:sz="0" w:space="0" w:color="auto"/>
      </w:divBdr>
    </w:div>
    <w:div w:id="1979601618">
      <w:bodyDiv w:val="1"/>
      <w:marLeft w:val="0"/>
      <w:marRight w:val="0"/>
      <w:marTop w:val="0"/>
      <w:marBottom w:val="0"/>
      <w:divBdr>
        <w:top w:val="none" w:sz="0" w:space="0" w:color="auto"/>
        <w:left w:val="none" w:sz="0" w:space="0" w:color="auto"/>
        <w:bottom w:val="none" w:sz="0" w:space="0" w:color="auto"/>
        <w:right w:val="none" w:sz="0" w:space="0" w:color="auto"/>
      </w:divBdr>
    </w:div>
    <w:div w:id="1979803407">
      <w:bodyDiv w:val="1"/>
      <w:marLeft w:val="0"/>
      <w:marRight w:val="0"/>
      <w:marTop w:val="0"/>
      <w:marBottom w:val="0"/>
      <w:divBdr>
        <w:top w:val="none" w:sz="0" w:space="0" w:color="auto"/>
        <w:left w:val="none" w:sz="0" w:space="0" w:color="auto"/>
        <w:bottom w:val="none" w:sz="0" w:space="0" w:color="auto"/>
        <w:right w:val="none" w:sz="0" w:space="0" w:color="auto"/>
      </w:divBdr>
    </w:div>
    <w:div w:id="1979844805">
      <w:bodyDiv w:val="1"/>
      <w:marLeft w:val="0"/>
      <w:marRight w:val="0"/>
      <w:marTop w:val="0"/>
      <w:marBottom w:val="0"/>
      <w:divBdr>
        <w:top w:val="none" w:sz="0" w:space="0" w:color="auto"/>
        <w:left w:val="none" w:sz="0" w:space="0" w:color="auto"/>
        <w:bottom w:val="none" w:sz="0" w:space="0" w:color="auto"/>
        <w:right w:val="none" w:sz="0" w:space="0" w:color="auto"/>
      </w:divBdr>
    </w:div>
    <w:div w:id="1980575847">
      <w:bodyDiv w:val="1"/>
      <w:marLeft w:val="0"/>
      <w:marRight w:val="0"/>
      <w:marTop w:val="0"/>
      <w:marBottom w:val="0"/>
      <w:divBdr>
        <w:top w:val="none" w:sz="0" w:space="0" w:color="auto"/>
        <w:left w:val="none" w:sz="0" w:space="0" w:color="auto"/>
        <w:bottom w:val="none" w:sz="0" w:space="0" w:color="auto"/>
        <w:right w:val="none" w:sz="0" w:space="0" w:color="auto"/>
      </w:divBdr>
    </w:div>
    <w:div w:id="1980645517">
      <w:bodyDiv w:val="1"/>
      <w:marLeft w:val="0"/>
      <w:marRight w:val="0"/>
      <w:marTop w:val="0"/>
      <w:marBottom w:val="0"/>
      <w:divBdr>
        <w:top w:val="none" w:sz="0" w:space="0" w:color="auto"/>
        <w:left w:val="none" w:sz="0" w:space="0" w:color="auto"/>
        <w:bottom w:val="none" w:sz="0" w:space="0" w:color="auto"/>
        <w:right w:val="none" w:sz="0" w:space="0" w:color="auto"/>
      </w:divBdr>
    </w:div>
    <w:div w:id="1980761934">
      <w:bodyDiv w:val="1"/>
      <w:marLeft w:val="0"/>
      <w:marRight w:val="0"/>
      <w:marTop w:val="0"/>
      <w:marBottom w:val="0"/>
      <w:divBdr>
        <w:top w:val="none" w:sz="0" w:space="0" w:color="auto"/>
        <w:left w:val="none" w:sz="0" w:space="0" w:color="auto"/>
        <w:bottom w:val="none" w:sz="0" w:space="0" w:color="auto"/>
        <w:right w:val="none" w:sz="0" w:space="0" w:color="auto"/>
      </w:divBdr>
    </w:div>
    <w:div w:id="1980763072">
      <w:bodyDiv w:val="1"/>
      <w:marLeft w:val="0"/>
      <w:marRight w:val="0"/>
      <w:marTop w:val="0"/>
      <w:marBottom w:val="0"/>
      <w:divBdr>
        <w:top w:val="none" w:sz="0" w:space="0" w:color="auto"/>
        <w:left w:val="none" w:sz="0" w:space="0" w:color="auto"/>
        <w:bottom w:val="none" w:sz="0" w:space="0" w:color="auto"/>
        <w:right w:val="none" w:sz="0" w:space="0" w:color="auto"/>
      </w:divBdr>
    </w:div>
    <w:div w:id="1980961645">
      <w:bodyDiv w:val="1"/>
      <w:marLeft w:val="0"/>
      <w:marRight w:val="0"/>
      <w:marTop w:val="0"/>
      <w:marBottom w:val="0"/>
      <w:divBdr>
        <w:top w:val="none" w:sz="0" w:space="0" w:color="auto"/>
        <w:left w:val="none" w:sz="0" w:space="0" w:color="auto"/>
        <w:bottom w:val="none" w:sz="0" w:space="0" w:color="auto"/>
        <w:right w:val="none" w:sz="0" w:space="0" w:color="auto"/>
      </w:divBdr>
    </w:div>
    <w:div w:id="1981306225">
      <w:bodyDiv w:val="1"/>
      <w:marLeft w:val="0"/>
      <w:marRight w:val="0"/>
      <w:marTop w:val="0"/>
      <w:marBottom w:val="0"/>
      <w:divBdr>
        <w:top w:val="none" w:sz="0" w:space="0" w:color="auto"/>
        <w:left w:val="none" w:sz="0" w:space="0" w:color="auto"/>
        <w:bottom w:val="none" w:sz="0" w:space="0" w:color="auto"/>
        <w:right w:val="none" w:sz="0" w:space="0" w:color="auto"/>
      </w:divBdr>
    </w:div>
    <w:div w:id="1981382251">
      <w:bodyDiv w:val="1"/>
      <w:marLeft w:val="0"/>
      <w:marRight w:val="0"/>
      <w:marTop w:val="0"/>
      <w:marBottom w:val="0"/>
      <w:divBdr>
        <w:top w:val="none" w:sz="0" w:space="0" w:color="auto"/>
        <w:left w:val="none" w:sz="0" w:space="0" w:color="auto"/>
        <w:bottom w:val="none" w:sz="0" w:space="0" w:color="auto"/>
        <w:right w:val="none" w:sz="0" w:space="0" w:color="auto"/>
      </w:divBdr>
    </w:div>
    <w:div w:id="1981500922">
      <w:bodyDiv w:val="1"/>
      <w:marLeft w:val="0"/>
      <w:marRight w:val="0"/>
      <w:marTop w:val="0"/>
      <w:marBottom w:val="0"/>
      <w:divBdr>
        <w:top w:val="none" w:sz="0" w:space="0" w:color="auto"/>
        <w:left w:val="none" w:sz="0" w:space="0" w:color="auto"/>
        <w:bottom w:val="none" w:sz="0" w:space="0" w:color="auto"/>
        <w:right w:val="none" w:sz="0" w:space="0" w:color="auto"/>
      </w:divBdr>
    </w:div>
    <w:div w:id="1981571372">
      <w:bodyDiv w:val="1"/>
      <w:marLeft w:val="0"/>
      <w:marRight w:val="0"/>
      <w:marTop w:val="0"/>
      <w:marBottom w:val="0"/>
      <w:divBdr>
        <w:top w:val="none" w:sz="0" w:space="0" w:color="auto"/>
        <w:left w:val="none" w:sz="0" w:space="0" w:color="auto"/>
        <w:bottom w:val="none" w:sz="0" w:space="0" w:color="auto"/>
        <w:right w:val="none" w:sz="0" w:space="0" w:color="auto"/>
      </w:divBdr>
    </w:div>
    <w:div w:id="1981644766">
      <w:bodyDiv w:val="1"/>
      <w:marLeft w:val="0"/>
      <w:marRight w:val="0"/>
      <w:marTop w:val="0"/>
      <w:marBottom w:val="0"/>
      <w:divBdr>
        <w:top w:val="none" w:sz="0" w:space="0" w:color="auto"/>
        <w:left w:val="none" w:sz="0" w:space="0" w:color="auto"/>
        <w:bottom w:val="none" w:sz="0" w:space="0" w:color="auto"/>
        <w:right w:val="none" w:sz="0" w:space="0" w:color="auto"/>
      </w:divBdr>
    </w:div>
    <w:div w:id="1981687738">
      <w:bodyDiv w:val="1"/>
      <w:marLeft w:val="0"/>
      <w:marRight w:val="0"/>
      <w:marTop w:val="0"/>
      <w:marBottom w:val="0"/>
      <w:divBdr>
        <w:top w:val="none" w:sz="0" w:space="0" w:color="auto"/>
        <w:left w:val="none" w:sz="0" w:space="0" w:color="auto"/>
        <w:bottom w:val="none" w:sz="0" w:space="0" w:color="auto"/>
        <w:right w:val="none" w:sz="0" w:space="0" w:color="auto"/>
      </w:divBdr>
    </w:div>
    <w:div w:id="1982031065">
      <w:bodyDiv w:val="1"/>
      <w:marLeft w:val="0"/>
      <w:marRight w:val="0"/>
      <w:marTop w:val="0"/>
      <w:marBottom w:val="0"/>
      <w:divBdr>
        <w:top w:val="none" w:sz="0" w:space="0" w:color="auto"/>
        <w:left w:val="none" w:sz="0" w:space="0" w:color="auto"/>
        <w:bottom w:val="none" w:sz="0" w:space="0" w:color="auto"/>
        <w:right w:val="none" w:sz="0" w:space="0" w:color="auto"/>
      </w:divBdr>
    </w:div>
    <w:div w:id="1982149532">
      <w:bodyDiv w:val="1"/>
      <w:marLeft w:val="0"/>
      <w:marRight w:val="0"/>
      <w:marTop w:val="0"/>
      <w:marBottom w:val="0"/>
      <w:divBdr>
        <w:top w:val="none" w:sz="0" w:space="0" w:color="auto"/>
        <w:left w:val="none" w:sz="0" w:space="0" w:color="auto"/>
        <w:bottom w:val="none" w:sz="0" w:space="0" w:color="auto"/>
        <w:right w:val="none" w:sz="0" w:space="0" w:color="auto"/>
      </w:divBdr>
    </w:div>
    <w:div w:id="1982155241">
      <w:bodyDiv w:val="1"/>
      <w:marLeft w:val="0"/>
      <w:marRight w:val="0"/>
      <w:marTop w:val="0"/>
      <w:marBottom w:val="0"/>
      <w:divBdr>
        <w:top w:val="none" w:sz="0" w:space="0" w:color="auto"/>
        <w:left w:val="none" w:sz="0" w:space="0" w:color="auto"/>
        <w:bottom w:val="none" w:sz="0" w:space="0" w:color="auto"/>
        <w:right w:val="none" w:sz="0" w:space="0" w:color="auto"/>
      </w:divBdr>
    </w:div>
    <w:div w:id="1982268829">
      <w:bodyDiv w:val="1"/>
      <w:marLeft w:val="0"/>
      <w:marRight w:val="0"/>
      <w:marTop w:val="0"/>
      <w:marBottom w:val="0"/>
      <w:divBdr>
        <w:top w:val="none" w:sz="0" w:space="0" w:color="auto"/>
        <w:left w:val="none" w:sz="0" w:space="0" w:color="auto"/>
        <w:bottom w:val="none" w:sz="0" w:space="0" w:color="auto"/>
        <w:right w:val="none" w:sz="0" w:space="0" w:color="auto"/>
      </w:divBdr>
    </w:div>
    <w:div w:id="1982415458">
      <w:bodyDiv w:val="1"/>
      <w:marLeft w:val="0"/>
      <w:marRight w:val="0"/>
      <w:marTop w:val="0"/>
      <w:marBottom w:val="0"/>
      <w:divBdr>
        <w:top w:val="none" w:sz="0" w:space="0" w:color="auto"/>
        <w:left w:val="none" w:sz="0" w:space="0" w:color="auto"/>
        <w:bottom w:val="none" w:sz="0" w:space="0" w:color="auto"/>
        <w:right w:val="none" w:sz="0" w:space="0" w:color="auto"/>
      </w:divBdr>
    </w:div>
    <w:div w:id="1982418537">
      <w:bodyDiv w:val="1"/>
      <w:marLeft w:val="0"/>
      <w:marRight w:val="0"/>
      <w:marTop w:val="0"/>
      <w:marBottom w:val="0"/>
      <w:divBdr>
        <w:top w:val="none" w:sz="0" w:space="0" w:color="auto"/>
        <w:left w:val="none" w:sz="0" w:space="0" w:color="auto"/>
        <w:bottom w:val="none" w:sz="0" w:space="0" w:color="auto"/>
        <w:right w:val="none" w:sz="0" w:space="0" w:color="auto"/>
      </w:divBdr>
    </w:div>
    <w:div w:id="1982464696">
      <w:bodyDiv w:val="1"/>
      <w:marLeft w:val="0"/>
      <w:marRight w:val="0"/>
      <w:marTop w:val="0"/>
      <w:marBottom w:val="0"/>
      <w:divBdr>
        <w:top w:val="none" w:sz="0" w:space="0" w:color="auto"/>
        <w:left w:val="none" w:sz="0" w:space="0" w:color="auto"/>
        <w:bottom w:val="none" w:sz="0" w:space="0" w:color="auto"/>
        <w:right w:val="none" w:sz="0" w:space="0" w:color="auto"/>
      </w:divBdr>
    </w:div>
    <w:div w:id="1982495445">
      <w:bodyDiv w:val="1"/>
      <w:marLeft w:val="0"/>
      <w:marRight w:val="0"/>
      <w:marTop w:val="0"/>
      <w:marBottom w:val="0"/>
      <w:divBdr>
        <w:top w:val="none" w:sz="0" w:space="0" w:color="auto"/>
        <w:left w:val="none" w:sz="0" w:space="0" w:color="auto"/>
        <w:bottom w:val="none" w:sz="0" w:space="0" w:color="auto"/>
        <w:right w:val="none" w:sz="0" w:space="0" w:color="auto"/>
      </w:divBdr>
    </w:div>
    <w:div w:id="1982690042">
      <w:bodyDiv w:val="1"/>
      <w:marLeft w:val="0"/>
      <w:marRight w:val="0"/>
      <w:marTop w:val="0"/>
      <w:marBottom w:val="0"/>
      <w:divBdr>
        <w:top w:val="none" w:sz="0" w:space="0" w:color="auto"/>
        <w:left w:val="none" w:sz="0" w:space="0" w:color="auto"/>
        <w:bottom w:val="none" w:sz="0" w:space="0" w:color="auto"/>
        <w:right w:val="none" w:sz="0" w:space="0" w:color="auto"/>
      </w:divBdr>
    </w:div>
    <w:div w:id="1982878123">
      <w:bodyDiv w:val="1"/>
      <w:marLeft w:val="0"/>
      <w:marRight w:val="0"/>
      <w:marTop w:val="0"/>
      <w:marBottom w:val="0"/>
      <w:divBdr>
        <w:top w:val="none" w:sz="0" w:space="0" w:color="auto"/>
        <w:left w:val="none" w:sz="0" w:space="0" w:color="auto"/>
        <w:bottom w:val="none" w:sz="0" w:space="0" w:color="auto"/>
        <w:right w:val="none" w:sz="0" w:space="0" w:color="auto"/>
      </w:divBdr>
    </w:div>
    <w:div w:id="1982885133">
      <w:bodyDiv w:val="1"/>
      <w:marLeft w:val="0"/>
      <w:marRight w:val="0"/>
      <w:marTop w:val="0"/>
      <w:marBottom w:val="0"/>
      <w:divBdr>
        <w:top w:val="none" w:sz="0" w:space="0" w:color="auto"/>
        <w:left w:val="none" w:sz="0" w:space="0" w:color="auto"/>
        <w:bottom w:val="none" w:sz="0" w:space="0" w:color="auto"/>
        <w:right w:val="none" w:sz="0" w:space="0" w:color="auto"/>
      </w:divBdr>
    </w:div>
    <w:div w:id="1982954802">
      <w:bodyDiv w:val="1"/>
      <w:marLeft w:val="0"/>
      <w:marRight w:val="0"/>
      <w:marTop w:val="0"/>
      <w:marBottom w:val="0"/>
      <w:divBdr>
        <w:top w:val="none" w:sz="0" w:space="0" w:color="auto"/>
        <w:left w:val="none" w:sz="0" w:space="0" w:color="auto"/>
        <w:bottom w:val="none" w:sz="0" w:space="0" w:color="auto"/>
        <w:right w:val="none" w:sz="0" w:space="0" w:color="auto"/>
      </w:divBdr>
    </w:div>
    <w:div w:id="1983342844">
      <w:bodyDiv w:val="1"/>
      <w:marLeft w:val="0"/>
      <w:marRight w:val="0"/>
      <w:marTop w:val="0"/>
      <w:marBottom w:val="0"/>
      <w:divBdr>
        <w:top w:val="none" w:sz="0" w:space="0" w:color="auto"/>
        <w:left w:val="none" w:sz="0" w:space="0" w:color="auto"/>
        <w:bottom w:val="none" w:sz="0" w:space="0" w:color="auto"/>
        <w:right w:val="none" w:sz="0" w:space="0" w:color="auto"/>
      </w:divBdr>
    </w:div>
    <w:div w:id="1983383495">
      <w:bodyDiv w:val="1"/>
      <w:marLeft w:val="0"/>
      <w:marRight w:val="0"/>
      <w:marTop w:val="0"/>
      <w:marBottom w:val="0"/>
      <w:divBdr>
        <w:top w:val="none" w:sz="0" w:space="0" w:color="auto"/>
        <w:left w:val="none" w:sz="0" w:space="0" w:color="auto"/>
        <w:bottom w:val="none" w:sz="0" w:space="0" w:color="auto"/>
        <w:right w:val="none" w:sz="0" w:space="0" w:color="auto"/>
      </w:divBdr>
    </w:div>
    <w:div w:id="1983463852">
      <w:bodyDiv w:val="1"/>
      <w:marLeft w:val="0"/>
      <w:marRight w:val="0"/>
      <w:marTop w:val="0"/>
      <w:marBottom w:val="0"/>
      <w:divBdr>
        <w:top w:val="none" w:sz="0" w:space="0" w:color="auto"/>
        <w:left w:val="none" w:sz="0" w:space="0" w:color="auto"/>
        <w:bottom w:val="none" w:sz="0" w:space="0" w:color="auto"/>
        <w:right w:val="none" w:sz="0" w:space="0" w:color="auto"/>
      </w:divBdr>
    </w:div>
    <w:div w:id="1983533083">
      <w:bodyDiv w:val="1"/>
      <w:marLeft w:val="0"/>
      <w:marRight w:val="0"/>
      <w:marTop w:val="0"/>
      <w:marBottom w:val="0"/>
      <w:divBdr>
        <w:top w:val="none" w:sz="0" w:space="0" w:color="auto"/>
        <w:left w:val="none" w:sz="0" w:space="0" w:color="auto"/>
        <w:bottom w:val="none" w:sz="0" w:space="0" w:color="auto"/>
        <w:right w:val="none" w:sz="0" w:space="0" w:color="auto"/>
      </w:divBdr>
    </w:div>
    <w:div w:id="1983533961">
      <w:bodyDiv w:val="1"/>
      <w:marLeft w:val="0"/>
      <w:marRight w:val="0"/>
      <w:marTop w:val="0"/>
      <w:marBottom w:val="0"/>
      <w:divBdr>
        <w:top w:val="none" w:sz="0" w:space="0" w:color="auto"/>
        <w:left w:val="none" w:sz="0" w:space="0" w:color="auto"/>
        <w:bottom w:val="none" w:sz="0" w:space="0" w:color="auto"/>
        <w:right w:val="none" w:sz="0" w:space="0" w:color="auto"/>
      </w:divBdr>
    </w:div>
    <w:div w:id="1983542138">
      <w:bodyDiv w:val="1"/>
      <w:marLeft w:val="0"/>
      <w:marRight w:val="0"/>
      <w:marTop w:val="0"/>
      <w:marBottom w:val="0"/>
      <w:divBdr>
        <w:top w:val="none" w:sz="0" w:space="0" w:color="auto"/>
        <w:left w:val="none" w:sz="0" w:space="0" w:color="auto"/>
        <w:bottom w:val="none" w:sz="0" w:space="0" w:color="auto"/>
        <w:right w:val="none" w:sz="0" w:space="0" w:color="auto"/>
      </w:divBdr>
    </w:div>
    <w:div w:id="1983802596">
      <w:bodyDiv w:val="1"/>
      <w:marLeft w:val="0"/>
      <w:marRight w:val="0"/>
      <w:marTop w:val="0"/>
      <w:marBottom w:val="0"/>
      <w:divBdr>
        <w:top w:val="none" w:sz="0" w:space="0" w:color="auto"/>
        <w:left w:val="none" w:sz="0" w:space="0" w:color="auto"/>
        <w:bottom w:val="none" w:sz="0" w:space="0" w:color="auto"/>
        <w:right w:val="none" w:sz="0" w:space="0" w:color="auto"/>
      </w:divBdr>
    </w:div>
    <w:div w:id="1983848295">
      <w:bodyDiv w:val="1"/>
      <w:marLeft w:val="0"/>
      <w:marRight w:val="0"/>
      <w:marTop w:val="0"/>
      <w:marBottom w:val="0"/>
      <w:divBdr>
        <w:top w:val="none" w:sz="0" w:space="0" w:color="auto"/>
        <w:left w:val="none" w:sz="0" w:space="0" w:color="auto"/>
        <w:bottom w:val="none" w:sz="0" w:space="0" w:color="auto"/>
        <w:right w:val="none" w:sz="0" w:space="0" w:color="auto"/>
      </w:divBdr>
    </w:div>
    <w:div w:id="1983922749">
      <w:bodyDiv w:val="1"/>
      <w:marLeft w:val="0"/>
      <w:marRight w:val="0"/>
      <w:marTop w:val="0"/>
      <w:marBottom w:val="0"/>
      <w:divBdr>
        <w:top w:val="none" w:sz="0" w:space="0" w:color="auto"/>
        <w:left w:val="none" w:sz="0" w:space="0" w:color="auto"/>
        <w:bottom w:val="none" w:sz="0" w:space="0" w:color="auto"/>
        <w:right w:val="none" w:sz="0" w:space="0" w:color="auto"/>
      </w:divBdr>
    </w:div>
    <w:div w:id="1984040918">
      <w:bodyDiv w:val="1"/>
      <w:marLeft w:val="0"/>
      <w:marRight w:val="0"/>
      <w:marTop w:val="0"/>
      <w:marBottom w:val="0"/>
      <w:divBdr>
        <w:top w:val="none" w:sz="0" w:space="0" w:color="auto"/>
        <w:left w:val="none" w:sz="0" w:space="0" w:color="auto"/>
        <w:bottom w:val="none" w:sz="0" w:space="0" w:color="auto"/>
        <w:right w:val="none" w:sz="0" w:space="0" w:color="auto"/>
      </w:divBdr>
    </w:div>
    <w:div w:id="1984120396">
      <w:bodyDiv w:val="1"/>
      <w:marLeft w:val="0"/>
      <w:marRight w:val="0"/>
      <w:marTop w:val="0"/>
      <w:marBottom w:val="0"/>
      <w:divBdr>
        <w:top w:val="none" w:sz="0" w:space="0" w:color="auto"/>
        <w:left w:val="none" w:sz="0" w:space="0" w:color="auto"/>
        <w:bottom w:val="none" w:sz="0" w:space="0" w:color="auto"/>
        <w:right w:val="none" w:sz="0" w:space="0" w:color="auto"/>
      </w:divBdr>
    </w:div>
    <w:div w:id="1984383151">
      <w:bodyDiv w:val="1"/>
      <w:marLeft w:val="0"/>
      <w:marRight w:val="0"/>
      <w:marTop w:val="0"/>
      <w:marBottom w:val="0"/>
      <w:divBdr>
        <w:top w:val="none" w:sz="0" w:space="0" w:color="auto"/>
        <w:left w:val="none" w:sz="0" w:space="0" w:color="auto"/>
        <w:bottom w:val="none" w:sz="0" w:space="0" w:color="auto"/>
        <w:right w:val="none" w:sz="0" w:space="0" w:color="auto"/>
      </w:divBdr>
    </w:div>
    <w:div w:id="1984459517">
      <w:bodyDiv w:val="1"/>
      <w:marLeft w:val="0"/>
      <w:marRight w:val="0"/>
      <w:marTop w:val="0"/>
      <w:marBottom w:val="0"/>
      <w:divBdr>
        <w:top w:val="none" w:sz="0" w:space="0" w:color="auto"/>
        <w:left w:val="none" w:sz="0" w:space="0" w:color="auto"/>
        <w:bottom w:val="none" w:sz="0" w:space="0" w:color="auto"/>
        <w:right w:val="none" w:sz="0" w:space="0" w:color="auto"/>
      </w:divBdr>
    </w:div>
    <w:div w:id="1984504253">
      <w:bodyDiv w:val="1"/>
      <w:marLeft w:val="0"/>
      <w:marRight w:val="0"/>
      <w:marTop w:val="0"/>
      <w:marBottom w:val="0"/>
      <w:divBdr>
        <w:top w:val="none" w:sz="0" w:space="0" w:color="auto"/>
        <w:left w:val="none" w:sz="0" w:space="0" w:color="auto"/>
        <w:bottom w:val="none" w:sz="0" w:space="0" w:color="auto"/>
        <w:right w:val="none" w:sz="0" w:space="0" w:color="auto"/>
      </w:divBdr>
    </w:div>
    <w:div w:id="1984775540">
      <w:bodyDiv w:val="1"/>
      <w:marLeft w:val="0"/>
      <w:marRight w:val="0"/>
      <w:marTop w:val="0"/>
      <w:marBottom w:val="0"/>
      <w:divBdr>
        <w:top w:val="none" w:sz="0" w:space="0" w:color="auto"/>
        <w:left w:val="none" w:sz="0" w:space="0" w:color="auto"/>
        <w:bottom w:val="none" w:sz="0" w:space="0" w:color="auto"/>
        <w:right w:val="none" w:sz="0" w:space="0" w:color="auto"/>
      </w:divBdr>
    </w:div>
    <w:div w:id="1984850527">
      <w:bodyDiv w:val="1"/>
      <w:marLeft w:val="0"/>
      <w:marRight w:val="0"/>
      <w:marTop w:val="0"/>
      <w:marBottom w:val="0"/>
      <w:divBdr>
        <w:top w:val="none" w:sz="0" w:space="0" w:color="auto"/>
        <w:left w:val="none" w:sz="0" w:space="0" w:color="auto"/>
        <w:bottom w:val="none" w:sz="0" w:space="0" w:color="auto"/>
        <w:right w:val="none" w:sz="0" w:space="0" w:color="auto"/>
      </w:divBdr>
    </w:div>
    <w:div w:id="1985045697">
      <w:bodyDiv w:val="1"/>
      <w:marLeft w:val="0"/>
      <w:marRight w:val="0"/>
      <w:marTop w:val="0"/>
      <w:marBottom w:val="0"/>
      <w:divBdr>
        <w:top w:val="none" w:sz="0" w:space="0" w:color="auto"/>
        <w:left w:val="none" w:sz="0" w:space="0" w:color="auto"/>
        <w:bottom w:val="none" w:sz="0" w:space="0" w:color="auto"/>
        <w:right w:val="none" w:sz="0" w:space="0" w:color="auto"/>
      </w:divBdr>
    </w:div>
    <w:div w:id="1985156722">
      <w:bodyDiv w:val="1"/>
      <w:marLeft w:val="0"/>
      <w:marRight w:val="0"/>
      <w:marTop w:val="0"/>
      <w:marBottom w:val="0"/>
      <w:divBdr>
        <w:top w:val="none" w:sz="0" w:space="0" w:color="auto"/>
        <w:left w:val="none" w:sz="0" w:space="0" w:color="auto"/>
        <w:bottom w:val="none" w:sz="0" w:space="0" w:color="auto"/>
        <w:right w:val="none" w:sz="0" w:space="0" w:color="auto"/>
      </w:divBdr>
    </w:div>
    <w:div w:id="1985350767">
      <w:bodyDiv w:val="1"/>
      <w:marLeft w:val="0"/>
      <w:marRight w:val="0"/>
      <w:marTop w:val="0"/>
      <w:marBottom w:val="0"/>
      <w:divBdr>
        <w:top w:val="none" w:sz="0" w:space="0" w:color="auto"/>
        <w:left w:val="none" w:sz="0" w:space="0" w:color="auto"/>
        <w:bottom w:val="none" w:sz="0" w:space="0" w:color="auto"/>
        <w:right w:val="none" w:sz="0" w:space="0" w:color="auto"/>
      </w:divBdr>
    </w:div>
    <w:div w:id="1985356887">
      <w:bodyDiv w:val="1"/>
      <w:marLeft w:val="0"/>
      <w:marRight w:val="0"/>
      <w:marTop w:val="0"/>
      <w:marBottom w:val="0"/>
      <w:divBdr>
        <w:top w:val="none" w:sz="0" w:space="0" w:color="auto"/>
        <w:left w:val="none" w:sz="0" w:space="0" w:color="auto"/>
        <w:bottom w:val="none" w:sz="0" w:space="0" w:color="auto"/>
        <w:right w:val="none" w:sz="0" w:space="0" w:color="auto"/>
      </w:divBdr>
    </w:div>
    <w:div w:id="1985431834">
      <w:bodyDiv w:val="1"/>
      <w:marLeft w:val="0"/>
      <w:marRight w:val="0"/>
      <w:marTop w:val="0"/>
      <w:marBottom w:val="0"/>
      <w:divBdr>
        <w:top w:val="none" w:sz="0" w:space="0" w:color="auto"/>
        <w:left w:val="none" w:sz="0" w:space="0" w:color="auto"/>
        <w:bottom w:val="none" w:sz="0" w:space="0" w:color="auto"/>
        <w:right w:val="none" w:sz="0" w:space="0" w:color="auto"/>
      </w:divBdr>
    </w:div>
    <w:div w:id="1985504412">
      <w:bodyDiv w:val="1"/>
      <w:marLeft w:val="0"/>
      <w:marRight w:val="0"/>
      <w:marTop w:val="0"/>
      <w:marBottom w:val="0"/>
      <w:divBdr>
        <w:top w:val="none" w:sz="0" w:space="0" w:color="auto"/>
        <w:left w:val="none" w:sz="0" w:space="0" w:color="auto"/>
        <w:bottom w:val="none" w:sz="0" w:space="0" w:color="auto"/>
        <w:right w:val="none" w:sz="0" w:space="0" w:color="auto"/>
      </w:divBdr>
    </w:div>
    <w:div w:id="1985504934">
      <w:bodyDiv w:val="1"/>
      <w:marLeft w:val="0"/>
      <w:marRight w:val="0"/>
      <w:marTop w:val="0"/>
      <w:marBottom w:val="0"/>
      <w:divBdr>
        <w:top w:val="none" w:sz="0" w:space="0" w:color="auto"/>
        <w:left w:val="none" w:sz="0" w:space="0" w:color="auto"/>
        <w:bottom w:val="none" w:sz="0" w:space="0" w:color="auto"/>
        <w:right w:val="none" w:sz="0" w:space="0" w:color="auto"/>
      </w:divBdr>
    </w:div>
    <w:div w:id="1985743511">
      <w:bodyDiv w:val="1"/>
      <w:marLeft w:val="0"/>
      <w:marRight w:val="0"/>
      <w:marTop w:val="0"/>
      <w:marBottom w:val="0"/>
      <w:divBdr>
        <w:top w:val="none" w:sz="0" w:space="0" w:color="auto"/>
        <w:left w:val="none" w:sz="0" w:space="0" w:color="auto"/>
        <w:bottom w:val="none" w:sz="0" w:space="0" w:color="auto"/>
        <w:right w:val="none" w:sz="0" w:space="0" w:color="auto"/>
      </w:divBdr>
    </w:div>
    <w:div w:id="1985766918">
      <w:bodyDiv w:val="1"/>
      <w:marLeft w:val="0"/>
      <w:marRight w:val="0"/>
      <w:marTop w:val="0"/>
      <w:marBottom w:val="0"/>
      <w:divBdr>
        <w:top w:val="none" w:sz="0" w:space="0" w:color="auto"/>
        <w:left w:val="none" w:sz="0" w:space="0" w:color="auto"/>
        <w:bottom w:val="none" w:sz="0" w:space="0" w:color="auto"/>
        <w:right w:val="none" w:sz="0" w:space="0" w:color="auto"/>
      </w:divBdr>
    </w:div>
    <w:div w:id="1985811166">
      <w:bodyDiv w:val="1"/>
      <w:marLeft w:val="0"/>
      <w:marRight w:val="0"/>
      <w:marTop w:val="0"/>
      <w:marBottom w:val="0"/>
      <w:divBdr>
        <w:top w:val="none" w:sz="0" w:space="0" w:color="auto"/>
        <w:left w:val="none" w:sz="0" w:space="0" w:color="auto"/>
        <w:bottom w:val="none" w:sz="0" w:space="0" w:color="auto"/>
        <w:right w:val="none" w:sz="0" w:space="0" w:color="auto"/>
      </w:divBdr>
    </w:div>
    <w:div w:id="1985813360">
      <w:bodyDiv w:val="1"/>
      <w:marLeft w:val="0"/>
      <w:marRight w:val="0"/>
      <w:marTop w:val="0"/>
      <w:marBottom w:val="0"/>
      <w:divBdr>
        <w:top w:val="none" w:sz="0" w:space="0" w:color="auto"/>
        <w:left w:val="none" w:sz="0" w:space="0" w:color="auto"/>
        <w:bottom w:val="none" w:sz="0" w:space="0" w:color="auto"/>
        <w:right w:val="none" w:sz="0" w:space="0" w:color="auto"/>
      </w:divBdr>
    </w:div>
    <w:div w:id="1985891531">
      <w:bodyDiv w:val="1"/>
      <w:marLeft w:val="0"/>
      <w:marRight w:val="0"/>
      <w:marTop w:val="0"/>
      <w:marBottom w:val="0"/>
      <w:divBdr>
        <w:top w:val="none" w:sz="0" w:space="0" w:color="auto"/>
        <w:left w:val="none" w:sz="0" w:space="0" w:color="auto"/>
        <w:bottom w:val="none" w:sz="0" w:space="0" w:color="auto"/>
        <w:right w:val="none" w:sz="0" w:space="0" w:color="auto"/>
      </w:divBdr>
    </w:div>
    <w:div w:id="1985962614">
      <w:bodyDiv w:val="1"/>
      <w:marLeft w:val="0"/>
      <w:marRight w:val="0"/>
      <w:marTop w:val="0"/>
      <w:marBottom w:val="0"/>
      <w:divBdr>
        <w:top w:val="none" w:sz="0" w:space="0" w:color="auto"/>
        <w:left w:val="none" w:sz="0" w:space="0" w:color="auto"/>
        <w:bottom w:val="none" w:sz="0" w:space="0" w:color="auto"/>
        <w:right w:val="none" w:sz="0" w:space="0" w:color="auto"/>
      </w:divBdr>
    </w:div>
    <w:div w:id="1985968501">
      <w:bodyDiv w:val="1"/>
      <w:marLeft w:val="0"/>
      <w:marRight w:val="0"/>
      <w:marTop w:val="0"/>
      <w:marBottom w:val="0"/>
      <w:divBdr>
        <w:top w:val="none" w:sz="0" w:space="0" w:color="auto"/>
        <w:left w:val="none" w:sz="0" w:space="0" w:color="auto"/>
        <w:bottom w:val="none" w:sz="0" w:space="0" w:color="auto"/>
        <w:right w:val="none" w:sz="0" w:space="0" w:color="auto"/>
      </w:divBdr>
    </w:div>
    <w:div w:id="1985968593">
      <w:bodyDiv w:val="1"/>
      <w:marLeft w:val="0"/>
      <w:marRight w:val="0"/>
      <w:marTop w:val="0"/>
      <w:marBottom w:val="0"/>
      <w:divBdr>
        <w:top w:val="none" w:sz="0" w:space="0" w:color="auto"/>
        <w:left w:val="none" w:sz="0" w:space="0" w:color="auto"/>
        <w:bottom w:val="none" w:sz="0" w:space="0" w:color="auto"/>
        <w:right w:val="none" w:sz="0" w:space="0" w:color="auto"/>
      </w:divBdr>
    </w:div>
    <w:div w:id="1986008005">
      <w:bodyDiv w:val="1"/>
      <w:marLeft w:val="0"/>
      <w:marRight w:val="0"/>
      <w:marTop w:val="0"/>
      <w:marBottom w:val="0"/>
      <w:divBdr>
        <w:top w:val="none" w:sz="0" w:space="0" w:color="auto"/>
        <w:left w:val="none" w:sz="0" w:space="0" w:color="auto"/>
        <w:bottom w:val="none" w:sz="0" w:space="0" w:color="auto"/>
        <w:right w:val="none" w:sz="0" w:space="0" w:color="auto"/>
      </w:divBdr>
    </w:div>
    <w:div w:id="1986035560">
      <w:bodyDiv w:val="1"/>
      <w:marLeft w:val="0"/>
      <w:marRight w:val="0"/>
      <w:marTop w:val="0"/>
      <w:marBottom w:val="0"/>
      <w:divBdr>
        <w:top w:val="none" w:sz="0" w:space="0" w:color="auto"/>
        <w:left w:val="none" w:sz="0" w:space="0" w:color="auto"/>
        <w:bottom w:val="none" w:sz="0" w:space="0" w:color="auto"/>
        <w:right w:val="none" w:sz="0" w:space="0" w:color="auto"/>
      </w:divBdr>
    </w:div>
    <w:div w:id="1986083811">
      <w:bodyDiv w:val="1"/>
      <w:marLeft w:val="0"/>
      <w:marRight w:val="0"/>
      <w:marTop w:val="0"/>
      <w:marBottom w:val="0"/>
      <w:divBdr>
        <w:top w:val="none" w:sz="0" w:space="0" w:color="auto"/>
        <w:left w:val="none" w:sz="0" w:space="0" w:color="auto"/>
        <w:bottom w:val="none" w:sz="0" w:space="0" w:color="auto"/>
        <w:right w:val="none" w:sz="0" w:space="0" w:color="auto"/>
      </w:divBdr>
    </w:div>
    <w:div w:id="1986153857">
      <w:bodyDiv w:val="1"/>
      <w:marLeft w:val="0"/>
      <w:marRight w:val="0"/>
      <w:marTop w:val="0"/>
      <w:marBottom w:val="0"/>
      <w:divBdr>
        <w:top w:val="none" w:sz="0" w:space="0" w:color="auto"/>
        <w:left w:val="none" w:sz="0" w:space="0" w:color="auto"/>
        <w:bottom w:val="none" w:sz="0" w:space="0" w:color="auto"/>
        <w:right w:val="none" w:sz="0" w:space="0" w:color="auto"/>
      </w:divBdr>
    </w:div>
    <w:div w:id="1986154377">
      <w:bodyDiv w:val="1"/>
      <w:marLeft w:val="0"/>
      <w:marRight w:val="0"/>
      <w:marTop w:val="0"/>
      <w:marBottom w:val="0"/>
      <w:divBdr>
        <w:top w:val="none" w:sz="0" w:space="0" w:color="auto"/>
        <w:left w:val="none" w:sz="0" w:space="0" w:color="auto"/>
        <w:bottom w:val="none" w:sz="0" w:space="0" w:color="auto"/>
        <w:right w:val="none" w:sz="0" w:space="0" w:color="auto"/>
      </w:divBdr>
    </w:div>
    <w:div w:id="1986465785">
      <w:bodyDiv w:val="1"/>
      <w:marLeft w:val="0"/>
      <w:marRight w:val="0"/>
      <w:marTop w:val="0"/>
      <w:marBottom w:val="0"/>
      <w:divBdr>
        <w:top w:val="none" w:sz="0" w:space="0" w:color="auto"/>
        <w:left w:val="none" w:sz="0" w:space="0" w:color="auto"/>
        <w:bottom w:val="none" w:sz="0" w:space="0" w:color="auto"/>
        <w:right w:val="none" w:sz="0" w:space="0" w:color="auto"/>
      </w:divBdr>
    </w:div>
    <w:div w:id="1986466711">
      <w:bodyDiv w:val="1"/>
      <w:marLeft w:val="0"/>
      <w:marRight w:val="0"/>
      <w:marTop w:val="0"/>
      <w:marBottom w:val="0"/>
      <w:divBdr>
        <w:top w:val="none" w:sz="0" w:space="0" w:color="auto"/>
        <w:left w:val="none" w:sz="0" w:space="0" w:color="auto"/>
        <w:bottom w:val="none" w:sz="0" w:space="0" w:color="auto"/>
        <w:right w:val="none" w:sz="0" w:space="0" w:color="auto"/>
      </w:divBdr>
    </w:div>
    <w:div w:id="1986617658">
      <w:bodyDiv w:val="1"/>
      <w:marLeft w:val="0"/>
      <w:marRight w:val="0"/>
      <w:marTop w:val="0"/>
      <w:marBottom w:val="0"/>
      <w:divBdr>
        <w:top w:val="none" w:sz="0" w:space="0" w:color="auto"/>
        <w:left w:val="none" w:sz="0" w:space="0" w:color="auto"/>
        <w:bottom w:val="none" w:sz="0" w:space="0" w:color="auto"/>
        <w:right w:val="none" w:sz="0" w:space="0" w:color="auto"/>
      </w:divBdr>
    </w:div>
    <w:div w:id="1986660785">
      <w:bodyDiv w:val="1"/>
      <w:marLeft w:val="0"/>
      <w:marRight w:val="0"/>
      <w:marTop w:val="0"/>
      <w:marBottom w:val="0"/>
      <w:divBdr>
        <w:top w:val="none" w:sz="0" w:space="0" w:color="auto"/>
        <w:left w:val="none" w:sz="0" w:space="0" w:color="auto"/>
        <w:bottom w:val="none" w:sz="0" w:space="0" w:color="auto"/>
        <w:right w:val="none" w:sz="0" w:space="0" w:color="auto"/>
      </w:divBdr>
    </w:div>
    <w:div w:id="1986813711">
      <w:bodyDiv w:val="1"/>
      <w:marLeft w:val="0"/>
      <w:marRight w:val="0"/>
      <w:marTop w:val="0"/>
      <w:marBottom w:val="0"/>
      <w:divBdr>
        <w:top w:val="none" w:sz="0" w:space="0" w:color="auto"/>
        <w:left w:val="none" w:sz="0" w:space="0" w:color="auto"/>
        <w:bottom w:val="none" w:sz="0" w:space="0" w:color="auto"/>
        <w:right w:val="none" w:sz="0" w:space="0" w:color="auto"/>
      </w:divBdr>
    </w:div>
    <w:div w:id="1986885209">
      <w:bodyDiv w:val="1"/>
      <w:marLeft w:val="0"/>
      <w:marRight w:val="0"/>
      <w:marTop w:val="0"/>
      <w:marBottom w:val="0"/>
      <w:divBdr>
        <w:top w:val="none" w:sz="0" w:space="0" w:color="auto"/>
        <w:left w:val="none" w:sz="0" w:space="0" w:color="auto"/>
        <w:bottom w:val="none" w:sz="0" w:space="0" w:color="auto"/>
        <w:right w:val="none" w:sz="0" w:space="0" w:color="auto"/>
      </w:divBdr>
    </w:div>
    <w:div w:id="1987005042">
      <w:bodyDiv w:val="1"/>
      <w:marLeft w:val="0"/>
      <w:marRight w:val="0"/>
      <w:marTop w:val="0"/>
      <w:marBottom w:val="0"/>
      <w:divBdr>
        <w:top w:val="none" w:sz="0" w:space="0" w:color="auto"/>
        <w:left w:val="none" w:sz="0" w:space="0" w:color="auto"/>
        <w:bottom w:val="none" w:sz="0" w:space="0" w:color="auto"/>
        <w:right w:val="none" w:sz="0" w:space="0" w:color="auto"/>
      </w:divBdr>
    </w:div>
    <w:div w:id="1987124277">
      <w:bodyDiv w:val="1"/>
      <w:marLeft w:val="0"/>
      <w:marRight w:val="0"/>
      <w:marTop w:val="0"/>
      <w:marBottom w:val="0"/>
      <w:divBdr>
        <w:top w:val="none" w:sz="0" w:space="0" w:color="auto"/>
        <w:left w:val="none" w:sz="0" w:space="0" w:color="auto"/>
        <w:bottom w:val="none" w:sz="0" w:space="0" w:color="auto"/>
        <w:right w:val="none" w:sz="0" w:space="0" w:color="auto"/>
      </w:divBdr>
    </w:div>
    <w:div w:id="1987128395">
      <w:bodyDiv w:val="1"/>
      <w:marLeft w:val="0"/>
      <w:marRight w:val="0"/>
      <w:marTop w:val="0"/>
      <w:marBottom w:val="0"/>
      <w:divBdr>
        <w:top w:val="none" w:sz="0" w:space="0" w:color="auto"/>
        <w:left w:val="none" w:sz="0" w:space="0" w:color="auto"/>
        <w:bottom w:val="none" w:sz="0" w:space="0" w:color="auto"/>
        <w:right w:val="none" w:sz="0" w:space="0" w:color="auto"/>
      </w:divBdr>
    </w:div>
    <w:div w:id="1987277381">
      <w:bodyDiv w:val="1"/>
      <w:marLeft w:val="0"/>
      <w:marRight w:val="0"/>
      <w:marTop w:val="0"/>
      <w:marBottom w:val="0"/>
      <w:divBdr>
        <w:top w:val="none" w:sz="0" w:space="0" w:color="auto"/>
        <w:left w:val="none" w:sz="0" w:space="0" w:color="auto"/>
        <w:bottom w:val="none" w:sz="0" w:space="0" w:color="auto"/>
        <w:right w:val="none" w:sz="0" w:space="0" w:color="auto"/>
      </w:divBdr>
    </w:div>
    <w:div w:id="1987539996">
      <w:bodyDiv w:val="1"/>
      <w:marLeft w:val="0"/>
      <w:marRight w:val="0"/>
      <w:marTop w:val="0"/>
      <w:marBottom w:val="0"/>
      <w:divBdr>
        <w:top w:val="none" w:sz="0" w:space="0" w:color="auto"/>
        <w:left w:val="none" w:sz="0" w:space="0" w:color="auto"/>
        <w:bottom w:val="none" w:sz="0" w:space="0" w:color="auto"/>
        <w:right w:val="none" w:sz="0" w:space="0" w:color="auto"/>
      </w:divBdr>
    </w:div>
    <w:div w:id="1987584535">
      <w:bodyDiv w:val="1"/>
      <w:marLeft w:val="0"/>
      <w:marRight w:val="0"/>
      <w:marTop w:val="0"/>
      <w:marBottom w:val="0"/>
      <w:divBdr>
        <w:top w:val="none" w:sz="0" w:space="0" w:color="auto"/>
        <w:left w:val="none" w:sz="0" w:space="0" w:color="auto"/>
        <w:bottom w:val="none" w:sz="0" w:space="0" w:color="auto"/>
        <w:right w:val="none" w:sz="0" w:space="0" w:color="auto"/>
      </w:divBdr>
    </w:div>
    <w:div w:id="1987659784">
      <w:bodyDiv w:val="1"/>
      <w:marLeft w:val="0"/>
      <w:marRight w:val="0"/>
      <w:marTop w:val="0"/>
      <w:marBottom w:val="0"/>
      <w:divBdr>
        <w:top w:val="none" w:sz="0" w:space="0" w:color="auto"/>
        <w:left w:val="none" w:sz="0" w:space="0" w:color="auto"/>
        <w:bottom w:val="none" w:sz="0" w:space="0" w:color="auto"/>
        <w:right w:val="none" w:sz="0" w:space="0" w:color="auto"/>
      </w:divBdr>
    </w:div>
    <w:div w:id="1987735996">
      <w:bodyDiv w:val="1"/>
      <w:marLeft w:val="0"/>
      <w:marRight w:val="0"/>
      <w:marTop w:val="0"/>
      <w:marBottom w:val="0"/>
      <w:divBdr>
        <w:top w:val="none" w:sz="0" w:space="0" w:color="auto"/>
        <w:left w:val="none" w:sz="0" w:space="0" w:color="auto"/>
        <w:bottom w:val="none" w:sz="0" w:space="0" w:color="auto"/>
        <w:right w:val="none" w:sz="0" w:space="0" w:color="auto"/>
      </w:divBdr>
    </w:div>
    <w:div w:id="1987934891">
      <w:bodyDiv w:val="1"/>
      <w:marLeft w:val="0"/>
      <w:marRight w:val="0"/>
      <w:marTop w:val="0"/>
      <w:marBottom w:val="0"/>
      <w:divBdr>
        <w:top w:val="none" w:sz="0" w:space="0" w:color="auto"/>
        <w:left w:val="none" w:sz="0" w:space="0" w:color="auto"/>
        <w:bottom w:val="none" w:sz="0" w:space="0" w:color="auto"/>
        <w:right w:val="none" w:sz="0" w:space="0" w:color="auto"/>
      </w:divBdr>
    </w:div>
    <w:div w:id="1988123100">
      <w:bodyDiv w:val="1"/>
      <w:marLeft w:val="0"/>
      <w:marRight w:val="0"/>
      <w:marTop w:val="0"/>
      <w:marBottom w:val="0"/>
      <w:divBdr>
        <w:top w:val="none" w:sz="0" w:space="0" w:color="auto"/>
        <w:left w:val="none" w:sz="0" w:space="0" w:color="auto"/>
        <w:bottom w:val="none" w:sz="0" w:space="0" w:color="auto"/>
        <w:right w:val="none" w:sz="0" w:space="0" w:color="auto"/>
      </w:divBdr>
    </w:div>
    <w:div w:id="1988128038">
      <w:bodyDiv w:val="1"/>
      <w:marLeft w:val="0"/>
      <w:marRight w:val="0"/>
      <w:marTop w:val="0"/>
      <w:marBottom w:val="0"/>
      <w:divBdr>
        <w:top w:val="none" w:sz="0" w:space="0" w:color="auto"/>
        <w:left w:val="none" w:sz="0" w:space="0" w:color="auto"/>
        <w:bottom w:val="none" w:sz="0" w:space="0" w:color="auto"/>
        <w:right w:val="none" w:sz="0" w:space="0" w:color="auto"/>
      </w:divBdr>
    </w:div>
    <w:div w:id="1988167685">
      <w:bodyDiv w:val="1"/>
      <w:marLeft w:val="0"/>
      <w:marRight w:val="0"/>
      <w:marTop w:val="0"/>
      <w:marBottom w:val="0"/>
      <w:divBdr>
        <w:top w:val="none" w:sz="0" w:space="0" w:color="auto"/>
        <w:left w:val="none" w:sz="0" w:space="0" w:color="auto"/>
        <w:bottom w:val="none" w:sz="0" w:space="0" w:color="auto"/>
        <w:right w:val="none" w:sz="0" w:space="0" w:color="auto"/>
      </w:divBdr>
    </w:div>
    <w:div w:id="1988171057">
      <w:bodyDiv w:val="1"/>
      <w:marLeft w:val="0"/>
      <w:marRight w:val="0"/>
      <w:marTop w:val="0"/>
      <w:marBottom w:val="0"/>
      <w:divBdr>
        <w:top w:val="none" w:sz="0" w:space="0" w:color="auto"/>
        <w:left w:val="none" w:sz="0" w:space="0" w:color="auto"/>
        <w:bottom w:val="none" w:sz="0" w:space="0" w:color="auto"/>
        <w:right w:val="none" w:sz="0" w:space="0" w:color="auto"/>
      </w:divBdr>
    </w:div>
    <w:div w:id="1988196477">
      <w:bodyDiv w:val="1"/>
      <w:marLeft w:val="0"/>
      <w:marRight w:val="0"/>
      <w:marTop w:val="0"/>
      <w:marBottom w:val="0"/>
      <w:divBdr>
        <w:top w:val="none" w:sz="0" w:space="0" w:color="auto"/>
        <w:left w:val="none" w:sz="0" w:space="0" w:color="auto"/>
        <w:bottom w:val="none" w:sz="0" w:space="0" w:color="auto"/>
        <w:right w:val="none" w:sz="0" w:space="0" w:color="auto"/>
      </w:divBdr>
    </w:div>
    <w:div w:id="1988244063">
      <w:bodyDiv w:val="1"/>
      <w:marLeft w:val="0"/>
      <w:marRight w:val="0"/>
      <w:marTop w:val="0"/>
      <w:marBottom w:val="0"/>
      <w:divBdr>
        <w:top w:val="none" w:sz="0" w:space="0" w:color="auto"/>
        <w:left w:val="none" w:sz="0" w:space="0" w:color="auto"/>
        <w:bottom w:val="none" w:sz="0" w:space="0" w:color="auto"/>
        <w:right w:val="none" w:sz="0" w:space="0" w:color="auto"/>
      </w:divBdr>
    </w:div>
    <w:div w:id="1988246449">
      <w:bodyDiv w:val="1"/>
      <w:marLeft w:val="0"/>
      <w:marRight w:val="0"/>
      <w:marTop w:val="0"/>
      <w:marBottom w:val="0"/>
      <w:divBdr>
        <w:top w:val="none" w:sz="0" w:space="0" w:color="auto"/>
        <w:left w:val="none" w:sz="0" w:space="0" w:color="auto"/>
        <w:bottom w:val="none" w:sz="0" w:space="0" w:color="auto"/>
        <w:right w:val="none" w:sz="0" w:space="0" w:color="auto"/>
      </w:divBdr>
    </w:div>
    <w:div w:id="1988388389">
      <w:bodyDiv w:val="1"/>
      <w:marLeft w:val="0"/>
      <w:marRight w:val="0"/>
      <w:marTop w:val="0"/>
      <w:marBottom w:val="0"/>
      <w:divBdr>
        <w:top w:val="none" w:sz="0" w:space="0" w:color="auto"/>
        <w:left w:val="none" w:sz="0" w:space="0" w:color="auto"/>
        <w:bottom w:val="none" w:sz="0" w:space="0" w:color="auto"/>
        <w:right w:val="none" w:sz="0" w:space="0" w:color="auto"/>
      </w:divBdr>
    </w:div>
    <w:div w:id="1988389319">
      <w:bodyDiv w:val="1"/>
      <w:marLeft w:val="0"/>
      <w:marRight w:val="0"/>
      <w:marTop w:val="0"/>
      <w:marBottom w:val="0"/>
      <w:divBdr>
        <w:top w:val="none" w:sz="0" w:space="0" w:color="auto"/>
        <w:left w:val="none" w:sz="0" w:space="0" w:color="auto"/>
        <w:bottom w:val="none" w:sz="0" w:space="0" w:color="auto"/>
        <w:right w:val="none" w:sz="0" w:space="0" w:color="auto"/>
      </w:divBdr>
    </w:div>
    <w:div w:id="1988389379">
      <w:bodyDiv w:val="1"/>
      <w:marLeft w:val="0"/>
      <w:marRight w:val="0"/>
      <w:marTop w:val="0"/>
      <w:marBottom w:val="0"/>
      <w:divBdr>
        <w:top w:val="none" w:sz="0" w:space="0" w:color="auto"/>
        <w:left w:val="none" w:sz="0" w:space="0" w:color="auto"/>
        <w:bottom w:val="none" w:sz="0" w:space="0" w:color="auto"/>
        <w:right w:val="none" w:sz="0" w:space="0" w:color="auto"/>
      </w:divBdr>
    </w:div>
    <w:div w:id="1988434052">
      <w:bodyDiv w:val="1"/>
      <w:marLeft w:val="0"/>
      <w:marRight w:val="0"/>
      <w:marTop w:val="0"/>
      <w:marBottom w:val="0"/>
      <w:divBdr>
        <w:top w:val="none" w:sz="0" w:space="0" w:color="auto"/>
        <w:left w:val="none" w:sz="0" w:space="0" w:color="auto"/>
        <w:bottom w:val="none" w:sz="0" w:space="0" w:color="auto"/>
        <w:right w:val="none" w:sz="0" w:space="0" w:color="auto"/>
      </w:divBdr>
    </w:div>
    <w:div w:id="1988582717">
      <w:bodyDiv w:val="1"/>
      <w:marLeft w:val="0"/>
      <w:marRight w:val="0"/>
      <w:marTop w:val="0"/>
      <w:marBottom w:val="0"/>
      <w:divBdr>
        <w:top w:val="none" w:sz="0" w:space="0" w:color="auto"/>
        <w:left w:val="none" w:sz="0" w:space="0" w:color="auto"/>
        <w:bottom w:val="none" w:sz="0" w:space="0" w:color="auto"/>
        <w:right w:val="none" w:sz="0" w:space="0" w:color="auto"/>
      </w:divBdr>
    </w:div>
    <w:div w:id="1988625036">
      <w:bodyDiv w:val="1"/>
      <w:marLeft w:val="0"/>
      <w:marRight w:val="0"/>
      <w:marTop w:val="0"/>
      <w:marBottom w:val="0"/>
      <w:divBdr>
        <w:top w:val="none" w:sz="0" w:space="0" w:color="auto"/>
        <w:left w:val="none" w:sz="0" w:space="0" w:color="auto"/>
        <w:bottom w:val="none" w:sz="0" w:space="0" w:color="auto"/>
        <w:right w:val="none" w:sz="0" w:space="0" w:color="auto"/>
      </w:divBdr>
    </w:div>
    <w:div w:id="1988894726">
      <w:bodyDiv w:val="1"/>
      <w:marLeft w:val="0"/>
      <w:marRight w:val="0"/>
      <w:marTop w:val="0"/>
      <w:marBottom w:val="0"/>
      <w:divBdr>
        <w:top w:val="none" w:sz="0" w:space="0" w:color="auto"/>
        <w:left w:val="none" w:sz="0" w:space="0" w:color="auto"/>
        <w:bottom w:val="none" w:sz="0" w:space="0" w:color="auto"/>
        <w:right w:val="none" w:sz="0" w:space="0" w:color="auto"/>
      </w:divBdr>
    </w:div>
    <w:div w:id="1989019643">
      <w:bodyDiv w:val="1"/>
      <w:marLeft w:val="0"/>
      <w:marRight w:val="0"/>
      <w:marTop w:val="0"/>
      <w:marBottom w:val="0"/>
      <w:divBdr>
        <w:top w:val="none" w:sz="0" w:space="0" w:color="auto"/>
        <w:left w:val="none" w:sz="0" w:space="0" w:color="auto"/>
        <w:bottom w:val="none" w:sz="0" w:space="0" w:color="auto"/>
        <w:right w:val="none" w:sz="0" w:space="0" w:color="auto"/>
      </w:divBdr>
    </w:div>
    <w:div w:id="1989092471">
      <w:bodyDiv w:val="1"/>
      <w:marLeft w:val="0"/>
      <w:marRight w:val="0"/>
      <w:marTop w:val="0"/>
      <w:marBottom w:val="0"/>
      <w:divBdr>
        <w:top w:val="none" w:sz="0" w:space="0" w:color="auto"/>
        <w:left w:val="none" w:sz="0" w:space="0" w:color="auto"/>
        <w:bottom w:val="none" w:sz="0" w:space="0" w:color="auto"/>
        <w:right w:val="none" w:sz="0" w:space="0" w:color="auto"/>
      </w:divBdr>
    </w:div>
    <w:div w:id="1989435945">
      <w:bodyDiv w:val="1"/>
      <w:marLeft w:val="0"/>
      <w:marRight w:val="0"/>
      <w:marTop w:val="0"/>
      <w:marBottom w:val="0"/>
      <w:divBdr>
        <w:top w:val="none" w:sz="0" w:space="0" w:color="auto"/>
        <w:left w:val="none" w:sz="0" w:space="0" w:color="auto"/>
        <w:bottom w:val="none" w:sz="0" w:space="0" w:color="auto"/>
        <w:right w:val="none" w:sz="0" w:space="0" w:color="auto"/>
      </w:divBdr>
    </w:div>
    <w:div w:id="1989555639">
      <w:bodyDiv w:val="1"/>
      <w:marLeft w:val="0"/>
      <w:marRight w:val="0"/>
      <w:marTop w:val="0"/>
      <w:marBottom w:val="0"/>
      <w:divBdr>
        <w:top w:val="none" w:sz="0" w:space="0" w:color="auto"/>
        <w:left w:val="none" w:sz="0" w:space="0" w:color="auto"/>
        <w:bottom w:val="none" w:sz="0" w:space="0" w:color="auto"/>
        <w:right w:val="none" w:sz="0" w:space="0" w:color="auto"/>
      </w:divBdr>
    </w:div>
    <w:div w:id="1989818920">
      <w:bodyDiv w:val="1"/>
      <w:marLeft w:val="0"/>
      <w:marRight w:val="0"/>
      <w:marTop w:val="0"/>
      <w:marBottom w:val="0"/>
      <w:divBdr>
        <w:top w:val="none" w:sz="0" w:space="0" w:color="auto"/>
        <w:left w:val="none" w:sz="0" w:space="0" w:color="auto"/>
        <w:bottom w:val="none" w:sz="0" w:space="0" w:color="auto"/>
        <w:right w:val="none" w:sz="0" w:space="0" w:color="auto"/>
      </w:divBdr>
    </w:div>
    <w:div w:id="1990016410">
      <w:bodyDiv w:val="1"/>
      <w:marLeft w:val="0"/>
      <w:marRight w:val="0"/>
      <w:marTop w:val="0"/>
      <w:marBottom w:val="0"/>
      <w:divBdr>
        <w:top w:val="none" w:sz="0" w:space="0" w:color="auto"/>
        <w:left w:val="none" w:sz="0" w:space="0" w:color="auto"/>
        <w:bottom w:val="none" w:sz="0" w:space="0" w:color="auto"/>
        <w:right w:val="none" w:sz="0" w:space="0" w:color="auto"/>
      </w:divBdr>
    </w:div>
    <w:div w:id="1990282886">
      <w:bodyDiv w:val="1"/>
      <w:marLeft w:val="0"/>
      <w:marRight w:val="0"/>
      <w:marTop w:val="0"/>
      <w:marBottom w:val="0"/>
      <w:divBdr>
        <w:top w:val="none" w:sz="0" w:space="0" w:color="auto"/>
        <w:left w:val="none" w:sz="0" w:space="0" w:color="auto"/>
        <w:bottom w:val="none" w:sz="0" w:space="0" w:color="auto"/>
        <w:right w:val="none" w:sz="0" w:space="0" w:color="auto"/>
      </w:divBdr>
    </w:div>
    <w:div w:id="1990357408">
      <w:bodyDiv w:val="1"/>
      <w:marLeft w:val="0"/>
      <w:marRight w:val="0"/>
      <w:marTop w:val="0"/>
      <w:marBottom w:val="0"/>
      <w:divBdr>
        <w:top w:val="none" w:sz="0" w:space="0" w:color="auto"/>
        <w:left w:val="none" w:sz="0" w:space="0" w:color="auto"/>
        <w:bottom w:val="none" w:sz="0" w:space="0" w:color="auto"/>
        <w:right w:val="none" w:sz="0" w:space="0" w:color="auto"/>
      </w:divBdr>
    </w:div>
    <w:div w:id="1990358470">
      <w:bodyDiv w:val="1"/>
      <w:marLeft w:val="0"/>
      <w:marRight w:val="0"/>
      <w:marTop w:val="0"/>
      <w:marBottom w:val="0"/>
      <w:divBdr>
        <w:top w:val="none" w:sz="0" w:space="0" w:color="auto"/>
        <w:left w:val="none" w:sz="0" w:space="0" w:color="auto"/>
        <w:bottom w:val="none" w:sz="0" w:space="0" w:color="auto"/>
        <w:right w:val="none" w:sz="0" w:space="0" w:color="auto"/>
      </w:divBdr>
    </w:div>
    <w:div w:id="1990405497">
      <w:bodyDiv w:val="1"/>
      <w:marLeft w:val="0"/>
      <w:marRight w:val="0"/>
      <w:marTop w:val="0"/>
      <w:marBottom w:val="0"/>
      <w:divBdr>
        <w:top w:val="none" w:sz="0" w:space="0" w:color="auto"/>
        <w:left w:val="none" w:sz="0" w:space="0" w:color="auto"/>
        <w:bottom w:val="none" w:sz="0" w:space="0" w:color="auto"/>
        <w:right w:val="none" w:sz="0" w:space="0" w:color="auto"/>
      </w:divBdr>
    </w:div>
    <w:div w:id="1990479976">
      <w:bodyDiv w:val="1"/>
      <w:marLeft w:val="0"/>
      <w:marRight w:val="0"/>
      <w:marTop w:val="0"/>
      <w:marBottom w:val="0"/>
      <w:divBdr>
        <w:top w:val="none" w:sz="0" w:space="0" w:color="auto"/>
        <w:left w:val="none" w:sz="0" w:space="0" w:color="auto"/>
        <w:bottom w:val="none" w:sz="0" w:space="0" w:color="auto"/>
        <w:right w:val="none" w:sz="0" w:space="0" w:color="auto"/>
      </w:divBdr>
    </w:div>
    <w:div w:id="1990592755">
      <w:bodyDiv w:val="1"/>
      <w:marLeft w:val="0"/>
      <w:marRight w:val="0"/>
      <w:marTop w:val="0"/>
      <w:marBottom w:val="0"/>
      <w:divBdr>
        <w:top w:val="none" w:sz="0" w:space="0" w:color="auto"/>
        <w:left w:val="none" w:sz="0" w:space="0" w:color="auto"/>
        <w:bottom w:val="none" w:sz="0" w:space="0" w:color="auto"/>
        <w:right w:val="none" w:sz="0" w:space="0" w:color="auto"/>
      </w:divBdr>
    </w:div>
    <w:div w:id="1990593082">
      <w:bodyDiv w:val="1"/>
      <w:marLeft w:val="0"/>
      <w:marRight w:val="0"/>
      <w:marTop w:val="0"/>
      <w:marBottom w:val="0"/>
      <w:divBdr>
        <w:top w:val="none" w:sz="0" w:space="0" w:color="auto"/>
        <w:left w:val="none" w:sz="0" w:space="0" w:color="auto"/>
        <w:bottom w:val="none" w:sz="0" w:space="0" w:color="auto"/>
        <w:right w:val="none" w:sz="0" w:space="0" w:color="auto"/>
      </w:divBdr>
    </w:div>
    <w:div w:id="1990669606">
      <w:bodyDiv w:val="1"/>
      <w:marLeft w:val="0"/>
      <w:marRight w:val="0"/>
      <w:marTop w:val="0"/>
      <w:marBottom w:val="0"/>
      <w:divBdr>
        <w:top w:val="none" w:sz="0" w:space="0" w:color="auto"/>
        <w:left w:val="none" w:sz="0" w:space="0" w:color="auto"/>
        <w:bottom w:val="none" w:sz="0" w:space="0" w:color="auto"/>
        <w:right w:val="none" w:sz="0" w:space="0" w:color="auto"/>
      </w:divBdr>
    </w:div>
    <w:div w:id="1990673311">
      <w:bodyDiv w:val="1"/>
      <w:marLeft w:val="0"/>
      <w:marRight w:val="0"/>
      <w:marTop w:val="0"/>
      <w:marBottom w:val="0"/>
      <w:divBdr>
        <w:top w:val="none" w:sz="0" w:space="0" w:color="auto"/>
        <w:left w:val="none" w:sz="0" w:space="0" w:color="auto"/>
        <w:bottom w:val="none" w:sz="0" w:space="0" w:color="auto"/>
        <w:right w:val="none" w:sz="0" w:space="0" w:color="auto"/>
      </w:divBdr>
    </w:div>
    <w:div w:id="1990673628">
      <w:bodyDiv w:val="1"/>
      <w:marLeft w:val="0"/>
      <w:marRight w:val="0"/>
      <w:marTop w:val="0"/>
      <w:marBottom w:val="0"/>
      <w:divBdr>
        <w:top w:val="none" w:sz="0" w:space="0" w:color="auto"/>
        <w:left w:val="none" w:sz="0" w:space="0" w:color="auto"/>
        <w:bottom w:val="none" w:sz="0" w:space="0" w:color="auto"/>
        <w:right w:val="none" w:sz="0" w:space="0" w:color="auto"/>
      </w:divBdr>
    </w:div>
    <w:div w:id="1990938047">
      <w:bodyDiv w:val="1"/>
      <w:marLeft w:val="0"/>
      <w:marRight w:val="0"/>
      <w:marTop w:val="0"/>
      <w:marBottom w:val="0"/>
      <w:divBdr>
        <w:top w:val="none" w:sz="0" w:space="0" w:color="auto"/>
        <w:left w:val="none" w:sz="0" w:space="0" w:color="auto"/>
        <w:bottom w:val="none" w:sz="0" w:space="0" w:color="auto"/>
        <w:right w:val="none" w:sz="0" w:space="0" w:color="auto"/>
      </w:divBdr>
    </w:div>
    <w:div w:id="1990942769">
      <w:bodyDiv w:val="1"/>
      <w:marLeft w:val="0"/>
      <w:marRight w:val="0"/>
      <w:marTop w:val="0"/>
      <w:marBottom w:val="0"/>
      <w:divBdr>
        <w:top w:val="none" w:sz="0" w:space="0" w:color="auto"/>
        <w:left w:val="none" w:sz="0" w:space="0" w:color="auto"/>
        <w:bottom w:val="none" w:sz="0" w:space="0" w:color="auto"/>
        <w:right w:val="none" w:sz="0" w:space="0" w:color="auto"/>
      </w:divBdr>
    </w:div>
    <w:div w:id="1991129598">
      <w:bodyDiv w:val="1"/>
      <w:marLeft w:val="0"/>
      <w:marRight w:val="0"/>
      <w:marTop w:val="0"/>
      <w:marBottom w:val="0"/>
      <w:divBdr>
        <w:top w:val="none" w:sz="0" w:space="0" w:color="auto"/>
        <w:left w:val="none" w:sz="0" w:space="0" w:color="auto"/>
        <w:bottom w:val="none" w:sz="0" w:space="0" w:color="auto"/>
        <w:right w:val="none" w:sz="0" w:space="0" w:color="auto"/>
      </w:divBdr>
    </w:div>
    <w:div w:id="1991246867">
      <w:bodyDiv w:val="1"/>
      <w:marLeft w:val="0"/>
      <w:marRight w:val="0"/>
      <w:marTop w:val="0"/>
      <w:marBottom w:val="0"/>
      <w:divBdr>
        <w:top w:val="none" w:sz="0" w:space="0" w:color="auto"/>
        <w:left w:val="none" w:sz="0" w:space="0" w:color="auto"/>
        <w:bottom w:val="none" w:sz="0" w:space="0" w:color="auto"/>
        <w:right w:val="none" w:sz="0" w:space="0" w:color="auto"/>
      </w:divBdr>
    </w:div>
    <w:div w:id="1991442697">
      <w:bodyDiv w:val="1"/>
      <w:marLeft w:val="0"/>
      <w:marRight w:val="0"/>
      <w:marTop w:val="0"/>
      <w:marBottom w:val="0"/>
      <w:divBdr>
        <w:top w:val="none" w:sz="0" w:space="0" w:color="auto"/>
        <w:left w:val="none" w:sz="0" w:space="0" w:color="auto"/>
        <w:bottom w:val="none" w:sz="0" w:space="0" w:color="auto"/>
        <w:right w:val="none" w:sz="0" w:space="0" w:color="auto"/>
      </w:divBdr>
    </w:div>
    <w:div w:id="1991474116">
      <w:bodyDiv w:val="1"/>
      <w:marLeft w:val="0"/>
      <w:marRight w:val="0"/>
      <w:marTop w:val="0"/>
      <w:marBottom w:val="0"/>
      <w:divBdr>
        <w:top w:val="none" w:sz="0" w:space="0" w:color="auto"/>
        <w:left w:val="none" w:sz="0" w:space="0" w:color="auto"/>
        <w:bottom w:val="none" w:sz="0" w:space="0" w:color="auto"/>
        <w:right w:val="none" w:sz="0" w:space="0" w:color="auto"/>
      </w:divBdr>
    </w:div>
    <w:div w:id="1991591414">
      <w:bodyDiv w:val="1"/>
      <w:marLeft w:val="0"/>
      <w:marRight w:val="0"/>
      <w:marTop w:val="0"/>
      <w:marBottom w:val="0"/>
      <w:divBdr>
        <w:top w:val="none" w:sz="0" w:space="0" w:color="auto"/>
        <w:left w:val="none" w:sz="0" w:space="0" w:color="auto"/>
        <w:bottom w:val="none" w:sz="0" w:space="0" w:color="auto"/>
        <w:right w:val="none" w:sz="0" w:space="0" w:color="auto"/>
      </w:divBdr>
    </w:div>
    <w:div w:id="1991666945">
      <w:bodyDiv w:val="1"/>
      <w:marLeft w:val="0"/>
      <w:marRight w:val="0"/>
      <w:marTop w:val="0"/>
      <w:marBottom w:val="0"/>
      <w:divBdr>
        <w:top w:val="none" w:sz="0" w:space="0" w:color="auto"/>
        <w:left w:val="none" w:sz="0" w:space="0" w:color="auto"/>
        <w:bottom w:val="none" w:sz="0" w:space="0" w:color="auto"/>
        <w:right w:val="none" w:sz="0" w:space="0" w:color="auto"/>
      </w:divBdr>
    </w:div>
    <w:div w:id="1991858804">
      <w:bodyDiv w:val="1"/>
      <w:marLeft w:val="0"/>
      <w:marRight w:val="0"/>
      <w:marTop w:val="0"/>
      <w:marBottom w:val="0"/>
      <w:divBdr>
        <w:top w:val="none" w:sz="0" w:space="0" w:color="auto"/>
        <w:left w:val="none" w:sz="0" w:space="0" w:color="auto"/>
        <w:bottom w:val="none" w:sz="0" w:space="0" w:color="auto"/>
        <w:right w:val="none" w:sz="0" w:space="0" w:color="auto"/>
      </w:divBdr>
    </w:div>
    <w:div w:id="1991867235">
      <w:bodyDiv w:val="1"/>
      <w:marLeft w:val="0"/>
      <w:marRight w:val="0"/>
      <w:marTop w:val="0"/>
      <w:marBottom w:val="0"/>
      <w:divBdr>
        <w:top w:val="none" w:sz="0" w:space="0" w:color="auto"/>
        <w:left w:val="none" w:sz="0" w:space="0" w:color="auto"/>
        <w:bottom w:val="none" w:sz="0" w:space="0" w:color="auto"/>
        <w:right w:val="none" w:sz="0" w:space="0" w:color="auto"/>
      </w:divBdr>
    </w:div>
    <w:div w:id="1991980133">
      <w:bodyDiv w:val="1"/>
      <w:marLeft w:val="0"/>
      <w:marRight w:val="0"/>
      <w:marTop w:val="0"/>
      <w:marBottom w:val="0"/>
      <w:divBdr>
        <w:top w:val="none" w:sz="0" w:space="0" w:color="auto"/>
        <w:left w:val="none" w:sz="0" w:space="0" w:color="auto"/>
        <w:bottom w:val="none" w:sz="0" w:space="0" w:color="auto"/>
        <w:right w:val="none" w:sz="0" w:space="0" w:color="auto"/>
      </w:divBdr>
    </w:div>
    <w:div w:id="1991982260">
      <w:bodyDiv w:val="1"/>
      <w:marLeft w:val="0"/>
      <w:marRight w:val="0"/>
      <w:marTop w:val="0"/>
      <w:marBottom w:val="0"/>
      <w:divBdr>
        <w:top w:val="none" w:sz="0" w:space="0" w:color="auto"/>
        <w:left w:val="none" w:sz="0" w:space="0" w:color="auto"/>
        <w:bottom w:val="none" w:sz="0" w:space="0" w:color="auto"/>
        <w:right w:val="none" w:sz="0" w:space="0" w:color="auto"/>
      </w:divBdr>
    </w:div>
    <w:div w:id="1992169997">
      <w:bodyDiv w:val="1"/>
      <w:marLeft w:val="0"/>
      <w:marRight w:val="0"/>
      <w:marTop w:val="0"/>
      <w:marBottom w:val="0"/>
      <w:divBdr>
        <w:top w:val="none" w:sz="0" w:space="0" w:color="auto"/>
        <w:left w:val="none" w:sz="0" w:space="0" w:color="auto"/>
        <w:bottom w:val="none" w:sz="0" w:space="0" w:color="auto"/>
        <w:right w:val="none" w:sz="0" w:space="0" w:color="auto"/>
      </w:divBdr>
    </w:div>
    <w:div w:id="1992172707">
      <w:bodyDiv w:val="1"/>
      <w:marLeft w:val="0"/>
      <w:marRight w:val="0"/>
      <w:marTop w:val="0"/>
      <w:marBottom w:val="0"/>
      <w:divBdr>
        <w:top w:val="none" w:sz="0" w:space="0" w:color="auto"/>
        <w:left w:val="none" w:sz="0" w:space="0" w:color="auto"/>
        <w:bottom w:val="none" w:sz="0" w:space="0" w:color="auto"/>
        <w:right w:val="none" w:sz="0" w:space="0" w:color="auto"/>
      </w:divBdr>
    </w:div>
    <w:div w:id="1992177903">
      <w:bodyDiv w:val="1"/>
      <w:marLeft w:val="0"/>
      <w:marRight w:val="0"/>
      <w:marTop w:val="0"/>
      <w:marBottom w:val="0"/>
      <w:divBdr>
        <w:top w:val="none" w:sz="0" w:space="0" w:color="auto"/>
        <w:left w:val="none" w:sz="0" w:space="0" w:color="auto"/>
        <w:bottom w:val="none" w:sz="0" w:space="0" w:color="auto"/>
        <w:right w:val="none" w:sz="0" w:space="0" w:color="auto"/>
      </w:divBdr>
    </w:div>
    <w:div w:id="1992248457">
      <w:bodyDiv w:val="1"/>
      <w:marLeft w:val="0"/>
      <w:marRight w:val="0"/>
      <w:marTop w:val="0"/>
      <w:marBottom w:val="0"/>
      <w:divBdr>
        <w:top w:val="none" w:sz="0" w:space="0" w:color="auto"/>
        <w:left w:val="none" w:sz="0" w:space="0" w:color="auto"/>
        <w:bottom w:val="none" w:sz="0" w:space="0" w:color="auto"/>
        <w:right w:val="none" w:sz="0" w:space="0" w:color="auto"/>
      </w:divBdr>
    </w:div>
    <w:div w:id="1992296389">
      <w:bodyDiv w:val="1"/>
      <w:marLeft w:val="0"/>
      <w:marRight w:val="0"/>
      <w:marTop w:val="0"/>
      <w:marBottom w:val="0"/>
      <w:divBdr>
        <w:top w:val="none" w:sz="0" w:space="0" w:color="auto"/>
        <w:left w:val="none" w:sz="0" w:space="0" w:color="auto"/>
        <w:bottom w:val="none" w:sz="0" w:space="0" w:color="auto"/>
        <w:right w:val="none" w:sz="0" w:space="0" w:color="auto"/>
      </w:divBdr>
    </w:div>
    <w:div w:id="1992443210">
      <w:bodyDiv w:val="1"/>
      <w:marLeft w:val="0"/>
      <w:marRight w:val="0"/>
      <w:marTop w:val="0"/>
      <w:marBottom w:val="0"/>
      <w:divBdr>
        <w:top w:val="none" w:sz="0" w:space="0" w:color="auto"/>
        <w:left w:val="none" w:sz="0" w:space="0" w:color="auto"/>
        <w:bottom w:val="none" w:sz="0" w:space="0" w:color="auto"/>
        <w:right w:val="none" w:sz="0" w:space="0" w:color="auto"/>
      </w:divBdr>
    </w:div>
    <w:div w:id="1992517475">
      <w:bodyDiv w:val="1"/>
      <w:marLeft w:val="0"/>
      <w:marRight w:val="0"/>
      <w:marTop w:val="0"/>
      <w:marBottom w:val="0"/>
      <w:divBdr>
        <w:top w:val="none" w:sz="0" w:space="0" w:color="auto"/>
        <w:left w:val="none" w:sz="0" w:space="0" w:color="auto"/>
        <w:bottom w:val="none" w:sz="0" w:space="0" w:color="auto"/>
        <w:right w:val="none" w:sz="0" w:space="0" w:color="auto"/>
      </w:divBdr>
    </w:div>
    <w:div w:id="1992518716">
      <w:bodyDiv w:val="1"/>
      <w:marLeft w:val="0"/>
      <w:marRight w:val="0"/>
      <w:marTop w:val="0"/>
      <w:marBottom w:val="0"/>
      <w:divBdr>
        <w:top w:val="none" w:sz="0" w:space="0" w:color="auto"/>
        <w:left w:val="none" w:sz="0" w:space="0" w:color="auto"/>
        <w:bottom w:val="none" w:sz="0" w:space="0" w:color="auto"/>
        <w:right w:val="none" w:sz="0" w:space="0" w:color="auto"/>
      </w:divBdr>
    </w:div>
    <w:div w:id="1992562351">
      <w:bodyDiv w:val="1"/>
      <w:marLeft w:val="0"/>
      <w:marRight w:val="0"/>
      <w:marTop w:val="0"/>
      <w:marBottom w:val="0"/>
      <w:divBdr>
        <w:top w:val="none" w:sz="0" w:space="0" w:color="auto"/>
        <w:left w:val="none" w:sz="0" w:space="0" w:color="auto"/>
        <w:bottom w:val="none" w:sz="0" w:space="0" w:color="auto"/>
        <w:right w:val="none" w:sz="0" w:space="0" w:color="auto"/>
      </w:divBdr>
    </w:div>
    <w:div w:id="1992706704">
      <w:bodyDiv w:val="1"/>
      <w:marLeft w:val="0"/>
      <w:marRight w:val="0"/>
      <w:marTop w:val="0"/>
      <w:marBottom w:val="0"/>
      <w:divBdr>
        <w:top w:val="none" w:sz="0" w:space="0" w:color="auto"/>
        <w:left w:val="none" w:sz="0" w:space="0" w:color="auto"/>
        <w:bottom w:val="none" w:sz="0" w:space="0" w:color="auto"/>
        <w:right w:val="none" w:sz="0" w:space="0" w:color="auto"/>
      </w:divBdr>
    </w:div>
    <w:div w:id="1992899591">
      <w:bodyDiv w:val="1"/>
      <w:marLeft w:val="0"/>
      <w:marRight w:val="0"/>
      <w:marTop w:val="0"/>
      <w:marBottom w:val="0"/>
      <w:divBdr>
        <w:top w:val="none" w:sz="0" w:space="0" w:color="auto"/>
        <w:left w:val="none" w:sz="0" w:space="0" w:color="auto"/>
        <w:bottom w:val="none" w:sz="0" w:space="0" w:color="auto"/>
        <w:right w:val="none" w:sz="0" w:space="0" w:color="auto"/>
      </w:divBdr>
    </w:div>
    <w:div w:id="1992908708">
      <w:bodyDiv w:val="1"/>
      <w:marLeft w:val="0"/>
      <w:marRight w:val="0"/>
      <w:marTop w:val="0"/>
      <w:marBottom w:val="0"/>
      <w:divBdr>
        <w:top w:val="none" w:sz="0" w:space="0" w:color="auto"/>
        <w:left w:val="none" w:sz="0" w:space="0" w:color="auto"/>
        <w:bottom w:val="none" w:sz="0" w:space="0" w:color="auto"/>
        <w:right w:val="none" w:sz="0" w:space="0" w:color="auto"/>
      </w:divBdr>
    </w:div>
    <w:div w:id="1992951262">
      <w:bodyDiv w:val="1"/>
      <w:marLeft w:val="0"/>
      <w:marRight w:val="0"/>
      <w:marTop w:val="0"/>
      <w:marBottom w:val="0"/>
      <w:divBdr>
        <w:top w:val="none" w:sz="0" w:space="0" w:color="auto"/>
        <w:left w:val="none" w:sz="0" w:space="0" w:color="auto"/>
        <w:bottom w:val="none" w:sz="0" w:space="0" w:color="auto"/>
        <w:right w:val="none" w:sz="0" w:space="0" w:color="auto"/>
      </w:divBdr>
    </w:div>
    <w:div w:id="1993095078">
      <w:bodyDiv w:val="1"/>
      <w:marLeft w:val="0"/>
      <w:marRight w:val="0"/>
      <w:marTop w:val="0"/>
      <w:marBottom w:val="0"/>
      <w:divBdr>
        <w:top w:val="none" w:sz="0" w:space="0" w:color="auto"/>
        <w:left w:val="none" w:sz="0" w:space="0" w:color="auto"/>
        <w:bottom w:val="none" w:sz="0" w:space="0" w:color="auto"/>
        <w:right w:val="none" w:sz="0" w:space="0" w:color="auto"/>
      </w:divBdr>
    </w:div>
    <w:div w:id="1993098251">
      <w:bodyDiv w:val="1"/>
      <w:marLeft w:val="0"/>
      <w:marRight w:val="0"/>
      <w:marTop w:val="0"/>
      <w:marBottom w:val="0"/>
      <w:divBdr>
        <w:top w:val="none" w:sz="0" w:space="0" w:color="auto"/>
        <w:left w:val="none" w:sz="0" w:space="0" w:color="auto"/>
        <w:bottom w:val="none" w:sz="0" w:space="0" w:color="auto"/>
        <w:right w:val="none" w:sz="0" w:space="0" w:color="auto"/>
      </w:divBdr>
    </w:div>
    <w:div w:id="1993606345">
      <w:bodyDiv w:val="1"/>
      <w:marLeft w:val="0"/>
      <w:marRight w:val="0"/>
      <w:marTop w:val="0"/>
      <w:marBottom w:val="0"/>
      <w:divBdr>
        <w:top w:val="none" w:sz="0" w:space="0" w:color="auto"/>
        <w:left w:val="none" w:sz="0" w:space="0" w:color="auto"/>
        <w:bottom w:val="none" w:sz="0" w:space="0" w:color="auto"/>
        <w:right w:val="none" w:sz="0" w:space="0" w:color="auto"/>
      </w:divBdr>
    </w:div>
    <w:div w:id="1993757877">
      <w:bodyDiv w:val="1"/>
      <w:marLeft w:val="0"/>
      <w:marRight w:val="0"/>
      <w:marTop w:val="0"/>
      <w:marBottom w:val="0"/>
      <w:divBdr>
        <w:top w:val="none" w:sz="0" w:space="0" w:color="auto"/>
        <w:left w:val="none" w:sz="0" w:space="0" w:color="auto"/>
        <w:bottom w:val="none" w:sz="0" w:space="0" w:color="auto"/>
        <w:right w:val="none" w:sz="0" w:space="0" w:color="auto"/>
      </w:divBdr>
    </w:div>
    <w:div w:id="1993942122">
      <w:bodyDiv w:val="1"/>
      <w:marLeft w:val="0"/>
      <w:marRight w:val="0"/>
      <w:marTop w:val="0"/>
      <w:marBottom w:val="0"/>
      <w:divBdr>
        <w:top w:val="none" w:sz="0" w:space="0" w:color="auto"/>
        <w:left w:val="none" w:sz="0" w:space="0" w:color="auto"/>
        <w:bottom w:val="none" w:sz="0" w:space="0" w:color="auto"/>
        <w:right w:val="none" w:sz="0" w:space="0" w:color="auto"/>
      </w:divBdr>
    </w:div>
    <w:div w:id="1994138933">
      <w:bodyDiv w:val="1"/>
      <w:marLeft w:val="0"/>
      <w:marRight w:val="0"/>
      <w:marTop w:val="0"/>
      <w:marBottom w:val="0"/>
      <w:divBdr>
        <w:top w:val="none" w:sz="0" w:space="0" w:color="auto"/>
        <w:left w:val="none" w:sz="0" w:space="0" w:color="auto"/>
        <w:bottom w:val="none" w:sz="0" w:space="0" w:color="auto"/>
        <w:right w:val="none" w:sz="0" w:space="0" w:color="auto"/>
      </w:divBdr>
    </w:div>
    <w:div w:id="1994211042">
      <w:bodyDiv w:val="1"/>
      <w:marLeft w:val="0"/>
      <w:marRight w:val="0"/>
      <w:marTop w:val="0"/>
      <w:marBottom w:val="0"/>
      <w:divBdr>
        <w:top w:val="none" w:sz="0" w:space="0" w:color="auto"/>
        <w:left w:val="none" w:sz="0" w:space="0" w:color="auto"/>
        <w:bottom w:val="none" w:sz="0" w:space="0" w:color="auto"/>
        <w:right w:val="none" w:sz="0" w:space="0" w:color="auto"/>
      </w:divBdr>
    </w:div>
    <w:div w:id="1994217599">
      <w:bodyDiv w:val="1"/>
      <w:marLeft w:val="0"/>
      <w:marRight w:val="0"/>
      <w:marTop w:val="0"/>
      <w:marBottom w:val="0"/>
      <w:divBdr>
        <w:top w:val="none" w:sz="0" w:space="0" w:color="auto"/>
        <w:left w:val="none" w:sz="0" w:space="0" w:color="auto"/>
        <w:bottom w:val="none" w:sz="0" w:space="0" w:color="auto"/>
        <w:right w:val="none" w:sz="0" w:space="0" w:color="auto"/>
      </w:divBdr>
    </w:div>
    <w:div w:id="1994335681">
      <w:bodyDiv w:val="1"/>
      <w:marLeft w:val="0"/>
      <w:marRight w:val="0"/>
      <w:marTop w:val="0"/>
      <w:marBottom w:val="0"/>
      <w:divBdr>
        <w:top w:val="none" w:sz="0" w:space="0" w:color="auto"/>
        <w:left w:val="none" w:sz="0" w:space="0" w:color="auto"/>
        <w:bottom w:val="none" w:sz="0" w:space="0" w:color="auto"/>
        <w:right w:val="none" w:sz="0" w:space="0" w:color="auto"/>
      </w:divBdr>
    </w:div>
    <w:div w:id="1994486015">
      <w:bodyDiv w:val="1"/>
      <w:marLeft w:val="0"/>
      <w:marRight w:val="0"/>
      <w:marTop w:val="0"/>
      <w:marBottom w:val="0"/>
      <w:divBdr>
        <w:top w:val="none" w:sz="0" w:space="0" w:color="auto"/>
        <w:left w:val="none" w:sz="0" w:space="0" w:color="auto"/>
        <w:bottom w:val="none" w:sz="0" w:space="0" w:color="auto"/>
        <w:right w:val="none" w:sz="0" w:space="0" w:color="auto"/>
      </w:divBdr>
    </w:div>
    <w:div w:id="1994602212">
      <w:bodyDiv w:val="1"/>
      <w:marLeft w:val="0"/>
      <w:marRight w:val="0"/>
      <w:marTop w:val="0"/>
      <w:marBottom w:val="0"/>
      <w:divBdr>
        <w:top w:val="none" w:sz="0" w:space="0" w:color="auto"/>
        <w:left w:val="none" w:sz="0" w:space="0" w:color="auto"/>
        <w:bottom w:val="none" w:sz="0" w:space="0" w:color="auto"/>
        <w:right w:val="none" w:sz="0" w:space="0" w:color="auto"/>
      </w:divBdr>
    </w:div>
    <w:div w:id="1994602256">
      <w:bodyDiv w:val="1"/>
      <w:marLeft w:val="0"/>
      <w:marRight w:val="0"/>
      <w:marTop w:val="0"/>
      <w:marBottom w:val="0"/>
      <w:divBdr>
        <w:top w:val="none" w:sz="0" w:space="0" w:color="auto"/>
        <w:left w:val="none" w:sz="0" w:space="0" w:color="auto"/>
        <w:bottom w:val="none" w:sz="0" w:space="0" w:color="auto"/>
        <w:right w:val="none" w:sz="0" w:space="0" w:color="auto"/>
      </w:divBdr>
    </w:div>
    <w:div w:id="1994605016">
      <w:bodyDiv w:val="1"/>
      <w:marLeft w:val="0"/>
      <w:marRight w:val="0"/>
      <w:marTop w:val="0"/>
      <w:marBottom w:val="0"/>
      <w:divBdr>
        <w:top w:val="none" w:sz="0" w:space="0" w:color="auto"/>
        <w:left w:val="none" w:sz="0" w:space="0" w:color="auto"/>
        <w:bottom w:val="none" w:sz="0" w:space="0" w:color="auto"/>
        <w:right w:val="none" w:sz="0" w:space="0" w:color="auto"/>
      </w:divBdr>
    </w:div>
    <w:div w:id="1994721811">
      <w:bodyDiv w:val="1"/>
      <w:marLeft w:val="0"/>
      <w:marRight w:val="0"/>
      <w:marTop w:val="0"/>
      <w:marBottom w:val="0"/>
      <w:divBdr>
        <w:top w:val="none" w:sz="0" w:space="0" w:color="auto"/>
        <w:left w:val="none" w:sz="0" w:space="0" w:color="auto"/>
        <w:bottom w:val="none" w:sz="0" w:space="0" w:color="auto"/>
        <w:right w:val="none" w:sz="0" w:space="0" w:color="auto"/>
      </w:divBdr>
    </w:div>
    <w:div w:id="1994867156">
      <w:bodyDiv w:val="1"/>
      <w:marLeft w:val="0"/>
      <w:marRight w:val="0"/>
      <w:marTop w:val="0"/>
      <w:marBottom w:val="0"/>
      <w:divBdr>
        <w:top w:val="none" w:sz="0" w:space="0" w:color="auto"/>
        <w:left w:val="none" w:sz="0" w:space="0" w:color="auto"/>
        <w:bottom w:val="none" w:sz="0" w:space="0" w:color="auto"/>
        <w:right w:val="none" w:sz="0" w:space="0" w:color="auto"/>
      </w:divBdr>
    </w:div>
    <w:div w:id="1994916740">
      <w:bodyDiv w:val="1"/>
      <w:marLeft w:val="0"/>
      <w:marRight w:val="0"/>
      <w:marTop w:val="0"/>
      <w:marBottom w:val="0"/>
      <w:divBdr>
        <w:top w:val="none" w:sz="0" w:space="0" w:color="auto"/>
        <w:left w:val="none" w:sz="0" w:space="0" w:color="auto"/>
        <w:bottom w:val="none" w:sz="0" w:space="0" w:color="auto"/>
        <w:right w:val="none" w:sz="0" w:space="0" w:color="auto"/>
      </w:divBdr>
    </w:div>
    <w:div w:id="1994989545">
      <w:bodyDiv w:val="1"/>
      <w:marLeft w:val="0"/>
      <w:marRight w:val="0"/>
      <w:marTop w:val="0"/>
      <w:marBottom w:val="0"/>
      <w:divBdr>
        <w:top w:val="none" w:sz="0" w:space="0" w:color="auto"/>
        <w:left w:val="none" w:sz="0" w:space="0" w:color="auto"/>
        <w:bottom w:val="none" w:sz="0" w:space="0" w:color="auto"/>
        <w:right w:val="none" w:sz="0" w:space="0" w:color="auto"/>
      </w:divBdr>
    </w:div>
    <w:div w:id="1995067926">
      <w:bodyDiv w:val="1"/>
      <w:marLeft w:val="0"/>
      <w:marRight w:val="0"/>
      <w:marTop w:val="0"/>
      <w:marBottom w:val="0"/>
      <w:divBdr>
        <w:top w:val="none" w:sz="0" w:space="0" w:color="auto"/>
        <w:left w:val="none" w:sz="0" w:space="0" w:color="auto"/>
        <w:bottom w:val="none" w:sz="0" w:space="0" w:color="auto"/>
        <w:right w:val="none" w:sz="0" w:space="0" w:color="auto"/>
      </w:divBdr>
    </w:div>
    <w:div w:id="1995134276">
      <w:bodyDiv w:val="1"/>
      <w:marLeft w:val="0"/>
      <w:marRight w:val="0"/>
      <w:marTop w:val="0"/>
      <w:marBottom w:val="0"/>
      <w:divBdr>
        <w:top w:val="none" w:sz="0" w:space="0" w:color="auto"/>
        <w:left w:val="none" w:sz="0" w:space="0" w:color="auto"/>
        <w:bottom w:val="none" w:sz="0" w:space="0" w:color="auto"/>
        <w:right w:val="none" w:sz="0" w:space="0" w:color="auto"/>
      </w:divBdr>
    </w:div>
    <w:div w:id="1995451871">
      <w:bodyDiv w:val="1"/>
      <w:marLeft w:val="0"/>
      <w:marRight w:val="0"/>
      <w:marTop w:val="0"/>
      <w:marBottom w:val="0"/>
      <w:divBdr>
        <w:top w:val="none" w:sz="0" w:space="0" w:color="auto"/>
        <w:left w:val="none" w:sz="0" w:space="0" w:color="auto"/>
        <w:bottom w:val="none" w:sz="0" w:space="0" w:color="auto"/>
        <w:right w:val="none" w:sz="0" w:space="0" w:color="auto"/>
      </w:divBdr>
    </w:div>
    <w:div w:id="1995454276">
      <w:bodyDiv w:val="1"/>
      <w:marLeft w:val="0"/>
      <w:marRight w:val="0"/>
      <w:marTop w:val="0"/>
      <w:marBottom w:val="0"/>
      <w:divBdr>
        <w:top w:val="none" w:sz="0" w:space="0" w:color="auto"/>
        <w:left w:val="none" w:sz="0" w:space="0" w:color="auto"/>
        <w:bottom w:val="none" w:sz="0" w:space="0" w:color="auto"/>
        <w:right w:val="none" w:sz="0" w:space="0" w:color="auto"/>
      </w:divBdr>
    </w:div>
    <w:div w:id="1995715500">
      <w:bodyDiv w:val="1"/>
      <w:marLeft w:val="0"/>
      <w:marRight w:val="0"/>
      <w:marTop w:val="0"/>
      <w:marBottom w:val="0"/>
      <w:divBdr>
        <w:top w:val="none" w:sz="0" w:space="0" w:color="auto"/>
        <w:left w:val="none" w:sz="0" w:space="0" w:color="auto"/>
        <w:bottom w:val="none" w:sz="0" w:space="0" w:color="auto"/>
        <w:right w:val="none" w:sz="0" w:space="0" w:color="auto"/>
      </w:divBdr>
    </w:div>
    <w:div w:id="1995790703">
      <w:bodyDiv w:val="1"/>
      <w:marLeft w:val="0"/>
      <w:marRight w:val="0"/>
      <w:marTop w:val="0"/>
      <w:marBottom w:val="0"/>
      <w:divBdr>
        <w:top w:val="none" w:sz="0" w:space="0" w:color="auto"/>
        <w:left w:val="none" w:sz="0" w:space="0" w:color="auto"/>
        <w:bottom w:val="none" w:sz="0" w:space="0" w:color="auto"/>
        <w:right w:val="none" w:sz="0" w:space="0" w:color="auto"/>
      </w:divBdr>
    </w:div>
    <w:div w:id="1996179374">
      <w:bodyDiv w:val="1"/>
      <w:marLeft w:val="0"/>
      <w:marRight w:val="0"/>
      <w:marTop w:val="0"/>
      <w:marBottom w:val="0"/>
      <w:divBdr>
        <w:top w:val="none" w:sz="0" w:space="0" w:color="auto"/>
        <w:left w:val="none" w:sz="0" w:space="0" w:color="auto"/>
        <w:bottom w:val="none" w:sz="0" w:space="0" w:color="auto"/>
        <w:right w:val="none" w:sz="0" w:space="0" w:color="auto"/>
      </w:divBdr>
    </w:div>
    <w:div w:id="1996183088">
      <w:bodyDiv w:val="1"/>
      <w:marLeft w:val="0"/>
      <w:marRight w:val="0"/>
      <w:marTop w:val="0"/>
      <w:marBottom w:val="0"/>
      <w:divBdr>
        <w:top w:val="none" w:sz="0" w:space="0" w:color="auto"/>
        <w:left w:val="none" w:sz="0" w:space="0" w:color="auto"/>
        <w:bottom w:val="none" w:sz="0" w:space="0" w:color="auto"/>
        <w:right w:val="none" w:sz="0" w:space="0" w:color="auto"/>
      </w:divBdr>
    </w:div>
    <w:div w:id="1996298785">
      <w:bodyDiv w:val="1"/>
      <w:marLeft w:val="0"/>
      <w:marRight w:val="0"/>
      <w:marTop w:val="0"/>
      <w:marBottom w:val="0"/>
      <w:divBdr>
        <w:top w:val="none" w:sz="0" w:space="0" w:color="auto"/>
        <w:left w:val="none" w:sz="0" w:space="0" w:color="auto"/>
        <w:bottom w:val="none" w:sz="0" w:space="0" w:color="auto"/>
        <w:right w:val="none" w:sz="0" w:space="0" w:color="auto"/>
      </w:divBdr>
    </w:div>
    <w:div w:id="1996299631">
      <w:bodyDiv w:val="1"/>
      <w:marLeft w:val="0"/>
      <w:marRight w:val="0"/>
      <w:marTop w:val="0"/>
      <w:marBottom w:val="0"/>
      <w:divBdr>
        <w:top w:val="none" w:sz="0" w:space="0" w:color="auto"/>
        <w:left w:val="none" w:sz="0" w:space="0" w:color="auto"/>
        <w:bottom w:val="none" w:sz="0" w:space="0" w:color="auto"/>
        <w:right w:val="none" w:sz="0" w:space="0" w:color="auto"/>
      </w:divBdr>
    </w:div>
    <w:div w:id="1996491336">
      <w:bodyDiv w:val="1"/>
      <w:marLeft w:val="0"/>
      <w:marRight w:val="0"/>
      <w:marTop w:val="0"/>
      <w:marBottom w:val="0"/>
      <w:divBdr>
        <w:top w:val="none" w:sz="0" w:space="0" w:color="auto"/>
        <w:left w:val="none" w:sz="0" w:space="0" w:color="auto"/>
        <w:bottom w:val="none" w:sz="0" w:space="0" w:color="auto"/>
        <w:right w:val="none" w:sz="0" w:space="0" w:color="auto"/>
      </w:divBdr>
    </w:div>
    <w:div w:id="1996493300">
      <w:bodyDiv w:val="1"/>
      <w:marLeft w:val="0"/>
      <w:marRight w:val="0"/>
      <w:marTop w:val="0"/>
      <w:marBottom w:val="0"/>
      <w:divBdr>
        <w:top w:val="none" w:sz="0" w:space="0" w:color="auto"/>
        <w:left w:val="none" w:sz="0" w:space="0" w:color="auto"/>
        <w:bottom w:val="none" w:sz="0" w:space="0" w:color="auto"/>
        <w:right w:val="none" w:sz="0" w:space="0" w:color="auto"/>
      </w:divBdr>
    </w:div>
    <w:div w:id="1996495876">
      <w:bodyDiv w:val="1"/>
      <w:marLeft w:val="0"/>
      <w:marRight w:val="0"/>
      <w:marTop w:val="0"/>
      <w:marBottom w:val="0"/>
      <w:divBdr>
        <w:top w:val="none" w:sz="0" w:space="0" w:color="auto"/>
        <w:left w:val="none" w:sz="0" w:space="0" w:color="auto"/>
        <w:bottom w:val="none" w:sz="0" w:space="0" w:color="auto"/>
        <w:right w:val="none" w:sz="0" w:space="0" w:color="auto"/>
      </w:divBdr>
    </w:div>
    <w:div w:id="1996641597">
      <w:bodyDiv w:val="1"/>
      <w:marLeft w:val="0"/>
      <w:marRight w:val="0"/>
      <w:marTop w:val="0"/>
      <w:marBottom w:val="0"/>
      <w:divBdr>
        <w:top w:val="none" w:sz="0" w:space="0" w:color="auto"/>
        <w:left w:val="none" w:sz="0" w:space="0" w:color="auto"/>
        <w:bottom w:val="none" w:sz="0" w:space="0" w:color="auto"/>
        <w:right w:val="none" w:sz="0" w:space="0" w:color="auto"/>
      </w:divBdr>
    </w:div>
    <w:div w:id="1996756074">
      <w:bodyDiv w:val="1"/>
      <w:marLeft w:val="0"/>
      <w:marRight w:val="0"/>
      <w:marTop w:val="0"/>
      <w:marBottom w:val="0"/>
      <w:divBdr>
        <w:top w:val="none" w:sz="0" w:space="0" w:color="auto"/>
        <w:left w:val="none" w:sz="0" w:space="0" w:color="auto"/>
        <w:bottom w:val="none" w:sz="0" w:space="0" w:color="auto"/>
        <w:right w:val="none" w:sz="0" w:space="0" w:color="auto"/>
      </w:divBdr>
    </w:div>
    <w:div w:id="1996764057">
      <w:bodyDiv w:val="1"/>
      <w:marLeft w:val="0"/>
      <w:marRight w:val="0"/>
      <w:marTop w:val="0"/>
      <w:marBottom w:val="0"/>
      <w:divBdr>
        <w:top w:val="none" w:sz="0" w:space="0" w:color="auto"/>
        <w:left w:val="none" w:sz="0" w:space="0" w:color="auto"/>
        <w:bottom w:val="none" w:sz="0" w:space="0" w:color="auto"/>
        <w:right w:val="none" w:sz="0" w:space="0" w:color="auto"/>
      </w:divBdr>
    </w:div>
    <w:div w:id="1996833782">
      <w:bodyDiv w:val="1"/>
      <w:marLeft w:val="0"/>
      <w:marRight w:val="0"/>
      <w:marTop w:val="0"/>
      <w:marBottom w:val="0"/>
      <w:divBdr>
        <w:top w:val="none" w:sz="0" w:space="0" w:color="auto"/>
        <w:left w:val="none" w:sz="0" w:space="0" w:color="auto"/>
        <w:bottom w:val="none" w:sz="0" w:space="0" w:color="auto"/>
        <w:right w:val="none" w:sz="0" w:space="0" w:color="auto"/>
      </w:divBdr>
    </w:div>
    <w:div w:id="1996882979">
      <w:bodyDiv w:val="1"/>
      <w:marLeft w:val="0"/>
      <w:marRight w:val="0"/>
      <w:marTop w:val="0"/>
      <w:marBottom w:val="0"/>
      <w:divBdr>
        <w:top w:val="none" w:sz="0" w:space="0" w:color="auto"/>
        <w:left w:val="none" w:sz="0" w:space="0" w:color="auto"/>
        <w:bottom w:val="none" w:sz="0" w:space="0" w:color="auto"/>
        <w:right w:val="none" w:sz="0" w:space="0" w:color="auto"/>
      </w:divBdr>
    </w:div>
    <w:div w:id="1996956411">
      <w:bodyDiv w:val="1"/>
      <w:marLeft w:val="0"/>
      <w:marRight w:val="0"/>
      <w:marTop w:val="0"/>
      <w:marBottom w:val="0"/>
      <w:divBdr>
        <w:top w:val="none" w:sz="0" w:space="0" w:color="auto"/>
        <w:left w:val="none" w:sz="0" w:space="0" w:color="auto"/>
        <w:bottom w:val="none" w:sz="0" w:space="0" w:color="auto"/>
        <w:right w:val="none" w:sz="0" w:space="0" w:color="auto"/>
      </w:divBdr>
    </w:div>
    <w:div w:id="1997495768">
      <w:bodyDiv w:val="1"/>
      <w:marLeft w:val="0"/>
      <w:marRight w:val="0"/>
      <w:marTop w:val="0"/>
      <w:marBottom w:val="0"/>
      <w:divBdr>
        <w:top w:val="none" w:sz="0" w:space="0" w:color="auto"/>
        <w:left w:val="none" w:sz="0" w:space="0" w:color="auto"/>
        <w:bottom w:val="none" w:sz="0" w:space="0" w:color="auto"/>
        <w:right w:val="none" w:sz="0" w:space="0" w:color="auto"/>
      </w:divBdr>
    </w:div>
    <w:div w:id="1997538656">
      <w:bodyDiv w:val="1"/>
      <w:marLeft w:val="0"/>
      <w:marRight w:val="0"/>
      <w:marTop w:val="0"/>
      <w:marBottom w:val="0"/>
      <w:divBdr>
        <w:top w:val="none" w:sz="0" w:space="0" w:color="auto"/>
        <w:left w:val="none" w:sz="0" w:space="0" w:color="auto"/>
        <w:bottom w:val="none" w:sz="0" w:space="0" w:color="auto"/>
        <w:right w:val="none" w:sz="0" w:space="0" w:color="auto"/>
      </w:divBdr>
    </w:div>
    <w:div w:id="1997682622">
      <w:bodyDiv w:val="1"/>
      <w:marLeft w:val="0"/>
      <w:marRight w:val="0"/>
      <w:marTop w:val="0"/>
      <w:marBottom w:val="0"/>
      <w:divBdr>
        <w:top w:val="none" w:sz="0" w:space="0" w:color="auto"/>
        <w:left w:val="none" w:sz="0" w:space="0" w:color="auto"/>
        <w:bottom w:val="none" w:sz="0" w:space="0" w:color="auto"/>
        <w:right w:val="none" w:sz="0" w:space="0" w:color="auto"/>
      </w:divBdr>
    </w:div>
    <w:div w:id="1997685931">
      <w:bodyDiv w:val="1"/>
      <w:marLeft w:val="0"/>
      <w:marRight w:val="0"/>
      <w:marTop w:val="0"/>
      <w:marBottom w:val="0"/>
      <w:divBdr>
        <w:top w:val="none" w:sz="0" w:space="0" w:color="auto"/>
        <w:left w:val="none" w:sz="0" w:space="0" w:color="auto"/>
        <w:bottom w:val="none" w:sz="0" w:space="0" w:color="auto"/>
        <w:right w:val="none" w:sz="0" w:space="0" w:color="auto"/>
      </w:divBdr>
    </w:div>
    <w:div w:id="1997687973">
      <w:bodyDiv w:val="1"/>
      <w:marLeft w:val="0"/>
      <w:marRight w:val="0"/>
      <w:marTop w:val="0"/>
      <w:marBottom w:val="0"/>
      <w:divBdr>
        <w:top w:val="none" w:sz="0" w:space="0" w:color="auto"/>
        <w:left w:val="none" w:sz="0" w:space="0" w:color="auto"/>
        <w:bottom w:val="none" w:sz="0" w:space="0" w:color="auto"/>
        <w:right w:val="none" w:sz="0" w:space="0" w:color="auto"/>
      </w:divBdr>
    </w:div>
    <w:div w:id="1997760223">
      <w:bodyDiv w:val="1"/>
      <w:marLeft w:val="0"/>
      <w:marRight w:val="0"/>
      <w:marTop w:val="0"/>
      <w:marBottom w:val="0"/>
      <w:divBdr>
        <w:top w:val="none" w:sz="0" w:space="0" w:color="auto"/>
        <w:left w:val="none" w:sz="0" w:space="0" w:color="auto"/>
        <w:bottom w:val="none" w:sz="0" w:space="0" w:color="auto"/>
        <w:right w:val="none" w:sz="0" w:space="0" w:color="auto"/>
      </w:divBdr>
    </w:div>
    <w:div w:id="1998025279">
      <w:bodyDiv w:val="1"/>
      <w:marLeft w:val="0"/>
      <w:marRight w:val="0"/>
      <w:marTop w:val="0"/>
      <w:marBottom w:val="0"/>
      <w:divBdr>
        <w:top w:val="none" w:sz="0" w:space="0" w:color="auto"/>
        <w:left w:val="none" w:sz="0" w:space="0" w:color="auto"/>
        <w:bottom w:val="none" w:sz="0" w:space="0" w:color="auto"/>
        <w:right w:val="none" w:sz="0" w:space="0" w:color="auto"/>
      </w:divBdr>
    </w:div>
    <w:div w:id="1998027541">
      <w:bodyDiv w:val="1"/>
      <w:marLeft w:val="0"/>
      <w:marRight w:val="0"/>
      <w:marTop w:val="0"/>
      <w:marBottom w:val="0"/>
      <w:divBdr>
        <w:top w:val="none" w:sz="0" w:space="0" w:color="auto"/>
        <w:left w:val="none" w:sz="0" w:space="0" w:color="auto"/>
        <w:bottom w:val="none" w:sz="0" w:space="0" w:color="auto"/>
        <w:right w:val="none" w:sz="0" w:space="0" w:color="auto"/>
      </w:divBdr>
    </w:div>
    <w:div w:id="1998260435">
      <w:bodyDiv w:val="1"/>
      <w:marLeft w:val="0"/>
      <w:marRight w:val="0"/>
      <w:marTop w:val="0"/>
      <w:marBottom w:val="0"/>
      <w:divBdr>
        <w:top w:val="none" w:sz="0" w:space="0" w:color="auto"/>
        <w:left w:val="none" w:sz="0" w:space="0" w:color="auto"/>
        <w:bottom w:val="none" w:sz="0" w:space="0" w:color="auto"/>
        <w:right w:val="none" w:sz="0" w:space="0" w:color="auto"/>
      </w:divBdr>
    </w:div>
    <w:div w:id="1998260468">
      <w:bodyDiv w:val="1"/>
      <w:marLeft w:val="0"/>
      <w:marRight w:val="0"/>
      <w:marTop w:val="0"/>
      <w:marBottom w:val="0"/>
      <w:divBdr>
        <w:top w:val="none" w:sz="0" w:space="0" w:color="auto"/>
        <w:left w:val="none" w:sz="0" w:space="0" w:color="auto"/>
        <w:bottom w:val="none" w:sz="0" w:space="0" w:color="auto"/>
        <w:right w:val="none" w:sz="0" w:space="0" w:color="auto"/>
      </w:divBdr>
    </w:div>
    <w:div w:id="1998413714">
      <w:bodyDiv w:val="1"/>
      <w:marLeft w:val="0"/>
      <w:marRight w:val="0"/>
      <w:marTop w:val="0"/>
      <w:marBottom w:val="0"/>
      <w:divBdr>
        <w:top w:val="none" w:sz="0" w:space="0" w:color="auto"/>
        <w:left w:val="none" w:sz="0" w:space="0" w:color="auto"/>
        <w:bottom w:val="none" w:sz="0" w:space="0" w:color="auto"/>
        <w:right w:val="none" w:sz="0" w:space="0" w:color="auto"/>
      </w:divBdr>
    </w:div>
    <w:div w:id="1998528731">
      <w:bodyDiv w:val="1"/>
      <w:marLeft w:val="0"/>
      <w:marRight w:val="0"/>
      <w:marTop w:val="0"/>
      <w:marBottom w:val="0"/>
      <w:divBdr>
        <w:top w:val="none" w:sz="0" w:space="0" w:color="auto"/>
        <w:left w:val="none" w:sz="0" w:space="0" w:color="auto"/>
        <w:bottom w:val="none" w:sz="0" w:space="0" w:color="auto"/>
        <w:right w:val="none" w:sz="0" w:space="0" w:color="auto"/>
      </w:divBdr>
    </w:div>
    <w:div w:id="1998531535">
      <w:bodyDiv w:val="1"/>
      <w:marLeft w:val="0"/>
      <w:marRight w:val="0"/>
      <w:marTop w:val="0"/>
      <w:marBottom w:val="0"/>
      <w:divBdr>
        <w:top w:val="none" w:sz="0" w:space="0" w:color="auto"/>
        <w:left w:val="none" w:sz="0" w:space="0" w:color="auto"/>
        <w:bottom w:val="none" w:sz="0" w:space="0" w:color="auto"/>
        <w:right w:val="none" w:sz="0" w:space="0" w:color="auto"/>
      </w:divBdr>
    </w:div>
    <w:div w:id="1998682498">
      <w:bodyDiv w:val="1"/>
      <w:marLeft w:val="0"/>
      <w:marRight w:val="0"/>
      <w:marTop w:val="0"/>
      <w:marBottom w:val="0"/>
      <w:divBdr>
        <w:top w:val="none" w:sz="0" w:space="0" w:color="auto"/>
        <w:left w:val="none" w:sz="0" w:space="0" w:color="auto"/>
        <w:bottom w:val="none" w:sz="0" w:space="0" w:color="auto"/>
        <w:right w:val="none" w:sz="0" w:space="0" w:color="auto"/>
      </w:divBdr>
    </w:div>
    <w:div w:id="1998729668">
      <w:bodyDiv w:val="1"/>
      <w:marLeft w:val="0"/>
      <w:marRight w:val="0"/>
      <w:marTop w:val="0"/>
      <w:marBottom w:val="0"/>
      <w:divBdr>
        <w:top w:val="none" w:sz="0" w:space="0" w:color="auto"/>
        <w:left w:val="none" w:sz="0" w:space="0" w:color="auto"/>
        <w:bottom w:val="none" w:sz="0" w:space="0" w:color="auto"/>
        <w:right w:val="none" w:sz="0" w:space="0" w:color="auto"/>
      </w:divBdr>
    </w:div>
    <w:div w:id="1998799369">
      <w:bodyDiv w:val="1"/>
      <w:marLeft w:val="0"/>
      <w:marRight w:val="0"/>
      <w:marTop w:val="0"/>
      <w:marBottom w:val="0"/>
      <w:divBdr>
        <w:top w:val="none" w:sz="0" w:space="0" w:color="auto"/>
        <w:left w:val="none" w:sz="0" w:space="0" w:color="auto"/>
        <w:bottom w:val="none" w:sz="0" w:space="0" w:color="auto"/>
        <w:right w:val="none" w:sz="0" w:space="0" w:color="auto"/>
      </w:divBdr>
    </w:div>
    <w:div w:id="1998990533">
      <w:bodyDiv w:val="1"/>
      <w:marLeft w:val="0"/>
      <w:marRight w:val="0"/>
      <w:marTop w:val="0"/>
      <w:marBottom w:val="0"/>
      <w:divBdr>
        <w:top w:val="none" w:sz="0" w:space="0" w:color="auto"/>
        <w:left w:val="none" w:sz="0" w:space="0" w:color="auto"/>
        <w:bottom w:val="none" w:sz="0" w:space="0" w:color="auto"/>
        <w:right w:val="none" w:sz="0" w:space="0" w:color="auto"/>
      </w:divBdr>
    </w:div>
    <w:div w:id="1998999891">
      <w:bodyDiv w:val="1"/>
      <w:marLeft w:val="0"/>
      <w:marRight w:val="0"/>
      <w:marTop w:val="0"/>
      <w:marBottom w:val="0"/>
      <w:divBdr>
        <w:top w:val="none" w:sz="0" w:space="0" w:color="auto"/>
        <w:left w:val="none" w:sz="0" w:space="0" w:color="auto"/>
        <w:bottom w:val="none" w:sz="0" w:space="0" w:color="auto"/>
        <w:right w:val="none" w:sz="0" w:space="0" w:color="auto"/>
      </w:divBdr>
    </w:div>
    <w:div w:id="1999189868">
      <w:bodyDiv w:val="1"/>
      <w:marLeft w:val="0"/>
      <w:marRight w:val="0"/>
      <w:marTop w:val="0"/>
      <w:marBottom w:val="0"/>
      <w:divBdr>
        <w:top w:val="none" w:sz="0" w:space="0" w:color="auto"/>
        <w:left w:val="none" w:sz="0" w:space="0" w:color="auto"/>
        <w:bottom w:val="none" w:sz="0" w:space="0" w:color="auto"/>
        <w:right w:val="none" w:sz="0" w:space="0" w:color="auto"/>
      </w:divBdr>
    </w:div>
    <w:div w:id="1999458512">
      <w:bodyDiv w:val="1"/>
      <w:marLeft w:val="0"/>
      <w:marRight w:val="0"/>
      <w:marTop w:val="0"/>
      <w:marBottom w:val="0"/>
      <w:divBdr>
        <w:top w:val="none" w:sz="0" w:space="0" w:color="auto"/>
        <w:left w:val="none" w:sz="0" w:space="0" w:color="auto"/>
        <w:bottom w:val="none" w:sz="0" w:space="0" w:color="auto"/>
        <w:right w:val="none" w:sz="0" w:space="0" w:color="auto"/>
      </w:divBdr>
    </w:div>
    <w:div w:id="1999576909">
      <w:bodyDiv w:val="1"/>
      <w:marLeft w:val="0"/>
      <w:marRight w:val="0"/>
      <w:marTop w:val="0"/>
      <w:marBottom w:val="0"/>
      <w:divBdr>
        <w:top w:val="none" w:sz="0" w:space="0" w:color="auto"/>
        <w:left w:val="none" w:sz="0" w:space="0" w:color="auto"/>
        <w:bottom w:val="none" w:sz="0" w:space="0" w:color="auto"/>
        <w:right w:val="none" w:sz="0" w:space="0" w:color="auto"/>
      </w:divBdr>
    </w:div>
    <w:div w:id="1999652190">
      <w:bodyDiv w:val="1"/>
      <w:marLeft w:val="0"/>
      <w:marRight w:val="0"/>
      <w:marTop w:val="0"/>
      <w:marBottom w:val="0"/>
      <w:divBdr>
        <w:top w:val="none" w:sz="0" w:space="0" w:color="auto"/>
        <w:left w:val="none" w:sz="0" w:space="0" w:color="auto"/>
        <w:bottom w:val="none" w:sz="0" w:space="0" w:color="auto"/>
        <w:right w:val="none" w:sz="0" w:space="0" w:color="auto"/>
      </w:divBdr>
    </w:div>
    <w:div w:id="1999769571">
      <w:bodyDiv w:val="1"/>
      <w:marLeft w:val="0"/>
      <w:marRight w:val="0"/>
      <w:marTop w:val="0"/>
      <w:marBottom w:val="0"/>
      <w:divBdr>
        <w:top w:val="none" w:sz="0" w:space="0" w:color="auto"/>
        <w:left w:val="none" w:sz="0" w:space="0" w:color="auto"/>
        <w:bottom w:val="none" w:sz="0" w:space="0" w:color="auto"/>
        <w:right w:val="none" w:sz="0" w:space="0" w:color="auto"/>
      </w:divBdr>
    </w:div>
    <w:div w:id="1999839259">
      <w:bodyDiv w:val="1"/>
      <w:marLeft w:val="0"/>
      <w:marRight w:val="0"/>
      <w:marTop w:val="0"/>
      <w:marBottom w:val="0"/>
      <w:divBdr>
        <w:top w:val="none" w:sz="0" w:space="0" w:color="auto"/>
        <w:left w:val="none" w:sz="0" w:space="0" w:color="auto"/>
        <w:bottom w:val="none" w:sz="0" w:space="0" w:color="auto"/>
        <w:right w:val="none" w:sz="0" w:space="0" w:color="auto"/>
      </w:divBdr>
    </w:div>
    <w:div w:id="1999914245">
      <w:bodyDiv w:val="1"/>
      <w:marLeft w:val="0"/>
      <w:marRight w:val="0"/>
      <w:marTop w:val="0"/>
      <w:marBottom w:val="0"/>
      <w:divBdr>
        <w:top w:val="none" w:sz="0" w:space="0" w:color="auto"/>
        <w:left w:val="none" w:sz="0" w:space="0" w:color="auto"/>
        <w:bottom w:val="none" w:sz="0" w:space="0" w:color="auto"/>
        <w:right w:val="none" w:sz="0" w:space="0" w:color="auto"/>
      </w:divBdr>
    </w:div>
    <w:div w:id="1999916184">
      <w:bodyDiv w:val="1"/>
      <w:marLeft w:val="0"/>
      <w:marRight w:val="0"/>
      <w:marTop w:val="0"/>
      <w:marBottom w:val="0"/>
      <w:divBdr>
        <w:top w:val="none" w:sz="0" w:space="0" w:color="auto"/>
        <w:left w:val="none" w:sz="0" w:space="0" w:color="auto"/>
        <w:bottom w:val="none" w:sz="0" w:space="0" w:color="auto"/>
        <w:right w:val="none" w:sz="0" w:space="0" w:color="auto"/>
      </w:divBdr>
    </w:div>
    <w:div w:id="2000231984">
      <w:bodyDiv w:val="1"/>
      <w:marLeft w:val="0"/>
      <w:marRight w:val="0"/>
      <w:marTop w:val="0"/>
      <w:marBottom w:val="0"/>
      <w:divBdr>
        <w:top w:val="none" w:sz="0" w:space="0" w:color="auto"/>
        <w:left w:val="none" w:sz="0" w:space="0" w:color="auto"/>
        <w:bottom w:val="none" w:sz="0" w:space="0" w:color="auto"/>
        <w:right w:val="none" w:sz="0" w:space="0" w:color="auto"/>
      </w:divBdr>
    </w:div>
    <w:div w:id="2000303097">
      <w:bodyDiv w:val="1"/>
      <w:marLeft w:val="0"/>
      <w:marRight w:val="0"/>
      <w:marTop w:val="0"/>
      <w:marBottom w:val="0"/>
      <w:divBdr>
        <w:top w:val="none" w:sz="0" w:space="0" w:color="auto"/>
        <w:left w:val="none" w:sz="0" w:space="0" w:color="auto"/>
        <w:bottom w:val="none" w:sz="0" w:space="0" w:color="auto"/>
        <w:right w:val="none" w:sz="0" w:space="0" w:color="auto"/>
      </w:divBdr>
    </w:div>
    <w:div w:id="2000376642">
      <w:bodyDiv w:val="1"/>
      <w:marLeft w:val="0"/>
      <w:marRight w:val="0"/>
      <w:marTop w:val="0"/>
      <w:marBottom w:val="0"/>
      <w:divBdr>
        <w:top w:val="none" w:sz="0" w:space="0" w:color="auto"/>
        <w:left w:val="none" w:sz="0" w:space="0" w:color="auto"/>
        <w:bottom w:val="none" w:sz="0" w:space="0" w:color="auto"/>
        <w:right w:val="none" w:sz="0" w:space="0" w:color="auto"/>
      </w:divBdr>
    </w:div>
    <w:div w:id="2000497519">
      <w:bodyDiv w:val="1"/>
      <w:marLeft w:val="0"/>
      <w:marRight w:val="0"/>
      <w:marTop w:val="0"/>
      <w:marBottom w:val="0"/>
      <w:divBdr>
        <w:top w:val="none" w:sz="0" w:space="0" w:color="auto"/>
        <w:left w:val="none" w:sz="0" w:space="0" w:color="auto"/>
        <w:bottom w:val="none" w:sz="0" w:space="0" w:color="auto"/>
        <w:right w:val="none" w:sz="0" w:space="0" w:color="auto"/>
      </w:divBdr>
    </w:div>
    <w:div w:id="2000620454">
      <w:bodyDiv w:val="1"/>
      <w:marLeft w:val="0"/>
      <w:marRight w:val="0"/>
      <w:marTop w:val="0"/>
      <w:marBottom w:val="0"/>
      <w:divBdr>
        <w:top w:val="none" w:sz="0" w:space="0" w:color="auto"/>
        <w:left w:val="none" w:sz="0" w:space="0" w:color="auto"/>
        <w:bottom w:val="none" w:sz="0" w:space="0" w:color="auto"/>
        <w:right w:val="none" w:sz="0" w:space="0" w:color="auto"/>
      </w:divBdr>
    </w:div>
    <w:div w:id="2000689838">
      <w:bodyDiv w:val="1"/>
      <w:marLeft w:val="0"/>
      <w:marRight w:val="0"/>
      <w:marTop w:val="0"/>
      <w:marBottom w:val="0"/>
      <w:divBdr>
        <w:top w:val="none" w:sz="0" w:space="0" w:color="auto"/>
        <w:left w:val="none" w:sz="0" w:space="0" w:color="auto"/>
        <w:bottom w:val="none" w:sz="0" w:space="0" w:color="auto"/>
        <w:right w:val="none" w:sz="0" w:space="0" w:color="auto"/>
      </w:divBdr>
    </w:div>
    <w:div w:id="2000839006">
      <w:bodyDiv w:val="1"/>
      <w:marLeft w:val="0"/>
      <w:marRight w:val="0"/>
      <w:marTop w:val="0"/>
      <w:marBottom w:val="0"/>
      <w:divBdr>
        <w:top w:val="none" w:sz="0" w:space="0" w:color="auto"/>
        <w:left w:val="none" w:sz="0" w:space="0" w:color="auto"/>
        <w:bottom w:val="none" w:sz="0" w:space="0" w:color="auto"/>
        <w:right w:val="none" w:sz="0" w:space="0" w:color="auto"/>
      </w:divBdr>
    </w:div>
    <w:div w:id="2001036866">
      <w:bodyDiv w:val="1"/>
      <w:marLeft w:val="0"/>
      <w:marRight w:val="0"/>
      <w:marTop w:val="0"/>
      <w:marBottom w:val="0"/>
      <w:divBdr>
        <w:top w:val="none" w:sz="0" w:space="0" w:color="auto"/>
        <w:left w:val="none" w:sz="0" w:space="0" w:color="auto"/>
        <w:bottom w:val="none" w:sz="0" w:space="0" w:color="auto"/>
        <w:right w:val="none" w:sz="0" w:space="0" w:color="auto"/>
      </w:divBdr>
    </w:div>
    <w:div w:id="2001232165">
      <w:bodyDiv w:val="1"/>
      <w:marLeft w:val="0"/>
      <w:marRight w:val="0"/>
      <w:marTop w:val="0"/>
      <w:marBottom w:val="0"/>
      <w:divBdr>
        <w:top w:val="none" w:sz="0" w:space="0" w:color="auto"/>
        <w:left w:val="none" w:sz="0" w:space="0" w:color="auto"/>
        <w:bottom w:val="none" w:sz="0" w:space="0" w:color="auto"/>
        <w:right w:val="none" w:sz="0" w:space="0" w:color="auto"/>
      </w:divBdr>
    </w:div>
    <w:div w:id="2001272874">
      <w:bodyDiv w:val="1"/>
      <w:marLeft w:val="0"/>
      <w:marRight w:val="0"/>
      <w:marTop w:val="0"/>
      <w:marBottom w:val="0"/>
      <w:divBdr>
        <w:top w:val="none" w:sz="0" w:space="0" w:color="auto"/>
        <w:left w:val="none" w:sz="0" w:space="0" w:color="auto"/>
        <w:bottom w:val="none" w:sz="0" w:space="0" w:color="auto"/>
        <w:right w:val="none" w:sz="0" w:space="0" w:color="auto"/>
      </w:divBdr>
    </w:div>
    <w:div w:id="2001349566">
      <w:bodyDiv w:val="1"/>
      <w:marLeft w:val="0"/>
      <w:marRight w:val="0"/>
      <w:marTop w:val="0"/>
      <w:marBottom w:val="0"/>
      <w:divBdr>
        <w:top w:val="none" w:sz="0" w:space="0" w:color="auto"/>
        <w:left w:val="none" w:sz="0" w:space="0" w:color="auto"/>
        <w:bottom w:val="none" w:sz="0" w:space="0" w:color="auto"/>
        <w:right w:val="none" w:sz="0" w:space="0" w:color="auto"/>
      </w:divBdr>
    </w:div>
    <w:div w:id="2001498673">
      <w:bodyDiv w:val="1"/>
      <w:marLeft w:val="0"/>
      <w:marRight w:val="0"/>
      <w:marTop w:val="0"/>
      <w:marBottom w:val="0"/>
      <w:divBdr>
        <w:top w:val="none" w:sz="0" w:space="0" w:color="auto"/>
        <w:left w:val="none" w:sz="0" w:space="0" w:color="auto"/>
        <w:bottom w:val="none" w:sz="0" w:space="0" w:color="auto"/>
        <w:right w:val="none" w:sz="0" w:space="0" w:color="auto"/>
      </w:divBdr>
    </w:div>
    <w:div w:id="2001880045">
      <w:bodyDiv w:val="1"/>
      <w:marLeft w:val="0"/>
      <w:marRight w:val="0"/>
      <w:marTop w:val="0"/>
      <w:marBottom w:val="0"/>
      <w:divBdr>
        <w:top w:val="none" w:sz="0" w:space="0" w:color="auto"/>
        <w:left w:val="none" w:sz="0" w:space="0" w:color="auto"/>
        <w:bottom w:val="none" w:sz="0" w:space="0" w:color="auto"/>
        <w:right w:val="none" w:sz="0" w:space="0" w:color="auto"/>
      </w:divBdr>
    </w:div>
    <w:div w:id="2002417999">
      <w:bodyDiv w:val="1"/>
      <w:marLeft w:val="0"/>
      <w:marRight w:val="0"/>
      <w:marTop w:val="0"/>
      <w:marBottom w:val="0"/>
      <w:divBdr>
        <w:top w:val="none" w:sz="0" w:space="0" w:color="auto"/>
        <w:left w:val="none" w:sz="0" w:space="0" w:color="auto"/>
        <w:bottom w:val="none" w:sz="0" w:space="0" w:color="auto"/>
        <w:right w:val="none" w:sz="0" w:space="0" w:color="auto"/>
      </w:divBdr>
    </w:div>
    <w:div w:id="2002536098">
      <w:bodyDiv w:val="1"/>
      <w:marLeft w:val="0"/>
      <w:marRight w:val="0"/>
      <w:marTop w:val="0"/>
      <w:marBottom w:val="0"/>
      <w:divBdr>
        <w:top w:val="none" w:sz="0" w:space="0" w:color="auto"/>
        <w:left w:val="none" w:sz="0" w:space="0" w:color="auto"/>
        <w:bottom w:val="none" w:sz="0" w:space="0" w:color="auto"/>
        <w:right w:val="none" w:sz="0" w:space="0" w:color="auto"/>
      </w:divBdr>
    </w:div>
    <w:div w:id="2002536777">
      <w:bodyDiv w:val="1"/>
      <w:marLeft w:val="0"/>
      <w:marRight w:val="0"/>
      <w:marTop w:val="0"/>
      <w:marBottom w:val="0"/>
      <w:divBdr>
        <w:top w:val="none" w:sz="0" w:space="0" w:color="auto"/>
        <w:left w:val="none" w:sz="0" w:space="0" w:color="auto"/>
        <w:bottom w:val="none" w:sz="0" w:space="0" w:color="auto"/>
        <w:right w:val="none" w:sz="0" w:space="0" w:color="auto"/>
      </w:divBdr>
    </w:div>
    <w:div w:id="2002736887">
      <w:bodyDiv w:val="1"/>
      <w:marLeft w:val="0"/>
      <w:marRight w:val="0"/>
      <w:marTop w:val="0"/>
      <w:marBottom w:val="0"/>
      <w:divBdr>
        <w:top w:val="none" w:sz="0" w:space="0" w:color="auto"/>
        <w:left w:val="none" w:sz="0" w:space="0" w:color="auto"/>
        <w:bottom w:val="none" w:sz="0" w:space="0" w:color="auto"/>
        <w:right w:val="none" w:sz="0" w:space="0" w:color="auto"/>
      </w:divBdr>
    </w:div>
    <w:div w:id="2002810568">
      <w:bodyDiv w:val="1"/>
      <w:marLeft w:val="0"/>
      <w:marRight w:val="0"/>
      <w:marTop w:val="0"/>
      <w:marBottom w:val="0"/>
      <w:divBdr>
        <w:top w:val="none" w:sz="0" w:space="0" w:color="auto"/>
        <w:left w:val="none" w:sz="0" w:space="0" w:color="auto"/>
        <w:bottom w:val="none" w:sz="0" w:space="0" w:color="auto"/>
        <w:right w:val="none" w:sz="0" w:space="0" w:color="auto"/>
      </w:divBdr>
    </w:div>
    <w:div w:id="2003193723">
      <w:bodyDiv w:val="1"/>
      <w:marLeft w:val="0"/>
      <w:marRight w:val="0"/>
      <w:marTop w:val="0"/>
      <w:marBottom w:val="0"/>
      <w:divBdr>
        <w:top w:val="none" w:sz="0" w:space="0" w:color="auto"/>
        <w:left w:val="none" w:sz="0" w:space="0" w:color="auto"/>
        <w:bottom w:val="none" w:sz="0" w:space="0" w:color="auto"/>
        <w:right w:val="none" w:sz="0" w:space="0" w:color="auto"/>
      </w:divBdr>
    </w:div>
    <w:div w:id="2003240025">
      <w:bodyDiv w:val="1"/>
      <w:marLeft w:val="0"/>
      <w:marRight w:val="0"/>
      <w:marTop w:val="0"/>
      <w:marBottom w:val="0"/>
      <w:divBdr>
        <w:top w:val="none" w:sz="0" w:space="0" w:color="auto"/>
        <w:left w:val="none" w:sz="0" w:space="0" w:color="auto"/>
        <w:bottom w:val="none" w:sz="0" w:space="0" w:color="auto"/>
        <w:right w:val="none" w:sz="0" w:space="0" w:color="auto"/>
      </w:divBdr>
    </w:div>
    <w:div w:id="2003268567">
      <w:bodyDiv w:val="1"/>
      <w:marLeft w:val="0"/>
      <w:marRight w:val="0"/>
      <w:marTop w:val="0"/>
      <w:marBottom w:val="0"/>
      <w:divBdr>
        <w:top w:val="none" w:sz="0" w:space="0" w:color="auto"/>
        <w:left w:val="none" w:sz="0" w:space="0" w:color="auto"/>
        <w:bottom w:val="none" w:sz="0" w:space="0" w:color="auto"/>
        <w:right w:val="none" w:sz="0" w:space="0" w:color="auto"/>
      </w:divBdr>
    </w:div>
    <w:div w:id="2003504412">
      <w:bodyDiv w:val="1"/>
      <w:marLeft w:val="0"/>
      <w:marRight w:val="0"/>
      <w:marTop w:val="0"/>
      <w:marBottom w:val="0"/>
      <w:divBdr>
        <w:top w:val="none" w:sz="0" w:space="0" w:color="auto"/>
        <w:left w:val="none" w:sz="0" w:space="0" w:color="auto"/>
        <w:bottom w:val="none" w:sz="0" w:space="0" w:color="auto"/>
        <w:right w:val="none" w:sz="0" w:space="0" w:color="auto"/>
      </w:divBdr>
    </w:div>
    <w:div w:id="2003508962">
      <w:bodyDiv w:val="1"/>
      <w:marLeft w:val="0"/>
      <w:marRight w:val="0"/>
      <w:marTop w:val="0"/>
      <w:marBottom w:val="0"/>
      <w:divBdr>
        <w:top w:val="none" w:sz="0" w:space="0" w:color="auto"/>
        <w:left w:val="none" w:sz="0" w:space="0" w:color="auto"/>
        <w:bottom w:val="none" w:sz="0" w:space="0" w:color="auto"/>
        <w:right w:val="none" w:sz="0" w:space="0" w:color="auto"/>
      </w:divBdr>
    </w:div>
    <w:div w:id="2003510220">
      <w:bodyDiv w:val="1"/>
      <w:marLeft w:val="0"/>
      <w:marRight w:val="0"/>
      <w:marTop w:val="0"/>
      <w:marBottom w:val="0"/>
      <w:divBdr>
        <w:top w:val="none" w:sz="0" w:space="0" w:color="auto"/>
        <w:left w:val="none" w:sz="0" w:space="0" w:color="auto"/>
        <w:bottom w:val="none" w:sz="0" w:space="0" w:color="auto"/>
        <w:right w:val="none" w:sz="0" w:space="0" w:color="auto"/>
      </w:divBdr>
    </w:div>
    <w:div w:id="2003580044">
      <w:bodyDiv w:val="1"/>
      <w:marLeft w:val="0"/>
      <w:marRight w:val="0"/>
      <w:marTop w:val="0"/>
      <w:marBottom w:val="0"/>
      <w:divBdr>
        <w:top w:val="none" w:sz="0" w:space="0" w:color="auto"/>
        <w:left w:val="none" w:sz="0" w:space="0" w:color="auto"/>
        <w:bottom w:val="none" w:sz="0" w:space="0" w:color="auto"/>
        <w:right w:val="none" w:sz="0" w:space="0" w:color="auto"/>
      </w:divBdr>
    </w:div>
    <w:div w:id="2003700974">
      <w:bodyDiv w:val="1"/>
      <w:marLeft w:val="0"/>
      <w:marRight w:val="0"/>
      <w:marTop w:val="0"/>
      <w:marBottom w:val="0"/>
      <w:divBdr>
        <w:top w:val="none" w:sz="0" w:space="0" w:color="auto"/>
        <w:left w:val="none" w:sz="0" w:space="0" w:color="auto"/>
        <w:bottom w:val="none" w:sz="0" w:space="0" w:color="auto"/>
        <w:right w:val="none" w:sz="0" w:space="0" w:color="auto"/>
      </w:divBdr>
    </w:div>
    <w:div w:id="2003773365">
      <w:bodyDiv w:val="1"/>
      <w:marLeft w:val="0"/>
      <w:marRight w:val="0"/>
      <w:marTop w:val="0"/>
      <w:marBottom w:val="0"/>
      <w:divBdr>
        <w:top w:val="none" w:sz="0" w:space="0" w:color="auto"/>
        <w:left w:val="none" w:sz="0" w:space="0" w:color="auto"/>
        <w:bottom w:val="none" w:sz="0" w:space="0" w:color="auto"/>
        <w:right w:val="none" w:sz="0" w:space="0" w:color="auto"/>
      </w:divBdr>
    </w:div>
    <w:div w:id="2003847196">
      <w:bodyDiv w:val="1"/>
      <w:marLeft w:val="0"/>
      <w:marRight w:val="0"/>
      <w:marTop w:val="0"/>
      <w:marBottom w:val="0"/>
      <w:divBdr>
        <w:top w:val="none" w:sz="0" w:space="0" w:color="auto"/>
        <w:left w:val="none" w:sz="0" w:space="0" w:color="auto"/>
        <w:bottom w:val="none" w:sz="0" w:space="0" w:color="auto"/>
        <w:right w:val="none" w:sz="0" w:space="0" w:color="auto"/>
      </w:divBdr>
    </w:div>
    <w:div w:id="2003971335">
      <w:bodyDiv w:val="1"/>
      <w:marLeft w:val="0"/>
      <w:marRight w:val="0"/>
      <w:marTop w:val="0"/>
      <w:marBottom w:val="0"/>
      <w:divBdr>
        <w:top w:val="none" w:sz="0" w:space="0" w:color="auto"/>
        <w:left w:val="none" w:sz="0" w:space="0" w:color="auto"/>
        <w:bottom w:val="none" w:sz="0" w:space="0" w:color="auto"/>
        <w:right w:val="none" w:sz="0" w:space="0" w:color="auto"/>
      </w:divBdr>
    </w:div>
    <w:div w:id="2004123410">
      <w:bodyDiv w:val="1"/>
      <w:marLeft w:val="0"/>
      <w:marRight w:val="0"/>
      <w:marTop w:val="0"/>
      <w:marBottom w:val="0"/>
      <w:divBdr>
        <w:top w:val="none" w:sz="0" w:space="0" w:color="auto"/>
        <w:left w:val="none" w:sz="0" w:space="0" w:color="auto"/>
        <w:bottom w:val="none" w:sz="0" w:space="0" w:color="auto"/>
        <w:right w:val="none" w:sz="0" w:space="0" w:color="auto"/>
      </w:divBdr>
    </w:div>
    <w:div w:id="2004314262">
      <w:bodyDiv w:val="1"/>
      <w:marLeft w:val="0"/>
      <w:marRight w:val="0"/>
      <w:marTop w:val="0"/>
      <w:marBottom w:val="0"/>
      <w:divBdr>
        <w:top w:val="none" w:sz="0" w:space="0" w:color="auto"/>
        <w:left w:val="none" w:sz="0" w:space="0" w:color="auto"/>
        <w:bottom w:val="none" w:sz="0" w:space="0" w:color="auto"/>
        <w:right w:val="none" w:sz="0" w:space="0" w:color="auto"/>
      </w:divBdr>
    </w:div>
    <w:div w:id="2004354858">
      <w:bodyDiv w:val="1"/>
      <w:marLeft w:val="0"/>
      <w:marRight w:val="0"/>
      <w:marTop w:val="0"/>
      <w:marBottom w:val="0"/>
      <w:divBdr>
        <w:top w:val="none" w:sz="0" w:space="0" w:color="auto"/>
        <w:left w:val="none" w:sz="0" w:space="0" w:color="auto"/>
        <w:bottom w:val="none" w:sz="0" w:space="0" w:color="auto"/>
        <w:right w:val="none" w:sz="0" w:space="0" w:color="auto"/>
      </w:divBdr>
    </w:div>
    <w:div w:id="2004383992">
      <w:bodyDiv w:val="1"/>
      <w:marLeft w:val="0"/>
      <w:marRight w:val="0"/>
      <w:marTop w:val="0"/>
      <w:marBottom w:val="0"/>
      <w:divBdr>
        <w:top w:val="none" w:sz="0" w:space="0" w:color="auto"/>
        <w:left w:val="none" w:sz="0" w:space="0" w:color="auto"/>
        <w:bottom w:val="none" w:sz="0" w:space="0" w:color="auto"/>
        <w:right w:val="none" w:sz="0" w:space="0" w:color="auto"/>
      </w:divBdr>
    </w:div>
    <w:div w:id="2004621142">
      <w:bodyDiv w:val="1"/>
      <w:marLeft w:val="0"/>
      <w:marRight w:val="0"/>
      <w:marTop w:val="0"/>
      <w:marBottom w:val="0"/>
      <w:divBdr>
        <w:top w:val="none" w:sz="0" w:space="0" w:color="auto"/>
        <w:left w:val="none" w:sz="0" w:space="0" w:color="auto"/>
        <w:bottom w:val="none" w:sz="0" w:space="0" w:color="auto"/>
        <w:right w:val="none" w:sz="0" w:space="0" w:color="auto"/>
      </w:divBdr>
    </w:div>
    <w:div w:id="2004622424">
      <w:bodyDiv w:val="1"/>
      <w:marLeft w:val="0"/>
      <w:marRight w:val="0"/>
      <w:marTop w:val="0"/>
      <w:marBottom w:val="0"/>
      <w:divBdr>
        <w:top w:val="none" w:sz="0" w:space="0" w:color="auto"/>
        <w:left w:val="none" w:sz="0" w:space="0" w:color="auto"/>
        <w:bottom w:val="none" w:sz="0" w:space="0" w:color="auto"/>
        <w:right w:val="none" w:sz="0" w:space="0" w:color="auto"/>
      </w:divBdr>
    </w:div>
    <w:div w:id="2004628091">
      <w:bodyDiv w:val="1"/>
      <w:marLeft w:val="0"/>
      <w:marRight w:val="0"/>
      <w:marTop w:val="0"/>
      <w:marBottom w:val="0"/>
      <w:divBdr>
        <w:top w:val="none" w:sz="0" w:space="0" w:color="auto"/>
        <w:left w:val="none" w:sz="0" w:space="0" w:color="auto"/>
        <w:bottom w:val="none" w:sz="0" w:space="0" w:color="auto"/>
        <w:right w:val="none" w:sz="0" w:space="0" w:color="auto"/>
      </w:divBdr>
    </w:div>
    <w:div w:id="2004771642">
      <w:bodyDiv w:val="1"/>
      <w:marLeft w:val="0"/>
      <w:marRight w:val="0"/>
      <w:marTop w:val="0"/>
      <w:marBottom w:val="0"/>
      <w:divBdr>
        <w:top w:val="none" w:sz="0" w:space="0" w:color="auto"/>
        <w:left w:val="none" w:sz="0" w:space="0" w:color="auto"/>
        <w:bottom w:val="none" w:sz="0" w:space="0" w:color="auto"/>
        <w:right w:val="none" w:sz="0" w:space="0" w:color="auto"/>
      </w:divBdr>
    </w:div>
    <w:div w:id="2004777994">
      <w:bodyDiv w:val="1"/>
      <w:marLeft w:val="0"/>
      <w:marRight w:val="0"/>
      <w:marTop w:val="0"/>
      <w:marBottom w:val="0"/>
      <w:divBdr>
        <w:top w:val="none" w:sz="0" w:space="0" w:color="auto"/>
        <w:left w:val="none" w:sz="0" w:space="0" w:color="auto"/>
        <w:bottom w:val="none" w:sz="0" w:space="0" w:color="auto"/>
        <w:right w:val="none" w:sz="0" w:space="0" w:color="auto"/>
      </w:divBdr>
    </w:div>
    <w:div w:id="2004818451">
      <w:bodyDiv w:val="1"/>
      <w:marLeft w:val="0"/>
      <w:marRight w:val="0"/>
      <w:marTop w:val="0"/>
      <w:marBottom w:val="0"/>
      <w:divBdr>
        <w:top w:val="none" w:sz="0" w:space="0" w:color="auto"/>
        <w:left w:val="none" w:sz="0" w:space="0" w:color="auto"/>
        <w:bottom w:val="none" w:sz="0" w:space="0" w:color="auto"/>
        <w:right w:val="none" w:sz="0" w:space="0" w:color="auto"/>
      </w:divBdr>
    </w:div>
    <w:div w:id="2005008388">
      <w:bodyDiv w:val="1"/>
      <w:marLeft w:val="0"/>
      <w:marRight w:val="0"/>
      <w:marTop w:val="0"/>
      <w:marBottom w:val="0"/>
      <w:divBdr>
        <w:top w:val="none" w:sz="0" w:space="0" w:color="auto"/>
        <w:left w:val="none" w:sz="0" w:space="0" w:color="auto"/>
        <w:bottom w:val="none" w:sz="0" w:space="0" w:color="auto"/>
        <w:right w:val="none" w:sz="0" w:space="0" w:color="auto"/>
      </w:divBdr>
    </w:div>
    <w:div w:id="2005159738">
      <w:bodyDiv w:val="1"/>
      <w:marLeft w:val="0"/>
      <w:marRight w:val="0"/>
      <w:marTop w:val="0"/>
      <w:marBottom w:val="0"/>
      <w:divBdr>
        <w:top w:val="none" w:sz="0" w:space="0" w:color="auto"/>
        <w:left w:val="none" w:sz="0" w:space="0" w:color="auto"/>
        <w:bottom w:val="none" w:sz="0" w:space="0" w:color="auto"/>
        <w:right w:val="none" w:sz="0" w:space="0" w:color="auto"/>
      </w:divBdr>
    </w:div>
    <w:div w:id="2005163139">
      <w:bodyDiv w:val="1"/>
      <w:marLeft w:val="0"/>
      <w:marRight w:val="0"/>
      <w:marTop w:val="0"/>
      <w:marBottom w:val="0"/>
      <w:divBdr>
        <w:top w:val="none" w:sz="0" w:space="0" w:color="auto"/>
        <w:left w:val="none" w:sz="0" w:space="0" w:color="auto"/>
        <w:bottom w:val="none" w:sz="0" w:space="0" w:color="auto"/>
        <w:right w:val="none" w:sz="0" w:space="0" w:color="auto"/>
      </w:divBdr>
    </w:div>
    <w:div w:id="2005163864">
      <w:bodyDiv w:val="1"/>
      <w:marLeft w:val="0"/>
      <w:marRight w:val="0"/>
      <w:marTop w:val="0"/>
      <w:marBottom w:val="0"/>
      <w:divBdr>
        <w:top w:val="none" w:sz="0" w:space="0" w:color="auto"/>
        <w:left w:val="none" w:sz="0" w:space="0" w:color="auto"/>
        <w:bottom w:val="none" w:sz="0" w:space="0" w:color="auto"/>
        <w:right w:val="none" w:sz="0" w:space="0" w:color="auto"/>
      </w:divBdr>
    </w:div>
    <w:div w:id="2005205260">
      <w:bodyDiv w:val="1"/>
      <w:marLeft w:val="0"/>
      <w:marRight w:val="0"/>
      <w:marTop w:val="0"/>
      <w:marBottom w:val="0"/>
      <w:divBdr>
        <w:top w:val="none" w:sz="0" w:space="0" w:color="auto"/>
        <w:left w:val="none" w:sz="0" w:space="0" w:color="auto"/>
        <w:bottom w:val="none" w:sz="0" w:space="0" w:color="auto"/>
        <w:right w:val="none" w:sz="0" w:space="0" w:color="auto"/>
      </w:divBdr>
    </w:div>
    <w:div w:id="2005234869">
      <w:bodyDiv w:val="1"/>
      <w:marLeft w:val="0"/>
      <w:marRight w:val="0"/>
      <w:marTop w:val="0"/>
      <w:marBottom w:val="0"/>
      <w:divBdr>
        <w:top w:val="none" w:sz="0" w:space="0" w:color="auto"/>
        <w:left w:val="none" w:sz="0" w:space="0" w:color="auto"/>
        <w:bottom w:val="none" w:sz="0" w:space="0" w:color="auto"/>
        <w:right w:val="none" w:sz="0" w:space="0" w:color="auto"/>
      </w:divBdr>
    </w:div>
    <w:div w:id="2005282886">
      <w:bodyDiv w:val="1"/>
      <w:marLeft w:val="0"/>
      <w:marRight w:val="0"/>
      <w:marTop w:val="0"/>
      <w:marBottom w:val="0"/>
      <w:divBdr>
        <w:top w:val="none" w:sz="0" w:space="0" w:color="auto"/>
        <w:left w:val="none" w:sz="0" w:space="0" w:color="auto"/>
        <w:bottom w:val="none" w:sz="0" w:space="0" w:color="auto"/>
        <w:right w:val="none" w:sz="0" w:space="0" w:color="auto"/>
      </w:divBdr>
    </w:div>
    <w:div w:id="2005427912">
      <w:bodyDiv w:val="1"/>
      <w:marLeft w:val="0"/>
      <w:marRight w:val="0"/>
      <w:marTop w:val="0"/>
      <w:marBottom w:val="0"/>
      <w:divBdr>
        <w:top w:val="none" w:sz="0" w:space="0" w:color="auto"/>
        <w:left w:val="none" w:sz="0" w:space="0" w:color="auto"/>
        <w:bottom w:val="none" w:sz="0" w:space="0" w:color="auto"/>
        <w:right w:val="none" w:sz="0" w:space="0" w:color="auto"/>
      </w:divBdr>
    </w:div>
    <w:div w:id="2005431959">
      <w:bodyDiv w:val="1"/>
      <w:marLeft w:val="0"/>
      <w:marRight w:val="0"/>
      <w:marTop w:val="0"/>
      <w:marBottom w:val="0"/>
      <w:divBdr>
        <w:top w:val="none" w:sz="0" w:space="0" w:color="auto"/>
        <w:left w:val="none" w:sz="0" w:space="0" w:color="auto"/>
        <w:bottom w:val="none" w:sz="0" w:space="0" w:color="auto"/>
        <w:right w:val="none" w:sz="0" w:space="0" w:color="auto"/>
      </w:divBdr>
    </w:div>
    <w:div w:id="2005470304">
      <w:bodyDiv w:val="1"/>
      <w:marLeft w:val="0"/>
      <w:marRight w:val="0"/>
      <w:marTop w:val="0"/>
      <w:marBottom w:val="0"/>
      <w:divBdr>
        <w:top w:val="none" w:sz="0" w:space="0" w:color="auto"/>
        <w:left w:val="none" w:sz="0" w:space="0" w:color="auto"/>
        <w:bottom w:val="none" w:sz="0" w:space="0" w:color="auto"/>
        <w:right w:val="none" w:sz="0" w:space="0" w:color="auto"/>
      </w:divBdr>
    </w:div>
    <w:div w:id="2005471154">
      <w:bodyDiv w:val="1"/>
      <w:marLeft w:val="0"/>
      <w:marRight w:val="0"/>
      <w:marTop w:val="0"/>
      <w:marBottom w:val="0"/>
      <w:divBdr>
        <w:top w:val="none" w:sz="0" w:space="0" w:color="auto"/>
        <w:left w:val="none" w:sz="0" w:space="0" w:color="auto"/>
        <w:bottom w:val="none" w:sz="0" w:space="0" w:color="auto"/>
        <w:right w:val="none" w:sz="0" w:space="0" w:color="auto"/>
      </w:divBdr>
    </w:div>
    <w:div w:id="2005551372">
      <w:bodyDiv w:val="1"/>
      <w:marLeft w:val="0"/>
      <w:marRight w:val="0"/>
      <w:marTop w:val="0"/>
      <w:marBottom w:val="0"/>
      <w:divBdr>
        <w:top w:val="none" w:sz="0" w:space="0" w:color="auto"/>
        <w:left w:val="none" w:sz="0" w:space="0" w:color="auto"/>
        <w:bottom w:val="none" w:sz="0" w:space="0" w:color="auto"/>
        <w:right w:val="none" w:sz="0" w:space="0" w:color="auto"/>
      </w:divBdr>
    </w:div>
    <w:div w:id="2005665378">
      <w:bodyDiv w:val="1"/>
      <w:marLeft w:val="0"/>
      <w:marRight w:val="0"/>
      <w:marTop w:val="0"/>
      <w:marBottom w:val="0"/>
      <w:divBdr>
        <w:top w:val="none" w:sz="0" w:space="0" w:color="auto"/>
        <w:left w:val="none" w:sz="0" w:space="0" w:color="auto"/>
        <w:bottom w:val="none" w:sz="0" w:space="0" w:color="auto"/>
        <w:right w:val="none" w:sz="0" w:space="0" w:color="auto"/>
      </w:divBdr>
    </w:div>
    <w:div w:id="2005666629">
      <w:bodyDiv w:val="1"/>
      <w:marLeft w:val="0"/>
      <w:marRight w:val="0"/>
      <w:marTop w:val="0"/>
      <w:marBottom w:val="0"/>
      <w:divBdr>
        <w:top w:val="none" w:sz="0" w:space="0" w:color="auto"/>
        <w:left w:val="none" w:sz="0" w:space="0" w:color="auto"/>
        <w:bottom w:val="none" w:sz="0" w:space="0" w:color="auto"/>
        <w:right w:val="none" w:sz="0" w:space="0" w:color="auto"/>
      </w:divBdr>
    </w:div>
    <w:div w:id="2005863471">
      <w:bodyDiv w:val="1"/>
      <w:marLeft w:val="0"/>
      <w:marRight w:val="0"/>
      <w:marTop w:val="0"/>
      <w:marBottom w:val="0"/>
      <w:divBdr>
        <w:top w:val="none" w:sz="0" w:space="0" w:color="auto"/>
        <w:left w:val="none" w:sz="0" w:space="0" w:color="auto"/>
        <w:bottom w:val="none" w:sz="0" w:space="0" w:color="auto"/>
        <w:right w:val="none" w:sz="0" w:space="0" w:color="auto"/>
      </w:divBdr>
    </w:div>
    <w:div w:id="2006008583">
      <w:bodyDiv w:val="1"/>
      <w:marLeft w:val="0"/>
      <w:marRight w:val="0"/>
      <w:marTop w:val="0"/>
      <w:marBottom w:val="0"/>
      <w:divBdr>
        <w:top w:val="none" w:sz="0" w:space="0" w:color="auto"/>
        <w:left w:val="none" w:sz="0" w:space="0" w:color="auto"/>
        <w:bottom w:val="none" w:sz="0" w:space="0" w:color="auto"/>
        <w:right w:val="none" w:sz="0" w:space="0" w:color="auto"/>
      </w:divBdr>
    </w:div>
    <w:div w:id="2006201907">
      <w:bodyDiv w:val="1"/>
      <w:marLeft w:val="0"/>
      <w:marRight w:val="0"/>
      <w:marTop w:val="0"/>
      <w:marBottom w:val="0"/>
      <w:divBdr>
        <w:top w:val="none" w:sz="0" w:space="0" w:color="auto"/>
        <w:left w:val="none" w:sz="0" w:space="0" w:color="auto"/>
        <w:bottom w:val="none" w:sz="0" w:space="0" w:color="auto"/>
        <w:right w:val="none" w:sz="0" w:space="0" w:color="auto"/>
      </w:divBdr>
    </w:div>
    <w:div w:id="2006320415">
      <w:bodyDiv w:val="1"/>
      <w:marLeft w:val="0"/>
      <w:marRight w:val="0"/>
      <w:marTop w:val="0"/>
      <w:marBottom w:val="0"/>
      <w:divBdr>
        <w:top w:val="none" w:sz="0" w:space="0" w:color="auto"/>
        <w:left w:val="none" w:sz="0" w:space="0" w:color="auto"/>
        <w:bottom w:val="none" w:sz="0" w:space="0" w:color="auto"/>
        <w:right w:val="none" w:sz="0" w:space="0" w:color="auto"/>
      </w:divBdr>
    </w:div>
    <w:div w:id="2006469350">
      <w:bodyDiv w:val="1"/>
      <w:marLeft w:val="0"/>
      <w:marRight w:val="0"/>
      <w:marTop w:val="0"/>
      <w:marBottom w:val="0"/>
      <w:divBdr>
        <w:top w:val="none" w:sz="0" w:space="0" w:color="auto"/>
        <w:left w:val="none" w:sz="0" w:space="0" w:color="auto"/>
        <w:bottom w:val="none" w:sz="0" w:space="0" w:color="auto"/>
        <w:right w:val="none" w:sz="0" w:space="0" w:color="auto"/>
      </w:divBdr>
    </w:div>
    <w:div w:id="2006516590">
      <w:bodyDiv w:val="1"/>
      <w:marLeft w:val="0"/>
      <w:marRight w:val="0"/>
      <w:marTop w:val="0"/>
      <w:marBottom w:val="0"/>
      <w:divBdr>
        <w:top w:val="none" w:sz="0" w:space="0" w:color="auto"/>
        <w:left w:val="none" w:sz="0" w:space="0" w:color="auto"/>
        <w:bottom w:val="none" w:sz="0" w:space="0" w:color="auto"/>
        <w:right w:val="none" w:sz="0" w:space="0" w:color="auto"/>
      </w:divBdr>
    </w:div>
    <w:div w:id="2006518507">
      <w:bodyDiv w:val="1"/>
      <w:marLeft w:val="0"/>
      <w:marRight w:val="0"/>
      <w:marTop w:val="0"/>
      <w:marBottom w:val="0"/>
      <w:divBdr>
        <w:top w:val="none" w:sz="0" w:space="0" w:color="auto"/>
        <w:left w:val="none" w:sz="0" w:space="0" w:color="auto"/>
        <w:bottom w:val="none" w:sz="0" w:space="0" w:color="auto"/>
        <w:right w:val="none" w:sz="0" w:space="0" w:color="auto"/>
      </w:divBdr>
    </w:div>
    <w:div w:id="2006519164">
      <w:bodyDiv w:val="1"/>
      <w:marLeft w:val="0"/>
      <w:marRight w:val="0"/>
      <w:marTop w:val="0"/>
      <w:marBottom w:val="0"/>
      <w:divBdr>
        <w:top w:val="none" w:sz="0" w:space="0" w:color="auto"/>
        <w:left w:val="none" w:sz="0" w:space="0" w:color="auto"/>
        <w:bottom w:val="none" w:sz="0" w:space="0" w:color="auto"/>
        <w:right w:val="none" w:sz="0" w:space="0" w:color="auto"/>
      </w:divBdr>
    </w:div>
    <w:div w:id="2006667968">
      <w:bodyDiv w:val="1"/>
      <w:marLeft w:val="0"/>
      <w:marRight w:val="0"/>
      <w:marTop w:val="0"/>
      <w:marBottom w:val="0"/>
      <w:divBdr>
        <w:top w:val="none" w:sz="0" w:space="0" w:color="auto"/>
        <w:left w:val="none" w:sz="0" w:space="0" w:color="auto"/>
        <w:bottom w:val="none" w:sz="0" w:space="0" w:color="auto"/>
        <w:right w:val="none" w:sz="0" w:space="0" w:color="auto"/>
      </w:divBdr>
    </w:div>
    <w:div w:id="2006782912">
      <w:bodyDiv w:val="1"/>
      <w:marLeft w:val="0"/>
      <w:marRight w:val="0"/>
      <w:marTop w:val="0"/>
      <w:marBottom w:val="0"/>
      <w:divBdr>
        <w:top w:val="none" w:sz="0" w:space="0" w:color="auto"/>
        <w:left w:val="none" w:sz="0" w:space="0" w:color="auto"/>
        <w:bottom w:val="none" w:sz="0" w:space="0" w:color="auto"/>
        <w:right w:val="none" w:sz="0" w:space="0" w:color="auto"/>
      </w:divBdr>
    </w:div>
    <w:div w:id="2006860419">
      <w:bodyDiv w:val="1"/>
      <w:marLeft w:val="0"/>
      <w:marRight w:val="0"/>
      <w:marTop w:val="0"/>
      <w:marBottom w:val="0"/>
      <w:divBdr>
        <w:top w:val="none" w:sz="0" w:space="0" w:color="auto"/>
        <w:left w:val="none" w:sz="0" w:space="0" w:color="auto"/>
        <w:bottom w:val="none" w:sz="0" w:space="0" w:color="auto"/>
        <w:right w:val="none" w:sz="0" w:space="0" w:color="auto"/>
      </w:divBdr>
    </w:div>
    <w:div w:id="2006860675">
      <w:bodyDiv w:val="1"/>
      <w:marLeft w:val="0"/>
      <w:marRight w:val="0"/>
      <w:marTop w:val="0"/>
      <w:marBottom w:val="0"/>
      <w:divBdr>
        <w:top w:val="none" w:sz="0" w:space="0" w:color="auto"/>
        <w:left w:val="none" w:sz="0" w:space="0" w:color="auto"/>
        <w:bottom w:val="none" w:sz="0" w:space="0" w:color="auto"/>
        <w:right w:val="none" w:sz="0" w:space="0" w:color="auto"/>
      </w:divBdr>
    </w:div>
    <w:div w:id="2006974754">
      <w:bodyDiv w:val="1"/>
      <w:marLeft w:val="0"/>
      <w:marRight w:val="0"/>
      <w:marTop w:val="0"/>
      <w:marBottom w:val="0"/>
      <w:divBdr>
        <w:top w:val="none" w:sz="0" w:space="0" w:color="auto"/>
        <w:left w:val="none" w:sz="0" w:space="0" w:color="auto"/>
        <w:bottom w:val="none" w:sz="0" w:space="0" w:color="auto"/>
        <w:right w:val="none" w:sz="0" w:space="0" w:color="auto"/>
      </w:divBdr>
    </w:div>
    <w:div w:id="2007005768">
      <w:bodyDiv w:val="1"/>
      <w:marLeft w:val="0"/>
      <w:marRight w:val="0"/>
      <w:marTop w:val="0"/>
      <w:marBottom w:val="0"/>
      <w:divBdr>
        <w:top w:val="none" w:sz="0" w:space="0" w:color="auto"/>
        <w:left w:val="none" w:sz="0" w:space="0" w:color="auto"/>
        <w:bottom w:val="none" w:sz="0" w:space="0" w:color="auto"/>
        <w:right w:val="none" w:sz="0" w:space="0" w:color="auto"/>
      </w:divBdr>
    </w:div>
    <w:div w:id="2007171621">
      <w:bodyDiv w:val="1"/>
      <w:marLeft w:val="0"/>
      <w:marRight w:val="0"/>
      <w:marTop w:val="0"/>
      <w:marBottom w:val="0"/>
      <w:divBdr>
        <w:top w:val="none" w:sz="0" w:space="0" w:color="auto"/>
        <w:left w:val="none" w:sz="0" w:space="0" w:color="auto"/>
        <w:bottom w:val="none" w:sz="0" w:space="0" w:color="auto"/>
        <w:right w:val="none" w:sz="0" w:space="0" w:color="auto"/>
      </w:divBdr>
    </w:div>
    <w:div w:id="2007393055">
      <w:bodyDiv w:val="1"/>
      <w:marLeft w:val="0"/>
      <w:marRight w:val="0"/>
      <w:marTop w:val="0"/>
      <w:marBottom w:val="0"/>
      <w:divBdr>
        <w:top w:val="none" w:sz="0" w:space="0" w:color="auto"/>
        <w:left w:val="none" w:sz="0" w:space="0" w:color="auto"/>
        <w:bottom w:val="none" w:sz="0" w:space="0" w:color="auto"/>
        <w:right w:val="none" w:sz="0" w:space="0" w:color="auto"/>
      </w:divBdr>
    </w:div>
    <w:div w:id="2007514802">
      <w:bodyDiv w:val="1"/>
      <w:marLeft w:val="0"/>
      <w:marRight w:val="0"/>
      <w:marTop w:val="0"/>
      <w:marBottom w:val="0"/>
      <w:divBdr>
        <w:top w:val="none" w:sz="0" w:space="0" w:color="auto"/>
        <w:left w:val="none" w:sz="0" w:space="0" w:color="auto"/>
        <w:bottom w:val="none" w:sz="0" w:space="0" w:color="auto"/>
        <w:right w:val="none" w:sz="0" w:space="0" w:color="auto"/>
      </w:divBdr>
    </w:div>
    <w:div w:id="2007585261">
      <w:bodyDiv w:val="1"/>
      <w:marLeft w:val="0"/>
      <w:marRight w:val="0"/>
      <w:marTop w:val="0"/>
      <w:marBottom w:val="0"/>
      <w:divBdr>
        <w:top w:val="none" w:sz="0" w:space="0" w:color="auto"/>
        <w:left w:val="none" w:sz="0" w:space="0" w:color="auto"/>
        <w:bottom w:val="none" w:sz="0" w:space="0" w:color="auto"/>
        <w:right w:val="none" w:sz="0" w:space="0" w:color="auto"/>
      </w:divBdr>
    </w:div>
    <w:div w:id="2007900087">
      <w:bodyDiv w:val="1"/>
      <w:marLeft w:val="0"/>
      <w:marRight w:val="0"/>
      <w:marTop w:val="0"/>
      <w:marBottom w:val="0"/>
      <w:divBdr>
        <w:top w:val="none" w:sz="0" w:space="0" w:color="auto"/>
        <w:left w:val="none" w:sz="0" w:space="0" w:color="auto"/>
        <w:bottom w:val="none" w:sz="0" w:space="0" w:color="auto"/>
        <w:right w:val="none" w:sz="0" w:space="0" w:color="auto"/>
      </w:divBdr>
    </w:div>
    <w:div w:id="2008052469">
      <w:bodyDiv w:val="1"/>
      <w:marLeft w:val="0"/>
      <w:marRight w:val="0"/>
      <w:marTop w:val="0"/>
      <w:marBottom w:val="0"/>
      <w:divBdr>
        <w:top w:val="none" w:sz="0" w:space="0" w:color="auto"/>
        <w:left w:val="none" w:sz="0" w:space="0" w:color="auto"/>
        <w:bottom w:val="none" w:sz="0" w:space="0" w:color="auto"/>
        <w:right w:val="none" w:sz="0" w:space="0" w:color="auto"/>
      </w:divBdr>
    </w:div>
    <w:div w:id="2008168409">
      <w:bodyDiv w:val="1"/>
      <w:marLeft w:val="0"/>
      <w:marRight w:val="0"/>
      <w:marTop w:val="0"/>
      <w:marBottom w:val="0"/>
      <w:divBdr>
        <w:top w:val="none" w:sz="0" w:space="0" w:color="auto"/>
        <w:left w:val="none" w:sz="0" w:space="0" w:color="auto"/>
        <w:bottom w:val="none" w:sz="0" w:space="0" w:color="auto"/>
        <w:right w:val="none" w:sz="0" w:space="0" w:color="auto"/>
      </w:divBdr>
    </w:div>
    <w:div w:id="2008438691">
      <w:bodyDiv w:val="1"/>
      <w:marLeft w:val="0"/>
      <w:marRight w:val="0"/>
      <w:marTop w:val="0"/>
      <w:marBottom w:val="0"/>
      <w:divBdr>
        <w:top w:val="none" w:sz="0" w:space="0" w:color="auto"/>
        <w:left w:val="none" w:sz="0" w:space="0" w:color="auto"/>
        <w:bottom w:val="none" w:sz="0" w:space="0" w:color="auto"/>
        <w:right w:val="none" w:sz="0" w:space="0" w:color="auto"/>
      </w:divBdr>
    </w:div>
    <w:div w:id="2008511189">
      <w:bodyDiv w:val="1"/>
      <w:marLeft w:val="0"/>
      <w:marRight w:val="0"/>
      <w:marTop w:val="0"/>
      <w:marBottom w:val="0"/>
      <w:divBdr>
        <w:top w:val="none" w:sz="0" w:space="0" w:color="auto"/>
        <w:left w:val="none" w:sz="0" w:space="0" w:color="auto"/>
        <w:bottom w:val="none" w:sz="0" w:space="0" w:color="auto"/>
        <w:right w:val="none" w:sz="0" w:space="0" w:color="auto"/>
      </w:divBdr>
    </w:div>
    <w:div w:id="2008704602">
      <w:bodyDiv w:val="1"/>
      <w:marLeft w:val="0"/>
      <w:marRight w:val="0"/>
      <w:marTop w:val="0"/>
      <w:marBottom w:val="0"/>
      <w:divBdr>
        <w:top w:val="none" w:sz="0" w:space="0" w:color="auto"/>
        <w:left w:val="none" w:sz="0" w:space="0" w:color="auto"/>
        <w:bottom w:val="none" w:sz="0" w:space="0" w:color="auto"/>
        <w:right w:val="none" w:sz="0" w:space="0" w:color="auto"/>
      </w:divBdr>
    </w:div>
    <w:div w:id="2008704611">
      <w:bodyDiv w:val="1"/>
      <w:marLeft w:val="0"/>
      <w:marRight w:val="0"/>
      <w:marTop w:val="0"/>
      <w:marBottom w:val="0"/>
      <w:divBdr>
        <w:top w:val="none" w:sz="0" w:space="0" w:color="auto"/>
        <w:left w:val="none" w:sz="0" w:space="0" w:color="auto"/>
        <w:bottom w:val="none" w:sz="0" w:space="0" w:color="auto"/>
        <w:right w:val="none" w:sz="0" w:space="0" w:color="auto"/>
      </w:divBdr>
    </w:div>
    <w:div w:id="2008823098">
      <w:bodyDiv w:val="1"/>
      <w:marLeft w:val="0"/>
      <w:marRight w:val="0"/>
      <w:marTop w:val="0"/>
      <w:marBottom w:val="0"/>
      <w:divBdr>
        <w:top w:val="none" w:sz="0" w:space="0" w:color="auto"/>
        <w:left w:val="none" w:sz="0" w:space="0" w:color="auto"/>
        <w:bottom w:val="none" w:sz="0" w:space="0" w:color="auto"/>
        <w:right w:val="none" w:sz="0" w:space="0" w:color="auto"/>
      </w:divBdr>
    </w:div>
    <w:div w:id="2009021488">
      <w:bodyDiv w:val="1"/>
      <w:marLeft w:val="0"/>
      <w:marRight w:val="0"/>
      <w:marTop w:val="0"/>
      <w:marBottom w:val="0"/>
      <w:divBdr>
        <w:top w:val="none" w:sz="0" w:space="0" w:color="auto"/>
        <w:left w:val="none" w:sz="0" w:space="0" w:color="auto"/>
        <w:bottom w:val="none" w:sz="0" w:space="0" w:color="auto"/>
        <w:right w:val="none" w:sz="0" w:space="0" w:color="auto"/>
      </w:divBdr>
    </w:div>
    <w:div w:id="2009210870">
      <w:bodyDiv w:val="1"/>
      <w:marLeft w:val="0"/>
      <w:marRight w:val="0"/>
      <w:marTop w:val="0"/>
      <w:marBottom w:val="0"/>
      <w:divBdr>
        <w:top w:val="none" w:sz="0" w:space="0" w:color="auto"/>
        <w:left w:val="none" w:sz="0" w:space="0" w:color="auto"/>
        <w:bottom w:val="none" w:sz="0" w:space="0" w:color="auto"/>
        <w:right w:val="none" w:sz="0" w:space="0" w:color="auto"/>
      </w:divBdr>
    </w:div>
    <w:div w:id="2009284172">
      <w:bodyDiv w:val="1"/>
      <w:marLeft w:val="0"/>
      <w:marRight w:val="0"/>
      <w:marTop w:val="0"/>
      <w:marBottom w:val="0"/>
      <w:divBdr>
        <w:top w:val="none" w:sz="0" w:space="0" w:color="auto"/>
        <w:left w:val="none" w:sz="0" w:space="0" w:color="auto"/>
        <w:bottom w:val="none" w:sz="0" w:space="0" w:color="auto"/>
        <w:right w:val="none" w:sz="0" w:space="0" w:color="auto"/>
      </w:divBdr>
    </w:div>
    <w:div w:id="2009285916">
      <w:bodyDiv w:val="1"/>
      <w:marLeft w:val="0"/>
      <w:marRight w:val="0"/>
      <w:marTop w:val="0"/>
      <w:marBottom w:val="0"/>
      <w:divBdr>
        <w:top w:val="none" w:sz="0" w:space="0" w:color="auto"/>
        <w:left w:val="none" w:sz="0" w:space="0" w:color="auto"/>
        <w:bottom w:val="none" w:sz="0" w:space="0" w:color="auto"/>
        <w:right w:val="none" w:sz="0" w:space="0" w:color="auto"/>
      </w:divBdr>
    </w:div>
    <w:div w:id="2009357511">
      <w:bodyDiv w:val="1"/>
      <w:marLeft w:val="0"/>
      <w:marRight w:val="0"/>
      <w:marTop w:val="0"/>
      <w:marBottom w:val="0"/>
      <w:divBdr>
        <w:top w:val="none" w:sz="0" w:space="0" w:color="auto"/>
        <w:left w:val="none" w:sz="0" w:space="0" w:color="auto"/>
        <w:bottom w:val="none" w:sz="0" w:space="0" w:color="auto"/>
        <w:right w:val="none" w:sz="0" w:space="0" w:color="auto"/>
      </w:divBdr>
    </w:div>
    <w:div w:id="2009477814">
      <w:bodyDiv w:val="1"/>
      <w:marLeft w:val="0"/>
      <w:marRight w:val="0"/>
      <w:marTop w:val="0"/>
      <w:marBottom w:val="0"/>
      <w:divBdr>
        <w:top w:val="none" w:sz="0" w:space="0" w:color="auto"/>
        <w:left w:val="none" w:sz="0" w:space="0" w:color="auto"/>
        <w:bottom w:val="none" w:sz="0" w:space="0" w:color="auto"/>
        <w:right w:val="none" w:sz="0" w:space="0" w:color="auto"/>
      </w:divBdr>
    </w:div>
    <w:div w:id="2009483734">
      <w:bodyDiv w:val="1"/>
      <w:marLeft w:val="0"/>
      <w:marRight w:val="0"/>
      <w:marTop w:val="0"/>
      <w:marBottom w:val="0"/>
      <w:divBdr>
        <w:top w:val="none" w:sz="0" w:space="0" w:color="auto"/>
        <w:left w:val="none" w:sz="0" w:space="0" w:color="auto"/>
        <w:bottom w:val="none" w:sz="0" w:space="0" w:color="auto"/>
        <w:right w:val="none" w:sz="0" w:space="0" w:color="auto"/>
      </w:divBdr>
    </w:div>
    <w:div w:id="2010015875">
      <w:bodyDiv w:val="1"/>
      <w:marLeft w:val="0"/>
      <w:marRight w:val="0"/>
      <w:marTop w:val="0"/>
      <w:marBottom w:val="0"/>
      <w:divBdr>
        <w:top w:val="none" w:sz="0" w:space="0" w:color="auto"/>
        <w:left w:val="none" w:sz="0" w:space="0" w:color="auto"/>
        <w:bottom w:val="none" w:sz="0" w:space="0" w:color="auto"/>
        <w:right w:val="none" w:sz="0" w:space="0" w:color="auto"/>
      </w:divBdr>
    </w:div>
    <w:div w:id="2010060330">
      <w:bodyDiv w:val="1"/>
      <w:marLeft w:val="0"/>
      <w:marRight w:val="0"/>
      <w:marTop w:val="0"/>
      <w:marBottom w:val="0"/>
      <w:divBdr>
        <w:top w:val="none" w:sz="0" w:space="0" w:color="auto"/>
        <w:left w:val="none" w:sz="0" w:space="0" w:color="auto"/>
        <w:bottom w:val="none" w:sz="0" w:space="0" w:color="auto"/>
        <w:right w:val="none" w:sz="0" w:space="0" w:color="auto"/>
      </w:divBdr>
    </w:div>
    <w:div w:id="2010281738">
      <w:bodyDiv w:val="1"/>
      <w:marLeft w:val="0"/>
      <w:marRight w:val="0"/>
      <w:marTop w:val="0"/>
      <w:marBottom w:val="0"/>
      <w:divBdr>
        <w:top w:val="none" w:sz="0" w:space="0" w:color="auto"/>
        <w:left w:val="none" w:sz="0" w:space="0" w:color="auto"/>
        <w:bottom w:val="none" w:sz="0" w:space="0" w:color="auto"/>
        <w:right w:val="none" w:sz="0" w:space="0" w:color="auto"/>
      </w:divBdr>
    </w:div>
    <w:div w:id="2010328794">
      <w:bodyDiv w:val="1"/>
      <w:marLeft w:val="0"/>
      <w:marRight w:val="0"/>
      <w:marTop w:val="0"/>
      <w:marBottom w:val="0"/>
      <w:divBdr>
        <w:top w:val="none" w:sz="0" w:space="0" w:color="auto"/>
        <w:left w:val="none" w:sz="0" w:space="0" w:color="auto"/>
        <w:bottom w:val="none" w:sz="0" w:space="0" w:color="auto"/>
        <w:right w:val="none" w:sz="0" w:space="0" w:color="auto"/>
      </w:divBdr>
    </w:div>
    <w:div w:id="2010406982">
      <w:bodyDiv w:val="1"/>
      <w:marLeft w:val="0"/>
      <w:marRight w:val="0"/>
      <w:marTop w:val="0"/>
      <w:marBottom w:val="0"/>
      <w:divBdr>
        <w:top w:val="none" w:sz="0" w:space="0" w:color="auto"/>
        <w:left w:val="none" w:sz="0" w:space="0" w:color="auto"/>
        <w:bottom w:val="none" w:sz="0" w:space="0" w:color="auto"/>
        <w:right w:val="none" w:sz="0" w:space="0" w:color="auto"/>
      </w:divBdr>
    </w:div>
    <w:div w:id="2010449580">
      <w:bodyDiv w:val="1"/>
      <w:marLeft w:val="0"/>
      <w:marRight w:val="0"/>
      <w:marTop w:val="0"/>
      <w:marBottom w:val="0"/>
      <w:divBdr>
        <w:top w:val="none" w:sz="0" w:space="0" w:color="auto"/>
        <w:left w:val="none" w:sz="0" w:space="0" w:color="auto"/>
        <w:bottom w:val="none" w:sz="0" w:space="0" w:color="auto"/>
        <w:right w:val="none" w:sz="0" w:space="0" w:color="auto"/>
      </w:divBdr>
    </w:div>
    <w:div w:id="2010475065">
      <w:bodyDiv w:val="1"/>
      <w:marLeft w:val="0"/>
      <w:marRight w:val="0"/>
      <w:marTop w:val="0"/>
      <w:marBottom w:val="0"/>
      <w:divBdr>
        <w:top w:val="none" w:sz="0" w:space="0" w:color="auto"/>
        <w:left w:val="none" w:sz="0" w:space="0" w:color="auto"/>
        <w:bottom w:val="none" w:sz="0" w:space="0" w:color="auto"/>
        <w:right w:val="none" w:sz="0" w:space="0" w:color="auto"/>
      </w:divBdr>
    </w:div>
    <w:div w:id="2010524751">
      <w:bodyDiv w:val="1"/>
      <w:marLeft w:val="0"/>
      <w:marRight w:val="0"/>
      <w:marTop w:val="0"/>
      <w:marBottom w:val="0"/>
      <w:divBdr>
        <w:top w:val="none" w:sz="0" w:space="0" w:color="auto"/>
        <w:left w:val="none" w:sz="0" w:space="0" w:color="auto"/>
        <w:bottom w:val="none" w:sz="0" w:space="0" w:color="auto"/>
        <w:right w:val="none" w:sz="0" w:space="0" w:color="auto"/>
      </w:divBdr>
    </w:div>
    <w:div w:id="2010935987">
      <w:bodyDiv w:val="1"/>
      <w:marLeft w:val="0"/>
      <w:marRight w:val="0"/>
      <w:marTop w:val="0"/>
      <w:marBottom w:val="0"/>
      <w:divBdr>
        <w:top w:val="none" w:sz="0" w:space="0" w:color="auto"/>
        <w:left w:val="none" w:sz="0" w:space="0" w:color="auto"/>
        <w:bottom w:val="none" w:sz="0" w:space="0" w:color="auto"/>
        <w:right w:val="none" w:sz="0" w:space="0" w:color="auto"/>
      </w:divBdr>
    </w:div>
    <w:div w:id="2010936463">
      <w:bodyDiv w:val="1"/>
      <w:marLeft w:val="0"/>
      <w:marRight w:val="0"/>
      <w:marTop w:val="0"/>
      <w:marBottom w:val="0"/>
      <w:divBdr>
        <w:top w:val="none" w:sz="0" w:space="0" w:color="auto"/>
        <w:left w:val="none" w:sz="0" w:space="0" w:color="auto"/>
        <w:bottom w:val="none" w:sz="0" w:space="0" w:color="auto"/>
        <w:right w:val="none" w:sz="0" w:space="0" w:color="auto"/>
      </w:divBdr>
    </w:div>
    <w:div w:id="2011058501">
      <w:bodyDiv w:val="1"/>
      <w:marLeft w:val="0"/>
      <w:marRight w:val="0"/>
      <w:marTop w:val="0"/>
      <w:marBottom w:val="0"/>
      <w:divBdr>
        <w:top w:val="none" w:sz="0" w:space="0" w:color="auto"/>
        <w:left w:val="none" w:sz="0" w:space="0" w:color="auto"/>
        <w:bottom w:val="none" w:sz="0" w:space="0" w:color="auto"/>
        <w:right w:val="none" w:sz="0" w:space="0" w:color="auto"/>
      </w:divBdr>
    </w:div>
    <w:div w:id="2011327084">
      <w:bodyDiv w:val="1"/>
      <w:marLeft w:val="0"/>
      <w:marRight w:val="0"/>
      <w:marTop w:val="0"/>
      <w:marBottom w:val="0"/>
      <w:divBdr>
        <w:top w:val="none" w:sz="0" w:space="0" w:color="auto"/>
        <w:left w:val="none" w:sz="0" w:space="0" w:color="auto"/>
        <w:bottom w:val="none" w:sz="0" w:space="0" w:color="auto"/>
        <w:right w:val="none" w:sz="0" w:space="0" w:color="auto"/>
      </w:divBdr>
    </w:div>
    <w:div w:id="2011368004">
      <w:bodyDiv w:val="1"/>
      <w:marLeft w:val="0"/>
      <w:marRight w:val="0"/>
      <w:marTop w:val="0"/>
      <w:marBottom w:val="0"/>
      <w:divBdr>
        <w:top w:val="none" w:sz="0" w:space="0" w:color="auto"/>
        <w:left w:val="none" w:sz="0" w:space="0" w:color="auto"/>
        <w:bottom w:val="none" w:sz="0" w:space="0" w:color="auto"/>
        <w:right w:val="none" w:sz="0" w:space="0" w:color="auto"/>
      </w:divBdr>
    </w:div>
    <w:div w:id="2011717367">
      <w:bodyDiv w:val="1"/>
      <w:marLeft w:val="0"/>
      <w:marRight w:val="0"/>
      <w:marTop w:val="0"/>
      <w:marBottom w:val="0"/>
      <w:divBdr>
        <w:top w:val="none" w:sz="0" w:space="0" w:color="auto"/>
        <w:left w:val="none" w:sz="0" w:space="0" w:color="auto"/>
        <w:bottom w:val="none" w:sz="0" w:space="0" w:color="auto"/>
        <w:right w:val="none" w:sz="0" w:space="0" w:color="auto"/>
      </w:divBdr>
    </w:div>
    <w:div w:id="2011718436">
      <w:bodyDiv w:val="1"/>
      <w:marLeft w:val="0"/>
      <w:marRight w:val="0"/>
      <w:marTop w:val="0"/>
      <w:marBottom w:val="0"/>
      <w:divBdr>
        <w:top w:val="none" w:sz="0" w:space="0" w:color="auto"/>
        <w:left w:val="none" w:sz="0" w:space="0" w:color="auto"/>
        <w:bottom w:val="none" w:sz="0" w:space="0" w:color="auto"/>
        <w:right w:val="none" w:sz="0" w:space="0" w:color="auto"/>
      </w:divBdr>
    </w:div>
    <w:div w:id="2011908701">
      <w:bodyDiv w:val="1"/>
      <w:marLeft w:val="0"/>
      <w:marRight w:val="0"/>
      <w:marTop w:val="0"/>
      <w:marBottom w:val="0"/>
      <w:divBdr>
        <w:top w:val="none" w:sz="0" w:space="0" w:color="auto"/>
        <w:left w:val="none" w:sz="0" w:space="0" w:color="auto"/>
        <w:bottom w:val="none" w:sz="0" w:space="0" w:color="auto"/>
        <w:right w:val="none" w:sz="0" w:space="0" w:color="auto"/>
      </w:divBdr>
    </w:div>
    <w:div w:id="2011978331">
      <w:bodyDiv w:val="1"/>
      <w:marLeft w:val="0"/>
      <w:marRight w:val="0"/>
      <w:marTop w:val="0"/>
      <w:marBottom w:val="0"/>
      <w:divBdr>
        <w:top w:val="none" w:sz="0" w:space="0" w:color="auto"/>
        <w:left w:val="none" w:sz="0" w:space="0" w:color="auto"/>
        <w:bottom w:val="none" w:sz="0" w:space="0" w:color="auto"/>
        <w:right w:val="none" w:sz="0" w:space="0" w:color="auto"/>
      </w:divBdr>
    </w:div>
    <w:div w:id="2012176565">
      <w:bodyDiv w:val="1"/>
      <w:marLeft w:val="0"/>
      <w:marRight w:val="0"/>
      <w:marTop w:val="0"/>
      <w:marBottom w:val="0"/>
      <w:divBdr>
        <w:top w:val="none" w:sz="0" w:space="0" w:color="auto"/>
        <w:left w:val="none" w:sz="0" w:space="0" w:color="auto"/>
        <w:bottom w:val="none" w:sz="0" w:space="0" w:color="auto"/>
        <w:right w:val="none" w:sz="0" w:space="0" w:color="auto"/>
      </w:divBdr>
    </w:div>
    <w:div w:id="2012179498">
      <w:bodyDiv w:val="1"/>
      <w:marLeft w:val="0"/>
      <w:marRight w:val="0"/>
      <w:marTop w:val="0"/>
      <w:marBottom w:val="0"/>
      <w:divBdr>
        <w:top w:val="none" w:sz="0" w:space="0" w:color="auto"/>
        <w:left w:val="none" w:sz="0" w:space="0" w:color="auto"/>
        <w:bottom w:val="none" w:sz="0" w:space="0" w:color="auto"/>
        <w:right w:val="none" w:sz="0" w:space="0" w:color="auto"/>
      </w:divBdr>
    </w:div>
    <w:div w:id="2012219357">
      <w:bodyDiv w:val="1"/>
      <w:marLeft w:val="0"/>
      <w:marRight w:val="0"/>
      <w:marTop w:val="0"/>
      <w:marBottom w:val="0"/>
      <w:divBdr>
        <w:top w:val="none" w:sz="0" w:space="0" w:color="auto"/>
        <w:left w:val="none" w:sz="0" w:space="0" w:color="auto"/>
        <w:bottom w:val="none" w:sz="0" w:space="0" w:color="auto"/>
        <w:right w:val="none" w:sz="0" w:space="0" w:color="auto"/>
      </w:divBdr>
    </w:div>
    <w:div w:id="2012223367">
      <w:bodyDiv w:val="1"/>
      <w:marLeft w:val="0"/>
      <w:marRight w:val="0"/>
      <w:marTop w:val="0"/>
      <w:marBottom w:val="0"/>
      <w:divBdr>
        <w:top w:val="none" w:sz="0" w:space="0" w:color="auto"/>
        <w:left w:val="none" w:sz="0" w:space="0" w:color="auto"/>
        <w:bottom w:val="none" w:sz="0" w:space="0" w:color="auto"/>
        <w:right w:val="none" w:sz="0" w:space="0" w:color="auto"/>
      </w:divBdr>
    </w:div>
    <w:div w:id="2012290341">
      <w:bodyDiv w:val="1"/>
      <w:marLeft w:val="0"/>
      <w:marRight w:val="0"/>
      <w:marTop w:val="0"/>
      <w:marBottom w:val="0"/>
      <w:divBdr>
        <w:top w:val="none" w:sz="0" w:space="0" w:color="auto"/>
        <w:left w:val="none" w:sz="0" w:space="0" w:color="auto"/>
        <w:bottom w:val="none" w:sz="0" w:space="0" w:color="auto"/>
        <w:right w:val="none" w:sz="0" w:space="0" w:color="auto"/>
      </w:divBdr>
    </w:div>
    <w:div w:id="2012441044">
      <w:bodyDiv w:val="1"/>
      <w:marLeft w:val="0"/>
      <w:marRight w:val="0"/>
      <w:marTop w:val="0"/>
      <w:marBottom w:val="0"/>
      <w:divBdr>
        <w:top w:val="none" w:sz="0" w:space="0" w:color="auto"/>
        <w:left w:val="none" w:sz="0" w:space="0" w:color="auto"/>
        <w:bottom w:val="none" w:sz="0" w:space="0" w:color="auto"/>
        <w:right w:val="none" w:sz="0" w:space="0" w:color="auto"/>
      </w:divBdr>
    </w:div>
    <w:div w:id="2012446465">
      <w:bodyDiv w:val="1"/>
      <w:marLeft w:val="0"/>
      <w:marRight w:val="0"/>
      <w:marTop w:val="0"/>
      <w:marBottom w:val="0"/>
      <w:divBdr>
        <w:top w:val="none" w:sz="0" w:space="0" w:color="auto"/>
        <w:left w:val="none" w:sz="0" w:space="0" w:color="auto"/>
        <w:bottom w:val="none" w:sz="0" w:space="0" w:color="auto"/>
        <w:right w:val="none" w:sz="0" w:space="0" w:color="auto"/>
      </w:divBdr>
    </w:div>
    <w:div w:id="2012635479">
      <w:bodyDiv w:val="1"/>
      <w:marLeft w:val="0"/>
      <w:marRight w:val="0"/>
      <w:marTop w:val="0"/>
      <w:marBottom w:val="0"/>
      <w:divBdr>
        <w:top w:val="none" w:sz="0" w:space="0" w:color="auto"/>
        <w:left w:val="none" w:sz="0" w:space="0" w:color="auto"/>
        <w:bottom w:val="none" w:sz="0" w:space="0" w:color="auto"/>
        <w:right w:val="none" w:sz="0" w:space="0" w:color="auto"/>
      </w:divBdr>
    </w:div>
    <w:div w:id="2012638742">
      <w:bodyDiv w:val="1"/>
      <w:marLeft w:val="0"/>
      <w:marRight w:val="0"/>
      <w:marTop w:val="0"/>
      <w:marBottom w:val="0"/>
      <w:divBdr>
        <w:top w:val="none" w:sz="0" w:space="0" w:color="auto"/>
        <w:left w:val="none" w:sz="0" w:space="0" w:color="auto"/>
        <w:bottom w:val="none" w:sz="0" w:space="0" w:color="auto"/>
        <w:right w:val="none" w:sz="0" w:space="0" w:color="auto"/>
      </w:divBdr>
    </w:div>
    <w:div w:id="2012639116">
      <w:bodyDiv w:val="1"/>
      <w:marLeft w:val="0"/>
      <w:marRight w:val="0"/>
      <w:marTop w:val="0"/>
      <w:marBottom w:val="0"/>
      <w:divBdr>
        <w:top w:val="none" w:sz="0" w:space="0" w:color="auto"/>
        <w:left w:val="none" w:sz="0" w:space="0" w:color="auto"/>
        <w:bottom w:val="none" w:sz="0" w:space="0" w:color="auto"/>
        <w:right w:val="none" w:sz="0" w:space="0" w:color="auto"/>
      </w:divBdr>
    </w:div>
    <w:div w:id="2012756769">
      <w:bodyDiv w:val="1"/>
      <w:marLeft w:val="0"/>
      <w:marRight w:val="0"/>
      <w:marTop w:val="0"/>
      <w:marBottom w:val="0"/>
      <w:divBdr>
        <w:top w:val="none" w:sz="0" w:space="0" w:color="auto"/>
        <w:left w:val="none" w:sz="0" w:space="0" w:color="auto"/>
        <w:bottom w:val="none" w:sz="0" w:space="0" w:color="auto"/>
        <w:right w:val="none" w:sz="0" w:space="0" w:color="auto"/>
      </w:divBdr>
    </w:div>
    <w:div w:id="2012873823">
      <w:bodyDiv w:val="1"/>
      <w:marLeft w:val="0"/>
      <w:marRight w:val="0"/>
      <w:marTop w:val="0"/>
      <w:marBottom w:val="0"/>
      <w:divBdr>
        <w:top w:val="none" w:sz="0" w:space="0" w:color="auto"/>
        <w:left w:val="none" w:sz="0" w:space="0" w:color="auto"/>
        <w:bottom w:val="none" w:sz="0" w:space="0" w:color="auto"/>
        <w:right w:val="none" w:sz="0" w:space="0" w:color="auto"/>
      </w:divBdr>
    </w:div>
    <w:div w:id="2013289553">
      <w:bodyDiv w:val="1"/>
      <w:marLeft w:val="0"/>
      <w:marRight w:val="0"/>
      <w:marTop w:val="0"/>
      <w:marBottom w:val="0"/>
      <w:divBdr>
        <w:top w:val="none" w:sz="0" w:space="0" w:color="auto"/>
        <w:left w:val="none" w:sz="0" w:space="0" w:color="auto"/>
        <w:bottom w:val="none" w:sz="0" w:space="0" w:color="auto"/>
        <w:right w:val="none" w:sz="0" w:space="0" w:color="auto"/>
      </w:divBdr>
    </w:div>
    <w:div w:id="2013333536">
      <w:bodyDiv w:val="1"/>
      <w:marLeft w:val="0"/>
      <w:marRight w:val="0"/>
      <w:marTop w:val="0"/>
      <w:marBottom w:val="0"/>
      <w:divBdr>
        <w:top w:val="none" w:sz="0" w:space="0" w:color="auto"/>
        <w:left w:val="none" w:sz="0" w:space="0" w:color="auto"/>
        <w:bottom w:val="none" w:sz="0" w:space="0" w:color="auto"/>
        <w:right w:val="none" w:sz="0" w:space="0" w:color="auto"/>
      </w:divBdr>
    </w:div>
    <w:div w:id="2013414686">
      <w:bodyDiv w:val="1"/>
      <w:marLeft w:val="0"/>
      <w:marRight w:val="0"/>
      <w:marTop w:val="0"/>
      <w:marBottom w:val="0"/>
      <w:divBdr>
        <w:top w:val="none" w:sz="0" w:space="0" w:color="auto"/>
        <w:left w:val="none" w:sz="0" w:space="0" w:color="auto"/>
        <w:bottom w:val="none" w:sz="0" w:space="0" w:color="auto"/>
        <w:right w:val="none" w:sz="0" w:space="0" w:color="auto"/>
      </w:divBdr>
    </w:div>
    <w:div w:id="2013533663">
      <w:bodyDiv w:val="1"/>
      <w:marLeft w:val="0"/>
      <w:marRight w:val="0"/>
      <w:marTop w:val="0"/>
      <w:marBottom w:val="0"/>
      <w:divBdr>
        <w:top w:val="none" w:sz="0" w:space="0" w:color="auto"/>
        <w:left w:val="none" w:sz="0" w:space="0" w:color="auto"/>
        <w:bottom w:val="none" w:sz="0" w:space="0" w:color="auto"/>
        <w:right w:val="none" w:sz="0" w:space="0" w:color="auto"/>
      </w:divBdr>
    </w:div>
    <w:div w:id="2013949982">
      <w:bodyDiv w:val="1"/>
      <w:marLeft w:val="0"/>
      <w:marRight w:val="0"/>
      <w:marTop w:val="0"/>
      <w:marBottom w:val="0"/>
      <w:divBdr>
        <w:top w:val="none" w:sz="0" w:space="0" w:color="auto"/>
        <w:left w:val="none" w:sz="0" w:space="0" w:color="auto"/>
        <w:bottom w:val="none" w:sz="0" w:space="0" w:color="auto"/>
        <w:right w:val="none" w:sz="0" w:space="0" w:color="auto"/>
      </w:divBdr>
    </w:div>
    <w:div w:id="2014069884">
      <w:bodyDiv w:val="1"/>
      <w:marLeft w:val="0"/>
      <w:marRight w:val="0"/>
      <w:marTop w:val="0"/>
      <w:marBottom w:val="0"/>
      <w:divBdr>
        <w:top w:val="none" w:sz="0" w:space="0" w:color="auto"/>
        <w:left w:val="none" w:sz="0" w:space="0" w:color="auto"/>
        <w:bottom w:val="none" w:sz="0" w:space="0" w:color="auto"/>
        <w:right w:val="none" w:sz="0" w:space="0" w:color="auto"/>
      </w:divBdr>
    </w:div>
    <w:div w:id="2014411384">
      <w:bodyDiv w:val="1"/>
      <w:marLeft w:val="0"/>
      <w:marRight w:val="0"/>
      <w:marTop w:val="0"/>
      <w:marBottom w:val="0"/>
      <w:divBdr>
        <w:top w:val="none" w:sz="0" w:space="0" w:color="auto"/>
        <w:left w:val="none" w:sz="0" w:space="0" w:color="auto"/>
        <w:bottom w:val="none" w:sz="0" w:space="0" w:color="auto"/>
        <w:right w:val="none" w:sz="0" w:space="0" w:color="auto"/>
      </w:divBdr>
    </w:div>
    <w:div w:id="2014454673">
      <w:bodyDiv w:val="1"/>
      <w:marLeft w:val="0"/>
      <w:marRight w:val="0"/>
      <w:marTop w:val="0"/>
      <w:marBottom w:val="0"/>
      <w:divBdr>
        <w:top w:val="none" w:sz="0" w:space="0" w:color="auto"/>
        <w:left w:val="none" w:sz="0" w:space="0" w:color="auto"/>
        <w:bottom w:val="none" w:sz="0" w:space="0" w:color="auto"/>
        <w:right w:val="none" w:sz="0" w:space="0" w:color="auto"/>
      </w:divBdr>
    </w:div>
    <w:div w:id="2014455066">
      <w:bodyDiv w:val="1"/>
      <w:marLeft w:val="0"/>
      <w:marRight w:val="0"/>
      <w:marTop w:val="0"/>
      <w:marBottom w:val="0"/>
      <w:divBdr>
        <w:top w:val="none" w:sz="0" w:space="0" w:color="auto"/>
        <w:left w:val="none" w:sz="0" w:space="0" w:color="auto"/>
        <w:bottom w:val="none" w:sz="0" w:space="0" w:color="auto"/>
        <w:right w:val="none" w:sz="0" w:space="0" w:color="auto"/>
      </w:divBdr>
    </w:div>
    <w:div w:id="2014723750">
      <w:bodyDiv w:val="1"/>
      <w:marLeft w:val="0"/>
      <w:marRight w:val="0"/>
      <w:marTop w:val="0"/>
      <w:marBottom w:val="0"/>
      <w:divBdr>
        <w:top w:val="none" w:sz="0" w:space="0" w:color="auto"/>
        <w:left w:val="none" w:sz="0" w:space="0" w:color="auto"/>
        <w:bottom w:val="none" w:sz="0" w:space="0" w:color="auto"/>
        <w:right w:val="none" w:sz="0" w:space="0" w:color="auto"/>
      </w:divBdr>
    </w:div>
    <w:div w:id="2015299566">
      <w:bodyDiv w:val="1"/>
      <w:marLeft w:val="0"/>
      <w:marRight w:val="0"/>
      <w:marTop w:val="0"/>
      <w:marBottom w:val="0"/>
      <w:divBdr>
        <w:top w:val="none" w:sz="0" w:space="0" w:color="auto"/>
        <w:left w:val="none" w:sz="0" w:space="0" w:color="auto"/>
        <w:bottom w:val="none" w:sz="0" w:space="0" w:color="auto"/>
        <w:right w:val="none" w:sz="0" w:space="0" w:color="auto"/>
      </w:divBdr>
    </w:div>
    <w:div w:id="2015303822">
      <w:bodyDiv w:val="1"/>
      <w:marLeft w:val="0"/>
      <w:marRight w:val="0"/>
      <w:marTop w:val="0"/>
      <w:marBottom w:val="0"/>
      <w:divBdr>
        <w:top w:val="none" w:sz="0" w:space="0" w:color="auto"/>
        <w:left w:val="none" w:sz="0" w:space="0" w:color="auto"/>
        <w:bottom w:val="none" w:sz="0" w:space="0" w:color="auto"/>
        <w:right w:val="none" w:sz="0" w:space="0" w:color="auto"/>
      </w:divBdr>
    </w:div>
    <w:div w:id="2015454784">
      <w:bodyDiv w:val="1"/>
      <w:marLeft w:val="0"/>
      <w:marRight w:val="0"/>
      <w:marTop w:val="0"/>
      <w:marBottom w:val="0"/>
      <w:divBdr>
        <w:top w:val="none" w:sz="0" w:space="0" w:color="auto"/>
        <w:left w:val="none" w:sz="0" w:space="0" w:color="auto"/>
        <w:bottom w:val="none" w:sz="0" w:space="0" w:color="auto"/>
        <w:right w:val="none" w:sz="0" w:space="0" w:color="auto"/>
      </w:divBdr>
    </w:div>
    <w:div w:id="2015456171">
      <w:bodyDiv w:val="1"/>
      <w:marLeft w:val="0"/>
      <w:marRight w:val="0"/>
      <w:marTop w:val="0"/>
      <w:marBottom w:val="0"/>
      <w:divBdr>
        <w:top w:val="none" w:sz="0" w:space="0" w:color="auto"/>
        <w:left w:val="none" w:sz="0" w:space="0" w:color="auto"/>
        <w:bottom w:val="none" w:sz="0" w:space="0" w:color="auto"/>
        <w:right w:val="none" w:sz="0" w:space="0" w:color="auto"/>
      </w:divBdr>
    </w:div>
    <w:div w:id="2015494150">
      <w:bodyDiv w:val="1"/>
      <w:marLeft w:val="0"/>
      <w:marRight w:val="0"/>
      <w:marTop w:val="0"/>
      <w:marBottom w:val="0"/>
      <w:divBdr>
        <w:top w:val="none" w:sz="0" w:space="0" w:color="auto"/>
        <w:left w:val="none" w:sz="0" w:space="0" w:color="auto"/>
        <w:bottom w:val="none" w:sz="0" w:space="0" w:color="auto"/>
        <w:right w:val="none" w:sz="0" w:space="0" w:color="auto"/>
      </w:divBdr>
    </w:div>
    <w:div w:id="2015643043">
      <w:bodyDiv w:val="1"/>
      <w:marLeft w:val="0"/>
      <w:marRight w:val="0"/>
      <w:marTop w:val="0"/>
      <w:marBottom w:val="0"/>
      <w:divBdr>
        <w:top w:val="none" w:sz="0" w:space="0" w:color="auto"/>
        <w:left w:val="none" w:sz="0" w:space="0" w:color="auto"/>
        <w:bottom w:val="none" w:sz="0" w:space="0" w:color="auto"/>
        <w:right w:val="none" w:sz="0" w:space="0" w:color="auto"/>
      </w:divBdr>
    </w:div>
    <w:div w:id="2015647363">
      <w:bodyDiv w:val="1"/>
      <w:marLeft w:val="0"/>
      <w:marRight w:val="0"/>
      <w:marTop w:val="0"/>
      <w:marBottom w:val="0"/>
      <w:divBdr>
        <w:top w:val="none" w:sz="0" w:space="0" w:color="auto"/>
        <w:left w:val="none" w:sz="0" w:space="0" w:color="auto"/>
        <w:bottom w:val="none" w:sz="0" w:space="0" w:color="auto"/>
        <w:right w:val="none" w:sz="0" w:space="0" w:color="auto"/>
      </w:divBdr>
    </w:div>
    <w:div w:id="2015765374">
      <w:bodyDiv w:val="1"/>
      <w:marLeft w:val="0"/>
      <w:marRight w:val="0"/>
      <w:marTop w:val="0"/>
      <w:marBottom w:val="0"/>
      <w:divBdr>
        <w:top w:val="none" w:sz="0" w:space="0" w:color="auto"/>
        <w:left w:val="none" w:sz="0" w:space="0" w:color="auto"/>
        <w:bottom w:val="none" w:sz="0" w:space="0" w:color="auto"/>
        <w:right w:val="none" w:sz="0" w:space="0" w:color="auto"/>
      </w:divBdr>
    </w:div>
    <w:div w:id="2015955383">
      <w:bodyDiv w:val="1"/>
      <w:marLeft w:val="0"/>
      <w:marRight w:val="0"/>
      <w:marTop w:val="0"/>
      <w:marBottom w:val="0"/>
      <w:divBdr>
        <w:top w:val="none" w:sz="0" w:space="0" w:color="auto"/>
        <w:left w:val="none" w:sz="0" w:space="0" w:color="auto"/>
        <w:bottom w:val="none" w:sz="0" w:space="0" w:color="auto"/>
        <w:right w:val="none" w:sz="0" w:space="0" w:color="auto"/>
      </w:divBdr>
    </w:div>
    <w:div w:id="2016153527">
      <w:bodyDiv w:val="1"/>
      <w:marLeft w:val="0"/>
      <w:marRight w:val="0"/>
      <w:marTop w:val="0"/>
      <w:marBottom w:val="0"/>
      <w:divBdr>
        <w:top w:val="none" w:sz="0" w:space="0" w:color="auto"/>
        <w:left w:val="none" w:sz="0" w:space="0" w:color="auto"/>
        <w:bottom w:val="none" w:sz="0" w:space="0" w:color="auto"/>
        <w:right w:val="none" w:sz="0" w:space="0" w:color="auto"/>
      </w:divBdr>
    </w:div>
    <w:div w:id="2016489687">
      <w:bodyDiv w:val="1"/>
      <w:marLeft w:val="0"/>
      <w:marRight w:val="0"/>
      <w:marTop w:val="0"/>
      <w:marBottom w:val="0"/>
      <w:divBdr>
        <w:top w:val="none" w:sz="0" w:space="0" w:color="auto"/>
        <w:left w:val="none" w:sz="0" w:space="0" w:color="auto"/>
        <w:bottom w:val="none" w:sz="0" w:space="0" w:color="auto"/>
        <w:right w:val="none" w:sz="0" w:space="0" w:color="auto"/>
      </w:divBdr>
    </w:div>
    <w:div w:id="2016493639">
      <w:bodyDiv w:val="1"/>
      <w:marLeft w:val="0"/>
      <w:marRight w:val="0"/>
      <w:marTop w:val="0"/>
      <w:marBottom w:val="0"/>
      <w:divBdr>
        <w:top w:val="none" w:sz="0" w:space="0" w:color="auto"/>
        <w:left w:val="none" w:sz="0" w:space="0" w:color="auto"/>
        <w:bottom w:val="none" w:sz="0" w:space="0" w:color="auto"/>
        <w:right w:val="none" w:sz="0" w:space="0" w:color="auto"/>
      </w:divBdr>
    </w:div>
    <w:div w:id="2016687612">
      <w:bodyDiv w:val="1"/>
      <w:marLeft w:val="0"/>
      <w:marRight w:val="0"/>
      <w:marTop w:val="0"/>
      <w:marBottom w:val="0"/>
      <w:divBdr>
        <w:top w:val="none" w:sz="0" w:space="0" w:color="auto"/>
        <w:left w:val="none" w:sz="0" w:space="0" w:color="auto"/>
        <w:bottom w:val="none" w:sz="0" w:space="0" w:color="auto"/>
        <w:right w:val="none" w:sz="0" w:space="0" w:color="auto"/>
      </w:divBdr>
    </w:div>
    <w:div w:id="2016877448">
      <w:bodyDiv w:val="1"/>
      <w:marLeft w:val="0"/>
      <w:marRight w:val="0"/>
      <w:marTop w:val="0"/>
      <w:marBottom w:val="0"/>
      <w:divBdr>
        <w:top w:val="none" w:sz="0" w:space="0" w:color="auto"/>
        <w:left w:val="none" w:sz="0" w:space="0" w:color="auto"/>
        <w:bottom w:val="none" w:sz="0" w:space="0" w:color="auto"/>
        <w:right w:val="none" w:sz="0" w:space="0" w:color="auto"/>
      </w:divBdr>
    </w:div>
    <w:div w:id="2016878814">
      <w:bodyDiv w:val="1"/>
      <w:marLeft w:val="0"/>
      <w:marRight w:val="0"/>
      <w:marTop w:val="0"/>
      <w:marBottom w:val="0"/>
      <w:divBdr>
        <w:top w:val="none" w:sz="0" w:space="0" w:color="auto"/>
        <w:left w:val="none" w:sz="0" w:space="0" w:color="auto"/>
        <w:bottom w:val="none" w:sz="0" w:space="0" w:color="auto"/>
        <w:right w:val="none" w:sz="0" w:space="0" w:color="auto"/>
      </w:divBdr>
    </w:div>
    <w:div w:id="2017069693">
      <w:bodyDiv w:val="1"/>
      <w:marLeft w:val="0"/>
      <w:marRight w:val="0"/>
      <w:marTop w:val="0"/>
      <w:marBottom w:val="0"/>
      <w:divBdr>
        <w:top w:val="none" w:sz="0" w:space="0" w:color="auto"/>
        <w:left w:val="none" w:sz="0" w:space="0" w:color="auto"/>
        <w:bottom w:val="none" w:sz="0" w:space="0" w:color="auto"/>
        <w:right w:val="none" w:sz="0" w:space="0" w:color="auto"/>
      </w:divBdr>
    </w:div>
    <w:div w:id="2017070891">
      <w:bodyDiv w:val="1"/>
      <w:marLeft w:val="0"/>
      <w:marRight w:val="0"/>
      <w:marTop w:val="0"/>
      <w:marBottom w:val="0"/>
      <w:divBdr>
        <w:top w:val="none" w:sz="0" w:space="0" w:color="auto"/>
        <w:left w:val="none" w:sz="0" w:space="0" w:color="auto"/>
        <w:bottom w:val="none" w:sz="0" w:space="0" w:color="auto"/>
        <w:right w:val="none" w:sz="0" w:space="0" w:color="auto"/>
      </w:divBdr>
    </w:div>
    <w:div w:id="2017266292">
      <w:bodyDiv w:val="1"/>
      <w:marLeft w:val="0"/>
      <w:marRight w:val="0"/>
      <w:marTop w:val="0"/>
      <w:marBottom w:val="0"/>
      <w:divBdr>
        <w:top w:val="none" w:sz="0" w:space="0" w:color="auto"/>
        <w:left w:val="none" w:sz="0" w:space="0" w:color="auto"/>
        <w:bottom w:val="none" w:sz="0" w:space="0" w:color="auto"/>
        <w:right w:val="none" w:sz="0" w:space="0" w:color="auto"/>
      </w:divBdr>
    </w:div>
    <w:div w:id="2017269361">
      <w:bodyDiv w:val="1"/>
      <w:marLeft w:val="0"/>
      <w:marRight w:val="0"/>
      <w:marTop w:val="0"/>
      <w:marBottom w:val="0"/>
      <w:divBdr>
        <w:top w:val="none" w:sz="0" w:space="0" w:color="auto"/>
        <w:left w:val="none" w:sz="0" w:space="0" w:color="auto"/>
        <w:bottom w:val="none" w:sz="0" w:space="0" w:color="auto"/>
        <w:right w:val="none" w:sz="0" w:space="0" w:color="auto"/>
      </w:divBdr>
    </w:div>
    <w:div w:id="2017271184">
      <w:bodyDiv w:val="1"/>
      <w:marLeft w:val="0"/>
      <w:marRight w:val="0"/>
      <w:marTop w:val="0"/>
      <w:marBottom w:val="0"/>
      <w:divBdr>
        <w:top w:val="none" w:sz="0" w:space="0" w:color="auto"/>
        <w:left w:val="none" w:sz="0" w:space="0" w:color="auto"/>
        <w:bottom w:val="none" w:sz="0" w:space="0" w:color="auto"/>
        <w:right w:val="none" w:sz="0" w:space="0" w:color="auto"/>
      </w:divBdr>
    </w:div>
    <w:div w:id="2017421194">
      <w:bodyDiv w:val="1"/>
      <w:marLeft w:val="0"/>
      <w:marRight w:val="0"/>
      <w:marTop w:val="0"/>
      <w:marBottom w:val="0"/>
      <w:divBdr>
        <w:top w:val="none" w:sz="0" w:space="0" w:color="auto"/>
        <w:left w:val="none" w:sz="0" w:space="0" w:color="auto"/>
        <w:bottom w:val="none" w:sz="0" w:space="0" w:color="auto"/>
        <w:right w:val="none" w:sz="0" w:space="0" w:color="auto"/>
      </w:divBdr>
    </w:div>
    <w:div w:id="2017421661">
      <w:bodyDiv w:val="1"/>
      <w:marLeft w:val="0"/>
      <w:marRight w:val="0"/>
      <w:marTop w:val="0"/>
      <w:marBottom w:val="0"/>
      <w:divBdr>
        <w:top w:val="none" w:sz="0" w:space="0" w:color="auto"/>
        <w:left w:val="none" w:sz="0" w:space="0" w:color="auto"/>
        <w:bottom w:val="none" w:sz="0" w:space="0" w:color="auto"/>
        <w:right w:val="none" w:sz="0" w:space="0" w:color="auto"/>
      </w:divBdr>
    </w:div>
    <w:div w:id="2017465291">
      <w:bodyDiv w:val="1"/>
      <w:marLeft w:val="0"/>
      <w:marRight w:val="0"/>
      <w:marTop w:val="0"/>
      <w:marBottom w:val="0"/>
      <w:divBdr>
        <w:top w:val="none" w:sz="0" w:space="0" w:color="auto"/>
        <w:left w:val="none" w:sz="0" w:space="0" w:color="auto"/>
        <w:bottom w:val="none" w:sz="0" w:space="0" w:color="auto"/>
        <w:right w:val="none" w:sz="0" w:space="0" w:color="auto"/>
      </w:divBdr>
    </w:div>
    <w:div w:id="2017492227">
      <w:bodyDiv w:val="1"/>
      <w:marLeft w:val="0"/>
      <w:marRight w:val="0"/>
      <w:marTop w:val="0"/>
      <w:marBottom w:val="0"/>
      <w:divBdr>
        <w:top w:val="none" w:sz="0" w:space="0" w:color="auto"/>
        <w:left w:val="none" w:sz="0" w:space="0" w:color="auto"/>
        <w:bottom w:val="none" w:sz="0" w:space="0" w:color="auto"/>
        <w:right w:val="none" w:sz="0" w:space="0" w:color="auto"/>
      </w:divBdr>
    </w:div>
    <w:div w:id="2017683063">
      <w:bodyDiv w:val="1"/>
      <w:marLeft w:val="0"/>
      <w:marRight w:val="0"/>
      <w:marTop w:val="0"/>
      <w:marBottom w:val="0"/>
      <w:divBdr>
        <w:top w:val="none" w:sz="0" w:space="0" w:color="auto"/>
        <w:left w:val="none" w:sz="0" w:space="0" w:color="auto"/>
        <w:bottom w:val="none" w:sz="0" w:space="0" w:color="auto"/>
        <w:right w:val="none" w:sz="0" w:space="0" w:color="auto"/>
      </w:divBdr>
    </w:div>
    <w:div w:id="2017877518">
      <w:bodyDiv w:val="1"/>
      <w:marLeft w:val="0"/>
      <w:marRight w:val="0"/>
      <w:marTop w:val="0"/>
      <w:marBottom w:val="0"/>
      <w:divBdr>
        <w:top w:val="none" w:sz="0" w:space="0" w:color="auto"/>
        <w:left w:val="none" w:sz="0" w:space="0" w:color="auto"/>
        <w:bottom w:val="none" w:sz="0" w:space="0" w:color="auto"/>
        <w:right w:val="none" w:sz="0" w:space="0" w:color="auto"/>
      </w:divBdr>
    </w:div>
    <w:div w:id="2017884625">
      <w:bodyDiv w:val="1"/>
      <w:marLeft w:val="0"/>
      <w:marRight w:val="0"/>
      <w:marTop w:val="0"/>
      <w:marBottom w:val="0"/>
      <w:divBdr>
        <w:top w:val="none" w:sz="0" w:space="0" w:color="auto"/>
        <w:left w:val="none" w:sz="0" w:space="0" w:color="auto"/>
        <w:bottom w:val="none" w:sz="0" w:space="0" w:color="auto"/>
        <w:right w:val="none" w:sz="0" w:space="0" w:color="auto"/>
      </w:divBdr>
    </w:div>
    <w:div w:id="2017998580">
      <w:bodyDiv w:val="1"/>
      <w:marLeft w:val="0"/>
      <w:marRight w:val="0"/>
      <w:marTop w:val="0"/>
      <w:marBottom w:val="0"/>
      <w:divBdr>
        <w:top w:val="none" w:sz="0" w:space="0" w:color="auto"/>
        <w:left w:val="none" w:sz="0" w:space="0" w:color="auto"/>
        <w:bottom w:val="none" w:sz="0" w:space="0" w:color="auto"/>
        <w:right w:val="none" w:sz="0" w:space="0" w:color="auto"/>
      </w:divBdr>
    </w:div>
    <w:div w:id="2018075700">
      <w:bodyDiv w:val="1"/>
      <w:marLeft w:val="0"/>
      <w:marRight w:val="0"/>
      <w:marTop w:val="0"/>
      <w:marBottom w:val="0"/>
      <w:divBdr>
        <w:top w:val="none" w:sz="0" w:space="0" w:color="auto"/>
        <w:left w:val="none" w:sz="0" w:space="0" w:color="auto"/>
        <w:bottom w:val="none" w:sz="0" w:space="0" w:color="auto"/>
        <w:right w:val="none" w:sz="0" w:space="0" w:color="auto"/>
      </w:divBdr>
    </w:div>
    <w:div w:id="2018120531">
      <w:bodyDiv w:val="1"/>
      <w:marLeft w:val="0"/>
      <w:marRight w:val="0"/>
      <w:marTop w:val="0"/>
      <w:marBottom w:val="0"/>
      <w:divBdr>
        <w:top w:val="none" w:sz="0" w:space="0" w:color="auto"/>
        <w:left w:val="none" w:sz="0" w:space="0" w:color="auto"/>
        <w:bottom w:val="none" w:sz="0" w:space="0" w:color="auto"/>
        <w:right w:val="none" w:sz="0" w:space="0" w:color="auto"/>
      </w:divBdr>
    </w:div>
    <w:div w:id="2018187709">
      <w:bodyDiv w:val="1"/>
      <w:marLeft w:val="0"/>
      <w:marRight w:val="0"/>
      <w:marTop w:val="0"/>
      <w:marBottom w:val="0"/>
      <w:divBdr>
        <w:top w:val="none" w:sz="0" w:space="0" w:color="auto"/>
        <w:left w:val="none" w:sz="0" w:space="0" w:color="auto"/>
        <w:bottom w:val="none" w:sz="0" w:space="0" w:color="auto"/>
        <w:right w:val="none" w:sz="0" w:space="0" w:color="auto"/>
      </w:divBdr>
    </w:div>
    <w:div w:id="2018191623">
      <w:bodyDiv w:val="1"/>
      <w:marLeft w:val="0"/>
      <w:marRight w:val="0"/>
      <w:marTop w:val="0"/>
      <w:marBottom w:val="0"/>
      <w:divBdr>
        <w:top w:val="none" w:sz="0" w:space="0" w:color="auto"/>
        <w:left w:val="none" w:sz="0" w:space="0" w:color="auto"/>
        <w:bottom w:val="none" w:sz="0" w:space="0" w:color="auto"/>
        <w:right w:val="none" w:sz="0" w:space="0" w:color="auto"/>
      </w:divBdr>
    </w:div>
    <w:div w:id="2018312213">
      <w:bodyDiv w:val="1"/>
      <w:marLeft w:val="0"/>
      <w:marRight w:val="0"/>
      <w:marTop w:val="0"/>
      <w:marBottom w:val="0"/>
      <w:divBdr>
        <w:top w:val="none" w:sz="0" w:space="0" w:color="auto"/>
        <w:left w:val="none" w:sz="0" w:space="0" w:color="auto"/>
        <w:bottom w:val="none" w:sz="0" w:space="0" w:color="auto"/>
        <w:right w:val="none" w:sz="0" w:space="0" w:color="auto"/>
      </w:divBdr>
    </w:div>
    <w:div w:id="2018381111">
      <w:bodyDiv w:val="1"/>
      <w:marLeft w:val="0"/>
      <w:marRight w:val="0"/>
      <w:marTop w:val="0"/>
      <w:marBottom w:val="0"/>
      <w:divBdr>
        <w:top w:val="none" w:sz="0" w:space="0" w:color="auto"/>
        <w:left w:val="none" w:sz="0" w:space="0" w:color="auto"/>
        <w:bottom w:val="none" w:sz="0" w:space="0" w:color="auto"/>
        <w:right w:val="none" w:sz="0" w:space="0" w:color="auto"/>
      </w:divBdr>
    </w:div>
    <w:div w:id="2018455461">
      <w:bodyDiv w:val="1"/>
      <w:marLeft w:val="0"/>
      <w:marRight w:val="0"/>
      <w:marTop w:val="0"/>
      <w:marBottom w:val="0"/>
      <w:divBdr>
        <w:top w:val="none" w:sz="0" w:space="0" w:color="auto"/>
        <w:left w:val="none" w:sz="0" w:space="0" w:color="auto"/>
        <w:bottom w:val="none" w:sz="0" w:space="0" w:color="auto"/>
        <w:right w:val="none" w:sz="0" w:space="0" w:color="auto"/>
      </w:divBdr>
    </w:div>
    <w:div w:id="2018577221">
      <w:bodyDiv w:val="1"/>
      <w:marLeft w:val="0"/>
      <w:marRight w:val="0"/>
      <w:marTop w:val="0"/>
      <w:marBottom w:val="0"/>
      <w:divBdr>
        <w:top w:val="none" w:sz="0" w:space="0" w:color="auto"/>
        <w:left w:val="none" w:sz="0" w:space="0" w:color="auto"/>
        <w:bottom w:val="none" w:sz="0" w:space="0" w:color="auto"/>
        <w:right w:val="none" w:sz="0" w:space="0" w:color="auto"/>
      </w:divBdr>
    </w:div>
    <w:div w:id="2018653510">
      <w:bodyDiv w:val="1"/>
      <w:marLeft w:val="0"/>
      <w:marRight w:val="0"/>
      <w:marTop w:val="0"/>
      <w:marBottom w:val="0"/>
      <w:divBdr>
        <w:top w:val="none" w:sz="0" w:space="0" w:color="auto"/>
        <w:left w:val="none" w:sz="0" w:space="0" w:color="auto"/>
        <w:bottom w:val="none" w:sz="0" w:space="0" w:color="auto"/>
        <w:right w:val="none" w:sz="0" w:space="0" w:color="auto"/>
      </w:divBdr>
    </w:div>
    <w:div w:id="2018917155">
      <w:bodyDiv w:val="1"/>
      <w:marLeft w:val="0"/>
      <w:marRight w:val="0"/>
      <w:marTop w:val="0"/>
      <w:marBottom w:val="0"/>
      <w:divBdr>
        <w:top w:val="none" w:sz="0" w:space="0" w:color="auto"/>
        <w:left w:val="none" w:sz="0" w:space="0" w:color="auto"/>
        <w:bottom w:val="none" w:sz="0" w:space="0" w:color="auto"/>
        <w:right w:val="none" w:sz="0" w:space="0" w:color="auto"/>
      </w:divBdr>
    </w:div>
    <w:div w:id="2018923704">
      <w:bodyDiv w:val="1"/>
      <w:marLeft w:val="0"/>
      <w:marRight w:val="0"/>
      <w:marTop w:val="0"/>
      <w:marBottom w:val="0"/>
      <w:divBdr>
        <w:top w:val="none" w:sz="0" w:space="0" w:color="auto"/>
        <w:left w:val="none" w:sz="0" w:space="0" w:color="auto"/>
        <w:bottom w:val="none" w:sz="0" w:space="0" w:color="auto"/>
        <w:right w:val="none" w:sz="0" w:space="0" w:color="auto"/>
      </w:divBdr>
    </w:div>
    <w:div w:id="2019119938">
      <w:bodyDiv w:val="1"/>
      <w:marLeft w:val="0"/>
      <w:marRight w:val="0"/>
      <w:marTop w:val="0"/>
      <w:marBottom w:val="0"/>
      <w:divBdr>
        <w:top w:val="none" w:sz="0" w:space="0" w:color="auto"/>
        <w:left w:val="none" w:sz="0" w:space="0" w:color="auto"/>
        <w:bottom w:val="none" w:sz="0" w:space="0" w:color="auto"/>
        <w:right w:val="none" w:sz="0" w:space="0" w:color="auto"/>
      </w:divBdr>
    </w:div>
    <w:div w:id="2019194243">
      <w:bodyDiv w:val="1"/>
      <w:marLeft w:val="0"/>
      <w:marRight w:val="0"/>
      <w:marTop w:val="0"/>
      <w:marBottom w:val="0"/>
      <w:divBdr>
        <w:top w:val="none" w:sz="0" w:space="0" w:color="auto"/>
        <w:left w:val="none" w:sz="0" w:space="0" w:color="auto"/>
        <w:bottom w:val="none" w:sz="0" w:space="0" w:color="auto"/>
        <w:right w:val="none" w:sz="0" w:space="0" w:color="auto"/>
      </w:divBdr>
    </w:div>
    <w:div w:id="2019235676">
      <w:bodyDiv w:val="1"/>
      <w:marLeft w:val="0"/>
      <w:marRight w:val="0"/>
      <w:marTop w:val="0"/>
      <w:marBottom w:val="0"/>
      <w:divBdr>
        <w:top w:val="none" w:sz="0" w:space="0" w:color="auto"/>
        <w:left w:val="none" w:sz="0" w:space="0" w:color="auto"/>
        <w:bottom w:val="none" w:sz="0" w:space="0" w:color="auto"/>
        <w:right w:val="none" w:sz="0" w:space="0" w:color="auto"/>
      </w:divBdr>
    </w:div>
    <w:div w:id="2019311598">
      <w:bodyDiv w:val="1"/>
      <w:marLeft w:val="0"/>
      <w:marRight w:val="0"/>
      <w:marTop w:val="0"/>
      <w:marBottom w:val="0"/>
      <w:divBdr>
        <w:top w:val="none" w:sz="0" w:space="0" w:color="auto"/>
        <w:left w:val="none" w:sz="0" w:space="0" w:color="auto"/>
        <w:bottom w:val="none" w:sz="0" w:space="0" w:color="auto"/>
        <w:right w:val="none" w:sz="0" w:space="0" w:color="auto"/>
      </w:divBdr>
    </w:div>
    <w:div w:id="2019427126">
      <w:bodyDiv w:val="1"/>
      <w:marLeft w:val="0"/>
      <w:marRight w:val="0"/>
      <w:marTop w:val="0"/>
      <w:marBottom w:val="0"/>
      <w:divBdr>
        <w:top w:val="none" w:sz="0" w:space="0" w:color="auto"/>
        <w:left w:val="none" w:sz="0" w:space="0" w:color="auto"/>
        <w:bottom w:val="none" w:sz="0" w:space="0" w:color="auto"/>
        <w:right w:val="none" w:sz="0" w:space="0" w:color="auto"/>
      </w:divBdr>
    </w:div>
    <w:div w:id="2019577728">
      <w:bodyDiv w:val="1"/>
      <w:marLeft w:val="0"/>
      <w:marRight w:val="0"/>
      <w:marTop w:val="0"/>
      <w:marBottom w:val="0"/>
      <w:divBdr>
        <w:top w:val="none" w:sz="0" w:space="0" w:color="auto"/>
        <w:left w:val="none" w:sz="0" w:space="0" w:color="auto"/>
        <w:bottom w:val="none" w:sz="0" w:space="0" w:color="auto"/>
        <w:right w:val="none" w:sz="0" w:space="0" w:color="auto"/>
      </w:divBdr>
    </w:div>
    <w:div w:id="2019579169">
      <w:bodyDiv w:val="1"/>
      <w:marLeft w:val="0"/>
      <w:marRight w:val="0"/>
      <w:marTop w:val="0"/>
      <w:marBottom w:val="0"/>
      <w:divBdr>
        <w:top w:val="none" w:sz="0" w:space="0" w:color="auto"/>
        <w:left w:val="none" w:sz="0" w:space="0" w:color="auto"/>
        <w:bottom w:val="none" w:sz="0" w:space="0" w:color="auto"/>
        <w:right w:val="none" w:sz="0" w:space="0" w:color="auto"/>
      </w:divBdr>
    </w:div>
    <w:div w:id="2019579758">
      <w:bodyDiv w:val="1"/>
      <w:marLeft w:val="0"/>
      <w:marRight w:val="0"/>
      <w:marTop w:val="0"/>
      <w:marBottom w:val="0"/>
      <w:divBdr>
        <w:top w:val="none" w:sz="0" w:space="0" w:color="auto"/>
        <w:left w:val="none" w:sz="0" w:space="0" w:color="auto"/>
        <w:bottom w:val="none" w:sz="0" w:space="0" w:color="auto"/>
        <w:right w:val="none" w:sz="0" w:space="0" w:color="auto"/>
      </w:divBdr>
    </w:div>
    <w:div w:id="2019650597">
      <w:bodyDiv w:val="1"/>
      <w:marLeft w:val="0"/>
      <w:marRight w:val="0"/>
      <w:marTop w:val="0"/>
      <w:marBottom w:val="0"/>
      <w:divBdr>
        <w:top w:val="none" w:sz="0" w:space="0" w:color="auto"/>
        <w:left w:val="none" w:sz="0" w:space="0" w:color="auto"/>
        <w:bottom w:val="none" w:sz="0" w:space="0" w:color="auto"/>
        <w:right w:val="none" w:sz="0" w:space="0" w:color="auto"/>
      </w:divBdr>
    </w:div>
    <w:div w:id="2019697904">
      <w:bodyDiv w:val="1"/>
      <w:marLeft w:val="0"/>
      <w:marRight w:val="0"/>
      <w:marTop w:val="0"/>
      <w:marBottom w:val="0"/>
      <w:divBdr>
        <w:top w:val="none" w:sz="0" w:space="0" w:color="auto"/>
        <w:left w:val="none" w:sz="0" w:space="0" w:color="auto"/>
        <w:bottom w:val="none" w:sz="0" w:space="0" w:color="auto"/>
        <w:right w:val="none" w:sz="0" w:space="0" w:color="auto"/>
      </w:divBdr>
    </w:div>
    <w:div w:id="2019767937">
      <w:bodyDiv w:val="1"/>
      <w:marLeft w:val="0"/>
      <w:marRight w:val="0"/>
      <w:marTop w:val="0"/>
      <w:marBottom w:val="0"/>
      <w:divBdr>
        <w:top w:val="none" w:sz="0" w:space="0" w:color="auto"/>
        <w:left w:val="none" w:sz="0" w:space="0" w:color="auto"/>
        <w:bottom w:val="none" w:sz="0" w:space="0" w:color="auto"/>
        <w:right w:val="none" w:sz="0" w:space="0" w:color="auto"/>
      </w:divBdr>
    </w:div>
    <w:div w:id="2019771933">
      <w:bodyDiv w:val="1"/>
      <w:marLeft w:val="0"/>
      <w:marRight w:val="0"/>
      <w:marTop w:val="0"/>
      <w:marBottom w:val="0"/>
      <w:divBdr>
        <w:top w:val="none" w:sz="0" w:space="0" w:color="auto"/>
        <w:left w:val="none" w:sz="0" w:space="0" w:color="auto"/>
        <w:bottom w:val="none" w:sz="0" w:space="0" w:color="auto"/>
        <w:right w:val="none" w:sz="0" w:space="0" w:color="auto"/>
      </w:divBdr>
    </w:div>
    <w:div w:id="2019892764">
      <w:bodyDiv w:val="1"/>
      <w:marLeft w:val="0"/>
      <w:marRight w:val="0"/>
      <w:marTop w:val="0"/>
      <w:marBottom w:val="0"/>
      <w:divBdr>
        <w:top w:val="none" w:sz="0" w:space="0" w:color="auto"/>
        <w:left w:val="none" w:sz="0" w:space="0" w:color="auto"/>
        <w:bottom w:val="none" w:sz="0" w:space="0" w:color="auto"/>
        <w:right w:val="none" w:sz="0" w:space="0" w:color="auto"/>
      </w:divBdr>
    </w:div>
    <w:div w:id="2019961690">
      <w:bodyDiv w:val="1"/>
      <w:marLeft w:val="0"/>
      <w:marRight w:val="0"/>
      <w:marTop w:val="0"/>
      <w:marBottom w:val="0"/>
      <w:divBdr>
        <w:top w:val="none" w:sz="0" w:space="0" w:color="auto"/>
        <w:left w:val="none" w:sz="0" w:space="0" w:color="auto"/>
        <w:bottom w:val="none" w:sz="0" w:space="0" w:color="auto"/>
        <w:right w:val="none" w:sz="0" w:space="0" w:color="auto"/>
      </w:divBdr>
    </w:div>
    <w:div w:id="2020038333">
      <w:bodyDiv w:val="1"/>
      <w:marLeft w:val="0"/>
      <w:marRight w:val="0"/>
      <w:marTop w:val="0"/>
      <w:marBottom w:val="0"/>
      <w:divBdr>
        <w:top w:val="none" w:sz="0" w:space="0" w:color="auto"/>
        <w:left w:val="none" w:sz="0" w:space="0" w:color="auto"/>
        <w:bottom w:val="none" w:sz="0" w:space="0" w:color="auto"/>
        <w:right w:val="none" w:sz="0" w:space="0" w:color="auto"/>
      </w:divBdr>
    </w:div>
    <w:div w:id="2020228803">
      <w:bodyDiv w:val="1"/>
      <w:marLeft w:val="0"/>
      <w:marRight w:val="0"/>
      <w:marTop w:val="0"/>
      <w:marBottom w:val="0"/>
      <w:divBdr>
        <w:top w:val="none" w:sz="0" w:space="0" w:color="auto"/>
        <w:left w:val="none" w:sz="0" w:space="0" w:color="auto"/>
        <w:bottom w:val="none" w:sz="0" w:space="0" w:color="auto"/>
        <w:right w:val="none" w:sz="0" w:space="0" w:color="auto"/>
      </w:divBdr>
    </w:div>
    <w:div w:id="2020235198">
      <w:bodyDiv w:val="1"/>
      <w:marLeft w:val="0"/>
      <w:marRight w:val="0"/>
      <w:marTop w:val="0"/>
      <w:marBottom w:val="0"/>
      <w:divBdr>
        <w:top w:val="none" w:sz="0" w:space="0" w:color="auto"/>
        <w:left w:val="none" w:sz="0" w:space="0" w:color="auto"/>
        <w:bottom w:val="none" w:sz="0" w:space="0" w:color="auto"/>
        <w:right w:val="none" w:sz="0" w:space="0" w:color="auto"/>
      </w:divBdr>
    </w:div>
    <w:div w:id="2020236569">
      <w:bodyDiv w:val="1"/>
      <w:marLeft w:val="0"/>
      <w:marRight w:val="0"/>
      <w:marTop w:val="0"/>
      <w:marBottom w:val="0"/>
      <w:divBdr>
        <w:top w:val="none" w:sz="0" w:space="0" w:color="auto"/>
        <w:left w:val="none" w:sz="0" w:space="0" w:color="auto"/>
        <w:bottom w:val="none" w:sz="0" w:space="0" w:color="auto"/>
        <w:right w:val="none" w:sz="0" w:space="0" w:color="auto"/>
      </w:divBdr>
    </w:div>
    <w:div w:id="2020308081">
      <w:bodyDiv w:val="1"/>
      <w:marLeft w:val="0"/>
      <w:marRight w:val="0"/>
      <w:marTop w:val="0"/>
      <w:marBottom w:val="0"/>
      <w:divBdr>
        <w:top w:val="none" w:sz="0" w:space="0" w:color="auto"/>
        <w:left w:val="none" w:sz="0" w:space="0" w:color="auto"/>
        <w:bottom w:val="none" w:sz="0" w:space="0" w:color="auto"/>
        <w:right w:val="none" w:sz="0" w:space="0" w:color="auto"/>
      </w:divBdr>
    </w:div>
    <w:div w:id="2020347680">
      <w:bodyDiv w:val="1"/>
      <w:marLeft w:val="0"/>
      <w:marRight w:val="0"/>
      <w:marTop w:val="0"/>
      <w:marBottom w:val="0"/>
      <w:divBdr>
        <w:top w:val="none" w:sz="0" w:space="0" w:color="auto"/>
        <w:left w:val="none" w:sz="0" w:space="0" w:color="auto"/>
        <w:bottom w:val="none" w:sz="0" w:space="0" w:color="auto"/>
        <w:right w:val="none" w:sz="0" w:space="0" w:color="auto"/>
      </w:divBdr>
    </w:div>
    <w:div w:id="2020425981">
      <w:bodyDiv w:val="1"/>
      <w:marLeft w:val="0"/>
      <w:marRight w:val="0"/>
      <w:marTop w:val="0"/>
      <w:marBottom w:val="0"/>
      <w:divBdr>
        <w:top w:val="none" w:sz="0" w:space="0" w:color="auto"/>
        <w:left w:val="none" w:sz="0" w:space="0" w:color="auto"/>
        <w:bottom w:val="none" w:sz="0" w:space="0" w:color="auto"/>
        <w:right w:val="none" w:sz="0" w:space="0" w:color="auto"/>
      </w:divBdr>
    </w:div>
    <w:div w:id="2020692233">
      <w:bodyDiv w:val="1"/>
      <w:marLeft w:val="0"/>
      <w:marRight w:val="0"/>
      <w:marTop w:val="0"/>
      <w:marBottom w:val="0"/>
      <w:divBdr>
        <w:top w:val="none" w:sz="0" w:space="0" w:color="auto"/>
        <w:left w:val="none" w:sz="0" w:space="0" w:color="auto"/>
        <w:bottom w:val="none" w:sz="0" w:space="0" w:color="auto"/>
        <w:right w:val="none" w:sz="0" w:space="0" w:color="auto"/>
      </w:divBdr>
    </w:div>
    <w:div w:id="2021005424">
      <w:bodyDiv w:val="1"/>
      <w:marLeft w:val="0"/>
      <w:marRight w:val="0"/>
      <w:marTop w:val="0"/>
      <w:marBottom w:val="0"/>
      <w:divBdr>
        <w:top w:val="none" w:sz="0" w:space="0" w:color="auto"/>
        <w:left w:val="none" w:sz="0" w:space="0" w:color="auto"/>
        <w:bottom w:val="none" w:sz="0" w:space="0" w:color="auto"/>
        <w:right w:val="none" w:sz="0" w:space="0" w:color="auto"/>
      </w:divBdr>
    </w:div>
    <w:div w:id="2021202364">
      <w:bodyDiv w:val="1"/>
      <w:marLeft w:val="0"/>
      <w:marRight w:val="0"/>
      <w:marTop w:val="0"/>
      <w:marBottom w:val="0"/>
      <w:divBdr>
        <w:top w:val="none" w:sz="0" w:space="0" w:color="auto"/>
        <w:left w:val="none" w:sz="0" w:space="0" w:color="auto"/>
        <w:bottom w:val="none" w:sz="0" w:space="0" w:color="auto"/>
        <w:right w:val="none" w:sz="0" w:space="0" w:color="auto"/>
      </w:divBdr>
    </w:div>
    <w:div w:id="2021271693">
      <w:bodyDiv w:val="1"/>
      <w:marLeft w:val="0"/>
      <w:marRight w:val="0"/>
      <w:marTop w:val="0"/>
      <w:marBottom w:val="0"/>
      <w:divBdr>
        <w:top w:val="none" w:sz="0" w:space="0" w:color="auto"/>
        <w:left w:val="none" w:sz="0" w:space="0" w:color="auto"/>
        <w:bottom w:val="none" w:sz="0" w:space="0" w:color="auto"/>
        <w:right w:val="none" w:sz="0" w:space="0" w:color="auto"/>
      </w:divBdr>
    </w:div>
    <w:div w:id="2021395495">
      <w:bodyDiv w:val="1"/>
      <w:marLeft w:val="0"/>
      <w:marRight w:val="0"/>
      <w:marTop w:val="0"/>
      <w:marBottom w:val="0"/>
      <w:divBdr>
        <w:top w:val="none" w:sz="0" w:space="0" w:color="auto"/>
        <w:left w:val="none" w:sz="0" w:space="0" w:color="auto"/>
        <w:bottom w:val="none" w:sz="0" w:space="0" w:color="auto"/>
        <w:right w:val="none" w:sz="0" w:space="0" w:color="auto"/>
      </w:divBdr>
    </w:div>
    <w:div w:id="2021465373">
      <w:bodyDiv w:val="1"/>
      <w:marLeft w:val="0"/>
      <w:marRight w:val="0"/>
      <w:marTop w:val="0"/>
      <w:marBottom w:val="0"/>
      <w:divBdr>
        <w:top w:val="none" w:sz="0" w:space="0" w:color="auto"/>
        <w:left w:val="none" w:sz="0" w:space="0" w:color="auto"/>
        <w:bottom w:val="none" w:sz="0" w:space="0" w:color="auto"/>
        <w:right w:val="none" w:sz="0" w:space="0" w:color="auto"/>
      </w:divBdr>
    </w:div>
    <w:div w:id="2021465969">
      <w:bodyDiv w:val="1"/>
      <w:marLeft w:val="0"/>
      <w:marRight w:val="0"/>
      <w:marTop w:val="0"/>
      <w:marBottom w:val="0"/>
      <w:divBdr>
        <w:top w:val="none" w:sz="0" w:space="0" w:color="auto"/>
        <w:left w:val="none" w:sz="0" w:space="0" w:color="auto"/>
        <w:bottom w:val="none" w:sz="0" w:space="0" w:color="auto"/>
        <w:right w:val="none" w:sz="0" w:space="0" w:color="auto"/>
      </w:divBdr>
    </w:div>
    <w:div w:id="2021539262">
      <w:bodyDiv w:val="1"/>
      <w:marLeft w:val="0"/>
      <w:marRight w:val="0"/>
      <w:marTop w:val="0"/>
      <w:marBottom w:val="0"/>
      <w:divBdr>
        <w:top w:val="none" w:sz="0" w:space="0" w:color="auto"/>
        <w:left w:val="none" w:sz="0" w:space="0" w:color="auto"/>
        <w:bottom w:val="none" w:sz="0" w:space="0" w:color="auto"/>
        <w:right w:val="none" w:sz="0" w:space="0" w:color="auto"/>
      </w:divBdr>
    </w:div>
    <w:div w:id="2021540995">
      <w:bodyDiv w:val="1"/>
      <w:marLeft w:val="0"/>
      <w:marRight w:val="0"/>
      <w:marTop w:val="0"/>
      <w:marBottom w:val="0"/>
      <w:divBdr>
        <w:top w:val="none" w:sz="0" w:space="0" w:color="auto"/>
        <w:left w:val="none" w:sz="0" w:space="0" w:color="auto"/>
        <w:bottom w:val="none" w:sz="0" w:space="0" w:color="auto"/>
        <w:right w:val="none" w:sz="0" w:space="0" w:color="auto"/>
      </w:divBdr>
    </w:div>
    <w:div w:id="2021660364">
      <w:bodyDiv w:val="1"/>
      <w:marLeft w:val="0"/>
      <w:marRight w:val="0"/>
      <w:marTop w:val="0"/>
      <w:marBottom w:val="0"/>
      <w:divBdr>
        <w:top w:val="none" w:sz="0" w:space="0" w:color="auto"/>
        <w:left w:val="none" w:sz="0" w:space="0" w:color="auto"/>
        <w:bottom w:val="none" w:sz="0" w:space="0" w:color="auto"/>
        <w:right w:val="none" w:sz="0" w:space="0" w:color="auto"/>
      </w:divBdr>
    </w:div>
    <w:div w:id="2021813129">
      <w:bodyDiv w:val="1"/>
      <w:marLeft w:val="0"/>
      <w:marRight w:val="0"/>
      <w:marTop w:val="0"/>
      <w:marBottom w:val="0"/>
      <w:divBdr>
        <w:top w:val="none" w:sz="0" w:space="0" w:color="auto"/>
        <w:left w:val="none" w:sz="0" w:space="0" w:color="auto"/>
        <w:bottom w:val="none" w:sz="0" w:space="0" w:color="auto"/>
        <w:right w:val="none" w:sz="0" w:space="0" w:color="auto"/>
      </w:divBdr>
    </w:div>
    <w:div w:id="2021854685">
      <w:bodyDiv w:val="1"/>
      <w:marLeft w:val="0"/>
      <w:marRight w:val="0"/>
      <w:marTop w:val="0"/>
      <w:marBottom w:val="0"/>
      <w:divBdr>
        <w:top w:val="none" w:sz="0" w:space="0" w:color="auto"/>
        <w:left w:val="none" w:sz="0" w:space="0" w:color="auto"/>
        <w:bottom w:val="none" w:sz="0" w:space="0" w:color="auto"/>
        <w:right w:val="none" w:sz="0" w:space="0" w:color="auto"/>
      </w:divBdr>
    </w:div>
    <w:div w:id="2021932711">
      <w:bodyDiv w:val="1"/>
      <w:marLeft w:val="0"/>
      <w:marRight w:val="0"/>
      <w:marTop w:val="0"/>
      <w:marBottom w:val="0"/>
      <w:divBdr>
        <w:top w:val="none" w:sz="0" w:space="0" w:color="auto"/>
        <w:left w:val="none" w:sz="0" w:space="0" w:color="auto"/>
        <w:bottom w:val="none" w:sz="0" w:space="0" w:color="auto"/>
        <w:right w:val="none" w:sz="0" w:space="0" w:color="auto"/>
      </w:divBdr>
    </w:div>
    <w:div w:id="2022119647">
      <w:bodyDiv w:val="1"/>
      <w:marLeft w:val="0"/>
      <w:marRight w:val="0"/>
      <w:marTop w:val="0"/>
      <w:marBottom w:val="0"/>
      <w:divBdr>
        <w:top w:val="none" w:sz="0" w:space="0" w:color="auto"/>
        <w:left w:val="none" w:sz="0" w:space="0" w:color="auto"/>
        <w:bottom w:val="none" w:sz="0" w:space="0" w:color="auto"/>
        <w:right w:val="none" w:sz="0" w:space="0" w:color="auto"/>
      </w:divBdr>
    </w:div>
    <w:div w:id="2022507038">
      <w:bodyDiv w:val="1"/>
      <w:marLeft w:val="0"/>
      <w:marRight w:val="0"/>
      <w:marTop w:val="0"/>
      <w:marBottom w:val="0"/>
      <w:divBdr>
        <w:top w:val="none" w:sz="0" w:space="0" w:color="auto"/>
        <w:left w:val="none" w:sz="0" w:space="0" w:color="auto"/>
        <w:bottom w:val="none" w:sz="0" w:space="0" w:color="auto"/>
        <w:right w:val="none" w:sz="0" w:space="0" w:color="auto"/>
      </w:divBdr>
    </w:div>
    <w:div w:id="2022582369">
      <w:bodyDiv w:val="1"/>
      <w:marLeft w:val="0"/>
      <w:marRight w:val="0"/>
      <w:marTop w:val="0"/>
      <w:marBottom w:val="0"/>
      <w:divBdr>
        <w:top w:val="none" w:sz="0" w:space="0" w:color="auto"/>
        <w:left w:val="none" w:sz="0" w:space="0" w:color="auto"/>
        <w:bottom w:val="none" w:sz="0" w:space="0" w:color="auto"/>
        <w:right w:val="none" w:sz="0" w:space="0" w:color="auto"/>
      </w:divBdr>
    </w:div>
    <w:div w:id="2022583216">
      <w:bodyDiv w:val="1"/>
      <w:marLeft w:val="0"/>
      <w:marRight w:val="0"/>
      <w:marTop w:val="0"/>
      <w:marBottom w:val="0"/>
      <w:divBdr>
        <w:top w:val="none" w:sz="0" w:space="0" w:color="auto"/>
        <w:left w:val="none" w:sz="0" w:space="0" w:color="auto"/>
        <w:bottom w:val="none" w:sz="0" w:space="0" w:color="auto"/>
        <w:right w:val="none" w:sz="0" w:space="0" w:color="auto"/>
      </w:divBdr>
    </w:div>
    <w:div w:id="2022589065">
      <w:bodyDiv w:val="1"/>
      <w:marLeft w:val="0"/>
      <w:marRight w:val="0"/>
      <w:marTop w:val="0"/>
      <w:marBottom w:val="0"/>
      <w:divBdr>
        <w:top w:val="none" w:sz="0" w:space="0" w:color="auto"/>
        <w:left w:val="none" w:sz="0" w:space="0" w:color="auto"/>
        <w:bottom w:val="none" w:sz="0" w:space="0" w:color="auto"/>
        <w:right w:val="none" w:sz="0" w:space="0" w:color="auto"/>
      </w:divBdr>
    </w:div>
    <w:div w:id="2022706912">
      <w:bodyDiv w:val="1"/>
      <w:marLeft w:val="0"/>
      <w:marRight w:val="0"/>
      <w:marTop w:val="0"/>
      <w:marBottom w:val="0"/>
      <w:divBdr>
        <w:top w:val="none" w:sz="0" w:space="0" w:color="auto"/>
        <w:left w:val="none" w:sz="0" w:space="0" w:color="auto"/>
        <w:bottom w:val="none" w:sz="0" w:space="0" w:color="auto"/>
        <w:right w:val="none" w:sz="0" w:space="0" w:color="auto"/>
      </w:divBdr>
    </w:div>
    <w:div w:id="2022731233">
      <w:bodyDiv w:val="1"/>
      <w:marLeft w:val="0"/>
      <w:marRight w:val="0"/>
      <w:marTop w:val="0"/>
      <w:marBottom w:val="0"/>
      <w:divBdr>
        <w:top w:val="none" w:sz="0" w:space="0" w:color="auto"/>
        <w:left w:val="none" w:sz="0" w:space="0" w:color="auto"/>
        <w:bottom w:val="none" w:sz="0" w:space="0" w:color="auto"/>
        <w:right w:val="none" w:sz="0" w:space="0" w:color="auto"/>
      </w:divBdr>
    </w:div>
    <w:div w:id="2022735152">
      <w:bodyDiv w:val="1"/>
      <w:marLeft w:val="0"/>
      <w:marRight w:val="0"/>
      <w:marTop w:val="0"/>
      <w:marBottom w:val="0"/>
      <w:divBdr>
        <w:top w:val="none" w:sz="0" w:space="0" w:color="auto"/>
        <w:left w:val="none" w:sz="0" w:space="0" w:color="auto"/>
        <w:bottom w:val="none" w:sz="0" w:space="0" w:color="auto"/>
        <w:right w:val="none" w:sz="0" w:space="0" w:color="auto"/>
      </w:divBdr>
    </w:div>
    <w:div w:id="2023118203">
      <w:bodyDiv w:val="1"/>
      <w:marLeft w:val="0"/>
      <w:marRight w:val="0"/>
      <w:marTop w:val="0"/>
      <w:marBottom w:val="0"/>
      <w:divBdr>
        <w:top w:val="none" w:sz="0" w:space="0" w:color="auto"/>
        <w:left w:val="none" w:sz="0" w:space="0" w:color="auto"/>
        <w:bottom w:val="none" w:sz="0" w:space="0" w:color="auto"/>
        <w:right w:val="none" w:sz="0" w:space="0" w:color="auto"/>
      </w:divBdr>
    </w:div>
    <w:div w:id="2023311657">
      <w:bodyDiv w:val="1"/>
      <w:marLeft w:val="0"/>
      <w:marRight w:val="0"/>
      <w:marTop w:val="0"/>
      <w:marBottom w:val="0"/>
      <w:divBdr>
        <w:top w:val="none" w:sz="0" w:space="0" w:color="auto"/>
        <w:left w:val="none" w:sz="0" w:space="0" w:color="auto"/>
        <w:bottom w:val="none" w:sz="0" w:space="0" w:color="auto"/>
        <w:right w:val="none" w:sz="0" w:space="0" w:color="auto"/>
      </w:divBdr>
    </w:div>
    <w:div w:id="2023434563">
      <w:bodyDiv w:val="1"/>
      <w:marLeft w:val="0"/>
      <w:marRight w:val="0"/>
      <w:marTop w:val="0"/>
      <w:marBottom w:val="0"/>
      <w:divBdr>
        <w:top w:val="none" w:sz="0" w:space="0" w:color="auto"/>
        <w:left w:val="none" w:sz="0" w:space="0" w:color="auto"/>
        <w:bottom w:val="none" w:sz="0" w:space="0" w:color="auto"/>
        <w:right w:val="none" w:sz="0" w:space="0" w:color="auto"/>
      </w:divBdr>
    </w:div>
    <w:div w:id="2023580444">
      <w:bodyDiv w:val="1"/>
      <w:marLeft w:val="0"/>
      <w:marRight w:val="0"/>
      <w:marTop w:val="0"/>
      <w:marBottom w:val="0"/>
      <w:divBdr>
        <w:top w:val="none" w:sz="0" w:space="0" w:color="auto"/>
        <w:left w:val="none" w:sz="0" w:space="0" w:color="auto"/>
        <w:bottom w:val="none" w:sz="0" w:space="0" w:color="auto"/>
        <w:right w:val="none" w:sz="0" w:space="0" w:color="auto"/>
      </w:divBdr>
    </w:div>
    <w:div w:id="2023581765">
      <w:bodyDiv w:val="1"/>
      <w:marLeft w:val="0"/>
      <w:marRight w:val="0"/>
      <w:marTop w:val="0"/>
      <w:marBottom w:val="0"/>
      <w:divBdr>
        <w:top w:val="none" w:sz="0" w:space="0" w:color="auto"/>
        <w:left w:val="none" w:sz="0" w:space="0" w:color="auto"/>
        <w:bottom w:val="none" w:sz="0" w:space="0" w:color="auto"/>
        <w:right w:val="none" w:sz="0" w:space="0" w:color="auto"/>
      </w:divBdr>
    </w:div>
    <w:div w:id="2023702187">
      <w:bodyDiv w:val="1"/>
      <w:marLeft w:val="0"/>
      <w:marRight w:val="0"/>
      <w:marTop w:val="0"/>
      <w:marBottom w:val="0"/>
      <w:divBdr>
        <w:top w:val="none" w:sz="0" w:space="0" w:color="auto"/>
        <w:left w:val="none" w:sz="0" w:space="0" w:color="auto"/>
        <w:bottom w:val="none" w:sz="0" w:space="0" w:color="auto"/>
        <w:right w:val="none" w:sz="0" w:space="0" w:color="auto"/>
      </w:divBdr>
    </w:div>
    <w:div w:id="2023778091">
      <w:bodyDiv w:val="1"/>
      <w:marLeft w:val="0"/>
      <w:marRight w:val="0"/>
      <w:marTop w:val="0"/>
      <w:marBottom w:val="0"/>
      <w:divBdr>
        <w:top w:val="none" w:sz="0" w:space="0" w:color="auto"/>
        <w:left w:val="none" w:sz="0" w:space="0" w:color="auto"/>
        <w:bottom w:val="none" w:sz="0" w:space="0" w:color="auto"/>
        <w:right w:val="none" w:sz="0" w:space="0" w:color="auto"/>
      </w:divBdr>
    </w:div>
    <w:div w:id="2023822200">
      <w:bodyDiv w:val="1"/>
      <w:marLeft w:val="0"/>
      <w:marRight w:val="0"/>
      <w:marTop w:val="0"/>
      <w:marBottom w:val="0"/>
      <w:divBdr>
        <w:top w:val="none" w:sz="0" w:space="0" w:color="auto"/>
        <w:left w:val="none" w:sz="0" w:space="0" w:color="auto"/>
        <w:bottom w:val="none" w:sz="0" w:space="0" w:color="auto"/>
        <w:right w:val="none" w:sz="0" w:space="0" w:color="auto"/>
      </w:divBdr>
    </w:div>
    <w:div w:id="2023823551">
      <w:bodyDiv w:val="1"/>
      <w:marLeft w:val="0"/>
      <w:marRight w:val="0"/>
      <w:marTop w:val="0"/>
      <w:marBottom w:val="0"/>
      <w:divBdr>
        <w:top w:val="none" w:sz="0" w:space="0" w:color="auto"/>
        <w:left w:val="none" w:sz="0" w:space="0" w:color="auto"/>
        <w:bottom w:val="none" w:sz="0" w:space="0" w:color="auto"/>
        <w:right w:val="none" w:sz="0" w:space="0" w:color="auto"/>
      </w:divBdr>
    </w:div>
    <w:div w:id="2023895495">
      <w:bodyDiv w:val="1"/>
      <w:marLeft w:val="0"/>
      <w:marRight w:val="0"/>
      <w:marTop w:val="0"/>
      <w:marBottom w:val="0"/>
      <w:divBdr>
        <w:top w:val="none" w:sz="0" w:space="0" w:color="auto"/>
        <w:left w:val="none" w:sz="0" w:space="0" w:color="auto"/>
        <w:bottom w:val="none" w:sz="0" w:space="0" w:color="auto"/>
        <w:right w:val="none" w:sz="0" w:space="0" w:color="auto"/>
      </w:divBdr>
    </w:div>
    <w:div w:id="2024161346">
      <w:bodyDiv w:val="1"/>
      <w:marLeft w:val="0"/>
      <w:marRight w:val="0"/>
      <w:marTop w:val="0"/>
      <w:marBottom w:val="0"/>
      <w:divBdr>
        <w:top w:val="none" w:sz="0" w:space="0" w:color="auto"/>
        <w:left w:val="none" w:sz="0" w:space="0" w:color="auto"/>
        <w:bottom w:val="none" w:sz="0" w:space="0" w:color="auto"/>
        <w:right w:val="none" w:sz="0" w:space="0" w:color="auto"/>
      </w:divBdr>
    </w:div>
    <w:div w:id="2024166539">
      <w:bodyDiv w:val="1"/>
      <w:marLeft w:val="0"/>
      <w:marRight w:val="0"/>
      <w:marTop w:val="0"/>
      <w:marBottom w:val="0"/>
      <w:divBdr>
        <w:top w:val="none" w:sz="0" w:space="0" w:color="auto"/>
        <w:left w:val="none" w:sz="0" w:space="0" w:color="auto"/>
        <w:bottom w:val="none" w:sz="0" w:space="0" w:color="auto"/>
        <w:right w:val="none" w:sz="0" w:space="0" w:color="auto"/>
      </w:divBdr>
    </w:div>
    <w:div w:id="2024238527">
      <w:bodyDiv w:val="1"/>
      <w:marLeft w:val="0"/>
      <w:marRight w:val="0"/>
      <w:marTop w:val="0"/>
      <w:marBottom w:val="0"/>
      <w:divBdr>
        <w:top w:val="none" w:sz="0" w:space="0" w:color="auto"/>
        <w:left w:val="none" w:sz="0" w:space="0" w:color="auto"/>
        <w:bottom w:val="none" w:sz="0" w:space="0" w:color="auto"/>
        <w:right w:val="none" w:sz="0" w:space="0" w:color="auto"/>
      </w:divBdr>
    </w:div>
    <w:div w:id="2024355728">
      <w:bodyDiv w:val="1"/>
      <w:marLeft w:val="0"/>
      <w:marRight w:val="0"/>
      <w:marTop w:val="0"/>
      <w:marBottom w:val="0"/>
      <w:divBdr>
        <w:top w:val="none" w:sz="0" w:space="0" w:color="auto"/>
        <w:left w:val="none" w:sz="0" w:space="0" w:color="auto"/>
        <w:bottom w:val="none" w:sz="0" w:space="0" w:color="auto"/>
        <w:right w:val="none" w:sz="0" w:space="0" w:color="auto"/>
      </w:divBdr>
    </w:div>
    <w:div w:id="2024356938">
      <w:bodyDiv w:val="1"/>
      <w:marLeft w:val="0"/>
      <w:marRight w:val="0"/>
      <w:marTop w:val="0"/>
      <w:marBottom w:val="0"/>
      <w:divBdr>
        <w:top w:val="none" w:sz="0" w:space="0" w:color="auto"/>
        <w:left w:val="none" w:sz="0" w:space="0" w:color="auto"/>
        <w:bottom w:val="none" w:sz="0" w:space="0" w:color="auto"/>
        <w:right w:val="none" w:sz="0" w:space="0" w:color="auto"/>
      </w:divBdr>
    </w:div>
    <w:div w:id="2024503419">
      <w:bodyDiv w:val="1"/>
      <w:marLeft w:val="0"/>
      <w:marRight w:val="0"/>
      <w:marTop w:val="0"/>
      <w:marBottom w:val="0"/>
      <w:divBdr>
        <w:top w:val="none" w:sz="0" w:space="0" w:color="auto"/>
        <w:left w:val="none" w:sz="0" w:space="0" w:color="auto"/>
        <w:bottom w:val="none" w:sz="0" w:space="0" w:color="auto"/>
        <w:right w:val="none" w:sz="0" w:space="0" w:color="auto"/>
      </w:divBdr>
    </w:div>
    <w:div w:id="2024739762">
      <w:bodyDiv w:val="1"/>
      <w:marLeft w:val="0"/>
      <w:marRight w:val="0"/>
      <w:marTop w:val="0"/>
      <w:marBottom w:val="0"/>
      <w:divBdr>
        <w:top w:val="none" w:sz="0" w:space="0" w:color="auto"/>
        <w:left w:val="none" w:sz="0" w:space="0" w:color="auto"/>
        <w:bottom w:val="none" w:sz="0" w:space="0" w:color="auto"/>
        <w:right w:val="none" w:sz="0" w:space="0" w:color="auto"/>
      </w:divBdr>
    </w:div>
    <w:div w:id="2024821040">
      <w:bodyDiv w:val="1"/>
      <w:marLeft w:val="0"/>
      <w:marRight w:val="0"/>
      <w:marTop w:val="0"/>
      <w:marBottom w:val="0"/>
      <w:divBdr>
        <w:top w:val="none" w:sz="0" w:space="0" w:color="auto"/>
        <w:left w:val="none" w:sz="0" w:space="0" w:color="auto"/>
        <w:bottom w:val="none" w:sz="0" w:space="0" w:color="auto"/>
        <w:right w:val="none" w:sz="0" w:space="0" w:color="auto"/>
      </w:divBdr>
    </w:div>
    <w:div w:id="2024896330">
      <w:bodyDiv w:val="1"/>
      <w:marLeft w:val="0"/>
      <w:marRight w:val="0"/>
      <w:marTop w:val="0"/>
      <w:marBottom w:val="0"/>
      <w:divBdr>
        <w:top w:val="none" w:sz="0" w:space="0" w:color="auto"/>
        <w:left w:val="none" w:sz="0" w:space="0" w:color="auto"/>
        <w:bottom w:val="none" w:sz="0" w:space="0" w:color="auto"/>
        <w:right w:val="none" w:sz="0" w:space="0" w:color="auto"/>
      </w:divBdr>
    </w:div>
    <w:div w:id="2024941388">
      <w:bodyDiv w:val="1"/>
      <w:marLeft w:val="0"/>
      <w:marRight w:val="0"/>
      <w:marTop w:val="0"/>
      <w:marBottom w:val="0"/>
      <w:divBdr>
        <w:top w:val="none" w:sz="0" w:space="0" w:color="auto"/>
        <w:left w:val="none" w:sz="0" w:space="0" w:color="auto"/>
        <w:bottom w:val="none" w:sz="0" w:space="0" w:color="auto"/>
        <w:right w:val="none" w:sz="0" w:space="0" w:color="auto"/>
      </w:divBdr>
    </w:div>
    <w:div w:id="2025009849">
      <w:bodyDiv w:val="1"/>
      <w:marLeft w:val="0"/>
      <w:marRight w:val="0"/>
      <w:marTop w:val="0"/>
      <w:marBottom w:val="0"/>
      <w:divBdr>
        <w:top w:val="none" w:sz="0" w:space="0" w:color="auto"/>
        <w:left w:val="none" w:sz="0" w:space="0" w:color="auto"/>
        <w:bottom w:val="none" w:sz="0" w:space="0" w:color="auto"/>
        <w:right w:val="none" w:sz="0" w:space="0" w:color="auto"/>
      </w:divBdr>
    </w:div>
    <w:div w:id="2025284332">
      <w:bodyDiv w:val="1"/>
      <w:marLeft w:val="0"/>
      <w:marRight w:val="0"/>
      <w:marTop w:val="0"/>
      <w:marBottom w:val="0"/>
      <w:divBdr>
        <w:top w:val="none" w:sz="0" w:space="0" w:color="auto"/>
        <w:left w:val="none" w:sz="0" w:space="0" w:color="auto"/>
        <w:bottom w:val="none" w:sz="0" w:space="0" w:color="auto"/>
        <w:right w:val="none" w:sz="0" w:space="0" w:color="auto"/>
      </w:divBdr>
    </w:div>
    <w:div w:id="2025356242">
      <w:bodyDiv w:val="1"/>
      <w:marLeft w:val="0"/>
      <w:marRight w:val="0"/>
      <w:marTop w:val="0"/>
      <w:marBottom w:val="0"/>
      <w:divBdr>
        <w:top w:val="none" w:sz="0" w:space="0" w:color="auto"/>
        <w:left w:val="none" w:sz="0" w:space="0" w:color="auto"/>
        <w:bottom w:val="none" w:sz="0" w:space="0" w:color="auto"/>
        <w:right w:val="none" w:sz="0" w:space="0" w:color="auto"/>
      </w:divBdr>
    </w:div>
    <w:div w:id="2025395139">
      <w:bodyDiv w:val="1"/>
      <w:marLeft w:val="0"/>
      <w:marRight w:val="0"/>
      <w:marTop w:val="0"/>
      <w:marBottom w:val="0"/>
      <w:divBdr>
        <w:top w:val="none" w:sz="0" w:space="0" w:color="auto"/>
        <w:left w:val="none" w:sz="0" w:space="0" w:color="auto"/>
        <w:bottom w:val="none" w:sz="0" w:space="0" w:color="auto"/>
        <w:right w:val="none" w:sz="0" w:space="0" w:color="auto"/>
      </w:divBdr>
    </w:div>
    <w:div w:id="2025666091">
      <w:bodyDiv w:val="1"/>
      <w:marLeft w:val="0"/>
      <w:marRight w:val="0"/>
      <w:marTop w:val="0"/>
      <w:marBottom w:val="0"/>
      <w:divBdr>
        <w:top w:val="none" w:sz="0" w:space="0" w:color="auto"/>
        <w:left w:val="none" w:sz="0" w:space="0" w:color="auto"/>
        <w:bottom w:val="none" w:sz="0" w:space="0" w:color="auto"/>
        <w:right w:val="none" w:sz="0" w:space="0" w:color="auto"/>
      </w:divBdr>
    </w:div>
    <w:div w:id="2025740731">
      <w:bodyDiv w:val="1"/>
      <w:marLeft w:val="0"/>
      <w:marRight w:val="0"/>
      <w:marTop w:val="0"/>
      <w:marBottom w:val="0"/>
      <w:divBdr>
        <w:top w:val="none" w:sz="0" w:space="0" w:color="auto"/>
        <w:left w:val="none" w:sz="0" w:space="0" w:color="auto"/>
        <w:bottom w:val="none" w:sz="0" w:space="0" w:color="auto"/>
        <w:right w:val="none" w:sz="0" w:space="0" w:color="auto"/>
      </w:divBdr>
    </w:div>
    <w:div w:id="2025787284">
      <w:bodyDiv w:val="1"/>
      <w:marLeft w:val="0"/>
      <w:marRight w:val="0"/>
      <w:marTop w:val="0"/>
      <w:marBottom w:val="0"/>
      <w:divBdr>
        <w:top w:val="none" w:sz="0" w:space="0" w:color="auto"/>
        <w:left w:val="none" w:sz="0" w:space="0" w:color="auto"/>
        <w:bottom w:val="none" w:sz="0" w:space="0" w:color="auto"/>
        <w:right w:val="none" w:sz="0" w:space="0" w:color="auto"/>
      </w:divBdr>
    </w:div>
    <w:div w:id="2025813718">
      <w:bodyDiv w:val="1"/>
      <w:marLeft w:val="0"/>
      <w:marRight w:val="0"/>
      <w:marTop w:val="0"/>
      <w:marBottom w:val="0"/>
      <w:divBdr>
        <w:top w:val="none" w:sz="0" w:space="0" w:color="auto"/>
        <w:left w:val="none" w:sz="0" w:space="0" w:color="auto"/>
        <w:bottom w:val="none" w:sz="0" w:space="0" w:color="auto"/>
        <w:right w:val="none" w:sz="0" w:space="0" w:color="auto"/>
      </w:divBdr>
    </w:div>
    <w:div w:id="2025933186">
      <w:bodyDiv w:val="1"/>
      <w:marLeft w:val="0"/>
      <w:marRight w:val="0"/>
      <w:marTop w:val="0"/>
      <w:marBottom w:val="0"/>
      <w:divBdr>
        <w:top w:val="none" w:sz="0" w:space="0" w:color="auto"/>
        <w:left w:val="none" w:sz="0" w:space="0" w:color="auto"/>
        <w:bottom w:val="none" w:sz="0" w:space="0" w:color="auto"/>
        <w:right w:val="none" w:sz="0" w:space="0" w:color="auto"/>
      </w:divBdr>
    </w:div>
    <w:div w:id="2026248127">
      <w:bodyDiv w:val="1"/>
      <w:marLeft w:val="0"/>
      <w:marRight w:val="0"/>
      <w:marTop w:val="0"/>
      <w:marBottom w:val="0"/>
      <w:divBdr>
        <w:top w:val="none" w:sz="0" w:space="0" w:color="auto"/>
        <w:left w:val="none" w:sz="0" w:space="0" w:color="auto"/>
        <w:bottom w:val="none" w:sz="0" w:space="0" w:color="auto"/>
        <w:right w:val="none" w:sz="0" w:space="0" w:color="auto"/>
      </w:divBdr>
      <w:divsChild>
        <w:div w:id="1257208301">
          <w:marLeft w:val="480"/>
          <w:marRight w:val="0"/>
          <w:marTop w:val="0"/>
          <w:marBottom w:val="0"/>
          <w:divBdr>
            <w:top w:val="none" w:sz="0" w:space="0" w:color="auto"/>
            <w:left w:val="none" w:sz="0" w:space="0" w:color="auto"/>
            <w:bottom w:val="none" w:sz="0" w:space="0" w:color="auto"/>
            <w:right w:val="none" w:sz="0" w:space="0" w:color="auto"/>
          </w:divBdr>
        </w:div>
        <w:div w:id="227963889">
          <w:marLeft w:val="480"/>
          <w:marRight w:val="0"/>
          <w:marTop w:val="0"/>
          <w:marBottom w:val="0"/>
          <w:divBdr>
            <w:top w:val="none" w:sz="0" w:space="0" w:color="auto"/>
            <w:left w:val="none" w:sz="0" w:space="0" w:color="auto"/>
            <w:bottom w:val="none" w:sz="0" w:space="0" w:color="auto"/>
            <w:right w:val="none" w:sz="0" w:space="0" w:color="auto"/>
          </w:divBdr>
        </w:div>
        <w:div w:id="1808424965">
          <w:marLeft w:val="480"/>
          <w:marRight w:val="0"/>
          <w:marTop w:val="0"/>
          <w:marBottom w:val="0"/>
          <w:divBdr>
            <w:top w:val="none" w:sz="0" w:space="0" w:color="auto"/>
            <w:left w:val="none" w:sz="0" w:space="0" w:color="auto"/>
            <w:bottom w:val="none" w:sz="0" w:space="0" w:color="auto"/>
            <w:right w:val="none" w:sz="0" w:space="0" w:color="auto"/>
          </w:divBdr>
        </w:div>
        <w:div w:id="1759517992">
          <w:marLeft w:val="480"/>
          <w:marRight w:val="0"/>
          <w:marTop w:val="0"/>
          <w:marBottom w:val="0"/>
          <w:divBdr>
            <w:top w:val="none" w:sz="0" w:space="0" w:color="auto"/>
            <w:left w:val="none" w:sz="0" w:space="0" w:color="auto"/>
            <w:bottom w:val="none" w:sz="0" w:space="0" w:color="auto"/>
            <w:right w:val="none" w:sz="0" w:space="0" w:color="auto"/>
          </w:divBdr>
        </w:div>
        <w:div w:id="1989241420">
          <w:marLeft w:val="480"/>
          <w:marRight w:val="0"/>
          <w:marTop w:val="0"/>
          <w:marBottom w:val="0"/>
          <w:divBdr>
            <w:top w:val="none" w:sz="0" w:space="0" w:color="auto"/>
            <w:left w:val="none" w:sz="0" w:space="0" w:color="auto"/>
            <w:bottom w:val="none" w:sz="0" w:space="0" w:color="auto"/>
            <w:right w:val="none" w:sz="0" w:space="0" w:color="auto"/>
          </w:divBdr>
        </w:div>
        <w:div w:id="319118790">
          <w:marLeft w:val="480"/>
          <w:marRight w:val="0"/>
          <w:marTop w:val="0"/>
          <w:marBottom w:val="0"/>
          <w:divBdr>
            <w:top w:val="none" w:sz="0" w:space="0" w:color="auto"/>
            <w:left w:val="none" w:sz="0" w:space="0" w:color="auto"/>
            <w:bottom w:val="none" w:sz="0" w:space="0" w:color="auto"/>
            <w:right w:val="none" w:sz="0" w:space="0" w:color="auto"/>
          </w:divBdr>
        </w:div>
        <w:div w:id="1685088879">
          <w:marLeft w:val="480"/>
          <w:marRight w:val="0"/>
          <w:marTop w:val="0"/>
          <w:marBottom w:val="0"/>
          <w:divBdr>
            <w:top w:val="none" w:sz="0" w:space="0" w:color="auto"/>
            <w:left w:val="none" w:sz="0" w:space="0" w:color="auto"/>
            <w:bottom w:val="none" w:sz="0" w:space="0" w:color="auto"/>
            <w:right w:val="none" w:sz="0" w:space="0" w:color="auto"/>
          </w:divBdr>
        </w:div>
        <w:div w:id="600915619">
          <w:marLeft w:val="480"/>
          <w:marRight w:val="0"/>
          <w:marTop w:val="0"/>
          <w:marBottom w:val="0"/>
          <w:divBdr>
            <w:top w:val="none" w:sz="0" w:space="0" w:color="auto"/>
            <w:left w:val="none" w:sz="0" w:space="0" w:color="auto"/>
            <w:bottom w:val="none" w:sz="0" w:space="0" w:color="auto"/>
            <w:right w:val="none" w:sz="0" w:space="0" w:color="auto"/>
          </w:divBdr>
        </w:div>
        <w:div w:id="937064325">
          <w:marLeft w:val="480"/>
          <w:marRight w:val="0"/>
          <w:marTop w:val="0"/>
          <w:marBottom w:val="0"/>
          <w:divBdr>
            <w:top w:val="none" w:sz="0" w:space="0" w:color="auto"/>
            <w:left w:val="none" w:sz="0" w:space="0" w:color="auto"/>
            <w:bottom w:val="none" w:sz="0" w:space="0" w:color="auto"/>
            <w:right w:val="none" w:sz="0" w:space="0" w:color="auto"/>
          </w:divBdr>
        </w:div>
        <w:div w:id="402997026">
          <w:marLeft w:val="480"/>
          <w:marRight w:val="0"/>
          <w:marTop w:val="0"/>
          <w:marBottom w:val="0"/>
          <w:divBdr>
            <w:top w:val="none" w:sz="0" w:space="0" w:color="auto"/>
            <w:left w:val="none" w:sz="0" w:space="0" w:color="auto"/>
            <w:bottom w:val="none" w:sz="0" w:space="0" w:color="auto"/>
            <w:right w:val="none" w:sz="0" w:space="0" w:color="auto"/>
          </w:divBdr>
        </w:div>
        <w:div w:id="1576936675">
          <w:marLeft w:val="480"/>
          <w:marRight w:val="0"/>
          <w:marTop w:val="0"/>
          <w:marBottom w:val="0"/>
          <w:divBdr>
            <w:top w:val="none" w:sz="0" w:space="0" w:color="auto"/>
            <w:left w:val="none" w:sz="0" w:space="0" w:color="auto"/>
            <w:bottom w:val="none" w:sz="0" w:space="0" w:color="auto"/>
            <w:right w:val="none" w:sz="0" w:space="0" w:color="auto"/>
          </w:divBdr>
        </w:div>
        <w:div w:id="81489228">
          <w:marLeft w:val="480"/>
          <w:marRight w:val="0"/>
          <w:marTop w:val="0"/>
          <w:marBottom w:val="0"/>
          <w:divBdr>
            <w:top w:val="none" w:sz="0" w:space="0" w:color="auto"/>
            <w:left w:val="none" w:sz="0" w:space="0" w:color="auto"/>
            <w:bottom w:val="none" w:sz="0" w:space="0" w:color="auto"/>
            <w:right w:val="none" w:sz="0" w:space="0" w:color="auto"/>
          </w:divBdr>
        </w:div>
        <w:div w:id="2043287532">
          <w:marLeft w:val="480"/>
          <w:marRight w:val="0"/>
          <w:marTop w:val="0"/>
          <w:marBottom w:val="0"/>
          <w:divBdr>
            <w:top w:val="none" w:sz="0" w:space="0" w:color="auto"/>
            <w:left w:val="none" w:sz="0" w:space="0" w:color="auto"/>
            <w:bottom w:val="none" w:sz="0" w:space="0" w:color="auto"/>
            <w:right w:val="none" w:sz="0" w:space="0" w:color="auto"/>
          </w:divBdr>
        </w:div>
        <w:div w:id="615672562">
          <w:marLeft w:val="480"/>
          <w:marRight w:val="0"/>
          <w:marTop w:val="0"/>
          <w:marBottom w:val="0"/>
          <w:divBdr>
            <w:top w:val="none" w:sz="0" w:space="0" w:color="auto"/>
            <w:left w:val="none" w:sz="0" w:space="0" w:color="auto"/>
            <w:bottom w:val="none" w:sz="0" w:space="0" w:color="auto"/>
            <w:right w:val="none" w:sz="0" w:space="0" w:color="auto"/>
          </w:divBdr>
        </w:div>
        <w:div w:id="609974436">
          <w:marLeft w:val="480"/>
          <w:marRight w:val="0"/>
          <w:marTop w:val="0"/>
          <w:marBottom w:val="0"/>
          <w:divBdr>
            <w:top w:val="none" w:sz="0" w:space="0" w:color="auto"/>
            <w:left w:val="none" w:sz="0" w:space="0" w:color="auto"/>
            <w:bottom w:val="none" w:sz="0" w:space="0" w:color="auto"/>
            <w:right w:val="none" w:sz="0" w:space="0" w:color="auto"/>
          </w:divBdr>
        </w:div>
        <w:div w:id="1420567422">
          <w:marLeft w:val="480"/>
          <w:marRight w:val="0"/>
          <w:marTop w:val="0"/>
          <w:marBottom w:val="0"/>
          <w:divBdr>
            <w:top w:val="none" w:sz="0" w:space="0" w:color="auto"/>
            <w:left w:val="none" w:sz="0" w:space="0" w:color="auto"/>
            <w:bottom w:val="none" w:sz="0" w:space="0" w:color="auto"/>
            <w:right w:val="none" w:sz="0" w:space="0" w:color="auto"/>
          </w:divBdr>
        </w:div>
        <w:div w:id="654726293">
          <w:marLeft w:val="480"/>
          <w:marRight w:val="0"/>
          <w:marTop w:val="0"/>
          <w:marBottom w:val="0"/>
          <w:divBdr>
            <w:top w:val="none" w:sz="0" w:space="0" w:color="auto"/>
            <w:left w:val="none" w:sz="0" w:space="0" w:color="auto"/>
            <w:bottom w:val="none" w:sz="0" w:space="0" w:color="auto"/>
            <w:right w:val="none" w:sz="0" w:space="0" w:color="auto"/>
          </w:divBdr>
        </w:div>
        <w:div w:id="1680040462">
          <w:marLeft w:val="480"/>
          <w:marRight w:val="0"/>
          <w:marTop w:val="0"/>
          <w:marBottom w:val="0"/>
          <w:divBdr>
            <w:top w:val="none" w:sz="0" w:space="0" w:color="auto"/>
            <w:left w:val="none" w:sz="0" w:space="0" w:color="auto"/>
            <w:bottom w:val="none" w:sz="0" w:space="0" w:color="auto"/>
            <w:right w:val="none" w:sz="0" w:space="0" w:color="auto"/>
          </w:divBdr>
        </w:div>
        <w:div w:id="622616814">
          <w:marLeft w:val="480"/>
          <w:marRight w:val="0"/>
          <w:marTop w:val="0"/>
          <w:marBottom w:val="0"/>
          <w:divBdr>
            <w:top w:val="none" w:sz="0" w:space="0" w:color="auto"/>
            <w:left w:val="none" w:sz="0" w:space="0" w:color="auto"/>
            <w:bottom w:val="none" w:sz="0" w:space="0" w:color="auto"/>
            <w:right w:val="none" w:sz="0" w:space="0" w:color="auto"/>
          </w:divBdr>
        </w:div>
        <w:div w:id="658074177">
          <w:marLeft w:val="480"/>
          <w:marRight w:val="0"/>
          <w:marTop w:val="0"/>
          <w:marBottom w:val="0"/>
          <w:divBdr>
            <w:top w:val="none" w:sz="0" w:space="0" w:color="auto"/>
            <w:left w:val="none" w:sz="0" w:space="0" w:color="auto"/>
            <w:bottom w:val="none" w:sz="0" w:space="0" w:color="auto"/>
            <w:right w:val="none" w:sz="0" w:space="0" w:color="auto"/>
          </w:divBdr>
        </w:div>
        <w:div w:id="296881574">
          <w:marLeft w:val="480"/>
          <w:marRight w:val="0"/>
          <w:marTop w:val="0"/>
          <w:marBottom w:val="0"/>
          <w:divBdr>
            <w:top w:val="none" w:sz="0" w:space="0" w:color="auto"/>
            <w:left w:val="none" w:sz="0" w:space="0" w:color="auto"/>
            <w:bottom w:val="none" w:sz="0" w:space="0" w:color="auto"/>
            <w:right w:val="none" w:sz="0" w:space="0" w:color="auto"/>
          </w:divBdr>
        </w:div>
        <w:div w:id="1542591282">
          <w:marLeft w:val="480"/>
          <w:marRight w:val="0"/>
          <w:marTop w:val="0"/>
          <w:marBottom w:val="0"/>
          <w:divBdr>
            <w:top w:val="none" w:sz="0" w:space="0" w:color="auto"/>
            <w:left w:val="none" w:sz="0" w:space="0" w:color="auto"/>
            <w:bottom w:val="none" w:sz="0" w:space="0" w:color="auto"/>
            <w:right w:val="none" w:sz="0" w:space="0" w:color="auto"/>
          </w:divBdr>
        </w:div>
        <w:div w:id="1949699324">
          <w:marLeft w:val="480"/>
          <w:marRight w:val="0"/>
          <w:marTop w:val="0"/>
          <w:marBottom w:val="0"/>
          <w:divBdr>
            <w:top w:val="none" w:sz="0" w:space="0" w:color="auto"/>
            <w:left w:val="none" w:sz="0" w:space="0" w:color="auto"/>
            <w:bottom w:val="none" w:sz="0" w:space="0" w:color="auto"/>
            <w:right w:val="none" w:sz="0" w:space="0" w:color="auto"/>
          </w:divBdr>
        </w:div>
        <w:div w:id="613638755">
          <w:marLeft w:val="480"/>
          <w:marRight w:val="0"/>
          <w:marTop w:val="0"/>
          <w:marBottom w:val="0"/>
          <w:divBdr>
            <w:top w:val="none" w:sz="0" w:space="0" w:color="auto"/>
            <w:left w:val="none" w:sz="0" w:space="0" w:color="auto"/>
            <w:bottom w:val="none" w:sz="0" w:space="0" w:color="auto"/>
            <w:right w:val="none" w:sz="0" w:space="0" w:color="auto"/>
          </w:divBdr>
        </w:div>
        <w:div w:id="145979779">
          <w:marLeft w:val="480"/>
          <w:marRight w:val="0"/>
          <w:marTop w:val="0"/>
          <w:marBottom w:val="0"/>
          <w:divBdr>
            <w:top w:val="none" w:sz="0" w:space="0" w:color="auto"/>
            <w:left w:val="none" w:sz="0" w:space="0" w:color="auto"/>
            <w:bottom w:val="none" w:sz="0" w:space="0" w:color="auto"/>
            <w:right w:val="none" w:sz="0" w:space="0" w:color="auto"/>
          </w:divBdr>
        </w:div>
        <w:div w:id="1025062193">
          <w:marLeft w:val="480"/>
          <w:marRight w:val="0"/>
          <w:marTop w:val="0"/>
          <w:marBottom w:val="0"/>
          <w:divBdr>
            <w:top w:val="none" w:sz="0" w:space="0" w:color="auto"/>
            <w:left w:val="none" w:sz="0" w:space="0" w:color="auto"/>
            <w:bottom w:val="none" w:sz="0" w:space="0" w:color="auto"/>
            <w:right w:val="none" w:sz="0" w:space="0" w:color="auto"/>
          </w:divBdr>
        </w:div>
        <w:div w:id="116876978">
          <w:marLeft w:val="480"/>
          <w:marRight w:val="0"/>
          <w:marTop w:val="0"/>
          <w:marBottom w:val="0"/>
          <w:divBdr>
            <w:top w:val="none" w:sz="0" w:space="0" w:color="auto"/>
            <w:left w:val="none" w:sz="0" w:space="0" w:color="auto"/>
            <w:bottom w:val="none" w:sz="0" w:space="0" w:color="auto"/>
            <w:right w:val="none" w:sz="0" w:space="0" w:color="auto"/>
          </w:divBdr>
        </w:div>
        <w:div w:id="1956011911">
          <w:marLeft w:val="480"/>
          <w:marRight w:val="0"/>
          <w:marTop w:val="0"/>
          <w:marBottom w:val="0"/>
          <w:divBdr>
            <w:top w:val="none" w:sz="0" w:space="0" w:color="auto"/>
            <w:left w:val="none" w:sz="0" w:space="0" w:color="auto"/>
            <w:bottom w:val="none" w:sz="0" w:space="0" w:color="auto"/>
            <w:right w:val="none" w:sz="0" w:space="0" w:color="auto"/>
          </w:divBdr>
        </w:div>
        <w:div w:id="1340280348">
          <w:marLeft w:val="480"/>
          <w:marRight w:val="0"/>
          <w:marTop w:val="0"/>
          <w:marBottom w:val="0"/>
          <w:divBdr>
            <w:top w:val="none" w:sz="0" w:space="0" w:color="auto"/>
            <w:left w:val="none" w:sz="0" w:space="0" w:color="auto"/>
            <w:bottom w:val="none" w:sz="0" w:space="0" w:color="auto"/>
            <w:right w:val="none" w:sz="0" w:space="0" w:color="auto"/>
          </w:divBdr>
        </w:div>
        <w:div w:id="721438585">
          <w:marLeft w:val="480"/>
          <w:marRight w:val="0"/>
          <w:marTop w:val="0"/>
          <w:marBottom w:val="0"/>
          <w:divBdr>
            <w:top w:val="none" w:sz="0" w:space="0" w:color="auto"/>
            <w:left w:val="none" w:sz="0" w:space="0" w:color="auto"/>
            <w:bottom w:val="none" w:sz="0" w:space="0" w:color="auto"/>
            <w:right w:val="none" w:sz="0" w:space="0" w:color="auto"/>
          </w:divBdr>
        </w:div>
        <w:div w:id="1084569460">
          <w:marLeft w:val="480"/>
          <w:marRight w:val="0"/>
          <w:marTop w:val="0"/>
          <w:marBottom w:val="0"/>
          <w:divBdr>
            <w:top w:val="none" w:sz="0" w:space="0" w:color="auto"/>
            <w:left w:val="none" w:sz="0" w:space="0" w:color="auto"/>
            <w:bottom w:val="none" w:sz="0" w:space="0" w:color="auto"/>
            <w:right w:val="none" w:sz="0" w:space="0" w:color="auto"/>
          </w:divBdr>
        </w:div>
        <w:div w:id="101072388">
          <w:marLeft w:val="480"/>
          <w:marRight w:val="0"/>
          <w:marTop w:val="0"/>
          <w:marBottom w:val="0"/>
          <w:divBdr>
            <w:top w:val="none" w:sz="0" w:space="0" w:color="auto"/>
            <w:left w:val="none" w:sz="0" w:space="0" w:color="auto"/>
            <w:bottom w:val="none" w:sz="0" w:space="0" w:color="auto"/>
            <w:right w:val="none" w:sz="0" w:space="0" w:color="auto"/>
          </w:divBdr>
        </w:div>
        <w:div w:id="357969179">
          <w:marLeft w:val="480"/>
          <w:marRight w:val="0"/>
          <w:marTop w:val="0"/>
          <w:marBottom w:val="0"/>
          <w:divBdr>
            <w:top w:val="none" w:sz="0" w:space="0" w:color="auto"/>
            <w:left w:val="none" w:sz="0" w:space="0" w:color="auto"/>
            <w:bottom w:val="none" w:sz="0" w:space="0" w:color="auto"/>
            <w:right w:val="none" w:sz="0" w:space="0" w:color="auto"/>
          </w:divBdr>
        </w:div>
        <w:div w:id="1005669879">
          <w:marLeft w:val="480"/>
          <w:marRight w:val="0"/>
          <w:marTop w:val="0"/>
          <w:marBottom w:val="0"/>
          <w:divBdr>
            <w:top w:val="none" w:sz="0" w:space="0" w:color="auto"/>
            <w:left w:val="none" w:sz="0" w:space="0" w:color="auto"/>
            <w:bottom w:val="none" w:sz="0" w:space="0" w:color="auto"/>
            <w:right w:val="none" w:sz="0" w:space="0" w:color="auto"/>
          </w:divBdr>
        </w:div>
        <w:div w:id="1603688339">
          <w:marLeft w:val="480"/>
          <w:marRight w:val="0"/>
          <w:marTop w:val="0"/>
          <w:marBottom w:val="0"/>
          <w:divBdr>
            <w:top w:val="none" w:sz="0" w:space="0" w:color="auto"/>
            <w:left w:val="none" w:sz="0" w:space="0" w:color="auto"/>
            <w:bottom w:val="none" w:sz="0" w:space="0" w:color="auto"/>
            <w:right w:val="none" w:sz="0" w:space="0" w:color="auto"/>
          </w:divBdr>
        </w:div>
        <w:div w:id="1912693166">
          <w:marLeft w:val="480"/>
          <w:marRight w:val="0"/>
          <w:marTop w:val="0"/>
          <w:marBottom w:val="0"/>
          <w:divBdr>
            <w:top w:val="none" w:sz="0" w:space="0" w:color="auto"/>
            <w:left w:val="none" w:sz="0" w:space="0" w:color="auto"/>
            <w:bottom w:val="none" w:sz="0" w:space="0" w:color="auto"/>
            <w:right w:val="none" w:sz="0" w:space="0" w:color="auto"/>
          </w:divBdr>
        </w:div>
        <w:div w:id="1056468761">
          <w:marLeft w:val="480"/>
          <w:marRight w:val="0"/>
          <w:marTop w:val="0"/>
          <w:marBottom w:val="0"/>
          <w:divBdr>
            <w:top w:val="none" w:sz="0" w:space="0" w:color="auto"/>
            <w:left w:val="none" w:sz="0" w:space="0" w:color="auto"/>
            <w:bottom w:val="none" w:sz="0" w:space="0" w:color="auto"/>
            <w:right w:val="none" w:sz="0" w:space="0" w:color="auto"/>
          </w:divBdr>
        </w:div>
        <w:div w:id="416023642">
          <w:marLeft w:val="480"/>
          <w:marRight w:val="0"/>
          <w:marTop w:val="0"/>
          <w:marBottom w:val="0"/>
          <w:divBdr>
            <w:top w:val="none" w:sz="0" w:space="0" w:color="auto"/>
            <w:left w:val="none" w:sz="0" w:space="0" w:color="auto"/>
            <w:bottom w:val="none" w:sz="0" w:space="0" w:color="auto"/>
            <w:right w:val="none" w:sz="0" w:space="0" w:color="auto"/>
          </w:divBdr>
        </w:div>
        <w:div w:id="1712608426">
          <w:marLeft w:val="480"/>
          <w:marRight w:val="0"/>
          <w:marTop w:val="0"/>
          <w:marBottom w:val="0"/>
          <w:divBdr>
            <w:top w:val="none" w:sz="0" w:space="0" w:color="auto"/>
            <w:left w:val="none" w:sz="0" w:space="0" w:color="auto"/>
            <w:bottom w:val="none" w:sz="0" w:space="0" w:color="auto"/>
            <w:right w:val="none" w:sz="0" w:space="0" w:color="auto"/>
          </w:divBdr>
        </w:div>
        <w:div w:id="2126196839">
          <w:marLeft w:val="480"/>
          <w:marRight w:val="0"/>
          <w:marTop w:val="0"/>
          <w:marBottom w:val="0"/>
          <w:divBdr>
            <w:top w:val="none" w:sz="0" w:space="0" w:color="auto"/>
            <w:left w:val="none" w:sz="0" w:space="0" w:color="auto"/>
            <w:bottom w:val="none" w:sz="0" w:space="0" w:color="auto"/>
            <w:right w:val="none" w:sz="0" w:space="0" w:color="auto"/>
          </w:divBdr>
        </w:div>
        <w:div w:id="1394036671">
          <w:marLeft w:val="480"/>
          <w:marRight w:val="0"/>
          <w:marTop w:val="0"/>
          <w:marBottom w:val="0"/>
          <w:divBdr>
            <w:top w:val="none" w:sz="0" w:space="0" w:color="auto"/>
            <w:left w:val="none" w:sz="0" w:space="0" w:color="auto"/>
            <w:bottom w:val="none" w:sz="0" w:space="0" w:color="auto"/>
            <w:right w:val="none" w:sz="0" w:space="0" w:color="auto"/>
          </w:divBdr>
        </w:div>
        <w:div w:id="588544245">
          <w:marLeft w:val="480"/>
          <w:marRight w:val="0"/>
          <w:marTop w:val="0"/>
          <w:marBottom w:val="0"/>
          <w:divBdr>
            <w:top w:val="none" w:sz="0" w:space="0" w:color="auto"/>
            <w:left w:val="none" w:sz="0" w:space="0" w:color="auto"/>
            <w:bottom w:val="none" w:sz="0" w:space="0" w:color="auto"/>
            <w:right w:val="none" w:sz="0" w:space="0" w:color="auto"/>
          </w:divBdr>
        </w:div>
        <w:div w:id="1140154356">
          <w:marLeft w:val="480"/>
          <w:marRight w:val="0"/>
          <w:marTop w:val="0"/>
          <w:marBottom w:val="0"/>
          <w:divBdr>
            <w:top w:val="none" w:sz="0" w:space="0" w:color="auto"/>
            <w:left w:val="none" w:sz="0" w:space="0" w:color="auto"/>
            <w:bottom w:val="none" w:sz="0" w:space="0" w:color="auto"/>
            <w:right w:val="none" w:sz="0" w:space="0" w:color="auto"/>
          </w:divBdr>
        </w:div>
        <w:div w:id="599029955">
          <w:marLeft w:val="480"/>
          <w:marRight w:val="0"/>
          <w:marTop w:val="0"/>
          <w:marBottom w:val="0"/>
          <w:divBdr>
            <w:top w:val="none" w:sz="0" w:space="0" w:color="auto"/>
            <w:left w:val="none" w:sz="0" w:space="0" w:color="auto"/>
            <w:bottom w:val="none" w:sz="0" w:space="0" w:color="auto"/>
            <w:right w:val="none" w:sz="0" w:space="0" w:color="auto"/>
          </w:divBdr>
        </w:div>
        <w:div w:id="1701398527">
          <w:marLeft w:val="480"/>
          <w:marRight w:val="0"/>
          <w:marTop w:val="0"/>
          <w:marBottom w:val="0"/>
          <w:divBdr>
            <w:top w:val="none" w:sz="0" w:space="0" w:color="auto"/>
            <w:left w:val="none" w:sz="0" w:space="0" w:color="auto"/>
            <w:bottom w:val="none" w:sz="0" w:space="0" w:color="auto"/>
            <w:right w:val="none" w:sz="0" w:space="0" w:color="auto"/>
          </w:divBdr>
        </w:div>
        <w:div w:id="799033737">
          <w:marLeft w:val="480"/>
          <w:marRight w:val="0"/>
          <w:marTop w:val="0"/>
          <w:marBottom w:val="0"/>
          <w:divBdr>
            <w:top w:val="none" w:sz="0" w:space="0" w:color="auto"/>
            <w:left w:val="none" w:sz="0" w:space="0" w:color="auto"/>
            <w:bottom w:val="none" w:sz="0" w:space="0" w:color="auto"/>
            <w:right w:val="none" w:sz="0" w:space="0" w:color="auto"/>
          </w:divBdr>
        </w:div>
        <w:div w:id="856239828">
          <w:marLeft w:val="480"/>
          <w:marRight w:val="0"/>
          <w:marTop w:val="0"/>
          <w:marBottom w:val="0"/>
          <w:divBdr>
            <w:top w:val="none" w:sz="0" w:space="0" w:color="auto"/>
            <w:left w:val="none" w:sz="0" w:space="0" w:color="auto"/>
            <w:bottom w:val="none" w:sz="0" w:space="0" w:color="auto"/>
            <w:right w:val="none" w:sz="0" w:space="0" w:color="auto"/>
          </w:divBdr>
        </w:div>
        <w:div w:id="1628852481">
          <w:marLeft w:val="480"/>
          <w:marRight w:val="0"/>
          <w:marTop w:val="0"/>
          <w:marBottom w:val="0"/>
          <w:divBdr>
            <w:top w:val="none" w:sz="0" w:space="0" w:color="auto"/>
            <w:left w:val="none" w:sz="0" w:space="0" w:color="auto"/>
            <w:bottom w:val="none" w:sz="0" w:space="0" w:color="auto"/>
            <w:right w:val="none" w:sz="0" w:space="0" w:color="auto"/>
          </w:divBdr>
        </w:div>
        <w:div w:id="1589728098">
          <w:marLeft w:val="480"/>
          <w:marRight w:val="0"/>
          <w:marTop w:val="0"/>
          <w:marBottom w:val="0"/>
          <w:divBdr>
            <w:top w:val="none" w:sz="0" w:space="0" w:color="auto"/>
            <w:left w:val="none" w:sz="0" w:space="0" w:color="auto"/>
            <w:bottom w:val="none" w:sz="0" w:space="0" w:color="auto"/>
            <w:right w:val="none" w:sz="0" w:space="0" w:color="auto"/>
          </w:divBdr>
        </w:div>
        <w:div w:id="2095855534">
          <w:marLeft w:val="480"/>
          <w:marRight w:val="0"/>
          <w:marTop w:val="0"/>
          <w:marBottom w:val="0"/>
          <w:divBdr>
            <w:top w:val="none" w:sz="0" w:space="0" w:color="auto"/>
            <w:left w:val="none" w:sz="0" w:space="0" w:color="auto"/>
            <w:bottom w:val="none" w:sz="0" w:space="0" w:color="auto"/>
            <w:right w:val="none" w:sz="0" w:space="0" w:color="auto"/>
          </w:divBdr>
        </w:div>
        <w:div w:id="1248424610">
          <w:marLeft w:val="480"/>
          <w:marRight w:val="0"/>
          <w:marTop w:val="0"/>
          <w:marBottom w:val="0"/>
          <w:divBdr>
            <w:top w:val="none" w:sz="0" w:space="0" w:color="auto"/>
            <w:left w:val="none" w:sz="0" w:space="0" w:color="auto"/>
            <w:bottom w:val="none" w:sz="0" w:space="0" w:color="auto"/>
            <w:right w:val="none" w:sz="0" w:space="0" w:color="auto"/>
          </w:divBdr>
        </w:div>
        <w:div w:id="2130707229">
          <w:marLeft w:val="480"/>
          <w:marRight w:val="0"/>
          <w:marTop w:val="0"/>
          <w:marBottom w:val="0"/>
          <w:divBdr>
            <w:top w:val="none" w:sz="0" w:space="0" w:color="auto"/>
            <w:left w:val="none" w:sz="0" w:space="0" w:color="auto"/>
            <w:bottom w:val="none" w:sz="0" w:space="0" w:color="auto"/>
            <w:right w:val="none" w:sz="0" w:space="0" w:color="auto"/>
          </w:divBdr>
        </w:div>
        <w:div w:id="371073409">
          <w:marLeft w:val="480"/>
          <w:marRight w:val="0"/>
          <w:marTop w:val="0"/>
          <w:marBottom w:val="0"/>
          <w:divBdr>
            <w:top w:val="none" w:sz="0" w:space="0" w:color="auto"/>
            <w:left w:val="none" w:sz="0" w:space="0" w:color="auto"/>
            <w:bottom w:val="none" w:sz="0" w:space="0" w:color="auto"/>
            <w:right w:val="none" w:sz="0" w:space="0" w:color="auto"/>
          </w:divBdr>
        </w:div>
        <w:div w:id="261762541">
          <w:marLeft w:val="480"/>
          <w:marRight w:val="0"/>
          <w:marTop w:val="0"/>
          <w:marBottom w:val="0"/>
          <w:divBdr>
            <w:top w:val="none" w:sz="0" w:space="0" w:color="auto"/>
            <w:left w:val="none" w:sz="0" w:space="0" w:color="auto"/>
            <w:bottom w:val="none" w:sz="0" w:space="0" w:color="auto"/>
            <w:right w:val="none" w:sz="0" w:space="0" w:color="auto"/>
          </w:divBdr>
        </w:div>
        <w:div w:id="2062821891">
          <w:marLeft w:val="480"/>
          <w:marRight w:val="0"/>
          <w:marTop w:val="0"/>
          <w:marBottom w:val="0"/>
          <w:divBdr>
            <w:top w:val="none" w:sz="0" w:space="0" w:color="auto"/>
            <w:left w:val="none" w:sz="0" w:space="0" w:color="auto"/>
            <w:bottom w:val="none" w:sz="0" w:space="0" w:color="auto"/>
            <w:right w:val="none" w:sz="0" w:space="0" w:color="auto"/>
          </w:divBdr>
        </w:div>
        <w:div w:id="2144301339">
          <w:marLeft w:val="480"/>
          <w:marRight w:val="0"/>
          <w:marTop w:val="0"/>
          <w:marBottom w:val="0"/>
          <w:divBdr>
            <w:top w:val="none" w:sz="0" w:space="0" w:color="auto"/>
            <w:left w:val="none" w:sz="0" w:space="0" w:color="auto"/>
            <w:bottom w:val="none" w:sz="0" w:space="0" w:color="auto"/>
            <w:right w:val="none" w:sz="0" w:space="0" w:color="auto"/>
          </w:divBdr>
        </w:div>
        <w:div w:id="932399373">
          <w:marLeft w:val="480"/>
          <w:marRight w:val="0"/>
          <w:marTop w:val="0"/>
          <w:marBottom w:val="0"/>
          <w:divBdr>
            <w:top w:val="none" w:sz="0" w:space="0" w:color="auto"/>
            <w:left w:val="none" w:sz="0" w:space="0" w:color="auto"/>
            <w:bottom w:val="none" w:sz="0" w:space="0" w:color="auto"/>
            <w:right w:val="none" w:sz="0" w:space="0" w:color="auto"/>
          </w:divBdr>
        </w:div>
        <w:div w:id="1806849185">
          <w:marLeft w:val="480"/>
          <w:marRight w:val="0"/>
          <w:marTop w:val="0"/>
          <w:marBottom w:val="0"/>
          <w:divBdr>
            <w:top w:val="none" w:sz="0" w:space="0" w:color="auto"/>
            <w:left w:val="none" w:sz="0" w:space="0" w:color="auto"/>
            <w:bottom w:val="none" w:sz="0" w:space="0" w:color="auto"/>
            <w:right w:val="none" w:sz="0" w:space="0" w:color="auto"/>
          </w:divBdr>
        </w:div>
        <w:div w:id="1007170066">
          <w:marLeft w:val="480"/>
          <w:marRight w:val="0"/>
          <w:marTop w:val="0"/>
          <w:marBottom w:val="0"/>
          <w:divBdr>
            <w:top w:val="none" w:sz="0" w:space="0" w:color="auto"/>
            <w:left w:val="none" w:sz="0" w:space="0" w:color="auto"/>
            <w:bottom w:val="none" w:sz="0" w:space="0" w:color="auto"/>
            <w:right w:val="none" w:sz="0" w:space="0" w:color="auto"/>
          </w:divBdr>
        </w:div>
        <w:div w:id="201096241">
          <w:marLeft w:val="480"/>
          <w:marRight w:val="0"/>
          <w:marTop w:val="0"/>
          <w:marBottom w:val="0"/>
          <w:divBdr>
            <w:top w:val="none" w:sz="0" w:space="0" w:color="auto"/>
            <w:left w:val="none" w:sz="0" w:space="0" w:color="auto"/>
            <w:bottom w:val="none" w:sz="0" w:space="0" w:color="auto"/>
            <w:right w:val="none" w:sz="0" w:space="0" w:color="auto"/>
          </w:divBdr>
        </w:div>
        <w:div w:id="99571208">
          <w:marLeft w:val="480"/>
          <w:marRight w:val="0"/>
          <w:marTop w:val="0"/>
          <w:marBottom w:val="0"/>
          <w:divBdr>
            <w:top w:val="none" w:sz="0" w:space="0" w:color="auto"/>
            <w:left w:val="none" w:sz="0" w:space="0" w:color="auto"/>
            <w:bottom w:val="none" w:sz="0" w:space="0" w:color="auto"/>
            <w:right w:val="none" w:sz="0" w:space="0" w:color="auto"/>
          </w:divBdr>
        </w:div>
        <w:div w:id="5594222">
          <w:marLeft w:val="480"/>
          <w:marRight w:val="0"/>
          <w:marTop w:val="0"/>
          <w:marBottom w:val="0"/>
          <w:divBdr>
            <w:top w:val="none" w:sz="0" w:space="0" w:color="auto"/>
            <w:left w:val="none" w:sz="0" w:space="0" w:color="auto"/>
            <w:bottom w:val="none" w:sz="0" w:space="0" w:color="auto"/>
            <w:right w:val="none" w:sz="0" w:space="0" w:color="auto"/>
          </w:divBdr>
        </w:div>
      </w:divsChild>
    </w:div>
    <w:div w:id="2026590693">
      <w:bodyDiv w:val="1"/>
      <w:marLeft w:val="0"/>
      <w:marRight w:val="0"/>
      <w:marTop w:val="0"/>
      <w:marBottom w:val="0"/>
      <w:divBdr>
        <w:top w:val="none" w:sz="0" w:space="0" w:color="auto"/>
        <w:left w:val="none" w:sz="0" w:space="0" w:color="auto"/>
        <w:bottom w:val="none" w:sz="0" w:space="0" w:color="auto"/>
        <w:right w:val="none" w:sz="0" w:space="0" w:color="auto"/>
      </w:divBdr>
    </w:div>
    <w:div w:id="2026590797">
      <w:bodyDiv w:val="1"/>
      <w:marLeft w:val="0"/>
      <w:marRight w:val="0"/>
      <w:marTop w:val="0"/>
      <w:marBottom w:val="0"/>
      <w:divBdr>
        <w:top w:val="none" w:sz="0" w:space="0" w:color="auto"/>
        <w:left w:val="none" w:sz="0" w:space="0" w:color="auto"/>
        <w:bottom w:val="none" w:sz="0" w:space="0" w:color="auto"/>
        <w:right w:val="none" w:sz="0" w:space="0" w:color="auto"/>
      </w:divBdr>
    </w:div>
    <w:div w:id="2026667076">
      <w:bodyDiv w:val="1"/>
      <w:marLeft w:val="0"/>
      <w:marRight w:val="0"/>
      <w:marTop w:val="0"/>
      <w:marBottom w:val="0"/>
      <w:divBdr>
        <w:top w:val="none" w:sz="0" w:space="0" w:color="auto"/>
        <w:left w:val="none" w:sz="0" w:space="0" w:color="auto"/>
        <w:bottom w:val="none" w:sz="0" w:space="0" w:color="auto"/>
        <w:right w:val="none" w:sz="0" w:space="0" w:color="auto"/>
      </w:divBdr>
    </w:div>
    <w:div w:id="2026667829">
      <w:bodyDiv w:val="1"/>
      <w:marLeft w:val="0"/>
      <w:marRight w:val="0"/>
      <w:marTop w:val="0"/>
      <w:marBottom w:val="0"/>
      <w:divBdr>
        <w:top w:val="none" w:sz="0" w:space="0" w:color="auto"/>
        <w:left w:val="none" w:sz="0" w:space="0" w:color="auto"/>
        <w:bottom w:val="none" w:sz="0" w:space="0" w:color="auto"/>
        <w:right w:val="none" w:sz="0" w:space="0" w:color="auto"/>
      </w:divBdr>
    </w:div>
    <w:div w:id="2026976954">
      <w:bodyDiv w:val="1"/>
      <w:marLeft w:val="0"/>
      <w:marRight w:val="0"/>
      <w:marTop w:val="0"/>
      <w:marBottom w:val="0"/>
      <w:divBdr>
        <w:top w:val="none" w:sz="0" w:space="0" w:color="auto"/>
        <w:left w:val="none" w:sz="0" w:space="0" w:color="auto"/>
        <w:bottom w:val="none" w:sz="0" w:space="0" w:color="auto"/>
        <w:right w:val="none" w:sz="0" w:space="0" w:color="auto"/>
      </w:divBdr>
    </w:div>
    <w:div w:id="2027317973">
      <w:bodyDiv w:val="1"/>
      <w:marLeft w:val="0"/>
      <w:marRight w:val="0"/>
      <w:marTop w:val="0"/>
      <w:marBottom w:val="0"/>
      <w:divBdr>
        <w:top w:val="none" w:sz="0" w:space="0" w:color="auto"/>
        <w:left w:val="none" w:sz="0" w:space="0" w:color="auto"/>
        <w:bottom w:val="none" w:sz="0" w:space="0" w:color="auto"/>
        <w:right w:val="none" w:sz="0" w:space="0" w:color="auto"/>
      </w:divBdr>
    </w:div>
    <w:div w:id="2027363004">
      <w:bodyDiv w:val="1"/>
      <w:marLeft w:val="0"/>
      <w:marRight w:val="0"/>
      <w:marTop w:val="0"/>
      <w:marBottom w:val="0"/>
      <w:divBdr>
        <w:top w:val="none" w:sz="0" w:space="0" w:color="auto"/>
        <w:left w:val="none" w:sz="0" w:space="0" w:color="auto"/>
        <w:bottom w:val="none" w:sz="0" w:space="0" w:color="auto"/>
        <w:right w:val="none" w:sz="0" w:space="0" w:color="auto"/>
      </w:divBdr>
    </w:div>
    <w:div w:id="2027512167">
      <w:bodyDiv w:val="1"/>
      <w:marLeft w:val="0"/>
      <w:marRight w:val="0"/>
      <w:marTop w:val="0"/>
      <w:marBottom w:val="0"/>
      <w:divBdr>
        <w:top w:val="none" w:sz="0" w:space="0" w:color="auto"/>
        <w:left w:val="none" w:sz="0" w:space="0" w:color="auto"/>
        <w:bottom w:val="none" w:sz="0" w:space="0" w:color="auto"/>
        <w:right w:val="none" w:sz="0" w:space="0" w:color="auto"/>
      </w:divBdr>
    </w:div>
    <w:div w:id="2027707832">
      <w:bodyDiv w:val="1"/>
      <w:marLeft w:val="0"/>
      <w:marRight w:val="0"/>
      <w:marTop w:val="0"/>
      <w:marBottom w:val="0"/>
      <w:divBdr>
        <w:top w:val="none" w:sz="0" w:space="0" w:color="auto"/>
        <w:left w:val="none" w:sz="0" w:space="0" w:color="auto"/>
        <w:bottom w:val="none" w:sz="0" w:space="0" w:color="auto"/>
        <w:right w:val="none" w:sz="0" w:space="0" w:color="auto"/>
      </w:divBdr>
    </w:div>
    <w:div w:id="2027751209">
      <w:bodyDiv w:val="1"/>
      <w:marLeft w:val="0"/>
      <w:marRight w:val="0"/>
      <w:marTop w:val="0"/>
      <w:marBottom w:val="0"/>
      <w:divBdr>
        <w:top w:val="none" w:sz="0" w:space="0" w:color="auto"/>
        <w:left w:val="none" w:sz="0" w:space="0" w:color="auto"/>
        <w:bottom w:val="none" w:sz="0" w:space="0" w:color="auto"/>
        <w:right w:val="none" w:sz="0" w:space="0" w:color="auto"/>
      </w:divBdr>
    </w:div>
    <w:div w:id="2027827782">
      <w:bodyDiv w:val="1"/>
      <w:marLeft w:val="0"/>
      <w:marRight w:val="0"/>
      <w:marTop w:val="0"/>
      <w:marBottom w:val="0"/>
      <w:divBdr>
        <w:top w:val="none" w:sz="0" w:space="0" w:color="auto"/>
        <w:left w:val="none" w:sz="0" w:space="0" w:color="auto"/>
        <w:bottom w:val="none" w:sz="0" w:space="0" w:color="auto"/>
        <w:right w:val="none" w:sz="0" w:space="0" w:color="auto"/>
      </w:divBdr>
    </w:div>
    <w:div w:id="2027976035">
      <w:bodyDiv w:val="1"/>
      <w:marLeft w:val="0"/>
      <w:marRight w:val="0"/>
      <w:marTop w:val="0"/>
      <w:marBottom w:val="0"/>
      <w:divBdr>
        <w:top w:val="none" w:sz="0" w:space="0" w:color="auto"/>
        <w:left w:val="none" w:sz="0" w:space="0" w:color="auto"/>
        <w:bottom w:val="none" w:sz="0" w:space="0" w:color="auto"/>
        <w:right w:val="none" w:sz="0" w:space="0" w:color="auto"/>
      </w:divBdr>
    </w:div>
    <w:div w:id="2028099275">
      <w:bodyDiv w:val="1"/>
      <w:marLeft w:val="0"/>
      <w:marRight w:val="0"/>
      <w:marTop w:val="0"/>
      <w:marBottom w:val="0"/>
      <w:divBdr>
        <w:top w:val="none" w:sz="0" w:space="0" w:color="auto"/>
        <w:left w:val="none" w:sz="0" w:space="0" w:color="auto"/>
        <w:bottom w:val="none" w:sz="0" w:space="0" w:color="auto"/>
        <w:right w:val="none" w:sz="0" w:space="0" w:color="auto"/>
      </w:divBdr>
    </w:div>
    <w:div w:id="2028362512">
      <w:bodyDiv w:val="1"/>
      <w:marLeft w:val="0"/>
      <w:marRight w:val="0"/>
      <w:marTop w:val="0"/>
      <w:marBottom w:val="0"/>
      <w:divBdr>
        <w:top w:val="none" w:sz="0" w:space="0" w:color="auto"/>
        <w:left w:val="none" w:sz="0" w:space="0" w:color="auto"/>
        <w:bottom w:val="none" w:sz="0" w:space="0" w:color="auto"/>
        <w:right w:val="none" w:sz="0" w:space="0" w:color="auto"/>
      </w:divBdr>
    </w:div>
    <w:div w:id="2028405495">
      <w:bodyDiv w:val="1"/>
      <w:marLeft w:val="0"/>
      <w:marRight w:val="0"/>
      <w:marTop w:val="0"/>
      <w:marBottom w:val="0"/>
      <w:divBdr>
        <w:top w:val="none" w:sz="0" w:space="0" w:color="auto"/>
        <w:left w:val="none" w:sz="0" w:space="0" w:color="auto"/>
        <w:bottom w:val="none" w:sz="0" w:space="0" w:color="auto"/>
        <w:right w:val="none" w:sz="0" w:space="0" w:color="auto"/>
      </w:divBdr>
    </w:div>
    <w:div w:id="2028411263">
      <w:bodyDiv w:val="1"/>
      <w:marLeft w:val="0"/>
      <w:marRight w:val="0"/>
      <w:marTop w:val="0"/>
      <w:marBottom w:val="0"/>
      <w:divBdr>
        <w:top w:val="none" w:sz="0" w:space="0" w:color="auto"/>
        <w:left w:val="none" w:sz="0" w:space="0" w:color="auto"/>
        <w:bottom w:val="none" w:sz="0" w:space="0" w:color="auto"/>
        <w:right w:val="none" w:sz="0" w:space="0" w:color="auto"/>
      </w:divBdr>
    </w:div>
    <w:div w:id="2028483685">
      <w:bodyDiv w:val="1"/>
      <w:marLeft w:val="0"/>
      <w:marRight w:val="0"/>
      <w:marTop w:val="0"/>
      <w:marBottom w:val="0"/>
      <w:divBdr>
        <w:top w:val="none" w:sz="0" w:space="0" w:color="auto"/>
        <w:left w:val="none" w:sz="0" w:space="0" w:color="auto"/>
        <w:bottom w:val="none" w:sz="0" w:space="0" w:color="auto"/>
        <w:right w:val="none" w:sz="0" w:space="0" w:color="auto"/>
      </w:divBdr>
    </w:div>
    <w:div w:id="2028561571">
      <w:bodyDiv w:val="1"/>
      <w:marLeft w:val="0"/>
      <w:marRight w:val="0"/>
      <w:marTop w:val="0"/>
      <w:marBottom w:val="0"/>
      <w:divBdr>
        <w:top w:val="none" w:sz="0" w:space="0" w:color="auto"/>
        <w:left w:val="none" w:sz="0" w:space="0" w:color="auto"/>
        <w:bottom w:val="none" w:sz="0" w:space="0" w:color="auto"/>
        <w:right w:val="none" w:sz="0" w:space="0" w:color="auto"/>
      </w:divBdr>
    </w:div>
    <w:div w:id="2028604522">
      <w:bodyDiv w:val="1"/>
      <w:marLeft w:val="0"/>
      <w:marRight w:val="0"/>
      <w:marTop w:val="0"/>
      <w:marBottom w:val="0"/>
      <w:divBdr>
        <w:top w:val="none" w:sz="0" w:space="0" w:color="auto"/>
        <w:left w:val="none" w:sz="0" w:space="0" w:color="auto"/>
        <w:bottom w:val="none" w:sz="0" w:space="0" w:color="auto"/>
        <w:right w:val="none" w:sz="0" w:space="0" w:color="auto"/>
      </w:divBdr>
    </w:div>
    <w:div w:id="2028670790">
      <w:bodyDiv w:val="1"/>
      <w:marLeft w:val="0"/>
      <w:marRight w:val="0"/>
      <w:marTop w:val="0"/>
      <w:marBottom w:val="0"/>
      <w:divBdr>
        <w:top w:val="none" w:sz="0" w:space="0" w:color="auto"/>
        <w:left w:val="none" w:sz="0" w:space="0" w:color="auto"/>
        <w:bottom w:val="none" w:sz="0" w:space="0" w:color="auto"/>
        <w:right w:val="none" w:sz="0" w:space="0" w:color="auto"/>
      </w:divBdr>
    </w:div>
    <w:div w:id="2028827590">
      <w:bodyDiv w:val="1"/>
      <w:marLeft w:val="0"/>
      <w:marRight w:val="0"/>
      <w:marTop w:val="0"/>
      <w:marBottom w:val="0"/>
      <w:divBdr>
        <w:top w:val="none" w:sz="0" w:space="0" w:color="auto"/>
        <w:left w:val="none" w:sz="0" w:space="0" w:color="auto"/>
        <w:bottom w:val="none" w:sz="0" w:space="0" w:color="auto"/>
        <w:right w:val="none" w:sz="0" w:space="0" w:color="auto"/>
      </w:divBdr>
    </w:div>
    <w:div w:id="2028873634">
      <w:bodyDiv w:val="1"/>
      <w:marLeft w:val="0"/>
      <w:marRight w:val="0"/>
      <w:marTop w:val="0"/>
      <w:marBottom w:val="0"/>
      <w:divBdr>
        <w:top w:val="none" w:sz="0" w:space="0" w:color="auto"/>
        <w:left w:val="none" w:sz="0" w:space="0" w:color="auto"/>
        <w:bottom w:val="none" w:sz="0" w:space="0" w:color="auto"/>
        <w:right w:val="none" w:sz="0" w:space="0" w:color="auto"/>
      </w:divBdr>
    </w:div>
    <w:div w:id="2028945301">
      <w:bodyDiv w:val="1"/>
      <w:marLeft w:val="0"/>
      <w:marRight w:val="0"/>
      <w:marTop w:val="0"/>
      <w:marBottom w:val="0"/>
      <w:divBdr>
        <w:top w:val="none" w:sz="0" w:space="0" w:color="auto"/>
        <w:left w:val="none" w:sz="0" w:space="0" w:color="auto"/>
        <w:bottom w:val="none" w:sz="0" w:space="0" w:color="auto"/>
        <w:right w:val="none" w:sz="0" w:space="0" w:color="auto"/>
      </w:divBdr>
    </w:div>
    <w:div w:id="2029136960">
      <w:bodyDiv w:val="1"/>
      <w:marLeft w:val="0"/>
      <w:marRight w:val="0"/>
      <w:marTop w:val="0"/>
      <w:marBottom w:val="0"/>
      <w:divBdr>
        <w:top w:val="none" w:sz="0" w:space="0" w:color="auto"/>
        <w:left w:val="none" w:sz="0" w:space="0" w:color="auto"/>
        <w:bottom w:val="none" w:sz="0" w:space="0" w:color="auto"/>
        <w:right w:val="none" w:sz="0" w:space="0" w:color="auto"/>
      </w:divBdr>
    </w:div>
    <w:div w:id="2029328018">
      <w:bodyDiv w:val="1"/>
      <w:marLeft w:val="0"/>
      <w:marRight w:val="0"/>
      <w:marTop w:val="0"/>
      <w:marBottom w:val="0"/>
      <w:divBdr>
        <w:top w:val="none" w:sz="0" w:space="0" w:color="auto"/>
        <w:left w:val="none" w:sz="0" w:space="0" w:color="auto"/>
        <w:bottom w:val="none" w:sz="0" w:space="0" w:color="auto"/>
        <w:right w:val="none" w:sz="0" w:space="0" w:color="auto"/>
      </w:divBdr>
    </w:div>
    <w:div w:id="2029330066">
      <w:bodyDiv w:val="1"/>
      <w:marLeft w:val="0"/>
      <w:marRight w:val="0"/>
      <w:marTop w:val="0"/>
      <w:marBottom w:val="0"/>
      <w:divBdr>
        <w:top w:val="none" w:sz="0" w:space="0" w:color="auto"/>
        <w:left w:val="none" w:sz="0" w:space="0" w:color="auto"/>
        <w:bottom w:val="none" w:sz="0" w:space="0" w:color="auto"/>
        <w:right w:val="none" w:sz="0" w:space="0" w:color="auto"/>
      </w:divBdr>
    </w:div>
    <w:div w:id="2029598681">
      <w:bodyDiv w:val="1"/>
      <w:marLeft w:val="0"/>
      <w:marRight w:val="0"/>
      <w:marTop w:val="0"/>
      <w:marBottom w:val="0"/>
      <w:divBdr>
        <w:top w:val="none" w:sz="0" w:space="0" w:color="auto"/>
        <w:left w:val="none" w:sz="0" w:space="0" w:color="auto"/>
        <w:bottom w:val="none" w:sz="0" w:space="0" w:color="auto"/>
        <w:right w:val="none" w:sz="0" w:space="0" w:color="auto"/>
      </w:divBdr>
    </w:div>
    <w:div w:id="2029599457">
      <w:bodyDiv w:val="1"/>
      <w:marLeft w:val="0"/>
      <w:marRight w:val="0"/>
      <w:marTop w:val="0"/>
      <w:marBottom w:val="0"/>
      <w:divBdr>
        <w:top w:val="none" w:sz="0" w:space="0" w:color="auto"/>
        <w:left w:val="none" w:sz="0" w:space="0" w:color="auto"/>
        <w:bottom w:val="none" w:sz="0" w:space="0" w:color="auto"/>
        <w:right w:val="none" w:sz="0" w:space="0" w:color="auto"/>
      </w:divBdr>
    </w:div>
    <w:div w:id="2029939922">
      <w:bodyDiv w:val="1"/>
      <w:marLeft w:val="0"/>
      <w:marRight w:val="0"/>
      <w:marTop w:val="0"/>
      <w:marBottom w:val="0"/>
      <w:divBdr>
        <w:top w:val="none" w:sz="0" w:space="0" w:color="auto"/>
        <w:left w:val="none" w:sz="0" w:space="0" w:color="auto"/>
        <w:bottom w:val="none" w:sz="0" w:space="0" w:color="auto"/>
        <w:right w:val="none" w:sz="0" w:space="0" w:color="auto"/>
      </w:divBdr>
    </w:div>
    <w:div w:id="2030061675">
      <w:bodyDiv w:val="1"/>
      <w:marLeft w:val="0"/>
      <w:marRight w:val="0"/>
      <w:marTop w:val="0"/>
      <w:marBottom w:val="0"/>
      <w:divBdr>
        <w:top w:val="none" w:sz="0" w:space="0" w:color="auto"/>
        <w:left w:val="none" w:sz="0" w:space="0" w:color="auto"/>
        <w:bottom w:val="none" w:sz="0" w:space="0" w:color="auto"/>
        <w:right w:val="none" w:sz="0" w:space="0" w:color="auto"/>
      </w:divBdr>
    </w:div>
    <w:div w:id="2030377351">
      <w:bodyDiv w:val="1"/>
      <w:marLeft w:val="0"/>
      <w:marRight w:val="0"/>
      <w:marTop w:val="0"/>
      <w:marBottom w:val="0"/>
      <w:divBdr>
        <w:top w:val="none" w:sz="0" w:space="0" w:color="auto"/>
        <w:left w:val="none" w:sz="0" w:space="0" w:color="auto"/>
        <w:bottom w:val="none" w:sz="0" w:space="0" w:color="auto"/>
        <w:right w:val="none" w:sz="0" w:space="0" w:color="auto"/>
      </w:divBdr>
    </w:div>
    <w:div w:id="2030715767">
      <w:bodyDiv w:val="1"/>
      <w:marLeft w:val="0"/>
      <w:marRight w:val="0"/>
      <w:marTop w:val="0"/>
      <w:marBottom w:val="0"/>
      <w:divBdr>
        <w:top w:val="none" w:sz="0" w:space="0" w:color="auto"/>
        <w:left w:val="none" w:sz="0" w:space="0" w:color="auto"/>
        <w:bottom w:val="none" w:sz="0" w:space="0" w:color="auto"/>
        <w:right w:val="none" w:sz="0" w:space="0" w:color="auto"/>
      </w:divBdr>
    </w:div>
    <w:div w:id="2030791514">
      <w:bodyDiv w:val="1"/>
      <w:marLeft w:val="0"/>
      <w:marRight w:val="0"/>
      <w:marTop w:val="0"/>
      <w:marBottom w:val="0"/>
      <w:divBdr>
        <w:top w:val="none" w:sz="0" w:space="0" w:color="auto"/>
        <w:left w:val="none" w:sz="0" w:space="0" w:color="auto"/>
        <w:bottom w:val="none" w:sz="0" w:space="0" w:color="auto"/>
        <w:right w:val="none" w:sz="0" w:space="0" w:color="auto"/>
      </w:divBdr>
    </w:div>
    <w:div w:id="2031027140">
      <w:bodyDiv w:val="1"/>
      <w:marLeft w:val="0"/>
      <w:marRight w:val="0"/>
      <w:marTop w:val="0"/>
      <w:marBottom w:val="0"/>
      <w:divBdr>
        <w:top w:val="none" w:sz="0" w:space="0" w:color="auto"/>
        <w:left w:val="none" w:sz="0" w:space="0" w:color="auto"/>
        <w:bottom w:val="none" w:sz="0" w:space="0" w:color="auto"/>
        <w:right w:val="none" w:sz="0" w:space="0" w:color="auto"/>
      </w:divBdr>
    </w:div>
    <w:div w:id="2031057313">
      <w:bodyDiv w:val="1"/>
      <w:marLeft w:val="0"/>
      <w:marRight w:val="0"/>
      <w:marTop w:val="0"/>
      <w:marBottom w:val="0"/>
      <w:divBdr>
        <w:top w:val="none" w:sz="0" w:space="0" w:color="auto"/>
        <w:left w:val="none" w:sz="0" w:space="0" w:color="auto"/>
        <w:bottom w:val="none" w:sz="0" w:space="0" w:color="auto"/>
        <w:right w:val="none" w:sz="0" w:space="0" w:color="auto"/>
      </w:divBdr>
    </w:div>
    <w:div w:id="2031175736">
      <w:bodyDiv w:val="1"/>
      <w:marLeft w:val="0"/>
      <w:marRight w:val="0"/>
      <w:marTop w:val="0"/>
      <w:marBottom w:val="0"/>
      <w:divBdr>
        <w:top w:val="none" w:sz="0" w:space="0" w:color="auto"/>
        <w:left w:val="none" w:sz="0" w:space="0" w:color="auto"/>
        <w:bottom w:val="none" w:sz="0" w:space="0" w:color="auto"/>
        <w:right w:val="none" w:sz="0" w:space="0" w:color="auto"/>
      </w:divBdr>
    </w:div>
    <w:div w:id="2031446367">
      <w:bodyDiv w:val="1"/>
      <w:marLeft w:val="0"/>
      <w:marRight w:val="0"/>
      <w:marTop w:val="0"/>
      <w:marBottom w:val="0"/>
      <w:divBdr>
        <w:top w:val="none" w:sz="0" w:space="0" w:color="auto"/>
        <w:left w:val="none" w:sz="0" w:space="0" w:color="auto"/>
        <w:bottom w:val="none" w:sz="0" w:space="0" w:color="auto"/>
        <w:right w:val="none" w:sz="0" w:space="0" w:color="auto"/>
      </w:divBdr>
    </w:div>
    <w:div w:id="2031757262">
      <w:bodyDiv w:val="1"/>
      <w:marLeft w:val="0"/>
      <w:marRight w:val="0"/>
      <w:marTop w:val="0"/>
      <w:marBottom w:val="0"/>
      <w:divBdr>
        <w:top w:val="none" w:sz="0" w:space="0" w:color="auto"/>
        <w:left w:val="none" w:sz="0" w:space="0" w:color="auto"/>
        <w:bottom w:val="none" w:sz="0" w:space="0" w:color="auto"/>
        <w:right w:val="none" w:sz="0" w:space="0" w:color="auto"/>
      </w:divBdr>
    </w:div>
    <w:div w:id="2031831004">
      <w:bodyDiv w:val="1"/>
      <w:marLeft w:val="0"/>
      <w:marRight w:val="0"/>
      <w:marTop w:val="0"/>
      <w:marBottom w:val="0"/>
      <w:divBdr>
        <w:top w:val="none" w:sz="0" w:space="0" w:color="auto"/>
        <w:left w:val="none" w:sz="0" w:space="0" w:color="auto"/>
        <w:bottom w:val="none" w:sz="0" w:space="0" w:color="auto"/>
        <w:right w:val="none" w:sz="0" w:space="0" w:color="auto"/>
      </w:divBdr>
    </w:div>
    <w:div w:id="2031878518">
      <w:bodyDiv w:val="1"/>
      <w:marLeft w:val="0"/>
      <w:marRight w:val="0"/>
      <w:marTop w:val="0"/>
      <w:marBottom w:val="0"/>
      <w:divBdr>
        <w:top w:val="none" w:sz="0" w:space="0" w:color="auto"/>
        <w:left w:val="none" w:sz="0" w:space="0" w:color="auto"/>
        <w:bottom w:val="none" w:sz="0" w:space="0" w:color="auto"/>
        <w:right w:val="none" w:sz="0" w:space="0" w:color="auto"/>
      </w:divBdr>
    </w:div>
    <w:div w:id="2031905379">
      <w:bodyDiv w:val="1"/>
      <w:marLeft w:val="0"/>
      <w:marRight w:val="0"/>
      <w:marTop w:val="0"/>
      <w:marBottom w:val="0"/>
      <w:divBdr>
        <w:top w:val="none" w:sz="0" w:space="0" w:color="auto"/>
        <w:left w:val="none" w:sz="0" w:space="0" w:color="auto"/>
        <w:bottom w:val="none" w:sz="0" w:space="0" w:color="auto"/>
        <w:right w:val="none" w:sz="0" w:space="0" w:color="auto"/>
      </w:divBdr>
    </w:div>
    <w:div w:id="2031949551">
      <w:bodyDiv w:val="1"/>
      <w:marLeft w:val="0"/>
      <w:marRight w:val="0"/>
      <w:marTop w:val="0"/>
      <w:marBottom w:val="0"/>
      <w:divBdr>
        <w:top w:val="none" w:sz="0" w:space="0" w:color="auto"/>
        <w:left w:val="none" w:sz="0" w:space="0" w:color="auto"/>
        <w:bottom w:val="none" w:sz="0" w:space="0" w:color="auto"/>
        <w:right w:val="none" w:sz="0" w:space="0" w:color="auto"/>
      </w:divBdr>
    </w:div>
    <w:div w:id="2031951896">
      <w:bodyDiv w:val="1"/>
      <w:marLeft w:val="0"/>
      <w:marRight w:val="0"/>
      <w:marTop w:val="0"/>
      <w:marBottom w:val="0"/>
      <w:divBdr>
        <w:top w:val="none" w:sz="0" w:space="0" w:color="auto"/>
        <w:left w:val="none" w:sz="0" w:space="0" w:color="auto"/>
        <w:bottom w:val="none" w:sz="0" w:space="0" w:color="auto"/>
        <w:right w:val="none" w:sz="0" w:space="0" w:color="auto"/>
      </w:divBdr>
    </w:div>
    <w:div w:id="2032292151">
      <w:bodyDiv w:val="1"/>
      <w:marLeft w:val="0"/>
      <w:marRight w:val="0"/>
      <w:marTop w:val="0"/>
      <w:marBottom w:val="0"/>
      <w:divBdr>
        <w:top w:val="none" w:sz="0" w:space="0" w:color="auto"/>
        <w:left w:val="none" w:sz="0" w:space="0" w:color="auto"/>
        <w:bottom w:val="none" w:sz="0" w:space="0" w:color="auto"/>
        <w:right w:val="none" w:sz="0" w:space="0" w:color="auto"/>
      </w:divBdr>
    </w:div>
    <w:div w:id="2032369294">
      <w:bodyDiv w:val="1"/>
      <w:marLeft w:val="0"/>
      <w:marRight w:val="0"/>
      <w:marTop w:val="0"/>
      <w:marBottom w:val="0"/>
      <w:divBdr>
        <w:top w:val="none" w:sz="0" w:space="0" w:color="auto"/>
        <w:left w:val="none" w:sz="0" w:space="0" w:color="auto"/>
        <w:bottom w:val="none" w:sz="0" w:space="0" w:color="auto"/>
        <w:right w:val="none" w:sz="0" w:space="0" w:color="auto"/>
      </w:divBdr>
    </w:div>
    <w:div w:id="2032410050">
      <w:bodyDiv w:val="1"/>
      <w:marLeft w:val="0"/>
      <w:marRight w:val="0"/>
      <w:marTop w:val="0"/>
      <w:marBottom w:val="0"/>
      <w:divBdr>
        <w:top w:val="none" w:sz="0" w:space="0" w:color="auto"/>
        <w:left w:val="none" w:sz="0" w:space="0" w:color="auto"/>
        <w:bottom w:val="none" w:sz="0" w:space="0" w:color="auto"/>
        <w:right w:val="none" w:sz="0" w:space="0" w:color="auto"/>
      </w:divBdr>
    </w:div>
    <w:div w:id="2032487040">
      <w:bodyDiv w:val="1"/>
      <w:marLeft w:val="0"/>
      <w:marRight w:val="0"/>
      <w:marTop w:val="0"/>
      <w:marBottom w:val="0"/>
      <w:divBdr>
        <w:top w:val="none" w:sz="0" w:space="0" w:color="auto"/>
        <w:left w:val="none" w:sz="0" w:space="0" w:color="auto"/>
        <w:bottom w:val="none" w:sz="0" w:space="0" w:color="auto"/>
        <w:right w:val="none" w:sz="0" w:space="0" w:color="auto"/>
      </w:divBdr>
    </w:div>
    <w:div w:id="2032563751">
      <w:bodyDiv w:val="1"/>
      <w:marLeft w:val="0"/>
      <w:marRight w:val="0"/>
      <w:marTop w:val="0"/>
      <w:marBottom w:val="0"/>
      <w:divBdr>
        <w:top w:val="none" w:sz="0" w:space="0" w:color="auto"/>
        <w:left w:val="none" w:sz="0" w:space="0" w:color="auto"/>
        <w:bottom w:val="none" w:sz="0" w:space="0" w:color="auto"/>
        <w:right w:val="none" w:sz="0" w:space="0" w:color="auto"/>
      </w:divBdr>
    </w:div>
    <w:div w:id="2032610188">
      <w:bodyDiv w:val="1"/>
      <w:marLeft w:val="0"/>
      <w:marRight w:val="0"/>
      <w:marTop w:val="0"/>
      <w:marBottom w:val="0"/>
      <w:divBdr>
        <w:top w:val="none" w:sz="0" w:space="0" w:color="auto"/>
        <w:left w:val="none" w:sz="0" w:space="0" w:color="auto"/>
        <w:bottom w:val="none" w:sz="0" w:space="0" w:color="auto"/>
        <w:right w:val="none" w:sz="0" w:space="0" w:color="auto"/>
      </w:divBdr>
    </w:div>
    <w:div w:id="2032874168">
      <w:bodyDiv w:val="1"/>
      <w:marLeft w:val="0"/>
      <w:marRight w:val="0"/>
      <w:marTop w:val="0"/>
      <w:marBottom w:val="0"/>
      <w:divBdr>
        <w:top w:val="none" w:sz="0" w:space="0" w:color="auto"/>
        <w:left w:val="none" w:sz="0" w:space="0" w:color="auto"/>
        <w:bottom w:val="none" w:sz="0" w:space="0" w:color="auto"/>
        <w:right w:val="none" w:sz="0" w:space="0" w:color="auto"/>
      </w:divBdr>
    </w:div>
    <w:div w:id="2033140091">
      <w:bodyDiv w:val="1"/>
      <w:marLeft w:val="0"/>
      <w:marRight w:val="0"/>
      <w:marTop w:val="0"/>
      <w:marBottom w:val="0"/>
      <w:divBdr>
        <w:top w:val="none" w:sz="0" w:space="0" w:color="auto"/>
        <w:left w:val="none" w:sz="0" w:space="0" w:color="auto"/>
        <w:bottom w:val="none" w:sz="0" w:space="0" w:color="auto"/>
        <w:right w:val="none" w:sz="0" w:space="0" w:color="auto"/>
      </w:divBdr>
    </w:div>
    <w:div w:id="2033260000">
      <w:bodyDiv w:val="1"/>
      <w:marLeft w:val="0"/>
      <w:marRight w:val="0"/>
      <w:marTop w:val="0"/>
      <w:marBottom w:val="0"/>
      <w:divBdr>
        <w:top w:val="none" w:sz="0" w:space="0" w:color="auto"/>
        <w:left w:val="none" w:sz="0" w:space="0" w:color="auto"/>
        <w:bottom w:val="none" w:sz="0" w:space="0" w:color="auto"/>
        <w:right w:val="none" w:sz="0" w:space="0" w:color="auto"/>
      </w:divBdr>
    </w:div>
    <w:div w:id="2033408921">
      <w:bodyDiv w:val="1"/>
      <w:marLeft w:val="0"/>
      <w:marRight w:val="0"/>
      <w:marTop w:val="0"/>
      <w:marBottom w:val="0"/>
      <w:divBdr>
        <w:top w:val="none" w:sz="0" w:space="0" w:color="auto"/>
        <w:left w:val="none" w:sz="0" w:space="0" w:color="auto"/>
        <w:bottom w:val="none" w:sz="0" w:space="0" w:color="auto"/>
        <w:right w:val="none" w:sz="0" w:space="0" w:color="auto"/>
      </w:divBdr>
    </w:div>
    <w:div w:id="2033454977">
      <w:bodyDiv w:val="1"/>
      <w:marLeft w:val="0"/>
      <w:marRight w:val="0"/>
      <w:marTop w:val="0"/>
      <w:marBottom w:val="0"/>
      <w:divBdr>
        <w:top w:val="none" w:sz="0" w:space="0" w:color="auto"/>
        <w:left w:val="none" w:sz="0" w:space="0" w:color="auto"/>
        <w:bottom w:val="none" w:sz="0" w:space="0" w:color="auto"/>
        <w:right w:val="none" w:sz="0" w:space="0" w:color="auto"/>
      </w:divBdr>
    </w:div>
    <w:div w:id="2033607018">
      <w:bodyDiv w:val="1"/>
      <w:marLeft w:val="0"/>
      <w:marRight w:val="0"/>
      <w:marTop w:val="0"/>
      <w:marBottom w:val="0"/>
      <w:divBdr>
        <w:top w:val="none" w:sz="0" w:space="0" w:color="auto"/>
        <w:left w:val="none" w:sz="0" w:space="0" w:color="auto"/>
        <w:bottom w:val="none" w:sz="0" w:space="0" w:color="auto"/>
        <w:right w:val="none" w:sz="0" w:space="0" w:color="auto"/>
      </w:divBdr>
    </w:div>
    <w:div w:id="2033800560">
      <w:bodyDiv w:val="1"/>
      <w:marLeft w:val="0"/>
      <w:marRight w:val="0"/>
      <w:marTop w:val="0"/>
      <w:marBottom w:val="0"/>
      <w:divBdr>
        <w:top w:val="none" w:sz="0" w:space="0" w:color="auto"/>
        <w:left w:val="none" w:sz="0" w:space="0" w:color="auto"/>
        <w:bottom w:val="none" w:sz="0" w:space="0" w:color="auto"/>
        <w:right w:val="none" w:sz="0" w:space="0" w:color="auto"/>
      </w:divBdr>
    </w:div>
    <w:div w:id="2033800785">
      <w:bodyDiv w:val="1"/>
      <w:marLeft w:val="0"/>
      <w:marRight w:val="0"/>
      <w:marTop w:val="0"/>
      <w:marBottom w:val="0"/>
      <w:divBdr>
        <w:top w:val="none" w:sz="0" w:space="0" w:color="auto"/>
        <w:left w:val="none" w:sz="0" w:space="0" w:color="auto"/>
        <w:bottom w:val="none" w:sz="0" w:space="0" w:color="auto"/>
        <w:right w:val="none" w:sz="0" w:space="0" w:color="auto"/>
      </w:divBdr>
    </w:div>
    <w:div w:id="2033802970">
      <w:bodyDiv w:val="1"/>
      <w:marLeft w:val="0"/>
      <w:marRight w:val="0"/>
      <w:marTop w:val="0"/>
      <w:marBottom w:val="0"/>
      <w:divBdr>
        <w:top w:val="none" w:sz="0" w:space="0" w:color="auto"/>
        <w:left w:val="none" w:sz="0" w:space="0" w:color="auto"/>
        <w:bottom w:val="none" w:sz="0" w:space="0" w:color="auto"/>
        <w:right w:val="none" w:sz="0" w:space="0" w:color="auto"/>
      </w:divBdr>
    </w:div>
    <w:div w:id="2033846297">
      <w:bodyDiv w:val="1"/>
      <w:marLeft w:val="0"/>
      <w:marRight w:val="0"/>
      <w:marTop w:val="0"/>
      <w:marBottom w:val="0"/>
      <w:divBdr>
        <w:top w:val="none" w:sz="0" w:space="0" w:color="auto"/>
        <w:left w:val="none" w:sz="0" w:space="0" w:color="auto"/>
        <w:bottom w:val="none" w:sz="0" w:space="0" w:color="auto"/>
        <w:right w:val="none" w:sz="0" w:space="0" w:color="auto"/>
      </w:divBdr>
    </w:div>
    <w:div w:id="2033920706">
      <w:bodyDiv w:val="1"/>
      <w:marLeft w:val="0"/>
      <w:marRight w:val="0"/>
      <w:marTop w:val="0"/>
      <w:marBottom w:val="0"/>
      <w:divBdr>
        <w:top w:val="none" w:sz="0" w:space="0" w:color="auto"/>
        <w:left w:val="none" w:sz="0" w:space="0" w:color="auto"/>
        <w:bottom w:val="none" w:sz="0" w:space="0" w:color="auto"/>
        <w:right w:val="none" w:sz="0" w:space="0" w:color="auto"/>
      </w:divBdr>
    </w:div>
    <w:div w:id="2033994826">
      <w:bodyDiv w:val="1"/>
      <w:marLeft w:val="0"/>
      <w:marRight w:val="0"/>
      <w:marTop w:val="0"/>
      <w:marBottom w:val="0"/>
      <w:divBdr>
        <w:top w:val="none" w:sz="0" w:space="0" w:color="auto"/>
        <w:left w:val="none" w:sz="0" w:space="0" w:color="auto"/>
        <w:bottom w:val="none" w:sz="0" w:space="0" w:color="auto"/>
        <w:right w:val="none" w:sz="0" w:space="0" w:color="auto"/>
      </w:divBdr>
    </w:div>
    <w:div w:id="2034066747">
      <w:bodyDiv w:val="1"/>
      <w:marLeft w:val="0"/>
      <w:marRight w:val="0"/>
      <w:marTop w:val="0"/>
      <w:marBottom w:val="0"/>
      <w:divBdr>
        <w:top w:val="none" w:sz="0" w:space="0" w:color="auto"/>
        <w:left w:val="none" w:sz="0" w:space="0" w:color="auto"/>
        <w:bottom w:val="none" w:sz="0" w:space="0" w:color="auto"/>
        <w:right w:val="none" w:sz="0" w:space="0" w:color="auto"/>
      </w:divBdr>
    </w:div>
    <w:div w:id="2034182512">
      <w:bodyDiv w:val="1"/>
      <w:marLeft w:val="0"/>
      <w:marRight w:val="0"/>
      <w:marTop w:val="0"/>
      <w:marBottom w:val="0"/>
      <w:divBdr>
        <w:top w:val="none" w:sz="0" w:space="0" w:color="auto"/>
        <w:left w:val="none" w:sz="0" w:space="0" w:color="auto"/>
        <w:bottom w:val="none" w:sz="0" w:space="0" w:color="auto"/>
        <w:right w:val="none" w:sz="0" w:space="0" w:color="auto"/>
      </w:divBdr>
    </w:div>
    <w:div w:id="2034185854">
      <w:bodyDiv w:val="1"/>
      <w:marLeft w:val="0"/>
      <w:marRight w:val="0"/>
      <w:marTop w:val="0"/>
      <w:marBottom w:val="0"/>
      <w:divBdr>
        <w:top w:val="none" w:sz="0" w:space="0" w:color="auto"/>
        <w:left w:val="none" w:sz="0" w:space="0" w:color="auto"/>
        <w:bottom w:val="none" w:sz="0" w:space="0" w:color="auto"/>
        <w:right w:val="none" w:sz="0" w:space="0" w:color="auto"/>
      </w:divBdr>
    </w:div>
    <w:div w:id="2034261030">
      <w:bodyDiv w:val="1"/>
      <w:marLeft w:val="0"/>
      <w:marRight w:val="0"/>
      <w:marTop w:val="0"/>
      <w:marBottom w:val="0"/>
      <w:divBdr>
        <w:top w:val="none" w:sz="0" w:space="0" w:color="auto"/>
        <w:left w:val="none" w:sz="0" w:space="0" w:color="auto"/>
        <w:bottom w:val="none" w:sz="0" w:space="0" w:color="auto"/>
        <w:right w:val="none" w:sz="0" w:space="0" w:color="auto"/>
      </w:divBdr>
    </w:div>
    <w:div w:id="2034265308">
      <w:bodyDiv w:val="1"/>
      <w:marLeft w:val="0"/>
      <w:marRight w:val="0"/>
      <w:marTop w:val="0"/>
      <w:marBottom w:val="0"/>
      <w:divBdr>
        <w:top w:val="none" w:sz="0" w:space="0" w:color="auto"/>
        <w:left w:val="none" w:sz="0" w:space="0" w:color="auto"/>
        <w:bottom w:val="none" w:sz="0" w:space="0" w:color="auto"/>
        <w:right w:val="none" w:sz="0" w:space="0" w:color="auto"/>
      </w:divBdr>
    </w:div>
    <w:div w:id="2034450122">
      <w:bodyDiv w:val="1"/>
      <w:marLeft w:val="0"/>
      <w:marRight w:val="0"/>
      <w:marTop w:val="0"/>
      <w:marBottom w:val="0"/>
      <w:divBdr>
        <w:top w:val="none" w:sz="0" w:space="0" w:color="auto"/>
        <w:left w:val="none" w:sz="0" w:space="0" w:color="auto"/>
        <w:bottom w:val="none" w:sz="0" w:space="0" w:color="auto"/>
        <w:right w:val="none" w:sz="0" w:space="0" w:color="auto"/>
      </w:divBdr>
    </w:div>
    <w:div w:id="2034451293">
      <w:bodyDiv w:val="1"/>
      <w:marLeft w:val="0"/>
      <w:marRight w:val="0"/>
      <w:marTop w:val="0"/>
      <w:marBottom w:val="0"/>
      <w:divBdr>
        <w:top w:val="none" w:sz="0" w:space="0" w:color="auto"/>
        <w:left w:val="none" w:sz="0" w:space="0" w:color="auto"/>
        <w:bottom w:val="none" w:sz="0" w:space="0" w:color="auto"/>
        <w:right w:val="none" w:sz="0" w:space="0" w:color="auto"/>
      </w:divBdr>
    </w:div>
    <w:div w:id="2034532338">
      <w:bodyDiv w:val="1"/>
      <w:marLeft w:val="0"/>
      <w:marRight w:val="0"/>
      <w:marTop w:val="0"/>
      <w:marBottom w:val="0"/>
      <w:divBdr>
        <w:top w:val="none" w:sz="0" w:space="0" w:color="auto"/>
        <w:left w:val="none" w:sz="0" w:space="0" w:color="auto"/>
        <w:bottom w:val="none" w:sz="0" w:space="0" w:color="auto"/>
        <w:right w:val="none" w:sz="0" w:space="0" w:color="auto"/>
      </w:divBdr>
    </w:div>
    <w:div w:id="2034572983">
      <w:bodyDiv w:val="1"/>
      <w:marLeft w:val="0"/>
      <w:marRight w:val="0"/>
      <w:marTop w:val="0"/>
      <w:marBottom w:val="0"/>
      <w:divBdr>
        <w:top w:val="none" w:sz="0" w:space="0" w:color="auto"/>
        <w:left w:val="none" w:sz="0" w:space="0" w:color="auto"/>
        <w:bottom w:val="none" w:sz="0" w:space="0" w:color="auto"/>
        <w:right w:val="none" w:sz="0" w:space="0" w:color="auto"/>
      </w:divBdr>
    </w:div>
    <w:div w:id="2035109515">
      <w:bodyDiv w:val="1"/>
      <w:marLeft w:val="0"/>
      <w:marRight w:val="0"/>
      <w:marTop w:val="0"/>
      <w:marBottom w:val="0"/>
      <w:divBdr>
        <w:top w:val="none" w:sz="0" w:space="0" w:color="auto"/>
        <w:left w:val="none" w:sz="0" w:space="0" w:color="auto"/>
        <w:bottom w:val="none" w:sz="0" w:space="0" w:color="auto"/>
        <w:right w:val="none" w:sz="0" w:space="0" w:color="auto"/>
      </w:divBdr>
    </w:div>
    <w:div w:id="2035185507">
      <w:bodyDiv w:val="1"/>
      <w:marLeft w:val="0"/>
      <w:marRight w:val="0"/>
      <w:marTop w:val="0"/>
      <w:marBottom w:val="0"/>
      <w:divBdr>
        <w:top w:val="none" w:sz="0" w:space="0" w:color="auto"/>
        <w:left w:val="none" w:sz="0" w:space="0" w:color="auto"/>
        <w:bottom w:val="none" w:sz="0" w:space="0" w:color="auto"/>
        <w:right w:val="none" w:sz="0" w:space="0" w:color="auto"/>
      </w:divBdr>
    </w:div>
    <w:div w:id="2035304744">
      <w:bodyDiv w:val="1"/>
      <w:marLeft w:val="0"/>
      <w:marRight w:val="0"/>
      <w:marTop w:val="0"/>
      <w:marBottom w:val="0"/>
      <w:divBdr>
        <w:top w:val="none" w:sz="0" w:space="0" w:color="auto"/>
        <w:left w:val="none" w:sz="0" w:space="0" w:color="auto"/>
        <w:bottom w:val="none" w:sz="0" w:space="0" w:color="auto"/>
        <w:right w:val="none" w:sz="0" w:space="0" w:color="auto"/>
      </w:divBdr>
    </w:div>
    <w:div w:id="2035810318">
      <w:bodyDiv w:val="1"/>
      <w:marLeft w:val="0"/>
      <w:marRight w:val="0"/>
      <w:marTop w:val="0"/>
      <w:marBottom w:val="0"/>
      <w:divBdr>
        <w:top w:val="none" w:sz="0" w:space="0" w:color="auto"/>
        <w:left w:val="none" w:sz="0" w:space="0" w:color="auto"/>
        <w:bottom w:val="none" w:sz="0" w:space="0" w:color="auto"/>
        <w:right w:val="none" w:sz="0" w:space="0" w:color="auto"/>
      </w:divBdr>
    </w:div>
    <w:div w:id="2036038751">
      <w:bodyDiv w:val="1"/>
      <w:marLeft w:val="0"/>
      <w:marRight w:val="0"/>
      <w:marTop w:val="0"/>
      <w:marBottom w:val="0"/>
      <w:divBdr>
        <w:top w:val="none" w:sz="0" w:space="0" w:color="auto"/>
        <w:left w:val="none" w:sz="0" w:space="0" w:color="auto"/>
        <w:bottom w:val="none" w:sz="0" w:space="0" w:color="auto"/>
        <w:right w:val="none" w:sz="0" w:space="0" w:color="auto"/>
      </w:divBdr>
    </w:div>
    <w:div w:id="2036074183">
      <w:bodyDiv w:val="1"/>
      <w:marLeft w:val="0"/>
      <w:marRight w:val="0"/>
      <w:marTop w:val="0"/>
      <w:marBottom w:val="0"/>
      <w:divBdr>
        <w:top w:val="none" w:sz="0" w:space="0" w:color="auto"/>
        <w:left w:val="none" w:sz="0" w:space="0" w:color="auto"/>
        <w:bottom w:val="none" w:sz="0" w:space="0" w:color="auto"/>
        <w:right w:val="none" w:sz="0" w:space="0" w:color="auto"/>
      </w:divBdr>
    </w:div>
    <w:div w:id="2036078816">
      <w:bodyDiv w:val="1"/>
      <w:marLeft w:val="0"/>
      <w:marRight w:val="0"/>
      <w:marTop w:val="0"/>
      <w:marBottom w:val="0"/>
      <w:divBdr>
        <w:top w:val="none" w:sz="0" w:space="0" w:color="auto"/>
        <w:left w:val="none" w:sz="0" w:space="0" w:color="auto"/>
        <w:bottom w:val="none" w:sz="0" w:space="0" w:color="auto"/>
        <w:right w:val="none" w:sz="0" w:space="0" w:color="auto"/>
      </w:divBdr>
    </w:div>
    <w:div w:id="2036341534">
      <w:bodyDiv w:val="1"/>
      <w:marLeft w:val="0"/>
      <w:marRight w:val="0"/>
      <w:marTop w:val="0"/>
      <w:marBottom w:val="0"/>
      <w:divBdr>
        <w:top w:val="none" w:sz="0" w:space="0" w:color="auto"/>
        <w:left w:val="none" w:sz="0" w:space="0" w:color="auto"/>
        <w:bottom w:val="none" w:sz="0" w:space="0" w:color="auto"/>
        <w:right w:val="none" w:sz="0" w:space="0" w:color="auto"/>
      </w:divBdr>
    </w:div>
    <w:div w:id="2036342620">
      <w:bodyDiv w:val="1"/>
      <w:marLeft w:val="0"/>
      <w:marRight w:val="0"/>
      <w:marTop w:val="0"/>
      <w:marBottom w:val="0"/>
      <w:divBdr>
        <w:top w:val="none" w:sz="0" w:space="0" w:color="auto"/>
        <w:left w:val="none" w:sz="0" w:space="0" w:color="auto"/>
        <w:bottom w:val="none" w:sz="0" w:space="0" w:color="auto"/>
        <w:right w:val="none" w:sz="0" w:space="0" w:color="auto"/>
      </w:divBdr>
    </w:div>
    <w:div w:id="2036418908">
      <w:bodyDiv w:val="1"/>
      <w:marLeft w:val="0"/>
      <w:marRight w:val="0"/>
      <w:marTop w:val="0"/>
      <w:marBottom w:val="0"/>
      <w:divBdr>
        <w:top w:val="none" w:sz="0" w:space="0" w:color="auto"/>
        <w:left w:val="none" w:sz="0" w:space="0" w:color="auto"/>
        <w:bottom w:val="none" w:sz="0" w:space="0" w:color="auto"/>
        <w:right w:val="none" w:sz="0" w:space="0" w:color="auto"/>
      </w:divBdr>
    </w:div>
    <w:div w:id="2036534470">
      <w:bodyDiv w:val="1"/>
      <w:marLeft w:val="0"/>
      <w:marRight w:val="0"/>
      <w:marTop w:val="0"/>
      <w:marBottom w:val="0"/>
      <w:divBdr>
        <w:top w:val="none" w:sz="0" w:space="0" w:color="auto"/>
        <w:left w:val="none" w:sz="0" w:space="0" w:color="auto"/>
        <w:bottom w:val="none" w:sz="0" w:space="0" w:color="auto"/>
        <w:right w:val="none" w:sz="0" w:space="0" w:color="auto"/>
      </w:divBdr>
    </w:div>
    <w:div w:id="2036807674">
      <w:bodyDiv w:val="1"/>
      <w:marLeft w:val="0"/>
      <w:marRight w:val="0"/>
      <w:marTop w:val="0"/>
      <w:marBottom w:val="0"/>
      <w:divBdr>
        <w:top w:val="none" w:sz="0" w:space="0" w:color="auto"/>
        <w:left w:val="none" w:sz="0" w:space="0" w:color="auto"/>
        <w:bottom w:val="none" w:sz="0" w:space="0" w:color="auto"/>
        <w:right w:val="none" w:sz="0" w:space="0" w:color="auto"/>
      </w:divBdr>
    </w:div>
    <w:div w:id="2037194342">
      <w:bodyDiv w:val="1"/>
      <w:marLeft w:val="0"/>
      <w:marRight w:val="0"/>
      <w:marTop w:val="0"/>
      <w:marBottom w:val="0"/>
      <w:divBdr>
        <w:top w:val="none" w:sz="0" w:space="0" w:color="auto"/>
        <w:left w:val="none" w:sz="0" w:space="0" w:color="auto"/>
        <w:bottom w:val="none" w:sz="0" w:space="0" w:color="auto"/>
        <w:right w:val="none" w:sz="0" w:space="0" w:color="auto"/>
      </w:divBdr>
    </w:div>
    <w:div w:id="2037267996">
      <w:bodyDiv w:val="1"/>
      <w:marLeft w:val="0"/>
      <w:marRight w:val="0"/>
      <w:marTop w:val="0"/>
      <w:marBottom w:val="0"/>
      <w:divBdr>
        <w:top w:val="none" w:sz="0" w:space="0" w:color="auto"/>
        <w:left w:val="none" w:sz="0" w:space="0" w:color="auto"/>
        <w:bottom w:val="none" w:sz="0" w:space="0" w:color="auto"/>
        <w:right w:val="none" w:sz="0" w:space="0" w:color="auto"/>
      </w:divBdr>
    </w:div>
    <w:div w:id="2037458656">
      <w:bodyDiv w:val="1"/>
      <w:marLeft w:val="0"/>
      <w:marRight w:val="0"/>
      <w:marTop w:val="0"/>
      <w:marBottom w:val="0"/>
      <w:divBdr>
        <w:top w:val="none" w:sz="0" w:space="0" w:color="auto"/>
        <w:left w:val="none" w:sz="0" w:space="0" w:color="auto"/>
        <w:bottom w:val="none" w:sz="0" w:space="0" w:color="auto"/>
        <w:right w:val="none" w:sz="0" w:space="0" w:color="auto"/>
      </w:divBdr>
    </w:div>
    <w:div w:id="2037585080">
      <w:bodyDiv w:val="1"/>
      <w:marLeft w:val="0"/>
      <w:marRight w:val="0"/>
      <w:marTop w:val="0"/>
      <w:marBottom w:val="0"/>
      <w:divBdr>
        <w:top w:val="none" w:sz="0" w:space="0" w:color="auto"/>
        <w:left w:val="none" w:sz="0" w:space="0" w:color="auto"/>
        <w:bottom w:val="none" w:sz="0" w:space="0" w:color="auto"/>
        <w:right w:val="none" w:sz="0" w:space="0" w:color="auto"/>
      </w:divBdr>
    </w:div>
    <w:div w:id="2037852022">
      <w:bodyDiv w:val="1"/>
      <w:marLeft w:val="0"/>
      <w:marRight w:val="0"/>
      <w:marTop w:val="0"/>
      <w:marBottom w:val="0"/>
      <w:divBdr>
        <w:top w:val="none" w:sz="0" w:space="0" w:color="auto"/>
        <w:left w:val="none" w:sz="0" w:space="0" w:color="auto"/>
        <w:bottom w:val="none" w:sz="0" w:space="0" w:color="auto"/>
        <w:right w:val="none" w:sz="0" w:space="0" w:color="auto"/>
      </w:divBdr>
    </w:div>
    <w:div w:id="2037920479">
      <w:bodyDiv w:val="1"/>
      <w:marLeft w:val="0"/>
      <w:marRight w:val="0"/>
      <w:marTop w:val="0"/>
      <w:marBottom w:val="0"/>
      <w:divBdr>
        <w:top w:val="none" w:sz="0" w:space="0" w:color="auto"/>
        <w:left w:val="none" w:sz="0" w:space="0" w:color="auto"/>
        <w:bottom w:val="none" w:sz="0" w:space="0" w:color="auto"/>
        <w:right w:val="none" w:sz="0" w:space="0" w:color="auto"/>
      </w:divBdr>
    </w:div>
    <w:div w:id="2037921247">
      <w:bodyDiv w:val="1"/>
      <w:marLeft w:val="0"/>
      <w:marRight w:val="0"/>
      <w:marTop w:val="0"/>
      <w:marBottom w:val="0"/>
      <w:divBdr>
        <w:top w:val="none" w:sz="0" w:space="0" w:color="auto"/>
        <w:left w:val="none" w:sz="0" w:space="0" w:color="auto"/>
        <w:bottom w:val="none" w:sz="0" w:space="0" w:color="auto"/>
        <w:right w:val="none" w:sz="0" w:space="0" w:color="auto"/>
      </w:divBdr>
    </w:div>
    <w:div w:id="2037998525">
      <w:bodyDiv w:val="1"/>
      <w:marLeft w:val="0"/>
      <w:marRight w:val="0"/>
      <w:marTop w:val="0"/>
      <w:marBottom w:val="0"/>
      <w:divBdr>
        <w:top w:val="none" w:sz="0" w:space="0" w:color="auto"/>
        <w:left w:val="none" w:sz="0" w:space="0" w:color="auto"/>
        <w:bottom w:val="none" w:sz="0" w:space="0" w:color="auto"/>
        <w:right w:val="none" w:sz="0" w:space="0" w:color="auto"/>
      </w:divBdr>
    </w:div>
    <w:div w:id="2038196535">
      <w:bodyDiv w:val="1"/>
      <w:marLeft w:val="0"/>
      <w:marRight w:val="0"/>
      <w:marTop w:val="0"/>
      <w:marBottom w:val="0"/>
      <w:divBdr>
        <w:top w:val="none" w:sz="0" w:space="0" w:color="auto"/>
        <w:left w:val="none" w:sz="0" w:space="0" w:color="auto"/>
        <w:bottom w:val="none" w:sz="0" w:space="0" w:color="auto"/>
        <w:right w:val="none" w:sz="0" w:space="0" w:color="auto"/>
      </w:divBdr>
    </w:div>
    <w:div w:id="2038240071">
      <w:bodyDiv w:val="1"/>
      <w:marLeft w:val="0"/>
      <w:marRight w:val="0"/>
      <w:marTop w:val="0"/>
      <w:marBottom w:val="0"/>
      <w:divBdr>
        <w:top w:val="none" w:sz="0" w:space="0" w:color="auto"/>
        <w:left w:val="none" w:sz="0" w:space="0" w:color="auto"/>
        <w:bottom w:val="none" w:sz="0" w:space="0" w:color="auto"/>
        <w:right w:val="none" w:sz="0" w:space="0" w:color="auto"/>
      </w:divBdr>
    </w:div>
    <w:div w:id="2038390313">
      <w:bodyDiv w:val="1"/>
      <w:marLeft w:val="0"/>
      <w:marRight w:val="0"/>
      <w:marTop w:val="0"/>
      <w:marBottom w:val="0"/>
      <w:divBdr>
        <w:top w:val="none" w:sz="0" w:space="0" w:color="auto"/>
        <w:left w:val="none" w:sz="0" w:space="0" w:color="auto"/>
        <w:bottom w:val="none" w:sz="0" w:space="0" w:color="auto"/>
        <w:right w:val="none" w:sz="0" w:space="0" w:color="auto"/>
      </w:divBdr>
    </w:div>
    <w:div w:id="2038432539">
      <w:bodyDiv w:val="1"/>
      <w:marLeft w:val="0"/>
      <w:marRight w:val="0"/>
      <w:marTop w:val="0"/>
      <w:marBottom w:val="0"/>
      <w:divBdr>
        <w:top w:val="none" w:sz="0" w:space="0" w:color="auto"/>
        <w:left w:val="none" w:sz="0" w:space="0" w:color="auto"/>
        <w:bottom w:val="none" w:sz="0" w:space="0" w:color="auto"/>
        <w:right w:val="none" w:sz="0" w:space="0" w:color="auto"/>
      </w:divBdr>
    </w:div>
    <w:div w:id="2038457922">
      <w:bodyDiv w:val="1"/>
      <w:marLeft w:val="0"/>
      <w:marRight w:val="0"/>
      <w:marTop w:val="0"/>
      <w:marBottom w:val="0"/>
      <w:divBdr>
        <w:top w:val="none" w:sz="0" w:space="0" w:color="auto"/>
        <w:left w:val="none" w:sz="0" w:space="0" w:color="auto"/>
        <w:bottom w:val="none" w:sz="0" w:space="0" w:color="auto"/>
        <w:right w:val="none" w:sz="0" w:space="0" w:color="auto"/>
      </w:divBdr>
    </w:div>
    <w:div w:id="2039038514">
      <w:bodyDiv w:val="1"/>
      <w:marLeft w:val="0"/>
      <w:marRight w:val="0"/>
      <w:marTop w:val="0"/>
      <w:marBottom w:val="0"/>
      <w:divBdr>
        <w:top w:val="none" w:sz="0" w:space="0" w:color="auto"/>
        <w:left w:val="none" w:sz="0" w:space="0" w:color="auto"/>
        <w:bottom w:val="none" w:sz="0" w:space="0" w:color="auto"/>
        <w:right w:val="none" w:sz="0" w:space="0" w:color="auto"/>
      </w:divBdr>
    </w:div>
    <w:div w:id="2039043072">
      <w:bodyDiv w:val="1"/>
      <w:marLeft w:val="0"/>
      <w:marRight w:val="0"/>
      <w:marTop w:val="0"/>
      <w:marBottom w:val="0"/>
      <w:divBdr>
        <w:top w:val="none" w:sz="0" w:space="0" w:color="auto"/>
        <w:left w:val="none" w:sz="0" w:space="0" w:color="auto"/>
        <w:bottom w:val="none" w:sz="0" w:space="0" w:color="auto"/>
        <w:right w:val="none" w:sz="0" w:space="0" w:color="auto"/>
      </w:divBdr>
    </w:div>
    <w:div w:id="2039087406">
      <w:bodyDiv w:val="1"/>
      <w:marLeft w:val="0"/>
      <w:marRight w:val="0"/>
      <w:marTop w:val="0"/>
      <w:marBottom w:val="0"/>
      <w:divBdr>
        <w:top w:val="none" w:sz="0" w:space="0" w:color="auto"/>
        <w:left w:val="none" w:sz="0" w:space="0" w:color="auto"/>
        <w:bottom w:val="none" w:sz="0" w:space="0" w:color="auto"/>
        <w:right w:val="none" w:sz="0" w:space="0" w:color="auto"/>
      </w:divBdr>
    </w:div>
    <w:div w:id="2039306699">
      <w:bodyDiv w:val="1"/>
      <w:marLeft w:val="0"/>
      <w:marRight w:val="0"/>
      <w:marTop w:val="0"/>
      <w:marBottom w:val="0"/>
      <w:divBdr>
        <w:top w:val="none" w:sz="0" w:space="0" w:color="auto"/>
        <w:left w:val="none" w:sz="0" w:space="0" w:color="auto"/>
        <w:bottom w:val="none" w:sz="0" w:space="0" w:color="auto"/>
        <w:right w:val="none" w:sz="0" w:space="0" w:color="auto"/>
      </w:divBdr>
    </w:div>
    <w:div w:id="2039311234">
      <w:bodyDiv w:val="1"/>
      <w:marLeft w:val="0"/>
      <w:marRight w:val="0"/>
      <w:marTop w:val="0"/>
      <w:marBottom w:val="0"/>
      <w:divBdr>
        <w:top w:val="none" w:sz="0" w:space="0" w:color="auto"/>
        <w:left w:val="none" w:sz="0" w:space="0" w:color="auto"/>
        <w:bottom w:val="none" w:sz="0" w:space="0" w:color="auto"/>
        <w:right w:val="none" w:sz="0" w:space="0" w:color="auto"/>
      </w:divBdr>
    </w:div>
    <w:div w:id="2039351956">
      <w:bodyDiv w:val="1"/>
      <w:marLeft w:val="0"/>
      <w:marRight w:val="0"/>
      <w:marTop w:val="0"/>
      <w:marBottom w:val="0"/>
      <w:divBdr>
        <w:top w:val="none" w:sz="0" w:space="0" w:color="auto"/>
        <w:left w:val="none" w:sz="0" w:space="0" w:color="auto"/>
        <w:bottom w:val="none" w:sz="0" w:space="0" w:color="auto"/>
        <w:right w:val="none" w:sz="0" w:space="0" w:color="auto"/>
      </w:divBdr>
    </w:div>
    <w:div w:id="2039575163">
      <w:bodyDiv w:val="1"/>
      <w:marLeft w:val="0"/>
      <w:marRight w:val="0"/>
      <w:marTop w:val="0"/>
      <w:marBottom w:val="0"/>
      <w:divBdr>
        <w:top w:val="none" w:sz="0" w:space="0" w:color="auto"/>
        <w:left w:val="none" w:sz="0" w:space="0" w:color="auto"/>
        <w:bottom w:val="none" w:sz="0" w:space="0" w:color="auto"/>
        <w:right w:val="none" w:sz="0" w:space="0" w:color="auto"/>
      </w:divBdr>
    </w:div>
    <w:div w:id="2039743070">
      <w:bodyDiv w:val="1"/>
      <w:marLeft w:val="0"/>
      <w:marRight w:val="0"/>
      <w:marTop w:val="0"/>
      <w:marBottom w:val="0"/>
      <w:divBdr>
        <w:top w:val="none" w:sz="0" w:space="0" w:color="auto"/>
        <w:left w:val="none" w:sz="0" w:space="0" w:color="auto"/>
        <w:bottom w:val="none" w:sz="0" w:space="0" w:color="auto"/>
        <w:right w:val="none" w:sz="0" w:space="0" w:color="auto"/>
      </w:divBdr>
    </w:div>
    <w:div w:id="2039768809">
      <w:bodyDiv w:val="1"/>
      <w:marLeft w:val="0"/>
      <w:marRight w:val="0"/>
      <w:marTop w:val="0"/>
      <w:marBottom w:val="0"/>
      <w:divBdr>
        <w:top w:val="none" w:sz="0" w:space="0" w:color="auto"/>
        <w:left w:val="none" w:sz="0" w:space="0" w:color="auto"/>
        <w:bottom w:val="none" w:sz="0" w:space="0" w:color="auto"/>
        <w:right w:val="none" w:sz="0" w:space="0" w:color="auto"/>
      </w:divBdr>
    </w:div>
    <w:div w:id="2039773238">
      <w:bodyDiv w:val="1"/>
      <w:marLeft w:val="0"/>
      <w:marRight w:val="0"/>
      <w:marTop w:val="0"/>
      <w:marBottom w:val="0"/>
      <w:divBdr>
        <w:top w:val="none" w:sz="0" w:space="0" w:color="auto"/>
        <w:left w:val="none" w:sz="0" w:space="0" w:color="auto"/>
        <w:bottom w:val="none" w:sz="0" w:space="0" w:color="auto"/>
        <w:right w:val="none" w:sz="0" w:space="0" w:color="auto"/>
      </w:divBdr>
    </w:div>
    <w:div w:id="2039970464">
      <w:bodyDiv w:val="1"/>
      <w:marLeft w:val="0"/>
      <w:marRight w:val="0"/>
      <w:marTop w:val="0"/>
      <w:marBottom w:val="0"/>
      <w:divBdr>
        <w:top w:val="none" w:sz="0" w:space="0" w:color="auto"/>
        <w:left w:val="none" w:sz="0" w:space="0" w:color="auto"/>
        <w:bottom w:val="none" w:sz="0" w:space="0" w:color="auto"/>
        <w:right w:val="none" w:sz="0" w:space="0" w:color="auto"/>
      </w:divBdr>
    </w:div>
    <w:div w:id="2040005730">
      <w:bodyDiv w:val="1"/>
      <w:marLeft w:val="0"/>
      <w:marRight w:val="0"/>
      <w:marTop w:val="0"/>
      <w:marBottom w:val="0"/>
      <w:divBdr>
        <w:top w:val="none" w:sz="0" w:space="0" w:color="auto"/>
        <w:left w:val="none" w:sz="0" w:space="0" w:color="auto"/>
        <w:bottom w:val="none" w:sz="0" w:space="0" w:color="auto"/>
        <w:right w:val="none" w:sz="0" w:space="0" w:color="auto"/>
      </w:divBdr>
    </w:div>
    <w:div w:id="2040010061">
      <w:bodyDiv w:val="1"/>
      <w:marLeft w:val="0"/>
      <w:marRight w:val="0"/>
      <w:marTop w:val="0"/>
      <w:marBottom w:val="0"/>
      <w:divBdr>
        <w:top w:val="none" w:sz="0" w:space="0" w:color="auto"/>
        <w:left w:val="none" w:sz="0" w:space="0" w:color="auto"/>
        <w:bottom w:val="none" w:sz="0" w:space="0" w:color="auto"/>
        <w:right w:val="none" w:sz="0" w:space="0" w:color="auto"/>
      </w:divBdr>
    </w:div>
    <w:div w:id="2040010809">
      <w:bodyDiv w:val="1"/>
      <w:marLeft w:val="0"/>
      <w:marRight w:val="0"/>
      <w:marTop w:val="0"/>
      <w:marBottom w:val="0"/>
      <w:divBdr>
        <w:top w:val="none" w:sz="0" w:space="0" w:color="auto"/>
        <w:left w:val="none" w:sz="0" w:space="0" w:color="auto"/>
        <w:bottom w:val="none" w:sz="0" w:space="0" w:color="auto"/>
        <w:right w:val="none" w:sz="0" w:space="0" w:color="auto"/>
      </w:divBdr>
    </w:div>
    <w:div w:id="2040157526">
      <w:bodyDiv w:val="1"/>
      <w:marLeft w:val="0"/>
      <w:marRight w:val="0"/>
      <w:marTop w:val="0"/>
      <w:marBottom w:val="0"/>
      <w:divBdr>
        <w:top w:val="none" w:sz="0" w:space="0" w:color="auto"/>
        <w:left w:val="none" w:sz="0" w:space="0" w:color="auto"/>
        <w:bottom w:val="none" w:sz="0" w:space="0" w:color="auto"/>
        <w:right w:val="none" w:sz="0" w:space="0" w:color="auto"/>
      </w:divBdr>
    </w:div>
    <w:div w:id="2040206457">
      <w:bodyDiv w:val="1"/>
      <w:marLeft w:val="0"/>
      <w:marRight w:val="0"/>
      <w:marTop w:val="0"/>
      <w:marBottom w:val="0"/>
      <w:divBdr>
        <w:top w:val="none" w:sz="0" w:space="0" w:color="auto"/>
        <w:left w:val="none" w:sz="0" w:space="0" w:color="auto"/>
        <w:bottom w:val="none" w:sz="0" w:space="0" w:color="auto"/>
        <w:right w:val="none" w:sz="0" w:space="0" w:color="auto"/>
      </w:divBdr>
    </w:div>
    <w:div w:id="2040542660">
      <w:bodyDiv w:val="1"/>
      <w:marLeft w:val="0"/>
      <w:marRight w:val="0"/>
      <w:marTop w:val="0"/>
      <w:marBottom w:val="0"/>
      <w:divBdr>
        <w:top w:val="none" w:sz="0" w:space="0" w:color="auto"/>
        <w:left w:val="none" w:sz="0" w:space="0" w:color="auto"/>
        <w:bottom w:val="none" w:sz="0" w:space="0" w:color="auto"/>
        <w:right w:val="none" w:sz="0" w:space="0" w:color="auto"/>
      </w:divBdr>
    </w:div>
    <w:div w:id="2040544289">
      <w:bodyDiv w:val="1"/>
      <w:marLeft w:val="0"/>
      <w:marRight w:val="0"/>
      <w:marTop w:val="0"/>
      <w:marBottom w:val="0"/>
      <w:divBdr>
        <w:top w:val="none" w:sz="0" w:space="0" w:color="auto"/>
        <w:left w:val="none" w:sz="0" w:space="0" w:color="auto"/>
        <w:bottom w:val="none" w:sz="0" w:space="0" w:color="auto"/>
        <w:right w:val="none" w:sz="0" w:space="0" w:color="auto"/>
      </w:divBdr>
    </w:div>
    <w:div w:id="2040547151">
      <w:bodyDiv w:val="1"/>
      <w:marLeft w:val="0"/>
      <w:marRight w:val="0"/>
      <w:marTop w:val="0"/>
      <w:marBottom w:val="0"/>
      <w:divBdr>
        <w:top w:val="none" w:sz="0" w:space="0" w:color="auto"/>
        <w:left w:val="none" w:sz="0" w:space="0" w:color="auto"/>
        <w:bottom w:val="none" w:sz="0" w:space="0" w:color="auto"/>
        <w:right w:val="none" w:sz="0" w:space="0" w:color="auto"/>
      </w:divBdr>
    </w:div>
    <w:div w:id="2040667390">
      <w:bodyDiv w:val="1"/>
      <w:marLeft w:val="0"/>
      <w:marRight w:val="0"/>
      <w:marTop w:val="0"/>
      <w:marBottom w:val="0"/>
      <w:divBdr>
        <w:top w:val="none" w:sz="0" w:space="0" w:color="auto"/>
        <w:left w:val="none" w:sz="0" w:space="0" w:color="auto"/>
        <w:bottom w:val="none" w:sz="0" w:space="0" w:color="auto"/>
        <w:right w:val="none" w:sz="0" w:space="0" w:color="auto"/>
      </w:divBdr>
    </w:div>
    <w:div w:id="2040739331">
      <w:bodyDiv w:val="1"/>
      <w:marLeft w:val="0"/>
      <w:marRight w:val="0"/>
      <w:marTop w:val="0"/>
      <w:marBottom w:val="0"/>
      <w:divBdr>
        <w:top w:val="none" w:sz="0" w:space="0" w:color="auto"/>
        <w:left w:val="none" w:sz="0" w:space="0" w:color="auto"/>
        <w:bottom w:val="none" w:sz="0" w:space="0" w:color="auto"/>
        <w:right w:val="none" w:sz="0" w:space="0" w:color="auto"/>
      </w:divBdr>
    </w:div>
    <w:div w:id="2040816507">
      <w:bodyDiv w:val="1"/>
      <w:marLeft w:val="0"/>
      <w:marRight w:val="0"/>
      <w:marTop w:val="0"/>
      <w:marBottom w:val="0"/>
      <w:divBdr>
        <w:top w:val="none" w:sz="0" w:space="0" w:color="auto"/>
        <w:left w:val="none" w:sz="0" w:space="0" w:color="auto"/>
        <w:bottom w:val="none" w:sz="0" w:space="0" w:color="auto"/>
        <w:right w:val="none" w:sz="0" w:space="0" w:color="auto"/>
      </w:divBdr>
    </w:div>
    <w:div w:id="2040927688">
      <w:bodyDiv w:val="1"/>
      <w:marLeft w:val="0"/>
      <w:marRight w:val="0"/>
      <w:marTop w:val="0"/>
      <w:marBottom w:val="0"/>
      <w:divBdr>
        <w:top w:val="none" w:sz="0" w:space="0" w:color="auto"/>
        <w:left w:val="none" w:sz="0" w:space="0" w:color="auto"/>
        <w:bottom w:val="none" w:sz="0" w:space="0" w:color="auto"/>
        <w:right w:val="none" w:sz="0" w:space="0" w:color="auto"/>
      </w:divBdr>
    </w:div>
    <w:div w:id="2040935430">
      <w:bodyDiv w:val="1"/>
      <w:marLeft w:val="0"/>
      <w:marRight w:val="0"/>
      <w:marTop w:val="0"/>
      <w:marBottom w:val="0"/>
      <w:divBdr>
        <w:top w:val="none" w:sz="0" w:space="0" w:color="auto"/>
        <w:left w:val="none" w:sz="0" w:space="0" w:color="auto"/>
        <w:bottom w:val="none" w:sz="0" w:space="0" w:color="auto"/>
        <w:right w:val="none" w:sz="0" w:space="0" w:color="auto"/>
      </w:divBdr>
    </w:div>
    <w:div w:id="2041197664">
      <w:bodyDiv w:val="1"/>
      <w:marLeft w:val="0"/>
      <w:marRight w:val="0"/>
      <w:marTop w:val="0"/>
      <w:marBottom w:val="0"/>
      <w:divBdr>
        <w:top w:val="none" w:sz="0" w:space="0" w:color="auto"/>
        <w:left w:val="none" w:sz="0" w:space="0" w:color="auto"/>
        <w:bottom w:val="none" w:sz="0" w:space="0" w:color="auto"/>
        <w:right w:val="none" w:sz="0" w:space="0" w:color="auto"/>
      </w:divBdr>
    </w:div>
    <w:div w:id="2041389967">
      <w:bodyDiv w:val="1"/>
      <w:marLeft w:val="0"/>
      <w:marRight w:val="0"/>
      <w:marTop w:val="0"/>
      <w:marBottom w:val="0"/>
      <w:divBdr>
        <w:top w:val="none" w:sz="0" w:space="0" w:color="auto"/>
        <w:left w:val="none" w:sz="0" w:space="0" w:color="auto"/>
        <w:bottom w:val="none" w:sz="0" w:space="0" w:color="auto"/>
        <w:right w:val="none" w:sz="0" w:space="0" w:color="auto"/>
      </w:divBdr>
    </w:div>
    <w:div w:id="2041516484">
      <w:bodyDiv w:val="1"/>
      <w:marLeft w:val="0"/>
      <w:marRight w:val="0"/>
      <w:marTop w:val="0"/>
      <w:marBottom w:val="0"/>
      <w:divBdr>
        <w:top w:val="none" w:sz="0" w:space="0" w:color="auto"/>
        <w:left w:val="none" w:sz="0" w:space="0" w:color="auto"/>
        <w:bottom w:val="none" w:sz="0" w:space="0" w:color="auto"/>
        <w:right w:val="none" w:sz="0" w:space="0" w:color="auto"/>
      </w:divBdr>
    </w:div>
    <w:div w:id="2041856378">
      <w:bodyDiv w:val="1"/>
      <w:marLeft w:val="0"/>
      <w:marRight w:val="0"/>
      <w:marTop w:val="0"/>
      <w:marBottom w:val="0"/>
      <w:divBdr>
        <w:top w:val="none" w:sz="0" w:space="0" w:color="auto"/>
        <w:left w:val="none" w:sz="0" w:space="0" w:color="auto"/>
        <w:bottom w:val="none" w:sz="0" w:space="0" w:color="auto"/>
        <w:right w:val="none" w:sz="0" w:space="0" w:color="auto"/>
      </w:divBdr>
    </w:div>
    <w:div w:id="2041927317">
      <w:bodyDiv w:val="1"/>
      <w:marLeft w:val="0"/>
      <w:marRight w:val="0"/>
      <w:marTop w:val="0"/>
      <w:marBottom w:val="0"/>
      <w:divBdr>
        <w:top w:val="none" w:sz="0" w:space="0" w:color="auto"/>
        <w:left w:val="none" w:sz="0" w:space="0" w:color="auto"/>
        <w:bottom w:val="none" w:sz="0" w:space="0" w:color="auto"/>
        <w:right w:val="none" w:sz="0" w:space="0" w:color="auto"/>
      </w:divBdr>
    </w:div>
    <w:div w:id="2041979069">
      <w:bodyDiv w:val="1"/>
      <w:marLeft w:val="0"/>
      <w:marRight w:val="0"/>
      <w:marTop w:val="0"/>
      <w:marBottom w:val="0"/>
      <w:divBdr>
        <w:top w:val="none" w:sz="0" w:space="0" w:color="auto"/>
        <w:left w:val="none" w:sz="0" w:space="0" w:color="auto"/>
        <w:bottom w:val="none" w:sz="0" w:space="0" w:color="auto"/>
        <w:right w:val="none" w:sz="0" w:space="0" w:color="auto"/>
      </w:divBdr>
    </w:div>
    <w:div w:id="2042122984">
      <w:bodyDiv w:val="1"/>
      <w:marLeft w:val="0"/>
      <w:marRight w:val="0"/>
      <w:marTop w:val="0"/>
      <w:marBottom w:val="0"/>
      <w:divBdr>
        <w:top w:val="none" w:sz="0" w:space="0" w:color="auto"/>
        <w:left w:val="none" w:sz="0" w:space="0" w:color="auto"/>
        <w:bottom w:val="none" w:sz="0" w:space="0" w:color="auto"/>
        <w:right w:val="none" w:sz="0" w:space="0" w:color="auto"/>
      </w:divBdr>
    </w:div>
    <w:div w:id="2042167596">
      <w:bodyDiv w:val="1"/>
      <w:marLeft w:val="0"/>
      <w:marRight w:val="0"/>
      <w:marTop w:val="0"/>
      <w:marBottom w:val="0"/>
      <w:divBdr>
        <w:top w:val="none" w:sz="0" w:space="0" w:color="auto"/>
        <w:left w:val="none" w:sz="0" w:space="0" w:color="auto"/>
        <w:bottom w:val="none" w:sz="0" w:space="0" w:color="auto"/>
        <w:right w:val="none" w:sz="0" w:space="0" w:color="auto"/>
      </w:divBdr>
    </w:div>
    <w:div w:id="2042246871">
      <w:bodyDiv w:val="1"/>
      <w:marLeft w:val="0"/>
      <w:marRight w:val="0"/>
      <w:marTop w:val="0"/>
      <w:marBottom w:val="0"/>
      <w:divBdr>
        <w:top w:val="none" w:sz="0" w:space="0" w:color="auto"/>
        <w:left w:val="none" w:sz="0" w:space="0" w:color="auto"/>
        <w:bottom w:val="none" w:sz="0" w:space="0" w:color="auto"/>
        <w:right w:val="none" w:sz="0" w:space="0" w:color="auto"/>
      </w:divBdr>
    </w:div>
    <w:div w:id="2042364837">
      <w:bodyDiv w:val="1"/>
      <w:marLeft w:val="0"/>
      <w:marRight w:val="0"/>
      <w:marTop w:val="0"/>
      <w:marBottom w:val="0"/>
      <w:divBdr>
        <w:top w:val="none" w:sz="0" w:space="0" w:color="auto"/>
        <w:left w:val="none" w:sz="0" w:space="0" w:color="auto"/>
        <w:bottom w:val="none" w:sz="0" w:space="0" w:color="auto"/>
        <w:right w:val="none" w:sz="0" w:space="0" w:color="auto"/>
      </w:divBdr>
    </w:div>
    <w:div w:id="2042439325">
      <w:bodyDiv w:val="1"/>
      <w:marLeft w:val="0"/>
      <w:marRight w:val="0"/>
      <w:marTop w:val="0"/>
      <w:marBottom w:val="0"/>
      <w:divBdr>
        <w:top w:val="none" w:sz="0" w:space="0" w:color="auto"/>
        <w:left w:val="none" w:sz="0" w:space="0" w:color="auto"/>
        <w:bottom w:val="none" w:sz="0" w:space="0" w:color="auto"/>
        <w:right w:val="none" w:sz="0" w:space="0" w:color="auto"/>
      </w:divBdr>
    </w:div>
    <w:div w:id="2042583197">
      <w:bodyDiv w:val="1"/>
      <w:marLeft w:val="0"/>
      <w:marRight w:val="0"/>
      <w:marTop w:val="0"/>
      <w:marBottom w:val="0"/>
      <w:divBdr>
        <w:top w:val="none" w:sz="0" w:space="0" w:color="auto"/>
        <w:left w:val="none" w:sz="0" w:space="0" w:color="auto"/>
        <w:bottom w:val="none" w:sz="0" w:space="0" w:color="auto"/>
        <w:right w:val="none" w:sz="0" w:space="0" w:color="auto"/>
      </w:divBdr>
    </w:div>
    <w:div w:id="2042630253">
      <w:bodyDiv w:val="1"/>
      <w:marLeft w:val="0"/>
      <w:marRight w:val="0"/>
      <w:marTop w:val="0"/>
      <w:marBottom w:val="0"/>
      <w:divBdr>
        <w:top w:val="none" w:sz="0" w:space="0" w:color="auto"/>
        <w:left w:val="none" w:sz="0" w:space="0" w:color="auto"/>
        <w:bottom w:val="none" w:sz="0" w:space="0" w:color="auto"/>
        <w:right w:val="none" w:sz="0" w:space="0" w:color="auto"/>
      </w:divBdr>
    </w:div>
    <w:div w:id="2042630501">
      <w:bodyDiv w:val="1"/>
      <w:marLeft w:val="0"/>
      <w:marRight w:val="0"/>
      <w:marTop w:val="0"/>
      <w:marBottom w:val="0"/>
      <w:divBdr>
        <w:top w:val="none" w:sz="0" w:space="0" w:color="auto"/>
        <w:left w:val="none" w:sz="0" w:space="0" w:color="auto"/>
        <w:bottom w:val="none" w:sz="0" w:space="0" w:color="auto"/>
        <w:right w:val="none" w:sz="0" w:space="0" w:color="auto"/>
      </w:divBdr>
    </w:div>
    <w:div w:id="2042782755">
      <w:bodyDiv w:val="1"/>
      <w:marLeft w:val="0"/>
      <w:marRight w:val="0"/>
      <w:marTop w:val="0"/>
      <w:marBottom w:val="0"/>
      <w:divBdr>
        <w:top w:val="none" w:sz="0" w:space="0" w:color="auto"/>
        <w:left w:val="none" w:sz="0" w:space="0" w:color="auto"/>
        <w:bottom w:val="none" w:sz="0" w:space="0" w:color="auto"/>
        <w:right w:val="none" w:sz="0" w:space="0" w:color="auto"/>
      </w:divBdr>
    </w:div>
    <w:div w:id="2042971468">
      <w:bodyDiv w:val="1"/>
      <w:marLeft w:val="0"/>
      <w:marRight w:val="0"/>
      <w:marTop w:val="0"/>
      <w:marBottom w:val="0"/>
      <w:divBdr>
        <w:top w:val="none" w:sz="0" w:space="0" w:color="auto"/>
        <w:left w:val="none" w:sz="0" w:space="0" w:color="auto"/>
        <w:bottom w:val="none" w:sz="0" w:space="0" w:color="auto"/>
        <w:right w:val="none" w:sz="0" w:space="0" w:color="auto"/>
      </w:divBdr>
    </w:div>
    <w:div w:id="2043019439">
      <w:bodyDiv w:val="1"/>
      <w:marLeft w:val="0"/>
      <w:marRight w:val="0"/>
      <w:marTop w:val="0"/>
      <w:marBottom w:val="0"/>
      <w:divBdr>
        <w:top w:val="none" w:sz="0" w:space="0" w:color="auto"/>
        <w:left w:val="none" w:sz="0" w:space="0" w:color="auto"/>
        <w:bottom w:val="none" w:sz="0" w:space="0" w:color="auto"/>
        <w:right w:val="none" w:sz="0" w:space="0" w:color="auto"/>
      </w:divBdr>
    </w:div>
    <w:div w:id="2043044366">
      <w:bodyDiv w:val="1"/>
      <w:marLeft w:val="0"/>
      <w:marRight w:val="0"/>
      <w:marTop w:val="0"/>
      <w:marBottom w:val="0"/>
      <w:divBdr>
        <w:top w:val="none" w:sz="0" w:space="0" w:color="auto"/>
        <w:left w:val="none" w:sz="0" w:space="0" w:color="auto"/>
        <w:bottom w:val="none" w:sz="0" w:space="0" w:color="auto"/>
        <w:right w:val="none" w:sz="0" w:space="0" w:color="auto"/>
      </w:divBdr>
    </w:div>
    <w:div w:id="2043239636">
      <w:bodyDiv w:val="1"/>
      <w:marLeft w:val="0"/>
      <w:marRight w:val="0"/>
      <w:marTop w:val="0"/>
      <w:marBottom w:val="0"/>
      <w:divBdr>
        <w:top w:val="none" w:sz="0" w:space="0" w:color="auto"/>
        <w:left w:val="none" w:sz="0" w:space="0" w:color="auto"/>
        <w:bottom w:val="none" w:sz="0" w:space="0" w:color="auto"/>
        <w:right w:val="none" w:sz="0" w:space="0" w:color="auto"/>
      </w:divBdr>
    </w:div>
    <w:div w:id="2043242191">
      <w:bodyDiv w:val="1"/>
      <w:marLeft w:val="0"/>
      <w:marRight w:val="0"/>
      <w:marTop w:val="0"/>
      <w:marBottom w:val="0"/>
      <w:divBdr>
        <w:top w:val="none" w:sz="0" w:space="0" w:color="auto"/>
        <w:left w:val="none" w:sz="0" w:space="0" w:color="auto"/>
        <w:bottom w:val="none" w:sz="0" w:space="0" w:color="auto"/>
        <w:right w:val="none" w:sz="0" w:space="0" w:color="auto"/>
      </w:divBdr>
    </w:div>
    <w:div w:id="2043359878">
      <w:bodyDiv w:val="1"/>
      <w:marLeft w:val="0"/>
      <w:marRight w:val="0"/>
      <w:marTop w:val="0"/>
      <w:marBottom w:val="0"/>
      <w:divBdr>
        <w:top w:val="none" w:sz="0" w:space="0" w:color="auto"/>
        <w:left w:val="none" w:sz="0" w:space="0" w:color="auto"/>
        <w:bottom w:val="none" w:sz="0" w:space="0" w:color="auto"/>
        <w:right w:val="none" w:sz="0" w:space="0" w:color="auto"/>
      </w:divBdr>
    </w:div>
    <w:div w:id="2043742828">
      <w:bodyDiv w:val="1"/>
      <w:marLeft w:val="0"/>
      <w:marRight w:val="0"/>
      <w:marTop w:val="0"/>
      <w:marBottom w:val="0"/>
      <w:divBdr>
        <w:top w:val="none" w:sz="0" w:space="0" w:color="auto"/>
        <w:left w:val="none" w:sz="0" w:space="0" w:color="auto"/>
        <w:bottom w:val="none" w:sz="0" w:space="0" w:color="auto"/>
        <w:right w:val="none" w:sz="0" w:space="0" w:color="auto"/>
      </w:divBdr>
    </w:div>
    <w:div w:id="2043751202">
      <w:bodyDiv w:val="1"/>
      <w:marLeft w:val="0"/>
      <w:marRight w:val="0"/>
      <w:marTop w:val="0"/>
      <w:marBottom w:val="0"/>
      <w:divBdr>
        <w:top w:val="none" w:sz="0" w:space="0" w:color="auto"/>
        <w:left w:val="none" w:sz="0" w:space="0" w:color="auto"/>
        <w:bottom w:val="none" w:sz="0" w:space="0" w:color="auto"/>
        <w:right w:val="none" w:sz="0" w:space="0" w:color="auto"/>
      </w:divBdr>
    </w:div>
    <w:div w:id="2043944703">
      <w:bodyDiv w:val="1"/>
      <w:marLeft w:val="0"/>
      <w:marRight w:val="0"/>
      <w:marTop w:val="0"/>
      <w:marBottom w:val="0"/>
      <w:divBdr>
        <w:top w:val="none" w:sz="0" w:space="0" w:color="auto"/>
        <w:left w:val="none" w:sz="0" w:space="0" w:color="auto"/>
        <w:bottom w:val="none" w:sz="0" w:space="0" w:color="auto"/>
        <w:right w:val="none" w:sz="0" w:space="0" w:color="auto"/>
      </w:divBdr>
    </w:div>
    <w:div w:id="2044012899">
      <w:bodyDiv w:val="1"/>
      <w:marLeft w:val="0"/>
      <w:marRight w:val="0"/>
      <w:marTop w:val="0"/>
      <w:marBottom w:val="0"/>
      <w:divBdr>
        <w:top w:val="none" w:sz="0" w:space="0" w:color="auto"/>
        <w:left w:val="none" w:sz="0" w:space="0" w:color="auto"/>
        <w:bottom w:val="none" w:sz="0" w:space="0" w:color="auto"/>
        <w:right w:val="none" w:sz="0" w:space="0" w:color="auto"/>
      </w:divBdr>
    </w:div>
    <w:div w:id="2044086895">
      <w:bodyDiv w:val="1"/>
      <w:marLeft w:val="0"/>
      <w:marRight w:val="0"/>
      <w:marTop w:val="0"/>
      <w:marBottom w:val="0"/>
      <w:divBdr>
        <w:top w:val="none" w:sz="0" w:space="0" w:color="auto"/>
        <w:left w:val="none" w:sz="0" w:space="0" w:color="auto"/>
        <w:bottom w:val="none" w:sz="0" w:space="0" w:color="auto"/>
        <w:right w:val="none" w:sz="0" w:space="0" w:color="auto"/>
      </w:divBdr>
    </w:div>
    <w:div w:id="2044093799">
      <w:bodyDiv w:val="1"/>
      <w:marLeft w:val="0"/>
      <w:marRight w:val="0"/>
      <w:marTop w:val="0"/>
      <w:marBottom w:val="0"/>
      <w:divBdr>
        <w:top w:val="none" w:sz="0" w:space="0" w:color="auto"/>
        <w:left w:val="none" w:sz="0" w:space="0" w:color="auto"/>
        <w:bottom w:val="none" w:sz="0" w:space="0" w:color="auto"/>
        <w:right w:val="none" w:sz="0" w:space="0" w:color="auto"/>
      </w:divBdr>
    </w:div>
    <w:div w:id="2044136695">
      <w:bodyDiv w:val="1"/>
      <w:marLeft w:val="0"/>
      <w:marRight w:val="0"/>
      <w:marTop w:val="0"/>
      <w:marBottom w:val="0"/>
      <w:divBdr>
        <w:top w:val="none" w:sz="0" w:space="0" w:color="auto"/>
        <w:left w:val="none" w:sz="0" w:space="0" w:color="auto"/>
        <w:bottom w:val="none" w:sz="0" w:space="0" w:color="auto"/>
        <w:right w:val="none" w:sz="0" w:space="0" w:color="auto"/>
      </w:divBdr>
    </w:div>
    <w:div w:id="2044330860">
      <w:bodyDiv w:val="1"/>
      <w:marLeft w:val="0"/>
      <w:marRight w:val="0"/>
      <w:marTop w:val="0"/>
      <w:marBottom w:val="0"/>
      <w:divBdr>
        <w:top w:val="none" w:sz="0" w:space="0" w:color="auto"/>
        <w:left w:val="none" w:sz="0" w:space="0" w:color="auto"/>
        <w:bottom w:val="none" w:sz="0" w:space="0" w:color="auto"/>
        <w:right w:val="none" w:sz="0" w:space="0" w:color="auto"/>
      </w:divBdr>
    </w:div>
    <w:div w:id="2044357258">
      <w:bodyDiv w:val="1"/>
      <w:marLeft w:val="0"/>
      <w:marRight w:val="0"/>
      <w:marTop w:val="0"/>
      <w:marBottom w:val="0"/>
      <w:divBdr>
        <w:top w:val="none" w:sz="0" w:space="0" w:color="auto"/>
        <w:left w:val="none" w:sz="0" w:space="0" w:color="auto"/>
        <w:bottom w:val="none" w:sz="0" w:space="0" w:color="auto"/>
        <w:right w:val="none" w:sz="0" w:space="0" w:color="auto"/>
      </w:divBdr>
    </w:div>
    <w:div w:id="2044475743">
      <w:bodyDiv w:val="1"/>
      <w:marLeft w:val="0"/>
      <w:marRight w:val="0"/>
      <w:marTop w:val="0"/>
      <w:marBottom w:val="0"/>
      <w:divBdr>
        <w:top w:val="none" w:sz="0" w:space="0" w:color="auto"/>
        <w:left w:val="none" w:sz="0" w:space="0" w:color="auto"/>
        <w:bottom w:val="none" w:sz="0" w:space="0" w:color="auto"/>
        <w:right w:val="none" w:sz="0" w:space="0" w:color="auto"/>
      </w:divBdr>
    </w:div>
    <w:div w:id="2044477462">
      <w:bodyDiv w:val="1"/>
      <w:marLeft w:val="0"/>
      <w:marRight w:val="0"/>
      <w:marTop w:val="0"/>
      <w:marBottom w:val="0"/>
      <w:divBdr>
        <w:top w:val="none" w:sz="0" w:space="0" w:color="auto"/>
        <w:left w:val="none" w:sz="0" w:space="0" w:color="auto"/>
        <w:bottom w:val="none" w:sz="0" w:space="0" w:color="auto"/>
        <w:right w:val="none" w:sz="0" w:space="0" w:color="auto"/>
      </w:divBdr>
    </w:div>
    <w:div w:id="2044549220">
      <w:bodyDiv w:val="1"/>
      <w:marLeft w:val="0"/>
      <w:marRight w:val="0"/>
      <w:marTop w:val="0"/>
      <w:marBottom w:val="0"/>
      <w:divBdr>
        <w:top w:val="none" w:sz="0" w:space="0" w:color="auto"/>
        <w:left w:val="none" w:sz="0" w:space="0" w:color="auto"/>
        <w:bottom w:val="none" w:sz="0" w:space="0" w:color="auto"/>
        <w:right w:val="none" w:sz="0" w:space="0" w:color="auto"/>
      </w:divBdr>
    </w:div>
    <w:div w:id="2044668574">
      <w:bodyDiv w:val="1"/>
      <w:marLeft w:val="0"/>
      <w:marRight w:val="0"/>
      <w:marTop w:val="0"/>
      <w:marBottom w:val="0"/>
      <w:divBdr>
        <w:top w:val="none" w:sz="0" w:space="0" w:color="auto"/>
        <w:left w:val="none" w:sz="0" w:space="0" w:color="auto"/>
        <w:bottom w:val="none" w:sz="0" w:space="0" w:color="auto"/>
        <w:right w:val="none" w:sz="0" w:space="0" w:color="auto"/>
      </w:divBdr>
    </w:div>
    <w:div w:id="2044745840">
      <w:bodyDiv w:val="1"/>
      <w:marLeft w:val="0"/>
      <w:marRight w:val="0"/>
      <w:marTop w:val="0"/>
      <w:marBottom w:val="0"/>
      <w:divBdr>
        <w:top w:val="none" w:sz="0" w:space="0" w:color="auto"/>
        <w:left w:val="none" w:sz="0" w:space="0" w:color="auto"/>
        <w:bottom w:val="none" w:sz="0" w:space="0" w:color="auto"/>
        <w:right w:val="none" w:sz="0" w:space="0" w:color="auto"/>
      </w:divBdr>
    </w:div>
    <w:div w:id="2044942245">
      <w:bodyDiv w:val="1"/>
      <w:marLeft w:val="0"/>
      <w:marRight w:val="0"/>
      <w:marTop w:val="0"/>
      <w:marBottom w:val="0"/>
      <w:divBdr>
        <w:top w:val="none" w:sz="0" w:space="0" w:color="auto"/>
        <w:left w:val="none" w:sz="0" w:space="0" w:color="auto"/>
        <w:bottom w:val="none" w:sz="0" w:space="0" w:color="auto"/>
        <w:right w:val="none" w:sz="0" w:space="0" w:color="auto"/>
      </w:divBdr>
    </w:div>
    <w:div w:id="2045056702">
      <w:bodyDiv w:val="1"/>
      <w:marLeft w:val="0"/>
      <w:marRight w:val="0"/>
      <w:marTop w:val="0"/>
      <w:marBottom w:val="0"/>
      <w:divBdr>
        <w:top w:val="none" w:sz="0" w:space="0" w:color="auto"/>
        <w:left w:val="none" w:sz="0" w:space="0" w:color="auto"/>
        <w:bottom w:val="none" w:sz="0" w:space="0" w:color="auto"/>
        <w:right w:val="none" w:sz="0" w:space="0" w:color="auto"/>
      </w:divBdr>
    </w:div>
    <w:div w:id="2045405299">
      <w:bodyDiv w:val="1"/>
      <w:marLeft w:val="0"/>
      <w:marRight w:val="0"/>
      <w:marTop w:val="0"/>
      <w:marBottom w:val="0"/>
      <w:divBdr>
        <w:top w:val="none" w:sz="0" w:space="0" w:color="auto"/>
        <w:left w:val="none" w:sz="0" w:space="0" w:color="auto"/>
        <w:bottom w:val="none" w:sz="0" w:space="0" w:color="auto"/>
        <w:right w:val="none" w:sz="0" w:space="0" w:color="auto"/>
      </w:divBdr>
    </w:div>
    <w:div w:id="2045594455">
      <w:bodyDiv w:val="1"/>
      <w:marLeft w:val="0"/>
      <w:marRight w:val="0"/>
      <w:marTop w:val="0"/>
      <w:marBottom w:val="0"/>
      <w:divBdr>
        <w:top w:val="none" w:sz="0" w:space="0" w:color="auto"/>
        <w:left w:val="none" w:sz="0" w:space="0" w:color="auto"/>
        <w:bottom w:val="none" w:sz="0" w:space="0" w:color="auto"/>
        <w:right w:val="none" w:sz="0" w:space="0" w:color="auto"/>
      </w:divBdr>
    </w:div>
    <w:div w:id="2045597460">
      <w:bodyDiv w:val="1"/>
      <w:marLeft w:val="0"/>
      <w:marRight w:val="0"/>
      <w:marTop w:val="0"/>
      <w:marBottom w:val="0"/>
      <w:divBdr>
        <w:top w:val="none" w:sz="0" w:space="0" w:color="auto"/>
        <w:left w:val="none" w:sz="0" w:space="0" w:color="auto"/>
        <w:bottom w:val="none" w:sz="0" w:space="0" w:color="auto"/>
        <w:right w:val="none" w:sz="0" w:space="0" w:color="auto"/>
      </w:divBdr>
    </w:div>
    <w:div w:id="2045597915">
      <w:bodyDiv w:val="1"/>
      <w:marLeft w:val="0"/>
      <w:marRight w:val="0"/>
      <w:marTop w:val="0"/>
      <w:marBottom w:val="0"/>
      <w:divBdr>
        <w:top w:val="none" w:sz="0" w:space="0" w:color="auto"/>
        <w:left w:val="none" w:sz="0" w:space="0" w:color="auto"/>
        <w:bottom w:val="none" w:sz="0" w:space="0" w:color="auto"/>
        <w:right w:val="none" w:sz="0" w:space="0" w:color="auto"/>
      </w:divBdr>
    </w:div>
    <w:div w:id="2045666327">
      <w:bodyDiv w:val="1"/>
      <w:marLeft w:val="0"/>
      <w:marRight w:val="0"/>
      <w:marTop w:val="0"/>
      <w:marBottom w:val="0"/>
      <w:divBdr>
        <w:top w:val="none" w:sz="0" w:space="0" w:color="auto"/>
        <w:left w:val="none" w:sz="0" w:space="0" w:color="auto"/>
        <w:bottom w:val="none" w:sz="0" w:space="0" w:color="auto"/>
        <w:right w:val="none" w:sz="0" w:space="0" w:color="auto"/>
      </w:divBdr>
    </w:div>
    <w:div w:id="2045717290">
      <w:bodyDiv w:val="1"/>
      <w:marLeft w:val="0"/>
      <w:marRight w:val="0"/>
      <w:marTop w:val="0"/>
      <w:marBottom w:val="0"/>
      <w:divBdr>
        <w:top w:val="none" w:sz="0" w:space="0" w:color="auto"/>
        <w:left w:val="none" w:sz="0" w:space="0" w:color="auto"/>
        <w:bottom w:val="none" w:sz="0" w:space="0" w:color="auto"/>
        <w:right w:val="none" w:sz="0" w:space="0" w:color="auto"/>
      </w:divBdr>
    </w:div>
    <w:div w:id="2045786738">
      <w:bodyDiv w:val="1"/>
      <w:marLeft w:val="0"/>
      <w:marRight w:val="0"/>
      <w:marTop w:val="0"/>
      <w:marBottom w:val="0"/>
      <w:divBdr>
        <w:top w:val="none" w:sz="0" w:space="0" w:color="auto"/>
        <w:left w:val="none" w:sz="0" w:space="0" w:color="auto"/>
        <w:bottom w:val="none" w:sz="0" w:space="0" w:color="auto"/>
        <w:right w:val="none" w:sz="0" w:space="0" w:color="auto"/>
      </w:divBdr>
    </w:div>
    <w:div w:id="2045861947">
      <w:bodyDiv w:val="1"/>
      <w:marLeft w:val="0"/>
      <w:marRight w:val="0"/>
      <w:marTop w:val="0"/>
      <w:marBottom w:val="0"/>
      <w:divBdr>
        <w:top w:val="none" w:sz="0" w:space="0" w:color="auto"/>
        <w:left w:val="none" w:sz="0" w:space="0" w:color="auto"/>
        <w:bottom w:val="none" w:sz="0" w:space="0" w:color="auto"/>
        <w:right w:val="none" w:sz="0" w:space="0" w:color="auto"/>
      </w:divBdr>
    </w:div>
    <w:div w:id="2045865139">
      <w:bodyDiv w:val="1"/>
      <w:marLeft w:val="0"/>
      <w:marRight w:val="0"/>
      <w:marTop w:val="0"/>
      <w:marBottom w:val="0"/>
      <w:divBdr>
        <w:top w:val="none" w:sz="0" w:space="0" w:color="auto"/>
        <w:left w:val="none" w:sz="0" w:space="0" w:color="auto"/>
        <w:bottom w:val="none" w:sz="0" w:space="0" w:color="auto"/>
        <w:right w:val="none" w:sz="0" w:space="0" w:color="auto"/>
      </w:divBdr>
    </w:div>
    <w:div w:id="2045903294">
      <w:bodyDiv w:val="1"/>
      <w:marLeft w:val="0"/>
      <w:marRight w:val="0"/>
      <w:marTop w:val="0"/>
      <w:marBottom w:val="0"/>
      <w:divBdr>
        <w:top w:val="none" w:sz="0" w:space="0" w:color="auto"/>
        <w:left w:val="none" w:sz="0" w:space="0" w:color="auto"/>
        <w:bottom w:val="none" w:sz="0" w:space="0" w:color="auto"/>
        <w:right w:val="none" w:sz="0" w:space="0" w:color="auto"/>
      </w:divBdr>
    </w:div>
    <w:div w:id="2045982273">
      <w:bodyDiv w:val="1"/>
      <w:marLeft w:val="0"/>
      <w:marRight w:val="0"/>
      <w:marTop w:val="0"/>
      <w:marBottom w:val="0"/>
      <w:divBdr>
        <w:top w:val="none" w:sz="0" w:space="0" w:color="auto"/>
        <w:left w:val="none" w:sz="0" w:space="0" w:color="auto"/>
        <w:bottom w:val="none" w:sz="0" w:space="0" w:color="auto"/>
        <w:right w:val="none" w:sz="0" w:space="0" w:color="auto"/>
      </w:divBdr>
    </w:div>
    <w:div w:id="2046058949">
      <w:bodyDiv w:val="1"/>
      <w:marLeft w:val="0"/>
      <w:marRight w:val="0"/>
      <w:marTop w:val="0"/>
      <w:marBottom w:val="0"/>
      <w:divBdr>
        <w:top w:val="none" w:sz="0" w:space="0" w:color="auto"/>
        <w:left w:val="none" w:sz="0" w:space="0" w:color="auto"/>
        <w:bottom w:val="none" w:sz="0" w:space="0" w:color="auto"/>
        <w:right w:val="none" w:sz="0" w:space="0" w:color="auto"/>
      </w:divBdr>
    </w:div>
    <w:div w:id="2046367410">
      <w:bodyDiv w:val="1"/>
      <w:marLeft w:val="0"/>
      <w:marRight w:val="0"/>
      <w:marTop w:val="0"/>
      <w:marBottom w:val="0"/>
      <w:divBdr>
        <w:top w:val="none" w:sz="0" w:space="0" w:color="auto"/>
        <w:left w:val="none" w:sz="0" w:space="0" w:color="auto"/>
        <w:bottom w:val="none" w:sz="0" w:space="0" w:color="auto"/>
        <w:right w:val="none" w:sz="0" w:space="0" w:color="auto"/>
      </w:divBdr>
    </w:div>
    <w:div w:id="2046522851">
      <w:bodyDiv w:val="1"/>
      <w:marLeft w:val="0"/>
      <w:marRight w:val="0"/>
      <w:marTop w:val="0"/>
      <w:marBottom w:val="0"/>
      <w:divBdr>
        <w:top w:val="none" w:sz="0" w:space="0" w:color="auto"/>
        <w:left w:val="none" w:sz="0" w:space="0" w:color="auto"/>
        <w:bottom w:val="none" w:sz="0" w:space="0" w:color="auto"/>
        <w:right w:val="none" w:sz="0" w:space="0" w:color="auto"/>
      </w:divBdr>
    </w:div>
    <w:div w:id="2046639088">
      <w:bodyDiv w:val="1"/>
      <w:marLeft w:val="0"/>
      <w:marRight w:val="0"/>
      <w:marTop w:val="0"/>
      <w:marBottom w:val="0"/>
      <w:divBdr>
        <w:top w:val="none" w:sz="0" w:space="0" w:color="auto"/>
        <w:left w:val="none" w:sz="0" w:space="0" w:color="auto"/>
        <w:bottom w:val="none" w:sz="0" w:space="0" w:color="auto"/>
        <w:right w:val="none" w:sz="0" w:space="0" w:color="auto"/>
      </w:divBdr>
    </w:div>
    <w:div w:id="2046710673">
      <w:bodyDiv w:val="1"/>
      <w:marLeft w:val="0"/>
      <w:marRight w:val="0"/>
      <w:marTop w:val="0"/>
      <w:marBottom w:val="0"/>
      <w:divBdr>
        <w:top w:val="none" w:sz="0" w:space="0" w:color="auto"/>
        <w:left w:val="none" w:sz="0" w:space="0" w:color="auto"/>
        <w:bottom w:val="none" w:sz="0" w:space="0" w:color="auto"/>
        <w:right w:val="none" w:sz="0" w:space="0" w:color="auto"/>
      </w:divBdr>
    </w:div>
    <w:div w:id="2046714443">
      <w:bodyDiv w:val="1"/>
      <w:marLeft w:val="0"/>
      <w:marRight w:val="0"/>
      <w:marTop w:val="0"/>
      <w:marBottom w:val="0"/>
      <w:divBdr>
        <w:top w:val="none" w:sz="0" w:space="0" w:color="auto"/>
        <w:left w:val="none" w:sz="0" w:space="0" w:color="auto"/>
        <w:bottom w:val="none" w:sz="0" w:space="0" w:color="auto"/>
        <w:right w:val="none" w:sz="0" w:space="0" w:color="auto"/>
      </w:divBdr>
    </w:div>
    <w:div w:id="2046786953">
      <w:bodyDiv w:val="1"/>
      <w:marLeft w:val="0"/>
      <w:marRight w:val="0"/>
      <w:marTop w:val="0"/>
      <w:marBottom w:val="0"/>
      <w:divBdr>
        <w:top w:val="none" w:sz="0" w:space="0" w:color="auto"/>
        <w:left w:val="none" w:sz="0" w:space="0" w:color="auto"/>
        <w:bottom w:val="none" w:sz="0" w:space="0" w:color="auto"/>
        <w:right w:val="none" w:sz="0" w:space="0" w:color="auto"/>
      </w:divBdr>
    </w:div>
    <w:div w:id="2046979583">
      <w:bodyDiv w:val="1"/>
      <w:marLeft w:val="0"/>
      <w:marRight w:val="0"/>
      <w:marTop w:val="0"/>
      <w:marBottom w:val="0"/>
      <w:divBdr>
        <w:top w:val="none" w:sz="0" w:space="0" w:color="auto"/>
        <w:left w:val="none" w:sz="0" w:space="0" w:color="auto"/>
        <w:bottom w:val="none" w:sz="0" w:space="0" w:color="auto"/>
        <w:right w:val="none" w:sz="0" w:space="0" w:color="auto"/>
      </w:divBdr>
    </w:div>
    <w:div w:id="2047100573">
      <w:bodyDiv w:val="1"/>
      <w:marLeft w:val="0"/>
      <w:marRight w:val="0"/>
      <w:marTop w:val="0"/>
      <w:marBottom w:val="0"/>
      <w:divBdr>
        <w:top w:val="none" w:sz="0" w:space="0" w:color="auto"/>
        <w:left w:val="none" w:sz="0" w:space="0" w:color="auto"/>
        <w:bottom w:val="none" w:sz="0" w:space="0" w:color="auto"/>
        <w:right w:val="none" w:sz="0" w:space="0" w:color="auto"/>
      </w:divBdr>
    </w:div>
    <w:div w:id="2047174800">
      <w:bodyDiv w:val="1"/>
      <w:marLeft w:val="0"/>
      <w:marRight w:val="0"/>
      <w:marTop w:val="0"/>
      <w:marBottom w:val="0"/>
      <w:divBdr>
        <w:top w:val="none" w:sz="0" w:space="0" w:color="auto"/>
        <w:left w:val="none" w:sz="0" w:space="0" w:color="auto"/>
        <w:bottom w:val="none" w:sz="0" w:space="0" w:color="auto"/>
        <w:right w:val="none" w:sz="0" w:space="0" w:color="auto"/>
      </w:divBdr>
    </w:div>
    <w:div w:id="2047293206">
      <w:bodyDiv w:val="1"/>
      <w:marLeft w:val="0"/>
      <w:marRight w:val="0"/>
      <w:marTop w:val="0"/>
      <w:marBottom w:val="0"/>
      <w:divBdr>
        <w:top w:val="none" w:sz="0" w:space="0" w:color="auto"/>
        <w:left w:val="none" w:sz="0" w:space="0" w:color="auto"/>
        <w:bottom w:val="none" w:sz="0" w:space="0" w:color="auto"/>
        <w:right w:val="none" w:sz="0" w:space="0" w:color="auto"/>
      </w:divBdr>
    </w:div>
    <w:div w:id="2047363268">
      <w:bodyDiv w:val="1"/>
      <w:marLeft w:val="0"/>
      <w:marRight w:val="0"/>
      <w:marTop w:val="0"/>
      <w:marBottom w:val="0"/>
      <w:divBdr>
        <w:top w:val="none" w:sz="0" w:space="0" w:color="auto"/>
        <w:left w:val="none" w:sz="0" w:space="0" w:color="auto"/>
        <w:bottom w:val="none" w:sz="0" w:space="0" w:color="auto"/>
        <w:right w:val="none" w:sz="0" w:space="0" w:color="auto"/>
      </w:divBdr>
    </w:div>
    <w:div w:id="2047442609">
      <w:bodyDiv w:val="1"/>
      <w:marLeft w:val="0"/>
      <w:marRight w:val="0"/>
      <w:marTop w:val="0"/>
      <w:marBottom w:val="0"/>
      <w:divBdr>
        <w:top w:val="none" w:sz="0" w:space="0" w:color="auto"/>
        <w:left w:val="none" w:sz="0" w:space="0" w:color="auto"/>
        <w:bottom w:val="none" w:sz="0" w:space="0" w:color="auto"/>
        <w:right w:val="none" w:sz="0" w:space="0" w:color="auto"/>
      </w:divBdr>
    </w:div>
    <w:div w:id="2047483732">
      <w:bodyDiv w:val="1"/>
      <w:marLeft w:val="0"/>
      <w:marRight w:val="0"/>
      <w:marTop w:val="0"/>
      <w:marBottom w:val="0"/>
      <w:divBdr>
        <w:top w:val="none" w:sz="0" w:space="0" w:color="auto"/>
        <w:left w:val="none" w:sz="0" w:space="0" w:color="auto"/>
        <w:bottom w:val="none" w:sz="0" w:space="0" w:color="auto"/>
        <w:right w:val="none" w:sz="0" w:space="0" w:color="auto"/>
      </w:divBdr>
    </w:div>
    <w:div w:id="2047557423">
      <w:bodyDiv w:val="1"/>
      <w:marLeft w:val="0"/>
      <w:marRight w:val="0"/>
      <w:marTop w:val="0"/>
      <w:marBottom w:val="0"/>
      <w:divBdr>
        <w:top w:val="none" w:sz="0" w:space="0" w:color="auto"/>
        <w:left w:val="none" w:sz="0" w:space="0" w:color="auto"/>
        <w:bottom w:val="none" w:sz="0" w:space="0" w:color="auto"/>
        <w:right w:val="none" w:sz="0" w:space="0" w:color="auto"/>
      </w:divBdr>
    </w:div>
    <w:div w:id="2047606859">
      <w:bodyDiv w:val="1"/>
      <w:marLeft w:val="0"/>
      <w:marRight w:val="0"/>
      <w:marTop w:val="0"/>
      <w:marBottom w:val="0"/>
      <w:divBdr>
        <w:top w:val="none" w:sz="0" w:space="0" w:color="auto"/>
        <w:left w:val="none" w:sz="0" w:space="0" w:color="auto"/>
        <w:bottom w:val="none" w:sz="0" w:space="0" w:color="auto"/>
        <w:right w:val="none" w:sz="0" w:space="0" w:color="auto"/>
      </w:divBdr>
    </w:div>
    <w:div w:id="2047632941">
      <w:bodyDiv w:val="1"/>
      <w:marLeft w:val="0"/>
      <w:marRight w:val="0"/>
      <w:marTop w:val="0"/>
      <w:marBottom w:val="0"/>
      <w:divBdr>
        <w:top w:val="none" w:sz="0" w:space="0" w:color="auto"/>
        <w:left w:val="none" w:sz="0" w:space="0" w:color="auto"/>
        <w:bottom w:val="none" w:sz="0" w:space="0" w:color="auto"/>
        <w:right w:val="none" w:sz="0" w:space="0" w:color="auto"/>
      </w:divBdr>
    </w:div>
    <w:div w:id="2047635258">
      <w:bodyDiv w:val="1"/>
      <w:marLeft w:val="0"/>
      <w:marRight w:val="0"/>
      <w:marTop w:val="0"/>
      <w:marBottom w:val="0"/>
      <w:divBdr>
        <w:top w:val="none" w:sz="0" w:space="0" w:color="auto"/>
        <w:left w:val="none" w:sz="0" w:space="0" w:color="auto"/>
        <w:bottom w:val="none" w:sz="0" w:space="0" w:color="auto"/>
        <w:right w:val="none" w:sz="0" w:space="0" w:color="auto"/>
      </w:divBdr>
    </w:div>
    <w:div w:id="2047677827">
      <w:bodyDiv w:val="1"/>
      <w:marLeft w:val="0"/>
      <w:marRight w:val="0"/>
      <w:marTop w:val="0"/>
      <w:marBottom w:val="0"/>
      <w:divBdr>
        <w:top w:val="none" w:sz="0" w:space="0" w:color="auto"/>
        <w:left w:val="none" w:sz="0" w:space="0" w:color="auto"/>
        <w:bottom w:val="none" w:sz="0" w:space="0" w:color="auto"/>
        <w:right w:val="none" w:sz="0" w:space="0" w:color="auto"/>
      </w:divBdr>
    </w:div>
    <w:div w:id="2047832371">
      <w:bodyDiv w:val="1"/>
      <w:marLeft w:val="0"/>
      <w:marRight w:val="0"/>
      <w:marTop w:val="0"/>
      <w:marBottom w:val="0"/>
      <w:divBdr>
        <w:top w:val="none" w:sz="0" w:space="0" w:color="auto"/>
        <w:left w:val="none" w:sz="0" w:space="0" w:color="auto"/>
        <w:bottom w:val="none" w:sz="0" w:space="0" w:color="auto"/>
        <w:right w:val="none" w:sz="0" w:space="0" w:color="auto"/>
      </w:divBdr>
    </w:div>
    <w:div w:id="2047901325">
      <w:bodyDiv w:val="1"/>
      <w:marLeft w:val="0"/>
      <w:marRight w:val="0"/>
      <w:marTop w:val="0"/>
      <w:marBottom w:val="0"/>
      <w:divBdr>
        <w:top w:val="none" w:sz="0" w:space="0" w:color="auto"/>
        <w:left w:val="none" w:sz="0" w:space="0" w:color="auto"/>
        <w:bottom w:val="none" w:sz="0" w:space="0" w:color="auto"/>
        <w:right w:val="none" w:sz="0" w:space="0" w:color="auto"/>
      </w:divBdr>
    </w:div>
    <w:div w:id="2048137309">
      <w:bodyDiv w:val="1"/>
      <w:marLeft w:val="0"/>
      <w:marRight w:val="0"/>
      <w:marTop w:val="0"/>
      <w:marBottom w:val="0"/>
      <w:divBdr>
        <w:top w:val="none" w:sz="0" w:space="0" w:color="auto"/>
        <w:left w:val="none" w:sz="0" w:space="0" w:color="auto"/>
        <w:bottom w:val="none" w:sz="0" w:space="0" w:color="auto"/>
        <w:right w:val="none" w:sz="0" w:space="0" w:color="auto"/>
      </w:divBdr>
    </w:div>
    <w:div w:id="2048287856">
      <w:bodyDiv w:val="1"/>
      <w:marLeft w:val="0"/>
      <w:marRight w:val="0"/>
      <w:marTop w:val="0"/>
      <w:marBottom w:val="0"/>
      <w:divBdr>
        <w:top w:val="none" w:sz="0" w:space="0" w:color="auto"/>
        <w:left w:val="none" w:sz="0" w:space="0" w:color="auto"/>
        <w:bottom w:val="none" w:sz="0" w:space="0" w:color="auto"/>
        <w:right w:val="none" w:sz="0" w:space="0" w:color="auto"/>
      </w:divBdr>
    </w:div>
    <w:div w:id="2048332047">
      <w:bodyDiv w:val="1"/>
      <w:marLeft w:val="0"/>
      <w:marRight w:val="0"/>
      <w:marTop w:val="0"/>
      <w:marBottom w:val="0"/>
      <w:divBdr>
        <w:top w:val="none" w:sz="0" w:space="0" w:color="auto"/>
        <w:left w:val="none" w:sz="0" w:space="0" w:color="auto"/>
        <w:bottom w:val="none" w:sz="0" w:space="0" w:color="auto"/>
        <w:right w:val="none" w:sz="0" w:space="0" w:color="auto"/>
      </w:divBdr>
    </w:div>
    <w:div w:id="2048409235">
      <w:bodyDiv w:val="1"/>
      <w:marLeft w:val="0"/>
      <w:marRight w:val="0"/>
      <w:marTop w:val="0"/>
      <w:marBottom w:val="0"/>
      <w:divBdr>
        <w:top w:val="none" w:sz="0" w:space="0" w:color="auto"/>
        <w:left w:val="none" w:sz="0" w:space="0" w:color="auto"/>
        <w:bottom w:val="none" w:sz="0" w:space="0" w:color="auto"/>
        <w:right w:val="none" w:sz="0" w:space="0" w:color="auto"/>
      </w:divBdr>
    </w:div>
    <w:div w:id="2048604783">
      <w:bodyDiv w:val="1"/>
      <w:marLeft w:val="0"/>
      <w:marRight w:val="0"/>
      <w:marTop w:val="0"/>
      <w:marBottom w:val="0"/>
      <w:divBdr>
        <w:top w:val="none" w:sz="0" w:space="0" w:color="auto"/>
        <w:left w:val="none" w:sz="0" w:space="0" w:color="auto"/>
        <w:bottom w:val="none" w:sz="0" w:space="0" w:color="auto"/>
        <w:right w:val="none" w:sz="0" w:space="0" w:color="auto"/>
      </w:divBdr>
    </w:div>
    <w:div w:id="2048605292">
      <w:bodyDiv w:val="1"/>
      <w:marLeft w:val="0"/>
      <w:marRight w:val="0"/>
      <w:marTop w:val="0"/>
      <w:marBottom w:val="0"/>
      <w:divBdr>
        <w:top w:val="none" w:sz="0" w:space="0" w:color="auto"/>
        <w:left w:val="none" w:sz="0" w:space="0" w:color="auto"/>
        <w:bottom w:val="none" w:sz="0" w:space="0" w:color="auto"/>
        <w:right w:val="none" w:sz="0" w:space="0" w:color="auto"/>
      </w:divBdr>
    </w:div>
    <w:div w:id="2048749494">
      <w:bodyDiv w:val="1"/>
      <w:marLeft w:val="0"/>
      <w:marRight w:val="0"/>
      <w:marTop w:val="0"/>
      <w:marBottom w:val="0"/>
      <w:divBdr>
        <w:top w:val="none" w:sz="0" w:space="0" w:color="auto"/>
        <w:left w:val="none" w:sz="0" w:space="0" w:color="auto"/>
        <w:bottom w:val="none" w:sz="0" w:space="0" w:color="auto"/>
        <w:right w:val="none" w:sz="0" w:space="0" w:color="auto"/>
      </w:divBdr>
    </w:div>
    <w:div w:id="2049136461">
      <w:bodyDiv w:val="1"/>
      <w:marLeft w:val="0"/>
      <w:marRight w:val="0"/>
      <w:marTop w:val="0"/>
      <w:marBottom w:val="0"/>
      <w:divBdr>
        <w:top w:val="none" w:sz="0" w:space="0" w:color="auto"/>
        <w:left w:val="none" w:sz="0" w:space="0" w:color="auto"/>
        <w:bottom w:val="none" w:sz="0" w:space="0" w:color="auto"/>
        <w:right w:val="none" w:sz="0" w:space="0" w:color="auto"/>
      </w:divBdr>
    </w:div>
    <w:div w:id="2049184467">
      <w:bodyDiv w:val="1"/>
      <w:marLeft w:val="0"/>
      <w:marRight w:val="0"/>
      <w:marTop w:val="0"/>
      <w:marBottom w:val="0"/>
      <w:divBdr>
        <w:top w:val="none" w:sz="0" w:space="0" w:color="auto"/>
        <w:left w:val="none" w:sz="0" w:space="0" w:color="auto"/>
        <w:bottom w:val="none" w:sz="0" w:space="0" w:color="auto"/>
        <w:right w:val="none" w:sz="0" w:space="0" w:color="auto"/>
      </w:divBdr>
    </w:div>
    <w:div w:id="2049259824">
      <w:bodyDiv w:val="1"/>
      <w:marLeft w:val="0"/>
      <w:marRight w:val="0"/>
      <w:marTop w:val="0"/>
      <w:marBottom w:val="0"/>
      <w:divBdr>
        <w:top w:val="none" w:sz="0" w:space="0" w:color="auto"/>
        <w:left w:val="none" w:sz="0" w:space="0" w:color="auto"/>
        <w:bottom w:val="none" w:sz="0" w:space="0" w:color="auto"/>
        <w:right w:val="none" w:sz="0" w:space="0" w:color="auto"/>
      </w:divBdr>
    </w:div>
    <w:div w:id="2049404873">
      <w:bodyDiv w:val="1"/>
      <w:marLeft w:val="0"/>
      <w:marRight w:val="0"/>
      <w:marTop w:val="0"/>
      <w:marBottom w:val="0"/>
      <w:divBdr>
        <w:top w:val="none" w:sz="0" w:space="0" w:color="auto"/>
        <w:left w:val="none" w:sz="0" w:space="0" w:color="auto"/>
        <w:bottom w:val="none" w:sz="0" w:space="0" w:color="auto"/>
        <w:right w:val="none" w:sz="0" w:space="0" w:color="auto"/>
      </w:divBdr>
    </w:div>
    <w:div w:id="2049521418">
      <w:bodyDiv w:val="1"/>
      <w:marLeft w:val="0"/>
      <w:marRight w:val="0"/>
      <w:marTop w:val="0"/>
      <w:marBottom w:val="0"/>
      <w:divBdr>
        <w:top w:val="none" w:sz="0" w:space="0" w:color="auto"/>
        <w:left w:val="none" w:sz="0" w:space="0" w:color="auto"/>
        <w:bottom w:val="none" w:sz="0" w:space="0" w:color="auto"/>
        <w:right w:val="none" w:sz="0" w:space="0" w:color="auto"/>
      </w:divBdr>
    </w:div>
    <w:div w:id="2049717346">
      <w:bodyDiv w:val="1"/>
      <w:marLeft w:val="0"/>
      <w:marRight w:val="0"/>
      <w:marTop w:val="0"/>
      <w:marBottom w:val="0"/>
      <w:divBdr>
        <w:top w:val="none" w:sz="0" w:space="0" w:color="auto"/>
        <w:left w:val="none" w:sz="0" w:space="0" w:color="auto"/>
        <w:bottom w:val="none" w:sz="0" w:space="0" w:color="auto"/>
        <w:right w:val="none" w:sz="0" w:space="0" w:color="auto"/>
      </w:divBdr>
    </w:div>
    <w:div w:id="2049799417">
      <w:bodyDiv w:val="1"/>
      <w:marLeft w:val="0"/>
      <w:marRight w:val="0"/>
      <w:marTop w:val="0"/>
      <w:marBottom w:val="0"/>
      <w:divBdr>
        <w:top w:val="none" w:sz="0" w:space="0" w:color="auto"/>
        <w:left w:val="none" w:sz="0" w:space="0" w:color="auto"/>
        <w:bottom w:val="none" w:sz="0" w:space="0" w:color="auto"/>
        <w:right w:val="none" w:sz="0" w:space="0" w:color="auto"/>
      </w:divBdr>
    </w:div>
    <w:div w:id="2050102224">
      <w:bodyDiv w:val="1"/>
      <w:marLeft w:val="0"/>
      <w:marRight w:val="0"/>
      <w:marTop w:val="0"/>
      <w:marBottom w:val="0"/>
      <w:divBdr>
        <w:top w:val="none" w:sz="0" w:space="0" w:color="auto"/>
        <w:left w:val="none" w:sz="0" w:space="0" w:color="auto"/>
        <w:bottom w:val="none" w:sz="0" w:space="0" w:color="auto"/>
        <w:right w:val="none" w:sz="0" w:space="0" w:color="auto"/>
      </w:divBdr>
    </w:div>
    <w:div w:id="2050255588">
      <w:bodyDiv w:val="1"/>
      <w:marLeft w:val="0"/>
      <w:marRight w:val="0"/>
      <w:marTop w:val="0"/>
      <w:marBottom w:val="0"/>
      <w:divBdr>
        <w:top w:val="none" w:sz="0" w:space="0" w:color="auto"/>
        <w:left w:val="none" w:sz="0" w:space="0" w:color="auto"/>
        <w:bottom w:val="none" w:sz="0" w:space="0" w:color="auto"/>
        <w:right w:val="none" w:sz="0" w:space="0" w:color="auto"/>
      </w:divBdr>
    </w:div>
    <w:div w:id="2050259845">
      <w:bodyDiv w:val="1"/>
      <w:marLeft w:val="0"/>
      <w:marRight w:val="0"/>
      <w:marTop w:val="0"/>
      <w:marBottom w:val="0"/>
      <w:divBdr>
        <w:top w:val="none" w:sz="0" w:space="0" w:color="auto"/>
        <w:left w:val="none" w:sz="0" w:space="0" w:color="auto"/>
        <w:bottom w:val="none" w:sz="0" w:space="0" w:color="auto"/>
        <w:right w:val="none" w:sz="0" w:space="0" w:color="auto"/>
      </w:divBdr>
    </w:div>
    <w:div w:id="2050491486">
      <w:bodyDiv w:val="1"/>
      <w:marLeft w:val="0"/>
      <w:marRight w:val="0"/>
      <w:marTop w:val="0"/>
      <w:marBottom w:val="0"/>
      <w:divBdr>
        <w:top w:val="none" w:sz="0" w:space="0" w:color="auto"/>
        <w:left w:val="none" w:sz="0" w:space="0" w:color="auto"/>
        <w:bottom w:val="none" w:sz="0" w:space="0" w:color="auto"/>
        <w:right w:val="none" w:sz="0" w:space="0" w:color="auto"/>
      </w:divBdr>
    </w:div>
    <w:div w:id="2050521602">
      <w:bodyDiv w:val="1"/>
      <w:marLeft w:val="0"/>
      <w:marRight w:val="0"/>
      <w:marTop w:val="0"/>
      <w:marBottom w:val="0"/>
      <w:divBdr>
        <w:top w:val="none" w:sz="0" w:space="0" w:color="auto"/>
        <w:left w:val="none" w:sz="0" w:space="0" w:color="auto"/>
        <w:bottom w:val="none" w:sz="0" w:space="0" w:color="auto"/>
        <w:right w:val="none" w:sz="0" w:space="0" w:color="auto"/>
      </w:divBdr>
    </w:div>
    <w:div w:id="2050563251">
      <w:bodyDiv w:val="1"/>
      <w:marLeft w:val="0"/>
      <w:marRight w:val="0"/>
      <w:marTop w:val="0"/>
      <w:marBottom w:val="0"/>
      <w:divBdr>
        <w:top w:val="none" w:sz="0" w:space="0" w:color="auto"/>
        <w:left w:val="none" w:sz="0" w:space="0" w:color="auto"/>
        <w:bottom w:val="none" w:sz="0" w:space="0" w:color="auto"/>
        <w:right w:val="none" w:sz="0" w:space="0" w:color="auto"/>
      </w:divBdr>
    </w:div>
    <w:div w:id="2050572043">
      <w:bodyDiv w:val="1"/>
      <w:marLeft w:val="0"/>
      <w:marRight w:val="0"/>
      <w:marTop w:val="0"/>
      <w:marBottom w:val="0"/>
      <w:divBdr>
        <w:top w:val="none" w:sz="0" w:space="0" w:color="auto"/>
        <w:left w:val="none" w:sz="0" w:space="0" w:color="auto"/>
        <w:bottom w:val="none" w:sz="0" w:space="0" w:color="auto"/>
        <w:right w:val="none" w:sz="0" w:space="0" w:color="auto"/>
      </w:divBdr>
    </w:div>
    <w:div w:id="2050643027">
      <w:bodyDiv w:val="1"/>
      <w:marLeft w:val="0"/>
      <w:marRight w:val="0"/>
      <w:marTop w:val="0"/>
      <w:marBottom w:val="0"/>
      <w:divBdr>
        <w:top w:val="none" w:sz="0" w:space="0" w:color="auto"/>
        <w:left w:val="none" w:sz="0" w:space="0" w:color="auto"/>
        <w:bottom w:val="none" w:sz="0" w:space="0" w:color="auto"/>
        <w:right w:val="none" w:sz="0" w:space="0" w:color="auto"/>
      </w:divBdr>
    </w:div>
    <w:div w:id="2050759947">
      <w:bodyDiv w:val="1"/>
      <w:marLeft w:val="0"/>
      <w:marRight w:val="0"/>
      <w:marTop w:val="0"/>
      <w:marBottom w:val="0"/>
      <w:divBdr>
        <w:top w:val="none" w:sz="0" w:space="0" w:color="auto"/>
        <w:left w:val="none" w:sz="0" w:space="0" w:color="auto"/>
        <w:bottom w:val="none" w:sz="0" w:space="0" w:color="auto"/>
        <w:right w:val="none" w:sz="0" w:space="0" w:color="auto"/>
      </w:divBdr>
    </w:div>
    <w:div w:id="2050760797">
      <w:bodyDiv w:val="1"/>
      <w:marLeft w:val="0"/>
      <w:marRight w:val="0"/>
      <w:marTop w:val="0"/>
      <w:marBottom w:val="0"/>
      <w:divBdr>
        <w:top w:val="none" w:sz="0" w:space="0" w:color="auto"/>
        <w:left w:val="none" w:sz="0" w:space="0" w:color="auto"/>
        <w:bottom w:val="none" w:sz="0" w:space="0" w:color="auto"/>
        <w:right w:val="none" w:sz="0" w:space="0" w:color="auto"/>
      </w:divBdr>
    </w:div>
    <w:div w:id="2050833689">
      <w:bodyDiv w:val="1"/>
      <w:marLeft w:val="0"/>
      <w:marRight w:val="0"/>
      <w:marTop w:val="0"/>
      <w:marBottom w:val="0"/>
      <w:divBdr>
        <w:top w:val="none" w:sz="0" w:space="0" w:color="auto"/>
        <w:left w:val="none" w:sz="0" w:space="0" w:color="auto"/>
        <w:bottom w:val="none" w:sz="0" w:space="0" w:color="auto"/>
        <w:right w:val="none" w:sz="0" w:space="0" w:color="auto"/>
      </w:divBdr>
    </w:div>
    <w:div w:id="2051026343">
      <w:bodyDiv w:val="1"/>
      <w:marLeft w:val="0"/>
      <w:marRight w:val="0"/>
      <w:marTop w:val="0"/>
      <w:marBottom w:val="0"/>
      <w:divBdr>
        <w:top w:val="none" w:sz="0" w:space="0" w:color="auto"/>
        <w:left w:val="none" w:sz="0" w:space="0" w:color="auto"/>
        <w:bottom w:val="none" w:sz="0" w:space="0" w:color="auto"/>
        <w:right w:val="none" w:sz="0" w:space="0" w:color="auto"/>
      </w:divBdr>
    </w:div>
    <w:div w:id="2051108736">
      <w:bodyDiv w:val="1"/>
      <w:marLeft w:val="0"/>
      <w:marRight w:val="0"/>
      <w:marTop w:val="0"/>
      <w:marBottom w:val="0"/>
      <w:divBdr>
        <w:top w:val="none" w:sz="0" w:space="0" w:color="auto"/>
        <w:left w:val="none" w:sz="0" w:space="0" w:color="auto"/>
        <w:bottom w:val="none" w:sz="0" w:space="0" w:color="auto"/>
        <w:right w:val="none" w:sz="0" w:space="0" w:color="auto"/>
      </w:divBdr>
    </w:div>
    <w:div w:id="2051152170">
      <w:bodyDiv w:val="1"/>
      <w:marLeft w:val="0"/>
      <w:marRight w:val="0"/>
      <w:marTop w:val="0"/>
      <w:marBottom w:val="0"/>
      <w:divBdr>
        <w:top w:val="none" w:sz="0" w:space="0" w:color="auto"/>
        <w:left w:val="none" w:sz="0" w:space="0" w:color="auto"/>
        <w:bottom w:val="none" w:sz="0" w:space="0" w:color="auto"/>
        <w:right w:val="none" w:sz="0" w:space="0" w:color="auto"/>
      </w:divBdr>
    </w:div>
    <w:div w:id="2051298076">
      <w:bodyDiv w:val="1"/>
      <w:marLeft w:val="0"/>
      <w:marRight w:val="0"/>
      <w:marTop w:val="0"/>
      <w:marBottom w:val="0"/>
      <w:divBdr>
        <w:top w:val="none" w:sz="0" w:space="0" w:color="auto"/>
        <w:left w:val="none" w:sz="0" w:space="0" w:color="auto"/>
        <w:bottom w:val="none" w:sz="0" w:space="0" w:color="auto"/>
        <w:right w:val="none" w:sz="0" w:space="0" w:color="auto"/>
      </w:divBdr>
    </w:div>
    <w:div w:id="2051300007">
      <w:bodyDiv w:val="1"/>
      <w:marLeft w:val="0"/>
      <w:marRight w:val="0"/>
      <w:marTop w:val="0"/>
      <w:marBottom w:val="0"/>
      <w:divBdr>
        <w:top w:val="none" w:sz="0" w:space="0" w:color="auto"/>
        <w:left w:val="none" w:sz="0" w:space="0" w:color="auto"/>
        <w:bottom w:val="none" w:sz="0" w:space="0" w:color="auto"/>
        <w:right w:val="none" w:sz="0" w:space="0" w:color="auto"/>
      </w:divBdr>
    </w:div>
    <w:div w:id="2051413112">
      <w:bodyDiv w:val="1"/>
      <w:marLeft w:val="0"/>
      <w:marRight w:val="0"/>
      <w:marTop w:val="0"/>
      <w:marBottom w:val="0"/>
      <w:divBdr>
        <w:top w:val="none" w:sz="0" w:space="0" w:color="auto"/>
        <w:left w:val="none" w:sz="0" w:space="0" w:color="auto"/>
        <w:bottom w:val="none" w:sz="0" w:space="0" w:color="auto"/>
        <w:right w:val="none" w:sz="0" w:space="0" w:color="auto"/>
      </w:divBdr>
    </w:div>
    <w:div w:id="2051417196">
      <w:bodyDiv w:val="1"/>
      <w:marLeft w:val="0"/>
      <w:marRight w:val="0"/>
      <w:marTop w:val="0"/>
      <w:marBottom w:val="0"/>
      <w:divBdr>
        <w:top w:val="none" w:sz="0" w:space="0" w:color="auto"/>
        <w:left w:val="none" w:sz="0" w:space="0" w:color="auto"/>
        <w:bottom w:val="none" w:sz="0" w:space="0" w:color="auto"/>
        <w:right w:val="none" w:sz="0" w:space="0" w:color="auto"/>
      </w:divBdr>
    </w:div>
    <w:div w:id="2051492554">
      <w:bodyDiv w:val="1"/>
      <w:marLeft w:val="0"/>
      <w:marRight w:val="0"/>
      <w:marTop w:val="0"/>
      <w:marBottom w:val="0"/>
      <w:divBdr>
        <w:top w:val="none" w:sz="0" w:space="0" w:color="auto"/>
        <w:left w:val="none" w:sz="0" w:space="0" w:color="auto"/>
        <w:bottom w:val="none" w:sz="0" w:space="0" w:color="auto"/>
        <w:right w:val="none" w:sz="0" w:space="0" w:color="auto"/>
      </w:divBdr>
      <w:divsChild>
        <w:div w:id="342899620">
          <w:marLeft w:val="480"/>
          <w:marRight w:val="0"/>
          <w:marTop w:val="0"/>
          <w:marBottom w:val="0"/>
          <w:divBdr>
            <w:top w:val="none" w:sz="0" w:space="0" w:color="auto"/>
            <w:left w:val="none" w:sz="0" w:space="0" w:color="auto"/>
            <w:bottom w:val="none" w:sz="0" w:space="0" w:color="auto"/>
            <w:right w:val="none" w:sz="0" w:space="0" w:color="auto"/>
          </w:divBdr>
        </w:div>
        <w:div w:id="1487672149">
          <w:marLeft w:val="480"/>
          <w:marRight w:val="0"/>
          <w:marTop w:val="0"/>
          <w:marBottom w:val="0"/>
          <w:divBdr>
            <w:top w:val="none" w:sz="0" w:space="0" w:color="auto"/>
            <w:left w:val="none" w:sz="0" w:space="0" w:color="auto"/>
            <w:bottom w:val="none" w:sz="0" w:space="0" w:color="auto"/>
            <w:right w:val="none" w:sz="0" w:space="0" w:color="auto"/>
          </w:divBdr>
        </w:div>
        <w:div w:id="809708107">
          <w:marLeft w:val="480"/>
          <w:marRight w:val="0"/>
          <w:marTop w:val="0"/>
          <w:marBottom w:val="0"/>
          <w:divBdr>
            <w:top w:val="none" w:sz="0" w:space="0" w:color="auto"/>
            <w:left w:val="none" w:sz="0" w:space="0" w:color="auto"/>
            <w:bottom w:val="none" w:sz="0" w:space="0" w:color="auto"/>
            <w:right w:val="none" w:sz="0" w:space="0" w:color="auto"/>
          </w:divBdr>
        </w:div>
        <w:div w:id="1091270474">
          <w:marLeft w:val="480"/>
          <w:marRight w:val="0"/>
          <w:marTop w:val="0"/>
          <w:marBottom w:val="0"/>
          <w:divBdr>
            <w:top w:val="none" w:sz="0" w:space="0" w:color="auto"/>
            <w:left w:val="none" w:sz="0" w:space="0" w:color="auto"/>
            <w:bottom w:val="none" w:sz="0" w:space="0" w:color="auto"/>
            <w:right w:val="none" w:sz="0" w:space="0" w:color="auto"/>
          </w:divBdr>
        </w:div>
        <w:div w:id="508179546">
          <w:marLeft w:val="480"/>
          <w:marRight w:val="0"/>
          <w:marTop w:val="0"/>
          <w:marBottom w:val="0"/>
          <w:divBdr>
            <w:top w:val="none" w:sz="0" w:space="0" w:color="auto"/>
            <w:left w:val="none" w:sz="0" w:space="0" w:color="auto"/>
            <w:bottom w:val="none" w:sz="0" w:space="0" w:color="auto"/>
            <w:right w:val="none" w:sz="0" w:space="0" w:color="auto"/>
          </w:divBdr>
        </w:div>
        <w:div w:id="355811979">
          <w:marLeft w:val="480"/>
          <w:marRight w:val="0"/>
          <w:marTop w:val="0"/>
          <w:marBottom w:val="0"/>
          <w:divBdr>
            <w:top w:val="none" w:sz="0" w:space="0" w:color="auto"/>
            <w:left w:val="none" w:sz="0" w:space="0" w:color="auto"/>
            <w:bottom w:val="none" w:sz="0" w:space="0" w:color="auto"/>
            <w:right w:val="none" w:sz="0" w:space="0" w:color="auto"/>
          </w:divBdr>
        </w:div>
        <w:div w:id="1652904031">
          <w:marLeft w:val="480"/>
          <w:marRight w:val="0"/>
          <w:marTop w:val="0"/>
          <w:marBottom w:val="0"/>
          <w:divBdr>
            <w:top w:val="none" w:sz="0" w:space="0" w:color="auto"/>
            <w:left w:val="none" w:sz="0" w:space="0" w:color="auto"/>
            <w:bottom w:val="none" w:sz="0" w:space="0" w:color="auto"/>
            <w:right w:val="none" w:sz="0" w:space="0" w:color="auto"/>
          </w:divBdr>
        </w:div>
        <w:div w:id="891309016">
          <w:marLeft w:val="480"/>
          <w:marRight w:val="0"/>
          <w:marTop w:val="0"/>
          <w:marBottom w:val="0"/>
          <w:divBdr>
            <w:top w:val="none" w:sz="0" w:space="0" w:color="auto"/>
            <w:left w:val="none" w:sz="0" w:space="0" w:color="auto"/>
            <w:bottom w:val="none" w:sz="0" w:space="0" w:color="auto"/>
            <w:right w:val="none" w:sz="0" w:space="0" w:color="auto"/>
          </w:divBdr>
        </w:div>
        <w:div w:id="2005739430">
          <w:marLeft w:val="480"/>
          <w:marRight w:val="0"/>
          <w:marTop w:val="0"/>
          <w:marBottom w:val="0"/>
          <w:divBdr>
            <w:top w:val="none" w:sz="0" w:space="0" w:color="auto"/>
            <w:left w:val="none" w:sz="0" w:space="0" w:color="auto"/>
            <w:bottom w:val="none" w:sz="0" w:space="0" w:color="auto"/>
            <w:right w:val="none" w:sz="0" w:space="0" w:color="auto"/>
          </w:divBdr>
        </w:div>
        <w:div w:id="1658338269">
          <w:marLeft w:val="480"/>
          <w:marRight w:val="0"/>
          <w:marTop w:val="0"/>
          <w:marBottom w:val="0"/>
          <w:divBdr>
            <w:top w:val="none" w:sz="0" w:space="0" w:color="auto"/>
            <w:left w:val="none" w:sz="0" w:space="0" w:color="auto"/>
            <w:bottom w:val="none" w:sz="0" w:space="0" w:color="auto"/>
            <w:right w:val="none" w:sz="0" w:space="0" w:color="auto"/>
          </w:divBdr>
        </w:div>
        <w:div w:id="275795907">
          <w:marLeft w:val="480"/>
          <w:marRight w:val="0"/>
          <w:marTop w:val="0"/>
          <w:marBottom w:val="0"/>
          <w:divBdr>
            <w:top w:val="none" w:sz="0" w:space="0" w:color="auto"/>
            <w:left w:val="none" w:sz="0" w:space="0" w:color="auto"/>
            <w:bottom w:val="none" w:sz="0" w:space="0" w:color="auto"/>
            <w:right w:val="none" w:sz="0" w:space="0" w:color="auto"/>
          </w:divBdr>
        </w:div>
        <w:div w:id="485440413">
          <w:marLeft w:val="480"/>
          <w:marRight w:val="0"/>
          <w:marTop w:val="0"/>
          <w:marBottom w:val="0"/>
          <w:divBdr>
            <w:top w:val="none" w:sz="0" w:space="0" w:color="auto"/>
            <w:left w:val="none" w:sz="0" w:space="0" w:color="auto"/>
            <w:bottom w:val="none" w:sz="0" w:space="0" w:color="auto"/>
            <w:right w:val="none" w:sz="0" w:space="0" w:color="auto"/>
          </w:divBdr>
        </w:div>
        <w:div w:id="1600523848">
          <w:marLeft w:val="480"/>
          <w:marRight w:val="0"/>
          <w:marTop w:val="0"/>
          <w:marBottom w:val="0"/>
          <w:divBdr>
            <w:top w:val="none" w:sz="0" w:space="0" w:color="auto"/>
            <w:left w:val="none" w:sz="0" w:space="0" w:color="auto"/>
            <w:bottom w:val="none" w:sz="0" w:space="0" w:color="auto"/>
            <w:right w:val="none" w:sz="0" w:space="0" w:color="auto"/>
          </w:divBdr>
        </w:div>
        <w:div w:id="1667586129">
          <w:marLeft w:val="480"/>
          <w:marRight w:val="0"/>
          <w:marTop w:val="0"/>
          <w:marBottom w:val="0"/>
          <w:divBdr>
            <w:top w:val="none" w:sz="0" w:space="0" w:color="auto"/>
            <w:left w:val="none" w:sz="0" w:space="0" w:color="auto"/>
            <w:bottom w:val="none" w:sz="0" w:space="0" w:color="auto"/>
            <w:right w:val="none" w:sz="0" w:space="0" w:color="auto"/>
          </w:divBdr>
        </w:div>
        <w:div w:id="1635019123">
          <w:marLeft w:val="480"/>
          <w:marRight w:val="0"/>
          <w:marTop w:val="0"/>
          <w:marBottom w:val="0"/>
          <w:divBdr>
            <w:top w:val="none" w:sz="0" w:space="0" w:color="auto"/>
            <w:left w:val="none" w:sz="0" w:space="0" w:color="auto"/>
            <w:bottom w:val="none" w:sz="0" w:space="0" w:color="auto"/>
            <w:right w:val="none" w:sz="0" w:space="0" w:color="auto"/>
          </w:divBdr>
        </w:div>
        <w:div w:id="859390019">
          <w:marLeft w:val="480"/>
          <w:marRight w:val="0"/>
          <w:marTop w:val="0"/>
          <w:marBottom w:val="0"/>
          <w:divBdr>
            <w:top w:val="none" w:sz="0" w:space="0" w:color="auto"/>
            <w:left w:val="none" w:sz="0" w:space="0" w:color="auto"/>
            <w:bottom w:val="none" w:sz="0" w:space="0" w:color="auto"/>
            <w:right w:val="none" w:sz="0" w:space="0" w:color="auto"/>
          </w:divBdr>
        </w:div>
        <w:div w:id="1208176915">
          <w:marLeft w:val="480"/>
          <w:marRight w:val="0"/>
          <w:marTop w:val="0"/>
          <w:marBottom w:val="0"/>
          <w:divBdr>
            <w:top w:val="none" w:sz="0" w:space="0" w:color="auto"/>
            <w:left w:val="none" w:sz="0" w:space="0" w:color="auto"/>
            <w:bottom w:val="none" w:sz="0" w:space="0" w:color="auto"/>
            <w:right w:val="none" w:sz="0" w:space="0" w:color="auto"/>
          </w:divBdr>
        </w:div>
        <w:div w:id="1603343426">
          <w:marLeft w:val="480"/>
          <w:marRight w:val="0"/>
          <w:marTop w:val="0"/>
          <w:marBottom w:val="0"/>
          <w:divBdr>
            <w:top w:val="none" w:sz="0" w:space="0" w:color="auto"/>
            <w:left w:val="none" w:sz="0" w:space="0" w:color="auto"/>
            <w:bottom w:val="none" w:sz="0" w:space="0" w:color="auto"/>
            <w:right w:val="none" w:sz="0" w:space="0" w:color="auto"/>
          </w:divBdr>
        </w:div>
        <w:div w:id="585966463">
          <w:marLeft w:val="480"/>
          <w:marRight w:val="0"/>
          <w:marTop w:val="0"/>
          <w:marBottom w:val="0"/>
          <w:divBdr>
            <w:top w:val="none" w:sz="0" w:space="0" w:color="auto"/>
            <w:left w:val="none" w:sz="0" w:space="0" w:color="auto"/>
            <w:bottom w:val="none" w:sz="0" w:space="0" w:color="auto"/>
            <w:right w:val="none" w:sz="0" w:space="0" w:color="auto"/>
          </w:divBdr>
        </w:div>
        <w:div w:id="2080900603">
          <w:marLeft w:val="480"/>
          <w:marRight w:val="0"/>
          <w:marTop w:val="0"/>
          <w:marBottom w:val="0"/>
          <w:divBdr>
            <w:top w:val="none" w:sz="0" w:space="0" w:color="auto"/>
            <w:left w:val="none" w:sz="0" w:space="0" w:color="auto"/>
            <w:bottom w:val="none" w:sz="0" w:space="0" w:color="auto"/>
            <w:right w:val="none" w:sz="0" w:space="0" w:color="auto"/>
          </w:divBdr>
        </w:div>
        <w:div w:id="69083355">
          <w:marLeft w:val="480"/>
          <w:marRight w:val="0"/>
          <w:marTop w:val="0"/>
          <w:marBottom w:val="0"/>
          <w:divBdr>
            <w:top w:val="none" w:sz="0" w:space="0" w:color="auto"/>
            <w:left w:val="none" w:sz="0" w:space="0" w:color="auto"/>
            <w:bottom w:val="none" w:sz="0" w:space="0" w:color="auto"/>
            <w:right w:val="none" w:sz="0" w:space="0" w:color="auto"/>
          </w:divBdr>
        </w:div>
        <w:div w:id="62989058">
          <w:marLeft w:val="480"/>
          <w:marRight w:val="0"/>
          <w:marTop w:val="0"/>
          <w:marBottom w:val="0"/>
          <w:divBdr>
            <w:top w:val="none" w:sz="0" w:space="0" w:color="auto"/>
            <w:left w:val="none" w:sz="0" w:space="0" w:color="auto"/>
            <w:bottom w:val="none" w:sz="0" w:space="0" w:color="auto"/>
            <w:right w:val="none" w:sz="0" w:space="0" w:color="auto"/>
          </w:divBdr>
        </w:div>
        <w:div w:id="70782623">
          <w:marLeft w:val="480"/>
          <w:marRight w:val="0"/>
          <w:marTop w:val="0"/>
          <w:marBottom w:val="0"/>
          <w:divBdr>
            <w:top w:val="none" w:sz="0" w:space="0" w:color="auto"/>
            <w:left w:val="none" w:sz="0" w:space="0" w:color="auto"/>
            <w:bottom w:val="none" w:sz="0" w:space="0" w:color="auto"/>
            <w:right w:val="none" w:sz="0" w:space="0" w:color="auto"/>
          </w:divBdr>
        </w:div>
        <w:div w:id="1721246277">
          <w:marLeft w:val="480"/>
          <w:marRight w:val="0"/>
          <w:marTop w:val="0"/>
          <w:marBottom w:val="0"/>
          <w:divBdr>
            <w:top w:val="none" w:sz="0" w:space="0" w:color="auto"/>
            <w:left w:val="none" w:sz="0" w:space="0" w:color="auto"/>
            <w:bottom w:val="none" w:sz="0" w:space="0" w:color="auto"/>
            <w:right w:val="none" w:sz="0" w:space="0" w:color="auto"/>
          </w:divBdr>
        </w:div>
        <w:div w:id="851263884">
          <w:marLeft w:val="480"/>
          <w:marRight w:val="0"/>
          <w:marTop w:val="0"/>
          <w:marBottom w:val="0"/>
          <w:divBdr>
            <w:top w:val="none" w:sz="0" w:space="0" w:color="auto"/>
            <w:left w:val="none" w:sz="0" w:space="0" w:color="auto"/>
            <w:bottom w:val="none" w:sz="0" w:space="0" w:color="auto"/>
            <w:right w:val="none" w:sz="0" w:space="0" w:color="auto"/>
          </w:divBdr>
        </w:div>
        <w:div w:id="1170829911">
          <w:marLeft w:val="480"/>
          <w:marRight w:val="0"/>
          <w:marTop w:val="0"/>
          <w:marBottom w:val="0"/>
          <w:divBdr>
            <w:top w:val="none" w:sz="0" w:space="0" w:color="auto"/>
            <w:left w:val="none" w:sz="0" w:space="0" w:color="auto"/>
            <w:bottom w:val="none" w:sz="0" w:space="0" w:color="auto"/>
            <w:right w:val="none" w:sz="0" w:space="0" w:color="auto"/>
          </w:divBdr>
        </w:div>
        <w:div w:id="32965596">
          <w:marLeft w:val="480"/>
          <w:marRight w:val="0"/>
          <w:marTop w:val="0"/>
          <w:marBottom w:val="0"/>
          <w:divBdr>
            <w:top w:val="none" w:sz="0" w:space="0" w:color="auto"/>
            <w:left w:val="none" w:sz="0" w:space="0" w:color="auto"/>
            <w:bottom w:val="none" w:sz="0" w:space="0" w:color="auto"/>
            <w:right w:val="none" w:sz="0" w:space="0" w:color="auto"/>
          </w:divBdr>
        </w:div>
        <w:div w:id="573513749">
          <w:marLeft w:val="480"/>
          <w:marRight w:val="0"/>
          <w:marTop w:val="0"/>
          <w:marBottom w:val="0"/>
          <w:divBdr>
            <w:top w:val="none" w:sz="0" w:space="0" w:color="auto"/>
            <w:left w:val="none" w:sz="0" w:space="0" w:color="auto"/>
            <w:bottom w:val="none" w:sz="0" w:space="0" w:color="auto"/>
            <w:right w:val="none" w:sz="0" w:space="0" w:color="auto"/>
          </w:divBdr>
        </w:div>
        <w:div w:id="1887449361">
          <w:marLeft w:val="480"/>
          <w:marRight w:val="0"/>
          <w:marTop w:val="0"/>
          <w:marBottom w:val="0"/>
          <w:divBdr>
            <w:top w:val="none" w:sz="0" w:space="0" w:color="auto"/>
            <w:left w:val="none" w:sz="0" w:space="0" w:color="auto"/>
            <w:bottom w:val="none" w:sz="0" w:space="0" w:color="auto"/>
            <w:right w:val="none" w:sz="0" w:space="0" w:color="auto"/>
          </w:divBdr>
        </w:div>
        <w:div w:id="2126079561">
          <w:marLeft w:val="480"/>
          <w:marRight w:val="0"/>
          <w:marTop w:val="0"/>
          <w:marBottom w:val="0"/>
          <w:divBdr>
            <w:top w:val="none" w:sz="0" w:space="0" w:color="auto"/>
            <w:left w:val="none" w:sz="0" w:space="0" w:color="auto"/>
            <w:bottom w:val="none" w:sz="0" w:space="0" w:color="auto"/>
            <w:right w:val="none" w:sz="0" w:space="0" w:color="auto"/>
          </w:divBdr>
        </w:div>
        <w:div w:id="1852141051">
          <w:marLeft w:val="480"/>
          <w:marRight w:val="0"/>
          <w:marTop w:val="0"/>
          <w:marBottom w:val="0"/>
          <w:divBdr>
            <w:top w:val="none" w:sz="0" w:space="0" w:color="auto"/>
            <w:left w:val="none" w:sz="0" w:space="0" w:color="auto"/>
            <w:bottom w:val="none" w:sz="0" w:space="0" w:color="auto"/>
            <w:right w:val="none" w:sz="0" w:space="0" w:color="auto"/>
          </w:divBdr>
        </w:div>
        <w:div w:id="777289189">
          <w:marLeft w:val="480"/>
          <w:marRight w:val="0"/>
          <w:marTop w:val="0"/>
          <w:marBottom w:val="0"/>
          <w:divBdr>
            <w:top w:val="none" w:sz="0" w:space="0" w:color="auto"/>
            <w:left w:val="none" w:sz="0" w:space="0" w:color="auto"/>
            <w:bottom w:val="none" w:sz="0" w:space="0" w:color="auto"/>
            <w:right w:val="none" w:sz="0" w:space="0" w:color="auto"/>
          </w:divBdr>
        </w:div>
        <w:div w:id="2070112776">
          <w:marLeft w:val="480"/>
          <w:marRight w:val="0"/>
          <w:marTop w:val="0"/>
          <w:marBottom w:val="0"/>
          <w:divBdr>
            <w:top w:val="none" w:sz="0" w:space="0" w:color="auto"/>
            <w:left w:val="none" w:sz="0" w:space="0" w:color="auto"/>
            <w:bottom w:val="none" w:sz="0" w:space="0" w:color="auto"/>
            <w:right w:val="none" w:sz="0" w:space="0" w:color="auto"/>
          </w:divBdr>
        </w:div>
        <w:div w:id="442381584">
          <w:marLeft w:val="480"/>
          <w:marRight w:val="0"/>
          <w:marTop w:val="0"/>
          <w:marBottom w:val="0"/>
          <w:divBdr>
            <w:top w:val="none" w:sz="0" w:space="0" w:color="auto"/>
            <w:left w:val="none" w:sz="0" w:space="0" w:color="auto"/>
            <w:bottom w:val="none" w:sz="0" w:space="0" w:color="auto"/>
            <w:right w:val="none" w:sz="0" w:space="0" w:color="auto"/>
          </w:divBdr>
        </w:div>
        <w:div w:id="2105614270">
          <w:marLeft w:val="480"/>
          <w:marRight w:val="0"/>
          <w:marTop w:val="0"/>
          <w:marBottom w:val="0"/>
          <w:divBdr>
            <w:top w:val="none" w:sz="0" w:space="0" w:color="auto"/>
            <w:left w:val="none" w:sz="0" w:space="0" w:color="auto"/>
            <w:bottom w:val="none" w:sz="0" w:space="0" w:color="auto"/>
            <w:right w:val="none" w:sz="0" w:space="0" w:color="auto"/>
          </w:divBdr>
        </w:div>
        <w:div w:id="1545554333">
          <w:marLeft w:val="480"/>
          <w:marRight w:val="0"/>
          <w:marTop w:val="0"/>
          <w:marBottom w:val="0"/>
          <w:divBdr>
            <w:top w:val="none" w:sz="0" w:space="0" w:color="auto"/>
            <w:left w:val="none" w:sz="0" w:space="0" w:color="auto"/>
            <w:bottom w:val="none" w:sz="0" w:space="0" w:color="auto"/>
            <w:right w:val="none" w:sz="0" w:space="0" w:color="auto"/>
          </w:divBdr>
        </w:div>
        <w:div w:id="663362568">
          <w:marLeft w:val="480"/>
          <w:marRight w:val="0"/>
          <w:marTop w:val="0"/>
          <w:marBottom w:val="0"/>
          <w:divBdr>
            <w:top w:val="none" w:sz="0" w:space="0" w:color="auto"/>
            <w:left w:val="none" w:sz="0" w:space="0" w:color="auto"/>
            <w:bottom w:val="none" w:sz="0" w:space="0" w:color="auto"/>
            <w:right w:val="none" w:sz="0" w:space="0" w:color="auto"/>
          </w:divBdr>
        </w:div>
        <w:div w:id="566571758">
          <w:marLeft w:val="480"/>
          <w:marRight w:val="0"/>
          <w:marTop w:val="0"/>
          <w:marBottom w:val="0"/>
          <w:divBdr>
            <w:top w:val="none" w:sz="0" w:space="0" w:color="auto"/>
            <w:left w:val="none" w:sz="0" w:space="0" w:color="auto"/>
            <w:bottom w:val="none" w:sz="0" w:space="0" w:color="auto"/>
            <w:right w:val="none" w:sz="0" w:space="0" w:color="auto"/>
          </w:divBdr>
        </w:div>
        <w:div w:id="1948660090">
          <w:marLeft w:val="480"/>
          <w:marRight w:val="0"/>
          <w:marTop w:val="0"/>
          <w:marBottom w:val="0"/>
          <w:divBdr>
            <w:top w:val="none" w:sz="0" w:space="0" w:color="auto"/>
            <w:left w:val="none" w:sz="0" w:space="0" w:color="auto"/>
            <w:bottom w:val="none" w:sz="0" w:space="0" w:color="auto"/>
            <w:right w:val="none" w:sz="0" w:space="0" w:color="auto"/>
          </w:divBdr>
        </w:div>
        <w:div w:id="357972219">
          <w:marLeft w:val="480"/>
          <w:marRight w:val="0"/>
          <w:marTop w:val="0"/>
          <w:marBottom w:val="0"/>
          <w:divBdr>
            <w:top w:val="none" w:sz="0" w:space="0" w:color="auto"/>
            <w:left w:val="none" w:sz="0" w:space="0" w:color="auto"/>
            <w:bottom w:val="none" w:sz="0" w:space="0" w:color="auto"/>
            <w:right w:val="none" w:sz="0" w:space="0" w:color="auto"/>
          </w:divBdr>
        </w:div>
        <w:div w:id="726415899">
          <w:marLeft w:val="480"/>
          <w:marRight w:val="0"/>
          <w:marTop w:val="0"/>
          <w:marBottom w:val="0"/>
          <w:divBdr>
            <w:top w:val="none" w:sz="0" w:space="0" w:color="auto"/>
            <w:left w:val="none" w:sz="0" w:space="0" w:color="auto"/>
            <w:bottom w:val="none" w:sz="0" w:space="0" w:color="auto"/>
            <w:right w:val="none" w:sz="0" w:space="0" w:color="auto"/>
          </w:divBdr>
        </w:div>
        <w:div w:id="748619179">
          <w:marLeft w:val="480"/>
          <w:marRight w:val="0"/>
          <w:marTop w:val="0"/>
          <w:marBottom w:val="0"/>
          <w:divBdr>
            <w:top w:val="none" w:sz="0" w:space="0" w:color="auto"/>
            <w:left w:val="none" w:sz="0" w:space="0" w:color="auto"/>
            <w:bottom w:val="none" w:sz="0" w:space="0" w:color="auto"/>
            <w:right w:val="none" w:sz="0" w:space="0" w:color="auto"/>
          </w:divBdr>
        </w:div>
        <w:div w:id="182592752">
          <w:marLeft w:val="480"/>
          <w:marRight w:val="0"/>
          <w:marTop w:val="0"/>
          <w:marBottom w:val="0"/>
          <w:divBdr>
            <w:top w:val="none" w:sz="0" w:space="0" w:color="auto"/>
            <w:left w:val="none" w:sz="0" w:space="0" w:color="auto"/>
            <w:bottom w:val="none" w:sz="0" w:space="0" w:color="auto"/>
            <w:right w:val="none" w:sz="0" w:space="0" w:color="auto"/>
          </w:divBdr>
        </w:div>
        <w:div w:id="578101705">
          <w:marLeft w:val="480"/>
          <w:marRight w:val="0"/>
          <w:marTop w:val="0"/>
          <w:marBottom w:val="0"/>
          <w:divBdr>
            <w:top w:val="none" w:sz="0" w:space="0" w:color="auto"/>
            <w:left w:val="none" w:sz="0" w:space="0" w:color="auto"/>
            <w:bottom w:val="none" w:sz="0" w:space="0" w:color="auto"/>
            <w:right w:val="none" w:sz="0" w:space="0" w:color="auto"/>
          </w:divBdr>
        </w:div>
        <w:div w:id="528418750">
          <w:marLeft w:val="480"/>
          <w:marRight w:val="0"/>
          <w:marTop w:val="0"/>
          <w:marBottom w:val="0"/>
          <w:divBdr>
            <w:top w:val="none" w:sz="0" w:space="0" w:color="auto"/>
            <w:left w:val="none" w:sz="0" w:space="0" w:color="auto"/>
            <w:bottom w:val="none" w:sz="0" w:space="0" w:color="auto"/>
            <w:right w:val="none" w:sz="0" w:space="0" w:color="auto"/>
          </w:divBdr>
        </w:div>
        <w:div w:id="1897860142">
          <w:marLeft w:val="480"/>
          <w:marRight w:val="0"/>
          <w:marTop w:val="0"/>
          <w:marBottom w:val="0"/>
          <w:divBdr>
            <w:top w:val="none" w:sz="0" w:space="0" w:color="auto"/>
            <w:left w:val="none" w:sz="0" w:space="0" w:color="auto"/>
            <w:bottom w:val="none" w:sz="0" w:space="0" w:color="auto"/>
            <w:right w:val="none" w:sz="0" w:space="0" w:color="auto"/>
          </w:divBdr>
        </w:div>
        <w:div w:id="1757479185">
          <w:marLeft w:val="480"/>
          <w:marRight w:val="0"/>
          <w:marTop w:val="0"/>
          <w:marBottom w:val="0"/>
          <w:divBdr>
            <w:top w:val="none" w:sz="0" w:space="0" w:color="auto"/>
            <w:left w:val="none" w:sz="0" w:space="0" w:color="auto"/>
            <w:bottom w:val="none" w:sz="0" w:space="0" w:color="auto"/>
            <w:right w:val="none" w:sz="0" w:space="0" w:color="auto"/>
          </w:divBdr>
        </w:div>
        <w:div w:id="499539944">
          <w:marLeft w:val="480"/>
          <w:marRight w:val="0"/>
          <w:marTop w:val="0"/>
          <w:marBottom w:val="0"/>
          <w:divBdr>
            <w:top w:val="none" w:sz="0" w:space="0" w:color="auto"/>
            <w:left w:val="none" w:sz="0" w:space="0" w:color="auto"/>
            <w:bottom w:val="none" w:sz="0" w:space="0" w:color="auto"/>
            <w:right w:val="none" w:sz="0" w:space="0" w:color="auto"/>
          </w:divBdr>
        </w:div>
        <w:div w:id="767314786">
          <w:marLeft w:val="480"/>
          <w:marRight w:val="0"/>
          <w:marTop w:val="0"/>
          <w:marBottom w:val="0"/>
          <w:divBdr>
            <w:top w:val="none" w:sz="0" w:space="0" w:color="auto"/>
            <w:left w:val="none" w:sz="0" w:space="0" w:color="auto"/>
            <w:bottom w:val="none" w:sz="0" w:space="0" w:color="auto"/>
            <w:right w:val="none" w:sz="0" w:space="0" w:color="auto"/>
          </w:divBdr>
        </w:div>
        <w:div w:id="1491865526">
          <w:marLeft w:val="480"/>
          <w:marRight w:val="0"/>
          <w:marTop w:val="0"/>
          <w:marBottom w:val="0"/>
          <w:divBdr>
            <w:top w:val="none" w:sz="0" w:space="0" w:color="auto"/>
            <w:left w:val="none" w:sz="0" w:space="0" w:color="auto"/>
            <w:bottom w:val="none" w:sz="0" w:space="0" w:color="auto"/>
            <w:right w:val="none" w:sz="0" w:space="0" w:color="auto"/>
          </w:divBdr>
        </w:div>
        <w:div w:id="1687244338">
          <w:marLeft w:val="480"/>
          <w:marRight w:val="0"/>
          <w:marTop w:val="0"/>
          <w:marBottom w:val="0"/>
          <w:divBdr>
            <w:top w:val="none" w:sz="0" w:space="0" w:color="auto"/>
            <w:left w:val="none" w:sz="0" w:space="0" w:color="auto"/>
            <w:bottom w:val="none" w:sz="0" w:space="0" w:color="auto"/>
            <w:right w:val="none" w:sz="0" w:space="0" w:color="auto"/>
          </w:divBdr>
        </w:div>
        <w:div w:id="2062628274">
          <w:marLeft w:val="480"/>
          <w:marRight w:val="0"/>
          <w:marTop w:val="0"/>
          <w:marBottom w:val="0"/>
          <w:divBdr>
            <w:top w:val="none" w:sz="0" w:space="0" w:color="auto"/>
            <w:left w:val="none" w:sz="0" w:space="0" w:color="auto"/>
            <w:bottom w:val="none" w:sz="0" w:space="0" w:color="auto"/>
            <w:right w:val="none" w:sz="0" w:space="0" w:color="auto"/>
          </w:divBdr>
        </w:div>
        <w:div w:id="1642079363">
          <w:marLeft w:val="480"/>
          <w:marRight w:val="0"/>
          <w:marTop w:val="0"/>
          <w:marBottom w:val="0"/>
          <w:divBdr>
            <w:top w:val="none" w:sz="0" w:space="0" w:color="auto"/>
            <w:left w:val="none" w:sz="0" w:space="0" w:color="auto"/>
            <w:bottom w:val="none" w:sz="0" w:space="0" w:color="auto"/>
            <w:right w:val="none" w:sz="0" w:space="0" w:color="auto"/>
          </w:divBdr>
        </w:div>
        <w:div w:id="525169978">
          <w:marLeft w:val="480"/>
          <w:marRight w:val="0"/>
          <w:marTop w:val="0"/>
          <w:marBottom w:val="0"/>
          <w:divBdr>
            <w:top w:val="none" w:sz="0" w:space="0" w:color="auto"/>
            <w:left w:val="none" w:sz="0" w:space="0" w:color="auto"/>
            <w:bottom w:val="none" w:sz="0" w:space="0" w:color="auto"/>
            <w:right w:val="none" w:sz="0" w:space="0" w:color="auto"/>
          </w:divBdr>
        </w:div>
        <w:div w:id="1773937028">
          <w:marLeft w:val="480"/>
          <w:marRight w:val="0"/>
          <w:marTop w:val="0"/>
          <w:marBottom w:val="0"/>
          <w:divBdr>
            <w:top w:val="none" w:sz="0" w:space="0" w:color="auto"/>
            <w:left w:val="none" w:sz="0" w:space="0" w:color="auto"/>
            <w:bottom w:val="none" w:sz="0" w:space="0" w:color="auto"/>
            <w:right w:val="none" w:sz="0" w:space="0" w:color="auto"/>
          </w:divBdr>
        </w:div>
        <w:div w:id="769593720">
          <w:marLeft w:val="480"/>
          <w:marRight w:val="0"/>
          <w:marTop w:val="0"/>
          <w:marBottom w:val="0"/>
          <w:divBdr>
            <w:top w:val="none" w:sz="0" w:space="0" w:color="auto"/>
            <w:left w:val="none" w:sz="0" w:space="0" w:color="auto"/>
            <w:bottom w:val="none" w:sz="0" w:space="0" w:color="auto"/>
            <w:right w:val="none" w:sz="0" w:space="0" w:color="auto"/>
          </w:divBdr>
        </w:div>
        <w:div w:id="325521170">
          <w:marLeft w:val="480"/>
          <w:marRight w:val="0"/>
          <w:marTop w:val="0"/>
          <w:marBottom w:val="0"/>
          <w:divBdr>
            <w:top w:val="none" w:sz="0" w:space="0" w:color="auto"/>
            <w:left w:val="none" w:sz="0" w:space="0" w:color="auto"/>
            <w:bottom w:val="none" w:sz="0" w:space="0" w:color="auto"/>
            <w:right w:val="none" w:sz="0" w:space="0" w:color="auto"/>
          </w:divBdr>
        </w:div>
        <w:div w:id="1903259">
          <w:marLeft w:val="480"/>
          <w:marRight w:val="0"/>
          <w:marTop w:val="0"/>
          <w:marBottom w:val="0"/>
          <w:divBdr>
            <w:top w:val="none" w:sz="0" w:space="0" w:color="auto"/>
            <w:left w:val="none" w:sz="0" w:space="0" w:color="auto"/>
            <w:bottom w:val="none" w:sz="0" w:space="0" w:color="auto"/>
            <w:right w:val="none" w:sz="0" w:space="0" w:color="auto"/>
          </w:divBdr>
        </w:div>
        <w:div w:id="107041852">
          <w:marLeft w:val="480"/>
          <w:marRight w:val="0"/>
          <w:marTop w:val="0"/>
          <w:marBottom w:val="0"/>
          <w:divBdr>
            <w:top w:val="none" w:sz="0" w:space="0" w:color="auto"/>
            <w:left w:val="none" w:sz="0" w:space="0" w:color="auto"/>
            <w:bottom w:val="none" w:sz="0" w:space="0" w:color="auto"/>
            <w:right w:val="none" w:sz="0" w:space="0" w:color="auto"/>
          </w:divBdr>
        </w:div>
        <w:div w:id="1405448632">
          <w:marLeft w:val="480"/>
          <w:marRight w:val="0"/>
          <w:marTop w:val="0"/>
          <w:marBottom w:val="0"/>
          <w:divBdr>
            <w:top w:val="none" w:sz="0" w:space="0" w:color="auto"/>
            <w:left w:val="none" w:sz="0" w:space="0" w:color="auto"/>
            <w:bottom w:val="none" w:sz="0" w:space="0" w:color="auto"/>
            <w:right w:val="none" w:sz="0" w:space="0" w:color="auto"/>
          </w:divBdr>
          <w:divsChild>
            <w:div w:id="783890321">
              <w:marLeft w:val="0"/>
              <w:marRight w:val="0"/>
              <w:marTop w:val="0"/>
              <w:marBottom w:val="0"/>
              <w:divBdr>
                <w:top w:val="none" w:sz="0" w:space="0" w:color="auto"/>
                <w:left w:val="none" w:sz="0" w:space="0" w:color="auto"/>
                <w:bottom w:val="none" w:sz="0" w:space="0" w:color="auto"/>
                <w:right w:val="none" w:sz="0" w:space="0" w:color="auto"/>
              </w:divBdr>
              <w:divsChild>
                <w:div w:id="246547356">
                  <w:marLeft w:val="480"/>
                  <w:marRight w:val="0"/>
                  <w:marTop w:val="0"/>
                  <w:marBottom w:val="0"/>
                  <w:divBdr>
                    <w:top w:val="none" w:sz="0" w:space="0" w:color="auto"/>
                    <w:left w:val="none" w:sz="0" w:space="0" w:color="auto"/>
                    <w:bottom w:val="none" w:sz="0" w:space="0" w:color="auto"/>
                    <w:right w:val="none" w:sz="0" w:space="0" w:color="auto"/>
                  </w:divBdr>
                </w:div>
                <w:div w:id="82647865">
                  <w:marLeft w:val="480"/>
                  <w:marRight w:val="0"/>
                  <w:marTop w:val="0"/>
                  <w:marBottom w:val="0"/>
                  <w:divBdr>
                    <w:top w:val="none" w:sz="0" w:space="0" w:color="auto"/>
                    <w:left w:val="none" w:sz="0" w:space="0" w:color="auto"/>
                    <w:bottom w:val="none" w:sz="0" w:space="0" w:color="auto"/>
                    <w:right w:val="none" w:sz="0" w:space="0" w:color="auto"/>
                  </w:divBdr>
                </w:div>
                <w:div w:id="677777593">
                  <w:marLeft w:val="480"/>
                  <w:marRight w:val="0"/>
                  <w:marTop w:val="0"/>
                  <w:marBottom w:val="0"/>
                  <w:divBdr>
                    <w:top w:val="none" w:sz="0" w:space="0" w:color="auto"/>
                    <w:left w:val="none" w:sz="0" w:space="0" w:color="auto"/>
                    <w:bottom w:val="none" w:sz="0" w:space="0" w:color="auto"/>
                    <w:right w:val="none" w:sz="0" w:space="0" w:color="auto"/>
                  </w:divBdr>
                </w:div>
                <w:div w:id="1287127276">
                  <w:marLeft w:val="480"/>
                  <w:marRight w:val="0"/>
                  <w:marTop w:val="0"/>
                  <w:marBottom w:val="0"/>
                  <w:divBdr>
                    <w:top w:val="none" w:sz="0" w:space="0" w:color="auto"/>
                    <w:left w:val="none" w:sz="0" w:space="0" w:color="auto"/>
                    <w:bottom w:val="none" w:sz="0" w:space="0" w:color="auto"/>
                    <w:right w:val="none" w:sz="0" w:space="0" w:color="auto"/>
                  </w:divBdr>
                </w:div>
                <w:div w:id="446850557">
                  <w:marLeft w:val="480"/>
                  <w:marRight w:val="0"/>
                  <w:marTop w:val="0"/>
                  <w:marBottom w:val="0"/>
                  <w:divBdr>
                    <w:top w:val="none" w:sz="0" w:space="0" w:color="auto"/>
                    <w:left w:val="none" w:sz="0" w:space="0" w:color="auto"/>
                    <w:bottom w:val="none" w:sz="0" w:space="0" w:color="auto"/>
                    <w:right w:val="none" w:sz="0" w:space="0" w:color="auto"/>
                  </w:divBdr>
                </w:div>
                <w:div w:id="1155756008">
                  <w:marLeft w:val="480"/>
                  <w:marRight w:val="0"/>
                  <w:marTop w:val="0"/>
                  <w:marBottom w:val="0"/>
                  <w:divBdr>
                    <w:top w:val="none" w:sz="0" w:space="0" w:color="auto"/>
                    <w:left w:val="none" w:sz="0" w:space="0" w:color="auto"/>
                    <w:bottom w:val="none" w:sz="0" w:space="0" w:color="auto"/>
                    <w:right w:val="none" w:sz="0" w:space="0" w:color="auto"/>
                  </w:divBdr>
                </w:div>
                <w:div w:id="380909090">
                  <w:marLeft w:val="480"/>
                  <w:marRight w:val="0"/>
                  <w:marTop w:val="0"/>
                  <w:marBottom w:val="0"/>
                  <w:divBdr>
                    <w:top w:val="none" w:sz="0" w:space="0" w:color="auto"/>
                    <w:left w:val="none" w:sz="0" w:space="0" w:color="auto"/>
                    <w:bottom w:val="none" w:sz="0" w:space="0" w:color="auto"/>
                    <w:right w:val="none" w:sz="0" w:space="0" w:color="auto"/>
                  </w:divBdr>
                </w:div>
                <w:div w:id="1301616382">
                  <w:marLeft w:val="480"/>
                  <w:marRight w:val="0"/>
                  <w:marTop w:val="0"/>
                  <w:marBottom w:val="0"/>
                  <w:divBdr>
                    <w:top w:val="none" w:sz="0" w:space="0" w:color="auto"/>
                    <w:left w:val="none" w:sz="0" w:space="0" w:color="auto"/>
                    <w:bottom w:val="none" w:sz="0" w:space="0" w:color="auto"/>
                    <w:right w:val="none" w:sz="0" w:space="0" w:color="auto"/>
                  </w:divBdr>
                </w:div>
                <w:div w:id="449517984">
                  <w:marLeft w:val="480"/>
                  <w:marRight w:val="0"/>
                  <w:marTop w:val="0"/>
                  <w:marBottom w:val="0"/>
                  <w:divBdr>
                    <w:top w:val="none" w:sz="0" w:space="0" w:color="auto"/>
                    <w:left w:val="none" w:sz="0" w:space="0" w:color="auto"/>
                    <w:bottom w:val="none" w:sz="0" w:space="0" w:color="auto"/>
                    <w:right w:val="none" w:sz="0" w:space="0" w:color="auto"/>
                  </w:divBdr>
                </w:div>
                <w:div w:id="1243686823">
                  <w:marLeft w:val="480"/>
                  <w:marRight w:val="0"/>
                  <w:marTop w:val="0"/>
                  <w:marBottom w:val="0"/>
                  <w:divBdr>
                    <w:top w:val="none" w:sz="0" w:space="0" w:color="auto"/>
                    <w:left w:val="none" w:sz="0" w:space="0" w:color="auto"/>
                    <w:bottom w:val="none" w:sz="0" w:space="0" w:color="auto"/>
                    <w:right w:val="none" w:sz="0" w:space="0" w:color="auto"/>
                  </w:divBdr>
                </w:div>
                <w:div w:id="378751295">
                  <w:marLeft w:val="480"/>
                  <w:marRight w:val="0"/>
                  <w:marTop w:val="0"/>
                  <w:marBottom w:val="0"/>
                  <w:divBdr>
                    <w:top w:val="none" w:sz="0" w:space="0" w:color="auto"/>
                    <w:left w:val="none" w:sz="0" w:space="0" w:color="auto"/>
                    <w:bottom w:val="none" w:sz="0" w:space="0" w:color="auto"/>
                    <w:right w:val="none" w:sz="0" w:space="0" w:color="auto"/>
                  </w:divBdr>
                </w:div>
                <w:div w:id="2036610042">
                  <w:marLeft w:val="480"/>
                  <w:marRight w:val="0"/>
                  <w:marTop w:val="0"/>
                  <w:marBottom w:val="0"/>
                  <w:divBdr>
                    <w:top w:val="none" w:sz="0" w:space="0" w:color="auto"/>
                    <w:left w:val="none" w:sz="0" w:space="0" w:color="auto"/>
                    <w:bottom w:val="none" w:sz="0" w:space="0" w:color="auto"/>
                    <w:right w:val="none" w:sz="0" w:space="0" w:color="auto"/>
                  </w:divBdr>
                </w:div>
                <w:div w:id="1316833979">
                  <w:marLeft w:val="480"/>
                  <w:marRight w:val="0"/>
                  <w:marTop w:val="0"/>
                  <w:marBottom w:val="0"/>
                  <w:divBdr>
                    <w:top w:val="none" w:sz="0" w:space="0" w:color="auto"/>
                    <w:left w:val="none" w:sz="0" w:space="0" w:color="auto"/>
                    <w:bottom w:val="none" w:sz="0" w:space="0" w:color="auto"/>
                    <w:right w:val="none" w:sz="0" w:space="0" w:color="auto"/>
                  </w:divBdr>
                </w:div>
                <w:div w:id="2041543152">
                  <w:marLeft w:val="480"/>
                  <w:marRight w:val="0"/>
                  <w:marTop w:val="0"/>
                  <w:marBottom w:val="0"/>
                  <w:divBdr>
                    <w:top w:val="none" w:sz="0" w:space="0" w:color="auto"/>
                    <w:left w:val="none" w:sz="0" w:space="0" w:color="auto"/>
                    <w:bottom w:val="none" w:sz="0" w:space="0" w:color="auto"/>
                    <w:right w:val="none" w:sz="0" w:space="0" w:color="auto"/>
                  </w:divBdr>
                </w:div>
                <w:div w:id="1244071311">
                  <w:marLeft w:val="480"/>
                  <w:marRight w:val="0"/>
                  <w:marTop w:val="0"/>
                  <w:marBottom w:val="0"/>
                  <w:divBdr>
                    <w:top w:val="none" w:sz="0" w:space="0" w:color="auto"/>
                    <w:left w:val="none" w:sz="0" w:space="0" w:color="auto"/>
                    <w:bottom w:val="none" w:sz="0" w:space="0" w:color="auto"/>
                    <w:right w:val="none" w:sz="0" w:space="0" w:color="auto"/>
                  </w:divBdr>
                </w:div>
                <w:div w:id="1484660707">
                  <w:marLeft w:val="480"/>
                  <w:marRight w:val="0"/>
                  <w:marTop w:val="0"/>
                  <w:marBottom w:val="0"/>
                  <w:divBdr>
                    <w:top w:val="none" w:sz="0" w:space="0" w:color="auto"/>
                    <w:left w:val="none" w:sz="0" w:space="0" w:color="auto"/>
                    <w:bottom w:val="none" w:sz="0" w:space="0" w:color="auto"/>
                    <w:right w:val="none" w:sz="0" w:space="0" w:color="auto"/>
                  </w:divBdr>
                </w:div>
                <w:div w:id="791048955">
                  <w:marLeft w:val="480"/>
                  <w:marRight w:val="0"/>
                  <w:marTop w:val="0"/>
                  <w:marBottom w:val="0"/>
                  <w:divBdr>
                    <w:top w:val="none" w:sz="0" w:space="0" w:color="auto"/>
                    <w:left w:val="none" w:sz="0" w:space="0" w:color="auto"/>
                    <w:bottom w:val="none" w:sz="0" w:space="0" w:color="auto"/>
                    <w:right w:val="none" w:sz="0" w:space="0" w:color="auto"/>
                  </w:divBdr>
                </w:div>
                <w:div w:id="986132324">
                  <w:marLeft w:val="480"/>
                  <w:marRight w:val="0"/>
                  <w:marTop w:val="0"/>
                  <w:marBottom w:val="0"/>
                  <w:divBdr>
                    <w:top w:val="none" w:sz="0" w:space="0" w:color="auto"/>
                    <w:left w:val="none" w:sz="0" w:space="0" w:color="auto"/>
                    <w:bottom w:val="none" w:sz="0" w:space="0" w:color="auto"/>
                    <w:right w:val="none" w:sz="0" w:space="0" w:color="auto"/>
                  </w:divBdr>
                </w:div>
                <w:div w:id="31731329">
                  <w:marLeft w:val="480"/>
                  <w:marRight w:val="0"/>
                  <w:marTop w:val="0"/>
                  <w:marBottom w:val="0"/>
                  <w:divBdr>
                    <w:top w:val="none" w:sz="0" w:space="0" w:color="auto"/>
                    <w:left w:val="none" w:sz="0" w:space="0" w:color="auto"/>
                    <w:bottom w:val="none" w:sz="0" w:space="0" w:color="auto"/>
                    <w:right w:val="none" w:sz="0" w:space="0" w:color="auto"/>
                  </w:divBdr>
                </w:div>
                <w:div w:id="751125082">
                  <w:marLeft w:val="480"/>
                  <w:marRight w:val="0"/>
                  <w:marTop w:val="0"/>
                  <w:marBottom w:val="0"/>
                  <w:divBdr>
                    <w:top w:val="none" w:sz="0" w:space="0" w:color="auto"/>
                    <w:left w:val="none" w:sz="0" w:space="0" w:color="auto"/>
                    <w:bottom w:val="none" w:sz="0" w:space="0" w:color="auto"/>
                    <w:right w:val="none" w:sz="0" w:space="0" w:color="auto"/>
                  </w:divBdr>
                </w:div>
                <w:div w:id="2105488969">
                  <w:marLeft w:val="480"/>
                  <w:marRight w:val="0"/>
                  <w:marTop w:val="0"/>
                  <w:marBottom w:val="0"/>
                  <w:divBdr>
                    <w:top w:val="none" w:sz="0" w:space="0" w:color="auto"/>
                    <w:left w:val="none" w:sz="0" w:space="0" w:color="auto"/>
                    <w:bottom w:val="none" w:sz="0" w:space="0" w:color="auto"/>
                    <w:right w:val="none" w:sz="0" w:space="0" w:color="auto"/>
                  </w:divBdr>
                </w:div>
                <w:div w:id="1491941434">
                  <w:marLeft w:val="480"/>
                  <w:marRight w:val="0"/>
                  <w:marTop w:val="0"/>
                  <w:marBottom w:val="0"/>
                  <w:divBdr>
                    <w:top w:val="none" w:sz="0" w:space="0" w:color="auto"/>
                    <w:left w:val="none" w:sz="0" w:space="0" w:color="auto"/>
                    <w:bottom w:val="none" w:sz="0" w:space="0" w:color="auto"/>
                    <w:right w:val="none" w:sz="0" w:space="0" w:color="auto"/>
                  </w:divBdr>
                </w:div>
                <w:div w:id="1736003551">
                  <w:marLeft w:val="480"/>
                  <w:marRight w:val="0"/>
                  <w:marTop w:val="0"/>
                  <w:marBottom w:val="0"/>
                  <w:divBdr>
                    <w:top w:val="none" w:sz="0" w:space="0" w:color="auto"/>
                    <w:left w:val="none" w:sz="0" w:space="0" w:color="auto"/>
                    <w:bottom w:val="none" w:sz="0" w:space="0" w:color="auto"/>
                    <w:right w:val="none" w:sz="0" w:space="0" w:color="auto"/>
                  </w:divBdr>
                </w:div>
                <w:div w:id="1338850629">
                  <w:marLeft w:val="480"/>
                  <w:marRight w:val="0"/>
                  <w:marTop w:val="0"/>
                  <w:marBottom w:val="0"/>
                  <w:divBdr>
                    <w:top w:val="none" w:sz="0" w:space="0" w:color="auto"/>
                    <w:left w:val="none" w:sz="0" w:space="0" w:color="auto"/>
                    <w:bottom w:val="none" w:sz="0" w:space="0" w:color="auto"/>
                    <w:right w:val="none" w:sz="0" w:space="0" w:color="auto"/>
                  </w:divBdr>
                </w:div>
                <w:div w:id="1505705445">
                  <w:marLeft w:val="480"/>
                  <w:marRight w:val="0"/>
                  <w:marTop w:val="0"/>
                  <w:marBottom w:val="0"/>
                  <w:divBdr>
                    <w:top w:val="none" w:sz="0" w:space="0" w:color="auto"/>
                    <w:left w:val="none" w:sz="0" w:space="0" w:color="auto"/>
                    <w:bottom w:val="none" w:sz="0" w:space="0" w:color="auto"/>
                    <w:right w:val="none" w:sz="0" w:space="0" w:color="auto"/>
                  </w:divBdr>
                </w:div>
                <w:div w:id="441923277">
                  <w:marLeft w:val="480"/>
                  <w:marRight w:val="0"/>
                  <w:marTop w:val="0"/>
                  <w:marBottom w:val="0"/>
                  <w:divBdr>
                    <w:top w:val="none" w:sz="0" w:space="0" w:color="auto"/>
                    <w:left w:val="none" w:sz="0" w:space="0" w:color="auto"/>
                    <w:bottom w:val="none" w:sz="0" w:space="0" w:color="auto"/>
                    <w:right w:val="none" w:sz="0" w:space="0" w:color="auto"/>
                  </w:divBdr>
                </w:div>
                <w:div w:id="905801439">
                  <w:marLeft w:val="480"/>
                  <w:marRight w:val="0"/>
                  <w:marTop w:val="0"/>
                  <w:marBottom w:val="0"/>
                  <w:divBdr>
                    <w:top w:val="none" w:sz="0" w:space="0" w:color="auto"/>
                    <w:left w:val="none" w:sz="0" w:space="0" w:color="auto"/>
                    <w:bottom w:val="none" w:sz="0" w:space="0" w:color="auto"/>
                    <w:right w:val="none" w:sz="0" w:space="0" w:color="auto"/>
                  </w:divBdr>
                </w:div>
                <w:div w:id="1802843453">
                  <w:marLeft w:val="480"/>
                  <w:marRight w:val="0"/>
                  <w:marTop w:val="0"/>
                  <w:marBottom w:val="0"/>
                  <w:divBdr>
                    <w:top w:val="none" w:sz="0" w:space="0" w:color="auto"/>
                    <w:left w:val="none" w:sz="0" w:space="0" w:color="auto"/>
                    <w:bottom w:val="none" w:sz="0" w:space="0" w:color="auto"/>
                    <w:right w:val="none" w:sz="0" w:space="0" w:color="auto"/>
                  </w:divBdr>
                </w:div>
                <w:div w:id="475730587">
                  <w:marLeft w:val="480"/>
                  <w:marRight w:val="0"/>
                  <w:marTop w:val="0"/>
                  <w:marBottom w:val="0"/>
                  <w:divBdr>
                    <w:top w:val="none" w:sz="0" w:space="0" w:color="auto"/>
                    <w:left w:val="none" w:sz="0" w:space="0" w:color="auto"/>
                    <w:bottom w:val="none" w:sz="0" w:space="0" w:color="auto"/>
                    <w:right w:val="none" w:sz="0" w:space="0" w:color="auto"/>
                  </w:divBdr>
                </w:div>
                <w:div w:id="877622422">
                  <w:marLeft w:val="480"/>
                  <w:marRight w:val="0"/>
                  <w:marTop w:val="0"/>
                  <w:marBottom w:val="0"/>
                  <w:divBdr>
                    <w:top w:val="none" w:sz="0" w:space="0" w:color="auto"/>
                    <w:left w:val="none" w:sz="0" w:space="0" w:color="auto"/>
                    <w:bottom w:val="none" w:sz="0" w:space="0" w:color="auto"/>
                    <w:right w:val="none" w:sz="0" w:space="0" w:color="auto"/>
                  </w:divBdr>
                </w:div>
                <w:div w:id="749620255">
                  <w:marLeft w:val="480"/>
                  <w:marRight w:val="0"/>
                  <w:marTop w:val="0"/>
                  <w:marBottom w:val="0"/>
                  <w:divBdr>
                    <w:top w:val="none" w:sz="0" w:space="0" w:color="auto"/>
                    <w:left w:val="none" w:sz="0" w:space="0" w:color="auto"/>
                    <w:bottom w:val="none" w:sz="0" w:space="0" w:color="auto"/>
                    <w:right w:val="none" w:sz="0" w:space="0" w:color="auto"/>
                  </w:divBdr>
                </w:div>
                <w:div w:id="1707175878">
                  <w:marLeft w:val="480"/>
                  <w:marRight w:val="0"/>
                  <w:marTop w:val="0"/>
                  <w:marBottom w:val="0"/>
                  <w:divBdr>
                    <w:top w:val="none" w:sz="0" w:space="0" w:color="auto"/>
                    <w:left w:val="none" w:sz="0" w:space="0" w:color="auto"/>
                    <w:bottom w:val="none" w:sz="0" w:space="0" w:color="auto"/>
                    <w:right w:val="none" w:sz="0" w:space="0" w:color="auto"/>
                  </w:divBdr>
                </w:div>
                <w:div w:id="871696933">
                  <w:marLeft w:val="480"/>
                  <w:marRight w:val="0"/>
                  <w:marTop w:val="0"/>
                  <w:marBottom w:val="0"/>
                  <w:divBdr>
                    <w:top w:val="none" w:sz="0" w:space="0" w:color="auto"/>
                    <w:left w:val="none" w:sz="0" w:space="0" w:color="auto"/>
                    <w:bottom w:val="none" w:sz="0" w:space="0" w:color="auto"/>
                    <w:right w:val="none" w:sz="0" w:space="0" w:color="auto"/>
                  </w:divBdr>
                </w:div>
                <w:div w:id="654185029">
                  <w:marLeft w:val="480"/>
                  <w:marRight w:val="0"/>
                  <w:marTop w:val="0"/>
                  <w:marBottom w:val="0"/>
                  <w:divBdr>
                    <w:top w:val="none" w:sz="0" w:space="0" w:color="auto"/>
                    <w:left w:val="none" w:sz="0" w:space="0" w:color="auto"/>
                    <w:bottom w:val="none" w:sz="0" w:space="0" w:color="auto"/>
                    <w:right w:val="none" w:sz="0" w:space="0" w:color="auto"/>
                  </w:divBdr>
                </w:div>
                <w:div w:id="1534726923">
                  <w:marLeft w:val="480"/>
                  <w:marRight w:val="0"/>
                  <w:marTop w:val="0"/>
                  <w:marBottom w:val="0"/>
                  <w:divBdr>
                    <w:top w:val="none" w:sz="0" w:space="0" w:color="auto"/>
                    <w:left w:val="none" w:sz="0" w:space="0" w:color="auto"/>
                    <w:bottom w:val="none" w:sz="0" w:space="0" w:color="auto"/>
                    <w:right w:val="none" w:sz="0" w:space="0" w:color="auto"/>
                  </w:divBdr>
                </w:div>
                <w:div w:id="292491119">
                  <w:marLeft w:val="480"/>
                  <w:marRight w:val="0"/>
                  <w:marTop w:val="0"/>
                  <w:marBottom w:val="0"/>
                  <w:divBdr>
                    <w:top w:val="none" w:sz="0" w:space="0" w:color="auto"/>
                    <w:left w:val="none" w:sz="0" w:space="0" w:color="auto"/>
                    <w:bottom w:val="none" w:sz="0" w:space="0" w:color="auto"/>
                    <w:right w:val="none" w:sz="0" w:space="0" w:color="auto"/>
                  </w:divBdr>
                </w:div>
                <w:div w:id="1460683873">
                  <w:marLeft w:val="480"/>
                  <w:marRight w:val="0"/>
                  <w:marTop w:val="0"/>
                  <w:marBottom w:val="0"/>
                  <w:divBdr>
                    <w:top w:val="none" w:sz="0" w:space="0" w:color="auto"/>
                    <w:left w:val="none" w:sz="0" w:space="0" w:color="auto"/>
                    <w:bottom w:val="none" w:sz="0" w:space="0" w:color="auto"/>
                    <w:right w:val="none" w:sz="0" w:space="0" w:color="auto"/>
                  </w:divBdr>
                </w:div>
                <w:div w:id="635842655">
                  <w:marLeft w:val="480"/>
                  <w:marRight w:val="0"/>
                  <w:marTop w:val="0"/>
                  <w:marBottom w:val="0"/>
                  <w:divBdr>
                    <w:top w:val="none" w:sz="0" w:space="0" w:color="auto"/>
                    <w:left w:val="none" w:sz="0" w:space="0" w:color="auto"/>
                    <w:bottom w:val="none" w:sz="0" w:space="0" w:color="auto"/>
                    <w:right w:val="none" w:sz="0" w:space="0" w:color="auto"/>
                  </w:divBdr>
                </w:div>
                <w:div w:id="2130080580">
                  <w:marLeft w:val="480"/>
                  <w:marRight w:val="0"/>
                  <w:marTop w:val="0"/>
                  <w:marBottom w:val="0"/>
                  <w:divBdr>
                    <w:top w:val="none" w:sz="0" w:space="0" w:color="auto"/>
                    <w:left w:val="none" w:sz="0" w:space="0" w:color="auto"/>
                    <w:bottom w:val="none" w:sz="0" w:space="0" w:color="auto"/>
                    <w:right w:val="none" w:sz="0" w:space="0" w:color="auto"/>
                  </w:divBdr>
                </w:div>
                <w:div w:id="1119838767">
                  <w:marLeft w:val="480"/>
                  <w:marRight w:val="0"/>
                  <w:marTop w:val="0"/>
                  <w:marBottom w:val="0"/>
                  <w:divBdr>
                    <w:top w:val="none" w:sz="0" w:space="0" w:color="auto"/>
                    <w:left w:val="none" w:sz="0" w:space="0" w:color="auto"/>
                    <w:bottom w:val="none" w:sz="0" w:space="0" w:color="auto"/>
                    <w:right w:val="none" w:sz="0" w:space="0" w:color="auto"/>
                  </w:divBdr>
                </w:div>
                <w:div w:id="2125609592">
                  <w:marLeft w:val="480"/>
                  <w:marRight w:val="0"/>
                  <w:marTop w:val="0"/>
                  <w:marBottom w:val="0"/>
                  <w:divBdr>
                    <w:top w:val="none" w:sz="0" w:space="0" w:color="auto"/>
                    <w:left w:val="none" w:sz="0" w:space="0" w:color="auto"/>
                    <w:bottom w:val="none" w:sz="0" w:space="0" w:color="auto"/>
                    <w:right w:val="none" w:sz="0" w:space="0" w:color="auto"/>
                  </w:divBdr>
                </w:div>
                <w:div w:id="2103911524">
                  <w:marLeft w:val="480"/>
                  <w:marRight w:val="0"/>
                  <w:marTop w:val="0"/>
                  <w:marBottom w:val="0"/>
                  <w:divBdr>
                    <w:top w:val="none" w:sz="0" w:space="0" w:color="auto"/>
                    <w:left w:val="none" w:sz="0" w:space="0" w:color="auto"/>
                    <w:bottom w:val="none" w:sz="0" w:space="0" w:color="auto"/>
                    <w:right w:val="none" w:sz="0" w:space="0" w:color="auto"/>
                  </w:divBdr>
                </w:div>
                <w:div w:id="981737107">
                  <w:marLeft w:val="480"/>
                  <w:marRight w:val="0"/>
                  <w:marTop w:val="0"/>
                  <w:marBottom w:val="0"/>
                  <w:divBdr>
                    <w:top w:val="none" w:sz="0" w:space="0" w:color="auto"/>
                    <w:left w:val="none" w:sz="0" w:space="0" w:color="auto"/>
                    <w:bottom w:val="none" w:sz="0" w:space="0" w:color="auto"/>
                    <w:right w:val="none" w:sz="0" w:space="0" w:color="auto"/>
                  </w:divBdr>
                </w:div>
                <w:div w:id="641614265">
                  <w:marLeft w:val="480"/>
                  <w:marRight w:val="0"/>
                  <w:marTop w:val="0"/>
                  <w:marBottom w:val="0"/>
                  <w:divBdr>
                    <w:top w:val="none" w:sz="0" w:space="0" w:color="auto"/>
                    <w:left w:val="none" w:sz="0" w:space="0" w:color="auto"/>
                    <w:bottom w:val="none" w:sz="0" w:space="0" w:color="auto"/>
                    <w:right w:val="none" w:sz="0" w:space="0" w:color="auto"/>
                  </w:divBdr>
                </w:div>
                <w:div w:id="784539494">
                  <w:marLeft w:val="480"/>
                  <w:marRight w:val="0"/>
                  <w:marTop w:val="0"/>
                  <w:marBottom w:val="0"/>
                  <w:divBdr>
                    <w:top w:val="none" w:sz="0" w:space="0" w:color="auto"/>
                    <w:left w:val="none" w:sz="0" w:space="0" w:color="auto"/>
                    <w:bottom w:val="none" w:sz="0" w:space="0" w:color="auto"/>
                    <w:right w:val="none" w:sz="0" w:space="0" w:color="auto"/>
                  </w:divBdr>
                </w:div>
                <w:div w:id="390470931">
                  <w:marLeft w:val="480"/>
                  <w:marRight w:val="0"/>
                  <w:marTop w:val="0"/>
                  <w:marBottom w:val="0"/>
                  <w:divBdr>
                    <w:top w:val="none" w:sz="0" w:space="0" w:color="auto"/>
                    <w:left w:val="none" w:sz="0" w:space="0" w:color="auto"/>
                    <w:bottom w:val="none" w:sz="0" w:space="0" w:color="auto"/>
                    <w:right w:val="none" w:sz="0" w:space="0" w:color="auto"/>
                  </w:divBdr>
                </w:div>
                <w:div w:id="1185092757">
                  <w:marLeft w:val="480"/>
                  <w:marRight w:val="0"/>
                  <w:marTop w:val="0"/>
                  <w:marBottom w:val="0"/>
                  <w:divBdr>
                    <w:top w:val="none" w:sz="0" w:space="0" w:color="auto"/>
                    <w:left w:val="none" w:sz="0" w:space="0" w:color="auto"/>
                    <w:bottom w:val="none" w:sz="0" w:space="0" w:color="auto"/>
                    <w:right w:val="none" w:sz="0" w:space="0" w:color="auto"/>
                  </w:divBdr>
                </w:div>
                <w:div w:id="1396902311">
                  <w:marLeft w:val="480"/>
                  <w:marRight w:val="0"/>
                  <w:marTop w:val="0"/>
                  <w:marBottom w:val="0"/>
                  <w:divBdr>
                    <w:top w:val="none" w:sz="0" w:space="0" w:color="auto"/>
                    <w:left w:val="none" w:sz="0" w:space="0" w:color="auto"/>
                    <w:bottom w:val="none" w:sz="0" w:space="0" w:color="auto"/>
                    <w:right w:val="none" w:sz="0" w:space="0" w:color="auto"/>
                  </w:divBdr>
                </w:div>
                <w:div w:id="1466384997">
                  <w:marLeft w:val="480"/>
                  <w:marRight w:val="0"/>
                  <w:marTop w:val="0"/>
                  <w:marBottom w:val="0"/>
                  <w:divBdr>
                    <w:top w:val="none" w:sz="0" w:space="0" w:color="auto"/>
                    <w:left w:val="none" w:sz="0" w:space="0" w:color="auto"/>
                    <w:bottom w:val="none" w:sz="0" w:space="0" w:color="auto"/>
                    <w:right w:val="none" w:sz="0" w:space="0" w:color="auto"/>
                  </w:divBdr>
                </w:div>
                <w:div w:id="2050563409">
                  <w:marLeft w:val="480"/>
                  <w:marRight w:val="0"/>
                  <w:marTop w:val="0"/>
                  <w:marBottom w:val="0"/>
                  <w:divBdr>
                    <w:top w:val="none" w:sz="0" w:space="0" w:color="auto"/>
                    <w:left w:val="none" w:sz="0" w:space="0" w:color="auto"/>
                    <w:bottom w:val="none" w:sz="0" w:space="0" w:color="auto"/>
                    <w:right w:val="none" w:sz="0" w:space="0" w:color="auto"/>
                  </w:divBdr>
                </w:div>
                <w:div w:id="1734158947">
                  <w:marLeft w:val="480"/>
                  <w:marRight w:val="0"/>
                  <w:marTop w:val="0"/>
                  <w:marBottom w:val="0"/>
                  <w:divBdr>
                    <w:top w:val="none" w:sz="0" w:space="0" w:color="auto"/>
                    <w:left w:val="none" w:sz="0" w:space="0" w:color="auto"/>
                    <w:bottom w:val="none" w:sz="0" w:space="0" w:color="auto"/>
                    <w:right w:val="none" w:sz="0" w:space="0" w:color="auto"/>
                  </w:divBdr>
                </w:div>
                <w:div w:id="371270635">
                  <w:marLeft w:val="480"/>
                  <w:marRight w:val="0"/>
                  <w:marTop w:val="0"/>
                  <w:marBottom w:val="0"/>
                  <w:divBdr>
                    <w:top w:val="none" w:sz="0" w:space="0" w:color="auto"/>
                    <w:left w:val="none" w:sz="0" w:space="0" w:color="auto"/>
                    <w:bottom w:val="none" w:sz="0" w:space="0" w:color="auto"/>
                    <w:right w:val="none" w:sz="0" w:space="0" w:color="auto"/>
                  </w:divBdr>
                </w:div>
                <w:div w:id="1634824133">
                  <w:marLeft w:val="480"/>
                  <w:marRight w:val="0"/>
                  <w:marTop w:val="0"/>
                  <w:marBottom w:val="0"/>
                  <w:divBdr>
                    <w:top w:val="none" w:sz="0" w:space="0" w:color="auto"/>
                    <w:left w:val="none" w:sz="0" w:space="0" w:color="auto"/>
                    <w:bottom w:val="none" w:sz="0" w:space="0" w:color="auto"/>
                    <w:right w:val="none" w:sz="0" w:space="0" w:color="auto"/>
                  </w:divBdr>
                </w:div>
                <w:div w:id="2097626216">
                  <w:marLeft w:val="480"/>
                  <w:marRight w:val="0"/>
                  <w:marTop w:val="0"/>
                  <w:marBottom w:val="0"/>
                  <w:divBdr>
                    <w:top w:val="none" w:sz="0" w:space="0" w:color="auto"/>
                    <w:left w:val="none" w:sz="0" w:space="0" w:color="auto"/>
                    <w:bottom w:val="none" w:sz="0" w:space="0" w:color="auto"/>
                    <w:right w:val="none" w:sz="0" w:space="0" w:color="auto"/>
                  </w:divBdr>
                </w:div>
                <w:div w:id="1465269140">
                  <w:marLeft w:val="480"/>
                  <w:marRight w:val="0"/>
                  <w:marTop w:val="0"/>
                  <w:marBottom w:val="0"/>
                  <w:divBdr>
                    <w:top w:val="none" w:sz="0" w:space="0" w:color="auto"/>
                    <w:left w:val="none" w:sz="0" w:space="0" w:color="auto"/>
                    <w:bottom w:val="none" w:sz="0" w:space="0" w:color="auto"/>
                    <w:right w:val="none" w:sz="0" w:space="0" w:color="auto"/>
                  </w:divBdr>
                </w:div>
                <w:div w:id="1307012660">
                  <w:marLeft w:val="480"/>
                  <w:marRight w:val="0"/>
                  <w:marTop w:val="0"/>
                  <w:marBottom w:val="0"/>
                  <w:divBdr>
                    <w:top w:val="none" w:sz="0" w:space="0" w:color="auto"/>
                    <w:left w:val="none" w:sz="0" w:space="0" w:color="auto"/>
                    <w:bottom w:val="none" w:sz="0" w:space="0" w:color="auto"/>
                    <w:right w:val="none" w:sz="0" w:space="0" w:color="auto"/>
                  </w:divBdr>
                </w:div>
                <w:div w:id="367069875">
                  <w:marLeft w:val="480"/>
                  <w:marRight w:val="0"/>
                  <w:marTop w:val="0"/>
                  <w:marBottom w:val="0"/>
                  <w:divBdr>
                    <w:top w:val="none" w:sz="0" w:space="0" w:color="auto"/>
                    <w:left w:val="none" w:sz="0" w:space="0" w:color="auto"/>
                    <w:bottom w:val="none" w:sz="0" w:space="0" w:color="auto"/>
                    <w:right w:val="none" w:sz="0" w:space="0" w:color="auto"/>
                  </w:divBdr>
                </w:div>
                <w:div w:id="1304235946">
                  <w:marLeft w:val="480"/>
                  <w:marRight w:val="0"/>
                  <w:marTop w:val="0"/>
                  <w:marBottom w:val="0"/>
                  <w:divBdr>
                    <w:top w:val="none" w:sz="0" w:space="0" w:color="auto"/>
                    <w:left w:val="none" w:sz="0" w:space="0" w:color="auto"/>
                    <w:bottom w:val="none" w:sz="0" w:space="0" w:color="auto"/>
                    <w:right w:val="none" w:sz="0" w:space="0" w:color="auto"/>
                  </w:divBdr>
                </w:div>
                <w:div w:id="1289822131">
                  <w:marLeft w:val="480"/>
                  <w:marRight w:val="0"/>
                  <w:marTop w:val="0"/>
                  <w:marBottom w:val="0"/>
                  <w:divBdr>
                    <w:top w:val="none" w:sz="0" w:space="0" w:color="auto"/>
                    <w:left w:val="none" w:sz="0" w:space="0" w:color="auto"/>
                    <w:bottom w:val="none" w:sz="0" w:space="0" w:color="auto"/>
                    <w:right w:val="none" w:sz="0" w:space="0" w:color="auto"/>
                  </w:divBdr>
                </w:div>
                <w:div w:id="1320425665">
                  <w:marLeft w:val="480"/>
                  <w:marRight w:val="0"/>
                  <w:marTop w:val="0"/>
                  <w:marBottom w:val="0"/>
                  <w:divBdr>
                    <w:top w:val="none" w:sz="0" w:space="0" w:color="auto"/>
                    <w:left w:val="none" w:sz="0" w:space="0" w:color="auto"/>
                    <w:bottom w:val="none" w:sz="0" w:space="0" w:color="auto"/>
                    <w:right w:val="none" w:sz="0" w:space="0" w:color="auto"/>
                  </w:divBdr>
                </w:div>
                <w:div w:id="81151355">
                  <w:marLeft w:val="480"/>
                  <w:marRight w:val="0"/>
                  <w:marTop w:val="0"/>
                  <w:marBottom w:val="0"/>
                  <w:divBdr>
                    <w:top w:val="none" w:sz="0" w:space="0" w:color="auto"/>
                    <w:left w:val="none" w:sz="0" w:space="0" w:color="auto"/>
                    <w:bottom w:val="none" w:sz="0" w:space="0" w:color="auto"/>
                    <w:right w:val="none" w:sz="0" w:space="0" w:color="auto"/>
                  </w:divBdr>
                </w:div>
                <w:div w:id="210656484">
                  <w:marLeft w:val="480"/>
                  <w:marRight w:val="0"/>
                  <w:marTop w:val="0"/>
                  <w:marBottom w:val="0"/>
                  <w:divBdr>
                    <w:top w:val="none" w:sz="0" w:space="0" w:color="auto"/>
                    <w:left w:val="none" w:sz="0" w:space="0" w:color="auto"/>
                    <w:bottom w:val="none" w:sz="0" w:space="0" w:color="auto"/>
                    <w:right w:val="none" w:sz="0" w:space="0" w:color="auto"/>
                  </w:divBdr>
                </w:div>
              </w:divsChild>
            </w:div>
            <w:div w:id="1792476347">
              <w:marLeft w:val="0"/>
              <w:marRight w:val="0"/>
              <w:marTop w:val="0"/>
              <w:marBottom w:val="0"/>
              <w:divBdr>
                <w:top w:val="none" w:sz="0" w:space="0" w:color="auto"/>
                <w:left w:val="none" w:sz="0" w:space="0" w:color="auto"/>
                <w:bottom w:val="none" w:sz="0" w:space="0" w:color="auto"/>
                <w:right w:val="none" w:sz="0" w:space="0" w:color="auto"/>
              </w:divBdr>
              <w:divsChild>
                <w:div w:id="2076198916">
                  <w:marLeft w:val="480"/>
                  <w:marRight w:val="0"/>
                  <w:marTop w:val="0"/>
                  <w:marBottom w:val="0"/>
                  <w:divBdr>
                    <w:top w:val="none" w:sz="0" w:space="0" w:color="auto"/>
                    <w:left w:val="none" w:sz="0" w:space="0" w:color="auto"/>
                    <w:bottom w:val="none" w:sz="0" w:space="0" w:color="auto"/>
                    <w:right w:val="none" w:sz="0" w:space="0" w:color="auto"/>
                  </w:divBdr>
                </w:div>
                <w:div w:id="356350096">
                  <w:marLeft w:val="480"/>
                  <w:marRight w:val="0"/>
                  <w:marTop w:val="0"/>
                  <w:marBottom w:val="0"/>
                  <w:divBdr>
                    <w:top w:val="none" w:sz="0" w:space="0" w:color="auto"/>
                    <w:left w:val="none" w:sz="0" w:space="0" w:color="auto"/>
                    <w:bottom w:val="none" w:sz="0" w:space="0" w:color="auto"/>
                    <w:right w:val="none" w:sz="0" w:space="0" w:color="auto"/>
                  </w:divBdr>
                </w:div>
                <w:div w:id="2110422971">
                  <w:marLeft w:val="480"/>
                  <w:marRight w:val="0"/>
                  <w:marTop w:val="0"/>
                  <w:marBottom w:val="0"/>
                  <w:divBdr>
                    <w:top w:val="none" w:sz="0" w:space="0" w:color="auto"/>
                    <w:left w:val="none" w:sz="0" w:space="0" w:color="auto"/>
                    <w:bottom w:val="none" w:sz="0" w:space="0" w:color="auto"/>
                    <w:right w:val="none" w:sz="0" w:space="0" w:color="auto"/>
                  </w:divBdr>
                </w:div>
                <w:div w:id="1492672874">
                  <w:marLeft w:val="480"/>
                  <w:marRight w:val="0"/>
                  <w:marTop w:val="0"/>
                  <w:marBottom w:val="0"/>
                  <w:divBdr>
                    <w:top w:val="none" w:sz="0" w:space="0" w:color="auto"/>
                    <w:left w:val="none" w:sz="0" w:space="0" w:color="auto"/>
                    <w:bottom w:val="none" w:sz="0" w:space="0" w:color="auto"/>
                    <w:right w:val="none" w:sz="0" w:space="0" w:color="auto"/>
                  </w:divBdr>
                </w:div>
                <w:div w:id="1320619335">
                  <w:marLeft w:val="480"/>
                  <w:marRight w:val="0"/>
                  <w:marTop w:val="0"/>
                  <w:marBottom w:val="0"/>
                  <w:divBdr>
                    <w:top w:val="none" w:sz="0" w:space="0" w:color="auto"/>
                    <w:left w:val="none" w:sz="0" w:space="0" w:color="auto"/>
                    <w:bottom w:val="none" w:sz="0" w:space="0" w:color="auto"/>
                    <w:right w:val="none" w:sz="0" w:space="0" w:color="auto"/>
                  </w:divBdr>
                </w:div>
                <w:div w:id="361171917">
                  <w:marLeft w:val="480"/>
                  <w:marRight w:val="0"/>
                  <w:marTop w:val="0"/>
                  <w:marBottom w:val="0"/>
                  <w:divBdr>
                    <w:top w:val="none" w:sz="0" w:space="0" w:color="auto"/>
                    <w:left w:val="none" w:sz="0" w:space="0" w:color="auto"/>
                    <w:bottom w:val="none" w:sz="0" w:space="0" w:color="auto"/>
                    <w:right w:val="none" w:sz="0" w:space="0" w:color="auto"/>
                  </w:divBdr>
                </w:div>
                <w:div w:id="1551267252">
                  <w:marLeft w:val="480"/>
                  <w:marRight w:val="0"/>
                  <w:marTop w:val="0"/>
                  <w:marBottom w:val="0"/>
                  <w:divBdr>
                    <w:top w:val="none" w:sz="0" w:space="0" w:color="auto"/>
                    <w:left w:val="none" w:sz="0" w:space="0" w:color="auto"/>
                    <w:bottom w:val="none" w:sz="0" w:space="0" w:color="auto"/>
                    <w:right w:val="none" w:sz="0" w:space="0" w:color="auto"/>
                  </w:divBdr>
                </w:div>
                <w:div w:id="109783639">
                  <w:marLeft w:val="480"/>
                  <w:marRight w:val="0"/>
                  <w:marTop w:val="0"/>
                  <w:marBottom w:val="0"/>
                  <w:divBdr>
                    <w:top w:val="none" w:sz="0" w:space="0" w:color="auto"/>
                    <w:left w:val="none" w:sz="0" w:space="0" w:color="auto"/>
                    <w:bottom w:val="none" w:sz="0" w:space="0" w:color="auto"/>
                    <w:right w:val="none" w:sz="0" w:space="0" w:color="auto"/>
                  </w:divBdr>
                </w:div>
                <w:div w:id="1990094893">
                  <w:marLeft w:val="480"/>
                  <w:marRight w:val="0"/>
                  <w:marTop w:val="0"/>
                  <w:marBottom w:val="0"/>
                  <w:divBdr>
                    <w:top w:val="none" w:sz="0" w:space="0" w:color="auto"/>
                    <w:left w:val="none" w:sz="0" w:space="0" w:color="auto"/>
                    <w:bottom w:val="none" w:sz="0" w:space="0" w:color="auto"/>
                    <w:right w:val="none" w:sz="0" w:space="0" w:color="auto"/>
                  </w:divBdr>
                </w:div>
                <w:div w:id="1345857837">
                  <w:marLeft w:val="480"/>
                  <w:marRight w:val="0"/>
                  <w:marTop w:val="0"/>
                  <w:marBottom w:val="0"/>
                  <w:divBdr>
                    <w:top w:val="none" w:sz="0" w:space="0" w:color="auto"/>
                    <w:left w:val="none" w:sz="0" w:space="0" w:color="auto"/>
                    <w:bottom w:val="none" w:sz="0" w:space="0" w:color="auto"/>
                    <w:right w:val="none" w:sz="0" w:space="0" w:color="auto"/>
                  </w:divBdr>
                </w:div>
                <w:div w:id="2092503079">
                  <w:marLeft w:val="480"/>
                  <w:marRight w:val="0"/>
                  <w:marTop w:val="0"/>
                  <w:marBottom w:val="0"/>
                  <w:divBdr>
                    <w:top w:val="none" w:sz="0" w:space="0" w:color="auto"/>
                    <w:left w:val="none" w:sz="0" w:space="0" w:color="auto"/>
                    <w:bottom w:val="none" w:sz="0" w:space="0" w:color="auto"/>
                    <w:right w:val="none" w:sz="0" w:space="0" w:color="auto"/>
                  </w:divBdr>
                </w:div>
                <w:div w:id="804347134">
                  <w:marLeft w:val="480"/>
                  <w:marRight w:val="0"/>
                  <w:marTop w:val="0"/>
                  <w:marBottom w:val="0"/>
                  <w:divBdr>
                    <w:top w:val="none" w:sz="0" w:space="0" w:color="auto"/>
                    <w:left w:val="none" w:sz="0" w:space="0" w:color="auto"/>
                    <w:bottom w:val="none" w:sz="0" w:space="0" w:color="auto"/>
                    <w:right w:val="none" w:sz="0" w:space="0" w:color="auto"/>
                  </w:divBdr>
                </w:div>
                <w:div w:id="96566133">
                  <w:marLeft w:val="480"/>
                  <w:marRight w:val="0"/>
                  <w:marTop w:val="0"/>
                  <w:marBottom w:val="0"/>
                  <w:divBdr>
                    <w:top w:val="none" w:sz="0" w:space="0" w:color="auto"/>
                    <w:left w:val="none" w:sz="0" w:space="0" w:color="auto"/>
                    <w:bottom w:val="none" w:sz="0" w:space="0" w:color="auto"/>
                    <w:right w:val="none" w:sz="0" w:space="0" w:color="auto"/>
                  </w:divBdr>
                </w:div>
                <w:div w:id="1934167856">
                  <w:marLeft w:val="480"/>
                  <w:marRight w:val="0"/>
                  <w:marTop w:val="0"/>
                  <w:marBottom w:val="0"/>
                  <w:divBdr>
                    <w:top w:val="none" w:sz="0" w:space="0" w:color="auto"/>
                    <w:left w:val="none" w:sz="0" w:space="0" w:color="auto"/>
                    <w:bottom w:val="none" w:sz="0" w:space="0" w:color="auto"/>
                    <w:right w:val="none" w:sz="0" w:space="0" w:color="auto"/>
                  </w:divBdr>
                </w:div>
                <w:div w:id="1057314969">
                  <w:marLeft w:val="480"/>
                  <w:marRight w:val="0"/>
                  <w:marTop w:val="0"/>
                  <w:marBottom w:val="0"/>
                  <w:divBdr>
                    <w:top w:val="none" w:sz="0" w:space="0" w:color="auto"/>
                    <w:left w:val="none" w:sz="0" w:space="0" w:color="auto"/>
                    <w:bottom w:val="none" w:sz="0" w:space="0" w:color="auto"/>
                    <w:right w:val="none" w:sz="0" w:space="0" w:color="auto"/>
                  </w:divBdr>
                </w:div>
                <w:div w:id="1142577022">
                  <w:marLeft w:val="480"/>
                  <w:marRight w:val="0"/>
                  <w:marTop w:val="0"/>
                  <w:marBottom w:val="0"/>
                  <w:divBdr>
                    <w:top w:val="none" w:sz="0" w:space="0" w:color="auto"/>
                    <w:left w:val="none" w:sz="0" w:space="0" w:color="auto"/>
                    <w:bottom w:val="none" w:sz="0" w:space="0" w:color="auto"/>
                    <w:right w:val="none" w:sz="0" w:space="0" w:color="auto"/>
                  </w:divBdr>
                </w:div>
                <w:div w:id="497237892">
                  <w:marLeft w:val="480"/>
                  <w:marRight w:val="0"/>
                  <w:marTop w:val="0"/>
                  <w:marBottom w:val="0"/>
                  <w:divBdr>
                    <w:top w:val="none" w:sz="0" w:space="0" w:color="auto"/>
                    <w:left w:val="none" w:sz="0" w:space="0" w:color="auto"/>
                    <w:bottom w:val="none" w:sz="0" w:space="0" w:color="auto"/>
                    <w:right w:val="none" w:sz="0" w:space="0" w:color="auto"/>
                  </w:divBdr>
                </w:div>
                <w:div w:id="628782096">
                  <w:marLeft w:val="480"/>
                  <w:marRight w:val="0"/>
                  <w:marTop w:val="0"/>
                  <w:marBottom w:val="0"/>
                  <w:divBdr>
                    <w:top w:val="none" w:sz="0" w:space="0" w:color="auto"/>
                    <w:left w:val="none" w:sz="0" w:space="0" w:color="auto"/>
                    <w:bottom w:val="none" w:sz="0" w:space="0" w:color="auto"/>
                    <w:right w:val="none" w:sz="0" w:space="0" w:color="auto"/>
                  </w:divBdr>
                </w:div>
                <w:div w:id="90705847">
                  <w:marLeft w:val="480"/>
                  <w:marRight w:val="0"/>
                  <w:marTop w:val="0"/>
                  <w:marBottom w:val="0"/>
                  <w:divBdr>
                    <w:top w:val="none" w:sz="0" w:space="0" w:color="auto"/>
                    <w:left w:val="none" w:sz="0" w:space="0" w:color="auto"/>
                    <w:bottom w:val="none" w:sz="0" w:space="0" w:color="auto"/>
                    <w:right w:val="none" w:sz="0" w:space="0" w:color="auto"/>
                  </w:divBdr>
                </w:div>
                <w:div w:id="2097943270">
                  <w:marLeft w:val="480"/>
                  <w:marRight w:val="0"/>
                  <w:marTop w:val="0"/>
                  <w:marBottom w:val="0"/>
                  <w:divBdr>
                    <w:top w:val="none" w:sz="0" w:space="0" w:color="auto"/>
                    <w:left w:val="none" w:sz="0" w:space="0" w:color="auto"/>
                    <w:bottom w:val="none" w:sz="0" w:space="0" w:color="auto"/>
                    <w:right w:val="none" w:sz="0" w:space="0" w:color="auto"/>
                  </w:divBdr>
                </w:div>
                <w:div w:id="741222611">
                  <w:marLeft w:val="480"/>
                  <w:marRight w:val="0"/>
                  <w:marTop w:val="0"/>
                  <w:marBottom w:val="0"/>
                  <w:divBdr>
                    <w:top w:val="none" w:sz="0" w:space="0" w:color="auto"/>
                    <w:left w:val="none" w:sz="0" w:space="0" w:color="auto"/>
                    <w:bottom w:val="none" w:sz="0" w:space="0" w:color="auto"/>
                    <w:right w:val="none" w:sz="0" w:space="0" w:color="auto"/>
                  </w:divBdr>
                </w:div>
                <w:div w:id="1674139792">
                  <w:marLeft w:val="480"/>
                  <w:marRight w:val="0"/>
                  <w:marTop w:val="0"/>
                  <w:marBottom w:val="0"/>
                  <w:divBdr>
                    <w:top w:val="none" w:sz="0" w:space="0" w:color="auto"/>
                    <w:left w:val="none" w:sz="0" w:space="0" w:color="auto"/>
                    <w:bottom w:val="none" w:sz="0" w:space="0" w:color="auto"/>
                    <w:right w:val="none" w:sz="0" w:space="0" w:color="auto"/>
                  </w:divBdr>
                </w:div>
                <w:div w:id="704450838">
                  <w:marLeft w:val="480"/>
                  <w:marRight w:val="0"/>
                  <w:marTop w:val="0"/>
                  <w:marBottom w:val="0"/>
                  <w:divBdr>
                    <w:top w:val="none" w:sz="0" w:space="0" w:color="auto"/>
                    <w:left w:val="none" w:sz="0" w:space="0" w:color="auto"/>
                    <w:bottom w:val="none" w:sz="0" w:space="0" w:color="auto"/>
                    <w:right w:val="none" w:sz="0" w:space="0" w:color="auto"/>
                  </w:divBdr>
                </w:div>
                <w:div w:id="210849346">
                  <w:marLeft w:val="480"/>
                  <w:marRight w:val="0"/>
                  <w:marTop w:val="0"/>
                  <w:marBottom w:val="0"/>
                  <w:divBdr>
                    <w:top w:val="none" w:sz="0" w:space="0" w:color="auto"/>
                    <w:left w:val="none" w:sz="0" w:space="0" w:color="auto"/>
                    <w:bottom w:val="none" w:sz="0" w:space="0" w:color="auto"/>
                    <w:right w:val="none" w:sz="0" w:space="0" w:color="auto"/>
                  </w:divBdr>
                </w:div>
                <w:div w:id="1363894433">
                  <w:marLeft w:val="480"/>
                  <w:marRight w:val="0"/>
                  <w:marTop w:val="0"/>
                  <w:marBottom w:val="0"/>
                  <w:divBdr>
                    <w:top w:val="none" w:sz="0" w:space="0" w:color="auto"/>
                    <w:left w:val="none" w:sz="0" w:space="0" w:color="auto"/>
                    <w:bottom w:val="none" w:sz="0" w:space="0" w:color="auto"/>
                    <w:right w:val="none" w:sz="0" w:space="0" w:color="auto"/>
                  </w:divBdr>
                </w:div>
                <w:div w:id="884681219">
                  <w:marLeft w:val="480"/>
                  <w:marRight w:val="0"/>
                  <w:marTop w:val="0"/>
                  <w:marBottom w:val="0"/>
                  <w:divBdr>
                    <w:top w:val="none" w:sz="0" w:space="0" w:color="auto"/>
                    <w:left w:val="none" w:sz="0" w:space="0" w:color="auto"/>
                    <w:bottom w:val="none" w:sz="0" w:space="0" w:color="auto"/>
                    <w:right w:val="none" w:sz="0" w:space="0" w:color="auto"/>
                  </w:divBdr>
                </w:div>
                <w:div w:id="477193233">
                  <w:marLeft w:val="480"/>
                  <w:marRight w:val="0"/>
                  <w:marTop w:val="0"/>
                  <w:marBottom w:val="0"/>
                  <w:divBdr>
                    <w:top w:val="none" w:sz="0" w:space="0" w:color="auto"/>
                    <w:left w:val="none" w:sz="0" w:space="0" w:color="auto"/>
                    <w:bottom w:val="none" w:sz="0" w:space="0" w:color="auto"/>
                    <w:right w:val="none" w:sz="0" w:space="0" w:color="auto"/>
                  </w:divBdr>
                </w:div>
                <w:div w:id="272523396">
                  <w:marLeft w:val="480"/>
                  <w:marRight w:val="0"/>
                  <w:marTop w:val="0"/>
                  <w:marBottom w:val="0"/>
                  <w:divBdr>
                    <w:top w:val="none" w:sz="0" w:space="0" w:color="auto"/>
                    <w:left w:val="none" w:sz="0" w:space="0" w:color="auto"/>
                    <w:bottom w:val="none" w:sz="0" w:space="0" w:color="auto"/>
                    <w:right w:val="none" w:sz="0" w:space="0" w:color="auto"/>
                  </w:divBdr>
                </w:div>
                <w:div w:id="512450491">
                  <w:marLeft w:val="480"/>
                  <w:marRight w:val="0"/>
                  <w:marTop w:val="0"/>
                  <w:marBottom w:val="0"/>
                  <w:divBdr>
                    <w:top w:val="none" w:sz="0" w:space="0" w:color="auto"/>
                    <w:left w:val="none" w:sz="0" w:space="0" w:color="auto"/>
                    <w:bottom w:val="none" w:sz="0" w:space="0" w:color="auto"/>
                    <w:right w:val="none" w:sz="0" w:space="0" w:color="auto"/>
                  </w:divBdr>
                </w:div>
                <w:div w:id="540023142">
                  <w:marLeft w:val="480"/>
                  <w:marRight w:val="0"/>
                  <w:marTop w:val="0"/>
                  <w:marBottom w:val="0"/>
                  <w:divBdr>
                    <w:top w:val="none" w:sz="0" w:space="0" w:color="auto"/>
                    <w:left w:val="none" w:sz="0" w:space="0" w:color="auto"/>
                    <w:bottom w:val="none" w:sz="0" w:space="0" w:color="auto"/>
                    <w:right w:val="none" w:sz="0" w:space="0" w:color="auto"/>
                  </w:divBdr>
                </w:div>
                <w:div w:id="1221942064">
                  <w:marLeft w:val="480"/>
                  <w:marRight w:val="0"/>
                  <w:marTop w:val="0"/>
                  <w:marBottom w:val="0"/>
                  <w:divBdr>
                    <w:top w:val="none" w:sz="0" w:space="0" w:color="auto"/>
                    <w:left w:val="none" w:sz="0" w:space="0" w:color="auto"/>
                    <w:bottom w:val="none" w:sz="0" w:space="0" w:color="auto"/>
                    <w:right w:val="none" w:sz="0" w:space="0" w:color="auto"/>
                  </w:divBdr>
                </w:div>
                <w:div w:id="659386083">
                  <w:marLeft w:val="480"/>
                  <w:marRight w:val="0"/>
                  <w:marTop w:val="0"/>
                  <w:marBottom w:val="0"/>
                  <w:divBdr>
                    <w:top w:val="none" w:sz="0" w:space="0" w:color="auto"/>
                    <w:left w:val="none" w:sz="0" w:space="0" w:color="auto"/>
                    <w:bottom w:val="none" w:sz="0" w:space="0" w:color="auto"/>
                    <w:right w:val="none" w:sz="0" w:space="0" w:color="auto"/>
                  </w:divBdr>
                </w:div>
                <w:div w:id="1957519127">
                  <w:marLeft w:val="480"/>
                  <w:marRight w:val="0"/>
                  <w:marTop w:val="0"/>
                  <w:marBottom w:val="0"/>
                  <w:divBdr>
                    <w:top w:val="none" w:sz="0" w:space="0" w:color="auto"/>
                    <w:left w:val="none" w:sz="0" w:space="0" w:color="auto"/>
                    <w:bottom w:val="none" w:sz="0" w:space="0" w:color="auto"/>
                    <w:right w:val="none" w:sz="0" w:space="0" w:color="auto"/>
                  </w:divBdr>
                </w:div>
                <w:div w:id="903879815">
                  <w:marLeft w:val="480"/>
                  <w:marRight w:val="0"/>
                  <w:marTop w:val="0"/>
                  <w:marBottom w:val="0"/>
                  <w:divBdr>
                    <w:top w:val="none" w:sz="0" w:space="0" w:color="auto"/>
                    <w:left w:val="none" w:sz="0" w:space="0" w:color="auto"/>
                    <w:bottom w:val="none" w:sz="0" w:space="0" w:color="auto"/>
                    <w:right w:val="none" w:sz="0" w:space="0" w:color="auto"/>
                  </w:divBdr>
                </w:div>
                <w:div w:id="1571454573">
                  <w:marLeft w:val="480"/>
                  <w:marRight w:val="0"/>
                  <w:marTop w:val="0"/>
                  <w:marBottom w:val="0"/>
                  <w:divBdr>
                    <w:top w:val="none" w:sz="0" w:space="0" w:color="auto"/>
                    <w:left w:val="none" w:sz="0" w:space="0" w:color="auto"/>
                    <w:bottom w:val="none" w:sz="0" w:space="0" w:color="auto"/>
                    <w:right w:val="none" w:sz="0" w:space="0" w:color="auto"/>
                  </w:divBdr>
                </w:div>
                <w:div w:id="1318874528">
                  <w:marLeft w:val="480"/>
                  <w:marRight w:val="0"/>
                  <w:marTop w:val="0"/>
                  <w:marBottom w:val="0"/>
                  <w:divBdr>
                    <w:top w:val="none" w:sz="0" w:space="0" w:color="auto"/>
                    <w:left w:val="none" w:sz="0" w:space="0" w:color="auto"/>
                    <w:bottom w:val="none" w:sz="0" w:space="0" w:color="auto"/>
                    <w:right w:val="none" w:sz="0" w:space="0" w:color="auto"/>
                  </w:divBdr>
                </w:div>
                <w:div w:id="456267237">
                  <w:marLeft w:val="480"/>
                  <w:marRight w:val="0"/>
                  <w:marTop w:val="0"/>
                  <w:marBottom w:val="0"/>
                  <w:divBdr>
                    <w:top w:val="none" w:sz="0" w:space="0" w:color="auto"/>
                    <w:left w:val="none" w:sz="0" w:space="0" w:color="auto"/>
                    <w:bottom w:val="none" w:sz="0" w:space="0" w:color="auto"/>
                    <w:right w:val="none" w:sz="0" w:space="0" w:color="auto"/>
                  </w:divBdr>
                </w:div>
                <w:div w:id="1593933505">
                  <w:marLeft w:val="480"/>
                  <w:marRight w:val="0"/>
                  <w:marTop w:val="0"/>
                  <w:marBottom w:val="0"/>
                  <w:divBdr>
                    <w:top w:val="none" w:sz="0" w:space="0" w:color="auto"/>
                    <w:left w:val="none" w:sz="0" w:space="0" w:color="auto"/>
                    <w:bottom w:val="none" w:sz="0" w:space="0" w:color="auto"/>
                    <w:right w:val="none" w:sz="0" w:space="0" w:color="auto"/>
                  </w:divBdr>
                </w:div>
                <w:div w:id="906112462">
                  <w:marLeft w:val="480"/>
                  <w:marRight w:val="0"/>
                  <w:marTop w:val="0"/>
                  <w:marBottom w:val="0"/>
                  <w:divBdr>
                    <w:top w:val="none" w:sz="0" w:space="0" w:color="auto"/>
                    <w:left w:val="none" w:sz="0" w:space="0" w:color="auto"/>
                    <w:bottom w:val="none" w:sz="0" w:space="0" w:color="auto"/>
                    <w:right w:val="none" w:sz="0" w:space="0" w:color="auto"/>
                  </w:divBdr>
                </w:div>
                <w:div w:id="981082614">
                  <w:marLeft w:val="480"/>
                  <w:marRight w:val="0"/>
                  <w:marTop w:val="0"/>
                  <w:marBottom w:val="0"/>
                  <w:divBdr>
                    <w:top w:val="none" w:sz="0" w:space="0" w:color="auto"/>
                    <w:left w:val="none" w:sz="0" w:space="0" w:color="auto"/>
                    <w:bottom w:val="none" w:sz="0" w:space="0" w:color="auto"/>
                    <w:right w:val="none" w:sz="0" w:space="0" w:color="auto"/>
                  </w:divBdr>
                </w:div>
                <w:div w:id="2119596190">
                  <w:marLeft w:val="480"/>
                  <w:marRight w:val="0"/>
                  <w:marTop w:val="0"/>
                  <w:marBottom w:val="0"/>
                  <w:divBdr>
                    <w:top w:val="none" w:sz="0" w:space="0" w:color="auto"/>
                    <w:left w:val="none" w:sz="0" w:space="0" w:color="auto"/>
                    <w:bottom w:val="none" w:sz="0" w:space="0" w:color="auto"/>
                    <w:right w:val="none" w:sz="0" w:space="0" w:color="auto"/>
                  </w:divBdr>
                </w:div>
                <w:div w:id="714696337">
                  <w:marLeft w:val="480"/>
                  <w:marRight w:val="0"/>
                  <w:marTop w:val="0"/>
                  <w:marBottom w:val="0"/>
                  <w:divBdr>
                    <w:top w:val="none" w:sz="0" w:space="0" w:color="auto"/>
                    <w:left w:val="none" w:sz="0" w:space="0" w:color="auto"/>
                    <w:bottom w:val="none" w:sz="0" w:space="0" w:color="auto"/>
                    <w:right w:val="none" w:sz="0" w:space="0" w:color="auto"/>
                  </w:divBdr>
                </w:div>
                <w:div w:id="776483279">
                  <w:marLeft w:val="480"/>
                  <w:marRight w:val="0"/>
                  <w:marTop w:val="0"/>
                  <w:marBottom w:val="0"/>
                  <w:divBdr>
                    <w:top w:val="none" w:sz="0" w:space="0" w:color="auto"/>
                    <w:left w:val="none" w:sz="0" w:space="0" w:color="auto"/>
                    <w:bottom w:val="none" w:sz="0" w:space="0" w:color="auto"/>
                    <w:right w:val="none" w:sz="0" w:space="0" w:color="auto"/>
                  </w:divBdr>
                </w:div>
                <w:div w:id="952588155">
                  <w:marLeft w:val="480"/>
                  <w:marRight w:val="0"/>
                  <w:marTop w:val="0"/>
                  <w:marBottom w:val="0"/>
                  <w:divBdr>
                    <w:top w:val="none" w:sz="0" w:space="0" w:color="auto"/>
                    <w:left w:val="none" w:sz="0" w:space="0" w:color="auto"/>
                    <w:bottom w:val="none" w:sz="0" w:space="0" w:color="auto"/>
                    <w:right w:val="none" w:sz="0" w:space="0" w:color="auto"/>
                  </w:divBdr>
                </w:div>
                <w:div w:id="1672180109">
                  <w:marLeft w:val="480"/>
                  <w:marRight w:val="0"/>
                  <w:marTop w:val="0"/>
                  <w:marBottom w:val="0"/>
                  <w:divBdr>
                    <w:top w:val="none" w:sz="0" w:space="0" w:color="auto"/>
                    <w:left w:val="none" w:sz="0" w:space="0" w:color="auto"/>
                    <w:bottom w:val="none" w:sz="0" w:space="0" w:color="auto"/>
                    <w:right w:val="none" w:sz="0" w:space="0" w:color="auto"/>
                  </w:divBdr>
                </w:div>
                <w:div w:id="310258370">
                  <w:marLeft w:val="480"/>
                  <w:marRight w:val="0"/>
                  <w:marTop w:val="0"/>
                  <w:marBottom w:val="0"/>
                  <w:divBdr>
                    <w:top w:val="none" w:sz="0" w:space="0" w:color="auto"/>
                    <w:left w:val="none" w:sz="0" w:space="0" w:color="auto"/>
                    <w:bottom w:val="none" w:sz="0" w:space="0" w:color="auto"/>
                    <w:right w:val="none" w:sz="0" w:space="0" w:color="auto"/>
                  </w:divBdr>
                </w:div>
                <w:div w:id="1115250886">
                  <w:marLeft w:val="480"/>
                  <w:marRight w:val="0"/>
                  <w:marTop w:val="0"/>
                  <w:marBottom w:val="0"/>
                  <w:divBdr>
                    <w:top w:val="none" w:sz="0" w:space="0" w:color="auto"/>
                    <w:left w:val="none" w:sz="0" w:space="0" w:color="auto"/>
                    <w:bottom w:val="none" w:sz="0" w:space="0" w:color="auto"/>
                    <w:right w:val="none" w:sz="0" w:space="0" w:color="auto"/>
                  </w:divBdr>
                </w:div>
                <w:div w:id="2022079330">
                  <w:marLeft w:val="480"/>
                  <w:marRight w:val="0"/>
                  <w:marTop w:val="0"/>
                  <w:marBottom w:val="0"/>
                  <w:divBdr>
                    <w:top w:val="none" w:sz="0" w:space="0" w:color="auto"/>
                    <w:left w:val="none" w:sz="0" w:space="0" w:color="auto"/>
                    <w:bottom w:val="none" w:sz="0" w:space="0" w:color="auto"/>
                    <w:right w:val="none" w:sz="0" w:space="0" w:color="auto"/>
                  </w:divBdr>
                </w:div>
                <w:div w:id="1772508175">
                  <w:marLeft w:val="480"/>
                  <w:marRight w:val="0"/>
                  <w:marTop w:val="0"/>
                  <w:marBottom w:val="0"/>
                  <w:divBdr>
                    <w:top w:val="none" w:sz="0" w:space="0" w:color="auto"/>
                    <w:left w:val="none" w:sz="0" w:space="0" w:color="auto"/>
                    <w:bottom w:val="none" w:sz="0" w:space="0" w:color="auto"/>
                    <w:right w:val="none" w:sz="0" w:space="0" w:color="auto"/>
                  </w:divBdr>
                </w:div>
                <w:div w:id="603878157">
                  <w:marLeft w:val="480"/>
                  <w:marRight w:val="0"/>
                  <w:marTop w:val="0"/>
                  <w:marBottom w:val="0"/>
                  <w:divBdr>
                    <w:top w:val="none" w:sz="0" w:space="0" w:color="auto"/>
                    <w:left w:val="none" w:sz="0" w:space="0" w:color="auto"/>
                    <w:bottom w:val="none" w:sz="0" w:space="0" w:color="auto"/>
                    <w:right w:val="none" w:sz="0" w:space="0" w:color="auto"/>
                  </w:divBdr>
                </w:div>
                <w:div w:id="1471508643">
                  <w:marLeft w:val="480"/>
                  <w:marRight w:val="0"/>
                  <w:marTop w:val="0"/>
                  <w:marBottom w:val="0"/>
                  <w:divBdr>
                    <w:top w:val="none" w:sz="0" w:space="0" w:color="auto"/>
                    <w:left w:val="none" w:sz="0" w:space="0" w:color="auto"/>
                    <w:bottom w:val="none" w:sz="0" w:space="0" w:color="auto"/>
                    <w:right w:val="none" w:sz="0" w:space="0" w:color="auto"/>
                  </w:divBdr>
                </w:div>
                <w:div w:id="1420904272">
                  <w:marLeft w:val="480"/>
                  <w:marRight w:val="0"/>
                  <w:marTop w:val="0"/>
                  <w:marBottom w:val="0"/>
                  <w:divBdr>
                    <w:top w:val="none" w:sz="0" w:space="0" w:color="auto"/>
                    <w:left w:val="none" w:sz="0" w:space="0" w:color="auto"/>
                    <w:bottom w:val="none" w:sz="0" w:space="0" w:color="auto"/>
                    <w:right w:val="none" w:sz="0" w:space="0" w:color="auto"/>
                  </w:divBdr>
                </w:div>
                <w:div w:id="407463429">
                  <w:marLeft w:val="480"/>
                  <w:marRight w:val="0"/>
                  <w:marTop w:val="0"/>
                  <w:marBottom w:val="0"/>
                  <w:divBdr>
                    <w:top w:val="none" w:sz="0" w:space="0" w:color="auto"/>
                    <w:left w:val="none" w:sz="0" w:space="0" w:color="auto"/>
                    <w:bottom w:val="none" w:sz="0" w:space="0" w:color="auto"/>
                    <w:right w:val="none" w:sz="0" w:space="0" w:color="auto"/>
                  </w:divBdr>
                </w:div>
                <w:div w:id="1921140864">
                  <w:marLeft w:val="480"/>
                  <w:marRight w:val="0"/>
                  <w:marTop w:val="0"/>
                  <w:marBottom w:val="0"/>
                  <w:divBdr>
                    <w:top w:val="none" w:sz="0" w:space="0" w:color="auto"/>
                    <w:left w:val="none" w:sz="0" w:space="0" w:color="auto"/>
                    <w:bottom w:val="none" w:sz="0" w:space="0" w:color="auto"/>
                    <w:right w:val="none" w:sz="0" w:space="0" w:color="auto"/>
                  </w:divBdr>
                </w:div>
                <w:div w:id="776097870">
                  <w:marLeft w:val="480"/>
                  <w:marRight w:val="0"/>
                  <w:marTop w:val="0"/>
                  <w:marBottom w:val="0"/>
                  <w:divBdr>
                    <w:top w:val="none" w:sz="0" w:space="0" w:color="auto"/>
                    <w:left w:val="none" w:sz="0" w:space="0" w:color="auto"/>
                    <w:bottom w:val="none" w:sz="0" w:space="0" w:color="auto"/>
                    <w:right w:val="none" w:sz="0" w:space="0" w:color="auto"/>
                  </w:divBdr>
                </w:div>
                <w:div w:id="432365906">
                  <w:marLeft w:val="480"/>
                  <w:marRight w:val="0"/>
                  <w:marTop w:val="0"/>
                  <w:marBottom w:val="0"/>
                  <w:divBdr>
                    <w:top w:val="none" w:sz="0" w:space="0" w:color="auto"/>
                    <w:left w:val="none" w:sz="0" w:space="0" w:color="auto"/>
                    <w:bottom w:val="none" w:sz="0" w:space="0" w:color="auto"/>
                    <w:right w:val="none" w:sz="0" w:space="0" w:color="auto"/>
                  </w:divBdr>
                </w:div>
                <w:div w:id="355617951">
                  <w:marLeft w:val="480"/>
                  <w:marRight w:val="0"/>
                  <w:marTop w:val="0"/>
                  <w:marBottom w:val="0"/>
                  <w:divBdr>
                    <w:top w:val="none" w:sz="0" w:space="0" w:color="auto"/>
                    <w:left w:val="none" w:sz="0" w:space="0" w:color="auto"/>
                    <w:bottom w:val="none" w:sz="0" w:space="0" w:color="auto"/>
                    <w:right w:val="none" w:sz="0" w:space="0" w:color="auto"/>
                  </w:divBdr>
                </w:div>
                <w:div w:id="1255623678">
                  <w:marLeft w:val="480"/>
                  <w:marRight w:val="0"/>
                  <w:marTop w:val="0"/>
                  <w:marBottom w:val="0"/>
                  <w:divBdr>
                    <w:top w:val="none" w:sz="0" w:space="0" w:color="auto"/>
                    <w:left w:val="none" w:sz="0" w:space="0" w:color="auto"/>
                    <w:bottom w:val="none" w:sz="0" w:space="0" w:color="auto"/>
                    <w:right w:val="none" w:sz="0" w:space="0" w:color="auto"/>
                  </w:divBdr>
                </w:div>
                <w:div w:id="507907420">
                  <w:marLeft w:val="480"/>
                  <w:marRight w:val="0"/>
                  <w:marTop w:val="0"/>
                  <w:marBottom w:val="0"/>
                  <w:divBdr>
                    <w:top w:val="none" w:sz="0" w:space="0" w:color="auto"/>
                    <w:left w:val="none" w:sz="0" w:space="0" w:color="auto"/>
                    <w:bottom w:val="none" w:sz="0" w:space="0" w:color="auto"/>
                    <w:right w:val="none" w:sz="0" w:space="0" w:color="auto"/>
                  </w:divBdr>
                </w:div>
                <w:div w:id="1288388940">
                  <w:marLeft w:val="480"/>
                  <w:marRight w:val="0"/>
                  <w:marTop w:val="0"/>
                  <w:marBottom w:val="0"/>
                  <w:divBdr>
                    <w:top w:val="none" w:sz="0" w:space="0" w:color="auto"/>
                    <w:left w:val="none" w:sz="0" w:space="0" w:color="auto"/>
                    <w:bottom w:val="none" w:sz="0" w:space="0" w:color="auto"/>
                    <w:right w:val="none" w:sz="0" w:space="0" w:color="auto"/>
                  </w:divBdr>
                </w:div>
                <w:div w:id="1521354759">
                  <w:marLeft w:val="480"/>
                  <w:marRight w:val="0"/>
                  <w:marTop w:val="0"/>
                  <w:marBottom w:val="0"/>
                  <w:divBdr>
                    <w:top w:val="none" w:sz="0" w:space="0" w:color="auto"/>
                    <w:left w:val="none" w:sz="0" w:space="0" w:color="auto"/>
                    <w:bottom w:val="none" w:sz="0" w:space="0" w:color="auto"/>
                    <w:right w:val="none" w:sz="0" w:space="0" w:color="auto"/>
                  </w:divBdr>
                </w:div>
                <w:div w:id="1012033836">
                  <w:marLeft w:val="480"/>
                  <w:marRight w:val="0"/>
                  <w:marTop w:val="0"/>
                  <w:marBottom w:val="0"/>
                  <w:divBdr>
                    <w:top w:val="none" w:sz="0" w:space="0" w:color="auto"/>
                    <w:left w:val="none" w:sz="0" w:space="0" w:color="auto"/>
                    <w:bottom w:val="none" w:sz="0" w:space="0" w:color="auto"/>
                    <w:right w:val="none" w:sz="0" w:space="0" w:color="auto"/>
                  </w:divBdr>
                </w:div>
              </w:divsChild>
            </w:div>
            <w:div w:id="1295329243">
              <w:marLeft w:val="0"/>
              <w:marRight w:val="0"/>
              <w:marTop w:val="0"/>
              <w:marBottom w:val="0"/>
              <w:divBdr>
                <w:top w:val="none" w:sz="0" w:space="0" w:color="auto"/>
                <w:left w:val="none" w:sz="0" w:space="0" w:color="auto"/>
                <w:bottom w:val="none" w:sz="0" w:space="0" w:color="auto"/>
                <w:right w:val="none" w:sz="0" w:space="0" w:color="auto"/>
              </w:divBdr>
              <w:divsChild>
                <w:div w:id="189345182">
                  <w:marLeft w:val="480"/>
                  <w:marRight w:val="0"/>
                  <w:marTop w:val="0"/>
                  <w:marBottom w:val="0"/>
                  <w:divBdr>
                    <w:top w:val="none" w:sz="0" w:space="0" w:color="auto"/>
                    <w:left w:val="none" w:sz="0" w:space="0" w:color="auto"/>
                    <w:bottom w:val="none" w:sz="0" w:space="0" w:color="auto"/>
                    <w:right w:val="none" w:sz="0" w:space="0" w:color="auto"/>
                  </w:divBdr>
                </w:div>
                <w:div w:id="1593970929">
                  <w:marLeft w:val="480"/>
                  <w:marRight w:val="0"/>
                  <w:marTop w:val="0"/>
                  <w:marBottom w:val="0"/>
                  <w:divBdr>
                    <w:top w:val="none" w:sz="0" w:space="0" w:color="auto"/>
                    <w:left w:val="none" w:sz="0" w:space="0" w:color="auto"/>
                    <w:bottom w:val="none" w:sz="0" w:space="0" w:color="auto"/>
                    <w:right w:val="none" w:sz="0" w:space="0" w:color="auto"/>
                  </w:divBdr>
                </w:div>
                <w:div w:id="140735714">
                  <w:marLeft w:val="480"/>
                  <w:marRight w:val="0"/>
                  <w:marTop w:val="0"/>
                  <w:marBottom w:val="0"/>
                  <w:divBdr>
                    <w:top w:val="none" w:sz="0" w:space="0" w:color="auto"/>
                    <w:left w:val="none" w:sz="0" w:space="0" w:color="auto"/>
                    <w:bottom w:val="none" w:sz="0" w:space="0" w:color="auto"/>
                    <w:right w:val="none" w:sz="0" w:space="0" w:color="auto"/>
                  </w:divBdr>
                </w:div>
                <w:div w:id="1905749843">
                  <w:marLeft w:val="480"/>
                  <w:marRight w:val="0"/>
                  <w:marTop w:val="0"/>
                  <w:marBottom w:val="0"/>
                  <w:divBdr>
                    <w:top w:val="none" w:sz="0" w:space="0" w:color="auto"/>
                    <w:left w:val="none" w:sz="0" w:space="0" w:color="auto"/>
                    <w:bottom w:val="none" w:sz="0" w:space="0" w:color="auto"/>
                    <w:right w:val="none" w:sz="0" w:space="0" w:color="auto"/>
                  </w:divBdr>
                </w:div>
                <w:div w:id="409692012">
                  <w:marLeft w:val="480"/>
                  <w:marRight w:val="0"/>
                  <w:marTop w:val="0"/>
                  <w:marBottom w:val="0"/>
                  <w:divBdr>
                    <w:top w:val="none" w:sz="0" w:space="0" w:color="auto"/>
                    <w:left w:val="none" w:sz="0" w:space="0" w:color="auto"/>
                    <w:bottom w:val="none" w:sz="0" w:space="0" w:color="auto"/>
                    <w:right w:val="none" w:sz="0" w:space="0" w:color="auto"/>
                  </w:divBdr>
                </w:div>
                <w:div w:id="826090369">
                  <w:marLeft w:val="480"/>
                  <w:marRight w:val="0"/>
                  <w:marTop w:val="0"/>
                  <w:marBottom w:val="0"/>
                  <w:divBdr>
                    <w:top w:val="none" w:sz="0" w:space="0" w:color="auto"/>
                    <w:left w:val="none" w:sz="0" w:space="0" w:color="auto"/>
                    <w:bottom w:val="none" w:sz="0" w:space="0" w:color="auto"/>
                    <w:right w:val="none" w:sz="0" w:space="0" w:color="auto"/>
                  </w:divBdr>
                </w:div>
                <w:div w:id="291179342">
                  <w:marLeft w:val="480"/>
                  <w:marRight w:val="0"/>
                  <w:marTop w:val="0"/>
                  <w:marBottom w:val="0"/>
                  <w:divBdr>
                    <w:top w:val="none" w:sz="0" w:space="0" w:color="auto"/>
                    <w:left w:val="none" w:sz="0" w:space="0" w:color="auto"/>
                    <w:bottom w:val="none" w:sz="0" w:space="0" w:color="auto"/>
                    <w:right w:val="none" w:sz="0" w:space="0" w:color="auto"/>
                  </w:divBdr>
                </w:div>
                <w:div w:id="1681154257">
                  <w:marLeft w:val="480"/>
                  <w:marRight w:val="0"/>
                  <w:marTop w:val="0"/>
                  <w:marBottom w:val="0"/>
                  <w:divBdr>
                    <w:top w:val="none" w:sz="0" w:space="0" w:color="auto"/>
                    <w:left w:val="none" w:sz="0" w:space="0" w:color="auto"/>
                    <w:bottom w:val="none" w:sz="0" w:space="0" w:color="auto"/>
                    <w:right w:val="none" w:sz="0" w:space="0" w:color="auto"/>
                  </w:divBdr>
                </w:div>
                <w:div w:id="1926648656">
                  <w:marLeft w:val="480"/>
                  <w:marRight w:val="0"/>
                  <w:marTop w:val="0"/>
                  <w:marBottom w:val="0"/>
                  <w:divBdr>
                    <w:top w:val="none" w:sz="0" w:space="0" w:color="auto"/>
                    <w:left w:val="none" w:sz="0" w:space="0" w:color="auto"/>
                    <w:bottom w:val="none" w:sz="0" w:space="0" w:color="auto"/>
                    <w:right w:val="none" w:sz="0" w:space="0" w:color="auto"/>
                  </w:divBdr>
                </w:div>
                <w:div w:id="2126532708">
                  <w:marLeft w:val="480"/>
                  <w:marRight w:val="0"/>
                  <w:marTop w:val="0"/>
                  <w:marBottom w:val="0"/>
                  <w:divBdr>
                    <w:top w:val="none" w:sz="0" w:space="0" w:color="auto"/>
                    <w:left w:val="none" w:sz="0" w:space="0" w:color="auto"/>
                    <w:bottom w:val="none" w:sz="0" w:space="0" w:color="auto"/>
                    <w:right w:val="none" w:sz="0" w:space="0" w:color="auto"/>
                  </w:divBdr>
                </w:div>
                <w:div w:id="269819163">
                  <w:marLeft w:val="480"/>
                  <w:marRight w:val="0"/>
                  <w:marTop w:val="0"/>
                  <w:marBottom w:val="0"/>
                  <w:divBdr>
                    <w:top w:val="none" w:sz="0" w:space="0" w:color="auto"/>
                    <w:left w:val="none" w:sz="0" w:space="0" w:color="auto"/>
                    <w:bottom w:val="none" w:sz="0" w:space="0" w:color="auto"/>
                    <w:right w:val="none" w:sz="0" w:space="0" w:color="auto"/>
                  </w:divBdr>
                </w:div>
                <w:div w:id="524709355">
                  <w:marLeft w:val="480"/>
                  <w:marRight w:val="0"/>
                  <w:marTop w:val="0"/>
                  <w:marBottom w:val="0"/>
                  <w:divBdr>
                    <w:top w:val="none" w:sz="0" w:space="0" w:color="auto"/>
                    <w:left w:val="none" w:sz="0" w:space="0" w:color="auto"/>
                    <w:bottom w:val="none" w:sz="0" w:space="0" w:color="auto"/>
                    <w:right w:val="none" w:sz="0" w:space="0" w:color="auto"/>
                  </w:divBdr>
                </w:div>
                <w:div w:id="1223562831">
                  <w:marLeft w:val="480"/>
                  <w:marRight w:val="0"/>
                  <w:marTop w:val="0"/>
                  <w:marBottom w:val="0"/>
                  <w:divBdr>
                    <w:top w:val="none" w:sz="0" w:space="0" w:color="auto"/>
                    <w:left w:val="none" w:sz="0" w:space="0" w:color="auto"/>
                    <w:bottom w:val="none" w:sz="0" w:space="0" w:color="auto"/>
                    <w:right w:val="none" w:sz="0" w:space="0" w:color="auto"/>
                  </w:divBdr>
                </w:div>
                <w:div w:id="2141799106">
                  <w:marLeft w:val="480"/>
                  <w:marRight w:val="0"/>
                  <w:marTop w:val="0"/>
                  <w:marBottom w:val="0"/>
                  <w:divBdr>
                    <w:top w:val="none" w:sz="0" w:space="0" w:color="auto"/>
                    <w:left w:val="none" w:sz="0" w:space="0" w:color="auto"/>
                    <w:bottom w:val="none" w:sz="0" w:space="0" w:color="auto"/>
                    <w:right w:val="none" w:sz="0" w:space="0" w:color="auto"/>
                  </w:divBdr>
                </w:div>
                <w:div w:id="353769820">
                  <w:marLeft w:val="480"/>
                  <w:marRight w:val="0"/>
                  <w:marTop w:val="0"/>
                  <w:marBottom w:val="0"/>
                  <w:divBdr>
                    <w:top w:val="none" w:sz="0" w:space="0" w:color="auto"/>
                    <w:left w:val="none" w:sz="0" w:space="0" w:color="auto"/>
                    <w:bottom w:val="none" w:sz="0" w:space="0" w:color="auto"/>
                    <w:right w:val="none" w:sz="0" w:space="0" w:color="auto"/>
                  </w:divBdr>
                </w:div>
                <w:div w:id="558175299">
                  <w:marLeft w:val="480"/>
                  <w:marRight w:val="0"/>
                  <w:marTop w:val="0"/>
                  <w:marBottom w:val="0"/>
                  <w:divBdr>
                    <w:top w:val="none" w:sz="0" w:space="0" w:color="auto"/>
                    <w:left w:val="none" w:sz="0" w:space="0" w:color="auto"/>
                    <w:bottom w:val="none" w:sz="0" w:space="0" w:color="auto"/>
                    <w:right w:val="none" w:sz="0" w:space="0" w:color="auto"/>
                  </w:divBdr>
                </w:div>
                <w:div w:id="1919244885">
                  <w:marLeft w:val="480"/>
                  <w:marRight w:val="0"/>
                  <w:marTop w:val="0"/>
                  <w:marBottom w:val="0"/>
                  <w:divBdr>
                    <w:top w:val="none" w:sz="0" w:space="0" w:color="auto"/>
                    <w:left w:val="none" w:sz="0" w:space="0" w:color="auto"/>
                    <w:bottom w:val="none" w:sz="0" w:space="0" w:color="auto"/>
                    <w:right w:val="none" w:sz="0" w:space="0" w:color="auto"/>
                  </w:divBdr>
                </w:div>
                <w:div w:id="72314425">
                  <w:marLeft w:val="480"/>
                  <w:marRight w:val="0"/>
                  <w:marTop w:val="0"/>
                  <w:marBottom w:val="0"/>
                  <w:divBdr>
                    <w:top w:val="none" w:sz="0" w:space="0" w:color="auto"/>
                    <w:left w:val="none" w:sz="0" w:space="0" w:color="auto"/>
                    <w:bottom w:val="none" w:sz="0" w:space="0" w:color="auto"/>
                    <w:right w:val="none" w:sz="0" w:space="0" w:color="auto"/>
                  </w:divBdr>
                </w:div>
                <w:div w:id="1275792212">
                  <w:marLeft w:val="480"/>
                  <w:marRight w:val="0"/>
                  <w:marTop w:val="0"/>
                  <w:marBottom w:val="0"/>
                  <w:divBdr>
                    <w:top w:val="none" w:sz="0" w:space="0" w:color="auto"/>
                    <w:left w:val="none" w:sz="0" w:space="0" w:color="auto"/>
                    <w:bottom w:val="none" w:sz="0" w:space="0" w:color="auto"/>
                    <w:right w:val="none" w:sz="0" w:space="0" w:color="auto"/>
                  </w:divBdr>
                </w:div>
                <w:div w:id="2009865159">
                  <w:marLeft w:val="480"/>
                  <w:marRight w:val="0"/>
                  <w:marTop w:val="0"/>
                  <w:marBottom w:val="0"/>
                  <w:divBdr>
                    <w:top w:val="none" w:sz="0" w:space="0" w:color="auto"/>
                    <w:left w:val="none" w:sz="0" w:space="0" w:color="auto"/>
                    <w:bottom w:val="none" w:sz="0" w:space="0" w:color="auto"/>
                    <w:right w:val="none" w:sz="0" w:space="0" w:color="auto"/>
                  </w:divBdr>
                </w:div>
                <w:div w:id="472214161">
                  <w:marLeft w:val="480"/>
                  <w:marRight w:val="0"/>
                  <w:marTop w:val="0"/>
                  <w:marBottom w:val="0"/>
                  <w:divBdr>
                    <w:top w:val="none" w:sz="0" w:space="0" w:color="auto"/>
                    <w:left w:val="none" w:sz="0" w:space="0" w:color="auto"/>
                    <w:bottom w:val="none" w:sz="0" w:space="0" w:color="auto"/>
                    <w:right w:val="none" w:sz="0" w:space="0" w:color="auto"/>
                  </w:divBdr>
                </w:div>
                <w:div w:id="1958173415">
                  <w:marLeft w:val="480"/>
                  <w:marRight w:val="0"/>
                  <w:marTop w:val="0"/>
                  <w:marBottom w:val="0"/>
                  <w:divBdr>
                    <w:top w:val="none" w:sz="0" w:space="0" w:color="auto"/>
                    <w:left w:val="none" w:sz="0" w:space="0" w:color="auto"/>
                    <w:bottom w:val="none" w:sz="0" w:space="0" w:color="auto"/>
                    <w:right w:val="none" w:sz="0" w:space="0" w:color="auto"/>
                  </w:divBdr>
                </w:div>
                <w:div w:id="1553080220">
                  <w:marLeft w:val="480"/>
                  <w:marRight w:val="0"/>
                  <w:marTop w:val="0"/>
                  <w:marBottom w:val="0"/>
                  <w:divBdr>
                    <w:top w:val="none" w:sz="0" w:space="0" w:color="auto"/>
                    <w:left w:val="none" w:sz="0" w:space="0" w:color="auto"/>
                    <w:bottom w:val="none" w:sz="0" w:space="0" w:color="auto"/>
                    <w:right w:val="none" w:sz="0" w:space="0" w:color="auto"/>
                  </w:divBdr>
                </w:div>
                <w:div w:id="387068709">
                  <w:marLeft w:val="480"/>
                  <w:marRight w:val="0"/>
                  <w:marTop w:val="0"/>
                  <w:marBottom w:val="0"/>
                  <w:divBdr>
                    <w:top w:val="none" w:sz="0" w:space="0" w:color="auto"/>
                    <w:left w:val="none" w:sz="0" w:space="0" w:color="auto"/>
                    <w:bottom w:val="none" w:sz="0" w:space="0" w:color="auto"/>
                    <w:right w:val="none" w:sz="0" w:space="0" w:color="auto"/>
                  </w:divBdr>
                </w:div>
                <w:div w:id="314650381">
                  <w:marLeft w:val="480"/>
                  <w:marRight w:val="0"/>
                  <w:marTop w:val="0"/>
                  <w:marBottom w:val="0"/>
                  <w:divBdr>
                    <w:top w:val="none" w:sz="0" w:space="0" w:color="auto"/>
                    <w:left w:val="none" w:sz="0" w:space="0" w:color="auto"/>
                    <w:bottom w:val="none" w:sz="0" w:space="0" w:color="auto"/>
                    <w:right w:val="none" w:sz="0" w:space="0" w:color="auto"/>
                  </w:divBdr>
                </w:div>
                <w:div w:id="410349457">
                  <w:marLeft w:val="480"/>
                  <w:marRight w:val="0"/>
                  <w:marTop w:val="0"/>
                  <w:marBottom w:val="0"/>
                  <w:divBdr>
                    <w:top w:val="none" w:sz="0" w:space="0" w:color="auto"/>
                    <w:left w:val="none" w:sz="0" w:space="0" w:color="auto"/>
                    <w:bottom w:val="none" w:sz="0" w:space="0" w:color="auto"/>
                    <w:right w:val="none" w:sz="0" w:space="0" w:color="auto"/>
                  </w:divBdr>
                </w:div>
                <w:div w:id="958682170">
                  <w:marLeft w:val="480"/>
                  <w:marRight w:val="0"/>
                  <w:marTop w:val="0"/>
                  <w:marBottom w:val="0"/>
                  <w:divBdr>
                    <w:top w:val="none" w:sz="0" w:space="0" w:color="auto"/>
                    <w:left w:val="none" w:sz="0" w:space="0" w:color="auto"/>
                    <w:bottom w:val="none" w:sz="0" w:space="0" w:color="auto"/>
                    <w:right w:val="none" w:sz="0" w:space="0" w:color="auto"/>
                  </w:divBdr>
                </w:div>
                <w:div w:id="1925139152">
                  <w:marLeft w:val="480"/>
                  <w:marRight w:val="0"/>
                  <w:marTop w:val="0"/>
                  <w:marBottom w:val="0"/>
                  <w:divBdr>
                    <w:top w:val="none" w:sz="0" w:space="0" w:color="auto"/>
                    <w:left w:val="none" w:sz="0" w:space="0" w:color="auto"/>
                    <w:bottom w:val="none" w:sz="0" w:space="0" w:color="auto"/>
                    <w:right w:val="none" w:sz="0" w:space="0" w:color="auto"/>
                  </w:divBdr>
                </w:div>
                <w:div w:id="427242121">
                  <w:marLeft w:val="480"/>
                  <w:marRight w:val="0"/>
                  <w:marTop w:val="0"/>
                  <w:marBottom w:val="0"/>
                  <w:divBdr>
                    <w:top w:val="none" w:sz="0" w:space="0" w:color="auto"/>
                    <w:left w:val="none" w:sz="0" w:space="0" w:color="auto"/>
                    <w:bottom w:val="none" w:sz="0" w:space="0" w:color="auto"/>
                    <w:right w:val="none" w:sz="0" w:space="0" w:color="auto"/>
                  </w:divBdr>
                </w:div>
                <w:div w:id="1394618850">
                  <w:marLeft w:val="480"/>
                  <w:marRight w:val="0"/>
                  <w:marTop w:val="0"/>
                  <w:marBottom w:val="0"/>
                  <w:divBdr>
                    <w:top w:val="none" w:sz="0" w:space="0" w:color="auto"/>
                    <w:left w:val="none" w:sz="0" w:space="0" w:color="auto"/>
                    <w:bottom w:val="none" w:sz="0" w:space="0" w:color="auto"/>
                    <w:right w:val="none" w:sz="0" w:space="0" w:color="auto"/>
                  </w:divBdr>
                </w:div>
                <w:div w:id="986518209">
                  <w:marLeft w:val="480"/>
                  <w:marRight w:val="0"/>
                  <w:marTop w:val="0"/>
                  <w:marBottom w:val="0"/>
                  <w:divBdr>
                    <w:top w:val="none" w:sz="0" w:space="0" w:color="auto"/>
                    <w:left w:val="none" w:sz="0" w:space="0" w:color="auto"/>
                    <w:bottom w:val="none" w:sz="0" w:space="0" w:color="auto"/>
                    <w:right w:val="none" w:sz="0" w:space="0" w:color="auto"/>
                  </w:divBdr>
                </w:div>
                <w:div w:id="1825898532">
                  <w:marLeft w:val="480"/>
                  <w:marRight w:val="0"/>
                  <w:marTop w:val="0"/>
                  <w:marBottom w:val="0"/>
                  <w:divBdr>
                    <w:top w:val="none" w:sz="0" w:space="0" w:color="auto"/>
                    <w:left w:val="none" w:sz="0" w:space="0" w:color="auto"/>
                    <w:bottom w:val="none" w:sz="0" w:space="0" w:color="auto"/>
                    <w:right w:val="none" w:sz="0" w:space="0" w:color="auto"/>
                  </w:divBdr>
                </w:div>
                <w:div w:id="2077510311">
                  <w:marLeft w:val="480"/>
                  <w:marRight w:val="0"/>
                  <w:marTop w:val="0"/>
                  <w:marBottom w:val="0"/>
                  <w:divBdr>
                    <w:top w:val="none" w:sz="0" w:space="0" w:color="auto"/>
                    <w:left w:val="none" w:sz="0" w:space="0" w:color="auto"/>
                    <w:bottom w:val="none" w:sz="0" w:space="0" w:color="auto"/>
                    <w:right w:val="none" w:sz="0" w:space="0" w:color="auto"/>
                  </w:divBdr>
                </w:div>
                <w:div w:id="1432125310">
                  <w:marLeft w:val="480"/>
                  <w:marRight w:val="0"/>
                  <w:marTop w:val="0"/>
                  <w:marBottom w:val="0"/>
                  <w:divBdr>
                    <w:top w:val="none" w:sz="0" w:space="0" w:color="auto"/>
                    <w:left w:val="none" w:sz="0" w:space="0" w:color="auto"/>
                    <w:bottom w:val="none" w:sz="0" w:space="0" w:color="auto"/>
                    <w:right w:val="none" w:sz="0" w:space="0" w:color="auto"/>
                  </w:divBdr>
                </w:div>
                <w:div w:id="617906045">
                  <w:marLeft w:val="480"/>
                  <w:marRight w:val="0"/>
                  <w:marTop w:val="0"/>
                  <w:marBottom w:val="0"/>
                  <w:divBdr>
                    <w:top w:val="none" w:sz="0" w:space="0" w:color="auto"/>
                    <w:left w:val="none" w:sz="0" w:space="0" w:color="auto"/>
                    <w:bottom w:val="none" w:sz="0" w:space="0" w:color="auto"/>
                    <w:right w:val="none" w:sz="0" w:space="0" w:color="auto"/>
                  </w:divBdr>
                </w:div>
                <w:div w:id="1390612202">
                  <w:marLeft w:val="480"/>
                  <w:marRight w:val="0"/>
                  <w:marTop w:val="0"/>
                  <w:marBottom w:val="0"/>
                  <w:divBdr>
                    <w:top w:val="none" w:sz="0" w:space="0" w:color="auto"/>
                    <w:left w:val="none" w:sz="0" w:space="0" w:color="auto"/>
                    <w:bottom w:val="none" w:sz="0" w:space="0" w:color="auto"/>
                    <w:right w:val="none" w:sz="0" w:space="0" w:color="auto"/>
                  </w:divBdr>
                </w:div>
                <w:div w:id="75371445">
                  <w:marLeft w:val="480"/>
                  <w:marRight w:val="0"/>
                  <w:marTop w:val="0"/>
                  <w:marBottom w:val="0"/>
                  <w:divBdr>
                    <w:top w:val="none" w:sz="0" w:space="0" w:color="auto"/>
                    <w:left w:val="none" w:sz="0" w:space="0" w:color="auto"/>
                    <w:bottom w:val="none" w:sz="0" w:space="0" w:color="auto"/>
                    <w:right w:val="none" w:sz="0" w:space="0" w:color="auto"/>
                  </w:divBdr>
                </w:div>
                <w:div w:id="1352411984">
                  <w:marLeft w:val="480"/>
                  <w:marRight w:val="0"/>
                  <w:marTop w:val="0"/>
                  <w:marBottom w:val="0"/>
                  <w:divBdr>
                    <w:top w:val="none" w:sz="0" w:space="0" w:color="auto"/>
                    <w:left w:val="none" w:sz="0" w:space="0" w:color="auto"/>
                    <w:bottom w:val="none" w:sz="0" w:space="0" w:color="auto"/>
                    <w:right w:val="none" w:sz="0" w:space="0" w:color="auto"/>
                  </w:divBdr>
                </w:div>
                <w:div w:id="1426728851">
                  <w:marLeft w:val="480"/>
                  <w:marRight w:val="0"/>
                  <w:marTop w:val="0"/>
                  <w:marBottom w:val="0"/>
                  <w:divBdr>
                    <w:top w:val="none" w:sz="0" w:space="0" w:color="auto"/>
                    <w:left w:val="none" w:sz="0" w:space="0" w:color="auto"/>
                    <w:bottom w:val="none" w:sz="0" w:space="0" w:color="auto"/>
                    <w:right w:val="none" w:sz="0" w:space="0" w:color="auto"/>
                  </w:divBdr>
                </w:div>
                <w:div w:id="1523980453">
                  <w:marLeft w:val="480"/>
                  <w:marRight w:val="0"/>
                  <w:marTop w:val="0"/>
                  <w:marBottom w:val="0"/>
                  <w:divBdr>
                    <w:top w:val="none" w:sz="0" w:space="0" w:color="auto"/>
                    <w:left w:val="none" w:sz="0" w:space="0" w:color="auto"/>
                    <w:bottom w:val="none" w:sz="0" w:space="0" w:color="auto"/>
                    <w:right w:val="none" w:sz="0" w:space="0" w:color="auto"/>
                  </w:divBdr>
                </w:div>
                <w:div w:id="1653872980">
                  <w:marLeft w:val="480"/>
                  <w:marRight w:val="0"/>
                  <w:marTop w:val="0"/>
                  <w:marBottom w:val="0"/>
                  <w:divBdr>
                    <w:top w:val="none" w:sz="0" w:space="0" w:color="auto"/>
                    <w:left w:val="none" w:sz="0" w:space="0" w:color="auto"/>
                    <w:bottom w:val="none" w:sz="0" w:space="0" w:color="auto"/>
                    <w:right w:val="none" w:sz="0" w:space="0" w:color="auto"/>
                  </w:divBdr>
                </w:div>
                <w:div w:id="1659530574">
                  <w:marLeft w:val="480"/>
                  <w:marRight w:val="0"/>
                  <w:marTop w:val="0"/>
                  <w:marBottom w:val="0"/>
                  <w:divBdr>
                    <w:top w:val="none" w:sz="0" w:space="0" w:color="auto"/>
                    <w:left w:val="none" w:sz="0" w:space="0" w:color="auto"/>
                    <w:bottom w:val="none" w:sz="0" w:space="0" w:color="auto"/>
                    <w:right w:val="none" w:sz="0" w:space="0" w:color="auto"/>
                  </w:divBdr>
                </w:div>
                <w:div w:id="2050954713">
                  <w:marLeft w:val="480"/>
                  <w:marRight w:val="0"/>
                  <w:marTop w:val="0"/>
                  <w:marBottom w:val="0"/>
                  <w:divBdr>
                    <w:top w:val="none" w:sz="0" w:space="0" w:color="auto"/>
                    <w:left w:val="none" w:sz="0" w:space="0" w:color="auto"/>
                    <w:bottom w:val="none" w:sz="0" w:space="0" w:color="auto"/>
                    <w:right w:val="none" w:sz="0" w:space="0" w:color="auto"/>
                  </w:divBdr>
                </w:div>
                <w:div w:id="227302276">
                  <w:marLeft w:val="480"/>
                  <w:marRight w:val="0"/>
                  <w:marTop w:val="0"/>
                  <w:marBottom w:val="0"/>
                  <w:divBdr>
                    <w:top w:val="none" w:sz="0" w:space="0" w:color="auto"/>
                    <w:left w:val="none" w:sz="0" w:space="0" w:color="auto"/>
                    <w:bottom w:val="none" w:sz="0" w:space="0" w:color="auto"/>
                    <w:right w:val="none" w:sz="0" w:space="0" w:color="auto"/>
                  </w:divBdr>
                </w:div>
                <w:div w:id="2143573024">
                  <w:marLeft w:val="480"/>
                  <w:marRight w:val="0"/>
                  <w:marTop w:val="0"/>
                  <w:marBottom w:val="0"/>
                  <w:divBdr>
                    <w:top w:val="none" w:sz="0" w:space="0" w:color="auto"/>
                    <w:left w:val="none" w:sz="0" w:space="0" w:color="auto"/>
                    <w:bottom w:val="none" w:sz="0" w:space="0" w:color="auto"/>
                    <w:right w:val="none" w:sz="0" w:space="0" w:color="auto"/>
                  </w:divBdr>
                </w:div>
                <w:div w:id="231350025">
                  <w:marLeft w:val="480"/>
                  <w:marRight w:val="0"/>
                  <w:marTop w:val="0"/>
                  <w:marBottom w:val="0"/>
                  <w:divBdr>
                    <w:top w:val="none" w:sz="0" w:space="0" w:color="auto"/>
                    <w:left w:val="none" w:sz="0" w:space="0" w:color="auto"/>
                    <w:bottom w:val="none" w:sz="0" w:space="0" w:color="auto"/>
                    <w:right w:val="none" w:sz="0" w:space="0" w:color="auto"/>
                  </w:divBdr>
                </w:div>
                <w:div w:id="1544561589">
                  <w:marLeft w:val="480"/>
                  <w:marRight w:val="0"/>
                  <w:marTop w:val="0"/>
                  <w:marBottom w:val="0"/>
                  <w:divBdr>
                    <w:top w:val="none" w:sz="0" w:space="0" w:color="auto"/>
                    <w:left w:val="none" w:sz="0" w:space="0" w:color="auto"/>
                    <w:bottom w:val="none" w:sz="0" w:space="0" w:color="auto"/>
                    <w:right w:val="none" w:sz="0" w:space="0" w:color="auto"/>
                  </w:divBdr>
                </w:div>
                <w:div w:id="1712533170">
                  <w:marLeft w:val="480"/>
                  <w:marRight w:val="0"/>
                  <w:marTop w:val="0"/>
                  <w:marBottom w:val="0"/>
                  <w:divBdr>
                    <w:top w:val="none" w:sz="0" w:space="0" w:color="auto"/>
                    <w:left w:val="none" w:sz="0" w:space="0" w:color="auto"/>
                    <w:bottom w:val="none" w:sz="0" w:space="0" w:color="auto"/>
                    <w:right w:val="none" w:sz="0" w:space="0" w:color="auto"/>
                  </w:divBdr>
                </w:div>
                <w:div w:id="1904675966">
                  <w:marLeft w:val="480"/>
                  <w:marRight w:val="0"/>
                  <w:marTop w:val="0"/>
                  <w:marBottom w:val="0"/>
                  <w:divBdr>
                    <w:top w:val="none" w:sz="0" w:space="0" w:color="auto"/>
                    <w:left w:val="none" w:sz="0" w:space="0" w:color="auto"/>
                    <w:bottom w:val="none" w:sz="0" w:space="0" w:color="auto"/>
                    <w:right w:val="none" w:sz="0" w:space="0" w:color="auto"/>
                  </w:divBdr>
                </w:div>
                <w:div w:id="761530116">
                  <w:marLeft w:val="480"/>
                  <w:marRight w:val="0"/>
                  <w:marTop w:val="0"/>
                  <w:marBottom w:val="0"/>
                  <w:divBdr>
                    <w:top w:val="none" w:sz="0" w:space="0" w:color="auto"/>
                    <w:left w:val="none" w:sz="0" w:space="0" w:color="auto"/>
                    <w:bottom w:val="none" w:sz="0" w:space="0" w:color="auto"/>
                    <w:right w:val="none" w:sz="0" w:space="0" w:color="auto"/>
                  </w:divBdr>
                </w:div>
                <w:div w:id="1919750157">
                  <w:marLeft w:val="480"/>
                  <w:marRight w:val="0"/>
                  <w:marTop w:val="0"/>
                  <w:marBottom w:val="0"/>
                  <w:divBdr>
                    <w:top w:val="none" w:sz="0" w:space="0" w:color="auto"/>
                    <w:left w:val="none" w:sz="0" w:space="0" w:color="auto"/>
                    <w:bottom w:val="none" w:sz="0" w:space="0" w:color="auto"/>
                    <w:right w:val="none" w:sz="0" w:space="0" w:color="auto"/>
                  </w:divBdr>
                </w:div>
                <w:div w:id="1580745559">
                  <w:marLeft w:val="480"/>
                  <w:marRight w:val="0"/>
                  <w:marTop w:val="0"/>
                  <w:marBottom w:val="0"/>
                  <w:divBdr>
                    <w:top w:val="none" w:sz="0" w:space="0" w:color="auto"/>
                    <w:left w:val="none" w:sz="0" w:space="0" w:color="auto"/>
                    <w:bottom w:val="none" w:sz="0" w:space="0" w:color="auto"/>
                    <w:right w:val="none" w:sz="0" w:space="0" w:color="auto"/>
                  </w:divBdr>
                </w:div>
                <w:div w:id="1691299367">
                  <w:marLeft w:val="480"/>
                  <w:marRight w:val="0"/>
                  <w:marTop w:val="0"/>
                  <w:marBottom w:val="0"/>
                  <w:divBdr>
                    <w:top w:val="none" w:sz="0" w:space="0" w:color="auto"/>
                    <w:left w:val="none" w:sz="0" w:space="0" w:color="auto"/>
                    <w:bottom w:val="none" w:sz="0" w:space="0" w:color="auto"/>
                    <w:right w:val="none" w:sz="0" w:space="0" w:color="auto"/>
                  </w:divBdr>
                </w:div>
                <w:div w:id="249434692">
                  <w:marLeft w:val="480"/>
                  <w:marRight w:val="0"/>
                  <w:marTop w:val="0"/>
                  <w:marBottom w:val="0"/>
                  <w:divBdr>
                    <w:top w:val="none" w:sz="0" w:space="0" w:color="auto"/>
                    <w:left w:val="none" w:sz="0" w:space="0" w:color="auto"/>
                    <w:bottom w:val="none" w:sz="0" w:space="0" w:color="auto"/>
                    <w:right w:val="none" w:sz="0" w:space="0" w:color="auto"/>
                  </w:divBdr>
                </w:div>
                <w:div w:id="217324024">
                  <w:marLeft w:val="480"/>
                  <w:marRight w:val="0"/>
                  <w:marTop w:val="0"/>
                  <w:marBottom w:val="0"/>
                  <w:divBdr>
                    <w:top w:val="none" w:sz="0" w:space="0" w:color="auto"/>
                    <w:left w:val="none" w:sz="0" w:space="0" w:color="auto"/>
                    <w:bottom w:val="none" w:sz="0" w:space="0" w:color="auto"/>
                    <w:right w:val="none" w:sz="0" w:space="0" w:color="auto"/>
                  </w:divBdr>
                </w:div>
                <w:div w:id="1249193199">
                  <w:marLeft w:val="480"/>
                  <w:marRight w:val="0"/>
                  <w:marTop w:val="0"/>
                  <w:marBottom w:val="0"/>
                  <w:divBdr>
                    <w:top w:val="none" w:sz="0" w:space="0" w:color="auto"/>
                    <w:left w:val="none" w:sz="0" w:space="0" w:color="auto"/>
                    <w:bottom w:val="none" w:sz="0" w:space="0" w:color="auto"/>
                    <w:right w:val="none" w:sz="0" w:space="0" w:color="auto"/>
                  </w:divBdr>
                </w:div>
                <w:div w:id="1936282762">
                  <w:marLeft w:val="480"/>
                  <w:marRight w:val="0"/>
                  <w:marTop w:val="0"/>
                  <w:marBottom w:val="0"/>
                  <w:divBdr>
                    <w:top w:val="none" w:sz="0" w:space="0" w:color="auto"/>
                    <w:left w:val="none" w:sz="0" w:space="0" w:color="auto"/>
                    <w:bottom w:val="none" w:sz="0" w:space="0" w:color="auto"/>
                    <w:right w:val="none" w:sz="0" w:space="0" w:color="auto"/>
                  </w:divBdr>
                </w:div>
                <w:div w:id="1145463547">
                  <w:marLeft w:val="480"/>
                  <w:marRight w:val="0"/>
                  <w:marTop w:val="0"/>
                  <w:marBottom w:val="0"/>
                  <w:divBdr>
                    <w:top w:val="none" w:sz="0" w:space="0" w:color="auto"/>
                    <w:left w:val="none" w:sz="0" w:space="0" w:color="auto"/>
                    <w:bottom w:val="none" w:sz="0" w:space="0" w:color="auto"/>
                    <w:right w:val="none" w:sz="0" w:space="0" w:color="auto"/>
                  </w:divBdr>
                </w:div>
                <w:div w:id="426652935">
                  <w:marLeft w:val="480"/>
                  <w:marRight w:val="0"/>
                  <w:marTop w:val="0"/>
                  <w:marBottom w:val="0"/>
                  <w:divBdr>
                    <w:top w:val="none" w:sz="0" w:space="0" w:color="auto"/>
                    <w:left w:val="none" w:sz="0" w:space="0" w:color="auto"/>
                    <w:bottom w:val="none" w:sz="0" w:space="0" w:color="auto"/>
                    <w:right w:val="none" w:sz="0" w:space="0" w:color="auto"/>
                  </w:divBdr>
                </w:div>
                <w:div w:id="288324356">
                  <w:marLeft w:val="480"/>
                  <w:marRight w:val="0"/>
                  <w:marTop w:val="0"/>
                  <w:marBottom w:val="0"/>
                  <w:divBdr>
                    <w:top w:val="none" w:sz="0" w:space="0" w:color="auto"/>
                    <w:left w:val="none" w:sz="0" w:space="0" w:color="auto"/>
                    <w:bottom w:val="none" w:sz="0" w:space="0" w:color="auto"/>
                    <w:right w:val="none" w:sz="0" w:space="0" w:color="auto"/>
                  </w:divBdr>
                </w:div>
                <w:div w:id="478115698">
                  <w:marLeft w:val="480"/>
                  <w:marRight w:val="0"/>
                  <w:marTop w:val="0"/>
                  <w:marBottom w:val="0"/>
                  <w:divBdr>
                    <w:top w:val="none" w:sz="0" w:space="0" w:color="auto"/>
                    <w:left w:val="none" w:sz="0" w:space="0" w:color="auto"/>
                    <w:bottom w:val="none" w:sz="0" w:space="0" w:color="auto"/>
                    <w:right w:val="none" w:sz="0" w:space="0" w:color="auto"/>
                  </w:divBdr>
                </w:div>
                <w:div w:id="1239361566">
                  <w:marLeft w:val="480"/>
                  <w:marRight w:val="0"/>
                  <w:marTop w:val="0"/>
                  <w:marBottom w:val="0"/>
                  <w:divBdr>
                    <w:top w:val="none" w:sz="0" w:space="0" w:color="auto"/>
                    <w:left w:val="none" w:sz="0" w:space="0" w:color="auto"/>
                    <w:bottom w:val="none" w:sz="0" w:space="0" w:color="auto"/>
                    <w:right w:val="none" w:sz="0" w:space="0" w:color="auto"/>
                  </w:divBdr>
                </w:div>
              </w:divsChild>
            </w:div>
            <w:div w:id="448402911">
              <w:marLeft w:val="0"/>
              <w:marRight w:val="0"/>
              <w:marTop w:val="0"/>
              <w:marBottom w:val="0"/>
              <w:divBdr>
                <w:top w:val="none" w:sz="0" w:space="0" w:color="auto"/>
                <w:left w:val="none" w:sz="0" w:space="0" w:color="auto"/>
                <w:bottom w:val="none" w:sz="0" w:space="0" w:color="auto"/>
                <w:right w:val="none" w:sz="0" w:space="0" w:color="auto"/>
              </w:divBdr>
              <w:divsChild>
                <w:div w:id="450324705">
                  <w:marLeft w:val="480"/>
                  <w:marRight w:val="0"/>
                  <w:marTop w:val="0"/>
                  <w:marBottom w:val="0"/>
                  <w:divBdr>
                    <w:top w:val="none" w:sz="0" w:space="0" w:color="auto"/>
                    <w:left w:val="none" w:sz="0" w:space="0" w:color="auto"/>
                    <w:bottom w:val="none" w:sz="0" w:space="0" w:color="auto"/>
                    <w:right w:val="none" w:sz="0" w:space="0" w:color="auto"/>
                  </w:divBdr>
                </w:div>
                <w:div w:id="1306088871">
                  <w:marLeft w:val="480"/>
                  <w:marRight w:val="0"/>
                  <w:marTop w:val="0"/>
                  <w:marBottom w:val="0"/>
                  <w:divBdr>
                    <w:top w:val="none" w:sz="0" w:space="0" w:color="auto"/>
                    <w:left w:val="none" w:sz="0" w:space="0" w:color="auto"/>
                    <w:bottom w:val="none" w:sz="0" w:space="0" w:color="auto"/>
                    <w:right w:val="none" w:sz="0" w:space="0" w:color="auto"/>
                  </w:divBdr>
                </w:div>
                <w:div w:id="541597252">
                  <w:marLeft w:val="480"/>
                  <w:marRight w:val="0"/>
                  <w:marTop w:val="0"/>
                  <w:marBottom w:val="0"/>
                  <w:divBdr>
                    <w:top w:val="none" w:sz="0" w:space="0" w:color="auto"/>
                    <w:left w:val="none" w:sz="0" w:space="0" w:color="auto"/>
                    <w:bottom w:val="none" w:sz="0" w:space="0" w:color="auto"/>
                    <w:right w:val="none" w:sz="0" w:space="0" w:color="auto"/>
                  </w:divBdr>
                </w:div>
                <w:div w:id="740055690">
                  <w:marLeft w:val="480"/>
                  <w:marRight w:val="0"/>
                  <w:marTop w:val="0"/>
                  <w:marBottom w:val="0"/>
                  <w:divBdr>
                    <w:top w:val="none" w:sz="0" w:space="0" w:color="auto"/>
                    <w:left w:val="none" w:sz="0" w:space="0" w:color="auto"/>
                    <w:bottom w:val="none" w:sz="0" w:space="0" w:color="auto"/>
                    <w:right w:val="none" w:sz="0" w:space="0" w:color="auto"/>
                  </w:divBdr>
                </w:div>
                <w:div w:id="1337347109">
                  <w:marLeft w:val="480"/>
                  <w:marRight w:val="0"/>
                  <w:marTop w:val="0"/>
                  <w:marBottom w:val="0"/>
                  <w:divBdr>
                    <w:top w:val="none" w:sz="0" w:space="0" w:color="auto"/>
                    <w:left w:val="none" w:sz="0" w:space="0" w:color="auto"/>
                    <w:bottom w:val="none" w:sz="0" w:space="0" w:color="auto"/>
                    <w:right w:val="none" w:sz="0" w:space="0" w:color="auto"/>
                  </w:divBdr>
                </w:div>
                <w:div w:id="462505246">
                  <w:marLeft w:val="480"/>
                  <w:marRight w:val="0"/>
                  <w:marTop w:val="0"/>
                  <w:marBottom w:val="0"/>
                  <w:divBdr>
                    <w:top w:val="none" w:sz="0" w:space="0" w:color="auto"/>
                    <w:left w:val="none" w:sz="0" w:space="0" w:color="auto"/>
                    <w:bottom w:val="none" w:sz="0" w:space="0" w:color="auto"/>
                    <w:right w:val="none" w:sz="0" w:space="0" w:color="auto"/>
                  </w:divBdr>
                </w:div>
                <w:div w:id="1686709928">
                  <w:marLeft w:val="480"/>
                  <w:marRight w:val="0"/>
                  <w:marTop w:val="0"/>
                  <w:marBottom w:val="0"/>
                  <w:divBdr>
                    <w:top w:val="none" w:sz="0" w:space="0" w:color="auto"/>
                    <w:left w:val="none" w:sz="0" w:space="0" w:color="auto"/>
                    <w:bottom w:val="none" w:sz="0" w:space="0" w:color="auto"/>
                    <w:right w:val="none" w:sz="0" w:space="0" w:color="auto"/>
                  </w:divBdr>
                </w:div>
                <w:div w:id="127556139">
                  <w:marLeft w:val="480"/>
                  <w:marRight w:val="0"/>
                  <w:marTop w:val="0"/>
                  <w:marBottom w:val="0"/>
                  <w:divBdr>
                    <w:top w:val="none" w:sz="0" w:space="0" w:color="auto"/>
                    <w:left w:val="none" w:sz="0" w:space="0" w:color="auto"/>
                    <w:bottom w:val="none" w:sz="0" w:space="0" w:color="auto"/>
                    <w:right w:val="none" w:sz="0" w:space="0" w:color="auto"/>
                  </w:divBdr>
                </w:div>
                <w:div w:id="58673052">
                  <w:marLeft w:val="480"/>
                  <w:marRight w:val="0"/>
                  <w:marTop w:val="0"/>
                  <w:marBottom w:val="0"/>
                  <w:divBdr>
                    <w:top w:val="none" w:sz="0" w:space="0" w:color="auto"/>
                    <w:left w:val="none" w:sz="0" w:space="0" w:color="auto"/>
                    <w:bottom w:val="none" w:sz="0" w:space="0" w:color="auto"/>
                    <w:right w:val="none" w:sz="0" w:space="0" w:color="auto"/>
                  </w:divBdr>
                </w:div>
                <w:div w:id="366609681">
                  <w:marLeft w:val="480"/>
                  <w:marRight w:val="0"/>
                  <w:marTop w:val="0"/>
                  <w:marBottom w:val="0"/>
                  <w:divBdr>
                    <w:top w:val="none" w:sz="0" w:space="0" w:color="auto"/>
                    <w:left w:val="none" w:sz="0" w:space="0" w:color="auto"/>
                    <w:bottom w:val="none" w:sz="0" w:space="0" w:color="auto"/>
                    <w:right w:val="none" w:sz="0" w:space="0" w:color="auto"/>
                  </w:divBdr>
                </w:div>
                <w:div w:id="1301617558">
                  <w:marLeft w:val="480"/>
                  <w:marRight w:val="0"/>
                  <w:marTop w:val="0"/>
                  <w:marBottom w:val="0"/>
                  <w:divBdr>
                    <w:top w:val="none" w:sz="0" w:space="0" w:color="auto"/>
                    <w:left w:val="none" w:sz="0" w:space="0" w:color="auto"/>
                    <w:bottom w:val="none" w:sz="0" w:space="0" w:color="auto"/>
                    <w:right w:val="none" w:sz="0" w:space="0" w:color="auto"/>
                  </w:divBdr>
                </w:div>
                <w:div w:id="106897455">
                  <w:marLeft w:val="480"/>
                  <w:marRight w:val="0"/>
                  <w:marTop w:val="0"/>
                  <w:marBottom w:val="0"/>
                  <w:divBdr>
                    <w:top w:val="none" w:sz="0" w:space="0" w:color="auto"/>
                    <w:left w:val="none" w:sz="0" w:space="0" w:color="auto"/>
                    <w:bottom w:val="none" w:sz="0" w:space="0" w:color="auto"/>
                    <w:right w:val="none" w:sz="0" w:space="0" w:color="auto"/>
                  </w:divBdr>
                </w:div>
                <w:div w:id="2067028104">
                  <w:marLeft w:val="480"/>
                  <w:marRight w:val="0"/>
                  <w:marTop w:val="0"/>
                  <w:marBottom w:val="0"/>
                  <w:divBdr>
                    <w:top w:val="none" w:sz="0" w:space="0" w:color="auto"/>
                    <w:left w:val="none" w:sz="0" w:space="0" w:color="auto"/>
                    <w:bottom w:val="none" w:sz="0" w:space="0" w:color="auto"/>
                    <w:right w:val="none" w:sz="0" w:space="0" w:color="auto"/>
                  </w:divBdr>
                </w:div>
                <w:div w:id="449665989">
                  <w:marLeft w:val="480"/>
                  <w:marRight w:val="0"/>
                  <w:marTop w:val="0"/>
                  <w:marBottom w:val="0"/>
                  <w:divBdr>
                    <w:top w:val="none" w:sz="0" w:space="0" w:color="auto"/>
                    <w:left w:val="none" w:sz="0" w:space="0" w:color="auto"/>
                    <w:bottom w:val="none" w:sz="0" w:space="0" w:color="auto"/>
                    <w:right w:val="none" w:sz="0" w:space="0" w:color="auto"/>
                  </w:divBdr>
                </w:div>
                <w:div w:id="1096361180">
                  <w:marLeft w:val="480"/>
                  <w:marRight w:val="0"/>
                  <w:marTop w:val="0"/>
                  <w:marBottom w:val="0"/>
                  <w:divBdr>
                    <w:top w:val="none" w:sz="0" w:space="0" w:color="auto"/>
                    <w:left w:val="none" w:sz="0" w:space="0" w:color="auto"/>
                    <w:bottom w:val="none" w:sz="0" w:space="0" w:color="auto"/>
                    <w:right w:val="none" w:sz="0" w:space="0" w:color="auto"/>
                  </w:divBdr>
                </w:div>
                <w:div w:id="910895972">
                  <w:marLeft w:val="480"/>
                  <w:marRight w:val="0"/>
                  <w:marTop w:val="0"/>
                  <w:marBottom w:val="0"/>
                  <w:divBdr>
                    <w:top w:val="none" w:sz="0" w:space="0" w:color="auto"/>
                    <w:left w:val="none" w:sz="0" w:space="0" w:color="auto"/>
                    <w:bottom w:val="none" w:sz="0" w:space="0" w:color="auto"/>
                    <w:right w:val="none" w:sz="0" w:space="0" w:color="auto"/>
                  </w:divBdr>
                </w:div>
                <w:div w:id="686831310">
                  <w:marLeft w:val="480"/>
                  <w:marRight w:val="0"/>
                  <w:marTop w:val="0"/>
                  <w:marBottom w:val="0"/>
                  <w:divBdr>
                    <w:top w:val="none" w:sz="0" w:space="0" w:color="auto"/>
                    <w:left w:val="none" w:sz="0" w:space="0" w:color="auto"/>
                    <w:bottom w:val="none" w:sz="0" w:space="0" w:color="auto"/>
                    <w:right w:val="none" w:sz="0" w:space="0" w:color="auto"/>
                  </w:divBdr>
                </w:div>
                <w:div w:id="2068724982">
                  <w:marLeft w:val="480"/>
                  <w:marRight w:val="0"/>
                  <w:marTop w:val="0"/>
                  <w:marBottom w:val="0"/>
                  <w:divBdr>
                    <w:top w:val="none" w:sz="0" w:space="0" w:color="auto"/>
                    <w:left w:val="none" w:sz="0" w:space="0" w:color="auto"/>
                    <w:bottom w:val="none" w:sz="0" w:space="0" w:color="auto"/>
                    <w:right w:val="none" w:sz="0" w:space="0" w:color="auto"/>
                  </w:divBdr>
                </w:div>
                <w:div w:id="1689677729">
                  <w:marLeft w:val="480"/>
                  <w:marRight w:val="0"/>
                  <w:marTop w:val="0"/>
                  <w:marBottom w:val="0"/>
                  <w:divBdr>
                    <w:top w:val="none" w:sz="0" w:space="0" w:color="auto"/>
                    <w:left w:val="none" w:sz="0" w:space="0" w:color="auto"/>
                    <w:bottom w:val="none" w:sz="0" w:space="0" w:color="auto"/>
                    <w:right w:val="none" w:sz="0" w:space="0" w:color="auto"/>
                  </w:divBdr>
                </w:div>
                <w:div w:id="24839716">
                  <w:marLeft w:val="480"/>
                  <w:marRight w:val="0"/>
                  <w:marTop w:val="0"/>
                  <w:marBottom w:val="0"/>
                  <w:divBdr>
                    <w:top w:val="none" w:sz="0" w:space="0" w:color="auto"/>
                    <w:left w:val="none" w:sz="0" w:space="0" w:color="auto"/>
                    <w:bottom w:val="none" w:sz="0" w:space="0" w:color="auto"/>
                    <w:right w:val="none" w:sz="0" w:space="0" w:color="auto"/>
                  </w:divBdr>
                </w:div>
                <w:div w:id="509179734">
                  <w:marLeft w:val="480"/>
                  <w:marRight w:val="0"/>
                  <w:marTop w:val="0"/>
                  <w:marBottom w:val="0"/>
                  <w:divBdr>
                    <w:top w:val="none" w:sz="0" w:space="0" w:color="auto"/>
                    <w:left w:val="none" w:sz="0" w:space="0" w:color="auto"/>
                    <w:bottom w:val="none" w:sz="0" w:space="0" w:color="auto"/>
                    <w:right w:val="none" w:sz="0" w:space="0" w:color="auto"/>
                  </w:divBdr>
                </w:div>
                <w:div w:id="861405313">
                  <w:marLeft w:val="480"/>
                  <w:marRight w:val="0"/>
                  <w:marTop w:val="0"/>
                  <w:marBottom w:val="0"/>
                  <w:divBdr>
                    <w:top w:val="none" w:sz="0" w:space="0" w:color="auto"/>
                    <w:left w:val="none" w:sz="0" w:space="0" w:color="auto"/>
                    <w:bottom w:val="none" w:sz="0" w:space="0" w:color="auto"/>
                    <w:right w:val="none" w:sz="0" w:space="0" w:color="auto"/>
                  </w:divBdr>
                </w:div>
                <w:div w:id="750851705">
                  <w:marLeft w:val="480"/>
                  <w:marRight w:val="0"/>
                  <w:marTop w:val="0"/>
                  <w:marBottom w:val="0"/>
                  <w:divBdr>
                    <w:top w:val="none" w:sz="0" w:space="0" w:color="auto"/>
                    <w:left w:val="none" w:sz="0" w:space="0" w:color="auto"/>
                    <w:bottom w:val="none" w:sz="0" w:space="0" w:color="auto"/>
                    <w:right w:val="none" w:sz="0" w:space="0" w:color="auto"/>
                  </w:divBdr>
                </w:div>
                <w:div w:id="1840270778">
                  <w:marLeft w:val="480"/>
                  <w:marRight w:val="0"/>
                  <w:marTop w:val="0"/>
                  <w:marBottom w:val="0"/>
                  <w:divBdr>
                    <w:top w:val="none" w:sz="0" w:space="0" w:color="auto"/>
                    <w:left w:val="none" w:sz="0" w:space="0" w:color="auto"/>
                    <w:bottom w:val="none" w:sz="0" w:space="0" w:color="auto"/>
                    <w:right w:val="none" w:sz="0" w:space="0" w:color="auto"/>
                  </w:divBdr>
                </w:div>
                <w:div w:id="926767886">
                  <w:marLeft w:val="480"/>
                  <w:marRight w:val="0"/>
                  <w:marTop w:val="0"/>
                  <w:marBottom w:val="0"/>
                  <w:divBdr>
                    <w:top w:val="none" w:sz="0" w:space="0" w:color="auto"/>
                    <w:left w:val="none" w:sz="0" w:space="0" w:color="auto"/>
                    <w:bottom w:val="none" w:sz="0" w:space="0" w:color="auto"/>
                    <w:right w:val="none" w:sz="0" w:space="0" w:color="auto"/>
                  </w:divBdr>
                </w:div>
                <w:div w:id="1482305904">
                  <w:marLeft w:val="480"/>
                  <w:marRight w:val="0"/>
                  <w:marTop w:val="0"/>
                  <w:marBottom w:val="0"/>
                  <w:divBdr>
                    <w:top w:val="none" w:sz="0" w:space="0" w:color="auto"/>
                    <w:left w:val="none" w:sz="0" w:space="0" w:color="auto"/>
                    <w:bottom w:val="none" w:sz="0" w:space="0" w:color="auto"/>
                    <w:right w:val="none" w:sz="0" w:space="0" w:color="auto"/>
                  </w:divBdr>
                </w:div>
                <w:div w:id="491601199">
                  <w:marLeft w:val="480"/>
                  <w:marRight w:val="0"/>
                  <w:marTop w:val="0"/>
                  <w:marBottom w:val="0"/>
                  <w:divBdr>
                    <w:top w:val="none" w:sz="0" w:space="0" w:color="auto"/>
                    <w:left w:val="none" w:sz="0" w:space="0" w:color="auto"/>
                    <w:bottom w:val="none" w:sz="0" w:space="0" w:color="auto"/>
                    <w:right w:val="none" w:sz="0" w:space="0" w:color="auto"/>
                  </w:divBdr>
                </w:div>
                <w:div w:id="551188108">
                  <w:marLeft w:val="480"/>
                  <w:marRight w:val="0"/>
                  <w:marTop w:val="0"/>
                  <w:marBottom w:val="0"/>
                  <w:divBdr>
                    <w:top w:val="none" w:sz="0" w:space="0" w:color="auto"/>
                    <w:left w:val="none" w:sz="0" w:space="0" w:color="auto"/>
                    <w:bottom w:val="none" w:sz="0" w:space="0" w:color="auto"/>
                    <w:right w:val="none" w:sz="0" w:space="0" w:color="auto"/>
                  </w:divBdr>
                </w:div>
                <w:div w:id="175967393">
                  <w:marLeft w:val="480"/>
                  <w:marRight w:val="0"/>
                  <w:marTop w:val="0"/>
                  <w:marBottom w:val="0"/>
                  <w:divBdr>
                    <w:top w:val="none" w:sz="0" w:space="0" w:color="auto"/>
                    <w:left w:val="none" w:sz="0" w:space="0" w:color="auto"/>
                    <w:bottom w:val="none" w:sz="0" w:space="0" w:color="auto"/>
                    <w:right w:val="none" w:sz="0" w:space="0" w:color="auto"/>
                  </w:divBdr>
                </w:div>
                <w:div w:id="2043629217">
                  <w:marLeft w:val="480"/>
                  <w:marRight w:val="0"/>
                  <w:marTop w:val="0"/>
                  <w:marBottom w:val="0"/>
                  <w:divBdr>
                    <w:top w:val="none" w:sz="0" w:space="0" w:color="auto"/>
                    <w:left w:val="none" w:sz="0" w:space="0" w:color="auto"/>
                    <w:bottom w:val="none" w:sz="0" w:space="0" w:color="auto"/>
                    <w:right w:val="none" w:sz="0" w:space="0" w:color="auto"/>
                  </w:divBdr>
                </w:div>
                <w:div w:id="1825970061">
                  <w:marLeft w:val="480"/>
                  <w:marRight w:val="0"/>
                  <w:marTop w:val="0"/>
                  <w:marBottom w:val="0"/>
                  <w:divBdr>
                    <w:top w:val="none" w:sz="0" w:space="0" w:color="auto"/>
                    <w:left w:val="none" w:sz="0" w:space="0" w:color="auto"/>
                    <w:bottom w:val="none" w:sz="0" w:space="0" w:color="auto"/>
                    <w:right w:val="none" w:sz="0" w:space="0" w:color="auto"/>
                  </w:divBdr>
                </w:div>
                <w:div w:id="186338451">
                  <w:marLeft w:val="480"/>
                  <w:marRight w:val="0"/>
                  <w:marTop w:val="0"/>
                  <w:marBottom w:val="0"/>
                  <w:divBdr>
                    <w:top w:val="none" w:sz="0" w:space="0" w:color="auto"/>
                    <w:left w:val="none" w:sz="0" w:space="0" w:color="auto"/>
                    <w:bottom w:val="none" w:sz="0" w:space="0" w:color="auto"/>
                    <w:right w:val="none" w:sz="0" w:space="0" w:color="auto"/>
                  </w:divBdr>
                </w:div>
                <w:div w:id="1585217380">
                  <w:marLeft w:val="480"/>
                  <w:marRight w:val="0"/>
                  <w:marTop w:val="0"/>
                  <w:marBottom w:val="0"/>
                  <w:divBdr>
                    <w:top w:val="none" w:sz="0" w:space="0" w:color="auto"/>
                    <w:left w:val="none" w:sz="0" w:space="0" w:color="auto"/>
                    <w:bottom w:val="none" w:sz="0" w:space="0" w:color="auto"/>
                    <w:right w:val="none" w:sz="0" w:space="0" w:color="auto"/>
                  </w:divBdr>
                </w:div>
                <w:div w:id="1740859014">
                  <w:marLeft w:val="480"/>
                  <w:marRight w:val="0"/>
                  <w:marTop w:val="0"/>
                  <w:marBottom w:val="0"/>
                  <w:divBdr>
                    <w:top w:val="none" w:sz="0" w:space="0" w:color="auto"/>
                    <w:left w:val="none" w:sz="0" w:space="0" w:color="auto"/>
                    <w:bottom w:val="none" w:sz="0" w:space="0" w:color="auto"/>
                    <w:right w:val="none" w:sz="0" w:space="0" w:color="auto"/>
                  </w:divBdr>
                </w:div>
                <w:div w:id="1520006274">
                  <w:marLeft w:val="480"/>
                  <w:marRight w:val="0"/>
                  <w:marTop w:val="0"/>
                  <w:marBottom w:val="0"/>
                  <w:divBdr>
                    <w:top w:val="none" w:sz="0" w:space="0" w:color="auto"/>
                    <w:left w:val="none" w:sz="0" w:space="0" w:color="auto"/>
                    <w:bottom w:val="none" w:sz="0" w:space="0" w:color="auto"/>
                    <w:right w:val="none" w:sz="0" w:space="0" w:color="auto"/>
                  </w:divBdr>
                </w:div>
                <w:div w:id="296764447">
                  <w:marLeft w:val="480"/>
                  <w:marRight w:val="0"/>
                  <w:marTop w:val="0"/>
                  <w:marBottom w:val="0"/>
                  <w:divBdr>
                    <w:top w:val="none" w:sz="0" w:space="0" w:color="auto"/>
                    <w:left w:val="none" w:sz="0" w:space="0" w:color="auto"/>
                    <w:bottom w:val="none" w:sz="0" w:space="0" w:color="auto"/>
                    <w:right w:val="none" w:sz="0" w:space="0" w:color="auto"/>
                  </w:divBdr>
                </w:div>
                <w:div w:id="318073560">
                  <w:marLeft w:val="480"/>
                  <w:marRight w:val="0"/>
                  <w:marTop w:val="0"/>
                  <w:marBottom w:val="0"/>
                  <w:divBdr>
                    <w:top w:val="none" w:sz="0" w:space="0" w:color="auto"/>
                    <w:left w:val="none" w:sz="0" w:space="0" w:color="auto"/>
                    <w:bottom w:val="none" w:sz="0" w:space="0" w:color="auto"/>
                    <w:right w:val="none" w:sz="0" w:space="0" w:color="auto"/>
                  </w:divBdr>
                </w:div>
                <w:div w:id="929850561">
                  <w:marLeft w:val="480"/>
                  <w:marRight w:val="0"/>
                  <w:marTop w:val="0"/>
                  <w:marBottom w:val="0"/>
                  <w:divBdr>
                    <w:top w:val="none" w:sz="0" w:space="0" w:color="auto"/>
                    <w:left w:val="none" w:sz="0" w:space="0" w:color="auto"/>
                    <w:bottom w:val="none" w:sz="0" w:space="0" w:color="auto"/>
                    <w:right w:val="none" w:sz="0" w:space="0" w:color="auto"/>
                  </w:divBdr>
                </w:div>
                <w:div w:id="1416441129">
                  <w:marLeft w:val="480"/>
                  <w:marRight w:val="0"/>
                  <w:marTop w:val="0"/>
                  <w:marBottom w:val="0"/>
                  <w:divBdr>
                    <w:top w:val="none" w:sz="0" w:space="0" w:color="auto"/>
                    <w:left w:val="none" w:sz="0" w:space="0" w:color="auto"/>
                    <w:bottom w:val="none" w:sz="0" w:space="0" w:color="auto"/>
                    <w:right w:val="none" w:sz="0" w:space="0" w:color="auto"/>
                  </w:divBdr>
                </w:div>
                <w:div w:id="791363566">
                  <w:marLeft w:val="480"/>
                  <w:marRight w:val="0"/>
                  <w:marTop w:val="0"/>
                  <w:marBottom w:val="0"/>
                  <w:divBdr>
                    <w:top w:val="none" w:sz="0" w:space="0" w:color="auto"/>
                    <w:left w:val="none" w:sz="0" w:space="0" w:color="auto"/>
                    <w:bottom w:val="none" w:sz="0" w:space="0" w:color="auto"/>
                    <w:right w:val="none" w:sz="0" w:space="0" w:color="auto"/>
                  </w:divBdr>
                </w:div>
                <w:div w:id="1782334740">
                  <w:marLeft w:val="480"/>
                  <w:marRight w:val="0"/>
                  <w:marTop w:val="0"/>
                  <w:marBottom w:val="0"/>
                  <w:divBdr>
                    <w:top w:val="none" w:sz="0" w:space="0" w:color="auto"/>
                    <w:left w:val="none" w:sz="0" w:space="0" w:color="auto"/>
                    <w:bottom w:val="none" w:sz="0" w:space="0" w:color="auto"/>
                    <w:right w:val="none" w:sz="0" w:space="0" w:color="auto"/>
                  </w:divBdr>
                </w:div>
                <w:div w:id="1796177550">
                  <w:marLeft w:val="480"/>
                  <w:marRight w:val="0"/>
                  <w:marTop w:val="0"/>
                  <w:marBottom w:val="0"/>
                  <w:divBdr>
                    <w:top w:val="none" w:sz="0" w:space="0" w:color="auto"/>
                    <w:left w:val="none" w:sz="0" w:space="0" w:color="auto"/>
                    <w:bottom w:val="none" w:sz="0" w:space="0" w:color="auto"/>
                    <w:right w:val="none" w:sz="0" w:space="0" w:color="auto"/>
                  </w:divBdr>
                </w:div>
                <w:div w:id="1135875163">
                  <w:marLeft w:val="480"/>
                  <w:marRight w:val="0"/>
                  <w:marTop w:val="0"/>
                  <w:marBottom w:val="0"/>
                  <w:divBdr>
                    <w:top w:val="none" w:sz="0" w:space="0" w:color="auto"/>
                    <w:left w:val="none" w:sz="0" w:space="0" w:color="auto"/>
                    <w:bottom w:val="none" w:sz="0" w:space="0" w:color="auto"/>
                    <w:right w:val="none" w:sz="0" w:space="0" w:color="auto"/>
                  </w:divBdr>
                </w:div>
                <w:div w:id="1101142974">
                  <w:marLeft w:val="480"/>
                  <w:marRight w:val="0"/>
                  <w:marTop w:val="0"/>
                  <w:marBottom w:val="0"/>
                  <w:divBdr>
                    <w:top w:val="none" w:sz="0" w:space="0" w:color="auto"/>
                    <w:left w:val="none" w:sz="0" w:space="0" w:color="auto"/>
                    <w:bottom w:val="none" w:sz="0" w:space="0" w:color="auto"/>
                    <w:right w:val="none" w:sz="0" w:space="0" w:color="auto"/>
                  </w:divBdr>
                </w:div>
                <w:div w:id="1544946927">
                  <w:marLeft w:val="480"/>
                  <w:marRight w:val="0"/>
                  <w:marTop w:val="0"/>
                  <w:marBottom w:val="0"/>
                  <w:divBdr>
                    <w:top w:val="none" w:sz="0" w:space="0" w:color="auto"/>
                    <w:left w:val="none" w:sz="0" w:space="0" w:color="auto"/>
                    <w:bottom w:val="none" w:sz="0" w:space="0" w:color="auto"/>
                    <w:right w:val="none" w:sz="0" w:space="0" w:color="auto"/>
                  </w:divBdr>
                </w:div>
                <w:div w:id="1581481595">
                  <w:marLeft w:val="480"/>
                  <w:marRight w:val="0"/>
                  <w:marTop w:val="0"/>
                  <w:marBottom w:val="0"/>
                  <w:divBdr>
                    <w:top w:val="none" w:sz="0" w:space="0" w:color="auto"/>
                    <w:left w:val="none" w:sz="0" w:space="0" w:color="auto"/>
                    <w:bottom w:val="none" w:sz="0" w:space="0" w:color="auto"/>
                    <w:right w:val="none" w:sz="0" w:space="0" w:color="auto"/>
                  </w:divBdr>
                </w:div>
                <w:div w:id="1659917090">
                  <w:marLeft w:val="480"/>
                  <w:marRight w:val="0"/>
                  <w:marTop w:val="0"/>
                  <w:marBottom w:val="0"/>
                  <w:divBdr>
                    <w:top w:val="none" w:sz="0" w:space="0" w:color="auto"/>
                    <w:left w:val="none" w:sz="0" w:space="0" w:color="auto"/>
                    <w:bottom w:val="none" w:sz="0" w:space="0" w:color="auto"/>
                    <w:right w:val="none" w:sz="0" w:space="0" w:color="auto"/>
                  </w:divBdr>
                </w:div>
                <w:div w:id="319961722">
                  <w:marLeft w:val="480"/>
                  <w:marRight w:val="0"/>
                  <w:marTop w:val="0"/>
                  <w:marBottom w:val="0"/>
                  <w:divBdr>
                    <w:top w:val="none" w:sz="0" w:space="0" w:color="auto"/>
                    <w:left w:val="none" w:sz="0" w:space="0" w:color="auto"/>
                    <w:bottom w:val="none" w:sz="0" w:space="0" w:color="auto"/>
                    <w:right w:val="none" w:sz="0" w:space="0" w:color="auto"/>
                  </w:divBdr>
                </w:div>
                <w:div w:id="989020521">
                  <w:marLeft w:val="480"/>
                  <w:marRight w:val="0"/>
                  <w:marTop w:val="0"/>
                  <w:marBottom w:val="0"/>
                  <w:divBdr>
                    <w:top w:val="none" w:sz="0" w:space="0" w:color="auto"/>
                    <w:left w:val="none" w:sz="0" w:space="0" w:color="auto"/>
                    <w:bottom w:val="none" w:sz="0" w:space="0" w:color="auto"/>
                    <w:right w:val="none" w:sz="0" w:space="0" w:color="auto"/>
                  </w:divBdr>
                </w:div>
                <w:div w:id="10572609">
                  <w:marLeft w:val="480"/>
                  <w:marRight w:val="0"/>
                  <w:marTop w:val="0"/>
                  <w:marBottom w:val="0"/>
                  <w:divBdr>
                    <w:top w:val="none" w:sz="0" w:space="0" w:color="auto"/>
                    <w:left w:val="none" w:sz="0" w:space="0" w:color="auto"/>
                    <w:bottom w:val="none" w:sz="0" w:space="0" w:color="auto"/>
                    <w:right w:val="none" w:sz="0" w:space="0" w:color="auto"/>
                  </w:divBdr>
                </w:div>
                <w:div w:id="2082361956">
                  <w:marLeft w:val="480"/>
                  <w:marRight w:val="0"/>
                  <w:marTop w:val="0"/>
                  <w:marBottom w:val="0"/>
                  <w:divBdr>
                    <w:top w:val="none" w:sz="0" w:space="0" w:color="auto"/>
                    <w:left w:val="none" w:sz="0" w:space="0" w:color="auto"/>
                    <w:bottom w:val="none" w:sz="0" w:space="0" w:color="auto"/>
                    <w:right w:val="none" w:sz="0" w:space="0" w:color="auto"/>
                  </w:divBdr>
                </w:div>
                <w:div w:id="635379966">
                  <w:marLeft w:val="480"/>
                  <w:marRight w:val="0"/>
                  <w:marTop w:val="0"/>
                  <w:marBottom w:val="0"/>
                  <w:divBdr>
                    <w:top w:val="none" w:sz="0" w:space="0" w:color="auto"/>
                    <w:left w:val="none" w:sz="0" w:space="0" w:color="auto"/>
                    <w:bottom w:val="none" w:sz="0" w:space="0" w:color="auto"/>
                    <w:right w:val="none" w:sz="0" w:space="0" w:color="auto"/>
                  </w:divBdr>
                </w:div>
                <w:div w:id="1531072006">
                  <w:marLeft w:val="480"/>
                  <w:marRight w:val="0"/>
                  <w:marTop w:val="0"/>
                  <w:marBottom w:val="0"/>
                  <w:divBdr>
                    <w:top w:val="none" w:sz="0" w:space="0" w:color="auto"/>
                    <w:left w:val="none" w:sz="0" w:space="0" w:color="auto"/>
                    <w:bottom w:val="none" w:sz="0" w:space="0" w:color="auto"/>
                    <w:right w:val="none" w:sz="0" w:space="0" w:color="auto"/>
                  </w:divBdr>
                </w:div>
                <w:div w:id="1142500600">
                  <w:marLeft w:val="480"/>
                  <w:marRight w:val="0"/>
                  <w:marTop w:val="0"/>
                  <w:marBottom w:val="0"/>
                  <w:divBdr>
                    <w:top w:val="none" w:sz="0" w:space="0" w:color="auto"/>
                    <w:left w:val="none" w:sz="0" w:space="0" w:color="auto"/>
                    <w:bottom w:val="none" w:sz="0" w:space="0" w:color="auto"/>
                    <w:right w:val="none" w:sz="0" w:space="0" w:color="auto"/>
                  </w:divBdr>
                </w:div>
                <w:div w:id="1040128795">
                  <w:marLeft w:val="480"/>
                  <w:marRight w:val="0"/>
                  <w:marTop w:val="0"/>
                  <w:marBottom w:val="0"/>
                  <w:divBdr>
                    <w:top w:val="none" w:sz="0" w:space="0" w:color="auto"/>
                    <w:left w:val="none" w:sz="0" w:space="0" w:color="auto"/>
                    <w:bottom w:val="none" w:sz="0" w:space="0" w:color="auto"/>
                    <w:right w:val="none" w:sz="0" w:space="0" w:color="auto"/>
                  </w:divBdr>
                </w:div>
                <w:div w:id="1975217038">
                  <w:marLeft w:val="480"/>
                  <w:marRight w:val="0"/>
                  <w:marTop w:val="0"/>
                  <w:marBottom w:val="0"/>
                  <w:divBdr>
                    <w:top w:val="none" w:sz="0" w:space="0" w:color="auto"/>
                    <w:left w:val="none" w:sz="0" w:space="0" w:color="auto"/>
                    <w:bottom w:val="none" w:sz="0" w:space="0" w:color="auto"/>
                    <w:right w:val="none" w:sz="0" w:space="0" w:color="auto"/>
                  </w:divBdr>
                </w:div>
                <w:div w:id="472020763">
                  <w:marLeft w:val="480"/>
                  <w:marRight w:val="0"/>
                  <w:marTop w:val="0"/>
                  <w:marBottom w:val="0"/>
                  <w:divBdr>
                    <w:top w:val="none" w:sz="0" w:space="0" w:color="auto"/>
                    <w:left w:val="none" w:sz="0" w:space="0" w:color="auto"/>
                    <w:bottom w:val="none" w:sz="0" w:space="0" w:color="auto"/>
                    <w:right w:val="none" w:sz="0" w:space="0" w:color="auto"/>
                  </w:divBdr>
                </w:div>
                <w:div w:id="1954288805">
                  <w:marLeft w:val="480"/>
                  <w:marRight w:val="0"/>
                  <w:marTop w:val="0"/>
                  <w:marBottom w:val="0"/>
                  <w:divBdr>
                    <w:top w:val="none" w:sz="0" w:space="0" w:color="auto"/>
                    <w:left w:val="none" w:sz="0" w:space="0" w:color="auto"/>
                    <w:bottom w:val="none" w:sz="0" w:space="0" w:color="auto"/>
                    <w:right w:val="none" w:sz="0" w:space="0" w:color="auto"/>
                  </w:divBdr>
                </w:div>
                <w:div w:id="1315449974">
                  <w:marLeft w:val="480"/>
                  <w:marRight w:val="0"/>
                  <w:marTop w:val="0"/>
                  <w:marBottom w:val="0"/>
                  <w:divBdr>
                    <w:top w:val="none" w:sz="0" w:space="0" w:color="auto"/>
                    <w:left w:val="none" w:sz="0" w:space="0" w:color="auto"/>
                    <w:bottom w:val="none" w:sz="0" w:space="0" w:color="auto"/>
                    <w:right w:val="none" w:sz="0" w:space="0" w:color="auto"/>
                  </w:divBdr>
                </w:div>
                <w:div w:id="2143225740">
                  <w:marLeft w:val="480"/>
                  <w:marRight w:val="0"/>
                  <w:marTop w:val="0"/>
                  <w:marBottom w:val="0"/>
                  <w:divBdr>
                    <w:top w:val="none" w:sz="0" w:space="0" w:color="auto"/>
                    <w:left w:val="none" w:sz="0" w:space="0" w:color="auto"/>
                    <w:bottom w:val="none" w:sz="0" w:space="0" w:color="auto"/>
                    <w:right w:val="none" w:sz="0" w:space="0" w:color="auto"/>
                  </w:divBdr>
                </w:div>
                <w:div w:id="1477068400">
                  <w:marLeft w:val="480"/>
                  <w:marRight w:val="0"/>
                  <w:marTop w:val="0"/>
                  <w:marBottom w:val="0"/>
                  <w:divBdr>
                    <w:top w:val="none" w:sz="0" w:space="0" w:color="auto"/>
                    <w:left w:val="none" w:sz="0" w:space="0" w:color="auto"/>
                    <w:bottom w:val="none" w:sz="0" w:space="0" w:color="auto"/>
                    <w:right w:val="none" w:sz="0" w:space="0" w:color="auto"/>
                  </w:divBdr>
                </w:div>
              </w:divsChild>
            </w:div>
            <w:div w:id="101073144">
              <w:marLeft w:val="0"/>
              <w:marRight w:val="0"/>
              <w:marTop w:val="0"/>
              <w:marBottom w:val="0"/>
              <w:divBdr>
                <w:top w:val="none" w:sz="0" w:space="0" w:color="auto"/>
                <w:left w:val="none" w:sz="0" w:space="0" w:color="auto"/>
                <w:bottom w:val="none" w:sz="0" w:space="0" w:color="auto"/>
                <w:right w:val="none" w:sz="0" w:space="0" w:color="auto"/>
              </w:divBdr>
              <w:divsChild>
                <w:div w:id="1988121387">
                  <w:marLeft w:val="480"/>
                  <w:marRight w:val="0"/>
                  <w:marTop w:val="0"/>
                  <w:marBottom w:val="0"/>
                  <w:divBdr>
                    <w:top w:val="none" w:sz="0" w:space="0" w:color="auto"/>
                    <w:left w:val="none" w:sz="0" w:space="0" w:color="auto"/>
                    <w:bottom w:val="none" w:sz="0" w:space="0" w:color="auto"/>
                    <w:right w:val="none" w:sz="0" w:space="0" w:color="auto"/>
                  </w:divBdr>
                </w:div>
                <w:div w:id="926576890">
                  <w:marLeft w:val="480"/>
                  <w:marRight w:val="0"/>
                  <w:marTop w:val="0"/>
                  <w:marBottom w:val="0"/>
                  <w:divBdr>
                    <w:top w:val="none" w:sz="0" w:space="0" w:color="auto"/>
                    <w:left w:val="none" w:sz="0" w:space="0" w:color="auto"/>
                    <w:bottom w:val="none" w:sz="0" w:space="0" w:color="auto"/>
                    <w:right w:val="none" w:sz="0" w:space="0" w:color="auto"/>
                  </w:divBdr>
                </w:div>
                <w:div w:id="1661231188">
                  <w:marLeft w:val="480"/>
                  <w:marRight w:val="0"/>
                  <w:marTop w:val="0"/>
                  <w:marBottom w:val="0"/>
                  <w:divBdr>
                    <w:top w:val="none" w:sz="0" w:space="0" w:color="auto"/>
                    <w:left w:val="none" w:sz="0" w:space="0" w:color="auto"/>
                    <w:bottom w:val="none" w:sz="0" w:space="0" w:color="auto"/>
                    <w:right w:val="none" w:sz="0" w:space="0" w:color="auto"/>
                  </w:divBdr>
                </w:div>
                <w:div w:id="1495607353">
                  <w:marLeft w:val="480"/>
                  <w:marRight w:val="0"/>
                  <w:marTop w:val="0"/>
                  <w:marBottom w:val="0"/>
                  <w:divBdr>
                    <w:top w:val="none" w:sz="0" w:space="0" w:color="auto"/>
                    <w:left w:val="none" w:sz="0" w:space="0" w:color="auto"/>
                    <w:bottom w:val="none" w:sz="0" w:space="0" w:color="auto"/>
                    <w:right w:val="none" w:sz="0" w:space="0" w:color="auto"/>
                  </w:divBdr>
                </w:div>
                <w:div w:id="200749243">
                  <w:marLeft w:val="480"/>
                  <w:marRight w:val="0"/>
                  <w:marTop w:val="0"/>
                  <w:marBottom w:val="0"/>
                  <w:divBdr>
                    <w:top w:val="none" w:sz="0" w:space="0" w:color="auto"/>
                    <w:left w:val="none" w:sz="0" w:space="0" w:color="auto"/>
                    <w:bottom w:val="none" w:sz="0" w:space="0" w:color="auto"/>
                    <w:right w:val="none" w:sz="0" w:space="0" w:color="auto"/>
                  </w:divBdr>
                </w:div>
                <w:div w:id="1290552404">
                  <w:marLeft w:val="480"/>
                  <w:marRight w:val="0"/>
                  <w:marTop w:val="0"/>
                  <w:marBottom w:val="0"/>
                  <w:divBdr>
                    <w:top w:val="none" w:sz="0" w:space="0" w:color="auto"/>
                    <w:left w:val="none" w:sz="0" w:space="0" w:color="auto"/>
                    <w:bottom w:val="none" w:sz="0" w:space="0" w:color="auto"/>
                    <w:right w:val="none" w:sz="0" w:space="0" w:color="auto"/>
                  </w:divBdr>
                </w:div>
                <w:div w:id="841579087">
                  <w:marLeft w:val="480"/>
                  <w:marRight w:val="0"/>
                  <w:marTop w:val="0"/>
                  <w:marBottom w:val="0"/>
                  <w:divBdr>
                    <w:top w:val="none" w:sz="0" w:space="0" w:color="auto"/>
                    <w:left w:val="none" w:sz="0" w:space="0" w:color="auto"/>
                    <w:bottom w:val="none" w:sz="0" w:space="0" w:color="auto"/>
                    <w:right w:val="none" w:sz="0" w:space="0" w:color="auto"/>
                  </w:divBdr>
                </w:div>
                <w:div w:id="611863772">
                  <w:marLeft w:val="480"/>
                  <w:marRight w:val="0"/>
                  <w:marTop w:val="0"/>
                  <w:marBottom w:val="0"/>
                  <w:divBdr>
                    <w:top w:val="none" w:sz="0" w:space="0" w:color="auto"/>
                    <w:left w:val="none" w:sz="0" w:space="0" w:color="auto"/>
                    <w:bottom w:val="none" w:sz="0" w:space="0" w:color="auto"/>
                    <w:right w:val="none" w:sz="0" w:space="0" w:color="auto"/>
                  </w:divBdr>
                </w:div>
                <w:div w:id="428745018">
                  <w:marLeft w:val="480"/>
                  <w:marRight w:val="0"/>
                  <w:marTop w:val="0"/>
                  <w:marBottom w:val="0"/>
                  <w:divBdr>
                    <w:top w:val="none" w:sz="0" w:space="0" w:color="auto"/>
                    <w:left w:val="none" w:sz="0" w:space="0" w:color="auto"/>
                    <w:bottom w:val="none" w:sz="0" w:space="0" w:color="auto"/>
                    <w:right w:val="none" w:sz="0" w:space="0" w:color="auto"/>
                  </w:divBdr>
                </w:div>
                <w:div w:id="328557309">
                  <w:marLeft w:val="480"/>
                  <w:marRight w:val="0"/>
                  <w:marTop w:val="0"/>
                  <w:marBottom w:val="0"/>
                  <w:divBdr>
                    <w:top w:val="none" w:sz="0" w:space="0" w:color="auto"/>
                    <w:left w:val="none" w:sz="0" w:space="0" w:color="auto"/>
                    <w:bottom w:val="none" w:sz="0" w:space="0" w:color="auto"/>
                    <w:right w:val="none" w:sz="0" w:space="0" w:color="auto"/>
                  </w:divBdr>
                </w:div>
                <w:div w:id="1745101129">
                  <w:marLeft w:val="480"/>
                  <w:marRight w:val="0"/>
                  <w:marTop w:val="0"/>
                  <w:marBottom w:val="0"/>
                  <w:divBdr>
                    <w:top w:val="none" w:sz="0" w:space="0" w:color="auto"/>
                    <w:left w:val="none" w:sz="0" w:space="0" w:color="auto"/>
                    <w:bottom w:val="none" w:sz="0" w:space="0" w:color="auto"/>
                    <w:right w:val="none" w:sz="0" w:space="0" w:color="auto"/>
                  </w:divBdr>
                </w:div>
                <w:div w:id="867066907">
                  <w:marLeft w:val="480"/>
                  <w:marRight w:val="0"/>
                  <w:marTop w:val="0"/>
                  <w:marBottom w:val="0"/>
                  <w:divBdr>
                    <w:top w:val="none" w:sz="0" w:space="0" w:color="auto"/>
                    <w:left w:val="none" w:sz="0" w:space="0" w:color="auto"/>
                    <w:bottom w:val="none" w:sz="0" w:space="0" w:color="auto"/>
                    <w:right w:val="none" w:sz="0" w:space="0" w:color="auto"/>
                  </w:divBdr>
                </w:div>
                <w:div w:id="497431182">
                  <w:marLeft w:val="480"/>
                  <w:marRight w:val="0"/>
                  <w:marTop w:val="0"/>
                  <w:marBottom w:val="0"/>
                  <w:divBdr>
                    <w:top w:val="none" w:sz="0" w:space="0" w:color="auto"/>
                    <w:left w:val="none" w:sz="0" w:space="0" w:color="auto"/>
                    <w:bottom w:val="none" w:sz="0" w:space="0" w:color="auto"/>
                    <w:right w:val="none" w:sz="0" w:space="0" w:color="auto"/>
                  </w:divBdr>
                </w:div>
                <w:div w:id="1404526381">
                  <w:marLeft w:val="480"/>
                  <w:marRight w:val="0"/>
                  <w:marTop w:val="0"/>
                  <w:marBottom w:val="0"/>
                  <w:divBdr>
                    <w:top w:val="none" w:sz="0" w:space="0" w:color="auto"/>
                    <w:left w:val="none" w:sz="0" w:space="0" w:color="auto"/>
                    <w:bottom w:val="none" w:sz="0" w:space="0" w:color="auto"/>
                    <w:right w:val="none" w:sz="0" w:space="0" w:color="auto"/>
                  </w:divBdr>
                </w:div>
                <w:div w:id="1720977340">
                  <w:marLeft w:val="480"/>
                  <w:marRight w:val="0"/>
                  <w:marTop w:val="0"/>
                  <w:marBottom w:val="0"/>
                  <w:divBdr>
                    <w:top w:val="none" w:sz="0" w:space="0" w:color="auto"/>
                    <w:left w:val="none" w:sz="0" w:space="0" w:color="auto"/>
                    <w:bottom w:val="none" w:sz="0" w:space="0" w:color="auto"/>
                    <w:right w:val="none" w:sz="0" w:space="0" w:color="auto"/>
                  </w:divBdr>
                </w:div>
                <w:div w:id="482309726">
                  <w:marLeft w:val="480"/>
                  <w:marRight w:val="0"/>
                  <w:marTop w:val="0"/>
                  <w:marBottom w:val="0"/>
                  <w:divBdr>
                    <w:top w:val="none" w:sz="0" w:space="0" w:color="auto"/>
                    <w:left w:val="none" w:sz="0" w:space="0" w:color="auto"/>
                    <w:bottom w:val="none" w:sz="0" w:space="0" w:color="auto"/>
                    <w:right w:val="none" w:sz="0" w:space="0" w:color="auto"/>
                  </w:divBdr>
                </w:div>
                <w:div w:id="620500102">
                  <w:marLeft w:val="480"/>
                  <w:marRight w:val="0"/>
                  <w:marTop w:val="0"/>
                  <w:marBottom w:val="0"/>
                  <w:divBdr>
                    <w:top w:val="none" w:sz="0" w:space="0" w:color="auto"/>
                    <w:left w:val="none" w:sz="0" w:space="0" w:color="auto"/>
                    <w:bottom w:val="none" w:sz="0" w:space="0" w:color="auto"/>
                    <w:right w:val="none" w:sz="0" w:space="0" w:color="auto"/>
                  </w:divBdr>
                </w:div>
                <w:div w:id="475800575">
                  <w:marLeft w:val="480"/>
                  <w:marRight w:val="0"/>
                  <w:marTop w:val="0"/>
                  <w:marBottom w:val="0"/>
                  <w:divBdr>
                    <w:top w:val="none" w:sz="0" w:space="0" w:color="auto"/>
                    <w:left w:val="none" w:sz="0" w:space="0" w:color="auto"/>
                    <w:bottom w:val="none" w:sz="0" w:space="0" w:color="auto"/>
                    <w:right w:val="none" w:sz="0" w:space="0" w:color="auto"/>
                  </w:divBdr>
                </w:div>
                <w:div w:id="1491169627">
                  <w:marLeft w:val="480"/>
                  <w:marRight w:val="0"/>
                  <w:marTop w:val="0"/>
                  <w:marBottom w:val="0"/>
                  <w:divBdr>
                    <w:top w:val="none" w:sz="0" w:space="0" w:color="auto"/>
                    <w:left w:val="none" w:sz="0" w:space="0" w:color="auto"/>
                    <w:bottom w:val="none" w:sz="0" w:space="0" w:color="auto"/>
                    <w:right w:val="none" w:sz="0" w:space="0" w:color="auto"/>
                  </w:divBdr>
                </w:div>
                <w:div w:id="1000160186">
                  <w:marLeft w:val="480"/>
                  <w:marRight w:val="0"/>
                  <w:marTop w:val="0"/>
                  <w:marBottom w:val="0"/>
                  <w:divBdr>
                    <w:top w:val="none" w:sz="0" w:space="0" w:color="auto"/>
                    <w:left w:val="none" w:sz="0" w:space="0" w:color="auto"/>
                    <w:bottom w:val="none" w:sz="0" w:space="0" w:color="auto"/>
                    <w:right w:val="none" w:sz="0" w:space="0" w:color="auto"/>
                  </w:divBdr>
                </w:div>
                <w:div w:id="1422408692">
                  <w:marLeft w:val="480"/>
                  <w:marRight w:val="0"/>
                  <w:marTop w:val="0"/>
                  <w:marBottom w:val="0"/>
                  <w:divBdr>
                    <w:top w:val="none" w:sz="0" w:space="0" w:color="auto"/>
                    <w:left w:val="none" w:sz="0" w:space="0" w:color="auto"/>
                    <w:bottom w:val="none" w:sz="0" w:space="0" w:color="auto"/>
                    <w:right w:val="none" w:sz="0" w:space="0" w:color="auto"/>
                  </w:divBdr>
                </w:div>
                <w:div w:id="1576665726">
                  <w:marLeft w:val="480"/>
                  <w:marRight w:val="0"/>
                  <w:marTop w:val="0"/>
                  <w:marBottom w:val="0"/>
                  <w:divBdr>
                    <w:top w:val="none" w:sz="0" w:space="0" w:color="auto"/>
                    <w:left w:val="none" w:sz="0" w:space="0" w:color="auto"/>
                    <w:bottom w:val="none" w:sz="0" w:space="0" w:color="auto"/>
                    <w:right w:val="none" w:sz="0" w:space="0" w:color="auto"/>
                  </w:divBdr>
                </w:div>
                <w:div w:id="928662272">
                  <w:marLeft w:val="480"/>
                  <w:marRight w:val="0"/>
                  <w:marTop w:val="0"/>
                  <w:marBottom w:val="0"/>
                  <w:divBdr>
                    <w:top w:val="none" w:sz="0" w:space="0" w:color="auto"/>
                    <w:left w:val="none" w:sz="0" w:space="0" w:color="auto"/>
                    <w:bottom w:val="none" w:sz="0" w:space="0" w:color="auto"/>
                    <w:right w:val="none" w:sz="0" w:space="0" w:color="auto"/>
                  </w:divBdr>
                </w:div>
                <w:div w:id="1931961732">
                  <w:marLeft w:val="480"/>
                  <w:marRight w:val="0"/>
                  <w:marTop w:val="0"/>
                  <w:marBottom w:val="0"/>
                  <w:divBdr>
                    <w:top w:val="none" w:sz="0" w:space="0" w:color="auto"/>
                    <w:left w:val="none" w:sz="0" w:space="0" w:color="auto"/>
                    <w:bottom w:val="none" w:sz="0" w:space="0" w:color="auto"/>
                    <w:right w:val="none" w:sz="0" w:space="0" w:color="auto"/>
                  </w:divBdr>
                </w:div>
                <w:div w:id="1188720201">
                  <w:marLeft w:val="480"/>
                  <w:marRight w:val="0"/>
                  <w:marTop w:val="0"/>
                  <w:marBottom w:val="0"/>
                  <w:divBdr>
                    <w:top w:val="none" w:sz="0" w:space="0" w:color="auto"/>
                    <w:left w:val="none" w:sz="0" w:space="0" w:color="auto"/>
                    <w:bottom w:val="none" w:sz="0" w:space="0" w:color="auto"/>
                    <w:right w:val="none" w:sz="0" w:space="0" w:color="auto"/>
                  </w:divBdr>
                </w:div>
                <w:div w:id="1061102150">
                  <w:marLeft w:val="480"/>
                  <w:marRight w:val="0"/>
                  <w:marTop w:val="0"/>
                  <w:marBottom w:val="0"/>
                  <w:divBdr>
                    <w:top w:val="none" w:sz="0" w:space="0" w:color="auto"/>
                    <w:left w:val="none" w:sz="0" w:space="0" w:color="auto"/>
                    <w:bottom w:val="none" w:sz="0" w:space="0" w:color="auto"/>
                    <w:right w:val="none" w:sz="0" w:space="0" w:color="auto"/>
                  </w:divBdr>
                </w:div>
                <w:div w:id="807668441">
                  <w:marLeft w:val="480"/>
                  <w:marRight w:val="0"/>
                  <w:marTop w:val="0"/>
                  <w:marBottom w:val="0"/>
                  <w:divBdr>
                    <w:top w:val="none" w:sz="0" w:space="0" w:color="auto"/>
                    <w:left w:val="none" w:sz="0" w:space="0" w:color="auto"/>
                    <w:bottom w:val="none" w:sz="0" w:space="0" w:color="auto"/>
                    <w:right w:val="none" w:sz="0" w:space="0" w:color="auto"/>
                  </w:divBdr>
                </w:div>
                <w:div w:id="1122118777">
                  <w:marLeft w:val="480"/>
                  <w:marRight w:val="0"/>
                  <w:marTop w:val="0"/>
                  <w:marBottom w:val="0"/>
                  <w:divBdr>
                    <w:top w:val="none" w:sz="0" w:space="0" w:color="auto"/>
                    <w:left w:val="none" w:sz="0" w:space="0" w:color="auto"/>
                    <w:bottom w:val="none" w:sz="0" w:space="0" w:color="auto"/>
                    <w:right w:val="none" w:sz="0" w:space="0" w:color="auto"/>
                  </w:divBdr>
                </w:div>
                <w:div w:id="1446316461">
                  <w:marLeft w:val="480"/>
                  <w:marRight w:val="0"/>
                  <w:marTop w:val="0"/>
                  <w:marBottom w:val="0"/>
                  <w:divBdr>
                    <w:top w:val="none" w:sz="0" w:space="0" w:color="auto"/>
                    <w:left w:val="none" w:sz="0" w:space="0" w:color="auto"/>
                    <w:bottom w:val="none" w:sz="0" w:space="0" w:color="auto"/>
                    <w:right w:val="none" w:sz="0" w:space="0" w:color="auto"/>
                  </w:divBdr>
                </w:div>
                <w:div w:id="972172618">
                  <w:marLeft w:val="480"/>
                  <w:marRight w:val="0"/>
                  <w:marTop w:val="0"/>
                  <w:marBottom w:val="0"/>
                  <w:divBdr>
                    <w:top w:val="none" w:sz="0" w:space="0" w:color="auto"/>
                    <w:left w:val="none" w:sz="0" w:space="0" w:color="auto"/>
                    <w:bottom w:val="none" w:sz="0" w:space="0" w:color="auto"/>
                    <w:right w:val="none" w:sz="0" w:space="0" w:color="auto"/>
                  </w:divBdr>
                </w:div>
                <w:div w:id="1373846945">
                  <w:marLeft w:val="480"/>
                  <w:marRight w:val="0"/>
                  <w:marTop w:val="0"/>
                  <w:marBottom w:val="0"/>
                  <w:divBdr>
                    <w:top w:val="none" w:sz="0" w:space="0" w:color="auto"/>
                    <w:left w:val="none" w:sz="0" w:space="0" w:color="auto"/>
                    <w:bottom w:val="none" w:sz="0" w:space="0" w:color="auto"/>
                    <w:right w:val="none" w:sz="0" w:space="0" w:color="auto"/>
                  </w:divBdr>
                </w:div>
                <w:div w:id="2061241937">
                  <w:marLeft w:val="480"/>
                  <w:marRight w:val="0"/>
                  <w:marTop w:val="0"/>
                  <w:marBottom w:val="0"/>
                  <w:divBdr>
                    <w:top w:val="none" w:sz="0" w:space="0" w:color="auto"/>
                    <w:left w:val="none" w:sz="0" w:space="0" w:color="auto"/>
                    <w:bottom w:val="none" w:sz="0" w:space="0" w:color="auto"/>
                    <w:right w:val="none" w:sz="0" w:space="0" w:color="auto"/>
                  </w:divBdr>
                </w:div>
                <w:div w:id="322466705">
                  <w:marLeft w:val="480"/>
                  <w:marRight w:val="0"/>
                  <w:marTop w:val="0"/>
                  <w:marBottom w:val="0"/>
                  <w:divBdr>
                    <w:top w:val="none" w:sz="0" w:space="0" w:color="auto"/>
                    <w:left w:val="none" w:sz="0" w:space="0" w:color="auto"/>
                    <w:bottom w:val="none" w:sz="0" w:space="0" w:color="auto"/>
                    <w:right w:val="none" w:sz="0" w:space="0" w:color="auto"/>
                  </w:divBdr>
                </w:div>
                <w:div w:id="174618028">
                  <w:marLeft w:val="480"/>
                  <w:marRight w:val="0"/>
                  <w:marTop w:val="0"/>
                  <w:marBottom w:val="0"/>
                  <w:divBdr>
                    <w:top w:val="none" w:sz="0" w:space="0" w:color="auto"/>
                    <w:left w:val="none" w:sz="0" w:space="0" w:color="auto"/>
                    <w:bottom w:val="none" w:sz="0" w:space="0" w:color="auto"/>
                    <w:right w:val="none" w:sz="0" w:space="0" w:color="auto"/>
                  </w:divBdr>
                </w:div>
                <w:div w:id="136142887">
                  <w:marLeft w:val="480"/>
                  <w:marRight w:val="0"/>
                  <w:marTop w:val="0"/>
                  <w:marBottom w:val="0"/>
                  <w:divBdr>
                    <w:top w:val="none" w:sz="0" w:space="0" w:color="auto"/>
                    <w:left w:val="none" w:sz="0" w:space="0" w:color="auto"/>
                    <w:bottom w:val="none" w:sz="0" w:space="0" w:color="auto"/>
                    <w:right w:val="none" w:sz="0" w:space="0" w:color="auto"/>
                  </w:divBdr>
                </w:div>
                <w:div w:id="198665930">
                  <w:marLeft w:val="480"/>
                  <w:marRight w:val="0"/>
                  <w:marTop w:val="0"/>
                  <w:marBottom w:val="0"/>
                  <w:divBdr>
                    <w:top w:val="none" w:sz="0" w:space="0" w:color="auto"/>
                    <w:left w:val="none" w:sz="0" w:space="0" w:color="auto"/>
                    <w:bottom w:val="none" w:sz="0" w:space="0" w:color="auto"/>
                    <w:right w:val="none" w:sz="0" w:space="0" w:color="auto"/>
                  </w:divBdr>
                </w:div>
                <w:div w:id="1134104304">
                  <w:marLeft w:val="480"/>
                  <w:marRight w:val="0"/>
                  <w:marTop w:val="0"/>
                  <w:marBottom w:val="0"/>
                  <w:divBdr>
                    <w:top w:val="none" w:sz="0" w:space="0" w:color="auto"/>
                    <w:left w:val="none" w:sz="0" w:space="0" w:color="auto"/>
                    <w:bottom w:val="none" w:sz="0" w:space="0" w:color="auto"/>
                    <w:right w:val="none" w:sz="0" w:space="0" w:color="auto"/>
                  </w:divBdr>
                </w:div>
                <w:div w:id="1521115687">
                  <w:marLeft w:val="480"/>
                  <w:marRight w:val="0"/>
                  <w:marTop w:val="0"/>
                  <w:marBottom w:val="0"/>
                  <w:divBdr>
                    <w:top w:val="none" w:sz="0" w:space="0" w:color="auto"/>
                    <w:left w:val="none" w:sz="0" w:space="0" w:color="auto"/>
                    <w:bottom w:val="none" w:sz="0" w:space="0" w:color="auto"/>
                    <w:right w:val="none" w:sz="0" w:space="0" w:color="auto"/>
                  </w:divBdr>
                </w:div>
                <w:div w:id="2118791187">
                  <w:marLeft w:val="480"/>
                  <w:marRight w:val="0"/>
                  <w:marTop w:val="0"/>
                  <w:marBottom w:val="0"/>
                  <w:divBdr>
                    <w:top w:val="none" w:sz="0" w:space="0" w:color="auto"/>
                    <w:left w:val="none" w:sz="0" w:space="0" w:color="auto"/>
                    <w:bottom w:val="none" w:sz="0" w:space="0" w:color="auto"/>
                    <w:right w:val="none" w:sz="0" w:space="0" w:color="auto"/>
                  </w:divBdr>
                </w:div>
                <w:div w:id="525601633">
                  <w:marLeft w:val="480"/>
                  <w:marRight w:val="0"/>
                  <w:marTop w:val="0"/>
                  <w:marBottom w:val="0"/>
                  <w:divBdr>
                    <w:top w:val="none" w:sz="0" w:space="0" w:color="auto"/>
                    <w:left w:val="none" w:sz="0" w:space="0" w:color="auto"/>
                    <w:bottom w:val="none" w:sz="0" w:space="0" w:color="auto"/>
                    <w:right w:val="none" w:sz="0" w:space="0" w:color="auto"/>
                  </w:divBdr>
                </w:div>
                <w:div w:id="2049795478">
                  <w:marLeft w:val="480"/>
                  <w:marRight w:val="0"/>
                  <w:marTop w:val="0"/>
                  <w:marBottom w:val="0"/>
                  <w:divBdr>
                    <w:top w:val="none" w:sz="0" w:space="0" w:color="auto"/>
                    <w:left w:val="none" w:sz="0" w:space="0" w:color="auto"/>
                    <w:bottom w:val="none" w:sz="0" w:space="0" w:color="auto"/>
                    <w:right w:val="none" w:sz="0" w:space="0" w:color="auto"/>
                  </w:divBdr>
                </w:div>
                <w:div w:id="114058307">
                  <w:marLeft w:val="480"/>
                  <w:marRight w:val="0"/>
                  <w:marTop w:val="0"/>
                  <w:marBottom w:val="0"/>
                  <w:divBdr>
                    <w:top w:val="none" w:sz="0" w:space="0" w:color="auto"/>
                    <w:left w:val="none" w:sz="0" w:space="0" w:color="auto"/>
                    <w:bottom w:val="none" w:sz="0" w:space="0" w:color="auto"/>
                    <w:right w:val="none" w:sz="0" w:space="0" w:color="auto"/>
                  </w:divBdr>
                </w:div>
                <w:div w:id="1355568900">
                  <w:marLeft w:val="480"/>
                  <w:marRight w:val="0"/>
                  <w:marTop w:val="0"/>
                  <w:marBottom w:val="0"/>
                  <w:divBdr>
                    <w:top w:val="none" w:sz="0" w:space="0" w:color="auto"/>
                    <w:left w:val="none" w:sz="0" w:space="0" w:color="auto"/>
                    <w:bottom w:val="none" w:sz="0" w:space="0" w:color="auto"/>
                    <w:right w:val="none" w:sz="0" w:space="0" w:color="auto"/>
                  </w:divBdr>
                </w:div>
                <w:div w:id="671374163">
                  <w:marLeft w:val="480"/>
                  <w:marRight w:val="0"/>
                  <w:marTop w:val="0"/>
                  <w:marBottom w:val="0"/>
                  <w:divBdr>
                    <w:top w:val="none" w:sz="0" w:space="0" w:color="auto"/>
                    <w:left w:val="none" w:sz="0" w:space="0" w:color="auto"/>
                    <w:bottom w:val="none" w:sz="0" w:space="0" w:color="auto"/>
                    <w:right w:val="none" w:sz="0" w:space="0" w:color="auto"/>
                  </w:divBdr>
                </w:div>
                <w:div w:id="567150069">
                  <w:marLeft w:val="480"/>
                  <w:marRight w:val="0"/>
                  <w:marTop w:val="0"/>
                  <w:marBottom w:val="0"/>
                  <w:divBdr>
                    <w:top w:val="none" w:sz="0" w:space="0" w:color="auto"/>
                    <w:left w:val="none" w:sz="0" w:space="0" w:color="auto"/>
                    <w:bottom w:val="none" w:sz="0" w:space="0" w:color="auto"/>
                    <w:right w:val="none" w:sz="0" w:space="0" w:color="auto"/>
                  </w:divBdr>
                </w:div>
                <w:div w:id="830222523">
                  <w:marLeft w:val="480"/>
                  <w:marRight w:val="0"/>
                  <w:marTop w:val="0"/>
                  <w:marBottom w:val="0"/>
                  <w:divBdr>
                    <w:top w:val="none" w:sz="0" w:space="0" w:color="auto"/>
                    <w:left w:val="none" w:sz="0" w:space="0" w:color="auto"/>
                    <w:bottom w:val="none" w:sz="0" w:space="0" w:color="auto"/>
                    <w:right w:val="none" w:sz="0" w:space="0" w:color="auto"/>
                  </w:divBdr>
                </w:div>
                <w:div w:id="1630815670">
                  <w:marLeft w:val="480"/>
                  <w:marRight w:val="0"/>
                  <w:marTop w:val="0"/>
                  <w:marBottom w:val="0"/>
                  <w:divBdr>
                    <w:top w:val="none" w:sz="0" w:space="0" w:color="auto"/>
                    <w:left w:val="none" w:sz="0" w:space="0" w:color="auto"/>
                    <w:bottom w:val="none" w:sz="0" w:space="0" w:color="auto"/>
                    <w:right w:val="none" w:sz="0" w:space="0" w:color="auto"/>
                  </w:divBdr>
                </w:div>
                <w:div w:id="1788506741">
                  <w:marLeft w:val="480"/>
                  <w:marRight w:val="0"/>
                  <w:marTop w:val="0"/>
                  <w:marBottom w:val="0"/>
                  <w:divBdr>
                    <w:top w:val="none" w:sz="0" w:space="0" w:color="auto"/>
                    <w:left w:val="none" w:sz="0" w:space="0" w:color="auto"/>
                    <w:bottom w:val="none" w:sz="0" w:space="0" w:color="auto"/>
                    <w:right w:val="none" w:sz="0" w:space="0" w:color="auto"/>
                  </w:divBdr>
                </w:div>
                <w:div w:id="1542128842">
                  <w:marLeft w:val="480"/>
                  <w:marRight w:val="0"/>
                  <w:marTop w:val="0"/>
                  <w:marBottom w:val="0"/>
                  <w:divBdr>
                    <w:top w:val="none" w:sz="0" w:space="0" w:color="auto"/>
                    <w:left w:val="none" w:sz="0" w:space="0" w:color="auto"/>
                    <w:bottom w:val="none" w:sz="0" w:space="0" w:color="auto"/>
                    <w:right w:val="none" w:sz="0" w:space="0" w:color="auto"/>
                  </w:divBdr>
                </w:div>
                <w:div w:id="1912540197">
                  <w:marLeft w:val="480"/>
                  <w:marRight w:val="0"/>
                  <w:marTop w:val="0"/>
                  <w:marBottom w:val="0"/>
                  <w:divBdr>
                    <w:top w:val="none" w:sz="0" w:space="0" w:color="auto"/>
                    <w:left w:val="none" w:sz="0" w:space="0" w:color="auto"/>
                    <w:bottom w:val="none" w:sz="0" w:space="0" w:color="auto"/>
                    <w:right w:val="none" w:sz="0" w:space="0" w:color="auto"/>
                  </w:divBdr>
                </w:div>
                <w:div w:id="1920670883">
                  <w:marLeft w:val="480"/>
                  <w:marRight w:val="0"/>
                  <w:marTop w:val="0"/>
                  <w:marBottom w:val="0"/>
                  <w:divBdr>
                    <w:top w:val="none" w:sz="0" w:space="0" w:color="auto"/>
                    <w:left w:val="none" w:sz="0" w:space="0" w:color="auto"/>
                    <w:bottom w:val="none" w:sz="0" w:space="0" w:color="auto"/>
                    <w:right w:val="none" w:sz="0" w:space="0" w:color="auto"/>
                  </w:divBdr>
                </w:div>
                <w:div w:id="2086956090">
                  <w:marLeft w:val="480"/>
                  <w:marRight w:val="0"/>
                  <w:marTop w:val="0"/>
                  <w:marBottom w:val="0"/>
                  <w:divBdr>
                    <w:top w:val="none" w:sz="0" w:space="0" w:color="auto"/>
                    <w:left w:val="none" w:sz="0" w:space="0" w:color="auto"/>
                    <w:bottom w:val="none" w:sz="0" w:space="0" w:color="auto"/>
                    <w:right w:val="none" w:sz="0" w:space="0" w:color="auto"/>
                  </w:divBdr>
                </w:div>
                <w:div w:id="615412279">
                  <w:marLeft w:val="480"/>
                  <w:marRight w:val="0"/>
                  <w:marTop w:val="0"/>
                  <w:marBottom w:val="0"/>
                  <w:divBdr>
                    <w:top w:val="none" w:sz="0" w:space="0" w:color="auto"/>
                    <w:left w:val="none" w:sz="0" w:space="0" w:color="auto"/>
                    <w:bottom w:val="none" w:sz="0" w:space="0" w:color="auto"/>
                    <w:right w:val="none" w:sz="0" w:space="0" w:color="auto"/>
                  </w:divBdr>
                </w:div>
                <w:div w:id="824932111">
                  <w:marLeft w:val="480"/>
                  <w:marRight w:val="0"/>
                  <w:marTop w:val="0"/>
                  <w:marBottom w:val="0"/>
                  <w:divBdr>
                    <w:top w:val="none" w:sz="0" w:space="0" w:color="auto"/>
                    <w:left w:val="none" w:sz="0" w:space="0" w:color="auto"/>
                    <w:bottom w:val="none" w:sz="0" w:space="0" w:color="auto"/>
                    <w:right w:val="none" w:sz="0" w:space="0" w:color="auto"/>
                  </w:divBdr>
                </w:div>
                <w:div w:id="83842658">
                  <w:marLeft w:val="480"/>
                  <w:marRight w:val="0"/>
                  <w:marTop w:val="0"/>
                  <w:marBottom w:val="0"/>
                  <w:divBdr>
                    <w:top w:val="none" w:sz="0" w:space="0" w:color="auto"/>
                    <w:left w:val="none" w:sz="0" w:space="0" w:color="auto"/>
                    <w:bottom w:val="none" w:sz="0" w:space="0" w:color="auto"/>
                    <w:right w:val="none" w:sz="0" w:space="0" w:color="auto"/>
                  </w:divBdr>
                </w:div>
                <w:div w:id="83959648">
                  <w:marLeft w:val="480"/>
                  <w:marRight w:val="0"/>
                  <w:marTop w:val="0"/>
                  <w:marBottom w:val="0"/>
                  <w:divBdr>
                    <w:top w:val="none" w:sz="0" w:space="0" w:color="auto"/>
                    <w:left w:val="none" w:sz="0" w:space="0" w:color="auto"/>
                    <w:bottom w:val="none" w:sz="0" w:space="0" w:color="auto"/>
                    <w:right w:val="none" w:sz="0" w:space="0" w:color="auto"/>
                  </w:divBdr>
                </w:div>
                <w:div w:id="278531715">
                  <w:marLeft w:val="480"/>
                  <w:marRight w:val="0"/>
                  <w:marTop w:val="0"/>
                  <w:marBottom w:val="0"/>
                  <w:divBdr>
                    <w:top w:val="none" w:sz="0" w:space="0" w:color="auto"/>
                    <w:left w:val="none" w:sz="0" w:space="0" w:color="auto"/>
                    <w:bottom w:val="none" w:sz="0" w:space="0" w:color="auto"/>
                    <w:right w:val="none" w:sz="0" w:space="0" w:color="auto"/>
                  </w:divBdr>
                </w:div>
                <w:div w:id="1869294977">
                  <w:marLeft w:val="480"/>
                  <w:marRight w:val="0"/>
                  <w:marTop w:val="0"/>
                  <w:marBottom w:val="0"/>
                  <w:divBdr>
                    <w:top w:val="none" w:sz="0" w:space="0" w:color="auto"/>
                    <w:left w:val="none" w:sz="0" w:space="0" w:color="auto"/>
                    <w:bottom w:val="none" w:sz="0" w:space="0" w:color="auto"/>
                    <w:right w:val="none" w:sz="0" w:space="0" w:color="auto"/>
                  </w:divBdr>
                </w:div>
                <w:div w:id="1392386353">
                  <w:marLeft w:val="480"/>
                  <w:marRight w:val="0"/>
                  <w:marTop w:val="0"/>
                  <w:marBottom w:val="0"/>
                  <w:divBdr>
                    <w:top w:val="none" w:sz="0" w:space="0" w:color="auto"/>
                    <w:left w:val="none" w:sz="0" w:space="0" w:color="auto"/>
                    <w:bottom w:val="none" w:sz="0" w:space="0" w:color="auto"/>
                    <w:right w:val="none" w:sz="0" w:space="0" w:color="auto"/>
                  </w:divBdr>
                </w:div>
                <w:div w:id="1870756059">
                  <w:marLeft w:val="480"/>
                  <w:marRight w:val="0"/>
                  <w:marTop w:val="0"/>
                  <w:marBottom w:val="0"/>
                  <w:divBdr>
                    <w:top w:val="none" w:sz="0" w:space="0" w:color="auto"/>
                    <w:left w:val="none" w:sz="0" w:space="0" w:color="auto"/>
                    <w:bottom w:val="none" w:sz="0" w:space="0" w:color="auto"/>
                    <w:right w:val="none" w:sz="0" w:space="0" w:color="auto"/>
                  </w:divBdr>
                </w:div>
                <w:div w:id="887299698">
                  <w:marLeft w:val="480"/>
                  <w:marRight w:val="0"/>
                  <w:marTop w:val="0"/>
                  <w:marBottom w:val="0"/>
                  <w:divBdr>
                    <w:top w:val="none" w:sz="0" w:space="0" w:color="auto"/>
                    <w:left w:val="none" w:sz="0" w:space="0" w:color="auto"/>
                    <w:bottom w:val="none" w:sz="0" w:space="0" w:color="auto"/>
                    <w:right w:val="none" w:sz="0" w:space="0" w:color="auto"/>
                  </w:divBdr>
                </w:div>
              </w:divsChild>
            </w:div>
            <w:div w:id="737283656">
              <w:marLeft w:val="0"/>
              <w:marRight w:val="0"/>
              <w:marTop w:val="0"/>
              <w:marBottom w:val="0"/>
              <w:divBdr>
                <w:top w:val="none" w:sz="0" w:space="0" w:color="auto"/>
                <w:left w:val="none" w:sz="0" w:space="0" w:color="auto"/>
                <w:bottom w:val="none" w:sz="0" w:space="0" w:color="auto"/>
                <w:right w:val="none" w:sz="0" w:space="0" w:color="auto"/>
              </w:divBdr>
              <w:divsChild>
                <w:div w:id="1515730031">
                  <w:marLeft w:val="480"/>
                  <w:marRight w:val="0"/>
                  <w:marTop w:val="0"/>
                  <w:marBottom w:val="0"/>
                  <w:divBdr>
                    <w:top w:val="none" w:sz="0" w:space="0" w:color="auto"/>
                    <w:left w:val="none" w:sz="0" w:space="0" w:color="auto"/>
                    <w:bottom w:val="none" w:sz="0" w:space="0" w:color="auto"/>
                    <w:right w:val="none" w:sz="0" w:space="0" w:color="auto"/>
                  </w:divBdr>
                </w:div>
                <w:div w:id="551888177">
                  <w:marLeft w:val="480"/>
                  <w:marRight w:val="0"/>
                  <w:marTop w:val="0"/>
                  <w:marBottom w:val="0"/>
                  <w:divBdr>
                    <w:top w:val="none" w:sz="0" w:space="0" w:color="auto"/>
                    <w:left w:val="none" w:sz="0" w:space="0" w:color="auto"/>
                    <w:bottom w:val="none" w:sz="0" w:space="0" w:color="auto"/>
                    <w:right w:val="none" w:sz="0" w:space="0" w:color="auto"/>
                  </w:divBdr>
                </w:div>
                <w:div w:id="1060716839">
                  <w:marLeft w:val="480"/>
                  <w:marRight w:val="0"/>
                  <w:marTop w:val="0"/>
                  <w:marBottom w:val="0"/>
                  <w:divBdr>
                    <w:top w:val="none" w:sz="0" w:space="0" w:color="auto"/>
                    <w:left w:val="none" w:sz="0" w:space="0" w:color="auto"/>
                    <w:bottom w:val="none" w:sz="0" w:space="0" w:color="auto"/>
                    <w:right w:val="none" w:sz="0" w:space="0" w:color="auto"/>
                  </w:divBdr>
                </w:div>
                <w:div w:id="1963031072">
                  <w:marLeft w:val="480"/>
                  <w:marRight w:val="0"/>
                  <w:marTop w:val="0"/>
                  <w:marBottom w:val="0"/>
                  <w:divBdr>
                    <w:top w:val="none" w:sz="0" w:space="0" w:color="auto"/>
                    <w:left w:val="none" w:sz="0" w:space="0" w:color="auto"/>
                    <w:bottom w:val="none" w:sz="0" w:space="0" w:color="auto"/>
                    <w:right w:val="none" w:sz="0" w:space="0" w:color="auto"/>
                  </w:divBdr>
                </w:div>
                <w:div w:id="1659992494">
                  <w:marLeft w:val="480"/>
                  <w:marRight w:val="0"/>
                  <w:marTop w:val="0"/>
                  <w:marBottom w:val="0"/>
                  <w:divBdr>
                    <w:top w:val="none" w:sz="0" w:space="0" w:color="auto"/>
                    <w:left w:val="none" w:sz="0" w:space="0" w:color="auto"/>
                    <w:bottom w:val="none" w:sz="0" w:space="0" w:color="auto"/>
                    <w:right w:val="none" w:sz="0" w:space="0" w:color="auto"/>
                  </w:divBdr>
                </w:div>
                <w:div w:id="2017995780">
                  <w:marLeft w:val="480"/>
                  <w:marRight w:val="0"/>
                  <w:marTop w:val="0"/>
                  <w:marBottom w:val="0"/>
                  <w:divBdr>
                    <w:top w:val="none" w:sz="0" w:space="0" w:color="auto"/>
                    <w:left w:val="none" w:sz="0" w:space="0" w:color="auto"/>
                    <w:bottom w:val="none" w:sz="0" w:space="0" w:color="auto"/>
                    <w:right w:val="none" w:sz="0" w:space="0" w:color="auto"/>
                  </w:divBdr>
                </w:div>
                <w:div w:id="767625078">
                  <w:marLeft w:val="480"/>
                  <w:marRight w:val="0"/>
                  <w:marTop w:val="0"/>
                  <w:marBottom w:val="0"/>
                  <w:divBdr>
                    <w:top w:val="none" w:sz="0" w:space="0" w:color="auto"/>
                    <w:left w:val="none" w:sz="0" w:space="0" w:color="auto"/>
                    <w:bottom w:val="none" w:sz="0" w:space="0" w:color="auto"/>
                    <w:right w:val="none" w:sz="0" w:space="0" w:color="auto"/>
                  </w:divBdr>
                </w:div>
                <w:div w:id="1132551872">
                  <w:marLeft w:val="480"/>
                  <w:marRight w:val="0"/>
                  <w:marTop w:val="0"/>
                  <w:marBottom w:val="0"/>
                  <w:divBdr>
                    <w:top w:val="none" w:sz="0" w:space="0" w:color="auto"/>
                    <w:left w:val="none" w:sz="0" w:space="0" w:color="auto"/>
                    <w:bottom w:val="none" w:sz="0" w:space="0" w:color="auto"/>
                    <w:right w:val="none" w:sz="0" w:space="0" w:color="auto"/>
                  </w:divBdr>
                </w:div>
                <w:div w:id="913128409">
                  <w:marLeft w:val="480"/>
                  <w:marRight w:val="0"/>
                  <w:marTop w:val="0"/>
                  <w:marBottom w:val="0"/>
                  <w:divBdr>
                    <w:top w:val="none" w:sz="0" w:space="0" w:color="auto"/>
                    <w:left w:val="none" w:sz="0" w:space="0" w:color="auto"/>
                    <w:bottom w:val="none" w:sz="0" w:space="0" w:color="auto"/>
                    <w:right w:val="none" w:sz="0" w:space="0" w:color="auto"/>
                  </w:divBdr>
                </w:div>
                <w:div w:id="1109737687">
                  <w:marLeft w:val="480"/>
                  <w:marRight w:val="0"/>
                  <w:marTop w:val="0"/>
                  <w:marBottom w:val="0"/>
                  <w:divBdr>
                    <w:top w:val="none" w:sz="0" w:space="0" w:color="auto"/>
                    <w:left w:val="none" w:sz="0" w:space="0" w:color="auto"/>
                    <w:bottom w:val="none" w:sz="0" w:space="0" w:color="auto"/>
                    <w:right w:val="none" w:sz="0" w:space="0" w:color="auto"/>
                  </w:divBdr>
                </w:div>
                <w:div w:id="715199576">
                  <w:marLeft w:val="480"/>
                  <w:marRight w:val="0"/>
                  <w:marTop w:val="0"/>
                  <w:marBottom w:val="0"/>
                  <w:divBdr>
                    <w:top w:val="none" w:sz="0" w:space="0" w:color="auto"/>
                    <w:left w:val="none" w:sz="0" w:space="0" w:color="auto"/>
                    <w:bottom w:val="none" w:sz="0" w:space="0" w:color="auto"/>
                    <w:right w:val="none" w:sz="0" w:space="0" w:color="auto"/>
                  </w:divBdr>
                </w:div>
                <w:div w:id="1793016818">
                  <w:marLeft w:val="480"/>
                  <w:marRight w:val="0"/>
                  <w:marTop w:val="0"/>
                  <w:marBottom w:val="0"/>
                  <w:divBdr>
                    <w:top w:val="none" w:sz="0" w:space="0" w:color="auto"/>
                    <w:left w:val="none" w:sz="0" w:space="0" w:color="auto"/>
                    <w:bottom w:val="none" w:sz="0" w:space="0" w:color="auto"/>
                    <w:right w:val="none" w:sz="0" w:space="0" w:color="auto"/>
                  </w:divBdr>
                </w:div>
                <w:div w:id="2144999957">
                  <w:marLeft w:val="480"/>
                  <w:marRight w:val="0"/>
                  <w:marTop w:val="0"/>
                  <w:marBottom w:val="0"/>
                  <w:divBdr>
                    <w:top w:val="none" w:sz="0" w:space="0" w:color="auto"/>
                    <w:left w:val="none" w:sz="0" w:space="0" w:color="auto"/>
                    <w:bottom w:val="none" w:sz="0" w:space="0" w:color="auto"/>
                    <w:right w:val="none" w:sz="0" w:space="0" w:color="auto"/>
                  </w:divBdr>
                </w:div>
                <w:div w:id="445464744">
                  <w:marLeft w:val="480"/>
                  <w:marRight w:val="0"/>
                  <w:marTop w:val="0"/>
                  <w:marBottom w:val="0"/>
                  <w:divBdr>
                    <w:top w:val="none" w:sz="0" w:space="0" w:color="auto"/>
                    <w:left w:val="none" w:sz="0" w:space="0" w:color="auto"/>
                    <w:bottom w:val="none" w:sz="0" w:space="0" w:color="auto"/>
                    <w:right w:val="none" w:sz="0" w:space="0" w:color="auto"/>
                  </w:divBdr>
                </w:div>
                <w:div w:id="1987737802">
                  <w:marLeft w:val="480"/>
                  <w:marRight w:val="0"/>
                  <w:marTop w:val="0"/>
                  <w:marBottom w:val="0"/>
                  <w:divBdr>
                    <w:top w:val="none" w:sz="0" w:space="0" w:color="auto"/>
                    <w:left w:val="none" w:sz="0" w:space="0" w:color="auto"/>
                    <w:bottom w:val="none" w:sz="0" w:space="0" w:color="auto"/>
                    <w:right w:val="none" w:sz="0" w:space="0" w:color="auto"/>
                  </w:divBdr>
                </w:div>
                <w:div w:id="1306200824">
                  <w:marLeft w:val="480"/>
                  <w:marRight w:val="0"/>
                  <w:marTop w:val="0"/>
                  <w:marBottom w:val="0"/>
                  <w:divBdr>
                    <w:top w:val="none" w:sz="0" w:space="0" w:color="auto"/>
                    <w:left w:val="none" w:sz="0" w:space="0" w:color="auto"/>
                    <w:bottom w:val="none" w:sz="0" w:space="0" w:color="auto"/>
                    <w:right w:val="none" w:sz="0" w:space="0" w:color="auto"/>
                  </w:divBdr>
                </w:div>
                <w:div w:id="764305940">
                  <w:marLeft w:val="480"/>
                  <w:marRight w:val="0"/>
                  <w:marTop w:val="0"/>
                  <w:marBottom w:val="0"/>
                  <w:divBdr>
                    <w:top w:val="none" w:sz="0" w:space="0" w:color="auto"/>
                    <w:left w:val="none" w:sz="0" w:space="0" w:color="auto"/>
                    <w:bottom w:val="none" w:sz="0" w:space="0" w:color="auto"/>
                    <w:right w:val="none" w:sz="0" w:space="0" w:color="auto"/>
                  </w:divBdr>
                </w:div>
                <w:div w:id="762916799">
                  <w:marLeft w:val="480"/>
                  <w:marRight w:val="0"/>
                  <w:marTop w:val="0"/>
                  <w:marBottom w:val="0"/>
                  <w:divBdr>
                    <w:top w:val="none" w:sz="0" w:space="0" w:color="auto"/>
                    <w:left w:val="none" w:sz="0" w:space="0" w:color="auto"/>
                    <w:bottom w:val="none" w:sz="0" w:space="0" w:color="auto"/>
                    <w:right w:val="none" w:sz="0" w:space="0" w:color="auto"/>
                  </w:divBdr>
                </w:div>
                <w:div w:id="367461882">
                  <w:marLeft w:val="480"/>
                  <w:marRight w:val="0"/>
                  <w:marTop w:val="0"/>
                  <w:marBottom w:val="0"/>
                  <w:divBdr>
                    <w:top w:val="none" w:sz="0" w:space="0" w:color="auto"/>
                    <w:left w:val="none" w:sz="0" w:space="0" w:color="auto"/>
                    <w:bottom w:val="none" w:sz="0" w:space="0" w:color="auto"/>
                    <w:right w:val="none" w:sz="0" w:space="0" w:color="auto"/>
                  </w:divBdr>
                </w:div>
                <w:div w:id="1833787905">
                  <w:marLeft w:val="480"/>
                  <w:marRight w:val="0"/>
                  <w:marTop w:val="0"/>
                  <w:marBottom w:val="0"/>
                  <w:divBdr>
                    <w:top w:val="none" w:sz="0" w:space="0" w:color="auto"/>
                    <w:left w:val="none" w:sz="0" w:space="0" w:color="auto"/>
                    <w:bottom w:val="none" w:sz="0" w:space="0" w:color="auto"/>
                    <w:right w:val="none" w:sz="0" w:space="0" w:color="auto"/>
                  </w:divBdr>
                </w:div>
                <w:div w:id="242645067">
                  <w:marLeft w:val="480"/>
                  <w:marRight w:val="0"/>
                  <w:marTop w:val="0"/>
                  <w:marBottom w:val="0"/>
                  <w:divBdr>
                    <w:top w:val="none" w:sz="0" w:space="0" w:color="auto"/>
                    <w:left w:val="none" w:sz="0" w:space="0" w:color="auto"/>
                    <w:bottom w:val="none" w:sz="0" w:space="0" w:color="auto"/>
                    <w:right w:val="none" w:sz="0" w:space="0" w:color="auto"/>
                  </w:divBdr>
                </w:div>
                <w:div w:id="796486815">
                  <w:marLeft w:val="480"/>
                  <w:marRight w:val="0"/>
                  <w:marTop w:val="0"/>
                  <w:marBottom w:val="0"/>
                  <w:divBdr>
                    <w:top w:val="none" w:sz="0" w:space="0" w:color="auto"/>
                    <w:left w:val="none" w:sz="0" w:space="0" w:color="auto"/>
                    <w:bottom w:val="none" w:sz="0" w:space="0" w:color="auto"/>
                    <w:right w:val="none" w:sz="0" w:space="0" w:color="auto"/>
                  </w:divBdr>
                </w:div>
                <w:div w:id="567544039">
                  <w:marLeft w:val="480"/>
                  <w:marRight w:val="0"/>
                  <w:marTop w:val="0"/>
                  <w:marBottom w:val="0"/>
                  <w:divBdr>
                    <w:top w:val="none" w:sz="0" w:space="0" w:color="auto"/>
                    <w:left w:val="none" w:sz="0" w:space="0" w:color="auto"/>
                    <w:bottom w:val="none" w:sz="0" w:space="0" w:color="auto"/>
                    <w:right w:val="none" w:sz="0" w:space="0" w:color="auto"/>
                  </w:divBdr>
                </w:div>
                <w:div w:id="1274367350">
                  <w:marLeft w:val="480"/>
                  <w:marRight w:val="0"/>
                  <w:marTop w:val="0"/>
                  <w:marBottom w:val="0"/>
                  <w:divBdr>
                    <w:top w:val="none" w:sz="0" w:space="0" w:color="auto"/>
                    <w:left w:val="none" w:sz="0" w:space="0" w:color="auto"/>
                    <w:bottom w:val="none" w:sz="0" w:space="0" w:color="auto"/>
                    <w:right w:val="none" w:sz="0" w:space="0" w:color="auto"/>
                  </w:divBdr>
                </w:div>
                <w:div w:id="1914117149">
                  <w:marLeft w:val="480"/>
                  <w:marRight w:val="0"/>
                  <w:marTop w:val="0"/>
                  <w:marBottom w:val="0"/>
                  <w:divBdr>
                    <w:top w:val="none" w:sz="0" w:space="0" w:color="auto"/>
                    <w:left w:val="none" w:sz="0" w:space="0" w:color="auto"/>
                    <w:bottom w:val="none" w:sz="0" w:space="0" w:color="auto"/>
                    <w:right w:val="none" w:sz="0" w:space="0" w:color="auto"/>
                  </w:divBdr>
                </w:div>
                <w:div w:id="757561921">
                  <w:marLeft w:val="480"/>
                  <w:marRight w:val="0"/>
                  <w:marTop w:val="0"/>
                  <w:marBottom w:val="0"/>
                  <w:divBdr>
                    <w:top w:val="none" w:sz="0" w:space="0" w:color="auto"/>
                    <w:left w:val="none" w:sz="0" w:space="0" w:color="auto"/>
                    <w:bottom w:val="none" w:sz="0" w:space="0" w:color="auto"/>
                    <w:right w:val="none" w:sz="0" w:space="0" w:color="auto"/>
                  </w:divBdr>
                </w:div>
                <w:div w:id="1661499000">
                  <w:marLeft w:val="480"/>
                  <w:marRight w:val="0"/>
                  <w:marTop w:val="0"/>
                  <w:marBottom w:val="0"/>
                  <w:divBdr>
                    <w:top w:val="none" w:sz="0" w:space="0" w:color="auto"/>
                    <w:left w:val="none" w:sz="0" w:space="0" w:color="auto"/>
                    <w:bottom w:val="none" w:sz="0" w:space="0" w:color="auto"/>
                    <w:right w:val="none" w:sz="0" w:space="0" w:color="auto"/>
                  </w:divBdr>
                </w:div>
                <w:div w:id="612828380">
                  <w:marLeft w:val="480"/>
                  <w:marRight w:val="0"/>
                  <w:marTop w:val="0"/>
                  <w:marBottom w:val="0"/>
                  <w:divBdr>
                    <w:top w:val="none" w:sz="0" w:space="0" w:color="auto"/>
                    <w:left w:val="none" w:sz="0" w:space="0" w:color="auto"/>
                    <w:bottom w:val="none" w:sz="0" w:space="0" w:color="auto"/>
                    <w:right w:val="none" w:sz="0" w:space="0" w:color="auto"/>
                  </w:divBdr>
                </w:div>
                <w:div w:id="1598640012">
                  <w:marLeft w:val="480"/>
                  <w:marRight w:val="0"/>
                  <w:marTop w:val="0"/>
                  <w:marBottom w:val="0"/>
                  <w:divBdr>
                    <w:top w:val="none" w:sz="0" w:space="0" w:color="auto"/>
                    <w:left w:val="none" w:sz="0" w:space="0" w:color="auto"/>
                    <w:bottom w:val="none" w:sz="0" w:space="0" w:color="auto"/>
                    <w:right w:val="none" w:sz="0" w:space="0" w:color="auto"/>
                  </w:divBdr>
                </w:div>
                <w:div w:id="161237416">
                  <w:marLeft w:val="480"/>
                  <w:marRight w:val="0"/>
                  <w:marTop w:val="0"/>
                  <w:marBottom w:val="0"/>
                  <w:divBdr>
                    <w:top w:val="none" w:sz="0" w:space="0" w:color="auto"/>
                    <w:left w:val="none" w:sz="0" w:space="0" w:color="auto"/>
                    <w:bottom w:val="none" w:sz="0" w:space="0" w:color="auto"/>
                    <w:right w:val="none" w:sz="0" w:space="0" w:color="auto"/>
                  </w:divBdr>
                </w:div>
                <w:div w:id="1386372710">
                  <w:marLeft w:val="480"/>
                  <w:marRight w:val="0"/>
                  <w:marTop w:val="0"/>
                  <w:marBottom w:val="0"/>
                  <w:divBdr>
                    <w:top w:val="none" w:sz="0" w:space="0" w:color="auto"/>
                    <w:left w:val="none" w:sz="0" w:space="0" w:color="auto"/>
                    <w:bottom w:val="none" w:sz="0" w:space="0" w:color="auto"/>
                    <w:right w:val="none" w:sz="0" w:space="0" w:color="auto"/>
                  </w:divBdr>
                </w:div>
                <w:div w:id="2146312052">
                  <w:marLeft w:val="480"/>
                  <w:marRight w:val="0"/>
                  <w:marTop w:val="0"/>
                  <w:marBottom w:val="0"/>
                  <w:divBdr>
                    <w:top w:val="none" w:sz="0" w:space="0" w:color="auto"/>
                    <w:left w:val="none" w:sz="0" w:space="0" w:color="auto"/>
                    <w:bottom w:val="none" w:sz="0" w:space="0" w:color="auto"/>
                    <w:right w:val="none" w:sz="0" w:space="0" w:color="auto"/>
                  </w:divBdr>
                </w:div>
                <w:div w:id="1437486730">
                  <w:marLeft w:val="480"/>
                  <w:marRight w:val="0"/>
                  <w:marTop w:val="0"/>
                  <w:marBottom w:val="0"/>
                  <w:divBdr>
                    <w:top w:val="none" w:sz="0" w:space="0" w:color="auto"/>
                    <w:left w:val="none" w:sz="0" w:space="0" w:color="auto"/>
                    <w:bottom w:val="none" w:sz="0" w:space="0" w:color="auto"/>
                    <w:right w:val="none" w:sz="0" w:space="0" w:color="auto"/>
                  </w:divBdr>
                </w:div>
                <w:div w:id="678386944">
                  <w:marLeft w:val="480"/>
                  <w:marRight w:val="0"/>
                  <w:marTop w:val="0"/>
                  <w:marBottom w:val="0"/>
                  <w:divBdr>
                    <w:top w:val="none" w:sz="0" w:space="0" w:color="auto"/>
                    <w:left w:val="none" w:sz="0" w:space="0" w:color="auto"/>
                    <w:bottom w:val="none" w:sz="0" w:space="0" w:color="auto"/>
                    <w:right w:val="none" w:sz="0" w:space="0" w:color="auto"/>
                  </w:divBdr>
                </w:div>
                <w:div w:id="2064601221">
                  <w:marLeft w:val="480"/>
                  <w:marRight w:val="0"/>
                  <w:marTop w:val="0"/>
                  <w:marBottom w:val="0"/>
                  <w:divBdr>
                    <w:top w:val="none" w:sz="0" w:space="0" w:color="auto"/>
                    <w:left w:val="none" w:sz="0" w:space="0" w:color="auto"/>
                    <w:bottom w:val="none" w:sz="0" w:space="0" w:color="auto"/>
                    <w:right w:val="none" w:sz="0" w:space="0" w:color="auto"/>
                  </w:divBdr>
                </w:div>
                <w:div w:id="51738135">
                  <w:marLeft w:val="480"/>
                  <w:marRight w:val="0"/>
                  <w:marTop w:val="0"/>
                  <w:marBottom w:val="0"/>
                  <w:divBdr>
                    <w:top w:val="none" w:sz="0" w:space="0" w:color="auto"/>
                    <w:left w:val="none" w:sz="0" w:space="0" w:color="auto"/>
                    <w:bottom w:val="none" w:sz="0" w:space="0" w:color="auto"/>
                    <w:right w:val="none" w:sz="0" w:space="0" w:color="auto"/>
                  </w:divBdr>
                </w:div>
                <w:div w:id="2076584809">
                  <w:marLeft w:val="480"/>
                  <w:marRight w:val="0"/>
                  <w:marTop w:val="0"/>
                  <w:marBottom w:val="0"/>
                  <w:divBdr>
                    <w:top w:val="none" w:sz="0" w:space="0" w:color="auto"/>
                    <w:left w:val="none" w:sz="0" w:space="0" w:color="auto"/>
                    <w:bottom w:val="none" w:sz="0" w:space="0" w:color="auto"/>
                    <w:right w:val="none" w:sz="0" w:space="0" w:color="auto"/>
                  </w:divBdr>
                </w:div>
                <w:div w:id="965770645">
                  <w:marLeft w:val="480"/>
                  <w:marRight w:val="0"/>
                  <w:marTop w:val="0"/>
                  <w:marBottom w:val="0"/>
                  <w:divBdr>
                    <w:top w:val="none" w:sz="0" w:space="0" w:color="auto"/>
                    <w:left w:val="none" w:sz="0" w:space="0" w:color="auto"/>
                    <w:bottom w:val="none" w:sz="0" w:space="0" w:color="auto"/>
                    <w:right w:val="none" w:sz="0" w:space="0" w:color="auto"/>
                  </w:divBdr>
                </w:div>
                <w:div w:id="1536851492">
                  <w:marLeft w:val="480"/>
                  <w:marRight w:val="0"/>
                  <w:marTop w:val="0"/>
                  <w:marBottom w:val="0"/>
                  <w:divBdr>
                    <w:top w:val="none" w:sz="0" w:space="0" w:color="auto"/>
                    <w:left w:val="none" w:sz="0" w:space="0" w:color="auto"/>
                    <w:bottom w:val="none" w:sz="0" w:space="0" w:color="auto"/>
                    <w:right w:val="none" w:sz="0" w:space="0" w:color="auto"/>
                  </w:divBdr>
                </w:div>
                <w:div w:id="519389769">
                  <w:marLeft w:val="480"/>
                  <w:marRight w:val="0"/>
                  <w:marTop w:val="0"/>
                  <w:marBottom w:val="0"/>
                  <w:divBdr>
                    <w:top w:val="none" w:sz="0" w:space="0" w:color="auto"/>
                    <w:left w:val="none" w:sz="0" w:space="0" w:color="auto"/>
                    <w:bottom w:val="none" w:sz="0" w:space="0" w:color="auto"/>
                    <w:right w:val="none" w:sz="0" w:space="0" w:color="auto"/>
                  </w:divBdr>
                </w:div>
                <w:div w:id="82999837">
                  <w:marLeft w:val="480"/>
                  <w:marRight w:val="0"/>
                  <w:marTop w:val="0"/>
                  <w:marBottom w:val="0"/>
                  <w:divBdr>
                    <w:top w:val="none" w:sz="0" w:space="0" w:color="auto"/>
                    <w:left w:val="none" w:sz="0" w:space="0" w:color="auto"/>
                    <w:bottom w:val="none" w:sz="0" w:space="0" w:color="auto"/>
                    <w:right w:val="none" w:sz="0" w:space="0" w:color="auto"/>
                  </w:divBdr>
                </w:div>
                <w:div w:id="1152067083">
                  <w:marLeft w:val="480"/>
                  <w:marRight w:val="0"/>
                  <w:marTop w:val="0"/>
                  <w:marBottom w:val="0"/>
                  <w:divBdr>
                    <w:top w:val="none" w:sz="0" w:space="0" w:color="auto"/>
                    <w:left w:val="none" w:sz="0" w:space="0" w:color="auto"/>
                    <w:bottom w:val="none" w:sz="0" w:space="0" w:color="auto"/>
                    <w:right w:val="none" w:sz="0" w:space="0" w:color="auto"/>
                  </w:divBdr>
                </w:div>
                <w:div w:id="560092944">
                  <w:marLeft w:val="480"/>
                  <w:marRight w:val="0"/>
                  <w:marTop w:val="0"/>
                  <w:marBottom w:val="0"/>
                  <w:divBdr>
                    <w:top w:val="none" w:sz="0" w:space="0" w:color="auto"/>
                    <w:left w:val="none" w:sz="0" w:space="0" w:color="auto"/>
                    <w:bottom w:val="none" w:sz="0" w:space="0" w:color="auto"/>
                    <w:right w:val="none" w:sz="0" w:space="0" w:color="auto"/>
                  </w:divBdr>
                </w:div>
                <w:div w:id="1653869719">
                  <w:marLeft w:val="480"/>
                  <w:marRight w:val="0"/>
                  <w:marTop w:val="0"/>
                  <w:marBottom w:val="0"/>
                  <w:divBdr>
                    <w:top w:val="none" w:sz="0" w:space="0" w:color="auto"/>
                    <w:left w:val="none" w:sz="0" w:space="0" w:color="auto"/>
                    <w:bottom w:val="none" w:sz="0" w:space="0" w:color="auto"/>
                    <w:right w:val="none" w:sz="0" w:space="0" w:color="auto"/>
                  </w:divBdr>
                </w:div>
                <w:div w:id="1546526554">
                  <w:marLeft w:val="480"/>
                  <w:marRight w:val="0"/>
                  <w:marTop w:val="0"/>
                  <w:marBottom w:val="0"/>
                  <w:divBdr>
                    <w:top w:val="none" w:sz="0" w:space="0" w:color="auto"/>
                    <w:left w:val="none" w:sz="0" w:space="0" w:color="auto"/>
                    <w:bottom w:val="none" w:sz="0" w:space="0" w:color="auto"/>
                    <w:right w:val="none" w:sz="0" w:space="0" w:color="auto"/>
                  </w:divBdr>
                </w:div>
                <w:div w:id="267086535">
                  <w:marLeft w:val="480"/>
                  <w:marRight w:val="0"/>
                  <w:marTop w:val="0"/>
                  <w:marBottom w:val="0"/>
                  <w:divBdr>
                    <w:top w:val="none" w:sz="0" w:space="0" w:color="auto"/>
                    <w:left w:val="none" w:sz="0" w:space="0" w:color="auto"/>
                    <w:bottom w:val="none" w:sz="0" w:space="0" w:color="auto"/>
                    <w:right w:val="none" w:sz="0" w:space="0" w:color="auto"/>
                  </w:divBdr>
                </w:div>
                <w:div w:id="852721659">
                  <w:marLeft w:val="480"/>
                  <w:marRight w:val="0"/>
                  <w:marTop w:val="0"/>
                  <w:marBottom w:val="0"/>
                  <w:divBdr>
                    <w:top w:val="none" w:sz="0" w:space="0" w:color="auto"/>
                    <w:left w:val="none" w:sz="0" w:space="0" w:color="auto"/>
                    <w:bottom w:val="none" w:sz="0" w:space="0" w:color="auto"/>
                    <w:right w:val="none" w:sz="0" w:space="0" w:color="auto"/>
                  </w:divBdr>
                </w:div>
                <w:div w:id="1372655793">
                  <w:marLeft w:val="480"/>
                  <w:marRight w:val="0"/>
                  <w:marTop w:val="0"/>
                  <w:marBottom w:val="0"/>
                  <w:divBdr>
                    <w:top w:val="none" w:sz="0" w:space="0" w:color="auto"/>
                    <w:left w:val="none" w:sz="0" w:space="0" w:color="auto"/>
                    <w:bottom w:val="none" w:sz="0" w:space="0" w:color="auto"/>
                    <w:right w:val="none" w:sz="0" w:space="0" w:color="auto"/>
                  </w:divBdr>
                </w:div>
                <w:div w:id="229928176">
                  <w:marLeft w:val="480"/>
                  <w:marRight w:val="0"/>
                  <w:marTop w:val="0"/>
                  <w:marBottom w:val="0"/>
                  <w:divBdr>
                    <w:top w:val="none" w:sz="0" w:space="0" w:color="auto"/>
                    <w:left w:val="none" w:sz="0" w:space="0" w:color="auto"/>
                    <w:bottom w:val="none" w:sz="0" w:space="0" w:color="auto"/>
                    <w:right w:val="none" w:sz="0" w:space="0" w:color="auto"/>
                  </w:divBdr>
                </w:div>
                <w:div w:id="786042044">
                  <w:marLeft w:val="480"/>
                  <w:marRight w:val="0"/>
                  <w:marTop w:val="0"/>
                  <w:marBottom w:val="0"/>
                  <w:divBdr>
                    <w:top w:val="none" w:sz="0" w:space="0" w:color="auto"/>
                    <w:left w:val="none" w:sz="0" w:space="0" w:color="auto"/>
                    <w:bottom w:val="none" w:sz="0" w:space="0" w:color="auto"/>
                    <w:right w:val="none" w:sz="0" w:space="0" w:color="auto"/>
                  </w:divBdr>
                </w:div>
                <w:div w:id="1145581278">
                  <w:marLeft w:val="480"/>
                  <w:marRight w:val="0"/>
                  <w:marTop w:val="0"/>
                  <w:marBottom w:val="0"/>
                  <w:divBdr>
                    <w:top w:val="none" w:sz="0" w:space="0" w:color="auto"/>
                    <w:left w:val="none" w:sz="0" w:space="0" w:color="auto"/>
                    <w:bottom w:val="none" w:sz="0" w:space="0" w:color="auto"/>
                    <w:right w:val="none" w:sz="0" w:space="0" w:color="auto"/>
                  </w:divBdr>
                </w:div>
                <w:div w:id="385496055">
                  <w:marLeft w:val="480"/>
                  <w:marRight w:val="0"/>
                  <w:marTop w:val="0"/>
                  <w:marBottom w:val="0"/>
                  <w:divBdr>
                    <w:top w:val="none" w:sz="0" w:space="0" w:color="auto"/>
                    <w:left w:val="none" w:sz="0" w:space="0" w:color="auto"/>
                    <w:bottom w:val="none" w:sz="0" w:space="0" w:color="auto"/>
                    <w:right w:val="none" w:sz="0" w:space="0" w:color="auto"/>
                  </w:divBdr>
                </w:div>
                <w:div w:id="2003855329">
                  <w:marLeft w:val="480"/>
                  <w:marRight w:val="0"/>
                  <w:marTop w:val="0"/>
                  <w:marBottom w:val="0"/>
                  <w:divBdr>
                    <w:top w:val="none" w:sz="0" w:space="0" w:color="auto"/>
                    <w:left w:val="none" w:sz="0" w:space="0" w:color="auto"/>
                    <w:bottom w:val="none" w:sz="0" w:space="0" w:color="auto"/>
                    <w:right w:val="none" w:sz="0" w:space="0" w:color="auto"/>
                  </w:divBdr>
                </w:div>
                <w:div w:id="1985890225">
                  <w:marLeft w:val="480"/>
                  <w:marRight w:val="0"/>
                  <w:marTop w:val="0"/>
                  <w:marBottom w:val="0"/>
                  <w:divBdr>
                    <w:top w:val="none" w:sz="0" w:space="0" w:color="auto"/>
                    <w:left w:val="none" w:sz="0" w:space="0" w:color="auto"/>
                    <w:bottom w:val="none" w:sz="0" w:space="0" w:color="auto"/>
                    <w:right w:val="none" w:sz="0" w:space="0" w:color="auto"/>
                  </w:divBdr>
                </w:div>
                <w:div w:id="1035469469">
                  <w:marLeft w:val="480"/>
                  <w:marRight w:val="0"/>
                  <w:marTop w:val="0"/>
                  <w:marBottom w:val="0"/>
                  <w:divBdr>
                    <w:top w:val="none" w:sz="0" w:space="0" w:color="auto"/>
                    <w:left w:val="none" w:sz="0" w:space="0" w:color="auto"/>
                    <w:bottom w:val="none" w:sz="0" w:space="0" w:color="auto"/>
                    <w:right w:val="none" w:sz="0" w:space="0" w:color="auto"/>
                  </w:divBdr>
                </w:div>
                <w:div w:id="456413410">
                  <w:marLeft w:val="480"/>
                  <w:marRight w:val="0"/>
                  <w:marTop w:val="0"/>
                  <w:marBottom w:val="0"/>
                  <w:divBdr>
                    <w:top w:val="none" w:sz="0" w:space="0" w:color="auto"/>
                    <w:left w:val="none" w:sz="0" w:space="0" w:color="auto"/>
                    <w:bottom w:val="none" w:sz="0" w:space="0" w:color="auto"/>
                    <w:right w:val="none" w:sz="0" w:space="0" w:color="auto"/>
                  </w:divBdr>
                </w:div>
                <w:div w:id="1315641147">
                  <w:marLeft w:val="480"/>
                  <w:marRight w:val="0"/>
                  <w:marTop w:val="0"/>
                  <w:marBottom w:val="0"/>
                  <w:divBdr>
                    <w:top w:val="none" w:sz="0" w:space="0" w:color="auto"/>
                    <w:left w:val="none" w:sz="0" w:space="0" w:color="auto"/>
                    <w:bottom w:val="none" w:sz="0" w:space="0" w:color="auto"/>
                    <w:right w:val="none" w:sz="0" w:space="0" w:color="auto"/>
                  </w:divBdr>
                </w:div>
                <w:div w:id="1992366295">
                  <w:marLeft w:val="480"/>
                  <w:marRight w:val="0"/>
                  <w:marTop w:val="0"/>
                  <w:marBottom w:val="0"/>
                  <w:divBdr>
                    <w:top w:val="none" w:sz="0" w:space="0" w:color="auto"/>
                    <w:left w:val="none" w:sz="0" w:space="0" w:color="auto"/>
                    <w:bottom w:val="none" w:sz="0" w:space="0" w:color="auto"/>
                    <w:right w:val="none" w:sz="0" w:space="0" w:color="auto"/>
                  </w:divBdr>
                </w:div>
                <w:div w:id="481966877">
                  <w:marLeft w:val="480"/>
                  <w:marRight w:val="0"/>
                  <w:marTop w:val="0"/>
                  <w:marBottom w:val="0"/>
                  <w:divBdr>
                    <w:top w:val="none" w:sz="0" w:space="0" w:color="auto"/>
                    <w:left w:val="none" w:sz="0" w:space="0" w:color="auto"/>
                    <w:bottom w:val="none" w:sz="0" w:space="0" w:color="auto"/>
                    <w:right w:val="none" w:sz="0" w:space="0" w:color="auto"/>
                  </w:divBdr>
                </w:div>
                <w:div w:id="737439637">
                  <w:marLeft w:val="480"/>
                  <w:marRight w:val="0"/>
                  <w:marTop w:val="0"/>
                  <w:marBottom w:val="0"/>
                  <w:divBdr>
                    <w:top w:val="none" w:sz="0" w:space="0" w:color="auto"/>
                    <w:left w:val="none" w:sz="0" w:space="0" w:color="auto"/>
                    <w:bottom w:val="none" w:sz="0" w:space="0" w:color="auto"/>
                    <w:right w:val="none" w:sz="0" w:space="0" w:color="auto"/>
                  </w:divBdr>
                </w:div>
                <w:div w:id="2128818503">
                  <w:marLeft w:val="480"/>
                  <w:marRight w:val="0"/>
                  <w:marTop w:val="0"/>
                  <w:marBottom w:val="0"/>
                  <w:divBdr>
                    <w:top w:val="none" w:sz="0" w:space="0" w:color="auto"/>
                    <w:left w:val="none" w:sz="0" w:space="0" w:color="auto"/>
                    <w:bottom w:val="none" w:sz="0" w:space="0" w:color="auto"/>
                    <w:right w:val="none" w:sz="0" w:space="0" w:color="auto"/>
                  </w:divBdr>
                </w:div>
              </w:divsChild>
            </w:div>
            <w:div w:id="1585020849">
              <w:marLeft w:val="0"/>
              <w:marRight w:val="0"/>
              <w:marTop w:val="0"/>
              <w:marBottom w:val="0"/>
              <w:divBdr>
                <w:top w:val="none" w:sz="0" w:space="0" w:color="auto"/>
                <w:left w:val="none" w:sz="0" w:space="0" w:color="auto"/>
                <w:bottom w:val="none" w:sz="0" w:space="0" w:color="auto"/>
                <w:right w:val="none" w:sz="0" w:space="0" w:color="auto"/>
              </w:divBdr>
            </w:div>
            <w:div w:id="327559211">
              <w:marLeft w:val="0"/>
              <w:marRight w:val="0"/>
              <w:marTop w:val="0"/>
              <w:marBottom w:val="0"/>
              <w:divBdr>
                <w:top w:val="none" w:sz="0" w:space="0" w:color="auto"/>
                <w:left w:val="none" w:sz="0" w:space="0" w:color="auto"/>
                <w:bottom w:val="none" w:sz="0" w:space="0" w:color="auto"/>
                <w:right w:val="none" w:sz="0" w:space="0" w:color="auto"/>
              </w:divBdr>
            </w:div>
            <w:div w:id="863520732">
              <w:marLeft w:val="0"/>
              <w:marRight w:val="0"/>
              <w:marTop w:val="0"/>
              <w:marBottom w:val="0"/>
              <w:divBdr>
                <w:top w:val="none" w:sz="0" w:space="0" w:color="auto"/>
                <w:left w:val="none" w:sz="0" w:space="0" w:color="auto"/>
                <w:bottom w:val="none" w:sz="0" w:space="0" w:color="auto"/>
                <w:right w:val="none" w:sz="0" w:space="0" w:color="auto"/>
              </w:divBdr>
              <w:divsChild>
                <w:div w:id="535656989">
                  <w:marLeft w:val="480"/>
                  <w:marRight w:val="0"/>
                  <w:marTop w:val="0"/>
                  <w:marBottom w:val="0"/>
                  <w:divBdr>
                    <w:top w:val="none" w:sz="0" w:space="0" w:color="auto"/>
                    <w:left w:val="none" w:sz="0" w:space="0" w:color="auto"/>
                    <w:bottom w:val="none" w:sz="0" w:space="0" w:color="auto"/>
                    <w:right w:val="none" w:sz="0" w:space="0" w:color="auto"/>
                  </w:divBdr>
                </w:div>
                <w:div w:id="569583681">
                  <w:marLeft w:val="480"/>
                  <w:marRight w:val="0"/>
                  <w:marTop w:val="0"/>
                  <w:marBottom w:val="0"/>
                  <w:divBdr>
                    <w:top w:val="none" w:sz="0" w:space="0" w:color="auto"/>
                    <w:left w:val="none" w:sz="0" w:space="0" w:color="auto"/>
                    <w:bottom w:val="none" w:sz="0" w:space="0" w:color="auto"/>
                    <w:right w:val="none" w:sz="0" w:space="0" w:color="auto"/>
                  </w:divBdr>
                </w:div>
                <w:div w:id="1954094799">
                  <w:marLeft w:val="480"/>
                  <w:marRight w:val="0"/>
                  <w:marTop w:val="0"/>
                  <w:marBottom w:val="0"/>
                  <w:divBdr>
                    <w:top w:val="none" w:sz="0" w:space="0" w:color="auto"/>
                    <w:left w:val="none" w:sz="0" w:space="0" w:color="auto"/>
                    <w:bottom w:val="none" w:sz="0" w:space="0" w:color="auto"/>
                    <w:right w:val="none" w:sz="0" w:space="0" w:color="auto"/>
                  </w:divBdr>
                </w:div>
                <w:div w:id="902184379">
                  <w:marLeft w:val="480"/>
                  <w:marRight w:val="0"/>
                  <w:marTop w:val="0"/>
                  <w:marBottom w:val="0"/>
                  <w:divBdr>
                    <w:top w:val="none" w:sz="0" w:space="0" w:color="auto"/>
                    <w:left w:val="none" w:sz="0" w:space="0" w:color="auto"/>
                    <w:bottom w:val="none" w:sz="0" w:space="0" w:color="auto"/>
                    <w:right w:val="none" w:sz="0" w:space="0" w:color="auto"/>
                  </w:divBdr>
                </w:div>
                <w:div w:id="568274306">
                  <w:marLeft w:val="480"/>
                  <w:marRight w:val="0"/>
                  <w:marTop w:val="0"/>
                  <w:marBottom w:val="0"/>
                  <w:divBdr>
                    <w:top w:val="none" w:sz="0" w:space="0" w:color="auto"/>
                    <w:left w:val="none" w:sz="0" w:space="0" w:color="auto"/>
                    <w:bottom w:val="none" w:sz="0" w:space="0" w:color="auto"/>
                    <w:right w:val="none" w:sz="0" w:space="0" w:color="auto"/>
                  </w:divBdr>
                </w:div>
                <w:div w:id="658926843">
                  <w:marLeft w:val="480"/>
                  <w:marRight w:val="0"/>
                  <w:marTop w:val="0"/>
                  <w:marBottom w:val="0"/>
                  <w:divBdr>
                    <w:top w:val="none" w:sz="0" w:space="0" w:color="auto"/>
                    <w:left w:val="none" w:sz="0" w:space="0" w:color="auto"/>
                    <w:bottom w:val="none" w:sz="0" w:space="0" w:color="auto"/>
                    <w:right w:val="none" w:sz="0" w:space="0" w:color="auto"/>
                  </w:divBdr>
                </w:div>
                <w:div w:id="695279240">
                  <w:marLeft w:val="480"/>
                  <w:marRight w:val="0"/>
                  <w:marTop w:val="0"/>
                  <w:marBottom w:val="0"/>
                  <w:divBdr>
                    <w:top w:val="none" w:sz="0" w:space="0" w:color="auto"/>
                    <w:left w:val="none" w:sz="0" w:space="0" w:color="auto"/>
                    <w:bottom w:val="none" w:sz="0" w:space="0" w:color="auto"/>
                    <w:right w:val="none" w:sz="0" w:space="0" w:color="auto"/>
                  </w:divBdr>
                </w:div>
                <w:div w:id="177040147">
                  <w:marLeft w:val="480"/>
                  <w:marRight w:val="0"/>
                  <w:marTop w:val="0"/>
                  <w:marBottom w:val="0"/>
                  <w:divBdr>
                    <w:top w:val="none" w:sz="0" w:space="0" w:color="auto"/>
                    <w:left w:val="none" w:sz="0" w:space="0" w:color="auto"/>
                    <w:bottom w:val="none" w:sz="0" w:space="0" w:color="auto"/>
                    <w:right w:val="none" w:sz="0" w:space="0" w:color="auto"/>
                  </w:divBdr>
                </w:div>
                <w:div w:id="1653871134">
                  <w:marLeft w:val="480"/>
                  <w:marRight w:val="0"/>
                  <w:marTop w:val="0"/>
                  <w:marBottom w:val="0"/>
                  <w:divBdr>
                    <w:top w:val="none" w:sz="0" w:space="0" w:color="auto"/>
                    <w:left w:val="none" w:sz="0" w:space="0" w:color="auto"/>
                    <w:bottom w:val="none" w:sz="0" w:space="0" w:color="auto"/>
                    <w:right w:val="none" w:sz="0" w:space="0" w:color="auto"/>
                  </w:divBdr>
                </w:div>
                <w:div w:id="694883930">
                  <w:marLeft w:val="480"/>
                  <w:marRight w:val="0"/>
                  <w:marTop w:val="0"/>
                  <w:marBottom w:val="0"/>
                  <w:divBdr>
                    <w:top w:val="none" w:sz="0" w:space="0" w:color="auto"/>
                    <w:left w:val="none" w:sz="0" w:space="0" w:color="auto"/>
                    <w:bottom w:val="none" w:sz="0" w:space="0" w:color="auto"/>
                    <w:right w:val="none" w:sz="0" w:space="0" w:color="auto"/>
                  </w:divBdr>
                </w:div>
                <w:div w:id="26377368">
                  <w:marLeft w:val="480"/>
                  <w:marRight w:val="0"/>
                  <w:marTop w:val="0"/>
                  <w:marBottom w:val="0"/>
                  <w:divBdr>
                    <w:top w:val="none" w:sz="0" w:space="0" w:color="auto"/>
                    <w:left w:val="none" w:sz="0" w:space="0" w:color="auto"/>
                    <w:bottom w:val="none" w:sz="0" w:space="0" w:color="auto"/>
                    <w:right w:val="none" w:sz="0" w:space="0" w:color="auto"/>
                  </w:divBdr>
                </w:div>
                <w:div w:id="989602053">
                  <w:marLeft w:val="480"/>
                  <w:marRight w:val="0"/>
                  <w:marTop w:val="0"/>
                  <w:marBottom w:val="0"/>
                  <w:divBdr>
                    <w:top w:val="none" w:sz="0" w:space="0" w:color="auto"/>
                    <w:left w:val="none" w:sz="0" w:space="0" w:color="auto"/>
                    <w:bottom w:val="none" w:sz="0" w:space="0" w:color="auto"/>
                    <w:right w:val="none" w:sz="0" w:space="0" w:color="auto"/>
                  </w:divBdr>
                </w:div>
                <w:div w:id="1348099384">
                  <w:marLeft w:val="480"/>
                  <w:marRight w:val="0"/>
                  <w:marTop w:val="0"/>
                  <w:marBottom w:val="0"/>
                  <w:divBdr>
                    <w:top w:val="none" w:sz="0" w:space="0" w:color="auto"/>
                    <w:left w:val="none" w:sz="0" w:space="0" w:color="auto"/>
                    <w:bottom w:val="none" w:sz="0" w:space="0" w:color="auto"/>
                    <w:right w:val="none" w:sz="0" w:space="0" w:color="auto"/>
                  </w:divBdr>
                </w:div>
                <w:div w:id="120804752">
                  <w:marLeft w:val="480"/>
                  <w:marRight w:val="0"/>
                  <w:marTop w:val="0"/>
                  <w:marBottom w:val="0"/>
                  <w:divBdr>
                    <w:top w:val="none" w:sz="0" w:space="0" w:color="auto"/>
                    <w:left w:val="none" w:sz="0" w:space="0" w:color="auto"/>
                    <w:bottom w:val="none" w:sz="0" w:space="0" w:color="auto"/>
                    <w:right w:val="none" w:sz="0" w:space="0" w:color="auto"/>
                  </w:divBdr>
                </w:div>
                <w:div w:id="1572500061">
                  <w:marLeft w:val="480"/>
                  <w:marRight w:val="0"/>
                  <w:marTop w:val="0"/>
                  <w:marBottom w:val="0"/>
                  <w:divBdr>
                    <w:top w:val="none" w:sz="0" w:space="0" w:color="auto"/>
                    <w:left w:val="none" w:sz="0" w:space="0" w:color="auto"/>
                    <w:bottom w:val="none" w:sz="0" w:space="0" w:color="auto"/>
                    <w:right w:val="none" w:sz="0" w:space="0" w:color="auto"/>
                  </w:divBdr>
                </w:div>
                <w:div w:id="1187282938">
                  <w:marLeft w:val="480"/>
                  <w:marRight w:val="0"/>
                  <w:marTop w:val="0"/>
                  <w:marBottom w:val="0"/>
                  <w:divBdr>
                    <w:top w:val="none" w:sz="0" w:space="0" w:color="auto"/>
                    <w:left w:val="none" w:sz="0" w:space="0" w:color="auto"/>
                    <w:bottom w:val="none" w:sz="0" w:space="0" w:color="auto"/>
                    <w:right w:val="none" w:sz="0" w:space="0" w:color="auto"/>
                  </w:divBdr>
                </w:div>
                <w:div w:id="1331760004">
                  <w:marLeft w:val="480"/>
                  <w:marRight w:val="0"/>
                  <w:marTop w:val="0"/>
                  <w:marBottom w:val="0"/>
                  <w:divBdr>
                    <w:top w:val="none" w:sz="0" w:space="0" w:color="auto"/>
                    <w:left w:val="none" w:sz="0" w:space="0" w:color="auto"/>
                    <w:bottom w:val="none" w:sz="0" w:space="0" w:color="auto"/>
                    <w:right w:val="none" w:sz="0" w:space="0" w:color="auto"/>
                  </w:divBdr>
                </w:div>
                <w:div w:id="248582730">
                  <w:marLeft w:val="480"/>
                  <w:marRight w:val="0"/>
                  <w:marTop w:val="0"/>
                  <w:marBottom w:val="0"/>
                  <w:divBdr>
                    <w:top w:val="none" w:sz="0" w:space="0" w:color="auto"/>
                    <w:left w:val="none" w:sz="0" w:space="0" w:color="auto"/>
                    <w:bottom w:val="none" w:sz="0" w:space="0" w:color="auto"/>
                    <w:right w:val="none" w:sz="0" w:space="0" w:color="auto"/>
                  </w:divBdr>
                </w:div>
                <w:div w:id="323630790">
                  <w:marLeft w:val="480"/>
                  <w:marRight w:val="0"/>
                  <w:marTop w:val="0"/>
                  <w:marBottom w:val="0"/>
                  <w:divBdr>
                    <w:top w:val="none" w:sz="0" w:space="0" w:color="auto"/>
                    <w:left w:val="none" w:sz="0" w:space="0" w:color="auto"/>
                    <w:bottom w:val="none" w:sz="0" w:space="0" w:color="auto"/>
                    <w:right w:val="none" w:sz="0" w:space="0" w:color="auto"/>
                  </w:divBdr>
                </w:div>
                <w:div w:id="1441876330">
                  <w:marLeft w:val="480"/>
                  <w:marRight w:val="0"/>
                  <w:marTop w:val="0"/>
                  <w:marBottom w:val="0"/>
                  <w:divBdr>
                    <w:top w:val="none" w:sz="0" w:space="0" w:color="auto"/>
                    <w:left w:val="none" w:sz="0" w:space="0" w:color="auto"/>
                    <w:bottom w:val="none" w:sz="0" w:space="0" w:color="auto"/>
                    <w:right w:val="none" w:sz="0" w:space="0" w:color="auto"/>
                  </w:divBdr>
                </w:div>
                <w:div w:id="196504988">
                  <w:marLeft w:val="480"/>
                  <w:marRight w:val="0"/>
                  <w:marTop w:val="0"/>
                  <w:marBottom w:val="0"/>
                  <w:divBdr>
                    <w:top w:val="none" w:sz="0" w:space="0" w:color="auto"/>
                    <w:left w:val="none" w:sz="0" w:space="0" w:color="auto"/>
                    <w:bottom w:val="none" w:sz="0" w:space="0" w:color="auto"/>
                    <w:right w:val="none" w:sz="0" w:space="0" w:color="auto"/>
                  </w:divBdr>
                </w:div>
                <w:div w:id="2115712984">
                  <w:marLeft w:val="480"/>
                  <w:marRight w:val="0"/>
                  <w:marTop w:val="0"/>
                  <w:marBottom w:val="0"/>
                  <w:divBdr>
                    <w:top w:val="none" w:sz="0" w:space="0" w:color="auto"/>
                    <w:left w:val="none" w:sz="0" w:space="0" w:color="auto"/>
                    <w:bottom w:val="none" w:sz="0" w:space="0" w:color="auto"/>
                    <w:right w:val="none" w:sz="0" w:space="0" w:color="auto"/>
                  </w:divBdr>
                </w:div>
                <w:div w:id="703553112">
                  <w:marLeft w:val="480"/>
                  <w:marRight w:val="0"/>
                  <w:marTop w:val="0"/>
                  <w:marBottom w:val="0"/>
                  <w:divBdr>
                    <w:top w:val="none" w:sz="0" w:space="0" w:color="auto"/>
                    <w:left w:val="none" w:sz="0" w:space="0" w:color="auto"/>
                    <w:bottom w:val="none" w:sz="0" w:space="0" w:color="auto"/>
                    <w:right w:val="none" w:sz="0" w:space="0" w:color="auto"/>
                  </w:divBdr>
                </w:div>
                <w:div w:id="15547750">
                  <w:marLeft w:val="480"/>
                  <w:marRight w:val="0"/>
                  <w:marTop w:val="0"/>
                  <w:marBottom w:val="0"/>
                  <w:divBdr>
                    <w:top w:val="none" w:sz="0" w:space="0" w:color="auto"/>
                    <w:left w:val="none" w:sz="0" w:space="0" w:color="auto"/>
                    <w:bottom w:val="none" w:sz="0" w:space="0" w:color="auto"/>
                    <w:right w:val="none" w:sz="0" w:space="0" w:color="auto"/>
                  </w:divBdr>
                </w:div>
                <w:div w:id="455486513">
                  <w:marLeft w:val="480"/>
                  <w:marRight w:val="0"/>
                  <w:marTop w:val="0"/>
                  <w:marBottom w:val="0"/>
                  <w:divBdr>
                    <w:top w:val="none" w:sz="0" w:space="0" w:color="auto"/>
                    <w:left w:val="none" w:sz="0" w:space="0" w:color="auto"/>
                    <w:bottom w:val="none" w:sz="0" w:space="0" w:color="auto"/>
                    <w:right w:val="none" w:sz="0" w:space="0" w:color="auto"/>
                  </w:divBdr>
                </w:div>
                <w:div w:id="518395480">
                  <w:marLeft w:val="480"/>
                  <w:marRight w:val="0"/>
                  <w:marTop w:val="0"/>
                  <w:marBottom w:val="0"/>
                  <w:divBdr>
                    <w:top w:val="none" w:sz="0" w:space="0" w:color="auto"/>
                    <w:left w:val="none" w:sz="0" w:space="0" w:color="auto"/>
                    <w:bottom w:val="none" w:sz="0" w:space="0" w:color="auto"/>
                    <w:right w:val="none" w:sz="0" w:space="0" w:color="auto"/>
                  </w:divBdr>
                </w:div>
                <w:div w:id="199250604">
                  <w:marLeft w:val="480"/>
                  <w:marRight w:val="0"/>
                  <w:marTop w:val="0"/>
                  <w:marBottom w:val="0"/>
                  <w:divBdr>
                    <w:top w:val="none" w:sz="0" w:space="0" w:color="auto"/>
                    <w:left w:val="none" w:sz="0" w:space="0" w:color="auto"/>
                    <w:bottom w:val="none" w:sz="0" w:space="0" w:color="auto"/>
                    <w:right w:val="none" w:sz="0" w:space="0" w:color="auto"/>
                  </w:divBdr>
                </w:div>
                <w:div w:id="734667780">
                  <w:marLeft w:val="480"/>
                  <w:marRight w:val="0"/>
                  <w:marTop w:val="0"/>
                  <w:marBottom w:val="0"/>
                  <w:divBdr>
                    <w:top w:val="none" w:sz="0" w:space="0" w:color="auto"/>
                    <w:left w:val="none" w:sz="0" w:space="0" w:color="auto"/>
                    <w:bottom w:val="none" w:sz="0" w:space="0" w:color="auto"/>
                    <w:right w:val="none" w:sz="0" w:space="0" w:color="auto"/>
                  </w:divBdr>
                </w:div>
                <w:div w:id="2022855136">
                  <w:marLeft w:val="480"/>
                  <w:marRight w:val="0"/>
                  <w:marTop w:val="0"/>
                  <w:marBottom w:val="0"/>
                  <w:divBdr>
                    <w:top w:val="none" w:sz="0" w:space="0" w:color="auto"/>
                    <w:left w:val="none" w:sz="0" w:space="0" w:color="auto"/>
                    <w:bottom w:val="none" w:sz="0" w:space="0" w:color="auto"/>
                    <w:right w:val="none" w:sz="0" w:space="0" w:color="auto"/>
                  </w:divBdr>
                </w:div>
                <w:div w:id="2009599295">
                  <w:marLeft w:val="480"/>
                  <w:marRight w:val="0"/>
                  <w:marTop w:val="0"/>
                  <w:marBottom w:val="0"/>
                  <w:divBdr>
                    <w:top w:val="none" w:sz="0" w:space="0" w:color="auto"/>
                    <w:left w:val="none" w:sz="0" w:space="0" w:color="auto"/>
                    <w:bottom w:val="none" w:sz="0" w:space="0" w:color="auto"/>
                    <w:right w:val="none" w:sz="0" w:space="0" w:color="auto"/>
                  </w:divBdr>
                </w:div>
                <w:div w:id="349261699">
                  <w:marLeft w:val="480"/>
                  <w:marRight w:val="0"/>
                  <w:marTop w:val="0"/>
                  <w:marBottom w:val="0"/>
                  <w:divBdr>
                    <w:top w:val="none" w:sz="0" w:space="0" w:color="auto"/>
                    <w:left w:val="none" w:sz="0" w:space="0" w:color="auto"/>
                    <w:bottom w:val="none" w:sz="0" w:space="0" w:color="auto"/>
                    <w:right w:val="none" w:sz="0" w:space="0" w:color="auto"/>
                  </w:divBdr>
                </w:div>
                <w:div w:id="1881504259">
                  <w:marLeft w:val="480"/>
                  <w:marRight w:val="0"/>
                  <w:marTop w:val="0"/>
                  <w:marBottom w:val="0"/>
                  <w:divBdr>
                    <w:top w:val="none" w:sz="0" w:space="0" w:color="auto"/>
                    <w:left w:val="none" w:sz="0" w:space="0" w:color="auto"/>
                    <w:bottom w:val="none" w:sz="0" w:space="0" w:color="auto"/>
                    <w:right w:val="none" w:sz="0" w:space="0" w:color="auto"/>
                  </w:divBdr>
                </w:div>
                <w:div w:id="1992053402">
                  <w:marLeft w:val="480"/>
                  <w:marRight w:val="0"/>
                  <w:marTop w:val="0"/>
                  <w:marBottom w:val="0"/>
                  <w:divBdr>
                    <w:top w:val="none" w:sz="0" w:space="0" w:color="auto"/>
                    <w:left w:val="none" w:sz="0" w:space="0" w:color="auto"/>
                    <w:bottom w:val="none" w:sz="0" w:space="0" w:color="auto"/>
                    <w:right w:val="none" w:sz="0" w:space="0" w:color="auto"/>
                  </w:divBdr>
                </w:div>
                <w:div w:id="1813059501">
                  <w:marLeft w:val="480"/>
                  <w:marRight w:val="0"/>
                  <w:marTop w:val="0"/>
                  <w:marBottom w:val="0"/>
                  <w:divBdr>
                    <w:top w:val="none" w:sz="0" w:space="0" w:color="auto"/>
                    <w:left w:val="none" w:sz="0" w:space="0" w:color="auto"/>
                    <w:bottom w:val="none" w:sz="0" w:space="0" w:color="auto"/>
                    <w:right w:val="none" w:sz="0" w:space="0" w:color="auto"/>
                  </w:divBdr>
                </w:div>
                <w:div w:id="1988321781">
                  <w:marLeft w:val="480"/>
                  <w:marRight w:val="0"/>
                  <w:marTop w:val="0"/>
                  <w:marBottom w:val="0"/>
                  <w:divBdr>
                    <w:top w:val="none" w:sz="0" w:space="0" w:color="auto"/>
                    <w:left w:val="none" w:sz="0" w:space="0" w:color="auto"/>
                    <w:bottom w:val="none" w:sz="0" w:space="0" w:color="auto"/>
                    <w:right w:val="none" w:sz="0" w:space="0" w:color="auto"/>
                  </w:divBdr>
                </w:div>
                <w:div w:id="628829085">
                  <w:marLeft w:val="480"/>
                  <w:marRight w:val="0"/>
                  <w:marTop w:val="0"/>
                  <w:marBottom w:val="0"/>
                  <w:divBdr>
                    <w:top w:val="none" w:sz="0" w:space="0" w:color="auto"/>
                    <w:left w:val="none" w:sz="0" w:space="0" w:color="auto"/>
                    <w:bottom w:val="none" w:sz="0" w:space="0" w:color="auto"/>
                    <w:right w:val="none" w:sz="0" w:space="0" w:color="auto"/>
                  </w:divBdr>
                </w:div>
                <w:div w:id="318773766">
                  <w:marLeft w:val="480"/>
                  <w:marRight w:val="0"/>
                  <w:marTop w:val="0"/>
                  <w:marBottom w:val="0"/>
                  <w:divBdr>
                    <w:top w:val="none" w:sz="0" w:space="0" w:color="auto"/>
                    <w:left w:val="none" w:sz="0" w:space="0" w:color="auto"/>
                    <w:bottom w:val="none" w:sz="0" w:space="0" w:color="auto"/>
                    <w:right w:val="none" w:sz="0" w:space="0" w:color="auto"/>
                  </w:divBdr>
                </w:div>
                <w:div w:id="384717799">
                  <w:marLeft w:val="480"/>
                  <w:marRight w:val="0"/>
                  <w:marTop w:val="0"/>
                  <w:marBottom w:val="0"/>
                  <w:divBdr>
                    <w:top w:val="none" w:sz="0" w:space="0" w:color="auto"/>
                    <w:left w:val="none" w:sz="0" w:space="0" w:color="auto"/>
                    <w:bottom w:val="none" w:sz="0" w:space="0" w:color="auto"/>
                    <w:right w:val="none" w:sz="0" w:space="0" w:color="auto"/>
                  </w:divBdr>
                </w:div>
                <w:div w:id="244653383">
                  <w:marLeft w:val="480"/>
                  <w:marRight w:val="0"/>
                  <w:marTop w:val="0"/>
                  <w:marBottom w:val="0"/>
                  <w:divBdr>
                    <w:top w:val="none" w:sz="0" w:space="0" w:color="auto"/>
                    <w:left w:val="none" w:sz="0" w:space="0" w:color="auto"/>
                    <w:bottom w:val="none" w:sz="0" w:space="0" w:color="auto"/>
                    <w:right w:val="none" w:sz="0" w:space="0" w:color="auto"/>
                  </w:divBdr>
                </w:div>
                <w:div w:id="1017195721">
                  <w:marLeft w:val="480"/>
                  <w:marRight w:val="0"/>
                  <w:marTop w:val="0"/>
                  <w:marBottom w:val="0"/>
                  <w:divBdr>
                    <w:top w:val="none" w:sz="0" w:space="0" w:color="auto"/>
                    <w:left w:val="none" w:sz="0" w:space="0" w:color="auto"/>
                    <w:bottom w:val="none" w:sz="0" w:space="0" w:color="auto"/>
                    <w:right w:val="none" w:sz="0" w:space="0" w:color="auto"/>
                  </w:divBdr>
                </w:div>
                <w:div w:id="372122873">
                  <w:marLeft w:val="480"/>
                  <w:marRight w:val="0"/>
                  <w:marTop w:val="0"/>
                  <w:marBottom w:val="0"/>
                  <w:divBdr>
                    <w:top w:val="none" w:sz="0" w:space="0" w:color="auto"/>
                    <w:left w:val="none" w:sz="0" w:space="0" w:color="auto"/>
                    <w:bottom w:val="none" w:sz="0" w:space="0" w:color="auto"/>
                    <w:right w:val="none" w:sz="0" w:space="0" w:color="auto"/>
                  </w:divBdr>
                </w:div>
                <w:div w:id="954361830">
                  <w:marLeft w:val="480"/>
                  <w:marRight w:val="0"/>
                  <w:marTop w:val="0"/>
                  <w:marBottom w:val="0"/>
                  <w:divBdr>
                    <w:top w:val="none" w:sz="0" w:space="0" w:color="auto"/>
                    <w:left w:val="none" w:sz="0" w:space="0" w:color="auto"/>
                    <w:bottom w:val="none" w:sz="0" w:space="0" w:color="auto"/>
                    <w:right w:val="none" w:sz="0" w:space="0" w:color="auto"/>
                  </w:divBdr>
                </w:div>
                <w:div w:id="1561987822">
                  <w:marLeft w:val="480"/>
                  <w:marRight w:val="0"/>
                  <w:marTop w:val="0"/>
                  <w:marBottom w:val="0"/>
                  <w:divBdr>
                    <w:top w:val="none" w:sz="0" w:space="0" w:color="auto"/>
                    <w:left w:val="none" w:sz="0" w:space="0" w:color="auto"/>
                    <w:bottom w:val="none" w:sz="0" w:space="0" w:color="auto"/>
                    <w:right w:val="none" w:sz="0" w:space="0" w:color="auto"/>
                  </w:divBdr>
                </w:div>
                <w:div w:id="1007096204">
                  <w:marLeft w:val="480"/>
                  <w:marRight w:val="0"/>
                  <w:marTop w:val="0"/>
                  <w:marBottom w:val="0"/>
                  <w:divBdr>
                    <w:top w:val="none" w:sz="0" w:space="0" w:color="auto"/>
                    <w:left w:val="none" w:sz="0" w:space="0" w:color="auto"/>
                    <w:bottom w:val="none" w:sz="0" w:space="0" w:color="auto"/>
                    <w:right w:val="none" w:sz="0" w:space="0" w:color="auto"/>
                  </w:divBdr>
                </w:div>
                <w:div w:id="1297301691">
                  <w:marLeft w:val="480"/>
                  <w:marRight w:val="0"/>
                  <w:marTop w:val="0"/>
                  <w:marBottom w:val="0"/>
                  <w:divBdr>
                    <w:top w:val="none" w:sz="0" w:space="0" w:color="auto"/>
                    <w:left w:val="none" w:sz="0" w:space="0" w:color="auto"/>
                    <w:bottom w:val="none" w:sz="0" w:space="0" w:color="auto"/>
                    <w:right w:val="none" w:sz="0" w:space="0" w:color="auto"/>
                  </w:divBdr>
                </w:div>
                <w:div w:id="115025996">
                  <w:marLeft w:val="480"/>
                  <w:marRight w:val="0"/>
                  <w:marTop w:val="0"/>
                  <w:marBottom w:val="0"/>
                  <w:divBdr>
                    <w:top w:val="none" w:sz="0" w:space="0" w:color="auto"/>
                    <w:left w:val="none" w:sz="0" w:space="0" w:color="auto"/>
                    <w:bottom w:val="none" w:sz="0" w:space="0" w:color="auto"/>
                    <w:right w:val="none" w:sz="0" w:space="0" w:color="auto"/>
                  </w:divBdr>
                </w:div>
                <w:div w:id="641235602">
                  <w:marLeft w:val="480"/>
                  <w:marRight w:val="0"/>
                  <w:marTop w:val="0"/>
                  <w:marBottom w:val="0"/>
                  <w:divBdr>
                    <w:top w:val="none" w:sz="0" w:space="0" w:color="auto"/>
                    <w:left w:val="none" w:sz="0" w:space="0" w:color="auto"/>
                    <w:bottom w:val="none" w:sz="0" w:space="0" w:color="auto"/>
                    <w:right w:val="none" w:sz="0" w:space="0" w:color="auto"/>
                  </w:divBdr>
                </w:div>
                <w:div w:id="359865261">
                  <w:marLeft w:val="480"/>
                  <w:marRight w:val="0"/>
                  <w:marTop w:val="0"/>
                  <w:marBottom w:val="0"/>
                  <w:divBdr>
                    <w:top w:val="none" w:sz="0" w:space="0" w:color="auto"/>
                    <w:left w:val="none" w:sz="0" w:space="0" w:color="auto"/>
                    <w:bottom w:val="none" w:sz="0" w:space="0" w:color="auto"/>
                    <w:right w:val="none" w:sz="0" w:space="0" w:color="auto"/>
                  </w:divBdr>
                </w:div>
                <w:div w:id="219556089">
                  <w:marLeft w:val="480"/>
                  <w:marRight w:val="0"/>
                  <w:marTop w:val="0"/>
                  <w:marBottom w:val="0"/>
                  <w:divBdr>
                    <w:top w:val="none" w:sz="0" w:space="0" w:color="auto"/>
                    <w:left w:val="none" w:sz="0" w:space="0" w:color="auto"/>
                    <w:bottom w:val="none" w:sz="0" w:space="0" w:color="auto"/>
                    <w:right w:val="none" w:sz="0" w:space="0" w:color="auto"/>
                  </w:divBdr>
                </w:div>
                <w:div w:id="836773588">
                  <w:marLeft w:val="480"/>
                  <w:marRight w:val="0"/>
                  <w:marTop w:val="0"/>
                  <w:marBottom w:val="0"/>
                  <w:divBdr>
                    <w:top w:val="none" w:sz="0" w:space="0" w:color="auto"/>
                    <w:left w:val="none" w:sz="0" w:space="0" w:color="auto"/>
                    <w:bottom w:val="none" w:sz="0" w:space="0" w:color="auto"/>
                    <w:right w:val="none" w:sz="0" w:space="0" w:color="auto"/>
                  </w:divBdr>
                </w:div>
                <w:div w:id="1063943263">
                  <w:marLeft w:val="480"/>
                  <w:marRight w:val="0"/>
                  <w:marTop w:val="0"/>
                  <w:marBottom w:val="0"/>
                  <w:divBdr>
                    <w:top w:val="none" w:sz="0" w:space="0" w:color="auto"/>
                    <w:left w:val="none" w:sz="0" w:space="0" w:color="auto"/>
                    <w:bottom w:val="none" w:sz="0" w:space="0" w:color="auto"/>
                    <w:right w:val="none" w:sz="0" w:space="0" w:color="auto"/>
                  </w:divBdr>
                </w:div>
                <w:div w:id="1223057559">
                  <w:marLeft w:val="480"/>
                  <w:marRight w:val="0"/>
                  <w:marTop w:val="0"/>
                  <w:marBottom w:val="0"/>
                  <w:divBdr>
                    <w:top w:val="none" w:sz="0" w:space="0" w:color="auto"/>
                    <w:left w:val="none" w:sz="0" w:space="0" w:color="auto"/>
                    <w:bottom w:val="none" w:sz="0" w:space="0" w:color="auto"/>
                    <w:right w:val="none" w:sz="0" w:space="0" w:color="auto"/>
                  </w:divBdr>
                </w:div>
                <w:div w:id="1107654624">
                  <w:marLeft w:val="480"/>
                  <w:marRight w:val="0"/>
                  <w:marTop w:val="0"/>
                  <w:marBottom w:val="0"/>
                  <w:divBdr>
                    <w:top w:val="none" w:sz="0" w:space="0" w:color="auto"/>
                    <w:left w:val="none" w:sz="0" w:space="0" w:color="auto"/>
                    <w:bottom w:val="none" w:sz="0" w:space="0" w:color="auto"/>
                    <w:right w:val="none" w:sz="0" w:space="0" w:color="auto"/>
                  </w:divBdr>
                </w:div>
                <w:div w:id="1856724303">
                  <w:marLeft w:val="480"/>
                  <w:marRight w:val="0"/>
                  <w:marTop w:val="0"/>
                  <w:marBottom w:val="0"/>
                  <w:divBdr>
                    <w:top w:val="none" w:sz="0" w:space="0" w:color="auto"/>
                    <w:left w:val="none" w:sz="0" w:space="0" w:color="auto"/>
                    <w:bottom w:val="none" w:sz="0" w:space="0" w:color="auto"/>
                    <w:right w:val="none" w:sz="0" w:space="0" w:color="auto"/>
                  </w:divBdr>
                </w:div>
                <w:div w:id="1735152980">
                  <w:marLeft w:val="480"/>
                  <w:marRight w:val="0"/>
                  <w:marTop w:val="0"/>
                  <w:marBottom w:val="0"/>
                  <w:divBdr>
                    <w:top w:val="none" w:sz="0" w:space="0" w:color="auto"/>
                    <w:left w:val="none" w:sz="0" w:space="0" w:color="auto"/>
                    <w:bottom w:val="none" w:sz="0" w:space="0" w:color="auto"/>
                    <w:right w:val="none" w:sz="0" w:space="0" w:color="auto"/>
                  </w:divBdr>
                </w:div>
                <w:div w:id="1810711213">
                  <w:marLeft w:val="480"/>
                  <w:marRight w:val="0"/>
                  <w:marTop w:val="0"/>
                  <w:marBottom w:val="0"/>
                  <w:divBdr>
                    <w:top w:val="none" w:sz="0" w:space="0" w:color="auto"/>
                    <w:left w:val="none" w:sz="0" w:space="0" w:color="auto"/>
                    <w:bottom w:val="none" w:sz="0" w:space="0" w:color="auto"/>
                    <w:right w:val="none" w:sz="0" w:space="0" w:color="auto"/>
                  </w:divBdr>
                </w:div>
                <w:div w:id="1630866292">
                  <w:marLeft w:val="480"/>
                  <w:marRight w:val="0"/>
                  <w:marTop w:val="0"/>
                  <w:marBottom w:val="0"/>
                  <w:divBdr>
                    <w:top w:val="none" w:sz="0" w:space="0" w:color="auto"/>
                    <w:left w:val="none" w:sz="0" w:space="0" w:color="auto"/>
                    <w:bottom w:val="none" w:sz="0" w:space="0" w:color="auto"/>
                    <w:right w:val="none" w:sz="0" w:space="0" w:color="auto"/>
                  </w:divBdr>
                </w:div>
                <w:div w:id="1119958342">
                  <w:marLeft w:val="480"/>
                  <w:marRight w:val="0"/>
                  <w:marTop w:val="0"/>
                  <w:marBottom w:val="0"/>
                  <w:divBdr>
                    <w:top w:val="none" w:sz="0" w:space="0" w:color="auto"/>
                    <w:left w:val="none" w:sz="0" w:space="0" w:color="auto"/>
                    <w:bottom w:val="none" w:sz="0" w:space="0" w:color="auto"/>
                    <w:right w:val="none" w:sz="0" w:space="0" w:color="auto"/>
                  </w:divBdr>
                </w:div>
                <w:div w:id="316615416">
                  <w:marLeft w:val="480"/>
                  <w:marRight w:val="0"/>
                  <w:marTop w:val="0"/>
                  <w:marBottom w:val="0"/>
                  <w:divBdr>
                    <w:top w:val="none" w:sz="0" w:space="0" w:color="auto"/>
                    <w:left w:val="none" w:sz="0" w:space="0" w:color="auto"/>
                    <w:bottom w:val="none" w:sz="0" w:space="0" w:color="auto"/>
                    <w:right w:val="none" w:sz="0" w:space="0" w:color="auto"/>
                  </w:divBdr>
                </w:div>
                <w:div w:id="50229384">
                  <w:marLeft w:val="480"/>
                  <w:marRight w:val="0"/>
                  <w:marTop w:val="0"/>
                  <w:marBottom w:val="0"/>
                  <w:divBdr>
                    <w:top w:val="none" w:sz="0" w:space="0" w:color="auto"/>
                    <w:left w:val="none" w:sz="0" w:space="0" w:color="auto"/>
                    <w:bottom w:val="none" w:sz="0" w:space="0" w:color="auto"/>
                    <w:right w:val="none" w:sz="0" w:space="0" w:color="auto"/>
                  </w:divBdr>
                </w:div>
                <w:div w:id="1877810787">
                  <w:marLeft w:val="480"/>
                  <w:marRight w:val="0"/>
                  <w:marTop w:val="0"/>
                  <w:marBottom w:val="0"/>
                  <w:divBdr>
                    <w:top w:val="none" w:sz="0" w:space="0" w:color="auto"/>
                    <w:left w:val="none" w:sz="0" w:space="0" w:color="auto"/>
                    <w:bottom w:val="none" w:sz="0" w:space="0" w:color="auto"/>
                    <w:right w:val="none" w:sz="0" w:space="0" w:color="auto"/>
                  </w:divBdr>
                </w:div>
              </w:divsChild>
            </w:div>
            <w:div w:id="1125080013">
              <w:marLeft w:val="0"/>
              <w:marRight w:val="0"/>
              <w:marTop w:val="0"/>
              <w:marBottom w:val="0"/>
              <w:divBdr>
                <w:top w:val="none" w:sz="0" w:space="0" w:color="auto"/>
                <w:left w:val="none" w:sz="0" w:space="0" w:color="auto"/>
                <w:bottom w:val="none" w:sz="0" w:space="0" w:color="auto"/>
                <w:right w:val="none" w:sz="0" w:space="0" w:color="auto"/>
              </w:divBdr>
              <w:divsChild>
                <w:div w:id="576792555">
                  <w:marLeft w:val="480"/>
                  <w:marRight w:val="0"/>
                  <w:marTop w:val="0"/>
                  <w:marBottom w:val="0"/>
                  <w:divBdr>
                    <w:top w:val="none" w:sz="0" w:space="0" w:color="auto"/>
                    <w:left w:val="none" w:sz="0" w:space="0" w:color="auto"/>
                    <w:bottom w:val="none" w:sz="0" w:space="0" w:color="auto"/>
                    <w:right w:val="none" w:sz="0" w:space="0" w:color="auto"/>
                  </w:divBdr>
                </w:div>
                <w:div w:id="1690255978">
                  <w:marLeft w:val="480"/>
                  <w:marRight w:val="0"/>
                  <w:marTop w:val="0"/>
                  <w:marBottom w:val="0"/>
                  <w:divBdr>
                    <w:top w:val="none" w:sz="0" w:space="0" w:color="auto"/>
                    <w:left w:val="none" w:sz="0" w:space="0" w:color="auto"/>
                    <w:bottom w:val="none" w:sz="0" w:space="0" w:color="auto"/>
                    <w:right w:val="none" w:sz="0" w:space="0" w:color="auto"/>
                  </w:divBdr>
                </w:div>
                <w:div w:id="1502355743">
                  <w:marLeft w:val="480"/>
                  <w:marRight w:val="0"/>
                  <w:marTop w:val="0"/>
                  <w:marBottom w:val="0"/>
                  <w:divBdr>
                    <w:top w:val="none" w:sz="0" w:space="0" w:color="auto"/>
                    <w:left w:val="none" w:sz="0" w:space="0" w:color="auto"/>
                    <w:bottom w:val="none" w:sz="0" w:space="0" w:color="auto"/>
                    <w:right w:val="none" w:sz="0" w:space="0" w:color="auto"/>
                  </w:divBdr>
                </w:div>
                <w:div w:id="417606283">
                  <w:marLeft w:val="480"/>
                  <w:marRight w:val="0"/>
                  <w:marTop w:val="0"/>
                  <w:marBottom w:val="0"/>
                  <w:divBdr>
                    <w:top w:val="none" w:sz="0" w:space="0" w:color="auto"/>
                    <w:left w:val="none" w:sz="0" w:space="0" w:color="auto"/>
                    <w:bottom w:val="none" w:sz="0" w:space="0" w:color="auto"/>
                    <w:right w:val="none" w:sz="0" w:space="0" w:color="auto"/>
                  </w:divBdr>
                </w:div>
                <w:div w:id="1269122698">
                  <w:marLeft w:val="480"/>
                  <w:marRight w:val="0"/>
                  <w:marTop w:val="0"/>
                  <w:marBottom w:val="0"/>
                  <w:divBdr>
                    <w:top w:val="none" w:sz="0" w:space="0" w:color="auto"/>
                    <w:left w:val="none" w:sz="0" w:space="0" w:color="auto"/>
                    <w:bottom w:val="none" w:sz="0" w:space="0" w:color="auto"/>
                    <w:right w:val="none" w:sz="0" w:space="0" w:color="auto"/>
                  </w:divBdr>
                </w:div>
                <w:div w:id="1940601749">
                  <w:marLeft w:val="480"/>
                  <w:marRight w:val="0"/>
                  <w:marTop w:val="0"/>
                  <w:marBottom w:val="0"/>
                  <w:divBdr>
                    <w:top w:val="none" w:sz="0" w:space="0" w:color="auto"/>
                    <w:left w:val="none" w:sz="0" w:space="0" w:color="auto"/>
                    <w:bottom w:val="none" w:sz="0" w:space="0" w:color="auto"/>
                    <w:right w:val="none" w:sz="0" w:space="0" w:color="auto"/>
                  </w:divBdr>
                </w:div>
                <w:div w:id="952828539">
                  <w:marLeft w:val="480"/>
                  <w:marRight w:val="0"/>
                  <w:marTop w:val="0"/>
                  <w:marBottom w:val="0"/>
                  <w:divBdr>
                    <w:top w:val="none" w:sz="0" w:space="0" w:color="auto"/>
                    <w:left w:val="none" w:sz="0" w:space="0" w:color="auto"/>
                    <w:bottom w:val="none" w:sz="0" w:space="0" w:color="auto"/>
                    <w:right w:val="none" w:sz="0" w:space="0" w:color="auto"/>
                  </w:divBdr>
                </w:div>
                <w:div w:id="1799059703">
                  <w:marLeft w:val="480"/>
                  <w:marRight w:val="0"/>
                  <w:marTop w:val="0"/>
                  <w:marBottom w:val="0"/>
                  <w:divBdr>
                    <w:top w:val="none" w:sz="0" w:space="0" w:color="auto"/>
                    <w:left w:val="none" w:sz="0" w:space="0" w:color="auto"/>
                    <w:bottom w:val="none" w:sz="0" w:space="0" w:color="auto"/>
                    <w:right w:val="none" w:sz="0" w:space="0" w:color="auto"/>
                  </w:divBdr>
                </w:div>
                <w:div w:id="830754402">
                  <w:marLeft w:val="480"/>
                  <w:marRight w:val="0"/>
                  <w:marTop w:val="0"/>
                  <w:marBottom w:val="0"/>
                  <w:divBdr>
                    <w:top w:val="none" w:sz="0" w:space="0" w:color="auto"/>
                    <w:left w:val="none" w:sz="0" w:space="0" w:color="auto"/>
                    <w:bottom w:val="none" w:sz="0" w:space="0" w:color="auto"/>
                    <w:right w:val="none" w:sz="0" w:space="0" w:color="auto"/>
                  </w:divBdr>
                </w:div>
                <w:div w:id="1741512629">
                  <w:marLeft w:val="480"/>
                  <w:marRight w:val="0"/>
                  <w:marTop w:val="0"/>
                  <w:marBottom w:val="0"/>
                  <w:divBdr>
                    <w:top w:val="none" w:sz="0" w:space="0" w:color="auto"/>
                    <w:left w:val="none" w:sz="0" w:space="0" w:color="auto"/>
                    <w:bottom w:val="none" w:sz="0" w:space="0" w:color="auto"/>
                    <w:right w:val="none" w:sz="0" w:space="0" w:color="auto"/>
                  </w:divBdr>
                </w:div>
                <w:div w:id="2072462931">
                  <w:marLeft w:val="480"/>
                  <w:marRight w:val="0"/>
                  <w:marTop w:val="0"/>
                  <w:marBottom w:val="0"/>
                  <w:divBdr>
                    <w:top w:val="none" w:sz="0" w:space="0" w:color="auto"/>
                    <w:left w:val="none" w:sz="0" w:space="0" w:color="auto"/>
                    <w:bottom w:val="none" w:sz="0" w:space="0" w:color="auto"/>
                    <w:right w:val="none" w:sz="0" w:space="0" w:color="auto"/>
                  </w:divBdr>
                </w:div>
                <w:div w:id="706951956">
                  <w:marLeft w:val="480"/>
                  <w:marRight w:val="0"/>
                  <w:marTop w:val="0"/>
                  <w:marBottom w:val="0"/>
                  <w:divBdr>
                    <w:top w:val="none" w:sz="0" w:space="0" w:color="auto"/>
                    <w:left w:val="none" w:sz="0" w:space="0" w:color="auto"/>
                    <w:bottom w:val="none" w:sz="0" w:space="0" w:color="auto"/>
                    <w:right w:val="none" w:sz="0" w:space="0" w:color="auto"/>
                  </w:divBdr>
                </w:div>
                <w:div w:id="343898780">
                  <w:marLeft w:val="480"/>
                  <w:marRight w:val="0"/>
                  <w:marTop w:val="0"/>
                  <w:marBottom w:val="0"/>
                  <w:divBdr>
                    <w:top w:val="none" w:sz="0" w:space="0" w:color="auto"/>
                    <w:left w:val="none" w:sz="0" w:space="0" w:color="auto"/>
                    <w:bottom w:val="none" w:sz="0" w:space="0" w:color="auto"/>
                    <w:right w:val="none" w:sz="0" w:space="0" w:color="auto"/>
                  </w:divBdr>
                </w:div>
                <w:div w:id="602693047">
                  <w:marLeft w:val="480"/>
                  <w:marRight w:val="0"/>
                  <w:marTop w:val="0"/>
                  <w:marBottom w:val="0"/>
                  <w:divBdr>
                    <w:top w:val="none" w:sz="0" w:space="0" w:color="auto"/>
                    <w:left w:val="none" w:sz="0" w:space="0" w:color="auto"/>
                    <w:bottom w:val="none" w:sz="0" w:space="0" w:color="auto"/>
                    <w:right w:val="none" w:sz="0" w:space="0" w:color="auto"/>
                  </w:divBdr>
                </w:div>
                <w:div w:id="209998266">
                  <w:marLeft w:val="480"/>
                  <w:marRight w:val="0"/>
                  <w:marTop w:val="0"/>
                  <w:marBottom w:val="0"/>
                  <w:divBdr>
                    <w:top w:val="none" w:sz="0" w:space="0" w:color="auto"/>
                    <w:left w:val="none" w:sz="0" w:space="0" w:color="auto"/>
                    <w:bottom w:val="none" w:sz="0" w:space="0" w:color="auto"/>
                    <w:right w:val="none" w:sz="0" w:space="0" w:color="auto"/>
                  </w:divBdr>
                </w:div>
                <w:div w:id="117575387">
                  <w:marLeft w:val="480"/>
                  <w:marRight w:val="0"/>
                  <w:marTop w:val="0"/>
                  <w:marBottom w:val="0"/>
                  <w:divBdr>
                    <w:top w:val="none" w:sz="0" w:space="0" w:color="auto"/>
                    <w:left w:val="none" w:sz="0" w:space="0" w:color="auto"/>
                    <w:bottom w:val="none" w:sz="0" w:space="0" w:color="auto"/>
                    <w:right w:val="none" w:sz="0" w:space="0" w:color="auto"/>
                  </w:divBdr>
                </w:div>
                <w:div w:id="1328051467">
                  <w:marLeft w:val="480"/>
                  <w:marRight w:val="0"/>
                  <w:marTop w:val="0"/>
                  <w:marBottom w:val="0"/>
                  <w:divBdr>
                    <w:top w:val="none" w:sz="0" w:space="0" w:color="auto"/>
                    <w:left w:val="none" w:sz="0" w:space="0" w:color="auto"/>
                    <w:bottom w:val="none" w:sz="0" w:space="0" w:color="auto"/>
                    <w:right w:val="none" w:sz="0" w:space="0" w:color="auto"/>
                  </w:divBdr>
                </w:div>
                <w:div w:id="1716812690">
                  <w:marLeft w:val="480"/>
                  <w:marRight w:val="0"/>
                  <w:marTop w:val="0"/>
                  <w:marBottom w:val="0"/>
                  <w:divBdr>
                    <w:top w:val="none" w:sz="0" w:space="0" w:color="auto"/>
                    <w:left w:val="none" w:sz="0" w:space="0" w:color="auto"/>
                    <w:bottom w:val="none" w:sz="0" w:space="0" w:color="auto"/>
                    <w:right w:val="none" w:sz="0" w:space="0" w:color="auto"/>
                  </w:divBdr>
                </w:div>
                <w:div w:id="1482427937">
                  <w:marLeft w:val="480"/>
                  <w:marRight w:val="0"/>
                  <w:marTop w:val="0"/>
                  <w:marBottom w:val="0"/>
                  <w:divBdr>
                    <w:top w:val="none" w:sz="0" w:space="0" w:color="auto"/>
                    <w:left w:val="none" w:sz="0" w:space="0" w:color="auto"/>
                    <w:bottom w:val="none" w:sz="0" w:space="0" w:color="auto"/>
                    <w:right w:val="none" w:sz="0" w:space="0" w:color="auto"/>
                  </w:divBdr>
                </w:div>
                <w:div w:id="915014072">
                  <w:marLeft w:val="480"/>
                  <w:marRight w:val="0"/>
                  <w:marTop w:val="0"/>
                  <w:marBottom w:val="0"/>
                  <w:divBdr>
                    <w:top w:val="none" w:sz="0" w:space="0" w:color="auto"/>
                    <w:left w:val="none" w:sz="0" w:space="0" w:color="auto"/>
                    <w:bottom w:val="none" w:sz="0" w:space="0" w:color="auto"/>
                    <w:right w:val="none" w:sz="0" w:space="0" w:color="auto"/>
                  </w:divBdr>
                </w:div>
                <w:div w:id="1986933748">
                  <w:marLeft w:val="480"/>
                  <w:marRight w:val="0"/>
                  <w:marTop w:val="0"/>
                  <w:marBottom w:val="0"/>
                  <w:divBdr>
                    <w:top w:val="none" w:sz="0" w:space="0" w:color="auto"/>
                    <w:left w:val="none" w:sz="0" w:space="0" w:color="auto"/>
                    <w:bottom w:val="none" w:sz="0" w:space="0" w:color="auto"/>
                    <w:right w:val="none" w:sz="0" w:space="0" w:color="auto"/>
                  </w:divBdr>
                </w:div>
                <w:div w:id="370224334">
                  <w:marLeft w:val="480"/>
                  <w:marRight w:val="0"/>
                  <w:marTop w:val="0"/>
                  <w:marBottom w:val="0"/>
                  <w:divBdr>
                    <w:top w:val="none" w:sz="0" w:space="0" w:color="auto"/>
                    <w:left w:val="none" w:sz="0" w:space="0" w:color="auto"/>
                    <w:bottom w:val="none" w:sz="0" w:space="0" w:color="auto"/>
                    <w:right w:val="none" w:sz="0" w:space="0" w:color="auto"/>
                  </w:divBdr>
                </w:div>
                <w:div w:id="1191147406">
                  <w:marLeft w:val="480"/>
                  <w:marRight w:val="0"/>
                  <w:marTop w:val="0"/>
                  <w:marBottom w:val="0"/>
                  <w:divBdr>
                    <w:top w:val="none" w:sz="0" w:space="0" w:color="auto"/>
                    <w:left w:val="none" w:sz="0" w:space="0" w:color="auto"/>
                    <w:bottom w:val="none" w:sz="0" w:space="0" w:color="auto"/>
                    <w:right w:val="none" w:sz="0" w:space="0" w:color="auto"/>
                  </w:divBdr>
                </w:div>
                <w:div w:id="1987005118">
                  <w:marLeft w:val="480"/>
                  <w:marRight w:val="0"/>
                  <w:marTop w:val="0"/>
                  <w:marBottom w:val="0"/>
                  <w:divBdr>
                    <w:top w:val="none" w:sz="0" w:space="0" w:color="auto"/>
                    <w:left w:val="none" w:sz="0" w:space="0" w:color="auto"/>
                    <w:bottom w:val="none" w:sz="0" w:space="0" w:color="auto"/>
                    <w:right w:val="none" w:sz="0" w:space="0" w:color="auto"/>
                  </w:divBdr>
                </w:div>
                <w:div w:id="1287127352">
                  <w:marLeft w:val="480"/>
                  <w:marRight w:val="0"/>
                  <w:marTop w:val="0"/>
                  <w:marBottom w:val="0"/>
                  <w:divBdr>
                    <w:top w:val="none" w:sz="0" w:space="0" w:color="auto"/>
                    <w:left w:val="none" w:sz="0" w:space="0" w:color="auto"/>
                    <w:bottom w:val="none" w:sz="0" w:space="0" w:color="auto"/>
                    <w:right w:val="none" w:sz="0" w:space="0" w:color="auto"/>
                  </w:divBdr>
                </w:div>
                <w:div w:id="705451615">
                  <w:marLeft w:val="480"/>
                  <w:marRight w:val="0"/>
                  <w:marTop w:val="0"/>
                  <w:marBottom w:val="0"/>
                  <w:divBdr>
                    <w:top w:val="none" w:sz="0" w:space="0" w:color="auto"/>
                    <w:left w:val="none" w:sz="0" w:space="0" w:color="auto"/>
                    <w:bottom w:val="none" w:sz="0" w:space="0" w:color="auto"/>
                    <w:right w:val="none" w:sz="0" w:space="0" w:color="auto"/>
                  </w:divBdr>
                </w:div>
                <w:div w:id="1722049624">
                  <w:marLeft w:val="480"/>
                  <w:marRight w:val="0"/>
                  <w:marTop w:val="0"/>
                  <w:marBottom w:val="0"/>
                  <w:divBdr>
                    <w:top w:val="none" w:sz="0" w:space="0" w:color="auto"/>
                    <w:left w:val="none" w:sz="0" w:space="0" w:color="auto"/>
                    <w:bottom w:val="none" w:sz="0" w:space="0" w:color="auto"/>
                    <w:right w:val="none" w:sz="0" w:space="0" w:color="auto"/>
                  </w:divBdr>
                </w:div>
                <w:div w:id="718748182">
                  <w:marLeft w:val="480"/>
                  <w:marRight w:val="0"/>
                  <w:marTop w:val="0"/>
                  <w:marBottom w:val="0"/>
                  <w:divBdr>
                    <w:top w:val="none" w:sz="0" w:space="0" w:color="auto"/>
                    <w:left w:val="none" w:sz="0" w:space="0" w:color="auto"/>
                    <w:bottom w:val="none" w:sz="0" w:space="0" w:color="auto"/>
                    <w:right w:val="none" w:sz="0" w:space="0" w:color="auto"/>
                  </w:divBdr>
                </w:div>
                <w:div w:id="758138726">
                  <w:marLeft w:val="480"/>
                  <w:marRight w:val="0"/>
                  <w:marTop w:val="0"/>
                  <w:marBottom w:val="0"/>
                  <w:divBdr>
                    <w:top w:val="none" w:sz="0" w:space="0" w:color="auto"/>
                    <w:left w:val="none" w:sz="0" w:space="0" w:color="auto"/>
                    <w:bottom w:val="none" w:sz="0" w:space="0" w:color="auto"/>
                    <w:right w:val="none" w:sz="0" w:space="0" w:color="auto"/>
                  </w:divBdr>
                </w:div>
                <w:div w:id="616522627">
                  <w:marLeft w:val="480"/>
                  <w:marRight w:val="0"/>
                  <w:marTop w:val="0"/>
                  <w:marBottom w:val="0"/>
                  <w:divBdr>
                    <w:top w:val="none" w:sz="0" w:space="0" w:color="auto"/>
                    <w:left w:val="none" w:sz="0" w:space="0" w:color="auto"/>
                    <w:bottom w:val="none" w:sz="0" w:space="0" w:color="auto"/>
                    <w:right w:val="none" w:sz="0" w:space="0" w:color="auto"/>
                  </w:divBdr>
                </w:div>
                <w:div w:id="24453409">
                  <w:marLeft w:val="480"/>
                  <w:marRight w:val="0"/>
                  <w:marTop w:val="0"/>
                  <w:marBottom w:val="0"/>
                  <w:divBdr>
                    <w:top w:val="none" w:sz="0" w:space="0" w:color="auto"/>
                    <w:left w:val="none" w:sz="0" w:space="0" w:color="auto"/>
                    <w:bottom w:val="none" w:sz="0" w:space="0" w:color="auto"/>
                    <w:right w:val="none" w:sz="0" w:space="0" w:color="auto"/>
                  </w:divBdr>
                </w:div>
                <w:div w:id="250546575">
                  <w:marLeft w:val="480"/>
                  <w:marRight w:val="0"/>
                  <w:marTop w:val="0"/>
                  <w:marBottom w:val="0"/>
                  <w:divBdr>
                    <w:top w:val="none" w:sz="0" w:space="0" w:color="auto"/>
                    <w:left w:val="none" w:sz="0" w:space="0" w:color="auto"/>
                    <w:bottom w:val="none" w:sz="0" w:space="0" w:color="auto"/>
                    <w:right w:val="none" w:sz="0" w:space="0" w:color="auto"/>
                  </w:divBdr>
                </w:div>
                <w:div w:id="1901206900">
                  <w:marLeft w:val="480"/>
                  <w:marRight w:val="0"/>
                  <w:marTop w:val="0"/>
                  <w:marBottom w:val="0"/>
                  <w:divBdr>
                    <w:top w:val="none" w:sz="0" w:space="0" w:color="auto"/>
                    <w:left w:val="none" w:sz="0" w:space="0" w:color="auto"/>
                    <w:bottom w:val="none" w:sz="0" w:space="0" w:color="auto"/>
                    <w:right w:val="none" w:sz="0" w:space="0" w:color="auto"/>
                  </w:divBdr>
                </w:div>
                <w:div w:id="835615270">
                  <w:marLeft w:val="480"/>
                  <w:marRight w:val="0"/>
                  <w:marTop w:val="0"/>
                  <w:marBottom w:val="0"/>
                  <w:divBdr>
                    <w:top w:val="none" w:sz="0" w:space="0" w:color="auto"/>
                    <w:left w:val="none" w:sz="0" w:space="0" w:color="auto"/>
                    <w:bottom w:val="none" w:sz="0" w:space="0" w:color="auto"/>
                    <w:right w:val="none" w:sz="0" w:space="0" w:color="auto"/>
                  </w:divBdr>
                </w:div>
                <w:div w:id="1914392053">
                  <w:marLeft w:val="480"/>
                  <w:marRight w:val="0"/>
                  <w:marTop w:val="0"/>
                  <w:marBottom w:val="0"/>
                  <w:divBdr>
                    <w:top w:val="none" w:sz="0" w:space="0" w:color="auto"/>
                    <w:left w:val="none" w:sz="0" w:space="0" w:color="auto"/>
                    <w:bottom w:val="none" w:sz="0" w:space="0" w:color="auto"/>
                    <w:right w:val="none" w:sz="0" w:space="0" w:color="auto"/>
                  </w:divBdr>
                </w:div>
                <w:div w:id="717359097">
                  <w:marLeft w:val="480"/>
                  <w:marRight w:val="0"/>
                  <w:marTop w:val="0"/>
                  <w:marBottom w:val="0"/>
                  <w:divBdr>
                    <w:top w:val="none" w:sz="0" w:space="0" w:color="auto"/>
                    <w:left w:val="none" w:sz="0" w:space="0" w:color="auto"/>
                    <w:bottom w:val="none" w:sz="0" w:space="0" w:color="auto"/>
                    <w:right w:val="none" w:sz="0" w:space="0" w:color="auto"/>
                  </w:divBdr>
                </w:div>
                <w:div w:id="569340963">
                  <w:marLeft w:val="480"/>
                  <w:marRight w:val="0"/>
                  <w:marTop w:val="0"/>
                  <w:marBottom w:val="0"/>
                  <w:divBdr>
                    <w:top w:val="none" w:sz="0" w:space="0" w:color="auto"/>
                    <w:left w:val="none" w:sz="0" w:space="0" w:color="auto"/>
                    <w:bottom w:val="none" w:sz="0" w:space="0" w:color="auto"/>
                    <w:right w:val="none" w:sz="0" w:space="0" w:color="auto"/>
                  </w:divBdr>
                </w:div>
                <w:div w:id="1946645333">
                  <w:marLeft w:val="480"/>
                  <w:marRight w:val="0"/>
                  <w:marTop w:val="0"/>
                  <w:marBottom w:val="0"/>
                  <w:divBdr>
                    <w:top w:val="none" w:sz="0" w:space="0" w:color="auto"/>
                    <w:left w:val="none" w:sz="0" w:space="0" w:color="auto"/>
                    <w:bottom w:val="none" w:sz="0" w:space="0" w:color="auto"/>
                    <w:right w:val="none" w:sz="0" w:space="0" w:color="auto"/>
                  </w:divBdr>
                </w:div>
                <w:div w:id="346294178">
                  <w:marLeft w:val="480"/>
                  <w:marRight w:val="0"/>
                  <w:marTop w:val="0"/>
                  <w:marBottom w:val="0"/>
                  <w:divBdr>
                    <w:top w:val="none" w:sz="0" w:space="0" w:color="auto"/>
                    <w:left w:val="none" w:sz="0" w:space="0" w:color="auto"/>
                    <w:bottom w:val="none" w:sz="0" w:space="0" w:color="auto"/>
                    <w:right w:val="none" w:sz="0" w:space="0" w:color="auto"/>
                  </w:divBdr>
                </w:div>
                <w:div w:id="300815344">
                  <w:marLeft w:val="480"/>
                  <w:marRight w:val="0"/>
                  <w:marTop w:val="0"/>
                  <w:marBottom w:val="0"/>
                  <w:divBdr>
                    <w:top w:val="none" w:sz="0" w:space="0" w:color="auto"/>
                    <w:left w:val="none" w:sz="0" w:space="0" w:color="auto"/>
                    <w:bottom w:val="none" w:sz="0" w:space="0" w:color="auto"/>
                    <w:right w:val="none" w:sz="0" w:space="0" w:color="auto"/>
                  </w:divBdr>
                </w:div>
                <w:div w:id="1263026916">
                  <w:marLeft w:val="480"/>
                  <w:marRight w:val="0"/>
                  <w:marTop w:val="0"/>
                  <w:marBottom w:val="0"/>
                  <w:divBdr>
                    <w:top w:val="none" w:sz="0" w:space="0" w:color="auto"/>
                    <w:left w:val="none" w:sz="0" w:space="0" w:color="auto"/>
                    <w:bottom w:val="none" w:sz="0" w:space="0" w:color="auto"/>
                    <w:right w:val="none" w:sz="0" w:space="0" w:color="auto"/>
                  </w:divBdr>
                </w:div>
                <w:div w:id="327944866">
                  <w:marLeft w:val="480"/>
                  <w:marRight w:val="0"/>
                  <w:marTop w:val="0"/>
                  <w:marBottom w:val="0"/>
                  <w:divBdr>
                    <w:top w:val="none" w:sz="0" w:space="0" w:color="auto"/>
                    <w:left w:val="none" w:sz="0" w:space="0" w:color="auto"/>
                    <w:bottom w:val="none" w:sz="0" w:space="0" w:color="auto"/>
                    <w:right w:val="none" w:sz="0" w:space="0" w:color="auto"/>
                  </w:divBdr>
                </w:div>
                <w:div w:id="324431957">
                  <w:marLeft w:val="480"/>
                  <w:marRight w:val="0"/>
                  <w:marTop w:val="0"/>
                  <w:marBottom w:val="0"/>
                  <w:divBdr>
                    <w:top w:val="none" w:sz="0" w:space="0" w:color="auto"/>
                    <w:left w:val="none" w:sz="0" w:space="0" w:color="auto"/>
                    <w:bottom w:val="none" w:sz="0" w:space="0" w:color="auto"/>
                    <w:right w:val="none" w:sz="0" w:space="0" w:color="auto"/>
                  </w:divBdr>
                </w:div>
                <w:div w:id="1002659661">
                  <w:marLeft w:val="480"/>
                  <w:marRight w:val="0"/>
                  <w:marTop w:val="0"/>
                  <w:marBottom w:val="0"/>
                  <w:divBdr>
                    <w:top w:val="none" w:sz="0" w:space="0" w:color="auto"/>
                    <w:left w:val="none" w:sz="0" w:space="0" w:color="auto"/>
                    <w:bottom w:val="none" w:sz="0" w:space="0" w:color="auto"/>
                    <w:right w:val="none" w:sz="0" w:space="0" w:color="auto"/>
                  </w:divBdr>
                </w:div>
                <w:div w:id="198932866">
                  <w:marLeft w:val="480"/>
                  <w:marRight w:val="0"/>
                  <w:marTop w:val="0"/>
                  <w:marBottom w:val="0"/>
                  <w:divBdr>
                    <w:top w:val="none" w:sz="0" w:space="0" w:color="auto"/>
                    <w:left w:val="none" w:sz="0" w:space="0" w:color="auto"/>
                    <w:bottom w:val="none" w:sz="0" w:space="0" w:color="auto"/>
                    <w:right w:val="none" w:sz="0" w:space="0" w:color="auto"/>
                  </w:divBdr>
                </w:div>
                <w:div w:id="647785438">
                  <w:marLeft w:val="480"/>
                  <w:marRight w:val="0"/>
                  <w:marTop w:val="0"/>
                  <w:marBottom w:val="0"/>
                  <w:divBdr>
                    <w:top w:val="none" w:sz="0" w:space="0" w:color="auto"/>
                    <w:left w:val="none" w:sz="0" w:space="0" w:color="auto"/>
                    <w:bottom w:val="none" w:sz="0" w:space="0" w:color="auto"/>
                    <w:right w:val="none" w:sz="0" w:space="0" w:color="auto"/>
                  </w:divBdr>
                </w:div>
                <w:div w:id="430783296">
                  <w:marLeft w:val="480"/>
                  <w:marRight w:val="0"/>
                  <w:marTop w:val="0"/>
                  <w:marBottom w:val="0"/>
                  <w:divBdr>
                    <w:top w:val="none" w:sz="0" w:space="0" w:color="auto"/>
                    <w:left w:val="none" w:sz="0" w:space="0" w:color="auto"/>
                    <w:bottom w:val="none" w:sz="0" w:space="0" w:color="auto"/>
                    <w:right w:val="none" w:sz="0" w:space="0" w:color="auto"/>
                  </w:divBdr>
                </w:div>
                <w:div w:id="2101218555">
                  <w:marLeft w:val="480"/>
                  <w:marRight w:val="0"/>
                  <w:marTop w:val="0"/>
                  <w:marBottom w:val="0"/>
                  <w:divBdr>
                    <w:top w:val="none" w:sz="0" w:space="0" w:color="auto"/>
                    <w:left w:val="none" w:sz="0" w:space="0" w:color="auto"/>
                    <w:bottom w:val="none" w:sz="0" w:space="0" w:color="auto"/>
                    <w:right w:val="none" w:sz="0" w:space="0" w:color="auto"/>
                  </w:divBdr>
                </w:div>
                <w:div w:id="1623071478">
                  <w:marLeft w:val="480"/>
                  <w:marRight w:val="0"/>
                  <w:marTop w:val="0"/>
                  <w:marBottom w:val="0"/>
                  <w:divBdr>
                    <w:top w:val="none" w:sz="0" w:space="0" w:color="auto"/>
                    <w:left w:val="none" w:sz="0" w:space="0" w:color="auto"/>
                    <w:bottom w:val="none" w:sz="0" w:space="0" w:color="auto"/>
                    <w:right w:val="none" w:sz="0" w:space="0" w:color="auto"/>
                  </w:divBdr>
                </w:div>
                <w:div w:id="562060496">
                  <w:marLeft w:val="480"/>
                  <w:marRight w:val="0"/>
                  <w:marTop w:val="0"/>
                  <w:marBottom w:val="0"/>
                  <w:divBdr>
                    <w:top w:val="none" w:sz="0" w:space="0" w:color="auto"/>
                    <w:left w:val="none" w:sz="0" w:space="0" w:color="auto"/>
                    <w:bottom w:val="none" w:sz="0" w:space="0" w:color="auto"/>
                    <w:right w:val="none" w:sz="0" w:space="0" w:color="auto"/>
                  </w:divBdr>
                </w:div>
                <w:div w:id="36048765">
                  <w:marLeft w:val="480"/>
                  <w:marRight w:val="0"/>
                  <w:marTop w:val="0"/>
                  <w:marBottom w:val="0"/>
                  <w:divBdr>
                    <w:top w:val="none" w:sz="0" w:space="0" w:color="auto"/>
                    <w:left w:val="none" w:sz="0" w:space="0" w:color="auto"/>
                    <w:bottom w:val="none" w:sz="0" w:space="0" w:color="auto"/>
                    <w:right w:val="none" w:sz="0" w:space="0" w:color="auto"/>
                  </w:divBdr>
                </w:div>
                <w:div w:id="1791777443">
                  <w:marLeft w:val="480"/>
                  <w:marRight w:val="0"/>
                  <w:marTop w:val="0"/>
                  <w:marBottom w:val="0"/>
                  <w:divBdr>
                    <w:top w:val="none" w:sz="0" w:space="0" w:color="auto"/>
                    <w:left w:val="none" w:sz="0" w:space="0" w:color="auto"/>
                    <w:bottom w:val="none" w:sz="0" w:space="0" w:color="auto"/>
                    <w:right w:val="none" w:sz="0" w:space="0" w:color="auto"/>
                  </w:divBdr>
                </w:div>
                <w:div w:id="1512335988">
                  <w:marLeft w:val="480"/>
                  <w:marRight w:val="0"/>
                  <w:marTop w:val="0"/>
                  <w:marBottom w:val="0"/>
                  <w:divBdr>
                    <w:top w:val="none" w:sz="0" w:space="0" w:color="auto"/>
                    <w:left w:val="none" w:sz="0" w:space="0" w:color="auto"/>
                    <w:bottom w:val="none" w:sz="0" w:space="0" w:color="auto"/>
                    <w:right w:val="none" w:sz="0" w:space="0" w:color="auto"/>
                  </w:divBdr>
                </w:div>
                <w:div w:id="1372456414">
                  <w:marLeft w:val="480"/>
                  <w:marRight w:val="0"/>
                  <w:marTop w:val="0"/>
                  <w:marBottom w:val="0"/>
                  <w:divBdr>
                    <w:top w:val="none" w:sz="0" w:space="0" w:color="auto"/>
                    <w:left w:val="none" w:sz="0" w:space="0" w:color="auto"/>
                    <w:bottom w:val="none" w:sz="0" w:space="0" w:color="auto"/>
                    <w:right w:val="none" w:sz="0" w:space="0" w:color="auto"/>
                  </w:divBdr>
                </w:div>
                <w:div w:id="1854881218">
                  <w:marLeft w:val="480"/>
                  <w:marRight w:val="0"/>
                  <w:marTop w:val="0"/>
                  <w:marBottom w:val="0"/>
                  <w:divBdr>
                    <w:top w:val="none" w:sz="0" w:space="0" w:color="auto"/>
                    <w:left w:val="none" w:sz="0" w:space="0" w:color="auto"/>
                    <w:bottom w:val="none" w:sz="0" w:space="0" w:color="auto"/>
                    <w:right w:val="none" w:sz="0" w:space="0" w:color="auto"/>
                  </w:divBdr>
                </w:div>
                <w:div w:id="1369792034">
                  <w:marLeft w:val="480"/>
                  <w:marRight w:val="0"/>
                  <w:marTop w:val="0"/>
                  <w:marBottom w:val="0"/>
                  <w:divBdr>
                    <w:top w:val="none" w:sz="0" w:space="0" w:color="auto"/>
                    <w:left w:val="none" w:sz="0" w:space="0" w:color="auto"/>
                    <w:bottom w:val="none" w:sz="0" w:space="0" w:color="auto"/>
                    <w:right w:val="none" w:sz="0" w:space="0" w:color="auto"/>
                  </w:divBdr>
                </w:div>
                <w:div w:id="219443673">
                  <w:marLeft w:val="480"/>
                  <w:marRight w:val="0"/>
                  <w:marTop w:val="0"/>
                  <w:marBottom w:val="0"/>
                  <w:divBdr>
                    <w:top w:val="none" w:sz="0" w:space="0" w:color="auto"/>
                    <w:left w:val="none" w:sz="0" w:space="0" w:color="auto"/>
                    <w:bottom w:val="none" w:sz="0" w:space="0" w:color="auto"/>
                    <w:right w:val="none" w:sz="0" w:space="0" w:color="auto"/>
                  </w:divBdr>
                </w:div>
                <w:div w:id="384522991">
                  <w:marLeft w:val="480"/>
                  <w:marRight w:val="0"/>
                  <w:marTop w:val="0"/>
                  <w:marBottom w:val="0"/>
                  <w:divBdr>
                    <w:top w:val="none" w:sz="0" w:space="0" w:color="auto"/>
                    <w:left w:val="none" w:sz="0" w:space="0" w:color="auto"/>
                    <w:bottom w:val="none" w:sz="0" w:space="0" w:color="auto"/>
                    <w:right w:val="none" w:sz="0" w:space="0" w:color="auto"/>
                  </w:divBdr>
                </w:div>
                <w:div w:id="1189641168">
                  <w:marLeft w:val="480"/>
                  <w:marRight w:val="0"/>
                  <w:marTop w:val="0"/>
                  <w:marBottom w:val="0"/>
                  <w:divBdr>
                    <w:top w:val="none" w:sz="0" w:space="0" w:color="auto"/>
                    <w:left w:val="none" w:sz="0" w:space="0" w:color="auto"/>
                    <w:bottom w:val="none" w:sz="0" w:space="0" w:color="auto"/>
                    <w:right w:val="none" w:sz="0" w:space="0" w:color="auto"/>
                  </w:divBdr>
                </w:div>
                <w:div w:id="560334743">
                  <w:marLeft w:val="480"/>
                  <w:marRight w:val="0"/>
                  <w:marTop w:val="0"/>
                  <w:marBottom w:val="0"/>
                  <w:divBdr>
                    <w:top w:val="none" w:sz="0" w:space="0" w:color="auto"/>
                    <w:left w:val="none" w:sz="0" w:space="0" w:color="auto"/>
                    <w:bottom w:val="none" w:sz="0" w:space="0" w:color="auto"/>
                    <w:right w:val="none" w:sz="0" w:space="0" w:color="auto"/>
                  </w:divBdr>
                </w:div>
                <w:div w:id="1217161543">
                  <w:marLeft w:val="480"/>
                  <w:marRight w:val="0"/>
                  <w:marTop w:val="0"/>
                  <w:marBottom w:val="0"/>
                  <w:divBdr>
                    <w:top w:val="none" w:sz="0" w:space="0" w:color="auto"/>
                    <w:left w:val="none" w:sz="0" w:space="0" w:color="auto"/>
                    <w:bottom w:val="none" w:sz="0" w:space="0" w:color="auto"/>
                    <w:right w:val="none" w:sz="0" w:space="0" w:color="auto"/>
                  </w:divBdr>
                </w:div>
              </w:divsChild>
            </w:div>
            <w:div w:id="1037580222">
              <w:marLeft w:val="0"/>
              <w:marRight w:val="0"/>
              <w:marTop w:val="0"/>
              <w:marBottom w:val="0"/>
              <w:divBdr>
                <w:top w:val="none" w:sz="0" w:space="0" w:color="auto"/>
                <w:left w:val="none" w:sz="0" w:space="0" w:color="auto"/>
                <w:bottom w:val="none" w:sz="0" w:space="0" w:color="auto"/>
                <w:right w:val="none" w:sz="0" w:space="0" w:color="auto"/>
              </w:divBdr>
              <w:divsChild>
                <w:div w:id="625235030">
                  <w:marLeft w:val="480"/>
                  <w:marRight w:val="0"/>
                  <w:marTop w:val="0"/>
                  <w:marBottom w:val="0"/>
                  <w:divBdr>
                    <w:top w:val="none" w:sz="0" w:space="0" w:color="auto"/>
                    <w:left w:val="none" w:sz="0" w:space="0" w:color="auto"/>
                    <w:bottom w:val="none" w:sz="0" w:space="0" w:color="auto"/>
                    <w:right w:val="none" w:sz="0" w:space="0" w:color="auto"/>
                  </w:divBdr>
                </w:div>
                <w:div w:id="1834948116">
                  <w:marLeft w:val="480"/>
                  <w:marRight w:val="0"/>
                  <w:marTop w:val="0"/>
                  <w:marBottom w:val="0"/>
                  <w:divBdr>
                    <w:top w:val="none" w:sz="0" w:space="0" w:color="auto"/>
                    <w:left w:val="none" w:sz="0" w:space="0" w:color="auto"/>
                    <w:bottom w:val="none" w:sz="0" w:space="0" w:color="auto"/>
                    <w:right w:val="none" w:sz="0" w:space="0" w:color="auto"/>
                  </w:divBdr>
                </w:div>
                <w:div w:id="1885099249">
                  <w:marLeft w:val="480"/>
                  <w:marRight w:val="0"/>
                  <w:marTop w:val="0"/>
                  <w:marBottom w:val="0"/>
                  <w:divBdr>
                    <w:top w:val="none" w:sz="0" w:space="0" w:color="auto"/>
                    <w:left w:val="none" w:sz="0" w:space="0" w:color="auto"/>
                    <w:bottom w:val="none" w:sz="0" w:space="0" w:color="auto"/>
                    <w:right w:val="none" w:sz="0" w:space="0" w:color="auto"/>
                  </w:divBdr>
                </w:div>
                <w:div w:id="1374504096">
                  <w:marLeft w:val="480"/>
                  <w:marRight w:val="0"/>
                  <w:marTop w:val="0"/>
                  <w:marBottom w:val="0"/>
                  <w:divBdr>
                    <w:top w:val="none" w:sz="0" w:space="0" w:color="auto"/>
                    <w:left w:val="none" w:sz="0" w:space="0" w:color="auto"/>
                    <w:bottom w:val="none" w:sz="0" w:space="0" w:color="auto"/>
                    <w:right w:val="none" w:sz="0" w:space="0" w:color="auto"/>
                  </w:divBdr>
                </w:div>
                <w:div w:id="440154368">
                  <w:marLeft w:val="480"/>
                  <w:marRight w:val="0"/>
                  <w:marTop w:val="0"/>
                  <w:marBottom w:val="0"/>
                  <w:divBdr>
                    <w:top w:val="none" w:sz="0" w:space="0" w:color="auto"/>
                    <w:left w:val="none" w:sz="0" w:space="0" w:color="auto"/>
                    <w:bottom w:val="none" w:sz="0" w:space="0" w:color="auto"/>
                    <w:right w:val="none" w:sz="0" w:space="0" w:color="auto"/>
                  </w:divBdr>
                </w:div>
                <w:div w:id="275411932">
                  <w:marLeft w:val="480"/>
                  <w:marRight w:val="0"/>
                  <w:marTop w:val="0"/>
                  <w:marBottom w:val="0"/>
                  <w:divBdr>
                    <w:top w:val="none" w:sz="0" w:space="0" w:color="auto"/>
                    <w:left w:val="none" w:sz="0" w:space="0" w:color="auto"/>
                    <w:bottom w:val="none" w:sz="0" w:space="0" w:color="auto"/>
                    <w:right w:val="none" w:sz="0" w:space="0" w:color="auto"/>
                  </w:divBdr>
                </w:div>
                <w:div w:id="1128016279">
                  <w:marLeft w:val="480"/>
                  <w:marRight w:val="0"/>
                  <w:marTop w:val="0"/>
                  <w:marBottom w:val="0"/>
                  <w:divBdr>
                    <w:top w:val="none" w:sz="0" w:space="0" w:color="auto"/>
                    <w:left w:val="none" w:sz="0" w:space="0" w:color="auto"/>
                    <w:bottom w:val="none" w:sz="0" w:space="0" w:color="auto"/>
                    <w:right w:val="none" w:sz="0" w:space="0" w:color="auto"/>
                  </w:divBdr>
                </w:div>
                <w:div w:id="1400979641">
                  <w:marLeft w:val="480"/>
                  <w:marRight w:val="0"/>
                  <w:marTop w:val="0"/>
                  <w:marBottom w:val="0"/>
                  <w:divBdr>
                    <w:top w:val="none" w:sz="0" w:space="0" w:color="auto"/>
                    <w:left w:val="none" w:sz="0" w:space="0" w:color="auto"/>
                    <w:bottom w:val="none" w:sz="0" w:space="0" w:color="auto"/>
                    <w:right w:val="none" w:sz="0" w:space="0" w:color="auto"/>
                  </w:divBdr>
                </w:div>
                <w:div w:id="1237933030">
                  <w:marLeft w:val="480"/>
                  <w:marRight w:val="0"/>
                  <w:marTop w:val="0"/>
                  <w:marBottom w:val="0"/>
                  <w:divBdr>
                    <w:top w:val="none" w:sz="0" w:space="0" w:color="auto"/>
                    <w:left w:val="none" w:sz="0" w:space="0" w:color="auto"/>
                    <w:bottom w:val="none" w:sz="0" w:space="0" w:color="auto"/>
                    <w:right w:val="none" w:sz="0" w:space="0" w:color="auto"/>
                  </w:divBdr>
                </w:div>
                <w:div w:id="1495342376">
                  <w:marLeft w:val="480"/>
                  <w:marRight w:val="0"/>
                  <w:marTop w:val="0"/>
                  <w:marBottom w:val="0"/>
                  <w:divBdr>
                    <w:top w:val="none" w:sz="0" w:space="0" w:color="auto"/>
                    <w:left w:val="none" w:sz="0" w:space="0" w:color="auto"/>
                    <w:bottom w:val="none" w:sz="0" w:space="0" w:color="auto"/>
                    <w:right w:val="none" w:sz="0" w:space="0" w:color="auto"/>
                  </w:divBdr>
                </w:div>
                <w:div w:id="1551111826">
                  <w:marLeft w:val="480"/>
                  <w:marRight w:val="0"/>
                  <w:marTop w:val="0"/>
                  <w:marBottom w:val="0"/>
                  <w:divBdr>
                    <w:top w:val="none" w:sz="0" w:space="0" w:color="auto"/>
                    <w:left w:val="none" w:sz="0" w:space="0" w:color="auto"/>
                    <w:bottom w:val="none" w:sz="0" w:space="0" w:color="auto"/>
                    <w:right w:val="none" w:sz="0" w:space="0" w:color="auto"/>
                  </w:divBdr>
                </w:div>
                <w:div w:id="1947348934">
                  <w:marLeft w:val="480"/>
                  <w:marRight w:val="0"/>
                  <w:marTop w:val="0"/>
                  <w:marBottom w:val="0"/>
                  <w:divBdr>
                    <w:top w:val="none" w:sz="0" w:space="0" w:color="auto"/>
                    <w:left w:val="none" w:sz="0" w:space="0" w:color="auto"/>
                    <w:bottom w:val="none" w:sz="0" w:space="0" w:color="auto"/>
                    <w:right w:val="none" w:sz="0" w:space="0" w:color="auto"/>
                  </w:divBdr>
                </w:div>
                <w:div w:id="686909084">
                  <w:marLeft w:val="480"/>
                  <w:marRight w:val="0"/>
                  <w:marTop w:val="0"/>
                  <w:marBottom w:val="0"/>
                  <w:divBdr>
                    <w:top w:val="none" w:sz="0" w:space="0" w:color="auto"/>
                    <w:left w:val="none" w:sz="0" w:space="0" w:color="auto"/>
                    <w:bottom w:val="none" w:sz="0" w:space="0" w:color="auto"/>
                    <w:right w:val="none" w:sz="0" w:space="0" w:color="auto"/>
                  </w:divBdr>
                </w:div>
                <w:div w:id="1509172142">
                  <w:marLeft w:val="480"/>
                  <w:marRight w:val="0"/>
                  <w:marTop w:val="0"/>
                  <w:marBottom w:val="0"/>
                  <w:divBdr>
                    <w:top w:val="none" w:sz="0" w:space="0" w:color="auto"/>
                    <w:left w:val="none" w:sz="0" w:space="0" w:color="auto"/>
                    <w:bottom w:val="none" w:sz="0" w:space="0" w:color="auto"/>
                    <w:right w:val="none" w:sz="0" w:space="0" w:color="auto"/>
                  </w:divBdr>
                </w:div>
                <w:div w:id="307824319">
                  <w:marLeft w:val="480"/>
                  <w:marRight w:val="0"/>
                  <w:marTop w:val="0"/>
                  <w:marBottom w:val="0"/>
                  <w:divBdr>
                    <w:top w:val="none" w:sz="0" w:space="0" w:color="auto"/>
                    <w:left w:val="none" w:sz="0" w:space="0" w:color="auto"/>
                    <w:bottom w:val="none" w:sz="0" w:space="0" w:color="auto"/>
                    <w:right w:val="none" w:sz="0" w:space="0" w:color="auto"/>
                  </w:divBdr>
                </w:div>
                <w:div w:id="2092726779">
                  <w:marLeft w:val="480"/>
                  <w:marRight w:val="0"/>
                  <w:marTop w:val="0"/>
                  <w:marBottom w:val="0"/>
                  <w:divBdr>
                    <w:top w:val="none" w:sz="0" w:space="0" w:color="auto"/>
                    <w:left w:val="none" w:sz="0" w:space="0" w:color="auto"/>
                    <w:bottom w:val="none" w:sz="0" w:space="0" w:color="auto"/>
                    <w:right w:val="none" w:sz="0" w:space="0" w:color="auto"/>
                  </w:divBdr>
                </w:div>
                <w:div w:id="1247888065">
                  <w:marLeft w:val="480"/>
                  <w:marRight w:val="0"/>
                  <w:marTop w:val="0"/>
                  <w:marBottom w:val="0"/>
                  <w:divBdr>
                    <w:top w:val="none" w:sz="0" w:space="0" w:color="auto"/>
                    <w:left w:val="none" w:sz="0" w:space="0" w:color="auto"/>
                    <w:bottom w:val="none" w:sz="0" w:space="0" w:color="auto"/>
                    <w:right w:val="none" w:sz="0" w:space="0" w:color="auto"/>
                  </w:divBdr>
                </w:div>
                <w:div w:id="885338274">
                  <w:marLeft w:val="480"/>
                  <w:marRight w:val="0"/>
                  <w:marTop w:val="0"/>
                  <w:marBottom w:val="0"/>
                  <w:divBdr>
                    <w:top w:val="none" w:sz="0" w:space="0" w:color="auto"/>
                    <w:left w:val="none" w:sz="0" w:space="0" w:color="auto"/>
                    <w:bottom w:val="none" w:sz="0" w:space="0" w:color="auto"/>
                    <w:right w:val="none" w:sz="0" w:space="0" w:color="auto"/>
                  </w:divBdr>
                </w:div>
                <w:div w:id="1471091658">
                  <w:marLeft w:val="480"/>
                  <w:marRight w:val="0"/>
                  <w:marTop w:val="0"/>
                  <w:marBottom w:val="0"/>
                  <w:divBdr>
                    <w:top w:val="none" w:sz="0" w:space="0" w:color="auto"/>
                    <w:left w:val="none" w:sz="0" w:space="0" w:color="auto"/>
                    <w:bottom w:val="none" w:sz="0" w:space="0" w:color="auto"/>
                    <w:right w:val="none" w:sz="0" w:space="0" w:color="auto"/>
                  </w:divBdr>
                </w:div>
                <w:div w:id="1852060159">
                  <w:marLeft w:val="480"/>
                  <w:marRight w:val="0"/>
                  <w:marTop w:val="0"/>
                  <w:marBottom w:val="0"/>
                  <w:divBdr>
                    <w:top w:val="none" w:sz="0" w:space="0" w:color="auto"/>
                    <w:left w:val="none" w:sz="0" w:space="0" w:color="auto"/>
                    <w:bottom w:val="none" w:sz="0" w:space="0" w:color="auto"/>
                    <w:right w:val="none" w:sz="0" w:space="0" w:color="auto"/>
                  </w:divBdr>
                </w:div>
                <w:div w:id="402260350">
                  <w:marLeft w:val="480"/>
                  <w:marRight w:val="0"/>
                  <w:marTop w:val="0"/>
                  <w:marBottom w:val="0"/>
                  <w:divBdr>
                    <w:top w:val="none" w:sz="0" w:space="0" w:color="auto"/>
                    <w:left w:val="none" w:sz="0" w:space="0" w:color="auto"/>
                    <w:bottom w:val="none" w:sz="0" w:space="0" w:color="auto"/>
                    <w:right w:val="none" w:sz="0" w:space="0" w:color="auto"/>
                  </w:divBdr>
                </w:div>
                <w:div w:id="697126644">
                  <w:marLeft w:val="480"/>
                  <w:marRight w:val="0"/>
                  <w:marTop w:val="0"/>
                  <w:marBottom w:val="0"/>
                  <w:divBdr>
                    <w:top w:val="none" w:sz="0" w:space="0" w:color="auto"/>
                    <w:left w:val="none" w:sz="0" w:space="0" w:color="auto"/>
                    <w:bottom w:val="none" w:sz="0" w:space="0" w:color="auto"/>
                    <w:right w:val="none" w:sz="0" w:space="0" w:color="auto"/>
                  </w:divBdr>
                </w:div>
                <w:div w:id="1214391957">
                  <w:marLeft w:val="480"/>
                  <w:marRight w:val="0"/>
                  <w:marTop w:val="0"/>
                  <w:marBottom w:val="0"/>
                  <w:divBdr>
                    <w:top w:val="none" w:sz="0" w:space="0" w:color="auto"/>
                    <w:left w:val="none" w:sz="0" w:space="0" w:color="auto"/>
                    <w:bottom w:val="none" w:sz="0" w:space="0" w:color="auto"/>
                    <w:right w:val="none" w:sz="0" w:space="0" w:color="auto"/>
                  </w:divBdr>
                </w:div>
                <w:div w:id="916743532">
                  <w:marLeft w:val="480"/>
                  <w:marRight w:val="0"/>
                  <w:marTop w:val="0"/>
                  <w:marBottom w:val="0"/>
                  <w:divBdr>
                    <w:top w:val="none" w:sz="0" w:space="0" w:color="auto"/>
                    <w:left w:val="none" w:sz="0" w:space="0" w:color="auto"/>
                    <w:bottom w:val="none" w:sz="0" w:space="0" w:color="auto"/>
                    <w:right w:val="none" w:sz="0" w:space="0" w:color="auto"/>
                  </w:divBdr>
                </w:div>
                <w:div w:id="537399713">
                  <w:marLeft w:val="480"/>
                  <w:marRight w:val="0"/>
                  <w:marTop w:val="0"/>
                  <w:marBottom w:val="0"/>
                  <w:divBdr>
                    <w:top w:val="none" w:sz="0" w:space="0" w:color="auto"/>
                    <w:left w:val="none" w:sz="0" w:space="0" w:color="auto"/>
                    <w:bottom w:val="none" w:sz="0" w:space="0" w:color="auto"/>
                    <w:right w:val="none" w:sz="0" w:space="0" w:color="auto"/>
                  </w:divBdr>
                </w:div>
                <w:div w:id="1028607005">
                  <w:marLeft w:val="480"/>
                  <w:marRight w:val="0"/>
                  <w:marTop w:val="0"/>
                  <w:marBottom w:val="0"/>
                  <w:divBdr>
                    <w:top w:val="none" w:sz="0" w:space="0" w:color="auto"/>
                    <w:left w:val="none" w:sz="0" w:space="0" w:color="auto"/>
                    <w:bottom w:val="none" w:sz="0" w:space="0" w:color="auto"/>
                    <w:right w:val="none" w:sz="0" w:space="0" w:color="auto"/>
                  </w:divBdr>
                </w:div>
                <w:div w:id="776410794">
                  <w:marLeft w:val="480"/>
                  <w:marRight w:val="0"/>
                  <w:marTop w:val="0"/>
                  <w:marBottom w:val="0"/>
                  <w:divBdr>
                    <w:top w:val="none" w:sz="0" w:space="0" w:color="auto"/>
                    <w:left w:val="none" w:sz="0" w:space="0" w:color="auto"/>
                    <w:bottom w:val="none" w:sz="0" w:space="0" w:color="auto"/>
                    <w:right w:val="none" w:sz="0" w:space="0" w:color="auto"/>
                  </w:divBdr>
                </w:div>
                <w:div w:id="1375885261">
                  <w:marLeft w:val="480"/>
                  <w:marRight w:val="0"/>
                  <w:marTop w:val="0"/>
                  <w:marBottom w:val="0"/>
                  <w:divBdr>
                    <w:top w:val="none" w:sz="0" w:space="0" w:color="auto"/>
                    <w:left w:val="none" w:sz="0" w:space="0" w:color="auto"/>
                    <w:bottom w:val="none" w:sz="0" w:space="0" w:color="auto"/>
                    <w:right w:val="none" w:sz="0" w:space="0" w:color="auto"/>
                  </w:divBdr>
                </w:div>
                <w:div w:id="1522360471">
                  <w:marLeft w:val="480"/>
                  <w:marRight w:val="0"/>
                  <w:marTop w:val="0"/>
                  <w:marBottom w:val="0"/>
                  <w:divBdr>
                    <w:top w:val="none" w:sz="0" w:space="0" w:color="auto"/>
                    <w:left w:val="none" w:sz="0" w:space="0" w:color="auto"/>
                    <w:bottom w:val="none" w:sz="0" w:space="0" w:color="auto"/>
                    <w:right w:val="none" w:sz="0" w:space="0" w:color="auto"/>
                  </w:divBdr>
                </w:div>
                <w:div w:id="1083406739">
                  <w:marLeft w:val="480"/>
                  <w:marRight w:val="0"/>
                  <w:marTop w:val="0"/>
                  <w:marBottom w:val="0"/>
                  <w:divBdr>
                    <w:top w:val="none" w:sz="0" w:space="0" w:color="auto"/>
                    <w:left w:val="none" w:sz="0" w:space="0" w:color="auto"/>
                    <w:bottom w:val="none" w:sz="0" w:space="0" w:color="auto"/>
                    <w:right w:val="none" w:sz="0" w:space="0" w:color="auto"/>
                  </w:divBdr>
                </w:div>
                <w:div w:id="1548446014">
                  <w:marLeft w:val="480"/>
                  <w:marRight w:val="0"/>
                  <w:marTop w:val="0"/>
                  <w:marBottom w:val="0"/>
                  <w:divBdr>
                    <w:top w:val="none" w:sz="0" w:space="0" w:color="auto"/>
                    <w:left w:val="none" w:sz="0" w:space="0" w:color="auto"/>
                    <w:bottom w:val="none" w:sz="0" w:space="0" w:color="auto"/>
                    <w:right w:val="none" w:sz="0" w:space="0" w:color="auto"/>
                  </w:divBdr>
                </w:div>
                <w:div w:id="1523473678">
                  <w:marLeft w:val="480"/>
                  <w:marRight w:val="0"/>
                  <w:marTop w:val="0"/>
                  <w:marBottom w:val="0"/>
                  <w:divBdr>
                    <w:top w:val="none" w:sz="0" w:space="0" w:color="auto"/>
                    <w:left w:val="none" w:sz="0" w:space="0" w:color="auto"/>
                    <w:bottom w:val="none" w:sz="0" w:space="0" w:color="auto"/>
                    <w:right w:val="none" w:sz="0" w:space="0" w:color="auto"/>
                  </w:divBdr>
                </w:div>
                <w:div w:id="272202722">
                  <w:marLeft w:val="480"/>
                  <w:marRight w:val="0"/>
                  <w:marTop w:val="0"/>
                  <w:marBottom w:val="0"/>
                  <w:divBdr>
                    <w:top w:val="none" w:sz="0" w:space="0" w:color="auto"/>
                    <w:left w:val="none" w:sz="0" w:space="0" w:color="auto"/>
                    <w:bottom w:val="none" w:sz="0" w:space="0" w:color="auto"/>
                    <w:right w:val="none" w:sz="0" w:space="0" w:color="auto"/>
                  </w:divBdr>
                </w:div>
                <w:div w:id="2040935385">
                  <w:marLeft w:val="480"/>
                  <w:marRight w:val="0"/>
                  <w:marTop w:val="0"/>
                  <w:marBottom w:val="0"/>
                  <w:divBdr>
                    <w:top w:val="none" w:sz="0" w:space="0" w:color="auto"/>
                    <w:left w:val="none" w:sz="0" w:space="0" w:color="auto"/>
                    <w:bottom w:val="none" w:sz="0" w:space="0" w:color="auto"/>
                    <w:right w:val="none" w:sz="0" w:space="0" w:color="auto"/>
                  </w:divBdr>
                </w:div>
                <w:div w:id="757948036">
                  <w:marLeft w:val="480"/>
                  <w:marRight w:val="0"/>
                  <w:marTop w:val="0"/>
                  <w:marBottom w:val="0"/>
                  <w:divBdr>
                    <w:top w:val="none" w:sz="0" w:space="0" w:color="auto"/>
                    <w:left w:val="none" w:sz="0" w:space="0" w:color="auto"/>
                    <w:bottom w:val="none" w:sz="0" w:space="0" w:color="auto"/>
                    <w:right w:val="none" w:sz="0" w:space="0" w:color="auto"/>
                  </w:divBdr>
                </w:div>
                <w:div w:id="1971279003">
                  <w:marLeft w:val="480"/>
                  <w:marRight w:val="0"/>
                  <w:marTop w:val="0"/>
                  <w:marBottom w:val="0"/>
                  <w:divBdr>
                    <w:top w:val="none" w:sz="0" w:space="0" w:color="auto"/>
                    <w:left w:val="none" w:sz="0" w:space="0" w:color="auto"/>
                    <w:bottom w:val="none" w:sz="0" w:space="0" w:color="auto"/>
                    <w:right w:val="none" w:sz="0" w:space="0" w:color="auto"/>
                  </w:divBdr>
                </w:div>
                <w:div w:id="1309633085">
                  <w:marLeft w:val="480"/>
                  <w:marRight w:val="0"/>
                  <w:marTop w:val="0"/>
                  <w:marBottom w:val="0"/>
                  <w:divBdr>
                    <w:top w:val="none" w:sz="0" w:space="0" w:color="auto"/>
                    <w:left w:val="none" w:sz="0" w:space="0" w:color="auto"/>
                    <w:bottom w:val="none" w:sz="0" w:space="0" w:color="auto"/>
                    <w:right w:val="none" w:sz="0" w:space="0" w:color="auto"/>
                  </w:divBdr>
                </w:div>
                <w:div w:id="974410148">
                  <w:marLeft w:val="480"/>
                  <w:marRight w:val="0"/>
                  <w:marTop w:val="0"/>
                  <w:marBottom w:val="0"/>
                  <w:divBdr>
                    <w:top w:val="none" w:sz="0" w:space="0" w:color="auto"/>
                    <w:left w:val="none" w:sz="0" w:space="0" w:color="auto"/>
                    <w:bottom w:val="none" w:sz="0" w:space="0" w:color="auto"/>
                    <w:right w:val="none" w:sz="0" w:space="0" w:color="auto"/>
                  </w:divBdr>
                </w:div>
                <w:div w:id="1478113301">
                  <w:marLeft w:val="480"/>
                  <w:marRight w:val="0"/>
                  <w:marTop w:val="0"/>
                  <w:marBottom w:val="0"/>
                  <w:divBdr>
                    <w:top w:val="none" w:sz="0" w:space="0" w:color="auto"/>
                    <w:left w:val="none" w:sz="0" w:space="0" w:color="auto"/>
                    <w:bottom w:val="none" w:sz="0" w:space="0" w:color="auto"/>
                    <w:right w:val="none" w:sz="0" w:space="0" w:color="auto"/>
                  </w:divBdr>
                </w:div>
                <w:div w:id="241455823">
                  <w:marLeft w:val="480"/>
                  <w:marRight w:val="0"/>
                  <w:marTop w:val="0"/>
                  <w:marBottom w:val="0"/>
                  <w:divBdr>
                    <w:top w:val="none" w:sz="0" w:space="0" w:color="auto"/>
                    <w:left w:val="none" w:sz="0" w:space="0" w:color="auto"/>
                    <w:bottom w:val="none" w:sz="0" w:space="0" w:color="auto"/>
                    <w:right w:val="none" w:sz="0" w:space="0" w:color="auto"/>
                  </w:divBdr>
                </w:div>
                <w:div w:id="918097028">
                  <w:marLeft w:val="480"/>
                  <w:marRight w:val="0"/>
                  <w:marTop w:val="0"/>
                  <w:marBottom w:val="0"/>
                  <w:divBdr>
                    <w:top w:val="none" w:sz="0" w:space="0" w:color="auto"/>
                    <w:left w:val="none" w:sz="0" w:space="0" w:color="auto"/>
                    <w:bottom w:val="none" w:sz="0" w:space="0" w:color="auto"/>
                    <w:right w:val="none" w:sz="0" w:space="0" w:color="auto"/>
                  </w:divBdr>
                </w:div>
                <w:div w:id="1830290435">
                  <w:marLeft w:val="480"/>
                  <w:marRight w:val="0"/>
                  <w:marTop w:val="0"/>
                  <w:marBottom w:val="0"/>
                  <w:divBdr>
                    <w:top w:val="none" w:sz="0" w:space="0" w:color="auto"/>
                    <w:left w:val="none" w:sz="0" w:space="0" w:color="auto"/>
                    <w:bottom w:val="none" w:sz="0" w:space="0" w:color="auto"/>
                    <w:right w:val="none" w:sz="0" w:space="0" w:color="auto"/>
                  </w:divBdr>
                </w:div>
                <w:div w:id="1015694958">
                  <w:marLeft w:val="480"/>
                  <w:marRight w:val="0"/>
                  <w:marTop w:val="0"/>
                  <w:marBottom w:val="0"/>
                  <w:divBdr>
                    <w:top w:val="none" w:sz="0" w:space="0" w:color="auto"/>
                    <w:left w:val="none" w:sz="0" w:space="0" w:color="auto"/>
                    <w:bottom w:val="none" w:sz="0" w:space="0" w:color="auto"/>
                    <w:right w:val="none" w:sz="0" w:space="0" w:color="auto"/>
                  </w:divBdr>
                </w:div>
                <w:div w:id="1994678773">
                  <w:marLeft w:val="480"/>
                  <w:marRight w:val="0"/>
                  <w:marTop w:val="0"/>
                  <w:marBottom w:val="0"/>
                  <w:divBdr>
                    <w:top w:val="none" w:sz="0" w:space="0" w:color="auto"/>
                    <w:left w:val="none" w:sz="0" w:space="0" w:color="auto"/>
                    <w:bottom w:val="none" w:sz="0" w:space="0" w:color="auto"/>
                    <w:right w:val="none" w:sz="0" w:space="0" w:color="auto"/>
                  </w:divBdr>
                </w:div>
                <w:div w:id="1148595709">
                  <w:marLeft w:val="480"/>
                  <w:marRight w:val="0"/>
                  <w:marTop w:val="0"/>
                  <w:marBottom w:val="0"/>
                  <w:divBdr>
                    <w:top w:val="none" w:sz="0" w:space="0" w:color="auto"/>
                    <w:left w:val="none" w:sz="0" w:space="0" w:color="auto"/>
                    <w:bottom w:val="none" w:sz="0" w:space="0" w:color="auto"/>
                    <w:right w:val="none" w:sz="0" w:space="0" w:color="auto"/>
                  </w:divBdr>
                </w:div>
                <w:div w:id="1840150714">
                  <w:marLeft w:val="480"/>
                  <w:marRight w:val="0"/>
                  <w:marTop w:val="0"/>
                  <w:marBottom w:val="0"/>
                  <w:divBdr>
                    <w:top w:val="none" w:sz="0" w:space="0" w:color="auto"/>
                    <w:left w:val="none" w:sz="0" w:space="0" w:color="auto"/>
                    <w:bottom w:val="none" w:sz="0" w:space="0" w:color="auto"/>
                    <w:right w:val="none" w:sz="0" w:space="0" w:color="auto"/>
                  </w:divBdr>
                </w:div>
                <w:div w:id="1441141491">
                  <w:marLeft w:val="480"/>
                  <w:marRight w:val="0"/>
                  <w:marTop w:val="0"/>
                  <w:marBottom w:val="0"/>
                  <w:divBdr>
                    <w:top w:val="none" w:sz="0" w:space="0" w:color="auto"/>
                    <w:left w:val="none" w:sz="0" w:space="0" w:color="auto"/>
                    <w:bottom w:val="none" w:sz="0" w:space="0" w:color="auto"/>
                    <w:right w:val="none" w:sz="0" w:space="0" w:color="auto"/>
                  </w:divBdr>
                </w:div>
                <w:div w:id="839587288">
                  <w:marLeft w:val="480"/>
                  <w:marRight w:val="0"/>
                  <w:marTop w:val="0"/>
                  <w:marBottom w:val="0"/>
                  <w:divBdr>
                    <w:top w:val="none" w:sz="0" w:space="0" w:color="auto"/>
                    <w:left w:val="none" w:sz="0" w:space="0" w:color="auto"/>
                    <w:bottom w:val="none" w:sz="0" w:space="0" w:color="auto"/>
                    <w:right w:val="none" w:sz="0" w:space="0" w:color="auto"/>
                  </w:divBdr>
                </w:div>
                <w:div w:id="677586490">
                  <w:marLeft w:val="480"/>
                  <w:marRight w:val="0"/>
                  <w:marTop w:val="0"/>
                  <w:marBottom w:val="0"/>
                  <w:divBdr>
                    <w:top w:val="none" w:sz="0" w:space="0" w:color="auto"/>
                    <w:left w:val="none" w:sz="0" w:space="0" w:color="auto"/>
                    <w:bottom w:val="none" w:sz="0" w:space="0" w:color="auto"/>
                    <w:right w:val="none" w:sz="0" w:space="0" w:color="auto"/>
                  </w:divBdr>
                </w:div>
                <w:div w:id="275450806">
                  <w:marLeft w:val="480"/>
                  <w:marRight w:val="0"/>
                  <w:marTop w:val="0"/>
                  <w:marBottom w:val="0"/>
                  <w:divBdr>
                    <w:top w:val="none" w:sz="0" w:space="0" w:color="auto"/>
                    <w:left w:val="none" w:sz="0" w:space="0" w:color="auto"/>
                    <w:bottom w:val="none" w:sz="0" w:space="0" w:color="auto"/>
                    <w:right w:val="none" w:sz="0" w:space="0" w:color="auto"/>
                  </w:divBdr>
                </w:div>
                <w:div w:id="1804812814">
                  <w:marLeft w:val="480"/>
                  <w:marRight w:val="0"/>
                  <w:marTop w:val="0"/>
                  <w:marBottom w:val="0"/>
                  <w:divBdr>
                    <w:top w:val="none" w:sz="0" w:space="0" w:color="auto"/>
                    <w:left w:val="none" w:sz="0" w:space="0" w:color="auto"/>
                    <w:bottom w:val="none" w:sz="0" w:space="0" w:color="auto"/>
                    <w:right w:val="none" w:sz="0" w:space="0" w:color="auto"/>
                  </w:divBdr>
                </w:div>
                <w:div w:id="260190597">
                  <w:marLeft w:val="480"/>
                  <w:marRight w:val="0"/>
                  <w:marTop w:val="0"/>
                  <w:marBottom w:val="0"/>
                  <w:divBdr>
                    <w:top w:val="none" w:sz="0" w:space="0" w:color="auto"/>
                    <w:left w:val="none" w:sz="0" w:space="0" w:color="auto"/>
                    <w:bottom w:val="none" w:sz="0" w:space="0" w:color="auto"/>
                    <w:right w:val="none" w:sz="0" w:space="0" w:color="auto"/>
                  </w:divBdr>
                </w:div>
                <w:div w:id="311520077">
                  <w:marLeft w:val="480"/>
                  <w:marRight w:val="0"/>
                  <w:marTop w:val="0"/>
                  <w:marBottom w:val="0"/>
                  <w:divBdr>
                    <w:top w:val="none" w:sz="0" w:space="0" w:color="auto"/>
                    <w:left w:val="none" w:sz="0" w:space="0" w:color="auto"/>
                    <w:bottom w:val="none" w:sz="0" w:space="0" w:color="auto"/>
                    <w:right w:val="none" w:sz="0" w:space="0" w:color="auto"/>
                  </w:divBdr>
                </w:div>
                <w:div w:id="668679889">
                  <w:marLeft w:val="480"/>
                  <w:marRight w:val="0"/>
                  <w:marTop w:val="0"/>
                  <w:marBottom w:val="0"/>
                  <w:divBdr>
                    <w:top w:val="none" w:sz="0" w:space="0" w:color="auto"/>
                    <w:left w:val="none" w:sz="0" w:space="0" w:color="auto"/>
                    <w:bottom w:val="none" w:sz="0" w:space="0" w:color="auto"/>
                    <w:right w:val="none" w:sz="0" w:space="0" w:color="auto"/>
                  </w:divBdr>
                </w:div>
                <w:div w:id="130709916">
                  <w:marLeft w:val="480"/>
                  <w:marRight w:val="0"/>
                  <w:marTop w:val="0"/>
                  <w:marBottom w:val="0"/>
                  <w:divBdr>
                    <w:top w:val="none" w:sz="0" w:space="0" w:color="auto"/>
                    <w:left w:val="none" w:sz="0" w:space="0" w:color="auto"/>
                    <w:bottom w:val="none" w:sz="0" w:space="0" w:color="auto"/>
                    <w:right w:val="none" w:sz="0" w:space="0" w:color="auto"/>
                  </w:divBdr>
                </w:div>
                <w:div w:id="1698503456">
                  <w:marLeft w:val="480"/>
                  <w:marRight w:val="0"/>
                  <w:marTop w:val="0"/>
                  <w:marBottom w:val="0"/>
                  <w:divBdr>
                    <w:top w:val="none" w:sz="0" w:space="0" w:color="auto"/>
                    <w:left w:val="none" w:sz="0" w:space="0" w:color="auto"/>
                    <w:bottom w:val="none" w:sz="0" w:space="0" w:color="auto"/>
                    <w:right w:val="none" w:sz="0" w:space="0" w:color="auto"/>
                  </w:divBdr>
                </w:div>
                <w:div w:id="1911693268">
                  <w:marLeft w:val="480"/>
                  <w:marRight w:val="0"/>
                  <w:marTop w:val="0"/>
                  <w:marBottom w:val="0"/>
                  <w:divBdr>
                    <w:top w:val="none" w:sz="0" w:space="0" w:color="auto"/>
                    <w:left w:val="none" w:sz="0" w:space="0" w:color="auto"/>
                    <w:bottom w:val="none" w:sz="0" w:space="0" w:color="auto"/>
                    <w:right w:val="none" w:sz="0" w:space="0" w:color="auto"/>
                  </w:divBdr>
                </w:div>
                <w:div w:id="20790472">
                  <w:marLeft w:val="480"/>
                  <w:marRight w:val="0"/>
                  <w:marTop w:val="0"/>
                  <w:marBottom w:val="0"/>
                  <w:divBdr>
                    <w:top w:val="none" w:sz="0" w:space="0" w:color="auto"/>
                    <w:left w:val="none" w:sz="0" w:space="0" w:color="auto"/>
                    <w:bottom w:val="none" w:sz="0" w:space="0" w:color="auto"/>
                    <w:right w:val="none" w:sz="0" w:space="0" w:color="auto"/>
                  </w:divBdr>
                </w:div>
                <w:div w:id="1882940608">
                  <w:marLeft w:val="480"/>
                  <w:marRight w:val="0"/>
                  <w:marTop w:val="0"/>
                  <w:marBottom w:val="0"/>
                  <w:divBdr>
                    <w:top w:val="none" w:sz="0" w:space="0" w:color="auto"/>
                    <w:left w:val="none" w:sz="0" w:space="0" w:color="auto"/>
                    <w:bottom w:val="none" w:sz="0" w:space="0" w:color="auto"/>
                    <w:right w:val="none" w:sz="0" w:space="0" w:color="auto"/>
                  </w:divBdr>
                </w:div>
                <w:div w:id="1517890564">
                  <w:marLeft w:val="480"/>
                  <w:marRight w:val="0"/>
                  <w:marTop w:val="0"/>
                  <w:marBottom w:val="0"/>
                  <w:divBdr>
                    <w:top w:val="none" w:sz="0" w:space="0" w:color="auto"/>
                    <w:left w:val="none" w:sz="0" w:space="0" w:color="auto"/>
                    <w:bottom w:val="none" w:sz="0" w:space="0" w:color="auto"/>
                    <w:right w:val="none" w:sz="0" w:space="0" w:color="auto"/>
                  </w:divBdr>
                </w:div>
                <w:div w:id="875461460">
                  <w:marLeft w:val="480"/>
                  <w:marRight w:val="0"/>
                  <w:marTop w:val="0"/>
                  <w:marBottom w:val="0"/>
                  <w:divBdr>
                    <w:top w:val="none" w:sz="0" w:space="0" w:color="auto"/>
                    <w:left w:val="none" w:sz="0" w:space="0" w:color="auto"/>
                    <w:bottom w:val="none" w:sz="0" w:space="0" w:color="auto"/>
                    <w:right w:val="none" w:sz="0" w:space="0" w:color="auto"/>
                  </w:divBdr>
                </w:div>
              </w:divsChild>
            </w:div>
            <w:div w:id="1299337151">
              <w:marLeft w:val="0"/>
              <w:marRight w:val="0"/>
              <w:marTop w:val="0"/>
              <w:marBottom w:val="0"/>
              <w:divBdr>
                <w:top w:val="none" w:sz="0" w:space="0" w:color="auto"/>
                <w:left w:val="none" w:sz="0" w:space="0" w:color="auto"/>
                <w:bottom w:val="none" w:sz="0" w:space="0" w:color="auto"/>
                <w:right w:val="none" w:sz="0" w:space="0" w:color="auto"/>
              </w:divBdr>
              <w:divsChild>
                <w:div w:id="2121756538">
                  <w:marLeft w:val="480"/>
                  <w:marRight w:val="0"/>
                  <w:marTop w:val="0"/>
                  <w:marBottom w:val="0"/>
                  <w:divBdr>
                    <w:top w:val="none" w:sz="0" w:space="0" w:color="auto"/>
                    <w:left w:val="none" w:sz="0" w:space="0" w:color="auto"/>
                    <w:bottom w:val="none" w:sz="0" w:space="0" w:color="auto"/>
                    <w:right w:val="none" w:sz="0" w:space="0" w:color="auto"/>
                  </w:divBdr>
                </w:div>
                <w:div w:id="286742499">
                  <w:marLeft w:val="480"/>
                  <w:marRight w:val="0"/>
                  <w:marTop w:val="0"/>
                  <w:marBottom w:val="0"/>
                  <w:divBdr>
                    <w:top w:val="none" w:sz="0" w:space="0" w:color="auto"/>
                    <w:left w:val="none" w:sz="0" w:space="0" w:color="auto"/>
                    <w:bottom w:val="none" w:sz="0" w:space="0" w:color="auto"/>
                    <w:right w:val="none" w:sz="0" w:space="0" w:color="auto"/>
                  </w:divBdr>
                </w:div>
                <w:div w:id="1511408868">
                  <w:marLeft w:val="480"/>
                  <w:marRight w:val="0"/>
                  <w:marTop w:val="0"/>
                  <w:marBottom w:val="0"/>
                  <w:divBdr>
                    <w:top w:val="none" w:sz="0" w:space="0" w:color="auto"/>
                    <w:left w:val="none" w:sz="0" w:space="0" w:color="auto"/>
                    <w:bottom w:val="none" w:sz="0" w:space="0" w:color="auto"/>
                    <w:right w:val="none" w:sz="0" w:space="0" w:color="auto"/>
                  </w:divBdr>
                </w:div>
                <w:div w:id="1700201343">
                  <w:marLeft w:val="480"/>
                  <w:marRight w:val="0"/>
                  <w:marTop w:val="0"/>
                  <w:marBottom w:val="0"/>
                  <w:divBdr>
                    <w:top w:val="none" w:sz="0" w:space="0" w:color="auto"/>
                    <w:left w:val="none" w:sz="0" w:space="0" w:color="auto"/>
                    <w:bottom w:val="none" w:sz="0" w:space="0" w:color="auto"/>
                    <w:right w:val="none" w:sz="0" w:space="0" w:color="auto"/>
                  </w:divBdr>
                </w:div>
                <w:div w:id="105200733">
                  <w:marLeft w:val="480"/>
                  <w:marRight w:val="0"/>
                  <w:marTop w:val="0"/>
                  <w:marBottom w:val="0"/>
                  <w:divBdr>
                    <w:top w:val="none" w:sz="0" w:space="0" w:color="auto"/>
                    <w:left w:val="none" w:sz="0" w:space="0" w:color="auto"/>
                    <w:bottom w:val="none" w:sz="0" w:space="0" w:color="auto"/>
                    <w:right w:val="none" w:sz="0" w:space="0" w:color="auto"/>
                  </w:divBdr>
                </w:div>
                <w:div w:id="166556286">
                  <w:marLeft w:val="480"/>
                  <w:marRight w:val="0"/>
                  <w:marTop w:val="0"/>
                  <w:marBottom w:val="0"/>
                  <w:divBdr>
                    <w:top w:val="none" w:sz="0" w:space="0" w:color="auto"/>
                    <w:left w:val="none" w:sz="0" w:space="0" w:color="auto"/>
                    <w:bottom w:val="none" w:sz="0" w:space="0" w:color="auto"/>
                    <w:right w:val="none" w:sz="0" w:space="0" w:color="auto"/>
                  </w:divBdr>
                </w:div>
                <w:div w:id="1950314795">
                  <w:marLeft w:val="480"/>
                  <w:marRight w:val="0"/>
                  <w:marTop w:val="0"/>
                  <w:marBottom w:val="0"/>
                  <w:divBdr>
                    <w:top w:val="none" w:sz="0" w:space="0" w:color="auto"/>
                    <w:left w:val="none" w:sz="0" w:space="0" w:color="auto"/>
                    <w:bottom w:val="none" w:sz="0" w:space="0" w:color="auto"/>
                    <w:right w:val="none" w:sz="0" w:space="0" w:color="auto"/>
                  </w:divBdr>
                </w:div>
                <w:div w:id="977345667">
                  <w:marLeft w:val="480"/>
                  <w:marRight w:val="0"/>
                  <w:marTop w:val="0"/>
                  <w:marBottom w:val="0"/>
                  <w:divBdr>
                    <w:top w:val="none" w:sz="0" w:space="0" w:color="auto"/>
                    <w:left w:val="none" w:sz="0" w:space="0" w:color="auto"/>
                    <w:bottom w:val="none" w:sz="0" w:space="0" w:color="auto"/>
                    <w:right w:val="none" w:sz="0" w:space="0" w:color="auto"/>
                  </w:divBdr>
                </w:div>
                <w:div w:id="1417434848">
                  <w:marLeft w:val="480"/>
                  <w:marRight w:val="0"/>
                  <w:marTop w:val="0"/>
                  <w:marBottom w:val="0"/>
                  <w:divBdr>
                    <w:top w:val="none" w:sz="0" w:space="0" w:color="auto"/>
                    <w:left w:val="none" w:sz="0" w:space="0" w:color="auto"/>
                    <w:bottom w:val="none" w:sz="0" w:space="0" w:color="auto"/>
                    <w:right w:val="none" w:sz="0" w:space="0" w:color="auto"/>
                  </w:divBdr>
                </w:div>
                <w:div w:id="2067414344">
                  <w:marLeft w:val="480"/>
                  <w:marRight w:val="0"/>
                  <w:marTop w:val="0"/>
                  <w:marBottom w:val="0"/>
                  <w:divBdr>
                    <w:top w:val="none" w:sz="0" w:space="0" w:color="auto"/>
                    <w:left w:val="none" w:sz="0" w:space="0" w:color="auto"/>
                    <w:bottom w:val="none" w:sz="0" w:space="0" w:color="auto"/>
                    <w:right w:val="none" w:sz="0" w:space="0" w:color="auto"/>
                  </w:divBdr>
                </w:div>
                <w:div w:id="1231958765">
                  <w:marLeft w:val="480"/>
                  <w:marRight w:val="0"/>
                  <w:marTop w:val="0"/>
                  <w:marBottom w:val="0"/>
                  <w:divBdr>
                    <w:top w:val="none" w:sz="0" w:space="0" w:color="auto"/>
                    <w:left w:val="none" w:sz="0" w:space="0" w:color="auto"/>
                    <w:bottom w:val="none" w:sz="0" w:space="0" w:color="auto"/>
                    <w:right w:val="none" w:sz="0" w:space="0" w:color="auto"/>
                  </w:divBdr>
                </w:div>
                <w:div w:id="857276464">
                  <w:marLeft w:val="480"/>
                  <w:marRight w:val="0"/>
                  <w:marTop w:val="0"/>
                  <w:marBottom w:val="0"/>
                  <w:divBdr>
                    <w:top w:val="none" w:sz="0" w:space="0" w:color="auto"/>
                    <w:left w:val="none" w:sz="0" w:space="0" w:color="auto"/>
                    <w:bottom w:val="none" w:sz="0" w:space="0" w:color="auto"/>
                    <w:right w:val="none" w:sz="0" w:space="0" w:color="auto"/>
                  </w:divBdr>
                </w:div>
                <w:div w:id="689767609">
                  <w:marLeft w:val="480"/>
                  <w:marRight w:val="0"/>
                  <w:marTop w:val="0"/>
                  <w:marBottom w:val="0"/>
                  <w:divBdr>
                    <w:top w:val="none" w:sz="0" w:space="0" w:color="auto"/>
                    <w:left w:val="none" w:sz="0" w:space="0" w:color="auto"/>
                    <w:bottom w:val="none" w:sz="0" w:space="0" w:color="auto"/>
                    <w:right w:val="none" w:sz="0" w:space="0" w:color="auto"/>
                  </w:divBdr>
                </w:div>
                <w:div w:id="1799950427">
                  <w:marLeft w:val="480"/>
                  <w:marRight w:val="0"/>
                  <w:marTop w:val="0"/>
                  <w:marBottom w:val="0"/>
                  <w:divBdr>
                    <w:top w:val="none" w:sz="0" w:space="0" w:color="auto"/>
                    <w:left w:val="none" w:sz="0" w:space="0" w:color="auto"/>
                    <w:bottom w:val="none" w:sz="0" w:space="0" w:color="auto"/>
                    <w:right w:val="none" w:sz="0" w:space="0" w:color="auto"/>
                  </w:divBdr>
                </w:div>
                <w:div w:id="1123042202">
                  <w:marLeft w:val="480"/>
                  <w:marRight w:val="0"/>
                  <w:marTop w:val="0"/>
                  <w:marBottom w:val="0"/>
                  <w:divBdr>
                    <w:top w:val="none" w:sz="0" w:space="0" w:color="auto"/>
                    <w:left w:val="none" w:sz="0" w:space="0" w:color="auto"/>
                    <w:bottom w:val="none" w:sz="0" w:space="0" w:color="auto"/>
                    <w:right w:val="none" w:sz="0" w:space="0" w:color="auto"/>
                  </w:divBdr>
                </w:div>
                <w:div w:id="597058853">
                  <w:marLeft w:val="480"/>
                  <w:marRight w:val="0"/>
                  <w:marTop w:val="0"/>
                  <w:marBottom w:val="0"/>
                  <w:divBdr>
                    <w:top w:val="none" w:sz="0" w:space="0" w:color="auto"/>
                    <w:left w:val="none" w:sz="0" w:space="0" w:color="auto"/>
                    <w:bottom w:val="none" w:sz="0" w:space="0" w:color="auto"/>
                    <w:right w:val="none" w:sz="0" w:space="0" w:color="auto"/>
                  </w:divBdr>
                </w:div>
                <w:div w:id="350911558">
                  <w:marLeft w:val="480"/>
                  <w:marRight w:val="0"/>
                  <w:marTop w:val="0"/>
                  <w:marBottom w:val="0"/>
                  <w:divBdr>
                    <w:top w:val="none" w:sz="0" w:space="0" w:color="auto"/>
                    <w:left w:val="none" w:sz="0" w:space="0" w:color="auto"/>
                    <w:bottom w:val="none" w:sz="0" w:space="0" w:color="auto"/>
                    <w:right w:val="none" w:sz="0" w:space="0" w:color="auto"/>
                  </w:divBdr>
                </w:div>
                <w:div w:id="1611475301">
                  <w:marLeft w:val="480"/>
                  <w:marRight w:val="0"/>
                  <w:marTop w:val="0"/>
                  <w:marBottom w:val="0"/>
                  <w:divBdr>
                    <w:top w:val="none" w:sz="0" w:space="0" w:color="auto"/>
                    <w:left w:val="none" w:sz="0" w:space="0" w:color="auto"/>
                    <w:bottom w:val="none" w:sz="0" w:space="0" w:color="auto"/>
                    <w:right w:val="none" w:sz="0" w:space="0" w:color="auto"/>
                  </w:divBdr>
                </w:div>
                <w:div w:id="2014212353">
                  <w:marLeft w:val="480"/>
                  <w:marRight w:val="0"/>
                  <w:marTop w:val="0"/>
                  <w:marBottom w:val="0"/>
                  <w:divBdr>
                    <w:top w:val="none" w:sz="0" w:space="0" w:color="auto"/>
                    <w:left w:val="none" w:sz="0" w:space="0" w:color="auto"/>
                    <w:bottom w:val="none" w:sz="0" w:space="0" w:color="auto"/>
                    <w:right w:val="none" w:sz="0" w:space="0" w:color="auto"/>
                  </w:divBdr>
                </w:div>
                <w:div w:id="2026905133">
                  <w:marLeft w:val="480"/>
                  <w:marRight w:val="0"/>
                  <w:marTop w:val="0"/>
                  <w:marBottom w:val="0"/>
                  <w:divBdr>
                    <w:top w:val="none" w:sz="0" w:space="0" w:color="auto"/>
                    <w:left w:val="none" w:sz="0" w:space="0" w:color="auto"/>
                    <w:bottom w:val="none" w:sz="0" w:space="0" w:color="auto"/>
                    <w:right w:val="none" w:sz="0" w:space="0" w:color="auto"/>
                  </w:divBdr>
                </w:div>
                <w:div w:id="532575971">
                  <w:marLeft w:val="480"/>
                  <w:marRight w:val="0"/>
                  <w:marTop w:val="0"/>
                  <w:marBottom w:val="0"/>
                  <w:divBdr>
                    <w:top w:val="none" w:sz="0" w:space="0" w:color="auto"/>
                    <w:left w:val="none" w:sz="0" w:space="0" w:color="auto"/>
                    <w:bottom w:val="none" w:sz="0" w:space="0" w:color="auto"/>
                    <w:right w:val="none" w:sz="0" w:space="0" w:color="auto"/>
                  </w:divBdr>
                </w:div>
                <w:div w:id="1799030519">
                  <w:marLeft w:val="480"/>
                  <w:marRight w:val="0"/>
                  <w:marTop w:val="0"/>
                  <w:marBottom w:val="0"/>
                  <w:divBdr>
                    <w:top w:val="none" w:sz="0" w:space="0" w:color="auto"/>
                    <w:left w:val="none" w:sz="0" w:space="0" w:color="auto"/>
                    <w:bottom w:val="none" w:sz="0" w:space="0" w:color="auto"/>
                    <w:right w:val="none" w:sz="0" w:space="0" w:color="auto"/>
                  </w:divBdr>
                </w:div>
                <w:div w:id="2020113897">
                  <w:marLeft w:val="480"/>
                  <w:marRight w:val="0"/>
                  <w:marTop w:val="0"/>
                  <w:marBottom w:val="0"/>
                  <w:divBdr>
                    <w:top w:val="none" w:sz="0" w:space="0" w:color="auto"/>
                    <w:left w:val="none" w:sz="0" w:space="0" w:color="auto"/>
                    <w:bottom w:val="none" w:sz="0" w:space="0" w:color="auto"/>
                    <w:right w:val="none" w:sz="0" w:space="0" w:color="auto"/>
                  </w:divBdr>
                </w:div>
                <w:div w:id="271479296">
                  <w:marLeft w:val="480"/>
                  <w:marRight w:val="0"/>
                  <w:marTop w:val="0"/>
                  <w:marBottom w:val="0"/>
                  <w:divBdr>
                    <w:top w:val="none" w:sz="0" w:space="0" w:color="auto"/>
                    <w:left w:val="none" w:sz="0" w:space="0" w:color="auto"/>
                    <w:bottom w:val="none" w:sz="0" w:space="0" w:color="auto"/>
                    <w:right w:val="none" w:sz="0" w:space="0" w:color="auto"/>
                  </w:divBdr>
                </w:div>
                <w:div w:id="710811795">
                  <w:marLeft w:val="480"/>
                  <w:marRight w:val="0"/>
                  <w:marTop w:val="0"/>
                  <w:marBottom w:val="0"/>
                  <w:divBdr>
                    <w:top w:val="none" w:sz="0" w:space="0" w:color="auto"/>
                    <w:left w:val="none" w:sz="0" w:space="0" w:color="auto"/>
                    <w:bottom w:val="none" w:sz="0" w:space="0" w:color="auto"/>
                    <w:right w:val="none" w:sz="0" w:space="0" w:color="auto"/>
                  </w:divBdr>
                </w:div>
                <w:div w:id="768159581">
                  <w:marLeft w:val="480"/>
                  <w:marRight w:val="0"/>
                  <w:marTop w:val="0"/>
                  <w:marBottom w:val="0"/>
                  <w:divBdr>
                    <w:top w:val="none" w:sz="0" w:space="0" w:color="auto"/>
                    <w:left w:val="none" w:sz="0" w:space="0" w:color="auto"/>
                    <w:bottom w:val="none" w:sz="0" w:space="0" w:color="auto"/>
                    <w:right w:val="none" w:sz="0" w:space="0" w:color="auto"/>
                  </w:divBdr>
                </w:div>
                <w:div w:id="574321221">
                  <w:marLeft w:val="480"/>
                  <w:marRight w:val="0"/>
                  <w:marTop w:val="0"/>
                  <w:marBottom w:val="0"/>
                  <w:divBdr>
                    <w:top w:val="none" w:sz="0" w:space="0" w:color="auto"/>
                    <w:left w:val="none" w:sz="0" w:space="0" w:color="auto"/>
                    <w:bottom w:val="none" w:sz="0" w:space="0" w:color="auto"/>
                    <w:right w:val="none" w:sz="0" w:space="0" w:color="auto"/>
                  </w:divBdr>
                </w:div>
                <w:div w:id="1184437473">
                  <w:marLeft w:val="480"/>
                  <w:marRight w:val="0"/>
                  <w:marTop w:val="0"/>
                  <w:marBottom w:val="0"/>
                  <w:divBdr>
                    <w:top w:val="none" w:sz="0" w:space="0" w:color="auto"/>
                    <w:left w:val="none" w:sz="0" w:space="0" w:color="auto"/>
                    <w:bottom w:val="none" w:sz="0" w:space="0" w:color="auto"/>
                    <w:right w:val="none" w:sz="0" w:space="0" w:color="auto"/>
                  </w:divBdr>
                </w:div>
                <w:div w:id="258762232">
                  <w:marLeft w:val="480"/>
                  <w:marRight w:val="0"/>
                  <w:marTop w:val="0"/>
                  <w:marBottom w:val="0"/>
                  <w:divBdr>
                    <w:top w:val="none" w:sz="0" w:space="0" w:color="auto"/>
                    <w:left w:val="none" w:sz="0" w:space="0" w:color="auto"/>
                    <w:bottom w:val="none" w:sz="0" w:space="0" w:color="auto"/>
                    <w:right w:val="none" w:sz="0" w:space="0" w:color="auto"/>
                  </w:divBdr>
                </w:div>
                <w:div w:id="1998999117">
                  <w:marLeft w:val="480"/>
                  <w:marRight w:val="0"/>
                  <w:marTop w:val="0"/>
                  <w:marBottom w:val="0"/>
                  <w:divBdr>
                    <w:top w:val="none" w:sz="0" w:space="0" w:color="auto"/>
                    <w:left w:val="none" w:sz="0" w:space="0" w:color="auto"/>
                    <w:bottom w:val="none" w:sz="0" w:space="0" w:color="auto"/>
                    <w:right w:val="none" w:sz="0" w:space="0" w:color="auto"/>
                  </w:divBdr>
                </w:div>
                <w:div w:id="1107776635">
                  <w:marLeft w:val="480"/>
                  <w:marRight w:val="0"/>
                  <w:marTop w:val="0"/>
                  <w:marBottom w:val="0"/>
                  <w:divBdr>
                    <w:top w:val="none" w:sz="0" w:space="0" w:color="auto"/>
                    <w:left w:val="none" w:sz="0" w:space="0" w:color="auto"/>
                    <w:bottom w:val="none" w:sz="0" w:space="0" w:color="auto"/>
                    <w:right w:val="none" w:sz="0" w:space="0" w:color="auto"/>
                  </w:divBdr>
                </w:div>
                <w:div w:id="1969700799">
                  <w:marLeft w:val="480"/>
                  <w:marRight w:val="0"/>
                  <w:marTop w:val="0"/>
                  <w:marBottom w:val="0"/>
                  <w:divBdr>
                    <w:top w:val="none" w:sz="0" w:space="0" w:color="auto"/>
                    <w:left w:val="none" w:sz="0" w:space="0" w:color="auto"/>
                    <w:bottom w:val="none" w:sz="0" w:space="0" w:color="auto"/>
                    <w:right w:val="none" w:sz="0" w:space="0" w:color="auto"/>
                  </w:divBdr>
                </w:div>
                <w:div w:id="79571597">
                  <w:marLeft w:val="480"/>
                  <w:marRight w:val="0"/>
                  <w:marTop w:val="0"/>
                  <w:marBottom w:val="0"/>
                  <w:divBdr>
                    <w:top w:val="none" w:sz="0" w:space="0" w:color="auto"/>
                    <w:left w:val="none" w:sz="0" w:space="0" w:color="auto"/>
                    <w:bottom w:val="none" w:sz="0" w:space="0" w:color="auto"/>
                    <w:right w:val="none" w:sz="0" w:space="0" w:color="auto"/>
                  </w:divBdr>
                </w:div>
                <w:div w:id="122431328">
                  <w:marLeft w:val="480"/>
                  <w:marRight w:val="0"/>
                  <w:marTop w:val="0"/>
                  <w:marBottom w:val="0"/>
                  <w:divBdr>
                    <w:top w:val="none" w:sz="0" w:space="0" w:color="auto"/>
                    <w:left w:val="none" w:sz="0" w:space="0" w:color="auto"/>
                    <w:bottom w:val="none" w:sz="0" w:space="0" w:color="auto"/>
                    <w:right w:val="none" w:sz="0" w:space="0" w:color="auto"/>
                  </w:divBdr>
                </w:div>
                <w:div w:id="261646438">
                  <w:marLeft w:val="480"/>
                  <w:marRight w:val="0"/>
                  <w:marTop w:val="0"/>
                  <w:marBottom w:val="0"/>
                  <w:divBdr>
                    <w:top w:val="none" w:sz="0" w:space="0" w:color="auto"/>
                    <w:left w:val="none" w:sz="0" w:space="0" w:color="auto"/>
                    <w:bottom w:val="none" w:sz="0" w:space="0" w:color="auto"/>
                    <w:right w:val="none" w:sz="0" w:space="0" w:color="auto"/>
                  </w:divBdr>
                </w:div>
                <w:div w:id="1392385980">
                  <w:marLeft w:val="480"/>
                  <w:marRight w:val="0"/>
                  <w:marTop w:val="0"/>
                  <w:marBottom w:val="0"/>
                  <w:divBdr>
                    <w:top w:val="none" w:sz="0" w:space="0" w:color="auto"/>
                    <w:left w:val="none" w:sz="0" w:space="0" w:color="auto"/>
                    <w:bottom w:val="none" w:sz="0" w:space="0" w:color="auto"/>
                    <w:right w:val="none" w:sz="0" w:space="0" w:color="auto"/>
                  </w:divBdr>
                </w:div>
                <w:div w:id="370495586">
                  <w:marLeft w:val="480"/>
                  <w:marRight w:val="0"/>
                  <w:marTop w:val="0"/>
                  <w:marBottom w:val="0"/>
                  <w:divBdr>
                    <w:top w:val="none" w:sz="0" w:space="0" w:color="auto"/>
                    <w:left w:val="none" w:sz="0" w:space="0" w:color="auto"/>
                    <w:bottom w:val="none" w:sz="0" w:space="0" w:color="auto"/>
                    <w:right w:val="none" w:sz="0" w:space="0" w:color="auto"/>
                  </w:divBdr>
                </w:div>
                <w:div w:id="2107115973">
                  <w:marLeft w:val="480"/>
                  <w:marRight w:val="0"/>
                  <w:marTop w:val="0"/>
                  <w:marBottom w:val="0"/>
                  <w:divBdr>
                    <w:top w:val="none" w:sz="0" w:space="0" w:color="auto"/>
                    <w:left w:val="none" w:sz="0" w:space="0" w:color="auto"/>
                    <w:bottom w:val="none" w:sz="0" w:space="0" w:color="auto"/>
                    <w:right w:val="none" w:sz="0" w:space="0" w:color="auto"/>
                  </w:divBdr>
                </w:div>
                <w:div w:id="745692768">
                  <w:marLeft w:val="480"/>
                  <w:marRight w:val="0"/>
                  <w:marTop w:val="0"/>
                  <w:marBottom w:val="0"/>
                  <w:divBdr>
                    <w:top w:val="none" w:sz="0" w:space="0" w:color="auto"/>
                    <w:left w:val="none" w:sz="0" w:space="0" w:color="auto"/>
                    <w:bottom w:val="none" w:sz="0" w:space="0" w:color="auto"/>
                    <w:right w:val="none" w:sz="0" w:space="0" w:color="auto"/>
                  </w:divBdr>
                </w:div>
                <w:div w:id="1957101905">
                  <w:marLeft w:val="480"/>
                  <w:marRight w:val="0"/>
                  <w:marTop w:val="0"/>
                  <w:marBottom w:val="0"/>
                  <w:divBdr>
                    <w:top w:val="none" w:sz="0" w:space="0" w:color="auto"/>
                    <w:left w:val="none" w:sz="0" w:space="0" w:color="auto"/>
                    <w:bottom w:val="none" w:sz="0" w:space="0" w:color="auto"/>
                    <w:right w:val="none" w:sz="0" w:space="0" w:color="auto"/>
                  </w:divBdr>
                </w:div>
                <w:div w:id="1975334959">
                  <w:marLeft w:val="480"/>
                  <w:marRight w:val="0"/>
                  <w:marTop w:val="0"/>
                  <w:marBottom w:val="0"/>
                  <w:divBdr>
                    <w:top w:val="none" w:sz="0" w:space="0" w:color="auto"/>
                    <w:left w:val="none" w:sz="0" w:space="0" w:color="auto"/>
                    <w:bottom w:val="none" w:sz="0" w:space="0" w:color="auto"/>
                    <w:right w:val="none" w:sz="0" w:space="0" w:color="auto"/>
                  </w:divBdr>
                </w:div>
                <w:div w:id="219220062">
                  <w:marLeft w:val="480"/>
                  <w:marRight w:val="0"/>
                  <w:marTop w:val="0"/>
                  <w:marBottom w:val="0"/>
                  <w:divBdr>
                    <w:top w:val="none" w:sz="0" w:space="0" w:color="auto"/>
                    <w:left w:val="none" w:sz="0" w:space="0" w:color="auto"/>
                    <w:bottom w:val="none" w:sz="0" w:space="0" w:color="auto"/>
                    <w:right w:val="none" w:sz="0" w:space="0" w:color="auto"/>
                  </w:divBdr>
                </w:div>
                <w:div w:id="1803307604">
                  <w:marLeft w:val="480"/>
                  <w:marRight w:val="0"/>
                  <w:marTop w:val="0"/>
                  <w:marBottom w:val="0"/>
                  <w:divBdr>
                    <w:top w:val="none" w:sz="0" w:space="0" w:color="auto"/>
                    <w:left w:val="none" w:sz="0" w:space="0" w:color="auto"/>
                    <w:bottom w:val="none" w:sz="0" w:space="0" w:color="auto"/>
                    <w:right w:val="none" w:sz="0" w:space="0" w:color="auto"/>
                  </w:divBdr>
                </w:div>
                <w:div w:id="1944603659">
                  <w:marLeft w:val="480"/>
                  <w:marRight w:val="0"/>
                  <w:marTop w:val="0"/>
                  <w:marBottom w:val="0"/>
                  <w:divBdr>
                    <w:top w:val="none" w:sz="0" w:space="0" w:color="auto"/>
                    <w:left w:val="none" w:sz="0" w:space="0" w:color="auto"/>
                    <w:bottom w:val="none" w:sz="0" w:space="0" w:color="auto"/>
                    <w:right w:val="none" w:sz="0" w:space="0" w:color="auto"/>
                  </w:divBdr>
                </w:div>
                <w:div w:id="927806337">
                  <w:marLeft w:val="480"/>
                  <w:marRight w:val="0"/>
                  <w:marTop w:val="0"/>
                  <w:marBottom w:val="0"/>
                  <w:divBdr>
                    <w:top w:val="none" w:sz="0" w:space="0" w:color="auto"/>
                    <w:left w:val="none" w:sz="0" w:space="0" w:color="auto"/>
                    <w:bottom w:val="none" w:sz="0" w:space="0" w:color="auto"/>
                    <w:right w:val="none" w:sz="0" w:space="0" w:color="auto"/>
                  </w:divBdr>
                </w:div>
                <w:div w:id="1928541494">
                  <w:marLeft w:val="480"/>
                  <w:marRight w:val="0"/>
                  <w:marTop w:val="0"/>
                  <w:marBottom w:val="0"/>
                  <w:divBdr>
                    <w:top w:val="none" w:sz="0" w:space="0" w:color="auto"/>
                    <w:left w:val="none" w:sz="0" w:space="0" w:color="auto"/>
                    <w:bottom w:val="none" w:sz="0" w:space="0" w:color="auto"/>
                    <w:right w:val="none" w:sz="0" w:space="0" w:color="auto"/>
                  </w:divBdr>
                </w:div>
                <w:div w:id="1472552114">
                  <w:marLeft w:val="480"/>
                  <w:marRight w:val="0"/>
                  <w:marTop w:val="0"/>
                  <w:marBottom w:val="0"/>
                  <w:divBdr>
                    <w:top w:val="none" w:sz="0" w:space="0" w:color="auto"/>
                    <w:left w:val="none" w:sz="0" w:space="0" w:color="auto"/>
                    <w:bottom w:val="none" w:sz="0" w:space="0" w:color="auto"/>
                    <w:right w:val="none" w:sz="0" w:space="0" w:color="auto"/>
                  </w:divBdr>
                </w:div>
                <w:div w:id="54283206">
                  <w:marLeft w:val="480"/>
                  <w:marRight w:val="0"/>
                  <w:marTop w:val="0"/>
                  <w:marBottom w:val="0"/>
                  <w:divBdr>
                    <w:top w:val="none" w:sz="0" w:space="0" w:color="auto"/>
                    <w:left w:val="none" w:sz="0" w:space="0" w:color="auto"/>
                    <w:bottom w:val="none" w:sz="0" w:space="0" w:color="auto"/>
                    <w:right w:val="none" w:sz="0" w:space="0" w:color="auto"/>
                  </w:divBdr>
                </w:div>
                <w:div w:id="1866672522">
                  <w:marLeft w:val="480"/>
                  <w:marRight w:val="0"/>
                  <w:marTop w:val="0"/>
                  <w:marBottom w:val="0"/>
                  <w:divBdr>
                    <w:top w:val="none" w:sz="0" w:space="0" w:color="auto"/>
                    <w:left w:val="none" w:sz="0" w:space="0" w:color="auto"/>
                    <w:bottom w:val="none" w:sz="0" w:space="0" w:color="auto"/>
                    <w:right w:val="none" w:sz="0" w:space="0" w:color="auto"/>
                  </w:divBdr>
                </w:div>
                <w:div w:id="1766683147">
                  <w:marLeft w:val="480"/>
                  <w:marRight w:val="0"/>
                  <w:marTop w:val="0"/>
                  <w:marBottom w:val="0"/>
                  <w:divBdr>
                    <w:top w:val="none" w:sz="0" w:space="0" w:color="auto"/>
                    <w:left w:val="none" w:sz="0" w:space="0" w:color="auto"/>
                    <w:bottom w:val="none" w:sz="0" w:space="0" w:color="auto"/>
                    <w:right w:val="none" w:sz="0" w:space="0" w:color="auto"/>
                  </w:divBdr>
                </w:div>
                <w:div w:id="914825669">
                  <w:marLeft w:val="480"/>
                  <w:marRight w:val="0"/>
                  <w:marTop w:val="0"/>
                  <w:marBottom w:val="0"/>
                  <w:divBdr>
                    <w:top w:val="none" w:sz="0" w:space="0" w:color="auto"/>
                    <w:left w:val="none" w:sz="0" w:space="0" w:color="auto"/>
                    <w:bottom w:val="none" w:sz="0" w:space="0" w:color="auto"/>
                    <w:right w:val="none" w:sz="0" w:space="0" w:color="auto"/>
                  </w:divBdr>
                </w:div>
                <w:div w:id="370344274">
                  <w:marLeft w:val="480"/>
                  <w:marRight w:val="0"/>
                  <w:marTop w:val="0"/>
                  <w:marBottom w:val="0"/>
                  <w:divBdr>
                    <w:top w:val="none" w:sz="0" w:space="0" w:color="auto"/>
                    <w:left w:val="none" w:sz="0" w:space="0" w:color="auto"/>
                    <w:bottom w:val="none" w:sz="0" w:space="0" w:color="auto"/>
                    <w:right w:val="none" w:sz="0" w:space="0" w:color="auto"/>
                  </w:divBdr>
                </w:div>
                <w:div w:id="713970525">
                  <w:marLeft w:val="480"/>
                  <w:marRight w:val="0"/>
                  <w:marTop w:val="0"/>
                  <w:marBottom w:val="0"/>
                  <w:divBdr>
                    <w:top w:val="none" w:sz="0" w:space="0" w:color="auto"/>
                    <w:left w:val="none" w:sz="0" w:space="0" w:color="auto"/>
                    <w:bottom w:val="none" w:sz="0" w:space="0" w:color="auto"/>
                    <w:right w:val="none" w:sz="0" w:space="0" w:color="auto"/>
                  </w:divBdr>
                </w:div>
                <w:div w:id="882329265">
                  <w:marLeft w:val="480"/>
                  <w:marRight w:val="0"/>
                  <w:marTop w:val="0"/>
                  <w:marBottom w:val="0"/>
                  <w:divBdr>
                    <w:top w:val="none" w:sz="0" w:space="0" w:color="auto"/>
                    <w:left w:val="none" w:sz="0" w:space="0" w:color="auto"/>
                    <w:bottom w:val="none" w:sz="0" w:space="0" w:color="auto"/>
                    <w:right w:val="none" w:sz="0" w:space="0" w:color="auto"/>
                  </w:divBdr>
                </w:div>
                <w:div w:id="1196112368">
                  <w:marLeft w:val="480"/>
                  <w:marRight w:val="0"/>
                  <w:marTop w:val="0"/>
                  <w:marBottom w:val="0"/>
                  <w:divBdr>
                    <w:top w:val="none" w:sz="0" w:space="0" w:color="auto"/>
                    <w:left w:val="none" w:sz="0" w:space="0" w:color="auto"/>
                    <w:bottom w:val="none" w:sz="0" w:space="0" w:color="auto"/>
                    <w:right w:val="none" w:sz="0" w:space="0" w:color="auto"/>
                  </w:divBdr>
                </w:div>
                <w:div w:id="1530989661">
                  <w:marLeft w:val="480"/>
                  <w:marRight w:val="0"/>
                  <w:marTop w:val="0"/>
                  <w:marBottom w:val="0"/>
                  <w:divBdr>
                    <w:top w:val="none" w:sz="0" w:space="0" w:color="auto"/>
                    <w:left w:val="none" w:sz="0" w:space="0" w:color="auto"/>
                    <w:bottom w:val="none" w:sz="0" w:space="0" w:color="auto"/>
                    <w:right w:val="none" w:sz="0" w:space="0" w:color="auto"/>
                  </w:divBdr>
                </w:div>
                <w:div w:id="2114126726">
                  <w:marLeft w:val="480"/>
                  <w:marRight w:val="0"/>
                  <w:marTop w:val="0"/>
                  <w:marBottom w:val="0"/>
                  <w:divBdr>
                    <w:top w:val="none" w:sz="0" w:space="0" w:color="auto"/>
                    <w:left w:val="none" w:sz="0" w:space="0" w:color="auto"/>
                    <w:bottom w:val="none" w:sz="0" w:space="0" w:color="auto"/>
                    <w:right w:val="none" w:sz="0" w:space="0" w:color="auto"/>
                  </w:divBdr>
                </w:div>
                <w:div w:id="1576163269">
                  <w:marLeft w:val="480"/>
                  <w:marRight w:val="0"/>
                  <w:marTop w:val="0"/>
                  <w:marBottom w:val="0"/>
                  <w:divBdr>
                    <w:top w:val="none" w:sz="0" w:space="0" w:color="auto"/>
                    <w:left w:val="none" w:sz="0" w:space="0" w:color="auto"/>
                    <w:bottom w:val="none" w:sz="0" w:space="0" w:color="auto"/>
                    <w:right w:val="none" w:sz="0" w:space="0" w:color="auto"/>
                  </w:divBdr>
                </w:div>
                <w:div w:id="755831885">
                  <w:marLeft w:val="480"/>
                  <w:marRight w:val="0"/>
                  <w:marTop w:val="0"/>
                  <w:marBottom w:val="0"/>
                  <w:divBdr>
                    <w:top w:val="none" w:sz="0" w:space="0" w:color="auto"/>
                    <w:left w:val="none" w:sz="0" w:space="0" w:color="auto"/>
                    <w:bottom w:val="none" w:sz="0" w:space="0" w:color="auto"/>
                    <w:right w:val="none" w:sz="0" w:space="0" w:color="auto"/>
                  </w:divBdr>
                </w:div>
                <w:div w:id="959144459">
                  <w:marLeft w:val="480"/>
                  <w:marRight w:val="0"/>
                  <w:marTop w:val="0"/>
                  <w:marBottom w:val="0"/>
                  <w:divBdr>
                    <w:top w:val="none" w:sz="0" w:space="0" w:color="auto"/>
                    <w:left w:val="none" w:sz="0" w:space="0" w:color="auto"/>
                    <w:bottom w:val="none" w:sz="0" w:space="0" w:color="auto"/>
                    <w:right w:val="none" w:sz="0" w:space="0" w:color="auto"/>
                  </w:divBdr>
                </w:div>
                <w:div w:id="105318814">
                  <w:marLeft w:val="480"/>
                  <w:marRight w:val="0"/>
                  <w:marTop w:val="0"/>
                  <w:marBottom w:val="0"/>
                  <w:divBdr>
                    <w:top w:val="none" w:sz="0" w:space="0" w:color="auto"/>
                    <w:left w:val="none" w:sz="0" w:space="0" w:color="auto"/>
                    <w:bottom w:val="none" w:sz="0" w:space="0" w:color="auto"/>
                    <w:right w:val="none" w:sz="0" w:space="0" w:color="auto"/>
                  </w:divBdr>
                </w:div>
              </w:divsChild>
            </w:div>
            <w:div w:id="1588148496">
              <w:marLeft w:val="0"/>
              <w:marRight w:val="0"/>
              <w:marTop w:val="0"/>
              <w:marBottom w:val="0"/>
              <w:divBdr>
                <w:top w:val="none" w:sz="0" w:space="0" w:color="auto"/>
                <w:left w:val="none" w:sz="0" w:space="0" w:color="auto"/>
                <w:bottom w:val="none" w:sz="0" w:space="0" w:color="auto"/>
                <w:right w:val="none" w:sz="0" w:space="0" w:color="auto"/>
              </w:divBdr>
              <w:divsChild>
                <w:div w:id="870530542">
                  <w:marLeft w:val="480"/>
                  <w:marRight w:val="0"/>
                  <w:marTop w:val="0"/>
                  <w:marBottom w:val="0"/>
                  <w:divBdr>
                    <w:top w:val="none" w:sz="0" w:space="0" w:color="auto"/>
                    <w:left w:val="none" w:sz="0" w:space="0" w:color="auto"/>
                    <w:bottom w:val="none" w:sz="0" w:space="0" w:color="auto"/>
                    <w:right w:val="none" w:sz="0" w:space="0" w:color="auto"/>
                  </w:divBdr>
                </w:div>
                <w:div w:id="729498036">
                  <w:marLeft w:val="480"/>
                  <w:marRight w:val="0"/>
                  <w:marTop w:val="0"/>
                  <w:marBottom w:val="0"/>
                  <w:divBdr>
                    <w:top w:val="none" w:sz="0" w:space="0" w:color="auto"/>
                    <w:left w:val="none" w:sz="0" w:space="0" w:color="auto"/>
                    <w:bottom w:val="none" w:sz="0" w:space="0" w:color="auto"/>
                    <w:right w:val="none" w:sz="0" w:space="0" w:color="auto"/>
                  </w:divBdr>
                </w:div>
                <w:div w:id="329404908">
                  <w:marLeft w:val="480"/>
                  <w:marRight w:val="0"/>
                  <w:marTop w:val="0"/>
                  <w:marBottom w:val="0"/>
                  <w:divBdr>
                    <w:top w:val="none" w:sz="0" w:space="0" w:color="auto"/>
                    <w:left w:val="none" w:sz="0" w:space="0" w:color="auto"/>
                    <w:bottom w:val="none" w:sz="0" w:space="0" w:color="auto"/>
                    <w:right w:val="none" w:sz="0" w:space="0" w:color="auto"/>
                  </w:divBdr>
                </w:div>
                <w:div w:id="296303258">
                  <w:marLeft w:val="480"/>
                  <w:marRight w:val="0"/>
                  <w:marTop w:val="0"/>
                  <w:marBottom w:val="0"/>
                  <w:divBdr>
                    <w:top w:val="none" w:sz="0" w:space="0" w:color="auto"/>
                    <w:left w:val="none" w:sz="0" w:space="0" w:color="auto"/>
                    <w:bottom w:val="none" w:sz="0" w:space="0" w:color="auto"/>
                    <w:right w:val="none" w:sz="0" w:space="0" w:color="auto"/>
                  </w:divBdr>
                </w:div>
                <w:div w:id="1985966976">
                  <w:marLeft w:val="480"/>
                  <w:marRight w:val="0"/>
                  <w:marTop w:val="0"/>
                  <w:marBottom w:val="0"/>
                  <w:divBdr>
                    <w:top w:val="none" w:sz="0" w:space="0" w:color="auto"/>
                    <w:left w:val="none" w:sz="0" w:space="0" w:color="auto"/>
                    <w:bottom w:val="none" w:sz="0" w:space="0" w:color="auto"/>
                    <w:right w:val="none" w:sz="0" w:space="0" w:color="auto"/>
                  </w:divBdr>
                </w:div>
                <w:div w:id="214853912">
                  <w:marLeft w:val="480"/>
                  <w:marRight w:val="0"/>
                  <w:marTop w:val="0"/>
                  <w:marBottom w:val="0"/>
                  <w:divBdr>
                    <w:top w:val="none" w:sz="0" w:space="0" w:color="auto"/>
                    <w:left w:val="none" w:sz="0" w:space="0" w:color="auto"/>
                    <w:bottom w:val="none" w:sz="0" w:space="0" w:color="auto"/>
                    <w:right w:val="none" w:sz="0" w:space="0" w:color="auto"/>
                  </w:divBdr>
                </w:div>
                <w:div w:id="1924948173">
                  <w:marLeft w:val="480"/>
                  <w:marRight w:val="0"/>
                  <w:marTop w:val="0"/>
                  <w:marBottom w:val="0"/>
                  <w:divBdr>
                    <w:top w:val="none" w:sz="0" w:space="0" w:color="auto"/>
                    <w:left w:val="none" w:sz="0" w:space="0" w:color="auto"/>
                    <w:bottom w:val="none" w:sz="0" w:space="0" w:color="auto"/>
                    <w:right w:val="none" w:sz="0" w:space="0" w:color="auto"/>
                  </w:divBdr>
                </w:div>
                <w:div w:id="1106271457">
                  <w:marLeft w:val="480"/>
                  <w:marRight w:val="0"/>
                  <w:marTop w:val="0"/>
                  <w:marBottom w:val="0"/>
                  <w:divBdr>
                    <w:top w:val="none" w:sz="0" w:space="0" w:color="auto"/>
                    <w:left w:val="none" w:sz="0" w:space="0" w:color="auto"/>
                    <w:bottom w:val="none" w:sz="0" w:space="0" w:color="auto"/>
                    <w:right w:val="none" w:sz="0" w:space="0" w:color="auto"/>
                  </w:divBdr>
                </w:div>
                <w:div w:id="313803107">
                  <w:marLeft w:val="480"/>
                  <w:marRight w:val="0"/>
                  <w:marTop w:val="0"/>
                  <w:marBottom w:val="0"/>
                  <w:divBdr>
                    <w:top w:val="none" w:sz="0" w:space="0" w:color="auto"/>
                    <w:left w:val="none" w:sz="0" w:space="0" w:color="auto"/>
                    <w:bottom w:val="none" w:sz="0" w:space="0" w:color="auto"/>
                    <w:right w:val="none" w:sz="0" w:space="0" w:color="auto"/>
                  </w:divBdr>
                </w:div>
                <w:div w:id="888877433">
                  <w:marLeft w:val="480"/>
                  <w:marRight w:val="0"/>
                  <w:marTop w:val="0"/>
                  <w:marBottom w:val="0"/>
                  <w:divBdr>
                    <w:top w:val="none" w:sz="0" w:space="0" w:color="auto"/>
                    <w:left w:val="none" w:sz="0" w:space="0" w:color="auto"/>
                    <w:bottom w:val="none" w:sz="0" w:space="0" w:color="auto"/>
                    <w:right w:val="none" w:sz="0" w:space="0" w:color="auto"/>
                  </w:divBdr>
                </w:div>
                <w:div w:id="1131479563">
                  <w:marLeft w:val="480"/>
                  <w:marRight w:val="0"/>
                  <w:marTop w:val="0"/>
                  <w:marBottom w:val="0"/>
                  <w:divBdr>
                    <w:top w:val="none" w:sz="0" w:space="0" w:color="auto"/>
                    <w:left w:val="none" w:sz="0" w:space="0" w:color="auto"/>
                    <w:bottom w:val="none" w:sz="0" w:space="0" w:color="auto"/>
                    <w:right w:val="none" w:sz="0" w:space="0" w:color="auto"/>
                  </w:divBdr>
                </w:div>
                <w:div w:id="1625889038">
                  <w:marLeft w:val="480"/>
                  <w:marRight w:val="0"/>
                  <w:marTop w:val="0"/>
                  <w:marBottom w:val="0"/>
                  <w:divBdr>
                    <w:top w:val="none" w:sz="0" w:space="0" w:color="auto"/>
                    <w:left w:val="none" w:sz="0" w:space="0" w:color="auto"/>
                    <w:bottom w:val="none" w:sz="0" w:space="0" w:color="auto"/>
                    <w:right w:val="none" w:sz="0" w:space="0" w:color="auto"/>
                  </w:divBdr>
                </w:div>
                <w:div w:id="657345088">
                  <w:marLeft w:val="480"/>
                  <w:marRight w:val="0"/>
                  <w:marTop w:val="0"/>
                  <w:marBottom w:val="0"/>
                  <w:divBdr>
                    <w:top w:val="none" w:sz="0" w:space="0" w:color="auto"/>
                    <w:left w:val="none" w:sz="0" w:space="0" w:color="auto"/>
                    <w:bottom w:val="none" w:sz="0" w:space="0" w:color="auto"/>
                    <w:right w:val="none" w:sz="0" w:space="0" w:color="auto"/>
                  </w:divBdr>
                </w:div>
                <w:div w:id="1124544760">
                  <w:marLeft w:val="480"/>
                  <w:marRight w:val="0"/>
                  <w:marTop w:val="0"/>
                  <w:marBottom w:val="0"/>
                  <w:divBdr>
                    <w:top w:val="none" w:sz="0" w:space="0" w:color="auto"/>
                    <w:left w:val="none" w:sz="0" w:space="0" w:color="auto"/>
                    <w:bottom w:val="none" w:sz="0" w:space="0" w:color="auto"/>
                    <w:right w:val="none" w:sz="0" w:space="0" w:color="auto"/>
                  </w:divBdr>
                </w:div>
                <w:div w:id="1360472219">
                  <w:marLeft w:val="480"/>
                  <w:marRight w:val="0"/>
                  <w:marTop w:val="0"/>
                  <w:marBottom w:val="0"/>
                  <w:divBdr>
                    <w:top w:val="none" w:sz="0" w:space="0" w:color="auto"/>
                    <w:left w:val="none" w:sz="0" w:space="0" w:color="auto"/>
                    <w:bottom w:val="none" w:sz="0" w:space="0" w:color="auto"/>
                    <w:right w:val="none" w:sz="0" w:space="0" w:color="auto"/>
                  </w:divBdr>
                </w:div>
                <w:div w:id="1198352187">
                  <w:marLeft w:val="480"/>
                  <w:marRight w:val="0"/>
                  <w:marTop w:val="0"/>
                  <w:marBottom w:val="0"/>
                  <w:divBdr>
                    <w:top w:val="none" w:sz="0" w:space="0" w:color="auto"/>
                    <w:left w:val="none" w:sz="0" w:space="0" w:color="auto"/>
                    <w:bottom w:val="none" w:sz="0" w:space="0" w:color="auto"/>
                    <w:right w:val="none" w:sz="0" w:space="0" w:color="auto"/>
                  </w:divBdr>
                </w:div>
                <w:div w:id="5056220">
                  <w:marLeft w:val="480"/>
                  <w:marRight w:val="0"/>
                  <w:marTop w:val="0"/>
                  <w:marBottom w:val="0"/>
                  <w:divBdr>
                    <w:top w:val="none" w:sz="0" w:space="0" w:color="auto"/>
                    <w:left w:val="none" w:sz="0" w:space="0" w:color="auto"/>
                    <w:bottom w:val="none" w:sz="0" w:space="0" w:color="auto"/>
                    <w:right w:val="none" w:sz="0" w:space="0" w:color="auto"/>
                  </w:divBdr>
                </w:div>
                <w:div w:id="1744136383">
                  <w:marLeft w:val="480"/>
                  <w:marRight w:val="0"/>
                  <w:marTop w:val="0"/>
                  <w:marBottom w:val="0"/>
                  <w:divBdr>
                    <w:top w:val="none" w:sz="0" w:space="0" w:color="auto"/>
                    <w:left w:val="none" w:sz="0" w:space="0" w:color="auto"/>
                    <w:bottom w:val="none" w:sz="0" w:space="0" w:color="auto"/>
                    <w:right w:val="none" w:sz="0" w:space="0" w:color="auto"/>
                  </w:divBdr>
                </w:div>
                <w:div w:id="41709589">
                  <w:marLeft w:val="480"/>
                  <w:marRight w:val="0"/>
                  <w:marTop w:val="0"/>
                  <w:marBottom w:val="0"/>
                  <w:divBdr>
                    <w:top w:val="none" w:sz="0" w:space="0" w:color="auto"/>
                    <w:left w:val="none" w:sz="0" w:space="0" w:color="auto"/>
                    <w:bottom w:val="none" w:sz="0" w:space="0" w:color="auto"/>
                    <w:right w:val="none" w:sz="0" w:space="0" w:color="auto"/>
                  </w:divBdr>
                </w:div>
                <w:div w:id="1845976088">
                  <w:marLeft w:val="480"/>
                  <w:marRight w:val="0"/>
                  <w:marTop w:val="0"/>
                  <w:marBottom w:val="0"/>
                  <w:divBdr>
                    <w:top w:val="none" w:sz="0" w:space="0" w:color="auto"/>
                    <w:left w:val="none" w:sz="0" w:space="0" w:color="auto"/>
                    <w:bottom w:val="none" w:sz="0" w:space="0" w:color="auto"/>
                    <w:right w:val="none" w:sz="0" w:space="0" w:color="auto"/>
                  </w:divBdr>
                </w:div>
                <w:div w:id="939065612">
                  <w:marLeft w:val="480"/>
                  <w:marRight w:val="0"/>
                  <w:marTop w:val="0"/>
                  <w:marBottom w:val="0"/>
                  <w:divBdr>
                    <w:top w:val="none" w:sz="0" w:space="0" w:color="auto"/>
                    <w:left w:val="none" w:sz="0" w:space="0" w:color="auto"/>
                    <w:bottom w:val="none" w:sz="0" w:space="0" w:color="auto"/>
                    <w:right w:val="none" w:sz="0" w:space="0" w:color="auto"/>
                  </w:divBdr>
                </w:div>
                <w:div w:id="1524510370">
                  <w:marLeft w:val="480"/>
                  <w:marRight w:val="0"/>
                  <w:marTop w:val="0"/>
                  <w:marBottom w:val="0"/>
                  <w:divBdr>
                    <w:top w:val="none" w:sz="0" w:space="0" w:color="auto"/>
                    <w:left w:val="none" w:sz="0" w:space="0" w:color="auto"/>
                    <w:bottom w:val="none" w:sz="0" w:space="0" w:color="auto"/>
                    <w:right w:val="none" w:sz="0" w:space="0" w:color="auto"/>
                  </w:divBdr>
                </w:div>
                <w:div w:id="360672518">
                  <w:marLeft w:val="480"/>
                  <w:marRight w:val="0"/>
                  <w:marTop w:val="0"/>
                  <w:marBottom w:val="0"/>
                  <w:divBdr>
                    <w:top w:val="none" w:sz="0" w:space="0" w:color="auto"/>
                    <w:left w:val="none" w:sz="0" w:space="0" w:color="auto"/>
                    <w:bottom w:val="none" w:sz="0" w:space="0" w:color="auto"/>
                    <w:right w:val="none" w:sz="0" w:space="0" w:color="auto"/>
                  </w:divBdr>
                </w:div>
                <w:div w:id="1615745778">
                  <w:marLeft w:val="480"/>
                  <w:marRight w:val="0"/>
                  <w:marTop w:val="0"/>
                  <w:marBottom w:val="0"/>
                  <w:divBdr>
                    <w:top w:val="none" w:sz="0" w:space="0" w:color="auto"/>
                    <w:left w:val="none" w:sz="0" w:space="0" w:color="auto"/>
                    <w:bottom w:val="none" w:sz="0" w:space="0" w:color="auto"/>
                    <w:right w:val="none" w:sz="0" w:space="0" w:color="auto"/>
                  </w:divBdr>
                </w:div>
                <w:div w:id="956258593">
                  <w:marLeft w:val="480"/>
                  <w:marRight w:val="0"/>
                  <w:marTop w:val="0"/>
                  <w:marBottom w:val="0"/>
                  <w:divBdr>
                    <w:top w:val="none" w:sz="0" w:space="0" w:color="auto"/>
                    <w:left w:val="none" w:sz="0" w:space="0" w:color="auto"/>
                    <w:bottom w:val="none" w:sz="0" w:space="0" w:color="auto"/>
                    <w:right w:val="none" w:sz="0" w:space="0" w:color="auto"/>
                  </w:divBdr>
                </w:div>
                <w:div w:id="866216049">
                  <w:marLeft w:val="480"/>
                  <w:marRight w:val="0"/>
                  <w:marTop w:val="0"/>
                  <w:marBottom w:val="0"/>
                  <w:divBdr>
                    <w:top w:val="none" w:sz="0" w:space="0" w:color="auto"/>
                    <w:left w:val="none" w:sz="0" w:space="0" w:color="auto"/>
                    <w:bottom w:val="none" w:sz="0" w:space="0" w:color="auto"/>
                    <w:right w:val="none" w:sz="0" w:space="0" w:color="auto"/>
                  </w:divBdr>
                </w:div>
                <w:div w:id="292953267">
                  <w:marLeft w:val="480"/>
                  <w:marRight w:val="0"/>
                  <w:marTop w:val="0"/>
                  <w:marBottom w:val="0"/>
                  <w:divBdr>
                    <w:top w:val="none" w:sz="0" w:space="0" w:color="auto"/>
                    <w:left w:val="none" w:sz="0" w:space="0" w:color="auto"/>
                    <w:bottom w:val="none" w:sz="0" w:space="0" w:color="auto"/>
                    <w:right w:val="none" w:sz="0" w:space="0" w:color="auto"/>
                  </w:divBdr>
                </w:div>
                <w:div w:id="596015970">
                  <w:marLeft w:val="480"/>
                  <w:marRight w:val="0"/>
                  <w:marTop w:val="0"/>
                  <w:marBottom w:val="0"/>
                  <w:divBdr>
                    <w:top w:val="none" w:sz="0" w:space="0" w:color="auto"/>
                    <w:left w:val="none" w:sz="0" w:space="0" w:color="auto"/>
                    <w:bottom w:val="none" w:sz="0" w:space="0" w:color="auto"/>
                    <w:right w:val="none" w:sz="0" w:space="0" w:color="auto"/>
                  </w:divBdr>
                </w:div>
                <w:div w:id="1587302696">
                  <w:marLeft w:val="480"/>
                  <w:marRight w:val="0"/>
                  <w:marTop w:val="0"/>
                  <w:marBottom w:val="0"/>
                  <w:divBdr>
                    <w:top w:val="none" w:sz="0" w:space="0" w:color="auto"/>
                    <w:left w:val="none" w:sz="0" w:space="0" w:color="auto"/>
                    <w:bottom w:val="none" w:sz="0" w:space="0" w:color="auto"/>
                    <w:right w:val="none" w:sz="0" w:space="0" w:color="auto"/>
                  </w:divBdr>
                </w:div>
                <w:div w:id="1652634910">
                  <w:marLeft w:val="480"/>
                  <w:marRight w:val="0"/>
                  <w:marTop w:val="0"/>
                  <w:marBottom w:val="0"/>
                  <w:divBdr>
                    <w:top w:val="none" w:sz="0" w:space="0" w:color="auto"/>
                    <w:left w:val="none" w:sz="0" w:space="0" w:color="auto"/>
                    <w:bottom w:val="none" w:sz="0" w:space="0" w:color="auto"/>
                    <w:right w:val="none" w:sz="0" w:space="0" w:color="auto"/>
                  </w:divBdr>
                </w:div>
                <w:div w:id="1738433182">
                  <w:marLeft w:val="480"/>
                  <w:marRight w:val="0"/>
                  <w:marTop w:val="0"/>
                  <w:marBottom w:val="0"/>
                  <w:divBdr>
                    <w:top w:val="none" w:sz="0" w:space="0" w:color="auto"/>
                    <w:left w:val="none" w:sz="0" w:space="0" w:color="auto"/>
                    <w:bottom w:val="none" w:sz="0" w:space="0" w:color="auto"/>
                    <w:right w:val="none" w:sz="0" w:space="0" w:color="auto"/>
                  </w:divBdr>
                </w:div>
                <w:div w:id="472060113">
                  <w:marLeft w:val="480"/>
                  <w:marRight w:val="0"/>
                  <w:marTop w:val="0"/>
                  <w:marBottom w:val="0"/>
                  <w:divBdr>
                    <w:top w:val="none" w:sz="0" w:space="0" w:color="auto"/>
                    <w:left w:val="none" w:sz="0" w:space="0" w:color="auto"/>
                    <w:bottom w:val="none" w:sz="0" w:space="0" w:color="auto"/>
                    <w:right w:val="none" w:sz="0" w:space="0" w:color="auto"/>
                  </w:divBdr>
                </w:div>
                <w:div w:id="1579091119">
                  <w:marLeft w:val="480"/>
                  <w:marRight w:val="0"/>
                  <w:marTop w:val="0"/>
                  <w:marBottom w:val="0"/>
                  <w:divBdr>
                    <w:top w:val="none" w:sz="0" w:space="0" w:color="auto"/>
                    <w:left w:val="none" w:sz="0" w:space="0" w:color="auto"/>
                    <w:bottom w:val="none" w:sz="0" w:space="0" w:color="auto"/>
                    <w:right w:val="none" w:sz="0" w:space="0" w:color="auto"/>
                  </w:divBdr>
                </w:div>
                <w:div w:id="1185630391">
                  <w:marLeft w:val="480"/>
                  <w:marRight w:val="0"/>
                  <w:marTop w:val="0"/>
                  <w:marBottom w:val="0"/>
                  <w:divBdr>
                    <w:top w:val="none" w:sz="0" w:space="0" w:color="auto"/>
                    <w:left w:val="none" w:sz="0" w:space="0" w:color="auto"/>
                    <w:bottom w:val="none" w:sz="0" w:space="0" w:color="auto"/>
                    <w:right w:val="none" w:sz="0" w:space="0" w:color="auto"/>
                  </w:divBdr>
                </w:div>
                <w:div w:id="925460554">
                  <w:marLeft w:val="480"/>
                  <w:marRight w:val="0"/>
                  <w:marTop w:val="0"/>
                  <w:marBottom w:val="0"/>
                  <w:divBdr>
                    <w:top w:val="none" w:sz="0" w:space="0" w:color="auto"/>
                    <w:left w:val="none" w:sz="0" w:space="0" w:color="auto"/>
                    <w:bottom w:val="none" w:sz="0" w:space="0" w:color="auto"/>
                    <w:right w:val="none" w:sz="0" w:space="0" w:color="auto"/>
                  </w:divBdr>
                </w:div>
                <w:div w:id="496698771">
                  <w:marLeft w:val="480"/>
                  <w:marRight w:val="0"/>
                  <w:marTop w:val="0"/>
                  <w:marBottom w:val="0"/>
                  <w:divBdr>
                    <w:top w:val="none" w:sz="0" w:space="0" w:color="auto"/>
                    <w:left w:val="none" w:sz="0" w:space="0" w:color="auto"/>
                    <w:bottom w:val="none" w:sz="0" w:space="0" w:color="auto"/>
                    <w:right w:val="none" w:sz="0" w:space="0" w:color="auto"/>
                  </w:divBdr>
                </w:div>
                <w:div w:id="674723244">
                  <w:marLeft w:val="480"/>
                  <w:marRight w:val="0"/>
                  <w:marTop w:val="0"/>
                  <w:marBottom w:val="0"/>
                  <w:divBdr>
                    <w:top w:val="none" w:sz="0" w:space="0" w:color="auto"/>
                    <w:left w:val="none" w:sz="0" w:space="0" w:color="auto"/>
                    <w:bottom w:val="none" w:sz="0" w:space="0" w:color="auto"/>
                    <w:right w:val="none" w:sz="0" w:space="0" w:color="auto"/>
                  </w:divBdr>
                </w:div>
                <w:div w:id="18162007">
                  <w:marLeft w:val="480"/>
                  <w:marRight w:val="0"/>
                  <w:marTop w:val="0"/>
                  <w:marBottom w:val="0"/>
                  <w:divBdr>
                    <w:top w:val="none" w:sz="0" w:space="0" w:color="auto"/>
                    <w:left w:val="none" w:sz="0" w:space="0" w:color="auto"/>
                    <w:bottom w:val="none" w:sz="0" w:space="0" w:color="auto"/>
                    <w:right w:val="none" w:sz="0" w:space="0" w:color="auto"/>
                  </w:divBdr>
                </w:div>
                <w:div w:id="1950160730">
                  <w:marLeft w:val="480"/>
                  <w:marRight w:val="0"/>
                  <w:marTop w:val="0"/>
                  <w:marBottom w:val="0"/>
                  <w:divBdr>
                    <w:top w:val="none" w:sz="0" w:space="0" w:color="auto"/>
                    <w:left w:val="none" w:sz="0" w:space="0" w:color="auto"/>
                    <w:bottom w:val="none" w:sz="0" w:space="0" w:color="auto"/>
                    <w:right w:val="none" w:sz="0" w:space="0" w:color="auto"/>
                  </w:divBdr>
                </w:div>
                <w:div w:id="445539611">
                  <w:marLeft w:val="480"/>
                  <w:marRight w:val="0"/>
                  <w:marTop w:val="0"/>
                  <w:marBottom w:val="0"/>
                  <w:divBdr>
                    <w:top w:val="none" w:sz="0" w:space="0" w:color="auto"/>
                    <w:left w:val="none" w:sz="0" w:space="0" w:color="auto"/>
                    <w:bottom w:val="none" w:sz="0" w:space="0" w:color="auto"/>
                    <w:right w:val="none" w:sz="0" w:space="0" w:color="auto"/>
                  </w:divBdr>
                </w:div>
                <w:div w:id="2019653287">
                  <w:marLeft w:val="480"/>
                  <w:marRight w:val="0"/>
                  <w:marTop w:val="0"/>
                  <w:marBottom w:val="0"/>
                  <w:divBdr>
                    <w:top w:val="none" w:sz="0" w:space="0" w:color="auto"/>
                    <w:left w:val="none" w:sz="0" w:space="0" w:color="auto"/>
                    <w:bottom w:val="none" w:sz="0" w:space="0" w:color="auto"/>
                    <w:right w:val="none" w:sz="0" w:space="0" w:color="auto"/>
                  </w:divBdr>
                </w:div>
                <w:div w:id="158084630">
                  <w:marLeft w:val="480"/>
                  <w:marRight w:val="0"/>
                  <w:marTop w:val="0"/>
                  <w:marBottom w:val="0"/>
                  <w:divBdr>
                    <w:top w:val="none" w:sz="0" w:space="0" w:color="auto"/>
                    <w:left w:val="none" w:sz="0" w:space="0" w:color="auto"/>
                    <w:bottom w:val="none" w:sz="0" w:space="0" w:color="auto"/>
                    <w:right w:val="none" w:sz="0" w:space="0" w:color="auto"/>
                  </w:divBdr>
                </w:div>
                <w:div w:id="213658348">
                  <w:marLeft w:val="480"/>
                  <w:marRight w:val="0"/>
                  <w:marTop w:val="0"/>
                  <w:marBottom w:val="0"/>
                  <w:divBdr>
                    <w:top w:val="none" w:sz="0" w:space="0" w:color="auto"/>
                    <w:left w:val="none" w:sz="0" w:space="0" w:color="auto"/>
                    <w:bottom w:val="none" w:sz="0" w:space="0" w:color="auto"/>
                    <w:right w:val="none" w:sz="0" w:space="0" w:color="auto"/>
                  </w:divBdr>
                </w:div>
                <w:div w:id="1870024405">
                  <w:marLeft w:val="480"/>
                  <w:marRight w:val="0"/>
                  <w:marTop w:val="0"/>
                  <w:marBottom w:val="0"/>
                  <w:divBdr>
                    <w:top w:val="none" w:sz="0" w:space="0" w:color="auto"/>
                    <w:left w:val="none" w:sz="0" w:space="0" w:color="auto"/>
                    <w:bottom w:val="none" w:sz="0" w:space="0" w:color="auto"/>
                    <w:right w:val="none" w:sz="0" w:space="0" w:color="auto"/>
                  </w:divBdr>
                </w:div>
                <w:div w:id="942999560">
                  <w:marLeft w:val="480"/>
                  <w:marRight w:val="0"/>
                  <w:marTop w:val="0"/>
                  <w:marBottom w:val="0"/>
                  <w:divBdr>
                    <w:top w:val="none" w:sz="0" w:space="0" w:color="auto"/>
                    <w:left w:val="none" w:sz="0" w:space="0" w:color="auto"/>
                    <w:bottom w:val="none" w:sz="0" w:space="0" w:color="auto"/>
                    <w:right w:val="none" w:sz="0" w:space="0" w:color="auto"/>
                  </w:divBdr>
                </w:div>
                <w:div w:id="1438988832">
                  <w:marLeft w:val="480"/>
                  <w:marRight w:val="0"/>
                  <w:marTop w:val="0"/>
                  <w:marBottom w:val="0"/>
                  <w:divBdr>
                    <w:top w:val="none" w:sz="0" w:space="0" w:color="auto"/>
                    <w:left w:val="none" w:sz="0" w:space="0" w:color="auto"/>
                    <w:bottom w:val="none" w:sz="0" w:space="0" w:color="auto"/>
                    <w:right w:val="none" w:sz="0" w:space="0" w:color="auto"/>
                  </w:divBdr>
                </w:div>
                <w:div w:id="1995643908">
                  <w:marLeft w:val="480"/>
                  <w:marRight w:val="0"/>
                  <w:marTop w:val="0"/>
                  <w:marBottom w:val="0"/>
                  <w:divBdr>
                    <w:top w:val="none" w:sz="0" w:space="0" w:color="auto"/>
                    <w:left w:val="none" w:sz="0" w:space="0" w:color="auto"/>
                    <w:bottom w:val="none" w:sz="0" w:space="0" w:color="auto"/>
                    <w:right w:val="none" w:sz="0" w:space="0" w:color="auto"/>
                  </w:divBdr>
                </w:div>
                <w:div w:id="161119753">
                  <w:marLeft w:val="480"/>
                  <w:marRight w:val="0"/>
                  <w:marTop w:val="0"/>
                  <w:marBottom w:val="0"/>
                  <w:divBdr>
                    <w:top w:val="none" w:sz="0" w:space="0" w:color="auto"/>
                    <w:left w:val="none" w:sz="0" w:space="0" w:color="auto"/>
                    <w:bottom w:val="none" w:sz="0" w:space="0" w:color="auto"/>
                    <w:right w:val="none" w:sz="0" w:space="0" w:color="auto"/>
                  </w:divBdr>
                </w:div>
                <w:div w:id="1825975789">
                  <w:marLeft w:val="480"/>
                  <w:marRight w:val="0"/>
                  <w:marTop w:val="0"/>
                  <w:marBottom w:val="0"/>
                  <w:divBdr>
                    <w:top w:val="none" w:sz="0" w:space="0" w:color="auto"/>
                    <w:left w:val="none" w:sz="0" w:space="0" w:color="auto"/>
                    <w:bottom w:val="none" w:sz="0" w:space="0" w:color="auto"/>
                    <w:right w:val="none" w:sz="0" w:space="0" w:color="auto"/>
                  </w:divBdr>
                </w:div>
                <w:div w:id="1515996656">
                  <w:marLeft w:val="480"/>
                  <w:marRight w:val="0"/>
                  <w:marTop w:val="0"/>
                  <w:marBottom w:val="0"/>
                  <w:divBdr>
                    <w:top w:val="none" w:sz="0" w:space="0" w:color="auto"/>
                    <w:left w:val="none" w:sz="0" w:space="0" w:color="auto"/>
                    <w:bottom w:val="none" w:sz="0" w:space="0" w:color="auto"/>
                    <w:right w:val="none" w:sz="0" w:space="0" w:color="auto"/>
                  </w:divBdr>
                </w:div>
                <w:div w:id="173501311">
                  <w:marLeft w:val="480"/>
                  <w:marRight w:val="0"/>
                  <w:marTop w:val="0"/>
                  <w:marBottom w:val="0"/>
                  <w:divBdr>
                    <w:top w:val="none" w:sz="0" w:space="0" w:color="auto"/>
                    <w:left w:val="none" w:sz="0" w:space="0" w:color="auto"/>
                    <w:bottom w:val="none" w:sz="0" w:space="0" w:color="auto"/>
                    <w:right w:val="none" w:sz="0" w:space="0" w:color="auto"/>
                  </w:divBdr>
                </w:div>
                <w:div w:id="1561746550">
                  <w:marLeft w:val="480"/>
                  <w:marRight w:val="0"/>
                  <w:marTop w:val="0"/>
                  <w:marBottom w:val="0"/>
                  <w:divBdr>
                    <w:top w:val="none" w:sz="0" w:space="0" w:color="auto"/>
                    <w:left w:val="none" w:sz="0" w:space="0" w:color="auto"/>
                    <w:bottom w:val="none" w:sz="0" w:space="0" w:color="auto"/>
                    <w:right w:val="none" w:sz="0" w:space="0" w:color="auto"/>
                  </w:divBdr>
                </w:div>
                <w:div w:id="1414476483">
                  <w:marLeft w:val="480"/>
                  <w:marRight w:val="0"/>
                  <w:marTop w:val="0"/>
                  <w:marBottom w:val="0"/>
                  <w:divBdr>
                    <w:top w:val="none" w:sz="0" w:space="0" w:color="auto"/>
                    <w:left w:val="none" w:sz="0" w:space="0" w:color="auto"/>
                    <w:bottom w:val="none" w:sz="0" w:space="0" w:color="auto"/>
                    <w:right w:val="none" w:sz="0" w:space="0" w:color="auto"/>
                  </w:divBdr>
                </w:div>
                <w:div w:id="2118330382">
                  <w:marLeft w:val="480"/>
                  <w:marRight w:val="0"/>
                  <w:marTop w:val="0"/>
                  <w:marBottom w:val="0"/>
                  <w:divBdr>
                    <w:top w:val="none" w:sz="0" w:space="0" w:color="auto"/>
                    <w:left w:val="none" w:sz="0" w:space="0" w:color="auto"/>
                    <w:bottom w:val="none" w:sz="0" w:space="0" w:color="auto"/>
                    <w:right w:val="none" w:sz="0" w:space="0" w:color="auto"/>
                  </w:divBdr>
                </w:div>
                <w:div w:id="534346379">
                  <w:marLeft w:val="480"/>
                  <w:marRight w:val="0"/>
                  <w:marTop w:val="0"/>
                  <w:marBottom w:val="0"/>
                  <w:divBdr>
                    <w:top w:val="none" w:sz="0" w:space="0" w:color="auto"/>
                    <w:left w:val="none" w:sz="0" w:space="0" w:color="auto"/>
                    <w:bottom w:val="none" w:sz="0" w:space="0" w:color="auto"/>
                    <w:right w:val="none" w:sz="0" w:space="0" w:color="auto"/>
                  </w:divBdr>
                </w:div>
                <w:div w:id="452402175">
                  <w:marLeft w:val="480"/>
                  <w:marRight w:val="0"/>
                  <w:marTop w:val="0"/>
                  <w:marBottom w:val="0"/>
                  <w:divBdr>
                    <w:top w:val="none" w:sz="0" w:space="0" w:color="auto"/>
                    <w:left w:val="none" w:sz="0" w:space="0" w:color="auto"/>
                    <w:bottom w:val="none" w:sz="0" w:space="0" w:color="auto"/>
                    <w:right w:val="none" w:sz="0" w:space="0" w:color="auto"/>
                  </w:divBdr>
                </w:div>
                <w:div w:id="1628469702">
                  <w:marLeft w:val="480"/>
                  <w:marRight w:val="0"/>
                  <w:marTop w:val="0"/>
                  <w:marBottom w:val="0"/>
                  <w:divBdr>
                    <w:top w:val="none" w:sz="0" w:space="0" w:color="auto"/>
                    <w:left w:val="none" w:sz="0" w:space="0" w:color="auto"/>
                    <w:bottom w:val="none" w:sz="0" w:space="0" w:color="auto"/>
                    <w:right w:val="none" w:sz="0" w:space="0" w:color="auto"/>
                  </w:divBdr>
                </w:div>
                <w:div w:id="289436918">
                  <w:marLeft w:val="480"/>
                  <w:marRight w:val="0"/>
                  <w:marTop w:val="0"/>
                  <w:marBottom w:val="0"/>
                  <w:divBdr>
                    <w:top w:val="none" w:sz="0" w:space="0" w:color="auto"/>
                    <w:left w:val="none" w:sz="0" w:space="0" w:color="auto"/>
                    <w:bottom w:val="none" w:sz="0" w:space="0" w:color="auto"/>
                    <w:right w:val="none" w:sz="0" w:space="0" w:color="auto"/>
                  </w:divBdr>
                </w:div>
                <w:div w:id="1495876451">
                  <w:marLeft w:val="480"/>
                  <w:marRight w:val="0"/>
                  <w:marTop w:val="0"/>
                  <w:marBottom w:val="0"/>
                  <w:divBdr>
                    <w:top w:val="none" w:sz="0" w:space="0" w:color="auto"/>
                    <w:left w:val="none" w:sz="0" w:space="0" w:color="auto"/>
                    <w:bottom w:val="none" w:sz="0" w:space="0" w:color="auto"/>
                    <w:right w:val="none" w:sz="0" w:space="0" w:color="auto"/>
                  </w:divBdr>
                </w:div>
                <w:div w:id="2089502499">
                  <w:marLeft w:val="480"/>
                  <w:marRight w:val="0"/>
                  <w:marTop w:val="0"/>
                  <w:marBottom w:val="0"/>
                  <w:divBdr>
                    <w:top w:val="none" w:sz="0" w:space="0" w:color="auto"/>
                    <w:left w:val="none" w:sz="0" w:space="0" w:color="auto"/>
                    <w:bottom w:val="none" w:sz="0" w:space="0" w:color="auto"/>
                    <w:right w:val="none" w:sz="0" w:space="0" w:color="auto"/>
                  </w:divBdr>
                </w:div>
                <w:div w:id="436222723">
                  <w:marLeft w:val="480"/>
                  <w:marRight w:val="0"/>
                  <w:marTop w:val="0"/>
                  <w:marBottom w:val="0"/>
                  <w:divBdr>
                    <w:top w:val="none" w:sz="0" w:space="0" w:color="auto"/>
                    <w:left w:val="none" w:sz="0" w:space="0" w:color="auto"/>
                    <w:bottom w:val="none" w:sz="0" w:space="0" w:color="auto"/>
                    <w:right w:val="none" w:sz="0" w:space="0" w:color="auto"/>
                  </w:divBdr>
                </w:div>
              </w:divsChild>
            </w:div>
            <w:div w:id="1295915830">
              <w:marLeft w:val="0"/>
              <w:marRight w:val="0"/>
              <w:marTop w:val="0"/>
              <w:marBottom w:val="0"/>
              <w:divBdr>
                <w:top w:val="none" w:sz="0" w:space="0" w:color="auto"/>
                <w:left w:val="none" w:sz="0" w:space="0" w:color="auto"/>
                <w:bottom w:val="none" w:sz="0" w:space="0" w:color="auto"/>
                <w:right w:val="none" w:sz="0" w:space="0" w:color="auto"/>
              </w:divBdr>
              <w:divsChild>
                <w:div w:id="2035037915">
                  <w:marLeft w:val="480"/>
                  <w:marRight w:val="0"/>
                  <w:marTop w:val="0"/>
                  <w:marBottom w:val="0"/>
                  <w:divBdr>
                    <w:top w:val="none" w:sz="0" w:space="0" w:color="auto"/>
                    <w:left w:val="none" w:sz="0" w:space="0" w:color="auto"/>
                    <w:bottom w:val="none" w:sz="0" w:space="0" w:color="auto"/>
                    <w:right w:val="none" w:sz="0" w:space="0" w:color="auto"/>
                  </w:divBdr>
                </w:div>
                <w:div w:id="2050950290">
                  <w:marLeft w:val="480"/>
                  <w:marRight w:val="0"/>
                  <w:marTop w:val="0"/>
                  <w:marBottom w:val="0"/>
                  <w:divBdr>
                    <w:top w:val="none" w:sz="0" w:space="0" w:color="auto"/>
                    <w:left w:val="none" w:sz="0" w:space="0" w:color="auto"/>
                    <w:bottom w:val="none" w:sz="0" w:space="0" w:color="auto"/>
                    <w:right w:val="none" w:sz="0" w:space="0" w:color="auto"/>
                  </w:divBdr>
                </w:div>
                <w:div w:id="2126580618">
                  <w:marLeft w:val="480"/>
                  <w:marRight w:val="0"/>
                  <w:marTop w:val="0"/>
                  <w:marBottom w:val="0"/>
                  <w:divBdr>
                    <w:top w:val="none" w:sz="0" w:space="0" w:color="auto"/>
                    <w:left w:val="none" w:sz="0" w:space="0" w:color="auto"/>
                    <w:bottom w:val="none" w:sz="0" w:space="0" w:color="auto"/>
                    <w:right w:val="none" w:sz="0" w:space="0" w:color="auto"/>
                  </w:divBdr>
                </w:div>
                <w:div w:id="620301644">
                  <w:marLeft w:val="480"/>
                  <w:marRight w:val="0"/>
                  <w:marTop w:val="0"/>
                  <w:marBottom w:val="0"/>
                  <w:divBdr>
                    <w:top w:val="none" w:sz="0" w:space="0" w:color="auto"/>
                    <w:left w:val="none" w:sz="0" w:space="0" w:color="auto"/>
                    <w:bottom w:val="none" w:sz="0" w:space="0" w:color="auto"/>
                    <w:right w:val="none" w:sz="0" w:space="0" w:color="auto"/>
                  </w:divBdr>
                </w:div>
                <w:div w:id="817115943">
                  <w:marLeft w:val="480"/>
                  <w:marRight w:val="0"/>
                  <w:marTop w:val="0"/>
                  <w:marBottom w:val="0"/>
                  <w:divBdr>
                    <w:top w:val="none" w:sz="0" w:space="0" w:color="auto"/>
                    <w:left w:val="none" w:sz="0" w:space="0" w:color="auto"/>
                    <w:bottom w:val="none" w:sz="0" w:space="0" w:color="auto"/>
                    <w:right w:val="none" w:sz="0" w:space="0" w:color="auto"/>
                  </w:divBdr>
                </w:div>
                <w:div w:id="29190648">
                  <w:marLeft w:val="480"/>
                  <w:marRight w:val="0"/>
                  <w:marTop w:val="0"/>
                  <w:marBottom w:val="0"/>
                  <w:divBdr>
                    <w:top w:val="none" w:sz="0" w:space="0" w:color="auto"/>
                    <w:left w:val="none" w:sz="0" w:space="0" w:color="auto"/>
                    <w:bottom w:val="none" w:sz="0" w:space="0" w:color="auto"/>
                    <w:right w:val="none" w:sz="0" w:space="0" w:color="auto"/>
                  </w:divBdr>
                </w:div>
                <w:div w:id="77872686">
                  <w:marLeft w:val="480"/>
                  <w:marRight w:val="0"/>
                  <w:marTop w:val="0"/>
                  <w:marBottom w:val="0"/>
                  <w:divBdr>
                    <w:top w:val="none" w:sz="0" w:space="0" w:color="auto"/>
                    <w:left w:val="none" w:sz="0" w:space="0" w:color="auto"/>
                    <w:bottom w:val="none" w:sz="0" w:space="0" w:color="auto"/>
                    <w:right w:val="none" w:sz="0" w:space="0" w:color="auto"/>
                  </w:divBdr>
                </w:div>
                <w:div w:id="772432819">
                  <w:marLeft w:val="480"/>
                  <w:marRight w:val="0"/>
                  <w:marTop w:val="0"/>
                  <w:marBottom w:val="0"/>
                  <w:divBdr>
                    <w:top w:val="none" w:sz="0" w:space="0" w:color="auto"/>
                    <w:left w:val="none" w:sz="0" w:space="0" w:color="auto"/>
                    <w:bottom w:val="none" w:sz="0" w:space="0" w:color="auto"/>
                    <w:right w:val="none" w:sz="0" w:space="0" w:color="auto"/>
                  </w:divBdr>
                </w:div>
                <w:div w:id="1860242983">
                  <w:marLeft w:val="480"/>
                  <w:marRight w:val="0"/>
                  <w:marTop w:val="0"/>
                  <w:marBottom w:val="0"/>
                  <w:divBdr>
                    <w:top w:val="none" w:sz="0" w:space="0" w:color="auto"/>
                    <w:left w:val="none" w:sz="0" w:space="0" w:color="auto"/>
                    <w:bottom w:val="none" w:sz="0" w:space="0" w:color="auto"/>
                    <w:right w:val="none" w:sz="0" w:space="0" w:color="auto"/>
                  </w:divBdr>
                </w:div>
                <w:div w:id="1135219131">
                  <w:marLeft w:val="480"/>
                  <w:marRight w:val="0"/>
                  <w:marTop w:val="0"/>
                  <w:marBottom w:val="0"/>
                  <w:divBdr>
                    <w:top w:val="none" w:sz="0" w:space="0" w:color="auto"/>
                    <w:left w:val="none" w:sz="0" w:space="0" w:color="auto"/>
                    <w:bottom w:val="none" w:sz="0" w:space="0" w:color="auto"/>
                    <w:right w:val="none" w:sz="0" w:space="0" w:color="auto"/>
                  </w:divBdr>
                </w:div>
                <w:div w:id="1208494079">
                  <w:marLeft w:val="480"/>
                  <w:marRight w:val="0"/>
                  <w:marTop w:val="0"/>
                  <w:marBottom w:val="0"/>
                  <w:divBdr>
                    <w:top w:val="none" w:sz="0" w:space="0" w:color="auto"/>
                    <w:left w:val="none" w:sz="0" w:space="0" w:color="auto"/>
                    <w:bottom w:val="none" w:sz="0" w:space="0" w:color="auto"/>
                    <w:right w:val="none" w:sz="0" w:space="0" w:color="auto"/>
                  </w:divBdr>
                </w:div>
                <w:div w:id="2121023811">
                  <w:marLeft w:val="480"/>
                  <w:marRight w:val="0"/>
                  <w:marTop w:val="0"/>
                  <w:marBottom w:val="0"/>
                  <w:divBdr>
                    <w:top w:val="none" w:sz="0" w:space="0" w:color="auto"/>
                    <w:left w:val="none" w:sz="0" w:space="0" w:color="auto"/>
                    <w:bottom w:val="none" w:sz="0" w:space="0" w:color="auto"/>
                    <w:right w:val="none" w:sz="0" w:space="0" w:color="auto"/>
                  </w:divBdr>
                </w:div>
                <w:div w:id="1094134776">
                  <w:marLeft w:val="480"/>
                  <w:marRight w:val="0"/>
                  <w:marTop w:val="0"/>
                  <w:marBottom w:val="0"/>
                  <w:divBdr>
                    <w:top w:val="none" w:sz="0" w:space="0" w:color="auto"/>
                    <w:left w:val="none" w:sz="0" w:space="0" w:color="auto"/>
                    <w:bottom w:val="none" w:sz="0" w:space="0" w:color="auto"/>
                    <w:right w:val="none" w:sz="0" w:space="0" w:color="auto"/>
                  </w:divBdr>
                </w:div>
                <w:div w:id="1064179952">
                  <w:marLeft w:val="480"/>
                  <w:marRight w:val="0"/>
                  <w:marTop w:val="0"/>
                  <w:marBottom w:val="0"/>
                  <w:divBdr>
                    <w:top w:val="none" w:sz="0" w:space="0" w:color="auto"/>
                    <w:left w:val="none" w:sz="0" w:space="0" w:color="auto"/>
                    <w:bottom w:val="none" w:sz="0" w:space="0" w:color="auto"/>
                    <w:right w:val="none" w:sz="0" w:space="0" w:color="auto"/>
                  </w:divBdr>
                </w:div>
                <w:div w:id="1350789526">
                  <w:marLeft w:val="480"/>
                  <w:marRight w:val="0"/>
                  <w:marTop w:val="0"/>
                  <w:marBottom w:val="0"/>
                  <w:divBdr>
                    <w:top w:val="none" w:sz="0" w:space="0" w:color="auto"/>
                    <w:left w:val="none" w:sz="0" w:space="0" w:color="auto"/>
                    <w:bottom w:val="none" w:sz="0" w:space="0" w:color="auto"/>
                    <w:right w:val="none" w:sz="0" w:space="0" w:color="auto"/>
                  </w:divBdr>
                </w:div>
                <w:div w:id="1507133683">
                  <w:marLeft w:val="480"/>
                  <w:marRight w:val="0"/>
                  <w:marTop w:val="0"/>
                  <w:marBottom w:val="0"/>
                  <w:divBdr>
                    <w:top w:val="none" w:sz="0" w:space="0" w:color="auto"/>
                    <w:left w:val="none" w:sz="0" w:space="0" w:color="auto"/>
                    <w:bottom w:val="none" w:sz="0" w:space="0" w:color="auto"/>
                    <w:right w:val="none" w:sz="0" w:space="0" w:color="auto"/>
                  </w:divBdr>
                </w:div>
                <w:div w:id="1865946243">
                  <w:marLeft w:val="480"/>
                  <w:marRight w:val="0"/>
                  <w:marTop w:val="0"/>
                  <w:marBottom w:val="0"/>
                  <w:divBdr>
                    <w:top w:val="none" w:sz="0" w:space="0" w:color="auto"/>
                    <w:left w:val="none" w:sz="0" w:space="0" w:color="auto"/>
                    <w:bottom w:val="none" w:sz="0" w:space="0" w:color="auto"/>
                    <w:right w:val="none" w:sz="0" w:space="0" w:color="auto"/>
                  </w:divBdr>
                </w:div>
                <w:div w:id="2005081827">
                  <w:marLeft w:val="480"/>
                  <w:marRight w:val="0"/>
                  <w:marTop w:val="0"/>
                  <w:marBottom w:val="0"/>
                  <w:divBdr>
                    <w:top w:val="none" w:sz="0" w:space="0" w:color="auto"/>
                    <w:left w:val="none" w:sz="0" w:space="0" w:color="auto"/>
                    <w:bottom w:val="none" w:sz="0" w:space="0" w:color="auto"/>
                    <w:right w:val="none" w:sz="0" w:space="0" w:color="auto"/>
                  </w:divBdr>
                </w:div>
                <w:div w:id="1169757070">
                  <w:marLeft w:val="480"/>
                  <w:marRight w:val="0"/>
                  <w:marTop w:val="0"/>
                  <w:marBottom w:val="0"/>
                  <w:divBdr>
                    <w:top w:val="none" w:sz="0" w:space="0" w:color="auto"/>
                    <w:left w:val="none" w:sz="0" w:space="0" w:color="auto"/>
                    <w:bottom w:val="none" w:sz="0" w:space="0" w:color="auto"/>
                    <w:right w:val="none" w:sz="0" w:space="0" w:color="auto"/>
                  </w:divBdr>
                </w:div>
                <w:div w:id="1555853468">
                  <w:marLeft w:val="480"/>
                  <w:marRight w:val="0"/>
                  <w:marTop w:val="0"/>
                  <w:marBottom w:val="0"/>
                  <w:divBdr>
                    <w:top w:val="none" w:sz="0" w:space="0" w:color="auto"/>
                    <w:left w:val="none" w:sz="0" w:space="0" w:color="auto"/>
                    <w:bottom w:val="none" w:sz="0" w:space="0" w:color="auto"/>
                    <w:right w:val="none" w:sz="0" w:space="0" w:color="auto"/>
                  </w:divBdr>
                </w:div>
                <w:div w:id="1516265550">
                  <w:marLeft w:val="480"/>
                  <w:marRight w:val="0"/>
                  <w:marTop w:val="0"/>
                  <w:marBottom w:val="0"/>
                  <w:divBdr>
                    <w:top w:val="none" w:sz="0" w:space="0" w:color="auto"/>
                    <w:left w:val="none" w:sz="0" w:space="0" w:color="auto"/>
                    <w:bottom w:val="none" w:sz="0" w:space="0" w:color="auto"/>
                    <w:right w:val="none" w:sz="0" w:space="0" w:color="auto"/>
                  </w:divBdr>
                </w:div>
                <w:div w:id="1663047783">
                  <w:marLeft w:val="480"/>
                  <w:marRight w:val="0"/>
                  <w:marTop w:val="0"/>
                  <w:marBottom w:val="0"/>
                  <w:divBdr>
                    <w:top w:val="none" w:sz="0" w:space="0" w:color="auto"/>
                    <w:left w:val="none" w:sz="0" w:space="0" w:color="auto"/>
                    <w:bottom w:val="none" w:sz="0" w:space="0" w:color="auto"/>
                    <w:right w:val="none" w:sz="0" w:space="0" w:color="auto"/>
                  </w:divBdr>
                </w:div>
                <w:div w:id="313412002">
                  <w:marLeft w:val="480"/>
                  <w:marRight w:val="0"/>
                  <w:marTop w:val="0"/>
                  <w:marBottom w:val="0"/>
                  <w:divBdr>
                    <w:top w:val="none" w:sz="0" w:space="0" w:color="auto"/>
                    <w:left w:val="none" w:sz="0" w:space="0" w:color="auto"/>
                    <w:bottom w:val="none" w:sz="0" w:space="0" w:color="auto"/>
                    <w:right w:val="none" w:sz="0" w:space="0" w:color="auto"/>
                  </w:divBdr>
                </w:div>
                <w:div w:id="727453929">
                  <w:marLeft w:val="480"/>
                  <w:marRight w:val="0"/>
                  <w:marTop w:val="0"/>
                  <w:marBottom w:val="0"/>
                  <w:divBdr>
                    <w:top w:val="none" w:sz="0" w:space="0" w:color="auto"/>
                    <w:left w:val="none" w:sz="0" w:space="0" w:color="auto"/>
                    <w:bottom w:val="none" w:sz="0" w:space="0" w:color="auto"/>
                    <w:right w:val="none" w:sz="0" w:space="0" w:color="auto"/>
                  </w:divBdr>
                </w:div>
                <w:div w:id="700908658">
                  <w:marLeft w:val="480"/>
                  <w:marRight w:val="0"/>
                  <w:marTop w:val="0"/>
                  <w:marBottom w:val="0"/>
                  <w:divBdr>
                    <w:top w:val="none" w:sz="0" w:space="0" w:color="auto"/>
                    <w:left w:val="none" w:sz="0" w:space="0" w:color="auto"/>
                    <w:bottom w:val="none" w:sz="0" w:space="0" w:color="auto"/>
                    <w:right w:val="none" w:sz="0" w:space="0" w:color="auto"/>
                  </w:divBdr>
                </w:div>
                <w:div w:id="1055161495">
                  <w:marLeft w:val="480"/>
                  <w:marRight w:val="0"/>
                  <w:marTop w:val="0"/>
                  <w:marBottom w:val="0"/>
                  <w:divBdr>
                    <w:top w:val="none" w:sz="0" w:space="0" w:color="auto"/>
                    <w:left w:val="none" w:sz="0" w:space="0" w:color="auto"/>
                    <w:bottom w:val="none" w:sz="0" w:space="0" w:color="auto"/>
                    <w:right w:val="none" w:sz="0" w:space="0" w:color="auto"/>
                  </w:divBdr>
                </w:div>
                <w:div w:id="1869953389">
                  <w:marLeft w:val="480"/>
                  <w:marRight w:val="0"/>
                  <w:marTop w:val="0"/>
                  <w:marBottom w:val="0"/>
                  <w:divBdr>
                    <w:top w:val="none" w:sz="0" w:space="0" w:color="auto"/>
                    <w:left w:val="none" w:sz="0" w:space="0" w:color="auto"/>
                    <w:bottom w:val="none" w:sz="0" w:space="0" w:color="auto"/>
                    <w:right w:val="none" w:sz="0" w:space="0" w:color="auto"/>
                  </w:divBdr>
                </w:div>
                <w:div w:id="1985428482">
                  <w:marLeft w:val="480"/>
                  <w:marRight w:val="0"/>
                  <w:marTop w:val="0"/>
                  <w:marBottom w:val="0"/>
                  <w:divBdr>
                    <w:top w:val="none" w:sz="0" w:space="0" w:color="auto"/>
                    <w:left w:val="none" w:sz="0" w:space="0" w:color="auto"/>
                    <w:bottom w:val="none" w:sz="0" w:space="0" w:color="auto"/>
                    <w:right w:val="none" w:sz="0" w:space="0" w:color="auto"/>
                  </w:divBdr>
                </w:div>
                <w:div w:id="899169284">
                  <w:marLeft w:val="480"/>
                  <w:marRight w:val="0"/>
                  <w:marTop w:val="0"/>
                  <w:marBottom w:val="0"/>
                  <w:divBdr>
                    <w:top w:val="none" w:sz="0" w:space="0" w:color="auto"/>
                    <w:left w:val="none" w:sz="0" w:space="0" w:color="auto"/>
                    <w:bottom w:val="none" w:sz="0" w:space="0" w:color="auto"/>
                    <w:right w:val="none" w:sz="0" w:space="0" w:color="auto"/>
                  </w:divBdr>
                </w:div>
                <w:div w:id="1361321104">
                  <w:marLeft w:val="480"/>
                  <w:marRight w:val="0"/>
                  <w:marTop w:val="0"/>
                  <w:marBottom w:val="0"/>
                  <w:divBdr>
                    <w:top w:val="none" w:sz="0" w:space="0" w:color="auto"/>
                    <w:left w:val="none" w:sz="0" w:space="0" w:color="auto"/>
                    <w:bottom w:val="none" w:sz="0" w:space="0" w:color="auto"/>
                    <w:right w:val="none" w:sz="0" w:space="0" w:color="auto"/>
                  </w:divBdr>
                </w:div>
                <w:div w:id="506990545">
                  <w:marLeft w:val="480"/>
                  <w:marRight w:val="0"/>
                  <w:marTop w:val="0"/>
                  <w:marBottom w:val="0"/>
                  <w:divBdr>
                    <w:top w:val="none" w:sz="0" w:space="0" w:color="auto"/>
                    <w:left w:val="none" w:sz="0" w:space="0" w:color="auto"/>
                    <w:bottom w:val="none" w:sz="0" w:space="0" w:color="auto"/>
                    <w:right w:val="none" w:sz="0" w:space="0" w:color="auto"/>
                  </w:divBdr>
                </w:div>
                <w:div w:id="2007051479">
                  <w:marLeft w:val="480"/>
                  <w:marRight w:val="0"/>
                  <w:marTop w:val="0"/>
                  <w:marBottom w:val="0"/>
                  <w:divBdr>
                    <w:top w:val="none" w:sz="0" w:space="0" w:color="auto"/>
                    <w:left w:val="none" w:sz="0" w:space="0" w:color="auto"/>
                    <w:bottom w:val="none" w:sz="0" w:space="0" w:color="auto"/>
                    <w:right w:val="none" w:sz="0" w:space="0" w:color="auto"/>
                  </w:divBdr>
                </w:div>
                <w:div w:id="1701272732">
                  <w:marLeft w:val="480"/>
                  <w:marRight w:val="0"/>
                  <w:marTop w:val="0"/>
                  <w:marBottom w:val="0"/>
                  <w:divBdr>
                    <w:top w:val="none" w:sz="0" w:space="0" w:color="auto"/>
                    <w:left w:val="none" w:sz="0" w:space="0" w:color="auto"/>
                    <w:bottom w:val="none" w:sz="0" w:space="0" w:color="auto"/>
                    <w:right w:val="none" w:sz="0" w:space="0" w:color="auto"/>
                  </w:divBdr>
                </w:div>
                <w:div w:id="472413106">
                  <w:marLeft w:val="480"/>
                  <w:marRight w:val="0"/>
                  <w:marTop w:val="0"/>
                  <w:marBottom w:val="0"/>
                  <w:divBdr>
                    <w:top w:val="none" w:sz="0" w:space="0" w:color="auto"/>
                    <w:left w:val="none" w:sz="0" w:space="0" w:color="auto"/>
                    <w:bottom w:val="none" w:sz="0" w:space="0" w:color="auto"/>
                    <w:right w:val="none" w:sz="0" w:space="0" w:color="auto"/>
                  </w:divBdr>
                </w:div>
                <w:div w:id="230238584">
                  <w:marLeft w:val="480"/>
                  <w:marRight w:val="0"/>
                  <w:marTop w:val="0"/>
                  <w:marBottom w:val="0"/>
                  <w:divBdr>
                    <w:top w:val="none" w:sz="0" w:space="0" w:color="auto"/>
                    <w:left w:val="none" w:sz="0" w:space="0" w:color="auto"/>
                    <w:bottom w:val="none" w:sz="0" w:space="0" w:color="auto"/>
                    <w:right w:val="none" w:sz="0" w:space="0" w:color="auto"/>
                  </w:divBdr>
                </w:div>
                <w:div w:id="2038845569">
                  <w:marLeft w:val="480"/>
                  <w:marRight w:val="0"/>
                  <w:marTop w:val="0"/>
                  <w:marBottom w:val="0"/>
                  <w:divBdr>
                    <w:top w:val="none" w:sz="0" w:space="0" w:color="auto"/>
                    <w:left w:val="none" w:sz="0" w:space="0" w:color="auto"/>
                    <w:bottom w:val="none" w:sz="0" w:space="0" w:color="auto"/>
                    <w:right w:val="none" w:sz="0" w:space="0" w:color="auto"/>
                  </w:divBdr>
                </w:div>
                <w:div w:id="939919923">
                  <w:marLeft w:val="480"/>
                  <w:marRight w:val="0"/>
                  <w:marTop w:val="0"/>
                  <w:marBottom w:val="0"/>
                  <w:divBdr>
                    <w:top w:val="none" w:sz="0" w:space="0" w:color="auto"/>
                    <w:left w:val="none" w:sz="0" w:space="0" w:color="auto"/>
                    <w:bottom w:val="none" w:sz="0" w:space="0" w:color="auto"/>
                    <w:right w:val="none" w:sz="0" w:space="0" w:color="auto"/>
                  </w:divBdr>
                </w:div>
                <w:div w:id="1647709880">
                  <w:marLeft w:val="480"/>
                  <w:marRight w:val="0"/>
                  <w:marTop w:val="0"/>
                  <w:marBottom w:val="0"/>
                  <w:divBdr>
                    <w:top w:val="none" w:sz="0" w:space="0" w:color="auto"/>
                    <w:left w:val="none" w:sz="0" w:space="0" w:color="auto"/>
                    <w:bottom w:val="none" w:sz="0" w:space="0" w:color="auto"/>
                    <w:right w:val="none" w:sz="0" w:space="0" w:color="auto"/>
                  </w:divBdr>
                </w:div>
                <w:div w:id="1989238318">
                  <w:marLeft w:val="480"/>
                  <w:marRight w:val="0"/>
                  <w:marTop w:val="0"/>
                  <w:marBottom w:val="0"/>
                  <w:divBdr>
                    <w:top w:val="none" w:sz="0" w:space="0" w:color="auto"/>
                    <w:left w:val="none" w:sz="0" w:space="0" w:color="auto"/>
                    <w:bottom w:val="none" w:sz="0" w:space="0" w:color="auto"/>
                    <w:right w:val="none" w:sz="0" w:space="0" w:color="auto"/>
                  </w:divBdr>
                </w:div>
                <w:div w:id="1559826918">
                  <w:marLeft w:val="480"/>
                  <w:marRight w:val="0"/>
                  <w:marTop w:val="0"/>
                  <w:marBottom w:val="0"/>
                  <w:divBdr>
                    <w:top w:val="none" w:sz="0" w:space="0" w:color="auto"/>
                    <w:left w:val="none" w:sz="0" w:space="0" w:color="auto"/>
                    <w:bottom w:val="none" w:sz="0" w:space="0" w:color="auto"/>
                    <w:right w:val="none" w:sz="0" w:space="0" w:color="auto"/>
                  </w:divBdr>
                </w:div>
                <w:div w:id="1884978898">
                  <w:marLeft w:val="480"/>
                  <w:marRight w:val="0"/>
                  <w:marTop w:val="0"/>
                  <w:marBottom w:val="0"/>
                  <w:divBdr>
                    <w:top w:val="none" w:sz="0" w:space="0" w:color="auto"/>
                    <w:left w:val="none" w:sz="0" w:space="0" w:color="auto"/>
                    <w:bottom w:val="none" w:sz="0" w:space="0" w:color="auto"/>
                    <w:right w:val="none" w:sz="0" w:space="0" w:color="auto"/>
                  </w:divBdr>
                </w:div>
                <w:div w:id="2077165559">
                  <w:marLeft w:val="480"/>
                  <w:marRight w:val="0"/>
                  <w:marTop w:val="0"/>
                  <w:marBottom w:val="0"/>
                  <w:divBdr>
                    <w:top w:val="none" w:sz="0" w:space="0" w:color="auto"/>
                    <w:left w:val="none" w:sz="0" w:space="0" w:color="auto"/>
                    <w:bottom w:val="none" w:sz="0" w:space="0" w:color="auto"/>
                    <w:right w:val="none" w:sz="0" w:space="0" w:color="auto"/>
                  </w:divBdr>
                </w:div>
                <w:div w:id="1945381318">
                  <w:marLeft w:val="480"/>
                  <w:marRight w:val="0"/>
                  <w:marTop w:val="0"/>
                  <w:marBottom w:val="0"/>
                  <w:divBdr>
                    <w:top w:val="none" w:sz="0" w:space="0" w:color="auto"/>
                    <w:left w:val="none" w:sz="0" w:space="0" w:color="auto"/>
                    <w:bottom w:val="none" w:sz="0" w:space="0" w:color="auto"/>
                    <w:right w:val="none" w:sz="0" w:space="0" w:color="auto"/>
                  </w:divBdr>
                </w:div>
                <w:div w:id="1924685074">
                  <w:marLeft w:val="480"/>
                  <w:marRight w:val="0"/>
                  <w:marTop w:val="0"/>
                  <w:marBottom w:val="0"/>
                  <w:divBdr>
                    <w:top w:val="none" w:sz="0" w:space="0" w:color="auto"/>
                    <w:left w:val="none" w:sz="0" w:space="0" w:color="auto"/>
                    <w:bottom w:val="none" w:sz="0" w:space="0" w:color="auto"/>
                    <w:right w:val="none" w:sz="0" w:space="0" w:color="auto"/>
                  </w:divBdr>
                </w:div>
                <w:div w:id="641814406">
                  <w:marLeft w:val="480"/>
                  <w:marRight w:val="0"/>
                  <w:marTop w:val="0"/>
                  <w:marBottom w:val="0"/>
                  <w:divBdr>
                    <w:top w:val="none" w:sz="0" w:space="0" w:color="auto"/>
                    <w:left w:val="none" w:sz="0" w:space="0" w:color="auto"/>
                    <w:bottom w:val="none" w:sz="0" w:space="0" w:color="auto"/>
                    <w:right w:val="none" w:sz="0" w:space="0" w:color="auto"/>
                  </w:divBdr>
                </w:div>
                <w:div w:id="1682589839">
                  <w:marLeft w:val="480"/>
                  <w:marRight w:val="0"/>
                  <w:marTop w:val="0"/>
                  <w:marBottom w:val="0"/>
                  <w:divBdr>
                    <w:top w:val="none" w:sz="0" w:space="0" w:color="auto"/>
                    <w:left w:val="none" w:sz="0" w:space="0" w:color="auto"/>
                    <w:bottom w:val="none" w:sz="0" w:space="0" w:color="auto"/>
                    <w:right w:val="none" w:sz="0" w:space="0" w:color="auto"/>
                  </w:divBdr>
                </w:div>
                <w:div w:id="768811571">
                  <w:marLeft w:val="480"/>
                  <w:marRight w:val="0"/>
                  <w:marTop w:val="0"/>
                  <w:marBottom w:val="0"/>
                  <w:divBdr>
                    <w:top w:val="none" w:sz="0" w:space="0" w:color="auto"/>
                    <w:left w:val="none" w:sz="0" w:space="0" w:color="auto"/>
                    <w:bottom w:val="none" w:sz="0" w:space="0" w:color="auto"/>
                    <w:right w:val="none" w:sz="0" w:space="0" w:color="auto"/>
                  </w:divBdr>
                </w:div>
                <w:div w:id="475029966">
                  <w:marLeft w:val="480"/>
                  <w:marRight w:val="0"/>
                  <w:marTop w:val="0"/>
                  <w:marBottom w:val="0"/>
                  <w:divBdr>
                    <w:top w:val="none" w:sz="0" w:space="0" w:color="auto"/>
                    <w:left w:val="none" w:sz="0" w:space="0" w:color="auto"/>
                    <w:bottom w:val="none" w:sz="0" w:space="0" w:color="auto"/>
                    <w:right w:val="none" w:sz="0" w:space="0" w:color="auto"/>
                  </w:divBdr>
                </w:div>
                <w:div w:id="1450973347">
                  <w:marLeft w:val="480"/>
                  <w:marRight w:val="0"/>
                  <w:marTop w:val="0"/>
                  <w:marBottom w:val="0"/>
                  <w:divBdr>
                    <w:top w:val="none" w:sz="0" w:space="0" w:color="auto"/>
                    <w:left w:val="none" w:sz="0" w:space="0" w:color="auto"/>
                    <w:bottom w:val="none" w:sz="0" w:space="0" w:color="auto"/>
                    <w:right w:val="none" w:sz="0" w:space="0" w:color="auto"/>
                  </w:divBdr>
                </w:div>
                <w:div w:id="1216550902">
                  <w:marLeft w:val="480"/>
                  <w:marRight w:val="0"/>
                  <w:marTop w:val="0"/>
                  <w:marBottom w:val="0"/>
                  <w:divBdr>
                    <w:top w:val="none" w:sz="0" w:space="0" w:color="auto"/>
                    <w:left w:val="none" w:sz="0" w:space="0" w:color="auto"/>
                    <w:bottom w:val="none" w:sz="0" w:space="0" w:color="auto"/>
                    <w:right w:val="none" w:sz="0" w:space="0" w:color="auto"/>
                  </w:divBdr>
                </w:div>
                <w:div w:id="1221671332">
                  <w:marLeft w:val="480"/>
                  <w:marRight w:val="0"/>
                  <w:marTop w:val="0"/>
                  <w:marBottom w:val="0"/>
                  <w:divBdr>
                    <w:top w:val="none" w:sz="0" w:space="0" w:color="auto"/>
                    <w:left w:val="none" w:sz="0" w:space="0" w:color="auto"/>
                    <w:bottom w:val="none" w:sz="0" w:space="0" w:color="auto"/>
                    <w:right w:val="none" w:sz="0" w:space="0" w:color="auto"/>
                  </w:divBdr>
                </w:div>
                <w:div w:id="794831582">
                  <w:marLeft w:val="480"/>
                  <w:marRight w:val="0"/>
                  <w:marTop w:val="0"/>
                  <w:marBottom w:val="0"/>
                  <w:divBdr>
                    <w:top w:val="none" w:sz="0" w:space="0" w:color="auto"/>
                    <w:left w:val="none" w:sz="0" w:space="0" w:color="auto"/>
                    <w:bottom w:val="none" w:sz="0" w:space="0" w:color="auto"/>
                    <w:right w:val="none" w:sz="0" w:space="0" w:color="auto"/>
                  </w:divBdr>
                </w:div>
                <w:div w:id="777868504">
                  <w:marLeft w:val="480"/>
                  <w:marRight w:val="0"/>
                  <w:marTop w:val="0"/>
                  <w:marBottom w:val="0"/>
                  <w:divBdr>
                    <w:top w:val="none" w:sz="0" w:space="0" w:color="auto"/>
                    <w:left w:val="none" w:sz="0" w:space="0" w:color="auto"/>
                    <w:bottom w:val="none" w:sz="0" w:space="0" w:color="auto"/>
                    <w:right w:val="none" w:sz="0" w:space="0" w:color="auto"/>
                  </w:divBdr>
                </w:div>
                <w:div w:id="1863057849">
                  <w:marLeft w:val="480"/>
                  <w:marRight w:val="0"/>
                  <w:marTop w:val="0"/>
                  <w:marBottom w:val="0"/>
                  <w:divBdr>
                    <w:top w:val="none" w:sz="0" w:space="0" w:color="auto"/>
                    <w:left w:val="none" w:sz="0" w:space="0" w:color="auto"/>
                    <w:bottom w:val="none" w:sz="0" w:space="0" w:color="auto"/>
                    <w:right w:val="none" w:sz="0" w:space="0" w:color="auto"/>
                  </w:divBdr>
                </w:div>
                <w:div w:id="1687290329">
                  <w:marLeft w:val="480"/>
                  <w:marRight w:val="0"/>
                  <w:marTop w:val="0"/>
                  <w:marBottom w:val="0"/>
                  <w:divBdr>
                    <w:top w:val="none" w:sz="0" w:space="0" w:color="auto"/>
                    <w:left w:val="none" w:sz="0" w:space="0" w:color="auto"/>
                    <w:bottom w:val="none" w:sz="0" w:space="0" w:color="auto"/>
                    <w:right w:val="none" w:sz="0" w:space="0" w:color="auto"/>
                  </w:divBdr>
                </w:div>
                <w:div w:id="1322546037">
                  <w:marLeft w:val="480"/>
                  <w:marRight w:val="0"/>
                  <w:marTop w:val="0"/>
                  <w:marBottom w:val="0"/>
                  <w:divBdr>
                    <w:top w:val="none" w:sz="0" w:space="0" w:color="auto"/>
                    <w:left w:val="none" w:sz="0" w:space="0" w:color="auto"/>
                    <w:bottom w:val="none" w:sz="0" w:space="0" w:color="auto"/>
                    <w:right w:val="none" w:sz="0" w:space="0" w:color="auto"/>
                  </w:divBdr>
                </w:div>
                <w:div w:id="609316872">
                  <w:marLeft w:val="480"/>
                  <w:marRight w:val="0"/>
                  <w:marTop w:val="0"/>
                  <w:marBottom w:val="0"/>
                  <w:divBdr>
                    <w:top w:val="none" w:sz="0" w:space="0" w:color="auto"/>
                    <w:left w:val="none" w:sz="0" w:space="0" w:color="auto"/>
                    <w:bottom w:val="none" w:sz="0" w:space="0" w:color="auto"/>
                    <w:right w:val="none" w:sz="0" w:space="0" w:color="auto"/>
                  </w:divBdr>
                </w:div>
                <w:div w:id="1532955682">
                  <w:marLeft w:val="480"/>
                  <w:marRight w:val="0"/>
                  <w:marTop w:val="0"/>
                  <w:marBottom w:val="0"/>
                  <w:divBdr>
                    <w:top w:val="none" w:sz="0" w:space="0" w:color="auto"/>
                    <w:left w:val="none" w:sz="0" w:space="0" w:color="auto"/>
                    <w:bottom w:val="none" w:sz="0" w:space="0" w:color="auto"/>
                    <w:right w:val="none" w:sz="0" w:space="0" w:color="auto"/>
                  </w:divBdr>
                </w:div>
                <w:div w:id="1905795410">
                  <w:marLeft w:val="480"/>
                  <w:marRight w:val="0"/>
                  <w:marTop w:val="0"/>
                  <w:marBottom w:val="0"/>
                  <w:divBdr>
                    <w:top w:val="none" w:sz="0" w:space="0" w:color="auto"/>
                    <w:left w:val="none" w:sz="0" w:space="0" w:color="auto"/>
                    <w:bottom w:val="none" w:sz="0" w:space="0" w:color="auto"/>
                    <w:right w:val="none" w:sz="0" w:space="0" w:color="auto"/>
                  </w:divBdr>
                </w:div>
                <w:div w:id="1833061605">
                  <w:marLeft w:val="480"/>
                  <w:marRight w:val="0"/>
                  <w:marTop w:val="0"/>
                  <w:marBottom w:val="0"/>
                  <w:divBdr>
                    <w:top w:val="none" w:sz="0" w:space="0" w:color="auto"/>
                    <w:left w:val="none" w:sz="0" w:space="0" w:color="auto"/>
                    <w:bottom w:val="none" w:sz="0" w:space="0" w:color="auto"/>
                    <w:right w:val="none" w:sz="0" w:space="0" w:color="auto"/>
                  </w:divBdr>
                </w:div>
                <w:div w:id="99880312">
                  <w:marLeft w:val="480"/>
                  <w:marRight w:val="0"/>
                  <w:marTop w:val="0"/>
                  <w:marBottom w:val="0"/>
                  <w:divBdr>
                    <w:top w:val="none" w:sz="0" w:space="0" w:color="auto"/>
                    <w:left w:val="none" w:sz="0" w:space="0" w:color="auto"/>
                    <w:bottom w:val="none" w:sz="0" w:space="0" w:color="auto"/>
                    <w:right w:val="none" w:sz="0" w:space="0" w:color="auto"/>
                  </w:divBdr>
                </w:div>
              </w:divsChild>
            </w:div>
            <w:div w:id="1557546385">
              <w:marLeft w:val="0"/>
              <w:marRight w:val="0"/>
              <w:marTop w:val="0"/>
              <w:marBottom w:val="0"/>
              <w:divBdr>
                <w:top w:val="none" w:sz="0" w:space="0" w:color="auto"/>
                <w:left w:val="none" w:sz="0" w:space="0" w:color="auto"/>
                <w:bottom w:val="none" w:sz="0" w:space="0" w:color="auto"/>
                <w:right w:val="none" w:sz="0" w:space="0" w:color="auto"/>
              </w:divBdr>
              <w:divsChild>
                <w:div w:id="1041830966">
                  <w:marLeft w:val="480"/>
                  <w:marRight w:val="0"/>
                  <w:marTop w:val="0"/>
                  <w:marBottom w:val="0"/>
                  <w:divBdr>
                    <w:top w:val="none" w:sz="0" w:space="0" w:color="auto"/>
                    <w:left w:val="none" w:sz="0" w:space="0" w:color="auto"/>
                    <w:bottom w:val="none" w:sz="0" w:space="0" w:color="auto"/>
                    <w:right w:val="none" w:sz="0" w:space="0" w:color="auto"/>
                  </w:divBdr>
                </w:div>
                <w:div w:id="1319923962">
                  <w:marLeft w:val="480"/>
                  <w:marRight w:val="0"/>
                  <w:marTop w:val="0"/>
                  <w:marBottom w:val="0"/>
                  <w:divBdr>
                    <w:top w:val="none" w:sz="0" w:space="0" w:color="auto"/>
                    <w:left w:val="none" w:sz="0" w:space="0" w:color="auto"/>
                    <w:bottom w:val="none" w:sz="0" w:space="0" w:color="auto"/>
                    <w:right w:val="none" w:sz="0" w:space="0" w:color="auto"/>
                  </w:divBdr>
                </w:div>
                <w:div w:id="1429152346">
                  <w:marLeft w:val="480"/>
                  <w:marRight w:val="0"/>
                  <w:marTop w:val="0"/>
                  <w:marBottom w:val="0"/>
                  <w:divBdr>
                    <w:top w:val="none" w:sz="0" w:space="0" w:color="auto"/>
                    <w:left w:val="none" w:sz="0" w:space="0" w:color="auto"/>
                    <w:bottom w:val="none" w:sz="0" w:space="0" w:color="auto"/>
                    <w:right w:val="none" w:sz="0" w:space="0" w:color="auto"/>
                  </w:divBdr>
                </w:div>
                <w:div w:id="1538812985">
                  <w:marLeft w:val="480"/>
                  <w:marRight w:val="0"/>
                  <w:marTop w:val="0"/>
                  <w:marBottom w:val="0"/>
                  <w:divBdr>
                    <w:top w:val="none" w:sz="0" w:space="0" w:color="auto"/>
                    <w:left w:val="none" w:sz="0" w:space="0" w:color="auto"/>
                    <w:bottom w:val="none" w:sz="0" w:space="0" w:color="auto"/>
                    <w:right w:val="none" w:sz="0" w:space="0" w:color="auto"/>
                  </w:divBdr>
                </w:div>
                <w:div w:id="1829248156">
                  <w:marLeft w:val="480"/>
                  <w:marRight w:val="0"/>
                  <w:marTop w:val="0"/>
                  <w:marBottom w:val="0"/>
                  <w:divBdr>
                    <w:top w:val="none" w:sz="0" w:space="0" w:color="auto"/>
                    <w:left w:val="none" w:sz="0" w:space="0" w:color="auto"/>
                    <w:bottom w:val="none" w:sz="0" w:space="0" w:color="auto"/>
                    <w:right w:val="none" w:sz="0" w:space="0" w:color="auto"/>
                  </w:divBdr>
                </w:div>
                <w:div w:id="1329749293">
                  <w:marLeft w:val="480"/>
                  <w:marRight w:val="0"/>
                  <w:marTop w:val="0"/>
                  <w:marBottom w:val="0"/>
                  <w:divBdr>
                    <w:top w:val="none" w:sz="0" w:space="0" w:color="auto"/>
                    <w:left w:val="none" w:sz="0" w:space="0" w:color="auto"/>
                    <w:bottom w:val="none" w:sz="0" w:space="0" w:color="auto"/>
                    <w:right w:val="none" w:sz="0" w:space="0" w:color="auto"/>
                  </w:divBdr>
                </w:div>
                <w:div w:id="1726641745">
                  <w:marLeft w:val="480"/>
                  <w:marRight w:val="0"/>
                  <w:marTop w:val="0"/>
                  <w:marBottom w:val="0"/>
                  <w:divBdr>
                    <w:top w:val="none" w:sz="0" w:space="0" w:color="auto"/>
                    <w:left w:val="none" w:sz="0" w:space="0" w:color="auto"/>
                    <w:bottom w:val="none" w:sz="0" w:space="0" w:color="auto"/>
                    <w:right w:val="none" w:sz="0" w:space="0" w:color="auto"/>
                  </w:divBdr>
                </w:div>
                <w:div w:id="742601009">
                  <w:marLeft w:val="480"/>
                  <w:marRight w:val="0"/>
                  <w:marTop w:val="0"/>
                  <w:marBottom w:val="0"/>
                  <w:divBdr>
                    <w:top w:val="none" w:sz="0" w:space="0" w:color="auto"/>
                    <w:left w:val="none" w:sz="0" w:space="0" w:color="auto"/>
                    <w:bottom w:val="none" w:sz="0" w:space="0" w:color="auto"/>
                    <w:right w:val="none" w:sz="0" w:space="0" w:color="auto"/>
                  </w:divBdr>
                </w:div>
                <w:div w:id="1254048328">
                  <w:marLeft w:val="480"/>
                  <w:marRight w:val="0"/>
                  <w:marTop w:val="0"/>
                  <w:marBottom w:val="0"/>
                  <w:divBdr>
                    <w:top w:val="none" w:sz="0" w:space="0" w:color="auto"/>
                    <w:left w:val="none" w:sz="0" w:space="0" w:color="auto"/>
                    <w:bottom w:val="none" w:sz="0" w:space="0" w:color="auto"/>
                    <w:right w:val="none" w:sz="0" w:space="0" w:color="auto"/>
                  </w:divBdr>
                </w:div>
                <w:div w:id="1406761784">
                  <w:marLeft w:val="480"/>
                  <w:marRight w:val="0"/>
                  <w:marTop w:val="0"/>
                  <w:marBottom w:val="0"/>
                  <w:divBdr>
                    <w:top w:val="none" w:sz="0" w:space="0" w:color="auto"/>
                    <w:left w:val="none" w:sz="0" w:space="0" w:color="auto"/>
                    <w:bottom w:val="none" w:sz="0" w:space="0" w:color="auto"/>
                    <w:right w:val="none" w:sz="0" w:space="0" w:color="auto"/>
                  </w:divBdr>
                </w:div>
                <w:div w:id="394352561">
                  <w:marLeft w:val="480"/>
                  <w:marRight w:val="0"/>
                  <w:marTop w:val="0"/>
                  <w:marBottom w:val="0"/>
                  <w:divBdr>
                    <w:top w:val="none" w:sz="0" w:space="0" w:color="auto"/>
                    <w:left w:val="none" w:sz="0" w:space="0" w:color="auto"/>
                    <w:bottom w:val="none" w:sz="0" w:space="0" w:color="auto"/>
                    <w:right w:val="none" w:sz="0" w:space="0" w:color="auto"/>
                  </w:divBdr>
                </w:div>
                <w:div w:id="864486100">
                  <w:marLeft w:val="480"/>
                  <w:marRight w:val="0"/>
                  <w:marTop w:val="0"/>
                  <w:marBottom w:val="0"/>
                  <w:divBdr>
                    <w:top w:val="none" w:sz="0" w:space="0" w:color="auto"/>
                    <w:left w:val="none" w:sz="0" w:space="0" w:color="auto"/>
                    <w:bottom w:val="none" w:sz="0" w:space="0" w:color="auto"/>
                    <w:right w:val="none" w:sz="0" w:space="0" w:color="auto"/>
                  </w:divBdr>
                </w:div>
                <w:div w:id="1671368008">
                  <w:marLeft w:val="480"/>
                  <w:marRight w:val="0"/>
                  <w:marTop w:val="0"/>
                  <w:marBottom w:val="0"/>
                  <w:divBdr>
                    <w:top w:val="none" w:sz="0" w:space="0" w:color="auto"/>
                    <w:left w:val="none" w:sz="0" w:space="0" w:color="auto"/>
                    <w:bottom w:val="none" w:sz="0" w:space="0" w:color="auto"/>
                    <w:right w:val="none" w:sz="0" w:space="0" w:color="auto"/>
                  </w:divBdr>
                </w:div>
                <w:div w:id="1639265535">
                  <w:marLeft w:val="480"/>
                  <w:marRight w:val="0"/>
                  <w:marTop w:val="0"/>
                  <w:marBottom w:val="0"/>
                  <w:divBdr>
                    <w:top w:val="none" w:sz="0" w:space="0" w:color="auto"/>
                    <w:left w:val="none" w:sz="0" w:space="0" w:color="auto"/>
                    <w:bottom w:val="none" w:sz="0" w:space="0" w:color="auto"/>
                    <w:right w:val="none" w:sz="0" w:space="0" w:color="auto"/>
                  </w:divBdr>
                </w:div>
                <w:div w:id="1893300889">
                  <w:marLeft w:val="480"/>
                  <w:marRight w:val="0"/>
                  <w:marTop w:val="0"/>
                  <w:marBottom w:val="0"/>
                  <w:divBdr>
                    <w:top w:val="none" w:sz="0" w:space="0" w:color="auto"/>
                    <w:left w:val="none" w:sz="0" w:space="0" w:color="auto"/>
                    <w:bottom w:val="none" w:sz="0" w:space="0" w:color="auto"/>
                    <w:right w:val="none" w:sz="0" w:space="0" w:color="auto"/>
                  </w:divBdr>
                </w:div>
                <w:div w:id="2084450339">
                  <w:marLeft w:val="480"/>
                  <w:marRight w:val="0"/>
                  <w:marTop w:val="0"/>
                  <w:marBottom w:val="0"/>
                  <w:divBdr>
                    <w:top w:val="none" w:sz="0" w:space="0" w:color="auto"/>
                    <w:left w:val="none" w:sz="0" w:space="0" w:color="auto"/>
                    <w:bottom w:val="none" w:sz="0" w:space="0" w:color="auto"/>
                    <w:right w:val="none" w:sz="0" w:space="0" w:color="auto"/>
                  </w:divBdr>
                </w:div>
                <w:div w:id="1702242678">
                  <w:marLeft w:val="480"/>
                  <w:marRight w:val="0"/>
                  <w:marTop w:val="0"/>
                  <w:marBottom w:val="0"/>
                  <w:divBdr>
                    <w:top w:val="none" w:sz="0" w:space="0" w:color="auto"/>
                    <w:left w:val="none" w:sz="0" w:space="0" w:color="auto"/>
                    <w:bottom w:val="none" w:sz="0" w:space="0" w:color="auto"/>
                    <w:right w:val="none" w:sz="0" w:space="0" w:color="auto"/>
                  </w:divBdr>
                </w:div>
                <w:div w:id="47456487">
                  <w:marLeft w:val="480"/>
                  <w:marRight w:val="0"/>
                  <w:marTop w:val="0"/>
                  <w:marBottom w:val="0"/>
                  <w:divBdr>
                    <w:top w:val="none" w:sz="0" w:space="0" w:color="auto"/>
                    <w:left w:val="none" w:sz="0" w:space="0" w:color="auto"/>
                    <w:bottom w:val="none" w:sz="0" w:space="0" w:color="auto"/>
                    <w:right w:val="none" w:sz="0" w:space="0" w:color="auto"/>
                  </w:divBdr>
                </w:div>
                <w:div w:id="635765425">
                  <w:marLeft w:val="480"/>
                  <w:marRight w:val="0"/>
                  <w:marTop w:val="0"/>
                  <w:marBottom w:val="0"/>
                  <w:divBdr>
                    <w:top w:val="none" w:sz="0" w:space="0" w:color="auto"/>
                    <w:left w:val="none" w:sz="0" w:space="0" w:color="auto"/>
                    <w:bottom w:val="none" w:sz="0" w:space="0" w:color="auto"/>
                    <w:right w:val="none" w:sz="0" w:space="0" w:color="auto"/>
                  </w:divBdr>
                </w:div>
                <w:div w:id="1190988046">
                  <w:marLeft w:val="480"/>
                  <w:marRight w:val="0"/>
                  <w:marTop w:val="0"/>
                  <w:marBottom w:val="0"/>
                  <w:divBdr>
                    <w:top w:val="none" w:sz="0" w:space="0" w:color="auto"/>
                    <w:left w:val="none" w:sz="0" w:space="0" w:color="auto"/>
                    <w:bottom w:val="none" w:sz="0" w:space="0" w:color="auto"/>
                    <w:right w:val="none" w:sz="0" w:space="0" w:color="auto"/>
                  </w:divBdr>
                </w:div>
                <w:div w:id="575550259">
                  <w:marLeft w:val="480"/>
                  <w:marRight w:val="0"/>
                  <w:marTop w:val="0"/>
                  <w:marBottom w:val="0"/>
                  <w:divBdr>
                    <w:top w:val="none" w:sz="0" w:space="0" w:color="auto"/>
                    <w:left w:val="none" w:sz="0" w:space="0" w:color="auto"/>
                    <w:bottom w:val="none" w:sz="0" w:space="0" w:color="auto"/>
                    <w:right w:val="none" w:sz="0" w:space="0" w:color="auto"/>
                  </w:divBdr>
                </w:div>
                <w:div w:id="846598018">
                  <w:marLeft w:val="480"/>
                  <w:marRight w:val="0"/>
                  <w:marTop w:val="0"/>
                  <w:marBottom w:val="0"/>
                  <w:divBdr>
                    <w:top w:val="none" w:sz="0" w:space="0" w:color="auto"/>
                    <w:left w:val="none" w:sz="0" w:space="0" w:color="auto"/>
                    <w:bottom w:val="none" w:sz="0" w:space="0" w:color="auto"/>
                    <w:right w:val="none" w:sz="0" w:space="0" w:color="auto"/>
                  </w:divBdr>
                </w:div>
                <w:div w:id="1654798895">
                  <w:marLeft w:val="480"/>
                  <w:marRight w:val="0"/>
                  <w:marTop w:val="0"/>
                  <w:marBottom w:val="0"/>
                  <w:divBdr>
                    <w:top w:val="none" w:sz="0" w:space="0" w:color="auto"/>
                    <w:left w:val="none" w:sz="0" w:space="0" w:color="auto"/>
                    <w:bottom w:val="none" w:sz="0" w:space="0" w:color="auto"/>
                    <w:right w:val="none" w:sz="0" w:space="0" w:color="auto"/>
                  </w:divBdr>
                </w:div>
                <w:div w:id="517933694">
                  <w:marLeft w:val="480"/>
                  <w:marRight w:val="0"/>
                  <w:marTop w:val="0"/>
                  <w:marBottom w:val="0"/>
                  <w:divBdr>
                    <w:top w:val="none" w:sz="0" w:space="0" w:color="auto"/>
                    <w:left w:val="none" w:sz="0" w:space="0" w:color="auto"/>
                    <w:bottom w:val="none" w:sz="0" w:space="0" w:color="auto"/>
                    <w:right w:val="none" w:sz="0" w:space="0" w:color="auto"/>
                  </w:divBdr>
                </w:div>
                <w:div w:id="193660442">
                  <w:marLeft w:val="480"/>
                  <w:marRight w:val="0"/>
                  <w:marTop w:val="0"/>
                  <w:marBottom w:val="0"/>
                  <w:divBdr>
                    <w:top w:val="none" w:sz="0" w:space="0" w:color="auto"/>
                    <w:left w:val="none" w:sz="0" w:space="0" w:color="auto"/>
                    <w:bottom w:val="none" w:sz="0" w:space="0" w:color="auto"/>
                    <w:right w:val="none" w:sz="0" w:space="0" w:color="auto"/>
                  </w:divBdr>
                </w:div>
                <w:div w:id="1969972593">
                  <w:marLeft w:val="480"/>
                  <w:marRight w:val="0"/>
                  <w:marTop w:val="0"/>
                  <w:marBottom w:val="0"/>
                  <w:divBdr>
                    <w:top w:val="none" w:sz="0" w:space="0" w:color="auto"/>
                    <w:left w:val="none" w:sz="0" w:space="0" w:color="auto"/>
                    <w:bottom w:val="none" w:sz="0" w:space="0" w:color="auto"/>
                    <w:right w:val="none" w:sz="0" w:space="0" w:color="auto"/>
                  </w:divBdr>
                </w:div>
                <w:div w:id="1926181754">
                  <w:marLeft w:val="480"/>
                  <w:marRight w:val="0"/>
                  <w:marTop w:val="0"/>
                  <w:marBottom w:val="0"/>
                  <w:divBdr>
                    <w:top w:val="none" w:sz="0" w:space="0" w:color="auto"/>
                    <w:left w:val="none" w:sz="0" w:space="0" w:color="auto"/>
                    <w:bottom w:val="none" w:sz="0" w:space="0" w:color="auto"/>
                    <w:right w:val="none" w:sz="0" w:space="0" w:color="auto"/>
                  </w:divBdr>
                </w:div>
                <w:div w:id="1102146220">
                  <w:marLeft w:val="480"/>
                  <w:marRight w:val="0"/>
                  <w:marTop w:val="0"/>
                  <w:marBottom w:val="0"/>
                  <w:divBdr>
                    <w:top w:val="none" w:sz="0" w:space="0" w:color="auto"/>
                    <w:left w:val="none" w:sz="0" w:space="0" w:color="auto"/>
                    <w:bottom w:val="none" w:sz="0" w:space="0" w:color="auto"/>
                    <w:right w:val="none" w:sz="0" w:space="0" w:color="auto"/>
                  </w:divBdr>
                </w:div>
                <w:div w:id="513155623">
                  <w:marLeft w:val="480"/>
                  <w:marRight w:val="0"/>
                  <w:marTop w:val="0"/>
                  <w:marBottom w:val="0"/>
                  <w:divBdr>
                    <w:top w:val="none" w:sz="0" w:space="0" w:color="auto"/>
                    <w:left w:val="none" w:sz="0" w:space="0" w:color="auto"/>
                    <w:bottom w:val="none" w:sz="0" w:space="0" w:color="auto"/>
                    <w:right w:val="none" w:sz="0" w:space="0" w:color="auto"/>
                  </w:divBdr>
                </w:div>
                <w:div w:id="607204410">
                  <w:marLeft w:val="480"/>
                  <w:marRight w:val="0"/>
                  <w:marTop w:val="0"/>
                  <w:marBottom w:val="0"/>
                  <w:divBdr>
                    <w:top w:val="none" w:sz="0" w:space="0" w:color="auto"/>
                    <w:left w:val="none" w:sz="0" w:space="0" w:color="auto"/>
                    <w:bottom w:val="none" w:sz="0" w:space="0" w:color="auto"/>
                    <w:right w:val="none" w:sz="0" w:space="0" w:color="auto"/>
                  </w:divBdr>
                </w:div>
                <w:div w:id="647519210">
                  <w:marLeft w:val="480"/>
                  <w:marRight w:val="0"/>
                  <w:marTop w:val="0"/>
                  <w:marBottom w:val="0"/>
                  <w:divBdr>
                    <w:top w:val="none" w:sz="0" w:space="0" w:color="auto"/>
                    <w:left w:val="none" w:sz="0" w:space="0" w:color="auto"/>
                    <w:bottom w:val="none" w:sz="0" w:space="0" w:color="auto"/>
                    <w:right w:val="none" w:sz="0" w:space="0" w:color="auto"/>
                  </w:divBdr>
                </w:div>
                <w:div w:id="1515848898">
                  <w:marLeft w:val="480"/>
                  <w:marRight w:val="0"/>
                  <w:marTop w:val="0"/>
                  <w:marBottom w:val="0"/>
                  <w:divBdr>
                    <w:top w:val="none" w:sz="0" w:space="0" w:color="auto"/>
                    <w:left w:val="none" w:sz="0" w:space="0" w:color="auto"/>
                    <w:bottom w:val="none" w:sz="0" w:space="0" w:color="auto"/>
                    <w:right w:val="none" w:sz="0" w:space="0" w:color="auto"/>
                  </w:divBdr>
                </w:div>
                <w:div w:id="16583271">
                  <w:marLeft w:val="480"/>
                  <w:marRight w:val="0"/>
                  <w:marTop w:val="0"/>
                  <w:marBottom w:val="0"/>
                  <w:divBdr>
                    <w:top w:val="none" w:sz="0" w:space="0" w:color="auto"/>
                    <w:left w:val="none" w:sz="0" w:space="0" w:color="auto"/>
                    <w:bottom w:val="none" w:sz="0" w:space="0" w:color="auto"/>
                    <w:right w:val="none" w:sz="0" w:space="0" w:color="auto"/>
                  </w:divBdr>
                </w:div>
                <w:div w:id="454296087">
                  <w:marLeft w:val="480"/>
                  <w:marRight w:val="0"/>
                  <w:marTop w:val="0"/>
                  <w:marBottom w:val="0"/>
                  <w:divBdr>
                    <w:top w:val="none" w:sz="0" w:space="0" w:color="auto"/>
                    <w:left w:val="none" w:sz="0" w:space="0" w:color="auto"/>
                    <w:bottom w:val="none" w:sz="0" w:space="0" w:color="auto"/>
                    <w:right w:val="none" w:sz="0" w:space="0" w:color="auto"/>
                  </w:divBdr>
                </w:div>
                <w:div w:id="751270957">
                  <w:marLeft w:val="480"/>
                  <w:marRight w:val="0"/>
                  <w:marTop w:val="0"/>
                  <w:marBottom w:val="0"/>
                  <w:divBdr>
                    <w:top w:val="none" w:sz="0" w:space="0" w:color="auto"/>
                    <w:left w:val="none" w:sz="0" w:space="0" w:color="auto"/>
                    <w:bottom w:val="none" w:sz="0" w:space="0" w:color="auto"/>
                    <w:right w:val="none" w:sz="0" w:space="0" w:color="auto"/>
                  </w:divBdr>
                </w:div>
                <w:div w:id="1810202538">
                  <w:marLeft w:val="480"/>
                  <w:marRight w:val="0"/>
                  <w:marTop w:val="0"/>
                  <w:marBottom w:val="0"/>
                  <w:divBdr>
                    <w:top w:val="none" w:sz="0" w:space="0" w:color="auto"/>
                    <w:left w:val="none" w:sz="0" w:space="0" w:color="auto"/>
                    <w:bottom w:val="none" w:sz="0" w:space="0" w:color="auto"/>
                    <w:right w:val="none" w:sz="0" w:space="0" w:color="auto"/>
                  </w:divBdr>
                </w:div>
                <w:div w:id="1930269">
                  <w:marLeft w:val="480"/>
                  <w:marRight w:val="0"/>
                  <w:marTop w:val="0"/>
                  <w:marBottom w:val="0"/>
                  <w:divBdr>
                    <w:top w:val="none" w:sz="0" w:space="0" w:color="auto"/>
                    <w:left w:val="none" w:sz="0" w:space="0" w:color="auto"/>
                    <w:bottom w:val="none" w:sz="0" w:space="0" w:color="auto"/>
                    <w:right w:val="none" w:sz="0" w:space="0" w:color="auto"/>
                  </w:divBdr>
                </w:div>
                <w:div w:id="657734853">
                  <w:marLeft w:val="480"/>
                  <w:marRight w:val="0"/>
                  <w:marTop w:val="0"/>
                  <w:marBottom w:val="0"/>
                  <w:divBdr>
                    <w:top w:val="none" w:sz="0" w:space="0" w:color="auto"/>
                    <w:left w:val="none" w:sz="0" w:space="0" w:color="auto"/>
                    <w:bottom w:val="none" w:sz="0" w:space="0" w:color="auto"/>
                    <w:right w:val="none" w:sz="0" w:space="0" w:color="auto"/>
                  </w:divBdr>
                </w:div>
                <w:div w:id="742920416">
                  <w:marLeft w:val="480"/>
                  <w:marRight w:val="0"/>
                  <w:marTop w:val="0"/>
                  <w:marBottom w:val="0"/>
                  <w:divBdr>
                    <w:top w:val="none" w:sz="0" w:space="0" w:color="auto"/>
                    <w:left w:val="none" w:sz="0" w:space="0" w:color="auto"/>
                    <w:bottom w:val="none" w:sz="0" w:space="0" w:color="auto"/>
                    <w:right w:val="none" w:sz="0" w:space="0" w:color="auto"/>
                  </w:divBdr>
                </w:div>
                <w:div w:id="1923174462">
                  <w:marLeft w:val="480"/>
                  <w:marRight w:val="0"/>
                  <w:marTop w:val="0"/>
                  <w:marBottom w:val="0"/>
                  <w:divBdr>
                    <w:top w:val="none" w:sz="0" w:space="0" w:color="auto"/>
                    <w:left w:val="none" w:sz="0" w:space="0" w:color="auto"/>
                    <w:bottom w:val="none" w:sz="0" w:space="0" w:color="auto"/>
                    <w:right w:val="none" w:sz="0" w:space="0" w:color="auto"/>
                  </w:divBdr>
                </w:div>
                <w:div w:id="1631477483">
                  <w:marLeft w:val="480"/>
                  <w:marRight w:val="0"/>
                  <w:marTop w:val="0"/>
                  <w:marBottom w:val="0"/>
                  <w:divBdr>
                    <w:top w:val="none" w:sz="0" w:space="0" w:color="auto"/>
                    <w:left w:val="none" w:sz="0" w:space="0" w:color="auto"/>
                    <w:bottom w:val="none" w:sz="0" w:space="0" w:color="auto"/>
                    <w:right w:val="none" w:sz="0" w:space="0" w:color="auto"/>
                  </w:divBdr>
                </w:div>
                <w:div w:id="1796210769">
                  <w:marLeft w:val="480"/>
                  <w:marRight w:val="0"/>
                  <w:marTop w:val="0"/>
                  <w:marBottom w:val="0"/>
                  <w:divBdr>
                    <w:top w:val="none" w:sz="0" w:space="0" w:color="auto"/>
                    <w:left w:val="none" w:sz="0" w:space="0" w:color="auto"/>
                    <w:bottom w:val="none" w:sz="0" w:space="0" w:color="auto"/>
                    <w:right w:val="none" w:sz="0" w:space="0" w:color="auto"/>
                  </w:divBdr>
                </w:div>
                <w:div w:id="1007055788">
                  <w:marLeft w:val="480"/>
                  <w:marRight w:val="0"/>
                  <w:marTop w:val="0"/>
                  <w:marBottom w:val="0"/>
                  <w:divBdr>
                    <w:top w:val="none" w:sz="0" w:space="0" w:color="auto"/>
                    <w:left w:val="none" w:sz="0" w:space="0" w:color="auto"/>
                    <w:bottom w:val="none" w:sz="0" w:space="0" w:color="auto"/>
                    <w:right w:val="none" w:sz="0" w:space="0" w:color="auto"/>
                  </w:divBdr>
                </w:div>
                <w:div w:id="73162982">
                  <w:marLeft w:val="480"/>
                  <w:marRight w:val="0"/>
                  <w:marTop w:val="0"/>
                  <w:marBottom w:val="0"/>
                  <w:divBdr>
                    <w:top w:val="none" w:sz="0" w:space="0" w:color="auto"/>
                    <w:left w:val="none" w:sz="0" w:space="0" w:color="auto"/>
                    <w:bottom w:val="none" w:sz="0" w:space="0" w:color="auto"/>
                    <w:right w:val="none" w:sz="0" w:space="0" w:color="auto"/>
                  </w:divBdr>
                </w:div>
                <w:div w:id="1003122402">
                  <w:marLeft w:val="480"/>
                  <w:marRight w:val="0"/>
                  <w:marTop w:val="0"/>
                  <w:marBottom w:val="0"/>
                  <w:divBdr>
                    <w:top w:val="none" w:sz="0" w:space="0" w:color="auto"/>
                    <w:left w:val="none" w:sz="0" w:space="0" w:color="auto"/>
                    <w:bottom w:val="none" w:sz="0" w:space="0" w:color="auto"/>
                    <w:right w:val="none" w:sz="0" w:space="0" w:color="auto"/>
                  </w:divBdr>
                </w:div>
                <w:div w:id="224529087">
                  <w:marLeft w:val="480"/>
                  <w:marRight w:val="0"/>
                  <w:marTop w:val="0"/>
                  <w:marBottom w:val="0"/>
                  <w:divBdr>
                    <w:top w:val="none" w:sz="0" w:space="0" w:color="auto"/>
                    <w:left w:val="none" w:sz="0" w:space="0" w:color="auto"/>
                    <w:bottom w:val="none" w:sz="0" w:space="0" w:color="auto"/>
                    <w:right w:val="none" w:sz="0" w:space="0" w:color="auto"/>
                  </w:divBdr>
                </w:div>
                <w:div w:id="1876309611">
                  <w:marLeft w:val="480"/>
                  <w:marRight w:val="0"/>
                  <w:marTop w:val="0"/>
                  <w:marBottom w:val="0"/>
                  <w:divBdr>
                    <w:top w:val="none" w:sz="0" w:space="0" w:color="auto"/>
                    <w:left w:val="none" w:sz="0" w:space="0" w:color="auto"/>
                    <w:bottom w:val="none" w:sz="0" w:space="0" w:color="auto"/>
                    <w:right w:val="none" w:sz="0" w:space="0" w:color="auto"/>
                  </w:divBdr>
                </w:div>
                <w:div w:id="1152139873">
                  <w:marLeft w:val="480"/>
                  <w:marRight w:val="0"/>
                  <w:marTop w:val="0"/>
                  <w:marBottom w:val="0"/>
                  <w:divBdr>
                    <w:top w:val="none" w:sz="0" w:space="0" w:color="auto"/>
                    <w:left w:val="none" w:sz="0" w:space="0" w:color="auto"/>
                    <w:bottom w:val="none" w:sz="0" w:space="0" w:color="auto"/>
                    <w:right w:val="none" w:sz="0" w:space="0" w:color="auto"/>
                  </w:divBdr>
                </w:div>
                <w:div w:id="257639478">
                  <w:marLeft w:val="480"/>
                  <w:marRight w:val="0"/>
                  <w:marTop w:val="0"/>
                  <w:marBottom w:val="0"/>
                  <w:divBdr>
                    <w:top w:val="none" w:sz="0" w:space="0" w:color="auto"/>
                    <w:left w:val="none" w:sz="0" w:space="0" w:color="auto"/>
                    <w:bottom w:val="none" w:sz="0" w:space="0" w:color="auto"/>
                    <w:right w:val="none" w:sz="0" w:space="0" w:color="auto"/>
                  </w:divBdr>
                </w:div>
                <w:div w:id="1217427149">
                  <w:marLeft w:val="480"/>
                  <w:marRight w:val="0"/>
                  <w:marTop w:val="0"/>
                  <w:marBottom w:val="0"/>
                  <w:divBdr>
                    <w:top w:val="none" w:sz="0" w:space="0" w:color="auto"/>
                    <w:left w:val="none" w:sz="0" w:space="0" w:color="auto"/>
                    <w:bottom w:val="none" w:sz="0" w:space="0" w:color="auto"/>
                    <w:right w:val="none" w:sz="0" w:space="0" w:color="auto"/>
                  </w:divBdr>
                </w:div>
                <w:div w:id="1609385286">
                  <w:marLeft w:val="480"/>
                  <w:marRight w:val="0"/>
                  <w:marTop w:val="0"/>
                  <w:marBottom w:val="0"/>
                  <w:divBdr>
                    <w:top w:val="none" w:sz="0" w:space="0" w:color="auto"/>
                    <w:left w:val="none" w:sz="0" w:space="0" w:color="auto"/>
                    <w:bottom w:val="none" w:sz="0" w:space="0" w:color="auto"/>
                    <w:right w:val="none" w:sz="0" w:space="0" w:color="auto"/>
                  </w:divBdr>
                </w:div>
                <w:div w:id="631987076">
                  <w:marLeft w:val="480"/>
                  <w:marRight w:val="0"/>
                  <w:marTop w:val="0"/>
                  <w:marBottom w:val="0"/>
                  <w:divBdr>
                    <w:top w:val="none" w:sz="0" w:space="0" w:color="auto"/>
                    <w:left w:val="none" w:sz="0" w:space="0" w:color="auto"/>
                    <w:bottom w:val="none" w:sz="0" w:space="0" w:color="auto"/>
                    <w:right w:val="none" w:sz="0" w:space="0" w:color="auto"/>
                  </w:divBdr>
                </w:div>
                <w:div w:id="1299142402">
                  <w:marLeft w:val="480"/>
                  <w:marRight w:val="0"/>
                  <w:marTop w:val="0"/>
                  <w:marBottom w:val="0"/>
                  <w:divBdr>
                    <w:top w:val="none" w:sz="0" w:space="0" w:color="auto"/>
                    <w:left w:val="none" w:sz="0" w:space="0" w:color="auto"/>
                    <w:bottom w:val="none" w:sz="0" w:space="0" w:color="auto"/>
                    <w:right w:val="none" w:sz="0" w:space="0" w:color="auto"/>
                  </w:divBdr>
                </w:div>
                <w:div w:id="1498763977">
                  <w:marLeft w:val="480"/>
                  <w:marRight w:val="0"/>
                  <w:marTop w:val="0"/>
                  <w:marBottom w:val="0"/>
                  <w:divBdr>
                    <w:top w:val="none" w:sz="0" w:space="0" w:color="auto"/>
                    <w:left w:val="none" w:sz="0" w:space="0" w:color="auto"/>
                    <w:bottom w:val="none" w:sz="0" w:space="0" w:color="auto"/>
                    <w:right w:val="none" w:sz="0" w:space="0" w:color="auto"/>
                  </w:divBdr>
                </w:div>
                <w:div w:id="1248464519">
                  <w:marLeft w:val="480"/>
                  <w:marRight w:val="0"/>
                  <w:marTop w:val="0"/>
                  <w:marBottom w:val="0"/>
                  <w:divBdr>
                    <w:top w:val="none" w:sz="0" w:space="0" w:color="auto"/>
                    <w:left w:val="none" w:sz="0" w:space="0" w:color="auto"/>
                    <w:bottom w:val="none" w:sz="0" w:space="0" w:color="auto"/>
                    <w:right w:val="none" w:sz="0" w:space="0" w:color="auto"/>
                  </w:divBdr>
                </w:div>
                <w:div w:id="1149521882">
                  <w:marLeft w:val="480"/>
                  <w:marRight w:val="0"/>
                  <w:marTop w:val="0"/>
                  <w:marBottom w:val="0"/>
                  <w:divBdr>
                    <w:top w:val="none" w:sz="0" w:space="0" w:color="auto"/>
                    <w:left w:val="none" w:sz="0" w:space="0" w:color="auto"/>
                    <w:bottom w:val="none" w:sz="0" w:space="0" w:color="auto"/>
                    <w:right w:val="none" w:sz="0" w:space="0" w:color="auto"/>
                  </w:divBdr>
                </w:div>
                <w:div w:id="1041899098">
                  <w:marLeft w:val="480"/>
                  <w:marRight w:val="0"/>
                  <w:marTop w:val="0"/>
                  <w:marBottom w:val="0"/>
                  <w:divBdr>
                    <w:top w:val="none" w:sz="0" w:space="0" w:color="auto"/>
                    <w:left w:val="none" w:sz="0" w:space="0" w:color="auto"/>
                    <w:bottom w:val="none" w:sz="0" w:space="0" w:color="auto"/>
                    <w:right w:val="none" w:sz="0" w:space="0" w:color="auto"/>
                  </w:divBdr>
                </w:div>
                <w:div w:id="193886664">
                  <w:marLeft w:val="480"/>
                  <w:marRight w:val="0"/>
                  <w:marTop w:val="0"/>
                  <w:marBottom w:val="0"/>
                  <w:divBdr>
                    <w:top w:val="none" w:sz="0" w:space="0" w:color="auto"/>
                    <w:left w:val="none" w:sz="0" w:space="0" w:color="auto"/>
                    <w:bottom w:val="none" w:sz="0" w:space="0" w:color="auto"/>
                    <w:right w:val="none" w:sz="0" w:space="0" w:color="auto"/>
                  </w:divBdr>
                </w:div>
                <w:div w:id="236473955">
                  <w:marLeft w:val="480"/>
                  <w:marRight w:val="0"/>
                  <w:marTop w:val="0"/>
                  <w:marBottom w:val="0"/>
                  <w:divBdr>
                    <w:top w:val="none" w:sz="0" w:space="0" w:color="auto"/>
                    <w:left w:val="none" w:sz="0" w:space="0" w:color="auto"/>
                    <w:bottom w:val="none" w:sz="0" w:space="0" w:color="auto"/>
                    <w:right w:val="none" w:sz="0" w:space="0" w:color="auto"/>
                  </w:divBdr>
                </w:div>
                <w:div w:id="647713581">
                  <w:marLeft w:val="480"/>
                  <w:marRight w:val="0"/>
                  <w:marTop w:val="0"/>
                  <w:marBottom w:val="0"/>
                  <w:divBdr>
                    <w:top w:val="none" w:sz="0" w:space="0" w:color="auto"/>
                    <w:left w:val="none" w:sz="0" w:space="0" w:color="auto"/>
                    <w:bottom w:val="none" w:sz="0" w:space="0" w:color="auto"/>
                    <w:right w:val="none" w:sz="0" w:space="0" w:color="auto"/>
                  </w:divBdr>
                </w:div>
                <w:div w:id="1817531757">
                  <w:marLeft w:val="480"/>
                  <w:marRight w:val="0"/>
                  <w:marTop w:val="0"/>
                  <w:marBottom w:val="0"/>
                  <w:divBdr>
                    <w:top w:val="none" w:sz="0" w:space="0" w:color="auto"/>
                    <w:left w:val="none" w:sz="0" w:space="0" w:color="auto"/>
                    <w:bottom w:val="none" w:sz="0" w:space="0" w:color="auto"/>
                    <w:right w:val="none" w:sz="0" w:space="0" w:color="auto"/>
                  </w:divBdr>
                </w:div>
              </w:divsChild>
            </w:div>
            <w:div w:id="2015842744">
              <w:marLeft w:val="0"/>
              <w:marRight w:val="0"/>
              <w:marTop w:val="0"/>
              <w:marBottom w:val="0"/>
              <w:divBdr>
                <w:top w:val="none" w:sz="0" w:space="0" w:color="auto"/>
                <w:left w:val="none" w:sz="0" w:space="0" w:color="auto"/>
                <w:bottom w:val="none" w:sz="0" w:space="0" w:color="auto"/>
                <w:right w:val="none" w:sz="0" w:space="0" w:color="auto"/>
              </w:divBdr>
              <w:divsChild>
                <w:div w:id="1225800751">
                  <w:marLeft w:val="480"/>
                  <w:marRight w:val="0"/>
                  <w:marTop w:val="0"/>
                  <w:marBottom w:val="0"/>
                  <w:divBdr>
                    <w:top w:val="none" w:sz="0" w:space="0" w:color="auto"/>
                    <w:left w:val="none" w:sz="0" w:space="0" w:color="auto"/>
                    <w:bottom w:val="none" w:sz="0" w:space="0" w:color="auto"/>
                    <w:right w:val="none" w:sz="0" w:space="0" w:color="auto"/>
                  </w:divBdr>
                </w:div>
                <w:div w:id="188763127">
                  <w:marLeft w:val="480"/>
                  <w:marRight w:val="0"/>
                  <w:marTop w:val="0"/>
                  <w:marBottom w:val="0"/>
                  <w:divBdr>
                    <w:top w:val="none" w:sz="0" w:space="0" w:color="auto"/>
                    <w:left w:val="none" w:sz="0" w:space="0" w:color="auto"/>
                    <w:bottom w:val="none" w:sz="0" w:space="0" w:color="auto"/>
                    <w:right w:val="none" w:sz="0" w:space="0" w:color="auto"/>
                  </w:divBdr>
                </w:div>
                <w:div w:id="1241259539">
                  <w:marLeft w:val="480"/>
                  <w:marRight w:val="0"/>
                  <w:marTop w:val="0"/>
                  <w:marBottom w:val="0"/>
                  <w:divBdr>
                    <w:top w:val="none" w:sz="0" w:space="0" w:color="auto"/>
                    <w:left w:val="none" w:sz="0" w:space="0" w:color="auto"/>
                    <w:bottom w:val="none" w:sz="0" w:space="0" w:color="auto"/>
                    <w:right w:val="none" w:sz="0" w:space="0" w:color="auto"/>
                  </w:divBdr>
                </w:div>
                <w:div w:id="444076208">
                  <w:marLeft w:val="480"/>
                  <w:marRight w:val="0"/>
                  <w:marTop w:val="0"/>
                  <w:marBottom w:val="0"/>
                  <w:divBdr>
                    <w:top w:val="none" w:sz="0" w:space="0" w:color="auto"/>
                    <w:left w:val="none" w:sz="0" w:space="0" w:color="auto"/>
                    <w:bottom w:val="none" w:sz="0" w:space="0" w:color="auto"/>
                    <w:right w:val="none" w:sz="0" w:space="0" w:color="auto"/>
                  </w:divBdr>
                </w:div>
                <w:div w:id="828986129">
                  <w:marLeft w:val="480"/>
                  <w:marRight w:val="0"/>
                  <w:marTop w:val="0"/>
                  <w:marBottom w:val="0"/>
                  <w:divBdr>
                    <w:top w:val="none" w:sz="0" w:space="0" w:color="auto"/>
                    <w:left w:val="none" w:sz="0" w:space="0" w:color="auto"/>
                    <w:bottom w:val="none" w:sz="0" w:space="0" w:color="auto"/>
                    <w:right w:val="none" w:sz="0" w:space="0" w:color="auto"/>
                  </w:divBdr>
                </w:div>
                <w:div w:id="358624372">
                  <w:marLeft w:val="480"/>
                  <w:marRight w:val="0"/>
                  <w:marTop w:val="0"/>
                  <w:marBottom w:val="0"/>
                  <w:divBdr>
                    <w:top w:val="none" w:sz="0" w:space="0" w:color="auto"/>
                    <w:left w:val="none" w:sz="0" w:space="0" w:color="auto"/>
                    <w:bottom w:val="none" w:sz="0" w:space="0" w:color="auto"/>
                    <w:right w:val="none" w:sz="0" w:space="0" w:color="auto"/>
                  </w:divBdr>
                </w:div>
                <w:div w:id="499077156">
                  <w:marLeft w:val="480"/>
                  <w:marRight w:val="0"/>
                  <w:marTop w:val="0"/>
                  <w:marBottom w:val="0"/>
                  <w:divBdr>
                    <w:top w:val="none" w:sz="0" w:space="0" w:color="auto"/>
                    <w:left w:val="none" w:sz="0" w:space="0" w:color="auto"/>
                    <w:bottom w:val="none" w:sz="0" w:space="0" w:color="auto"/>
                    <w:right w:val="none" w:sz="0" w:space="0" w:color="auto"/>
                  </w:divBdr>
                </w:div>
                <w:div w:id="944770685">
                  <w:marLeft w:val="480"/>
                  <w:marRight w:val="0"/>
                  <w:marTop w:val="0"/>
                  <w:marBottom w:val="0"/>
                  <w:divBdr>
                    <w:top w:val="none" w:sz="0" w:space="0" w:color="auto"/>
                    <w:left w:val="none" w:sz="0" w:space="0" w:color="auto"/>
                    <w:bottom w:val="none" w:sz="0" w:space="0" w:color="auto"/>
                    <w:right w:val="none" w:sz="0" w:space="0" w:color="auto"/>
                  </w:divBdr>
                </w:div>
                <w:div w:id="1344355904">
                  <w:marLeft w:val="480"/>
                  <w:marRight w:val="0"/>
                  <w:marTop w:val="0"/>
                  <w:marBottom w:val="0"/>
                  <w:divBdr>
                    <w:top w:val="none" w:sz="0" w:space="0" w:color="auto"/>
                    <w:left w:val="none" w:sz="0" w:space="0" w:color="auto"/>
                    <w:bottom w:val="none" w:sz="0" w:space="0" w:color="auto"/>
                    <w:right w:val="none" w:sz="0" w:space="0" w:color="auto"/>
                  </w:divBdr>
                </w:div>
                <w:div w:id="1617055385">
                  <w:marLeft w:val="480"/>
                  <w:marRight w:val="0"/>
                  <w:marTop w:val="0"/>
                  <w:marBottom w:val="0"/>
                  <w:divBdr>
                    <w:top w:val="none" w:sz="0" w:space="0" w:color="auto"/>
                    <w:left w:val="none" w:sz="0" w:space="0" w:color="auto"/>
                    <w:bottom w:val="none" w:sz="0" w:space="0" w:color="auto"/>
                    <w:right w:val="none" w:sz="0" w:space="0" w:color="auto"/>
                  </w:divBdr>
                </w:div>
                <w:div w:id="397173797">
                  <w:marLeft w:val="480"/>
                  <w:marRight w:val="0"/>
                  <w:marTop w:val="0"/>
                  <w:marBottom w:val="0"/>
                  <w:divBdr>
                    <w:top w:val="none" w:sz="0" w:space="0" w:color="auto"/>
                    <w:left w:val="none" w:sz="0" w:space="0" w:color="auto"/>
                    <w:bottom w:val="none" w:sz="0" w:space="0" w:color="auto"/>
                    <w:right w:val="none" w:sz="0" w:space="0" w:color="auto"/>
                  </w:divBdr>
                </w:div>
                <w:div w:id="256450792">
                  <w:marLeft w:val="480"/>
                  <w:marRight w:val="0"/>
                  <w:marTop w:val="0"/>
                  <w:marBottom w:val="0"/>
                  <w:divBdr>
                    <w:top w:val="none" w:sz="0" w:space="0" w:color="auto"/>
                    <w:left w:val="none" w:sz="0" w:space="0" w:color="auto"/>
                    <w:bottom w:val="none" w:sz="0" w:space="0" w:color="auto"/>
                    <w:right w:val="none" w:sz="0" w:space="0" w:color="auto"/>
                  </w:divBdr>
                </w:div>
                <w:div w:id="428818651">
                  <w:marLeft w:val="480"/>
                  <w:marRight w:val="0"/>
                  <w:marTop w:val="0"/>
                  <w:marBottom w:val="0"/>
                  <w:divBdr>
                    <w:top w:val="none" w:sz="0" w:space="0" w:color="auto"/>
                    <w:left w:val="none" w:sz="0" w:space="0" w:color="auto"/>
                    <w:bottom w:val="none" w:sz="0" w:space="0" w:color="auto"/>
                    <w:right w:val="none" w:sz="0" w:space="0" w:color="auto"/>
                  </w:divBdr>
                </w:div>
                <w:div w:id="1157647772">
                  <w:marLeft w:val="480"/>
                  <w:marRight w:val="0"/>
                  <w:marTop w:val="0"/>
                  <w:marBottom w:val="0"/>
                  <w:divBdr>
                    <w:top w:val="none" w:sz="0" w:space="0" w:color="auto"/>
                    <w:left w:val="none" w:sz="0" w:space="0" w:color="auto"/>
                    <w:bottom w:val="none" w:sz="0" w:space="0" w:color="auto"/>
                    <w:right w:val="none" w:sz="0" w:space="0" w:color="auto"/>
                  </w:divBdr>
                </w:div>
                <w:div w:id="1497841732">
                  <w:marLeft w:val="480"/>
                  <w:marRight w:val="0"/>
                  <w:marTop w:val="0"/>
                  <w:marBottom w:val="0"/>
                  <w:divBdr>
                    <w:top w:val="none" w:sz="0" w:space="0" w:color="auto"/>
                    <w:left w:val="none" w:sz="0" w:space="0" w:color="auto"/>
                    <w:bottom w:val="none" w:sz="0" w:space="0" w:color="auto"/>
                    <w:right w:val="none" w:sz="0" w:space="0" w:color="auto"/>
                  </w:divBdr>
                </w:div>
                <w:div w:id="2046055399">
                  <w:marLeft w:val="480"/>
                  <w:marRight w:val="0"/>
                  <w:marTop w:val="0"/>
                  <w:marBottom w:val="0"/>
                  <w:divBdr>
                    <w:top w:val="none" w:sz="0" w:space="0" w:color="auto"/>
                    <w:left w:val="none" w:sz="0" w:space="0" w:color="auto"/>
                    <w:bottom w:val="none" w:sz="0" w:space="0" w:color="auto"/>
                    <w:right w:val="none" w:sz="0" w:space="0" w:color="auto"/>
                  </w:divBdr>
                </w:div>
                <w:div w:id="395519109">
                  <w:marLeft w:val="480"/>
                  <w:marRight w:val="0"/>
                  <w:marTop w:val="0"/>
                  <w:marBottom w:val="0"/>
                  <w:divBdr>
                    <w:top w:val="none" w:sz="0" w:space="0" w:color="auto"/>
                    <w:left w:val="none" w:sz="0" w:space="0" w:color="auto"/>
                    <w:bottom w:val="none" w:sz="0" w:space="0" w:color="auto"/>
                    <w:right w:val="none" w:sz="0" w:space="0" w:color="auto"/>
                  </w:divBdr>
                </w:div>
                <w:div w:id="445806313">
                  <w:marLeft w:val="480"/>
                  <w:marRight w:val="0"/>
                  <w:marTop w:val="0"/>
                  <w:marBottom w:val="0"/>
                  <w:divBdr>
                    <w:top w:val="none" w:sz="0" w:space="0" w:color="auto"/>
                    <w:left w:val="none" w:sz="0" w:space="0" w:color="auto"/>
                    <w:bottom w:val="none" w:sz="0" w:space="0" w:color="auto"/>
                    <w:right w:val="none" w:sz="0" w:space="0" w:color="auto"/>
                  </w:divBdr>
                </w:div>
                <w:div w:id="173034675">
                  <w:marLeft w:val="480"/>
                  <w:marRight w:val="0"/>
                  <w:marTop w:val="0"/>
                  <w:marBottom w:val="0"/>
                  <w:divBdr>
                    <w:top w:val="none" w:sz="0" w:space="0" w:color="auto"/>
                    <w:left w:val="none" w:sz="0" w:space="0" w:color="auto"/>
                    <w:bottom w:val="none" w:sz="0" w:space="0" w:color="auto"/>
                    <w:right w:val="none" w:sz="0" w:space="0" w:color="auto"/>
                  </w:divBdr>
                </w:div>
                <w:div w:id="342050962">
                  <w:marLeft w:val="480"/>
                  <w:marRight w:val="0"/>
                  <w:marTop w:val="0"/>
                  <w:marBottom w:val="0"/>
                  <w:divBdr>
                    <w:top w:val="none" w:sz="0" w:space="0" w:color="auto"/>
                    <w:left w:val="none" w:sz="0" w:space="0" w:color="auto"/>
                    <w:bottom w:val="none" w:sz="0" w:space="0" w:color="auto"/>
                    <w:right w:val="none" w:sz="0" w:space="0" w:color="auto"/>
                  </w:divBdr>
                </w:div>
                <w:div w:id="1336104639">
                  <w:marLeft w:val="480"/>
                  <w:marRight w:val="0"/>
                  <w:marTop w:val="0"/>
                  <w:marBottom w:val="0"/>
                  <w:divBdr>
                    <w:top w:val="none" w:sz="0" w:space="0" w:color="auto"/>
                    <w:left w:val="none" w:sz="0" w:space="0" w:color="auto"/>
                    <w:bottom w:val="none" w:sz="0" w:space="0" w:color="auto"/>
                    <w:right w:val="none" w:sz="0" w:space="0" w:color="auto"/>
                  </w:divBdr>
                </w:div>
                <w:div w:id="1221361563">
                  <w:marLeft w:val="480"/>
                  <w:marRight w:val="0"/>
                  <w:marTop w:val="0"/>
                  <w:marBottom w:val="0"/>
                  <w:divBdr>
                    <w:top w:val="none" w:sz="0" w:space="0" w:color="auto"/>
                    <w:left w:val="none" w:sz="0" w:space="0" w:color="auto"/>
                    <w:bottom w:val="none" w:sz="0" w:space="0" w:color="auto"/>
                    <w:right w:val="none" w:sz="0" w:space="0" w:color="auto"/>
                  </w:divBdr>
                </w:div>
                <w:div w:id="819929787">
                  <w:marLeft w:val="480"/>
                  <w:marRight w:val="0"/>
                  <w:marTop w:val="0"/>
                  <w:marBottom w:val="0"/>
                  <w:divBdr>
                    <w:top w:val="none" w:sz="0" w:space="0" w:color="auto"/>
                    <w:left w:val="none" w:sz="0" w:space="0" w:color="auto"/>
                    <w:bottom w:val="none" w:sz="0" w:space="0" w:color="auto"/>
                    <w:right w:val="none" w:sz="0" w:space="0" w:color="auto"/>
                  </w:divBdr>
                </w:div>
                <w:div w:id="625162093">
                  <w:marLeft w:val="480"/>
                  <w:marRight w:val="0"/>
                  <w:marTop w:val="0"/>
                  <w:marBottom w:val="0"/>
                  <w:divBdr>
                    <w:top w:val="none" w:sz="0" w:space="0" w:color="auto"/>
                    <w:left w:val="none" w:sz="0" w:space="0" w:color="auto"/>
                    <w:bottom w:val="none" w:sz="0" w:space="0" w:color="auto"/>
                    <w:right w:val="none" w:sz="0" w:space="0" w:color="auto"/>
                  </w:divBdr>
                </w:div>
                <w:div w:id="1159077369">
                  <w:marLeft w:val="480"/>
                  <w:marRight w:val="0"/>
                  <w:marTop w:val="0"/>
                  <w:marBottom w:val="0"/>
                  <w:divBdr>
                    <w:top w:val="none" w:sz="0" w:space="0" w:color="auto"/>
                    <w:left w:val="none" w:sz="0" w:space="0" w:color="auto"/>
                    <w:bottom w:val="none" w:sz="0" w:space="0" w:color="auto"/>
                    <w:right w:val="none" w:sz="0" w:space="0" w:color="auto"/>
                  </w:divBdr>
                </w:div>
                <w:div w:id="1337423023">
                  <w:marLeft w:val="480"/>
                  <w:marRight w:val="0"/>
                  <w:marTop w:val="0"/>
                  <w:marBottom w:val="0"/>
                  <w:divBdr>
                    <w:top w:val="none" w:sz="0" w:space="0" w:color="auto"/>
                    <w:left w:val="none" w:sz="0" w:space="0" w:color="auto"/>
                    <w:bottom w:val="none" w:sz="0" w:space="0" w:color="auto"/>
                    <w:right w:val="none" w:sz="0" w:space="0" w:color="auto"/>
                  </w:divBdr>
                </w:div>
                <w:div w:id="191496356">
                  <w:marLeft w:val="480"/>
                  <w:marRight w:val="0"/>
                  <w:marTop w:val="0"/>
                  <w:marBottom w:val="0"/>
                  <w:divBdr>
                    <w:top w:val="none" w:sz="0" w:space="0" w:color="auto"/>
                    <w:left w:val="none" w:sz="0" w:space="0" w:color="auto"/>
                    <w:bottom w:val="none" w:sz="0" w:space="0" w:color="auto"/>
                    <w:right w:val="none" w:sz="0" w:space="0" w:color="auto"/>
                  </w:divBdr>
                </w:div>
                <w:div w:id="2026662778">
                  <w:marLeft w:val="480"/>
                  <w:marRight w:val="0"/>
                  <w:marTop w:val="0"/>
                  <w:marBottom w:val="0"/>
                  <w:divBdr>
                    <w:top w:val="none" w:sz="0" w:space="0" w:color="auto"/>
                    <w:left w:val="none" w:sz="0" w:space="0" w:color="auto"/>
                    <w:bottom w:val="none" w:sz="0" w:space="0" w:color="auto"/>
                    <w:right w:val="none" w:sz="0" w:space="0" w:color="auto"/>
                  </w:divBdr>
                </w:div>
                <w:div w:id="789057492">
                  <w:marLeft w:val="480"/>
                  <w:marRight w:val="0"/>
                  <w:marTop w:val="0"/>
                  <w:marBottom w:val="0"/>
                  <w:divBdr>
                    <w:top w:val="none" w:sz="0" w:space="0" w:color="auto"/>
                    <w:left w:val="none" w:sz="0" w:space="0" w:color="auto"/>
                    <w:bottom w:val="none" w:sz="0" w:space="0" w:color="auto"/>
                    <w:right w:val="none" w:sz="0" w:space="0" w:color="auto"/>
                  </w:divBdr>
                </w:div>
                <w:div w:id="970287095">
                  <w:marLeft w:val="480"/>
                  <w:marRight w:val="0"/>
                  <w:marTop w:val="0"/>
                  <w:marBottom w:val="0"/>
                  <w:divBdr>
                    <w:top w:val="none" w:sz="0" w:space="0" w:color="auto"/>
                    <w:left w:val="none" w:sz="0" w:space="0" w:color="auto"/>
                    <w:bottom w:val="none" w:sz="0" w:space="0" w:color="auto"/>
                    <w:right w:val="none" w:sz="0" w:space="0" w:color="auto"/>
                  </w:divBdr>
                </w:div>
                <w:div w:id="1600482071">
                  <w:marLeft w:val="480"/>
                  <w:marRight w:val="0"/>
                  <w:marTop w:val="0"/>
                  <w:marBottom w:val="0"/>
                  <w:divBdr>
                    <w:top w:val="none" w:sz="0" w:space="0" w:color="auto"/>
                    <w:left w:val="none" w:sz="0" w:space="0" w:color="auto"/>
                    <w:bottom w:val="none" w:sz="0" w:space="0" w:color="auto"/>
                    <w:right w:val="none" w:sz="0" w:space="0" w:color="auto"/>
                  </w:divBdr>
                </w:div>
                <w:div w:id="1058090642">
                  <w:marLeft w:val="480"/>
                  <w:marRight w:val="0"/>
                  <w:marTop w:val="0"/>
                  <w:marBottom w:val="0"/>
                  <w:divBdr>
                    <w:top w:val="none" w:sz="0" w:space="0" w:color="auto"/>
                    <w:left w:val="none" w:sz="0" w:space="0" w:color="auto"/>
                    <w:bottom w:val="none" w:sz="0" w:space="0" w:color="auto"/>
                    <w:right w:val="none" w:sz="0" w:space="0" w:color="auto"/>
                  </w:divBdr>
                </w:div>
                <w:div w:id="621037371">
                  <w:marLeft w:val="480"/>
                  <w:marRight w:val="0"/>
                  <w:marTop w:val="0"/>
                  <w:marBottom w:val="0"/>
                  <w:divBdr>
                    <w:top w:val="none" w:sz="0" w:space="0" w:color="auto"/>
                    <w:left w:val="none" w:sz="0" w:space="0" w:color="auto"/>
                    <w:bottom w:val="none" w:sz="0" w:space="0" w:color="auto"/>
                    <w:right w:val="none" w:sz="0" w:space="0" w:color="auto"/>
                  </w:divBdr>
                </w:div>
                <w:div w:id="1871338711">
                  <w:marLeft w:val="480"/>
                  <w:marRight w:val="0"/>
                  <w:marTop w:val="0"/>
                  <w:marBottom w:val="0"/>
                  <w:divBdr>
                    <w:top w:val="none" w:sz="0" w:space="0" w:color="auto"/>
                    <w:left w:val="none" w:sz="0" w:space="0" w:color="auto"/>
                    <w:bottom w:val="none" w:sz="0" w:space="0" w:color="auto"/>
                    <w:right w:val="none" w:sz="0" w:space="0" w:color="auto"/>
                  </w:divBdr>
                </w:div>
                <w:div w:id="1475754086">
                  <w:marLeft w:val="480"/>
                  <w:marRight w:val="0"/>
                  <w:marTop w:val="0"/>
                  <w:marBottom w:val="0"/>
                  <w:divBdr>
                    <w:top w:val="none" w:sz="0" w:space="0" w:color="auto"/>
                    <w:left w:val="none" w:sz="0" w:space="0" w:color="auto"/>
                    <w:bottom w:val="none" w:sz="0" w:space="0" w:color="auto"/>
                    <w:right w:val="none" w:sz="0" w:space="0" w:color="auto"/>
                  </w:divBdr>
                </w:div>
                <w:div w:id="1564245883">
                  <w:marLeft w:val="480"/>
                  <w:marRight w:val="0"/>
                  <w:marTop w:val="0"/>
                  <w:marBottom w:val="0"/>
                  <w:divBdr>
                    <w:top w:val="none" w:sz="0" w:space="0" w:color="auto"/>
                    <w:left w:val="none" w:sz="0" w:space="0" w:color="auto"/>
                    <w:bottom w:val="none" w:sz="0" w:space="0" w:color="auto"/>
                    <w:right w:val="none" w:sz="0" w:space="0" w:color="auto"/>
                  </w:divBdr>
                </w:div>
                <w:div w:id="658926861">
                  <w:marLeft w:val="480"/>
                  <w:marRight w:val="0"/>
                  <w:marTop w:val="0"/>
                  <w:marBottom w:val="0"/>
                  <w:divBdr>
                    <w:top w:val="none" w:sz="0" w:space="0" w:color="auto"/>
                    <w:left w:val="none" w:sz="0" w:space="0" w:color="auto"/>
                    <w:bottom w:val="none" w:sz="0" w:space="0" w:color="auto"/>
                    <w:right w:val="none" w:sz="0" w:space="0" w:color="auto"/>
                  </w:divBdr>
                </w:div>
                <w:div w:id="411003571">
                  <w:marLeft w:val="480"/>
                  <w:marRight w:val="0"/>
                  <w:marTop w:val="0"/>
                  <w:marBottom w:val="0"/>
                  <w:divBdr>
                    <w:top w:val="none" w:sz="0" w:space="0" w:color="auto"/>
                    <w:left w:val="none" w:sz="0" w:space="0" w:color="auto"/>
                    <w:bottom w:val="none" w:sz="0" w:space="0" w:color="auto"/>
                    <w:right w:val="none" w:sz="0" w:space="0" w:color="auto"/>
                  </w:divBdr>
                </w:div>
                <w:div w:id="1343319733">
                  <w:marLeft w:val="480"/>
                  <w:marRight w:val="0"/>
                  <w:marTop w:val="0"/>
                  <w:marBottom w:val="0"/>
                  <w:divBdr>
                    <w:top w:val="none" w:sz="0" w:space="0" w:color="auto"/>
                    <w:left w:val="none" w:sz="0" w:space="0" w:color="auto"/>
                    <w:bottom w:val="none" w:sz="0" w:space="0" w:color="auto"/>
                    <w:right w:val="none" w:sz="0" w:space="0" w:color="auto"/>
                  </w:divBdr>
                </w:div>
                <w:div w:id="369575240">
                  <w:marLeft w:val="480"/>
                  <w:marRight w:val="0"/>
                  <w:marTop w:val="0"/>
                  <w:marBottom w:val="0"/>
                  <w:divBdr>
                    <w:top w:val="none" w:sz="0" w:space="0" w:color="auto"/>
                    <w:left w:val="none" w:sz="0" w:space="0" w:color="auto"/>
                    <w:bottom w:val="none" w:sz="0" w:space="0" w:color="auto"/>
                    <w:right w:val="none" w:sz="0" w:space="0" w:color="auto"/>
                  </w:divBdr>
                </w:div>
                <w:div w:id="615795953">
                  <w:marLeft w:val="480"/>
                  <w:marRight w:val="0"/>
                  <w:marTop w:val="0"/>
                  <w:marBottom w:val="0"/>
                  <w:divBdr>
                    <w:top w:val="none" w:sz="0" w:space="0" w:color="auto"/>
                    <w:left w:val="none" w:sz="0" w:space="0" w:color="auto"/>
                    <w:bottom w:val="none" w:sz="0" w:space="0" w:color="auto"/>
                    <w:right w:val="none" w:sz="0" w:space="0" w:color="auto"/>
                  </w:divBdr>
                </w:div>
                <w:div w:id="1971016170">
                  <w:marLeft w:val="480"/>
                  <w:marRight w:val="0"/>
                  <w:marTop w:val="0"/>
                  <w:marBottom w:val="0"/>
                  <w:divBdr>
                    <w:top w:val="none" w:sz="0" w:space="0" w:color="auto"/>
                    <w:left w:val="none" w:sz="0" w:space="0" w:color="auto"/>
                    <w:bottom w:val="none" w:sz="0" w:space="0" w:color="auto"/>
                    <w:right w:val="none" w:sz="0" w:space="0" w:color="auto"/>
                  </w:divBdr>
                </w:div>
                <w:div w:id="2023968069">
                  <w:marLeft w:val="480"/>
                  <w:marRight w:val="0"/>
                  <w:marTop w:val="0"/>
                  <w:marBottom w:val="0"/>
                  <w:divBdr>
                    <w:top w:val="none" w:sz="0" w:space="0" w:color="auto"/>
                    <w:left w:val="none" w:sz="0" w:space="0" w:color="auto"/>
                    <w:bottom w:val="none" w:sz="0" w:space="0" w:color="auto"/>
                    <w:right w:val="none" w:sz="0" w:space="0" w:color="auto"/>
                  </w:divBdr>
                </w:div>
                <w:div w:id="229194721">
                  <w:marLeft w:val="480"/>
                  <w:marRight w:val="0"/>
                  <w:marTop w:val="0"/>
                  <w:marBottom w:val="0"/>
                  <w:divBdr>
                    <w:top w:val="none" w:sz="0" w:space="0" w:color="auto"/>
                    <w:left w:val="none" w:sz="0" w:space="0" w:color="auto"/>
                    <w:bottom w:val="none" w:sz="0" w:space="0" w:color="auto"/>
                    <w:right w:val="none" w:sz="0" w:space="0" w:color="auto"/>
                  </w:divBdr>
                </w:div>
                <w:div w:id="857742654">
                  <w:marLeft w:val="480"/>
                  <w:marRight w:val="0"/>
                  <w:marTop w:val="0"/>
                  <w:marBottom w:val="0"/>
                  <w:divBdr>
                    <w:top w:val="none" w:sz="0" w:space="0" w:color="auto"/>
                    <w:left w:val="none" w:sz="0" w:space="0" w:color="auto"/>
                    <w:bottom w:val="none" w:sz="0" w:space="0" w:color="auto"/>
                    <w:right w:val="none" w:sz="0" w:space="0" w:color="auto"/>
                  </w:divBdr>
                </w:div>
                <w:div w:id="1223709381">
                  <w:marLeft w:val="480"/>
                  <w:marRight w:val="0"/>
                  <w:marTop w:val="0"/>
                  <w:marBottom w:val="0"/>
                  <w:divBdr>
                    <w:top w:val="none" w:sz="0" w:space="0" w:color="auto"/>
                    <w:left w:val="none" w:sz="0" w:space="0" w:color="auto"/>
                    <w:bottom w:val="none" w:sz="0" w:space="0" w:color="auto"/>
                    <w:right w:val="none" w:sz="0" w:space="0" w:color="auto"/>
                  </w:divBdr>
                </w:div>
                <w:div w:id="1475099057">
                  <w:marLeft w:val="480"/>
                  <w:marRight w:val="0"/>
                  <w:marTop w:val="0"/>
                  <w:marBottom w:val="0"/>
                  <w:divBdr>
                    <w:top w:val="none" w:sz="0" w:space="0" w:color="auto"/>
                    <w:left w:val="none" w:sz="0" w:space="0" w:color="auto"/>
                    <w:bottom w:val="none" w:sz="0" w:space="0" w:color="auto"/>
                    <w:right w:val="none" w:sz="0" w:space="0" w:color="auto"/>
                  </w:divBdr>
                </w:div>
                <w:div w:id="1991591122">
                  <w:marLeft w:val="480"/>
                  <w:marRight w:val="0"/>
                  <w:marTop w:val="0"/>
                  <w:marBottom w:val="0"/>
                  <w:divBdr>
                    <w:top w:val="none" w:sz="0" w:space="0" w:color="auto"/>
                    <w:left w:val="none" w:sz="0" w:space="0" w:color="auto"/>
                    <w:bottom w:val="none" w:sz="0" w:space="0" w:color="auto"/>
                    <w:right w:val="none" w:sz="0" w:space="0" w:color="auto"/>
                  </w:divBdr>
                </w:div>
                <w:div w:id="1139761744">
                  <w:marLeft w:val="480"/>
                  <w:marRight w:val="0"/>
                  <w:marTop w:val="0"/>
                  <w:marBottom w:val="0"/>
                  <w:divBdr>
                    <w:top w:val="none" w:sz="0" w:space="0" w:color="auto"/>
                    <w:left w:val="none" w:sz="0" w:space="0" w:color="auto"/>
                    <w:bottom w:val="none" w:sz="0" w:space="0" w:color="auto"/>
                    <w:right w:val="none" w:sz="0" w:space="0" w:color="auto"/>
                  </w:divBdr>
                </w:div>
                <w:div w:id="80568483">
                  <w:marLeft w:val="480"/>
                  <w:marRight w:val="0"/>
                  <w:marTop w:val="0"/>
                  <w:marBottom w:val="0"/>
                  <w:divBdr>
                    <w:top w:val="none" w:sz="0" w:space="0" w:color="auto"/>
                    <w:left w:val="none" w:sz="0" w:space="0" w:color="auto"/>
                    <w:bottom w:val="none" w:sz="0" w:space="0" w:color="auto"/>
                    <w:right w:val="none" w:sz="0" w:space="0" w:color="auto"/>
                  </w:divBdr>
                </w:div>
                <w:div w:id="708919472">
                  <w:marLeft w:val="480"/>
                  <w:marRight w:val="0"/>
                  <w:marTop w:val="0"/>
                  <w:marBottom w:val="0"/>
                  <w:divBdr>
                    <w:top w:val="none" w:sz="0" w:space="0" w:color="auto"/>
                    <w:left w:val="none" w:sz="0" w:space="0" w:color="auto"/>
                    <w:bottom w:val="none" w:sz="0" w:space="0" w:color="auto"/>
                    <w:right w:val="none" w:sz="0" w:space="0" w:color="auto"/>
                  </w:divBdr>
                </w:div>
                <w:div w:id="1385371393">
                  <w:marLeft w:val="480"/>
                  <w:marRight w:val="0"/>
                  <w:marTop w:val="0"/>
                  <w:marBottom w:val="0"/>
                  <w:divBdr>
                    <w:top w:val="none" w:sz="0" w:space="0" w:color="auto"/>
                    <w:left w:val="none" w:sz="0" w:space="0" w:color="auto"/>
                    <w:bottom w:val="none" w:sz="0" w:space="0" w:color="auto"/>
                    <w:right w:val="none" w:sz="0" w:space="0" w:color="auto"/>
                  </w:divBdr>
                </w:div>
                <w:div w:id="1959873570">
                  <w:marLeft w:val="480"/>
                  <w:marRight w:val="0"/>
                  <w:marTop w:val="0"/>
                  <w:marBottom w:val="0"/>
                  <w:divBdr>
                    <w:top w:val="none" w:sz="0" w:space="0" w:color="auto"/>
                    <w:left w:val="none" w:sz="0" w:space="0" w:color="auto"/>
                    <w:bottom w:val="none" w:sz="0" w:space="0" w:color="auto"/>
                    <w:right w:val="none" w:sz="0" w:space="0" w:color="auto"/>
                  </w:divBdr>
                </w:div>
                <w:div w:id="72703466">
                  <w:marLeft w:val="480"/>
                  <w:marRight w:val="0"/>
                  <w:marTop w:val="0"/>
                  <w:marBottom w:val="0"/>
                  <w:divBdr>
                    <w:top w:val="none" w:sz="0" w:space="0" w:color="auto"/>
                    <w:left w:val="none" w:sz="0" w:space="0" w:color="auto"/>
                    <w:bottom w:val="none" w:sz="0" w:space="0" w:color="auto"/>
                    <w:right w:val="none" w:sz="0" w:space="0" w:color="auto"/>
                  </w:divBdr>
                </w:div>
                <w:div w:id="421031764">
                  <w:marLeft w:val="480"/>
                  <w:marRight w:val="0"/>
                  <w:marTop w:val="0"/>
                  <w:marBottom w:val="0"/>
                  <w:divBdr>
                    <w:top w:val="none" w:sz="0" w:space="0" w:color="auto"/>
                    <w:left w:val="none" w:sz="0" w:space="0" w:color="auto"/>
                    <w:bottom w:val="none" w:sz="0" w:space="0" w:color="auto"/>
                    <w:right w:val="none" w:sz="0" w:space="0" w:color="auto"/>
                  </w:divBdr>
                </w:div>
                <w:div w:id="1571229453">
                  <w:marLeft w:val="480"/>
                  <w:marRight w:val="0"/>
                  <w:marTop w:val="0"/>
                  <w:marBottom w:val="0"/>
                  <w:divBdr>
                    <w:top w:val="none" w:sz="0" w:space="0" w:color="auto"/>
                    <w:left w:val="none" w:sz="0" w:space="0" w:color="auto"/>
                    <w:bottom w:val="none" w:sz="0" w:space="0" w:color="auto"/>
                    <w:right w:val="none" w:sz="0" w:space="0" w:color="auto"/>
                  </w:divBdr>
                </w:div>
                <w:div w:id="578947797">
                  <w:marLeft w:val="480"/>
                  <w:marRight w:val="0"/>
                  <w:marTop w:val="0"/>
                  <w:marBottom w:val="0"/>
                  <w:divBdr>
                    <w:top w:val="none" w:sz="0" w:space="0" w:color="auto"/>
                    <w:left w:val="none" w:sz="0" w:space="0" w:color="auto"/>
                    <w:bottom w:val="none" w:sz="0" w:space="0" w:color="auto"/>
                    <w:right w:val="none" w:sz="0" w:space="0" w:color="auto"/>
                  </w:divBdr>
                </w:div>
                <w:div w:id="306016712">
                  <w:marLeft w:val="480"/>
                  <w:marRight w:val="0"/>
                  <w:marTop w:val="0"/>
                  <w:marBottom w:val="0"/>
                  <w:divBdr>
                    <w:top w:val="none" w:sz="0" w:space="0" w:color="auto"/>
                    <w:left w:val="none" w:sz="0" w:space="0" w:color="auto"/>
                    <w:bottom w:val="none" w:sz="0" w:space="0" w:color="auto"/>
                    <w:right w:val="none" w:sz="0" w:space="0" w:color="auto"/>
                  </w:divBdr>
                </w:div>
                <w:div w:id="598366743">
                  <w:marLeft w:val="480"/>
                  <w:marRight w:val="0"/>
                  <w:marTop w:val="0"/>
                  <w:marBottom w:val="0"/>
                  <w:divBdr>
                    <w:top w:val="none" w:sz="0" w:space="0" w:color="auto"/>
                    <w:left w:val="none" w:sz="0" w:space="0" w:color="auto"/>
                    <w:bottom w:val="none" w:sz="0" w:space="0" w:color="auto"/>
                    <w:right w:val="none" w:sz="0" w:space="0" w:color="auto"/>
                  </w:divBdr>
                </w:div>
                <w:div w:id="23530388">
                  <w:marLeft w:val="480"/>
                  <w:marRight w:val="0"/>
                  <w:marTop w:val="0"/>
                  <w:marBottom w:val="0"/>
                  <w:divBdr>
                    <w:top w:val="none" w:sz="0" w:space="0" w:color="auto"/>
                    <w:left w:val="none" w:sz="0" w:space="0" w:color="auto"/>
                    <w:bottom w:val="none" w:sz="0" w:space="0" w:color="auto"/>
                    <w:right w:val="none" w:sz="0" w:space="0" w:color="auto"/>
                  </w:divBdr>
                </w:div>
                <w:div w:id="1276133438">
                  <w:marLeft w:val="480"/>
                  <w:marRight w:val="0"/>
                  <w:marTop w:val="0"/>
                  <w:marBottom w:val="0"/>
                  <w:divBdr>
                    <w:top w:val="none" w:sz="0" w:space="0" w:color="auto"/>
                    <w:left w:val="none" w:sz="0" w:space="0" w:color="auto"/>
                    <w:bottom w:val="none" w:sz="0" w:space="0" w:color="auto"/>
                    <w:right w:val="none" w:sz="0" w:space="0" w:color="auto"/>
                  </w:divBdr>
                </w:div>
                <w:div w:id="1955012775">
                  <w:marLeft w:val="480"/>
                  <w:marRight w:val="0"/>
                  <w:marTop w:val="0"/>
                  <w:marBottom w:val="0"/>
                  <w:divBdr>
                    <w:top w:val="none" w:sz="0" w:space="0" w:color="auto"/>
                    <w:left w:val="none" w:sz="0" w:space="0" w:color="auto"/>
                    <w:bottom w:val="none" w:sz="0" w:space="0" w:color="auto"/>
                    <w:right w:val="none" w:sz="0" w:space="0" w:color="auto"/>
                  </w:divBdr>
                </w:div>
              </w:divsChild>
            </w:div>
            <w:div w:id="2084446545">
              <w:marLeft w:val="0"/>
              <w:marRight w:val="0"/>
              <w:marTop w:val="0"/>
              <w:marBottom w:val="0"/>
              <w:divBdr>
                <w:top w:val="none" w:sz="0" w:space="0" w:color="auto"/>
                <w:left w:val="none" w:sz="0" w:space="0" w:color="auto"/>
                <w:bottom w:val="none" w:sz="0" w:space="0" w:color="auto"/>
                <w:right w:val="none" w:sz="0" w:space="0" w:color="auto"/>
              </w:divBdr>
              <w:divsChild>
                <w:div w:id="540703716">
                  <w:marLeft w:val="480"/>
                  <w:marRight w:val="0"/>
                  <w:marTop w:val="0"/>
                  <w:marBottom w:val="0"/>
                  <w:divBdr>
                    <w:top w:val="none" w:sz="0" w:space="0" w:color="auto"/>
                    <w:left w:val="none" w:sz="0" w:space="0" w:color="auto"/>
                    <w:bottom w:val="none" w:sz="0" w:space="0" w:color="auto"/>
                    <w:right w:val="none" w:sz="0" w:space="0" w:color="auto"/>
                  </w:divBdr>
                </w:div>
                <w:div w:id="1157385176">
                  <w:marLeft w:val="480"/>
                  <w:marRight w:val="0"/>
                  <w:marTop w:val="0"/>
                  <w:marBottom w:val="0"/>
                  <w:divBdr>
                    <w:top w:val="none" w:sz="0" w:space="0" w:color="auto"/>
                    <w:left w:val="none" w:sz="0" w:space="0" w:color="auto"/>
                    <w:bottom w:val="none" w:sz="0" w:space="0" w:color="auto"/>
                    <w:right w:val="none" w:sz="0" w:space="0" w:color="auto"/>
                  </w:divBdr>
                </w:div>
                <w:div w:id="38362068">
                  <w:marLeft w:val="480"/>
                  <w:marRight w:val="0"/>
                  <w:marTop w:val="0"/>
                  <w:marBottom w:val="0"/>
                  <w:divBdr>
                    <w:top w:val="none" w:sz="0" w:space="0" w:color="auto"/>
                    <w:left w:val="none" w:sz="0" w:space="0" w:color="auto"/>
                    <w:bottom w:val="none" w:sz="0" w:space="0" w:color="auto"/>
                    <w:right w:val="none" w:sz="0" w:space="0" w:color="auto"/>
                  </w:divBdr>
                </w:div>
                <w:div w:id="544753558">
                  <w:marLeft w:val="480"/>
                  <w:marRight w:val="0"/>
                  <w:marTop w:val="0"/>
                  <w:marBottom w:val="0"/>
                  <w:divBdr>
                    <w:top w:val="none" w:sz="0" w:space="0" w:color="auto"/>
                    <w:left w:val="none" w:sz="0" w:space="0" w:color="auto"/>
                    <w:bottom w:val="none" w:sz="0" w:space="0" w:color="auto"/>
                    <w:right w:val="none" w:sz="0" w:space="0" w:color="auto"/>
                  </w:divBdr>
                </w:div>
                <w:div w:id="1997611194">
                  <w:marLeft w:val="480"/>
                  <w:marRight w:val="0"/>
                  <w:marTop w:val="0"/>
                  <w:marBottom w:val="0"/>
                  <w:divBdr>
                    <w:top w:val="none" w:sz="0" w:space="0" w:color="auto"/>
                    <w:left w:val="none" w:sz="0" w:space="0" w:color="auto"/>
                    <w:bottom w:val="none" w:sz="0" w:space="0" w:color="auto"/>
                    <w:right w:val="none" w:sz="0" w:space="0" w:color="auto"/>
                  </w:divBdr>
                </w:div>
                <w:div w:id="1420981868">
                  <w:marLeft w:val="480"/>
                  <w:marRight w:val="0"/>
                  <w:marTop w:val="0"/>
                  <w:marBottom w:val="0"/>
                  <w:divBdr>
                    <w:top w:val="none" w:sz="0" w:space="0" w:color="auto"/>
                    <w:left w:val="none" w:sz="0" w:space="0" w:color="auto"/>
                    <w:bottom w:val="none" w:sz="0" w:space="0" w:color="auto"/>
                    <w:right w:val="none" w:sz="0" w:space="0" w:color="auto"/>
                  </w:divBdr>
                </w:div>
                <w:div w:id="189270924">
                  <w:marLeft w:val="480"/>
                  <w:marRight w:val="0"/>
                  <w:marTop w:val="0"/>
                  <w:marBottom w:val="0"/>
                  <w:divBdr>
                    <w:top w:val="none" w:sz="0" w:space="0" w:color="auto"/>
                    <w:left w:val="none" w:sz="0" w:space="0" w:color="auto"/>
                    <w:bottom w:val="none" w:sz="0" w:space="0" w:color="auto"/>
                    <w:right w:val="none" w:sz="0" w:space="0" w:color="auto"/>
                  </w:divBdr>
                </w:div>
                <w:div w:id="231231928">
                  <w:marLeft w:val="480"/>
                  <w:marRight w:val="0"/>
                  <w:marTop w:val="0"/>
                  <w:marBottom w:val="0"/>
                  <w:divBdr>
                    <w:top w:val="none" w:sz="0" w:space="0" w:color="auto"/>
                    <w:left w:val="none" w:sz="0" w:space="0" w:color="auto"/>
                    <w:bottom w:val="none" w:sz="0" w:space="0" w:color="auto"/>
                    <w:right w:val="none" w:sz="0" w:space="0" w:color="auto"/>
                  </w:divBdr>
                </w:div>
                <w:div w:id="556162675">
                  <w:marLeft w:val="480"/>
                  <w:marRight w:val="0"/>
                  <w:marTop w:val="0"/>
                  <w:marBottom w:val="0"/>
                  <w:divBdr>
                    <w:top w:val="none" w:sz="0" w:space="0" w:color="auto"/>
                    <w:left w:val="none" w:sz="0" w:space="0" w:color="auto"/>
                    <w:bottom w:val="none" w:sz="0" w:space="0" w:color="auto"/>
                    <w:right w:val="none" w:sz="0" w:space="0" w:color="auto"/>
                  </w:divBdr>
                </w:div>
                <w:div w:id="67070517">
                  <w:marLeft w:val="480"/>
                  <w:marRight w:val="0"/>
                  <w:marTop w:val="0"/>
                  <w:marBottom w:val="0"/>
                  <w:divBdr>
                    <w:top w:val="none" w:sz="0" w:space="0" w:color="auto"/>
                    <w:left w:val="none" w:sz="0" w:space="0" w:color="auto"/>
                    <w:bottom w:val="none" w:sz="0" w:space="0" w:color="auto"/>
                    <w:right w:val="none" w:sz="0" w:space="0" w:color="auto"/>
                  </w:divBdr>
                </w:div>
                <w:div w:id="1168446449">
                  <w:marLeft w:val="480"/>
                  <w:marRight w:val="0"/>
                  <w:marTop w:val="0"/>
                  <w:marBottom w:val="0"/>
                  <w:divBdr>
                    <w:top w:val="none" w:sz="0" w:space="0" w:color="auto"/>
                    <w:left w:val="none" w:sz="0" w:space="0" w:color="auto"/>
                    <w:bottom w:val="none" w:sz="0" w:space="0" w:color="auto"/>
                    <w:right w:val="none" w:sz="0" w:space="0" w:color="auto"/>
                  </w:divBdr>
                </w:div>
                <w:div w:id="1173304767">
                  <w:marLeft w:val="480"/>
                  <w:marRight w:val="0"/>
                  <w:marTop w:val="0"/>
                  <w:marBottom w:val="0"/>
                  <w:divBdr>
                    <w:top w:val="none" w:sz="0" w:space="0" w:color="auto"/>
                    <w:left w:val="none" w:sz="0" w:space="0" w:color="auto"/>
                    <w:bottom w:val="none" w:sz="0" w:space="0" w:color="auto"/>
                    <w:right w:val="none" w:sz="0" w:space="0" w:color="auto"/>
                  </w:divBdr>
                </w:div>
                <w:div w:id="304480833">
                  <w:marLeft w:val="480"/>
                  <w:marRight w:val="0"/>
                  <w:marTop w:val="0"/>
                  <w:marBottom w:val="0"/>
                  <w:divBdr>
                    <w:top w:val="none" w:sz="0" w:space="0" w:color="auto"/>
                    <w:left w:val="none" w:sz="0" w:space="0" w:color="auto"/>
                    <w:bottom w:val="none" w:sz="0" w:space="0" w:color="auto"/>
                    <w:right w:val="none" w:sz="0" w:space="0" w:color="auto"/>
                  </w:divBdr>
                </w:div>
                <w:div w:id="867066326">
                  <w:marLeft w:val="480"/>
                  <w:marRight w:val="0"/>
                  <w:marTop w:val="0"/>
                  <w:marBottom w:val="0"/>
                  <w:divBdr>
                    <w:top w:val="none" w:sz="0" w:space="0" w:color="auto"/>
                    <w:left w:val="none" w:sz="0" w:space="0" w:color="auto"/>
                    <w:bottom w:val="none" w:sz="0" w:space="0" w:color="auto"/>
                    <w:right w:val="none" w:sz="0" w:space="0" w:color="auto"/>
                  </w:divBdr>
                </w:div>
                <w:div w:id="33120247">
                  <w:marLeft w:val="480"/>
                  <w:marRight w:val="0"/>
                  <w:marTop w:val="0"/>
                  <w:marBottom w:val="0"/>
                  <w:divBdr>
                    <w:top w:val="none" w:sz="0" w:space="0" w:color="auto"/>
                    <w:left w:val="none" w:sz="0" w:space="0" w:color="auto"/>
                    <w:bottom w:val="none" w:sz="0" w:space="0" w:color="auto"/>
                    <w:right w:val="none" w:sz="0" w:space="0" w:color="auto"/>
                  </w:divBdr>
                </w:div>
                <w:div w:id="1334070077">
                  <w:marLeft w:val="480"/>
                  <w:marRight w:val="0"/>
                  <w:marTop w:val="0"/>
                  <w:marBottom w:val="0"/>
                  <w:divBdr>
                    <w:top w:val="none" w:sz="0" w:space="0" w:color="auto"/>
                    <w:left w:val="none" w:sz="0" w:space="0" w:color="auto"/>
                    <w:bottom w:val="none" w:sz="0" w:space="0" w:color="auto"/>
                    <w:right w:val="none" w:sz="0" w:space="0" w:color="auto"/>
                  </w:divBdr>
                </w:div>
                <w:div w:id="271984610">
                  <w:marLeft w:val="480"/>
                  <w:marRight w:val="0"/>
                  <w:marTop w:val="0"/>
                  <w:marBottom w:val="0"/>
                  <w:divBdr>
                    <w:top w:val="none" w:sz="0" w:space="0" w:color="auto"/>
                    <w:left w:val="none" w:sz="0" w:space="0" w:color="auto"/>
                    <w:bottom w:val="none" w:sz="0" w:space="0" w:color="auto"/>
                    <w:right w:val="none" w:sz="0" w:space="0" w:color="auto"/>
                  </w:divBdr>
                </w:div>
                <w:div w:id="1365054197">
                  <w:marLeft w:val="480"/>
                  <w:marRight w:val="0"/>
                  <w:marTop w:val="0"/>
                  <w:marBottom w:val="0"/>
                  <w:divBdr>
                    <w:top w:val="none" w:sz="0" w:space="0" w:color="auto"/>
                    <w:left w:val="none" w:sz="0" w:space="0" w:color="auto"/>
                    <w:bottom w:val="none" w:sz="0" w:space="0" w:color="auto"/>
                    <w:right w:val="none" w:sz="0" w:space="0" w:color="auto"/>
                  </w:divBdr>
                </w:div>
                <w:div w:id="222255374">
                  <w:marLeft w:val="480"/>
                  <w:marRight w:val="0"/>
                  <w:marTop w:val="0"/>
                  <w:marBottom w:val="0"/>
                  <w:divBdr>
                    <w:top w:val="none" w:sz="0" w:space="0" w:color="auto"/>
                    <w:left w:val="none" w:sz="0" w:space="0" w:color="auto"/>
                    <w:bottom w:val="none" w:sz="0" w:space="0" w:color="auto"/>
                    <w:right w:val="none" w:sz="0" w:space="0" w:color="auto"/>
                  </w:divBdr>
                </w:div>
                <w:div w:id="146098062">
                  <w:marLeft w:val="480"/>
                  <w:marRight w:val="0"/>
                  <w:marTop w:val="0"/>
                  <w:marBottom w:val="0"/>
                  <w:divBdr>
                    <w:top w:val="none" w:sz="0" w:space="0" w:color="auto"/>
                    <w:left w:val="none" w:sz="0" w:space="0" w:color="auto"/>
                    <w:bottom w:val="none" w:sz="0" w:space="0" w:color="auto"/>
                    <w:right w:val="none" w:sz="0" w:space="0" w:color="auto"/>
                  </w:divBdr>
                </w:div>
                <w:div w:id="997268788">
                  <w:marLeft w:val="480"/>
                  <w:marRight w:val="0"/>
                  <w:marTop w:val="0"/>
                  <w:marBottom w:val="0"/>
                  <w:divBdr>
                    <w:top w:val="none" w:sz="0" w:space="0" w:color="auto"/>
                    <w:left w:val="none" w:sz="0" w:space="0" w:color="auto"/>
                    <w:bottom w:val="none" w:sz="0" w:space="0" w:color="auto"/>
                    <w:right w:val="none" w:sz="0" w:space="0" w:color="auto"/>
                  </w:divBdr>
                </w:div>
                <w:div w:id="1323000523">
                  <w:marLeft w:val="480"/>
                  <w:marRight w:val="0"/>
                  <w:marTop w:val="0"/>
                  <w:marBottom w:val="0"/>
                  <w:divBdr>
                    <w:top w:val="none" w:sz="0" w:space="0" w:color="auto"/>
                    <w:left w:val="none" w:sz="0" w:space="0" w:color="auto"/>
                    <w:bottom w:val="none" w:sz="0" w:space="0" w:color="auto"/>
                    <w:right w:val="none" w:sz="0" w:space="0" w:color="auto"/>
                  </w:divBdr>
                </w:div>
                <w:div w:id="466288756">
                  <w:marLeft w:val="480"/>
                  <w:marRight w:val="0"/>
                  <w:marTop w:val="0"/>
                  <w:marBottom w:val="0"/>
                  <w:divBdr>
                    <w:top w:val="none" w:sz="0" w:space="0" w:color="auto"/>
                    <w:left w:val="none" w:sz="0" w:space="0" w:color="auto"/>
                    <w:bottom w:val="none" w:sz="0" w:space="0" w:color="auto"/>
                    <w:right w:val="none" w:sz="0" w:space="0" w:color="auto"/>
                  </w:divBdr>
                </w:div>
                <w:div w:id="795608965">
                  <w:marLeft w:val="480"/>
                  <w:marRight w:val="0"/>
                  <w:marTop w:val="0"/>
                  <w:marBottom w:val="0"/>
                  <w:divBdr>
                    <w:top w:val="none" w:sz="0" w:space="0" w:color="auto"/>
                    <w:left w:val="none" w:sz="0" w:space="0" w:color="auto"/>
                    <w:bottom w:val="none" w:sz="0" w:space="0" w:color="auto"/>
                    <w:right w:val="none" w:sz="0" w:space="0" w:color="auto"/>
                  </w:divBdr>
                </w:div>
                <w:div w:id="1022440057">
                  <w:marLeft w:val="480"/>
                  <w:marRight w:val="0"/>
                  <w:marTop w:val="0"/>
                  <w:marBottom w:val="0"/>
                  <w:divBdr>
                    <w:top w:val="none" w:sz="0" w:space="0" w:color="auto"/>
                    <w:left w:val="none" w:sz="0" w:space="0" w:color="auto"/>
                    <w:bottom w:val="none" w:sz="0" w:space="0" w:color="auto"/>
                    <w:right w:val="none" w:sz="0" w:space="0" w:color="auto"/>
                  </w:divBdr>
                </w:div>
                <w:div w:id="1207598704">
                  <w:marLeft w:val="480"/>
                  <w:marRight w:val="0"/>
                  <w:marTop w:val="0"/>
                  <w:marBottom w:val="0"/>
                  <w:divBdr>
                    <w:top w:val="none" w:sz="0" w:space="0" w:color="auto"/>
                    <w:left w:val="none" w:sz="0" w:space="0" w:color="auto"/>
                    <w:bottom w:val="none" w:sz="0" w:space="0" w:color="auto"/>
                    <w:right w:val="none" w:sz="0" w:space="0" w:color="auto"/>
                  </w:divBdr>
                </w:div>
                <w:div w:id="541480963">
                  <w:marLeft w:val="480"/>
                  <w:marRight w:val="0"/>
                  <w:marTop w:val="0"/>
                  <w:marBottom w:val="0"/>
                  <w:divBdr>
                    <w:top w:val="none" w:sz="0" w:space="0" w:color="auto"/>
                    <w:left w:val="none" w:sz="0" w:space="0" w:color="auto"/>
                    <w:bottom w:val="none" w:sz="0" w:space="0" w:color="auto"/>
                    <w:right w:val="none" w:sz="0" w:space="0" w:color="auto"/>
                  </w:divBdr>
                </w:div>
                <w:div w:id="1769155477">
                  <w:marLeft w:val="480"/>
                  <w:marRight w:val="0"/>
                  <w:marTop w:val="0"/>
                  <w:marBottom w:val="0"/>
                  <w:divBdr>
                    <w:top w:val="none" w:sz="0" w:space="0" w:color="auto"/>
                    <w:left w:val="none" w:sz="0" w:space="0" w:color="auto"/>
                    <w:bottom w:val="none" w:sz="0" w:space="0" w:color="auto"/>
                    <w:right w:val="none" w:sz="0" w:space="0" w:color="auto"/>
                  </w:divBdr>
                </w:div>
                <w:div w:id="2085639966">
                  <w:marLeft w:val="480"/>
                  <w:marRight w:val="0"/>
                  <w:marTop w:val="0"/>
                  <w:marBottom w:val="0"/>
                  <w:divBdr>
                    <w:top w:val="none" w:sz="0" w:space="0" w:color="auto"/>
                    <w:left w:val="none" w:sz="0" w:space="0" w:color="auto"/>
                    <w:bottom w:val="none" w:sz="0" w:space="0" w:color="auto"/>
                    <w:right w:val="none" w:sz="0" w:space="0" w:color="auto"/>
                  </w:divBdr>
                </w:div>
                <w:div w:id="1504592425">
                  <w:marLeft w:val="480"/>
                  <w:marRight w:val="0"/>
                  <w:marTop w:val="0"/>
                  <w:marBottom w:val="0"/>
                  <w:divBdr>
                    <w:top w:val="none" w:sz="0" w:space="0" w:color="auto"/>
                    <w:left w:val="none" w:sz="0" w:space="0" w:color="auto"/>
                    <w:bottom w:val="none" w:sz="0" w:space="0" w:color="auto"/>
                    <w:right w:val="none" w:sz="0" w:space="0" w:color="auto"/>
                  </w:divBdr>
                </w:div>
                <w:div w:id="1375158883">
                  <w:marLeft w:val="480"/>
                  <w:marRight w:val="0"/>
                  <w:marTop w:val="0"/>
                  <w:marBottom w:val="0"/>
                  <w:divBdr>
                    <w:top w:val="none" w:sz="0" w:space="0" w:color="auto"/>
                    <w:left w:val="none" w:sz="0" w:space="0" w:color="auto"/>
                    <w:bottom w:val="none" w:sz="0" w:space="0" w:color="auto"/>
                    <w:right w:val="none" w:sz="0" w:space="0" w:color="auto"/>
                  </w:divBdr>
                </w:div>
                <w:div w:id="856240212">
                  <w:marLeft w:val="480"/>
                  <w:marRight w:val="0"/>
                  <w:marTop w:val="0"/>
                  <w:marBottom w:val="0"/>
                  <w:divBdr>
                    <w:top w:val="none" w:sz="0" w:space="0" w:color="auto"/>
                    <w:left w:val="none" w:sz="0" w:space="0" w:color="auto"/>
                    <w:bottom w:val="none" w:sz="0" w:space="0" w:color="auto"/>
                    <w:right w:val="none" w:sz="0" w:space="0" w:color="auto"/>
                  </w:divBdr>
                </w:div>
                <w:div w:id="739600883">
                  <w:marLeft w:val="480"/>
                  <w:marRight w:val="0"/>
                  <w:marTop w:val="0"/>
                  <w:marBottom w:val="0"/>
                  <w:divBdr>
                    <w:top w:val="none" w:sz="0" w:space="0" w:color="auto"/>
                    <w:left w:val="none" w:sz="0" w:space="0" w:color="auto"/>
                    <w:bottom w:val="none" w:sz="0" w:space="0" w:color="auto"/>
                    <w:right w:val="none" w:sz="0" w:space="0" w:color="auto"/>
                  </w:divBdr>
                </w:div>
                <w:div w:id="20521688">
                  <w:marLeft w:val="480"/>
                  <w:marRight w:val="0"/>
                  <w:marTop w:val="0"/>
                  <w:marBottom w:val="0"/>
                  <w:divBdr>
                    <w:top w:val="none" w:sz="0" w:space="0" w:color="auto"/>
                    <w:left w:val="none" w:sz="0" w:space="0" w:color="auto"/>
                    <w:bottom w:val="none" w:sz="0" w:space="0" w:color="auto"/>
                    <w:right w:val="none" w:sz="0" w:space="0" w:color="auto"/>
                  </w:divBdr>
                </w:div>
                <w:div w:id="50269468">
                  <w:marLeft w:val="480"/>
                  <w:marRight w:val="0"/>
                  <w:marTop w:val="0"/>
                  <w:marBottom w:val="0"/>
                  <w:divBdr>
                    <w:top w:val="none" w:sz="0" w:space="0" w:color="auto"/>
                    <w:left w:val="none" w:sz="0" w:space="0" w:color="auto"/>
                    <w:bottom w:val="none" w:sz="0" w:space="0" w:color="auto"/>
                    <w:right w:val="none" w:sz="0" w:space="0" w:color="auto"/>
                  </w:divBdr>
                </w:div>
                <w:div w:id="2033261757">
                  <w:marLeft w:val="480"/>
                  <w:marRight w:val="0"/>
                  <w:marTop w:val="0"/>
                  <w:marBottom w:val="0"/>
                  <w:divBdr>
                    <w:top w:val="none" w:sz="0" w:space="0" w:color="auto"/>
                    <w:left w:val="none" w:sz="0" w:space="0" w:color="auto"/>
                    <w:bottom w:val="none" w:sz="0" w:space="0" w:color="auto"/>
                    <w:right w:val="none" w:sz="0" w:space="0" w:color="auto"/>
                  </w:divBdr>
                </w:div>
                <w:div w:id="415128616">
                  <w:marLeft w:val="480"/>
                  <w:marRight w:val="0"/>
                  <w:marTop w:val="0"/>
                  <w:marBottom w:val="0"/>
                  <w:divBdr>
                    <w:top w:val="none" w:sz="0" w:space="0" w:color="auto"/>
                    <w:left w:val="none" w:sz="0" w:space="0" w:color="auto"/>
                    <w:bottom w:val="none" w:sz="0" w:space="0" w:color="auto"/>
                    <w:right w:val="none" w:sz="0" w:space="0" w:color="auto"/>
                  </w:divBdr>
                </w:div>
                <w:div w:id="559172053">
                  <w:marLeft w:val="480"/>
                  <w:marRight w:val="0"/>
                  <w:marTop w:val="0"/>
                  <w:marBottom w:val="0"/>
                  <w:divBdr>
                    <w:top w:val="none" w:sz="0" w:space="0" w:color="auto"/>
                    <w:left w:val="none" w:sz="0" w:space="0" w:color="auto"/>
                    <w:bottom w:val="none" w:sz="0" w:space="0" w:color="auto"/>
                    <w:right w:val="none" w:sz="0" w:space="0" w:color="auto"/>
                  </w:divBdr>
                </w:div>
                <w:div w:id="345864996">
                  <w:marLeft w:val="480"/>
                  <w:marRight w:val="0"/>
                  <w:marTop w:val="0"/>
                  <w:marBottom w:val="0"/>
                  <w:divBdr>
                    <w:top w:val="none" w:sz="0" w:space="0" w:color="auto"/>
                    <w:left w:val="none" w:sz="0" w:space="0" w:color="auto"/>
                    <w:bottom w:val="none" w:sz="0" w:space="0" w:color="auto"/>
                    <w:right w:val="none" w:sz="0" w:space="0" w:color="auto"/>
                  </w:divBdr>
                </w:div>
                <w:div w:id="573666918">
                  <w:marLeft w:val="480"/>
                  <w:marRight w:val="0"/>
                  <w:marTop w:val="0"/>
                  <w:marBottom w:val="0"/>
                  <w:divBdr>
                    <w:top w:val="none" w:sz="0" w:space="0" w:color="auto"/>
                    <w:left w:val="none" w:sz="0" w:space="0" w:color="auto"/>
                    <w:bottom w:val="none" w:sz="0" w:space="0" w:color="auto"/>
                    <w:right w:val="none" w:sz="0" w:space="0" w:color="auto"/>
                  </w:divBdr>
                </w:div>
                <w:div w:id="860435448">
                  <w:marLeft w:val="480"/>
                  <w:marRight w:val="0"/>
                  <w:marTop w:val="0"/>
                  <w:marBottom w:val="0"/>
                  <w:divBdr>
                    <w:top w:val="none" w:sz="0" w:space="0" w:color="auto"/>
                    <w:left w:val="none" w:sz="0" w:space="0" w:color="auto"/>
                    <w:bottom w:val="none" w:sz="0" w:space="0" w:color="auto"/>
                    <w:right w:val="none" w:sz="0" w:space="0" w:color="auto"/>
                  </w:divBdr>
                </w:div>
                <w:div w:id="2073192000">
                  <w:marLeft w:val="480"/>
                  <w:marRight w:val="0"/>
                  <w:marTop w:val="0"/>
                  <w:marBottom w:val="0"/>
                  <w:divBdr>
                    <w:top w:val="none" w:sz="0" w:space="0" w:color="auto"/>
                    <w:left w:val="none" w:sz="0" w:space="0" w:color="auto"/>
                    <w:bottom w:val="none" w:sz="0" w:space="0" w:color="auto"/>
                    <w:right w:val="none" w:sz="0" w:space="0" w:color="auto"/>
                  </w:divBdr>
                </w:div>
                <w:div w:id="1474444683">
                  <w:marLeft w:val="480"/>
                  <w:marRight w:val="0"/>
                  <w:marTop w:val="0"/>
                  <w:marBottom w:val="0"/>
                  <w:divBdr>
                    <w:top w:val="none" w:sz="0" w:space="0" w:color="auto"/>
                    <w:left w:val="none" w:sz="0" w:space="0" w:color="auto"/>
                    <w:bottom w:val="none" w:sz="0" w:space="0" w:color="auto"/>
                    <w:right w:val="none" w:sz="0" w:space="0" w:color="auto"/>
                  </w:divBdr>
                </w:div>
                <w:div w:id="1705599660">
                  <w:marLeft w:val="480"/>
                  <w:marRight w:val="0"/>
                  <w:marTop w:val="0"/>
                  <w:marBottom w:val="0"/>
                  <w:divBdr>
                    <w:top w:val="none" w:sz="0" w:space="0" w:color="auto"/>
                    <w:left w:val="none" w:sz="0" w:space="0" w:color="auto"/>
                    <w:bottom w:val="none" w:sz="0" w:space="0" w:color="auto"/>
                    <w:right w:val="none" w:sz="0" w:space="0" w:color="auto"/>
                  </w:divBdr>
                </w:div>
                <w:div w:id="751705357">
                  <w:marLeft w:val="480"/>
                  <w:marRight w:val="0"/>
                  <w:marTop w:val="0"/>
                  <w:marBottom w:val="0"/>
                  <w:divBdr>
                    <w:top w:val="none" w:sz="0" w:space="0" w:color="auto"/>
                    <w:left w:val="none" w:sz="0" w:space="0" w:color="auto"/>
                    <w:bottom w:val="none" w:sz="0" w:space="0" w:color="auto"/>
                    <w:right w:val="none" w:sz="0" w:space="0" w:color="auto"/>
                  </w:divBdr>
                </w:div>
                <w:div w:id="1865094536">
                  <w:marLeft w:val="480"/>
                  <w:marRight w:val="0"/>
                  <w:marTop w:val="0"/>
                  <w:marBottom w:val="0"/>
                  <w:divBdr>
                    <w:top w:val="none" w:sz="0" w:space="0" w:color="auto"/>
                    <w:left w:val="none" w:sz="0" w:space="0" w:color="auto"/>
                    <w:bottom w:val="none" w:sz="0" w:space="0" w:color="auto"/>
                    <w:right w:val="none" w:sz="0" w:space="0" w:color="auto"/>
                  </w:divBdr>
                </w:div>
                <w:div w:id="502822774">
                  <w:marLeft w:val="480"/>
                  <w:marRight w:val="0"/>
                  <w:marTop w:val="0"/>
                  <w:marBottom w:val="0"/>
                  <w:divBdr>
                    <w:top w:val="none" w:sz="0" w:space="0" w:color="auto"/>
                    <w:left w:val="none" w:sz="0" w:space="0" w:color="auto"/>
                    <w:bottom w:val="none" w:sz="0" w:space="0" w:color="auto"/>
                    <w:right w:val="none" w:sz="0" w:space="0" w:color="auto"/>
                  </w:divBdr>
                </w:div>
                <w:div w:id="1024138111">
                  <w:marLeft w:val="480"/>
                  <w:marRight w:val="0"/>
                  <w:marTop w:val="0"/>
                  <w:marBottom w:val="0"/>
                  <w:divBdr>
                    <w:top w:val="none" w:sz="0" w:space="0" w:color="auto"/>
                    <w:left w:val="none" w:sz="0" w:space="0" w:color="auto"/>
                    <w:bottom w:val="none" w:sz="0" w:space="0" w:color="auto"/>
                    <w:right w:val="none" w:sz="0" w:space="0" w:color="auto"/>
                  </w:divBdr>
                </w:div>
                <w:div w:id="307831896">
                  <w:marLeft w:val="480"/>
                  <w:marRight w:val="0"/>
                  <w:marTop w:val="0"/>
                  <w:marBottom w:val="0"/>
                  <w:divBdr>
                    <w:top w:val="none" w:sz="0" w:space="0" w:color="auto"/>
                    <w:left w:val="none" w:sz="0" w:space="0" w:color="auto"/>
                    <w:bottom w:val="none" w:sz="0" w:space="0" w:color="auto"/>
                    <w:right w:val="none" w:sz="0" w:space="0" w:color="auto"/>
                  </w:divBdr>
                </w:div>
                <w:div w:id="276837216">
                  <w:marLeft w:val="480"/>
                  <w:marRight w:val="0"/>
                  <w:marTop w:val="0"/>
                  <w:marBottom w:val="0"/>
                  <w:divBdr>
                    <w:top w:val="none" w:sz="0" w:space="0" w:color="auto"/>
                    <w:left w:val="none" w:sz="0" w:space="0" w:color="auto"/>
                    <w:bottom w:val="none" w:sz="0" w:space="0" w:color="auto"/>
                    <w:right w:val="none" w:sz="0" w:space="0" w:color="auto"/>
                  </w:divBdr>
                </w:div>
                <w:div w:id="853886279">
                  <w:marLeft w:val="480"/>
                  <w:marRight w:val="0"/>
                  <w:marTop w:val="0"/>
                  <w:marBottom w:val="0"/>
                  <w:divBdr>
                    <w:top w:val="none" w:sz="0" w:space="0" w:color="auto"/>
                    <w:left w:val="none" w:sz="0" w:space="0" w:color="auto"/>
                    <w:bottom w:val="none" w:sz="0" w:space="0" w:color="auto"/>
                    <w:right w:val="none" w:sz="0" w:space="0" w:color="auto"/>
                  </w:divBdr>
                </w:div>
                <w:div w:id="1569994797">
                  <w:marLeft w:val="480"/>
                  <w:marRight w:val="0"/>
                  <w:marTop w:val="0"/>
                  <w:marBottom w:val="0"/>
                  <w:divBdr>
                    <w:top w:val="none" w:sz="0" w:space="0" w:color="auto"/>
                    <w:left w:val="none" w:sz="0" w:space="0" w:color="auto"/>
                    <w:bottom w:val="none" w:sz="0" w:space="0" w:color="auto"/>
                    <w:right w:val="none" w:sz="0" w:space="0" w:color="auto"/>
                  </w:divBdr>
                </w:div>
                <w:div w:id="204294778">
                  <w:marLeft w:val="480"/>
                  <w:marRight w:val="0"/>
                  <w:marTop w:val="0"/>
                  <w:marBottom w:val="0"/>
                  <w:divBdr>
                    <w:top w:val="none" w:sz="0" w:space="0" w:color="auto"/>
                    <w:left w:val="none" w:sz="0" w:space="0" w:color="auto"/>
                    <w:bottom w:val="none" w:sz="0" w:space="0" w:color="auto"/>
                    <w:right w:val="none" w:sz="0" w:space="0" w:color="auto"/>
                  </w:divBdr>
                </w:div>
                <w:div w:id="412237506">
                  <w:marLeft w:val="480"/>
                  <w:marRight w:val="0"/>
                  <w:marTop w:val="0"/>
                  <w:marBottom w:val="0"/>
                  <w:divBdr>
                    <w:top w:val="none" w:sz="0" w:space="0" w:color="auto"/>
                    <w:left w:val="none" w:sz="0" w:space="0" w:color="auto"/>
                    <w:bottom w:val="none" w:sz="0" w:space="0" w:color="auto"/>
                    <w:right w:val="none" w:sz="0" w:space="0" w:color="auto"/>
                  </w:divBdr>
                </w:div>
                <w:div w:id="1095173020">
                  <w:marLeft w:val="480"/>
                  <w:marRight w:val="0"/>
                  <w:marTop w:val="0"/>
                  <w:marBottom w:val="0"/>
                  <w:divBdr>
                    <w:top w:val="none" w:sz="0" w:space="0" w:color="auto"/>
                    <w:left w:val="none" w:sz="0" w:space="0" w:color="auto"/>
                    <w:bottom w:val="none" w:sz="0" w:space="0" w:color="auto"/>
                    <w:right w:val="none" w:sz="0" w:space="0" w:color="auto"/>
                  </w:divBdr>
                </w:div>
                <w:div w:id="1183587976">
                  <w:marLeft w:val="480"/>
                  <w:marRight w:val="0"/>
                  <w:marTop w:val="0"/>
                  <w:marBottom w:val="0"/>
                  <w:divBdr>
                    <w:top w:val="none" w:sz="0" w:space="0" w:color="auto"/>
                    <w:left w:val="none" w:sz="0" w:space="0" w:color="auto"/>
                    <w:bottom w:val="none" w:sz="0" w:space="0" w:color="auto"/>
                    <w:right w:val="none" w:sz="0" w:space="0" w:color="auto"/>
                  </w:divBdr>
                </w:div>
                <w:div w:id="689334569">
                  <w:marLeft w:val="480"/>
                  <w:marRight w:val="0"/>
                  <w:marTop w:val="0"/>
                  <w:marBottom w:val="0"/>
                  <w:divBdr>
                    <w:top w:val="none" w:sz="0" w:space="0" w:color="auto"/>
                    <w:left w:val="none" w:sz="0" w:space="0" w:color="auto"/>
                    <w:bottom w:val="none" w:sz="0" w:space="0" w:color="auto"/>
                    <w:right w:val="none" w:sz="0" w:space="0" w:color="auto"/>
                  </w:divBdr>
                </w:div>
                <w:div w:id="1078865513">
                  <w:marLeft w:val="480"/>
                  <w:marRight w:val="0"/>
                  <w:marTop w:val="0"/>
                  <w:marBottom w:val="0"/>
                  <w:divBdr>
                    <w:top w:val="none" w:sz="0" w:space="0" w:color="auto"/>
                    <w:left w:val="none" w:sz="0" w:space="0" w:color="auto"/>
                    <w:bottom w:val="none" w:sz="0" w:space="0" w:color="auto"/>
                    <w:right w:val="none" w:sz="0" w:space="0" w:color="auto"/>
                  </w:divBdr>
                </w:div>
                <w:div w:id="1847666809">
                  <w:marLeft w:val="480"/>
                  <w:marRight w:val="0"/>
                  <w:marTop w:val="0"/>
                  <w:marBottom w:val="0"/>
                  <w:divBdr>
                    <w:top w:val="none" w:sz="0" w:space="0" w:color="auto"/>
                    <w:left w:val="none" w:sz="0" w:space="0" w:color="auto"/>
                    <w:bottom w:val="none" w:sz="0" w:space="0" w:color="auto"/>
                    <w:right w:val="none" w:sz="0" w:space="0" w:color="auto"/>
                  </w:divBdr>
                </w:div>
                <w:div w:id="304547313">
                  <w:marLeft w:val="480"/>
                  <w:marRight w:val="0"/>
                  <w:marTop w:val="0"/>
                  <w:marBottom w:val="0"/>
                  <w:divBdr>
                    <w:top w:val="none" w:sz="0" w:space="0" w:color="auto"/>
                    <w:left w:val="none" w:sz="0" w:space="0" w:color="auto"/>
                    <w:bottom w:val="none" w:sz="0" w:space="0" w:color="auto"/>
                    <w:right w:val="none" w:sz="0" w:space="0" w:color="auto"/>
                  </w:divBdr>
                </w:div>
                <w:div w:id="661617365">
                  <w:marLeft w:val="480"/>
                  <w:marRight w:val="0"/>
                  <w:marTop w:val="0"/>
                  <w:marBottom w:val="0"/>
                  <w:divBdr>
                    <w:top w:val="none" w:sz="0" w:space="0" w:color="auto"/>
                    <w:left w:val="none" w:sz="0" w:space="0" w:color="auto"/>
                    <w:bottom w:val="none" w:sz="0" w:space="0" w:color="auto"/>
                    <w:right w:val="none" w:sz="0" w:space="0" w:color="auto"/>
                  </w:divBdr>
                </w:div>
                <w:div w:id="2026711009">
                  <w:marLeft w:val="480"/>
                  <w:marRight w:val="0"/>
                  <w:marTop w:val="0"/>
                  <w:marBottom w:val="0"/>
                  <w:divBdr>
                    <w:top w:val="none" w:sz="0" w:space="0" w:color="auto"/>
                    <w:left w:val="none" w:sz="0" w:space="0" w:color="auto"/>
                    <w:bottom w:val="none" w:sz="0" w:space="0" w:color="auto"/>
                    <w:right w:val="none" w:sz="0" w:space="0" w:color="auto"/>
                  </w:divBdr>
                </w:div>
              </w:divsChild>
            </w:div>
            <w:div w:id="180170803">
              <w:marLeft w:val="0"/>
              <w:marRight w:val="0"/>
              <w:marTop w:val="0"/>
              <w:marBottom w:val="0"/>
              <w:divBdr>
                <w:top w:val="none" w:sz="0" w:space="0" w:color="auto"/>
                <w:left w:val="none" w:sz="0" w:space="0" w:color="auto"/>
                <w:bottom w:val="none" w:sz="0" w:space="0" w:color="auto"/>
                <w:right w:val="none" w:sz="0" w:space="0" w:color="auto"/>
              </w:divBdr>
              <w:divsChild>
                <w:div w:id="231356397">
                  <w:marLeft w:val="480"/>
                  <w:marRight w:val="0"/>
                  <w:marTop w:val="0"/>
                  <w:marBottom w:val="0"/>
                  <w:divBdr>
                    <w:top w:val="none" w:sz="0" w:space="0" w:color="auto"/>
                    <w:left w:val="none" w:sz="0" w:space="0" w:color="auto"/>
                    <w:bottom w:val="none" w:sz="0" w:space="0" w:color="auto"/>
                    <w:right w:val="none" w:sz="0" w:space="0" w:color="auto"/>
                  </w:divBdr>
                </w:div>
                <w:div w:id="1302927237">
                  <w:marLeft w:val="480"/>
                  <w:marRight w:val="0"/>
                  <w:marTop w:val="0"/>
                  <w:marBottom w:val="0"/>
                  <w:divBdr>
                    <w:top w:val="none" w:sz="0" w:space="0" w:color="auto"/>
                    <w:left w:val="none" w:sz="0" w:space="0" w:color="auto"/>
                    <w:bottom w:val="none" w:sz="0" w:space="0" w:color="auto"/>
                    <w:right w:val="none" w:sz="0" w:space="0" w:color="auto"/>
                  </w:divBdr>
                </w:div>
                <w:div w:id="1933278405">
                  <w:marLeft w:val="480"/>
                  <w:marRight w:val="0"/>
                  <w:marTop w:val="0"/>
                  <w:marBottom w:val="0"/>
                  <w:divBdr>
                    <w:top w:val="none" w:sz="0" w:space="0" w:color="auto"/>
                    <w:left w:val="none" w:sz="0" w:space="0" w:color="auto"/>
                    <w:bottom w:val="none" w:sz="0" w:space="0" w:color="auto"/>
                    <w:right w:val="none" w:sz="0" w:space="0" w:color="auto"/>
                  </w:divBdr>
                </w:div>
                <w:div w:id="2008165924">
                  <w:marLeft w:val="480"/>
                  <w:marRight w:val="0"/>
                  <w:marTop w:val="0"/>
                  <w:marBottom w:val="0"/>
                  <w:divBdr>
                    <w:top w:val="none" w:sz="0" w:space="0" w:color="auto"/>
                    <w:left w:val="none" w:sz="0" w:space="0" w:color="auto"/>
                    <w:bottom w:val="none" w:sz="0" w:space="0" w:color="auto"/>
                    <w:right w:val="none" w:sz="0" w:space="0" w:color="auto"/>
                  </w:divBdr>
                </w:div>
                <w:div w:id="2028216593">
                  <w:marLeft w:val="480"/>
                  <w:marRight w:val="0"/>
                  <w:marTop w:val="0"/>
                  <w:marBottom w:val="0"/>
                  <w:divBdr>
                    <w:top w:val="none" w:sz="0" w:space="0" w:color="auto"/>
                    <w:left w:val="none" w:sz="0" w:space="0" w:color="auto"/>
                    <w:bottom w:val="none" w:sz="0" w:space="0" w:color="auto"/>
                    <w:right w:val="none" w:sz="0" w:space="0" w:color="auto"/>
                  </w:divBdr>
                </w:div>
                <w:div w:id="876746413">
                  <w:marLeft w:val="480"/>
                  <w:marRight w:val="0"/>
                  <w:marTop w:val="0"/>
                  <w:marBottom w:val="0"/>
                  <w:divBdr>
                    <w:top w:val="none" w:sz="0" w:space="0" w:color="auto"/>
                    <w:left w:val="none" w:sz="0" w:space="0" w:color="auto"/>
                    <w:bottom w:val="none" w:sz="0" w:space="0" w:color="auto"/>
                    <w:right w:val="none" w:sz="0" w:space="0" w:color="auto"/>
                  </w:divBdr>
                </w:div>
                <w:div w:id="629559568">
                  <w:marLeft w:val="480"/>
                  <w:marRight w:val="0"/>
                  <w:marTop w:val="0"/>
                  <w:marBottom w:val="0"/>
                  <w:divBdr>
                    <w:top w:val="none" w:sz="0" w:space="0" w:color="auto"/>
                    <w:left w:val="none" w:sz="0" w:space="0" w:color="auto"/>
                    <w:bottom w:val="none" w:sz="0" w:space="0" w:color="auto"/>
                    <w:right w:val="none" w:sz="0" w:space="0" w:color="auto"/>
                  </w:divBdr>
                </w:div>
                <w:div w:id="2147384473">
                  <w:marLeft w:val="480"/>
                  <w:marRight w:val="0"/>
                  <w:marTop w:val="0"/>
                  <w:marBottom w:val="0"/>
                  <w:divBdr>
                    <w:top w:val="none" w:sz="0" w:space="0" w:color="auto"/>
                    <w:left w:val="none" w:sz="0" w:space="0" w:color="auto"/>
                    <w:bottom w:val="none" w:sz="0" w:space="0" w:color="auto"/>
                    <w:right w:val="none" w:sz="0" w:space="0" w:color="auto"/>
                  </w:divBdr>
                </w:div>
                <w:div w:id="1644383068">
                  <w:marLeft w:val="480"/>
                  <w:marRight w:val="0"/>
                  <w:marTop w:val="0"/>
                  <w:marBottom w:val="0"/>
                  <w:divBdr>
                    <w:top w:val="none" w:sz="0" w:space="0" w:color="auto"/>
                    <w:left w:val="none" w:sz="0" w:space="0" w:color="auto"/>
                    <w:bottom w:val="none" w:sz="0" w:space="0" w:color="auto"/>
                    <w:right w:val="none" w:sz="0" w:space="0" w:color="auto"/>
                  </w:divBdr>
                </w:div>
                <w:div w:id="209608492">
                  <w:marLeft w:val="480"/>
                  <w:marRight w:val="0"/>
                  <w:marTop w:val="0"/>
                  <w:marBottom w:val="0"/>
                  <w:divBdr>
                    <w:top w:val="none" w:sz="0" w:space="0" w:color="auto"/>
                    <w:left w:val="none" w:sz="0" w:space="0" w:color="auto"/>
                    <w:bottom w:val="none" w:sz="0" w:space="0" w:color="auto"/>
                    <w:right w:val="none" w:sz="0" w:space="0" w:color="auto"/>
                  </w:divBdr>
                </w:div>
                <w:div w:id="1171263174">
                  <w:marLeft w:val="480"/>
                  <w:marRight w:val="0"/>
                  <w:marTop w:val="0"/>
                  <w:marBottom w:val="0"/>
                  <w:divBdr>
                    <w:top w:val="none" w:sz="0" w:space="0" w:color="auto"/>
                    <w:left w:val="none" w:sz="0" w:space="0" w:color="auto"/>
                    <w:bottom w:val="none" w:sz="0" w:space="0" w:color="auto"/>
                    <w:right w:val="none" w:sz="0" w:space="0" w:color="auto"/>
                  </w:divBdr>
                </w:div>
                <w:div w:id="1110584688">
                  <w:marLeft w:val="480"/>
                  <w:marRight w:val="0"/>
                  <w:marTop w:val="0"/>
                  <w:marBottom w:val="0"/>
                  <w:divBdr>
                    <w:top w:val="none" w:sz="0" w:space="0" w:color="auto"/>
                    <w:left w:val="none" w:sz="0" w:space="0" w:color="auto"/>
                    <w:bottom w:val="none" w:sz="0" w:space="0" w:color="auto"/>
                    <w:right w:val="none" w:sz="0" w:space="0" w:color="auto"/>
                  </w:divBdr>
                </w:div>
                <w:div w:id="792290800">
                  <w:marLeft w:val="480"/>
                  <w:marRight w:val="0"/>
                  <w:marTop w:val="0"/>
                  <w:marBottom w:val="0"/>
                  <w:divBdr>
                    <w:top w:val="none" w:sz="0" w:space="0" w:color="auto"/>
                    <w:left w:val="none" w:sz="0" w:space="0" w:color="auto"/>
                    <w:bottom w:val="none" w:sz="0" w:space="0" w:color="auto"/>
                    <w:right w:val="none" w:sz="0" w:space="0" w:color="auto"/>
                  </w:divBdr>
                </w:div>
                <w:div w:id="1633365105">
                  <w:marLeft w:val="480"/>
                  <w:marRight w:val="0"/>
                  <w:marTop w:val="0"/>
                  <w:marBottom w:val="0"/>
                  <w:divBdr>
                    <w:top w:val="none" w:sz="0" w:space="0" w:color="auto"/>
                    <w:left w:val="none" w:sz="0" w:space="0" w:color="auto"/>
                    <w:bottom w:val="none" w:sz="0" w:space="0" w:color="auto"/>
                    <w:right w:val="none" w:sz="0" w:space="0" w:color="auto"/>
                  </w:divBdr>
                </w:div>
                <w:div w:id="1530990623">
                  <w:marLeft w:val="480"/>
                  <w:marRight w:val="0"/>
                  <w:marTop w:val="0"/>
                  <w:marBottom w:val="0"/>
                  <w:divBdr>
                    <w:top w:val="none" w:sz="0" w:space="0" w:color="auto"/>
                    <w:left w:val="none" w:sz="0" w:space="0" w:color="auto"/>
                    <w:bottom w:val="none" w:sz="0" w:space="0" w:color="auto"/>
                    <w:right w:val="none" w:sz="0" w:space="0" w:color="auto"/>
                  </w:divBdr>
                </w:div>
                <w:div w:id="146895671">
                  <w:marLeft w:val="480"/>
                  <w:marRight w:val="0"/>
                  <w:marTop w:val="0"/>
                  <w:marBottom w:val="0"/>
                  <w:divBdr>
                    <w:top w:val="none" w:sz="0" w:space="0" w:color="auto"/>
                    <w:left w:val="none" w:sz="0" w:space="0" w:color="auto"/>
                    <w:bottom w:val="none" w:sz="0" w:space="0" w:color="auto"/>
                    <w:right w:val="none" w:sz="0" w:space="0" w:color="auto"/>
                  </w:divBdr>
                </w:div>
                <w:div w:id="2040888633">
                  <w:marLeft w:val="480"/>
                  <w:marRight w:val="0"/>
                  <w:marTop w:val="0"/>
                  <w:marBottom w:val="0"/>
                  <w:divBdr>
                    <w:top w:val="none" w:sz="0" w:space="0" w:color="auto"/>
                    <w:left w:val="none" w:sz="0" w:space="0" w:color="auto"/>
                    <w:bottom w:val="none" w:sz="0" w:space="0" w:color="auto"/>
                    <w:right w:val="none" w:sz="0" w:space="0" w:color="auto"/>
                  </w:divBdr>
                </w:div>
                <w:div w:id="1074282528">
                  <w:marLeft w:val="480"/>
                  <w:marRight w:val="0"/>
                  <w:marTop w:val="0"/>
                  <w:marBottom w:val="0"/>
                  <w:divBdr>
                    <w:top w:val="none" w:sz="0" w:space="0" w:color="auto"/>
                    <w:left w:val="none" w:sz="0" w:space="0" w:color="auto"/>
                    <w:bottom w:val="none" w:sz="0" w:space="0" w:color="auto"/>
                    <w:right w:val="none" w:sz="0" w:space="0" w:color="auto"/>
                  </w:divBdr>
                </w:div>
                <w:div w:id="1057509316">
                  <w:marLeft w:val="480"/>
                  <w:marRight w:val="0"/>
                  <w:marTop w:val="0"/>
                  <w:marBottom w:val="0"/>
                  <w:divBdr>
                    <w:top w:val="none" w:sz="0" w:space="0" w:color="auto"/>
                    <w:left w:val="none" w:sz="0" w:space="0" w:color="auto"/>
                    <w:bottom w:val="none" w:sz="0" w:space="0" w:color="auto"/>
                    <w:right w:val="none" w:sz="0" w:space="0" w:color="auto"/>
                  </w:divBdr>
                </w:div>
                <w:div w:id="726686188">
                  <w:marLeft w:val="480"/>
                  <w:marRight w:val="0"/>
                  <w:marTop w:val="0"/>
                  <w:marBottom w:val="0"/>
                  <w:divBdr>
                    <w:top w:val="none" w:sz="0" w:space="0" w:color="auto"/>
                    <w:left w:val="none" w:sz="0" w:space="0" w:color="auto"/>
                    <w:bottom w:val="none" w:sz="0" w:space="0" w:color="auto"/>
                    <w:right w:val="none" w:sz="0" w:space="0" w:color="auto"/>
                  </w:divBdr>
                </w:div>
                <w:div w:id="1762993702">
                  <w:marLeft w:val="480"/>
                  <w:marRight w:val="0"/>
                  <w:marTop w:val="0"/>
                  <w:marBottom w:val="0"/>
                  <w:divBdr>
                    <w:top w:val="none" w:sz="0" w:space="0" w:color="auto"/>
                    <w:left w:val="none" w:sz="0" w:space="0" w:color="auto"/>
                    <w:bottom w:val="none" w:sz="0" w:space="0" w:color="auto"/>
                    <w:right w:val="none" w:sz="0" w:space="0" w:color="auto"/>
                  </w:divBdr>
                </w:div>
                <w:div w:id="911039073">
                  <w:marLeft w:val="480"/>
                  <w:marRight w:val="0"/>
                  <w:marTop w:val="0"/>
                  <w:marBottom w:val="0"/>
                  <w:divBdr>
                    <w:top w:val="none" w:sz="0" w:space="0" w:color="auto"/>
                    <w:left w:val="none" w:sz="0" w:space="0" w:color="auto"/>
                    <w:bottom w:val="none" w:sz="0" w:space="0" w:color="auto"/>
                    <w:right w:val="none" w:sz="0" w:space="0" w:color="auto"/>
                  </w:divBdr>
                </w:div>
                <w:div w:id="571814169">
                  <w:marLeft w:val="480"/>
                  <w:marRight w:val="0"/>
                  <w:marTop w:val="0"/>
                  <w:marBottom w:val="0"/>
                  <w:divBdr>
                    <w:top w:val="none" w:sz="0" w:space="0" w:color="auto"/>
                    <w:left w:val="none" w:sz="0" w:space="0" w:color="auto"/>
                    <w:bottom w:val="none" w:sz="0" w:space="0" w:color="auto"/>
                    <w:right w:val="none" w:sz="0" w:space="0" w:color="auto"/>
                  </w:divBdr>
                </w:div>
                <w:div w:id="1505439166">
                  <w:marLeft w:val="480"/>
                  <w:marRight w:val="0"/>
                  <w:marTop w:val="0"/>
                  <w:marBottom w:val="0"/>
                  <w:divBdr>
                    <w:top w:val="none" w:sz="0" w:space="0" w:color="auto"/>
                    <w:left w:val="none" w:sz="0" w:space="0" w:color="auto"/>
                    <w:bottom w:val="none" w:sz="0" w:space="0" w:color="auto"/>
                    <w:right w:val="none" w:sz="0" w:space="0" w:color="auto"/>
                  </w:divBdr>
                </w:div>
                <w:div w:id="1783184656">
                  <w:marLeft w:val="480"/>
                  <w:marRight w:val="0"/>
                  <w:marTop w:val="0"/>
                  <w:marBottom w:val="0"/>
                  <w:divBdr>
                    <w:top w:val="none" w:sz="0" w:space="0" w:color="auto"/>
                    <w:left w:val="none" w:sz="0" w:space="0" w:color="auto"/>
                    <w:bottom w:val="none" w:sz="0" w:space="0" w:color="auto"/>
                    <w:right w:val="none" w:sz="0" w:space="0" w:color="auto"/>
                  </w:divBdr>
                </w:div>
                <w:div w:id="1626814391">
                  <w:marLeft w:val="480"/>
                  <w:marRight w:val="0"/>
                  <w:marTop w:val="0"/>
                  <w:marBottom w:val="0"/>
                  <w:divBdr>
                    <w:top w:val="none" w:sz="0" w:space="0" w:color="auto"/>
                    <w:left w:val="none" w:sz="0" w:space="0" w:color="auto"/>
                    <w:bottom w:val="none" w:sz="0" w:space="0" w:color="auto"/>
                    <w:right w:val="none" w:sz="0" w:space="0" w:color="auto"/>
                  </w:divBdr>
                </w:div>
                <w:div w:id="1589843986">
                  <w:marLeft w:val="480"/>
                  <w:marRight w:val="0"/>
                  <w:marTop w:val="0"/>
                  <w:marBottom w:val="0"/>
                  <w:divBdr>
                    <w:top w:val="none" w:sz="0" w:space="0" w:color="auto"/>
                    <w:left w:val="none" w:sz="0" w:space="0" w:color="auto"/>
                    <w:bottom w:val="none" w:sz="0" w:space="0" w:color="auto"/>
                    <w:right w:val="none" w:sz="0" w:space="0" w:color="auto"/>
                  </w:divBdr>
                </w:div>
                <w:div w:id="554581859">
                  <w:marLeft w:val="480"/>
                  <w:marRight w:val="0"/>
                  <w:marTop w:val="0"/>
                  <w:marBottom w:val="0"/>
                  <w:divBdr>
                    <w:top w:val="none" w:sz="0" w:space="0" w:color="auto"/>
                    <w:left w:val="none" w:sz="0" w:space="0" w:color="auto"/>
                    <w:bottom w:val="none" w:sz="0" w:space="0" w:color="auto"/>
                    <w:right w:val="none" w:sz="0" w:space="0" w:color="auto"/>
                  </w:divBdr>
                </w:div>
                <w:div w:id="1368483141">
                  <w:marLeft w:val="480"/>
                  <w:marRight w:val="0"/>
                  <w:marTop w:val="0"/>
                  <w:marBottom w:val="0"/>
                  <w:divBdr>
                    <w:top w:val="none" w:sz="0" w:space="0" w:color="auto"/>
                    <w:left w:val="none" w:sz="0" w:space="0" w:color="auto"/>
                    <w:bottom w:val="none" w:sz="0" w:space="0" w:color="auto"/>
                    <w:right w:val="none" w:sz="0" w:space="0" w:color="auto"/>
                  </w:divBdr>
                </w:div>
                <w:div w:id="422724605">
                  <w:marLeft w:val="480"/>
                  <w:marRight w:val="0"/>
                  <w:marTop w:val="0"/>
                  <w:marBottom w:val="0"/>
                  <w:divBdr>
                    <w:top w:val="none" w:sz="0" w:space="0" w:color="auto"/>
                    <w:left w:val="none" w:sz="0" w:space="0" w:color="auto"/>
                    <w:bottom w:val="none" w:sz="0" w:space="0" w:color="auto"/>
                    <w:right w:val="none" w:sz="0" w:space="0" w:color="auto"/>
                  </w:divBdr>
                </w:div>
                <w:div w:id="1070271402">
                  <w:marLeft w:val="480"/>
                  <w:marRight w:val="0"/>
                  <w:marTop w:val="0"/>
                  <w:marBottom w:val="0"/>
                  <w:divBdr>
                    <w:top w:val="none" w:sz="0" w:space="0" w:color="auto"/>
                    <w:left w:val="none" w:sz="0" w:space="0" w:color="auto"/>
                    <w:bottom w:val="none" w:sz="0" w:space="0" w:color="auto"/>
                    <w:right w:val="none" w:sz="0" w:space="0" w:color="auto"/>
                  </w:divBdr>
                </w:div>
                <w:div w:id="1440485288">
                  <w:marLeft w:val="480"/>
                  <w:marRight w:val="0"/>
                  <w:marTop w:val="0"/>
                  <w:marBottom w:val="0"/>
                  <w:divBdr>
                    <w:top w:val="none" w:sz="0" w:space="0" w:color="auto"/>
                    <w:left w:val="none" w:sz="0" w:space="0" w:color="auto"/>
                    <w:bottom w:val="none" w:sz="0" w:space="0" w:color="auto"/>
                    <w:right w:val="none" w:sz="0" w:space="0" w:color="auto"/>
                  </w:divBdr>
                </w:div>
                <w:div w:id="1597859929">
                  <w:marLeft w:val="480"/>
                  <w:marRight w:val="0"/>
                  <w:marTop w:val="0"/>
                  <w:marBottom w:val="0"/>
                  <w:divBdr>
                    <w:top w:val="none" w:sz="0" w:space="0" w:color="auto"/>
                    <w:left w:val="none" w:sz="0" w:space="0" w:color="auto"/>
                    <w:bottom w:val="none" w:sz="0" w:space="0" w:color="auto"/>
                    <w:right w:val="none" w:sz="0" w:space="0" w:color="auto"/>
                  </w:divBdr>
                </w:div>
                <w:div w:id="1995179407">
                  <w:marLeft w:val="480"/>
                  <w:marRight w:val="0"/>
                  <w:marTop w:val="0"/>
                  <w:marBottom w:val="0"/>
                  <w:divBdr>
                    <w:top w:val="none" w:sz="0" w:space="0" w:color="auto"/>
                    <w:left w:val="none" w:sz="0" w:space="0" w:color="auto"/>
                    <w:bottom w:val="none" w:sz="0" w:space="0" w:color="auto"/>
                    <w:right w:val="none" w:sz="0" w:space="0" w:color="auto"/>
                  </w:divBdr>
                </w:div>
                <w:div w:id="1220477901">
                  <w:marLeft w:val="480"/>
                  <w:marRight w:val="0"/>
                  <w:marTop w:val="0"/>
                  <w:marBottom w:val="0"/>
                  <w:divBdr>
                    <w:top w:val="none" w:sz="0" w:space="0" w:color="auto"/>
                    <w:left w:val="none" w:sz="0" w:space="0" w:color="auto"/>
                    <w:bottom w:val="none" w:sz="0" w:space="0" w:color="auto"/>
                    <w:right w:val="none" w:sz="0" w:space="0" w:color="auto"/>
                  </w:divBdr>
                </w:div>
                <w:div w:id="1968123239">
                  <w:marLeft w:val="480"/>
                  <w:marRight w:val="0"/>
                  <w:marTop w:val="0"/>
                  <w:marBottom w:val="0"/>
                  <w:divBdr>
                    <w:top w:val="none" w:sz="0" w:space="0" w:color="auto"/>
                    <w:left w:val="none" w:sz="0" w:space="0" w:color="auto"/>
                    <w:bottom w:val="none" w:sz="0" w:space="0" w:color="auto"/>
                    <w:right w:val="none" w:sz="0" w:space="0" w:color="auto"/>
                  </w:divBdr>
                </w:div>
                <w:div w:id="842821772">
                  <w:marLeft w:val="480"/>
                  <w:marRight w:val="0"/>
                  <w:marTop w:val="0"/>
                  <w:marBottom w:val="0"/>
                  <w:divBdr>
                    <w:top w:val="none" w:sz="0" w:space="0" w:color="auto"/>
                    <w:left w:val="none" w:sz="0" w:space="0" w:color="auto"/>
                    <w:bottom w:val="none" w:sz="0" w:space="0" w:color="auto"/>
                    <w:right w:val="none" w:sz="0" w:space="0" w:color="auto"/>
                  </w:divBdr>
                </w:div>
                <w:div w:id="802969165">
                  <w:marLeft w:val="480"/>
                  <w:marRight w:val="0"/>
                  <w:marTop w:val="0"/>
                  <w:marBottom w:val="0"/>
                  <w:divBdr>
                    <w:top w:val="none" w:sz="0" w:space="0" w:color="auto"/>
                    <w:left w:val="none" w:sz="0" w:space="0" w:color="auto"/>
                    <w:bottom w:val="none" w:sz="0" w:space="0" w:color="auto"/>
                    <w:right w:val="none" w:sz="0" w:space="0" w:color="auto"/>
                  </w:divBdr>
                </w:div>
                <w:div w:id="916982698">
                  <w:marLeft w:val="480"/>
                  <w:marRight w:val="0"/>
                  <w:marTop w:val="0"/>
                  <w:marBottom w:val="0"/>
                  <w:divBdr>
                    <w:top w:val="none" w:sz="0" w:space="0" w:color="auto"/>
                    <w:left w:val="none" w:sz="0" w:space="0" w:color="auto"/>
                    <w:bottom w:val="none" w:sz="0" w:space="0" w:color="auto"/>
                    <w:right w:val="none" w:sz="0" w:space="0" w:color="auto"/>
                  </w:divBdr>
                </w:div>
                <w:div w:id="1940213964">
                  <w:marLeft w:val="480"/>
                  <w:marRight w:val="0"/>
                  <w:marTop w:val="0"/>
                  <w:marBottom w:val="0"/>
                  <w:divBdr>
                    <w:top w:val="none" w:sz="0" w:space="0" w:color="auto"/>
                    <w:left w:val="none" w:sz="0" w:space="0" w:color="auto"/>
                    <w:bottom w:val="none" w:sz="0" w:space="0" w:color="auto"/>
                    <w:right w:val="none" w:sz="0" w:space="0" w:color="auto"/>
                  </w:divBdr>
                </w:div>
                <w:div w:id="1411852501">
                  <w:marLeft w:val="480"/>
                  <w:marRight w:val="0"/>
                  <w:marTop w:val="0"/>
                  <w:marBottom w:val="0"/>
                  <w:divBdr>
                    <w:top w:val="none" w:sz="0" w:space="0" w:color="auto"/>
                    <w:left w:val="none" w:sz="0" w:space="0" w:color="auto"/>
                    <w:bottom w:val="none" w:sz="0" w:space="0" w:color="auto"/>
                    <w:right w:val="none" w:sz="0" w:space="0" w:color="auto"/>
                  </w:divBdr>
                </w:div>
                <w:div w:id="626398797">
                  <w:marLeft w:val="480"/>
                  <w:marRight w:val="0"/>
                  <w:marTop w:val="0"/>
                  <w:marBottom w:val="0"/>
                  <w:divBdr>
                    <w:top w:val="none" w:sz="0" w:space="0" w:color="auto"/>
                    <w:left w:val="none" w:sz="0" w:space="0" w:color="auto"/>
                    <w:bottom w:val="none" w:sz="0" w:space="0" w:color="auto"/>
                    <w:right w:val="none" w:sz="0" w:space="0" w:color="auto"/>
                  </w:divBdr>
                </w:div>
                <w:div w:id="315259328">
                  <w:marLeft w:val="480"/>
                  <w:marRight w:val="0"/>
                  <w:marTop w:val="0"/>
                  <w:marBottom w:val="0"/>
                  <w:divBdr>
                    <w:top w:val="none" w:sz="0" w:space="0" w:color="auto"/>
                    <w:left w:val="none" w:sz="0" w:space="0" w:color="auto"/>
                    <w:bottom w:val="none" w:sz="0" w:space="0" w:color="auto"/>
                    <w:right w:val="none" w:sz="0" w:space="0" w:color="auto"/>
                  </w:divBdr>
                </w:div>
                <w:div w:id="1201744962">
                  <w:marLeft w:val="480"/>
                  <w:marRight w:val="0"/>
                  <w:marTop w:val="0"/>
                  <w:marBottom w:val="0"/>
                  <w:divBdr>
                    <w:top w:val="none" w:sz="0" w:space="0" w:color="auto"/>
                    <w:left w:val="none" w:sz="0" w:space="0" w:color="auto"/>
                    <w:bottom w:val="none" w:sz="0" w:space="0" w:color="auto"/>
                    <w:right w:val="none" w:sz="0" w:space="0" w:color="auto"/>
                  </w:divBdr>
                </w:div>
                <w:div w:id="1749187851">
                  <w:marLeft w:val="480"/>
                  <w:marRight w:val="0"/>
                  <w:marTop w:val="0"/>
                  <w:marBottom w:val="0"/>
                  <w:divBdr>
                    <w:top w:val="none" w:sz="0" w:space="0" w:color="auto"/>
                    <w:left w:val="none" w:sz="0" w:space="0" w:color="auto"/>
                    <w:bottom w:val="none" w:sz="0" w:space="0" w:color="auto"/>
                    <w:right w:val="none" w:sz="0" w:space="0" w:color="auto"/>
                  </w:divBdr>
                </w:div>
                <w:div w:id="718239723">
                  <w:marLeft w:val="480"/>
                  <w:marRight w:val="0"/>
                  <w:marTop w:val="0"/>
                  <w:marBottom w:val="0"/>
                  <w:divBdr>
                    <w:top w:val="none" w:sz="0" w:space="0" w:color="auto"/>
                    <w:left w:val="none" w:sz="0" w:space="0" w:color="auto"/>
                    <w:bottom w:val="none" w:sz="0" w:space="0" w:color="auto"/>
                    <w:right w:val="none" w:sz="0" w:space="0" w:color="auto"/>
                  </w:divBdr>
                </w:div>
                <w:div w:id="228614108">
                  <w:marLeft w:val="480"/>
                  <w:marRight w:val="0"/>
                  <w:marTop w:val="0"/>
                  <w:marBottom w:val="0"/>
                  <w:divBdr>
                    <w:top w:val="none" w:sz="0" w:space="0" w:color="auto"/>
                    <w:left w:val="none" w:sz="0" w:space="0" w:color="auto"/>
                    <w:bottom w:val="none" w:sz="0" w:space="0" w:color="auto"/>
                    <w:right w:val="none" w:sz="0" w:space="0" w:color="auto"/>
                  </w:divBdr>
                </w:div>
                <w:div w:id="887034721">
                  <w:marLeft w:val="480"/>
                  <w:marRight w:val="0"/>
                  <w:marTop w:val="0"/>
                  <w:marBottom w:val="0"/>
                  <w:divBdr>
                    <w:top w:val="none" w:sz="0" w:space="0" w:color="auto"/>
                    <w:left w:val="none" w:sz="0" w:space="0" w:color="auto"/>
                    <w:bottom w:val="none" w:sz="0" w:space="0" w:color="auto"/>
                    <w:right w:val="none" w:sz="0" w:space="0" w:color="auto"/>
                  </w:divBdr>
                </w:div>
                <w:div w:id="1309826836">
                  <w:marLeft w:val="480"/>
                  <w:marRight w:val="0"/>
                  <w:marTop w:val="0"/>
                  <w:marBottom w:val="0"/>
                  <w:divBdr>
                    <w:top w:val="none" w:sz="0" w:space="0" w:color="auto"/>
                    <w:left w:val="none" w:sz="0" w:space="0" w:color="auto"/>
                    <w:bottom w:val="none" w:sz="0" w:space="0" w:color="auto"/>
                    <w:right w:val="none" w:sz="0" w:space="0" w:color="auto"/>
                  </w:divBdr>
                </w:div>
                <w:div w:id="1086725583">
                  <w:marLeft w:val="480"/>
                  <w:marRight w:val="0"/>
                  <w:marTop w:val="0"/>
                  <w:marBottom w:val="0"/>
                  <w:divBdr>
                    <w:top w:val="none" w:sz="0" w:space="0" w:color="auto"/>
                    <w:left w:val="none" w:sz="0" w:space="0" w:color="auto"/>
                    <w:bottom w:val="none" w:sz="0" w:space="0" w:color="auto"/>
                    <w:right w:val="none" w:sz="0" w:space="0" w:color="auto"/>
                  </w:divBdr>
                </w:div>
                <w:div w:id="1405764985">
                  <w:marLeft w:val="480"/>
                  <w:marRight w:val="0"/>
                  <w:marTop w:val="0"/>
                  <w:marBottom w:val="0"/>
                  <w:divBdr>
                    <w:top w:val="none" w:sz="0" w:space="0" w:color="auto"/>
                    <w:left w:val="none" w:sz="0" w:space="0" w:color="auto"/>
                    <w:bottom w:val="none" w:sz="0" w:space="0" w:color="auto"/>
                    <w:right w:val="none" w:sz="0" w:space="0" w:color="auto"/>
                  </w:divBdr>
                </w:div>
                <w:div w:id="175775215">
                  <w:marLeft w:val="480"/>
                  <w:marRight w:val="0"/>
                  <w:marTop w:val="0"/>
                  <w:marBottom w:val="0"/>
                  <w:divBdr>
                    <w:top w:val="none" w:sz="0" w:space="0" w:color="auto"/>
                    <w:left w:val="none" w:sz="0" w:space="0" w:color="auto"/>
                    <w:bottom w:val="none" w:sz="0" w:space="0" w:color="auto"/>
                    <w:right w:val="none" w:sz="0" w:space="0" w:color="auto"/>
                  </w:divBdr>
                </w:div>
                <w:div w:id="1074935982">
                  <w:marLeft w:val="480"/>
                  <w:marRight w:val="0"/>
                  <w:marTop w:val="0"/>
                  <w:marBottom w:val="0"/>
                  <w:divBdr>
                    <w:top w:val="none" w:sz="0" w:space="0" w:color="auto"/>
                    <w:left w:val="none" w:sz="0" w:space="0" w:color="auto"/>
                    <w:bottom w:val="none" w:sz="0" w:space="0" w:color="auto"/>
                    <w:right w:val="none" w:sz="0" w:space="0" w:color="auto"/>
                  </w:divBdr>
                </w:div>
                <w:div w:id="1892233149">
                  <w:marLeft w:val="480"/>
                  <w:marRight w:val="0"/>
                  <w:marTop w:val="0"/>
                  <w:marBottom w:val="0"/>
                  <w:divBdr>
                    <w:top w:val="none" w:sz="0" w:space="0" w:color="auto"/>
                    <w:left w:val="none" w:sz="0" w:space="0" w:color="auto"/>
                    <w:bottom w:val="none" w:sz="0" w:space="0" w:color="auto"/>
                    <w:right w:val="none" w:sz="0" w:space="0" w:color="auto"/>
                  </w:divBdr>
                </w:div>
                <w:div w:id="1167473725">
                  <w:marLeft w:val="480"/>
                  <w:marRight w:val="0"/>
                  <w:marTop w:val="0"/>
                  <w:marBottom w:val="0"/>
                  <w:divBdr>
                    <w:top w:val="none" w:sz="0" w:space="0" w:color="auto"/>
                    <w:left w:val="none" w:sz="0" w:space="0" w:color="auto"/>
                    <w:bottom w:val="none" w:sz="0" w:space="0" w:color="auto"/>
                    <w:right w:val="none" w:sz="0" w:space="0" w:color="auto"/>
                  </w:divBdr>
                </w:div>
                <w:div w:id="1208252354">
                  <w:marLeft w:val="480"/>
                  <w:marRight w:val="0"/>
                  <w:marTop w:val="0"/>
                  <w:marBottom w:val="0"/>
                  <w:divBdr>
                    <w:top w:val="none" w:sz="0" w:space="0" w:color="auto"/>
                    <w:left w:val="none" w:sz="0" w:space="0" w:color="auto"/>
                    <w:bottom w:val="none" w:sz="0" w:space="0" w:color="auto"/>
                    <w:right w:val="none" w:sz="0" w:space="0" w:color="auto"/>
                  </w:divBdr>
                </w:div>
                <w:div w:id="2112041815">
                  <w:marLeft w:val="480"/>
                  <w:marRight w:val="0"/>
                  <w:marTop w:val="0"/>
                  <w:marBottom w:val="0"/>
                  <w:divBdr>
                    <w:top w:val="none" w:sz="0" w:space="0" w:color="auto"/>
                    <w:left w:val="none" w:sz="0" w:space="0" w:color="auto"/>
                    <w:bottom w:val="none" w:sz="0" w:space="0" w:color="auto"/>
                    <w:right w:val="none" w:sz="0" w:space="0" w:color="auto"/>
                  </w:divBdr>
                </w:div>
                <w:div w:id="1936278365">
                  <w:marLeft w:val="480"/>
                  <w:marRight w:val="0"/>
                  <w:marTop w:val="0"/>
                  <w:marBottom w:val="0"/>
                  <w:divBdr>
                    <w:top w:val="none" w:sz="0" w:space="0" w:color="auto"/>
                    <w:left w:val="none" w:sz="0" w:space="0" w:color="auto"/>
                    <w:bottom w:val="none" w:sz="0" w:space="0" w:color="auto"/>
                    <w:right w:val="none" w:sz="0" w:space="0" w:color="auto"/>
                  </w:divBdr>
                </w:div>
                <w:div w:id="161824044">
                  <w:marLeft w:val="480"/>
                  <w:marRight w:val="0"/>
                  <w:marTop w:val="0"/>
                  <w:marBottom w:val="0"/>
                  <w:divBdr>
                    <w:top w:val="none" w:sz="0" w:space="0" w:color="auto"/>
                    <w:left w:val="none" w:sz="0" w:space="0" w:color="auto"/>
                    <w:bottom w:val="none" w:sz="0" w:space="0" w:color="auto"/>
                    <w:right w:val="none" w:sz="0" w:space="0" w:color="auto"/>
                  </w:divBdr>
                </w:div>
                <w:div w:id="336159042">
                  <w:marLeft w:val="480"/>
                  <w:marRight w:val="0"/>
                  <w:marTop w:val="0"/>
                  <w:marBottom w:val="0"/>
                  <w:divBdr>
                    <w:top w:val="none" w:sz="0" w:space="0" w:color="auto"/>
                    <w:left w:val="none" w:sz="0" w:space="0" w:color="auto"/>
                    <w:bottom w:val="none" w:sz="0" w:space="0" w:color="auto"/>
                    <w:right w:val="none" w:sz="0" w:space="0" w:color="auto"/>
                  </w:divBdr>
                </w:div>
                <w:div w:id="161549694">
                  <w:marLeft w:val="480"/>
                  <w:marRight w:val="0"/>
                  <w:marTop w:val="0"/>
                  <w:marBottom w:val="0"/>
                  <w:divBdr>
                    <w:top w:val="none" w:sz="0" w:space="0" w:color="auto"/>
                    <w:left w:val="none" w:sz="0" w:space="0" w:color="auto"/>
                    <w:bottom w:val="none" w:sz="0" w:space="0" w:color="auto"/>
                    <w:right w:val="none" w:sz="0" w:space="0" w:color="auto"/>
                  </w:divBdr>
                </w:div>
                <w:div w:id="346567518">
                  <w:marLeft w:val="480"/>
                  <w:marRight w:val="0"/>
                  <w:marTop w:val="0"/>
                  <w:marBottom w:val="0"/>
                  <w:divBdr>
                    <w:top w:val="none" w:sz="0" w:space="0" w:color="auto"/>
                    <w:left w:val="none" w:sz="0" w:space="0" w:color="auto"/>
                    <w:bottom w:val="none" w:sz="0" w:space="0" w:color="auto"/>
                    <w:right w:val="none" w:sz="0" w:space="0" w:color="auto"/>
                  </w:divBdr>
                </w:div>
              </w:divsChild>
            </w:div>
            <w:div w:id="163513406">
              <w:marLeft w:val="0"/>
              <w:marRight w:val="0"/>
              <w:marTop w:val="0"/>
              <w:marBottom w:val="0"/>
              <w:divBdr>
                <w:top w:val="none" w:sz="0" w:space="0" w:color="auto"/>
                <w:left w:val="none" w:sz="0" w:space="0" w:color="auto"/>
                <w:bottom w:val="none" w:sz="0" w:space="0" w:color="auto"/>
                <w:right w:val="none" w:sz="0" w:space="0" w:color="auto"/>
              </w:divBdr>
              <w:divsChild>
                <w:div w:id="23941589">
                  <w:marLeft w:val="480"/>
                  <w:marRight w:val="0"/>
                  <w:marTop w:val="0"/>
                  <w:marBottom w:val="0"/>
                  <w:divBdr>
                    <w:top w:val="none" w:sz="0" w:space="0" w:color="auto"/>
                    <w:left w:val="none" w:sz="0" w:space="0" w:color="auto"/>
                    <w:bottom w:val="none" w:sz="0" w:space="0" w:color="auto"/>
                    <w:right w:val="none" w:sz="0" w:space="0" w:color="auto"/>
                  </w:divBdr>
                </w:div>
                <w:div w:id="1286353063">
                  <w:marLeft w:val="480"/>
                  <w:marRight w:val="0"/>
                  <w:marTop w:val="0"/>
                  <w:marBottom w:val="0"/>
                  <w:divBdr>
                    <w:top w:val="none" w:sz="0" w:space="0" w:color="auto"/>
                    <w:left w:val="none" w:sz="0" w:space="0" w:color="auto"/>
                    <w:bottom w:val="none" w:sz="0" w:space="0" w:color="auto"/>
                    <w:right w:val="none" w:sz="0" w:space="0" w:color="auto"/>
                  </w:divBdr>
                </w:div>
                <w:div w:id="2005546028">
                  <w:marLeft w:val="480"/>
                  <w:marRight w:val="0"/>
                  <w:marTop w:val="0"/>
                  <w:marBottom w:val="0"/>
                  <w:divBdr>
                    <w:top w:val="none" w:sz="0" w:space="0" w:color="auto"/>
                    <w:left w:val="none" w:sz="0" w:space="0" w:color="auto"/>
                    <w:bottom w:val="none" w:sz="0" w:space="0" w:color="auto"/>
                    <w:right w:val="none" w:sz="0" w:space="0" w:color="auto"/>
                  </w:divBdr>
                </w:div>
                <w:div w:id="1482233585">
                  <w:marLeft w:val="480"/>
                  <w:marRight w:val="0"/>
                  <w:marTop w:val="0"/>
                  <w:marBottom w:val="0"/>
                  <w:divBdr>
                    <w:top w:val="none" w:sz="0" w:space="0" w:color="auto"/>
                    <w:left w:val="none" w:sz="0" w:space="0" w:color="auto"/>
                    <w:bottom w:val="none" w:sz="0" w:space="0" w:color="auto"/>
                    <w:right w:val="none" w:sz="0" w:space="0" w:color="auto"/>
                  </w:divBdr>
                </w:div>
                <w:div w:id="180749653">
                  <w:marLeft w:val="480"/>
                  <w:marRight w:val="0"/>
                  <w:marTop w:val="0"/>
                  <w:marBottom w:val="0"/>
                  <w:divBdr>
                    <w:top w:val="none" w:sz="0" w:space="0" w:color="auto"/>
                    <w:left w:val="none" w:sz="0" w:space="0" w:color="auto"/>
                    <w:bottom w:val="none" w:sz="0" w:space="0" w:color="auto"/>
                    <w:right w:val="none" w:sz="0" w:space="0" w:color="auto"/>
                  </w:divBdr>
                </w:div>
                <w:div w:id="919094359">
                  <w:marLeft w:val="480"/>
                  <w:marRight w:val="0"/>
                  <w:marTop w:val="0"/>
                  <w:marBottom w:val="0"/>
                  <w:divBdr>
                    <w:top w:val="none" w:sz="0" w:space="0" w:color="auto"/>
                    <w:left w:val="none" w:sz="0" w:space="0" w:color="auto"/>
                    <w:bottom w:val="none" w:sz="0" w:space="0" w:color="auto"/>
                    <w:right w:val="none" w:sz="0" w:space="0" w:color="auto"/>
                  </w:divBdr>
                </w:div>
                <w:div w:id="1075664468">
                  <w:marLeft w:val="480"/>
                  <w:marRight w:val="0"/>
                  <w:marTop w:val="0"/>
                  <w:marBottom w:val="0"/>
                  <w:divBdr>
                    <w:top w:val="none" w:sz="0" w:space="0" w:color="auto"/>
                    <w:left w:val="none" w:sz="0" w:space="0" w:color="auto"/>
                    <w:bottom w:val="none" w:sz="0" w:space="0" w:color="auto"/>
                    <w:right w:val="none" w:sz="0" w:space="0" w:color="auto"/>
                  </w:divBdr>
                </w:div>
                <w:div w:id="1264999895">
                  <w:marLeft w:val="480"/>
                  <w:marRight w:val="0"/>
                  <w:marTop w:val="0"/>
                  <w:marBottom w:val="0"/>
                  <w:divBdr>
                    <w:top w:val="none" w:sz="0" w:space="0" w:color="auto"/>
                    <w:left w:val="none" w:sz="0" w:space="0" w:color="auto"/>
                    <w:bottom w:val="none" w:sz="0" w:space="0" w:color="auto"/>
                    <w:right w:val="none" w:sz="0" w:space="0" w:color="auto"/>
                  </w:divBdr>
                </w:div>
                <w:div w:id="1026717616">
                  <w:marLeft w:val="480"/>
                  <w:marRight w:val="0"/>
                  <w:marTop w:val="0"/>
                  <w:marBottom w:val="0"/>
                  <w:divBdr>
                    <w:top w:val="none" w:sz="0" w:space="0" w:color="auto"/>
                    <w:left w:val="none" w:sz="0" w:space="0" w:color="auto"/>
                    <w:bottom w:val="none" w:sz="0" w:space="0" w:color="auto"/>
                    <w:right w:val="none" w:sz="0" w:space="0" w:color="auto"/>
                  </w:divBdr>
                </w:div>
                <w:div w:id="218059253">
                  <w:marLeft w:val="480"/>
                  <w:marRight w:val="0"/>
                  <w:marTop w:val="0"/>
                  <w:marBottom w:val="0"/>
                  <w:divBdr>
                    <w:top w:val="none" w:sz="0" w:space="0" w:color="auto"/>
                    <w:left w:val="none" w:sz="0" w:space="0" w:color="auto"/>
                    <w:bottom w:val="none" w:sz="0" w:space="0" w:color="auto"/>
                    <w:right w:val="none" w:sz="0" w:space="0" w:color="auto"/>
                  </w:divBdr>
                </w:div>
                <w:div w:id="690452156">
                  <w:marLeft w:val="480"/>
                  <w:marRight w:val="0"/>
                  <w:marTop w:val="0"/>
                  <w:marBottom w:val="0"/>
                  <w:divBdr>
                    <w:top w:val="none" w:sz="0" w:space="0" w:color="auto"/>
                    <w:left w:val="none" w:sz="0" w:space="0" w:color="auto"/>
                    <w:bottom w:val="none" w:sz="0" w:space="0" w:color="auto"/>
                    <w:right w:val="none" w:sz="0" w:space="0" w:color="auto"/>
                  </w:divBdr>
                </w:div>
                <w:div w:id="755831655">
                  <w:marLeft w:val="480"/>
                  <w:marRight w:val="0"/>
                  <w:marTop w:val="0"/>
                  <w:marBottom w:val="0"/>
                  <w:divBdr>
                    <w:top w:val="none" w:sz="0" w:space="0" w:color="auto"/>
                    <w:left w:val="none" w:sz="0" w:space="0" w:color="auto"/>
                    <w:bottom w:val="none" w:sz="0" w:space="0" w:color="auto"/>
                    <w:right w:val="none" w:sz="0" w:space="0" w:color="auto"/>
                  </w:divBdr>
                </w:div>
                <w:div w:id="467551781">
                  <w:marLeft w:val="480"/>
                  <w:marRight w:val="0"/>
                  <w:marTop w:val="0"/>
                  <w:marBottom w:val="0"/>
                  <w:divBdr>
                    <w:top w:val="none" w:sz="0" w:space="0" w:color="auto"/>
                    <w:left w:val="none" w:sz="0" w:space="0" w:color="auto"/>
                    <w:bottom w:val="none" w:sz="0" w:space="0" w:color="auto"/>
                    <w:right w:val="none" w:sz="0" w:space="0" w:color="auto"/>
                  </w:divBdr>
                </w:div>
                <w:div w:id="1490049834">
                  <w:marLeft w:val="480"/>
                  <w:marRight w:val="0"/>
                  <w:marTop w:val="0"/>
                  <w:marBottom w:val="0"/>
                  <w:divBdr>
                    <w:top w:val="none" w:sz="0" w:space="0" w:color="auto"/>
                    <w:left w:val="none" w:sz="0" w:space="0" w:color="auto"/>
                    <w:bottom w:val="none" w:sz="0" w:space="0" w:color="auto"/>
                    <w:right w:val="none" w:sz="0" w:space="0" w:color="auto"/>
                  </w:divBdr>
                </w:div>
                <w:div w:id="1218392839">
                  <w:marLeft w:val="480"/>
                  <w:marRight w:val="0"/>
                  <w:marTop w:val="0"/>
                  <w:marBottom w:val="0"/>
                  <w:divBdr>
                    <w:top w:val="none" w:sz="0" w:space="0" w:color="auto"/>
                    <w:left w:val="none" w:sz="0" w:space="0" w:color="auto"/>
                    <w:bottom w:val="none" w:sz="0" w:space="0" w:color="auto"/>
                    <w:right w:val="none" w:sz="0" w:space="0" w:color="auto"/>
                  </w:divBdr>
                </w:div>
                <w:div w:id="1473214604">
                  <w:marLeft w:val="480"/>
                  <w:marRight w:val="0"/>
                  <w:marTop w:val="0"/>
                  <w:marBottom w:val="0"/>
                  <w:divBdr>
                    <w:top w:val="none" w:sz="0" w:space="0" w:color="auto"/>
                    <w:left w:val="none" w:sz="0" w:space="0" w:color="auto"/>
                    <w:bottom w:val="none" w:sz="0" w:space="0" w:color="auto"/>
                    <w:right w:val="none" w:sz="0" w:space="0" w:color="auto"/>
                  </w:divBdr>
                </w:div>
                <w:div w:id="298344345">
                  <w:marLeft w:val="480"/>
                  <w:marRight w:val="0"/>
                  <w:marTop w:val="0"/>
                  <w:marBottom w:val="0"/>
                  <w:divBdr>
                    <w:top w:val="none" w:sz="0" w:space="0" w:color="auto"/>
                    <w:left w:val="none" w:sz="0" w:space="0" w:color="auto"/>
                    <w:bottom w:val="none" w:sz="0" w:space="0" w:color="auto"/>
                    <w:right w:val="none" w:sz="0" w:space="0" w:color="auto"/>
                  </w:divBdr>
                </w:div>
                <w:div w:id="506091576">
                  <w:marLeft w:val="480"/>
                  <w:marRight w:val="0"/>
                  <w:marTop w:val="0"/>
                  <w:marBottom w:val="0"/>
                  <w:divBdr>
                    <w:top w:val="none" w:sz="0" w:space="0" w:color="auto"/>
                    <w:left w:val="none" w:sz="0" w:space="0" w:color="auto"/>
                    <w:bottom w:val="none" w:sz="0" w:space="0" w:color="auto"/>
                    <w:right w:val="none" w:sz="0" w:space="0" w:color="auto"/>
                  </w:divBdr>
                </w:div>
                <w:div w:id="903640949">
                  <w:marLeft w:val="480"/>
                  <w:marRight w:val="0"/>
                  <w:marTop w:val="0"/>
                  <w:marBottom w:val="0"/>
                  <w:divBdr>
                    <w:top w:val="none" w:sz="0" w:space="0" w:color="auto"/>
                    <w:left w:val="none" w:sz="0" w:space="0" w:color="auto"/>
                    <w:bottom w:val="none" w:sz="0" w:space="0" w:color="auto"/>
                    <w:right w:val="none" w:sz="0" w:space="0" w:color="auto"/>
                  </w:divBdr>
                </w:div>
                <w:div w:id="866672582">
                  <w:marLeft w:val="480"/>
                  <w:marRight w:val="0"/>
                  <w:marTop w:val="0"/>
                  <w:marBottom w:val="0"/>
                  <w:divBdr>
                    <w:top w:val="none" w:sz="0" w:space="0" w:color="auto"/>
                    <w:left w:val="none" w:sz="0" w:space="0" w:color="auto"/>
                    <w:bottom w:val="none" w:sz="0" w:space="0" w:color="auto"/>
                    <w:right w:val="none" w:sz="0" w:space="0" w:color="auto"/>
                  </w:divBdr>
                </w:div>
                <w:div w:id="1162626473">
                  <w:marLeft w:val="480"/>
                  <w:marRight w:val="0"/>
                  <w:marTop w:val="0"/>
                  <w:marBottom w:val="0"/>
                  <w:divBdr>
                    <w:top w:val="none" w:sz="0" w:space="0" w:color="auto"/>
                    <w:left w:val="none" w:sz="0" w:space="0" w:color="auto"/>
                    <w:bottom w:val="none" w:sz="0" w:space="0" w:color="auto"/>
                    <w:right w:val="none" w:sz="0" w:space="0" w:color="auto"/>
                  </w:divBdr>
                </w:div>
                <w:div w:id="285241302">
                  <w:marLeft w:val="480"/>
                  <w:marRight w:val="0"/>
                  <w:marTop w:val="0"/>
                  <w:marBottom w:val="0"/>
                  <w:divBdr>
                    <w:top w:val="none" w:sz="0" w:space="0" w:color="auto"/>
                    <w:left w:val="none" w:sz="0" w:space="0" w:color="auto"/>
                    <w:bottom w:val="none" w:sz="0" w:space="0" w:color="auto"/>
                    <w:right w:val="none" w:sz="0" w:space="0" w:color="auto"/>
                  </w:divBdr>
                </w:div>
                <w:div w:id="129134806">
                  <w:marLeft w:val="480"/>
                  <w:marRight w:val="0"/>
                  <w:marTop w:val="0"/>
                  <w:marBottom w:val="0"/>
                  <w:divBdr>
                    <w:top w:val="none" w:sz="0" w:space="0" w:color="auto"/>
                    <w:left w:val="none" w:sz="0" w:space="0" w:color="auto"/>
                    <w:bottom w:val="none" w:sz="0" w:space="0" w:color="auto"/>
                    <w:right w:val="none" w:sz="0" w:space="0" w:color="auto"/>
                  </w:divBdr>
                </w:div>
                <w:div w:id="834489380">
                  <w:marLeft w:val="480"/>
                  <w:marRight w:val="0"/>
                  <w:marTop w:val="0"/>
                  <w:marBottom w:val="0"/>
                  <w:divBdr>
                    <w:top w:val="none" w:sz="0" w:space="0" w:color="auto"/>
                    <w:left w:val="none" w:sz="0" w:space="0" w:color="auto"/>
                    <w:bottom w:val="none" w:sz="0" w:space="0" w:color="auto"/>
                    <w:right w:val="none" w:sz="0" w:space="0" w:color="auto"/>
                  </w:divBdr>
                </w:div>
                <w:div w:id="561260436">
                  <w:marLeft w:val="480"/>
                  <w:marRight w:val="0"/>
                  <w:marTop w:val="0"/>
                  <w:marBottom w:val="0"/>
                  <w:divBdr>
                    <w:top w:val="none" w:sz="0" w:space="0" w:color="auto"/>
                    <w:left w:val="none" w:sz="0" w:space="0" w:color="auto"/>
                    <w:bottom w:val="none" w:sz="0" w:space="0" w:color="auto"/>
                    <w:right w:val="none" w:sz="0" w:space="0" w:color="auto"/>
                  </w:divBdr>
                </w:div>
                <w:div w:id="363213866">
                  <w:marLeft w:val="480"/>
                  <w:marRight w:val="0"/>
                  <w:marTop w:val="0"/>
                  <w:marBottom w:val="0"/>
                  <w:divBdr>
                    <w:top w:val="none" w:sz="0" w:space="0" w:color="auto"/>
                    <w:left w:val="none" w:sz="0" w:space="0" w:color="auto"/>
                    <w:bottom w:val="none" w:sz="0" w:space="0" w:color="auto"/>
                    <w:right w:val="none" w:sz="0" w:space="0" w:color="auto"/>
                  </w:divBdr>
                </w:div>
                <w:div w:id="1422415508">
                  <w:marLeft w:val="480"/>
                  <w:marRight w:val="0"/>
                  <w:marTop w:val="0"/>
                  <w:marBottom w:val="0"/>
                  <w:divBdr>
                    <w:top w:val="none" w:sz="0" w:space="0" w:color="auto"/>
                    <w:left w:val="none" w:sz="0" w:space="0" w:color="auto"/>
                    <w:bottom w:val="none" w:sz="0" w:space="0" w:color="auto"/>
                    <w:right w:val="none" w:sz="0" w:space="0" w:color="auto"/>
                  </w:divBdr>
                </w:div>
                <w:div w:id="268857842">
                  <w:marLeft w:val="480"/>
                  <w:marRight w:val="0"/>
                  <w:marTop w:val="0"/>
                  <w:marBottom w:val="0"/>
                  <w:divBdr>
                    <w:top w:val="none" w:sz="0" w:space="0" w:color="auto"/>
                    <w:left w:val="none" w:sz="0" w:space="0" w:color="auto"/>
                    <w:bottom w:val="none" w:sz="0" w:space="0" w:color="auto"/>
                    <w:right w:val="none" w:sz="0" w:space="0" w:color="auto"/>
                  </w:divBdr>
                </w:div>
                <w:div w:id="338000008">
                  <w:marLeft w:val="480"/>
                  <w:marRight w:val="0"/>
                  <w:marTop w:val="0"/>
                  <w:marBottom w:val="0"/>
                  <w:divBdr>
                    <w:top w:val="none" w:sz="0" w:space="0" w:color="auto"/>
                    <w:left w:val="none" w:sz="0" w:space="0" w:color="auto"/>
                    <w:bottom w:val="none" w:sz="0" w:space="0" w:color="auto"/>
                    <w:right w:val="none" w:sz="0" w:space="0" w:color="auto"/>
                  </w:divBdr>
                </w:div>
                <w:div w:id="1828865141">
                  <w:marLeft w:val="480"/>
                  <w:marRight w:val="0"/>
                  <w:marTop w:val="0"/>
                  <w:marBottom w:val="0"/>
                  <w:divBdr>
                    <w:top w:val="none" w:sz="0" w:space="0" w:color="auto"/>
                    <w:left w:val="none" w:sz="0" w:space="0" w:color="auto"/>
                    <w:bottom w:val="none" w:sz="0" w:space="0" w:color="auto"/>
                    <w:right w:val="none" w:sz="0" w:space="0" w:color="auto"/>
                  </w:divBdr>
                </w:div>
                <w:div w:id="536356760">
                  <w:marLeft w:val="480"/>
                  <w:marRight w:val="0"/>
                  <w:marTop w:val="0"/>
                  <w:marBottom w:val="0"/>
                  <w:divBdr>
                    <w:top w:val="none" w:sz="0" w:space="0" w:color="auto"/>
                    <w:left w:val="none" w:sz="0" w:space="0" w:color="auto"/>
                    <w:bottom w:val="none" w:sz="0" w:space="0" w:color="auto"/>
                    <w:right w:val="none" w:sz="0" w:space="0" w:color="auto"/>
                  </w:divBdr>
                </w:div>
                <w:div w:id="1669555837">
                  <w:marLeft w:val="480"/>
                  <w:marRight w:val="0"/>
                  <w:marTop w:val="0"/>
                  <w:marBottom w:val="0"/>
                  <w:divBdr>
                    <w:top w:val="none" w:sz="0" w:space="0" w:color="auto"/>
                    <w:left w:val="none" w:sz="0" w:space="0" w:color="auto"/>
                    <w:bottom w:val="none" w:sz="0" w:space="0" w:color="auto"/>
                    <w:right w:val="none" w:sz="0" w:space="0" w:color="auto"/>
                  </w:divBdr>
                </w:div>
                <w:div w:id="1015810790">
                  <w:marLeft w:val="480"/>
                  <w:marRight w:val="0"/>
                  <w:marTop w:val="0"/>
                  <w:marBottom w:val="0"/>
                  <w:divBdr>
                    <w:top w:val="none" w:sz="0" w:space="0" w:color="auto"/>
                    <w:left w:val="none" w:sz="0" w:space="0" w:color="auto"/>
                    <w:bottom w:val="none" w:sz="0" w:space="0" w:color="auto"/>
                    <w:right w:val="none" w:sz="0" w:space="0" w:color="auto"/>
                  </w:divBdr>
                </w:div>
                <w:div w:id="2064912070">
                  <w:marLeft w:val="480"/>
                  <w:marRight w:val="0"/>
                  <w:marTop w:val="0"/>
                  <w:marBottom w:val="0"/>
                  <w:divBdr>
                    <w:top w:val="none" w:sz="0" w:space="0" w:color="auto"/>
                    <w:left w:val="none" w:sz="0" w:space="0" w:color="auto"/>
                    <w:bottom w:val="none" w:sz="0" w:space="0" w:color="auto"/>
                    <w:right w:val="none" w:sz="0" w:space="0" w:color="auto"/>
                  </w:divBdr>
                </w:div>
                <w:div w:id="1153065880">
                  <w:marLeft w:val="480"/>
                  <w:marRight w:val="0"/>
                  <w:marTop w:val="0"/>
                  <w:marBottom w:val="0"/>
                  <w:divBdr>
                    <w:top w:val="none" w:sz="0" w:space="0" w:color="auto"/>
                    <w:left w:val="none" w:sz="0" w:space="0" w:color="auto"/>
                    <w:bottom w:val="none" w:sz="0" w:space="0" w:color="auto"/>
                    <w:right w:val="none" w:sz="0" w:space="0" w:color="auto"/>
                  </w:divBdr>
                </w:div>
                <w:div w:id="1976138169">
                  <w:marLeft w:val="480"/>
                  <w:marRight w:val="0"/>
                  <w:marTop w:val="0"/>
                  <w:marBottom w:val="0"/>
                  <w:divBdr>
                    <w:top w:val="none" w:sz="0" w:space="0" w:color="auto"/>
                    <w:left w:val="none" w:sz="0" w:space="0" w:color="auto"/>
                    <w:bottom w:val="none" w:sz="0" w:space="0" w:color="auto"/>
                    <w:right w:val="none" w:sz="0" w:space="0" w:color="auto"/>
                  </w:divBdr>
                </w:div>
                <w:div w:id="642464006">
                  <w:marLeft w:val="480"/>
                  <w:marRight w:val="0"/>
                  <w:marTop w:val="0"/>
                  <w:marBottom w:val="0"/>
                  <w:divBdr>
                    <w:top w:val="none" w:sz="0" w:space="0" w:color="auto"/>
                    <w:left w:val="none" w:sz="0" w:space="0" w:color="auto"/>
                    <w:bottom w:val="none" w:sz="0" w:space="0" w:color="auto"/>
                    <w:right w:val="none" w:sz="0" w:space="0" w:color="auto"/>
                  </w:divBdr>
                </w:div>
                <w:div w:id="1738281169">
                  <w:marLeft w:val="480"/>
                  <w:marRight w:val="0"/>
                  <w:marTop w:val="0"/>
                  <w:marBottom w:val="0"/>
                  <w:divBdr>
                    <w:top w:val="none" w:sz="0" w:space="0" w:color="auto"/>
                    <w:left w:val="none" w:sz="0" w:space="0" w:color="auto"/>
                    <w:bottom w:val="none" w:sz="0" w:space="0" w:color="auto"/>
                    <w:right w:val="none" w:sz="0" w:space="0" w:color="auto"/>
                  </w:divBdr>
                </w:div>
                <w:div w:id="526912838">
                  <w:marLeft w:val="480"/>
                  <w:marRight w:val="0"/>
                  <w:marTop w:val="0"/>
                  <w:marBottom w:val="0"/>
                  <w:divBdr>
                    <w:top w:val="none" w:sz="0" w:space="0" w:color="auto"/>
                    <w:left w:val="none" w:sz="0" w:space="0" w:color="auto"/>
                    <w:bottom w:val="none" w:sz="0" w:space="0" w:color="auto"/>
                    <w:right w:val="none" w:sz="0" w:space="0" w:color="auto"/>
                  </w:divBdr>
                </w:div>
                <w:div w:id="759987403">
                  <w:marLeft w:val="480"/>
                  <w:marRight w:val="0"/>
                  <w:marTop w:val="0"/>
                  <w:marBottom w:val="0"/>
                  <w:divBdr>
                    <w:top w:val="none" w:sz="0" w:space="0" w:color="auto"/>
                    <w:left w:val="none" w:sz="0" w:space="0" w:color="auto"/>
                    <w:bottom w:val="none" w:sz="0" w:space="0" w:color="auto"/>
                    <w:right w:val="none" w:sz="0" w:space="0" w:color="auto"/>
                  </w:divBdr>
                </w:div>
                <w:div w:id="771517265">
                  <w:marLeft w:val="480"/>
                  <w:marRight w:val="0"/>
                  <w:marTop w:val="0"/>
                  <w:marBottom w:val="0"/>
                  <w:divBdr>
                    <w:top w:val="none" w:sz="0" w:space="0" w:color="auto"/>
                    <w:left w:val="none" w:sz="0" w:space="0" w:color="auto"/>
                    <w:bottom w:val="none" w:sz="0" w:space="0" w:color="auto"/>
                    <w:right w:val="none" w:sz="0" w:space="0" w:color="auto"/>
                  </w:divBdr>
                </w:div>
                <w:div w:id="1074010723">
                  <w:marLeft w:val="480"/>
                  <w:marRight w:val="0"/>
                  <w:marTop w:val="0"/>
                  <w:marBottom w:val="0"/>
                  <w:divBdr>
                    <w:top w:val="none" w:sz="0" w:space="0" w:color="auto"/>
                    <w:left w:val="none" w:sz="0" w:space="0" w:color="auto"/>
                    <w:bottom w:val="none" w:sz="0" w:space="0" w:color="auto"/>
                    <w:right w:val="none" w:sz="0" w:space="0" w:color="auto"/>
                  </w:divBdr>
                </w:div>
                <w:div w:id="2070616561">
                  <w:marLeft w:val="480"/>
                  <w:marRight w:val="0"/>
                  <w:marTop w:val="0"/>
                  <w:marBottom w:val="0"/>
                  <w:divBdr>
                    <w:top w:val="none" w:sz="0" w:space="0" w:color="auto"/>
                    <w:left w:val="none" w:sz="0" w:space="0" w:color="auto"/>
                    <w:bottom w:val="none" w:sz="0" w:space="0" w:color="auto"/>
                    <w:right w:val="none" w:sz="0" w:space="0" w:color="auto"/>
                  </w:divBdr>
                </w:div>
                <w:div w:id="702360686">
                  <w:marLeft w:val="480"/>
                  <w:marRight w:val="0"/>
                  <w:marTop w:val="0"/>
                  <w:marBottom w:val="0"/>
                  <w:divBdr>
                    <w:top w:val="none" w:sz="0" w:space="0" w:color="auto"/>
                    <w:left w:val="none" w:sz="0" w:space="0" w:color="auto"/>
                    <w:bottom w:val="none" w:sz="0" w:space="0" w:color="auto"/>
                    <w:right w:val="none" w:sz="0" w:space="0" w:color="auto"/>
                  </w:divBdr>
                </w:div>
                <w:div w:id="768159573">
                  <w:marLeft w:val="480"/>
                  <w:marRight w:val="0"/>
                  <w:marTop w:val="0"/>
                  <w:marBottom w:val="0"/>
                  <w:divBdr>
                    <w:top w:val="none" w:sz="0" w:space="0" w:color="auto"/>
                    <w:left w:val="none" w:sz="0" w:space="0" w:color="auto"/>
                    <w:bottom w:val="none" w:sz="0" w:space="0" w:color="auto"/>
                    <w:right w:val="none" w:sz="0" w:space="0" w:color="auto"/>
                  </w:divBdr>
                </w:div>
                <w:div w:id="1914965092">
                  <w:marLeft w:val="480"/>
                  <w:marRight w:val="0"/>
                  <w:marTop w:val="0"/>
                  <w:marBottom w:val="0"/>
                  <w:divBdr>
                    <w:top w:val="none" w:sz="0" w:space="0" w:color="auto"/>
                    <w:left w:val="none" w:sz="0" w:space="0" w:color="auto"/>
                    <w:bottom w:val="none" w:sz="0" w:space="0" w:color="auto"/>
                    <w:right w:val="none" w:sz="0" w:space="0" w:color="auto"/>
                  </w:divBdr>
                </w:div>
                <w:div w:id="1313631295">
                  <w:marLeft w:val="480"/>
                  <w:marRight w:val="0"/>
                  <w:marTop w:val="0"/>
                  <w:marBottom w:val="0"/>
                  <w:divBdr>
                    <w:top w:val="none" w:sz="0" w:space="0" w:color="auto"/>
                    <w:left w:val="none" w:sz="0" w:space="0" w:color="auto"/>
                    <w:bottom w:val="none" w:sz="0" w:space="0" w:color="auto"/>
                    <w:right w:val="none" w:sz="0" w:space="0" w:color="auto"/>
                  </w:divBdr>
                </w:div>
                <w:div w:id="91630782">
                  <w:marLeft w:val="480"/>
                  <w:marRight w:val="0"/>
                  <w:marTop w:val="0"/>
                  <w:marBottom w:val="0"/>
                  <w:divBdr>
                    <w:top w:val="none" w:sz="0" w:space="0" w:color="auto"/>
                    <w:left w:val="none" w:sz="0" w:space="0" w:color="auto"/>
                    <w:bottom w:val="none" w:sz="0" w:space="0" w:color="auto"/>
                    <w:right w:val="none" w:sz="0" w:space="0" w:color="auto"/>
                  </w:divBdr>
                </w:div>
                <w:div w:id="2054885837">
                  <w:marLeft w:val="480"/>
                  <w:marRight w:val="0"/>
                  <w:marTop w:val="0"/>
                  <w:marBottom w:val="0"/>
                  <w:divBdr>
                    <w:top w:val="none" w:sz="0" w:space="0" w:color="auto"/>
                    <w:left w:val="none" w:sz="0" w:space="0" w:color="auto"/>
                    <w:bottom w:val="none" w:sz="0" w:space="0" w:color="auto"/>
                    <w:right w:val="none" w:sz="0" w:space="0" w:color="auto"/>
                  </w:divBdr>
                </w:div>
                <w:div w:id="809322221">
                  <w:marLeft w:val="480"/>
                  <w:marRight w:val="0"/>
                  <w:marTop w:val="0"/>
                  <w:marBottom w:val="0"/>
                  <w:divBdr>
                    <w:top w:val="none" w:sz="0" w:space="0" w:color="auto"/>
                    <w:left w:val="none" w:sz="0" w:space="0" w:color="auto"/>
                    <w:bottom w:val="none" w:sz="0" w:space="0" w:color="auto"/>
                    <w:right w:val="none" w:sz="0" w:space="0" w:color="auto"/>
                  </w:divBdr>
                </w:div>
                <w:div w:id="252055195">
                  <w:marLeft w:val="480"/>
                  <w:marRight w:val="0"/>
                  <w:marTop w:val="0"/>
                  <w:marBottom w:val="0"/>
                  <w:divBdr>
                    <w:top w:val="none" w:sz="0" w:space="0" w:color="auto"/>
                    <w:left w:val="none" w:sz="0" w:space="0" w:color="auto"/>
                    <w:bottom w:val="none" w:sz="0" w:space="0" w:color="auto"/>
                    <w:right w:val="none" w:sz="0" w:space="0" w:color="auto"/>
                  </w:divBdr>
                </w:div>
                <w:div w:id="1376075373">
                  <w:marLeft w:val="480"/>
                  <w:marRight w:val="0"/>
                  <w:marTop w:val="0"/>
                  <w:marBottom w:val="0"/>
                  <w:divBdr>
                    <w:top w:val="none" w:sz="0" w:space="0" w:color="auto"/>
                    <w:left w:val="none" w:sz="0" w:space="0" w:color="auto"/>
                    <w:bottom w:val="none" w:sz="0" w:space="0" w:color="auto"/>
                    <w:right w:val="none" w:sz="0" w:space="0" w:color="auto"/>
                  </w:divBdr>
                </w:div>
                <w:div w:id="406926862">
                  <w:marLeft w:val="480"/>
                  <w:marRight w:val="0"/>
                  <w:marTop w:val="0"/>
                  <w:marBottom w:val="0"/>
                  <w:divBdr>
                    <w:top w:val="none" w:sz="0" w:space="0" w:color="auto"/>
                    <w:left w:val="none" w:sz="0" w:space="0" w:color="auto"/>
                    <w:bottom w:val="none" w:sz="0" w:space="0" w:color="auto"/>
                    <w:right w:val="none" w:sz="0" w:space="0" w:color="auto"/>
                  </w:divBdr>
                </w:div>
                <w:div w:id="2002807277">
                  <w:marLeft w:val="480"/>
                  <w:marRight w:val="0"/>
                  <w:marTop w:val="0"/>
                  <w:marBottom w:val="0"/>
                  <w:divBdr>
                    <w:top w:val="none" w:sz="0" w:space="0" w:color="auto"/>
                    <w:left w:val="none" w:sz="0" w:space="0" w:color="auto"/>
                    <w:bottom w:val="none" w:sz="0" w:space="0" w:color="auto"/>
                    <w:right w:val="none" w:sz="0" w:space="0" w:color="auto"/>
                  </w:divBdr>
                </w:div>
                <w:div w:id="1771194336">
                  <w:marLeft w:val="480"/>
                  <w:marRight w:val="0"/>
                  <w:marTop w:val="0"/>
                  <w:marBottom w:val="0"/>
                  <w:divBdr>
                    <w:top w:val="none" w:sz="0" w:space="0" w:color="auto"/>
                    <w:left w:val="none" w:sz="0" w:space="0" w:color="auto"/>
                    <w:bottom w:val="none" w:sz="0" w:space="0" w:color="auto"/>
                    <w:right w:val="none" w:sz="0" w:space="0" w:color="auto"/>
                  </w:divBdr>
                </w:div>
                <w:div w:id="991257030">
                  <w:marLeft w:val="480"/>
                  <w:marRight w:val="0"/>
                  <w:marTop w:val="0"/>
                  <w:marBottom w:val="0"/>
                  <w:divBdr>
                    <w:top w:val="none" w:sz="0" w:space="0" w:color="auto"/>
                    <w:left w:val="none" w:sz="0" w:space="0" w:color="auto"/>
                    <w:bottom w:val="none" w:sz="0" w:space="0" w:color="auto"/>
                    <w:right w:val="none" w:sz="0" w:space="0" w:color="auto"/>
                  </w:divBdr>
                </w:div>
                <w:div w:id="377703606">
                  <w:marLeft w:val="480"/>
                  <w:marRight w:val="0"/>
                  <w:marTop w:val="0"/>
                  <w:marBottom w:val="0"/>
                  <w:divBdr>
                    <w:top w:val="none" w:sz="0" w:space="0" w:color="auto"/>
                    <w:left w:val="none" w:sz="0" w:space="0" w:color="auto"/>
                    <w:bottom w:val="none" w:sz="0" w:space="0" w:color="auto"/>
                    <w:right w:val="none" w:sz="0" w:space="0" w:color="auto"/>
                  </w:divBdr>
                </w:div>
                <w:div w:id="2040665248">
                  <w:marLeft w:val="480"/>
                  <w:marRight w:val="0"/>
                  <w:marTop w:val="0"/>
                  <w:marBottom w:val="0"/>
                  <w:divBdr>
                    <w:top w:val="none" w:sz="0" w:space="0" w:color="auto"/>
                    <w:left w:val="none" w:sz="0" w:space="0" w:color="auto"/>
                    <w:bottom w:val="none" w:sz="0" w:space="0" w:color="auto"/>
                    <w:right w:val="none" w:sz="0" w:space="0" w:color="auto"/>
                  </w:divBdr>
                </w:div>
                <w:div w:id="1836071193">
                  <w:marLeft w:val="480"/>
                  <w:marRight w:val="0"/>
                  <w:marTop w:val="0"/>
                  <w:marBottom w:val="0"/>
                  <w:divBdr>
                    <w:top w:val="none" w:sz="0" w:space="0" w:color="auto"/>
                    <w:left w:val="none" w:sz="0" w:space="0" w:color="auto"/>
                    <w:bottom w:val="none" w:sz="0" w:space="0" w:color="auto"/>
                    <w:right w:val="none" w:sz="0" w:space="0" w:color="auto"/>
                  </w:divBdr>
                </w:div>
                <w:div w:id="1139372846">
                  <w:marLeft w:val="480"/>
                  <w:marRight w:val="0"/>
                  <w:marTop w:val="0"/>
                  <w:marBottom w:val="0"/>
                  <w:divBdr>
                    <w:top w:val="none" w:sz="0" w:space="0" w:color="auto"/>
                    <w:left w:val="none" w:sz="0" w:space="0" w:color="auto"/>
                    <w:bottom w:val="none" w:sz="0" w:space="0" w:color="auto"/>
                    <w:right w:val="none" w:sz="0" w:space="0" w:color="auto"/>
                  </w:divBdr>
                </w:div>
                <w:div w:id="602613708">
                  <w:marLeft w:val="480"/>
                  <w:marRight w:val="0"/>
                  <w:marTop w:val="0"/>
                  <w:marBottom w:val="0"/>
                  <w:divBdr>
                    <w:top w:val="none" w:sz="0" w:space="0" w:color="auto"/>
                    <w:left w:val="none" w:sz="0" w:space="0" w:color="auto"/>
                    <w:bottom w:val="none" w:sz="0" w:space="0" w:color="auto"/>
                    <w:right w:val="none" w:sz="0" w:space="0" w:color="auto"/>
                  </w:divBdr>
                </w:div>
                <w:div w:id="1713768467">
                  <w:marLeft w:val="480"/>
                  <w:marRight w:val="0"/>
                  <w:marTop w:val="0"/>
                  <w:marBottom w:val="0"/>
                  <w:divBdr>
                    <w:top w:val="none" w:sz="0" w:space="0" w:color="auto"/>
                    <w:left w:val="none" w:sz="0" w:space="0" w:color="auto"/>
                    <w:bottom w:val="none" w:sz="0" w:space="0" w:color="auto"/>
                    <w:right w:val="none" w:sz="0" w:space="0" w:color="auto"/>
                  </w:divBdr>
                </w:div>
                <w:div w:id="1115557005">
                  <w:marLeft w:val="480"/>
                  <w:marRight w:val="0"/>
                  <w:marTop w:val="0"/>
                  <w:marBottom w:val="0"/>
                  <w:divBdr>
                    <w:top w:val="none" w:sz="0" w:space="0" w:color="auto"/>
                    <w:left w:val="none" w:sz="0" w:space="0" w:color="auto"/>
                    <w:bottom w:val="none" w:sz="0" w:space="0" w:color="auto"/>
                    <w:right w:val="none" w:sz="0" w:space="0" w:color="auto"/>
                  </w:divBdr>
                </w:div>
              </w:divsChild>
            </w:div>
            <w:div w:id="901018295">
              <w:marLeft w:val="0"/>
              <w:marRight w:val="0"/>
              <w:marTop w:val="0"/>
              <w:marBottom w:val="0"/>
              <w:divBdr>
                <w:top w:val="none" w:sz="0" w:space="0" w:color="auto"/>
                <w:left w:val="none" w:sz="0" w:space="0" w:color="auto"/>
                <w:bottom w:val="none" w:sz="0" w:space="0" w:color="auto"/>
                <w:right w:val="none" w:sz="0" w:space="0" w:color="auto"/>
              </w:divBdr>
              <w:divsChild>
                <w:div w:id="1701009531">
                  <w:marLeft w:val="480"/>
                  <w:marRight w:val="0"/>
                  <w:marTop w:val="0"/>
                  <w:marBottom w:val="0"/>
                  <w:divBdr>
                    <w:top w:val="none" w:sz="0" w:space="0" w:color="auto"/>
                    <w:left w:val="none" w:sz="0" w:space="0" w:color="auto"/>
                    <w:bottom w:val="none" w:sz="0" w:space="0" w:color="auto"/>
                    <w:right w:val="none" w:sz="0" w:space="0" w:color="auto"/>
                  </w:divBdr>
                </w:div>
                <w:div w:id="812329417">
                  <w:marLeft w:val="480"/>
                  <w:marRight w:val="0"/>
                  <w:marTop w:val="0"/>
                  <w:marBottom w:val="0"/>
                  <w:divBdr>
                    <w:top w:val="none" w:sz="0" w:space="0" w:color="auto"/>
                    <w:left w:val="none" w:sz="0" w:space="0" w:color="auto"/>
                    <w:bottom w:val="none" w:sz="0" w:space="0" w:color="auto"/>
                    <w:right w:val="none" w:sz="0" w:space="0" w:color="auto"/>
                  </w:divBdr>
                </w:div>
                <w:div w:id="623774114">
                  <w:marLeft w:val="480"/>
                  <w:marRight w:val="0"/>
                  <w:marTop w:val="0"/>
                  <w:marBottom w:val="0"/>
                  <w:divBdr>
                    <w:top w:val="none" w:sz="0" w:space="0" w:color="auto"/>
                    <w:left w:val="none" w:sz="0" w:space="0" w:color="auto"/>
                    <w:bottom w:val="none" w:sz="0" w:space="0" w:color="auto"/>
                    <w:right w:val="none" w:sz="0" w:space="0" w:color="auto"/>
                  </w:divBdr>
                </w:div>
                <w:div w:id="248463894">
                  <w:marLeft w:val="480"/>
                  <w:marRight w:val="0"/>
                  <w:marTop w:val="0"/>
                  <w:marBottom w:val="0"/>
                  <w:divBdr>
                    <w:top w:val="none" w:sz="0" w:space="0" w:color="auto"/>
                    <w:left w:val="none" w:sz="0" w:space="0" w:color="auto"/>
                    <w:bottom w:val="none" w:sz="0" w:space="0" w:color="auto"/>
                    <w:right w:val="none" w:sz="0" w:space="0" w:color="auto"/>
                  </w:divBdr>
                </w:div>
                <w:div w:id="1219509099">
                  <w:marLeft w:val="480"/>
                  <w:marRight w:val="0"/>
                  <w:marTop w:val="0"/>
                  <w:marBottom w:val="0"/>
                  <w:divBdr>
                    <w:top w:val="none" w:sz="0" w:space="0" w:color="auto"/>
                    <w:left w:val="none" w:sz="0" w:space="0" w:color="auto"/>
                    <w:bottom w:val="none" w:sz="0" w:space="0" w:color="auto"/>
                    <w:right w:val="none" w:sz="0" w:space="0" w:color="auto"/>
                  </w:divBdr>
                </w:div>
                <w:div w:id="413403490">
                  <w:marLeft w:val="480"/>
                  <w:marRight w:val="0"/>
                  <w:marTop w:val="0"/>
                  <w:marBottom w:val="0"/>
                  <w:divBdr>
                    <w:top w:val="none" w:sz="0" w:space="0" w:color="auto"/>
                    <w:left w:val="none" w:sz="0" w:space="0" w:color="auto"/>
                    <w:bottom w:val="none" w:sz="0" w:space="0" w:color="auto"/>
                    <w:right w:val="none" w:sz="0" w:space="0" w:color="auto"/>
                  </w:divBdr>
                </w:div>
                <w:div w:id="1948613821">
                  <w:marLeft w:val="480"/>
                  <w:marRight w:val="0"/>
                  <w:marTop w:val="0"/>
                  <w:marBottom w:val="0"/>
                  <w:divBdr>
                    <w:top w:val="none" w:sz="0" w:space="0" w:color="auto"/>
                    <w:left w:val="none" w:sz="0" w:space="0" w:color="auto"/>
                    <w:bottom w:val="none" w:sz="0" w:space="0" w:color="auto"/>
                    <w:right w:val="none" w:sz="0" w:space="0" w:color="auto"/>
                  </w:divBdr>
                </w:div>
                <w:div w:id="808859530">
                  <w:marLeft w:val="480"/>
                  <w:marRight w:val="0"/>
                  <w:marTop w:val="0"/>
                  <w:marBottom w:val="0"/>
                  <w:divBdr>
                    <w:top w:val="none" w:sz="0" w:space="0" w:color="auto"/>
                    <w:left w:val="none" w:sz="0" w:space="0" w:color="auto"/>
                    <w:bottom w:val="none" w:sz="0" w:space="0" w:color="auto"/>
                    <w:right w:val="none" w:sz="0" w:space="0" w:color="auto"/>
                  </w:divBdr>
                </w:div>
                <w:div w:id="1553468053">
                  <w:marLeft w:val="480"/>
                  <w:marRight w:val="0"/>
                  <w:marTop w:val="0"/>
                  <w:marBottom w:val="0"/>
                  <w:divBdr>
                    <w:top w:val="none" w:sz="0" w:space="0" w:color="auto"/>
                    <w:left w:val="none" w:sz="0" w:space="0" w:color="auto"/>
                    <w:bottom w:val="none" w:sz="0" w:space="0" w:color="auto"/>
                    <w:right w:val="none" w:sz="0" w:space="0" w:color="auto"/>
                  </w:divBdr>
                </w:div>
                <w:div w:id="1815177808">
                  <w:marLeft w:val="480"/>
                  <w:marRight w:val="0"/>
                  <w:marTop w:val="0"/>
                  <w:marBottom w:val="0"/>
                  <w:divBdr>
                    <w:top w:val="none" w:sz="0" w:space="0" w:color="auto"/>
                    <w:left w:val="none" w:sz="0" w:space="0" w:color="auto"/>
                    <w:bottom w:val="none" w:sz="0" w:space="0" w:color="auto"/>
                    <w:right w:val="none" w:sz="0" w:space="0" w:color="auto"/>
                  </w:divBdr>
                </w:div>
                <w:div w:id="1868786587">
                  <w:marLeft w:val="480"/>
                  <w:marRight w:val="0"/>
                  <w:marTop w:val="0"/>
                  <w:marBottom w:val="0"/>
                  <w:divBdr>
                    <w:top w:val="none" w:sz="0" w:space="0" w:color="auto"/>
                    <w:left w:val="none" w:sz="0" w:space="0" w:color="auto"/>
                    <w:bottom w:val="none" w:sz="0" w:space="0" w:color="auto"/>
                    <w:right w:val="none" w:sz="0" w:space="0" w:color="auto"/>
                  </w:divBdr>
                </w:div>
                <w:div w:id="2001499981">
                  <w:marLeft w:val="480"/>
                  <w:marRight w:val="0"/>
                  <w:marTop w:val="0"/>
                  <w:marBottom w:val="0"/>
                  <w:divBdr>
                    <w:top w:val="none" w:sz="0" w:space="0" w:color="auto"/>
                    <w:left w:val="none" w:sz="0" w:space="0" w:color="auto"/>
                    <w:bottom w:val="none" w:sz="0" w:space="0" w:color="auto"/>
                    <w:right w:val="none" w:sz="0" w:space="0" w:color="auto"/>
                  </w:divBdr>
                </w:div>
                <w:div w:id="1333797569">
                  <w:marLeft w:val="480"/>
                  <w:marRight w:val="0"/>
                  <w:marTop w:val="0"/>
                  <w:marBottom w:val="0"/>
                  <w:divBdr>
                    <w:top w:val="none" w:sz="0" w:space="0" w:color="auto"/>
                    <w:left w:val="none" w:sz="0" w:space="0" w:color="auto"/>
                    <w:bottom w:val="none" w:sz="0" w:space="0" w:color="auto"/>
                    <w:right w:val="none" w:sz="0" w:space="0" w:color="auto"/>
                  </w:divBdr>
                </w:div>
                <w:div w:id="1154564131">
                  <w:marLeft w:val="480"/>
                  <w:marRight w:val="0"/>
                  <w:marTop w:val="0"/>
                  <w:marBottom w:val="0"/>
                  <w:divBdr>
                    <w:top w:val="none" w:sz="0" w:space="0" w:color="auto"/>
                    <w:left w:val="none" w:sz="0" w:space="0" w:color="auto"/>
                    <w:bottom w:val="none" w:sz="0" w:space="0" w:color="auto"/>
                    <w:right w:val="none" w:sz="0" w:space="0" w:color="auto"/>
                  </w:divBdr>
                </w:div>
                <w:div w:id="895824072">
                  <w:marLeft w:val="480"/>
                  <w:marRight w:val="0"/>
                  <w:marTop w:val="0"/>
                  <w:marBottom w:val="0"/>
                  <w:divBdr>
                    <w:top w:val="none" w:sz="0" w:space="0" w:color="auto"/>
                    <w:left w:val="none" w:sz="0" w:space="0" w:color="auto"/>
                    <w:bottom w:val="none" w:sz="0" w:space="0" w:color="auto"/>
                    <w:right w:val="none" w:sz="0" w:space="0" w:color="auto"/>
                  </w:divBdr>
                </w:div>
                <w:div w:id="999849635">
                  <w:marLeft w:val="480"/>
                  <w:marRight w:val="0"/>
                  <w:marTop w:val="0"/>
                  <w:marBottom w:val="0"/>
                  <w:divBdr>
                    <w:top w:val="none" w:sz="0" w:space="0" w:color="auto"/>
                    <w:left w:val="none" w:sz="0" w:space="0" w:color="auto"/>
                    <w:bottom w:val="none" w:sz="0" w:space="0" w:color="auto"/>
                    <w:right w:val="none" w:sz="0" w:space="0" w:color="auto"/>
                  </w:divBdr>
                </w:div>
                <w:div w:id="2053797552">
                  <w:marLeft w:val="480"/>
                  <w:marRight w:val="0"/>
                  <w:marTop w:val="0"/>
                  <w:marBottom w:val="0"/>
                  <w:divBdr>
                    <w:top w:val="none" w:sz="0" w:space="0" w:color="auto"/>
                    <w:left w:val="none" w:sz="0" w:space="0" w:color="auto"/>
                    <w:bottom w:val="none" w:sz="0" w:space="0" w:color="auto"/>
                    <w:right w:val="none" w:sz="0" w:space="0" w:color="auto"/>
                  </w:divBdr>
                </w:div>
                <w:div w:id="166093554">
                  <w:marLeft w:val="480"/>
                  <w:marRight w:val="0"/>
                  <w:marTop w:val="0"/>
                  <w:marBottom w:val="0"/>
                  <w:divBdr>
                    <w:top w:val="none" w:sz="0" w:space="0" w:color="auto"/>
                    <w:left w:val="none" w:sz="0" w:space="0" w:color="auto"/>
                    <w:bottom w:val="none" w:sz="0" w:space="0" w:color="auto"/>
                    <w:right w:val="none" w:sz="0" w:space="0" w:color="auto"/>
                  </w:divBdr>
                </w:div>
                <w:div w:id="1523587092">
                  <w:marLeft w:val="480"/>
                  <w:marRight w:val="0"/>
                  <w:marTop w:val="0"/>
                  <w:marBottom w:val="0"/>
                  <w:divBdr>
                    <w:top w:val="none" w:sz="0" w:space="0" w:color="auto"/>
                    <w:left w:val="none" w:sz="0" w:space="0" w:color="auto"/>
                    <w:bottom w:val="none" w:sz="0" w:space="0" w:color="auto"/>
                    <w:right w:val="none" w:sz="0" w:space="0" w:color="auto"/>
                  </w:divBdr>
                </w:div>
                <w:div w:id="1577518910">
                  <w:marLeft w:val="480"/>
                  <w:marRight w:val="0"/>
                  <w:marTop w:val="0"/>
                  <w:marBottom w:val="0"/>
                  <w:divBdr>
                    <w:top w:val="none" w:sz="0" w:space="0" w:color="auto"/>
                    <w:left w:val="none" w:sz="0" w:space="0" w:color="auto"/>
                    <w:bottom w:val="none" w:sz="0" w:space="0" w:color="auto"/>
                    <w:right w:val="none" w:sz="0" w:space="0" w:color="auto"/>
                  </w:divBdr>
                </w:div>
                <w:div w:id="973753430">
                  <w:marLeft w:val="480"/>
                  <w:marRight w:val="0"/>
                  <w:marTop w:val="0"/>
                  <w:marBottom w:val="0"/>
                  <w:divBdr>
                    <w:top w:val="none" w:sz="0" w:space="0" w:color="auto"/>
                    <w:left w:val="none" w:sz="0" w:space="0" w:color="auto"/>
                    <w:bottom w:val="none" w:sz="0" w:space="0" w:color="auto"/>
                    <w:right w:val="none" w:sz="0" w:space="0" w:color="auto"/>
                  </w:divBdr>
                </w:div>
                <w:div w:id="2117091545">
                  <w:marLeft w:val="480"/>
                  <w:marRight w:val="0"/>
                  <w:marTop w:val="0"/>
                  <w:marBottom w:val="0"/>
                  <w:divBdr>
                    <w:top w:val="none" w:sz="0" w:space="0" w:color="auto"/>
                    <w:left w:val="none" w:sz="0" w:space="0" w:color="auto"/>
                    <w:bottom w:val="none" w:sz="0" w:space="0" w:color="auto"/>
                    <w:right w:val="none" w:sz="0" w:space="0" w:color="auto"/>
                  </w:divBdr>
                </w:div>
                <w:div w:id="2084863661">
                  <w:marLeft w:val="480"/>
                  <w:marRight w:val="0"/>
                  <w:marTop w:val="0"/>
                  <w:marBottom w:val="0"/>
                  <w:divBdr>
                    <w:top w:val="none" w:sz="0" w:space="0" w:color="auto"/>
                    <w:left w:val="none" w:sz="0" w:space="0" w:color="auto"/>
                    <w:bottom w:val="none" w:sz="0" w:space="0" w:color="auto"/>
                    <w:right w:val="none" w:sz="0" w:space="0" w:color="auto"/>
                  </w:divBdr>
                </w:div>
                <w:div w:id="1120883762">
                  <w:marLeft w:val="480"/>
                  <w:marRight w:val="0"/>
                  <w:marTop w:val="0"/>
                  <w:marBottom w:val="0"/>
                  <w:divBdr>
                    <w:top w:val="none" w:sz="0" w:space="0" w:color="auto"/>
                    <w:left w:val="none" w:sz="0" w:space="0" w:color="auto"/>
                    <w:bottom w:val="none" w:sz="0" w:space="0" w:color="auto"/>
                    <w:right w:val="none" w:sz="0" w:space="0" w:color="auto"/>
                  </w:divBdr>
                </w:div>
                <w:div w:id="859272725">
                  <w:marLeft w:val="480"/>
                  <w:marRight w:val="0"/>
                  <w:marTop w:val="0"/>
                  <w:marBottom w:val="0"/>
                  <w:divBdr>
                    <w:top w:val="none" w:sz="0" w:space="0" w:color="auto"/>
                    <w:left w:val="none" w:sz="0" w:space="0" w:color="auto"/>
                    <w:bottom w:val="none" w:sz="0" w:space="0" w:color="auto"/>
                    <w:right w:val="none" w:sz="0" w:space="0" w:color="auto"/>
                  </w:divBdr>
                </w:div>
                <w:div w:id="773742728">
                  <w:marLeft w:val="480"/>
                  <w:marRight w:val="0"/>
                  <w:marTop w:val="0"/>
                  <w:marBottom w:val="0"/>
                  <w:divBdr>
                    <w:top w:val="none" w:sz="0" w:space="0" w:color="auto"/>
                    <w:left w:val="none" w:sz="0" w:space="0" w:color="auto"/>
                    <w:bottom w:val="none" w:sz="0" w:space="0" w:color="auto"/>
                    <w:right w:val="none" w:sz="0" w:space="0" w:color="auto"/>
                  </w:divBdr>
                </w:div>
                <w:div w:id="398139459">
                  <w:marLeft w:val="480"/>
                  <w:marRight w:val="0"/>
                  <w:marTop w:val="0"/>
                  <w:marBottom w:val="0"/>
                  <w:divBdr>
                    <w:top w:val="none" w:sz="0" w:space="0" w:color="auto"/>
                    <w:left w:val="none" w:sz="0" w:space="0" w:color="auto"/>
                    <w:bottom w:val="none" w:sz="0" w:space="0" w:color="auto"/>
                    <w:right w:val="none" w:sz="0" w:space="0" w:color="auto"/>
                  </w:divBdr>
                </w:div>
                <w:div w:id="1426922007">
                  <w:marLeft w:val="480"/>
                  <w:marRight w:val="0"/>
                  <w:marTop w:val="0"/>
                  <w:marBottom w:val="0"/>
                  <w:divBdr>
                    <w:top w:val="none" w:sz="0" w:space="0" w:color="auto"/>
                    <w:left w:val="none" w:sz="0" w:space="0" w:color="auto"/>
                    <w:bottom w:val="none" w:sz="0" w:space="0" w:color="auto"/>
                    <w:right w:val="none" w:sz="0" w:space="0" w:color="auto"/>
                  </w:divBdr>
                </w:div>
                <w:div w:id="1694458636">
                  <w:marLeft w:val="480"/>
                  <w:marRight w:val="0"/>
                  <w:marTop w:val="0"/>
                  <w:marBottom w:val="0"/>
                  <w:divBdr>
                    <w:top w:val="none" w:sz="0" w:space="0" w:color="auto"/>
                    <w:left w:val="none" w:sz="0" w:space="0" w:color="auto"/>
                    <w:bottom w:val="none" w:sz="0" w:space="0" w:color="auto"/>
                    <w:right w:val="none" w:sz="0" w:space="0" w:color="auto"/>
                  </w:divBdr>
                </w:div>
                <w:div w:id="1859274023">
                  <w:marLeft w:val="480"/>
                  <w:marRight w:val="0"/>
                  <w:marTop w:val="0"/>
                  <w:marBottom w:val="0"/>
                  <w:divBdr>
                    <w:top w:val="none" w:sz="0" w:space="0" w:color="auto"/>
                    <w:left w:val="none" w:sz="0" w:space="0" w:color="auto"/>
                    <w:bottom w:val="none" w:sz="0" w:space="0" w:color="auto"/>
                    <w:right w:val="none" w:sz="0" w:space="0" w:color="auto"/>
                  </w:divBdr>
                </w:div>
                <w:div w:id="549417615">
                  <w:marLeft w:val="480"/>
                  <w:marRight w:val="0"/>
                  <w:marTop w:val="0"/>
                  <w:marBottom w:val="0"/>
                  <w:divBdr>
                    <w:top w:val="none" w:sz="0" w:space="0" w:color="auto"/>
                    <w:left w:val="none" w:sz="0" w:space="0" w:color="auto"/>
                    <w:bottom w:val="none" w:sz="0" w:space="0" w:color="auto"/>
                    <w:right w:val="none" w:sz="0" w:space="0" w:color="auto"/>
                  </w:divBdr>
                </w:div>
                <w:div w:id="1150749020">
                  <w:marLeft w:val="480"/>
                  <w:marRight w:val="0"/>
                  <w:marTop w:val="0"/>
                  <w:marBottom w:val="0"/>
                  <w:divBdr>
                    <w:top w:val="none" w:sz="0" w:space="0" w:color="auto"/>
                    <w:left w:val="none" w:sz="0" w:space="0" w:color="auto"/>
                    <w:bottom w:val="none" w:sz="0" w:space="0" w:color="auto"/>
                    <w:right w:val="none" w:sz="0" w:space="0" w:color="auto"/>
                  </w:divBdr>
                </w:div>
                <w:div w:id="2079087824">
                  <w:marLeft w:val="480"/>
                  <w:marRight w:val="0"/>
                  <w:marTop w:val="0"/>
                  <w:marBottom w:val="0"/>
                  <w:divBdr>
                    <w:top w:val="none" w:sz="0" w:space="0" w:color="auto"/>
                    <w:left w:val="none" w:sz="0" w:space="0" w:color="auto"/>
                    <w:bottom w:val="none" w:sz="0" w:space="0" w:color="auto"/>
                    <w:right w:val="none" w:sz="0" w:space="0" w:color="auto"/>
                  </w:divBdr>
                </w:div>
                <w:div w:id="1176186722">
                  <w:marLeft w:val="480"/>
                  <w:marRight w:val="0"/>
                  <w:marTop w:val="0"/>
                  <w:marBottom w:val="0"/>
                  <w:divBdr>
                    <w:top w:val="none" w:sz="0" w:space="0" w:color="auto"/>
                    <w:left w:val="none" w:sz="0" w:space="0" w:color="auto"/>
                    <w:bottom w:val="none" w:sz="0" w:space="0" w:color="auto"/>
                    <w:right w:val="none" w:sz="0" w:space="0" w:color="auto"/>
                  </w:divBdr>
                </w:div>
                <w:div w:id="177888753">
                  <w:marLeft w:val="480"/>
                  <w:marRight w:val="0"/>
                  <w:marTop w:val="0"/>
                  <w:marBottom w:val="0"/>
                  <w:divBdr>
                    <w:top w:val="none" w:sz="0" w:space="0" w:color="auto"/>
                    <w:left w:val="none" w:sz="0" w:space="0" w:color="auto"/>
                    <w:bottom w:val="none" w:sz="0" w:space="0" w:color="auto"/>
                    <w:right w:val="none" w:sz="0" w:space="0" w:color="auto"/>
                  </w:divBdr>
                </w:div>
                <w:div w:id="1127158855">
                  <w:marLeft w:val="480"/>
                  <w:marRight w:val="0"/>
                  <w:marTop w:val="0"/>
                  <w:marBottom w:val="0"/>
                  <w:divBdr>
                    <w:top w:val="none" w:sz="0" w:space="0" w:color="auto"/>
                    <w:left w:val="none" w:sz="0" w:space="0" w:color="auto"/>
                    <w:bottom w:val="none" w:sz="0" w:space="0" w:color="auto"/>
                    <w:right w:val="none" w:sz="0" w:space="0" w:color="auto"/>
                  </w:divBdr>
                </w:div>
                <w:div w:id="2032295332">
                  <w:marLeft w:val="480"/>
                  <w:marRight w:val="0"/>
                  <w:marTop w:val="0"/>
                  <w:marBottom w:val="0"/>
                  <w:divBdr>
                    <w:top w:val="none" w:sz="0" w:space="0" w:color="auto"/>
                    <w:left w:val="none" w:sz="0" w:space="0" w:color="auto"/>
                    <w:bottom w:val="none" w:sz="0" w:space="0" w:color="auto"/>
                    <w:right w:val="none" w:sz="0" w:space="0" w:color="auto"/>
                  </w:divBdr>
                </w:div>
                <w:div w:id="217127285">
                  <w:marLeft w:val="480"/>
                  <w:marRight w:val="0"/>
                  <w:marTop w:val="0"/>
                  <w:marBottom w:val="0"/>
                  <w:divBdr>
                    <w:top w:val="none" w:sz="0" w:space="0" w:color="auto"/>
                    <w:left w:val="none" w:sz="0" w:space="0" w:color="auto"/>
                    <w:bottom w:val="none" w:sz="0" w:space="0" w:color="auto"/>
                    <w:right w:val="none" w:sz="0" w:space="0" w:color="auto"/>
                  </w:divBdr>
                </w:div>
                <w:div w:id="880286353">
                  <w:marLeft w:val="480"/>
                  <w:marRight w:val="0"/>
                  <w:marTop w:val="0"/>
                  <w:marBottom w:val="0"/>
                  <w:divBdr>
                    <w:top w:val="none" w:sz="0" w:space="0" w:color="auto"/>
                    <w:left w:val="none" w:sz="0" w:space="0" w:color="auto"/>
                    <w:bottom w:val="none" w:sz="0" w:space="0" w:color="auto"/>
                    <w:right w:val="none" w:sz="0" w:space="0" w:color="auto"/>
                  </w:divBdr>
                </w:div>
                <w:div w:id="276252831">
                  <w:marLeft w:val="480"/>
                  <w:marRight w:val="0"/>
                  <w:marTop w:val="0"/>
                  <w:marBottom w:val="0"/>
                  <w:divBdr>
                    <w:top w:val="none" w:sz="0" w:space="0" w:color="auto"/>
                    <w:left w:val="none" w:sz="0" w:space="0" w:color="auto"/>
                    <w:bottom w:val="none" w:sz="0" w:space="0" w:color="auto"/>
                    <w:right w:val="none" w:sz="0" w:space="0" w:color="auto"/>
                  </w:divBdr>
                </w:div>
                <w:div w:id="1543712240">
                  <w:marLeft w:val="480"/>
                  <w:marRight w:val="0"/>
                  <w:marTop w:val="0"/>
                  <w:marBottom w:val="0"/>
                  <w:divBdr>
                    <w:top w:val="none" w:sz="0" w:space="0" w:color="auto"/>
                    <w:left w:val="none" w:sz="0" w:space="0" w:color="auto"/>
                    <w:bottom w:val="none" w:sz="0" w:space="0" w:color="auto"/>
                    <w:right w:val="none" w:sz="0" w:space="0" w:color="auto"/>
                  </w:divBdr>
                </w:div>
                <w:div w:id="148518188">
                  <w:marLeft w:val="480"/>
                  <w:marRight w:val="0"/>
                  <w:marTop w:val="0"/>
                  <w:marBottom w:val="0"/>
                  <w:divBdr>
                    <w:top w:val="none" w:sz="0" w:space="0" w:color="auto"/>
                    <w:left w:val="none" w:sz="0" w:space="0" w:color="auto"/>
                    <w:bottom w:val="none" w:sz="0" w:space="0" w:color="auto"/>
                    <w:right w:val="none" w:sz="0" w:space="0" w:color="auto"/>
                  </w:divBdr>
                </w:div>
                <w:div w:id="816991240">
                  <w:marLeft w:val="480"/>
                  <w:marRight w:val="0"/>
                  <w:marTop w:val="0"/>
                  <w:marBottom w:val="0"/>
                  <w:divBdr>
                    <w:top w:val="none" w:sz="0" w:space="0" w:color="auto"/>
                    <w:left w:val="none" w:sz="0" w:space="0" w:color="auto"/>
                    <w:bottom w:val="none" w:sz="0" w:space="0" w:color="auto"/>
                    <w:right w:val="none" w:sz="0" w:space="0" w:color="auto"/>
                  </w:divBdr>
                </w:div>
                <w:div w:id="499582610">
                  <w:marLeft w:val="480"/>
                  <w:marRight w:val="0"/>
                  <w:marTop w:val="0"/>
                  <w:marBottom w:val="0"/>
                  <w:divBdr>
                    <w:top w:val="none" w:sz="0" w:space="0" w:color="auto"/>
                    <w:left w:val="none" w:sz="0" w:space="0" w:color="auto"/>
                    <w:bottom w:val="none" w:sz="0" w:space="0" w:color="auto"/>
                    <w:right w:val="none" w:sz="0" w:space="0" w:color="auto"/>
                  </w:divBdr>
                </w:div>
                <w:div w:id="1183470759">
                  <w:marLeft w:val="480"/>
                  <w:marRight w:val="0"/>
                  <w:marTop w:val="0"/>
                  <w:marBottom w:val="0"/>
                  <w:divBdr>
                    <w:top w:val="none" w:sz="0" w:space="0" w:color="auto"/>
                    <w:left w:val="none" w:sz="0" w:space="0" w:color="auto"/>
                    <w:bottom w:val="none" w:sz="0" w:space="0" w:color="auto"/>
                    <w:right w:val="none" w:sz="0" w:space="0" w:color="auto"/>
                  </w:divBdr>
                </w:div>
                <w:div w:id="772556921">
                  <w:marLeft w:val="480"/>
                  <w:marRight w:val="0"/>
                  <w:marTop w:val="0"/>
                  <w:marBottom w:val="0"/>
                  <w:divBdr>
                    <w:top w:val="none" w:sz="0" w:space="0" w:color="auto"/>
                    <w:left w:val="none" w:sz="0" w:space="0" w:color="auto"/>
                    <w:bottom w:val="none" w:sz="0" w:space="0" w:color="auto"/>
                    <w:right w:val="none" w:sz="0" w:space="0" w:color="auto"/>
                  </w:divBdr>
                </w:div>
                <w:div w:id="1576629301">
                  <w:marLeft w:val="480"/>
                  <w:marRight w:val="0"/>
                  <w:marTop w:val="0"/>
                  <w:marBottom w:val="0"/>
                  <w:divBdr>
                    <w:top w:val="none" w:sz="0" w:space="0" w:color="auto"/>
                    <w:left w:val="none" w:sz="0" w:space="0" w:color="auto"/>
                    <w:bottom w:val="none" w:sz="0" w:space="0" w:color="auto"/>
                    <w:right w:val="none" w:sz="0" w:space="0" w:color="auto"/>
                  </w:divBdr>
                </w:div>
                <w:div w:id="29956397">
                  <w:marLeft w:val="480"/>
                  <w:marRight w:val="0"/>
                  <w:marTop w:val="0"/>
                  <w:marBottom w:val="0"/>
                  <w:divBdr>
                    <w:top w:val="none" w:sz="0" w:space="0" w:color="auto"/>
                    <w:left w:val="none" w:sz="0" w:space="0" w:color="auto"/>
                    <w:bottom w:val="none" w:sz="0" w:space="0" w:color="auto"/>
                    <w:right w:val="none" w:sz="0" w:space="0" w:color="auto"/>
                  </w:divBdr>
                </w:div>
                <w:div w:id="1917781024">
                  <w:marLeft w:val="480"/>
                  <w:marRight w:val="0"/>
                  <w:marTop w:val="0"/>
                  <w:marBottom w:val="0"/>
                  <w:divBdr>
                    <w:top w:val="none" w:sz="0" w:space="0" w:color="auto"/>
                    <w:left w:val="none" w:sz="0" w:space="0" w:color="auto"/>
                    <w:bottom w:val="none" w:sz="0" w:space="0" w:color="auto"/>
                    <w:right w:val="none" w:sz="0" w:space="0" w:color="auto"/>
                  </w:divBdr>
                </w:div>
                <w:div w:id="1989741965">
                  <w:marLeft w:val="480"/>
                  <w:marRight w:val="0"/>
                  <w:marTop w:val="0"/>
                  <w:marBottom w:val="0"/>
                  <w:divBdr>
                    <w:top w:val="none" w:sz="0" w:space="0" w:color="auto"/>
                    <w:left w:val="none" w:sz="0" w:space="0" w:color="auto"/>
                    <w:bottom w:val="none" w:sz="0" w:space="0" w:color="auto"/>
                    <w:right w:val="none" w:sz="0" w:space="0" w:color="auto"/>
                  </w:divBdr>
                </w:div>
                <w:div w:id="158621545">
                  <w:marLeft w:val="480"/>
                  <w:marRight w:val="0"/>
                  <w:marTop w:val="0"/>
                  <w:marBottom w:val="0"/>
                  <w:divBdr>
                    <w:top w:val="none" w:sz="0" w:space="0" w:color="auto"/>
                    <w:left w:val="none" w:sz="0" w:space="0" w:color="auto"/>
                    <w:bottom w:val="none" w:sz="0" w:space="0" w:color="auto"/>
                    <w:right w:val="none" w:sz="0" w:space="0" w:color="auto"/>
                  </w:divBdr>
                </w:div>
                <w:div w:id="284889513">
                  <w:marLeft w:val="480"/>
                  <w:marRight w:val="0"/>
                  <w:marTop w:val="0"/>
                  <w:marBottom w:val="0"/>
                  <w:divBdr>
                    <w:top w:val="none" w:sz="0" w:space="0" w:color="auto"/>
                    <w:left w:val="none" w:sz="0" w:space="0" w:color="auto"/>
                    <w:bottom w:val="none" w:sz="0" w:space="0" w:color="auto"/>
                    <w:right w:val="none" w:sz="0" w:space="0" w:color="auto"/>
                  </w:divBdr>
                </w:div>
                <w:div w:id="712535346">
                  <w:marLeft w:val="480"/>
                  <w:marRight w:val="0"/>
                  <w:marTop w:val="0"/>
                  <w:marBottom w:val="0"/>
                  <w:divBdr>
                    <w:top w:val="none" w:sz="0" w:space="0" w:color="auto"/>
                    <w:left w:val="none" w:sz="0" w:space="0" w:color="auto"/>
                    <w:bottom w:val="none" w:sz="0" w:space="0" w:color="auto"/>
                    <w:right w:val="none" w:sz="0" w:space="0" w:color="auto"/>
                  </w:divBdr>
                </w:div>
                <w:div w:id="1205368482">
                  <w:marLeft w:val="480"/>
                  <w:marRight w:val="0"/>
                  <w:marTop w:val="0"/>
                  <w:marBottom w:val="0"/>
                  <w:divBdr>
                    <w:top w:val="none" w:sz="0" w:space="0" w:color="auto"/>
                    <w:left w:val="none" w:sz="0" w:space="0" w:color="auto"/>
                    <w:bottom w:val="none" w:sz="0" w:space="0" w:color="auto"/>
                    <w:right w:val="none" w:sz="0" w:space="0" w:color="auto"/>
                  </w:divBdr>
                </w:div>
                <w:div w:id="64376763">
                  <w:marLeft w:val="480"/>
                  <w:marRight w:val="0"/>
                  <w:marTop w:val="0"/>
                  <w:marBottom w:val="0"/>
                  <w:divBdr>
                    <w:top w:val="none" w:sz="0" w:space="0" w:color="auto"/>
                    <w:left w:val="none" w:sz="0" w:space="0" w:color="auto"/>
                    <w:bottom w:val="none" w:sz="0" w:space="0" w:color="auto"/>
                    <w:right w:val="none" w:sz="0" w:space="0" w:color="auto"/>
                  </w:divBdr>
                </w:div>
                <w:div w:id="1395857831">
                  <w:marLeft w:val="480"/>
                  <w:marRight w:val="0"/>
                  <w:marTop w:val="0"/>
                  <w:marBottom w:val="0"/>
                  <w:divBdr>
                    <w:top w:val="none" w:sz="0" w:space="0" w:color="auto"/>
                    <w:left w:val="none" w:sz="0" w:space="0" w:color="auto"/>
                    <w:bottom w:val="none" w:sz="0" w:space="0" w:color="auto"/>
                    <w:right w:val="none" w:sz="0" w:space="0" w:color="auto"/>
                  </w:divBdr>
                </w:div>
                <w:div w:id="911088967">
                  <w:marLeft w:val="480"/>
                  <w:marRight w:val="0"/>
                  <w:marTop w:val="0"/>
                  <w:marBottom w:val="0"/>
                  <w:divBdr>
                    <w:top w:val="none" w:sz="0" w:space="0" w:color="auto"/>
                    <w:left w:val="none" w:sz="0" w:space="0" w:color="auto"/>
                    <w:bottom w:val="none" w:sz="0" w:space="0" w:color="auto"/>
                    <w:right w:val="none" w:sz="0" w:space="0" w:color="auto"/>
                  </w:divBdr>
                </w:div>
                <w:div w:id="960188752">
                  <w:marLeft w:val="480"/>
                  <w:marRight w:val="0"/>
                  <w:marTop w:val="0"/>
                  <w:marBottom w:val="0"/>
                  <w:divBdr>
                    <w:top w:val="none" w:sz="0" w:space="0" w:color="auto"/>
                    <w:left w:val="none" w:sz="0" w:space="0" w:color="auto"/>
                    <w:bottom w:val="none" w:sz="0" w:space="0" w:color="auto"/>
                    <w:right w:val="none" w:sz="0" w:space="0" w:color="auto"/>
                  </w:divBdr>
                </w:div>
                <w:div w:id="893201847">
                  <w:marLeft w:val="480"/>
                  <w:marRight w:val="0"/>
                  <w:marTop w:val="0"/>
                  <w:marBottom w:val="0"/>
                  <w:divBdr>
                    <w:top w:val="none" w:sz="0" w:space="0" w:color="auto"/>
                    <w:left w:val="none" w:sz="0" w:space="0" w:color="auto"/>
                    <w:bottom w:val="none" w:sz="0" w:space="0" w:color="auto"/>
                    <w:right w:val="none" w:sz="0" w:space="0" w:color="auto"/>
                  </w:divBdr>
                </w:div>
                <w:div w:id="4938215">
                  <w:marLeft w:val="480"/>
                  <w:marRight w:val="0"/>
                  <w:marTop w:val="0"/>
                  <w:marBottom w:val="0"/>
                  <w:divBdr>
                    <w:top w:val="none" w:sz="0" w:space="0" w:color="auto"/>
                    <w:left w:val="none" w:sz="0" w:space="0" w:color="auto"/>
                    <w:bottom w:val="none" w:sz="0" w:space="0" w:color="auto"/>
                    <w:right w:val="none" w:sz="0" w:space="0" w:color="auto"/>
                  </w:divBdr>
                </w:div>
                <w:div w:id="213778599">
                  <w:marLeft w:val="480"/>
                  <w:marRight w:val="0"/>
                  <w:marTop w:val="0"/>
                  <w:marBottom w:val="0"/>
                  <w:divBdr>
                    <w:top w:val="none" w:sz="0" w:space="0" w:color="auto"/>
                    <w:left w:val="none" w:sz="0" w:space="0" w:color="auto"/>
                    <w:bottom w:val="none" w:sz="0" w:space="0" w:color="auto"/>
                    <w:right w:val="none" w:sz="0" w:space="0" w:color="auto"/>
                  </w:divBdr>
                </w:div>
                <w:div w:id="4523611">
                  <w:marLeft w:val="480"/>
                  <w:marRight w:val="0"/>
                  <w:marTop w:val="0"/>
                  <w:marBottom w:val="0"/>
                  <w:divBdr>
                    <w:top w:val="none" w:sz="0" w:space="0" w:color="auto"/>
                    <w:left w:val="none" w:sz="0" w:space="0" w:color="auto"/>
                    <w:bottom w:val="none" w:sz="0" w:space="0" w:color="auto"/>
                    <w:right w:val="none" w:sz="0" w:space="0" w:color="auto"/>
                  </w:divBdr>
                </w:div>
              </w:divsChild>
            </w:div>
            <w:div w:id="212813763">
              <w:marLeft w:val="0"/>
              <w:marRight w:val="0"/>
              <w:marTop w:val="0"/>
              <w:marBottom w:val="0"/>
              <w:divBdr>
                <w:top w:val="none" w:sz="0" w:space="0" w:color="auto"/>
                <w:left w:val="none" w:sz="0" w:space="0" w:color="auto"/>
                <w:bottom w:val="none" w:sz="0" w:space="0" w:color="auto"/>
                <w:right w:val="none" w:sz="0" w:space="0" w:color="auto"/>
              </w:divBdr>
              <w:divsChild>
                <w:div w:id="1242106366">
                  <w:marLeft w:val="480"/>
                  <w:marRight w:val="0"/>
                  <w:marTop w:val="0"/>
                  <w:marBottom w:val="0"/>
                  <w:divBdr>
                    <w:top w:val="none" w:sz="0" w:space="0" w:color="auto"/>
                    <w:left w:val="none" w:sz="0" w:space="0" w:color="auto"/>
                    <w:bottom w:val="none" w:sz="0" w:space="0" w:color="auto"/>
                    <w:right w:val="none" w:sz="0" w:space="0" w:color="auto"/>
                  </w:divBdr>
                </w:div>
                <w:div w:id="1451437855">
                  <w:marLeft w:val="480"/>
                  <w:marRight w:val="0"/>
                  <w:marTop w:val="0"/>
                  <w:marBottom w:val="0"/>
                  <w:divBdr>
                    <w:top w:val="none" w:sz="0" w:space="0" w:color="auto"/>
                    <w:left w:val="none" w:sz="0" w:space="0" w:color="auto"/>
                    <w:bottom w:val="none" w:sz="0" w:space="0" w:color="auto"/>
                    <w:right w:val="none" w:sz="0" w:space="0" w:color="auto"/>
                  </w:divBdr>
                </w:div>
                <w:div w:id="831137656">
                  <w:marLeft w:val="480"/>
                  <w:marRight w:val="0"/>
                  <w:marTop w:val="0"/>
                  <w:marBottom w:val="0"/>
                  <w:divBdr>
                    <w:top w:val="none" w:sz="0" w:space="0" w:color="auto"/>
                    <w:left w:val="none" w:sz="0" w:space="0" w:color="auto"/>
                    <w:bottom w:val="none" w:sz="0" w:space="0" w:color="auto"/>
                    <w:right w:val="none" w:sz="0" w:space="0" w:color="auto"/>
                  </w:divBdr>
                </w:div>
                <w:div w:id="504828611">
                  <w:marLeft w:val="480"/>
                  <w:marRight w:val="0"/>
                  <w:marTop w:val="0"/>
                  <w:marBottom w:val="0"/>
                  <w:divBdr>
                    <w:top w:val="none" w:sz="0" w:space="0" w:color="auto"/>
                    <w:left w:val="none" w:sz="0" w:space="0" w:color="auto"/>
                    <w:bottom w:val="none" w:sz="0" w:space="0" w:color="auto"/>
                    <w:right w:val="none" w:sz="0" w:space="0" w:color="auto"/>
                  </w:divBdr>
                </w:div>
                <w:div w:id="155196159">
                  <w:marLeft w:val="480"/>
                  <w:marRight w:val="0"/>
                  <w:marTop w:val="0"/>
                  <w:marBottom w:val="0"/>
                  <w:divBdr>
                    <w:top w:val="none" w:sz="0" w:space="0" w:color="auto"/>
                    <w:left w:val="none" w:sz="0" w:space="0" w:color="auto"/>
                    <w:bottom w:val="none" w:sz="0" w:space="0" w:color="auto"/>
                    <w:right w:val="none" w:sz="0" w:space="0" w:color="auto"/>
                  </w:divBdr>
                </w:div>
                <w:div w:id="1009916718">
                  <w:marLeft w:val="480"/>
                  <w:marRight w:val="0"/>
                  <w:marTop w:val="0"/>
                  <w:marBottom w:val="0"/>
                  <w:divBdr>
                    <w:top w:val="none" w:sz="0" w:space="0" w:color="auto"/>
                    <w:left w:val="none" w:sz="0" w:space="0" w:color="auto"/>
                    <w:bottom w:val="none" w:sz="0" w:space="0" w:color="auto"/>
                    <w:right w:val="none" w:sz="0" w:space="0" w:color="auto"/>
                  </w:divBdr>
                </w:div>
                <w:div w:id="1186335172">
                  <w:marLeft w:val="480"/>
                  <w:marRight w:val="0"/>
                  <w:marTop w:val="0"/>
                  <w:marBottom w:val="0"/>
                  <w:divBdr>
                    <w:top w:val="none" w:sz="0" w:space="0" w:color="auto"/>
                    <w:left w:val="none" w:sz="0" w:space="0" w:color="auto"/>
                    <w:bottom w:val="none" w:sz="0" w:space="0" w:color="auto"/>
                    <w:right w:val="none" w:sz="0" w:space="0" w:color="auto"/>
                  </w:divBdr>
                </w:div>
                <w:div w:id="67390661">
                  <w:marLeft w:val="480"/>
                  <w:marRight w:val="0"/>
                  <w:marTop w:val="0"/>
                  <w:marBottom w:val="0"/>
                  <w:divBdr>
                    <w:top w:val="none" w:sz="0" w:space="0" w:color="auto"/>
                    <w:left w:val="none" w:sz="0" w:space="0" w:color="auto"/>
                    <w:bottom w:val="none" w:sz="0" w:space="0" w:color="auto"/>
                    <w:right w:val="none" w:sz="0" w:space="0" w:color="auto"/>
                  </w:divBdr>
                </w:div>
                <w:div w:id="1906261134">
                  <w:marLeft w:val="480"/>
                  <w:marRight w:val="0"/>
                  <w:marTop w:val="0"/>
                  <w:marBottom w:val="0"/>
                  <w:divBdr>
                    <w:top w:val="none" w:sz="0" w:space="0" w:color="auto"/>
                    <w:left w:val="none" w:sz="0" w:space="0" w:color="auto"/>
                    <w:bottom w:val="none" w:sz="0" w:space="0" w:color="auto"/>
                    <w:right w:val="none" w:sz="0" w:space="0" w:color="auto"/>
                  </w:divBdr>
                </w:div>
                <w:div w:id="1495954914">
                  <w:marLeft w:val="480"/>
                  <w:marRight w:val="0"/>
                  <w:marTop w:val="0"/>
                  <w:marBottom w:val="0"/>
                  <w:divBdr>
                    <w:top w:val="none" w:sz="0" w:space="0" w:color="auto"/>
                    <w:left w:val="none" w:sz="0" w:space="0" w:color="auto"/>
                    <w:bottom w:val="none" w:sz="0" w:space="0" w:color="auto"/>
                    <w:right w:val="none" w:sz="0" w:space="0" w:color="auto"/>
                  </w:divBdr>
                </w:div>
                <w:div w:id="269242754">
                  <w:marLeft w:val="480"/>
                  <w:marRight w:val="0"/>
                  <w:marTop w:val="0"/>
                  <w:marBottom w:val="0"/>
                  <w:divBdr>
                    <w:top w:val="none" w:sz="0" w:space="0" w:color="auto"/>
                    <w:left w:val="none" w:sz="0" w:space="0" w:color="auto"/>
                    <w:bottom w:val="none" w:sz="0" w:space="0" w:color="auto"/>
                    <w:right w:val="none" w:sz="0" w:space="0" w:color="auto"/>
                  </w:divBdr>
                </w:div>
                <w:div w:id="1773546390">
                  <w:marLeft w:val="480"/>
                  <w:marRight w:val="0"/>
                  <w:marTop w:val="0"/>
                  <w:marBottom w:val="0"/>
                  <w:divBdr>
                    <w:top w:val="none" w:sz="0" w:space="0" w:color="auto"/>
                    <w:left w:val="none" w:sz="0" w:space="0" w:color="auto"/>
                    <w:bottom w:val="none" w:sz="0" w:space="0" w:color="auto"/>
                    <w:right w:val="none" w:sz="0" w:space="0" w:color="auto"/>
                  </w:divBdr>
                </w:div>
                <w:div w:id="943269919">
                  <w:marLeft w:val="480"/>
                  <w:marRight w:val="0"/>
                  <w:marTop w:val="0"/>
                  <w:marBottom w:val="0"/>
                  <w:divBdr>
                    <w:top w:val="none" w:sz="0" w:space="0" w:color="auto"/>
                    <w:left w:val="none" w:sz="0" w:space="0" w:color="auto"/>
                    <w:bottom w:val="none" w:sz="0" w:space="0" w:color="auto"/>
                    <w:right w:val="none" w:sz="0" w:space="0" w:color="auto"/>
                  </w:divBdr>
                </w:div>
                <w:div w:id="1983346154">
                  <w:marLeft w:val="480"/>
                  <w:marRight w:val="0"/>
                  <w:marTop w:val="0"/>
                  <w:marBottom w:val="0"/>
                  <w:divBdr>
                    <w:top w:val="none" w:sz="0" w:space="0" w:color="auto"/>
                    <w:left w:val="none" w:sz="0" w:space="0" w:color="auto"/>
                    <w:bottom w:val="none" w:sz="0" w:space="0" w:color="auto"/>
                    <w:right w:val="none" w:sz="0" w:space="0" w:color="auto"/>
                  </w:divBdr>
                </w:div>
                <w:div w:id="496271059">
                  <w:marLeft w:val="480"/>
                  <w:marRight w:val="0"/>
                  <w:marTop w:val="0"/>
                  <w:marBottom w:val="0"/>
                  <w:divBdr>
                    <w:top w:val="none" w:sz="0" w:space="0" w:color="auto"/>
                    <w:left w:val="none" w:sz="0" w:space="0" w:color="auto"/>
                    <w:bottom w:val="none" w:sz="0" w:space="0" w:color="auto"/>
                    <w:right w:val="none" w:sz="0" w:space="0" w:color="auto"/>
                  </w:divBdr>
                </w:div>
                <w:div w:id="916786392">
                  <w:marLeft w:val="480"/>
                  <w:marRight w:val="0"/>
                  <w:marTop w:val="0"/>
                  <w:marBottom w:val="0"/>
                  <w:divBdr>
                    <w:top w:val="none" w:sz="0" w:space="0" w:color="auto"/>
                    <w:left w:val="none" w:sz="0" w:space="0" w:color="auto"/>
                    <w:bottom w:val="none" w:sz="0" w:space="0" w:color="auto"/>
                    <w:right w:val="none" w:sz="0" w:space="0" w:color="auto"/>
                  </w:divBdr>
                </w:div>
                <w:div w:id="2087457842">
                  <w:marLeft w:val="480"/>
                  <w:marRight w:val="0"/>
                  <w:marTop w:val="0"/>
                  <w:marBottom w:val="0"/>
                  <w:divBdr>
                    <w:top w:val="none" w:sz="0" w:space="0" w:color="auto"/>
                    <w:left w:val="none" w:sz="0" w:space="0" w:color="auto"/>
                    <w:bottom w:val="none" w:sz="0" w:space="0" w:color="auto"/>
                    <w:right w:val="none" w:sz="0" w:space="0" w:color="auto"/>
                  </w:divBdr>
                </w:div>
                <w:div w:id="1277063362">
                  <w:marLeft w:val="480"/>
                  <w:marRight w:val="0"/>
                  <w:marTop w:val="0"/>
                  <w:marBottom w:val="0"/>
                  <w:divBdr>
                    <w:top w:val="none" w:sz="0" w:space="0" w:color="auto"/>
                    <w:left w:val="none" w:sz="0" w:space="0" w:color="auto"/>
                    <w:bottom w:val="none" w:sz="0" w:space="0" w:color="auto"/>
                    <w:right w:val="none" w:sz="0" w:space="0" w:color="auto"/>
                  </w:divBdr>
                </w:div>
                <w:div w:id="534656063">
                  <w:marLeft w:val="480"/>
                  <w:marRight w:val="0"/>
                  <w:marTop w:val="0"/>
                  <w:marBottom w:val="0"/>
                  <w:divBdr>
                    <w:top w:val="none" w:sz="0" w:space="0" w:color="auto"/>
                    <w:left w:val="none" w:sz="0" w:space="0" w:color="auto"/>
                    <w:bottom w:val="none" w:sz="0" w:space="0" w:color="auto"/>
                    <w:right w:val="none" w:sz="0" w:space="0" w:color="auto"/>
                  </w:divBdr>
                </w:div>
                <w:div w:id="920260967">
                  <w:marLeft w:val="480"/>
                  <w:marRight w:val="0"/>
                  <w:marTop w:val="0"/>
                  <w:marBottom w:val="0"/>
                  <w:divBdr>
                    <w:top w:val="none" w:sz="0" w:space="0" w:color="auto"/>
                    <w:left w:val="none" w:sz="0" w:space="0" w:color="auto"/>
                    <w:bottom w:val="none" w:sz="0" w:space="0" w:color="auto"/>
                    <w:right w:val="none" w:sz="0" w:space="0" w:color="auto"/>
                  </w:divBdr>
                </w:div>
                <w:div w:id="79374251">
                  <w:marLeft w:val="480"/>
                  <w:marRight w:val="0"/>
                  <w:marTop w:val="0"/>
                  <w:marBottom w:val="0"/>
                  <w:divBdr>
                    <w:top w:val="none" w:sz="0" w:space="0" w:color="auto"/>
                    <w:left w:val="none" w:sz="0" w:space="0" w:color="auto"/>
                    <w:bottom w:val="none" w:sz="0" w:space="0" w:color="auto"/>
                    <w:right w:val="none" w:sz="0" w:space="0" w:color="auto"/>
                  </w:divBdr>
                </w:div>
                <w:div w:id="1975327531">
                  <w:marLeft w:val="480"/>
                  <w:marRight w:val="0"/>
                  <w:marTop w:val="0"/>
                  <w:marBottom w:val="0"/>
                  <w:divBdr>
                    <w:top w:val="none" w:sz="0" w:space="0" w:color="auto"/>
                    <w:left w:val="none" w:sz="0" w:space="0" w:color="auto"/>
                    <w:bottom w:val="none" w:sz="0" w:space="0" w:color="auto"/>
                    <w:right w:val="none" w:sz="0" w:space="0" w:color="auto"/>
                  </w:divBdr>
                </w:div>
                <w:div w:id="427702663">
                  <w:marLeft w:val="480"/>
                  <w:marRight w:val="0"/>
                  <w:marTop w:val="0"/>
                  <w:marBottom w:val="0"/>
                  <w:divBdr>
                    <w:top w:val="none" w:sz="0" w:space="0" w:color="auto"/>
                    <w:left w:val="none" w:sz="0" w:space="0" w:color="auto"/>
                    <w:bottom w:val="none" w:sz="0" w:space="0" w:color="auto"/>
                    <w:right w:val="none" w:sz="0" w:space="0" w:color="auto"/>
                  </w:divBdr>
                </w:div>
                <w:div w:id="447628699">
                  <w:marLeft w:val="480"/>
                  <w:marRight w:val="0"/>
                  <w:marTop w:val="0"/>
                  <w:marBottom w:val="0"/>
                  <w:divBdr>
                    <w:top w:val="none" w:sz="0" w:space="0" w:color="auto"/>
                    <w:left w:val="none" w:sz="0" w:space="0" w:color="auto"/>
                    <w:bottom w:val="none" w:sz="0" w:space="0" w:color="auto"/>
                    <w:right w:val="none" w:sz="0" w:space="0" w:color="auto"/>
                  </w:divBdr>
                </w:div>
                <w:div w:id="1860003077">
                  <w:marLeft w:val="480"/>
                  <w:marRight w:val="0"/>
                  <w:marTop w:val="0"/>
                  <w:marBottom w:val="0"/>
                  <w:divBdr>
                    <w:top w:val="none" w:sz="0" w:space="0" w:color="auto"/>
                    <w:left w:val="none" w:sz="0" w:space="0" w:color="auto"/>
                    <w:bottom w:val="none" w:sz="0" w:space="0" w:color="auto"/>
                    <w:right w:val="none" w:sz="0" w:space="0" w:color="auto"/>
                  </w:divBdr>
                </w:div>
                <w:div w:id="1488597848">
                  <w:marLeft w:val="480"/>
                  <w:marRight w:val="0"/>
                  <w:marTop w:val="0"/>
                  <w:marBottom w:val="0"/>
                  <w:divBdr>
                    <w:top w:val="none" w:sz="0" w:space="0" w:color="auto"/>
                    <w:left w:val="none" w:sz="0" w:space="0" w:color="auto"/>
                    <w:bottom w:val="none" w:sz="0" w:space="0" w:color="auto"/>
                    <w:right w:val="none" w:sz="0" w:space="0" w:color="auto"/>
                  </w:divBdr>
                </w:div>
                <w:div w:id="1859539598">
                  <w:marLeft w:val="480"/>
                  <w:marRight w:val="0"/>
                  <w:marTop w:val="0"/>
                  <w:marBottom w:val="0"/>
                  <w:divBdr>
                    <w:top w:val="none" w:sz="0" w:space="0" w:color="auto"/>
                    <w:left w:val="none" w:sz="0" w:space="0" w:color="auto"/>
                    <w:bottom w:val="none" w:sz="0" w:space="0" w:color="auto"/>
                    <w:right w:val="none" w:sz="0" w:space="0" w:color="auto"/>
                  </w:divBdr>
                </w:div>
                <w:div w:id="1210804457">
                  <w:marLeft w:val="480"/>
                  <w:marRight w:val="0"/>
                  <w:marTop w:val="0"/>
                  <w:marBottom w:val="0"/>
                  <w:divBdr>
                    <w:top w:val="none" w:sz="0" w:space="0" w:color="auto"/>
                    <w:left w:val="none" w:sz="0" w:space="0" w:color="auto"/>
                    <w:bottom w:val="none" w:sz="0" w:space="0" w:color="auto"/>
                    <w:right w:val="none" w:sz="0" w:space="0" w:color="auto"/>
                  </w:divBdr>
                </w:div>
                <w:div w:id="1946620518">
                  <w:marLeft w:val="480"/>
                  <w:marRight w:val="0"/>
                  <w:marTop w:val="0"/>
                  <w:marBottom w:val="0"/>
                  <w:divBdr>
                    <w:top w:val="none" w:sz="0" w:space="0" w:color="auto"/>
                    <w:left w:val="none" w:sz="0" w:space="0" w:color="auto"/>
                    <w:bottom w:val="none" w:sz="0" w:space="0" w:color="auto"/>
                    <w:right w:val="none" w:sz="0" w:space="0" w:color="auto"/>
                  </w:divBdr>
                </w:div>
                <w:div w:id="727995542">
                  <w:marLeft w:val="480"/>
                  <w:marRight w:val="0"/>
                  <w:marTop w:val="0"/>
                  <w:marBottom w:val="0"/>
                  <w:divBdr>
                    <w:top w:val="none" w:sz="0" w:space="0" w:color="auto"/>
                    <w:left w:val="none" w:sz="0" w:space="0" w:color="auto"/>
                    <w:bottom w:val="none" w:sz="0" w:space="0" w:color="auto"/>
                    <w:right w:val="none" w:sz="0" w:space="0" w:color="auto"/>
                  </w:divBdr>
                </w:div>
                <w:div w:id="1234394264">
                  <w:marLeft w:val="480"/>
                  <w:marRight w:val="0"/>
                  <w:marTop w:val="0"/>
                  <w:marBottom w:val="0"/>
                  <w:divBdr>
                    <w:top w:val="none" w:sz="0" w:space="0" w:color="auto"/>
                    <w:left w:val="none" w:sz="0" w:space="0" w:color="auto"/>
                    <w:bottom w:val="none" w:sz="0" w:space="0" w:color="auto"/>
                    <w:right w:val="none" w:sz="0" w:space="0" w:color="auto"/>
                  </w:divBdr>
                </w:div>
                <w:div w:id="553660201">
                  <w:marLeft w:val="480"/>
                  <w:marRight w:val="0"/>
                  <w:marTop w:val="0"/>
                  <w:marBottom w:val="0"/>
                  <w:divBdr>
                    <w:top w:val="none" w:sz="0" w:space="0" w:color="auto"/>
                    <w:left w:val="none" w:sz="0" w:space="0" w:color="auto"/>
                    <w:bottom w:val="none" w:sz="0" w:space="0" w:color="auto"/>
                    <w:right w:val="none" w:sz="0" w:space="0" w:color="auto"/>
                  </w:divBdr>
                </w:div>
                <w:div w:id="1790200751">
                  <w:marLeft w:val="480"/>
                  <w:marRight w:val="0"/>
                  <w:marTop w:val="0"/>
                  <w:marBottom w:val="0"/>
                  <w:divBdr>
                    <w:top w:val="none" w:sz="0" w:space="0" w:color="auto"/>
                    <w:left w:val="none" w:sz="0" w:space="0" w:color="auto"/>
                    <w:bottom w:val="none" w:sz="0" w:space="0" w:color="auto"/>
                    <w:right w:val="none" w:sz="0" w:space="0" w:color="auto"/>
                  </w:divBdr>
                </w:div>
                <w:div w:id="110515629">
                  <w:marLeft w:val="480"/>
                  <w:marRight w:val="0"/>
                  <w:marTop w:val="0"/>
                  <w:marBottom w:val="0"/>
                  <w:divBdr>
                    <w:top w:val="none" w:sz="0" w:space="0" w:color="auto"/>
                    <w:left w:val="none" w:sz="0" w:space="0" w:color="auto"/>
                    <w:bottom w:val="none" w:sz="0" w:space="0" w:color="auto"/>
                    <w:right w:val="none" w:sz="0" w:space="0" w:color="auto"/>
                  </w:divBdr>
                </w:div>
                <w:div w:id="1709068230">
                  <w:marLeft w:val="480"/>
                  <w:marRight w:val="0"/>
                  <w:marTop w:val="0"/>
                  <w:marBottom w:val="0"/>
                  <w:divBdr>
                    <w:top w:val="none" w:sz="0" w:space="0" w:color="auto"/>
                    <w:left w:val="none" w:sz="0" w:space="0" w:color="auto"/>
                    <w:bottom w:val="none" w:sz="0" w:space="0" w:color="auto"/>
                    <w:right w:val="none" w:sz="0" w:space="0" w:color="auto"/>
                  </w:divBdr>
                </w:div>
                <w:div w:id="1816798002">
                  <w:marLeft w:val="480"/>
                  <w:marRight w:val="0"/>
                  <w:marTop w:val="0"/>
                  <w:marBottom w:val="0"/>
                  <w:divBdr>
                    <w:top w:val="none" w:sz="0" w:space="0" w:color="auto"/>
                    <w:left w:val="none" w:sz="0" w:space="0" w:color="auto"/>
                    <w:bottom w:val="none" w:sz="0" w:space="0" w:color="auto"/>
                    <w:right w:val="none" w:sz="0" w:space="0" w:color="auto"/>
                  </w:divBdr>
                </w:div>
                <w:div w:id="749235198">
                  <w:marLeft w:val="480"/>
                  <w:marRight w:val="0"/>
                  <w:marTop w:val="0"/>
                  <w:marBottom w:val="0"/>
                  <w:divBdr>
                    <w:top w:val="none" w:sz="0" w:space="0" w:color="auto"/>
                    <w:left w:val="none" w:sz="0" w:space="0" w:color="auto"/>
                    <w:bottom w:val="none" w:sz="0" w:space="0" w:color="auto"/>
                    <w:right w:val="none" w:sz="0" w:space="0" w:color="auto"/>
                  </w:divBdr>
                </w:div>
                <w:div w:id="637687402">
                  <w:marLeft w:val="480"/>
                  <w:marRight w:val="0"/>
                  <w:marTop w:val="0"/>
                  <w:marBottom w:val="0"/>
                  <w:divBdr>
                    <w:top w:val="none" w:sz="0" w:space="0" w:color="auto"/>
                    <w:left w:val="none" w:sz="0" w:space="0" w:color="auto"/>
                    <w:bottom w:val="none" w:sz="0" w:space="0" w:color="auto"/>
                    <w:right w:val="none" w:sz="0" w:space="0" w:color="auto"/>
                  </w:divBdr>
                </w:div>
                <w:div w:id="170486263">
                  <w:marLeft w:val="480"/>
                  <w:marRight w:val="0"/>
                  <w:marTop w:val="0"/>
                  <w:marBottom w:val="0"/>
                  <w:divBdr>
                    <w:top w:val="none" w:sz="0" w:space="0" w:color="auto"/>
                    <w:left w:val="none" w:sz="0" w:space="0" w:color="auto"/>
                    <w:bottom w:val="none" w:sz="0" w:space="0" w:color="auto"/>
                    <w:right w:val="none" w:sz="0" w:space="0" w:color="auto"/>
                  </w:divBdr>
                </w:div>
                <w:div w:id="2046327901">
                  <w:marLeft w:val="480"/>
                  <w:marRight w:val="0"/>
                  <w:marTop w:val="0"/>
                  <w:marBottom w:val="0"/>
                  <w:divBdr>
                    <w:top w:val="none" w:sz="0" w:space="0" w:color="auto"/>
                    <w:left w:val="none" w:sz="0" w:space="0" w:color="auto"/>
                    <w:bottom w:val="none" w:sz="0" w:space="0" w:color="auto"/>
                    <w:right w:val="none" w:sz="0" w:space="0" w:color="auto"/>
                  </w:divBdr>
                </w:div>
                <w:div w:id="1031422684">
                  <w:marLeft w:val="480"/>
                  <w:marRight w:val="0"/>
                  <w:marTop w:val="0"/>
                  <w:marBottom w:val="0"/>
                  <w:divBdr>
                    <w:top w:val="none" w:sz="0" w:space="0" w:color="auto"/>
                    <w:left w:val="none" w:sz="0" w:space="0" w:color="auto"/>
                    <w:bottom w:val="none" w:sz="0" w:space="0" w:color="auto"/>
                    <w:right w:val="none" w:sz="0" w:space="0" w:color="auto"/>
                  </w:divBdr>
                </w:div>
                <w:div w:id="980891099">
                  <w:marLeft w:val="480"/>
                  <w:marRight w:val="0"/>
                  <w:marTop w:val="0"/>
                  <w:marBottom w:val="0"/>
                  <w:divBdr>
                    <w:top w:val="none" w:sz="0" w:space="0" w:color="auto"/>
                    <w:left w:val="none" w:sz="0" w:space="0" w:color="auto"/>
                    <w:bottom w:val="none" w:sz="0" w:space="0" w:color="auto"/>
                    <w:right w:val="none" w:sz="0" w:space="0" w:color="auto"/>
                  </w:divBdr>
                </w:div>
                <w:div w:id="1496267233">
                  <w:marLeft w:val="480"/>
                  <w:marRight w:val="0"/>
                  <w:marTop w:val="0"/>
                  <w:marBottom w:val="0"/>
                  <w:divBdr>
                    <w:top w:val="none" w:sz="0" w:space="0" w:color="auto"/>
                    <w:left w:val="none" w:sz="0" w:space="0" w:color="auto"/>
                    <w:bottom w:val="none" w:sz="0" w:space="0" w:color="auto"/>
                    <w:right w:val="none" w:sz="0" w:space="0" w:color="auto"/>
                  </w:divBdr>
                </w:div>
                <w:div w:id="343359301">
                  <w:marLeft w:val="480"/>
                  <w:marRight w:val="0"/>
                  <w:marTop w:val="0"/>
                  <w:marBottom w:val="0"/>
                  <w:divBdr>
                    <w:top w:val="none" w:sz="0" w:space="0" w:color="auto"/>
                    <w:left w:val="none" w:sz="0" w:space="0" w:color="auto"/>
                    <w:bottom w:val="none" w:sz="0" w:space="0" w:color="auto"/>
                    <w:right w:val="none" w:sz="0" w:space="0" w:color="auto"/>
                  </w:divBdr>
                </w:div>
                <w:div w:id="1759400562">
                  <w:marLeft w:val="480"/>
                  <w:marRight w:val="0"/>
                  <w:marTop w:val="0"/>
                  <w:marBottom w:val="0"/>
                  <w:divBdr>
                    <w:top w:val="none" w:sz="0" w:space="0" w:color="auto"/>
                    <w:left w:val="none" w:sz="0" w:space="0" w:color="auto"/>
                    <w:bottom w:val="none" w:sz="0" w:space="0" w:color="auto"/>
                    <w:right w:val="none" w:sz="0" w:space="0" w:color="auto"/>
                  </w:divBdr>
                </w:div>
                <w:div w:id="1525289066">
                  <w:marLeft w:val="480"/>
                  <w:marRight w:val="0"/>
                  <w:marTop w:val="0"/>
                  <w:marBottom w:val="0"/>
                  <w:divBdr>
                    <w:top w:val="none" w:sz="0" w:space="0" w:color="auto"/>
                    <w:left w:val="none" w:sz="0" w:space="0" w:color="auto"/>
                    <w:bottom w:val="none" w:sz="0" w:space="0" w:color="auto"/>
                    <w:right w:val="none" w:sz="0" w:space="0" w:color="auto"/>
                  </w:divBdr>
                </w:div>
                <w:div w:id="483205837">
                  <w:marLeft w:val="480"/>
                  <w:marRight w:val="0"/>
                  <w:marTop w:val="0"/>
                  <w:marBottom w:val="0"/>
                  <w:divBdr>
                    <w:top w:val="none" w:sz="0" w:space="0" w:color="auto"/>
                    <w:left w:val="none" w:sz="0" w:space="0" w:color="auto"/>
                    <w:bottom w:val="none" w:sz="0" w:space="0" w:color="auto"/>
                    <w:right w:val="none" w:sz="0" w:space="0" w:color="auto"/>
                  </w:divBdr>
                </w:div>
                <w:div w:id="1243757404">
                  <w:marLeft w:val="480"/>
                  <w:marRight w:val="0"/>
                  <w:marTop w:val="0"/>
                  <w:marBottom w:val="0"/>
                  <w:divBdr>
                    <w:top w:val="none" w:sz="0" w:space="0" w:color="auto"/>
                    <w:left w:val="none" w:sz="0" w:space="0" w:color="auto"/>
                    <w:bottom w:val="none" w:sz="0" w:space="0" w:color="auto"/>
                    <w:right w:val="none" w:sz="0" w:space="0" w:color="auto"/>
                  </w:divBdr>
                </w:div>
                <w:div w:id="511072508">
                  <w:marLeft w:val="480"/>
                  <w:marRight w:val="0"/>
                  <w:marTop w:val="0"/>
                  <w:marBottom w:val="0"/>
                  <w:divBdr>
                    <w:top w:val="none" w:sz="0" w:space="0" w:color="auto"/>
                    <w:left w:val="none" w:sz="0" w:space="0" w:color="auto"/>
                    <w:bottom w:val="none" w:sz="0" w:space="0" w:color="auto"/>
                    <w:right w:val="none" w:sz="0" w:space="0" w:color="auto"/>
                  </w:divBdr>
                </w:div>
                <w:div w:id="398289180">
                  <w:marLeft w:val="480"/>
                  <w:marRight w:val="0"/>
                  <w:marTop w:val="0"/>
                  <w:marBottom w:val="0"/>
                  <w:divBdr>
                    <w:top w:val="none" w:sz="0" w:space="0" w:color="auto"/>
                    <w:left w:val="none" w:sz="0" w:space="0" w:color="auto"/>
                    <w:bottom w:val="none" w:sz="0" w:space="0" w:color="auto"/>
                    <w:right w:val="none" w:sz="0" w:space="0" w:color="auto"/>
                  </w:divBdr>
                </w:div>
                <w:div w:id="1027027856">
                  <w:marLeft w:val="480"/>
                  <w:marRight w:val="0"/>
                  <w:marTop w:val="0"/>
                  <w:marBottom w:val="0"/>
                  <w:divBdr>
                    <w:top w:val="none" w:sz="0" w:space="0" w:color="auto"/>
                    <w:left w:val="none" w:sz="0" w:space="0" w:color="auto"/>
                    <w:bottom w:val="none" w:sz="0" w:space="0" w:color="auto"/>
                    <w:right w:val="none" w:sz="0" w:space="0" w:color="auto"/>
                  </w:divBdr>
                </w:div>
                <w:div w:id="884222073">
                  <w:marLeft w:val="480"/>
                  <w:marRight w:val="0"/>
                  <w:marTop w:val="0"/>
                  <w:marBottom w:val="0"/>
                  <w:divBdr>
                    <w:top w:val="none" w:sz="0" w:space="0" w:color="auto"/>
                    <w:left w:val="none" w:sz="0" w:space="0" w:color="auto"/>
                    <w:bottom w:val="none" w:sz="0" w:space="0" w:color="auto"/>
                    <w:right w:val="none" w:sz="0" w:space="0" w:color="auto"/>
                  </w:divBdr>
                </w:div>
                <w:div w:id="1231499627">
                  <w:marLeft w:val="480"/>
                  <w:marRight w:val="0"/>
                  <w:marTop w:val="0"/>
                  <w:marBottom w:val="0"/>
                  <w:divBdr>
                    <w:top w:val="none" w:sz="0" w:space="0" w:color="auto"/>
                    <w:left w:val="none" w:sz="0" w:space="0" w:color="auto"/>
                    <w:bottom w:val="none" w:sz="0" w:space="0" w:color="auto"/>
                    <w:right w:val="none" w:sz="0" w:space="0" w:color="auto"/>
                  </w:divBdr>
                </w:div>
                <w:div w:id="1334332081">
                  <w:marLeft w:val="480"/>
                  <w:marRight w:val="0"/>
                  <w:marTop w:val="0"/>
                  <w:marBottom w:val="0"/>
                  <w:divBdr>
                    <w:top w:val="none" w:sz="0" w:space="0" w:color="auto"/>
                    <w:left w:val="none" w:sz="0" w:space="0" w:color="auto"/>
                    <w:bottom w:val="none" w:sz="0" w:space="0" w:color="auto"/>
                    <w:right w:val="none" w:sz="0" w:space="0" w:color="auto"/>
                  </w:divBdr>
                </w:div>
                <w:div w:id="840461552">
                  <w:marLeft w:val="480"/>
                  <w:marRight w:val="0"/>
                  <w:marTop w:val="0"/>
                  <w:marBottom w:val="0"/>
                  <w:divBdr>
                    <w:top w:val="none" w:sz="0" w:space="0" w:color="auto"/>
                    <w:left w:val="none" w:sz="0" w:space="0" w:color="auto"/>
                    <w:bottom w:val="none" w:sz="0" w:space="0" w:color="auto"/>
                    <w:right w:val="none" w:sz="0" w:space="0" w:color="auto"/>
                  </w:divBdr>
                </w:div>
                <w:div w:id="914707596">
                  <w:marLeft w:val="480"/>
                  <w:marRight w:val="0"/>
                  <w:marTop w:val="0"/>
                  <w:marBottom w:val="0"/>
                  <w:divBdr>
                    <w:top w:val="none" w:sz="0" w:space="0" w:color="auto"/>
                    <w:left w:val="none" w:sz="0" w:space="0" w:color="auto"/>
                    <w:bottom w:val="none" w:sz="0" w:space="0" w:color="auto"/>
                    <w:right w:val="none" w:sz="0" w:space="0" w:color="auto"/>
                  </w:divBdr>
                </w:div>
                <w:div w:id="221213313">
                  <w:marLeft w:val="480"/>
                  <w:marRight w:val="0"/>
                  <w:marTop w:val="0"/>
                  <w:marBottom w:val="0"/>
                  <w:divBdr>
                    <w:top w:val="none" w:sz="0" w:space="0" w:color="auto"/>
                    <w:left w:val="none" w:sz="0" w:space="0" w:color="auto"/>
                    <w:bottom w:val="none" w:sz="0" w:space="0" w:color="auto"/>
                    <w:right w:val="none" w:sz="0" w:space="0" w:color="auto"/>
                  </w:divBdr>
                </w:div>
                <w:div w:id="1598706879">
                  <w:marLeft w:val="480"/>
                  <w:marRight w:val="0"/>
                  <w:marTop w:val="0"/>
                  <w:marBottom w:val="0"/>
                  <w:divBdr>
                    <w:top w:val="none" w:sz="0" w:space="0" w:color="auto"/>
                    <w:left w:val="none" w:sz="0" w:space="0" w:color="auto"/>
                    <w:bottom w:val="none" w:sz="0" w:space="0" w:color="auto"/>
                    <w:right w:val="none" w:sz="0" w:space="0" w:color="auto"/>
                  </w:divBdr>
                </w:div>
                <w:div w:id="484208001">
                  <w:marLeft w:val="480"/>
                  <w:marRight w:val="0"/>
                  <w:marTop w:val="0"/>
                  <w:marBottom w:val="0"/>
                  <w:divBdr>
                    <w:top w:val="none" w:sz="0" w:space="0" w:color="auto"/>
                    <w:left w:val="none" w:sz="0" w:space="0" w:color="auto"/>
                    <w:bottom w:val="none" w:sz="0" w:space="0" w:color="auto"/>
                    <w:right w:val="none" w:sz="0" w:space="0" w:color="auto"/>
                  </w:divBdr>
                </w:div>
                <w:div w:id="341859933">
                  <w:marLeft w:val="480"/>
                  <w:marRight w:val="0"/>
                  <w:marTop w:val="0"/>
                  <w:marBottom w:val="0"/>
                  <w:divBdr>
                    <w:top w:val="none" w:sz="0" w:space="0" w:color="auto"/>
                    <w:left w:val="none" w:sz="0" w:space="0" w:color="auto"/>
                    <w:bottom w:val="none" w:sz="0" w:space="0" w:color="auto"/>
                    <w:right w:val="none" w:sz="0" w:space="0" w:color="auto"/>
                  </w:divBdr>
                </w:div>
                <w:div w:id="672029433">
                  <w:marLeft w:val="480"/>
                  <w:marRight w:val="0"/>
                  <w:marTop w:val="0"/>
                  <w:marBottom w:val="0"/>
                  <w:divBdr>
                    <w:top w:val="none" w:sz="0" w:space="0" w:color="auto"/>
                    <w:left w:val="none" w:sz="0" w:space="0" w:color="auto"/>
                    <w:bottom w:val="none" w:sz="0" w:space="0" w:color="auto"/>
                    <w:right w:val="none" w:sz="0" w:space="0" w:color="auto"/>
                  </w:divBdr>
                </w:div>
                <w:div w:id="950740387">
                  <w:marLeft w:val="480"/>
                  <w:marRight w:val="0"/>
                  <w:marTop w:val="0"/>
                  <w:marBottom w:val="0"/>
                  <w:divBdr>
                    <w:top w:val="none" w:sz="0" w:space="0" w:color="auto"/>
                    <w:left w:val="none" w:sz="0" w:space="0" w:color="auto"/>
                    <w:bottom w:val="none" w:sz="0" w:space="0" w:color="auto"/>
                    <w:right w:val="none" w:sz="0" w:space="0" w:color="auto"/>
                  </w:divBdr>
                </w:div>
                <w:div w:id="1635060003">
                  <w:marLeft w:val="480"/>
                  <w:marRight w:val="0"/>
                  <w:marTop w:val="0"/>
                  <w:marBottom w:val="0"/>
                  <w:divBdr>
                    <w:top w:val="none" w:sz="0" w:space="0" w:color="auto"/>
                    <w:left w:val="none" w:sz="0" w:space="0" w:color="auto"/>
                    <w:bottom w:val="none" w:sz="0" w:space="0" w:color="auto"/>
                    <w:right w:val="none" w:sz="0" w:space="0" w:color="auto"/>
                  </w:divBdr>
                </w:div>
              </w:divsChild>
            </w:div>
            <w:div w:id="135993381">
              <w:marLeft w:val="0"/>
              <w:marRight w:val="0"/>
              <w:marTop w:val="0"/>
              <w:marBottom w:val="0"/>
              <w:divBdr>
                <w:top w:val="none" w:sz="0" w:space="0" w:color="auto"/>
                <w:left w:val="none" w:sz="0" w:space="0" w:color="auto"/>
                <w:bottom w:val="none" w:sz="0" w:space="0" w:color="auto"/>
                <w:right w:val="none" w:sz="0" w:space="0" w:color="auto"/>
              </w:divBdr>
              <w:divsChild>
                <w:div w:id="1854149027">
                  <w:marLeft w:val="480"/>
                  <w:marRight w:val="0"/>
                  <w:marTop w:val="0"/>
                  <w:marBottom w:val="0"/>
                  <w:divBdr>
                    <w:top w:val="none" w:sz="0" w:space="0" w:color="auto"/>
                    <w:left w:val="none" w:sz="0" w:space="0" w:color="auto"/>
                    <w:bottom w:val="none" w:sz="0" w:space="0" w:color="auto"/>
                    <w:right w:val="none" w:sz="0" w:space="0" w:color="auto"/>
                  </w:divBdr>
                </w:div>
                <w:div w:id="44916372">
                  <w:marLeft w:val="480"/>
                  <w:marRight w:val="0"/>
                  <w:marTop w:val="0"/>
                  <w:marBottom w:val="0"/>
                  <w:divBdr>
                    <w:top w:val="none" w:sz="0" w:space="0" w:color="auto"/>
                    <w:left w:val="none" w:sz="0" w:space="0" w:color="auto"/>
                    <w:bottom w:val="none" w:sz="0" w:space="0" w:color="auto"/>
                    <w:right w:val="none" w:sz="0" w:space="0" w:color="auto"/>
                  </w:divBdr>
                </w:div>
                <w:div w:id="805394690">
                  <w:marLeft w:val="480"/>
                  <w:marRight w:val="0"/>
                  <w:marTop w:val="0"/>
                  <w:marBottom w:val="0"/>
                  <w:divBdr>
                    <w:top w:val="none" w:sz="0" w:space="0" w:color="auto"/>
                    <w:left w:val="none" w:sz="0" w:space="0" w:color="auto"/>
                    <w:bottom w:val="none" w:sz="0" w:space="0" w:color="auto"/>
                    <w:right w:val="none" w:sz="0" w:space="0" w:color="auto"/>
                  </w:divBdr>
                </w:div>
                <w:div w:id="1068264434">
                  <w:marLeft w:val="480"/>
                  <w:marRight w:val="0"/>
                  <w:marTop w:val="0"/>
                  <w:marBottom w:val="0"/>
                  <w:divBdr>
                    <w:top w:val="none" w:sz="0" w:space="0" w:color="auto"/>
                    <w:left w:val="none" w:sz="0" w:space="0" w:color="auto"/>
                    <w:bottom w:val="none" w:sz="0" w:space="0" w:color="auto"/>
                    <w:right w:val="none" w:sz="0" w:space="0" w:color="auto"/>
                  </w:divBdr>
                </w:div>
                <w:div w:id="694379891">
                  <w:marLeft w:val="480"/>
                  <w:marRight w:val="0"/>
                  <w:marTop w:val="0"/>
                  <w:marBottom w:val="0"/>
                  <w:divBdr>
                    <w:top w:val="none" w:sz="0" w:space="0" w:color="auto"/>
                    <w:left w:val="none" w:sz="0" w:space="0" w:color="auto"/>
                    <w:bottom w:val="none" w:sz="0" w:space="0" w:color="auto"/>
                    <w:right w:val="none" w:sz="0" w:space="0" w:color="auto"/>
                  </w:divBdr>
                </w:div>
                <w:div w:id="525950720">
                  <w:marLeft w:val="480"/>
                  <w:marRight w:val="0"/>
                  <w:marTop w:val="0"/>
                  <w:marBottom w:val="0"/>
                  <w:divBdr>
                    <w:top w:val="none" w:sz="0" w:space="0" w:color="auto"/>
                    <w:left w:val="none" w:sz="0" w:space="0" w:color="auto"/>
                    <w:bottom w:val="none" w:sz="0" w:space="0" w:color="auto"/>
                    <w:right w:val="none" w:sz="0" w:space="0" w:color="auto"/>
                  </w:divBdr>
                </w:div>
                <w:div w:id="2059889249">
                  <w:marLeft w:val="480"/>
                  <w:marRight w:val="0"/>
                  <w:marTop w:val="0"/>
                  <w:marBottom w:val="0"/>
                  <w:divBdr>
                    <w:top w:val="none" w:sz="0" w:space="0" w:color="auto"/>
                    <w:left w:val="none" w:sz="0" w:space="0" w:color="auto"/>
                    <w:bottom w:val="none" w:sz="0" w:space="0" w:color="auto"/>
                    <w:right w:val="none" w:sz="0" w:space="0" w:color="auto"/>
                  </w:divBdr>
                </w:div>
                <w:div w:id="916208893">
                  <w:marLeft w:val="480"/>
                  <w:marRight w:val="0"/>
                  <w:marTop w:val="0"/>
                  <w:marBottom w:val="0"/>
                  <w:divBdr>
                    <w:top w:val="none" w:sz="0" w:space="0" w:color="auto"/>
                    <w:left w:val="none" w:sz="0" w:space="0" w:color="auto"/>
                    <w:bottom w:val="none" w:sz="0" w:space="0" w:color="auto"/>
                    <w:right w:val="none" w:sz="0" w:space="0" w:color="auto"/>
                  </w:divBdr>
                </w:div>
                <w:div w:id="1603419787">
                  <w:marLeft w:val="480"/>
                  <w:marRight w:val="0"/>
                  <w:marTop w:val="0"/>
                  <w:marBottom w:val="0"/>
                  <w:divBdr>
                    <w:top w:val="none" w:sz="0" w:space="0" w:color="auto"/>
                    <w:left w:val="none" w:sz="0" w:space="0" w:color="auto"/>
                    <w:bottom w:val="none" w:sz="0" w:space="0" w:color="auto"/>
                    <w:right w:val="none" w:sz="0" w:space="0" w:color="auto"/>
                  </w:divBdr>
                </w:div>
                <w:div w:id="1527062397">
                  <w:marLeft w:val="480"/>
                  <w:marRight w:val="0"/>
                  <w:marTop w:val="0"/>
                  <w:marBottom w:val="0"/>
                  <w:divBdr>
                    <w:top w:val="none" w:sz="0" w:space="0" w:color="auto"/>
                    <w:left w:val="none" w:sz="0" w:space="0" w:color="auto"/>
                    <w:bottom w:val="none" w:sz="0" w:space="0" w:color="auto"/>
                    <w:right w:val="none" w:sz="0" w:space="0" w:color="auto"/>
                  </w:divBdr>
                </w:div>
                <w:div w:id="1494099334">
                  <w:marLeft w:val="480"/>
                  <w:marRight w:val="0"/>
                  <w:marTop w:val="0"/>
                  <w:marBottom w:val="0"/>
                  <w:divBdr>
                    <w:top w:val="none" w:sz="0" w:space="0" w:color="auto"/>
                    <w:left w:val="none" w:sz="0" w:space="0" w:color="auto"/>
                    <w:bottom w:val="none" w:sz="0" w:space="0" w:color="auto"/>
                    <w:right w:val="none" w:sz="0" w:space="0" w:color="auto"/>
                  </w:divBdr>
                </w:div>
                <w:div w:id="1618636159">
                  <w:marLeft w:val="480"/>
                  <w:marRight w:val="0"/>
                  <w:marTop w:val="0"/>
                  <w:marBottom w:val="0"/>
                  <w:divBdr>
                    <w:top w:val="none" w:sz="0" w:space="0" w:color="auto"/>
                    <w:left w:val="none" w:sz="0" w:space="0" w:color="auto"/>
                    <w:bottom w:val="none" w:sz="0" w:space="0" w:color="auto"/>
                    <w:right w:val="none" w:sz="0" w:space="0" w:color="auto"/>
                  </w:divBdr>
                </w:div>
                <w:div w:id="1487673770">
                  <w:marLeft w:val="480"/>
                  <w:marRight w:val="0"/>
                  <w:marTop w:val="0"/>
                  <w:marBottom w:val="0"/>
                  <w:divBdr>
                    <w:top w:val="none" w:sz="0" w:space="0" w:color="auto"/>
                    <w:left w:val="none" w:sz="0" w:space="0" w:color="auto"/>
                    <w:bottom w:val="none" w:sz="0" w:space="0" w:color="auto"/>
                    <w:right w:val="none" w:sz="0" w:space="0" w:color="auto"/>
                  </w:divBdr>
                </w:div>
                <w:div w:id="1271620893">
                  <w:marLeft w:val="480"/>
                  <w:marRight w:val="0"/>
                  <w:marTop w:val="0"/>
                  <w:marBottom w:val="0"/>
                  <w:divBdr>
                    <w:top w:val="none" w:sz="0" w:space="0" w:color="auto"/>
                    <w:left w:val="none" w:sz="0" w:space="0" w:color="auto"/>
                    <w:bottom w:val="none" w:sz="0" w:space="0" w:color="auto"/>
                    <w:right w:val="none" w:sz="0" w:space="0" w:color="auto"/>
                  </w:divBdr>
                </w:div>
                <w:div w:id="905796749">
                  <w:marLeft w:val="480"/>
                  <w:marRight w:val="0"/>
                  <w:marTop w:val="0"/>
                  <w:marBottom w:val="0"/>
                  <w:divBdr>
                    <w:top w:val="none" w:sz="0" w:space="0" w:color="auto"/>
                    <w:left w:val="none" w:sz="0" w:space="0" w:color="auto"/>
                    <w:bottom w:val="none" w:sz="0" w:space="0" w:color="auto"/>
                    <w:right w:val="none" w:sz="0" w:space="0" w:color="auto"/>
                  </w:divBdr>
                </w:div>
                <w:div w:id="1565066648">
                  <w:marLeft w:val="480"/>
                  <w:marRight w:val="0"/>
                  <w:marTop w:val="0"/>
                  <w:marBottom w:val="0"/>
                  <w:divBdr>
                    <w:top w:val="none" w:sz="0" w:space="0" w:color="auto"/>
                    <w:left w:val="none" w:sz="0" w:space="0" w:color="auto"/>
                    <w:bottom w:val="none" w:sz="0" w:space="0" w:color="auto"/>
                    <w:right w:val="none" w:sz="0" w:space="0" w:color="auto"/>
                  </w:divBdr>
                </w:div>
                <w:div w:id="243607439">
                  <w:marLeft w:val="480"/>
                  <w:marRight w:val="0"/>
                  <w:marTop w:val="0"/>
                  <w:marBottom w:val="0"/>
                  <w:divBdr>
                    <w:top w:val="none" w:sz="0" w:space="0" w:color="auto"/>
                    <w:left w:val="none" w:sz="0" w:space="0" w:color="auto"/>
                    <w:bottom w:val="none" w:sz="0" w:space="0" w:color="auto"/>
                    <w:right w:val="none" w:sz="0" w:space="0" w:color="auto"/>
                  </w:divBdr>
                </w:div>
                <w:div w:id="2041007756">
                  <w:marLeft w:val="480"/>
                  <w:marRight w:val="0"/>
                  <w:marTop w:val="0"/>
                  <w:marBottom w:val="0"/>
                  <w:divBdr>
                    <w:top w:val="none" w:sz="0" w:space="0" w:color="auto"/>
                    <w:left w:val="none" w:sz="0" w:space="0" w:color="auto"/>
                    <w:bottom w:val="none" w:sz="0" w:space="0" w:color="auto"/>
                    <w:right w:val="none" w:sz="0" w:space="0" w:color="auto"/>
                  </w:divBdr>
                </w:div>
                <w:div w:id="1998486019">
                  <w:marLeft w:val="480"/>
                  <w:marRight w:val="0"/>
                  <w:marTop w:val="0"/>
                  <w:marBottom w:val="0"/>
                  <w:divBdr>
                    <w:top w:val="none" w:sz="0" w:space="0" w:color="auto"/>
                    <w:left w:val="none" w:sz="0" w:space="0" w:color="auto"/>
                    <w:bottom w:val="none" w:sz="0" w:space="0" w:color="auto"/>
                    <w:right w:val="none" w:sz="0" w:space="0" w:color="auto"/>
                  </w:divBdr>
                </w:div>
                <w:div w:id="1850750919">
                  <w:marLeft w:val="480"/>
                  <w:marRight w:val="0"/>
                  <w:marTop w:val="0"/>
                  <w:marBottom w:val="0"/>
                  <w:divBdr>
                    <w:top w:val="none" w:sz="0" w:space="0" w:color="auto"/>
                    <w:left w:val="none" w:sz="0" w:space="0" w:color="auto"/>
                    <w:bottom w:val="none" w:sz="0" w:space="0" w:color="auto"/>
                    <w:right w:val="none" w:sz="0" w:space="0" w:color="auto"/>
                  </w:divBdr>
                </w:div>
                <w:div w:id="1762335841">
                  <w:marLeft w:val="480"/>
                  <w:marRight w:val="0"/>
                  <w:marTop w:val="0"/>
                  <w:marBottom w:val="0"/>
                  <w:divBdr>
                    <w:top w:val="none" w:sz="0" w:space="0" w:color="auto"/>
                    <w:left w:val="none" w:sz="0" w:space="0" w:color="auto"/>
                    <w:bottom w:val="none" w:sz="0" w:space="0" w:color="auto"/>
                    <w:right w:val="none" w:sz="0" w:space="0" w:color="auto"/>
                  </w:divBdr>
                </w:div>
                <w:div w:id="1980109771">
                  <w:marLeft w:val="480"/>
                  <w:marRight w:val="0"/>
                  <w:marTop w:val="0"/>
                  <w:marBottom w:val="0"/>
                  <w:divBdr>
                    <w:top w:val="none" w:sz="0" w:space="0" w:color="auto"/>
                    <w:left w:val="none" w:sz="0" w:space="0" w:color="auto"/>
                    <w:bottom w:val="none" w:sz="0" w:space="0" w:color="auto"/>
                    <w:right w:val="none" w:sz="0" w:space="0" w:color="auto"/>
                  </w:divBdr>
                </w:div>
                <w:div w:id="476846070">
                  <w:marLeft w:val="480"/>
                  <w:marRight w:val="0"/>
                  <w:marTop w:val="0"/>
                  <w:marBottom w:val="0"/>
                  <w:divBdr>
                    <w:top w:val="none" w:sz="0" w:space="0" w:color="auto"/>
                    <w:left w:val="none" w:sz="0" w:space="0" w:color="auto"/>
                    <w:bottom w:val="none" w:sz="0" w:space="0" w:color="auto"/>
                    <w:right w:val="none" w:sz="0" w:space="0" w:color="auto"/>
                  </w:divBdr>
                </w:div>
                <w:div w:id="540746868">
                  <w:marLeft w:val="480"/>
                  <w:marRight w:val="0"/>
                  <w:marTop w:val="0"/>
                  <w:marBottom w:val="0"/>
                  <w:divBdr>
                    <w:top w:val="none" w:sz="0" w:space="0" w:color="auto"/>
                    <w:left w:val="none" w:sz="0" w:space="0" w:color="auto"/>
                    <w:bottom w:val="none" w:sz="0" w:space="0" w:color="auto"/>
                    <w:right w:val="none" w:sz="0" w:space="0" w:color="auto"/>
                  </w:divBdr>
                </w:div>
                <w:div w:id="230430026">
                  <w:marLeft w:val="480"/>
                  <w:marRight w:val="0"/>
                  <w:marTop w:val="0"/>
                  <w:marBottom w:val="0"/>
                  <w:divBdr>
                    <w:top w:val="none" w:sz="0" w:space="0" w:color="auto"/>
                    <w:left w:val="none" w:sz="0" w:space="0" w:color="auto"/>
                    <w:bottom w:val="none" w:sz="0" w:space="0" w:color="auto"/>
                    <w:right w:val="none" w:sz="0" w:space="0" w:color="auto"/>
                  </w:divBdr>
                </w:div>
                <w:div w:id="1932810230">
                  <w:marLeft w:val="480"/>
                  <w:marRight w:val="0"/>
                  <w:marTop w:val="0"/>
                  <w:marBottom w:val="0"/>
                  <w:divBdr>
                    <w:top w:val="none" w:sz="0" w:space="0" w:color="auto"/>
                    <w:left w:val="none" w:sz="0" w:space="0" w:color="auto"/>
                    <w:bottom w:val="none" w:sz="0" w:space="0" w:color="auto"/>
                    <w:right w:val="none" w:sz="0" w:space="0" w:color="auto"/>
                  </w:divBdr>
                </w:div>
                <w:div w:id="2075394074">
                  <w:marLeft w:val="480"/>
                  <w:marRight w:val="0"/>
                  <w:marTop w:val="0"/>
                  <w:marBottom w:val="0"/>
                  <w:divBdr>
                    <w:top w:val="none" w:sz="0" w:space="0" w:color="auto"/>
                    <w:left w:val="none" w:sz="0" w:space="0" w:color="auto"/>
                    <w:bottom w:val="none" w:sz="0" w:space="0" w:color="auto"/>
                    <w:right w:val="none" w:sz="0" w:space="0" w:color="auto"/>
                  </w:divBdr>
                </w:div>
                <w:div w:id="1609584949">
                  <w:marLeft w:val="480"/>
                  <w:marRight w:val="0"/>
                  <w:marTop w:val="0"/>
                  <w:marBottom w:val="0"/>
                  <w:divBdr>
                    <w:top w:val="none" w:sz="0" w:space="0" w:color="auto"/>
                    <w:left w:val="none" w:sz="0" w:space="0" w:color="auto"/>
                    <w:bottom w:val="none" w:sz="0" w:space="0" w:color="auto"/>
                    <w:right w:val="none" w:sz="0" w:space="0" w:color="auto"/>
                  </w:divBdr>
                </w:div>
                <w:div w:id="984895789">
                  <w:marLeft w:val="480"/>
                  <w:marRight w:val="0"/>
                  <w:marTop w:val="0"/>
                  <w:marBottom w:val="0"/>
                  <w:divBdr>
                    <w:top w:val="none" w:sz="0" w:space="0" w:color="auto"/>
                    <w:left w:val="none" w:sz="0" w:space="0" w:color="auto"/>
                    <w:bottom w:val="none" w:sz="0" w:space="0" w:color="auto"/>
                    <w:right w:val="none" w:sz="0" w:space="0" w:color="auto"/>
                  </w:divBdr>
                </w:div>
                <w:div w:id="1553888190">
                  <w:marLeft w:val="480"/>
                  <w:marRight w:val="0"/>
                  <w:marTop w:val="0"/>
                  <w:marBottom w:val="0"/>
                  <w:divBdr>
                    <w:top w:val="none" w:sz="0" w:space="0" w:color="auto"/>
                    <w:left w:val="none" w:sz="0" w:space="0" w:color="auto"/>
                    <w:bottom w:val="none" w:sz="0" w:space="0" w:color="auto"/>
                    <w:right w:val="none" w:sz="0" w:space="0" w:color="auto"/>
                  </w:divBdr>
                </w:div>
                <w:div w:id="195896422">
                  <w:marLeft w:val="480"/>
                  <w:marRight w:val="0"/>
                  <w:marTop w:val="0"/>
                  <w:marBottom w:val="0"/>
                  <w:divBdr>
                    <w:top w:val="none" w:sz="0" w:space="0" w:color="auto"/>
                    <w:left w:val="none" w:sz="0" w:space="0" w:color="auto"/>
                    <w:bottom w:val="none" w:sz="0" w:space="0" w:color="auto"/>
                    <w:right w:val="none" w:sz="0" w:space="0" w:color="auto"/>
                  </w:divBdr>
                </w:div>
                <w:div w:id="1926769138">
                  <w:marLeft w:val="480"/>
                  <w:marRight w:val="0"/>
                  <w:marTop w:val="0"/>
                  <w:marBottom w:val="0"/>
                  <w:divBdr>
                    <w:top w:val="none" w:sz="0" w:space="0" w:color="auto"/>
                    <w:left w:val="none" w:sz="0" w:space="0" w:color="auto"/>
                    <w:bottom w:val="none" w:sz="0" w:space="0" w:color="auto"/>
                    <w:right w:val="none" w:sz="0" w:space="0" w:color="auto"/>
                  </w:divBdr>
                </w:div>
                <w:div w:id="1816994861">
                  <w:marLeft w:val="480"/>
                  <w:marRight w:val="0"/>
                  <w:marTop w:val="0"/>
                  <w:marBottom w:val="0"/>
                  <w:divBdr>
                    <w:top w:val="none" w:sz="0" w:space="0" w:color="auto"/>
                    <w:left w:val="none" w:sz="0" w:space="0" w:color="auto"/>
                    <w:bottom w:val="none" w:sz="0" w:space="0" w:color="auto"/>
                    <w:right w:val="none" w:sz="0" w:space="0" w:color="auto"/>
                  </w:divBdr>
                </w:div>
                <w:div w:id="1380863709">
                  <w:marLeft w:val="480"/>
                  <w:marRight w:val="0"/>
                  <w:marTop w:val="0"/>
                  <w:marBottom w:val="0"/>
                  <w:divBdr>
                    <w:top w:val="none" w:sz="0" w:space="0" w:color="auto"/>
                    <w:left w:val="none" w:sz="0" w:space="0" w:color="auto"/>
                    <w:bottom w:val="none" w:sz="0" w:space="0" w:color="auto"/>
                    <w:right w:val="none" w:sz="0" w:space="0" w:color="auto"/>
                  </w:divBdr>
                </w:div>
                <w:div w:id="1267419406">
                  <w:marLeft w:val="480"/>
                  <w:marRight w:val="0"/>
                  <w:marTop w:val="0"/>
                  <w:marBottom w:val="0"/>
                  <w:divBdr>
                    <w:top w:val="none" w:sz="0" w:space="0" w:color="auto"/>
                    <w:left w:val="none" w:sz="0" w:space="0" w:color="auto"/>
                    <w:bottom w:val="none" w:sz="0" w:space="0" w:color="auto"/>
                    <w:right w:val="none" w:sz="0" w:space="0" w:color="auto"/>
                  </w:divBdr>
                </w:div>
                <w:div w:id="709958839">
                  <w:marLeft w:val="480"/>
                  <w:marRight w:val="0"/>
                  <w:marTop w:val="0"/>
                  <w:marBottom w:val="0"/>
                  <w:divBdr>
                    <w:top w:val="none" w:sz="0" w:space="0" w:color="auto"/>
                    <w:left w:val="none" w:sz="0" w:space="0" w:color="auto"/>
                    <w:bottom w:val="none" w:sz="0" w:space="0" w:color="auto"/>
                    <w:right w:val="none" w:sz="0" w:space="0" w:color="auto"/>
                  </w:divBdr>
                </w:div>
                <w:div w:id="1659965865">
                  <w:marLeft w:val="480"/>
                  <w:marRight w:val="0"/>
                  <w:marTop w:val="0"/>
                  <w:marBottom w:val="0"/>
                  <w:divBdr>
                    <w:top w:val="none" w:sz="0" w:space="0" w:color="auto"/>
                    <w:left w:val="none" w:sz="0" w:space="0" w:color="auto"/>
                    <w:bottom w:val="none" w:sz="0" w:space="0" w:color="auto"/>
                    <w:right w:val="none" w:sz="0" w:space="0" w:color="auto"/>
                  </w:divBdr>
                </w:div>
                <w:div w:id="1745757573">
                  <w:marLeft w:val="480"/>
                  <w:marRight w:val="0"/>
                  <w:marTop w:val="0"/>
                  <w:marBottom w:val="0"/>
                  <w:divBdr>
                    <w:top w:val="none" w:sz="0" w:space="0" w:color="auto"/>
                    <w:left w:val="none" w:sz="0" w:space="0" w:color="auto"/>
                    <w:bottom w:val="none" w:sz="0" w:space="0" w:color="auto"/>
                    <w:right w:val="none" w:sz="0" w:space="0" w:color="auto"/>
                  </w:divBdr>
                </w:div>
                <w:div w:id="377512220">
                  <w:marLeft w:val="480"/>
                  <w:marRight w:val="0"/>
                  <w:marTop w:val="0"/>
                  <w:marBottom w:val="0"/>
                  <w:divBdr>
                    <w:top w:val="none" w:sz="0" w:space="0" w:color="auto"/>
                    <w:left w:val="none" w:sz="0" w:space="0" w:color="auto"/>
                    <w:bottom w:val="none" w:sz="0" w:space="0" w:color="auto"/>
                    <w:right w:val="none" w:sz="0" w:space="0" w:color="auto"/>
                  </w:divBdr>
                </w:div>
                <w:div w:id="1246109535">
                  <w:marLeft w:val="480"/>
                  <w:marRight w:val="0"/>
                  <w:marTop w:val="0"/>
                  <w:marBottom w:val="0"/>
                  <w:divBdr>
                    <w:top w:val="none" w:sz="0" w:space="0" w:color="auto"/>
                    <w:left w:val="none" w:sz="0" w:space="0" w:color="auto"/>
                    <w:bottom w:val="none" w:sz="0" w:space="0" w:color="auto"/>
                    <w:right w:val="none" w:sz="0" w:space="0" w:color="auto"/>
                  </w:divBdr>
                </w:div>
                <w:div w:id="2124959438">
                  <w:marLeft w:val="480"/>
                  <w:marRight w:val="0"/>
                  <w:marTop w:val="0"/>
                  <w:marBottom w:val="0"/>
                  <w:divBdr>
                    <w:top w:val="none" w:sz="0" w:space="0" w:color="auto"/>
                    <w:left w:val="none" w:sz="0" w:space="0" w:color="auto"/>
                    <w:bottom w:val="none" w:sz="0" w:space="0" w:color="auto"/>
                    <w:right w:val="none" w:sz="0" w:space="0" w:color="auto"/>
                  </w:divBdr>
                </w:div>
                <w:div w:id="1351250298">
                  <w:marLeft w:val="480"/>
                  <w:marRight w:val="0"/>
                  <w:marTop w:val="0"/>
                  <w:marBottom w:val="0"/>
                  <w:divBdr>
                    <w:top w:val="none" w:sz="0" w:space="0" w:color="auto"/>
                    <w:left w:val="none" w:sz="0" w:space="0" w:color="auto"/>
                    <w:bottom w:val="none" w:sz="0" w:space="0" w:color="auto"/>
                    <w:right w:val="none" w:sz="0" w:space="0" w:color="auto"/>
                  </w:divBdr>
                </w:div>
                <w:div w:id="318584627">
                  <w:marLeft w:val="480"/>
                  <w:marRight w:val="0"/>
                  <w:marTop w:val="0"/>
                  <w:marBottom w:val="0"/>
                  <w:divBdr>
                    <w:top w:val="none" w:sz="0" w:space="0" w:color="auto"/>
                    <w:left w:val="none" w:sz="0" w:space="0" w:color="auto"/>
                    <w:bottom w:val="none" w:sz="0" w:space="0" w:color="auto"/>
                    <w:right w:val="none" w:sz="0" w:space="0" w:color="auto"/>
                  </w:divBdr>
                </w:div>
                <w:div w:id="1101923099">
                  <w:marLeft w:val="480"/>
                  <w:marRight w:val="0"/>
                  <w:marTop w:val="0"/>
                  <w:marBottom w:val="0"/>
                  <w:divBdr>
                    <w:top w:val="none" w:sz="0" w:space="0" w:color="auto"/>
                    <w:left w:val="none" w:sz="0" w:space="0" w:color="auto"/>
                    <w:bottom w:val="none" w:sz="0" w:space="0" w:color="auto"/>
                    <w:right w:val="none" w:sz="0" w:space="0" w:color="auto"/>
                  </w:divBdr>
                </w:div>
                <w:div w:id="2077701507">
                  <w:marLeft w:val="480"/>
                  <w:marRight w:val="0"/>
                  <w:marTop w:val="0"/>
                  <w:marBottom w:val="0"/>
                  <w:divBdr>
                    <w:top w:val="none" w:sz="0" w:space="0" w:color="auto"/>
                    <w:left w:val="none" w:sz="0" w:space="0" w:color="auto"/>
                    <w:bottom w:val="none" w:sz="0" w:space="0" w:color="auto"/>
                    <w:right w:val="none" w:sz="0" w:space="0" w:color="auto"/>
                  </w:divBdr>
                </w:div>
                <w:div w:id="1385760144">
                  <w:marLeft w:val="480"/>
                  <w:marRight w:val="0"/>
                  <w:marTop w:val="0"/>
                  <w:marBottom w:val="0"/>
                  <w:divBdr>
                    <w:top w:val="none" w:sz="0" w:space="0" w:color="auto"/>
                    <w:left w:val="none" w:sz="0" w:space="0" w:color="auto"/>
                    <w:bottom w:val="none" w:sz="0" w:space="0" w:color="auto"/>
                    <w:right w:val="none" w:sz="0" w:space="0" w:color="auto"/>
                  </w:divBdr>
                </w:div>
                <w:div w:id="157157559">
                  <w:marLeft w:val="480"/>
                  <w:marRight w:val="0"/>
                  <w:marTop w:val="0"/>
                  <w:marBottom w:val="0"/>
                  <w:divBdr>
                    <w:top w:val="none" w:sz="0" w:space="0" w:color="auto"/>
                    <w:left w:val="none" w:sz="0" w:space="0" w:color="auto"/>
                    <w:bottom w:val="none" w:sz="0" w:space="0" w:color="auto"/>
                    <w:right w:val="none" w:sz="0" w:space="0" w:color="auto"/>
                  </w:divBdr>
                </w:div>
                <w:div w:id="2057000077">
                  <w:marLeft w:val="480"/>
                  <w:marRight w:val="0"/>
                  <w:marTop w:val="0"/>
                  <w:marBottom w:val="0"/>
                  <w:divBdr>
                    <w:top w:val="none" w:sz="0" w:space="0" w:color="auto"/>
                    <w:left w:val="none" w:sz="0" w:space="0" w:color="auto"/>
                    <w:bottom w:val="none" w:sz="0" w:space="0" w:color="auto"/>
                    <w:right w:val="none" w:sz="0" w:space="0" w:color="auto"/>
                  </w:divBdr>
                </w:div>
                <w:div w:id="1855916568">
                  <w:marLeft w:val="480"/>
                  <w:marRight w:val="0"/>
                  <w:marTop w:val="0"/>
                  <w:marBottom w:val="0"/>
                  <w:divBdr>
                    <w:top w:val="none" w:sz="0" w:space="0" w:color="auto"/>
                    <w:left w:val="none" w:sz="0" w:space="0" w:color="auto"/>
                    <w:bottom w:val="none" w:sz="0" w:space="0" w:color="auto"/>
                    <w:right w:val="none" w:sz="0" w:space="0" w:color="auto"/>
                  </w:divBdr>
                </w:div>
                <w:div w:id="373359131">
                  <w:marLeft w:val="480"/>
                  <w:marRight w:val="0"/>
                  <w:marTop w:val="0"/>
                  <w:marBottom w:val="0"/>
                  <w:divBdr>
                    <w:top w:val="none" w:sz="0" w:space="0" w:color="auto"/>
                    <w:left w:val="none" w:sz="0" w:space="0" w:color="auto"/>
                    <w:bottom w:val="none" w:sz="0" w:space="0" w:color="auto"/>
                    <w:right w:val="none" w:sz="0" w:space="0" w:color="auto"/>
                  </w:divBdr>
                </w:div>
                <w:div w:id="1876237949">
                  <w:marLeft w:val="480"/>
                  <w:marRight w:val="0"/>
                  <w:marTop w:val="0"/>
                  <w:marBottom w:val="0"/>
                  <w:divBdr>
                    <w:top w:val="none" w:sz="0" w:space="0" w:color="auto"/>
                    <w:left w:val="none" w:sz="0" w:space="0" w:color="auto"/>
                    <w:bottom w:val="none" w:sz="0" w:space="0" w:color="auto"/>
                    <w:right w:val="none" w:sz="0" w:space="0" w:color="auto"/>
                  </w:divBdr>
                </w:div>
                <w:div w:id="1705209926">
                  <w:marLeft w:val="480"/>
                  <w:marRight w:val="0"/>
                  <w:marTop w:val="0"/>
                  <w:marBottom w:val="0"/>
                  <w:divBdr>
                    <w:top w:val="none" w:sz="0" w:space="0" w:color="auto"/>
                    <w:left w:val="none" w:sz="0" w:space="0" w:color="auto"/>
                    <w:bottom w:val="none" w:sz="0" w:space="0" w:color="auto"/>
                    <w:right w:val="none" w:sz="0" w:space="0" w:color="auto"/>
                  </w:divBdr>
                </w:div>
                <w:div w:id="1124542429">
                  <w:marLeft w:val="480"/>
                  <w:marRight w:val="0"/>
                  <w:marTop w:val="0"/>
                  <w:marBottom w:val="0"/>
                  <w:divBdr>
                    <w:top w:val="none" w:sz="0" w:space="0" w:color="auto"/>
                    <w:left w:val="none" w:sz="0" w:space="0" w:color="auto"/>
                    <w:bottom w:val="none" w:sz="0" w:space="0" w:color="auto"/>
                    <w:right w:val="none" w:sz="0" w:space="0" w:color="auto"/>
                  </w:divBdr>
                </w:div>
                <w:div w:id="1718581694">
                  <w:marLeft w:val="480"/>
                  <w:marRight w:val="0"/>
                  <w:marTop w:val="0"/>
                  <w:marBottom w:val="0"/>
                  <w:divBdr>
                    <w:top w:val="none" w:sz="0" w:space="0" w:color="auto"/>
                    <w:left w:val="none" w:sz="0" w:space="0" w:color="auto"/>
                    <w:bottom w:val="none" w:sz="0" w:space="0" w:color="auto"/>
                    <w:right w:val="none" w:sz="0" w:space="0" w:color="auto"/>
                  </w:divBdr>
                </w:div>
                <w:div w:id="616571495">
                  <w:marLeft w:val="480"/>
                  <w:marRight w:val="0"/>
                  <w:marTop w:val="0"/>
                  <w:marBottom w:val="0"/>
                  <w:divBdr>
                    <w:top w:val="none" w:sz="0" w:space="0" w:color="auto"/>
                    <w:left w:val="none" w:sz="0" w:space="0" w:color="auto"/>
                    <w:bottom w:val="none" w:sz="0" w:space="0" w:color="auto"/>
                    <w:right w:val="none" w:sz="0" w:space="0" w:color="auto"/>
                  </w:divBdr>
                </w:div>
                <w:div w:id="930624120">
                  <w:marLeft w:val="480"/>
                  <w:marRight w:val="0"/>
                  <w:marTop w:val="0"/>
                  <w:marBottom w:val="0"/>
                  <w:divBdr>
                    <w:top w:val="none" w:sz="0" w:space="0" w:color="auto"/>
                    <w:left w:val="none" w:sz="0" w:space="0" w:color="auto"/>
                    <w:bottom w:val="none" w:sz="0" w:space="0" w:color="auto"/>
                    <w:right w:val="none" w:sz="0" w:space="0" w:color="auto"/>
                  </w:divBdr>
                </w:div>
                <w:div w:id="1619950793">
                  <w:marLeft w:val="480"/>
                  <w:marRight w:val="0"/>
                  <w:marTop w:val="0"/>
                  <w:marBottom w:val="0"/>
                  <w:divBdr>
                    <w:top w:val="none" w:sz="0" w:space="0" w:color="auto"/>
                    <w:left w:val="none" w:sz="0" w:space="0" w:color="auto"/>
                    <w:bottom w:val="none" w:sz="0" w:space="0" w:color="auto"/>
                    <w:right w:val="none" w:sz="0" w:space="0" w:color="auto"/>
                  </w:divBdr>
                </w:div>
                <w:div w:id="544832976">
                  <w:marLeft w:val="480"/>
                  <w:marRight w:val="0"/>
                  <w:marTop w:val="0"/>
                  <w:marBottom w:val="0"/>
                  <w:divBdr>
                    <w:top w:val="none" w:sz="0" w:space="0" w:color="auto"/>
                    <w:left w:val="none" w:sz="0" w:space="0" w:color="auto"/>
                    <w:bottom w:val="none" w:sz="0" w:space="0" w:color="auto"/>
                    <w:right w:val="none" w:sz="0" w:space="0" w:color="auto"/>
                  </w:divBdr>
                </w:div>
                <w:div w:id="726686234">
                  <w:marLeft w:val="480"/>
                  <w:marRight w:val="0"/>
                  <w:marTop w:val="0"/>
                  <w:marBottom w:val="0"/>
                  <w:divBdr>
                    <w:top w:val="none" w:sz="0" w:space="0" w:color="auto"/>
                    <w:left w:val="none" w:sz="0" w:space="0" w:color="auto"/>
                    <w:bottom w:val="none" w:sz="0" w:space="0" w:color="auto"/>
                    <w:right w:val="none" w:sz="0" w:space="0" w:color="auto"/>
                  </w:divBdr>
                </w:div>
                <w:div w:id="533150408">
                  <w:marLeft w:val="480"/>
                  <w:marRight w:val="0"/>
                  <w:marTop w:val="0"/>
                  <w:marBottom w:val="0"/>
                  <w:divBdr>
                    <w:top w:val="none" w:sz="0" w:space="0" w:color="auto"/>
                    <w:left w:val="none" w:sz="0" w:space="0" w:color="auto"/>
                    <w:bottom w:val="none" w:sz="0" w:space="0" w:color="auto"/>
                    <w:right w:val="none" w:sz="0" w:space="0" w:color="auto"/>
                  </w:divBdr>
                </w:div>
                <w:div w:id="418717344">
                  <w:marLeft w:val="480"/>
                  <w:marRight w:val="0"/>
                  <w:marTop w:val="0"/>
                  <w:marBottom w:val="0"/>
                  <w:divBdr>
                    <w:top w:val="none" w:sz="0" w:space="0" w:color="auto"/>
                    <w:left w:val="none" w:sz="0" w:space="0" w:color="auto"/>
                    <w:bottom w:val="none" w:sz="0" w:space="0" w:color="auto"/>
                    <w:right w:val="none" w:sz="0" w:space="0" w:color="auto"/>
                  </w:divBdr>
                </w:div>
                <w:div w:id="1978102787">
                  <w:marLeft w:val="480"/>
                  <w:marRight w:val="0"/>
                  <w:marTop w:val="0"/>
                  <w:marBottom w:val="0"/>
                  <w:divBdr>
                    <w:top w:val="none" w:sz="0" w:space="0" w:color="auto"/>
                    <w:left w:val="none" w:sz="0" w:space="0" w:color="auto"/>
                    <w:bottom w:val="none" w:sz="0" w:space="0" w:color="auto"/>
                    <w:right w:val="none" w:sz="0" w:space="0" w:color="auto"/>
                  </w:divBdr>
                </w:div>
                <w:div w:id="1526214750">
                  <w:marLeft w:val="480"/>
                  <w:marRight w:val="0"/>
                  <w:marTop w:val="0"/>
                  <w:marBottom w:val="0"/>
                  <w:divBdr>
                    <w:top w:val="none" w:sz="0" w:space="0" w:color="auto"/>
                    <w:left w:val="none" w:sz="0" w:space="0" w:color="auto"/>
                    <w:bottom w:val="none" w:sz="0" w:space="0" w:color="auto"/>
                    <w:right w:val="none" w:sz="0" w:space="0" w:color="auto"/>
                  </w:divBdr>
                </w:div>
                <w:div w:id="488059387">
                  <w:marLeft w:val="480"/>
                  <w:marRight w:val="0"/>
                  <w:marTop w:val="0"/>
                  <w:marBottom w:val="0"/>
                  <w:divBdr>
                    <w:top w:val="none" w:sz="0" w:space="0" w:color="auto"/>
                    <w:left w:val="none" w:sz="0" w:space="0" w:color="auto"/>
                    <w:bottom w:val="none" w:sz="0" w:space="0" w:color="auto"/>
                    <w:right w:val="none" w:sz="0" w:space="0" w:color="auto"/>
                  </w:divBdr>
                </w:div>
              </w:divsChild>
            </w:div>
            <w:div w:id="2047288127">
              <w:marLeft w:val="0"/>
              <w:marRight w:val="0"/>
              <w:marTop w:val="0"/>
              <w:marBottom w:val="0"/>
              <w:divBdr>
                <w:top w:val="none" w:sz="0" w:space="0" w:color="auto"/>
                <w:left w:val="none" w:sz="0" w:space="0" w:color="auto"/>
                <w:bottom w:val="none" w:sz="0" w:space="0" w:color="auto"/>
                <w:right w:val="none" w:sz="0" w:space="0" w:color="auto"/>
              </w:divBdr>
              <w:divsChild>
                <w:div w:id="1022513128">
                  <w:marLeft w:val="480"/>
                  <w:marRight w:val="0"/>
                  <w:marTop w:val="0"/>
                  <w:marBottom w:val="0"/>
                  <w:divBdr>
                    <w:top w:val="none" w:sz="0" w:space="0" w:color="auto"/>
                    <w:left w:val="none" w:sz="0" w:space="0" w:color="auto"/>
                    <w:bottom w:val="none" w:sz="0" w:space="0" w:color="auto"/>
                    <w:right w:val="none" w:sz="0" w:space="0" w:color="auto"/>
                  </w:divBdr>
                </w:div>
                <w:div w:id="1569150210">
                  <w:marLeft w:val="480"/>
                  <w:marRight w:val="0"/>
                  <w:marTop w:val="0"/>
                  <w:marBottom w:val="0"/>
                  <w:divBdr>
                    <w:top w:val="none" w:sz="0" w:space="0" w:color="auto"/>
                    <w:left w:val="none" w:sz="0" w:space="0" w:color="auto"/>
                    <w:bottom w:val="none" w:sz="0" w:space="0" w:color="auto"/>
                    <w:right w:val="none" w:sz="0" w:space="0" w:color="auto"/>
                  </w:divBdr>
                </w:div>
                <w:div w:id="1321497736">
                  <w:marLeft w:val="480"/>
                  <w:marRight w:val="0"/>
                  <w:marTop w:val="0"/>
                  <w:marBottom w:val="0"/>
                  <w:divBdr>
                    <w:top w:val="none" w:sz="0" w:space="0" w:color="auto"/>
                    <w:left w:val="none" w:sz="0" w:space="0" w:color="auto"/>
                    <w:bottom w:val="none" w:sz="0" w:space="0" w:color="auto"/>
                    <w:right w:val="none" w:sz="0" w:space="0" w:color="auto"/>
                  </w:divBdr>
                </w:div>
                <w:div w:id="1840152116">
                  <w:marLeft w:val="480"/>
                  <w:marRight w:val="0"/>
                  <w:marTop w:val="0"/>
                  <w:marBottom w:val="0"/>
                  <w:divBdr>
                    <w:top w:val="none" w:sz="0" w:space="0" w:color="auto"/>
                    <w:left w:val="none" w:sz="0" w:space="0" w:color="auto"/>
                    <w:bottom w:val="none" w:sz="0" w:space="0" w:color="auto"/>
                    <w:right w:val="none" w:sz="0" w:space="0" w:color="auto"/>
                  </w:divBdr>
                </w:div>
                <w:div w:id="299187613">
                  <w:marLeft w:val="480"/>
                  <w:marRight w:val="0"/>
                  <w:marTop w:val="0"/>
                  <w:marBottom w:val="0"/>
                  <w:divBdr>
                    <w:top w:val="none" w:sz="0" w:space="0" w:color="auto"/>
                    <w:left w:val="none" w:sz="0" w:space="0" w:color="auto"/>
                    <w:bottom w:val="none" w:sz="0" w:space="0" w:color="auto"/>
                    <w:right w:val="none" w:sz="0" w:space="0" w:color="auto"/>
                  </w:divBdr>
                </w:div>
                <w:div w:id="1635058419">
                  <w:marLeft w:val="480"/>
                  <w:marRight w:val="0"/>
                  <w:marTop w:val="0"/>
                  <w:marBottom w:val="0"/>
                  <w:divBdr>
                    <w:top w:val="none" w:sz="0" w:space="0" w:color="auto"/>
                    <w:left w:val="none" w:sz="0" w:space="0" w:color="auto"/>
                    <w:bottom w:val="none" w:sz="0" w:space="0" w:color="auto"/>
                    <w:right w:val="none" w:sz="0" w:space="0" w:color="auto"/>
                  </w:divBdr>
                </w:div>
                <w:div w:id="1224296830">
                  <w:marLeft w:val="480"/>
                  <w:marRight w:val="0"/>
                  <w:marTop w:val="0"/>
                  <w:marBottom w:val="0"/>
                  <w:divBdr>
                    <w:top w:val="none" w:sz="0" w:space="0" w:color="auto"/>
                    <w:left w:val="none" w:sz="0" w:space="0" w:color="auto"/>
                    <w:bottom w:val="none" w:sz="0" w:space="0" w:color="auto"/>
                    <w:right w:val="none" w:sz="0" w:space="0" w:color="auto"/>
                  </w:divBdr>
                </w:div>
                <w:div w:id="918369200">
                  <w:marLeft w:val="480"/>
                  <w:marRight w:val="0"/>
                  <w:marTop w:val="0"/>
                  <w:marBottom w:val="0"/>
                  <w:divBdr>
                    <w:top w:val="none" w:sz="0" w:space="0" w:color="auto"/>
                    <w:left w:val="none" w:sz="0" w:space="0" w:color="auto"/>
                    <w:bottom w:val="none" w:sz="0" w:space="0" w:color="auto"/>
                    <w:right w:val="none" w:sz="0" w:space="0" w:color="auto"/>
                  </w:divBdr>
                </w:div>
                <w:div w:id="1228567564">
                  <w:marLeft w:val="480"/>
                  <w:marRight w:val="0"/>
                  <w:marTop w:val="0"/>
                  <w:marBottom w:val="0"/>
                  <w:divBdr>
                    <w:top w:val="none" w:sz="0" w:space="0" w:color="auto"/>
                    <w:left w:val="none" w:sz="0" w:space="0" w:color="auto"/>
                    <w:bottom w:val="none" w:sz="0" w:space="0" w:color="auto"/>
                    <w:right w:val="none" w:sz="0" w:space="0" w:color="auto"/>
                  </w:divBdr>
                </w:div>
                <w:div w:id="919414825">
                  <w:marLeft w:val="480"/>
                  <w:marRight w:val="0"/>
                  <w:marTop w:val="0"/>
                  <w:marBottom w:val="0"/>
                  <w:divBdr>
                    <w:top w:val="none" w:sz="0" w:space="0" w:color="auto"/>
                    <w:left w:val="none" w:sz="0" w:space="0" w:color="auto"/>
                    <w:bottom w:val="none" w:sz="0" w:space="0" w:color="auto"/>
                    <w:right w:val="none" w:sz="0" w:space="0" w:color="auto"/>
                  </w:divBdr>
                </w:div>
                <w:div w:id="432286913">
                  <w:marLeft w:val="480"/>
                  <w:marRight w:val="0"/>
                  <w:marTop w:val="0"/>
                  <w:marBottom w:val="0"/>
                  <w:divBdr>
                    <w:top w:val="none" w:sz="0" w:space="0" w:color="auto"/>
                    <w:left w:val="none" w:sz="0" w:space="0" w:color="auto"/>
                    <w:bottom w:val="none" w:sz="0" w:space="0" w:color="auto"/>
                    <w:right w:val="none" w:sz="0" w:space="0" w:color="auto"/>
                  </w:divBdr>
                </w:div>
                <w:div w:id="2121220229">
                  <w:marLeft w:val="480"/>
                  <w:marRight w:val="0"/>
                  <w:marTop w:val="0"/>
                  <w:marBottom w:val="0"/>
                  <w:divBdr>
                    <w:top w:val="none" w:sz="0" w:space="0" w:color="auto"/>
                    <w:left w:val="none" w:sz="0" w:space="0" w:color="auto"/>
                    <w:bottom w:val="none" w:sz="0" w:space="0" w:color="auto"/>
                    <w:right w:val="none" w:sz="0" w:space="0" w:color="auto"/>
                  </w:divBdr>
                </w:div>
                <w:div w:id="1670520098">
                  <w:marLeft w:val="480"/>
                  <w:marRight w:val="0"/>
                  <w:marTop w:val="0"/>
                  <w:marBottom w:val="0"/>
                  <w:divBdr>
                    <w:top w:val="none" w:sz="0" w:space="0" w:color="auto"/>
                    <w:left w:val="none" w:sz="0" w:space="0" w:color="auto"/>
                    <w:bottom w:val="none" w:sz="0" w:space="0" w:color="auto"/>
                    <w:right w:val="none" w:sz="0" w:space="0" w:color="auto"/>
                  </w:divBdr>
                </w:div>
                <w:div w:id="1209803211">
                  <w:marLeft w:val="480"/>
                  <w:marRight w:val="0"/>
                  <w:marTop w:val="0"/>
                  <w:marBottom w:val="0"/>
                  <w:divBdr>
                    <w:top w:val="none" w:sz="0" w:space="0" w:color="auto"/>
                    <w:left w:val="none" w:sz="0" w:space="0" w:color="auto"/>
                    <w:bottom w:val="none" w:sz="0" w:space="0" w:color="auto"/>
                    <w:right w:val="none" w:sz="0" w:space="0" w:color="auto"/>
                  </w:divBdr>
                </w:div>
                <w:div w:id="2050910195">
                  <w:marLeft w:val="480"/>
                  <w:marRight w:val="0"/>
                  <w:marTop w:val="0"/>
                  <w:marBottom w:val="0"/>
                  <w:divBdr>
                    <w:top w:val="none" w:sz="0" w:space="0" w:color="auto"/>
                    <w:left w:val="none" w:sz="0" w:space="0" w:color="auto"/>
                    <w:bottom w:val="none" w:sz="0" w:space="0" w:color="auto"/>
                    <w:right w:val="none" w:sz="0" w:space="0" w:color="auto"/>
                  </w:divBdr>
                </w:div>
                <w:div w:id="2029483109">
                  <w:marLeft w:val="480"/>
                  <w:marRight w:val="0"/>
                  <w:marTop w:val="0"/>
                  <w:marBottom w:val="0"/>
                  <w:divBdr>
                    <w:top w:val="none" w:sz="0" w:space="0" w:color="auto"/>
                    <w:left w:val="none" w:sz="0" w:space="0" w:color="auto"/>
                    <w:bottom w:val="none" w:sz="0" w:space="0" w:color="auto"/>
                    <w:right w:val="none" w:sz="0" w:space="0" w:color="auto"/>
                  </w:divBdr>
                </w:div>
                <w:div w:id="1092774251">
                  <w:marLeft w:val="480"/>
                  <w:marRight w:val="0"/>
                  <w:marTop w:val="0"/>
                  <w:marBottom w:val="0"/>
                  <w:divBdr>
                    <w:top w:val="none" w:sz="0" w:space="0" w:color="auto"/>
                    <w:left w:val="none" w:sz="0" w:space="0" w:color="auto"/>
                    <w:bottom w:val="none" w:sz="0" w:space="0" w:color="auto"/>
                    <w:right w:val="none" w:sz="0" w:space="0" w:color="auto"/>
                  </w:divBdr>
                </w:div>
                <w:div w:id="1960841423">
                  <w:marLeft w:val="480"/>
                  <w:marRight w:val="0"/>
                  <w:marTop w:val="0"/>
                  <w:marBottom w:val="0"/>
                  <w:divBdr>
                    <w:top w:val="none" w:sz="0" w:space="0" w:color="auto"/>
                    <w:left w:val="none" w:sz="0" w:space="0" w:color="auto"/>
                    <w:bottom w:val="none" w:sz="0" w:space="0" w:color="auto"/>
                    <w:right w:val="none" w:sz="0" w:space="0" w:color="auto"/>
                  </w:divBdr>
                </w:div>
                <w:div w:id="1036079851">
                  <w:marLeft w:val="480"/>
                  <w:marRight w:val="0"/>
                  <w:marTop w:val="0"/>
                  <w:marBottom w:val="0"/>
                  <w:divBdr>
                    <w:top w:val="none" w:sz="0" w:space="0" w:color="auto"/>
                    <w:left w:val="none" w:sz="0" w:space="0" w:color="auto"/>
                    <w:bottom w:val="none" w:sz="0" w:space="0" w:color="auto"/>
                    <w:right w:val="none" w:sz="0" w:space="0" w:color="auto"/>
                  </w:divBdr>
                </w:div>
                <w:div w:id="1747529058">
                  <w:marLeft w:val="480"/>
                  <w:marRight w:val="0"/>
                  <w:marTop w:val="0"/>
                  <w:marBottom w:val="0"/>
                  <w:divBdr>
                    <w:top w:val="none" w:sz="0" w:space="0" w:color="auto"/>
                    <w:left w:val="none" w:sz="0" w:space="0" w:color="auto"/>
                    <w:bottom w:val="none" w:sz="0" w:space="0" w:color="auto"/>
                    <w:right w:val="none" w:sz="0" w:space="0" w:color="auto"/>
                  </w:divBdr>
                </w:div>
                <w:div w:id="317419476">
                  <w:marLeft w:val="480"/>
                  <w:marRight w:val="0"/>
                  <w:marTop w:val="0"/>
                  <w:marBottom w:val="0"/>
                  <w:divBdr>
                    <w:top w:val="none" w:sz="0" w:space="0" w:color="auto"/>
                    <w:left w:val="none" w:sz="0" w:space="0" w:color="auto"/>
                    <w:bottom w:val="none" w:sz="0" w:space="0" w:color="auto"/>
                    <w:right w:val="none" w:sz="0" w:space="0" w:color="auto"/>
                  </w:divBdr>
                </w:div>
                <w:div w:id="1446580269">
                  <w:marLeft w:val="480"/>
                  <w:marRight w:val="0"/>
                  <w:marTop w:val="0"/>
                  <w:marBottom w:val="0"/>
                  <w:divBdr>
                    <w:top w:val="none" w:sz="0" w:space="0" w:color="auto"/>
                    <w:left w:val="none" w:sz="0" w:space="0" w:color="auto"/>
                    <w:bottom w:val="none" w:sz="0" w:space="0" w:color="auto"/>
                    <w:right w:val="none" w:sz="0" w:space="0" w:color="auto"/>
                  </w:divBdr>
                </w:div>
                <w:div w:id="794064356">
                  <w:marLeft w:val="480"/>
                  <w:marRight w:val="0"/>
                  <w:marTop w:val="0"/>
                  <w:marBottom w:val="0"/>
                  <w:divBdr>
                    <w:top w:val="none" w:sz="0" w:space="0" w:color="auto"/>
                    <w:left w:val="none" w:sz="0" w:space="0" w:color="auto"/>
                    <w:bottom w:val="none" w:sz="0" w:space="0" w:color="auto"/>
                    <w:right w:val="none" w:sz="0" w:space="0" w:color="auto"/>
                  </w:divBdr>
                </w:div>
                <w:div w:id="1157186161">
                  <w:marLeft w:val="480"/>
                  <w:marRight w:val="0"/>
                  <w:marTop w:val="0"/>
                  <w:marBottom w:val="0"/>
                  <w:divBdr>
                    <w:top w:val="none" w:sz="0" w:space="0" w:color="auto"/>
                    <w:left w:val="none" w:sz="0" w:space="0" w:color="auto"/>
                    <w:bottom w:val="none" w:sz="0" w:space="0" w:color="auto"/>
                    <w:right w:val="none" w:sz="0" w:space="0" w:color="auto"/>
                  </w:divBdr>
                </w:div>
                <w:div w:id="1459837797">
                  <w:marLeft w:val="480"/>
                  <w:marRight w:val="0"/>
                  <w:marTop w:val="0"/>
                  <w:marBottom w:val="0"/>
                  <w:divBdr>
                    <w:top w:val="none" w:sz="0" w:space="0" w:color="auto"/>
                    <w:left w:val="none" w:sz="0" w:space="0" w:color="auto"/>
                    <w:bottom w:val="none" w:sz="0" w:space="0" w:color="auto"/>
                    <w:right w:val="none" w:sz="0" w:space="0" w:color="auto"/>
                  </w:divBdr>
                </w:div>
                <w:div w:id="549999481">
                  <w:marLeft w:val="480"/>
                  <w:marRight w:val="0"/>
                  <w:marTop w:val="0"/>
                  <w:marBottom w:val="0"/>
                  <w:divBdr>
                    <w:top w:val="none" w:sz="0" w:space="0" w:color="auto"/>
                    <w:left w:val="none" w:sz="0" w:space="0" w:color="auto"/>
                    <w:bottom w:val="none" w:sz="0" w:space="0" w:color="auto"/>
                    <w:right w:val="none" w:sz="0" w:space="0" w:color="auto"/>
                  </w:divBdr>
                </w:div>
                <w:div w:id="925726692">
                  <w:marLeft w:val="480"/>
                  <w:marRight w:val="0"/>
                  <w:marTop w:val="0"/>
                  <w:marBottom w:val="0"/>
                  <w:divBdr>
                    <w:top w:val="none" w:sz="0" w:space="0" w:color="auto"/>
                    <w:left w:val="none" w:sz="0" w:space="0" w:color="auto"/>
                    <w:bottom w:val="none" w:sz="0" w:space="0" w:color="auto"/>
                    <w:right w:val="none" w:sz="0" w:space="0" w:color="auto"/>
                  </w:divBdr>
                </w:div>
                <w:div w:id="393817803">
                  <w:marLeft w:val="480"/>
                  <w:marRight w:val="0"/>
                  <w:marTop w:val="0"/>
                  <w:marBottom w:val="0"/>
                  <w:divBdr>
                    <w:top w:val="none" w:sz="0" w:space="0" w:color="auto"/>
                    <w:left w:val="none" w:sz="0" w:space="0" w:color="auto"/>
                    <w:bottom w:val="none" w:sz="0" w:space="0" w:color="auto"/>
                    <w:right w:val="none" w:sz="0" w:space="0" w:color="auto"/>
                  </w:divBdr>
                </w:div>
                <w:div w:id="1831945891">
                  <w:marLeft w:val="480"/>
                  <w:marRight w:val="0"/>
                  <w:marTop w:val="0"/>
                  <w:marBottom w:val="0"/>
                  <w:divBdr>
                    <w:top w:val="none" w:sz="0" w:space="0" w:color="auto"/>
                    <w:left w:val="none" w:sz="0" w:space="0" w:color="auto"/>
                    <w:bottom w:val="none" w:sz="0" w:space="0" w:color="auto"/>
                    <w:right w:val="none" w:sz="0" w:space="0" w:color="auto"/>
                  </w:divBdr>
                </w:div>
                <w:div w:id="1475372256">
                  <w:marLeft w:val="480"/>
                  <w:marRight w:val="0"/>
                  <w:marTop w:val="0"/>
                  <w:marBottom w:val="0"/>
                  <w:divBdr>
                    <w:top w:val="none" w:sz="0" w:space="0" w:color="auto"/>
                    <w:left w:val="none" w:sz="0" w:space="0" w:color="auto"/>
                    <w:bottom w:val="none" w:sz="0" w:space="0" w:color="auto"/>
                    <w:right w:val="none" w:sz="0" w:space="0" w:color="auto"/>
                  </w:divBdr>
                </w:div>
                <w:div w:id="1194999687">
                  <w:marLeft w:val="480"/>
                  <w:marRight w:val="0"/>
                  <w:marTop w:val="0"/>
                  <w:marBottom w:val="0"/>
                  <w:divBdr>
                    <w:top w:val="none" w:sz="0" w:space="0" w:color="auto"/>
                    <w:left w:val="none" w:sz="0" w:space="0" w:color="auto"/>
                    <w:bottom w:val="none" w:sz="0" w:space="0" w:color="auto"/>
                    <w:right w:val="none" w:sz="0" w:space="0" w:color="auto"/>
                  </w:divBdr>
                </w:div>
                <w:div w:id="1319263182">
                  <w:marLeft w:val="480"/>
                  <w:marRight w:val="0"/>
                  <w:marTop w:val="0"/>
                  <w:marBottom w:val="0"/>
                  <w:divBdr>
                    <w:top w:val="none" w:sz="0" w:space="0" w:color="auto"/>
                    <w:left w:val="none" w:sz="0" w:space="0" w:color="auto"/>
                    <w:bottom w:val="none" w:sz="0" w:space="0" w:color="auto"/>
                    <w:right w:val="none" w:sz="0" w:space="0" w:color="auto"/>
                  </w:divBdr>
                </w:div>
                <w:div w:id="898246792">
                  <w:marLeft w:val="480"/>
                  <w:marRight w:val="0"/>
                  <w:marTop w:val="0"/>
                  <w:marBottom w:val="0"/>
                  <w:divBdr>
                    <w:top w:val="none" w:sz="0" w:space="0" w:color="auto"/>
                    <w:left w:val="none" w:sz="0" w:space="0" w:color="auto"/>
                    <w:bottom w:val="none" w:sz="0" w:space="0" w:color="auto"/>
                    <w:right w:val="none" w:sz="0" w:space="0" w:color="auto"/>
                  </w:divBdr>
                </w:div>
                <w:div w:id="1977836647">
                  <w:marLeft w:val="480"/>
                  <w:marRight w:val="0"/>
                  <w:marTop w:val="0"/>
                  <w:marBottom w:val="0"/>
                  <w:divBdr>
                    <w:top w:val="none" w:sz="0" w:space="0" w:color="auto"/>
                    <w:left w:val="none" w:sz="0" w:space="0" w:color="auto"/>
                    <w:bottom w:val="none" w:sz="0" w:space="0" w:color="auto"/>
                    <w:right w:val="none" w:sz="0" w:space="0" w:color="auto"/>
                  </w:divBdr>
                </w:div>
                <w:div w:id="553468587">
                  <w:marLeft w:val="480"/>
                  <w:marRight w:val="0"/>
                  <w:marTop w:val="0"/>
                  <w:marBottom w:val="0"/>
                  <w:divBdr>
                    <w:top w:val="none" w:sz="0" w:space="0" w:color="auto"/>
                    <w:left w:val="none" w:sz="0" w:space="0" w:color="auto"/>
                    <w:bottom w:val="none" w:sz="0" w:space="0" w:color="auto"/>
                    <w:right w:val="none" w:sz="0" w:space="0" w:color="auto"/>
                  </w:divBdr>
                </w:div>
                <w:div w:id="1835416879">
                  <w:marLeft w:val="480"/>
                  <w:marRight w:val="0"/>
                  <w:marTop w:val="0"/>
                  <w:marBottom w:val="0"/>
                  <w:divBdr>
                    <w:top w:val="none" w:sz="0" w:space="0" w:color="auto"/>
                    <w:left w:val="none" w:sz="0" w:space="0" w:color="auto"/>
                    <w:bottom w:val="none" w:sz="0" w:space="0" w:color="auto"/>
                    <w:right w:val="none" w:sz="0" w:space="0" w:color="auto"/>
                  </w:divBdr>
                </w:div>
                <w:div w:id="972490503">
                  <w:marLeft w:val="480"/>
                  <w:marRight w:val="0"/>
                  <w:marTop w:val="0"/>
                  <w:marBottom w:val="0"/>
                  <w:divBdr>
                    <w:top w:val="none" w:sz="0" w:space="0" w:color="auto"/>
                    <w:left w:val="none" w:sz="0" w:space="0" w:color="auto"/>
                    <w:bottom w:val="none" w:sz="0" w:space="0" w:color="auto"/>
                    <w:right w:val="none" w:sz="0" w:space="0" w:color="auto"/>
                  </w:divBdr>
                </w:div>
                <w:div w:id="970093716">
                  <w:marLeft w:val="480"/>
                  <w:marRight w:val="0"/>
                  <w:marTop w:val="0"/>
                  <w:marBottom w:val="0"/>
                  <w:divBdr>
                    <w:top w:val="none" w:sz="0" w:space="0" w:color="auto"/>
                    <w:left w:val="none" w:sz="0" w:space="0" w:color="auto"/>
                    <w:bottom w:val="none" w:sz="0" w:space="0" w:color="auto"/>
                    <w:right w:val="none" w:sz="0" w:space="0" w:color="auto"/>
                  </w:divBdr>
                </w:div>
                <w:div w:id="1630234752">
                  <w:marLeft w:val="480"/>
                  <w:marRight w:val="0"/>
                  <w:marTop w:val="0"/>
                  <w:marBottom w:val="0"/>
                  <w:divBdr>
                    <w:top w:val="none" w:sz="0" w:space="0" w:color="auto"/>
                    <w:left w:val="none" w:sz="0" w:space="0" w:color="auto"/>
                    <w:bottom w:val="none" w:sz="0" w:space="0" w:color="auto"/>
                    <w:right w:val="none" w:sz="0" w:space="0" w:color="auto"/>
                  </w:divBdr>
                </w:div>
                <w:div w:id="1885671609">
                  <w:marLeft w:val="480"/>
                  <w:marRight w:val="0"/>
                  <w:marTop w:val="0"/>
                  <w:marBottom w:val="0"/>
                  <w:divBdr>
                    <w:top w:val="none" w:sz="0" w:space="0" w:color="auto"/>
                    <w:left w:val="none" w:sz="0" w:space="0" w:color="auto"/>
                    <w:bottom w:val="none" w:sz="0" w:space="0" w:color="auto"/>
                    <w:right w:val="none" w:sz="0" w:space="0" w:color="auto"/>
                  </w:divBdr>
                </w:div>
                <w:div w:id="397017330">
                  <w:marLeft w:val="480"/>
                  <w:marRight w:val="0"/>
                  <w:marTop w:val="0"/>
                  <w:marBottom w:val="0"/>
                  <w:divBdr>
                    <w:top w:val="none" w:sz="0" w:space="0" w:color="auto"/>
                    <w:left w:val="none" w:sz="0" w:space="0" w:color="auto"/>
                    <w:bottom w:val="none" w:sz="0" w:space="0" w:color="auto"/>
                    <w:right w:val="none" w:sz="0" w:space="0" w:color="auto"/>
                  </w:divBdr>
                </w:div>
                <w:div w:id="742065621">
                  <w:marLeft w:val="480"/>
                  <w:marRight w:val="0"/>
                  <w:marTop w:val="0"/>
                  <w:marBottom w:val="0"/>
                  <w:divBdr>
                    <w:top w:val="none" w:sz="0" w:space="0" w:color="auto"/>
                    <w:left w:val="none" w:sz="0" w:space="0" w:color="auto"/>
                    <w:bottom w:val="none" w:sz="0" w:space="0" w:color="auto"/>
                    <w:right w:val="none" w:sz="0" w:space="0" w:color="auto"/>
                  </w:divBdr>
                </w:div>
                <w:div w:id="427509591">
                  <w:marLeft w:val="480"/>
                  <w:marRight w:val="0"/>
                  <w:marTop w:val="0"/>
                  <w:marBottom w:val="0"/>
                  <w:divBdr>
                    <w:top w:val="none" w:sz="0" w:space="0" w:color="auto"/>
                    <w:left w:val="none" w:sz="0" w:space="0" w:color="auto"/>
                    <w:bottom w:val="none" w:sz="0" w:space="0" w:color="auto"/>
                    <w:right w:val="none" w:sz="0" w:space="0" w:color="auto"/>
                  </w:divBdr>
                </w:div>
                <w:div w:id="1402800182">
                  <w:marLeft w:val="480"/>
                  <w:marRight w:val="0"/>
                  <w:marTop w:val="0"/>
                  <w:marBottom w:val="0"/>
                  <w:divBdr>
                    <w:top w:val="none" w:sz="0" w:space="0" w:color="auto"/>
                    <w:left w:val="none" w:sz="0" w:space="0" w:color="auto"/>
                    <w:bottom w:val="none" w:sz="0" w:space="0" w:color="auto"/>
                    <w:right w:val="none" w:sz="0" w:space="0" w:color="auto"/>
                  </w:divBdr>
                </w:div>
                <w:div w:id="1782215513">
                  <w:marLeft w:val="480"/>
                  <w:marRight w:val="0"/>
                  <w:marTop w:val="0"/>
                  <w:marBottom w:val="0"/>
                  <w:divBdr>
                    <w:top w:val="none" w:sz="0" w:space="0" w:color="auto"/>
                    <w:left w:val="none" w:sz="0" w:space="0" w:color="auto"/>
                    <w:bottom w:val="none" w:sz="0" w:space="0" w:color="auto"/>
                    <w:right w:val="none" w:sz="0" w:space="0" w:color="auto"/>
                  </w:divBdr>
                </w:div>
                <w:div w:id="1767576552">
                  <w:marLeft w:val="480"/>
                  <w:marRight w:val="0"/>
                  <w:marTop w:val="0"/>
                  <w:marBottom w:val="0"/>
                  <w:divBdr>
                    <w:top w:val="none" w:sz="0" w:space="0" w:color="auto"/>
                    <w:left w:val="none" w:sz="0" w:space="0" w:color="auto"/>
                    <w:bottom w:val="none" w:sz="0" w:space="0" w:color="auto"/>
                    <w:right w:val="none" w:sz="0" w:space="0" w:color="auto"/>
                  </w:divBdr>
                </w:div>
                <w:div w:id="924076294">
                  <w:marLeft w:val="480"/>
                  <w:marRight w:val="0"/>
                  <w:marTop w:val="0"/>
                  <w:marBottom w:val="0"/>
                  <w:divBdr>
                    <w:top w:val="none" w:sz="0" w:space="0" w:color="auto"/>
                    <w:left w:val="none" w:sz="0" w:space="0" w:color="auto"/>
                    <w:bottom w:val="none" w:sz="0" w:space="0" w:color="auto"/>
                    <w:right w:val="none" w:sz="0" w:space="0" w:color="auto"/>
                  </w:divBdr>
                </w:div>
                <w:div w:id="304511974">
                  <w:marLeft w:val="480"/>
                  <w:marRight w:val="0"/>
                  <w:marTop w:val="0"/>
                  <w:marBottom w:val="0"/>
                  <w:divBdr>
                    <w:top w:val="none" w:sz="0" w:space="0" w:color="auto"/>
                    <w:left w:val="none" w:sz="0" w:space="0" w:color="auto"/>
                    <w:bottom w:val="none" w:sz="0" w:space="0" w:color="auto"/>
                    <w:right w:val="none" w:sz="0" w:space="0" w:color="auto"/>
                  </w:divBdr>
                </w:div>
                <w:div w:id="1535192629">
                  <w:marLeft w:val="480"/>
                  <w:marRight w:val="0"/>
                  <w:marTop w:val="0"/>
                  <w:marBottom w:val="0"/>
                  <w:divBdr>
                    <w:top w:val="none" w:sz="0" w:space="0" w:color="auto"/>
                    <w:left w:val="none" w:sz="0" w:space="0" w:color="auto"/>
                    <w:bottom w:val="none" w:sz="0" w:space="0" w:color="auto"/>
                    <w:right w:val="none" w:sz="0" w:space="0" w:color="auto"/>
                  </w:divBdr>
                </w:div>
                <w:div w:id="1064763830">
                  <w:marLeft w:val="480"/>
                  <w:marRight w:val="0"/>
                  <w:marTop w:val="0"/>
                  <w:marBottom w:val="0"/>
                  <w:divBdr>
                    <w:top w:val="none" w:sz="0" w:space="0" w:color="auto"/>
                    <w:left w:val="none" w:sz="0" w:space="0" w:color="auto"/>
                    <w:bottom w:val="none" w:sz="0" w:space="0" w:color="auto"/>
                    <w:right w:val="none" w:sz="0" w:space="0" w:color="auto"/>
                  </w:divBdr>
                </w:div>
                <w:div w:id="987322525">
                  <w:marLeft w:val="480"/>
                  <w:marRight w:val="0"/>
                  <w:marTop w:val="0"/>
                  <w:marBottom w:val="0"/>
                  <w:divBdr>
                    <w:top w:val="none" w:sz="0" w:space="0" w:color="auto"/>
                    <w:left w:val="none" w:sz="0" w:space="0" w:color="auto"/>
                    <w:bottom w:val="none" w:sz="0" w:space="0" w:color="auto"/>
                    <w:right w:val="none" w:sz="0" w:space="0" w:color="auto"/>
                  </w:divBdr>
                </w:div>
                <w:div w:id="1829204206">
                  <w:marLeft w:val="480"/>
                  <w:marRight w:val="0"/>
                  <w:marTop w:val="0"/>
                  <w:marBottom w:val="0"/>
                  <w:divBdr>
                    <w:top w:val="none" w:sz="0" w:space="0" w:color="auto"/>
                    <w:left w:val="none" w:sz="0" w:space="0" w:color="auto"/>
                    <w:bottom w:val="none" w:sz="0" w:space="0" w:color="auto"/>
                    <w:right w:val="none" w:sz="0" w:space="0" w:color="auto"/>
                  </w:divBdr>
                </w:div>
                <w:div w:id="1906642489">
                  <w:marLeft w:val="480"/>
                  <w:marRight w:val="0"/>
                  <w:marTop w:val="0"/>
                  <w:marBottom w:val="0"/>
                  <w:divBdr>
                    <w:top w:val="none" w:sz="0" w:space="0" w:color="auto"/>
                    <w:left w:val="none" w:sz="0" w:space="0" w:color="auto"/>
                    <w:bottom w:val="none" w:sz="0" w:space="0" w:color="auto"/>
                    <w:right w:val="none" w:sz="0" w:space="0" w:color="auto"/>
                  </w:divBdr>
                </w:div>
                <w:div w:id="962619440">
                  <w:marLeft w:val="480"/>
                  <w:marRight w:val="0"/>
                  <w:marTop w:val="0"/>
                  <w:marBottom w:val="0"/>
                  <w:divBdr>
                    <w:top w:val="none" w:sz="0" w:space="0" w:color="auto"/>
                    <w:left w:val="none" w:sz="0" w:space="0" w:color="auto"/>
                    <w:bottom w:val="none" w:sz="0" w:space="0" w:color="auto"/>
                    <w:right w:val="none" w:sz="0" w:space="0" w:color="auto"/>
                  </w:divBdr>
                </w:div>
                <w:div w:id="3289938">
                  <w:marLeft w:val="480"/>
                  <w:marRight w:val="0"/>
                  <w:marTop w:val="0"/>
                  <w:marBottom w:val="0"/>
                  <w:divBdr>
                    <w:top w:val="none" w:sz="0" w:space="0" w:color="auto"/>
                    <w:left w:val="none" w:sz="0" w:space="0" w:color="auto"/>
                    <w:bottom w:val="none" w:sz="0" w:space="0" w:color="auto"/>
                    <w:right w:val="none" w:sz="0" w:space="0" w:color="auto"/>
                  </w:divBdr>
                </w:div>
                <w:div w:id="180896869">
                  <w:marLeft w:val="480"/>
                  <w:marRight w:val="0"/>
                  <w:marTop w:val="0"/>
                  <w:marBottom w:val="0"/>
                  <w:divBdr>
                    <w:top w:val="none" w:sz="0" w:space="0" w:color="auto"/>
                    <w:left w:val="none" w:sz="0" w:space="0" w:color="auto"/>
                    <w:bottom w:val="none" w:sz="0" w:space="0" w:color="auto"/>
                    <w:right w:val="none" w:sz="0" w:space="0" w:color="auto"/>
                  </w:divBdr>
                </w:div>
                <w:div w:id="1873222015">
                  <w:marLeft w:val="480"/>
                  <w:marRight w:val="0"/>
                  <w:marTop w:val="0"/>
                  <w:marBottom w:val="0"/>
                  <w:divBdr>
                    <w:top w:val="none" w:sz="0" w:space="0" w:color="auto"/>
                    <w:left w:val="none" w:sz="0" w:space="0" w:color="auto"/>
                    <w:bottom w:val="none" w:sz="0" w:space="0" w:color="auto"/>
                    <w:right w:val="none" w:sz="0" w:space="0" w:color="auto"/>
                  </w:divBdr>
                </w:div>
                <w:div w:id="344675097">
                  <w:marLeft w:val="480"/>
                  <w:marRight w:val="0"/>
                  <w:marTop w:val="0"/>
                  <w:marBottom w:val="0"/>
                  <w:divBdr>
                    <w:top w:val="none" w:sz="0" w:space="0" w:color="auto"/>
                    <w:left w:val="none" w:sz="0" w:space="0" w:color="auto"/>
                    <w:bottom w:val="none" w:sz="0" w:space="0" w:color="auto"/>
                    <w:right w:val="none" w:sz="0" w:space="0" w:color="auto"/>
                  </w:divBdr>
                </w:div>
                <w:div w:id="1845780199">
                  <w:marLeft w:val="480"/>
                  <w:marRight w:val="0"/>
                  <w:marTop w:val="0"/>
                  <w:marBottom w:val="0"/>
                  <w:divBdr>
                    <w:top w:val="none" w:sz="0" w:space="0" w:color="auto"/>
                    <w:left w:val="none" w:sz="0" w:space="0" w:color="auto"/>
                    <w:bottom w:val="none" w:sz="0" w:space="0" w:color="auto"/>
                    <w:right w:val="none" w:sz="0" w:space="0" w:color="auto"/>
                  </w:divBdr>
                </w:div>
                <w:div w:id="1131510447">
                  <w:marLeft w:val="480"/>
                  <w:marRight w:val="0"/>
                  <w:marTop w:val="0"/>
                  <w:marBottom w:val="0"/>
                  <w:divBdr>
                    <w:top w:val="none" w:sz="0" w:space="0" w:color="auto"/>
                    <w:left w:val="none" w:sz="0" w:space="0" w:color="auto"/>
                    <w:bottom w:val="none" w:sz="0" w:space="0" w:color="auto"/>
                    <w:right w:val="none" w:sz="0" w:space="0" w:color="auto"/>
                  </w:divBdr>
                </w:div>
                <w:div w:id="303003904">
                  <w:marLeft w:val="480"/>
                  <w:marRight w:val="0"/>
                  <w:marTop w:val="0"/>
                  <w:marBottom w:val="0"/>
                  <w:divBdr>
                    <w:top w:val="none" w:sz="0" w:space="0" w:color="auto"/>
                    <w:left w:val="none" w:sz="0" w:space="0" w:color="auto"/>
                    <w:bottom w:val="none" w:sz="0" w:space="0" w:color="auto"/>
                    <w:right w:val="none" w:sz="0" w:space="0" w:color="auto"/>
                  </w:divBdr>
                </w:div>
                <w:div w:id="1073702609">
                  <w:marLeft w:val="480"/>
                  <w:marRight w:val="0"/>
                  <w:marTop w:val="0"/>
                  <w:marBottom w:val="0"/>
                  <w:divBdr>
                    <w:top w:val="none" w:sz="0" w:space="0" w:color="auto"/>
                    <w:left w:val="none" w:sz="0" w:space="0" w:color="auto"/>
                    <w:bottom w:val="none" w:sz="0" w:space="0" w:color="auto"/>
                    <w:right w:val="none" w:sz="0" w:space="0" w:color="auto"/>
                  </w:divBdr>
                </w:div>
                <w:div w:id="1418744514">
                  <w:marLeft w:val="480"/>
                  <w:marRight w:val="0"/>
                  <w:marTop w:val="0"/>
                  <w:marBottom w:val="0"/>
                  <w:divBdr>
                    <w:top w:val="none" w:sz="0" w:space="0" w:color="auto"/>
                    <w:left w:val="none" w:sz="0" w:space="0" w:color="auto"/>
                    <w:bottom w:val="none" w:sz="0" w:space="0" w:color="auto"/>
                    <w:right w:val="none" w:sz="0" w:space="0" w:color="auto"/>
                  </w:divBdr>
                </w:div>
                <w:div w:id="561719523">
                  <w:marLeft w:val="480"/>
                  <w:marRight w:val="0"/>
                  <w:marTop w:val="0"/>
                  <w:marBottom w:val="0"/>
                  <w:divBdr>
                    <w:top w:val="none" w:sz="0" w:space="0" w:color="auto"/>
                    <w:left w:val="none" w:sz="0" w:space="0" w:color="auto"/>
                    <w:bottom w:val="none" w:sz="0" w:space="0" w:color="auto"/>
                    <w:right w:val="none" w:sz="0" w:space="0" w:color="auto"/>
                  </w:divBdr>
                </w:div>
              </w:divsChild>
            </w:div>
            <w:div w:id="864052714">
              <w:marLeft w:val="0"/>
              <w:marRight w:val="0"/>
              <w:marTop w:val="0"/>
              <w:marBottom w:val="0"/>
              <w:divBdr>
                <w:top w:val="none" w:sz="0" w:space="0" w:color="auto"/>
                <w:left w:val="none" w:sz="0" w:space="0" w:color="auto"/>
                <w:bottom w:val="none" w:sz="0" w:space="0" w:color="auto"/>
                <w:right w:val="none" w:sz="0" w:space="0" w:color="auto"/>
              </w:divBdr>
            </w:div>
            <w:div w:id="1976982056">
              <w:marLeft w:val="0"/>
              <w:marRight w:val="0"/>
              <w:marTop w:val="0"/>
              <w:marBottom w:val="0"/>
              <w:divBdr>
                <w:top w:val="none" w:sz="0" w:space="0" w:color="auto"/>
                <w:left w:val="none" w:sz="0" w:space="0" w:color="auto"/>
                <w:bottom w:val="none" w:sz="0" w:space="0" w:color="auto"/>
                <w:right w:val="none" w:sz="0" w:space="0" w:color="auto"/>
              </w:divBdr>
            </w:div>
            <w:div w:id="615254130">
              <w:marLeft w:val="0"/>
              <w:marRight w:val="0"/>
              <w:marTop w:val="0"/>
              <w:marBottom w:val="0"/>
              <w:divBdr>
                <w:top w:val="none" w:sz="0" w:space="0" w:color="auto"/>
                <w:left w:val="none" w:sz="0" w:space="0" w:color="auto"/>
                <w:bottom w:val="none" w:sz="0" w:space="0" w:color="auto"/>
                <w:right w:val="none" w:sz="0" w:space="0" w:color="auto"/>
              </w:divBdr>
            </w:div>
            <w:div w:id="1966498430">
              <w:marLeft w:val="0"/>
              <w:marRight w:val="0"/>
              <w:marTop w:val="0"/>
              <w:marBottom w:val="0"/>
              <w:divBdr>
                <w:top w:val="none" w:sz="0" w:space="0" w:color="auto"/>
                <w:left w:val="none" w:sz="0" w:space="0" w:color="auto"/>
                <w:bottom w:val="none" w:sz="0" w:space="0" w:color="auto"/>
                <w:right w:val="none" w:sz="0" w:space="0" w:color="auto"/>
              </w:divBdr>
              <w:divsChild>
                <w:div w:id="478231700">
                  <w:marLeft w:val="480"/>
                  <w:marRight w:val="0"/>
                  <w:marTop w:val="0"/>
                  <w:marBottom w:val="0"/>
                  <w:divBdr>
                    <w:top w:val="none" w:sz="0" w:space="0" w:color="auto"/>
                    <w:left w:val="none" w:sz="0" w:space="0" w:color="auto"/>
                    <w:bottom w:val="none" w:sz="0" w:space="0" w:color="auto"/>
                    <w:right w:val="none" w:sz="0" w:space="0" w:color="auto"/>
                  </w:divBdr>
                </w:div>
                <w:div w:id="1513488463">
                  <w:marLeft w:val="480"/>
                  <w:marRight w:val="0"/>
                  <w:marTop w:val="0"/>
                  <w:marBottom w:val="0"/>
                  <w:divBdr>
                    <w:top w:val="none" w:sz="0" w:space="0" w:color="auto"/>
                    <w:left w:val="none" w:sz="0" w:space="0" w:color="auto"/>
                    <w:bottom w:val="none" w:sz="0" w:space="0" w:color="auto"/>
                    <w:right w:val="none" w:sz="0" w:space="0" w:color="auto"/>
                  </w:divBdr>
                </w:div>
                <w:div w:id="1743067246">
                  <w:marLeft w:val="480"/>
                  <w:marRight w:val="0"/>
                  <w:marTop w:val="0"/>
                  <w:marBottom w:val="0"/>
                  <w:divBdr>
                    <w:top w:val="none" w:sz="0" w:space="0" w:color="auto"/>
                    <w:left w:val="none" w:sz="0" w:space="0" w:color="auto"/>
                    <w:bottom w:val="none" w:sz="0" w:space="0" w:color="auto"/>
                    <w:right w:val="none" w:sz="0" w:space="0" w:color="auto"/>
                  </w:divBdr>
                </w:div>
                <w:div w:id="1632394791">
                  <w:marLeft w:val="480"/>
                  <w:marRight w:val="0"/>
                  <w:marTop w:val="0"/>
                  <w:marBottom w:val="0"/>
                  <w:divBdr>
                    <w:top w:val="none" w:sz="0" w:space="0" w:color="auto"/>
                    <w:left w:val="none" w:sz="0" w:space="0" w:color="auto"/>
                    <w:bottom w:val="none" w:sz="0" w:space="0" w:color="auto"/>
                    <w:right w:val="none" w:sz="0" w:space="0" w:color="auto"/>
                  </w:divBdr>
                </w:div>
                <w:div w:id="1461146001">
                  <w:marLeft w:val="480"/>
                  <w:marRight w:val="0"/>
                  <w:marTop w:val="0"/>
                  <w:marBottom w:val="0"/>
                  <w:divBdr>
                    <w:top w:val="none" w:sz="0" w:space="0" w:color="auto"/>
                    <w:left w:val="none" w:sz="0" w:space="0" w:color="auto"/>
                    <w:bottom w:val="none" w:sz="0" w:space="0" w:color="auto"/>
                    <w:right w:val="none" w:sz="0" w:space="0" w:color="auto"/>
                  </w:divBdr>
                </w:div>
                <w:div w:id="2079941022">
                  <w:marLeft w:val="480"/>
                  <w:marRight w:val="0"/>
                  <w:marTop w:val="0"/>
                  <w:marBottom w:val="0"/>
                  <w:divBdr>
                    <w:top w:val="none" w:sz="0" w:space="0" w:color="auto"/>
                    <w:left w:val="none" w:sz="0" w:space="0" w:color="auto"/>
                    <w:bottom w:val="none" w:sz="0" w:space="0" w:color="auto"/>
                    <w:right w:val="none" w:sz="0" w:space="0" w:color="auto"/>
                  </w:divBdr>
                </w:div>
                <w:div w:id="1508522820">
                  <w:marLeft w:val="480"/>
                  <w:marRight w:val="0"/>
                  <w:marTop w:val="0"/>
                  <w:marBottom w:val="0"/>
                  <w:divBdr>
                    <w:top w:val="none" w:sz="0" w:space="0" w:color="auto"/>
                    <w:left w:val="none" w:sz="0" w:space="0" w:color="auto"/>
                    <w:bottom w:val="none" w:sz="0" w:space="0" w:color="auto"/>
                    <w:right w:val="none" w:sz="0" w:space="0" w:color="auto"/>
                  </w:divBdr>
                </w:div>
                <w:div w:id="245772557">
                  <w:marLeft w:val="480"/>
                  <w:marRight w:val="0"/>
                  <w:marTop w:val="0"/>
                  <w:marBottom w:val="0"/>
                  <w:divBdr>
                    <w:top w:val="none" w:sz="0" w:space="0" w:color="auto"/>
                    <w:left w:val="none" w:sz="0" w:space="0" w:color="auto"/>
                    <w:bottom w:val="none" w:sz="0" w:space="0" w:color="auto"/>
                    <w:right w:val="none" w:sz="0" w:space="0" w:color="auto"/>
                  </w:divBdr>
                </w:div>
                <w:div w:id="382411487">
                  <w:marLeft w:val="480"/>
                  <w:marRight w:val="0"/>
                  <w:marTop w:val="0"/>
                  <w:marBottom w:val="0"/>
                  <w:divBdr>
                    <w:top w:val="none" w:sz="0" w:space="0" w:color="auto"/>
                    <w:left w:val="none" w:sz="0" w:space="0" w:color="auto"/>
                    <w:bottom w:val="none" w:sz="0" w:space="0" w:color="auto"/>
                    <w:right w:val="none" w:sz="0" w:space="0" w:color="auto"/>
                  </w:divBdr>
                </w:div>
                <w:div w:id="899947684">
                  <w:marLeft w:val="480"/>
                  <w:marRight w:val="0"/>
                  <w:marTop w:val="0"/>
                  <w:marBottom w:val="0"/>
                  <w:divBdr>
                    <w:top w:val="none" w:sz="0" w:space="0" w:color="auto"/>
                    <w:left w:val="none" w:sz="0" w:space="0" w:color="auto"/>
                    <w:bottom w:val="none" w:sz="0" w:space="0" w:color="auto"/>
                    <w:right w:val="none" w:sz="0" w:space="0" w:color="auto"/>
                  </w:divBdr>
                </w:div>
                <w:div w:id="385955876">
                  <w:marLeft w:val="480"/>
                  <w:marRight w:val="0"/>
                  <w:marTop w:val="0"/>
                  <w:marBottom w:val="0"/>
                  <w:divBdr>
                    <w:top w:val="none" w:sz="0" w:space="0" w:color="auto"/>
                    <w:left w:val="none" w:sz="0" w:space="0" w:color="auto"/>
                    <w:bottom w:val="none" w:sz="0" w:space="0" w:color="auto"/>
                    <w:right w:val="none" w:sz="0" w:space="0" w:color="auto"/>
                  </w:divBdr>
                </w:div>
                <w:div w:id="449205120">
                  <w:marLeft w:val="480"/>
                  <w:marRight w:val="0"/>
                  <w:marTop w:val="0"/>
                  <w:marBottom w:val="0"/>
                  <w:divBdr>
                    <w:top w:val="none" w:sz="0" w:space="0" w:color="auto"/>
                    <w:left w:val="none" w:sz="0" w:space="0" w:color="auto"/>
                    <w:bottom w:val="none" w:sz="0" w:space="0" w:color="auto"/>
                    <w:right w:val="none" w:sz="0" w:space="0" w:color="auto"/>
                  </w:divBdr>
                </w:div>
                <w:div w:id="160396816">
                  <w:marLeft w:val="480"/>
                  <w:marRight w:val="0"/>
                  <w:marTop w:val="0"/>
                  <w:marBottom w:val="0"/>
                  <w:divBdr>
                    <w:top w:val="none" w:sz="0" w:space="0" w:color="auto"/>
                    <w:left w:val="none" w:sz="0" w:space="0" w:color="auto"/>
                    <w:bottom w:val="none" w:sz="0" w:space="0" w:color="auto"/>
                    <w:right w:val="none" w:sz="0" w:space="0" w:color="auto"/>
                  </w:divBdr>
                </w:div>
                <w:div w:id="2116897499">
                  <w:marLeft w:val="480"/>
                  <w:marRight w:val="0"/>
                  <w:marTop w:val="0"/>
                  <w:marBottom w:val="0"/>
                  <w:divBdr>
                    <w:top w:val="none" w:sz="0" w:space="0" w:color="auto"/>
                    <w:left w:val="none" w:sz="0" w:space="0" w:color="auto"/>
                    <w:bottom w:val="none" w:sz="0" w:space="0" w:color="auto"/>
                    <w:right w:val="none" w:sz="0" w:space="0" w:color="auto"/>
                  </w:divBdr>
                </w:div>
                <w:div w:id="196162310">
                  <w:marLeft w:val="480"/>
                  <w:marRight w:val="0"/>
                  <w:marTop w:val="0"/>
                  <w:marBottom w:val="0"/>
                  <w:divBdr>
                    <w:top w:val="none" w:sz="0" w:space="0" w:color="auto"/>
                    <w:left w:val="none" w:sz="0" w:space="0" w:color="auto"/>
                    <w:bottom w:val="none" w:sz="0" w:space="0" w:color="auto"/>
                    <w:right w:val="none" w:sz="0" w:space="0" w:color="auto"/>
                  </w:divBdr>
                </w:div>
                <w:div w:id="1400902479">
                  <w:marLeft w:val="480"/>
                  <w:marRight w:val="0"/>
                  <w:marTop w:val="0"/>
                  <w:marBottom w:val="0"/>
                  <w:divBdr>
                    <w:top w:val="none" w:sz="0" w:space="0" w:color="auto"/>
                    <w:left w:val="none" w:sz="0" w:space="0" w:color="auto"/>
                    <w:bottom w:val="none" w:sz="0" w:space="0" w:color="auto"/>
                    <w:right w:val="none" w:sz="0" w:space="0" w:color="auto"/>
                  </w:divBdr>
                </w:div>
                <w:div w:id="578714237">
                  <w:marLeft w:val="480"/>
                  <w:marRight w:val="0"/>
                  <w:marTop w:val="0"/>
                  <w:marBottom w:val="0"/>
                  <w:divBdr>
                    <w:top w:val="none" w:sz="0" w:space="0" w:color="auto"/>
                    <w:left w:val="none" w:sz="0" w:space="0" w:color="auto"/>
                    <w:bottom w:val="none" w:sz="0" w:space="0" w:color="auto"/>
                    <w:right w:val="none" w:sz="0" w:space="0" w:color="auto"/>
                  </w:divBdr>
                </w:div>
                <w:div w:id="494298574">
                  <w:marLeft w:val="480"/>
                  <w:marRight w:val="0"/>
                  <w:marTop w:val="0"/>
                  <w:marBottom w:val="0"/>
                  <w:divBdr>
                    <w:top w:val="none" w:sz="0" w:space="0" w:color="auto"/>
                    <w:left w:val="none" w:sz="0" w:space="0" w:color="auto"/>
                    <w:bottom w:val="none" w:sz="0" w:space="0" w:color="auto"/>
                    <w:right w:val="none" w:sz="0" w:space="0" w:color="auto"/>
                  </w:divBdr>
                </w:div>
                <w:div w:id="681276081">
                  <w:marLeft w:val="480"/>
                  <w:marRight w:val="0"/>
                  <w:marTop w:val="0"/>
                  <w:marBottom w:val="0"/>
                  <w:divBdr>
                    <w:top w:val="none" w:sz="0" w:space="0" w:color="auto"/>
                    <w:left w:val="none" w:sz="0" w:space="0" w:color="auto"/>
                    <w:bottom w:val="none" w:sz="0" w:space="0" w:color="auto"/>
                    <w:right w:val="none" w:sz="0" w:space="0" w:color="auto"/>
                  </w:divBdr>
                </w:div>
                <w:div w:id="170343911">
                  <w:marLeft w:val="480"/>
                  <w:marRight w:val="0"/>
                  <w:marTop w:val="0"/>
                  <w:marBottom w:val="0"/>
                  <w:divBdr>
                    <w:top w:val="none" w:sz="0" w:space="0" w:color="auto"/>
                    <w:left w:val="none" w:sz="0" w:space="0" w:color="auto"/>
                    <w:bottom w:val="none" w:sz="0" w:space="0" w:color="auto"/>
                    <w:right w:val="none" w:sz="0" w:space="0" w:color="auto"/>
                  </w:divBdr>
                </w:div>
                <w:div w:id="1928230124">
                  <w:marLeft w:val="480"/>
                  <w:marRight w:val="0"/>
                  <w:marTop w:val="0"/>
                  <w:marBottom w:val="0"/>
                  <w:divBdr>
                    <w:top w:val="none" w:sz="0" w:space="0" w:color="auto"/>
                    <w:left w:val="none" w:sz="0" w:space="0" w:color="auto"/>
                    <w:bottom w:val="none" w:sz="0" w:space="0" w:color="auto"/>
                    <w:right w:val="none" w:sz="0" w:space="0" w:color="auto"/>
                  </w:divBdr>
                </w:div>
                <w:div w:id="1171413074">
                  <w:marLeft w:val="480"/>
                  <w:marRight w:val="0"/>
                  <w:marTop w:val="0"/>
                  <w:marBottom w:val="0"/>
                  <w:divBdr>
                    <w:top w:val="none" w:sz="0" w:space="0" w:color="auto"/>
                    <w:left w:val="none" w:sz="0" w:space="0" w:color="auto"/>
                    <w:bottom w:val="none" w:sz="0" w:space="0" w:color="auto"/>
                    <w:right w:val="none" w:sz="0" w:space="0" w:color="auto"/>
                  </w:divBdr>
                </w:div>
                <w:div w:id="902956514">
                  <w:marLeft w:val="480"/>
                  <w:marRight w:val="0"/>
                  <w:marTop w:val="0"/>
                  <w:marBottom w:val="0"/>
                  <w:divBdr>
                    <w:top w:val="none" w:sz="0" w:space="0" w:color="auto"/>
                    <w:left w:val="none" w:sz="0" w:space="0" w:color="auto"/>
                    <w:bottom w:val="none" w:sz="0" w:space="0" w:color="auto"/>
                    <w:right w:val="none" w:sz="0" w:space="0" w:color="auto"/>
                  </w:divBdr>
                </w:div>
                <w:div w:id="36663050">
                  <w:marLeft w:val="480"/>
                  <w:marRight w:val="0"/>
                  <w:marTop w:val="0"/>
                  <w:marBottom w:val="0"/>
                  <w:divBdr>
                    <w:top w:val="none" w:sz="0" w:space="0" w:color="auto"/>
                    <w:left w:val="none" w:sz="0" w:space="0" w:color="auto"/>
                    <w:bottom w:val="none" w:sz="0" w:space="0" w:color="auto"/>
                    <w:right w:val="none" w:sz="0" w:space="0" w:color="auto"/>
                  </w:divBdr>
                </w:div>
                <w:div w:id="1066412540">
                  <w:marLeft w:val="480"/>
                  <w:marRight w:val="0"/>
                  <w:marTop w:val="0"/>
                  <w:marBottom w:val="0"/>
                  <w:divBdr>
                    <w:top w:val="none" w:sz="0" w:space="0" w:color="auto"/>
                    <w:left w:val="none" w:sz="0" w:space="0" w:color="auto"/>
                    <w:bottom w:val="none" w:sz="0" w:space="0" w:color="auto"/>
                    <w:right w:val="none" w:sz="0" w:space="0" w:color="auto"/>
                  </w:divBdr>
                </w:div>
                <w:div w:id="411857168">
                  <w:marLeft w:val="480"/>
                  <w:marRight w:val="0"/>
                  <w:marTop w:val="0"/>
                  <w:marBottom w:val="0"/>
                  <w:divBdr>
                    <w:top w:val="none" w:sz="0" w:space="0" w:color="auto"/>
                    <w:left w:val="none" w:sz="0" w:space="0" w:color="auto"/>
                    <w:bottom w:val="none" w:sz="0" w:space="0" w:color="auto"/>
                    <w:right w:val="none" w:sz="0" w:space="0" w:color="auto"/>
                  </w:divBdr>
                </w:div>
                <w:div w:id="54856669">
                  <w:marLeft w:val="480"/>
                  <w:marRight w:val="0"/>
                  <w:marTop w:val="0"/>
                  <w:marBottom w:val="0"/>
                  <w:divBdr>
                    <w:top w:val="none" w:sz="0" w:space="0" w:color="auto"/>
                    <w:left w:val="none" w:sz="0" w:space="0" w:color="auto"/>
                    <w:bottom w:val="none" w:sz="0" w:space="0" w:color="auto"/>
                    <w:right w:val="none" w:sz="0" w:space="0" w:color="auto"/>
                  </w:divBdr>
                </w:div>
                <w:div w:id="289870655">
                  <w:marLeft w:val="480"/>
                  <w:marRight w:val="0"/>
                  <w:marTop w:val="0"/>
                  <w:marBottom w:val="0"/>
                  <w:divBdr>
                    <w:top w:val="none" w:sz="0" w:space="0" w:color="auto"/>
                    <w:left w:val="none" w:sz="0" w:space="0" w:color="auto"/>
                    <w:bottom w:val="none" w:sz="0" w:space="0" w:color="auto"/>
                    <w:right w:val="none" w:sz="0" w:space="0" w:color="auto"/>
                  </w:divBdr>
                </w:div>
                <w:div w:id="613443205">
                  <w:marLeft w:val="480"/>
                  <w:marRight w:val="0"/>
                  <w:marTop w:val="0"/>
                  <w:marBottom w:val="0"/>
                  <w:divBdr>
                    <w:top w:val="none" w:sz="0" w:space="0" w:color="auto"/>
                    <w:left w:val="none" w:sz="0" w:space="0" w:color="auto"/>
                    <w:bottom w:val="none" w:sz="0" w:space="0" w:color="auto"/>
                    <w:right w:val="none" w:sz="0" w:space="0" w:color="auto"/>
                  </w:divBdr>
                </w:div>
                <w:div w:id="1739859819">
                  <w:marLeft w:val="480"/>
                  <w:marRight w:val="0"/>
                  <w:marTop w:val="0"/>
                  <w:marBottom w:val="0"/>
                  <w:divBdr>
                    <w:top w:val="none" w:sz="0" w:space="0" w:color="auto"/>
                    <w:left w:val="none" w:sz="0" w:space="0" w:color="auto"/>
                    <w:bottom w:val="none" w:sz="0" w:space="0" w:color="auto"/>
                    <w:right w:val="none" w:sz="0" w:space="0" w:color="auto"/>
                  </w:divBdr>
                </w:div>
                <w:div w:id="523370713">
                  <w:marLeft w:val="480"/>
                  <w:marRight w:val="0"/>
                  <w:marTop w:val="0"/>
                  <w:marBottom w:val="0"/>
                  <w:divBdr>
                    <w:top w:val="none" w:sz="0" w:space="0" w:color="auto"/>
                    <w:left w:val="none" w:sz="0" w:space="0" w:color="auto"/>
                    <w:bottom w:val="none" w:sz="0" w:space="0" w:color="auto"/>
                    <w:right w:val="none" w:sz="0" w:space="0" w:color="auto"/>
                  </w:divBdr>
                </w:div>
                <w:div w:id="1965387778">
                  <w:marLeft w:val="480"/>
                  <w:marRight w:val="0"/>
                  <w:marTop w:val="0"/>
                  <w:marBottom w:val="0"/>
                  <w:divBdr>
                    <w:top w:val="none" w:sz="0" w:space="0" w:color="auto"/>
                    <w:left w:val="none" w:sz="0" w:space="0" w:color="auto"/>
                    <w:bottom w:val="none" w:sz="0" w:space="0" w:color="auto"/>
                    <w:right w:val="none" w:sz="0" w:space="0" w:color="auto"/>
                  </w:divBdr>
                </w:div>
                <w:div w:id="719399091">
                  <w:marLeft w:val="480"/>
                  <w:marRight w:val="0"/>
                  <w:marTop w:val="0"/>
                  <w:marBottom w:val="0"/>
                  <w:divBdr>
                    <w:top w:val="none" w:sz="0" w:space="0" w:color="auto"/>
                    <w:left w:val="none" w:sz="0" w:space="0" w:color="auto"/>
                    <w:bottom w:val="none" w:sz="0" w:space="0" w:color="auto"/>
                    <w:right w:val="none" w:sz="0" w:space="0" w:color="auto"/>
                  </w:divBdr>
                </w:div>
                <w:div w:id="295068012">
                  <w:marLeft w:val="480"/>
                  <w:marRight w:val="0"/>
                  <w:marTop w:val="0"/>
                  <w:marBottom w:val="0"/>
                  <w:divBdr>
                    <w:top w:val="none" w:sz="0" w:space="0" w:color="auto"/>
                    <w:left w:val="none" w:sz="0" w:space="0" w:color="auto"/>
                    <w:bottom w:val="none" w:sz="0" w:space="0" w:color="auto"/>
                    <w:right w:val="none" w:sz="0" w:space="0" w:color="auto"/>
                  </w:divBdr>
                </w:div>
                <w:div w:id="133646711">
                  <w:marLeft w:val="480"/>
                  <w:marRight w:val="0"/>
                  <w:marTop w:val="0"/>
                  <w:marBottom w:val="0"/>
                  <w:divBdr>
                    <w:top w:val="none" w:sz="0" w:space="0" w:color="auto"/>
                    <w:left w:val="none" w:sz="0" w:space="0" w:color="auto"/>
                    <w:bottom w:val="none" w:sz="0" w:space="0" w:color="auto"/>
                    <w:right w:val="none" w:sz="0" w:space="0" w:color="auto"/>
                  </w:divBdr>
                </w:div>
                <w:div w:id="702827237">
                  <w:marLeft w:val="480"/>
                  <w:marRight w:val="0"/>
                  <w:marTop w:val="0"/>
                  <w:marBottom w:val="0"/>
                  <w:divBdr>
                    <w:top w:val="none" w:sz="0" w:space="0" w:color="auto"/>
                    <w:left w:val="none" w:sz="0" w:space="0" w:color="auto"/>
                    <w:bottom w:val="none" w:sz="0" w:space="0" w:color="auto"/>
                    <w:right w:val="none" w:sz="0" w:space="0" w:color="auto"/>
                  </w:divBdr>
                </w:div>
                <w:div w:id="801195717">
                  <w:marLeft w:val="480"/>
                  <w:marRight w:val="0"/>
                  <w:marTop w:val="0"/>
                  <w:marBottom w:val="0"/>
                  <w:divBdr>
                    <w:top w:val="none" w:sz="0" w:space="0" w:color="auto"/>
                    <w:left w:val="none" w:sz="0" w:space="0" w:color="auto"/>
                    <w:bottom w:val="none" w:sz="0" w:space="0" w:color="auto"/>
                    <w:right w:val="none" w:sz="0" w:space="0" w:color="auto"/>
                  </w:divBdr>
                </w:div>
                <w:div w:id="87971891">
                  <w:marLeft w:val="480"/>
                  <w:marRight w:val="0"/>
                  <w:marTop w:val="0"/>
                  <w:marBottom w:val="0"/>
                  <w:divBdr>
                    <w:top w:val="none" w:sz="0" w:space="0" w:color="auto"/>
                    <w:left w:val="none" w:sz="0" w:space="0" w:color="auto"/>
                    <w:bottom w:val="none" w:sz="0" w:space="0" w:color="auto"/>
                    <w:right w:val="none" w:sz="0" w:space="0" w:color="auto"/>
                  </w:divBdr>
                </w:div>
                <w:div w:id="318922195">
                  <w:marLeft w:val="480"/>
                  <w:marRight w:val="0"/>
                  <w:marTop w:val="0"/>
                  <w:marBottom w:val="0"/>
                  <w:divBdr>
                    <w:top w:val="none" w:sz="0" w:space="0" w:color="auto"/>
                    <w:left w:val="none" w:sz="0" w:space="0" w:color="auto"/>
                    <w:bottom w:val="none" w:sz="0" w:space="0" w:color="auto"/>
                    <w:right w:val="none" w:sz="0" w:space="0" w:color="auto"/>
                  </w:divBdr>
                </w:div>
                <w:div w:id="2054184523">
                  <w:marLeft w:val="480"/>
                  <w:marRight w:val="0"/>
                  <w:marTop w:val="0"/>
                  <w:marBottom w:val="0"/>
                  <w:divBdr>
                    <w:top w:val="none" w:sz="0" w:space="0" w:color="auto"/>
                    <w:left w:val="none" w:sz="0" w:space="0" w:color="auto"/>
                    <w:bottom w:val="none" w:sz="0" w:space="0" w:color="auto"/>
                    <w:right w:val="none" w:sz="0" w:space="0" w:color="auto"/>
                  </w:divBdr>
                </w:div>
                <w:div w:id="156388176">
                  <w:marLeft w:val="480"/>
                  <w:marRight w:val="0"/>
                  <w:marTop w:val="0"/>
                  <w:marBottom w:val="0"/>
                  <w:divBdr>
                    <w:top w:val="none" w:sz="0" w:space="0" w:color="auto"/>
                    <w:left w:val="none" w:sz="0" w:space="0" w:color="auto"/>
                    <w:bottom w:val="none" w:sz="0" w:space="0" w:color="auto"/>
                    <w:right w:val="none" w:sz="0" w:space="0" w:color="auto"/>
                  </w:divBdr>
                </w:div>
                <w:div w:id="730614578">
                  <w:marLeft w:val="480"/>
                  <w:marRight w:val="0"/>
                  <w:marTop w:val="0"/>
                  <w:marBottom w:val="0"/>
                  <w:divBdr>
                    <w:top w:val="none" w:sz="0" w:space="0" w:color="auto"/>
                    <w:left w:val="none" w:sz="0" w:space="0" w:color="auto"/>
                    <w:bottom w:val="none" w:sz="0" w:space="0" w:color="auto"/>
                    <w:right w:val="none" w:sz="0" w:space="0" w:color="auto"/>
                  </w:divBdr>
                </w:div>
                <w:div w:id="941260710">
                  <w:marLeft w:val="480"/>
                  <w:marRight w:val="0"/>
                  <w:marTop w:val="0"/>
                  <w:marBottom w:val="0"/>
                  <w:divBdr>
                    <w:top w:val="none" w:sz="0" w:space="0" w:color="auto"/>
                    <w:left w:val="none" w:sz="0" w:space="0" w:color="auto"/>
                    <w:bottom w:val="none" w:sz="0" w:space="0" w:color="auto"/>
                    <w:right w:val="none" w:sz="0" w:space="0" w:color="auto"/>
                  </w:divBdr>
                </w:div>
                <w:div w:id="651251697">
                  <w:marLeft w:val="480"/>
                  <w:marRight w:val="0"/>
                  <w:marTop w:val="0"/>
                  <w:marBottom w:val="0"/>
                  <w:divBdr>
                    <w:top w:val="none" w:sz="0" w:space="0" w:color="auto"/>
                    <w:left w:val="none" w:sz="0" w:space="0" w:color="auto"/>
                    <w:bottom w:val="none" w:sz="0" w:space="0" w:color="auto"/>
                    <w:right w:val="none" w:sz="0" w:space="0" w:color="auto"/>
                  </w:divBdr>
                </w:div>
                <w:div w:id="18628719">
                  <w:marLeft w:val="480"/>
                  <w:marRight w:val="0"/>
                  <w:marTop w:val="0"/>
                  <w:marBottom w:val="0"/>
                  <w:divBdr>
                    <w:top w:val="none" w:sz="0" w:space="0" w:color="auto"/>
                    <w:left w:val="none" w:sz="0" w:space="0" w:color="auto"/>
                    <w:bottom w:val="none" w:sz="0" w:space="0" w:color="auto"/>
                    <w:right w:val="none" w:sz="0" w:space="0" w:color="auto"/>
                  </w:divBdr>
                </w:div>
                <w:div w:id="1024551419">
                  <w:marLeft w:val="480"/>
                  <w:marRight w:val="0"/>
                  <w:marTop w:val="0"/>
                  <w:marBottom w:val="0"/>
                  <w:divBdr>
                    <w:top w:val="none" w:sz="0" w:space="0" w:color="auto"/>
                    <w:left w:val="none" w:sz="0" w:space="0" w:color="auto"/>
                    <w:bottom w:val="none" w:sz="0" w:space="0" w:color="auto"/>
                    <w:right w:val="none" w:sz="0" w:space="0" w:color="auto"/>
                  </w:divBdr>
                </w:div>
                <w:div w:id="1390567089">
                  <w:marLeft w:val="480"/>
                  <w:marRight w:val="0"/>
                  <w:marTop w:val="0"/>
                  <w:marBottom w:val="0"/>
                  <w:divBdr>
                    <w:top w:val="none" w:sz="0" w:space="0" w:color="auto"/>
                    <w:left w:val="none" w:sz="0" w:space="0" w:color="auto"/>
                    <w:bottom w:val="none" w:sz="0" w:space="0" w:color="auto"/>
                    <w:right w:val="none" w:sz="0" w:space="0" w:color="auto"/>
                  </w:divBdr>
                </w:div>
                <w:div w:id="542599551">
                  <w:marLeft w:val="480"/>
                  <w:marRight w:val="0"/>
                  <w:marTop w:val="0"/>
                  <w:marBottom w:val="0"/>
                  <w:divBdr>
                    <w:top w:val="none" w:sz="0" w:space="0" w:color="auto"/>
                    <w:left w:val="none" w:sz="0" w:space="0" w:color="auto"/>
                    <w:bottom w:val="none" w:sz="0" w:space="0" w:color="auto"/>
                    <w:right w:val="none" w:sz="0" w:space="0" w:color="auto"/>
                  </w:divBdr>
                </w:div>
                <w:div w:id="69549287">
                  <w:marLeft w:val="480"/>
                  <w:marRight w:val="0"/>
                  <w:marTop w:val="0"/>
                  <w:marBottom w:val="0"/>
                  <w:divBdr>
                    <w:top w:val="none" w:sz="0" w:space="0" w:color="auto"/>
                    <w:left w:val="none" w:sz="0" w:space="0" w:color="auto"/>
                    <w:bottom w:val="none" w:sz="0" w:space="0" w:color="auto"/>
                    <w:right w:val="none" w:sz="0" w:space="0" w:color="auto"/>
                  </w:divBdr>
                </w:div>
                <w:div w:id="820192143">
                  <w:marLeft w:val="480"/>
                  <w:marRight w:val="0"/>
                  <w:marTop w:val="0"/>
                  <w:marBottom w:val="0"/>
                  <w:divBdr>
                    <w:top w:val="none" w:sz="0" w:space="0" w:color="auto"/>
                    <w:left w:val="none" w:sz="0" w:space="0" w:color="auto"/>
                    <w:bottom w:val="none" w:sz="0" w:space="0" w:color="auto"/>
                    <w:right w:val="none" w:sz="0" w:space="0" w:color="auto"/>
                  </w:divBdr>
                </w:div>
                <w:div w:id="1915510492">
                  <w:marLeft w:val="480"/>
                  <w:marRight w:val="0"/>
                  <w:marTop w:val="0"/>
                  <w:marBottom w:val="0"/>
                  <w:divBdr>
                    <w:top w:val="none" w:sz="0" w:space="0" w:color="auto"/>
                    <w:left w:val="none" w:sz="0" w:space="0" w:color="auto"/>
                    <w:bottom w:val="none" w:sz="0" w:space="0" w:color="auto"/>
                    <w:right w:val="none" w:sz="0" w:space="0" w:color="auto"/>
                  </w:divBdr>
                </w:div>
                <w:div w:id="39406789">
                  <w:marLeft w:val="480"/>
                  <w:marRight w:val="0"/>
                  <w:marTop w:val="0"/>
                  <w:marBottom w:val="0"/>
                  <w:divBdr>
                    <w:top w:val="none" w:sz="0" w:space="0" w:color="auto"/>
                    <w:left w:val="none" w:sz="0" w:space="0" w:color="auto"/>
                    <w:bottom w:val="none" w:sz="0" w:space="0" w:color="auto"/>
                    <w:right w:val="none" w:sz="0" w:space="0" w:color="auto"/>
                  </w:divBdr>
                </w:div>
                <w:div w:id="307321147">
                  <w:marLeft w:val="480"/>
                  <w:marRight w:val="0"/>
                  <w:marTop w:val="0"/>
                  <w:marBottom w:val="0"/>
                  <w:divBdr>
                    <w:top w:val="none" w:sz="0" w:space="0" w:color="auto"/>
                    <w:left w:val="none" w:sz="0" w:space="0" w:color="auto"/>
                    <w:bottom w:val="none" w:sz="0" w:space="0" w:color="auto"/>
                    <w:right w:val="none" w:sz="0" w:space="0" w:color="auto"/>
                  </w:divBdr>
                </w:div>
                <w:div w:id="1698043381">
                  <w:marLeft w:val="480"/>
                  <w:marRight w:val="0"/>
                  <w:marTop w:val="0"/>
                  <w:marBottom w:val="0"/>
                  <w:divBdr>
                    <w:top w:val="none" w:sz="0" w:space="0" w:color="auto"/>
                    <w:left w:val="none" w:sz="0" w:space="0" w:color="auto"/>
                    <w:bottom w:val="none" w:sz="0" w:space="0" w:color="auto"/>
                    <w:right w:val="none" w:sz="0" w:space="0" w:color="auto"/>
                  </w:divBdr>
                </w:div>
                <w:div w:id="2088185752">
                  <w:marLeft w:val="480"/>
                  <w:marRight w:val="0"/>
                  <w:marTop w:val="0"/>
                  <w:marBottom w:val="0"/>
                  <w:divBdr>
                    <w:top w:val="none" w:sz="0" w:space="0" w:color="auto"/>
                    <w:left w:val="none" w:sz="0" w:space="0" w:color="auto"/>
                    <w:bottom w:val="none" w:sz="0" w:space="0" w:color="auto"/>
                    <w:right w:val="none" w:sz="0" w:space="0" w:color="auto"/>
                  </w:divBdr>
                </w:div>
                <w:div w:id="1956405812">
                  <w:marLeft w:val="480"/>
                  <w:marRight w:val="0"/>
                  <w:marTop w:val="0"/>
                  <w:marBottom w:val="0"/>
                  <w:divBdr>
                    <w:top w:val="none" w:sz="0" w:space="0" w:color="auto"/>
                    <w:left w:val="none" w:sz="0" w:space="0" w:color="auto"/>
                    <w:bottom w:val="none" w:sz="0" w:space="0" w:color="auto"/>
                    <w:right w:val="none" w:sz="0" w:space="0" w:color="auto"/>
                  </w:divBdr>
                </w:div>
                <w:div w:id="1660890388">
                  <w:marLeft w:val="480"/>
                  <w:marRight w:val="0"/>
                  <w:marTop w:val="0"/>
                  <w:marBottom w:val="0"/>
                  <w:divBdr>
                    <w:top w:val="none" w:sz="0" w:space="0" w:color="auto"/>
                    <w:left w:val="none" w:sz="0" w:space="0" w:color="auto"/>
                    <w:bottom w:val="none" w:sz="0" w:space="0" w:color="auto"/>
                    <w:right w:val="none" w:sz="0" w:space="0" w:color="auto"/>
                  </w:divBdr>
                </w:div>
                <w:div w:id="782917664">
                  <w:marLeft w:val="480"/>
                  <w:marRight w:val="0"/>
                  <w:marTop w:val="0"/>
                  <w:marBottom w:val="0"/>
                  <w:divBdr>
                    <w:top w:val="none" w:sz="0" w:space="0" w:color="auto"/>
                    <w:left w:val="none" w:sz="0" w:space="0" w:color="auto"/>
                    <w:bottom w:val="none" w:sz="0" w:space="0" w:color="auto"/>
                    <w:right w:val="none" w:sz="0" w:space="0" w:color="auto"/>
                  </w:divBdr>
                </w:div>
                <w:div w:id="1676030489">
                  <w:marLeft w:val="480"/>
                  <w:marRight w:val="0"/>
                  <w:marTop w:val="0"/>
                  <w:marBottom w:val="0"/>
                  <w:divBdr>
                    <w:top w:val="none" w:sz="0" w:space="0" w:color="auto"/>
                    <w:left w:val="none" w:sz="0" w:space="0" w:color="auto"/>
                    <w:bottom w:val="none" w:sz="0" w:space="0" w:color="auto"/>
                    <w:right w:val="none" w:sz="0" w:space="0" w:color="auto"/>
                  </w:divBdr>
                </w:div>
                <w:div w:id="1949316437">
                  <w:marLeft w:val="480"/>
                  <w:marRight w:val="0"/>
                  <w:marTop w:val="0"/>
                  <w:marBottom w:val="0"/>
                  <w:divBdr>
                    <w:top w:val="none" w:sz="0" w:space="0" w:color="auto"/>
                    <w:left w:val="none" w:sz="0" w:space="0" w:color="auto"/>
                    <w:bottom w:val="none" w:sz="0" w:space="0" w:color="auto"/>
                    <w:right w:val="none" w:sz="0" w:space="0" w:color="auto"/>
                  </w:divBdr>
                </w:div>
                <w:div w:id="1700664889">
                  <w:marLeft w:val="480"/>
                  <w:marRight w:val="0"/>
                  <w:marTop w:val="0"/>
                  <w:marBottom w:val="0"/>
                  <w:divBdr>
                    <w:top w:val="none" w:sz="0" w:space="0" w:color="auto"/>
                    <w:left w:val="none" w:sz="0" w:space="0" w:color="auto"/>
                    <w:bottom w:val="none" w:sz="0" w:space="0" w:color="auto"/>
                    <w:right w:val="none" w:sz="0" w:space="0" w:color="auto"/>
                  </w:divBdr>
                </w:div>
                <w:div w:id="2099788832">
                  <w:marLeft w:val="480"/>
                  <w:marRight w:val="0"/>
                  <w:marTop w:val="0"/>
                  <w:marBottom w:val="0"/>
                  <w:divBdr>
                    <w:top w:val="none" w:sz="0" w:space="0" w:color="auto"/>
                    <w:left w:val="none" w:sz="0" w:space="0" w:color="auto"/>
                    <w:bottom w:val="none" w:sz="0" w:space="0" w:color="auto"/>
                    <w:right w:val="none" w:sz="0" w:space="0" w:color="auto"/>
                  </w:divBdr>
                </w:div>
                <w:div w:id="1444767343">
                  <w:marLeft w:val="480"/>
                  <w:marRight w:val="0"/>
                  <w:marTop w:val="0"/>
                  <w:marBottom w:val="0"/>
                  <w:divBdr>
                    <w:top w:val="none" w:sz="0" w:space="0" w:color="auto"/>
                    <w:left w:val="none" w:sz="0" w:space="0" w:color="auto"/>
                    <w:bottom w:val="none" w:sz="0" w:space="0" w:color="auto"/>
                    <w:right w:val="none" w:sz="0" w:space="0" w:color="auto"/>
                  </w:divBdr>
                </w:div>
                <w:div w:id="2034530613">
                  <w:marLeft w:val="480"/>
                  <w:marRight w:val="0"/>
                  <w:marTop w:val="0"/>
                  <w:marBottom w:val="0"/>
                  <w:divBdr>
                    <w:top w:val="none" w:sz="0" w:space="0" w:color="auto"/>
                    <w:left w:val="none" w:sz="0" w:space="0" w:color="auto"/>
                    <w:bottom w:val="none" w:sz="0" w:space="0" w:color="auto"/>
                    <w:right w:val="none" w:sz="0" w:space="0" w:color="auto"/>
                  </w:divBdr>
                </w:div>
                <w:div w:id="2048408306">
                  <w:marLeft w:val="480"/>
                  <w:marRight w:val="0"/>
                  <w:marTop w:val="0"/>
                  <w:marBottom w:val="0"/>
                  <w:divBdr>
                    <w:top w:val="none" w:sz="0" w:space="0" w:color="auto"/>
                    <w:left w:val="none" w:sz="0" w:space="0" w:color="auto"/>
                    <w:bottom w:val="none" w:sz="0" w:space="0" w:color="auto"/>
                    <w:right w:val="none" w:sz="0" w:space="0" w:color="auto"/>
                  </w:divBdr>
                </w:div>
              </w:divsChild>
            </w:div>
            <w:div w:id="111021072">
              <w:marLeft w:val="0"/>
              <w:marRight w:val="0"/>
              <w:marTop w:val="0"/>
              <w:marBottom w:val="0"/>
              <w:divBdr>
                <w:top w:val="none" w:sz="0" w:space="0" w:color="auto"/>
                <w:left w:val="none" w:sz="0" w:space="0" w:color="auto"/>
                <w:bottom w:val="none" w:sz="0" w:space="0" w:color="auto"/>
                <w:right w:val="none" w:sz="0" w:space="0" w:color="auto"/>
              </w:divBdr>
              <w:divsChild>
                <w:div w:id="521436396">
                  <w:marLeft w:val="480"/>
                  <w:marRight w:val="0"/>
                  <w:marTop w:val="0"/>
                  <w:marBottom w:val="0"/>
                  <w:divBdr>
                    <w:top w:val="none" w:sz="0" w:space="0" w:color="auto"/>
                    <w:left w:val="none" w:sz="0" w:space="0" w:color="auto"/>
                    <w:bottom w:val="none" w:sz="0" w:space="0" w:color="auto"/>
                    <w:right w:val="none" w:sz="0" w:space="0" w:color="auto"/>
                  </w:divBdr>
                </w:div>
                <w:div w:id="317349431">
                  <w:marLeft w:val="480"/>
                  <w:marRight w:val="0"/>
                  <w:marTop w:val="0"/>
                  <w:marBottom w:val="0"/>
                  <w:divBdr>
                    <w:top w:val="none" w:sz="0" w:space="0" w:color="auto"/>
                    <w:left w:val="none" w:sz="0" w:space="0" w:color="auto"/>
                    <w:bottom w:val="none" w:sz="0" w:space="0" w:color="auto"/>
                    <w:right w:val="none" w:sz="0" w:space="0" w:color="auto"/>
                  </w:divBdr>
                </w:div>
                <w:div w:id="2030140700">
                  <w:marLeft w:val="480"/>
                  <w:marRight w:val="0"/>
                  <w:marTop w:val="0"/>
                  <w:marBottom w:val="0"/>
                  <w:divBdr>
                    <w:top w:val="none" w:sz="0" w:space="0" w:color="auto"/>
                    <w:left w:val="none" w:sz="0" w:space="0" w:color="auto"/>
                    <w:bottom w:val="none" w:sz="0" w:space="0" w:color="auto"/>
                    <w:right w:val="none" w:sz="0" w:space="0" w:color="auto"/>
                  </w:divBdr>
                </w:div>
                <w:div w:id="1733387695">
                  <w:marLeft w:val="480"/>
                  <w:marRight w:val="0"/>
                  <w:marTop w:val="0"/>
                  <w:marBottom w:val="0"/>
                  <w:divBdr>
                    <w:top w:val="none" w:sz="0" w:space="0" w:color="auto"/>
                    <w:left w:val="none" w:sz="0" w:space="0" w:color="auto"/>
                    <w:bottom w:val="none" w:sz="0" w:space="0" w:color="auto"/>
                    <w:right w:val="none" w:sz="0" w:space="0" w:color="auto"/>
                  </w:divBdr>
                </w:div>
                <w:div w:id="455561938">
                  <w:marLeft w:val="480"/>
                  <w:marRight w:val="0"/>
                  <w:marTop w:val="0"/>
                  <w:marBottom w:val="0"/>
                  <w:divBdr>
                    <w:top w:val="none" w:sz="0" w:space="0" w:color="auto"/>
                    <w:left w:val="none" w:sz="0" w:space="0" w:color="auto"/>
                    <w:bottom w:val="none" w:sz="0" w:space="0" w:color="auto"/>
                    <w:right w:val="none" w:sz="0" w:space="0" w:color="auto"/>
                  </w:divBdr>
                </w:div>
                <w:div w:id="1167746653">
                  <w:marLeft w:val="480"/>
                  <w:marRight w:val="0"/>
                  <w:marTop w:val="0"/>
                  <w:marBottom w:val="0"/>
                  <w:divBdr>
                    <w:top w:val="none" w:sz="0" w:space="0" w:color="auto"/>
                    <w:left w:val="none" w:sz="0" w:space="0" w:color="auto"/>
                    <w:bottom w:val="none" w:sz="0" w:space="0" w:color="auto"/>
                    <w:right w:val="none" w:sz="0" w:space="0" w:color="auto"/>
                  </w:divBdr>
                </w:div>
                <w:div w:id="224684546">
                  <w:marLeft w:val="480"/>
                  <w:marRight w:val="0"/>
                  <w:marTop w:val="0"/>
                  <w:marBottom w:val="0"/>
                  <w:divBdr>
                    <w:top w:val="none" w:sz="0" w:space="0" w:color="auto"/>
                    <w:left w:val="none" w:sz="0" w:space="0" w:color="auto"/>
                    <w:bottom w:val="none" w:sz="0" w:space="0" w:color="auto"/>
                    <w:right w:val="none" w:sz="0" w:space="0" w:color="auto"/>
                  </w:divBdr>
                </w:div>
                <w:div w:id="369721313">
                  <w:marLeft w:val="480"/>
                  <w:marRight w:val="0"/>
                  <w:marTop w:val="0"/>
                  <w:marBottom w:val="0"/>
                  <w:divBdr>
                    <w:top w:val="none" w:sz="0" w:space="0" w:color="auto"/>
                    <w:left w:val="none" w:sz="0" w:space="0" w:color="auto"/>
                    <w:bottom w:val="none" w:sz="0" w:space="0" w:color="auto"/>
                    <w:right w:val="none" w:sz="0" w:space="0" w:color="auto"/>
                  </w:divBdr>
                </w:div>
                <w:div w:id="1048266962">
                  <w:marLeft w:val="480"/>
                  <w:marRight w:val="0"/>
                  <w:marTop w:val="0"/>
                  <w:marBottom w:val="0"/>
                  <w:divBdr>
                    <w:top w:val="none" w:sz="0" w:space="0" w:color="auto"/>
                    <w:left w:val="none" w:sz="0" w:space="0" w:color="auto"/>
                    <w:bottom w:val="none" w:sz="0" w:space="0" w:color="auto"/>
                    <w:right w:val="none" w:sz="0" w:space="0" w:color="auto"/>
                  </w:divBdr>
                </w:div>
                <w:div w:id="95443571">
                  <w:marLeft w:val="480"/>
                  <w:marRight w:val="0"/>
                  <w:marTop w:val="0"/>
                  <w:marBottom w:val="0"/>
                  <w:divBdr>
                    <w:top w:val="none" w:sz="0" w:space="0" w:color="auto"/>
                    <w:left w:val="none" w:sz="0" w:space="0" w:color="auto"/>
                    <w:bottom w:val="none" w:sz="0" w:space="0" w:color="auto"/>
                    <w:right w:val="none" w:sz="0" w:space="0" w:color="auto"/>
                  </w:divBdr>
                </w:div>
                <w:div w:id="1287009357">
                  <w:marLeft w:val="480"/>
                  <w:marRight w:val="0"/>
                  <w:marTop w:val="0"/>
                  <w:marBottom w:val="0"/>
                  <w:divBdr>
                    <w:top w:val="none" w:sz="0" w:space="0" w:color="auto"/>
                    <w:left w:val="none" w:sz="0" w:space="0" w:color="auto"/>
                    <w:bottom w:val="none" w:sz="0" w:space="0" w:color="auto"/>
                    <w:right w:val="none" w:sz="0" w:space="0" w:color="auto"/>
                  </w:divBdr>
                </w:div>
                <w:div w:id="1667443648">
                  <w:marLeft w:val="480"/>
                  <w:marRight w:val="0"/>
                  <w:marTop w:val="0"/>
                  <w:marBottom w:val="0"/>
                  <w:divBdr>
                    <w:top w:val="none" w:sz="0" w:space="0" w:color="auto"/>
                    <w:left w:val="none" w:sz="0" w:space="0" w:color="auto"/>
                    <w:bottom w:val="none" w:sz="0" w:space="0" w:color="auto"/>
                    <w:right w:val="none" w:sz="0" w:space="0" w:color="auto"/>
                  </w:divBdr>
                </w:div>
                <w:div w:id="984552775">
                  <w:marLeft w:val="480"/>
                  <w:marRight w:val="0"/>
                  <w:marTop w:val="0"/>
                  <w:marBottom w:val="0"/>
                  <w:divBdr>
                    <w:top w:val="none" w:sz="0" w:space="0" w:color="auto"/>
                    <w:left w:val="none" w:sz="0" w:space="0" w:color="auto"/>
                    <w:bottom w:val="none" w:sz="0" w:space="0" w:color="auto"/>
                    <w:right w:val="none" w:sz="0" w:space="0" w:color="auto"/>
                  </w:divBdr>
                </w:div>
                <w:div w:id="1051614435">
                  <w:marLeft w:val="480"/>
                  <w:marRight w:val="0"/>
                  <w:marTop w:val="0"/>
                  <w:marBottom w:val="0"/>
                  <w:divBdr>
                    <w:top w:val="none" w:sz="0" w:space="0" w:color="auto"/>
                    <w:left w:val="none" w:sz="0" w:space="0" w:color="auto"/>
                    <w:bottom w:val="none" w:sz="0" w:space="0" w:color="auto"/>
                    <w:right w:val="none" w:sz="0" w:space="0" w:color="auto"/>
                  </w:divBdr>
                </w:div>
                <w:div w:id="693192068">
                  <w:marLeft w:val="480"/>
                  <w:marRight w:val="0"/>
                  <w:marTop w:val="0"/>
                  <w:marBottom w:val="0"/>
                  <w:divBdr>
                    <w:top w:val="none" w:sz="0" w:space="0" w:color="auto"/>
                    <w:left w:val="none" w:sz="0" w:space="0" w:color="auto"/>
                    <w:bottom w:val="none" w:sz="0" w:space="0" w:color="auto"/>
                    <w:right w:val="none" w:sz="0" w:space="0" w:color="auto"/>
                  </w:divBdr>
                </w:div>
                <w:div w:id="674915671">
                  <w:marLeft w:val="480"/>
                  <w:marRight w:val="0"/>
                  <w:marTop w:val="0"/>
                  <w:marBottom w:val="0"/>
                  <w:divBdr>
                    <w:top w:val="none" w:sz="0" w:space="0" w:color="auto"/>
                    <w:left w:val="none" w:sz="0" w:space="0" w:color="auto"/>
                    <w:bottom w:val="none" w:sz="0" w:space="0" w:color="auto"/>
                    <w:right w:val="none" w:sz="0" w:space="0" w:color="auto"/>
                  </w:divBdr>
                </w:div>
                <w:div w:id="1547448405">
                  <w:marLeft w:val="480"/>
                  <w:marRight w:val="0"/>
                  <w:marTop w:val="0"/>
                  <w:marBottom w:val="0"/>
                  <w:divBdr>
                    <w:top w:val="none" w:sz="0" w:space="0" w:color="auto"/>
                    <w:left w:val="none" w:sz="0" w:space="0" w:color="auto"/>
                    <w:bottom w:val="none" w:sz="0" w:space="0" w:color="auto"/>
                    <w:right w:val="none" w:sz="0" w:space="0" w:color="auto"/>
                  </w:divBdr>
                </w:div>
                <w:div w:id="817502533">
                  <w:marLeft w:val="480"/>
                  <w:marRight w:val="0"/>
                  <w:marTop w:val="0"/>
                  <w:marBottom w:val="0"/>
                  <w:divBdr>
                    <w:top w:val="none" w:sz="0" w:space="0" w:color="auto"/>
                    <w:left w:val="none" w:sz="0" w:space="0" w:color="auto"/>
                    <w:bottom w:val="none" w:sz="0" w:space="0" w:color="auto"/>
                    <w:right w:val="none" w:sz="0" w:space="0" w:color="auto"/>
                  </w:divBdr>
                </w:div>
                <w:div w:id="676880808">
                  <w:marLeft w:val="480"/>
                  <w:marRight w:val="0"/>
                  <w:marTop w:val="0"/>
                  <w:marBottom w:val="0"/>
                  <w:divBdr>
                    <w:top w:val="none" w:sz="0" w:space="0" w:color="auto"/>
                    <w:left w:val="none" w:sz="0" w:space="0" w:color="auto"/>
                    <w:bottom w:val="none" w:sz="0" w:space="0" w:color="auto"/>
                    <w:right w:val="none" w:sz="0" w:space="0" w:color="auto"/>
                  </w:divBdr>
                </w:div>
                <w:div w:id="1535191636">
                  <w:marLeft w:val="480"/>
                  <w:marRight w:val="0"/>
                  <w:marTop w:val="0"/>
                  <w:marBottom w:val="0"/>
                  <w:divBdr>
                    <w:top w:val="none" w:sz="0" w:space="0" w:color="auto"/>
                    <w:left w:val="none" w:sz="0" w:space="0" w:color="auto"/>
                    <w:bottom w:val="none" w:sz="0" w:space="0" w:color="auto"/>
                    <w:right w:val="none" w:sz="0" w:space="0" w:color="auto"/>
                  </w:divBdr>
                </w:div>
                <w:div w:id="1045564261">
                  <w:marLeft w:val="480"/>
                  <w:marRight w:val="0"/>
                  <w:marTop w:val="0"/>
                  <w:marBottom w:val="0"/>
                  <w:divBdr>
                    <w:top w:val="none" w:sz="0" w:space="0" w:color="auto"/>
                    <w:left w:val="none" w:sz="0" w:space="0" w:color="auto"/>
                    <w:bottom w:val="none" w:sz="0" w:space="0" w:color="auto"/>
                    <w:right w:val="none" w:sz="0" w:space="0" w:color="auto"/>
                  </w:divBdr>
                </w:div>
                <w:div w:id="1568876468">
                  <w:marLeft w:val="480"/>
                  <w:marRight w:val="0"/>
                  <w:marTop w:val="0"/>
                  <w:marBottom w:val="0"/>
                  <w:divBdr>
                    <w:top w:val="none" w:sz="0" w:space="0" w:color="auto"/>
                    <w:left w:val="none" w:sz="0" w:space="0" w:color="auto"/>
                    <w:bottom w:val="none" w:sz="0" w:space="0" w:color="auto"/>
                    <w:right w:val="none" w:sz="0" w:space="0" w:color="auto"/>
                  </w:divBdr>
                </w:div>
                <w:div w:id="2043432252">
                  <w:marLeft w:val="480"/>
                  <w:marRight w:val="0"/>
                  <w:marTop w:val="0"/>
                  <w:marBottom w:val="0"/>
                  <w:divBdr>
                    <w:top w:val="none" w:sz="0" w:space="0" w:color="auto"/>
                    <w:left w:val="none" w:sz="0" w:space="0" w:color="auto"/>
                    <w:bottom w:val="none" w:sz="0" w:space="0" w:color="auto"/>
                    <w:right w:val="none" w:sz="0" w:space="0" w:color="auto"/>
                  </w:divBdr>
                </w:div>
                <w:div w:id="285280649">
                  <w:marLeft w:val="480"/>
                  <w:marRight w:val="0"/>
                  <w:marTop w:val="0"/>
                  <w:marBottom w:val="0"/>
                  <w:divBdr>
                    <w:top w:val="none" w:sz="0" w:space="0" w:color="auto"/>
                    <w:left w:val="none" w:sz="0" w:space="0" w:color="auto"/>
                    <w:bottom w:val="none" w:sz="0" w:space="0" w:color="auto"/>
                    <w:right w:val="none" w:sz="0" w:space="0" w:color="auto"/>
                  </w:divBdr>
                </w:div>
                <w:div w:id="1476873086">
                  <w:marLeft w:val="480"/>
                  <w:marRight w:val="0"/>
                  <w:marTop w:val="0"/>
                  <w:marBottom w:val="0"/>
                  <w:divBdr>
                    <w:top w:val="none" w:sz="0" w:space="0" w:color="auto"/>
                    <w:left w:val="none" w:sz="0" w:space="0" w:color="auto"/>
                    <w:bottom w:val="none" w:sz="0" w:space="0" w:color="auto"/>
                    <w:right w:val="none" w:sz="0" w:space="0" w:color="auto"/>
                  </w:divBdr>
                </w:div>
                <w:div w:id="964118286">
                  <w:marLeft w:val="480"/>
                  <w:marRight w:val="0"/>
                  <w:marTop w:val="0"/>
                  <w:marBottom w:val="0"/>
                  <w:divBdr>
                    <w:top w:val="none" w:sz="0" w:space="0" w:color="auto"/>
                    <w:left w:val="none" w:sz="0" w:space="0" w:color="auto"/>
                    <w:bottom w:val="none" w:sz="0" w:space="0" w:color="auto"/>
                    <w:right w:val="none" w:sz="0" w:space="0" w:color="auto"/>
                  </w:divBdr>
                </w:div>
                <w:div w:id="477916614">
                  <w:marLeft w:val="480"/>
                  <w:marRight w:val="0"/>
                  <w:marTop w:val="0"/>
                  <w:marBottom w:val="0"/>
                  <w:divBdr>
                    <w:top w:val="none" w:sz="0" w:space="0" w:color="auto"/>
                    <w:left w:val="none" w:sz="0" w:space="0" w:color="auto"/>
                    <w:bottom w:val="none" w:sz="0" w:space="0" w:color="auto"/>
                    <w:right w:val="none" w:sz="0" w:space="0" w:color="auto"/>
                  </w:divBdr>
                </w:div>
                <w:div w:id="2028093454">
                  <w:marLeft w:val="480"/>
                  <w:marRight w:val="0"/>
                  <w:marTop w:val="0"/>
                  <w:marBottom w:val="0"/>
                  <w:divBdr>
                    <w:top w:val="none" w:sz="0" w:space="0" w:color="auto"/>
                    <w:left w:val="none" w:sz="0" w:space="0" w:color="auto"/>
                    <w:bottom w:val="none" w:sz="0" w:space="0" w:color="auto"/>
                    <w:right w:val="none" w:sz="0" w:space="0" w:color="auto"/>
                  </w:divBdr>
                </w:div>
                <w:div w:id="1834953728">
                  <w:marLeft w:val="480"/>
                  <w:marRight w:val="0"/>
                  <w:marTop w:val="0"/>
                  <w:marBottom w:val="0"/>
                  <w:divBdr>
                    <w:top w:val="none" w:sz="0" w:space="0" w:color="auto"/>
                    <w:left w:val="none" w:sz="0" w:space="0" w:color="auto"/>
                    <w:bottom w:val="none" w:sz="0" w:space="0" w:color="auto"/>
                    <w:right w:val="none" w:sz="0" w:space="0" w:color="auto"/>
                  </w:divBdr>
                </w:div>
                <w:div w:id="61604821">
                  <w:marLeft w:val="480"/>
                  <w:marRight w:val="0"/>
                  <w:marTop w:val="0"/>
                  <w:marBottom w:val="0"/>
                  <w:divBdr>
                    <w:top w:val="none" w:sz="0" w:space="0" w:color="auto"/>
                    <w:left w:val="none" w:sz="0" w:space="0" w:color="auto"/>
                    <w:bottom w:val="none" w:sz="0" w:space="0" w:color="auto"/>
                    <w:right w:val="none" w:sz="0" w:space="0" w:color="auto"/>
                  </w:divBdr>
                </w:div>
                <w:div w:id="263460876">
                  <w:marLeft w:val="480"/>
                  <w:marRight w:val="0"/>
                  <w:marTop w:val="0"/>
                  <w:marBottom w:val="0"/>
                  <w:divBdr>
                    <w:top w:val="none" w:sz="0" w:space="0" w:color="auto"/>
                    <w:left w:val="none" w:sz="0" w:space="0" w:color="auto"/>
                    <w:bottom w:val="none" w:sz="0" w:space="0" w:color="auto"/>
                    <w:right w:val="none" w:sz="0" w:space="0" w:color="auto"/>
                  </w:divBdr>
                </w:div>
                <w:div w:id="647323149">
                  <w:marLeft w:val="480"/>
                  <w:marRight w:val="0"/>
                  <w:marTop w:val="0"/>
                  <w:marBottom w:val="0"/>
                  <w:divBdr>
                    <w:top w:val="none" w:sz="0" w:space="0" w:color="auto"/>
                    <w:left w:val="none" w:sz="0" w:space="0" w:color="auto"/>
                    <w:bottom w:val="none" w:sz="0" w:space="0" w:color="auto"/>
                    <w:right w:val="none" w:sz="0" w:space="0" w:color="auto"/>
                  </w:divBdr>
                </w:div>
                <w:div w:id="1317566705">
                  <w:marLeft w:val="480"/>
                  <w:marRight w:val="0"/>
                  <w:marTop w:val="0"/>
                  <w:marBottom w:val="0"/>
                  <w:divBdr>
                    <w:top w:val="none" w:sz="0" w:space="0" w:color="auto"/>
                    <w:left w:val="none" w:sz="0" w:space="0" w:color="auto"/>
                    <w:bottom w:val="none" w:sz="0" w:space="0" w:color="auto"/>
                    <w:right w:val="none" w:sz="0" w:space="0" w:color="auto"/>
                  </w:divBdr>
                </w:div>
                <w:div w:id="273753401">
                  <w:marLeft w:val="480"/>
                  <w:marRight w:val="0"/>
                  <w:marTop w:val="0"/>
                  <w:marBottom w:val="0"/>
                  <w:divBdr>
                    <w:top w:val="none" w:sz="0" w:space="0" w:color="auto"/>
                    <w:left w:val="none" w:sz="0" w:space="0" w:color="auto"/>
                    <w:bottom w:val="none" w:sz="0" w:space="0" w:color="auto"/>
                    <w:right w:val="none" w:sz="0" w:space="0" w:color="auto"/>
                  </w:divBdr>
                </w:div>
                <w:div w:id="1357077257">
                  <w:marLeft w:val="480"/>
                  <w:marRight w:val="0"/>
                  <w:marTop w:val="0"/>
                  <w:marBottom w:val="0"/>
                  <w:divBdr>
                    <w:top w:val="none" w:sz="0" w:space="0" w:color="auto"/>
                    <w:left w:val="none" w:sz="0" w:space="0" w:color="auto"/>
                    <w:bottom w:val="none" w:sz="0" w:space="0" w:color="auto"/>
                    <w:right w:val="none" w:sz="0" w:space="0" w:color="auto"/>
                  </w:divBdr>
                </w:div>
                <w:div w:id="1760372697">
                  <w:marLeft w:val="480"/>
                  <w:marRight w:val="0"/>
                  <w:marTop w:val="0"/>
                  <w:marBottom w:val="0"/>
                  <w:divBdr>
                    <w:top w:val="none" w:sz="0" w:space="0" w:color="auto"/>
                    <w:left w:val="none" w:sz="0" w:space="0" w:color="auto"/>
                    <w:bottom w:val="none" w:sz="0" w:space="0" w:color="auto"/>
                    <w:right w:val="none" w:sz="0" w:space="0" w:color="auto"/>
                  </w:divBdr>
                </w:div>
                <w:div w:id="1596478324">
                  <w:marLeft w:val="480"/>
                  <w:marRight w:val="0"/>
                  <w:marTop w:val="0"/>
                  <w:marBottom w:val="0"/>
                  <w:divBdr>
                    <w:top w:val="none" w:sz="0" w:space="0" w:color="auto"/>
                    <w:left w:val="none" w:sz="0" w:space="0" w:color="auto"/>
                    <w:bottom w:val="none" w:sz="0" w:space="0" w:color="auto"/>
                    <w:right w:val="none" w:sz="0" w:space="0" w:color="auto"/>
                  </w:divBdr>
                </w:div>
                <w:div w:id="1897232301">
                  <w:marLeft w:val="480"/>
                  <w:marRight w:val="0"/>
                  <w:marTop w:val="0"/>
                  <w:marBottom w:val="0"/>
                  <w:divBdr>
                    <w:top w:val="none" w:sz="0" w:space="0" w:color="auto"/>
                    <w:left w:val="none" w:sz="0" w:space="0" w:color="auto"/>
                    <w:bottom w:val="none" w:sz="0" w:space="0" w:color="auto"/>
                    <w:right w:val="none" w:sz="0" w:space="0" w:color="auto"/>
                  </w:divBdr>
                </w:div>
                <w:div w:id="362748028">
                  <w:marLeft w:val="480"/>
                  <w:marRight w:val="0"/>
                  <w:marTop w:val="0"/>
                  <w:marBottom w:val="0"/>
                  <w:divBdr>
                    <w:top w:val="none" w:sz="0" w:space="0" w:color="auto"/>
                    <w:left w:val="none" w:sz="0" w:space="0" w:color="auto"/>
                    <w:bottom w:val="none" w:sz="0" w:space="0" w:color="auto"/>
                    <w:right w:val="none" w:sz="0" w:space="0" w:color="auto"/>
                  </w:divBdr>
                </w:div>
                <w:div w:id="1321038105">
                  <w:marLeft w:val="480"/>
                  <w:marRight w:val="0"/>
                  <w:marTop w:val="0"/>
                  <w:marBottom w:val="0"/>
                  <w:divBdr>
                    <w:top w:val="none" w:sz="0" w:space="0" w:color="auto"/>
                    <w:left w:val="none" w:sz="0" w:space="0" w:color="auto"/>
                    <w:bottom w:val="none" w:sz="0" w:space="0" w:color="auto"/>
                    <w:right w:val="none" w:sz="0" w:space="0" w:color="auto"/>
                  </w:divBdr>
                </w:div>
                <w:div w:id="293415593">
                  <w:marLeft w:val="480"/>
                  <w:marRight w:val="0"/>
                  <w:marTop w:val="0"/>
                  <w:marBottom w:val="0"/>
                  <w:divBdr>
                    <w:top w:val="none" w:sz="0" w:space="0" w:color="auto"/>
                    <w:left w:val="none" w:sz="0" w:space="0" w:color="auto"/>
                    <w:bottom w:val="none" w:sz="0" w:space="0" w:color="auto"/>
                    <w:right w:val="none" w:sz="0" w:space="0" w:color="auto"/>
                  </w:divBdr>
                </w:div>
                <w:div w:id="890270290">
                  <w:marLeft w:val="480"/>
                  <w:marRight w:val="0"/>
                  <w:marTop w:val="0"/>
                  <w:marBottom w:val="0"/>
                  <w:divBdr>
                    <w:top w:val="none" w:sz="0" w:space="0" w:color="auto"/>
                    <w:left w:val="none" w:sz="0" w:space="0" w:color="auto"/>
                    <w:bottom w:val="none" w:sz="0" w:space="0" w:color="auto"/>
                    <w:right w:val="none" w:sz="0" w:space="0" w:color="auto"/>
                  </w:divBdr>
                </w:div>
                <w:div w:id="741175530">
                  <w:marLeft w:val="480"/>
                  <w:marRight w:val="0"/>
                  <w:marTop w:val="0"/>
                  <w:marBottom w:val="0"/>
                  <w:divBdr>
                    <w:top w:val="none" w:sz="0" w:space="0" w:color="auto"/>
                    <w:left w:val="none" w:sz="0" w:space="0" w:color="auto"/>
                    <w:bottom w:val="none" w:sz="0" w:space="0" w:color="auto"/>
                    <w:right w:val="none" w:sz="0" w:space="0" w:color="auto"/>
                  </w:divBdr>
                </w:div>
                <w:div w:id="1258518438">
                  <w:marLeft w:val="480"/>
                  <w:marRight w:val="0"/>
                  <w:marTop w:val="0"/>
                  <w:marBottom w:val="0"/>
                  <w:divBdr>
                    <w:top w:val="none" w:sz="0" w:space="0" w:color="auto"/>
                    <w:left w:val="none" w:sz="0" w:space="0" w:color="auto"/>
                    <w:bottom w:val="none" w:sz="0" w:space="0" w:color="auto"/>
                    <w:right w:val="none" w:sz="0" w:space="0" w:color="auto"/>
                  </w:divBdr>
                </w:div>
                <w:div w:id="442960399">
                  <w:marLeft w:val="480"/>
                  <w:marRight w:val="0"/>
                  <w:marTop w:val="0"/>
                  <w:marBottom w:val="0"/>
                  <w:divBdr>
                    <w:top w:val="none" w:sz="0" w:space="0" w:color="auto"/>
                    <w:left w:val="none" w:sz="0" w:space="0" w:color="auto"/>
                    <w:bottom w:val="none" w:sz="0" w:space="0" w:color="auto"/>
                    <w:right w:val="none" w:sz="0" w:space="0" w:color="auto"/>
                  </w:divBdr>
                </w:div>
                <w:div w:id="1815676108">
                  <w:marLeft w:val="480"/>
                  <w:marRight w:val="0"/>
                  <w:marTop w:val="0"/>
                  <w:marBottom w:val="0"/>
                  <w:divBdr>
                    <w:top w:val="none" w:sz="0" w:space="0" w:color="auto"/>
                    <w:left w:val="none" w:sz="0" w:space="0" w:color="auto"/>
                    <w:bottom w:val="none" w:sz="0" w:space="0" w:color="auto"/>
                    <w:right w:val="none" w:sz="0" w:space="0" w:color="auto"/>
                  </w:divBdr>
                </w:div>
                <w:div w:id="1758943400">
                  <w:marLeft w:val="480"/>
                  <w:marRight w:val="0"/>
                  <w:marTop w:val="0"/>
                  <w:marBottom w:val="0"/>
                  <w:divBdr>
                    <w:top w:val="none" w:sz="0" w:space="0" w:color="auto"/>
                    <w:left w:val="none" w:sz="0" w:space="0" w:color="auto"/>
                    <w:bottom w:val="none" w:sz="0" w:space="0" w:color="auto"/>
                    <w:right w:val="none" w:sz="0" w:space="0" w:color="auto"/>
                  </w:divBdr>
                </w:div>
                <w:div w:id="966622498">
                  <w:marLeft w:val="480"/>
                  <w:marRight w:val="0"/>
                  <w:marTop w:val="0"/>
                  <w:marBottom w:val="0"/>
                  <w:divBdr>
                    <w:top w:val="none" w:sz="0" w:space="0" w:color="auto"/>
                    <w:left w:val="none" w:sz="0" w:space="0" w:color="auto"/>
                    <w:bottom w:val="none" w:sz="0" w:space="0" w:color="auto"/>
                    <w:right w:val="none" w:sz="0" w:space="0" w:color="auto"/>
                  </w:divBdr>
                </w:div>
                <w:div w:id="635112759">
                  <w:marLeft w:val="480"/>
                  <w:marRight w:val="0"/>
                  <w:marTop w:val="0"/>
                  <w:marBottom w:val="0"/>
                  <w:divBdr>
                    <w:top w:val="none" w:sz="0" w:space="0" w:color="auto"/>
                    <w:left w:val="none" w:sz="0" w:space="0" w:color="auto"/>
                    <w:bottom w:val="none" w:sz="0" w:space="0" w:color="auto"/>
                    <w:right w:val="none" w:sz="0" w:space="0" w:color="auto"/>
                  </w:divBdr>
                </w:div>
                <w:div w:id="1617448131">
                  <w:marLeft w:val="480"/>
                  <w:marRight w:val="0"/>
                  <w:marTop w:val="0"/>
                  <w:marBottom w:val="0"/>
                  <w:divBdr>
                    <w:top w:val="none" w:sz="0" w:space="0" w:color="auto"/>
                    <w:left w:val="none" w:sz="0" w:space="0" w:color="auto"/>
                    <w:bottom w:val="none" w:sz="0" w:space="0" w:color="auto"/>
                    <w:right w:val="none" w:sz="0" w:space="0" w:color="auto"/>
                  </w:divBdr>
                </w:div>
                <w:div w:id="1488589347">
                  <w:marLeft w:val="480"/>
                  <w:marRight w:val="0"/>
                  <w:marTop w:val="0"/>
                  <w:marBottom w:val="0"/>
                  <w:divBdr>
                    <w:top w:val="none" w:sz="0" w:space="0" w:color="auto"/>
                    <w:left w:val="none" w:sz="0" w:space="0" w:color="auto"/>
                    <w:bottom w:val="none" w:sz="0" w:space="0" w:color="auto"/>
                    <w:right w:val="none" w:sz="0" w:space="0" w:color="auto"/>
                  </w:divBdr>
                </w:div>
                <w:div w:id="1350252285">
                  <w:marLeft w:val="480"/>
                  <w:marRight w:val="0"/>
                  <w:marTop w:val="0"/>
                  <w:marBottom w:val="0"/>
                  <w:divBdr>
                    <w:top w:val="none" w:sz="0" w:space="0" w:color="auto"/>
                    <w:left w:val="none" w:sz="0" w:space="0" w:color="auto"/>
                    <w:bottom w:val="none" w:sz="0" w:space="0" w:color="auto"/>
                    <w:right w:val="none" w:sz="0" w:space="0" w:color="auto"/>
                  </w:divBdr>
                </w:div>
                <w:div w:id="1303652003">
                  <w:marLeft w:val="480"/>
                  <w:marRight w:val="0"/>
                  <w:marTop w:val="0"/>
                  <w:marBottom w:val="0"/>
                  <w:divBdr>
                    <w:top w:val="none" w:sz="0" w:space="0" w:color="auto"/>
                    <w:left w:val="none" w:sz="0" w:space="0" w:color="auto"/>
                    <w:bottom w:val="none" w:sz="0" w:space="0" w:color="auto"/>
                    <w:right w:val="none" w:sz="0" w:space="0" w:color="auto"/>
                  </w:divBdr>
                </w:div>
                <w:div w:id="1543128969">
                  <w:marLeft w:val="480"/>
                  <w:marRight w:val="0"/>
                  <w:marTop w:val="0"/>
                  <w:marBottom w:val="0"/>
                  <w:divBdr>
                    <w:top w:val="none" w:sz="0" w:space="0" w:color="auto"/>
                    <w:left w:val="none" w:sz="0" w:space="0" w:color="auto"/>
                    <w:bottom w:val="none" w:sz="0" w:space="0" w:color="auto"/>
                    <w:right w:val="none" w:sz="0" w:space="0" w:color="auto"/>
                  </w:divBdr>
                </w:div>
                <w:div w:id="1508712086">
                  <w:marLeft w:val="480"/>
                  <w:marRight w:val="0"/>
                  <w:marTop w:val="0"/>
                  <w:marBottom w:val="0"/>
                  <w:divBdr>
                    <w:top w:val="none" w:sz="0" w:space="0" w:color="auto"/>
                    <w:left w:val="none" w:sz="0" w:space="0" w:color="auto"/>
                    <w:bottom w:val="none" w:sz="0" w:space="0" w:color="auto"/>
                    <w:right w:val="none" w:sz="0" w:space="0" w:color="auto"/>
                  </w:divBdr>
                </w:div>
                <w:div w:id="143359513">
                  <w:marLeft w:val="480"/>
                  <w:marRight w:val="0"/>
                  <w:marTop w:val="0"/>
                  <w:marBottom w:val="0"/>
                  <w:divBdr>
                    <w:top w:val="none" w:sz="0" w:space="0" w:color="auto"/>
                    <w:left w:val="none" w:sz="0" w:space="0" w:color="auto"/>
                    <w:bottom w:val="none" w:sz="0" w:space="0" w:color="auto"/>
                    <w:right w:val="none" w:sz="0" w:space="0" w:color="auto"/>
                  </w:divBdr>
                </w:div>
                <w:div w:id="1971083470">
                  <w:marLeft w:val="480"/>
                  <w:marRight w:val="0"/>
                  <w:marTop w:val="0"/>
                  <w:marBottom w:val="0"/>
                  <w:divBdr>
                    <w:top w:val="none" w:sz="0" w:space="0" w:color="auto"/>
                    <w:left w:val="none" w:sz="0" w:space="0" w:color="auto"/>
                    <w:bottom w:val="none" w:sz="0" w:space="0" w:color="auto"/>
                    <w:right w:val="none" w:sz="0" w:space="0" w:color="auto"/>
                  </w:divBdr>
                </w:div>
                <w:div w:id="432094696">
                  <w:marLeft w:val="480"/>
                  <w:marRight w:val="0"/>
                  <w:marTop w:val="0"/>
                  <w:marBottom w:val="0"/>
                  <w:divBdr>
                    <w:top w:val="none" w:sz="0" w:space="0" w:color="auto"/>
                    <w:left w:val="none" w:sz="0" w:space="0" w:color="auto"/>
                    <w:bottom w:val="none" w:sz="0" w:space="0" w:color="auto"/>
                    <w:right w:val="none" w:sz="0" w:space="0" w:color="auto"/>
                  </w:divBdr>
                </w:div>
                <w:div w:id="680359458">
                  <w:marLeft w:val="480"/>
                  <w:marRight w:val="0"/>
                  <w:marTop w:val="0"/>
                  <w:marBottom w:val="0"/>
                  <w:divBdr>
                    <w:top w:val="none" w:sz="0" w:space="0" w:color="auto"/>
                    <w:left w:val="none" w:sz="0" w:space="0" w:color="auto"/>
                    <w:bottom w:val="none" w:sz="0" w:space="0" w:color="auto"/>
                    <w:right w:val="none" w:sz="0" w:space="0" w:color="auto"/>
                  </w:divBdr>
                </w:div>
                <w:div w:id="1042293204">
                  <w:marLeft w:val="480"/>
                  <w:marRight w:val="0"/>
                  <w:marTop w:val="0"/>
                  <w:marBottom w:val="0"/>
                  <w:divBdr>
                    <w:top w:val="none" w:sz="0" w:space="0" w:color="auto"/>
                    <w:left w:val="none" w:sz="0" w:space="0" w:color="auto"/>
                    <w:bottom w:val="none" w:sz="0" w:space="0" w:color="auto"/>
                    <w:right w:val="none" w:sz="0" w:space="0" w:color="auto"/>
                  </w:divBdr>
                </w:div>
                <w:div w:id="2038849863">
                  <w:marLeft w:val="480"/>
                  <w:marRight w:val="0"/>
                  <w:marTop w:val="0"/>
                  <w:marBottom w:val="0"/>
                  <w:divBdr>
                    <w:top w:val="none" w:sz="0" w:space="0" w:color="auto"/>
                    <w:left w:val="none" w:sz="0" w:space="0" w:color="auto"/>
                    <w:bottom w:val="none" w:sz="0" w:space="0" w:color="auto"/>
                    <w:right w:val="none" w:sz="0" w:space="0" w:color="auto"/>
                  </w:divBdr>
                </w:div>
                <w:div w:id="397634950">
                  <w:marLeft w:val="480"/>
                  <w:marRight w:val="0"/>
                  <w:marTop w:val="0"/>
                  <w:marBottom w:val="0"/>
                  <w:divBdr>
                    <w:top w:val="none" w:sz="0" w:space="0" w:color="auto"/>
                    <w:left w:val="none" w:sz="0" w:space="0" w:color="auto"/>
                    <w:bottom w:val="none" w:sz="0" w:space="0" w:color="auto"/>
                    <w:right w:val="none" w:sz="0" w:space="0" w:color="auto"/>
                  </w:divBdr>
                </w:div>
                <w:div w:id="758452782">
                  <w:marLeft w:val="480"/>
                  <w:marRight w:val="0"/>
                  <w:marTop w:val="0"/>
                  <w:marBottom w:val="0"/>
                  <w:divBdr>
                    <w:top w:val="none" w:sz="0" w:space="0" w:color="auto"/>
                    <w:left w:val="none" w:sz="0" w:space="0" w:color="auto"/>
                    <w:bottom w:val="none" w:sz="0" w:space="0" w:color="auto"/>
                    <w:right w:val="none" w:sz="0" w:space="0" w:color="auto"/>
                  </w:divBdr>
                </w:div>
                <w:div w:id="129831566">
                  <w:marLeft w:val="480"/>
                  <w:marRight w:val="0"/>
                  <w:marTop w:val="0"/>
                  <w:marBottom w:val="0"/>
                  <w:divBdr>
                    <w:top w:val="none" w:sz="0" w:space="0" w:color="auto"/>
                    <w:left w:val="none" w:sz="0" w:space="0" w:color="auto"/>
                    <w:bottom w:val="none" w:sz="0" w:space="0" w:color="auto"/>
                    <w:right w:val="none" w:sz="0" w:space="0" w:color="auto"/>
                  </w:divBdr>
                </w:div>
                <w:div w:id="2101833062">
                  <w:marLeft w:val="480"/>
                  <w:marRight w:val="0"/>
                  <w:marTop w:val="0"/>
                  <w:marBottom w:val="0"/>
                  <w:divBdr>
                    <w:top w:val="none" w:sz="0" w:space="0" w:color="auto"/>
                    <w:left w:val="none" w:sz="0" w:space="0" w:color="auto"/>
                    <w:bottom w:val="none" w:sz="0" w:space="0" w:color="auto"/>
                    <w:right w:val="none" w:sz="0" w:space="0" w:color="auto"/>
                  </w:divBdr>
                </w:div>
              </w:divsChild>
            </w:div>
            <w:div w:id="988090977">
              <w:marLeft w:val="0"/>
              <w:marRight w:val="0"/>
              <w:marTop w:val="0"/>
              <w:marBottom w:val="0"/>
              <w:divBdr>
                <w:top w:val="none" w:sz="0" w:space="0" w:color="auto"/>
                <w:left w:val="none" w:sz="0" w:space="0" w:color="auto"/>
                <w:bottom w:val="none" w:sz="0" w:space="0" w:color="auto"/>
                <w:right w:val="none" w:sz="0" w:space="0" w:color="auto"/>
              </w:divBdr>
              <w:divsChild>
                <w:div w:id="1897013513">
                  <w:marLeft w:val="480"/>
                  <w:marRight w:val="0"/>
                  <w:marTop w:val="0"/>
                  <w:marBottom w:val="0"/>
                  <w:divBdr>
                    <w:top w:val="none" w:sz="0" w:space="0" w:color="auto"/>
                    <w:left w:val="none" w:sz="0" w:space="0" w:color="auto"/>
                    <w:bottom w:val="none" w:sz="0" w:space="0" w:color="auto"/>
                    <w:right w:val="none" w:sz="0" w:space="0" w:color="auto"/>
                  </w:divBdr>
                </w:div>
                <w:div w:id="1928035992">
                  <w:marLeft w:val="480"/>
                  <w:marRight w:val="0"/>
                  <w:marTop w:val="0"/>
                  <w:marBottom w:val="0"/>
                  <w:divBdr>
                    <w:top w:val="none" w:sz="0" w:space="0" w:color="auto"/>
                    <w:left w:val="none" w:sz="0" w:space="0" w:color="auto"/>
                    <w:bottom w:val="none" w:sz="0" w:space="0" w:color="auto"/>
                    <w:right w:val="none" w:sz="0" w:space="0" w:color="auto"/>
                  </w:divBdr>
                </w:div>
                <w:div w:id="539828025">
                  <w:marLeft w:val="480"/>
                  <w:marRight w:val="0"/>
                  <w:marTop w:val="0"/>
                  <w:marBottom w:val="0"/>
                  <w:divBdr>
                    <w:top w:val="none" w:sz="0" w:space="0" w:color="auto"/>
                    <w:left w:val="none" w:sz="0" w:space="0" w:color="auto"/>
                    <w:bottom w:val="none" w:sz="0" w:space="0" w:color="auto"/>
                    <w:right w:val="none" w:sz="0" w:space="0" w:color="auto"/>
                  </w:divBdr>
                </w:div>
                <w:div w:id="326636864">
                  <w:marLeft w:val="480"/>
                  <w:marRight w:val="0"/>
                  <w:marTop w:val="0"/>
                  <w:marBottom w:val="0"/>
                  <w:divBdr>
                    <w:top w:val="none" w:sz="0" w:space="0" w:color="auto"/>
                    <w:left w:val="none" w:sz="0" w:space="0" w:color="auto"/>
                    <w:bottom w:val="none" w:sz="0" w:space="0" w:color="auto"/>
                    <w:right w:val="none" w:sz="0" w:space="0" w:color="auto"/>
                  </w:divBdr>
                </w:div>
                <w:div w:id="1109004156">
                  <w:marLeft w:val="480"/>
                  <w:marRight w:val="0"/>
                  <w:marTop w:val="0"/>
                  <w:marBottom w:val="0"/>
                  <w:divBdr>
                    <w:top w:val="none" w:sz="0" w:space="0" w:color="auto"/>
                    <w:left w:val="none" w:sz="0" w:space="0" w:color="auto"/>
                    <w:bottom w:val="none" w:sz="0" w:space="0" w:color="auto"/>
                    <w:right w:val="none" w:sz="0" w:space="0" w:color="auto"/>
                  </w:divBdr>
                </w:div>
                <w:div w:id="2141531387">
                  <w:marLeft w:val="480"/>
                  <w:marRight w:val="0"/>
                  <w:marTop w:val="0"/>
                  <w:marBottom w:val="0"/>
                  <w:divBdr>
                    <w:top w:val="none" w:sz="0" w:space="0" w:color="auto"/>
                    <w:left w:val="none" w:sz="0" w:space="0" w:color="auto"/>
                    <w:bottom w:val="none" w:sz="0" w:space="0" w:color="auto"/>
                    <w:right w:val="none" w:sz="0" w:space="0" w:color="auto"/>
                  </w:divBdr>
                </w:div>
                <w:div w:id="583759009">
                  <w:marLeft w:val="480"/>
                  <w:marRight w:val="0"/>
                  <w:marTop w:val="0"/>
                  <w:marBottom w:val="0"/>
                  <w:divBdr>
                    <w:top w:val="none" w:sz="0" w:space="0" w:color="auto"/>
                    <w:left w:val="none" w:sz="0" w:space="0" w:color="auto"/>
                    <w:bottom w:val="none" w:sz="0" w:space="0" w:color="auto"/>
                    <w:right w:val="none" w:sz="0" w:space="0" w:color="auto"/>
                  </w:divBdr>
                </w:div>
                <w:div w:id="1777021123">
                  <w:marLeft w:val="480"/>
                  <w:marRight w:val="0"/>
                  <w:marTop w:val="0"/>
                  <w:marBottom w:val="0"/>
                  <w:divBdr>
                    <w:top w:val="none" w:sz="0" w:space="0" w:color="auto"/>
                    <w:left w:val="none" w:sz="0" w:space="0" w:color="auto"/>
                    <w:bottom w:val="none" w:sz="0" w:space="0" w:color="auto"/>
                    <w:right w:val="none" w:sz="0" w:space="0" w:color="auto"/>
                  </w:divBdr>
                </w:div>
                <w:div w:id="1386370520">
                  <w:marLeft w:val="480"/>
                  <w:marRight w:val="0"/>
                  <w:marTop w:val="0"/>
                  <w:marBottom w:val="0"/>
                  <w:divBdr>
                    <w:top w:val="none" w:sz="0" w:space="0" w:color="auto"/>
                    <w:left w:val="none" w:sz="0" w:space="0" w:color="auto"/>
                    <w:bottom w:val="none" w:sz="0" w:space="0" w:color="auto"/>
                    <w:right w:val="none" w:sz="0" w:space="0" w:color="auto"/>
                  </w:divBdr>
                </w:div>
                <w:div w:id="1941838465">
                  <w:marLeft w:val="480"/>
                  <w:marRight w:val="0"/>
                  <w:marTop w:val="0"/>
                  <w:marBottom w:val="0"/>
                  <w:divBdr>
                    <w:top w:val="none" w:sz="0" w:space="0" w:color="auto"/>
                    <w:left w:val="none" w:sz="0" w:space="0" w:color="auto"/>
                    <w:bottom w:val="none" w:sz="0" w:space="0" w:color="auto"/>
                    <w:right w:val="none" w:sz="0" w:space="0" w:color="auto"/>
                  </w:divBdr>
                </w:div>
                <w:div w:id="904295633">
                  <w:marLeft w:val="480"/>
                  <w:marRight w:val="0"/>
                  <w:marTop w:val="0"/>
                  <w:marBottom w:val="0"/>
                  <w:divBdr>
                    <w:top w:val="none" w:sz="0" w:space="0" w:color="auto"/>
                    <w:left w:val="none" w:sz="0" w:space="0" w:color="auto"/>
                    <w:bottom w:val="none" w:sz="0" w:space="0" w:color="auto"/>
                    <w:right w:val="none" w:sz="0" w:space="0" w:color="auto"/>
                  </w:divBdr>
                </w:div>
                <w:div w:id="823663476">
                  <w:marLeft w:val="480"/>
                  <w:marRight w:val="0"/>
                  <w:marTop w:val="0"/>
                  <w:marBottom w:val="0"/>
                  <w:divBdr>
                    <w:top w:val="none" w:sz="0" w:space="0" w:color="auto"/>
                    <w:left w:val="none" w:sz="0" w:space="0" w:color="auto"/>
                    <w:bottom w:val="none" w:sz="0" w:space="0" w:color="auto"/>
                    <w:right w:val="none" w:sz="0" w:space="0" w:color="auto"/>
                  </w:divBdr>
                </w:div>
                <w:div w:id="618143447">
                  <w:marLeft w:val="480"/>
                  <w:marRight w:val="0"/>
                  <w:marTop w:val="0"/>
                  <w:marBottom w:val="0"/>
                  <w:divBdr>
                    <w:top w:val="none" w:sz="0" w:space="0" w:color="auto"/>
                    <w:left w:val="none" w:sz="0" w:space="0" w:color="auto"/>
                    <w:bottom w:val="none" w:sz="0" w:space="0" w:color="auto"/>
                    <w:right w:val="none" w:sz="0" w:space="0" w:color="auto"/>
                  </w:divBdr>
                </w:div>
                <w:div w:id="527527360">
                  <w:marLeft w:val="480"/>
                  <w:marRight w:val="0"/>
                  <w:marTop w:val="0"/>
                  <w:marBottom w:val="0"/>
                  <w:divBdr>
                    <w:top w:val="none" w:sz="0" w:space="0" w:color="auto"/>
                    <w:left w:val="none" w:sz="0" w:space="0" w:color="auto"/>
                    <w:bottom w:val="none" w:sz="0" w:space="0" w:color="auto"/>
                    <w:right w:val="none" w:sz="0" w:space="0" w:color="auto"/>
                  </w:divBdr>
                </w:div>
                <w:div w:id="1074888051">
                  <w:marLeft w:val="480"/>
                  <w:marRight w:val="0"/>
                  <w:marTop w:val="0"/>
                  <w:marBottom w:val="0"/>
                  <w:divBdr>
                    <w:top w:val="none" w:sz="0" w:space="0" w:color="auto"/>
                    <w:left w:val="none" w:sz="0" w:space="0" w:color="auto"/>
                    <w:bottom w:val="none" w:sz="0" w:space="0" w:color="auto"/>
                    <w:right w:val="none" w:sz="0" w:space="0" w:color="auto"/>
                  </w:divBdr>
                </w:div>
                <w:div w:id="194543448">
                  <w:marLeft w:val="480"/>
                  <w:marRight w:val="0"/>
                  <w:marTop w:val="0"/>
                  <w:marBottom w:val="0"/>
                  <w:divBdr>
                    <w:top w:val="none" w:sz="0" w:space="0" w:color="auto"/>
                    <w:left w:val="none" w:sz="0" w:space="0" w:color="auto"/>
                    <w:bottom w:val="none" w:sz="0" w:space="0" w:color="auto"/>
                    <w:right w:val="none" w:sz="0" w:space="0" w:color="auto"/>
                  </w:divBdr>
                </w:div>
                <w:div w:id="527647220">
                  <w:marLeft w:val="480"/>
                  <w:marRight w:val="0"/>
                  <w:marTop w:val="0"/>
                  <w:marBottom w:val="0"/>
                  <w:divBdr>
                    <w:top w:val="none" w:sz="0" w:space="0" w:color="auto"/>
                    <w:left w:val="none" w:sz="0" w:space="0" w:color="auto"/>
                    <w:bottom w:val="none" w:sz="0" w:space="0" w:color="auto"/>
                    <w:right w:val="none" w:sz="0" w:space="0" w:color="auto"/>
                  </w:divBdr>
                </w:div>
                <w:div w:id="462237381">
                  <w:marLeft w:val="480"/>
                  <w:marRight w:val="0"/>
                  <w:marTop w:val="0"/>
                  <w:marBottom w:val="0"/>
                  <w:divBdr>
                    <w:top w:val="none" w:sz="0" w:space="0" w:color="auto"/>
                    <w:left w:val="none" w:sz="0" w:space="0" w:color="auto"/>
                    <w:bottom w:val="none" w:sz="0" w:space="0" w:color="auto"/>
                    <w:right w:val="none" w:sz="0" w:space="0" w:color="auto"/>
                  </w:divBdr>
                </w:div>
                <w:div w:id="913470601">
                  <w:marLeft w:val="480"/>
                  <w:marRight w:val="0"/>
                  <w:marTop w:val="0"/>
                  <w:marBottom w:val="0"/>
                  <w:divBdr>
                    <w:top w:val="none" w:sz="0" w:space="0" w:color="auto"/>
                    <w:left w:val="none" w:sz="0" w:space="0" w:color="auto"/>
                    <w:bottom w:val="none" w:sz="0" w:space="0" w:color="auto"/>
                    <w:right w:val="none" w:sz="0" w:space="0" w:color="auto"/>
                  </w:divBdr>
                </w:div>
                <w:div w:id="1037051984">
                  <w:marLeft w:val="480"/>
                  <w:marRight w:val="0"/>
                  <w:marTop w:val="0"/>
                  <w:marBottom w:val="0"/>
                  <w:divBdr>
                    <w:top w:val="none" w:sz="0" w:space="0" w:color="auto"/>
                    <w:left w:val="none" w:sz="0" w:space="0" w:color="auto"/>
                    <w:bottom w:val="none" w:sz="0" w:space="0" w:color="auto"/>
                    <w:right w:val="none" w:sz="0" w:space="0" w:color="auto"/>
                  </w:divBdr>
                </w:div>
                <w:div w:id="2093579358">
                  <w:marLeft w:val="480"/>
                  <w:marRight w:val="0"/>
                  <w:marTop w:val="0"/>
                  <w:marBottom w:val="0"/>
                  <w:divBdr>
                    <w:top w:val="none" w:sz="0" w:space="0" w:color="auto"/>
                    <w:left w:val="none" w:sz="0" w:space="0" w:color="auto"/>
                    <w:bottom w:val="none" w:sz="0" w:space="0" w:color="auto"/>
                    <w:right w:val="none" w:sz="0" w:space="0" w:color="auto"/>
                  </w:divBdr>
                </w:div>
                <w:div w:id="317535961">
                  <w:marLeft w:val="480"/>
                  <w:marRight w:val="0"/>
                  <w:marTop w:val="0"/>
                  <w:marBottom w:val="0"/>
                  <w:divBdr>
                    <w:top w:val="none" w:sz="0" w:space="0" w:color="auto"/>
                    <w:left w:val="none" w:sz="0" w:space="0" w:color="auto"/>
                    <w:bottom w:val="none" w:sz="0" w:space="0" w:color="auto"/>
                    <w:right w:val="none" w:sz="0" w:space="0" w:color="auto"/>
                  </w:divBdr>
                </w:div>
                <w:div w:id="1813137580">
                  <w:marLeft w:val="480"/>
                  <w:marRight w:val="0"/>
                  <w:marTop w:val="0"/>
                  <w:marBottom w:val="0"/>
                  <w:divBdr>
                    <w:top w:val="none" w:sz="0" w:space="0" w:color="auto"/>
                    <w:left w:val="none" w:sz="0" w:space="0" w:color="auto"/>
                    <w:bottom w:val="none" w:sz="0" w:space="0" w:color="auto"/>
                    <w:right w:val="none" w:sz="0" w:space="0" w:color="auto"/>
                  </w:divBdr>
                </w:div>
                <w:div w:id="1605262568">
                  <w:marLeft w:val="480"/>
                  <w:marRight w:val="0"/>
                  <w:marTop w:val="0"/>
                  <w:marBottom w:val="0"/>
                  <w:divBdr>
                    <w:top w:val="none" w:sz="0" w:space="0" w:color="auto"/>
                    <w:left w:val="none" w:sz="0" w:space="0" w:color="auto"/>
                    <w:bottom w:val="none" w:sz="0" w:space="0" w:color="auto"/>
                    <w:right w:val="none" w:sz="0" w:space="0" w:color="auto"/>
                  </w:divBdr>
                </w:div>
                <w:div w:id="497498006">
                  <w:marLeft w:val="480"/>
                  <w:marRight w:val="0"/>
                  <w:marTop w:val="0"/>
                  <w:marBottom w:val="0"/>
                  <w:divBdr>
                    <w:top w:val="none" w:sz="0" w:space="0" w:color="auto"/>
                    <w:left w:val="none" w:sz="0" w:space="0" w:color="auto"/>
                    <w:bottom w:val="none" w:sz="0" w:space="0" w:color="auto"/>
                    <w:right w:val="none" w:sz="0" w:space="0" w:color="auto"/>
                  </w:divBdr>
                </w:div>
                <w:div w:id="1055855031">
                  <w:marLeft w:val="480"/>
                  <w:marRight w:val="0"/>
                  <w:marTop w:val="0"/>
                  <w:marBottom w:val="0"/>
                  <w:divBdr>
                    <w:top w:val="none" w:sz="0" w:space="0" w:color="auto"/>
                    <w:left w:val="none" w:sz="0" w:space="0" w:color="auto"/>
                    <w:bottom w:val="none" w:sz="0" w:space="0" w:color="auto"/>
                    <w:right w:val="none" w:sz="0" w:space="0" w:color="auto"/>
                  </w:divBdr>
                </w:div>
                <w:div w:id="1450470621">
                  <w:marLeft w:val="480"/>
                  <w:marRight w:val="0"/>
                  <w:marTop w:val="0"/>
                  <w:marBottom w:val="0"/>
                  <w:divBdr>
                    <w:top w:val="none" w:sz="0" w:space="0" w:color="auto"/>
                    <w:left w:val="none" w:sz="0" w:space="0" w:color="auto"/>
                    <w:bottom w:val="none" w:sz="0" w:space="0" w:color="auto"/>
                    <w:right w:val="none" w:sz="0" w:space="0" w:color="auto"/>
                  </w:divBdr>
                </w:div>
                <w:div w:id="382562676">
                  <w:marLeft w:val="480"/>
                  <w:marRight w:val="0"/>
                  <w:marTop w:val="0"/>
                  <w:marBottom w:val="0"/>
                  <w:divBdr>
                    <w:top w:val="none" w:sz="0" w:space="0" w:color="auto"/>
                    <w:left w:val="none" w:sz="0" w:space="0" w:color="auto"/>
                    <w:bottom w:val="none" w:sz="0" w:space="0" w:color="auto"/>
                    <w:right w:val="none" w:sz="0" w:space="0" w:color="auto"/>
                  </w:divBdr>
                </w:div>
                <w:div w:id="91513105">
                  <w:marLeft w:val="480"/>
                  <w:marRight w:val="0"/>
                  <w:marTop w:val="0"/>
                  <w:marBottom w:val="0"/>
                  <w:divBdr>
                    <w:top w:val="none" w:sz="0" w:space="0" w:color="auto"/>
                    <w:left w:val="none" w:sz="0" w:space="0" w:color="auto"/>
                    <w:bottom w:val="none" w:sz="0" w:space="0" w:color="auto"/>
                    <w:right w:val="none" w:sz="0" w:space="0" w:color="auto"/>
                  </w:divBdr>
                </w:div>
                <w:div w:id="732192676">
                  <w:marLeft w:val="480"/>
                  <w:marRight w:val="0"/>
                  <w:marTop w:val="0"/>
                  <w:marBottom w:val="0"/>
                  <w:divBdr>
                    <w:top w:val="none" w:sz="0" w:space="0" w:color="auto"/>
                    <w:left w:val="none" w:sz="0" w:space="0" w:color="auto"/>
                    <w:bottom w:val="none" w:sz="0" w:space="0" w:color="auto"/>
                    <w:right w:val="none" w:sz="0" w:space="0" w:color="auto"/>
                  </w:divBdr>
                </w:div>
                <w:div w:id="588780488">
                  <w:marLeft w:val="480"/>
                  <w:marRight w:val="0"/>
                  <w:marTop w:val="0"/>
                  <w:marBottom w:val="0"/>
                  <w:divBdr>
                    <w:top w:val="none" w:sz="0" w:space="0" w:color="auto"/>
                    <w:left w:val="none" w:sz="0" w:space="0" w:color="auto"/>
                    <w:bottom w:val="none" w:sz="0" w:space="0" w:color="auto"/>
                    <w:right w:val="none" w:sz="0" w:space="0" w:color="auto"/>
                  </w:divBdr>
                </w:div>
                <w:div w:id="1723284274">
                  <w:marLeft w:val="480"/>
                  <w:marRight w:val="0"/>
                  <w:marTop w:val="0"/>
                  <w:marBottom w:val="0"/>
                  <w:divBdr>
                    <w:top w:val="none" w:sz="0" w:space="0" w:color="auto"/>
                    <w:left w:val="none" w:sz="0" w:space="0" w:color="auto"/>
                    <w:bottom w:val="none" w:sz="0" w:space="0" w:color="auto"/>
                    <w:right w:val="none" w:sz="0" w:space="0" w:color="auto"/>
                  </w:divBdr>
                </w:div>
                <w:div w:id="262764560">
                  <w:marLeft w:val="480"/>
                  <w:marRight w:val="0"/>
                  <w:marTop w:val="0"/>
                  <w:marBottom w:val="0"/>
                  <w:divBdr>
                    <w:top w:val="none" w:sz="0" w:space="0" w:color="auto"/>
                    <w:left w:val="none" w:sz="0" w:space="0" w:color="auto"/>
                    <w:bottom w:val="none" w:sz="0" w:space="0" w:color="auto"/>
                    <w:right w:val="none" w:sz="0" w:space="0" w:color="auto"/>
                  </w:divBdr>
                </w:div>
                <w:div w:id="236592610">
                  <w:marLeft w:val="480"/>
                  <w:marRight w:val="0"/>
                  <w:marTop w:val="0"/>
                  <w:marBottom w:val="0"/>
                  <w:divBdr>
                    <w:top w:val="none" w:sz="0" w:space="0" w:color="auto"/>
                    <w:left w:val="none" w:sz="0" w:space="0" w:color="auto"/>
                    <w:bottom w:val="none" w:sz="0" w:space="0" w:color="auto"/>
                    <w:right w:val="none" w:sz="0" w:space="0" w:color="auto"/>
                  </w:divBdr>
                </w:div>
                <w:div w:id="464085700">
                  <w:marLeft w:val="480"/>
                  <w:marRight w:val="0"/>
                  <w:marTop w:val="0"/>
                  <w:marBottom w:val="0"/>
                  <w:divBdr>
                    <w:top w:val="none" w:sz="0" w:space="0" w:color="auto"/>
                    <w:left w:val="none" w:sz="0" w:space="0" w:color="auto"/>
                    <w:bottom w:val="none" w:sz="0" w:space="0" w:color="auto"/>
                    <w:right w:val="none" w:sz="0" w:space="0" w:color="auto"/>
                  </w:divBdr>
                </w:div>
                <w:div w:id="1899242613">
                  <w:marLeft w:val="480"/>
                  <w:marRight w:val="0"/>
                  <w:marTop w:val="0"/>
                  <w:marBottom w:val="0"/>
                  <w:divBdr>
                    <w:top w:val="none" w:sz="0" w:space="0" w:color="auto"/>
                    <w:left w:val="none" w:sz="0" w:space="0" w:color="auto"/>
                    <w:bottom w:val="none" w:sz="0" w:space="0" w:color="auto"/>
                    <w:right w:val="none" w:sz="0" w:space="0" w:color="auto"/>
                  </w:divBdr>
                </w:div>
                <w:div w:id="787435426">
                  <w:marLeft w:val="480"/>
                  <w:marRight w:val="0"/>
                  <w:marTop w:val="0"/>
                  <w:marBottom w:val="0"/>
                  <w:divBdr>
                    <w:top w:val="none" w:sz="0" w:space="0" w:color="auto"/>
                    <w:left w:val="none" w:sz="0" w:space="0" w:color="auto"/>
                    <w:bottom w:val="none" w:sz="0" w:space="0" w:color="auto"/>
                    <w:right w:val="none" w:sz="0" w:space="0" w:color="auto"/>
                  </w:divBdr>
                </w:div>
                <w:div w:id="1893034108">
                  <w:marLeft w:val="480"/>
                  <w:marRight w:val="0"/>
                  <w:marTop w:val="0"/>
                  <w:marBottom w:val="0"/>
                  <w:divBdr>
                    <w:top w:val="none" w:sz="0" w:space="0" w:color="auto"/>
                    <w:left w:val="none" w:sz="0" w:space="0" w:color="auto"/>
                    <w:bottom w:val="none" w:sz="0" w:space="0" w:color="auto"/>
                    <w:right w:val="none" w:sz="0" w:space="0" w:color="auto"/>
                  </w:divBdr>
                </w:div>
                <w:div w:id="815101469">
                  <w:marLeft w:val="480"/>
                  <w:marRight w:val="0"/>
                  <w:marTop w:val="0"/>
                  <w:marBottom w:val="0"/>
                  <w:divBdr>
                    <w:top w:val="none" w:sz="0" w:space="0" w:color="auto"/>
                    <w:left w:val="none" w:sz="0" w:space="0" w:color="auto"/>
                    <w:bottom w:val="none" w:sz="0" w:space="0" w:color="auto"/>
                    <w:right w:val="none" w:sz="0" w:space="0" w:color="auto"/>
                  </w:divBdr>
                </w:div>
                <w:div w:id="804278522">
                  <w:marLeft w:val="480"/>
                  <w:marRight w:val="0"/>
                  <w:marTop w:val="0"/>
                  <w:marBottom w:val="0"/>
                  <w:divBdr>
                    <w:top w:val="none" w:sz="0" w:space="0" w:color="auto"/>
                    <w:left w:val="none" w:sz="0" w:space="0" w:color="auto"/>
                    <w:bottom w:val="none" w:sz="0" w:space="0" w:color="auto"/>
                    <w:right w:val="none" w:sz="0" w:space="0" w:color="auto"/>
                  </w:divBdr>
                </w:div>
                <w:div w:id="1963488108">
                  <w:marLeft w:val="480"/>
                  <w:marRight w:val="0"/>
                  <w:marTop w:val="0"/>
                  <w:marBottom w:val="0"/>
                  <w:divBdr>
                    <w:top w:val="none" w:sz="0" w:space="0" w:color="auto"/>
                    <w:left w:val="none" w:sz="0" w:space="0" w:color="auto"/>
                    <w:bottom w:val="none" w:sz="0" w:space="0" w:color="auto"/>
                    <w:right w:val="none" w:sz="0" w:space="0" w:color="auto"/>
                  </w:divBdr>
                </w:div>
                <w:div w:id="1918633820">
                  <w:marLeft w:val="480"/>
                  <w:marRight w:val="0"/>
                  <w:marTop w:val="0"/>
                  <w:marBottom w:val="0"/>
                  <w:divBdr>
                    <w:top w:val="none" w:sz="0" w:space="0" w:color="auto"/>
                    <w:left w:val="none" w:sz="0" w:space="0" w:color="auto"/>
                    <w:bottom w:val="none" w:sz="0" w:space="0" w:color="auto"/>
                    <w:right w:val="none" w:sz="0" w:space="0" w:color="auto"/>
                  </w:divBdr>
                </w:div>
                <w:div w:id="119958667">
                  <w:marLeft w:val="480"/>
                  <w:marRight w:val="0"/>
                  <w:marTop w:val="0"/>
                  <w:marBottom w:val="0"/>
                  <w:divBdr>
                    <w:top w:val="none" w:sz="0" w:space="0" w:color="auto"/>
                    <w:left w:val="none" w:sz="0" w:space="0" w:color="auto"/>
                    <w:bottom w:val="none" w:sz="0" w:space="0" w:color="auto"/>
                    <w:right w:val="none" w:sz="0" w:space="0" w:color="auto"/>
                  </w:divBdr>
                </w:div>
                <w:div w:id="664482046">
                  <w:marLeft w:val="480"/>
                  <w:marRight w:val="0"/>
                  <w:marTop w:val="0"/>
                  <w:marBottom w:val="0"/>
                  <w:divBdr>
                    <w:top w:val="none" w:sz="0" w:space="0" w:color="auto"/>
                    <w:left w:val="none" w:sz="0" w:space="0" w:color="auto"/>
                    <w:bottom w:val="none" w:sz="0" w:space="0" w:color="auto"/>
                    <w:right w:val="none" w:sz="0" w:space="0" w:color="auto"/>
                  </w:divBdr>
                </w:div>
                <w:div w:id="808745515">
                  <w:marLeft w:val="480"/>
                  <w:marRight w:val="0"/>
                  <w:marTop w:val="0"/>
                  <w:marBottom w:val="0"/>
                  <w:divBdr>
                    <w:top w:val="none" w:sz="0" w:space="0" w:color="auto"/>
                    <w:left w:val="none" w:sz="0" w:space="0" w:color="auto"/>
                    <w:bottom w:val="none" w:sz="0" w:space="0" w:color="auto"/>
                    <w:right w:val="none" w:sz="0" w:space="0" w:color="auto"/>
                  </w:divBdr>
                </w:div>
                <w:div w:id="670914425">
                  <w:marLeft w:val="480"/>
                  <w:marRight w:val="0"/>
                  <w:marTop w:val="0"/>
                  <w:marBottom w:val="0"/>
                  <w:divBdr>
                    <w:top w:val="none" w:sz="0" w:space="0" w:color="auto"/>
                    <w:left w:val="none" w:sz="0" w:space="0" w:color="auto"/>
                    <w:bottom w:val="none" w:sz="0" w:space="0" w:color="auto"/>
                    <w:right w:val="none" w:sz="0" w:space="0" w:color="auto"/>
                  </w:divBdr>
                </w:div>
                <w:div w:id="1713725366">
                  <w:marLeft w:val="480"/>
                  <w:marRight w:val="0"/>
                  <w:marTop w:val="0"/>
                  <w:marBottom w:val="0"/>
                  <w:divBdr>
                    <w:top w:val="none" w:sz="0" w:space="0" w:color="auto"/>
                    <w:left w:val="none" w:sz="0" w:space="0" w:color="auto"/>
                    <w:bottom w:val="none" w:sz="0" w:space="0" w:color="auto"/>
                    <w:right w:val="none" w:sz="0" w:space="0" w:color="auto"/>
                  </w:divBdr>
                </w:div>
                <w:div w:id="1550460117">
                  <w:marLeft w:val="480"/>
                  <w:marRight w:val="0"/>
                  <w:marTop w:val="0"/>
                  <w:marBottom w:val="0"/>
                  <w:divBdr>
                    <w:top w:val="none" w:sz="0" w:space="0" w:color="auto"/>
                    <w:left w:val="none" w:sz="0" w:space="0" w:color="auto"/>
                    <w:bottom w:val="none" w:sz="0" w:space="0" w:color="auto"/>
                    <w:right w:val="none" w:sz="0" w:space="0" w:color="auto"/>
                  </w:divBdr>
                </w:div>
                <w:div w:id="33358528">
                  <w:marLeft w:val="480"/>
                  <w:marRight w:val="0"/>
                  <w:marTop w:val="0"/>
                  <w:marBottom w:val="0"/>
                  <w:divBdr>
                    <w:top w:val="none" w:sz="0" w:space="0" w:color="auto"/>
                    <w:left w:val="none" w:sz="0" w:space="0" w:color="auto"/>
                    <w:bottom w:val="none" w:sz="0" w:space="0" w:color="auto"/>
                    <w:right w:val="none" w:sz="0" w:space="0" w:color="auto"/>
                  </w:divBdr>
                </w:div>
                <w:div w:id="1653365371">
                  <w:marLeft w:val="480"/>
                  <w:marRight w:val="0"/>
                  <w:marTop w:val="0"/>
                  <w:marBottom w:val="0"/>
                  <w:divBdr>
                    <w:top w:val="none" w:sz="0" w:space="0" w:color="auto"/>
                    <w:left w:val="none" w:sz="0" w:space="0" w:color="auto"/>
                    <w:bottom w:val="none" w:sz="0" w:space="0" w:color="auto"/>
                    <w:right w:val="none" w:sz="0" w:space="0" w:color="auto"/>
                  </w:divBdr>
                </w:div>
                <w:div w:id="1334190229">
                  <w:marLeft w:val="480"/>
                  <w:marRight w:val="0"/>
                  <w:marTop w:val="0"/>
                  <w:marBottom w:val="0"/>
                  <w:divBdr>
                    <w:top w:val="none" w:sz="0" w:space="0" w:color="auto"/>
                    <w:left w:val="none" w:sz="0" w:space="0" w:color="auto"/>
                    <w:bottom w:val="none" w:sz="0" w:space="0" w:color="auto"/>
                    <w:right w:val="none" w:sz="0" w:space="0" w:color="auto"/>
                  </w:divBdr>
                </w:div>
                <w:div w:id="1913196601">
                  <w:marLeft w:val="480"/>
                  <w:marRight w:val="0"/>
                  <w:marTop w:val="0"/>
                  <w:marBottom w:val="0"/>
                  <w:divBdr>
                    <w:top w:val="none" w:sz="0" w:space="0" w:color="auto"/>
                    <w:left w:val="none" w:sz="0" w:space="0" w:color="auto"/>
                    <w:bottom w:val="none" w:sz="0" w:space="0" w:color="auto"/>
                    <w:right w:val="none" w:sz="0" w:space="0" w:color="auto"/>
                  </w:divBdr>
                </w:div>
                <w:div w:id="465900295">
                  <w:marLeft w:val="480"/>
                  <w:marRight w:val="0"/>
                  <w:marTop w:val="0"/>
                  <w:marBottom w:val="0"/>
                  <w:divBdr>
                    <w:top w:val="none" w:sz="0" w:space="0" w:color="auto"/>
                    <w:left w:val="none" w:sz="0" w:space="0" w:color="auto"/>
                    <w:bottom w:val="none" w:sz="0" w:space="0" w:color="auto"/>
                    <w:right w:val="none" w:sz="0" w:space="0" w:color="auto"/>
                  </w:divBdr>
                </w:div>
                <w:div w:id="495418929">
                  <w:marLeft w:val="480"/>
                  <w:marRight w:val="0"/>
                  <w:marTop w:val="0"/>
                  <w:marBottom w:val="0"/>
                  <w:divBdr>
                    <w:top w:val="none" w:sz="0" w:space="0" w:color="auto"/>
                    <w:left w:val="none" w:sz="0" w:space="0" w:color="auto"/>
                    <w:bottom w:val="none" w:sz="0" w:space="0" w:color="auto"/>
                    <w:right w:val="none" w:sz="0" w:space="0" w:color="auto"/>
                  </w:divBdr>
                </w:div>
                <w:div w:id="122114655">
                  <w:marLeft w:val="480"/>
                  <w:marRight w:val="0"/>
                  <w:marTop w:val="0"/>
                  <w:marBottom w:val="0"/>
                  <w:divBdr>
                    <w:top w:val="none" w:sz="0" w:space="0" w:color="auto"/>
                    <w:left w:val="none" w:sz="0" w:space="0" w:color="auto"/>
                    <w:bottom w:val="none" w:sz="0" w:space="0" w:color="auto"/>
                    <w:right w:val="none" w:sz="0" w:space="0" w:color="auto"/>
                  </w:divBdr>
                </w:div>
                <w:div w:id="1488933594">
                  <w:marLeft w:val="480"/>
                  <w:marRight w:val="0"/>
                  <w:marTop w:val="0"/>
                  <w:marBottom w:val="0"/>
                  <w:divBdr>
                    <w:top w:val="none" w:sz="0" w:space="0" w:color="auto"/>
                    <w:left w:val="none" w:sz="0" w:space="0" w:color="auto"/>
                    <w:bottom w:val="none" w:sz="0" w:space="0" w:color="auto"/>
                    <w:right w:val="none" w:sz="0" w:space="0" w:color="auto"/>
                  </w:divBdr>
                </w:div>
                <w:div w:id="781417786">
                  <w:marLeft w:val="480"/>
                  <w:marRight w:val="0"/>
                  <w:marTop w:val="0"/>
                  <w:marBottom w:val="0"/>
                  <w:divBdr>
                    <w:top w:val="none" w:sz="0" w:space="0" w:color="auto"/>
                    <w:left w:val="none" w:sz="0" w:space="0" w:color="auto"/>
                    <w:bottom w:val="none" w:sz="0" w:space="0" w:color="auto"/>
                    <w:right w:val="none" w:sz="0" w:space="0" w:color="auto"/>
                  </w:divBdr>
                </w:div>
                <w:div w:id="1991933897">
                  <w:marLeft w:val="480"/>
                  <w:marRight w:val="0"/>
                  <w:marTop w:val="0"/>
                  <w:marBottom w:val="0"/>
                  <w:divBdr>
                    <w:top w:val="none" w:sz="0" w:space="0" w:color="auto"/>
                    <w:left w:val="none" w:sz="0" w:space="0" w:color="auto"/>
                    <w:bottom w:val="none" w:sz="0" w:space="0" w:color="auto"/>
                    <w:right w:val="none" w:sz="0" w:space="0" w:color="auto"/>
                  </w:divBdr>
                </w:div>
                <w:div w:id="1534227039">
                  <w:marLeft w:val="480"/>
                  <w:marRight w:val="0"/>
                  <w:marTop w:val="0"/>
                  <w:marBottom w:val="0"/>
                  <w:divBdr>
                    <w:top w:val="none" w:sz="0" w:space="0" w:color="auto"/>
                    <w:left w:val="none" w:sz="0" w:space="0" w:color="auto"/>
                    <w:bottom w:val="none" w:sz="0" w:space="0" w:color="auto"/>
                    <w:right w:val="none" w:sz="0" w:space="0" w:color="auto"/>
                  </w:divBdr>
                </w:div>
                <w:div w:id="1167549452">
                  <w:marLeft w:val="480"/>
                  <w:marRight w:val="0"/>
                  <w:marTop w:val="0"/>
                  <w:marBottom w:val="0"/>
                  <w:divBdr>
                    <w:top w:val="none" w:sz="0" w:space="0" w:color="auto"/>
                    <w:left w:val="none" w:sz="0" w:space="0" w:color="auto"/>
                    <w:bottom w:val="none" w:sz="0" w:space="0" w:color="auto"/>
                    <w:right w:val="none" w:sz="0" w:space="0" w:color="auto"/>
                  </w:divBdr>
                </w:div>
                <w:div w:id="2040469444">
                  <w:marLeft w:val="480"/>
                  <w:marRight w:val="0"/>
                  <w:marTop w:val="0"/>
                  <w:marBottom w:val="0"/>
                  <w:divBdr>
                    <w:top w:val="none" w:sz="0" w:space="0" w:color="auto"/>
                    <w:left w:val="none" w:sz="0" w:space="0" w:color="auto"/>
                    <w:bottom w:val="none" w:sz="0" w:space="0" w:color="auto"/>
                    <w:right w:val="none" w:sz="0" w:space="0" w:color="auto"/>
                  </w:divBdr>
                </w:div>
                <w:div w:id="984623084">
                  <w:marLeft w:val="480"/>
                  <w:marRight w:val="0"/>
                  <w:marTop w:val="0"/>
                  <w:marBottom w:val="0"/>
                  <w:divBdr>
                    <w:top w:val="none" w:sz="0" w:space="0" w:color="auto"/>
                    <w:left w:val="none" w:sz="0" w:space="0" w:color="auto"/>
                    <w:bottom w:val="none" w:sz="0" w:space="0" w:color="auto"/>
                    <w:right w:val="none" w:sz="0" w:space="0" w:color="auto"/>
                  </w:divBdr>
                </w:div>
                <w:div w:id="1465808460">
                  <w:marLeft w:val="480"/>
                  <w:marRight w:val="0"/>
                  <w:marTop w:val="0"/>
                  <w:marBottom w:val="0"/>
                  <w:divBdr>
                    <w:top w:val="none" w:sz="0" w:space="0" w:color="auto"/>
                    <w:left w:val="none" w:sz="0" w:space="0" w:color="auto"/>
                    <w:bottom w:val="none" w:sz="0" w:space="0" w:color="auto"/>
                    <w:right w:val="none" w:sz="0" w:space="0" w:color="auto"/>
                  </w:divBdr>
                </w:div>
                <w:div w:id="360279833">
                  <w:marLeft w:val="480"/>
                  <w:marRight w:val="0"/>
                  <w:marTop w:val="0"/>
                  <w:marBottom w:val="0"/>
                  <w:divBdr>
                    <w:top w:val="none" w:sz="0" w:space="0" w:color="auto"/>
                    <w:left w:val="none" w:sz="0" w:space="0" w:color="auto"/>
                    <w:bottom w:val="none" w:sz="0" w:space="0" w:color="auto"/>
                    <w:right w:val="none" w:sz="0" w:space="0" w:color="auto"/>
                  </w:divBdr>
                </w:div>
                <w:div w:id="186338765">
                  <w:marLeft w:val="480"/>
                  <w:marRight w:val="0"/>
                  <w:marTop w:val="0"/>
                  <w:marBottom w:val="0"/>
                  <w:divBdr>
                    <w:top w:val="none" w:sz="0" w:space="0" w:color="auto"/>
                    <w:left w:val="none" w:sz="0" w:space="0" w:color="auto"/>
                    <w:bottom w:val="none" w:sz="0" w:space="0" w:color="auto"/>
                    <w:right w:val="none" w:sz="0" w:space="0" w:color="auto"/>
                  </w:divBdr>
                </w:div>
              </w:divsChild>
            </w:div>
            <w:div w:id="1911234027">
              <w:marLeft w:val="0"/>
              <w:marRight w:val="0"/>
              <w:marTop w:val="0"/>
              <w:marBottom w:val="0"/>
              <w:divBdr>
                <w:top w:val="none" w:sz="0" w:space="0" w:color="auto"/>
                <w:left w:val="none" w:sz="0" w:space="0" w:color="auto"/>
                <w:bottom w:val="none" w:sz="0" w:space="0" w:color="auto"/>
                <w:right w:val="none" w:sz="0" w:space="0" w:color="auto"/>
              </w:divBdr>
              <w:divsChild>
                <w:div w:id="609045147">
                  <w:marLeft w:val="480"/>
                  <w:marRight w:val="0"/>
                  <w:marTop w:val="0"/>
                  <w:marBottom w:val="0"/>
                  <w:divBdr>
                    <w:top w:val="none" w:sz="0" w:space="0" w:color="auto"/>
                    <w:left w:val="none" w:sz="0" w:space="0" w:color="auto"/>
                    <w:bottom w:val="none" w:sz="0" w:space="0" w:color="auto"/>
                    <w:right w:val="none" w:sz="0" w:space="0" w:color="auto"/>
                  </w:divBdr>
                </w:div>
                <w:div w:id="1426076348">
                  <w:marLeft w:val="480"/>
                  <w:marRight w:val="0"/>
                  <w:marTop w:val="0"/>
                  <w:marBottom w:val="0"/>
                  <w:divBdr>
                    <w:top w:val="none" w:sz="0" w:space="0" w:color="auto"/>
                    <w:left w:val="none" w:sz="0" w:space="0" w:color="auto"/>
                    <w:bottom w:val="none" w:sz="0" w:space="0" w:color="auto"/>
                    <w:right w:val="none" w:sz="0" w:space="0" w:color="auto"/>
                  </w:divBdr>
                </w:div>
                <w:div w:id="1470174074">
                  <w:marLeft w:val="480"/>
                  <w:marRight w:val="0"/>
                  <w:marTop w:val="0"/>
                  <w:marBottom w:val="0"/>
                  <w:divBdr>
                    <w:top w:val="none" w:sz="0" w:space="0" w:color="auto"/>
                    <w:left w:val="none" w:sz="0" w:space="0" w:color="auto"/>
                    <w:bottom w:val="none" w:sz="0" w:space="0" w:color="auto"/>
                    <w:right w:val="none" w:sz="0" w:space="0" w:color="auto"/>
                  </w:divBdr>
                </w:div>
                <w:div w:id="36009786">
                  <w:marLeft w:val="480"/>
                  <w:marRight w:val="0"/>
                  <w:marTop w:val="0"/>
                  <w:marBottom w:val="0"/>
                  <w:divBdr>
                    <w:top w:val="none" w:sz="0" w:space="0" w:color="auto"/>
                    <w:left w:val="none" w:sz="0" w:space="0" w:color="auto"/>
                    <w:bottom w:val="none" w:sz="0" w:space="0" w:color="auto"/>
                    <w:right w:val="none" w:sz="0" w:space="0" w:color="auto"/>
                  </w:divBdr>
                </w:div>
                <w:div w:id="1230993259">
                  <w:marLeft w:val="480"/>
                  <w:marRight w:val="0"/>
                  <w:marTop w:val="0"/>
                  <w:marBottom w:val="0"/>
                  <w:divBdr>
                    <w:top w:val="none" w:sz="0" w:space="0" w:color="auto"/>
                    <w:left w:val="none" w:sz="0" w:space="0" w:color="auto"/>
                    <w:bottom w:val="none" w:sz="0" w:space="0" w:color="auto"/>
                    <w:right w:val="none" w:sz="0" w:space="0" w:color="auto"/>
                  </w:divBdr>
                </w:div>
                <w:div w:id="2034761885">
                  <w:marLeft w:val="480"/>
                  <w:marRight w:val="0"/>
                  <w:marTop w:val="0"/>
                  <w:marBottom w:val="0"/>
                  <w:divBdr>
                    <w:top w:val="none" w:sz="0" w:space="0" w:color="auto"/>
                    <w:left w:val="none" w:sz="0" w:space="0" w:color="auto"/>
                    <w:bottom w:val="none" w:sz="0" w:space="0" w:color="auto"/>
                    <w:right w:val="none" w:sz="0" w:space="0" w:color="auto"/>
                  </w:divBdr>
                </w:div>
                <w:div w:id="1386022847">
                  <w:marLeft w:val="480"/>
                  <w:marRight w:val="0"/>
                  <w:marTop w:val="0"/>
                  <w:marBottom w:val="0"/>
                  <w:divBdr>
                    <w:top w:val="none" w:sz="0" w:space="0" w:color="auto"/>
                    <w:left w:val="none" w:sz="0" w:space="0" w:color="auto"/>
                    <w:bottom w:val="none" w:sz="0" w:space="0" w:color="auto"/>
                    <w:right w:val="none" w:sz="0" w:space="0" w:color="auto"/>
                  </w:divBdr>
                </w:div>
                <w:div w:id="443887773">
                  <w:marLeft w:val="480"/>
                  <w:marRight w:val="0"/>
                  <w:marTop w:val="0"/>
                  <w:marBottom w:val="0"/>
                  <w:divBdr>
                    <w:top w:val="none" w:sz="0" w:space="0" w:color="auto"/>
                    <w:left w:val="none" w:sz="0" w:space="0" w:color="auto"/>
                    <w:bottom w:val="none" w:sz="0" w:space="0" w:color="auto"/>
                    <w:right w:val="none" w:sz="0" w:space="0" w:color="auto"/>
                  </w:divBdr>
                </w:div>
                <w:div w:id="1653174304">
                  <w:marLeft w:val="480"/>
                  <w:marRight w:val="0"/>
                  <w:marTop w:val="0"/>
                  <w:marBottom w:val="0"/>
                  <w:divBdr>
                    <w:top w:val="none" w:sz="0" w:space="0" w:color="auto"/>
                    <w:left w:val="none" w:sz="0" w:space="0" w:color="auto"/>
                    <w:bottom w:val="none" w:sz="0" w:space="0" w:color="auto"/>
                    <w:right w:val="none" w:sz="0" w:space="0" w:color="auto"/>
                  </w:divBdr>
                </w:div>
                <w:div w:id="1205412369">
                  <w:marLeft w:val="480"/>
                  <w:marRight w:val="0"/>
                  <w:marTop w:val="0"/>
                  <w:marBottom w:val="0"/>
                  <w:divBdr>
                    <w:top w:val="none" w:sz="0" w:space="0" w:color="auto"/>
                    <w:left w:val="none" w:sz="0" w:space="0" w:color="auto"/>
                    <w:bottom w:val="none" w:sz="0" w:space="0" w:color="auto"/>
                    <w:right w:val="none" w:sz="0" w:space="0" w:color="auto"/>
                  </w:divBdr>
                </w:div>
                <w:div w:id="570387485">
                  <w:marLeft w:val="480"/>
                  <w:marRight w:val="0"/>
                  <w:marTop w:val="0"/>
                  <w:marBottom w:val="0"/>
                  <w:divBdr>
                    <w:top w:val="none" w:sz="0" w:space="0" w:color="auto"/>
                    <w:left w:val="none" w:sz="0" w:space="0" w:color="auto"/>
                    <w:bottom w:val="none" w:sz="0" w:space="0" w:color="auto"/>
                    <w:right w:val="none" w:sz="0" w:space="0" w:color="auto"/>
                  </w:divBdr>
                </w:div>
                <w:div w:id="572013426">
                  <w:marLeft w:val="480"/>
                  <w:marRight w:val="0"/>
                  <w:marTop w:val="0"/>
                  <w:marBottom w:val="0"/>
                  <w:divBdr>
                    <w:top w:val="none" w:sz="0" w:space="0" w:color="auto"/>
                    <w:left w:val="none" w:sz="0" w:space="0" w:color="auto"/>
                    <w:bottom w:val="none" w:sz="0" w:space="0" w:color="auto"/>
                    <w:right w:val="none" w:sz="0" w:space="0" w:color="auto"/>
                  </w:divBdr>
                </w:div>
                <w:div w:id="1375816048">
                  <w:marLeft w:val="480"/>
                  <w:marRight w:val="0"/>
                  <w:marTop w:val="0"/>
                  <w:marBottom w:val="0"/>
                  <w:divBdr>
                    <w:top w:val="none" w:sz="0" w:space="0" w:color="auto"/>
                    <w:left w:val="none" w:sz="0" w:space="0" w:color="auto"/>
                    <w:bottom w:val="none" w:sz="0" w:space="0" w:color="auto"/>
                    <w:right w:val="none" w:sz="0" w:space="0" w:color="auto"/>
                  </w:divBdr>
                </w:div>
                <w:div w:id="255328809">
                  <w:marLeft w:val="480"/>
                  <w:marRight w:val="0"/>
                  <w:marTop w:val="0"/>
                  <w:marBottom w:val="0"/>
                  <w:divBdr>
                    <w:top w:val="none" w:sz="0" w:space="0" w:color="auto"/>
                    <w:left w:val="none" w:sz="0" w:space="0" w:color="auto"/>
                    <w:bottom w:val="none" w:sz="0" w:space="0" w:color="auto"/>
                    <w:right w:val="none" w:sz="0" w:space="0" w:color="auto"/>
                  </w:divBdr>
                </w:div>
                <w:div w:id="1577982722">
                  <w:marLeft w:val="480"/>
                  <w:marRight w:val="0"/>
                  <w:marTop w:val="0"/>
                  <w:marBottom w:val="0"/>
                  <w:divBdr>
                    <w:top w:val="none" w:sz="0" w:space="0" w:color="auto"/>
                    <w:left w:val="none" w:sz="0" w:space="0" w:color="auto"/>
                    <w:bottom w:val="none" w:sz="0" w:space="0" w:color="auto"/>
                    <w:right w:val="none" w:sz="0" w:space="0" w:color="auto"/>
                  </w:divBdr>
                </w:div>
                <w:div w:id="456724769">
                  <w:marLeft w:val="480"/>
                  <w:marRight w:val="0"/>
                  <w:marTop w:val="0"/>
                  <w:marBottom w:val="0"/>
                  <w:divBdr>
                    <w:top w:val="none" w:sz="0" w:space="0" w:color="auto"/>
                    <w:left w:val="none" w:sz="0" w:space="0" w:color="auto"/>
                    <w:bottom w:val="none" w:sz="0" w:space="0" w:color="auto"/>
                    <w:right w:val="none" w:sz="0" w:space="0" w:color="auto"/>
                  </w:divBdr>
                </w:div>
                <w:div w:id="2078742267">
                  <w:marLeft w:val="480"/>
                  <w:marRight w:val="0"/>
                  <w:marTop w:val="0"/>
                  <w:marBottom w:val="0"/>
                  <w:divBdr>
                    <w:top w:val="none" w:sz="0" w:space="0" w:color="auto"/>
                    <w:left w:val="none" w:sz="0" w:space="0" w:color="auto"/>
                    <w:bottom w:val="none" w:sz="0" w:space="0" w:color="auto"/>
                    <w:right w:val="none" w:sz="0" w:space="0" w:color="auto"/>
                  </w:divBdr>
                </w:div>
                <w:div w:id="483861132">
                  <w:marLeft w:val="480"/>
                  <w:marRight w:val="0"/>
                  <w:marTop w:val="0"/>
                  <w:marBottom w:val="0"/>
                  <w:divBdr>
                    <w:top w:val="none" w:sz="0" w:space="0" w:color="auto"/>
                    <w:left w:val="none" w:sz="0" w:space="0" w:color="auto"/>
                    <w:bottom w:val="none" w:sz="0" w:space="0" w:color="auto"/>
                    <w:right w:val="none" w:sz="0" w:space="0" w:color="auto"/>
                  </w:divBdr>
                </w:div>
                <w:div w:id="1654602297">
                  <w:marLeft w:val="480"/>
                  <w:marRight w:val="0"/>
                  <w:marTop w:val="0"/>
                  <w:marBottom w:val="0"/>
                  <w:divBdr>
                    <w:top w:val="none" w:sz="0" w:space="0" w:color="auto"/>
                    <w:left w:val="none" w:sz="0" w:space="0" w:color="auto"/>
                    <w:bottom w:val="none" w:sz="0" w:space="0" w:color="auto"/>
                    <w:right w:val="none" w:sz="0" w:space="0" w:color="auto"/>
                  </w:divBdr>
                </w:div>
                <w:div w:id="455759017">
                  <w:marLeft w:val="480"/>
                  <w:marRight w:val="0"/>
                  <w:marTop w:val="0"/>
                  <w:marBottom w:val="0"/>
                  <w:divBdr>
                    <w:top w:val="none" w:sz="0" w:space="0" w:color="auto"/>
                    <w:left w:val="none" w:sz="0" w:space="0" w:color="auto"/>
                    <w:bottom w:val="none" w:sz="0" w:space="0" w:color="auto"/>
                    <w:right w:val="none" w:sz="0" w:space="0" w:color="auto"/>
                  </w:divBdr>
                </w:div>
                <w:div w:id="1088431636">
                  <w:marLeft w:val="480"/>
                  <w:marRight w:val="0"/>
                  <w:marTop w:val="0"/>
                  <w:marBottom w:val="0"/>
                  <w:divBdr>
                    <w:top w:val="none" w:sz="0" w:space="0" w:color="auto"/>
                    <w:left w:val="none" w:sz="0" w:space="0" w:color="auto"/>
                    <w:bottom w:val="none" w:sz="0" w:space="0" w:color="auto"/>
                    <w:right w:val="none" w:sz="0" w:space="0" w:color="auto"/>
                  </w:divBdr>
                </w:div>
                <w:div w:id="2086489596">
                  <w:marLeft w:val="480"/>
                  <w:marRight w:val="0"/>
                  <w:marTop w:val="0"/>
                  <w:marBottom w:val="0"/>
                  <w:divBdr>
                    <w:top w:val="none" w:sz="0" w:space="0" w:color="auto"/>
                    <w:left w:val="none" w:sz="0" w:space="0" w:color="auto"/>
                    <w:bottom w:val="none" w:sz="0" w:space="0" w:color="auto"/>
                    <w:right w:val="none" w:sz="0" w:space="0" w:color="auto"/>
                  </w:divBdr>
                </w:div>
                <w:div w:id="1562861295">
                  <w:marLeft w:val="480"/>
                  <w:marRight w:val="0"/>
                  <w:marTop w:val="0"/>
                  <w:marBottom w:val="0"/>
                  <w:divBdr>
                    <w:top w:val="none" w:sz="0" w:space="0" w:color="auto"/>
                    <w:left w:val="none" w:sz="0" w:space="0" w:color="auto"/>
                    <w:bottom w:val="none" w:sz="0" w:space="0" w:color="auto"/>
                    <w:right w:val="none" w:sz="0" w:space="0" w:color="auto"/>
                  </w:divBdr>
                </w:div>
                <w:div w:id="34086563">
                  <w:marLeft w:val="480"/>
                  <w:marRight w:val="0"/>
                  <w:marTop w:val="0"/>
                  <w:marBottom w:val="0"/>
                  <w:divBdr>
                    <w:top w:val="none" w:sz="0" w:space="0" w:color="auto"/>
                    <w:left w:val="none" w:sz="0" w:space="0" w:color="auto"/>
                    <w:bottom w:val="none" w:sz="0" w:space="0" w:color="auto"/>
                    <w:right w:val="none" w:sz="0" w:space="0" w:color="auto"/>
                  </w:divBdr>
                </w:div>
                <w:div w:id="1743793062">
                  <w:marLeft w:val="480"/>
                  <w:marRight w:val="0"/>
                  <w:marTop w:val="0"/>
                  <w:marBottom w:val="0"/>
                  <w:divBdr>
                    <w:top w:val="none" w:sz="0" w:space="0" w:color="auto"/>
                    <w:left w:val="none" w:sz="0" w:space="0" w:color="auto"/>
                    <w:bottom w:val="none" w:sz="0" w:space="0" w:color="auto"/>
                    <w:right w:val="none" w:sz="0" w:space="0" w:color="auto"/>
                  </w:divBdr>
                </w:div>
                <w:div w:id="516113498">
                  <w:marLeft w:val="480"/>
                  <w:marRight w:val="0"/>
                  <w:marTop w:val="0"/>
                  <w:marBottom w:val="0"/>
                  <w:divBdr>
                    <w:top w:val="none" w:sz="0" w:space="0" w:color="auto"/>
                    <w:left w:val="none" w:sz="0" w:space="0" w:color="auto"/>
                    <w:bottom w:val="none" w:sz="0" w:space="0" w:color="auto"/>
                    <w:right w:val="none" w:sz="0" w:space="0" w:color="auto"/>
                  </w:divBdr>
                </w:div>
                <w:div w:id="892815659">
                  <w:marLeft w:val="480"/>
                  <w:marRight w:val="0"/>
                  <w:marTop w:val="0"/>
                  <w:marBottom w:val="0"/>
                  <w:divBdr>
                    <w:top w:val="none" w:sz="0" w:space="0" w:color="auto"/>
                    <w:left w:val="none" w:sz="0" w:space="0" w:color="auto"/>
                    <w:bottom w:val="none" w:sz="0" w:space="0" w:color="auto"/>
                    <w:right w:val="none" w:sz="0" w:space="0" w:color="auto"/>
                  </w:divBdr>
                </w:div>
                <w:div w:id="1560510317">
                  <w:marLeft w:val="480"/>
                  <w:marRight w:val="0"/>
                  <w:marTop w:val="0"/>
                  <w:marBottom w:val="0"/>
                  <w:divBdr>
                    <w:top w:val="none" w:sz="0" w:space="0" w:color="auto"/>
                    <w:left w:val="none" w:sz="0" w:space="0" w:color="auto"/>
                    <w:bottom w:val="none" w:sz="0" w:space="0" w:color="auto"/>
                    <w:right w:val="none" w:sz="0" w:space="0" w:color="auto"/>
                  </w:divBdr>
                </w:div>
                <w:div w:id="1742211353">
                  <w:marLeft w:val="480"/>
                  <w:marRight w:val="0"/>
                  <w:marTop w:val="0"/>
                  <w:marBottom w:val="0"/>
                  <w:divBdr>
                    <w:top w:val="none" w:sz="0" w:space="0" w:color="auto"/>
                    <w:left w:val="none" w:sz="0" w:space="0" w:color="auto"/>
                    <w:bottom w:val="none" w:sz="0" w:space="0" w:color="auto"/>
                    <w:right w:val="none" w:sz="0" w:space="0" w:color="auto"/>
                  </w:divBdr>
                </w:div>
                <w:div w:id="127936157">
                  <w:marLeft w:val="480"/>
                  <w:marRight w:val="0"/>
                  <w:marTop w:val="0"/>
                  <w:marBottom w:val="0"/>
                  <w:divBdr>
                    <w:top w:val="none" w:sz="0" w:space="0" w:color="auto"/>
                    <w:left w:val="none" w:sz="0" w:space="0" w:color="auto"/>
                    <w:bottom w:val="none" w:sz="0" w:space="0" w:color="auto"/>
                    <w:right w:val="none" w:sz="0" w:space="0" w:color="auto"/>
                  </w:divBdr>
                </w:div>
                <w:div w:id="568344772">
                  <w:marLeft w:val="480"/>
                  <w:marRight w:val="0"/>
                  <w:marTop w:val="0"/>
                  <w:marBottom w:val="0"/>
                  <w:divBdr>
                    <w:top w:val="none" w:sz="0" w:space="0" w:color="auto"/>
                    <w:left w:val="none" w:sz="0" w:space="0" w:color="auto"/>
                    <w:bottom w:val="none" w:sz="0" w:space="0" w:color="auto"/>
                    <w:right w:val="none" w:sz="0" w:space="0" w:color="auto"/>
                  </w:divBdr>
                </w:div>
                <w:div w:id="514265448">
                  <w:marLeft w:val="480"/>
                  <w:marRight w:val="0"/>
                  <w:marTop w:val="0"/>
                  <w:marBottom w:val="0"/>
                  <w:divBdr>
                    <w:top w:val="none" w:sz="0" w:space="0" w:color="auto"/>
                    <w:left w:val="none" w:sz="0" w:space="0" w:color="auto"/>
                    <w:bottom w:val="none" w:sz="0" w:space="0" w:color="auto"/>
                    <w:right w:val="none" w:sz="0" w:space="0" w:color="auto"/>
                  </w:divBdr>
                </w:div>
                <w:div w:id="214243988">
                  <w:marLeft w:val="480"/>
                  <w:marRight w:val="0"/>
                  <w:marTop w:val="0"/>
                  <w:marBottom w:val="0"/>
                  <w:divBdr>
                    <w:top w:val="none" w:sz="0" w:space="0" w:color="auto"/>
                    <w:left w:val="none" w:sz="0" w:space="0" w:color="auto"/>
                    <w:bottom w:val="none" w:sz="0" w:space="0" w:color="auto"/>
                    <w:right w:val="none" w:sz="0" w:space="0" w:color="auto"/>
                  </w:divBdr>
                </w:div>
                <w:div w:id="2113629168">
                  <w:marLeft w:val="480"/>
                  <w:marRight w:val="0"/>
                  <w:marTop w:val="0"/>
                  <w:marBottom w:val="0"/>
                  <w:divBdr>
                    <w:top w:val="none" w:sz="0" w:space="0" w:color="auto"/>
                    <w:left w:val="none" w:sz="0" w:space="0" w:color="auto"/>
                    <w:bottom w:val="none" w:sz="0" w:space="0" w:color="auto"/>
                    <w:right w:val="none" w:sz="0" w:space="0" w:color="auto"/>
                  </w:divBdr>
                </w:div>
                <w:div w:id="1326979669">
                  <w:marLeft w:val="480"/>
                  <w:marRight w:val="0"/>
                  <w:marTop w:val="0"/>
                  <w:marBottom w:val="0"/>
                  <w:divBdr>
                    <w:top w:val="none" w:sz="0" w:space="0" w:color="auto"/>
                    <w:left w:val="none" w:sz="0" w:space="0" w:color="auto"/>
                    <w:bottom w:val="none" w:sz="0" w:space="0" w:color="auto"/>
                    <w:right w:val="none" w:sz="0" w:space="0" w:color="auto"/>
                  </w:divBdr>
                </w:div>
                <w:div w:id="341513050">
                  <w:marLeft w:val="480"/>
                  <w:marRight w:val="0"/>
                  <w:marTop w:val="0"/>
                  <w:marBottom w:val="0"/>
                  <w:divBdr>
                    <w:top w:val="none" w:sz="0" w:space="0" w:color="auto"/>
                    <w:left w:val="none" w:sz="0" w:space="0" w:color="auto"/>
                    <w:bottom w:val="none" w:sz="0" w:space="0" w:color="auto"/>
                    <w:right w:val="none" w:sz="0" w:space="0" w:color="auto"/>
                  </w:divBdr>
                </w:div>
                <w:div w:id="1881018501">
                  <w:marLeft w:val="480"/>
                  <w:marRight w:val="0"/>
                  <w:marTop w:val="0"/>
                  <w:marBottom w:val="0"/>
                  <w:divBdr>
                    <w:top w:val="none" w:sz="0" w:space="0" w:color="auto"/>
                    <w:left w:val="none" w:sz="0" w:space="0" w:color="auto"/>
                    <w:bottom w:val="none" w:sz="0" w:space="0" w:color="auto"/>
                    <w:right w:val="none" w:sz="0" w:space="0" w:color="auto"/>
                  </w:divBdr>
                </w:div>
                <w:div w:id="347367252">
                  <w:marLeft w:val="480"/>
                  <w:marRight w:val="0"/>
                  <w:marTop w:val="0"/>
                  <w:marBottom w:val="0"/>
                  <w:divBdr>
                    <w:top w:val="none" w:sz="0" w:space="0" w:color="auto"/>
                    <w:left w:val="none" w:sz="0" w:space="0" w:color="auto"/>
                    <w:bottom w:val="none" w:sz="0" w:space="0" w:color="auto"/>
                    <w:right w:val="none" w:sz="0" w:space="0" w:color="auto"/>
                  </w:divBdr>
                </w:div>
                <w:div w:id="313413167">
                  <w:marLeft w:val="480"/>
                  <w:marRight w:val="0"/>
                  <w:marTop w:val="0"/>
                  <w:marBottom w:val="0"/>
                  <w:divBdr>
                    <w:top w:val="none" w:sz="0" w:space="0" w:color="auto"/>
                    <w:left w:val="none" w:sz="0" w:space="0" w:color="auto"/>
                    <w:bottom w:val="none" w:sz="0" w:space="0" w:color="auto"/>
                    <w:right w:val="none" w:sz="0" w:space="0" w:color="auto"/>
                  </w:divBdr>
                </w:div>
                <w:div w:id="2111004516">
                  <w:marLeft w:val="480"/>
                  <w:marRight w:val="0"/>
                  <w:marTop w:val="0"/>
                  <w:marBottom w:val="0"/>
                  <w:divBdr>
                    <w:top w:val="none" w:sz="0" w:space="0" w:color="auto"/>
                    <w:left w:val="none" w:sz="0" w:space="0" w:color="auto"/>
                    <w:bottom w:val="none" w:sz="0" w:space="0" w:color="auto"/>
                    <w:right w:val="none" w:sz="0" w:space="0" w:color="auto"/>
                  </w:divBdr>
                </w:div>
                <w:div w:id="927496174">
                  <w:marLeft w:val="480"/>
                  <w:marRight w:val="0"/>
                  <w:marTop w:val="0"/>
                  <w:marBottom w:val="0"/>
                  <w:divBdr>
                    <w:top w:val="none" w:sz="0" w:space="0" w:color="auto"/>
                    <w:left w:val="none" w:sz="0" w:space="0" w:color="auto"/>
                    <w:bottom w:val="none" w:sz="0" w:space="0" w:color="auto"/>
                    <w:right w:val="none" w:sz="0" w:space="0" w:color="auto"/>
                  </w:divBdr>
                </w:div>
                <w:div w:id="1064529493">
                  <w:marLeft w:val="480"/>
                  <w:marRight w:val="0"/>
                  <w:marTop w:val="0"/>
                  <w:marBottom w:val="0"/>
                  <w:divBdr>
                    <w:top w:val="none" w:sz="0" w:space="0" w:color="auto"/>
                    <w:left w:val="none" w:sz="0" w:space="0" w:color="auto"/>
                    <w:bottom w:val="none" w:sz="0" w:space="0" w:color="auto"/>
                    <w:right w:val="none" w:sz="0" w:space="0" w:color="auto"/>
                  </w:divBdr>
                </w:div>
                <w:div w:id="739836212">
                  <w:marLeft w:val="480"/>
                  <w:marRight w:val="0"/>
                  <w:marTop w:val="0"/>
                  <w:marBottom w:val="0"/>
                  <w:divBdr>
                    <w:top w:val="none" w:sz="0" w:space="0" w:color="auto"/>
                    <w:left w:val="none" w:sz="0" w:space="0" w:color="auto"/>
                    <w:bottom w:val="none" w:sz="0" w:space="0" w:color="auto"/>
                    <w:right w:val="none" w:sz="0" w:space="0" w:color="auto"/>
                  </w:divBdr>
                </w:div>
                <w:div w:id="815997032">
                  <w:marLeft w:val="480"/>
                  <w:marRight w:val="0"/>
                  <w:marTop w:val="0"/>
                  <w:marBottom w:val="0"/>
                  <w:divBdr>
                    <w:top w:val="none" w:sz="0" w:space="0" w:color="auto"/>
                    <w:left w:val="none" w:sz="0" w:space="0" w:color="auto"/>
                    <w:bottom w:val="none" w:sz="0" w:space="0" w:color="auto"/>
                    <w:right w:val="none" w:sz="0" w:space="0" w:color="auto"/>
                  </w:divBdr>
                </w:div>
                <w:div w:id="922908415">
                  <w:marLeft w:val="480"/>
                  <w:marRight w:val="0"/>
                  <w:marTop w:val="0"/>
                  <w:marBottom w:val="0"/>
                  <w:divBdr>
                    <w:top w:val="none" w:sz="0" w:space="0" w:color="auto"/>
                    <w:left w:val="none" w:sz="0" w:space="0" w:color="auto"/>
                    <w:bottom w:val="none" w:sz="0" w:space="0" w:color="auto"/>
                    <w:right w:val="none" w:sz="0" w:space="0" w:color="auto"/>
                  </w:divBdr>
                </w:div>
                <w:div w:id="569727542">
                  <w:marLeft w:val="480"/>
                  <w:marRight w:val="0"/>
                  <w:marTop w:val="0"/>
                  <w:marBottom w:val="0"/>
                  <w:divBdr>
                    <w:top w:val="none" w:sz="0" w:space="0" w:color="auto"/>
                    <w:left w:val="none" w:sz="0" w:space="0" w:color="auto"/>
                    <w:bottom w:val="none" w:sz="0" w:space="0" w:color="auto"/>
                    <w:right w:val="none" w:sz="0" w:space="0" w:color="auto"/>
                  </w:divBdr>
                </w:div>
                <w:div w:id="1753813799">
                  <w:marLeft w:val="480"/>
                  <w:marRight w:val="0"/>
                  <w:marTop w:val="0"/>
                  <w:marBottom w:val="0"/>
                  <w:divBdr>
                    <w:top w:val="none" w:sz="0" w:space="0" w:color="auto"/>
                    <w:left w:val="none" w:sz="0" w:space="0" w:color="auto"/>
                    <w:bottom w:val="none" w:sz="0" w:space="0" w:color="auto"/>
                    <w:right w:val="none" w:sz="0" w:space="0" w:color="auto"/>
                  </w:divBdr>
                </w:div>
                <w:div w:id="1646740570">
                  <w:marLeft w:val="480"/>
                  <w:marRight w:val="0"/>
                  <w:marTop w:val="0"/>
                  <w:marBottom w:val="0"/>
                  <w:divBdr>
                    <w:top w:val="none" w:sz="0" w:space="0" w:color="auto"/>
                    <w:left w:val="none" w:sz="0" w:space="0" w:color="auto"/>
                    <w:bottom w:val="none" w:sz="0" w:space="0" w:color="auto"/>
                    <w:right w:val="none" w:sz="0" w:space="0" w:color="auto"/>
                  </w:divBdr>
                </w:div>
                <w:div w:id="1512337384">
                  <w:marLeft w:val="480"/>
                  <w:marRight w:val="0"/>
                  <w:marTop w:val="0"/>
                  <w:marBottom w:val="0"/>
                  <w:divBdr>
                    <w:top w:val="none" w:sz="0" w:space="0" w:color="auto"/>
                    <w:left w:val="none" w:sz="0" w:space="0" w:color="auto"/>
                    <w:bottom w:val="none" w:sz="0" w:space="0" w:color="auto"/>
                    <w:right w:val="none" w:sz="0" w:space="0" w:color="auto"/>
                  </w:divBdr>
                </w:div>
                <w:div w:id="949513612">
                  <w:marLeft w:val="480"/>
                  <w:marRight w:val="0"/>
                  <w:marTop w:val="0"/>
                  <w:marBottom w:val="0"/>
                  <w:divBdr>
                    <w:top w:val="none" w:sz="0" w:space="0" w:color="auto"/>
                    <w:left w:val="none" w:sz="0" w:space="0" w:color="auto"/>
                    <w:bottom w:val="none" w:sz="0" w:space="0" w:color="auto"/>
                    <w:right w:val="none" w:sz="0" w:space="0" w:color="auto"/>
                  </w:divBdr>
                </w:div>
                <w:div w:id="1147629737">
                  <w:marLeft w:val="480"/>
                  <w:marRight w:val="0"/>
                  <w:marTop w:val="0"/>
                  <w:marBottom w:val="0"/>
                  <w:divBdr>
                    <w:top w:val="none" w:sz="0" w:space="0" w:color="auto"/>
                    <w:left w:val="none" w:sz="0" w:space="0" w:color="auto"/>
                    <w:bottom w:val="none" w:sz="0" w:space="0" w:color="auto"/>
                    <w:right w:val="none" w:sz="0" w:space="0" w:color="auto"/>
                  </w:divBdr>
                </w:div>
                <w:div w:id="560597169">
                  <w:marLeft w:val="480"/>
                  <w:marRight w:val="0"/>
                  <w:marTop w:val="0"/>
                  <w:marBottom w:val="0"/>
                  <w:divBdr>
                    <w:top w:val="none" w:sz="0" w:space="0" w:color="auto"/>
                    <w:left w:val="none" w:sz="0" w:space="0" w:color="auto"/>
                    <w:bottom w:val="none" w:sz="0" w:space="0" w:color="auto"/>
                    <w:right w:val="none" w:sz="0" w:space="0" w:color="auto"/>
                  </w:divBdr>
                </w:div>
                <w:div w:id="19865523">
                  <w:marLeft w:val="480"/>
                  <w:marRight w:val="0"/>
                  <w:marTop w:val="0"/>
                  <w:marBottom w:val="0"/>
                  <w:divBdr>
                    <w:top w:val="none" w:sz="0" w:space="0" w:color="auto"/>
                    <w:left w:val="none" w:sz="0" w:space="0" w:color="auto"/>
                    <w:bottom w:val="none" w:sz="0" w:space="0" w:color="auto"/>
                    <w:right w:val="none" w:sz="0" w:space="0" w:color="auto"/>
                  </w:divBdr>
                </w:div>
                <w:div w:id="75438853">
                  <w:marLeft w:val="480"/>
                  <w:marRight w:val="0"/>
                  <w:marTop w:val="0"/>
                  <w:marBottom w:val="0"/>
                  <w:divBdr>
                    <w:top w:val="none" w:sz="0" w:space="0" w:color="auto"/>
                    <w:left w:val="none" w:sz="0" w:space="0" w:color="auto"/>
                    <w:bottom w:val="none" w:sz="0" w:space="0" w:color="auto"/>
                    <w:right w:val="none" w:sz="0" w:space="0" w:color="auto"/>
                  </w:divBdr>
                </w:div>
                <w:div w:id="246424563">
                  <w:marLeft w:val="480"/>
                  <w:marRight w:val="0"/>
                  <w:marTop w:val="0"/>
                  <w:marBottom w:val="0"/>
                  <w:divBdr>
                    <w:top w:val="none" w:sz="0" w:space="0" w:color="auto"/>
                    <w:left w:val="none" w:sz="0" w:space="0" w:color="auto"/>
                    <w:bottom w:val="none" w:sz="0" w:space="0" w:color="auto"/>
                    <w:right w:val="none" w:sz="0" w:space="0" w:color="auto"/>
                  </w:divBdr>
                </w:div>
                <w:div w:id="1853377408">
                  <w:marLeft w:val="480"/>
                  <w:marRight w:val="0"/>
                  <w:marTop w:val="0"/>
                  <w:marBottom w:val="0"/>
                  <w:divBdr>
                    <w:top w:val="none" w:sz="0" w:space="0" w:color="auto"/>
                    <w:left w:val="none" w:sz="0" w:space="0" w:color="auto"/>
                    <w:bottom w:val="none" w:sz="0" w:space="0" w:color="auto"/>
                    <w:right w:val="none" w:sz="0" w:space="0" w:color="auto"/>
                  </w:divBdr>
                </w:div>
                <w:div w:id="419915530">
                  <w:marLeft w:val="480"/>
                  <w:marRight w:val="0"/>
                  <w:marTop w:val="0"/>
                  <w:marBottom w:val="0"/>
                  <w:divBdr>
                    <w:top w:val="none" w:sz="0" w:space="0" w:color="auto"/>
                    <w:left w:val="none" w:sz="0" w:space="0" w:color="auto"/>
                    <w:bottom w:val="none" w:sz="0" w:space="0" w:color="auto"/>
                    <w:right w:val="none" w:sz="0" w:space="0" w:color="auto"/>
                  </w:divBdr>
                </w:div>
                <w:div w:id="1725911954">
                  <w:marLeft w:val="480"/>
                  <w:marRight w:val="0"/>
                  <w:marTop w:val="0"/>
                  <w:marBottom w:val="0"/>
                  <w:divBdr>
                    <w:top w:val="none" w:sz="0" w:space="0" w:color="auto"/>
                    <w:left w:val="none" w:sz="0" w:space="0" w:color="auto"/>
                    <w:bottom w:val="none" w:sz="0" w:space="0" w:color="auto"/>
                    <w:right w:val="none" w:sz="0" w:space="0" w:color="auto"/>
                  </w:divBdr>
                </w:div>
                <w:div w:id="1892811425">
                  <w:marLeft w:val="480"/>
                  <w:marRight w:val="0"/>
                  <w:marTop w:val="0"/>
                  <w:marBottom w:val="0"/>
                  <w:divBdr>
                    <w:top w:val="none" w:sz="0" w:space="0" w:color="auto"/>
                    <w:left w:val="none" w:sz="0" w:space="0" w:color="auto"/>
                    <w:bottom w:val="none" w:sz="0" w:space="0" w:color="auto"/>
                    <w:right w:val="none" w:sz="0" w:space="0" w:color="auto"/>
                  </w:divBdr>
                </w:div>
                <w:div w:id="233635853">
                  <w:marLeft w:val="480"/>
                  <w:marRight w:val="0"/>
                  <w:marTop w:val="0"/>
                  <w:marBottom w:val="0"/>
                  <w:divBdr>
                    <w:top w:val="none" w:sz="0" w:space="0" w:color="auto"/>
                    <w:left w:val="none" w:sz="0" w:space="0" w:color="auto"/>
                    <w:bottom w:val="none" w:sz="0" w:space="0" w:color="auto"/>
                    <w:right w:val="none" w:sz="0" w:space="0" w:color="auto"/>
                  </w:divBdr>
                </w:div>
                <w:div w:id="942877425">
                  <w:marLeft w:val="480"/>
                  <w:marRight w:val="0"/>
                  <w:marTop w:val="0"/>
                  <w:marBottom w:val="0"/>
                  <w:divBdr>
                    <w:top w:val="none" w:sz="0" w:space="0" w:color="auto"/>
                    <w:left w:val="none" w:sz="0" w:space="0" w:color="auto"/>
                    <w:bottom w:val="none" w:sz="0" w:space="0" w:color="auto"/>
                    <w:right w:val="none" w:sz="0" w:space="0" w:color="auto"/>
                  </w:divBdr>
                </w:div>
                <w:div w:id="430665045">
                  <w:marLeft w:val="480"/>
                  <w:marRight w:val="0"/>
                  <w:marTop w:val="0"/>
                  <w:marBottom w:val="0"/>
                  <w:divBdr>
                    <w:top w:val="none" w:sz="0" w:space="0" w:color="auto"/>
                    <w:left w:val="none" w:sz="0" w:space="0" w:color="auto"/>
                    <w:bottom w:val="none" w:sz="0" w:space="0" w:color="auto"/>
                    <w:right w:val="none" w:sz="0" w:space="0" w:color="auto"/>
                  </w:divBdr>
                </w:div>
                <w:div w:id="1548488024">
                  <w:marLeft w:val="480"/>
                  <w:marRight w:val="0"/>
                  <w:marTop w:val="0"/>
                  <w:marBottom w:val="0"/>
                  <w:divBdr>
                    <w:top w:val="none" w:sz="0" w:space="0" w:color="auto"/>
                    <w:left w:val="none" w:sz="0" w:space="0" w:color="auto"/>
                    <w:bottom w:val="none" w:sz="0" w:space="0" w:color="auto"/>
                    <w:right w:val="none" w:sz="0" w:space="0" w:color="auto"/>
                  </w:divBdr>
                </w:div>
                <w:div w:id="528759366">
                  <w:marLeft w:val="480"/>
                  <w:marRight w:val="0"/>
                  <w:marTop w:val="0"/>
                  <w:marBottom w:val="0"/>
                  <w:divBdr>
                    <w:top w:val="none" w:sz="0" w:space="0" w:color="auto"/>
                    <w:left w:val="none" w:sz="0" w:space="0" w:color="auto"/>
                    <w:bottom w:val="none" w:sz="0" w:space="0" w:color="auto"/>
                    <w:right w:val="none" w:sz="0" w:space="0" w:color="auto"/>
                  </w:divBdr>
                </w:div>
                <w:div w:id="1259482137">
                  <w:marLeft w:val="480"/>
                  <w:marRight w:val="0"/>
                  <w:marTop w:val="0"/>
                  <w:marBottom w:val="0"/>
                  <w:divBdr>
                    <w:top w:val="none" w:sz="0" w:space="0" w:color="auto"/>
                    <w:left w:val="none" w:sz="0" w:space="0" w:color="auto"/>
                    <w:bottom w:val="none" w:sz="0" w:space="0" w:color="auto"/>
                    <w:right w:val="none" w:sz="0" w:space="0" w:color="auto"/>
                  </w:divBdr>
                </w:div>
              </w:divsChild>
            </w:div>
            <w:div w:id="387611780">
              <w:marLeft w:val="0"/>
              <w:marRight w:val="0"/>
              <w:marTop w:val="0"/>
              <w:marBottom w:val="0"/>
              <w:divBdr>
                <w:top w:val="none" w:sz="0" w:space="0" w:color="auto"/>
                <w:left w:val="none" w:sz="0" w:space="0" w:color="auto"/>
                <w:bottom w:val="none" w:sz="0" w:space="0" w:color="auto"/>
                <w:right w:val="none" w:sz="0" w:space="0" w:color="auto"/>
              </w:divBdr>
              <w:divsChild>
                <w:div w:id="868568783">
                  <w:marLeft w:val="480"/>
                  <w:marRight w:val="0"/>
                  <w:marTop w:val="0"/>
                  <w:marBottom w:val="0"/>
                  <w:divBdr>
                    <w:top w:val="none" w:sz="0" w:space="0" w:color="auto"/>
                    <w:left w:val="none" w:sz="0" w:space="0" w:color="auto"/>
                    <w:bottom w:val="none" w:sz="0" w:space="0" w:color="auto"/>
                    <w:right w:val="none" w:sz="0" w:space="0" w:color="auto"/>
                  </w:divBdr>
                </w:div>
                <w:div w:id="1260025293">
                  <w:marLeft w:val="480"/>
                  <w:marRight w:val="0"/>
                  <w:marTop w:val="0"/>
                  <w:marBottom w:val="0"/>
                  <w:divBdr>
                    <w:top w:val="none" w:sz="0" w:space="0" w:color="auto"/>
                    <w:left w:val="none" w:sz="0" w:space="0" w:color="auto"/>
                    <w:bottom w:val="none" w:sz="0" w:space="0" w:color="auto"/>
                    <w:right w:val="none" w:sz="0" w:space="0" w:color="auto"/>
                  </w:divBdr>
                </w:div>
                <w:div w:id="1586112422">
                  <w:marLeft w:val="480"/>
                  <w:marRight w:val="0"/>
                  <w:marTop w:val="0"/>
                  <w:marBottom w:val="0"/>
                  <w:divBdr>
                    <w:top w:val="none" w:sz="0" w:space="0" w:color="auto"/>
                    <w:left w:val="none" w:sz="0" w:space="0" w:color="auto"/>
                    <w:bottom w:val="none" w:sz="0" w:space="0" w:color="auto"/>
                    <w:right w:val="none" w:sz="0" w:space="0" w:color="auto"/>
                  </w:divBdr>
                </w:div>
                <w:div w:id="1235703530">
                  <w:marLeft w:val="480"/>
                  <w:marRight w:val="0"/>
                  <w:marTop w:val="0"/>
                  <w:marBottom w:val="0"/>
                  <w:divBdr>
                    <w:top w:val="none" w:sz="0" w:space="0" w:color="auto"/>
                    <w:left w:val="none" w:sz="0" w:space="0" w:color="auto"/>
                    <w:bottom w:val="none" w:sz="0" w:space="0" w:color="auto"/>
                    <w:right w:val="none" w:sz="0" w:space="0" w:color="auto"/>
                  </w:divBdr>
                </w:div>
                <w:div w:id="81412296">
                  <w:marLeft w:val="480"/>
                  <w:marRight w:val="0"/>
                  <w:marTop w:val="0"/>
                  <w:marBottom w:val="0"/>
                  <w:divBdr>
                    <w:top w:val="none" w:sz="0" w:space="0" w:color="auto"/>
                    <w:left w:val="none" w:sz="0" w:space="0" w:color="auto"/>
                    <w:bottom w:val="none" w:sz="0" w:space="0" w:color="auto"/>
                    <w:right w:val="none" w:sz="0" w:space="0" w:color="auto"/>
                  </w:divBdr>
                </w:div>
                <w:div w:id="459805010">
                  <w:marLeft w:val="480"/>
                  <w:marRight w:val="0"/>
                  <w:marTop w:val="0"/>
                  <w:marBottom w:val="0"/>
                  <w:divBdr>
                    <w:top w:val="none" w:sz="0" w:space="0" w:color="auto"/>
                    <w:left w:val="none" w:sz="0" w:space="0" w:color="auto"/>
                    <w:bottom w:val="none" w:sz="0" w:space="0" w:color="auto"/>
                    <w:right w:val="none" w:sz="0" w:space="0" w:color="auto"/>
                  </w:divBdr>
                </w:div>
                <w:div w:id="169680653">
                  <w:marLeft w:val="480"/>
                  <w:marRight w:val="0"/>
                  <w:marTop w:val="0"/>
                  <w:marBottom w:val="0"/>
                  <w:divBdr>
                    <w:top w:val="none" w:sz="0" w:space="0" w:color="auto"/>
                    <w:left w:val="none" w:sz="0" w:space="0" w:color="auto"/>
                    <w:bottom w:val="none" w:sz="0" w:space="0" w:color="auto"/>
                    <w:right w:val="none" w:sz="0" w:space="0" w:color="auto"/>
                  </w:divBdr>
                </w:div>
                <w:div w:id="1244530117">
                  <w:marLeft w:val="480"/>
                  <w:marRight w:val="0"/>
                  <w:marTop w:val="0"/>
                  <w:marBottom w:val="0"/>
                  <w:divBdr>
                    <w:top w:val="none" w:sz="0" w:space="0" w:color="auto"/>
                    <w:left w:val="none" w:sz="0" w:space="0" w:color="auto"/>
                    <w:bottom w:val="none" w:sz="0" w:space="0" w:color="auto"/>
                    <w:right w:val="none" w:sz="0" w:space="0" w:color="auto"/>
                  </w:divBdr>
                </w:div>
                <w:div w:id="1593853592">
                  <w:marLeft w:val="480"/>
                  <w:marRight w:val="0"/>
                  <w:marTop w:val="0"/>
                  <w:marBottom w:val="0"/>
                  <w:divBdr>
                    <w:top w:val="none" w:sz="0" w:space="0" w:color="auto"/>
                    <w:left w:val="none" w:sz="0" w:space="0" w:color="auto"/>
                    <w:bottom w:val="none" w:sz="0" w:space="0" w:color="auto"/>
                    <w:right w:val="none" w:sz="0" w:space="0" w:color="auto"/>
                  </w:divBdr>
                </w:div>
                <w:div w:id="1041438320">
                  <w:marLeft w:val="480"/>
                  <w:marRight w:val="0"/>
                  <w:marTop w:val="0"/>
                  <w:marBottom w:val="0"/>
                  <w:divBdr>
                    <w:top w:val="none" w:sz="0" w:space="0" w:color="auto"/>
                    <w:left w:val="none" w:sz="0" w:space="0" w:color="auto"/>
                    <w:bottom w:val="none" w:sz="0" w:space="0" w:color="auto"/>
                    <w:right w:val="none" w:sz="0" w:space="0" w:color="auto"/>
                  </w:divBdr>
                </w:div>
                <w:div w:id="1455442073">
                  <w:marLeft w:val="480"/>
                  <w:marRight w:val="0"/>
                  <w:marTop w:val="0"/>
                  <w:marBottom w:val="0"/>
                  <w:divBdr>
                    <w:top w:val="none" w:sz="0" w:space="0" w:color="auto"/>
                    <w:left w:val="none" w:sz="0" w:space="0" w:color="auto"/>
                    <w:bottom w:val="none" w:sz="0" w:space="0" w:color="auto"/>
                    <w:right w:val="none" w:sz="0" w:space="0" w:color="auto"/>
                  </w:divBdr>
                </w:div>
                <w:div w:id="261036472">
                  <w:marLeft w:val="480"/>
                  <w:marRight w:val="0"/>
                  <w:marTop w:val="0"/>
                  <w:marBottom w:val="0"/>
                  <w:divBdr>
                    <w:top w:val="none" w:sz="0" w:space="0" w:color="auto"/>
                    <w:left w:val="none" w:sz="0" w:space="0" w:color="auto"/>
                    <w:bottom w:val="none" w:sz="0" w:space="0" w:color="auto"/>
                    <w:right w:val="none" w:sz="0" w:space="0" w:color="auto"/>
                  </w:divBdr>
                </w:div>
                <w:div w:id="829179632">
                  <w:marLeft w:val="480"/>
                  <w:marRight w:val="0"/>
                  <w:marTop w:val="0"/>
                  <w:marBottom w:val="0"/>
                  <w:divBdr>
                    <w:top w:val="none" w:sz="0" w:space="0" w:color="auto"/>
                    <w:left w:val="none" w:sz="0" w:space="0" w:color="auto"/>
                    <w:bottom w:val="none" w:sz="0" w:space="0" w:color="auto"/>
                    <w:right w:val="none" w:sz="0" w:space="0" w:color="auto"/>
                  </w:divBdr>
                </w:div>
                <w:div w:id="1745375900">
                  <w:marLeft w:val="480"/>
                  <w:marRight w:val="0"/>
                  <w:marTop w:val="0"/>
                  <w:marBottom w:val="0"/>
                  <w:divBdr>
                    <w:top w:val="none" w:sz="0" w:space="0" w:color="auto"/>
                    <w:left w:val="none" w:sz="0" w:space="0" w:color="auto"/>
                    <w:bottom w:val="none" w:sz="0" w:space="0" w:color="auto"/>
                    <w:right w:val="none" w:sz="0" w:space="0" w:color="auto"/>
                  </w:divBdr>
                </w:div>
                <w:div w:id="354507428">
                  <w:marLeft w:val="480"/>
                  <w:marRight w:val="0"/>
                  <w:marTop w:val="0"/>
                  <w:marBottom w:val="0"/>
                  <w:divBdr>
                    <w:top w:val="none" w:sz="0" w:space="0" w:color="auto"/>
                    <w:left w:val="none" w:sz="0" w:space="0" w:color="auto"/>
                    <w:bottom w:val="none" w:sz="0" w:space="0" w:color="auto"/>
                    <w:right w:val="none" w:sz="0" w:space="0" w:color="auto"/>
                  </w:divBdr>
                </w:div>
                <w:div w:id="815993380">
                  <w:marLeft w:val="480"/>
                  <w:marRight w:val="0"/>
                  <w:marTop w:val="0"/>
                  <w:marBottom w:val="0"/>
                  <w:divBdr>
                    <w:top w:val="none" w:sz="0" w:space="0" w:color="auto"/>
                    <w:left w:val="none" w:sz="0" w:space="0" w:color="auto"/>
                    <w:bottom w:val="none" w:sz="0" w:space="0" w:color="auto"/>
                    <w:right w:val="none" w:sz="0" w:space="0" w:color="auto"/>
                  </w:divBdr>
                </w:div>
                <w:div w:id="598880083">
                  <w:marLeft w:val="480"/>
                  <w:marRight w:val="0"/>
                  <w:marTop w:val="0"/>
                  <w:marBottom w:val="0"/>
                  <w:divBdr>
                    <w:top w:val="none" w:sz="0" w:space="0" w:color="auto"/>
                    <w:left w:val="none" w:sz="0" w:space="0" w:color="auto"/>
                    <w:bottom w:val="none" w:sz="0" w:space="0" w:color="auto"/>
                    <w:right w:val="none" w:sz="0" w:space="0" w:color="auto"/>
                  </w:divBdr>
                </w:div>
                <w:div w:id="1115903102">
                  <w:marLeft w:val="480"/>
                  <w:marRight w:val="0"/>
                  <w:marTop w:val="0"/>
                  <w:marBottom w:val="0"/>
                  <w:divBdr>
                    <w:top w:val="none" w:sz="0" w:space="0" w:color="auto"/>
                    <w:left w:val="none" w:sz="0" w:space="0" w:color="auto"/>
                    <w:bottom w:val="none" w:sz="0" w:space="0" w:color="auto"/>
                    <w:right w:val="none" w:sz="0" w:space="0" w:color="auto"/>
                  </w:divBdr>
                </w:div>
                <w:div w:id="806513414">
                  <w:marLeft w:val="480"/>
                  <w:marRight w:val="0"/>
                  <w:marTop w:val="0"/>
                  <w:marBottom w:val="0"/>
                  <w:divBdr>
                    <w:top w:val="none" w:sz="0" w:space="0" w:color="auto"/>
                    <w:left w:val="none" w:sz="0" w:space="0" w:color="auto"/>
                    <w:bottom w:val="none" w:sz="0" w:space="0" w:color="auto"/>
                    <w:right w:val="none" w:sz="0" w:space="0" w:color="auto"/>
                  </w:divBdr>
                </w:div>
                <w:div w:id="1974671195">
                  <w:marLeft w:val="480"/>
                  <w:marRight w:val="0"/>
                  <w:marTop w:val="0"/>
                  <w:marBottom w:val="0"/>
                  <w:divBdr>
                    <w:top w:val="none" w:sz="0" w:space="0" w:color="auto"/>
                    <w:left w:val="none" w:sz="0" w:space="0" w:color="auto"/>
                    <w:bottom w:val="none" w:sz="0" w:space="0" w:color="auto"/>
                    <w:right w:val="none" w:sz="0" w:space="0" w:color="auto"/>
                  </w:divBdr>
                </w:div>
                <w:div w:id="1099257912">
                  <w:marLeft w:val="480"/>
                  <w:marRight w:val="0"/>
                  <w:marTop w:val="0"/>
                  <w:marBottom w:val="0"/>
                  <w:divBdr>
                    <w:top w:val="none" w:sz="0" w:space="0" w:color="auto"/>
                    <w:left w:val="none" w:sz="0" w:space="0" w:color="auto"/>
                    <w:bottom w:val="none" w:sz="0" w:space="0" w:color="auto"/>
                    <w:right w:val="none" w:sz="0" w:space="0" w:color="auto"/>
                  </w:divBdr>
                </w:div>
                <w:div w:id="233588071">
                  <w:marLeft w:val="480"/>
                  <w:marRight w:val="0"/>
                  <w:marTop w:val="0"/>
                  <w:marBottom w:val="0"/>
                  <w:divBdr>
                    <w:top w:val="none" w:sz="0" w:space="0" w:color="auto"/>
                    <w:left w:val="none" w:sz="0" w:space="0" w:color="auto"/>
                    <w:bottom w:val="none" w:sz="0" w:space="0" w:color="auto"/>
                    <w:right w:val="none" w:sz="0" w:space="0" w:color="auto"/>
                  </w:divBdr>
                </w:div>
                <w:div w:id="770053000">
                  <w:marLeft w:val="480"/>
                  <w:marRight w:val="0"/>
                  <w:marTop w:val="0"/>
                  <w:marBottom w:val="0"/>
                  <w:divBdr>
                    <w:top w:val="none" w:sz="0" w:space="0" w:color="auto"/>
                    <w:left w:val="none" w:sz="0" w:space="0" w:color="auto"/>
                    <w:bottom w:val="none" w:sz="0" w:space="0" w:color="auto"/>
                    <w:right w:val="none" w:sz="0" w:space="0" w:color="auto"/>
                  </w:divBdr>
                </w:div>
                <w:div w:id="348676936">
                  <w:marLeft w:val="480"/>
                  <w:marRight w:val="0"/>
                  <w:marTop w:val="0"/>
                  <w:marBottom w:val="0"/>
                  <w:divBdr>
                    <w:top w:val="none" w:sz="0" w:space="0" w:color="auto"/>
                    <w:left w:val="none" w:sz="0" w:space="0" w:color="auto"/>
                    <w:bottom w:val="none" w:sz="0" w:space="0" w:color="auto"/>
                    <w:right w:val="none" w:sz="0" w:space="0" w:color="auto"/>
                  </w:divBdr>
                </w:div>
                <w:div w:id="1697609190">
                  <w:marLeft w:val="480"/>
                  <w:marRight w:val="0"/>
                  <w:marTop w:val="0"/>
                  <w:marBottom w:val="0"/>
                  <w:divBdr>
                    <w:top w:val="none" w:sz="0" w:space="0" w:color="auto"/>
                    <w:left w:val="none" w:sz="0" w:space="0" w:color="auto"/>
                    <w:bottom w:val="none" w:sz="0" w:space="0" w:color="auto"/>
                    <w:right w:val="none" w:sz="0" w:space="0" w:color="auto"/>
                  </w:divBdr>
                </w:div>
                <w:div w:id="1678459630">
                  <w:marLeft w:val="480"/>
                  <w:marRight w:val="0"/>
                  <w:marTop w:val="0"/>
                  <w:marBottom w:val="0"/>
                  <w:divBdr>
                    <w:top w:val="none" w:sz="0" w:space="0" w:color="auto"/>
                    <w:left w:val="none" w:sz="0" w:space="0" w:color="auto"/>
                    <w:bottom w:val="none" w:sz="0" w:space="0" w:color="auto"/>
                    <w:right w:val="none" w:sz="0" w:space="0" w:color="auto"/>
                  </w:divBdr>
                </w:div>
                <w:div w:id="1801606050">
                  <w:marLeft w:val="480"/>
                  <w:marRight w:val="0"/>
                  <w:marTop w:val="0"/>
                  <w:marBottom w:val="0"/>
                  <w:divBdr>
                    <w:top w:val="none" w:sz="0" w:space="0" w:color="auto"/>
                    <w:left w:val="none" w:sz="0" w:space="0" w:color="auto"/>
                    <w:bottom w:val="none" w:sz="0" w:space="0" w:color="auto"/>
                    <w:right w:val="none" w:sz="0" w:space="0" w:color="auto"/>
                  </w:divBdr>
                </w:div>
                <w:div w:id="2020041790">
                  <w:marLeft w:val="480"/>
                  <w:marRight w:val="0"/>
                  <w:marTop w:val="0"/>
                  <w:marBottom w:val="0"/>
                  <w:divBdr>
                    <w:top w:val="none" w:sz="0" w:space="0" w:color="auto"/>
                    <w:left w:val="none" w:sz="0" w:space="0" w:color="auto"/>
                    <w:bottom w:val="none" w:sz="0" w:space="0" w:color="auto"/>
                    <w:right w:val="none" w:sz="0" w:space="0" w:color="auto"/>
                  </w:divBdr>
                </w:div>
                <w:div w:id="464202909">
                  <w:marLeft w:val="480"/>
                  <w:marRight w:val="0"/>
                  <w:marTop w:val="0"/>
                  <w:marBottom w:val="0"/>
                  <w:divBdr>
                    <w:top w:val="none" w:sz="0" w:space="0" w:color="auto"/>
                    <w:left w:val="none" w:sz="0" w:space="0" w:color="auto"/>
                    <w:bottom w:val="none" w:sz="0" w:space="0" w:color="auto"/>
                    <w:right w:val="none" w:sz="0" w:space="0" w:color="auto"/>
                  </w:divBdr>
                </w:div>
                <w:div w:id="1699695213">
                  <w:marLeft w:val="480"/>
                  <w:marRight w:val="0"/>
                  <w:marTop w:val="0"/>
                  <w:marBottom w:val="0"/>
                  <w:divBdr>
                    <w:top w:val="none" w:sz="0" w:space="0" w:color="auto"/>
                    <w:left w:val="none" w:sz="0" w:space="0" w:color="auto"/>
                    <w:bottom w:val="none" w:sz="0" w:space="0" w:color="auto"/>
                    <w:right w:val="none" w:sz="0" w:space="0" w:color="auto"/>
                  </w:divBdr>
                </w:div>
                <w:div w:id="1810437222">
                  <w:marLeft w:val="480"/>
                  <w:marRight w:val="0"/>
                  <w:marTop w:val="0"/>
                  <w:marBottom w:val="0"/>
                  <w:divBdr>
                    <w:top w:val="none" w:sz="0" w:space="0" w:color="auto"/>
                    <w:left w:val="none" w:sz="0" w:space="0" w:color="auto"/>
                    <w:bottom w:val="none" w:sz="0" w:space="0" w:color="auto"/>
                    <w:right w:val="none" w:sz="0" w:space="0" w:color="auto"/>
                  </w:divBdr>
                </w:div>
                <w:div w:id="1259172779">
                  <w:marLeft w:val="480"/>
                  <w:marRight w:val="0"/>
                  <w:marTop w:val="0"/>
                  <w:marBottom w:val="0"/>
                  <w:divBdr>
                    <w:top w:val="none" w:sz="0" w:space="0" w:color="auto"/>
                    <w:left w:val="none" w:sz="0" w:space="0" w:color="auto"/>
                    <w:bottom w:val="none" w:sz="0" w:space="0" w:color="auto"/>
                    <w:right w:val="none" w:sz="0" w:space="0" w:color="auto"/>
                  </w:divBdr>
                </w:div>
                <w:div w:id="194083515">
                  <w:marLeft w:val="480"/>
                  <w:marRight w:val="0"/>
                  <w:marTop w:val="0"/>
                  <w:marBottom w:val="0"/>
                  <w:divBdr>
                    <w:top w:val="none" w:sz="0" w:space="0" w:color="auto"/>
                    <w:left w:val="none" w:sz="0" w:space="0" w:color="auto"/>
                    <w:bottom w:val="none" w:sz="0" w:space="0" w:color="auto"/>
                    <w:right w:val="none" w:sz="0" w:space="0" w:color="auto"/>
                  </w:divBdr>
                </w:div>
                <w:div w:id="998924948">
                  <w:marLeft w:val="480"/>
                  <w:marRight w:val="0"/>
                  <w:marTop w:val="0"/>
                  <w:marBottom w:val="0"/>
                  <w:divBdr>
                    <w:top w:val="none" w:sz="0" w:space="0" w:color="auto"/>
                    <w:left w:val="none" w:sz="0" w:space="0" w:color="auto"/>
                    <w:bottom w:val="none" w:sz="0" w:space="0" w:color="auto"/>
                    <w:right w:val="none" w:sz="0" w:space="0" w:color="auto"/>
                  </w:divBdr>
                </w:div>
                <w:div w:id="182596222">
                  <w:marLeft w:val="480"/>
                  <w:marRight w:val="0"/>
                  <w:marTop w:val="0"/>
                  <w:marBottom w:val="0"/>
                  <w:divBdr>
                    <w:top w:val="none" w:sz="0" w:space="0" w:color="auto"/>
                    <w:left w:val="none" w:sz="0" w:space="0" w:color="auto"/>
                    <w:bottom w:val="none" w:sz="0" w:space="0" w:color="auto"/>
                    <w:right w:val="none" w:sz="0" w:space="0" w:color="auto"/>
                  </w:divBdr>
                </w:div>
                <w:div w:id="699012378">
                  <w:marLeft w:val="480"/>
                  <w:marRight w:val="0"/>
                  <w:marTop w:val="0"/>
                  <w:marBottom w:val="0"/>
                  <w:divBdr>
                    <w:top w:val="none" w:sz="0" w:space="0" w:color="auto"/>
                    <w:left w:val="none" w:sz="0" w:space="0" w:color="auto"/>
                    <w:bottom w:val="none" w:sz="0" w:space="0" w:color="auto"/>
                    <w:right w:val="none" w:sz="0" w:space="0" w:color="auto"/>
                  </w:divBdr>
                </w:div>
                <w:div w:id="201136157">
                  <w:marLeft w:val="480"/>
                  <w:marRight w:val="0"/>
                  <w:marTop w:val="0"/>
                  <w:marBottom w:val="0"/>
                  <w:divBdr>
                    <w:top w:val="none" w:sz="0" w:space="0" w:color="auto"/>
                    <w:left w:val="none" w:sz="0" w:space="0" w:color="auto"/>
                    <w:bottom w:val="none" w:sz="0" w:space="0" w:color="auto"/>
                    <w:right w:val="none" w:sz="0" w:space="0" w:color="auto"/>
                  </w:divBdr>
                </w:div>
                <w:div w:id="239798853">
                  <w:marLeft w:val="480"/>
                  <w:marRight w:val="0"/>
                  <w:marTop w:val="0"/>
                  <w:marBottom w:val="0"/>
                  <w:divBdr>
                    <w:top w:val="none" w:sz="0" w:space="0" w:color="auto"/>
                    <w:left w:val="none" w:sz="0" w:space="0" w:color="auto"/>
                    <w:bottom w:val="none" w:sz="0" w:space="0" w:color="auto"/>
                    <w:right w:val="none" w:sz="0" w:space="0" w:color="auto"/>
                  </w:divBdr>
                </w:div>
                <w:div w:id="952130988">
                  <w:marLeft w:val="480"/>
                  <w:marRight w:val="0"/>
                  <w:marTop w:val="0"/>
                  <w:marBottom w:val="0"/>
                  <w:divBdr>
                    <w:top w:val="none" w:sz="0" w:space="0" w:color="auto"/>
                    <w:left w:val="none" w:sz="0" w:space="0" w:color="auto"/>
                    <w:bottom w:val="none" w:sz="0" w:space="0" w:color="auto"/>
                    <w:right w:val="none" w:sz="0" w:space="0" w:color="auto"/>
                  </w:divBdr>
                </w:div>
                <w:div w:id="303891905">
                  <w:marLeft w:val="480"/>
                  <w:marRight w:val="0"/>
                  <w:marTop w:val="0"/>
                  <w:marBottom w:val="0"/>
                  <w:divBdr>
                    <w:top w:val="none" w:sz="0" w:space="0" w:color="auto"/>
                    <w:left w:val="none" w:sz="0" w:space="0" w:color="auto"/>
                    <w:bottom w:val="none" w:sz="0" w:space="0" w:color="auto"/>
                    <w:right w:val="none" w:sz="0" w:space="0" w:color="auto"/>
                  </w:divBdr>
                </w:div>
                <w:div w:id="41902163">
                  <w:marLeft w:val="480"/>
                  <w:marRight w:val="0"/>
                  <w:marTop w:val="0"/>
                  <w:marBottom w:val="0"/>
                  <w:divBdr>
                    <w:top w:val="none" w:sz="0" w:space="0" w:color="auto"/>
                    <w:left w:val="none" w:sz="0" w:space="0" w:color="auto"/>
                    <w:bottom w:val="none" w:sz="0" w:space="0" w:color="auto"/>
                    <w:right w:val="none" w:sz="0" w:space="0" w:color="auto"/>
                  </w:divBdr>
                </w:div>
                <w:div w:id="471484658">
                  <w:marLeft w:val="480"/>
                  <w:marRight w:val="0"/>
                  <w:marTop w:val="0"/>
                  <w:marBottom w:val="0"/>
                  <w:divBdr>
                    <w:top w:val="none" w:sz="0" w:space="0" w:color="auto"/>
                    <w:left w:val="none" w:sz="0" w:space="0" w:color="auto"/>
                    <w:bottom w:val="none" w:sz="0" w:space="0" w:color="auto"/>
                    <w:right w:val="none" w:sz="0" w:space="0" w:color="auto"/>
                  </w:divBdr>
                </w:div>
                <w:div w:id="1540824436">
                  <w:marLeft w:val="480"/>
                  <w:marRight w:val="0"/>
                  <w:marTop w:val="0"/>
                  <w:marBottom w:val="0"/>
                  <w:divBdr>
                    <w:top w:val="none" w:sz="0" w:space="0" w:color="auto"/>
                    <w:left w:val="none" w:sz="0" w:space="0" w:color="auto"/>
                    <w:bottom w:val="none" w:sz="0" w:space="0" w:color="auto"/>
                    <w:right w:val="none" w:sz="0" w:space="0" w:color="auto"/>
                  </w:divBdr>
                </w:div>
                <w:div w:id="174348717">
                  <w:marLeft w:val="480"/>
                  <w:marRight w:val="0"/>
                  <w:marTop w:val="0"/>
                  <w:marBottom w:val="0"/>
                  <w:divBdr>
                    <w:top w:val="none" w:sz="0" w:space="0" w:color="auto"/>
                    <w:left w:val="none" w:sz="0" w:space="0" w:color="auto"/>
                    <w:bottom w:val="none" w:sz="0" w:space="0" w:color="auto"/>
                    <w:right w:val="none" w:sz="0" w:space="0" w:color="auto"/>
                  </w:divBdr>
                </w:div>
                <w:div w:id="456222833">
                  <w:marLeft w:val="480"/>
                  <w:marRight w:val="0"/>
                  <w:marTop w:val="0"/>
                  <w:marBottom w:val="0"/>
                  <w:divBdr>
                    <w:top w:val="none" w:sz="0" w:space="0" w:color="auto"/>
                    <w:left w:val="none" w:sz="0" w:space="0" w:color="auto"/>
                    <w:bottom w:val="none" w:sz="0" w:space="0" w:color="auto"/>
                    <w:right w:val="none" w:sz="0" w:space="0" w:color="auto"/>
                  </w:divBdr>
                </w:div>
                <w:div w:id="391927791">
                  <w:marLeft w:val="480"/>
                  <w:marRight w:val="0"/>
                  <w:marTop w:val="0"/>
                  <w:marBottom w:val="0"/>
                  <w:divBdr>
                    <w:top w:val="none" w:sz="0" w:space="0" w:color="auto"/>
                    <w:left w:val="none" w:sz="0" w:space="0" w:color="auto"/>
                    <w:bottom w:val="none" w:sz="0" w:space="0" w:color="auto"/>
                    <w:right w:val="none" w:sz="0" w:space="0" w:color="auto"/>
                  </w:divBdr>
                </w:div>
                <w:div w:id="651328800">
                  <w:marLeft w:val="480"/>
                  <w:marRight w:val="0"/>
                  <w:marTop w:val="0"/>
                  <w:marBottom w:val="0"/>
                  <w:divBdr>
                    <w:top w:val="none" w:sz="0" w:space="0" w:color="auto"/>
                    <w:left w:val="none" w:sz="0" w:space="0" w:color="auto"/>
                    <w:bottom w:val="none" w:sz="0" w:space="0" w:color="auto"/>
                    <w:right w:val="none" w:sz="0" w:space="0" w:color="auto"/>
                  </w:divBdr>
                </w:div>
                <w:div w:id="362630800">
                  <w:marLeft w:val="480"/>
                  <w:marRight w:val="0"/>
                  <w:marTop w:val="0"/>
                  <w:marBottom w:val="0"/>
                  <w:divBdr>
                    <w:top w:val="none" w:sz="0" w:space="0" w:color="auto"/>
                    <w:left w:val="none" w:sz="0" w:space="0" w:color="auto"/>
                    <w:bottom w:val="none" w:sz="0" w:space="0" w:color="auto"/>
                    <w:right w:val="none" w:sz="0" w:space="0" w:color="auto"/>
                  </w:divBdr>
                </w:div>
                <w:div w:id="1102608370">
                  <w:marLeft w:val="480"/>
                  <w:marRight w:val="0"/>
                  <w:marTop w:val="0"/>
                  <w:marBottom w:val="0"/>
                  <w:divBdr>
                    <w:top w:val="none" w:sz="0" w:space="0" w:color="auto"/>
                    <w:left w:val="none" w:sz="0" w:space="0" w:color="auto"/>
                    <w:bottom w:val="none" w:sz="0" w:space="0" w:color="auto"/>
                    <w:right w:val="none" w:sz="0" w:space="0" w:color="auto"/>
                  </w:divBdr>
                </w:div>
                <w:div w:id="1844543125">
                  <w:marLeft w:val="480"/>
                  <w:marRight w:val="0"/>
                  <w:marTop w:val="0"/>
                  <w:marBottom w:val="0"/>
                  <w:divBdr>
                    <w:top w:val="none" w:sz="0" w:space="0" w:color="auto"/>
                    <w:left w:val="none" w:sz="0" w:space="0" w:color="auto"/>
                    <w:bottom w:val="none" w:sz="0" w:space="0" w:color="auto"/>
                    <w:right w:val="none" w:sz="0" w:space="0" w:color="auto"/>
                  </w:divBdr>
                </w:div>
                <w:div w:id="379744583">
                  <w:marLeft w:val="480"/>
                  <w:marRight w:val="0"/>
                  <w:marTop w:val="0"/>
                  <w:marBottom w:val="0"/>
                  <w:divBdr>
                    <w:top w:val="none" w:sz="0" w:space="0" w:color="auto"/>
                    <w:left w:val="none" w:sz="0" w:space="0" w:color="auto"/>
                    <w:bottom w:val="none" w:sz="0" w:space="0" w:color="auto"/>
                    <w:right w:val="none" w:sz="0" w:space="0" w:color="auto"/>
                  </w:divBdr>
                </w:div>
                <w:div w:id="847911742">
                  <w:marLeft w:val="480"/>
                  <w:marRight w:val="0"/>
                  <w:marTop w:val="0"/>
                  <w:marBottom w:val="0"/>
                  <w:divBdr>
                    <w:top w:val="none" w:sz="0" w:space="0" w:color="auto"/>
                    <w:left w:val="none" w:sz="0" w:space="0" w:color="auto"/>
                    <w:bottom w:val="none" w:sz="0" w:space="0" w:color="auto"/>
                    <w:right w:val="none" w:sz="0" w:space="0" w:color="auto"/>
                  </w:divBdr>
                </w:div>
                <w:div w:id="1985355968">
                  <w:marLeft w:val="480"/>
                  <w:marRight w:val="0"/>
                  <w:marTop w:val="0"/>
                  <w:marBottom w:val="0"/>
                  <w:divBdr>
                    <w:top w:val="none" w:sz="0" w:space="0" w:color="auto"/>
                    <w:left w:val="none" w:sz="0" w:space="0" w:color="auto"/>
                    <w:bottom w:val="none" w:sz="0" w:space="0" w:color="auto"/>
                    <w:right w:val="none" w:sz="0" w:space="0" w:color="auto"/>
                  </w:divBdr>
                </w:div>
                <w:div w:id="1841313907">
                  <w:marLeft w:val="480"/>
                  <w:marRight w:val="0"/>
                  <w:marTop w:val="0"/>
                  <w:marBottom w:val="0"/>
                  <w:divBdr>
                    <w:top w:val="none" w:sz="0" w:space="0" w:color="auto"/>
                    <w:left w:val="none" w:sz="0" w:space="0" w:color="auto"/>
                    <w:bottom w:val="none" w:sz="0" w:space="0" w:color="auto"/>
                    <w:right w:val="none" w:sz="0" w:space="0" w:color="auto"/>
                  </w:divBdr>
                </w:div>
                <w:div w:id="1340498925">
                  <w:marLeft w:val="480"/>
                  <w:marRight w:val="0"/>
                  <w:marTop w:val="0"/>
                  <w:marBottom w:val="0"/>
                  <w:divBdr>
                    <w:top w:val="none" w:sz="0" w:space="0" w:color="auto"/>
                    <w:left w:val="none" w:sz="0" w:space="0" w:color="auto"/>
                    <w:bottom w:val="none" w:sz="0" w:space="0" w:color="auto"/>
                    <w:right w:val="none" w:sz="0" w:space="0" w:color="auto"/>
                  </w:divBdr>
                </w:div>
                <w:div w:id="2121296110">
                  <w:marLeft w:val="480"/>
                  <w:marRight w:val="0"/>
                  <w:marTop w:val="0"/>
                  <w:marBottom w:val="0"/>
                  <w:divBdr>
                    <w:top w:val="none" w:sz="0" w:space="0" w:color="auto"/>
                    <w:left w:val="none" w:sz="0" w:space="0" w:color="auto"/>
                    <w:bottom w:val="none" w:sz="0" w:space="0" w:color="auto"/>
                    <w:right w:val="none" w:sz="0" w:space="0" w:color="auto"/>
                  </w:divBdr>
                </w:div>
                <w:div w:id="7412180">
                  <w:marLeft w:val="480"/>
                  <w:marRight w:val="0"/>
                  <w:marTop w:val="0"/>
                  <w:marBottom w:val="0"/>
                  <w:divBdr>
                    <w:top w:val="none" w:sz="0" w:space="0" w:color="auto"/>
                    <w:left w:val="none" w:sz="0" w:space="0" w:color="auto"/>
                    <w:bottom w:val="none" w:sz="0" w:space="0" w:color="auto"/>
                    <w:right w:val="none" w:sz="0" w:space="0" w:color="auto"/>
                  </w:divBdr>
                </w:div>
                <w:div w:id="512107671">
                  <w:marLeft w:val="480"/>
                  <w:marRight w:val="0"/>
                  <w:marTop w:val="0"/>
                  <w:marBottom w:val="0"/>
                  <w:divBdr>
                    <w:top w:val="none" w:sz="0" w:space="0" w:color="auto"/>
                    <w:left w:val="none" w:sz="0" w:space="0" w:color="auto"/>
                    <w:bottom w:val="none" w:sz="0" w:space="0" w:color="auto"/>
                    <w:right w:val="none" w:sz="0" w:space="0" w:color="auto"/>
                  </w:divBdr>
                </w:div>
                <w:div w:id="1808159905">
                  <w:marLeft w:val="480"/>
                  <w:marRight w:val="0"/>
                  <w:marTop w:val="0"/>
                  <w:marBottom w:val="0"/>
                  <w:divBdr>
                    <w:top w:val="none" w:sz="0" w:space="0" w:color="auto"/>
                    <w:left w:val="none" w:sz="0" w:space="0" w:color="auto"/>
                    <w:bottom w:val="none" w:sz="0" w:space="0" w:color="auto"/>
                    <w:right w:val="none" w:sz="0" w:space="0" w:color="auto"/>
                  </w:divBdr>
                </w:div>
                <w:div w:id="1191869424">
                  <w:marLeft w:val="480"/>
                  <w:marRight w:val="0"/>
                  <w:marTop w:val="0"/>
                  <w:marBottom w:val="0"/>
                  <w:divBdr>
                    <w:top w:val="none" w:sz="0" w:space="0" w:color="auto"/>
                    <w:left w:val="none" w:sz="0" w:space="0" w:color="auto"/>
                    <w:bottom w:val="none" w:sz="0" w:space="0" w:color="auto"/>
                    <w:right w:val="none" w:sz="0" w:space="0" w:color="auto"/>
                  </w:divBdr>
                </w:div>
                <w:div w:id="1767462096">
                  <w:marLeft w:val="480"/>
                  <w:marRight w:val="0"/>
                  <w:marTop w:val="0"/>
                  <w:marBottom w:val="0"/>
                  <w:divBdr>
                    <w:top w:val="none" w:sz="0" w:space="0" w:color="auto"/>
                    <w:left w:val="none" w:sz="0" w:space="0" w:color="auto"/>
                    <w:bottom w:val="none" w:sz="0" w:space="0" w:color="auto"/>
                    <w:right w:val="none" w:sz="0" w:space="0" w:color="auto"/>
                  </w:divBdr>
                </w:div>
                <w:div w:id="1478498155">
                  <w:marLeft w:val="480"/>
                  <w:marRight w:val="0"/>
                  <w:marTop w:val="0"/>
                  <w:marBottom w:val="0"/>
                  <w:divBdr>
                    <w:top w:val="none" w:sz="0" w:space="0" w:color="auto"/>
                    <w:left w:val="none" w:sz="0" w:space="0" w:color="auto"/>
                    <w:bottom w:val="none" w:sz="0" w:space="0" w:color="auto"/>
                    <w:right w:val="none" w:sz="0" w:space="0" w:color="auto"/>
                  </w:divBdr>
                </w:div>
                <w:div w:id="805198467">
                  <w:marLeft w:val="480"/>
                  <w:marRight w:val="0"/>
                  <w:marTop w:val="0"/>
                  <w:marBottom w:val="0"/>
                  <w:divBdr>
                    <w:top w:val="none" w:sz="0" w:space="0" w:color="auto"/>
                    <w:left w:val="none" w:sz="0" w:space="0" w:color="auto"/>
                    <w:bottom w:val="none" w:sz="0" w:space="0" w:color="auto"/>
                    <w:right w:val="none" w:sz="0" w:space="0" w:color="auto"/>
                  </w:divBdr>
                </w:div>
                <w:div w:id="776408236">
                  <w:marLeft w:val="480"/>
                  <w:marRight w:val="0"/>
                  <w:marTop w:val="0"/>
                  <w:marBottom w:val="0"/>
                  <w:divBdr>
                    <w:top w:val="none" w:sz="0" w:space="0" w:color="auto"/>
                    <w:left w:val="none" w:sz="0" w:space="0" w:color="auto"/>
                    <w:bottom w:val="none" w:sz="0" w:space="0" w:color="auto"/>
                    <w:right w:val="none" w:sz="0" w:space="0" w:color="auto"/>
                  </w:divBdr>
                </w:div>
                <w:div w:id="641078006">
                  <w:marLeft w:val="480"/>
                  <w:marRight w:val="0"/>
                  <w:marTop w:val="0"/>
                  <w:marBottom w:val="0"/>
                  <w:divBdr>
                    <w:top w:val="none" w:sz="0" w:space="0" w:color="auto"/>
                    <w:left w:val="none" w:sz="0" w:space="0" w:color="auto"/>
                    <w:bottom w:val="none" w:sz="0" w:space="0" w:color="auto"/>
                    <w:right w:val="none" w:sz="0" w:space="0" w:color="auto"/>
                  </w:divBdr>
                </w:div>
              </w:divsChild>
            </w:div>
            <w:div w:id="1989942531">
              <w:marLeft w:val="0"/>
              <w:marRight w:val="0"/>
              <w:marTop w:val="0"/>
              <w:marBottom w:val="0"/>
              <w:divBdr>
                <w:top w:val="none" w:sz="0" w:space="0" w:color="auto"/>
                <w:left w:val="none" w:sz="0" w:space="0" w:color="auto"/>
                <w:bottom w:val="none" w:sz="0" w:space="0" w:color="auto"/>
                <w:right w:val="none" w:sz="0" w:space="0" w:color="auto"/>
              </w:divBdr>
              <w:divsChild>
                <w:div w:id="548347013">
                  <w:marLeft w:val="480"/>
                  <w:marRight w:val="0"/>
                  <w:marTop w:val="0"/>
                  <w:marBottom w:val="0"/>
                  <w:divBdr>
                    <w:top w:val="none" w:sz="0" w:space="0" w:color="auto"/>
                    <w:left w:val="none" w:sz="0" w:space="0" w:color="auto"/>
                    <w:bottom w:val="none" w:sz="0" w:space="0" w:color="auto"/>
                    <w:right w:val="none" w:sz="0" w:space="0" w:color="auto"/>
                  </w:divBdr>
                </w:div>
                <w:div w:id="1483543848">
                  <w:marLeft w:val="480"/>
                  <w:marRight w:val="0"/>
                  <w:marTop w:val="0"/>
                  <w:marBottom w:val="0"/>
                  <w:divBdr>
                    <w:top w:val="none" w:sz="0" w:space="0" w:color="auto"/>
                    <w:left w:val="none" w:sz="0" w:space="0" w:color="auto"/>
                    <w:bottom w:val="none" w:sz="0" w:space="0" w:color="auto"/>
                    <w:right w:val="none" w:sz="0" w:space="0" w:color="auto"/>
                  </w:divBdr>
                </w:div>
                <w:div w:id="84232998">
                  <w:marLeft w:val="480"/>
                  <w:marRight w:val="0"/>
                  <w:marTop w:val="0"/>
                  <w:marBottom w:val="0"/>
                  <w:divBdr>
                    <w:top w:val="none" w:sz="0" w:space="0" w:color="auto"/>
                    <w:left w:val="none" w:sz="0" w:space="0" w:color="auto"/>
                    <w:bottom w:val="none" w:sz="0" w:space="0" w:color="auto"/>
                    <w:right w:val="none" w:sz="0" w:space="0" w:color="auto"/>
                  </w:divBdr>
                </w:div>
                <w:div w:id="1464271121">
                  <w:marLeft w:val="480"/>
                  <w:marRight w:val="0"/>
                  <w:marTop w:val="0"/>
                  <w:marBottom w:val="0"/>
                  <w:divBdr>
                    <w:top w:val="none" w:sz="0" w:space="0" w:color="auto"/>
                    <w:left w:val="none" w:sz="0" w:space="0" w:color="auto"/>
                    <w:bottom w:val="none" w:sz="0" w:space="0" w:color="auto"/>
                    <w:right w:val="none" w:sz="0" w:space="0" w:color="auto"/>
                  </w:divBdr>
                </w:div>
                <w:div w:id="581456559">
                  <w:marLeft w:val="480"/>
                  <w:marRight w:val="0"/>
                  <w:marTop w:val="0"/>
                  <w:marBottom w:val="0"/>
                  <w:divBdr>
                    <w:top w:val="none" w:sz="0" w:space="0" w:color="auto"/>
                    <w:left w:val="none" w:sz="0" w:space="0" w:color="auto"/>
                    <w:bottom w:val="none" w:sz="0" w:space="0" w:color="auto"/>
                    <w:right w:val="none" w:sz="0" w:space="0" w:color="auto"/>
                  </w:divBdr>
                </w:div>
                <w:div w:id="1817801537">
                  <w:marLeft w:val="480"/>
                  <w:marRight w:val="0"/>
                  <w:marTop w:val="0"/>
                  <w:marBottom w:val="0"/>
                  <w:divBdr>
                    <w:top w:val="none" w:sz="0" w:space="0" w:color="auto"/>
                    <w:left w:val="none" w:sz="0" w:space="0" w:color="auto"/>
                    <w:bottom w:val="none" w:sz="0" w:space="0" w:color="auto"/>
                    <w:right w:val="none" w:sz="0" w:space="0" w:color="auto"/>
                  </w:divBdr>
                </w:div>
                <w:div w:id="565533838">
                  <w:marLeft w:val="480"/>
                  <w:marRight w:val="0"/>
                  <w:marTop w:val="0"/>
                  <w:marBottom w:val="0"/>
                  <w:divBdr>
                    <w:top w:val="none" w:sz="0" w:space="0" w:color="auto"/>
                    <w:left w:val="none" w:sz="0" w:space="0" w:color="auto"/>
                    <w:bottom w:val="none" w:sz="0" w:space="0" w:color="auto"/>
                    <w:right w:val="none" w:sz="0" w:space="0" w:color="auto"/>
                  </w:divBdr>
                </w:div>
                <w:div w:id="1834444925">
                  <w:marLeft w:val="480"/>
                  <w:marRight w:val="0"/>
                  <w:marTop w:val="0"/>
                  <w:marBottom w:val="0"/>
                  <w:divBdr>
                    <w:top w:val="none" w:sz="0" w:space="0" w:color="auto"/>
                    <w:left w:val="none" w:sz="0" w:space="0" w:color="auto"/>
                    <w:bottom w:val="none" w:sz="0" w:space="0" w:color="auto"/>
                    <w:right w:val="none" w:sz="0" w:space="0" w:color="auto"/>
                  </w:divBdr>
                </w:div>
                <w:div w:id="2142457916">
                  <w:marLeft w:val="480"/>
                  <w:marRight w:val="0"/>
                  <w:marTop w:val="0"/>
                  <w:marBottom w:val="0"/>
                  <w:divBdr>
                    <w:top w:val="none" w:sz="0" w:space="0" w:color="auto"/>
                    <w:left w:val="none" w:sz="0" w:space="0" w:color="auto"/>
                    <w:bottom w:val="none" w:sz="0" w:space="0" w:color="auto"/>
                    <w:right w:val="none" w:sz="0" w:space="0" w:color="auto"/>
                  </w:divBdr>
                </w:div>
                <w:div w:id="985549753">
                  <w:marLeft w:val="480"/>
                  <w:marRight w:val="0"/>
                  <w:marTop w:val="0"/>
                  <w:marBottom w:val="0"/>
                  <w:divBdr>
                    <w:top w:val="none" w:sz="0" w:space="0" w:color="auto"/>
                    <w:left w:val="none" w:sz="0" w:space="0" w:color="auto"/>
                    <w:bottom w:val="none" w:sz="0" w:space="0" w:color="auto"/>
                    <w:right w:val="none" w:sz="0" w:space="0" w:color="auto"/>
                  </w:divBdr>
                </w:div>
                <w:div w:id="293105186">
                  <w:marLeft w:val="480"/>
                  <w:marRight w:val="0"/>
                  <w:marTop w:val="0"/>
                  <w:marBottom w:val="0"/>
                  <w:divBdr>
                    <w:top w:val="none" w:sz="0" w:space="0" w:color="auto"/>
                    <w:left w:val="none" w:sz="0" w:space="0" w:color="auto"/>
                    <w:bottom w:val="none" w:sz="0" w:space="0" w:color="auto"/>
                    <w:right w:val="none" w:sz="0" w:space="0" w:color="auto"/>
                  </w:divBdr>
                </w:div>
                <w:div w:id="1987541979">
                  <w:marLeft w:val="480"/>
                  <w:marRight w:val="0"/>
                  <w:marTop w:val="0"/>
                  <w:marBottom w:val="0"/>
                  <w:divBdr>
                    <w:top w:val="none" w:sz="0" w:space="0" w:color="auto"/>
                    <w:left w:val="none" w:sz="0" w:space="0" w:color="auto"/>
                    <w:bottom w:val="none" w:sz="0" w:space="0" w:color="auto"/>
                    <w:right w:val="none" w:sz="0" w:space="0" w:color="auto"/>
                  </w:divBdr>
                </w:div>
                <w:div w:id="1281767199">
                  <w:marLeft w:val="480"/>
                  <w:marRight w:val="0"/>
                  <w:marTop w:val="0"/>
                  <w:marBottom w:val="0"/>
                  <w:divBdr>
                    <w:top w:val="none" w:sz="0" w:space="0" w:color="auto"/>
                    <w:left w:val="none" w:sz="0" w:space="0" w:color="auto"/>
                    <w:bottom w:val="none" w:sz="0" w:space="0" w:color="auto"/>
                    <w:right w:val="none" w:sz="0" w:space="0" w:color="auto"/>
                  </w:divBdr>
                </w:div>
                <w:div w:id="1573732514">
                  <w:marLeft w:val="480"/>
                  <w:marRight w:val="0"/>
                  <w:marTop w:val="0"/>
                  <w:marBottom w:val="0"/>
                  <w:divBdr>
                    <w:top w:val="none" w:sz="0" w:space="0" w:color="auto"/>
                    <w:left w:val="none" w:sz="0" w:space="0" w:color="auto"/>
                    <w:bottom w:val="none" w:sz="0" w:space="0" w:color="auto"/>
                    <w:right w:val="none" w:sz="0" w:space="0" w:color="auto"/>
                  </w:divBdr>
                </w:div>
                <w:div w:id="1220096663">
                  <w:marLeft w:val="480"/>
                  <w:marRight w:val="0"/>
                  <w:marTop w:val="0"/>
                  <w:marBottom w:val="0"/>
                  <w:divBdr>
                    <w:top w:val="none" w:sz="0" w:space="0" w:color="auto"/>
                    <w:left w:val="none" w:sz="0" w:space="0" w:color="auto"/>
                    <w:bottom w:val="none" w:sz="0" w:space="0" w:color="auto"/>
                    <w:right w:val="none" w:sz="0" w:space="0" w:color="auto"/>
                  </w:divBdr>
                </w:div>
                <w:div w:id="1282111016">
                  <w:marLeft w:val="480"/>
                  <w:marRight w:val="0"/>
                  <w:marTop w:val="0"/>
                  <w:marBottom w:val="0"/>
                  <w:divBdr>
                    <w:top w:val="none" w:sz="0" w:space="0" w:color="auto"/>
                    <w:left w:val="none" w:sz="0" w:space="0" w:color="auto"/>
                    <w:bottom w:val="none" w:sz="0" w:space="0" w:color="auto"/>
                    <w:right w:val="none" w:sz="0" w:space="0" w:color="auto"/>
                  </w:divBdr>
                </w:div>
                <w:div w:id="1580171082">
                  <w:marLeft w:val="480"/>
                  <w:marRight w:val="0"/>
                  <w:marTop w:val="0"/>
                  <w:marBottom w:val="0"/>
                  <w:divBdr>
                    <w:top w:val="none" w:sz="0" w:space="0" w:color="auto"/>
                    <w:left w:val="none" w:sz="0" w:space="0" w:color="auto"/>
                    <w:bottom w:val="none" w:sz="0" w:space="0" w:color="auto"/>
                    <w:right w:val="none" w:sz="0" w:space="0" w:color="auto"/>
                  </w:divBdr>
                </w:div>
                <w:div w:id="890581403">
                  <w:marLeft w:val="480"/>
                  <w:marRight w:val="0"/>
                  <w:marTop w:val="0"/>
                  <w:marBottom w:val="0"/>
                  <w:divBdr>
                    <w:top w:val="none" w:sz="0" w:space="0" w:color="auto"/>
                    <w:left w:val="none" w:sz="0" w:space="0" w:color="auto"/>
                    <w:bottom w:val="none" w:sz="0" w:space="0" w:color="auto"/>
                    <w:right w:val="none" w:sz="0" w:space="0" w:color="auto"/>
                  </w:divBdr>
                </w:div>
                <w:div w:id="460996260">
                  <w:marLeft w:val="480"/>
                  <w:marRight w:val="0"/>
                  <w:marTop w:val="0"/>
                  <w:marBottom w:val="0"/>
                  <w:divBdr>
                    <w:top w:val="none" w:sz="0" w:space="0" w:color="auto"/>
                    <w:left w:val="none" w:sz="0" w:space="0" w:color="auto"/>
                    <w:bottom w:val="none" w:sz="0" w:space="0" w:color="auto"/>
                    <w:right w:val="none" w:sz="0" w:space="0" w:color="auto"/>
                  </w:divBdr>
                </w:div>
                <w:div w:id="915166706">
                  <w:marLeft w:val="480"/>
                  <w:marRight w:val="0"/>
                  <w:marTop w:val="0"/>
                  <w:marBottom w:val="0"/>
                  <w:divBdr>
                    <w:top w:val="none" w:sz="0" w:space="0" w:color="auto"/>
                    <w:left w:val="none" w:sz="0" w:space="0" w:color="auto"/>
                    <w:bottom w:val="none" w:sz="0" w:space="0" w:color="auto"/>
                    <w:right w:val="none" w:sz="0" w:space="0" w:color="auto"/>
                  </w:divBdr>
                </w:div>
                <w:div w:id="1539589400">
                  <w:marLeft w:val="480"/>
                  <w:marRight w:val="0"/>
                  <w:marTop w:val="0"/>
                  <w:marBottom w:val="0"/>
                  <w:divBdr>
                    <w:top w:val="none" w:sz="0" w:space="0" w:color="auto"/>
                    <w:left w:val="none" w:sz="0" w:space="0" w:color="auto"/>
                    <w:bottom w:val="none" w:sz="0" w:space="0" w:color="auto"/>
                    <w:right w:val="none" w:sz="0" w:space="0" w:color="auto"/>
                  </w:divBdr>
                </w:div>
                <w:div w:id="2016494319">
                  <w:marLeft w:val="480"/>
                  <w:marRight w:val="0"/>
                  <w:marTop w:val="0"/>
                  <w:marBottom w:val="0"/>
                  <w:divBdr>
                    <w:top w:val="none" w:sz="0" w:space="0" w:color="auto"/>
                    <w:left w:val="none" w:sz="0" w:space="0" w:color="auto"/>
                    <w:bottom w:val="none" w:sz="0" w:space="0" w:color="auto"/>
                    <w:right w:val="none" w:sz="0" w:space="0" w:color="auto"/>
                  </w:divBdr>
                </w:div>
                <w:div w:id="1692952923">
                  <w:marLeft w:val="480"/>
                  <w:marRight w:val="0"/>
                  <w:marTop w:val="0"/>
                  <w:marBottom w:val="0"/>
                  <w:divBdr>
                    <w:top w:val="none" w:sz="0" w:space="0" w:color="auto"/>
                    <w:left w:val="none" w:sz="0" w:space="0" w:color="auto"/>
                    <w:bottom w:val="none" w:sz="0" w:space="0" w:color="auto"/>
                    <w:right w:val="none" w:sz="0" w:space="0" w:color="auto"/>
                  </w:divBdr>
                </w:div>
                <w:div w:id="748502351">
                  <w:marLeft w:val="480"/>
                  <w:marRight w:val="0"/>
                  <w:marTop w:val="0"/>
                  <w:marBottom w:val="0"/>
                  <w:divBdr>
                    <w:top w:val="none" w:sz="0" w:space="0" w:color="auto"/>
                    <w:left w:val="none" w:sz="0" w:space="0" w:color="auto"/>
                    <w:bottom w:val="none" w:sz="0" w:space="0" w:color="auto"/>
                    <w:right w:val="none" w:sz="0" w:space="0" w:color="auto"/>
                  </w:divBdr>
                </w:div>
                <w:div w:id="1413119887">
                  <w:marLeft w:val="480"/>
                  <w:marRight w:val="0"/>
                  <w:marTop w:val="0"/>
                  <w:marBottom w:val="0"/>
                  <w:divBdr>
                    <w:top w:val="none" w:sz="0" w:space="0" w:color="auto"/>
                    <w:left w:val="none" w:sz="0" w:space="0" w:color="auto"/>
                    <w:bottom w:val="none" w:sz="0" w:space="0" w:color="auto"/>
                    <w:right w:val="none" w:sz="0" w:space="0" w:color="auto"/>
                  </w:divBdr>
                </w:div>
                <w:div w:id="1460608269">
                  <w:marLeft w:val="480"/>
                  <w:marRight w:val="0"/>
                  <w:marTop w:val="0"/>
                  <w:marBottom w:val="0"/>
                  <w:divBdr>
                    <w:top w:val="none" w:sz="0" w:space="0" w:color="auto"/>
                    <w:left w:val="none" w:sz="0" w:space="0" w:color="auto"/>
                    <w:bottom w:val="none" w:sz="0" w:space="0" w:color="auto"/>
                    <w:right w:val="none" w:sz="0" w:space="0" w:color="auto"/>
                  </w:divBdr>
                </w:div>
                <w:div w:id="110589765">
                  <w:marLeft w:val="480"/>
                  <w:marRight w:val="0"/>
                  <w:marTop w:val="0"/>
                  <w:marBottom w:val="0"/>
                  <w:divBdr>
                    <w:top w:val="none" w:sz="0" w:space="0" w:color="auto"/>
                    <w:left w:val="none" w:sz="0" w:space="0" w:color="auto"/>
                    <w:bottom w:val="none" w:sz="0" w:space="0" w:color="auto"/>
                    <w:right w:val="none" w:sz="0" w:space="0" w:color="auto"/>
                  </w:divBdr>
                </w:div>
                <w:div w:id="2133280188">
                  <w:marLeft w:val="480"/>
                  <w:marRight w:val="0"/>
                  <w:marTop w:val="0"/>
                  <w:marBottom w:val="0"/>
                  <w:divBdr>
                    <w:top w:val="none" w:sz="0" w:space="0" w:color="auto"/>
                    <w:left w:val="none" w:sz="0" w:space="0" w:color="auto"/>
                    <w:bottom w:val="none" w:sz="0" w:space="0" w:color="auto"/>
                    <w:right w:val="none" w:sz="0" w:space="0" w:color="auto"/>
                  </w:divBdr>
                </w:div>
                <w:div w:id="1532181437">
                  <w:marLeft w:val="480"/>
                  <w:marRight w:val="0"/>
                  <w:marTop w:val="0"/>
                  <w:marBottom w:val="0"/>
                  <w:divBdr>
                    <w:top w:val="none" w:sz="0" w:space="0" w:color="auto"/>
                    <w:left w:val="none" w:sz="0" w:space="0" w:color="auto"/>
                    <w:bottom w:val="none" w:sz="0" w:space="0" w:color="auto"/>
                    <w:right w:val="none" w:sz="0" w:space="0" w:color="auto"/>
                  </w:divBdr>
                </w:div>
                <w:div w:id="2011637047">
                  <w:marLeft w:val="480"/>
                  <w:marRight w:val="0"/>
                  <w:marTop w:val="0"/>
                  <w:marBottom w:val="0"/>
                  <w:divBdr>
                    <w:top w:val="none" w:sz="0" w:space="0" w:color="auto"/>
                    <w:left w:val="none" w:sz="0" w:space="0" w:color="auto"/>
                    <w:bottom w:val="none" w:sz="0" w:space="0" w:color="auto"/>
                    <w:right w:val="none" w:sz="0" w:space="0" w:color="auto"/>
                  </w:divBdr>
                </w:div>
                <w:div w:id="520046631">
                  <w:marLeft w:val="480"/>
                  <w:marRight w:val="0"/>
                  <w:marTop w:val="0"/>
                  <w:marBottom w:val="0"/>
                  <w:divBdr>
                    <w:top w:val="none" w:sz="0" w:space="0" w:color="auto"/>
                    <w:left w:val="none" w:sz="0" w:space="0" w:color="auto"/>
                    <w:bottom w:val="none" w:sz="0" w:space="0" w:color="auto"/>
                    <w:right w:val="none" w:sz="0" w:space="0" w:color="auto"/>
                  </w:divBdr>
                </w:div>
                <w:div w:id="817460671">
                  <w:marLeft w:val="480"/>
                  <w:marRight w:val="0"/>
                  <w:marTop w:val="0"/>
                  <w:marBottom w:val="0"/>
                  <w:divBdr>
                    <w:top w:val="none" w:sz="0" w:space="0" w:color="auto"/>
                    <w:left w:val="none" w:sz="0" w:space="0" w:color="auto"/>
                    <w:bottom w:val="none" w:sz="0" w:space="0" w:color="auto"/>
                    <w:right w:val="none" w:sz="0" w:space="0" w:color="auto"/>
                  </w:divBdr>
                </w:div>
                <w:div w:id="95030181">
                  <w:marLeft w:val="480"/>
                  <w:marRight w:val="0"/>
                  <w:marTop w:val="0"/>
                  <w:marBottom w:val="0"/>
                  <w:divBdr>
                    <w:top w:val="none" w:sz="0" w:space="0" w:color="auto"/>
                    <w:left w:val="none" w:sz="0" w:space="0" w:color="auto"/>
                    <w:bottom w:val="none" w:sz="0" w:space="0" w:color="auto"/>
                    <w:right w:val="none" w:sz="0" w:space="0" w:color="auto"/>
                  </w:divBdr>
                </w:div>
                <w:div w:id="518395732">
                  <w:marLeft w:val="480"/>
                  <w:marRight w:val="0"/>
                  <w:marTop w:val="0"/>
                  <w:marBottom w:val="0"/>
                  <w:divBdr>
                    <w:top w:val="none" w:sz="0" w:space="0" w:color="auto"/>
                    <w:left w:val="none" w:sz="0" w:space="0" w:color="auto"/>
                    <w:bottom w:val="none" w:sz="0" w:space="0" w:color="auto"/>
                    <w:right w:val="none" w:sz="0" w:space="0" w:color="auto"/>
                  </w:divBdr>
                </w:div>
                <w:div w:id="2083331359">
                  <w:marLeft w:val="480"/>
                  <w:marRight w:val="0"/>
                  <w:marTop w:val="0"/>
                  <w:marBottom w:val="0"/>
                  <w:divBdr>
                    <w:top w:val="none" w:sz="0" w:space="0" w:color="auto"/>
                    <w:left w:val="none" w:sz="0" w:space="0" w:color="auto"/>
                    <w:bottom w:val="none" w:sz="0" w:space="0" w:color="auto"/>
                    <w:right w:val="none" w:sz="0" w:space="0" w:color="auto"/>
                  </w:divBdr>
                </w:div>
                <w:div w:id="427042171">
                  <w:marLeft w:val="480"/>
                  <w:marRight w:val="0"/>
                  <w:marTop w:val="0"/>
                  <w:marBottom w:val="0"/>
                  <w:divBdr>
                    <w:top w:val="none" w:sz="0" w:space="0" w:color="auto"/>
                    <w:left w:val="none" w:sz="0" w:space="0" w:color="auto"/>
                    <w:bottom w:val="none" w:sz="0" w:space="0" w:color="auto"/>
                    <w:right w:val="none" w:sz="0" w:space="0" w:color="auto"/>
                  </w:divBdr>
                </w:div>
                <w:div w:id="960495655">
                  <w:marLeft w:val="480"/>
                  <w:marRight w:val="0"/>
                  <w:marTop w:val="0"/>
                  <w:marBottom w:val="0"/>
                  <w:divBdr>
                    <w:top w:val="none" w:sz="0" w:space="0" w:color="auto"/>
                    <w:left w:val="none" w:sz="0" w:space="0" w:color="auto"/>
                    <w:bottom w:val="none" w:sz="0" w:space="0" w:color="auto"/>
                    <w:right w:val="none" w:sz="0" w:space="0" w:color="auto"/>
                  </w:divBdr>
                </w:div>
                <w:div w:id="1764645845">
                  <w:marLeft w:val="480"/>
                  <w:marRight w:val="0"/>
                  <w:marTop w:val="0"/>
                  <w:marBottom w:val="0"/>
                  <w:divBdr>
                    <w:top w:val="none" w:sz="0" w:space="0" w:color="auto"/>
                    <w:left w:val="none" w:sz="0" w:space="0" w:color="auto"/>
                    <w:bottom w:val="none" w:sz="0" w:space="0" w:color="auto"/>
                    <w:right w:val="none" w:sz="0" w:space="0" w:color="auto"/>
                  </w:divBdr>
                </w:div>
                <w:div w:id="69890808">
                  <w:marLeft w:val="480"/>
                  <w:marRight w:val="0"/>
                  <w:marTop w:val="0"/>
                  <w:marBottom w:val="0"/>
                  <w:divBdr>
                    <w:top w:val="none" w:sz="0" w:space="0" w:color="auto"/>
                    <w:left w:val="none" w:sz="0" w:space="0" w:color="auto"/>
                    <w:bottom w:val="none" w:sz="0" w:space="0" w:color="auto"/>
                    <w:right w:val="none" w:sz="0" w:space="0" w:color="auto"/>
                  </w:divBdr>
                </w:div>
                <w:div w:id="1390423336">
                  <w:marLeft w:val="480"/>
                  <w:marRight w:val="0"/>
                  <w:marTop w:val="0"/>
                  <w:marBottom w:val="0"/>
                  <w:divBdr>
                    <w:top w:val="none" w:sz="0" w:space="0" w:color="auto"/>
                    <w:left w:val="none" w:sz="0" w:space="0" w:color="auto"/>
                    <w:bottom w:val="none" w:sz="0" w:space="0" w:color="auto"/>
                    <w:right w:val="none" w:sz="0" w:space="0" w:color="auto"/>
                  </w:divBdr>
                </w:div>
                <w:div w:id="1702048809">
                  <w:marLeft w:val="480"/>
                  <w:marRight w:val="0"/>
                  <w:marTop w:val="0"/>
                  <w:marBottom w:val="0"/>
                  <w:divBdr>
                    <w:top w:val="none" w:sz="0" w:space="0" w:color="auto"/>
                    <w:left w:val="none" w:sz="0" w:space="0" w:color="auto"/>
                    <w:bottom w:val="none" w:sz="0" w:space="0" w:color="auto"/>
                    <w:right w:val="none" w:sz="0" w:space="0" w:color="auto"/>
                  </w:divBdr>
                </w:div>
                <w:div w:id="211961657">
                  <w:marLeft w:val="480"/>
                  <w:marRight w:val="0"/>
                  <w:marTop w:val="0"/>
                  <w:marBottom w:val="0"/>
                  <w:divBdr>
                    <w:top w:val="none" w:sz="0" w:space="0" w:color="auto"/>
                    <w:left w:val="none" w:sz="0" w:space="0" w:color="auto"/>
                    <w:bottom w:val="none" w:sz="0" w:space="0" w:color="auto"/>
                    <w:right w:val="none" w:sz="0" w:space="0" w:color="auto"/>
                  </w:divBdr>
                </w:div>
                <w:div w:id="395513093">
                  <w:marLeft w:val="480"/>
                  <w:marRight w:val="0"/>
                  <w:marTop w:val="0"/>
                  <w:marBottom w:val="0"/>
                  <w:divBdr>
                    <w:top w:val="none" w:sz="0" w:space="0" w:color="auto"/>
                    <w:left w:val="none" w:sz="0" w:space="0" w:color="auto"/>
                    <w:bottom w:val="none" w:sz="0" w:space="0" w:color="auto"/>
                    <w:right w:val="none" w:sz="0" w:space="0" w:color="auto"/>
                  </w:divBdr>
                </w:div>
                <w:div w:id="888299994">
                  <w:marLeft w:val="480"/>
                  <w:marRight w:val="0"/>
                  <w:marTop w:val="0"/>
                  <w:marBottom w:val="0"/>
                  <w:divBdr>
                    <w:top w:val="none" w:sz="0" w:space="0" w:color="auto"/>
                    <w:left w:val="none" w:sz="0" w:space="0" w:color="auto"/>
                    <w:bottom w:val="none" w:sz="0" w:space="0" w:color="auto"/>
                    <w:right w:val="none" w:sz="0" w:space="0" w:color="auto"/>
                  </w:divBdr>
                </w:div>
                <w:div w:id="1135368455">
                  <w:marLeft w:val="480"/>
                  <w:marRight w:val="0"/>
                  <w:marTop w:val="0"/>
                  <w:marBottom w:val="0"/>
                  <w:divBdr>
                    <w:top w:val="none" w:sz="0" w:space="0" w:color="auto"/>
                    <w:left w:val="none" w:sz="0" w:space="0" w:color="auto"/>
                    <w:bottom w:val="none" w:sz="0" w:space="0" w:color="auto"/>
                    <w:right w:val="none" w:sz="0" w:space="0" w:color="auto"/>
                  </w:divBdr>
                </w:div>
                <w:div w:id="65423773">
                  <w:marLeft w:val="480"/>
                  <w:marRight w:val="0"/>
                  <w:marTop w:val="0"/>
                  <w:marBottom w:val="0"/>
                  <w:divBdr>
                    <w:top w:val="none" w:sz="0" w:space="0" w:color="auto"/>
                    <w:left w:val="none" w:sz="0" w:space="0" w:color="auto"/>
                    <w:bottom w:val="none" w:sz="0" w:space="0" w:color="auto"/>
                    <w:right w:val="none" w:sz="0" w:space="0" w:color="auto"/>
                  </w:divBdr>
                </w:div>
                <w:div w:id="1881087797">
                  <w:marLeft w:val="480"/>
                  <w:marRight w:val="0"/>
                  <w:marTop w:val="0"/>
                  <w:marBottom w:val="0"/>
                  <w:divBdr>
                    <w:top w:val="none" w:sz="0" w:space="0" w:color="auto"/>
                    <w:left w:val="none" w:sz="0" w:space="0" w:color="auto"/>
                    <w:bottom w:val="none" w:sz="0" w:space="0" w:color="auto"/>
                    <w:right w:val="none" w:sz="0" w:space="0" w:color="auto"/>
                  </w:divBdr>
                </w:div>
                <w:div w:id="289748628">
                  <w:marLeft w:val="480"/>
                  <w:marRight w:val="0"/>
                  <w:marTop w:val="0"/>
                  <w:marBottom w:val="0"/>
                  <w:divBdr>
                    <w:top w:val="none" w:sz="0" w:space="0" w:color="auto"/>
                    <w:left w:val="none" w:sz="0" w:space="0" w:color="auto"/>
                    <w:bottom w:val="none" w:sz="0" w:space="0" w:color="auto"/>
                    <w:right w:val="none" w:sz="0" w:space="0" w:color="auto"/>
                  </w:divBdr>
                </w:div>
                <w:div w:id="447623414">
                  <w:marLeft w:val="480"/>
                  <w:marRight w:val="0"/>
                  <w:marTop w:val="0"/>
                  <w:marBottom w:val="0"/>
                  <w:divBdr>
                    <w:top w:val="none" w:sz="0" w:space="0" w:color="auto"/>
                    <w:left w:val="none" w:sz="0" w:space="0" w:color="auto"/>
                    <w:bottom w:val="none" w:sz="0" w:space="0" w:color="auto"/>
                    <w:right w:val="none" w:sz="0" w:space="0" w:color="auto"/>
                  </w:divBdr>
                </w:div>
                <w:div w:id="724178922">
                  <w:marLeft w:val="480"/>
                  <w:marRight w:val="0"/>
                  <w:marTop w:val="0"/>
                  <w:marBottom w:val="0"/>
                  <w:divBdr>
                    <w:top w:val="none" w:sz="0" w:space="0" w:color="auto"/>
                    <w:left w:val="none" w:sz="0" w:space="0" w:color="auto"/>
                    <w:bottom w:val="none" w:sz="0" w:space="0" w:color="auto"/>
                    <w:right w:val="none" w:sz="0" w:space="0" w:color="auto"/>
                  </w:divBdr>
                </w:div>
                <w:div w:id="1115830928">
                  <w:marLeft w:val="480"/>
                  <w:marRight w:val="0"/>
                  <w:marTop w:val="0"/>
                  <w:marBottom w:val="0"/>
                  <w:divBdr>
                    <w:top w:val="none" w:sz="0" w:space="0" w:color="auto"/>
                    <w:left w:val="none" w:sz="0" w:space="0" w:color="auto"/>
                    <w:bottom w:val="none" w:sz="0" w:space="0" w:color="auto"/>
                    <w:right w:val="none" w:sz="0" w:space="0" w:color="auto"/>
                  </w:divBdr>
                </w:div>
                <w:div w:id="12346981">
                  <w:marLeft w:val="480"/>
                  <w:marRight w:val="0"/>
                  <w:marTop w:val="0"/>
                  <w:marBottom w:val="0"/>
                  <w:divBdr>
                    <w:top w:val="none" w:sz="0" w:space="0" w:color="auto"/>
                    <w:left w:val="none" w:sz="0" w:space="0" w:color="auto"/>
                    <w:bottom w:val="none" w:sz="0" w:space="0" w:color="auto"/>
                    <w:right w:val="none" w:sz="0" w:space="0" w:color="auto"/>
                  </w:divBdr>
                </w:div>
                <w:div w:id="1049039167">
                  <w:marLeft w:val="480"/>
                  <w:marRight w:val="0"/>
                  <w:marTop w:val="0"/>
                  <w:marBottom w:val="0"/>
                  <w:divBdr>
                    <w:top w:val="none" w:sz="0" w:space="0" w:color="auto"/>
                    <w:left w:val="none" w:sz="0" w:space="0" w:color="auto"/>
                    <w:bottom w:val="none" w:sz="0" w:space="0" w:color="auto"/>
                    <w:right w:val="none" w:sz="0" w:space="0" w:color="auto"/>
                  </w:divBdr>
                </w:div>
                <w:div w:id="115874881">
                  <w:marLeft w:val="480"/>
                  <w:marRight w:val="0"/>
                  <w:marTop w:val="0"/>
                  <w:marBottom w:val="0"/>
                  <w:divBdr>
                    <w:top w:val="none" w:sz="0" w:space="0" w:color="auto"/>
                    <w:left w:val="none" w:sz="0" w:space="0" w:color="auto"/>
                    <w:bottom w:val="none" w:sz="0" w:space="0" w:color="auto"/>
                    <w:right w:val="none" w:sz="0" w:space="0" w:color="auto"/>
                  </w:divBdr>
                </w:div>
                <w:div w:id="15619907">
                  <w:marLeft w:val="480"/>
                  <w:marRight w:val="0"/>
                  <w:marTop w:val="0"/>
                  <w:marBottom w:val="0"/>
                  <w:divBdr>
                    <w:top w:val="none" w:sz="0" w:space="0" w:color="auto"/>
                    <w:left w:val="none" w:sz="0" w:space="0" w:color="auto"/>
                    <w:bottom w:val="none" w:sz="0" w:space="0" w:color="auto"/>
                    <w:right w:val="none" w:sz="0" w:space="0" w:color="auto"/>
                  </w:divBdr>
                </w:div>
                <w:div w:id="134840079">
                  <w:marLeft w:val="480"/>
                  <w:marRight w:val="0"/>
                  <w:marTop w:val="0"/>
                  <w:marBottom w:val="0"/>
                  <w:divBdr>
                    <w:top w:val="none" w:sz="0" w:space="0" w:color="auto"/>
                    <w:left w:val="none" w:sz="0" w:space="0" w:color="auto"/>
                    <w:bottom w:val="none" w:sz="0" w:space="0" w:color="auto"/>
                    <w:right w:val="none" w:sz="0" w:space="0" w:color="auto"/>
                  </w:divBdr>
                </w:div>
                <w:div w:id="107697699">
                  <w:marLeft w:val="480"/>
                  <w:marRight w:val="0"/>
                  <w:marTop w:val="0"/>
                  <w:marBottom w:val="0"/>
                  <w:divBdr>
                    <w:top w:val="none" w:sz="0" w:space="0" w:color="auto"/>
                    <w:left w:val="none" w:sz="0" w:space="0" w:color="auto"/>
                    <w:bottom w:val="none" w:sz="0" w:space="0" w:color="auto"/>
                    <w:right w:val="none" w:sz="0" w:space="0" w:color="auto"/>
                  </w:divBdr>
                </w:div>
                <w:div w:id="167714718">
                  <w:marLeft w:val="480"/>
                  <w:marRight w:val="0"/>
                  <w:marTop w:val="0"/>
                  <w:marBottom w:val="0"/>
                  <w:divBdr>
                    <w:top w:val="none" w:sz="0" w:space="0" w:color="auto"/>
                    <w:left w:val="none" w:sz="0" w:space="0" w:color="auto"/>
                    <w:bottom w:val="none" w:sz="0" w:space="0" w:color="auto"/>
                    <w:right w:val="none" w:sz="0" w:space="0" w:color="auto"/>
                  </w:divBdr>
                </w:div>
                <w:div w:id="517040767">
                  <w:marLeft w:val="480"/>
                  <w:marRight w:val="0"/>
                  <w:marTop w:val="0"/>
                  <w:marBottom w:val="0"/>
                  <w:divBdr>
                    <w:top w:val="none" w:sz="0" w:space="0" w:color="auto"/>
                    <w:left w:val="none" w:sz="0" w:space="0" w:color="auto"/>
                    <w:bottom w:val="none" w:sz="0" w:space="0" w:color="auto"/>
                    <w:right w:val="none" w:sz="0" w:space="0" w:color="auto"/>
                  </w:divBdr>
                </w:div>
                <w:div w:id="1178351985">
                  <w:marLeft w:val="480"/>
                  <w:marRight w:val="0"/>
                  <w:marTop w:val="0"/>
                  <w:marBottom w:val="0"/>
                  <w:divBdr>
                    <w:top w:val="none" w:sz="0" w:space="0" w:color="auto"/>
                    <w:left w:val="none" w:sz="0" w:space="0" w:color="auto"/>
                    <w:bottom w:val="none" w:sz="0" w:space="0" w:color="auto"/>
                    <w:right w:val="none" w:sz="0" w:space="0" w:color="auto"/>
                  </w:divBdr>
                </w:div>
                <w:div w:id="523788067">
                  <w:marLeft w:val="480"/>
                  <w:marRight w:val="0"/>
                  <w:marTop w:val="0"/>
                  <w:marBottom w:val="0"/>
                  <w:divBdr>
                    <w:top w:val="none" w:sz="0" w:space="0" w:color="auto"/>
                    <w:left w:val="none" w:sz="0" w:space="0" w:color="auto"/>
                    <w:bottom w:val="none" w:sz="0" w:space="0" w:color="auto"/>
                    <w:right w:val="none" w:sz="0" w:space="0" w:color="auto"/>
                  </w:divBdr>
                </w:div>
                <w:div w:id="401875346">
                  <w:marLeft w:val="480"/>
                  <w:marRight w:val="0"/>
                  <w:marTop w:val="0"/>
                  <w:marBottom w:val="0"/>
                  <w:divBdr>
                    <w:top w:val="none" w:sz="0" w:space="0" w:color="auto"/>
                    <w:left w:val="none" w:sz="0" w:space="0" w:color="auto"/>
                    <w:bottom w:val="none" w:sz="0" w:space="0" w:color="auto"/>
                    <w:right w:val="none" w:sz="0" w:space="0" w:color="auto"/>
                  </w:divBdr>
                </w:div>
                <w:div w:id="2066028853">
                  <w:marLeft w:val="480"/>
                  <w:marRight w:val="0"/>
                  <w:marTop w:val="0"/>
                  <w:marBottom w:val="0"/>
                  <w:divBdr>
                    <w:top w:val="none" w:sz="0" w:space="0" w:color="auto"/>
                    <w:left w:val="none" w:sz="0" w:space="0" w:color="auto"/>
                    <w:bottom w:val="none" w:sz="0" w:space="0" w:color="auto"/>
                    <w:right w:val="none" w:sz="0" w:space="0" w:color="auto"/>
                  </w:divBdr>
                </w:div>
                <w:div w:id="1345014461">
                  <w:marLeft w:val="480"/>
                  <w:marRight w:val="0"/>
                  <w:marTop w:val="0"/>
                  <w:marBottom w:val="0"/>
                  <w:divBdr>
                    <w:top w:val="none" w:sz="0" w:space="0" w:color="auto"/>
                    <w:left w:val="none" w:sz="0" w:space="0" w:color="auto"/>
                    <w:bottom w:val="none" w:sz="0" w:space="0" w:color="auto"/>
                    <w:right w:val="none" w:sz="0" w:space="0" w:color="auto"/>
                  </w:divBdr>
                </w:div>
                <w:div w:id="1888032229">
                  <w:marLeft w:val="480"/>
                  <w:marRight w:val="0"/>
                  <w:marTop w:val="0"/>
                  <w:marBottom w:val="0"/>
                  <w:divBdr>
                    <w:top w:val="none" w:sz="0" w:space="0" w:color="auto"/>
                    <w:left w:val="none" w:sz="0" w:space="0" w:color="auto"/>
                    <w:bottom w:val="none" w:sz="0" w:space="0" w:color="auto"/>
                    <w:right w:val="none" w:sz="0" w:space="0" w:color="auto"/>
                  </w:divBdr>
                </w:div>
              </w:divsChild>
            </w:div>
            <w:div w:id="243227495">
              <w:marLeft w:val="0"/>
              <w:marRight w:val="0"/>
              <w:marTop w:val="0"/>
              <w:marBottom w:val="0"/>
              <w:divBdr>
                <w:top w:val="none" w:sz="0" w:space="0" w:color="auto"/>
                <w:left w:val="none" w:sz="0" w:space="0" w:color="auto"/>
                <w:bottom w:val="none" w:sz="0" w:space="0" w:color="auto"/>
                <w:right w:val="none" w:sz="0" w:space="0" w:color="auto"/>
              </w:divBdr>
            </w:div>
            <w:div w:id="1082527481">
              <w:marLeft w:val="0"/>
              <w:marRight w:val="0"/>
              <w:marTop w:val="0"/>
              <w:marBottom w:val="0"/>
              <w:divBdr>
                <w:top w:val="none" w:sz="0" w:space="0" w:color="auto"/>
                <w:left w:val="none" w:sz="0" w:space="0" w:color="auto"/>
                <w:bottom w:val="none" w:sz="0" w:space="0" w:color="auto"/>
                <w:right w:val="none" w:sz="0" w:space="0" w:color="auto"/>
              </w:divBdr>
            </w:div>
            <w:div w:id="1438014885">
              <w:marLeft w:val="0"/>
              <w:marRight w:val="0"/>
              <w:marTop w:val="0"/>
              <w:marBottom w:val="0"/>
              <w:divBdr>
                <w:top w:val="none" w:sz="0" w:space="0" w:color="auto"/>
                <w:left w:val="none" w:sz="0" w:space="0" w:color="auto"/>
                <w:bottom w:val="none" w:sz="0" w:space="0" w:color="auto"/>
                <w:right w:val="none" w:sz="0" w:space="0" w:color="auto"/>
              </w:divBdr>
              <w:divsChild>
                <w:div w:id="621419812">
                  <w:marLeft w:val="480"/>
                  <w:marRight w:val="0"/>
                  <w:marTop w:val="0"/>
                  <w:marBottom w:val="0"/>
                  <w:divBdr>
                    <w:top w:val="none" w:sz="0" w:space="0" w:color="auto"/>
                    <w:left w:val="none" w:sz="0" w:space="0" w:color="auto"/>
                    <w:bottom w:val="none" w:sz="0" w:space="0" w:color="auto"/>
                    <w:right w:val="none" w:sz="0" w:space="0" w:color="auto"/>
                  </w:divBdr>
                </w:div>
                <w:div w:id="637225824">
                  <w:marLeft w:val="480"/>
                  <w:marRight w:val="0"/>
                  <w:marTop w:val="0"/>
                  <w:marBottom w:val="0"/>
                  <w:divBdr>
                    <w:top w:val="none" w:sz="0" w:space="0" w:color="auto"/>
                    <w:left w:val="none" w:sz="0" w:space="0" w:color="auto"/>
                    <w:bottom w:val="none" w:sz="0" w:space="0" w:color="auto"/>
                    <w:right w:val="none" w:sz="0" w:space="0" w:color="auto"/>
                  </w:divBdr>
                </w:div>
                <w:div w:id="993605614">
                  <w:marLeft w:val="480"/>
                  <w:marRight w:val="0"/>
                  <w:marTop w:val="0"/>
                  <w:marBottom w:val="0"/>
                  <w:divBdr>
                    <w:top w:val="none" w:sz="0" w:space="0" w:color="auto"/>
                    <w:left w:val="none" w:sz="0" w:space="0" w:color="auto"/>
                    <w:bottom w:val="none" w:sz="0" w:space="0" w:color="auto"/>
                    <w:right w:val="none" w:sz="0" w:space="0" w:color="auto"/>
                  </w:divBdr>
                </w:div>
                <w:div w:id="1967275907">
                  <w:marLeft w:val="480"/>
                  <w:marRight w:val="0"/>
                  <w:marTop w:val="0"/>
                  <w:marBottom w:val="0"/>
                  <w:divBdr>
                    <w:top w:val="none" w:sz="0" w:space="0" w:color="auto"/>
                    <w:left w:val="none" w:sz="0" w:space="0" w:color="auto"/>
                    <w:bottom w:val="none" w:sz="0" w:space="0" w:color="auto"/>
                    <w:right w:val="none" w:sz="0" w:space="0" w:color="auto"/>
                  </w:divBdr>
                </w:div>
                <w:div w:id="1354727070">
                  <w:marLeft w:val="480"/>
                  <w:marRight w:val="0"/>
                  <w:marTop w:val="0"/>
                  <w:marBottom w:val="0"/>
                  <w:divBdr>
                    <w:top w:val="none" w:sz="0" w:space="0" w:color="auto"/>
                    <w:left w:val="none" w:sz="0" w:space="0" w:color="auto"/>
                    <w:bottom w:val="none" w:sz="0" w:space="0" w:color="auto"/>
                    <w:right w:val="none" w:sz="0" w:space="0" w:color="auto"/>
                  </w:divBdr>
                </w:div>
                <w:div w:id="1582058322">
                  <w:marLeft w:val="480"/>
                  <w:marRight w:val="0"/>
                  <w:marTop w:val="0"/>
                  <w:marBottom w:val="0"/>
                  <w:divBdr>
                    <w:top w:val="none" w:sz="0" w:space="0" w:color="auto"/>
                    <w:left w:val="none" w:sz="0" w:space="0" w:color="auto"/>
                    <w:bottom w:val="none" w:sz="0" w:space="0" w:color="auto"/>
                    <w:right w:val="none" w:sz="0" w:space="0" w:color="auto"/>
                  </w:divBdr>
                </w:div>
                <w:div w:id="371612087">
                  <w:marLeft w:val="480"/>
                  <w:marRight w:val="0"/>
                  <w:marTop w:val="0"/>
                  <w:marBottom w:val="0"/>
                  <w:divBdr>
                    <w:top w:val="none" w:sz="0" w:space="0" w:color="auto"/>
                    <w:left w:val="none" w:sz="0" w:space="0" w:color="auto"/>
                    <w:bottom w:val="none" w:sz="0" w:space="0" w:color="auto"/>
                    <w:right w:val="none" w:sz="0" w:space="0" w:color="auto"/>
                  </w:divBdr>
                </w:div>
                <w:div w:id="734400222">
                  <w:marLeft w:val="480"/>
                  <w:marRight w:val="0"/>
                  <w:marTop w:val="0"/>
                  <w:marBottom w:val="0"/>
                  <w:divBdr>
                    <w:top w:val="none" w:sz="0" w:space="0" w:color="auto"/>
                    <w:left w:val="none" w:sz="0" w:space="0" w:color="auto"/>
                    <w:bottom w:val="none" w:sz="0" w:space="0" w:color="auto"/>
                    <w:right w:val="none" w:sz="0" w:space="0" w:color="auto"/>
                  </w:divBdr>
                </w:div>
                <w:div w:id="1811286957">
                  <w:marLeft w:val="480"/>
                  <w:marRight w:val="0"/>
                  <w:marTop w:val="0"/>
                  <w:marBottom w:val="0"/>
                  <w:divBdr>
                    <w:top w:val="none" w:sz="0" w:space="0" w:color="auto"/>
                    <w:left w:val="none" w:sz="0" w:space="0" w:color="auto"/>
                    <w:bottom w:val="none" w:sz="0" w:space="0" w:color="auto"/>
                    <w:right w:val="none" w:sz="0" w:space="0" w:color="auto"/>
                  </w:divBdr>
                </w:div>
                <w:div w:id="1969507243">
                  <w:marLeft w:val="480"/>
                  <w:marRight w:val="0"/>
                  <w:marTop w:val="0"/>
                  <w:marBottom w:val="0"/>
                  <w:divBdr>
                    <w:top w:val="none" w:sz="0" w:space="0" w:color="auto"/>
                    <w:left w:val="none" w:sz="0" w:space="0" w:color="auto"/>
                    <w:bottom w:val="none" w:sz="0" w:space="0" w:color="auto"/>
                    <w:right w:val="none" w:sz="0" w:space="0" w:color="auto"/>
                  </w:divBdr>
                </w:div>
                <w:div w:id="205068095">
                  <w:marLeft w:val="480"/>
                  <w:marRight w:val="0"/>
                  <w:marTop w:val="0"/>
                  <w:marBottom w:val="0"/>
                  <w:divBdr>
                    <w:top w:val="none" w:sz="0" w:space="0" w:color="auto"/>
                    <w:left w:val="none" w:sz="0" w:space="0" w:color="auto"/>
                    <w:bottom w:val="none" w:sz="0" w:space="0" w:color="auto"/>
                    <w:right w:val="none" w:sz="0" w:space="0" w:color="auto"/>
                  </w:divBdr>
                </w:div>
                <w:div w:id="620840493">
                  <w:marLeft w:val="480"/>
                  <w:marRight w:val="0"/>
                  <w:marTop w:val="0"/>
                  <w:marBottom w:val="0"/>
                  <w:divBdr>
                    <w:top w:val="none" w:sz="0" w:space="0" w:color="auto"/>
                    <w:left w:val="none" w:sz="0" w:space="0" w:color="auto"/>
                    <w:bottom w:val="none" w:sz="0" w:space="0" w:color="auto"/>
                    <w:right w:val="none" w:sz="0" w:space="0" w:color="auto"/>
                  </w:divBdr>
                </w:div>
                <w:div w:id="1290698059">
                  <w:marLeft w:val="480"/>
                  <w:marRight w:val="0"/>
                  <w:marTop w:val="0"/>
                  <w:marBottom w:val="0"/>
                  <w:divBdr>
                    <w:top w:val="none" w:sz="0" w:space="0" w:color="auto"/>
                    <w:left w:val="none" w:sz="0" w:space="0" w:color="auto"/>
                    <w:bottom w:val="none" w:sz="0" w:space="0" w:color="auto"/>
                    <w:right w:val="none" w:sz="0" w:space="0" w:color="auto"/>
                  </w:divBdr>
                </w:div>
                <w:div w:id="1097873455">
                  <w:marLeft w:val="480"/>
                  <w:marRight w:val="0"/>
                  <w:marTop w:val="0"/>
                  <w:marBottom w:val="0"/>
                  <w:divBdr>
                    <w:top w:val="none" w:sz="0" w:space="0" w:color="auto"/>
                    <w:left w:val="none" w:sz="0" w:space="0" w:color="auto"/>
                    <w:bottom w:val="none" w:sz="0" w:space="0" w:color="auto"/>
                    <w:right w:val="none" w:sz="0" w:space="0" w:color="auto"/>
                  </w:divBdr>
                </w:div>
                <w:div w:id="3360052">
                  <w:marLeft w:val="480"/>
                  <w:marRight w:val="0"/>
                  <w:marTop w:val="0"/>
                  <w:marBottom w:val="0"/>
                  <w:divBdr>
                    <w:top w:val="none" w:sz="0" w:space="0" w:color="auto"/>
                    <w:left w:val="none" w:sz="0" w:space="0" w:color="auto"/>
                    <w:bottom w:val="none" w:sz="0" w:space="0" w:color="auto"/>
                    <w:right w:val="none" w:sz="0" w:space="0" w:color="auto"/>
                  </w:divBdr>
                </w:div>
                <w:div w:id="807552720">
                  <w:marLeft w:val="480"/>
                  <w:marRight w:val="0"/>
                  <w:marTop w:val="0"/>
                  <w:marBottom w:val="0"/>
                  <w:divBdr>
                    <w:top w:val="none" w:sz="0" w:space="0" w:color="auto"/>
                    <w:left w:val="none" w:sz="0" w:space="0" w:color="auto"/>
                    <w:bottom w:val="none" w:sz="0" w:space="0" w:color="auto"/>
                    <w:right w:val="none" w:sz="0" w:space="0" w:color="auto"/>
                  </w:divBdr>
                </w:div>
                <w:div w:id="2115587920">
                  <w:marLeft w:val="480"/>
                  <w:marRight w:val="0"/>
                  <w:marTop w:val="0"/>
                  <w:marBottom w:val="0"/>
                  <w:divBdr>
                    <w:top w:val="none" w:sz="0" w:space="0" w:color="auto"/>
                    <w:left w:val="none" w:sz="0" w:space="0" w:color="auto"/>
                    <w:bottom w:val="none" w:sz="0" w:space="0" w:color="auto"/>
                    <w:right w:val="none" w:sz="0" w:space="0" w:color="auto"/>
                  </w:divBdr>
                </w:div>
                <w:div w:id="1491142906">
                  <w:marLeft w:val="480"/>
                  <w:marRight w:val="0"/>
                  <w:marTop w:val="0"/>
                  <w:marBottom w:val="0"/>
                  <w:divBdr>
                    <w:top w:val="none" w:sz="0" w:space="0" w:color="auto"/>
                    <w:left w:val="none" w:sz="0" w:space="0" w:color="auto"/>
                    <w:bottom w:val="none" w:sz="0" w:space="0" w:color="auto"/>
                    <w:right w:val="none" w:sz="0" w:space="0" w:color="auto"/>
                  </w:divBdr>
                </w:div>
                <w:div w:id="872351273">
                  <w:marLeft w:val="480"/>
                  <w:marRight w:val="0"/>
                  <w:marTop w:val="0"/>
                  <w:marBottom w:val="0"/>
                  <w:divBdr>
                    <w:top w:val="none" w:sz="0" w:space="0" w:color="auto"/>
                    <w:left w:val="none" w:sz="0" w:space="0" w:color="auto"/>
                    <w:bottom w:val="none" w:sz="0" w:space="0" w:color="auto"/>
                    <w:right w:val="none" w:sz="0" w:space="0" w:color="auto"/>
                  </w:divBdr>
                </w:div>
                <w:div w:id="1899121243">
                  <w:marLeft w:val="480"/>
                  <w:marRight w:val="0"/>
                  <w:marTop w:val="0"/>
                  <w:marBottom w:val="0"/>
                  <w:divBdr>
                    <w:top w:val="none" w:sz="0" w:space="0" w:color="auto"/>
                    <w:left w:val="none" w:sz="0" w:space="0" w:color="auto"/>
                    <w:bottom w:val="none" w:sz="0" w:space="0" w:color="auto"/>
                    <w:right w:val="none" w:sz="0" w:space="0" w:color="auto"/>
                  </w:divBdr>
                </w:div>
                <w:div w:id="572273838">
                  <w:marLeft w:val="480"/>
                  <w:marRight w:val="0"/>
                  <w:marTop w:val="0"/>
                  <w:marBottom w:val="0"/>
                  <w:divBdr>
                    <w:top w:val="none" w:sz="0" w:space="0" w:color="auto"/>
                    <w:left w:val="none" w:sz="0" w:space="0" w:color="auto"/>
                    <w:bottom w:val="none" w:sz="0" w:space="0" w:color="auto"/>
                    <w:right w:val="none" w:sz="0" w:space="0" w:color="auto"/>
                  </w:divBdr>
                </w:div>
                <w:div w:id="1595700043">
                  <w:marLeft w:val="480"/>
                  <w:marRight w:val="0"/>
                  <w:marTop w:val="0"/>
                  <w:marBottom w:val="0"/>
                  <w:divBdr>
                    <w:top w:val="none" w:sz="0" w:space="0" w:color="auto"/>
                    <w:left w:val="none" w:sz="0" w:space="0" w:color="auto"/>
                    <w:bottom w:val="none" w:sz="0" w:space="0" w:color="auto"/>
                    <w:right w:val="none" w:sz="0" w:space="0" w:color="auto"/>
                  </w:divBdr>
                </w:div>
                <w:div w:id="352733795">
                  <w:marLeft w:val="480"/>
                  <w:marRight w:val="0"/>
                  <w:marTop w:val="0"/>
                  <w:marBottom w:val="0"/>
                  <w:divBdr>
                    <w:top w:val="none" w:sz="0" w:space="0" w:color="auto"/>
                    <w:left w:val="none" w:sz="0" w:space="0" w:color="auto"/>
                    <w:bottom w:val="none" w:sz="0" w:space="0" w:color="auto"/>
                    <w:right w:val="none" w:sz="0" w:space="0" w:color="auto"/>
                  </w:divBdr>
                </w:div>
                <w:div w:id="1017348007">
                  <w:marLeft w:val="480"/>
                  <w:marRight w:val="0"/>
                  <w:marTop w:val="0"/>
                  <w:marBottom w:val="0"/>
                  <w:divBdr>
                    <w:top w:val="none" w:sz="0" w:space="0" w:color="auto"/>
                    <w:left w:val="none" w:sz="0" w:space="0" w:color="auto"/>
                    <w:bottom w:val="none" w:sz="0" w:space="0" w:color="auto"/>
                    <w:right w:val="none" w:sz="0" w:space="0" w:color="auto"/>
                  </w:divBdr>
                </w:div>
                <w:div w:id="358514344">
                  <w:marLeft w:val="480"/>
                  <w:marRight w:val="0"/>
                  <w:marTop w:val="0"/>
                  <w:marBottom w:val="0"/>
                  <w:divBdr>
                    <w:top w:val="none" w:sz="0" w:space="0" w:color="auto"/>
                    <w:left w:val="none" w:sz="0" w:space="0" w:color="auto"/>
                    <w:bottom w:val="none" w:sz="0" w:space="0" w:color="auto"/>
                    <w:right w:val="none" w:sz="0" w:space="0" w:color="auto"/>
                  </w:divBdr>
                </w:div>
                <w:div w:id="1161234831">
                  <w:marLeft w:val="480"/>
                  <w:marRight w:val="0"/>
                  <w:marTop w:val="0"/>
                  <w:marBottom w:val="0"/>
                  <w:divBdr>
                    <w:top w:val="none" w:sz="0" w:space="0" w:color="auto"/>
                    <w:left w:val="none" w:sz="0" w:space="0" w:color="auto"/>
                    <w:bottom w:val="none" w:sz="0" w:space="0" w:color="auto"/>
                    <w:right w:val="none" w:sz="0" w:space="0" w:color="auto"/>
                  </w:divBdr>
                </w:div>
                <w:div w:id="507908705">
                  <w:marLeft w:val="480"/>
                  <w:marRight w:val="0"/>
                  <w:marTop w:val="0"/>
                  <w:marBottom w:val="0"/>
                  <w:divBdr>
                    <w:top w:val="none" w:sz="0" w:space="0" w:color="auto"/>
                    <w:left w:val="none" w:sz="0" w:space="0" w:color="auto"/>
                    <w:bottom w:val="none" w:sz="0" w:space="0" w:color="auto"/>
                    <w:right w:val="none" w:sz="0" w:space="0" w:color="auto"/>
                  </w:divBdr>
                </w:div>
                <w:div w:id="723870829">
                  <w:marLeft w:val="480"/>
                  <w:marRight w:val="0"/>
                  <w:marTop w:val="0"/>
                  <w:marBottom w:val="0"/>
                  <w:divBdr>
                    <w:top w:val="none" w:sz="0" w:space="0" w:color="auto"/>
                    <w:left w:val="none" w:sz="0" w:space="0" w:color="auto"/>
                    <w:bottom w:val="none" w:sz="0" w:space="0" w:color="auto"/>
                    <w:right w:val="none" w:sz="0" w:space="0" w:color="auto"/>
                  </w:divBdr>
                </w:div>
                <w:div w:id="151265127">
                  <w:marLeft w:val="480"/>
                  <w:marRight w:val="0"/>
                  <w:marTop w:val="0"/>
                  <w:marBottom w:val="0"/>
                  <w:divBdr>
                    <w:top w:val="none" w:sz="0" w:space="0" w:color="auto"/>
                    <w:left w:val="none" w:sz="0" w:space="0" w:color="auto"/>
                    <w:bottom w:val="none" w:sz="0" w:space="0" w:color="auto"/>
                    <w:right w:val="none" w:sz="0" w:space="0" w:color="auto"/>
                  </w:divBdr>
                </w:div>
                <w:div w:id="1044599271">
                  <w:marLeft w:val="480"/>
                  <w:marRight w:val="0"/>
                  <w:marTop w:val="0"/>
                  <w:marBottom w:val="0"/>
                  <w:divBdr>
                    <w:top w:val="none" w:sz="0" w:space="0" w:color="auto"/>
                    <w:left w:val="none" w:sz="0" w:space="0" w:color="auto"/>
                    <w:bottom w:val="none" w:sz="0" w:space="0" w:color="auto"/>
                    <w:right w:val="none" w:sz="0" w:space="0" w:color="auto"/>
                  </w:divBdr>
                </w:div>
                <w:div w:id="1336110825">
                  <w:marLeft w:val="480"/>
                  <w:marRight w:val="0"/>
                  <w:marTop w:val="0"/>
                  <w:marBottom w:val="0"/>
                  <w:divBdr>
                    <w:top w:val="none" w:sz="0" w:space="0" w:color="auto"/>
                    <w:left w:val="none" w:sz="0" w:space="0" w:color="auto"/>
                    <w:bottom w:val="none" w:sz="0" w:space="0" w:color="auto"/>
                    <w:right w:val="none" w:sz="0" w:space="0" w:color="auto"/>
                  </w:divBdr>
                </w:div>
                <w:div w:id="1815175890">
                  <w:marLeft w:val="480"/>
                  <w:marRight w:val="0"/>
                  <w:marTop w:val="0"/>
                  <w:marBottom w:val="0"/>
                  <w:divBdr>
                    <w:top w:val="none" w:sz="0" w:space="0" w:color="auto"/>
                    <w:left w:val="none" w:sz="0" w:space="0" w:color="auto"/>
                    <w:bottom w:val="none" w:sz="0" w:space="0" w:color="auto"/>
                    <w:right w:val="none" w:sz="0" w:space="0" w:color="auto"/>
                  </w:divBdr>
                </w:div>
                <w:div w:id="1584414996">
                  <w:marLeft w:val="480"/>
                  <w:marRight w:val="0"/>
                  <w:marTop w:val="0"/>
                  <w:marBottom w:val="0"/>
                  <w:divBdr>
                    <w:top w:val="none" w:sz="0" w:space="0" w:color="auto"/>
                    <w:left w:val="none" w:sz="0" w:space="0" w:color="auto"/>
                    <w:bottom w:val="none" w:sz="0" w:space="0" w:color="auto"/>
                    <w:right w:val="none" w:sz="0" w:space="0" w:color="auto"/>
                  </w:divBdr>
                </w:div>
                <w:div w:id="1184245740">
                  <w:marLeft w:val="480"/>
                  <w:marRight w:val="0"/>
                  <w:marTop w:val="0"/>
                  <w:marBottom w:val="0"/>
                  <w:divBdr>
                    <w:top w:val="none" w:sz="0" w:space="0" w:color="auto"/>
                    <w:left w:val="none" w:sz="0" w:space="0" w:color="auto"/>
                    <w:bottom w:val="none" w:sz="0" w:space="0" w:color="auto"/>
                    <w:right w:val="none" w:sz="0" w:space="0" w:color="auto"/>
                  </w:divBdr>
                </w:div>
                <w:div w:id="1203786658">
                  <w:marLeft w:val="480"/>
                  <w:marRight w:val="0"/>
                  <w:marTop w:val="0"/>
                  <w:marBottom w:val="0"/>
                  <w:divBdr>
                    <w:top w:val="none" w:sz="0" w:space="0" w:color="auto"/>
                    <w:left w:val="none" w:sz="0" w:space="0" w:color="auto"/>
                    <w:bottom w:val="none" w:sz="0" w:space="0" w:color="auto"/>
                    <w:right w:val="none" w:sz="0" w:space="0" w:color="auto"/>
                  </w:divBdr>
                </w:div>
                <w:div w:id="49039720">
                  <w:marLeft w:val="480"/>
                  <w:marRight w:val="0"/>
                  <w:marTop w:val="0"/>
                  <w:marBottom w:val="0"/>
                  <w:divBdr>
                    <w:top w:val="none" w:sz="0" w:space="0" w:color="auto"/>
                    <w:left w:val="none" w:sz="0" w:space="0" w:color="auto"/>
                    <w:bottom w:val="none" w:sz="0" w:space="0" w:color="auto"/>
                    <w:right w:val="none" w:sz="0" w:space="0" w:color="auto"/>
                  </w:divBdr>
                </w:div>
                <w:div w:id="979460292">
                  <w:marLeft w:val="480"/>
                  <w:marRight w:val="0"/>
                  <w:marTop w:val="0"/>
                  <w:marBottom w:val="0"/>
                  <w:divBdr>
                    <w:top w:val="none" w:sz="0" w:space="0" w:color="auto"/>
                    <w:left w:val="none" w:sz="0" w:space="0" w:color="auto"/>
                    <w:bottom w:val="none" w:sz="0" w:space="0" w:color="auto"/>
                    <w:right w:val="none" w:sz="0" w:space="0" w:color="auto"/>
                  </w:divBdr>
                </w:div>
                <w:div w:id="993921532">
                  <w:marLeft w:val="480"/>
                  <w:marRight w:val="0"/>
                  <w:marTop w:val="0"/>
                  <w:marBottom w:val="0"/>
                  <w:divBdr>
                    <w:top w:val="none" w:sz="0" w:space="0" w:color="auto"/>
                    <w:left w:val="none" w:sz="0" w:space="0" w:color="auto"/>
                    <w:bottom w:val="none" w:sz="0" w:space="0" w:color="auto"/>
                    <w:right w:val="none" w:sz="0" w:space="0" w:color="auto"/>
                  </w:divBdr>
                </w:div>
                <w:div w:id="595672694">
                  <w:marLeft w:val="480"/>
                  <w:marRight w:val="0"/>
                  <w:marTop w:val="0"/>
                  <w:marBottom w:val="0"/>
                  <w:divBdr>
                    <w:top w:val="none" w:sz="0" w:space="0" w:color="auto"/>
                    <w:left w:val="none" w:sz="0" w:space="0" w:color="auto"/>
                    <w:bottom w:val="none" w:sz="0" w:space="0" w:color="auto"/>
                    <w:right w:val="none" w:sz="0" w:space="0" w:color="auto"/>
                  </w:divBdr>
                </w:div>
                <w:div w:id="1451318855">
                  <w:marLeft w:val="480"/>
                  <w:marRight w:val="0"/>
                  <w:marTop w:val="0"/>
                  <w:marBottom w:val="0"/>
                  <w:divBdr>
                    <w:top w:val="none" w:sz="0" w:space="0" w:color="auto"/>
                    <w:left w:val="none" w:sz="0" w:space="0" w:color="auto"/>
                    <w:bottom w:val="none" w:sz="0" w:space="0" w:color="auto"/>
                    <w:right w:val="none" w:sz="0" w:space="0" w:color="auto"/>
                  </w:divBdr>
                </w:div>
                <w:div w:id="15692929">
                  <w:marLeft w:val="480"/>
                  <w:marRight w:val="0"/>
                  <w:marTop w:val="0"/>
                  <w:marBottom w:val="0"/>
                  <w:divBdr>
                    <w:top w:val="none" w:sz="0" w:space="0" w:color="auto"/>
                    <w:left w:val="none" w:sz="0" w:space="0" w:color="auto"/>
                    <w:bottom w:val="none" w:sz="0" w:space="0" w:color="auto"/>
                    <w:right w:val="none" w:sz="0" w:space="0" w:color="auto"/>
                  </w:divBdr>
                </w:div>
                <w:div w:id="1126462039">
                  <w:marLeft w:val="480"/>
                  <w:marRight w:val="0"/>
                  <w:marTop w:val="0"/>
                  <w:marBottom w:val="0"/>
                  <w:divBdr>
                    <w:top w:val="none" w:sz="0" w:space="0" w:color="auto"/>
                    <w:left w:val="none" w:sz="0" w:space="0" w:color="auto"/>
                    <w:bottom w:val="none" w:sz="0" w:space="0" w:color="auto"/>
                    <w:right w:val="none" w:sz="0" w:space="0" w:color="auto"/>
                  </w:divBdr>
                </w:div>
                <w:div w:id="311638588">
                  <w:marLeft w:val="480"/>
                  <w:marRight w:val="0"/>
                  <w:marTop w:val="0"/>
                  <w:marBottom w:val="0"/>
                  <w:divBdr>
                    <w:top w:val="none" w:sz="0" w:space="0" w:color="auto"/>
                    <w:left w:val="none" w:sz="0" w:space="0" w:color="auto"/>
                    <w:bottom w:val="none" w:sz="0" w:space="0" w:color="auto"/>
                    <w:right w:val="none" w:sz="0" w:space="0" w:color="auto"/>
                  </w:divBdr>
                </w:div>
                <w:div w:id="98456272">
                  <w:marLeft w:val="480"/>
                  <w:marRight w:val="0"/>
                  <w:marTop w:val="0"/>
                  <w:marBottom w:val="0"/>
                  <w:divBdr>
                    <w:top w:val="none" w:sz="0" w:space="0" w:color="auto"/>
                    <w:left w:val="none" w:sz="0" w:space="0" w:color="auto"/>
                    <w:bottom w:val="none" w:sz="0" w:space="0" w:color="auto"/>
                    <w:right w:val="none" w:sz="0" w:space="0" w:color="auto"/>
                  </w:divBdr>
                </w:div>
                <w:div w:id="1645156741">
                  <w:marLeft w:val="480"/>
                  <w:marRight w:val="0"/>
                  <w:marTop w:val="0"/>
                  <w:marBottom w:val="0"/>
                  <w:divBdr>
                    <w:top w:val="none" w:sz="0" w:space="0" w:color="auto"/>
                    <w:left w:val="none" w:sz="0" w:space="0" w:color="auto"/>
                    <w:bottom w:val="none" w:sz="0" w:space="0" w:color="auto"/>
                    <w:right w:val="none" w:sz="0" w:space="0" w:color="auto"/>
                  </w:divBdr>
                </w:div>
                <w:div w:id="51120264">
                  <w:marLeft w:val="480"/>
                  <w:marRight w:val="0"/>
                  <w:marTop w:val="0"/>
                  <w:marBottom w:val="0"/>
                  <w:divBdr>
                    <w:top w:val="none" w:sz="0" w:space="0" w:color="auto"/>
                    <w:left w:val="none" w:sz="0" w:space="0" w:color="auto"/>
                    <w:bottom w:val="none" w:sz="0" w:space="0" w:color="auto"/>
                    <w:right w:val="none" w:sz="0" w:space="0" w:color="auto"/>
                  </w:divBdr>
                </w:div>
                <w:div w:id="1397239622">
                  <w:marLeft w:val="480"/>
                  <w:marRight w:val="0"/>
                  <w:marTop w:val="0"/>
                  <w:marBottom w:val="0"/>
                  <w:divBdr>
                    <w:top w:val="none" w:sz="0" w:space="0" w:color="auto"/>
                    <w:left w:val="none" w:sz="0" w:space="0" w:color="auto"/>
                    <w:bottom w:val="none" w:sz="0" w:space="0" w:color="auto"/>
                    <w:right w:val="none" w:sz="0" w:space="0" w:color="auto"/>
                  </w:divBdr>
                </w:div>
                <w:div w:id="1737046761">
                  <w:marLeft w:val="480"/>
                  <w:marRight w:val="0"/>
                  <w:marTop w:val="0"/>
                  <w:marBottom w:val="0"/>
                  <w:divBdr>
                    <w:top w:val="none" w:sz="0" w:space="0" w:color="auto"/>
                    <w:left w:val="none" w:sz="0" w:space="0" w:color="auto"/>
                    <w:bottom w:val="none" w:sz="0" w:space="0" w:color="auto"/>
                    <w:right w:val="none" w:sz="0" w:space="0" w:color="auto"/>
                  </w:divBdr>
                </w:div>
                <w:div w:id="262300345">
                  <w:marLeft w:val="480"/>
                  <w:marRight w:val="0"/>
                  <w:marTop w:val="0"/>
                  <w:marBottom w:val="0"/>
                  <w:divBdr>
                    <w:top w:val="none" w:sz="0" w:space="0" w:color="auto"/>
                    <w:left w:val="none" w:sz="0" w:space="0" w:color="auto"/>
                    <w:bottom w:val="none" w:sz="0" w:space="0" w:color="auto"/>
                    <w:right w:val="none" w:sz="0" w:space="0" w:color="auto"/>
                  </w:divBdr>
                </w:div>
                <w:div w:id="1130785206">
                  <w:marLeft w:val="480"/>
                  <w:marRight w:val="0"/>
                  <w:marTop w:val="0"/>
                  <w:marBottom w:val="0"/>
                  <w:divBdr>
                    <w:top w:val="none" w:sz="0" w:space="0" w:color="auto"/>
                    <w:left w:val="none" w:sz="0" w:space="0" w:color="auto"/>
                    <w:bottom w:val="none" w:sz="0" w:space="0" w:color="auto"/>
                    <w:right w:val="none" w:sz="0" w:space="0" w:color="auto"/>
                  </w:divBdr>
                </w:div>
                <w:div w:id="1160776328">
                  <w:marLeft w:val="480"/>
                  <w:marRight w:val="0"/>
                  <w:marTop w:val="0"/>
                  <w:marBottom w:val="0"/>
                  <w:divBdr>
                    <w:top w:val="none" w:sz="0" w:space="0" w:color="auto"/>
                    <w:left w:val="none" w:sz="0" w:space="0" w:color="auto"/>
                    <w:bottom w:val="none" w:sz="0" w:space="0" w:color="auto"/>
                    <w:right w:val="none" w:sz="0" w:space="0" w:color="auto"/>
                  </w:divBdr>
                </w:div>
                <w:div w:id="1721051547">
                  <w:marLeft w:val="480"/>
                  <w:marRight w:val="0"/>
                  <w:marTop w:val="0"/>
                  <w:marBottom w:val="0"/>
                  <w:divBdr>
                    <w:top w:val="none" w:sz="0" w:space="0" w:color="auto"/>
                    <w:left w:val="none" w:sz="0" w:space="0" w:color="auto"/>
                    <w:bottom w:val="none" w:sz="0" w:space="0" w:color="auto"/>
                    <w:right w:val="none" w:sz="0" w:space="0" w:color="auto"/>
                  </w:divBdr>
                </w:div>
                <w:div w:id="879512240">
                  <w:marLeft w:val="480"/>
                  <w:marRight w:val="0"/>
                  <w:marTop w:val="0"/>
                  <w:marBottom w:val="0"/>
                  <w:divBdr>
                    <w:top w:val="none" w:sz="0" w:space="0" w:color="auto"/>
                    <w:left w:val="none" w:sz="0" w:space="0" w:color="auto"/>
                    <w:bottom w:val="none" w:sz="0" w:space="0" w:color="auto"/>
                    <w:right w:val="none" w:sz="0" w:space="0" w:color="auto"/>
                  </w:divBdr>
                </w:div>
                <w:div w:id="1614164006">
                  <w:marLeft w:val="480"/>
                  <w:marRight w:val="0"/>
                  <w:marTop w:val="0"/>
                  <w:marBottom w:val="0"/>
                  <w:divBdr>
                    <w:top w:val="none" w:sz="0" w:space="0" w:color="auto"/>
                    <w:left w:val="none" w:sz="0" w:space="0" w:color="auto"/>
                    <w:bottom w:val="none" w:sz="0" w:space="0" w:color="auto"/>
                    <w:right w:val="none" w:sz="0" w:space="0" w:color="auto"/>
                  </w:divBdr>
                </w:div>
                <w:div w:id="892156683">
                  <w:marLeft w:val="480"/>
                  <w:marRight w:val="0"/>
                  <w:marTop w:val="0"/>
                  <w:marBottom w:val="0"/>
                  <w:divBdr>
                    <w:top w:val="none" w:sz="0" w:space="0" w:color="auto"/>
                    <w:left w:val="none" w:sz="0" w:space="0" w:color="auto"/>
                    <w:bottom w:val="none" w:sz="0" w:space="0" w:color="auto"/>
                    <w:right w:val="none" w:sz="0" w:space="0" w:color="auto"/>
                  </w:divBdr>
                </w:div>
                <w:div w:id="99835823">
                  <w:marLeft w:val="480"/>
                  <w:marRight w:val="0"/>
                  <w:marTop w:val="0"/>
                  <w:marBottom w:val="0"/>
                  <w:divBdr>
                    <w:top w:val="none" w:sz="0" w:space="0" w:color="auto"/>
                    <w:left w:val="none" w:sz="0" w:space="0" w:color="auto"/>
                    <w:bottom w:val="none" w:sz="0" w:space="0" w:color="auto"/>
                    <w:right w:val="none" w:sz="0" w:space="0" w:color="auto"/>
                  </w:divBdr>
                </w:div>
                <w:div w:id="1552033888">
                  <w:marLeft w:val="480"/>
                  <w:marRight w:val="0"/>
                  <w:marTop w:val="0"/>
                  <w:marBottom w:val="0"/>
                  <w:divBdr>
                    <w:top w:val="none" w:sz="0" w:space="0" w:color="auto"/>
                    <w:left w:val="none" w:sz="0" w:space="0" w:color="auto"/>
                    <w:bottom w:val="none" w:sz="0" w:space="0" w:color="auto"/>
                    <w:right w:val="none" w:sz="0" w:space="0" w:color="auto"/>
                  </w:divBdr>
                </w:div>
                <w:div w:id="490221727">
                  <w:marLeft w:val="480"/>
                  <w:marRight w:val="0"/>
                  <w:marTop w:val="0"/>
                  <w:marBottom w:val="0"/>
                  <w:divBdr>
                    <w:top w:val="none" w:sz="0" w:space="0" w:color="auto"/>
                    <w:left w:val="none" w:sz="0" w:space="0" w:color="auto"/>
                    <w:bottom w:val="none" w:sz="0" w:space="0" w:color="auto"/>
                    <w:right w:val="none" w:sz="0" w:space="0" w:color="auto"/>
                  </w:divBdr>
                </w:div>
                <w:div w:id="561066760">
                  <w:marLeft w:val="480"/>
                  <w:marRight w:val="0"/>
                  <w:marTop w:val="0"/>
                  <w:marBottom w:val="0"/>
                  <w:divBdr>
                    <w:top w:val="none" w:sz="0" w:space="0" w:color="auto"/>
                    <w:left w:val="none" w:sz="0" w:space="0" w:color="auto"/>
                    <w:bottom w:val="none" w:sz="0" w:space="0" w:color="auto"/>
                    <w:right w:val="none" w:sz="0" w:space="0" w:color="auto"/>
                  </w:divBdr>
                </w:div>
                <w:div w:id="1574699946">
                  <w:marLeft w:val="480"/>
                  <w:marRight w:val="0"/>
                  <w:marTop w:val="0"/>
                  <w:marBottom w:val="0"/>
                  <w:divBdr>
                    <w:top w:val="none" w:sz="0" w:space="0" w:color="auto"/>
                    <w:left w:val="none" w:sz="0" w:space="0" w:color="auto"/>
                    <w:bottom w:val="none" w:sz="0" w:space="0" w:color="auto"/>
                    <w:right w:val="none" w:sz="0" w:space="0" w:color="auto"/>
                  </w:divBdr>
                </w:div>
                <w:div w:id="1445075050">
                  <w:marLeft w:val="480"/>
                  <w:marRight w:val="0"/>
                  <w:marTop w:val="0"/>
                  <w:marBottom w:val="0"/>
                  <w:divBdr>
                    <w:top w:val="none" w:sz="0" w:space="0" w:color="auto"/>
                    <w:left w:val="none" w:sz="0" w:space="0" w:color="auto"/>
                    <w:bottom w:val="none" w:sz="0" w:space="0" w:color="auto"/>
                    <w:right w:val="none" w:sz="0" w:space="0" w:color="auto"/>
                  </w:divBdr>
                </w:div>
                <w:div w:id="429815516">
                  <w:marLeft w:val="480"/>
                  <w:marRight w:val="0"/>
                  <w:marTop w:val="0"/>
                  <w:marBottom w:val="0"/>
                  <w:divBdr>
                    <w:top w:val="none" w:sz="0" w:space="0" w:color="auto"/>
                    <w:left w:val="none" w:sz="0" w:space="0" w:color="auto"/>
                    <w:bottom w:val="none" w:sz="0" w:space="0" w:color="auto"/>
                    <w:right w:val="none" w:sz="0" w:space="0" w:color="auto"/>
                  </w:divBdr>
                </w:div>
                <w:div w:id="2130388048">
                  <w:marLeft w:val="480"/>
                  <w:marRight w:val="0"/>
                  <w:marTop w:val="0"/>
                  <w:marBottom w:val="0"/>
                  <w:divBdr>
                    <w:top w:val="none" w:sz="0" w:space="0" w:color="auto"/>
                    <w:left w:val="none" w:sz="0" w:space="0" w:color="auto"/>
                    <w:bottom w:val="none" w:sz="0" w:space="0" w:color="auto"/>
                    <w:right w:val="none" w:sz="0" w:space="0" w:color="auto"/>
                  </w:divBdr>
                </w:div>
                <w:div w:id="631205412">
                  <w:marLeft w:val="480"/>
                  <w:marRight w:val="0"/>
                  <w:marTop w:val="0"/>
                  <w:marBottom w:val="0"/>
                  <w:divBdr>
                    <w:top w:val="none" w:sz="0" w:space="0" w:color="auto"/>
                    <w:left w:val="none" w:sz="0" w:space="0" w:color="auto"/>
                    <w:bottom w:val="none" w:sz="0" w:space="0" w:color="auto"/>
                    <w:right w:val="none" w:sz="0" w:space="0" w:color="auto"/>
                  </w:divBdr>
                </w:div>
                <w:div w:id="340394005">
                  <w:marLeft w:val="480"/>
                  <w:marRight w:val="0"/>
                  <w:marTop w:val="0"/>
                  <w:marBottom w:val="0"/>
                  <w:divBdr>
                    <w:top w:val="none" w:sz="0" w:space="0" w:color="auto"/>
                    <w:left w:val="none" w:sz="0" w:space="0" w:color="auto"/>
                    <w:bottom w:val="none" w:sz="0" w:space="0" w:color="auto"/>
                    <w:right w:val="none" w:sz="0" w:space="0" w:color="auto"/>
                  </w:divBdr>
                </w:div>
              </w:divsChild>
            </w:div>
            <w:div w:id="1356078599">
              <w:marLeft w:val="0"/>
              <w:marRight w:val="0"/>
              <w:marTop w:val="0"/>
              <w:marBottom w:val="0"/>
              <w:divBdr>
                <w:top w:val="none" w:sz="0" w:space="0" w:color="auto"/>
                <w:left w:val="none" w:sz="0" w:space="0" w:color="auto"/>
                <w:bottom w:val="none" w:sz="0" w:space="0" w:color="auto"/>
                <w:right w:val="none" w:sz="0" w:space="0" w:color="auto"/>
              </w:divBdr>
              <w:divsChild>
                <w:div w:id="1809666822">
                  <w:marLeft w:val="480"/>
                  <w:marRight w:val="0"/>
                  <w:marTop w:val="0"/>
                  <w:marBottom w:val="0"/>
                  <w:divBdr>
                    <w:top w:val="none" w:sz="0" w:space="0" w:color="auto"/>
                    <w:left w:val="none" w:sz="0" w:space="0" w:color="auto"/>
                    <w:bottom w:val="none" w:sz="0" w:space="0" w:color="auto"/>
                    <w:right w:val="none" w:sz="0" w:space="0" w:color="auto"/>
                  </w:divBdr>
                </w:div>
                <w:div w:id="1955163108">
                  <w:marLeft w:val="480"/>
                  <w:marRight w:val="0"/>
                  <w:marTop w:val="0"/>
                  <w:marBottom w:val="0"/>
                  <w:divBdr>
                    <w:top w:val="none" w:sz="0" w:space="0" w:color="auto"/>
                    <w:left w:val="none" w:sz="0" w:space="0" w:color="auto"/>
                    <w:bottom w:val="none" w:sz="0" w:space="0" w:color="auto"/>
                    <w:right w:val="none" w:sz="0" w:space="0" w:color="auto"/>
                  </w:divBdr>
                </w:div>
                <w:div w:id="1844709212">
                  <w:marLeft w:val="480"/>
                  <w:marRight w:val="0"/>
                  <w:marTop w:val="0"/>
                  <w:marBottom w:val="0"/>
                  <w:divBdr>
                    <w:top w:val="none" w:sz="0" w:space="0" w:color="auto"/>
                    <w:left w:val="none" w:sz="0" w:space="0" w:color="auto"/>
                    <w:bottom w:val="none" w:sz="0" w:space="0" w:color="auto"/>
                    <w:right w:val="none" w:sz="0" w:space="0" w:color="auto"/>
                  </w:divBdr>
                </w:div>
                <w:div w:id="859589124">
                  <w:marLeft w:val="480"/>
                  <w:marRight w:val="0"/>
                  <w:marTop w:val="0"/>
                  <w:marBottom w:val="0"/>
                  <w:divBdr>
                    <w:top w:val="none" w:sz="0" w:space="0" w:color="auto"/>
                    <w:left w:val="none" w:sz="0" w:space="0" w:color="auto"/>
                    <w:bottom w:val="none" w:sz="0" w:space="0" w:color="auto"/>
                    <w:right w:val="none" w:sz="0" w:space="0" w:color="auto"/>
                  </w:divBdr>
                </w:div>
                <w:div w:id="1506435542">
                  <w:marLeft w:val="480"/>
                  <w:marRight w:val="0"/>
                  <w:marTop w:val="0"/>
                  <w:marBottom w:val="0"/>
                  <w:divBdr>
                    <w:top w:val="none" w:sz="0" w:space="0" w:color="auto"/>
                    <w:left w:val="none" w:sz="0" w:space="0" w:color="auto"/>
                    <w:bottom w:val="none" w:sz="0" w:space="0" w:color="auto"/>
                    <w:right w:val="none" w:sz="0" w:space="0" w:color="auto"/>
                  </w:divBdr>
                </w:div>
                <w:div w:id="1087580753">
                  <w:marLeft w:val="480"/>
                  <w:marRight w:val="0"/>
                  <w:marTop w:val="0"/>
                  <w:marBottom w:val="0"/>
                  <w:divBdr>
                    <w:top w:val="none" w:sz="0" w:space="0" w:color="auto"/>
                    <w:left w:val="none" w:sz="0" w:space="0" w:color="auto"/>
                    <w:bottom w:val="none" w:sz="0" w:space="0" w:color="auto"/>
                    <w:right w:val="none" w:sz="0" w:space="0" w:color="auto"/>
                  </w:divBdr>
                </w:div>
                <w:div w:id="2105757655">
                  <w:marLeft w:val="480"/>
                  <w:marRight w:val="0"/>
                  <w:marTop w:val="0"/>
                  <w:marBottom w:val="0"/>
                  <w:divBdr>
                    <w:top w:val="none" w:sz="0" w:space="0" w:color="auto"/>
                    <w:left w:val="none" w:sz="0" w:space="0" w:color="auto"/>
                    <w:bottom w:val="none" w:sz="0" w:space="0" w:color="auto"/>
                    <w:right w:val="none" w:sz="0" w:space="0" w:color="auto"/>
                  </w:divBdr>
                </w:div>
                <w:div w:id="236480886">
                  <w:marLeft w:val="480"/>
                  <w:marRight w:val="0"/>
                  <w:marTop w:val="0"/>
                  <w:marBottom w:val="0"/>
                  <w:divBdr>
                    <w:top w:val="none" w:sz="0" w:space="0" w:color="auto"/>
                    <w:left w:val="none" w:sz="0" w:space="0" w:color="auto"/>
                    <w:bottom w:val="none" w:sz="0" w:space="0" w:color="auto"/>
                    <w:right w:val="none" w:sz="0" w:space="0" w:color="auto"/>
                  </w:divBdr>
                </w:div>
                <w:div w:id="1342120727">
                  <w:marLeft w:val="480"/>
                  <w:marRight w:val="0"/>
                  <w:marTop w:val="0"/>
                  <w:marBottom w:val="0"/>
                  <w:divBdr>
                    <w:top w:val="none" w:sz="0" w:space="0" w:color="auto"/>
                    <w:left w:val="none" w:sz="0" w:space="0" w:color="auto"/>
                    <w:bottom w:val="none" w:sz="0" w:space="0" w:color="auto"/>
                    <w:right w:val="none" w:sz="0" w:space="0" w:color="auto"/>
                  </w:divBdr>
                </w:div>
                <w:div w:id="695279229">
                  <w:marLeft w:val="480"/>
                  <w:marRight w:val="0"/>
                  <w:marTop w:val="0"/>
                  <w:marBottom w:val="0"/>
                  <w:divBdr>
                    <w:top w:val="none" w:sz="0" w:space="0" w:color="auto"/>
                    <w:left w:val="none" w:sz="0" w:space="0" w:color="auto"/>
                    <w:bottom w:val="none" w:sz="0" w:space="0" w:color="auto"/>
                    <w:right w:val="none" w:sz="0" w:space="0" w:color="auto"/>
                  </w:divBdr>
                </w:div>
                <w:div w:id="2047022312">
                  <w:marLeft w:val="480"/>
                  <w:marRight w:val="0"/>
                  <w:marTop w:val="0"/>
                  <w:marBottom w:val="0"/>
                  <w:divBdr>
                    <w:top w:val="none" w:sz="0" w:space="0" w:color="auto"/>
                    <w:left w:val="none" w:sz="0" w:space="0" w:color="auto"/>
                    <w:bottom w:val="none" w:sz="0" w:space="0" w:color="auto"/>
                    <w:right w:val="none" w:sz="0" w:space="0" w:color="auto"/>
                  </w:divBdr>
                </w:div>
                <w:div w:id="446656751">
                  <w:marLeft w:val="480"/>
                  <w:marRight w:val="0"/>
                  <w:marTop w:val="0"/>
                  <w:marBottom w:val="0"/>
                  <w:divBdr>
                    <w:top w:val="none" w:sz="0" w:space="0" w:color="auto"/>
                    <w:left w:val="none" w:sz="0" w:space="0" w:color="auto"/>
                    <w:bottom w:val="none" w:sz="0" w:space="0" w:color="auto"/>
                    <w:right w:val="none" w:sz="0" w:space="0" w:color="auto"/>
                  </w:divBdr>
                </w:div>
                <w:div w:id="915358377">
                  <w:marLeft w:val="480"/>
                  <w:marRight w:val="0"/>
                  <w:marTop w:val="0"/>
                  <w:marBottom w:val="0"/>
                  <w:divBdr>
                    <w:top w:val="none" w:sz="0" w:space="0" w:color="auto"/>
                    <w:left w:val="none" w:sz="0" w:space="0" w:color="auto"/>
                    <w:bottom w:val="none" w:sz="0" w:space="0" w:color="auto"/>
                    <w:right w:val="none" w:sz="0" w:space="0" w:color="auto"/>
                  </w:divBdr>
                </w:div>
                <w:div w:id="1023553960">
                  <w:marLeft w:val="480"/>
                  <w:marRight w:val="0"/>
                  <w:marTop w:val="0"/>
                  <w:marBottom w:val="0"/>
                  <w:divBdr>
                    <w:top w:val="none" w:sz="0" w:space="0" w:color="auto"/>
                    <w:left w:val="none" w:sz="0" w:space="0" w:color="auto"/>
                    <w:bottom w:val="none" w:sz="0" w:space="0" w:color="auto"/>
                    <w:right w:val="none" w:sz="0" w:space="0" w:color="auto"/>
                  </w:divBdr>
                </w:div>
                <w:div w:id="865868875">
                  <w:marLeft w:val="480"/>
                  <w:marRight w:val="0"/>
                  <w:marTop w:val="0"/>
                  <w:marBottom w:val="0"/>
                  <w:divBdr>
                    <w:top w:val="none" w:sz="0" w:space="0" w:color="auto"/>
                    <w:left w:val="none" w:sz="0" w:space="0" w:color="auto"/>
                    <w:bottom w:val="none" w:sz="0" w:space="0" w:color="auto"/>
                    <w:right w:val="none" w:sz="0" w:space="0" w:color="auto"/>
                  </w:divBdr>
                </w:div>
                <w:div w:id="1753694524">
                  <w:marLeft w:val="480"/>
                  <w:marRight w:val="0"/>
                  <w:marTop w:val="0"/>
                  <w:marBottom w:val="0"/>
                  <w:divBdr>
                    <w:top w:val="none" w:sz="0" w:space="0" w:color="auto"/>
                    <w:left w:val="none" w:sz="0" w:space="0" w:color="auto"/>
                    <w:bottom w:val="none" w:sz="0" w:space="0" w:color="auto"/>
                    <w:right w:val="none" w:sz="0" w:space="0" w:color="auto"/>
                  </w:divBdr>
                </w:div>
                <w:div w:id="843084191">
                  <w:marLeft w:val="480"/>
                  <w:marRight w:val="0"/>
                  <w:marTop w:val="0"/>
                  <w:marBottom w:val="0"/>
                  <w:divBdr>
                    <w:top w:val="none" w:sz="0" w:space="0" w:color="auto"/>
                    <w:left w:val="none" w:sz="0" w:space="0" w:color="auto"/>
                    <w:bottom w:val="none" w:sz="0" w:space="0" w:color="auto"/>
                    <w:right w:val="none" w:sz="0" w:space="0" w:color="auto"/>
                  </w:divBdr>
                </w:div>
                <w:div w:id="973414935">
                  <w:marLeft w:val="480"/>
                  <w:marRight w:val="0"/>
                  <w:marTop w:val="0"/>
                  <w:marBottom w:val="0"/>
                  <w:divBdr>
                    <w:top w:val="none" w:sz="0" w:space="0" w:color="auto"/>
                    <w:left w:val="none" w:sz="0" w:space="0" w:color="auto"/>
                    <w:bottom w:val="none" w:sz="0" w:space="0" w:color="auto"/>
                    <w:right w:val="none" w:sz="0" w:space="0" w:color="auto"/>
                  </w:divBdr>
                </w:div>
                <w:div w:id="662512035">
                  <w:marLeft w:val="480"/>
                  <w:marRight w:val="0"/>
                  <w:marTop w:val="0"/>
                  <w:marBottom w:val="0"/>
                  <w:divBdr>
                    <w:top w:val="none" w:sz="0" w:space="0" w:color="auto"/>
                    <w:left w:val="none" w:sz="0" w:space="0" w:color="auto"/>
                    <w:bottom w:val="none" w:sz="0" w:space="0" w:color="auto"/>
                    <w:right w:val="none" w:sz="0" w:space="0" w:color="auto"/>
                  </w:divBdr>
                </w:div>
                <w:div w:id="206187010">
                  <w:marLeft w:val="480"/>
                  <w:marRight w:val="0"/>
                  <w:marTop w:val="0"/>
                  <w:marBottom w:val="0"/>
                  <w:divBdr>
                    <w:top w:val="none" w:sz="0" w:space="0" w:color="auto"/>
                    <w:left w:val="none" w:sz="0" w:space="0" w:color="auto"/>
                    <w:bottom w:val="none" w:sz="0" w:space="0" w:color="auto"/>
                    <w:right w:val="none" w:sz="0" w:space="0" w:color="auto"/>
                  </w:divBdr>
                </w:div>
                <w:div w:id="1156804395">
                  <w:marLeft w:val="480"/>
                  <w:marRight w:val="0"/>
                  <w:marTop w:val="0"/>
                  <w:marBottom w:val="0"/>
                  <w:divBdr>
                    <w:top w:val="none" w:sz="0" w:space="0" w:color="auto"/>
                    <w:left w:val="none" w:sz="0" w:space="0" w:color="auto"/>
                    <w:bottom w:val="none" w:sz="0" w:space="0" w:color="auto"/>
                    <w:right w:val="none" w:sz="0" w:space="0" w:color="auto"/>
                  </w:divBdr>
                </w:div>
                <w:div w:id="1589072387">
                  <w:marLeft w:val="480"/>
                  <w:marRight w:val="0"/>
                  <w:marTop w:val="0"/>
                  <w:marBottom w:val="0"/>
                  <w:divBdr>
                    <w:top w:val="none" w:sz="0" w:space="0" w:color="auto"/>
                    <w:left w:val="none" w:sz="0" w:space="0" w:color="auto"/>
                    <w:bottom w:val="none" w:sz="0" w:space="0" w:color="auto"/>
                    <w:right w:val="none" w:sz="0" w:space="0" w:color="auto"/>
                  </w:divBdr>
                </w:div>
                <w:div w:id="1417169854">
                  <w:marLeft w:val="480"/>
                  <w:marRight w:val="0"/>
                  <w:marTop w:val="0"/>
                  <w:marBottom w:val="0"/>
                  <w:divBdr>
                    <w:top w:val="none" w:sz="0" w:space="0" w:color="auto"/>
                    <w:left w:val="none" w:sz="0" w:space="0" w:color="auto"/>
                    <w:bottom w:val="none" w:sz="0" w:space="0" w:color="auto"/>
                    <w:right w:val="none" w:sz="0" w:space="0" w:color="auto"/>
                  </w:divBdr>
                </w:div>
                <w:div w:id="2043817740">
                  <w:marLeft w:val="480"/>
                  <w:marRight w:val="0"/>
                  <w:marTop w:val="0"/>
                  <w:marBottom w:val="0"/>
                  <w:divBdr>
                    <w:top w:val="none" w:sz="0" w:space="0" w:color="auto"/>
                    <w:left w:val="none" w:sz="0" w:space="0" w:color="auto"/>
                    <w:bottom w:val="none" w:sz="0" w:space="0" w:color="auto"/>
                    <w:right w:val="none" w:sz="0" w:space="0" w:color="auto"/>
                  </w:divBdr>
                </w:div>
                <w:div w:id="2103334004">
                  <w:marLeft w:val="480"/>
                  <w:marRight w:val="0"/>
                  <w:marTop w:val="0"/>
                  <w:marBottom w:val="0"/>
                  <w:divBdr>
                    <w:top w:val="none" w:sz="0" w:space="0" w:color="auto"/>
                    <w:left w:val="none" w:sz="0" w:space="0" w:color="auto"/>
                    <w:bottom w:val="none" w:sz="0" w:space="0" w:color="auto"/>
                    <w:right w:val="none" w:sz="0" w:space="0" w:color="auto"/>
                  </w:divBdr>
                </w:div>
                <w:div w:id="2144036617">
                  <w:marLeft w:val="480"/>
                  <w:marRight w:val="0"/>
                  <w:marTop w:val="0"/>
                  <w:marBottom w:val="0"/>
                  <w:divBdr>
                    <w:top w:val="none" w:sz="0" w:space="0" w:color="auto"/>
                    <w:left w:val="none" w:sz="0" w:space="0" w:color="auto"/>
                    <w:bottom w:val="none" w:sz="0" w:space="0" w:color="auto"/>
                    <w:right w:val="none" w:sz="0" w:space="0" w:color="auto"/>
                  </w:divBdr>
                </w:div>
                <w:div w:id="469246566">
                  <w:marLeft w:val="480"/>
                  <w:marRight w:val="0"/>
                  <w:marTop w:val="0"/>
                  <w:marBottom w:val="0"/>
                  <w:divBdr>
                    <w:top w:val="none" w:sz="0" w:space="0" w:color="auto"/>
                    <w:left w:val="none" w:sz="0" w:space="0" w:color="auto"/>
                    <w:bottom w:val="none" w:sz="0" w:space="0" w:color="auto"/>
                    <w:right w:val="none" w:sz="0" w:space="0" w:color="auto"/>
                  </w:divBdr>
                </w:div>
                <w:div w:id="1293904439">
                  <w:marLeft w:val="480"/>
                  <w:marRight w:val="0"/>
                  <w:marTop w:val="0"/>
                  <w:marBottom w:val="0"/>
                  <w:divBdr>
                    <w:top w:val="none" w:sz="0" w:space="0" w:color="auto"/>
                    <w:left w:val="none" w:sz="0" w:space="0" w:color="auto"/>
                    <w:bottom w:val="none" w:sz="0" w:space="0" w:color="auto"/>
                    <w:right w:val="none" w:sz="0" w:space="0" w:color="auto"/>
                  </w:divBdr>
                </w:div>
                <w:div w:id="147136334">
                  <w:marLeft w:val="480"/>
                  <w:marRight w:val="0"/>
                  <w:marTop w:val="0"/>
                  <w:marBottom w:val="0"/>
                  <w:divBdr>
                    <w:top w:val="none" w:sz="0" w:space="0" w:color="auto"/>
                    <w:left w:val="none" w:sz="0" w:space="0" w:color="auto"/>
                    <w:bottom w:val="none" w:sz="0" w:space="0" w:color="auto"/>
                    <w:right w:val="none" w:sz="0" w:space="0" w:color="auto"/>
                  </w:divBdr>
                </w:div>
                <w:div w:id="820541358">
                  <w:marLeft w:val="480"/>
                  <w:marRight w:val="0"/>
                  <w:marTop w:val="0"/>
                  <w:marBottom w:val="0"/>
                  <w:divBdr>
                    <w:top w:val="none" w:sz="0" w:space="0" w:color="auto"/>
                    <w:left w:val="none" w:sz="0" w:space="0" w:color="auto"/>
                    <w:bottom w:val="none" w:sz="0" w:space="0" w:color="auto"/>
                    <w:right w:val="none" w:sz="0" w:space="0" w:color="auto"/>
                  </w:divBdr>
                </w:div>
                <w:div w:id="598173882">
                  <w:marLeft w:val="480"/>
                  <w:marRight w:val="0"/>
                  <w:marTop w:val="0"/>
                  <w:marBottom w:val="0"/>
                  <w:divBdr>
                    <w:top w:val="none" w:sz="0" w:space="0" w:color="auto"/>
                    <w:left w:val="none" w:sz="0" w:space="0" w:color="auto"/>
                    <w:bottom w:val="none" w:sz="0" w:space="0" w:color="auto"/>
                    <w:right w:val="none" w:sz="0" w:space="0" w:color="auto"/>
                  </w:divBdr>
                </w:div>
                <w:div w:id="1657029635">
                  <w:marLeft w:val="480"/>
                  <w:marRight w:val="0"/>
                  <w:marTop w:val="0"/>
                  <w:marBottom w:val="0"/>
                  <w:divBdr>
                    <w:top w:val="none" w:sz="0" w:space="0" w:color="auto"/>
                    <w:left w:val="none" w:sz="0" w:space="0" w:color="auto"/>
                    <w:bottom w:val="none" w:sz="0" w:space="0" w:color="auto"/>
                    <w:right w:val="none" w:sz="0" w:space="0" w:color="auto"/>
                  </w:divBdr>
                </w:div>
                <w:div w:id="408963615">
                  <w:marLeft w:val="480"/>
                  <w:marRight w:val="0"/>
                  <w:marTop w:val="0"/>
                  <w:marBottom w:val="0"/>
                  <w:divBdr>
                    <w:top w:val="none" w:sz="0" w:space="0" w:color="auto"/>
                    <w:left w:val="none" w:sz="0" w:space="0" w:color="auto"/>
                    <w:bottom w:val="none" w:sz="0" w:space="0" w:color="auto"/>
                    <w:right w:val="none" w:sz="0" w:space="0" w:color="auto"/>
                  </w:divBdr>
                </w:div>
                <w:div w:id="862011499">
                  <w:marLeft w:val="480"/>
                  <w:marRight w:val="0"/>
                  <w:marTop w:val="0"/>
                  <w:marBottom w:val="0"/>
                  <w:divBdr>
                    <w:top w:val="none" w:sz="0" w:space="0" w:color="auto"/>
                    <w:left w:val="none" w:sz="0" w:space="0" w:color="auto"/>
                    <w:bottom w:val="none" w:sz="0" w:space="0" w:color="auto"/>
                    <w:right w:val="none" w:sz="0" w:space="0" w:color="auto"/>
                  </w:divBdr>
                </w:div>
                <w:div w:id="1247224953">
                  <w:marLeft w:val="480"/>
                  <w:marRight w:val="0"/>
                  <w:marTop w:val="0"/>
                  <w:marBottom w:val="0"/>
                  <w:divBdr>
                    <w:top w:val="none" w:sz="0" w:space="0" w:color="auto"/>
                    <w:left w:val="none" w:sz="0" w:space="0" w:color="auto"/>
                    <w:bottom w:val="none" w:sz="0" w:space="0" w:color="auto"/>
                    <w:right w:val="none" w:sz="0" w:space="0" w:color="auto"/>
                  </w:divBdr>
                </w:div>
                <w:div w:id="491068240">
                  <w:marLeft w:val="480"/>
                  <w:marRight w:val="0"/>
                  <w:marTop w:val="0"/>
                  <w:marBottom w:val="0"/>
                  <w:divBdr>
                    <w:top w:val="none" w:sz="0" w:space="0" w:color="auto"/>
                    <w:left w:val="none" w:sz="0" w:space="0" w:color="auto"/>
                    <w:bottom w:val="none" w:sz="0" w:space="0" w:color="auto"/>
                    <w:right w:val="none" w:sz="0" w:space="0" w:color="auto"/>
                  </w:divBdr>
                </w:div>
                <w:div w:id="400717583">
                  <w:marLeft w:val="480"/>
                  <w:marRight w:val="0"/>
                  <w:marTop w:val="0"/>
                  <w:marBottom w:val="0"/>
                  <w:divBdr>
                    <w:top w:val="none" w:sz="0" w:space="0" w:color="auto"/>
                    <w:left w:val="none" w:sz="0" w:space="0" w:color="auto"/>
                    <w:bottom w:val="none" w:sz="0" w:space="0" w:color="auto"/>
                    <w:right w:val="none" w:sz="0" w:space="0" w:color="auto"/>
                  </w:divBdr>
                </w:div>
                <w:div w:id="1572815348">
                  <w:marLeft w:val="480"/>
                  <w:marRight w:val="0"/>
                  <w:marTop w:val="0"/>
                  <w:marBottom w:val="0"/>
                  <w:divBdr>
                    <w:top w:val="none" w:sz="0" w:space="0" w:color="auto"/>
                    <w:left w:val="none" w:sz="0" w:space="0" w:color="auto"/>
                    <w:bottom w:val="none" w:sz="0" w:space="0" w:color="auto"/>
                    <w:right w:val="none" w:sz="0" w:space="0" w:color="auto"/>
                  </w:divBdr>
                </w:div>
                <w:div w:id="1977685622">
                  <w:marLeft w:val="480"/>
                  <w:marRight w:val="0"/>
                  <w:marTop w:val="0"/>
                  <w:marBottom w:val="0"/>
                  <w:divBdr>
                    <w:top w:val="none" w:sz="0" w:space="0" w:color="auto"/>
                    <w:left w:val="none" w:sz="0" w:space="0" w:color="auto"/>
                    <w:bottom w:val="none" w:sz="0" w:space="0" w:color="auto"/>
                    <w:right w:val="none" w:sz="0" w:space="0" w:color="auto"/>
                  </w:divBdr>
                </w:div>
                <w:div w:id="1993752360">
                  <w:marLeft w:val="480"/>
                  <w:marRight w:val="0"/>
                  <w:marTop w:val="0"/>
                  <w:marBottom w:val="0"/>
                  <w:divBdr>
                    <w:top w:val="none" w:sz="0" w:space="0" w:color="auto"/>
                    <w:left w:val="none" w:sz="0" w:space="0" w:color="auto"/>
                    <w:bottom w:val="none" w:sz="0" w:space="0" w:color="auto"/>
                    <w:right w:val="none" w:sz="0" w:space="0" w:color="auto"/>
                  </w:divBdr>
                </w:div>
                <w:div w:id="2008553485">
                  <w:marLeft w:val="480"/>
                  <w:marRight w:val="0"/>
                  <w:marTop w:val="0"/>
                  <w:marBottom w:val="0"/>
                  <w:divBdr>
                    <w:top w:val="none" w:sz="0" w:space="0" w:color="auto"/>
                    <w:left w:val="none" w:sz="0" w:space="0" w:color="auto"/>
                    <w:bottom w:val="none" w:sz="0" w:space="0" w:color="auto"/>
                    <w:right w:val="none" w:sz="0" w:space="0" w:color="auto"/>
                  </w:divBdr>
                </w:div>
                <w:div w:id="1905021385">
                  <w:marLeft w:val="480"/>
                  <w:marRight w:val="0"/>
                  <w:marTop w:val="0"/>
                  <w:marBottom w:val="0"/>
                  <w:divBdr>
                    <w:top w:val="none" w:sz="0" w:space="0" w:color="auto"/>
                    <w:left w:val="none" w:sz="0" w:space="0" w:color="auto"/>
                    <w:bottom w:val="none" w:sz="0" w:space="0" w:color="auto"/>
                    <w:right w:val="none" w:sz="0" w:space="0" w:color="auto"/>
                  </w:divBdr>
                </w:div>
                <w:div w:id="586962141">
                  <w:marLeft w:val="480"/>
                  <w:marRight w:val="0"/>
                  <w:marTop w:val="0"/>
                  <w:marBottom w:val="0"/>
                  <w:divBdr>
                    <w:top w:val="none" w:sz="0" w:space="0" w:color="auto"/>
                    <w:left w:val="none" w:sz="0" w:space="0" w:color="auto"/>
                    <w:bottom w:val="none" w:sz="0" w:space="0" w:color="auto"/>
                    <w:right w:val="none" w:sz="0" w:space="0" w:color="auto"/>
                  </w:divBdr>
                </w:div>
                <w:div w:id="994139628">
                  <w:marLeft w:val="480"/>
                  <w:marRight w:val="0"/>
                  <w:marTop w:val="0"/>
                  <w:marBottom w:val="0"/>
                  <w:divBdr>
                    <w:top w:val="none" w:sz="0" w:space="0" w:color="auto"/>
                    <w:left w:val="none" w:sz="0" w:space="0" w:color="auto"/>
                    <w:bottom w:val="none" w:sz="0" w:space="0" w:color="auto"/>
                    <w:right w:val="none" w:sz="0" w:space="0" w:color="auto"/>
                  </w:divBdr>
                </w:div>
                <w:div w:id="447167673">
                  <w:marLeft w:val="480"/>
                  <w:marRight w:val="0"/>
                  <w:marTop w:val="0"/>
                  <w:marBottom w:val="0"/>
                  <w:divBdr>
                    <w:top w:val="none" w:sz="0" w:space="0" w:color="auto"/>
                    <w:left w:val="none" w:sz="0" w:space="0" w:color="auto"/>
                    <w:bottom w:val="none" w:sz="0" w:space="0" w:color="auto"/>
                    <w:right w:val="none" w:sz="0" w:space="0" w:color="auto"/>
                  </w:divBdr>
                </w:div>
                <w:div w:id="1793475117">
                  <w:marLeft w:val="480"/>
                  <w:marRight w:val="0"/>
                  <w:marTop w:val="0"/>
                  <w:marBottom w:val="0"/>
                  <w:divBdr>
                    <w:top w:val="none" w:sz="0" w:space="0" w:color="auto"/>
                    <w:left w:val="none" w:sz="0" w:space="0" w:color="auto"/>
                    <w:bottom w:val="none" w:sz="0" w:space="0" w:color="auto"/>
                    <w:right w:val="none" w:sz="0" w:space="0" w:color="auto"/>
                  </w:divBdr>
                </w:div>
                <w:div w:id="812454293">
                  <w:marLeft w:val="480"/>
                  <w:marRight w:val="0"/>
                  <w:marTop w:val="0"/>
                  <w:marBottom w:val="0"/>
                  <w:divBdr>
                    <w:top w:val="none" w:sz="0" w:space="0" w:color="auto"/>
                    <w:left w:val="none" w:sz="0" w:space="0" w:color="auto"/>
                    <w:bottom w:val="none" w:sz="0" w:space="0" w:color="auto"/>
                    <w:right w:val="none" w:sz="0" w:space="0" w:color="auto"/>
                  </w:divBdr>
                </w:div>
                <w:div w:id="1455248959">
                  <w:marLeft w:val="480"/>
                  <w:marRight w:val="0"/>
                  <w:marTop w:val="0"/>
                  <w:marBottom w:val="0"/>
                  <w:divBdr>
                    <w:top w:val="none" w:sz="0" w:space="0" w:color="auto"/>
                    <w:left w:val="none" w:sz="0" w:space="0" w:color="auto"/>
                    <w:bottom w:val="none" w:sz="0" w:space="0" w:color="auto"/>
                    <w:right w:val="none" w:sz="0" w:space="0" w:color="auto"/>
                  </w:divBdr>
                </w:div>
                <w:div w:id="896743959">
                  <w:marLeft w:val="480"/>
                  <w:marRight w:val="0"/>
                  <w:marTop w:val="0"/>
                  <w:marBottom w:val="0"/>
                  <w:divBdr>
                    <w:top w:val="none" w:sz="0" w:space="0" w:color="auto"/>
                    <w:left w:val="none" w:sz="0" w:space="0" w:color="auto"/>
                    <w:bottom w:val="none" w:sz="0" w:space="0" w:color="auto"/>
                    <w:right w:val="none" w:sz="0" w:space="0" w:color="auto"/>
                  </w:divBdr>
                </w:div>
                <w:div w:id="519048194">
                  <w:marLeft w:val="480"/>
                  <w:marRight w:val="0"/>
                  <w:marTop w:val="0"/>
                  <w:marBottom w:val="0"/>
                  <w:divBdr>
                    <w:top w:val="none" w:sz="0" w:space="0" w:color="auto"/>
                    <w:left w:val="none" w:sz="0" w:space="0" w:color="auto"/>
                    <w:bottom w:val="none" w:sz="0" w:space="0" w:color="auto"/>
                    <w:right w:val="none" w:sz="0" w:space="0" w:color="auto"/>
                  </w:divBdr>
                </w:div>
                <w:div w:id="695696606">
                  <w:marLeft w:val="480"/>
                  <w:marRight w:val="0"/>
                  <w:marTop w:val="0"/>
                  <w:marBottom w:val="0"/>
                  <w:divBdr>
                    <w:top w:val="none" w:sz="0" w:space="0" w:color="auto"/>
                    <w:left w:val="none" w:sz="0" w:space="0" w:color="auto"/>
                    <w:bottom w:val="none" w:sz="0" w:space="0" w:color="auto"/>
                    <w:right w:val="none" w:sz="0" w:space="0" w:color="auto"/>
                  </w:divBdr>
                </w:div>
                <w:div w:id="1196188530">
                  <w:marLeft w:val="480"/>
                  <w:marRight w:val="0"/>
                  <w:marTop w:val="0"/>
                  <w:marBottom w:val="0"/>
                  <w:divBdr>
                    <w:top w:val="none" w:sz="0" w:space="0" w:color="auto"/>
                    <w:left w:val="none" w:sz="0" w:space="0" w:color="auto"/>
                    <w:bottom w:val="none" w:sz="0" w:space="0" w:color="auto"/>
                    <w:right w:val="none" w:sz="0" w:space="0" w:color="auto"/>
                  </w:divBdr>
                </w:div>
                <w:div w:id="945651051">
                  <w:marLeft w:val="480"/>
                  <w:marRight w:val="0"/>
                  <w:marTop w:val="0"/>
                  <w:marBottom w:val="0"/>
                  <w:divBdr>
                    <w:top w:val="none" w:sz="0" w:space="0" w:color="auto"/>
                    <w:left w:val="none" w:sz="0" w:space="0" w:color="auto"/>
                    <w:bottom w:val="none" w:sz="0" w:space="0" w:color="auto"/>
                    <w:right w:val="none" w:sz="0" w:space="0" w:color="auto"/>
                  </w:divBdr>
                </w:div>
                <w:div w:id="495613370">
                  <w:marLeft w:val="480"/>
                  <w:marRight w:val="0"/>
                  <w:marTop w:val="0"/>
                  <w:marBottom w:val="0"/>
                  <w:divBdr>
                    <w:top w:val="none" w:sz="0" w:space="0" w:color="auto"/>
                    <w:left w:val="none" w:sz="0" w:space="0" w:color="auto"/>
                    <w:bottom w:val="none" w:sz="0" w:space="0" w:color="auto"/>
                    <w:right w:val="none" w:sz="0" w:space="0" w:color="auto"/>
                  </w:divBdr>
                </w:div>
                <w:div w:id="1354187372">
                  <w:marLeft w:val="480"/>
                  <w:marRight w:val="0"/>
                  <w:marTop w:val="0"/>
                  <w:marBottom w:val="0"/>
                  <w:divBdr>
                    <w:top w:val="none" w:sz="0" w:space="0" w:color="auto"/>
                    <w:left w:val="none" w:sz="0" w:space="0" w:color="auto"/>
                    <w:bottom w:val="none" w:sz="0" w:space="0" w:color="auto"/>
                    <w:right w:val="none" w:sz="0" w:space="0" w:color="auto"/>
                  </w:divBdr>
                </w:div>
                <w:div w:id="1537081570">
                  <w:marLeft w:val="480"/>
                  <w:marRight w:val="0"/>
                  <w:marTop w:val="0"/>
                  <w:marBottom w:val="0"/>
                  <w:divBdr>
                    <w:top w:val="none" w:sz="0" w:space="0" w:color="auto"/>
                    <w:left w:val="none" w:sz="0" w:space="0" w:color="auto"/>
                    <w:bottom w:val="none" w:sz="0" w:space="0" w:color="auto"/>
                    <w:right w:val="none" w:sz="0" w:space="0" w:color="auto"/>
                  </w:divBdr>
                </w:div>
                <w:div w:id="334234122">
                  <w:marLeft w:val="480"/>
                  <w:marRight w:val="0"/>
                  <w:marTop w:val="0"/>
                  <w:marBottom w:val="0"/>
                  <w:divBdr>
                    <w:top w:val="none" w:sz="0" w:space="0" w:color="auto"/>
                    <w:left w:val="none" w:sz="0" w:space="0" w:color="auto"/>
                    <w:bottom w:val="none" w:sz="0" w:space="0" w:color="auto"/>
                    <w:right w:val="none" w:sz="0" w:space="0" w:color="auto"/>
                  </w:divBdr>
                </w:div>
                <w:div w:id="677192682">
                  <w:marLeft w:val="480"/>
                  <w:marRight w:val="0"/>
                  <w:marTop w:val="0"/>
                  <w:marBottom w:val="0"/>
                  <w:divBdr>
                    <w:top w:val="none" w:sz="0" w:space="0" w:color="auto"/>
                    <w:left w:val="none" w:sz="0" w:space="0" w:color="auto"/>
                    <w:bottom w:val="none" w:sz="0" w:space="0" w:color="auto"/>
                    <w:right w:val="none" w:sz="0" w:space="0" w:color="auto"/>
                  </w:divBdr>
                </w:div>
                <w:div w:id="1600021068">
                  <w:marLeft w:val="480"/>
                  <w:marRight w:val="0"/>
                  <w:marTop w:val="0"/>
                  <w:marBottom w:val="0"/>
                  <w:divBdr>
                    <w:top w:val="none" w:sz="0" w:space="0" w:color="auto"/>
                    <w:left w:val="none" w:sz="0" w:space="0" w:color="auto"/>
                    <w:bottom w:val="none" w:sz="0" w:space="0" w:color="auto"/>
                    <w:right w:val="none" w:sz="0" w:space="0" w:color="auto"/>
                  </w:divBdr>
                </w:div>
                <w:div w:id="295331960">
                  <w:marLeft w:val="480"/>
                  <w:marRight w:val="0"/>
                  <w:marTop w:val="0"/>
                  <w:marBottom w:val="0"/>
                  <w:divBdr>
                    <w:top w:val="none" w:sz="0" w:space="0" w:color="auto"/>
                    <w:left w:val="none" w:sz="0" w:space="0" w:color="auto"/>
                    <w:bottom w:val="none" w:sz="0" w:space="0" w:color="auto"/>
                    <w:right w:val="none" w:sz="0" w:space="0" w:color="auto"/>
                  </w:divBdr>
                </w:div>
                <w:div w:id="1165978862">
                  <w:marLeft w:val="480"/>
                  <w:marRight w:val="0"/>
                  <w:marTop w:val="0"/>
                  <w:marBottom w:val="0"/>
                  <w:divBdr>
                    <w:top w:val="none" w:sz="0" w:space="0" w:color="auto"/>
                    <w:left w:val="none" w:sz="0" w:space="0" w:color="auto"/>
                    <w:bottom w:val="none" w:sz="0" w:space="0" w:color="auto"/>
                    <w:right w:val="none" w:sz="0" w:space="0" w:color="auto"/>
                  </w:divBdr>
                </w:div>
                <w:div w:id="829058086">
                  <w:marLeft w:val="480"/>
                  <w:marRight w:val="0"/>
                  <w:marTop w:val="0"/>
                  <w:marBottom w:val="0"/>
                  <w:divBdr>
                    <w:top w:val="none" w:sz="0" w:space="0" w:color="auto"/>
                    <w:left w:val="none" w:sz="0" w:space="0" w:color="auto"/>
                    <w:bottom w:val="none" w:sz="0" w:space="0" w:color="auto"/>
                    <w:right w:val="none" w:sz="0" w:space="0" w:color="auto"/>
                  </w:divBdr>
                </w:div>
                <w:div w:id="696849648">
                  <w:marLeft w:val="480"/>
                  <w:marRight w:val="0"/>
                  <w:marTop w:val="0"/>
                  <w:marBottom w:val="0"/>
                  <w:divBdr>
                    <w:top w:val="none" w:sz="0" w:space="0" w:color="auto"/>
                    <w:left w:val="none" w:sz="0" w:space="0" w:color="auto"/>
                    <w:bottom w:val="none" w:sz="0" w:space="0" w:color="auto"/>
                    <w:right w:val="none" w:sz="0" w:space="0" w:color="auto"/>
                  </w:divBdr>
                </w:div>
                <w:div w:id="457649836">
                  <w:marLeft w:val="480"/>
                  <w:marRight w:val="0"/>
                  <w:marTop w:val="0"/>
                  <w:marBottom w:val="0"/>
                  <w:divBdr>
                    <w:top w:val="none" w:sz="0" w:space="0" w:color="auto"/>
                    <w:left w:val="none" w:sz="0" w:space="0" w:color="auto"/>
                    <w:bottom w:val="none" w:sz="0" w:space="0" w:color="auto"/>
                    <w:right w:val="none" w:sz="0" w:space="0" w:color="auto"/>
                  </w:divBdr>
                </w:div>
                <w:div w:id="1037197589">
                  <w:marLeft w:val="480"/>
                  <w:marRight w:val="0"/>
                  <w:marTop w:val="0"/>
                  <w:marBottom w:val="0"/>
                  <w:divBdr>
                    <w:top w:val="none" w:sz="0" w:space="0" w:color="auto"/>
                    <w:left w:val="none" w:sz="0" w:space="0" w:color="auto"/>
                    <w:bottom w:val="none" w:sz="0" w:space="0" w:color="auto"/>
                    <w:right w:val="none" w:sz="0" w:space="0" w:color="auto"/>
                  </w:divBdr>
                </w:div>
              </w:divsChild>
            </w:div>
            <w:div w:id="743072099">
              <w:marLeft w:val="0"/>
              <w:marRight w:val="0"/>
              <w:marTop w:val="0"/>
              <w:marBottom w:val="0"/>
              <w:divBdr>
                <w:top w:val="none" w:sz="0" w:space="0" w:color="auto"/>
                <w:left w:val="none" w:sz="0" w:space="0" w:color="auto"/>
                <w:bottom w:val="none" w:sz="0" w:space="0" w:color="auto"/>
                <w:right w:val="none" w:sz="0" w:space="0" w:color="auto"/>
              </w:divBdr>
              <w:divsChild>
                <w:div w:id="1639919879">
                  <w:marLeft w:val="480"/>
                  <w:marRight w:val="0"/>
                  <w:marTop w:val="0"/>
                  <w:marBottom w:val="0"/>
                  <w:divBdr>
                    <w:top w:val="none" w:sz="0" w:space="0" w:color="auto"/>
                    <w:left w:val="none" w:sz="0" w:space="0" w:color="auto"/>
                    <w:bottom w:val="none" w:sz="0" w:space="0" w:color="auto"/>
                    <w:right w:val="none" w:sz="0" w:space="0" w:color="auto"/>
                  </w:divBdr>
                </w:div>
                <w:div w:id="1333988869">
                  <w:marLeft w:val="480"/>
                  <w:marRight w:val="0"/>
                  <w:marTop w:val="0"/>
                  <w:marBottom w:val="0"/>
                  <w:divBdr>
                    <w:top w:val="none" w:sz="0" w:space="0" w:color="auto"/>
                    <w:left w:val="none" w:sz="0" w:space="0" w:color="auto"/>
                    <w:bottom w:val="none" w:sz="0" w:space="0" w:color="auto"/>
                    <w:right w:val="none" w:sz="0" w:space="0" w:color="auto"/>
                  </w:divBdr>
                </w:div>
                <w:div w:id="2001805477">
                  <w:marLeft w:val="480"/>
                  <w:marRight w:val="0"/>
                  <w:marTop w:val="0"/>
                  <w:marBottom w:val="0"/>
                  <w:divBdr>
                    <w:top w:val="none" w:sz="0" w:space="0" w:color="auto"/>
                    <w:left w:val="none" w:sz="0" w:space="0" w:color="auto"/>
                    <w:bottom w:val="none" w:sz="0" w:space="0" w:color="auto"/>
                    <w:right w:val="none" w:sz="0" w:space="0" w:color="auto"/>
                  </w:divBdr>
                </w:div>
                <w:div w:id="1965385757">
                  <w:marLeft w:val="480"/>
                  <w:marRight w:val="0"/>
                  <w:marTop w:val="0"/>
                  <w:marBottom w:val="0"/>
                  <w:divBdr>
                    <w:top w:val="none" w:sz="0" w:space="0" w:color="auto"/>
                    <w:left w:val="none" w:sz="0" w:space="0" w:color="auto"/>
                    <w:bottom w:val="none" w:sz="0" w:space="0" w:color="auto"/>
                    <w:right w:val="none" w:sz="0" w:space="0" w:color="auto"/>
                  </w:divBdr>
                </w:div>
                <w:div w:id="739061123">
                  <w:marLeft w:val="480"/>
                  <w:marRight w:val="0"/>
                  <w:marTop w:val="0"/>
                  <w:marBottom w:val="0"/>
                  <w:divBdr>
                    <w:top w:val="none" w:sz="0" w:space="0" w:color="auto"/>
                    <w:left w:val="none" w:sz="0" w:space="0" w:color="auto"/>
                    <w:bottom w:val="none" w:sz="0" w:space="0" w:color="auto"/>
                    <w:right w:val="none" w:sz="0" w:space="0" w:color="auto"/>
                  </w:divBdr>
                </w:div>
                <w:div w:id="1691754528">
                  <w:marLeft w:val="480"/>
                  <w:marRight w:val="0"/>
                  <w:marTop w:val="0"/>
                  <w:marBottom w:val="0"/>
                  <w:divBdr>
                    <w:top w:val="none" w:sz="0" w:space="0" w:color="auto"/>
                    <w:left w:val="none" w:sz="0" w:space="0" w:color="auto"/>
                    <w:bottom w:val="none" w:sz="0" w:space="0" w:color="auto"/>
                    <w:right w:val="none" w:sz="0" w:space="0" w:color="auto"/>
                  </w:divBdr>
                </w:div>
                <w:div w:id="801658841">
                  <w:marLeft w:val="480"/>
                  <w:marRight w:val="0"/>
                  <w:marTop w:val="0"/>
                  <w:marBottom w:val="0"/>
                  <w:divBdr>
                    <w:top w:val="none" w:sz="0" w:space="0" w:color="auto"/>
                    <w:left w:val="none" w:sz="0" w:space="0" w:color="auto"/>
                    <w:bottom w:val="none" w:sz="0" w:space="0" w:color="auto"/>
                    <w:right w:val="none" w:sz="0" w:space="0" w:color="auto"/>
                  </w:divBdr>
                </w:div>
                <w:div w:id="1525165400">
                  <w:marLeft w:val="480"/>
                  <w:marRight w:val="0"/>
                  <w:marTop w:val="0"/>
                  <w:marBottom w:val="0"/>
                  <w:divBdr>
                    <w:top w:val="none" w:sz="0" w:space="0" w:color="auto"/>
                    <w:left w:val="none" w:sz="0" w:space="0" w:color="auto"/>
                    <w:bottom w:val="none" w:sz="0" w:space="0" w:color="auto"/>
                    <w:right w:val="none" w:sz="0" w:space="0" w:color="auto"/>
                  </w:divBdr>
                </w:div>
                <w:div w:id="1932471296">
                  <w:marLeft w:val="480"/>
                  <w:marRight w:val="0"/>
                  <w:marTop w:val="0"/>
                  <w:marBottom w:val="0"/>
                  <w:divBdr>
                    <w:top w:val="none" w:sz="0" w:space="0" w:color="auto"/>
                    <w:left w:val="none" w:sz="0" w:space="0" w:color="auto"/>
                    <w:bottom w:val="none" w:sz="0" w:space="0" w:color="auto"/>
                    <w:right w:val="none" w:sz="0" w:space="0" w:color="auto"/>
                  </w:divBdr>
                </w:div>
                <w:div w:id="115805831">
                  <w:marLeft w:val="480"/>
                  <w:marRight w:val="0"/>
                  <w:marTop w:val="0"/>
                  <w:marBottom w:val="0"/>
                  <w:divBdr>
                    <w:top w:val="none" w:sz="0" w:space="0" w:color="auto"/>
                    <w:left w:val="none" w:sz="0" w:space="0" w:color="auto"/>
                    <w:bottom w:val="none" w:sz="0" w:space="0" w:color="auto"/>
                    <w:right w:val="none" w:sz="0" w:space="0" w:color="auto"/>
                  </w:divBdr>
                </w:div>
                <w:div w:id="521284742">
                  <w:marLeft w:val="480"/>
                  <w:marRight w:val="0"/>
                  <w:marTop w:val="0"/>
                  <w:marBottom w:val="0"/>
                  <w:divBdr>
                    <w:top w:val="none" w:sz="0" w:space="0" w:color="auto"/>
                    <w:left w:val="none" w:sz="0" w:space="0" w:color="auto"/>
                    <w:bottom w:val="none" w:sz="0" w:space="0" w:color="auto"/>
                    <w:right w:val="none" w:sz="0" w:space="0" w:color="auto"/>
                  </w:divBdr>
                </w:div>
                <w:div w:id="401173580">
                  <w:marLeft w:val="480"/>
                  <w:marRight w:val="0"/>
                  <w:marTop w:val="0"/>
                  <w:marBottom w:val="0"/>
                  <w:divBdr>
                    <w:top w:val="none" w:sz="0" w:space="0" w:color="auto"/>
                    <w:left w:val="none" w:sz="0" w:space="0" w:color="auto"/>
                    <w:bottom w:val="none" w:sz="0" w:space="0" w:color="auto"/>
                    <w:right w:val="none" w:sz="0" w:space="0" w:color="auto"/>
                  </w:divBdr>
                </w:div>
                <w:div w:id="1555434179">
                  <w:marLeft w:val="480"/>
                  <w:marRight w:val="0"/>
                  <w:marTop w:val="0"/>
                  <w:marBottom w:val="0"/>
                  <w:divBdr>
                    <w:top w:val="none" w:sz="0" w:space="0" w:color="auto"/>
                    <w:left w:val="none" w:sz="0" w:space="0" w:color="auto"/>
                    <w:bottom w:val="none" w:sz="0" w:space="0" w:color="auto"/>
                    <w:right w:val="none" w:sz="0" w:space="0" w:color="auto"/>
                  </w:divBdr>
                </w:div>
                <w:div w:id="883372228">
                  <w:marLeft w:val="480"/>
                  <w:marRight w:val="0"/>
                  <w:marTop w:val="0"/>
                  <w:marBottom w:val="0"/>
                  <w:divBdr>
                    <w:top w:val="none" w:sz="0" w:space="0" w:color="auto"/>
                    <w:left w:val="none" w:sz="0" w:space="0" w:color="auto"/>
                    <w:bottom w:val="none" w:sz="0" w:space="0" w:color="auto"/>
                    <w:right w:val="none" w:sz="0" w:space="0" w:color="auto"/>
                  </w:divBdr>
                </w:div>
                <w:div w:id="5668678">
                  <w:marLeft w:val="480"/>
                  <w:marRight w:val="0"/>
                  <w:marTop w:val="0"/>
                  <w:marBottom w:val="0"/>
                  <w:divBdr>
                    <w:top w:val="none" w:sz="0" w:space="0" w:color="auto"/>
                    <w:left w:val="none" w:sz="0" w:space="0" w:color="auto"/>
                    <w:bottom w:val="none" w:sz="0" w:space="0" w:color="auto"/>
                    <w:right w:val="none" w:sz="0" w:space="0" w:color="auto"/>
                  </w:divBdr>
                </w:div>
                <w:div w:id="648246443">
                  <w:marLeft w:val="480"/>
                  <w:marRight w:val="0"/>
                  <w:marTop w:val="0"/>
                  <w:marBottom w:val="0"/>
                  <w:divBdr>
                    <w:top w:val="none" w:sz="0" w:space="0" w:color="auto"/>
                    <w:left w:val="none" w:sz="0" w:space="0" w:color="auto"/>
                    <w:bottom w:val="none" w:sz="0" w:space="0" w:color="auto"/>
                    <w:right w:val="none" w:sz="0" w:space="0" w:color="auto"/>
                  </w:divBdr>
                </w:div>
                <w:div w:id="1338459452">
                  <w:marLeft w:val="480"/>
                  <w:marRight w:val="0"/>
                  <w:marTop w:val="0"/>
                  <w:marBottom w:val="0"/>
                  <w:divBdr>
                    <w:top w:val="none" w:sz="0" w:space="0" w:color="auto"/>
                    <w:left w:val="none" w:sz="0" w:space="0" w:color="auto"/>
                    <w:bottom w:val="none" w:sz="0" w:space="0" w:color="auto"/>
                    <w:right w:val="none" w:sz="0" w:space="0" w:color="auto"/>
                  </w:divBdr>
                </w:div>
                <w:div w:id="1555777493">
                  <w:marLeft w:val="480"/>
                  <w:marRight w:val="0"/>
                  <w:marTop w:val="0"/>
                  <w:marBottom w:val="0"/>
                  <w:divBdr>
                    <w:top w:val="none" w:sz="0" w:space="0" w:color="auto"/>
                    <w:left w:val="none" w:sz="0" w:space="0" w:color="auto"/>
                    <w:bottom w:val="none" w:sz="0" w:space="0" w:color="auto"/>
                    <w:right w:val="none" w:sz="0" w:space="0" w:color="auto"/>
                  </w:divBdr>
                </w:div>
                <w:div w:id="87119084">
                  <w:marLeft w:val="480"/>
                  <w:marRight w:val="0"/>
                  <w:marTop w:val="0"/>
                  <w:marBottom w:val="0"/>
                  <w:divBdr>
                    <w:top w:val="none" w:sz="0" w:space="0" w:color="auto"/>
                    <w:left w:val="none" w:sz="0" w:space="0" w:color="auto"/>
                    <w:bottom w:val="none" w:sz="0" w:space="0" w:color="auto"/>
                    <w:right w:val="none" w:sz="0" w:space="0" w:color="auto"/>
                  </w:divBdr>
                </w:div>
                <w:div w:id="393891225">
                  <w:marLeft w:val="480"/>
                  <w:marRight w:val="0"/>
                  <w:marTop w:val="0"/>
                  <w:marBottom w:val="0"/>
                  <w:divBdr>
                    <w:top w:val="none" w:sz="0" w:space="0" w:color="auto"/>
                    <w:left w:val="none" w:sz="0" w:space="0" w:color="auto"/>
                    <w:bottom w:val="none" w:sz="0" w:space="0" w:color="auto"/>
                    <w:right w:val="none" w:sz="0" w:space="0" w:color="auto"/>
                  </w:divBdr>
                </w:div>
                <w:div w:id="342169376">
                  <w:marLeft w:val="480"/>
                  <w:marRight w:val="0"/>
                  <w:marTop w:val="0"/>
                  <w:marBottom w:val="0"/>
                  <w:divBdr>
                    <w:top w:val="none" w:sz="0" w:space="0" w:color="auto"/>
                    <w:left w:val="none" w:sz="0" w:space="0" w:color="auto"/>
                    <w:bottom w:val="none" w:sz="0" w:space="0" w:color="auto"/>
                    <w:right w:val="none" w:sz="0" w:space="0" w:color="auto"/>
                  </w:divBdr>
                </w:div>
                <w:div w:id="1168137143">
                  <w:marLeft w:val="480"/>
                  <w:marRight w:val="0"/>
                  <w:marTop w:val="0"/>
                  <w:marBottom w:val="0"/>
                  <w:divBdr>
                    <w:top w:val="none" w:sz="0" w:space="0" w:color="auto"/>
                    <w:left w:val="none" w:sz="0" w:space="0" w:color="auto"/>
                    <w:bottom w:val="none" w:sz="0" w:space="0" w:color="auto"/>
                    <w:right w:val="none" w:sz="0" w:space="0" w:color="auto"/>
                  </w:divBdr>
                </w:div>
                <w:div w:id="259995374">
                  <w:marLeft w:val="480"/>
                  <w:marRight w:val="0"/>
                  <w:marTop w:val="0"/>
                  <w:marBottom w:val="0"/>
                  <w:divBdr>
                    <w:top w:val="none" w:sz="0" w:space="0" w:color="auto"/>
                    <w:left w:val="none" w:sz="0" w:space="0" w:color="auto"/>
                    <w:bottom w:val="none" w:sz="0" w:space="0" w:color="auto"/>
                    <w:right w:val="none" w:sz="0" w:space="0" w:color="auto"/>
                  </w:divBdr>
                </w:div>
                <w:div w:id="1238436176">
                  <w:marLeft w:val="480"/>
                  <w:marRight w:val="0"/>
                  <w:marTop w:val="0"/>
                  <w:marBottom w:val="0"/>
                  <w:divBdr>
                    <w:top w:val="none" w:sz="0" w:space="0" w:color="auto"/>
                    <w:left w:val="none" w:sz="0" w:space="0" w:color="auto"/>
                    <w:bottom w:val="none" w:sz="0" w:space="0" w:color="auto"/>
                    <w:right w:val="none" w:sz="0" w:space="0" w:color="auto"/>
                  </w:divBdr>
                </w:div>
                <w:div w:id="2046908010">
                  <w:marLeft w:val="480"/>
                  <w:marRight w:val="0"/>
                  <w:marTop w:val="0"/>
                  <w:marBottom w:val="0"/>
                  <w:divBdr>
                    <w:top w:val="none" w:sz="0" w:space="0" w:color="auto"/>
                    <w:left w:val="none" w:sz="0" w:space="0" w:color="auto"/>
                    <w:bottom w:val="none" w:sz="0" w:space="0" w:color="auto"/>
                    <w:right w:val="none" w:sz="0" w:space="0" w:color="auto"/>
                  </w:divBdr>
                </w:div>
                <w:div w:id="1569345593">
                  <w:marLeft w:val="480"/>
                  <w:marRight w:val="0"/>
                  <w:marTop w:val="0"/>
                  <w:marBottom w:val="0"/>
                  <w:divBdr>
                    <w:top w:val="none" w:sz="0" w:space="0" w:color="auto"/>
                    <w:left w:val="none" w:sz="0" w:space="0" w:color="auto"/>
                    <w:bottom w:val="none" w:sz="0" w:space="0" w:color="auto"/>
                    <w:right w:val="none" w:sz="0" w:space="0" w:color="auto"/>
                  </w:divBdr>
                </w:div>
                <w:div w:id="1375696189">
                  <w:marLeft w:val="480"/>
                  <w:marRight w:val="0"/>
                  <w:marTop w:val="0"/>
                  <w:marBottom w:val="0"/>
                  <w:divBdr>
                    <w:top w:val="none" w:sz="0" w:space="0" w:color="auto"/>
                    <w:left w:val="none" w:sz="0" w:space="0" w:color="auto"/>
                    <w:bottom w:val="none" w:sz="0" w:space="0" w:color="auto"/>
                    <w:right w:val="none" w:sz="0" w:space="0" w:color="auto"/>
                  </w:divBdr>
                </w:div>
                <w:div w:id="674695330">
                  <w:marLeft w:val="480"/>
                  <w:marRight w:val="0"/>
                  <w:marTop w:val="0"/>
                  <w:marBottom w:val="0"/>
                  <w:divBdr>
                    <w:top w:val="none" w:sz="0" w:space="0" w:color="auto"/>
                    <w:left w:val="none" w:sz="0" w:space="0" w:color="auto"/>
                    <w:bottom w:val="none" w:sz="0" w:space="0" w:color="auto"/>
                    <w:right w:val="none" w:sz="0" w:space="0" w:color="auto"/>
                  </w:divBdr>
                </w:div>
                <w:div w:id="348027182">
                  <w:marLeft w:val="480"/>
                  <w:marRight w:val="0"/>
                  <w:marTop w:val="0"/>
                  <w:marBottom w:val="0"/>
                  <w:divBdr>
                    <w:top w:val="none" w:sz="0" w:space="0" w:color="auto"/>
                    <w:left w:val="none" w:sz="0" w:space="0" w:color="auto"/>
                    <w:bottom w:val="none" w:sz="0" w:space="0" w:color="auto"/>
                    <w:right w:val="none" w:sz="0" w:space="0" w:color="auto"/>
                  </w:divBdr>
                </w:div>
                <w:div w:id="693306985">
                  <w:marLeft w:val="480"/>
                  <w:marRight w:val="0"/>
                  <w:marTop w:val="0"/>
                  <w:marBottom w:val="0"/>
                  <w:divBdr>
                    <w:top w:val="none" w:sz="0" w:space="0" w:color="auto"/>
                    <w:left w:val="none" w:sz="0" w:space="0" w:color="auto"/>
                    <w:bottom w:val="none" w:sz="0" w:space="0" w:color="auto"/>
                    <w:right w:val="none" w:sz="0" w:space="0" w:color="auto"/>
                  </w:divBdr>
                </w:div>
                <w:div w:id="283078166">
                  <w:marLeft w:val="480"/>
                  <w:marRight w:val="0"/>
                  <w:marTop w:val="0"/>
                  <w:marBottom w:val="0"/>
                  <w:divBdr>
                    <w:top w:val="none" w:sz="0" w:space="0" w:color="auto"/>
                    <w:left w:val="none" w:sz="0" w:space="0" w:color="auto"/>
                    <w:bottom w:val="none" w:sz="0" w:space="0" w:color="auto"/>
                    <w:right w:val="none" w:sz="0" w:space="0" w:color="auto"/>
                  </w:divBdr>
                </w:div>
                <w:div w:id="1480805670">
                  <w:marLeft w:val="480"/>
                  <w:marRight w:val="0"/>
                  <w:marTop w:val="0"/>
                  <w:marBottom w:val="0"/>
                  <w:divBdr>
                    <w:top w:val="none" w:sz="0" w:space="0" w:color="auto"/>
                    <w:left w:val="none" w:sz="0" w:space="0" w:color="auto"/>
                    <w:bottom w:val="none" w:sz="0" w:space="0" w:color="auto"/>
                    <w:right w:val="none" w:sz="0" w:space="0" w:color="auto"/>
                  </w:divBdr>
                </w:div>
                <w:div w:id="1032343421">
                  <w:marLeft w:val="480"/>
                  <w:marRight w:val="0"/>
                  <w:marTop w:val="0"/>
                  <w:marBottom w:val="0"/>
                  <w:divBdr>
                    <w:top w:val="none" w:sz="0" w:space="0" w:color="auto"/>
                    <w:left w:val="none" w:sz="0" w:space="0" w:color="auto"/>
                    <w:bottom w:val="none" w:sz="0" w:space="0" w:color="auto"/>
                    <w:right w:val="none" w:sz="0" w:space="0" w:color="auto"/>
                  </w:divBdr>
                </w:div>
                <w:div w:id="928272251">
                  <w:marLeft w:val="480"/>
                  <w:marRight w:val="0"/>
                  <w:marTop w:val="0"/>
                  <w:marBottom w:val="0"/>
                  <w:divBdr>
                    <w:top w:val="none" w:sz="0" w:space="0" w:color="auto"/>
                    <w:left w:val="none" w:sz="0" w:space="0" w:color="auto"/>
                    <w:bottom w:val="none" w:sz="0" w:space="0" w:color="auto"/>
                    <w:right w:val="none" w:sz="0" w:space="0" w:color="auto"/>
                  </w:divBdr>
                </w:div>
                <w:div w:id="435909929">
                  <w:marLeft w:val="480"/>
                  <w:marRight w:val="0"/>
                  <w:marTop w:val="0"/>
                  <w:marBottom w:val="0"/>
                  <w:divBdr>
                    <w:top w:val="none" w:sz="0" w:space="0" w:color="auto"/>
                    <w:left w:val="none" w:sz="0" w:space="0" w:color="auto"/>
                    <w:bottom w:val="none" w:sz="0" w:space="0" w:color="auto"/>
                    <w:right w:val="none" w:sz="0" w:space="0" w:color="auto"/>
                  </w:divBdr>
                </w:div>
                <w:div w:id="1988590283">
                  <w:marLeft w:val="480"/>
                  <w:marRight w:val="0"/>
                  <w:marTop w:val="0"/>
                  <w:marBottom w:val="0"/>
                  <w:divBdr>
                    <w:top w:val="none" w:sz="0" w:space="0" w:color="auto"/>
                    <w:left w:val="none" w:sz="0" w:space="0" w:color="auto"/>
                    <w:bottom w:val="none" w:sz="0" w:space="0" w:color="auto"/>
                    <w:right w:val="none" w:sz="0" w:space="0" w:color="auto"/>
                  </w:divBdr>
                </w:div>
                <w:div w:id="58869381">
                  <w:marLeft w:val="480"/>
                  <w:marRight w:val="0"/>
                  <w:marTop w:val="0"/>
                  <w:marBottom w:val="0"/>
                  <w:divBdr>
                    <w:top w:val="none" w:sz="0" w:space="0" w:color="auto"/>
                    <w:left w:val="none" w:sz="0" w:space="0" w:color="auto"/>
                    <w:bottom w:val="none" w:sz="0" w:space="0" w:color="auto"/>
                    <w:right w:val="none" w:sz="0" w:space="0" w:color="auto"/>
                  </w:divBdr>
                </w:div>
                <w:div w:id="397020662">
                  <w:marLeft w:val="480"/>
                  <w:marRight w:val="0"/>
                  <w:marTop w:val="0"/>
                  <w:marBottom w:val="0"/>
                  <w:divBdr>
                    <w:top w:val="none" w:sz="0" w:space="0" w:color="auto"/>
                    <w:left w:val="none" w:sz="0" w:space="0" w:color="auto"/>
                    <w:bottom w:val="none" w:sz="0" w:space="0" w:color="auto"/>
                    <w:right w:val="none" w:sz="0" w:space="0" w:color="auto"/>
                  </w:divBdr>
                </w:div>
                <w:div w:id="691688262">
                  <w:marLeft w:val="480"/>
                  <w:marRight w:val="0"/>
                  <w:marTop w:val="0"/>
                  <w:marBottom w:val="0"/>
                  <w:divBdr>
                    <w:top w:val="none" w:sz="0" w:space="0" w:color="auto"/>
                    <w:left w:val="none" w:sz="0" w:space="0" w:color="auto"/>
                    <w:bottom w:val="none" w:sz="0" w:space="0" w:color="auto"/>
                    <w:right w:val="none" w:sz="0" w:space="0" w:color="auto"/>
                  </w:divBdr>
                </w:div>
                <w:div w:id="1680737992">
                  <w:marLeft w:val="480"/>
                  <w:marRight w:val="0"/>
                  <w:marTop w:val="0"/>
                  <w:marBottom w:val="0"/>
                  <w:divBdr>
                    <w:top w:val="none" w:sz="0" w:space="0" w:color="auto"/>
                    <w:left w:val="none" w:sz="0" w:space="0" w:color="auto"/>
                    <w:bottom w:val="none" w:sz="0" w:space="0" w:color="auto"/>
                    <w:right w:val="none" w:sz="0" w:space="0" w:color="auto"/>
                  </w:divBdr>
                </w:div>
                <w:div w:id="209847383">
                  <w:marLeft w:val="480"/>
                  <w:marRight w:val="0"/>
                  <w:marTop w:val="0"/>
                  <w:marBottom w:val="0"/>
                  <w:divBdr>
                    <w:top w:val="none" w:sz="0" w:space="0" w:color="auto"/>
                    <w:left w:val="none" w:sz="0" w:space="0" w:color="auto"/>
                    <w:bottom w:val="none" w:sz="0" w:space="0" w:color="auto"/>
                    <w:right w:val="none" w:sz="0" w:space="0" w:color="auto"/>
                  </w:divBdr>
                </w:div>
                <w:div w:id="158815803">
                  <w:marLeft w:val="480"/>
                  <w:marRight w:val="0"/>
                  <w:marTop w:val="0"/>
                  <w:marBottom w:val="0"/>
                  <w:divBdr>
                    <w:top w:val="none" w:sz="0" w:space="0" w:color="auto"/>
                    <w:left w:val="none" w:sz="0" w:space="0" w:color="auto"/>
                    <w:bottom w:val="none" w:sz="0" w:space="0" w:color="auto"/>
                    <w:right w:val="none" w:sz="0" w:space="0" w:color="auto"/>
                  </w:divBdr>
                </w:div>
                <w:div w:id="872617293">
                  <w:marLeft w:val="480"/>
                  <w:marRight w:val="0"/>
                  <w:marTop w:val="0"/>
                  <w:marBottom w:val="0"/>
                  <w:divBdr>
                    <w:top w:val="none" w:sz="0" w:space="0" w:color="auto"/>
                    <w:left w:val="none" w:sz="0" w:space="0" w:color="auto"/>
                    <w:bottom w:val="none" w:sz="0" w:space="0" w:color="auto"/>
                    <w:right w:val="none" w:sz="0" w:space="0" w:color="auto"/>
                  </w:divBdr>
                </w:div>
                <w:div w:id="836655841">
                  <w:marLeft w:val="480"/>
                  <w:marRight w:val="0"/>
                  <w:marTop w:val="0"/>
                  <w:marBottom w:val="0"/>
                  <w:divBdr>
                    <w:top w:val="none" w:sz="0" w:space="0" w:color="auto"/>
                    <w:left w:val="none" w:sz="0" w:space="0" w:color="auto"/>
                    <w:bottom w:val="none" w:sz="0" w:space="0" w:color="auto"/>
                    <w:right w:val="none" w:sz="0" w:space="0" w:color="auto"/>
                  </w:divBdr>
                </w:div>
                <w:div w:id="20323668">
                  <w:marLeft w:val="480"/>
                  <w:marRight w:val="0"/>
                  <w:marTop w:val="0"/>
                  <w:marBottom w:val="0"/>
                  <w:divBdr>
                    <w:top w:val="none" w:sz="0" w:space="0" w:color="auto"/>
                    <w:left w:val="none" w:sz="0" w:space="0" w:color="auto"/>
                    <w:bottom w:val="none" w:sz="0" w:space="0" w:color="auto"/>
                    <w:right w:val="none" w:sz="0" w:space="0" w:color="auto"/>
                  </w:divBdr>
                </w:div>
                <w:div w:id="1280648302">
                  <w:marLeft w:val="480"/>
                  <w:marRight w:val="0"/>
                  <w:marTop w:val="0"/>
                  <w:marBottom w:val="0"/>
                  <w:divBdr>
                    <w:top w:val="none" w:sz="0" w:space="0" w:color="auto"/>
                    <w:left w:val="none" w:sz="0" w:space="0" w:color="auto"/>
                    <w:bottom w:val="none" w:sz="0" w:space="0" w:color="auto"/>
                    <w:right w:val="none" w:sz="0" w:space="0" w:color="auto"/>
                  </w:divBdr>
                </w:div>
                <w:div w:id="2129279379">
                  <w:marLeft w:val="480"/>
                  <w:marRight w:val="0"/>
                  <w:marTop w:val="0"/>
                  <w:marBottom w:val="0"/>
                  <w:divBdr>
                    <w:top w:val="none" w:sz="0" w:space="0" w:color="auto"/>
                    <w:left w:val="none" w:sz="0" w:space="0" w:color="auto"/>
                    <w:bottom w:val="none" w:sz="0" w:space="0" w:color="auto"/>
                    <w:right w:val="none" w:sz="0" w:space="0" w:color="auto"/>
                  </w:divBdr>
                </w:div>
                <w:div w:id="1153183509">
                  <w:marLeft w:val="480"/>
                  <w:marRight w:val="0"/>
                  <w:marTop w:val="0"/>
                  <w:marBottom w:val="0"/>
                  <w:divBdr>
                    <w:top w:val="none" w:sz="0" w:space="0" w:color="auto"/>
                    <w:left w:val="none" w:sz="0" w:space="0" w:color="auto"/>
                    <w:bottom w:val="none" w:sz="0" w:space="0" w:color="auto"/>
                    <w:right w:val="none" w:sz="0" w:space="0" w:color="auto"/>
                  </w:divBdr>
                </w:div>
                <w:div w:id="1383478727">
                  <w:marLeft w:val="480"/>
                  <w:marRight w:val="0"/>
                  <w:marTop w:val="0"/>
                  <w:marBottom w:val="0"/>
                  <w:divBdr>
                    <w:top w:val="none" w:sz="0" w:space="0" w:color="auto"/>
                    <w:left w:val="none" w:sz="0" w:space="0" w:color="auto"/>
                    <w:bottom w:val="none" w:sz="0" w:space="0" w:color="auto"/>
                    <w:right w:val="none" w:sz="0" w:space="0" w:color="auto"/>
                  </w:divBdr>
                </w:div>
                <w:div w:id="1513717170">
                  <w:marLeft w:val="480"/>
                  <w:marRight w:val="0"/>
                  <w:marTop w:val="0"/>
                  <w:marBottom w:val="0"/>
                  <w:divBdr>
                    <w:top w:val="none" w:sz="0" w:space="0" w:color="auto"/>
                    <w:left w:val="none" w:sz="0" w:space="0" w:color="auto"/>
                    <w:bottom w:val="none" w:sz="0" w:space="0" w:color="auto"/>
                    <w:right w:val="none" w:sz="0" w:space="0" w:color="auto"/>
                  </w:divBdr>
                </w:div>
                <w:div w:id="1787194823">
                  <w:marLeft w:val="480"/>
                  <w:marRight w:val="0"/>
                  <w:marTop w:val="0"/>
                  <w:marBottom w:val="0"/>
                  <w:divBdr>
                    <w:top w:val="none" w:sz="0" w:space="0" w:color="auto"/>
                    <w:left w:val="none" w:sz="0" w:space="0" w:color="auto"/>
                    <w:bottom w:val="none" w:sz="0" w:space="0" w:color="auto"/>
                    <w:right w:val="none" w:sz="0" w:space="0" w:color="auto"/>
                  </w:divBdr>
                </w:div>
                <w:div w:id="1443571879">
                  <w:marLeft w:val="480"/>
                  <w:marRight w:val="0"/>
                  <w:marTop w:val="0"/>
                  <w:marBottom w:val="0"/>
                  <w:divBdr>
                    <w:top w:val="none" w:sz="0" w:space="0" w:color="auto"/>
                    <w:left w:val="none" w:sz="0" w:space="0" w:color="auto"/>
                    <w:bottom w:val="none" w:sz="0" w:space="0" w:color="auto"/>
                    <w:right w:val="none" w:sz="0" w:space="0" w:color="auto"/>
                  </w:divBdr>
                </w:div>
                <w:div w:id="193464049">
                  <w:marLeft w:val="480"/>
                  <w:marRight w:val="0"/>
                  <w:marTop w:val="0"/>
                  <w:marBottom w:val="0"/>
                  <w:divBdr>
                    <w:top w:val="none" w:sz="0" w:space="0" w:color="auto"/>
                    <w:left w:val="none" w:sz="0" w:space="0" w:color="auto"/>
                    <w:bottom w:val="none" w:sz="0" w:space="0" w:color="auto"/>
                    <w:right w:val="none" w:sz="0" w:space="0" w:color="auto"/>
                  </w:divBdr>
                </w:div>
                <w:div w:id="866525383">
                  <w:marLeft w:val="480"/>
                  <w:marRight w:val="0"/>
                  <w:marTop w:val="0"/>
                  <w:marBottom w:val="0"/>
                  <w:divBdr>
                    <w:top w:val="none" w:sz="0" w:space="0" w:color="auto"/>
                    <w:left w:val="none" w:sz="0" w:space="0" w:color="auto"/>
                    <w:bottom w:val="none" w:sz="0" w:space="0" w:color="auto"/>
                    <w:right w:val="none" w:sz="0" w:space="0" w:color="auto"/>
                  </w:divBdr>
                </w:div>
                <w:div w:id="315302196">
                  <w:marLeft w:val="480"/>
                  <w:marRight w:val="0"/>
                  <w:marTop w:val="0"/>
                  <w:marBottom w:val="0"/>
                  <w:divBdr>
                    <w:top w:val="none" w:sz="0" w:space="0" w:color="auto"/>
                    <w:left w:val="none" w:sz="0" w:space="0" w:color="auto"/>
                    <w:bottom w:val="none" w:sz="0" w:space="0" w:color="auto"/>
                    <w:right w:val="none" w:sz="0" w:space="0" w:color="auto"/>
                  </w:divBdr>
                </w:div>
                <w:div w:id="1210646861">
                  <w:marLeft w:val="480"/>
                  <w:marRight w:val="0"/>
                  <w:marTop w:val="0"/>
                  <w:marBottom w:val="0"/>
                  <w:divBdr>
                    <w:top w:val="none" w:sz="0" w:space="0" w:color="auto"/>
                    <w:left w:val="none" w:sz="0" w:space="0" w:color="auto"/>
                    <w:bottom w:val="none" w:sz="0" w:space="0" w:color="auto"/>
                    <w:right w:val="none" w:sz="0" w:space="0" w:color="auto"/>
                  </w:divBdr>
                </w:div>
                <w:div w:id="1730109897">
                  <w:marLeft w:val="480"/>
                  <w:marRight w:val="0"/>
                  <w:marTop w:val="0"/>
                  <w:marBottom w:val="0"/>
                  <w:divBdr>
                    <w:top w:val="none" w:sz="0" w:space="0" w:color="auto"/>
                    <w:left w:val="none" w:sz="0" w:space="0" w:color="auto"/>
                    <w:bottom w:val="none" w:sz="0" w:space="0" w:color="auto"/>
                    <w:right w:val="none" w:sz="0" w:space="0" w:color="auto"/>
                  </w:divBdr>
                </w:div>
                <w:div w:id="435297461">
                  <w:marLeft w:val="480"/>
                  <w:marRight w:val="0"/>
                  <w:marTop w:val="0"/>
                  <w:marBottom w:val="0"/>
                  <w:divBdr>
                    <w:top w:val="none" w:sz="0" w:space="0" w:color="auto"/>
                    <w:left w:val="none" w:sz="0" w:space="0" w:color="auto"/>
                    <w:bottom w:val="none" w:sz="0" w:space="0" w:color="auto"/>
                    <w:right w:val="none" w:sz="0" w:space="0" w:color="auto"/>
                  </w:divBdr>
                </w:div>
                <w:div w:id="1020009725">
                  <w:marLeft w:val="480"/>
                  <w:marRight w:val="0"/>
                  <w:marTop w:val="0"/>
                  <w:marBottom w:val="0"/>
                  <w:divBdr>
                    <w:top w:val="none" w:sz="0" w:space="0" w:color="auto"/>
                    <w:left w:val="none" w:sz="0" w:space="0" w:color="auto"/>
                    <w:bottom w:val="none" w:sz="0" w:space="0" w:color="auto"/>
                    <w:right w:val="none" w:sz="0" w:space="0" w:color="auto"/>
                  </w:divBdr>
                </w:div>
                <w:div w:id="1568035969">
                  <w:marLeft w:val="480"/>
                  <w:marRight w:val="0"/>
                  <w:marTop w:val="0"/>
                  <w:marBottom w:val="0"/>
                  <w:divBdr>
                    <w:top w:val="none" w:sz="0" w:space="0" w:color="auto"/>
                    <w:left w:val="none" w:sz="0" w:space="0" w:color="auto"/>
                    <w:bottom w:val="none" w:sz="0" w:space="0" w:color="auto"/>
                    <w:right w:val="none" w:sz="0" w:space="0" w:color="auto"/>
                  </w:divBdr>
                </w:div>
                <w:div w:id="1912618018">
                  <w:marLeft w:val="480"/>
                  <w:marRight w:val="0"/>
                  <w:marTop w:val="0"/>
                  <w:marBottom w:val="0"/>
                  <w:divBdr>
                    <w:top w:val="none" w:sz="0" w:space="0" w:color="auto"/>
                    <w:left w:val="none" w:sz="0" w:space="0" w:color="auto"/>
                    <w:bottom w:val="none" w:sz="0" w:space="0" w:color="auto"/>
                    <w:right w:val="none" w:sz="0" w:space="0" w:color="auto"/>
                  </w:divBdr>
                </w:div>
                <w:div w:id="954680572">
                  <w:marLeft w:val="480"/>
                  <w:marRight w:val="0"/>
                  <w:marTop w:val="0"/>
                  <w:marBottom w:val="0"/>
                  <w:divBdr>
                    <w:top w:val="none" w:sz="0" w:space="0" w:color="auto"/>
                    <w:left w:val="none" w:sz="0" w:space="0" w:color="auto"/>
                    <w:bottom w:val="none" w:sz="0" w:space="0" w:color="auto"/>
                    <w:right w:val="none" w:sz="0" w:space="0" w:color="auto"/>
                  </w:divBdr>
                </w:div>
                <w:div w:id="97872995">
                  <w:marLeft w:val="480"/>
                  <w:marRight w:val="0"/>
                  <w:marTop w:val="0"/>
                  <w:marBottom w:val="0"/>
                  <w:divBdr>
                    <w:top w:val="none" w:sz="0" w:space="0" w:color="auto"/>
                    <w:left w:val="none" w:sz="0" w:space="0" w:color="auto"/>
                    <w:bottom w:val="none" w:sz="0" w:space="0" w:color="auto"/>
                    <w:right w:val="none" w:sz="0" w:space="0" w:color="auto"/>
                  </w:divBdr>
                </w:div>
                <w:div w:id="948002611">
                  <w:marLeft w:val="480"/>
                  <w:marRight w:val="0"/>
                  <w:marTop w:val="0"/>
                  <w:marBottom w:val="0"/>
                  <w:divBdr>
                    <w:top w:val="none" w:sz="0" w:space="0" w:color="auto"/>
                    <w:left w:val="none" w:sz="0" w:space="0" w:color="auto"/>
                    <w:bottom w:val="none" w:sz="0" w:space="0" w:color="auto"/>
                    <w:right w:val="none" w:sz="0" w:space="0" w:color="auto"/>
                  </w:divBdr>
                </w:div>
                <w:div w:id="834757755">
                  <w:marLeft w:val="480"/>
                  <w:marRight w:val="0"/>
                  <w:marTop w:val="0"/>
                  <w:marBottom w:val="0"/>
                  <w:divBdr>
                    <w:top w:val="none" w:sz="0" w:space="0" w:color="auto"/>
                    <w:left w:val="none" w:sz="0" w:space="0" w:color="auto"/>
                    <w:bottom w:val="none" w:sz="0" w:space="0" w:color="auto"/>
                    <w:right w:val="none" w:sz="0" w:space="0" w:color="auto"/>
                  </w:divBdr>
                </w:div>
              </w:divsChild>
            </w:div>
            <w:div w:id="1035541023">
              <w:marLeft w:val="0"/>
              <w:marRight w:val="0"/>
              <w:marTop w:val="0"/>
              <w:marBottom w:val="0"/>
              <w:divBdr>
                <w:top w:val="none" w:sz="0" w:space="0" w:color="auto"/>
                <w:left w:val="none" w:sz="0" w:space="0" w:color="auto"/>
                <w:bottom w:val="none" w:sz="0" w:space="0" w:color="auto"/>
                <w:right w:val="none" w:sz="0" w:space="0" w:color="auto"/>
              </w:divBdr>
              <w:divsChild>
                <w:div w:id="680278921">
                  <w:marLeft w:val="480"/>
                  <w:marRight w:val="0"/>
                  <w:marTop w:val="0"/>
                  <w:marBottom w:val="0"/>
                  <w:divBdr>
                    <w:top w:val="none" w:sz="0" w:space="0" w:color="auto"/>
                    <w:left w:val="none" w:sz="0" w:space="0" w:color="auto"/>
                    <w:bottom w:val="none" w:sz="0" w:space="0" w:color="auto"/>
                    <w:right w:val="none" w:sz="0" w:space="0" w:color="auto"/>
                  </w:divBdr>
                </w:div>
                <w:div w:id="483086700">
                  <w:marLeft w:val="480"/>
                  <w:marRight w:val="0"/>
                  <w:marTop w:val="0"/>
                  <w:marBottom w:val="0"/>
                  <w:divBdr>
                    <w:top w:val="none" w:sz="0" w:space="0" w:color="auto"/>
                    <w:left w:val="none" w:sz="0" w:space="0" w:color="auto"/>
                    <w:bottom w:val="none" w:sz="0" w:space="0" w:color="auto"/>
                    <w:right w:val="none" w:sz="0" w:space="0" w:color="auto"/>
                  </w:divBdr>
                </w:div>
                <w:div w:id="649406741">
                  <w:marLeft w:val="480"/>
                  <w:marRight w:val="0"/>
                  <w:marTop w:val="0"/>
                  <w:marBottom w:val="0"/>
                  <w:divBdr>
                    <w:top w:val="none" w:sz="0" w:space="0" w:color="auto"/>
                    <w:left w:val="none" w:sz="0" w:space="0" w:color="auto"/>
                    <w:bottom w:val="none" w:sz="0" w:space="0" w:color="auto"/>
                    <w:right w:val="none" w:sz="0" w:space="0" w:color="auto"/>
                  </w:divBdr>
                </w:div>
                <w:div w:id="918832338">
                  <w:marLeft w:val="480"/>
                  <w:marRight w:val="0"/>
                  <w:marTop w:val="0"/>
                  <w:marBottom w:val="0"/>
                  <w:divBdr>
                    <w:top w:val="none" w:sz="0" w:space="0" w:color="auto"/>
                    <w:left w:val="none" w:sz="0" w:space="0" w:color="auto"/>
                    <w:bottom w:val="none" w:sz="0" w:space="0" w:color="auto"/>
                    <w:right w:val="none" w:sz="0" w:space="0" w:color="auto"/>
                  </w:divBdr>
                </w:div>
                <w:div w:id="149029824">
                  <w:marLeft w:val="480"/>
                  <w:marRight w:val="0"/>
                  <w:marTop w:val="0"/>
                  <w:marBottom w:val="0"/>
                  <w:divBdr>
                    <w:top w:val="none" w:sz="0" w:space="0" w:color="auto"/>
                    <w:left w:val="none" w:sz="0" w:space="0" w:color="auto"/>
                    <w:bottom w:val="none" w:sz="0" w:space="0" w:color="auto"/>
                    <w:right w:val="none" w:sz="0" w:space="0" w:color="auto"/>
                  </w:divBdr>
                </w:div>
                <w:div w:id="1678927135">
                  <w:marLeft w:val="480"/>
                  <w:marRight w:val="0"/>
                  <w:marTop w:val="0"/>
                  <w:marBottom w:val="0"/>
                  <w:divBdr>
                    <w:top w:val="none" w:sz="0" w:space="0" w:color="auto"/>
                    <w:left w:val="none" w:sz="0" w:space="0" w:color="auto"/>
                    <w:bottom w:val="none" w:sz="0" w:space="0" w:color="auto"/>
                    <w:right w:val="none" w:sz="0" w:space="0" w:color="auto"/>
                  </w:divBdr>
                </w:div>
                <w:div w:id="1220895566">
                  <w:marLeft w:val="480"/>
                  <w:marRight w:val="0"/>
                  <w:marTop w:val="0"/>
                  <w:marBottom w:val="0"/>
                  <w:divBdr>
                    <w:top w:val="none" w:sz="0" w:space="0" w:color="auto"/>
                    <w:left w:val="none" w:sz="0" w:space="0" w:color="auto"/>
                    <w:bottom w:val="none" w:sz="0" w:space="0" w:color="auto"/>
                    <w:right w:val="none" w:sz="0" w:space="0" w:color="auto"/>
                  </w:divBdr>
                </w:div>
                <w:div w:id="2047176213">
                  <w:marLeft w:val="480"/>
                  <w:marRight w:val="0"/>
                  <w:marTop w:val="0"/>
                  <w:marBottom w:val="0"/>
                  <w:divBdr>
                    <w:top w:val="none" w:sz="0" w:space="0" w:color="auto"/>
                    <w:left w:val="none" w:sz="0" w:space="0" w:color="auto"/>
                    <w:bottom w:val="none" w:sz="0" w:space="0" w:color="auto"/>
                    <w:right w:val="none" w:sz="0" w:space="0" w:color="auto"/>
                  </w:divBdr>
                </w:div>
                <w:div w:id="1990935337">
                  <w:marLeft w:val="480"/>
                  <w:marRight w:val="0"/>
                  <w:marTop w:val="0"/>
                  <w:marBottom w:val="0"/>
                  <w:divBdr>
                    <w:top w:val="none" w:sz="0" w:space="0" w:color="auto"/>
                    <w:left w:val="none" w:sz="0" w:space="0" w:color="auto"/>
                    <w:bottom w:val="none" w:sz="0" w:space="0" w:color="auto"/>
                    <w:right w:val="none" w:sz="0" w:space="0" w:color="auto"/>
                  </w:divBdr>
                </w:div>
                <w:div w:id="176624826">
                  <w:marLeft w:val="480"/>
                  <w:marRight w:val="0"/>
                  <w:marTop w:val="0"/>
                  <w:marBottom w:val="0"/>
                  <w:divBdr>
                    <w:top w:val="none" w:sz="0" w:space="0" w:color="auto"/>
                    <w:left w:val="none" w:sz="0" w:space="0" w:color="auto"/>
                    <w:bottom w:val="none" w:sz="0" w:space="0" w:color="auto"/>
                    <w:right w:val="none" w:sz="0" w:space="0" w:color="auto"/>
                  </w:divBdr>
                </w:div>
                <w:div w:id="1247181907">
                  <w:marLeft w:val="480"/>
                  <w:marRight w:val="0"/>
                  <w:marTop w:val="0"/>
                  <w:marBottom w:val="0"/>
                  <w:divBdr>
                    <w:top w:val="none" w:sz="0" w:space="0" w:color="auto"/>
                    <w:left w:val="none" w:sz="0" w:space="0" w:color="auto"/>
                    <w:bottom w:val="none" w:sz="0" w:space="0" w:color="auto"/>
                    <w:right w:val="none" w:sz="0" w:space="0" w:color="auto"/>
                  </w:divBdr>
                </w:div>
                <w:div w:id="1200822975">
                  <w:marLeft w:val="480"/>
                  <w:marRight w:val="0"/>
                  <w:marTop w:val="0"/>
                  <w:marBottom w:val="0"/>
                  <w:divBdr>
                    <w:top w:val="none" w:sz="0" w:space="0" w:color="auto"/>
                    <w:left w:val="none" w:sz="0" w:space="0" w:color="auto"/>
                    <w:bottom w:val="none" w:sz="0" w:space="0" w:color="auto"/>
                    <w:right w:val="none" w:sz="0" w:space="0" w:color="auto"/>
                  </w:divBdr>
                </w:div>
                <w:div w:id="108857049">
                  <w:marLeft w:val="480"/>
                  <w:marRight w:val="0"/>
                  <w:marTop w:val="0"/>
                  <w:marBottom w:val="0"/>
                  <w:divBdr>
                    <w:top w:val="none" w:sz="0" w:space="0" w:color="auto"/>
                    <w:left w:val="none" w:sz="0" w:space="0" w:color="auto"/>
                    <w:bottom w:val="none" w:sz="0" w:space="0" w:color="auto"/>
                    <w:right w:val="none" w:sz="0" w:space="0" w:color="auto"/>
                  </w:divBdr>
                </w:div>
                <w:div w:id="1888952704">
                  <w:marLeft w:val="480"/>
                  <w:marRight w:val="0"/>
                  <w:marTop w:val="0"/>
                  <w:marBottom w:val="0"/>
                  <w:divBdr>
                    <w:top w:val="none" w:sz="0" w:space="0" w:color="auto"/>
                    <w:left w:val="none" w:sz="0" w:space="0" w:color="auto"/>
                    <w:bottom w:val="none" w:sz="0" w:space="0" w:color="auto"/>
                    <w:right w:val="none" w:sz="0" w:space="0" w:color="auto"/>
                  </w:divBdr>
                </w:div>
                <w:div w:id="1059324992">
                  <w:marLeft w:val="480"/>
                  <w:marRight w:val="0"/>
                  <w:marTop w:val="0"/>
                  <w:marBottom w:val="0"/>
                  <w:divBdr>
                    <w:top w:val="none" w:sz="0" w:space="0" w:color="auto"/>
                    <w:left w:val="none" w:sz="0" w:space="0" w:color="auto"/>
                    <w:bottom w:val="none" w:sz="0" w:space="0" w:color="auto"/>
                    <w:right w:val="none" w:sz="0" w:space="0" w:color="auto"/>
                  </w:divBdr>
                </w:div>
                <w:div w:id="1051225175">
                  <w:marLeft w:val="480"/>
                  <w:marRight w:val="0"/>
                  <w:marTop w:val="0"/>
                  <w:marBottom w:val="0"/>
                  <w:divBdr>
                    <w:top w:val="none" w:sz="0" w:space="0" w:color="auto"/>
                    <w:left w:val="none" w:sz="0" w:space="0" w:color="auto"/>
                    <w:bottom w:val="none" w:sz="0" w:space="0" w:color="auto"/>
                    <w:right w:val="none" w:sz="0" w:space="0" w:color="auto"/>
                  </w:divBdr>
                </w:div>
                <w:div w:id="2013141487">
                  <w:marLeft w:val="480"/>
                  <w:marRight w:val="0"/>
                  <w:marTop w:val="0"/>
                  <w:marBottom w:val="0"/>
                  <w:divBdr>
                    <w:top w:val="none" w:sz="0" w:space="0" w:color="auto"/>
                    <w:left w:val="none" w:sz="0" w:space="0" w:color="auto"/>
                    <w:bottom w:val="none" w:sz="0" w:space="0" w:color="auto"/>
                    <w:right w:val="none" w:sz="0" w:space="0" w:color="auto"/>
                  </w:divBdr>
                </w:div>
                <w:div w:id="2043553261">
                  <w:marLeft w:val="480"/>
                  <w:marRight w:val="0"/>
                  <w:marTop w:val="0"/>
                  <w:marBottom w:val="0"/>
                  <w:divBdr>
                    <w:top w:val="none" w:sz="0" w:space="0" w:color="auto"/>
                    <w:left w:val="none" w:sz="0" w:space="0" w:color="auto"/>
                    <w:bottom w:val="none" w:sz="0" w:space="0" w:color="auto"/>
                    <w:right w:val="none" w:sz="0" w:space="0" w:color="auto"/>
                  </w:divBdr>
                </w:div>
                <w:div w:id="1453477560">
                  <w:marLeft w:val="480"/>
                  <w:marRight w:val="0"/>
                  <w:marTop w:val="0"/>
                  <w:marBottom w:val="0"/>
                  <w:divBdr>
                    <w:top w:val="none" w:sz="0" w:space="0" w:color="auto"/>
                    <w:left w:val="none" w:sz="0" w:space="0" w:color="auto"/>
                    <w:bottom w:val="none" w:sz="0" w:space="0" w:color="auto"/>
                    <w:right w:val="none" w:sz="0" w:space="0" w:color="auto"/>
                  </w:divBdr>
                </w:div>
                <w:div w:id="2001811836">
                  <w:marLeft w:val="480"/>
                  <w:marRight w:val="0"/>
                  <w:marTop w:val="0"/>
                  <w:marBottom w:val="0"/>
                  <w:divBdr>
                    <w:top w:val="none" w:sz="0" w:space="0" w:color="auto"/>
                    <w:left w:val="none" w:sz="0" w:space="0" w:color="auto"/>
                    <w:bottom w:val="none" w:sz="0" w:space="0" w:color="auto"/>
                    <w:right w:val="none" w:sz="0" w:space="0" w:color="auto"/>
                  </w:divBdr>
                </w:div>
                <w:div w:id="185800289">
                  <w:marLeft w:val="480"/>
                  <w:marRight w:val="0"/>
                  <w:marTop w:val="0"/>
                  <w:marBottom w:val="0"/>
                  <w:divBdr>
                    <w:top w:val="none" w:sz="0" w:space="0" w:color="auto"/>
                    <w:left w:val="none" w:sz="0" w:space="0" w:color="auto"/>
                    <w:bottom w:val="none" w:sz="0" w:space="0" w:color="auto"/>
                    <w:right w:val="none" w:sz="0" w:space="0" w:color="auto"/>
                  </w:divBdr>
                </w:div>
                <w:div w:id="1740443172">
                  <w:marLeft w:val="480"/>
                  <w:marRight w:val="0"/>
                  <w:marTop w:val="0"/>
                  <w:marBottom w:val="0"/>
                  <w:divBdr>
                    <w:top w:val="none" w:sz="0" w:space="0" w:color="auto"/>
                    <w:left w:val="none" w:sz="0" w:space="0" w:color="auto"/>
                    <w:bottom w:val="none" w:sz="0" w:space="0" w:color="auto"/>
                    <w:right w:val="none" w:sz="0" w:space="0" w:color="auto"/>
                  </w:divBdr>
                </w:div>
                <w:div w:id="179511998">
                  <w:marLeft w:val="480"/>
                  <w:marRight w:val="0"/>
                  <w:marTop w:val="0"/>
                  <w:marBottom w:val="0"/>
                  <w:divBdr>
                    <w:top w:val="none" w:sz="0" w:space="0" w:color="auto"/>
                    <w:left w:val="none" w:sz="0" w:space="0" w:color="auto"/>
                    <w:bottom w:val="none" w:sz="0" w:space="0" w:color="auto"/>
                    <w:right w:val="none" w:sz="0" w:space="0" w:color="auto"/>
                  </w:divBdr>
                </w:div>
                <w:div w:id="2014263130">
                  <w:marLeft w:val="480"/>
                  <w:marRight w:val="0"/>
                  <w:marTop w:val="0"/>
                  <w:marBottom w:val="0"/>
                  <w:divBdr>
                    <w:top w:val="none" w:sz="0" w:space="0" w:color="auto"/>
                    <w:left w:val="none" w:sz="0" w:space="0" w:color="auto"/>
                    <w:bottom w:val="none" w:sz="0" w:space="0" w:color="auto"/>
                    <w:right w:val="none" w:sz="0" w:space="0" w:color="auto"/>
                  </w:divBdr>
                </w:div>
                <w:div w:id="583227677">
                  <w:marLeft w:val="480"/>
                  <w:marRight w:val="0"/>
                  <w:marTop w:val="0"/>
                  <w:marBottom w:val="0"/>
                  <w:divBdr>
                    <w:top w:val="none" w:sz="0" w:space="0" w:color="auto"/>
                    <w:left w:val="none" w:sz="0" w:space="0" w:color="auto"/>
                    <w:bottom w:val="none" w:sz="0" w:space="0" w:color="auto"/>
                    <w:right w:val="none" w:sz="0" w:space="0" w:color="auto"/>
                  </w:divBdr>
                </w:div>
                <w:div w:id="506291997">
                  <w:marLeft w:val="480"/>
                  <w:marRight w:val="0"/>
                  <w:marTop w:val="0"/>
                  <w:marBottom w:val="0"/>
                  <w:divBdr>
                    <w:top w:val="none" w:sz="0" w:space="0" w:color="auto"/>
                    <w:left w:val="none" w:sz="0" w:space="0" w:color="auto"/>
                    <w:bottom w:val="none" w:sz="0" w:space="0" w:color="auto"/>
                    <w:right w:val="none" w:sz="0" w:space="0" w:color="auto"/>
                  </w:divBdr>
                </w:div>
                <w:div w:id="214438145">
                  <w:marLeft w:val="480"/>
                  <w:marRight w:val="0"/>
                  <w:marTop w:val="0"/>
                  <w:marBottom w:val="0"/>
                  <w:divBdr>
                    <w:top w:val="none" w:sz="0" w:space="0" w:color="auto"/>
                    <w:left w:val="none" w:sz="0" w:space="0" w:color="auto"/>
                    <w:bottom w:val="none" w:sz="0" w:space="0" w:color="auto"/>
                    <w:right w:val="none" w:sz="0" w:space="0" w:color="auto"/>
                  </w:divBdr>
                </w:div>
                <w:div w:id="1896118486">
                  <w:marLeft w:val="480"/>
                  <w:marRight w:val="0"/>
                  <w:marTop w:val="0"/>
                  <w:marBottom w:val="0"/>
                  <w:divBdr>
                    <w:top w:val="none" w:sz="0" w:space="0" w:color="auto"/>
                    <w:left w:val="none" w:sz="0" w:space="0" w:color="auto"/>
                    <w:bottom w:val="none" w:sz="0" w:space="0" w:color="auto"/>
                    <w:right w:val="none" w:sz="0" w:space="0" w:color="auto"/>
                  </w:divBdr>
                </w:div>
                <w:div w:id="916130104">
                  <w:marLeft w:val="480"/>
                  <w:marRight w:val="0"/>
                  <w:marTop w:val="0"/>
                  <w:marBottom w:val="0"/>
                  <w:divBdr>
                    <w:top w:val="none" w:sz="0" w:space="0" w:color="auto"/>
                    <w:left w:val="none" w:sz="0" w:space="0" w:color="auto"/>
                    <w:bottom w:val="none" w:sz="0" w:space="0" w:color="auto"/>
                    <w:right w:val="none" w:sz="0" w:space="0" w:color="auto"/>
                  </w:divBdr>
                </w:div>
                <w:div w:id="187330266">
                  <w:marLeft w:val="480"/>
                  <w:marRight w:val="0"/>
                  <w:marTop w:val="0"/>
                  <w:marBottom w:val="0"/>
                  <w:divBdr>
                    <w:top w:val="none" w:sz="0" w:space="0" w:color="auto"/>
                    <w:left w:val="none" w:sz="0" w:space="0" w:color="auto"/>
                    <w:bottom w:val="none" w:sz="0" w:space="0" w:color="auto"/>
                    <w:right w:val="none" w:sz="0" w:space="0" w:color="auto"/>
                  </w:divBdr>
                </w:div>
                <w:div w:id="1727794215">
                  <w:marLeft w:val="480"/>
                  <w:marRight w:val="0"/>
                  <w:marTop w:val="0"/>
                  <w:marBottom w:val="0"/>
                  <w:divBdr>
                    <w:top w:val="none" w:sz="0" w:space="0" w:color="auto"/>
                    <w:left w:val="none" w:sz="0" w:space="0" w:color="auto"/>
                    <w:bottom w:val="none" w:sz="0" w:space="0" w:color="auto"/>
                    <w:right w:val="none" w:sz="0" w:space="0" w:color="auto"/>
                  </w:divBdr>
                </w:div>
                <w:div w:id="1761681191">
                  <w:marLeft w:val="480"/>
                  <w:marRight w:val="0"/>
                  <w:marTop w:val="0"/>
                  <w:marBottom w:val="0"/>
                  <w:divBdr>
                    <w:top w:val="none" w:sz="0" w:space="0" w:color="auto"/>
                    <w:left w:val="none" w:sz="0" w:space="0" w:color="auto"/>
                    <w:bottom w:val="none" w:sz="0" w:space="0" w:color="auto"/>
                    <w:right w:val="none" w:sz="0" w:space="0" w:color="auto"/>
                  </w:divBdr>
                </w:div>
                <w:div w:id="65349138">
                  <w:marLeft w:val="480"/>
                  <w:marRight w:val="0"/>
                  <w:marTop w:val="0"/>
                  <w:marBottom w:val="0"/>
                  <w:divBdr>
                    <w:top w:val="none" w:sz="0" w:space="0" w:color="auto"/>
                    <w:left w:val="none" w:sz="0" w:space="0" w:color="auto"/>
                    <w:bottom w:val="none" w:sz="0" w:space="0" w:color="auto"/>
                    <w:right w:val="none" w:sz="0" w:space="0" w:color="auto"/>
                  </w:divBdr>
                </w:div>
                <w:div w:id="697853853">
                  <w:marLeft w:val="480"/>
                  <w:marRight w:val="0"/>
                  <w:marTop w:val="0"/>
                  <w:marBottom w:val="0"/>
                  <w:divBdr>
                    <w:top w:val="none" w:sz="0" w:space="0" w:color="auto"/>
                    <w:left w:val="none" w:sz="0" w:space="0" w:color="auto"/>
                    <w:bottom w:val="none" w:sz="0" w:space="0" w:color="auto"/>
                    <w:right w:val="none" w:sz="0" w:space="0" w:color="auto"/>
                  </w:divBdr>
                </w:div>
                <w:div w:id="343217107">
                  <w:marLeft w:val="480"/>
                  <w:marRight w:val="0"/>
                  <w:marTop w:val="0"/>
                  <w:marBottom w:val="0"/>
                  <w:divBdr>
                    <w:top w:val="none" w:sz="0" w:space="0" w:color="auto"/>
                    <w:left w:val="none" w:sz="0" w:space="0" w:color="auto"/>
                    <w:bottom w:val="none" w:sz="0" w:space="0" w:color="auto"/>
                    <w:right w:val="none" w:sz="0" w:space="0" w:color="auto"/>
                  </w:divBdr>
                </w:div>
                <w:div w:id="1644501154">
                  <w:marLeft w:val="480"/>
                  <w:marRight w:val="0"/>
                  <w:marTop w:val="0"/>
                  <w:marBottom w:val="0"/>
                  <w:divBdr>
                    <w:top w:val="none" w:sz="0" w:space="0" w:color="auto"/>
                    <w:left w:val="none" w:sz="0" w:space="0" w:color="auto"/>
                    <w:bottom w:val="none" w:sz="0" w:space="0" w:color="auto"/>
                    <w:right w:val="none" w:sz="0" w:space="0" w:color="auto"/>
                  </w:divBdr>
                </w:div>
                <w:div w:id="292830635">
                  <w:marLeft w:val="480"/>
                  <w:marRight w:val="0"/>
                  <w:marTop w:val="0"/>
                  <w:marBottom w:val="0"/>
                  <w:divBdr>
                    <w:top w:val="none" w:sz="0" w:space="0" w:color="auto"/>
                    <w:left w:val="none" w:sz="0" w:space="0" w:color="auto"/>
                    <w:bottom w:val="none" w:sz="0" w:space="0" w:color="auto"/>
                    <w:right w:val="none" w:sz="0" w:space="0" w:color="auto"/>
                  </w:divBdr>
                </w:div>
                <w:div w:id="1191532523">
                  <w:marLeft w:val="480"/>
                  <w:marRight w:val="0"/>
                  <w:marTop w:val="0"/>
                  <w:marBottom w:val="0"/>
                  <w:divBdr>
                    <w:top w:val="none" w:sz="0" w:space="0" w:color="auto"/>
                    <w:left w:val="none" w:sz="0" w:space="0" w:color="auto"/>
                    <w:bottom w:val="none" w:sz="0" w:space="0" w:color="auto"/>
                    <w:right w:val="none" w:sz="0" w:space="0" w:color="auto"/>
                  </w:divBdr>
                </w:div>
                <w:div w:id="1876699652">
                  <w:marLeft w:val="480"/>
                  <w:marRight w:val="0"/>
                  <w:marTop w:val="0"/>
                  <w:marBottom w:val="0"/>
                  <w:divBdr>
                    <w:top w:val="none" w:sz="0" w:space="0" w:color="auto"/>
                    <w:left w:val="none" w:sz="0" w:space="0" w:color="auto"/>
                    <w:bottom w:val="none" w:sz="0" w:space="0" w:color="auto"/>
                    <w:right w:val="none" w:sz="0" w:space="0" w:color="auto"/>
                  </w:divBdr>
                </w:div>
                <w:div w:id="541986496">
                  <w:marLeft w:val="480"/>
                  <w:marRight w:val="0"/>
                  <w:marTop w:val="0"/>
                  <w:marBottom w:val="0"/>
                  <w:divBdr>
                    <w:top w:val="none" w:sz="0" w:space="0" w:color="auto"/>
                    <w:left w:val="none" w:sz="0" w:space="0" w:color="auto"/>
                    <w:bottom w:val="none" w:sz="0" w:space="0" w:color="auto"/>
                    <w:right w:val="none" w:sz="0" w:space="0" w:color="auto"/>
                  </w:divBdr>
                </w:div>
                <w:div w:id="1597908094">
                  <w:marLeft w:val="480"/>
                  <w:marRight w:val="0"/>
                  <w:marTop w:val="0"/>
                  <w:marBottom w:val="0"/>
                  <w:divBdr>
                    <w:top w:val="none" w:sz="0" w:space="0" w:color="auto"/>
                    <w:left w:val="none" w:sz="0" w:space="0" w:color="auto"/>
                    <w:bottom w:val="none" w:sz="0" w:space="0" w:color="auto"/>
                    <w:right w:val="none" w:sz="0" w:space="0" w:color="auto"/>
                  </w:divBdr>
                </w:div>
                <w:div w:id="2051954162">
                  <w:marLeft w:val="480"/>
                  <w:marRight w:val="0"/>
                  <w:marTop w:val="0"/>
                  <w:marBottom w:val="0"/>
                  <w:divBdr>
                    <w:top w:val="none" w:sz="0" w:space="0" w:color="auto"/>
                    <w:left w:val="none" w:sz="0" w:space="0" w:color="auto"/>
                    <w:bottom w:val="none" w:sz="0" w:space="0" w:color="auto"/>
                    <w:right w:val="none" w:sz="0" w:space="0" w:color="auto"/>
                  </w:divBdr>
                </w:div>
                <w:div w:id="1890722412">
                  <w:marLeft w:val="480"/>
                  <w:marRight w:val="0"/>
                  <w:marTop w:val="0"/>
                  <w:marBottom w:val="0"/>
                  <w:divBdr>
                    <w:top w:val="none" w:sz="0" w:space="0" w:color="auto"/>
                    <w:left w:val="none" w:sz="0" w:space="0" w:color="auto"/>
                    <w:bottom w:val="none" w:sz="0" w:space="0" w:color="auto"/>
                    <w:right w:val="none" w:sz="0" w:space="0" w:color="auto"/>
                  </w:divBdr>
                </w:div>
                <w:div w:id="615911500">
                  <w:marLeft w:val="480"/>
                  <w:marRight w:val="0"/>
                  <w:marTop w:val="0"/>
                  <w:marBottom w:val="0"/>
                  <w:divBdr>
                    <w:top w:val="none" w:sz="0" w:space="0" w:color="auto"/>
                    <w:left w:val="none" w:sz="0" w:space="0" w:color="auto"/>
                    <w:bottom w:val="none" w:sz="0" w:space="0" w:color="auto"/>
                    <w:right w:val="none" w:sz="0" w:space="0" w:color="auto"/>
                  </w:divBdr>
                </w:div>
                <w:div w:id="1797605500">
                  <w:marLeft w:val="480"/>
                  <w:marRight w:val="0"/>
                  <w:marTop w:val="0"/>
                  <w:marBottom w:val="0"/>
                  <w:divBdr>
                    <w:top w:val="none" w:sz="0" w:space="0" w:color="auto"/>
                    <w:left w:val="none" w:sz="0" w:space="0" w:color="auto"/>
                    <w:bottom w:val="none" w:sz="0" w:space="0" w:color="auto"/>
                    <w:right w:val="none" w:sz="0" w:space="0" w:color="auto"/>
                  </w:divBdr>
                </w:div>
                <w:div w:id="847139389">
                  <w:marLeft w:val="480"/>
                  <w:marRight w:val="0"/>
                  <w:marTop w:val="0"/>
                  <w:marBottom w:val="0"/>
                  <w:divBdr>
                    <w:top w:val="none" w:sz="0" w:space="0" w:color="auto"/>
                    <w:left w:val="none" w:sz="0" w:space="0" w:color="auto"/>
                    <w:bottom w:val="none" w:sz="0" w:space="0" w:color="auto"/>
                    <w:right w:val="none" w:sz="0" w:space="0" w:color="auto"/>
                  </w:divBdr>
                </w:div>
                <w:div w:id="1028218349">
                  <w:marLeft w:val="480"/>
                  <w:marRight w:val="0"/>
                  <w:marTop w:val="0"/>
                  <w:marBottom w:val="0"/>
                  <w:divBdr>
                    <w:top w:val="none" w:sz="0" w:space="0" w:color="auto"/>
                    <w:left w:val="none" w:sz="0" w:space="0" w:color="auto"/>
                    <w:bottom w:val="none" w:sz="0" w:space="0" w:color="auto"/>
                    <w:right w:val="none" w:sz="0" w:space="0" w:color="auto"/>
                  </w:divBdr>
                </w:div>
                <w:div w:id="1289164514">
                  <w:marLeft w:val="480"/>
                  <w:marRight w:val="0"/>
                  <w:marTop w:val="0"/>
                  <w:marBottom w:val="0"/>
                  <w:divBdr>
                    <w:top w:val="none" w:sz="0" w:space="0" w:color="auto"/>
                    <w:left w:val="none" w:sz="0" w:space="0" w:color="auto"/>
                    <w:bottom w:val="none" w:sz="0" w:space="0" w:color="auto"/>
                    <w:right w:val="none" w:sz="0" w:space="0" w:color="auto"/>
                  </w:divBdr>
                </w:div>
                <w:div w:id="1317567971">
                  <w:marLeft w:val="480"/>
                  <w:marRight w:val="0"/>
                  <w:marTop w:val="0"/>
                  <w:marBottom w:val="0"/>
                  <w:divBdr>
                    <w:top w:val="none" w:sz="0" w:space="0" w:color="auto"/>
                    <w:left w:val="none" w:sz="0" w:space="0" w:color="auto"/>
                    <w:bottom w:val="none" w:sz="0" w:space="0" w:color="auto"/>
                    <w:right w:val="none" w:sz="0" w:space="0" w:color="auto"/>
                  </w:divBdr>
                </w:div>
                <w:div w:id="1190726019">
                  <w:marLeft w:val="480"/>
                  <w:marRight w:val="0"/>
                  <w:marTop w:val="0"/>
                  <w:marBottom w:val="0"/>
                  <w:divBdr>
                    <w:top w:val="none" w:sz="0" w:space="0" w:color="auto"/>
                    <w:left w:val="none" w:sz="0" w:space="0" w:color="auto"/>
                    <w:bottom w:val="none" w:sz="0" w:space="0" w:color="auto"/>
                    <w:right w:val="none" w:sz="0" w:space="0" w:color="auto"/>
                  </w:divBdr>
                </w:div>
                <w:div w:id="784230585">
                  <w:marLeft w:val="480"/>
                  <w:marRight w:val="0"/>
                  <w:marTop w:val="0"/>
                  <w:marBottom w:val="0"/>
                  <w:divBdr>
                    <w:top w:val="none" w:sz="0" w:space="0" w:color="auto"/>
                    <w:left w:val="none" w:sz="0" w:space="0" w:color="auto"/>
                    <w:bottom w:val="none" w:sz="0" w:space="0" w:color="auto"/>
                    <w:right w:val="none" w:sz="0" w:space="0" w:color="auto"/>
                  </w:divBdr>
                </w:div>
                <w:div w:id="1691644937">
                  <w:marLeft w:val="480"/>
                  <w:marRight w:val="0"/>
                  <w:marTop w:val="0"/>
                  <w:marBottom w:val="0"/>
                  <w:divBdr>
                    <w:top w:val="none" w:sz="0" w:space="0" w:color="auto"/>
                    <w:left w:val="none" w:sz="0" w:space="0" w:color="auto"/>
                    <w:bottom w:val="none" w:sz="0" w:space="0" w:color="auto"/>
                    <w:right w:val="none" w:sz="0" w:space="0" w:color="auto"/>
                  </w:divBdr>
                </w:div>
                <w:div w:id="2145733185">
                  <w:marLeft w:val="480"/>
                  <w:marRight w:val="0"/>
                  <w:marTop w:val="0"/>
                  <w:marBottom w:val="0"/>
                  <w:divBdr>
                    <w:top w:val="none" w:sz="0" w:space="0" w:color="auto"/>
                    <w:left w:val="none" w:sz="0" w:space="0" w:color="auto"/>
                    <w:bottom w:val="none" w:sz="0" w:space="0" w:color="auto"/>
                    <w:right w:val="none" w:sz="0" w:space="0" w:color="auto"/>
                  </w:divBdr>
                </w:div>
                <w:div w:id="1305232035">
                  <w:marLeft w:val="480"/>
                  <w:marRight w:val="0"/>
                  <w:marTop w:val="0"/>
                  <w:marBottom w:val="0"/>
                  <w:divBdr>
                    <w:top w:val="none" w:sz="0" w:space="0" w:color="auto"/>
                    <w:left w:val="none" w:sz="0" w:space="0" w:color="auto"/>
                    <w:bottom w:val="none" w:sz="0" w:space="0" w:color="auto"/>
                    <w:right w:val="none" w:sz="0" w:space="0" w:color="auto"/>
                  </w:divBdr>
                </w:div>
                <w:div w:id="389159090">
                  <w:marLeft w:val="480"/>
                  <w:marRight w:val="0"/>
                  <w:marTop w:val="0"/>
                  <w:marBottom w:val="0"/>
                  <w:divBdr>
                    <w:top w:val="none" w:sz="0" w:space="0" w:color="auto"/>
                    <w:left w:val="none" w:sz="0" w:space="0" w:color="auto"/>
                    <w:bottom w:val="none" w:sz="0" w:space="0" w:color="auto"/>
                    <w:right w:val="none" w:sz="0" w:space="0" w:color="auto"/>
                  </w:divBdr>
                </w:div>
                <w:div w:id="2060351649">
                  <w:marLeft w:val="480"/>
                  <w:marRight w:val="0"/>
                  <w:marTop w:val="0"/>
                  <w:marBottom w:val="0"/>
                  <w:divBdr>
                    <w:top w:val="none" w:sz="0" w:space="0" w:color="auto"/>
                    <w:left w:val="none" w:sz="0" w:space="0" w:color="auto"/>
                    <w:bottom w:val="none" w:sz="0" w:space="0" w:color="auto"/>
                    <w:right w:val="none" w:sz="0" w:space="0" w:color="auto"/>
                  </w:divBdr>
                </w:div>
                <w:div w:id="703751312">
                  <w:marLeft w:val="480"/>
                  <w:marRight w:val="0"/>
                  <w:marTop w:val="0"/>
                  <w:marBottom w:val="0"/>
                  <w:divBdr>
                    <w:top w:val="none" w:sz="0" w:space="0" w:color="auto"/>
                    <w:left w:val="none" w:sz="0" w:space="0" w:color="auto"/>
                    <w:bottom w:val="none" w:sz="0" w:space="0" w:color="auto"/>
                    <w:right w:val="none" w:sz="0" w:space="0" w:color="auto"/>
                  </w:divBdr>
                </w:div>
                <w:div w:id="2125229503">
                  <w:marLeft w:val="480"/>
                  <w:marRight w:val="0"/>
                  <w:marTop w:val="0"/>
                  <w:marBottom w:val="0"/>
                  <w:divBdr>
                    <w:top w:val="none" w:sz="0" w:space="0" w:color="auto"/>
                    <w:left w:val="none" w:sz="0" w:space="0" w:color="auto"/>
                    <w:bottom w:val="none" w:sz="0" w:space="0" w:color="auto"/>
                    <w:right w:val="none" w:sz="0" w:space="0" w:color="auto"/>
                  </w:divBdr>
                </w:div>
                <w:div w:id="957419253">
                  <w:marLeft w:val="480"/>
                  <w:marRight w:val="0"/>
                  <w:marTop w:val="0"/>
                  <w:marBottom w:val="0"/>
                  <w:divBdr>
                    <w:top w:val="none" w:sz="0" w:space="0" w:color="auto"/>
                    <w:left w:val="none" w:sz="0" w:space="0" w:color="auto"/>
                    <w:bottom w:val="none" w:sz="0" w:space="0" w:color="auto"/>
                    <w:right w:val="none" w:sz="0" w:space="0" w:color="auto"/>
                  </w:divBdr>
                </w:div>
                <w:div w:id="856041356">
                  <w:marLeft w:val="480"/>
                  <w:marRight w:val="0"/>
                  <w:marTop w:val="0"/>
                  <w:marBottom w:val="0"/>
                  <w:divBdr>
                    <w:top w:val="none" w:sz="0" w:space="0" w:color="auto"/>
                    <w:left w:val="none" w:sz="0" w:space="0" w:color="auto"/>
                    <w:bottom w:val="none" w:sz="0" w:space="0" w:color="auto"/>
                    <w:right w:val="none" w:sz="0" w:space="0" w:color="auto"/>
                  </w:divBdr>
                </w:div>
                <w:div w:id="1026714558">
                  <w:marLeft w:val="480"/>
                  <w:marRight w:val="0"/>
                  <w:marTop w:val="0"/>
                  <w:marBottom w:val="0"/>
                  <w:divBdr>
                    <w:top w:val="none" w:sz="0" w:space="0" w:color="auto"/>
                    <w:left w:val="none" w:sz="0" w:space="0" w:color="auto"/>
                    <w:bottom w:val="none" w:sz="0" w:space="0" w:color="auto"/>
                    <w:right w:val="none" w:sz="0" w:space="0" w:color="auto"/>
                  </w:divBdr>
                </w:div>
                <w:div w:id="1627153763">
                  <w:marLeft w:val="480"/>
                  <w:marRight w:val="0"/>
                  <w:marTop w:val="0"/>
                  <w:marBottom w:val="0"/>
                  <w:divBdr>
                    <w:top w:val="none" w:sz="0" w:space="0" w:color="auto"/>
                    <w:left w:val="none" w:sz="0" w:space="0" w:color="auto"/>
                    <w:bottom w:val="none" w:sz="0" w:space="0" w:color="auto"/>
                    <w:right w:val="none" w:sz="0" w:space="0" w:color="auto"/>
                  </w:divBdr>
                </w:div>
                <w:div w:id="604074454">
                  <w:marLeft w:val="480"/>
                  <w:marRight w:val="0"/>
                  <w:marTop w:val="0"/>
                  <w:marBottom w:val="0"/>
                  <w:divBdr>
                    <w:top w:val="none" w:sz="0" w:space="0" w:color="auto"/>
                    <w:left w:val="none" w:sz="0" w:space="0" w:color="auto"/>
                    <w:bottom w:val="none" w:sz="0" w:space="0" w:color="auto"/>
                    <w:right w:val="none" w:sz="0" w:space="0" w:color="auto"/>
                  </w:divBdr>
                </w:div>
                <w:div w:id="1249928565">
                  <w:marLeft w:val="480"/>
                  <w:marRight w:val="0"/>
                  <w:marTop w:val="0"/>
                  <w:marBottom w:val="0"/>
                  <w:divBdr>
                    <w:top w:val="none" w:sz="0" w:space="0" w:color="auto"/>
                    <w:left w:val="none" w:sz="0" w:space="0" w:color="auto"/>
                    <w:bottom w:val="none" w:sz="0" w:space="0" w:color="auto"/>
                    <w:right w:val="none" w:sz="0" w:space="0" w:color="auto"/>
                  </w:divBdr>
                </w:div>
                <w:div w:id="577176950">
                  <w:marLeft w:val="480"/>
                  <w:marRight w:val="0"/>
                  <w:marTop w:val="0"/>
                  <w:marBottom w:val="0"/>
                  <w:divBdr>
                    <w:top w:val="none" w:sz="0" w:space="0" w:color="auto"/>
                    <w:left w:val="none" w:sz="0" w:space="0" w:color="auto"/>
                    <w:bottom w:val="none" w:sz="0" w:space="0" w:color="auto"/>
                    <w:right w:val="none" w:sz="0" w:space="0" w:color="auto"/>
                  </w:divBdr>
                </w:div>
              </w:divsChild>
            </w:div>
            <w:div w:id="169875958">
              <w:marLeft w:val="0"/>
              <w:marRight w:val="0"/>
              <w:marTop w:val="0"/>
              <w:marBottom w:val="0"/>
              <w:divBdr>
                <w:top w:val="none" w:sz="0" w:space="0" w:color="auto"/>
                <w:left w:val="none" w:sz="0" w:space="0" w:color="auto"/>
                <w:bottom w:val="none" w:sz="0" w:space="0" w:color="auto"/>
                <w:right w:val="none" w:sz="0" w:space="0" w:color="auto"/>
              </w:divBdr>
              <w:divsChild>
                <w:div w:id="578711925">
                  <w:marLeft w:val="480"/>
                  <w:marRight w:val="0"/>
                  <w:marTop w:val="0"/>
                  <w:marBottom w:val="0"/>
                  <w:divBdr>
                    <w:top w:val="none" w:sz="0" w:space="0" w:color="auto"/>
                    <w:left w:val="none" w:sz="0" w:space="0" w:color="auto"/>
                    <w:bottom w:val="none" w:sz="0" w:space="0" w:color="auto"/>
                    <w:right w:val="none" w:sz="0" w:space="0" w:color="auto"/>
                  </w:divBdr>
                </w:div>
                <w:div w:id="2092966986">
                  <w:marLeft w:val="480"/>
                  <w:marRight w:val="0"/>
                  <w:marTop w:val="0"/>
                  <w:marBottom w:val="0"/>
                  <w:divBdr>
                    <w:top w:val="none" w:sz="0" w:space="0" w:color="auto"/>
                    <w:left w:val="none" w:sz="0" w:space="0" w:color="auto"/>
                    <w:bottom w:val="none" w:sz="0" w:space="0" w:color="auto"/>
                    <w:right w:val="none" w:sz="0" w:space="0" w:color="auto"/>
                  </w:divBdr>
                </w:div>
                <w:div w:id="19943099">
                  <w:marLeft w:val="480"/>
                  <w:marRight w:val="0"/>
                  <w:marTop w:val="0"/>
                  <w:marBottom w:val="0"/>
                  <w:divBdr>
                    <w:top w:val="none" w:sz="0" w:space="0" w:color="auto"/>
                    <w:left w:val="none" w:sz="0" w:space="0" w:color="auto"/>
                    <w:bottom w:val="none" w:sz="0" w:space="0" w:color="auto"/>
                    <w:right w:val="none" w:sz="0" w:space="0" w:color="auto"/>
                  </w:divBdr>
                </w:div>
                <w:div w:id="1318147508">
                  <w:marLeft w:val="480"/>
                  <w:marRight w:val="0"/>
                  <w:marTop w:val="0"/>
                  <w:marBottom w:val="0"/>
                  <w:divBdr>
                    <w:top w:val="none" w:sz="0" w:space="0" w:color="auto"/>
                    <w:left w:val="none" w:sz="0" w:space="0" w:color="auto"/>
                    <w:bottom w:val="none" w:sz="0" w:space="0" w:color="auto"/>
                    <w:right w:val="none" w:sz="0" w:space="0" w:color="auto"/>
                  </w:divBdr>
                </w:div>
                <w:div w:id="1078021443">
                  <w:marLeft w:val="480"/>
                  <w:marRight w:val="0"/>
                  <w:marTop w:val="0"/>
                  <w:marBottom w:val="0"/>
                  <w:divBdr>
                    <w:top w:val="none" w:sz="0" w:space="0" w:color="auto"/>
                    <w:left w:val="none" w:sz="0" w:space="0" w:color="auto"/>
                    <w:bottom w:val="none" w:sz="0" w:space="0" w:color="auto"/>
                    <w:right w:val="none" w:sz="0" w:space="0" w:color="auto"/>
                  </w:divBdr>
                </w:div>
                <w:div w:id="1663317147">
                  <w:marLeft w:val="480"/>
                  <w:marRight w:val="0"/>
                  <w:marTop w:val="0"/>
                  <w:marBottom w:val="0"/>
                  <w:divBdr>
                    <w:top w:val="none" w:sz="0" w:space="0" w:color="auto"/>
                    <w:left w:val="none" w:sz="0" w:space="0" w:color="auto"/>
                    <w:bottom w:val="none" w:sz="0" w:space="0" w:color="auto"/>
                    <w:right w:val="none" w:sz="0" w:space="0" w:color="auto"/>
                  </w:divBdr>
                </w:div>
                <w:div w:id="1840732928">
                  <w:marLeft w:val="480"/>
                  <w:marRight w:val="0"/>
                  <w:marTop w:val="0"/>
                  <w:marBottom w:val="0"/>
                  <w:divBdr>
                    <w:top w:val="none" w:sz="0" w:space="0" w:color="auto"/>
                    <w:left w:val="none" w:sz="0" w:space="0" w:color="auto"/>
                    <w:bottom w:val="none" w:sz="0" w:space="0" w:color="auto"/>
                    <w:right w:val="none" w:sz="0" w:space="0" w:color="auto"/>
                  </w:divBdr>
                </w:div>
                <w:div w:id="677729985">
                  <w:marLeft w:val="480"/>
                  <w:marRight w:val="0"/>
                  <w:marTop w:val="0"/>
                  <w:marBottom w:val="0"/>
                  <w:divBdr>
                    <w:top w:val="none" w:sz="0" w:space="0" w:color="auto"/>
                    <w:left w:val="none" w:sz="0" w:space="0" w:color="auto"/>
                    <w:bottom w:val="none" w:sz="0" w:space="0" w:color="auto"/>
                    <w:right w:val="none" w:sz="0" w:space="0" w:color="auto"/>
                  </w:divBdr>
                </w:div>
                <w:div w:id="148256694">
                  <w:marLeft w:val="480"/>
                  <w:marRight w:val="0"/>
                  <w:marTop w:val="0"/>
                  <w:marBottom w:val="0"/>
                  <w:divBdr>
                    <w:top w:val="none" w:sz="0" w:space="0" w:color="auto"/>
                    <w:left w:val="none" w:sz="0" w:space="0" w:color="auto"/>
                    <w:bottom w:val="none" w:sz="0" w:space="0" w:color="auto"/>
                    <w:right w:val="none" w:sz="0" w:space="0" w:color="auto"/>
                  </w:divBdr>
                </w:div>
                <w:div w:id="1031955158">
                  <w:marLeft w:val="480"/>
                  <w:marRight w:val="0"/>
                  <w:marTop w:val="0"/>
                  <w:marBottom w:val="0"/>
                  <w:divBdr>
                    <w:top w:val="none" w:sz="0" w:space="0" w:color="auto"/>
                    <w:left w:val="none" w:sz="0" w:space="0" w:color="auto"/>
                    <w:bottom w:val="none" w:sz="0" w:space="0" w:color="auto"/>
                    <w:right w:val="none" w:sz="0" w:space="0" w:color="auto"/>
                  </w:divBdr>
                </w:div>
                <w:div w:id="1413090774">
                  <w:marLeft w:val="480"/>
                  <w:marRight w:val="0"/>
                  <w:marTop w:val="0"/>
                  <w:marBottom w:val="0"/>
                  <w:divBdr>
                    <w:top w:val="none" w:sz="0" w:space="0" w:color="auto"/>
                    <w:left w:val="none" w:sz="0" w:space="0" w:color="auto"/>
                    <w:bottom w:val="none" w:sz="0" w:space="0" w:color="auto"/>
                    <w:right w:val="none" w:sz="0" w:space="0" w:color="auto"/>
                  </w:divBdr>
                </w:div>
                <w:div w:id="1315178855">
                  <w:marLeft w:val="480"/>
                  <w:marRight w:val="0"/>
                  <w:marTop w:val="0"/>
                  <w:marBottom w:val="0"/>
                  <w:divBdr>
                    <w:top w:val="none" w:sz="0" w:space="0" w:color="auto"/>
                    <w:left w:val="none" w:sz="0" w:space="0" w:color="auto"/>
                    <w:bottom w:val="none" w:sz="0" w:space="0" w:color="auto"/>
                    <w:right w:val="none" w:sz="0" w:space="0" w:color="auto"/>
                  </w:divBdr>
                </w:div>
                <w:div w:id="2110152090">
                  <w:marLeft w:val="480"/>
                  <w:marRight w:val="0"/>
                  <w:marTop w:val="0"/>
                  <w:marBottom w:val="0"/>
                  <w:divBdr>
                    <w:top w:val="none" w:sz="0" w:space="0" w:color="auto"/>
                    <w:left w:val="none" w:sz="0" w:space="0" w:color="auto"/>
                    <w:bottom w:val="none" w:sz="0" w:space="0" w:color="auto"/>
                    <w:right w:val="none" w:sz="0" w:space="0" w:color="auto"/>
                  </w:divBdr>
                </w:div>
                <w:div w:id="216168066">
                  <w:marLeft w:val="480"/>
                  <w:marRight w:val="0"/>
                  <w:marTop w:val="0"/>
                  <w:marBottom w:val="0"/>
                  <w:divBdr>
                    <w:top w:val="none" w:sz="0" w:space="0" w:color="auto"/>
                    <w:left w:val="none" w:sz="0" w:space="0" w:color="auto"/>
                    <w:bottom w:val="none" w:sz="0" w:space="0" w:color="auto"/>
                    <w:right w:val="none" w:sz="0" w:space="0" w:color="auto"/>
                  </w:divBdr>
                </w:div>
                <w:div w:id="1307051881">
                  <w:marLeft w:val="480"/>
                  <w:marRight w:val="0"/>
                  <w:marTop w:val="0"/>
                  <w:marBottom w:val="0"/>
                  <w:divBdr>
                    <w:top w:val="none" w:sz="0" w:space="0" w:color="auto"/>
                    <w:left w:val="none" w:sz="0" w:space="0" w:color="auto"/>
                    <w:bottom w:val="none" w:sz="0" w:space="0" w:color="auto"/>
                    <w:right w:val="none" w:sz="0" w:space="0" w:color="auto"/>
                  </w:divBdr>
                </w:div>
                <w:div w:id="1836455166">
                  <w:marLeft w:val="480"/>
                  <w:marRight w:val="0"/>
                  <w:marTop w:val="0"/>
                  <w:marBottom w:val="0"/>
                  <w:divBdr>
                    <w:top w:val="none" w:sz="0" w:space="0" w:color="auto"/>
                    <w:left w:val="none" w:sz="0" w:space="0" w:color="auto"/>
                    <w:bottom w:val="none" w:sz="0" w:space="0" w:color="auto"/>
                    <w:right w:val="none" w:sz="0" w:space="0" w:color="auto"/>
                  </w:divBdr>
                </w:div>
                <w:div w:id="527452164">
                  <w:marLeft w:val="480"/>
                  <w:marRight w:val="0"/>
                  <w:marTop w:val="0"/>
                  <w:marBottom w:val="0"/>
                  <w:divBdr>
                    <w:top w:val="none" w:sz="0" w:space="0" w:color="auto"/>
                    <w:left w:val="none" w:sz="0" w:space="0" w:color="auto"/>
                    <w:bottom w:val="none" w:sz="0" w:space="0" w:color="auto"/>
                    <w:right w:val="none" w:sz="0" w:space="0" w:color="auto"/>
                  </w:divBdr>
                </w:div>
                <w:div w:id="1724133500">
                  <w:marLeft w:val="480"/>
                  <w:marRight w:val="0"/>
                  <w:marTop w:val="0"/>
                  <w:marBottom w:val="0"/>
                  <w:divBdr>
                    <w:top w:val="none" w:sz="0" w:space="0" w:color="auto"/>
                    <w:left w:val="none" w:sz="0" w:space="0" w:color="auto"/>
                    <w:bottom w:val="none" w:sz="0" w:space="0" w:color="auto"/>
                    <w:right w:val="none" w:sz="0" w:space="0" w:color="auto"/>
                  </w:divBdr>
                </w:div>
                <w:div w:id="1425031099">
                  <w:marLeft w:val="480"/>
                  <w:marRight w:val="0"/>
                  <w:marTop w:val="0"/>
                  <w:marBottom w:val="0"/>
                  <w:divBdr>
                    <w:top w:val="none" w:sz="0" w:space="0" w:color="auto"/>
                    <w:left w:val="none" w:sz="0" w:space="0" w:color="auto"/>
                    <w:bottom w:val="none" w:sz="0" w:space="0" w:color="auto"/>
                    <w:right w:val="none" w:sz="0" w:space="0" w:color="auto"/>
                  </w:divBdr>
                </w:div>
                <w:div w:id="911737791">
                  <w:marLeft w:val="480"/>
                  <w:marRight w:val="0"/>
                  <w:marTop w:val="0"/>
                  <w:marBottom w:val="0"/>
                  <w:divBdr>
                    <w:top w:val="none" w:sz="0" w:space="0" w:color="auto"/>
                    <w:left w:val="none" w:sz="0" w:space="0" w:color="auto"/>
                    <w:bottom w:val="none" w:sz="0" w:space="0" w:color="auto"/>
                    <w:right w:val="none" w:sz="0" w:space="0" w:color="auto"/>
                  </w:divBdr>
                </w:div>
                <w:div w:id="884951299">
                  <w:marLeft w:val="480"/>
                  <w:marRight w:val="0"/>
                  <w:marTop w:val="0"/>
                  <w:marBottom w:val="0"/>
                  <w:divBdr>
                    <w:top w:val="none" w:sz="0" w:space="0" w:color="auto"/>
                    <w:left w:val="none" w:sz="0" w:space="0" w:color="auto"/>
                    <w:bottom w:val="none" w:sz="0" w:space="0" w:color="auto"/>
                    <w:right w:val="none" w:sz="0" w:space="0" w:color="auto"/>
                  </w:divBdr>
                </w:div>
                <w:div w:id="761803343">
                  <w:marLeft w:val="480"/>
                  <w:marRight w:val="0"/>
                  <w:marTop w:val="0"/>
                  <w:marBottom w:val="0"/>
                  <w:divBdr>
                    <w:top w:val="none" w:sz="0" w:space="0" w:color="auto"/>
                    <w:left w:val="none" w:sz="0" w:space="0" w:color="auto"/>
                    <w:bottom w:val="none" w:sz="0" w:space="0" w:color="auto"/>
                    <w:right w:val="none" w:sz="0" w:space="0" w:color="auto"/>
                  </w:divBdr>
                </w:div>
                <w:div w:id="885406742">
                  <w:marLeft w:val="480"/>
                  <w:marRight w:val="0"/>
                  <w:marTop w:val="0"/>
                  <w:marBottom w:val="0"/>
                  <w:divBdr>
                    <w:top w:val="none" w:sz="0" w:space="0" w:color="auto"/>
                    <w:left w:val="none" w:sz="0" w:space="0" w:color="auto"/>
                    <w:bottom w:val="none" w:sz="0" w:space="0" w:color="auto"/>
                    <w:right w:val="none" w:sz="0" w:space="0" w:color="auto"/>
                  </w:divBdr>
                </w:div>
                <w:div w:id="1093941799">
                  <w:marLeft w:val="480"/>
                  <w:marRight w:val="0"/>
                  <w:marTop w:val="0"/>
                  <w:marBottom w:val="0"/>
                  <w:divBdr>
                    <w:top w:val="none" w:sz="0" w:space="0" w:color="auto"/>
                    <w:left w:val="none" w:sz="0" w:space="0" w:color="auto"/>
                    <w:bottom w:val="none" w:sz="0" w:space="0" w:color="auto"/>
                    <w:right w:val="none" w:sz="0" w:space="0" w:color="auto"/>
                  </w:divBdr>
                </w:div>
                <w:div w:id="1091774597">
                  <w:marLeft w:val="480"/>
                  <w:marRight w:val="0"/>
                  <w:marTop w:val="0"/>
                  <w:marBottom w:val="0"/>
                  <w:divBdr>
                    <w:top w:val="none" w:sz="0" w:space="0" w:color="auto"/>
                    <w:left w:val="none" w:sz="0" w:space="0" w:color="auto"/>
                    <w:bottom w:val="none" w:sz="0" w:space="0" w:color="auto"/>
                    <w:right w:val="none" w:sz="0" w:space="0" w:color="auto"/>
                  </w:divBdr>
                </w:div>
                <w:div w:id="766267093">
                  <w:marLeft w:val="480"/>
                  <w:marRight w:val="0"/>
                  <w:marTop w:val="0"/>
                  <w:marBottom w:val="0"/>
                  <w:divBdr>
                    <w:top w:val="none" w:sz="0" w:space="0" w:color="auto"/>
                    <w:left w:val="none" w:sz="0" w:space="0" w:color="auto"/>
                    <w:bottom w:val="none" w:sz="0" w:space="0" w:color="auto"/>
                    <w:right w:val="none" w:sz="0" w:space="0" w:color="auto"/>
                  </w:divBdr>
                </w:div>
                <w:div w:id="1931886779">
                  <w:marLeft w:val="480"/>
                  <w:marRight w:val="0"/>
                  <w:marTop w:val="0"/>
                  <w:marBottom w:val="0"/>
                  <w:divBdr>
                    <w:top w:val="none" w:sz="0" w:space="0" w:color="auto"/>
                    <w:left w:val="none" w:sz="0" w:space="0" w:color="auto"/>
                    <w:bottom w:val="none" w:sz="0" w:space="0" w:color="auto"/>
                    <w:right w:val="none" w:sz="0" w:space="0" w:color="auto"/>
                  </w:divBdr>
                </w:div>
                <w:div w:id="420375107">
                  <w:marLeft w:val="480"/>
                  <w:marRight w:val="0"/>
                  <w:marTop w:val="0"/>
                  <w:marBottom w:val="0"/>
                  <w:divBdr>
                    <w:top w:val="none" w:sz="0" w:space="0" w:color="auto"/>
                    <w:left w:val="none" w:sz="0" w:space="0" w:color="auto"/>
                    <w:bottom w:val="none" w:sz="0" w:space="0" w:color="auto"/>
                    <w:right w:val="none" w:sz="0" w:space="0" w:color="auto"/>
                  </w:divBdr>
                </w:div>
                <w:div w:id="1011570631">
                  <w:marLeft w:val="480"/>
                  <w:marRight w:val="0"/>
                  <w:marTop w:val="0"/>
                  <w:marBottom w:val="0"/>
                  <w:divBdr>
                    <w:top w:val="none" w:sz="0" w:space="0" w:color="auto"/>
                    <w:left w:val="none" w:sz="0" w:space="0" w:color="auto"/>
                    <w:bottom w:val="none" w:sz="0" w:space="0" w:color="auto"/>
                    <w:right w:val="none" w:sz="0" w:space="0" w:color="auto"/>
                  </w:divBdr>
                </w:div>
                <w:div w:id="1020011370">
                  <w:marLeft w:val="480"/>
                  <w:marRight w:val="0"/>
                  <w:marTop w:val="0"/>
                  <w:marBottom w:val="0"/>
                  <w:divBdr>
                    <w:top w:val="none" w:sz="0" w:space="0" w:color="auto"/>
                    <w:left w:val="none" w:sz="0" w:space="0" w:color="auto"/>
                    <w:bottom w:val="none" w:sz="0" w:space="0" w:color="auto"/>
                    <w:right w:val="none" w:sz="0" w:space="0" w:color="auto"/>
                  </w:divBdr>
                </w:div>
                <w:div w:id="1395926918">
                  <w:marLeft w:val="480"/>
                  <w:marRight w:val="0"/>
                  <w:marTop w:val="0"/>
                  <w:marBottom w:val="0"/>
                  <w:divBdr>
                    <w:top w:val="none" w:sz="0" w:space="0" w:color="auto"/>
                    <w:left w:val="none" w:sz="0" w:space="0" w:color="auto"/>
                    <w:bottom w:val="none" w:sz="0" w:space="0" w:color="auto"/>
                    <w:right w:val="none" w:sz="0" w:space="0" w:color="auto"/>
                  </w:divBdr>
                </w:div>
                <w:div w:id="110444393">
                  <w:marLeft w:val="480"/>
                  <w:marRight w:val="0"/>
                  <w:marTop w:val="0"/>
                  <w:marBottom w:val="0"/>
                  <w:divBdr>
                    <w:top w:val="none" w:sz="0" w:space="0" w:color="auto"/>
                    <w:left w:val="none" w:sz="0" w:space="0" w:color="auto"/>
                    <w:bottom w:val="none" w:sz="0" w:space="0" w:color="auto"/>
                    <w:right w:val="none" w:sz="0" w:space="0" w:color="auto"/>
                  </w:divBdr>
                </w:div>
                <w:div w:id="202451282">
                  <w:marLeft w:val="480"/>
                  <w:marRight w:val="0"/>
                  <w:marTop w:val="0"/>
                  <w:marBottom w:val="0"/>
                  <w:divBdr>
                    <w:top w:val="none" w:sz="0" w:space="0" w:color="auto"/>
                    <w:left w:val="none" w:sz="0" w:space="0" w:color="auto"/>
                    <w:bottom w:val="none" w:sz="0" w:space="0" w:color="auto"/>
                    <w:right w:val="none" w:sz="0" w:space="0" w:color="auto"/>
                  </w:divBdr>
                </w:div>
                <w:div w:id="2059626340">
                  <w:marLeft w:val="480"/>
                  <w:marRight w:val="0"/>
                  <w:marTop w:val="0"/>
                  <w:marBottom w:val="0"/>
                  <w:divBdr>
                    <w:top w:val="none" w:sz="0" w:space="0" w:color="auto"/>
                    <w:left w:val="none" w:sz="0" w:space="0" w:color="auto"/>
                    <w:bottom w:val="none" w:sz="0" w:space="0" w:color="auto"/>
                    <w:right w:val="none" w:sz="0" w:space="0" w:color="auto"/>
                  </w:divBdr>
                </w:div>
                <w:div w:id="1432891106">
                  <w:marLeft w:val="480"/>
                  <w:marRight w:val="0"/>
                  <w:marTop w:val="0"/>
                  <w:marBottom w:val="0"/>
                  <w:divBdr>
                    <w:top w:val="none" w:sz="0" w:space="0" w:color="auto"/>
                    <w:left w:val="none" w:sz="0" w:space="0" w:color="auto"/>
                    <w:bottom w:val="none" w:sz="0" w:space="0" w:color="auto"/>
                    <w:right w:val="none" w:sz="0" w:space="0" w:color="auto"/>
                  </w:divBdr>
                </w:div>
                <w:div w:id="618798126">
                  <w:marLeft w:val="480"/>
                  <w:marRight w:val="0"/>
                  <w:marTop w:val="0"/>
                  <w:marBottom w:val="0"/>
                  <w:divBdr>
                    <w:top w:val="none" w:sz="0" w:space="0" w:color="auto"/>
                    <w:left w:val="none" w:sz="0" w:space="0" w:color="auto"/>
                    <w:bottom w:val="none" w:sz="0" w:space="0" w:color="auto"/>
                    <w:right w:val="none" w:sz="0" w:space="0" w:color="auto"/>
                  </w:divBdr>
                </w:div>
                <w:div w:id="1478718903">
                  <w:marLeft w:val="480"/>
                  <w:marRight w:val="0"/>
                  <w:marTop w:val="0"/>
                  <w:marBottom w:val="0"/>
                  <w:divBdr>
                    <w:top w:val="none" w:sz="0" w:space="0" w:color="auto"/>
                    <w:left w:val="none" w:sz="0" w:space="0" w:color="auto"/>
                    <w:bottom w:val="none" w:sz="0" w:space="0" w:color="auto"/>
                    <w:right w:val="none" w:sz="0" w:space="0" w:color="auto"/>
                  </w:divBdr>
                </w:div>
                <w:div w:id="416096838">
                  <w:marLeft w:val="480"/>
                  <w:marRight w:val="0"/>
                  <w:marTop w:val="0"/>
                  <w:marBottom w:val="0"/>
                  <w:divBdr>
                    <w:top w:val="none" w:sz="0" w:space="0" w:color="auto"/>
                    <w:left w:val="none" w:sz="0" w:space="0" w:color="auto"/>
                    <w:bottom w:val="none" w:sz="0" w:space="0" w:color="auto"/>
                    <w:right w:val="none" w:sz="0" w:space="0" w:color="auto"/>
                  </w:divBdr>
                </w:div>
                <w:div w:id="830949283">
                  <w:marLeft w:val="480"/>
                  <w:marRight w:val="0"/>
                  <w:marTop w:val="0"/>
                  <w:marBottom w:val="0"/>
                  <w:divBdr>
                    <w:top w:val="none" w:sz="0" w:space="0" w:color="auto"/>
                    <w:left w:val="none" w:sz="0" w:space="0" w:color="auto"/>
                    <w:bottom w:val="none" w:sz="0" w:space="0" w:color="auto"/>
                    <w:right w:val="none" w:sz="0" w:space="0" w:color="auto"/>
                  </w:divBdr>
                </w:div>
                <w:div w:id="898780860">
                  <w:marLeft w:val="480"/>
                  <w:marRight w:val="0"/>
                  <w:marTop w:val="0"/>
                  <w:marBottom w:val="0"/>
                  <w:divBdr>
                    <w:top w:val="none" w:sz="0" w:space="0" w:color="auto"/>
                    <w:left w:val="none" w:sz="0" w:space="0" w:color="auto"/>
                    <w:bottom w:val="none" w:sz="0" w:space="0" w:color="auto"/>
                    <w:right w:val="none" w:sz="0" w:space="0" w:color="auto"/>
                  </w:divBdr>
                </w:div>
                <w:div w:id="984427749">
                  <w:marLeft w:val="480"/>
                  <w:marRight w:val="0"/>
                  <w:marTop w:val="0"/>
                  <w:marBottom w:val="0"/>
                  <w:divBdr>
                    <w:top w:val="none" w:sz="0" w:space="0" w:color="auto"/>
                    <w:left w:val="none" w:sz="0" w:space="0" w:color="auto"/>
                    <w:bottom w:val="none" w:sz="0" w:space="0" w:color="auto"/>
                    <w:right w:val="none" w:sz="0" w:space="0" w:color="auto"/>
                  </w:divBdr>
                </w:div>
                <w:div w:id="1992248897">
                  <w:marLeft w:val="480"/>
                  <w:marRight w:val="0"/>
                  <w:marTop w:val="0"/>
                  <w:marBottom w:val="0"/>
                  <w:divBdr>
                    <w:top w:val="none" w:sz="0" w:space="0" w:color="auto"/>
                    <w:left w:val="none" w:sz="0" w:space="0" w:color="auto"/>
                    <w:bottom w:val="none" w:sz="0" w:space="0" w:color="auto"/>
                    <w:right w:val="none" w:sz="0" w:space="0" w:color="auto"/>
                  </w:divBdr>
                </w:div>
                <w:div w:id="1158962531">
                  <w:marLeft w:val="480"/>
                  <w:marRight w:val="0"/>
                  <w:marTop w:val="0"/>
                  <w:marBottom w:val="0"/>
                  <w:divBdr>
                    <w:top w:val="none" w:sz="0" w:space="0" w:color="auto"/>
                    <w:left w:val="none" w:sz="0" w:space="0" w:color="auto"/>
                    <w:bottom w:val="none" w:sz="0" w:space="0" w:color="auto"/>
                    <w:right w:val="none" w:sz="0" w:space="0" w:color="auto"/>
                  </w:divBdr>
                </w:div>
                <w:div w:id="1743485543">
                  <w:marLeft w:val="480"/>
                  <w:marRight w:val="0"/>
                  <w:marTop w:val="0"/>
                  <w:marBottom w:val="0"/>
                  <w:divBdr>
                    <w:top w:val="none" w:sz="0" w:space="0" w:color="auto"/>
                    <w:left w:val="none" w:sz="0" w:space="0" w:color="auto"/>
                    <w:bottom w:val="none" w:sz="0" w:space="0" w:color="auto"/>
                    <w:right w:val="none" w:sz="0" w:space="0" w:color="auto"/>
                  </w:divBdr>
                </w:div>
                <w:div w:id="253251969">
                  <w:marLeft w:val="480"/>
                  <w:marRight w:val="0"/>
                  <w:marTop w:val="0"/>
                  <w:marBottom w:val="0"/>
                  <w:divBdr>
                    <w:top w:val="none" w:sz="0" w:space="0" w:color="auto"/>
                    <w:left w:val="none" w:sz="0" w:space="0" w:color="auto"/>
                    <w:bottom w:val="none" w:sz="0" w:space="0" w:color="auto"/>
                    <w:right w:val="none" w:sz="0" w:space="0" w:color="auto"/>
                  </w:divBdr>
                </w:div>
                <w:div w:id="749622470">
                  <w:marLeft w:val="480"/>
                  <w:marRight w:val="0"/>
                  <w:marTop w:val="0"/>
                  <w:marBottom w:val="0"/>
                  <w:divBdr>
                    <w:top w:val="none" w:sz="0" w:space="0" w:color="auto"/>
                    <w:left w:val="none" w:sz="0" w:space="0" w:color="auto"/>
                    <w:bottom w:val="none" w:sz="0" w:space="0" w:color="auto"/>
                    <w:right w:val="none" w:sz="0" w:space="0" w:color="auto"/>
                  </w:divBdr>
                </w:div>
                <w:div w:id="494956635">
                  <w:marLeft w:val="480"/>
                  <w:marRight w:val="0"/>
                  <w:marTop w:val="0"/>
                  <w:marBottom w:val="0"/>
                  <w:divBdr>
                    <w:top w:val="none" w:sz="0" w:space="0" w:color="auto"/>
                    <w:left w:val="none" w:sz="0" w:space="0" w:color="auto"/>
                    <w:bottom w:val="none" w:sz="0" w:space="0" w:color="auto"/>
                    <w:right w:val="none" w:sz="0" w:space="0" w:color="auto"/>
                  </w:divBdr>
                </w:div>
                <w:div w:id="1030497366">
                  <w:marLeft w:val="480"/>
                  <w:marRight w:val="0"/>
                  <w:marTop w:val="0"/>
                  <w:marBottom w:val="0"/>
                  <w:divBdr>
                    <w:top w:val="none" w:sz="0" w:space="0" w:color="auto"/>
                    <w:left w:val="none" w:sz="0" w:space="0" w:color="auto"/>
                    <w:bottom w:val="none" w:sz="0" w:space="0" w:color="auto"/>
                    <w:right w:val="none" w:sz="0" w:space="0" w:color="auto"/>
                  </w:divBdr>
                </w:div>
                <w:div w:id="1604069907">
                  <w:marLeft w:val="480"/>
                  <w:marRight w:val="0"/>
                  <w:marTop w:val="0"/>
                  <w:marBottom w:val="0"/>
                  <w:divBdr>
                    <w:top w:val="none" w:sz="0" w:space="0" w:color="auto"/>
                    <w:left w:val="none" w:sz="0" w:space="0" w:color="auto"/>
                    <w:bottom w:val="none" w:sz="0" w:space="0" w:color="auto"/>
                    <w:right w:val="none" w:sz="0" w:space="0" w:color="auto"/>
                  </w:divBdr>
                </w:div>
                <w:div w:id="1061489162">
                  <w:marLeft w:val="480"/>
                  <w:marRight w:val="0"/>
                  <w:marTop w:val="0"/>
                  <w:marBottom w:val="0"/>
                  <w:divBdr>
                    <w:top w:val="none" w:sz="0" w:space="0" w:color="auto"/>
                    <w:left w:val="none" w:sz="0" w:space="0" w:color="auto"/>
                    <w:bottom w:val="none" w:sz="0" w:space="0" w:color="auto"/>
                    <w:right w:val="none" w:sz="0" w:space="0" w:color="auto"/>
                  </w:divBdr>
                </w:div>
                <w:div w:id="1746029577">
                  <w:marLeft w:val="480"/>
                  <w:marRight w:val="0"/>
                  <w:marTop w:val="0"/>
                  <w:marBottom w:val="0"/>
                  <w:divBdr>
                    <w:top w:val="none" w:sz="0" w:space="0" w:color="auto"/>
                    <w:left w:val="none" w:sz="0" w:space="0" w:color="auto"/>
                    <w:bottom w:val="none" w:sz="0" w:space="0" w:color="auto"/>
                    <w:right w:val="none" w:sz="0" w:space="0" w:color="auto"/>
                  </w:divBdr>
                </w:div>
                <w:div w:id="791020645">
                  <w:marLeft w:val="480"/>
                  <w:marRight w:val="0"/>
                  <w:marTop w:val="0"/>
                  <w:marBottom w:val="0"/>
                  <w:divBdr>
                    <w:top w:val="none" w:sz="0" w:space="0" w:color="auto"/>
                    <w:left w:val="none" w:sz="0" w:space="0" w:color="auto"/>
                    <w:bottom w:val="none" w:sz="0" w:space="0" w:color="auto"/>
                    <w:right w:val="none" w:sz="0" w:space="0" w:color="auto"/>
                  </w:divBdr>
                </w:div>
                <w:div w:id="1028877139">
                  <w:marLeft w:val="480"/>
                  <w:marRight w:val="0"/>
                  <w:marTop w:val="0"/>
                  <w:marBottom w:val="0"/>
                  <w:divBdr>
                    <w:top w:val="none" w:sz="0" w:space="0" w:color="auto"/>
                    <w:left w:val="none" w:sz="0" w:space="0" w:color="auto"/>
                    <w:bottom w:val="none" w:sz="0" w:space="0" w:color="auto"/>
                    <w:right w:val="none" w:sz="0" w:space="0" w:color="auto"/>
                  </w:divBdr>
                </w:div>
                <w:div w:id="624042291">
                  <w:marLeft w:val="480"/>
                  <w:marRight w:val="0"/>
                  <w:marTop w:val="0"/>
                  <w:marBottom w:val="0"/>
                  <w:divBdr>
                    <w:top w:val="none" w:sz="0" w:space="0" w:color="auto"/>
                    <w:left w:val="none" w:sz="0" w:space="0" w:color="auto"/>
                    <w:bottom w:val="none" w:sz="0" w:space="0" w:color="auto"/>
                    <w:right w:val="none" w:sz="0" w:space="0" w:color="auto"/>
                  </w:divBdr>
                </w:div>
                <w:div w:id="493186230">
                  <w:marLeft w:val="480"/>
                  <w:marRight w:val="0"/>
                  <w:marTop w:val="0"/>
                  <w:marBottom w:val="0"/>
                  <w:divBdr>
                    <w:top w:val="none" w:sz="0" w:space="0" w:color="auto"/>
                    <w:left w:val="none" w:sz="0" w:space="0" w:color="auto"/>
                    <w:bottom w:val="none" w:sz="0" w:space="0" w:color="auto"/>
                    <w:right w:val="none" w:sz="0" w:space="0" w:color="auto"/>
                  </w:divBdr>
                </w:div>
                <w:div w:id="550731764">
                  <w:marLeft w:val="480"/>
                  <w:marRight w:val="0"/>
                  <w:marTop w:val="0"/>
                  <w:marBottom w:val="0"/>
                  <w:divBdr>
                    <w:top w:val="none" w:sz="0" w:space="0" w:color="auto"/>
                    <w:left w:val="none" w:sz="0" w:space="0" w:color="auto"/>
                    <w:bottom w:val="none" w:sz="0" w:space="0" w:color="auto"/>
                    <w:right w:val="none" w:sz="0" w:space="0" w:color="auto"/>
                  </w:divBdr>
                </w:div>
                <w:div w:id="276376220">
                  <w:marLeft w:val="480"/>
                  <w:marRight w:val="0"/>
                  <w:marTop w:val="0"/>
                  <w:marBottom w:val="0"/>
                  <w:divBdr>
                    <w:top w:val="none" w:sz="0" w:space="0" w:color="auto"/>
                    <w:left w:val="none" w:sz="0" w:space="0" w:color="auto"/>
                    <w:bottom w:val="none" w:sz="0" w:space="0" w:color="auto"/>
                    <w:right w:val="none" w:sz="0" w:space="0" w:color="auto"/>
                  </w:divBdr>
                </w:div>
                <w:div w:id="238054592">
                  <w:marLeft w:val="480"/>
                  <w:marRight w:val="0"/>
                  <w:marTop w:val="0"/>
                  <w:marBottom w:val="0"/>
                  <w:divBdr>
                    <w:top w:val="none" w:sz="0" w:space="0" w:color="auto"/>
                    <w:left w:val="none" w:sz="0" w:space="0" w:color="auto"/>
                    <w:bottom w:val="none" w:sz="0" w:space="0" w:color="auto"/>
                    <w:right w:val="none" w:sz="0" w:space="0" w:color="auto"/>
                  </w:divBdr>
                </w:div>
                <w:div w:id="1542085520">
                  <w:marLeft w:val="480"/>
                  <w:marRight w:val="0"/>
                  <w:marTop w:val="0"/>
                  <w:marBottom w:val="0"/>
                  <w:divBdr>
                    <w:top w:val="none" w:sz="0" w:space="0" w:color="auto"/>
                    <w:left w:val="none" w:sz="0" w:space="0" w:color="auto"/>
                    <w:bottom w:val="none" w:sz="0" w:space="0" w:color="auto"/>
                    <w:right w:val="none" w:sz="0" w:space="0" w:color="auto"/>
                  </w:divBdr>
                </w:div>
                <w:div w:id="1185095192">
                  <w:marLeft w:val="480"/>
                  <w:marRight w:val="0"/>
                  <w:marTop w:val="0"/>
                  <w:marBottom w:val="0"/>
                  <w:divBdr>
                    <w:top w:val="none" w:sz="0" w:space="0" w:color="auto"/>
                    <w:left w:val="none" w:sz="0" w:space="0" w:color="auto"/>
                    <w:bottom w:val="none" w:sz="0" w:space="0" w:color="auto"/>
                    <w:right w:val="none" w:sz="0" w:space="0" w:color="auto"/>
                  </w:divBdr>
                </w:div>
                <w:div w:id="1702975619">
                  <w:marLeft w:val="480"/>
                  <w:marRight w:val="0"/>
                  <w:marTop w:val="0"/>
                  <w:marBottom w:val="0"/>
                  <w:divBdr>
                    <w:top w:val="none" w:sz="0" w:space="0" w:color="auto"/>
                    <w:left w:val="none" w:sz="0" w:space="0" w:color="auto"/>
                    <w:bottom w:val="none" w:sz="0" w:space="0" w:color="auto"/>
                    <w:right w:val="none" w:sz="0" w:space="0" w:color="auto"/>
                  </w:divBdr>
                </w:div>
                <w:div w:id="138693305">
                  <w:marLeft w:val="480"/>
                  <w:marRight w:val="0"/>
                  <w:marTop w:val="0"/>
                  <w:marBottom w:val="0"/>
                  <w:divBdr>
                    <w:top w:val="none" w:sz="0" w:space="0" w:color="auto"/>
                    <w:left w:val="none" w:sz="0" w:space="0" w:color="auto"/>
                    <w:bottom w:val="none" w:sz="0" w:space="0" w:color="auto"/>
                    <w:right w:val="none" w:sz="0" w:space="0" w:color="auto"/>
                  </w:divBdr>
                </w:div>
                <w:div w:id="1380006785">
                  <w:marLeft w:val="480"/>
                  <w:marRight w:val="0"/>
                  <w:marTop w:val="0"/>
                  <w:marBottom w:val="0"/>
                  <w:divBdr>
                    <w:top w:val="none" w:sz="0" w:space="0" w:color="auto"/>
                    <w:left w:val="none" w:sz="0" w:space="0" w:color="auto"/>
                    <w:bottom w:val="none" w:sz="0" w:space="0" w:color="auto"/>
                    <w:right w:val="none" w:sz="0" w:space="0" w:color="auto"/>
                  </w:divBdr>
                </w:div>
                <w:div w:id="2034264914">
                  <w:marLeft w:val="480"/>
                  <w:marRight w:val="0"/>
                  <w:marTop w:val="0"/>
                  <w:marBottom w:val="0"/>
                  <w:divBdr>
                    <w:top w:val="none" w:sz="0" w:space="0" w:color="auto"/>
                    <w:left w:val="none" w:sz="0" w:space="0" w:color="auto"/>
                    <w:bottom w:val="none" w:sz="0" w:space="0" w:color="auto"/>
                    <w:right w:val="none" w:sz="0" w:space="0" w:color="auto"/>
                  </w:divBdr>
                </w:div>
                <w:div w:id="357897552">
                  <w:marLeft w:val="480"/>
                  <w:marRight w:val="0"/>
                  <w:marTop w:val="0"/>
                  <w:marBottom w:val="0"/>
                  <w:divBdr>
                    <w:top w:val="none" w:sz="0" w:space="0" w:color="auto"/>
                    <w:left w:val="none" w:sz="0" w:space="0" w:color="auto"/>
                    <w:bottom w:val="none" w:sz="0" w:space="0" w:color="auto"/>
                    <w:right w:val="none" w:sz="0" w:space="0" w:color="auto"/>
                  </w:divBdr>
                </w:div>
                <w:div w:id="703746388">
                  <w:marLeft w:val="480"/>
                  <w:marRight w:val="0"/>
                  <w:marTop w:val="0"/>
                  <w:marBottom w:val="0"/>
                  <w:divBdr>
                    <w:top w:val="none" w:sz="0" w:space="0" w:color="auto"/>
                    <w:left w:val="none" w:sz="0" w:space="0" w:color="auto"/>
                    <w:bottom w:val="none" w:sz="0" w:space="0" w:color="auto"/>
                    <w:right w:val="none" w:sz="0" w:space="0" w:color="auto"/>
                  </w:divBdr>
                </w:div>
              </w:divsChild>
            </w:div>
            <w:div w:id="325940939">
              <w:marLeft w:val="0"/>
              <w:marRight w:val="0"/>
              <w:marTop w:val="0"/>
              <w:marBottom w:val="0"/>
              <w:divBdr>
                <w:top w:val="none" w:sz="0" w:space="0" w:color="auto"/>
                <w:left w:val="none" w:sz="0" w:space="0" w:color="auto"/>
                <w:bottom w:val="none" w:sz="0" w:space="0" w:color="auto"/>
                <w:right w:val="none" w:sz="0" w:space="0" w:color="auto"/>
              </w:divBdr>
              <w:divsChild>
                <w:div w:id="304745392">
                  <w:marLeft w:val="480"/>
                  <w:marRight w:val="0"/>
                  <w:marTop w:val="0"/>
                  <w:marBottom w:val="0"/>
                  <w:divBdr>
                    <w:top w:val="none" w:sz="0" w:space="0" w:color="auto"/>
                    <w:left w:val="none" w:sz="0" w:space="0" w:color="auto"/>
                    <w:bottom w:val="none" w:sz="0" w:space="0" w:color="auto"/>
                    <w:right w:val="none" w:sz="0" w:space="0" w:color="auto"/>
                  </w:divBdr>
                </w:div>
                <w:div w:id="1957901791">
                  <w:marLeft w:val="480"/>
                  <w:marRight w:val="0"/>
                  <w:marTop w:val="0"/>
                  <w:marBottom w:val="0"/>
                  <w:divBdr>
                    <w:top w:val="none" w:sz="0" w:space="0" w:color="auto"/>
                    <w:left w:val="none" w:sz="0" w:space="0" w:color="auto"/>
                    <w:bottom w:val="none" w:sz="0" w:space="0" w:color="auto"/>
                    <w:right w:val="none" w:sz="0" w:space="0" w:color="auto"/>
                  </w:divBdr>
                </w:div>
                <w:div w:id="1016232435">
                  <w:marLeft w:val="480"/>
                  <w:marRight w:val="0"/>
                  <w:marTop w:val="0"/>
                  <w:marBottom w:val="0"/>
                  <w:divBdr>
                    <w:top w:val="none" w:sz="0" w:space="0" w:color="auto"/>
                    <w:left w:val="none" w:sz="0" w:space="0" w:color="auto"/>
                    <w:bottom w:val="none" w:sz="0" w:space="0" w:color="auto"/>
                    <w:right w:val="none" w:sz="0" w:space="0" w:color="auto"/>
                  </w:divBdr>
                </w:div>
                <w:div w:id="919406684">
                  <w:marLeft w:val="480"/>
                  <w:marRight w:val="0"/>
                  <w:marTop w:val="0"/>
                  <w:marBottom w:val="0"/>
                  <w:divBdr>
                    <w:top w:val="none" w:sz="0" w:space="0" w:color="auto"/>
                    <w:left w:val="none" w:sz="0" w:space="0" w:color="auto"/>
                    <w:bottom w:val="none" w:sz="0" w:space="0" w:color="auto"/>
                    <w:right w:val="none" w:sz="0" w:space="0" w:color="auto"/>
                  </w:divBdr>
                </w:div>
                <w:div w:id="840392613">
                  <w:marLeft w:val="480"/>
                  <w:marRight w:val="0"/>
                  <w:marTop w:val="0"/>
                  <w:marBottom w:val="0"/>
                  <w:divBdr>
                    <w:top w:val="none" w:sz="0" w:space="0" w:color="auto"/>
                    <w:left w:val="none" w:sz="0" w:space="0" w:color="auto"/>
                    <w:bottom w:val="none" w:sz="0" w:space="0" w:color="auto"/>
                    <w:right w:val="none" w:sz="0" w:space="0" w:color="auto"/>
                  </w:divBdr>
                </w:div>
                <w:div w:id="1957172379">
                  <w:marLeft w:val="480"/>
                  <w:marRight w:val="0"/>
                  <w:marTop w:val="0"/>
                  <w:marBottom w:val="0"/>
                  <w:divBdr>
                    <w:top w:val="none" w:sz="0" w:space="0" w:color="auto"/>
                    <w:left w:val="none" w:sz="0" w:space="0" w:color="auto"/>
                    <w:bottom w:val="none" w:sz="0" w:space="0" w:color="auto"/>
                    <w:right w:val="none" w:sz="0" w:space="0" w:color="auto"/>
                  </w:divBdr>
                </w:div>
                <w:div w:id="1739479595">
                  <w:marLeft w:val="480"/>
                  <w:marRight w:val="0"/>
                  <w:marTop w:val="0"/>
                  <w:marBottom w:val="0"/>
                  <w:divBdr>
                    <w:top w:val="none" w:sz="0" w:space="0" w:color="auto"/>
                    <w:left w:val="none" w:sz="0" w:space="0" w:color="auto"/>
                    <w:bottom w:val="none" w:sz="0" w:space="0" w:color="auto"/>
                    <w:right w:val="none" w:sz="0" w:space="0" w:color="auto"/>
                  </w:divBdr>
                </w:div>
                <w:div w:id="151606383">
                  <w:marLeft w:val="480"/>
                  <w:marRight w:val="0"/>
                  <w:marTop w:val="0"/>
                  <w:marBottom w:val="0"/>
                  <w:divBdr>
                    <w:top w:val="none" w:sz="0" w:space="0" w:color="auto"/>
                    <w:left w:val="none" w:sz="0" w:space="0" w:color="auto"/>
                    <w:bottom w:val="none" w:sz="0" w:space="0" w:color="auto"/>
                    <w:right w:val="none" w:sz="0" w:space="0" w:color="auto"/>
                  </w:divBdr>
                </w:div>
                <w:div w:id="638337314">
                  <w:marLeft w:val="480"/>
                  <w:marRight w:val="0"/>
                  <w:marTop w:val="0"/>
                  <w:marBottom w:val="0"/>
                  <w:divBdr>
                    <w:top w:val="none" w:sz="0" w:space="0" w:color="auto"/>
                    <w:left w:val="none" w:sz="0" w:space="0" w:color="auto"/>
                    <w:bottom w:val="none" w:sz="0" w:space="0" w:color="auto"/>
                    <w:right w:val="none" w:sz="0" w:space="0" w:color="auto"/>
                  </w:divBdr>
                </w:div>
                <w:div w:id="931207415">
                  <w:marLeft w:val="480"/>
                  <w:marRight w:val="0"/>
                  <w:marTop w:val="0"/>
                  <w:marBottom w:val="0"/>
                  <w:divBdr>
                    <w:top w:val="none" w:sz="0" w:space="0" w:color="auto"/>
                    <w:left w:val="none" w:sz="0" w:space="0" w:color="auto"/>
                    <w:bottom w:val="none" w:sz="0" w:space="0" w:color="auto"/>
                    <w:right w:val="none" w:sz="0" w:space="0" w:color="auto"/>
                  </w:divBdr>
                </w:div>
                <w:div w:id="1849249894">
                  <w:marLeft w:val="480"/>
                  <w:marRight w:val="0"/>
                  <w:marTop w:val="0"/>
                  <w:marBottom w:val="0"/>
                  <w:divBdr>
                    <w:top w:val="none" w:sz="0" w:space="0" w:color="auto"/>
                    <w:left w:val="none" w:sz="0" w:space="0" w:color="auto"/>
                    <w:bottom w:val="none" w:sz="0" w:space="0" w:color="auto"/>
                    <w:right w:val="none" w:sz="0" w:space="0" w:color="auto"/>
                  </w:divBdr>
                </w:div>
                <w:div w:id="2015957260">
                  <w:marLeft w:val="480"/>
                  <w:marRight w:val="0"/>
                  <w:marTop w:val="0"/>
                  <w:marBottom w:val="0"/>
                  <w:divBdr>
                    <w:top w:val="none" w:sz="0" w:space="0" w:color="auto"/>
                    <w:left w:val="none" w:sz="0" w:space="0" w:color="auto"/>
                    <w:bottom w:val="none" w:sz="0" w:space="0" w:color="auto"/>
                    <w:right w:val="none" w:sz="0" w:space="0" w:color="auto"/>
                  </w:divBdr>
                </w:div>
                <w:div w:id="1112817789">
                  <w:marLeft w:val="480"/>
                  <w:marRight w:val="0"/>
                  <w:marTop w:val="0"/>
                  <w:marBottom w:val="0"/>
                  <w:divBdr>
                    <w:top w:val="none" w:sz="0" w:space="0" w:color="auto"/>
                    <w:left w:val="none" w:sz="0" w:space="0" w:color="auto"/>
                    <w:bottom w:val="none" w:sz="0" w:space="0" w:color="auto"/>
                    <w:right w:val="none" w:sz="0" w:space="0" w:color="auto"/>
                  </w:divBdr>
                </w:div>
                <w:div w:id="2035691370">
                  <w:marLeft w:val="480"/>
                  <w:marRight w:val="0"/>
                  <w:marTop w:val="0"/>
                  <w:marBottom w:val="0"/>
                  <w:divBdr>
                    <w:top w:val="none" w:sz="0" w:space="0" w:color="auto"/>
                    <w:left w:val="none" w:sz="0" w:space="0" w:color="auto"/>
                    <w:bottom w:val="none" w:sz="0" w:space="0" w:color="auto"/>
                    <w:right w:val="none" w:sz="0" w:space="0" w:color="auto"/>
                  </w:divBdr>
                </w:div>
                <w:div w:id="736972906">
                  <w:marLeft w:val="480"/>
                  <w:marRight w:val="0"/>
                  <w:marTop w:val="0"/>
                  <w:marBottom w:val="0"/>
                  <w:divBdr>
                    <w:top w:val="none" w:sz="0" w:space="0" w:color="auto"/>
                    <w:left w:val="none" w:sz="0" w:space="0" w:color="auto"/>
                    <w:bottom w:val="none" w:sz="0" w:space="0" w:color="auto"/>
                    <w:right w:val="none" w:sz="0" w:space="0" w:color="auto"/>
                  </w:divBdr>
                </w:div>
                <w:div w:id="791940858">
                  <w:marLeft w:val="480"/>
                  <w:marRight w:val="0"/>
                  <w:marTop w:val="0"/>
                  <w:marBottom w:val="0"/>
                  <w:divBdr>
                    <w:top w:val="none" w:sz="0" w:space="0" w:color="auto"/>
                    <w:left w:val="none" w:sz="0" w:space="0" w:color="auto"/>
                    <w:bottom w:val="none" w:sz="0" w:space="0" w:color="auto"/>
                    <w:right w:val="none" w:sz="0" w:space="0" w:color="auto"/>
                  </w:divBdr>
                </w:div>
                <w:div w:id="81532798">
                  <w:marLeft w:val="480"/>
                  <w:marRight w:val="0"/>
                  <w:marTop w:val="0"/>
                  <w:marBottom w:val="0"/>
                  <w:divBdr>
                    <w:top w:val="none" w:sz="0" w:space="0" w:color="auto"/>
                    <w:left w:val="none" w:sz="0" w:space="0" w:color="auto"/>
                    <w:bottom w:val="none" w:sz="0" w:space="0" w:color="auto"/>
                    <w:right w:val="none" w:sz="0" w:space="0" w:color="auto"/>
                  </w:divBdr>
                </w:div>
                <w:div w:id="30149553">
                  <w:marLeft w:val="480"/>
                  <w:marRight w:val="0"/>
                  <w:marTop w:val="0"/>
                  <w:marBottom w:val="0"/>
                  <w:divBdr>
                    <w:top w:val="none" w:sz="0" w:space="0" w:color="auto"/>
                    <w:left w:val="none" w:sz="0" w:space="0" w:color="auto"/>
                    <w:bottom w:val="none" w:sz="0" w:space="0" w:color="auto"/>
                    <w:right w:val="none" w:sz="0" w:space="0" w:color="auto"/>
                  </w:divBdr>
                </w:div>
                <w:div w:id="1805193715">
                  <w:marLeft w:val="480"/>
                  <w:marRight w:val="0"/>
                  <w:marTop w:val="0"/>
                  <w:marBottom w:val="0"/>
                  <w:divBdr>
                    <w:top w:val="none" w:sz="0" w:space="0" w:color="auto"/>
                    <w:left w:val="none" w:sz="0" w:space="0" w:color="auto"/>
                    <w:bottom w:val="none" w:sz="0" w:space="0" w:color="auto"/>
                    <w:right w:val="none" w:sz="0" w:space="0" w:color="auto"/>
                  </w:divBdr>
                </w:div>
                <w:div w:id="1057631432">
                  <w:marLeft w:val="480"/>
                  <w:marRight w:val="0"/>
                  <w:marTop w:val="0"/>
                  <w:marBottom w:val="0"/>
                  <w:divBdr>
                    <w:top w:val="none" w:sz="0" w:space="0" w:color="auto"/>
                    <w:left w:val="none" w:sz="0" w:space="0" w:color="auto"/>
                    <w:bottom w:val="none" w:sz="0" w:space="0" w:color="auto"/>
                    <w:right w:val="none" w:sz="0" w:space="0" w:color="auto"/>
                  </w:divBdr>
                </w:div>
                <w:div w:id="1609198326">
                  <w:marLeft w:val="480"/>
                  <w:marRight w:val="0"/>
                  <w:marTop w:val="0"/>
                  <w:marBottom w:val="0"/>
                  <w:divBdr>
                    <w:top w:val="none" w:sz="0" w:space="0" w:color="auto"/>
                    <w:left w:val="none" w:sz="0" w:space="0" w:color="auto"/>
                    <w:bottom w:val="none" w:sz="0" w:space="0" w:color="auto"/>
                    <w:right w:val="none" w:sz="0" w:space="0" w:color="auto"/>
                  </w:divBdr>
                </w:div>
                <w:div w:id="873422538">
                  <w:marLeft w:val="480"/>
                  <w:marRight w:val="0"/>
                  <w:marTop w:val="0"/>
                  <w:marBottom w:val="0"/>
                  <w:divBdr>
                    <w:top w:val="none" w:sz="0" w:space="0" w:color="auto"/>
                    <w:left w:val="none" w:sz="0" w:space="0" w:color="auto"/>
                    <w:bottom w:val="none" w:sz="0" w:space="0" w:color="auto"/>
                    <w:right w:val="none" w:sz="0" w:space="0" w:color="auto"/>
                  </w:divBdr>
                </w:div>
                <w:div w:id="1288125007">
                  <w:marLeft w:val="480"/>
                  <w:marRight w:val="0"/>
                  <w:marTop w:val="0"/>
                  <w:marBottom w:val="0"/>
                  <w:divBdr>
                    <w:top w:val="none" w:sz="0" w:space="0" w:color="auto"/>
                    <w:left w:val="none" w:sz="0" w:space="0" w:color="auto"/>
                    <w:bottom w:val="none" w:sz="0" w:space="0" w:color="auto"/>
                    <w:right w:val="none" w:sz="0" w:space="0" w:color="auto"/>
                  </w:divBdr>
                </w:div>
                <w:div w:id="49887343">
                  <w:marLeft w:val="480"/>
                  <w:marRight w:val="0"/>
                  <w:marTop w:val="0"/>
                  <w:marBottom w:val="0"/>
                  <w:divBdr>
                    <w:top w:val="none" w:sz="0" w:space="0" w:color="auto"/>
                    <w:left w:val="none" w:sz="0" w:space="0" w:color="auto"/>
                    <w:bottom w:val="none" w:sz="0" w:space="0" w:color="auto"/>
                    <w:right w:val="none" w:sz="0" w:space="0" w:color="auto"/>
                  </w:divBdr>
                </w:div>
                <w:div w:id="2020621956">
                  <w:marLeft w:val="480"/>
                  <w:marRight w:val="0"/>
                  <w:marTop w:val="0"/>
                  <w:marBottom w:val="0"/>
                  <w:divBdr>
                    <w:top w:val="none" w:sz="0" w:space="0" w:color="auto"/>
                    <w:left w:val="none" w:sz="0" w:space="0" w:color="auto"/>
                    <w:bottom w:val="none" w:sz="0" w:space="0" w:color="auto"/>
                    <w:right w:val="none" w:sz="0" w:space="0" w:color="auto"/>
                  </w:divBdr>
                </w:div>
                <w:div w:id="54819454">
                  <w:marLeft w:val="480"/>
                  <w:marRight w:val="0"/>
                  <w:marTop w:val="0"/>
                  <w:marBottom w:val="0"/>
                  <w:divBdr>
                    <w:top w:val="none" w:sz="0" w:space="0" w:color="auto"/>
                    <w:left w:val="none" w:sz="0" w:space="0" w:color="auto"/>
                    <w:bottom w:val="none" w:sz="0" w:space="0" w:color="auto"/>
                    <w:right w:val="none" w:sz="0" w:space="0" w:color="auto"/>
                  </w:divBdr>
                </w:div>
                <w:div w:id="72893491">
                  <w:marLeft w:val="480"/>
                  <w:marRight w:val="0"/>
                  <w:marTop w:val="0"/>
                  <w:marBottom w:val="0"/>
                  <w:divBdr>
                    <w:top w:val="none" w:sz="0" w:space="0" w:color="auto"/>
                    <w:left w:val="none" w:sz="0" w:space="0" w:color="auto"/>
                    <w:bottom w:val="none" w:sz="0" w:space="0" w:color="auto"/>
                    <w:right w:val="none" w:sz="0" w:space="0" w:color="auto"/>
                  </w:divBdr>
                </w:div>
                <w:div w:id="100029276">
                  <w:marLeft w:val="480"/>
                  <w:marRight w:val="0"/>
                  <w:marTop w:val="0"/>
                  <w:marBottom w:val="0"/>
                  <w:divBdr>
                    <w:top w:val="none" w:sz="0" w:space="0" w:color="auto"/>
                    <w:left w:val="none" w:sz="0" w:space="0" w:color="auto"/>
                    <w:bottom w:val="none" w:sz="0" w:space="0" w:color="auto"/>
                    <w:right w:val="none" w:sz="0" w:space="0" w:color="auto"/>
                  </w:divBdr>
                </w:div>
                <w:div w:id="1039357250">
                  <w:marLeft w:val="480"/>
                  <w:marRight w:val="0"/>
                  <w:marTop w:val="0"/>
                  <w:marBottom w:val="0"/>
                  <w:divBdr>
                    <w:top w:val="none" w:sz="0" w:space="0" w:color="auto"/>
                    <w:left w:val="none" w:sz="0" w:space="0" w:color="auto"/>
                    <w:bottom w:val="none" w:sz="0" w:space="0" w:color="auto"/>
                    <w:right w:val="none" w:sz="0" w:space="0" w:color="auto"/>
                  </w:divBdr>
                </w:div>
                <w:div w:id="2064281989">
                  <w:marLeft w:val="480"/>
                  <w:marRight w:val="0"/>
                  <w:marTop w:val="0"/>
                  <w:marBottom w:val="0"/>
                  <w:divBdr>
                    <w:top w:val="none" w:sz="0" w:space="0" w:color="auto"/>
                    <w:left w:val="none" w:sz="0" w:space="0" w:color="auto"/>
                    <w:bottom w:val="none" w:sz="0" w:space="0" w:color="auto"/>
                    <w:right w:val="none" w:sz="0" w:space="0" w:color="auto"/>
                  </w:divBdr>
                </w:div>
                <w:div w:id="2092041153">
                  <w:marLeft w:val="480"/>
                  <w:marRight w:val="0"/>
                  <w:marTop w:val="0"/>
                  <w:marBottom w:val="0"/>
                  <w:divBdr>
                    <w:top w:val="none" w:sz="0" w:space="0" w:color="auto"/>
                    <w:left w:val="none" w:sz="0" w:space="0" w:color="auto"/>
                    <w:bottom w:val="none" w:sz="0" w:space="0" w:color="auto"/>
                    <w:right w:val="none" w:sz="0" w:space="0" w:color="auto"/>
                  </w:divBdr>
                </w:div>
                <w:div w:id="1523780567">
                  <w:marLeft w:val="480"/>
                  <w:marRight w:val="0"/>
                  <w:marTop w:val="0"/>
                  <w:marBottom w:val="0"/>
                  <w:divBdr>
                    <w:top w:val="none" w:sz="0" w:space="0" w:color="auto"/>
                    <w:left w:val="none" w:sz="0" w:space="0" w:color="auto"/>
                    <w:bottom w:val="none" w:sz="0" w:space="0" w:color="auto"/>
                    <w:right w:val="none" w:sz="0" w:space="0" w:color="auto"/>
                  </w:divBdr>
                </w:div>
                <w:div w:id="1813908153">
                  <w:marLeft w:val="480"/>
                  <w:marRight w:val="0"/>
                  <w:marTop w:val="0"/>
                  <w:marBottom w:val="0"/>
                  <w:divBdr>
                    <w:top w:val="none" w:sz="0" w:space="0" w:color="auto"/>
                    <w:left w:val="none" w:sz="0" w:space="0" w:color="auto"/>
                    <w:bottom w:val="none" w:sz="0" w:space="0" w:color="auto"/>
                    <w:right w:val="none" w:sz="0" w:space="0" w:color="auto"/>
                  </w:divBdr>
                </w:div>
                <w:div w:id="1022630382">
                  <w:marLeft w:val="480"/>
                  <w:marRight w:val="0"/>
                  <w:marTop w:val="0"/>
                  <w:marBottom w:val="0"/>
                  <w:divBdr>
                    <w:top w:val="none" w:sz="0" w:space="0" w:color="auto"/>
                    <w:left w:val="none" w:sz="0" w:space="0" w:color="auto"/>
                    <w:bottom w:val="none" w:sz="0" w:space="0" w:color="auto"/>
                    <w:right w:val="none" w:sz="0" w:space="0" w:color="auto"/>
                  </w:divBdr>
                </w:div>
                <w:div w:id="866598919">
                  <w:marLeft w:val="480"/>
                  <w:marRight w:val="0"/>
                  <w:marTop w:val="0"/>
                  <w:marBottom w:val="0"/>
                  <w:divBdr>
                    <w:top w:val="none" w:sz="0" w:space="0" w:color="auto"/>
                    <w:left w:val="none" w:sz="0" w:space="0" w:color="auto"/>
                    <w:bottom w:val="none" w:sz="0" w:space="0" w:color="auto"/>
                    <w:right w:val="none" w:sz="0" w:space="0" w:color="auto"/>
                  </w:divBdr>
                </w:div>
                <w:div w:id="447696699">
                  <w:marLeft w:val="480"/>
                  <w:marRight w:val="0"/>
                  <w:marTop w:val="0"/>
                  <w:marBottom w:val="0"/>
                  <w:divBdr>
                    <w:top w:val="none" w:sz="0" w:space="0" w:color="auto"/>
                    <w:left w:val="none" w:sz="0" w:space="0" w:color="auto"/>
                    <w:bottom w:val="none" w:sz="0" w:space="0" w:color="auto"/>
                    <w:right w:val="none" w:sz="0" w:space="0" w:color="auto"/>
                  </w:divBdr>
                </w:div>
                <w:div w:id="765809177">
                  <w:marLeft w:val="480"/>
                  <w:marRight w:val="0"/>
                  <w:marTop w:val="0"/>
                  <w:marBottom w:val="0"/>
                  <w:divBdr>
                    <w:top w:val="none" w:sz="0" w:space="0" w:color="auto"/>
                    <w:left w:val="none" w:sz="0" w:space="0" w:color="auto"/>
                    <w:bottom w:val="none" w:sz="0" w:space="0" w:color="auto"/>
                    <w:right w:val="none" w:sz="0" w:space="0" w:color="auto"/>
                  </w:divBdr>
                </w:div>
                <w:div w:id="521017611">
                  <w:marLeft w:val="480"/>
                  <w:marRight w:val="0"/>
                  <w:marTop w:val="0"/>
                  <w:marBottom w:val="0"/>
                  <w:divBdr>
                    <w:top w:val="none" w:sz="0" w:space="0" w:color="auto"/>
                    <w:left w:val="none" w:sz="0" w:space="0" w:color="auto"/>
                    <w:bottom w:val="none" w:sz="0" w:space="0" w:color="auto"/>
                    <w:right w:val="none" w:sz="0" w:space="0" w:color="auto"/>
                  </w:divBdr>
                </w:div>
                <w:div w:id="61410350">
                  <w:marLeft w:val="480"/>
                  <w:marRight w:val="0"/>
                  <w:marTop w:val="0"/>
                  <w:marBottom w:val="0"/>
                  <w:divBdr>
                    <w:top w:val="none" w:sz="0" w:space="0" w:color="auto"/>
                    <w:left w:val="none" w:sz="0" w:space="0" w:color="auto"/>
                    <w:bottom w:val="none" w:sz="0" w:space="0" w:color="auto"/>
                    <w:right w:val="none" w:sz="0" w:space="0" w:color="auto"/>
                  </w:divBdr>
                </w:div>
                <w:div w:id="1140882906">
                  <w:marLeft w:val="480"/>
                  <w:marRight w:val="0"/>
                  <w:marTop w:val="0"/>
                  <w:marBottom w:val="0"/>
                  <w:divBdr>
                    <w:top w:val="none" w:sz="0" w:space="0" w:color="auto"/>
                    <w:left w:val="none" w:sz="0" w:space="0" w:color="auto"/>
                    <w:bottom w:val="none" w:sz="0" w:space="0" w:color="auto"/>
                    <w:right w:val="none" w:sz="0" w:space="0" w:color="auto"/>
                  </w:divBdr>
                </w:div>
                <w:div w:id="1463156967">
                  <w:marLeft w:val="480"/>
                  <w:marRight w:val="0"/>
                  <w:marTop w:val="0"/>
                  <w:marBottom w:val="0"/>
                  <w:divBdr>
                    <w:top w:val="none" w:sz="0" w:space="0" w:color="auto"/>
                    <w:left w:val="none" w:sz="0" w:space="0" w:color="auto"/>
                    <w:bottom w:val="none" w:sz="0" w:space="0" w:color="auto"/>
                    <w:right w:val="none" w:sz="0" w:space="0" w:color="auto"/>
                  </w:divBdr>
                </w:div>
                <w:div w:id="1094740886">
                  <w:marLeft w:val="480"/>
                  <w:marRight w:val="0"/>
                  <w:marTop w:val="0"/>
                  <w:marBottom w:val="0"/>
                  <w:divBdr>
                    <w:top w:val="none" w:sz="0" w:space="0" w:color="auto"/>
                    <w:left w:val="none" w:sz="0" w:space="0" w:color="auto"/>
                    <w:bottom w:val="none" w:sz="0" w:space="0" w:color="auto"/>
                    <w:right w:val="none" w:sz="0" w:space="0" w:color="auto"/>
                  </w:divBdr>
                </w:div>
                <w:div w:id="678502908">
                  <w:marLeft w:val="480"/>
                  <w:marRight w:val="0"/>
                  <w:marTop w:val="0"/>
                  <w:marBottom w:val="0"/>
                  <w:divBdr>
                    <w:top w:val="none" w:sz="0" w:space="0" w:color="auto"/>
                    <w:left w:val="none" w:sz="0" w:space="0" w:color="auto"/>
                    <w:bottom w:val="none" w:sz="0" w:space="0" w:color="auto"/>
                    <w:right w:val="none" w:sz="0" w:space="0" w:color="auto"/>
                  </w:divBdr>
                </w:div>
                <w:div w:id="620454992">
                  <w:marLeft w:val="480"/>
                  <w:marRight w:val="0"/>
                  <w:marTop w:val="0"/>
                  <w:marBottom w:val="0"/>
                  <w:divBdr>
                    <w:top w:val="none" w:sz="0" w:space="0" w:color="auto"/>
                    <w:left w:val="none" w:sz="0" w:space="0" w:color="auto"/>
                    <w:bottom w:val="none" w:sz="0" w:space="0" w:color="auto"/>
                    <w:right w:val="none" w:sz="0" w:space="0" w:color="auto"/>
                  </w:divBdr>
                </w:div>
                <w:div w:id="1822454216">
                  <w:marLeft w:val="480"/>
                  <w:marRight w:val="0"/>
                  <w:marTop w:val="0"/>
                  <w:marBottom w:val="0"/>
                  <w:divBdr>
                    <w:top w:val="none" w:sz="0" w:space="0" w:color="auto"/>
                    <w:left w:val="none" w:sz="0" w:space="0" w:color="auto"/>
                    <w:bottom w:val="none" w:sz="0" w:space="0" w:color="auto"/>
                    <w:right w:val="none" w:sz="0" w:space="0" w:color="auto"/>
                  </w:divBdr>
                </w:div>
                <w:div w:id="1087920438">
                  <w:marLeft w:val="480"/>
                  <w:marRight w:val="0"/>
                  <w:marTop w:val="0"/>
                  <w:marBottom w:val="0"/>
                  <w:divBdr>
                    <w:top w:val="none" w:sz="0" w:space="0" w:color="auto"/>
                    <w:left w:val="none" w:sz="0" w:space="0" w:color="auto"/>
                    <w:bottom w:val="none" w:sz="0" w:space="0" w:color="auto"/>
                    <w:right w:val="none" w:sz="0" w:space="0" w:color="auto"/>
                  </w:divBdr>
                </w:div>
                <w:div w:id="1973441421">
                  <w:marLeft w:val="480"/>
                  <w:marRight w:val="0"/>
                  <w:marTop w:val="0"/>
                  <w:marBottom w:val="0"/>
                  <w:divBdr>
                    <w:top w:val="none" w:sz="0" w:space="0" w:color="auto"/>
                    <w:left w:val="none" w:sz="0" w:space="0" w:color="auto"/>
                    <w:bottom w:val="none" w:sz="0" w:space="0" w:color="auto"/>
                    <w:right w:val="none" w:sz="0" w:space="0" w:color="auto"/>
                  </w:divBdr>
                </w:div>
                <w:div w:id="1238057038">
                  <w:marLeft w:val="480"/>
                  <w:marRight w:val="0"/>
                  <w:marTop w:val="0"/>
                  <w:marBottom w:val="0"/>
                  <w:divBdr>
                    <w:top w:val="none" w:sz="0" w:space="0" w:color="auto"/>
                    <w:left w:val="none" w:sz="0" w:space="0" w:color="auto"/>
                    <w:bottom w:val="none" w:sz="0" w:space="0" w:color="auto"/>
                    <w:right w:val="none" w:sz="0" w:space="0" w:color="auto"/>
                  </w:divBdr>
                </w:div>
                <w:div w:id="901674725">
                  <w:marLeft w:val="480"/>
                  <w:marRight w:val="0"/>
                  <w:marTop w:val="0"/>
                  <w:marBottom w:val="0"/>
                  <w:divBdr>
                    <w:top w:val="none" w:sz="0" w:space="0" w:color="auto"/>
                    <w:left w:val="none" w:sz="0" w:space="0" w:color="auto"/>
                    <w:bottom w:val="none" w:sz="0" w:space="0" w:color="auto"/>
                    <w:right w:val="none" w:sz="0" w:space="0" w:color="auto"/>
                  </w:divBdr>
                </w:div>
                <w:div w:id="1176189585">
                  <w:marLeft w:val="480"/>
                  <w:marRight w:val="0"/>
                  <w:marTop w:val="0"/>
                  <w:marBottom w:val="0"/>
                  <w:divBdr>
                    <w:top w:val="none" w:sz="0" w:space="0" w:color="auto"/>
                    <w:left w:val="none" w:sz="0" w:space="0" w:color="auto"/>
                    <w:bottom w:val="none" w:sz="0" w:space="0" w:color="auto"/>
                    <w:right w:val="none" w:sz="0" w:space="0" w:color="auto"/>
                  </w:divBdr>
                </w:div>
                <w:div w:id="568881873">
                  <w:marLeft w:val="480"/>
                  <w:marRight w:val="0"/>
                  <w:marTop w:val="0"/>
                  <w:marBottom w:val="0"/>
                  <w:divBdr>
                    <w:top w:val="none" w:sz="0" w:space="0" w:color="auto"/>
                    <w:left w:val="none" w:sz="0" w:space="0" w:color="auto"/>
                    <w:bottom w:val="none" w:sz="0" w:space="0" w:color="auto"/>
                    <w:right w:val="none" w:sz="0" w:space="0" w:color="auto"/>
                  </w:divBdr>
                </w:div>
                <w:div w:id="1627618382">
                  <w:marLeft w:val="480"/>
                  <w:marRight w:val="0"/>
                  <w:marTop w:val="0"/>
                  <w:marBottom w:val="0"/>
                  <w:divBdr>
                    <w:top w:val="none" w:sz="0" w:space="0" w:color="auto"/>
                    <w:left w:val="none" w:sz="0" w:space="0" w:color="auto"/>
                    <w:bottom w:val="none" w:sz="0" w:space="0" w:color="auto"/>
                    <w:right w:val="none" w:sz="0" w:space="0" w:color="auto"/>
                  </w:divBdr>
                </w:div>
                <w:div w:id="1475293914">
                  <w:marLeft w:val="480"/>
                  <w:marRight w:val="0"/>
                  <w:marTop w:val="0"/>
                  <w:marBottom w:val="0"/>
                  <w:divBdr>
                    <w:top w:val="none" w:sz="0" w:space="0" w:color="auto"/>
                    <w:left w:val="none" w:sz="0" w:space="0" w:color="auto"/>
                    <w:bottom w:val="none" w:sz="0" w:space="0" w:color="auto"/>
                    <w:right w:val="none" w:sz="0" w:space="0" w:color="auto"/>
                  </w:divBdr>
                </w:div>
                <w:div w:id="1565145184">
                  <w:marLeft w:val="480"/>
                  <w:marRight w:val="0"/>
                  <w:marTop w:val="0"/>
                  <w:marBottom w:val="0"/>
                  <w:divBdr>
                    <w:top w:val="none" w:sz="0" w:space="0" w:color="auto"/>
                    <w:left w:val="none" w:sz="0" w:space="0" w:color="auto"/>
                    <w:bottom w:val="none" w:sz="0" w:space="0" w:color="auto"/>
                    <w:right w:val="none" w:sz="0" w:space="0" w:color="auto"/>
                  </w:divBdr>
                </w:div>
                <w:div w:id="1576475335">
                  <w:marLeft w:val="480"/>
                  <w:marRight w:val="0"/>
                  <w:marTop w:val="0"/>
                  <w:marBottom w:val="0"/>
                  <w:divBdr>
                    <w:top w:val="none" w:sz="0" w:space="0" w:color="auto"/>
                    <w:left w:val="none" w:sz="0" w:space="0" w:color="auto"/>
                    <w:bottom w:val="none" w:sz="0" w:space="0" w:color="auto"/>
                    <w:right w:val="none" w:sz="0" w:space="0" w:color="auto"/>
                  </w:divBdr>
                </w:div>
                <w:div w:id="779954801">
                  <w:marLeft w:val="480"/>
                  <w:marRight w:val="0"/>
                  <w:marTop w:val="0"/>
                  <w:marBottom w:val="0"/>
                  <w:divBdr>
                    <w:top w:val="none" w:sz="0" w:space="0" w:color="auto"/>
                    <w:left w:val="none" w:sz="0" w:space="0" w:color="auto"/>
                    <w:bottom w:val="none" w:sz="0" w:space="0" w:color="auto"/>
                    <w:right w:val="none" w:sz="0" w:space="0" w:color="auto"/>
                  </w:divBdr>
                </w:div>
                <w:div w:id="1267228237">
                  <w:marLeft w:val="480"/>
                  <w:marRight w:val="0"/>
                  <w:marTop w:val="0"/>
                  <w:marBottom w:val="0"/>
                  <w:divBdr>
                    <w:top w:val="none" w:sz="0" w:space="0" w:color="auto"/>
                    <w:left w:val="none" w:sz="0" w:space="0" w:color="auto"/>
                    <w:bottom w:val="none" w:sz="0" w:space="0" w:color="auto"/>
                    <w:right w:val="none" w:sz="0" w:space="0" w:color="auto"/>
                  </w:divBdr>
                </w:div>
                <w:div w:id="789973069">
                  <w:marLeft w:val="480"/>
                  <w:marRight w:val="0"/>
                  <w:marTop w:val="0"/>
                  <w:marBottom w:val="0"/>
                  <w:divBdr>
                    <w:top w:val="none" w:sz="0" w:space="0" w:color="auto"/>
                    <w:left w:val="none" w:sz="0" w:space="0" w:color="auto"/>
                    <w:bottom w:val="none" w:sz="0" w:space="0" w:color="auto"/>
                    <w:right w:val="none" w:sz="0" w:space="0" w:color="auto"/>
                  </w:divBdr>
                </w:div>
                <w:div w:id="640353998">
                  <w:marLeft w:val="480"/>
                  <w:marRight w:val="0"/>
                  <w:marTop w:val="0"/>
                  <w:marBottom w:val="0"/>
                  <w:divBdr>
                    <w:top w:val="none" w:sz="0" w:space="0" w:color="auto"/>
                    <w:left w:val="none" w:sz="0" w:space="0" w:color="auto"/>
                    <w:bottom w:val="none" w:sz="0" w:space="0" w:color="auto"/>
                    <w:right w:val="none" w:sz="0" w:space="0" w:color="auto"/>
                  </w:divBdr>
                </w:div>
                <w:div w:id="1269044227">
                  <w:marLeft w:val="480"/>
                  <w:marRight w:val="0"/>
                  <w:marTop w:val="0"/>
                  <w:marBottom w:val="0"/>
                  <w:divBdr>
                    <w:top w:val="none" w:sz="0" w:space="0" w:color="auto"/>
                    <w:left w:val="none" w:sz="0" w:space="0" w:color="auto"/>
                    <w:bottom w:val="none" w:sz="0" w:space="0" w:color="auto"/>
                    <w:right w:val="none" w:sz="0" w:space="0" w:color="auto"/>
                  </w:divBdr>
                </w:div>
                <w:div w:id="777023124">
                  <w:marLeft w:val="480"/>
                  <w:marRight w:val="0"/>
                  <w:marTop w:val="0"/>
                  <w:marBottom w:val="0"/>
                  <w:divBdr>
                    <w:top w:val="none" w:sz="0" w:space="0" w:color="auto"/>
                    <w:left w:val="none" w:sz="0" w:space="0" w:color="auto"/>
                    <w:bottom w:val="none" w:sz="0" w:space="0" w:color="auto"/>
                    <w:right w:val="none" w:sz="0" w:space="0" w:color="auto"/>
                  </w:divBdr>
                </w:div>
                <w:div w:id="36397066">
                  <w:marLeft w:val="480"/>
                  <w:marRight w:val="0"/>
                  <w:marTop w:val="0"/>
                  <w:marBottom w:val="0"/>
                  <w:divBdr>
                    <w:top w:val="none" w:sz="0" w:space="0" w:color="auto"/>
                    <w:left w:val="none" w:sz="0" w:space="0" w:color="auto"/>
                    <w:bottom w:val="none" w:sz="0" w:space="0" w:color="auto"/>
                    <w:right w:val="none" w:sz="0" w:space="0" w:color="auto"/>
                  </w:divBdr>
                </w:div>
                <w:div w:id="1327317151">
                  <w:marLeft w:val="480"/>
                  <w:marRight w:val="0"/>
                  <w:marTop w:val="0"/>
                  <w:marBottom w:val="0"/>
                  <w:divBdr>
                    <w:top w:val="none" w:sz="0" w:space="0" w:color="auto"/>
                    <w:left w:val="none" w:sz="0" w:space="0" w:color="auto"/>
                    <w:bottom w:val="none" w:sz="0" w:space="0" w:color="auto"/>
                    <w:right w:val="none" w:sz="0" w:space="0" w:color="auto"/>
                  </w:divBdr>
                </w:div>
                <w:div w:id="111485680">
                  <w:marLeft w:val="480"/>
                  <w:marRight w:val="0"/>
                  <w:marTop w:val="0"/>
                  <w:marBottom w:val="0"/>
                  <w:divBdr>
                    <w:top w:val="none" w:sz="0" w:space="0" w:color="auto"/>
                    <w:left w:val="none" w:sz="0" w:space="0" w:color="auto"/>
                    <w:bottom w:val="none" w:sz="0" w:space="0" w:color="auto"/>
                    <w:right w:val="none" w:sz="0" w:space="0" w:color="auto"/>
                  </w:divBdr>
                </w:div>
                <w:div w:id="175972800">
                  <w:marLeft w:val="480"/>
                  <w:marRight w:val="0"/>
                  <w:marTop w:val="0"/>
                  <w:marBottom w:val="0"/>
                  <w:divBdr>
                    <w:top w:val="none" w:sz="0" w:space="0" w:color="auto"/>
                    <w:left w:val="none" w:sz="0" w:space="0" w:color="auto"/>
                    <w:bottom w:val="none" w:sz="0" w:space="0" w:color="auto"/>
                    <w:right w:val="none" w:sz="0" w:space="0" w:color="auto"/>
                  </w:divBdr>
                </w:div>
                <w:div w:id="791679323">
                  <w:marLeft w:val="480"/>
                  <w:marRight w:val="0"/>
                  <w:marTop w:val="0"/>
                  <w:marBottom w:val="0"/>
                  <w:divBdr>
                    <w:top w:val="none" w:sz="0" w:space="0" w:color="auto"/>
                    <w:left w:val="none" w:sz="0" w:space="0" w:color="auto"/>
                    <w:bottom w:val="none" w:sz="0" w:space="0" w:color="auto"/>
                    <w:right w:val="none" w:sz="0" w:space="0" w:color="auto"/>
                  </w:divBdr>
                </w:div>
              </w:divsChild>
            </w:div>
            <w:div w:id="1874345019">
              <w:marLeft w:val="0"/>
              <w:marRight w:val="0"/>
              <w:marTop w:val="0"/>
              <w:marBottom w:val="0"/>
              <w:divBdr>
                <w:top w:val="none" w:sz="0" w:space="0" w:color="auto"/>
                <w:left w:val="none" w:sz="0" w:space="0" w:color="auto"/>
                <w:bottom w:val="none" w:sz="0" w:space="0" w:color="auto"/>
                <w:right w:val="none" w:sz="0" w:space="0" w:color="auto"/>
              </w:divBdr>
            </w:div>
            <w:div w:id="1441754511">
              <w:marLeft w:val="0"/>
              <w:marRight w:val="0"/>
              <w:marTop w:val="0"/>
              <w:marBottom w:val="0"/>
              <w:divBdr>
                <w:top w:val="none" w:sz="0" w:space="0" w:color="auto"/>
                <w:left w:val="none" w:sz="0" w:space="0" w:color="auto"/>
                <w:bottom w:val="none" w:sz="0" w:space="0" w:color="auto"/>
                <w:right w:val="none" w:sz="0" w:space="0" w:color="auto"/>
              </w:divBdr>
            </w:div>
            <w:div w:id="1996449156">
              <w:marLeft w:val="0"/>
              <w:marRight w:val="0"/>
              <w:marTop w:val="0"/>
              <w:marBottom w:val="0"/>
              <w:divBdr>
                <w:top w:val="none" w:sz="0" w:space="0" w:color="auto"/>
                <w:left w:val="none" w:sz="0" w:space="0" w:color="auto"/>
                <w:bottom w:val="none" w:sz="0" w:space="0" w:color="auto"/>
                <w:right w:val="none" w:sz="0" w:space="0" w:color="auto"/>
              </w:divBdr>
              <w:divsChild>
                <w:div w:id="492457955">
                  <w:marLeft w:val="480"/>
                  <w:marRight w:val="0"/>
                  <w:marTop w:val="0"/>
                  <w:marBottom w:val="0"/>
                  <w:divBdr>
                    <w:top w:val="none" w:sz="0" w:space="0" w:color="auto"/>
                    <w:left w:val="none" w:sz="0" w:space="0" w:color="auto"/>
                    <w:bottom w:val="none" w:sz="0" w:space="0" w:color="auto"/>
                    <w:right w:val="none" w:sz="0" w:space="0" w:color="auto"/>
                  </w:divBdr>
                </w:div>
                <w:div w:id="1943996071">
                  <w:marLeft w:val="480"/>
                  <w:marRight w:val="0"/>
                  <w:marTop w:val="0"/>
                  <w:marBottom w:val="0"/>
                  <w:divBdr>
                    <w:top w:val="none" w:sz="0" w:space="0" w:color="auto"/>
                    <w:left w:val="none" w:sz="0" w:space="0" w:color="auto"/>
                    <w:bottom w:val="none" w:sz="0" w:space="0" w:color="auto"/>
                    <w:right w:val="none" w:sz="0" w:space="0" w:color="auto"/>
                  </w:divBdr>
                </w:div>
                <w:div w:id="11614748">
                  <w:marLeft w:val="480"/>
                  <w:marRight w:val="0"/>
                  <w:marTop w:val="0"/>
                  <w:marBottom w:val="0"/>
                  <w:divBdr>
                    <w:top w:val="none" w:sz="0" w:space="0" w:color="auto"/>
                    <w:left w:val="none" w:sz="0" w:space="0" w:color="auto"/>
                    <w:bottom w:val="none" w:sz="0" w:space="0" w:color="auto"/>
                    <w:right w:val="none" w:sz="0" w:space="0" w:color="auto"/>
                  </w:divBdr>
                </w:div>
                <w:div w:id="876045911">
                  <w:marLeft w:val="480"/>
                  <w:marRight w:val="0"/>
                  <w:marTop w:val="0"/>
                  <w:marBottom w:val="0"/>
                  <w:divBdr>
                    <w:top w:val="none" w:sz="0" w:space="0" w:color="auto"/>
                    <w:left w:val="none" w:sz="0" w:space="0" w:color="auto"/>
                    <w:bottom w:val="none" w:sz="0" w:space="0" w:color="auto"/>
                    <w:right w:val="none" w:sz="0" w:space="0" w:color="auto"/>
                  </w:divBdr>
                </w:div>
                <w:div w:id="683096422">
                  <w:marLeft w:val="480"/>
                  <w:marRight w:val="0"/>
                  <w:marTop w:val="0"/>
                  <w:marBottom w:val="0"/>
                  <w:divBdr>
                    <w:top w:val="none" w:sz="0" w:space="0" w:color="auto"/>
                    <w:left w:val="none" w:sz="0" w:space="0" w:color="auto"/>
                    <w:bottom w:val="none" w:sz="0" w:space="0" w:color="auto"/>
                    <w:right w:val="none" w:sz="0" w:space="0" w:color="auto"/>
                  </w:divBdr>
                </w:div>
                <w:div w:id="388656079">
                  <w:marLeft w:val="480"/>
                  <w:marRight w:val="0"/>
                  <w:marTop w:val="0"/>
                  <w:marBottom w:val="0"/>
                  <w:divBdr>
                    <w:top w:val="none" w:sz="0" w:space="0" w:color="auto"/>
                    <w:left w:val="none" w:sz="0" w:space="0" w:color="auto"/>
                    <w:bottom w:val="none" w:sz="0" w:space="0" w:color="auto"/>
                    <w:right w:val="none" w:sz="0" w:space="0" w:color="auto"/>
                  </w:divBdr>
                </w:div>
                <w:div w:id="1667126689">
                  <w:marLeft w:val="480"/>
                  <w:marRight w:val="0"/>
                  <w:marTop w:val="0"/>
                  <w:marBottom w:val="0"/>
                  <w:divBdr>
                    <w:top w:val="none" w:sz="0" w:space="0" w:color="auto"/>
                    <w:left w:val="none" w:sz="0" w:space="0" w:color="auto"/>
                    <w:bottom w:val="none" w:sz="0" w:space="0" w:color="auto"/>
                    <w:right w:val="none" w:sz="0" w:space="0" w:color="auto"/>
                  </w:divBdr>
                </w:div>
                <w:div w:id="62222432">
                  <w:marLeft w:val="480"/>
                  <w:marRight w:val="0"/>
                  <w:marTop w:val="0"/>
                  <w:marBottom w:val="0"/>
                  <w:divBdr>
                    <w:top w:val="none" w:sz="0" w:space="0" w:color="auto"/>
                    <w:left w:val="none" w:sz="0" w:space="0" w:color="auto"/>
                    <w:bottom w:val="none" w:sz="0" w:space="0" w:color="auto"/>
                    <w:right w:val="none" w:sz="0" w:space="0" w:color="auto"/>
                  </w:divBdr>
                </w:div>
                <w:div w:id="104277898">
                  <w:marLeft w:val="480"/>
                  <w:marRight w:val="0"/>
                  <w:marTop w:val="0"/>
                  <w:marBottom w:val="0"/>
                  <w:divBdr>
                    <w:top w:val="none" w:sz="0" w:space="0" w:color="auto"/>
                    <w:left w:val="none" w:sz="0" w:space="0" w:color="auto"/>
                    <w:bottom w:val="none" w:sz="0" w:space="0" w:color="auto"/>
                    <w:right w:val="none" w:sz="0" w:space="0" w:color="auto"/>
                  </w:divBdr>
                </w:div>
                <w:div w:id="784926736">
                  <w:marLeft w:val="480"/>
                  <w:marRight w:val="0"/>
                  <w:marTop w:val="0"/>
                  <w:marBottom w:val="0"/>
                  <w:divBdr>
                    <w:top w:val="none" w:sz="0" w:space="0" w:color="auto"/>
                    <w:left w:val="none" w:sz="0" w:space="0" w:color="auto"/>
                    <w:bottom w:val="none" w:sz="0" w:space="0" w:color="auto"/>
                    <w:right w:val="none" w:sz="0" w:space="0" w:color="auto"/>
                  </w:divBdr>
                </w:div>
                <w:div w:id="510680585">
                  <w:marLeft w:val="480"/>
                  <w:marRight w:val="0"/>
                  <w:marTop w:val="0"/>
                  <w:marBottom w:val="0"/>
                  <w:divBdr>
                    <w:top w:val="none" w:sz="0" w:space="0" w:color="auto"/>
                    <w:left w:val="none" w:sz="0" w:space="0" w:color="auto"/>
                    <w:bottom w:val="none" w:sz="0" w:space="0" w:color="auto"/>
                    <w:right w:val="none" w:sz="0" w:space="0" w:color="auto"/>
                  </w:divBdr>
                </w:div>
                <w:div w:id="1997029718">
                  <w:marLeft w:val="480"/>
                  <w:marRight w:val="0"/>
                  <w:marTop w:val="0"/>
                  <w:marBottom w:val="0"/>
                  <w:divBdr>
                    <w:top w:val="none" w:sz="0" w:space="0" w:color="auto"/>
                    <w:left w:val="none" w:sz="0" w:space="0" w:color="auto"/>
                    <w:bottom w:val="none" w:sz="0" w:space="0" w:color="auto"/>
                    <w:right w:val="none" w:sz="0" w:space="0" w:color="auto"/>
                  </w:divBdr>
                </w:div>
                <w:div w:id="1184517414">
                  <w:marLeft w:val="480"/>
                  <w:marRight w:val="0"/>
                  <w:marTop w:val="0"/>
                  <w:marBottom w:val="0"/>
                  <w:divBdr>
                    <w:top w:val="none" w:sz="0" w:space="0" w:color="auto"/>
                    <w:left w:val="none" w:sz="0" w:space="0" w:color="auto"/>
                    <w:bottom w:val="none" w:sz="0" w:space="0" w:color="auto"/>
                    <w:right w:val="none" w:sz="0" w:space="0" w:color="auto"/>
                  </w:divBdr>
                </w:div>
                <w:div w:id="730617118">
                  <w:marLeft w:val="480"/>
                  <w:marRight w:val="0"/>
                  <w:marTop w:val="0"/>
                  <w:marBottom w:val="0"/>
                  <w:divBdr>
                    <w:top w:val="none" w:sz="0" w:space="0" w:color="auto"/>
                    <w:left w:val="none" w:sz="0" w:space="0" w:color="auto"/>
                    <w:bottom w:val="none" w:sz="0" w:space="0" w:color="auto"/>
                    <w:right w:val="none" w:sz="0" w:space="0" w:color="auto"/>
                  </w:divBdr>
                </w:div>
                <w:div w:id="2146967016">
                  <w:marLeft w:val="480"/>
                  <w:marRight w:val="0"/>
                  <w:marTop w:val="0"/>
                  <w:marBottom w:val="0"/>
                  <w:divBdr>
                    <w:top w:val="none" w:sz="0" w:space="0" w:color="auto"/>
                    <w:left w:val="none" w:sz="0" w:space="0" w:color="auto"/>
                    <w:bottom w:val="none" w:sz="0" w:space="0" w:color="auto"/>
                    <w:right w:val="none" w:sz="0" w:space="0" w:color="auto"/>
                  </w:divBdr>
                </w:div>
                <w:div w:id="944382175">
                  <w:marLeft w:val="480"/>
                  <w:marRight w:val="0"/>
                  <w:marTop w:val="0"/>
                  <w:marBottom w:val="0"/>
                  <w:divBdr>
                    <w:top w:val="none" w:sz="0" w:space="0" w:color="auto"/>
                    <w:left w:val="none" w:sz="0" w:space="0" w:color="auto"/>
                    <w:bottom w:val="none" w:sz="0" w:space="0" w:color="auto"/>
                    <w:right w:val="none" w:sz="0" w:space="0" w:color="auto"/>
                  </w:divBdr>
                </w:div>
                <w:div w:id="1181046471">
                  <w:marLeft w:val="480"/>
                  <w:marRight w:val="0"/>
                  <w:marTop w:val="0"/>
                  <w:marBottom w:val="0"/>
                  <w:divBdr>
                    <w:top w:val="none" w:sz="0" w:space="0" w:color="auto"/>
                    <w:left w:val="none" w:sz="0" w:space="0" w:color="auto"/>
                    <w:bottom w:val="none" w:sz="0" w:space="0" w:color="auto"/>
                    <w:right w:val="none" w:sz="0" w:space="0" w:color="auto"/>
                  </w:divBdr>
                </w:div>
                <w:div w:id="1398698819">
                  <w:marLeft w:val="480"/>
                  <w:marRight w:val="0"/>
                  <w:marTop w:val="0"/>
                  <w:marBottom w:val="0"/>
                  <w:divBdr>
                    <w:top w:val="none" w:sz="0" w:space="0" w:color="auto"/>
                    <w:left w:val="none" w:sz="0" w:space="0" w:color="auto"/>
                    <w:bottom w:val="none" w:sz="0" w:space="0" w:color="auto"/>
                    <w:right w:val="none" w:sz="0" w:space="0" w:color="auto"/>
                  </w:divBdr>
                </w:div>
                <w:div w:id="768231747">
                  <w:marLeft w:val="480"/>
                  <w:marRight w:val="0"/>
                  <w:marTop w:val="0"/>
                  <w:marBottom w:val="0"/>
                  <w:divBdr>
                    <w:top w:val="none" w:sz="0" w:space="0" w:color="auto"/>
                    <w:left w:val="none" w:sz="0" w:space="0" w:color="auto"/>
                    <w:bottom w:val="none" w:sz="0" w:space="0" w:color="auto"/>
                    <w:right w:val="none" w:sz="0" w:space="0" w:color="auto"/>
                  </w:divBdr>
                </w:div>
                <w:div w:id="648172867">
                  <w:marLeft w:val="480"/>
                  <w:marRight w:val="0"/>
                  <w:marTop w:val="0"/>
                  <w:marBottom w:val="0"/>
                  <w:divBdr>
                    <w:top w:val="none" w:sz="0" w:space="0" w:color="auto"/>
                    <w:left w:val="none" w:sz="0" w:space="0" w:color="auto"/>
                    <w:bottom w:val="none" w:sz="0" w:space="0" w:color="auto"/>
                    <w:right w:val="none" w:sz="0" w:space="0" w:color="auto"/>
                  </w:divBdr>
                </w:div>
                <w:div w:id="2142765680">
                  <w:marLeft w:val="480"/>
                  <w:marRight w:val="0"/>
                  <w:marTop w:val="0"/>
                  <w:marBottom w:val="0"/>
                  <w:divBdr>
                    <w:top w:val="none" w:sz="0" w:space="0" w:color="auto"/>
                    <w:left w:val="none" w:sz="0" w:space="0" w:color="auto"/>
                    <w:bottom w:val="none" w:sz="0" w:space="0" w:color="auto"/>
                    <w:right w:val="none" w:sz="0" w:space="0" w:color="auto"/>
                  </w:divBdr>
                </w:div>
                <w:div w:id="1745296581">
                  <w:marLeft w:val="480"/>
                  <w:marRight w:val="0"/>
                  <w:marTop w:val="0"/>
                  <w:marBottom w:val="0"/>
                  <w:divBdr>
                    <w:top w:val="none" w:sz="0" w:space="0" w:color="auto"/>
                    <w:left w:val="none" w:sz="0" w:space="0" w:color="auto"/>
                    <w:bottom w:val="none" w:sz="0" w:space="0" w:color="auto"/>
                    <w:right w:val="none" w:sz="0" w:space="0" w:color="auto"/>
                  </w:divBdr>
                </w:div>
                <w:div w:id="1273636230">
                  <w:marLeft w:val="480"/>
                  <w:marRight w:val="0"/>
                  <w:marTop w:val="0"/>
                  <w:marBottom w:val="0"/>
                  <w:divBdr>
                    <w:top w:val="none" w:sz="0" w:space="0" w:color="auto"/>
                    <w:left w:val="none" w:sz="0" w:space="0" w:color="auto"/>
                    <w:bottom w:val="none" w:sz="0" w:space="0" w:color="auto"/>
                    <w:right w:val="none" w:sz="0" w:space="0" w:color="auto"/>
                  </w:divBdr>
                </w:div>
                <w:div w:id="233779420">
                  <w:marLeft w:val="480"/>
                  <w:marRight w:val="0"/>
                  <w:marTop w:val="0"/>
                  <w:marBottom w:val="0"/>
                  <w:divBdr>
                    <w:top w:val="none" w:sz="0" w:space="0" w:color="auto"/>
                    <w:left w:val="none" w:sz="0" w:space="0" w:color="auto"/>
                    <w:bottom w:val="none" w:sz="0" w:space="0" w:color="auto"/>
                    <w:right w:val="none" w:sz="0" w:space="0" w:color="auto"/>
                  </w:divBdr>
                </w:div>
                <w:div w:id="566577686">
                  <w:marLeft w:val="480"/>
                  <w:marRight w:val="0"/>
                  <w:marTop w:val="0"/>
                  <w:marBottom w:val="0"/>
                  <w:divBdr>
                    <w:top w:val="none" w:sz="0" w:space="0" w:color="auto"/>
                    <w:left w:val="none" w:sz="0" w:space="0" w:color="auto"/>
                    <w:bottom w:val="none" w:sz="0" w:space="0" w:color="auto"/>
                    <w:right w:val="none" w:sz="0" w:space="0" w:color="auto"/>
                  </w:divBdr>
                </w:div>
                <w:div w:id="1674260229">
                  <w:marLeft w:val="480"/>
                  <w:marRight w:val="0"/>
                  <w:marTop w:val="0"/>
                  <w:marBottom w:val="0"/>
                  <w:divBdr>
                    <w:top w:val="none" w:sz="0" w:space="0" w:color="auto"/>
                    <w:left w:val="none" w:sz="0" w:space="0" w:color="auto"/>
                    <w:bottom w:val="none" w:sz="0" w:space="0" w:color="auto"/>
                    <w:right w:val="none" w:sz="0" w:space="0" w:color="auto"/>
                  </w:divBdr>
                </w:div>
                <w:div w:id="190998099">
                  <w:marLeft w:val="480"/>
                  <w:marRight w:val="0"/>
                  <w:marTop w:val="0"/>
                  <w:marBottom w:val="0"/>
                  <w:divBdr>
                    <w:top w:val="none" w:sz="0" w:space="0" w:color="auto"/>
                    <w:left w:val="none" w:sz="0" w:space="0" w:color="auto"/>
                    <w:bottom w:val="none" w:sz="0" w:space="0" w:color="auto"/>
                    <w:right w:val="none" w:sz="0" w:space="0" w:color="auto"/>
                  </w:divBdr>
                </w:div>
                <w:div w:id="1078090043">
                  <w:marLeft w:val="480"/>
                  <w:marRight w:val="0"/>
                  <w:marTop w:val="0"/>
                  <w:marBottom w:val="0"/>
                  <w:divBdr>
                    <w:top w:val="none" w:sz="0" w:space="0" w:color="auto"/>
                    <w:left w:val="none" w:sz="0" w:space="0" w:color="auto"/>
                    <w:bottom w:val="none" w:sz="0" w:space="0" w:color="auto"/>
                    <w:right w:val="none" w:sz="0" w:space="0" w:color="auto"/>
                  </w:divBdr>
                </w:div>
                <w:div w:id="801920781">
                  <w:marLeft w:val="480"/>
                  <w:marRight w:val="0"/>
                  <w:marTop w:val="0"/>
                  <w:marBottom w:val="0"/>
                  <w:divBdr>
                    <w:top w:val="none" w:sz="0" w:space="0" w:color="auto"/>
                    <w:left w:val="none" w:sz="0" w:space="0" w:color="auto"/>
                    <w:bottom w:val="none" w:sz="0" w:space="0" w:color="auto"/>
                    <w:right w:val="none" w:sz="0" w:space="0" w:color="auto"/>
                  </w:divBdr>
                </w:div>
                <w:div w:id="1865635456">
                  <w:marLeft w:val="480"/>
                  <w:marRight w:val="0"/>
                  <w:marTop w:val="0"/>
                  <w:marBottom w:val="0"/>
                  <w:divBdr>
                    <w:top w:val="none" w:sz="0" w:space="0" w:color="auto"/>
                    <w:left w:val="none" w:sz="0" w:space="0" w:color="auto"/>
                    <w:bottom w:val="none" w:sz="0" w:space="0" w:color="auto"/>
                    <w:right w:val="none" w:sz="0" w:space="0" w:color="auto"/>
                  </w:divBdr>
                </w:div>
                <w:div w:id="1136490611">
                  <w:marLeft w:val="480"/>
                  <w:marRight w:val="0"/>
                  <w:marTop w:val="0"/>
                  <w:marBottom w:val="0"/>
                  <w:divBdr>
                    <w:top w:val="none" w:sz="0" w:space="0" w:color="auto"/>
                    <w:left w:val="none" w:sz="0" w:space="0" w:color="auto"/>
                    <w:bottom w:val="none" w:sz="0" w:space="0" w:color="auto"/>
                    <w:right w:val="none" w:sz="0" w:space="0" w:color="auto"/>
                  </w:divBdr>
                </w:div>
                <w:div w:id="1119181931">
                  <w:marLeft w:val="480"/>
                  <w:marRight w:val="0"/>
                  <w:marTop w:val="0"/>
                  <w:marBottom w:val="0"/>
                  <w:divBdr>
                    <w:top w:val="none" w:sz="0" w:space="0" w:color="auto"/>
                    <w:left w:val="none" w:sz="0" w:space="0" w:color="auto"/>
                    <w:bottom w:val="none" w:sz="0" w:space="0" w:color="auto"/>
                    <w:right w:val="none" w:sz="0" w:space="0" w:color="auto"/>
                  </w:divBdr>
                </w:div>
                <w:div w:id="105780687">
                  <w:marLeft w:val="480"/>
                  <w:marRight w:val="0"/>
                  <w:marTop w:val="0"/>
                  <w:marBottom w:val="0"/>
                  <w:divBdr>
                    <w:top w:val="none" w:sz="0" w:space="0" w:color="auto"/>
                    <w:left w:val="none" w:sz="0" w:space="0" w:color="auto"/>
                    <w:bottom w:val="none" w:sz="0" w:space="0" w:color="auto"/>
                    <w:right w:val="none" w:sz="0" w:space="0" w:color="auto"/>
                  </w:divBdr>
                </w:div>
                <w:div w:id="1595043435">
                  <w:marLeft w:val="480"/>
                  <w:marRight w:val="0"/>
                  <w:marTop w:val="0"/>
                  <w:marBottom w:val="0"/>
                  <w:divBdr>
                    <w:top w:val="none" w:sz="0" w:space="0" w:color="auto"/>
                    <w:left w:val="none" w:sz="0" w:space="0" w:color="auto"/>
                    <w:bottom w:val="none" w:sz="0" w:space="0" w:color="auto"/>
                    <w:right w:val="none" w:sz="0" w:space="0" w:color="auto"/>
                  </w:divBdr>
                </w:div>
                <w:div w:id="1808274985">
                  <w:marLeft w:val="480"/>
                  <w:marRight w:val="0"/>
                  <w:marTop w:val="0"/>
                  <w:marBottom w:val="0"/>
                  <w:divBdr>
                    <w:top w:val="none" w:sz="0" w:space="0" w:color="auto"/>
                    <w:left w:val="none" w:sz="0" w:space="0" w:color="auto"/>
                    <w:bottom w:val="none" w:sz="0" w:space="0" w:color="auto"/>
                    <w:right w:val="none" w:sz="0" w:space="0" w:color="auto"/>
                  </w:divBdr>
                </w:div>
                <w:div w:id="59249837">
                  <w:marLeft w:val="480"/>
                  <w:marRight w:val="0"/>
                  <w:marTop w:val="0"/>
                  <w:marBottom w:val="0"/>
                  <w:divBdr>
                    <w:top w:val="none" w:sz="0" w:space="0" w:color="auto"/>
                    <w:left w:val="none" w:sz="0" w:space="0" w:color="auto"/>
                    <w:bottom w:val="none" w:sz="0" w:space="0" w:color="auto"/>
                    <w:right w:val="none" w:sz="0" w:space="0" w:color="auto"/>
                  </w:divBdr>
                </w:div>
                <w:div w:id="1219249263">
                  <w:marLeft w:val="480"/>
                  <w:marRight w:val="0"/>
                  <w:marTop w:val="0"/>
                  <w:marBottom w:val="0"/>
                  <w:divBdr>
                    <w:top w:val="none" w:sz="0" w:space="0" w:color="auto"/>
                    <w:left w:val="none" w:sz="0" w:space="0" w:color="auto"/>
                    <w:bottom w:val="none" w:sz="0" w:space="0" w:color="auto"/>
                    <w:right w:val="none" w:sz="0" w:space="0" w:color="auto"/>
                  </w:divBdr>
                </w:div>
                <w:div w:id="1107584311">
                  <w:marLeft w:val="480"/>
                  <w:marRight w:val="0"/>
                  <w:marTop w:val="0"/>
                  <w:marBottom w:val="0"/>
                  <w:divBdr>
                    <w:top w:val="none" w:sz="0" w:space="0" w:color="auto"/>
                    <w:left w:val="none" w:sz="0" w:space="0" w:color="auto"/>
                    <w:bottom w:val="none" w:sz="0" w:space="0" w:color="auto"/>
                    <w:right w:val="none" w:sz="0" w:space="0" w:color="auto"/>
                  </w:divBdr>
                </w:div>
                <w:div w:id="1654986866">
                  <w:marLeft w:val="480"/>
                  <w:marRight w:val="0"/>
                  <w:marTop w:val="0"/>
                  <w:marBottom w:val="0"/>
                  <w:divBdr>
                    <w:top w:val="none" w:sz="0" w:space="0" w:color="auto"/>
                    <w:left w:val="none" w:sz="0" w:space="0" w:color="auto"/>
                    <w:bottom w:val="none" w:sz="0" w:space="0" w:color="auto"/>
                    <w:right w:val="none" w:sz="0" w:space="0" w:color="auto"/>
                  </w:divBdr>
                </w:div>
                <w:div w:id="1991517479">
                  <w:marLeft w:val="480"/>
                  <w:marRight w:val="0"/>
                  <w:marTop w:val="0"/>
                  <w:marBottom w:val="0"/>
                  <w:divBdr>
                    <w:top w:val="none" w:sz="0" w:space="0" w:color="auto"/>
                    <w:left w:val="none" w:sz="0" w:space="0" w:color="auto"/>
                    <w:bottom w:val="none" w:sz="0" w:space="0" w:color="auto"/>
                    <w:right w:val="none" w:sz="0" w:space="0" w:color="auto"/>
                  </w:divBdr>
                </w:div>
                <w:div w:id="1619069584">
                  <w:marLeft w:val="480"/>
                  <w:marRight w:val="0"/>
                  <w:marTop w:val="0"/>
                  <w:marBottom w:val="0"/>
                  <w:divBdr>
                    <w:top w:val="none" w:sz="0" w:space="0" w:color="auto"/>
                    <w:left w:val="none" w:sz="0" w:space="0" w:color="auto"/>
                    <w:bottom w:val="none" w:sz="0" w:space="0" w:color="auto"/>
                    <w:right w:val="none" w:sz="0" w:space="0" w:color="auto"/>
                  </w:divBdr>
                </w:div>
                <w:div w:id="1006440599">
                  <w:marLeft w:val="480"/>
                  <w:marRight w:val="0"/>
                  <w:marTop w:val="0"/>
                  <w:marBottom w:val="0"/>
                  <w:divBdr>
                    <w:top w:val="none" w:sz="0" w:space="0" w:color="auto"/>
                    <w:left w:val="none" w:sz="0" w:space="0" w:color="auto"/>
                    <w:bottom w:val="none" w:sz="0" w:space="0" w:color="auto"/>
                    <w:right w:val="none" w:sz="0" w:space="0" w:color="auto"/>
                  </w:divBdr>
                </w:div>
                <w:div w:id="2000844764">
                  <w:marLeft w:val="480"/>
                  <w:marRight w:val="0"/>
                  <w:marTop w:val="0"/>
                  <w:marBottom w:val="0"/>
                  <w:divBdr>
                    <w:top w:val="none" w:sz="0" w:space="0" w:color="auto"/>
                    <w:left w:val="none" w:sz="0" w:space="0" w:color="auto"/>
                    <w:bottom w:val="none" w:sz="0" w:space="0" w:color="auto"/>
                    <w:right w:val="none" w:sz="0" w:space="0" w:color="auto"/>
                  </w:divBdr>
                </w:div>
                <w:div w:id="1673874735">
                  <w:marLeft w:val="480"/>
                  <w:marRight w:val="0"/>
                  <w:marTop w:val="0"/>
                  <w:marBottom w:val="0"/>
                  <w:divBdr>
                    <w:top w:val="none" w:sz="0" w:space="0" w:color="auto"/>
                    <w:left w:val="none" w:sz="0" w:space="0" w:color="auto"/>
                    <w:bottom w:val="none" w:sz="0" w:space="0" w:color="auto"/>
                    <w:right w:val="none" w:sz="0" w:space="0" w:color="auto"/>
                  </w:divBdr>
                </w:div>
                <w:div w:id="1366982043">
                  <w:marLeft w:val="480"/>
                  <w:marRight w:val="0"/>
                  <w:marTop w:val="0"/>
                  <w:marBottom w:val="0"/>
                  <w:divBdr>
                    <w:top w:val="none" w:sz="0" w:space="0" w:color="auto"/>
                    <w:left w:val="none" w:sz="0" w:space="0" w:color="auto"/>
                    <w:bottom w:val="none" w:sz="0" w:space="0" w:color="auto"/>
                    <w:right w:val="none" w:sz="0" w:space="0" w:color="auto"/>
                  </w:divBdr>
                </w:div>
                <w:div w:id="1987397298">
                  <w:marLeft w:val="480"/>
                  <w:marRight w:val="0"/>
                  <w:marTop w:val="0"/>
                  <w:marBottom w:val="0"/>
                  <w:divBdr>
                    <w:top w:val="none" w:sz="0" w:space="0" w:color="auto"/>
                    <w:left w:val="none" w:sz="0" w:space="0" w:color="auto"/>
                    <w:bottom w:val="none" w:sz="0" w:space="0" w:color="auto"/>
                    <w:right w:val="none" w:sz="0" w:space="0" w:color="auto"/>
                  </w:divBdr>
                </w:div>
                <w:div w:id="689448821">
                  <w:marLeft w:val="480"/>
                  <w:marRight w:val="0"/>
                  <w:marTop w:val="0"/>
                  <w:marBottom w:val="0"/>
                  <w:divBdr>
                    <w:top w:val="none" w:sz="0" w:space="0" w:color="auto"/>
                    <w:left w:val="none" w:sz="0" w:space="0" w:color="auto"/>
                    <w:bottom w:val="none" w:sz="0" w:space="0" w:color="auto"/>
                    <w:right w:val="none" w:sz="0" w:space="0" w:color="auto"/>
                  </w:divBdr>
                </w:div>
                <w:div w:id="1477068334">
                  <w:marLeft w:val="480"/>
                  <w:marRight w:val="0"/>
                  <w:marTop w:val="0"/>
                  <w:marBottom w:val="0"/>
                  <w:divBdr>
                    <w:top w:val="none" w:sz="0" w:space="0" w:color="auto"/>
                    <w:left w:val="none" w:sz="0" w:space="0" w:color="auto"/>
                    <w:bottom w:val="none" w:sz="0" w:space="0" w:color="auto"/>
                    <w:right w:val="none" w:sz="0" w:space="0" w:color="auto"/>
                  </w:divBdr>
                </w:div>
                <w:div w:id="836191357">
                  <w:marLeft w:val="480"/>
                  <w:marRight w:val="0"/>
                  <w:marTop w:val="0"/>
                  <w:marBottom w:val="0"/>
                  <w:divBdr>
                    <w:top w:val="none" w:sz="0" w:space="0" w:color="auto"/>
                    <w:left w:val="none" w:sz="0" w:space="0" w:color="auto"/>
                    <w:bottom w:val="none" w:sz="0" w:space="0" w:color="auto"/>
                    <w:right w:val="none" w:sz="0" w:space="0" w:color="auto"/>
                  </w:divBdr>
                </w:div>
                <w:div w:id="870648863">
                  <w:marLeft w:val="480"/>
                  <w:marRight w:val="0"/>
                  <w:marTop w:val="0"/>
                  <w:marBottom w:val="0"/>
                  <w:divBdr>
                    <w:top w:val="none" w:sz="0" w:space="0" w:color="auto"/>
                    <w:left w:val="none" w:sz="0" w:space="0" w:color="auto"/>
                    <w:bottom w:val="none" w:sz="0" w:space="0" w:color="auto"/>
                    <w:right w:val="none" w:sz="0" w:space="0" w:color="auto"/>
                  </w:divBdr>
                </w:div>
                <w:div w:id="281693117">
                  <w:marLeft w:val="480"/>
                  <w:marRight w:val="0"/>
                  <w:marTop w:val="0"/>
                  <w:marBottom w:val="0"/>
                  <w:divBdr>
                    <w:top w:val="none" w:sz="0" w:space="0" w:color="auto"/>
                    <w:left w:val="none" w:sz="0" w:space="0" w:color="auto"/>
                    <w:bottom w:val="none" w:sz="0" w:space="0" w:color="auto"/>
                    <w:right w:val="none" w:sz="0" w:space="0" w:color="auto"/>
                  </w:divBdr>
                </w:div>
                <w:div w:id="1644579848">
                  <w:marLeft w:val="480"/>
                  <w:marRight w:val="0"/>
                  <w:marTop w:val="0"/>
                  <w:marBottom w:val="0"/>
                  <w:divBdr>
                    <w:top w:val="none" w:sz="0" w:space="0" w:color="auto"/>
                    <w:left w:val="none" w:sz="0" w:space="0" w:color="auto"/>
                    <w:bottom w:val="none" w:sz="0" w:space="0" w:color="auto"/>
                    <w:right w:val="none" w:sz="0" w:space="0" w:color="auto"/>
                  </w:divBdr>
                </w:div>
                <w:div w:id="582032348">
                  <w:marLeft w:val="480"/>
                  <w:marRight w:val="0"/>
                  <w:marTop w:val="0"/>
                  <w:marBottom w:val="0"/>
                  <w:divBdr>
                    <w:top w:val="none" w:sz="0" w:space="0" w:color="auto"/>
                    <w:left w:val="none" w:sz="0" w:space="0" w:color="auto"/>
                    <w:bottom w:val="none" w:sz="0" w:space="0" w:color="auto"/>
                    <w:right w:val="none" w:sz="0" w:space="0" w:color="auto"/>
                  </w:divBdr>
                </w:div>
                <w:div w:id="1568151902">
                  <w:marLeft w:val="480"/>
                  <w:marRight w:val="0"/>
                  <w:marTop w:val="0"/>
                  <w:marBottom w:val="0"/>
                  <w:divBdr>
                    <w:top w:val="none" w:sz="0" w:space="0" w:color="auto"/>
                    <w:left w:val="none" w:sz="0" w:space="0" w:color="auto"/>
                    <w:bottom w:val="none" w:sz="0" w:space="0" w:color="auto"/>
                    <w:right w:val="none" w:sz="0" w:space="0" w:color="auto"/>
                  </w:divBdr>
                </w:div>
                <w:div w:id="1530290632">
                  <w:marLeft w:val="480"/>
                  <w:marRight w:val="0"/>
                  <w:marTop w:val="0"/>
                  <w:marBottom w:val="0"/>
                  <w:divBdr>
                    <w:top w:val="none" w:sz="0" w:space="0" w:color="auto"/>
                    <w:left w:val="none" w:sz="0" w:space="0" w:color="auto"/>
                    <w:bottom w:val="none" w:sz="0" w:space="0" w:color="auto"/>
                    <w:right w:val="none" w:sz="0" w:space="0" w:color="auto"/>
                  </w:divBdr>
                </w:div>
                <w:div w:id="532770055">
                  <w:marLeft w:val="480"/>
                  <w:marRight w:val="0"/>
                  <w:marTop w:val="0"/>
                  <w:marBottom w:val="0"/>
                  <w:divBdr>
                    <w:top w:val="none" w:sz="0" w:space="0" w:color="auto"/>
                    <w:left w:val="none" w:sz="0" w:space="0" w:color="auto"/>
                    <w:bottom w:val="none" w:sz="0" w:space="0" w:color="auto"/>
                    <w:right w:val="none" w:sz="0" w:space="0" w:color="auto"/>
                  </w:divBdr>
                </w:div>
                <w:div w:id="604507469">
                  <w:marLeft w:val="480"/>
                  <w:marRight w:val="0"/>
                  <w:marTop w:val="0"/>
                  <w:marBottom w:val="0"/>
                  <w:divBdr>
                    <w:top w:val="none" w:sz="0" w:space="0" w:color="auto"/>
                    <w:left w:val="none" w:sz="0" w:space="0" w:color="auto"/>
                    <w:bottom w:val="none" w:sz="0" w:space="0" w:color="auto"/>
                    <w:right w:val="none" w:sz="0" w:space="0" w:color="auto"/>
                  </w:divBdr>
                </w:div>
                <w:div w:id="1096709339">
                  <w:marLeft w:val="480"/>
                  <w:marRight w:val="0"/>
                  <w:marTop w:val="0"/>
                  <w:marBottom w:val="0"/>
                  <w:divBdr>
                    <w:top w:val="none" w:sz="0" w:space="0" w:color="auto"/>
                    <w:left w:val="none" w:sz="0" w:space="0" w:color="auto"/>
                    <w:bottom w:val="none" w:sz="0" w:space="0" w:color="auto"/>
                    <w:right w:val="none" w:sz="0" w:space="0" w:color="auto"/>
                  </w:divBdr>
                </w:div>
                <w:div w:id="758714181">
                  <w:marLeft w:val="480"/>
                  <w:marRight w:val="0"/>
                  <w:marTop w:val="0"/>
                  <w:marBottom w:val="0"/>
                  <w:divBdr>
                    <w:top w:val="none" w:sz="0" w:space="0" w:color="auto"/>
                    <w:left w:val="none" w:sz="0" w:space="0" w:color="auto"/>
                    <w:bottom w:val="none" w:sz="0" w:space="0" w:color="auto"/>
                    <w:right w:val="none" w:sz="0" w:space="0" w:color="auto"/>
                  </w:divBdr>
                </w:div>
                <w:div w:id="1538009573">
                  <w:marLeft w:val="480"/>
                  <w:marRight w:val="0"/>
                  <w:marTop w:val="0"/>
                  <w:marBottom w:val="0"/>
                  <w:divBdr>
                    <w:top w:val="none" w:sz="0" w:space="0" w:color="auto"/>
                    <w:left w:val="none" w:sz="0" w:space="0" w:color="auto"/>
                    <w:bottom w:val="none" w:sz="0" w:space="0" w:color="auto"/>
                    <w:right w:val="none" w:sz="0" w:space="0" w:color="auto"/>
                  </w:divBdr>
                </w:div>
                <w:div w:id="1504927615">
                  <w:marLeft w:val="480"/>
                  <w:marRight w:val="0"/>
                  <w:marTop w:val="0"/>
                  <w:marBottom w:val="0"/>
                  <w:divBdr>
                    <w:top w:val="none" w:sz="0" w:space="0" w:color="auto"/>
                    <w:left w:val="none" w:sz="0" w:space="0" w:color="auto"/>
                    <w:bottom w:val="none" w:sz="0" w:space="0" w:color="auto"/>
                    <w:right w:val="none" w:sz="0" w:space="0" w:color="auto"/>
                  </w:divBdr>
                </w:div>
                <w:div w:id="1293049402">
                  <w:marLeft w:val="480"/>
                  <w:marRight w:val="0"/>
                  <w:marTop w:val="0"/>
                  <w:marBottom w:val="0"/>
                  <w:divBdr>
                    <w:top w:val="none" w:sz="0" w:space="0" w:color="auto"/>
                    <w:left w:val="none" w:sz="0" w:space="0" w:color="auto"/>
                    <w:bottom w:val="none" w:sz="0" w:space="0" w:color="auto"/>
                    <w:right w:val="none" w:sz="0" w:space="0" w:color="auto"/>
                  </w:divBdr>
                </w:div>
                <w:div w:id="1270043799">
                  <w:marLeft w:val="480"/>
                  <w:marRight w:val="0"/>
                  <w:marTop w:val="0"/>
                  <w:marBottom w:val="0"/>
                  <w:divBdr>
                    <w:top w:val="none" w:sz="0" w:space="0" w:color="auto"/>
                    <w:left w:val="none" w:sz="0" w:space="0" w:color="auto"/>
                    <w:bottom w:val="none" w:sz="0" w:space="0" w:color="auto"/>
                    <w:right w:val="none" w:sz="0" w:space="0" w:color="auto"/>
                  </w:divBdr>
                </w:div>
                <w:div w:id="842164116">
                  <w:marLeft w:val="480"/>
                  <w:marRight w:val="0"/>
                  <w:marTop w:val="0"/>
                  <w:marBottom w:val="0"/>
                  <w:divBdr>
                    <w:top w:val="none" w:sz="0" w:space="0" w:color="auto"/>
                    <w:left w:val="none" w:sz="0" w:space="0" w:color="auto"/>
                    <w:bottom w:val="none" w:sz="0" w:space="0" w:color="auto"/>
                    <w:right w:val="none" w:sz="0" w:space="0" w:color="auto"/>
                  </w:divBdr>
                </w:div>
                <w:div w:id="955867301">
                  <w:marLeft w:val="480"/>
                  <w:marRight w:val="0"/>
                  <w:marTop w:val="0"/>
                  <w:marBottom w:val="0"/>
                  <w:divBdr>
                    <w:top w:val="none" w:sz="0" w:space="0" w:color="auto"/>
                    <w:left w:val="none" w:sz="0" w:space="0" w:color="auto"/>
                    <w:bottom w:val="none" w:sz="0" w:space="0" w:color="auto"/>
                    <w:right w:val="none" w:sz="0" w:space="0" w:color="auto"/>
                  </w:divBdr>
                </w:div>
                <w:div w:id="660930961">
                  <w:marLeft w:val="480"/>
                  <w:marRight w:val="0"/>
                  <w:marTop w:val="0"/>
                  <w:marBottom w:val="0"/>
                  <w:divBdr>
                    <w:top w:val="none" w:sz="0" w:space="0" w:color="auto"/>
                    <w:left w:val="none" w:sz="0" w:space="0" w:color="auto"/>
                    <w:bottom w:val="none" w:sz="0" w:space="0" w:color="auto"/>
                    <w:right w:val="none" w:sz="0" w:space="0" w:color="auto"/>
                  </w:divBdr>
                </w:div>
                <w:div w:id="1785421663">
                  <w:marLeft w:val="480"/>
                  <w:marRight w:val="0"/>
                  <w:marTop w:val="0"/>
                  <w:marBottom w:val="0"/>
                  <w:divBdr>
                    <w:top w:val="none" w:sz="0" w:space="0" w:color="auto"/>
                    <w:left w:val="none" w:sz="0" w:space="0" w:color="auto"/>
                    <w:bottom w:val="none" w:sz="0" w:space="0" w:color="auto"/>
                    <w:right w:val="none" w:sz="0" w:space="0" w:color="auto"/>
                  </w:divBdr>
                </w:div>
              </w:divsChild>
            </w:div>
            <w:div w:id="1629319837">
              <w:marLeft w:val="0"/>
              <w:marRight w:val="0"/>
              <w:marTop w:val="0"/>
              <w:marBottom w:val="0"/>
              <w:divBdr>
                <w:top w:val="none" w:sz="0" w:space="0" w:color="auto"/>
                <w:left w:val="none" w:sz="0" w:space="0" w:color="auto"/>
                <w:bottom w:val="none" w:sz="0" w:space="0" w:color="auto"/>
                <w:right w:val="none" w:sz="0" w:space="0" w:color="auto"/>
              </w:divBdr>
              <w:divsChild>
                <w:div w:id="133523229">
                  <w:marLeft w:val="480"/>
                  <w:marRight w:val="0"/>
                  <w:marTop w:val="0"/>
                  <w:marBottom w:val="0"/>
                  <w:divBdr>
                    <w:top w:val="none" w:sz="0" w:space="0" w:color="auto"/>
                    <w:left w:val="none" w:sz="0" w:space="0" w:color="auto"/>
                    <w:bottom w:val="none" w:sz="0" w:space="0" w:color="auto"/>
                    <w:right w:val="none" w:sz="0" w:space="0" w:color="auto"/>
                  </w:divBdr>
                </w:div>
                <w:div w:id="2115519741">
                  <w:marLeft w:val="480"/>
                  <w:marRight w:val="0"/>
                  <w:marTop w:val="0"/>
                  <w:marBottom w:val="0"/>
                  <w:divBdr>
                    <w:top w:val="none" w:sz="0" w:space="0" w:color="auto"/>
                    <w:left w:val="none" w:sz="0" w:space="0" w:color="auto"/>
                    <w:bottom w:val="none" w:sz="0" w:space="0" w:color="auto"/>
                    <w:right w:val="none" w:sz="0" w:space="0" w:color="auto"/>
                  </w:divBdr>
                </w:div>
                <w:div w:id="1616011865">
                  <w:marLeft w:val="480"/>
                  <w:marRight w:val="0"/>
                  <w:marTop w:val="0"/>
                  <w:marBottom w:val="0"/>
                  <w:divBdr>
                    <w:top w:val="none" w:sz="0" w:space="0" w:color="auto"/>
                    <w:left w:val="none" w:sz="0" w:space="0" w:color="auto"/>
                    <w:bottom w:val="none" w:sz="0" w:space="0" w:color="auto"/>
                    <w:right w:val="none" w:sz="0" w:space="0" w:color="auto"/>
                  </w:divBdr>
                </w:div>
                <w:div w:id="1470896369">
                  <w:marLeft w:val="480"/>
                  <w:marRight w:val="0"/>
                  <w:marTop w:val="0"/>
                  <w:marBottom w:val="0"/>
                  <w:divBdr>
                    <w:top w:val="none" w:sz="0" w:space="0" w:color="auto"/>
                    <w:left w:val="none" w:sz="0" w:space="0" w:color="auto"/>
                    <w:bottom w:val="none" w:sz="0" w:space="0" w:color="auto"/>
                    <w:right w:val="none" w:sz="0" w:space="0" w:color="auto"/>
                  </w:divBdr>
                </w:div>
                <w:div w:id="669910770">
                  <w:marLeft w:val="480"/>
                  <w:marRight w:val="0"/>
                  <w:marTop w:val="0"/>
                  <w:marBottom w:val="0"/>
                  <w:divBdr>
                    <w:top w:val="none" w:sz="0" w:space="0" w:color="auto"/>
                    <w:left w:val="none" w:sz="0" w:space="0" w:color="auto"/>
                    <w:bottom w:val="none" w:sz="0" w:space="0" w:color="auto"/>
                    <w:right w:val="none" w:sz="0" w:space="0" w:color="auto"/>
                  </w:divBdr>
                </w:div>
                <w:div w:id="2050105229">
                  <w:marLeft w:val="480"/>
                  <w:marRight w:val="0"/>
                  <w:marTop w:val="0"/>
                  <w:marBottom w:val="0"/>
                  <w:divBdr>
                    <w:top w:val="none" w:sz="0" w:space="0" w:color="auto"/>
                    <w:left w:val="none" w:sz="0" w:space="0" w:color="auto"/>
                    <w:bottom w:val="none" w:sz="0" w:space="0" w:color="auto"/>
                    <w:right w:val="none" w:sz="0" w:space="0" w:color="auto"/>
                  </w:divBdr>
                </w:div>
                <w:div w:id="1018123361">
                  <w:marLeft w:val="480"/>
                  <w:marRight w:val="0"/>
                  <w:marTop w:val="0"/>
                  <w:marBottom w:val="0"/>
                  <w:divBdr>
                    <w:top w:val="none" w:sz="0" w:space="0" w:color="auto"/>
                    <w:left w:val="none" w:sz="0" w:space="0" w:color="auto"/>
                    <w:bottom w:val="none" w:sz="0" w:space="0" w:color="auto"/>
                    <w:right w:val="none" w:sz="0" w:space="0" w:color="auto"/>
                  </w:divBdr>
                </w:div>
                <w:div w:id="1058044511">
                  <w:marLeft w:val="480"/>
                  <w:marRight w:val="0"/>
                  <w:marTop w:val="0"/>
                  <w:marBottom w:val="0"/>
                  <w:divBdr>
                    <w:top w:val="none" w:sz="0" w:space="0" w:color="auto"/>
                    <w:left w:val="none" w:sz="0" w:space="0" w:color="auto"/>
                    <w:bottom w:val="none" w:sz="0" w:space="0" w:color="auto"/>
                    <w:right w:val="none" w:sz="0" w:space="0" w:color="auto"/>
                  </w:divBdr>
                </w:div>
                <w:div w:id="7607125">
                  <w:marLeft w:val="480"/>
                  <w:marRight w:val="0"/>
                  <w:marTop w:val="0"/>
                  <w:marBottom w:val="0"/>
                  <w:divBdr>
                    <w:top w:val="none" w:sz="0" w:space="0" w:color="auto"/>
                    <w:left w:val="none" w:sz="0" w:space="0" w:color="auto"/>
                    <w:bottom w:val="none" w:sz="0" w:space="0" w:color="auto"/>
                    <w:right w:val="none" w:sz="0" w:space="0" w:color="auto"/>
                  </w:divBdr>
                </w:div>
                <w:div w:id="137694119">
                  <w:marLeft w:val="480"/>
                  <w:marRight w:val="0"/>
                  <w:marTop w:val="0"/>
                  <w:marBottom w:val="0"/>
                  <w:divBdr>
                    <w:top w:val="none" w:sz="0" w:space="0" w:color="auto"/>
                    <w:left w:val="none" w:sz="0" w:space="0" w:color="auto"/>
                    <w:bottom w:val="none" w:sz="0" w:space="0" w:color="auto"/>
                    <w:right w:val="none" w:sz="0" w:space="0" w:color="auto"/>
                  </w:divBdr>
                </w:div>
                <w:div w:id="1186408795">
                  <w:marLeft w:val="480"/>
                  <w:marRight w:val="0"/>
                  <w:marTop w:val="0"/>
                  <w:marBottom w:val="0"/>
                  <w:divBdr>
                    <w:top w:val="none" w:sz="0" w:space="0" w:color="auto"/>
                    <w:left w:val="none" w:sz="0" w:space="0" w:color="auto"/>
                    <w:bottom w:val="none" w:sz="0" w:space="0" w:color="auto"/>
                    <w:right w:val="none" w:sz="0" w:space="0" w:color="auto"/>
                  </w:divBdr>
                </w:div>
                <w:div w:id="1881243285">
                  <w:marLeft w:val="480"/>
                  <w:marRight w:val="0"/>
                  <w:marTop w:val="0"/>
                  <w:marBottom w:val="0"/>
                  <w:divBdr>
                    <w:top w:val="none" w:sz="0" w:space="0" w:color="auto"/>
                    <w:left w:val="none" w:sz="0" w:space="0" w:color="auto"/>
                    <w:bottom w:val="none" w:sz="0" w:space="0" w:color="auto"/>
                    <w:right w:val="none" w:sz="0" w:space="0" w:color="auto"/>
                  </w:divBdr>
                </w:div>
                <w:div w:id="40255051">
                  <w:marLeft w:val="480"/>
                  <w:marRight w:val="0"/>
                  <w:marTop w:val="0"/>
                  <w:marBottom w:val="0"/>
                  <w:divBdr>
                    <w:top w:val="none" w:sz="0" w:space="0" w:color="auto"/>
                    <w:left w:val="none" w:sz="0" w:space="0" w:color="auto"/>
                    <w:bottom w:val="none" w:sz="0" w:space="0" w:color="auto"/>
                    <w:right w:val="none" w:sz="0" w:space="0" w:color="auto"/>
                  </w:divBdr>
                </w:div>
                <w:div w:id="1833259374">
                  <w:marLeft w:val="480"/>
                  <w:marRight w:val="0"/>
                  <w:marTop w:val="0"/>
                  <w:marBottom w:val="0"/>
                  <w:divBdr>
                    <w:top w:val="none" w:sz="0" w:space="0" w:color="auto"/>
                    <w:left w:val="none" w:sz="0" w:space="0" w:color="auto"/>
                    <w:bottom w:val="none" w:sz="0" w:space="0" w:color="auto"/>
                    <w:right w:val="none" w:sz="0" w:space="0" w:color="auto"/>
                  </w:divBdr>
                </w:div>
                <w:div w:id="940141194">
                  <w:marLeft w:val="480"/>
                  <w:marRight w:val="0"/>
                  <w:marTop w:val="0"/>
                  <w:marBottom w:val="0"/>
                  <w:divBdr>
                    <w:top w:val="none" w:sz="0" w:space="0" w:color="auto"/>
                    <w:left w:val="none" w:sz="0" w:space="0" w:color="auto"/>
                    <w:bottom w:val="none" w:sz="0" w:space="0" w:color="auto"/>
                    <w:right w:val="none" w:sz="0" w:space="0" w:color="auto"/>
                  </w:divBdr>
                </w:div>
                <w:div w:id="1259020908">
                  <w:marLeft w:val="480"/>
                  <w:marRight w:val="0"/>
                  <w:marTop w:val="0"/>
                  <w:marBottom w:val="0"/>
                  <w:divBdr>
                    <w:top w:val="none" w:sz="0" w:space="0" w:color="auto"/>
                    <w:left w:val="none" w:sz="0" w:space="0" w:color="auto"/>
                    <w:bottom w:val="none" w:sz="0" w:space="0" w:color="auto"/>
                    <w:right w:val="none" w:sz="0" w:space="0" w:color="auto"/>
                  </w:divBdr>
                </w:div>
                <w:div w:id="173737291">
                  <w:marLeft w:val="480"/>
                  <w:marRight w:val="0"/>
                  <w:marTop w:val="0"/>
                  <w:marBottom w:val="0"/>
                  <w:divBdr>
                    <w:top w:val="none" w:sz="0" w:space="0" w:color="auto"/>
                    <w:left w:val="none" w:sz="0" w:space="0" w:color="auto"/>
                    <w:bottom w:val="none" w:sz="0" w:space="0" w:color="auto"/>
                    <w:right w:val="none" w:sz="0" w:space="0" w:color="auto"/>
                  </w:divBdr>
                </w:div>
                <w:div w:id="1205405487">
                  <w:marLeft w:val="480"/>
                  <w:marRight w:val="0"/>
                  <w:marTop w:val="0"/>
                  <w:marBottom w:val="0"/>
                  <w:divBdr>
                    <w:top w:val="none" w:sz="0" w:space="0" w:color="auto"/>
                    <w:left w:val="none" w:sz="0" w:space="0" w:color="auto"/>
                    <w:bottom w:val="none" w:sz="0" w:space="0" w:color="auto"/>
                    <w:right w:val="none" w:sz="0" w:space="0" w:color="auto"/>
                  </w:divBdr>
                </w:div>
                <w:div w:id="2028435775">
                  <w:marLeft w:val="480"/>
                  <w:marRight w:val="0"/>
                  <w:marTop w:val="0"/>
                  <w:marBottom w:val="0"/>
                  <w:divBdr>
                    <w:top w:val="none" w:sz="0" w:space="0" w:color="auto"/>
                    <w:left w:val="none" w:sz="0" w:space="0" w:color="auto"/>
                    <w:bottom w:val="none" w:sz="0" w:space="0" w:color="auto"/>
                    <w:right w:val="none" w:sz="0" w:space="0" w:color="auto"/>
                  </w:divBdr>
                </w:div>
                <w:div w:id="116800978">
                  <w:marLeft w:val="480"/>
                  <w:marRight w:val="0"/>
                  <w:marTop w:val="0"/>
                  <w:marBottom w:val="0"/>
                  <w:divBdr>
                    <w:top w:val="none" w:sz="0" w:space="0" w:color="auto"/>
                    <w:left w:val="none" w:sz="0" w:space="0" w:color="auto"/>
                    <w:bottom w:val="none" w:sz="0" w:space="0" w:color="auto"/>
                    <w:right w:val="none" w:sz="0" w:space="0" w:color="auto"/>
                  </w:divBdr>
                </w:div>
                <w:div w:id="978145911">
                  <w:marLeft w:val="480"/>
                  <w:marRight w:val="0"/>
                  <w:marTop w:val="0"/>
                  <w:marBottom w:val="0"/>
                  <w:divBdr>
                    <w:top w:val="none" w:sz="0" w:space="0" w:color="auto"/>
                    <w:left w:val="none" w:sz="0" w:space="0" w:color="auto"/>
                    <w:bottom w:val="none" w:sz="0" w:space="0" w:color="auto"/>
                    <w:right w:val="none" w:sz="0" w:space="0" w:color="auto"/>
                  </w:divBdr>
                </w:div>
                <w:div w:id="1431925162">
                  <w:marLeft w:val="480"/>
                  <w:marRight w:val="0"/>
                  <w:marTop w:val="0"/>
                  <w:marBottom w:val="0"/>
                  <w:divBdr>
                    <w:top w:val="none" w:sz="0" w:space="0" w:color="auto"/>
                    <w:left w:val="none" w:sz="0" w:space="0" w:color="auto"/>
                    <w:bottom w:val="none" w:sz="0" w:space="0" w:color="auto"/>
                    <w:right w:val="none" w:sz="0" w:space="0" w:color="auto"/>
                  </w:divBdr>
                </w:div>
                <w:div w:id="1517422597">
                  <w:marLeft w:val="480"/>
                  <w:marRight w:val="0"/>
                  <w:marTop w:val="0"/>
                  <w:marBottom w:val="0"/>
                  <w:divBdr>
                    <w:top w:val="none" w:sz="0" w:space="0" w:color="auto"/>
                    <w:left w:val="none" w:sz="0" w:space="0" w:color="auto"/>
                    <w:bottom w:val="none" w:sz="0" w:space="0" w:color="auto"/>
                    <w:right w:val="none" w:sz="0" w:space="0" w:color="auto"/>
                  </w:divBdr>
                </w:div>
                <w:div w:id="464660973">
                  <w:marLeft w:val="480"/>
                  <w:marRight w:val="0"/>
                  <w:marTop w:val="0"/>
                  <w:marBottom w:val="0"/>
                  <w:divBdr>
                    <w:top w:val="none" w:sz="0" w:space="0" w:color="auto"/>
                    <w:left w:val="none" w:sz="0" w:space="0" w:color="auto"/>
                    <w:bottom w:val="none" w:sz="0" w:space="0" w:color="auto"/>
                    <w:right w:val="none" w:sz="0" w:space="0" w:color="auto"/>
                  </w:divBdr>
                </w:div>
                <w:div w:id="1964074375">
                  <w:marLeft w:val="480"/>
                  <w:marRight w:val="0"/>
                  <w:marTop w:val="0"/>
                  <w:marBottom w:val="0"/>
                  <w:divBdr>
                    <w:top w:val="none" w:sz="0" w:space="0" w:color="auto"/>
                    <w:left w:val="none" w:sz="0" w:space="0" w:color="auto"/>
                    <w:bottom w:val="none" w:sz="0" w:space="0" w:color="auto"/>
                    <w:right w:val="none" w:sz="0" w:space="0" w:color="auto"/>
                  </w:divBdr>
                </w:div>
                <w:div w:id="367217824">
                  <w:marLeft w:val="480"/>
                  <w:marRight w:val="0"/>
                  <w:marTop w:val="0"/>
                  <w:marBottom w:val="0"/>
                  <w:divBdr>
                    <w:top w:val="none" w:sz="0" w:space="0" w:color="auto"/>
                    <w:left w:val="none" w:sz="0" w:space="0" w:color="auto"/>
                    <w:bottom w:val="none" w:sz="0" w:space="0" w:color="auto"/>
                    <w:right w:val="none" w:sz="0" w:space="0" w:color="auto"/>
                  </w:divBdr>
                </w:div>
                <w:div w:id="627585301">
                  <w:marLeft w:val="480"/>
                  <w:marRight w:val="0"/>
                  <w:marTop w:val="0"/>
                  <w:marBottom w:val="0"/>
                  <w:divBdr>
                    <w:top w:val="none" w:sz="0" w:space="0" w:color="auto"/>
                    <w:left w:val="none" w:sz="0" w:space="0" w:color="auto"/>
                    <w:bottom w:val="none" w:sz="0" w:space="0" w:color="auto"/>
                    <w:right w:val="none" w:sz="0" w:space="0" w:color="auto"/>
                  </w:divBdr>
                </w:div>
                <w:div w:id="1569414960">
                  <w:marLeft w:val="480"/>
                  <w:marRight w:val="0"/>
                  <w:marTop w:val="0"/>
                  <w:marBottom w:val="0"/>
                  <w:divBdr>
                    <w:top w:val="none" w:sz="0" w:space="0" w:color="auto"/>
                    <w:left w:val="none" w:sz="0" w:space="0" w:color="auto"/>
                    <w:bottom w:val="none" w:sz="0" w:space="0" w:color="auto"/>
                    <w:right w:val="none" w:sz="0" w:space="0" w:color="auto"/>
                  </w:divBdr>
                </w:div>
                <w:div w:id="1099104575">
                  <w:marLeft w:val="480"/>
                  <w:marRight w:val="0"/>
                  <w:marTop w:val="0"/>
                  <w:marBottom w:val="0"/>
                  <w:divBdr>
                    <w:top w:val="none" w:sz="0" w:space="0" w:color="auto"/>
                    <w:left w:val="none" w:sz="0" w:space="0" w:color="auto"/>
                    <w:bottom w:val="none" w:sz="0" w:space="0" w:color="auto"/>
                    <w:right w:val="none" w:sz="0" w:space="0" w:color="auto"/>
                  </w:divBdr>
                </w:div>
                <w:div w:id="804081276">
                  <w:marLeft w:val="480"/>
                  <w:marRight w:val="0"/>
                  <w:marTop w:val="0"/>
                  <w:marBottom w:val="0"/>
                  <w:divBdr>
                    <w:top w:val="none" w:sz="0" w:space="0" w:color="auto"/>
                    <w:left w:val="none" w:sz="0" w:space="0" w:color="auto"/>
                    <w:bottom w:val="none" w:sz="0" w:space="0" w:color="auto"/>
                    <w:right w:val="none" w:sz="0" w:space="0" w:color="auto"/>
                  </w:divBdr>
                </w:div>
                <w:div w:id="1314915597">
                  <w:marLeft w:val="480"/>
                  <w:marRight w:val="0"/>
                  <w:marTop w:val="0"/>
                  <w:marBottom w:val="0"/>
                  <w:divBdr>
                    <w:top w:val="none" w:sz="0" w:space="0" w:color="auto"/>
                    <w:left w:val="none" w:sz="0" w:space="0" w:color="auto"/>
                    <w:bottom w:val="none" w:sz="0" w:space="0" w:color="auto"/>
                    <w:right w:val="none" w:sz="0" w:space="0" w:color="auto"/>
                  </w:divBdr>
                </w:div>
                <w:div w:id="1991975582">
                  <w:marLeft w:val="480"/>
                  <w:marRight w:val="0"/>
                  <w:marTop w:val="0"/>
                  <w:marBottom w:val="0"/>
                  <w:divBdr>
                    <w:top w:val="none" w:sz="0" w:space="0" w:color="auto"/>
                    <w:left w:val="none" w:sz="0" w:space="0" w:color="auto"/>
                    <w:bottom w:val="none" w:sz="0" w:space="0" w:color="auto"/>
                    <w:right w:val="none" w:sz="0" w:space="0" w:color="auto"/>
                  </w:divBdr>
                </w:div>
                <w:div w:id="21127347">
                  <w:marLeft w:val="480"/>
                  <w:marRight w:val="0"/>
                  <w:marTop w:val="0"/>
                  <w:marBottom w:val="0"/>
                  <w:divBdr>
                    <w:top w:val="none" w:sz="0" w:space="0" w:color="auto"/>
                    <w:left w:val="none" w:sz="0" w:space="0" w:color="auto"/>
                    <w:bottom w:val="none" w:sz="0" w:space="0" w:color="auto"/>
                    <w:right w:val="none" w:sz="0" w:space="0" w:color="auto"/>
                  </w:divBdr>
                </w:div>
                <w:div w:id="737485714">
                  <w:marLeft w:val="480"/>
                  <w:marRight w:val="0"/>
                  <w:marTop w:val="0"/>
                  <w:marBottom w:val="0"/>
                  <w:divBdr>
                    <w:top w:val="none" w:sz="0" w:space="0" w:color="auto"/>
                    <w:left w:val="none" w:sz="0" w:space="0" w:color="auto"/>
                    <w:bottom w:val="none" w:sz="0" w:space="0" w:color="auto"/>
                    <w:right w:val="none" w:sz="0" w:space="0" w:color="auto"/>
                  </w:divBdr>
                </w:div>
                <w:div w:id="1243030116">
                  <w:marLeft w:val="480"/>
                  <w:marRight w:val="0"/>
                  <w:marTop w:val="0"/>
                  <w:marBottom w:val="0"/>
                  <w:divBdr>
                    <w:top w:val="none" w:sz="0" w:space="0" w:color="auto"/>
                    <w:left w:val="none" w:sz="0" w:space="0" w:color="auto"/>
                    <w:bottom w:val="none" w:sz="0" w:space="0" w:color="auto"/>
                    <w:right w:val="none" w:sz="0" w:space="0" w:color="auto"/>
                  </w:divBdr>
                </w:div>
                <w:div w:id="1901283940">
                  <w:marLeft w:val="480"/>
                  <w:marRight w:val="0"/>
                  <w:marTop w:val="0"/>
                  <w:marBottom w:val="0"/>
                  <w:divBdr>
                    <w:top w:val="none" w:sz="0" w:space="0" w:color="auto"/>
                    <w:left w:val="none" w:sz="0" w:space="0" w:color="auto"/>
                    <w:bottom w:val="none" w:sz="0" w:space="0" w:color="auto"/>
                    <w:right w:val="none" w:sz="0" w:space="0" w:color="auto"/>
                  </w:divBdr>
                </w:div>
                <w:div w:id="1676180737">
                  <w:marLeft w:val="480"/>
                  <w:marRight w:val="0"/>
                  <w:marTop w:val="0"/>
                  <w:marBottom w:val="0"/>
                  <w:divBdr>
                    <w:top w:val="none" w:sz="0" w:space="0" w:color="auto"/>
                    <w:left w:val="none" w:sz="0" w:space="0" w:color="auto"/>
                    <w:bottom w:val="none" w:sz="0" w:space="0" w:color="auto"/>
                    <w:right w:val="none" w:sz="0" w:space="0" w:color="auto"/>
                  </w:divBdr>
                </w:div>
                <w:div w:id="62946235">
                  <w:marLeft w:val="480"/>
                  <w:marRight w:val="0"/>
                  <w:marTop w:val="0"/>
                  <w:marBottom w:val="0"/>
                  <w:divBdr>
                    <w:top w:val="none" w:sz="0" w:space="0" w:color="auto"/>
                    <w:left w:val="none" w:sz="0" w:space="0" w:color="auto"/>
                    <w:bottom w:val="none" w:sz="0" w:space="0" w:color="auto"/>
                    <w:right w:val="none" w:sz="0" w:space="0" w:color="auto"/>
                  </w:divBdr>
                </w:div>
                <w:div w:id="2011911207">
                  <w:marLeft w:val="480"/>
                  <w:marRight w:val="0"/>
                  <w:marTop w:val="0"/>
                  <w:marBottom w:val="0"/>
                  <w:divBdr>
                    <w:top w:val="none" w:sz="0" w:space="0" w:color="auto"/>
                    <w:left w:val="none" w:sz="0" w:space="0" w:color="auto"/>
                    <w:bottom w:val="none" w:sz="0" w:space="0" w:color="auto"/>
                    <w:right w:val="none" w:sz="0" w:space="0" w:color="auto"/>
                  </w:divBdr>
                </w:div>
                <w:div w:id="1468544328">
                  <w:marLeft w:val="480"/>
                  <w:marRight w:val="0"/>
                  <w:marTop w:val="0"/>
                  <w:marBottom w:val="0"/>
                  <w:divBdr>
                    <w:top w:val="none" w:sz="0" w:space="0" w:color="auto"/>
                    <w:left w:val="none" w:sz="0" w:space="0" w:color="auto"/>
                    <w:bottom w:val="none" w:sz="0" w:space="0" w:color="auto"/>
                    <w:right w:val="none" w:sz="0" w:space="0" w:color="auto"/>
                  </w:divBdr>
                </w:div>
                <w:div w:id="637077243">
                  <w:marLeft w:val="480"/>
                  <w:marRight w:val="0"/>
                  <w:marTop w:val="0"/>
                  <w:marBottom w:val="0"/>
                  <w:divBdr>
                    <w:top w:val="none" w:sz="0" w:space="0" w:color="auto"/>
                    <w:left w:val="none" w:sz="0" w:space="0" w:color="auto"/>
                    <w:bottom w:val="none" w:sz="0" w:space="0" w:color="auto"/>
                    <w:right w:val="none" w:sz="0" w:space="0" w:color="auto"/>
                  </w:divBdr>
                </w:div>
                <w:div w:id="405298365">
                  <w:marLeft w:val="480"/>
                  <w:marRight w:val="0"/>
                  <w:marTop w:val="0"/>
                  <w:marBottom w:val="0"/>
                  <w:divBdr>
                    <w:top w:val="none" w:sz="0" w:space="0" w:color="auto"/>
                    <w:left w:val="none" w:sz="0" w:space="0" w:color="auto"/>
                    <w:bottom w:val="none" w:sz="0" w:space="0" w:color="auto"/>
                    <w:right w:val="none" w:sz="0" w:space="0" w:color="auto"/>
                  </w:divBdr>
                </w:div>
                <w:div w:id="713315665">
                  <w:marLeft w:val="480"/>
                  <w:marRight w:val="0"/>
                  <w:marTop w:val="0"/>
                  <w:marBottom w:val="0"/>
                  <w:divBdr>
                    <w:top w:val="none" w:sz="0" w:space="0" w:color="auto"/>
                    <w:left w:val="none" w:sz="0" w:space="0" w:color="auto"/>
                    <w:bottom w:val="none" w:sz="0" w:space="0" w:color="auto"/>
                    <w:right w:val="none" w:sz="0" w:space="0" w:color="auto"/>
                  </w:divBdr>
                </w:div>
                <w:div w:id="1423986230">
                  <w:marLeft w:val="480"/>
                  <w:marRight w:val="0"/>
                  <w:marTop w:val="0"/>
                  <w:marBottom w:val="0"/>
                  <w:divBdr>
                    <w:top w:val="none" w:sz="0" w:space="0" w:color="auto"/>
                    <w:left w:val="none" w:sz="0" w:space="0" w:color="auto"/>
                    <w:bottom w:val="none" w:sz="0" w:space="0" w:color="auto"/>
                    <w:right w:val="none" w:sz="0" w:space="0" w:color="auto"/>
                  </w:divBdr>
                </w:div>
                <w:div w:id="2133085316">
                  <w:marLeft w:val="480"/>
                  <w:marRight w:val="0"/>
                  <w:marTop w:val="0"/>
                  <w:marBottom w:val="0"/>
                  <w:divBdr>
                    <w:top w:val="none" w:sz="0" w:space="0" w:color="auto"/>
                    <w:left w:val="none" w:sz="0" w:space="0" w:color="auto"/>
                    <w:bottom w:val="none" w:sz="0" w:space="0" w:color="auto"/>
                    <w:right w:val="none" w:sz="0" w:space="0" w:color="auto"/>
                  </w:divBdr>
                </w:div>
                <w:div w:id="662045825">
                  <w:marLeft w:val="480"/>
                  <w:marRight w:val="0"/>
                  <w:marTop w:val="0"/>
                  <w:marBottom w:val="0"/>
                  <w:divBdr>
                    <w:top w:val="none" w:sz="0" w:space="0" w:color="auto"/>
                    <w:left w:val="none" w:sz="0" w:space="0" w:color="auto"/>
                    <w:bottom w:val="none" w:sz="0" w:space="0" w:color="auto"/>
                    <w:right w:val="none" w:sz="0" w:space="0" w:color="auto"/>
                  </w:divBdr>
                </w:div>
                <w:div w:id="1577084293">
                  <w:marLeft w:val="480"/>
                  <w:marRight w:val="0"/>
                  <w:marTop w:val="0"/>
                  <w:marBottom w:val="0"/>
                  <w:divBdr>
                    <w:top w:val="none" w:sz="0" w:space="0" w:color="auto"/>
                    <w:left w:val="none" w:sz="0" w:space="0" w:color="auto"/>
                    <w:bottom w:val="none" w:sz="0" w:space="0" w:color="auto"/>
                    <w:right w:val="none" w:sz="0" w:space="0" w:color="auto"/>
                  </w:divBdr>
                </w:div>
                <w:div w:id="1563561784">
                  <w:marLeft w:val="480"/>
                  <w:marRight w:val="0"/>
                  <w:marTop w:val="0"/>
                  <w:marBottom w:val="0"/>
                  <w:divBdr>
                    <w:top w:val="none" w:sz="0" w:space="0" w:color="auto"/>
                    <w:left w:val="none" w:sz="0" w:space="0" w:color="auto"/>
                    <w:bottom w:val="none" w:sz="0" w:space="0" w:color="auto"/>
                    <w:right w:val="none" w:sz="0" w:space="0" w:color="auto"/>
                  </w:divBdr>
                </w:div>
                <w:div w:id="999963937">
                  <w:marLeft w:val="480"/>
                  <w:marRight w:val="0"/>
                  <w:marTop w:val="0"/>
                  <w:marBottom w:val="0"/>
                  <w:divBdr>
                    <w:top w:val="none" w:sz="0" w:space="0" w:color="auto"/>
                    <w:left w:val="none" w:sz="0" w:space="0" w:color="auto"/>
                    <w:bottom w:val="none" w:sz="0" w:space="0" w:color="auto"/>
                    <w:right w:val="none" w:sz="0" w:space="0" w:color="auto"/>
                  </w:divBdr>
                </w:div>
                <w:div w:id="1254824222">
                  <w:marLeft w:val="480"/>
                  <w:marRight w:val="0"/>
                  <w:marTop w:val="0"/>
                  <w:marBottom w:val="0"/>
                  <w:divBdr>
                    <w:top w:val="none" w:sz="0" w:space="0" w:color="auto"/>
                    <w:left w:val="none" w:sz="0" w:space="0" w:color="auto"/>
                    <w:bottom w:val="none" w:sz="0" w:space="0" w:color="auto"/>
                    <w:right w:val="none" w:sz="0" w:space="0" w:color="auto"/>
                  </w:divBdr>
                </w:div>
                <w:div w:id="292761154">
                  <w:marLeft w:val="480"/>
                  <w:marRight w:val="0"/>
                  <w:marTop w:val="0"/>
                  <w:marBottom w:val="0"/>
                  <w:divBdr>
                    <w:top w:val="none" w:sz="0" w:space="0" w:color="auto"/>
                    <w:left w:val="none" w:sz="0" w:space="0" w:color="auto"/>
                    <w:bottom w:val="none" w:sz="0" w:space="0" w:color="auto"/>
                    <w:right w:val="none" w:sz="0" w:space="0" w:color="auto"/>
                  </w:divBdr>
                </w:div>
                <w:div w:id="1644968724">
                  <w:marLeft w:val="480"/>
                  <w:marRight w:val="0"/>
                  <w:marTop w:val="0"/>
                  <w:marBottom w:val="0"/>
                  <w:divBdr>
                    <w:top w:val="none" w:sz="0" w:space="0" w:color="auto"/>
                    <w:left w:val="none" w:sz="0" w:space="0" w:color="auto"/>
                    <w:bottom w:val="none" w:sz="0" w:space="0" w:color="auto"/>
                    <w:right w:val="none" w:sz="0" w:space="0" w:color="auto"/>
                  </w:divBdr>
                </w:div>
                <w:div w:id="1260017298">
                  <w:marLeft w:val="480"/>
                  <w:marRight w:val="0"/>
                  <w:marTop w:val="0"/>
                  <w:marBottom w:val="0"/>
                  <w:divBdr>
                    <w:top w:val="none" w:sz="0" w:space="0" w:color="auto"/>
                    <w:left w:val="none" w:sz="0" w:space="0" w:color="auto"/>
                    <w:bottom w:val="none" w:sz="0" w:space="0" w:color="auto"/>
                    <w:right w:val="none" w:sz="0" w:space="0" w:color="auto"/>
                  </w:divBdr>
                </w:div>
                <w:div w:id="63919342">
                  <w:marLeft w:val="480"/>
                  <w:marRight w:val="0"/>
                  <w:marTop w:val="0"/>
                  <w:marBottom w:val="0"/>
                  <w:divBdr>
                    <w:top w:val="none" w:sz="0" w:space="0" w:color="auto"/>
                    <w:left w:val="none" w:sz="0" w:space="0" w:color="auto"/>
                    <w:bottom w:val="none" w:sz="0" w:space="0" w:color="auto"/>
                    <w:right w:val="none" w:sz="0" w:space="0" w:color="auto"/>
                  </w:divBdr>
                </w:div>
                <w:div w:id="867989822">
                  <w:marLeft w:val="480"/>
                  <w:marRight w:val="0"/>
                  <w:marTop w:val="0"/>
                  <w:marBottom w:val="0"/>
                  <w:divBdr>
                    <w:top w:val="none" w:sz="0" w:space="0" w:color="auto"/>
                    <w:left w:val="none" w:sz="0" w:space="0" w:color="auto"/>
                    <w:bottom w:val="none" w:sz="0" w:space="0" w:color="auto"/>
                    <w:right w:val="none" w:sz="0" w:space="0" w:color="auto"/>
                  </w:divBdr>
                </w:div>
                <w:div w:id="1949851678">
                  <w:marLeft w:val="480"/>
                  <w:marRight w:val="0"/>
                  <w:marTop w:val="0"/>
                  <w:marBottom w:val="0"/>
                  <w:divBdr>
                    <w:top w:val="none" w:sz="0" w:space="0" w:color="auto"/>
                    <w:left w:val="none" w:sz="0" w:space="0" w:color="auto"/>
                    <w:bottom w:val="none" w:sz="0" w:space="0" w:color="auto"/>
                    <w:right w:val="none" w:sz="0" w:space="0" w:color="auto"/>
                  </w:divBdr>
                </w:div>
                <w:div w:id="1084108201">
                  <w:marLeft w:val="480"/>
                  <w:marRight w:val="0"/>
                  <w:marTop w:val="0"/>
                  <w:marBottom w:val="0"/>
                  <w:divBdr>
                    <w:top w:val="none" w:sz="0" w:space="0" w:color="auto"/>
                    <w:left w:val="none" w:sz="0" w:space="0" w:color="auto"/>
                    <w:bottom w:val="none" w:sz="0" w:space="0" w:color="auto"/>
                    <w:right w:val="none" w:sz="0" w:space="0" w:color="auto"/>
                  </w:divBdr>
                </w:div>
                <w:div w:id="1321469063">
                  <w:marLeft w:val="480"/>
                  <w:marRight w:val="0"/>
                  <w:marTop w:val="0"/>
                  <w:marBottom w:val="0"/>
                  <w:divBdr>
                    <w:top w:val="none" w:sz="0" w:space="0" w:color="auto"/>
                    <w:left w:val="none" w:sz="0" w:space="0" w:color="auto"/>
                    <w:bottom w:val="none" w:sz="0" w:space="0" w:color="auto"/>
                    <w:right w:val="none" w:sz="0" w:space="0" w:color="auto"/>
                  </w:divBdr>
                </w:div>
                <w:div w:id="96217252">
                  <w:marLeft w:val="480"/>
                  <w:marRight w:val="0"/>
                  <w:marTop w:val="0"/>
                  <w:marBottom w:val="0"/>
                  <w:divBdr>
                    <w:top w:val="none" w:sz="0" w:space="0" w:color="auto"/>
                    <w:left w:val="none" w:sz="0" w:space="0" w:color="auto"/>
                    <w:bottom w:val="none" w:sz="0" w:space="0" w:color="auto"/>
                    <w:right w:val="none" w:sz="0" w:space="0" w:color="auto"/>
                  </w:divBdr>
                </w:div>
                <w:div w:id="936793690">
                  <w:marLeft w:val="480"/>
                  <w:marRight w:val="0"/>
                  <w:marTop w:val="0"/>
                  <w:marBottom w:val="0"/>
                  <w:divBdr>
                    <w:top w:val="none" w:sz="0" w:space="0" w:color="auto"/>
                    <w:left w:val="none" w:sz="0" w:space="0" w:color="auto"/>
                    <w:bottom w:val="none" w:sz="0" w:space="0" w:color="auto"/>
                    <w:right w:val="none" w:sz="0" w:space="0" w:color="auto"/>
                  </w:divBdr>
                </w:div>
                <w:div w:id="1350252494">
                  <w:marLeft w:val="480"/>
                  <w:marRight w:val="0"/>
                  <w:marTop w:val="0"/>
                  <w:marBottom w:val="0"/>
                  <w:divBdr>
                    <w:top w:val="none" w:sz="0" w:space="0" w:color="auto"/>
                    <w:left w:val="none" w:sz="0" w:space="0" w:color="auto"/>
                    <w:bottom w:val="none" w:sz="0" w:space="0" w:color="auto"/>
                    <w:right w:val="none" w:sz="0" w:space="0" w:color="auto"/>
                  </w:divBdr>
                </w:div>
                <w:div w:id="336004850">
                  <w:marLeft w:val="480"/>
                  <w:marRight w:val="0"/>
                  <w:marTop w:val="0"/>
                  <w:marBottom w:val="0"/>
                  <w:divBdr>
                    <w:top w:val="none" w:sz="0" w:space="0" w:color="auto"/>
                    <w:left w:val="none" w:sz="0" w:space="0" w:color="auto"/>
                    <w:bottom w:val="none" w:sz="0" w:space="0" w:color="auto"/>
                    <w:right w:val="none" w:sz="0" w:space="0" w:color="auto"/>
                  </w:divBdr>
                </w:div>
                <w:div w:id="1642612553">
                  <w:marLeft w:val="480"/>
                  <w:marRight w:val="0"/>
                  <w:marTop w:val="0"/>
                  <w:marBottom w:val="0"/>
                  <w:divBdr>
                    <w:top w:val="none" w:sz="0" w:space="0" w:color="auto"/>
                    <w:left w:val="none" w:sz="0" w:space="0" w:color="auto"/>
                    <w:bottom w:val="none" w:sz="0" w:space="0" w:color="auto"/>
                    <w:right w:val="none" w:sz="0" w:space="0" w:color="auto"/>
                  </w:divBdr>
                </w:div>
                <w:div w:id="1290823404">
                  <w:marLeft w:val="480"/>
                  <w:marRight w:val="0"/>
                  <w:marTop w:val="0"/>
                  <w:marBottom w:val="0"/>
                  <w:divBdr>
                    <w:top w:val="none" w:sz="0" w:space="0" w:color="auto"/>
                    <w:left w:val="none" w:sz="0" w:space="0" w:color="auto"/>
                    <w:bottom w:val="none" w:sz="0" w:space="0" w:color="auto"/>
                    <w:right w:val="none" w:sz="0" w:space="0" w:color="auto"/>
                  </w:divBdr>
                </w:div>
                <w:div w:id="1788534">
                  <w:marLeft w:val="480"/>
                  <w:marRight w:val="0"/>
                  <w:marTop w:val="0"/>
                  <w:marBottom w:val="0"/>
                  <w:divBdr>
                    <w:top w:val="none" w:sz="0" w:space="0" w:color="auto"/>
                    <w:left w:val="none" w:sz="0" w:space="0" w:color="auto"/>
                    <w:bottom w:val="none" w:sz="0" w:space="0" w:color="auto"/>
                    <w:right w:val="none" w:sz="0" w:space="0" w:color="auto"/>
                  </w:divBdr>
                </w:div>
                <w:div w:id="1585144611">
                  <w:marLeft w:val="480"/>
                  <w:marRight w:val="0"/>
                  <w:marTop w:val="0"/>
                  <w:marBottom w:val="0"/>
                  <w:divBdr>
                    <w:top w:val="none" w:sz="0" w:space="0" w:color="auto"/>
                    <w:left w:val="none" w:sz="0" w:space="0" w:color="auto"/>
                    <w:bottom w:val="none" w:sz="0" w:space="0" w:color="auto"/>
                    <w:right w:val="none" w:sz="0" w:space="0" w:color="auto"/>
                  </w:divBdr>
                </w:div>
                <w:div w:id="611593536">
                  <w:marLeft w:val="480"/>
                  <w:marRight w:val="0"/>
                  <w:marTop w:val="0"/>
                  <w:marBottom w:val="0"/>
                  <w:divBdr>
                    <w:top w:val="none" w:sz="0" w:space="0" w:color="auto"/>
                    <w:left w:val="none" w:sz="0" w:space="0" w:color="auto"/>
                    <w:bottom w:val="none" w:sz="0" w:space="0" w:color="auto"/>
                    <w:right w:val="none" w:sz="0" w:space="0" w:color="auto"/>
                  </w:divBdr>
                </w:div>
              </w:divsChild>
            </w:div>
            <w:div w:id="174148265">
              <w:marLeft w:val="0"/>
              <w:marRight w:val="0"/>
              <w:marTop w:val="0"/>
              <w:marBottom w:val="0"/>
              <w:divBdr>
                <w:top w:val="none" w:sz="0" w:space="0" w:color="auto"/>
                <w:left w:val="none" w:sz="0" w:space="0" w:color="auto"/>
                <w:bottom w:val="none" w:sz="0" w:space="0" w:color="auto"/>
                <w:right w:val="none" w:sz="0" w:space="0" w:color="auto"/>
              </w:divBdr>
              <w:divsChild>
                <w:div w:id="1767309790">
                  <w:marLeft w:val="480"/>
                  <w:marRight w:val="0"/>
                  <w:marTop w:val="0"/>
                  <w:marBottom w:val="0"/>
                  <w:divBdr>
                    <w:top w:val="none" w:sz="0" w:space="0" w:color="auto"/>
                    <w:left w:val="none" w:sz="0" w:space="0" w:color="auto"/>
                    <w:bottom w:val="none" w:sz="0" w:space="0" w:color="auto"/>
                    <w:right w:val="none" w:sz="0" w:space="0" w:color="auto"/>
                  </w:divBdr>
                </w:div>
                <w:div w:id="1258713398">
                  <w:marLeft w:val="480"/>
                  <w:marRight w:val="0"/>
                  <w:marTop w:val="0"/>
                  <w:marBottom w:val="0"/>
                  <w:divBdr>
                    <w:top w:val="none" w:sz="0" w:space="0" w:color="auto"/>
                    <w:left w:val="none" w:sz="0" w:space="0" w:color="auto"/>
                    <w:bottom w:val="none" w:sz="0" w:space="0" w:color="auto"/>
                    <w:right w:val="none" w:sz="0" w:space="0" w:color="auto"/>
                  </w:divBdr>
                </w:div>
                <w:div w:id="1982733161">
                  <w:marLeft w:val="480"/>
                  <w:marRight w:val="0"/>
                  <w:marTop w:val="0"/>
                  <w:marBottom w:val="0"/>
                  <w:divBdr>
                    <w:top w:val="none" w:sz="0" w:space="0" w:color="auto"/>
                    <w:left w:val="none" w:sz="0" w:space="0" w:color="auto"/>
                    <w:bottom w:val="none" w:sz="0" w:space="0" w:color="auto"/>
                    <w:right w:val="none" w:sz="0" w:space="0" w:color="auto"/>
                  </w:divBdr>
                </w:div>
                <w:div w:id="1831754201">
                  <w:marLeft w:val="480"/>
                  <w:marRight w:val="0"/>
                  <w:marTop w:val="0"/>
                  <w:marBottom w:val="0"/>
                  <w:divBdr>
                    <w:top w:val="none" w:sz="0" w:space="0" w:color="auto"/>
                    <w:left w:val="none" w:sz="0" w:space="0" w:color="auto"/>
                    <w:bottom w:val="none" w:sz="0" w:space="0" w:color="auto"/>
                    <w:right w:val="none" w:sz="0" w:space="0" w:color="auto"/>
                  </w:divBdr>
                </w:div>
                <w:div w:id="1306662263">
                  <w:marLeft w:val="480"/>
                  <w:marRight w:val="0"/>
                  <w:marTop w:val="0"/>
                  <w:marBottom w:val="0"/>
                  <w:divBdr>
                    <w:top w:val="none" w:sz="0" w:space="0" w:color="auto"/>
                    <w:left w:val="none" w:sz="0" w:space="0" w:color="auto"/>
                    <w:bottom w:val="none" w:sz="0" w:space="0" w:color="auto"/>
                    <w:right w:val="none" w:sz="0" w:space="0" w:color="auto"/>
                  </w:divBdr>
                </w:div>
                <w:div w:id="1238899917">
                  <w:marLeft w:val="480"/>
                  <w:marRight w:val="0"/>
                  <w:marTop w:val="0"/>
                  <w:marBottom w:val="0"/>
                  <w:divBdr>
                    <w:top w:val="none" w:sz="0" w:space="0" w:color="auto"/>
                    <w:left w:val="none" w:sz="0" w:space="0" w:color="auto"/>
                    <w:bottom w:val="none" w:sz="0" w:space="0" w:color="auto"/>
                    <w:right w:val="none" w:sz="0" w:space="0" w:color="auto"/>
                  </w:divBdr>
                </w:div>
                <w:div w:id="785581918">
                  <w:marLeft w:val="480"/>
                  <w:marRight w:val="0"/>
                  <w:marTop w:val="0"/>
                  <w:marBottom w:val="0"/>
                  <w:divBdr>
                    <w:top w:val="none" w:sz="0" w:space="0" w:color="auto"/>
                    <w:left w:val="none" w:sz="0" w:space="0" w:color="auto"/>
                    <w:bottom w:val="none" w:sz="0" w:space="0" w:color="auto"/>
                    <w:right w:val="none" w:sz="0" w:space="0" w:color="auto"/>
                  </w:divBdr>
                </w:div>
                <w:div w:id="325744596">
                  <w:marLeft w:val="480"/>
                  <w:marRight w:val="0"/>
                  <w:marTop w:val="0"/>
                  <w:marBottom w:val="0"/>
                  <w:divBdr>
                    <w:top w:val="none" w:sz="0" w:space="0" w:color="auto"/>
                    <w:left w:val="none" w:sz="0" w:space="0" w:color="auto"/>
                    <w:bottom w:val="none" w:sz="0" w:space="0" w:color="auto"/>
                    <w:right w:val="none" w:sz="0" w:space="0" w:color="auto"/>
                  </w:divBdr>
                </w:div>
                <w:div w:id="1537085647">
                  <w:marLeft w:val="480"/>
                  <w:marRight w:val="0"/>
                  <w:marTop w:val="0"/>
                  <w:marBottom w:val="0"/>
                  <w:divBdr>
                    <w:top w:val="none" w:sz="0" w:space="0" w:color="auto"/>
                    <w:left w:val="none" w:sz="0" w:space="0" w:color="auto"/>
                    <w:bottom w:val="none" w:sz="0" w:space="0" w:color="auto"/>
                    <w:right w:val="none" w:sz="0" w:space="0" w:color="auto"/>
                  </w:divBdr>
                </w:div>
                <w:div w:id="445852666">
                  <w:marLeft w:val="480"/>
                  <w:marRight w:val="0"/>
                  <w:marTop w:val="0"/>
                  <w:marBottom w:val="0"/>
                  <w:divBdr>
                    <w:top w:val="none" w:sz="0" w:space="0" w:color="auto"/>
                    <w:left w:val="none" w:sz="0" w:space="0" w:color="auto"/>
                    <w:bottom w:val="none" w:sz="0" w:space="0" w:color="auto"/>
                    <w:right w:val="none" w:sz="0" w:space="0" w:color="auto"/>
                  </w:divBdr>
                </w:div>
                <w:div w:id="2082215274">
                  <w:marLeft w:val="480"/>
                  <w:marRight w:val="0"/>
                  <w:marTop w:val="0"/>
                  <w:marBottom w:val="0"/>
                  <w:divBdr>
                    <w:top w:val="none" w:sz="0" w:space="0" w:color="auto"/>
                    <w:left w:val="none" w:sz="0" w:space="0" w:color="auto"/>
                    <w:bottom w:val="none" w:sz="0" w:space="0" w:color="auto"/>
                    <w:right w:val="none" w:sz="0" w:space="0" w:color="auto"/>
                  </w:divBdr>
                </w:div>
                <w:div w:id="2011054991">
                  <w:marLeft w:val="480"/>
                  <w:marRight w:val="0"/>
                  <w:marTop w:val="0"/>
                  <w:marBottom w:val="0"/>
                  <w:divBdr>
                    <w:top w:val="none" w:sz="0" w:space="0" w:color="auto"/>
                    <w:left w:val="none" w:sz="0" w:space="0" w:color="auto"/>
                    <w:bottom w:val="none" w:sz="0" w:space="0" w:color="auto"/>
                    <w:right w:val="none" w:sz="0" w:space="0" w:color="auto"/>
                  </w:divBdr>
                </w:div>
                <w:div w:id="284701478">
                  <w:marLeft w:val="480"/>
                  <w:marRight w:val="0"/>
                  <w:marTop w:val="0"/>
                  <w:marBottom w:val="0"/>
                  <w:divBdr>
                    <w:top w:val="none" w:sz="0" w:space="0" w:color="auto"/>
                    <w:left w:val="none" w:sz="0" w:space="0" w:color="auto"/>
                    <w:bottom w:val="none" w:sz="0" w:space="0" w:color="auto"/>
                    <w:right w:val="none" w:sz="0" w:space="0" w:color="auto"/>
                  </w:divBdr>
                </w:div>
                <w:div w:id="1747726291">
                  <w:marLeft w:val="480"/>
                  <w:marRight w:val="0"/>
                  <w:marTop w:val="0"/>
                  <w:marBottom w:val="0"/>
                  <w:divBdr>
                    <w:top w:val="none" w:sz="0" w:space="0" w:color="auto"/>
                    <w:left w:val="none" w:sz="0" w:space="0" w:color="auto"/>
                    <w:bottom w:val="none" w:sz="0" w:space="0" w:color="auto"/>
                    <w:right w:val="none" w:sz="0" w:space="0" w:color="auto"/>
                  </w:divBdr>
                </w:div>
                <w:div w:id="1356930601">
                  <w:marLeft w:val="480"/>
                  <w:marRight w:val="0"/>
                  <w:marTop w:val="0"/>
                  <w:marBottom w:val="0"/>
                  <w:divBdr>
                    <w:top w:val="none" w:sz="0" w:space="0" w:color="auto"/>
                    <w:left w:val="none" w:sz="0" w:space="0" w:color="auto"/>
                    <w:bottom w:val="none" w:sz="0" w:space="0" w:color="auto"/>
                    <w:right w:val="none" w:sz="0" w:space="0" w:color="auto"/>
                  </w:divBdr>
                </w:div>
                <w:div w:id="56050083">
                  <w:marLeft w:val="480"/>
                  <w:marRight w:val="0"/>
                  <w:marTop w:val="0"/>
                  <w:marBottom w:val="0"/>
                  <w:divBdr>
                    <w:top w:val="none" w:sz="0" w:space="0" w:color="auto"/>
                    <w:left w:val="none" w:sz="0" w:space="0" w:color="auto"/>
                    <w:bottom w:val="none" w:sz="0" w:space="0" w:color="auto"/>
                    <w:right w:val="none" w:sz="0" w:space="0" w:color="auto"/>
                  </w:divBdr>
                </w:div>
                <w:div w:id="1144277791">
                  <w:marLeft w:val="480"/>
                  <w:marRight w:val="0"/>
                  <w:marTop w:val="0"/>
                  <w:marBottom w:val="0"/>
                  <w:divBdr>
                    <w:top w:val="none" w:sz="0" w:space="0" w:color="auto"/>
                    <w:left w:val="none" w:sz="0" w:space="0" w:color="auto"/>
                    <w:bottom w:val="none" w:sz="0" w:space="0" w:color="auto"/>
                    <w:right w:val="none" w:sz="0" w:space="0" w:color="auto"/>
                  </w:divBdr>
                </w:div>
                <w:div w:id="249124304">
                  <w:marLeft w:val="480"/>
                  <w:marRight w:val="0"/>
                  <w:marTop w:val="0"/>
                  <w:marBottom w:val="0"/>
                  <w:divBdr>
                    <w:top w:val="none" w:sz="0" w:space="0" w:color="auto"/>
                    <w:left w:val="none" w:sz="0" w:space="0" w:color="auto"/>
                    <w:bottom w:val="none" w:sz="0" w:space="0" w:color="auto"/>
                    <w:right w:val="none" w:sz="0" w:space="0" w:color="auto"/>
                  </w:divBdr>
                </w:div>
                <w:div w:id="1556965595">
                  <w:marLeft w:val="480"/>
                  <w:marRight w:val="0"/>
                  <w:marTop w:val="0"/>
                  <w:marBottom w:val="0"/>
                  <w:divBdr>
                    <w:top w:val="none" w:sz="0" w:space="0" w:color="auto"/>
                    <w:left w:val="none" w:sz="0" w:space="0" w:color="auto"/>
                    <w:bottom w:val="none" w:sz="0" w:space="0" w:color="auto"/>
                    <w:right w:val="none" w:sz="0" w:space="0" w:color="auto"/>
                  </w:divBdr>
                </w:div>
                <w:div w:id="184028461">
                  <w:marLeft w:val="480"/>
                  <w:marRight w:val="0"/>
                  <w:marTop w:val="0"/>
                  <w:marBottom w:val="0"/>
                  <w:divBdr>
                    <w:top w:val="none" w:sz="0" w:space="0" w:color="auto"/>
                    <w:left w:val="none" w:sz="0" w:space="0" w:color="auto"/>
                    <w:bottom w:val="none" w:sz="0" w:space="0" w:color="auto"/>
                    <w:right w:val="none" w:sz="0" w:space="0" w:color="auto"/>
                  </w:divBdr>
                </w:div>
                <w:div w:id="559904368">
                  <w:marLeft w:val="480"/>
                  <w:marRight w:val="0"/>
                  <w:marTop w:val="0"/>
                  <w:marBottom w:val="0"/>
                  <w:divBdr>
                    <w:top w:val="none" w:sz="0" w:space="0" w:color="auto"/>
                    <w:left w:val="none" w:sz="0" w:space="0" w:color="auto"/>
                    <w:bottom w:val="none" w:sz="0" w:space="0" w:color="auto"/>
                    <w:right w:val="none" w:sz="0" w:space="0" w:color="auto"/>
                  </w:divBdr>
                </w:div>
                <w:div w:id="1107387012">
                  <w:marLeft w:val="480"/>
                  <w:marRight w:val="0"/>
                  <w:marTop w:val="0"/>
                  <w:marBottom w:val="0"/>
                  <w:divBdr>
                    <w:top w:val="none" w:sz="0" w:space="0" w:color="auto"/>
                    <w:left w:val="none" w:sz="0" w:space="0" w:color="auto"/>
                    <w:bottom w:val="none" w:sz="0" w:space="0" w:color="auto"/>
                    <w:right w:val="none" w:sz="0" w:space="0" w:color="auto"/>
                  </w:divBdr>
                </w:div>
                <w:div w:id="1800027407">
                  <w:marLeft w:val="480"/>
                  <w:marRight w:val="0"/>
                  <w:marTop w:val="0"/>
                  <w:marBottom w:val="0"/>
                  <w:divBdr>
                    <w:top w:val="none" w:sz="0" w:space="0" w:color="auto"/>
                    <w:left w:val="none" w:sz="0" w:space="0" w:color="auto"/>
                    <w:bottom w:val="none" w:sz="0" w:space="0" w:color="auto"/>
                    <w:right w:val="none" w:sz="0" w:space="0" w:color="auto"/>
                  </w:divBdr>
                </w:div>
                <w:div w:id="748582117">
                  <w:marLeft w:val="480"/>
                  <w:marRight w:val="0"/>
                  <w:marTop w:val="0"/>
                  <w:marBottom w:val="0"/>
                  <w:divBdr>
                    <w:top w:val="none" w:sz="0" w:space="0" w:color="auto"/>
                    <w:left w:val="none" w:sz="0" w:space="0" w:color="auto"/>
                    <w:bottom w:val="none" w:sz="0" w:space="0" w:color="auto"/>
                    <w:right w:val="none" w:sz="0" w:space="0" w:color="auto"/>
                  </w:divBdr>
                </w:div>
                <w:div w:id="1024865639">
                  <w:marLeft w:val="480"/>
                  <w:marRight w:val="0"/>
                  <w:marTop w:val="0"/>
                  <w:marBottom w:val="0"/>
                  <w:divBdr>
                    <w:top w:val="none" w:sz="0" w:space="0" w:color="auto"/>
                    <w:left w:val="none" w:sz="0" w:space="0" w:color="auto"/>
                    <w:bottom w:val="none" w:sz="0" w:space="0" w:color="auto"/>
                    <w:right w:val="none" w:sz="0" w:space="0" w:color="auto"/>
                  </w:divBdr>
                </w:div>
                <w:div w:id="2138528966">
                  <w:marLeft w:val="480"/>
                  <w:marRight w:val="0"/>
                  <w:marTop w:val="0"/>
                  <w:marBottom w:val="0"/>
                  <w:divBdr>
                    <w:top w:val="none" w:sz="0" w:space="0" w:color="auto"/>
                    <w:left w:val="none" w:sz="0" w:space="0" w:color="auto"/>
                    <w:bottom w:val="none" w:sz="0" w:space="0" w:color="auto"/>
                    <w:right w:val="none" w:sz="0" w:space="0" w:color="auto"/>
                  </w:divBdr>
                </w:div>
                <w:div w:id="313800834">
                  <w:marLeft w:val="480"/>
                  <w:marRight w:val="0"/>
                  <w:marTop w:val="0"/>
                  <w:marBottom w:val="0"/>
                  <w:divBdr>
                    <w:top w:val="none" w:sz="0" w:space="0" w:color="auto"/>
                    <w:left w:val="none" w:sz="0" w:space="0" w:color="auto"/>
                    <w:bottom w:val="none" w:sz="0" w:space="0" w:color="auto"/>
                    <w:right w:val="none" w:sz="0" w:space="0" w:color="auto"/>
                  </w:divBdr>
                </w:div>
                <w:div w:id="1759910855">
                  <w:marLeft w:val="480"/>
                  <w:marRight w:val="0"/>
                  <w:marTop w:val="0"/>
                  <w:marBottom w:val="0"/>
                  <w:divBdr>
                    <w:top w:val="none" w:sz="0" w:space="0" w:color="auto"/>
                    <w:left w:val="none" w:sz="0" w:space="0" w:color="auto"/>
                    <w:bottom w:val="none" w:sz="0" w:space="0" w:color="auto"/>
                    <w:right w:val="none" w:sz="0" w:space="0" w:color="auto"/>
                  </w:divBdr>
                </w:div>
                <w:div w:id="1832403440">
                  <w:marLeft w:val="480"/>
                  <w:marRight w:val="0"/>
                  <w:marTop w:val="0"/>
                  <w:marBottom w:val="0"/>
                  <w:divBdr>
                    <w:top w:val="none" w:sz="0" w:space="0" w:color="auto"/>
                    <w:left w:val="none" w:sz="0" w:space="0" w:color="auto"/>
                    <w:bottom w:val="none" w:sz="0" w:space="0" w:color="auto"/>
                    <w:right w:val="none" w:sz="0" w:space="0" w:color="auto"/>
                  </w:divBdr>
                </w:div>
                <w:div w:id="84108738">
                  <w:marLeft w:val="480"/>
                  <w:marRight w:val="0"/>
                  <w:marTop w:val="0"/>
                  <w:marBottom w:val="0"/>
                  <w:divBdr>
                    <w:top w:val="none" w:sz="0" w:space="0" w:color="auto"/>
                    <w:left w:val="none" w:sz="0" w:space="0" w:color="auto"/>
                    <w:bottom w:val="none" w:sz="0" w:space="0" w:color="auto"/>
                    <w:right w:val="none" w:sz="0" w:space="0" w:color="auto"/>
                  </w:divBdr>
                </w:div>
                <w:div w:id="335546981">
                  <w:marLeft w:val="480"/>
                  <w:marRight w:val="0"/>
                  <w:marTop w:val="0"/>
                  <w:marBottom w:val="0"/>
                  <w:divBdr>
                    <w:top w:val="none" w:sz="0" w:space="0" w:color="auto"/>
                    <w:left w:val="none" w:sz="0" w:space="0" w:color="auto"/>
                    <w:bottom w:val="none" w:sz="0" w:space="0" w:color="auto"/>
                    <w:right w:val="none" w:sz="0" w:space="0" w:color="auto"/>
                  </w:divBdr>
                </w:div>
                <w:div w:id="568927042">
                  <w:marLeft w:val="480"/>
                  <w:marRight w:val="0"/>
                  <w:marTop w:val="0"/>
                  <w:marBottom w:val="0"/>
                  <w:divBdr>
                    <w:top w:val="none" w:sz="0" w:space="0" w:color="auto"/>
                    <w:left w:val="none" w:sz="0" w:space="0" w:color="auto"/>
                    <w:bottom w:val="none" w:sz="0" w:space="0" w:color="auto"/>
                    <w:right w:val="none" w:sz="0" w:space="0" w:color="auto"/>
                  </w:divBdr>
                </w:div>
                <w:div w:id="1663044620">
                  <w:marLeft w:val="480"/>
                  <w:marRight w:val="0"/>
                  <w:marTop w:val="0"/>
                  <w:marBottom w:val="0"/>
                  <w:divBdr>
                    <w:top w:val="none" w:sz="0" w:space="0" w:color="auto"/>
                    <w:left w:val="none" w:sz="0" w:space="0" w:color="auto"/>
                    <w:bottom w:val="none" w:sz="0" w:space="0" w:color="auto"/>
                    <w:right w:val="none" w:sz="0" w:space="0" w:color="auto"/>
                  </w:divBdr>
                </w:div>
                <w:div w:id="1522862420">
                  <w:marLeft w:val="480"/>
                  <w:marRight w:val="0"/>
                  <w:marTop w:val="0"/>
                  <w:marBottom w:val="0"/>
                  <w:divBdr>
                    <w:top w:val="none" w:sz="0" w:space="0" w:color="auto"/>
                    <w:left w:val="none" w:sz="0" w:space="0" w:color="auto"/>
                    <w:bottom w:val="none" w:sz="0" w:space="0" w:color="auto"/>
                    <w:right w:val="none" w:sz="0" w:space="0" w:color="auto"/>
                  </w:divBdr>
                </w:div>
                <w:div w:id="307394752">
                  <w:marLeft w:val="480"/>
                  <w:marRight w:val="0"/>
                  <w:marTop w:val="0"/>
                  <w:marBottom w:val="0"/>
                  <w:divBdr>
                    <w:top w:val="none" w:sz="0" w:space="0" w:color="auto"/>
                    <w:left w:val="none" w:sz="0" w:space="0" w:color="auto"/>
                    <w:bottom w:val="none" w:sz="0" w:space="0" w:color="auto"/>
                    <w:right w:val="none" w:sz="0" w:space="0" w:color="auto"/>
                  </w:divBdr>
                </w:div>
                <w:div w:id="1936471946">
                  <w:marLeft w:val="480"/>
                  <w:marRight w:val="0"/>
                  <w:marTop w:val="0"/>
                  <w:marBottom w:val="0"/>
                  <w:divBdr>
                    <w:top w:val="none" w:sz="0" w:space="0" w:color="auto"/>
                    <w:left w:val="none" w:sz="0" w:space="0" w:color="auto"/>
                    <w:bottom w:val="none" w:sz="0" w:space="0" w:color="auto"/>
                    <w:right w:val="none" w:sz="0" w:space="0" w:color="auto"/>
                  </w:divBdr>
                </w:div>
                <w:div w:id="1736200234">
                  <w:marLeft w:val="480"/>
                  <w:marRight w:val="0"/>
                  <w:marTop w:val="0"/>
                  <w:marBottom w:val="0"/>
                  <w:divBdr>
                    <w:top w:val="none" w:sz="0" w:space="0" w:color="auto"/>
                    <w:left w:val="none" w:sz="0" w:space="0" w:color="auto"/>
                    <w:bottom w:val="none" w:sz="0" w:space="0" w:color="auto"/>
                    <w:right w:val="none" w:sz="0" w:space="0" w:color="auto"/>
                  </w:divBdr>
                </w:div>
                <w:div w:id="94205581">
                  <w:marLeft w:val="480"/>
                  <w:marRight w:val="0"/>
                  <w:marTop w:val="0"/>
                  <w:marBottom w:val="0"/>
                  <w:divBdr>
                    <w:top w:val="none" w:sz="0" w:space="0" w:color="auto"/>
                    <w:left w:val="none" w:sz="0" w:space="0" w:color="auto"/>
                    <w:bottom w:val="none" w:sz="0" w:space="0" w:color="auto"/>
                    <w:right w:val="none" w:sz="0" w:space="0" w:color="auto"/>
                  </w:divBdr>
                </w:div>
                <w:div w:id="1704668089">
                  <w:marLeft w:val="480"/>
                  <w:marRight w:val="0"/>
                  <w:marTop w:val="0"/>
                  <w:marBottom w:val="0"/>
                  <w:divBdr>
                    <w:top w:val="none" w:sz="0" w:space="0" w:color="auto"/>
                    <w:left w:val="none" w:sz="0" w:space="0" w:color="auto"/>
                    <w:bottom w:val="none" w:sz="0" w:space="0" w:color="auto"/>
                    <w:right w:val="none" w:sz="0" w:space="0" w:color="auto"/>
                  </w:divBdr>
                </w:div>
                <w:div w:id="1553619898">
                  <w:marLeft w:val="480"/>
                  <w:marRight w:val="0"/>
                  <w:marTop w:val="0"/>
                  <w:marBottom w:val="0"/>
                  <w:divBdr>
                    <w:top w:val="none" w:sz="0" w:space="0" w:color="auto"/>
                    <w:left w:val="none" w:sz="0" w:space="0" w:color="auto"/>
                    <w:bottom w:val="none" w:sz="0" w:space="0" w:color="auto"/>
                    <w:right w:val="none" w:sz="0" w:space="0" w:color="auto"/>
                  </w:divBdr>
                </w:div>
                <w:div w:id="976571005">
                  <w:marLeft w:val="480"/>
                  <w:marRight w:val="0"/>
                  <w:marTop w:val="0"/>
                  <w:marBottom w:val="0"/>
                  <w:divBdr>
                    <w:top w:val="none" w:sz="0" w:space="0" w:color="auto"/>
                    <w:left w:val="none" w:sz="0" w:space="0" w:color="auto"/>
                    <w:bottom w:val="none" w:sz="0" w:space="0" w:color="auto"/>
                    <w:right w:val="none" w:sz="0" w:space="0" w:color="auto"/>
                  </w:divBdr>
                </w:div>
                <w:div w:id="288516265">
                  <w:marLeft w:val="480"/>
                  <w:marRight w:val="0"/>
                  <w:marTop w:val="0"/>
                  <w:marBottom w:val="0"/>
                  <w:divBdr>
                    <w:top w:val="none" w:sz="0" w:space="0" w:color="auto"/>
                    <w:left w:val="none" w:sz="0" w:space="0" w:color="auto"/>
                    <w:bottom w:val="none" w:sz="0" w:space="0" w:color="auto"/>
                    <w:right w:val="none" w:sz="0" w:space="0" w:color="auto"/>
                  </w:divBdr>
                </w:div>
                <w:div w:id="1173446947">
                  <w:marLeft w:val="480"/>
                  <w:marRight w:val="0"/>
                  <w:marTop w:val="0"/>
                  <w:marBottom w:val="0"/>
                  <w:divBdr>
                    <w:top w:val="none" w:sz="0" w:space="0" w:color="auto"/>
                    <w:left w:val="none" w:sz="0" w:space="0" w:color="auto"/>
                    <w:bottom w:val="none" w:sz="0" w:space="0" w:color="auto"/>
                    <w:right w:val="none" w:sz="0" w:space="0" w:color="auto"/>
                  </w:divBdr>
                </w:div>
                <w:div w:id="1286699186">
                  <w:marLeft w:val="480"/>
                  <w:marRight w:val="0"/>
                  <w:marTop w:val="0"/>
                  <w:marBottom w:val="0"/>
                  <w:divBdr>
                    <w:top w:val="none" w:sz="0" w:space="0" w:color="auto"/>
                    <w:left w:val="none" w:sz="0" w:space="0" w:color="auto"/>
                    <w:bottom w:val="none" w:sz="0" w:space="0" w:color="auto"/>
                    <w:right w:val="none" w:sz="0" w:space="0" w:color="auto"/>
                  </w:divBdr>
                </w:div>
                <w:div w:id="1143280768">
                  <w:marLeft w:val="480"/>
                  <w:marRight w:val="0"/>
                  <w:marTop w:val="0"/>
                  <w:marBottom w:val="0"/>
                  <w:divBdr>
                    <w:top w:val="none" w:sz="0" w:space="0" w:color="auto"/>
                    <w:left w:val="none" w:sz="0" w:space="0" w:color="auto"/>
                    <w:bottom w:val="none" w:sz="0" w:space="0" w:color="auto"/>
                    <w:right w:val="none" w:sz="0" w:space="0" w:color="auto"/>
                  </w:divBdr>
                </w:div>
                <w:div w:id="118496987">
                  <w:marLeft w:val="480"/>
                  <w:marRight w:val="0"/>
                  <w:marTop w:val="0"/>
                  <w:marBottom w:val="0"/>
                  <w:divBdr>
                    <w:top w:val="none" w:sz="0" w:space="0" w:color="auto"/>
                    <w:left w:val="none" w:sz="0" w:space="0" w:color="auto"/>
                    <w:bottom w:val="none" w:sz="0" w:space="0" w:color="auto"/>
                    <w:right w:val="none" w:sz="0" w:space="0" w:color="auto"/>
                  </w:divBdr>
                </w:div>
                <w:div w:id="1199704976">
                  <w:marLeft w:val="480"/>
                  <w:marRight w:val="0"/>
                  <w:marTop w:val="0"/>
                  <w:marBottom w:val="0"/>
                  <w:divBdr>
                    <w:top w:val="none" w:sz="0" w:space="0" w:color="auto"/>
                    <w:left w:val="none" w:sz="0" w:space="0" w:color="auto"/>
                    <w:bottom w:val="none" w:sz="0" w:space="0" w:color="auto"/>
                    <w:right w:val="none" w:sz="0" w:space="0" w:color="auto"/>
                  </w:divBdr>
                </w:div>
                <w:div w:id="1424256852">
                  <w:marLeft w:val="480"/>
                  <w:marRight w:val="0"/>
                  <w:marTop w:val="0"/>
                  <w:marBottom w:val="0"/>
                  <w:divBdr>
                    <w:top w:val="none" w:sz="0" w:space="0" w:color="auto"/>
                    <w:left w:val="none" w:sz="0" w:space="0" w:color="auto"/>
                    <w:bottom w:val="none" w:sz="0" w:space="0" w:color="auto"/>
                    <w:right w:val="none" w:sz="0" w:space="0" w:color="auto"/>
                  </w:divBdr>
                </w:div>
                <w:div w:id="1232471948">
                  <w:marLeft w:val="480"/>
                  <w:marRight w:val="0"/>
                  <w:marTop w:val="0"/>
                  <w:marBottom w:val="0"/>
                  <w:divBdr>
                    <w:top w:val="none" w:sz="0" w:space="0" w:color="auto"/>
                    <w:left w:val="none" w:sz="0" w:space="0" w:color="auto"/>
                    <w:bottom w:val="none" w:sz="0" w:space="0" w:color="auto"/>
                    <w:right w:val="none" w:sz="0" w:space="0" w:color="auto"/>
                  </w:divBdr>
                </w:div>
                <w:div w:id="28261151">
                  <w:marLeft w:val="480"/>
                  <w:marRight w:val="0"/>
                  <w:marTop w:val="0"/>
                  <w:marBottom w:val="0"/>
                  <w:divBdr>
                    <w:top w:val="none" w:sz="0" w:space="0" w:color="auto"/>
                    <w:left w:val="none" w:sz="0" w:space="0" w:color="auto"/>
                    <w:bottom w:val="none" w:sz="0" w:space="0" w:color="auto"/>
                    <w:right w:val="none" w:sz="0" w:space="0" w:color="auto"/>
                  </w:divBdr>
                </w:div>
                <w:div w:id="278877799">
                  <w:marLeft w:val="480"/>
                  <w:marRight w:val="0"/>
                  <w:marTop w:val="0"/>
                  <w:marBottom w:val="0"/>
                  <w:divBdr>
                    <w:top w:val="none" w:sz="0" w:space="0" w:color="auto"/>
                    <w:left w:val="none" w:sz="0" w:space="0" w:color="auto"/>
                    <w:bottom w:val="none" w:sz="0" w:space="0" w:color="auto"/>
                    <w:right w:val="none" w:sz="0" w:space="0" w:color="auto"/>
                  </w:divBdr>
                </w:div>
                <w:div w:id="201940732">
                  <w:marLeft w:val="480"/>
                  <w:marRight w:val="0"/>
                  <w:marTop w:val="0"/>
                  <w:marBottom w:val="0"/>
                  <w:divBdr>
                    <w:top w:val="none" w:sz="0" w:space="0" w:color="auto"/>
                    <w:left w:val="none" w:sz="0" w:space="0" w:color="auto"/>
                    <w:bottom w:val="none" w:sz="0" w:space="0" w:color="auto"/>
                    <w:right w:val="none" w:sz="0" w:space="0" w:color="auto"/>
                  </w:divBdr>
                </w:div>
                <w:div w:id="1506939707">
                  <w:marLeft w:val="480"/>
                  <w:marRight w:val="0"/>
                  <w:marTop w:val="0"/>
                  <w:marBottom w:val="0"/>
                  <w:divBdr>
                    <w:top w:val="none" w:sz="0" w:space="0" w:color="auto"/>
                    <w:left w:val="none" w:sz="0" w:space="0" w:color="auto"/>
                    <w:bottom w:val="none" w:sz="0" w:space="0" w:color="auto"/>
                    <w:right w:val="none" w:sz="0" w:space="0" w:color="auto"/>
                  </w:divBdr>
                </w:div>
                <w:div w:id="655038740">
                  <w:marLeft w:val="480"/>
                  <w:marRight w:val="0"/>
                  <w:marTop w:val="0"/>
                  <w:marBottom w:val="0"/>
                  <w:divBdr>
                    <w:top w:val="none" w:sz="0" w:space="0" w:color="auto"/>
                    <w:left w:val="none" w:sz="0" w:space="0" w:color="auto"/>
                    <w:bottom w:val="none" w:sz="0" w:space="0" w:color="auto"/>
                    <w:right w:val="none" w:sz="0" w:space="0" w:color="auto"/>
                  </w:divBdr>
                </w:div>
                <w:div w:id="1181629095">
                  <w:marLeft w:val="480"/>
                  <w:marRight w:val="0"/>
                  <w:marTop w:val="0"/>
                  <w:marBottom w:val="0"/>
                  <w:divBdr>
                    <w:top w:val="none" w:sz="0" w:space="0" w:color="auto"/>
                    <w:left w:val="none" w:sz="0" w:space="0" w:color="auto"/>
                    <w:bottom w:val="none" w:sz="0" w:space="0" w:color="auto"/>
                    <w:right w:val="none" w:sz="0" w:space="0" w:color="auto"/>
                  </w:divBdr>
                </w:div>
                <w:div w:id="401029336">
                  <w:marLeft w:val="480"/>
                  <w:marRight w:val="0"/>
                  <w:marTop w:val="0"/>
                  <w:marBottom w:val="0"/>
                  <w:divBdr>
                    <w:top w:val="none" w:sz="0" w:space="0" w:color="auto"/>
                    <w:left w:val="none" w:sz="0" w:space="0" w:color="auto"/>
                    <w:bottom w:val="none" w:sz="0" w:space="0" w:color="auto"/>
                    <w:right w:val="none" w:sz="0" w:space="0" w:color="auto"/>
                  </w:divBdr>
                </w:div>
                <w:div w:id="1156921289">
                  <w:marLeft w:val="480"/>
                  <w:marRight w:val="0"/>
                  <w:marTop w:val="0"/>
                  <w:marBottom w:val="0"/>
                  <w:divBdr>
                    <w:top w:val="none" w:sz="0" w:space="0" w:color="auto"/>
                    <w:left w:val="none" w:sz="0" w:space="0" w:color="auto"/>
                    <w:bottom w:val="none" w:sz="0" w:space="0" w:color="auto"/>
                    <w:right w:val="none" w:sz="0" w:space="0" w:color="auto"/>
                  </w:divBdr>
                </w:div>
                <w:div w:id="1796215242">
                  <w:marLeft w:val="480"/>
                  <w:marRight w:val="0"/>
                  <w:marTop w:val="0"/>
                  <w:marBottom w:val="0"/>
                  <w:divBdr>
                    <w:top w:val="none" w:sz="0" w:space="0" w:color="auto"/>
                    <w:left w:val="none" w:sz="0" w:space="0" w:color="auto"/>
                    <w:bottom w:val="none" w:sz="0" w:space="0" w:color="auto"/>
                    <w:right w:val="none" w:sz="0" w:space="0" w:color="auto"/>
                  </w:divBdr>
                </w:div>
                <w:div w:id="575165194">
                  <w:marLeft w:val="480"/>
                  <w:marRight w:val="0"/>
                  <w:marTop w:val="0"/>
                  <w:marBottom w:val="0"/>
                  <w:divBdr>
                    <w:top w:val="none" w:sz="0" w:space="0" w:color="auto"/>
                    <w:left w:val="none" w:sz="0" w:space="0" w:color="auto"/>
                    <w:bottom w:val="none" w:sz="0" w:space="0" w:color="auto"/>
                    <w:right w:val="none" w:sz="0" w:space="0" w:color="auto"/>
                  </w:divBdr>
                </w:div>
                <w:div w:id="1937320516">
                  <w:marLeft w:val="480"/>
                  <w:marRight w:val="0"/>
                  <w:marTop w:val="0"/>
                  <w:marBottom w:val="0"/>
                  <w:divBdr>
                    <w:top w:val="none" w:sz="0" w:space="0" w:color="auto"/>
                    <w:left w:val="none" w:sz="0" w:space="0" w:color="auto"/>
                    <w:bottom w:val="none" w:sz="0" w:space="0" w:color="auto"/>
                    <w:right w:val="none" w:sz="0" w:space="0" w:color="auto"/>
                  </w:divBdr>
                </w:div>
                <w:div w:id="1889026294">
                  <w:marLeft w:val="480"/>
                  <w:marRight w:val="0"/>
                  <w:marTop w:val="0"/>
                  <w:marBottom w:val="0"/>
                  <w:divBdr>
                    <w:top w:val="none" w:sz="0" w:space="0" w:color="auto"/>
                    <w:left w:val="none" w:sz="0" w:space="0" w:color="auto"/>
                    <w:bottom w:val="none" w:sz="0" w:space="0" w:color="auto"/>
                    <w:right w:val="none" w:sz="0" w:space="0" w:color="auto"/>
                  </w:divBdr>
                </w:div>
                <w:div w:id="1553273255">
                  <w:marLeft w:val="480"/>
                  <w:marRight w:val="0"/>
                  <w:marTop w:val="0"/>
                  <w:marBottom w:val="0"/>
                  <w:divBdr>
                    <w:top w:val="none" w:sz="0" w:space="0" w:color="auto"/>
                    <w:left w:val="none" w:sz="0" w:space="0" w:color="auto"/>
                    <w:bottom w:val="none" w:sz="0" w:space="0" w:color="auto"/>
                    <w:right w:val="none" w:sz="0" w:space="0" w:color="auto"/>
                  </w:divBdr>
                </w:div>
                <w:div w:id="1329402630">
                  <w:marLeft w:val="480"/>
                  <w:marRight w:val="0"/>
                  <w:marTop w:val="0"/>
                  <w:marBottom w:val="0"/>
                  <w:divBdr>
                    <w:top w:val="none" w:sz="0" w:space="0" w:color="auto"/>
                    <w:left w:val="none" w:sz="0" w:space="0" w:color="auto"/>
                    <w:bottom w:val="none" w:sz="0" w:space="0" w:color="auto"/>
                    <w:right w:val="none" w:sz="0" w:space="0" w:color="auto"/>
                  </w:divBdr>
                </w:div>
                <w:div w:id="1237352346">
                  <w:marLeft w:val="480"/>
                  <w:marRight w:val="0"/>
                  <w:marTop w:val="0"/>
                  <w:marBottom w:val="0"/>
                  <w:divBdr>
                    <w:top w:val="none" w:sz="0" w:space="0" w:color="auto"/>
                    <w:left w:val="none" w:sz="0" w:space="0" w:color="auto"/>
                    <w:bottom w:val="none" w:sz="0" w:space="0" w:color="auto"/>
                    <w:right w:val="none" w:sz="0" w:space="0" w:color="auto"/>
                  </w:divBdr>
                </w:div>
                <w:div w:id="921983716">
                  <w:marLeft w:val="480"/>
                  <w:marRight w:val="0"/>
                  <w:marTop w:val="0"/>
                  <w:marBottom w:val="0"/>
                  <w:divBdr>
                    <w:top w:val="none" w:sz="0" w:space="0" w:color="auto"/>
                    <w:left w:val="none" w:sz="0" w:space="0" w:color="auto"/>
                    <w:bottom w:val="none" w:sz="0" w:space="0" w:color="auto"/>
                    <w:right w:val="none" w:sz="0" w:space="0" w:color="auto"/>
                  </w:divBdr>
                </w:div>
                <w:div w:id="1166019555">
                  <w:marLeft w:val="480"/>
                  <w:marRight w:val="0"/>
                  <w:marTop w:val="0"/>
                  <w:marBottom w:val="0"/>
                  <w:divBdr>
                    <w:top w:val="none" w:sz="0" w:space="0" w:color="auto"/>
                    <w:left w:val="none" w:sz="0" w:space="0" w:color="auto"/>
                    <w:bottom w:val="none" w:sz="0" w:space="0" w:color="auto"/>
                    <w:right w:val="none" w:sz="0" w:space="0" w:color="auto"/>
                  </w:divBdr>
                </w:div>
                <w:div w:id="620721978">
                  <w:marLeft w:val="480"/>
                  <w:marRight w:val="0"/>
                  <w:marTop w:val="0"/>
                  <w:marBottom w:val="0"/>
                  <w:divBdr>
                    <w:top w:val="none" w:sz="0" w:space="0" w:color="auto"/>
                    <w:left w:val="none" w:sz="0" w:space="0" w:color="auto"/>
                    <w:bottom w:val="none" w:sz="0" w:space="0" w:color="auto"/>
                    <w:right w:val="none" w:sz="0" w:space="0" w:color="auto"/>
                  </w:divBdr>
                </w:div>
              </w:divsChild>
            </w:div>
            <w:div w:id="1565221515">
              <w:marLeft w:val="0"/>
              <w:marRight w:val="0"/>
              <w:marTop w:val="0"/>
              <w:marBottom w:val="0"/>
              <w:divBdr>
                <w:top w:val="none" w:sz="0" w:space="0" w:color="auto"/>
                <w:left w:val="none" w:sz="0" w:space="0" w:color="auto"/>
                <w:bottom w:val="none" w:sz="0" w:space="0" w:color="auto"/>
                <w:right w:val="none" w:sz="0" w:space="0" w:color="auto"/>
              </w:divBdr>
              <w:divsChild>
                <w:div w:id="212010765">
                  <w:marLeft w:val="480"/>
                  <w:marRight w:val="0"/>
                  <w:marTop w:val="0"/>
                  <w:marBottom w:val="0"/>
                  <w:divBdr>
                    <w:top w:val="none" w:sz="0" w:space="0" w:color="auto"/>
                    <w:left w:val="none" w:sz="0" w:space="0" w:color="auto"/>
                    <w:bottom w:val="none" w:sz="0" w:space="0" w:color="auto"/>
                    <w:right w:val="none" w:sz="0" w:space="0" w:color="auto"/>
                  </w:divBdr>
                </w:div>
                <w:div w:id="1909611673">
                  <w:marLeft w:val="480"/>
                  <w:marRight w:val="0"/>
                  <w:marTop w:val="0"/>
                  <w:marBottom w:val="0"/>
                  <w:divBdr>
                    <w:top w:val="none" w:sz="0" w:space="0" w:color="auto"/>
                    <w:left w:val="none" w:sz="0" w:space="0" w:color="auto"/>
                    <w:bottom w:val="none" w:sz="0" w:space="0" w:color="auto"/>
                    <w:right w:val="none" w:sz="0" w:space="0" w:color="auto"/>
                  </w:divBdr>
                </w:div>
                <w:div w:id="353003455">
                  <w:marLeft w:val="480"/>
                  <w:marRight w:val="0"/>
                  <w:marTop w:val="0"/>
                  <w:marBottom w:val="0"/>
                  <w:divBdr>
                    <w:top w:val="none" w:sz="0" w:space="0" w:color="auto"/>
                    <w:left w:val="none" w:sz="0" w:space="0" w:color="auto"/>
                    <w:bottom w:val="none" w:sz="0" w:space="0" w:color="auto"/>
                    <w:right w:val="none" w:sz="0" w:space="0" w:color="auto"/>
                  </w:divBdr>
                </w:div>
                <w:div w:id="1481733451">
                  <w:marLeft w:val="480"/>
                  <w:marRight w:val="0"/>
                  <w:marTop w:val="0"/>
                  <w:marBottom w:val="0"/>
                  <w:divBdr>
                    <w:top w:val="none" w:sz="0" w:space="0" w:color="auto"/>
                    <w:left w:val="none" w:sz="0" w:space="0" w:color="auto"/>
                    <w:bottom w:val="none" w:sz="0" w:space="0" w:color="auto"/>
                    <w:right w:val="none" w:sz="0" w:space="0" w:color="auto"/>
                  </w:divBdr>
                </w:div>
                <w:div w:id="1633634348">
                  <w:marLeft w:val="480"/>
                  <w:marRight w:val="0"/>
                  <w:marTop w:val="0"/>
                  <w:marBottom w:val="0"/>
                  <w:divBdr>
                    <w:top w:val="none" w:sz="0" w:space="0" w:color="auto"/>
                    <w:left w:val="none" w:sz="0" w:space="0" w:color="auto"/>
                    <w:bottom w:val="none" w:sz="0" w:space="0" w:color="auto"/>
                    <w:right w:val="none" w:sz="0" w:space="0" w:color="auto"/>
                  </w:divBdr>
                </w:div>
                <w:div w:id="2024161588">
                  <w:marLeft w:val="480"/>
                  <w:marRight w:val="0"/>
                  <w:marTop w:val="0"/>
                  <w:marBottom w:val="0"/>
                  <w:divBdr>
                    <w:top w:val="none" w:sz="0" w:space="0" w:color="auto"/>
                    <w:left w:val="none" w:sz="0" w:space="0" w:color="auto"/>
                    <w:bottom w:val="none" w:sz="0" w:space="0" w:color="auto"/>
                    <w:right w:val="none" w:sz="0" w:space="0" w:color="auto"/>
                  </w:divBdr>
                </w:div>
                <w:div w:id="2005232973">
                  <w:marLeft w:val="480"/>
                  <w:marRight w:val="0"/>
                  <w:marTop w:val="0"/>
                  <w:marBottom w:val="0"/>
                  <w:divBdr>
                    <w:top w:val="none" w:sz="0" w:space="0" w:color="auto"/>
                    <w:left w:val="none" w:sz="0" w:space="0" w:color="auto"/>
                    <w:bottom w:val="none" w:sz="0" w:space="0" w:color="auto"/>
                    <w:right w:val="none" w:sz="0" w:space="0" w:color="auto"/>
                  </w:divBdr>
                </w:div>
                <w:div w:id="273055215">
                  <w:marLeft w:val="480"/>
                  <w:marRight w:val="0"/>
                  <w:marTop w:val="0"/>
                  <w:marBottom w:val="0"/>
                  <w:divBdr>
                    <w:top w:val="none" w:sz="0" w:space="0" w:color="auto"/>
                    <w:left w:val="none" w:sz="0" w:space="0" w:color="auto"/>
                    <w:bottom w:val="none" w:sz="0" w:space="0" w:color="auto"/>
                    <w:right w:val="none" w:sz="0" w:space="0" w:color="auto"/>
                  </w:divBdr>
                </w:div>
                <w:div w:id="1492713508">
                  <w:marLeft w:val="480"/>
                  <w:marRight w:val="0"/>
                  <w:marTop w:val="0"/>
                  <w:marBottom w:val="0"/>
                  <w:divBdr>
                    <w:top w:val="none" w:sz="0" w:space="0" w:color="auto"/>
                    <w:left w:val="none" w:sz="0" w:space="0" w:color="auto"/>
                    <w:bottom w:val="none" w:sz="0" w:space="0" w:color="auto"/>
                    <w:right w:val="none" w:sz="0" w:space="0" w:color="auto"/>
                  </w:divBdr>
                </w:div>
                <w:div w:id="1373387679">
                  <w:marLeft w:val="480"/>
                  <w:marRight w:val="0"/>
                  <w:marTop w:val="0"/>
                  <w:marBottom w:val="0"/>
                  <w:divBdr>
                    <w:top w:val="none" w:sz="0" w:space="0" w:color="auto"/>
                    <w:left w:val="none" w:sz="0" w:space="0" w:color="auto"/>
                    <w:bottom w:val="none" w:sz="0" w:space="0" w:color="auto"/>
                    <w:right w:val="none" w:sz="0" w:space="0" w:color="auto"/>
                  </w:divBdr>
                </w:div>
                <w:div w:id="946042683">
                  <w:marLeft w:val="480"/>
                  <w:marRight w:val="0"/>
                  <w:marTop w:val="0"/>
                  <w:marBottom w:val="0"/>
                  <w:divBdr>
                    <w:top w:val="none" w:sz="0" w:space="0" w:color="auto"/>
                    <w:left w:val="none" w:sz="0" w:space="0" w:color="auto"/>
                    <w:bottom w:val="none" w:sz="0" w:space="0" w:color="auto"/>
                    <w:right w:val="none" w:sz="0" w:space="0" w:color="auto"/>
                  </w:divBdr>
                </w:div>
                <w:div w:id="1770731940">
                  <w:marLeft w:val="480"/>
                  <w:marRight w:val="0"/>
                  <w:marTop w:val="0"/>
                  <w:marBottom w:val="0"/>
                  <w:divBdr>
                    <w:top w:val="none" w:sz="0" w:space="0" w:color="auto"/>
                    <w:left w:val="none" w:sz="0" w:space="0" w:color="auto"/>
                    <w:bottom w:val="none" w:sz="0" w:space="0" w:color="auto"/>
                    <w:right w:val="none" w:sz="0" w:space="0" w:color="auto"/>
                  </w:divBdr>
                </w:div>
                <w:div w:id="2108962778">
                  <w:marLeft w:val="480"/>
                  <w:marRight w:val="0"/>
                  <w:marTop w:val="0"/>
                  <w:marBottom w:val="0"/>
                  <w:divBdr>
                    <w:top w:val="none" w:sz="0" w:space="0" w:color="auto"/>
                    <w:left w:val="none" w:sz="0" w:space="0" w:color="auto"/>
                    <w:bottom w:val="none" w:sz="0" w:space="0" w:color="auto"/>
                    <w:right w:val="none" w:sz="0" w:space="0" w:color="auto"/>
                  </w:divBdr>
                </w:div>
                <w:div w:id="868448162">
                  <w:marLeft w:val="480"/>
                  <w:marRight w:val="0"/>
                  <w:marTop w:val="0"/>
                  <w:marBottom w:val="0"/>
                  <w:divBdr>
                    <w:top w:val="none" w:sz="0" w:space="0" w:color="auto"/>
                    <w:left w:val="none" w:sz="0" w:space="0" w:color="auto"/>
                    <w:bottom w:val="none" w:sz="0" w:space="0" w:color="auto"/>
                    <w:right w:val="none" w:sz="0" w:space="0" w:color="auto"/>
                  </w:divBdr>
                </w:div>
                <w:div w:id="394016465">
                  <w:marLeft w:val="480"/>
                  <w:marRight w:val="0"/>
                  <w:marTop w:val="0"/>
                  <w:marBottom w:val="0"/>
                  <w:divBdr>
                    <w:top w:val="none" w:sz="0" w:space="0" w:color="auto"/>
                    <w:left w:val="none" w:sz="0" w:space="0" w:color="auto"/>
                    <w:bottom w:val="none" w:sz="0" w:space="0" w:color="auto"/>
                    <w:right w:val="none" w:sz="0" w:space="0" w:color="auto"/>
                  </w:divBdr>
                </w:div>
                <w:div w:id="174418572">
                  <w:marLeft w:val="480"/>
                  <w:marRight w:val="0"/>
                  <w:marTop w:val="0"/>
                  <w:marBottom w:val="0"/>
                  <w:divBdr>
                    <w:top w:val="none" w:sz="0" w:space="0" w:color="auto"/>
                    <w:left w:val="none" w:sz="0" w:space="0" w:color="auto"/>
                    <w:bottom w:val="none" w:sz="0" w:space="0" w:color="auto"/>
                    <w:right w:val="none" w:sz="0" w:space="0" w:color="auto"/>
                  </w:divBdr>
                </w:div>
                <w:div w:id="1462965958">
                  <w:marLeft w:val="480"/>
                  <w:marRight w:val="0"/>
                  <w:marTop w:val="0"/>
                  <w:marBottom w:val="0"/>
                  <w:divBdr>
                    <w:top w:val="none" w:sz="0" w:space="0" w:color="auto"/>
                    <w:left w:val="none" w:sz="0" w:space="0" w:color="auto"/>
                    <w:bottom w:val="none" w:sz="0" w:space="0" w:color="auto"/>
                    <w:right w:val="none" w:sz="0" w:space="0" w:color="auto"/>
                  </w:divBdr>
                </w:div>
                <w:div w:id="1812284536">
                  <w:marLeft w:val="480"/>
                  <w:marRight w:val="0"/>
                  <w:marTop w:val="0"/>
                  <w:marBottom w:val="0"/>
                  <w:divBdr>
                    <w:top w:val="none" w:sz="0" w:space="0" w:color="auto"/>
                    <w:left w:val="none" w:sz="0" w:space="0" w:color="auto"/>
                    <w:bottom w:val="none" w:sz="0" w:space="0" w:color="auto"/>
                    <w:right w:val="none" w:sz="0" w:space="0" w:color="auto"/>
                  </w:divBdr>
                </w:div>
                <w:div w:id="124543372">
                  <w:marLeft w:val="480"/>
                  <w:marRight w:val="0"/>
                  <w:marTop w:val="0"/>
                  <w:marBottom w:val="0"/>
                  <w:divBdr>
                    <w:top w:val="none" w:sz="0" w:space="0" w:color="auto"/>
                    <w:left w:val="none" w:sz="0" w:space="0" w:color="auto"/>
                    <w:bottom w:val="none" w:sz="0" w:space="0" w:color="auto"/>
                    <w:right w:val="none" w:sz="0" w:space="0" w:color="auto"/>
                  </w:divBdr>
                </w:div>
                <w:div w:id="1601795485">
                  <w:marLeft w:val="480"/>
                  <w:marRight w:val="0"/>
                  <w:marTop w:val="0"/>
                  <w:marBottom w:val="0"/>
                  <w:divBdr>
                    <w:top w:val="none" w:sz="0" w:space="0" w:color="auto"/>
                    <w:left w:val="none" w:sz="0" w:space="0" w:color="auto"/>
                    <w:bottom w:val="none" w:sz="0" w:space="0" w:color="auto"/>
                    <w:right w:val="none" w:sz="0" w:space="0" w:color="auto"/>
                  </w:divBdr>
                </w:div>
                <w:div w:id="136536169">
                  <w:marLeft w:val="480"/>
                  <w:marRight w:val="0"/>
                  <w:marTop w:val="0"/>
                  <w:marBottom w:val="0"/>
                  <w:divBdr>
                    <w:top w:val="none" w:sz="0" w:space="0" w:color="auto"/>
                    <w:left w:val="none" w:sz="0" w:space="0" w:color="auto"/>
                    <w:bottom w:val="none" w:sz="0" w:space="0" w:color="auto"/>
                    <w:right w:val="none" w:sz="0" w:space="0" w:color="auto"/>
                  </w:divBdr>
                </w:div>
                <w:div w:id="254174122">
                  <w:marLeft w:val="480"/>
                  <w:marRight w:val="0"/>
                  <w:marTop w:val="0"/>
                  <w:marBottom w:val="0"/>
                  <w:divBdr>
                    <w:top w:val="none" w:sz="0" w:space="0" w:color="auto"/>
                    <w:left w:val="none" w:sz="0" w:space="0" w:color="auto"/>
                    <w:bottom w:val="none" w:sz="0" w:space="0" w:color="auto"/>
                    <w:right w:val="none" w:sz="0" w:space="0" w:color="auto"/>
                  </w:divBdr>
                </w:div>
                <w:div w:id="182398219">
                  <w:marLeft w:val="480"/>
                  <w:marRight w:val="0"/>
                  <w:marTop w:val="0"/>
                  <w:marBottom w:val="0"/>
                  <w:divBdr>
                    <w:top w:val="none" w:sz="0" w:space="0" w:color="auto"/>
                    <w:left w:val="none" w:sz="0" w:space="0" w:color="auto"/>
                    <w:bottom w:val="none" w:sz="0" w:space="0" w:color="auto"/>
                    <w:right w:val="none" w:sz="0" w:space="0" w:color="auto"/>
                  </w:divBdr>
                </w:div>
                <w:div w:id="1878814616">
                  <w:marLeft w:val="480"/>
                  <w:marRight w:val="0"/>
                  <w:marTop w:val="0"/>
                  <w:marBottom w:val="0"/>
                  <w:divBdr>
                    <w:top w:val="none" w:sz="0" w:space="0" w:color="auto"/>
                    <w:left w:val="none" w:sz="0" w:space="0" w:color="auto"/>
                    <w:bottom w:val="none" w:sz="0" w:space="0" w:color="auto"/>
                    <w:right w:val="none" w:sz="0" w:space="0" w:color="auto"/>
                  </w:divBdr>
                </w:div>
                <w:div w:id="2036880513">
                  <w:marLeft w:val="480"/>
                  <w:marRight w:val="0"/>
                  <w:marTop w:val="0"/>
                  <w:marBottom w:val="0"/>
                  <w:divBdr>
                    <w:top w:val="none" w:sz="0" w:space="0" w:color="auto"/>
                    <w:left w:val="none" w:sz="0" w:space="0" w:color="auto"/>
                    <w:bottom w:val="none" w:sz="0" w:space="0" w:color="auto"/>
                    <w:right w:val="none" w:sz="0" w:space="0" w:color="auto"/>
                  </w:divBdr>
                </w:div>
                <w:div w:id="550768178">
                  <w:marLeft w:val="480"/>
                  <w:marRight w:val="0"/>
                  <w:marTop w:val="0"/>
                  <w:marBottom w:val="0"/>
                  <w:divBdr>
                    <w:top w:val="none" w:sz="0" w:space="0" w:color="auto"/>
                    <w:left w:val="none" w:sz="0" w:space="0" w:color="auto"/>
                    <w:bottom w:val="none" w:sz="0" w:space="0" w:color="auto"/>
                    <w:right w:val="none" w:sz="0" w:space="0" w:color="auto"/>
                  </w:divBdr>
                </w:div>
                <w:div w:id="1799912148">
                  <w:marLeft w:val="480"/>
                  <w:marRight w:val="0"/>
                  <w:marTop w:val="0"/>
                  <w:marBottom w:val="0"/>
                  <w:divBdr>
                    <w:top w:val="none" w:sz="0" w:space="0" w:color="auto"/>
                    <w:left w:val="none" w:sz="0" w:space="0" w:color="auto"/>
                    <w:bottom w:val="none" w:sz="0" w:space="0" w:color="auto"/>
                    <w:right w:val="none" w:sz="0" w:space="0" w:color="auto"/>
                  </w:divBdr>
                </w:div>
                <w:div w:id="2123107314">
                  <w:marLeft w:val="480"/>
                  <w:marRight w:val="0"/>
                  <w:marTop w:val="0"/>
                  <w:marBottom w:val="0"/>
                  <w:divBdr>
                    <w:top w:val="none" w:sz="0" w:space="0" w:color="auto"/>
                    <w:left w:val="none" w:sz="0" w:space="0" w:color="auto"/>
                    <w:bottom w:val="none" w:sz="0" w:space="0" w:color="auto"/>
                    <w:right w:val="none" w:sz="0" w:space="0" w:color="auto"/>
                  </w:divBdr>
                </w:div>
                <w:div w:id="365450756">
                  <w:marLeft w:val="480"/>
                  <w:marRight w:val="0"/>
                  <w:marTop w:val="0"/>
                  <w:marBottom w:val="0"/>
                  <w:divBdr>
                    <w:top w:val="none" w:sz="0" w:space="0" w:color="auto"/>
                    <w:left w:val="none" w:sz="0" w:space="0" w:color="auto"/>
                    <w:bottom w:val="none" w:sz="0" w:space="0" w:color="auto"/>
                    <w:right w:val="none" w:sz="0" w:space="0" w:color="auto"/>
                  </w:divBdr>
                </w:div>
                <w:div w:id="2102556217">
                  <w:marLeft w:val="480"/>
                  <w:marRight w:val="0"/>
                  <w:marTop w:val="0"/>
                  <w:marBottom w:val="0"/>
                  <w:divBdr>
                    <w:top w:val="none" w:sz="0" w:space="0" w:color="auto"/>
                    <w:left w:val="none" w:sz="0" w:space="0" w:color="auto"/>
                    <w:bottom w:val="none" w:sz="0" w:space="0" w:color="auto"/>
                    <w:right w:val="none" w:sz="0" w:space="0" w:color="auto"/>
                  </w:divBdr>
                </w:div>
                <w:div w:id="1920404475">
                  <w:marLeft w:val="480"/>
                  <w:marRight w:val="0"/>
                  <w:marTop w:val="0"/>
                  <w:marBottom w:val="0"/>
                  <w:divBdr>
                    <w:top w:val="none" w:sz="0" w:space="0" w:color="auto"/>
                    <w:left w:val="none" w:sz="0" w:space="0" w:color="auto"/>
                    <w:bottom w:val="none" w:sz="0" w:space="0" w:color="auto"/>
                    <w:right w:val="none" w:sz="0" w:space="0" w:color="auto"/>
                  </w:divBdr>
                </w:div>
                <w:div w:id="965623750">
                  <w:marLeft w:val="480"/>
                  <w:marRight w:val="0"/>
                  <w:marTop w:val="0"/>
                  <w:marBottom w:val="0"/>
                  <w:divBdr>
                    <w:top w:val="none" w:sz="0" w:space="0" w:color="auto"/>
                    <w:left w:val="none" w:sz="0" w:space="0" w:color="auto"/>
                    <w:bottom w:val="none" w:sz="0" w:space="0" w:color="auto"/>
                    <w:right w:val="none" w:sz="0" w:space="0" w:color="auto"/>
                  </w:divBdr>
                </w:div>
                <w:div w:id="1865633378">
                  <w:marLeft w:val="480"/>
                  <w:marRight w:val="0"/>
                  <w:marTop w:val="0"/>
                  <w:marBottom w:val="0"/>
                  <w:divBdr>
                    <w:top w:val="none" w:sz="0" w:space="0" w:color="auto"/>
                    <w:left w:val="none" w:sz="0" w:space="0" w:color="auto"/>
                    <w:bottom w:val="none" w:sz="0" w:space="0" w:color="auto"/>
                    <w:right w:val="none" w:sz="0" w:space="0" w:color="auto"/>
                  </w:divBdr>
                </w:div>
                <w:div w:id="288557994">
                  <w:marLeft w:val="480"/>
                  <w:marRight w:val="0"/>
                  <w:marTop w:val="0"/>
                  <w:marBottom w:val="0"/>
                  <w:divBdr>
                    <w:top w:val="none" w:sz="0" w:space="0" w:color="auto"/>
                    <w:left w:val="none" w:sz="0" w:space="0" w:color="auto"/>
                    <w:bottom w:val="none" w:sz="0" w:space="0" w:color="auto"/>
                    <w:right w:val="none" w:sz="0" w:space="0" w:color="auto"/>
                  </w:divBdr>
                </w:div>
                <w:div w:id="433327993">
                  <w:marLeft w:val="480"/>
                  <w:marRight w:val="0"/>
                  <w:marTop w:val="0"/>
                  <w:marBottom w:val="0"/>
                  <w:divBdr>
                    <w:top w:val="none" w:sz="0" w:space="0" w:color="auto"/>
                    <w:left w:val="none" w:sz="0" w:space="0" w:color="auto"/>
                    <w:bottom w:val="none" w:sz="0" w:space="0" w:color="auto"/>
                    <w:right w:val="none" w:sz="0" w:space="0" w:color="auto"/>
                  </w:divBdr>
                </w:div>
                <w:div w:id="456609676">
                  <w:marLeft w:val="480"/>
                  <w:marRight w:val="0"/>
                  <w:marTop w:val="0"/>
                  <w:marBottom w:val="0"/>
                  <w:divBdr>
                    <w:top w:val="none" w:sz="0" w:space="0" w:color="auto"/>
                    <w:left w:val="none" w:sz="0" w:space="0" w:color="auto"/>
                    <w:bottom w:val="none" w:sz="0" w:space="0" w:color="auto"/>
                    <w:right w:val="none" w:sz="0" w:space="0" w:color="auto"/>
                  </w:divBdr>
                </w:div>
                <w:div w:id="955522371">
                  <w:marLeft w:val="480"/>
                  <w:marRight w:val="0"/>
                  <w:marTop w:val="0"/>
                  <w:marBottom w:val="0"/>
                  <w:divBdr>
                    <w:top w:val="none" w:sz="0" w:space="0" w:color="auto"/>
                    <w:left w:val="none" w:sz="0" w:space="0" w:color="auto"/>
                    <w:bottom w:val="none" w:sz="0" w:space="0" w:color="auto"/>
                    <w:right w:val="none" w:sz="0" w:space="0" w:color="auto"/>
                  </w:divBdr>
                </w:div>
                <w:div w:id="1814525081">
                  <w:marLeft w:val="480"/>
                  <w:marRight w:val="0"/>
                  <w:marTop w:val="0"/>
                  <w:marBottom w:val="0"/>
                  <w:divBdr>
                    <w:top w:val="none" w:sz="0" w:space="0" w:color="auto"/>
                    <w:left w:val="none" w:sz="0" w:space="0" w:color="auto"/>
                    <w:bottom w:val="none" w:sz="0" w:space="0" w:color="auto"/>
                    <w:right w:val="none" w:sz="0" w:space="0" w:color="auto"/>
                  </w:divBdr>
                </w:div>
                <w:div w:id="1725981658">
                  <w:marLeft w:val="480"/>
                  <w:marRight w:val="0"/>
                  <w:marTop w:val="0"/>
                  <w:marBottom w:val="0"/>
                  <w:divBdr>
                    <w:top w:val="none" w:sz="0" w:space="0" w:color="auto"/>
                    <w:left w:val="none" w:sz="0" w:space="0" w:color="auto"/>
                    <w:bottom w:val="none" w:sz="0" w:space="0" w:color="auto"/>
                    <w:right w:val="none" w:sz="0" w:space="0" w:color="auto"/>
                  </w:divBdr>
                </w:div>
                <w:div w:id="2082020657">
                  <w:marLeft w:val="480"/>
                  <w:marRight w:val="0"/>
                  <w:marTop w:val="0"/>
                  <w:marBottom w:val="0"/>
                  <w:divBdr>
                    <w:top w:val="none" w:sz="0" w:space="0" w:color="auto"/>
                    <w:left w:val="none" w:sz="0" w:space="0" w:color="auto"/>
                    <w:bottom w:val="none" w:sz="0" w:space="0" w:color="auto"/>
                    <w:right w:val="none" w:sz="0" w:space="0" w:color="auto"/>
                  </w:divBdr>
                </w:div>
                <w:div w:id="597568987">
                  <w:marLeft w:val="480"/>
                  <w:marRight w:val="0"/>
                  <w:marTop w:val="0"/>
                  <w:marBottom w:val="0"/>
                  <w:divBdr>
                    <w:top w:val="none" w:sz="0" w:space="0" w:color="auto"/>
                    <w:left w:val="none" w:sz="0" w:space="0" w:color="auto"/>
                    <w:bottom w:val="none" w:sz="0" w:space="0" w:color="auto"/>
                    <w:right w:val="none" w:sz="0" w:space="0" w:color="auto"/>
                  </w:divBdr>
                </w:div>
                <w:div w:id="1086925932">
                  <w:marLeft w:val="480"/>
                  <w:marRight w:val="0"/>
                  <w:marTop w:val="0"/>
                  <w:marBottom w:val="0"/>
                  <w:divBdr>
                    <w:top w:val="none" w:sz="0" w:space="0" w:color="auto"/>
                    <w:left w:val="none" w:sz="0" w:space="0" w:color="auto"/>
                    <w:bottom w:val="none" w:sz="0" w:space="0" w:color="auto"/>
                    <w:right w:val="none" w:sz="0" w:space="0" w:color="auto"/>
                  </w:divBdr>
                </w:div>
                <w:div w:id="938415986">
                  <w:marLeft w:val="480"/>
                  <w:marRight w:val="0"/>
                  <w:marTop w:val="0"/>
                  <w:marBottom w:val="0"/>
                  <w:divBdr>
                    <w:top w:val="none" w:sz="0" w:space="0" w:color="auto"/>
                    <w:left w:val="none" w:sz="0" w:space="0" w:color="auto"/>
                    <w:bottom w:val="none" w:sz="0" w:space="0" w:color="auto"/>
                    <w:right w:val="none" w:sz="0" w:space="0" w:color="auto"/>
                  </w:divBdr>
                </w:div>
                <w:div w:id="271206596">
                  <w:marLeft w:val="480"/>
                  <w:marRight w:val="0"/>
                  <w:marTop w:val="0"/>
                  <w:marBottom w:val="0"/>
                  <w:divBdr>
                    <w:top w:val="none" w:sz="0" w:space="0" w:color="auto"/>
                    <w:left w:val="none" w:sz="0" w:space="0" w:color="auto"/>
                    <w:bottom w:val="none" w:sz="0" w:space="0" w:color="auto"/>
                    <w:right w:val="none" w:sz="0" w:space="0" w:color="auto"/>
                  </w:divBdr>
                </w:div>
                <w:div w:id="354043321">
                  <w:marLeft w:val="480"/>
                  <w:marRight w:val="0"/>
                  <w:marTop w:val="0"/>
                  <w:marBottom w:val="0"/>
                  <w:divBdr>
                    <w:top w:val="none" w:sz="0" w:space="0" w:color="auto"/>
                    <w:left w:val="none" w:sz="0" w:space="0" w:color="auto"/>
                    <w:bottom w:val="none" w:sz="0" w:space="0" w:color="auto"/>
                    <w:right w:val="none" w:sz="0" w:space="0" w:color="auto"/>
                  </w:divBdr>
                </w:div>
                <w:div w:id="1188639618">
                  <w:marLeft w:val="480"/>
                  <w:marRight w:val="0"/>
                  <w:marTop w:val="0"/>
                  <w:marBottom w:val="0"/>
                  <w:divBdr>
                    <w:top w:val="none" w:sz="0" w:space="0" w:color="auto"/>
                    <w:left w:val="none" w:sz="0" w:space="0" w:color="auto"/>
                    <w:bottom w:val="none" w:sz="0" w:space="0" w:color="auto"/>
                    <w:right w:val="none" w:sz="0" w:space="0" w:color="auto"/>
                  </w:divBdr>
                </w:div>
                <w:div w:id="2082677796">
                  <w:marLeft w:val="480"/>
                  <w:marRight w:val="0"/>
                  <w:marTop w:val="0"/>
                  <w:marBottom w:val="0"/>
                  <w:divBdr>
                    <w:top w:val="none" w:sz="0" w:space="0" w:color="auto"/>
                    <w:left w:val="none" w:sz="0" w:space="0" w:color="auto"/>
                    <w:bottom w:val="none" w:sz="0" w:space="0" w:color="auto"/>
                    <w:right w:val="none" w:sz="0" w:space="0" w:color="auto"/>
                  </w:divBdr>
                </w:div>
                <w:div w:id="682320165">
                  <w:marLeft w:val="480"/>
                  <w:marRight w:val="0"/>
                  <w:marTop w:val="0"/>
                  <w:marBottom w:val="0"/>
                  <w:divBdr>
                    <w:top w:val="none" w:sz="0" w:space="0" w:color="auto"/>
                    <w:left w:val="none" w:sz="0" w:space="0" w:color="auto"/>
                    <w:bottom w:val="none" w:sz="0" w:space="0" w:color="auto"/>
                    <w:right w:val="none" w:sz="0" w:space="0" w:color="auto"/>
                  </w:divBdr>
                </w:div>
                <w:div w:id="1978876254">
                  <w:marLeft w:val="480"/>
                  <w:marRight w:val="0"/>
                  <w:marTop w:val="0"/>
                  <w:marBottom w:val="0"/>
                  <w:divBdr>
                    <w:top w:val="none" w:sz="0" w:space="0" w:color="auto"/>
                    <w:left w:val="none" w:sz="0" w:space="0" w:color="auto"/>
                    <w:bottom w:val="none" w:sz="0" w:space="0" w:color="auto"/>
                    <w:right w:val="none" w:sz="0" w:space="0" w:color="auto"/>
                  </w:divBdr>
                </w:div>
                <w:div w:id="587690505">
                  <w:marLeft w:val="480"/>
                  <w:marRight w:val="0"/>
                  <w:marTop w:val="0"/>
                  <w:marBottom w:val="0"/>
                  <w:divBdr>
                    <w:top w:val="none" w:sz="0" w:space="0" w:color="auto"/>
                    <w:left w:val="none" w:sz="0" w:space="0" w:color="auto"/>
                    <w:bottom w:val="none" w:sz="0" w:space="0" w:color="auto"/>
                    <w:right w:val="none" w:sz="0" w:space="0" w:color="auto"/>
                  </w:divBdr>
                </w:div>
                <w:div w:id="33887877">
                  <w:marLeft w:val="480"/>
                  <w:marRight w:val="0"/>
                  <w:marTop w:val="0"/>
                  <w:marBottom w:val="0"/>
                  <w:divBdr>
                    <w:top w:val="none" w:sz="0" w:space="0" w:color="auto"/>
                    <w:left w:val="none" w:sz="0" w:space="0" w:color="auto"/>
                    <w:bottom w:val="none" w:sz="0" w:space="0" w:color="auto"/>
                    <w:right w:val="none" w:sz="0" w:space="0" w:color="auto"/>
                  </w:divBdr>
                </w:div>
                <w:div w:id="1695417939">
                  <w:marLeft w:val="480"/>
                  <w:marRight w:val="0"/>
                  <w:marTop w:val="0"/>
                  <w:marBottom w:val="0"/>
                  <w:divBdr>
                    <w:top w:val="none" w:sz="0" w:space="0" w:color="auto"/>
                    <w:left w:val="none" w:sz="0" w:space="0" w:color="auto"/>
                    <w:bottom w:val="none" w:sz="0" w:space="0" w:color="auto"/>
                    <w:right w:val="none" w:sz="0" w:space="0" w:color="auto"/>
                  </w:divBdr>
                </w:div>
                <w:div w:id="1522551938">
                  <w:marLeft w:val="480"/>
                  <w:marRight w:val="0"/>
                  <w:marTop w:val="0"/>
                  <w:marBottom w:val="0"/>
                  <w:divBdr>
                    <w:top w:val="none" w:sz="0" w:space="0" w:color="auto"/>
                    <w:left w:val="none" w:sz="0" w:space="0" w:color="auto"/>
                    <w:bottom w:val="none" w:sz="0" w:space="0" w:color="auto"/>
                    <w:right w:val="none" w:sz="0" w:space="0" w:color="auto"/>
                  </w:divBdr>
                </w:div>
                <w:div w:id="1253511324">
                  <w:marLeft w:val="480"/>
                  <w:marRight w:val="0"/>
                  <w:marTop w:val="0"/>
                  <w:marBottom w:val="0"/>
                  <w:divBdr>
                    <w:top w:val="none" w:sz="0" w:space="0" w:color="auto"/>
                    <w:left w:val="none" w:sz="0" w:space="0" w:color="auto"/>
                    <w:bottom w:val="none" w:sz="0" w:space="0" w:color="auto"/>
                    <w:right w:val="none" w:sz="0" w:space="0" w:color="auto"/>
                  </w:divBdr>
                </w:div>
                <w:div w:id="1122848882">
                  <w:marLeft w:val="480"/>
                  <w:marRight w:val="0"/>
                  <w:marTop w:val="0"/>
                  <w:marBottom w:val="0"/>
                  <w:divBdr>
                    <w:top w:val="none" w:sz="0" w:space="0" w:color="auto"/>
                    <w:left w:val="none" w:sz="0" w:space="0" w:color="auto"/>
                    <w:bottom w:val="none" w:sz="0" w:space="0" w:color="auto"/>
                    <w:right w:val="none" w:sz="0" w:space="0" w:color="auto"/>
                  </w:divBdr>
                </w:div>
                <w:div w:id="1901548640">
                  <w:marLeft w:val="480"/>
                  <w:marRight w:val="0"/>
                  <w:marTop w:val="0"/>
                  <w:marBottom w:val="0"/>
                  <w:divBdr>
                    <w:top w:val="none" w:sz="0" w:space="0" w:color="auto"/>
                    <w:left w:val="none" w:sz="0" w:space="0" w:color="auto"/>
                    <w:bottom w:val="none" w:sz="0" w:space="0" w:color="auto"/>
                    <w:right w:val="none" w:sz="0" w:space="0" w:color="auto"/>
                  </w:divBdr>
                </w:div>
                <w:div w:id="314721387">
                  <w:marLeft w:val="480"/>
                  <w:marRight w:val="0"/>
                  <w:marTop w:val="0"/>
                  <w:marBottom w:val="0"/>
                  <w:divBdr>
                    <w:top w:val="none" w:sz="0" w:space="0" w:color="auto"/>
                    <w:left w:val="none" w:sz="0" w:space="0" w:color="auto"/>
                    <w:bottom w:val="none" w:sz="0" w:space="0" w:color="auto"/>
                    <w:right w:val="none" w:sz="0" w:space="0" w:color="auto"/>
                  </w:divBdr>
                </w:div>
                <w:div w:id="1605457388">
                  <w:marLeft w:val="480"/>
                  <w:marRight w:val="0"/>
                  <w:marTop w:val="0"/>
                  <w:marBottom w:val="0"/>
                  <w:divBdr>
                    <w:top w:val="none" w:sz="0" w:space="0" w:color="auto"/>
                    <w:left w:val="none" w:sz="0" w:space="0" w:color="auto"/>
                    <w:bottom w:val="none" w:sz="0" w:space="0" w:color="auto"/>
                    <w:right w:val="none" w:sz="0" w:space="0" w:color="auto"/>
                  </w:divBdr>
                </w:div>
                <w:div w:id="1743874086">
                  <w:marLeft w:val="480"/>
                  <w:marRight w:val="0"/>
                  <w:marTop w:val="0"/>
                  <w:marBottom w:val="0"/>
                  <w:divBdr>
                    <w:top w:val="none" w:sz="0" w:space="0" w:color="auto"/>
                    <w:left w:val="none" w:sz="0" w:space="0" w:color="auto"/>
                    <w:bottom w:val="none" w:sz="0" w:space="0" w:color="auto"/>
                    <w:right w:val="none" w:sz="0" w:space="0" w:color="auto"/>
                  </w:divBdr>
                </w:div>
                <w:div w:id="2140756098">
                  <w:marLeft w:val="480"/>
                  <w:marRight w:val="0"/>
                  <w:marTop w:val="0"/>
                  <w:marBottom w:val="0"/>
                  <w:divBdr>
                    <w:top w:val="none" w:sz="0" w:space="0" w:color="auto"/>
                    <w:left w:val="none" w:sz="0" w:space="0" w:color="auto"/>
                    <w:bottom w:val="none" w:sz="0" w:space="0" w:color="auto"/>
                    <w:right w:val="none" w:sz="0" w:space="0" w:color="auto"/>
                  </w:divBdr>
                </w:div>
                <w:div w:id="1285966286">
                  <w:marLeft w:val="480"/>
                  <w:marRight w:val="0"/>
                  <w:marTop w:val="0"/>
                  <w:marBottom w:val="0"/>
                  <w:divBdr>
                    <w:top w:val="none" w:sz="0" w:space="0" w:color="auto"/>
                    <w:left w:val="none" w:sz="0" w:space="0" w:color="auto"/>
                    <w:bottom w:val="none" w:sz="0" w:space="0" w:color="auto"/>
                    <w:right w:val="none" w:sz="0" w:space="0" w:color="auto"/>
                  </w:divBdr>
                </w:div>
                <w:div w:id="2143379201">
                  <w:marLeft w:val="480"/>
                  <w:marRight w:val="0"/>
                  <w:marTop w:val="0"/>
                  <w:marBottom w:val="0"/>
                  <w:divBdr>
                    <w:top w:val="none" w:sz="0" w:space="0" w:color="auto"/>
                    <w:left w:val="none" w:sz="0" w:space="0" w:color="auto"/>
                    <w:bottom w:val="none" w:sz="0" w:space="0" w:color="auto"/>
                    <w:right w:val="none" w:sz="0" w:space="0" w:color="auto"/>
                  </w:divBdr>
                </w:div>
                <w:div w:id="37169786">
                  <w:marLeft w:val="480"/>
                  <w:marRight w:val="0"/>
                  <w:marTop w:val="0"/>
                  <w:marBottom w:val="0"/>
                  <w:divBdr>
                    <w:top w:val="none" w:sz="0" w:space="0" w:color="auto"/>
                    <w:left w:val="none" w:sz="0" w:space="0" w:color="auto"/>
                    <w:bottom w:val="none" w:sz="0" w:space="0" w:color="auto"/>
                    <w:right w:val="none" w:sz="0" w:space="0" w:color="auto"/>
                  </w:divBdr>
                </w:div>
                <w:div w:id="74284834">
                  <w:marLeft w:val="480"/>
                  <w:marRight w:val="0"/>
                  <w:marTop w:val="0"/>
                  <w:marBottom w:val="0"/>
                  <w:divBdr>
                    <w:top w:val="none" w:sz="0" w:space="0" w:color="auto"/>
                    <w:left w:val="none" w:sz="0" w:space="0" w:color="auto"/>
                    <w:bottom w:val="none" w:sz="0" w:space="0" w:color="auto"/>
                    <w:right w:val="none" w:sz="0" w:space="0" w:color="auto"/>
                  </w:divBdr>
                </w:div>
                <w:div w:id="227109093">
                  <w:marLeft w:val="480"/>
                  <w:marRight w:val="0"/>
                  <w:marTop w:val="0"/>
                  <w:marBottom w:val="0"/>
                  <w:divBdr>
                    <w:top w:val="none" w:sz="0" w:space="0" w:color="auto"/>
                    <w:left w:val="none" w:sz="0" w:space="0" w:color="auto"/>
                    <w:bottom w:val="none" w:sz="0" w:space="0" w:color="auto"/>
                    <w:right w:val="none" w:sz="0" w:space="0" w:color="auto"/>
                  </w:divBdr>
                </w:div>
                <w:div w:id="640236983">
                  <w:marLeft w:val="480"/>
                  <w:marRight w:val="0"/>
                  <w:marTop w:val="0"/>
                  <w:marBottom w:val="0"/>
                  <w:divBdr>
                    <w:top w:val="none" w:sz="0" w:space="0" w:color="auto"/>
                    <w:left w:val="none" w:sz="0" w:space="0" w:color="auto"/>
                    <w:bottom w:val="none" w:sz="0" w:space="0" w:color="auto"/>
                    <w:right w:val="none" w:sz="0" w:space="0" w:color="auto"/>
                  </w:divBdr>
                </w:div>
                <w:div w:id="1546018064">
                  <w:marLeft w:val="480"/>
                  <w:marRight w:val="0"/>
                  <w:marTop w:val="0"/>
                  <w:marBottom w:val="0"/>
                  <w:divBdr>
                    <w:top w:val="none" w:sz="0" w:space="0" w:color="auto"/>
                    <w:left w:val="none" w:sz="0" w:space="0" w:color="auto"/>
                    <w:bottom w:val="none" w:sz="0" w:space="0" w:color="auto"/>
                    <w:right w:val="none" w:sz="0" w:space="0" w:color="auto"/>
                  </w:divBdr>
                </w:div>
              </w:divsChild>
            </w:div>
            <w:div w:id="27337758">
              <w:marLeft w:val="0"/>
              <w:marRight w:val="0"/>
              <w:marTop w:val="0"/>
              <w:marBottom w:val="0"/>
              <w:divBdr>
                <w:top w:val="none" w:sz="0" w:space="0" w:color="auto"/>
                <w:left w:val="none" w:sz="0" w:space="0" w:color="auto"/>
                <w:bottom w:val="none" w:sz="0" w:space="0" w:color="auto"/>
                <w:right w:val="none" w:sz="0" w:space="0" w:color="auto"/>
              </w:divBdr>
              <w:divsChild>
                <w:div w:id="573855576">
                  <w:marLeft w:val="480"/>
                  <w:marRight w:val="0"/>
                  <w:marTop w:val="0"/>
                  <w:marBottom w:val="0"/>
                  <w:divBdr>
                    <w:top w:val="none" w:sz="0" w:space="0" w:color="auto"/>
                    <w:left w:val="none" w:sz="0" w:space="0" w:color="auto"/>
                    <w:bottom w:val="none" w:sz="0" w:space="0" w:color="auto"/>
                    <w:right w:val="none" w:sz="0" w:space="0" w:color="auto"/>
                  </w:divBdr>
                </w:div>
                <w:div w:id="1090008244">
                  <w:marLeft w:val="480"/>
                  <w:marRight w:val="0"/>
                  <w:marTop w:val="0"/>
                  <w:marBottom w:val="0"/>
                  <w:divBdr>
                    <w:top w:val="none" w:sz="0" w:space="0" w:color="auto"/>
                    <w:left w:val="none" w:sz="0" w:space="0" w:color="auto"/>
                    <w:bottom w:val="none" w:sz="0" w:space="0" w:color="auto"/>
                    <w:right w:val="none" w:sz="0" w:space="0" w:color="auto"/>
                  </w:divBdr>
                </w:div>
                <w:div w:id="2069449909">
                  <w:marLeft w:val="480"/>
                  <w:marRight w:val="0"/>
                  <w:marTop w:val="0"/>
                  <w:marBottom w:val="0"/>
                  <w:divBdr>
                    <w:top w:val="none" w:sz="0" w:space="0" w:color="auto"/>
                    <w:left w:val="none" w:sz="0" w:space="0" w:color="auto"/>
                    <w:bottom w:val="none" w:sz="0" w:space="0" w:color="auto"/>
                    <w:right w:val="none" w:sz="0" w:space="0" w:color="auto"/>
                  </w:divBdr>
                </w:div>
                <w:div w:id="1905682297">
                  <w:marLeft w:val="480"/>
                  <w:marRight w:val="0"/>
                  <w:marTop w:val="0"/>
                  <w:marBottom w:val="0"/>
                  <w:divBdr>
                    <w:top w:val="none" w:sz="0" w:space="0" w:color="auto"/>
                    <w:left w:val="none" w:sz="0" w:space="0" w:color="auto"/>
                    <w:bottom w:val="none" w:sz="0" w:space="0" w:color="auto"/>
                    <w:right w:val="none" w:sz="0" w:space="0" w:color="auto"/>
                  </w:divBdr>
                </w:div>
                <w:div w:id="1588492257">
                  <w:marLeft w:val="480"/>
                  <w:marRight w:val="0"/>
                  <w:marTop w:val="0"/>
                  <w:marBottom w:val="0"/>
                  <w:divBdr>
                    <w:top w:val="none" w:sz="0" w:space="0" w:color="auto"/>
                    <w:left w:val="none" w:sz="0" w:space="0" w:color="auto"/>
                    <w:bottom w:val="none" w:sz="0" w:space="0" w:color="auto"/>
                    <w:right w:val="none" w:sz="0" w:space="0" w:color="auto"/>
                  </w:divBdr>
                </w:div>
                <w:div w:id="1866093871">
                  <w:marLeft w:val="480"/>
                  <w:marRight w:val="0"/>
                  <w:marTop w:val="0"/>
                  <w:marBottom w:val="0"/>
                  <w:divBdr>
                    <w:top w:val="none" w:sz="0" w:space="0" w:color="auto"/>
                    <w:left w:val="none" w:sz="0" w:space="0" w:color="auto"/>
                    <w:bottom w:val="none" w:sz="0" w:space="0" w:color="auto"/>
                    <w:right w:val="none" w:sz="0" w:space="0" w:color="auto"/>
                  </w:divBdr>
                </w:div>
                <w:div w:id="155192870">
                  <w:marLeft w:val="480"/>
                  <w:marRight w:val="0"/>
                  <w:marTop w:val="0"/>
                  <w:marBottom w:val="0"/>
                  <w:divBdr>
                    <w:top w:val="none" w:sz="0" w:space="0" w:color="auto"/>
                    <w:left w:val="none" w:sz="0" w:space="0" w:color="auto"/>
                    <w:bottom w:val="none" w:sz="0" w:space="0" w:color="auto"/>
                    <w:right w:val="none" w:sz="0" w:space="0" w:color="auto"/>
                  </w:divBdr>
                </w:div>
                <w:div w:id="314728650">
                  <w:marLeft w:val="480"/>
                  <w:marRight w:val="0"/>
                  <w:marTop w:val="0"/>
                  <w:marBottom w:val="0"/>
                  <w:divBdr>
                    <w:top w:val="none" w:sz="0" w:space="0" w:color="auto"/>
                    <w:left w:val="none" w:sz="0" w:space="0" w:color="auto"/>
                    <w:bottom w:val="none" w:sz="0" w:space="0" w:color="auto"/>
                    <w:right w:val="none" w:sz="0" w:space="0" w:color="auto"/>
                  </w:divBdr>
                </w:div>
                <w:div w:id="1524439073">
                  <w:marLeft w:val="480"/>
                  <w:marRight w:val="0"/>
                  <w:marTop w:val="0"/>
                  <w:marBottom w:val="0"/>
                  <w:divBdr>
                    <w:top w:val="none" w:sz="0" w:space="0" w:color="auto"/>
                    <w:left w:val="none" w:sz="0" w:space="0" w:color="auto"/>
                    <w:bottom w:val="none" w:sz="0" w:space="0" w:color="auto"/>
                    <w:right w:val="none" w:sz="0" w:space="0" w:color="auto"/>
                  </w:divBdr>
                </w:div>
                <w:div w:id="474761041">
                  <w:marLeft w:val="480"/>
                  <w:marRight w:val="0"/>
                  <w:marTop w:val="0"/>
                  <w:marBottom w:val="0"/>
                  <w:divBdr>
                    <w:top w:val="none" w:sz="0" w:space="0" w:color="auto"/>
                    <w:left w:val="none" w:sz="0" w:space="0" w:color="auto"/>
                    <w:bottom w:val="none" w:sz="0" w:space="0" w:color="auto"/>
                    <w:right w:val="none" w:sz="0" w:space="0" w:color="auto"/>
                  </w:divBdr>
                </w:div>
                <w:div w:id="1045328618">
                  <w:marLeft w:val="480"/>
                  <w:marRight w:val="0"/>
                  <w:marTop w:val="0"/>
                  <w:marBottom w:val="0"/>
                  <w:divBdr>
                    <w:top w:val="none" w:sz="0" w:space="0" w:color="auto"/>
                    <w:left w:val="none" w:sz="0" w:space="0" w:color="auto"/>
                    <w:bottom w:val="none" w:sz="0" w:space="0" w:color="auto"/>
                    <w:right w:val="none" w:sz="0" w:space="0" w:color="auto"/>
                  </w:divBdr>
                </w:div>
                <w:div w:id="584387950">
                  <w:marLeft w:val="480"/>
                  <w:marRight w:val="0"/>
                  <w:marTop w:val="0"/>
                  <w:marBottom w:val="0"/>
                  <w:divBdr>
                    <w:top w:val="none" w:sz="0" w:space="0" w:color="auto"/>
                    <w:left w:val="none" w:sz="0" w:space="0" w:color="auto"/>
                    <w:bottom w:val="none" w:sz="0" w:space="0" w:color="auto"/>
                    <w:right w:val="none" w:sz="0" w:space="0" w:color="auto"/>
                  </w:divBdr>
                </w:div>
                <w:div w:id="1478036377">
                  <w:marLeft w:val="480"/>
                  <w:marRight w:val="0"/>
                  <w:marTop w:val="0"/>
                  <w:marBottom w:val="0"/>
                  <w:divBdr>
                    <w:top w:val="none" w:sz="0" w:space="0" w:color="auto"/>
                    <w:left w:val="none" w:sz="0" w:space="0" w:color="auto"/>
                    <w:bottom w:val="none" w:sz="0" w:space="0" w:color="auto"/>
                    <w:right w:val="none" w:sz="0" w:space="0" w:color="auto"/>
                  </w:divBdr>
                </w:div>
                <w:div w:id="1996257585">
                  <w:marLeft w:val="480"/>
                  <w:marRight w:val="0"/>
                  <w:marTop w:val="0"/>
                  <w:marBottom w:val="0"/>
                  <w:divBdr>
                    <w:top w:val="none" w:sz="0" w:space="0" w:color="auto"/>
                    <w:left w:val="none" w:sz="0" w:space="0" w:color="auto"/>
                    <w:bottom w:val="none" w:sz="0" w:space="0" w:color="auto"/>
                    <w:right w:val="none" w:sz="0" w:space="0" w:color="auto"/>
                  </w:divBdr>
                </w:div>
                <w:div w:id="885944119">
                  <w:marLeft w:val="480"/>
                  <w:marRight w:val="0"/>
                  <w:marTop w:val="0"/>
                  <w:marBottom w:val="0"/>
                  <w:divBdr>
                    <w:top w:val="none" w:sz="0" w:space="0" w:color="auto"/>
                    <w:left w:val="none" w:sz="0" w:space="0" w:color="auto"/>
                    <w:bottom w:val="none" w:sz="0" w:space="0" w:color="auto"/>
                    <w:right w:val="none" w:sz="0" w:space="0" w:color="auto"/>
                  </w:divBdr>
                </w:div>
                <w:div w:id="1417744641">
                  <w:marLeft w:val="480"/>
                  <w:marRight w:val="0"/>
                  <w:marTop w:val="0"/>
                  <w:marBottom w:val="0"/>
                  <w:divBdr>
                    <w:top w:val="none" w:sz="0" w:space="0" w:color="auto"/>
                    <w:left w:val="none" w:sz="0" w:space="0" w:color="auto"/>
                    <w:bottom w:val="none" w:sz="0" w:space="0" w:color="auto"/>
                    <w:right w:val="none" w:sz="0" w:space="0" w:color="auto"/>
                  </w:divBdr>
                </w:div>
                <w:div w:id="727267774">
                  <w:marLeft w:val="480"/>
                  <w:marRight w:val="0"/>
                  <w:marTop w:val="0"/>
                  <w:marBottom w:val="0"/>
                  <w:divBdr>
                    <w:top w:val="none" w:sz="0" w:space="0" w:color="auto"/>
                    <w:left w:val="none" w:sz="0" w:space="0" w:color="auto"/>
                    <w:bottom w:val="none" w:sz="0" w:space="0" w:color="auto"/>
                    <w:right w:val="none" w:sz="0" w:space="0" w:color="auto"/>
                  </w:divBdr>
                </w:div>
                <w:div w:id="835073801">
                  <w:marLeft w:val="480"/>
                  <w:marRight w:val="0"/>
                  <w:marTop w:val="0"/>
                  <w:marBottom w:val="0"/>
                  <w:divBdr>
                    <w:top w:val="none" w:sz="0" w:space="0" w:color="auto"/>
                    <w:left w:val="none" w:sz="0" w:space="0" w:color="auto"/>
                    <w:bottom w:val="none" w:sz="0" w:space="0" w:color="auto"/>
                    <w:right w:val="none" w:sz="0" w:space="0" w:color="auto"/>
                  </w:divBdr>
                </w:div>
                <w:div w:id="81802862">
                  <w:marLeft w:val="480"/>
                  <w:marRight w:val="0"/>
                  <w:marTop w:val="0"/>
                  <w:marBottom w:val="0"/>
                  <w:divBdr>
                    <w:top w:val="none" w:sz="0" w:space="0" w:color="auto"/>
                    <w:left w:val="none" w:sz="0" w:space="0" w:color="auto"/>
                    <w:bottom w:val="none" w:sz="0" w:space="0" w:color="auto"/>
                    <w:right w:val="none" w:sz="0" w:space="0" w:color="auto"/>
                  </w:divBdr>
                </w:div>
                <w:div w:id="1010136186">
                  <w:marLeft w:val="480"/>
                  <w:marRight w:val="0"/>
                  <w:marTop w:val="0"/>
                  <w:marBottom w:val="0"/>
                  <w:divBdr>
                    <w:top w:val="none" w:sz="0" w:space="0" w:color="auto"/>
                    <w:left w:val="none" w:sz="0" w:space="0" w:color="auto"/>
                    <w:bottom w:val="none" w:sz="0" w:space="0" w:color="auto"/>
                    <w:right w:val="none" w:sz="0" w:space="0" w:color="auto"/>
                  </w:divBdr>
                </w:div>
                <w:div w:id="2126582403">
                  <w:marLeft w:val="480"/>
                  <w:marRight w:val="0"/>
                  <w:marTop w:val="0"/>
                  <w:marBottom w:val="0"/>
                  <w:divBdr>
                    <w:top w:val="none" w:sz="0" w:space="0" w:color="auto"/>
                    <w:left w:val="none" w:sz="0" w:space="0" w:color="auto"/>
                    <w:bottom w:val="none" w:sz="0" w:space="0" w:color="auto"/>
                    <w:right w:val="none" w:sz="0" w:space="0" w:color="auto"/>
                  </w:divBdr>
                </w:div>
                <w:div w:id="1477265002">
                  <w:marLeft w:val="480"/>
                  <w:marRight w:val="0"/>
                  <w:marTop w:val="0"/>
                  <w:marBottom w:val="0"/>
                  <w:divBdr>
                    <w:top w:val="none" w:sz="0" w:space="0" w:color="auto"/>
                    <w:left w:val="none" w:sz="0" w:space="0" w:color="auto"/>
                    <w:bottom w:val="none" w:sz="0" w:space="0" w:color="auto"/>
                    <w:right w:val="none" w:sz="0" w:space="0" w:color="auto"/>
                  </w:divBdr>
                </w:div>
                <w:div w:id="351149816">
                  <w:marLeft w:val="480"/>
                  <w:marRight w:val="0"/>
                  <w:marTop w:val="0"/>
                  <w:marBottom w:val="0"/>
                  <w:divBdr>
                    <w:top w:val="none" w:sz="0" w:space="0" w:color="auto"/>
                    <w:left w:val="none" w:sz="0" w:space="0" w:color="auto"/>
                    <w:bottom w:val="none" w:sz="0" w:space="0" w:color="auto"/>
                    <w:right w:val="none" w:sz="0" w:space="0" w:color="auto"/>
                  </w:divBdr>
                </w:div>
                <w:div w:id="795106926">
                  <w:marLeft w:val="480"/>
                  <w:marRight w:val="0"/>
                  <w:marTop w:val="0"/>
                  <w:marBottom w:val="0"/>
                  <w:divBdr>
                    <w:top w:val="none" w:sz="0" w:space="0" w:color="auto"/>
                    <w:left w:val="none" w:sz="0" w:space="0" w:color="auto"/>
                    <w:bottom w:val="none" w:sz="0" w:space="0" w:color="auto"/>
                    <w:right w:val="none" w:sz="0" w:space="0" w:color="auto"/>
                  </w:divBdr>
                </w:div>
                <w:div w:id="1553076459">
                  <w:marLeft w:val="480"/>
                  <w:marRight w:val="0"/>
                  <w:marTop w:val="0"/>
                  <w:marBottom w:val="0"/>
                  <w:divBdr>
                    <w:top w:val="none" w:sz="0" w:space="0" w:color="auto"/>
                    <w:left w:val="none" w:sz="0" w:space="0" w:color="auto"/>
                    <w:bottom w:val="none" w:sz="0" w:space="0" w:color="auto"/>
                    <w:right w:val="none" w:sz="0" w:space="0" w:color="auto"/>
                  </w:divBdr>
                </w:div>
                <w:div w:id="1569068321">
                  <w:marLeft w:val="480"/>
                  <w:marRight w:val="0"/>
                  <w:marTop w:val="0"/>
                  <w:marBottom w:val="0"/>
                  <w:divBdr>
                    <w:top w:val="none" w:sz="0" w:space="0" w:color="auto"/>
                    <w:left w:val="none" w:sz="0" w:space="0" w:color="auto"/>
                    <w:bottom w:val="none" w:sz="0" w:space="0" w:color="auto"/>
                    <w:right w:val="none" w:sz="0" w:space="0" w:color="auto"/>
                  </w:divBdr>
                </w:div>
                <w:div w:id="508179304">
                  <w:marLeft w:val="480"/>
                  <w:marRight w:val="0"/>
                  <w:marTop w:val="0"/>
                  <w:marBottom w:val="0"/>
                  <w:divBdr>
                    <w:top w:val="none" w:sz="0" w:space="0" w:color="auto"/>
                    <w:left w:val="none" w:sz="0" w:space="0" w:color="auto"/>
                    <w:bottom w:val="none" w:sz="0" w:space="0" w:color="auto"/>
                    <w:right w:val="none" w:sz="0" w:space="0" w:color="auto"/>
                  </w:divBdr>
                </w:div>
                <w:div w:id="367609395">
                  <w:marLeft w:val="480"/>
                  <w:marRight w:val="0"/>
                  <w:marTop w:val="0"/>
                  <w:marBottom w:val="0"/>
                  <w:divBdr>
                    <w:top w:val="none" w:sz="0" w:space="0" w:color="auto"/>
                    <w:left w:val="none" w:sz="0" w:space="0" w:color="auto"/>
                    <w:bottom w:val="none" w:sz="0" w:space="0" w:color="auto"/>
                    <w:right w:val="none" w:sz="0" w:space="0" w:color="auto"/>
                  </w:divBdr>
                </w:div>
                <w:div w:id="1010371839">
                  <w:marLeft w:val="480"/>
                  <w:marRight w:val="0"/>
                  <w:marTop w:val="0"/>
                  <w:marBottom w:val="0"/>
                  <w:divBdr>
                    <w:top w:val="none" w:sz="0" w:space="0" w:color="auto"/>
                    <w:left w:val="none" w:sz="0" w:space="0" w:color="auto"/>
                    <w:bottom w:val="none" w:sz="0" w:space="0" w:color="auto"/>
                    <w:right w:val="none" w:sz="0" w:space="0" w:color="auto"/>
                  </w:divBdr>
                </w:div>
                <w:div w:id="627855031">
                  <w:marLeft w:val="480"/>
                  <w:marRight w:val="0"/>
                  <w:marTop w:val="0"/>
                  <w:marBottom w:val="0"/>
                  <w:divBdr>
                    <w:top w:val="none" w:sz="0" w:space="0" w:color="auto"/>
                    <w:left w:val="none" w:sz="0" w:space="0" w:color="auto"/>
                    <w:bottom w:val="none" w:sz="0" w:space="0" w:color="auto"/>
                    <w:right w:val="none" w:sz="0" w:space="0" w:color="auto"/>
                  </w:divBdr>
                </w:div>
                <w:div w:id="1609196819">
                  <w:marLeft w:val="480"/>
                  <w:marRight w:val="0"/>
                  <w:marTop w:val="0"/>
                  <w:marBottom w:val="0"/>
                  <w:divBdr>
                    <w:top w:val="none" w:sz="0" w:space="0" w:color="auto"/>
                    <w:left w:val="none" w:sz="0" w:space="0" w:color="auto"/>
                    <w:bottom w:val="none" w:sz="0" w:space="0" w:color="auto"/>
                    <w:right w:val="none" w:sz="0" w:space="0" w:color="auto"/>
                  </w:divBdr>
                </w:div>
                <w:div w:id="2004506142">
                  <w:marLeft w:val="480"/>
                  <w:marRight w:val="0"/>
                  <w:marTop w:val="0"/>
                  <w:marBottom w:val="0"/>
                  <w:divBdr>
                    <w:top w:val="none" w:sz="0" w:space="0" w:color="auto"/>
                    <w:left w:val="none" w:sz="0" w:space="0" w:color="auto"/>
                    <w:bottom w:val="none" w:sz="0" w:space="0" w:color="auto"/>
                    <w:right w:val="none" w:sz="0" w:space="0" w:color="auto"/>
                  </w:divBdr>
                </w:div>
                <w:div w:id="908687165">
                  <w:marLeft w:val="480"/>
                  <w:marRight w:val="0"/>
                  <w:marTop w:val="0"/>
                  <w:marBottom w:val="0"/>
                  <w:divBdr>
                    <w:top w:val="none" w:sz="0" w:space="0" w:color="auto"/>
                    <w:left w:val="none" w:sz="0" w:space="0" w:color="auto"/>
                    <w:bottom w:val="none" w:sz="0" w:space="0" w:color="auto"/>
                    <w:right w:val="none" w:sz="0" w:space="0" w:color="auto"/>
                  </w:divBdr>
                </w:div>
                <w:div w:id="736511211">
                  <w:marLeft w:val="480"/>
                  <w:marRight w:val="0"/>
                  <w:marTop w:val="0"/>
                  <w:marBottom w:val="0"/>
                  <w:divBdr>
                    <w:top w:val="none" w:sz="0" w:space="0" w:color="auto"/>
                    <w:left w:val="none" w:sz="0" w:space="0" w:color="auto"/>
                    <w:bottom w:val="none" w:sz="0" w:space="0" w:color="auto"/>
                    <w:right w:val="none" w:sz="0" w:space="0" w:color="auto"/>
                  </w:divBdr>
                </w:div>
                <w:div w:id="701173652">
                  <w:marLeft w:val="480"/>
                  <w:marRight w:val="0"/>
                  <w:marTop w:val="0"/>
                  <w:marBottom w:val="0"/>
                  <w:divBdr>
                    <w:top w:val="none" w:sz="0" w:space="0" w:color="auto"/>
                    <w:left w:val="none" w:sz="0" w:space="0" w:color="auto"/>
                    <w:bottom w:val="none" w:sz="0" w:space="0" w:color="auto"/>
                    <w:right w:val="none" w:sz="0" w:space="0" w:color="auto"/>
                  </w:divBdr>
                </w:div>
                <w:div w:id="42415319">
                  <w:marLeft w:val="480"/>
                  <w:marRight w:val="0"/>
                  <w:marTop w:val="0"/>
                  <w:marBottom w:val="0"/>
                  <w:divBdr>
                    <w:top w:val="none" w:sz="0" w:space="0" w:color="auto"/>
                    <w:left w:val="none" w:sz="0" w:space="0" w:color="auto"/>
                    <w:bottom w:val="none" w:sz="0" w:space="0" w:color="auto"/>
                    <w:right w:val="none" w:sz="0" w:space="0" w:color="auto"/>
                  </w:divBdr>
                </w:div>
                <w:div w:id="397900243">
                  <w:marLeft w:val="480"/>
                  <w:marRight w:val="0"/>
                  <w:marTop w:val="0"/>
                  <w:marBottom w:val="0"/>
                  <w:divBdr>
                    <w:top w:val="none" w:sz="0" w:space="0" w:color="auto"/>
                    <w:left w:val="none" w:sz="0" w:space="0" w:color="auto"/>
                    <w:bottom w:val="none" w:sz="0" w:space="0" w:color="auto"/>
                    <w:right w:val="none" w:sz="0" w:space="0" w:color="auto"/>
                  </w:divBdr>
                </w:div>
                <w:div w:id="485049941">
                  <w:marLeft w:val="480"/>
                  <w:marRight w:val="0"/>
                  <w:marTop w:val="0"/>
                  <w:marBottom w:val="0"/>
                  <w:divBdr>
                    <w:top w:val="none" w:sz="0" w:space="0" w:color="auto"/>
                    <w:left w:val="none" w:sz="0" w:space="0" w:color="auto"/>
                    <w:bottom w:val="none" w:sz="0" w:space="0" w:color="auto"/>
                    <w:right w:val="none" w:sz="0" w:space="0" w:color="auto"/>
                  </w:divBdr>
                </w:div>
                <w:div w:id="409085309">
                  <w:marLeft w:val="480"/>
                  <w:marRight w:val="0"/>
                  <w:marTop w:val="0"/>
                  <w:marBottom w:val="0"/>
                  <w:divBdr>
                    <w:top w:val="none" w:sz="0" w:space="0" w:color="auto"/>
                    <w:left w:val="none" w:sz="0" w:space="0" w:color="auto"/>
                    <w:bottom w:val="none" w:sz="0" w:space="0" w:color="auto"/>
                    <w:right w:val="none" w:sz="0" w:space="0" w:color="auto"/>
                  </w:divBdr>
                </w:div>
                <w:div w:id="284509719">
                  <w:marLeft w:val="480"/>
                  <w:marRight w:val="0"/>
                  <w:marTop w:val="0"/>
                  <w:marBottom w:val="0"/>
                  <w:divBdr>
                    <w:top w:val="none" w:sz="0" w:space="0" w:color="auto"/>
                    <w:left w:val="none" w:sz="0" w:space="0" w:color="auto"/>
                    <w:bottom w:val="none" w:sz="0" w:space="0" w:color="auto"/>
                    <w:right w:val="none" w:sz="0" w:space="0" w:color="auto"/>
                  </w:divBdr>
                </w:div>
                <w:div w:id="585503962">
                  <w:marLeft w:val="480"/>
                  <w:marRight w:val="0"/>
                  <w:marTop w:val="0"/>
                  <w:marBottom w:val="0"/>
                  <w:divBdr>
                    <w:top w:val="none" w:sz="0" w:space="0" w:color="auto"/>
                    <w:left w:val="none" w:sz="0" w:space="0" w:color="auto"/>
                    <w:bottom w:val="none" w:sz="0" w:space="0" w:color="auto"/>
                    <w:right w:val="none" w:sz="0" w:space="0" w:color="auto"/>
                  </w:divBdr>
                </w:div>
                <w:div w:id="1694723275">
                  <w:marLeft w:val="480"/>
                  <w:marRight w:val="0"/>
                  <w:marTop w:val="0"/>
                  <w:marBottom w:val="0"/>
                  <w:divBdr>
                    <w:top w:val="none" w:sz="0" w:space="0" w:color="auto"/>
                    <w:left w:val="none" w:sz="0" w:space="0" w:color="auto"/>
                    <w:bottom w:val="none" w:sz="0" w:space="0" w:color="auto"/>
                    <w:right w:val="none" w:sz="0" w:space="0" w:color="auto"/>
                  </w:divBdr>
                </w:div>
                <w:div w:id="1237013606">
                  <w:marLeft w:val="480"/>
                  <w:marRight w:val="0"/>
                  <w:marTop w:val="0"/>
                  <w:marBottom w:val="0"/>
                  <w:divBdr>
                    <w:top w:val="none" w:sz="0" w:space="0" w:color="auto"/>
                    <w:left w:val="none" w:sz="0" w:space="0" w:color="auto"/>
                    <w:bottom w:val="none" w:sz="0" w:space="0" w:color="auto"/>
                    <w:right w:val="none" w:sz="0" w:space="0" w:color="auto"/>
                  </w:divBdr>
                </w:div>
                <w:div w:id="1068964602">
                  <w:marLeft w:val="480"/>
                  <w:marRight w:val="0"/>
                  <w:marTop w:val="0"/>
                  <w:marBottom w:val="0"/>
                  <w:divBdr>
                    <w:top w:val="none" w:sz="0" w:space="0" w:color="auto"/>
                    <w:left w:val="none" w:sz="0" w:space="0" w:color="auto"/>
                    <w:bottom w:val="none" w:sz="0" w:space="0" w:color="auto"/>
                    <w:right w:val="none" w:sz="0" w:space="0" w:color="auto"/>
                  </w:divBdr>
                </w:div>
                <w:div w:id="115298757">
                  <w:marLeft w:val="480"/>
                  <w:marRight w:val="0"/>
                  <w:marTop w:val="0"/>
                  <w:marBottom w:val="0"/>
                  <w:divBdr>
                    <w:top w:val="none" w:sz="0" w:space="0" w:color="auto"/>
                    <w:left w:val="none" w:sz="0" w:space="0" w:color="auto"/>
                    <w:bottom w:val="none" w:sz="0" w:space="0" w:color="auto"/>
                    <w:right w:val="none" w:sz="0" w:space="0" w:color="auto"/>
                  </w:divBdr>
                </w:div>
                <w:div w:id="1873835963">
                  <w:marLeft w:val="480"/>
                  <w:marRight w:val="0"/>
                  <w:marTop w:val="0"/>
                  <w:marBottom w:val="0"/>
                  <w:divBdr>
                    <w:top w:val="none" w:sz="0" w:space="0" w:color="auto"/>
                    <w:left w:val="none" w:sz="0" w:space="0" w:color="auto"/>
                    <w:bottom w:val="none" w:sz="0" w:space="0" w:color="auto"/>
                    <w:right w:val="none" w:sz="0" w:space="0" w:color="auto"/>
                  </w:divBdr>
                </w:div>
                <w:div w:id="1643347696">
                  <w:marLeft w:val="480"/>
                  <w:marRight w:val="0"/>
                  <w:marTop w:val="0"/>
                  <w:marBottom w:val="0"/>
                  <w:divBdr>
                    <w:top w:val="none" w:sz="0" w:space="0" w:color="auto"/>
                    <w:left w:val="none" w:sz="0" w:space="0" w:color="auto"/>
                    <w:bottom w:val="none" w:sz="0" w:space="0" w:color="auto"/>
                    <w:right w:val="none" w:sz="0" w:space="0" w:color="auto"/>
                  </w:divBdr>
                </w:div>
                <w:div w:id="1792242751">
                  <w:marLeft w:val="480"/>
                  <w:marRight w:val="0"/>
                  <w:marTop w:val="0"/>
                  <w:marBottom w:val="0"/>
                  <w:divBdr>
                    <w:top w:val="none" w:sz="0" w:space="0" w:color="auto"/>
                    <w:left w:val="none" w:sz="0" w:space="0" w:color="auto"/>
                    <w:bottom w:val="none" w:sz="0" w:space="0" w:color="auto"/>
                    <w:right w:val="none" w:sz="0" w:space="0" w:color="auto"/>
                  </w:divBdr>
                </w:div>
                <w:div w:id="1951736989">
                  <w:marLeft w:val="480"/>
                  <w:marRight w:val="0"/>
                  <w:marTop w:val="0"/>
                  <w:marBottom w:val="0"/>
                  <w:divBdr>
                    <w:top w:val="none" w:sz="0" w:space="0" w:color="auto"/>
                    <w:left w:val="none" w:sz="0" w:space="0" w:color="auto"/>
                    <w:bottom w:val="none" w:sz="0" w:space="0" w:color="auto"/>
                    <w:right w:val="none" w:sz="0" w:space="0" w:color="auto"/>
                  </w:divBdr>
                </w:div>
                <w:div w:id="1130124203">
                  <w:marLeft w:val="480"/>
                  <w:marRight w:val="0"/>
                  <w:marTop w:val="0"/>
                  <w:marBottom w:val="0"/>
                  <w:divBdr>
                    <w:top w:val="none" w:sz="0" w:space="0" w:color="auto"/>
                    <w:left w:val="none" w:sz="0" w:space="0" w:color="auto"/>
                    <w:bottom w:val="none" w:sz="0" w:space="0" w:color="auto"/>
                    <w:right w:val="none" w:sz="0" w:space="0" w:color="auto"/>
                  </w:divBdr>
                </w:div>
                <w:div w:id="1231623870">
                  <w:marLeft w:val="480"/>
                  <w:marRight w:val="0"/>
                  <w:marTop w:val="0"/>
                  <w:marBottom w:val="0"/>
                  <w:divBdr>
                    <w:top w:val="none" w:sz="0" w:space="0" w:color="auto"/>
                    <w:left w:val="none" w:sz="0" w:space="0" w:color="auto"/>
                    <w:bottom w:val="none" w:sz="0" w:space="0" w:color="auto"/>
                    <w:right w:val="none" w:sz="0" w:space="0" w:color="auto"/>
                  </w:divBdr>
                </w:div>
                <w:div w:id="58945821">
                  <w:marLeft w:val="480"/>
                  <w:marRight w:val="0"/>
                  <w:marTop w:val="0"/>
                  <w:marBottom w:val="0"/>
                  <w:divBdr>
                    <w:top w:val="none" w:sz="0" w:space="0" w:color="auto"/>
                    <w:left w:val="none" w:sz="0" w:space="0" w:color="auto"/>
                    <w:bottom w:val="none" w:sz="0" w:space="0" w:color="auto"/>
                    <w:right w:val="none" w:sz="0" w:space="0" w:color="auto"/>
                  </w:divBdr>
                </w:div>
                <w:div w:id="749545266">
                  <w:marLeft w:val="480"/>
                  <w:marRight w:val="0"/>
                  <w:marTop w:val="0"/>
                  <w:marBottom w:val="0"/>
                  <w:divBdr>
                    <w:top w:val="none" w:sz="0" w:space="0" w:color="auto"/>
                    <w:left w:val="none" w:sz="0" w:space="0" w:color="auto"/>
                    <w:bottom w:val="none" w:sz="0" w:space="0" w:color="auto"/>
                    <w:right w:val="none" w:sz="0" w:space="0" w:color="auto"/>
                  </w:divBdr>
                </w:div>
                <w:div w:id="656736783">
                  <w:marLeft w:val="480"/>
                  <w:marRight w:val="0"/>
                  <w:marTop w:val="0"/>
                  <w:marBottom w:val="0"/>
                  <w:divBdr>
                    <w:top w:val="none" w:sz="0" w:space="0" w:color="auto"/>
                    <w:left w:val="none" w:sz="0" w:space="0" w:color="auto"/>
                    <w:bottom w:val="none" w:sz="0" w:space="0" w:color="auto"/>
                    <w:right w:val="none" w:sz="0" w:space="0" w:color="auto"/>
                  </w:divBdr>
                </w:div>
                <w:div w:id="1160659621">
                  <w:marLeft w:val="480"/>
                  <w:marRight w:val="0"/>
                  <w:marTop w:val="0"/>
                  <w:marBottom w:val="0"/>
                  <w:divBdr>
                    <w:top w:val="none" w:sz="0" w:space="0" w:color="auto"/>
                    <w:left w:val="none" w:sz="0" w:space="0" w:color="auto"/>
                    <w:bottom w:val="none" w:sz="0" w:space="0" w:color="auto"/>
                    <w:right w:val="none" w:sz="0" w:space="0" w:color="auto"/>
                  </w:divBdr>
                </w:div>
                <w:div w:id="689572775">
                  <w:marLeft w:val="480"/>
                  <w:marRight w:val="0"/>
                  <w:marTop w:val="0"/>
                  <w:marBottom w:val="0"/>
                  <w:divBdr>
                    <w:top w:val="none" w:sz="0" w:space="0" w:color="auto"/>
                    <w:left w:val="none" w:sz="0" w:space="0" w:color="auto"/>
                    <w:bottom w:val="none" w:sz="0" w:space="0" w:color="auto"/>
                    <w:right w:val="none" w:sz="0" w:space="0" w:color="auto"/>
                  </w:divBdr>
                </w:div>
                <w:div w:id="502090095">
                  <w:marLeft w:val="480"/>
                  <w:marRight w:val="0"/>
                  <w:marTop w:val="0"/>
                  <w:marBottom w:val="0"/>
                  <w:divBdr>
                    <w:top w:val="none" w:sz="0" w:space="0" w:color="auto"/>
                    <w:left w:val="none" w:sz="0" w:space="0" w:color="auto"/>
                    <w:bottom w:val="none" w:sz="0" w:space="0" w:color="auto"/>
                    <w:right w:val="none" w:sz="0" w:space="0" w:color="auto"/>
                  </w:divBdr>
                </w:div>
                <w:div w:id="1012142327">
                  <w:marLeft w:val="480"/>
                  <w:marRight w:val="0"/>
                  <w:marTop w:val="0"/>
                  <w:marBottom w:val="0"/>
                  <w:divBdr>
                    <w:top w:val="none" w:sz="0" w:space="0" w:color="auto"/>
                    <w:left w:val="none" w:sz="0" w:space="0" w:color="auto"/>
                    <w:bottom w:val="none" w:sz="0" w:space="0" w:color="auto"/>
                    <w:right w:val="none" w:sz="0" w:space="0" w:color="auto"/>
                  </w:divBdr>
                </w:div>
                <w:div w:id="1526285964">
                  <w:marLeft w:val="480"/>
                  <w:marRight w:val="0"/>
                  <w:marTop w:val="0"/>
                  <w:marBottom w:val="0"/>
                  <w:divBdr>
                    <w:top w:val="none" w:sz="0" w:space="0" w:color="auto"/>
                    <w:left w:val="none" w:sz="0" w:space="0" w:color="auto"/>
                    <w:bottom w:val="none" w:sz="0" w:space="0" w:color="auto"/>
                    <w:right w:val="none" w:sz="0" w:space="0" w:color="auto"/>
                  </w:divBdr>
                </w:div>
                <w:div w:id="940525262">
                  <w:marLeft w:val="480"/>
                  <w:marRight w:val="0"/>
                  <w:marTop w:val="0"/>
                  <w:marBottom w:val="0"/>
                  <w:divBdr>
                    <w:top w:val="none" w:sz="0" w:space="0" w:color="auto"/>
                    <w:left w:val="none" w:sz="0" w:space="0" w:color="auto"/>
                    <w:bottom w:val="none" w:sz="0" w:space="0" w:color="auto"/>
                    <w:right w:val="none" w:sz="0" w:space="0" w:color="auto"/>
                  </w:divBdr>
                </w:div>
                <w:div w:id="845021785">
                  <w:marLeft w:val="480"/>
                  <w:marRight w:val="0"/>
                  <w:marTop w:val="0"/>
                  <w:marBottom w:val="0"/>
                  <w:divBdr>
                    <w:top w:val="none" w:sz="0" w:space="0" w:color="auto"/>
                    <w:left w:val="none" w:sz="0" w:space="0" w:color="auto"/>
                    <w:bottom w:val="none" w:sz="0" w:space="0" w:color="auto"/>
                    <w:right w:val="none" w:sz="0" w:space="0" w:color="auto"/>
                  </w:divBdr>
                </w:div>
                <w:div w:id="1332903014">
                  <w:marLeft w:val="480"/>
                  <w:marRight w:val="0"/>
                  <w:marTop w:val="0"/>
                  <w:marBottom w:val="0"/>
                  <w:divBdr>
                    <w:top w:val="none" w:sz="0" w:space="0" w:color="auto"/>
                    <w:left w:val="none" w:sz="0" w:space="0" w:color="auto"/>
                    <w:bottom w:val="none" w:sz="0" w:space="0" w:color="auto"/>
                    <w:right w:val="none" w:sz="0" w:space="0" w:color="auto"/>
                  </w:divBdr>
                </w:div>
                <w:div w:id="988441255">
                  <w:marLeft w:val="480"/>
                  <w:marRight w:val="0"/>
                  <w:marTop w:val="0"/>
                  <w:marBottom w:val="0"/>
                  <w:divBdr>
                    <w:top w:val="none" w:sz="0" w:space="0" w:color="auto"/>
                    <w:left w:val="none" w:sz="0" w:space="0" w:color="auto"/>
                    <w:bottom w:val="none" w:sz="0" w:space="0" w:color="auto"/>
                    <w:right w:val="none" w:sz="0" w:space="0" w:color="auto"/>
                  </w:divBdr>
                </w:div>
                <w:div w:id="1885749240">
                  <w:marLeft w:val="480"/>
                  <w:marRight w:val="0"/>
                  <w:marTop w:val="0"/>
                  <w:marBottom w:val="0"/>
                  <w:divBdr>
                    <w:top w:val="none" w:sz="0" w:space="0" w:color="auto"/>
                    <w:left w:val="none" w:sz="0" w:space="0" w:color="auto"/>
                    <w:bottom w:val="none" w:sz="0" w:space="0" w:color="auto"/>
                    <w:right w:val="none" w:sz="0" w:space="0" w:color="auto"/>
                  </w:divBdr>
                </w:div>
                <w:div w:id="442655138">
                  <w:marLeft w:val="480"/>
                  <w:marRight w:val="0"/>
                  <w:marTop w:val="0"/>
                  <w:marBottom w:val="0"/>
                  <w:divBdr>
                    <w:top w:val="none" w:sz="0" w:space="0" w:color="auto"/>
                    <w:left w:val="none" w:sz="0" w:space="0" w:color="auto"/>
                    <w:bottom w:val="none" w:sz="0" w:space="0" w:color="auto"/>
                    <w:right w:val="none" w:sz="0" w:space="0" w:color="auto"/>
                  </w:divBdr>
                </w:div>
                <w:div w:id="100341624">
                  <w:marLeft w:val="480"/>
                  <w:marRight w:val="0"/>
                  <w:marTop w:val="0"/>
                  <w:marBottom w:val="0"/>
                  <w:divBdr>
                    <w:top w:val="none" w:sz="0" w:space="0" w:color="auto"/>
                    <w:left w:val="none" w:sz="0" w:space="0" w:color="auto"/>
                    <w:bottom w:val="none" w:sz="0" w:space="0" w:color="auto"/>
                    <w:right w:val="none" w:sz="0" w:space="0" w:color="auto"/>
                  </w:divBdr>
                </w:div>
                <w:div w:id="126822537">
                  <w:marLeft w:val="480"/>
                  <w:marRight w:val="0"/>
                  <w:marTop w:val="0"/>
                  <w:marBottom w:val="0"/>
                  <w:divBdr>
                    <w:top w:val="none" w:sz="0" w:space="0" w:color="auto"/>
                    <w:left w:val="none" w:sz="0" w:space="0" w:color="auto"/>
                    <w:bottom w:val="none" w:sz="0" w:space="0" w:color="auto"/>
                    <w:right w:val="none" w:sz="0" w:space="0" w:color="auto"/>
                  </w:divBdr>
                </w:div>
              </w:divsChild>
            </w:div>
            <w:div w:id="109277715">
              <w:marLeft w:val="0"/>
              <w:marRight w:val="0"/>
              <w:marTop w:val="0"/>
              <w:marBottom w:val="0"/>
              <w:divBdr>
                <w:top w:val="none" w:sz="0" w:space="0" w:color="auto"/>
                <w:left w:val="none" w:sz="0" w:space="0" w:color="auto"/>
                <w:bottom w:val="none" w:sz="0" w:space="0" w:color="auto"/>
                <w:right w:val="none" w:sz="0" w:space="0" w:color="auto"/>
              </w:divBdr>
              <w:divsChild>
                <w:div w:id="695085004">
                  <w:marLeft w:val="480"/>
                  <w:marRight w:val="0"/>
                  <w:marTop w:val="0"/>
                  <w:marBottom w:val="0"/>
                  <w:divBdr>
                    <w:top w:val="none" w:sz="0" w:space="0" w:color="auto"/>
                    <w:left w:val="none" w:sz="0" w:space="0" w:color="auto"/>
                    <w:bottom w:val="none" w:sz="0" w:space="0" w:color="auto"/>
                    <w:right w:val="none" w:sz="0" w:space="0" w:color="auto"/>
                  </w:divBdr>
                </w:div>
                <w:div w:id="1780565463">
                  <w:marLeft w:val="480"/>
                  <w:marRight w:val="0"/>
                  <w:marTop w:val="0"/>
                  <w:marBottom w:val="0"/>
                  <w:divBdr>
                    <w:top w:val="none" w:sz="0" w:space="0" w:color="auto"/>
                    <w:left w:val="none" w:sz="0" w:space="0" w:color="auto"/>
                    <w:bottom w:val="none" w:sz="0" w:space="0" w:color="auto"/>
                    <w:right w:val="none" w:sz="0" w:space="0" w:color="auto"/>
                  </w:divBdr>
                </w:div>
                <w:div w:id="1105006492">
                  <w:marLeft w:val="480"/>
                  <w:marRight w:val="0"/>
                  <w:marTop w:val="0"/>
                  <w:marBottom w:val="0"/>
                  <w:divBdr>
                    <w:top w:val="none" w:sz="0" w:space="0" w:color="auto"/>
                    <w:left w:val="none" w:sz="0" w:space="0" w:color="auto"/>
                    <w:bottom w:val="none" w:sz="0" w:space="0" w:color="auto"/>
                    <w:right w:val="none" w:sz="0" w:space="0" w:color="auto"/>
                  </w:divBdr>
                </w:div>
                <w:div w:id="814226859">
                  <w:marLeft w:val="480"/>
                  <w:marRight w:val="0"/>
                  <w:marTop w:val="0"/>
                  <w:marBottom w:val="0"/>
                  <w:divBdr>
                    <w:top w:val="none" w:sz="0" w:space="0" w:color="auto"/>
                    <w:left w:val="none" w:sz="0" w:space="0" w:color="auto"/>
                    <w:bottom w:val="none" w:sz="0" w:space="0" w:color="auto"/>
                    <w:right w:val="none" w:sz="0" w:space="0" w:color="auto"/>
                  </w:divBdr>
                </w:div>
                <w:div w:id="1550722482">
                  <w:marLeft w:val="480"/>
                  <w:marRight w:val="0"/>
                  <w:marTop w:val="0"/>
                  <w:marBottom w:val="0"/>
                  <w:divBdr>
                    <w:top w:val="none" w:sz="0" w:space="0" w:color="auto"/>
                    <w:left w:val="none" w:sz="0" w:space="0" w:color="auto"/>
                    <w:bottom w:val="none" w:sz="0" w:space="0" w:color="auto"/>
                    <w:right w:val="none" w:sz="0" w:space="0" w:color="auto"/>
                  </w:divBdr>
                </w:div>
                <w:div w:id="1778015705">
                  <w:marLeft w:val="480"/>
                  <w:marRight w:val="0"/>
                  <w:marTop w:val="0"/>
                  <w:marBottom w:val="0"/>
                  <w:divBdr>
                    <w:top w:val="none" w:sz="0" w:space="0" w:color="auto"/>
                    <w:left w:val="none" w:sz="0" w:space="0" w:color="auto"/>
                    <w:bottom w:val="none" w:sz="0" w:space="0" w:color="auto"/>
                    <w:right w:val="none" w:sz="0" w:space="0" w:color="auto"/>
                  </w:divBdr>
                </w:div>
                <w:div w:id="1861311329">
                  <w:marLeft w:val="480"/>
                  <w:marRight w:val="0"/>
                  <w:marTop w:val="0"/>
                  <w:marBottom w:val="0"/>
                  <w:divBdr>
                    <w:top w:val="none" w:sz="0" w:space="0" w:color="auto"/>
                    <w:left w:val="none" w:sz="0" w:space="0" w:color="auto"/>
                    <w:bottom w:val="none" w:sz="0" w:space="0" w:color="auto"/>
                    <w:right w:val="none" w:sz="0" w:space="0" w:color="auto"/>
                  </w:divBdr>
                </w:div>
                <w:div w:id="1949657825">
                  <w:marLeft w:val="480"/>
                  <w:marRight w:val="0"/>
                  <w:marTop w:val="0"/>
                  <w:marBottom w:val="0"/>
                  <w:divBdr>
                    <w:top w:val="none" w:sz="0" w:space="0" w:color="auto"/>
                    <w:left w:val="none" w:sz="0" w:space="0" w:color="auto"/>
                    <w:bottom w:val="none" w:sz="0" w:space="0" w:color="auto"/>
                    <w:right w:val="none" w:sz="0" w:space="0" w:color="auto"/>
                  </w:divBdr>
                </w:div>
                <w:div w:id="1593011620">
                  <w:marLeft w:val="480"/>
                  <w:marRight w:val="0"/>
                  <w:marTop w:val="0"/>
                  <w:marBottom w:val="0"/>
                  <w:divBdr>
                    <w:top w:val="none" w:sz="0" w:space="0" w:color="auto"/>
                    <w:left w:val="none" w:sz="0" w:space="0" w:color="auto"/>
                    <w:bottom w:val="none" w:sz="0" w:space="0" w:color="auto"/>
                    <w:right w:val="none" w:sz="0" w:space="0" w:color="auto"/>
                  </w:divBdr>
                </w:div>
                <w:div w:id="1153914573">
                  <w:marLeft w:val="480"/>
                  <w:marRight w:val="0"/>
                  <w:marTop w:val="0"/>
                  <w:marBottom w:val="0"/>
                  <w:divBdr>
                    <w:top w:val="none" w:sz="0" w:space="0" w:color="auto"/>
                    <w:left w:val="none" w:sz="0" w:space="0" w:color="auto"/>
                    <w:bottom w:val="none" w:sz="0" w:space="0" w:color="auto"/>
                    <w:right w:val="none" w:sz="0" w:space="0" w:color="auto"/>
                  </w:divBdr>
                </w:div>
                <w:div w:id="790706037">
                  <w:marLeft w:val="480"/>
                  <w:marRight w:val="0"/>
                  <w:marTop w:val="0"/>
                  <w:marBottom w:val="0"/>
                  <w:divBdr>
                    <w:top w:val="none" w:sz="0" w:space="0" w:color="auto"/>
                    <w:left w:val="none" w:sz="0" w:space="0" w:color="auto"/>
                    <w:bottom w:val="none" w:sz="0" w:space="0" w:color="auto"/>
                    <w:right w:val="none" w:sz="0" w:space="0" w:color="auto"/>
                  </w:divBdr>
                </w:div>
                <w:div w:id="796535354">
                  <w:marLeft w:val="480"/>
                  <w:marRight w:val="0"/>
                  <w:marTop w:val="0"/>
                  <w:marBottom w:val="0"/>
                  <w:divBdr>
                    <w:top w:val="none" w:sz="0" w:space="0" w:color="auto"/>
                    <w:left w:val="none" w:sz="0" w:space="0" w:color="auto"/>
                    <w:bottom w:val="none" w:sz="0" w:space="0" w:color="auto"/>
                    <w:right w:val="none" w:sz="0" w:space="0" w:color="auto"/>
                  </w:divBdr>
                </w:div>
                <w:div w:id="1115095938">
                  <w:marLeft w:val="480"/>
                  <w:marRight w:val="0"/>
                  <w:marTop w:val="0"/>
                  <w:marBottom w:val="0"/>
                  <w:divBdr>
                    <w:top w:val="none" w:sz="0" w:space="0" w:color="auto"/>
                    <w:left w:val="none" w:sz="0" w:space="0" w:color="auto"/>
                    <w:bottom w:val="none" w:sz="0" w:space="0" w:color="auto"/>
                    <w:right w:val="none" w:sz="0" w:space="0" w:color="auto"/>
                  </w:divBdr>
                </w:div>
                <w:div w:id="1226721393">
                  <w:marLeft w:val="480"/>
                  <w:marRight w:val="0"/>
                  <w:marTop w:val="0"/>
                  <w:marBottom w:val="0"/>
                  <w:divBdr>
                    <w:top w:val="none" w:sz="0" w:space="0" w:color="auto"/>
                    <w:left w:val="none" w:sz="0" w:space="0" w:color="auto"/>
                    <w:bottom w:val="none" w:sz="0" w:space="0" w:color="auto"/>
                    <w:right w:val="none" w:sz="0" w:space="0" w:color="auto"/>
                  </w:divBdr>
                </w:div>
                <w:div w:id="555361110">
                  <w:marLeft w:val="480"/>
                  <w:marRight w:val="0"/>
                  <w:marTop w:val="0"/>
                  <w:marBottom w:val="0"/>
                  <w:divBdr>
                    <w:top w:val="none" w:sz="0" w:space="0" w:color="auto"/>
                    <w:left w:val="none" w:sz="0" w:space="0" w:color="auto"/>
                    <w:bottom w:val="none" w:sz="0" w:space="0" w:color="auto"/>
                    <w:right w:val="none" w:sz="0" w:space="0" w:color="auto"/>
                  </w:divBdr>
                </w:div>
                <w:div w:id="1103769618">
                  <w:marLeft w:val="480"/>
                  <w:marRight w:val="0"/>
                  <w:marTop w:val="0"/>
                  <w:marBottom w:val="0"/>
                  <w:divBdr>
                    <w:top w:val="none" w:sz="0" w:space="0" w:color="auto"/>
                    <w:left w:val="none" w:sz="0" w:space="0" w:color="auto"/>
                    <w:bottom w:val="none" w:sz="0" w:space="0" w:color="auto"/>
                    <w:right w:val="none" w:sz="0" w:space="0" w:color="auto"/>
                  </w:divBdr>
                </w:div>
                <w:div w:id="1150445706">
                  <w:marLeft w:val="480"/>
                  <w:marRight w:val="0"/>
                  <w:marTop w:val="0"/>
                  <w:marBottom w:val="0"/>
                  <w:divBdr>
                    <w:top w:val="none" w:sz="0" w:space="0" w:color="auto"/>
                    <w:left w:val="none" w:sz="0" w:space="0" w:color="auto"/>
                    <w:bottom w:val="none" w:sz="0" w:space="0" w:color="auto"/>
                    <w:right w:val="none" w:sz="0" w:space="0" w:color="auto"/>
                  </w:divBdr>
                </w:div>
                <w:div w:id="1420830548">
                  <w:marLeft w:val="480"/>
                  <w:marRight w:val="0"/>
                  <w:marTop w:val="0"/>
                  <w:marBottom w:val="0"/>
                  <w:divBdr>
                    <w:top w:val="none" w:sz="0" w:space="0" w:color="auto"/>
                    <w:left w:val="none" w:sz="0" w:space="0" w:color="auto"/>
                    <w:bottom w:val="none" w:sz="0" w:space="0" w:color="auto"/>
                    <w:right w:val="none" w:sz="0" w:space="0" w:color="auto"/>
                  </w:divBdr>
                </w:div>
                <w:div w:id="998077565">
                  <w:marLeft w:val="480"/>
                  <w:marRight w:val="0"/>
                  <w:marTop w:val="0"/>
                  <w:marBottom w:val="0"/>
                  <w:divBdr>
                    <w:top w:val="none" w:sz="0" w:space="0" w:color="auto"/>
                    <w:left w:val="none" w:sz="0" w:space="0" w:color="auto"/>
                    <w:bottom w:val="none" w:sz="0" w:space="0" w:color="auto"/>
                    <w:right w:val="none" w:sz="0" w:space="0" w:color="auto"/>
                  </w:divBdr>
                </w:div>
                <w:div w:id="1562444116">
                  <w:marLeft w:val="480"/>
                  <w:marRight w:val="0"/>
                  <w:marTop w:val="0"/>
                  <w:marBottom w:val="0"/>
                  <w:divBdr>
                    <w:top w:val="none" w:sz="0" w:space="0" w:color="auto"/>
                    <w:left w:val="none" w:sz="0" w:space="0" w:color="auto"/>
                    <w:bottom w:val="none" w:sz="0" w:space="0" w:color="auto"/>
                    <w:right w:val="none" w:sz="0" w:space="0" w:color="auto"/>
                  </w:divBdr>
                </w:div>
                <w:div w:id="1816990390">
                  <w:marLeft w:val="480"/>
                  <w:marRight w:val="0"/>
                  <w:marTop w:val="0"/>
                  <w:marBottom w:val="0"/>
                  <w:divBdr>
                    <w:top w:val="none" w:sz="0" w:space="0" w:color="auto"/>
                    <w:left w:val="none" w:sz="0" w:space="0" w:color="auto"/>
                    <w:bottom w:val="none" w:sz="0" w:space="0" w:color="auto"/>
                    <w:right w:val="none" w:sz="0" w:space="0" w:color="auto"/>
                  </w:divBdr>
                </w:div>
                <w:div w:id="1625455435">
                  <w:marLeft w:val="480"/>
                  <w:marRight w:val="0"/>
                  <w:marTop w:val="0"/>
                  <w:marBottom w:val="0"/>
                  <w:divBdr>
                    <w:top w:val="none" w:sz="0" w:space="0" w:color="auto"/>
                    <w:left w:val="none" w:sz="0" w:space="0" w:color="auto"/>
                    <w:bottom w:val="none" w:sz="0" w:space="0" w:color="auto"/>
                    <w:right w:val="none" w:sz="0" w:space="0" w:color="auto"/>
                  </w:divBdr>
                </w:div>
                <w:div w:id="43604335">
                  <w:marLeft w:val="480"/>
                  <w:marRight w:val="0"/>
                  <w:marTop w:val="0"/>
                  <w:marBottom w:val="0"/>
                  <w:divBdr>
                    <w:top w:val="none" w:sz="0" w:space="0" w:color="auto"/>
                    <w:left w:val="none" w:sz="0" w:space="0" w:color="auto"/>
                    <w:bottom w:val="none" w:sz="0" w:space="0" w:color="auto"/>
                    <w:right w:val="none" w:sz="0" w:space="0" w:color="auto"/>
                  </w:divBdr>
                </w:div>
                <w:div w:id="1678724400">
                  <w:marLeft w:val="480"/>
                  <w:marRight w:val="0"/>
                  <w:marTop w:val="0"/>
                  <w:marBottom w:val="0"/>
                  <w:divBdr>
                    <w:top w:val="none" w:sz="0" w:space="0" w:color="auto"/>
                    <w:left w:val="none" w:sz="0" w:space="0" w:color="auto"/>
                    <w:bottom w:val="none" w:sz="0" w:space="0" w:color="auto"/>
                    <w:right w:val="none" w:sz="0" w:space="0" w:color="auto"/>
                  </w:divBdr>
                </w:div>
                <w:div w:id="1774088355">
                  <w:marLeft w:val="480"/>
                  <w:marRight w:val="0"/>
                  <w:marTop w:val="0"/>
                  <w:marBottom w:val="0"/>
                  <w:divBdr>
                    <w:top w:val="none" w:sz="0" w:space="0" w:color="auto"/>
                    <w:left w:val="none" w:sz="0" w:space="0" w:color="auto"/>
                    <w:bottom w:val="none" w:sz="0" w:space="0" w:color="auto"/>
                    <w:right w:val="none" w:sz="0" w:space="0" w:color="auto"/>
                  </w:divBdr>
                </w:div>
                <w:div w:id="1712917699">
                  <w:marLeft w:val="480"/>
                  <w:marRight w:val="0"/>
                  <w:marTop w:val="0"/>
                  <w:marBottom w:val="0"/>
                  <w:divBdr>
                    <w:top w:val="none" w:sz="0" w:space="0" w:color="auto"/>
                    <w:left w:val="none" w:sz="0" w:space="0" w:color="auto"/>
                    <w:bottom w:val="none" w:sz="0" w:space="0" w:color="auto"/>
                    <w:right w:val="none" w:sz="0" w:space="0" w:color="auto"/>
                  </w:divBdr>
                </w:div>
                <w:div w:id="683244337">
                  <w:marLeft w:val="480"/>
                  <w:marRight w:val="0"/>
                  <w:marTop w:val="0"/>
                  <w:marBottom w:val="0"/>
                  <w:divBdr>
                    <w:top w:val="none" w:sz="0" w:space="0" w:color="auto"/>
                    <w:left w:val="none" w:sz="0" w:space="0" w:color="auto"/>
                    <w:bottom w:val="none" w:sz="0" w:space="0" w:color="auto"/>
                    <w:right w:val="none" w:sz="0" w:space="0" w:color="auto"/>
                  </w:divBdr>
                </w:div>
                <w:div w:id="1146320745">
                  <w:marLeft w:val="480"/>
                  <w:marRight w:val="0"/>
                  <w:marTop w:val="0"/>
                  <w:marBottom w:val="0"/>
                  <w:divBdr>
                    <w:top w:val="none" w:sz="0" w:space="0" w:color="auto"/>
                    <w:left w:val="none" w:sz="0" w:space="0" w:color="auto"/>
                    <w:bottom w:val="none" w:sz="0" w:space="0" w:color="auto"/>
                    <w:right w:val="none" w:sz="0" w:space="0" w:color="auto"/>
                  </w:divBdr>
                </w:div>
                <w:div w:id="472067815">
                  <w:marLeft w:val="480"/>
                  <w:marRight w:val="0"/>
                  <w:marTop w:val="0"/>
                  <w:marBottom w:val="0"/>
                  <w:divBdr>
                    <w:top w:val="none" w:sz="0" w:space="0" w:color="auto"/>
                    <w:left w:val="none" w:sz="0" w:space="0" w:color="auto"/>
                    <w:bottom w:val="none" w:sz="0" w:space="0" w:color="auto"/>
                    <w:right w:val="none" w:sz="0" w:space="0" w:color="auto"/>
                  </w:divBdr>
                </w:div>
                <w:div w:id="270747606">
                  <w:marLeft w:val="480"/>
                  <w:marRight w:val="0"/>
                  <w:marTop w:val="0"/>
                  <w:marBottom w:val="0"/>
                  <w:divBdr>
                    <w:top w:val="none" w:sz="0" w:space="0" w:color="auto"/>
                    <w:left w:val="none" w:sz="0" w:space="0" w:color="auto"/>
                    <w:bottom w:val="none" w:sz="0" w:space="0" w:color="auto"/>
                    <w:right w:val="none" w:sz="0" w:space="0" w:color="auto"/>
                  </w:divBdr>
                </w:div>
                <w:div w:id="1122924102">
                  <w:marLeft w:val="480"/>
                  <w:marRight w:val="0"/>
                  <w:marTop w:val="0"/>
                  <w:marBottom w:val="0"/>
                  <w:divBdr>
                    <w:top w:val="none" w:sz="0" w:space="0" w:color="auto"/>
                    <w:left w:val="none" w:sz="0" w:space="0" w:color="auto"/>
                    <w:bottom w:val="none" w:sz="0" w:space="0" w:color="auto"/>
                    <w:right w:val="none" w:sz="0" w:space="0" w:color="auto"/>
                  </w:divBdr>
                </w:div>
                <w:div w:id="1739010781">
                  <w:marLeft w:val="480"/>
                  <w:marRight w:val="0"/>
                  <w:marTop w:val="0"/>
                  <w:marBottom w:val="0"/>
                  <w:divBdr>
                    <w:top w:val="none" w:sz="0" w:space="0" w:color="auto"/>
                    <w:left w:val="none" w:sz="0" w:space="0" w:color="auto"/>
                    <w:bottom w:val="none" w:sz="0" w:space="0" w:color="auto"/>
                    <w:right w:val="none" w:sz="0" w:space="0" w:color="auto"/>
                  </w:divBdr>
                </w:div>
                <w:div w:id="2007636407">
                  <w:marLeft w:val="480"/>
                  <w:marRight w:val="0"/>
                  <w:marTop w:val="0"/>
                  <w:marBottom w:val="0"/>
                  <w:divBdr>
                    <w:top w:val="none" w:sz="0" w:space="0" w:color="auto"/>
                    <w:left w:val="none" w:sz="0" w:space="0" w:color="auto"/>
                    <w:bottom w:val="none" w:sz="0" w:space="0" w:color="auto"/>
                    <w:right w:val="none" w:sz="0" w:space="0" w:color="auto"/>
                  </w:divBdr>
                </w:div>
                <w:div w:id="1568102320">
                  <w:marLeft w:val="480"/>
                  <w:marRight w:val="0"/>
                  <w:marTop w:val="0"/>
                  <w:marBottom w:val="0"/>
                  <w:divBdr>
                    <w:top w:val="none" w:sz="0" w:space="0" w:color="auto"/>
                    <w:left w:val="none" w:sz="0" w:space="0" w:color="auto"/>
                    <w:bottom w:val="none" w:sz="0" w:space="0" w:color="auto"/>
                    <w:right w:val="none" w:sz="0" w:space="0" w:color="auto"/>
                  </w:divBdr>
                </w:div>
                <w:div w:id="1010717610">
                  <w:marLeft w:val="480"/>
                  <w:marRight w:val="0"/>
                  <w:marTop w:val="0"/>
                  <w:marBottom w:val="0"/>
                  <w:divBdr>
                    <w:top w:val="none" w:sz="0" w:space="0" w:color="auto"/>
                    <w:left w:val="none" w:sz="0" w:space="0" w:color="auto"/>
                    <w:bottom w:val="none" w:sz="0" w:space="0" w:color="auto"/>
                    <w:right w:val="none" w:sz="0" w:space="0" w:color="auto"/>
                  </w:divBdr>
                </w:div>
                <w:div w:id="263928210">
                  <w:marLeft w:val="480"/>
                  <w:marRight w:val="0"/>
                  <w:marTop w:val="0"/>
                  <w:marBottom w:val="0"/>
                  <w:divBdr>
                    <w:top w:val="none" w:sz="0" w:space="0" w:color="auto"/>
                    <w:left w:val="none" w:sz="0" w:space="0" w:color="auto"/>
                    <w:bottom w:val="none" w:sz="0" w:space="0" w:color="auto"/>
                    <w:right w:val="none" w:sz="0" w:space="0" w:color="auto"/>
                  </w:divBdr>
                </w:div>
                <w:div w:id="650982780">
                  <w:marLeft w:val="480"/>
                  <w:marRight w:val="0"/>
                  <w:marTop w:val="0"/>
                  <w:marBottom w:val="0"/>
                  <w:divBdr>
                    <w:top w:val="none" w:sz="0" w:space="0" w:color="auto"/>
                    <w:left w:val="none" w:sz="0" w:space="0" w:color="auto"/>
                    <w:bottom w:val="none" w:sz="0" w:space="0" w:color="auto"/>
                    <w:right w:val="none" w:sz="0" w:space="0" w:color="auto"/>
                  </w:divBdr>
                </w:div>
                <w:div w:id="947085298">
                  <w:marLeft w:val="480"/>
                  <w:marRight w:val="0"/>
                  <w:marTop w:val="0"/>
                  <w:marBottom w:val="0"/>
                  <w:divBdr>
                    <w:top w:val="none" w:sz="0" w:space="0" w:color="auto"/>
                    <w:left w:val="none" w:sz="0" w:space="0" w:color="auto"/>
                    <w:bottom w:val="none" w:sz="0" w:space="0" w:color="auto"/>
                    <w:right w:val="none" w:sz="0" w:space="0" w:color="auto"/>
                  </w:divBdr>
                </w:div>
                <w:div w:id="343097740">
                  <w:marLeft w:val="480"/>
                  <w:marRight w:val="0"/>
                  <w:marTop w:val="0"/>
                  <w:marBottom w:val="0"/>
                  <w:divBdr>
                    <w:top w:val="none" w:sz="0" w:space="0" w:color="auto"/>
                    <w:left w:val="none" w:sz="0" w:space="0" w:color="auto"/>
                    <w:bottom w:val="none" w:sz="0" w:space="0" w:color="auto"/>
                    <w:right w:val="none" w:sz="0" w:space="0" w:color="auto"/>
                  </w:divBdr>
                </w:div>
                <w:div w:id="310791880">
                  <w:marLeft w:val="480"/>
                  <w:marRight w:val="0"/>
                  <w:marTop w:val="0"/>
                  <w:marBottom w:val="0"/>
                  <w:divBdr>
                    <w:top w:val="none" w:sz="0" w:space="0" w:color="auto"/>
                    <w:left w:val="none" w:sz="0" w:space="0" w:color="auto"/>
                    <w:bottom w:val="none" w:sz="0" w:space="0" w:color="auto"/>
                    <w:right w:val="none" w:sz="0" w:space="0" w:color="auto"/>
                  </w:divBdr>
                </w:div>
                <w:div w:id="1366518025">
                  <w:marLeft w:val="480"/>
                  <w:marRight w:val="0"/>
                  <w:marTop w:val="0"/>
                  <w:marBottom w:val="0"/>
                  <w:divBdr>
                    <w:top w:val="none" w:sz="0" w:space="0" w:color="auto"/>
                    <w:left w:val="none" w:sz="0" w:space="0" w:color="auto"/>
                    <w:bottom w:val="none" w:sz="0" w:space="0" w:color="auto"/>
                    <w:right w:val="none" w:sz="0" w:space="0" w:color="auto"/>
                  </w:divBdr>
                </w:div>
                <w:div w:id="585385926">
                  <w:marLeft w:val="480"/>
                  <w:marRight w:val="0"/>
                  <w:marTop w:val="0"/>
                  <w:marBottom w:val="0"/>
                  <w:divBdr>
                    <w:top w:val="none" w:sz="0" w:space="0" w:color="auto"/>
                    <w:left w:val="none" w:sz="0" w:space="0" w:color="auto"/>
                    <w:bottom w:val="none" w:sz="0" w:space="0" w:color="auto"/>
                    <w:right w:val="none" w:sz="0" w:space="0" w:color="auto"/>
                  </w:divBdr>
                </w:div>
                <w:div w:id="268124149">
                  <w:marLeft w:val="480"/>
                  <w:marRight w:val="0"/>
                  <w:marTop w:val="0"/>
                  <w:marBottom w:val="0"/>
                  <w:divBdr>
                    <w:top w:val="none" w:sz="0" w:space="0" w:color="auto"/>
                    <w:left w:val="none" w:sz="0" w:space="0" w:color="auto"/>
                    <w:bottom w:val="none" w:sz="0" w:space="0" w:color="auto"/>
                    <w:right w:val="none" w:sz="0" w:space="0" w:color="auto"/>
                  </w:divBdr>
                </w:div>
                <w:div w:id="2134640047">
                  <w:marLeft w:val="480"/>
                  <w:marRight w:val="0"/>
                  <w:marTop w:val="0"/>
                  <w:marBottom w:val="0"/>
                  <w:divBdr>
                    <w:top w:val="none" w:sz="0" w:space="0" w:color="auto"/>
                    <w:left w:val="none" w:sz="0" w:space="0" w:color="auto"/>
                    <w:bottom w:val="none" w:sz="0" w:space="0" w:color="auto"/>
                    <w:right w:val="none" w:sz="0" w:space="0" w:color="auto"/>
                  </w:divBdr>
                </w:div>
                <w:div w:id="1733189789">
                  <w:marLeft w:val="480"/>
                  <w:marRight w:val="0"/>
                  <w:marTop w:val="0"/>
                  <w:marBottom w:val="0"/>
                  <w:divBdr>
                    <w:top w:val="none" w:sz="0" w:space="0" w:color="auto"/>
                    <w:left w:val="none" w:sz="0" w:space="0" w:color="auto"/>
                    <w:bottom w:val="none" w:sz="0" w:space="0" w:color="auto"/>
                    <w:right w:val="none" w:sz="0" w:space="0" w:color="auto"/>
                  </w:divBdr>
                </w:div>
                <w:div w:id="848981236">
                  <w:marLeft w:val="480"/>
                  <w:marRight w:val="0"/>
                  <w:marTop w:val="0"/>
                  <w:marBottom w:val="0"/>
                  <w:divBdr>
                    <w:top w:val="none" w:sz="0" w:space="0" w:color="auto"/>
                    <w:left w:val="none" w:sz="0" w:space="0" w:color="auto"/>
                    <w:bottom w:val="none" w:sz="0" w:space="0" w:color="auto"/>
                    <w:right w:val="none" w:sz="0" w:space="0" w:color="auto"/>
                  </w:divBdr>
                </w:div>
                <w:div w:id="1524857897">
                  <w:marLeft w:val="480"/>
                  <w:marRight w:val="0"/>
                  <w:marTop w:val="0"/>
                  <w:marBottom w:val="0"/>
                  <w:divBdr>
                    <w:top w:val="none" w:sz="0" w:space="0" w:color="auto"/>
                    <w:left w:val="none" w:sz="0" w:space="0" w:color="auto"/>
                    <w:bottom w:val="none" w:sz="0" w:space="0" w:color="auto"/>
                    <w:right w:val="none" w:sz="0" w:space="0" w:color="auto"/>
                  </w:divBdr>
                </w:div>
                <w:div w:id="1820076867">
                  <w:marLeft w:val="480"/>
                  <w:marRight w:val="0"/>
                  <w:marTop w:val="0"/>
                  <w:marBottom w:val="0"/>
                  <w:divBdr>
                    <w:top w:val="none" w:sz="0" w:space="0" w:color="auto"/>
                    <w:left w:val="none" w:sz="0" w:space="0" w:color="auto"/>
                    <w:bottom w:val="none" w:sz="0" w:space="0" w:color="auto"/>
                    <w:right w:val="none" w:sz="0" w:space="0" w:color="auto"/>
                  </w:divBdr>
                </w:div>
                <w:div w:id="383598500">
                  <w:marLeft w:val="480"/>
                  <w:marRight w:val="0"/>
                  <w:marTop w:val="0"/>
                  <w:marBottom w:val="0"/>
                  <w:divBdr>
                    <w:top w:val="none" w:sz="0" w:space="0" w:color="auto"/>
                    <w:left w:val="none" w:sz="0" w:space="0" w:color="auto"/>
                    <w:bottom w:val="none" w:sz="0" w:space="0" w:color="auto"/>
                    <w:right w:val="none" w:sz="0" w:space="0" w:color="auto"/>
                  </w:divBdr>
                </w:div>
                <w:div w:id="236978658">
                  <w:marLeft w:val="480"/>
                  <w:marRight w:val="0"/>
                  <w:marTop w:val="0"/>
                  <w:marBottom w:val="0"/>
                  <w:divBdr>
                    <w:top w:val="none" w:sz="0" w:space="0" w:color="auto"/>
                    <w:left w:val="none" w:sz="0" w:space="0" w:color="auto"/>
                    <w:bottom w:val="none" w:sz="0" w:space="0" w:color="auto"/>
                    <w:right w:val="none" w:sz="0" w:space="0" w:color="auto"/>
                  </w:divBdr>
                </w:div>
                <w:div w:id="604966617">
                  <w:marLeft w:val="480"/>
                  <w:marRight w:val="0"/>
                  <w:marTop w:val="0"/>
                  <w:marBottom w:val="0"/>
                  <w:divBdr>
                    <w:top w:val="none" w:sz="0" w:space="0" w:color="auto"/>
                    <w:left w:val="none" w:sz="0" w:space="0" w:color="auto"/>
                    <w:bottom w:val="none" w:sz="0" w:space="0" w:color="auto"/>
                    <w:right w:val="none" w:sz="0" w:space="0" w:color="auto"/>
                  </w:divBdr>
                </w:div>
                <w:div w:id="162286695">
                  <w:marLeft w:val="480"/>
                  <w:marRight w:val="0"/>
                  <w:marTop w:val="0"/>
                  <w:marBottom w:val="0"/>
                  <w:divBdr>
                    <w:top w:val="none" w:sz="0" w:space="0" w:color="auto"/>
                    <w:left w:val="none" w:sz="0" w:space="0" w:color="auto"/>
                    <w:bottom w:val="none" w:sz="0" w:space="0" w:color="auto"/>
                    <w:right w:val="none" w:sz="0" w:space="0" w:color="auto"/>
                  </w:divBdr>
                </w:div>
                <w:div w:id="177164071">
                  <w:marLeft w:val="480"/>
                  <w:marRight w:val="0"/>
                  <w:marTop w:val="0"/>
                  <w:marBottom w:val="0"/>
                  <w:divBdr>
                    <w:top w:val="none" w:sz="0" w:space="0" w:color="auto"/>
                    <w:left w:val="none" w:sz="0" w:space="0" w:color="auto"/>
                    <w:bottom w:val="none" w:sz="0" w:space="0" w:color="auto"/>
                    <w:right w:val="none" w:sz="0" w:space="0" w:color="auto"/>
                  </w:divBdr>
                </w:div>
                <w:div w:id="1246955852">
                  <w:marLeft w:val="480"/>
                  <w:marRight w:val="0"/>
                  <w:marTop w:val="0"/>
                  <w:marBottom w:val="0"/>
                  <w:divBdr>
                    <w:top w:val="none" w:sz="0" w:space="0" w:color="auto"/>
                    <w:left w:val="none" w:sz="0" w:space="0" w:color="auto"/>
                    <w:bottom w:val="none" w:sz="0" w:space="0" w:color="auto"/>
                    <w:right w:val="none" w:sz="0" w:space="0" w:color="auto"/>
                  </w:divBdr>
                </w:div>
                <w:div w:id="165756154">
                  <w:marLeft w:val="480"/>
                  <w:marRight w:val="0"/>
                  <w:marTop w:val="0"/>
                  <w:marBottom w:val="0"/>
                  <w:divBdr>
                    <w:top w:val="none" w:sz="0" w:space="0" w:color="auto"/>
                    <w:left w:val="none" w:sz="0" w:space="0" w:color="auto"/>
                    <w:bottom w:val="none" w:sz="0" w:space="0" w:color="auto"/>
                    <w:right w:val="none" w:sz="0" w:space="0" w:color="auto"/>
                  </w:divBdr>
                </w:div>
                <w:div w:id="2127649122">
                  <w:marLeft w:val="480"/>
                  <w:marRight w:val="0"/>
                  <w:marTop w:val="0"/>
                  <w:marBottom w:val="0"/>
                  <w:divBdr>
                    <w:top w:val="none" w:sz="0" w:space="0" w:color="auto"/>
                    <w:left w:val="none" w:sz="0" w:space="0" w:color="auto"/>
                    <w:bottom w:val="none" w:sz="0" w:space="0" w:color="auto"/>
                    <w:right w:val="none" w:sz="0" w:space="0" w:color="auto"/>
                  </w:divBdr>
                </w:div>
                <w:div w:id="1941794824">
                  <w:marLeft w:val="480"/>
                  <w:marRight w:val="0"/>
                  <w:marTop w:val="0"/>
                  <w:marBottom w:val="0"/>
                  <w:divBdr>
                    <w:top w:val="none" w:sz="0" w:space="0" w:color="auto"/>
                    <w:left w:val="none" w:sz="0" w:space="0" w:color="auto"/>
                    <w:bottom w:val="none" w:sz="0" w:space="0" w:color="auto"/>
                    <w:right w:val="none" w:sz="0" w:space="0" w:color="auto"/>
                  </w:divBdr>
                </w:div>
                <w:div w:id="1578050211">
                  <w:marLeft w:val="480"/>
                  <w:marRight w:val="0"/>
                  <w:marTop w:val="0"/>
                  <w:marBottom w:val="0"/>
                  <w:divBdr>
                    <w:top w:val="none" w:sz="0" w:space="0" w:color="auto"/>
                    <w:left w:val="none" w:sz="0" w:space="0" w:color="auto"/>
                    <w:bottom w:val="none" w:sz="0" w:space="0" w:color="auto"/>
                    <w:right w:val="none" w:sz="0" w:space="0" w:color="auto"/>
                  </w:divBdr>
                </w:div>
                <w:div w:id="453864530">
                  <w:marLeft w:val="480"/>
                  <w:marRight w:val="0"/>
                  <w:marTop w:val="0"/>
                  <w:marBottom w:val="0"/>
                  <w:divBdr>
                    <w:top w:val="none" w:sz="0" w:space="0" w:color="auto"/>
                    <w:left w:val="none" w:sz="0" w:space="0" w:color="auto"/>
                    <w:bottom w:val="none" w:sz="0" w:space="0" w:color="auto"/>
                    <w:right w:val="none" w:sz="0" w:space="0" w:color="auto"/>
                  </w:divBdr>
                </w:div>
                <w:div w:id="584068315">
                  <w:marLeft w:val="480"/>
                  <w:marRight w:val="0"/>
                  <w:marTop w:val="0"/>
                  <w:marBottom w:val="0"/>
                  <w:divBdr>
                    <w:top w:val="none" w:sz="0" w:space="0" w:color="auto"/>
                    <w:left w:val="none" w:sz="0" w:space="0" w:color="auto"/>
                    <w:bottom w:val="none" w:sz="0" w:space="0" w:color="auto"/>
                    <w:right w:val="none" w:sz="0" w:space="0" w:color="auto"/>
                  </w:divBdr>
                </w:div>
                <w:div w:id="568540784">
                  <w:marLeft w:val="480"/>
                  <w:marRight w:val="0"/>
                  <w:marTop w:val="0"/>
                  <w:marBottom w:val="0"/>
                  <w:divBdr>
                    <w:top w:val="none" w:sz="0" w:space="0" w:color="auto"/>
                    <w:left w:val="none" w:sz="0" w:space="0" w:color="auto"/>
                    <w:bottom w:val="none" w:sz="0" w:space="0" w:color="auto"/>
                    <w:right w:val="none" w:sz="0" w:space="0" w:color="auto"/>
                  </w:divBdr>
                </w:div>
                <w:div w:id="1035346475">
                  <w:marLeft w:val="480"/>
                  <w:marRight w:val="0"/>
                  <w:marTop w:val="0"/>
                  <w:marBottom w:val="0"/>
                  <w:divBdr>
                    <w:top w:val="none" w:sz="0" w:space="0" w:color="auto"/>
                    <w:left w:val="none" w:sz="0" w:space="0" w:color="auto"/>
                    <w:bottom w:val="none" w:sz="0" w:space="0" w:color="auto"/>
                    <w:right w:val="none" w:sz="0" w:space="0" w:color="auto"/>
                  </w:divBdr>
                </w:div>
                <w:div w:id="1899364930">
                  <w:marLeft w:val="480"/>
                  <w:marRight w:val="0"/>
                  <w:marTop w:val="0"/>
                  <w:marBottom w:val="0"/>
                  <w:divBdr>
                    <w:top w:val="none" w:sz="0" w:space="0" w:color="auto"/>
                    <w:left w:val="none" w:sz="0" w:space="0" w:color="auto"/>
                    <w:bottom w:val="none" w:sz="0" w:space="0" w:color="auto"/>
                    <w:right w:val="none" w:sz="0" w:space="0" w:color="auto"/>
                  </w:divBdr>
                </w:div>
                <w:div w:id="1815637359">
                  <w:marLeft w:val="480"/>
                  <w:marRight w:val="0"/>
                  <w:marTop w:val="0"/>
                  <w:marBottom w:val="0"/>
                  <w:divBdr>
                    <w:top w:val="none" w:sz="0" w:space="0" w:color="auto"/>
                    <w:left w:val="none" w:sz="0" w:space="0" w:color="auto"/>
                    <w:bottom w:val="none" w:sz="0" w:space="0" w:color="auto"/>
                    <w:right w:val="none" w:sz="0" w:space="0" w:color="auto"/>
                  </w:divBdr>
                </w:div>
                <w:div w:id="1866862933">
                  <w:marLeft w:val="480"/>
                  <w:marRight w:val="0"/>
                  <w:marTop w:val="0"/>
                  <w:marBottom w:val="0"/>
                  <w:divBdr>
                    <w:top w:val="none" w:sz="0" w:space="0" w:color="auto"/>
                    <w:left w:val="none" w:sz="0" w:space="0" w:color="auto"/>
                    <w:bottom w:val="none" w:sz="0" w:space="0" w:color="auto"/>
                    <w:right w:val="none" w:sz="0" w:space="0" w:color="auto"/>
                  </w:divBdr>
                </w:div>
                <w:div w:id="267542775">
                  <w:marLeft w:val="480"/>
                  <w:marRight w:val="0"/>
                  <w:marTop w:val="0"/>
                  <w:marBottom w:val="0"/>
                  <w:divBdr>
                    <w:top w:val="none" w:sz="0" w:space="0" w:color="auto"/>
                    <w:left w:val="none" w:sz="0" w:space="0" w:color="auto"/>
                    <w:bottom w:val="none" w:sz="0" w:space="0" w:color="auto"/>
                    <w:right w:val="none" w:sz="0" w:space="0" w:color="auto"/>
                  </w:divBdr>
                </w:div>
                <w:div w:id="1789860170">
                  <w:marLeft w:val="480"/>
                  <w:marRight w:val="0"/>
                  <w:marTop w:val="0"/>
                  <w:marBottom w:val="0"/>
                  <w:divBdr>
                    <w:top w:val="none" w:sz="0" w:space="0" w:color="auto"/>
                    <w:left w:val="none" w:sz="0" w:space="0" w:color="auto"/>
                    <w:bottom w:val="none" w:sz="0" w:space="0" w:color="auto"/>
                    <w:right w:val="none" w:sz="0" w:space="0" w:color="auto"/>
                  </w:divBdr>
                </w:div>
              </w:divsChild>
            </w:div>
            <w:div w:id="1387069956">
              <w:marLeft w:val="0"/>
              <w:marRight w:val="0"/>
              <w:marTop w:val="0"/>
              <w:marBottom w:val="0"/>
              <w:divBdr>
                <w:top w:val="none" w:sz="0" w:space="0" w:color="auto"/>
                <w:left w:val="none" w:sz="0" w:space="0" w:color="auto"/>
                <w:bottom w:val="none" w:sz="0" w:space="0" w:color="auto"/>
                <w:right w:val="none" w:sz="0" w:space="0" w:color="auto"/>
              </w:divBdr>
              <w:divsChild>
                <w:div w:id="1257667812">
                  <w:marLeft w:val="480"/>
                  <w:marRight w:val="0"/>
                  <w:marTop w:val="0"/>
                  <w:marBottom w:val="0"/>
                  <w:divBdr>
                    <w:top w:val="none" w:sz="0" w:space="0" w:color="auto"/>
                    <w:left w:val="none" w:sz="0" w:space="0" w:color="auto"/>
                    <w:bottom w:val="none" w:sz="0" w:space="0" w:color="auto"/>
                    <w:right w:val="none" w:sz="0" w:space="0" w:color="auto"/>
                  </w:divBdr>
                </w:div>
                <w:div w:id="138353285">
                  <w:marLeft w:val="480"/>
                  <w:marRight w:val="0"/>
                  <w:marTop w:val="0"/>
                  <w:marBottom w:val="0"/>
                  <w:divBdr>
                    <w:top w:val="none" w:sz="0" w:space="0" w:color="auto"/>
                    <w:left w:val="none" w:sz="0" w:space="0" w:color="auto"/>
                    <w:bottom w:val="none" w:sz="0" w:space="0" w:color="auto"/>
                    <w:right w:val="none" w:sz="0" w:space="0" w:color="auto"/>
                  </w:divBdr>
                </w:div>
                <w:div w:id="2139100102">
                  <w:marLeft w:val="480"/>
                  <w:marRight w:val="0"/>
                  <w:marTop w:val="0"/>
                  <w:marBottom w:val="0"/>
                  <w:divBdr>
                    <w:top w:val="none" w:sz="0" w:space="0" w:color="auto"/>
                    <w:left w:val="none" w:sz="0" w:space="0" w:color="auto"/>
                    <w:bottom w:val="none" w:sz="0" w:space="0" w:color="auto"/>
                    <w:right w:val="none" w:sz="0" w:space="0" w:color="auto"/>
                  </w:divBdr>
                </w:div>
                <w:div w:id="261958285">
                  <w:marLeft w:val="480"/>
                  <w:marRight w:val="0"/>
                  <w:marTop w:val="0"/>
                  <w:marBottom w:val="0"/>
                  <w:divBdr>
                    <w:top w:val="none" w:sz="0" w:space="0" w:color="auto"/>
                    <w:left w:val="none" w:sz="0" w:space="0" w:color="auto"/>
                    <w:bottom w:val="none" w:sz="0" w:space="0" w:color="auto"/>
                    <w:right w:val="none" w:sz="0" w:space="0" w:color="auto"/>
                  </w:divBdr>
                </w:div>
                <w:div w:id="486940078">
                  <w:marLeft w:val="480"/>
                  <w:marRight w:val="0"/>
                  <w:marTop w:val="0"/>
                  <w:marBottom w:val="0"/>
                  <w:divBdr>
                    <w:top w:val="none" w:sz="0" w:space="0" w:color="auto"/>
                    <w:left w:val="none" w:sz="0" w:space="0" w:color="auto"/>
                    <w:bottom w:val="none" w:sz="0" w:space="0" w:color="auto"/>
                    <w:right w:val="none" w:sz="0" w:space="0" w:color="auto"/>
                  </w:divBdr>
                </w:div>
                <w:div w:id="1120294893">
                  <w:marLeft w:val="480"/>
                  <w:marRight w:val="0"/>
                  <w:marTop w:val="0"/>
                  <w:marBottom w:val="0"/>
                  <w:divBdr>
                    <w:top w:val="none" w:sz="0" w:space="0" w:color="auto"/>
                    <w:left w:val="none" w:sz="0" w:space="0" w:color="auto"/>
                    <w:bottom w:val="none" w:sz="0" w:space="0" w:color="auto"/>
                    <w:right w:val="none" w:sz="0" w:space="0" w:color="auto"/>
                  </w:divBdr>
                </w:div>
                <w:div w:id="1729256461">
                  <w:marLeft w:val="480"/>
                  <w:marRight w:val="0"/>
                  <w:marTop w:val="0"/>
                  <w:marBottom w:val="0"/>
                  <w:divBdr>
                    <w:top w:val="none" w:sz="0" w:space="0" w:color="auto"/>
                    <w:left w:val="none" w:sz="0" w:space="0" w:color="auto"/>
                    <w:bottom w:val="none" w:sz="0" w:space="0" w:color="auto"/>
                    <w:right w:val="none" w:sz="0" w:space="0" w:color="auto"/>
                  </w:divBdr>
                </w:div>
                <w:div w:id="452674075">
                  <w:marLeft w:val="480"/>
                  <w:marRight w:val="0"/>
                  <w:marTop w:val="0"/>
                  <w:marBottom w:val="0"/>
                  <w:divBdr>
                    <w:top w:val="none" w:sz="0" w:space="0" w:color="auto"/>
                    <w:left w:val="none" w:sz="0" w:space="0" w:color="auto"/>
                    <w:bottom w:val="none" w:sz="0" w:space="0" w:color="auto"/>
                    <w:right w:val="none" w:sz="0" w:space="0" w:color="auto"/>
                  </w:divBdr>
                </w:div>
                <w:div w:id="253779755">
                  <w:marLeft w:val="480"/>
                  <w:marRight w:val="0"/>
                  <w:marTop w:val="0"/>
                  <w:marBottom w:val="0"/>
                  <w:divBdr>
                    <w:top w:val="none" w:sz="0" w:space="0" w:color="auto"/>
                    <w:left w:val="none" w:sz="0" w:space="0" w:color="auto"/>
                    <w:bottom w:val="none" w:sz="0" w:space="0" w:color="auto"/>
                    <w:right w:val="none" w:sz="0" w:space="0" w:color="auto"/>
                  </w:divBdr>
                </w:div>
                <w:div w:id="135732466">
                  <w:marLeft w:val="480"/>
                  <w:marRight w:val="0"/>
                  <w:marTop w:val="0"/>
                  <w:marBottom w:val="0"/>
                  <w:divBdr>
                    <w:top w:val="none" w:sz="0" w:space="0" w:color="auto"/>
                    <w:left w:val="none" w:sz="0" w:space="0" w:color="auto"/>
                    <w:bottom w:val="none" w:sz="0" w:space="0" w:color="auto"/>
                    <w:right w:val="none" w:sz="0" w:space="0" w:color="auto"/>
                  </w:divBdr>
                </w:div>
                <w:div w:id="1774979516">
                  <w:marLeft w:val="480"/>
                  <w:marRight w:val="0"/>
                  <w:marTop w:val="0"/>
                  <w:marBottom w:val="0"/>
                  <w:divBdr>
                    <w:top w:val="none" w:sz="0" w:space="0" w:color="auto"/>
                    <w:left w:val="none" w:sz="0" w:space="0" w:color="auto"/>
                    <w:bottom w:val="none" w:sz="0" w:space="0" w:color="auto"/>
                    <w:right w:val="none" w:sz="0" w:space="0" w:color="auto"/>
                  </w:divBdr>
                </w:div>
                <w:div w:id="662506923">
                  <w:marLeft w:val="480"/>
                  <w:marRight w:val="0"/>
                  <w:marTop w:val="0"/>
                  <w:marBottom w:val="0"/>
                  <w:divBdr>
                    <w:top w:val="none" w:sz="0" w:space="0" w:color="auto"/>
                    <w:left w:val="none" w:sz="0" w:space="0" w:color="auto"/>
                    <w:bottom w:val="none" w:sz="0" w:space="0" w:color="auto"/>
                    <w:right w:val="none" w:sz="0" w:space="0" w:color="auto"/>
                  </w:divBdr>
                </w:div>
                <w:div w:id="731581852">
                  <w:marLeft w:val="480"/>
                  <w:marRight w:val="0"/>
                  <w:marTop w:val="0"/>
                  <w:marBottom w:val="0"/>
                  <w:divBdr>
                    <w:top w:val="none" w:sz="0" w:space="0" w:color="auto"/>
                    <w:left w:val="none" w:sz="0" w:space="0" w:color="auto"/>
                    <w:bottom w:val="none" w:sz="0" w:space="0" w:color="auto"/>
                    <w:right w:val="none" w:sz="0" w:space="0" w:color="auto"/>
                  </w:divBdr>
                </w:div>
                <w:div w:id="986056370">
                  <w:marLeft w:val="480"/>
                  <w:marRight w:val="0"/>
                  <w:marTop w:val="0"/>
                  <w:marBottom w:val="0"/>
                  <w:divBdr>
                    <w:top w:val="none" w:sz="0" w:space="0" w:color="auto"/>
                    <w:left w:val="none" w:sz="0" w:space="0" w:color="auto"/>
                    <w:bottom w:val="none" w:sz="0" w:space="0" w:color="auto"/>
                    <w:right w:val="none" w:sz="0" w:space="0" w:color="auto"/>
                  </w:divBdr>
                </w:div>
                <w:div w:id="804667174">
                  <w:marLeft w:val="480"/>
                  <w:marRight w:val="0"/>
                  <w:marTop w:val="0"/>
                  <w:marBottom w:val="0"/>
                  <w:divBdr>
                    <w:top w:val="none" w:sz="0" w:space="0" w:color="auto"/>
                    <w:left w:val="none" w:sz="0" w:space="0" w:color="auto"/>
                    <w:bottom w:val="none" w:sz="0" w:space="0" w:color="auto"/>
                    <w:right w:val="none" w:sz="0" w:space="0" w:color="auto"/>
                  </w:divBdr>
                </w:div>
                <w:div w:id="1025521937">
                  <w:marLeft w:val="480"/>
                  <w:marRight w:val="0"/>
                  <w:marTop w:val="0"/>
                  <w:marBottom w:val="0"/>
                  <w:divBdr>
                    <w:top w:val="none" w:sz="0" w:space="0" w:color="auto"/>
                    <w:left w:val="none" w:sz="0" w:space="0" w:color="auto"/>
                    <w:bottom w:val="none" w:sz="0" w:space="0" w:color="auto"/>
                    <w:right w:val="none" w:sz="0" w:space="0" w:color="auto"/>
                  </w:divBdr>
                </w:div>
                <w:div w:id="1898398741">
                  <w:marLeft w:val="480"/>
                  <w:marRight w:val="0"/>
                  <w:marTop w:val="0"/>
                  <w:marBottom w:val="0"/>
                  <w:divBdr>
                    <w:top w:val="none" w:sz="0" w:space="0" w:color="auto"/>
                    <w:left w:val="none" w:sz="0" w:space="0" w:color="auto"/>
                    <w:bottom w:val="none" w:sz="0" w:space="0" w:color="auto"/>
                    <w:right w:val="none" w:sz="0" w:space="0" w:color="auto"/>
                  </w:divBdr>
                </w:div>
                <w:div w:id="289016332">
                  <w:marLeft w:val="480"/>
                  <w:marRight w:val="0"/>
                  <w:marTop w:val="0"/>
                  <w:marBottom w:val="0"/>
                  <w:divBdr>
                    <w:top w:val="none" w:sz="0" w:space="0" w:color="auto"/>
                    <w:left w:val="none" w:sz="0" w:space="0" w:color="auto"/>
                    <w:bottom w:val="none" w:sz="0" w:space="0" w:color="auto"/>
                    <w:right w:val="none" w:sz="0" w:space="0" w:color="auto"/>
                  </w:divBdr>
                </w:div>
                <w:div w:id="1118987652">
                  <w:marLeft w:val="480"/>
                  <w:marRight w:val="0"/>
                  <w:marTop w:val="0"/>
                  <w:marBottom w:val="0"/>
                  <w:divBdr>
                    <w:top w:val="none" w:sz="0" w:space="0" w:color="auto"/>
                    <w:left w:val="none" w:sz="0" w:space="0" w:color="auto"/>
                    <w:bottom w:val="none" w:sz="0" w:space="0" w:color="auto"/>
                    <w:right w:val="none" w:sz="0" w:space="0" w:color="auto"/>
                  </w:divBdr>
                </w:div>
                <w:div w:id="1309475215">
                  <w:marLeft w:val="480"/>
                  <w:marRight w:val="0"/>
                  <w:marTop w:val="0"/>
                  <w:marBottom w:val="0"/>
                  <w:divBdr>
                    <w:top w:val="none" w:sz="0" w:space="0" w:color="auto"/>
                    <w:left w:val="none" w:sz="0" w:space="0" w:color="auto"/>
                    <w:bottom w:val="none" w:sz="0" w:space="0" w:color="auto"/>
                    <w:right w:val="none" w:sz="0" w:space="0" w:color="auto"/>
                  </w:divBdr>
                </w:div>
                <w:div w:id="424152686">
                  <w:marLeft w:val="480"/>
                  <w:marRight w:val="0"/>
                  <w:marTop w:val="0"/>
                  <w:marBottom w:val="0"/>
                  <w:divBdr>
                    <w:top w:val="none" w:sz="0" w:space="0" w:color="auto"/>
                    <w:left w:val="none" w:sz="0" w:space="0" w:color="auto"/>
                    <w:bottom w:val="none" w:sz="0" w:space="0" w:color="auto"/>
                    <w:right w:val="none" w:sz="0" w:space="0" w:color="auto"/>
                  </w:divBdr>
                </w:div>
                <w:div w:id="1028071253">
                  <w:marLeft w:val="480"/>
                  <w:marRight w:val="0"/>
                  <w:marTop w:val="0"/>
                  <w:marBottom w:val="0"/>
                  <w:divBdr>
                    <w:top w:val="none" w:sz="0" w:space="0" w:color="auto"/>
                    <w:left w:val="none" w:sz="0" w:space="0" w:color="auto"/>
                    <w:bottom w:val="none" w:sz="0" w:space="0" w:color="auto"/>
                    <w:right w:val="none" w:sz="0" w:space="0" w:color="auto"/>
                  </w:divBdr>
                </w:div>
                <w:div w:id="1997372764">
                  <w:marLeft w:val="480"/>
                  <w:marRight w:val="0"/>
                  <w:marTop w:val="0"/>
                  <w:marBottom w:val="0"/>
                  <w:divBdr>
                    <w:top w:val="none" w:sz="0" w:space="0" w:color="auto"/>
                    <w:left w:val="none" w:sz="0" w:space="0" w:color="auto"/>
                    <w:bottom w:val="none" w:sz="0" w:space="0" w:color="auto"/>
                    <w:right w:val="none" w:sz="0" w:space="0" w:color="auto"/>
                  </w:divBdr>
                </w:div>
                <w:div w:id="680937220">
                  <w:marLeft w:val="480"/>
                  <w:marRight w:val="0"/>
                  <w:marTop w:val="0"/>
                  <w:marBottom w:val="0"/>
                  <w:divBdr>
                    <w:top w:val="none" w:sz="0" w:space="0" w:color="auto"/>
                    <w:left w:val="none" w:sz="0" w:space="0" w:color="auto"/>
                    <w:bottom w:val="none" w:sz="0" w:space="0" w:color="auto"/>
                    <w:right w:val="none" w:sz="0" w:space="0" w:color="auto"/>
                  </w:divBdr>
                </w:div>
                <w:div w:id="2040162432">
                  <w:marLeft w:val="480"/>
                  <w:marRight w:val="0"/>
                  <w:marTop w:val="0"/>
                  <w:marBottom w:val="0"/>
                  <w:divBdr>
                    <w:top w:val="none" w:sz="0" w:space="0" w:color="auto"/>
                    <w:left w:val="none" w:sz="0" w:space="0" w:color="auto"/>
                    <w:bottom w:val="none" w:sz="0" w:space="0" w:color="auto"/>
                    <w:right w:val="none" w:sz="0" w:space="0" w:color="auto"/>
                  </w:divBdr>
                </w:div>
                <w:div w:id="1831873467">
                  <w:marLeft w:val="480"/>
                  <w:marRight w:val="0"/>
                  <w:marTop w:val="0"/>
                  <w:marBottom w:val="0"/>
                  <w:divBdr>
                    <w:top w:val="none" w:sz="0" w:space="0" w:color="auto"/>
                    <w:left w:val="none" w:sz="0" w:space="0" w:color="auto"/>
                    <w:bottom w:val="none" w:sz="0" w:space="0" w:color="auto"/>
                    <w:right w:val="none" w:sz="0" w:space="0" w:color="auto"/>
                  </w:divBdr>
                </w:div>
                <w:div w:id="2086297915">
                  <w:marLeft w:val="480"/>
                  <w:marRight w:val="0"/>
                  <w:marTop w:val="0"/>
                  <w:marBottom w:val="0"/>
                  <w:divBdr>
                    <w:top w:val="none" w:sz="0" w:space="0" w:color="auto"/>
                    <w:left w:val="none" w:sz="0" w:space="0" w:color="auto"/>
                    <w:bottom w:val="none" w:sz="0" w:space="0" w:color="auto"/>
                    <w:right w:val="none" w:sz="0" w:space="0" w:color="auto"/>
                  </w:divBdr>
                </w:div>
                <w:div w:id="1217011682">
                  <w:marLeft w:val="480"/>
                  <w:marRight w:val="0"/>
                  <w:marTop w:val="0"/>
                  <w:marBottom w:val="0"/>
                  <w:divBdr>
                    <w:top w:val="none" w:sz="0" w:space="0" w:color="auto"/>
                    <w:left w:val="none" w:sz="0" w:space="0" w:color="auto"/>
                    <w:bottom w:val="none" w:sz="0" w:space="0" w:color="auto"/>
                    <w:right w:val="none" w:sz="0" w:space="0" w:color="auto"/>
                  </w:divBdr>
                </w:div>
                <w:div w:id="1744913795">
                  <w:marLeft w:val="480"/>
                  <w:marRight w:val="0"/>
                  <w:marTop w:val="0"/>
                  <w:marBottom w:val="0"/>
                  <w:divBdr>
                    <w:top w:val="none" w:sz="0" w:space="0" w:color="auto"/>
                    <w:left w:val="none" w:sz="0" w:space="0" w:color="auto"/>
                    <w:bottom w:val="none" w:sz="0" w:space="0" w:color="auto"/>
                    <w:right w:val="none" w:sz="0" w:space="0" w:color="auto"/>
                  </w:divBdr>
                </w:div>
                <w:div w:id="873424080">
                  <w:marLeft w:val="480"/>
                  <w:marRight w:val="0"/>
                  <w:marTop w:val="0"/>
                  <w:marBottom w:val="0"/>
                  <w:divBdr>
                    <w:top w:val="none" w:sz="0" w:space="0" w:color="auto"/>
                    <w:left w:val="none" w:sz="0" w:space="0" w:color="auto"/>
                    <w:bottom w:val="none" w:sz="0" w:space="0" w:color="auto"/>
                    <w:right w:val="none" w:sz="0" w:space="0" w:color="auto"/>
                  </w:divBdr>
                </w:div>
                <w:div w:id="873424630">
                  <w:marLeft w:val="480"/>
                  <w:marRight w:val="0"/>
                  <w:marTop w:val="0"/>
                  <w:marBottom w:val="0"/>
                  <w:divBdr>
                    <w:top w:val="none" w:sz="0" w:space="0" w:color="auto"/>
                    <w:left w:val="none" w:sz="0" w:space="0" w:color="auto"/>
                    <w:bottom w:val="none" w:sz="0" w:space="0" w:color="auto"/>
                    <w:right w:val="none" w:sz="0" w:space="0" w:color="auto"/>
                  </w:divBdr>
                </w:div>
                <w:div w:id="1371803985">
                  <w:marLeft w:val="480"/>
                  <w:marRight w:val="0"/>
                  <w:marTop w:val="0"/>
                  <w:marBottom w:val="0"/>
                  <w:divBdr>
                    <w:top w:val="none" w:sz="0" w:space="0" w:color="auto"/>
                    <w:left w:val="none" w:sz="0" w:space="0" w:color="auto"/>
                    <w:bottom w:val="none" w:sz="0" w:space="0" w:color="auto"/>
                    <w:right w:val="none" w:sz="0" w:space="0" w:color="auto"/>
                  </w:divBdr>
                </w:div>
                <w:div w:id="1756439240">
                  <w:marLeft w:val="480"/>
                  <w:marRight w:val="0"/>
                  <w:marTop w:val="0"/>
                  <w:marBottom w:val="0"/>
                  <w:divBdr>
                    <w:top w:val="none" w:sz="0" w:space="0" w:color="auto"/>
                    <w:left w:val="none" w:sz="0" w:space="0" w:color="auto"/>
                    <w:bottom w:val="none" w:sz="0" w:space="0" w:color="auto"/>
                    <w:right w:val="none" w:sz="0" w:space="0" w:color="auto"/>
                  </w:divBdr>
                </w:div>
                <w:div w:id="1802729234">
                  <w:marLeft w:val="480"/>
                  <w:marRight w:val="0"/>
                  <w:marTop w:val="0"/>
                  <w:marBottom w:val="0"/>
                  <w:divBdr>
                    <w:top w:val="none" w:sz="0" w:space="0" w:color="auto"/>
                    <w:left w:val="none" w:sz="0" w:space="0" w:color="auto"/>
                    <w:bottom w:val="none" w:sz="0" w:space="0" w:color="auto"/>
                    <w:right w:val="none" w:sz="0" w:space="0" w:color="auto"/>
                  </w:divBdr>
                </w:div>
                <w:div w:id="336009151">
                  <w:marLeft w:val="480"/>
                  <w:marRight w:val="0"/>
                  <w:marTop w:val="0"/>
                  <w:marBottom w:val="0"/>
                  <w:divBdr>
                    <w:top w:val="none" w:sz="0" w:space="0" w:color="auto"/>
                    <w:left w:val="none" w:sz="0" w:space="0" w:color="auto"/>
                    <w:bottom w:val="none" w:sz="0" w:space="0" w:color="auto"/>
                    <w:right w:val="none" w:sz="0" w:space="0" w:color="auto"/>
                  </w:divBdr>
                </w:div>
                <w:div w:id="1535461090">
                  <w:marLeft w:val="480"/>
                  <w:marRight w:val="0"/>
                  <w:marTop w:val="0"/>
                  <w:marBottom w:val="0"/>
                  <w:divBdr>
                    <w:top w:val="none" w:sz="0" w:space="0" w:color="auto"/>
                    <w:left w:val="none" w:sz="0" w:space="0" w:color="auto"/>
                    <w:bottom w:val="none" w:sz="0" w:space="0" w:color="auto"/>
                    <w:right w:val="none" w:sz="0" w:space="0" w:color="auto"/>
                  </w:divBdr>
                </w:div>
                <w:div w:id="548490075">
                  <w:marLeft w:val="480"/>
                  <w:marRight w:val="0"/>
                  <w:marTop w:val="0"/>
                  <w:marBottom w:val="0"/>
                  <w:divBdr>
                    <w:top w:val="none" w:sz="0" w:space="0" w:color="auto"/>
                    <w:left w:val="none" w:sz="0" w:space="0" w:color="auto"/>
                    <w:bottom w:val="none" w:sz="0" w:space="0" w:color="auto"/>
                    <w:right w:val="none" w:sz="0" w:space="0" w:color="auto"/>
                  </w:divBdr>
                </w:div>
                <w:div w:id="991101441">
                  <w:marLeft w:val="480"/>
                  <w:marRight w:val="0"/>
                  <w:marTop w:val="0"/>
                  <w:marBottom w:val="0"/>
                  <w:divBdr>
                    <w:top w:val="none" w:sz="0" w:space="0" w:color="auto"/>
                    <w:left w:val="none" w:sz="0" w:space="0" w:color="auto"/>
                    <w:bottom w:val="none" w:sz="0" w:space="0" w:color="auto"/>
                    <w:right w:val="none" w:sz="0" w:space="0" w:color="auto"/>
                  </w:divBdr>
                </w:div>
                <w:div w:id="1719741518">
                  <w:marLeft w:val="480"/>
                  <w:marRight w:val="0"/>
                  <w:marTop w:val="0"/>
                  <w:marBottom w:val="0"/>
                  <w:divBdr>
                    <w:top w:val="none" w:sz="0" w:space="0" w:color="auto"/>
                    <w:left w:val="none" w:sz="0" w:space="0" w:color="auto"/>
                    <w:bottom w:val="none" w:sz="0" w:space="0" w:color="auto"/>
                    <w:right w:val="none" w:sz="0" w:space="0" w:color="auto"/>
                  </w:divBdr>
                </w:div>
                <w:div w:id="227033903">
                  <w:marLeft w:val="480"/>
                  <w:marRight w:val="0"/>
                  <w:marTop w:val="0"/>
                  <w:marBottom w:val="0"/>
                  <w:divBdr>
                    <w:top w:val="none" w:sz="0" w:space="0" w:color="auto"/>
                    <w:left w:val="none" w:sz="0" w:space="0" w:color="auto"/>
                    <w:bottom w:val="none" w:sz="0" w:space="0" w:color="auto"/>
                    <w:right w:val="none" w:sz="0" w:space="0" w:color="auto"/>
                  </w:divBdr>
                </w:div>
                <w:div w:id="512646356">
                  <w:marLeft w:val="480"/>
                  <w:marRight w:val="0"/>
                  <w:marTop w:val="0"/>
                  <w:marBottom w:val="0"/>
                  <w:divBdr>
                    <w:top w:val="none" w:sz="0" w:space="0" w:color="auto"/>
                    <w:left w:val="none" w:sz="0" w:space="0" w:color="auto"/>
                    <w:bottom w:val="none" w:sz="0" w:space="0" w:color="auto"/>
                    <w:right w:val="none" w:sz="0" w:space="0" w:color="auto"/>
                  </w:divBdr>
                </w:div>
                <w:div w:id="468399080">
                  <w:marLeft w:val="480"/>
                  <w:marRight w:val="0"/>
                  <w:marTop w:val="0"/>
                  <w:marBottom w:val="0"/>
                  <w:divBdr>
                    <w:top w:val="none" w:sz="0" w:space="0" w:color="auto"/>
                    <w:left w:val="none" w:sz="0" w:space="0" w:color="auto"/>
                    <w:bottom w:val="none" w:sz="0" w:space="0" w:color="auto"/>
                    <w:right w:val="none" w:sz="0" w:space="0" w:color="auto"/>
                  </w:divBdr>
                </w:div>
                <w:div w:id="743531282">
                  <w:marLeft w:val="480"/>
                  <w:marRight w:val="0"/>
                  <w:marTop w:val="0"/>
                  <w:marBottom w:val="0"/>
                  <w:divBdr>
                    <w:top w:val="none" w:sz="0" w:space="0" w:color="auto"/>
                    <w:left w:val="none" w:sz="0" w:space="0" w:color="auto"/>
                    <w:bottom w:val="none" w:sz="0" w:space="0" w:color="auto"/>
                    <w:right w:val="none" w:sz="0" w:space="0" w:color="auto"/>
                  </w:divBdr>
                </w:div>
                <w:div w:id="580914464">
                  <w:marLeft w:val="480"/>
                  <w:marRight w:val="0"/>
                  <w:marTop w:val="0"/>
                  <w:marBottom w:val="0"/>
                  <w:divBdr>
                    <w:top w:val="none" w:sz="0" w:space="0" w:color="auto"/>
                    <w:left w:val="none" w:sz="0" w:space="0" w:color="auto"/>
                    <w:bottom w:val="none" w:sz="0" w:space="0" w:color="auto"/>
                    <w:right w:val="none" w:sz="0" w:space="0" w:color="auto"/>
                  </w:divBdr>
                </w:div>
                <w:div w:id="835655970">
                  <w:marLeft w:val="480"/>
                  <w:marRight w:val="0"/>
                  <w:marTop w:val="0"/>
                  <w:marBottom w:val="0"/>
                  <w:divBdr>
                    <w:top w:val="none" w:sz="0" w:space="0" w:color="auto"/>
                    <w:left w:val="none" w:sz="0" w:space="0" w:color="auto"/>
                    <w:bottom w:val="none" w:sz="0" w:space="0" w:color="auto"/>
                    <w:right w:val="none" w:sz="0" w:space="0" w:color="auto"/>
                  </w:divBdr>
                </w:div>
                <w:div w:id="1959752542">
                  <w:marLeft w:val="480"/>
                  <w:marRight w:val="0"/>
                  <w:marTop w:val="0"/>
                  <w:marBottom w:val="0"/>
                  <w:divBdr>
                    <w:top w:val="none" w:sz="0" w:space="0" w:color="auto"/>
                    <w:left w:val="none" w:sz="0" w:space="0" w:color="auto"/>
                    <w:bottom w:val="none" w:sz="0" w:space="0" w:color="auto"/>
                    <w:right w:val="none" w:sz="0" w:space="0" w:color="auto"/>
                  </w:divBdr>
                </w:div>
                <w:div w:id="1570459215">
                  <w:marLeft w:val="480"/>
                  <w:marRight w:val="0"/>
                  <w:marTop w:val="0"/>
                  <w:marBottom w:val="0"/>
                  <w:divBdr>
                    <w:top w:val="none" w:sz="0" w:space="0" w:color="auto"/>
                    <w:left w:val="none" w:sz="0" w:space="0" w:color="auto"/>
                    <w:bottom w:val="none" w:sz="0" w:space="0" w:color="auto"/>
                    <w:right w:val="none" w:sz="0" w:space="0" w:color="auto"/>
                  </w:divBdr>
                </w:div>
                <w:div w:id="203761859">
                  <w:marLeft w:val="480"/>
                  <w:marRight w:val="0"/>
                  <w:marTop w:val="0"/>
                  <w:marBottom w:val="0"/>
                  <w:divBdr>
                    <w:top w:val="none" w:sz="0" w:space="0" w:color="auto"/>
                    <w:left w:val="none" w:sz="0" w:space="0" w:color="auto"/>
                    <w:bottom w:val="none" w:sz="0" w:space="0" w:color="auto"/>
                    <w:right w:val="none" w:sz="0" w:space="0" w:color="auto"/>
                  </w:divBdr>
                </w:div>
                <w:div w:id="1107041024">
                  <w:marLeft w:val="480"/>
                  <w:marRight w:val="0"/>
                  <w:marTop w:val="0"/>
                  <w:marBottom w:val="0"/>
                  <w:divBdr>
                    <w:top w:val="none" w:sz="0" w:space="0" w:color="auto"/>
                    <w:left w:val="none" w:sz="0" w:space="0" w:color="auto"/>
                    <w:bottom w:val="none" w:sz="0" w:space="0" w:color="auto"/>
                    <w:right w:val="none" w:sz="0" w:space="0" w:color="auto"/>
                  </w:divBdr>
                </w:div>
                <w:div w:id="1170754414">
                  <w:marLeft w:val="480"/>
                  <w:marRight w:val="0"/>
                  <w:marTop w:val="0"/>
                  <w:marBottom w:val="0"/>
                  <w:divBdr>
                    <w:top w:val="none" w:sz="0" w:space="0" w:color="auto"/>
                    <w:left w:val="none" w:sz="0" w:space="0" w:color="auto"/>
                    <w:bottom w:val="none" w:sz="0" w:space="0" w:color="auto"/>
                    <w:right w:val="none" w:sz="0" w:space="0" w:color="auto"/>
                  </w:divBdr>
                </w:div>
                <w:div w:id="348801392">
                  <w:marLeft w:val="480"/>
                  <w:marRight w:val="0"/>
                  <w:marTop w:val="0"/>
                  <w:marBottom w:val="0"/>
                  <w:divBdr>
                    <w:top w:val="none" w:sz="0" w:space="0" w:color="auto"/>
                    <w:left w:val="none" w:sz="0" w:space="0" w:color="auto"/>
                    <w:bottom w:val="none" w:sz="0" w:space="0" w:color="auto"/>
                    <w:right w:val="none" w:sz="0" w:space="0" w:color="auto"/>
                  </w:divBdr>
                </w:div>
                <w:div w:id="1050807779">
                  <w:marLeft w:val="480"/>
                  <w:marRight w:val="0"/>
                  <w:marTop w:val="0"/>
                  <w:marBottom w:val="0"/>
                  <w:divBdr>
                    <w:top w:val="none" w:sz="0" w:space="0" w:color="auto"/>
                    <w:left w:val="none" w:sz="0" w:space="0" w:color="auto"/>
                    <w:bottom w:val="none" w:sz="0" w:space="0" w:color="auto"/>
                    <w:right w:val="none" w:sz="0" w:space="0" w:color="auto"/>
                  </w:divBdr>
                </w:div>
                <w:div w:id="1145200967">
                  <w:marLeft w:val="480"/>
                  <w:marRight w:val="0"/>
                  <w:marTop w:val="0"/>
                  <w:marBottom w:val="0"/>
                  <w:divBdr>
                    <w:top w:val="none" w:sz="0" w:space="0" w:color="auto"/>
                    <w:left w:val="none" w:sz="0" w:space="0" w:color="auto"/>
                    <w:bottom w:val="none" w:sz="0" w:space="0" w:color="auto"/>
                    <w:right w:val="none" w:sz="0" w:space="0" w:color="auto"/>
                  </w:divBdr>
                </w:div>
                <w:div w:id="1675448455">
                  <w:marLeft w:val="480"/>
                  <w:marRight w:val="0"/>
                  <w:marTop w:val="0"/>
                  <w:marBottom w:val="0"/>
                  <w:divBdr>
                    <w:top w:val="none" w:sz="0" w:space="0" w:color="auto"/>
                    <w:left w:val="none" w:sz="0" w:space="0" w:color="auto"/>
                    <w:bottom w:val="none" w:sz="0" w:space="0" w:color="auto"/>
                    <w:right w:val="none" w:sz="0" w:space="0" w:color="auto"/>
                  </w:divBdr>
                </w:div>
                <w:div w:id="564145736">
                  <w:marLeft w:val="480"/>
                  <w:marRight w:val="0"/>
                  <w:marTop w:val="0"/>
                  <w:marBottom w:val="0"/>
                  <w:divBdr>
                    <w:top w:val="none" w:sz="0" w:space="0" w:color="auto"/>
                    <w:left w:val="none" w:sz="0" w:space="0" w:color="auto"/>
                    <w:bottom w:val="none" w:sz="0" w:space="0" w:color="auto"/>
                    <w:right w:val="none" w:sz="0" w:space="0" w:color="auto"/>
                  </w:divBdr>
                </w:div>
                <w:div w:id="279990270">
                  <w:marLeft w:val="480"/>
                  <w:marRight w:val="0"/>
                  <w:marTop w:val="0"/>
                  <w:marBottom w:val="0"/>
                  <w:divBdr>
                    <w:top w:val="none" w:sz="0" w:space="0" w:color="auto"/>
                    <w:left w:val="none" w:sz="0" w:space="0" w:color="auto"/>
                    <w:bottom w:val="none" w:sz="0" w:space="0" w:color="auto"/>
                    <w:right w:val="none" w:sz="0" w:space="0" w:color="auto"/>
                  </w:divBdr>
                </w:div>
                <w:div w:id="375277655">
                  <w:marLeft w:val="480"/>
                  <w:marRight w:val="0"/>
                  <w:marTop w:val="0"/>
                  <w:marBottom w:val="0"/>
                  <w:divBdr>
                    <w:top w:val="none" w:sz="0" w:space="0" w:color="auto"/>
                    <w:left w:val="none" w:sz="0" w:space="0" w:color="auto"/>
                    <w:bottom w:val="none" w:sz="0" w:space="0" w:color="auto"/>
                    <w:right w:val="none" w:sz="0" w:space="0" w:color="auto"/>
                  </w:divBdr>
                </w:div>
                <w:div w:id="1577203643">
                  <w:marLeft w:val="480"/>
                  <w:marRight w:val="0"/>
                  <w:marTop w:val="0"/>
                  <w:marBottom w:val="0"/>
                  <w:divBdr>
                    <w:top w:val="none" w:sz="0" w:space="0" w:color="auto"/>
                    <w:left w:val="none" w:sz="0" w:space="0" w:color="auto"/>
                    <w:bottom w:val="none" w:sz="0" w:space="0" w:color="auto"/>
                    <w:right w:val="none" w:sz="0" w:space="0" w:color="auto"/>
                  </w:divBdr>
                </w:div>
                <w:div w:id="737361003">
                  <w:marLeft w:val="480"/>
                  <w:marRight w:val="0"/>
                  <w:marTop w:val="0"/>
                  <w:marBottom w:val="0"/>
                  <w:divBdr>
                    <w:top w:val="none" w:sz="0" w:space="0" w:color="auto"/>
                    <w:left w:val="none" w:sz="0" w:space="0" w:color="auto"/>
                    <w:bottom w:val="none" w:sz="0" w:space="0" w:color="auto"/>
                    <w:right w:val="none" w:sz="0" w:space="0" w:color="auto"/>
                  </w:divBdr>
                </w:div>
                <w:div w:id="690299535">
                  <w:marLeft w:val="480"/>
                  <w:marRight w:val="0"/>
                  <w:marTop w:val="0"/>
                  <w:marBottom w:val="0"/>
                  <w:divBdr>
                    <w:top w:val="none" w:sz="0" w:space="0" w:color="auto"/>
                    <w:left w:val="none" w:sz="0" w:space="0" w:color="auto"/>
                    <w:bottom w:val="none" w:sz="0" w:space="0" w:color="auto"/>
                    <w:right w:val="none" w:sz="0" w:space="0" w:color="auto"/>
                  </w:divBdr>
                </w:div>
                <w:div w:id="1238326661">
                  <w:marLeft w:val="480"/>
                  <w:marRight w:val="0"/>
                  <w:marTop w:val="0"/>
                  <w:marBottom w:val="0"/>
                  <w:divBdr>
                    <w:top w:val="none" w:sz="0" w:space="0" w:color="auto"/>
                    <w:left w:val="none" w:sz="0" w:space="0" w:color="auto"/>
                    <w:bottom w:val="none" w:sz="0" w:space="0" w:color="auto"/>
                    <w:right w:val="none" w:sz="0" w:space="0" w:color="auto"/>
                  </w:divBdr>
                </w:div>
                <w:div w:id="1527406485">
                  <w:marLeft w:val="480"/>
                  <w:marRight w:val="0"/>
                  <w:marTop w:val="0"/>
                  <w:marBottom w:val="0"/>
                  <w:divBdr>
                    <w:top w:val="none" w:sz="0" w:space="0" w:color="auto"/>
                    <w:left w:val="none" w:sz="0" w:space="0" w:color="auto"/>
                    <w:bottom w:val="none" w:sz="0" w:space="0" w:color="auto"/>
                    <w:right w:val="none" w:sz="0" w:space="0" w:color="auto"/>
                  </w:divBdr>
                </w:div>
                <w:div w:id="1104499556">
                  <w:marLeft w:val="480"/>
                  <w:marRight w:val="0"/>
                  <w:marTop w:val="0"/>
                  <w:marBottom w:val="0"/>
                  <w:divBdr>
                    <w:top w:val="none" w:sz="0" w:space="0" w:color="auto"/>
                    <w:left w:val="none" w:sz="0" w:space="0" w:color="auto"/>
                    <w:bottom w:val="none" w:sz="0" w:space="0" w:color="auto"/>
                    <w:right w:val="none" w:sz="0" w:space="0" w:color="auto"/>
                  </w:divBdr>
                </w:div>
                <w:div w:id="1566334504">
                  <w:marLeft w:val="480"/>
                  <w:marRight w:val="0"/>
                  <w:marTop w:val="0"/>
                  <w:marBottom w:val="0"/>
                  <w:divBdr>
                    <w:top w:val="none" w:sz="0" w:space="0" w:color="auto"/>
                    <w:left w:val="none" w:sz="0" w:space="0" w:color="auto"/>
                    <w:bottom w:val="none" w:sz="0" w:space="0" w:color="auto"/>
                    <w:right w:val="none" w:sz="0" w:space="0" w:color="auto"/>
                  </w:divBdr>
                </w:div>
                <w:div w:id="169874706">
                  <w:marLeft w:val="480"/>
                  <w:marRight w:val="0"/>
                  <w:marTop w:val="0"/>
                  <w:marBottom w:val="0"/>
                  <w:divBdr>
                    <w:top w:val="none" w:sz="0" w:space="0" w:color="auto"/>
                    <w:left w:val="none" w:sz="0" w:space="0" w:color="auto"/>
                    <w:bottom w:val="none" w:sz="0" w:space="0" w:color="auto"/>
                    <w:right w:val="none" w:sz="0" w:space="0" w:color="auto"/>
                  </w:divBdr>
                </w:div>
                <w:div w:id="1256788861">
                  <w:marLeft w:val="480"/>
                  <w:marRight w:val="0"/>
                  <w:marTop w:val="0"/>
                  <w:marBottom w:val="0"/>
                  <w:divBdr>
                    <w:top w:val="none" w:sz="0" w:space="0" w:color="auto"/>
                    <w:left w:val="none" w:sz="0" w:space="0" w:color="auto"/>
                    <w:bottom w:val="none" w:sz="0" w:space="0" w:color="auto"/>
                    <w:right w:val="none" w:sz="0" w:space="0" w:color="auto"/>
                  </w:divBdr>
                </w:div>
                <w:div w:id="1034185396">
                  <w:marLeft w:val="480"/>
                  <w:marRight w:val="0"/>
                  <w:marTop w:val="0"/>
                  <w:marBottom w:val="0"/>
                  <w:divBdr>
                    <w:top w:val="none" w:sz="0" w:space="0" w:color="auto"/>
                    <w:left w:val="none" w:sz="0" w:space="0" w:color="auto"/>
                    <w:bottom w:val="none" w:sz="0" w:space="0" w:color="auto"/>
                    <w:right w:val="none" w:sz="0" w:space="0" w:color="auto"/>
                  </w:divBdr>
                </w:div>
              </w:divsChild>
            </w:div>
            <w:div w:id="1188444242">
              <w:marLeft w:val="0"/>
              <w:marRight w:val="0"/>
              <w:marTop w:val="0"/>
              <w:marBottom w:val="0"/>
              <w:divBdr>
                <w:top w:val="none" w:sz="0" w:space="0" w:color="auto"/>
                <w:left w:val="none" w:sz="0" w:space="0" w:color="auto"/>
                <w:bottom w:val="none" w:sz="0" w:space="0" w:color="auto"/>
                <w:right w:val="none" w:sz="0" w:space="0" w:color="auto"/>
              </w:divBdr>
              <w:divsChild>
                <w:div w:id="1819109430">
                  <w:marLeft w:val="480"/>
                  <w:marRight w:val="0"/>
                  <w:marTop w:val="0"/>
                  <w:marBottom w:val="0"/>
                  <w:divBdr>
                    <w:top w:val="none" w:sz="0" w:space="0" w:color="auto"/>
                    <w:left w:val="none" w:sz="0" w:space="0" w:color="auto"/>
                    <w:bottom w:val="none" w:sz="0" w:space="0" w:color="auto"/>
                    <w:right w:val="none" w:sz="0" w:space="0" w:color="auto"/>
                  </w:divBdr>
                </w:div>
                <w:div w:id="1864244251">
                  <w:marLeft w:val="480"/>
                  <w:marRight w:val="0"/>
                  <w:marTop w:val="0"/>
                  <w:marBottom w:val="0"/>
                  <w:divBdr>
                    <w:top w:val="none" w:sz="0" w:space="0" w:color="auto"/>
                    <w:left w:val="none" w:sz="0" w:space="0" w:color="auto"/>
                    <w:bottom w:val="none" w:sz="0" w:space="0" w:color="auto"/>
                    <w:right w:val="none" w:sz="0" w:space="0" w:color="auto"/>
                  </w:divBdr>
                </w:div>
                <w:div w:id="1585265167">
                  <w:marLeft w:val="480"/>
                  <w:marRight w:val="0"/>
                  <w:marTop w:val="0"/>
                  <w:marBottom w:val="0"/>
                  <w:divBdr>
                    <w:top w:val="none" w:sz="0" w:space="0" w:color="auto"/>
                    <w:left w:val="none" w:sz="0" w:space="0" w:color="auto"/>
                    <w:bottom w:val="none" w:sz="0" w:space="0" w:color="auto"/>
                    <w:right w:val="none" w:sz="0" w:space="0" w:color="auto"/>
                  </w:divBdr>
                </w:div>
                <w:div w:id="1071269364">
                  <w:marLeft w:val="480"/>
                  <w:marRight w:val="0"/>
                  <w:marTop w:val="0"/>
                  <w:marBottom w:val="0"/>
                  <w:divBdr>
                    <w:top w:val="none" w:sz="0" w:space="0" w:color="auto"/>
                    <w:left w:val="none" w:sz="0" w:space="0" w:color="auto"/>
                    <w:bottom w:val="none" w:sz="0" w:space="0" w:color="auto"/>
                    <w:right w:val="none" w:sz="0" w:space="0" w:color="auto"/>
                  </w:divBdr>
                </w:div>
                <w:div w:id="584875272">
                  <w:marLeft w:val="480"/>
                  <w:marRight w:val="0"/>
                  <w:marTop w:val="0"/>
                  <w:marBottom w:val="0"/>
                  <w:divBdr>
                    <w:top w:val="none" w:sz="0" w:space="0" w:color="auto"/>
                    <w:left w:val="none" w:sz="0" w:space="0" w:color="auto"/>
                    <w:bottom w:val="none" w:sz="0" w:space="0" w:color="auto"/>
                    <w:right w:val="none" w:sz="0" w:space="0" w:color="auto"/>
                  </w:divBdr>
                </w:div>
                <w:div w:id="1018972382">
                  <w:marLeft w:val="480"/>
                  <w:marRight w:val="0"/>
                  <w:marTop w:val="0"/>
                  <w:marBottom w:val="0"/>
                  <w:divBdr>
                    <w:top w:val="none" w:sz="0" w:space="0" w:color="auto"/>
                    <w:left w:val="none" w:sz="0" w:space="0" w:color="auto"/>
                    <w:bottom w:val="none" w:sz="0" w:space="0" w:color="auto"/>
                    <w:right w:val="none" w:sz="0" w:space="0" w:color="auto"/>
                  </w:divBdr>
                </w:div>
                <w:div w:id="723527579">
                  <w:marLeft w:val="480"/>
                  <w:marRight w:val="0"/>
                  <w:marTop w:val="0"/>
                  <w:marBottom w:val="0"/>
                  <w:divBdr>
                    <w:top w:val="none" w:sz="0" w:space="0" w:color="auto"/>
                    <w:left w:val="none" w:sz="0" w:space="0" w:color="auto"/>
                    <w:bottom w:val="none" w:sz="0" w:space="0" w:color="auto"/>
                    <w:right w:val="none" w:sz="0" w:space="0" w:color="auto"/>
                  </w:divBdr>
                </w:div>
                <w:div w:id="2009358378">
                  <w:marLeft w:val="480"/>
                  <w:marRight w:val="0"/>
                  <w:marTop w:val="0"/>
                  <w:marBottom w:val="0"/>
                  <w:divBdr>
                    <w:top w:val="none" w:sz="0" w:space="0" w:color="auto"/>
                    <w:left w:val="none" w:sz="0" w:space="0" w:color="auto"/>
                    <w:bottom w:val="none" w:sz="0" w:space="0" w:color="auto"/>
                    <w:right w:val="none" w:sz="0" w:space="0" w:color="auto"/>
                  </w:divBdr>
                </w:div>
                <w:div w:id="1002851103">
                  <w:marLeft w:val="480"/>
                  <w:marRight w:val="0"/>
                  <w:marTop w:val="0"/>
                  <w:marBottom w:val="0"/>
                  <w:divBdr>
                    <w:top w:val="none" w:sz="0" w:space="0" w:color="auto"/>
                    <w:left w:val="none" w:sz="0" w:space="0" w:color="auto"/>
                    <w:bottom w:val="none" w:sz="0" w:space="0" w:color="auto"/>
                    <w:right w:val="none" w:sz="0" w:space="0" w:color="auto"/>
                  </w:divBdr>
                </w:div>
                <w:div w:id="1922912942">
                  <w:marLeft w:val="480"/>
                  <w:marRight w:val="0"/>
                  <w:marTop w:val="0"/>
                  <w:marBottom w:val="0"/>
                  <w:divBdr>
                    <w:top w:val="none" w:sz="0" w:space="0" w:color="auto"/>
                    <w:left w:val="none" w:sz="0" w:space="0" w:color="auto"/>
                    <w:bottom w:val="none" w:sz="0" w:space="0" w:color="auto"/>
                    <w:right w:val="none" w:sz="0" w:space="0" w:color="auto"/>
                  </w:divBdr>
                </w:div>
                <w:div w:id="925071009">
                  <w:marLeft w:val="480"/>
                  <w:marRight w:val="0"/>
                  <w:marTop w:val="0"/>
                  <w:marBottom w:val="0"/>
                  <w:divBdr>
                    <w:top w:val="none" w:sz="0" w:space="0" w:color="auto"/>
                    <w:left w:val="none" w:sz="0" w:space="0" w:color="auto"/>
                    <w:bottom w:val="none" w:sz="0" w:space="0" w:color="auto"/>
                    <w:right w:val="none" w:sz="0" w:space="0" w:color="auto"/>
                  </w:divBdr>
                </w:div>
                <w:div w:id="1216892218">
                  <w:marLeft w:val="480"/>
                  <w:marRight w:val="0"/>
                  <w:marTop w:val="0"/>
                  <w:marBottom w:val="0"/>
                  <w:divBdr>
                    <w:top w:val="none" w:sz="0" w:space="0" w:color="auto"/>
                    <w:left w:val="none" w:sz="0" w:space="0" w:color="auto"/>
                    <w:bottom w:val="none" w:sz="0" w:space="0" w:color="auto"/>
                    <w:right w:val="none" w:sz="0" w:space="0" w:color="auto"/>
                  </w:divBdr>
                </w:div>
                <w:div w:id="1356156924">
                  <w:marLeft w:val="480"/>
                  <w:marRight w:val="0"/>
                  <w:marTop w:val="0"/>
                  <w:marBottom w:val="0"/>
                  <w:divBdr>
                    <w:top w:val="none" w:sz="0" w:space="0" w:color="auto"/>
                    <w:left w:val="none" w:sz="0" w:space="0" w:color="auto"/>
                    <w:bottom w:val="none" w:sz="0" w:space="0" w:color="auto"/>
                    <w:right w:val="none" w:sz="0" w:space="0" w:color="auto"/>
                  </w:divBdr>
                </w:div>
                <w:div w:id="1775900882">
                  <w:marLeft w:val="480"/>
                  <w:marRight w:val="0"/>
                  <w:marTop w:val="0"/>
                  <w:marBottom w:val="0"/>
                  <w:divBdr>
                    <w:top w:val="none" w:sz="0" w:space="0" w:color="auto"/>
                    <w:left w:val="none" w:sz="0" w:space="0" w:color="auto"/>
                    <w:bottom w:val="none" w:sz="0" w:space="0" w:color="auto"/>
                    <w:right w:val="none" w:sz="0" w:space="0" w:color="auto"/>
                  </w:divBdr>
                </w:div>
                <w:div w:id="1414090076">
                  <w:marLeft w:val="480"/>
                  <w:marRight w:val="0"/>
                  <w:marTop w:val="0"/>
                  <w:marBottom w:val="0"/>
                  <w:divBdr>
                    <w:top w:val="none" w:sz="0" w:space="0" w:color="auto"/>
                    <w:left w:val="none" w:sz="0" w:space="0" w:color="auto"/>
                    <w:bottom w:val="none" w:sz="0" w:space="0" w:color="auto"/>
                    <w:right w:val="none" w:sz="0" w:space="0" w:color="auto"/>
                  </w:divBdr>
                </w:div>
                <w:div w:id="2113622483">
                  <w:marLeft w:val="480"/>
                  <w:marRight w:val="0"/>
                  <w:marTop w:val="0"/>
                  <w:marBottom w:val="0"/>
                  <w:divBdr>
                    <w:top w:val="none" w:sz="0" w:space="0" w:color="auto"/>
                    <w:left w:val="none" w:sz="0" w:space="0" w:color="auto"/>
                    <w:bottom w:val="none" w:sz="0" w:space="0" w:color="auto"/>
                    <w:right w:val="none" w:sz="0" w:space="0" w:color="auto"/>
                  </w:divBdr>
                </w:div>
                <w:div w:id="192040441">
                  <w:marLeft w:val="480"/>
                  <w:marRight w:val="0"/>
                  <w:marTop w:val="0"/>
                  <w:marBottom w:val="0"/>
                  <w:divBdr>
                    <w:top w:val="none" w:sz="0" w:space="0" w:color="auto"/>
                    <w:left w:val="none" w:sz="0" w:space="0" w:color="auto"/>
                    <w:bottom w:val="none" w:sz="0" w:space="0" w:color="auto"/>
                    <w:right w:val="none" w:sz="0" w:space="0" w:color="auto"/>
                  </w:divBdr>
                </w:div>
                <w:div w:id="1476986956">
                  <w:marLeft w:val="480"/>
                  <w:marRight w:val="0"/>
                  <w:marTop w:val="0"/>
                  <w:marBottom w:val="0"/>
                  <w:divBdr>
                    <w:top w:val="none" w:sz="0" w:space="0" w:color="auto"/>
                    <w:left w:val="none" w:sz="0" w:space="0" w:color="auto"/>
                    <w:bottom w:val="none" w:sz="0" w:space="0" w:color="auto"/>
                    <w:right w:val="none" w:sz="0" w:space="0" w:color="auto"/>
                  </w:divBdr>
                </w:div>
                <w:div w:id="352390460">
                  <w:marLeft w:val="480"/>
                  <w:marRight w:val="0"/>
                  <w:marTop w:val="0"/>
                  <w:marBottom w:val="0"/>
                  <w:divBdr>
                    <w:top w:val="none" w:sz="0" w:space="0" w:color="auto"/>
                    <w:left w:val="none" w:sz="0" w:space="0" w:color="auto"/>
                    <w:bottom w:val="none" w:sz="0" w:space="0" w:color="auto"/>
                    <w:right w:val="none" w:sz="0" w:space="0" w:color="auto"/>
                  </w:divBdr>
                </w:div>
                <w:div w:id="481118061">
                  <w:marLeft w:val="480"/>
                  <w:marRight w:val="0"/>
                  <w:marTop w:val="0"/>
                  <w:marBottom w:val="0"/>
                  <w:divBdr>
                    <w:top w:val="none" w:sz="0" w:space="0" w:color="auto"/>
                    <w:left w:val="none" w:sz="0" w:space="0" w:color="auto"/>
                    <w:bottom w:val="none" w:sz="0" w:space="0" w:color="auto"/>
                    <w:right w:val="none" w:sz="0" w:space="0" w:color="auto"/>
                  </w:divBdr>
                </w:div>
                <w:div w:id="192420364">
                  <w:marLeft w:val="480"/>
                  <w:marRight w:val="0"/>
                  <w:marTop w:val="0"/>
                  <w:marBottom w:val="0"/>
                  <w:divBdr>
                    <w:top w:val="none" w:sz="0" w:space="0" w:color="auto"/>
                    <w:left w:val="none" w:sz="0" w:space="0" w:color="auto"/>
                    <w:bottom w:val="none" w:sz="0" w:space="0" w:color="auto"/>
                    <w:right w:val="none" w:sz="0" w:space="0" w:color="auto"/>
                  </w:divBdr>
                </w:div>
                <w:div w:id="1126965362">
                  <w:marLeft w:val="480"/>
                  <w:marRight w:val="0"/>
                  <w:marTop w:val="0"/>
                  <w:marBottom w:val="0"/>
                  <w:divBdr>
                    <w:top w:val="none" w:sz="0" w:space="0" w:color="auto"/>
                    <w:left w:val="none" w:sz="0" w:space="0" w:color="auto"/>
                    <w:bottom w:val="none" w:sz="0" w:space="0" w:color="auto"/>
                    <w:right w:val="none" w:sz="0" w:space="0" w:color="auto"/>
                  </w:divBdr>
                </w:div>
                <w:div w:id="870070868">
                  <w:marLeft w:val="480"/>
                  <w:marRight w:val="0"/>
                  <w:marTop w:val="0"/>
                  <w:marBottom w:val="0"/>
                  <w:divBdr>
                    <w:top w:val="none" w:sz="0" w:space="0" w:color="auto"/>
                    <w:left w:val="none" w:sz="0" w:space="0" w:color="auto"/>
                    <w:bottom w:val="none" w:sz="0" w:space="0" w:color="auto"/>
                    <w:right w:val="none" w:sz="0" w:space="0" w:color="auto"/>
                  </w:divBdr>
                </w:div>
                <w:div w:id="733091749">
                  <w:marLeft w:val="480"/>
                  <w:marRight w:val="0"/>
                  <w:marTop w:val="0"/>
                  <w:marBottom w:val="0"/>
                  <w:divBdr>
                    <w:top w:val="none" w:sz="0" w:space="0" w:color="auto"/>
                    <w:left w:val="none" w:sz="0" w:space="0" w:color="auto"/>
                    <w:bottom w:val="none" w:sz="0" w:space="0" w:color="auto"/>
                    <w:right w:val="none" w:sz="0" w:space="0" w:color="auto"/>
                  </w:divBdr>
                </w:div>
                <w:div w:id="594172539">
                  <w:marLeft w:val="480"/>
                  <w:marRight w:val="0"/>
                  <w:marTop w:val="0"/>
                  <w:marBottom w:val="0"/>
                  <w:divBdr>
                    <w:top w:val="none" w:sz="0" w:space="0" w:color="auto"/>
                    <w:left w:val="none" w:sz="0" w:space="0" w:color="auto"/>
                    <w:bottom w:val="none" w:sz="0" w:space="0" w:color="auto"/>
                    <w:right w:val="none" w:sz="0" w:space="0" w:color="auto"/>
                  </w:divBdr>
                </w:div>
                <w:div w:id="993529545">
                  <w:marLeft w:val="480"/>
                  <w:marRight w:val="0"/>
                  <w:marTop w:val="0"/>
                  <w:marBottom w:val="0"/>
                  <w:divBdr>
                    <w:top w:val="none" w:sz="0" w:space="0" w:color="auto"/>
                    <w:left w:val="none" w:sz="0" w:space="0" w:color="auto"/>
                    <w:bottom w:val="none" w:sz="0" w:space="0" w:color="auto"/>
                    <w:right w:val="none" w:sz="0" w:space="0" w:color="auto"/>
                  </w:divBdr>
                </w:div>
                <w:div w:id="422845729">
                  <w:marLeft w:val="480"/>
                  <w:marRight w:val="0"/>
                  <w:marTop w:val="0"/>
                  <w:marBottom w:val="0"/>
                  <w:divBdr>
                    <w:top w:val="none" w:sz="0" w:space="0" w:color="auto"/>
                    <w:left w:val="none" w:sz="0" w:space="0" w:color="auto"/>
                    <w:bottom w:val="none" w:sz="0" w:space="0" w:color="auto"/>
                    <w:right w:val="none" w:sz="0" w:space="0" w:color="auto"/>
                  </w:divBdr>
                </w:div>
                <w:div w:id="853155609">
                  <w:marLeft w:val="480"/>
                  <w:marRight w:val="0"/>
                  <w:marTop w:val="0"/>
                  <w:marBottom w:val="0"/>
                  <w:divBdr>
                    <w:top w:val="none" w:sz="0" w:space="0" w:color="auto"/>
                    <w:left w:val="none" w:sz="0" w:space="0" w:color="auto"/>
                    <w:bottom w:val="none" w:sz="0" w:space="0" w:color="auto"/>
                    <w:right w:val="none" w:sz="0" w:space="0" w:color="auto"/>
                  </w:divBdr>
                </w:div>
                <w:div w:id="467868126">
                  <w:marLeft w:val="480"/>
                  <w:marRight w:val="0"/>
                  <w:marTop w:val="0"/>
                  <w:marBottom w:val="0"/>
                  <w:divBdr>
                    <w:top w:val="none" w:sz="0" w:space="0" w:color="auto"/>
                    <w:left w:val="none" w:sz="0" w:space="0" w:color="auto"/>
                    <w:bottom w:val="none" w:sz="0" w:space="0" w:color="auto"/>
                    <w:right w:val="none" w:sz="0" w:space="0" w:color="auto"/>
                  </w:divBdr>
                </w:div>
                <w:div w:id="1613785313">
                  <w:marLeft w:val="480"/>
                  <w:marRight w:val="0"/>
                  <w:marTop w:val="0"/>
                  <w:marBottom w:val="0"/>
                  <w:divBdr>
                    <w:top w:val="none" w:sz="0" w:space="0" w:color="auto"/>
                    <w:left w:val="none" w:sz="0" w:space="0" w:color="auto"/>
                    <w:bottom w:val="none" w:sz="0" w:space="0" w:color="auto"/>
                    <w:right w:val="none" w:sz="0" w:space="0" w:color="auto"/>
                  </w:divBdr>
                </w:div>
                <w:div w:id="626204222">
                  <w:marLeft w:val="480"/>
                  <w:marRight w:val="0"/>
                  <w:marTop w:val="0"/>
                  <w:marBottom w:val="0"/>
                  <w:divBdr>
                    <w:top w:val="none" w:sz="0" w:space="0" w:color="auto"/>
                    <w:left w:val="none" w:sz="0" w:space="0" w:color="auto"/>
                    <w:bottom w:val="none" w:sz="0" w:space="0" w:color="auto"/>
                    <w:right w:val="none" w:sz="0" w:space="0" w:color="auto"/>
                  </w:divBdr>
                </w:div>
                <w:div w:id="1820883665">
                  <w:marLeft w:val="480"/>
                  <w:marRight w:val="0"/>
                  <w:marTop w:val="0"/>
                  <w:marBottom w:val="0"/>
                  <w:divBdr>
                    <w:top w:val="none" w:sz="0" w:space="0" w:color="auto"/>
                    <w:left w:val="none" w:sz="0" w:space="0" w:color="auto"/>
                    <w:bottom w:val="none" w:sz="0" w:space="0" w:color="auto"/>
                    <w:right w:val="none" w:sz="0" w:space="0" w:color="auto"/>
                  </w:divBdr>
                </w:div>
                <w:div w:id="448476122">
                  <w:marLeft w:val="480"/>
                  <w:marRight w:val="0"/>
                  <w:marTop w:val="0"/>
                  <w:marBottom w:val="0"/>
                  <w:divBdr>
                    <w:top w:val="none" w:sz="0" w:space="0" w:color="auto"/>
                    <w:left w:val="none" w:sz="0" w:space="0" w:color="auto"/>
                    <w:bottom w:val="none" w:sz="0" w:space="0" w:color="auto"/>
                    <w:right w:val="none" w:sz="0" w:space="0" w:color="auto"/>
                  </w:divBdr>
                </w:div>
                <w:div w:id="1392535382">
                  <w:marLeft w:val="480"/>
                  <w:marRight w:val="0"/>
                  <w:marTop w:val="0"/>
                  <w:marBottom w:val="0"/>
                  <w:divBdr>
                    <w:top w:val="none" w:sz="0" w:space="0" w:color="auto"/>
                    <w:left w:val="none" w:sz="0" w:space="0" w:color="auto"/>
                    <w:bottom w:val="none" w:sz="0" w:space="0" w:color="auto"/>
                    <w:right w:val="none" w:sz="0" w:space="0" w:color="auto"/>
                  </w:divBdr>
                </w:div>
                <w:div w:id="1134369979">
                  <w:marLeft w:val="480"/>
                  <w:marRight w:val="0"/>
                  <w:marTop w:val="0"/>
                  <w:marBottom w:val="0"/>
                  <w:divBdr>
                    <w:top w:val="none" w:sz="0" w:space="0" w:color="auto"/>
                    <w:left w:val="none" w:sz="0" w:space="0" w:color="auto"/>
                    <w:bottom w:val="none" w:sz="0" w:space="0" w:color="auto"/>
                    <w:right w:val="none" w:sz="0" w:space="0" w:color="auto"/>
                  </w:divBdr>
                </w:div>
                <w:div w:id="307830061">
                  <w:marLeft w:val="480"/>
                  <w:marRight w:val="0"/>
                  <w:marTop w:val="0"/>
                  <w:marBottom w:val="0"/>
                  <w:divBdr>
                    <w:top w:val="none" w:sz="0" w:space="0" w:color="auto"/>
                    <w:left w:val="none" w:sz="0" w:space="0" w:color="auto"/>
                    <w:bottom w:val="none" w:sz="0" w:space="0" w:color="auto"/>
                    <w:right w:val="none" w:sz="0" w:space="0" w:color="auto"/>
                  </w:divBdr>
                </w:div>
                <w:div w:id="255941405">
                  <w:marLeft w:val="480"/>
                  <w:marRight w:val="0"/>
                  <w:marTop w:val="0"/>
                  <w:marBottom w:val="0"/>
                  <w:divBdr>
                    <w:top w:val="none" w:sz="0" w:space="0" w:color="auto"/>
                    <w:left w:val="none" w:sz="0" w:space="0" w:color="auto"/>
                    <w:bottom w:val="none" w:sz="0" w:space="0" w:color="auto"/>
                    <w:right w:val="none" w:sz="0" w:space="0" w:color="auto"/>
                  </w:divBdr>
                </w:div>
                <w:div w:id="441146421">
                  <w:marLeft w:val="480"/>
                  <w:marRight w:val="0"/>
                  <w:marTop w:val="0"/>
                  <w:marBottom w:val="0"/>
                  <w:divBdr>
                    <w:top w:val="none" w:sz="0" w:space="0" w:color="auto"/>
                    <w:left w:val="none" w:sz="0" w:space="0" w:color="auto"/>
                    <w:bottom w:val="none" w:sz="0" w:space="0" w:color="auto"/>
                    <w:right w:val="none" w:sz="0" w:space="0" w:color="auto"/>
                  </w:divBdr>
                </w:div>
                <w:div w:id="1829131282">
                  <w:marLeft w:val="480"/>
                  <w:marRight w:val="0"/>
                  <w:marTop w:val="0"/>
                  <w:marBottom w:val="0"/>
                  <w:divBdr>
                    <w:top w:val="none" w:sz="0" w:space="0" w:color="auto"/>
                    <w:left w:val="none" w:sz="0" w:space="0" w:color="auto"/>
                    <w:bottom w:val="none" w:sz="0" w:space="0" w:color="auto"/>
                    <w:right w:val="none" w:sz="0" w:space="0" w:color="auto"/>
                  </w:divBdr>
                </w:div>
                <w:div w:id="1155805992">
                  <w:marLeft w:val="480"/>
                  <w:marRight w:val="0"/>
                  <w:marTop w:val="0"/>
                  <w:marBottom w:val="0"/>
                  <w:divBdr>
                    <w:top w:val="none" w:sz="0" w:space="0" w:color="auto"/>
                    <w:left w:val="none" w:sz="0" w:space="0" w:color="auto"/>
                    <w:bottom w:val="none" w:sz="0" w:space="0" w:color="auto"/>
                    <w:right w:val="none" w:sz="0" w:space="0" w:color="auto"/>
                  </w:divBdr>
                </w:div>
                <w:div w:id="1517384021">
                  <w:marLeft w:val="480"/>
                  <w:marRight w:val="0"/>
                  <w:marTop w:val="0"/>
                  <w:marBottom w:val="0"/>
                  <w:divBdr>
                    <w:top w:val="none" w:sz="0" w:space="0" w:color="auto"/>
                    <w:left w:val="none" w:sz="0" w:space="0" w:color="auto"/>
                    <w:bottom w:val="none" w:sz="0" w:space="0" w:color="auto"/>
                    <w:right w:val="none" w:sz="0" w:space="0" w:color="auto"/>
                  </w:divBdr>
                </w:div>
                <w:div w:id="312678529">
                  <w:marLeft w:val="480"/>
                  <w:marRight w:val="0"/>
                  <w:marTop w:val="0"/>
                  <w:marBottom w:val="0"/>
                  <w:divBdr>
                    <w:top w:val="none" w:sz="0" w:space="0" w:color="auto"/>
                    <w:left w:val="none" w:sz="0" w:space="0" w:color="auto"/>
                    <w:bottom w:val="none" w:sz="0" w:space="0" w:color="auto"/>
                    <w:right w:val="none" w:sz="0" w:space="0" w:color="auto"/>
                  </w:divBdr>
                </w:div>
                <w:div w:id="1362512241">
                  <w:marLeft w:val="480"/>
                  <w:marRight w:val="0"/>
                  <w:marTop w:val="0"/>
                  <w:marBottom w:val="0"/>
                  <w:divBdr>
                    <w:top w:val="none" w:sz="0" w:space="0" w:color="auto"/>
                    <w:left w:val="none" w:sz="0" w:space="0" w:color="auto"/>
                    <w:bottom w:val="none" w:sz="0" w:space="0" w:color="auto"/>
                    <w:right w:val="none" w:sz="0" w:space="0" w:color="auto"/>
                  </w:divBdr>
                </w:div>
                <w:div w:id="105278168">
                  <w:marLeft w:val="480"/>
                  <w:marRight w:val="0"/>
                  <w:marTop w:val="0"/>
                  <w:marBottom w:val="0"/>
                  <w:divBdr>
                    <w:top w:val="none" w:sz="0" w:space="0" w:color="auto"/>
                    <w:left w:val="none" w:sz="0" w:space="0" w:color="auto"/>
                    <w:bottom w:val="none" w:sz="0" w:space="0" w:color="auto"/>
                    <w:right w:val="none" w:sz="0" w:space="0" w:color="auto"/>
                  </w:divBdr>
                </w:div>
                <w:div w:id="660040587">
                  <w:marLeft w:val="480"/>
                  <w:marRight w:val="0"/>
                  <w:marTop w:val="0"/>
                  <w:marBottom w:val="0"/>
                  <w:divBdr>
                    <w:top w:val="none" w:sz="0" w:space="0" w:color="auto"/>
                    <w:left w:val="none" w:sz="0" w:space="0" w:color="auto"/>
                    <w:bottom w:val="none" w:sz="0" w:space="0" w:color="auto"/>
                    <w:right w:val="none" w:sz="0" w:space="0" w:color="auto"/>
                  </w:divBdr>
                </w:div>
                <w:div w:id="133135238">
                  <w:marLeft w:val="480"/>
                  <w:marRight w:val="0"/>
                  <w:marTop w:val="0"/>
                  <w:marBottom w:val="0"/>
                  <w:divBdr>
                    <w:top w:val="none" w:sz="0" w:space="0" w:color="auto"/>
                    <w:left w:val="none" w:sz="0" w:space="0" w:color="auto"/>
                    <w:bottom w:val="none" w:sz="0" w:space="0" w:color="auto"/>
                    <w:right w:val="none" w:sz="0" w:space="0" w:color="auto"/>
                  </w:divBdr>
                </w:div>
                <w:div w:id="286281660">
                  <w:marLeft w:val="480"/>
                  <w:marRight w:val="0"/>
                  <w:marTop w:val="0"/>
                  <w:marBottom w:val="0"/>
                  <w:divBdr>
                    <w:top w:val="none" w:sz="0" w:space="0" w:color="auto"/>
                    <w:left w:val="none" w:sz="0" w:space="0" w:color="auto"/>
                    <w:bottom w:val="none" w:sz="0" w:space="0" w:color="auto"/>
                    <w:right w:val="none" w:sz="0" w:space="0" w:color="auto"/>
                  </w:divBdr>
                </w:div>
                <w:div w:id="113670915">
                  <w:marLeft w:val="480"/>
                  <w:marRight w:val="0"/>
                  <w:marTop w:val="0"/>
                  <w:marBottom w:val="0"/>
                  <w:divBdr>
                    <w:top w:val="none" w:sz="0" w:space="0" w:color="auto"/>
                    <w:left w:val="none" w:sz="0" w:space="0" w:color="auto"/>
                    <w:bottom w:val="none" w:sz="0" w:space="0" w:color="auto"/>
                    <w:right w:val="none" w:sz="0" w:space="0" w:color="auto"/>
                  </w:divBdr>
                </w:div>
                <w:div w:id="2035959112">
                  <w:marLeft w:val="480"/>
                  <w:marRight w:val="0"/>
                  <w:marTop w:val="0"/>
                  <w:marBottom w:val="0"/>
                  <w:divBdr>
                    <w:top w:val="none" w:sz="0" w:space="0" w:color="auto"/>
                    <w:left w:val="none" w:sz="0" w:space="0" w:color="auto"/>
                    <w:bottom w:val="none" w:sz="0" w:space="0" w:color="auto"/>
                    <w:right w:val="none" w:sz="0" w:space="0" w:color="auto"/>
                  </w:divBdr>
                </w:div>
                <w:div w:id="773595200">
                  <w:marLeft w:val="480"/>
                  <w:marRight w:val="0"/>
                  <w:marTop w:val="0"/>
                  <w:marBottom w:val="0"/>
                  <w:divBdr>
                    <w:top w:val="none" w:sz="0" w:space="0" w:color="auto"/>
                    <w:left w:val="none" w:sz="0" w:space="0" w:color="auto"/>
                    <w:bottom w:val="none" w:sz="0" w:space="0" w:color="auto"/>
                    <w:right w:val="none" w:sz="0" w:space="0" w:color="auto"/>
                  </w:divBdr>
                </w:div>
                <w:div w:id="254705424">
                  <w:marLeft w:val="480"/>
                  <w:marRight w:val="0"/>
                  <w:marTop w:val="0"/>
                  <w:marBottom w:val="0"/>
                  <w:divBdr>
                    <w:top w:val="none" w:sz="0" w:space="0" w:color="auto"/>
                    <w:left w:val="none" w:sz="0" w:space="0" w:color="auto"/>
                    <w:bottom w:val="none" w:sz="0" w:space="0" w:color="auto"/>
                    <w:right w:val="none" w:sz="0" w:space="0" w:color="auto"/>
                  </w:divBdr>
                </w:div>
                <w:div w:id="1388841857">
                  <w:marLeft w:val="480"/>
                  <w:marRight w:val="0"/>
                  <w:marTop w:val="0"/>
                  <w:marBottom w:val="0"/>
                  <w:divBdr>
                    <w:top w:val="none" w:sz="0" w:space="0" w:color="auto"/>
                    <w:left w:val="none" w:sz="0" w:space="0" w:color="auto"/>
                    <w:bottom w:val="none" w:sz="0" w:space="0" w:color="auto"/>
                    <w:right w:val="none" w:sz="0" w:space="0" w:color="auto"/>
                  </w:divBdr>
                </w:div>
                <w:div w:id="1942445851">
                  <w:marLeft w:val="480"/>
                  <w:marRight w:val="0"/>
                  <w:marTop w:val="0"/>
                  <w:marBottom w:val="0"/>
                  <w:divBdr>
                    <w:top w:val="none" w:sz="0" w:space="0" w:color="auto"/>
                    <w:left w:val="none" w:sz="0" w:space="0" w:color="auto"/>
                    <w:bottom w:val="none" w:sz="0" w:space="0" w:color="auto"/>
                    <w:right w:val="none" w:sz="0" w:space="0" w:color="auto"/>
                  </w:divBdr>
                </w:div>
                <w:div w:id="793210240">
                  <w:marLeft w:val="480"/>
                  <w:marRight w:val="0"/>
                  <w:marTop w:val="0"/>
                  <w:marBottom w:val="0"/>
                  <w:divBdr>
                    <w:top w:val="none" w:sz="0" w:space="0" w:color="auto"/>
                    <w:left w:val="none" w:sz="0" w:space="0" w:color="auto"/>
                    <w:bottom w:val="none" w:sz="0" w:space="0" w:color="auto"/>
                    <w:right w:val="none" w:sz="0" w:space="0" w:color="auto"/>
                  </w:divBdr>
                </w:div>
                <w:div w:id="606929081">
                  <w:marLeft w:val="480"/>
                  <w:marRight w:val="0"/>
                  <w:marTop w:val="0"/>
                  <w:marBottom w:val="0"/>
                  <w:divBdr>
                    <w:top w:val="none" w:sz="0" w:space="0" w:color="auto"/>
                    <w:left w:val="none" w:sz="0" w:space="0" w:color="auto"/>
                    <w:bottom w:val="none" w:sz="0" w:space="0" w:color="auto"/>
                    <w:right w:val="none" w:sz="0" w:space="0" w:color="auto"/>
                  </w:divBdr>
                </w:div>
                <w:div w:id="695429274">
                  <w:marLeft w:val="480"/>
                  <w:marRight w:val="0"/>
                  <w:marTop w:val="0"/>
                  <w:marBottom w:val="0"/>
                  <w:divBdr>
                    <w:top w:val="none" w:sz="0" w:space="0" w:color="auto"/>
                    <w:left w:val="none" w:sz="0" w:space="0" w:color="auto"/>
                    <w:bottom w:val="none" w:sz="0" w:space="0" w:color="auto"/>
                    <w:right w:val="none" w:sz="0" w:space="0" w:color="auto"/>
                  </w:divBdr>
                </w:div>
                <w:div w:id="653535083">
                  <w:marLeft w:val="480"/>
                  <w:marRight w:val="0"/>
                  <w:marTop w:val="0"/>
                  <w:marBottom w:val="0"/>
                  <w:divBdr>
                    <w:top w:val="none" w:sz="0" w:space="0" w:color="auto"/>
                    <w:left w:val="none" w:sz="0" w:space="0" w:color="auto"/>
                    <w:bottom w:val="none" w:sz="0" w:space="0" w:color="auto"/>
                    <w:right w:val="none" w:sz="0" w:space="0" w:color="auto"/>
                  </w:divBdr>
                </w:div>
                <w:div w:id="1610162528">
                  <w:marLeft w:val="480"/>
                  <w:marRight w:val="0"/>
                  <w:marTop w:val="0"/>
                  <w:marBottom w:val="0"/>
                  <w:divBdr>
                    <w:top w:val="none" w:sz="0" w:space="0" w:color="auto"/>
                    <w:left w:val="none" w:sz="0" w:space="0" w:color="auto"/>
                    <w:bottom w:val="none" w:sz="0" w:space="0" w:color="auto"/>
                    <w:right w:val="none" w:sz="0" w:space="0" w:color="auto"/>
                  </w:divBdr>
                </w:div>
                <w:div w:id="1794207049">
                  <w:marLeft w:val="480"/>
                  <w:marRight w:val="0"/>
                  <w:marTop w:val="0"/>
                  <w:marBottom w:val="0"/>
                  <w:divBdr>
                    <w:top w:val="none" w:sz="0" w:space="0" w:color="auto"/>
                    <w:left w:val="none" w:sz="0" w:space="0" w:color="auto"/>
                    <w:bottom w:val="none" w:sz="0" w:space="0" w:color="auto"/>
                    <w:right w:val="none" w:sz="0" w:space="0" w:color="auto"/>
                  </w:divBdr>
                </w:div>
                <w:div w:id="1362972189">
                  <w:marLeft w:val="480"/>
                  <w:marRight w:val="0"/>
                  <w:marTop w:val="0"/>
                  <w:marBottom w:val="0"/>
                  <w:divBdr>
                    <w:top w:val="none" w:sz="0" w:space="0" w:color="auto"/>
                    <w:left w:val="none" w:sz="0" w:space="0" w:color="auto"/>
                    <w:bottom w:val="none" w:sz="0" w:space="0" w:color="auto"/>
                    <w:right w:val="none" w:sz="0" w:space="0" w:color="auto"/>
                  </w:divBdr>
                </w:div>
                <w:div w:id="665549111">
                  <w:marLeft w:val="480"/>
                  <w:marRight w:val="0"/>
                  <w:marTop w:val="0"/>
                  <w:marBottom w:val="0"/>
                  <w:divBdr>
                    <w:top w:val="none" w:sz="0" w:space="0" w:color="auto"/>
                    <w:left w:val="none" w:sz="0" w:space="0" w:color="auto"/>
                    <w:bottom w:val="none" w:sz="0" w:space="0" w:color="auto"/>
                    <w:right w:val="none" w:sz="0" w:space="0" w:color="auto"/>
                  </w:divBdr>
                </w:div>
                <w:div w:id="2133328480">
                  <w:marLeft w:val="480"/>
                  <w:marRight w:val="0"/>
                  <w:marTop w:val="0"/>
                  <w:marBottom w:val="0"/>
                  <w:divBdr>
                    <w:top w:val="none" w:sz="0" w:space="0" w:color="auto"/>
                    <w:left w:val="none" w:sz="0" w:space="0" w:color="auto"/>
                    <w:bottom w:val="none" w:sz="0" w:space="0" w:color="auto"/>
                    <w:right w:val="none" w:sz="0" w:space="0" w:color="auto"/>
                  </w:divBdr>
                </w:div>
                <w:div w:id="666176130">
                  <w:marLeft w:val="480"/>
                  <w:marRight w:val="0"/>
                  <w:marTop w:val="0"/>
                  <w:marBottom w:val="0"/>
                  <w:divBdr>
                    <w:top w:val="none" w:sz="0" w:space="0" w:color="auto"/>
                    <w:left w:val="none" w:sz="0" w:space="0" w:color="auto"/>
                    <w:bottom w:val="none" w:sz="0" w:space="0" w:color="auto"/>
                    <w:right w:val="none" w:sz="0" w:space="0" w:color="auto"/>
                  </w:divBdr>
                </w:div>
                <w:div w:id="227764877">
                  <w:marLeft w:val="480"/>
                  <w:marRight w:val="0"/>
                  <w:marTop w:val="0"/>
                  <w:marBottom w:val="0"/>
                  <w:divBdr>
                    <w:top w:val="none" w:sz="0" w:space="0" w:color="auto"/>
                    <w:left w:val="none" w:sz="0" w:space="0" w:color="auto"/>
                    <w:bottom w:val="none" w:sz="0" w:space="0" w:color="auto"/>
                    <w:right w:val="none" w:sz="0" w:space="0" w:color="auto"/>
                  </w:divBdr>
                </w:div>
                <w:div w:id="1078407604">
                  <w:marLeft w:val="480"/>
                  <w:marRight w:val="0"/>
                  <w:marTop w:val="0"/>
                  <w:marBottom w:val="0"/>
                  <w:divBdr>
                    <w:top w:val="none" w:sz="0" w:space="0" w:color="auto"/>
                    <w:left w:val="none" w:sz="0" w:space="0" w:color="auto"/>
                    <w:bottom w:val="none" w:sz="0" w:space="0" w:color="auto"/>
                    <w:right w:val="none" w:sz="0" w:space="0" w:color="auto"/>
                  </w:divBdr>
                </w:div>
                <w:div w:id="563225459">
                  <w:marLeft w:val="480"/>
                  <w:marRight w:val="0"/>
                  <w:marTop w:val="0"/>
                  <w:marBottom w:val="0"/>
                  <w:divBdr>
                    <w:top w:val="none" w:sz="0" w:space="0" w:color="auto"/>
                    <w:left w:val="none" w:sz="0" w:space="0" w:color="auto"/>
                    <w:bottom w:val="none" w:sz="0" w:space="0" w:color="auto"/>
                    <w:right w:val="none" w:sz="0" w:space="0" w:color="auto"/>
                  </w:divBdr>
                </w:div>
                <w:div w:id="617759924">
                  <w:marLeft w:val="480"/>
                  <w:marRight w:val="0"/>
                  <w:marTop w:val="0"/>
                  <w:marBottom w:val="0"/>
                  <w:divBdr>
                    <w:top w:val="none" w:sz="0" w:space="0" w:color="auto"/>
                    <w:left w:val="none" w:sz="0" w:space="0" w:color="auto"/>
                    <w:bottom w:val="none" w:sz="0" w:space="0" w:color="auto"/>
                    <w:right w:val="none" w:sz="0" w:space="0" w:color="auto"/>
                  </w:divBdr>
                </w:div>
              </w:divsChild>
            </w:div>
            <w:div w:id="1100643345">
              <w:marLeft w:val="0"/>
              <w:marRight w:val="0"/>
              <w:marTop w:val="0"/>
              <w:marBottom w:val="0"/>
              <w:divBdr>
                <w:top w:val="none" w:sz="0" w:space="0" w:color="auto"/>
                <w:left w:val="none" w:sz="0" w:space="0" w:color="auto"/>
                <w:bottom w:val="none" w:sz="0" w:space="0" w:color="auto"/>
                <w:right w:val="none" w:sz="0" w:space="0" w:color="auto"/>
              </w:divBdr>
              <w:divsChild>
                <w:div w:id="674234521">
                  <w:marLeft w:val="480"/>
                  <w:marRight w:val="0"/>
                  <w:marTop w:val="0"/>
                  <w:marBottom w:val="0"/>
                  <w:divBdr>
                    <w:top w:val="none" w:sz="0" w:space="0" w:color="auto"/>
                    <w:left w:val="none" w:sz="0" w:space="0" w:color="auto"/>
                    <w:bottom w:val="none" w:sz="0" w:space="0" w:color="auto"/>
                    <w:right w:val="none" w:sz="0" w:space="0" w:color="auto"/>
                  </w:divBdr>
                </w:div>
                <w:div w:id="1912306519">
                  <w:marLeft w:val="480"/>
                  <w:marRight w:val="0"/>
                  <w:marTop w:val="0"/>
                  <w:marBottom w:val="0"/>
                  <w:divBdr>
                    <w:top w:val="none" w:sz="0" w:space="0" w:color="auto"/>
                    <w:left w:val="none" w:sz="0" w:space="0" w:color="auto"/>
                    <w:bottom w:val="none" w:sz="0" w:space="0" w:color="auto"/>
                    <w:right w:val="none" w:sz="0" w:space="0" w:color="auto"/>
                  </w:divBdr>
                </w:div>
                <w:div w:id="2096706889">
                  <w:marLeft w:val="480"/>
                  <w:marRight w:val="0"/>
                  <w:marTop w:val="0"/>
                  <w:marBottom w:val="0"/>
                  <w:divBdr>
                    <w:top w:val="none" w:sz="0" w:space="0" w:color="auto"/>
                    <w:left w:val="none" w:sz="0" w:space="0" w:color="auto"/>
                    <w:bottom w:val="none" w:sz="0" w:space="0" w:color="auto"/>
                    <w:right w:val="none" w:sz="0" w:space="0" w:color="auto"/>
                  </w:divBdr>
                </w:div>
                <w:div w:id="656615164">
                  <w:marLeft w:val="480"/>
                  <w:marRight w:val="0"/>
                  <w:marTop w:val="0"/>
                  <w:marBottom w:val="0"/>
                  <w:divBdr>
                    <w:top w:val="none" w:sz="0" w:space="0" w:color="auto"/>
                    <w:left w:val="none" w:sz="0" w:space="0" w:color="auto"/>
                    <w:bottom w:val="none" w:sz="0" w:space="0" w:color="auto"/>
                    <w:right w:val="none" w:sz="0" w:space="0" w:color="auto"/>
                  </w:divBdr>
                </w:div>
                <w:div w:id="705526993">
                  <w:marLeft w:val="480"/>
                  <w:marRight w:val="0"/>
                  <w:marTop w:val="0"/>
                  <w:marBottom w:val="0"/>
                  <w:divBdr>
                    <w:top w:val="none" w:sz="0" w:space="0" w:color="auto"/>
                    <w:left w:val="none" w:sz="0" w:space="0" w:color="auto"/>
                    <w:bottom w:val="none" w:sz="0" w:space="0" w:color="auto"/>
                    <w:right w:val="none" w:sz="0" w:space="0" w:color="auto"/>
                  </w:divBdr>
                </w:div>
                <w:div w:id="1238245440">
                  <w:marLeft w:val="480"/>
                  <w:marRight w:val="0"/>
                  <w:marTop w:val="0"/>
                  <w:marBottom w:val="0"/>
                  <w:divBdr>
                    <w:top w:val="none" w:sz="0" w:space="0" w:color="auto"/>
                    <w:left w:val="none" w:sz="0" w:space="0" w:color="auto"/>
                    <w:bottom w:val="none" w:sz="0" w:space="0" w:color="auto"/>
                    <w:right w:val="none" w:sz="0" w:space="0" w:color="auto"/>
                  </w:divBdr>
                </w:div>
                <w:div w:id="1134059138">
                  <w:marLeft w:val="480"/>
                  <w:marRight w:val="0"/>
                  <w:marTop w:val="0"/>
                  <w:marBottom w:val="0"/>
                  <w:divBdr>
                    <w:top w:val="none" w:sz="0" w:space="0" w:color="auto"/>
                    <w:left w:val="none" w:sz="0" w:space="0" w:color="auto"/>
                    <w:bottom w:val="none" w:sz="0" w:space="0" w:color="auto"/>
                    <w:right w:val="none" w:sz="0" w:space="0" w:color="auto"/>
                  </w:divBdr>
                </w:div>
                <w:div w:id="1860578045">
                  <w:marLeft w:val="480"/>
                  <w:marRight w:val="0"/>
                  <w:marTop w:val="0"/>
                  <w:marBottom w:val="0"/>
                  <w:divBdr>
                    <w:top w:val="none" w:sz="0" w:space="0" w:color="auto"/>
                    <w:left w:val="none" w:sz="0" w:space="0" w:color="auto"/>
                    <w:bottom w:val="none" w:sz="0" w:space="0" w:color="auto"/>
                    <w:right w:val="none" w:sz="0" w:space="0" w:color="auto"/>
                  </w:divBdr>
                </w:div>
                <w:div w:id="1674797933">
                  <w:marLeft w:val="480"/>
                  <w:marRight w:val="0"/>
                  <w:marTop w:val="0"/>
                  <w:marBottom w:val="0"/>
                  <w:divBdr>
                    <w:top w:val="none" w:sz="0" w:space="0" w:color="auto"/>
                    <w:left w:val="none" w:sz="0" w:space="0" w:color="auto"/>
                    <w:bottom w:val="none" w:sz="0" w:space="0" w:color="auto"/>
                    <w:right w:val="none" w:sz="0" w:space="0" w:color="auto"/>
                  </w:divBdr>
                </w:div>
                <w:div w:id="406996010">
                  <w:marLeft w:val="480"/>
                  <w:marRight w:val="0"/>
                  <w:marTop w:val="0"/>
                  <w:marBottom w:val="0"/>
                  <w:divBdr>
                    <w:top w:val="none" w:sz="0" w:space="0" w:color="auto"/>
                    <w:left w:val="none" w:sz="0" w:space="0" w:color="auto"/>
                    <w:bottom w:val="none" w:sz="0" w:space="0" w:color="auto"/>
                    <w:right w:val="none" w:sz="0" w:space="0" w:color="auto"/>
                  </w:divBdr>
                </w:div>
                <w:div w:id="22945186">
                  <w:marLeft w:val="480"/>
                  <w:marRight w:val="0"/>
                  <w:marTop w:val="0"/>
                  <w:marBottom w:val="0"/>
                  <w:divBdr>
                    <w:top w:val="none" w:sz="0" w:space="0" w:color="auto"/>
                    <w:left w:val="none" w:sz="0" w:space="0" w:color="auto"/>
                    <w:bottom w:val="none" w:sz="0" w:space="0" w:color="auto"/>
                    <w:right w:val="none" w:sz="0" w:space="0" w:color="auto"/>
                  </w:divBdr>
                </w:div>
                <w:div w:id="192499225">
                  <w:marLeft w:val="480"/>
                  <w:marRight w:val="0"/>
                  <w:marTop w:val="0"/>
                  <w:marBottom w:val="0"/>
                  <w:divBdr>
                    <w:top w:val="none" w:sz="0" w:space="0" w:color="auto"/>
                    <w:left w:val="none" w:sz="0" w:space="0" w:color="auto"/>
                    <w:bottom w:val="none" w:sz="0" w:space="0" w:color="auto"/>
                    <w:right w:val="none" w:sz="0" w:space="0" w:color="auto"/>
                  </w:divBdr>
                </w:div>
                <w:div w:id="752699739">
                  <w:marLeft w:val="480"/>
                  <w:marRight w:val="0"/>
                  <w:marTop w:val="0"/>
                  <w:marBottom w:val="0"/>
                  <w:divBdr>
                    <w:top w:val="none" w:sz="0" w:space="0" w:color="auto"/>
                    <w:left w:val="none" w:sz="0" w:space="0" w:color="auto"/>
                    <w:bottom w:val="none" w:sz="0" w:space="0" w:color="auto"/>
                    <w:right w:val="none" w:sz="0" w:space="0" w:color="auto"/>
                  </w:divBdr>
                </w:div>
                <w:div w:id="1686513302">
                  <w:marLeft w:val="480"/>
                  <w:marRight w:val="0"/>
                  <w:marTop w:val="0"/>
                  <w:marBottom w:val="0"/>
                  <w:divBdr>
                    <w:top w:val="none" w:sz="0" w:space="0" w:color="auto"/>
                    <w:left w:val="none" w:sz="0" w:space="0" w:color="auto"/>
                    <w:bottom w:val="none" w:sz="0" w:space="0" w:color="auto"/>
                    <w:right w:val="none" w:sz="0" w:space="0" w:color="auto"/>
                  </w:divBdr>
                </w:div>
                <w:div w:id="621882442">
                  <w:marLeft w:val="480"/>
                  <w:marRight w:val="0"/>
                  <w:marTop w:val="0"/>
                  <w:marBottom w:val="0"/>
                  <w:divBdr>
                    <w:top w:val="none" w:sz="0" w:space="0" w:color="auto"/>
                    <w:left w:val="none" w:sz="0" w:space="0" w:color="auto"/>
                    <w:bottom w:val="none" w:sz="0" w:space="0" w:color="auto"/>
                    <w:right w:val="none" w:sz="0" w:space="0" w:color="auto"/>
                  </w:divBdr>
                </w:div>
                <w:div w:id="1613585853">
                  <w:marLeft w:val="480"/>
                  <w:marRight w:val="0"/>
                  <w:marTop w:val="0"/>
                  <w:marBottom w:val="0"/>
                  <w:divBdr>
                    <w:top w:val="none" w:sz="0" w:space="0" w:color="auto"/>
                    <w:left w:val="none" w:sz="0" w:space="0" w:color="auto"/>
                    <w:bottom w:val="none" w:sz="0" w:space="0" w:color="auto"/>
                    <w:right w:val="none" w:sz="0" w:space="0" w:color="auto"/>
                  </w:divBdr>
                </w:div>
                <w:div w:id="1047950504">
                  <w:marLeft w:val="480"/>
                  <w:marRight w:val="0"/>
                  <w:marTop w:val="0"/>
                  <w:marBottom w:val="0"/>
                  <w:divBdr>
                    <w:top w:val="none" w:sz="0" w:space="0" w:color="auto"/>
                    <w:left w:val="none" w:sz="0" w:space="0" w:color="auto"/>
                    <w:bottom w:val="none" w:sz="0" w:space="0" w:color="auto"/>
                    <w:right w:val="none" w:sz="0" w:space="0" w:color="auto"/>
                  </w:divBdr>
                </w:div>
                <w:div w:id="234291367">
                  <w:marLeft w:val="480"/>
                  <w:marRight w:val="0"/>
                  <w:marTop w:val="0"/>
                  <w:marBottom w:val="0"/>
                  <w:divBdr>
                    <w:top w:val="none" w:sz="0" w:space="0" w:color="auto"/>
                    <w:left w:val="none" w:sz="0" w:space="0" w:color="auto"/>
                    <w:bottom w:val="none" w:sz="0" w:space="0" w:color="auto"/>
                    <w:right w:val="none" w:sz="0" w:space="0" w:color="auto"/>
                  </w:divBdr>
                </w:div>
                <w:div w:id="1010792853">
                  <w:marLeft w:val="480"/>
                  <w:marRight w:val="0"/>
                  <w:marTop w:val="0"/>
                  <w:marBottom w:val="0"/>
                  <w:divBdr>
                    <w:top w:val="none" w:sz="0" w:space="0" w:color="auto"/>
                    <w:left w:val="none" w:sz="0" w:space="0" w:color="auto"/>
                    <w:bottom w:val="none" w:sz="0" w:space="0" w:color="auto"/>
                    <w:right w:val="none" w:sz="0" w:space="0" w:color="auto"/>
                  </w:divBdr>
                </w:div>
                <w:div w:id="457377160">
                  <w:marLeft w:val="480"/>
                  <w:marRight w:val="0"/>
                  <w:marTop w:val="0"/>
                  <w:marBottom w:val="0"/>
                  <w:divBdr>
                    <w:top w:val="none" w:sz="0" w:space="0" w:color="auto"/>
                    <w:left w:val="none" w:sz="0" w:space="0" w:color="auto"/>
                    <w:bottom w:val="none" w:sz="0" w:space="0" w:color="auto"/>
                    <w:right w:val="none" w:sz="0" w:space="0" w:color="auto"/>
                  </w:divBdr>
                </w:div>
                <w:div w:id="686293769">
                  <w:marLeft w:val="480"/>
                  <w:marRight w:val="0"/>
                  <w:marTop w:val="0"/>
                  <w:marBottom w:val="0"/>
                  <w:divBdr>
                    <w:top w:val="none" w:sz="0" w:space="0" w:color="auto"/>
                    <w:left w:val="none" w:sz="0" w:space="0" w:color="auto"/>
                    <w:bottom w:val="none" w:sz="0" w:space="0" w:color="auto"/>
                    <w:right w:val="none" w:sz="0" w:space="0" w:color="auto"/>
                  </w:divBdr>
                </w:div>
                <w:div w:id="1116827290">
                  <w:marLeft w:val="480"/>
                  <w:marRight w:val="0"/>
                  <w:marTop w:val="0"/>
                  <w:marBottom w:val="0"/>
                  <w:divBdr>
                    <w:top w:val="none" w:sz="0" w:space="0" w:color="auto"/>
                    <w:left w:val="none" w:sz="0" w:space="0" w:color="auto"/>
                    <w:bottom w:val="none" w:sz="0" w:space="0" w:color="auto"/>
                    <w:right w:val="none" w:sz="0" w:space="0" w:color="auto"/>
                  </w:divBdr>
                </w:div>
                <w:div w:id="945691530">
                  <w:marLeft w:val="480"/>
                  <w:marRight w:val="0"/>
                  <w:marTop w:val="0"/>
                  <w:marBottom w:val="0"/>
                  <w:divBdr>
                    <w:top w:val="none" w:sz="0" w:space="0" w:color="auto"/>
                    <w:left w:val="none" w:sz="0" w:space="0" w:color="auto"/>
                    <w:bottom w:val="none" w:sz="0" w:space="0" w:color="auto"/>
                    <w:right w:val="none" w:sz="0" w:space="0" w:color="auto"/>
                  </w:divBdr>
                </w:div>
                <w:div w:id="207030646">
                  <w:marLeft w:val="480"/>
                  <w:marRight w:val="0"/>
                  <w:marTop w:val="0"/>
                  <w:marBottom w:val="0"/>
                  <w:divBdr>
                    <w:top w:val="none" w:sz="0" w:space="0" w:color="auto"/>
                    <w:left w:val="none" w:sz="0" w:space="0" w:color="auto"/>
                    <w:bottom w:val="none" w:sz="0" w:space="0" w:color="auto"/>
                    <w:right w:val="none" w:sz="0" w:space="0" w:color="auto"/>
                  </w:divBdr>
                </w:div>
                <w:div w:id="873888685">
                  <w:marLeft w:val="480"/>
                  <w:marRight w:val="0"/>
                  <w:marTop w:val="0"/>
                  <w:marBottom w:val="0"/>
                  <w:divBdr>
                    <w:top w:val="none" w:sz="0" w:space="0" w:color="auto"/>
                    <w:left w:val="none" w:sz="0" w:space="0" w:color="auto"/>
                    <w:bottom w:val="none" w:sz="0" w:space="0" w:color="auto"/>
                    <w:right w:val="none" w:sz="0" w:space="0" w:color="auto"/>
                  </w:divBdr>
                </w:div>
                <w:div w:id="1649819215">
                  <w:marLeft w:val="480"/>
                  <w:marRight w:val="0"/>
                  <w:marTop w:val="0"/>
                  <w:marBottom w:val="0"/>
                  <w:divBdr>
                    <w:top w:val="none" w:sz="0" w:space="0" w:color="auto"/>
                    <w:left w:val="none" w:sz="0" w:space="0" w:color="auto"/>
                    <w:bottom w:val="none" w:sz="0" w:space="0" w:color="auto"/>
                    <w:right w:val="none" w:sz="0" w:space="0" w:color="auto"/>
                  </w:divBdr>
                </w:div>
                <w:div w:id="1560164885">
                  <w:marLeft w:val="480"/>
                  <w:marRight w:val="0"/>
                  <w:marTop w:val="0"/>
                  <w:marBottom w:val="0"/>
                  <w:divBdr>
                    <w:top w:val="none" w:sz="0" w:space="0" w:color="auto"/>
                    <w:left w:val="none" w:sz="0" w:space="0" w:color="auto"/>
                    <w:bottom w:val="none" w:sz="0" w:space="0" w:color="auto"/>
                    <w:right w:val="none" w:sz="0" w:space="0" w:color="auto"/>
                  </w:divBdr>
                </w:div>
                <w:div w:id="554698699">
                  <w:marLeft w:val="480"/>
                  <w:marRight w:val="0"/>
                  <w:marTop w:val="0"/>
                  <w:marBottom w:val="0"/>
                  <w:divBdr>
                    <w:top w:val="none" w:sz="0" w:space="0" w:color="auto"/>
                    <w:left w:val="none" w:sz="0" w:space="0" w:color="auto"/>
                    <w:bottom w:val="none" w:sz="0" w:space="0" w:color="auto"/>
                    <w:right w:val="none" w:sz="0" w:space="0" w:color="auto"/>
                  </w:divBdr>
                </w:div>
                <w:div w:id="1248922717">
                  <w:marLeft w:val="480"/>
                  <w:marRight w:val="0"/>
                  <w:marTop w:val="0"/>
                  <w:marBottom w:val="0"/>
                  <w:divBdr>
                    <w:top w:val="none" w:sz="0" w:space="0" w:color="auto"/>
                    <w:left w:val="none" w:sz="0" w:space="0" w:color="auto"/>
                    <w:bottom w:val="none" w:sz="0" w:space="0" w:color="auto"/>
                    <w:right w:val="none" w:sz="0" w:space="0" w:color="auto"/>
                  </w:divBdr>
                </w:div>
                <w:div w:id="1928728607">
                  <w:marLeft w:val="480"/>
                  <w:marRight w:val="0"/>
                  <w:marTop w:val="0"/>
                  <w:marBottom w:val="0"/>
                  <w:divBdr>
                    <w:top w:val="none" w:sz="0" w:space="0" w:color="auto"/>
                    <w:left w:val="none" w:sz="0" w:space="0" w:color="auto"/>
                    <w:bottom w:val="none" w:sz="0" w:space="0" w:color="auto"/>
                    <w:right w:val="none" w:sz="0" w:space="0" w:color="auto"/>
                  </w:divBdr>
                </w:div>
                <w:div w:id="2134253345">
                  <w:marLeft w:val="480"/>
                  <w:marRight w:val="0"/>
                  <w:marTop w:val="0"/>
                  <w:marBottom w:val="0"/>
                  <w:divBdr>
                    <w:top w:val="none" w:sz="0" w:space="0" w:color="auto"/>
                    <w:left w:val="none" w:sz="0" w:space="0" w:color="auto"/>
                    <w:bottom w:val="none" w:sz="0" w:space="0" w:color="auto"/>
                    <w:right w:val="none" w:sz="0" w:space="0" w:color="auto"/>
                  </w:divBdr>
                </w:div>
                <w:div w:id="996809252">
                  <w:marLeft w:val="480"/>
                  <w:marRight w:val="0"/>
                  <w:marTop w:val="0"/>
                  <w:marBottom w:val="0"/>
                  <w:divBdr>
                    <w:top w:val="none" w:sz="0" w:space="0" w:color="auto"/>
                    <w:left w:val="none" w:sz="0" w:space="0" w:color="auto"/>
                    <w:bottom w:val="none" w:sz="0" w:space="0" w:color="auto"/>
                    <w:right w:val="none" w:sz="0" w:space="0" w:color="auto"/>
                  </w:divBdr>
                </w:div>
                <w:div w:id="59719324">
                  <w:marLeft w:val="480"/>
                  <w:marRight w:val="0"/>
                  <w:marTop w:val="0"/>
                  <w:marBottom w:val="0"/>
                  <w:divBdr>
                    <w:top w:val="none" w:sz="0" w:space="0" w:color="auto"/>
                    <w:left w:val="none" w:sz="0" w:space="0" w:color="auto"/>
                    <w:bottom w:val="none" w:sz="0" w:space="0" w:color="auto"/>
                    <w:right w:val="none" w:sz="0" w:space="0" w:color="auto"/>
                  </w:divBdr>
                </w:div>
                <w:div w:id="1906836950">
                  <w:marLeft w:val="480"/>
                  <w:marRight w:val="0"/>
                  <w:marTop w:val="0"/>
                  <w:marBottom w:val="0"/>
                  <w:divBdr>
                    <w:top w:val="none" w:sz="0" w:space="0" w:color="auto"/>
                    <w:left w:val="none" w:sz="0" w:space="0" w:color="auto"/>
                    <w:bottom w:val="none" w:sz="0" w:space="0" w:color="auto"/>
                    <w:right w:val="none" w:sz="0" w:space="0" w:color="auto"/>
                  </w:divBdr>
                </w:div>
                <w:div w:id="1438329057">
                  <w:marLeft w:val="480"/>
                  <w:marRight w:val="0"/>
                  <w:marTop w:val="0"/>
                  <w:marBottom w:val="0"/>
                  <w:divBdr>
                    <w:top w:val="none" w:sz="0" w:space="0" w:color="auto"/>
                    <w:left w:val="none" w:sz="0" w:space="0" w:color="auto"/>
                    <w:bottom w:val="none" w:sz="0" w:space="0" w:color="auto"/>
                    <w:right w:val="none" w:sz="0" w:space="0" w:color="auto"/>
                  </w:divBdr>
                </w:div>
                <w:div w:id="247348256">
                  <w:marLeft w:val="480"/>
                  <w:marRight w:val="0"/>
                  <w:marTop w:val="0"/>
                  <w:marBottom w:val="0"/>
                  <w:divBdr>
                    <w:top w:val="none" w:sz="0" w:space="0" w:color="auto"/>
                    <w:left w:val="none" w:sz="0" w:space="0" w:color="auto"/>
                    <w:bottom w:val="none" w:sz="0" w:space="0" w:color="auto"/>
                    <w:right w:val="none" w:sz="0" w:space="0" w:color="auto"/>
                  </w:divBdr>
                </w:div>
                <w:div w:id="507059623">
                  <w:marLeft w:val="480"/>
                  <w:marRight w:val="0"/>
                  <w:marTop w:val="0"/>
                  <w:marBottom w:val="0"/>
                  <w:divBdr>
                    <w:top w:val="none" w:sz="0" w:space="0" w:color="auto"/>
                    <w:left w:val="none" w:sz="0" w:space="0" w:color="auto"/>
                    <w:bottom w:val="none" w:sz="0" w:space="0" w:color="auto"/>
                    <w:right w:val="none" w:sz="0" w:space="0" w:color="auto"/>
                  </w:divBdr>
                </w:div>
                <w:div w:id="940646739">
                  <w:marLeft w:val="480"/>
                  <w:marRight w:val="0"/>
                  <w:marTop w:val="0"/>
                  <w:marBottom w:val="0"/>
                  <w:divBdr>
                    <w:top w:val="none" w:sz="0" w:space="0" w:color="auto"/>
                    <w:left w:val="none" w:sz="0" w:space="0" w:color="auto"/>
                    <w:bottom w:val="none" w:sz="0" w:space="0" w:color="auto"/>
                    <w:right w:val="none" w:sz="0" w:space="0" w:color="auto"/>
                  </w:divBdr>
                </w:div>
                <w:div w:id="817845058">
                  <w:marLeft w:val="480"/>
                  <w:marRight w:val="0"/>
                  <w:marTop w:val="0"/>
                  <w:marBottom w:val="0"/>
                  <w:divBdr>
                    <w:top w:val="none" w:sz="0" w:space="0" w:color="auto"/>
                    <w:left w:val="none" w:sz="0" w:space="0" w:color="auto"/>
                    <w:bottom w:val="none" w:sz="0" w:space="0" w:color="auto"/>
                    <w:right w:val="none" w:sz="0" w:space="0" w:color="auto"/>
                  </w:divBdr>
                </w:div>
                <w:div w:id="1267885386">
                  <w:marLeft w:val="480"/>
                  <w:marRight w:val="0"/>
                  <w:marTop w:val="0"/>
                  <w:marBottom w:val="0"/>
                  <w:divBdr>
                    <w:top w:val="none" w:sz="0" w:space="0" w:color="auto"/>
                    <w:left w:val="none" w:sz="0" w:space="0" w:color="auto"/>
                    <w:bottom w:val="none" w:sz="0" w:space="0" w:color="auto"/>
                    <w:right w:val="none" w:sz="0" w:space="0" w:color="auto"/>
                  </w:divBdr>
                </w:div>
                <w:div w:id="1275358581">
                  <w:marLeft w:val="480"/>
                  <w:marRight w:val="0"/>
                  <w:marTop w:val="0"/>
                  <w:marBottom w:val="0"/>
                  <w:divBdr>
                    <w:top w:val="none" w:sz="0" w:space="0" w:color="auto"/>
                    <w:left w:val="none" w:sz="0" w:space="0" w:color="auto"/>
                    <w:bottom w:val="none" w:sz="0" w:space="0" w:color="auto"/>
                    <w:right w:val="none" w:sz="0" w:space="0" w:color="auto"/>
                  </w:divBdr>
                </w:div>
                <w:div w:id="98179474">
                  <w:marLeft w:val="480"/>
                  <w:marRight w:val="0"/>
                  <w:marTop w:val="0"/>
                  <w:marBottom w:val="0"/>
                  <w:divBdr>
                    <w:top w:val="none" w:sz="0" w:space="0" w:color="auto"/>
                    <w:left w:val="none" w:sz="0" w:space="0" w:color="auto"/>
                    <w:bottom w:val="none" w:sz="0" w:space="0" w:color="auto"/>
                    <w:right w:val="none" w:sz="0" w:space="0" w:color="auto"/>
                  </w:divBdr>
                </w:div>
                <w:div w:id="259023026">
                  <w:marLeft w:val="480"/>
                  <w:marRight w:val="0"/>
                  <w:marTop w:val="0"/>
                  <w:marBottom w:val="0"/>
                  <w:divBdr>
                    <w:top w:val="none" w:sz="0" w:space="0" w:color="auto"/>
                    <w:left w:val="none" w:sz="0" w:space="0" w:color="auto"/>
                    <w:bottom w:val="none" w:sz="0" w:space="0" w:color="auto"/>
                    <w:right w:val="none" w:sz="0" w:space="0" w:color="auto"/>
                  </w:divBdr>
                </w:div>
                <w:div w:id="220989645">
                  <w:marLeft w:val="480"/>
                  <w:marRight w:val="0"/>
                  <w:marTop w:val="0"/>
                  <w:marBottom w:val="0"/>
                  <w:divBdr>
                    <w:top w:val="none" w:sz="0" w:space="0" w:color="auto"/>
                    <w:left w:val="none" w:sz="0" w:space="0" w:color="auto"/>
                    <w:bottom w:val="none" w:sz="0" w:space="0" w:color="auto"/>
                    <w:right w:val="none" w:sz="0" w:space="0" w:color="auto"/>
                  </w:divBdr>
                </w:div>
                <w:div w:id="1112867006">
                  <w:marLeft w:val="480"/>
                  <w:marRight w:val="0"/>
                  <w:marTop w:val="0"/>
                  <w:marBottom w:val="0"/>
                  <w:divBdr>
                    <w:top w:val="none" w:sz="0" w:space="0" w:color="auto"/>
                    <w:left w:val="none" w:sz="0" w:space="0" w:color="auto"/>
                    <w:bottom w:val="none" w:sz="0" w:space="0" w:color="auto"/>
                    <w:right w:val="none" w:sz="0" w:space="0" w:color="auto"/>
                  </w:divBdr>
                </w:div>
                <w:div w:id="1781994204">
                  <w:marLeft w:val="480"/>
                  <w:marRight w:val="0"/>
                  <w:marTop w:val="0"/>
                  <w:marBottom w:val="0"/>
                  <w:divBdr>
                    <w:top w:val="none" w:sz="0" w:space="0" w:color="auto"/>
                    <w:left w:val="none" w:sz="0" w:space="0" w:color="auto"/>
                    <w:bottom w:val="none" w:sz="0" w:space="0" w:color="auto"/>
                    <w:right w:val="none" w:sz="0" w:space="0" w:color="auto"/>
                  </w:divBdr>
                </w:div>
                <w:div w:id="1824810037">
                  <w:marLeft w:val="480"/>
                  <w:marRight w:val="0"/>
                  <w:marTop w:val="0"/>
                  <w:marBottom w:val="0"/>
                  <w:divBdr>
                    <w:top w:val="none" w:sz="0" w:space="0" w:color="auto"/>
                    <w:left w:val="none" w:sz="0" w:space="0" w:color="auto"/>
                    <w:bottom w:val="none" w:sz="0" w:space="0" w:color="auto"/>
                    <w:right w:val="none" w:sz="0" w:space="0" w:color="auto"/>
                  </w:divBdr>
                </w:div>
                <w:div w:id="1816220407">
                  <w:marLeft w:val="480"/>
                  <w:marRight w:val="0"/>
                  <w:marTop w:val="0"/>
                  <w:marBottom w:val="0"/>
                  <w:divBdr>
                    <w:top w:val="none" w:sz="0" w:space="0" w:color="auto"/>
                    <w:left w:val="none" w:sz="0" w:space="0" w:color="auto"/>
                    <w:bottom w:val="none" w:sz="0" w:space="0" w:color="auto"/>
                    <w:right w:val="none" w:sz="0" w:space="0" w:color="auto"/>
                  </w:divBdr>
                </w:div>
                <w:div w:id="829324818">
                  <w:marLeft w:val="480"/>
                  <w:marRight w:val="0"/>
                  <w:marTop w:val="0"/>
                  <w:marBottom w:val="0"/>
                  <w:divBdr>
                    <w:top w:val="none" w:sz="0" w:space="0" w:color="auto"/>
                    <w:left w:val="none" w:sz="0" w:space="0" w:color="auto"/>
                    <w:bottom w:val="none" w:sz="0" w:space="0" w:color="auto"/>
                    <w:right w:val="none" w:sz="0" w:space="0" w:color="auto"/>
                  </w:divBdr>
                </w:div>
                <w:div w:id="328556802">
                  <w:marLeft w:val="480"/>
                  <w:marRight w:val="0"/>
                  <w:marTop w:val="0"/>
                  <w:marBottom w:val="0"/>
                  <w:divBdr>
                    <w:top w:val="none" w:sz="0" w:space="0" w:color="auto"/>
                    <w:left w:val="none" w:sz="0" w:space="0" w:color="auto"/>
                    <w:bottom w:val="none" w:sz="0" w:space="0" w:color="auto"/>
                    <w:right w:val="none" w:sz="0" w:space="0" w:color="auto"/>
                  </w:divBdr>
                </w:div>
                <w:div w:id="1381901139">
                  <w:marLeft w:val="480"/>
                  <w:marRight w:val="0"/>
                  <w:marTop w:val="0"/>
                  <w:marBottom w:val="0"/>
                  <w:divBdr>
                    <w:top w:val="none" w:sz="0" w:space="0" w:color="auto"/>
                    <w:left w:val="none" w:sz="0" w:space="0" w:color="auto"/>
                    <w:bottom w:val="none" w:sz="0" w:space="0" w:color="auto"/>
                    <w:right w:val="none" w:sz="0" w:space="0" w:color="auto"/>
                  </w:divBdr>
                </w:div>
                <w:div w:id="1260067441">
                  <w:marLeft w:val="480"/>
                  <w:marRight w:val="0"/>
                  <w:marTop w:val="0"/>
                  <w:marBottom w:val="0"/>
                  <w:divBdr>
                    <w:top w:val="none" w:sz="0" w:space="0" w:color="auto"/>
                    <w:left w:val="none" w:sz="0" w:space="0" w:color="auto"/>
                    <w:bottom w:val="none" w:sz="0" w:space="0" w:color="auto"/>
                    <w:right w:val="none" w:sz="0" w:space="0" w:color="auto"/>
                  </w:divBdr>
                </w:div>
                <w:div w:id="1650284019">
                  <w:marLeft w:val="480"/>
                  <w:marRight w:val="0"/>
                  <w:marTop w:val="0"/>
                  <w:marBottom w:val="0"/>
                  <w:divBdr>
                    <w:top w:val="none" w:sz="0" w:space="0" w:color="auto"/>
                    <w:left w:val="none" w:sz="0" w:space="0" w:color="auto"/>
                    <w:bottom w:val="none" w:sz="0" w:space="0" w:color="auto"/>
                    <w:right w:val="none" w:sz="0" w:space="0" w:color="auto"/>
                  </w:divBdr>
                </w:div>
                <w:div w:id="1785465299">
                  <w:marLeft w:val="480"/>
                  <w:marRight w:val="0"/>
                  <w:marTop w:val="0"/>
                  <w:marBottom w:val="0"/>
                  <w:divBdr>
                    <w:top w:val="none" w:sz="0" w:space="0" w:color="auto"/>
                    <w:left w:val="none" w:sz="0" w:space="0" w:color="auto"/>
                    <w:bottom w:val="none" w:sz="0" w:space="0" w:color="auto"/>
                    <w:right w:val="none" w:sz="0" w:space="0" w:color="auto"/>
                  </w:divBdr>
                </w:div>
                <w:div w:id="629214267">
                  <w:marLeft w:val="480"/>
                  <w:marRight w:val="0"/>
                  <w:marTop w:val="0"/>
                  <w:marBottom w:val="0"/>
                  <w:divBdr>
                    <w:top w:val="none" w:sz="0" w:space="0" w:color="auto"/>
                    <w:left w:val="none" w:sz="0" w:space="0" w:color="auto"/>
                    <w:bottom w:val="none" w:sz="0" w:space="0" w:color="auto"/>
                    <w:right w:val="none" w:sz="0" w:space="0" w:color="auto"/>
                  </w:divBdr>
                </w:div>
                <w:div w:id="1672021982">
                  <w:marLeft w:val="480"/>
                  <w:marRight w:val="0"/>
                  <w:marTop w:val="0"/>
                  <w:marBottom w:val="0"/>
                  <w:divBdr>
                    <w:top w:val="none" w:sz="0" w:space="0" w:color="auto"/>
                    <w:left w:val="none" w:sz="0" w:space="0" w:color="auto"/>
                    <w:bottom w:val="none" w:sz="0" w:space="0" w:color="auto"/>
                    <w:right w:val="none" w:sz="0" w:space="0" w:color="auto"/>
                  </w:divBdr>
                </w:div>
                <w:div w:id="999817381">
                  <w:marLeft w:val="480"/>
                  <w:marRight w:val="0"/>
                  <w:marTop w:val="0"/>
                  <w:marBottom w:val="0"/>
                  <w:divBdr>
                    <w:top w:val="none" w:sz="0" w:space="0" w:color="auto"/>
                    <w:left w:val="none" w:sz="0" w:space="0" w:color="auto"/>
                    <w:bottom w:val="none" w:sz="0" w:space="0" w:color="auto"/>
                    <w:right w:val="none" w:sz="0" w:space="0" w:color="auto"/>
                  </w:divBdr>
                </w:div>
                <w:div w:id="872307938">
                  <w:marLeft w:val="480"/>
                  <w:marRight w:val="0"/>
                  <w:marTop w:val="0"/>
                  <w:marBottom w:val="0"/>
                  <w:divBdr>
                    <w:top w:val="none" w:sz="0" w:space="0" w:color="auto"/>
                    <w:left w:val="none" w:sz="0" w:space="0" w:color="auto"/>
                    <w:bottom w:val="none" w:sz="0" w:space="0" w:color="auto"/>
                    <w:right w:val="none" w:sz="0" w:space="0" w:color="auto"/>
                  </w:divBdr>
                </w:div>
                <w:div w:id="1472014622">
                  <w:marLeft w:val="480"/>
                  <w:marRight w:val="0"/>
                  <w:marTop w:val="0"/>
                  <w:marBottom w:val="0"/>
                  <w:divBdr>
                    <w:top w:val="none" w:sz="0" w:space="0" w:color="auto"/>
                    <w:left w:val="none" w:sz="0" w:space="0" w:color="auto"/>
                    <w:bottom w:val="none" w:sz="0" w:space="0" w:color="auto"/>
                    <w:right w:val="none" w:sz="0" w:space="0" w:color="auto"/>
                  </w:divBdr>
                </w:div>
                <w:div w:id="1058014556">
                  <w:marLeft w:val="480"/>
                  <w:marRight w:val="0"/>
                  <w:marTop w:val="0"/>
                  <w:marBottom w:val="0"/>
                  <w:divBdr>
                    <w:top w:val="none" w:sz="0" w:space="0" w:color="auto"/>
                    <w:left w:val="none" w:sz="0" w:space="0" w:color="auto"/>
                    <w:bottom w:val="none" w:sz="0" w:space="0" w:color="auto"/>
                    <w:right w:val="none" w:sz="0" w:space="0" w:color="auto"/>
                  </w:divBdr>
                </w:div>
                <w:div w:id="1233782592">
                  <w:marLeft w:val="480"/>
                  <w:marRight w:val="0"/>
                  <w:marTop w:val="0"/>
                  <w:marBottom w:val="0"/>
                  <w:divBdr>
                    <w:top w:val="none" w:sz="0" w:space="0" w:color="auto"/>
                    <w:left w:val="none" w:sz="0" w:space="0" w:color="auto"/>
                    <w:bottom w:val="none" w:sz="0" w:space="0" w:color="auto"/>
                    <w:right w:val="none" w:sz="0" w:space="0" w:color="auto"/>
                  </w:divBdr>
                </w:div>
                <w:div w:id="29691637">
                  <w:marLeft w:val="480"/>
                  <w:marRight w:val="0"/>
                  <w:marTop w:val="0"/>
                  <w:marBottom w:val="0"/>
                  <w:divBdr>
                    <w:top w:val="none" w:sz="0" w:space="0" w:color="auto"/>
                    <w:left w:val="none" w:sz="0" w:space="0" w:color="auto"/>
                    <w:bottom w:val="none" w:sz="0" w:space="0" w:color="auto"/>
                    <w:right w:val="none" w:sz="0" w:space="0" w:color="auto"/>
                  </w:divBdr>
                </w:div>
                <w:div w:id="1046102594">
                  <w:marLeft w:val="480"/>
                  <w:marRight w:val="0"/>
                  <w:marTop w:val="0"/>
                  <w:marBottom w:val="0"/>
                  <w:divBdr>
                    <w:top w:val="none" w:sz="0" w:space="0" w:color="auto"/>
                    <w:left w:val="none" w:sz="0" w:space="0" w:color="auto"/>
                    <w:bottom w:val="none" w:sz="0" w:space="0" w:color="auto"/>
                    <w:right w:val="none" w:sz="0" w:space="0" w:color="auto"/>
                  </w:divBdr>
                </w:div>
                <w:div w:id="777261272">
                  <w:marLeft w:val="480"/>
                  <w:marRight w:val="0"/>
                  <w:marTop w:val="0"/>
                  <w:marBottom w:val="0"/>
                  <w:divBdr>
                    <w:top w:val="none" w:sz="0" w:space="0" w:color="auto"/>
                    <w:left w:val="none" w:sz="0" w:space="0" w:color="auto"/>
                    <w:bottom w:val="none" w:sz="0" w:space="0" w:color="auto"/>
                    <w:right w:val="none" w:sz="0" w:space="0" w:color="auto"/>
                  </w:divBdr>
                </w:div>
                <w:div w:id="208685090">
                  <w:marLeft w:val="480"/>
                  <w:marRight w:val="0"/>
                  <w:marTop w:val="0"/>
                  <w:marBottom w:val="0"/>
                  <w:divBdr>
                    <w:top w:val="none" w:sz="0" w:space="0" w:color="auto"/>
                    <w:left w:val="none" w:sz="0" w:space="0" w:color="auto"/>
                    <w:bottom w:val="none" w:sz="0" w:space="0" w:color="auto"/>
                    <w:right w:val="none" w:sz="0" w:space="0" w:color="auto"/>
                  </w:divBdr>
                </w:div>
                <w:div w:id="814569397">
                  <w:marLeft w:val="480"/>
                  <w:marRight w:val="0"/>
                  <w:marTop w:val="0"/>
                  <w:marBottom w:val="0"/>
                  <w:divBdr>
                    <w:top w:val="none" w:sz="0" w:space="0" w:color="auto"/>
                    <w:left w:val="none" w:sz="0" w:space="0" w:color="auto"/>
                    <w:bottom w:val="none" w:sz="0" w:space="0" w:color="auto"/>
                    <w:right w:val="none" w:sz="0" w:space="0" w:color="auto"/>
                  </w:divBdr>
                </w:div>
                <w:div w:id="336884532">
                  <w:marLeft w:val="480"/>
                  <w:marRight w:val="0"/>
                  <w:marTop w:val="0"/>
                  <w:marBottom w:val="0"/>
                  <w:divBdr>
                    <w:top w:val="none" w:sz="0" w:space="0" w:color="auto"/>
                    <w:left w:val="none" w:sz="0" w:space="0" w:color="auto"/>
                    <w:bottom w:val="none" w:sz="0" w:space="0" w:color="auto"/>
                    <w:right w:val="none" w:sz="0" w:space="0" w:color="auto"/>
                  </w:divBdr>
                </w:div>
              </w:divsChild>
            </w:div>
            <w:div w:id="1698116112">
              <w:marLeft w:val="0"/>
              <w:marRight w:val="0"/>
              <w:marTop w:val="0"/>
              <w:marBottom w:val="0"/>
              <w:divBdr>
                <w:top w:val="none" w:sz="0" w:space="0" w:color="auto"/>
                <w:left w:val="none" w:sz="0" w:space="0" w:color="auto"/>
                <w:bottom w:val="none" w:sz="0" w:space="0" w:color="auto"/>
                <w:right w:val="none" w:sz="0" w:space="0" w:color="auto"/>
              </w:divBdr>
              <w:divsChild>
                <w:div w:id="1534004368">
                  <w:marLeft w:val="480"/>
                  <w:marRight w:val="0"/>
                  <w:marTop w:val="0"/>
                  <w:marBottom w:val="0"/>
                  <w:divBdr>
                    <w:top w:val="none" w:sz="0" w:space="0" w:color="auto"/>
                    <w:left w:val="none" w:sz="0" w:space="0" w:color="auto"/>
                    <w:bottom w:val="none" w:sz="0" w:space="0" w:color="auto"/>
                    <w:right w:val="none" w:sz="0" w:space="0" w:color="auto"/>
                  </w:divBdr>
                </w:div>
                <w:div w:id="1825925210">
                  <w:marLeft w:val="480"/>
                  <w:marRight w:val="0"/>
                  <w:marTop w:val="0"/>
                  <w:marBottom w:val="0"/>
                  <w:divBdr>
                    <w:top w:val="none" w:sz="0" w:space="0" w:color="auto"/>
                    <w:left w:val="none" w:sz="0" w:space="0" w:color="auto"/>
                    <w:bottom w:val="none" w:sz="0" w:space="0" w:color="auto"/>
                    <w:right w:val="none" w:sz="0" w:space="0" w:color="auto"/>
                  </w:divBdr>
                </w:div>
                <w:div w:id="2036615615">
                  <w:marLeft w:val="480"/>
                  <w:marRight w:val="0"/>
                  <w:marTop w:val="0"/>
                  <w:marBottom w:val="0"/>
                  <w:divBdr>
                    <w:top w:val="none" w:sz="0" w:space="0" w:color="auto"/>
                    <w:left w:val="none" w:sz="0" w:space="0" w:color="auto"/>
                    <w:bottom w:val="none" w:sz="0" w:space="0" w:color="auto"/>
                    <w:right w:val="none" w:sz="0" w:space="0" w:color="auto"/>
                  </w:divBdr>
                </w:div>
                <w:div w:id="847527779">
                  <w:marLeft w:val="480"/>
                  <w:marRight w:val="0"/>
                  <w:marTop w:val="0"/>
                  <w:marBottom w:val="0"/>
                  <w:divBdr>
                    <w:top w:val="none" w:sz="0" w:space="0" w:color="auto"/>
                    <w:left w:val="none" w:sz="0" w:space="0" w:color="auto"/>
                    <w:bottom w:val="none" w:sz="0" w:space="0" w:color="auto"/>
                    <w:right w:val="none" w:sz="0" w:space="0" w:color="auto"/>
                  </w:divBdr>
                </w:div>
                <w:div w:id="895897782">
                  <w:marLeft w:val="480"/>
                  <w:marRight w:val="0"/>
                  <w:marTop w:val="0"/>
                  <w:marBottom w:val="0"/>
                  <w:divBdr>
                    <w:top w:val="none" w:sz="0" w:space="0" w:color="auto"/>
                    <w:left w:val="none" w:sz="0" w:space="0" w:color="auto"/>
                    <w:bottom w:val="none" w:sz="0" w:space="0" w:color="auto"/>
                    <w:right w:val="none" w:sz="0" w:space="0" w:color="auto"/>
                  </w:divBdr>
                </w:div>
                <w:div w:id="1207566774">
                  <w:marLeft w:val="480"/>
                  <w:marRight w:val="0"/>
                  <w:marTop w:val="0"/>
                  <w:marBottom w:val="0"/>
                  <w:divBdr>
                    <w:top w:val="none" w:sz="0" w:space="0" w:color="auto"/>
                    <w:left w:val="none" w:sz="0" w:space="0" w:color="auto"/>
                    <w:bottom w:val="none" w:sz="0" w:space="0" w:color="auto"/>
                    <w:right w:val="none" w:sz="0" w:space="0" w:color="auto"/>
                  </w:divBdr>
                </w:div>
                <w:div w:id="2047177334">
                  <w:marLeft w:val="480"/>
                  <w:marRight w:val="0"/>
                  <w:marTop w:val="0"/>
                  <w:marBottom w:val="0"/>
                  <w:divBdr>
                    <w:top w:val="none" w:sz="0" w:space="0" w:color="auto"/>
                    <w:left w:val="none" w:sz="0" w:space="0" w:color="auto"/>
                    <w:bottom w:val="none" w:sz="0" w:space="0" w:color="auto"/>
                    <w:right w:val="none" w:sz="0" w:space="0" w:color="auto"/>
                  </w:divBdr>
                </w:div>
                <w:div w:id="32704792">
                  <w:marLeft w:val="480"/>
                  <w:marRight w:val="0"/>
                  <w:marTop w:val="0"/>
                  <w:marBottom w:val="0"/>
                  <w:divBdr>
                    <w:top w:val="none" w:sz="0" w:space="0" w:color="auto"/>
                    <w:left w:val="none" w:sz="0" w:space="0" w:color="auto"/>
                    <w:bottom w:val="none" w:sz="0" w:space="0" w:color="auto"/>
                    <w:right w:val="none" w:sz="0" w:space="0" w:color="auto"/>
                  </w:divBdr>
                </w:div>
                <w:div w:id="1115518378">
                  <w:marLeft w:val="480"/>
                  <w:marRight w:val="0"/>
                  <w:marTop w:val="0"/>
                  <w:marBottom w:val="0"/>
                  <w:divBdr>
                    <w:top w:val="none" w:sz="0" w:space="0" w:color="auto"/>
                    <w:left w:val="none" w:sz="0" w:space="0" w:color="auto"/>
                    <w:bottom w:val="none" w:sz="0" w:space="0" w:color="auto"/>
                    <w:right w:val="none" w:sz="0" w:space="0" w:color="auto"/>
                  </w:divBdr>
                </w:div>
                <w:div w:id="1118640918">
                  <w:marLeft w:val="480"/>
                  <w:marRight w:val="0"/>
                  <w:marTop w:val="0"/>
                  <w:marBottom w:val="0"/>
                  <w:divBdr>
                    <w:top w:val="none" w:sz="0" w:space="0" w:color="auto"/>
                    <w:left w:val="none" w:sz="0" w:space="0" w:color="auto"/>
                    <w:bottom w:val="none" w:sz="0" w:space="0" w:color="auto"/>
                    <w:right w:val="none" w:sz="0" w:space="0" w:color="auto"/>
                  </w:divBdr>
                </w:div>
                <w:div w:id="794832907">
                  <w:marLeft w:val="480"/>
                  <w:marRight w:val="0"/>
                  <w:marTop w:val="0"/>
                  <w:marBottom w:val="0"/>
                  <w:divBdr>
                    <w:top w:val="none" w:sz="0" w:space="0" w:color="auto"/>
                    <w:left w:val="none" w:sz="0" w:space="0" w:color="auto"/>
                    <w:bottom w:val="none" w:sz="0" w:space="0" w:color="auto"/>
                    <w:right w:val="none" w:sz="0" w:space="0" w:color="auto"/>
                  </w:divBdr>
                </w:div>
                <w:div w:id="601841787">
                  <w:marLeft w:val="480"/>
                  <w:marRight w:val="0"/>
                  <w:marTop w:val="0"/>
                  <w:marBottom w:val="0"/>
                  <w:divBdr>
                    <w:top w:val="none" w:sz="0" w:space="0" w:color="auto"/>
                    <w:left w:val="none" w:sz="0" w:space="0" w:color="auto"/>
                    <w:bottom w:val="none" w:sz="0" w:space="0" w:color="auto"/>
                    <w:right w:val="none" w:sz="0" w:space="0" w:color="auto"/>
                  </w:divBdr>
                </w:div>
                <w:div w:id="798762509">
                  <w:marLeft w:val="480"/>
                  <w:marRight w:val="0"/>
                  <w:marTop w:val="0"/>
                  <w:marBottom w:val="0"/>
                  <w:divBdr>
                    <w:top w:val="none" w:sz="0" w:space="0" w:color="auto"/>
                    <w:left w:val="none" w:sz="0" w:space="0" w:color="auto"/>
                    <w:bottom w:val="none" w:sz="0" w:space="0" w:color="auto"/>
                    <w:right w:val="none" w:sz="0" w:space="0" w:color="auto"/>
                  </w:divBdr>
                </w:div>
                <w:div w:id="626932324">
                  <w:marLeft w:val="480"/>
                  <w:marRight w:val="0"/>
                  <w:marTop w:val="0"/>
                  <w:marBottom w:val="0"/>
                  <w:divBdr>
                    <w:top w:val="none" w:sz="0" w:space="0" w:color="auto"/>
                    <w:left w:val="none" w:sz="0" w:space="0" w:color="auto"/>
                    <w:bottom w:val="none" w:sz="0" w:space="0" w:color="auto"/>
                    <w:right w:val="none" w:sz="0" w:space="0" w:color="auto"/>
                  </w:divBdr>
                </w:div>
                <w:div w:id="1840389081">
                  <w:marLeft w:val="480"/>
                  <w:marRight w:val="0"/>
                  <w:marTop w:val="0"/>
                  <w:marBottom w:val="0"/>
                  <w:divBdr>
                    <w:top w:val="none" w:sz="0" w:space="0" w:color="auto"/>
                    <w:left w:val="none" w:sz="0" w:space="0" w:color="auto"/>
                    <w:bottom w:val="none" w:sz="0" w:space="0" w:color="auto"/>
                    <w:right w:val="none" w:sz="0" w:space="0" w:color="auto"/>
                  </w:divBdr>
                </w:div>
                <w:div w:id="1760759957">
                  <w:marLeft w:val="480"/>
                  <w:marRight w:val="0"/>
                  <w:marTop w:val="0"/>
                  <w:marBottom w:val="0"/>
                  <w:divBdr>
                    <w:top w:val="none" w:sz="0" w:space="0" w:color="auto"/>
                    <w:left w:val="none" w:sz="0" w:space="0" w:color="auto"/>
                    <w:bottom w:val="none" w:sz="0" w:space="0" w:color="auto"/>
                    <w:right w:val="none" w:sz="0" w:space="0" w:color="auto"/>
                  </w:divBdr>
                </w:div>
                <w:div w:id="1048532613">
                  <w:marLeft w:val="480"/>
                  <w:marRight w:val="0"/>
                  <w:marTop w:val="0"/>
                  <w:marBottom w:val="0"/>
                  <w:divBdr>
                    <w:top w:val="none" w:sz="0" w:space="0" w:color="auto"/>
                    <w:left w:val="none" w:sz="0" w:space="0" w:color="auto"/>
                    <w:bottom w:val="none" w:sz="0" w:space="0" w:color="auto"/>
                    <w:right w:val="none" w:sz="0" w:space="0" w:color="auto"/>
                  </w:divBdr>
                </w:div>
                <w:div w:id="512258825">
                  <w:marLeft w:val="480"/>
                  <w:marRight w:val="0"/>
                  <w:marTop w:val="0"/>
                  <w:marBottom w:val="0"/>
                  <w:divBdr>
                    <w:top w:val="none" w:sz="0" w:space="0" w:color="auto"/>
                    <w:left w:val="none" w:sz="0" w:space="0" w:color="auto"/>
                    <w:bottom w:val="none" w:sz="0" w:space="0" w:color="auto"/>
                    <w:right w:val="none" w:sz="0" w:space="0" w:color="auto"/>
                  </w:divBdr>
                </w:div>
                <w:div w:id="1722366507">
                  <w:marLeft w:val="480"/>
                  <w:marRight w:val="0"/>
                  <w:marTop w:val="0"/>
                  <w:marBottom w:val="0"/>
                  <w:divBdr>
                    <w:top w:val="none" w:sz="0" w:space="0" w:color="auto"/>
                    <w:left w:val="none" w:sz="0" w:space="0" w:color="auto"/>
                    <w:bottom w:val="none" w:sz="0" w:space="0" w:color="auto"/>
                    <w:right w:val="none" w:sz="0" w:space="0" w:color="auto"/>
                  </w:divBdr>
                </w:div>
                <w:div w:id="1665473985">
                  <w:marLeft w:val="480"/>
                  <w:marRight w:val="0"/>
                  <w:marTop w:val="0"/>
                  <w:marBottom w:val="0"/>
                  <w:divBdr>
                    <w:top w:val="none" w:sz="0" w:space="0" w:color="auto"/>
                    <w:left w:val="none" w:sz="0" w:space="0" w:color="auto"/>
                    <w:bottom w:val="none" w:sz="0" w:space="0" w:color="auto"/>
                    <w:right w:val="none" w:sz="0" w:space="0" w:color="auto"/>
                  </w:divBdr>
                </w:div>
                <w:div w:id="712510015">
                  <w:marLeft w:val="480"/>
                  <w:marRight w:val="0"/>
                  <w:marTop w:val="0"/>
                  <w:marBottom w:val="0"/>
                  <w:divBdr>
                    <w:top w:val="none" w:sz="0" w:space="0" w:color="auto"/>
                    <w:left w:val="none" w:sz="0" w:space="0" w:color="auto"/>
                    <w:bottom w:val="none" w:sz="0" w:space="0" w:color="auto"/>
                    <w:right w:val="none" w:sz="0" w:space="0" w:color="auto"/>
                  </w:divBdr>
                </w:div>
                <w:div w:id="785931039">
                  <w:marLeft w:val="480"/>
                  <w:marRight w:val="0"/>
                  <w:marTop w:val="0"/>
                  <w:marBottom w:val="0"/>
                  <w:divBdr>
                    <w:top w:val="none" w:sz="0" w:space="0" w:color="auto"/>
                    <w:left w:val="none" w:sz="0" w:space="0" w:color="auto"/>
                    <w:bottom w:val="none" w:sz="0" w:space="0" w:color="auto"/>
                    <w:right w:val="none" w:sz="0" w:space="0" w:color="auto"/>
                  </w:divBdr>
                </w:div>
                <w:div w:id="1420828490">
                  <w:marLeft w:val="480"/>
                  <w:marRight w:val="0"/>
                  <w:marTop w:val="0"/>
                  <w:marBottom w:val="0"/>
                  <w:divBdr>
                    <w:top w:val="none" w:sz="0" w:space="0" w:color="auto"/>
                    <w:left w:val="none" w:sz="0" w:space="0" w:color="auto"/>
                    <w:bottom w:val="none" w:sz="0" w:space="0" w:color="auto"/>
                    <w:right w:val="none" w:sz="0" w:space="0" w:color="auto"/>
                  </w:divBdr>
                </w:div>
                <w:div w:id="606739681">
                  <w:marLeft w:val="480"/>
                  <w:marRight w:val="0"/>
                  <w:marTop w:val="0"/>
                  <w:marBottom w:val="0"/>
                  <w:divBdr>
                    <w:top w:val="none" w:sz="0" w:space="0" w:color="auto"/>
                    <w:left w:val="none" w:sz="0" w:space="0" w:color="auto"/>
                    <w:bottom w:val="none" w:sz="0" w:space="0" w:color="auto"/>
                    <w:right w:val="none" w:sz="0" w:space="0" w:color="auto"/>
                  </w:divBdr>
                </w:div>
                <w:div w:id="130565954">
                  <w:marLeft w:val="480"/>
                  <w:marRight w:val="0"/>
                  <w:marTop w:val="0"/>
                  <w:marBottom w:val="0"/>
                  <w:divBdr>
                    <w:top w:val="none" w:sz="0" w:space="0" w:color="auto"/>
                    <w:left w:val="none" w:sz="0" w:space="0" w:color="auto"/>
                    <w:bottom w:val="none" w:sz="0" w:space="0" w:color="auto"/>
                    <w:right w:val="none" w:sz="0" w:space="0" w:color="auto"/>
                  </w:divBdr>
                </w:div>
                <w:div w:id="1436556425">
                  <w:marLeft w:val="480"/>
                  <w:marRight w:val="0"/>
                  <w:marTop w:val="0"/>
                  <w:marBottom w:val="0"/>
                  <w:divBdr>
                    <w:top w:val="none" w:sz="0" w:space="0" w:color="auto"/>
                    <w:left w:val="none" w:sz="0" w:space="0" w:color="auto"/>
                    <w:bottom w:val="none" w:sz="0" w:space="0" w:color="auto"/>
                    <w:right w:val="none" w:sz="0" w:space="0" w:color="auto"/>
                  </w:divBdr>
                </w:div>
                <w:div w:id="1692564651">
                  <w:marLeft w:val="480"/>
                  <w:marRight w:val="0"/>
                  <w:marTop w:val="0"/>
                  <w:marBottom w:val="0"/>
                  <w:divBdr>
                    <w:top w:val="none" w:sz="0" w:space="0" w:color="auto"/>
                    <w:left w:val="none" w:sz="0" w:space="0" w:color="auto"/>
                    <w:bottom w:val="none" w:sz="0" w:space="0" w:color="auto"/>
                    <w:right w:val="none" w:sz="0" w:space="0" w:color="auto"/>
                  </w:divBdr>
                </w:div>
                <w:div w:id="731654495">
                  <w:marLeft w:val="480"/>
                  <w:marRight w:val="0"/>
                  <w:marTop w:val="0"/>
                  <w:marBottom w:val="0"/>
                  <w:divBdr>
                    <w:top w:val="none" w:sz="0" w:space="0" w:color="auto"/>
                    <w:left w:val="none" w:sz="0" w:space="0" w:color="auto"/>
                    <w:bottom w:val="none" w:sz="0" w:space="0" w:color="auto"/>
                    <w:right w:val="none" w:sz="0" w:space="0" w:color="auto"/>
                  </w:divBdr>
                </w:div>
                <w:div w:id="329451449">
                  <w:marLeft w:val="480"/>
                  <w:marRight w:val="0"/>
                  <w:marTop w:val="0"/>
                  <w:marBottom w:val="0"/>
                  <w:divBdr>
                    <w:top w:val="none" w:sz="0" w:space="0" w:color="auto"/>
                    <w:left w:val="none" w:sz="0" w:space="0" w:color="auto"/>
                    <w:bottom w:val="none" w:sz="0" w:space="0" w:color="auto"/>
                    <w:right w:val="none" w:sz="0" w:space="0" w:color="auto"/>
                  </w:divBdr>
                </w:div>
                <w:div w:id="149291842">
                  <w:marLeft w:val="480"/>
                  <w:marRight w:val="0"/>
                  <w:marTop w:val="0"/>
                  <w:marBottom w:val="0"/>
                  <w:divBdr>
                    <w:top w:val="none" w:sz="0" w:space="0" w:color="auto"/>
                    <w:left w:val="none" w:sz="0" w:space="0" w:color="auto"/>
                    <w:bottom w:val="none" w:sz="0" w:space="0" w:color="auto"/>
                    <w:right w:val="none" w:sz="0" w:space="0" w:color="auto"/>
                  </w:divBdr>
                </w:div>
                <w:div w:id="1681465817">
                  <w:marLeft w:val="480"/>
                  <w:marRight w:val="0"/>
                  <w:marTop w:val="0"/>
                  <w:marBottom w:val="0"/>
                  <w:divBdr>
                    <w:top w:val="none" w:sz="0" w:space="0" w:color="auto"/>
                    <w:left w:val="none" w:sz="0" w:space="0" w:color="auto"/>
                    <w:bottom w:val="none" w:sz="0" w:space="0" w:color="auto"/>
                    <w:right w:val="none" w:sz="0" w:space="0" w:color="auto"/>
                  </w:divBdr>
                </w:div>
                <w:div w:id="1691905905">
                  <w:marLeft w:val="480"/>
                  <w:marRight w:val="0"/>
                  <w:marTop w:val="0"/>
                  <w:marBottom w:val="0"/>
                  <w:divBdr>
                    <w:top w:val="none" w:sz="0" w:space="0" w:color="auto"/>
                    <w:left w:val="none" w:sz="0" w:space="0" w:color="auto"/>
                    <w:bottom w:val="none" w:sz="0" w:space="0" w:color="auto"/>
                    <w:right w:val="none" w:sz="0" w:space="0" w:color="auto"/>
                  </w:divBdr>
                </w:div>
                <w:div w:id="1500653044">
                  <w:marLeft w:val="480"/>
                  <w:marRight w:val="0"/>
                  <w:marTop w:val="0"/>
                  <w:marBottom w:val="0"/>
                  <w:divBdr>
                    <w:top w:val="none" w:sz="0" w:space="0" w:color="auto"/>
                    <w:left w:val="none" w:sz="0" w:space="0" w:color="auto"/>
                    <w:bottom w:val="none" w:sz="0" w:space="0" w:color="auto"/>
                    <w:right w:val="none" w:sz="0" w:space="0" w:color="auto"/>
                  </w:divBdr>
                </w:div>
                <w:div w:id="1363508540">
                  <w:marLeft w:val="480"/>
                  <w:marRight w:val="0"/>
                  <w:marTop w:val="0"/>
                  <w:marBottom w:val="0"/>
                  <w:divBdr>
                    <w:top w:val="none" w:sz="0" w:space="0" w:color="auto"/>
                    <w:left w:val="none" w:sz="0" w:space="0" w:color="auto"/>
                    <w:bottom w:val="none" w:sz="0" w:space="0" w:color="auto"/>
                    <w:right w:val="none" w:sz="0" w:space="0" w:color="auto"/>
                  </w:divBdr>
                </w:div>
                <w:div w:id="1206063796">
                  <w:marLeft w:val="480"/>
                  <w:marRight w:val="0"/>
                  <w:marTop w:val="0"/>
                  <w:marBottom w:val="0"/>
                  <w:divBdr>
                    <w:top w:val="none" w:sz="0" w:space="0" w:color="auto"/>
                    <w:left w:val="none" w:sz="0" w:space="0" w:color="auto"/>
                    <w:bottom w:val="none" w:sz="0" w:space="0" w:color="auto"/>
                    <w:right w:val="none" w:sz="0" w:space="0" w:color="auto"/>
                  </w:divBdr>
                </w:div>
                <w:div w:id="1538155253">
                  <w:marLeft w:val="480"/>
                  <w:marRight w:val="0"/>
                  <w:marTop w:val="0"/>
                  <w:marBottom w:val="0"/>
                  <w:divBdr>
                    <w:top w:val="none" w:sz="0" w:space="0" w:color="auto"/>
                    <w:left w:val="none" w:sz="0" w:space="0" w:color="auto"/>
                    <w:bottom w:val="none" w:sz="0" w:space="0" w:color="auto"/>
                    <w:right w:val="none" w:sz="0" w:space="0" w:color="auto"/>
                  </w:divBdr>
                </w:div>
                <w:div w:id="1390304828">
                  <w:marLeft w:val="480"/>
                  <w:marRight w:val="0"/>
                  <w:marTop w:val="0"/>
                  <w:marBottom w:val="0"/>
                  <w:divBdr>
                    <w:top w:val="none" w:sz="0" w:space="0" w:color="auto"/>
                    <w:left w:val="none" w:sz="0" w:space="0" w:color="auto"/>
                    <w:bottom w:val="none" w:sz="0" w:space="0" w:color="auto"/>
                    <w:right w:val="none" w:sz="0" w:space="0" w:color="auto"/>
                  </w:divBdr>
                </w:div>
                <w:div w:id="2082409947">
                  <w:marLeft w:val="480"/>
                  <w:marRight w:val="0"/>
                  <w:marTop w:val="0"/>
                  <w:marBottom w:val="0"/>
                  <w:divBdr>
                    <w:top w:val="none" w:sz="0" w:space="0" w:color="auto"/>
                    <w:left w:val="none" w:sz="0" w:space="0" w:color="auto"/>
                    <w:bottom w:val="none" w:sz="0" w:space="0" w:color="auto"/>
                    <w:right w:val="none" w:sz="0" w:space="0" w:color="auto"/>
                  </w:divBdr>
                </w:div>
                <w:div w:id="1247693831">
                  <w:marLeft w:val="480"/>
                  <w:marRight w:val="0"/>
                  <w:marTop w:val="0"/>
                  <w:marBottom w:val="0"/>
                  <w:divBdr>
                    <w:top w:val="none" w:sz="0" w:space="0" w:color="auto"/>
                    <w:left w:val="none" w:sz="0" w:space="0" w:color="auto"/>
                    <w:bottom w:val="none" w:sz="0" w:space="0" w:color="auto"/>
                    <w:right w:val="none" w:sz="0" w:space="0" w:color="auto"/>
                  </w:divBdr>
                </w:div>
                <w:div w:id="777332346">
                  <w:marLeft w:val="480"/>
                  <w:marRight w:val="0"/>
                  <w:marTop w:val="0"/>
                  <w:marBottom w:val="0"/>
                  <w:divBdr>
                    <w:top w:val="none" w:sz="0" w:space="0" w:color="auto"/>
                    <w:left w:val="none" w:sz="0" w:space="0" w:color="auto"/>
                    <w:bottom w:val="none" w:sz="0" w:space="0" w:color="auto"/>
                    <w:right w:val="none" w:sz="0" w:space="0" w:color="auto"/>
                  </w:divBdr>
                </w:div>
                <w:div w:id="158272647">
                  <w:marLeft w:val="480"/>
                  <w:marRight w:val="0"/>
                  <w:marTop w:val="0"/>
                  <w:marBottom w:val="0"/>
                  <w:divBdr>
                    <w:top w:val="none" w:sz="0" w:space="0" w:color="auto"/>
                    <w:left w:val="none" w:sz="0" w:space="0" w:color="auto"/>
                    <w:bottom w:val="none" w:sz="0" w:space="0" w:color="auto"/>
                    <w:right w:val="none" w:sz="0" w:space="0" w:color="auto"/>
                  </w:divBdr>
                </w:div>
                <w:div w:id="1966888284">
                  <w:marLeft w:val="480"/>
                  <w:marRight w:val="0"/>
                  <w:marTop w:val="0"/>
                  <w:marBottom w:val="0"/>
                  <w:divBdr>
                    <w:top w:val="none" w:sz="0" w:space="0" w:color="auto"/>
                    <w:left w:val="none" w:sz="0" w:space="0" w:color="auto"/>
                    <w:bottom w:val="none" w:sz="0" w:space="0" w:color="auto"/>
                    <w:right w:val="none" w:sz="0" w:space="0" w:color="auto"/>
                  </w:divBdr>
                </w:div>
                <w:div w:id="1064647041">
                  <w:marLeft w:val="480"/>
                  <w:marRight w:val="0"/>
                  <w:marTop w:val="0"/>
                  <w:marBottom w:val="0"/>
                  <w:divBdr>
                    <w:top w:val="none" w:sz="0" w:space="0" w:color="auto"/>
                    <w:left w:val="none" w:sz="0" w:space="0" w:color="auto"/>
                    <w:bottom w:val="none" w:sz="0" w:space="0" w:color="auto"/>
                    <w:right w:val="none" w:sz="0" w:space="0" w:color="auto"/>
                  </w:divBdr>
                </w:div>
                <w:div w:id="2062316998">
                  <w:marLeft w:val="480"/>
                  <w:marRight w:val="0"/>
                  <w:marTop w:val="0"/>
                  <w:marBottom w:val="0"/>
                  <w:divBdr>
                    <w:top w:val="none" w:sz="0" w:space="0" w:color="auto"/>
                    <w:left w:val="none" w:sz="0" w:space="0" w:color="auto"/>
                    <w:bottom w:val="none" w:sz="0" w:space="0" w:color="auto"/>
                    <w:right w:val="none" w:sz="0" w:space="0" w:color="auto"/>
                  </w:divBdr>
                </w:div>
                <w:div w:id="1375739723">
                  <w:marLeft w:val="480"/>
                  <w:marRight w:val="0"/>
                  <w:marTop w:val="0"/>
                  <w:marBottom w:val="0"/>
                  <w:divBdr>
                    <w:top w:val="none" w:sz="0" w:space="0" w:color="auto"/>
                    <w:left w:val="none" w:sz="0" w:space="0" w:color="auto"/>
                    <w:bottom w:val="none" w:sz="0" w:space="0" w:color="auto"/>
                    <w:right w:val="none" w:sz="0" w:space="0" w:color="auto"/>
                  </w:divBdr>
                </w:div>
                <w:div w:id="589630938">
                  <w:marLeft w:val="480"/>
                  <w:marRight w:val="0"/>
                  <w:marTop w:val="0"/>
                  <w:marBottom w:val="0"/>
                  <w:divBdr>
                    <w:top w:val="none" w:sz="0" w:space="0" w:color="auto"/>
                    <w:left w:val="none" w:sz="0" w:space="0" w:color="auto"/>
                    <w:bottom w:val="none" w:sz="0" w:space="0" w:color="auto"/>
                    <w:right w:val="none" w:sz="0" w:space="0" w:color="auto"/>
                  </w:divBdr>
                </w:div>
                <w:div w:id="1121267553">
                  <w:marLeft w:val="480"/>
                  <w:marRight w:val="0"/>
                  <w:marTop w:val="0"/>
                  <w:marBottom w:val="0"/>
                  <w:divBdr>
                    <w:top w:val="none" w:sz="0" w:space="0" w:color="auto"/>
                    <w:left w:val="none" w:sz="0" w:space="0" w:color="auto"/>
                    <w:bottom w:val="none" w:sz="0" w:space="0" w:color="auto"/>
                    <w:right w:val="none" w:sz="0" w:space="0" w:color="auto"/>
                  </w:divBdr>
                </w:div>
                <w:div w:id="1511602128">
                  <w:marLeft w:val="480"/>
                  <w:marRight w:val="0"/>
                  <w:marTop w:val="0"/>
                  <w:marBottom w:val="0"/>
                  <w:divBdr>
                    <w:top w:val="none" w:sz="0" w:space="0" w:color="auto"/>
                    <w:left w:val="none" w:sz="0" w:space="0" w:color="auto"/>
                    <w:bottom w:val="none" w:sz="0" w:space="0" w:color="auto"/>
                    <w:right w:val="none" w:sz="0" w:space="0" w:color="auto"/>
                  </w:divBdr>
                </w:div>
                <w:div w:id="1897163265">
                  <w:marLeft w:val="480"/>
                  <w:marRight w:val="0"/>
                  <w:marTop w:val="0"/>
                  <w:marBottom w:val="0"/>
                  <w:divBdr>
                    <w:top w:val="none" w:sz="0" w:space="0" w:color="auto"/>
                    <w:left w:val="none" w:sz="0" w:space="0" w:color="auto"/>
                    <w:bottom w:val="none" w:sz="0" w:space="0" w:color="auto"/>
                    <w:right w:val="none" w:sz="0" w:space="0" w:color="auto"/>
                  </w:divBdr>
                </w:div>
                <w:div w:id="591158712">
                  <w:marLeft w:val="480"/>
                  <w:marRight w:val="0"/>
                  <w:marTop w:val="0"/>
                  <w:marBottom w:val="0"/>
                  <w:divBdr>
                    <w:top w:val="none" w:sz="0" w:space="0" w:color="auto"/>
                    <w:left w:val="none" w:sz="0" w:space="0" w:color="auto"/>
                    <w:bottom w:val="none" w:sz="0" w:space="0" w:color="auto"/>
                    <w:right w:val="none" w:sz="0" w:space="0" w:color="auto"/>
                  </w:divBdr>
                </w:div>
                <w:div w:id="372847668">
                  <w:marLeft w:val="480"/>
                  <w:marRight w:val="0"/>
                  <w:marTop w:val="0"/>
                  <w:marBottom w:val="0"/>
                  <w:divBdr>
                    <w:top w:val="none" w:sz="0" w:space="0" w:color="auto"/>
                    <w:left w:val="none" w:sz="0" w:space="0" w:color="auto"/>
                    <w:bottom w:val="none" w:sz="0" w:space="0" w:color="auto"/>
                    <w:right w:val="none" w:sz="0" w:space="0" w:color="auto"/>
                  </w:divBdr>
                </w:div>
                <w:div w:id="906955074">
                  <w:marLeft w:val="480"/>
                  <w:marRight w:val="0"/>
                  <w:marTop w:val="0"/>
                  <w:marBottom w:val="0"/>
                  <w:divBdr>
                    <w:top w:val="none" w:sz="0" w:space="0" w:color="auto"/>
                    <w:left w:val="none" w:sz="0" w:space="0" w:color="auto"/>
                    <w:bottom w:val="none" w:sz="0" w:space="0" w:color="auto"/>
                    <w:right w:val="none" w:sz="0" w:space="0" w:color="auto"/>
                  </w:divBdr>
                </w:div>
                <w:div w:id="840581760">
                  <w:marLeft w:val="480"/>
                  <w:marRight w:val="0"/>
                  <w:marTop w:val="0"/>
                  <w:marBottom w:val="0"/>
                  <w:divBdr>
                    <w:top w:val="none" w:sz="0" w:space="0" w:color="auto"/>
                    <w:left w:val="none" w:sz="0" w:space="0" w:color="auto"/>
                    <w:bottom w:val="none" w:sz="0" w:space="0" w:color="auto"/>
                    <w:right w:val="none" w:sz="0" w:space="0" w:color="auto"/>
                  </w:divBdr>
                </w:div>
                <w:div w:id="409498688">
                  <w:marLeft w:val="480"/>
                  <w:marRight w:val="0"/>
                  <w:marTop w:val="0"/>
                  <w:marBottom w:val="0"/>
                  <w:divBdr>
                    <w:top w:val="none" w:sz="0" w:space="0" w:color="auto"/>
                    <w:left w:val="none" w:sz="0" w:space="0" w:color="auto"/>
                    <w:bottom w:val="none" w:sz="0" w:space="0" w:color="auto"/>
                    <w:right w:val="none" w:sz="0" w:space="0" w:color="auto"/>
                  </w:divBdr>
                </w:div>
                <w:div w:id="381177110">
                  <w:marLeft w:val="480"/>
                  <w:marRight w:val="0"/>
                  <w:marTop w:val="0"/>
                  <w:marBottom w:val="0"/>
                  <w:divBdr>
                    <w:top w:val="none" w:sz="0" w:space="0" w:color="auto"/>
                    <w:left w:val="none" w:sz="0" w:space="0" w:color="auto"/>
                    <w:bottom w:val="none" w:sz="0" w:space="0" w:color="auto"/>
                    <w:right w:val="none" w:sz="0" w:space="0" w:color="auto"/>
                  </w:divBdr>
                </w:div>
                <w:div w:id="1034574459">
                  <w:marLeft w:val="480"/>
                  <w:marRight w:val="0"/>
                  <w:marTop w:val="0"/>
                  <w:marBottom w:val="0"/>
                  <w:divBdr>
                    <w:top w:val="none" w:sz="0" w:space="0" w:color="auto"/>
                    <w:left w:val="none" w:sz="0" w:space="0" w:color="auto"/>
                    <w:bottom w:val="none" w:sz="0" w:space="0" w:color="auto"/>
                    <w:right w:val="none" w:sz="0" w:space="0" w:color="auto"/>
                  </w:divBdr>
                </w:div>
                <w:div w:id="228157776">
                  <w:marLeft w:val="480"/>
                  <w:marRight w:val="0"/>
                  <w:marTop w:val="0"/>
                  <w:marBottom w:val="0"/>
                  <w:divBdr>
                    <w:top w:val="none" w:sz="0" w:space="0" w:color="auto"/>
                    <w:left w:val="none" w:sz="0" w:space="0" w:color="auto"/>
                    <w:bottom w:val="none" w:sz="0" w:space="0" w:color="auto"/>
                    <w:right w:val="none" w:sz="0" w:space="0" w:color="auto"/>
                  </w:divBdr>
                </w:div>
                <w:div w:id="2120640321">
                  <w:marLeft w:val="480"/>
                  <w:marRight w:val="0"/>
                  <w:marTop w:val="0"/>
                  <w:marBottom w:val="0"/>
                  <w:divBdr>
                    <w:top w:val="none" w:sz="0" w:space="0" w:color="auto"/>
                    <w:left w:val="none" w:sz="0" w:space="0" w:color="auto"/>
                    <w:bottom w:val="none" w:sz="0" w:space="0" w:color="auto"/>
                    <w:right w:val="none" w:sz="0" w:space="0" w:color="auto"/>
                  </w:divBdr>
                </w:div>
                <w:div w:id="968164383">
                  <w:marLeft w:val="480"/>
                  <w:marRight w:val="0"/>
                  <w:marTop w:val="0"/>
                  <w:marBottom w:val="0"/>
                  <w:divBdr>
                    <w:top w:val="none" w:sz="0" w:space="0" w:color="auto"/>
                    <w:left w:val="none" w:sz="0" w:space="0" w:color="auto"/>
                    <w:bottom w:val="none" w:sz="0" w:space="0" w:color="auto"/>
                    <w:right w:val="none" w:sz="0" w:space="0" w:color="auto"/>
                  </w:divBdr>
                </w:div>
                <w:div w:id="1646398897">
                  <w:marLeft w:val="480"/>
                  <w:marRight w:val="0"/>
                  <w:marTop w:val="0"/>
                  <w:marBottom w:val="0"/>
                  <w:divBdr>
                    <w:top w:val="none" w:sz="0" w:space="0" w:color="auto"/>
                    <w:left w:val="none" w:sz="0" w:space="0" w:color="auto"/>
                    <w:bottom w:val="none" w:sz="0" w:space="0" w:color="auto"/>
                    <w:right w:val="none" w:sz="0" w:space="0" w:color="auto"/>
                  </w:divBdr>
                </w:div>
                <w:div w:id="513543393">
                  <w:marLeft w:val="480"/>
                  <w:marRight w:val="0"/>
                  <w:marTop w:val="0"/>
                  <w:marBottom w:val="0"/>
                  <w:divBdr>
                    <w:top w:val="none" w:sz="0" w:space="0" w:color="auto"/>
                    <w:left w:val="none" w:sz="0" w:space="0" w:color="auto"/>
                    <w:bottom w:val="none" w:sz="0" w:space="0" w:color="auto"/>
                    <w:right w:val="none" w:sz="0" w:space="0" w:color="auto"/>
                  </w:divBdr>
                </w:div>
                <w:div w:id="1200245190">
                  <w:marLeft w:val="480"/>
                  <w:marRight w:val="0"/>
                  <w:marTop w:val="0"/>
                  <w:marBottom w:val="0"/>
                  <w:divBdr>
                    <w:top w:val="none" w:sz="0" w:space="0" w:color="auto"/>
                    <w:left w:val="none" w:sz="0" w:space="0" w:color="auto"/>
                    <w:bottom w:val="none" w:sz="0" w:space="0" w:color="auto"/>
                    <w:right w:val="none" w:sz="0" w:space="0" w:color="auto"/>
                  </w:divBdr>
                </w:div>
                <w:div w:id="1170947193">
                  <w:marLeft w:val="480"/>
                  <w:marRight w:val="0"/>
                  <w:marTop w:val="0"/>
                  <w:marBottom w:val="0"/>
                  <w:divBdr>
                    <w:top w:val="none" w:sz="0" w:space="0" w:color="auto"/>
                    <w:left w:val="none" w:sz="0" w:space="0" w:color="auto"/>
                    <w:bottom w:val="none" w:sz="0" w:space="0" w:color="auto"/>
                    <w:right w:val="none" w:sz="0" w:space="0" w:color="auto"/>
                  </w:divBdr>
                </w:div>
                <w:div w:id="333801196">
                  <w:marLeft w:val="480"/>
                  <w:marRight w:val="0"/>
                  <w:marTop w:val="0"/>
                  <w:marBottom w:val="0"/>
                  <w:divBdr>
                    <w:top w:val="none" w:sz="0" w:space="0" w:color="auto"/>
                    <w:left w:val="none" w:sz="0" w:space="0" w:color="auto"/>
                    <w:bottom w:val="none" w:sz="0" w:space="0" w:color="auto"/>
                    <w:right w:val="none" w:sz="0" w:space="0" w:color="auto"/>
                  </w:divBdr>
                </w:div>
                <w:div w:id="970748109">
                  <w:marLeft w:val="480"/>
                  <w:marRight w:val="0"/>
                  <w:marTop w:val="0"/>
                  <w:marBottom w:val="0"/>
                  <w:divBdr>
                    <w:top w:val="none" w:sz="0" w:space="0" w:color="auto"/>
                    <w:left w:val="none" w:sz="0" w:space="0" w:color="auto"/>
                    <w:bottom w:val="none" w:sz="0" w:space="0" w:color="auto"/>
                    <w:right w:val="none" w:sz="0" w:space="0" w:color="auto"/>
                  </w:divBdr>
                </w:div>
                <w:div w:id="1186945366">
                  <w:marLeft w:val="480"/>
                  <w:marRight w:val="0"/>
                  <w:marTop w:val="0"/>
                  <w:marBottom w:val="0"/>
                  <w:divBdr>
                    <w:top w:val="none" w:sz="0" w:space="0" w:color="auto"/>
                    <w:left w:val="none" w:sz="0" w:space="0" w:color="auto"/>
                    <w:bottom w:val="none" w:sz="0" w:space="0" w:color="auto"/>
                    <w:right w:val="none" w:sz="0" w:space="0" w:color="auto"/>
                  </w:divBdr>
                </w:div>
                <w:div w:id="1622105574">
                  <w:marLeft w:val="480"/>
                  <w:marRight w:val="0"/>
                  <w:marTop w:val="0"/>
                  <w:marBottom w:val="0"/>
                  <w:divBdr>
                    <w:top w:val="none" w:sz="0" w:space="0" w:color="auto"/>
                    <w:left w:val="none" w:sz="0" w:space="0" w:color="auto"/>
                    <w:bottom w:val="none" w:sz="0" w:space="0" w:color="auto"/>
                    <w:right w:val="none" w:sz="0" w:space="0" w:color="auto"/>
                  </w:divBdr>
                </w:div>
              </w:divsChild>
            </w:div>
            <w:div w:id="2107576997">
              <w:marLeft w:val="0"/>
              <w:marRight w:val="0"/>
              <w:marTop w:val="0"/>
              <w:marBottom w:val="0"/>
              <w:divBdr>
                <w:top w:val="none" w:sz="0" w:space="0" w:color="auto"/>
                <w:left w:val="none" w:sz="0" w:space="0" w:color="auto"/>
                <w:bottom w:val="none" w:sz="0" w:space="0" w:color="auto"/>
                <w:right w:val="none" w:sz="0" w:space="0" w:color="auto"/>
              </w:divBdr>
              <w:divsChild>
                <w:div w:id="389963239">
                  <w:marLeft w:val="480"/>
                  <w:marRight w:val="0"/>
                  <w:marTop w:val="0"/>
                  <w:marBottom w:val="0"/>
                  <w:divBdr>
                    <w:top w:val="none" w:sz="0" w:space="0" w:color="auto"/>
                    <w:left w:val="none" w:sz="0" w:space="0" w:color="auto"/>
                    <w:bottom w:val="none" w:sz="0" w:space="0" w:color="auto"/>
                    <w:right w:val="none" w:sz="0" w:space="0" w:color="auto"/>
                  </w:divBdr>
                </w:div>
                <w:div w:id="1256086121">
                  <w:marLeft w:val="480"/>
                  <w:marRight w:val="0"/>
                  <w:marTop w:val="0"/>
                  <w:marBottom w:val="0"/>
                  <w:divBdr>
                    <w:top w:val="none" w:sz="0" w:space="0" w:color="auto"/>
                    <w:left w:val="none" w:sz="0" w:space="0" w:color="auto"/>
                    <w:bottom w:val="none" w:sz="0" w:space="0" w:color="auto"/>
                    <w:right w:val="none" w:sz="0" w:space="0" w:color="auto"/>
                  </w:divBdr>
                </w:div>
                <w:div w:id="1318345260">
                  <w:marLeft w:val="480"/>
                  <w:marRight w:val="0"/>
                  <w:marTop w:val="0"/>
                  <w:marBottom w:val="0"/>
                  <w:divBdr>
                    <w:top w:val="none" w:sz="0" w:space="0" w:color="auto"/>
                    <w:left w:val="none" w:sz="0" w:space="0" w:color="auto"/>
                    <w:bottom w:val="none" w:sz="0" w:space="0" w:color="auto"/>
                    <w:right w:val="none" w:sz="0" w:space="0" w:color="auto"/>
                  </w:divBdr>
                </w:div>
                <w:div w:id="1365059605">
                  <w:marLeft w:val="480"/>
                  <w:marRight w:val="0"/>
                  <w:marTop w:val="0"/>
                  <w:marBottom w:val="0"/>
                  <w:divBdr>
                    <w:top w:val="none" w:sz="0" w:space="0" w:color="auto"/>
                    <w:left w:val="none" w:sz="0" w:space="0" w:color="auto"/>
                    <w:bottom w:val="none" w:sz="0" w:space="0" w:color="auto"/>
                    <w:right w:val="none" w:sz="0" w:space="0" w:color="auto"/>
                  </w:divBdr>
                </w:div>
                <w:div w:id="26955153">
                  <w:marLeft w:val="480"/>
                  <w:marRight w:val="0"/>
                  <w:marTop w:val="0"/>
                  <w:marBottom w:val="0"/>
                  <w:divBdr>
                    <w:top w:val="none" w:sz="0" w:space="0" w:color="auto"/>
                    <w:left w:val="none" w:sz="0" w:space="0" w:color="auto"/>
                    <w:bottom w:val="none" w:sz="0" w:space="0" w:color="auto"/>
                    <w:right w:val="none" w:sz="0" w:space="0" w:color="auto"/>
                  </w:divBdr>
                </w:div>
                <w:div w:id="532428139">
                  <w:marLeft w:val="480"/>
                  <w:marRight w:val="0"/>
                  <w:marTop w:val="0"/>
                  <w:marBottom w:val="0"/>
                  <w:divBdr>
                    <w:top w:val="none" w:sz="0" w:space="0" w:color="auto"/>
                    <w:left w:val="none" w:sz="0" w:space="0" w:color="auto"/>
                    <w:bottom w:val="none" w:sz="0" w:space="0" w:color="auto"/>
                    <w:right w:val="none" w:sz="0" w:space="0" w:color="auto"/>
                  </w:divBdr>
                </w:div>
                <w:div w:id="2040163940">
                  <w:marLeft w:val="480"/>
                  <w:marRight w:val="0"/>
                  <w:marTop w:val="0"/>
                  <w:marBottom w:val="0"/>
                  <w:divBdr>
                    <w:top w:val="none" w:sz="0" w:space="0" w:color="auto"/>
                    <w:left w:val="none" w:sz="0" w:space="0" w:color="auto"/>
                    <w:bottom w:val="none" w:sz="0" w:space="0" w:color="auto"/>
                    <w:right w:val="none" w:sz="0" w:space="0" w:color="auto"/>
                  </w:divBdr>
                </w:div>
                <w:div w:id="1027871331">
                  <w:marLeft w:val="480"/>
                  <w:marRight w:val="0"/>
                  <w:marTop w:val="0"/>
                  <w:marBottom w:val="0"/>
                  <w:divBdr>
                    <w:top w:val="none" w:sz="0" w:space="0" w:color="auto"/>
                    <w:left w:val="none" w:sz="0" w:space="0" w:color="auto"/>
                    <w:bottom w:val="none" w:sz="0" w:space="0" w:color="auto"/>
                    <w:right w:val="none" w:sz="0" w:space="0" w:color="auto"/>
                  </w:divBdr>
                </w:div>
                <w:div w:id="613050681">
                  <w:marLeft w:val="480"/>
                  <w:marRight w:val="0"/>
                  <w:marTop w:val="0"/>
                  <w:marBottom w:val="0"/>
                  <w:divBdr>
                    <w:top w:val="none" w:sz="0" w:space="0" w:color="auto"/>
                    <w:left w:val="none" w:sz="0" w:space="0" w:color="auto"/>
                    <w:bottom w:val="none" w:sz="0" w:space="0" w:color="auto"/>
                    <w:right w:val="none" w:sz="0" w:space="0" w:color="auto"/>
                  </w:divBdr>
                </w:div>
                <w:div w:id="1111053117">
                  <w:marLeft w:val="480"/>
                  <w:marRight w:val="0"/>
                  <w:marTop w:val="0"/>
                  <w:marBottom w:val="0"/>
                  <w:divBdr>
                    <w:top w:val="none" w:sz="0" w:space="0" w:color="auto"/>
                    <w:left w:val="none" w:sz="0" w:space="0" w:color="auto"/>
                    <w:bottom w:val="none" w:sz="0" w:space="0" w:color="auto"/>
                    <w:right w:val="none" w:sz="0" w:space="0" w:color="auto"/>
                  </w:divBdr>
                </w:div>
                <w:div w:id="230702080">
                  <w:marLeft w:val="480"/>
                  <w:marRight w:val="0"/>
                  <w:marTop w:val="0"/>
                  <w:marBottom w:val="0"/>
                  <w:divBdr>
                    <w:top w:val="none" w:sz="0" w:space="0" w:color="auto"/>
                    <w:left w:val="none" w:sz="0" w:space="0" w:color="auto"/>
                    <w:bottom w:val="none" w:sz="0" w:space="0" w:color="auto"/>
                    <w:right w:val="none" w:sz="0" w:space="0" w:color="auto"/>
                  </w:divBdr>
                </w:div>
                <w:div w:id="199319220">
                  <w:marLeft w:val="480"/>
                  <w:marRight w:val="0"/>
                  <w:marTop w:val="0"/>
                  <w:marBottom w:val="0"/>
                  <w:divBdr>
                    <w:top w:val="none" w:sz="0" w:space="0" w:color="auto"/>
                    <w:left w:val="none" w:sz="0" w:space="0" w:color="auto"/>
                    <w:bottom w:val="none" w:sz="0" w:space="0" w:color="auto"/>
                    <w:right w:val="none" w:sz="0" w:space="0" w:color="auto"/>
                  </w:divBdr>
                </w:div>
                <w:div w:id="423569929">
                  <w:marLeft w:val="480"/>
                  <w:marRight w:val="0"/>
                  <w:marTop w:val="0"/>
                  <w:marBottom w:val="0"/>
                  <w:divBdr>
                    <w:top w:val="none" w:sz="0" w:space="0" w:color="auto"/>
                    <w:left w:val="none" w:sz="0" w:space="0" w:color="auto"/>
                    <w:bottom w:val="none" w:sz="0" w:space="0" w:color="auto"/>
                    <w:right w:val="none" w:sz="0" w:space="0" w:color="auto"/>
                  </w:divBdr>
                </w:div>
                <w:div w:id="522865384">
                  <w:marLeft w:val="480"/>
                  <w:marRight w:val="0"/>
                  <w:marTop w:val="0"/>
                  <w:marBottom w:val="0"/>
                  <w:divBdr>
                    <w:top w:val="none" w:sz="0" w:space="0" w:color="auto"/>
                    <w:left w:val="none" w:sz="0" w:space="0" w:color="auto"/>
                    <w:bottom w:val="none" w:sz="0" w:space="0" w:color="auto"/>
                    <w:right w:val="none" w:sz="0" w:space="0" w:color="auto"/>
                  </w:divBdr>
                </w:div>
                <w:div w:id="563680485">
                  <w:marLeft w:val="480"/>
                  <w:marRight w:val="0"/>
                  <w:marTop w:val="0"/>
                  <w:marBottom w:val="0"/>
                  <w:divBdr>
                    <w:top w:val="none" w:sz="0" w:space="0" w:color="auto"/>
                    <w:left w:val="none" w:sz="0" w:space="0" w:color="auto"/>
                    <w:bottom w:val="none" w:sz="0" w:space="0" w:color="auto"/>
                    <w:right w:val="none" w:sz="0" w:space="0" w:color="auto"/>
                  </w:divBdr>
                </w:div>
                <w:div w:id="1051885221">
                  <w:marLeft w:val="480"/>
                  <w:marRight w:val="0"/>
                  <w:marTop w:val="0"/>
                  <w:marBottom w:val="0"/>
                  <w:divBdr>
                    <w:top w:val="none" w:sz="0" w:space="0" w:color="auto"/>
                    <w:left w:val="none" w:sz="0" w:space="0" w:color="auto"/>
                    <w:bottom w:val="none" w:sz="0" w:space="0" w:color="auto"/>
                    <w:right w:val="none" w:sz="0" w:space="0" w:color="auto"/>
                  </w:divBdr>
                </w:div>
                <w:div w:id="1993823997">
                  <w:marLeft w:val="480"/>
                  <w:marRight w:val="0"/>
                  <w:marTop w:val="0"/>
                  <w:marBottom w:val="0"/>
                  <w:divBdr>
                    <w:top w:val="none" w:sz="0" w:space="0" w:color="auto"/>
                    <w:left w:val="none" w:sz="0" w:space="0" w:color="auto"/>
                    <w:bottom w:val="none" w:sz="0" w:space="0" w:color="auto"/>
                    <w:right w:val="none" w:sz="0" w:space="0" w:color="auto"/>
                  </w:divBdr>
                </w:div>
                <w:div w:id="1277907229">
                  <w:marLeft w:val="480"/>
                  <w:marRight w:val="0"/>
                  <w:marTop w:val="0"/>
                  <w:marBottom w:val="0"/>
                  <w:divBdr>
                    <w:top w:val="none" w:sz="0" w:space="0" w:color="auto"/>
                    <w:left w:val="none" w:sz="0" w:space="0" w:color="auto"/>
                    <w:bottom w:val="none" w:sz="0" w:space="0" w:color="auto"/>
                    <w:right w:val="none" w:sz="0" w:space="0" w:color="auto"/>
                  </w:divBdr>
                </w:div>
                <w:div w:id="106047628">
                  <w:marLeft w:val="480"/>
                  <w:marRight w:val="0"/>
                  <w:marTop w:val="0"/>
                  <w:marBottom w:val="0"/>
                  <w:divBdr>
                    <w:top w:val="none" w:sz="0" w:space="0" w:color="auto"/>
                    <w:left w:val="none" w:sz="0" w:space="0" w:color="auto"/>
                    <w:bottom w:val="none" w:sz="0" w:space="0" w:color="auto"/>
                    <w:right w:val="none" w:sz="0" w:space="0" w:color="auto"/>
                  </w:divBdr>
                </w:div>
                <w:div w:id="500924209">
                  <w:marLeft w:val="480"/>
                  <w:marRight w:val="0"/>
                  <w:marTop w:val="0"/>
                  <w:marBottom w:val="0"/>
                  <w:divBdr>
                    <w:top w:val="none" w:sz="0" w:space="0" w:color="auto"/>
                    <w:left w:val="none" w:sz="0" w:space="0" w:color="auto"/>
                    <w:bottom w:val="none" w:sz="0" w:space="0" w:color="auto"/>
                    <w:right w:val="none" w:sz="0" w:space="0" w:color="auto"/>
                  </w:divBdr>
                </w:div>
                <w:div w:id="1094546405">
                  <w:marLeft w:val="480"/>
                  <w:marRight w:val="0"/>
                  <w:marTop w:val="0"/>
                  <w:marBottom w:val="0"/>
                  <w:divBdr>
                    <w:top w:val="none" w:sz="0" w:space="0" w:color="auto"/>
                    <w:left w:val="none" w:sz="0" w:space="0" w:color="auto"/>
                    <w:bottom w:val="none" w:sz="0" w:space="0" w:color="auto"/>
                    <w:right w:val="none" w:sz="0" w:space="0" w:color="auto"/>
                  </w:divBdr>
                </w:div>
                <w:div w:id="1328941216">
                  <w:marLeft w:val="480"/>
                  <w:marRight w:val="0"/>
                  <w:marTop w:val="0"/>
                  <w:marBottom w:val="0"/>
                  <w:divBdr>
                    <w:top w:val="none" w:sz="0" w:space="0" w:color="auto"/>
                    <w:left w:val="none" w:sz="0" w:space="0" w:color="auto"/>
                    <w:bottom w:val="none" w:sz="0" w:space="0" w:color="auto"/>
                    <w:right w:val="none" w:sz="0" w:space="0" w:color="auto"/>
                  </w:divBdr>
                </w:div>
                <w:div w:id="325211344">
                  <w:marLeft w:val="480"/>
                  <w:marRight w:val="0"/>
                  <w:marTop w:val="0"/>
                  <w:marBottom w:val="0"/>
                  <w:divBdr>
                    <w:top w:val="none" w:sz="0" w:space="0" w:color="auto"/>
                    <w:left w:val="none" w:sz="0" w:space="0" w:color="auto"/>
                    <w:bottom w:val="none" w:sz="0" w:space="0" w:color="auto"/>
                    <w:right w:val="none" w:sz="0" w:space="0" w:color="auto"/>
                  </w:divBdr>
                </w:div>
                <w:div w:id="224415878">
                  <w:marLeft w:val="480"/>
                  <w:marRight w:val="0"/>
                  <w:marTop w:val="0"/>
                  <w:marBottom w:val="0"/>
                  <w:divBdr>
                    <w:top w:val="none" w:sz="0" w:space="0" w:color="auto"/>
                    <w:left w:val="none" w:sz="0" w:space="0" w:color="auto"/>
                    <w:bottom w:val="none" w:sz="0" w:space="0" w:color="auto"/>
                    <w:right w:val="none" w:sz="0" w:space="0" w:color="auto"/>
                  </w:divBdr>
                </w:div>
                <w:div w:id="336275952">
                  <w:marLeft w:val="480"/>
                  <w:marRight w:val="0"/>
                  <w:marTop w:val="0"/>
                  <w:marBottom w:val="0"/>
                  <w:divBdr>
                    <w:top w:val="none" w:sz="0" w:space="0" w:color="auto"/>
                    <w:left w:val="none" w:sz="0" w:space="0" w:color="auto"/>
                    <w:bottom w:val="none" w:sz="0" w:space="0" w:color="auto"/>
                    <w:right w:val="none" w:sz="0" w:space="0" w:color="auto"/>
                  </w:divBdr>
                </w:div>
                <w:div w:id="530804257">
                  <w:marLeft w:val="480"/>
                  <w:marRight w:val="0"/>
                  <w:marTop w:val="0"/>
                  <w:marBottom w:val="0"/>
                  <w:divBdr>
                    <w:top w:val="none" w:sz="0" w:space="0" w:color="auto"/>
                    <w:left w:val="none" w:sz="0" w:space="0" w:color="auto"/>
                    <w:bottom w:val="none" w:sz="0" w:space="0" w:color="auto"/>
                    <w:right w:val="none" w:sz="0" w:space="0" w:color="auto"/>
                  </w:divBdr>
                </w:div>
                <w:div w:id="15620384">
                  <w:marLeft w:val="480"/>
                  <w:marRight w:val="0"/>
                  <w:marTop w:val="0"/>
                  <w:marBottom w:val="0"/>
                  <w:divBdr>
                    <w:top w:val="none" w:sz="0" w:space="0" w:color="auto"/>
                    <w:left w:val="none" w:sz="0" w:space="0" w:color="auto"/>
                    <w:bottom w:val="none" w:sz="0" w:space="0" w:color="auto"/>
                    <w:right w:val="none" w:sz="0" w:space="0" w:color="auto"/>
                  </w:divBdr>
                </w:div>
                <w:div w:id="1092320114">
                  <w:marLeft w:val="480"/>
                  <w:marRight w:val="0"/>
                  <w:marTop w:val="0"/>
                  <w:marBottom w:val="0"/>
                  <w:divBdr>
                    <w:top w:val="none" w:sz="0" w:space="0" w:color="auto"/>
                    <w:left w:val="none" w:sz="0" w:space="0" w:color="auto"/>
                    <w:bottom w:val="none" w:sz="0" w:space="0" w:color="auto"/>
                    <w:right w:val="none" w:sz="0" w:space="0" w:color="auto"/>
                  </w:divBdr>
                </w:div>
                <w:div w:id="2018188451">
                  <w:marLeft w:val="480"/>
                  <w:marRight w:val="0"/>
                  <w:marTop w:val="0"/>
                  <w:marBottom w:val="0"/>
                  <w:divBdr>
                    <w:top w:val="none" w:sz="0" w:space="0" w:color="auto"/>
                    <w:left w:val="none" w:sz="0" w:space="0" w:color="auto"/>
                    <w:bottom w:val="none" w:sz="0" w:space="0" w:color="auto"/>
                    <w:right w:val="none" w:sz="0" w:space="0" w:color="auto"/>
                  </w:divBdr>
                </w:div>
                <w:div w:id="1925070788">
                  <w:marLeft w:val="480"/>
                  <w:marRight w:val="0"/>
                  <w:marTop w:val="0"/>
                  <w:marBottom w:val="0"/>
                  <w:divBdr>
                    <w:top w:val="none" w:sz="0" w:space="0" w:color="auto"/>
                    <w:left w:val="none" w:sz="0" w:space="0" w:color="auto"/>
                    <w:bottom w:val="none" w:sz="0" w:space="0" w:color="auto"/>
                    <w:right w:val="none" w:sz="0" w:space="0" w:color="auto"/>
                  </w:divBdr>
                </w:div>
                <w:div w:id="1584484692">
                  <w:marLeft w:val="480"/>
                  <w:marRight w:val="0"/>
                  <w:marTop w:val="0"/>
                  <w:marBottom w:val="0"/>
                  <w:divBdr>
                    <w:top w:val="none" w:sz="0" w:space="0" w:color="auto"/>
                    <w:left w:val="none" w:sz="0" w:space="0" w:color="auto"/>
                    <w:bottom w:val="none" w:sz="0" w:space="0" w:color="auto"/>
                    <w:right w:val="none" w:sz="0" w:space="0" w:color="auto"/>
                  </w:divBdr>
                </w:div>
                <w:div w:id="384568288">
                  <w:marLeft w:val="480"/>
                  <w:marRight w:val="0"/>
                  <w:marTop w:val="0"/>
                  <w:marBottom w:val="0"/>
                  <w:divBdr>
                    <w:top w:val="none" w:sz="0" w:space="0" w:color="auto"/>
                    <w:left w:val="none" w:sz="0" w:space="0" w:color="auto"/>
                    <w:bottom w:val="none" w:sz="0" w:space="0" w:color="auto"/>
                    <w:right w:val="none" w:sz="0" w:space="0" w:color="auto"/>
                  </w:divBdr>
                </w:div>
                <w:div w:id="215699433">
                  <w:marLeft w:val="480"/>
                  <w:marRight w:val="0"/>
                  <w:marTop w:val="0"/>
                  <w:marBottom w:val="0"/>
                  <w:divBdr>
                    <w:top w:val="none" w:sz="0" w:space="0" w:color="auto"/>
                    <w:left w:val="none" w:sz="0" w:space="0" w:color="auto"/>
                    <w:bottom w:val="none" w:sz="0" w:space="0" w:color="auto"/>
                    <w:right w:val="none" w:sz="0" w:space="0" w:color="auto"/>
                  </w:divBdr>
                </w:div>
                <w:div w:id="2139180864">
                  <w:marLeft w:val="480"/>
                  <w:marRight w:val="0"/>
                  <w:marTop w:val="0"/>
                  <w:marBottom w:val="0"/>
                  <w:divBdr>
                    <w:top w:val="none" w:sz="0" w:space="0" w:color="auto"/>
                    <w:left w:val="none" w:sz="0" w:space="0" w:color="auto"/>
                    <w:bottom w:val="none" w:sz="0" w:space="0" w:color="auto"/>
                    <w:right w:val="none" w:sz="0" w:space="0" w:color="auto"/>
                  </w:divBdr>
                </w:div>
                <w:div w:id="40911497">
                  <w:marLeft w:val="480"/>
                  <w:marRight w:val="0"/>
                  <w:marTop w:val="0"/>
                  <w:marBottom w:val="0"/>
                  <w:divBdr>
                    <w:top w:val="none" w:sz="0" w:space="0" w:color="auto"/>
                    <w:left w:val="none" w:sz="0" w:space="0" w:color="auto"/>
                    <w:bottom w:val="none" w:sz="0" w:space="0" w:color="auto"/>
                    <w:right w:val="none" w:sz="0" w:space="0" w:color="auto"/>
                  </w:divBdr>
                </w:div>
                <w:div w:id="594242136">
                  <w:marLeft w:val="480"/>
                  <w:marRight w:val="0"/>
                  <w:marTop w:val="0"/>
                  <w:marBottom w:val="0"/>
                  <w:divBdr>
                    <w:top w:val="none" w:sz="0" w:space="0" w:color="auto"/>
                    <w:left w:val="none" w:sz="0" w:space="0" w:color="auto"/>
                    <w:bottom w:val="none" w:sz="0" w:space="0" w:color="auto"/>
                    <w:right w:val="none" w:sz="0" w:space="0" w:color="auto"/>
                  </w:divBdr>
                </w:div>
                <w:div w:id="1545172990">
                  <w:marLeft w:val="480"/>
                  <w:marRight w:val="0"/>
                  <w:marTop w:val="0"/>
                  <w:marBottom w:val="0"/>
                  <w:divBdr>
                    <w:top w:val="none" w:sz="0" w:space="0" w:color="auto"/>
                    <w:left w:val="none" w:sz="0" w:space="0" w:color="auto"/>
                    <w:bottom w:val="none" w:sz="0" w:space="0" w:color="auto"/>
                    <w:right w:val="none" w:sz="0" w:space="0" w:color="auto"/>
                  </w:divBdr>
                </w:div>
                <w:div w:id="746999233">
                  <w:marLeft w:val="480"/>
                  <w:marRight w:val="0"/>
                  <w:marTop w:val="0"/>
                  <w:marBottom w:val="0"/>
                  <w:divBdr>
                    <w:top w:val="none" w:sz="0" w:space="0" w:color="auto"/>
                    <w:left w:val="none" w:sz="0" w:space="0" w:color="auto"/>
                    <w:bottom w:val="none" w:sz="0" w:space="0" w:color="auto"/>
                    <w:right w:val="none" w:sz="0" w:space="0" w:color="auto"/>
                  </w:divBdr>
                </w:div>
                <w:div w:id="1704475476">
                  <w:marLeft w:val="480"/>
                  <w:marRight w:val="0"/>
                  <w:marTop w:val="0"/>
                  <w:marBottom w:val="0"/>
                  <w:divBdr>
                    <w:top w:val="none" w:sz="0" w:space="0" w:color="auto"/>
                    <w:left w:val="none" w:sz="0" w:space="0" w:color="auto"/>
                    <w:bottom w:val="none" w:sz="0" w:space="0" w:color="auto"/>
                    <w:right w:val="none" w:sz="0" w:space="0" w:color="auto"/>
                  </w:divBdr>
                </w:div>
                <w:div w:id="678629352">
                  <w:marLeft w:val="480"/>
                  <w:marRight w:val="0"/>
                  <w:marTop w:val="0"/>
                  <w:marBottom w:val="0"/>
                  <w:divBdr>
                    <w:top w:val="none" w:sz="0" w:space="0" w:color="auto"/>
                    <w:left w:val="none" w:sz="0" w:space="0" w:color="auto"/>
                    <w:bottom w:val="none" w:sz="0" w:space="0" w:color="auto"/>
                    <w:right w:val="none" w:sz="0" w:space="0" w:color="auto"/>
                  </w:divBdr>
                </w:div>
                <w:div w:id="1646548210">
                  <w:marLeft w:val="480"/>
                  <w:marRight w:val="0"/>
                  <w:marTop w:val="0"/>
                  <w:marBottom w:val="0"/>
                  <w:divBdr>
                    <w:top w:val="none" w:sz="0" w:space="0" w:color="auto"/>
                    <w:left w:val="none" w:sz="0" w:space="0" w:color="auto"/>
                    <w:bottom w:val="none" w:sz="0" w:space="0" w:color="auto"/>
                    <w:right w:val="none" w:sz="0" w:space="0" w:color="auto"/>
                  </w:divBdr>
                </w:div>
                <w:div w:id="422721944">
                  <w:marLeft w:val="480"/>
                  <w:marRight w:val="0"/>
                  <w:marTop w:val="0"/>
                  <w:marBottom w:val="0"/>
                  <w:divBdr>
                    <w:top w:val="none" w:sz="0" w:space="0" w:color="auto"/>
                    <w:left w:val="none" w:sz="0" w:space="0" w:color="auto"/>
                    <w:bottom w:val="none" w:sz="0" w:space="0" w:color="auto"/>
                    <w:right w:val="none" w:sz="0" w:space="0" w:color="auto"/>
                  </w:divBdr>
                </w:div>
                <w:div w:id="2044936966">
                  <w:marLeft w:val="480"/>
                  <w:marRight w:val="0"/>
                  <w:marTop w:val="0"/>
                  <w:marBottom w:val="0"/>
                  <w:divBdr>
                    <w:top w:val="none" w:sz="0" w:space="0" w:color="auto"/>
                    <w:left w:val="none" w:sz="0" w:space="0" w:color="auto"/>
                    <w:bottom w:val="none" w:sz="0" w:space="0" w:color="auto"/>
                    <w:right w:val="none" w:sz="0" w:space="0" w:color="auto"/>
                  </w:divBdr>
                </w:div>
                <w:div w:id="1228952460">
                  <w:marLeft w:val="480"/>
                  <w:marRight w:val="0"/>
                  <w:marTop w:val="0"/>
                  <w:marBottom w:val="0"/>
                  <w:divBdr>
                    <w:top w:val="none" w:sz="0" w:space="0" w:color="auto"/>
                    <w:left w:val="none" w:sz="0" w:space="0" w:color="auto"/>
                    <w:bottom w:val="none" w:sz="0" w:space="0" w:color="auto"/>
                    <w:right w:val="none" w:sz="0" w:space="0" w:color="auto"/>
                  </w:divBdr>
                </w:div>
                <w:div w:id="230114774">
                  <w:marLeft w:val="480"/>
                  <w:marRight w:val="0"/>
                  <w:marTop w:val="0"/>
                  <w:marBottom w:val="0"/>
                  <w:divBdr>
                    <w:top w:val="none" w:sz="0" w:space="0" w:color="auto"/>
                    <w:left w:val="none" w:sz="0" w:space="0" w:color="auto"/>
                    <w:bottom w:val="none" w:sz="0" w:space="0" w:color="auto"/>
                    <w:right w:val="none" w:sz="0" w:space="0" w:color="auto"/>
                  </w:divBdr>
                </w:div>
                <w:div w:id="1092581315">
                  <w:marLeft w:val="480"/>
                  <w:marRight w:val="0"/>
                  <w:marTop w:val="0"/>
                  <w:marBottom w:val="0"/>
                  <w:divBdr>
                    <w:top w:val="none" w:sz="0" w:space="0" w:color="auto"/>
                    <w:left w:val="none" w:sz="0" w:space="0" w:color="auto"/>
                    <w:bottom w:val="none" w:sz="0" w:space="0" w:color="auto"/>
                    <w:right w:val="none" w:sz="0" w:space="0" w:color="auto"/>
                  </w:divBdr>
                </w:div>
                <w:div w:id="805393782">
                  <w:marLeft w:val="480"/>
                  <w:marRight w:val="0"/>
                  <w:marTop w:val="0"/>
                  <w:marBottom w:val="0"/>
                  <w:divBdr>
                    <w:top w:val="none" w:sz="0" w:space="0" w:color="auto"/>
                    <w:left w:val="none" w:sz="0" w:space="0" w:color="auto"/>
                    <w:bottom w:val="none" w:sz="0" w:space="0" w:color="auto"/>
                    <w:right w:val="none" w:sz="0" w:space="0" w:color="auto"/>
                  </w:divBdr>
                </w:div>
                <w:div w:id="1965425150">
                  <w:marLeft w:val="480"/>
                  <w:marRight w:val="0"/>
                  <w:marTop w:val="0"/>
                  <w:marBottom w:val="0"/>
                  <w:divBdr>
                    <w:top w:val="none" w:sz="0" w:space="0" w:color="auto"/>
                    <w:left w:val="none" w:sz="0" w:space="0" w:color="auto"/>
                    <w:bottom w:val="none" w:sz="0" w:space="0" w:color="auto"/>
                    <w:right w:val="none" w:sz="0" w:space="0" w:color="auto"/>
                  </w:divBdr>
                </w:div>
                <w:div w:id="411510437">
                  <w:marLeft w:val="480"/>
                  <w:marRight w:val="0"/>
                  <w:marTop w:val="0"/>
                  <w:marBottom w:val="0"/>
                  <w:divBdr>
                    <w:top w:val="none" w:sz="0" w:space="0" w:color="auto"/>
                    <w:left w:val="none" w:sz="0" w:space="0" w:color="auto"/>
                    <w:bottom w:val="none" w:sz="0" w:space="0" w:color="auto"/>
                    <w:right w:val="none" w:sz="0" w:space="0" w:color="auto"/>
                  </w:divBdr>
                </w:div>
                <w:div w:id="269170841">
                  <w:marLeft w:val="480"/>
                  <w:marRight w:val="0"/>
                  <w:marTop w:val="0"/>
                  <w:marBottom w:val="0"/>
                  <w:divBdr>
                    <w:top w:val="none" w:sz="0" w:space="0" w:color="auto"/>
                    <w:left w:val="none" w:sz="0" w:space="0" w:color="auto"/>
                    <w:bottom w:val="none" w:sz="0" w:space="0" w:color="auto"/>
                    <w:right w:val="none" w:sz="0" w:space="0" w:color="auto"/>
                  </w:divBdr>
                </w:div>
                <w:div w:id="1416904393">
                  <w:marLeft w:val="480"/>
                  <w:marRight w:val="0"/>
                  <w:marTop w:val="0"/>
                  <w:marBottom w:val="0"/>
                  <w:divBdr>
                    <w:top w:val="none" w:sz="0" w:space="0" w:color="auto"/>
                    <w:left w:val="none" w:sz="0" w:space="0" w:color="auto"/>
                    <w:bottom w:val="none" w:sz="0" w:space="0" w:color="auto"/>
                    <w:right w:val="none" w:sz="0" w:space="0" w:color="auto"/>
                  </w:divBdr>
                </w:div>
                <w:div w:id="1464469974">
                  <w:marLeft w:val="480"/>
                  <w:marRight w:val="0"/>
                  <w:marTop w:val="0"/>
                  <w:marBottom w:val="0"/>
                  <w:divBdr>
                    <w:top w:val="none" w:sz="0" w:space="0" w:color="auto"/>
                    <w:left w:val="none" w:sz="0" w:space="0" w:color="auto"/>
                    <w:bottom w:val="none" w:sz="0" w:space="0" w:color="auto"/>
                    <w:right w:val="none" w:sz="0" w:space="0" w:color="auto"/>
                  </w:divBdr>
                </w:div>
                <w:div w:id="2036078657">
                  <w:marLeft w:val="480"/>
                  <w:marRight w:val="0"/>
                  <w:marTop w:val="0"/>
                  <w:marBottom w:val="0"/>
                  <w:divBdr>
                    <w:top w:val="none" w:sz="0" w:space="0" w:color="auto"/>
                    <w:left w:val="none" w:sz="0" w:space="0" w:color="auto"/>
                    <w:bottom w:val="none" w:sz="0" w:space="0" w:color="auto"/>
                    <w:right w:val="none" w:sz="0" w:space="0" w:color="auto"/>
                  </w:divBdr>
                </w:div>
                <w:div w:id="196427622">
                  <w:marLeft w:val="480"/>
                  <w:marRight w:val="0"/>
                  <w:marTop w:val="0"/>
                  <w:marBottom w:val="0"/>
                  <w:divBdr>
                    <w:top w:val="none" w:sz="0" w:space="0" w:color="auto"/>
                    <w:left w:val="none" w:sz="0" w:space="0" w:color="auto"/>
                    <w:bottom w:val="none" w:sz="0" w:space="0" w:color="auto"/>
                    <w:right w:val="none" w:sz="0" w:space="0" w:color="auto"/>
                  </w:divBdr>
                </w:div>
                <w:div w:id="965701177">
                  <w:marLeft w:val="480"/>
                  <w:marRight w:val="0"/>
                  <w:marTop w:val="0"/>
                  <w:marBottom w:val="0"/>
                  <w:divBdr>
                    <w:top w:val="none" w:sz="0" w:space="0" w:color="auto"/>
                    <w:left w:val="none" w:sz="0" w:space="0" w:color="auto"/>
                    <w:bottom w:val="none" w:sz="0" w:space="0" w:color="auto"/>
                    <w:right w:val="none" w:sz="0" w:space="0" w:color="auto"/>
                  </w:divBdr>
                </w:div>
                <w:div w:id="465850947">
                  <w:marLeft w:val="480"/>
                  <w:marRight w:val="0"/>
                  <w:marTop w:val="0"/>
                  <w:marBottom w:val="0"/>
                  <w:divBdr>
                    <w:top w:val="none" w:sz="0" w:space="0" w:color="auto"/>
                    <w:left w:val="none" w:sz="0" w:space="0" w:color="auto"/>
                    <w:bottom w:val="none" w:sz="0" w:space="0" w:color="auto"/>
                    <w:right w:val="none" w:sz="0" w:space="0" w:color="auto"/>
                  </w:divBdr>
                </w:div>
                <w:div w:id="1797675416">
                  <w:marLeft w:val="480"/>
                  <w:marRight w:val="0"/>
                  <w:marTop w:val="0"/>
                  <w:marBottom w:val="0"/>
                  <w:divBdr>
                    <w:top w:val="none" w:sz="0" w:space="0" w:color="auto"/>
                    <w:left w:val="none" w:sz="0" w:space="0" w:color="auto"/>
                    <w:bottom w:val="none" w:sz="0" w:space="0" w:color="auto"/>
                    <w:right w:val="none" w:sz="0" w:space="0" w:color="auto"/>
                  </w:divBdr>
                </w:div>
                <w:div w:id="700056712">
                  <w:marLeft w:val="480"/>
                  <w:marRight w:val="0"/>
                  <w:marTop w:val="0"/>
                  <w:marBottom w:val="0"/>
                  <w:divBdr>
                    <w:top w:val="none" w:sz="0" w:space="0" w:color="auto"/>
                    <w:left w:val="none" w:sz="0" w:space="0" w:color="auto"/>
                    <w:bottom w:val="none" w:sz="0" w:space="0" w:color="auto"/>
                    <w:right w:val="none" w:sz="0" w:space="0" w:color="auto"/>
                  </w:divBdr>
                </w:div>
                <w:div w:id="282882053">
                  <w:marLeft w:val="480"/>
                  <w:marRight w:val="0"/>
                  <w:marTop w:val="0"/>
                  <w:marBottom w:val="0"/>
                  <w:divBdr>
                    <w:top w:val="none" w:sz="0" w:space="0" w:color="auto"/>
                    <w:left w:val="none" w:sz="0" w:space="0" w:color="auto"/>
                    <w:bottom w:val="none" w:sz="0" w:space="0" w:color="auto"/>
                    <w:right w:val="none" w:sz="0" w:space="0" w:color="auto"/>
                  </w:divBdr>
                </w:div>
                <w:div w:id="784543292">
                  <w:marLeft w:val="480"/>
                  <w:marRight w:val="0"/>
                  <w:marTop w:val="0"/>
                  <w:marBottom w:val="0"/>
                  <w:divBdr>
                    <w:top w:val="none" w:sz="0" w:space="0" w:color="auto"/>
                    <w:left w:val="none" w:sz="0" w:space="0" w:color="auto"/>
                    <w:bottom w:val="none" w:sz="0" w:space="0" w:color="auto"/>
                    <w:right w:val="none" w:sz="0" w:space="0" w:color="auto"/>
                  </w:divBdr>
                </w:div>
                <w:div w:id="685403098">
                  <w:marLeft w:val="480"/>
                  <w:marRight w:val="0"/>
                  <w:marTop w:val="0"/>
                  <w:marBottom w:val="0"/>
                  <w:divBdr>
                    <w:top w:val="none" w:sz="0" w:space="0" w:color="auto"/>
                    <w:left w:val="none" w:sz="0" w:space="0" w:color="auto"/>
                    <w:bottom w:val="none" w:sz="0" w:space="0" w:color="auto"/>
                    <w:right w:val="none" w:sz="0" w:space="0" w:color="auto"/>
                  </w:divBdr>
                </w:div>
                <w:div w:id="1747219143">
                  <w:marLeft w:val="480"/>
                  <w:marRight w:val="0"/>
                  <w:marTop w:val="0"/>
                  <w:marBottom w:val="0"/>
                  <w:divBdr>
                    <w:top w:val="none" w:sz="0" w:space="0" w:color="auto"/>
                    <w:left w:val="none" w:sz="0" w:space="0" w:color="auto"/>
                    <w:bottom w:val="none" w:sz="0" w:space="0" w:color="auto"/>
                    <w:right w:val="none" w:sz="0" w:space="0" w:color="auto"/>
                  </w:divBdr>
                </w:div>
                <w:div w:id="1957251897">
                  <w:marLeft w:val="480"/>
                  <w:marRight w:val="0"/>
                  <w:marTop w:val="0"/>
                  <w:marBottom w:val="0"/>
                  <w:divBdr>
                    <w:top w:val="none" w:sz="0" w:space="0" w:color="auto"/>
                    <w:left w:val="none" w:sz="0" w:space="0" w:color="auto"/>
                    <w:bottom w:val="none" w:sz="0" w:space="0" w:color="auto"/>
                    <w:right w:val="none" w:sz="0" w:space="0" w:color="auto"/>
                  </w:divBdr>
                </w:div>
                <w:div w:id="24335403">
                  <w:marLeft w:val="480"/>
                  <w:marRight w:val="0"/>
                  <w:marTop w:val="0"/>
                  <w:marBottom w:val="0"/>
                  <w:divBdr>
                    <w:top w:val="none" w:sz="0" w:space="0" w:color="auto"/>
                    <w:left w:val="none" w:sz="0" w:space="0" w:color="auto"/>
                    <w:bottom w:val="none" w:sz="0" w:space="0" w:color="auto"/>
                    <w:right w:val="none" w:sz="0" w:space="0" w:color="auto"/>
                  </w:divBdr>
                </w:div>
                <w:div w:id="326830660">
                  <w:marLeft w:val="480"/>
                  <w:marRight w:val="0"/>
                  <w:marTop w:val="0"/>
                  <w:marBottom w:val="0"/>
                  <w:divBdr>
                    <w:top w:val="none" w:sz="0" w:space="0" w:color="auto"/>
                    <w:left w:val="none" w:sz="0" w:space="0" w:color="auto"/>
                    <w:bottom w:val="none" w:sz="0" w:space="0" w:color="auto"/>
                    <w:right w:val="none" w:sz="0" w:space="0" w:color="auto"/>
                  </w:divBdr>
                </w:div>
                <w:div w:id="1071151617">
                  <w:marLeft w:val="480"/>
                  <w:marRight w:val="0"/>
                  <w:marTop w:val="0"/>
                  <w:marBottom w:val="0"/>
                  <w:divBdr>
                    <w:top w:val="none" w:sz="0" w:space="0" w:color="auto"/>
                    <w:left w:val="none" w:sz="0" w:space="0" w:color="auto"/>
                    <w:bottom w:val="none" w:sz="0" w:space="0" w:color="auto"/>
                    <w:right w:val="none" w:sz="0" w:space="0" w:color="auto"/>
                  </w:divBdr>
                </w:div>
                <w:div w:id="1543858712">
                  <w:marLeft w:val="480"/>
                  <w:marRight w:val="0"/>
                  <w:marTop w:val="0"/>
                  <w:marBottom w:val="0"/>
                  <w:divBdr>
                    <w:top w:val="none" w:sz="0" w:space="0" w:color="auto"/>
                    <w:left w:val="none" w:sz="0" w:space="0" w:color="auto"/>
                    <w:bottom w:val="none" w:sz="0" w:space="0" w:color="auto"/>
                    <w:right w:val="none" w:sz="0" w:space="0" w:color="auto"/>
                  </w:divBdr>
                </w:div>
                <w:div w:id="1895701066">
                  <w:marLeft w:val="480"/>
                  <w:marRight w:val="0"/>
                  <w:marTop w:val="0"/>
                  <w:marBottom w:val="0"/>
                  <w:divBdr>
                    <w:top w:val="none" w:sz="0" w:space="0" w:color="auto"/>
                    <w:left w:val="none" w:sz="0" w:space="0" w:color="auto"/>
                    <w:bottom w:val="none" w:sz="0" w:space="0" w:color="auto"/>
                    <w:right w:val="none" w:sz="0" w:space="0" w:color="auto"/>
                  </w:divBdr>
                </w:div>
              </w:divsChild>
            </w:div>
            <w:div w:id="1800881860">
              <w:marLeft w:val="0"/>
              <w:marRight w:val="0"/>
              <w:marTop w:val="0"/>
              <w:marBottom w:val="0"/>
              <w:divBdr>
                <w:top w:val="none" w:sz="0" w:space="0" w:color="auto"/>
                <w:left w:val="none" w:sz="0" w:space="0" w:color="auto"/>
                <w:bottom w:val="none" w:sz="0" w:space="0" w:color="auto"/>
                <w:right w:val="none" w:sz="0" w:space="0" w:color="auto"/>
              </w:divBdr>
              <w:divsChild>
                <w:div w:id="1404638310">
                  <w:marLeft w:val="480"/>
                  <w:marRight w:val="0"/>
                  <w:marTop w:val="0"/>
                  <w:marBottom w:val="0"/>
                  <w:divBdr>
                    <w:top w:val="none" w:sz="0" w:space="0" w:color="auto"/>
                    <w:left w:val="none" w:sz="0" w:space="0" w:color="auto"/>
                    <w:bottom w:val="none" w:sz="0" w:space="0" w:color="auto"/>
                    <w:right w:val="none" w:sz="0" w:space="0" w:color="auto"/>
                  </w:divBdr>
                </w:div>
                <w:div w:id="90779425">
                  <w:marLeft w:val="480"/>
                  <w:marRight w:val="0"/>
                  <w:marTop w:val="0"/>
                  <w:marBottom w:val="0"/>
                  <w:divBdr>
                    <w:top w:val="none" w:sz="0" w:space="0" w:color="auto"/>
                    <w:left w:val="none" w:sz="0" w:space="0" w:color="auto"/>
                    <w:bottom w:val="none" w:sz="0" w:space="0" w:color="auto"/>
                    <w:right w:val="none" w:sz="0" w:space="0" w:color="auto"/>
                  </w:divBdr>
                </w:div>
                <w:div w:id="1232500673">
                  <w:marLeft w:val="480"/>
                  <w:marRight w:val="0"/>
                  <w:marTop w:val="0"/>
                  <w:marBottom w:val="0"/>
                  <w:divBdr>
                    <w:top w:val="none" w:sz="0" w:space="0" w:color="auto"/>
                    <w:left w:val="none" w:sz="0" w:space="0" w:color="auto"/>
                    <w:bottom w:val="none" w:sz="0" w:space="0" w:color="auto"/>
                    <w:right w:val="none" w:sz="0" w:space="0" w:color="auto"/>
                  </w:divBdr>
                </w:div>
                <w:div w:id="2086802569">
                  <w:marLeft w:val="480"/>
                  <w:marRight w:val="0"/>
                  <w:marTop w:val="0"/>
                  <w:marBottom w:val="0"/>
                  <w:divBdr>
                    <w:top w:val="none" w:sz="0" w:space="0" w:color="auto"/>
                    <w:left w:val="none" w:sz="0" w:space="0" w:color="auto"/>
                    <w:bottom w:val="none" w:sz="0" w:space="0" w:color="auto"/>
                    <w:right w:val="none" w:sz="0" w:space="0" w:color="auto"/>
                  </w:divBdr>
                </w:div>
                <w:div w:id="365716797">
                  <w:marLeft w:val="480"/>
                  <w:marRight w:val="0"/>
                  <w:marTop w:val="0"/>
                  <w:marBottom w:val="0"/>
                  <w:divBdr>
                    <w:top w:val="none" w:sz="0" w:space="0" w:color="auto"/>
                    <w:left w:val="none" w:sz="0" w:space="0" w:color="auto"/>
                    <w:bottom w:val="none" w:sz="0" w:space="0" w:color="auto"/>
                    <w:right w:val="none" w:sz="0" w:space="0" w:color="auto"/>
                  </w:divBdr>
                </w:div>
                <w:div w:id="1572423533">
                  <w:marLeft w:val="480"/>
                  <w:marRight w:val="0"/>
                  <w:marTop w:val="0"/>
                  <w:marBottom w:val="0"/>
                  <w:divBdr>
                    <w:top w:val="none" w:sz="0" w:space="0" w:color="auto"/>
                    <w:left w:val="none" w:sz="0" w:space="0" w:color="auto"/>
                    <w:bottom w:val="none" w:sz="0" w:space="0" w:color="auto"/>
                    <w:right w:val="none" w:sz="0" w:space="0" w:color="auto"/>
                  </w:divBdr>
                </w:div>
                <w:div w:id="1242715371">
                  <w:marLeft w:val="480"/>
                  <w:marRight w:val="0"/>
                  <w:marTop w:val="0"/>
                  <w:marBottom w:val="0"/>
                  <w:divBdr>
                    <w:top w:val="none" w:sz="0" w:space="0" w:color="auto"/>
                    <w:left w:val="none" w:sz="0" w:space="0" w:color="auto"/>
                    <w:bottom w:val="none" w:sz="0" w:space="0" w:color="auto"/>
                    <w:right w:val="none" w:sz="0" w:space="0" w:color="auto"/>
                  </w:divBdr>
                </w:div>
                <w:div w:id="437141821">
                  <w:marLeft w:val="480"/>
                  <w:marRight w:val="0"/>
                  <w:marTop w:val="0"/>
                  <w:marBottom w:val="0"/>
                  <w:divBdr>
                    <w:top w:val="none" w:sz="0" w:space="0" w:color="auto"/>
                    <w:left w:val="none" w:sz="0" w:space="0" w:color="auto"/>
                    <w:bottom w:val="none" w:sz="0" w:space="0" w:color="auto"/>
                    <w:right w:val="none" w:sz="0" w:space="0" w:color="auto"/>
                  </w:divBdr>
                </w:div>
                <w:div w:id="897517734">
                  <w:marLeft w:val="480"/>
                  <w:marRight w:val="0"/>
                  <w:marTop w:val="0"/>
                  <w:marBottom w:val="0"/>
                  <w:divBdr>
                    <w:top w:val="none" w:sz="0" w:space="0" w:color="auto"/>
                    <w:left w:val="none" w:sz="0" w:space="0" w:color="auto"/>
                    <w:bottom w:val="none" w:sz="0" w:space="0" w:color="auto"/>
                    <w:right w:val="none" w:sz="0" w:space="0" w:color="auto"/>
                  </w:divBdr>
                </w:div>
                <w:div w:id="400107502">
                  <w:marLeft w:val="480"/>
                  <w:marRight w:val="0"/>
                  <w:marTop w:val="0"/>
                  <w:marBottom w:val="0"/>
                  <w:divBdr>
                    <w:top w:val="none" w:sz="0" w:space="0" w:color="auto"/>
                    <w:left w:val="none" w:sz="0" w:space="0" w:color="auto"/>
                    <w:bottom w:val="none" w:sz="0" w:space="0" w:color="auto"/>
                    <w:right w:val="none" w:sz="0" w:space="0" w:color="auto"/>
                  </w:divBdr>
                </w:div>
                <w:div w:id="305354510">
                  <w:marLeft w:val="480"/>
                  <w:marRight w:val="0"/>
                  <w:marTop w:val="0"/>
                  <w:marBottom w:val="0"/>
                  <w:divBdr>
                    <w:top w:val="none" w:sz="0" w:space="0" w:color="auto"/>
                    <w:left w:val="none" w:sz="0" w:space="0" w:color="auto"/>
                    <w:bottom w:val="none" w:sz="0" w:space="0" w:color="auto"/>
                    <w:right w:val="none" w:sz="0" w:space="0" w:color="auto"/>
                  </w:divBdr>
                </w:div>
                <w:div w:id="1442803575">
                  <w:marLeft w:val="480"/>
                  <w:marRight w:val="0"/>
                  <w:marTop w:val="0"/>
                  <w:marBottom w:val="0"/>
                  <w:divBdr>
                    <w:top w:val="none" w:sz="0" w:space="0" w:color="auto"/>
                    <w:left w:val="none" w:sz="0" w:space="0" w:color="auto"/>
                    <w:bottom w:val="none" w:sz="0" w:space="0" w:color="auto"/>
                    <w:right w:val="none" w:sz="0" w:space="0" w:color="auto"/>
                  </w:divBdr>
                </w:div>
                <w:div w:id="2031910097">
                  <w:marLeft w:val="480"/>
                  <w:marRight w:val="0"/>
                  <w:marTop w:val="0"/>
                  <w:marBottom w:val="0"/>
                  <w:divBdr>
                    <w:top w:val="none" w:sz="0" w:space="0" w:color="auto"/>
                    <w:left w:val="none" w:sz="0" w:space="0" w:color="auto"/>
                    <w:bottom w:val="none" w:sz="0" w:space="0" w:color="auto"/>
                    <w:right w:val="none" w:sz="0" w:space="0" w:color="auto"/>
                  </w:divBdr>
                </w:div>
                <w:div w:id="331760394">
                  <w:marLeft w:val="480"/>
                  <w:marRight w:val="0"/>
                  <w:marTop w:val="0"/>
                  <w:marBottom w:val="0"/>
                  <w:divBdr>
                    <w:top w:val="none" w:sz="0" w:space="0" w:color="auto"/>
                    <w:left w:val="none" w:sz="0" w:space="0" w:color="auto"/>
                    <w:bottom w:val="none" w:sz="0" w:space="0" w:color="auto"/>
                    <w:right w:val="none" w:sz="0" w:space="0" w:color="auto"/>
                  </w:divBdr>
                </w:div>
                <w:div w:id="321276968">
                  <w:marLeft w:val="480"/>
                  <w:marRight w:val="0"/>
                  <w:marTop w:val="0"/>
                  <w:marBottom w:val="0"/>
                  <w:divBdr>
                    <w:top w:val="none" w:sz="0" w:space="0" w:color="auto"/>
                    <w:left w:val="none" w:sz="0" w:space="0" w:color="auto"/>
                    <w:bottom w:val="none" w:sz="0" w:space="0" w:color="auto"/>
                    <w:right w:val="none" w:sz="0" w:space="0" w:color="auto"/>
                  </w:divBdr>
                </w:div>
                <w:div w:id="1236473535">
                  <w:marLeft w:val="480"/>
                  <w:marRight w:val="0"/>
                  <w:marTop w:val="0"/>
                  <w:marBottom w:val="0"/>
                  <w:divBdr>
                    <w:top w:val="none" w:sz="0" w:space="0" w:color="auto"/>
                    <w:left w:val="none" w:sz="0" w:space="0" w:color="auto"/>
                    <w:bottom w:val="none" w:sz="0" w:space="0" w:color="auto"/>
                    <w:right w:val="none" w:sz="0" w:space="0" w:color="auto"/>
                  </w:divBdr>
                </w:div>
                <w:div w:id="667946965">
                  <w:marLeft w:val="480"/>
                  <w:marRight w:val="0"/>
                  <w:marTop w:val="0"/>
                  <w:marBottom w:val="0"/>
                  <w:divBdr>
                    <w:top w:val="none" w:sz="0" w:space="0" w:color="auto"/>
                    <w:left w:val="none" w:sz="0" w:space="0" w:color="auto"/>
                    <w:bottom w:val="none" w:sz="0" w:space="0" w:color="auto"/>
                    <w:right w:val="none" w:sz="0" w:space="0" w:color="auto"/>
                  </w:divBdr>
                </w:div>
                <w:div w:id="294913452">
                  <w:marLeft w:val="480"/>
                  <w:marRight w:val="0"/>
                  <w:marTop w:val="0"/>
                  <w:marBottom w:val="0"/>
                  <w:divBdr>
                    <w:top w:val="none" w:sz="0" w:space="0" w:color="auto"/>
                    <w:left w:val="none" w:sz="0" w:space="0" w:color="auto"/>
                    <w:bottom w:val="none" w:sz="0" w:space="0" w:color="auto"/>
                    <w:right w:val="none" w:sz="0" w:space="0" w:color="auto"/>
                  </w:divBdr>
                </w:div>
                <w:div w:id="535776518">
                  <w:marLeft w:val="480"/>
                  <w:marRight w:val="0"/>
                  <w:marTop w:val="0"/>
                  <w:marBottom w:val="0"/>
                  <w:divBdr>
                    <w:top w:val="none" w:sz="0" w:space="0" w:color="auto"/>
                    <w:left w:val="none" w:sz="0" w:space="0" w:color="auto"/>
                    <w:bottom w:val="none" w:sz="0" w:space="0" w:color="auto"/>
                    <w:right w:val="none" w:sz="0" w:space="0" w:color="auto"/>
                  </w:divBdr>
                </w:div>
                <w:div w:id="1063528652">
                  <w:marLeft w:val="480"/>
                  <w:marRight w:val="0"/>
                  <w:marTop w:val="0"/>
                  <w:marBottom w:val="0"/>
                  <w:divBdr>
                    <w:top w:val="none" w:sz="0" w:space="0" w:color="auto"/>
                    <w:left w:val="none" w:sz="0" w:space="0" w:color="auto"/>
                    <w:bottom w:val="none" w:sz="0" w:space="0" w:color="auto"/>
                    <w:right w:val="none" w:sz="0" w:space="0" w:color="auto"/>
                  </w:divBdr>
                </w:div>
                <w:div w:id="506333947">
                  <w:marLeft w:val="480"/>
                  <w:marRight w:val="0"/>
                  <w:marTop w:val="0"/>
                  <w:marBottom w:val="0"/>
                  <w:divBdr>
                    <w:top w:val="none" w:sz="0" w:space="0" w:color="auto"/>
                    <w:left w:val="none" w:sz="0" w:space="0" w:color="auto"/>
                    <w:bottom w:val="none" w:sz="0" w:space="0" w:color="auto"/>
                    <w:right w:val="none" w:sz="0" w:space="0" w:color="auto"/>
                  </w:divBdr>
                </w:div>
                <w:div w:id="569848876">
                  <w:marLeft w:val="480"/>
                  <w:marRight w:val="0"/>
                  <w:marTop w:val="0"/>
                  <w:marBottom w:val="0"/>
                  <w:divBdr>
                    <w:top w:val="none" w:sz="0" w:space="0" w:color="auto"/>
                    <w:left w:val="none" w:sz="0" w:space="0" w:color="auto"/>
                    <w:bottom w:val="none" w:sz="0" w:space="0" w:color="auto"/>
                    <w:right w:val="none" w:sz="0" w:space="0" w:color="auto"/>
                  </w:divBdr>
                </w:div>
                <w:div w:id="2066833297">
                  <w:marLeft w:val="480"/>
                  <w:marRight w:val="0"/>
                  <w:marTop w:val="0"/>
                  <w:marBottom w:val="0"/>
                  <w:divBdr>
                    <w:top w:val="none" w:sz="0" w:space="0" w:color="auto"/>
                    <w:left w:val="none" w:sz="0" w:space="0" w:color="auto"/>
                    <w:bottom w:val="none" w:sz="0" w:space="0" w:color="auto"/>
                    <w:right w:val="none" w:sz="0" w:space="0" w:color="auto"/>
                  </w:divBdr>
                </w:div>
                <w:div w:id="649746059">
                  <w:marLeft w:val="480"/>
                  <w:marRight w:val="0"/>
                  <w:marTop w:val="0"/>
                  <w:marBottom w:val="0"/>
                  <w:divBdr>
                    <w:top w:val="none" w:sz="0" w:space="0" w:color="auto"/>
                    <w:left w:val="none" w:sz="0" w:space="0" w:color="auto"/>
                    <w:bottom w:val="none" w:sz="0" w:space="0" w:color="auto"/>
                    <w:right w:val="none" w:sz="0" w:space="0" w:color="auto"/>
                  </w:divBdr>
                </w:div>
                <w:div w:id="224879259">
                  <w:marLeft w:val="480"/>
                  <w:marRight w:val="0"/>
                  <w:marTop w:val="0"/>
                  <w:marBottom w:val="0"/>
                  <w:divBdr>
                    <w:top w:val="none" w:sz="0" w:space="0" w:color="auto"/>
                    <w:left w:val="none" w:sz="0" w:space="0" w:color="auto"/>
                    <w:bottom w:val="none" w:sz="0" w:space="0" w:color="auto"/>
                    <w:right w:val="none" w:sz="0" w:space="0" w:color="auto"/>
                  </w:divBdr>
                </w:div>
                <w:div w:id="745422960">
                  <w:marLeft w:val="480"/>
                  <w:marRight w:val="0"/>
                  <w:marTop w:val="0"/>
                  <w:marBottom w:val="0"/>
                  <w:divBdr>
                    <w:top w:val="none" w:sz="0" w:space="0" w:color="auto"/>
                    <w:left w:val="none" w:sz="0" w:space="0" w:color="auto"/>
                    <w:bottom w:val="none" w:sz="0" w:space="0" w:color="auto"/>
                    <w:right w:val="none" w:sz="0" w:space="0" w:color="auto"/>
                  </w:divBdr>
                </w:div>
                <w:div w:id="782920580">
                  <w:marLeft w:val="480"/>
                  <w:marRight w:val="0"/>
                  <w:marTop w:val="0"/>
                  <w:marBottom w:val="0"/>
                  <w:divBdr>
                    <w:top w:val="none" w:sz="0" w:space="0" w:color="auto"/>
                    <w:left w:val="none" w:sz="0" w:space="0" w:color="auto"/>
                    <w:bottom w:val="none" w:sz="0" w:space="0" w:color="auto"/>
                    <w:right w:val="none" w:sz="0" w:space="0" w:color="auto"/>
                  </w:divBdr>
                </w:div>
                <w:div w:id="2078360584">
                  <w:marLeft w:val="480"/>
                  <w:marRight w:val="0"/>
                  <w:marTop w:val="0"/>
                  <w:marBottom w:val="0"/>
                  <w:divBdr>
                    <w:top w:val="none" w:sz="0" w:space="0" w:color="auto"/>
                    <w:left w:val="none" w:sz="0" w:space="0" w:color="auto"/>
                    <w:bottom w:val="none" w:sz="0" w:space="0" w:color="auto"/>
                    <w:right w:val="none" w:sz="0" w:space="0" w:color="auto"/>
                  </w:divBdr>
                </w:div>
                <w:div w:id="1799688389">
                  <w:marLeft w:val="480"/>
                  <w:marRight w:val="0"/>
                  <w:marTop w:val="0"/>
                  <w:marBottom w:val="0"/>
                  <w:divBdr>
                    <w:top w:val="none" w:sz="0" w:space="0" w:color="auto"/>
                    <w:left w:val="none" w:sz="0" w:space="0" w:color="auto"/>
                    <w:bottom w:val="none" w:sz="0" w:space="0" w:color="auto"/>
                    <w:right w:val="none" w:sz="0" w:space="0" w:color="auto"/>
                  </w:divBdr>
                </w:div>
                <w:div w:id="948318978">
                  <w:marLeft w:val="480"/>
                  <w:marRight w:val="0"/>
                  <w:marTop w:val="0"/>
                  <w:marBottom w:val="0"/>
                  <w:divBdr>
                    <w:top w:val="none" w:sz="0" w:space="0" w:color="auto"/>
                    <w:left w:val="none" w:sz="0" w:space="0" w:color="auto"/>
                    <w:bottom w:val="none" w:sz="0" w:space="0" w:color="auto"/>
                    <w:right w:val="none" w:sz="0" w:space="0" w:color="auto"/>
                  </w:divBdr>
                </w:div>
                <w:div w:id="1309630915">
                  <w:marLeft w:val="480"/>
                  <w:marRight w:val="0"/>
                  <w:marTop w:val="0"/>
                  <w:marBottom w:val="0"/>
                  <w:divBdr>
                    <w:top w:val="none" w:sz="0" w:space="0" w:color="auto"/>
                    <w:left w:val="none" w:sz="0" w:space="0" w:color="auto"/>
                    <w:bottom w:val="none" w:sz="0" w:space="0" w:color="auto"/>
                    <w:right w:val="none" w:sz="0" w:space="0" w:color="auto"/>
                  </w:divBdr>
                </w:div>
                <w:div w:id="270747655">
                  <w:marLeft w:val="480"/>
                  <w:marRight w:val="0"/>
                  <w:marTop w:val="0"/>
                  <w:marBottom w:val="0"/>
                  <w:divBdr>
                    <w:top w:val="none" w:sz="0" w:space="0" w:color="auto"/>
                    <w:left w:val="none" w:sz="0" w:space="0" w:color="auto"/>
                    <w:bottom w:val="none" w:sz="0" w:space="0" w:color="auto"/>
                    <w:right w:val="none" w:sz="0" w:space="0" w:color="auto"/>
                  </w:divBdr>
                </w:div>
                <w:div w:id="1389376184">
                  <w:marLeft w:val="480"/>
                  <w:marRight w:val="0"/>
                  <w:marTop w:val="0"/>
                  <w:marBottom w:val="0"/>
                  <w:divBdr>
                    <w:top w:val="none" w:sz="0" w:space="0" w:color="auto"/>
                    <w:left w:val="none" w:sz="0" w:space="0" w:color="auto"/>
                    <w:bottom w:val="none" w:sz="0" w:space="0" w:color="auto"/>
                    <w:right w:val="none" w:sz="0" w:space="0" w:color="auto"/>
                  </w:divBdr>
                </w:div>
                <w:div w:id="545875444">
                  <w:marLeft w:val="480"/>
                  <w:marRight w:val="0"/>
                  <w:marTop w:val="0"/>
                  <w:marBottom w:val="0"/>
                  <w:divBdr>
                    <w:top w:val="none" w:sz="0" w:space="0" w:color="auto"/>
                    <w:left w:val="none" w:sz="0" w:space="0" w:color="auto"/>
                    <w:bottom w:val="none" w:sz="0" w:space="0" w:color="auto"/>
                    <w:right w:val="none" w:sz="0" w:space="0" w:color="auto"/>
                  </w:divBdr>
                </w:div>
                <w:div w:id="1419787280">
                  <w:marLeft w:val="480"/>
                  <w:marRight w:val="0"/>
                  <w:marTop w:val="0"/>
                  <w:marBottom w:val="0"/>
                  <w:divBdr>
                    <w:top w:val="none" w:sz="0" w:space="0" w:color="auto"/>
                    <w:left w:val="none" w:sz="0" w:space="0" w:color="auto"/>
                    <w:bottom w:val="none" w:sz="0" w:space="0" w:color="auto"/>
                    <w:right w:val="none" w:sz="0" w:space="0" w:color="auto"/>
                  </w:divBdr>
                </w:div>
                <w:div w:id="752974131">
                  <w:marLeft w:val="480"/>
                  <w:marRight w:val="0"/>
                  <w:marTop w:val="0"/>
                  <w:marBottom w:val="0"/>
                  <w:divBdr>
                    <w:top w:val="none" w:sz="0" w:space="0" w:color="auto"/>
                    <w:left w:val="none" w:sz="0" w:space="0" w:color="auto"/>
                    <w:bottom w:val="none" w:sz="0" w:space="0" w:color="auto"/>
                    <w:right w:val="none" w:sz="0" w:space="0" w:color="auto"/>
                  </w:divBdr>
                </w:div>
                <w:div w:id="1317565777">
                  <w:marLeft w:val="480"/>
                  <w:marRight w:val="0"/>
                  <w:marTop w:val="0"/>
                  <w:marBottom w:val="0"/>
                  <w:divBdr>
                    <w:top w:val="none" w:sz="0" w:space="0" w:color="auto"/>
                    <w:left w:val="none" w:sz="0" w:space="0" w:color="auto"/>
                    <w:bottom w:val="none" w:sz="0" w:space="0" w:color="auto"/>
                    <w:right w:val="none" w:sz="0" w:space="0" w:color="auto"/>
                  </w:divBdr>
                </w:div>
                <w:div w:id="894659960">
                  <w:marLeft w:val="480"/>
                  <w:marRight w:val="0"/>
                  <w:marTop w:val="0"/>
                  <w:marBottom w:val="0"/>
                  <w:divBdr>
                    <w:top w:val="none" w:sz="0" w:space="0" w:color="auto"/>
                    <w:left w:val="none" w:sz="0" w:space="0" w:color="auto"/>
                    <w:bottom w:val="none" w:sz="0" w:space="0" w:color="auto"/>
                    <w:right w:val="none" w:sz="0" w:space="0" w:color="auto"/>
                  </w:divBdr>
                </w:div>
                <w:div w:id="514418873">
                  <w:marLeft w:val="480"/>
                  <w:marRight w:val="0"/>
                  <w:marTop w:val="0"/>
                  <w:marBottom w:val="0"/>
                  <w:divBdr>
                    <w:top w:val="none" w:sz="0" w:space="0" w:color="auto"/>
                    <w:left w:val="none" w:sz="0" w:space="0" w:color="auto"/>
                    <w:bottom w:val="none" w:sz="0" w:space="0" w:color="auto"/>
                    <w:right w:val="none" w:sz="0" w:space="0" w:color="auto"/>
                  </w:divBdr>
                </w:div>
                <w:div w:id="1982954578">
                  <w:marLeft w:val="480"/>
                  <w:marRight w:val="0"/>
                  <w:marTop w:val="0"/>
                  <w:marBottom w:val="0"/>
                  <w:divBdr>
                    <w:top w:val="none" w:sz="0" w:space="0" w:color="auto"/>
                    <w:left w:val="none" w:sz="0" w:space="0" w:color="auto"/>
                    <w:bottom w:val="none" w:sz="0" w:space="0" w:color="auto"/>
                    <w:right w:val="none" w:sz="0" w:space="0" w:color="auto"/>
                  </w:divBdr>
                </w:div>
                <w:div w:id="2146267286">
                  <w:marLeft w:val="480"/>
                  <w:marRight w:val="0"/>
                  <w:marTop w:val="0"/>
                  <w:marBottom w:val="0"/>
                  <w:divBdr>
                    <w:top w:val="none" w:sz="0" w:space="0" w:color="auto"/>
                    <w:left w:val="none" w:sz="0" w:space="0" w:color="auto"/>
                    <w:bottom w:val="none" w:sz="0" w:space="0" w:color="auto"/>
                    <w:right w:val="none" w:sz="0" w:space="0" w:color="auto"/>
                  </w:divBdr>
                </w:div>
                <w:div w:id="465322837">
                  <w:marLeft w:val="480"/>
                  <w:marRight w:val="0"/>
                  <w:marTop w:val="0"/>
                  <w:marBottom w:val="0"/>
                  <w:divBdr>
                    <w:top w:val="none" w:sz="0" w:space="0" w:color="auto"/>
                    <w:left w:val="none" w:sz="0" w:space="0" w:color="auto"/>
                    <w:bottom w:val="none" w:sz="0" w:space="0" w:color="auto"/>
                    <w:right w:val="none" w:sz="0" w:space="0" w:color="auto"/>
                  </w:divBdr>
                </w:div>
                <w:div w:id="860241492">
                  <w:marLeft w:val="480"/>
                  <w:marRight w:val="0"/>
                  <w:marTop w:val="0"/>
                  <w:marBottom w:val="0"/>
                  <w:divBdr>
                    <w:top w:val="none" w:sz="0" w:space="0" w:color="auto"/>
                    <w:left w:val="none" w:sz="0" w:space="0" w:color="auto"/>
                    <w:bottom w:val="none" w:sz="0" w:space="0" w:color="auto"/>
                    <w:right w:val="none" w:sz="0" w:space="0" w:color="auto"/>
                  </w:divBdr>
                </w:div>
                <w:div w:id="1647975341">
                  <w:marLeft w:val="480"/>
                  <w:marRight w:val="0"/>
                  <w:marTop w:val="0"/>
                  <w:marBottom w:val="0"/>
                  <w:divBdr>
                    <w:top w:val="none" w:sz="0" w:space="0" w:color="auto"/>
                    <w:left w:val="none" w:sz="0" w:space="0" w:color="auto"/>
                    <w:bottom w:val="none" w:sz="0" w:space="0" w:color="auto"/>
                    <w:right w:val="none" w:sz="0" w:space="0" w:color="auto"/>
                  </w:divBdr>
                </w:div>
                <w:div w:id="741102878">
                  <w:marLeft w:val="480"/>
                  <w:marRight w:val="0"/>
                  <w:marTop w:val="0"/>
                  <w:marBottom w:val="0"/>
                  <w:divBdr>
                    <w:top w:val="none" w:sz="0" w:space="0" w:color="auto"/>
                    <w:left w:val="none" w:sz="0" w:space="0" w:color="auto"/>
                    <w:bottom w:val="none" w:sz="0" w:space="0" w:color="auto"/>
                    <w:right w:val="none" w:sz="0" w:space="0" w:color="auto"/>
                  </w:divBdr>
                </w:div>
                <w:div w:id="37365653">
                  <w:marLeft w:val="480"/>
                  <w:marRight w:val="0"/>
                  <w:marTop w:val="0"/>
                  <w:marBottom w:val="0"/>
                  <w:divBdr>
                    <w:top w:val="none" w:sz="0" w:space="0" w:color="auto"/>
                    <w:left w:val="none" w:sz="0" w:space="0" w:color="auto"/>
                    <w:bottom w:val="none" w:sz="0" w:space="0" w:color="auto"/>
                    <w:right w:val="none" w:sz="0" w:space="0" w:color="auto"/>
                  </w:divBdr>
                </w:div>
                <w:div w:id="790592435">
                  <w:marLeft w:val="480"/>
                  <w:marRight w:val="0"/>
                  <w:marTop w:val="0"/>
                  <w:marBottom w:val="0"/>
                  <w:divBdr>
                    <w:top w:val="none" w:sz="0" w:space="0" w:color="auto"/>
                    <w:left w:val="none" w:sz="0" w:space="0" w:color="auto"/>
                    <w:bottom w:val="none" w:sz="0" w:space="0" w:color="auto"/>
                    <w:right w:val="none" w:sz="0" w:space="0" w:color="auto"/>
                  </w:divBdr>
                </w:div>
                <w:div w:id="551691626">
                  <w:marLeft w:val="480"/>
                  <w:marRight w:val="0"/>
                  <w:marTop w:val="0"/>
                  <w:marBottom w:val="0"/>
                  <w:divBdr>
                    <w:top w:val="none" w:sz="0" w:space="0" w:color="auto"/>
                    <w:left w:val="none" w:sz="0" w:space="0" w:color="auto"/>
                    <w:bottom w:val="none" w:sz="0" w:space="0" w:color="auto"/>
                    <w:right w:val="none" w:sz="0" w:space="0" w:color="auto"/>
                  </w:divBdr>
                </w:div>
                <w:div w:id="1689326627">
                  <w:marLeft w:val="480"/>
                  <w:marRight w:val="0"/>
                  <w:marTop w:val="0"/>
                  <w:marBottom w:val="0"/>
                  <w:divBdr>
                    <w:top w:val="none" w:sz="0" w:space="0" w:color="auto"/>
                    <w:left w:val="none" w:sz="0" w:space="0" w:color="auto"/>
                    <w:bottom w:val="none" w:sz="0" w:space="0" w:color="auto"/>
                    <w:right w:val="none" w:sz="0" w:space="0" w:color="auto"/>
                  </w:divBdr>
                </w:div>
                <w:div w:id="1642269613">
                  <w:marLeft w:val="480"/>
                  <w:marRight w:val="0"/>
                  <w:marTop w:val="0"/>
                  <w:marBottom w:val="0"/>
                  <w:divBdr>
                    <w:top w:val="none" w:sz="0" w:space="0" w:color="auto"/>
                    <w:left w:val="none" w:sz="0" w:space="0" w:color="auto"/>
                    <w:bottom w:val="none" w:sz="0" w:space="0" w:color="auto"/>
                    <w:right w:val="none" w:sz="0" w:space="0" w:color="auto"/>
                  </w:divBdr>
                </w:div>
                <w:div w:id="486634260">
                  <w:marLeft w:val="480"/>
                  <w:marRight w:val="0"/>
                  <w:marTop w:val="0"/>
                  <w:marBottom w:val="0"/>
                  <w:divBdr>
                    <w:top w:val="none" w:sz="0" w:space="0" w:color="auto"/>
                    <w:left w:val="none" w:sz="0" w:space="0" w:color="auto"/>
                    <w:bottom w:val="none" w:sz="0" w:space="0" w:color="auto"/>
                    <w:right w:val="none" w:sz="0" w:space="0" w:color="auto"/>
                  </w:divBdr>
                </w:div>
                <w:div w:id="1759058781">
                  <w:marLeft w:val="480"/>
                  <w:marRight w:val="0"/>
                  <w:marTop w:val="0"/>
                  <w:marBottom w:val="0"/>
                  <w:divBdr>
                    <w:top w:val="none" w:sz="0" w:space="0" w:color="auto"/>
                    <w:left w:val="none" w:sz="0" w:space="0" w:color="auto"/>
                    <w:bottom w:val="none" w:sz="0" w:space="0" w:color="auto"/>
                    <w:right w:val="none" w:sz="0" w:space="0" w:color="auto"/>
                  </w:divBdr>
                </w:div>
                <w:div w:id="1003708125">
                  <w:marLeft w:val="480"/>
                  <w:marRight w:val="0"/>
                  <w:marTop w:val="0"/>
                  <w:marBottom w:val="0"/>
                  <w:divBdr>
                    <w:top w:val="none" w:sz="0" w:space="0" w:color="auto"/>
                    <w:left w:val="none" w:sz="0" w:space="0" w:color="auto"/>
                    <w:bottom w:val="none" w:sz="0" w:space="0" w:color="auto"/>
                    <w:right w:val="none" w:sz="0" w:space="0" w:color="auto"/>
                  </w:divBdr>
                </w:div>
                <w:div w:id="2072844868">
                  <w:marLeft w:val="480"/>
                  <w:marRight w:val="0"/>
                  <w:marTop w:val="0"/>
                  <w:marBottom w:val="0"/>
                  <w:divBdr>
                    <w:top w:val="none" w:sz="0" w:space="0" w:color="auto"/>
                    <w:left w:val="none" w:sz="0" w:space="0" w:color="auto"/>
                    <w:bottom w:val="none" w:sz="0" w:space="0" w:color="auto"/>
                    <w:right w:val="none" w:sz="0" w:space="0" w:color="auto"/>
                  </w:divBdr>
                </w:div>
                <w:div w:id="1026908596">
                  <w:marLeft w:val="480"/>
                  <w:marRight w:val="0"/>
                  <w:marTop w:val="0"/>
                  <w:marBottom w:val="0"/>
                  <w:divBdr>
                    <w:top w:val="none" w:sz="0" w:space="0" w:color="auto"/>
                    <w:left w:val="none" w:sz="0" w:space="0" w:color="auto"/>
                    <w:bottom w:val="none" w:sz="0" w:space="0" w:color="auto"/>
                    <w:right w:val="none" w:sz="0" w:space="0" w:color="auto"/>
                  </w:divBdr>
                </w:div>
                <w:div w:id="1783212">
                  <w:marLeft w:val="480"/>
                  <w:marRight w:val="0"/>
                  <w:marTop w:val="0"/>
                  <w:marBottom w:val="0"/>
                  <w:divBdr>
                    <w:top w:val="none" w:sz="0" w:space="0" w:color="auto"/>
                    <w:left w:val="none" w:sz="0" w:space="0" w:color="auto"/>
                    <w:bottom w:val="none" w:sz="0" w:space="0" w:color="auto"/>
                    <w:right w:val="none" w:sz="0" w:space="0" w:color="auto"/>
                  </w:divBdr>
                </w:div>
                <w:div w:id="2030909646">
                  <w:marLeft w:val="480"/>
                  <w:marRight w:val="0"/>
                  <w:marTop w:val="0"/>
                  <w:marBottom w:val="0"/>
                  <w:divBdr>
                    <w:top w:val="none" w:sz="0" w:space="0" w:color="auto"/>
                    <w:left w:val="none" w:sz="0" w:space="0" w:color="auto"/>
                    <w:bottom w:val="none" w:sz="0" w:space="0" w:color="auto"/>
                    <w:right w:val="none" w:sz="0" w:space="0" w:color="auto"/>
                  </w:divBdr>
                </w:div>
                <w:div w:id="224335051">
                  <w:marLeft w:val="480"/>
                  <w:marRight w:val="0"/>
                  <w:marTop w:val="0"/>
                  <w:marBottom w:val="0"/>
                  <w:divBdr>
                    <w:top w:val="none" w:sz="0" w:space="0" w:color="auto"/>
                    <w:left w:val="none" w:sz="0" w:space="0" w:color="auto"/>
                    <w:bottom w:val="none" w:sz="0" w:space="0" w:color="auto"/>
                    <w:right w:val="none" w:sz="0" w:space="0" w:color="auto"/>
                  </w:divBdr>
                </w:div>
                <w:div w:id="183520234">
                  <w:marLeft w:val="480"/>
                  <w:marRight w:val="0"/>
                  <w:marTop w:val="0"/>
                  <w:marBottom w:val="0"/>
                  <w:divBdr>
                    <w:top w:val="none" w:sz="0" w:space="0" w:color="auto"/>
                    <w:left w:val="none" w:sz="0" w:space="0" w:color="auto"/>
                    <w:bottom w:val="none" w:sz="0" w:space="0" w:color="auto"/>
                    <w:right w:val="none" w:sz="0" w:space="0" w:color="auto"/>
                  </w:divBdr>
                </w:div>
                <w:div w:id="2034335604">
                  <w:marLeft w:val="480"/>
                  <w:marRight w:val="0"/>
                  <w:marTop w:val="0"/>
                  <w:marBottom w:val="0"/>
                  <w:divBdr>
                    <w:top w:val="none" w:sz="0" w:space="0" w:color="auto"/>
                    <w:left w:val="none" w:sz="0" w:space="0" w:color="auto"/>
                    <w:bottom w:val="none" w:sz="0" w:space="0" w:color="auto"/>
                    <w:right w:val="none" w:sz="0" w:space="0" w:color="auto"/>
                  </w:divBdr>
                </w:div>
                <w:div w:id="144470474">
                  <w:marLeft w:val="480"/>
                  <w:marRight w:val="0"/>
                  <w:marTop w:val="0"/>
                  <w:marBottom w:val="0"/>
                  <w:divBdr>
                    <w:top w:val="none" w:sz="0" w:space="0" w:color="auto"/>
                    <w:left w:val="none" w:sz="0" w:space="0" w:color="auto"/>
                    <w:bottom w:val="none" w:sz="0" w:space="0" w:color="auto"/>
                    <w:right w:val="none" w:sz="0" w:space="0" w:color="auto"/>
                  </w:divBdr>
                </w:div>
                <w:div w:id="1334652086">
                  <w:marLeft w:val="480"/>
                  <w:marRight w:val="0"/>
                  <w:marTop w:val="0"/>
                  <w:marBottom w:val="0"/>
                  <w:divBdr>
                    <w:top w:val="none" w:sz="0" w:space="0" w:color="auto"/>
                    <w:left w:val="none" w:sz="0" w:space="0" w:color="auto"/>
                    <w:bottom w:val="none" w:sz="0" w:space="0" w:color="auto"/>
                    <w:right w:val="none" w:sz="0" w:space="0" w:color="auto"/>
                  </w:divBdr>
                </w:div>
                <w:div w:id="282419329">
                  <w:marLeft w:val="480"/>
                  <w:marRight w:val="0"/>
                  <w:marTop w:val="0"/>
                  <w:marBottom w:val="0"/>
                  <w:divBdr>
                    <w:top w:val="none" w:sz="0" w:space="0" w:color="auto"/>
                    <w:left w:val="none" w:sz="0" w:space="0" w:color="auto"/>
                    <w:bottom w:val="none" w:sz="0" w:space="0" w:color="auto"/>
                    <w:right w:val="none" w:sz="0" w:space="0" w:color="auto"/>
                  </w:divBdr>
                </w:div>
                <w:div w:id="1039548812">
                  <w:marLeft w:val="480"/>
                  <w:marRight w:val="0"/>
                  <w:marTop w:val="0"/>
                  <w:marBottom w:val="0"/>
                  <w:divBdr>
                    <w:top w:val="none" w:sz="0" w:space="0" w:color="auto"/>
                    <w:left w:val="none" w:sz="0" w:space="0" w:color="auto"/>
                    <w:bottom w:val="none" w:sz="0" w:space="0" w:color="auto"/>
                    <w:right w:val="none" w:sz="0" w:space="0" w:color="auto"/>
                  </w:divBdr>
                </w:div>
                <w:div w:id="1970622714">
                  <w:marLeft w:val="480"/>
                  <w:marRight w:val="0"/>
                  <w:marTop w:val="0"/>
                  <w:marBottom w:val="0"/>
                  <w:divBdr>
                    <w:top w:val="none" w:sz="0" w:space="0" w:color="auto"/>
                    <w:left w:val="none" w:sz="0" w:space="0" w:color="auto"/>
                    <w:bottom w:val="none" w:sz="0" w:space="0" w:color="auto"/>
                    <w:right w:val="none" w:sz="0" w:space="0" w:color="auto"/>
                  </w:divBdr>
                </w:div>
                <w:div w:id="618996142">
                  <w:marLeft w:val="480"/>
                  <w:marRight w:val="0"/>
                  <w:marTop w:val="0"/>
                  <w:marBottom w:val="0"/>
                  <w:divBdr>
                    <w:top w:val="none" w:sz="0" w:space="0" w:color="auto"/>
                    <w:left w:val="none" w:sz="0" w:space="0" w:color="auto"/>
                    <w:bottom w:val="none" w:sz="0" w:space="0" w:color="auto"/>
                    <w:right w:val="none" w:sz="0" w:space="0" w:color="auto"/>
                  </w:divBdr>
                </w:div>
                <w:div w:id="82385441">
                  <w:marLeft w:val="480"/>
                  <w:marRight w:val="0"/>
                  <w:marTop w:val="0"/>
                  <w:marBottom w:val="0"/>
                  <w:divBdr>
                    <w:top w:val="none" w:sz="0" w:space="0" w:color="auto"/>
                    <w:left w:val="none" w:sz="0" w:space="0" w:color="auto"/>
                    <w:bottom w:val="none" w:sz="0" w:space="0" w:color="auto"/>
                    <w:right w:val="none" w:sz="0" w:space="0" w:color="auto"/>
                  </w:divBdr>
                </w:div>
              </w:divsChild>
            </w:div>
            <w:div w:id="776027975">
              <w:marLeft w:val="0"/>
              <w:marRight w:val="0"/>
              <w:marTop w:val="0"/>
              <w:marBottom w:val="0"/>
              <w:divBdr>
                <w:top w:val="none" w:sz="0" w:space="0" w:color="auto"/>
                <w:left w:val="none" w:sz="0" w:space="0" w:color="auto"/>
                <w:bottom w:val="none" w:sz="0" w:space="0" w:color="auto"/>
                <w:right w:val="none" w:sz="0" w:space="0" w:color="auto"/>
              </w:divBdr>
              <w:divsChild>
                <w:div w:id="617643057">
                  <w:marLeft w:val="480"/>
                  <w:marRight w:val="0"/>
                  <w:marTop w:val="0"/>
                  <w:marBottom w:val="0"/>
                  <w:divBdr>
                    <w:top w:val="none" w:sz="0" w:space="0" w:color="auto"/>
                    <w:left w:val="none" w:sz="0" w:space="0" w:color="auto"/>
                    <w:bottom w:val="none" w:sz="0" w:space="0" w:color="auto"/>
                    <w:right w:val="none" w:sz="0" w:space="0" w:color="auto"/>
                  </w:divBdr>
                </w:div>
                <w:div w:id="1268806727">
                  <w:marLeft w:val="480"/>
                  <w:marRight w:val="0"/>
                  <w:marTop w:val="0"/>
                  <w:marBottom w:val="0"/>
                  <w:divBdr>
                    <w:top w:val="none" w:sz="0" w:space="0" w:color="auto"/>
                    <w:left w:val="none" w:sz="0" w:space="0" w:color="auto"/>
                    <w:bottom w:val="none" w:sz="0" w:space="0" w:color="auto"/>
                    <w:right w:val="none" w:sz="0" w:space="0" w:color="auto"/>
                  </w:divBdr>
                </w:div>
                <w:div w:id="2004357600">
                  <w:marLeft w:val="480"/>
                  <w:marRight w:val="0"/>
                  <w:marTop w:val="0"/>
                  <w:marBottom w:val="0"/>
                  <w:divBdr>
                    <w:top w:val="none" w:sz="0" w:space="0" w:color="auto"/>
                    <w:left w:val="none" w:sz="0" w:space="0" w:color="auto"/>
                    <w:bottom w:val="none" w:sz="0" w:space="0" w:color="auto"/>
                    <w:right w:val="none" w:sz="0" w:space="0" w:color="auto"/>
                  </w:divBdr>
                </w:div>
                <w:div w:id="588277504">
                  <w:marLeft w:val="480"/>
                  <w:marRight w:val="0"/>
                  <w:marTop w:val="0"/>
                  <w:marBottom w:val="0"/>
                  <w:divBdr>
                    <w:top w:val="none" w:sz="0" w:space="0" w:color="auto"/>
                    <w:left w:val="none" w:sz="0" w:space="0" w:color="auto"/>
                    <w:bottom w:val="none" w:sz="0" w:space="0" w:color="auto"/>
                    <w:right w:val="none" w:sz="0" w:space="0" w:color="auto"/>
                  </w:divBdr>
                </w:div>
                <w:div w:id="1430082361">
                  <w:marLeft w:val="480"/>
                  <w:marRight w:val="0"/>
                  <w:marTop w:val="0"/>
                  <w:marBottom w:val="0"/>
                  <w:divBdr>
                    <w:top w:val="none" w:sz="0" w:space="0" w:color="auto"/>
                    <w:left w:val="none" w:sz="0" w:space="0" w:color="auto"/>
                    <w:bottom w:val="none" w:sz="0" w:space="0" w:color="auto"/>
                    <w:right w:val="none" w:sz="0" w:space="0" w:color="auto"/>
                  </w:divBdr>
                </w:div>
                <w:div w:id="1705248257">
                  <w:marLeft w:val="480"/>
                  <w:marRight w:val="0"/>
                  <w:marTop w:val="0"/>
                  <w:marBottom w:val="0"/>
                  <w:divBdr>
                    <w:top w:val="none" w:sz="0" w:space="0" w:color="auto"/>
                    <w:left w:val="none" w:sz="0" w:space="0" w:color="auto"/>
                    <w:bottom w:val="none" w:sz="0" w:space="0" w:color="auto"/>
                    <w:right w:val="none" w:sz="0" w:space="0" w:color="auto"/>
                  </w:divBdr>
                </w:div>
                <w:div w:id="1608466085">
                  <w:marLeft w:val="480"/>
                  <w:marRight w:val="0"/>
                  <w:marTop w:val="0"/>
                  <w:marBottom w:val="0"/>
                  <w:divBdr>
                    <w:top w:val="none" w:sz="0" w:space="0" w:color="auto"/>
                    <w:left w:val="none" w:sz="0" w:space="0" w:color="auto"/>
                    <w:bottom w:val="none" w:sz="0" w:space="0" w:color="auto"/>
                    <w:right w:val="none" w:sz="0" w:space="0" w:color="auto"/>
                  </w:divBdr>
                </w:div>
                <w:div w:id="444276798">
                  <w:marLeft w:val="480"/>
                  <w:marRight w:val="0"/>
                  <w:marTop w:val="0"/>
                  <w:marBottom w:val="0"/>
                  <w:divBdr>
                    <w:top w:val="none" w:sz="0" w:space="0" w:color="auto"/>
                    <w:left w:val="none" w:sz="0" w:space="0" w:color="auto"/>
                    <w:bottom w:val="none" w:sz="0" w:space="0" w:color="auto"/>
                    <w:right w:val="none" w:sz="0" w:space="0" w:color="auto"/>
                  </w:divBdr>
                </w:div>
                <w:div w:id="1249852393">
                  <w:marLeft w:val="480"/>
                  <w:marRight w:val="0"/>
                  <w:marTop w:val="0"/>
                  <w:marBottom w:val="0"/>
                  <w:divBdr>
                    <w:top w:val="none" w:sz="0" w:space="0" w:color="auto"/>
                    <w:left w:val="none" w:sz="0" w:space="0" w:color="auto"/>
                    <w:bottom w:val="none" w:sz="0" w:space="0" w:color="auto"/>
                    <w:right w:val="none" w:sz="0" w:space="0" w:color="auto"/>
                  </w:divBdr>
                </w:div>
                <w:div w:id="180557354">
                  <w:marLeft w:val="480"/>
                  <w:marRight w:val="0"/>
                  <w:marTop w:val="0"/>
                  <w:marBottom w:val="0"/>
                  <w:divBdr>
                    <w:top w:val="none" w:sz="0" w:space="0" w:color="auto"/>
                    <w:left w:val="none" w:sz="0" w:space="0" w:color="auto"/>
                    <w:bottom w:val="none" w:sz="0" w:space="0" w:color="auto"/>
                    <w:right w:val="none" w:sz="0" w:space="0" w:color="auto"/>
                  </w:divBdr>
                </w:div>
                <w:div w:id="2071266714">
                  <w:marLeft w:val="480"/>
                  <w:marRight w:val="0"/>
                  <w:marTop w:val="0"/>
                  <w:marBottom w:val="0"/>
                  <w:divBdr>
                    <w:top w:val="none" w:sz="0" w:space="0" w:color="auto"/>
                    <w:left w:val="none" w:sz="0" w:space="0" w:color="auto"/>
                    <w:bottom w:val="none" w:sz="0" w:space="0" w:color="auto"/>
                    <w:right w:val="none" w:sz="0" w:space="0" w:color="auto"/>
                  </w:divBdr>
                </w:div>
                <w:div w:id="347567439">
                  <w:marLeft w:val="480"/>
                  <w:marRight w:val="0"/>
                  <w:marTop w:val="0"/>
                  <w:marBottom w:val="0"/>
                  <w:divBdr>
                    <w:top w:val="none" w:sz="0" w:space="0" w:color="auto"/>
                    <w:left w:val="none" w:sz="0" w:space="0" w:color="auto"/>
                    <w:bottom w:val="none" w:sz="0" w:space="0" w:color="auto"/>
                    <w:right w:val="none" w:sz="0" w:space="0" w:color="auto"/>
                  </w:divBdr>
                </w:div>
                <w:div w:id="49577744">
                  <w:marLeft w:val="480"/>
                  <w:marRight w:val="0"/>
                  <w:marTop w:val="0"/>
                  <w:marBottom w:val="0"/>
                  <w:divBdr>
                    <w:top w:val="none" w:sz="0" w:space="0" w:color="auto"/>
                    <w:left w:val="none" w:sz="0" w:space="0" w:color="auto"/>
                    <w:bottom w:val="none" w:sz="0" w:space="0" w:color="auto"/>
                    <w:right w:val="none" w:sz="0" w:space="0" w:color="auto"/>
                  </w:divBdr>
                </w:div>
                <w:div w:id="1616399546">
                  <w:marLeft w:val="480"/>
                  <w:marRight w:val="0"/>
                  <w:marTop w:val="0"/>
                  <w:marBottom w:val="0"/>
                  <w:divBdr>
                    <w:top w:val="none" w:sz="0" w:space="0" w:color="auto"/>
                    <w:left w:val="none" w:sz="0" w:space="0" w:color="auto"/>
                    <w:bottom w:val="none" w:sz="0" w:space="0" w:color="auto"/>
                    <w:right w:val="none" w:sz="0" w:space="0" w:color="auto"/>
                  </w:divBdr>
                </w:div>
                <w:div w:id="722486368">
                  <w:marLeft w:val="480"/>
                  <w:marRight w:val="0"/>
                  <w:marTop w:val="0"/>
                  <w:marBottom w:val="0"/>
                  <w:divBdr>
                    <w:top w:val="none" w:sz="0" w:space="0" w:color="auto"/>
                    <w:left w:val="none" w:sz="0" w:space="0" w:color="auto"/>
                    <w:bottom w:val="none" w:sz="0" w:space="0" w:color="auto"/>
                    <w:right w:val="none" w:sz="0" w:space="0" w:color="auto"/>
                  </w:divBdr>
                </w:div>
                <w:div w:id="35785270">
                  <w:marLeft w:val="480"/>
                  <w:marRight w:val="0"/>
                  <w:marTop w:val="0"/>
                  <w:marBottom w:val="0"/>
                  <w:divBdr>
                    <w:top w:val="none" w:sz="0" w:space="0" w:color="auto"/>
                    <w:left w:val="none" w:sz="0" w:space="0" w:color="auto"/>
                    <w:bottom w:val="none" w:sz="0" w:space="0" w:color="auto"/>
                    <w:right w:val="none" w:sz="0" w:space="0" w:color="auto"/>
                  </w:divBdr>
                </w:div>
                <w:div w:id="510874187">
                  <w:marLeft w:val="480"/>
                  <w:marRight w:val="0"/>
                  <w:marTop w:val="0"/>
                  <w:marBottom w:val="0"/>
                  <w:divBdr>
                    <w:top w:val="none" w:sz="0" w:space="0" w:color="auto"/>
                    <w:left w:val="none" w:sz="0" w:space="0" w:color="auto"/>
                    <w:bottom w:val="none" w:sz="0" w:space="0" w:color="auto"/>
                    <w:right w:val="none" w:sz="0" w:space="0" w:color="auto"/>
                  </w:divBdr>
                </w:div>
                <w:div w:id="1751737506">
                  <w:marLeft w:val="480"/>
                  <w:marRight w:val="0"/>
                  <w:marTop w:val="0"/>
                  <w:marBottom w:val="0"/>
                  <w:divBdr>
                    <w:top w:val="none" w:sz="0" w:space="0" w:color="auto"/>
                    <w:left w:val="none" w:sz="0" w:space="0" w:color="auto"/>
                    <w:bottom w:val="none" w:sz="0" w:space="0" w:color="auto"/>
                    <w:right w:val="none" w:sz="0" w:space="0" w:color="auto"/>
                  </w:divBdr>
                </w:div>
                <w:div w:id="2083409569">
                  <w:marLeft w:val="480"/>
                  <w:marRight w:val="0"/>
                  <w:marTop w:val="0"/>
                  <w:marBottom w:val="0"/>
                  <w:divBdr>
                    <w:top w:val="none" w:sz="0" w:space="0" w:color="auto"/>
                    <w:left w:val="none" w:sz="0" w:space="0" w:color="auto"/>
                    <w:bottom w:val="none" w:sz="0" w:space="0" w:color="auto"/>
                    <w:right w:val="none" w:sz="0" w:space="0" w:color="auto"/>
                  </w:divBdr>
                </w:div>
                <w:div w:id="1514343585">
                  <w:marLeft w:val="480"/>
                  <w:marRight w:val="0"/>
                  <w:marTop w:val="0"/>
                  <w:marBottom w:val="0"/>
                  <w:divBdr>
                    <w:top w:val="none" w:sz="0" w:space="0" w:color="auto"/>
                    <w:left w:val="none" w:sz="0" w:space="0" w:color="auto"/>
                    <w:bottom w:val="none" w:sz="0" w:space="0" w:color="auto"/>
                    <w:right w:val="none" w:sz="0" w:space="0" w:color="auto"/>
                  </w:divBdr>
                </w:div>
                <w:div w:id="1562984241">
                  <w:marLeft w:val="480"/>
                  <w:marRight w:val="0"/>
                  <w:marTop w:val="0"/>
                  <w:marBottom w:val="0"/>
                  <w:divBdr>
                    <w:top w:val="none" w:sz="0" w:space="0" w:color="auto"/>
                    <w:left w:val="none" w:sz="0" w:space="0" w:color="auto"/>
                    <w:bottom w:val="none" w:sz="0" w:space="0" w:color="auto"/>
                    <w:right w:val="none" w:sz="0" w:space="0" w:color="auto"/>
                  </w:divBdr>
                </w:div>
                <w:div w:id="408961997">
                  <w:marLeft w:val="480"/>
                  <w:marRight w:val="0"/>
                  <w:marTop w:val="0"/>
                  <w:marBottom w:val="0"/>
                  <w:divBdr>
                    <w:top w:val="none" w:sz="0" w:space="0" w:color="auto"/>
                    <w:left w:val="none" w:sz="0" w:space="0" w:color="auto"/>
                    <w:bottom w:val="none" w:sz="0" w:space="0" w:color="auto"/>
                    <w:right w:val="none" w:sz="0" w:space="0" w:color="auto"/>
                  </w:divBdr>
                </w:div>
                <w:div w:id="1183668642">
                  <w:marLeft w:val="480"/>
                  <w:marRight w:val="0"/>
                  <w:marTop w:val="0"/>
                  <w:marBottom w:val="0"/>
                  <w:divBdr>
                    <w:top w:val="none" w:sz="0" w:space="0" w:color="auto"/>
                    <w:left w:val="none" w:sz="0" w:space="0" w:color="auto"/>
                    <w:bottom w:val="none" w:sz="0" w:space="0" w:color="auto"/>
                    <w:right w:val="none" w:sz="0" w:space="0" w:color="auto"/>
                  </w:divBdr>
                </w:div>
                <w:div w:id="2002660396">
                  <w:marLeft w:val="480"/>
                  <w:marRight w:val="0"/>
                  <w:marTop w:val="0"/>
                  <w:marBottom w:val="0"/>
                  <w:divBdr>
                    <w:top w:val="none" w:sz="0" w:space="0" w:color="auto"/>
                    <w:left w:val="none" w:sz="0" w:space="0" w:color="auto"/>
                    <w:bottom w:val="none" w:sz="0" w:space="0" w:color="auto"/>
                    <w:right w:val="none" w:sz="0" w:space="0" w:color="auto"/>
                  </w:divBdr>
                </w:div>
                <w:div w:id="1918518595">
                  <w:marLeft w:val="480"/>
                  <w:marRight w:val="0"/>
                  <w:marTop w:val="0"/>
                  <w:marBottom w:val="0"/>
                  <w:divBdr>
                    <w:top w:val="none" w:sz="0" w:space="0" w:color="auto"/>
                    <w:left w:val="none" w:sz="0" w:space="0" w:color="auto"/>
                    <w:bottom w:val="none" w:sz="0" w:space="0" w:color="auto"/>
                    <w:right w:val="none" w:sz="0" w:space="0" w:color="auto"/>
                  </w:divBdr>
                </w:div>
                <w:div w:id="1469125141">
                  <w:marLeft w:val="480"/>
                  <w:marRight w:val="0"/>
                  <w:marTop w:val="0"/>
                  <w:marBottom w:val="0"/>
                  <w:divBdr>
                    <w:top w:val="none" w:sz="0" w:space="0" w:color="auto"/>
                    <w:left w:val="none" w:sz="0" w:space="0" w:color="auto"/>
                    <w:bottom w:val="none" w:sz="0" w:space="0" w:color="auto"/>
                    <w:right w:val="none" w:sz="0" w:space="0" w:color="auto"/>
                  </w:divBdr>
                </w:div>
                <w:div w:id="484786268">
                  <w:marLeft w:val="480"/>
                  <w:marRight w:val="0"/>
                  <w:marTop w:val="0"/>
                  <w:marBottom w:val="0"/>
                  <w:divBdr>
                    <w:top w:val="none" w:sz="0" w:space="0" w:color="auto"/>
                    <w:left w:val="none" w:sz="0" w:space="0" w:color="auto"/>
                    <w:bottom w:val="none" w:sz="0" w:space="0" w:color="auto"/>
                    <w:right w:val="none" w:sz="0" w:space="0" w:color="auto"/>
                  </w:divBdr>
                </w:div>
                <w:div w:id="803471995">
                  <w:marLeft w:val="480"/>
                  <w:marRight w:val="0"/>
                  <w:marTop w:val="0"/>
                  <w:marBottom w:val="0"/>
                  <w:divBdr>
                    <w:top w:val="none" w:sz="0" w:space="0" w:color="auto"/>
                    <w:left w:val="none" w:sz="0" w:space="0" w:color="auto"/>
                    <w:bottom w:val="none" w:sz="0" w:space="0" w:color="auto"/>
                    <w:right w:val="none" w:sz="0" w:space="0" w:color="auto"/>
                  </w:divBdr>
                </w:div>
                <w:div w:id="2024472993">
                  <w:marLeft w:val="480"/>
                  <w:marRight w:val="0"/>
                  <w:marTop w:val="0"/>
                  <w:marBottom w:val="0"/>
                  <w:divBdr>
                    <w:top w:val="none" w:sz="0" w:space="0" w:color="auto"/>
                    <w:left w:val="none" w:sz="0" w:space="0" w:color="auto"/>
                    <w:bottom w:val="none" w:sz="0" w:space="0" w:color="auto"/>
                    <w:right w:val="none" w:sz="0" w:space="0" w:color="auto"/>
                  </w:divBdr>
                </w:div>
                <w:div w:id="1015157522">
                  <w:marLeft w:val="480"/>
                  <w:marRight w:val="0"/>
                  <w:marTop w:val="0"/>
                  <w:marBottom w:val="0"/>
                  <w:divBdr>
                    <w:top w:val="none" w:sz="0" w:space="0" w:color="auto"/>
                    <w:left w:val="none" w:sz="0" w:space="0" w:color="auto"/>
                    <w:bottom w:val="none" w:sz="0" w:space="0" w:color="auto"/>
                    <w:right w:val="none" w:sz="0" w:space="0" w:color="auto"/>
                  </w:divBdr>
                </w:div>
                <w:div w:id="1394351968">
                  <w:marLeft w:val="480"/>
                  <w:marRight w:val="0"/>
                  <w:marTop w:val="0"/>
                  <w:marBottom w:val="0"/>
                  <w:divBdr>
                    <w:top w:val="none" w:sz="0" w:space="0" w:color="auto"/>
                    <w:left w:val="none" w:sz="0" w:space="0" w:color="auto"/>
                    <w:bottom w:val="none" w:sz="0" w:space="0" w:color="auto"/>
                    <w:right w:val="none" w:sz="0" w:space="0" w:color="auto"/>
                  </w:divBdr>
                </w:div>
                <w:div w:id="1676180001">
                  <w:marLeft w:val="480"/>
                  <w:marRight w:val="0"/>
                  <w:marTop w:val="0"/>
                  <w:marBottom w:val="0"/>
                  <w:divBdr>
                    <w:top w:val="none" w:sz="0" w:space="0" w:color="auto"/>
                    <w:left w:val="none" w:sz="0" w:space="0" w:color="auto"/>
                    <w:bottom w:val="none" w:sz="0" w:space="0" w:color="auto"/>
                    <w:right w:val="none" w:sz="0" w:space="0" w:color="auto"/>
                  </w:divBdr>
                </w:div>
                <w:div w:id="1201356217">
                  <w:marLeft w:val="480"/>
                  <w:marRight w:val="0"/>
                  <w:marTop w:val="0"/>
                  <w:marBottom w:val="0"/>
                  <w:divBdr>
                    <w:top w:val="none" w:sz="0" w:space="0" w:color="auto"/>
                    <w:left w:val="none" w:sz="0" w:space="0" w:color="auto"/>
                    <w:bottom w:val="none" w:sz="0" w:space="0" w:color="auto"/>
                    <w:right w:val="none" w:sz="0" w:space="0" w:color="auto"/>
                  </w:divBdr>
                </w:div>
                <w:div w:id="1282374611">
                  <w:marLeft w:val="480"/>
                  <w:marRight w:val="0"/>
                  <w:marTop w:val="0"/>
                  <w:marBottom w:val="0"/>
                  <w:divBdr>
                    <w:top w:val="none" w:sz="0" w:space="0" w:color="auto"/>
                    <w:left w:val="none" w:sz="0" w:space="0" w:color="auto"/>
                    <w:bottom w:val="none" w:sz="0" w:space="0" w:color="auto"/>
                    <w:right w:val="none" w:sz="0" w:space="0" w:color="auto"/>
                  </w:divBdr>
                </w:div>
                <w:div w:id="1528056841">
                  <w:marLeft w:val="480"/>
                  <w:marRight w:val="0"/>
                  <w:marTop w:val="0"/>
                  <w:marBottom w:val="0"/>
                  <w:divBdr>
                    <w:top w:val="none" w:sz="0" w:space="0" w:color="auto"/>
                    <w:left w:val="none" w:sz="0" w:space="0" w:color="auto"/>
                    <w:bottom w:val="none" w:sz="0" w:space="0" w:color="auto"/>
                    <w:right w:val="none" w:sz="0" w:space="0" w:color="auto"/>
                  </w:divBdr>
                </w:div>
                <w:div w:id="300770994">
                  <w:marLeft w:val="480"/>
                  <w:marRight w:val="0"/>
                  <w:marTop w:val="0"/>
                  <w:marBottom w:val="0"/>
                  <w:divBdr>
                    <w:top w:val="none" w:sz="0" w:space="0" w:color="auto"/>
                    <w:left w:val="none" w:sz="0" w:space="0" w:color="auto"/>
                    <w:bottom w:val="none" w:sz="0" w:space="0" w:color="auto"/>
                    <w:right w:val="none" w:sz="0" w:space="0" w:color="auto"/>
                  </w:divBdr>
                </w:div>
                <w:div w:id="1717123854">
                  <w:marLeft w:val="480"/>
                  <w:marRight w:val="0"/>
                  <w:marTop w:val="0"/>
                  <w:marBottom w:val="0"/>
                  <w:divBdr>
                    <w:top w:val="none" w:sz="0" w:space="0" w:color="auto"/>
                    <w:left w:val="none" w:sz="0" w:space="0" w:color="auto"/>
                    <w:bottom w:val="none" w:sz="0" w:space="0" w:color="auto"/>
                    <w:right w:val="none" w:sz="0" w:space="0" w:color="auto"/>
                  </w:divBdr>
                </w:div>
                <w:div w:id="1132672629">
                  <w:marLeft w:val="480"/>
                  <w:marRight w:val="0"/>
                  <w:marTop w:val="0"/>
                  <w:marBottom w:val="0"/>
                  <w:divBdr>
                    <w:top w:val="none" w:sz="0" w:space="0" w:color="auto"/>
                    <w:left w:val="none" w:sz="0" w:space="0" w:color="auto"/>
                    <w:bottom w:val="none" w:sz="0" w:space="0" w:color="auto"/>
                    <w:right w:val="none" w:sz="0" w:space="0" w:color="auto"/>
                  </w:divBdr>
                </w:div>
                <w:div w:id="1000499762">
                  <w:marLeft w:val="480"/>
                  <w:marRight w:val="0"/>
                  <w:marTop w:val="0"/>
                  <w:marBottom w:val="0"/>
                  <w:divBdr>
                    <w:top w:val="none" w:sz="0" w:space="0" w:color="auto"/>
                    <w:left w:val="none" w:sz="0" w:space="0" w:color="auto"/>
                    <w:bottom w:val="none" w:sz="0" w:space="0" w:color="auto"/>
                    <w:right w:val="none" w:sz="0" w:space="0" w:color="auto"/>
                  </w:divBdr>
                </w:div>
                <w:div w:id="1624188620">
                  <w:marLeft w:val="480"/>
                  <w:marRight w:val="0"/>
                  <w:marTop w:val="0"/>
                  <w:marBottom w:val="0"/>
                  <w:divBdr>
                    <w:top w:val="none" w:sz="0" w:space="0" w:color="auto"/>
                    <w:left w:val="none" w:sz="0" w:space="0" w:color="auto"/>
                    <w:bottom w:val="none" w:sz="0" w:space="0" w:color="auto"/>
                    <w:right w:val="none" w:sz="0" w:space="0" w:color="auto"/>
                  </w:divBdr>
                </w:div>
                <w:div w:id="1428114826">
                  <w:marLeft w:val="480"/>
                  <w:marRight w:val="0"/>
                  <w:marTop w:val="0"/>
                  <w:marBottom w:val="0"/>
                  <w:divBdr>
                    <w:top w:val="none" w:sz="0" w:space="0" w:color="auto"/>
                    <w:left w:val="none" w:sz="0" w:space="0" w:color="auto"/>
                    <w:bottom w:val="none" w:sz="0" w:space="0" w:color="auto"/>
                    <w:right w:val="none" w:sz="0" w:space="0" w:color="auto"/>
                  </w:divBdr>
                </w:div>
                <w:div w:id="844520562">
                  <w:marLeft w:val="480"/>
                  <w:marRight w:val="0"/>
                  <w:marTop w:val="0"/>
                  <w:marBottom w:val="0"/>
                  <w:divBdr>
                    <w:top w:val="none" w:sz="0" w:space="0" w:color="auto"/>
                    <w:left w:val="none" w:sz="0" w:space="0" w:color="auto"/>
                    <w:bottom w:val="none" w:sz="0" w:space="0" w:color="auto"/>
                    <w:right w:val="none" w:sz="0" w:space="0" w:color="auto"/>
                  </w:divBdr>
                </w:div>
                <w:div w:id="747458452">
                  <w:marLeft w:val="480"/>
                  <w:marRight w:val="0"/>
                  <w:marTop w:val="0"/>
                  <w:marBottom w:val="0"/>
                  <w:divBdr>
                    <w:top w:val="none" w:sz="0" w:space="0" w:color="auto"/>
                    <w:left w:val="none" w:sz="0" w:space="0" w:color="auto"/>
                    <w:bottom w:val="none" w:sz="0" w:space="0" w:color="auto"/>
                    <w:right w:val="none" w:sz="0" w:space="0" w:color="auto"/>
                  </w:divBdr>
                </w:div>
                <w:div w:id="363599456">
                  <w:marLeft w:val="480"/>
                  <w:marRight w:val="0"/>
                  <w:marTop w:val="0"/>
                  <w:marBottom w:val="0"/>
                  <w:divBdr>
                    <w:top w:val="none" w:sz="0" w:space="0" w:color="auto"/>
                    <w:left w:val="none" w:sz="0" w:space="0" w:color="auto"/>
                    <w:bottom w:val="none" w:sz="0" w:space="0" w:color="auto"/>
                    <w:right w:val="none" w:sz="0" w:space="0" w:color="auto"/>
                  </w:divBdr>
                </w:div>
                <w:div w:id="1396393930">
                  <w:marLeft w:val="480"/>
                  <w:marRight w:val="0"/>
                  <w:marTop w:val="0"/>
                  <w:marBottom w:val="0"/>
                  <w:divBdr>
                    <w:top w:val="none" w:sz="0" w:space="0" w:color="auto"/>
                    <w:left w:val="none" w:sz="0" w:space="0" w:color="auto"/>
                    <w:bottom w:val="none" w:sz="0" w:space="0" w:color="auto"/>
                    <w:right w:val="none" w:sz="0" w:space="0" w:color="auto"/>
                  </w:divBdr>
                </w:div>
                <w:div w:id="684327795">
                  <w:marLeft w:val="480"/>
                  <w:marRight w:val="0"/>
                  <w:marTop w:val="0"/>
                  <w:marBottom w:val="0"/>
                  <w:divBdr>
                    <w:top w:val="none" w:sz="0" w:space="0" w:color="auto"/>
                    <w:left w:val="none" w:sz="0" w:space="0" w:color="auto"/>
                    <w:bottom w:val="none" w:sz="0" w:space="0" w:color="auto"/>
                    <w:right w:val="none" w:sz="0" w:space="0" w:color="auto"/>
                  </w:divBdr>
                </w:div>
                <w:div w:id="584997161">
                  <w:marLeft w:val="480"/>
                  <w:marRight w:val="0"/>
                  <w:marTop w:val="0"/>
                  <w:marBottom w:val="0"/>
                  <w:divBdr>
                    <w:top w:val="none" w:sz="0" w:space="0" w:color="auto"/>
                    <w:left w:val="none" w:sz="0" w:space="0" w:color="auto"/>
                    <w:bottom w:val="none" w:sz="0" w:space="0" w:color="auto"/>
                    <w:right w:val="none" w:sz="0" w:space="0" w:color="auto"/>
                  </w:divBdr>
                </w:div>
                <w:div w:id="1747796638">
                  <w:marLeft w:val="480"/>
                  <w:marRight w:val="0"/>
                  <w:marTop w:val="0"/>
                  <w:marBottom w:val="0"/>
                  <w:divBdr>
                    <w:top w:val="none" w:sz="0" w:space="0" w:color="auto"/>
                    <w:left w:val="none" w:sz="0" w:space="0" w:color="auto"/>
                    <w:bottom w:val="none" w:sz="0" w:space="0" w:color="auto"/>
                    <w:right w:val="none" w:sz="0" w:space="0" w:color="auto"/>
                  </w:divBdr>
                </w:div>
                <w:div w:id="1376353563">
                  <w:marLeft w:val="480"/>
                  <w:marRight w:val="0"/>
                  <w:marTop w:val="0"/>
                  <w:marBottom w:val="0"/>
                  <w:divBdr>
                    <w:top w:val="none" w:sz="0" w:space="0" w:color="auto"/>
                    <w:left w:val="none" w:sz="0" w:space="0" w:color="auto"/>
                    <w:bottom w:val="none" w:sz="0" w:space="0" w:color="auto"/>
                    <w:right w:val="none" w:sz="0" w:space="0" w:color="auto"/>
                  </w:divBdr>
                </w:div>
                <w:div w:id="1208444479">
                  <w:marLeft w:val="480"/>
                  <w:marRight w:val="0"/>
                  <w:marTop w:val="0"/>
                  <w:marBottom w:val="0"/>
                  <w:divBdr>
                    <w:top w:val="none" w:sz="0" w:space="0" w:color="auto"/>
                    <w:left w:val="none" w:sz="0" w:space="0" w:color="auto"/>
                    <w:bottom w:val="none" w:sz="0" w:space="0" w:color="auto"/>
                    <w:right w:val="none" w:sz="0" w:space="0" w:color="auto"/>
                  </w:divBdr>
                </w:div>
                <w:div w:id="1740442971">
                  <w:marLeft w:val="480"/>
                  <w:marRight w:val="0"/>
                  <w:marTop w:val="0"/>
                  <w:marBottom w:val="0"/>
                  <w:divBdr>
                    <w:top w:val="none" w:sz="0" w:space="0" w:color="auto"/>
                    <w:left w:val="none" w:sz="0" w:space="0" w:color="auto"/>
                    <w:bottom w:val="none" w:sz="0" w:space="0" w:color="auto"/>
                    <w:right w:val="none" w:sz="0" w:space="0" w:color="auto"/>
                  </w:divBdr>
                </w:div>
                <w:div w:id="1382099335">
                  <w:marLeft w:val="480"/>
                  <w:marRight w:val="0"/>
                  <w:marTop w:val="0"/>
                  <w:marBottom w:val="0"/>
                  <w:divBdr>
                    <w:top w:val="none" w:sz="0" w:space="0" w:color="auto"/>
                    <w:left w:val="none" w:sz="0" w:space="0" w:color="auto"/>
                    <w:bottom w:val="none" w:sz="0" w:space="0" w:color="auto"/>
                    <w:right w:val="none" w:sz="0" w:space="0" w:color="auto"/>
                  </w:divBdr>
                </w:div>
                <w:div w:id="1626037223">
                  <w:marLeft w:val="480"/>
                  <w:marRight w:val="0"/>
                  <w:marTop w:val="0"/>
                  <w:marBottom w:val="0"/>
                  <w:divBdr>
                    <w:top w:val="none" w:sz="0" w:space="0" w:color="auto"/>
                    <w:left w:val="none" w:sz="0" w:space="0" w:color="auto"/>
                    <w:bottom w:val="none" w:sz="0" w:space="0" w:color="auto"/>
                    <w:right w:val="none" w:sz="0" w:space="0" w:color="auto"/>
                  </w:divBdr>
                </w:div>
                <w:div w:id="2122992271">
                  <w:marLeft w:val="480"/>
                  <w:marRight w:val="0"/>
                  <w:marTop w:val="0"/>
                  <w:marBottom w:val="0"/>
                  <w:divBdr>
                    <w:top w:val="none" w:sz="0" w:space="0" w:color="auto"/>
                    <w:left w:val="none" w:sz="0" w:space="0" w:color="auto"/>
                    <w:bottom w:val="none" w:sz="0" w:space="0" w:color="auto"/>
                    <w:right w:val="none" w:sz="0" w:space="0" w:color="auto"/>
                  </w:divBdr>
                </w:div>
                <w:div w:id="455830534">
                  <w:marLeft w:val="480"/>
                  <w:marRight w:val="0"/>
                  <w:marTop w:val="0"/>
                  <w:marBottom w:val="0"/>
                  <w:divBdr>
                    <w:top w:val="none" w:sz="0" w:space="0" w:color="auto"/>
                    <w:left w:val="none" w:sz="0" w:space="0" w:color="auto"/>
                    <w:bottom w:val="none" w:sz="0" w:space="0" w:color="auto"/>
                    <w:right w:val="none" w:sz="0" w:space="0" w:color="auto"/>
                  </w:divBdr>
                </w:div>
                <w:div w:id="1589271402">
                  <w:marLeft w:val="480"/>
                  <w:marRight w:val="0"/>
                  <w:marTop w:val="0"/>
                  <w:marBottom w:val="0"/>
                  <w:divBdr>
                    <w:top w:val="none" w:sz="0" w:space="0" w:color="auto"/>
                    <w:left w:val="none" w:sz="0" w:space="0" w:color="auto"/>
                    <w:bottom w:val="none" w:sz="0" w:space="0" w:color="auto"/>
                    <w:right w:val="none" w:sz="0" w:space="0" w:color="auto"/>
                  </w:divBdr>
                </w:div>
                <w:div w:id="318966865">
                  <w:marLeft w:val="480"/>
                  <w:marRight w:val="0"/>
                  <w:marTop w:val="0"/>
                  <w:marBottom w:val="0"/>
                  <w:divBdr>
                    <w:top w:val="none" w:sz="0" w:space="0" w:color="auto"/>
                    <w:left w:val="none" w:sz="0" w:space="0" w:color="auto"/>
                    <w:bottom w:val="none" w:sz="0" w:space="0" w:color="auto"/>
                    <w:right w:val="none" w:sz="0" w:space="0" w:color="auto"/>
                  </w:divBdr>
                </w:div>
                <w:div w:id="1095782200">
                  <w:marLeft w:val="480"/>
                  <w:marRight w:val="0"/>
                  <w:marTop w:val="0"/>
                  <w:marBottom w:val="0"/>
                  <w:divBdr>
                    <w:top w:val="none" w:sz="0" w:space="0" w:color="auto"/>
                    <w:left w:val="none" w:sz="0" w:space="0" w:color="auto"/>
                    <w:bottom w:val="none" w:sz="0" w:space="0" w:color="auto"/>
                    <w:right w:val="none" w:sz="0" w:space="0" w:color="auto"/>
                  </w:divBdr>
                </w:div>
                <w:div w:id="756706474">
                  <w:marLeft w:val="480"/>
                  <w:marRight w:val="0"/>
                  <w:marTop w:val="0"/>
                  <w:marBottom w:val="0"/>
                  <w:divBdr>
                    <w:top w:val="none" w:sz="0" w:space="0" w:color="auto"/>
                    <w:left w:val="none" w:sz="0" w:space="0" w:color="auto"/>
                    <w:bottom w:val="none" w:sz="0" w:space="0" w:color="auto"/>
                    <w:right w:val="none" w:sz="0" w:space="0" w:color="auto"/>
                  </w:divBdr>
                </w:div>
                <w:div w:id="629093801">
                  <w:marLeft w:val="480"/>
                  <w:marRight w:val="0"/>
                  <w:marTop w:val="0"/>
                  <w:marBottom w:val="0"/>
                  <w:divBdr>
                    <w:top w:val="none" w:sz="0" w:space="0" w:color="auto"/>
                    <w:left w:val="none" w:sz="0" w:space="0" w:color="auto"/>
                    <w:bottom w:val="none" w:sz="0" w:space="0" w:color="auto"/>
                    <w:right w:val="none" w:sz="0" w:space="0" w:color="auto"/>
                  </w:divBdr>
                </w:div>
                <w:div w:id="1534659322">
                  <w:marLeft w:val="480"/>
                  <w:marRight w:val="0"/>
                  <w:marTop w:val="0"/>
                  <w:marBottom w:val="0"/>
                  <w:divBdr>
                    <w:top w:val="none" w:sz="0" w:space="0" w:color="auto"/>
                    <w:left w:val="none" w:sz="0" w:space="0" w:color="auto"/>
                    <w:bottom w:val="none" w:sz="0" w:space="0" w:color="auto"/>
                    <w:right w:val="none" w:sz="0" w:space="0" w:color="auto"/>
                  </w:divBdr>
                </w:div>
                <w:div w:id="871651349">
                  <w:marLeft w:val="480"/>
                  <w:marRight w:val="0"/>
                  <w:marTop w:val="0"/>
                  <w:marBottom w:val="0"/>
                  <w:divBdr>
                    <w:top w:val="none" w:sz="0" w:space="0" w:color="auto"/>
                    <w:left w:val="none" w:sz="0" w:space="0" w:color="auto"/>
                    <w:bottom w:val="none" w:sz="0" w:space="0" w:color="auto"/>
                    <w:right w:val="none" w:sz="0" w:space="0" w:color="auto"/>
                  </w:divBdr>
                </w:div>
                <w:div w:id="546524405">
                  <w:marLeft w:val="480"/>
                  <w:marRight w:val="0"/>
                  <w:marTop w:val="0"/>
                  <w:marBottom w:val="0"/>
                  <w:divBdr>
                    <w:top w:val="none" w:sz="0" w:space="0" w:color="auto"/>
                    <w:left w:val="none" w:sz="0" w:space="0" w:color="auto"/>
                    <w:bottom w:val="none" w:sz="0" w:space="0" w:color="auto"/>
                    <w:right w:val="none" w:sz="0" w:space="0" w:color="auto"/>
                  </w:divBdr>
                </w:div>
                <w:div w:id="287054812">
                  <w:marLeft w:val="480"/>
                  <w:marRight w:val="0"/>
                  <w:marTop w:val="0"/>
                  <w:marBottom w:val="0"/>
                  <w:divBdr>
                    <w:top w:val="none" w:sz="0" w:space="0" w:color="auto"/>
                    <w:left w:val="none" w:sz="0" w:space="0" w:color="auto"/>
                    <w:bottom w:val="none" w:sz="0" w:space="0" w:color="auto"/>
                    <w:right w:val="none" w:sz="0" w:space="0" w:color="auto"/>
                  </w:divBdr>
                </w:div>
                <w:div w:id="1099980808">
                  <w:marLeft w:val="480"/>
                  <w:marRight w:val="0"/>
                  <w:marTop w:val="0"/>
                  <w:marBottom w:val="0"/>
                  <w:divBdr>
                    <w:top w:val="none" w:sz="0" w:space="0" w:color="auto"/>
                    <w:left w:val="none" w:sz="0" w:space="0" w:color="auto"/>
                    <w:bottom w:val="none" w:sz="0" w:space="0" w:color="auto"/>
                    <w:right w:val="none" w:sz="0" w:space="0" w:color="auto"/>
                  </w:divBdr>
                </w:div>
                <w:div w:id="1276667902">
                  <w:marLeft w:val="480"/>
                  <w:marRight w:val="0"/>
                  <w:marTop w:val="0"/>
                  <w:marBottom w:val="0"/>
                  <w:divBdr>
                    <w:top w:val="none" w:sz="0" w:space="0" w:color="auto"/>
                    <w:left w:val="none" w:sz="0" w:space="0" w:color="auto"/>
                    <w:bottom w:val="none" w:sz="0" w:space="0" w:color="auto"/>
                    <w:right w:val="none" w:sz="0" w:space="0" w:color="auto"/>
                  </w:divBdr>
                </w:div>
                <w:div w:id="798648217">
                  <w:marLeft w:val="480"/>
                  <w:marRight w:val="0"/>
                  <w:marTop w:val="0"/>
                  <w:marBottom w:val="0"/>
                  <w:divBdr>
                    <w:top w:val="none" w:sz="0" w:space="0" w:color="auto"/>
                    <w:left w:val="none" w:sz="0" w:space="0" w:color="auto"/>
                    <w:bottom w:val="none" w:sz="0" w:space="0" w:color="auto"/>
                    <w:right w:val="none" w:sz="0" w:space="0" w:color="auto"/>
                  </w:divBdr>
                </w:div>
                <w:div w:id="1586114071">
                  <w:marLeft w:val="480"/>
                  <w:marRight w:val="0"/>
                  <w:marTop w:val="0"/>
                  <w:marBottom w:val="0"/>
                  <w:divBdr>
                    <w:top w:val="none" w:sz="0" w:space="0" w:color="auto"/>
                    <w:left w:val="none" w:sz="0" w:space="0" w:color="auto"/>
                    <w:bottom w:val="none" w:sz="0" w:space="0" w:color="auto"/>
                    <w:right w:val="none" w:sz="0" w:space="0" w:color="auto"/>
                  </w:divBdr>
                </w:div>
              </w:divsChild>
            </w:div>
            <w:div w:id="288779396">
              <w:marLeft w:val="0"/>
              <w:marRight w:val="0"/>
              <w:marTop w:val="0"/>
              <w:marBottom w:val="0"/>
              <w:divBdr>
                <w:top w:val="none" w:sz="0" w:space="0" w:color="auto"/>
                <w:left w:val="none" w:sz="0" w:space="0" w:color="auto"/>
                <w:bottom w:val="none" w:sz="0" w:space="0" w:color="auto"/>
                <w:right w:val="none" w:sz="0" w:space="0" w:color="auto"/>
              </w:divBdr>
              <w:divsChild>
                <w:div w:id="28996112">
                  <w:marLeft w:val="480"/>
                  <w:marRight w:val="0"/>
                  <w:marTop w:val="0"/>
                  <w:marBottom w:val="0"/>
                  <w:divBdr>
                    <w:top w:val="none" w:sz="0" w:space="0" w:color="auto"/>
                    <w:left w:val="none" w:sz="0" w:space="0" w:color="auto"/>
                    <w:bottom w:val="none" w:sz="0" w:space="0" w:color="auto"/>
                    <w:right w:val="none" w:sz="0" w:space="0" w:color="auto"/>
                  </w:divBdr>
                </w:div>
                <w:div w:id="1575815104">
                  <w:marLeft w:val="480"/>
                  <w:marRight w:val="0"/>
                  <w:marTop w:val="0"/>
                  <w:marBottom w:val="0"/>
                  <w:divBdr>
                    <w:top w:val="none" w:sz="0" w:space="0" w:color="auto"/>
                    <w:left w:val="none" w:sz="0" w:space="0" w:color="auto"/>
                    <w:bottom w:val="none" w:sz="0" w:space="0" w:color="auto"/>
                    <w:right w:val="none" w:sz="0" w:space="0" w:color="auto"/>
                  </w:divBdr>
                </w:div>
                <w:div w:id="1954358326">
                  <w:marLeft w:val="480"/>
                  <w:marRight w:val="0"/>
                  <w:marTop w:val="0"/>
                  <w:marBottom w:val="0"/>
                  <w:divBdr>
                    <w:top w:val="none" w:sz="0" w:space="0" w:color="auto"/>
                    <w:left w:val="none" w:sz="0" w:space="0" w:color="auto"/>
                    <w:bottom w:val="none" w:sz="0" w:space="0" w:color="auto"/>
                    <w:right w:val="none" w:sz="0" w:space="0" w:color="auto"/>
                  </w:divBdr>
                </w:div>
                <w:div w:id="660502653">
                  <w:marLeft w:val="480"/>
                  <w:marRight w:val="0"/>
                  <w:marTop w:val="0"/>
                  <w:marBottom w:val="0"/>
                  <w:divBdr>
                    <w:top w:val="none" w:sz="0" w:space="0" w:color="auto"/>
                    <w:left w:val="none" w:sz="0" w:space="0" w:color="auto"/>
                    <w:bottom w:val="none" w:sz="0" w:space="0" w:color="auto"/>
                    <w:right w:val="none" w:sz="0" w:space="0" w:color="auto"/>
                  </w:divBdr>
                </w:div>
                <w:div w:id="68382324">
                  <w:marLeft w:val="480"/>
                  <w:marRight w:val="0"/>
                  <w:marTop w:val="0"/>
                  <w:marBottom w:val="0"/>
                  <w:divBdr>
                    <w:top w:val="none" w:sz="0" w:space="0" w:color="auto"/>
                    <w:left w:val="none" w:sz="0" w:space="0" w:color="auto"/>
                    <w:bottom w:val="none" w:sz="0" w:space="0" w:color="auto"/>
                    <w:right w:val="none" w:sz="0" w:space="0" w:color="auto"/>
                  </w:divBdr>
                </w:div>
                <w:div w:id="967708280">
                  <w:marLeft w:val="480"/>
                  <w:marRight w:val="0"/>
                  <w:marTop w:val="0"/>
                  <w:marBottom w:val="0"/>
                  <w:divBdr>
                    <w:top w:val="none" w:sz="0" w:space="0" w:color="auto"/>
                    <w:left w:val="none" w:sz="0" w:space="0" w:color="auto"/>
                    <w:bottom w:val="none" w:sz="0" w:space="0" w:color="auto"/>
                    <w:right w:val="none" w:sz="0" w:space="0" w:color="auto"/>
                  </w:divBdr>
                </w:div>
                <w:div w:id="1358432893">
                  <w:marLeft w:val="480"/>
                  <w:marRight w:val="0"/>
                  <w:marTop w:val="0"/>
                  <w:marBottom w:val="0"/>
                  <w:divBdr>
                    <w:top w:val="none" w:sz="0" w:space="0" w:color="auto"/>
                    <w:left w:val="none" w:sz="0" w:space="0" w:color="auto"/>
                    <w:bottom w:val="none" w:sz="0" w:space="0" w:color="auto"/>
                    <w:right w:val="none" w:sz="0" w:space="0" w:color="auto"/>
                  </w:divBdr>
                </w:div>
                <w:div w:id="1921867581">
                  <w:marLeft w:val="480"/>
                  <w:marRight w:val="0"/>
                  <w:marTop w:val="0"/>
                  <w:marBottom w:val="0"/>
                  <w:divBdr>
                    <w:top w:val="none" w:sz="0" w:space="0" w:color="auto"/>
                    <w:left w:val="none" w:sz="0" w:space="0" w:color="auto"/>
                    <w:bottom w:val="none" w:sz="0" w:space="0" w:color="auto"/>
                    <w:right w:val="none" w:sz="0" w:space="0" w:color="auto"/>
                  </w:divBdr>
                </w:div>
                <w:div w:id="1360425216">
                  <w:marLeft w:val="480"/>
                  <w:marRight w:val="0"/>
                  <w:marTop w:val="0"/>
                  <w:marBottom w:val="0"/>
                  <w:divBdr>
                    <w:top w:val="none" w:sz="0" w:space="0" w:color="auto"/>
                    <w:left w:val="none" w:sz="0" w:space="0" w:color="auto"/>
                    <w:bottom w:val="none" w:sz="0" w:space="0" w:color="auto"/>
                    <w:right w:val="none" w:sz="0" w:space="0" w:color="auto"/>
                  </w:divBdr>
                </w:div>
                <w:div w:id="423039014">
                  <w:marLeft w:val="480"/>
                  <w:marRight w:val="0"/>
                  <w:marTop w:val="0"/>
                  <w:marBottom w:val="0"/>
                  <w:divBdr>
                    <w:top w:val="none" w:sz="0" w:space="0" w:color="auto"/>
                    <w:left w:val="none" w:sz="0" w:space="0" w:color="auto"/>
                    <w:bottom w:val="none" w:sz="0" w:space="0" w:color="auto"/>
                    <w:right w:val="none" w:sz="0" w:space="0" w:color="auto"/>
                  </w:divBdr>
                </w:div>
                <w:div w:id="1913539131">
                  <w:marLeft w:val="480"/>
                  <w:marRight w:val="0"/>
                  <w:marTop w:val="0"/>
                  <w:marBottom w:val="0"/>
                  <w:divBdr>
                    <w:top w:val="none" w:sz="0" w:space="0" w:color="auto"/>
                    <w:left w:val="none" w:sz="0" w:space="0" w:color="auto"/>
                    <w:bottom w:val="none" w:sz="0" w:space="0" w:color="auto"/>
                    <w:right w:val="none" w:sz="0" w:space="0" w:color="auto"/>
                  </w:divBdr>
                </w:div>
                <w:div w:id="1158808019">
                  <w:marLeft w:val="480"/>
                  <w:marRight w:val="0"/>
                  <w:marTop w:val="0"/>
                  <w:marBottom w:val="0"/>
                  <w:divBdr>
                    <w:top w:val="none" w:sz="0" w:space="0" w:color="auto"/>
                    <w:left w:val="none" w:sz="0" w:space="0" w:color="auto"/>
                    <w:bottom w:val="none" w:sz="0" w:space="0" w:color="auto"/>
                    <w:right w:val="none" w:sz="0" w:space="0" w:color="auto"/>
                  </w:divBdr>
                </w:div>
                <w:div w:id="388192606">
                  <w:marLeft w:val="480"/>
                  <w:marRight w:val="0"/>
                  <w:marTop w:val="0"/>
                  <w:marBottom w:val="0"/>
                  <w:divBdr>
                    <w:top w:val="none" w:sz="0" w:space="0" w:color="auto"/>
                    <w:left w:val="none" w:sz="0" w:space="0" w:color="auto"/>
                    <w:bottom w:val="none" w:sz="0" w:space="0" w:color="auto"/>
                    <w:right w:val="none" w:sz="0" w:space="0" w:color="auto"/>
                  </w:divBdr>
                </w:div>
                <w:div w:id="61031209">
                  <w:marLeft w:val="480"/>
                  <w:marRight w:val="0"/>
                  <w:marTop w:val="0"/>
                  <w:marBottom w:val="0"/>
                  <w:divBdr>
                    <w:top w:val="none" w:sz="0" w:space="0" w:color="auto"/>
                    <w:left w:val="none" w:sz="0" w:space="0" w:color="auto"/>
                    <w:bottom w:val="none" w:sz="0" w:space="0" w:color="auto"/>
                    <w:right w:val="none" w:sz="0" w:space="0" w:color="auto"/>
                  </w:divBdr>
                </w:div>
                <w:div w:id="1458915976">
                  <w:marLeft w:val="480"/>
                  <w:marRight w:val="0"/>
                  <w:marTop w:val="0"/>
                  <w:marBottom w:val="0"/>
                  <w:divBdr>
                    <w:top w:val="none" w:sz="0" w:space="0" w:color="auto"/>
                    <w:left w:val="none" w:sz="0" w:space="0" w:color="auto"/>
                    <w:bottom w:val="none" w:sz="0" w:space="0" w:color="auto"/>
                    <w:right w:val="none" w:sz="0" w:space="0" w:color="auto"/>
                  </w:divBdr>
                </w:div>
                <w:div w:id="180976158">
                  <w:marLeft w:val="480"/>
                  <w:marRight w:val="0"/>
                  <w:marTop w:val="0"/>
                  <w:marBottom w:val="0"/>
                  <w:divBdr>
                    <w:top w:val="none" w:sz="0" w:space="0" w:color="auto"/>
                    <w:left w:val="none" w:sz="0" w:space="0" w:color="auto"/>
                    <w:bottom w:val="none" w:sz="0" w:space="0" w:color="auto"/>
                    <w:right w:val="none" w:sz="0" w:space="0" w:color="auto"/>
                  </w:divBdr>
                </w:div>
                <w:div w:id="2114402281">
                  <w:marLeft w:val="480"/>
                  <w:marRight w:val="0"/>
                  <w:marTop w:val="0"/>
                  <w:marBottom w:val="0"/>
                  <w:divBdr>
                    <w:top w:val="none" w:sz="0" w:space="0" w:color="auto"/>
                    <w:left w:val="none" w:sz="0" w:space="0" w:color="auto"/>
                    <w:bottom w:val="none" w:sz="0" w:space="0" w:color="auto"/>
                    <w:right w:val="none" w:sz="0" w:space="0" w:color="auto"/>
                  </w:divBdr>
                </w:div>
                <w:div w:id="1047486079">
                  <w:marLeft w:val="480"/>
                  <w:marRight w:val="0"/>
                  <w:marTop w:val="0"/>
                  <w:marBottom w:val="0"/>
                  <w:divBdr>
                    <w:top w:val="none" w:sz="0" w:space="0" w:color="auto"/>
                    <w:left w:val="none" w:sz="0" w:space="0" w:color="auto"/>
                    <w:bottom w:val="none" w:sz="0" w:space="0" w:color="auto"/>
                    <w:right w:val="none" w:sz="0" w:space="0" w:color="auto"/>
                  </w:divBdr>
                </w:div>
                <w:div w:id="1683581465">
                  <w:marLeft w:val="480"/>
                  <w:marRight w:val="0"/>
                  <w:marTop w:val="0"/>
                  <w:marBottom w:val="0"/>
                  <w:divBdr>
                    <w:top w:val="none" w:sz="0" w:space="0" w:color="auto"/>
                    <w:left w:val="none" w:sz="0" w:space="0" w:color="auto"/>
                    <w:bottom w:val="none" w:sz="0" w:space="0" w:color="auto"/>
                    <w:right w:val="none" w:sz="0" w:space="0" w:color="auto"/>
                  </w:divBdr>
                </w:div>
                <w:div w:id="852186991">
                  <w:marLeft w:val="480"/>
                  <w:marRight w:val="0"/>
                  <w:marTop w:val="0"/>
                  <w:marBottom w:val="0"/>
                  <w:divBdr>
                    <w:top w:val="none" w:sz="0" w:space="0" w:color="auto"/>
                    <w:left w:val="none" w:sz="0" w:space="0" w:color="auto"/>
                    <w:bottom w:val="none" w:sz="0" w:space="0" w:color="auto"/>
                    <w:right w:val="none" w:sz="0" w:space="0" w:color="auto"/>
                  </w:divBdr>
                </w:div>
                <w:div w:id="769085652">
                  <w:marLeft w:val="480"/>
                  <w:marRight w:val="0"/>
                  <w:marTop w:val="0"/>
                  <w:marBottom w:val="0"/>
                  <w:divBdr>
                    <w:top w:val="none" w:sz="0" w:space="0" w:color="auto"/>
                    <w:left w:val="none" w:sz="0" w:space="0" w:color="auto"/>
                    <w:bottom w:val="none" w:sz="0" w:space="0" w:color="auto"/>
                    <w:right w:val="none" w:sz="0" w:space="0" w:color="auto"/>
                  </w:divBdr>
                </w:div>
                <w:div w:id="1396581897">
                  <w:marLeft w:val="480"/>
                  <w:marRight w:val="0"/>
                  <w:marTop w:val="0"/>
                  <w:marBottom w:val="0"/>
                  <w:divBdr>
                    <w:top w:val="none" w:sz="0" w:space="0" w:color="auto"/>
                    <w:left w:val="none" w:sz="0" w:space="0" w:color="auto"/>
                    <w:bottom w:val="none" w:sz="0" w:space="0" w:color="auto"/>
                    <w:right w:val="none" w:sz="0" w:space="0" w:color="auto"/>
                  </w:divBdr>
                </w:div>
                <w:div w:id="1788350249">
                  <w:marLeft w:val="480"/>
                  <w:marRight w:val="0"/>
                  <w:marTop w:val="0"/>
                  <w:marBottom w:val="0"/>
                  <w:divBdr>
                    <w:top w:val="none" w:sz="0" w:space="0" w:color="auto"/>
                    <w:left w:val="none" w:sz="0" w:space="0" w:color="auto"/>
                    <w:bottom w:val="none" w:sz="0" w:space="0" w:color="auto"/>
                    <w:right w:val="none" w:sz="0" w:space="0" w:color="auto"/>
                  </w:divBdr>
                </w:div>
                <w:div w:id="1726029975">
                  <w:marLeft w:val="480"/>
                  <w:marRight w:val="0"/>
                  <w:marTop w:val="0"/>
                  <w:marBottom w:val="0"/>
                  <w:divBdr>
                    <w:top w:val="none" w:sz="0" w:space="0" w:color="auto"/>
                    <w:left w:val="none" w:sz="0" w:space="0" w:color="auto"/>
                    <w:bottom w:val="none" w:sz="0" w:space="0" w:color="auto"/>
                    <w:right w:val="none" w:sz="0" w:space="0" w:color="auto"/>
                  </w:divBdr>
                </w:div>
                <w:div w:id="641467964">
                  <w:marLeft w:val="480"/>
                  <w:marRight w:val="0"/>
                  <w:marTop w:val="0"/>
                  <w:marBottom w:val="0"/>
                  <w:divBdr>
                    <w:top w:val="none" w:sz="0" w:space="0" w:color="auto"/>
                    <w:left w:val="none" w:sz="0" w:space="0" w:color="auto"/>
                    <w:bottom w:val="none" w:sz="0" w:space="0" w:color="auto"/>
                    <w:right w:val="none" w:sz="0" w:space="0" w:color="auto"/>
                  </w:divBdr>
                </w:div>
                <w:div w:id="867984866">
                  <w:marLeft w:val="480"/>
                  <w:marRight w:val="0"/>
                  <w:marTop w:val="0"/>
                  <w:marBottom w:val="0"/>
                  <w:divBdr>
                    <w:top w:val="none" w:sz="0" w:space="0" w:color="auto"/>
                    <w:left w:val="none" w:sz="0" w:space="0" w:color="auto"/>
                    <w:bottom w:val="none" w:sz="0" w:space="0" w:color="auto"/>
                    <w:right w:val="none" w:sz="0" w:space="0" w:color="auto"/>
                  </w:divBdr>
                </w:div>
                <w:div w:id="925768087">
                  <w:marLeft w:val="480"/>
                  <w:marRight w:val="0"/>
                  <w:marTop w:val="0"/>
                  <w:marBottom w:val="0"/>
                  <w:divBdr>
                    <w:top w:val="none" w:sz="0" w:space="0" w:color="auto"/>
                    <w:left w:val="none" w:sz="0" w:space="0" w:color="auto"/>
                    <w:bottom w:val="none" w:sz="0" w:space="0" w:color="auto"/>
                    <w:right w:val="none" w:sz="0" w:space="0" w:color="auto"/>
                  </w:divBdr>
                </w:div>
                <w:div w:id="1686520467">
                  <w:marLeft w:val="480"/>
                  <w:marRight w:val="0"/>
                  <w:marTop w:val="0"/>
                  <w:marBottom w:val="0"/>
                  <w:divBdr>
                    <w:top w:val="none" w:sz="0" w:space="0" w:color="auto"/>
                    <w:left w:val="none" w:sz="0" w:space="0" w:color="auto"/>
                    <w:bottom w:val="none" w:sz="0" w:space="0" w:color="auto"/>
                    <w:right w:val="none" w:sz="0" w:space="0" w:color="auto"/>
                  </w:divBdr>
                </w:div>
                <w:div w:id="958923442">
                  <w:marLeft w:val="480"/>
                  <w:marRight w:val="0"/>
                  <w:marTop w:val="0"/>
                  <w:marBottom w:val="0"/>
                  <w:divBdr>
                    <w:top w:val="none" w:sz="0" w:space="0" w:color="auto"/>
                    <w:left w:val="none" w:sz="0" w:space="0" w:color="auto"/>
                    <w:bottom w:val="none" w:sz="0" w:space="0" w:color="auto"/>
                    <w:right w:val="none" w:sz="0" w:space="0" w:color="auto"/>
                  </w:divBdr>
                </w:div>
                <w:div w:id="40175134">
                  <w:marLeft w:val="480"/>
                  <w:marRight w:val="0"/>
                  <w:marTop w:val="0"/>
                  <w:marBottom w:val="0"/>
                  <w:divBdr>
                    <w:top w:val="none" w:sz="0" w:space="0" w:color="auto"/>
                    <w:left w:val="none" w:sz="0" w:space="0" w:color="auto"/>
                    <w:bottom w:val="none" w:sz="0" w:space="0" w:color="auto"/>
                    <w:right w:val="none" w:sz="0" w:space="0" w:color="auto"/>
                  </w:divBdr>
                </w:div>
                <w:div w:id="832261200">
                  <w:marLeft w:val="480"/>
                  <w:marRight w:val="0"/>
                  <w:marTop w:val="0"/>
                  <w:marBottom w:val="0"/>
                  <w:divBdr>
                    <w:top w:val="none" w:sz="0" w:space="0" w:color="auto"/>
                    <w:left w:val="none" w:sz="0" w:space="0" w:color="auto"/>
                    <w:bottom w:val="none" w:sz="0" w:space="0" w:color="auto"/>
                    <w:right w:val="none" w:sz="0" w:space="0" w:color="auto"/>
                  </w:divBdr>
                </w:div>
                <w:div w:id="1341279666">
                  <w:marLeft w:val="480"/>
                  <w:marRight w:val="0"/>
                  <w:marTop w:val="0"/>
                  <w:marBottom w:val="0"/>
                  <w:divBdr>
                    <w:top w:val="none" w:sz="0" w:space="0" w:color="auto"/>
                    <w:left w:val="none" w:sz="0" w:space="0" w:color="auto"/>
                    <w:bottom w:val="none" w:sz="0" w:space="0" w:color="auto"/>
                    <w:right w:val="none" w:sz="0" w:space="0" w:color="auto"/>
                  </w:divBdr>
                </w:div>
                <w:div w:id="1915163486">
                  <w:marLeft w:val="480"/>
                  <w:marRight w:val="0"/>
                  <w:marTop w:val="0"/>
                  <w:marBottom w:val="0"/>
                  <w:divBdr>
                    <w:top w:val="none" w:sz="0" w:space="0" w:color="auto"/>
                    <w:left w:val="none" w:sz="0" w:space="0" w:color="auto"/>
                    <w:bottom w:val="none" w:sz="0" w:space="0" w:color="auto"/>
                    <w:right w:val="none" w:sz="0" w:space="0" w:color="auto"/>
                  </w:divBdr>
                </w:div>
                <w:div w:id="2009749528">
                  <w:marLeft w:val="480"/>
                  <w:marRight w:val="0"/>
                  <w:marTop w:val="0"/>
                  <w:marBottom w:val="0"/>
                  <w:divBdr>
                    <w:top w:val="none" w:sz="0" w:space="0" w:color="auto"/>
                    <w:left w:val="none" w:sz="0" w:space="0" w:color="auto"/>
                    <w:bottom w:val="none" w:sz="0" w:space="0" w:color="auto"/>
                    <w:right w:val="none" w:sz="0" w:space="0" w:color="auto"/>
                  </w:divBdr>
                </w:div>
                <w:div w:id="1176964879">
                  <w:marLeft w:val="480"/>
                  <w:marRight w:val="0"/>
                  <w:marTop w:val="0"/>
                  <w:marBottom w:val="0"/>
                  <w:divBdr>
                    <w:top w:val="none" w:sz="0" w:space="0" w:color="auto"/>
                    <w:left w:val="none" w:sz="0" w:space="0" w:color="auto"/>
                    <w:bottom w:val="none" w:sz="0" w:space="0" w:color="auto"/>
                    <w:right w:val="none" w:sz="0" w:space="0" w:color="auto"/>
                  </w:divBdr>
                </w:div>
                <w:div w:id="651518313">
                  <w:marLeft w:val="480"/>
                  <w:marRight w:val="0"/>
                  <w:marTop w:val="0"/>
                  <w:marBottom w:val="0"/>
                  <w:divBdr>
                    <w:top w:val="none" w:sz="0" w:space="0" w:color="auto"/>
                    <w:left w:val="none" w:sz="0" w:space="0" w:color="auto"/>
                    <w:bottom w:val="none" w:sz="0" w:space="0" w:color="auto"/>
                    <w:right w:val="none" w:sz="0" w:space="0" w:color="auto"/>
                  </w:divBdr>
                </w:div>
                <w:div w:id="551423183">
                  <w:marLeft w:val="480"/>
                  <w:marRight w:val="0"/>
                  <w:marTop w:val="0"/>
                  <w:marBottom w:val="0"/>
                  <w:divBdr>
                    <w:top w:val="none" w:sz="0" w:space="0" w:color="auto"/>
                    <w:left w:val="none" w:sz="0" w:space="0" w:color="auto"/>
                    <w:bottom w:val="none" w:sz="0" w:space="0" w:color="auto"/>
                    <w:right w:val="none" w:sz="0" w:space="0" w:color="auto"/>
                  </w:divBdr>
                </w:div>
                <w:div w:id="717557096">
                  <w:marLeft w:val="480"/>
                  <w:marRight w:val="0"/>
                  <w:marTop w:val="0"/>
                  <w:marBottom w:val="0"/>
                  <w:divBdr>
                    <w:top w:val="none" w:sz="0" w:space="0" w:color="auto"/>
                    <w:left w:val="none" w:sz="0" w:space="0" w:color="auto"/>
                    <w:bottom w:val="none" w:sz="0" w:space="0" w:color="auto"/>
                    <w:right w:val="none" w:sz="0" w:space="0" w:color="auto"/>
                  </w:divBdr>
                </w:div>
                <w:div w:id="1868912149">
                  <w:marLeft w:val="480"/>
                  <w:marRight w:val="0"/>
                  <w:marTop w:val="0"/>
                  <w:marBottom w:val="0"/>
                  <w:divBdr>
                    <w:top w:val="none" w:sz="0" w:space="0" w:color="auto"/>
                    <w:left w:val="none" w:sz="0" w:space="0" w:color="auto"/>
                    <w:bottom w:val="none" w:sz="0" w:space="0" w:color="auto"/>
                    <w:right w:val="none" w:sz="0" w:space="0" w:color="auto"/>
                  </w:divBdr>
                </w:div>
                <w:div w:id="1241138163">
                  <w:marLeft w:val="480"/>
                  <w:marRight w:val="0"/>
                  <w:marTop w:val="0"/>
                  <w:marBottom w:val="0"/>
                  <w:divBdr>
                    <w:top w:val="none" w:sz="0" w:space="0" w:color="auto"/>
                    <w:left w:val="none" w:sz="0" w:space="0" w:color="auto"/>
                    <w:bottom w:val="none" w:sz="0" w:space="0" w:color="auto"/>
                    <w:right w:val="none" w:sz="0" w:space="0" w:color="auto"/>
                  </w:divBdr>
                </w:div>
                <w:div w:id="1849295350">
                  <w:marLeft w:val="480"/>
                  <w:marRight w:val="0"/>
                  <w:marTop w:val="0"/>
                  <w:marBottom w:val="0"/>
                  <w:divBdr>
                    <w:top w:val="none" w:sz="0" w:space="0" w:color="auto"/>
                    <w:left w:val="none" w:sz="0" w:space="0" w:color="auto"/>
                    <w:bottom w:val="none" w:sz="0" w:space="0" w:color="auto"/>
                    <w:right w:val="none" w:sz="0" w:space="0" w:color="auto"/>
                  </w:divBdr>
                </w:div>
                <w:div w:id="178814750">
                  <w:marLeft w:val="480"/>
                  <w:marRight w:val="0"/>
                  <w:marTop w:val="0"/>
                  <w:marBottom w:val="0"/>
                  <w:divBdr>
                    <w:top w:val="none" w:sz="0" w:space="0" w:color="auto"/>
                    <w:left w:val="none" w:sz="0" w:space="0" w:color="auto"/>
                    <w:bottom w:val="none" w:sz="0" w:space="0" w:color="auto"/>
                    <w:right w:val="none" w:sz="0" w:space="0" w:color="auto"/>
                  </w:divBdr>
                </w:div>
                <w:div w:id="1146165712">
                  <w:marLeft w:val="480"/>
                  <w:marRight w:val="0"/>
                  <w:marTop w:val="0"/>
                  <w:marBottom w:val="0"/>
                  <w:divBdr>
                    <w:top w:val="none" w:sz="0" w:space="0" w:color="auto"/>
                    <w:left w:val="none" w:sz="0" w:space="0" w:color="auto"/>
                    <w:bottom w:val="none" w:sz="0" w:space="0" w:color="auto"/>
                    <w:right w:val="none" w:sz="0" w:space="0" w:color="auto"/>
                  </w:divBdr>
                </w:div>
                <w:div w:id="955019885">
                  <w:marLeft w:val="480"/>
                  <w:marRight w:val="0"/>
                  <w:marTop w:val="0"/>
                  <w:marBottom w:val="0"/>
                  <w:divBdr>
                    <w:top w:val="none" w:sz="0" w:space="0" w:color="auto"/>
                    <w:left w:val="none" w:sz="0" w:space="0" w:color="auto"/>
                    <w:bottom w:val="none" w:sz="0" w:space="0" w:color="auto"/>
                    <w:right w:val="none" w:sz="0" w:space="0" w:color="auto"/>
                  </w:divBdr>
                </w:div>
                <w:div w:id="754548608">
                  <w:marLeft w:val="480"/>
                  <w:marRight w:val="0"/>
                  <w:marTop w:val="0"/>
                  <w:marBottom w:val="0"/>
                  <w:divBdr>
                    <w:top w:val="none" w:sz="0" w:space="0" w:color="auto"/>
                    <w:left w:val="none" w:sz="0" w:space="0" w:color="auto"/>
                    <w:bottom w:val="none" w:sz="0" w:space="0" w:color="auto"/>
                    <w:right w:val="none" w:sz="0" w:space="0" w:color="auto"/>
                  </w:divBdr>
                </w:div>
                <w:div w:id="344332983">
                  <w:marLeft w:val="480"/>
                  <w:marRight w:val="0"/>
                  <w:marTop w:val="0"/>
                  <w:marBottom w:val="0"/>
                  <w:divBdr>
                    <w:top w:val="none" w:sz="0" w:space="0" w:color="auto"/>
                    <w:left w:val="none" w:sz="0" w:space="0" w:color="auto"/>
                    <w:bottom w:val="none" w:sz="0" w:space="0" w:color="auto"/>
                    <w:right w:val="none" w:sz="0" w:space="0" w:color="auto"/>
                  </w:divBdr>
                </w:div>
                <w:div w:id="223874153">
                  <w:marLeft w:val="480"/>
                  <w:marRight w:val="0"/>
                  <w:marTop w:val="0"/>
                  <w:marBottom w:val="0"/>
                  <w:divBdr>
                    <w:top w:val="none" w:sz="0" w:space="0" w:color="auto"/>
                    <w:left w:val="none" w:sz="0" w:space="0" w:color="auto"/>
                    <w:bottom w:val="none" w:sz="0" w:space="0" w:color="auto"/>
                    <w:right w:val="none" w:sz="0" w:space="0" w:color="auto"/>
                  </w:divBdr>
                </w:div>
                <w:div w:id="801072289">
                  <w:marLeft w:val="480"/>
                  <w:marRight w:val="0"/>
                  <w:marTop w:val="0"/>
                  <w:marBottom w:val="0"/>
                  <w:divBdr>
                    <w:top w:val="none" w:sz="0" w:space="0" w:color="auto"/>
                    <w:left w:val="none" w:sz="0" w:space="0" w:color="auto"/>
                    <w:bottom w:val="none" w:sz="0" w:space="0" w:color="auto"/>
                    <w:right w:val="none" w:sz="0" w:space="0" w:color="auto"/>
                  </w:divBdr>
                </w:div>
                <w:div w:id="1815220872">
                  <w:marLeft w:val="480"/>
                  <w:marRight w:val="0"/>
                  <w:marTop w:val="0"/>
                  <w:marBottom w:val="0"/>
                  <w:divBdr>
                    <w:top w:val="none" w:sz="0" w:space="0" w:color="auto"/>
                    <w:left w:val="none" w:sz="0" w:space="0" w:color="auto"/>
                    <w:bottom w:val="none" w:sz="0" w:space="0" w:color="auto"/>
                    <w:right w:val="none" w:sz="0" w:space="0" w:color="auto"/>
                  </w:divBdr>
                </w:div>
                <w:div w:id="1009065095">
                  <w:marLeft w:val="480"/>
                  <w:marRight w:val="0"/>
                  <w:marTop w:val="0"/>
                  <w:marBottom w:val="0"/>
                  <w:divBdr>
                    <w:top w:val="none" w:sz="0" w:space="0" w:color="auto"/>
                    <w:left w:val="none" w:sz="0" w:space="0" w:color="auto"/>
                    <w:bottom w:val="none" w:sz="0" w:space="0" w:color="auto"/>
                    <w:right w:val="none" w:sz="0" w:space="0" w:color="auto"/>
                  </w:divBdr>
                </w:div>
                <w:div w:id="1717462913">
                  <w:marLeft w:val="480"/>
                  <w:marRight w:val="0"/>
                  <w:marTop w:val="0"/>
                  <w:marBottom w:val="0"/>
                  <w:divBdr>
                    <w:top w:val="none" w:sz="0" w:space="0" w:color="auto"/>
                    <w:left w:val="none" w:sz="0" w:space="0" w:color="auto"/>
                    <w:bottom w:val="none" w:sz="0" w:space="0" w:color="auto"/>
                    <w:right w:val="none" w:sz="0" w:space="0" w:color="auto"/>
                  </w:divBdr>
                </w:div>
                <w:div w:id="1041593442">
                  <w:marLeft w:val="480"/>
                  <w:marRight w:val="0"/>
                  <w:marTop w:val="0"/>
                  <w:marBottom w:val="0"/>
                  <w:divBdr>
                    <w:top w:val="none" w:sz="0" w:space="0" w:color="auto"/>
                    <w:left w:val="none" w:sz="0" w:space="0" w:color="auto"/>
                    <w:bottom w:val="none" w:sz="0" w:space="0" w:color="auto"/>
                    <w:right w:val="none" w:sz="0" w:space="0" w:color="auto"/>
                  </w:divBdr>
                </w:div>
                <w:div w:id="815142712">
                  <w:marLeft w:val="480"/>
                  <w:marRight w:val="0"/>
                  <w:marTop w:val="0"/>
                  <w:marBottom w:val="0"/>
                  <w:divBdr>
                    <w:top w:val="none" w:sz="0" w:space="0" w:color="auto"/>
                    <w:left w:val="none" w:sz="0" w:space="0" w:color="auto"/>
                    <w:bottom w:val="none" w:sz="0" w:space="0" w:color="auto"/>
                    <w:right w:val="none" w:sz="0" w:space="0" w:color="auto"/>
                  </w:divBdr>
                </w:div>
                <w:div w:id="1088501008">
                  <w:marLeft w:val="480"/>
                  <w:marRight w:val="0"/>
                  <w:marTop w:val="0"/>
                  <w:marBottom w:val="0"/>
                  <w:divBdr>
                    <w:top w:val="none" w:sz="0" w:space="0" w:color="auto"/>
                    <w:left w:val="none" w:sz="0" w:space="0" w:color="auto"/>
                    <w:bottom w:val="none" w:sz="0" w:space="0" w:color="auto"/>
                    <w:right w:val="none" w:sz="0" w:space="0" w:color="auto"/>
                  </w:divBdr>
                </w:div>
                <w:div w:id="111092348">
                  <w:marLeft w:val="480"/>
                  <w:marRight w:val="0"/>
                  <w:marTop w:val="0"/>
                  <w:marBottom w:val="0"/>
                  <w:divBdr>
                    <w:top w:val="none" w:sz="0" w:space="0" w:color="auto"/>
                    <w:left w:val="none" w:sz="0" w:space="0" w:color="auto"/>
                    <w:bottom w:val="none" w:sz="0" w:space="0" w:color="auto"/>
                    <w:right w:val="none" w:sz="0" w:space="0" w:color="auto"/>
                  </w:divBdr>
                </w:div>
                <w:div w:id="1145004235">
                  <w:marLeft w:val="480"/>
                  <w:marRight w:val="0"/>
                  <w:marTop w:val="0"/>
                  <w:marBottom w:val="0"/>
                  <w:divBdr>
                    <w:top w:val="none" w:sz="0" w:space="0" w:color="auto"/>
                    <w:left w:val="none" w:sz="0" w:space="0" w:color="auto"/>
                    <w:bottom w:val="none" w:sz="0" w:space="0" w:color="auto"/>
                    <w:right w:val="none" w:sz="0" w:space="0" w:color="auto"/>
                  </w:divBdr>
                </w:div>
                <w:div w:id="1052316522">
                  <w:marLeft w:val="480"/>
                  <w:marRight w:val="0"/>
                  <w:marTop w:val="0"/>
                  <w:marBottom w:val="0"/>
                  <w:divBdr>
                    <w:top w:val="none" w:sz="0" w:space="0" w:color="auto"/>
                    <w:left w:val="none" w:sz="0" w:space="0" w:color="auto"/>
                    <w:bottom w:val="none" w:sz="0" w:space="0" w:color="auto"/>
                    <w:right w:val="none" w:sz="0" w:space="0" w:color="auto"/>
                  </w:divBdr>
                </w:div>
                <w:div w:id="404768522">
                  <w:marLeft w:val="480"/>
                  <w:marRight w:val="0"/>
                  <w:marTop w:val="0"/>
                  <w:marBottom w:val="0"/>
                  <w:divBdr>
                    <w:top w:val="none" w:sz="0" w:space="0" w:color="auto"/>
                    <w:left w:val="none" w:sz="0" w:space="0" w:color="auto"/>
                    <w:bottom w:val="none" w:sz="0" w:space="0" w:color="auto"/>
                    <w:right w:val="none" w:sz="0" w:space="0" w:color="auto"/>
                  </w:divBdr>
                </w:div>
                <w:div w:id="1894076540">
                  <w:marLeft w:val="480"/>
                  <w:marRight w:val="0"/>
                  <w:marTop w:val="0"/>
                  <w:marBottom w:val="0"/>
                  <w:divBdr>
                    <w:top w:val="none" w:sz="0" w:space="0" w:color="auto"/>
                    <w:left w:val="none" w:sz="0" w:space="0" w:color="auto"/>
                    <w:bottom w:val="none" w:sz="0" w:space="0" w:color="auto"/>
                    <w:right w:val="none" w:sz="0" w:space="0" w:color="auto"/>
                  </w:divBdr>
                </w:div>
                <w:div w:id="1757170316">
                  <w:marLeft w:val="480"/>
                  <w:marRight w:val="0"/>
                  <w:marTop w:val="0"/>
                  <w:marBottom w:val="0"/>
                  <w:divBdr>
                    <w:top w:val="none" w:sz="0" w:space="0" w:color="auto"/>
                    <w:left w:val="none" w:sz="0" w:space="0" w:color="auto"/>
                    <w:bottom w:val="none" w:sz="0" w:space="0" w:color="auto"/>
                    <w:right w:val="none" w:sz="0" w:space="0" w:color="auto"/>
                  </w:divBdr>
                </w:div>
                <w:div w:id="319500402">
                  <w:marLeft w:val="480"/>
                  <w:marRight w:val="0"/>
                  <w:marTop w:val="0"/>
                  <w:marBottom w:val="0"/>
                  <w:divBdr>
                    <w:top w:val="none" w:sz="0" w:space="0" w:color="auto"/>
                    <w:left w:val="none" w:sz="0" w:space="0" w:color="auto"/>
                    <w:bottom w:val="none" w:sz="0" w:space="0" w:color="auto"/>
                    <w:right w:val="none" w:sz="0" w:space="0" w:color="auto"/>
                  </w:divBdr>
                </w:div>
                <w:div w:id="1097560825">
                  <w:marLeft w:val="480"/>
                  <w:marRight w:val="0"/>
                  <w:marTop w:val="0"/>
                  <w:marBottom w:val="0"/>
                  <w:divBdr>
                    <w:top w:val="none" w:sz="0" w:space="0" w:color="auto"/>
                    <w:left w:val="none" w:sz="0" w:space="0" w:color="auto"/>
                    <w:bottom w:val="none" w:sz="0" w:space="0" w:color="auto"/>
                    <w:right w:val="none" w:sz="0" w:space="0" w:color="auto"/>
                  </w:divBdr>
                </w:div>
                <w:div w:id="2096314500">
                  <w:marLeft w:val="480"/>
                  <w:marRight w:val="0"/>
                  <w:marTop w:val="0"/>
                  <w:marBottom w:val="0"/>
                  <w:divBdr>
                    <w:top w:val="none" w:sz="0" w:space="0" w:color="auto"/>
                    <w:left w:val="none" w:sz="0" w:space="0" w:color="auto"/>
                    <w:bottom w:val="none" w:sz="0" w:space="0" w:color="auto"/>
                    <w:right w:val="none" w:sz="0" w:space="0" w:color="auto"/>
                  </w:divBdr>
                </w:div>
                <w:div w:id="969092812">
                  <w:marLeft w:val="480"/>
                  <w:marRight w:val="0"/>
                  <w:marTop w:val="0"/>
                  <w:marBottom w:val="0"/>
                  <w:divBdr>
                    <w:top w:val="none" w:sz="0" w:space="0" w:color="auto"/>
                    <w:left w:val="none" w:sz="0" w:space="0" w:color="auto"/>
                    <w:bottom w:val="none" w:sz="0" w:space="0" w:color="auto"/>
                    <w:right w:val="none" w:sz="0" w:space="0" w:color="auto"/>
                  </w:divBdr>
                </w:div>
                <w:div w:id="1087769964">
                  <w:marLeft w:val="480"/>
                  <w:marRight w:val="0"/>
                  <w:marTop w:val="0"/>
                  <w:marBottom w:val="0"/>
                  <w:divBdr>
                    <w:top w:val="none" w:sz="0" w:space="0" w:color="auto"/>
                    <w:left w:val="none" w:sz="0" w:space="0" w:color="auto"/>
                    <w:bottom w:val="none" w:sz="0" w:space="0" w:color="auto"/>
                    <w:right w:val="none" w:sz="0" w:space="0" w:color="auto"/>
                  </w:divBdr>
                </w:div>
                <w:div w:id="1405108124">
                  <w:marLeft w:val="480"/>
                  <w:marRight w:val="0"/>
                  <w:marTop w:val="0"/>
                  <w:marBottom w:val="0"/>
                  <w:divBdr>
                    <w:top w:val="none" w:sz="0" w:space="0" w:color="auto"/>
                    <w:left w:val="none" w:sz="0" w:space="0" w:color="auto"/>
                    <w:bottom w:val="none" w:sz="0" w:space="0" w:color="auto"/>
                    <w:right w:val="none" w:sz="0" w:space="0" w:color="auto"/>
                  </w:divBdr>
                </w:div>
                <w:div w:id="985476922">
                  <w:marLeft w:val="480"/>
                  <w:marRight w:val="0"/>
                  <w:marTop w:val="0"/>
                  <w:marBottom w:val="0"/>
                  <w:divBdr>
                    <w:top w:val="none" w:sz="0" w:space="0" w:color="auto"/>
                    <w:left w:val="none" w:sz="0" w:space="0" w:color="auto"/>
                    <w:bottom w:val="none" w:sz="0" w:space="0" w:color="auto"/>
                    <w:right w:val="none" w:sz="0" w:space="0" w:color="auto"/>
                  </w:divBdr>
                </w:div>
                <w:div w:id="1484615634">
                  <w:marLeft w:val="480"/>
                  <w:marRight w:val="0"/>
                  <w:marTop w:val="0"/>
                  <w:marBottom w:val="0"/>
                  <w:divBdr>
                    <w:top w:val="none" w:sz="0" w:space="0" w:color="auto"/>
                    <w:left w:val="none" w:sz="0" w:space="0" w:color="auto"/>
                    <w:bottom w:val="none" w:sz="0" w:space="0" w:color="auto"/>
                    <w:right w:val="none" w:sz="0" w:space="0" w:color="auto"/>
                  </w:divBdr>
                </w:div>
              </w:divsChild>
            </w:div>
            <w:div w:id="187723735">
              <w:marLeft w:val="0"/>
              <w:marRight w:val="0"/>
              <w:marTop w:val="0"/>
              <w:marBottom w:val="0"/>
              <w:divBdr>
                <w:top w:val="none" w:sz="0" w:space="0" w:color="auto"/>
                <w:left w:val="none" w:sz="0" w:space="0" w:color="auto"/>
                <w:bottom w:val="none" w:sz="0" w:space="0" w:color="auto"/>
                <w:right w:val="none" w:sz="0" w:space="0" w:color="auto"/>
              </w:divBdr>
              <w:divsChild>
                <w:div w:id="773670222">
                  <w:marLeft w:val="480"/>
                  <w:marRight w:val="0"/>
                  <w:marTop w:val="0"/>
                  <w:marBottom w:val="0"/>
                  <w:divBdr>
                    <w:top w:val="none" w:sz="0" w:space="0" w:color="auto"/>
                    <w:left w:val="none" w:sz="0" w:space="0" w:color="auto"/>
                    <w:bottom w:val="none" w:sz="0" w:space="0" w:color="auto"/>
                    <w:right w:val="none" w:sz="0" w:space="0" w:color="auto"/>
                  </w:divBdr>
                </w:div>
                <w:div w:id="1413040776">
                  <w:marLeft w:val="480"/>
                  <w:marRight w:val="0"/>
                  <w:marTop w:val="0"/>
                  <w:marBottom w:val="0"/>
                  <w:divBdr>
                    <w:top w:val="none" w:sz="0" w:space="0" w:color="auto"/>
                    <w:left w:val="none" w:sz="0" w:space="0" w:color="auto"/>
                    <w:bottom w:val="none" w:sz="0" w:space="0" w:color="auto"/>
                    <w:right w:val="none" w:sz="0" w:space="0" w:color="auto"/>
                  </w:divBdr>
                </w:div>
                <w:div w:id="1015617061">
                  <w:marLeft w:val="480"/>
                  <w:marRight w:val="0"/>
                  <w:marTop w:val="0"/>
                  <w:marBottom w:val="0"/>
                  <w:divBdr>
                    <w:top w:val="none" w:sz="0" w:space="0" w:color="auto"/>
                    <w:left w:val="none" w:sz="0" w:space="0" w:color="auto"/>
                    <w:bottom w:val="none" w:sz="0" w:space="0" w:color="auto"/>
                    <w:right w:val="none" w:sz="0" w:space="0" w:color="auto"/>
                  </w:divBdr>
                </w:div>
                <w:div w:id="1941913681">
                  <w:marLeft w:val="480"/>
                  <w:marRight w:val="0"/>
                  <w:marTop w:val="0"/>
                  <w:marBottom w:val="0"/>
                  <w:divBdr>
                    <w:top w:val="none" w:sz="0" w:space="0" w:color="auto"/>
                    <w:left w:val="none" w:sz="0" w:space="0" w:color="auto"/>
                    <w:bottom w:val="none" w:sz="0" w:space="0" w:color="auto"/>
                    <w:right w:val="none" w:sz="0" w:space="0" w:color="auto"/>
                  </w:divBdr>
                </w:div>
                <w:div w:id="1098717338">
                  <w:marLeft w:val="480"/>
                  <w:marRight w:val="0"/>
                  <w:marTop w:val="0"/>
                  <w:marBottom w:val="0"/>
                  <w:divBdr>
                    <w:top w:val="none" w:sz="0" w:space="0" w:color="auto"/>
                    <w:left w:val="none" w:sz="0" w:space="0" w:color="auto"/>
                    <w:bottom w:val="none" w:sz="0" w:space="0" w:color="auto"/>
                    <w:right w:val="none" w:sz="0" w:space="0" w:color="auto"/>
                  </w:divBdr>
                </w:div>
                <w:div w:id="448158937">
                  <w:marLeft w:val="480"/>
                  <w:marRight w:val="0"/>
                  <w:marTop w:val="0"/>
                  <w:marBottom w:val="0"/>
                  <w:divBdr>
                    <w:top w:val="none" w:sz="0" w:space="0" w:color="auto"/>
                    <w:left w:val="none" w:sz="0" w:space="0" w:color="auto"/>
                    <w:bottom w:val="none" w:sz="0" w:space="0" w:color="auto"/>
                    <w:right w:val="none" w:sz="0" w:space="0" w:color="auto"/>
                  </w:divBdr>
                </w:div>
                <w:div w:id="643317840">
                  <w:marLeft w:val="480"/>
                  <w:marRight w:val="0"/>
                  <w:marTop w:val="0"/>
                  <w:marBottom w:val="0"/>
                  <w:divBdr>
                    <w:top w:val="none" w:sz="0" w:space="0" w:color="auto"/>
                    <w:left w:val="none" w:sz="0" w:space="0" w:color="auto"/>
                    <w:bottom w:val="none" w:sz="0" w:space="0" w:color="auto"/>
                    <w:right w:val="none" w:sz="0" w:space="0" w:color="auto"/>
                  </w:divBdr>
                </w:div>
                <w:div w:id="1335062923">
                  <w:marLeft w:val="480"/>
                  <w:marRight w:val="0"/>
                  <w:marTop w:val="0"/>
                  <w:marBottom w:val="0"/>
                  <w:divBdr>
                    <w:top w:val="none" w:sz="0" w:space="0" w:color="auto"/>
                    <w:left w:val="none" w:sz="0" w:space="0" w:color="auto"/>
                    <w:bottom w:val="none" w:sz="0" w:space="0" w:color="auto"/>
                    <w:right w:val="none" w:sz="0" w:space="0" w:color="auto"/>
                  </w:divBdr>
                </w:div>
                <w:div w:id="1888565707">
                  <w:marLeft w:val="480"/>
                  <w:marRight w:val="0"/>
                  <w:marTop w:val="0"/>
                  <w:marBottom w:val="0"/>
                  <w:divBdr>
                    <w:top w:val="none" w:sz="0" w:space="0" w:color="auto"/>
                    <w:left w:val="none" w:sz="0" w:space="0" w:color="auto"/>
                    <w:bottom w:val="none" w:sz="0" w:space="0" w:color="auto"/>
                    <w:right w:val="none" w:sz="0" w:space="0" w:color="auto"/>
                  </w:divBdr>
                </w:div>
                <w:div w:id="1768694667">
                  <w:marLeft w:val="480"/>
                  <w:marRight w:val="0"/>
                  <w:marTop w:val="0"/>
                  <w:marBottom w:val="0"/>
                  <w:divBdr>
                    <w:top w:val="none" w:sz="0" w:space="0" w:color="auto"/>
                    <w:left w:val="none" w:sz="0" w:space="0" w:color="auto"/>
                    <w:bottom w:val="none" w:sz="0" w:space="0" w:color="auto"/>
                    <w:right w:val="none" w:sz="0" w:space="0" w:color="auto"/>
                  </w:divBdr>
                </w:div>
                <w:div w:id="1784614656">
                  <w:marLeft w:val="480"/>
                  <w:marRight w:val="0"/>
                  <w:marTop w:val="0"/>
                  <w:marBottom w:val="0"/>
                  <w:divBdr>
                    <w:top w:val="none" w:sz="0" w:space="0" w:color="auto"/>
                    <w:left w:val="none" w:sz="0" w:space="0" w:color="auto"/>
                    <w:bottom w:val="none" w:sz="0" w:space="0" w:color="auto"/>
                    <w:right w:val="none" w:sz="0" w:space="0" w:color="auto"/>
                  </w:divBdr>
                </w:div>
                <w:div w:id="1029332280">
                  <w:marLeft w:val="480"/>
                  <w:marRight w:val="0"/>
                  <w:marTop w:val="0"/>
                  <w:marBottom w:val="0"/>
                  <w:divBdr>
                    <w:top w:val="none" w:sz="0" w:space="0" w:color="auto"/>
                    <w:left w:val="none" w:sz="0" w:space="0" w:color="auto"/>
                    <w:bottom w:val="none" w:sz="0" w:space="0" w:color="auto"/>
                    <w:right w:val="none" w:sz="0" w:space="0" w:color="auto"/>
                  </w:divBdr>
                </w:div>
                <w:div w:id="492071229">
                  <w:marLeft w:val="480"/>
                  <w:marRight w:val="0"/>
                  <w:marTop w:val="0"/>
                  <w:marBottom w:val="0"/>
                  <w:divBdr>
                    <w:top w:val="none" w:sz="0" w:space="0" w:color="auto"/>
                    <w:left w:val="none" w:sz="0" w:space="0" w:color="auto"/>
                    <w:bottom w:val="none" w:sz="0" w:space="0" w:color="auto"/>
                    <w:right w:val="none" w:sz="0" w:space="0" w:color="auto"/>
                  </w:divBdr>
                </w:div>
                <w:div w:id="1517764476">
                  <w:marLeft w:val="480"/>
                  <w:marRight w:val="0"/>
                  <w:marTop w:val="0"/>
                  <w:marBottom w:val="0"/>
                  <w:divBdr>
                    <w:top w:val="none" w:sz="0" w:space="0" w:color="auto"/>
                    <w:left w:val="none" w:sz="0" w:space="0" w:color="auto"/>
                    <w:bottom w:val="none" w:sz="0" w:space="0" w:color="auto"/>
                    <w:right w:val="none" w:sz="0" w:space="0" w:color="auto"/>
                  </w:divBdr>
                </w:div>
                <w:div w:id="892811557">
                  <w:marLeft w:val="480"/>
                  <w:marRight w:val="0"/>
                  <w:marTop w:val="0"/>
                  <w:marBottom w:val="0"/>
                  <w:divBdr>
                    <w:top w:val="none" w:sz="0" w:space="0" w:color="auto"/>
                    <w:left w:val="none" w:sz="0" w:space="0" w:color="auto"/>
                    <w:bottom w:val="none" w:sz="0" w:space="0" w:color="auto"/>
                    <w:right w:val="none" w:sz="0" w:space="0" w:color="auto"/>
                  </w:divBdr>
                </w:div>
                <w:div w:id="2002271912">
                  <w:marLeft w:val="480"/>
                  <w:marRight w:val="0"/>
                  <w:marTop w:val="0"/>
                  <w:marBottom w:val="0"/>
                  <w:divBdr>
                    <w:top w:val="none" w:sz="0" w:space="0" w:color="auto"/>
                    <w:left w:val="none" w:sz="0" w:space="0" w:color="auto"/>
                    <w:bottom w:val="none" w:sz="0" w:space="0" w:color="auto"/>
                    <w:right w:val="none" w:sz="0" w:space="0" w:color="auto"/>
                  </w:divBdr>
                </w:div>
                <w:div w:id="1273324161">
                  <w:marLeft w:val="480"/>
                  <w:marRight w:val="0"/>
                  <w:marTop w:val="0"/>
                  <w:marBottom w:val="0"/>
                  <w:divBdr>
                    <w:top w:val="none" w:sz="0" w:space="0" w:color="auto"/>
                    <w:left w:val="none" w:sz="0" w:space="0" w:color="auto"/>
                    <w:bottom w:val="none" w:sz="0" w:space="0" w:color="auto"/>
                    <w:right w:val="none" w:sz="0" w:space="0" w:color="auto"/>
                  </w:divBdr>
                </w:div>
                <w:div w:id="227152070">
                  <w:marLeft w:val="480"/>
                  <w:marRight w:val="0"/>
                  <w:marTop w:val="0"/>
                  <w:marBottom w:val="0"/>
                  <w:divBdr>
                    <w:top w:val="none" w:sz="0" w:space="0" w:color="auto"/>
                    <w:left w:val="none" w:sz="0" w:space="0" w:color="auto"/>
                    <w:bottom w:val="none" w:sz="0" w:space="0" w:color="auto"/>
                    <w:right w:val="none" w:sz="0" w:space="0" w:color="auto"/>
                  </w:divBdr>
                </w:div>
                <w:div w:id="1013995592">
                  <w:marLeft w:val="480"/>
                  <w:marRight w:val="0"/>
                  <w:marTop w:val="0"/>
                  <w:marBottom w:val="0"/>
                  <w:divBdr>
                    <w:top w:val="none" w:sz="0" w:space="0" w:color="auto"/>
                    <w:left w:val="none" w:sz="0" w:space="0" w:color="auto"/>
                    <w:bottom w:val="none" w:sz="0" w:space="0" w:color="auto"/>
                    <w:right w:val="none" w:sz="0" w:space="0" w:color="auto"/>
                  </w:divBdr>
                </w:div>
                <w:div w:id="423457541">
                  <w:marLeft w:val="480"/>
                  <w:marRight w:val="0"/>
                  <w:marTop w:val="0"/>
                  <w:marBottom w:val="0"/>
                  <w:divBdr>
                    <w:top w:val="none" w:sz="0" w:space="0" w:color="auto"/>
                    <w:left w:val="none" w:sz="0" w:space="0" w:color="auto"/>
                    <w:bottom w:val="none" w:sz="0" w:space="0" w:color="auto"/>
                    <w:right w:val="none" w:sz="0" w:space="0" w:color="auto"/>
                  </w:divBdr>
                </w:div>
                <w:div w:id="289433661">
                  <w:marLeft w:val="480"/>
                  <w:marRight w:val="0"/>
                  <w:marTop w:val="0"/>
                  <w:marBottom w:val="0"/>
                  <w:divBdr>
                    <w:top w:val="none" w:sz="0" w:space="0" w:color="auto"/>
                    <w:left w:val="none" w:sz="0" w:space="0" w:color="auto"/>
                    <w:bottom w:val="none" w:sz="0" w:space="0" w:color="auto"/>
                    <w:right w:val="none" w:sz="0" w:space="0" w:color="auto"/>
                  </w:divBdr>
                </w:div>
                <w:div w:id="145972537">
                  <w:marLeft w:val="480"/>
                  <w:marRight w:val="0"/>
                  <w:marTop w:val="0"/>
                  <w:marBottom w:val="0"/>
                  <w:divBdr>
                    <w:top w:val="none" w:sz="0" w:space="0" w:color="auto"/>
                    <w:left w:val="none" w:sz="0" w:space="0" w:color="auto"/>
                    <w:bottom w:val="none" w:sz="0" w:space="0" w:color="auto"/>
                    <w:right w:val="none" w:sz="0" w:space="0" w:color="auto"/>
                  </w:divBdr>
                </w:div>
                <w:div w:id="1753744997">
                  <w:marLeft w:val="480"/>
                  <w:marRight w:val="0"/>
                  <w:marTop w:val="0"/>
                  <w:marBottom w:val="0"/>
                  <w:divBdr>
                    <w:top w:val="none" w:sz="0" w:space="0" w:color="auto"/>
                    <w:left w:val="none" w:sz="0" w:space="0" w:color="auto"/>
                    <w:bottom w:val="none" w:sz="0" w:space="0" w:color="auto"/>
                    <w:right w:val="none" w:sz="0" w:space="0" w:color="auto"/>
                  </w:divBdr>
                </w:div>
                <w:div w:id="1456556437">
                  <w:marLeft w:val="480"/>
                  <w:marRight w:val="0"/>
                  <w:marTop w:val="0"/>
                  <w:marBottom w:val="0"/>
                  <w:divBdr>
                    <w:top w:val="none" w:sz="0" w:space="0" w:color="auto"/>
                    <w:left w:val="none" w:sz="0" w:space="0" w:color="auto"/>
                    <w:bottom w:val="none" w:sz="0" w:space="0" w:color="auto"/>
                    <w:right w:val="none" w:sz="0" w:space="0" w:color="auto"/>
                  </w:divBdr>
                </w:div>
                <w:div w:id="104925829">
                  <w:marLeft w:val="480"/>
                  <w:marRight w:val="0"/>
                  <w:marTop w:val="0"/>
                  <w:marBottom w:val="0"/>
                  <w:divBdr>
                    <w:top w:val="none" w:sz="0" w:space="0" w:color="auto"/>
                    <w:left w:val="none" w:sz="0" w:space="0" w:color="auto"/>
                    <w:bottom w:val="none" w:sz="0" w:space="0" w:color="auto"/>
                    <w:right w:val="none" w:sz="0" w:space="0" w:color="auto"/>
                  </w:divBdr>
                </w:div>
                <w:div w:id="1957250303">
                  <w:marLeft w:val="480"/>
                  <w:marRight w:val="0"/>
                  <w:marTop w:val="0"/>
                  <w:marBottom w:val="0"/>
                  <w:divBdr>
                    <w:top w:val="none" w:sz="0" w:space="0" w:color="auto"/>
                    <w:left w:val="none" w:sz="0" w:space="0" w:color="auto"/>
                    <w:bottom w:val="none" w:sz="0" w:space="0" w:color="auto"/>
                    <w:right w:val="none" w:sz="0" w:space="0" w:color="auto"/>
                  </w:divBdr>
                </w:div>
                <w:div w:id="1973750126">
                  <w:marLeft w:val="480"/>
                  <w:marRight w:val="0"/>
                  <w:marTop w:val="0"/>
                  <w:marBottom w:val="0"/>
                  <w:divBdr>
                    <w:top w:val="none" w:sz="0" w:space="0" w:color="auto"/>
                    <w:left w:val="none" w:sz="0" w:space="0" w:color="auto"/>
                    <w:bottom w:val="none" w:sz="0" w:space="0" w:color="auto"/>
                    <w:right w:val="none" w:sz="0" w:space="0" w:color="auto"/>
                  </w:divBdr>
                </w:div>
                <w:div w:id="1396390600">
                  <w:marLeft w:val="480"/>
                  <w:marRight w:val="0"/>
                  <w:marTop w:val="0"/>
                  <w:marBottom w:val="0"/>
                  <w:divBdr>
                    <w:top w:val="none" w:sz="0" w:space="0" w:color="auto"/>
                    <w:left w:val="none" w:sz="0" w:space="0" w:color="auto"/>
                    <w:bottom w:val="none" w:sz="0" w:space="0" w:color="auto"/>
                    <w:right w:val="none" w:sz="0" w:space="0" w:color="auto"/>
                  </w:divBdr>
                </w:div>
                <w:div w:id="1554386893">
                  <w:marLeft w:val="480"/>
                  <w:marRight w:val="0"/>
                  <w:marTop w:val="0"/>
                  <w:marBottom w:val="0"/>
                  <w:divBdr>
                    <w:top w:val="none" w:sz="0" w:space="0" w:color="auto"/>
                    <w:left w:val="none" w:sz="0" w:space="0" w:color="auto"/>
                    <w:bottom w:val="none" w:sz="0" w:space="0" w:color="auto"/>
                    <w:right w:val="none" w:sz="0" w:space="0" w:color="auto"/>
                  </w:divBdr>
                </w:div>
                <w:div w:id="1675953892">
                  <w:marLeft w:val="480"/>
                  <w:marRight w:val="0"/>
                  <w:marTop w:val="0"/>
                  <w:marBottom w:val="0"/>
                  <w:divBdr>
                    <w:top w:val="none" w:sz="0" w:space="0" w:color="auto"/>
                    <w:left w:val="none" w:sz="0" w:space="0" w:color="auto"/>
                    <w:bottom w:val="none" w:sz="0" w:space="0" w:color="auto"/>
                    <w:right w:val="none" w:sz="0" w:space="0" w:color="auto"/>
                  </w:divBdr>
                </w:div>
                <w:div w:id="1000933899">
                  <w:marLeft w:val="480"/>
                  <w:marRight w:val="0"/>
                  <w:marTop w:val="0"/>
                  <w:marBottom w:val="0"/>
                  <w:divBdr>
                    <w:top w:val="none" w:sz="0" w:space="0" w:color="auto"/>
                    <w:left w:val="none" w:sz="0" w:space="0" w:color="auto"/>
                    <w:bottom w:val="none" w:sz="0" w:space="0" w:color="auto"/>
                    <w:right w:val="none" w:sz="0" w:space="0" w:color="auto"/>
                  </w:divBdr>
                </w:div>
                <w:div w:id="428738351">
                  <w:marLeft w:val="480"/>
                  <w:marRight w:val="0"/>
                  <w:marTop w:val="0"/>
                  <w:marBottom w:val="0"/>
                  <w:divBdr>
                    <w:top w:val="none" w:sz="0" w:space="0" w:color="auto"/>
                    <w:left w:val="none" w:sz="0" w:space="0" w:color="auto"/>
                    <w:bottom w:val="none" w:sz="0" w:space="0" w:color="auto"/>
                    <w:right w:val="none" w:sz="0" w:space="0" w:color="auto"/>
                  </w:divBdr>
                </w:div>
                <w:div w:id="1811173724">
                  <w:marLeft w:val="480"/>
                  <w:marRight w:val="0"/>
                  <w:marTop w:val="0"/>
                  <w:marBottom w:val="0"/>
                  <w:divBdr>
                    <w:top w:val="none" w:sz="0" w:space="0" w:color="auto"/>
                    <w:left w:val="none" w:sz="0" w:space="0" w:color="auto"/>
                    <w:bottom w:val="none" w:sz="0" w:space="0" w:color="auto"/>
                    <w:right w:val="none" w:sz="0" w:space="0" w:color="auto"/>
                  </w:divBdr>
                </w:div>
                <w:div w:id="623773115">
                  <w:marLeft w:val="480"/>
                  <w:marRight w:val="0"/>
                  <w:marTop w:val="0"/>
                  <w:marBottom w:val="0"/>
                  <w:divBdr>
                    <w:top w:val="none" w:sz="0" w:space="0" w:color="auto"/>
                    <w:left w:val="none" w:sz="0" w:space="0" w:color="auto"/>
                    <w:bottom w:val="none" w:sz="0" w:space="0" w:color="auto"/>
                    <w:right w:val="none" w:sz="0" w:space="0" w:color="auto"/>
                  </w:divBdr>
                </w:div>
                <w:div w:id="375814032">
                  <w:marLeft w:val="480"/>
                  <w:marRight w:val="0"/>
                  <w:marTop w:val="0"/>
                  <w:marBottom w:val="0"/>
                  <w:divBdr>
                    <w:top w:val="none" w:sz="0" w:space="0" w:color="auto"/>
                    <w:left w:val="none" w:sz="0" w:space="0" w:color="auto"/>
                    <w:bottom w:val="none" w:sz="0" w:space="0" w:color="auto"/>
                    <w:right w:val="none" w:sz="0" w:space="0" w:color="auto"/>
                  </w:divBdr>
                </w:div>
                <w:div w:id="1863471211">
                  <w:marLeft w:val="480"/>
                  <w:marRight w:val="0"/>
                  <w:marTop w:val="0"/>
                  <w:marBottom w:val="0"/>
                  <w:divBdr>
                    <w:top w:val="none" w:sz="0" w:space="0" w:color="auto"/>
                    <w:left w:val="none" w:sz="0" w:space="0" w:color="auto"/>
                    <w:bottom w:val="none" w:sz="0" w:space="0" w:color="auto"/>
                    <w:right w:val="none" w:sz="0" w:space="0" w:color="auto"/>
                  </w:divBdr>
                </w:div>
                <w:div w:id="1869368357">
                  <w:marLeft w:val="480"/>
                  <w:marRight w:val="0"/>
                  <w:marTop w:val="0"/>
                  <w:marBottom w:val="0"/>
                  <w:divBdr>
                    <w:top w:val="none" w:sz="0" w:space="0" w:color="auto"/>
                    <w:left w:val="none" w:sz="0" w:space="0" w:color="auto"/>
                    <w:bottom w:val="none" w:sz="0" w:space="0" w:color="auto"/>
                    <w:right w:val="none" w:sz="0" w:space="0" w:color="auto"/>
                  </w:divBdr>
                </w:div>
                <w:div w:id="286281442">
                  <w:marLeft w:val="480"/>
                  <w:marRight w:val="0"/>
                  <w:marTop w:val="0"/>
                  <w:marBottom w:val="0"/>
                  <w:divBdr>
                    <w:top w:val="none" w:sz="0" w:space="0" w:color="auto"/>
                    <w:left w:val="none" w:sz="0" w:space="0" w:color="auto"/>
                    <w:bottom w:val="none" w:sz="0" w:space="0" w:color="auto"/>
                    <w:right w:val="none" w:sz="0" w:space="0" w:color="auto"/>
                  </w:divBdr>
                </w:div>
                <w:div w:id="2048290653">
                  <w:marLeft w:val="480"/>
                  <w:marRight w:val="0"/>
                  <w:marTop w:val="0"/>
                  <w:marBottom w:val="0"/>
                  <w:divBdr>
                    <w:top w:val="none" w:sz="0" w:space="0" w:color="auto"/>
                    <w:left w:val="none" w:sz="0" w:space="0" w:color="auto"/>
                    <w:bottom w:val="none" w:sz="0" w:space="0" w:color="auto"/>
                    <w:right w:val="none" w:sz="0" w:space="0" w:color="auto"/>
                  </w:divBdr>
                </w:div>
                <w:div w:id="929311108">
                  <w:marLeft w:val="480"/>
                  <w:marRight w:val="0"/>
                  <w:marTop w:val="0"/>
                  <w:marBottom w:val="0"/>
                  <w:divBdr>
                    <w:top w:val="none" w:sz="0" w:space="0" w:color="auto"/>
                    <w:left w:val="none" w:sz="0" w:space="0" w:color="auto"/>
                    <w:bottom w:val="none" w:sz="0" w:space="0" w:color="auto"/>
                    <w:right w:val="none" w:sz="0" w:space="0" w:color="auto"/>
                  </w:divBdr>
                </w:div>
                <w:div w:id="1686663767">
                  <w:marLeft w:val="480"/>
                  <w:marRight w:val="0"/>
                  <w:marTop w:val="0"/>
                  <w:marBottom w:val="0"/>
                  <w:divBdr>
                    <w:top w:val="none" w:sz="0" w:space="0" w:color="auto"/>
                    <w:left w:val="none" w:sz="0" w:space="0" w:color="auto"/>
                    <w:bottom w:val="none" w:sz="0" w:space="0" w:color="auto"/>
                    <w:right w:val="none" w:sz="0" w:space="0" w:color="auto"/>
                  </w:divBdr>
                </w:div>
                <w:div w:id="389694545">
                  <w:marLeft w:val="480"/>
                  <w:marRight w:val="0"/>
                  <w:marTop w:val="0"/>
                  <w:marBottom w:val="0"/>
                  <w:divBdr>
                    <w:top w:val="none" w:sz="0" w:space="0" w:color="auto"/>
                    <w:left w:val="none" w:sz="0" w:space="0" w:color="auto"/>
                    <w:bottom w:val="none" w:sz="0" w:space="0" w:color="auto"/>
                    <w:right w:val="none" w:sz="0" w:space="0" w:color="auto"/>
                  </w:divBdr>
                </w:div>
                <w:div w:id="64499704">
                  <w:marLeft w:val="480"/>
                  <w:marRight w:val="0"/>
                  <w:marTop w:val="0"/>
                  <w:marBottom w:val="0"/>
                  <w:divBdr>
                    <w:top w:val="none" w:sz="0" w:space="0" w:color="auto"/>
                    <w:left w:val="none" w:sz="0" w:space="0" w:color="auto"/>
                    <w:bottom w:val="none" w:sz="0" w:space="0" w:color="auto"/>
                    <w:right w:val="none" w:sz="0" w:space="0" w:color="auto"/>
                  </w:divBdr>
                </w:div>
                <w:div w:id="77334589">
                  <w:marLeft w:val="480"/>
                  <w:marRight w:val="0"/>
                  <w:marTop w:val="0"/>
                  <w:marBottom w:val="0"/>
                  <w:divBdr>
                    <w:top w:val="none" w:sz="0" w:space="0" w:color="auto"/>
                    <w:left w:val="none" w:sz="0" w:space="0" w:color="auto"/>
                    <w:bottom w:val="none" w:sz="0" w:space="0" w:color="auto"/>
                    <w:right w:val="none" w:sz="0" w:space="0" w:color="auto"/>
                  </w:divBdr>
                </w:div>
                <w:div w:id="1864248248">
                  <w:marLeft w:val="480"/>
                  <w:marRight w:val="0"/>
                  <w:marTop w:val="0"/>
                  <w:marBottom w:val="0"/>
                  <w:divBdr>
                    <w:top w:val="none" w:sz="0" w:space="0" w:color="auto"/>
                    <w:left w:val="none" w:sz="0" w:space="0" w:color="auto"/>
                    <w:bottom w:val="none" w:sz="0" w:space="0" w:color="auto"/>
                    <w:right w:val="none" w:sz="0" w:space="0" w:color="auto"/>
                  </w:divBdr>
                </w:div>
                <w:div w:id="221866895">
                  <w:marLeft w:val="480"/>
                  <w:marRight w:val="0"/>
                  <w:marTop w:val="0"/>
                  <w:marBottom w:val="0"/>
                  <w:divBdr>
                    <w:top w:val="none" w:sz="0" w:space="0" w:color="auto"/>
                    <w:left w:val="none" w:sz="0" w:space="0" w:color="auto"/>
                    <w:bottom w:val="none" w:sz="0" w:space="0" w:color="auto"/>
                    <w:right w:val="none" w:sz="0" w:space="0" w:color="auto"/>
                  </w:divBdr>
                </w:div>
                <w:div w:id="145514954">
                  <w:marLeft w:val="480"/>
                  <w:marRight w:val="0"/>
                  <w:marTop w:val="0"/>
                  <w:marBottom w:val="0"/>
                  <w:divBdr>
                    <w:top w:val="none" w:sz="0" w:space="0" w:color="auto"/>
                    <w:left w:val="none" w:sz="0" w:space="0" w:color="auto"/>
                    <w:bottom w:val="none" w:sz="0" w:space="0" w:color="auto"/>
                    <w:right w:val="none" w:sz="0" w:space="0" w:color="auto"/>
                  </w:divBdr>
                </w:div>
                <w:div w:id="1973628278">
                  <w:marLeft w:val="480"/>
                  <w:marRight w:val="0"/>
                  <w:marTop w:val="0"/>
                  <w:marBottom w:val="0"/>
                  <w:divBdr>
                    <w:top w:val="none" w:sz="0" w:space="0" w:color="auto"/>
                    <w:left w:val="none" w:sz="0" w:space="0" w:color="auto"/>
                    <w:bottom w:val="none" w:sz="0" w:space="0" w:color="auto"/>
                    <w:right w:val="none" w:sz="0" w:space="0" w:color="auto"/>
                  </w:divBdr>
                </w:div>
                <w:div w:id="345710876">
                  <w:marLeft w:val="480"/>
                  <w:marRight w:val="0"/>
                  <w:marTop w:val="0"/>
                  <w:marBottom w:val="0"/>
                  <w:divBdr>
                    <w:top w:val="none" w:sz="0" w:space="0" w:color="auto"/>
                    <w:left w:val="none" w:sz="0" w:space="0" w:color="auto"/>
                    <w:bottom w:val="none" w:sz="0" w:space="0" w:color="auto"/>
                    <w:right w:val="none" w:sz="0" w:space="0" w:color="auto"/>
                  </w:divBdr>
                </w:div>
                <w:div w:id="929315330">
                  <w:marLeft w:val="480"/>
                  <w:marRight w:val="0"/>
                  <w:marTop w:val="0"/>
                  <w:marBottom w:val="0"/>
                  <w:divBdr>
                    <w:top w:val="none" w:sz="0" w:space="0" w:color="auto"/>
                    <w:left w:val="none" w:sz="0" w:space="0" w:color="auto"/>
                    <w:bottom w:val="none" w:sz="0" w:space="0" w:color="auto"/>
                    <w:right w:val="none" w:sz="0" w:space="0" w:color="auto"/>
                  </w:divBdr>
                </w:div>
                <w:div w:id="847014303">
                  <w:marLeft w:val="480"/>
                  <w:marRight w:val="0"/>
                  <w:marTop w:val="0"/>
                  <w:marBottom w:val="0"/>
                  <w:divBdr>
                    <w:top w:val="none" w:sz="0" w:space="0" w:color="auto"/>
                    <w:left w:val="none" w:sz="0" w:space="0" w:color="auto"/>
                    <w:bottom w:val="none" w:sz="0" w:space="0" w:color="auto"/>
                    <w:right w:val="none" w:sz="0" w:space="0" w:color="auto"/>
                  </w:divBdr>
                </w:div>
                <w:div w:id="1770929043">
                  <w:marLeft w:val="480"/>
                  <w:marRight w:val="0"/>
                  <w:marTop w:val="0"/>
                  <w:marBottom w:val="0"/>
                  <w:divBdr>
                    <w:top w:val="none" w:sz="0" w:space="0" w:color="auto"/>
                    <w:left w:val="none" w:sz="0" w:space="0" w:color="auto"/>
                    <w:bottom w:val="none" w:sz="0" w:space="0" w:color="auto"/>
                    <w:right w:val="none" w:sz="0" w:space="0" w:color="auto"/>
                  </w:divBdr>
                </w:div>
                <w:div w:id="1210071610">
                  <w:marLeft w:val="480"/>
                  <w:marRight w:val="0"/>
                  <w:marTop w:val="0"/>
                  <w:marBottom w:val="0"/>
                  <w:divBdr>
                    <w:top w:val="none" w:sz="0" w:space="0" w:color="auto"/>
                    <w:left w:val="none" w:sz="0" w:space="0" w:color="auto"/>
                    <w:bottom w:val="none" w:sz="0" w:space="0" w:color="auto"/>
                    <w:right w:val="none" w:sz="0" w:space="0" w:color="auto"/>
                  </w:divBdr>
                </w:div>
                <w:div w:id="2000183505">
                  <w:marLeft w:val="480"/>
                  <w:marRight w:val="0"/>
                  <w:marTop w:val="0"/>
                  <w:marBottom w:val="0"/>
                  <w:divBdr>
                    <w:top w:val="none" w:sz="0" w:space="0" w:color="auto"/>
                    <w:left w:val="none" w:sz="0" w:space="0" w:color="auto"/>
                    <w:bottom w:val="none" w:sz="0" w:space="0" w:color="auto"/>
                    <w:right w:val="none" w:sz="0" w:space="0" w:color="auto"/>
                  </w:divBdr>
                </w:div>
                <w:div w:id="1599556136">
                  <w:marLeft w:val="480"/>
                  <w:marRight w:val="0"/>
                  <w:marTop w:val="0"/>
                  <w:marBottom w:val="0"/>
                  <w:divBdr>
                    <w:top w:val="none" w:sz="0" w:space="0" w:color="auto"/>
                    <w:left w:val="none" w:sz="0" w:space="0" w:color="auto"/>
                    <w:bottom w:val="none" w:sz="0" w:space="0" w:color="auto"/>
                    <w:right w:val="none" w:sz="0" w:space="0" w:color="auto"/>
                  </w:divBdr>
                </w:div>
                <w:div w:id="1488594495">
                  <w:marLeft w:val="480"/>
                  <w:marRight w:val="0"/>
                  <w:marTop w:val="0"/>
                  <w:marBottom w:val="0"/>
                  <w:divBdr>
                    <w:top w:val="none" w:sz="0" w:space="0" w:color="auto"/>
                    <w:left w:val="none" w:sz="0" w:space="0" w:color="auto"/>
                    <w:bottom w:val="none" w:sz="0" w:space="0" w:color="auto"/>
                    <w:right w:val="none" w:sz="0" w:space="0" w:color="auto"/>
                  </w:divBdr>
                </w:div>
                <w:div w:id="567962852">
                  <w:marLeft w:val="480"/>
                  <w:marRight w:val="0"/>
                  <w:marTop w:val="0"/>
                  <w:marBottom w:val="0"/>
                  <w:divBdr>
                    <w:top w:val="none" w:sz="0" w:space="0" w:color="auto"/>
                    <w:left w:val="none" w:sz="0" w:space="0" w:color="auto"/>
                    <w:bottom w:val="none" w:sz="0" w:space="0" w:color="auto"/>
                    <w:right w:val="none" w:sz="0" w:space="0" w:color="auto"/>
                  </w:divBdr>
                </w:div>
                <w:div w:id="1326743377">
                  <w:marLeft w:val="480"/>
                  <w:marRight w:val="0"/>
                  <w:marTop w:val="0"/>
                  <w:marBottom w:val="0"/>
                  <w:divBdr>
                    <w:top w:val="none" w:sz="0" w:space="0" w:color="auto"/>
                    <w:left w:val="none" w:sz="0" w:space="0" w:color="auto"/>
                    <w:bottom w:val="none" w:sz="0" w:space="0" w:color="auto"/>
                    <w:right w:val="none" w:sz="0" w:space="0" w:color="auto"/>
                  </w:divBdr>
                </w:div>
                <w:div w:id="509294411">
                  <w:marLeft w:val="480"/>
                  <w:marRight w:val="0"/>
                  <w:marTop w:val="0"/>
                  <w:marBottom w:val="0"/>
                  <w:divBdr>
                    <w:top w:val="none" w:sz="0" w:space="0" w:color="auto"/>
                    <w:left w:val="none" w:sz="0" w:space="0" w:color="auto"/>
                    <w:bottom w:val="none" w:sz="0" w:space="0" w:color="auto"/>
                    <w:right w:val="none" w:sz="0" w:space="0" w:color="auto"/>
                  </w:divBdr>
                </w:div>
                <w:div w:id="869297503">
                  <w:marLeft w:val="480"/>
                  <w:marRight w:val="0"/>
                  <w:marTop w:val="0"/>
                  <w:marBottom w:val="0"/>
                  <w:divBdr>
                    <w:top w:val="none" w:sz="0" w:space="0" w:color="auto"/>
                    <w:left w:val="none" w:sz="0" w:space="0" w:color="auto"/>
                    <w:bottom w:val="none" w:sz="0" w:space="0" w:color="auto"/>
                    <w:right w:val="none" w:sz="0" w:space="0" w:color="auto"/>
                  </w:divBdr>
                </w:div>
                <w:div w:id="1318538207">
                  <w:marLeft w:val="480"/>
                  <w:marRight w:val="0"/>
                  <w:marTop w:val="0"/>
                  <w:marBottom w:val="0"/>
                  <w:divBdr>
                    <w:top w:val="none" w:sz="0" w:space="0" w:color="auto"/>
                    <w:left w:val="none" w:sz="0" w:space="0" w:color="auto"/>
                    <w:bottom w:val="none" w:sz="0" w:space="0" w:color="auto"/>
                    <w:right w:val="none" w:sz="0" w:space="0" w:color="auto"/>
                  </w:divBdr>
                </w:div>
                <w:div w:id="1685594872">
                  <w:marLeft w:val="480"/>
                  <w:marRight w:val="0"/>
                  <w:marTop w:val="0"/>
                  <w:marBottom w:val="0"/>
                  <w:divBdr>
                    <w:top w:val="none" w:sz="0" w:space="0" w:color="auto"/>
                    <w:left w:val="none" w:sz="0" w:space="0" w:color="auto"/>
                    <w:bottom w:val="none" w:sz="0" w:space="0" w:color="auto"/>
                    <w:right w:val="none" w:sz="0" w:space="0" w:color="auto"/>
                  </w:divBdr>
                </w:div>
                <w:div w:id="1787967774">
                  <w:marLeft w:val="480"/>
                  <w:marRight w:val="0"/>
                  <w:marTop w:val="0"/>
                  <w:marBottom w:val="0"/>
                  <w:divBdr>
                    <w:top w:val="none" w:sz="0" w:space="0" w:color="auto"/>
                    <w:left w:val="none" w:sz="0" w:space="0" w:color="auto"/>
                    <w:bottom w:val="none" w:sz="0" w:space="0" w:color="auto"/>
                    <w:right w:val="none" w:sz="0" w:space="0" w:color="auto"/>
                  </w:divBdr>
                </w:div>
                <w:div w:id="1267810907">
                  <w:marLeft w:val="480"/>
                  <w:marRight w:val="0"/>
                  <w:marTop w:val="0"/>
                  <w:marBottom w:val="0"/>
                  <w:divBdr>
                    <w:top w:val="none" w:sz="0" w:space="0" w:color="auto"/>
                    <w:left w:val="none" w:sz="0" w:space="0" w:color="auto"/>
                    <w:bottom w:val="none" w:sz="0" w:space="0" w:color="auto"/>
                    <w:right w:val="none" w:sz="0" w:space="0" w:color="auto"/>
                  </w:divBdr>
                </w:div>
                <w:div w:id="2098137350">
                  <w:marLeft w:val="480"/>
                  <w:marRight w:val="0"/>
                  <w:marTop w:val="0"/>
                  <w:marBottom w:val="0"/>
                  <w:divBdr>
                    <w:top w:val="none" w:sz="0" w:space="0" w:color="auto"/>
                    <w:left w:val="none" w:sz="0" w:space="0" w:color="auto"/>
                    <w:bottom w:val="none" w:sz="0" w:space="0" w:color="auto"/>
                    <w:right w:val="none" w:sz="0" w:space="0" w:color="auto"/>
                  </w:divBdr>
                </w:div>
                <w:div w:id="963081940">
                  <w:marLeft w:val="480"/>
                  <w:marRight w:val="0"/>
                  <w:marTop w:val="0"/>
                  <w:marBottom w:val="0"/>
                  <w:divBdr>
                    <w:top w:val="none" w:sz="0" w:space="0" w:color="auto"/>
                    <w:left w:val="none" w:sz="0" w:space="0" w:color="auto"/>
                    <w:bottom w:val="none" w:sz="0" w:space="0" w:color="auto"/>
                    <w:right w:val="none" w:sz="0" w:space="0" w:color="auto"/>
                  </w:divBdr>
                </w:div>
                <w:div w:id="486825975">
                  <w:marLeft w:val="480"/>
                  <w:marRight w:val="0"/>
                  <w:marTop w:val="0"/>
                  <w:marBottom w:val="0"/>
                  <w:divBdr>
                    <w:top w:val="none" w:sz="0" w:space="0" w:color="auto"/>
                    <w:left w:val="none" w:sz="0" w:space="0" w:color="auto"/>
                    <w:bottom w:val="none" w:sz="0" w:space="0" w:color="auto"/>
                    <w:right w:val="none" w:sz="0" w:space="0" w:color="auto"/>
                  </w:divBdr>
                </w:div>
                <w:div w:id="1799446681">
                  <w:marLeft w:val="480"/>
                  <w:marRight w:val="0"/>
                  <w:marTop w:val="0"/>
                  <w:marBottom w:val="0"/>
                  <w:divBdr>
                    <w:top w:val="none" w:sz="0" w:space="0" w:color="auto"/>
                    <w:left w:val="none" w:sz="0" w:space="0" w:color="auto"/>
                    <w:bottom w:val="none" w:sz="0" w:space="0" w:color="auto"/>
                    <w:right w:val="none" w:sz="0" w:space="0" w:color="auto"/>
                  </w:divBdr>
                </w:div>
                <w:div w:id="1016343607">
                  <w:marLeft w:val="480"/>
                  <w:marRight w:val="0"/>
                  <w:marTop w:val="0"/>
                  <w:marBottom w:val="0"/>
                  <w:divBdr>
                    <w:top w:val="none" w:sz="0" w:space="0" w:color="auto"/>
                    <w:left w:val="none" w:sz="0" w:space="0" w:color="auto"/>
                    <w:bottom w:val="none" w:sz="0" w:space="0" w:color="auto"/>
                    <w:right w:val="none" w:sz="0" w:space="0" w:color="auto"/>
                  </w:divBdr>
                </w:div>
              </w:divsChild>
            </w:div>
            <w:div w:id="1614940599">
              <w:marLeft w:val="0"/>
              <w:marRight w:val="0"/>
              <w:marTop w:val="0"/>
              <w:marBottom w:val="0"/>
              <w:divBdr>
                <w:top w:val="none" w:sz="0" w:space="0" w:color="auto"/>
                <w:left w:val="none" w:sz="0" w:space="0" w:color="auto"/>
                <w:bottom w:val="none" w:sz="0" w:space="0" w:color="auto"/>
                <w:right w:val="none" w:sz="0" w:space="0" w:color="auto"/>
              </w:divBdr>
            </w:div>
            <w:div w:id="1552036796">
              <w:marLeft w:val="0"/>
              <w:marRight w:val="0"/>
              <w:marTop w:val="0"/>
              <w:marBottom w:val="0"/>
              <w:divBdr>
                <w:top w:val="none" w:sz="0" w:space="0" w:color="auto"/>
                <w:left w:val="none" w:sz="0" w:space="0" w:color="auto"/>
                <w:bottom w:val="none" w:sz="0" w:space="0" w:color="auto"/>
                <w:right w:val="none" w:sz="0" w:space="0" w:color="auto"/>
              </w:divBdr>
            </w:div>
            <w:div w:id="1653292623">
              <w:marLeft w:val="0"/>
              <w:marRight w:val="0"/>
              <w:marTop w:val="0"/>
              <w:marBottom w:val="0"/>
              <w:divBdr>
                <w:top w:val="none" w:sz="0" w:space="0" w:color="auto"/>
                <w:left w:val="none" w:sz="0" w:space="0" w:color="auto"/>
                <w:bottom w:val="none" w:sz="0" w:space="0" w:color="auto"/>
                <w:right w:val="none" w:sz="0" w:space="0" w:color="auto"/>
              </w:divBdr>
            </w:div>
            <w:div w:id="191960032">
              <w:marLeft w:val="0"/>
              <w:marRight w:val="0"/>
              <w:marTop w:val="0"/>
              <w:marBottom w:val="0"/>
              <w:divBdr>
                <w:top w:val="none" w:sz="0" w:space="0" w:color="auto"/>
                <w:left w:val="none" w:sz="0" w:space="0" w:color="auto"/>
                <w:bottom w:val="none" w:sz="0" w:space="0" w:color="auto"/>
                <w:right w:val="none" w:sz="0" w:space="0" w:color="auto"/>
              </w:divBdr>
              <w:divsChild>
                <w:div w:id="268398313">
                  <w:marLeft w:val="480"/>
                  <w:marRight w:val="0"/>
                  <w:marTop w:val="0"/>
                  <w:marBottom w:val="0"/>
                  <w:divBdr>
                    <w:top w:val="none" w:sz="0" w:space="0" w:color="auto"/>
                    <w:left w:val="none" w:sz="0" w:space="0" w:color="auto"/>
                    <w:bottom w:val="none" w:sz="0" w:space="0" w:color="auto"/>
                    <w:right w:val="none" w:sz="0" w:space="0" w:color="auto"/>
                  </w:divBdr>
                </w:div>
                <w:div w:id="601960630">
                  <w:marLeft w:val="480"/>
                  <w:marRight w:val="0"/>
                  <w:marTop w:val="0"/>
                  <w:marBottom w:val="0"/>
                  <w:divBdr>
                    <w:top w:val="none" w:sz="0" w:space="0" w:color="auto"/>
                    <w:left w:val="none" w:sz="0" w:space="0" w:color="auto"/>
                    <w:bottom w:val="none" w:sz="0" w:space="0" w:color="auto"/>
                    <w:right w:val="none" w:sz="0" w:space="0" w:color="auto"/>
                  </w:divBdr>
                </w:div>
                <w:div w:id="46343669">
                  <w:marLeft w:val="480"/>
                  <w:marRight w:val="0"/>
                  <w:marTop w:val="0"/>
                  <w:marBottom w:val="0"/>
                  <w:divBdr>
                    <w:top w:val="none" w:sz="0" w:space="0" w:color="auto"/>
                    <w:left w:val="none" w:sz="0" w:space="0" w:color="auto"/>
                    <w:bottom w:val="none" w:sz="0" w:space="0" w:color="auto"/>
                    <w:right w:val="none" w:sz="0" w:space="0" w:color="auto"/>
                  </w:divBdr>
                </w:div>
                <w:div w:id="38672684">
                  <w:marLeft w:val="480"/>
                  <w:marRight w:val="0"/>
                  <w:marTop w:val="0"/>
                  <w:marBottom w:val="0"/>
                  <w:divBdr>
                    <w:top w:val="none" w:sz="0" w:space="0" w:color="auto"/>
                    <w:left w:val="none" w:sz="0" w:space="0" w:color="auto"/>
                    <w:bottom w:val="none" w:sz="0" w:space="0" w:color="auto"/>
                    <w:right w:val="none" w:sz="0" w:space="0" w:color="auto"/>
                  </w:divBdr>
                </w:div>
                <w:div w:id="1326740627">
                  <w:marLeft w:val="480"/>
                  <w:marRight w:val="0"/>
                  <w:marTop w:val="0"/>
                  <w:marBottom w:val="0"/>
                  <w:divBdr>
                    <w:top w:val="none" w:sz="0" w:space="0" w:color="auto"/>
                    <w:left w:val="none" w:sz="0" w:space="0" w:color="auto"/>
                    <w:bottom w:val="none" w:sz="0" w:space="0" w:color="auto"/>
                    <w:right w:val="none" w:sz="0" w:space="0" w:color="auto"/>
                  </w:divBdr>
                </w:div>
                <w:div w:id="1082022450">
                  <w:marLeft w:val="480"/>
                  <w:marRight w:val="0"/>
                  <w:marTop w:val="0"/>
                  <w:marBottom w:val="0"/>
                  <w:divBdr>
                    <w:top w:val="none" w:sz="0" w:space="0" w:color="auto"/>
                    <w:left w:val="none" w:sz="0" w:space="0" w:color="auto"/>
                    <w:bottom w:val="none" w:sz="0" w:space="0" w:color="auto"/>
                    <w:right w:val="none" w:sz="0" w:space="0" w:color="auto"/>
                  </w:divBdr>
                </w:div>
                <w:div w:id="1433208293">
                  <w:marLeft w:val="480"/>
                  <w:marRight w:val="0"/>
                  <w:marTop w:val="0"/>
                  <w:marBottom w:val="0"/>
                  <w:divBdr>
                    <w:top w:val="none" w:sz="0" w:space="0" w:color="auto"/>
                    <w:left w:val="none" w:sz="0" w:space="0" w:color="auto"/>
                    <w:bottom w:val="none" w:sz="0" w:space="0" w:color="auto"/>
                    <w:right w:val="none" w:sz="0" w:space="0" w:color="auto"/>
                  </w:divBdr>
                </w:div>
                <w:div w:id="672534073">
                  <w:marLeft w:val="480"/>
                  <w:marRight w:val="0"/>
                  <w:marTop w:val="0"/>
                  <w:marBottom w:val="0"/>
                  <w:divBdr>
                    <w:top w:val="none" w:sz="0" w:space="0" w:color="auto"/>
                    <w:left w:val="none" w:sz="0" w:space="0" w:color="auto"/>
                    <w:bottom w:val="none" w:sz="0" w:space="0" w:color="auto"/>
                    <w:right w:val="none" w:sz="0" w:space="0" w:color="auto"/>
                  </w:divBdr>
                </w:div>
                <w:div w:id="1417363148">
                  <w:marLeft w:val="480"/>
                  <w:marRight w:val="0"/>
                  <w:marTop w:val="0"/>
                  <w:marBottom w:val="0"/>
                  <w:divBdr>
                    <w:top w:val="none" w:sz="0" w:space="0" w:color="auto"/>
                    <w:left w:val="none" w:sz="0" w:space="0" w:color="auto"/>
                    <w:bottom w:val="none" w:sz="0" w:space="0" w:color="auto"/>
                    <w:right w:val="none" w:sz="0" w:space="0" w:color="auto"/>
                  </w:divBdr>
                </w:div>
                <w:div w:id="530609831">
                  <w:marLeft w:val="480"/>
                  <w:marRight w:val="0"/>
                  <w:marTop w:val="0"/>
                  <w:marBottom w:val="0"/>
                  <w:divBdr>
                    <w:top w:val="none" w:sz="0" w:space="0" w:color="auto"/>
                    <w:left w:val="none" w:sz="0" w:space="0" w:color="auto"/>
                    <w:bottom w:val="none" w:sz="0" w:space="0" w:color="auto"/>
                    <w:right w:val="none" w:sz="0" w:space="0" w:color="auto"/>
                  </w:divBdr>
                </w:div>
                <w:div w:id="835801954">
                  <w:marLeft w:val="480"/>
                  <w:marRight w:val="0"/>
                  <w:marTop w:val="0"/>
                  <w:marBottom w:val="0"/>
                  <w:divBdr>
                    <w:top w:val="none" w:sz="0" w:space="0" w:color="auto"/>
                    <w:left w:val="none" w:sz="0" w:space="0" w:color="auto"/>
                    <w:bottom w:val="none" w:sz="0" w:space="0" w:color="auto"/>
                    <w:right w:val="none" w:sz="0" w:space="0" w:color="auto"/>
                  </w:divBdr>
                </w:div>
                <w:div w:id="733235336">
                  <w:marLeft w:val="480"/>
                  <w:marRight w:val="0"/>
                  <w:marTop w:val="0"/>
                  <w:marBottom w:val="0"/>
                  <w:divBdr>
                    <w:top w:val="none" w:sz="0" w:space="0" w:color="auto"/>
                    <w:left w:val="none" w:sz="0" w:space="0" w:color="auto"/>
                    <w:bottom w:val="none" w:sz="0" w:space="0" w:color="auto"/>
                    <w:right w:val="none" w:sz="0" w:space="0" w:color="auto"/>
                  </w:divBdr>
                </w:div>
                <w:div w:id="325137321">
                  <w:marLeft w:val="480"/>
                  <w:marRight w:val="0"/>
                  <w:marTop w:val="0"/>
                  <w:marBottom w:val="0"/>
                  <w:divBdr>
                    <w:top w:val="none" w:sz="0" w:space="0" w:color="auto"/>
                    <w:left w:val="none" w:sz="0" w:space="0" w:color="auto"/>
                    <w:bottom w:val="none" w:sz="0" w:space="0" w:color="auto"/>
                    <w:right w:val="none" w:sz="0" w:space="0" w:color="auto"/>
                  </w:divBdr>
                </w:div>
                <w:div w:id="784084977">
                  <w:marLeft w:val="480"/>
                  <w:marRight w:val="0"/>
                  <w:marTop w:val="0"/>
                  <w:marBottom w:val="0"/>
                  <w:divBdr>
                    <w:top w:val="none" w:sz="0" w:space="0" w:color="auto"/>
                    <w:left w:val="none" w:sz="0" w:space="0" w:color="auto"/>
                    <w:bottom w:val="none" w:sz="0" w:space="0" w:color="auto"/>
                    <w:right w:val="none" w:sz="0" w:space="0" w:color="auto"/>
                  </w:divBdr>
                </w:div>
                <w:div w:id="147094301">
                  <w:marLeft w:val="480"/>
                  <w:marRight w:val="0"/>
                  <w:marTop w:val="0"/>
                  <w:marBottom w:val="0"/>
                  <w:divBdr>
                    <w:top w:val="none" w:sz="0" w:space="0" w:color="auto"/>
                    <w:left w:val="none" w:sz="0" w:space="0" w:color="auto"/>
                    <w:bottom w:val="none" w:sz="0" w:space="0" w:color="auto"/>
                    <w:right w:val="none" w:sz="0" w:space="0" w:color="auto"/>
                  </w:divBdr>
                </w:div>
                <w:div w:id="21636302">
                  <w:marLeft w:val="480"/>
                  <w:marRight w:val="0"/>
                  <w:marTop w:val="0"/>
                  <w:marBottom w:val="0"/>
                  <w:divBdr>
                    <w:top w:val="none" w:sz="0" w:space="0" w:color="auto"/>
                    <w:left w:val="none" w:sz="0" w:space="0" w:color="auto"/>
                    <w:bottom w:val="none" w:sz="0" w:space="0" w:color="auto"/>
                    <w:right w:val="none" w:sz="0" w:space="0" w:color="auto"/>
                  </w:divBdr>
                </w:div>
                <w:div w:id="210969376">
                  <w:marLeft w:val="480"/>
                  <w:marRight w:val="0"/>
                  <w:marTop w:val="0"/>
                  <w:marBottom w:val="0"/>
                  <w:divBdr>
                    <w:top w:val="none" w:sz="0" w:space="0" w:color="auto"/>
                    <w:left w:val="none" w:sz="0" w:space="0" w:color="auto"/>
                    <w:bottom w:val="none" w:sz="0" w:space="0" w:color="auto"/>
                    <w:right w:val="none" w:sz="0" w:space="0" w:color="auto"/>
                  </w:divBdr>
                </w:div>
                <w:div w:id="1303927771">
                  <w:marLeft w:val="480"/>
                  <w:marRight w:val="0"/>
                  <w:marTop w:val="0"/>
                  <w:marBottom w:val="0"/>
                  <w:divBdr>
                    <w:top w:val="none" w:sz="0" w:space="0" w:color="auto"/>
                    <w:left w:val="none" w:sz="0" w:space="0" w:color="auto"/>
                    <w:bottom w:val="none" w:sz="0" w:space="0" w:color="auto"/>
                    <w:right w:val="none" w:sz="0" w:space="0" w:color="auto"/>
                  </w:divBdr>
                </w:div>
                <w:div w:id="861551184">
                  <w:marLeft w:val="480"/>
                  <w:marRight w:val="0"/>
                  <w:marTop w:val="0"/>
                  <w:marBottom w:val="0"/>
                  <w:divBdr>
                    <w:top w:val="none" w:sz="0" w:space="0" w:color="auto"/>
                    <w:left w:val="none" w:sz="0" w:space="0" w:color="auto"/>
                    <w:bottom w:val="none" w:sz="0" w:space="0" w:color="auto"/>
                    <w:right w:val="none" w:sz="0" w:space="0" w:color="auto"/>
                  </w:divBdr>
                </w:div>
                <w:div w:id="771321832">
                  <w:marLeft w:val="480"/>
                  <w:marRight w:val="0"/>
                  <w:marTop w:val="0"/>
                  <w:marBottom w:val="0"/>
                  <w:divBdr>
                    <w:top w:val="none" w:sz="0" w:space="0" w:color="auto"/>
                    <w:left w:val="none" w:sz="0" w:space="0" w:color="auto"/>
                    <w:bottom w:val="none" w:sz="0" w:space="0" w:color="auto"/>
                    <w:right w:val="none" w:sz="0" w:space="0" w:color="auto"/>
                  </w:divBdr>
                </w:div>
                <w:div w:id="710227149">
                  <w:marLeft w:val="480"/>
                  <w:marRight w:val="0"/>
                  <w:marTop w:val="0"/>
                  <w:marBottom w:val="0"/>
                  <w:divBdr>
                    <w:top w:val="none" w:sz="0" w:space="0" w:color="auto"/>
                    <w:left w:val="none" w:sz="0" w:space="0" w:color="auto"/>
                    <w:bottom w:val="none" w:sz="0" w:space="0" w:color="auto"/>
                    <w:right w:val="none" w:sz="0" w:space="0" w:color="auto"/>
                  </w:divBdr>
                </w:div>
                <w:div w:id="1459837923">
                  <w:marLeft w:val="480"/>
                  <w:marRight w:val="0"/>
                  <w:marTop w:val="0"/>
                  <w:marBottom w:val="0"/>
                  <w:divBdr>
                    <w:top w:val="none" w:sz="0" w:space="0" w:color="auto"/>
                    <w:left w:val="none" w:sz="0" w:space="0" w:color="auto"/>
                    <w:bottom w:val="none" w:sz="0" w:space="0" w:color="auto"/>
                    <w:right w:val="none" w:sz="0" w:space="0" w:color="auto"/>
                  </w:divBdr>
                </w:div>
                <w:div w:id="636107007">
                  <w:marLeft w:val="480"/>
                  <w:marRight w:val="0"/>
                  <w:marTop w:val="0"/>
                  <w:marBottom w:val="0"/>
                  <w:divBdr>
                    <w:top w:val="none" w:sz="0" w:space="0" w:color="auto"/>
                    <w:left w:val="none" w:sz="0" w:space="0" w:color="auto"/>
                    <w:bottom w:val="none" w:sz="0" w:space="0" w:color="auto"/>
                    <w:right w:val="none" w:sz="0" w:space="0" w:color="auto"/>
                  </w:divBdr>
                </w:div>
                <w:div w:id="1533110108">
                  <w:marLeft w:val="480"/>
                  <w:marRight w:val="0"/>
                  <w:marTop w:val="0"/>
                  <w:marBottom w:val="0"/>
                  <w:divBdr>
                    <w:top w:val="none" w:sz="0" w:space="0" w:color="auto"/>
                    <w:left w:val="none" w:sz="0" w:space="0" w:color="auto"/>
                    <w:bottom w:val="none" w:sz="0" w:space="0" w:color="auto"/>
                    <w:right w:val="none" w:sz="0" w:space="0" w:color="auto"/>
                  </w:divBdr>
                </w:div>
                <w:div w:id="310522401">
                  <w:marLeft w:val="480"/>
                  <w:marRight w:val="0"/>
                  <w:marTop w:val="0"/>
                  <w:marBottom w:val="0"/>
                  <w:divBdr>
                    <w:top w:val="none" w:sz="0" w:space="0" w:color="auto"/>
                    <w:left w:val="none" w:sz="0" w:space="0" w:color="auto"/>
                    <w:bottom w:val="none" w:sz="0" w:space="0" w:color="auto"/>
                    <w:right w:val="none" w:sz="0" w:space="0" w:color="auto"/>
                  </w:divBdr>
                </w:div>
                <w:div w:id="2132630249">
                  <w:marLeft w:val="480"/>
                  <w:marRight w:val="0"/>
                  <w:marTop w:val="0"/>
                  <w:marBottom w:val="0"/>
                  <w:divBdr>
                    <w:top w:val="none" w:sz="0" w:space="0" w:color="auto"/>
                    <w:left w:val="none" w:sz="0" w:space="0" w:color="auto"/>
                    <w:bottom w:val="none" w:sz="0" w:space="0" w:color="auto"/>
                    <w:right w:val="none" w:sz="0" w:space="0" w:color="auto"/>
                  </w:divBdr>
                </w:div>
                <w:div w:id="356736756">
                  <w:marLeft w:val="480"/>
                  <w:marRight w:val="0"/>
                  <w:marTop w:val="0"/>
                  <w:marBottom w:val="0"/>
                  <w:divBdr>
                    <w:top w:val="none" w:sz="0" w:space="0" w:color="auto"/>
                    <w:left w:val="none" w:sz="0" w:space="0" w:color="auto"/>
                    <w:bottom w:val="none" w:sz="0" w:space="0" w:color="auto"/>
                    <w:right w:val="none" w:sz="0" w:space="0" w:color="auto"/>
                  </w:divBdr>
                </w:div>
                <w:div w:id="145823188">
                  <w:marLeft w:val="480"/>
                  <w:marRight w:val="0"/>
                  <w:marTop w:val="0"/>
                  <w:marBottom w:val="0"/>
                  <w:divBdr>
                    <w:top w:val="none" w:sz="0" w:space="0" w:color="auto"/>
                    <w:left w:val="none" w:sz="0" w:space="0" w:color="auto"/>
                    <w:bottom w:val="none" w:sz="0" w:space="0" w:color="auto"/>
                    <w:right w:val="none" w:sz="0" w:space="0" w:color="auto"/>
                  </w:divBdr>
                </w:div>
                <w:div w:id="1868329590">
                  <w:marLeft w:val="480"/>
                  <w:marRight w:val="0"/>
                  <w:marTop w:val="0"/>
                  <w:marBottom w:val="0"/>
                  <w:divBdr>
                    <w:top w:val="none" w:sz="0" w:space="0" w:color="auto"/>
                    <w:left w:val="none" w:sz="0" w:space="0" w:color="auto"/>
                    <w:bottom w:val="none" w:sz="0" w:space="0" w:color="auto"/>
                    <w:right w:val="none" w:sz="0" w:space="0" w:color="auto"/>
                  </w:divBdr>
                </w:div>
                <w:div w:id="1089615983">
                  <w:marLeft w:val="480"/>
                  <w:marRight w:val="0"/>
                  <w:marTop w:val="0"/>
                  <w:marBottom w:val="0"/>
                  <w:divBdr>
                    <w:top w:val="none" w:sz="0" w:space="0" w:color="auto"/>
                    <w:left w:val="none" w:sz="0" w:space="0" w:color="auto"/>
                    <w:bottom w:val="none" w:sz="0" w:space="0" w:color="auto"/>
                    <w:right w:val="none" w:sz="0" w:space="0" w:color="auto"/>
                  </w:divBdr>
                </w:div>
                <w:div w:id="384640809">
                  <w:marLeft w:val="480"/>
                  <w:marRight w:val="0"/>
                  <w:marTop w:val="0"/>
                  <w:marBottom w:val="0"/>
                  <w:divBdr>
                    <w:top w:val="none" w:sz="0" w:space="0" w:color="auto"/>
                    <w:left w:val="none" w:sz="0" w:space="0" w:color="auto"/>
                    <w:bottom w:val="none" w:sz="0" w:space="0" w:color="auto"/>
                    <w:right w:val="none" w:sz="0" w:space="0" w:color="auto"/>
                  </w:divBdr>
                </w:div>
                <w:div w:id="2143846380">
                  <w:marLeft w:val="480"/>
                  <w:marRight w:val="0"/>
                  <w:marTop w:val="0"/>
                  <w:marBottom w:val="0"/>
                  <w:divBdr>
                    <w:top w:val="none" w:sz="0" w:space="0" w:color="auto"/>
                    <w:left w:val="none" w:sz="0" w:space="0" w:color="auto"/>
                    <w:bottom w:val="none" w:sz="0" w:space="0" w:color="auto"/>
                    <w:right w:val="none" w:sz="0" w:space="0" w:color="auto"/>
                  </w:divBdr>
                </w:div>
                <w:div w:id="1301811428">
                  <w:marLeft w:val="480"/>
                  <w:marRight w:val="0"/>
                  <w:marTop w:val="0"/>
                  <w:marBottom w:val="0"/>
                  <w:divBdr>
                    <w:top w:val="none" w:sz="0" w:space="0" w:color="auto"/>
                    <w:left w:val="none" w:sz="0" w:space="0" w:color="auto"/>
                    <w:bottom w:val="none" w:sz="0" w:space="0" w:color="auto"/>
                    <w:right w:val="none" w:sz="0" w:space="0" w:color="auto"/>
                  </w:divBdr>
                </w:div>
                <w:div w:id="1607808638">
                  <w:marLeft w:val="480"/>
                  <w:marRight w:val="0"/>
                  <w:marTop w:val="0"/>
                  <w:marBottom w:val="0"/>
                  <w:divBdr>
                    <w:top w:val="none" w:sz="0" w:space="0" w:color="auto"/>
                    <w:left w:val="none" w:sz="0" w:space="0" w:color="auto"/>
                    <w:bottom w:val="none" w:sz="0" w:space="0" w:color="auto"/>
                    <w:right w:val="none" w:sz="0" w:space="0" w:color="auto"/>
                  </w:divBdr>
                </w:div>
                <w:div w:id="1372997101">
                  <w:marLeft w:val="480"/>
                  <w:marRight w:val="0"/>
                  <w:marTop w:val="0"/>
                  <w:marBottom w:val="0"/>
                  <w:divBdr>
                    <w:top w:val="none" w:sz="0" w:space="0" w:color="auto"/>
                    <w:left w:val="none" w:sz="0" w:space="0" w:color="auto"/>
                    <w:bottom w:val="none" w:sz="0" w:space="0" w:color="auto"/>
                    <w:right w:val="none" w:sz="0" w:space="0" w:color="auto"/>
                  </w:divBdr>
                </w:div>
                <w:div w:id="1518887679">
                  <w:marLeft w:val="480"/>
                  <w:marRight w:val="0"/>
                  <w:marTop w:val="0"/>
                  <w:marBottom w:val="0"/>
                  <w:divBdr>
                    <w:top w:val="none" w:sz="0" w:space="0" w:color="auto"/>
                    <w:left w:val="none" w:sz="0" w:space="0" w:color="auto"/>
                    <w:bottom w:val="none" w:sz="0" w:space="0" w:color="auto"/>
                    <w:right w:val="none" w:sz="0" w:space="0" w:color="auto"/>
                  </w:divBdr>
                </w:div>
                <w:div w:id="1916042762">
                  <w:marLeft w:val="480"/>
                  <w:marRight w:val="0"/>
                  <w:marTop w:val="0"/>
                  <w:marBottom w:val="0"/>
                  <w:divBdr>
                    <w:top w:val="none" w:sz="0" w:space="0" w:color="auto"/>
                    <w:left w:val="none" w:sz="0" w:space="0" w:color="auto"/>
                    <w:bottom w:val="none" w:sz="0" w:space="0" w:color="auto"/>
                    <w:right w:val="none" w:sz="0" w:space="0" w:color="auto"/>
                  </w:divBdr>
                </w:div>
                <w:div w:id="2128113343">
                  <w:marLeft w:val="480"/>
                  <w:marRight w:val="0"/>
                  <w:marTop w:val="0"/>
                  <w:marBottom w:val="0"/>
                  <w:divBdr>
                    <w:top w:val="none" w:sz="0" w:space="0" w:color="auto"/>
                    <w:left w:val="none" w:sz="0" w:space="0" w:color="auto"/>
                    <w:bottom w:val="none" w:sz="0" w:space="0" w:color="auto"/>
                    <w:right w:val="none" w:sz="0" w:space="0" w:color="auto"/>
                  </w:divBdr>
                </w:div>
                <w:div w:id="961813061">
                  <w:marLeft w:val="480"/>
                  <w:marRight w:val="0"/>
                  <w:marTop w:val="0"/>
                  <w:marBottom w:val="0"/>
                  <w:divBdr>
                    <w:top w:val="none" w:sz="0" w:space="0" w:color="auto"/>
                    <w:left w:val="none" w:sz="0" w:space="0" w:color="auto"/>
                    <w:bottom w:val="none" w:sz="0" w:space="0" w:color="auto"/>
                    <w:right w:val="none" w:sz="0" w:space="0" w:color="auto"/>
                  </w:divBdr>
                </w:div>
                <w:div w:id="1453985136">
                  <w:marLeft w:val="480"/>
                  <w:marRight w:val="0"/>
                  <w:marTop w:val="0"/>
                  <w:marBottom w:val="0"/>
                  <w:divBdr>
                    <w:top w:val="none" w:sz="0" w:space="0" w:color="auto"/>
                    <w:left w:val="none" w:sz="0" w:space="0" w:color="auto"/>
                    <w:bottom w:val="none" w:sz="0" w:space="0" w:color="auto"/>
                    <w:right w:val="none" w:sz="0" w:space="0" w:color="auto"/>
                  </w:divBdr>
                </w:div>
                <w:div w:id="1932160578">
                  <w:marLeft w:val="480"/>
                  <w:marRight w:val="0"/>
                  <w:marTop w:val="0"/>
                  <w:marBottom w:val="0"/>
                  <w:divBdr>
                    <w:top w:val="none" w:sz="0" w:space="0" w:color="auto"/>
                    <w:left w:val="none" w:sz="0" w:space="0" w:color="auto"/>
                    <w:bottom w:val="none" w:sz="0" w:space="0" w:color="auto"/>
                    <w:right w:val="none" w:sz="0" w:space="0" w:color="auto"/>
                  </w:divBdr>
                </w:div>
                <w:div w:id="1027681908">
                  <w:marLeft w:val="480"/>
                  <w:marRight w:val="0"/>
                  <w:marTop w:val="0"/>
                  <w:marBottom w:val="0"/>
                  <w:divBdr>
                    <w:top w:val="none" w:sz="0" w:space="0" w:color="auto"/>
                    <w:left w:val="none" w:sz="0" w:space="0" w:color="auto"/>
                    <w:bottom w:val="none" w:sz="0" w:space="0" w:color="auto"/>
                    <w:right w:val="none" w:sz="0" w:space="0" w:color="auto"/>
                  </w:divBdr>
                </w:div>
                <w:div w:id="86465649">
                  <w:marLeft w:val="480"/>
                  <w:marRight w:val="0"/>
                  <w:marTop w:val="0"/>
                  <w:marBottom w:val="0"/>
                  <w:divBdr>
                    <w:top w:val="none" w:sz="0" w:space="0" w:color="auto"/>
                    <w:left w:val="none" w:sz="0" w:space="0" w:color="auto"/>
                    <w:bottom w:val="none" w:sz="0" w:space="0" w:color="auto"/>
                    <w:right w:val="none" w:sz="0" w:space="0" w:color="auto"/>
                  </w:divBdr>
                </w:div>
                <w:div w:id="1724518558">
                  <w:marLeft w:val="480"/>
                  <w:marRight w:val="0"/>
                  <w:marTop w:val="0"/>
                  <w:marBottom w:val="0"/>
                  <w:divBdr>
                    <w:top w:val="none" w:sz="0" w:space="0" w:color="auto"/>
                    <w:left w:val="none" w:sz="0" w:space="0" w:color="auto"/>
                    <w:bottom w:val="none" w:sz="0" w:space="0" w:color="auto"/>
                    <w:right w:val="none" w:sz="0" w:space="0" w:color="auto"/>
                  </w:divBdr>
                </w:div>
                <w:div w:id="1629892441">
                  <w:marLeft w:val="480"/>
                  <w:marRight w:val="0"/>
                  <w:marTop w:val="0"/>
                  <w:marBottom w:val="0"/>
                  <w:divBdr>
                    <w:top w:val="none" w:sz="0" w:space="0" w:color="auto"/>
                    <w:left w:val="none" w:sz="0" w:space="0" w:color="auto"/>
                    <w:bottom w:val="none" w:sz="0" w:space="0" w:color="auto"/>
                    <w:right w:val="none" w:sz="0" w:space="0" w:color="auto"/>
                  </w:divBdr>
                </w:div>
                <w:div w:id="1176190641">
                  <w:marLeft w:val="480"/>
                  <w:marRight w:val="0"/>
                  <w:marTop w:val="0"/>
                  <w:marBottom w:val="0"/>
                  <w:divBdr>
                    <w:top w:val="none" w:sz="0" w:space="0" w:color="auto"/>
                    <w:left w:val="none" w:sz="0" w:space="0" w:color="auto"/>
                    <w:bottom w:val="none" w:sz="0" w:space="0" w:color="auto"/>
                    <w:right w:val="none" w:sz="0" w:space="0" w:color="auto"/>
                  </w:divBdr>
                </w:div>
                <w:div w:id="770054257">
                  <w:marLeft w:val="480"/>
                  <w:marRight w:val="0"/>
                  <w:marTop w:val="0"/>
                  <w:marBottom w:val="0"/>
                  <w:divBdr>
                    <w:top w:val="none" w:sz="0" w:space="0" w:color="auto"/>
                    <w:left w:val="none" w:sz="0" w:space="0" w:color="auto"/>
                    <w:bottom w:val="none" w:sz="0" w:space="0" w:color="auto"/>
                    <w:right w:val="none" w:sz="0" w:space="0" w:color="auto"/>
                  </w:divBdr>
                </w:div>
                <w:div w:id="1794204938">
                  <w:marLeft w:val="480"/>
                  <w:marRight w:val="0"/>
                  <w:marTop w:val="0"/>
                  <w:marBottom w:val="0"/>
                  <w:divBdr>
                    <w:top w:val="none" w:sz="0" w:space="0" w:color="auto"/>
                    <w:left w:val="none" w:sz="0" w:space="0" w:color="auto"/>
                    <w:bottom w:val="none" w:sz="0" w:space="0" w:color="auto"/>
                    <w:right w:val="none" w:sz="0" w:space="0" w:color="auto"/>
                  </w:divBdr>
                </w:div>
                <w:div w:id="303660924">
                  <w:marLeft w:val="480"/>
                  <w:marRight w:val="0"/>
                  <w:marTop w:val="0"/>
                  <w:marBottom w:val="0"/>
                  <w:divBdr>
                    <w:top w:val="none" w:sz="0" w:space="0" w:color="auto"/>
                    <w:left w:val="none" w:sz="0" w:space="0" w:color="auto"/>
                    <w:bottom w:val="none" w:sz="0" w:space="0" w:color="auto"/>
                    <w:right w:val="none" w:sz="0" w:space="0" w:color="auto"/>
                  </w:divBdr>
                </w:div>
                <w:div w:id="1209875955">
                  <w:marLeft w:val="480"/>
                  <w:marRight w:val="0"/>
                  <w:marTop w:val="0"/>
                  <w:marBottom w:val="0"/>
                  <w:divBdr>
                    <w:top w:val="none" w:sz="0" w:space="0" w:color="auto"/>
                    <w:left w:val="none" w:sz="0" w:space="0" w:color="auto"/>
                    <w:bottom w:val="none" w:sz="0" w:space="0" w:color="auto"/>
                    <w:right w:val="none" w:sz="0" w:space="0" w:color="auto"/>
                  </w:divBdr>
                </w:div>
                <w:div w:id="692658966">
                  <w:marLeft w:val="480"/>
                  <w:marRight w:val="0"/>
                  <w:marTop w:val="0"/>
                  <w:marBottom w:val="0"/>
                  <w:divBdr>
                    <w:top w:val="none" w:sz="0" w:space="0" w:color="auto"/>
                    <w:left w:val="none" w:sz="0" w:space="0" w:color="auto"/>
                    <w:bottom w:val="none" w:sz="0" w:space="0" w:color="auto"/>
                    <w:right w:val="none" w:sz="0" w:space="0" w:color="auto"/>
                  </w:divBdr>
                </w:div>
                <w:div w:id="340476301">
                  <w:marLeft w:val="480"/>
                  <w:marRight w:val="0"/>
                  <w:marTop w:val="0"/>
                  <w:marBottom w:val="0"/>
                  <w:divBdr>
                    <w:top w:val="none" w:sz="0" w:space="0" w:color="auto"/>
                    <w:left w:val="none" w:sz="0" w:space="0" w:color="auto"/>
                    <w:bottom w:val="none" w:sz="0" w:space="0" w:color="auto"/>
                    <w:right w:val="none" w:sz="0" w:space="0" w:color="auto"/>
                  </w:divBdr>
                </w:div>
                <w:div w:id="1953628412">
                  <w:marLeft w:val="480"/>
                  <w:marRight w:val="0"/>
                  <w:marTop w:val="0"/>
                  <w:marBottom w:val="0"/>
                  <w:divBdr>
                    <w:top w:val="none" w:sz="0" w:space="0" w:color="auto"/>
                    <w:left w:val="none" w:sz="0" w:space="0" w:color="auto"/>
                    <w:bottom w:val="none" w:sz="0" w:space="0" w:color="auto"/>
                    <w:right w:val="none" w:sz="0" w:space="0" w:color="auto"/>
                  </w:divBdr>
                </w:div>
                <w:div w:id="1450707176">
                  <w:marLeft w:val="480"/>
                  <w:marRight w:val="0"/>
                  <w:marTop w:val="0"/>
                  <w:marBottom w:val="0"/>
                  <w:divBdr>
                    <w:top w:val="none" w:sz="0" w:space="0" w:color="auto"/>
                    <w:left w:val="none" w:sz="0" w:space="0" w:color="auto"/>
                    <w:bottom w:val="none" w:sz="0" w:space="0" w:color="auto"/>
                    <w:right w:val="none" w:sz="0" w:space="0" w:color="auto"/>
                  </w:divBdr>
                </w:div>
                <w:div w:id="1587107005">
                  <w:marLeft w:val="480"/>
                  <w:marRight w:val="0"/>
                  <w:marTop w:val="0"/>
                  <w:marBottom w:val="0"/>
                  <w:divBdr>
                    <w:top w:val="none" w:sz="0" w:space="0" w:color="auto"/>
                    <w:left w:val="none" w:sz="0" w:space="0" w:color="auto"/>
                    <w:bottom w:val="none" w:sz="0" w:space="0" w:color="auto"/>
                    <w:right w:val="none" w:sz="0" w:space="0" w:color="auto"/>
                  </w:divBdr>
                </w:div>
                <w:div w:id="1766262611">
                  <w:marLeft w:val="480"/>
                  <w:marRight w:val="0"/>
                  <w:marTop w:val="0"/>
                  <w:marBottom w:val="0"/>
                  <w:divBdr>
                    <w:top w:val="none" w:sz="0" w:space="0" w:color="auto"/>
                    <w:left w:val="none" w:sz="0" w:space="0" w:color="auto"/>
                    <w:bottom w:val="none" w:sz="0" w:space="0" w:color="auto"/>
                    <w:right w:val="none" w:sz="0" w:space="0" w:color="auto"/>
                  </w:divBdr>
                </w:div>
                <w:div w:id="2114782357">
                  <w:marLeft w:val="480"/>
                  <w:marRight w:val="0"/>
                  <w:marTop w:val="0"/>
                  <w:marBottom w:val="0"/>
                  <w:divBdr>
                    <w:top w:val="none" w:sz="0" w:space="0" w:color="auto"/>
                    <w:left w:val="none" w:sz="0" w:space="0" w:color="auto"/>
                    <w:bottom w:val="none" w:sz="0" w:space="0" w:color="auto"/>
                    <w:right w:val="none" w:sz="0" w:space="0" w:color="auto"/>
                  </w:divBdr>
                </w:div>
                <w:div w:id="2041591608">
                  <w:marLeft w:val="480"/>
                  <w:marRight w:val="0"/>
                  <w:marTop w:val="0"/>
                  <w:marBottom w:val="0"/>
                  <w:divBdr>
                    <w:top w:val="none" w:sz="0" w:space="0" w:color="auto"/>
                    <w:left w:val="none" w:sz="0" w:space="0" w:color="auto"/>
                    <w:bottom w:val="none" w:sz="0" w:space="0" w:color="auto"/>
                    <w:right w:val="none" w:sz="0" w:space="0" w:color="auto"/>
                  </w:divBdr>
                </w:div>
                <w:div w:id="208424340">
                  <w:marLeft w:val="480"/>
                  <w:marRight w:val="0"/>
                  <w:marTop w:val="0"/>
                  <w:marBottom w:val="0"/>
                  <w:divBdr>
                    <w:top w:val="none" w:sz="0" w:space="0" w:color="auto"/>
                    <w:left w:val="none" w:sz="0" w:space="0" w:color="auto"/>
                    <w:bottom w:val="none" w:sz="0" w:space="0" w:color="auto"/>
                    <w:right w:val="none" w:sz="0" w:space="0" w:color="auto"/>
                  </w:divBdr>
                </w:div>
                <w:div w:id="1632402501">
                  <w:marLeft w:val="480"/>
                  <w:marRight w:val="0"/>
                  <w:marTop w:val="0"/>
                  <w:marBottom w:val="0"/>
                  <w:divBdr>
                    <w:top w:val="none" w:sz="0" w:space="0" w:color="auto"/>
                    <w:left w:val="none" w:sz="0" w:space="0" w:color="auto"/>
                    <w:bottom w:val="none" w:sz="0" w:space="0" w:color="auto"/>
                    <w:right w:val="none" w:sz="0" w:space="0" w:color="auto"/>
                  </w:divBdr>
                </w:div>
                <w:div w:id="1576891317">
                  <w:marLeft w:val="480"/>
                  <w:marRight w:val="0"/>
                  <w:marTop w:val="0"/>
                  <w:marBottom w:val="0"/>
                  <w:divBdr>
                    <w:top w:val="none" w:sz="0" w:space="0" w:color="auto"/>
                    <w:left w:val="none" w:sz="0" w:space="0" w:color="auto"/>
                    <w:bottom w:val="none" w:sz="0" w:space="0" w:color="auto"/>
                    <w:right w:val="none" w:sz="0" w:space="0" w:color="auto"/>
                  </w:divBdr>
                </w:div>
                <w:div w:id="1451630930">
                  <w:marLeft w:val="480"/>
                  <w:marRight w:val="0"/>
                  <w:marTop w:val="0"/>
                  <w:marBottom w:val="0"/>
                  <w:divBdr>
                    <w:top w:val="none" w:sz="0" w:space="0" w:color="auto"/>
                    <w:left w:val="none" w:sz="0" w:space="0" w:color="auto"/>
                    <w:bottom w:val="none" w:sz="0" w:space="0" w:color="auto"/>
                    <w:right w:val="none" w:sz="0" w:space="0" w:color="auto"/>
                  </w:divBdr>
                </w:div>
                <w:div w:id="467169983">
                  <w:marLeft w:val="480"/>
                  <w:marRight w:val="0"/>
                  <w:marTop w:val="0"/>
                  <w:marBottom w:val="0"/>
                  <w:divBdr>
                    <w:top w:val="none" w:sz="0" w:space="0" w:color="auto"/>
                    <w:left w:val="none" w:sz="0" w:space="0" w:color="auto"/>
                    <w:bottom w:val="none" w:sz="0" w:space="0" w:color="auto"/>
                    <w:right w:val="none" w:sz="0" w:space="0" w:color="auto"/>
                  </w:divBdr>
                </w:div>
                <w:div w:id="1642348826">
                  <w:marLeft w:val="480"/>
                  <w:marRight w:val="0"/>
                  <w:marTop w:val="0"/>
                  <w:marBottom w:val="0"/>
                  <w:divBdr>
                    <w:top w:val="none" w:sz="0" w:space="0" w:color="auto"/>
                    <w:left w:val="none" w:sz="0" w:space="0" w:color="auto"/>
                    <w:bottom w:val="none" w:sz="0" w:space="0" w:color="auto"/>
                    <w:right w:val="none" w:sz="0" w:space="0" w:color="auto"/>
                  </w:divBdr>
                </w:div>
                <w:div w:id="218829898">
                  <w:marLeft w:val="480"/>
                  <w:marRight w:val="0"/>
                  <w:marTop w:val="0"/>
                  <w:marBottom w:val="0"/>
                  <w:divBdr>
                    <w:top w:val="none" w:sz="0" w:space="0" w:color="auto"/>
                    <w:left w:val="none" w:sz="0" w:space="0" w:color="auto"/>
                    <w:bottom w:val="none" w:sz="0" w:space="0" w:color="auto"/>
                    <w:right w:val="none" w:sz="0" w:space="0" w:color="auto"/>
                  </w:divBdr>
                </w:div>
                <w:div w:id="1983540988">
                  <w:marLeft w:val="480"/>
                  <w:marRight w:val="0"/>
                  <w:marTop w:val="0"/>
                  <w:marBottom w:val="0"/>
                  <w:divBdr>
                    <w:top w:val="none" w:sz="0" w:space="0" w:color="auto"/>
                    <w:left w:val="none" w:sz="0" w:space="0" w:color="auto"/>
                    <w:bottom w:val="none" w:sz="0" w:space="0" w:color="auto"/>
                    <w:right w:val="none" w:sz="0" w:space="0" w:color="auto"/>
                  </w:divBdr>
                </w:div>
                <w:div w:id="1753964755">
                  <w:marLeft w:val="480"/>
                  <w:marRight w:val="0"/>
                  <w:marTop w:val="0"/>
                  <w:marBottom w:val="0"/>
                  <w:divBdr>
                    <w:top w:val="none" w:sz="0" w:space="0" w:color="auto"/>
                    <w:left w:val="none" w:sz="0" w:space="0" w:color="auto"/>
                    <w:bottom w:val="none" w:sz="0" w:space="0" w:color="auto"/>
                    <w:right w:val="none" w:sz="0" w:space="0" w:color="auto"/>
                  </w:divBdr>
                </w:div>
                <w:div w:id="715738900">
                  <w:marLeft w:val="480"/>
                  <w:marRight w:val="0"/>
                  <w:marTop w:val="0"/>
                  <w:marBottom w:val="0"/>
                  <w:divBdr>
                    <w:top w:val="none" w:sz="0" w:space="0" w:color="auto"/>
                    <w:left w:val="none" w:sz="0" w:space="0" w:color="auto"/>
                    <w:bottom w:val="none" w:sz="0" w:space="0" w:color="auto"/>
                    <w:right w:val="none" w:sz="0" w:space="0" w:color="auto"/>
                  </w:divBdr>
                </w:div>
              </w:divsChild>
            </w:div>
            <w:div w:id="877011918">
              <w:marLeft w:val="0"/>
              <w:marRight w:val="0"/>
              <w:marTop w:val="0"/>
              <w:marBottom w:val="0"/>
              <w:divBdr>
                <w:top w:val="none" w:sz="0" w:space="0" w:color="auto"/>
                <w:left w:val="none" w:sz="0" w:space="0" w:color="auto"/>
                <w:bottom w:val="none" w:sz="0" w:space="0" w:color="auto"/>
                <w:right w:val="none" w:sz="0" w:space="0" w:color="auto"/>
              </w:divBdr>
              <w:divsChild>
                <w:div w:id="827283257">
                  <w:marLeft w:val="480"/>
                  <w:marRight w:val="0"/>
                  <w:marTop w:val="0"/>
                  <w:marBottom w:val="0"/>
                  <w:divBdr>
                    <w:top w:val="none" w:sz="0" w:space="0" w:color="auto"/>
                    <w:left w:val="none" w:sz="0" w:space="0" w:color="auto"/>
                    <w:bottom w:val="none" w:sz="0" w:space="0" w:color="auto"/>
                    <w:right w:val="none" w:sz="0" w:space="0" w:color="auto"/>
                  </w:divBdr>
                </w:div>
                <w:div w:id="452945397">
                  <w:marLeft w:val="480"/>
                  <w:marRight w:val="0"/>
                  <w:marTop w:val="0"/>
                  <w:marBottom w:val="0"/>
                  <w:divBdr>
                    <w:top w:val="none" w:sz="0" w:space="0" w:color="auto"/>
                    <w:left w:val="none" w:sz="0" w:space="0" w:color="auto"/>
                    <w:bottom w:val="none" w:sz="0" w:space="0" w:color="auto"/>
                    <w:right w:val="none" w:sz="0" w:space="0" w:color="auto"/>
                  </w:divBdr>
                </w:div>
                <w:div w:id="718087454">
                  <w:marLeft w:val="480"/>
                  <w:marRight w:val="0"/>
                  <w:marTop w:val="0"/>
                  <w:marBottom w:val="0"/>
                  <w:divBdr>
                    <w:top w:val="none" w:sz="0" w:space="0" w:color="auto"/>
                    <w:left w:val="none" w:sz="0" w:space="0" w:color="auto"/>
                    <w:bottom w:val="none" w:sz="0" w:space="0" w:color="auto"/>
                    <w:right w:val="none" w:sz="0" w:space="0" w:color="auto"/>
                  </w:divBdr>
                </w:div>
                <w:div w:id="140581083">
                  <w:marLeft w:val="480"/>
                  <w:marRight w:val="0"/>
                  <w:marTop w:val="0"/>
                  <w:marBottom w:val="0"/>
                  <w:divBdr>
                    <w:top w:val="none" w:sz="0" w:space="0" w:color="auto"/>
                    <w:left w:val="none" w:sz="0" w:space="0" w:color="auto"/>
                    <w:bottom w:val="none" w:sz="0" w:space="0" w:color="auto"/>
                    <w:right w:val="none" w:sz="0" w:space="0" w:color="auto"/>
                  </w:divBdr>
                </w:div>
                <w:div w:id="1613051148">
                  <w:marLeft w:val="480"/>
                  <w:marRight w:val="0"/>
                  <w:marTop w:val="0"/>
                  <w:marBottom w:val="0"/>
                  <w:divBdr>
                    <w:top w:val="none" w:sz="0" w:space="0" w:color="auto"/>
                    <w:left w:val="none" w:sz="0" w:space="0" w:color="auto"/>
                    <w:bottom w:val="none" w:sz="0" w:space="0" w:color="auto"/>
                    <w:right w:val="none" w:sz="0" w:space="0" w:color="auto"/>
                  </w:divBdr>
                </w:div>
                <w:div w:id="483546434">
                  <w:marLeft w:val="480"/>
                  <w:marRight w:val="0"/>
                  <w:marTop w:val="0"/>
                  <w:marBottom w:val="0"/>
                  <w:divBdr>
                    <w:top w:val="none" w:sz="0" w:space="0" w:color="auto"/>
                    <w:left w:val="none" w:sz="0" w:space="0" w:color="auto"/>
                    <w:bottom w:val="none" w:sz="0" w:space="0" w:color="auto"/>
                    <w:right w:val="none" w:sz="0" w:space="0" w:color="auto"/>
                  </w:divBdr>
                </w:div>
                <w:div w:id="1777480885">
                  <w:marLeft w:val="480"/>
                  <w:marRight w:val="0"/>
                  <w:marTop w:val="0"/>
                  <w:marBottom w:val="0"/>
                  <w:divBdr>
                    <w:top w:val="none" w:sz="0" w:space="0" w:color="auto"/>
                    <w:left w:val="none" w:sz="0" w:space="0" w:color="auto"/>
                    <w:bottom w:val="none" w:sz="0" w:space="0" w:color="auto"/>
                    <w:right w:val="none" w:sz="0" w:space="0" w:color="auto"/>
                  </w:divBdr>
                </w:div>
                <w:div w:id="1927494916">
                  <w:marLeft w:val="480"/>
                  <w:marRight w:val="0"/>
                  <w:marTop w:val="0"/>
                  <w:marBottom w:val="0"/>
                  <w:divBdr>
                    <w:top w:val="none" w:sz="0" w:space="0" w:color="auto"/>
                    <w:left w:val="none" w:sz="0" w:space="0" w:color="auto"/>
                    <w:bottom w:val="none" w:sz="0" w:space="0" w:color="auto"/>
                    <w:right w:val="none" w:sz="0" w:space="0" w:color="auto"/>
                  </w:divBdr>
                </w:div>
                <w:div w:id="526524871">
                  <w:marLeft w:val="480"/>
                  <w:marRight w:val="0"/>
                  <w:marTop w:val="0"/>
                  <w:marBottom w:val="0"/>
                  <w:divBdr>
                    <w:top w:val="none" w:sz="0" w:space="0" w:color="auto"/>
                    <w:left w:val="none" w:sz="0" w:space="0" w:color="auto"/>
                    <w:bottom w:val="none" w:sz="0" w:space="0" w:color="auto"/>
                    <w:right w:val="none" w:sz="0" w:space="0" w:color="auto"/>
                  </w:divBdr>
                </w:div>
                <w:div w:id="22286292">
                  <w:marLeft w:val="480"/>
                  <w:marRight w:val="0"/>
                  <w:marTop w:val="0"/>
                  <w:marBottom w:val="0"/>
                  <w:divBdr>
                    <w:top w:val="none" w:sz="0" w:space="0" w:color="auto"/>
                    <w:left w:val="none" w:sz="0" w:space="0" w:color="auto"/>
                    <w:bottom w:val="none" w:sz="0" w:space="0" w:color="auto"/>
                    <w:right w:val="none" w:sz="0" w:space="0" w:color="auto"/>
                  </w:divBdr>
                </w:div>
                <w:div w:id="1258631480">
                  <w:marLeft w:val="480"/>
                  <w:marRight w:val="0"/>
                  <w:marTop w:val="0"/>
                  <w:marBottom w:val="0"/>
                  <w:divBdr>
                    <w:top w:val="none" w:sz="0" w:space="0" w:color="auto"/>
                    <w:left w:val="none" w:sz="0" w:space="0" w:color="auto"/>
                    <w:bottom w:val="none" w:sz="0" w:space="0" w:color="auto"/>
                    <w:right w:val="none" w:sz="0" w:space="0" w:color="auto"/>
                  </w:divBdr>
                </w:div>
                <w:div w:id="291327407">
                  <w:marLeft w:val="480"/>
                  <w:marRight w:val="0"/>
                  <w:marTop w:val="0"/>
                  <w:marBottom w:val="0"/>
                  <w:divBdr>
                    <w:top w:val="none" w:sz="0" w:space="0" w:color="auto"/>
                    <w:left w:val="none" w:sz="0" w:space="0" w:color="auto"/>
                    <w:bottom w:val="none" w:sz="0" w:space="0" w:color="auto"/>
                    <w:right w:val="none" w:sz="0" w:space="0" w:color="auto"/>
                  </w:divBdr>
                </w:div>
                <w:div w:id="111361345">
                  <w:marLeft w:val="480"/>
                  <w:marRight w:val="0"/>
                  <w:marTop w:val="0"/>
                  <w:marBottom w:val="0"/>
                  <w:divBdr>
                    <w:top w:val="none" w:sz="0" w:space="0" w:color="auto"/>
                    <w:left w:val="none" w:sz="0" w:space="0" w:color="auto"/>
                    <w:bottom w:val="none" w:sz="0" w:space="0" w:color="auto"/>
                    <w:right w:val="none" w:sz="0" w:space="0" w:color="auto"/>
                  </w:divBdr>
                </w:div>
                <w:div w:id="1757701795">
                  <w:marLeft w:val="480"/>
                  <w:marRight w:val="0"/>
                  <w:marTop w:val="0"/>
                  <w:marBottom w:val="0"/>
                  <w:divBdr>
                    <w:top w:val="none" w:sz="0" w:space="0" w:color="auto"/>
                    <w:left w:val="none" w:sz="0" w:space="0" w:color="auto"/>
                    <w:bottom w:val="none" w:sz="0" w:space="0" w:color="auto"/>
                    <w:right w:val="none" w:sz="0" w:space="0" w:color="auto"/>
                  </w:divBdr>
                </w:div>
                <w:div w:id="386489694">
                  <w:marLeft w:val="480"/>
                  <w:marRight w:val="0"/>
                  <w:marTop w:val="0"/>
                  <w:marBottom w:val="0"/>
                  <w:divBdr>
                    <w:top w:val="none" w:sz="0" w:space="0" w:color="auto"/>
                    <w:left w:val="none" w:sz="0" w:space="0" w:color="auto"/>
                    <w:bottom w:val="none" w:sz="0" w:space="0" w:color="auto"/>
                    <w:right w:val="none" w:sz="0" w:space="0" w:color="auto"/>
                  </w:divBdr>
                </w:div>
                <w:div w:id="486171334">
                  <w:marLeft w:val="480"/>
                  <w:marRight w:val="0"/>
                  <w:marTop w:val="0"/>
                  <w:marBottom w:val="0"/>
                  <w:divBdr>
                    <w:top w:val="none" w:sz="0" w:space="0" w:color="auto"/>
                    <w:left w:val="none" w:sz="0" w:space="0" w:color="auto"/>
                    <w:bottom w:val="none" w:sz="0" w:space="0" w:color="auto"/>
                    <w:right w:val="none" w:sz="0" w:space="0" w:color="auto"/>
                  </w:divBdr>
                </w:div>
                <w:div w:id="1234507626">
                  <w:marLeft w:val="480"/>
                  <w:marRight w:val="0"/>
                  <w:marTop w:val="0"/>
                  <w:marBottom w:val="0"/>
                  <w:divBdr>
                    <w:top w:val="none" w:sz="0" w:space="0" w:color="auto"/>
                    <w:left w:val="none" w:sz="0" w:space="0" w:color="auto"/>
                    <w:bottom w:val="none" w:sz="0" w:space="0" w:color="auto"/>
                    <w:right w:val="none" w:sz="0" w:space="0" w:color="auto"/>
                  </w:divBdr>
                </w:div>
                <w:div w:id="1138108280">
                  <w:marLeft w:val="480"/>
                  <w:marRight w:val="0"/>
                  <w:marTop w:val="0"/>
                  <w:marBottom w:val="0"/>
                  <w:divBdr>
                    <w:top w:val="none" w:sz="0" w:space="0" w:color="auto"/>
                    <w:left w:val="none" w:sz="0" w:space="0" w:color="auto"/>
                    <w:bottom w:val="none" w:sz="0" w:space="0" w:color="auto"/>
                    <w:right w:val="none" w:sz="0" w:space="0" w:color="auto"/>
                  </w:divBdr>
                </w:div>
                <w:div w:id="1620990873">
                  <w:marLeft w:val="480"/>
                  <w:marRight w:val="0"/>
                  <w:marTop w:val="0"/>
                  <w:marBottom w:val="0"/>
                  <w:divBdr>
                    <w:top w:val="none" w:sz="0" w:space="0" w:color="auto"/>
                    <w:left w:val="none" w:sz="0" w:space="0" w:color="auto"/>
                    <w:bottom w:val="none" w:sz="0" w:space="0" w:color="auto"/>
                    <w:right w:val="none" w:sz="0" w:space="0" w:color="auto"/>
                  </w:divBdr>
                </w:div>
                <w:div w:id="2117631651">
                  <w:marLeft w:val="480"/>
                  <w:marRight w:val="0"/>
                  <w:marTop w:val="0"/>
                  <w:marBottom w:val="0"/>
                  <w:divBdr>
                    <w:top w:val="none" w:sz="0" w:space="0" w:color="auto"/>
                    <w:left w:val="none" w:sz="0" w:space="0" w:color="auto"/>
                    <w:bottom w:val="none" w:sz="0" w:space="0" w:color="auto"/>
                    <w:right w:val="none" w:sz="0" w:space="0" w:color="auto"/>
                  </w:divBdr>
                </w:div>
                <w:div w:id="1338272039">
                  <w:marLeft w:val="480"/>
                  <w:marRight w:val="0"/>
                  <w:marTop w:val="0"/>
                  <w:marBottom w:val="0"/>
                  <w:divBdr>
                    <w:top w:val="none" w:sz="0" w:space="0" w:color="auto"/>
                    <w:left w:val="none" w:sz="0" w:space="0" w:color="auto"/>
                    <w:bottom w:val="none" w:sz="0" w:space="0" w:color="auto"/>
                    <w:right w:val="none" w:sz="0" w:space="0" w:color="auto"/>
                  </w:divBdr>
                </w:div>
                <w:div w:id="913785648">
                  <w:marLeft w:val="480"/>
                  <w:marRight w:val="0"/>
                  <w:marTop w:val="0"/>
                  <w:marBottom w:val="0"/>
                  <w:divBdr>
                    <w:top w:val="none" w:sz="0" w:space="0" w:color="auto"/>
                    <w:left w:val="none" w:sz="0" w:space="0" w:color="auto"/>
                    <w:bottom w:val="none" w:sz="0" w:space="0" w:color="auto"/>
                    <w:right w:val="none" w:sz="0" w:space="0" w:color="auto"/>
                  </w:divBdr>
                </w:div>
                <w:div w:id="1406755356">
                  <w:marLeft w:val="480"/>
                  <w:marRight w:val="0"/>
                  <w:marTop w:val="0"/>
                  <w:marBottom w:val="0"/>
                  <w:divBdr>
                    <w:top w:val="none" w:sz="0" w:space="0" w:color="auto"/>
                    <w:left w:val="none" w:sz="0" w:space="0" w:color="auto"/>
                    <w:bottom w:val="none" w:sz="0" w:space="0" w:color="auto"/>
                    <w:right w:val="none" w:sz="0" w:space="0" w:color="auto"/>
                  </w:divBdr>
                </w:div>
                <w:div w:id="635188008">
                  <w:marLeft w:val="480"/>
                  <w:marRight w:val="0"/>
                  <w:marTop w:val="0"/>
                  <w:marBottom w:val="0"/>
                  <w:divBdr>
                    <w:top w:val="none" w:sz="0" w:space="0" w:color="auto"/>
                    <w:left w:val="none" w:sz="0" w:space="0" w:color="auto"/>
                    <w:bottom w:val="none" w:sz="0" w:space="0" w:color="auto"/>
                    <w:right w:val="none" w:sz="0" w:space="0" w:color="auto"/>
                  </w:divBdr>
                </w:div>
                <w:div w:id="148182657">
                  <w:marLeft w:val="480"/>
                  <w:marRight w:val="0"/>
                  <w:marTop w:val="0"/>
                  <w:marBottom w:val="0"/>
                  <w:divBdr>
                    <w:top w:val="none" w:sz="0" w:space="0" w:color="auto"/>
                    <w:left w:val="none" w:sz="0" w:space="0" w:color="auto"/>
                    <w:bottom w:val="none" w:sz="0" w:space="0" w:color="auto"/>
                    <w:right w:val="none" w:sz="0" w:space="0" w:color="auto"/>
                  </w:divBdr>
                </w:div>
                <w:div w:id="492912000">
                  <w:marLeft w:val="480"/>
                  <w:marRight w:val="0"/>
                  <w:marTop w:val="0"/>
                  <w:marBottom w:val="0"/>
                  <w:divBdr>
                    <w:top w:val="none" w:sz="0" w:space="0" w:color="auto"/>
                    <w:left w:val="none" w:sz="0" w:space="0" w:color="auto"/>
                    <w:bottom w:val="none" w:sz="0" w:space="0" w:color="auto"/>
                    <w:right w:val="none" w:sz="0" w:space="0" w:color="auto"/>
                  </w:divBdr>
                </w:div>
                <w:div w:id="1853303171">
                  <w:marLeft w:val="480"/>
                  <w:marRight w:val="0"/>
                  <w:marTop w:val="0"/>
                  <w:marBottom w:val="0"/>
                  <w:divBdr>
                    <w:top w:val="none" w:sz="0" w:space="0" w:color="auto"/>
                    <w:left w:val="none" w:sz="0" w:space="0" w:color="auto"/>
                    <w:bottom w:val="none" w:sz="0" w:space="0" w:color="auto"/>
                    <w:right w:val="none" w:sz="0" w:space="0" w:color="auto"/>
                  </w:divBdr>
                </w:div>
                <w:div w:id="176619558">
                  <w:marLeft w:val="480"/>
                  <w:marRight w:val="0"/>
                  <w:marTop w:val="0"/>
                  <w:marBottom w:val="0"/>
                  <w:divBdr>
                    <w:top w:val="none" w:sz="0" w:space="0" w:color="auto"/>
                    <w:left w:val="none" w:sz="0" w:space="0" w:color="auto"/>
                    <w:bottom w:val="none" w:sz="0" w:space="0" w:color="auto"/>
                    <w:right w:val="none" w:sz="0" w:space="0" w:color="auto"/>
                  </w:divBdr>
                </w:div>
                <w:div w:id="2101635895">
                  <w:marLeft w:val="480"/>
                  <w:marRight w:val="0"/>
                  <w:marTop w:val="0"/>
                  <w:marBottom w:val="0"/>
                  <w:divBdr>
                    <w:top w:val="none" w:sz="0" w:space="0" w:color="auto"/>
                    <w:left w:val="none" w:sz="0" w:space="0" w:color="auto"/>
                    <w:bottom w:val="none" w:sz="0" w:space="0" w:color="auto"/>
                    <w:right w:val="none" w:sz="0" w:space="0" w:color="auto"/>
                  </w:divBdr>
                </w:div>
                <w:div w:id="1117602245">
                  <w:marLeft w:val="480"/>
                  <w:marRight w:val="0"/>
                  <w:marTop w:val="0"/>
                  <w:marBottom w:val="0"/>
                  <w:divBdr>
                    <w:top w:val="none" w:sz="0" w:space="0" w:color="auto"/>
                    <w:left w:val="none" w:sz="0" w:space="0" w:color="auto"/>
                    <w:bottom w:val="none" w:sz="0" w:space="0" w:color="auto"/>
                    <w:right w:val="none" w:sz="0" w:space="0" w:color="auto"/>
                  </w:divBdr>
                </w:div>
                <w:div w:id="444421974">
                  <w:marLeft w:val="480"/>
                  <w:marRight w:val="0"/>
                  <w:marTop w:val="0"/>
                  <w:marBottom w:val="0"/>
                  <w:divBdr>
                    <w:top w:val="none" w:sz="0" w:space="0" w:color="auto"/>
                    <w:left w:val="none" w:sz="0" w:space="0" w:color="auto"/>
                    <w:bottom w:val="none" w:sz="0" w:space="0" w:color="auto"/>
                    <w:right w:val="none" w:sz="0" w:space="0" w:color="auto"/>
                  </w:divBdr>
                </w:div>
                <w:div w:id="1105660044">
                  <w:marLeft w:val="480"/>
                  <w:marRight w:val="0"/>
                  <w:marTop w:val="0"/>
                  <w:marBottom w:val="0"/>
                  <w:divBdr>
                    <w:top w:val="none" w:sz="0" w:space="0" w:color="auto"/>
                    <w:left w:val="none" w:sz="0" w:space="0" w:color="auto"/>
                    <w:bottom w:val="none" w:sz="0" w:space="0" w:color="auto"/>
                    <w:right w:val="none" w:sz="0" w:space="0" w:color="auto"/>
                  </w:divBdr>
                </w:div>
                <w:div w:id="929193860">
                  <w:marLeft w:val="480"/>
                  <w:marRight w:val="0"/>
                  <w:marTop w:val="0"/>
                  <w:marBottom w:val="0"/>
                  <w:divBdr>
                    <w:top w:val="none" w:sz="0" w:space="0" w:color="auto"/>
                    <w:left w:val="none" w:sz="0" w:space="0" w:color="auto"/>
                    <w:bottom w:val="none" w:sz="0" w:space="0" w:color="auto"/>
                    <w:right w:val="none" w:sz="0" w:space="0" w:color="auto"/>
                  </w:divBdr>
                </w:div>
                <w:div w:id="625431852">
                  <w:marLeft w:val="480"/>
                  <w:marRight w:val="0"/>
                  <w:marTop w:val="0"/>
                  <w:marBottom w:val="0"/>
                  <w:divBdr>
                    <w:top w:val="none" w:sz="0" w:space="0" w:color="auto"/>
                    <w:left w:val="none" w:sz="0" w:space="0" w:color="auto"/>
                    <w:bottom w:val="none" w:sz="0" w:space="0" w:color="auto"/>
                    <w:right w:val="none" w:sz="0" w:space="0" w:color="auto"/>
                  </w:divBdr>
                </w:div>
                <w:div w:id="455635947">
                  <w:marLeft w:val="480"/>
                  <w:marRight w:val="0"/>
                  <w:marTop w:val="0"/>
                  <w:marBottom w:val="0"/>
                  <w:divBdr>
                    <w:top w:val="none" w:sz="0" w:space="0" w:color="auto"/>
                    <w:left w:val="none" w:sz="0" w:space="0" w:color="auto"/>
                    <w:bottom w:val="none" w:sz="0" w:space="0" w:color="auto"/>
                    <w:right w:val="none" w:sz="0" w:space="0" w:color="auto"/>
                  </w:divBdr>
                </w:div>
                <w:div w:id="1703751400">
                  <w:marLeft w:val="480"/>
                  <w:marRight w:val="0"/>
                  <w:marTop w:val="0"/>
                  <w:marBottom w:val="0"/>
                  <w:divBdr>
                    <w:top w:val="none" w:sz="0" w:space="0" w:color="auto"/>
                    <w:left w:val="none" w:sz="0" w:space="0" w:color="auto"/>
                    <w:bottom w:val="none" w:sz="0" w:space="0" w:color="auto"/>
                    <w:right w:val="none" w:sz="0" w:space="0" w:color="auto"/>
                  </w:divBdr>
                </w:div>
                <w:div w:id="1164278965">
                  <w:marLeft w:val="480"/>
                  <w:marRight w:val="0"/>
                  <w:marTop w:val="0"/>
                  <w:marBottom w:val="0"/>
                  <w:divBdr>
                    <w:top w:val="none" w:sz="0" w:space="0" w:color="auto"/>
                    <w:left w:val="none" w:sz="0" w:space="0" w:color="auto"/>
                    <w:bottom w:val="none" w:sz="0" w:space="0" w:color="auto"/>
                    <w:right w:val="none" w:sz="0" w:space="0" w:color="auto"/>
                  </w:divBdr>
                </w:div>
                <w:div w:id="838236321">
                  <w:marLeft w:val="480"/>
                  <w:marRight w:val="0"/>
                  <w:marTop w:val="0"/>
                  <w:marBottom w:val="0"/>
                  <w:divBdr>
                    <w:top w:val="none" w:sz="0" w:space="0" w:color="auto"/>
                    <w:left w:val="none" w:sz="0" w:space="0" w:color="auto"/>
                    <w:bottom w:val="none" w:sz="0" w:space="0" w:color="auto"/>
                    <w:right w:val="none" w:sz="0" w:space="0" w:color="auto"/>
                  </w:divBdr>
                </w:div>
                <w:div w:id="237980380">
                  <w:marLeft w:val="480"/>
                  <w:marRight w:val="0"/>
                  <w:marTop w:val="0"/>
                  <w:marBottom w:val="0"/>
                  <w:divBdr>
                    <w:top w:val="none" w:sz="0" w:space="0" w:color="auto"/>
                    <w:left w:val="none" w:sz="0" w:space="0" w:color="auto"/>
                    <w:bottom w:val="none" w:sz="0" w:space="0" w:color="auto"/>
                    <w:right w:val="none" w:sz="0" w:space="0" w:color="auto"/>
                  </w:divBdr>
                </w:div>
                <w:div w:id="175923485">
                  <w:marLeft w:val="480"/>
                  <w:marRight w:val="0"/>
                  <w:marTop w:val="0"/>
                  <w:marBottom w:val="0"/>
                  <w:divBdr>
                    <w:top w:val="none" w:sz="0" w:space="0" w:color="auto"/>
                    <w:left w:val="none" w:sz="0" w:space="0" w:color="auto"/>
                    <w:bottom w:val="none" w:sz="0" w:space="0" w:color="auto"/>
                    <w:right w:val="none" w:sz="0" w:space="0" w:color="auto"/>
                  </w:divBdr>
                </w:div>
                <w:div w:id="2118596291">
                  <w:marLeft w:val="480"/>
                  <w:marRight w:val="0"/>
                  <w:marTop w:val="0"/>
                  <w:marBottom w:val="0"/>
                  <w:divBdr>
                    <w:top w:val="none" w:sz="0" w:space="0" w:color="auto"/>
                    <w:left w:val="none" w:sz="0" w:space="0" w:color="auto"/>
                    <w:bottom w:val="none" w:sz="0" w:space="0" w:color="auto"/>
                    <w:right w:val="none" w:sz="0" w:space="0" w:color="auto"/>
                  </w:divBdr>
                </w:div>
                <w:div w:id="1808816203">
                  <w:marLeft w:val="480"/>
                  <w:marRight w:val="0"/>
                  <w:marTop w:val="0"/>
                  <w:marBottom w:val="0"/>
                  <w:divBdr>
                    <w:top w:val="none" w:sz="0" w:space="0" w:color="auto"/>
                    <w:left w:val="none" w:sz="0" w:space="0" w:color="auto"/>
                    <w:bottom w:val="none" w:sz="0" w:space="0" w:color="auto"/>
                    <w:right w:val="none" w:sz="0" w:space="0" w:color="auto"/>
                  </w:divBdr>
                </w:div>
                <w:div w:id="1345285003">
                  <w:marLeft w:val="480"/>
                  <w:marRight w:val="0"/>
                  <w:marTop w:val="0"/>
                  <w:marBottom w:val="0"/>
                  <w:divBdr>
                    <w:top w:val="none" w:sz="0" w:space="0" w:color="auto"/>
                    <w:left w:val="none" w:sz="0" w:space="0" w:color="auto"/>
                    <w:bottom w:val="none" w:sz="0" w:space="0" w:color="auto"/>
                    <w:right w:val="none" w:sz="0" w:space="0" w:color="auto"/>
                  </w:divBdr>
                </w:div>
                <w:div w:id="636036329">
                  <w:marLeft w:val="480"/>
                  <w:marRight w:val="0"/>
                  <w:marTop w:val="0"/>
                  <w:marBottom w:val="0"/>
                  <w:divBdr>
                    <w:top w:val="none" w:sz="0" w:space="0" w:color="auto"/>
                    <w:left w:val="none" w:sz="0" w:space="0" w:color="auto"/>
                    <w:bottom w:val="none" w:sz="0" w:space="0" w:color="auto"/>
                    <w:right w:val="none" w:sz="0" w:space="0" w:color="auto"/>
                  </w:divBdr>
                </w:div>
                <w:div w:id="954406661">
                  <w:marLeft w:val="480"/>
                  <w:marRight w:val="0"/>
                  <w:marTop w:val="0"/>
                  <w:marBottom w:val="0"/>
                  <w:divBdr>
                    <w:top w:val="none" w:sz="0" w:space="0" w:color="auto"/>
                    <w:left w:val="none" w:sz="0" w:space="0" w:color="auto"/>
                    <w:bottom w:val="none" w:sz="0" w:space="0" w:color="auto"/>
                    <w:right w:val="none" w:sz="0" w:space="0" w:color="auto"/>
                  </w:divBdr>
                </w:div>
                <w:div w:id="234514223">
                  <w:marLeft w:val="480"/>
                  <w:marRight w:val="0"/>
                  <w:marTop w:val="0"/>
                  <w:marBottom w:val="0"/>
                  <w:divBdr>
                    <w:top w:val="none" w:sz="0" w:space="0" w:color="auto"/>
                    <w:left w:val="none" w:sz="0" w:space="0" w:color="auto"/>
                    <w:bottom w:val="none" w:sz="0" w:space="0" w:color="auto"/>
                    <w:right w:val="none" w:sz="0" w:space="0" w:color="auto"/>
                  </w:divBdr>
                </w:div>
                <w:div w:id="1912959735">
                  <w:marLeft w:val="480"/>
                  <w:marRight w:val="0"/>
                  <w:marTop w:val="0"/>
                  <w:marBottom w:val="0"/>
                  <w:divBdr>
                    <w:top w:val="none" w:sz="0" w:space="0" w:color="auto"/>
                    <w:left w:val="none" w:sz="0" w:space="0" w:color="auto"/>
                    <w:bottom w:val="none" w:sz="0" w:space="0" w:color="auto"/>
                    <w:right w:val="none" w:sz="0" w:space="0" w:color="auto"/>
                  </w:divBdr>
                </w:div>
                <w:div w:id="545987352">
                  <w:marLeft w:val="480"/>
                  <w:marRight w:val="0"/>
                  <w:marTop w:val="0"/>
                  <w:marBottom w:val="0"/>
                  <w:divBdr>
                    <w:top w:val="none" w:sz="0" w:space="0" w:color="auto"/>
                    <w:left w:val="none" w:sz="0" w:space="0" w:color="auto"/>
                    <w:bottom w:val="none" w:sz="0" w:space="0" w:color="auto"/>
                    <w:right w:val="none" w:sz="0" w:space="0" w:color="auto"/>
                  </w:divBdr>
                </w:div>
                <w:div w:id="89084936">
                  <w:marLeft w:val="480"/>
                  <w:marRight w:val="0"/>
                  <w:marTop w:val="0"/>
                  <w:marBottom w:val="0"/>
                  <w:divBdr>
                    <w:top w:val="none" w:sz="0" w:space="0" w:color="auto"/>
                    <w:left w:val="none" w:sz="0" w:space="0" w:color="auto"/>
                    <w:bottom w:val="none" w:sz="0" w:space="0" w:color="auto"/>
                    <w:right w:val="none" w:sz="0" w:space="0" w:color="auto"/>
                  </w:divBdr>
                </w:div>
                <w:div w:id="1411271702">
                  <w:marLeft w:val="480"/>
                  <w:marRight w:val="0"/>
                  <w:marTop w:val="0"/>
                  <w:marBottom w:val="0"/>
                  <w:divBdr>
                    <w:top w:val="none" w:sz="0" w:space="0" w:color="auto"/>
                    <w:left w:val="none" w:sz="0" w:space="0" w:color="auto"/>
                    <w:bottom w:val="none" w:sz="0" w:space="0" w:color="auto"/>
                    <w:right w:val="none" w:sz="0" w:space="0" w:color="auto"/>
                  </w:divBdr>
                </w:div>
                <w:div w:id="1840194231">
                  <w:marLeft w:val="480"/>
                  <w:marRight w:val="0"/>
                  <w:marTop w:val="0"/>
                  <w:marBottom w:val="0"/>
                  <w:divBdr>
                    <w:top w:val="none" w:sz="0" w:space="0" w:color="auto"/>
                    <w:left w:val="none" w:sz="0" w:space="0" w:color="auto"/>
                    <w:bottom w:val="none" w:sz="0" w:space="0" w:color="auto"/>
                    <w:right w:val="none" w:sz="0" w:space="0" w:color="auto"/>
                  </w:divBdr>
                </w:div>
                <w:div w:id="251162509">
                  <w:marLeft w:val="480"/>
                  <w:marRight w:val="0"/>
                  <w:marTop w:val="0"/>
                  <w:marBottom w:val="0"/>
                  <w:divBdr>
                    <w:top w:val="none" w:sz="0" w:space="0" w:color="auto"/>
                    <w:left w:val="none" w:sz="0" w:space="0" w:color="auto"/>
                    <w:bottom w:val="none" w:sz="0" w:space="0" w:color="auto"/>
                    <w:right w:val="none" w:sz="0" w:space="0" w:color="auto"/>
                  </w:divBdr>
                </w:div>
                <w:div w:id="1562256182">
                  <w:marLeft w:val="480"/>
                  <w:marRight w:val="0"/>
                  <w:marTop w:val="0"/>
                  <w:marBottom w:val="0"/>
                  <w:divBdr>
                    <w:top w:val="none" w:sz="0" w:space="0" w:color="auto"/>
                    <w:left w:val="none" w:sz="0" w:space="0" w:color="auto"/>
                    <w:bottom w:val="none" w:sz="0" w:space="0" w:color="auto"/>
                    <w:right w:val="none" w:sz="0" w:space="0" w:color="auto"/>
                  </w:divBdr>
                </w:div>
                <w:div w:id="926496641">
                  <w:marLeft w:val="480"/>
                  <w:marRight w:val="0"/>
                  <w:marTop w:val="0"/>
                  <w:marBottom w:val="0"/>
                  <w:divBdr>
                    <w:top w:val="none" w:sz="0" w:space="0" w:color="auto"/>
                    <w:left w:val="none" w:sz="0" w:space="0" w:color="auto"/>
                    <w:bottom w:val="none" w:sz="0" w:space="0" w:color="auto"/>
                    <w:right w:val="none" w:sz="0" w:space="0" w:color="auto"/>
                  </w:divBdr>
                </w:div>
                <w:div w:id="685600519">
                  <w:marLeft w:val="480"/>
                  <w:marRight w:val="0"/>
                  <w:marTop w:val="0"/>
                  <w:marBottom w:val="0"/>
                  <w:divBdr>
                    <w:top w:val="none" w:sz="0" w:space="0" w:color="auto"/>
                    <w:left w:val="none" w:sz="0" w:space="0" w:color="auto"/>
                    <w:bottom w:val="none" w:sz="0" w:space="0" w:color="auto"/>
                    <w:right w:val="none" w:sz="0" w:space="0" w:color="auto"/>
                  </w:divBdr>
                </w:div>
                <w:div w:id="1626543415">
                  <w:marLeft w:val="480"/>
                  <w:marRight w:val="0"/>
                  <w:marTop w:val="0"/>
                  <w:marBottom w:val="0"/>
                  <w:divBdr>
                    <w:top w:val="none" w:sz="0" w:space="0" w:color="auto"/>
                    <w:left w:val="none" w:sz="0" w:space="0" w:color="auto"/>
                    <w:bottom w:val="none" w:sz="0" w:space="0" w:color="auto"/>
                    <w:right w:val="none" w:sz="0" w:space="0" w:color="auto"/>
                  </w:divBdr>
                </w:div>
                <w:div w:id="2012372325">
                  <w:marLeft w:val="480"/>
                  <w:marRight w:val="0"/>
                  <w:marTop w:val="0"/>
                  <w:marBottom w:val="0"/>
                  <w:divBdr>
                    <w:top w:val="none" w:sz="0" w:space="0" w:color="auto"/>
                    <w:left w:val="none" w:sz="0" w:space="0" w:color="auto"/>
                    <w:bottom w:val="none" w:sz="0" w:space="0" w:color="auto"/>
                    <w:right w:val="none" w:sz="0" w:space="0" w:color="auto"/>
                  </w:divBdr>
                </w:div>
                <w:div w:id="822939400">
                  <w:marLeft w:val="480"/>
                  <w:marRight w:val="0"/>
                  <w:marTop w:val="0"/>
                  <w:marBottom w:val="0"/>
                  <w:divBdr>
                    <w:top w:val="none" w:sz="0" w:space="0" w:color="auto"/>
                    <w:left w:val="none" w:sz="0" w:space="0" w:color="auto"/>
                    <w:bottom w:val="none" w:sz="0" w:space="0" w:color="auto"/>
                    <w:right w:val="none" w:sz="0" w:space="0" w:color="auto"/>
                  </w:divBdr>
                </w:div>
                <w:div w:id="1890797868">
                  <w:marLeft w:val="480"/>
                  <w:marRight w:val="0"/>
                  <w:marTop w:val="0"/>
                  <w:marBottom w:val="0"/>
                  <w:divBdr>
                    <w:top w:val="none" w:sz="0" w:space="0" w:color="auto"/>
                    <w:left w:val="none" w:sz="0" w:space="0" w:color="auto"/>
                    <w:bottom w:val="none" w:sz="0" w:space="0" w:color="auto"/>
                    <w:right w:val="none" w:sz="0" w:space="0" w:color="auto"/>
                  </w:divBdr>
                </w:div>
                <w:div w:id="1090278784">
                  <w:marLeft w:val="480"/>
                  <w:marRight w:val="0"/>
                  <w:marTop w:val="0"/>
                  <w:marBottom w:val="0"/>
                  <w:divBdr>
                    <w:top w:val="none" w:sz="0" w:space="0" w:color="auto"/>
                    <w:left w:val="none" w:sz="0" w:space="0" w:color="auto"/>
                    <w:bottom w:val="none" w:sz="0" w:space="0" w:color="auto"/>
                    <w:right w:val="none" w:sz="0" w:space="0" w:color="auto"/>
                  </w:divBdr>
                </w:div>
                <w:div w:id="1851988772">
                  <w:marLeft w:val="480"/>
                  <w:marRight w:val="0"/>
                  <w:marTop w:val="0"/>
                  <w:marBottom w:val="0"/>
                  <w:divBdr>
                    <w:top w:val="none" w:sz="0" w:space="0" w:color="auto"/>
                    <w:left w:val="none" w:sz="0" w:space="0" w:color="auto"/>
                    <w:bottom w:val="none" w:sz="0" w:space="0" w:color="auto"/>
                    <w:right w:val="none" w:sz="0" w:space="0" w:color="auto"/>
                  </w:divBdr>
                </w:div>
                <w:div w:id="969628156">
                  <w:marLeft w:val="480"/>
                  <w:marRight w:val="0"/>
                  <w:marTop w:val="0"/>
                  <w:marBottom w:val="0"/>
                  <w:divBdr>
                    <w:top w:val="none" w:sz="0" w:space="0" w:color="auto"/>
                    <w:left w:val="none" w:sz="0" w:space="0" w:color="auto"/>
                    <w:bottom w:val="none" w:sz="0" w:space="0" w:color="auto"/>
                    <w:right w:val="none" w:sz="0" w:space="0" w:color="auto"/>
                  </w:divBdr>
                </w:div>
                <w:div w:id="1399673445">
                  <w:marLeft w:val="480"/>
                  <w:marRight w:val="0"/>
                  <w:marTop w:val="0"/>
                  <w:marBottom w:val="0"/>
                  <w:divBdr>
                    <w:top w:val="none" w:sz="0" w:space="0" w:color="auto"/>
                    <w:left w:val="none" w:sz="0" w:space="0" w:color="auto"/>
                    <w:bottom w:val="none" w:sz="0" w:space="0" w:color="auto"/>
                    <w:right w:val="none" w:sz="0" w:space="0" w:color="auto"/>
                  </w:divBdr>
                </w:div>
                <w:div w:id="1369256468">
                  <w:marLeft w:val="480"/>
                  <w:marRight w:val="0"/>
                  <w:marTop w:val="0"/>
                  <w:marBottom w:val="0"/>
                  <w:divBdr>
                    <w:top w:val="none" w:sz="0" w:space="0" w:color="auto"/>
                    <w:left w:val="none" w:sz="0" w:space="0" w:color="auto"/>
                    <w:bottom w:val="none" w:sz="0" w:space="0" w:color="auto"/>
                    <w:right w:val="none" w:sz="0" w:space="0" w:color="auto"/>
                  </w:divBdr>
                </w:div>
                <w:div w:id="1468861133">
                  <w:marLeft w:val="480"/>
                  <w:marRight w:val="0"/>
                  <w:marTop w:val="0"/>
                  <w:marBottom w:val="0"/>
                  <w:divBdr>
                    <w:top w:val="none" w:sz="0" w:space="0" w:color="auto"/>
                    <w:left w:val="none" w:sz="0" w:space="0" w:color="auto"/>
                    <w:bottom w:val="none" w:sz="0" w:space="0" w:color="auto"/>
                    <w:right w:val="none" w:sz="0" w:space="0" w:color="auto"/>
                  </w:divBdr>
                </w:div>
                <w:div w:id="1291783597">
                  <w:marLeft w:val="480"/>
                  <w:marRight w:val="0"/>
                  <w:marTop w:val="0"/>
                  <w:marBottom w:val="0"/>
                  <w:divBdr>
                    <w:top w:val="none" w:sz="0" w:space="0" w:color="auto"/>
                    <w:left w:val="none" w:sz="0" w:space="0" w:color="auto"/>
                    <w:bottom w:val="none" w:sz="0" w:space="0" w:color="auto"/>
                    <w:right w:val="none" w:sz="0" w:space="0" w:color="auto"/>
                  </w:divBdr>
                </w:div>
                <w:div w:id="2092965373">
                  <w:marLeft w:val="480"/>
                  <w:marRight w:val="0"/>
                  <w:marTop w:val="0"/>
                  <w:marBottom w:val="0"/>
                  <w:divBdr>
                    <w:top w:val="none" w:sz="0" w:space="0" w:color="auto"/>
                    <w:left w:val="none" w:sz="0" w:space="0" w:color="auto"/>
                    <w:bottom w:val="none" w:sz="0" w:space="0" w:color="auto"/>
                    <w:right w:val="none" w:sz="0" w:space="0" w:color="auto"/>
                  </w:divBdr>
                </w:div>
                <w:div w:id="2133211530">
                  <w:marLeft w:val="480"/>
                  <w:marRight w:val="0"/>
                  <w:marTop w:val="0"/>
                  <w:marBottom w:val="0"/>
                  <w:divBdr>
                    <w:top w:val="none" w:sz="0" w:space="0" w:color="auto"/>
                    <w:left w:val="none" w:sz="0" w:space="0" w:color="auto"/>
                    <w:bottom w:val="none" w:sz="0" w:space="0" w:color="auto"/>
                    <w:right w:val="none" w:sz="0" w:space="0" w:color="auto"/>
                  </w:divBdr>
                </w:div>
              </w:divsChild>
            </w:div>
            <w:div w:id="108672732">
              <w:marLeft w:val="0"/>
              <w:marRight w:val="0"/>
              <w:marTop w:val="0"/>
              <w:marBottom w:val="0"/>
              <w:divBdr>
                <w:top w:val="none" w:sz="0" w:space="0" w:color="auto"/>
                <w:left w:val="none" w:sz="0" w:space="0" w:color="auto"/>
                <w:bottom w:val="none" w:sz="0" w:space="0" w:color="auto"/>
                <w:right w:val="none" w:sz="0" w:space="0" w:color="auto"/>
              </w:divBdr>
              <w:divsChild>
                <w:div w:id="497499786">
                  <w:marLeft w:val="480"/>
                  <w:marRight w:val="0"/>
                  <w:marTop w:val="0"/>
                  <w:marBottom w:val="0"/>
                  <w:divBdr>
                    <w:top w:val="none" w:sz="0" w:space="0" w:color="auto"/>
                    <w:left w:val="none" w:sz="0" w:space="0" w:color="auto"/>
                    <w:bottom w:val="none" w:sz="0" w:space="0" w:color="auto"/>
                    <w:right w:val="none" w:sz="0" w:space="0" w:color="auto"/>
                  </w:divBdr>
                </w:div>
                <w:div w:id="1862281427">
                  <w:marLeft w:val="480"/>
                  <w:marRight w:val="0"/>
                  <w:marTop w:val="0"/>
                  <w:marBottom w:val="0"/>
                  <w:divBdr>
                    <w:top w:val="none" w:sz="0" w:space="0" w:color="auto"/>
                    <w:left w:val="none" w:sz="0" w:space="0" w:color="auto"/>
                    <w:bottom w:val="none" w:sz="0" w:space="0" w:color="auto"/>
                    <w:right w:val="none" w:sz="0" w:space="0" w:color="auto"/>
                  </w:divBdr>
                </w:div>
                <w:div w:id="559250601">
                  <w:marLeft w:val="480"/>
                  <w:marRight w:val="0"/>
                  <w:marTop w:val="0"/>
                  <w:marBottom w:val="0"/>
                  <w:divBdr>
                    <w:top w:val="none" w:sz="0" w:space="0" w:color="auto"/>
                    <w:left w:val="none" w:sz="0" w:space="0" w:color="auto"/>
                    <w:bottom w:val="none" w:sz="0" w:space="0" w:color="auto"/>
                    <w:right w:val="none" w:sz="0" w:space="0" w:color="auto"/>
                  </w:divBdr>
                </w:div>
                <w:div w:id="487720054">
                  <w:marLeft w:val="480"/>
                  <w:marRight w:val="0"/>
                  <w:marTop w:val="0"/>
                  <w:marBottom w:val="0"/>
                  <w:divBdr>
                    <w:top w:val="none" w:sz="0" w:space="0" w:color="auto"/>
                    <w:left w:val="none" w:sz="0" w:space="0" w:color="auto"/>
                    <w:bottom w:val="none" w:sz="0" w:space="0" w:color="auto"/>
                    <w:right w:val="none" w:sz="0" w:space="0" w:color="auto"/>
                  </w:divBdr>
                </w:div>
                <w:div w:id="1878856027">
                  <w:marLeft w:val="480"/>
                  <w:marRight w:val="0"/>
                  <w:marTop w:val="0"/>
                  <w:marBottom w:val="0"/>
                  <w:divBdr>
                    <w:top w:val="none" w:sz="0" w:space="0" w:color="auto"/>
                    <w:left w:val="none" w:sz="0" w:space="0" w:color="auto"/>
                    <w:bottom w:val="none" w:sz="0" w:space="0" w:color="auto"/>
                    <w:right w:val="none" w:sz="0" w:space="0" w:color="auto"/>
                  </w:divBdr>
                </w:div>
                <w:div w:id="2095475083">
                  <w:marLeft w:val="480"/>
                  <w:marRight w:val="0"/>
                  <w:marTop w:val="0"/>
                  <w:marBottom w:val="0"/>
                  <w:divBdr>
                    <w:top w:val="none" w:sz="0" w:space="0" w:color="auto"/>
                    <w:left w:val="none" w:sz="0" w:space="0" w:color="auto"/>
                    <w:bottom w:val="none" w:sz="0" w:space="0" w:color="auto"/>
                    <w:right w:val="none" w:sz="0" w:space="0" w:color="auto"/>
                  </w:divBdr>
                </w:div>
                <w:div w:id="58678302">
                  <w:marLeft w:val="480"/>
                  <w:marRight w:val="0"/>
                  <w:marTop w:val="0"/>
                  <w:marBottom w:val="0"/>
                  <w:divBdr>
                    <w:top w:val="none" w:sz="0" w:space="0" w:color="auto"/>
                    <w:left w:val="none" w:sz="0" w:space="0" w:color="auto"/>
                    <w:bottom w:val="none" w:sz="0" w:space="0" w:color="auto"/>
                    <w:right w:val="none" w:sz="0" w:space="0" w:color="auto"/>
                  </w:divBdr>
                </w:div>
                <w:div w:id="640304940">
                  <w:marLeft w:val="480"/>
                  <w:marRight w:val="0"/>
                  <w:marTop w:val="0"/>
                  <w:marBottom w:val="0"/>
                  <w:divBdr>
                    <w:top w:val="none" w:sz="0" w:space="0" w:color="auto"/>
                    <w:left w:val="none" w:sz="0" w:space="0" w:color="auto"/>
                    <w:bottom w:val="none" w:sz="0" w:space="0" w:color="auto"/>
                    <w:right w:val="none" w:sz="0" w:space="0" w:color="auto"/>
                  </w:divBdr>
                </w:div>
                <w:div w:id="927345760">
                  <w:marLeft w:val="480"/>
                  <w:marRight w:val="0"/>
                  <w:marTop w:val="0"/>
                  <w:marBottom w:val="0"/>
                  <w:divBdr>
                    <w:top w:val="none" w:sz="0" w:space="0" w:color="auto"/>
                    <w:left w:val="none" w:sz="0" w:space="0" w:color="auto"/>
                    <w:bottom w:val="none" w:sz="0" w:space="0" w:color="auto"/>
                    <w:right w:val="none" w:sz="0" w:space="0" w:color="auto"/>
                  </w:divBdr>
                </w:div>
                <w:div w:id="857541273">
                  <w:marLeft w:val="480"/>
                  <w:marRight w:val="0"/>
                  <w:marTop w:val="0"/>
                  <w:marBottom w:val="0"/>
                  <w:divBdr>
                    <w:top w:val="none" w:sz="0" w:space="0" w:color="auto"/>
                    <w:left w:val="none" w:sz="0" w:space="0" w:color="auto"/>
                    <w:bottom w:val="none" w:sz="0" w:space="0" w:color="auto"/>
                    <w:right w:val="none" w:sz="0" w:space="0" w:color="auto"/>
                  </w:divBdr>
                </w:div>
                <w:div w:id="1449738725">
                  <w:marLeft w:val="480"/>
                  <w:marRight w:val="0"/>
                  <w:marTop w:val="0"/>
                  <w:marBottom w:val="0"/>
                  <w:divBdr>
                    <w:top w:val="none" w:sz="0" w:space="0" w:color="auto"/>
                    <w:left w:val="none" w:sz="0" w:space="0" w:color="auto"/>
                    <w:bottom w:val="none" w:sz="0" w:space="0" w:color="auto"/>
                    <w:right w:val="none" w:sz="0" w:space="0" w:color="auto"/>
                  </w:divBdr>
                </w:div>
                <w:div w:id="1703286657">
                  <w:marLeft w:val="480"/>
                  <w:marRight w:val="0"/>
                  <w:marTop w:val="0"/>
                  <w:marBottom w:val="0"/>
                  <w:divBdr>
                    <w:top w:val="none" w:sz="0" w:space="0" w:color="auto"/>
                    <w:left w:val="none" w:sz="0" w:space="0" w:color="auto"/>
                    <w:bottom w:val="none" w:sz="0" w:space="0" w:color="auto"/>
                    <w:right w:val="none" w:sz="0" w:space="0" w:color="auto"/>
                  </w:divBdr>
                </w:div>
                <w:div w:id="1830048941">
                  <w:marLeft w:val="480"/>
                  <w:marRight w:val="0"/>
                  <w:marTop w:val="0"/>
                  <w:marBottom w:val="0"/>
                  <w:divBdr>
                    <w:top w:val="none" w:sz="0" w:space="0" w:color="auto"/>
                    <w:left w:val="none" w:sz="0" w:space="0" w:color="auto"/>
                    <w:bottom w:val="none" w:sz="0" w:space="0" w:color="auto"/>
                    <w:right w:val="none" w:sz="0" w:space="0" w:color="auto"/>
                  </w:divBdr>
                </w:div>
                <w:div w:id="1444574349">
                  <w:marLeft w:val="480"/>
                  <w:marRight w:val="0"/>
                  <w:marTop w:val="0"/>
                  <w:marBottom w:val="0"/>
                  <w:divBdr>
                    <w:top w:val="none" w:sz="0" w:space="0" w:color="auto"/>
                    <w:left w:val="none" w:sz="0" w:space="0" w:color="auto"/>
                    <w:bottom w:val="none" w:sz="0" w:space="0" w:color="auto"/>
                    <w:right w:val="none" w:sz="0" w:space="0" w:color="auto"/>
                  </w:divBdr>
                </w:div>
                <w:div w:id="825361352">
                  <w:marLeft w:val="480"/>
                  <w:marRight w:val="0"/>
                  <w:marTop w:val="0"/>
                  <w:marBottom w:val="0"/>
                  <w:divBdr>
                    <w:top w:val="none" w:sz="0" w:space="0" w:color="auto"/>
                    <w:left w:val="none" w:sz="0" w:space="0" w:color="auto"/>
                    <w:bottom w:val="none" w:sz="0" w:space="0" w:color="auto"/>
                    <w:right w:val="none" w:sz="0" w:space="0" w:color="auto"/>
                  </w:divBdr>
                </w:div>
                <w:div w:id="720903806">
                  <w:marLeft w:val="480"/>
                  <w:marRight w:val="0"/>
                  <w:marTop w:val="0"/>
                  <w:marBottom w:val="0"/>
                  <w:divBdr>
                    <w:top w:val="none" w:sz="0" w:space="0" w:color="auto"/>
                    <w:left w:val="none" w:sz="0" w:space="0" w:color="auto"/>
                    <w:bottom w:val="none" w:sz="0" w:space="0" w:color="auto"/>
                    <w:right w:val="none" w:sz="0" w:space="0" w:color="auto"/>
                  </w:divBdr>
                </w:div>
                <w:div w:id="1500655441">
                  <w:marLeft w:val="480"/>
                  <w:marRight w:val="0"/>
                  <w:marTop w:val="0"/>
                  <w:marBottom w:val="0"/>
                  <w:divBdr>
                    <w:top w:val="none" w:sz="0" w:space="0" w:color="auto"/>
                    <w:left w:val="none" w:sz="0" w:space="0" w:color="auto"/>
                    <w:bottom w:val="none" w:sz="0" w:space="0" w:color="auto"/>
                    <w:right w:val="none" w:sz="0" w:space="0" w:color="auto"/>
                  </w:divBdr>
                </w:div>
                <w:div w:id="1725642236">
                  <w:marLeft w:val="480"/>
                  <w:marRight w:val="0"/>
                  <w:marTop w:val="0"/>
                  <w:marBottom w:val="0"/>
                  <w:divBdr>
                    <w:top w:val="none" w:sz="0" w:space="0" w:color="auto"/>
                    <w:left w:val="none" w:sz="0" w:space="0" w:color="auto"/>
                    <w:bottom w:val="none" w:sz="0" w:space="0" w:color="auto"/>
                    <w:right w:val="none" w:sz="0" w:space="0" w:color="auto"/>
                  </w:divBdr>
                </w:div>
                <w:div w:id="324742441">
                  <w:marLeft w:val="480"/>
                  <w:marRight w:val="0"/>
                  <w:marTop w:val="0"/>
                  <w:marBottom w:val="0"/>
                  <w:divBdr>
                    <w:top w:val="none" w:sz="0" w:space="0" w:color="auto"/>
                    <w:left w:val="none" w:sz="0" w:space="0" w:color="auto"/>
                    <w:bottom w:val="none" w:sz="0" w:space="0" w:color="auto"/>
                    <w:right w:val="none" w:sz="0" w:space="0" w:color="auto"/>
                  </w:divBdr>
                </w:div>
                <w:div w:id="1488131583">
                  <w:marLeft w:val="480"/>
                  <w:marRight w:val="0"/>
                  <w:marTop w:val="0"/>
                  <w:marBottom w:val="0"/>
                  <w:divBdr>
                    <w:top w:val="none" w:sz="0" w:space="0" w:color="auto"/>
                    <w:left w:val="none" w:sz="0" w:space="0" w:color="auto"/>
                    <w:bottom w:val="none" w:sz="0" w:space="0" w:color="auto"/>
                    <w:right w:val="none" w:sz="0" w:space="0" w:color="auto"/>
                  </w:divBdr>
                </w:div>
                <w:div w:id="1046758077">
                  <w:marLeft w:val="480"/>
                  <w:marRight w:val="0"/>
                  <w:marTop w:val="0"/>
                  <w:marBottom w:val="0"/>
                  <w:divBdr>
                    <w:top w:val="none" w:sz="0" w:space="0" w:color="auto"/>
                    <w:left w:val="none" w:sz="0" w:space="0" w:color="auto"/>
                    <w:bottom w:val="none" w:sz="0" w:space="0" w:color="auto"/>
                    <w:right w:val="none" w:sz="0" w:space="0" w:color="auto"/>
                  </w:divBdr>
                </w:div>
                <w:div w:id="1518302561">
                  <w:marLeft w:val="480"/>
                  <w:marRight w:val="0"/>
                  <w:marTop w:val="0"/>
                  <w:marBottom w:val="0"/>
                  <w:divBdr>
                    <w:top w:val="none" w:sz="0" w:space="0" w:color="auto"/>
                    <w:left w:val="none" w:sz="0" w:space="0" w:color="auto"/>
                    <w:bottom w:val="none" w:sz="0" w:space="0" w:color="auto"/>
                    <w:right w:val="none" w:sz="0" w:space="0" w:color="auto"/>
                  </w:divBdr>
                </w:div>
                <w:div w:id="1585452002">
                  <w:marLeft w:val="480"/>
                  <w:marRight w:val="0"/>
                  <w:marTop w:val="0"/>
                  <w:marBottom w:val="0"/>
                  <w:divBdr>
                    <w:top w:val="none" w:sz="0" w:space="0" w:color="auto"/>
                    <w:left w:val="none" w:sz="0" w:space="0" w:color="auto"/>
                    <w:bottom w:val="none" w:sz="0" w:space="0" w:color="auto"/>
                    <w:right w:val="none" w:sz="0" w:space="0" w:color="auto"/>
                  </w:divBdr>
                </w:div>
                <w:div w:id="2031833874">
                  <w:marLeft w:val="480"/>
                  <w:marRight w:val="0"/>
                  <w:marTop w:val="0"/>
                  <w:marBottom w:val="0"/>
                  <w:divBdr>
                    <w:top w:val="none" w:sz="0" w:space="0" w:color="auto"/>
                    <w:left w:val="none" w:sz="0" w:space="0" w:color="auto"/>
                    <w:bottom w:val="none" w:sz="0" w:space="0" w:color="auto"/>
                    <w:right w:val="none" w:sz="0" w:space="0" w:color="auto"/>
                  </w:divBdr>
                </w:div>
                <w:div w:id="1428884015">
                  <w:marLeft w:val="480"/>
                  <w:marRight w:val="0"/>
                  <w:marTop w:val="0"/>
                  <w:marBottom w:val="0"/>
                  <w:divBdr>
                    <w:top w:val="none" w:sz="0" w:space="0" w:color="auto"/>
                    <w:left w:val="none" w:sz="0" w:space="0" w:color="auto"/>
                    <w:bottom w:val="none" w:sz="0" w:space="0" w:color="auto"/>
                    <w:right w:val="none" w:sz="0" w:space="0" w:color="auto"/>
                  </w:divBdr>
                </w:div>
                <w:div w:id="551161124">
                  <w:marLeft w:val="480"/>
                  <w:marRight w:val="0"/>
                  <w:marTop w:val="0"/>
                  <w:marBottom w:val="0"/>
                  <w:divBdr>
                    <w:top w:val="none" w:sz="0" w:space="0" w:color="auto"/>
                    <w:left w:val="none" w:sz="0" w:space="0" w:color="auto"/>
                    <w:bottom w:val="none" w:sz="0" w:space="0" w:color="auto"/>
                    <w:right w:val="none" w:sz="0" w:space="0" w:color="auto"/>
                  </w:divBdr>
                </w:div>
                <w:div w:id="2009211095">
                  <w:marLeft w:val="480"/>
                  <w:marRight w:val="0"/>
                  <w:marTop w:val="0"/>
                  <w:marBottom w:val="0"/>
                  <w:divBdr>
                    <w:top w:val="none" w:sz="0" w:space="0" w:color="auto"/>
                    <w:left w:val="none" w:sz="0" w:space="0" w:color="auto"/>
                    <w:bottom w:val="none" w:sz="0" w:space="0" w:color="auto"/>
                    <w:right w:val="none" w:sz="0" w:space="0" w:color="auto"/>
                  </w:divBdr>
                </w:div>
                <w:div w:id="269357825">
                  <w:marLeft w:val="480"/>
                  <w:marRight w:val="0"/>
                  <w:marTop w:val="0"/>
                  <w:marBottom w:val="0"/>
                  <w:divBdr>
                    <w:top w:val="none" w:sz="0" w:space="0" w:color="auto"/>
                    <w:left w:val="none" w:sz="0" w:space="0" w:color="auto"/>
                    <w:bottom w:val="none" w:sz="0" w:space="0" w:color="auto"/>
                    <w:right w:val="none" w:sz="0" w:space="0" w:color="auto"/>
                  </w:divBdr>
                </w:div>
                <w:div w:id="364839637">
                  <w:marLeft w:val="480"/>
                  <w:marRight w:val="0"/>
                  <w:marTop w:val="0"/>
                  <w:marBottom w:val="0"/>
                  <w:divBdr>
                    <w:top w:val="none" w:sz="0" w:space="0" w:color="auto"/>
                    <w:left w:val="none" w:sz="0" w:space="0" w:color="auto"/>
                    <w:bottom w:val="none" w:sz="0" w:space="0" w:color="auto"/>
                    <w:right w:val="none" w:sz="0" w:space="0" w:color="auto"/>
                  </w:divBdr>
                </w:div>
                <w:div w:id="927232191">
                  <w:marLeft w:val="480"/>
                  <w:marRight w:val="0"/>
                  <w:marTop w:val="0"/>
                  <w:marBottom w:val="0"/>
                  <w:divBdr>
                    <w:top w:val="none" w:sz="0" w:space="0" w:color="auto"/>
                    <w:left w:val="none" w:sz="0" w:space="0" w:color="auto"/>
                    <w:bottom w:val="none" w:sz="0" w:space="0" w:color="auto"/>
                    <w:right w:val="none" w:sz="0" w:space="0" w:color="auto"/>
                  </w:divBdr>
                </w:div>
                <w:div w:id="1896499863">
                  <w:marLeft w:val="480"/>
                  <w:marRight w:val="0"/>
                  <w:marTop w:val="0"/>
                  <w:marBottom w:val="0"/>
                  <w:divBdr>
                    <w:top w:val="none" w:sz="0" w:space="0" w:color="auto"/>
                    <w:left w:val="none" w:sz="0" w:space="0" w:color="auto"/>
                    <w:bottom w:val="none" w:sz="0" w:space="0" w:color="auto"/>
                    <w:right w:val="none" w:sz="0" w:space="0" w:color="auto"/>
                  </w:divBdr>
                </w:div>
                <w:div w:id="727798102">
                  <w:marLeft w:val="480"/>
                  <w:marRight w:val="0"/>
                  <w:marTop w:val="0"/>
                  <w:marBottom w:val="0"/>
                  <w:divBdr>
                    <w:top w:val="none" w:sz="0" w:space="0" w:color="auto"/>
                    <w:left w:val="none" w:sz="0" w:space="0" w:color="auto"/>
                    <w:bottom w:val="none" w:sz="0" w:space="0" w:color="auto"/>
                    <w:right w:val="none" w:sz="0" w:space="0" w:color="auto"/>
                  </w:divBdr>
                </w:div>
                <w:div w:id="418017469">
                  <w:marLeft w:val="480"/>
                  <w:marRight w:val="0"/>
                  <w:marTop w:val="0"/>
                  <w:marBottom w:val="0"/>
                  <w:divBdr>
                    <w:top w:val="none" w:sz="0" w:space="0" w:color="auto"/>
                    <w:left w:val="none" w:sz="0" w:space="0" w:color="auto"/>
                    <w:bottom w:val="none" w:sz="0" w:space="0" w:color="auto"/>
                    <w:right w:val="none" w:sz="0" w:space="0" w:color="auto"/>
                  </w:divBdr>
                </w:div>
                <w:div w:id="1692490494">
                  <w:marLeft w:val="480"/>
                  <w:marRight w:val="0"/>
                  <w:marTop w:val="0"/>
                  <w:marBottom w:val="0"/>
                  <w:divBdr>
                    <w:top w:val="none" w:sz="0" w:space="0" w:color="auto"/>
                    <w:left w:val="none" w:sz="0" w:space="0" w:color="auto"/>
                    <w:bottom w:val="none" w:sz="0" w:space="0" w:color="auto"/>
                    <w:right w:val="none" w:sz="0" w:space="0" w:color="auto"/>
                  </w:divBdr>
                </w:div>
                <w:div w:id="588345426">
                  <w:marLeft w:val="480"/>
                  <w:marRight w:val="0"/>
                  <w:marTop w:val="0"/>
                  <w:marBottom w:val="0"/>
                  <w:divBdr>
                    <w:top w:val="none" w:sz="0" w:space="0" w:color="auto"/>
                    <w:left w:val="none" w:sz="0" w:space="0" w:color="auto"/>
                    <w:bottom w:val="none" w:sz="0" w:space="0" w:color="auto"/>
                    <w:right w:val="none" w:sz="0" w:space="0" w:color="auto"/>
                  </w:divBdr>
                </w:div>
                <w:div w:id="2144224599">
                  <w:marLeft w:val="480"/>
                  <w:marRight w:val="0"/>
                  <w:marTop w:val="0"/>
                  <w:marBottom w:val="0"/>
                  <w:divBdr>
                    <w:top w:val="none" w:sz="0" w:space="0" w:color="auto"/>
                    <w:left w:val="none" w:sz="0" w:space="0" w:color="auto"/>
                    <w:bottom w:val="none" w:sz="0" w:space="0" w:color="auto"/>
                    <w:right w:val="none" w:sz="0" w:space="0" w:color="auto"/>
                  </w:divBdr>
                </w:div>
                <w:div w:id="338390496">
                  <w:marLeft w:val="480"/>
                  <w:marRight w:val="0"/>
                  <w:marTop w:val="0"/>
                  <w:marBottom w:val="0"/>
                  <w:divBdr>
                    <w:top w:val="none" w:sz="0" w:space="0" w:color="auto"/>
                    <w:left w:val="none" w:sz="0" w:space="0" w:color="auto"/>
                    <w:bottom w:val="none" w:sz="0" w:space="0" w:color="auto"/>
                    <w:right w:val="none" w:sz="0" w:space="0" w:color="auto"/>
                  </w:divBdr>
                </w:div>
                <w:div w:id="1774281333">
                  <w:marLeft w:val="480"/>
                  <w:marRight w:val="0"/>
                  <w:marTop w:val="0"/>
                  <w:marBottom w:val="0"/>
                  <w:divBdr>
                    <w:top w:val="none" w:sz="0" w:space="0" w:color="auto"/>
                    <w:left w:val="none" w:sz="0" w:space="0" w:color="auto"/>
                    <w:bottom w:val="none" w:sz="0" w:space="0" w:color="auto"/>
                    <w:right w:val="none" w:sz="0" w:space="0" w:color="auto"/>
                  </w:divBdr>
                </w:div>
                <w:div w:id="70465369">
                  <w:marLeft w:val="480"/>
                  <w:marRight w:val="0"/>
                  <w:marTop w:val="0"/>
                  <w:marBottom w:val="0"/>
                  <w:divBdr>
                    <w:top w:val="none" w:sz="0" w:space="0" w:color="auto"/>
                    <w:left w:val="none" w:sz="0" w:space="0" w:color="auto"/>
                    <w:bottom w:val="none" w:sz="0" w:space="0" w:color="auto"/>
                    <w:right w:val="none" w:sz="0" w:space="0" w:color="auto"/>
                  </w:divBdr>
                </w:div>
                <w:div w:id="683479401">
                  <w:marLeft w:val="480"/>
                  <w:marRight w:val="0"/>
                  <w:marTop w:val="0"/>
                  <w:marBottom w:val="0"/>
                  <w:divBdr>
                    <w:top w:val="none" w:sz="0" w:space="0" w:color="auto"/>
                    <w:left w:val="none" w:sz="0" w:space="0" w:color="auto"/>
                    <w:bottom w:val="none" w:sz="0" w:space="0" w:color="auto"/>
                    <w:right w:val="none" w:sz="0" w:space="0" w:color="auto"/>
                  </w:divBdr>
                </w:div>
                <w:div w:id="1546288590">
                  <w:marLeft w:val="480"/>
                  <w:marRight w:val="0"/>
                  <w:marTop w:val="0"/>
                  <w:marBottom w:val="0"/>
                  <w:divBdr>
                    <w:top w:val="none" w:sz="0" w:space="0" w:color="auto"/>
                    <w:left w:val="none" w:sz="0" w:space="0" w:color="auto"/>
                    <w:bottom w:val="none" w:sz="0" w:space="0" w:color="auto"/>
                    <w:right w:val="none" w:sz="0" w:space="0" w:color="auto"/>
                  </w:divBdr>
                </w:div>
                <w:div w:id="849837380">
                  <w:marLeft w:val="480"/>
                  <w:marRight w:val="0"/>
                  <w:marTop w:val="0"/>
                  <w:marBottom w:val="0"/>
                  <w:divBdr>
                    <w:top w:val="none" w:sz="0" w:space="0" w:color="auto"/>
                    <w:left w:val="none" w:sz="0" w:space="0" w:color="auto"/>
                    <w:bottom w:val="none" w:sz="0" w:space="0" w:color="auto"/>
                    <w:right w:val="none" w:sz="0" w:space="0" w:color="auto"/>
                  </w:divBdr>
                </w:div>
                <w:div w:id="618222403">
                  <w:marLeft w:val="480"/>
                  <w:marRight w:val="0"/>
                  <w:marTop w:val="0"/>
                  <w:marBottom w:val="0"/>
                  <w:divBdr>
                    <w:top w:val="none" w:sz="0" w:space="0" w:color="auto"/>
                    <w:left w:val="none" w:sz="0" w:space="0" w:color="auto"/>
                    <w:bottom w:val="none" w:sz="0" w:space="0" w:color="auto"/>
                    <w:right w:val="none" w:sz="0" w:space="0" w:color="auto"/>
                  </w:divBdr>
                </w:div>
                <w:div w:id="1449928242">
                  <w:marLeft w:val="480"/>
                  <w:marRight w:val="0"/>
                  <w:marTop w:val="0"/>
                  <w:marBottom w:val="0"/>
                  <w:divBdr>
                    <w:top w:val="none" w:sz="0" w:space="0" w:color="auto"/>
                    <w:left w:val="none" w:sz="0" w:space="0" w:color="auto"/>
                    <w:bottom w:val="none" w:sz="0" w:space="0" w:color="auto"/>
                    <w:right w:val="none" w:sz="0" w:space="0" w:color="auto"/>
                  </w:divBdr>
                </w:div>
                <w:div w:id="695273352">
                  <w:marLeft w:val="480"/>
                  <w:marRight w:val="0"/>
                  <w:marTop w:val="0"/>
                  <w:marBottom w:val="0"/>
                  <w:divBdr>
                    <w:top w:val="none" w:sz="0" w:space="0" w:color="auto"/>
                    <w:left w:val="none" w:sz="0" w:space="0" w:color="auto"/>
                    <w:bottom w:val="none" w:sz="0" w:space="0" w:color="auto"/>
                    <w:right w:val="none" w:sz="0" w:space="0" w:color="auto"/>
                  </w:divBdr>
                </w:div>
                <w:div w:id="1022970505">
                  <w:marLeft w:val="480"/>
                  <w:marRight w:val="0"/>
                  <w:marTop w:val="0"/>
                  <w:marBottom w:val="0"/>
                  <w:divBdr>
                    <w:top w:val="none" w:sz="0" w:space="0" w:color="auto"/>
                    <w:left w:val="none" w:sz="0" w:space="0" w:color="auto"/>
                    <w:bottom w:val="none" w:sz="0" w:space="0" w:color="auto"/>
                    <w:right w:val="none" w:sz="0" w:space="0" w:color="auto"/>
                  </w:divBdr>
                </w:div>
                <w:div w:id="281309665">
                  <w:marLeft w:val="480"/>
                  <w:marRight w:val="0"/>
                  <w:marTop w:val="0"/>
                  <w:marBottom w:val="0"/>
                  <w:divBdr>
                    <w:top w:val="none" w:sz="0" w:space="0" w:color="auto"/>
                    <w:left w:val="none" w:sz="0" w:space="0" w:color="auto"/>
                    <w:bottom w:val="none" w:sz="0" w:space="0" w:color="auto"/>
                    <w:right w:val="none" w:sz="0" w:space="0" w:color="auto"/>
                  </w:divBdr>
                </w:div>
                <w:div w:id="891505719">
                  <w:marLeft w:val="480"/>
                  <w:marRight w:val="0"/>
                  <w:marTop w:val="0"/>
                  <w:marBottom w:val="0"/>
                  <w:divBdr>
                    <w:top w:val="none" w:sz="0" w:space="0" w:color="auto"/>
                    <w:left w:val="none" w:sz="0" w:space="0" w:color="auto"/>
                    <w:bottom w:val="none" w:sz="0" w:space="0" w:color="auto"/>
                    <w:right w:val="none" w:sz="0" w:space="0" w:color="auto"/>
                  </w:divBdr>
                </w:div>
                <w:div w:id="1135759008">
                  <w:marLeft w:val="480"/>
                  <w:marRight w:val="0"/>
                  <w:marTop w:val="0"/>
                  <w:marBottom w:val="0"/>
                  <w:divBdr>
                    <w:top w:val="none" w:sz="0" w:space="0" w:color="auto"/>
                    <w:left w:val="none" w:sz="0" w:space="0" w:color="auto"/>
                    <w:bottom w:val="none" w:sz="0" w:space="0" w:color="auto"/>
                    <w:right w:val="none" w:sz="0" w:space="0" w:color="auto"/>
                  </w:divBdr>
                </w:div>
                <w:div w:id="1916746183">
                  <w:marLeft w:val="480"/>
                  <w:marRight w:val="0"/>
                  <w:marTop w:val="0"/>
                  <w:marBottom w:val="0"/>
                  <w:divBdr>
                    <w:top w:val="none" w:sz="0" w:space="0" w:color="auto"/>
                    <w:left w:val="none" w:sz="0" w:space="0" w:color="auto"/>
                    <w:bottom w:val="none" w:sz="0" w:space="0" w:color="auto"/>
                    <w:right w:val="none" w:sz="0" w:space="0" w:color="auto"/>
                  </w:divBdr>
                </w:div>
                <w:div w:id="341247122">
                  <w:marLeft w:val="480"/>
                  <w:marRight w:val="0"/>
                  <w:marTop w:val="0"/>
                  <w:marBottom w:val="0"/>
                  <w:divBdr>
                    <w:top w:val="none" w:sz="0" w:space="0" w:color="auto"/>
                    <w:left w:val="none" w:sz="0" w:space="0" w:color="auto"/>
                    <w:bottom w:val="none" w:sz="0" w:space="0" w:color="auto"/>
                    <w:right w:val="none" w:sz="0" w:space="0" w:color="auto"/>
                  </w:divBdr>
                </w:div>
                <w:div w:id="134110831">
                  <w:marLeft w:val="480"/>
                  <w:marRight w:val="0"/>
                  <w:marTop w:val="0"/>
                  <w:marBottom w:val="0"/>
                  <w:divBdr>
                    <w:top w:val="none" w:sz="0" w:space="0" w:color="auto"/>
                    <w:left w:val="none" w:sz="0" w:space="0" w:color="auto"/>
                    <w:bottom w:val="none" w:sz="0" w:space="0" w:color="auto"/>
                    <w:right w:val="none" w:sz="0" w:space="0" w:color="auto"/>
                  </w:divBdr>
                </w:div>
                <w:div w:id="2094619165">
                  <w:marLeft w:val="480"/>
                  <w:marRight w:val="0"/>
                  <w:marTop w:val="0"/>
                  <w:marBottom w:val="0"/>
                  <w:divBdr>
                    <w:top w:val="none" w:sz="0" w:space="0" w:color="auto"/>
                    <w:left w:val="none" w:sz="0" w:space="0" w:color="auto"/>
                    <w:bottom w:val="none" w:sz="0" w:space="0" w:color="auto"/>
                    <w:right w:val="none" w:sz="0" w:space="0" w:color="auto"/>
                  </w:divBdr>
                </w:div>
                <w:div w:id="1582178512">
                  <w:marLeft w:val="480"/>
                  <w:marRight w:val="0"/>
                  <w:marTop w:val="0"/>
                  <w:marBottom w:val="0"/>
                  <w:divBdr>
                    <w:top w:val="none" w:sz="0" w:space="0" w:color="auto"/>
                    <w:left w:val="none" w:sz="0" w:space="0" w:color="auto"/>
                    <w:bottom w:val="none" w:sz="0" w:space="0" w:color="auto"/>
                    <w:right w:val="none" w:sz="0" w:space="0" w:color="auto"/>
                  </w:divBdr>
                </w:div>
                <w:div w:id="497697452">
                  <w:marLeft w:val="480"/>
                  <w:marRight w:val="0"/>
                  <w:marTop w:val="0"/>
                  <w:marBottom w:val="0"/>
                  <w:divBdr>
                    <w:top w:val="none" w:sz="0" w:space="0" w:color="auto"/>
                    <w:left w:val="none" w:sz="0" w:space="0" w:color="auto"/>
                    <w:bottom w:val="none" w:sz="0" w:space="0" w:color="auto"/>
                    <w:right w:val="none" w:sz="0" w:space="0" w:color="auto"/>
                  </w:divBdr>
                </w:div>
                <w:div w:id="1056931813">
                  <w:marLeft w:val="480"/>
                  <w:marRight w:val="0"/>
                  <w:marTop w:val="0"/>
                  <w:marBottom w:val="0"/>
                  <w:divBdr>
                    <w:top w:val="none" w:sz="0" w:space="0" w:color="auto"/>
                    <w:left w:val="none" w:sz="0" w:space="0" w:color="auto"/>
                    <w:bottom w:val="none" w:sz="0" w:space="0" w:color="auto"/>
                    <w:right w:val="none" w:sz="0" w:space="0" w:color="auto"/>
                  </w:divBdr>
                </w:div>
                <w:div w:id="277882108">
                  <w:marLeft w:val="480"/>
                  <w:marRight w:val="0"/>
                  <w:marTop w:val="0"/>
                  <w:marBottom w:val="0"/>
                  <w:divBdr>
                    <w:top w:val="none" w:sz="0" w:space="0" w:color="auto"/>
                    <w:left w:val="none" w:sz="0" w:space="0" w:color="auto"/>
                    <w:bottom w:val="none" w:sz="0" w:space="0" w:color="auto"/>
                    <w:right w:val="none" w:sz="0" w:space="0" w:color="auto"/>
                  </w:divBdr>
                </w:div>
                <w:div w:id="1432242918">
                  <w:marLeft w:val="480"/>
                  <w:marRight w:val="0"/>
                  <w:marTop w:val="0"/>
                  <w:marBottom w:val="0"/>
                  <w:divBdr>
                    <w:top w:val="none" w:sz="0" w:space="0" w:color="auto"/>
                    <w:left w:val="none" w:sz="0" w:space="0" w:color="auto"/>
                    <w:bottom w:val="none" w:sz="0" w:space="0" w:color="auto"/>
                    <w:right w:val="none" w:sz="0" w:space="0" w:color="auto"/>
                  </w:divBdr>
                </w:div>
                <w:div w:id="959457115">
                  <w:marLeft w:val="480"/>
                  <w:marRight w:val="0"/>
                  <w:marTop w:val="0"/>
                  <w:marBottom w:val="0"/>
                  <w:divBdr>
                    <w:top w:val="none" w:sz="0" w:space="0" w:color="auto"/>
                    <w:left w:val="none" w:sz="0" w:space="0" w:color="auto"/>
                    <w:bottom w:val="none" w:sz="0" w:space="0" w:color="auto"/>
                    <w:right w:val="none" w:sz="0" w:space="0" w:color="auto"/>
                  </w:divBdr>
                </w:div>
                <w:div w:id="1031304628">
                  <w:marLeft w:val="480"/>
                  <w:marRight w:val="0"/>
                  <w:marTop w:val="0"/>
                  <w:marBottom w:val="0"/>
                  <w:divBdr>
                    <w:top w:val="none" w:sz="0" w:space="0" w:color="auto"/>
                    <w:left w:val="none" w:sz="0" w:space="0" w:color="auto"/>
                    <w:bottom w:val="none" w:sz="0" w:space="0" w:color="auto"/>
                    <w:right w:val="none" w:sz="0" w:space="0" w:color="auto"/>
                  </w:divBdr>
                </w:div>
                <w:div w:id="1487360336">
                  <w:marLeft w:val="480"/>
                  <w:marRight w:val="0"/>
                  <w:marTop w:val="0"/>
                  <w:marBottom w:val="0"/>
                  <w:divBdr>
                    <w:top w:val="none" w:sz="0" w:space="0" w:color="auto"/>
                    <w:left w:val="none" w:sz="0" w:space="0" w:color="auto"/>
                    <w:bottom w:val="none" w:sz="0" w:space="0" w:color="auto"/>
                    <w:right w:val="none" w:sz="0" w:space="0" w:color="auto"/>
                  </w:divBdr>
                </w:div>
                <w:div w:id="1599213567">
                  <w:marLeft w:val="480"/>
                  <w:marRight w:val="0"/>
                  <w:marTop w:val="0"/>
                  <w:marBottom w:val="0"/>
                  <w:divBdr>
                    <w:top w:val="none" w:sz="0" w:space="0" w:color="auto"/>
                    <w:left w:val="none" w:sz="0" w:space="0" w:color="auto"/>
                    <w:bottom w:val="none" w:sz="0" w:space="0" w:color="auto"/>
                    <w:right w:val="none" w:sz="0" w:space="0" w:color="auto"/>
                  </w:divBdr>
                </w:div>
                <w:div w:id="1321932984">
                  <w:marLeft w:val="480"/>
                  <w:marRight w:val="0"/>
                  <w:marTop w:val="0"/>
                  <w:marBottom w:val="0"/>
                  <w:divBdr>
                    <w:top w:val="none" w:sz="0" w:space="0" w:color="auto"/>
                    <w:left w:val="none" w:sz="0" w:space="0" w:color="auto"/>
                    <w:bottom w:val="none" w:sz="0" w:space="0" w:color="auto"/>
                    <w:right w:val="none" w:sz="0" w:space="0" w:color="auto"/>
                  </w:divBdr>
                </w:div>
                <w:div w:id="500707362">
                  <w:marLeft w:val="480"/>
                  <w:marRight w:val="0"/>
                  <w:marTop w:val="0"/>
                  <w:marBottom w:val="0"/>
                  <w:divBdr>
                    <w:top w:val="none" w:sz="0" w:space="0" w:color="auto"/>
                    <w:left w:val="none" w:sz="0" w:space="0" w:color="auto"/>
                    <w:bottom w:val="none" w:sz="0" w:space="0" w:color="auto"/>
                    <w:right w:val="none" w:sz="0" w:space="0" w:color="auto"/>
                  </w:divBdr>
                </w:div>
                <w:div w:id="654451454">
                  <w:marLeft w:val="480"/>
                  <w:marRight w:val="0"/>
                  <w:marTop w:val="0"/>
                  <w:marBottom w:val="0"/>
                  <w:divBdr>
                    <w:top w:val="none" w:sz="0" w:space="0" w:color="auto"/>
                    <w:left w:val="none" w:sz="0" w:space="0" w:color="auto"/>
                    <w:bottom w:val="none" w:sz="0" w:space="0" w:color="auto"/>
                    <w:right w:val="none" w:sz="0" w:space="0" w:color="auto"/>
                  </w:divBdr>
                </w:div>
                <w:div w:id="1830711751">
                  <w:marLeft w:val="480"/>
                  <w:marRight w:val="0"/>
                  <w:marTop w:val="0"/>
                  <w:marBottom w:val="0"/>
                  <w:divBdr>
                    <w:top w:val="none" w:sz="0" w:space="0" w:color="auto"/>
                    <w:left w:val="none" w:sz="0" w:space="0" w:color="auto"/>
                    <w:bottom w:val="none" w:sz="0" w:space="0" w:color="auto"/>
                    <w:right w:val="none" w:sz="0" w:space="0" w:color="auto"/>
                  </w:divBdr>
                </w:div>
                <w:div w:id="4066260">
                  <w:marLeft w:val="480"/>
                  <w:marRight w:val="0"/>
                  <w:marTop w:val="0"/>
                  <w:marBottom w:val="0"/>
                  <w:divBdr>
                    <w:top w:val="none" w:sz="0" w:space="0" w:color="auto"/>
                    <w:left w:val="none" w:sz="0" w:space="0" w:color="auto"/>
                    <w:bottom w:val="none" w:sz="0" w:space="0" w:color="auto"/>
                    <w:right w:val="none" w:sz="0" w:space="0" w:color="auto"/>
                  </w:divBdr>
                </w:div>
                <w:div w:id="797724272">
                  <w:marLeft w:val="480"/>
                  <w:marRight w:val="0"/>
                  <w:marTop w:val="0"/>
                  <w:marBottom w:val="0"/>
                  <w:divBdr>
                    <w:top w:val="none" w:sz="0" w:space="0" w:color="auto"/>
                    <w:left w:val="none" w:sz="0" w:space="0" w:color="auto"/>
                    <w:bottom w:val="none" w:sz="0" w:space="0" w:color="auto"/>
                    <w:right w:val="none" w:sz="0" w:space="0" w:color="auto"/>
                  </w:divBdr>
                </w:div>
              </w:divsChild>
            </w:div>
            <w:div w:id="151263758">
              <w:marLeft w:val="0"/>
              <w:marRight w:val="0"/>
              <w:marTop w:val="0"/>
              <w:marBottom w:val="0"/>
              <w:divBdr>
                <w:top w:val="none" w:sz="0" w:space="0" w:color="auto"/>
                <w:left w:val="none" w:sz="0" w:space="0" w:color="auto"/>
                <w:bottom w:val="none" w:sz="0" w:space="0" w:color="auto"/>
                <w:right w:val="none" w:sz="0" w:space="0" w:color="auto"/>
              </w:divBdr>
              <w:divsChild>
                <w:div w:id="709691028">
                  <w:marLeft w:val="480"/>
                  <w:marRight w:val="0"/>
                  <w:marTop w:val="0"/>
                  <w:marBottom w:val="0"/>
                  <w:divBdr>
                    <w:top w:val="none" w:sz="0" w:space="0" w:color="auto"/>
                    <w:left w:val="none" w:sz="0" w:space="0" w:color="auto"/>
                    <w:bottom w:val="none" w:sz="0" w:space="0" w:color="auto"/>
                    <w:right w:val="none" w:sz="0" w:space="0" w:color="auto"/>
                  </w:divBdr>
                </w:div>
                <w:div w:id="1186479663">
                  <w:marLeft w:val="480"/>
                  <w:marRight w:val="0"/>
                  <w:marTop w:val="0"/>
                  <w:marBottom w:val="0"/>
                  <w:divBdr>
                    <w:top w:val="none" w:sz="0" w:space="0" w:color="auto"/>
                    <w:left w:val="none" w:sz="0" w:space="0" w:color="auto"/>
                    <w:bottom w:val="none" w:sz="0" w:space="0" w:color="auto"/>
                    <w:right w:val="none" w:sz="0" w:space="0" w:color="auto"/>
                  </w:divBdr>
                </w:div>
                <w:div w:id="1127745919">
                  <w:marLeft w:val="480"/>
                  <w:marRight w:val="0"/>
                  <w:marTop w:val="0"/>
                  <w:marBottom w:val="0"/>
                  <w:divBdr>
                    <w:top w:val="none" w:sz="0" w:space="0" w:color="auto"/>
                    <w:left w:val="none" w:sz="0" w:space="0" w:color="auto"/>
                    <w:bottom w:val="none" w:sz="0" w:space="0" w:color="auto"/>
                    <w:right w:val="none" w:sz="0" w:space="0" w:color="auto"/>
                  </w:divBdr>
                </w:div>
                <w:div w:id="1401751917">
                  <w:marLeft w:val="480"/>
                  <w:marRight w:val="0"/>
                  <w:marTop w:val="0"/>
                  <w:marBottom w:val="0"/>
                  <w:divBdr>
                    <w:top w:val="none" w:sz="0" w:space="0" w:color="auto"/>
                    <w:left w:val="none" w:sz="0" w:space="0" w:color="auto"/>
                    <w:bottom w:val="none" w:sz="0" w:space="0" w:color="auto"/>
                    <w:right w:val="none" w:sz="0" w:space="0" w:color="auto"/>
                  </w:divBdr>
                </w:div>
                <w:div w:id="581138198">
                  <w:marLeft w:val="480"/>
                  <w:marRight w:val="0"/>
                  <w:marTop w:val="0"/>
                  <w:marBottom w:val="0"/>
                  <w:divBdr>
                    <w:top w:val="none" w:sz="0" w:space="0" w:color="auto"/>
                    <w:left w:val="none" w:sz="0" w:space="0" w:color="auto"/>
                    <w:bottom w:val="none" w:sz="0" w:space="0" w:color="auto"/>
                    <w:right w:val="none" w:sz="0" w:space="0" w:color="auto"/>
                  </w:divBdr>
                </w:div>
                <w:div w:id="377360422">
                  <w:marLeft w:val="480"/>
                  <w:marRight w:val="0"/>
                  <w:marTop w:val="0"/>
                  <w:marBottom w:val="0"/>
                  <w:divBdr>
                    <w:top w:val="none" w:sz="0" w:space="0" w:color="auto"/>
                    <w:left w:val="none" w:sz="0" w:space="0" w:color="auto"/>
                    <w:bottom w:val="none" w:sz="0" w:space="0" w:color="auto"/>
                    <w:right w:val="none" w:sz="0" w:space="0" w:color="auto"/>
                  </w:divBdr>
                </w:div>
                <w:div w:id="99227089">
                  <w:marLeft w:val="480"/>
                  <w:marRight w:val="0"/>
                  <w:marTop w:val="0"/>
                  <w:marBottom w:val="0"/>
                  <w:divBdr>
                    <w:top w:val="none" w:sz="0" w:space="0" w:color="auto"/>
                    <w:left w:val="none" w:sz="0" w:space="0" w:color="auto"/>
                    <w:bottom w:val="none" w:sz="0" w:space="0" w:color="auto"/>
                    <w:right w:val="none" w:sz="0" w:space="0" w:color="auto"/>
                  </w:divBdr>
                </w:div>
                <w:div w:id="428237080">
                  <w:marLeft w:val="480"/>
                  <w:marRight w:val="0"/>
                  <w:marTop w:val="0"/>
                  <w:marBottom w:val="0"/>
                  <w:divBdr>
                    <w:top w:val="none" w:sz="0" w:space="0" w:color="auto"/>
                    <w:left w:val="none" w:sz="0" w:space="0" w:color="auto"/>
                    <w:bottom w:val="none" w:sz="0" w:space="0" w:color="auto"/>
                    <w:right w:val="none" w:sz="0" w:space="0" w:color="auto"/>
                  </w:divBdr>
                </w:div>
                <w:div w:id="1270119273">
                  <w:marLeft w:val="480"/>
                  <w:marRight w:val="0"/>
                  <w:marTop w:val="0"/>
                  <w:marBottom w:val="0"/>
                  <w:divBdr>
                    <w:top w:val="none" w:sz="0" w:space="0" w:color="auto"/>
                    <w:left w:val="none" w:sz="0" w:space="0" w:color="auto"/>
                    <w:bottom w:val="none" w:sz="0" w:space="0" w:color="auto"/>
                    <w:right w:val="none" w:sz="0" w:space="0" w:color="auto"/>
                  </w:divBdr>
                </w:div>
                <w:div w:id="920796092">
                  <w:marLeft w:val="480"/>
                  <w:marRight w:val="0"/>
                  <w:marTop w:val="0"/>
                  <w:marBottom w:val="0"/>
                  <w:divBdr>
                    <w:top w:val="none" w:sz="0" w:space="0" w:color="auto"/>
                    <w:left w:val="none" w:sz="0" w:space="0" w:color="auto"/>
                    <w:bottom w:val="none" w:sz="0" w:space="0" w:color="auto"/>
                    <w:right w:val="none" w:sz="0" w:space="0" w:color="auto"/>
                  </w:divBdr>
                </w:div>
                <w:div w:id="1105732474">
                  <w:marLeft w:val="480"/>
                  <w:marRight w:val="0"/>
                  <w:marTop w:val="0"/>
                  <w:marBottom w:val="0"/>
                  <w:divBdr>
                    <w:top w:val="none" w:sz="0" w:space="0" w:color="auto"/>
                    <w:left w:val="none" w:sz="0" w:space="0" w:color="auto"/>
                    <w:bottom w:val="none" w:sz="0" w:space="0" w:color="auto"/>
                    <w:right w:val="none" w:sz="0" w:space="0" w:color="auto"/>
                  </w:divBdr>
                </w:div>
                <w:div w:id="254830091">
                  <w:marLeft w:val="480"/>
                  <w:marRight w:val="0"/>
                  <w:marTop w:val="0"/>
                  <w:marBottom w:val="0"/>
                  <w:divBdr>
                    <w:top w:val="none" w:sz="0" w:space="0" w:color="auto"/>
                    <w:left w:val="none" w:sz="0" w:space="0" w:color="auto"/>
                    <w:bottom w:val="none" w:sz="0" w:space="0" w:color="auto"/>
                    <w:right w:val="none" w:sz="0" w:space="0" w:color="auto"/>
                  </w:divBdr>
                </w:div>
                <w:div w:id="1556551154">
                  <w:marLeft w:val="480"/>
                  <w:marRight w:val="0"/>
                  <w:marTop w:val="0"/>
                  <w:marBottom w:val="0"/>
                  <w:divBdr>
                    <w:top w:val="none" w:sz="0" w:space="0" w:color="auto"/>
                    <w:left w:val="none" w:sz="0" w:space="0" w:color="auto"/>
                    <w:bottom w:val="none" w:sz="0" w:space="0" w:color="auto"/>
                    <w:right w:val="none" w:sz="0" w:space="0" w:color="auto"/>
                  </w:divBdr>
                </w:div>
                <w:div w:id="1560480618">
                  <w:marLeft w:val="480"/>
                  <w:marRight w:val="0"/>
                  <w:marTop w:val="0"/>
                  <w:marBottom w:val="0"/>
                  <w:divBdr>
                    <w:top w:val="none" w:sz="0" w:space="0" w:color="auto"/>
                    <w:left w:val="none" w:sz="0" w:space="0" w:color="auto"/>
                    <w:bottom w:val="none" w:sz="0" w:space="0" w:color="auto"/>
                    <w:right w:val="none" w:sz="0" w:space="0" w:color="auto"/>
                  </w:divBdr>
                </w:div>
                <w:div w:id="839781339">
                  <w:marLeft w:val="480"/>
                  <w:marRight w:val="0"/>
                  <w:marTop w:val="0"/>
                  <w:marBottom w:val="0"/>
                  <w:divBdr>
                    <w:top w:val="none" w:sz="0" w:space="0" w:color="auto"/>
                    <w:left w:val="none" w:sz="0" w:space="0" w:color="auto"/>
                    <w:bottom w:val="none" w:sz="0" w:space="0" w:color="auto"/>
                    <w:right w:val="none" w:sz="0" w:space="0" w:color="auto"/>
                  </w:divBdr>
                </w:div>
                <w:div w:id="144471595">
                  <w:marLeft w:val="480"/>
                  <w:marRight w:val="0"/>
                  <w:marTop w:val="0"/>
                  <w:marBottom w:val="0"/>
                  <w:divBdr>
                    <w:top w:val="none" w:sz="0" w:space="0" w:color="auto"/>
                    <w:left w:val="none" w:sz="0" w:space="0" w:color="auto"/>
                    <w:bottom w:val="none" w:sz="0" w:space="0" w:color="auto"/>
                    <w:right w:val="none" w:sz="0" w:space="0" w:color="auto"/>
                  </w:divBdr>
                </w:div>
                <w:div w:id="1577281682">
                  <w:marLeft w:val="480"/>
                  <w:marRight w:val="0"/>
                  <w:marTop w:val="0"/>
                  <w:marBottom w:val="0"/>
                  <w:divBdr>
                    <w:top w:val="none" w:sz="0" w:space="0" w:color="auto"/>
                    <w:left w:val="none" w:sz="0" w:space="0" w:color="auto"/>
                    <w:bottom w:val="none" w:sz="0" w:space="0" w:color="auto"/>
                    <w:right w:val="none" w:sz="0" w:space="0" w:color="auto"/>
                  </w:divBdr>
                </w:div>
                <w:div w:id="322973355">
                  <w:marLeft w:val="480"/>
                  <w:marRight w:val="0"/>
                  <w:marTop w:val="0"/>
                  <w:marBottom w:val="0"/>
                  <w:divBdr>
                    <w:top w:val="none" w:sz="0" w:space="0" w:color="auto"/>
                    <w:left w:val="none" w:sz="0" w:space="0" w:color="auto"/>
                    <w:bottom w:val="none" w:sz="0" w:space="0" w:color="auto"/>
                    <w:right w:val="none" w:sz="0" w:space="0" w:color="auto"/>
                  </w:divBdr>
                </w:div>
                <w:div w:id="1674138726">
                  <w:marLeft w:val="480"/>
                  <w:marRight w:val="0"/>
                  <w:marTop w:val="0"/>
                  <w:marBottom w:val="0"/>
                  <w:divBdr>
                    <w:top w:val="none" w:sz="0" w:space="0" w:color="auto"/>
                    <w:left w:val="none" w:sz="0" w:space="0" w:color="auto"/>
                    <w:bottom w:val="none" w:sz="0" w:space="0" w:color="auto"/>
                    <w:right w:val="none" w:sz="0" w:space="0" w:color="auto"/>
                  </w:divBdr>
                </w:div>
                <w:div w:id="1646741651">
                  <w:marLeft w:val="480"/>
                  <w:marRight w:val="0"/>
                  <w:marTop w:val="0"/>
                  <w:marBottom w:val="0"/>
                  <w:divBdr>
                    <w:top w:val="none" w:sz="0" w:space="0" w:color="auto"/>
                    <w:left w:val="none" w:sz="0" w:space="0" w:color="auto"/>
                    <w:bottom w:val="none" w:sz="0" w:space="0" w:color="auto"/>
                    <w:right w:val="none" w:sz="0" w:space="0" w:color="auto"/>
                  </w:divBdr>
                </w:div>
                <w:div w:id="1386371991">
                  <w:marLeft w:val="480"/>
                  <w:marRight w:val="0"/>
                  <w:marTop w:val="0"/>
                  <w:marBottom w:val="0"/>
                  <w:divBdr>
                    <w:top w:val="none" w:sz="0" w:space="0" w:color="auto"/>
                    <w:left w:val="none" w:sz="0" w:space="0" w:color="auto"/>
                    <w:bottom w:val="none" w:sz="0" w:space="0" w:color="auto"/>
                    <w:right w:val="none" w:sz="0" w:space="0" w:color="auto"/>
                  </w:divBdr>
                </w:div>
                <w:div w:id="1713843964">
                  <w:marLeft w:val="480"/>
                  <w:marRight w:val="0"/>
                  <w:marTop w:val="0"/>
                  <w:marBottom w:val="0"/>
                  <w:divBdr>
                    <w:top w:val="none" w:sz="0" w:space="0" w:color="auto"/>
                    <w:left w:val="none" w:sz="0" w:space="0" w:color="auto"/>
                    <w:bottom w:val="none" w:sz="0" w:space="0" w:color="auto"/>
                    <w:right w:val="none" w:sz="0" w:space="0" w:color="auto"/>
                  </w:divBdr>
                </w:div>
                <w:div w:id="1116950629">
                  <w:marLeft w:val="480"/>
                  <w:marRight w:val="0"/>
                  <w:marTop w:val="0"/>
                  <w:marBottom w:val="0"/>
                  <w:divBdr>
                    <w:top w:val="none" w:sz="0" w:space="0" w:color="auto"/>
                    <w:left w:val="none" w:sz="0" w:space="0" w:color="auto"/>
                    <w:bottom w:val="none" w:sz="0" w:space="0" w:color="auto"/>
                    <w:right w:val="none" w:sz="0" w:space="0" w:color="auto"/>
                  </w:divBdr>
                </w:div>
                <w:div w:id="1345593438">
                  <w:marLeft w:val="480"/>
                  <w:marRight w:val="0"/>
                  <w:marTop w:val="0"/>
                  <w:marBottom w:val="0"/>
                  <w:divBdr>
                    <w:top w:val="none" w:sz="0" w:space="0" w:color="auto"/>
                    <w:left w:val="none" w:sz="0" w:space="0" w:color="auto"/>
                    <w:bottom w:val="none" w:sz="0" w:space="0" w:color="auto"/>
                    <w:right w:val="none" w:sz="0" w:space="0" w:color="auto"/>
                  </w:divBdr>
                </w:div>
                <w:div w:id="563612633">
                  <w:marLeft w:val="480"/>
                  <w:marRight w:val="0"/>
                  <w:marTop w:val="0"/>
                  <w:marBottom w:val="0"/>
                  <w:divBdr>
                    <w:top w:val="none" w:sz="0" w:space="0" w:color="auto"/>
                    <w:left w:val="none" w:sz="0" w:space="0" w:color="auto"/>
                    <w:bottom w:val="none" w:sz="0" w:space="0" w:color="auto"/>
                    <w:right w:val="none" w:sz="0" w:space="0" w:color="auto"/>
                  </w:divBdr>
                </w:div>
                <w:div w:id="1794518910">
                  <w:marLeft w:val="480"/>
                  <w:marRight w:val="0"/>
                  <w:marTop w:val="0"/>
                  <w:marBottom w:val="0"/>
                  <w:divBdr>
                    <w:top w:val="none" w:sz="0" w:space="0" w:color="auto"/>
                    <w:left w:val="none" w:sz="0" w:space="0" w:color="auto"/>
                    <w:bottom w:val="none" w:sz="0" w:space="0" w:color="auto"/>
                    <w:right w:val="none" w:sz="0" w:space="0" w:color="auto"/>
                  </w:divBdr>
                </w:div>
                <w:div w:id="597324742">
                  <w:marLeft w:val="480"/>
                  <w:marRight w:val="0"/>
                  <w:marTop w:val="0"/>
                  <w:marBottom w:val="0"/>
                  <w:divBdr>
                    <w:top w:val="none" w:sz="0" w:space="0" w:color="auto"/>
                    <w:left w:val="none" w:sz="0" w:space="0" w:color="auto"/>
                    <w:bottom w:val="none" w:sz="0" w:space="0" w:color="auto"/>
                    <w:right w:val="none" w:sz="0" w:space="0" w:color="auto"/>
                  </w:divBdr>
                </w:div>
                <w:div w:id="116487916">
                  <w:marLeft w:val="480"/>
                  <w:marRight w:val="0"/>
                  <w:marTop w:val="0"/>
                  <w:marBottom w:val="0"/>
                  <w:divBdr>
                    <w:top w:val="none" w:sz="0" w:space="0" w:color="auto"/>
                    <w:left w:val="none" w:sz="0" w:space="0" w:color="auto"/>
                    <w:bottom w:val="none" w:sz="0" w:space="0" w:color="auto"/>
                    <w:right w:val="none" w:sz="0" w:space="0" w:color="auto"/>
                  </w:divBdr>
                </w:div>
                <w:div w:id="1792167127">
                  <w:marLeft w:val="480"/>
                  <w:marRight w:val="0"/>
                  <w:marTop w:val="0"/>
                  <w:marBottom w:val="0"/>
                  <w:divBdr>
                    <w:top w:val="none" w:sz="0" w:space="0" w:color="auto"/>
                    <w:left w:val="none" w:sz="0" w:space="0" w:color="auto"/>
                    <w:bottom w:val="none" w:sz="0" w:space="0" w:color="auto"/>
                    <w:right w:val="none" w:sz="0" w:space="0" w:color="auto"/>
                  </w:divBdr>
                </w:div>
                <w:div w:id="1096512074">
                  <w:marLeft w:val="480"/>
                  <w:marRight w:val="0"/>
                  <w:marTop w:val="0"/>
                  <w:marBottom w:val="0"/>
                  <w:divBdr>
                    <w:top w:val="none" w:sz="0" w:space="0" w:color="auto"/>
                    <w:left w:val="none" w:sz="0" w:space="0" w:color="auto"/>
                    <w:bottom w:val="none" w:sz="0" w:space="0" w:color="auto"/>
                    <w:right w:val="none" w:sz="0" w:space="0" w:color="auto"/>
                  </w:divBdr>
                </w:div>
                <w:div w:id="305354124">
                  <w:marLeft w:val="480"/>
                  <w:marRight w:val="0"/>
                  <w:marTop w:val="0"/>
                  <w:marBottom w:val="0"/>
                  <w:divBdr>
                    <w:top w:val="none" w:sz="0" w:space="0" w:color="auto"/>
                    <w:left w:val="none" w:sz="0" w:space="0" w:color="auto"/>
                    <w:bottom w:val="none" w:sz="0" w:space="0" w:color="auto"/>
                    <w:right w:val="none" w:sz="0" w:space="0" w:color="auto"/>
                  </w:divBdr>
                </w:div>
                <w:div w:id="452137809">
                  <w:marLeft w:val="480"/>
                  <w:marRight w:val="0"/>
                  <w:marTop w:val="0"/>
                  <w:marBottom w:val="0"/>
                  <w:divBdr>
                    <w:top w:val="none" w:sz="0" w:space="0" w:color="auto"/>
                    <w:left w:val="none" w:sz="0" w:space="0" w:color="auto"/>
                    <w:bottom w:val="none" w:sz="0" w:space="0" w:color="auto"/>
                    <w:right w:val="none" w:sz="0" w:space="0" w:color="auto"/>
                  </w:divBdr>
                </w:div>
                <w:div w:id="981810630">
                  <w:marLeft w:val="480"/>
                  <w:marRight w:val="0"/>
                  <w:marTop w:val="0"/>
                  <w:marBottom w:val="0"/>
                  <w:divBdr>
                    <w:top w:val="none" w:sz="0" w:space="0" w:color="auto"/>
                    <w:left w:val="none" w:sz="0" w:space="0" w:color="auto"/>
                    <w:bottom w:val="none" w:sz="0" w:space="0" w:color="auto"/>
                    <w:right w:val="none" w:sz="0" w:space="0" w:color="auto"/>
                  </w:divBdr>
                </w:div>
                <w:div w:id="2018771029">
                  <w:marLeft w:val="480"/>
                  <w:marRight w:val="0"/>
                  <w:marTop w:val="0"/>
                  <w:marBottom w:val="0"/>
                  <w:divBdr>
                    <w:top w:val="none" w:sz="0" w:space="0" w:color="auto"/>
                    <w:left w:val="none" w:sz="0" w:space="0" w:color="auto"/>
                    <w:bottom w:val="none" w:sz="0" w:space="0" w:color="auto"/>
                    <w:right w:val="none" w:sz="0" w:space="0" w:color="auto"/>
                  </w:divBdr>
                </w:div>
                <w:div w:id="200939616">
                  <w:marLeft w:val="480"/>
                  <w:marRight w:val="0"/>
                  <w:marTop w:val="0"/>
                  <w:marBottom w:val="0"/>
                  <w:divBdr>
                    <w:top w:val="none" w:sz="0" w:space="0" w:color="auto"/>
                    <w:left w:val="none" w:sz="0" w:space="0" w:color="auto"/>
                    <w:bottom w:val="none" w:sz="0" w:space="0" w:color="auto"/>
                    <w:right w:val="none" w:sz="0" w:space="0" w:color="auto"/>
                  </w:divBdr>
                </w:div>
                <w:div w:id="1320889622">
                  <w:marLeft w:val="480"/>
                  <w:marRight w:val="0"/>
                  <w:marTop w:val="0"/>
                  <w:marBottom w:val="0"/>
                  <w:divBdr>
                    <w:top w:val="none" w:sz="0" w:space="0" w:color="auto"/>
                    <w:left w:val="none" w:sz="0" w:space="0" w:color="auto"/>
                    <w:bottom w:val="none" w:sz="0" w:space="0" w:color="auto"/>
                    <w:right w:val="none" w:sz="0" w:space="0" w:color="auto"/>
                  </w:divBdr>
                </w:div>
                <w:div w:id="1848250788">
                  <w:marLeft w:val="480"/>
                  <w:marRight w:val="0"/>
                  <w:marTop w:val="0"/>
                  <w:marBottom w:val="0"/>
                  <w:divBdr>
                    <w:top w:val="none" w:sz="0" w:space="0" w:color="auto"/>
                    <w:left w:val="none" w:sz="0" w:space="0" w:color="auto"/>
                    <w:bottom w:val="none" w:sz="0" w:space="0" w:color="auto"/>
                    <w:right w:val="none" w:sz="0" w:space="0" w:color="auto"/>
                  </w:divBdr>
                </w:div>
                <w:div w:id="863054938">
                  <w:marLeft w:val="480"/>
                  <w:marRight w:val="0"/>
                  <w:marTop w:val="0"/>
                  <w:marBottom w:val="0"/>
                  <w:divBdr>
                    <w:top w:val="none" w:sz="0" w:space="0" w:color="auto"/>
                    <w:left w:val="none" w:sz="0" w:space="0" w:color="auto"/>
                    <w:bottom w:val="none" w:sz="0" w:space="0" w:color="auto"/>
                    <w:right w:val="none" w:sz="0" w:space="0" w:color="auto"/>
                  </w:divBdr>
                </w:div>
                <w:div w:id="1720517276">
                  <w:marLeft w:val="480"/>
                  <w:marRight w:val="0"/>
                  <w:marTop w:val="0"/>
                  <w:marBottom w:val="0"/>
                  <w:divBdr>
                    <w:top w:val="none" w:sz="0" w:space="0" w:color="auto"/>
                    <w:left w:val="none" w:sz="0" w:space="0" w:color="auto"/>
                    <w:bottom w:val="none" w:sz="0" w:space="0" w:color="auto"/>
                    <w:right w:val="none" w:sz="0" w:space="0" w:color="auto"/>
                  </w:divBdr>
                </w:div>
                <w:div w:id="307788766">
                  <w:marLeft w:val="480"/>
                  <w:marRight w:val="0"/>
                  <w:marTop w:val="0"/>
                  <w:marBottom w:val="0"/>
                  <w:divBdr>
                    <w:top w:val="none" w:sz="0" w:space="0" w:color="auto"/>
                    <w:left w:val="none" w:sz="0" w:space="0" w:color="auto"/>
                    <w:bottom w:val="none" w:sz="0" w:space="0" w:color="auto"/>
                    <w:right w:val="none" w:sz="0" w:space="0" w:color="auto"/>
                  </w:divBdr>
                </w:div>
                <w:div w:id="199099269">
                  <w:marLeft w:val="480"/>
                  <w:marRight w:val="0"/>
                  <w:marTop w:val="0"/>
                  <w:marBottom w:val="0"/>
                  <w:divBdr>
                    <w:top w:val="none" w:sz="0" w:space="0" w:color="auto"/>
                    <w:left w:val="none" w:sz="0" w:space="0" w:color="auto"/>
                    <w:bottom w:val="none" w:sz="0" w:space="0" w:color="auto"/>
                    <w:right w:val="none" w:sz="0" w:space="0" w:color="auto"/>
                  </w:divBdr>
                </w:div>
                <w:div w:id="716314643">
                  <w:marLeft w:val="480"/>
                  <w:marRight w:val="0"/>
                  <w:marTop w:val="0"/>
                  <w:marBottom w:val="0"/>
                  <w:divBdr>
                    <w:top w:val="none" w:sz="0" w:space="0" w:color="auto"/>
                    <w:left w:val="none" w:sz="0" w:space="0" w:color="auto"/>
                    <w:bottom w:val="none" w:sz="0" w:space="0" w:color="auto"/>
                    <w:right w:val="none" w:sz="0" w:space="0" w:color="auto"/>
                  </w:divBdr>
                </w:div>
                <w:div w:id="1583299735">
                  <w:marLeft w:val="480"/>
                  <w:marRight w:val="0"/>
                  <w:marTop w:val="0"/>
                  <w:marBottom w:val="0"/>
                  <w:divBdr>
                    <w:top w:val="none" w:sz="0" w:space="0" w:color="auto"/>
                    <w:left w:val="none" w:sz="0" w:space="0" w:color="auto"/>
                    <w:bottom w:val="none" w:sz="0" w:space="0" w:color="auto"/>
                    <w:right w:val="none" w:sz="0" w:space="0" w:color="auto"/>
                  </w:divBdr>
                </w:div>
                <w:div w:id="1323194465">
                  <w:marLeft w:val="480"/>
                  <w:marRight w:val="0"/>
                  <w:marTop w:val="0"/>
                  <w:marBottom w:val="0"/>
                  <w:divBdr>
                    <w:top w:val="none" w:sz="0" w:space="0" w:color="auto"/>
                    <w:left w:val="none" w:sz="0" w:space="0" w:color="auto"/>
                    <w:bottom w:val="none" w:sz="0" w:space="0" w:color="auto"/>
                    <w:right w:val="none" w:sz="0" w:space="0" w:color="auto"/>
                  </w:divBdr>
                </w:div>
                <w:div w:id="16663941">
                  <w:marLeft w:val="480"/>
                  <w:marRight w:val="0"/>
                  <w:marTop w:val="0"/>
                  <w:marBottom w:val="0"/>
                  <w:divBdr>
                    <w:top w:val="none" w:sz="0" w:space="0" w:color="auto"/>
                    <w:left w:val="none" w:sz="0" w:space="0" w:color="auto"/>
                    <w:bottom w:val="none" w:sz="0" w:space="0" w:color="auto"/>
                    <w:right w:val="none" w:sz="0" w:space="0" w:color="auto"/>
                  </w:divBdr>
                </w:div>
                <w:div w:id="429276101">
                  <w:marLeft w:val="480"/>
                  <w:marRight w:val="0"/>
                  <w:marTop w:val="0"/>
                  <w:marBottom w:val="0"/>
                  <w:divBdr>
                    <w:top w:val="none" w:sz="0" w:space="0" w:color="auto"/>
                    <w:left w:val="none" w:sz="0" w:space="0" w:color="auto"/>
                    <w:bottom w:val="none" w:sz="0" w:space="0" w:color="auto"/>
                    <w:right w:val="none" w:sz="0" w:space="0" w:color="auto"/>
                  </w:divBdr>
                </w:div>
                <w:div w:id="59135880">
                  <w:marLeft w:val="480"/>
                  <w:marRight w:val="0"/>
                  <w:marTop w:val="0"/>
                  <w:marBottom w:val="0"/>
                  <w:divBdr>
                    <w:top w:val="none" w:sz="0" w:space="0" w:color="auto"/>
                    <w:left w:val="none" w:sz="0" w:space="0" w:color="auto"/>
                    <w:bottom w:val="none" w:sz="0" w:space="0" w:color="auto"/>
                    <w:right w:val="none" w:sz="0" w:space="0" w:color="auto"/>
                  </w:divBdr>
                </w:div>
                <w:div w:id="1967466266">
                  <w:marLeft w:val="480"/>
                  <w:marRight w:val="0"/>
                  <w:marTop w:val="0"/>
                  <w:marBottom w:val="0"/>
                  <w:divBdr>
                    <w:top w:val="none" w:sz="0" w:space="0" w:color="auto"/>
                    <w:left w:val="none" w:sz="0" w:space="0" w:color="auto"/>
                    <w:bottom w:val="none" w:sz="0" w:space="0" w:color="auto"/>
                    <w:right w:val="none" w:sz="0" w:space="0" w:color="auto"/>
                  </w:divBdr>
                </w:div>
                <w:div w:id="125054938">
                  <w:marLeft w:val="480"/>
                  <w:marRight w:val="0"/>
                  <w:marTop w:val="0"/>
                  <w:marBottom w:val="0"/>
                  <w:divBdr>
                    <w:top w:val="none" w:sz="0" w:space="0" w:color="auto"/>
                    <w:left w:val="none" w:sz="0" w:space="0" w:color="auto"/>
                    <w:bottom w:val="none" w:sz="0" w:space="0" w:color="auto"/>
                    <w:right w:val="none" w:sz="0" w:space="0" w:color="auto"/>
                  </w:divBdr>
                </w:div>
                <w:div w:id="1597665381">
                  <w:marLeft w:val="480"/>
                  <w:marRight w:val="0"/>
                  <w:marTop w:val="0"/>
                  <w:marBottom w:val="0"/>
                  <w:divBdr>
                    <w:top w:val="none" w:sz="0" w:space="0" w:color="auto"/>
                    <w:left w:val="none" w:sz="0" w:space="0" w:color="auto"/>
                    <w:bottom w:val="none" w:sz="0" w:space="0" w:color="auto"/>
                    <w:right w:val="none" w:sz="0" w:space="0" w:color="auto"/>
                  </w:divBdr>
                </w:div>
                <w:div w:id="2039768393">
                  <w:marLeft w:val="480"/>
                  <w:marRight w:val="0"/>
                  <w:marTop w:val="0"/>
                  <w:marBottom w:val="0"/>
                  <w:divBdr>
                    <w:top w:val="none" w:sz="0" w:space="0" w:color="auto"/>
                    <w:left w:val="none" w:sz="0" w:space="0" w:color="auto"/>
                    <w:bottom w:val="none" w:sz="0" w:space="0" w:color="auto"/>
                    <w:right w:val="none" w:sz="0" w:space="0" w:color="auto"/>
                  </w:divBdr>
                </w:div>
                <w:div w:id="41878387">
                  <w:marLeft w:val="480"/>
                  <w:marRight w:val="0"/>
                  <w:marTop w:val="0"/>
                  <w:marBottom w:val="0"/>
                  <w:divBdr>
                    <w:top w:val="none" w:sz="0" w:space="0" w:color="auto"/>
                    <w:left w:val="none" w:sz="0" w:space="0" w:color="auto"/>
                    <w:bottom w:val="none" w:sz="0" w:space="0" w:color="auto"/>
                    <w:right w:val="none" w:sz="0" w:space="0" w:color="auto"/>
                  </w:divBdr>
                </w:div>
                <w:div w:id="713696501">
                  <w:marLeft w:val="480"/>
                  <w:marRight w:val="0"/>
                  <w:marTop w:val="0"/>
                  <w:marBottom w:val="0"/>
                  <w:divBdr>
                    <w:top w:val="none" w:sz="0" w:space="0" w:color="auto"/>
                    <w:left w:val="none" w:sz="0" w:space="0" w:color="auto"/>
                    <w:bottom w:val="none" w:sz="0" w:space="0" w:color="auto"/>
                    <w:right w:val="none" w:sz="0" w:space="0" w:color="auto"/>
                  </w:divBdr>
                </w:div>
                <w:div w:id="66658371">
                  <w:marLeft w:val="480"/>
                  <w:marRight w:val="0"/>
                  <w:marTop w:val="0"/>
                  <w:marBottom w:val="0"/>
                  <w:divBdr>
                    <w:top w:val="none" w:sz="0" w:space="0" w:color="auto"/>
                    <w:left w:val="none" w:sz="0" w:space="0" w:color="auto"/>
                    <w:bottom w:val="none" w:sz="0" w:space="0" w:color="auto"/>
                    <w:right w:val="none" w:sz="0" w:space="0" w:color="auto"/>
                  </w:divBdr>
                </w:div>
                <w:div w:id="807165210">
                  <w:marLeft w:val="480"/>
                  <w:marRight w:val="0"/>
                  <w:marTop w:val="0"/>
                  <w:marBottom w:val="0"/>
                  <w:divBdr>
                    <w:top w:val="none" w:sz="0" w:space="0" w:color="auto"/>
                    <w:left w:val="none" w:sz="0" w:space="0" w:color="auto"/>
                    <w:bottom w:val="none" w:sz="0" w:space="0" w:color="auto"/>
                    <w:right w:val="none" w:sz="0" w:space="0" w:color="auto"/>
                  </w:divBdr>
                </w:div>
                <w:div w:id="1360349227">
                  <w:marLeft w:val="480"/>
                  <w:marRight w:val="0"/>
                  <w:marTop w:val="0"/>
                  <w:marBottom w:val="0"/>
                  <w:divBdr>
                    <w:top w:val="none" w:sz="0" w:space="0" w:color="auto"/>
                    <w:left w:val="none" w:sz="0" w:space="0" w:color="auto"/>
                    <w:bottom w:val="none" w:sz="0" w:space="0" w:color="auto"/>
                    <w:right w:val="none" w:sz="0" w:space="0" w:color="auto"/>
                  </w:divBdr>
                </w:div>
                <w:div w:id="1139688027">
                  <w:marLeft w:val="480"/>
                  <w:marRight w:val="0"/>
                  <w:marTop w:val="0"/>
                  <w:marBottom w:val="0"/>
                  <w:divBdr>
                    <w:top w:val="none" w:sz="0" w:space="0" w:color="auto"/>
                    <w:left w:val="none" w:sz="0" w:space="0" w:color="auto"/>
                    <w:bottom w:val="none" w:sz="0" w:space="0" w:color="auto"/>
                    <w:right w:val="none" w:sz="0" w:space="0" w:color="auto"/>
                  </w:divBdr>
                </w:div>
                <w:div w:id="331220749">
                  <w:marLeft w:val="480"/>
                  <w:marRight w:val="0"/>
                  <w:marTop w:val="0"/>
                  <w:marBottom w:val="0"/>
                  <w:divBdr>
                    <w:top w:val="none" w:sz="0" w:space="0" w:color="auto"/>
                    <w:left w:val="none" w:sz="0" w:space="0" w:color="auto"/>
                    <w:bottom w:val="none" w:sz="0" w:space="0" w:color="auto"/>
                    <w:right w:val="none" w:sz="0" w:space="0" w:color="auto"/>
                  </w:divBdr>
                </w:div>
                <w:div w:id="1327706961">
                  <w:marLeft w:val="480"/>
                  <w:marRight w:val="0"/>
                  <w:marTop w:val="0"/>
                  <w:marBottom w:val="0"/>
                  <w:divBdr>
                    <w:top w:val="none" w:sz="0" w:space="0" w:color="auto"/>
                    <w:left w:val="none" w:sz="0" w:space="0" w:color="auto"/>
                    <w:bottom w:val="none" w:sz="0" w:space="0" w:color="auto"/>
                    <w:right w:val="none" w:sz="0" w:space="0" w:color="auto"/>
                  </w:divBdr>
                </w:div>
                <w:div w:id="215317802">
                  <w:marLeft w:val="480"/>
                  <w:marRight w:val="0"/>
                  <w:marTop w:val="0"/>
                  <w:marBottom w:val="0"/>
                  <w:divBdr>
                    <w:top w:val="none" w:sz="0" w:space="0" w:color="auto"/>
                    <w:left w:val="none" w:sz="0" w:space="0" w:color="auto"/>
                    <w:bottom w:val="none" w:sz="0" w:space="0" w:color="auto"/>
                    <w:right w:val="none" w:sz="0" w:space="0" w:color="auto"/>
                  </w:divBdr>
                </w:div>
                <w:div w:id="521240145">
                  <w:marLeft w:val="480"/>
                  <w:marRight w:val="0"/>
                  <w:marTop w:val="0"/>
                  <w:marBottom w:val="0"/>
                  <w:divBdr>
                    <w:top w:val="none" w:sz="0" w:space="0" w:color="auto"/>
                    <w:left w:val="none" w:sz="0" w:space="0" w:color="auto"/>
                    <w:bottom w:val="none" w:sz="0" w:space="0" w:color="auto"/>
                    <w:right w:val="none" w:sz="0" w:space="0" w:color="auto"/>
                  </w:divBdr>
                </w:div>
                <w:div w:id="754254173">
                  <w:marLeft w:val="480"/>
                  <w:marRight w:val="0"/>
                  <w:marTop w:val="0"/>
                  <w:marBottom w:val="0"/>
                  <w:divBdr>
                    <w:top w:val="none" w:sz="0" w:space="0" w:color="auto"/>
                    <w:left w:val="none" w:sz="0" w:space="0" w:color="auto"/>
                    <w:bottom w:val="none" w:sz="0" w:space="0" w:color="auto"/>
                    <w:right w:val="none" w:sz="0" w:space="0" w:color="auto"/>
                  </w:divBdr>
                </w:div>
                <w:div w:id="1966615556">
                  <w:marLeft w:val="480"/>
                  <w:marRight w:val="0"/>
                  <w:marTop w:val="0"/>
                  <w:marBottom w:val="0"/>
                  <w:divBdr>
                    <w:top w:val="none" w:sz="0" w:space="0" w:color="auto"/>
                    <w:left w:val="none" w:sz="0" w:space="0" w:color="auto"/>
                    <w:bottom w:val="none" w:sz="0" w:space="0" w:color="auto"/>
                    <w:right w:val="none" w:sz="0" w:space="0" w:color="auto"/>
                  </w:divBdr>
                </w:div>
                <w:div w:id="1583445046">
                  <w:marLeft w:val="480"/>
                  <w:marRight w:val="0"/>
                  <w:marTop w:val="0"/>
                  <w:marBottom w:val="0"/>
                  <w:divBdr>
                    <w:top w:val="none" w:sz="0" w:space="0" w:color="auto"/>
                    <w:left w:val="none" w:sz="0" w:space="0" w:color="auto"/>
                    <w:bottom w:val="none" w:sz="0" w:space="0" w:color="auto"/>
                    <w:right w:val="none" w:sz="0" w:space="0" w:color="auto"/>
                  </w:divBdr>
                </w:div>
                <w:div w:id="1520966709">
                  <w:marLeft w:val="480"/>
                  <w:marRight w:val="0"/>
                  <w:marTop w:val="0"/>
                  <w:marBottom w:val="0"/>
                  <w:divBdr>
                    <w:top w:val="none" w:sz="0" w:space="0" w:color="auto"/>
                    <w:left w:val="none" w:sz="0" w:space="0" w:color="auto"/>
                    <w:bottom w:val="none" w:sz="0" w:space="0" w:color="auto"/>
                    <w:right w:val="none" w:sz="0" w:space="0" w:color="auto"/>
                  </w:divBdr>
                </w:div>
                <w:div w:id="1956986631">
                  <w:marLeft w:val="480"/>
                  <w:marRight w:val="0"/>
                  <w:marTop w:val="0"/>
                  <w:marBottom w:val="0"/>
                  <w:divBdr>
                    <w:top w:val="none" w:sz="0" w:space="0" w:color="auto"/>
                    <w:left w:val="none" w:sz="0" w:space="0" w:color="auto"/>
                    <w:bottom w:val="none" w:sz="0" w:space="0" w:color="auto"/>
                    <w:right w:val="none" w:sz="0" w:space="0" w:color="auto"/>
                  </w:divBdr>
                </w:div>
                <w:div w:id="1567374379">
                  <w:marLeft w:val="480"/>
                  <w:marRight w:val="0"/>
                  <w:marTop w:val="0"/>
                  <w:marBottom w:val="0"/>
                  <w:divBdr>
                    <w:top w:val="none" w:sz="0" w:space="0" w:color="auto"/>
                    <w:left w:val="none" w:sz="0" w:space="0" w:color="auto"/>
                    <w:bottom w:val="none" w:sz="0" w:space="0" w:color="auto"/>
                    <w:right w:val="none" w:sz="0" w:space="0" w:color="auto"/>
                  </w:divBdr>
                </w:div>
                <w:div w:id="506209572">
                  <w:marLeft w:val="480"/>
                  <w:marRight w:val="0"/>
                  <w:marTop w:val="0"/>
                  <w:marBottom w:val="0"/>
                  <w:divBdr>
                    <w:top w:val="none" w:sz="0" w:space="0" w:color="auto"/>
                    <w:left w:val="none" w:sz="0" w:space="0" w:color="auto"/>
                    <w:bottom w:val="none" w:sz="0" w:space="0" w:color="auto"/>
                    <w:right w:val="none" w:sz="0" w:space="0" w:color="auto"/>
                  </w:divBdr>
                </w:div>
              </w:divsChild>
            </w:div>
            <w:div w:id="1109474031">
              <w:marLeft w:val="0"/>
              <w:marRight w:val="0"/>
              <w:marTop w:val="0"/>
              <w:marBottom w:val="0"/>
              <w:divBdr>
                <w:top w:val="none" w:sz="0" w:space="0" w:color="auto"/>
                <w:left w:val="none" w:sz="0" w:space="0" w:color="auto"/>
                <w:bottom w:val="none" w:sz="0" w:space="0" w:color="auto"/>
                <w:right w:val="none" w:sz="0" w:space="0" w:color="auto"/>
              </w:divBdr>
              <w:divsChild>
                <w:div w:id="968629026">
                  <w:marLeft w:val="480"/>
                  <w:marRight w:val="0"/>
                  <w:marTop w:val="0"/>
                  <w:marBottom w:val="0"/>
                  <w:divBdr>
                    <w:top w:val="none" w:sz="0" w:space="0" w:color="auto"/>
                    <w:left w:val="none" w:sz="0" w:space="0" w:color="auto"/>
                    <w:bottom w:val="none" w:sz="0" w:space="0" w:color="auto"/>
                    <w:right w:val="none" w:sz="0" w:space="0" w:color="auto"/>
                  </w:divBdr>
                </w:div>
                <w:div w:id="472988772">
                  <w:marLeft w:val="480"/>
                  <w:marRight w:val="0"/>
                  <w:marTop w:val="0"/>
                  <w:marBottom w:val="0"/>
                  <w:divBdr>
                    <w:top w:val="none" w:sz="0" w:space="0" w:color="auto"/>
                    <w:left w:val="none" w:sz="0" w:space="0" w:color="auto"/>
                    <w:bottom w:val="none" w:sz="0" w:space="0" w:color="auto"/>
                    <w:right w:val="none" w:sz="0" w:space="0" w:color="auto"/>
                  </w:divBdr>
                </w:div>
                <w:div w:id="1168207775">
                  <w:marLeft w:val="480"/>
                  <w:marRight w:val="0"/>
                  <w:marTop w:val="0"/>
                  <w:marBottom w:val="0"/>
                  <w:divBdr>
                    <w:top w:val="none" w:sz="0" w:space="0" w:color="auto"/>
                    <w:left w:val="none" w:sz="0" w:space="0" w:color="auto"/>
                    <w:bottom w:val="none" w:sz="0" w:space="0" w:color="auto"/>
                    <w:right w:val="none" w:sz="0" w:space="0" w:color="auto"/>
                  </w:divBdr>
                </w:div>
                <w:div w:id="982351014">
                  <w:marLeft w:val="480"/>
                  <w:marRight w:val="0"/>
                  <w:marTop w:val="0"/>
                  <w:marBottom w:val="0"/>
                  <w:divBdr>
                    <w:top w:val="none" w:sz="0" w:space="0" w:color="auto"/>
                    <w:left w:val="none" w:sz="0" w:space="0" w:color="auto"/>
                    <w:bottom w:val="none" w:sz="0" w:space="0" w:color="auto"/>
                    <w:right w:val="none" w:sz="0" w:space="0" w:color="auto"/>
                  </w:divBdr>
                </w:div>
                <w:div w:id="438374172">
                  <w:marLeft w:val="480"/>
                  <w:marRight w:val="0"/>
                  <w:marTop w:val="0"/>
                  <w:marBottom w:val="0"/>
                  <w:divBdr>
                    <w:top w:val="none" w:sz="0" w:space="0" w:color="auto"/>
                    <w:left w:val="none" w:sz="0" w:space="0" w:color="auto"/>
                    <w:bottom w:val="none" w:sz="0" w:space="0" w:color="auto"/>
                    <w:right w:val="none" w:sz="0" w:space="0" w:color="auto"/>
                  </w:divBdr>
                </w:div>
                <w:div w:id="2044016119">
                  <w:marLeft w:val="480"/>
                  <w:marRight w:val="0"/>
                  <w:marTop w:val="0"/>
                  <w:marBottom w:val="0"/>
                  <w:divBdr>
                    <w:top w:val="none" w:sz="0" w:space="0" w:color="auto"/>
                    <w:left w:val="none" w:sz="0" w:space="0" w:color="auto"/>
                    <w:bottom w:val="none" w:sz="0" w:space="0" w:color="auto"/>
                    <w:right w:val="none" w:sz="0" w:space="0" w:color="auto"/>
                  </w:divBdr>
                </w:div>
                <w:div w:id="554898035">
                  <w:marLeft w:val="480"/>
                  <w:marRight w:val="0"/>
                  <w:marTop w:val="0"/>
                  <w:marBottom w:val="0"/>
                  <w:divBdr>
                    <w:top w:val="none" w:sz="0" w:space="0" w:color="auto"/>
                    <w:left w:val="none" w:sz="0" w:space="0" w:color="auto"/>
                    <w:bottom w:val="none" w:sz="0" w:space="0" w:color="auto"/>
                    <w:right w:val="none" w:sz="0" w:space="0" w:color="auto"/>
                  </w:divBdr>
                </w:div>
                <w:div w:id="1366100683">
                  <w:marLeft w:val="480"/>
                  <w:marRight w:val="0"/>
                  <w:marTop w:val="0"/>
                  <w:marBottom w:val="0"/>
                  <w:divBdr>
                    <w:top w:val="none" w:sz="0" w:space="0" w:color="auto"/>
                    <w:left w:val="none" w:sz="0" w:space="0" w:color="auto"/>
                    <w:bottom w:val="none" w:sz="0" w:space="0" w:color="auto"/>
                    <w:right w:val="none" w:sz="0" w:space="0" w:color="auto"/>
                  </w:divBdr>
                </w:div>
                <w:div w:id="1642691026">
                  <w:marLeft w:val="480"/>
                  <w:marRight w:val="0"/>
                  <w:marTop w:val="0"/>
                  <w:marBottom w:val="0"/>
                  <w:divBdr>
                    <w:top w:val="none" w:sz="0" w:space="0" w:color="auto"/>
                    <w:left w:val="none" w:sz="0" w:space="0" w:color="auto"/>
                    <w:bottom w:val="none" w:sz="0" w:space="0" w:color="auto"/>
                    <w:right w:val="none" w:sz="0" w:space="0" w:color="auto"/>
                  </w:divBdr>
                </w:div>
                <w:div w:id="1116021486">
                  <w:marLeft w:val="480"/>
                  <w:marRight w:val="0"/>
                  <w:marTop w:val="0"/>
                  <w:marBottom w:val="0"/>
                  <w:divBdr>
                    <w:top w:val="none" w:sz="0" w:space="0" w:color="auto"/>
                    <w:left w:val="none" w:sz="0" w:space="0" w:color="auto"/>
                    <w:bottom w:val="none" w:sz="0" w:space="0" w:color="auto"/>
                    <w:right w:val="none" w:sz="0" w:space="0" w:color="auto"/>
                  </w:divBdr>
                </w:div>
                <w:div w:id="648364499">
                  <w:marLeft w:val="480"/>
                  <w:marRight w:val="0"/>
                  <w:marTop w:val="0"/>
                  <w:marBottom w:val="0"/>
                  <w:divBdr>
                    <w:top w:val="none" w:sz="0" w:space="0" w:color="auto"/>
                    <w:left w:val="none" w:sz="0" w:space="0" w:color="auto"/>
                    <w:bottom w:val="none" w:sz="0" w:space="0" w:color="auto"/>
                    <w:right w:val="none" w:sz="0" w:space="0" w:color="auto"/>
                  </w:divBdr>
                </w:div>
                <w:div w:id="1702512717">
                  <w:marLeft w:val="480"/>
                  <w:marRight w:val="0"/>
                  <w:marTop w:val="0"/>
                  <w:marBottom w:val="0"/>
                  <w:divBdr>
                    <w:top w:val="none" w:sz="0" w:space="0" w:color="auto"/>
                    <w:left w:val="none" w:sz="0" w:space="0" w:color="auto"/>
                    <w:bottom w:val="none" w:sz="0" w:space="0" w:color="auto"/>
                    <w:right w:val="none" w:sz="0" w:space="0" w:color="auto"/>
                  </w:divBdr>
                </w:div>
                <w:div w:id="2137747392">
                  <w:marLeft w:val="480"/>
                  <w:marRight w:val="0"/>
                  <w:marTop w:val="0"/>
                  <w:marBottom w:val="0"/>
                  <w:divBdr>
                    <w:top w:val="none" w:sz="0" w:space="0" w:color="auto"/>
                    <w:left w:val="none" w:sz="0" w:space="0" w:color="auto"/>
                    <w:bottom w:val="none" w:sz="0" w:space="0" w:color="auto"/>
                    <w:right w:val="none" w:sz="0" w:space="0" w:color="auto"/>
                  </w:divBdr>
                </w:div>
                <w:div w:id="1450273796">
                  <w:marLeft w:val="480"/>
                  <w:marRight w:val="0"/>
                  <w:marTop w:val="0"/>
                  <w:marBottom w:val="0"/>
                  <w:divBdr>
                    <w:top w:val="none" w:sz="0" w:space="0" w:color="auto"/>
                    <w:left w:val="none" w:sz="0" w:space="0" w:color="auto"/>
                    <w:bottom w:val="none" w:sz="0" w:space="0" w:color="auto"/>
                    <w:right w:val="none" w:sz="0" w:space="0" w:color="auto"/>
                  </w:divBdr>
                </w:div>
                <w:div w:id="1622417319">
                  <w:marLeft w:val="480"/>
                  <w:marRight w:val="0"/>
                  <w:marTop w:val="0"/>
                  <w:marBottom w:val="0"/>
                  <w:divBdr>
                    <w:top w:val="none" w:sz="0" w:space="0" w:color="auto"/>
                    <w:left w:val="none" w:sz="0" w:space="0" w:color="auto"/>
                    <w:bottom w:val="none" w:sz="0" w:space="0" w:color="auto"/>
                    <w:right w:val="none" w:sz="0" w:space="0" w:color="auto"/>
                  </w:divBdr>
                </w:div>
                <w:div w:id="2109427763">
                  <w:marLeft w:val="480"/>
                  <w:marRight w:val="0"/>
                  <w:marTop w:val="0"/>
                  <w:marBottom w:val="0"/>
                  <w:divBdr>
                    <w:top w:val="none" w:sz="0" w:space="0" w:color="auto"/>
                    <w:left w:val="none" w:sz="0" w:space="0" w:color="auto"/>
                    <w:bottom w:val="none" w:sz="0" w:space="0" w:color="auto"/>
                    <w:right w:val="none" w:sz="0" w:space="0" w:color="auto"/>
                  </w:divBdr>
                </w:div>
                <w:div w:id="971328857">
                  <w:marLeft w:val="480"/>
                  <w:marRight w:val="0"/>
                  <w:marTop w:val="0"/>
                  <w:marBottom w:val="0"/>
                  <w:divBdr>
                    <w:top w:val="none" w:sz="0" w:space="0" w:color="auto"/>
                    <w:left w:val="none" w:sz="0" w:space="0" w:color="auto"/>
                    <w:bottom w:val="none" w:sz="0" w:space="0" w:color="auto"/>
                    <w:right w:val="none" w:sz="0" w:space="0" w:color="auto"/>
                  </w:divBdr>
                </w:div>
                <w:div w:id="1467550177">
                  <w:marLeft w:val="480"/>
                  <w:marRight w:val="0"/>
                  <w:marTop w:val="0"/>
                  <w:marBottom w:val="0"/>
                  <w:divBdr>
                    <w:top w:val="none" w:sz="0" w:space="0" w:color="auto"/>
                    <w:left w:val="none" w:sz="0" w:space="0" w:color="auto"/>
                    <w:bottom w:val="none" w:sz="0" w:space="0" w:color="auto"/>
                    <w:right w:val="none" w:sz="0" w:space="0" w:color="auto"/>
                  </w:divBdr>
                </w:div>
                <w:div w:id="343750753">
                  <w:marLeft w:val="480"/>
                  <w:marRight w:val="0"/>
                  <w:marTop w:val="0"/>
                  <w:marBottom w:val="0"/>
                  <w:divBdr>
                    <w:top w:val="none" w:sz="0" w:space="0" w:color="auto"/>
                    <w:left w:val="none" w:sz="0" w:space="0" w:color="auto"/>
                    <w:bottom w:val="none" w:sz="0" w:space="0" w:color="auto"/>
                    <w:right w:val="none" w:sz="0" w:space="0" w:color="auto"/>
                  </w:divBdr>
                </w:div>
                <w:div w:id="1681156705">
                  <w:marLeft w:val="480"/>
                  <w:marRight w:val="0"/>
                  <w:marTop w:val="0"/>
                  <w:marBottom w:val="0"/>
                  <w:divBdr>
                    <w:top w:val="none" w:sz="0" w:space="0" w:color="auto"/>
                    <w:left w:val="none" w:sz="0" w:space="0" w:color="auto"/>
                    <w:bottom w:val="none" w:sz="0" w:space="0" w:color="auto"/>
                    <w:right w:val="none" w:sz="0" w:space="0" w:color="auto"/>
                  </w:divBdr>
                </w:div>
                <w:div w:id="1636132754">
                  <w:marLeft w:val="480"/>
                  <w:marRight w:val="0"/>
                  <w:marTop w:val="0"/>
                  <w:marBottom w:val="0"/>
                  <w:divBdr>
                    <w:top w:val="none" w:sz="0" w:space="0" w:color="auto"/>
                    <w:left w:val="none" w:sz="0" w:space="0" w:color="auto"/>
                    <w:bottom w:val="none" w:sz="0" w:space="0" w:color="auto"/>
                    <w:right w:val="none" w:sz="0" w:space="0" w:color="auto"/>
                  </w:divBdr>
                </w:div>
                <w:div w:id="811947623">
                  <w:marLeft w:val="480"/>
                  <w:marRight w:val="0"/>
                  <w:marTop w:val="0"/>
                  <w:marBottom w:val="0"/>
                  <w:divBdr>
                    <w:top w:val="none" w:sz="0" w:space="0" w:color="auto"/>
                    <w:left w:val="none" w:sz="0" w:space="0" w:color="auto"/>
                    <w:bottom w:val="none" w:sz="0" w:space="0" w:color="auto"/>
                    <w:right w:val="none" w:sz="0" w:space="0" w:color="auto"/>
                  </w:divBdr>
                </w:div>
                <w:div w:id="494495621">
                  <w:marLeft w:val="480"/>
                  <w:marRight w:val="0"/>
                  <w:marTop w:val="0"/>
                  <w:marBottom w:val="0"/>
                  <w:divBdr>
                    <w:top w:val="none" w:sz="0" w:space="0" w:color="auto"/>
                    <w:left w:val="none" w:sz="0" w:space="0" w:color="auto"/>
                    <w:bottom w:val="none" w:sz="0" w:space="0" w:color="auto"/>
                    <w:right w:val="none" w:sz="0" w:space="0" w:color="auto"/>
                  </w:divBdr>
                </w:div>
                <w:div w:id="1035349794">
                  <w:marLeft w:val="480"/>
                  <w:marRight w:val="0"/>
                  <w:marTop w:val="0"/>
                  <w:marBottom w:val="0"/>
                  <w:divBdr>
                    <w:top w:val="none" w:sz="0" w:space="0" w:color="auto"/>
                    <w:left w:val="none" w:sz="0" w:space="0" w:color="auto"/>
                    <w:bottom w:val="none" w:sz="0" w:space="0" w:color="auto"/>
                    <w:right w:val="none" w:sz="0" w:space="0" w:color="auto"/>
                  </w:divBdr>
                </w:div>
                <w:div w:id="1063218619">
                  <w:marLeft w:val="480"/>
                  <w:marRight w:val="0"/>
                  <w:marTop w:val="0"/>
                  <w:marBottom w:val="0"/>
                  <w:divBdr>
                    <w:top w:val="none" w:sz="0" w:space="0" w:color="auto"/>
                    <w:left w:val="none" w:sz="0" w:space="0" w:color="auto"/>
                    <w:bottom w:val="none" w:sz="0" w:space="0" w:color="auto"/>
                    <w:right w:val="none" w:sz="0" w:space="0" w:color="auto"/>
                  </w:divBdr>
                </w:div>
                <w:div w:id="783042588">
                  <w:marLeft w:val="480"/>
                  <w:marRight w:val="0"/>
                  <w:marTop w:val="0"/>
                  <w:marBottom w:val="0"/>
                  <w:divBdr>
                    <w:top w:val="none" w:sz="0" w:space="0" w:color="auto"/>
                    <w:left w:val="none" w:sz="0" w:space="0" w:color="auto"/>
                    <w:bottom w:val="none" w:sz="0" w:space="0" w:color="auto"/>
                    <w:right w:val="none" w:sz="0" w:space="0" w:color="auto"/>
                  </w:divBdr>
                </w:div>
                <w:div w:id="1675261219">
                  <w:marLeft w:val="480"/>
                  <w:marRight w:val="0"/>
                  <w:marTop w:val="0"/>
                  <w:marBottom w:val="0"/>
                  <w:divBdr>
                    <w:top w:val="none" w:sz="0" w:space="0" w:color="auto"/>
                    <w:left w:val="none" w:sz="0" w:space="0" w:color="auto"/>
                    <w:bottom w:val="none" w:sz="0" w:space="0" w:color="auto"/>
                    <w:right w:val="none" w:sz="0" w:space="0" w:color="auto"/>
                  </w:divBdr>
                </w:div>
                <w:div w:id="583925867">
                  <w:marLeft w:val="480"/>
                  <w:marRight w:val="0"/>
                  <w:marTop w:val="0"/>
                  <w:marBottom w:val="0"/>
                  <w:divBdr>
                    <w:top w:val="none" w:sz="0" w:space="0" w:color="auto"/>
                    <w:left w:val="none" w:sz="0" w:space="0" w:color="auto"/>
                    <w:bottom w:val="none" w:sz="0" w:space="0" w:color="auto"/>
                    <w:right w:val="none" w:sz="0" w:space="0" w:color="auto"/>
                  </w:divBdr>
                </w:div>
                <w:div w:id="1123160486">
                  <w:marLeft w:val="480"/>
                  <w:marRight w:val="0"/>
                  <w:marTop w:val="0"/>
                  <w:marBottom w:val="0"/>
                  <w:divBdr>
                    <w:top w:val="none" w:sz="0" w:space="0" w:color="auto"/>
                    <w:left w:val="none" w:sz="0" w:space="0" w:color="auto"/>
                    <w:bottom w:val="none" w:sz="0" w:space="0" w:color="auto"/>
                    <w:right w:val="none" w:sz="0" w:space="0" w:color="auto"/>
                  </w:divBdr>
                </w:div>
                <w:div w:id="1278294112">
                  <w:marLeft w:val="480"/>
                  <w:marRight w:val="0"/>
                  <w:marTop w:val="0"/>
                  <w:marBottom w:val="0"/>
                  <w:divBdr>
                    <w:top w:val="none" w:sz="0" w:space="0" w:color="auto"/>
                    <w:left w:val="none" w:sz="0" w:space="0" w:color="auto"/>
                    <w:bottom w:val="none" w:sz="0" w:space="0" w:color="auto"/>
                    <w:right w:val="none" w:sz="0" w:space="0" w:color="auto"/>
                  </w:divBdr>
                </w:div>
                <w:div w:id="1247492166">
                  <w:marLeft w:val="480"/>
                  <w:marRight w:val="0"/>
                  <w:marTop w:val="0"/>
                  <w:marBottom w:val="0"/>
                  <w:divBdr>
                    <w:top w:val="none" w:sz="0" w:space="0" w:color="auto"/>
                    <w:left w:val="none" w:sz="0" w:space="0" w:color="auto"/>
                    <w:bottom w:val="none" w:sz="0" w:space="0" w:color="auto"/>
                    <w:right w:val="none" w:sz="0" w:space="0" w:color="auto"/>
                  </w:divBdr>
                </w:div>
                <w:div w:id="957759248">
                  <w:marLeft w:val="480"/>
                  <w:marRight w:val="0"/>
                  <w:marTop w:val="0"/>
                  <w:marBottom w:val="0"/>
                  <w:divBdr>
                    <w:top w:val="none" w:sz="0" w:space="0" w:color="auto"/>
                    <w:left w:val="none" w:sz="0" w:space="0" w:color="auto"/>
                    <w:bottom w:val="none" w:sz="0" w:space="0" w:color="auto"/>
                    <w:right w:val="none" w:sz="0" w:space="0" w:color="auto"/>
                  </w:divBdr>
                </w:div>
                <w:div w:id="1905675972">
                  <w:marLeft w:val="480"/>
                  <w:marRight w:val="0"/>
                  <w:marTop w:val="0"/>
                  <w:marBottom w:val="0"/>
                  <w:divBdr>
                    <w:top w:val="none" w:sz="0" w:space="0" w:color="auto"/>
                    <w:left w:val="none" w:sz="0" w:space="0" w:color="auto"/>
                    <w:bottom w:val="none" w:sz="0" w:space="0" w:color="auto"/>
                    <w:right w:val="none" w:sz="0" w:space="0" w:color="auto"/>
                  </w:divBdr>
                </w:div>
                <w:div w:id="165219482">
                  <w:marLeft w:val="480"/>
                  <w:marRight w:val="0"/>
                  <w:marTop w:val="0"/>
                  <w:marBottom w:val="0"/>
                  <w:divBdr>
                    <w:top w:val="none" w:sz="0" w:space="0" w:color="auto"/>
                    <w:left w:val="none" w:sz="0" w:space="0" w:color="auto"/>
                    <w:bottom w:val="none" w:sz="0" w:space="0" w:color="auto"/>
                    <w:right w:val="none" w:sz="0" w:space="0" w:color="auto"/>
                  </w:divBdr>
                </w:div>
                <w:div w:id="2059235308">
                  <w:marLeft w:val="480"/>
                  <w:marRight w:val="0"/>
                  <w:marTop w:val="0"/>
                  <w:marBottom w:val="0"/>
                  <w:divBdr>
                    <w:top w:val="none" w:sz="0" w:space="0" w:color="auto"/>
                    <w:left w:val="none" w:sz="0" w:space="0" w:color="auto"/>
                    <w:bottom w:val="none" w:sz="0" w:space="0" w:color="auto"/>
                    <w:right w:val="none" w:sz="0" w:space="0" w:color="auto"/>
                  </w:divBdr>
                </w:div>
                <w:div w:id="208614894">
                  <w:marLeft w:val="480"/>
                  <w:marRight w:val="0"/>
                  <w:marTop w:val="0"/>
                  <w:marBottom w:val="0"/>
                  <w:divBdr>
                    <w:top w:val="none" w:sz="0" w:space="0" w:color="auto"/>
                    <w:left w:val="none" w:sz="0" w:space="0" w:color="auto"/>
                    <w:bottom w:val="none" w:sz="0" w:space="0" w:color="auto"/>
                    <w:right w:val="none" w:sz="0" w:space="0" w:color="auto"/>
                  </w:divBdr>
                </w:div>
                <w:div w:id="3634420">
                  <w:marLeft w:val="480"/>
                  <w:marRight w:val="0"/>
                  <w:marTop w:val="0"/>
                  <w:marBottom w:val="0"/>
                  <w:divBdr>
                    <w:top w:val="none" w:sz="0" w:space="0" w:color="auto"/>
                    <w:left w:val="none" w:sz="0" w:space="0" w:color="auto"/>
                    <w:bottom w:val="none" w:sz="0" w:space="0" w:color="auto"/>
                    <w:right w:val="none" w:sz="0" w:space="0" w:color="auto"/>
                  </w:divBdr>
                </w:div>
                <w:div w:id="1331644512">
                  <w:marLeft w:val="480"/>
                  <w:marRight w:val="0"/>
                  <w:marTop w:val="0"/>
                  <w:marBottom w:val="0"/>
                  <w:divBdr>
                    <w:top w:val="none" w:sz="0" w:space="0" w:color="auto"/>
                    <w:left w:val="none" w:sz="0" w:space="0" w:color="auto"/>
                    <w:bottom w:val="none" w:sz="0" w:space="0" w:color="auto"/>
                    <w:right w:val="none" w:sz="0" w:space="0" w:color="auto"/>
                  </w:divBdr>
                </w:div>
                <w:div w:id="1839885315">
                  <w:marLeft w:val="480"/>
                  <w:marRight w:val="0"/>
                  <w:marTop w:val="0"/>
                  <w:marBottom w:val="0"/>
                  <w:divBdr>
                    <w:top w:val="none" w:sz="0" w:space="0" w:color="auto"/>
                    <w:left w:val="none" w:sz="0" w:space="0" w:color="auto"/>
                    <w:bottom w:val="none" w:sz="0" w:space="0" w:color="auto"/>
                    <w:right w:val="none" w:sz="0" w:space="0" w:color="auto"/>
                  </w:divBdr>
                </w:div>
                <w:div w:id="1421637291">
                  <w:marLeft w:val="480"/>
                  <w:marRight w:val="0"/>
                  <w:marTop w:val="0"/>
                  <w:marBottom w:val="0"/>
                  <w:divBdr>
                    <w:top w:val="none" w:sz="0" w:space="0" w:color="auto"/>
                    <w:left w:val="none" w:sz="0" w:space="0" w:color="auto"/>
                    <w:bottom w:val="none" w:sz="0" w:space="0" w:color="auto"/>
                    <w:right w:val="none" w:sz="0" w:space="0" w:color="auto"/>
                  </w:divBdr>
                </w:div>
                <w:div w:id="2125540331">
                  <w:marLeft w:val="480"/>
                  <w:marRight w:val="0"/>
                  <w:marTop w:val="0"/>
                  <w:marBottom w:val="0"/>
                  <w:divBdr>
                    <w:top w:val="none" w:sz="0" w:space="0" w:color="auto"/>
                    <w:left w:val="none" w:sz="0" w:space="0" w:color="auto"/>
                    <w:bottom w:val="none" w:sz="0" w:space="0" w:color="auto"/>
                    <w:right w:val="none" w:sz="0" w:space="0" w:color="auto"/>
                  </w:divBdr>
                </w:div>
                <w:div w:id="905994112">
                  <w:marLeft w:val="480"/>
                  <w:marRight w:val="0"/>
                  <w:marTop w:val="0"/>
                  <w:marBottom w:val="0"/>
                  <w:divBdr>
                    <w:top w:val="none" w:sz="0" w:space="0" w:color="auto"/>
                    <w:left w:val="none" w:sz="0" w:space="0" w:color="auto"/>
                    <w:bottom w:val="none" w:sz="0" w:space="0" w:color="auto"/>
                    <w:right w:val="none" w:sz="0" w:space="0" w:color="auto"/>
                  </w:divBdr>
                </w:div>
                <w:div w:id="1277566656">
                  <w:marLeft w:val="480"/>
                  <w:marRight w:val="0"/>
                  <w:marTop w:val="0"/>
                  <w:marBottom w:val="0"/>
                  <w:divBdr>
                    <w:top w:val="none" w:sz="0" w:space="0" w:color="auto"/>
                    <w:left w:val="none" w:sz="0" w:space="0" w:color="auto"/>
                    <w:bottom w:val="none" w:sz="0" w:space="0" w:color="auto"/>
                    <w:right w:val="none" w:sz="0" w:space="0" w:color="auto"/>
                  </w:divBdr>
                </w:div>
                <w:div w:id="50227784">
                  <w:marLeft w:val="480"/>
                  <w:marRight w:val="0"/>
                  <w:marTop w:val="0"/>
                  <w:marBottom w:val="0"/>
                  <w:divBdr>
                    <w:top w:val="none" w:sz="0" w:space="0" w:color="auto"/>
                    <w:left w:val="none" w:sz="0" w:space="0" w:color="auto"/>
                    <w:bottom w:val="none" w:sz="0" w:space="0" w:color="auto"/>
                    <w:right w:val="none" w:sz="0" w:space="0" w:color="auto"/>
                  </w:divBdr>
                </w:div>
                <w:div w:id="594098951">
                  <w:marLeft w:val="480"/>
                  <w:marRight w:val="0"/>
                  <w:marTop w:val="0"/>
                  <w:marBottom w:val="0"/>
                  <w:divBdr>
                    <w:top w:val="none" w:sz="0" w:space="0" w:color="auto"/>
                    <w:left w:val="none" w:sz="0" w:space="0" w:color="auto"/>
                    <w:bottom w:val="none" w:sz="0" w:space="0" w:color="auto"/>
                    <w:right w:val="none" w:sz="0" w:space="0" w:color="auto"/>
                  </w:divBdr>
                </w:div>
                <w:div w:id="626592543">
                  <w:marLeft w:val="480"/>
                  <w:marRight w:val="0"/>
                  <w:marTop w:val="0"/>
                  <w:marBottom w:val="0"/>
                  <w:divBdr>
                    <w:top w:val="none" w:sz="0" w:space="0" w:color="auto"/>
                    <w:left w:val="none" w:sz="0" w:space="0" w:color="auto"/>
                    <w:bottom w:val="none" w:sz="0" w:space="0" w:color="auto"/>
                    <w:right w:val="none" w:sz="0" w:space="0" w:color="auto"/>
                  </w:divBdr>
                </w:div>
                <w:div w:id="910502628">
                  <w:marLeft w:val="480"/>
                  <w:marRight w:val="0"/>
                  <w:marTop w:val="0"/>
                  <w:marBottom w:val="0"/>
                  <w:divBdr>
                    <w:top w:val="none" w:sz="0" w:space="0" w:color="auto"/>
                    <w:left w:val="none" w:sz="0" w:space="0" w:color="auto"/>
                    <w:bottom w:val="none" w:sz="0" w:space="0" w:color="auto"/>
                    <w:right w:val="none" w:sz="0" w:space="0" w:color="auto"/>
                  </w:divBdr>
                </w:div>
                <w:div w:id="159665939">
                  <w:marLeft w:val="480"/>
                  <w:marRight w:val="0"/>
                  <w:marTop w:val="0"/>
                  <w:marBottom w:val="0"/>
                  <w:divBdr>
                    <w:top w:val="none" w:sz="0" w:space="0" w:color="auto"/>
                    <w:left w:val="none" w:sz="0" w:space="0" w:color="auto"/>
                    <w:bottom w:val="none" w:sz="0" w:space="0" w:color="auto"/>
                    <w:right w:val="none" w:sz="0" w:space="0" w:color="auto"/>
                  </w:divBdr>
                </w:div>
                <w:div w:id="2111394117">
                  <w:marLeft w:val="480"/>
                  <w:marRight w:val="0"/>
                  <w:marTop w:val="0"/>
                  <w:marBottom w:val="0"/>
                  <w:divBdr>
                    <w:top w:val="none" w:sz="0" w:space="0" w:color="auto"/>
                    <w:left w:val="none" w:sz="0" w:space="0" w:color="auto"/>
                    <w:bottom w:val="none" w:sz="0" w:space="0" w:color="auto"/>
                    <w:right w:val="none" w:sz="0" w:space="0" w:color="auto"/>
                  </w:divBdr>
                </w:div>
                <w:div w:id="3359328">
                  <w:marLeft w:val="480"/>
                  <w:marRight w:val="0"/>
                  <w:marTop w:val="0"/>
                  <w:marBottom w:val="0"/>
                  <w:divBdr>
                    <w:top w:val="none" w:sz="0" w:space="0" w:color="auto"/>
                    <w:left w:val="none" w:sz="0" w:space="0" w:color="auto"/>
                    <w:bottom w:val="none" w:sz="0" w:space="0" w:color="auto"/>
                    <w:right w:val="none" w:sz="0" w:space="0" w:color="auto"/>
                  </w:divBdr>
                </w:div>
                <w:div w:id="2035962730">
                  <w:marLeft w:val="480"/>
                  <w:marRight w:val="0"/>
                  <w:marTop w:val="0"/>
                  <w:marBottom w:val="0"/>
                  <w:divBdr>
                    <w:top w:val="none" w:sz="0" w:space="0" w:color="auto"/>
                    <w:left w:val="none" w:sz="0" w:space="0" w:color="auto"/>
                    <w:bottom w:val="none" w:sz="0" w:space="0" w:color="auto"/>
                    <w:right w:val="none" w:sz="0" w:space="0" w:color="auto"/>
                  </w:divBdr>
                </w:div>
                <w:div w:id="1711420259">
                  <w:marLeft w:val="480"/>
                  <w:marRight w:val="0"/>
                  <w:marTop w:val="0"/>
                  <w:marBottom w:val="0"/>
                  <w:divBdr>
                    <w:top w:val="none" w:sz="0" w:space="0" w:color="auto"/>
                    <w:left w:val="none" w:sz="0" w:space="0" w:color="auto"/>
                    <w:bottom w:val="none" w:sz="0" w:space="0" w:color="auto"/>
                    <w:right w:val="none" w:sz="0" w:space="0" w:color="auto"/>
                  </w:divBdr>
                </w:div>
                <w:div w:id="907693443">
                  <w:marLeft w:val="480"/>
                  <w:marRight w:val="0"/>
                  <w:marTop w:val="0"/>
                  <w:marBottom w:val="0"/>
                  <w:divBdr>
                    <w:top w:val="none" w:sz="0" w:space="0" w:color="auto"/>
                    <w:left w:val="none" w:sz="0" w:space="0" w:color="auto"/>
                    <w:bottom w:val="none" w:sz="0" w:space="0" w:color="auto"/>
                    <w:right w:val="none" w:sz="0" w:space="0" w:color="auto"/>
                  </w:divBdr>
                </w:div>
                <w:div w:id="1414622014">
                  <w:marLeft w:val="480"/>
                  <w:marRight w:val="0"/>
                  <w:marTop w:val="0"/>
                  <w:marBottom w:val="0"/>
                  <w:divBdr>
                    <w:top w:val="none" w:sz="0" w:space="0" w:color="auto"/>
                    <w:left w:val="none" w:sz="0" w:space="0" w:color="auto"/>
                    <w:bottom w:val="none" w:sz="0" w:space="0" w:color="auto"/>
                    <w:right w:val="none" w:sz="0" w:space="0" w:color="auto"/>
                  </w:divBdr>
                </w:div>
                <w:div w:id="1778792966">
                  <w:marLeft w:val="480"/>
                  <w:marRight w:val="0"/>
                  <w:marTop w:val="0"/>
                  <w:marBottom w:val="0"/>
                  <w:divBdr>
                    <w:top w:val="none" w:sz="0" w:space="0" w:color="auto"/>
                    <w:left w:val="none" w:sz="0" w:space="0" w:color="auto"/>
                    <w:bottom w:val="none" w:sz="0" w:space="0" w:color="auto"/>
                    <w:right w:val="none" w:sz="0" w:space="0" w:color="auto"/>
                  </w:divBdr>
                </w:div>
                <w:div w:id="338583228">
                  <w:marLeft w:val="480"/>
                  <w:marRight w:val="0"/>
                  <w:marTop w:val="0"/>
                  <w:marBottom w:val="0"/>
                  <w:divBdr>
                    <w:top w:val="none" w:sz="0" w:space="0" w:color="auto"/>
                    <w:left w:val="none" w:sz="0" w:space="0" w:color="auto"/>
                    <w:bottom w:val="none" w:sz="0" w:space="0" w:color="auto"/>
                    <w:right w:val="none" w:sz="0" w:space="0" w:color="auto"/>
                  </w:divBdr>
                </w:div>
                <w:div w:id="1763531285">
                  <w:marLeft w:val="480"/>
                  <w:marRight w:val="0"/>
                  <w:marTop w:val="0"/>
                  <w:marBottom w:val="0"/>
                  <w:divBdr>
                    <w:top w:val="none" w:sz="0" w:space="0" w:color="auto"/>
                    <w:left w:val="none" w:sz="0" w:space="0" w:color="auto"/>
                    <w:bottom w:val="none" w:sz="0" w:space="0" w:color="auto"/>
                    <w:right w:val="none" w:sz="0" w:space="0" w:color="auto"/>
                  </w:divBdr>
                </w:div>
                <w:div w:id="31466037">
                  <w:marLeft w:val="480"/>
                  <w:marRight w:val="0"/>
                  <w:marTop w:val="0"/>
                  <w:marBottom w:val="0"/>
                  <w:divBdr>
                    <w:top w:val="none" w:sz="0" w:space="0" w:color="auto"/>
                    <w:left w:val="none" w:sz="0" w:space="0" w:color="auto"/>
                    <w:bottom w:val="none" w:sz="0" w:space="0" w:color="auto"/>
                    <w:right w:val="none" w:sz="0" w:space="0" w:color="auto"/>
                  </w:divBdr>
                </w:div>
                <w:div w:id="549464024">
                  <w:marLeft w:val="480"/>
                  <w:marRight w:val="0"/>
                  <w:marTop w:val="0"/>
                  <w:marBottom w:val="0"/>
                  <w:divBdr>
                    <w:top w:val="none" w:sz="0" w:space="0" w:color="auto"/>
                    <w:left w:val="none" w:sz="0" w:space="0" w:color="auto"/>
                    <w:bottom w:val="none" w:sz="0" w:space="0" w:color="auto"/>
                    <w:right w:val="none" w:sz="0" w:space="0" w:color="auto"/>
                  </w:divBdr>
                </w:div>
                <w:div w:id="229928797">
                  <w:marLeft w:val="480"/>
                  <w:marRight w:val="0"/>
                  <w:marTop w:val="0"/>
                  <w:marBottom w:val="0"/>
                  <w:divBdr>
                    <w:top w:val="none" w:sz="0" w:space="0" w:color="auto"/>
                    <w:left w:val="none" w:sz="0" w:space="0" w:color="auto"/>
                    <w:bottom w:val="none" w:sz="0" w:space="0" w:color="auto"/>
                    <w:right w:val="none" w:sz="0" w:space="0" w:color="auto"/>
                  </w:divBdr>
                </w:div>
                <w:div w:id="1531600739">
                  <w:marLeft w:val="480"/>
                  <w:marRight w:val="0"/>
                  <w:marTop w:val="0"/>
                  <w:marBottom w:val="0"/>
                  <w:divBdr>
                    <w:top w:val="none" w:sz="0" w:space="0" w:color="auto"/>
                    <w:left w:val="none" w:sz="0" w:space="0" w:color="auto"/>
                    <w:bottom w:val="none" w:sz="0" w:space="0" w:color="auto"/>
                    <w:right w:val="none" w:sz="0" w:space="0" w:color="auto"/>
                  </w:divBdr>
                </w:div>
                <w:div w:id="99303835">
                  <w:marLeft w:val="480"/>
                  <w:marRight w:val="0"/>
                  <w:marTop w:val="0"/>
                  <w:marBottom w:val="0"/>
                  <w:divBdr>
                    <w:top w:val="none" w:sz="0" w:space="0" w:color="auto"/>
                    <w:left w:val="none" w:sz="0" w:space="0" w:color="auto"/>
                    <w:bottom w:val="none" w:sz="0" w:space="0" w:color="auto"/>
                    <w:right w:val="none" w:sz="0" w:space="0" w:color="auto"/>
                  </w:divBdr>
                </w:div>
                <w:div w:id="782765972">
                  <w:marLeft w:val="480"/>
                  <w:marRight w:val="0"/>
                  <w:marTop w:val="0"/>
                  <w:marBottom w:val="0"/>
                  <w:divBdr>
                    <w:top w:val="none" w:sz="0" w:space="0" w:color="auto"/>
                    <w:left w:val="none" w:sz="0" w:space="0" w:color="auto"/>
                    <w:bottom w:val="none" w:sz="0" w:space="0" w:color="auto"/>
                    <w:right w:val="none" w:sz="0" w:space="0" w:color="auto"/>
                  </w:divBdr>
                </w:div>
                <w:div w:id="1461804748">
                  <w:marLeft w:val="480"/>
                  <w:marRight w:val="0"/>
                  <w:marTop w:val="0"/>
                  <w:marBottom w:val="0"/>
                  <w:divBdr>
                    <w:top w:val="none" w:sz="0" w:space="0" w:color="auto"/>
                    <w:left w:val="none" w:sz="0" w:space="0" w:color="auto"/>
                    <w:bottom w:val="none" w:sz="0" w:space="0" w:color="auto"/>
                    <w:right w:val="none" w:sz="0" w:space="0" w:color="auto"/>
                  </w:divBdr>
                </w:div>
                <w:div w:id="1771000416">
                  <w:marLeft w:val="480"/>
                  <w:marRight w:val="0"/>
                  <w:marTop w:val="0"/>
                  <w:marBottom w:val="0"/>
                  <w:divBdr>
                    <w:top w:val="none" w:sz="0" w:space="0" w:color="auto"/>
                    <w:left w:val="none" w:sz="0" w:space="0" w:color="auto"/>
                    <w:bottom w:val="none" w:sz="0" w:space="0" w:color="auto"/>
                    <w:right w:val="none" w:sz="0" w:space="0" w:color="auto"/>
                  </w:divBdr>
                </w:div>
                <w:div w:id="1107116775">
                  <w:marLeft w:val="480"/>
                  <w:marRight w:val="0"/>
                  <w:marTop w:val="0"/>
                  <w:marBottom w:val="0"/>
                  <w:divBdr>
                    <w:top w:val="none" w:sz="0" w:space="0" w:color="auto"/>
                    <w:left w:val="none" w:sz="0" w:space="0" w:color="auto"/>
                    <w:bottom w:val="none" w:sz="0" w:space="0" w:color="auto"/>
                    <w:right w:val="none" w:sz="0" w:space="0" w:color="auto"/>
                  </w:divBdr>
                </w:div>
                <w:div w:id="1863938012">
                  <w:marLeft w:val="480"/>
                  <w:marRight w:val="0"/>
                  <w:marTop w:val="0"/>
                  <w:marBottom w:val="0"/>
                  <w:divBdr>
                    <w:top w:val="none" w:sz="0" w:space="0" w:color="auto"/>
                    <w:left w:val="none" w:sz="0" w:space="0" w:color="auto"/>
                    <w:bottom w:val="none" w:sz="0" w:space="0" w:color="auto"/>
                    <w:right w:val="none" w:sz="0" w:space="0" w:color="auto"/>
                  </w:divBdr>
                </w:div>
                <w:div w:id="1031687128">
                  <w:marLeft w:val="480"/>
                  <w:marRight w:val="0"/>
                  <w:marTop w:val="0"/>
                  <w:marBottom w:val="0"/>
                  <w:divBdr>
                    <w:top w:val="none" w:sz="0" w:space="0" w:color="auto"/>
                    <w:left w:val="none" w:sz="0" w:space="0" w:color="auto"/>
                    <w:bottom w:val="none" w:sz="0" w:space="0" w:color="auto"/>
                    <w:right w:val="none" w:sz="0" w:space="0" w:color="auto"/>
                  </w:divBdr>
                </w:div>
              </w:divsChild>
            </w:div>
            <w:div w:id="1480223682">
              <w:marLeft w:val="0"/>
              <w:marRight w:val="0"/>
              <w:marTop w:val="0"/>
              <w:marBottom w:val="0"/>
              <w:divBdr>
                <w:top w:val="none" w:sz="0" w:space="0" w:color="auto"/>
                <w:left w:val="none" w:sz="0" w:space="0" w:color="auto"/>
                <w:bottom w:val="none" w:sz="0" w:space="0" w:color="auto"/>
                <w:right w:val="none" w:sz="0" w:space="0" w:color="auto"/>
              </w:divBdr>
              <w:divsChild>
                <w:div w:id="1405034032">
                  <w:marLeft w:val="480"/>
                  <w:marRight w:val="0"/>
                  <w:marTop w:val="0"/>
                  <w:marBottom w:val="0"/>
                  <w:divBdr>
                    <w:top w:val="none" w:sz="0" w:space="0" w:color="auto"/>
                    <w:left w:val="none" w:sz="0" w:space="0" w:color="auto"/>
                    <w:bottom w:val="none" w:sz="0" w:space="0" w:color="auto"/>
                    <w:right w:val="none" w:sz="0" w:space="0" w:color="auto"/>
                  </w:divBdr>
                </w:div>
                <w:div w:id="1839618938">
                  <w:marLeft w:val="480"/>
                  <w:marRight w:val="0"/>
                  <w:marTop w:val="0"/>
                  <w:marBottom w:val="0"/>
                  <w:divBdr>
                    <w:top w:val="none" w:sz="0" w:space="0" w:color="auto"/>
                    <w:left w:val="none" w:sz="0" w:space="0" w:color="auto"/>
                    <w:bottom w:val="none" w:sz="0" w:space="0" w:color="auto"/>
                    <w:right w:val="none" w:sz="0" w:space="0" w:color="auto"/>
                  </w:divBdr>
                </w:div>
                <w:div w:id="763457297">
                  <w:marLeft w:val="480"/>
                  <w:marRight w:val="0"/>
                  <w:marTop w:val="0"/>
                  <w:marBottom w:val="0"/>
                  <w:divBdr>
                    <w:top w:val="none" w:sz="0" w:space="0" w:color="auto"/>
                    <w:left w:val="none" w:sz="0" w:space="0" w:color="auto"/>
                    <w:bottom w:val="none" w:sz="0" w:space="0" w:color="auto"/>
                    <w:right w:val="none" w:sz="0" w:space="0" w:color="auto"/>
                  </w:divBdr>
                </w:div>
                <w:div w:id="682127408">
                  <w:marLeft w:val="480"/>
                  <w:marRight w:val="0"/>
                  <w:marTop w:val="0"/>
                  <w:marBottom w:val="0"/>
                  <w:divBdr>
                    <w:top w:val="none" w:sz="0" w:space="0" w:color="auto"/>
                    <w:left w:val="none" w:sz="0" w:space="0" w:color="auto"/>
                    <w:bottom w:val="none" w:sz="0" w:space="0" w:color="auto"/>
                    <w:right w:val="none" w:sz="0" w:space="0" w:color="auto"/>
                  </w:divBdr>
                </w:div>
                <w:div w:id="826894203">
                  <w:marLeft w:val="480"/>
                  <w:marRight w:val="0"/>
                  <w:marTop w:val="0"/>
                  <w:marBottom w:val="0"/>
                  <w:divBdr>
                    <w:top w:val="none" w:sz="0" w:space="0" w:color="auto"/>
                    <w:left w:val="none" w:sz="0" w:space="0" w:color="auto"/>
                    <w:bottom w:val="none" w:sz="0" w:space="0" w:color="auto"/>
                    <w:right w:val="none" w:sz="0" w:space="0" w:color="auto"/>
                  </w:divBdr>
                </w:div>
                <w:div w:id="2116166132">
                  <w:marLeft w:val="480"/>
                  <w:marRight w:val="0"/>
                  <w:marTop w:val="0"/>
                  <w:marBottom w:val="0"/>
                  <w:divBdr>
                    <w:top w:val="none" w:sz="0" w:space="0" w:color="auto"/>
                    <w:left w:val="none" w:sz="0" w:space="0" w:color="auto"/>
                    <w:bottom w:val="none" w:sz="0" w:space="0" w:color="auto"/>
                    <w:right w:val="none" w:sz="0" w:space="0" w:color="auto"/>
                  </w:divBdr>
                </w:div>
                <w:div w:id="2024432607">
                  <w:marLeft w:val="480"/>
                  <w:marRight w:val="0"/>
                  <w:marTop w:val="0"/>
                  <w:marBottom w:val="0"/>
                  <w:divBdr>
                    <w:top w:val="none" w:sz="0" w:space="0" w:color="auto"/>
                    <w:left w:val="none" w:sz="0" w:space="0" w:color="auto"/>
                    <w:bottom w:val="none" w:sz="0" w:space="0" w:color="auto"/>
                    <w:right w:val="none" w:sz="0" w:space="0" w:color="auto"/>
                  </w:divBdr>
                </w:div>
                <w:div w:id="901911391">
                  <w:marLeft w:val="480"/>
                  <w:marRight w:val="0"/>
                  <w:marTop w:val="0"/>
                  <w:marBottom w:val="0"/>
                  <w:divBdr>
                    <w:top w:val="none" w:sz="0" w:space="0" w:color="auto"/>
                    <w:left w:val="none" w:sz="0" w:space="0" w:color="auto"/>
                    <w:bottom w:val="none" w:sz="0" w:space="0" w:color="auto"/>
                    <w:right w:val="none" w:sz="0" w:space="0" w:color="auto"/>
                  </w:divBdr>
                </w:div>
                <w:div w:id="1137720694">
                  <w:marLeft w:val="480"/>
                  <w:marRight w:val="0"/>
                  <w:marTop w:val="0"/>
                  <w:marBottom w:val="0"/>
                  <w:divBdr>
                    <w:top w:val="none" w:sz="0" w:space="0" w:color="auto"/>
                    <w:left w:val="none" w:sz="0" w:space="0" w:color="auto"/>
                    <w:bottom w:val="none" w:sz="0" w:space="0" w:color="auto"/>
                    <w:right w:val="none" w:sz="0" w:space="0" w:color="auto"/>
                  </w:divBdr>
                </w:div>
                <w:div w:id="1050685500">
                  <w:marLeft w:val="480"/>
                  <w:marRight w:val="0"/>
                  <w:marTop w:val="0"/>
                  <w:marBottom w:val="0"/>
                  <w:divBdr>
                    <w:top w:val="none" w:sz="0" w:space="0" w:color="auto"/>
                    <w:left w:val="none" w:sz="0" w:space="0" w:color="auto"/>
                    <w:bottom w:val="none" w:sz="0" w:space="0" w:color="auto"/>
                    <w:right w:val="none" w:sz="0" w:space="0" w:color="auto"/>
                  </w:divBdr>
                </w:div>
                <w:div w:id="706373598">
                  <w:marLeft w:val="480"/>
                  <w:marRight w:val="0"/>
                  <w:marTop w:val="0"/>
                  <w:marBottom w:val="0"/>
                  <w:divBdr>
                    <w:top w:val="none" w:sz="0" w:space="0" w:color="auto"/>
                    <w:left w:val="none" w:sz="0" w:space="0" w:color="auto"/>
                    <w:bottom w:val="none" w:sz="0" w:space="0" w:color="auto"/>
                    <w:right w:val="none" w:sz="0" w:space="0" w:color="auto"/>
                  </w:divBdr>
                </w:div>
                <w:div w:id="1263338363">
                  <w:marLeft w:val="480"/>
                  <w:marRight w:val="0"/>
                  <w:marTop w:val="0"/>
                  <w:marBottom w:val="0"/>
                  <w:divBdr>
                    <w:top w:val="none" w:sz="0" w:space="0" w:color="auto"/>
                    <w:left w:val="none" w:sz="0" w:space="0" w:color="auto"/>
                    <w:bottom w:val="none" w:sz="0" w:space="0" w:color="auto"/>
                    <w:right w:val="none" w:sz="0" w:space="0" w:color="auto"/>
                  </w:divBdr>
                </w:div>
                <w:div w:id="1291715537">
                  <w:marLeft w:val="480"/>
                  <w:marRight w:val="0"/>
                  <w:marTop w:val="0"/>
                  <w:marBottom w:val="0"/>
                  <w:divBdr>
                    <w:top w:val="none" w:sz="0" w:space="0" w:color="auto"/>
                    <w:left w:val="none" w:sz="0" w:space="0" w:color="auto"/>
                    <w:bottom w:val="none" w:sz="0" w:space="0" w:color="auto"/>
                    <w:right w:val="none" w:sz="0" w:space="0" w:color="auto"/>
                  </w:divBdr>
                </w:div>
                <w:div w:id="1149907296">
                  <w:marLeft w:val="480"/>
                  <w:marRight w:val="0"/>
                  <w:marTop w:val="0"/>
                  <w:marBottom w:val="0"/>
                  <w:divBdr>
                    <w:top w:val="none" w:sz="0" w:space="0" w:color="auto"/>
                    <w:left w:val="none" w:sz="0" w:space="0" w:color="auto"/>
                    <w:bottom w:val="none" w:sz="0" w:space="0" w:color="auto"/>
                    <w:right w:val="none" w:sz="0" w:space="0" w:color="auto"/>
                  </w:divBdr>
                </w:div>
                <w:div w:id="1491868752">
                  <w:marLeft w:val="480"/>
                  <w:marRight w:val="0"/>
                  <w:marTop w:val="0"/>
                  <w:marBottom w:val="0"/>
                  <w:divBdr>
                    <w:top w:val="none" w:sz="0" w:space="0" w:color="auto"/>
                    <w:left w:val="none" w:sz="0" w:space="0" w:color="auto"/>
                    <w:bottom w:val="none" w:sz="0" w:space="0" w:color="auto"/>
                    <w:right w:val="none" w:sz="0" w:space="0" w:color="auto"/>
                  </w:divBdr>
                </w:div>
                <w:div w:id="200095441">
                  <w:marLeft w:val="480"/>
                  <w:marRight w:val="0"/>
                  <w:marTop w:val="0"/>
                  <w:marBottom w:val="0"/>
                  <w:divBdr>
                    <w:top w:val="none" w:sz="0" w:space="0" w:color="auto"/>
                    <w:left w:val="none" w:sz="0" w:space="0" w:color="auto"/>
                    <w:bottom w:val="none" w:sz="0" w:space="0" w:color="auto"/>
                    <w:right w:val="none" w:sz="0" w:space="0" w:color="auto"/>
                  </w:divBdr>
                </w:div>
                <w:div w:id="1693072988">
                  <w:marLeft w:val="480"/>
                  <w:marRight w:val="0"/>
                  <w:marTop w:val="0"/>
                  <w:marBottom w:val="0"/>
                  <w:divBdr>
                    <w:top w:val="none" w:sz="0" w:space="0" w:color="auto"/>
                    <w:left w:val="none" w:sz="0" w:space="0" w:color="auto"/>
                    <w:bottom w:val="none" w:sz="0" w:space="0" w:color="auto"/>
                    <w:right w:val="none" w:sz="0" w:space="0" w:color="auto"/>
                  </w:divBdr>
                </w:div>
                <w:div w:id="1536885058">
                  <w:marLeft w:val="480"/>
                  <w:marRight w:val="0"/>
                  <w:marTop w:val="0"/>
                  <w:marBottom w:val="0"/>
                  <w:divBdr>
                    <w:top w:val="none" w:sz="0" w:space="0" w:color="auto"/>
                    <w:left w:val="none" w:sz="0" w:space="0" w:color="auto"/>
                    <w:bottom w:val="none" w:sz="0" w:space="0" w:color="auto"/>
                    <w:right w:val="none" w:sz="0" w:space="0" w:color="auto"/>
                  </w:divBdr>
                </w:div>
                <w:div w:id="123431104">
                  <w:marLeft w:val="480"/>
                  <w:marRight w:val="0"/>
                  <w:marTop w:val="0"/>
                  <w:marBottom w:val="0"/>
                  <w:divBdr>
                    <w:top w:val="none" w:sz="0" w:space="0" w:color="auto"/>
                    <w:left w:val="none" w:sz="0" w:space="0" w:color="auto"/>
                    <w:bottom w:val="none" w:sz="0" w:space="0" w:color="auto"/>
                    <w:right w:val="none" w:sz="0" w:space="0" w:color="auto"/>
                  </w:divBdr>
                </w:div>
                <w:div w:id="1840152247">
                  <w:marLeft w:val="480"/>
                  <w:marRight w:val="0"/>
                  <w:marTop w:val="0"/>
                  <w:marBottom w:val="0"/>
                  <w:divBdr>
                    <w:top w:val="none" w:sz="0" w:space="0" w:color="auto"/>
                    <w:left w:val="none" w:sz="0" w:space="0" w:color="auto"/>
                    <w:bottom w:val="none" w:sz="0" w:space="0" w:color="auto"/>
                    <w:right w:val="none" w:sz="0" w:space="0" w:color="auto"/>
                  </w:divBdr>
                </w:div>
                <w:div w:id="365565816">
                  <w:marLeft w:val="480"/>
                  <w:marRight w:val="0"/>
                  <w:marTop w:val="0"/>
                  <w:marBottom w:val="0"/>
                  <w:divBdr>
                    <w:top w:val="none" w:sz="0" w:space="0" w:color="auto"/>
                    <w:left w:val="none" w:sz="0" w:space="0" w:color="auto"/>
                    <w:bottom w:val="none" w:sz="0" w:space="0" w:color="auto"/>
                    <w:right w:val="none" w:sz="0" w:space="0" w:color="auto"/>
                  </w:divBdr>
                </w:div>
                <w:div w:id="1137067405">
                  <w:marLeft w:val="480"/>
                  <w:marRight w:val="0"/>
                  <w:marTop w:val="0"/>
                  <w:marBottom w:val="0"/>
                  <w:divBdr>
                    <w:top w:val="none" w:sz="0" w:space="0" w:color="auto"/>
                    <w:left w:val="none" w:sz="0" w:space="0" w:color="auto"/>
                    <w:bottom w:val="none" w:sz="0" w:space="0" w:color="auto"/>
                    <w:right w:val="none" w:sz="0" w:space="0" w:color="auto"/>
                  </w:divBdr>
                </w:div>
                <w:div w:id="1694108088">
                  <w:marLeft w:val="480"/>
                  <w:marRight w:val="0"/>
                  <w:marTop w:val="0"/>
                  <w:marBottom w:val="0"/>
                  <w:divBdr>
                    <w:top w:val="none" w:sz="0" w:space="0" w:color="auto"/>
                    <w:left w:val="none" w:sz="0" w:space="0" w:color="auto"/>
                    <w:bottom w:val="none" w:sz="0" w:space="0" w:color="auto"/>
                    <w:right w:val="none" w:sz="0" w:space="0" w:color="auto"/>
                  </w:divBdr>
                </w:div>
                <w:div w:id="1677732499">
                  <w:marLeft w:val="480"/>
                  <w:marRight w:val="0"/>
                  <w:marTop w:val="0"/>
                  <w:marBottom w:val="0"/>
                  <w:divBdr>
                    <w:top w:val="none" w:sz="0" w:space="0" w:color="auto"/>
                    <w:left w:val="none" w:sz="0" w:space="0" w:color="auto"/>
                    <w:bottom w:val="none" w:sz="0" w:space="0" w:color="auto"/>
                    <w:right w:val="none" w:sz="0" w:space="0" w:color="auto"/>
                  </w:divBdr>
                </w:div>
                <w:div w:id="620839471">
                  <w:marLeft w:val="480"/>
                  <w:marRight w:val="0"/>
                  <w:marTop w:val="0"/>
                  <w:marBottom w:val="0"/>
                  <w:divBdr>
                    <w:top w:val="none" w:sz="0" w:space="0" w:color="auto"/>
                    <w:left w:val="none" w:sz="0" w:space="0" w:color="auto"/>
                    <w:bottom w:val="none" w:sz="0" w:space="0" w:color="auto"/>
                    <w:right w:val="none" w:sz="0" w:space="0" w:color="auto"/>
                  </w:divBdr>
                </w:div>
                <w:div w:id="1654604308">
                  <w:marLeft w:val="480"/>
                  <w:marRight w:val="0"/>
                  <w:marTop w:val="0"/>
                  <w:marBottom w:val="0"/>
                  <w:divBdr>
                    <w:top w:val="none" w:sz="0" w:space="0" w:color="auto"/>
                    <w:left w:val="none" w:sz="0" w:space="0" w:color="auto"/>
                    <w:bottom w:val="none" w:sz="0" w:space="0" w:color="auto"/>
                    <w:right w:val="none" w:sz="0" w:space="0" w:color="auto"/>
                  </w:divBdr>
                </w:div>
                <w:div w:id="758061647">
                  <w:marLeft w:val="480"/>
                  <w:marRight w:val="0"/>
                  <w:marTop w:val="0"/>
                  <w:marBottom w:val="0"/>
                  <w:divBdr>
                    <w:top w:val="none" w:sz="0" w:space="0" w:color="auto"/>
                    <w:left w:val="none" w:sz="0" w:space="0" w:color="auto"/>
                    <w:bottom w:val="none" w:sz="0" w:space="0" w:color="auto"/>
                    <w:right w:val="none" w:sz="0" w:space="0" w:color="auto"/>
                  </w:divBdr>
                </w:div>
                <w:div w:id="1385056171">
                  <w:marLeft w:val="480"/>
                  <w:marRight w:val="0"/>
                  <w:marTop w:val="0"/>
                  <w:marBottom w:val="0"/>
                  <w:divBdr>
                    <w:top w:val="none" w:sz="0" w:space="0" w:color="auto"/>
                    <w:left w:val="none" w:sz="0" w:space="0" w:color="auto"/>
                    <w:bottom w:val="none" w:sz="0" w:space="0" w:color="auto"/>
                    <w:right w:val="none" w:sz="0" w:space="0" w:color="auto"/>
                  </w:divBdr>
                </w:div>
                <w:div w:id="1154299183">
                  <w:marLeft w:val="480"/>
                  <w:marRight w:val="0"/>
                  <w:marTop w:val="0"/>
                  <w:marBottom w:val="0"/>
                  <w:divBdr>
                    <w:top w:val="none" w:sz="0" w:space="0" w:color="auto"/>
                    <w:left w:val="none" w:sz="0" w:space="0" w:color="auto"/>
                    <w:bottom w:val="none" w:sz="0" w:space="0" w:color="auto"/>
                    <w:right w:val="none" w:sz="0" w:space="0" w:color="auto"/>
                  </w:divBdr>
                </w:div>
                <w:div w:id="1760826582">
                  <w:marLeft w:val="480"/>
                  <w:marRight w:val="0"/>
                  <w:marTop w:val="0"/>
                  <w:marBottom w:val="0"/>
                  <w:divBdr>
                    <w:top w:val="none" w:sz="0" w:space="0" w:color="auto"/>
                    <w:left w:val="none" w:sz="0" w:space="0" w:color="auto"/>
                    <w:bottom w:val="none" w:sz="0" w:space="0" w:color="auto"/>
                    <w:right w:val="none" w:sz="0" w:space="0" w:color="auto"/>
                  </w:divBdr>
                </w:div>
                <w:div w:id="507453482">
                  <w:marLeft w:val="480"/>
                  <w:marRight w:val="0"/>
                  <w:marTop w:val="0"/>
                  <w:marBottom w:val="0"/>
                  <w:divBdr>
                    <w:top w:val="none" w:sz="0" w:space="0" w:color="auto"/>
                    <w:left w:val="none" w:sz="0" w:space="0" w:color="auto"/>
                    <w:bottom w:val="none" w:sz="0" w:space="0" w:color="auto"/>
                    <w:right w:val="none" w:sz="0" w:space="0" w:color="auto"/>
                  </w:divBdr>
                </w:div>
                <w:div w:id="1271820361">
                  <w:marLeft w:val="480"/>
                  <w:marRight w:val="0"/>
                  <w:marTop w:val="0"/>
                  <w:marBottom w:val="0"/>
                  <w:divBdr>
                    <w:top w:val="none" w:sz="0" w:space="0" w:color="auto"/>
                    <w:left w:val="none" w:sz="0" w:space="0" w:color="auto"/>
                    <w:bottom w:val="none" w:sz="0" w:space="0" w:color="auto"/>
                    <w:right w:val="none" w:sz="0" w:space="0" w:color="auto"/>
                  </w:divBdr>
                </w:div>
                <w:div w:id="1070074968">
                  <w:marLeft w:val="480"/>
                  <w:marRight w:val="0"/>
                  <w:marTop w:val="0"/>
                  <w:marBottom w:val="0"/>
                  <w:divBdr>
                    <w:top w:val="none" w:sz="0" w:space="0" w:color="auto"/>
                    <w:left w:val="none" w:sz="0" w:space="0" w:color="auto"/>
                    <w:bottom w:val="none" w:sz="0" w:space="0" w:color="auto"/>
                    <w:right w:val="none" w:sz="0" w:space="0" w:color="auto"/>
                  </w:divBdr>
                </w:div>
                <w:div w:id="1884829696">
                  <w:marLeft w:val="480"/>
                  <w:marRight w:val="0"/>
                  <w:marTop w:val="0"/>
                  <w:marBottom w:val="0"/>
                  <w:divBdr>
                    <w:top w:val="none" w:sz="0" w:space="0" w:color="auto"/>
                    <w:left w:val="none" w:sz="0" w:space="0" w:color="auto"/>
                    <w:bottom w:val="none" w:sz="0" w:space="0" w:color="auto"/>
                    <w:right w:val="none" w:sz="0" w:space="0" w:color="auto"/>
                  </w:divBdr>
                </w:div>
                <w:div w:id="1131287670">
                  <w:marLeft w:val="480"/>
                  <w:marRight w:val="0"/>
                  <w:marTop w:val="0"/>
                  <w:marBottom w:val="0"/>
                  <w:divBdr>
                    <w:top w:val="none" w:sz="0" w:space="0" w:color="auto"/>
                    <w:left w:val="none" w:sz="0" w:space="0" w:color="auto"/>
                    <w:bottom w:val="none" w:sz="0" w:space="0" w:color="auto"/>
                    <w:right w:val="none" w:sz="0" w:space="0" w:color="auto"/>
                  </w:divBdr>
                </w:div>
                <w:div w:id="1295217401">
                  <w:marLeft w:val="480"/>
                  <w:marRight w:val="0"/>
                  <w:marTop w:val="0"/>
                  <w:marBottom w:val="0"/>
                  <w:divBdr>
                    <w:top w:val="none" w:sz="0" w:space="0" w:color="auto"/>
                    <w:left w:val="none" w:sz="0" w:space="0" w:color="auto"/>
                    <w:bottom w:val="none" w:sz="0" w:space="0" w:color="auto"/>
                    <w:right w:val="none" w:sz="0" w:space="0" w:color="auto"/>
                  </w:divBdr>
                </w:div>
                <w:div w:id="2053799666">
                  <w:marLeft w:val="480"/>
                  <w:marRight w:val="0"/>
                  <w:marTop w:val="0"/>
                  <w:marBottom w:val="0"/>
                  <w:divBdr>
                    <w:top w:val="none" w:sz="0" w:space="0" w:color="auto"/>
                    <w:left w:val="none" w:sz="0" w:space="0" w:color="auto"/>
                    <w:bottom w:val="none" w:sz="0" w:space="0" w:color="auto"/>
                    <w:right w:val="none" w:sz="0" w:space="0" w:color="auto"/>
                  </w:divBdr>
                </w:div>
                <w:div w:id="145782610">
                  <w:marLeft w:val="480"/>
                  <w:marRight w:val="0"/>
                  <w:marTop w:val="0"/>
                  <w:marBottom w:val="0"/>
                  <w:divBdr>
                    <w:top w:val="none" w:sz="0" w:space="0" w:color="auto"/>
                    <w:left w:val="none" w:sz="0" w:space="0" w:color="auto"/>
                    <w:bottom w:val="none" w:sz="0" w:space="0" w:color="auto"/>
                    <w:right w:val="none" w:sz="0" w:space="0" w:color="auto"/>
                  </w:divBdr>
                </w:div>
                <w:div w:id="674461948">
                  <w:marLeft w:val="480"/>
                  <w:marRight w:val="0"/>
                  <w:marTop w:val="0"/>
                  <w:marBottom w:val="0"/>
                  <w:divBdr>
                    <w:top w:val="none" w:sz="0" w:space="0" w:color="auto"/>
                    <w:left w:val="none" w:sz="0" w:space="0" w:color="auto"/>
                    <w:bottom w:val="none" w:sz="0" w:space="0" w:color="auto"/>
                    <w:right w:val="none" w:sz="0" w:space="0" w:color="auto"/>
                  </w:divBdr>
                </w:div>
                <w:div w:id="1852716427">
                  <w:marLeft w:val="480"/>
                  <w:marRight w:val="0"/>
                  <w:marTop w:val="0"/>
                  <w:marBottom w:val="0"/>
                  <w:divBdr>
                    <w:top w:val="none" w:sz="0" w:space="0" w:color="auto"/>
                    <w:left w:val="none" w:sz="0" w:space="0" w:color="auto"/>
                    <w:bottom w:val="none" w:sz="0" w:space="0" w:color="auto"/>
                    <w:right w:val="none" w:sz="0" w:space="0" w:color="auto"/>
                  </w:divBdr>
                </w:div>
                <w:div w:id="1947492957">
                  <w:marLeft w:val="480"/>
                  <w:marRight w:val="0"/>
                  <w:marTop w:val="0"/>
                  <w:marBottom w:val="0"/>
                  <w:divBdr>
                    <w:top w:val="none" w:sz="0" w:space="0" w:color="auto"/>
                    <w:left w:val="none" w:sz="0" w:space="0" w:color="auto"/>
                    <w:bottom w:val="none" w:sz="0" w:space="0" w:color="auto"/>
                    <w:right w:val="none" w:sz="0" w:space="0" w:color="auto"/>
                  </w:divBdr>
                </w:div>
                <w:div w:id="1854149020">
                  <w:marLeft w:val="480"/>
                  <w:marRight w:val="0"/>
                  <w:marTop w:val="0"/>
                  <w:marBottom w:val="0"/>
                  <w:divBdr>
                    <w:top w:val="none" w:sz="0" w:space="0" w:color="auto"/>
                    <w:left w:val="none" w:sz="0" w:space="0" w:color="auto"/>
                    <w:bottom w:val="none" w:sz="0" w:space="0" w:color="auto"/>
                    <w:right w:val="none" w:sz="0" w:space="0" w:color="auto"/>
                  </w:divBdr>
                </w:div>
                <w:div w:id="1402486757">
                  <w:marLeft w:val="480"/>
                  <w:marRight w:val="0"/>
                  <w:marTop w:val="0"/>
                  <w:marBottom w:val="0"/>
                  <w:divBdr>
                    <w:top w:val="none" w:sz="0" w:space="0" w:color="auto"/>
                    <w:left w:val="none" w:sz="0" w:space="0" w:color="auto"/>
                    <w:bottom w:val="none" w:sz="0" w:space="0" w:color="auto"/>
                    <w:right w:val="none" w:sz="0" w:space="0" w:color="auto"/>
                  </w:divBdr>
                </w:div>
                <w:div w:id="226847089">
                  <w:marLeft w:val="480"/>
                  <w:marRight w:val="0"/>
                  <w:marTop w:val="0"/>
                  <w:marBottom w:val="0"/>
                  <w:divBdr>
                    <w:top w:val="none" w:sz="0" w:space="0" w:color="auto"/>
                    <w:left w:val="none" w:sz="0" w:space="0" w:color="auto"/>
                    <w:bottom w:val="none" w:sz="0" w:space="0" w:color="auto"/>
                    <w:right w:val="none" w:sz="0" w:space="0" w:color="auto"/>
                  </w:divBdr>
                </w:div>
                <w:div w:id="465127851">
                  <w:marLeft w:val="480"/>
                  <w:marRight w:val="0"/>
                  <w:marTop w:val="0"/>
                  <w:marBottom w:val="0"/>
                  <w:divBdr>
                    <w:top w:val="none" w:sz="0" w:space="0" w:color="auto"/>
                    <w:left w:val="none" w:sz="0" w:space="0" w:color="auto"/>
                    <w:bottom w:val="none" w:sz="0" w:space="0" w:color="auto"/>
                    <w:right w:val="none" w:sz="0" w:space="0" w:color="auto"/>
                  </w:divBdr>
                </w:div>
                <w:div w:id="389882961">
                  <w:marLeft w:val="480"/>
                  <w:marRight w:val="0"/>
                  <w:marTop w:val="0"/>
                  <w:marBottom w:val="0"/>
                  <w:divBdr>
                    <w:top w:val="none" w:sz="0" w:space="0" w:color="auto"/>
                    <w:left w:val="none" w:sz="0" w:space="0" w:color="auto"/>
                    <w:bottom w:val="none" w:sz="0" w:space="0" w:color="auto"/>
                    <w:right w:val="none" w:sz="0" w:space="0" w:color="auto"/>
                  </w:divBdr>
                </w:div>
                <w:div w:id="694616129">
                  <w:marLeft w:val="480"/>
                  <w:marRight w:val="0"/>
                  <w:marTop w:val="0"/>
                  <w:marBottom w:val="0"/>
                  <w:divBdr>
                    <w:top w:val="none" w:sz="0" w:space="0" w:color="auto"/>
                    <w:left w:val="none" w:sz="0" w:space="0" w:color="auto"/>
                    <w:bottom w:val="none" w:sz="0" w:space="0" w:color="auto"/>
                    <w:right w:val="none" w:sz="0" w:space="0" w:color="auto"/>
                  </w:divBdr>
                </w:div>
                <w:div w:id="1718092047">
                  <w:marLeft w:val="480"/>
                  <w:marRight w:val="0"/>
                  <w:marTop w:val="0"/>
                  <w:marBottom w:val="0"/>
                  <w:divBdr>
                    <w:top w:val="none" w:sz="0" w:space="0" w:color="auto"/>
                    <w:left w:val="none" w:sz="0" w:space="0" w:color="auto"/>
                    <w:bottom w:val="none" w:sz="0" w:space="0" w:color="auto"/>
                    <w:right w:val="none" w:sz="0" w:space="0" w:color="auto"/>
                  </w:divBdr>
                </w:div>
                <w:div w:id="702482322">
                  <w:marLeft w:val="480"/>
                  <w:marRight w:val="0"/>
                  <w:marTop w:val="0"/>
                  <w:marBottom w:val="0"/>
                  <w:divBdr>
                    <w:top w:val="none" w:sz="0" w:space="0" w:color="auto"/>
                    <w:left w:val="none" w:sz="0" w:space="0" w:color="auto"/>
                    <w:bottom w:val="none" w:sz="0" w:space="0" w:color="auto"/>
                    <w:right w:val="none" w:sz="0" w:space="0" w:color="auto"/>
                  </w:divBdr>
                </w:div>
                <w:div w:id="1954897305">
                  <w:marLeft w:val="480"/>
                  <w:marRight w:val="0"/>
                  <w:marTop w:val="0"/>
                  <w:marBottom w:val="0"/>
                  <w:divBdr>
                    <w:top w:val="none" w:sz="0" w:space="0" w:color="auto"/>
                    <w:left w:val="none" w:sz="0" w:space="0" w:color="auto"/>
                    <w:bottom w:val="none" w:sz="0" w:space="0" w:color="auto"/>
                    <w:right w:val="none" w:sz="0" w:space="0" w:color="auto"/>
                  </w:divBdr>
                </w:div>
                <w:div w:id="412318976">
                  <w:marLeft w:val="480"/>
                  <w:marRight w:val="0"/>
                  <w:marTop w:val="0"/>
                  <w:marBottom w:val="0"/>
                  <w:divBdr>
                    <w:top w:val="none" w:sz="0" w:space="0" w:color="auto"/>
                    <w:left w:val="none" w:sz="0" w:space="0" w:color="auto"/>
                    <w:bottom w:val="none" w:sz="0" w:space="0" w:color="auto"/>
                    <w:right w:val="none" w:sz="0" w:space="0" w:color="auto"/>
                  </w:divBdr>
                </w:div>
                <w:div w:id="1446464239">
                  <w:marLeft w:val="480"/>
                  <w:marRight w:val="0"/>
                  <w:marTop w:val="0"/>
                  <w:marBottom w:val="0"/>
                  <w:divBdr>
                    <w:top w:val="none" w:sz="0" w:space="0" w:color="auto"/>
                    <w:left w:val="none" w:sz="0" w:space="0" w:color="auto"/>
                    <w:bottom w:val="none" w:sz="0" w:space="0" w:color="auto"/>
                    <w:right w:val="none" w:sz="0" w:space="0" w:color="auto"/>
                  </w:divBdr>
                </w:div>
                <w:div w:id="1037588821">
                  <w:marLeft w:val="480"/>
                  <w:marRight w:val="0"/>
                  <w:marTop w:val="0"/>
                  <w:marBottom w:val="0"/>
                  <w:divBdr>
                    <w:top w:val="none" w:sz="0" w:space="0" w:color="auto"/>
                    <w:left w:val="none" w:sz="0" w:space="0" w:color="auto"/>
                    <w:bottom w:val="none" w:sz="0" w:space="0" w:color="auto"/>
                    <w:right w:val="none" w:sz="0" w:space="0" w:color="auto"/>
                  </w:divBdr>
                </w:div>
                <w:div w:id="111173301">
                  <w:marLeft w:val="480"/>
                  <w:marRight w:val="0"/>
                  <w:marTop w:val="0"/>
                  <w:marBottom w:val="0"/>
                  <w:divBdr>
                    <w:top w:val="none" w:sz="0" w:space="0" w:color="auto"/>
                    <w:left w:val="none" w:sz="0" w:space="0" w:color="auto"/>
                    <w:bottom w:val="none" w:sz="0" w:space="0" w:color="auto"/>
                    <w:right w:val="none" w:sz="0" w:space="0" w:color="auto"/>
                  </w:divBdr>
                </w:div>
                <w:div w:id="579095936">
                  <w:marLeft w:val="480"/>
                  <w:marRight w:val="0"/>
                  <w:marTop w:val="0"/>
                  <w:marBottom w:val="0"/>
                  <w:divBdr>
                    <w:top w:val="none" w:sz="0" w:space="0" w:color="auto"/>
                    <w:left w:val="none" w:sz="0" w:space="0" w:color="auto"/>
                    <w:bottom w:val="none" w:sz="0" w:space="0" w:color="auto"/>
                    <w:right w:val="none" w:sz="0" w:space="0" w:color="auto"/>
                  </w:divBdr>
                </w:div>
                <w:div w:id="1378167824">
                  <w:marLeft w:val="480"/>
                  <w:marRight w:val="0"/>
                  <w:marTop w:val="0"/>
                  <w:marBottom w:val="0"/>
                  <w:divBdr>
                    <w:top w:val="none" w:sz="0" w:space="0" w:color="auto"/>
                    <w:left w:val="none" w:sz="0" w:space="0" w:color="auto"/>
                    <w:bottom w:val="none" w:sz="0" w:space="0" w:color="auto"/>
                    <w:right w:val="none" w:sz="0" w:space="0" w:color="auto"/>
                  </w:divBdr>
                </w:div>
                <w:div w:id="935211357">
                  <w:marLeft w:val="480"/>
                  <w:marRight w:val="0"/>
                  <w:marTop w:val="0"/>
                  <w:marBottom w:val="0"/>
                  <w:divBdr>
                    <w:top w:val="none" w:sz="0" w:space="0" w:color="auto"/>
                    <w:left w:val="none" w:sz="0" w:space="0" w:color="auto"/>
                    <w:bottom w:val="none" w:sz="0" w:space="0" w:color="auto"/>
                    <w:right w:val="none" w:sz="0" w:space="0" w:color="auto"/>
                  </w:divBdr>
                </w:div>
                <w:div w:id="352656294">
                  <w:marLeft w:val="480"/>
                  <w:marRight w:val="0"/>
                  <w:marTop w:val="0"/>
                  <w:marBottom w:val="0"/>
                  <w:divBdr>
                    <w:top w:val="none" w:sz="0" w:space="0" w:color="auto"/>
                    <w:left w:val="none" w:sz="0" w:space="0" w:color="auto"/>
                    <w:bottom w:val="none" w:sz="0" w:space="0" w:color="auto"/>
                    <w:right w:val="none" w:sz="0" w:space="0" w:color="auto"/>
                  </w:divBdr>
                </w:div>
                <w:div w:id="726029955">
                  <w:marLeft w:val="480"/>
                  <w:marRight w:val="0"/>
                  <w:marTop w:val="0"/>
                  <w:marBottom w:val="0"/>
                  <w:divBdr>
                    <w:top w:val="none" w:sz="0" w:space="0" w:color="auto"/>
                    <w:left w:val="none" w:sz="0" w:space="0" w:color="auto"/>
                    <w:bottom w:val="none" w:sz="0" w:space="0" w:color="auto"/>
                    <w:right w:val="none" w:sz="0" w:space="0" w:color="auto"/>
                  </w:divBdr>
                </w:div>
                <w:div w:id="1748070722">
                  <w:marLeft w:val="480"/>
                  <w:marRight w:val="0"/>
                  <w:marTop w:val="0"/>
                  <w:marBottom w:val="0"/>
                  <w:divBdr>
                    <w:top w:val="none" w:sz="0" w:space="0" w:color="auto"/>
                    <w:left w:val="none" w:sz="0" w:space="0" w:color="auto"/>
                    <w:bottom w:val="none" w:sz="0" w:space="0" w:color="auto"/>
                    <w:right w:val="none" w:sz="0" w:space="0" w:color="auto"/>
                  </w:divBdr>
                </w:div>
                <w:div w:id="1180659899">
                  <w:marLeft w:val="480"/>
                  <w:marRight w:val="0"/>
                  <w:marTop w:val="0"/>
                  <w:marBottom w:val="0"/>
                  <w:divBdr>
                    <w:top w:val="none" w:sz="0" w:space="0" w:color="auto"/>
                    <w:left w:val="none" w:sz="0" w:space="0" w:color="auto"/>
                    <w:bottom w:val="none" w:sz="0" w:space="0" w:color="auto"/>
                    <w:right w:val="none" w:sz="0" w:space="0" w:color="auto"/>
                  </w:divBdr>
                </w:div>
                <w:div w:id="2030447882">
                  <w:marLeft w:val="480"/>
                  <w:marRight w:val="0"/>
                  <w:marTop w:val="0"/>
                  <w:marBottom w:val="0"/>
                  <w:divBdr>
                    <w:top w:val="none" w:sz="0" w:space="0" w:color="auto"/>
                    <w:left w:val="none" w:sz="0" w:space="0" w:color="auto"/>
                    <w:bottom w:val="none" w:sz="0" w:space="0" w:color="auto"/>
                    <w:right w:val="none" w:sz="0" w:space="0" w:color="auto"/>
                  </w:divBdr>
                </w:div>
                <w:div w:id="1801797429">
                  <w:marLeft w:val="480"/>
                  <w:marRight w:val="0"/>
                  <w:marTop w:val="0"/>
                  <w:marBottom w:val="0"/>
                  <w:divBdr>
                    <w:top w:val="none" w:sz="0" w:space="0" w:color="auto"/>
                    <w:left w:val="none" w:sz="0" w:space="0" w:color="auto"/>
                    <w:bottom w:val="none" w:sz="0" w:space="0" w:color="auto"/>
                    <w:right w:val="none" w:sz="0" w:space="0" w:color="auto"/>
                  </w:divBdr>
                </w:div>
                <w:div w:id="1655599511">
                  <w:marLeft w:val="480"/>
                  <w:marRight w:val="0"/>
                  <w:marTop w:val="0"/>
                  <w:marBottom w:val="0"/>
                  <w:divBdr>
                    <w:top w:val="none" w:sz="0" w:space="0" w:color="auto"/>
                    <w:left w:val="none" w:sz="0" w:space="0" w:color="auto"/>
                    <w:bottom w:val="none" w:sz="0" w:space="0" w:color="auto"/>
                    <w:right w:val="none" w:sz="0" w:space="0" w:color="auto"/>
                  </w:divBdr>
                </w:div>
                <w:div w:id="212666994">
                  <w:marLeft w:val="480"/>
                  <w:marRight w:val="0"/>
                  <w:marTop w:val="0"/>
                  <w:marBottom w:val="0"/>
                  <w:divBdr>
                    <w:top w:val="none" w:sz="0" w:space="0" w:color="auto"/>
                    <w:left w:val="none" w:sz="0" w:space="0" w:color="auto"/>
                    <w:bottom w:val="none" w:sz="0" w:space="0" w:color="auto"/>
                    <w:right w:val="none" w:sz="0" w:space="0" w:color="auto"/>
                  </w:divBdr>
                </w:div>
                <w:div w:id="1712420730">
                  <w:marLeft w:val="480"/>
                  <w:marRight w:val="0"/>
                  <w:marTop w:val="0"/>
                  <w:marBottom w:val="0"/>
                  <w:divBdr>
                    <w:top w:val="none" w:sz="0" w:space="0" w:color="auto"/>
                    <w:left w:val="none" w:sz="0" w:space="0" w:color="auto"/>
                    <w:bottom w:val="none" w:sz="0" w:space="0" w:color="auto"/>
                    <w:right w:val="none" w:sz="0" w:space="0" w:color="auto"/>
                  </w:divBdr>
                </w:div>
                <w:div w:id="65886370">
                  <w:marLeft w:val="480"/>
                  <w:marRight w:val="0"/>
                  <w:marTop w:val="0"/>
                  <w:marBottom w:val="0"/>
                  <w:divBdr>
                    <w:top w:val="none" w:sz="0" w:space="0" w:color="auto"/>
                    <w:left w:val="none" w:sz="0" w:space="0" w:color="auto"/>
                    <w:bottom w:val="none" w:sz="0" w:space="0" w:color="auto"/>
                    <w:right w:val="none" w:sz="0" w:space="0" w:color="auto"/>
                  </w:divBdr>
                </w:div>
                <w:div w:id="760874230">
                  <w:marLeft w:val="480"/>
                  <w:marRight w:val="0"/>
                  <w:marTop w:val="0"/>
                  <w:marBottom w:val="0"/>
                  <w:divBdr>
                    <w:top w:val="none" w:sz="0" w:space="0" w:color="auto"/>
                    <w:left w:val="none" w:sz="0" w:space="0" w:color="auto"/>
                    <w:bottom w:val="none" w:sz="0" w:space="0" w:color="auto"/>
                    <w:right w:val="none" w:sz="0" w:space="0" w:color="auto"/>
                  </w:divBdr>
                </w:div>
              </w:divsChild>
            </w:div>
            <w:div w:id="191891816">
              <w:marLeft w:val="0"/>
              <w:marRight w:val="0"/>
              <w:marTop w:val="0"/>
              <w:marBottom w:val="0"/>
              <w:divBdr>
                <w:top w:val="none" w:sz="0" w:space="0" w:color="auto"/>
                <w:left w:val="none" w:sz="0" w:space="0" w:color="auto"/>
                <w:bottom w:val="none" w:sz="0" w:space="0" w:color="auto"/>
                <w:right w:val="none" w:sz="0" w:space="0" w:color="auto"/>
              </w:divBdr>
              <w:divsChild>
                <w:div w:id="1194883224">
                  <w:marLeft w:val="480"/>
                  <w:marRight w:val="0"/>
                  <w:marTop w:val="0"/>
                  <w:marBottom w:val="0"/>
                  <w:divBdr>
                    <w:top w:val="none" w:sz="0" w:space="0" w:color="auto"/>
                    <w:left w:val="none" w:sz="0" w:space="0" w:color="auto"/>
                    <w:bottom w:val="none" w:sz="0" w:space="0" w:color="auto"/>
                    <w:right w:val="none" w:sz="0" w:space="0" w:color="auto"/>
                  </w:divBdr>
                </w:div>
                <w:div w:id="2074892752">
                  <w:marLeft w:val="480"/>
                  <w:marRight w:val="0"/>
                  <w:marTop w:val="0"/>
                  <w:marBottom w:val="0"/>
                  <w:divBdr>
                    <w:top w:val="none" w:sz="0" w:space="0" w:color="auto"/>
                    <w:left w:val="none" w:sz="0" w:space="0" w:color="auto"/>
                    <w:bottom w:val="none" w:sz="0" w:space="0" w:color="auto"/>
                    <w:right w:val="none" w:sz="0" w:space="0" w:color="auto"/>
                  </w:divBdr>
                </w:div>
                <w:div w:id="1685790813">
                  <w:marLeft w:val="480"/>
                  <w:marRight w:val="0"/>
                  <w:marTop w:val="0"/>
                  <w:marBottom w:val="0"/>
                  <w:divBdr>
                    <w:top w:val="none" w:sz="0" w:space="0" w:color="auto"/>
                    <w:left w:val="none" w:sz="0" w:space="0" w:color="auto"/>
                    <w:bottom w:val="none" w:sz="0" w:space="0" w:color="auto"/>
                    <w:right w:val="none" w:sz="0" w:space="0" w:color="auto"/>
                  </w:divBdr>
                </w:div>
                <w:div w:id="1522545776">
                  <w:marLeft w:val="480"/>
                  <w:marRight w:val="0"/>
                  <w:marTop w:val="0"/>
                  <w:marBottom w:val="0"/>
                  <w:divBdr>
                    <w:top w:val="none" w:sz="0" w:space="0" w:color="auto"/>
                    <w:left w:val="none" w:sz="0" w:space="0" w:color="auto"/>
                    <w:bottom w:val="none" w:sz="0" w:space="0" w:color="auto"/>
                    <w:right w:val="none" w:sz="0" w:space="0" w:color="auto"/>
                  </w:divBdr>
                </w:div>
                <w:div w:id="946616091">
                  <w:marLeft w:val="480"/>
                  <w:marRight w:val="0"/>
                  <w:marTop w:val="0"/>
                  <w:marBottom w:val="0"/>
                  <w:divBdr>
                    <w:top w:val="none" w:sz="0" w:space="0" w:color="auto"/>
                    <w:left w:val="none" w:sz="0" w:space="0" w:color="auto"/>
                    <w:bottom w:val="none" w:sz="0" w:space="0" w:color="auto"/>
                    <w:right w:val="none" w:sz="0" w:space="0" w:color="auto"/>
                  </w:divBdr>
                </w:div>
                <w:div w:id="532379396">
                  <w:marLeft w:val="480"/>
                  <w:marRight w:val="0"/>
                  <w:marTop w:val="0"/>
                  <w:marBottom w:val="0"/>
                  <w:divBdr>
                    <w:top w:val="none" w:sz="0" w:space="0" w:color="auto"/>
                    <w:left w:val="none" w:sz="0" w:space="0" w:color="auto"/>
                    <w:bottom w:val="none" w:sz="0" w:space="0" w:color="auto"/>
                    <w:right w:val="none" w:sz="0" w:space="0" w:color="auto"/>
                  </w:divBdr>
                </w:div>
                <w:div w:id="90902607">
                  <w:marLeft w:val="480"/>
                  <w:marRight w:val="0"/>
                  <w:marTop w:val="0"/>
                  <w:marBottom w:val="0"/>
                  <w:divBdr>
                    <w:top w:val="none" w:sz="0" w:space="0" w:color="auto"/>
                    <w:left w:val="none" w:sz="0" w:space="0" w:color="auto"/>
                    <w:bottom w:val="none" w:sz="0" w:space="0" w:color="auto"/>
                    <w:right w:val="none" w:sz="0" w:space="0" w:color="auto"/>
                  </w:divBdr>
                </w:div>
                <w:div w:id="1101150375">
                  <w:marLeft w:val="480"/>
                  <w:marRight w:val="0"/>
                  <w:marTop w:val="0"/>
                  <w:marBottom w:val="0"/>
                  <w:divBdr>
                    <w:top w:val="none" w:sz="0" w:space="0" w:color="auto"/>
                    <w:left w:val="none" w:sz="0" w:space="0" w:color="auto"/>
                    <w:bottom w:val="none" w:sz="0" w:space="0" w:color="auto"/>
                    <w:right w:val="none" w:sz="0" w:space="0" w:color="auto"/>
                  </w:divBdr>
                </w:div>
                <w:div w:id="1303273346">
                  <w:marLeft w:val="480"/>
                  <w:marRight w:val="0"/>
                  <w:marTop w:val="0"/>
                  <w:marBottom w:val="0"/>
                  <w:divBdr>
                    <w:top w:val="none" w:sz="0" w:space="0" w:color="auto"/>
                    <w:left w:val="none" w:sz="0" w:space="0" w:color="auto"/>
                    <w:bottom w:val="none" w:sz="0" w:space="0" w:color="auto"/>
                    <w:right w:val="none" w:sz="0" w:space="0" w:color="auto"/>
                  </w:divBdr>
                </w:div>
                <w:div w:id="288708180">
                  <w:marLeft w:val="480"/>
                  <w:marRight w:val="0"/>
                  <w:marTop w:val="0"/>
                  <w:marBottom w:val="0"/>
                  <w:divBdr>
                    <w:top w:val="none" w:sz="0" w:space="0" w:color="auto"/>
                    <w:left w:val="none" w:sz="0" w:space="0" w:color="auto"/>
                    <w:bottom w:val="none" w:sz="0" w:space="0" w:color="auto"/>
                    <w:right w:val="none" w:sz="0" w:space="0" w:color="auto"/>
                  </w:divBdr>
                </w:div>
                <w:div w:id="233518088">
                  <w:marLeft w:val="480"/>
                  <w:marRight w:val="0"/>
                  <w:marTop w:val="0"/>
                  <w:marBottom w:val="0"/>
                  <w:divBdr>
                    <w:top w:val="none" w:sz="0" w:space="0" w:color="auto"/>
                    <w:left w:val="none" w:sz="0" w:space="0" w:color="auto"/>
                    <w:bottom w:val="none" w:sz="0" w:space="0" w:color="auto"/>
                    <w:right w:val="none" w:sz="0" w:space="0" w:color="auto"/>
                  </w:divBdr>
                </w:div>
                <w:div w:id="603268530">
                  <w:marLeft w:val="480"/>
                  <w:marRight w:val="0"/>
                  <w:marTop w:val="0"/>
                  <w:marBottom w:val="0"/>
                  <w:divBdr>
                    <w:top w:val="none" w:sz="0" w:space="0" w:color="auto"/>
                    <w:left w:val="none" w:sz="0" w:space="0" w:color="auto"/>
                    <w:bottom w:val="none" w:sz="0" w:space="0" w:color="auto"/>
                    <w:right w:val="none" w:sz="0" w:space="0" w:color="auto"/>
                  </w:divBdr>
                </w:div>
                <w:div w:id="974026434">
                  <w:marLeft w:val="480"/>
                  <w:marRight w:val="0"/>
                  <w:marTop w:val="0"/>
                  <w:marBottom w:val="0"/>
                  <w:divBdr>
                    <w:top w:val="none" w:sz="0" w:space="0" w:color="auto"/>
                    <w:left w:val="none" w:sz="0" w:space="0" w:color="auto"/>
                    <w:bottom w:val="none" w:sz="0" w:space="0" w:color="auto"/>
                    <w:right w:val="none" w:sz="0" w:space="0" w:color="auto"/>
                  </w:divBdr>
                </w:div>
                <w:div w:id="398097619">
                  <w:marLeft w:val="480"/>
                  <w:marRight w:val="0"/>
                  <w:marTop w:val="0"/>
                  <w:marBottom w:val="0"/>
                  <w:divBdr>
                    <w:top w:val="none" w:sz="0" w:space="0" w:color="auto"/>
                    <w:left w:val="none" w:sz="0" w:space="0" w:color="auto"/>
                    <w:bottom w:val="none" w:sz="0" w:space="0" w:color="auto"/>
                    <w:right w:val="none" w:sz="0" w:space="0" w:color="auto"/>
                  </w:divBdr>
                </w:div>
                <w:div w:id="1710304792">
                  <w:marLeft w:val="480"/>
                  <w:marRight w:val="0"/>
                  <w:marTop w:val="0"/>
                  <w:marBottom w:val="0"/>
                  <w:divBdr>
                    <w:top w:val="none" w:sz="0" w:space="0" w:color="auto"/>
                    <w:left w:val="none" w:sz="0" w:space="0" w:color="auto"/>
                    <w:bottom w:val="none" w:sz="0" w:space="0" w:color="auto"/>
                    <w:right w:val="none" w:sz="0" w:space="0" w:color="auto"/>
                  </w:divBdr>
                </w:div>
                <w:div w:id="1992707982">
                  <w:marLeft w:val="480"/>
                  <w:marRight w:val="0"/>
                  <w:marTop w:val="0"/>
                  <w:marBottom w:val="0"/>
                  <w:divBdr>
                    <w:top w:val="none" w:sz="0" w:space="0" w:color="auto"/>
                    <w:left w:val="none" w:sz="0" w:space="0" w:color="auto"/>
                    <w:bottom w:val="none" w:sz="0" w:space="0" w:color="auto"/>
                    <w:right w:val="none" w:sz="0" w:space="0" w:color="auto"/>
                  </w:divBdr>
                </w:div>
                <w:div w:id="88624868">
                  <w:marLeft w:val="480"/>
                  <w:marRight w:val="0"/>
                  <w:marTop w:val="0"/>
                  <w:marBottom w:val="0"/>
                  <w:divBdr>
                    <w:top w:val="none" w:sz="0" w:space="0" w:color="auto"/>
                    <w:left w:val="none" w:sz="0" w:space="0" w:color="auto"/>
                    <w:bottom w:val="none" w:sz="0" w:space="0" w:color="auto"/>
                    <w:right w:val="none" w:sz="0" w:space="0" w:color="auto"/>
                  </w:divBdr>
                </w:div>
                <w:div w:id="200635371">
                  <w:marLeft w:val="480"/>
                  <w:marRight w:val="0"/>
                  <w:marTop w:val="0"/>
                  <w:marBottom w:val="0"/>
                  <w:divBdr>
                    <w:top w:val="none" w:sz="0" w:space="0" w:color="auto"/>
                    <w:left w:val="none" w:sz="0" w:space="0" w:color="auto"/>
                    <w:bottom w:val="none" w:sz="0" w:space="0" w:color="auto"/>
                    <w:right w:val="none" w:sz="0" w:space="0" w:color="auto"/>
                  </w:divBdr>
                </w:div>
                <w:div w:id="1474979721">
                  <w:marLeft w:val="480"/>
                  <w:marRight w:val="0"/>
                  <w:marTop w:val="0"/>
                  <w:marBottom w:val="0"/>
                  <w:divBdr>
                    <w:top w:val="none" w:sz="0" w:space="0" w:color="auto"/>
                    <w:left w:val="none" w:sz="0" w:space="0" w:color="auto"/>
                    <w:bottom w:val="none" w:sz="0" w:space="0" w:color="auto"/>
                    <w:right w:val="none" w:sz="0" w:space="0" w:color="auto"/>
                  </w:divBdr>
                </w:div>
                <w:div w:id="650402285">
                  <w:marLeft w:val="480"/>
                  <w:marRight w:val="0"/>
                  <w:marTop w:val="0"/>
                  <w:marBottom w:val="0"/>
                  <w:divBdr>
                    <w:top w:val="none" w:sz="0" w:space="0" w:color="auto"/>
                    <w:left w:val="none" w:sz="0" w:space="0" w:color="auto"/>
                    <w:bottom w:val="none" w:sz="0" w:space="0" w:color="auto"/>
                    <w:right w:val="none" w:sz="0" w:space="0" w:color="auto"/>
                  </w:divBdr>
                </w:div>
                <w:div w:id="653723460">
                  <w:marLeft w:val="480"/>
                  <w:marRight w:val="0"/>
                  <w:marTop w:val="0"/>
                  <w:marBottom w:val="0"/>
                  <w:divBdr>
                    <w:top w:val="none" w:sz="0" w:space="0" w:color="auto"/>
                    <w:left w:val="none" w:sz="0" w:space="0" w:color="auto"/>
                    <w:bottom w:val="none" w:sz="0" w:space="0" w:color="auto"/>
                    <w:right w:val="none" w:sz="0" w:space="0" w:color="auto"/>
                  </w:divBdr>
                </w:div>
                <w:div w:id="480579749">
                  <w:marLeft w:val="480"/>
                  <w:marRight w:val="0"/>
                  <w:marTop w:val="0"/>
                  <w:marBottom w:val="0"/>
                  <w:divBdr>
                    <w:top w:val="none" w:sz="0" w:space="0" w:color="auto"/>
                    <w:left w:val="none" w:sz="0" w:space="0" w:color="auto"/>
                    <w:bottom w:val="none" w:sz="0" w:space="0" w:color="auto"/>
                    <w:right w:val="none" w:sz="0" w:space="0" w:color="auto"/>
                  </w:divBdr>
                </w:div>
                <w:div w:id="748576831">
                  <w:marLeft w:val="480"/>
                  <w:marRight w:val="0"/>
                  <w:marTop w:val="0"/>
                  <w:marBottom w:val="0"/>
                  <w:divBdr>
                    <w:top w:val="none" w:sz="0" w:space="0" w:color="auto"/>
                    <w:left w:val="none" w:sz="0" w:space="0" w:color="auto"/>
                    <w:bottom w:val="none" w:sz="0" w:space="0" w:color="auto"/>
                    <w:right w:val="none" w:sz="0" w:space="0" w:color="auto"/>
                  </w:divBdr>
                </w:div>
                <w:div w:id="1158153081">
                  <w:marLeft w:val="480"/>
                  <w:marRight w:val="0"/>
                  <w:marTop w:val="0"/>
                  <w:marBottom w:val="0"/>
                  <w:divBdr>
                    <w:top w:val="none" w:sz="0" w:space="0" w:color="auto"/>
                    <w:left w:val="none" w:sz="0" w:space="0" w:color="auto"/>
                    <w:bottom w:val="none" w:sz="0" w:space="0" w:color="auto"/>
                    <w:right w:val="none" w:sz="0" w:space="0" w:color="auto"/>
                  </w:divBdr>
                </w:div>
                <w:div w:id="681663016">
                  <w:marLeft w:val="480"/>
                  <w:marRight w:val="0"/>
                  <w:marTop w:val="0"/>
                  <w:marBottom w:val="0"/>
                  <w:divBdr>
                    <w:top w:val="none" w:sz="0" w:space="0" w:color="auto"/>
                    <w:left w:val="none" w:sz="0" w:space="0" w:color="auto"/>
                    <w:bottom w:val="none" w:sz="0" w:space="0" w:color="auto"/>
                    <w:right w:val="none" w:sz="0" w:space="0" w:color="auto"/>
                  </w:divBdr>
                </w:div>
                <w:div w:id="1455977840">
                  <w:marLeft w:val="480"/>
                  <w:marRight w:val="0"/>
                  <w:marTop w:val="0"/>
                  <w:marBottom w:val="0"/>
                  <w:divBdr>
                    <w:top w:val="none" w:sz="0" w:space="0" w:color="auto"/>
                    <w:left w:val="none" w:sz="0" w:space="0" w:color="auto"/>
                    <w:bottom w:val="none" w:sz="0" w:space="0" w:color="auto"/>
                    <w:right w:val="none" w:sz="0" w:space="0" w:color="auto"/>
                  </w:divBdr>
                </w:div>
                <w:div w:id="1318650775">
                  <w:marLeft w:val="480"/>
                  <w:marRight w:val="0"/>
                  <w:marTop w:val="0"/>
                  <w:marBottom w:val="0"/>
                  <w:divBdr>
                    <w:top w:val="none" w:sz="0" w:space="0" w:color="auto"/>
                    <w:left w:val="none" w:sz="0" w:space="0" w:color="auto"/>
                    <w:bottom w:val="none" w:sz="0" w:space="0" w:color="auto"/>
                    <w:right w:val="none" w:sz="0" w:space="0" w:color="auto"/>
                  </w:divBdr>
                </w:div>
                <w:div w:id="2086296467">
                  <w:marLeft w:val="480"/>
                  <w:marRight w:val="0"/>
                  <w:marTop w:val="0"/>
                  <w:marBottom w:val="0"/>
                  <w:divBdr>
                    <w:top w:val="none" w:sz="0" w:space="0" w:color="auto"/>
                    <w:left w:val="none" w:sz="0" w:space="0" w:color="auto"/>
                    <w:bottom w:val="none" w:sz="0" w:space="0" w:color="auto"/>
                    <w:right w:val="none" w:sz="0" w:space="0" w:color="auto"/>
                  </w:divBdr>
                </w:div>
                <w:div w:id="411703659">
                  <w:marLeft w:val="480"/>
                  <w:marRight w:val="0"/>
                  <w:marTop w:val="0"/>
                  <w:marBottom w:val="0"/>
                  <w:divBdr>
                    <w:top w:val="none" w:sz="0" w:space="0" w:color="auto"/>
                    <w:left w:val="none" w:sz="0" w:space="0" w:color="auto"/>
                    <w:bottom w:val="none" w:sz="0" w:space="0" w:color="auto"/>
                    <w:right w:val="none" w:sz="0" w:space="0" w:color="auto"/>
                  </w:divBdr>
                </w:div>
                <w:div w:id="872503472">
                  <w:marLeft w:val="480"/>
                  <w:marRight w:val="0"/>
                  <w:marTop w:val="0"/>
                  <w:marBottom w:val="0"/>
                  <w:divBdr>
                    <w:top w:val="none" w:sz="0" w:space="0" w:color="auto"/>
                    <w:left w:val="none" w:sz="0" w:space="0" w:color="auto"/>
                    <w:bottom w:val="none" w:sz="0" w:space="0" w:color="auto"/>
                    <w:right w:val="none" w:sz="0" w:space="0" w:color="auto"/>
                  </w:divBdr>
                </w:div>
                <w:div w:id="1588074724">
                  <w:marLeft w:val="480"/>
                  <w:marRight w:val="0"/>
                  <w:marTop w:val="0"/>
                  <w:marBottom w:val="0"/>
                  <w:divBdr>
                    <w:top w:val="none" w:sz="0" w:space="0" w:color="auto"/>
                    <w:left w:val="none" w:sz="0" w:space="0" w:color="auto"/>
                    <w:bottom w:val="none" w:sz="0" w:space="0" w:color="auto"/>
                    <w:right w:val="none" w:sz="0" w:space="0" w:color="auto"/>
                  </w:divBdr>
                </w:div>
                <w:div w:id="832843882">
                  <w:marLeft w:val="480"/>
                  <w:marRight w:val="0"/>
                  <w:marTop w:val="0"/>
                  <w:marBottom w:val="0"/>
                  <w:divBdr>
                    <w:top w:val="none" w:sz="0" w:space="0" w:color="auto"/>
                    <w:left w:val="none" w:sz="0" w:space="0" w:color="auto"/>
                    <w:bottom w:val="none" w:sz="0" w:space="0" w:color="auto"/>
                    <w:right w:val="none" w:sz="0" w:space="0" w:color="auto"/>
                  </w:divBdr>
                </w:div>
                <w:div w:id="1255288286">
                  <w:marLeft w:val="480"/>
                  <w:marRight w:val="0"/>
                  <w:marTop w:val="0"/>
                  <w:marBottom w:val="0"/>
                  <w:divBdr>
                    <w:top w:val="none" w:sz="0" w:space="0" w:color="auto"/>
                    <w:left w:val="none" w:sz="0" w:space="0" w:color="auto"/>
                    <w:bottom w:val="none" w:sz="0" w:space="0" w:color="auto"/>
                    <w:right w:val="none" w:sz="0" w:space="0" w:color="auto"/>
                  </w:divBdr>
                </w:div>
                <w:div w:id="783617704">
                  <w:marLeft w:val="480"/>
                  <w:marRight w:val="0"/>
                  <w:marTop w:val="0"/>
                  <w:marBottom w:val="0"/>
                  <w:divBdr>
                    <w:top w:val="none" w:sz="0" w:space="0" w:color="auto"/>
                    <w:left w:val="none" w:sz="0" w:space="0" w:color="auto"/>
                    <w:bottom w:val="none" w:sz="0" w:space="0" w:color="auto"/>
                    <w:right w:val="none" w:sz="0" w:space="0" w:color="auto"/>
                  </w:divBdr>
                </w:div>
                <w:div w:id="347105672">
                  <w:marLeft w:val="480"/>
                  <w:marRight w:val="0"/>
                  <w:marTop w:val="0"/>
                  <w:marBottom w:val="0"/>
                  <w:divBdr>
                    <w:top w:val="none" w:sz="0" w:space="0" w:color="auto"/>
                    <w:left w:val="none" w:sz="0" w:space="0" w:color="auto"/>
                    <w:bottom w:val="none" w:sz="0" w:space="0" w:color="auto"/>
                    <w:right w:val="none" w:sz="0" w:space="0" w:color="auto"/>
                  </w:divBdr>
                </w:div>
                <w:div w:id="2073505485">
                  <w:marLeft w:val="480"/>
                  <w:marRight w:val="0"/>
                  <w:marTop w:val="0"/>
                  <w:marBottom w:val="0"/>
                  <w:divBdr>
                    <w:top w:val="none" w:sz="0" w:space="0" w:color="auto"/>
                    <w:left w:val="none" w:sz="0" w:space="0" w:color="auto"/>
                    <w:bottom w:val="none" w:sz="0" w:space="0" w:color="auto"/>
                    <w:right w:val="none" w:sz="0" w:space="0" w:color="auto"/>
                  </w:divBdr>
                </w:div>
                <w:div w:id="1907761729">
                  <w:marLeft w:val="480"/>
                  <w:marRight w:val="0"/>
                  <w:marTop w:val="0"/>
                  <w:marBottom w:val="0"/>
                  <w:divBdr>
                    <w:top w:val="none" w:sz="0" w:space="0" w:color="auto"/>
                    <w:left w:val="none" w:sz="0" w:space="0" w:color="auto"/>
                    <w:bottom w:val="none" w:sz="0" w:space="0" w:color="auto"/>
                    <w:right w:val="none" w:sz="0" w:space="0" w:color="auto"/>
                  </w:divBdr>
                </w:div>
                <w:div w:id="1535340971">
                  <w:marLeft w:val="480"/>
                  <w:marRight w:val="0"/>
                  <w:marTop w:val="0"/>
                  <w:marBottom w:val="0"/>
                  <w:divBdr>
                    <w:top w:val="none" w:sz="0" w:space="0" w:color="auto"/>
                    <w:left w:val="none" w:sz="0" w:space="0" w:color="auto"/>
                    <w:bottom w:val="none" w:sz="0" w:space="0" w:color="auto"/>
                    <w:right w:val="none" w:sz="0" w:space="0" w:color="auto"/>
                  </w:divBdr>
                </w:div>
                <w:div w:id="747120574">
                  <w:marLeft w:val="480"/>
                  <w:marRight w:val="0"/>
                  <w:marTop w:val="0"/>
                  <w:marBottom w:val="0"/>
                  <w:divBdr>
                    <w:top w:val="none" w:sz="0" w:space="0" w:color="auto"/>
                    <w:left w:val="none" w:sz="0" w:space="0" w:color="auto"/>
                    <w:bottom w:val="none" w:sz="0" w:space="0" w:color="auto"/>
                    <w:right w:val="none" w:sz="0" w:space="0" w:color="auto"/>
                  </w:divBdr>
                </w:div>
                <w:div w:id="1821657999">
                  <w:marLeft w:val="480"/>
                  <w:marRight w:val="0"/>
                  <w:marTop w:val="0"/>
                  <w:marBottom w:val="0"/>
                  <w:divBdr>
                    <w:top w:val="none" w:sz="0" w:space="0" w:color="auto"/>
                    <w:left w:val="none" w:sz="0" w:space="0" w:color="auto"/>
                    <w:bottom w:val="none" w:sz="0" w:space="0" w:color="auto"/>
                    <w:right w:val="none" w:sz="0" w:space="0" w:color="auto"/>
                  </w:divBdr>
                </w:div>
                <w:div w:id="1657607562">
                  <w:marLeft w:val="480"/>
                  <w:marRight w:val="0"/>
                  <w:marTop w:val="0"/>
                  <w:marBottom w:val="0"/>
                  <w:divBdr>
                    <w:top w:val="none" w:sz="0" w:space="0" w:color="auto"/>
                    <w:left w:val="none" w:sz="0" w:space="0" w:color="auto"/>
                    <w:bottom w:val="none" w:sz="0" w:space="0" w:color="auto"/>
                    <w:right w:val="none" w:sz="0" w:space="0" w:color="auto"/>
                  </w:divBdr>
                </w:div>
                <w:div w:id="1818454931">
                  <w:marLeft w:val="480"/>
                  <w:marRight w:val="0"/>
                  <w:marTop w:val="0"/>
                  <w:marBottom w:val="0"/>
                  <w:divBdr>
                    <w:top w:val="none" w:sz="0" w:space="0" w:color="auto"/>
                    <w:left w:val="none" w:sz="0" w:space="0" w:color="auto"/>
                    <w:bottom w:val="none" w:sz="0" w:space="0" w:color="auto"/>
                    <w:right w:val="none" w:sz="0" w:space="0" w:color="auto"/>
                  </w:divBdr>
                </w:div>
                <w:div w:id="1045790233">
                  <w:marLeft w:val="480"/>
                  <w:marRight w:val="0"/>
                  <w:marTop w:val="0"/>
                  <w:marBottom w:val="0"/>
                  <w:divBdr>
                    <w:top w:val="none" w:sz="0" w:space="0" w:color="auto"/>
                    <w:left w:val="none" w:sz="0" w:space="0" w:color="auto"/>
                    <w:bottom w:val="none" w:sz="0" w:space="0" w:color="auto"/>
                    <w:right w:val="none" w:sz="0" w:space="0" w:color="auto"/>
                  </w:divBdr>
                </w:div>
                <w:div w:id="402921064">
                  <w:marLeft w:val="480"/>
                  <w:marRight w:val="0"/>
                  <w:marTop w:val="0"/>
                  <w:marBottom w:val="0"/>
                  <w:divBdr>
                    <w:top w:val="none" w:sz="0" w:space="0" w:color="auto"/>
                    <w:left w:val="none" w:sz="0" w:space="0" w:color="auto"/>
                    <w:bottom w:val="none" w:sz="0" w:space="0" w:color="auto"/>
                    <w:right w:val="none" w:sz="0" w:space="0" w:color="auto"/>
                  </w:divBdr>
                </w:div>
                <w:div w:id="26679675">
                  <w:marLeft w:val="480"/>
                  <w:marRight w:val="0"/>
                  <w:marTop w:val="0"/>
                  <w:marBottom w:val="0"/>
                  <w:divBdr>
                    <w:top w:val="none" w:sz="0" w:space="0" w:color="auto"/>
                    <w:left w:val="none" w:sz="0" w:space="0" w:color="auto"/>
                    <w:bottom w:val="none" w:sz="0" w:space="0" w:color="auto"/>
                    <w:right w:val="none" w:sz="0" w:space="0" w:color="auto"/>
                  </w:divBdr>
                </w:div>
                <w:div w:id="1438211989">
                  <w:marLeft w:val="480"/>
                  <w:marRight w:val="0"/>
                  <w:marTop w:val="0"/>
                  <w:marBottom w:val="0"/>
                  <w:divBdr>
                    <w:top w:val="none" w:sz="0" w:space="0" w:color="auto"/>
                    <w:left w:val="none" w:sz="0" w:space="0" w:color="auto"/>
                    <w:bottom w:val="none" w:sz="0" w:space="0" w:color="auto"/>
                    <w:right w:val="none" w:sz="0" w:space="0" w:color="auto"/>
                  </w:divBdr>
                </w:div>
                <w:div w:id="1352604728">
                  <w:marLeft w:val="480"/>
                  <w:marRight w:val="0"/>
                  <w:marTop w:val="0"/>
                  <w:marBottom w:val="0"/>
                  <w:divBdr>
                    <w:top w:val="none" w:sz="0" w:space="0" w:color="auto"/>
                    <w:left w:val="none" w:sz="0" w:space="0" w:color="auto"/>
                    <w:bottom w:val="none" w:sz="0" w:space="0" w:color="auto"/>
                    <w:right w:val="none" w:sz="0" w:space="0" w:color="auto"/>
                  </w:divBdr>
                </w:div>
                <w:div w:id="887649061">
                  <w:marLeft w:val="480"/>
                  <w:marRight w:val="0"/>
                  <w:marTop w:val="0"/>
                  <w:marBottom w:val="0"/>
                  <w:divBdr>
                    <w:top w:val="none" w:sz="0" w:space="0" w:color="auto"/>
                    <w:left w:val="none" w:sz="0" w:space="0" w:color="auto"/>
                    <w:bottom w:val="none" w:sz="0" w:space="0" w:color="auto"/>
                    <w:right w:val="none" w:sz="0" w:space="0" w:color="auto"/>
                  </w:divBdr>
                </w:div>
                <w:div w:id="179003592">
                  <w:marLeft w:val="480"/>
                  <w:marRight w:val="0"/>
                  <w:marTop w:val="0"/>
                  <w:marBottom w:val="0"/>
                  <w:divBdr>
                    <w:top w:val="none" w:sz="0" w:space="0" w:color="auto"/>
                    <w:left w:val="none" w:sz="0" w:space="0" w:color="auto"/>
                    <w:bottom w:val="none" w:sz="0" w:space="0" w:color="auto"/>
                    <w:right w:val="none" w:sz="0" w:space="0" w:color="auto"/>
                  </w:divBdr>
                </w:div>
                <w:div w:id="845636479">
                  <w:marLeft w:val="480"/>
                  <w:marRight w:val="0"/>
                  <w:marTop w:val="0"/>
                  <w:marBottom w:val="0"/>
                  <w:divBdr>
                    <w:top w:val="none" w:sz="0" w:space="0" w:color="auto"/>
                    <w:left w:val="none" w:sz="0" w:space="0" w:color="auto"/>
                    <w:bottom w:val="none" w:sz="0" w:space="0" w:color="auto"/>
                    <w:right w:val="none" w:sz="0" w:space="0" w:color="auto"/>
                  </w:divBdr>
                </w:div>
                <w:div w:id="1897013520">
                  <w:marLeft w:val="480"/>
                  <w:marRight w:val="0"/>
                  <w:marTop w:val="0"/>
                  <w:marBottom w:val="0"/>
                  <w:divBdr>
                    <w:top w:val="none" w:sz="0" w:space="0" w:color="auto"/>
                    <w:left w:val="none" w:sz="0" w:space="0" w:color="auto"/>
                    <w:bottom w:val="none" w:sz="0" w:space="0" w:color="auto"/>
                    <w:right w:val="none" w:sz="0" w:space="0" w:color="auto"/>
                  </w:divBdr>
                </w:div>
                <w:div w:id="509179258">
                  <w:marLeft w:val="480"/>
                  <w:marRight w:val="0"/>
                  <w:marTop w:val="0"/>
                  <w:marBottom w:val="0"/>
                  <w:divBdr>
                    <w:top w:val="none" w:sz="0" w:space="0" w:color="auto"/>
                    <w:left w:val="none" w:sz="0" w:space="0" w:color="auto"/>
                    <w:bottom w:val="none" w:sz="0" w:space="0" w:color="auto"/>
                    <w:right w:val="none" w:sz="0" w:space="0" w:color="auto"/>
                  </w:divBdr>
                </w:div>
                <w:div w:id="1430463724">
                  <w:marLeft w:val="480"/>
                  <w:marRight w:val="0"/>
                  <w:marTop w:val="0"/>
                  <w:marBottom w:val="0"/>
                  <w:divBdr>
                    <w:top w:val="none" w:sz="0" w:space="0" w:color="auto"/>
                    <w:left w:val="none" w:sz="0" w:space="0" w:color="auto"/>
                    <w:bottom w:val="none" w:sz="0" w:space="0" w:color="auto"/>
                    <w:right w:val="none" w:sz="0" w:space="0" w:color="auto"/>
                  </w:divBdr>
                </w:div>
                <w:div w:id="636421746">
                  <w:marLeft w:val="480"/>
                  <w:marRight w:val="0"/>
                  <w:marTop w:val="0"/>
                  <w:marBottom w:val="0"/>
                  <w:divBdr>
                    <w:top w:val="none" w:sz="0" w:space="0" w:color="auto"/>
                    <w:left w:val="none" w:sz="0" w:space="0" w:color="auto"/>
                    <w:bottom w:val="none" w:sz="0" w:space="0" w:color="auto"/>
                    <w:right w:val="none" w:sz="0" w:space="0" w:color="auto"/>
                  </w:divBdr>
                </w:div>
                <w:div w:id="1707557653">
                  <w:marLeft w:val="480"/>
                  <w:marRight w:val="0"/>
                  <w:marTop w:val="0"/>
                  <w:marBottom w:val="0"/>
                  <w:divBdr>
                    <w:top w:val="none" w:sz="0" w:space="0" w:color="auto"/>
                    <w:left w:val="none" w:sz="0" w:space="0" w:color="auto"/>
                    <w:bottom w:val="none" w:sz="0" w:space="0" w:color="auto"/>
                    <w:right w:val="none" w:sz="0" w:space="0" w:color="auto"/>
                  </w:divBdr>
                </w:div>
                <w:div w:id="235362532">
                  <w:marLeft w:val="480"/>
                  <w:marRight w:val="0"/>
                  <w:marTop w:val="0"/>
                  <w:marBottom w:val="0"/>
                  <w:divBdr>
                    <w:top w:val="none" w:sz="0" w:space="0" w:color="auto"/>
                    <w:left w:val="none" w:sz="0" w:space="0" w:color="auto"/>
                    <w:bottom w:val="none" w:sz="0" w:space="0" w:color="auto"/>
                    <w:right w:val="none" w:sz="0" w:space="0" w:color="auto"/>
                  </w:divBdr>
                </w:div>
                <w:div w:id="578054406">
                  <w:marLeft w:val="480"/>
                  <w:marRight w:val="0"/>
                  <w:marTop w:val="0"/>
                  <w:marBottom w:val="0"/>
                  <w:divBdr>
                    <w:top w:val="none" w:sz="0" w:space="0" w:color="auto"/>
                    <w:left w:val="none" w:sz="0" w:space="0" w:color="auto"/>
                    <w:bottom w:val="none" w:sz="0" w:space="0" w:color="auto"/>
                    <w:right w:val="none" w:sz="0" w:space="0" w:color="auto"/>
                  </w:divBdr>
                </w:div>
                <w:div w:id="1975672869">
                  <w:marLeft w:val="480"/>
                  <w:marRight w:val="0"/>
                  <w:marTop w:val="0"/>
                  <w:marBottom w:val="0"/>
                  <w:divBdr>
                    <w:top w:val="none" w:sz="0" w:space="0" w:color="auto"/>
                    <w:left w:val="none" w:sz="0" w:space="0" w:color="auto"/>
                    <w:bottom w:val="none" w:sz="0" w:space="0" w:color="auto"/>
                    <w:right w:val="none" w:sz="0" w:space="0" w:color="auto"/>
                  </w:divBdr>
                </w:div>
                <w:div w:id="1346594919">
                  <w:marLeft w:val="480"/>
                  <w:marRight w:val="0"/>
                  <w:marTop w:val="0"/>
                  <w:marBottom w:val="0"/>
                  <w:divBdr>
                    <w:top w:val="none" w:sz="0" w:space="0" w:color="auto"/>
                    <w:left w:val="none" w:sz="0" w:space="0" w:color="auto"/>
                    <w:bottom w:val="none" w:sz="0" w:space="0" w:color="auto"/>
                    <w:right w:val="none" w:sz="0" w:space="0" w:color="auto"/>
                  </w:divBdr>
                </w:div>
                <w:div w:id="686952200">
                  <w:marLeft w:val="480"/>
                  <w:marRight w:val="0"/>
                  <w:marTop w:val="0"/>
                  <w:marBottom w:val="0"/>
                  <w:divBdr>
                    <w:top w:val="none" w:sz="0" w:space="0" w:color="auto"/>
                    <w:left w:val="none" w:sz="0" w:space="0" w:color="auto"/>
                    <w:bottom w:val="none" w:sz="0" w:space="0" w:color="auto"/>
                    <w:right w:val="none" w:sz="0" w:space="0" w:color="auto"/>
                  </w:divBdr>
                </w:div>
                <w:div w:id="1713916193">
                  <w:marLeft w:val="480"/>
                  <w:marRight w:val="0"/>
                  <w:marTop w:val="0"/>
                  <w:marBottom w:val="0"/>
                  <w:divBdr>
                    <w:top w:val="none" w:sz="0" w:space="0" w:color="auto"/>
                    <w:left w:val="none" w:sz="0" w:space="0" w:color="auto"/>
                    <w:bottom w:val="none" w:sz="0" w:space="0" w:color="auto"/>
                    <w:right w:val="none" w:sz="0" w:space="0" w:color="auto"/>
                  </w:divBdr>
                </w:div>
                <w:div w:id="673413079">
                  <w:marLeft w:val="480"/>
                  <w:marRight w:val="0"/>
                  <w:marTop w:val="0"/>
                  <w:marBottom w:val="0"/>
                  <w:divBdr>
                    <w:top w:val="none" w:sz="0" w:space="0" w:color="auto"/>
                    <w:left w:val="none" w:sz="0" w:space="0" w:color="auto"/>
                    <w:bottom w:val="none" w:sz="0" w:space="0" w:color="auto"/>
                    <w:right w:val="none" w:sz="0" w:space="0" w:color="auto"/>
                  </w:divBdr>
                </w:div>
                <w:div w:id="876888786">
                  <w:marLeft w:val="480"/>
                  <w:marRight w:val="0"/>
                  <w:marTop w:val="0"/>
                  <w:marBottom w:val="0"/>
                  <w:divBdr>
                    <w:top w:val="none" w:sz="0" w:space="0" w:color="auto"/>
                    <w:left w:val="none" w:sz="0" w:space="0" w:color="auto"/>
                    <w:bottom w:val="none" w:sz="0" w:space="0" w:color="auto"/>
                    <w:right w:val="none" w:sz="0" w:space="0" w:color="auto"/>
                  </w:divBdr>
                </w:div>
                <w:div w:id="1810633680">
                  <w:marLeft w:val="480"/>
                  <w:marRight w:val="0"/>
                  <w:marTop w:val="0"/>
                  <w:marBottom w:val="0"/>
                  <w:divBdr>
                    <w:top w:val="none" w:sz="0" w:space="0" w:color="auto"/>
                    <w:left w:val="none" w:sz="0" w:space="0" w:color="auto"/>
                    <w:bottom w:val="none" w:sz="0" w:space="0" w:color="auto"/>
                    <w:right w:val="none" w:sz="0" w:space="0" w:color="auto"/>
                  </w:divBdr>
                </w:div>
                <w:div w:id="1309821850">
                  <w:marLeft w:val="480"/>
                  <w:marRight w:val="0"/>
                  <w:marTop w:val="0"/>
                  <w:marBottom w:val="0"/>
                  <w:divBdr>
                    <w:top w:val="none" w:sz="0" w:space="0" w:color="auto"/>
                    <w:left w:val="none" w:sz="0" w:space="0" w:color="auto"/>
                    <w:bottom w:val="none" w:sz="0" w:space="0" w:color="auto"/>
                    <w:right w:val="none" w:sz="0" w:space="0" w:color="auto"/>
                  </w:divBdr>
                </w:div>
                <w:div w:id="703211619">
                  <w:marLeft w:val="480"/>
                  <w:marRight w:val="0"/>
                  <w:marTop w:val="0"/>
                  <w:marBottom w:val="0"/>
                  <w:divBdr>
                    <w:top w:val="none" w:sz="0" w:space="0" w:color="auto"/>
                    <w:left w:val="none" w:sz="0" w:space="0" w:color="auto"/>
                    <w:bottom w:val="none" w:sz="0" w:space="0" w:color="auto"/>
                    <w:right w:val="none" w:sz="0" w:space="0" w:color="auto"/>
                  </w:divBdr>
                </w:div>
                <w:div w:id="1647708620">
                  <w:marLeft w:val="480"/>
                  <w:marRight w:val="0"/>
                  <w:marTop w:val="0"/>
                  <w:marBottom w:val="0"/>
                  <w:divBdr>
                    <w:top w:val="none" w:sz="0" w:space="0" w:color="auto"/>
                    <w:left w:val="none" w:sz="0" w:space="0" w:color="auto"/>
                    <w:bottom w:val="none" w:sz="0" w:space="0" w:color="auto"/>
                    <w:right w:val="none" w:sz="0" w:space="0" w:color="auto"/>
                  </w:divBdr>
                </w:div>
                <w:div w:id="90666051">
                  <w:marLeft w:val="480"/>
                  <w:marRight w:val="0"/>
                  <w:marTop w:val="0"/>
                  <w:marBottom w:val="0"/>
                  <w:divBdr>
                    <w:top w:val="none" w:sz="0" w:space="0" w:color="auto"/>
                    <w:left w:val="none" w:sz="0" w:space="0" w:color="auto"/>
                    <w:bottom w:val="none" w:sz="0" w:space="0" w:color="auto"/>
                    <w:right w:val="none" w:sz="0" w:space="0" w:color="auto"/>
                  </w:divBdr>
                </w:div>
              </w:divsChild>
            </w:div>
            <w:div w:id="544218919">
              <w:marLeft w:val="0"/>
              <w:marRight w:val="0"/>
              <w:marTop w:val="0"/>
              <w:marBottom w:val="0"/>
              <w:divBdr>
                <w:top w:val="none" w:sz="0" w:space="0" w:color="auto"/>
                <w:left w:val="none" w:sz="0" w:space="0" w:color="auto"/>
                <w:bottom w:val="none" w:sz="0" w:space="0" w:color="auto"/>
                <w:right w:val="none" w:sz="0" w:space="0" w:color="auto"/>
              </w:divBdr>
              <w:divsChild>
                <w:div w:id="898397724">
                  <w:marLeft w:val="480"/>
                  <w:marRight w:val="0"/>
                  <w:marTop w:val="0"/>
                  <w:marBottom w:val="0"/>
                  <w:divBdr>
                    <w:top w:val="none" w:sz="0" w:space="0" w:color="auto"/>
                    <w:left w:val="none" w:sz="0" w:space="0" w:color="auto"/>
                    <w:bottom w:val="none" w:sz="0" w:space="0" w:color="auto"/>
                    <w:right w:val="none" w:sz="0" w:space="0" w:color="auto"/>
                  </w:divBdr>
                </w:div>
                <w:div w:id="931090629">
                  <w:marLeft w:val="480"/>
                  <w:marRight w:val="0"/>
                  <w:marTop w:val="0"/>
                  <w:marBottom w:val="0"/>
                  <w:divBdr>
                    <w:top w:val="none" w:sz="0" w:space="0" w:color="auto"/>
                    <w:left w:val="none" w:sz="0" w:space="0" w:color="auto"/>
                    <w:bottom w:val="none" w:sz="0" w:space="0" w:color="auto"/>
                    <w:right w:val="none" w:sz="0" w:space="0" w:color="auto"/>
                  </w:divBdr>
                </w:div>
                <w:div w:id="632910774">
                  <w:marLeft w:val="480"/>
                  <w:marRight w:val="0"/>
                  <w:marTop w:val="0"/>
                  <w:marBottom w:val="0"/>
                  <w:divBdr>
                    <w:top w:val="none" w:sz="0" w:space="0" w:color="auto"/>
                    <w:left w:val="none" w:sz="0" w:space="0" w:color="auto"/>
                    <w:bottom w:val="none" w:sz="0" w:space="0" w:color="auto"/>
                    <w:right w:val="none" w:sz="0" w:space="0" w:color="auto"/>
                  </w:divBdr>
                </w:div>
                <w:div w:id="598803938">
                  <w:marLeft w:val="480"/>
                  <w:marRight w:val="0"/>
                  <w:marTop w:val="0"/>
                  <w:marBottom w:val="0"/>
                  <w:divBdr>
                    <w:top w:val="none" w:sz="0" w:space="0" w:color="auto"/>
                    <w:left w:val="none" w:sz="0" w:space="0" w:color="auto"/>
                    <w:bottom w:val="none" w:sz="0" w:space="0" w:color="auto"/>
                    <w:right w:val="none" w:sz="0" w:space="0" w:color="auto"/>
                  </w:divBdr>
                </w:div>
                <w:div w:id="311063759">
                  <w:marLeft w:val="480"/>
                  <w:marRight w:val="0"/>
                  <w:marTop w:val="0"/>
                  <w:marBottom w:val="0"/>
                  <w:divBdr>
                    <w:top w:val="none" w:sz="0" w:space="0" w:color="auto"/>
                    <w:left w:val="none" w:sz="0" w:space="0" w:color="auto"/>
                    <w:bottom w:val="none" w:sz="0" w:space="0" w:color="auto"/>
                    <w:right w:val="none" w:sz="0" w:space="0" w:color="auto"/>
                  </w:divBdr>
                </w:div>
                <w:div w:id="873005591">
                  <w:marLeft w:val="480"/>
                  <w:marRight w:val="0"/>
                  <w:marTop w:val="0"/>
                  <w:marBottom w:val="0"/>
                  <w:divBdr>
                    <w:top w:val="none" w:sz="0" w:space="0" w:color="auto"/>
                    <w:left w:val="none" w:sz="0" w:space="0" w:color="auto"/>
                    <w:bottom w:val="none" w:sz="0" w:space="0" w:color="auto"/>
                    <w:right w:val="none" w:sz="0" w:space="0" w:color="auto"/>
                  </w:divBdr>
                </w:div>
                <w:div w:id="2074964123">
                  <w:marLeft w:val="480"/>
                  <w:marRight w:val="0"/>
                  <w:marTop w:val="0"/>
                  <w:marBottom w:val="0"/>
                  <w:divBdr>
                    <w:top w:val="none" w:sz="0" w:space="0" w:color="auto"/>
                    <w:left w:val="none" w:sz="0" w:space="0" w:color="auto"/>
                    <w:bottom w:val="none" w:sz="0" w:space="0" w:color="auto"/>
                    <w:right w:val="none" w:sz="0" w:space="0" w:color="auto"/>
                  </w:divBdr>
                </w:div>
                <w:div w:id="1938440804">
                  <w:marLeft w:val="480"/>
                  <w:marRight w:val="0"/>
                  <w:marTop w:val="0"/>
                  <w:marBottom w:val="0"/>
                  <w:divBdr>
                    <w:top w:val="none" w:sz="0" w:space="0" w:color="auto"/>
                    <w:left w:val="none" w:sz="0" w:space="0" w:color="auto"/>
                    <w:bottom w:val="none" w:sz="0" w:space="0" w:color="auto"/>
                    <w:right w:val="none" w:sz="0" w:space="0" w:color="auto"/>
                  </w:divBdr>
                </w:div>
                <w:div w:id="751201050">
                  <w:marLeft w:val="480"/>
                  <w:marRight w:val="0"/>
                  <w:marTop w:val="0"/>
                  <w:marBottom w:val="0"/>
                  <w:divBdr>
                    <w:top w:val="none" w:sz="0" w:space="0" w:color="auto"/>
                    <w:left w:val="none" w:sz="0" w:space="0" w:color="auto"/>
                    <w:bottom w:val="none" w:sz="0" w:space="0" w:color="auto"/>
                    <w:right w:val="none" w:sz="0" w:space="0" w:color="auto"/>
                  </w:divBdr>
                </w:div>
                <w:div w:id="1190527578">
                  <w:marLeft w:val="480"/>
                  <w:marRight w:val="0"/>
                  <w:marTop w:val="0"/>
                  <w:marBottom w:val="0"/>
                  <w:divBdr>
                    <w:top w:val="none" w:sz="0" w:space="0" w:color="auto"/>
                    <w:left w:val="none" w:sz="0" w:space="0" w:color="auto"/>
                    <w:bottom w:val="none" w:sz="0" w:space="0" w:color="auto"/>
                    <w:right w:val="none" w:sz="0" w:space="0" w:color="auto"/>
                  </w:divBdr>
                </w:div>
                <w:div w:id="1298611513">
                  <w:marLeft w:val="480"/>
                  <w:marRight w:val="0"/>
                  <w:marTop w:val="0"/>
                  <w:marBottom w:val="0"/>
                  <w:divBdr>
                    <w:top w:val="none" w:sz="0" w:space="0" w:color="auto"/>
                    <w:left w:val="none" w:sz="0" w:space="0" w:color="auto"/>
                    <w:bottom w:val="none" w:sz="0" w:space="0" w:color="auto"/>
                    <w:right w:val="none" w:sz="0" w:space="0" w:color="auto"/>
                  </w:divBdr>
                </w:div>
                <w:div w:id="2010715153">
                  <w:marLeft w:val="480"/>
                  <w:marRight w:val="0"/>
                  <w:marTop w:val="0"/>
                  <w:marBottom w:val="0"/>
                  <w:divBdr>
                    <w:top w:val="none" w:sz="0" w:space="0" w:color="auto"/>
                    <w:left w:val="none" w:sz="0" w:space="0" w:color="auto"/>
                    <w:bottom w:val="none" w:sz="0" w:space="0" w:color="auto"/>
                    <w:right w:val="none" w:sz="0" w:space="0" w:color="auto"/>
                  </w:divBdr>
                </w:div>
                <w:div w:id="553126617">
                  <w:marLeft w:val="480"/>
                  <w:marRight w:val="0"/>
                  <w:marTop w:val="0"/>
                  <w:marBottom w:val="0"/>
                  <w:divBdr>
                    <w:top w:val="none" w:sz="0" w:space="0" w:color="auto"/>
                    <w:left w:val="none" w:sz="0" w:space="0" w:color="auto"/>
                    <w:bottom w:val="none" w:sz="0" w:space="0" w:color="auto"/>
                    <w:right w:val="none" w:sz="0" w:space="0" w:color="auto"/>
                  </w:divBdr>
                </w:div>
                <w:div w:id="988944579">
                  <w:marLeft w:val="480"/>
                  <w:marRight w:val="0"/>
                  <w:marTop w:val="0"/>
                  <w:marBottom w:val="0"/>
                  <w:divBdr>
                    <w:top w:val="none" w:sz="0" w:space="0" w:color="auto"/>
                    <w:left w:val="none" w:sz="0" w:space="0" w:color="auto"/>
                    <w:bottom w:val="none" w:sz="0" w:space="0" w:color="auto"/>
                    <w:right w:val="none" w:sz="0" w:space="0" w:color="auto"/>
                  </w:divBdr>
                </w:div>
                <w:div w:id="554850230">
                  <w:marLeft w:val="480"/>
                  <w:marRight w:val="0"/>
                  <w:marTop w:val="0"/>
                  <w:marBottom w:val="0"/>
                  <w:divBdr>
                    <w:top w:val="none" w:sz="0" w:space="0" w:color="auto"/>
                    <w:left w:val="none" w:sz="0" w:space="0" w:color="auto"/>
                    <w:bottom w:val="none" w:sz="0" w:space="0" w:color="auto"/>
                    <w:right w:val="none" w:sz="0" w:space="0" w:color="auto"/>
                  </w:divBdr>
                </w:div>
                <w:div w:id="1582451266">
                  <w:marLeft w:val="480"/>
                  <w:marRight w:val="0"/>
                  <w:marTop w:val="0"/>
                  <w:marBottom w:val="0"/>
                  <w:divBdr>
                    <w:top w:val="none" w:sz="0" w:space="0" w:color="auto"/>
                    <w:left w:val="none" w:sz="0" w:space="0" w:color="auto"/>
                    <w:bottom w:val="none" w:sz="0" w:space="0" w:color="auto"/>
                    <w:right w:val="none" w:sz="0" w:space="0" w:color="auto"/>
                  </w:divBdr>
                </w:div>
                <w:div w:id="1279987002">
                  <w:marLeft w:val="480"/>
                  <w:marRight w:val="0"/>
                  <w:marTop w:val="0"/>
                  <w:marBottom w:val="0"/>
                  <w:divBdr>
                    <w:top w:val="none" w:sz="0" w:space="0" w:color="auto"/>
                    <w:left w:val="none" w:sz="0" w:space="0" w:color="auto"/>
                    <w:bottom w:val="none" w:sz="0" w:space="0" w:color="auto"/>
                    <w:right w:val="none" w:sz="0" w:space="0" w:color="auto"/>
                  </w:divBdr>
                </w:div>
                <w:div w:id="12153580">
                  <w:marLeft w:val="480"/>
                  <w:marRight w:val="0"/>
                  <w:marTop w:val="0"/>
                  <w:marBottom w:val="0"/>
                  <w:divBdr>
                    <w:top w:val="none" w:sz="0" w:space="0" w:color="auto"/>
                    <w:left w:val="none" w:sz="0" w:space="0" w:color="auto"/>
                    <w:bottom w:val="none" w:sz="0" w:space="0" w:color="auto"/>
                    <w:right w:val="none" w:sz="0" w:space="0" w:color="auto"/>
                  </w:divBdr>
                </w:div>
                <w:div w:id="1347561072">
                  <w:marLeft w:val="480"/>
                  <w:marRight w:val="0"/>
                  <w:marTop w:val="0"/>
                  <w:marBottom w:val="0"/>
                  <w:divBdr>
                    <w:top w:val="none" w:sz="0" w:space="0" w:color="auto"/>
                    <w:left w:val="none" w:sz="0" w:space="0" w:color="auto"/>
                    <w:bottom w:val="none" w:sz="0" w:space="0" w:color="auto"/>
                    <w:right w:val="none" w:sz="0" w:space="0" w:color="auto"/>
                  </w:divBdr>
                </w:div>
                <w:div w:id="566499632">
                  <w:marLeft w:val="480"/>
                  <w:marRight w:val="0"/>
                  <w:marTop w:val="0"/>
                  <w:marBottom w:val="0"/>
                  <w:divBdr>
                    <w:top w:val="none" w:sz="0" w:space="0" w:color="auto"/>
                    <w:left w:val="none" w:sz="0" w:space="0" w:color="auto"/>
                    <w:bottom w:val="none" w:sz="0" w:space="0" w:color="auto"/>
                    <w:right w:val="none" w:sz="0" w:space="0" w:color="auto"/>
                  </w:divBdr>
                </w:div>
                <w:div w:id="1323774959">
                  <w:marLeft w:val="480"/>
                  <w:marRight w:val="0"/>
                  <w:marTop w:val="0"/>
                  <w:marBottom w:val="0"/>
                  <w:divBdr>
                    <w:top w:val="none" w:sz="0" w:space="0" w:color="auto"/>
                    <w:left w:val="none" w:sz="0" w:space="0" w:color="auto"/>
                    <w:bottom w:val="none" w:sz="0" w:space="0" w:color="auto"/>
                    <w:right w:val="none" w:sz="0" w:space="0" w:color="auto"/>
                  </w:divBdr>
                </w:div>
                <w:div w:id="1442141289">
                  <w:marLeft w:val="480"/>
                  <w:marRight w:val="0"/>
                  <w:marTop w:val="0"/>
                  <w:marBottom w:val="0"/>
                  <w:divBdr>
                    <w:top w:val="none" w:sz="0" w:space="0" w:color="auto"/>
                    <w:left w:val="none" w:sz="0" w:space="0" w:color="auto"/>
                    <w:bottom w:val="none" w:sz="0" w:space="0" w:color="auto"/>
                    <w:right w:val="none" w:sz="0" w:space="0" w:color="auto"/>
                  </w:divBdr>
                </w:div>
                <w:div w:id="732237926">
                  <w:marLeft w:val="480"/>
                  <w:marRight w:val="0"/>
                  <w:marTop w:val="0"/>
                  <w:marBottom w:val="0"/>
                  <w:divBdr>
                    <w:top w:val="none" w:sz="0" w:space="0" w:color="auto"/>
                    <w:left w:val="none" w:sz="0" w:space="0" w:color="auto"/>
                    <w:bottom w:val="none" w:sz="0" w:space="0" w:color="auto"/>
                    <w:right w:val="none" w:sz="0" w:space="0" w:color="auto"/>
                  </w:divBdr>
                </w:div>
                <w:div w:id="1015880394">
                  <w:marLeft w:val="480"/>
                  <w:marRight w:val="0"/>
                  <w:marTop w:val="0"/>
                  <w:marBottom w:val="0"/>
                  <w:divBdr>
                    <w:top w:val="none" w:sz="0" w:space="0" w:color="auto"/>
                    <w:left w:val="none" w:sz="0" w:space="0" w:color="auto"/>
                    <w:bottom w:val="none" w:sz="0" w:space="0" w:color="auto"/>
                    <w:right w:val="none" w:sz="0" w:space="0" w:color="auto"/>
                  </w:divBdr>
                </w:div>
                <w:div w:id="1877083113">
                  <w:marLeft w:val="480"/>
                  <w:marRight w:val="0"/>
                  <w:marTop w:val="0"/>
                  <w:marBottom w:val="0"/>
                  <w:divBdr>
                    <w:top w:val="none" w:sz="0" w:space="0" w:color="auto"/>
                    <w:left w:val="none" w:sz="0" w:space="0" w:color="auto"/>
                    <w:bottom w:val="none" w:sz="0" w:space="0" w:color="auto"/>
                    <w:right w:val="none" w:sz="0" w:space="0" w:color="auto"/>
                  </w:divBdr>
                </w:div>
                <w:div w:id="1232691955">
                  <w:marLeft w:val="480"/>
                  <w:marRight w:val="0"/>
                  <w:marTop w:val="0"/>
                  <w:marBottom w:val="0"/>
                  <w:divBdr>
                    <w:top w:val="none" w:sz="0" w:space="0" w:color="auto"/>
                    <w:left w:val="none" w:sz="0" w:space="0" w:color="auto"/>
                    <w:bottom w:val="none" w:sz="0" w:space="0" w:color="auto"/>
                    <w:right w:val="none" w:sz="0" w:space="0" w:color="auto"/>
                  </w:divBdr>
                </w:div>
                <w:div w:id="132451166">
                  <w:marLeft w:val="480"/>
                  <w:marRight w:val="0"/>
                  <w:marTop w:val="0"/>
                  <w:marBottom w:val="0"/>
                  <w:divBdr>
                    <w:top w:val="none" w:sz="0" w:space="0" w:color="auto"/>
                    <w:left w:val="none" w:sz="0" w:space="0" w:color="auto"/>
                    <w:bottom w:val="none" w:sz="0" w:space="0" w:color="auto"/>
                    <w:right w:val="none" w:sz="0" w:space="0" w:color="auto"/>
                  </w:divBdr>
                </w:div>
                <w:div w:id="1309894140">
                  <w:marLeft w:val="480"/>
                  <w:marRight w:val="0"/>
                  <w:marTop w:val="0"/>
                  <w:marBottom w:val="0"/>
                  <w:divBdr>
                    <w:top w:val="none" w:sz="0" w:space="0" w:color="auto"/>
                    <w:left w:val="none" w:sz="0" w:space="0" w:color="auto"/>
                    <w:bottom w:val="none" w:sz="0" w:space="0" w:color="auto"/>
                    <w:right w:val="none" w:sz="0" w:space="0" w:color="auto"/>
                  </w:divBdr>
                </w:div>
                <w:div w:id="1266115655">
                  <w:marLeft w:val="480"/>
                  <w:marRight w:val="0"/>
                  <w:marTop w:val="0"/>
                  <w:marBottom w:val="0"/>
                  <w:divBdr>
                    <w:top w:val="none" w:sz="0" w:space="0" w:color="auto"/>
                    <w:left w:val="none" w:sz="0" w:space="0" w:color="auto"/>
                    <w:bottom w:val="none" w:sz="0" w:space="0" w:color="auto"/>
                    <w:right w:val="none" w:sz="0" w:space="0" w:color="auto"/>
                  </w:divBdr>
                </w:div>
                <w:div w:id="313611623">
                  <w:marLeft w:val="480"/>
                  <w:marRight w:val="0"/>
                  <w:marTop w:val="0"/>
                  <w:marBottom w:val="0"/>
                  <w:divBdr>
                    <w:top w:val="none" w:sz="0" w:space="0" w:color="auto"/>
                    <w:left w:val="none" w:sz="0" w:space="0" w:color="auto"/>
                    <w:bottom w:val="none" w:sz="0" w:space="0" w:color="auto"/>
                    <w:right w:val="none" w:sz="0" w:space="0" w:color="auto"/>
                  </w:divBdr>
                </w:div>
                <w:div w:id="206719964">
                  <w:marLeft w:val="480"/>
                  <w:marRight w:val="0"/>
                  <w:marTop w:val="0"/>
                  <w:marBottom w:val="0"/>
                  <w:divBdr>
                    <w:top w:val="none" w:sz="0" w:space="0" w:color="auto"/>
                    <w:left w:val="none" w:sz="0" w:space="0" w:color="auto"/>
                    <w:bottom w:val="none" w:sz="0" w:space="0" w:color="auto"/>
                    <w:right w:val="none" w:sz="0" w:space="0" w:color="auto"/>
                  </w:divBdr>
                </w:div>
                <w:div w:id="1912962253">
                  <w:marLeft w:val="480"/>
                  <w:marRight w:val="0"/>
                  <w:marTop w:val="0"/>
                  <w:marBottom w:val="0"/>
                  <w:divBdr>
                    <w:top w:val="none" w:sz="0" w:space="0" w:color="auto"/>
                    <w:left w:val="none" w:sz="0" w:space="0" w:color="auto"/>
                    <w:bottom w:val="none" w:sz="0" w:space="0" w:color="auto"/>
                    <w:right w:val="none" w:sz="0" w:space="0" w:color="auto"/>
                  </w:divBdr>
                </w:div>
                <w:div w:id="513691756">
                  <w:marLeft w:val="480"/>
                  <w:marRight w:val="0"/>
                  <w:marTop w:val="0"/>
                  <w:marBottom w:val="0"/>
                  <w:divBdr>
                    <w:top w:val="none" w:sz="0" w:space="0" w:color="auto"/>
                    <w:left w:val="none" w:sz="0" w:space="0" w:color="auto"/>
                    <w:bottom w:val="none" w:sz="0" w:space="0" w:color="auto"/>
                    <w:right w:val="none" w:sz="0" w:space="0" w:color="auto"/>
                  </w:divBdr>
                </w:div>
                <w:div w:id="1293439948">
                  <w:marLeft w:val="480"/>
                  <w:marRight w:val="0"/>
                  <w:marTop w:val="0"/>
                  <w:marBottom w:val="0"/>
                  <w:divBdr>
                    <w:top w:val="none" w:sz="0" w:space="0" w:color="auto"/>
                    <w:left w:val="none" w:sz="0" w:space="0" w:color="auto"/>
                    <w:bottom w:val="none" w:sz="0" w:space="0" w:color="auto"/>
                    <w:right w:val="none" w:sz="0" w:space="0" w:color="auto"/>
                  </w:divBdr>
                </w:div>
                <w:div w:id="1908682391">
                  <w:marLeft w:val="480"/>
                  <w:marRight w:val="0"/>
                  <w:marTop w:val="0"/>
                  <w:marBottom w:val="0"/>
                  <w:divBdr>
                    <w:top w:val="none" w:sz="0" w:space="0" w:color="auto"/>
                    <w:left w:val="none" w:sz="0" w:space="0" w:color="auto"/>
                    <w:bottom w:val="none" w:sz="0" w:space="0" w:color="auto"/>
                    <w:right w:val="none" w:sz="0" w:space="0" w:color="auto"/>
                  </w:divBdr>
                </w:div>
                <w:div w:id="2001493860">
                  <w:marLeft w:val="480"/>
                  <w:marRight w:val="0"/>
                  <w:marTop w:val="0"/>
                  <w:marBottom w:val="0"/>
                  <w:divBdr>
                    <w:top w:val="none" w:sz="0" w:space="0" w:color="auto"/>
                    <w:left w:val="none" w:sz="0" w:space="0" w:color="auto"/>
                    <w:bottom w:val="none" w:sz="0" w:space="0" w:color="auto"/>
                    <w:right w:val="none" w:sz="0" w:space="0" w:color="auto"/>
                  </w:divBdr>
                </w:div>
                <w:div w:id="213927338">
                  <w:marLeft w:val="480"/>
                  <w:marRight w:val="0"/>
                  <w:marTop w:val="0"/>
                  <w:marBottom w:val="0"/>
                  <w:divBdr>
                    <w:top w:val="none" w:sz="0" w:space="0" w:color="auto"/>
                    <w:left w:val="none" w:sz="0" w:space="0" w:color="auto"/>
                    <w:bottom w:val="none" w:sz="0" w:space="0" w:color="auto"/>
                    <w:right w:val="none" w:sz="0" w:space="0" w:color="auto"/>
                  </w:divBdr>
                </w:div>
                <w:div w:id="1135290214">
                  <w:marLeft w:val="480"/>
                  <w:marRight w:val="0"/>
                  <w:marTop w:val="0"/>
                  <w:marBottom w:val="0"/>
                  <w:divBdr>
                    <w:top w:val="none" w:sz="0" w:space="0" w:color="auto"/>
                    <w:left w:val="none" w:sz="0" w:space="0" w:color="auto"/>
                    <w:bottom w:val="none" w:sz="0" w:space="0" w:color="auto"/>
                    <w:right w:val="none" w:sz="0" w:space="0" w:color="auto"/>
                  </w:divBdr>
                </w:div>
                <w:div w:id="408037894">
                  <w:marLeft w:val="480"/>
                  <w:marRight w:val="0"/>
                  <w:marTop w:val="0"/>
                  <w:marBottom w:val="0"/>
                  <w:divBdr>
                    <w:top w:val="none" w:sz="0" w:space="0" w:color="auto"/>
                    <w:left w:val="none" w:sz="0" w:space="0" w:color="auto"/>
                    <w:bottom w:val="none" w:sz="0" w:space="0" w:color="auto"/>
                    <w:right w:val="none" w:sz="0" w:space="0" w:color="auto"/>
                  </w:divBdr>
                </w:div>
                <w:div w:id="1091387254">
                  <w:marLeft w:val="480"/>
                  <w:marRight w:val="0"/>
                  <w:marTop w:val="0"/>
                  <w:marBottom w:val="0"/>
                  <w:divBdr>
                    <w:top w:val="none" w:sz="0" w:space="0" w:color="auto"/>
                    <w:left w:val="none" w:sz="0" w:space="0" w:color="auto"/>
                    <w:bottom w:val="none" w:sz="0" w:space="0" w:color="auto"/>
                    <w:right w:val="none" w:sz="0" w:space="0" w:color="auto"/>
                  </w:divBdr>
                </w:div>
                <w:div w:id="251359475">
                  <w:marLeft w:val="480"/>
                  <w:marRight w:val="0"/>
                  <w:marTop w:val="0"/>
                  <w:marBottom w:val="0"/>
                  <w:divBdr>
                    <w:top w:val="none" w:sz="0" w:space="0" w:color="auto"/>
                    <w:left w:val="none" w:sz="0" w:space="0" w:color="auto"/>
                    <w:bottom w:val="none" w:sz="0" w:space="0" w:color="auto"/>
                    <w:right w:val="none" w:sz="0" w:space="0" w:color="auto"/>
                  </w:divBdr>
                </w:div>
                <w:div w:id="1932855008">
                  <w:marLeft w:val="480"/>
                  <w:marRight w:val="0"/>
                  <w:marTop w:val="0"/>
                  <w:marBottom w:val="0"/>
                  <w:divBdr>
                    <w:top w:val="none" w:sz="0" w:space="0" w:color="auto"/>
                    <w:left w:val="none" w:sz="0" w:space="0" w:color="auto"/>
                    <w:bottom w:val="none" w:sz="0" w:space="0" w:color="auto"/>
                    <w:right w:val="none" w:sz="0" w:space="0" w:color="auto"/>
                  </w:divBdr>
                </w:div>
                <w:div w:id="1234118748">
                  <w:marLeft w:val="480"/>
                  <w:marRight w:val="0"/>
                  <w:marTop w:val="0"/>
                  <w:marBottom w:val="0"/>
                  <w:divBdr>
                    <w:top w:val="none" w:sz="0" w:space="0" w:color="auto"/>
                    <w:left w:val="none" w:sz="0" w:space="0" w:color="auto"/>
                    <w:bottom w:val="none" w:sz="0" w:space="0" w:color="auto"/>
                    <w:right w:val="none" w:sz="0" w:space="0" w:color="auto"/>
                  </w:divBdr>
                </w:div>
                <w:div w:id="2093812175">
                  <w:marLeft w:val="480"/>
                  <w:marRight w:val="0"/>
                  <w:marTop w:val="0"/>
                  <w:marBottom w:val="0"/>
                  <w:divBdr>
                    <w:top w:val="none" w:sz="0" w:space="0" w:color="auto"/>
                    <w:left w:val="none" w:sz="0" w:space="0" w:color="auto"/>
                    <w:bottom w:val="none" w:sz="0" w:space="0" w:color="auto"/>
                    <w:right w:val="none" w:sz="0" w:space="0" w:color="auto"/>
                  </w:divBdr>
                </w:div>
                <w:div w:id="418719042">
                  <w:marLeft w:val="480"/>
                  <w:marRight w:val="0"/>
                  <w:marTop w:val="0"/>
                  <w:marBottom w:val="0"/>
                  <w:divBdr>
                    <w:top w:val="none" w:sz="0" w:space="0" w:color="auto"/>
                    <w:left w:val="none" w:sz="0" w:space="0" w:color="auto"/>
                    <w:bottom w:val="none" w:sz="0" w:space="0" w:color="auto"/>
                    <w:right w:val="none" w:sz="0" w:space="0" w:color="auto"/>
                  </w:divBdr>
                </w:div>
                <w:div w:id="1087077168">
                  <w:marLeft w:val="480"/>
                  <w:marRight w:val="0"/>
                  <w:marTop w:val="0"/>
                  <w:marBottom w:val="0"/>
                  <w:divBdr>
                    <w:top w:val="none" w:sz="0" w:space="0" w:color="auto"/>
                    <w:left w:val="none" w:sz="0" w:space="0" w:color="auto"/>
                    <w:bottom w:val="none" w:sz="0" w:space="0" w:color="auto"/>
                    <w:right w:val="none" w:sz="0" w:space="0" w:color="auto"/>
                  </w:divBdr>
                </w:div>
                <w:div w:id="1368722578">
                  <w:marLeft w:val="480"/>
                  <w:marRight w:val="0"/>
                  <w:marTop w:val="0"/>
                  <w:marBottom w:val="0"/>
                  <w:divBdr>
                    <w:top w:val="none" w:sz="0" w:space="0" w:color="auto"/>
                    <w:left w:val="none" w:sz="0" w:space="0" w:color="auto"/>
                    <w:bottom w:val="none" w:sz="0" w:space="0" w:color="auto"/>
                    <w:right w:val="none" w:sz="0" w:space="0" w:color="auto"/>
                  </w:divBdr>
                </w:div>
                <w:div w:id="509024413">
                  <w:marLeft w:val="480"/>
                  <w:marRight w:val="0"/>
                  <w:marTop w:val="0"/>
                  <w:marBottom w:val="0"/>
                  <w:divBdr>
                    <w:top w:val="none" w:sz="0" w:space="0" w:color="auto"/>
                    <w:left w:val="none" w:sz="0" w:space="0" w:color="auto"/>
                    <w:bottom w:val="none" w:sz="0" w:space="0" w:color="auto"/>
                    <w:right w:val="none" w:sz="0" w:space="0" w:color="auto"/>
                  </w:divBdr>
                </w:div>
                <w:div w:id="1129008745">
                  <w:marLeft w:val="480"/>
                  <w:marRight w:val="0"/>
                  <w:marTop w:val="0"/>
                  <w:marBottom w:val="0"/>
                  <w:divBdr>
                    <w:top w:val="none" w:sz="0" w:space="0" w:color="auto"/>
                    <w:left w:val="none" w:sz="0" w:space="0" w:color="auto"/>
                    <w:bottom w:val="none" w:sz="0" w:space="0" w:color="auto"/>
                    <w:right w:val="none" w:sz="0" w:space="0" w:color="auto"/>
                  </w:divBdr>
                </w:div>
                <w:div w:id="1393966636">
                  <w:marLeft w:val="480"/>
                  <w:marRight w:val="0"/>
                  <w:marTop w:val="0"/>
                  <w:marBottom w:val="0"/>
                  <w:divBdr>
                    <w:top w:val="none" w:sz="0" w:space="0" w:color="auto"/>
                    <w:left w:val="none" w:sz="0" w:space="0" w:color="auto"/>
                    <w:bottom w:val="none" w:sz="0" w:space="0" w:color="auto"/>
                    <w:right w:val="none" w:sz="0" w:space="0" w:color="auto"/>
                  </w:divBdr>
                </w:div>
                <w:div w:id="1367637304">
                  <w:marLeft w:val="480"/>
                  <w:marRight w:val="0"/>
                  <w:marTop w:val="0"/>
                  <w:marBottom w:val="0"/>
                  <w:divBdr>
                    <w:top w:val="none" w:sz="0" w:space="0" w:color="auto"/>
                    <w:left w:val="none" w:sz="0" w:space="0" w:color="auto"/>
                    <w:bottom w:val="none" w:sz="0" w:space="0" w:color="auto"/>
                    <w:right w:val="none" w:sz="0" w:space="0" w:color="auto"/>
                  </w:divBdr>
                </w:div>
                <w:div w:id="1122462536">
                  <w:marLeft w:val="480"/>
                  <w:marRight w:val="0"/>
                  <w:marTop w:val="0"/>
                  <w:marBottom w:val="0"/>
                  <w:divBdr>
                    <w:top w:val="none" w:sz="0" w:space="0" w:color="auto"/>
                    <w:left w:val="none" w:sz="0" w:space="0" w:color="auto"/>
                    <w:bottom w:val="none" w:sz="0" w:space="0" w:color="auto"/>
                    <w:right w:val="none" w:sz="0" w:space="0" w:color="auto"/>
                  </w:divBdr>
                </w:div>
                <w:div w:id="1440640349">
                  <w:marLeft w:val="480"/>
                  <w:marRight w:val="0"/>
                  <w:marTop w:val="0"/>
                  <w:marBottom w:val="0"/>
                  <w:divBdr>
                    <w:top w:val="none" w:sz="0" w:space="0" w:color="auto"/>
                    <w:left w:val="none" w:sz="0" w:space="0" w:color="auto"/>
                    <w:bottom w:val="none" w:sz="0" w:space="0" w:color="auto"/>
                    <w:right w:val="none" w:sz="0" w:space="0" w:color="auto"/>
                  </w:divBdr>
                </w:div>
                <w:div w:id="1551305029">
                  <w:marLeft w:val="480"/>
                  <w:marRight w:val="0"/>
                  <w:marTop w:val="0"/>
                  <w:marBottom w:val="0"/>
                  <w:divBdr>
                    <w:top w:val="none" w:sz="0" w:space="0" w:color="auto"/>
                    <w:left w:val="none" w:sz="0" w:space="0" w:color="auto"/>
                    <w:bottom w:val="none" w:sz="0" w:space="0" w:color="auto"/>
                    <w:right w:val="none" w:sz="0" w:space="0" w:color="auto"/>
                  </w:divBdr>
                </w:div>
                <w:div w:id="484517011">
                  <w:marLeft w:val="480"/>
                  <w:marRight w:val="0"/>
                  <w:marTop w:val="0"/>
                  <w:marBottom w:val="0"/>
                  <w:divBdr>
                    <w:top w:val="none" w:sz="0" w:space="0" w:color="auto"/>
                    <w:left w:val="none" w:sz="0" w:space="0" w:color="auto"/>
                    <w:bottom w:val="none" w:sz="0" w:space="0" w:color="auto"/>
                    <w:right w:val="none" w:sz="0" w:space="0" w:color="auto"/>
                  </w:divBdr>
                </w:div>
                <w:div w:id="831262952">
                  <w:marLeft w:val="480"/>
                  <w:marRight w:val="0"/>
                  <w:marTop w:val="0"/>
                  <w:marBottom w:val="0"/>
                  <w:divBdr>
                    <w:top w:val="none" w:sz="0" w:space="0" w:color="auto"/>
                    <w:left w:val="none" w:sz="0" w:space="0" w:color="auto"/>
                    <w:bottom w:val="none" w:sz="0" w:space="0" w:color="auto"/>
                    <w:right w:val="none" w:sz="0" w:space="0" w:color="auto"/>
                  </w:divBdr>
                </w:div>
                <w:div w:id="454642015">
                  <w:marLeft w:val="480"/>
                  <w:marRight w:val="0"/>
                  <w:marTop w:val="0"/>
                  <w:marBottom w:val="0"/>
                  <w:divBdr>
                    <w:top w:val="none" w:sz="0" w:space="0" w:color="auto"/>
                    <w:left w:val="none" w:sz="0" w:space="0" w:color="auto"/>
                    <w:bottom w:val="none" w:sz="0" w:space="0" w:color="auto"/>
                    <w:right w:val="none" w:sz="0" w:space="0" w:color="auto"/>
                  </w:divBdr>
                </w:div>
                <w:div w:id="113988883">
                  <w:marLeft w:val="480"/>
                  <w:marRight w:val="0"/>
                  <w:marTop w:val="0"/>
                  <w:marBottom w:val="0"/>
                  <w:divBdr>
                    <w:top w:val="none" w:sz="0" w:space="0" w:color="auto"/>
                    <w:left w:val="none" w:sz="0" w:space="0" w:color="auto"/>
                    <w:bottom w:val="none" w:sz="0" w:space="0" w:color="auto"/>
                    <w:right w:val="none" w:sz="0" w:space="0" w:color="auto"/>
                  </w:divBdr>
                </w:div>
                <w:div w:id="1094667249">
                  <w:marLeft w:val="480"/>
                  <w:marRight w:val="0"/>
                  <w:marTop w:val="0"/>
                  <w:marBottom w:val="0"/>
                  <w:divBdr>
                    <w:top w:val="none" w:sz="0" w:space="0" w:color="auto"/>
                    <w:left w:val="none" w:sz="0" w:space="0" w:color="auto"/>
                    <w:bottom w:val="none" w:sz="0" w:space="0" w:color="auto"/>
                    <w:right w:val="none" w:sz="0" w:space="0" w:color="auto"/>
                  </w:divBdr>
                </w:div>
                <w:div w:id="874925453">
                  <w:marLeft w:val="480"/>
                  <w:marRight w:val="0"/>
                  <w:marTop w:val="0"/>
                  <w:marBottom w:val="0"/>
                  <w:divBdr>
                    <w:top w:val="none" w:sz="0" w:space="0" w:color="auto"/>
                    <w:left w:val="none" w:sz="0" w:space="0" w:color="auto"/>
                    <w:bottom w:val="none" w:sz="0" w:space="0" w:color="auto"/>
                    <w:right w:val="none" w:sz="0" w:space="0" w:color="auto"/>
                  </w:divBdr>
                </w:div>
                <w:div w:id="1586189237">
                  <w:marLeft w:val="480"/>
                  <w:marRight w:val="0"/>
                  <w:marTop w:val="0"/>
                  <w:marBottom w:val="0"/>
                  <w:divBdr>
                    <w:top w:val="none" w:sz="0" w:space="0" w:color="auto"/>
                    <w:left w:val="none" w:sz="0" w:space="0" w:color="auto"/>
                    <w:bottom w:val="none" w:sz="0" w:space="0" w:color="auto"/>
                    <w:right w:val="none" w:sz="0" w:space="0" w:color="auto"/>
                  </w:divBdr>
                </w:div>
                <w:div w:id="1328940490">
                  <w:marLeft w:val="480"/>
                  <w:marRight w:val="0"/>
                  <w:marTop w:val="0"/>
                  <w:marBottom w:val="0"/>
                  <w:divBdr>
                    <w:top w:val="none" w:sz="0" w:space="0" w:color="auto"/>
                    <w:left w:val="none" w:sz="0" w:space="0" w:color="auto"/>
                    <w:bottom w:val="none" w:sz="0" w:space="0" w:color="auto"/>
                    <w:right w:val="none" w:sz="0" w:space="0" w:color="auto"/>
                  </w:divBdr>
                </w:div>
                <w:div w:id="2042708352">
                  <w:marLeft w:val="480"/>
                  <w:marRight w:val="0"/>
                  <w:marTop w:val="0"/>
                  <w:marBottom w:val="0"/>
                  <w:divBdr>
                    <w:top w:val="none" w:sz="0" w:space="0" w:color="auto"/>
                    <w:left w:val="none" w:sz="0" w:space="0" w:color="auto"/>
                    <w:bottom w:val="none" w:sz="0" w:space="0" w:color="auto"/>
                    <w:right w:val="none" w:sz="0" w:space="0" w:color="auto"/>
                  </w:divBdr>
                </w:div>
                <w:div w:id="2146702795">
                  <w:marLeft w:val="480"/>
                  <w:marRight w:val="0"/>
                  <w:marTop w:val="0"/>
                  <w:marBottom w:val="0"/>
                  <w:divBdr>
                    <w:top w:val="none" w:sz="0" w:space="0" w:color="auto"/>
                    <w:left w:val="none" w:sz="0" w:space="0" w:color="auto"/>
                    <w:bottom w:val="none" w:sz="0" w:space="0" w:color="auto"/>
                    <w:right w:val="none" w:sz="0" w:space="0" w:color="auto"/>
                  </w:divBdr>
                </w:div>
                <w:div w:id="986711550">
                  <w:marLeft w:val="480"/>
                  <w:marRight w:val="0"/>
                  <w:marTop w:val="0"/>
                  <w:marBottom w:val="0"/>
                  <w:divBdr>
                    <w:top w:val="none" w:sz="0" w:space="0" w:color="auto"/>
                    <w:left w:val="none" w:sz="0" w:space="0" w:color="auto"/>
                    <w:bottom w:val="none" w:sz="0" w:space="0" w:color="auto"/>
                    <w:right w:val="none" w:sz="0" w:space="0" w:color="auto"/>
                  </w:divBdr>
                </w:div>
                <w:div w:id="1557664133">
                  <w:marLeft w:val="480"/>
                  <w:marRight w:val="0"/>
                  <w:marTop w:val="0"/>
                  <w:marBottom w:val="0"/>
                  <w:divBdr>
                    <w:top w:val="none" w:sz="0" w:space="0" w:color="auto"/>
                    <w:left w:val="none" w:sz="0" w:space="0" w:color="auto"/>
                    <w:bottom w:val="none" w:sz="0" w:space="0" w:color="auto"/>
                    <w:right w:val="none" w:sz="0" w:space="0" w:color="auto"/>
                  </w:divBdr>
                </w:div>
                <w:div w:id="1240293013">
                  <w:marLeft w:val="480"/>
                  <w:marRight w:val="0"/>
                  <w:marTop w:val="0"/>
                  <w:marBottom w:val="0"/>
                  <w:divBdr>
                    <w:top w:val="none" w:sz="0" w:space="0" w:color="auto"/>
                    <w:left w:val="none" w:sz="0" w:space="0" w:color="auto"/>
                    <w:bottom w:val="none" w:sz="0" w:space="0" w:color="auto"/>
                    <w:right w:val="none" w:sz="0" w:space="0" w:color="auto"/>
                  </w:divBdr>
                </w:div>
                <w:div w:id="1237743312">
                  <w:marLeft w:val="480"/>
                  <w:marRight w:val="0"/>
                  <w:marTop w:val="0"/>
                  <w:marBottom w:val="0"/>
                  <w:divBdr>
                    <w:top w:val="none" w:sz="0" w:space="0" w:color="auto"/>
                    <w:left w:val="none" w:sz="0" w:space="0" w:color="auto"/>
                    <w:bottom w:val="none" w:sz="0" w:space="0" w:color="auto"/>
                    <w:right w:val="none" w:sz="0" w:space="0" w:color="auto"/>
                  </w:divBdr>
                </w:div>
              </w:divsChild>
            </w:div>
            <w:div w:id="360515558">
              <w:marLeft w:val="0"/>
              <w:marRight w:val="0"/>
              <w:marTop w:val="0"/>
              <w:marBottom w:val="0"/>
              <w:divBdr>
                <w:top w:val="none" w:sz="0" w:space="0" w:color="auto"/>
                <w:left w:val="none" w:sz="0" w:space="0" w:color="auto"/>
                <w:bottom w:val="none" w:sz="0" w:space="0" w:color="auto"/>
                <w:right w:val="none" w:sz="0" w:space="0" w:color="auto"/>
              </w:divBdr>
              <w:divsChild>
                <w:div w:id="535002495">
                  <w:marLeft w:val="480"/>
                  <w:marRight w:val="0"/>
                  <w:marTop w:val="0"/>
                  <w:marBottom w:val="0"/>
                  <w:divBdr>
                    <w:top w:val="none" w:sz="0" w:space="0" w:color="auto"/>
                    <w:left w:val="none" w:sz="0" w:space="0" w:color="auto"/>
                    <w:bottom w:val="none" w:sz="0" w:space="0" w:color="auto"/>
                    <w:right w:val="none" w:sz="0" w:space="0" w:color="auto"/>
                  </w:divBdr>
                </w:div>
                <w:div w:id="101413786">
                  <w:marLeft w:val="480"/>
                  <w:marRight w:val="0"/>
                  <w:marTop w:val="0"/>
                  <w:marBottom w:val="0"/>
                  <w:divBdr>
                    <w:top w:val="none" w:sz="0" w:space="0" w:color="auto"/>
                    <w:left w:val="none" w:sz="0" w:space="0" w:color="auto"/>
                    <w:bottom w:val="none" w:sz="0" w:space="0" w:color="auto"/>
                    <w:right w:val="none" w:sz="0" w:space="0" w:color="auto"/>
                  </w:divBdr>
                </w:div>
                <w:div w:id="1898860238">
                  <w:marLeft w:val="480"/>
                  <w:marRight w:val="0"/>
                  <w:marTop w:val="0"/>
                  <w:marBottom w:val="0"/>
                  <w:divBdr>
                    <w:top w:val="none" w:sz="0" w:space="0" w:color="auto"/>
                    <w:left w:val="none" w:sz="0" w:space="0" w:color="auto"/>
                    <w:bottom w:val="none" w:sz="0" w:space="0" w:color="auto"/>
                    <w:right w:val="none" w:sz="0" w:space="0" w:color="auto"/>
                  </w:divBdr>
                </w:div>
                <w:div w:id="2038240260">
                  <w:marLeft w:val="480"/>
                  <w:marRight w:val="0"/>
                  <w:marTop w:val="0"/>
                  <w:marBottom w:val="0"/>
                  <w:divBdr>
                    <w:top w:val="none" w:sz="0" w:space="0" w:color="auto"/>
                    <w:left w:val="none" w:sz="0" w:space="0" w:color="auto"/>
                    <w:bottom w:val="none" w:sz="0" w:space="0" w:color="auto"/>
                    <w:right w:val="none" w:sz="0" w:space="0" w:color="auto"/>
                  </w:divBdr>
                </w:div>
                <w:div w:id="1842698234">
                  <w:marLeft w:val="480"/>
                  <w:marRight w:val="0"/>
                  <w:marTop w:val="0"/>
                  <w:marBottom w:val="0"/>
                  <w:divBdr>
                    <w:top w:val="none" w:sz="0" w:space="0" w:color="auto"/>
                    <w:left w:val="none" w:sz="0" w:space="0" w:color="auto"/>
                    <w:bottom w:val="none" w:sz="0" w:space="0" w:color="auto"/>
                    <w:right w:val="none" w:sz="0" w:space="0" w:color="auto"/>
                  </w:divBdr>
                </w:div>
                <w:div w:id="1338575317">
                  <w:marLeft w:val="480"/>
                  <w:marRight w:val="0"/>
                  <w:marTop w:val="0"/>
                  <w:marBottom w:val="0"/>
                  <w:divBdr>
                    <w:top w:val="none" w:sz="0" w:space="0" w:color="auto"/>
                    <w:left w:val="none" w:sz="0" w:space="0" w:color="auto"/>
                    <w:bottom w:val="none" w:sz="0" w:space="0" w:color="auto"/>
                    <w:right w:val="none" w:sz="0" w:space="0" w:color="auto"/>
                  </w:divBdr>
                </w:div>
                <w:div w:id="1916091900">
                  <w:marLeft w:val="480"/>
                  <w:marRight w:val="0"/>
                  <w:marTop w:val="0"/>
                  <w:marBottom w:val="0"/>
                  <w:divBdr>
                    <w:top w:val="none" w:sz="0" w:space="0" w:color="auto"/>
                    <w:left w:val="none" w:sz="0" w:space="0" w:color="auto"/>
                    <w:bottom w:val="none" w:sz="0" w:space="0" w:color="auto"/>
                    <w:right w:val="none" w:sz="0" w:space="0" w:color="auto"/>
                  </w:divBdr>
                </w:div>
                <w:div w:id="1428038700">
                  <w:marLeft w:val="480"/>
                  <w:marRight w:val="0"/>
                  <w:marTop w:val="0"/>
                  <w:marBottom w:val="0"/>
                  <w:divBdr>
                    <w:top w:val="none" w:sz="0" w:space="0" w:color="auto"/>
                    <w:left w:val="none" w:sz="0" w:space="0" w:color="auto"/>
                    <w:bottom w:val="none" w:sz="0" w:space="0" w:color="auto"/>
                    <w:right w:val="none" w:sz="0" w:space="0" w:color="auto"/>
                  </w:divBdr>
                </w:div>
                <w:div w:id="1828285762">
                  <w:marLeft w:val="480"/>
                  <w:marRight w:val="0"/>
                  <w:marTop w:val="0"/>
                  <w:marBottom w:val="0"/>
                  <w:divBdr>
                    <w:top w:val="none" w:sz="0" w:space="0" w:color="auto"/>
                    <w:left w:val="none" w:sz="0" w:space="0" w:color="auto"/>
                    <w:bottom w:val="none" w:sz="0" w:space="0" w:color="auto"/>
                    <w:right w:val="none" w:sz="0" w:space="0" w:color="auto"/>
                  </w:divBdr>
                </w:div>
                <w:div w:id="878737091">
                  <w:marLeft w:val="480"/>
                  <w:marRight w:val="0"/>
                  <w:marTop w:val="0"/>
                  <w:marBottom w:val="0"/>
                  <w:divBdr>
                    <w:top w:val="none" w:sz="0" w:space="0" w:color="auto"/>
                    <w:left w:val="none" w:sz="0" w:space="0" w:color="auto"/>
                    <w:bottom w:val="none" w:sz="0" w:space="0" w:color="auto"/>
                    <w:right w:val="none" w:sz="0" w:space="0" w:color="auto"/>
                  </w:divBdr>
                </w:div>
                <w:div w:id="2089888579">
                  <w:marLeft w:val="480"/>
                  <w:marRight w:val="0"/>
                  <w:marTop w:val="0"/>
                  <w:marBottom w:val="0"/>
                  <w:divBdr>
                    <w:top w:val="none" w:sz="0" w:space="0" w:color="auto"/>
                    <w:left w:val="none" w:sz="0" w:space="0" w:color="auto"/>
                    <w:bottom w:val="none" w:sz="0" w:space="0" w:color="auto"/>
                    <w:right w:val="none" w:sz="0" w:space="0" w:color="auto"/>
                  </w:divBdr>
                </w:div>
                <w:div w:id="750086572">
                  <w:marLeft w:val="480"/>
                  <w:marRight w:val="0"/>
                  <w:marTop w:val="0"/>
                  <w:marBottom w:val="0"/>
                  <w:divBdr>
                    <w:top w:val="none" w:sz="0" w:space="0" w:color="auto"/>
                    <w:left w:val="none" w:sz="0" w:space="0" w:color="auto"/>
                    <w:bottom w:val="none" w:sz="0" w:space="0" w:color="auto"/>
                    <w:right w:val="none" w:sz="0" w:space="0" w:color="auto"/>
                  </w:divBdr>
                </w:div>
                <w:div w:id="886379330">
                  <w:marLeft w:val="480"/>
                  <w:marRight w:val="0"/>
                  <w:marTop w:val="0"/>
                  <w:marBottom w:val="0"/>
                  <w:divBdr>
                    <w:top w:val="none" w:sz="0" w:space="0" w:color="auto"/>
                    <w:left w:val="none" w:sz="0" w:space="0" w:color="auto"/>
                    <w:bottom w:val="none" w:sz="0" w:space="0" w:color="auto"/>
                    <w:right w:val="none" w:sz="0" w:space="0" w:color="auto"/>
                  </w:divBdr>
                </w:div>
                <w:div w:id="459953951">
                  <w:marLeft w:val="480"/>
                  <w:marRight w:val="0"/>
                  <w:marTop w:val="0"/>
                  <w:marBottom w:val="0"/>
                  <w:divBdr>
                    <w:top w:val="none" w:sz="0" w:space="0" w:color="auto"/>
                    <w:left w:val="none" w:sz="0" w:space="0" w:color="auto"/>
                    <w:bottom w:val="none" w:sz="0" w:space="0" w:color="auto"/>
                    <w:right w:val="none" w:sz="0" w:space="0" w:color="auto"/>
                  </w:divBdr>
                </w:div>
                <w:div w:id="1996908444">
                  <w:marLeft w:val="480"/>
                  <w:marRight w:val="0"/>
                  <w:marTop w:val="0"/>
                  <w:marBottom w:val="0"/>
                  <w:divBdr>
                    <w:top w:val="none" w:sz="0" w:space="0" w:color="auto"/>
                    <w:left w:val="none" w:sz="0" w:space="0" w:color="auto"/>
                    <w:bottom w:val="none" w:sz="0" w:space="0" w:color="auto"/>
                    <w:right w:val="none" w:sz="0" w:space="0" w:color="auto"/>
                  </w:divBdr>
                </w:div>
                <w:div w:id="351807612">
                  <w:marLeft w:val="480"/>
                  <w:marRight w:val="0"/>
                  <w:marTop w:val="0"/>
                  <w:marBottom w:val="0"/>
                  <w:divBdr>
                    <w:top w:val="none" w:sz="0" w:space="0" w:color="auto"/>
                    <w:left w:val="none" w:sz="0" w:space="0" w:color="auto"/>
                    <w:bottom w:val="none" w:sz="0" w:space="0" w:color="auto"/>
                    <w:right w:val="none" w:sz="0" w:space="0" w:color="auto"/>
                  </w:divBdr>
                </w:div>
                <w:div w:id="1597134131">
                  <w:marLeft w:val="480"/>
                  <w:marRight w:val="0"/>
                  <w:marTop w:val="0"/>
                  <w:marBottom w:val="0"/>
                  <w:divBdr>
                    <w:top w:val="none" w:sz="0" w:space="0" w:color="auto"/>
                    <w:left w:val="none" w:sz="0" w:space="0" w:color="auto"/>
                    <w:bottom w:val="none" w:sz="0" w:space="0" w:color="auto"/>
                    <w:right w:val="none" w:sz="0" w:space="0" w:color="auto"/>
                  </w:divBdr>
                </w:div>
                <w:div w:id="91897642">
                  <w:marLeft w:val="480"/>
                  <w:marRight w:val="0"/>
                  <w:marTop w:val="0"/>
                  <w:marBottom w:val="0"/>
                  <w:divBdr>
                    <w:top w:val="none" w:sz="0" w:space="0" w:color="auto"/>
                    <w:left w:val="none" w:sz="0" w:space="0" w:color="auto"/>
                    <w:bottom w:val="none" w:sz="0" w:space="0" w:color="auto"/>
                    <w:right w:val="none" w:sz="0" w:space="0" w:color="auto"/>
                  </w:divBdr>
                </w:div>
                <w:div w:id="888149482">
                  <w:marLeft w:val="480"/>
                  <w:marRight w:val="0"/>
                  <w:marTop w:val="0"/>
                  <w:marBottom w:val="0"/>
                  <w:divBdr>
                    <w:top w:val="none" w:sz="0" w:space="0" w:color="auto"/>
                    <w:left w:val="none" w:sz="0" w:space="0" w:color="auto"/>
                    <w:bottom w:val="none" w:sz="0" w:space="0" w:color="auto"/>
                    <w:right w:val="none" w:sz="0" w:space="0" w:color="auto"/>
                  </w:divBdr>
                </w:div>
                <w:div w:id="123813516">
                  <w:marLeft w:val="480"/>
                  <w:marRight w:val="0"/>
                  <w:marTop w:val="0"/>
                  <w:marBottom w:val="0"/>
                  <w:divBdr>
                    <w:top w:val="none" w:sz="0" w:space="0" w:color="auto"/>
                    <w:left w:val="none" w:sz="0" w:space="0" w:color="auto"/>
                    <w:bottom w:val="none" w:sz="0" w:space="0" w:color="auto"/>
                    <w:right w:val="none" w:sz="0" w:space="0" w:color="auto"/>
                  </w:divBdr>
                </w:div>
                <w:div w:id="136537132">
                  <w:marLeft w:val="480"/>
                  <w:marRight w:val="0"/>
                  <w:marTop w:val="0"/>
                  <w:marBottom w:val="0"/>
                  <w:divBdr>
                    <w:top w:val="none" w:sz="0" w:space="0" w:color="auto"/>
                    <w:left w:val="none" w:sz="0" w:space="0" w:color="auto"/>
                    <w:bottom w:val="none" w:sz="0" w:space="0" w:color="auto"/>
                    <w:right w:val="none" w:sz="0" w:space="0" w:color="auto"/>
                  </w:divBdr>
                </w:div>
                <w:div w:id="187449625">
                  <w:marLeft w:val="480"/>
                  <w:marRight w:val="0"/>
                  <w:marTop w:val="0"/>
                  <w:marBottom w:val="0"/>
                  <w:divBdr>
                    <w:top w:val="none" w:sz="0" w:space="0" w:color="auto"/>
                    <w:left w:val="none" w:sz="0" w:space="0" w:color="auto"/>
                    <w:bottom w:val="none" w:sz="0" w:space="0" w:color="auto"/>
                    <w:right w:val="none" w:sz="0" w:space="0" w:color="auto"/>
                  </w:divBdr>
                </w:div>
                <w:div w:id="2143113077">
                  <w:marLeft w:val="480"/>
                  <w:marRight w:val="0"/>
                  <w:marTop w:val="0"/>
                  <w:marBottom w:val="0"/>
                  <w:divBdr>
                    <w:top w:val="none" w:sz="0" w:space="0" w:color="auto"/>
                    <w:left w:val="none" w:sz="0" w:space="0" w:color="auto"/>
                    <w:bottom w:val="none" w:sz="0" w:space="0" w:color="auto"/>
                    <w:right w:val="none" w:sz="0" w:space="0" w:color="auto"/>
                  </w:divBdr>
                </w:div>
                <w:div w:id="499658779">
                  <w:marLeft w:val="480"/>
                  <w:marRight w:val="0"/>
                  <w:marTop w:val="0"/>
                  <w:marBottom w:val="0"/>
                  <w:divBdr>
                    <w:top w:val="none" w:sz="0" w:space="0" w:color="auto"/>
                    <w:left w:val="none" w:sz="0" w:space="0" w:color="auto"/>
                    <w:bottom w:val="none" w:sz="0" w:space="0" w:color="auto"/>
                    <w:right w:val="none" w:sz="0" w:space="0" w:color="auto"/>
                  </w:divBdr>
                </w:div>
                <w:div w:id="1077557501">
                  <w:marLeft w:val="480"/>
                  <w:marRight w:val="0"/>
                  <w:marTop w:val="0"/>
                  <w:marBottom w:val="0"/>
                  <w:divBdr>
                    <w:top w:val="none" w:sz="0" w:space="0" w:color="auto"/>
                    <w:left w:val="none" w:sz="0" w:space="0" w:color="auto"/>
                    <w:bottom w:val="none" w:sz="0" w:space="0" w:color="auto"/>
                    <w:right w:val="none" w:sz="0" w:space="0" w:color="auto"/>
                  </w:divBdr>
                </w:div>
                <w:div w:id="335500750">
                  <w:marLeft w:val="480"/>
                  <w:marRight w:val="0"/>
                  <w:marTop w:val="0"/>
                  <w:marBottom w:val="0"/>
                  <w:divBdr>
                    <w:top w:val="none" w:sz="0" w:space="0" w:color="auto"/>
                    <w:left w:val="none" w:sz="0" w:space="0" w:color="auto"/>
                    <w:bottom w:val="none" w:sz="0" w:space="0" w:color="auto"/>
                    <w:right w:val="none" w:sz="0" w:space="0" w:color="auto"/>
                  </w:divBdr>
                </w:div>
                <w:div w:id="1699432702">
                  <w:marLeft w:val="480"/>
                  <w:marRight w:val="0"/>
                  <w:marTop w:val="0"/>
                  <w:marBottom w:val="0"/>
                  <w:divBdr>
                    <w:top w:val="none" w:sz="0" w:space="0" w:color="auto"/>
                    <w:left w:val="none" w:sz="0" w:space="0" w:color="auto"/>
                    <w:bottom w:val="none" w:sz="0" w:space="0" w:color="auto"/>
                    <w:right w:val="none" w:sz="0" w:space="0" w:color="auto"/>
                  </w:divBdr>
                </w:div>
                <w:div w:id="37898501">
                  <w:marLeft w:val="480"/>
                  <w:marRight w:val="0"/>
                  <w:marTop w:val="0"/>
                  <w:marBottom w:val="0"/>
                  <w:divBdr>
                    <w:top w:val="none" w:sz="0" w:space="0" w:color="auto"/>
                    <w:left w:val="none" w:sz="0" w:space="0" w:color="auto"/>
                    <w:bottom w:val="none" w:sz="0" w:space="0" w:color="auto"/>
                    <w:right w:val="none" w:sz="0" w:space="0" w:color="auto"/>
                  </w:divBdr>
                </w:div>
                <w:div w:id="1335302449">
                  <w:marLeft w:val="480"/>
                  <w:marRight w:val="0"/>
                  <w:marTop w:val="0"/>
                  <w:marBottom w:val="0"/>
                  <w:divBdr>
                    <w:top w:val="none" w:sz="0" w:space="0" w:color="auto"/>
                    <w:left w:val="none" w:sz="0" w:space="0" w:color="auto"/>
                    <w:bottom w:val="none" w:sz="0" w:space="0" w:color="auto"/>
                    <w:right w:val="none" w:sz="0" w:space="0" w:color="auto"/>
                  </w:divBdr>
                </w:div>
                <w:div w:id="469908990">
                  <w:marLeft w:val="480"/>
                  <w:marRight w:val="0"/>
                  <w:marTop w:val="0"/>
                  <w:marBottom w:val="0"/>
                  <w:divBdr>
                    <w:top w:val="none" w:sz="0" w:space="0" w:color="auto"/>
                    <w:left w:val="none" w:sz="0" w:space="0" w:color="auto"/>
                    <w:bottom w:val="none" w:sz="0" w:space="0" w:color="auto"/>
                    <w:right w:val="none" w:sz="0" w:space="0" w:color="auto"/>
                  </w:divBdr>
                </w:div>
                <w:div w:id="1380670077">
                  <w:marLeft w:val="480"/>
                  <w:marRight w:val="0"/>
                  <w:marTop w:val="0"/>
                  <w:marBottom w:val="0"/>
                  <w:divBdr>
                    <w:top w:val="none" w:sz="0" w:space="0" w:color="auto"/>
                    <w:left w:val="none" w:sz="0" w:space="0" w:color="auto"/>
                    <w:bottom w:val="none" w:sz="0" w:space="0" w:color="auto"/>
                    <w:right w:val="none" w:sz="0" w:space="0" w:color="auto"/>
                  </w:divBdr>
                </w:div>
                <w:div w:id="218516159">
                  <w:marLeft w:val="480"/>
                  <w:marRight w:val="0"/>
                  <w:marTop w:val="0"/>
                  <w:marBottom w:val="0"/>
                  <w:divBdr>
                    <w:top w:val="none" w:sz="0" w:space="0" w:color="auto"/>
                    <w:left w:val="none" w:sz="0" w:space="0" w:color="auto"/>
                    <w:bottom w:val="none" w:sz="0" w:space="0" w:color="auto"/>
                    <w:right w:val="none" w:sz="0" w:space="0" w:color="auto"/>
                  </w:divBdr>
                </w:div>
                <w:div w:id="1744907516">
                  <w:marLeft w:val="480"/>
                  <w:marRight w:val="0"/>
                  <w:marTop w:val="0"/>
                  <w:marBottom w:val="0"/>
                  <w:divBdr>
                    <w:top w:val="none" w:sz="0" w:space="0" w:color="auto"/>
                    <w:left w:val="none" w:sz="0" w:space="0" w:color="auto"/>
                    <w:bottom w:val="none" w:sz="0" w:space="0" w:color="auto"/>
                    <w:right w:val="none" w:sz="0" w:space="0" w:color="auto"/>
                  </w:divBdr>
                </w:div>
                <w:div w:id="1552186461">
                  <w:marLeft w:val="480"/>
                  <w:marRight w:val="0"/>
                  <w:marTop w:val="0"/>
                  <w:marBottom w:val="0"/>
                  <w:divBdr>
                    <w:top w:val="none" w:sz="0" w:space="0" w:color="auto"/>
                    <w:left w:val="none" w:sz="0" w:space="0" w:color="auto"/>
                    <w:bottom w:val="none" w:sz="0" w:space="0" w:color="auto"/>
                    <w:right w:val="none" w:sz="0" w:space="0" w:color="auto"/>
                  </w:divBdr>
                </w:div>
                <w:div w:id="767962888">
                  <w:marLeft w:val="480"/>
                  <w:marRight w:val="0"/>
                  <w:marTop w:val="0"/>
                  <w:marBottom w:val="0"/>
                  <w:divBdr>
                    <w:top w:val="none" w:sz="0" w:space="0" w:color="auto"/>
                    <w:left w:val="none" w:sz="0" w:space="0" w:color="auto"/>
                    <w:bottom w:val="none" w:sz="0" w:space="0" w:color="auto"/>
                    <w:right w:val="none" w:sz="0" w:space="0" w:color="auto"/>
                  </w:divBdr>
                </w:div>
                <w:div w:id="1924098357">
                  <w:marLeft w:val="480"/>
                  <w:marRight w:val="0"/>
                  <w:marTop w:val="0"/>
                  <w:marBottom w:val="0"/>
                  <w:divBdr>
                    <w:top w:val="none" w:sz="0" w:space="0" w:color="auto"/>
                    <w:left w:val="none" w:sz="0" w:space="0" w:color="auto"/>
                    <w:bottom w:val="none" w:sz="0" w:space="0" w:color="auto"/>
                    <w:right w:val="none" w:sz="0" w:space="0" w:color="auto"/>
                  </w:divBdr>
                </w:div>
                <w:div w:id="214125717">
                  <w:marLeft w:val="480"/>
                  <w:marRight w:val="0"/>
                  <w:marTop w:val="0"/>
                  <w:marBottom w:val="0"/>
                  <w:divBdr>
                    <w:top w:val="none" w:sz="0" w:space="0" w:color="auto"/>
                    <w:left w:val="none" w:sz="0" w:space="0" w:color="auto"/>
                    <w:bottom w:val="none" w:sz="0" w:space="0" w:color="auto"/>
                    <w:right w:val="none" w:sz="0" w:space="0" w:color="auto"/>
                  </w:divBdr>
                </w:div>
                <w:div w:id="2126804240">
                  <w:marLeft w:val="480"/>
                  <w:marRight w:val="0"/>
                  <w:marTop w:val="0"/>
                  <w:marBottom w:val="0"/>
                  <w:divBdr>
                    <w:top w:val="none" w:sz="0" w:space="0" w:color="auto"/>
                    <w:left w:val="none" w:sz="0" w:space="0" w:color="auto"/>
                    <w:bottom w:val="none" w:sz="0" w:space="0" w:color="auto"/>
                    <w:right w:val="none" w:sz="0" w:space="0" w:color="auto"/>
                  </w:divBdr>
                </w:div>
                <w:div w:id="1357583583">
                  <w:marLeft w:val="480"/>
                  <w:marRight w:val="0"/>
                  <w:marTop w:val="0"/>
                  <w:marBottom w:val="0"/>
                  <w:divBdr>
                    <w:top w:val="none" w:sz="0" w:space="0" w:color="auto"/>
                    <w:left w:val="none" w:sz="0" w:space="0" w:color="auto"/>
                    <w:bottom w:val="none" w:sz="0" w:space="0" w:color="auto"/>
                    <w:right w:val="none" w:sz="0" w:space="0" w:color="auto"/>
                  </w:divBdr>
                </w:div>
                <w:div w:id="738287121">
                  <w:marLeft w:val="480"/>
                  <w:marRight w:val="0"/>
                  <w:marTop w:val="0"/>
                  <w:marBottom w:val="0"/>
                  <w:divBdr>
                    <w:top w:val="none" w:sz="0" w:space="0" w:color="auto"/>
                    <w:left w:val="none" w:sz="0" w:space="0" w:color="auto"/>
                    <w:bottom w:val="none" w:sz="0" w:space="0" w:color="auto"/>
                    <w:right w:val="none" w:sz="0" w:space="0" w:color="auto"/>
                  </w:divBdr>
                </w:div>
                <w:div w:id="469134479">
                  <w:marLeft w:val="480"/>
                  <w:marRight w:val="0"/>
                  <w:marTop w:val="0"/>
                  <w:marBottom w:val="0"/>
                  <w:divBdr>
                    <w:top w:val="none" w:sz="0" w:space="0" w:color="auto"/>
                    <w:left w:val="none" w:sz="0" w:space="0" w:color="auto"/>
                    <w:bottom w:val="none" w:sz="0" w:space="0" w:color="auto"/>
                    <w:right w:val="none" w:sz="0" w:space="0" w:color="auto"/>
                  </w:divBdr>
                </w:div>
                <w:div w:id="745692335">
                  <w:marLeft w:val="480"/>
                  <w:marRight w:val="0"/>
                  <w:marTop w:val="0"/>
                  <w:marBottom w:val="0"/>
                  <w:divBdr>
                    <w:top w:val="none" w:sz="0" w:space="0" w:color="auto"/>
                    <w:left w:val="none" w:sz="0" w:space="0" w:color="auto"/>
                    <w:bottom w:val="none" w:sz="0" w:space="0" w:color="auto"/>
                    <w:right w:val="none" w:sz="0" w:space="0" w:color="auto"/>
                  </w:divBdr>
                </w:div>
                <w:div w:id="1784690914">
                  <w:marLeft w:val="480"/>
                  <w:marRight w:val="0"/>
                  <w:marTop w:val="0"/>
                  <w:marBottom w:val="0"/>
                  <w:divBdr>
                    <w:top w:val="none" w:sz="0" w:space="0" w:color="auto"/>
                    <w:left w:val="none" w:sz="0" w:space="0" w:color="auto"/>
                    <w:bottom w:val="none" w:sz="0" w:space="0" w:color="auto"/>
                    <w:right w:val="none" w:sz="0" w:space="0" w:color="auto"/>
                  </w:divBdr>
                </w:div>
                <w:div w:id="1967351957">
                  <w:marLeft w:val="480"/>
                  <w:marRight w:val="0"/>
                  <w:marTop w:val="0"/>
                  <w:marBottom w:val="0"/>
                  <w:divBdr>
                    <w:top w:val="none" w:sz="0" w:space="0" w:color="auto"/>
                    <w:left w:val="none" w:sz="0" w:space="0" w:color="auto"/>
                    <w:bottom w:val="none" w:sz="0" w:space="0" w:color="auto"/>
                    <w:right w:val="none" w:sz="0" w:space="0" w:color="auto"/>
                  </w:divBdr>
                </w:div>
                <w:div w:id="1451780134">
                  <w:marLeft w:val="480"/>
                  <w:marRight w:val="0"/>
                  <w:marTop w:val="0"/>
                  <w:marBottom w:val="0"/>
                  <w:divBdr>
                    <w:top w:val="none" w:sz="0" w:space="0" w:color="auto"/>
                    <w:left w:val="none" w:sz="0" w:space="0" w:color="auto"/>
                    <w:bottom w:val="none" w:sz="0" w:space="0" w:color="auto"/>
                    <w:right w:val="none" w:sz="0" w:space="0" w:color="auto"/>
                  </w:divBdr>
                </w:div>
                <w:div w:id="254287890">
                  <w:marLeft w:val="480"/>
                  <w:marRight w:val="0"/>
                  <w:marTop w:val="0"/>
                  <w:marBottom w:val="0"/>
                  <w:divBdr>
                    <w:top w:val="none" w:sz="0" w:space="0" w:color="auto"/>
                    <w:left w:val="none" w:sz="0" w:space="0" w:color="auto"/>
                    <w:bottom w:val="none" w:sz="0" w:space="0" w:color="auto"/>
                    <w:right w:val="none" w:sz="0" w:space="0" w:color="auto"/>
                  </w:divBdr>
                </w:div>
                <w:div w:id="945307216">
                  <w:marLeft w:val="480"/>
                  <w:marRight w:val="0"/>
                  <w:marTop w:val="0"/>
                  <w:marBottom w:val="0"/>
                  <w:divBdr>
                    <w:top w:val="none" w:sz="0" w:space="0" w:color="auto"/>
                    <w:left w:val="none" w:sz="0" w:space="0" w:color="auto"/>
                    <w:bottom w:val="none" w:sz="0" w:space="0" w:color="auto"/>
                    <w:right w:val="none" w:sz="0" w:space="0" w:color="auto"/>
                  </w:divBdr>
                </w:div>
                <w:div w:id="601063049">
                  <w:marLeft w:val="480"/>
                  <w:marRight w:val="0"/>
                  <w:marTop w:val="0"/>
                  <w:marBottom w:val="0"/>
                  <w:divBdr>
                    <w:top w:val="none" w:sz="0" w:space="0" w:color="auto"/>
                    <w:left w:val="none" w:sz="0" w:space="0" w:color="auto"/>
                    <w:bottom w:val="none" w:sz="0" w:space="0" w:color="auto"/>
                    <w:right w:val="none" w:sz="0" w:space="0" w:color="auto"/>
                  </w:divBdr>
                </w:div>
                <w:div w:id="603422142">
                  <w:marLeft w:val="480"/>
                  <w:marRight w:val="0"/>
                  <w:marTop w:val="0"/>
                  <w:marBottom w:val="0"/>
                  <w:divBdr>
                    <w:top w:val="none" w:sz="0" w:space="0" w:color="auto"/>
                    <w:left w:val="none" w:sz="0" w:space="0" w:color="auto"/>
                    <w:bottom w:val="none" w:sz="0" w:space="0" w:color="auto"/>
                    <w:right w:val="none" w:sz="0" w:space="0" w:color="auto"/>
                  </w:divBdr>
                </w:div>
                <w:div w:id="1187446945">
                  <w:marLeft w:val="480"/>
                  <w:marRight w:val="0"/>
                  <w:marTop w:val="0"/>
                  <w:marBottom w:val="0"/>
                  <w:divBdr>
                    <w:top w:val="none" w:sz="0" w:space="0" w:color="auto"/>
                    <w:left w:val="none" w:sz="0" w:space="0" w:color="auto"/>
                    <w:bottom w:val="none" w:sz="0" w:space="0" w:color="auto"/>
                    <w:right w:val="none" w:sz="0" w:space="0" w:color="auto"/>
                  </w:divBdr>
                </w:div>
                <w:div w:id="176385854">
                  <w:marLeft w:val="480"/>
                  <w:marRight w:val="0"/>
                  <w:marTop w:val="0"/>
                  <w:marBottom w:val="0"/>
                  <w:divBdr>
                    <w:top w:val="none" w:sz="0" w:space="0" w:color="auto"/>
                    <w:left w:val="none" w:sz="0" w:space="0" w:color="auto"/>
                    <w:bottom w:val="none" w:sz="0" w:space="0" w:color="auto"/>
                    <w:right w:val="none" w:sz="0" w:space="0" w:color="auto"/>
                  </w:divBdr>
                </w:div>
                <w:div w:id="444157850">
                  <w:marLeft w:val="480"/>
                  <w:marRight w:val="0"/>
                  <w:marTop w:val="0"/>
                  <w:marBottom w:val="0"/>
                  <w:divBdr>
                    <w:top w:val="none" w:sz="0" w:space="0" w:color="auto"/>
                    <w:left w:val="none" w:sz="0" w:space="0" w:color="auto"/>
                    <w:bottom w:val="none" w:sz="0" w:space="0" w:color="auto"/>
                    <w:right w:val="none" w:sz="0" w:space="0" w:color="auto"/>
                  </w:divBdr>
                </w:div>
                <w:div w:id="438765675">
                  <w:marLeft w:val="480"/>
                  <w:marRight w:val="0"/>
                  <w:marTop w:val="0"/>
                  <w:marBottom w:val="0"/>
                  <w:divBdr>
                    <w:top w:val="none" w:sz="0" w:space="0" w:color="auto"/>
                    <w:left w:val="none" w:sz="0" w:space="0" w:color="auto"/>
                    <w:bottom w:val="none" w:sz="0" w:space="0" w:color="auto"/>
                    <w:right w:val="none" w:sz="0" w:space="0" w:color="auto"/>
                  </w:divBdr>
                </w:div>
                <w:div w:id="1842817433">
                  <w:marLeft w:val="480"/>
                  <w:marRight w:val="0"/>
                  <w:marTop w:val="0"/>
                  <w:marBottom w:val="0"/>
                  <w:divBdr>
                    <w:top w:val="none" w:sz="0" w:space="0" w:color="auto"/>
                    <w:left w:val="none" w:sz="0" w:space="0" w:color="auto"/>
                    <w:bottom w:val="none" w:sz="0" w:space="0" w:color="auto"/>
                    <w:right w:val="none" w:sz="0" w:space="0" w:color="auto"/>
                  </w:divBdr>
                </w:div>
                <w:div w:id="480926260">
                  <w:marLeft w:val="480"/>
                  <w:marRight w:val="0"/>
                  <w:marTop w:val="0"/>
                  <w:marBottom w:val="0"/>
                  <w:divBdr>
                    <w:top w:val="none" w:sz="0" w:space="0" w:color="auto"/>
                    <w:left w:val="none" w:sz="0" w:space="0" w:color="auto"/>
                    <w:bottom w:val="none" w:sz="0" w:space="0" w:color="auto"/>
                    <w:right w:val="none" w:sz="0" w:space="0" w:color="auto"/>
                  </w:divBdr>
                </w:div>
                <w:div w:id="2022931212">
                  <w:marLeft w:val="480"/>
                  <w:marRight w:val="0"/>
                  <w:marTop w:val="0"/>
                  <w:marBottom w:val="0"/>
                  <w:divBdr>
                    <w:top w:val="none" w:sz="0" w:space="0" w:color="auto"/>
                    <w:left w:val="none" w:sz="0" w:space="0" w:color="auto"/>
                    <w:bottom w:val="none" w:sz="0" w:space="0" w:color="auto"/>
                    <w:right w:val="none" w:sz="0" w:space="0" w:color="auto"/>
                  </w:divBdr>
                </w:div>
                <w:div w:id="1807967494">
                  <w:marLeft w:val="480"/>
                  <w:marRight w:val="0"/>
                  <w:marTop w:val="0"/>
                  <w:marBottom w:val="0"/>
                  <w:divBdr>
                    <w:top w:val="none" w:sz="0" w:space="0" w:color="auto"/>
                    <w:left w:val="none" w:sz="0" w:space="0" w:color="auto"/>
                    <w:bottom w:val="none" w:sz="0" w:space="0" w:color="auto"/>
                    <w:right w:val="none" w:sz="0" w:space="0" w:color="auto"/>
                  </w:divBdr>
                </w:div>
                <w:div w:id="1602756986">
                  <w:marLeft w:val="480"/>
                  <w:marRight w:val="0"/>
                  <w:marTop w:val="0"/>
                  <w:marBottom w:val="0"/>
                  <w:divBdr>
                    <w:top w:val="none" w:sz="0" w:space="0" w:color="auto"/>
                    <w:left w:val="none" w:sz="0" w:space="0" w:color="auto"/>
                    <w:bottom w:val="none" w:sz="0" w:space="0" w:color="auto"/>
                    <w:right w:val="none" w:sz="0" w:space="0" w:color="auto"/>
                  </w:divBdr>
                </w:div>
                <w:div w:id="809203311">
                  <w:marLeft w:val="480"/>
                  <w:marRight w:val="0"/>
                  <w:marTop w:val="0"/>
                  <w:marBottom w:val="0"/>
                  <w:divBdr>
                    <w:top w:val="none" w:sz="0" w:space="0" w:color="auto"/>
                    <w:left w:val="none" w:sz="0" w:space="0" w:color="auto"/>
                    <w:bottom w:val="none" w:sz="0" w:space="0" w:color="auto"/>
                    <w:right w:val="none" w:sz="0" w:space="0" w:color="auto"/>
                  </w:divBdr>
                </w:div>
                <w:div w:id="1917322983">
                  <w:marLeft w:val="480"/>
                  <w:marRight w:val="0"/>
                  <w:marTop w:val="0"/>
                  <w:marBottom w:val="0"/>
                  <w:divBdr>
                    <w:top w:val="none" w:sz="0" w:space="0" w:color="auto"/>
                    <w:left w:val="none" w:sz="0" w:space="0" w:color="auto"/>
                    <w:bottom w:val="none" w:sz="0" w:space="0" w:color="auto"/>
                    <w:right w:val="none" w:sz="0" w:space="0" w:color="auto"/>
                  </w:divBdr>
                </w:div>
                <w:div w:id="1344287614">
                  <w:marLeft w:val="480"/>
                  <w:marRight w:val="0"/>
                  <w:marTop w:val="0"/>
                  <w:marBottom w:val="0"/>
                  <w:divBdr>
                    <w:top w:val="none" w:sz="0" w:space="0" w:color="auto"/>
                    <w:left w:val="none" w:sz="0" w:space="0" w:color="auto"/>
                    <w:bottom w:val="none" w:sz="0" w:space="0" w:color="auto"/>
                    <w:right w:val="none" w:sz="0" w:space="0" w:color="auto"/>
                  </w:divBdr>
                </w:div>
                <w:div w:id="1024281005">
                  <w:marLeft w:val="480"/>
                  <w:marRight w:val="0"/>
                  <w:marTop w:val="0"/>
                  <w:marBottom w:val="0"/>
                  <w:divBdr>
                    <w:top w:val="none" w:sz="0" w:space="0" w:color="auto"/>
                    <w:left w:val="none" w:sz="0" w:space="0" w:color="auto"/>
                    <w:bottom w:val="none" w:sz="0" w:space="0" w:color="auto"/>
                    <w:right w:val="none" w:sz="0" w:space="0" w:color="auto"/>
                  </w:divBdr>
                </w:div>
                <w:div w:id="73816667">
                  <w:marLeft w:val="480"/>
                  <w:marRight w:val="0"/>
                  <w:marTop w:val="0"/>
                  <w:marBottom w:val="0"/>
                  <w:divBdr>
                    <w:top w:val="none" w:sz="0" w:space="0" w:color="auto"/>
                    <w:left w:val="none" w:sz="0" w:space="0" w:color="auto"/>
                    <w:bottom w:val="none" w:sz="0" w:space="0" w:color="auto"/>
                    <w:right w:val="none" w:sz="0" w:space="0" w:color="auto"/>
                  </w:divBdr>
                </w:div>
                <w:div w:id="692651361">
                  <w:marLeft w:val="480"/>
                  <w:marRight w:val="0"/>
                  <w:marTop w:val="0"/>
                  <w:marBottom w:val="0"/>
                  <w:divBdr>
                    <w:top w:val="none" w:sz="0" w:space="0" w:color="auto"/>
                    <w:left w:val="none" w:sz="0" w:space="0" w:color="auto"/>
                    <w:bottom w:val="none" w:sz="0" w:space="0" w:color="auto"/>
                    <w:right w:val="none" w:sz="0" w:space="0" w:color="auto"/>
                  </w:divBdr>
                </w:div>
                <w:div w:id="1260213466">
                  <w:marLeft w:val="480"/>
                  <w:marRight w:val="0"/>
                  <w:marTop w:val="0"/>
                  <w:marBottom w:val="0"/>
                  <w:divBdr>
                    <w:top w:val="none" w:sz="0" w:space="0" w:color="auto"/>
                    <w:left w:val="none" w:sz="0" w:space="0" w:color="auto"/>
                    <w:bottom w:val="none" w:sz="0" w:space="0" w:color="auto"/>
                    <w:right w:val="none" w:sz="0" w:space="0" w:color="auto"/>
                  </w:divBdr>
                </w:div>
                <w:div w:id="621884721">
                  <w:marLeft w:val="480"/>
                  <w:marRight w:val="0"/>
                  <w:marTop w:val="0"/>
                  <w:marBottom w:val="0"/>
                  <w:divBdr>
                    <w:top w:val="none" w:sz="0" w:space="0" w:color="auto"/>
                    <w:left w:val="none" w:sz="0" w:space="0" w:color="auto"/>
                    <w:bottom w:val="none" w:sz="0" w:space="0" w:color="auto"/>
                    <w:right w:val="none" w:sz="0" w:space="0" w:color="auto"/>
                  </w:divBdr>
                </w:div>
                <w:div w:id="817921159">
                  <w:marLeft w:val="480"/>
                  <w:marRight w:val="0"/>
                  <w:marTop w:val="0"/>
                  <w:marBottom w:val="0"/>
                  <w:divBdr>
                    <w:top w:val="none" w:sz="0" w:space="0" w:color="auto"/>
                    <w:left w:val="none" w:sz="0" w:space="0" w:color="auto"/>
                    <w:bottom w:val="none" w:sz="0" w:space="0" w:color="auto"/>
                    <w:right w:val="none" w:sz="0" w:space="0" w:color="auto"/>
                  </w:divBdr>
                </w:div>
                <w:div w:id="1726878668">
                  <w:marLeft w:val="480"/>
                  <w:marRight w:val="0"/>
                  <w:marTop w:val="0"/>
                  <w:marBottom w:val="0"/>
                  <w:divBdr>
                    <w:top w:val="none" w:sz="0" w:space="0" w:color="auto"/>
                    <w:left w:val="none" w:sz="0" w:space="0" w:color="auto"/>
                    <w:bottom w:val="none" w:sz="0" w:space="0" w:color="auto"/>
                    <w:right w:val="none" w:sz="0" w:space="0" w:color="auto"/>
                  </w:divBdr>
                </w:div>
              </w:divsChild>
            </w:div>
            <w:div w:id="1297639339">
              <w:marLeft w:val="0"/>
              <w:marRight w:val="0"/>
              <w:marTop w:val="0"/>
              <w:marBottom w:val="0"/>
              <w:divBdr>
                <w:top w:val="none" w:sz="0" w:space="0" w:color="auto"/>
                <w:left w:val="none" w:sz="0" w:space="0" w:color="auto"/>
                <w:bottom w:val="none" w:sz="0" w:space="0" w:color="auto"/>
                <w:right w:val="none" w:sz="0" w:space="0" w:color="auto"/>
              </w:divBdr>
              <w:divsChild>
                <w:div w:id="1635335181">
                  <w:marLeft w:val="480"/>
                  <w:marRight w:val="0"/>
                  <w:marTop w:val="0"/>
                  <w:marBottom w:val="0"/>
                  <w:divBdr>
                    <w:top w:val="none" w:sz="0" w:space="0" w:color="auto"/>
                    <w:left w:val="none" w:sz="0" w:space="0" w:color="auto"/>
                    <w:bottom w:val="none" w:sz="0" w:space="0" w:color="auto"/>
                    <w:right w:val="none" w:sz="0" w:space="0" w:color="auto"/>
                  </w:divBdr>
                </w:div>
                <w:div w:id="1499224929">
                  <w:marLeft w:val="480"/>
                  <w:marRight w:val="0"/>
                  <w:marTop w:val="0"/>
                  <w:marBottom w:val="0"/>
                  <w:divBdr>
                    <w:top w:val="none" w:sz="0" w:space="0" w:color="auto"/>
                    <w:left w:val="none" w:sz="0" w:space="0" w:color="auto"/>
                    <w:bottom w:val="none" w:sz="0" w:space="0" w:color="auto"/>
                    <w:right w:val="none" w:sz="0" w:space="0" w:color="auto"/>
                  </w:divBdr>
                </w:div>
                <w:div w:id="225576834">
                  <w:marLeft w:val="480"/>
                  <w:marRight w:val="0"/>
                  <w:marTop w:val="0"/>
                  <w:marBottom w:val="0"/>
                  <w:divBdr>
                    <w:top w:val="none" w:sz="0" w:space="0" w:color="auto"/>
                    <w:left w:val="none" w:sz="0" w:space="0" w:color="auto"/>
                    <w:bottom w:val="none" w:sz="0" w:space="0" w:color="auto"/>
                    <w:right w:val="none" w:sz="0" w:space="0" w:color="auto"/>
                  </w:divBdr>
                </w:div>
                <w:div w:id="1967391177">
                  <w:marLeft w:val="480"/>
                  <w:marRight w:val="0"/>
                  <w:marTop w:val="0"/>
                  <w:marBottom w:val="0"/>
                  <w:divBdr>
                    <w:top w:val="none" w:sz="0" w:space="0" w:color="auto"/>
                    <w:left w:val="none" w:sz="0" w:space="0" w:color="auto"/>
                    <w:bottom w:val="none" w:sz="0" w:space="0" w:color="auto"/>
                    <w:right w:val="none" w:sz="0" w:space="0" w:color="auto"/>
                  </w:divBdr>
                </w:div>
                <w:div w:id="1400059495">
                  <w:marLeft w:val="480"/>
                  <w:marRight w:val="0"/>
                  <w:marTop w:val="0"/>
                  <w:marBottom w:val="0"/>
                  <w:divBdr>
                    <w:top w:val="none" w:sz="0" w:space="0" w:color="auto"/>
                    <w:left w:val="none" w:sz="0" w:space="0" w:color="auto"/>
                    <w:bottom w:val="none" w:sz="0" w:space="0" w:color="auto"/>
                    <w:right w:val="none" w:sz="0" w:space="0" w:color="auto"/>
                  </w:divBdr>
                </w:div>
                <w:div w:id="983777705">
                  <w:marLeft w:val="480"/>
                  <w:marRight w:val="0"/>
                  <w:marTop w:val="0"/>
                  <w:marBottom w:val="0"/>
                  <w:divBdr>
                    <w:top w:val="none" w:sz="0" w:space="0" w:color="auto"/>
                    <w:left w:val="none" w:sz="0" w:space="0" w:color="auto"/>
                    <w:bottom w:val="none" w:sz="0" w:space="0" w:color="auto"/>
                    <w:right w:val="none" w:sz="0" w:space="0" w:color="auto"/>
                  </w:divBdr>
                </w:div>
                <w:div w:id="1986932722">
                  <w:marLeft w:val="480"/>
                  <w:marRight w:val="0"/>
                  <w:marTop w:val="0"/>
                  <w:marBottom w:val="0"/>
                  <w:divBdr>
                    <w:top w:val="none" w:sz="0" w:space="0" w:color="auto"/>
                    <w:left w:val="none" w:sz="0" w:space="0" w:color="auto"/>
                    <w:bottom w:val="none" w:sz="0" w:space="0" w:color="auto"/>
                    <w:right w:val="none" w:sz="0" w:space="0" w:color="auto"/>
                  </w:divBdr>
                </w:div>
                <w:div w:id="572737351">
                  <w:marLeft w:val="480"/>
                  <w:marRight w:val="0"/>
                  <w:marTop w:val="0"/>
                  <w:marBottom w:val="0"/>
                  <w:divBdr>
                    <w:top w:val="none" w:sz="0" w:space="0" w:color="auto"/>
                    <w:left w:val="none" w:sz="0" w:space="0" w:color="auto"/>
                    <w:bottom w:val="none" w:sz="0" w:space="0" w:color="auto"/>
                    <w:right w:val="none" w:sz="0" w:space="0" w:color="auto"/>
                  </w:divBdr>
                </w:div>
                <w:div w:id="523439596">
                  <w:marLeft w:val="480"/>
                  <w:marRight w:val="0"/>
                  <w:marTop w:val="0"/>
                  <w:marBottom w:val="0"/>
                  <w:divBdr>
                    <w:top w:val="none" w:sz="0" w:space="0" w:color="auto"/>
                    <w:left w:val="none" w:sz="0" w:space="0" w:color="auto"/>
                    <w:bottom w:val="none" w:sz="0" w:space="0" w:color="auto"/>
                    <w:right w:val="none" w:sz="0" w:space="0" w:color="auto"/>
                  </w:divBdr>
                </w:div>
                <w:div w:id="482507249">
                  <w:marLeft w:val="480"/>
                  <w:marRight w:val="0"/>
                  <w:marTop w:val="0"/>
                  <w:marBottom w:val="0"/>
                  <w:divBdr>
                    <w:top w:val="none" w:sz="0" w:space="0" w:color="auto"/>
                    <w:left w:val="none" w:sz="0" w:space="0" w:color="auto"/>
                    <w:bottom w:val="none" w:sz="0" w:space="0" w:color="auto"/>
                    <w:right w:val="none" w:sz="0" w:space="0" w:color="auto"/>
                  </w:divBdr>
                </w:div>
                <w:div w:id="1412893090">
                  <w:marLeft w:val="480"/>
                  <w:marRight w:val="0"/>
                  <w:marTop w:val="0"/>
                  <w:marBottom w:val="0"/>
                  <w:divBdr>
                    <w:top w:val="none" w:sz="0" w:space="0" w:color="auto"/>
                    <w:left w:val="none" w:sz="0" w:space="0" w:color="auto"/>
                    <w:bottom w:val="none" w:sz="0" w:space="0" w:color="auto"/>
                    <w:right w:val="none" w:sz="0" w:space="0" w:color="auto"/>
                  </w:divBdr>
                </w:div>
                <w:div w:id="1885218769">
                  <w:marLeft w:val="480"/>
                  <w:marRight w:val="0"/>
                  <w:marTop w:val="0"/>
                  <w:marBottom w:val="0"/>
                  <w:divBdr>
                    <w:top w:val="none" w:sz="0" w:space="0" w:color="auto"/>
                    <w:left w:val="none" w:sz="0" w:space="0" w:color="auto"/>
                    <w:bottom w:val="none" w:sz="0" w:space="0" w:color="auto"/>
                    <w:right w:val="none" w:sz="0" w:space="0" w:color="auto"/>
                  </w:divBdr>
                </w:div>
                <w:div w:id="2009356983">
                  <w:marLeft w:val="480"/>
                  <w:marRight w:val="0"/>
                  <w:marTop w:val="0"/>
                  <w:marBottom w:val="0"/>
                  <w:divBdr>
                    <w:top w:val="none" w:sz="0" w:space="0" w:color="auto"/>
                    <w:left w:val="none" w:sz="0" w:space="0" w:color="auto"/>
                    <w:bottom w:val="none" w:sz="0" w:space="0" w:color="auto"/>
                    <w:right w:val="none" w:sz="0" w:space="0" w:color="auto"/>
                  </w:divBdr>
                </w:div>
                <w:div w:id="970670320">
                  <w:marLeft w:val="480"/>
                  <w:marRight w:val="0"/>
                  <w:marTop w:val="0"/>
                  <w:marBottom w:val="0"/>
                  <w:divBdr>
                    <w:top w:val="none" w:sz="0" w:space="0" w:color="auto"/>
                    <w:left w:val="none" w:sz="0" w:space="0" w:color="auto"/>
                    <w:bottom w:val="none" w:sz="0" w:space="0" w:color="auto"/>
                    <w:right w:val="none" w:sz="0" w:space="0" w:color="auto"/>
                  </w:divBdr>
                </w:div>
                <w:div w:id="1763145138">
                  <w:marLeft w:val="480"/>
                  <w:marRight w:val="0"/>
                  <w:marTop w:val="0"/>
                  <w:marBottom w:val="0"/>
                  <w:divBdr>
                    <w:top w:val="none" w:sz="0" w:space="0" w:color="auto"/>
                    <w:left w:val="none" w:sz="0" w:space="0" w:color="auto"/>
                    <w:bottom w:val="none" w:sz="0" w:space="0" w:color="auto"/>
                    <w:right w:val="none" w:sz="0" w:space="0" w:color="auto"/>
                  </w:divBdr>
                </w:div>
                <w:div w:id="607350732">
                  <w:marLeft w:val="480"/>
                  <w:marRight w:val="0"/>
                  <w:marTop w:val="0"/>
                  <w:marBottom w:val="0"/>
                  <w:divBdr>
                    <w:top w:val="none" w:sz="0" w:space="0" w:color="auto"/>
                    <w:left w:val="none" w:sz="0" w:space="0" w:color="auto"/>
                    <w:bottom w:val="none" w:sz="0" w:space="0" w:color="auto"/>
                    <w:right w:val="none" w:sz="0" w:space="0" w:color="auto"/>
                  </w:divBdr>
                </w:div>
                <w:div w:id="661660173">
                  <w:marLeft w:val="480"/>
                  <w:marRight w:val="0"/>
                  <w:marTop w:val="0"/>
                  <w:marBottom w:val="0"/>
                  <w:divBdr>
                    <w:top w:val="none" w:sz="0" w:space="0" w:color="auto"/>
                    <w:left w:val="none" w:sz="0" w:space="0" w:color="auto"/>
                    <w:bottom w:val="none" w:sz="0" w:space="0" w:color="auto"/>
                    <w:right w:val="none" w:sz="0" w:space="0" w:color="auto"/>
                  </w:divBdr>
                </w:div>
                <w:div w:id="881206710">
                  <w:marLeft w:val="480"/>
                  <w:marRight w:val="0"/>
                  <w:marTop w:val="0"/>
                  <w:marBottom w:val="0"/>
                  <w:divBdr>
                    <w:top w:val="none" w:sz="0" w:space="0" w:color="auto"/>
                    <w:left w:val="none" w:sz="0" w:space="0" w:color="auto"/>
                    <w:bottom w:val="none" w:sz="0" w:space="0" w:color="auto"/>
                    <w:right w:val="none" w:sz="0" w:space="0" w:color="auto"/>
                  </w:divBdr>
                </w:div>
                <w:div w:id="965889474">
                  <w:marLeft w:val="480"/>
                  <w:marRight w:val="0"/>
                  <w:marTop w:val="0"/>
                  <w:marBottom w:val="0"/>
                  <w:divBdr>
                    <w:top w:val="none" w:sz="0" w:space="0" w:color="auto"/>
                    <w:left w:val="none" w:sz="0" w:space="0" w:color="auto"/>
                    <w:bottom w:val="none" w:sz="0" w:space="0" w:color="auto"/>
                    <w:right w:val="none" w:sz="0" w:space="0" w:color="auto"/>
                  </w:divBdr>
                </w:div>
                <w:div w:id="249124285">
                  <w:marLeft w:val="480"/>
                  <w:marRight w:val="0"/>
                  <w:marTop w:val="0"/>
                  <w:marBottom w:val="0"/>
                  <w:divBdr>
                    <w:top w:val="none" w:sz="0" w:space="0" w:color="auto"/>
                    <w:left w:val="none" w:sz="0" w:space="0" w:color="auto"/>
                    <w:bottom w:val="none" w:sz="0" w:space="0" w:color="auto"/>
                    <w:right w:val="none" w:sz="0" w:space="0" w:color="auto"/>
                  </w:divBdr>
                </w:div>
                <w:div w:id="669526512">
                  <w:marLeft w:val="480"/>
                  <w:marRight w:val="0"/>
                  <w:marTop w:val="0"/>
                  <w:marBottom w:val="0"/>
                  <w:divBdr>
                    <w:top w:val="none" w:sz="0" w:space="0" w:color="auto"/>
                    <w:left w:val="none" w:sz="0" w:space="0" w:color="auto"/>
                    <w:bottom w:val="none" w:sz="0" w:space="0" w:color="auto"/>
                    <w:right w:val="none" w:sz="0" w:space="0" w:color="auto"/>
                  </w:divBdr>
                </w:div>
                <w:div w:id="1712070178">
                  <w:marLeft w:val="480"/>
                  <w:marRight w:val="0"/>
                  <w:marTop w:val="0"/>
                  <w:marBottom w:val="0"/>
                  <w:divBdr>
                    <w:top w:val="none" w:sz="0" w:space="0" w:color="auto"/>
                    <w:left w:val="none" w:sz="0" w:space="0" w:color="auto"/>
                    <w:bottom w:val="none" w:sz="0" w:space="0" w:color="auto"/>
                    <w:right w:val="none" w:sz="0" w:space="0" w:color="auto"/>
                  </w:divBdr>
                </w:div>
                <w:div w:id="1109473601">
                  <w:marLeft w:val="480"/>
                  <w:marRight w:val="0"/>
                  <w:marTop w:val="0"/>
                  <w:marBottom w:val="0"/>
                  <w:divBdr>
                    <w:top w:val="none" w:sz="0" w:space="0" w:color="auto"/>
                    <w:left w:val="none" w:sz="0" w:space="0" w:color="auto"/>
                    <w:bottom w:val="none" w:sz="0" w:space="0" w:color="auto"/>
                    <w:right w:val="none" w:sz="0" w:space="0" w:color="auto"/>
                  </w:divBdr>
                </w:div>
                <w:div w:id="1698195747">
                  <w:marLeft w:val="480"/>
                  <w:marRight w:val="0"/>
                  <w:marTop w:val="0"/>
                  <w:marBottom w:val="0"/>
                  <w:divBdr>
                    <w:top w:val="none" w:sz="0" w:space="0" w:color="auto"/>
                    <w:left w:val="none" w:sz="0" w:space="0" w:color="auto"/>
                    <w:bottom w:val="none" w:sz="0" w:space="0" w:color="auto"/>
                    <w:right w:val="none" w:sz="0" w:space="0" w:color="auto"/>
                  </w:divBdr>
                </w:div>
                <w:div w:id="49117401">
                  <w:marLeft w:val="480"/>
                  <w:marRight w:val="0"/>
                  <w:marTop w:val="0"/>
                  <w:marBottom w:val="0"/>
                  <w:divBdr>
                    <w:top w:val="none" w:sz="0" w:space="0" w:color="auto"/>
                    <w:left w:val="none" w:sz="0" w:space="0" w:color="auto"/>
                    <w:bottom w:val="none" w:sz="0" w:space="0" w:color="auto"/>
                    <w:right w:val="none" w:sz="0" w:space="0" w:color="auto"/>
                  </w:divBdr>
                </w:div>
                <w:div w:id="672609735">
                  <w:marLeft w:val="480"/>
                  <w:marRight w:val="0"/>
                  <w:marTop w:val="0"/>
                  <w:marBottom w:val="0"/>
                  <w:divBdr>
                    <w:top w:val="none" w:sz="0" w:space="0" w:color="auto"/>
                    <w:left w:val="none" w:sz="0" w:space="0" w:color="auto"/>
                    <w:bottom w:val="none" w:sz="0" w:space="0" w:color="auto"/>
                    <w:right w:val="none" w:sz="0" w:space="0" w:color="auto"/>
                  </w:divBdr>
                </w:div>
                <w:div w:id="715934708">
                  <w:marLeft w:val="480"/>
                  <w:marRight w:val="0"/>
                  <w:marTop w:val="0"/>
                  <w:marBottom w:val="0"/>
                  <w:divBdr>
                    <w:top w:val="none" w:sz="0" w:space="0" w:color="auto"/>
                    <w:left w:val="none" w:sz="0" w:space="0" w:color="auto"/>
                    <w:bottom w:val="none" w:sz="0" w:space="0" w:color="auto"/>
                    <w:right w:val="none" w:sz="0" w:space="0" w:color="auto"/>
                  </w:divBdr>
                </w:div>
                <w:div w:id="1924217758">
                  <w:marLeft w:val="480"/>
                  <w:marRight w:val="0"/>
                  <w:marTop w:val="0"/>
                  <w:marBottom w:val="0"/>
                  <w:divBdr>
                    <w:top w:val="none" w:sz="0" w:space="0" w:color="auto"/>
                    <w:left w:val="none" w:sz="0" w:space="0" w:color="auto"/>
                    <w:bottom w:val="none" w:sz="0" w:space="0" w:color="auto"/>
                    <w:right w:val="none" w:sz="0" w:space="0" w:color="auto"/>
                  </w:divBdr>
                </w:div>
                <w:div w:id="154885794">
                  <w:marLeft w:val="480"/>
                  <w:marRight w:val="0"/>
                  <w:marTop w:val="0"/>
                  <w:marBottom w:val="0"/>
                  <w:divBdr>
                    <w:top w:val="none" w:sz="0" w:space="0" w:color="auto"/>
                    <w:left w:val="none" w:sz="0" w:space="0" w:color="auto"/>
                    <w:bottom w:val="none" w:sz="0" w:space="0" w:color="auto"/>
                    <w:right w:val="none" w:sz="0" w:space="0" w:color="auto"/>
                  </w:divBdr>
                </w:div>
                <w:div w:id="359749095">
                  <w:marLeft w:val="480"/>
                  <w:marRight w:val="0"/>
                  <w:marTop w:val="0"/>
                  <w:marBottom w:val="0"/>
                  <w:divBdr>
                    <w:top w:val="none" w:sz="0" w:space="0" w:color="auto"/>
                    <w:left w:val="none" w:sz="0" w:space="0" w:color="auto"/>
                    <w:bottom w:val="none" w:sz="0" w:space="0" w:color="auto"/>
                    <w:right w:val="none" w:sz="0" w:space="0" w:color="auto"/>
                  </w:divBdr>
                </w:div>
                <w:div w:id="1000621476">
                  <w:marLeft w:val="480"/>
                  <w:marRight w:val="0"/>
                  <w:marTop w:val="0"/>
                  <w:marBottom w:val="0"/>
                  <w:divBdr>
                    <w:top w:val="none" w:sz="0" w:space="0" w:color="auto"/>
                    <w:left w:val="none" w:sz="0" w:space="0" w:color="auto"/>
                    <w:bottom w:val="none" w:sz="0" w:space="0" w:color="auto"/>
                    <w:right w:val="none" w:sz="0" w:space="0" w:color="auto"/>
                  </w:divBdr>
                </w:div>
                <w:div w:id="60645321">
                  <w:marLeft w:val="480"/>
                  <w:marRight w:val="0"/>
                  <w:marTop w:val="0"/>
                  <w:marBottom w:val="0"/>
                  <w:divBdr>
                    <w:top w:val="none" w:sz="0" w:space="0" w:color="auto"/>
                    <w:left w:val="none" w:sz="0" w:space="0" w:color="auto"/>
                    <w:bottom w:val="none" w:sz="0" w:space="0" w:color="auto"/>
                    <w:right w:val="none" w:sz="0" w:space="0" w:color="auto"/>
                  </w:divBdr>
                </w:div>
                <w:div w:id="1380671584">
                  <w:marLeft w:val="480"/>
                  <w:marRight w:val="0"/>
                  <w:marTop w:val="0"/>
                  <w:marBottom w:val="0"/>
                  <w:divBdr>
                    <w:top w:val="none" w:sz="0" w:space="0" w:color="auto"/>
                    <w:left w:val="none" w:sz="0" w:space="0" w:color="auto"/>
                    <w:bottom w:val="none" w:sz="0" w:space="0" w:color="auto"/>
                    <w:right w:val="none" w:sz="0" w:space="0" w:color="auto"/>
                  </w:divBdr>
                </w:div>
                <w:div w:id="1969630626">
                  <w:marLeft w:val="480"/>
                  <w:marRight w:val="0"/>
                  <w:marTop w:val="0"/>
                  <w:marBottom w:val="0"/>
                  <w:divBdr>
                    <w:top w:val="none" w:sz="0" w:space="0" w:color="auto"/>
                    <w:left w:val="none" w:sz="0" w:space="0" w:color="auto"/>
                    <w:bottom w:val="none" w:sz="0" w:space="0" w:color="auto"/>
                    <w:right w:val="none" w:sz="0" w:space="0" w:color="auto"/>
                  </w:divBdr>
                </w:div>
                <w:div w:id="1151409485">
                  <w:marLeft w:val="480"/>
                  <w:marRight w:val="0"/>
                  <w:marTop w:val="0"/>
                  <w:marBottom w:val="0"/>
                  <w:divBdr>
                    <w:top w:val="none" w:sz="0" w:space="0" w:color="auto"/>
                    <w:left w:val="none" w:sz="0" w:space="0" w:color="auto"/>
                    <w:bottom w:val="none" w:sz="0" w:space="0" w:color="auto"/>
                    <w:right w:val="none" w:sz="0" w:space="0" w:color="auto"/>
                  </w:divBdr>
                </w:div>
                <w:div w:id="501894410">
                  <w:marLeft w:val="480"/>
                  <w:marRight w:val="0"/>
                  <w:marTop w:val="0"/>
                  <w:marBottom w:val="0"/>
                  <w:divBdr>
                    <w:top w:val="none" w:sz="0" w:space="0" w:color="auto"/>
                    <w:left w:val="none" w:sz="0" w:space="0" w:color="auto"/>
                    <w:bottom w:val="none" w:sz="0" w:space="0" w:color="auto"/>
                    <w:right w:val="none" w:sz="0" w:space="0" w:color="auto"/>
                  </w:divBdr>
                </w:div>
                <w:div w:id="189732890">
                  <w:marLeft w:val="480"/>
                  <w:marRight w:val="0"/>
                  <w:marTop w:val="0"/>
                  <w:marBottom w:val="0"/>
                  <w:divBdr>
                    <w:top w:val="none" w:sz="0" w:space="0" w:color="auto"/>
                    <w:left w:val="none" w:sz="0" w:space="0" w:color="auto"/>
                    <w:bottom w:val="none" w:sz="0" w:space="0" w:color="auto"/>
                    <w:right w:val="none" w:sz="0" w:space="0" w:color="auto"/>
                  </w:divBdr>
                </w:div>
                <w:div w:id="589705448">
                  <w:marLeft w:val="480"/>
                  <w:marRight w:val="0"/>
                  <w:marTop w:val="0"/>
                  <w:marBottom w:val="0"/>
                  <w:divBdr>
                    <w:top w:val="none" w:sz="0" w:space="0" w:color="auto"/>
                    <w:left w:val="none" w:sz="0" w:space="0" w:color="auto"/>
                    <w:bottom w:val="none" w:sz="0" w:space="0" w:color="auto"/>
                    <w:right w:val="none" w:sz="0" w:space="0" w:color="auto"/>
                  </w:divBdr>
                </w:div>
                <w:div w:id="1902322712">
                  <w:marLeft w:val="480"/>
                  <w:marRight w:val="0"/>
                  <w:marTop w:val="0"/>
                  <w:marBottom w:val="0"/>
                  <w:divBdr>
                    <w:top w:val="none" w:sz="0" w:space="0" w:color="auto"/>
                    <w:left w:val="none" w:sz="0" w:space="0" w:color="auto"/>
                    <w:bottom w:val="none" w:sz="0" w:space="0" w:color="auto"/>
                    <w:right w:val="none" w:sz="0" w:space="0" w:color="auto"/>
                  </w:divBdr>
                </w:div>
                <w:div w:id="1177422378">
                  <w:marLeft w:val="480"/>
                  <w:marRight w:val="0"/>
                  <w:marTop w:val="0"/>
                  <w:marBottom w:val="0"/>
                  <w:divBdr>
                    <w:top w:val="none" w:sz="0" w:space="0" w:color="auto"/>
                    <w:left w:val="none" w:sz="0" w:space="0" w:color="auto"/>
                    <w:bottom w:val="none" w:sz="0" w:space="0" w:color="auto"/>
                    <w:right w:val="none" w:sz="0" w:space="0" w:color="auto"/>
                  </w:divBdr>
                </w:div>
                <w:div w:id="383019034">
                  <w:marLeft w:val="480"/>
                  <w:marRight w:val="0"/>
                  <w:marTop w:val="0"/>
                  <w:marBottom w:val="0"/>
                  <w:divBdr>
                    <w:top w:val="none" w:sz="0" w:space="0" w:color="auto"/>
                    <w:left w:val="none" w:sz="0" w:space="0" w:color="auto"/>
                    <w:bottom w:val="none" w:sz="0" w:space="0" w:color="auto"/>
                    <w:right w:val="none" w:sz="0" w:space="0" w:color="auto"/>
                  </w:divBdr>
                </w:div>
                <w:div w:id="1459058509">
                  <w:marLeft w:val="480"/>
                  <w:marRight w:val="0"/>
                  <w:marTop w:val="0"/>
                  <w:marBottom w:val="0"/>
                  <w:divBdr>
                    <w:top w:val="none" w:sz="0" w:space="0" w:color="auto"/>
                    <w:left w:val="none" w:sz="0" w:space="0" w:color="auto"/>
                    <w:bottom w:val="none" w:sz="0" w:space="0" w:color="auto"/>
                    <w:right w:val="none" w:sz="0" w:space="0" w:color="auto"/>
                  </w:divBdr>
                </w:div>
                <w:div w:id="1383869450">
                  <w:marLeft w:val="480"/>
                  <w:marRight w:val="0"/>
                  <w:marTop w:val="0"/>
                  <w:marBottom w:val="0"/>
                  <w:divBdr>
                    <w:top w:val="none" w:sz="0" w:space="0" w:color="auto"/>
                    <w:left w:val="none" w:sz="0" w:space="0" w:color="auto"/>
                    <w:bottom w:val="none" w:sz="0" w:space="0" w:color="auto"/>
                    <w:right w:val="none" w:sz="0" w:space="0" w:color="auto"/>
                  </w:divBdr>
                </w:div>
                <w:div w:id="1787500869">
                  <w:marLeft w:val="480"/>
                  <w:marRight w:val="0"/>
                  <w:marTop w:val="0"/>
                  <w:marBottom w:val="0"/>
                  <w:divBdr>
                    <w:top w:val="none" w:sz="0" w:space="0" w:color="auto"/>
                    <w:left w:val="none" w:sz="0" w:space="0" w:color="auto"/>
                    <w:bottom w:val="none" w:sz="0" w:space="0" w:color="auto"/>
                    <w:right w:val="none" w:sz="0" w:space="0" w:color="auto"/>
                  </w:divBdr>
                </w:div>
                <w:div w:id="705374943">
                  <w:marLeft w:val="480"/>
                  <w:marRight w:val="0"/>
                  <w:marTop w:val="0"/>
                  <w:marBottom w:val="0"/>
                  <w:divBdr>
                    <w:top w:val="none" w:sz="0" w:space="0" w:color="auto"/>
                    <w:left w:val="none" w:sz="0" w:space="0" w:color="auto"/>
                    <w:bottom w:val="none" w:sz="0" w:space="0" w:color="auto"/>
                    <w:right w:val="none" w:sz="0" w:space="0" w:color="auto"/>
                  </w:divBdr>
                </w:div>
                <w:div w:id="1898397686">
                  <w:marLeft w:val="480"/>
                  <w:marRight w:val="0"/>
                  <w:marTop w:val="0"/>
                  <w:marBottom w:val="0"/>
                  <w:divBdr>
                    <w:top w:val="none" w:sz="0" w:space="0" w:color="auto"/>
                    <w:left w:val="none" w:sz="0" w:space="0" w:color="auto"/>
                    <w:bottom w:val="none" w:sz="0" w:space="0" w:color="auto"/>
                    <w:right w:val="none" w:sz="0" w:space="0" w:color="auto"/>
                  </w:divBdr>
                </w:div>
                <w:div w:id="1146624005">
                  <w:marLeft w:val="480"/>
                  <w:marRight w:val="0"/>
                  <w:marTop w:val="0"/>
                  <w:marBottom w:val="0"/>
                  <w:divBdr>
                    <w:top w:val="none" w:sz="0" w:space="0" w:color="auto"/>
                    <w:left w:val="none" w:sz="0" w:space="0" w:color="auto"/>
                    <w:bottom w:val="none" w:sz="0" w:space="0" w:color="auto"/>
                    <w:right w:val="none" w:sz="0" w:space="0" w:color="auto"/>
                  </w:divBdr>
                </w:div>
                <w:div w:id="1388339820">
                  <w:marLeft w:val="480"/>
                  <w:marRight w:val="0"/>
                  <w:marTop w:val="0"/>
                  <w:marBottom w:val="0"/>
                  <w:divBdr>
                    <w:top w:val="none" w:sz="0" w:space="0" w:color="auto"/>
                    <w:left w:val="none" w:sz="0" w:space="0" w:color="auto"/>
                    <w:bottom w:val="none" w:sz="0" w:space="0" w:color="auto"/>
                    <w:right w:val="none" w:sz="0" w:space="0" w:color="auto"/>
                  </w:divBdr>
                </w:div>
                <w:div w:id="220681057">
                  <w:marLeft w:val="480"/>
                  <w:marRight w:val="0"/>
                  <w:marTop w:val="0"/>
                  <w:marBottom w:val="0"/>
                  <w:divBdr>
                    <w:top w:val="none" w:sz="0" w:space="0" w:color="auto"/>
                    <w:left w:val="none" w:sz="0" w:space="0" w:color="auto"/>
                    <w:bottom w:val="none" w:sz="0" w:space="0" w:color="auto"/>
                    <w:right w:val="none" w:sz="0" w:space="0" w:color="auto"/>
                  </w:divBdr>
                </w:div>
                <w:div w:id="1148862161">
                  <w:marLeft w:val="480"/>
                  <w:marRight w:val="0"/>
                  <w:marTop w:val="0"/>
                  <w:marBottom w:val="0"/>
                  <w:divBdr>
                    <w:top w:val="none" w:sz="0" w:space="0" w:color="auto"/>
                    <w:left w:val="none" w:sz="0" w:space="0" w:color="auto"/>
                    <w:bottom w:val="none" w:sz="0" w:space="0" w:color="auto"/>
                    <w:right w:val="none" w:sz="0" w:space="0" w:color="auto"/>
                  </w:divBdr>
                </w:div>
                <w:div w:id="1645230302">
                  <w:marLeft w:val="480"/>
                  <w:marRight w:val="0"/>
                  <w:marTop w:val="0"/>
                  <w:marBottom w:val="0"/>
                  <w:divBdr>
                    <w:top w:val="none" w:sz="0" w:space="0" w:color="auto"/>
                    <w:left w:val="none" w:sz="0" w:space="0" w:color="auto"/>
                    <w:bottom w:val="none" w:sz="0" w:space="0" w:color="auto"/>
                    <w:right w:val="none" w:sz="0" w:space="0" w:color="auto"/>
                  </w:divBdr>
                </w:div>
                <w:div w:id="524292353">
                  <w:marLeft w:val="480"/>
                  <w:marRight w:val="0"/>
                  <w:marTop w:val="0"/>
                  <w:marBottom w:val="0"/>
                  <w:divBdr>
                    <w:top w:val="none" w:sz="0" w:space="0" w:color="auto"/>
                    <w:left w:val="none" w:sz="0" w:space="0" w:color="auto"/>
                    <w:bottom w:val="none" w:sz="0" w:space="0" w:color="auto"/>
                    <w:right w:val="none" w:sz="0" w:space="0" w:color="auto"/>
                  </w:divBdr>
                </w:div>
                <w:div w:id="1239906235">
                  <w:marLeft w:val="480"/>
                  <w:marRight w:val="0"/>
                  <w:marTop w:val="0"/>
                  <w:marBottom w:val="0"/>
                  <w:divBdr>
                    <w:top w:val="none" w:sz="0" w:space="0" w:color="auto"/>
                    <w:left w:val="none" w:sz="0" w:space="0" w:color="auto"/>
                    <w:bottom w:val="none" w:sz="0" w:space="0" w:color="auto"/>
                    <w:right w:val="none" w:sz="0" w:space="0" w:color="auto"/>
                  </w:divBdr>
                </w:div>
                <w:div w:id="834225895">
                  <w:marLeft w:val="480"/>
                  <w:marRight w:val="0"/>
                  <w:marTop w:val="0"/>
                  <w:marBottom w:val="0"/>
                  <w:divBdr>
                    <w:top w:val="none" w:sz="0" w:space="0" w:color="auto"/>
                    <w:left w:val="none" w:sz="0" w:space="0" w:color="auto"/>
                    <w:bottom w:val="none" w:sz="0" w:space="0" w:color="auto"/>
                    <w:right w:val="none" w:sz="0" w:space="0" w:color="auto"/>
                  </w:divBdr>
                </w:div>
                <w:div w:id="884633663">
                  <w:marLeft w:val="480"/>
                  <w:marRight w:val="0"/>
                  <w:marTop w:val="0"/>
                  <w:marBottom w:val="0"/>
                  <w:divBdr>
                    <w:top w:val="none" w:sz="0" w:space="0" w:color="auto"/>
                    <w:left w:val="none" w:sz="0" w:space="0" w:color="auto"/>
                    <w:bottom w:val="none" w:sz="0" w:space="0" w:color="auto"/>
                    <w:right w:val="none" w:sz="0" w:space="0" w:color="auto"/>
                  </w:divBdr>
                </w:div>
                <w:div w:id="627054627">
                  <w:marLeft w:val="480"/>
                  <w:marRight w:val="0"/>
                  <w:marTop w:val="0"/>
                  <w:marBottom w:val="0"/>
                  <w:divBdr>
                    <w:top w:val="none" w:sz="0" w:space="0" w:color="auto"/>
                    <w:left w:val="none" w:sz="0" w:space="0" w:color="auto"/>
                    <w:bottom w:val="none" w:sz="0" w:space="0" w:color="auto"/>
                    <w:right w:val="none" w:sz="0" w:space="0" w:color="auto"/>
                  </w:divBdr>
                </w:div>
                <w:div w:id="1804884837">
                  <w:marLeft w:val="480"/>
                  <w:marRight w:val="0"/>
                  <w:marTop w:val="0"/>
                  <w:marBottom w:val="0"/>
                  <w:divBdr>
                    <w:top w:val="none" w:sz="0" w:space="0" w:color="auto"/>
                    <w:left w:val="none" w:sz="0" w:space="0" w:color="auto"/>
                    <w:bottom w:val="none" w:sz="0" w:space="0" w:color="auto"/>
                    <w:right w:val="none" w:sz="0" w:space="0" w:color="auto"/>
                  </w:divBdr>
                </w:div>
                <w:div w:id="188841832">
                  <w:marLeft w:val="480"/>
                  <w:marRight w:val="0"/>
                  <w:marTop w:val="0"/>
                  <w:marBottom w:val="0"/>
                  <w:divBdr>
                    <w:top w:val="none" w:sz="0" w:space="0" w:color="auto"/>
                    <w:left w:val="none" w:sz="0" w:space="0" w:color="auto"/>
                    <w:bottom w:val="none" w:sz="0" w:space="0" w:color="auto"/>
                    <w:right w:val="none" w:sz="0" w:space="0" w:color="auto"/>
                  </w:divBdr>
                </w:div>
                <w:div w:id="817645287">
                  <w:marLeft w:val="480"/>
                  <w:marRight w:val="0"/>
                  <w:marTop w:val="0"/>
                  <w:marBottom w:val="0"/>
                  <w:divBdr>
                    <w:top w:val="none" w:sz="0" w:space="0" w:color="auto"/>
                    <w:left w:val="none" w:sz="0" w:space="0" w:color="auto"/>
                    <w:bottom w:val="none" w:sz="0" w:space="0" w:color="auto"/>
                    <w:right w:val="none" w:sz="0" w:space="0" w:color="auto"/>
                  </w:divBdr>
                </w:div>
                <w:div w:id="1450853749">
                  <w:marLeft w:val="480"/>
                  <w:marRight w:val="0"/>
                  <w:marTop w:val="0"/>
                  <w:marBottom w:val="0"/>
                  <w:divBdr>
                    <w:top w:val="none" w:sz="0" w:space="0" w:color="auto"/>
                    <w:left w:val="none" w:sz="0" w:space="0" w:color="auto"/>
                    <w:bottom w:val="none" w:sz="0" w:space="0" w:color="auto"/>
                    <w:right w:val="none" w:sz="0" w:space="0" w:color="auto"/>
                  </w:divBdr>
                </w:div>
                <w:div w:id="1423336084">
                  <w:marLeft w:val="480"/>
                  <w:marRight w:val="0"/>
                  <w:marTop w:val="0"/>
                  <w:marBottom w:val="0"/>
                  <w:divBdr>
                    <w:top w:val="none" w:sz="0" w:space="0" w:color="auto"/>
                    <w:left w:val="none" w:sz="0" w:space="0" w:color="auto"/>
                    <w:bottom w:val="none" w:sz="0" w:space="0" w:color="auto"/>
                    <w:right w:val="none" w:sz="0" w:space="0" w:color="auto"/>
                  </w:divBdr>
                </w:div>
                <w:div w:id="5913233">
                  <w:marLeft w:val="480"/>
                  <w:marRight w:val="0"/>
                  <w:marTop w:val="0"/>
                  <w:marBottom w:val="0"/>
                  <w:divBdr>
                    <w:top w:val="none" w:sz="0" w:space="0" w:color="auto"/>
                    <w:left w:val="none" w:sz="0" w:space="0" w:color="auto"/>
                    <w:bottom w:val="none" w:sz="0" w:space="0" w:color="auto"/>
                    <w:right w:val="none" w:sz="0" w:space="0" w:color="auto"/>
                  </w:divBdr>
                </w:div>
                <w:div w:id="1989356899">
                  <w:marLeft w:val="480"/>
                  <w:marRight w:val="0"/>
                  <w:marTop w:val="0"/>
                  <w:marBottom w:val="0"/>
                  <w:divBdr>
                    <w:top w:val="none" w:sz="0" w:space="0" w:color="auto"/>
                    <w:left w:val="none" w:sz="0" w:space="0" w:color="auto"/>
                    <w:bottom w:val="none" w:sz="0" w:space="0" w:color="auto"/>
                    <w:right w:val="none" w:sz="0" w:space="0" w:color="auto"/>
                  </w:divBdr>
                </w:div>
                <w:div w:id="1344622667">
                  <w:marLeft w:val="480"/>
                  <w:marRight w:val="0"/>
                  <w:marTop w:val="0"/>
                  <w:marBottom w:val="0"/>
                  <w:divBdr>
                    <w:top w:val="none" w:sz="0" w:space="0" w:color="auto"/>
                    <w:left w:val="none" w:sz="0" w:space="0" w:color="auto"/>
                    <w:bottom w:val="none" w:sz="0" w:space="0" w:color="auto"/>
                    <w:right w:val="none" w:sz="0" w:space="0" w:color="auto"/>
                  </w:divBdr>
                </w:div>
                <w:div w:id="113721636">
                  <w:marLeft w:val="480"/>
                  <w:marRight w:val="0"/>
                  <w:marTop w:val="0"/>
                  <w:marBottom w:val="0"/>
                  <w:divBdr>
                    <w:top w:val="none" w:sz="0" w:space="0" w:color="auto"/>
                    <w:left w:val="none" w:sz="0" w:space="0" w:color="auto"/>
                    <w:bottom w:val="none" w:sz="0" w:space="0" w:color="auto"/>
                    <w:right w:val="none" w:sz="0" w:space="0" w:color="auto"/>
                  </w:divBdr>
                </w:div>
                <w:div w:id="1713386168">
                  <w:marLeft w:val="480"/>
                  <w:marRight w:val="0"/>
                  <w:marTop w:val="0"/>
                  <w:marBottom w:val="0"/>
                  <w:divBdr>
                    <w:top w:val="none" w:sz="0" w:space="0" w:color="auto"/>
                    <w:left w:val="none" w:sz="0" w:space="0" w:color="auto"/>
                    <w:bottom w:val="none" w:sz="0" w:space="0" w:color="auto"/>
                    <w:right w:val="none" w:sz="0" w:space="0" w:color="auto"/>
                  </w:divBdr>
                </w:div>
                <w:div w:id="193616855">
                  <w:marLeft w:val="480"/>
                  <w:marRight w:val="0"/>
                  <w:marTop w:val="0"/>
                  <w:marBottom w:val="0"/>
                  <w:divBdr>
                    <w:top w:val="none" w:sz="0" w:space="0" w:color="auto"/>
                    <w:left w:val="none" w:sz="0" w:space="0" w:color="auto"/>
                    <w:bottom w:val="none" w:sz="0" w:space="0" w:color="auto"/>
                    <w:right w:val="none" w:sz="0" w:space="0" w:color="auto"/>
                  </w:divBdr>
                </w:div>
                <w:div w:id="1858931697">
                  <w:marLeft w:val="480"/>
                  <w:marRight w:val="0"/>
                  <w:marTop w:val="0"/>
                  <w:marBottom w:val="0"/>
                  <w:divBdr>
                    <w:top w:val="none" w:sz="0" w:space="0" w:color="auto"/>
                    <w:left w:val="none" w:sz="0" w:space="0" w:color="auto"/>
                    <w:bottom w:val="none" w:sz="0" w:space="0" w:color="auto"/>
                    <w:right w:val="none" w:sz="0" w:space="0" w:color="auto"/>
                  </w:divBdr>
                </w:div>
              </w:divsChild>
            </w:div>
            <w:div w:id="1987279256">
              <w:marLeft w:val="0"/>
              <w:marRight w:val="0"/>
              <w:marTop w:val="0"/>
              <w:marBottom w:val="0"/>
              <w:divBdr>
                <w:top w:val="none" w:sz="0" w:space="0" w:color="auto"/>
                <w:left w:val="none" w:sz="0" w:space="0" w:color="auto"/>
                <w:bottom w:val="none" w:sz="0" w:space="0" w:color="auto"/>
                <w:right w:val="none" w:sz="0" w:space="0" w:color="auto"/>
              </w:divBdr>
              <w:divsChild>
                <w:div w:id="1762026730">
                  <w:marLeft w:val="480"/>
                  <w:marRight w:val="0"/>
                  <w:marTop w:val="0"/>
                  <w:marBottom w:val="0"/>
                  <w:divBdr>
                    <w:top w:val="none" w:sz="0" w:space="0" w:color="auto"/>
                    <w:left w:val="none" w:sz="0" w:space="0" w:color="auto"/>
                    <w:bottom w:val="none" w:sz="0" w:space="0" w:color="auto"/>
                    <w:right w:val="none" w:sz="0" w:space="0" w:color="auto"/>
                  </w:divBdr>
                </w:div>
                <w:div w:id="1761290621">
                  <w:marLeft w:val="480"/>
                  <w:marRight w:val="0"/>
                  <w:marTop w:val="0"/>
                  <w:marBottom w:val="0"/>
                  <w:divBdr>
                    <w:top w:val="none" w:sz="0" w:space="0" w:color="auto"/>
                    <w:left w:val="none" w:sz="0" w:space="0" w:color="auto"/>
                    <w:bottom w:val="none" w:sz="0" w:space="0" w:color="auto"/>
                    <w:right w:val="none" w:sz="0" w:space="0" w:color="auto"/>
                  </w:divBdr>
                </w:div>
                <w:div w:id="1826164948">
                  <w:marLeft w:val="480"/>
                  <w:marRight w:val="0"/>
                  <w:marTop w:val="0"/>
                  <w:marBottom w:val="0"/>
                  <w:divBdr>
                    <w:top w:val="none" w:sz="0" w:space="0" w:color="auto"/>
                    <w:left w:val="none" w:sz="0" w:space="0" w:color="auto"/>
                    <w:bottom w:val="none" w:sz="0" w:space="0" w:color="auto"/>
                    <w:right w:val="none" w:sz="0" w:space="0" w:color="auto"/>
                  </w:divBdr>
                </w:div>
                <w:div w:id="631641415">
                  <w:marLeft w:val="480"/>
                  <w:marRight w:val="0"/>
                  <w:marTop w:val="0"/>
                  <w:marBottom w:val="0"/>
                  <w:divBdr>
                    <w:top w:val="none" w:sz="0" w:space="0" w:color="auto"/>
                    <w:left w:val="none" w:sz="0" w:space="0" w:color="auto"/>
                    <w:bottom w:val="none" w:sz="0" w:space="0" w:color="auto"/>
                    <w:right w:val="none" w:sz="0" w:space="0" w:color="auto"/>
                  </w:divBdr>
                </w:div>
                <w:div w:id="1085490411">
                  <w:marLeft w:val="480"/>
                  <w:marRight w:val="0"/>
                  <w:marTop w:val="0"/>
                  <w:marBottom w:val="0"/>
                  <w:divBdr>
                    <w:top w:val="none" w:sz="0" w:space="0" w:color="auto"/>
                    <w:left w:val="none" w:sz="0" w:space="0" w:color="auto"/>
                    <w:bottom w:val="none" w:sz="0" w:space="0" w:color="auto"/>
                    <w:right w:val="none" w:sz="0" w:space="0" w:color="auto"/>
                  </w:divBdr>
                </w:div>
                <w:div w:id="1053188135">
                  <w:marLeft w:val="480"/>
                  <w:marRight w:val="0"/>
                  <w:marTop w:val="0"/>
                  <w:marBottom w:val="0"/>
                  <w:divBdr>
                    <w:top w:val="none" w:sz="0" w:space="0" w:color="auto"/>
                    <w:left w:val="none" w:sz="0" w:space="0" w:color="auto"/>
                    <w:bottom w:val="none" w:sz="0" w:space="0" w:color="auto"/>
                    <w:right w:val="none" w:sz="0" w:space="0" w:color="auto"/>
                  </w:divBdr>
                </w:div>
                <w:div w:id="864245083">
                  <w:marLeft w:val="480"/>
                  <w:marRight w:val="0"/>
                  <w:marTop w:val="0"/>
                  <w:marBottom w:val="0"/>
                  <w:divBdr>
                    <w:top w:val="none" w:sz="0" w:space="0" w:color="auto"/>
                    <w:left w:val="none" w:sz="0" w:space="0" w:color="auto"/>
                    <w:bottom w:val="none" w:sz="0" w:space="0" w:color="auto"/>
                    <w:right w:val="none" w:sz="0" w:space="0" w:color="auto"/>
                  </w:divBdr>
                </w:div>
                <w:div w:id="52974922">
                  <w:marLeft w:val="480"/>
                  <w:marRight w:val="0"/>
                  <w:marTop w:val="0"/>
                  <w:marBottom w:val="0"/>
                  <w:divBdr>
                    <w:top w:val="none" w:sz="0" w:space="0" w:color="auto"/>
                    <w:left w:val="none" w:sz="0" w:space="0" w:color="auto"/>
                    <w:bottom w:val="none" w:sz="0" w:space="0" w:color="auto"/>
                    <w:right w:val="none" w:sz="0" w:space="0" w:color="auto"/>
                  </w:divBdr>
                </w:div>
                <w:div w:id="1727801498">
                  <w:marLeft w:val="480"/>
                  <w:marRight w:val="0"/>
                  <w:marTop w:val="0"/>
                  <w:marBottom w:val="0"/>
                  <w:divBdr>
                    <w:top w:val="none" w:sz="0" w:space="0" w:color="auto"/>
                    <w:left w:val="none" w:sz="0" w:space="0" w:color="auto"/>
                    <w:bottom w:val="none" w:sz="0" w:space="0" w:color="auto"/>
                    <w:right w:val="none" w:sz="0" w:space="0" w:color="auto"/>
                  </w:divBdr>
                </w:div>
                <w:div w:id="1530024936">
                  <w:marLeft w:val="480"/>
                  <w:marRight w:val="0"/>
                  <w:marTop w:val="0"/>
                  <w:marBottom w:val="0"/>
                  <w:divBdr>
                    <w:top w:val="none" w:sz="0" w:space="0" w:color="auto"/>
                    <w:left w:val="none" w:sz="0" w:space="0" w:color="auto"/>
                    <w:bottom w:val="none" w:sz="0" w:space="0" w:color="auto"/>
                    <w:right w:val="none" w:sz="0" w:space="0" w:color="auto"/>
                  </w:divBdr>
                </w:div>
                <w:div w:id="916401974">
                  <w:marLeft w:val="480"/>
                  <w:marRight w:val="0"/>
                  <w:marTop w:val="0"/>
                  <w:marBottom w:val="0"/>
                  <w:divBdr>
                    <w:top w:val="none" w:sz="0" w:space="0" w:color="auto"/>
                    <w:left w:val="none" w:sz="0" w:space="0" w:color="auto"/>
                    <w:bottom w:val="none" w:sz="0" w:space="0" w:color="auto"/>
                    <w:right w:val="none" w:sz="0" w:space="0" w:color="auto"/>
                  </w:divBdr>
                </w:div>
                <w:div w:id="720981278">
                  <w:marLeft w:val="480"/>
                  <w:marRight w:val="0"/>
                  <w:marTop w:val="0"/>
                  <w:marBottom w:val="0"/>
                  <w:divBdr>
                    <w:top w:val="none" w:sz="0" w:space="0" w:color="auto"/>
                    <w:left w:val="none" w:sz="0" w:space="0" w:color="auto"/>
                    <w:bottom w:val="none" w:sz="0" w:space="0" w:color="auto"/>
                    <w:right w:val="none" w:sz="0" w:space="0" w:color="auto"/>
                  </w:divBdr>
                </w:div>
                <w:div w:id="356734551">
                  <w:marLeft w:val="480"/>
                  <w:marRight w:val="0"/>
                  <w:marTop w:val="0"/>
                  <w:marBottom w:val="0"/>
                  <w:divBdr>
                    <w:top w:val="none" w:sz="0" w:space="0" w:color="auto"/>
                    <w:left w:val="none" w:sz="0" w:space="0" w:color="auto"/>
                    <w:bottom w:val="none" w:sz="0" w:space="0" w:color="auto"/>
                    <w:right w:val="none" w:sz="0" w:space="0" w:color="auto"/>
                  </w:divBdr>
                </w:div>
                <w:div w:id="70586633">
                  <w:marLeft w:val="480"/>
                  <w:marRight w:val="0"/>
                  <w:marTop w:val="0"/>
                  <w:marBottom w:val="0"/>
                  <w:divBdr>
                    <w:top w:val="none" w:sz="0" w:space="0" w:color="auto"/>
                    <w:left w:val="none" w:sz="0" w:space="0" w:color="auto"/>
                    <w:bottom w:val="none" w:sz="0" w:space="0" w:color="auto"/>
                    <w:right w:val="none" w:sz="0" w:space="0" w:color="auto"/>
                  </w:divBdr>
                </w:div>
                <w:div w:id="1013647316">
                  <w:marLeft w:val="480"/>
                  <w:marRight w:val="0"/>
                  <w:marTop w:val="0"/>
                  <w:marBottom w:val="0"/>
                  <w:divBdr>
                    <w:top w:val="none" w:sz="0" w:space="0" w:color="auto"/>
                    <w:left w:val="none" w:sz="0" w:space="0" w:color="auto"/>
                    <w:bottom w:val="none" w:sz="0" w:space="0" w:color="auto"/>
                    <w:right w:val="none" w:sz="0" w:space="0" w:color="auto"/>
                  </w:divBdr>
                </w:div>
                <w:div w:id="407657241">
                  <w:marLeft w:val="480"/>
                  <w:marRight w:val="0"/>
                  <w:marTop w:val="0"/>
                  <w:marBottom w:val="0"/>
                  <w:divBdr>
                    <w:top w:val="none" w:sz="0" w:space="0" w:color="auto"/>
                    <w:left w:val="none" w:sz="0" w:space="0" w:color="auto"/>
                    <w:bottom w:val="none" w:sz="0" w:space="0" w:color="auto"/>
                    <w:right w:val="none" w:sz="0" w:space="0" w:color="auto"/>
                  </w:divBdr>
                </w:div>
                <w:div w:id="1848516608">
                  <w:marLeft w:val="480"/>
                  <w:marRight w:val="0"/>
                  <w:marTop w:val="0"/>
                  <w:marBottom w:val="0"/>
                  <w:divBdr>
                    <w:top w:val="none" w:sz="0" w:space="0" w:color="auto"/>
                    <w:left w:val="none" w:sz="0" w:space="0" w:color="auto"/>
                    <w:bottom w:val="none" w:sz="0" w:space="0" w:color="auto"/>
                    <w:right w:val="none" w:sz="0" w:space="0" w:color="auto"/>
                  </w:divBdr>
                </w:div>
                <w:div w:id="319502444">
                  <w:marLeft w:val="480"/>
                  <w:marRight w:val="0"/>
                  <w:marTop w:val="0"/>
                  <w:marBottom w:val="0"/>
                  <w:divBdr>
                    <w:top w:val="none" w:sz="0" w:space="0" w:color="auto"/>
                    <w:left w:val="none" w:sz="0" w:space="0" w:color="auto"/>
                    <w:bottom w:val="none" w:sz="0" w:space="0" w:color="auto"/>
                    <w:right w:val="none" w:sz="0" w:space="0" w:color="auto"/>
                  </w:divBdr>
                </w:div>
                <w:div w:id="1579824462">
                  <w:marLeft w:val="480"/>
                  <w:marRight w:val="0"/>
                  <w:marTop w:val="0"/>
                  <w:marBottom w:val="0"/>
                  <w:divBdr>
                    <w:top w:val="none" w:sz="0" w:space="0" w:color="auto"/>
                    <w:left w:val="none" w:sz="0" w:space="0" w:color="auto"/>
                    <w:bottom w:val="none" w:sz="0" w:space="0" w:color="auto"/>
                    <w:right w:val="none" w:sz="0" w:space="0" w:color="auto"/>
                  </w:divBdr>
                </w:div>
                <w:div w:id="2049404699">
                  <w:marLeft w:val="480"/>
                  <w:marRight w:val="0"/>
                  <w:marTop w:val="0"/>
                  <w:marBottom w:val="0"/>
                  <w:divBdr>
                    <w:top w:val="none" w:sz="0" w:space="0" w:color="auto"/>
                    <w:left w:val="none" w:sz="0" w:space="0" w:color="auto"/>
                    <w:bottom w:val="none" w:sz="0" w:space="0" w:color="auto"/>
                    <w:right w:val="none" w:sz="0" w:space="0" w:color="auto"/>
                  </w:divBdr>
                </w:div>
                <w:div w:id="989210314">
                  <w:marLeft w:val="480"/>
                  <w:marRight w:val="0"/>
                  <w:marTop w:val="0"/>
                  <w:marBottom w:val="0"/>
                  <w:divBdr>
                    <w:top w:val="none" w:sz="0" w:space="0" w:color="auto"/>
                    <w:left w:val="none" w:sz="0" w:space="0" w:color="auto"/>
                    <w:bottom w:val="none" w:sz="0" w:space="0" w:color="auto"/>
                    <w:right w:val="none" w:sz="0" w:space="0" w:color="auto"/>
                  </w:divBdr>
                </w:div>
                <w:div w:id="1629240877">
                  <w:marLeft w:val="480"/>
                  <w:marRight w:val="0"/>
                  <w:marTop w:val="0"/>
                  <w:marBottom w:val="0"/>
                  <w:divBdr>
                    <w:top w:val="none" w:sz="0" w:space="0" w:color="auto"/>
                    <w:left w:val="none" w:sz="0" w:space="0" w:color="auto"/>
                    <w:bottom w:val="none" w:sz="0" w:space="0" w:color="auto"/>
                    <w:right w:val="none" w:sz="0" w:space="0" w:color="auto"/>
                  </w:divBdr>
                </w:div>
                <w:div w:id="1425296042">
                  <w:marLeft w:val="480"/>
                  <w:marRight w:val="0"/>
                  <w:marTop w:val="0"/>
                  <w:marBottom w:val="0"/>
                  <w:divBdr>
                    <w:top w:val="none" w:sz="0" w:space="0" w:color="auto"/>
                    <w:left w:val="none" w:sz="0" w:space="0" w:color="auto"/>
                    <w:bottom w:val="none" w:sz="0" w:space="0" w:color="auto"/>
                    <w:right w:val="none" w:sz="0" w:space="0" w:color="auto"/>
                  </w:divBdr>
                </w:div>
                <w:div w:id="861556483">
                  <w:marLeft w:val="480"/>
                  <w:marRight w:val="0"/>
                  <w:marTop w:val="0"/>
                  <w:marBottom w:val="0"/>
                  <w:divBdr>
                    <w:top w:val="none" w:sz="0" w:space="0" w:color="auto"/>
                    <w:left w:val="none" w:sz="0" w:space="0" w:color="auto"/>
                    <w:bottom w:val="none" w:sz="0" w:space="0" w:color="auto"/>
                    <w:right w:val="none" w:sz="0" w:space="0" w:color="auto"/>
                  </w:divBdr>
                </w:div>
                <w:div w:id="2072263006">
                  <w:marLeft w:val="480"/>
                  <w:marRight w:val="0"/>
                  <w:marTop w:val="0"/>
                  <w:marBottom w:val="0"/>
                  <w:divBdr>
                    <w:top w:val="none" w:sz="0" w:space="0" w:color="auto"/>
                    <w:left w:val="none" w:sz="0" w:space="0" w:color="auto"/>
                    <w:bottom w:val="none" w:sz="0" w:space="0" w:color="auto"/>
                    <w:right w:val="none" w:sz="0" w:space="0" w:color="auto"/>
                  </w:divBdr>
                </w:div>
                <w:div w:id="799496222">
                  <w:marLeft w:val="480"/>
                  <w:marRight w:val="0"/>
                  <w:marTop w:val="0"/>
                  <w:marBottom w:val="0"/>
                  <w:divBdr>
                    <w:top w:val="none" w:sz="0" w:space="0" w:color="auto"/>
                    <w:left w:val="none" w:sz="0" w:space="0" w:color="auto"/>
                    <w:bottom w:val="none" w:sz="0" w:space="0" w:color="auto"/>
                    <w:right w:val="none" w:sz="0" w:space="0" w:color="auto"/>
                  </w:divBdr>
                </w:div>
                <w:div w:id="462189989">
                  <w:marLeft w:val="480"/>
                  <w:marRight w:val="0"/>
                  <w:marTop w:val="0"/>
                  <w:marBottom w:val="0"/>
                  <w:divBdr>
                    <w:top w:val="none" w:sz="0" w:space="0" w:color="auto"/>
                    <w:left w:val="none" w:sz="0" w:space="0" w:color="auto"/>
                    <w:bottom w:val="none" w:sz="0" w:space="0" w:color="auto"/>
                    <w:right w:val="none" w:sz="0" w:space="0" w:color="auto"/>
                  </w:divBdr>
                </w:div>
                <w:div w:id="1141851829">
                  <w:marLeft w:val="480"/>
                  <w:marRight w:val="0"/>
                  <w:marTop w:val="0"/>
                  <w:marBottom w:val="0"/>
                  <w:divBdr>
                    <w:top w:val="none" w:sz="0" w:space="0" w:color="auto"/>
                    <w:left w:val="none" w:sz="0" w:space="0" w:color="auto"/>
                    <w:bottom w:val="none" w:sz="0" w:space="0" w:color="auto"/>
                    <w:right w:val="none" w:sz="0" w:space="0" w:color="auto"/>
                  </w:divBdr>
                </w:div>
                <w:div w:id="173805195">
                  <w:marLeft w:val="480"/>
                  <w:marRight w:val="0"/>
                  <w:marTop w:val="0"/>
                  <w:marBottom w:val="0"/>
                  <w:divBdr>
                    <w:top w:val="none" w:sz="0" w:space="0" w:color="auto"/>
                    <w:left w:val="none" w:sz="0" w:space="0" w:color="auto"/>
                    <w:bottom w:val="none" w:sz="0" w:space="0" w:color="auto"/>
                    <w:right w:val="none" w:sz="0" w:space="0" w:color="auto"/>
                  </w:divBdr>
                </w:div>
                <w:div w:id="924649249">
                  <w:marLeft w:val="480"/>
                  <w:marRight w:val="0"/>
                  <w:marTop w:val="0"/>
                  <w:marBottom w:val="0"/>
                  <w:divBdr>
                    <w:top w:val="none" w:sz="0" w:space="0" w:color="auto"/>
                    <w:left w:val="none" w:sz="0" w:space="0" w:color="auto"/>
                    <w:bottom w:val="none" w:sz="0" w:space="0" w:color="auto"/>
                    <w:right w:val="none" w:sz="0" w:space="0" w:color="auto"/>
                  </w:divBdr>
                </w:div>
                <w:div w:id="668951236">
                  <w:marLeft w:val="480"/>
                  <w:marRight w:val="0"/>
                  <w:marTop w:val="0"/>
                  <w:marBottom w:val="0"/>
                  <w:divBdr>
                    <w:top w:val="none" w:sz="0" w:space="0" w:color="auto"/>
                    <w:left w:val="none" w:sz="0" w:space="0" w:color="auto"/>
                    <w:bottom w:val="none" w:sz="0" w:space="0" w:color="auto"/>
                    <w:right w:val="none" w:sz="0" w:space="0" w:color="auto"/>
                  </w:divBdr>
                </w:div>
                <w:div w:id="1078209333">
                  <w:marLeft w:val="480"/>
                  <w:marRight w:val="0"/>
                  <w:marTop w:val="0"/>
                  <w:marBottom w:val="0"/>
                  <w:divBdr>
                    <w:top w:val="none" w:sz="0" w:space="0" w:color="auto"/>
                    <w:left w:val="none" w:sz="0" w:space="0" w:color="auto"/>
                    <w:bottom w:val="none" w:sz="0" w:space="0" w:color="auto"/>
                    <w:right w:val="none" w:sz="0" w:space="0" w:color="auto"/>
                  </w:divBdr>
                </w:div>
                <w:div w:id="1018509145">
                  <w:marLeft w:val="480"/>
                  <w:marRight w:val="0"/>
                  <w:marTop w:val="0"/>
                  <w:marBottom w:val="0"/>
                  <w:divBdr>
                    <w:top w:val="none" w:sz="0" w:space="0" w:color="auto"/>
                    <w:left w:val="none" w:sz="0" w:space="0" w:color="auto"/>
                    <w:bottom w:val="none" w:sz="0" w:space="0" w:color="auto"/>
                    <w:right w:val="none" w:sz="0" w:space="0" w:color="auto"/>
                  </w:divBdr>
                </w:div>
                <w:div w:id="1083140653">
                  <w:marLeft w:val="480"/>
                  <w:marRight w:val="0"/>
                  <w:marTop w:val="0"/>
                  <w:marBottom w:val="0"/>
                  <w:divBdr>
                    <w:top w:val="none" w:sz="0" w:space="0" w:color="auto"/>
                    <w:left w:val="none" w:sz="0" w:space="0" w:color="auto"/>
                    <w:bottom w:val="none" w:sz="0" w:space="0" w:color="auto"/>
                    <w:right w:val="none" w:sz="0" w:space="0" w:color="auto"/>
                  </w:divBdr>
                </w:div>
                <w:div w:id="93091369">
                  <w:marLeft w:val="480"/>
                  <w:marRight w:val="0"/>
                  <w:marTop w:val="0"/>
                  <w:marBottom w:val="0"/>
                  <w:divBdr>
                    <w:top w:val="none" w:sz="0" w:space="0" w:color="auto"/>
                    <w:left w:val="none" w:sz="0" w:space="0" w:color="auto"/>
                    <w:bottom w:val="none" w:sz="0" w:space="0" w:color="auto"/>
                    <w:right w:val="none" w:sz="0" w:space="0" w:color="auto"/>
                  </w:divBdr>
                </w:div>
                <w:div w:id="1708523812">
                  <w:marLeft w:val="480"/>
                  <w:marRight w:val="0"/>
                  <w:marTop w:val="0"/>
                  <w:marBottom w:val="0"/>
                  <w:divBdr>
                    <w:top w:val="none" w:sz="0" w:space="0" w:color="auto"/>
                    <w:left w:val="none" w:sz="0" w:space="0" w:color="auto"/>
                    <w:bottom w:val="none" w:sz="0" w:space="0" w:color="auto"/>
                    <w:right w:val="none" w:sz="0" w:space="0" w:color="auto"/>
                  </w:divBdr>
                </w:div>
                <w:div w:id="22756337">
                  <w:marLeft w:val="480"/>
                  <w:marRight w:val="0"/>
                  <w:marTop w:val="0"/>
                  <w:marBottom w:val="0"/>
                  <w:divBdr>
                    <w:top w:val="none" w:sz="0" w:space="0" w:color="auto"/>
                    <w:left w:val="none" w:sz="0" w:space="0" w:color="auto"/>
                    <w:bottom w:val="none" w:sz="0" w:space="0" w:color="auto"/>
                    <w:right w:val="none" w:sz="0" w:space="0" w:color="auto"/>
                  </w:divBdr>
                </w:div>
                <w:div w:id="1669481738">
                  <w:marLeft w:val="480"/>
                  <w:marRight w:val="0"/>
                  <w:marTop w:val="0"/>
                  <w:marBottom w:val="0"/>
                  <w:divBdr>
                    <w:top w:val="none" w:sz="0" w:space="0" w:color="auto"/>
                    <w:left w:val="none" w:sz="0" w:space="0" w:color="auto"/>
                    <w:bottom w:val="none" w:sz="0" w:space="0" w:color="auto"/>
                    <w:right w:val="none" w:sz="0" w:space="0" w:color="auto"/>
                  </w:divBdr>
                </w:div>
                <w:div w:id="99952313">
                  <w:marLeft w:val="480"/>
                  <w:marRight w:val="0"/>
                  <w:marTop w:val="0"/>
                  <w:marBottom w:val="0"/>
                  <w:divBdr>
                    <w:top w:val="none" w:sz="0" w:space="0" w:color="auto"/>
                    <w:left w:val="none" w:sz="0" w:space="0" w:color="auto"/>
                    <w:bottom w:val="none" w:sz="0" w:space="0" w:color="auto"/>
                    <w:right w:val="none" w:sz="0" w:space="0" w:color="auto"/>
                  </w:divBdr>
                </w:div>
                <w:div w:id="950672266">
                  <w:marLeft w:val="480"/>
                  <w:marRight w:val="0"/>
                  <w:marTop w:val="0"/>
                  <w:marBottom w:val="0"/>
                  <w:divBdr>
                    <w:top w:val="none" w:sz="0" w:space="0" w:color="auto"/>
                    <w:left w:val="none" w:sz="0" w:space="0" w:color="auto"/>
                    <w:bottom w:val="none" w:sz="0" w:space="0" w:color="auto"/>
                    <w:right w:val="none" w:sz="0" w:space="0" w:color="auto"/>
                  </w:divBdr>
                </w:div>
                <w:div w:id="2109235392">
                  <w:marLeft w:val="480"/>
                  <w:marRight w:val="0"/>
                  <w:marTop w:val="0"/>
                  <w:marBottom w:val="0"/>
                  <w:divBdr>
                    <w:top w:val="none" w:sz="0" w:space="0" w:color="auto"/>
                    <w:left w:val="none" w:sz="0" w:space="0" w:color="auto"/>
                    <w:bottom w:val="none" w:sz="0" w:space="0" w:color="auto"/>
                    <w:right w:val="none" w:sz="0" w:space="0" w:color="auto"/>
                  </w:divBdr>
                </w:div>
                <w:div w:id="224219692">
                  <w:marLeft w:val="480"/>
                  <w:marRight w:val="0"/>
                  <w:marTop w:val="0"/>
                  <w:marBottom w:val="0"/>
                  <w:divBdr>
                    <w:top w:val="none" w:sz="0" w:space="0" w:color="auto"/>
                    <w:left w:val="none" w:sz="0" w:space="0" w:color="auto"/>
                    <w:bottom w:val="none" w:sz="0" w:space="0" w:color="auto"/>
                    <w:right w:val="none" w:sz="0" w:space="0" w:color="auto"/>
                  </w:divBdr>
                </w:div>
                <w:div w:id="1376349383">
                  <w:marLeft w:val="480"/>
                  <w:marRight w:val="0"/>
                  <w:marTop w:val="0"/>
                  <w:marBottom w:val="0"/>
                  <w:divBdr>
                    <w:top w:val="none" w:sz="0" w:space="0" w:color="auto"/>
                    <w:left w:val="none" w:sz="0" w:space="0" w:color="auto"/>
                    <w:bottom w:val="none" w:sz="0" w:space="0" w:color="auto"/>
                    <w:right w:val="none" w:sz="0" w:space="0" w:color="auto"/>
                  </w:divBdr>
                </w:div>
                <w:div w:id="428089875">
                  <w:marLeft w:val="480"/>
                  <w:marRight w:val="0"/>
                  <w:marTop w:val="0"/>
                  <w:marBottom w:val="0"/>
                  <w:divBdr>
                    <w:top w:val="none" w:sz="0" w:space="0" w:color="auto"/>
                    <w:left w:val="none" w:sz="0" w:space="0" w:color="auto"/>
                    <w:bottom w:val="none" w:sz="0" w:space="0" w:color="auto"/>
                    <w:right w:val="none" w:sz="0" w:space="0" w:color="auto"/>
                  </w:divBdr>
                </w:div>
                <w:div w:id="605380876">
                  <w:marLeft w:val="480"/>
                  <w:marRight w:val="0"/>
                  <w:marTop w:val="0"/>
                  <w:marBottom w:val="0"/>
                  <w:divBdr>
                    <w:top w:val="none" w:sz="0" w:space="0" w:color="auto"/>
                    <w:left w:val="none" w:sz="0" w:space="0" w:color="auto"/>
                    <w:bottom w:val="none" w:sz="0" w:space="0" w:color="auto"/>
                    <w:right w:val="none" w:sz="0" w:space="0" w:color="auto"/>
                  </w:divBdr>
                </w:div>
                <w:div w:id="838076518">
                  <w:marLeft w:val="480"/>
                  <w:marRight w:val="0"/>
                  <w:marTop w:val="0"/>
                  <w:marBottom w:val="0"/>
                  <w:divBdr>
                    <w:top w:val="none" w:sz="0" w:space="0" w:color="auto"/>
                    <w:left w:val="none" w:sz="0" w:space="0" w:color="auto"/>
                    <w:bottom w:val="none" w:sz="0" w:space="0" w:color="auto"/>
                    <w:right w:val="none" w:sz="0" w:space="0" w:color="auto"/>
                  </w:divBdr>
                </w:div>
                <w:div w:id="133330760">
                  <w:marLeft w:val="480"/>
                  <w:marRight w:val="0"/>
                  <w:marTop w:val="0"/>
                  <w:marBottom w:val="0"/>
                  <w:divBdr>
                    <w:top w:val="none" w:sz="0" w:space="0" w:color="auto"/>
                    <w:left w:val="none" w:sz="0" w:space="0" w:color="auto"/>
                    <w:bottom w:val="none" w:sz="0" w:space="0" w:color="auto"/>
                    <w:right w:val="none" w:sz="0" w:space="0" w:color="auto"/>
                  </w:divBdr>
                </w:div>
                <w:div w:id="172229168">
                  <w:marLeft w:val="480"/>
                  <w:marRight w:val="0"/>
                  <w:marTop w:val="0"/>
                  <w:marBottom w:val="0"/>
                  <w:divBdr>
                    <w:top w:val="none" w:sz="0" w:space="0" w:color="auto"/>
                    <w:left w:val="none" w:sz="0" w:space="0" w:color="auto"/>
                    <w:bottom w:val="none" w:sz="0" w:space="0" w:color="auto"/>
                    <w:right w:val="none" w:sz="0" w:space="0" w:color="auto"/>
                  </w:divBdr>
                </w:div>
                <w:div w:id="1475877035">
                  <w:marLeft w:val="480"/>
                  <w:marRight w:val="0"/>
                  <w:marTop w:val="0"/>
                  <w:marBottom w:val="0"/>
                  <w:divBdr>
                    <w:top w:val="none" w:sz="0" w:space="0" w:color="auto"/>
                    <w:left w:val="none" w:sz="0" w:space="0" w:color="auto"/>
                    <w:bottom w:val="none" w:sz="0" w:space="0" w:color="auto"/>
                    <w:right w:val="none" w:sz="0" w:space="0" w:color="auto"/>
                  </w:divBdr>
                </w:div>
                <w:div w:id="492835590">
                  <w:marLeft w:val="480"/>
                  <w:marRight w:val="0"/>
                  <w:marTop w:val="0"/>
                  <w:marBottom w:val="0"/>
                  <w:divBdr>
                    <w:top w:val="none" w:sz="0" w:space="0" w:color="auto"/>
                    <w:left w:val="none" w:sz="0" w:space="0" w:color="auto"/>
                    <w:bottom w:val="none" w:sz="0" w:space="0" w:color="auto"/>
                    <w:right w:val="none" w:sz="0" w:space="0" w:color="auto"/>
                  </w:divBdr>
                </w:div>
                <w:div w:id="539710961">
                  <w:marLeft w:val="480"/>
                  <w:marRight w:val="0"/>
                  <w:marTop w:val="0"/>
                  <w:marBottom w:val="0"/>
                  <w:divBdr>
                    <w:top w:val="none" w:sz="0" w:space="0" w:color="auto"/>
                    <w:left w:val="none" w:sz="0" w:space="0" w:color="auto"/>
                    <w:bottom w:val="none" w:sz="0" w:space="0" w:color="auto"/>
                    <w:right w:val="none" w:sz="0" w:space="0" w:color="auto"/>
                  </w:divBdr>
                </w:div>
                <w:div w:id="2016030442">
                  <w:marLeft w:val="480"/>
                  <w:marRight w:val="0"/>
                  <w:marTop w:val="0"/>
                  <w:marBottom w:val="0"/>
                  <w:divBdr>
                    <w:top w:val="none" w:sz="0" w:space="0" w:color="auto"/>
                    <w:left w:val="none" w:sz="0" w:space="0" w:color="auto"/>
                    <w:bottom w:val="none" w:sz="0" w:space="0" w:color="auto"/>
                    <w:right w:val="none" w:sz="0" w:space="0" w:color="auto"/>
                  </w:divBdr>
                </w:div>
                <w:div w:id="2098481320">
                  <w:marLeft w:val="480"/>
                  <w:marRight w:val="0"/>
                  <w:marTop w:val="0"/>
                  <w:marBottom w:val="0"/>
                  <w:divBdr>
                    <w:top w:val="none" w:sz="0" w:space="0" w:color="auto"/>
                    <w:left w:val="none" w:sz="0" w:space="0" w:color="auto"/>
                    <w:bottom w:val="none" w:sz="0" w:space="0" w:color="auto"/>
                    <w:right w:val="none" w:sz="0" w:space="0" w:color="auto"/>
                  </w:divBdr>
                </w:div>
                <w:div w:id="874924751">
                  <w:marLeft w:val="480"/>
                  <w:marRight w:val="0"/>
                  <w:marTop w:val="0"/>
                  <w:marBottom w:val="0"/>
                  <w:divBdr>
                    <w:top w:val="none" w:sz="0" w:space="0" w:color="auto"/>
                    <w:left w:val="none" w:sz="0" w:space="0" w:color="auto"/>
                    <w:bottom w:val="none" w:sz="0" w:space="0" w:color="auto"/>
                    <w:right w:val="none" w:sz="0" w:space="0" w:color="auto"/>
                  </w:divBdr>
                </w:div>
                <w:div w:id="22482043">
                  <w:marLeft w:val="480"/>
                  <w:marRight w:val="0"/>
                  <w:marTop w:val="0"/>
                  <w:marBottom w:val="0"/>
                  <w:divBdr>
                    <w:top w:val="none" w:sz="0" w:space="0" w:color="auto"/>
                    <w:left w:val="none" w:sz="0" w:space="0" w:color="auto"/>
                    <w:bottom w:val="none" w:sz="0" w:space="0" w:color="auto"/>
                    <w:right w:val="none" w:sz="0" w:space="0" w:color="auto"/>
                  </w:divBdr>
                </w:div>
                <w:div w:id="1402021653">
                  <w:marLeft w:val="480"/>
                  <w:marRight w:val="0"/>
                  <w:marTop w:val="0"/>
                  <w:marBottom w:val="0"/>
                  <w:divBdr>
                    <w:top w:val="none" w:sz="0" w:space="0" w:color="auto"/>
                    <w:left w:val="none" w:sz="0" w:space="0" w:color="auto"/>
                    <w:bottom w:val="none" w:sz="0" w:space="0" w:color="auto"/>
                    <w:right w:val="none" w:sz="0" w:space="0" w:color="auto"/>
                  </w:divBdr>
                </w:div>
                <w:div w:id="1663964566">
                  <w:marLeft w:val="480"/>
                  <w:marRight w:val="0"/>
                  <w:marTop w:val="0"/>
                  <w:marBottom w:val="0"/>
                  <w:divBdr>
                    <w:top w:val="none" w:sz="0" w:space="0" w:color="auto"/>
                    <w:left w:val="none" w:sz="0" w:space="0" w:color="auto"/>
                    <w:bottom w:val="none" w:sz="0" w:space="0" w:color="auto"/>
                    <w:right w:val="none" w:sz="0" w:space="0" w:color="auto"/>
                  </w:divBdr>
                </w:div>
                <w:div w:id="147982524">
                  <w:marLeft w:val="480"/>
                  <w:marRight w:val="0"/>
                  <w:marTop w:val="0"/>
                  <w:marBottom w:val="0"/>
                  <w:divBdr>
                    <w:top w:val="none" w:sz="0" w:space="0" w:color="auto"/>
                    <w:left w:val="none" w:sz="0" w:space="0" w:color="auto"/>
                    <w:bottom w:val="none" w:sz="0" w:space="0" w:color="auto"/>
                    <w:right w:val="none" w:sz="0" w:space="0" w:color="auto"/>
                  </w:divBdr>
                </w:div>
                <w:div w:id="1805656263">
                  <w:marLeft w:val="480"/>
                  <w:marRight w:val="0"/>
                  <w:marTop w:val="0"/>
                  <w:marBottom w:val="0"/>
                  <w:divBdr>
                    <w:top w:val="none" w:sz="0" w:space="0" w:color="auto"/>
                    <w:left w:val="none" w:sz="0" w:space="0" w:color="auto"/>
                    <w:bottom w:val="none" w:sz="0" w:space="0" w:color="auto"/>
                    <w:right w:val="none" w:sz="0" w:space="0" w:color="auto"/>
                  </w:divBdr>
                </w:div>
                <w:div w:id="1667242438">
                  <w:marLeft w:val="480"/>
                  <w:marRight w:val="0"/>
                  <w:marTop w:val="0"/>
                  <w:marBottom w:val="0"/>
                  <w:divBdr>
                    <w:top w:val="none" w:sz="0" w:space="0" w:color="auto"/>
                    <w:left w:val="none" w:sz="0" w:space="0" w:color="auto"/>
                    <w:bottom w:val="none" w:sz="0" w:space="0" w:color="auto"/>
                    <w:right w:val="none" w:sz="0" w:space="0" w:color="auto"/>
                  </w:divBdr>
                </w:div>
                <w:div w:id="1186597596">
                  <w:marLeft w:val="480"/>
                  <w:marRight w:val="0"/>
                  <w:marTop w:val="0"/>
                  <w:marBottom w:val="0"/>
                  <w:divBdr>
                    <w:top w:val="none" w:sz="0" w:space="0" w:color="auto"/>
                    <w:left w:val="none" w:sz="0" w:space="0" w:color="auto"/>
                    <w:bottom w:val="none" w:sz="0" w:space="0" w:color="auto"/>
                    <w:right w:val="none" w:sz="0" w:space="0" w:color="auto"/>
                  </w:divBdr>
                </w:div>
                <w:div w:id="1796176027">
                  <w:marLeft w:val="480"/>
                  <w:marRight w:val="0"/>
                  <w:marTop w:val="0"/>
                  <w:marBottom w:val="0"/>
                  <w:divBdr>
                    <w:top w:val="none" w:sz="0" w:space="0" w:color="auto"/>
                    <w:left w:val="none" w:sz="0" w:space="0" w:color="auto"/>
                    <w:bottom w:val="none" w:sz="0" w:space="0" w:color="auto"/>
                    <w:right w:val="none" w:sz="0" w:space="0" w:color="auto"/>
                  </w:divBdr>
                </w:div>
                <w:div w:id="1532765149">
                  <w:marLeft w:val="480"/>
                  <w:marRight w:val="0"/>
                  <w:marTop w:val="0"/>
                  <w:marBottom w:val="0"/>
                  <w:divBdr>
                    <w:top w:val="none" w:sz="0" w:space="0" w:color="auto"/>
                    <w:left w:val="none" w:sz="0" w:space="0" w:color="auto"/>
                    <w:bottom w:val="none" w:sz="0" w:space="0" w:color="auto"/>
                    <w:right w:val="none" w:sz="0" w:space="0" w:color="auto"/>
                  </w:divBdr>
                </w:div>
                <w:div w:id="713240875">
                  <w:marLeft w:val="480"/>
                  <w:marRight w:val="0"/>
                  <w:marTop w:val="0"/>
                  <w:marBottom w:val="0"/>
                  <w:divBdr>
                    <w:top w:val="none" w:sz="0" w:space="0" w:color="auto"/>
                    <w:left w:val="none" w:sz="0" w:space="0" w:color="auto"/>
                    <w:bottom w:val="none" w:sz="0" w:space="0" w:color="auto"/>
                    <w:right w:val="none" w:sz="0" w:space="0" w:color="auto"/>
                  </w:divBdr>
                </w:div>
                <w:div w:id="2094738790">
                  <w:marLeft w:val="480"/>
                  <w:marRight w:val="0"/>
                  <w:marTop w:val="0"/>
                  <w:marBottom w:val="0"/>
                  <w:divBdr>
                    <w:top w:val="none" w:sz="0" w:space="0" w:color="auto"/>
                    <w:left w:val="none" w:sz="0" w:space="0" w:color="auto"/>
                    <w:bottom w:val="none" w:sz="0" w:space="0" w:color="auto"/>
                    <w:right w:val="none" w:sz="0" w:space="0" w:color="auto"/>
                  </w:divBdr>
                </w:div>
                <w:div w:id="1149788480">
                  <w:marLeft w:val="480"/>
                  <w:marRight w:val="0"/>
                  <w:marTop w:val="0"/>
                  <w:marBottom w:val="0"/>
                  <w:divBdr>
                    <w:top w:val="none" w:sz="0" w:space="0" w:color="auto"/>
                    <w:left w:val="none" w:sz="0" w:space="0" w:color="auto"/>
                    <w:bottom w:val="none" w:sz="0" w:space="0" w:color="auto"/>
                    <w:right w:val="none" w:sz="0" w:space="0" w:color="auto"/>
                  </w:divBdr>
                </w:div>
                <w:div w:id="303433592">
                  <w:marLeft w:val="480"/>
                  <w:marRight w:val="0"/>
                  <w:marTop w:val="0"/>
                  <w:marBottom w:val="0"/>
                  <w:divBdr>
                    <w:top w:val="none" w:sz="0" w:space="0" w:color="auto"/>
                    <w:left w:val="none" w:sz="0" w:space="0" w:color="auto"/>
                    <w:bottom w:val="none" w:sz="0" w:space="0" w:color="auto"/>
                    <w:right w:val="none" w:sz="0" w:space="0" w:color="auto"/>
                  </w:divBdr>
                </w:div>
                <w:div w:id="449518150">
                  <w:marLeft w:val="480"/>
                  <w:marRight w:val="0"/>
                  <w:marTop w:val="0"/>
                  <w:marBottom w:val="0"/>
                  <w:divBdr>
                    <w:top w:val="none" w:sz="0" w:space="0" w:color="auto"/>
                    <w:left w:val="none" w:sz="0" w:space="0" w:color="auto"/>
                    <w:bottom w:val="none" w:sz="0" w:space="0" w:color="auto"/>
                    <w:right w:val="none" w:sz="0" w:space="0" w:color="auto"/>
                  </w:divBdr>
                </w:div>
              </w:divsChild>
            </w:div>
            <w:div w:id="453403283">
              <w:marLeft w:val="0"/>
              <w:marRight w:val="0"/>
              <w:marTop w:val="0"/>
              <w:marBottom w:val="0"/>
              <w:divBdr>
                <w:top w:val="none" w:sz="0" w:space="0" w:color="auto"/>
                <w:left w:val="none" w:sz="0" w:space="0" w:color="auto"/>
                <w:bottom w:val="none" w:sz="0" w:space="0" w:color="auto"/>
                <w:right w:val="none" w:sz="0" w:space="0" w:color="auto"/>
              </w:divBdr>
              <w:divsChild>
                <w:div w:id="1239512828">
                  <w:marLeft w:val="480"/>
                  <w:marRight w:val="0"/>
                  <w:marTop w:val="0"/>
                  <w:marBottom w:val="0"/>
                  <w:divBdr>
                    <w:top w:val="none" w:sz="0" w:space="0" w:color="auto"/>
                    <w:left w:val="none" w:sz="0" w:space="0" w:color="auto"/>
                    <w:bottom w:val="none" w:sz="0" w:space="0" w:color="auto"/>
                    <w:right w:val="none" w:sz="0" w:space="0" w:color="auto"/>
                  </w:divBdr>
                </w:div>
                <w:div w:id="1087728143">
                  <w:marLeft w:val="480"/>
                  <w:marRight w:val="0"/>
                  <w:marTop w:val="0"/>
                  <w:marBottom w:val="0"/>
                  <w:divBdr>
                    <w:top w:val="none" w:sz="0" w:space="0" w:color="auto"/>
                    <w:left w:val="none" w:sz="0" w:space="0" w:color="auto"/>
                    <w:bottom w:val="none" w:sz="0" w:space="0" w:color="auto"/>
                    <w:right w:val="none" w:sz="0" w:space="0" w:color="auto"/>
                  </w:divBdr>
                </w:div>
                <w:div w:id="1829981241">
                  <w:marLeft w:val="480"/>
                  <w:marRight w:val="0"/>
                  <w:marTop w:val="0"/>
                  <w:marBottom w:val="0"/>
                  <w:divBdr>
                    <w:top w:val="none" w:sz="0" w:space="0" w:color="auto"/>
                    <w:left w:val="none" w:sz="0" w:space="0" w:color="auto"/>
                    <w:bottom w:val="none" w:sz="0" w:space="0" w:color="auto"/>
                    <w:right w:val="none" w:sz="0" w:space="0" w:color="auto"/>
                  </w:divBdr>
                </w:div>
                <w:div w:id="1779793033">
                  <w:marLeft w:val="480"/>
                  <w:marRight w:val="0"/>
                  <w:marTop w:val="0"/>
                  <w:marBottom w:val="0"/>
                  <w:divBdr>
                    <w:top w:val="none" w:sz="0" w:space="0" w:color="auto"/>
                    <w:left w:val="none" w:sz="0" w:space="0" w:color="auto"/>
                    <w:bottom w:val="none" w:sz="0" w:space="0" w:color="auto"/>
                    <w:right w:val="none" w:sz="0" w:space="0" w:color="auto"/>
                  </w:divBdr>
                </w:div>
                <w:div w:id="443306275">
                  <w:marLeft w:val="480"/>
                  <w:marRight w:val="0"/>
                  <w:marTop w:val="0"/>
                  <w:marBottom w:val="0"/>
                  <w:divBdr>
                    <w:top w:val="none" w:sz="0" w:space="0" w:color="auto"/>
                    <w:left w:val="none" w:sz="0" w:space="0" w:color="auto"/>
                    <w:bottom w:val="none" w:sz="0" w:space="0" w:color="auto"/>
                    <w:right w:val="none" w:sz="0" w:space="0" w:color="auto"/>
                  </w:divBdr>
                </w:div>
                <w:div w:id="835221501">
                  <w:marLeft w:val="480"/>
                  <w:marRight w:val="0"/>
                  <w:marTop w:val="0"/>
                  <w:marBottom w:val="0"/>
                  <w:divBdr>
                    <w:top w:val="none" w:sz="0" w:space="0" w:color="auto"/>
                    <w:left w:val="none" w:sz="0" w:space="0" w:color="auto"/>
                    <w:bottom w:val="none" w:sz="0" w:space="0" w:color="auto"/>
                    <w:right w:val="none" w:sz="0" w:space="0" w:color="auto"/>
                  </w:divBdr>
                </w:div>
                <w:div w:id="1198160464">
                  <w:marLeft w:val="480"/>
                  <w:marRight w:val="0"/>
                  <w:marTop w:val="0"/>
                  <w:marBottom w:val="0"/>
                  <w:divBdr>
                    <w:top w:val="none" w:sz="0" w:space="0" w:color="auto"/>
                    <w:left w:val="none" w:sz="0" w:space="0" w:color="auto"/>
                    <w:bottom w:val="none" w:sz="0" w:space="0" w:color="auto"/>
                    <w:right w:val="none" w:sz="0" w:space="0" w:color="auto"/>
                  </w:divBdr>
                </w:div>
                <w:div w:id="122584206">
                  <w:marLeft w:val="480"/>
                  <w:marRight w:val="0"/>
                  <w:marTop w:val="0"/>
                  <w:marBottom w:val="0"/>
                  <w:divBdr>
                    <w:top w:val="none" w:sz="0" w:space="0" w:color="auto"/>
                    <w:left w:val="none" w:sz="0" w:space="0" w:color="auto"/>
                    <w:bottom w:val="none" w:sz="0" w:space="0" w:color="auto"/>
                    <w:right w:val="none" w:sz="0" w:space="0" w:color="auto"/>
                  </w:divBdr>
                </w:div>
                <w:div w:id="42098797">
                  <w:marLeft w:val="480"/>
                  <w:marRight w:val="0"/>
                  <w:marTop w:val="0"/>
                  <w:marBottom w:val="0"/>
                  <w:divBdr>
                    <w:top w:val="none" w:sz="0" w:space="0" w:color="auto"/>
                    <w:left w:val="none" w:sz="0" w:space="0" w:color="auto"/>
                    <w:bottom w:val="none" w:sz="0" w:space="0" w:color="auto"/>
                    <w:right w:val="none" w:sz="0" w:space="0" w:color="auto"/>
                  </w:divBdr>
                </w:div>
                <w:div w:id="463936889">
                  <w:marLeft w:val="480"/>
                  <w:marRight w:val="0"/>
                  <w:marTop w:val="0"/>
                  <w:marBottom w:val="0"/>
                  <w:divBdr>
                    <w:top w:val="none" w:sz="0" w:space="0" w:color="auto"/>
                    <w:left w:val="none" w:sz="0" w:space="0" w:color="auto"/>
                    <w:bottom w:val="none" w:sz="0" w:space="0" w:color="auto"/>
                    <w:right w:val="none" w:sz="0" w:space="0" w:color="auto"/>
                  </w:divBdr>
                </w:div>
                <w:div w:id="422455944">
                  <w:marLeft w:val="480"/>
                  <w:marRight w:val="0"/>
                  <w:marTop w:val="0"/>
                  <w:marBottom w:val="0"/>
                  <w:divBdr>
                    <w:top w:val="none" w:sz="0" w:space="0" w:color="auto"/>
                    <w:left w:val="none" w:sz="0" w:space="0" w:color="auto"/>
                    <w:bottom w:val="none" w:sz="0" w:space="0" w:color="auto"/>
                    <w:right w:val="none" w:sz="0" w:space="0" w:color="auto"/>
                  </w:divBdr>
                </w:div>
                <w:div w:id="1228036686">
                  <w:marLeft w:val="480"/>
                  <w:marRight w:val="0"/>
                  <w:marTop w:val="0"/>
                  <w:marBottom w:val="0"/>
                  <w:divBdr>
                    <w:top w:val="none" w:sz="0" w:space="0" w:color="auto"/>
                    <w:left w:val="none" w:sz="0" w:space="0" w:color="auto"/>
                    <w:bottom w:val="none" w:sz="0" w:space="0" w:color="auto"/>
                    <w:right w:val="none" w:sz="0" w:space="0" w:color="auto"/>
                  </w:divBdr>
                </w:div>
                <w:div w:id="1356224631">
                  <w:marLeft w:val="480"/>
                  <w:marRight w:val="0"/>
                  <w:marTop w:val="0"/>
                  <w:marBottom w:val="0"/>
                  <w:divBdr>
                    <w:top w:val="none" w:sz="0" w:space="0" w:color="auto"/>
                    <w:left w:val="none" w:sz="0" w:space="0" w:color="auto"/>
                    <w:bottom w:val="none" w:sz="0" w:space="0" w:color="auto"/>
                    <w:right w:val="none" w:sz="0" w:space="0" w:color="auto"/>
                  </w:divBdr>
                </w:div>
                <w:div w:id="1027215732">
                  <w:marLeft w:val="480"/>
                  <w:marRight w:val="0"/>
                  <w:marTop w:val="0"/>
                  <w:marBottom w:val="0"/>
                  <w:divBdr>
                    <w:top w:val="none" w:sz="0" w:space="0" w:color="auto"/>
                    <w:left w:val="none" w:sz="0" w:space="0" w:color="auto"/>
                    <w:bottom w:val="none" w:sz="0" w:space="0" w:color="auto"/>
                    <w:right w:val="none" w:sz="0" w:space="0" w:color="auto"/>
                  </w:divBdr>
                </w:div>
                <w:div w:id="2032338795">
                  <w:marLeft w:val="480"/>
                  <w:marRight w:val="0"/>
                  <w:marTop w:val="0"/>
                  <w:marBottom w:val="0"/>
                  <w:divBdr>
                    <w:top w:val="none" w:sz="0" w:space="0" w:color="auto"/>
                    <w:left w:val="none" w:sz="0" w:space="0" w:color="auto"/>
                    <w:bottom w:val="none" w:sz="0" w:space="0" w:color="auto"/>
                    <w:right w:val="none" w:sz="0" w:space="0" w:color="auto"/>
                  </w:divBdr>
                </w:div>
                <w:div w:id="731849744">
                  <w:marLeft w:val="480"/>
                  <w:marRight w:val="0"/>
                  <w:marTop w:val="0"/>
                  <w:marBottom w:val="0"/>
                  <w:divBdr>
                    <w:top w:val="none" w:sz="0" w:space="0" w:color="auto"/>
                    <w:left w:val="none" w:sz="0" w:space="0" w:color="auto"/>
                    <w:bottom w:val="none" w:sz="0" w:space="0" w:color="auto"/>
                    <w:right w:val="none" w:sz="0" w:space="0" w:color="auto"/>
                  </w:divBdr>
                </w:div>
                <w:div w:id="1001666251">
                  <w:marLeft w:val="480"/>
                  <w:marRight w:val="0"/>
                  <w:marTop w:val="0"/>
                  <w:marBottom w:val="0"/>
                  <w:divBdr>
                    <w:top w:val="none" w:sz="0" w:space="0" w:color="auto"/>
                    <w:left w:val="none" w:sz="0" w:space="0" w:color="auto"/>
                    <w:bottom w:val="none" w:sz="0" w:space="0" w:color="auto"/>
                    <w:right w:val="none" w:sz="0" w:space="0" w:color="auto"/>
                  </w:divBdr>
                </w:div>
                <w:div w:id="62215948">
                  <w:marLeft w:val="480"/>
                  <w:marRight w:val="0"/>
                  <w:marTop w:val="0"/>
                  <w:marBottom w:val="0"/>
                  <w:divBdr>
                    <w:top w:val="none" w:sz="0" w:space="0" w:color="auto"/>
                    <w:left w:val="none" w:sz="0" w:space="0" w:color="auto"/>
                    <w:bottom w:val="none" w:sz="0" w:space="0" w:color="auto"/>
                    <w:right w:val="none" w:sz="0" w:space="0" w:color="auto"/>
                  </w:divBdr>
                </w:div>
                <w:div w:id="755595168">
                  <w:marLeft w:val="480"/>
                  <w:marRight w:val="0"/>
                  <w:marTop w:val="0"/>
                  <w:marBottom w:val="0"/>
                  <w:divBdr>
                    <w:top w:val="none" w:sz="0" w:space="0" w:color="auto"/>
                    <w:left w:val="none" w:sz="0" w:space="0" w:color="auto"/>
                    <w:bottom w:val="none" w:sz="0" w:space="0" w:color="auto"/>
                    <w:right w:val="none" w:sz="0" w:space="0" w:color="auto"/>
                  </w:divBdr>
                </w:div>
                <w:div w:id="1262300194">
                  <w:marLeft w:val="480"/>
                  <w:marRight w:val="0"/>
                  <w:marTop w:val="0"/>
                  <w:marBottom w:val="0"/>
                  <w:divBdr>
                    <w:top w:val="none" w:sz="0" w:space="0" w:color="auto"/>
                    <w:left w:val="none" w:sz="0" w:space="0" w:color="auto"/>
                    <w:bottom w:val="none" w:sz="0" w:space="0" w:color="auto"/>
                    <w:right w:val="none" w:sz="0" w:space="0" w:color="auto"/>
                  </w:divBdr>
                </w:div>
                <w:div w:id="1699238915">
                  <w:marLeft w:val="480"/>
                  <w:marRight w:val="0"/>
                  <w:marTop w:val="0"/>
                  <w:marBottom w:val="0"/>
                  <w:divBdr>
                    <w:top w:val="none" w:sz="0" w:space="0" w:color="auto"/>
                    <w:left w:val="none" w:sz="0" w:space="0" w:color="auto"/>
                    <w:bottom w:val="none" w:sz="0" w:space="0" w:color="auto"/>
                    <w:right w:val="none" w:sz="0" w:space="0" w:color="auto"/>
                  </w:divBdr>
                </w:div>
                <w:div w:id="490341331">
                  <w:marLeft w:val="480"/>
                  <w:marRight w:val="0"/>
                  <w:marTop w:val="0"/>
                  <w:marBottom w:val="0"/>
                  <w:divBdr>
                    <w:top w:val="none" w:sz="0" w:space="0" w:color="auto"/>
                    <w:left w:val="none" w:sz="0" w:space="0" w:color="auto"/>
                    <w:bottom w:val="none" w:sz="0" w:space="0" w:color="auto"/>
                    <w:right w:val="none" w:sz="0" w:space="0" w:color="auto"/>
                  </w:divBdr>
                </w:div>
                <w:div w:id="1743135000">
                  <w:marLeft w:val="480"/>
                  <w:marRight w:val="0"/>
                  <w:marTop w:val="0"/>
                  <w:marBottom w:val="0"/>
                  <w:divBdr>
                    <w:top w:val="none" w:sz="0" w:space="0" w:color="auto"/>
                    <w:left w:val="none" w:sz="0" w:space="0" w:color="auto"/>
                    <w:bottom w:val="none" w:sz="0" w:space="0" w:color="auto"/>
                    <w:right w:val="none" w:sz="0" w:space="0" w:color="auto"/>
                  </w:divBdr>
                </w:div>
                <w:div w:id="246305804">
                  <w:marLeft w:val="480"/>
                  <w:marRight w:val="0"/>
                  <w:marTop w:val="0"/>
                  <w:marBottom w:val="0"/>
                  <w:divBdr>
                    <w:top w:val="none" w:sz="0" w:space="0" w:color="auto"/>
                    <w:left w:val="none" w:sz="0" w:space="0" w:color="auto"/>
                    <w:bottom w:val="none" w:sz="0" w:space="0" w:color="auto"/>
                    <w:right w:val="none" w:sz="0" w:space="0" w:color="auto"/>
                  </w:divBdr>
                </w:div>
                <w:div w:id="777990949">
                  <w:marLeft w:val="480"/>
                  <w:marRight w:val="0"/>
                  <w:marTop w:val="0"/>
                  <w:marBottom w:val="0"/>
                  <w:divBdr>
                    <w:top w:val="none" w:sz="0" w:space="0" w:color="auto"/>
                    <w:left w:val="none" w:sz="0" w:space="0" w:color="auto"/>
                    <w:bottom w:val="none" w:sz="0" w:space="0" w:color="auto"/>
                    <w:right w:val="none" w:sz="0" w:space="0" w:color="auto"/>
                  </w:divBdr>
                </w:div>
                <w:div w:id="2042778670">
                  <w:marLeft w:val="480"/>
                  <w:marRight w:val="0"/>
                  <w:marTop w:val="0"/>
                  <w:marBottom w:val="0"/>
                  <w:divBdr>
                    <w:top w:val="none" w:sz="0" w:space="0" w:color="auto"/>
                    <w:left w:val="none" w:sz="0" w:space="0" w:color="auto"/>
                    <w:bottom w:val="none" w:sz="0" w:space="0" w:color="auto"/>
                    <w:right w:val="none" w:sz="0" w:space="0" w:color="auto"/>
                  </w:divBdr>
                </w:div>
                <w:div w:id="1114061481">
                  <w:marLeft w:val="480"/>
                  <w:marRight w:val="0"/>
                  <w:marTop w:val="0"/>
                  <w:marBottom w:val="0"/>
                  <w:divBdr>
                    <w:top w:val="none" w:sz="0" w:space="0" w:color="auto"/>
                    <w:left w:val="none" w:sz="0" w:space="0" w:color="auto"/>
                    <w:bottom w:val="none" w:sz="0" w:space="0" w:color="auto"/>
                    <w:right w:val="none" w:sz="0" w:space="0" w:color="auto"/>
                  </w:divBdr>
                </w:div>
                <w:div w:id="1854612133">
                  <w:marLeft w:val="480"/>
                  <w:marRight w:val="0"/>
                  <w:marTop w:val="0"/>
                  <w:marBottom w:val="0"/>
                  <w:divBdr>
                    <w:top w:val="none" w:sz="0" w:space="0" w:color="auto"/>
                    <w:left w:val="none" w:sz="0" w:space="0" w:color="auto"/>
                    <w:bottom w:val="none" w:sz="0" w:space="0" w:color="auto"/>
                    <w:right w:val="none" w:sz="0" w:space="0" w:color="auto"/>
                  </w:divBdr>
                </w:div>
                <w:div w:id="2103793970">
                  <w:marLeft w:val="480"/>
                  <w:marRight w:val="0"/>
                  <w:marTop w:val="0"/>
                  <w:marBottom w:val="0"/>
                  <w:divBdr>
                    <w:top w:val="none" w:sz="0" w:space="0" w:color="auto"/>
                    <w:left w:val="none" w:sz="0" w:space="0" w:color="auto"/>
                    <w:bottom w:val="none" w:sz="0" w:space="0" w:color="auto"/>
                    <w:right w:val="none" w:sz="0" w:space="0" w:color="auto"/>
                  </w:divBdr>
                </w:div>
                <w:div w:id="1009018323">
                  <w:marLeft w:val="480"/>
                  <w:marRight w:val="0"/>
                  <w:marTop w:val="0"/>
                  <w:marBottom w:val="0"/>
                  <w:divBdr>
                    <w:top w:val="none" w:sz="0" w:space="0" w:color="auto"/>
                    <w:left w:val="none" w:sz="0" w:space="0" w:color="auto"/>
                    <w:bottom w:val="none" w:sz="0" w:space="0" w:color="auto"/>
                    <w:right w:val="none" w:sz="0" w:space="0" w:color="auto"/>
                  </w:divBdr>
                </w:div>
                <w:div w:id="1189829527">
                  <w:marLeft w:val="480"/>
                  <w:marRight w:val="0"/>
                  <w:marTop w:val="0"/>
                  <w:marBottom w:val="0"/>
                  <w:divBdr>
                    <w:top w:val="none" w:sz="0" w:space="0" w:color="auto"/>
                    <w:left w:val="none" w:sz="0" w:space="0" w:color="auto"/>
                    <w:bottom w:val="none" w:sz="0" w:space="0" w:color="auto"/>
                    <w:right w:val="none" w:sz="0" w:space="0" w:color="auto"/>
                  </w:divBdr>
                </w:div>
                <w:div w:id="1869222961">
                  <w:marLeft w:val="480"/>
                  <w:marRight w:val="0"/>
                  <w:marTop w:val="0"/>
                  <w:marBottom w:val="0"/>
                  <w:divBdr>
                    <w:top w:val="none" w:sz="0" w:space="0" w:color="auto"/>
                    <w:left w:val="none" w:sz="0" w:space="0" w:color="auto"/>
                    <w:bottom w:val="none" w:sz="0" w:space="0" w:color="auto"/>
                    <w:right w:val="none" w:sz="0" w:space="0" w:color="auto"/>
                  </w:divBdr>
                </w:div>
                <w:div w:id="1487239907">
                  <w:marLeft w:val="480"/>
                  <w:marRight w:val="0"/>
                  <w:marTop w:val="0"/>
                  <w:marBottom w:val="0"/>
                  <w:divBdr>
                    <w:top w:val="none" w:sz="0" w:space="0" w:color="auto"/>
                    <w:left w:val="none" w:sz="0" w:space="0" w:color="auto"/>
                    <w:bottom w:val="none" w:sz="0" w:space="0" w:color="auto"/>
                    <w:right w:val="none" w:sz="0" w:space="0" w:color="auto"/>
                  </w:divBdr>
                </w:div>
                <w:div w:id="1546916594">
                  <w:marLeft w:val="480"/>
                  <w:marRight w:val="0"/>
                  <w:marTop w:val="0"/>
                  <w:marBottom w:val="0"/>
                  <w:divBdr>
                    <w:top w:val="none" w:sz="0" w:space="0" w:color="auto"/>
                    <w:left w:val="none" w:sz="0" w:space="0" w:color="auto"/>
                    <w:bottom w:val="none" w:sz="0" w:space="0" w:color="auto"/>
                    <w:right w:val="none" w:sz="0" w:space="0" w:color="auto"/>
                  </w:divBdr>
                </w:div>
                <w:div w:id="808088263">
                  <w:marLeft w:val="480"/>
                  <w:marRight w:val="0"/>
                  <w:marTop w:val="0"/>
                  <w:marBottom w:val="0"/>
                  <w:divBdr>
                    <w:top w:val="none" w:sz="0" w:space="0" w:color="auto"/>
                    <w:left w:val="none" w:sz="0" w:space="0" w:color="auto"/>
                    <w:bottom w:val="none" w:sz="0" w:space="0" w:color="auto"/>
                    <w:right w:val="none" w:sz="0" w:space="0" w:color="auto"/>
                  </w:divBdr>
                </w:div>
                <w:div w:id="514809797">
                  <w:marLeft w:val="480"/>
                  <w:marRight w:val="0"/>
                  <w:marTop w:val="0"/>
                  <w:marBottom w:val="0"/>
                  <w:divBdr>
                    <w:top w:val="none" w:sz="0" w:space="0" w:color="auto"/>
                    <w:left w:val="none" w:sz="0" w:space="0" w:color="auto"/>
                    <w:bottom w:val="none" w:sz="0" w:space="0" w:color="auto"/>
                    <w:right w:val="none" w:sz="0" w:space="0" w:color="auto"/>
                  </w:divBdr>
                </w:div>
                <w:div w:id="1118110614">
                  <w:marLeft w:val="480"/>
                  <w:marRight w:val="0"/>
                  <w:marTop w:val="0"/>
                  <w:marBottom w:val="0"/>
                  <w:divBdr>
                    <w:top w:val="none" w:sz="0" w:space="0" w:color="auto"/>
                    <w:left w:val="none" w:sz="0" w:space="0" w:color="auto"/>
                    <w:bottom w:val="none" w:sz="0" w:space="0" w:color="auto"/>
                    <w:right w:val="none" w:sz="0" w:space="0" w:color="auto"/>
                  </w:divBdr>
                </w:div>
                <w:div w:id="548536993">
                  <w:marLeft w:val="480"/>
                  <w:marRight w:val="0"/>
                  <w:marTop w:val="0"/>
                  <w:marBottom w:val="0"/>
                  <w:divBdr>
                    <w:top w:val="none" w:sz="0" w:space="0" w:color="auto"/>
                    <w:left w:val="none" w:sz="0" w:space="0" w:color="auto"/>
                    <w:bottom w:val="none" w:sz="0" w:space="0" w:color="auto"/>
                    <w:right w:val="none" w:sz="0" w:space="0" w:color="auto"/>
                  </w:divBdr>
                </w:div>
                <w:div w:id="788743146">
                  <w:marLeft w:val="480"/>
                  <w:marRight w:val="0"/>
                  <w:marTop w:val="0"/>
                  <w:marBottom w:val="0"/>
                  <w:divBdr>
                    <w:top w:val="none" w:sz="0" w:space="0" w:color="auto"/>
                    <w:left w:val="none" w:sz="0" w:space="0" w:color="auto"/>
                    <w:bottom w:val="none" w:sz="0" w:space="0" w:color="auto"/>
                    <w:right w:val="none" w:sz="0" w:space="0" w:color="auto"/>
                  </w:divBdr>
                </w:div>
                <w:div w:id="1467551985">
                  <w:marLeft w:val="480"/>
                  <w:marRight w:val="0"/>
                  <w:marTop w:val="0"/>
                  <w:marBottom w:val="0"/>
                  <w:divBdr>
                    <w:top w:val="none" w:sz="0" w:space="0" w:color="auto"/>
                    <w:left w:val="none" w:sz="0" w:space="0" w:color="auto"/>
                    <w:bottom w:val="none" w:sz="0" w:space="0" w:color="auto"/>
                    <w:right w:val="none" w:sz="0" w:space="0" w:color="auto"/>
                  </w:divBdr>
                </w:div>
                <w:div w:id="1315064600">
                  <w:marLeft w:val="480"/>
                  <w:marRight w:val="0"/>
                  <w:marTop w:val="0"/>
                  <w:marBottom w:val="0"/>
                  <w:divBdr>
                    <w:top w:val="none" w:sz="0" w:space="0" w:color="auto"/>
                    <w:left w:val="none" w:sz="0" w:space="0" w:color="auto"/>
                    <w:bottom w:val="none" w:sz="0" w:space="0" w:color="auto"/>
                    <w:right w:val="none" w:sz="0" w:space="0" w:color="auto"/>
                  </w:divBdr>
                </w:div>
                <w:div w:id="1246037108">
                  <w:marLeft w:val="480"/>
                  <w:marRight w:val="0"/>
                  <w:marTop w:val="0"/>
                  <w:marBottom w:val="0"/>
                  <w:divBdr>
                    <w:top w:val="none" w:sz="0" w:space="0" w:color="auto"/>
                    <w:left w:val="none" w:sz="0" w:space="0" w:color="auto"/>
                    <w:bottom w:val="none" w:sz="0" w:space="0" w:color="auto"/>
                    <w:right w:val="none" w:sz="0" w:space="0" w:color="auto"/>
                  </w:divBdr>
                </w:div>
                <w:div w:id="1607880959">
                  <w:marLeft w:val="480"/>
                  <w:marRight w:val="0"/>
                  <w:marTop w:val="0"/>
                  <w:marBottom w:val="0"/>
                  <w:divBdr>
                    <w:top w:val="none" w:sz="0" w:space="0" w:color="auto"/>
                    <w:left w:val="none" w:sz="0" w:space="0" w:color="auto"/>
                    <w:bottom w:val="none" w:sz="0" w:space="0" w:color="auto"/>
                    <w:right w:val="none" w:sz="0" w:space="0" w:color="auto"/>
                  </w:divBdr>
                </w:div>
                <w:div w:id="1626932139">
                  <w:marLeft w:val="480"/>
                  <w:marRight w:val="0"/>
                  <w:marTop w:val="0"/>
                  <w:marBottom w:val="0"/>
                  <w:divBdr>
                    <w:top w:val="none" w:sz="0" w:space="0" w:color="auto"/>
                    <w:left w:val="none" w:sz="0" w:space="0" w:color="auto"/>
                    <w:bottom w:val="none" w:sz="0" w:space="0" w:color="auto"/>
                    <w:right w:val="none" w:sz="0" w:space="0" w:color="auto"/>
                  </w:divBdr>
                </w:div>
                <w:div w:id="843520514">
                  <w:marLeft w:val="480"/>
                  <w:marRight w:val="0"/>
                  <w:marTop w:val="0"/>
                  <w:marBottom w:val="0"/>
                  <w:divBdr>
                    <w:top w:val="none" w:sz="0" w:space="0" w:color="auto"/>
                    <w:left w:val="none" w:sz="0" w:space="0" w:color="auto"/>
                    <w:bottom w:val="none" w:sz="0" w:space="0" w:color="auto"/>
                    <w:right w:val="none" w:sz="0" w:space="0" w:color="auto"/>
                  </w:divBdr>
                </w:div>
                <w:div w:id="1941647558">
                  <w:marLeft w:val="480"/>
                  <w:marRight w:val="0"/>
                  <w:marTop w:val="0"/>
                  <w:marBottom w:val="0"/>
                  <w:divBdr>
                    <w:top w:val="none" w:sz="0" w:space="0" w:color="auto"/>
                    <w:left w:val="none" w:sz="0" w:space="0" w:color="auto"/>
                    <w:bottom w:val="none" w:sz="0" w:space="0" w:color="auto"/>
                    <w:right w:val="none" w:sz="0" w:space="0" w:color="auto"/>
                  </w:divBdr>
                </w:div>
                <w:div w:id="1577327003">
                  <w:marLeft w:val="480"/>
                  <w:marRight w:val="0"/>
                  <w:marTop w:val="0"/>
                  <w:marBottom w:val="0"/>
                  <w:divBdr>
                    <w:top w:val="none" w:sz="0" w:space="0" w:color="auto"/>
                    <w:left w:val="none" w:sz="0" w:space="0" w:color="auto"/>
                    <w:bottom w:val="none" w:sz="0" w:space="0" w:color="auto"/>
                    <w:right w:val="none" w:sz="0" w:space="0" w:color="auto"/>
                  </w:divBdr>
                </w:div>
                <w:div w:id="851648744">
                  <w:marLeft w:val="480"/>
                  <w:marRight w:val="0"/>
                  <w:marTop w:val="0"/>
                  <w:marBottom w:val="0"/>
                  <w:divBdr>
                    <w:top w:val="none" w:sz="0" w:space="0" w:color="auto"/>
                    <w:left w:val="none" w:sz="0" w:space="0" w:color="auto"/>
                    <w:bottom w:val="none" w:sz="0" w:space="0" w:color="auto"/>
                    <w:right w:val="none" w:sz="0" w:space="0" w:color="auto"/>
                  </w:divBdr>
                </w:div>
                <w:div w:id="1618222234">
                  <w:marLeft w:val="480"/>
                  <w:marRight w:val="0"/>
                  <w:marTop w:val="0"/>
                  <w:marBottom w:val="0"/>
                  <w:divBdr>
                    <w:top w:val="none" w:sz="0" w:space="0" w:color="auto"/>
                    <w:left w:val="none" w:sz="0" w:space="0" w:color="auto"/>
                    <w:bottom w:val="none" w:sz="0" w:space="0" w:color="auto"/>
                    <w:right w:val="none" w:sz="0" w:space="0" w:color="auto"/>
                  </w:divBdr>
                </w:div>
                <w:div w:id="357507090">
                  <w:marLeft w:val="480"/>
                  <w:marRight w:val="0"/>
                  <w:marTop w:val="0"/>
                  <w:marBottom w:val="0"/>
                  <w:divBdr>
                    <w:top w:val="none" w:sz="0" w:space="0" w:color="auto"/>
                    <w:left w:val="none" w:sz="0" w:space="0" w:color="auto"/>
                    <w:bottom w:val="none" w:sz="0" w:space="0" w:color="auto"/>
                    <w:right w:val="none" w:sz="0" w:space="0" w:color="auto"/>
                  </w:divBdr>
                </w:div>
                <w:div w:id="1068380781">
                  <w:marLeft w:val="480"/>
                  <w:marRight w:val="0"/>
                  <w:marTop w:val="0"/>
                  <w:marBottom w:val="0"/>
                  <w:divBdr>
                    <w:top w:val="none" w:sz="0" w:space="0" w:color="auto"/>
                    <w:left w:val="none" w:sz="0" w:space="0" w:color="auto"/>
                    <w:bottom w:val="none" w:sz="0" w:space="0" w:color="auto"/>
                    <w:right w:val="none" w:sz="0" w:space="0" w:color="auto"/>
                  </w:divBdr>
                </w:div>
                <w:div w:id="657922759">
                  <w:marLeft w:val="480"/>
                  <w:marRight w:val="0"/>
                  <w:marTop w:val="0"/>
                  <w:marBottom w:val="0"/>
                  <w:divBdr>
                    <w:top w:val="none" w:sz="0" w:space="0" w:color="auto"/>
                    <w:left w:val="none" w:sz="0" w:space="0" w:color="auto"/>
                    <w:bottom w:val="none" w:sz="0" w:space="0" w:color="auto"/>
                    <w:right w:val="none" w:sz="0" w:space="0" w:color="auto"/>
                  </w:divBdr>
                </w:div>
                <w:div w:id="677661652">
                  <w:marLeft w:val="480"/>
                  <w:marRight w:val="0"/>
                  <w:marTop w:val="0"/>
                  <w:marBottom w:val="0"/>
                  <w:divBdr>
                    <w:top w:val="none" w:sz="0" w:space="0" w:color="auto"/>
                    <w:left w:val="none" w:sz="0" w:space="0" w:color="auto"/>
                    <w:bottom w:val="none" w:sz="0" w:space="0" w:color="auto"/>
                    <w:right w:val="none" w:sz="0" w:space="0" w:color="auto"/>
                  </w:divBdr>
                </w:div>
                <w:div w:id="74982795">
                  <w:marLeft w:val="480"/>
                  <w:marRight w:val="0"/>
                  <w:marTop w:val="0"/>
                  <w:marBottom w:val="0"/>
                  <w:divBdr>
                    <w:top w:val="none" w:sz="0" w:space="0" w:color="auto"/>
                    <w:left w:val="none" w:sz="0" w:space="0" w:color="auto"/>
                    <w:bottom w:val="none" w:sz="0" w:space="0" w:color="auto"/>
                    <w:right w:val="none" w:sz="0" w:space="0" w:color="auto"/>
                  </w:divBdr>
                </w:div>
                <w:div w:id="163058265">
                  <w:marLeft w:val="480"/>
                  <w:marRight w:val="0"/>
                  <w:marTop w:val="0"/>
                  <w:marBottom w:val="0"/>
                  <w:divBdr>
                    <w:top w:val="none" w:sz="0" w:space="0" w:color="auto"/>
                    <w:left w:val="none" w:sz="0" w:space="0" w:color="auto"/>
                    <w:bottom w:val="none" w:sz="0" w:space="0" w:color="auto"/>
                    <w:right w:val="none" w:sz="0" w:space="0" w:color="auto"/>
                  </w:divBdr>
                </w:div>
                <w:div w:id="2099328140">
                  <w:marLeft w:val="480"/>
                  <w:marRight w:val="0"/>
                  <w:marTop w:val="0"/>
                  <w:marBottom w:val="0"/>
                  <w:divBdr>
                    <w:top w:val="none" w:sz="0" w:space="0" w:color="auto"/>
                    <w:left w:val="none" w:sz="0" w:space="0" w:color="auto"/>
                    <w:bottom w:val="none" w:sz="0" w:space="0" w:color="auto"/>
                    <w:right w:val="none" w:sz="0" w:space="0" w:color="auto"/>
                  </w:divBdr>
                </w:div>
                <w:div w:id="837619750">
                  <w:marLeft w:val="480"/>
                  <w:marRight w:val="0"/>
                  <w:marTop w:val="0"/>
                  <w:marBottom w:val="0"/>
                  <w:divBdr>
                    <w:top w:val="none" w:sz="0" w:space="0" w:color="auto"/>
                    <w:left w:val="none" w:sz="0" w:space="0" w:color="auto"/>
                    <w:bottom w:val="none" w:sz="0" w:space="0" w:color="auto"/>
                    <w:right w:val="none" w:sz="0" w:space="0" w:color="auto"/>
                  </w:divBdr>
                </w:div>
                <w:div w:id="1031568672">
                  <w:marLeft w:val="480"/>
                  <w:marRight w:val="0"/>
                  <w:marTop w:val="0"/>
                  <w:marBottom w:val="0"/>
                  <w:divBdr>
                    <w:top w:val="none" w:sz="0" w:space="0" w:color="auto"/>
                    <w:left w:val="none" w:sz="0" w:space="0" w:color="auto"/>
                    <w:bottom w:val="none" w:sz="0" w:space="0" w:color="auto"/>
                    <w:right w:val="none" w:sz="0" w:space="0" w:color="auto"/>
                  </w:divBdr>
                </w:div>
                <w:div w:id="1633709591">
                  <w:marLeft w:val="480"/>
                  <w:marRight w:val="0"/>
                  <w:marTop w:val="0"/>
                  <w:marBottom w:val="0"/>
                  <w:divBdr>
                    <w:top w:val="none" w:sz="0" w:space="0" w:color="auto"/>
                    <w:left w:val="none" w:sz="0" w:space="0" w:color="auto"/>
                    <w:bottom w:val="none" w:sz="0" w:space="0" w:color="auto"/>
                    <w:right w:val="none" w:sz="0" w:space="0" w:color="auto"/>
                  </w:divBdr>
                </w:div>
                <w:div w:id="1660498750">
                  <w:marLeft w:val="480"/>
                  <w:marRight w:val="0"/>
                  <w:marTop w:val="0"/>
                  <w:marBottom w:val="0"/>
                  <w:divBdr>
                    <w:top w:val="none" w:sz="0" w:space="0" w:color="auto"/>
                    <w:left w:val="none" w:sz="0" w:space="0" w:color="auto"/>
                    <w:bottom w:val="none" w:sz="0" w:space="0" w:color="auto"/>
                    <w:right w:val="none" w:sz="0" w:space="0" w:color="auto"/>
                  </w:divBdr>
                </w:div>
                <w:div w:id="1880238623">
                  <w:marLeft w:val="480"/>
                  <w:marRight w:val="0"/>
                  <w:marTop w:val="0"/>
                  <w:marBottom w:val="0"/>
                  <w:divBdr>
                    <w:top w:val="none" w:sz="0" w:space="0" w:color="auto"/>
                    <w:left w:val="none" w:sz="0" w:space="0" w:color="auto"/>
                    <w:bottom w:val="none" w:sz="0" w:space="0" w:color="auto"/>
                    <w:right w:val="none" w:sz="0" w:space="0" w:color="auto"/>
                  </w:divBdr>
                </w:div>
                <w:div w:id="729965079">
                  <w:marLeft w:val="480"/>
                  <w:marRight w:val="0"/>
                  <w:marTop w:val="0"/>
                  <w:marBottom w:val="0"/>
                  <w:divBdr>
                    <w:top w:val="none" w:sz="0" w:space="0" w:color="auto"/>
                    <w:left w:val="none" w:sz="0" w:space="0" w:color="auto"/>
                    <w:bottom w:val="none" w:sz="0" w:space="0" w:color="auto"/>
                    <w:right w:val="none" w:sz="0" w:space="0" w:color="auto"/>
                  </w:divBdr>
                </w:div>
                <w:div w:id="477889901">
                  <w:marLeft w:val="480"/>
                  <w:marRight w:val="0"/>
                  <w:marTop w:val="0"/>
                  <w:marBottom w:val="0"/>
                  <w:divBdr>
                    <w:top w:val="none" w:sz="0" w:space="0" w:color="auto"/>
                    <w:left w:val="none" w:sz="0" w:space="0" w:color="auto"/>
                    <w:bottom w:val="none" w:sz="0" w:space="0" w:color="auto"/>
                    <w:right w:val="none" w:sz="0" w:space="0" w:color="auto"/>
                  </w:divBdr>
                </w:div>
                <w:div w:id="1626347354">
                  <w:marLeft w:val="480"/>
                  <w:marRight w:val="0"/>
                  <w:marTop w:val="0"/>
                  <w:marBottom w:val="0"/>
                  <w:divBdr>
                    <w:top w:val="none" w:sz="0" w:space="0" w:color="auto"/>
                    <w:left w:val="none" w:sz="0" w:space="0" w:color="auto"/>
                    <w:bottom w:val="none" w:sz="0" w:space="0" w:color="auto"/>
                    <w:right w:val="none" w:sz="0" w:space="0" w:color="auto"/>
                  </w:divBdr>
                </w:div>
                <w:div w:id="899561085">
                  <w:marLeft w:val="480"/>
                  <w:marRight w:val="0"/>
                  <w:marTop w:val="0"/>
                  <w:marBottom w:val="0"/>
                  <w:divBdr>
                    <w:top w:val="none" w:sz="0" w:space="0" w:color="auto"/>
                    <w:left w:val="none" w:sz="0" w:space="0" w:color="auto"/>
                    <w:bottom w:val="none" w:sz="0" w:space="0" w:color="auto"/>
                    <w:right w:val="none" w:sz="0" w:space="0" w:color="auto"/>
                  </w:divBdr>
                </w:div>
                <w:div w:id="985009810">
                  <w:marLeft w:val="480"/>
                  <w:marRight w:val="0"/>
                  <w:marTop w:val="0"/>
                  <w:marBottom w:val="0"/>
                  <w:divBdr>
                    <w:top w:val="none" w:sz="0" w:space="0" w:color="auto"/>
                    <w:left w:val="none" w:sz="0" w:space="0" w:color="auto"/>
                    <w:bottom w:val="none" w:sz="0" w:space="0" w:color="auto"/>
                    <w:right w:val="none" w:sz="0" w:space="0" w:color="auto"/>
                  </w:divBdr>
                </w:div>
                <w:div w:id="1524827945">
                  <w:marLeft w:val="480"/>
                  <w:marRight w:val="0"/>
                  <w:marTop w:val="0"/>
                  <w:marBottom w:val="0"/>
                  <w:divBdr>
                    <w:top w:val="none" w:sz="0" w:space="0" w:color="auto"/>
                    <w:left w:val="none" w:sz="0" w:space="0" w:color="auto"/>
                    <w:bottom w:val="none" w:sz="0" w:space="0" w:color="auto"/>
                    <w:right w:val="none" w:sz="0" w:space="0" w:color="auto"/>
                  </w:divBdr>
                </w:div>
                <w:div w:id="1910916711">
                  <w:marLeft w:val="480"/>
                  <w:marRight w:val="0"/>
                  <w:marTop w:val="0"/>
                  <w:marBottom w:val="0"/>
                  <w:divBdr>
                    <w:top w:val="none" w:sz="0" w:space="0" w:color="auto"/>
                    <w:left w:val="none" w:sz="0" w:space="0" w:color="auto"/>
                    <w:bottom w:val="none" w:sz="0" w:space="0" w:color="auto"/>
                    <w:right w:val="none" w:sz="0" w:space="0" w:color="auto"/>
                  </w:divBdr>
                </w:div>
              </w:divsChild>
            </w:div>
            <w:div w:id="1957247281">
              <w:marLeft w:val="0"/>
              <w:marRight w:val="0"/>
              <w:marTop w:val="0"/>
              <w:marBottom w:val="0"/>
              <w:divBdr>
                <w:top w:val="none" w:sz="0" w:space="0" w:color="auto"/>
                <w:left w:val="none" w:sz="0" w:space="0" w:color="auto"/>
                <w:bottom w:val="none" w:sz="0" w:space="0" w:color="auto"/>
                <w:right w:val="none" w:sz="0" w:space="0" w:color="auto"/>
              </w:divBdr>
              <w:divsChild>
                <w:div w:id="436874151">
                  <w:marLeft w:val="480"/>
                  <w:marRight w:val="0"/>
                  <w:marTop w:val="0"/>
                  <w:marBottom w:val="0"/>
                  <w:divBdr>
                    <w:top w:val="none" w:sz="0" w:space="0" w:color="auto"/>
                    <w:left w:val="none" w:sz="0" w:space="0" w:color="auto"/>
                    <w:bottom w:val="none" w:sz="0" w:space="0" w:color="auto"/>
                    <w:right w:val="none" w:sz="0" w:space="0" w:color="auto"/>
                  </w:divBdr>
                </w:div>
                <w:div w:id="1122651472">
                  <w:marLeft w:val="480"/>
                  <w:marRight w:val="0"/>
                  <w:marTop w:val="0"/>
                  <w:marBottom w:val="0"/>
                  <w:divBdr>
                    <w:top w:val="none" w:sz="0" w:space="0" w:color="auto"/>
                    <w:left w:val="none" w:sz="0" w:space="0" w:color="auto"/>
                    <w:bottom w:val="none" w:sz="0" w:space="0" w:color="auto"/>
                    <w:right w:val="none" w:sz="0" w:space="0" w:color="auto"/>
                  </w:divBdr>
                </w:div>
                <w:div w:id="1987857478">
                  <w:marLeft w:val="480"/>
                  <w:marRight w:val="0"/>
                  <w:marTop w:val="0"/>
                  <w:marBottom w:val="0"/>
                  <w:divBdr>
                    <w:top w:val="none" w:sz="0" w:space="0" w:color="auto"/>
                    <w:left w:val="none" w:sz="0" w:space="0" w:color="auto"/>
                    <w:bottom w:val="none" w:sz="0" w:space="0" w:color="auto"/>
                    <w:right w:val="none" w:sz="0" w:space="0" w:color="auto"/>
                  </w:divBdr>
                </w:div>
                <w:div w:id="1444421164">
                  <w:marLeft w:val="480"/>
                  <w:marRight w:val="0"/>
                  <w:marTop w:val="0"/>
                  <w:marBottom w:val="0"/>
                  <w:divBdr>
                    <w:top w:val="none" w:sz="0" w:space="0" w:color="auto"/>
                    <w:left w:val="none" w:sz="0" w:space="0" w:color="auto"/>
                    <w:bottom w:val="none" w:sz="0" w:space="0" w:color="auto"/>
                    <w:right w:val="none" w:sz="0" w:space="0" w:color="auto"/>
                  </w:divBdr>
                </w:div>
                <w:div w:id="274023285">
                  <w:marLeft w:val="480"/>
                  <w:marRight w:val="0"/>
                  <w:marTop w:val="0"/>
                  <w:marBottom w:val="0"/>
                  <w:divBdr>
                    <w:top w:val="none" w:sz="0" w:space="0" w:color="auto"/>
                    <w:left w:val="none" w:sz="0" w:space="0" w:color="auto"/>
                    <w:bottom w:val="none" w:sz="0" w:space="0" w:color="auto"/>
                    <w:right w:val="none" w:sz="0" w:space="0" w:color="auto"/>
                  </w:divBdr>
                </w:div>
                <w:div w:id="2071077838">
                  <w:marLeft w:val="480"/>
                  <w:marRight w:val="0"/>
                  <w:marTop w:val="0"/>
                  <w:marBottom w:val="0"/>
                  <w:divBdr>
                    <w:top w:val="none" w:sz="0" w:space="0" w:color="auto"/>
                    <w:left w:val="none" w:sz="0" w:space="0" w:color="auto"/>
                    <w:bottom w:val="none" w:sz="0" w:space="0" w:color="auto"/>
                    <w:right w:val="none" w:sz="0" w:space="0" w:color="auto"/>
                  </w:divBdr>
                </w:div>
                <w:div w:id="1040936981">
                  <w:marLeft w:val="480"/>
                  <w:marRight w:val="0"/>
                  <w:marTop w:val="0"/>
                  <w:marBottom w:val="0"/>
                  <w:divBdr>
                    <w:top w:val="none" w:sz="0" w:space="0" w:color="auto"/>
                    <w:left w:val="none" w:sz="0" w:space="0" w:color="auto"/>
                    <w:bottom w:val="none" w:sz="0" w:space="0" w:color="auto"/>
                    <w:right w:val="none" w:sz="0" w:space="0" w:color="auto"/>
                  </w:divBdr>
                </w:div>
                <w:div w:id="1418743314">
                  <w:marLeft w:val="480"/>
                  <w:marRight w:val="0"/>
                  <w:marTop w:val="0"/>
                  <w:marBottom w:val="0"/>
                  <w:divBdr>
                    <w:top w:val="none" w:sz="0" w:space="0" w:color="auto"/>
                    <w:left w:val="none" w:sz="0" w:space="0" w:color="auto"/>
                    <w:bottom w:val="none" w:sz="0" w:space="0" w:color="auto"/>
                    <w:right w:val="none" w:sz="0" w:space="0" w:color="auto"/>
                  </w:divBdr>
                </w:div>
                <w:div w:id="655839328">
                  <w:marLeft w:val="480"/>
                  <w:marRight w:val="0"/>
                  <w:marTop w:val="0"/>
                  <w:marBottom w:val="0"/>
                  <w:divBdr>
                    <w:top w:val="none" w:sz="0" w:space="0" w:color="auto"/>
                    <w:left w:val="none" w:sz="0" w:space="0" w:color="auto"/>
                    <w:bottom w:val="none" w:sz="0" w:space="0" w:color="auto"/>
                    <w:right w:val="none" w:sz="0" w:space="0" w:color="auto"/>
                  </w:divBdr>
                </w:div>
                <w:div w:id="1085419303">
                  <w:marLeft w:val="480"/>
                  <w:marRight w:val="0"/>
                  <w:marTop w:val="0"/>
                  <w:marBottom w:val="0"/>
                  <w:divBdr>
                    <w:top w:val="none" w:sz="0" w:space="0" w:color="auto"/>
                    <w:left w:val="none" w:sz="0" w:space="0" w:color="auto"/>
                    <w:bottom w:val="none" w:sz="0" w:space="0" w:color="auto"/>
                    <w:right w:val="none" w:sz="0" w:space="0" w:color="auto"/>
                  </w:divBdr>
                </w:div>
                <w:div w:id="496387130">
                  <w:marLeft w:val="480"/>
                  <w:marRight w:val="0"/>
                  <w:marTop w:val="0"/>
                  <w:marBottom w:val="0"/>
                  <w:divBdr>
                    <w:top w:val="none" w:sz="0" w:space="0" w:color="auto"/>
                    <w:left w:val="none" w:sz="0" w:space="0" w:color="auto"/>
                    <w:bottom w:val="none" w:sz="0" w:space="0" w:color="auto"/>
                    <w:right w:val="none" w:sz="0" w:space="0" w:color="auto"/>
                  </w:divBdr>
                </w:div>
                <w:div w:id="746880027">
                  <w:marLeft w:val="480"/>
                  <w:marRight w:val="0"/>
                  <w:marTop w:val="0"/>
                  <w:marBottom w:val="0"/>
                  <w:divBdr>
                    <w:top w:val="none" w:sz="0" w:space="0" w:color="auto"/>
                    <w:left w:val="none" w:sz="0" w:space="0" w:color="auto"/>
                    <w:bottom w:val="none" w:sz="0" w:space="0" w:color="auto"/>
                    <w:right w:val="none" w:sz="0" w:space="0" w:color="auto"/>
                  </w:divBdr>
                </w:div>
                <w:div w:id="997268913">
                  <w:marLeft w:val="480"/>
                  <w:marRight w:val="0"/>
                  <w:marTop w:val="0"/>
                  <w:marBottom w:val="0"/>
                  <w:divBdr>
                    <w:top w:val="none" w:sz="0" w:space="0" w:color="auto"/>
                    <w:left w:val="none" w:sz="0" w:space="0" w:color="auto"/>
                    <w:bottom w:val="none" w:sz="0" w:space="0" w:color="auto"/>
                    <w:right w:val="none" w:sz="0" w:space="0" w:color="auto"/>
                  </w:divBdr>
                </w:div>
                <w:div w:id="244609944">
                  <w:marLeft w:val="480"/>
                  <w:marRight w:val="0"/>
                  <w:marTop w:val="0"/>
                  <w:marBottom w:val="0"/>
                  <w:divBdr>
                    <w:top w:val="none" w:sz="0" w:space="0" w:color="auto"/>
                    <w:left w:val="none" w:sz="0" w:space="0" w:color="auto"/>
                    <w:bottom w:val="none" w:sz="0" w:space="0" w:color="auto"/>
                    <w:right w:val="none" w:sz="0" w:space="0" w:color="auto"/>
                  </w:divBdr>
                </w:div>
                <w:div w:id="1740861517">
                  <w:marLeft w:val="480"/>
                  <w:marRight w:val="0"/>
                  <w:marTop w:val="0"/>
                  <w:marBottom w:val="0"/>
                  <w:divBdr>
                    <w:top w:val="none" w:sz="0" w:space="0" w:color="auto"/>
                    <w:left w:val="none" w:sz="0" w:space="0" w:color="auto"/>
                    <w:bottom w:val="none" w:sz="0" w:space="0" w:color="auto"/>
                    <w:right w:val="none" w:sz="0" w:space="0" w:color="auto"/>
                  </w:divBdr>
                </w:div>
                <w:div w:id="1478836024">
                  <w:marLeft w:val="480"/>
                  <w:marRight w:val="0"/>
                  <w:marTop w:val="0"/>
                  <w:marBottom w:val="0"/>
                  <w:divBdr>
                    <w:top w:val="none" w:sz="0" w:space="0" w:color="auto"/>
                    <w:left w:val="none" w:sz="0" w:space="0" w:color="auto"/>
                    <w:bottom w:val="none" w:sz="0" w:space="0" w:color="auto"/>
                    <w:right w:val="none" w:sz="0" w:space="0" w:color="auto"/>
                  </w:divBdr>
                </w:div>
                <w:div w:id="1314868797">
                  <w:marLeft w:val="480"/>
                  <w:marRight w:val="0"/>
                  <w:marTop w:val="0"/>
                  <w:marBottom w:val="0"/>
                  <w:divBdr>
                    <w:top w:val="none" w:sz="0" w:space="0" w:color="auto"/>
                    <w:left w:val="none" w:sz="0" w:space="0" w:color="auto"/>
                    <w:bottom w:val="none" w:sz="0" w:space="0" w:color="auto"/>
                    <w:right w:val="none" w:sz="0" w:space="0" w:color="auto"/>
                  </w:divBdr>
                </w:div>
                <w:div w:id="681980195">
                  <w:marLeft w:val="480"/>
                  <w:marRight w:val="0"/>
                  <w:marTop w:val="0"/>
                  <w:marBottom w:val="0"/>
                  <w:divBdr>
                    <w:top w:val="none" w:sz="0" w:space="0" w:color="auto"/>
                    <w:left w:val="none" w:sz="0" w:space="0" w:color="auto"/>
                    <w:bottom w:val="none" w:sz="0" w:space="0" w:color="auto"/>
                    <w:right w:val="none" w:sz="0" w:space="0" w:color="auto"/>
                  </w:divBdr>
                </w:div>
                <w:div w:id="879904544">
                  <w:marLeft w:val="480"/>
                  <w:marRight w:val="0"/>
                  <w:marTop w:val="0"/>
                  <w:marBottom w:val="0"/>
                  <w:divBdr>
                    <w:top w:val="none" w:sz="0" w:space="0" w:color="auto"/>
                    <w:left w:val="none" w:sz="0" w:space="0" w:color="auto"/>
                    <w:bottom w:val="none" w:sz="0" w:space="0" w:color="auto"/>
                    <w:right w:val="none" w:sz="0" w:space="0" w:color="auto"/>
                  </w:divBdr>
                </w:div>
                <w:div w:id="1987398317">
                  <w:marLeft w:val="480"/>
                  <w:marRight w:val="0"/>
                  <w:marTop w:val="0"/>
                  <w:marBottom w:val="0"/>
                  <w:divBdr>
                    <w:top w:val="none" w:sz="0" w:space="0" w:color="auto"/>
                    <w:left w:val="none" w:sz="0" w:space="0" w:color="auto"/>
                    <w:bottom w:val="none" w:sz="0" w:space="0" w:color="auto"/>
                    <w:right w:val="none" w:sz="0" w:space="0" w:color="auto"/>
                  </w:divBdr>
                </w:div>
                <w:div w:id="1601907282">
                  <w:marLeft w:val="480"/>
                  <w:marRight w:val="0"/>
                  <w:marTop w:val="0"/>
                  <w:marBottom w:val="0"/>
                  <w:divBdr>
                    <w:top w:val="none" w:sz="0" w:space="0" w:color="auto"/>
                    <w:left w:val="none" w:sz="0" w:space="0" w:color="auto"/>
                    <w:bottom w:val="none" w:sz="0" w:space="0" w:color="auto"/>
                    <w:right w:val="none" w:sz="0" w:space="0" w:color="auto"/>
                  </w:divBdr>
                </w:div>
                <w:div w:id="1269970917">
                  <w:marLeft w:val="480"/>
                  <w:marRight w:val="0"/>
                  <w:marTop w:val="0"/>
                  <w:marBottom w:val="0"/>
                  <w:divBdr>
                    <w:top w:val="none" w:sz="0" w:space="0" w:color="auto"/>
                    <w:left w:val="none" w:sz="0" w:space="0" w:color="auto"/>
                    <w:bottom w:val="none" w:sz="0" w:space="0" w:color="auto"/>
                    <w:right w:val="none" w:sz="0" w:space="0" w:color="auto"/>
                  </w:divBdr>
                </w:div>
                <w:div w:id="455835068">
                  <w:marLeft w:val="480"/>
                  <w:marRight w:val="0"/>
                  <w:marTop w:val="0"/>
                  <w:marBottom w:val="0"/>
                  <w:divBdr>
                    <w:top w:val="none" w:sz="0" w:space="0" w:color="auto"/>
                    <w:left w:val="none" w:sz="0" w:space="0" w:color="auto"/>
                    <w:bottom w:val="none" w:sz="0" w:space="0" w:color="auto"/>
                    <w:right w:val="none" w:sz="0" w:space="0" w:color="auto"/>
                  </w:divBdr>
                </w:div>
                <w:div w:id="1889880235">
                  <w:marLeft w:val="480"/>
                  <w:marRight w:val="0"/>
                  <w:marTop w:val="0"/>
                  <w:marBottom w:val="0"/>
                  <w:divBdr>
                    <w:top w:val="none" w:sz="0" w:space="0" w:color="auto"/>
                    <w:left w:val="none" w:sz="0" w:space="0" w:color="auto"/>
                    <w:bottom w:val="none" w:sz="0" w:space="0" w:color="auto"/>
                    <w:right w:val="none" w:sz="0" w:space="0" w:color="auto"/>
                  </w:divBdr>
                </w:div>
                <w:div w:id="1427918509">
                  <w:marLeft w:val="480"/>
                  <w:marRight w:val="0"/>
                  <w:marTop w:val="0"/>
                  <w:marBottom w:val="0"/>
                  <w:divBdr>
                    <w:top w:val="none" w:sz="0" w:space="0" w:color="auto"/>
                    <w:left w:val="none" w:sz="0" w:space="0" w:color="auto"/>
                    <w:bottom w:val="none" w:sz="0" w:space="0" w:color="auto"/>
                    <w:right w:val="none" w:sz="0" w:space="0" w:color="auto"/>
                  </w:divBdr>
                </w:div>
                <w:div w:id="1068305194">
                  <w:marLeft w:val="480"/>
                  <w:marRight w:val="0"/>
                  <w:marTop w:val="0"/>
                  <w:marBottom w:val="0"/>
                  <w:divBdr>
                    <w:top w:val="none" w:sz="0" w:space="0" w:color="auto"/>
                    <w:left w:val="none" w:sz="0" w:space="0" w:color="auto"/>
                    <w:bottom w:val="none" w:sz="0" w:space="0" w:color="auto"/>
                    <w:right w:val="none" w:sz="0" w:space="0" w:color="auto"/>
                  </w:divBdr>
                </w:div>
                <w:div w:id="6955369">
                  <w:marLeft w:val="480"/>
                  <w:marRight w:val="0"/>
                  <w:marTop w:val="0"/>
                  <w:marBottom w:val="0"/>
                  <w:divBdr>
                    <w:top w:val="none" w:sz="0" w:space="0" w:color="auto"/>
                    <w:left w:val="none" w:sz="0" w:space="0" w:color="auto"/>
                    <w:bottom w:val="none" w:sz="0" w:space="0" w:color="auto"/>
                    <w:right w:val="none" w:sz="0" w:space="0" w:color="auto"/>
                  </w:divBdr>
                </w:div>
                <w:div w:id="2082410455">
                  <w:marLeft w:val="480"/>
                  <w:marRight w:val="0"/>
                  <w:marTop w:val="0"/>
                  <w:marBottom w:val="0"/>
                  <w:divBdr>
                    <w:top w:val="none" w:sz="0" w:space="0" w:color="auto"/>
                    <w:left w:val="none" w:sz="0" w:space="0" w:color="auto"/>
                    <w:bottom w:val="none" w:sz="0" w:space="0" w:color="auto"/>
                    <w:right w:val="none" w:sz="0" w:space="0" w:color="auto"/>
                  </w:divBdr>
                </w:div>
                <w:div w:id="754284405">
                  <w:marLeft w:val="480"/>
                  <w:marRight w:val="0"/>
                  <w:marTop w:val="0"/>
                  <w:marBottom w:val="0"/>
                  <w:divBdr>
                    <w:top w:val="none" w:sz="0" w:space="0" w:color="auto"/>
                    <w:left w:val="none" w:sz="0" w:space="0" w:color="auto"/>
                    <w:bottom w:val="none" w:sz="0" w:space="0" w:color="auto"/>
                    <w:right w:val="none" w:sz="0" w:space="0" w:color="auto"/>
                  </w:divBdr>
                </w:div>
                <w:div w:id="2141682177">
                  <w:marLeft w:val="480"/>
                  <w:marRight w:val="0"/>
                  <w:marTop w:val="0"/>
                  <w:marBottom w:val="0"/>
                  <w:divBdr>
                    <w:top w:val="none" w:sz="0" w:space="0" w:color="auto"/>
                    <w:left w:val="none" w:sz="0" w:space="0" w:color="auto"/>
                    <w:bottom w:val="none" w:sz="0" w:space="0" w:color="auto"/>
                    <w:right w:val="none" w:sz="0" w:space="0" w:color="auto"/>
                  </w:divBdr>
                </w:div>
                <w:div w:id="1191724278">
                  <w:marLeft w:val="480"/>
                  <w:marRight w:val="0"/>
                  <w:marTop w:val="0"/>
                  <w:marBottom w:val="0"/>
                  <w:divBdr>
                    <w:top w:val="none" w:sz="0" w:space="0" w:color="auto"/>
                    <w:left w:val="none" w:sz="0" w:space="0" w:color="auto"/>
                    <w:bottom w:val="none" w:sz="0" w:space="0" w:color="auto"/>
                    <w:right w:val="none" w:sz="0" w:space="0" w:color="auto"/>
                  </w:divBdr>
                </w:div>
                <w:div w:id="2054302353">
                  <w:marLeft w:val="480"/>
                  <w:marRight w:val="0"/>
                  <w:marTop w:val="0"/>
                  <w:marBottom w:val="0"/>
                  <w:divBdr>
                    <w:top w:val="none" w:sz="0" w:space="0" w:color="auto"/>
                    <w:left w:val="none" w:sz="0" w:space="0" w:color="auto"/>
                    <w:bottom w:val="none" w:sz="0" w:space="0" w:color="auto"/>
                    <w:right w:val="none" w:sz="0" w:space="0" w:color="auto"/>
                  </w:divBdr>
                </w:div>
                <w:div w:id="1701126859">
                  <w:marLeft w:val="480"/>
                  <w:marRight w:val="0"/>
                  <w:marTop w:val="0"/>
                  <w:marBottom w:val="0"/>
                  <w:divBdr>
                    <w:top w:val="none" w:sz="0" w:space="0" w:color="auto"/>
                    <w:left w:val="none" w:sz="0" w:space="0" w:color="auto"/>
                    <w:bottom w:val="none" w:sz="0" w:space="0" w:color="auto"/>
                    <w:right w:val="none" w:sz="0" w:space="0" w:color="auto"/>
                  </w:divBdr>
                </w:div>
                <w:div w:id="692651320">
                  <w:marLeft w:val="480"/>
                  <w:marRight w:val="0"/>
                  <w:marTop w:val="0"/>
                  <w:marBottom w:val="0"/>
                  <w:divBdr>
                    <w:top w:val="none" w:sz="0" w:space="0" w:color="auto"/>
                    <w:left w:val="none" w:sz="0" w:space="0" w:color="auto"/>
                    <w:bottom w:val="none" w:sz="0" w:space="0" w:color="auto"/>
                    <w:right w:val="none" w:sz="0" w:space="0" w:color="auto"/>
                  </w:divBdr>
                </w:div>
                <w:div w:id="776944546">
                  <w:marLeft w:val="480"/>
                  <w:marRight w:val="0"/>
                  <w:marTop w:val="0"/>
                  <w:marBottom w:val="0"/>
                  <w:divBdr>
                    <w:top w:val="none" w:sz="0" w:space="0" w:color="auto"/>
                    <w:left w:val="none" w:sz="0" w:space="0" w:color="auto"/>
                    <w:bottom w:val="none" w:sz="0" w:space="0" w:color="auto"/>
                    <w:right w:val="none" w:sz="0" w:space="0" w:color="auto"/>
                  </w:divBdr>
                </w:div>
                <w:div w:id="1545873672">
                  <w:marLeft w:val="480"/>
                  <w:marRight w:val="0"/>
                  <w:marTop w:val="0"/>
                  <w:marBottom w:val="0"/>
                  <w:divBdr>
                    <w:top w:val="none" w:sz="0" w:space="0" w:color="auto"/>
                    <w:left w:val="none" w:sz="0" w:space="0" w:color="auto"/>
                    <w:bottom w:val="none" w:sz="0" w:space="0" w:color="auto"/>
                    <w:right w:val="none" w:sz="0" w:space="0" w:color="auto"/>
                  </w:divBdr>
                </w:div>
                <w:div w:id="963269516">
                  <w:marLeft w:val="480"/>
                  <w:marRight w:val="0"/>
                  <w:marTop w:val="0"/>
                  <w:marBottom w:val="0"/>
                  <w:divBdr>
                    <w:top w:val="none" w:sz="0" w:space="0" w:color="auto"/>
                    <w:left w:val="none" w:sz="0" w:space="0" w:color="auto"/>
                    <w:bottom w:val="none" w:sz="0" w:space="0" w:color="auto"/>
                    <w:right w:val="none" w:sz="0" w:space="0" w:color="auto"/>
                  </w:divBdr>
                </w:div>
                <w:div w:id="924920123">
                  <w:marLeft w:val="480"/>
                  <w:marRight w:val="0"/>
                  <w:marTop w:val="0"/>
                  <w:marBottom w:val="0"/>
                  <w:divBdr>
                    <w:top w:val="none" w:sz="0" w:space="0" w:color="auto"/>
                    <w:left w:val="none" w:sz="0" w:space="0" w:color="auto"/>
                    <w:bottom w:val="none" w:sz="0" w:space="0" w:color="auto"/>
                    <w:right w:val="none" w:sz="0" w:space="0" w:color="auto"/>
                  </w:divBdr>
                </w:div>
                <w:div w:id="520584439">
                  <w:marLeft w:val="480"/>
                  <w:marRight w:val="0"/>
                  <w:marTop w:val="0"/>
                  <w:marBottom w:val="0"/>
                  <w:divBdr>
                    <w:top w:val="none" w:sz="0" w:space="0" w:color="auto"/>
                    <w:left w:val="none" w:sz="0" w:space="0" w:color="auto"/>
                    <w:bottom w:val="none" w:sz="0" w:space="0" w:color="auto"/>
                    <w:right w:val="none" w:sz="0" w:space="0" w:color="auto"/>
                  </w:divBdr>
                </w:div>
                <w:div w:id="1277174885">
                  <w:marLeft w:val="480"/>
                  <w:marRight w:val="0"/>
                  <w:marTop w:val="0"/>
                  <w:marBottom w:val="0"/>
                  <w:divBdr>
                    <w:top w:val="none" w:sz="0" w:space="0" w:color="auto"/>
                    <w:left w:val="none" w:sz="0" w:space="0" w:color="auto"/>
                    <w:bottom w:val="none" w:sz="0" w:space="0" w:color="auto"/>
                    <w:right w:val="none" w:sz="0" w:space="0" w:color="auto"/>
                  </w:divBdr>
                </w:div>
                <w:div w:id="309988240">
                  <w:marLeft w:val="480"/>
                  <w:marRight w:val="0"/>
                  <w:marTop w:val="0"/>
                  <w:marBottom w:val="0"/>
                  <w:divBdr>
                    <w:top w:val="none" w:sz="0" w:space="0" w:color="auto"/>
                    <w:left w:val="none" w:sz="0" w:space="0" w:color="auto"/>
                    <w:bottom w:val="none" w:sz="0" w:space="0" w:color="auto"/>
                    <w:right w:val="none" w:sz="0" w:space="0" w:color="auto"/>
                  </w:divBdr>
                </w:div>
                <w:div w:id="1620990901">
                  <w:marLeft w:val="480"/>
                  <w:marRight w:val="0"/>
                  <w:marTop w:val="0"/>
                  <w:marBottom w:val="0"/>
                  <w:divBdr>
                    <w:top w:val="none" w:sz="0" w:space="0" w:color="auto"/>
                    <w:left w:val="none" w:sz="0" w:space="0" w:color="auto"/>
                    <w:bottom w:val="none" w:sz="0" w:space="0" w:color="auto"/>
                    <w:right w:val="none" w:sz="0" w:space="0" w:color="auto"/>
                  </w:divBdr>
                </w:div>
                <w:div w:id="1726028511">
                  <w:marLeft w:val="480"/>
                  <w:marRight w:val="0"/>
                  <w:marTop w:val="0"/>
                  <w:marBottom w:val="0"/>
                  <w:divBdr>
                    <w:top w:val="none" w:sz="0" w:space="0" w:color="auto"/>
                    <w:left w:val="none" w:sz="0" w:space="0" w:color="auto"/>
                    <w:bottom w:val="none" w:sz="0" w:space="0" w:color="auto"/>
                    <w:right w:val="none" w:sz="0" w:space="0" w:color="auto"/>
                  </w:divBdr>
                </w:div>
                <w:div w:id="682243328">
                  <w:marLeft w:val="480"/>
                  <w:marRight w:val="0"/>
                  <w:marTop w:val="0"/>
                  <w:marBottom w:val="0"/>
                  <w:divBdr>
                    <w:top w:val="none" w:sz="0" w:space="0" w:color="auto"/>
                    <w:left w:val="none" w:sz="0" w:space="0" w:color="auto"/>
                    <w:bottom w:val="none" w:sz="0" w:space="0" w:color="auto"/>
                    <w:right w:val="none" w:sz="0" w:space="0" w:color="auto"/>
                  </w:divBdr>
                </w:div>
                <w:div w:id="1367214509">
                  <w:marLeft w:val="480"/>
                  <w:marRight w:val="0"/>
                  <w:marTop w:val="0"/>
                  <w:marBottom w:val="0"/>
                  <w:divBdr>
                    <w:top w:val="none" w:sz="0" w:space="0" w:color="auto"/>
                    <w:left w:val="none" w:sz="0" w:space="0" w:color="auto"/>
                    <w:bottom w:val="none" w:sz="0" w:space="0" w:color="auto"/>
                    <w:right w:val="none" w:sz="0" w:space="0" w:color="auto"/>
                  </w:divBdr>
                </w:div>
                <w:div w:id="386420452">
                  <w:marLeft w:val="480"/>
                  <w:marRight w:val="0"/>
                  <w:marTop w:val="0"/>
                  <w:marBottom w:val="0"/>
                  <w:divBdr>
                    <w:top w:val="none" w:sz="0" w:space="0" w:color="auto"/>
                    <w:left w:val="none" w:sz="0" w:space="0" w:color="auto"/>
                    <w:bottom w:val="none" w:sz="0" w:space="0" w:color="auto"/>
                    <w:right w:val="none" w:sz="0" w:space="0" w:color="auto"/>
                  </w:divBdr>
                </w:div>
                <w:div w:id="534346866">
                  <w:marLeft w:val="480"/>
                  <w:marRight w:val="0"/>
                  <w:marTop w:val="0"/>
                  <w:marBottom w:val="0"/>
                  <w:divBdr>
                    <w:top w:val="none" w:sz="0" w:space="0" w:color="auto"/>
                    <w:left w:val="none" w:sz="0" w:space="0" w:color="auto"/>
                    <w:bottom w:val="none" w:sz="0" w:space="0" w:color="auto"/>
                    <w:right w:val="none" w:sz="0" w:space="0" w:color="auto"/>
                  </w:divBdr>
                </w:div>
                <w:div w:id="702949234">
                  <w:marLeft w:val="480"/>
                  <w:marRight w:val="0"/>
                  <w:marTop w:val="0"/>
                  <w:marBottom w:val="0"/>
                  <w:divBdr>
                    <w:top w:val="none" w:sz="0" w:space="0" w:color="auto"/>
                    <w:left w:val="none" w:sz="0" w:space="0" w:color="auto"/>
                    <w:bottom w:val="none" w:sz="0" w:space="0" w:color="auto"/>
                    <w:right w:val="none" w:sz="0" w:space="0" w:color="auto"/>
                  </w:divBdr>
                </w:div>
                <w:div w:id="1379085821">
                  <w:marLeft w:val="480"/>
                  <w:marRight w:val="0"/>
                  <w:marTop w:val="0"/>
                  <w:marBottom w:val="0"/>
                  <w:divBdr>
                    <w:top w:val="none" w:sz="0" w:space="0" w:color="auto"/>
                    <w:left w:val="none" w:sz="0" w:space="0" w:color="auto"/>
                    <w:bottom w:val="none" w:sz="0" w:space="0" w:color="auto"/>
                    <w:right w:val="none" w:sz="0" w:space="0" w:color="auto"/>
                  </w:divBdr>
                </w:div>
                <w:div w:id="1694726534">
                  <w:marLeft w:val="480"/>
                  <w:marRight w:val="0"/>
                  <w:marTop w:val="0"/>
                  <w:marBottom w:val="0"/>
                  <w:divBdr>
                    <w:top w:val="none" w:sz="0" w:space="0" w:color="auto"/>
                    <w:left w:val="none" w:sz="0" w:space="0" w:color="auto"/>
                    <w:bottom w:val="none" w:sz="0" w:space="0" w:color="auto"/>
                    <w:right w:val="none" w:sz="0" w:space="0" w:color="auto"/>
                  </w:divBdr>
                </w:div>
                <w:div w:id="1616980341">
                  <w:marLeft w:val="480"/>
                  <w:marRight w:val="0"/>
                  <w:marTop w:val="0"/>
                  <w:marBottom w:val="0"/>
                  <w:divBdr>
                    <w:top w:val="none" w:sz="0" w:space="0" w:color="auto"/>
                    <w:left w:val="none" w:sz="0" w:space="0" w:color="auto"/>
                    <w:bottom w:val="none" w:sz="0" w:space="0" w:color="auto"/>
                    <w:right w:val="none" w:sz="0" w:space="0" w:color="auto"/>
                  </w:divBdr>
                </w:div>
                <w:div w:id="516776545">
                  <w:marLeft w:val="480"/>
                  <w:marRight w:val="0"/>
                  <w:marTop w:val="0"/>
                  <w:marBottom w:val="0"/>
                  <w:divBdr>
                    <w:top w:val="none" w:sz="0" w:space="0" w:color="auto"/>
                    <w:left w:val="none" w:sz="0" w:space="0" w:color="auto"/>
                    <w:bottom w:val="none" w:sz="0" w:space="0" w:color="auto"/>
                    <w:right w:val="none" w:sz="0" w:space="0" w:color="auto"/>
                  </w:divBdr>
                </w:div>
                <w:div w:id="1532189618">
                  <w:marLeft w:val="480"/>
                  <w:marRight w:val="0"/>
                  <w:marTop w:val="0"/>
                  <w:marBottom w:val="0"/>
                  <w:divBdr>
                    <w:top w:val="none" w:sz="0" w:space="0" w:color="auto"/>
                    <w:left w:val="none" w:sz="0" w:space="0" w:color="auto"/>
                    <w:bottom w:val="none" w:sz="0" w:space="0" w:color="auto"/>
                    <w:right w:val="none" w:sz="0" w:space="0" w:color="auto"/>
                  </w:divBdr>
                </w:div>
                <w:div w:id="164057532">
                  <w:marLeft w:val="480"/>
                  <w:marRight w:val="0"/>
                  <w:marTop w:val="0"/>
                  <w:marBottom w:val="0"/>
                  <w:divBdr>
                    <w:top w:val="none" w:sz="0" w:space="0" w:color="auto"/>
                    <w:left w:val="none" w:sz="0" w:space="0" w:color="auto"/>
                    <w:bottom w:val="none" w:sz="0" w:space="0" w:color="auto"/>
                    <w:right w:val="none" w:sz="0" w:space="0" w:color="auto"/>
                  </w:divBdr>
                </w:div>
                <w:div w:id="1443843503">
                  <w:marLeft w:val="480"/>
                  <w:marRight w:val="0"/>
                  <w:marTop w:val="0"/>
                  <w:marBottom w:val="0"/>
                  <w:divBdr>
                    <w:top w:val="none" w:sz="0" w:space="0" w:color="auto"/>
                    <w:left w:val="none" w:sz="0" w:space="0" w:color="auto"/>
                    <w:bottom w:val="none" w:sz="0" w:space="0" w:color="auto"/>
                    <w:right w:val="none" w:sz="0" w:space="0" w:color="auto"/>
                  </w:divBdr>
                </w:div>
                <w:div w:id="182136451">
                  <w:marLeft w:val="480"/>
                  <w:marRight w:val="0"/>
                  <w:marTop w:val="0"/>
                  <w:marBottom w:val="0"/>
                  <w:divBdr>
                    <w:top w:val="none" w:sz="0" w:space="0" w:color="auto"/>
                    <w:left w:val="none" w:sz="0" w:space="0" w:color="auto"/>
                    <w:bottom w:val="none" w:sz="0" w:space="0" w:color="auto"/>
                    <w:right w:val="none" w:sz="0" w:space="0" w:color="auto"/>
                  </w:divBdr>
                </w:div>
                <w:div w:id="1186210389">
                  <w:marLeft w:val="480"/>
                  <w:marRight w:val="0"/>
                  <w:marTop w:val="0"/>
                  <w:marBottom w:val="0"/>
                  <w:divBdr>
                    <w:top w:val="none" w:sz="0" w:space="0" w:color="auto"/>
                    <w:left w:val="none" w:sz="0" w:space="0" w:color="auto"/>
                    <w:bottom w:val="none" w:sz="0" w:space="0" w:color="auto"/>
                    <w:right w:val="none" w:sz="0" w:space="0" w:color="auto"/>
                  </w:divBdr>
                </w:div>
                <w:div w:id="558903502">
                  <w:marLeft w:val="480"/>
                  <w:marRight w:val="0"/>
                  <w:marTop w:val="0"/>
                  <w:marBottom w:val="0"/>
                  <w:divBdr>
                    <w:top w:val="none" w:sz="0" w:space="0" w:color="auto"/>
                    <w:left w:val="none" w:sz="0" w:space="0" w:color="auto"/>
                    <w:bottom w:val="none" w:sz="0" w:space="0" w:color="auto"/>
                    <w:right w:val="none" w:sz="0" w:space="0" w:color="auto"/>
                  </w:divBdr>
                </w:div>
                <w:div w:id="498008381">
                  <w:marLeft w:val="480"/>
                  <w:marRight w:val="0"/>
                  <w:marTop w:val="0"/>
                  <w:marBottom w:val="0"/>
                  <w:divBdr>
                    <w:top w:val="none" w:sz="0" w:space="0" w:color="auto"/>
                    <w:left w:val="none" w:sz="0" w:space="0" w:color="auto"/>
                    <w:bottom w:val="none" w:sz="0" w:space="0" w:color="auto"/>
                    <w:right w:val="none" w:sz="0" w:space="0" w:color="auto"/>
                  </w:divBdr>
                </w:div>
                <w:div w:id="1337610046">
                  <w:marLeft w:val="480"/>
                  <w:marRight w:val="0"/>
                  <w:marTop w:val="0"/>
                  <w:marBottom w:val="0"/>
                  <w:divBdr>
                    <w:top w:val="none" w:sz="0" w:space="0" w:color="auto"/>
                    <w:left w:val="none" w:sz="0" w:space="0" w:color="auto"/>
                    <w:bottom w:val="none" w:sz="0" w:space="0" w:color="auto"/>
                    <w:right w:val="none" w:sz="0" w:space="0" w:color="auto"/>
                  </w:divBdr>
                </w:div>
                <w:div w:id="703138004">
                  <w:marLeft w:val="480"/>
                  <w:marRight w:val="0"/>
                  <w:marTop w:val="0"/>
                  <w:marBottom w:val="0"/>
                  <w:divBdr>
                    <w:top w:val="none" w:sz="0" w:space="0" w:color="auto"/>
                    <w:left w:val="none" w:sz="0" w:space="0" w:color="auto"/>
                    <w:bottom w:val="none" w:sz="0" w:space="0" w:color="auto"/>
                    <w:right w:val="none" w:sz="0" w:space="0" w:color="auto"/>
                  </w:divBdr>
                </w:div>
                <w:div w:id="1443115393">
                  <w:marLeft w:val="480"/>
                  <w:marRight w:val="0"/>
                  <w:marTop w:val="0"/>
                  <w:marBottom w:val="0"/>
                  <w:divBdr>
                    <w:top w:val="none" w:sz="0" w:space="0" w:color="auto"/>
                    <w:left w:val="none" w:sz="0" w:space="0" w:color="auto"/>
                    <w:bottom w:val="none" w:sz="0" w:space="0" w:color="auto"/>
                    <w:right w:val="none" w:sz="0" w:space="0" w:color="auto"/>
                  </w:divBdr>
                </w:div>
                <w:div w:id="844245056">
                  <w:marLeft w:val="480"/>
                  <w:marRight w:val="0"/>
                  <w:marTop w:val="0"/>
                  <w:marBottom w:val="0"/>
                  <w:divBdr>
                    <w:top w:val="none" w:sz="0" w:space="0" w:color="auto"/>
                    <w:left w:val="none" w:sz="0" w:space="0" w:color="auto"/>
                    <w:bottom w:val="none" w:sz="0" w:space="0" w:color="auto"/>
                    <w:right w:val="none" w:sz="0" w:space="0" w:color="auto"/>
                  </w:divBdr>
                </w:div>
                <w:div w:id="815493387">
                  <w:marLeft w:val="480"/>
                  <w:marRight w:val="0"/>
                  <w:marTop w:val="0"/>
                  <w:marBottom w:val="0"/>
                  <w:divBdr>
                    <w:top w:val="none" w:sz="0" w:space="0" w:color="auto"/>
                    <w:left w:val="none" w:sz="0" w:space="0" w:color="auto"/>
                    <w:bottom w:val="none" w:sz="0" w:space="0" w:color="auto"/>
                    <w:right w:val="none" w:sz="0" w:space="0" w:color="auto"/>
                  </w:divBdr>
                </w:div>
                <w:div w:id="979916221">
                  <w:marLeft w:val="480"/>
                  <w:marRight w:val="0"/>
                  <w:marTop w:val="0"/>
                  <w:marBottom w:val="0"/>
                  <w:divBdr>
                    <w:top w:val="none" w:sz="0" w:space="0" w:color="auto"/>
                    <w:left w:val="none" w:sz="0" w:space="0" w:color="auto"/>
                    <w:bottom w:val="none" w:sz="0" w:space="0" w:color="auto"/>
                    <w:right w:val="none" w:sz="0" w:space="0" w:color="auto"/>
                  </w:divBdr>
                </w:div>
                <w:div w:id="539973194">
                  <w:marLeft w:val="480"/>
                  <w:marRight w:val="0"/>
                  <w:marTop w:val="0"/>
                  <w:marBottom w:val="0"/>
                  <w:divBdr>
                    <w:top w:val="none" w:sz="0" w:space="0" w:color="auto"/>
                    <w:left w:val="none" w:sz="0" w:space="0" w:color="auto"/>
                    <w:bottom w:val="none" w:sz="0" w:space="0" w:color="auto"/>
                    <w:right w:val="none" w:sz="0" w:space="0" w:color="auto"/>
                  </w:divBdr>
                </w:div>
                <w:div w:id="534276950">
                  <w:marLeft w:val="480"/>
                  <w:marRight w:val="0"/>
                  <w:marTop w:val="0"/>
                  <w:marBottom w:val="0"/>
                  <w:divBdr>
                    <w:top w:val="none" w:sz="0" w:space="0" w:color="auto"/>
                    <w:left w:val="none" w:sz="0" w:space="0" w:color="auto"/>
                    <w:bottom w:val="none" w:sz="0" w:space="0" w:color="auto"/>
                    <w:right w:val="none" w:sz="0" w:space="0" w:color="auto"/>
                  </w:divBdr>
                </w:div>
                <w:div w:id="833032449">
                  <w:marLeft w:val="480"/>
                  <w:marRight w:val="0"/>
                  <w:marTop w:val="0"/>
                  <w:marBottom w:val="0"/>
                  <w:divBdr>
                    <w:top w:val="none" w:sz="0" w:space="0" w:color="auto"/>
                    <w:left w:val="none" w:sz="0" w:space="0" w:color="auto"/>
                    <w:bottom w:val="none" w:sz="0" w:space="0" w:color="auto"/>
                    <w:right w:val="none" w:sz="0" w:space="0" w:color="auto"/>
                  </w:divBdr>
                </w:div>
                <w:div w:id="1358654389">
                  <w:marLeft w:val="480"/>
                  <w:marRight w:val="0"/>
                  <w:marTop w:val="0"/>
                  <w:marBottom w:val="0"/>
                  <w:divBdr>
                    <w:top w:val="none" w:sz="0" w:space="0" w:color="auto"/>
                    <w:left w:val="none" w:sz="0" w:space="0" w:color="auto"/>
                    <w:bottom w:val="none" w:sz="0" w:space="0" w:color="auto"/>
                    <w:right w:val="none" w:sz="0" w:space="0" w:color="auto"/>
                  </w:divBdr>
                </w:div>
              </w:divsChild>
            </w:div>
            <w:div w:id="1657224527">
              <w:marLeft w:val="0"/>
              <w:marRight w:val="0"/>
              <w:marTop w:val="0"/>
              <w:marBottom w:val="0"/>
              <w:divBdr>
                <w:top w:val="none" w:sz="0" w:space="0" w:color="auto"/>
                <w:left w:val="none" w:sz="0" w:space="0" w:color="auto"/>
                <w:bottom w:val="none" w:sz="0" w:space="0" w:color="auto"/>
                <w:right w:val="none" w:sz="0" w:space="0" w:color="auto"/>
              </w:divBdr>
              <w:divsChild>
                <w:div w:id="1222444560">
                  <w:marLeft w:val="480"/>
                  <w:marRight w:val="0"/>
                  <w:marTop w:val="0"/>
                  <w:marBottom w:val="0"/>
                  <w:divBdr>
                    <w:top w:val="none" w:sz="0" w:space="0" w:color="auto"/>
                    <w:left w:val="none" w:sz="0" w:space="0" w:color="auto"/>
                    <w:bottom w:val="none" w:sz="0" w:space="0" w:color="auto"/>
                    <w:right w:val="none" w:sz="0" w:space="0" w:color="auto"/>
                  </w:divBdr>
                </w:div>
                <w:div w:id="588386430">
                  <w:marLeft w:val="480"/>
                  <w:marRight w:val="0"/>
                  <w:marTop w:val="0"/>
                  <w:marBottom w:val="0"/>
                  <w:divBdr>
                    <w:top w:val="none" w:sz="0" w:space="0" w:color="auto"/>
                    <w:left w:val="none" w:sz="0" w:space="0" w:color="auto"/>
                    <w:bottom w:val="none" w:sz="0" w:space="0" w:color="auto"/>
                    <w:right w:val="none" w:sz="0" w:space="0" w:color="auto"/>
                  </w:divBdr>
                </w:div>
                <w:div w:id="1008405834">
                  <w:marLeft w:val="480"/>
                  <w:marRight w:val="0"/>
                  <w:marTop w:val="0"/>
                  <w:marBottom w:val="0"/>
                  <w:divBdr>
                    <w:top w:val="none" w:sz="0" w:space="0" w:color="auto"/>
                    <w:left w:val="none" w:sz="0" w:space="0" w:color="auto"/>
                    <w:bottom w:val="none" w:sz="0" w:space="0" w:color="auto"/>
                    <w:right w:val="none" w:sz="0" w:space="0" w:color="auto"/>
                  </w:divBdr>
                </w:div>
                <w:div w:id="1779593646">
                  <w:marLeft w:val="480"/>
                  <w:marRight w:val="0"/>
                  <w:marTop w:val="0"/>
                  <w:marBottom w:val="0"/>
                  <w:divBdr>
                    <w:top w:val="none" w:sz="0" w:space="0" w:color="auto"/>
                    <w:left w:val="none" w:sz="0" w:space="0" w:color="auto"/>
                    <w:bottom w:val="none" w:sz="0" w:space="0" w:color="auto"/>
                    <w:right w:val="none" w:sz="0" w:space="0" w:color="auto"/>
                  </w:divBdr>
                </w:div>
                <w:div w:id="825367169">
                  <w:marLeft w:val="480"/>
                  <w:marRight w:val="0"/>
                  <w:marTop w:val="0"/>
                  <w:marBottom w:val="0"/>
                  <w:divBdr>
                    <w:top w:val="none" w:sz="0" w:space="0" w:color="auto"/>
                    <w:left w:val="none" w:sz="0" w:space="0" w:color="auto"/>
                    <w:bottom w:val="none" w:sz="0" w:space="0" w:color="auto"/>
                    <w:right w:val="none" w:sz="0" w:space="0" w:color="auto"/>
                  </w:divBdr>
                </w:div>
                <w:div w:id="578949509">
                  <w:marLeft w:val="480"/>
                  <w:marRight w:val="0"/>
                  <w:marTop w:val="0"/>
                  <w:marBottom w:val="0"/>
                  <w:divBdr>
                    <w:top w:val="none" w:sz="0" w:space="0" w:color="auto"/>
                    <w:left w:val="none" w:sz="0" w:space="0" w:color="auto"/>
                    <w:bottom w:val="none" w:sz="0" w:space="0" w:color="auto"/>
                    <w:right w:val="none" w:sz="0" w:space="0" w:color="auto"/>
                  </w:divBdr>
                </w:div>
                <w:div w:id="78213370">
                  <w:marLeft w:val="480"/>
                  <w:marRight w:val="0"/>
                  <w:marTop w:val="0"/>
                  <w:marBottom w:val="0"/>
                  <w:divBdr>
                    <w:top w:val="none" w:sz="0" w:space="0" w:color="auto"/>
                    <w:left w:val="none" w:sz="0" w:space="0" w:color="auto"/>
                    <w:bottom w:val="none" w:sz="0" w:space="0" w:color="auto"/>
                    <w:right w:val="none" w:sz="0" w:space="0" w:color="auto"/>
                  </w:divBdr>
                </w:div>
                <w:div w:id="747046228">
                  <w:marLeft w:val="480"/>
                  <w:marRight w:val="0"/>
                  <w:marTop w:val="0"/>
                  <w:marBottom w:val="0"/>
                  <w:divBdr>
                    <w:top w:val="none" w:sz="0" w:space="0" w:color="auto"/>
                    <w:left w:val="none" w:sz="0" w:space="0" w:color="auto"/>
                    <w:bottom w:val="none" w:sz="0" w:space="0" w:color="auto"/>
                    <w:right w:val="none" w:sz="0" w:space="0" w:color="auto"/>
                  </w:divBdr>
                </w:div>
                <w:div w:id="579557637">
                  <w:marLeft w:val="480"/>
                  <w:marRight w:val="0"/>
                  <w:marTop w:val="0"/>
                  <w:marBottom w:val="0"/>
                  <w:divBdr>
                    <w:top w:val="none" w:sz="0" w:space="0" w:color="auto"/>
                    <w:left w:val="none" w:sz="0" w:space="0" w:color="auto"/>
                    <w:bottom w:val="none" w:sz="0" w:space="0" w:color="auto"/>
                    <w:right w:val="none" w:sz="0" w:space="0" w:color="auto"/>
                  </w:divBdr>
                </w:div>
                <w:div w:id="417479632">
                  <w:marLeft w:val="480"/>
                  <w:marRight w:val="0"/>
                  <w:marTop w:val="0"/>
                  <w:marBottom w:val="0"/>
                  <w:divBdr>
                    <w:top w:val="none" w:sz="0" w:space="0" w:color="auto"/>
                    <w:left w:val="none" w:sz="0" w:space="0" w:color="auto"/>
                    <w:bottom w:val="none" w:sz="0" w:space="0" w:color="auto"/>
                    <w:right w:val="none" w:sz="0" w:space="0" w:color="auto"/>
                  </w:divBdr>
                </w:div>
                <w:div w:id="56977715">
                  <w:marLeft w:val="480"/>
                  <w:marRight w:val="0"/>
                  <w:marTop w:val="0"/>
                  <w:marBottom w:val="0"/>
                  <w:divBdr>
                    <w:top w:val="none" w:sz="0" w:space="0" w:color="auto"/>
                    <w:left w:val="none" w:sz="0" w:space="0" w:color="auto"/>
                    <w:bottom w:val="none" w:sz="0" w:space="0" w:color="auto"/>
                    <w:right w:val="none" w:sz="0" w:space="0" w:color="auto"/>
                  </w:divBdr>
                </w:div>
                <w:div w:id="184289848">
                  <w:marLeft w:val="480"/>
                  <w:marRight w:val="0"/>
                  <w:marTop w:val="0"/>
                  <w:marBottom w:val="0"/>
                  <w:divBdr>
                    <w:top w:val="none" w:sz="0" w:space="0" w:color="auto"/>
                    <w:left w:val="none" w:sz="0" w:space="0" w:color="auto"/>
                    <w:bottom w:val="none" w:sz="0" w:space="0" w:color="auto"/>
                    <w:right w:val="none" w:sz="0" w:space="0" w:color="auto"/>
                  </w:divBdr>
                </w:div>
                <w:div w:id="1773431493">
                  <w:marLeft w:val="480"/>
                  <w:marRight w:val="0"/>
                  <w:marTop w:val="0"/>
                  <w:marBottom w:val="0"/>
                  <w:divBdr>
                    <w:top w:val="none" w:sz="0" w:space="0" w:color="auto"/>
                    <w:left w:val="none" w:sz="0" w:space="0" w:color="auto"/>
                    <w:bottom w:val="none" w:sz="0" w:space="0" w:color="auto"/>
                    <w:right w:val="none" w:sz="0" w:space="0" w:color="auto"/>
                  </w:divBdr>
                </w:div>
                <w:div w:id="1961109331">
                  <w:marLeft w:val="480"/>
                  <w:marRight w:val="0"/>
                  <w:marTop w:val="0"/>
                  <w:marBottom w:val="0"/>
                  <w:divBdr>
                    <w:top w:val="none" w:sz="0" w:space="0" w:color="auto"/>
                    <w:left w:val="none" w:sz="0" w:space="0" w:color="auto"/>
                    <w:bottom w:val="none" w:sz="0" w:space="0" w:color="auto"/>
                    <w:right w:val="none" w:sz="0" w:space="0" w:color="auto"/>
                  </w:divBdr>
                </w:div>
                <w:div w:id="1825392291">
                  <w:marLeft w:val="480"/>
                  <w:marRight w:val="0"/>
                  <w:marTop w:val="0"/>
                  <w:marBottom w:val="0"/>
                  <w:divBdr>
                    <w:top w:val="none" w:sz="0" w:space="0" w:color="auto"/>
                    <w:left w:val="none" w:sz="0" w:space="0" w:color="auto"/>
                    <w:bottom w:val="none" w:sz="0" w:space="0" w:color="auto"/>
                    <w:right w:val="none" w:sz="0" w:space="0" w:color="auto"/>
                  </w:divBdr>
                </w:div>
                <w:div w:id="341317209">
                  <w:marLeft w:val="480"/>
                  <w:marRight w:val="0"/>
                  <w:marTop w:val="0"/>
                  <w:marBottom w:val="0"/>
                  <w:divBdr>
                    <w:top w:val="none" w:sz="0" w:space="0" w:color="auto"/>
                    <w:left w:val="none" w:sz="0" w:space="0" w:color="auto"/>
                    <w:bottom w:val="none" w:sz="0" w:space="0" w:color="auto"/>
                    <w:right w:val="none" w:sz="0" w:space="0" w:color="auto"/>
                  </w:divBdr>
                </w:div>
                <w:div w:id="642807927">
                  <w:marLeft w:val="480"/>
                  <w:marRight w:val="0"/>
                  <w:marTop w:val="0"/>
                  <w:marBottom w:val="0"/>
                  <w:divBdr>
                    <w:top w:val="none" w:sz="0" w:space="0" w:color="auto"/>
                    <w:left w:val="none" w:sz="0" w:space="0" w:color="auto"/>
                    <w:bottom w:val="none" w:sz="0" w:space="0" w:color="auto"/>
                    <w:right w:val="none" w:sz="0" w:space="0" w:color="auto"/>
                  </w:divBdr>
                </w:div>
                <w:div w:id="20788679">
                  <w:marLeft w:val="480"/>
                  <w:marRight w:val="0"/>
                  <w:marTop w:val="0"/>
                  <w:marBottom w:val="0"/>
                  <w:divBdr>
                    <w:top w:val="none" w:sz="0" w:space="0" w:color="auto"/>
                    <w:left w:val="none" w:sz="0" w:space="0" w:color="auto"/>
                    <w:bottom w:val="none" w:sz="0" w:space="0" w:color="auto"/>
                    <w:right w:val="none" w:sz="0" w:space="0" w:color="auto"/>
                  </w:divBdr>
                </w:div>
                <w:div w:id="683481783">
                  <w:marLeft w:val="480"/>
                  <w:marRight w:val="0"/>
                  <w:marTop w:val="0"/>
                  <w:marBottom w:val="0"/>
                  <w:divBdr>
                    <w:top w:val="none" w:sz="0" w:space="0" w:color="auto"/>
                    <w:left w:val="none" w:sz="0" w:space="0" w:color="auto"/>
                    <w:bottom w:val="none" w:sz="0" w:space="0" w:color="auto"/>
                    <w:right w:val="none" w:sz="0" w:space="0" w:color="auto"/>
                  </w:divBdr>
                </w:div>
                <w:div w:id="1147937271">
                  <w:marLeft w:val="480"/>
                  <w:marRight w:val="0"/>
                  <w:marTop w:val="0"/>
                  <w:marBottom w:val="0"/>
                  <w:divBdr>
                    <w:top w:val="none" w:sz="0" w:space="0" w:color="auto"/>
                    <w:left w:val="none" w:sz="0" w:space="0" w:color="auto"/>
                    <w:bottom w:val="none" w:sz="0" w:space="0" w:color="auto"/>
                    <w:right w:val="none" w:sz="0" w:space="0" w:color="auto"/>
                  </w:divBdr>
                </w:div>
                <w:div w:id="676612957">
                  <w:marLeft w:val="480"/>
                  <w:marRight w:val="0"/>
                  <w:marTop w:val="0"/>
                  <w:marBottom w:val="0"/>
                  <w:divBdr>
                    <w:top w:val="none" w:sz="0" w:space="0" w:color="auto"/>
                    <w:left w:val="none" w:sz="0" w:space="0" w:color="auto"/>
                    <w:bottom w:val="none" w:sz="0" w:space="0" w:color="auto"/>
                    <w:right w:val="none" w:sz="0" w:space="0" w:color="auto"/>
                  </w:divBdr>
                </w:div>
                <w:div w:id="1698845943">
                  <w:marLeft w:val="480"/>
                  <w:marRight w:val="0"/>
                  <w:marTop w:val="0"/>
                  <w:marBottom w:val="0"/>
                  <w:divBdr>
                    <w:top w:val="none" w:sz="0" w:space="0" w:color="auto"/>
                    <w:left w:val="none" w:sz="0" w:space="0" w:color="auto"/>
                    <w:bottom w:val="none" w:sz="0" w:space="0" w:color="auto"/>
                    <w:right w:val="none" w:sz="0" w:space="0" w:color="auto"/>
                  </w:divBdr>
                </w:div>
                <w:div w:id="1371494913">
                  <w:marLeft w:val="480"/>
                  <w:marRight w:val="0"/>
                  <w:marTop w:val="0"/>
                  <w:marBottom w:val="0"/>
                  <w:divBdr>
                    <w:top w:val="none" w:sz="0" w:space="0" w:color="auto"/>
                    <w:left w:val="none" w:sz="0" w:space="0" w:color="auto"/>
                    <w:bottom w:val="none" w:sz="0" w:space="0" w:color="auto"/>
                    <w:right w:val="none" w:sz="0" w:space="0" w:color="auto"/>
                  </w:divBdr>
                </w:div>
                <w:div w:id="163820">
                  <w:marLeft w:val="480"/>
                  <w:marRight w:val="0"/>
                  <w:marTop w:val="0"/>
                  <w:marBottom w:val="0"/>
                  <w:divBdr>
                    <w:top w:val="none" w:sz="0" w:space="0" w:color="auto"/>
                    <w:left w:val="none" w:sz="0" w:space="0" w:color="auto"/>
                    <w:bottom w:val="none" w:sz="0" w:space="0" w:color="auto"/>
                    <w:right w:val="none" w:sz="0" w:space="0" w:color="auto"/>
                  </w:divBdr>
                </w:div>
                <w:div w:id="422183701">
                  <w:marLeft w:val="480"/>
                  <w:marRight w:val="0"/>
                  <w:marTop w:val="0"/>
                  <w:marBottom w:val="0"/>
                  <w:divBdr>
                    <w:top w:val="none" w:sz="0" w:space="0" w:color="auto"/>
                    <w:left w:val="none" w:sz="0" w:space="0" w:color="auto"/>
                    <w:bottom w:val="none" w:sz="0" w:space="0" w:color="auto"/>
                    <w:right w:val="none" w:sz="0" w:space="0" w:color="auto"/>
                  </w:divBdr>
                </w:div>
                <w:div w:id="45490733">
                  <w:marLeft w:val="480"/>
                  <w:marRight w:val="0"/>
                  <w:marTop w:val="0"/>
                  <w:marBottom w:val="0"/>
                  <w:divBdr>
                    <w:top w:val="none" w:sz="0" w:space="0" w:color="auto"/>
                    <w:left w:val="none" w:sz="0" w:space="0" w:color="auto"/>
                    <w:bottom w:val="none" w:sz="0" w:space="0" w:color="auto"/>
                    <w:right w:val="none" w:sz="0" w:space="0" w:color="auto"/>
                  </w:divBdr>
                </w:div>
                <w:div w:id="731578869">
                  <w:marLeft w:val="480"/>
                  <w:marRight w:val="0"/>
                  <w:marTop w:val="0"/>
                  <w:marBottom w:val="0"/>
                  <w:divBdr>
                    <w:top w:val="none" w:sz="0" w:space="0" w:color="auto"/>
                    <w:left w:val="none" w:sz="0" w:space="0" w:color="auto"/>
                    <w:bottom w:val="none" w:sz="0" w:space="0" w:color="auto"/>
                    <w:right w:val="none" w:sz="0" w:space="0" w:color="auto"/>
                  </w:divBdr>
                </w:div>
                <w:div w:id="1845439292">
                  <w:marLeft w:val="480"/>
                  <w:marRight w:val="0"/>
                  <w:marTop w:val="0"/>
                  <w:marBottom w:val="0"/>
                  <w:divBdr>
                    <w:top w:val="none" w:sz="0" w:space="0" w:color="auto"/>
                    <w:left w:val="none" w:sz="0" w:space="0" w:color="auto"/>
                    <w:bottom w:val="none" w:sz="0" w:space="0" w:color="auto"/>
                    <w:right w:val="none" w:sz="0" w:space="0" w:color="auto"/>
                  </w:divBdr>
                </w:div>
                <w:div w:id="775246810">
                  <w:marLeft w:val="480"/>
                  <w:marRight w:val="0"/>
                  <w:marTop w:val="0"/>
                  <w:marBottom w:val="0"/>
                  <w:divBdr>
                    <w:top w:val="none" w:sz="0" w:space="0" w:color="auto"/>
                    <w:left w:val="none" w:sz="0" w:space="0" w:color="auto"/>
                    <w:bottom w:val="none" w:sz="0" w:space="0" w:color="auto"/>
                    <w:right w:val="none" w:sz="0" w:space="0" w:color="auto"/>
                  </w:divBdr>
                </w:div>
                <w:div w:id="1574048496">
                  <w:marLeft w:val="480"/>
                  <w:marRight w:val="0"/>
                  <w:marTop w:val="0"/>
                  <w:marBottom w:val="0"/>
                  <w:divBdr>
                    <w:top w:val="none" w:sz="0" w:space="0" w:color="auto"/>
                    <w:left w:val="none" w:sz="0" w:space="0" w:color="auto"/>
                    <w:bottom w:val="none" w:sz="0" w:space="0" w:color="auto"/>
                    <w:right w:val="none" w:sz="0" w:space="0" w:color="auto"/>
                  </w:divBdr>
                </w:div>
                <w:div w:id="2126843909">
                  <w:marLeft w:val="480"/>
                  <w:marRight w:val="0"/>
                  <w:marTop w:val="0"/>
                  <w:marBottom w:val="0"/>
                  <w:divBdr>
                    <w:top w:val="none" w:sz="0" w:space="0" w:color="auto"/>
                    <w:left w:val="none" w:sz="0" w:space="0" w:color="auto"/>
                    <w:bottom w:val="none" w:sz="0" w:space="0" w:color="auto"/>
                    <w:right w:val="none" w:sz="0" w:space="0" w:color="auto"/>
                  </w:divBdr>
                </w:div>
                <w:div w:id="1910186204">
                  <w:marLeft w:val="480"/>
                  <w:marRight w:val="0"/>
                  <w:marTop w:val="0"/>
                  <w:marBottom w:val="0"/>
                  <w:divBdr>
                    <w:top w:val="none" w:sz="0" w:space="0" w:color="auto"/>
                    <w:left w:val="none" w:sz="0" w:space="0" w:color="auto"/>
                    <w:bottom w:val="none" w:sz="0" w:space="0" w:color="auto"/>
                    <w:right w:val="none" w:sz="0" w:space="0" w:color="auto"/>
                  </w:divBdr>
                </w:div>
                <w:div w:id="272245906">
                  <w:marLeft w:val="480"/>
                  <w:marRight w:val="0"/>
                  <w:marTop w:val="0"/>
                  <w:marBottom w:val="0"/>
                  <w:divBdr>
                    <w:top w:val="none" w:sz="0" w:space="0" w:color="auto"/>
                    <w:left w:val="none" w:sz="0" w:space="0" w:color="auto"/>
                    <w:bottom w:val="none" w:sz="0" w:space="0" w:color="auto"/>
                    <w:right w:val="none" w:sz="0" w:space="0" w:color="auto"/>
                  </w:divBdr>
                </w:div>
                <w:div w:id="207181724">
                  <w:marLeft w:val="480"/>
                  <w:marRight w:val="0"/>
                  <w:marTop w:val="0"/>
                  <w:marBottom w:val="0"/>
                  <w:divBdr>
                    <w:top w:val="none" w:sz="0" w:space="0" w:color="auto"/>
                    <w:left w:val="none" w:sz="0" w:space="0" w:color="auto"/>
                    <w:bottom w:val="none" w:sz="0" w:space="0" w:color="auto"/>
                    <w:right w:val="none" w:sz="0" w:space="0" w:color="auto"/>
                  </w:divBdr>
                </w:div>
                <w:div w:id="1023484418">
                  <w:marLeft w:val="480"/>
                  <w:marRight w:val="0"/>
                  <w:marTop w:val="0"/>
                  <w:marBottom w:val="0"/>
                  <w:divBdr>
                    <w:top w:val="none" w:sz="0" w:space="0" w:color="auto"/>
                    <w:left w:val="none" w:sz="0" w:space="0" w:color="auto"/>
                    <w:bottom w:val="none" w:sz="0" w:space="0" w:color="auto"/>
                    <w:right w:val="none" w:sz="0" w:space="0" w:color="auto"/>
                  </w:divBdr>
                </w:div>
                <w:div w:id="1190073005">
                  <w:marLeft w:val="480"/>
                  <w:marRight w:val="0"/>
                  <w:marTop w:val="0"/>
                  <w:marBottom w:val="0"/>
                  <w:divBdr>
                    <w:top w:val="none" w:sz="0" w:space="0" w:color="auto"/>
                    <w:left w:val="none" w:sz="0" w:space="0" w:color="auto"/>
                    <w:bottom w:val="none" w:sz="0" w:space="0" w:color="auto"/>
                    <w:right w:val="none" w:sz="0" w:space="0" w:color="auto"/>
                  </w:divBdr>
                </w:div>
                <w:div w:id="1950157113">
                  <w:marLeft w:val="480"/>
                  <w:marRight w:val="0"/>
                  <w:marTop w:val="0"/>
                  <w:marBottom w:val="0"/>
                  <w:divBdr>
                    <w:top w:val="none" w:sz="0" w:space="0" w:color="auto"/>
                    <w:left w:val="none" w:sz="0" w:space="0" w:color="auto"/>
                    <w:bottom w:val="none" w:sz="0" w:space="0" w:color="auto"/>
                    <w:right w:val="none" w:sz="0" w:space="0" w:color="auto"/>
                  </w:divBdr>
                </w:div>
                <w:div w:id="1267424739">
                  <w:marLeft w:val="480"/>
                  <w:marRight w:val="0"/>
                  <w:marTop w:val="0"/>
                  <w:marBottom w:val="0"/>
                  <w:divBdr>
                    <w:top w:val="none" w:sz="0" w:space="0" w:color="auto"/>
                    <w:left w:val="none" w:sz="0" w:space="0" w:color="auto"/>
                    <w:bottom w:val="none" w:sz="0" w:space="0" w:color="auto"/>
                    <w:right w:val="none" w:sz="0" w:space="0" w:color="auto"/>
                  </w:divBdr>
                </w:div>
                <w:div w:id="132328802">
                  <w:marLeft w:val="480"/>
                  <w:marRight w:val="0"/>
                  <w:marTop w:val="0"/>
                  <w:marBottom w:val="0"/>
                  <w:divBdr>
                    <w:top w:val="none" w:sz="0" w:space="0" w:color="auto"/>
                    <w:left w:val="none" w:sz="0" w:space="0" w:color="auto"/>
                    <w:bottom w:val="none" w:sz="0" w:space="0" w:color="auto"/>
                    <w:right w:val="none" w:sz="0" w:space="0" w:color="auto"/>
                  </w:divBdr>
                </w:div>
                <w:div w:id="1319772932">
                  <w:marLeft w:val="480"/>
                  <w:marRight w:val="0"/>
                  <w:marTop w:val="0"/>
                  <w:marBottom w:val="0"/>
                  <w:divBdr>
                    <w:top w:val="none" w:sz="0" w:space="0" w:color="auto"/>
                    <w:left w:val="none" w:sz="0" w:space="0" w:color="auto"/>
                    <w:bottom w:val="none" w:sz="0" w:space="0" w:color="auto"/>
                    <w:right w:val="none" w:sz="0" w:space="0" w:color="auto"/>
                  </w:divBdr>
                </w:div>
                <w:div w:id="2020541073">
                  <w:marLeft w:val="480"/>
                  <w:marRight w:val="0"/>
                  <w:marTop w:val="0"/>
                  <w:marBottom w:val="0"/>
                  <w:divBdr>
                    <w:top w:val="none" w:sz="0" w:space="0" w:color="auto"/>
                    <w:left w:val="none" w:sz="0" w:space="0" w:color="auto"/>
                    <w:bottom w:val="none" w:sz="0" w:space="0" w:color="auto"/>
                    <w:right w:val="none" w:sz="0" w:space="0" w:color="auto"/>
                  </w:divBdr>
                </w:div>
                <w:div w:id="35859623">
                  <w:marLeft w:val="480"/>
                  <w:marRight w:val="0"/>
                  <w:marTop w:val="0"/>
                  <w:marBottom w:val="0"/>
                  <w:divBdr>
                    <w:top w:val="none" w:sz="0" w:space="0" w:color="auto"/>
                    <w:left w:val="none" w:sz="0" w:space="0" w:color="auto"/>
                    <w:bottom w:val="none" w:sz="0" w:space="0" w:color="auto"/>
                    <w:right w:val="none" w:sz="0" w:space="0" w:color="auto"/>
                  </w:divBdr>
                </w:div>
                <w:div w:id="907346169">
                  <w:marLeft w:val="480"/>
                  <w:marRight w:val="0"/>
                  <w:marTop w:val="0"/>
                  <w:marBottom w:val="0"/>
                  <w:divBdr>
                    <w:top w:val="none" w:sz="0" w:space="0" w:color="auto"/>
                    <w:left w:val="none" w:sz="0" w:space="0" w:color="auto"/>
                    <w:bottom w:val="none" w:sz="0" w:space="0" w:color="auto"/>
                    <w:right w:val="none" w:sz="0" w:space="0" w:color="auto"/>
                  </w:divBdr>
                </w:div>
                <w:div w:id="152720437">
                  <w:marLeft w:val="480"/>
                  <w:marRight w:val="0"/>
                  <w:marTop w:val="0"/>
                  <w:marBottom w:val="0"/>
                  <w:divBdr>
                    <w:top w:val="none" w:sz="0" w:space="0" w:color="auto"/>
                    <w:left w:val="none" w:sz="0" w:space="0" w:color="auto"/>
                    <w:bottom w:val="none" w:sz="0" w:space="0" w:color="auto"/>
                    <w:right w:val="none" w:sz="0" w:space="0" w:color="auto"/>
                  </w:divBdr>
                </w:div>
                <w:div w:id="264534405">
                  <w:marLeft w:val="480"/>
                  <w:marRight w:val="0"/>
                  <w:marTop w:val="0"/>
                  <w:marBottom w:val="0"/>
                  <w:divBdr>
                    <w:top w:val="none" w:sz="0" w:space="0" w:color="auto"/>
                    <w:left w:val="none" w:sz="0" w:space="0" w:color="auto"/>
                    <w:bottom w:val="none" w:sz="0" w:space="0" w:color="auto"/>
                    <w:right w:val="none" w:sz="0" w:space="0" w:color="auto"/>
                  </w:divBdr>
                </w:div>
                <w:div w:id="1571160244">
                  <w:marLeft w:val="480"/>
                  <w:marRight w:val="0"/>
                  <w:marTop w:val="0"/>
                  <w:marBottom w:val="0"/>
                  <w:divBdr>
                    <w:top w:val="none" w:sz="0" w:space="0" w:color="auto"/>
                    <w:left w:val="none" w:sz="0" w:space="0" w:color="auto"/>
                    <w:bottom w:val="none" w:sz="0" w:space="0" w:color="auto"/>
                    <w:right w:val="none" w:sz="0" w:space="0" w:color="auto"/>
                  </w:divBdr>
                </w:div>
                <w:div w:id="939219187">
                  <w:marLeft w:val="480"/>
                  <w:marRight w:val="0"/>
                  <w:marTop w:val="0"/>
                  <w:marBottom w:val="0"/>
                  <w:divBdr>
                    <w:top w:val="none" w:sz="0" w:space="0" w:color="auto"/>
                    <w:left w:val="none" w:sz="0" w:space="0" w:color="auto"/>
                    <w:bottom w:val="none" w:sz="0" w:space="0" w:color="auto"/>
                    <w:right w:val="none" w:sz="0" w:space="0" w:color="auto"/>
                  </w:divBdr>
                </w:div>
                <w:div w:id="212540754">
                  <w:marLeft w:val="480"/>
                  <w:marRight w:val="0"/>
                  <w:marTop w:val="0"/>
                  <w:marBottom w:val="0"/>
                  <w:divBdr>
                    <w:top w:val="none" w:sz="0" w:space="0" w:color="auto"/>
                    <w:left w:val="none" w:sz="0" w:space="0" w:color="auto"/>
                    <w:bottom w:val="none" w:sz="0" w:space="0" w:color="auto"/>
                    <w:right w:val="none" w:sz="0" w:space="0" w:color="auto"/>
                  </w:divBdr>
                </w:div>
                <w:div w:id="927614575">
                  <w:marLeft w:val="480"/>
                  <w:marRight w:val="0"/>
                  <w:marTop w:val="0"/>
                  <w:marBottom w:val="0"/>
                  <w:divBdr>
                    <w:top w:val="none" w:sz="0" w:space="0" w:color="auto"/>
                    <w:left w:val="none" w:sz="0" w:space="0" w:color="auto"/>
                    <w:bottom w:val="none" w:sz="0" w:space="0" w:color="auto"/>
                    <w:right w:val="none" w:sz="0" w:space="0" w:color="auto"/>
                  </w:divBdr>
                </w:div>
                <w:div w:id="1463959104">
                  <w:marLeft w:val="480"/>
                  <w:marRight w:val="0"/>
                  <w:marTop w:val="0"/>
                  <w:marBottom w:val="0"/>
                  <w:divBdr>
                    <w:top w:val="none" w:sz="0" w:space="0" w:color="auto"/>
                    <w:left w:val="none" w:sz="0" w:space="0" w:color="auto"/>
                    <w:bottom w:val="none" w:sz="0" w:space="0" w:color="auto"/>
                    <w:right w:val="none" w:sz="0" w:space="0" w:color="auto"/>
                  </w:divBdr>
                </w:div>
                <w:div w:id="1848131936">
                  <w:marLeft w:val="480"/>
                  <w:marRight w:val="0"/>
                  <w:marTop w:val="0"/>
                  <w:marBottom w:val="0"/>
                  <w:divBdr>
                    <w:top w:val="none" w:sz="0" w:space="0" w:color="auto"/>
                    <w:left w:val="none" w:sz="0" w:space="0" w:color="auto"/>
                    <w:bottom w:val="none" w:sz="0" w:space="0" w:color="auto"/>
                    <w:right w:val="none" w:sz="0" w:space="0" w:color="auto"/>
                  </w:divBdr>
                </w:div>
                <w:div w:id="945427620">
                  <w:marLeft w:val="480"/>
                  <w:marRight w:val="0"/>
                  <w:marTop w:val="0"/>
                  <w:marBottom w:val="0"/>
                  <w:divBdr>
                    <w:top w:val="none" w:sz="0" w:space="0" w:color="auto"/>
                    <w:left w:val="none" w:sz="0" w:space="0" w:color="auto"/>
                    <w:bottom w:val="none" w:sz="0" w:space="0" w:color="auto"/>
                    <w:right w:val="none" w:sz="0" w:space="0" w:color="auto"/>
                  </w:divBdr>
                </w:div>
                <w:div w:id="1360739119">
                  <w:marLeft w:val="480"/>
                  <w:marRight w:val="0"/>
                  <w:marTop w:val="0"/>
                  <w:marBottom w:val="0"/>
                  <w:divBdr>
                    <w:top w:val="none" w:sz="0" w:space="0" w:color="auto"/>
                    <w:left w:val="none" w:sz="0" w:space="0" w:color="auto"/>
                    <w:bottom w:val="none" w:sz="0" w:space="0" w:color="auto"/>
                    <w:right w:val="none" w:sz="0" w:space="0" w:color="auto"/>
                  </w:divBdr>
                </w:div>
                <w:div w:id="205720772">
                  <w:marLeft w:val="480"/>
                  <w:marRight w:val="0"/>
                  <w:marTop w:val="0"/>
                  <w:marBottom w:val="0"/>
                  <w:divBdr>
                    <w:top w:val="none" w:sz="0" w:space="0" w:color="auto"/>
                    <w:left w:val="none" w:sz="0" w:space="0" w:color="auto"/>
                    <w:bottom w:val="none" w:sz="0" w:space="0" w:color="auto"/>
                    <w:right w:val="none" w:sz="0" w:space="0" w:color="auto"/>
                  </w:divBdr>
                </w:div>
                <w:div w:id="1093473704">
                  <w:marLeft w:val="480"/>
                  <w:marRight w:val="0"/>
                  <w:marTop w:val="0"/>
                  <w:marBottom w:val="0"/>
                  <w:divBdr>
                    <w:top w:val="none" w:sz="0" w:space="0" w:color="auto"/>
                    <w:left w:val="none" w:sz="0" w:space="0" w:color="auto"/>
                    <w:bottom w:val="none" w:sz="0" w:space="0" w:color="auto"/>
                    <w:right w:val="none" w:sz="0" w:space="0" w:color="auto"/>
                  </w:divBdr>
                </w:div>
                <w:div w:id="1178883903">
                  <w:marLeft w:val="480"/>
                  <w:marRight w:val="0"/>
                  <w:marTop w:val="0"/>
                  <w:marBottom w:val="0"/>
                  <w:divBdr>
                    <w:top w:val="none" w:sz="0" w:space="0" w:color="auto"/>
                    <w:left w:val="none" w:sz="0" w:space="0" w:color="auto"/>
                    <w:bottom w:val="none" w:sz="0" w:space="0" w:color="auto"/>
                    <w:right w:val="none" w:sz="0" w:space="0" w:color="auto"/>
                  </w:divBdr>
                </w:div>
                <w:div w:id="1109357693">
                  <w:marLeft w:val="480"/>
                  <w:marRight w:val="0"/>
                  <w:marTop w:val="0"/>
                  <w:marBottom w:val="0"/>
                  <w:divBdr>
                    <w:top w:val="none" w:sz="0" w:space="0" w:color="auto"/>
                    <w:left w:val="none" w:sz="0" w:space="0" w:color="auto"/>
                    <w:bottom w:val="none" w:sz="0" w:space="0" w:color="auto"/>
                    <w:right w:val="none" w:sz="0" w:space="0" w:color="auto"/>
                  </w:divBdr>
                </w:div>
                <w:div w:id="1731343348">
                  <w:marLeft w:val="480"/>
                  <w:marRight w:val="0"/>
                  <w:marTop w:val="0"/>
                  <w:marBottom w:val="0"/>
                  <w:divBdr>
                    <w:top w:val="none" w:sz="0" w:space="0" w:color="auto"/>
                    <w:left w:val="none" w:sz="0" w:space="0" w:color="auto"/>
                    <w:bottom w:val="none" w:sz="0" w:space="0" w:color="auto"/>
                    <w:right w:val="none" w:sz="0" w:space="0" w:color="auto"/>
                  </w:divBdr>
                </w:div>
                <w:div w:id="1499687893">
                  <w:marLeft w:val="480"/>
                  <w:marRight w:val="0"/>
                  <w:marTop w:val="0"/>
                  <w:marBottom w:val="0"/>
                  <w:divBdr>
                    <w:top w:val="none" w:sz="0" w:space="0" w:color="auto"/>
                    <w:left w:val="none" w:sz="0" w:space="0" w:color="auto"/>
                    <w:bottom w:val="none" w:sz="0" w:space="0" w:color="auto"/>
                    <w:right w:val="none" w:sz="0" w:space="0" w:color="auto"/>
                  </w:divBdr>
                </w:div>
                <w:div w:id="2026593843">
                  <w:marLeft w:val="480"/>
                  <w:marRight w:val="0"/>
                  <w:marTop w:val="0"/>
                  <w:marBottom w:val="0"/>
                  <w:divBdr>
                    <w:top w:val="none" w:sz="0" w:space="0" w:color="auto"/>
                    <w:left w:val="none" w:sz="0" w:space="0" w:color="auto"/>
                    <w:bottom w:val="none" w:sz="0" w:space="0" w:color="auto"/>
                    <w:right w:val="none" w:sz="0" w:space="0" w:color="auto"/>
                  </w:divBdr>
                </w:div>
                <w:div w:id="876162523">
                  <w:marLeft w:val="480"/>
                  <w:marRight w:val="0"/>
                  <w:marTop w:val="0"/>
                  <w:marBottom w:val="0"/>
                  <w:divBdr>
                    <w:top w:val="none" w:sz="0" w:space="0" w:color="auto"/>
                    <w:left w:val="none" w:sz="0" w:space="0" w:color="auto"/>
                    <w:bottom w:val="none" w:sz="0" w:space="0" w:color="auto"/>
                    <w:right w:val="none" w:sz="0" w:space="0" w:color="auto"/>
                  </w:divBdr>
                </w:div>
                <w:div w:id="1829907059">
                  <w:marLeft w:val="480"/>
                  <w:marRight w:val="0"/>
                  <w:marTop w:val="0"/>
                  <w:marBottom w:val="0"/>
                  <w:divBdr>
                    <w:top w:val="none" w:sz="0" w:space="0" w:color="auto"/>
                    <w:left w:val="none" w:sz="0" w:space="0" w:color="auto"/>
                    <w:bottom w:val="none" w:sz="0" w:space="0" w:color="auto"/>
                    <w:right w:val="none" w:sz="0" w:space="0" w:color="auto"/>
                  </w:divBdr>
                </w:div>
                <w:div w:id="193033352">
                  <w:marLeft w:val="480"/>
                  <w:marRight w:val="0"/>
                  <w:marTop w:val="0"/>
                  <w:marBottom w:val="0"/>
                  <w:divBdr>
                    <w:top w:val="none" w:sz="0" w:space="0" w:color="auto"/>
                    <w:left w:val="none" w:sz="0" w:space="0" w:color="auto"/>
                    <w:bottom w:val="none" w:sz="0" w:space="0" w:color="auto"/>
                    <w:right w:val="none" w:sz="0" w:space="0" w:color="auto"/>
                  </w:divBdr>
                </w:div>
                <w:div w:id="1312753674">
                  <w:marLeft w:val="480"/>
                  <w:marRight w:val="0"/>
                  <w:marTop w:val="0"/>
                  <w:marBottom w:val="0"/>
                  <w:divBdr>
                    <w:top w:val="none" w:sz="0" w:space="0" w:color="auto"/>
                    <w:left w:val="none" w:sz="0" w:space="0" w:color="auto"/>
                    <w:bottom w:val="none" w:sz="0" w:space="0" w:color="auto"/>
                    <w:right w:val="none" w:sz="0" w:space="0" w:color="auto"/>
                  </w:divBdr>
                </w:div>
                <w:div w:id="1117482662">
                  <w:marLeft w:val="480"/>
                  <w:marRight w:val="0"/>
                  <w:marTop w:val="0"/>
                  <w:marBottom w:val="0"/>
                  <w:divBdr>
                    <w:top w:val="none" w:sz="0" w:space="0" w:color="auto"/>
                    <w:left w:val="none" w:sz="0" w:space="0" w:color="auto"/>
                    <w:bottom w:val="none" w:sz="0" w:space="0" w:color="auto"/>
                    <w:right w:val="none" w:sz="0" w:space="0" w:color="auto"/>
                  </w:divBdr>
                </w:div>
                <w:div w:id="971136387">
                  <w:marLeft w:val="480"/>
                  <w:marRight w:val="0"/>
                  <w:marTop w:val="0"/>
                  <w:marBottom w:val="0"/>
                  <w:divBdr>
                    <w:top w:val="none" w:sz="0" w:space="0" w:color="auto"/>
                    <w:left w:val="none" w:sz="0" w:space="0" w:color="auto"/>
                    <w:bottom w:val="none" w:sz="0" w:space="0" w:color="auto"/>
                    <w:right w:val="none" w:sz="0" w:space="0" w:color="auto"/>
                  </w:divBdr>
                </w:div>
                <w:div w:id="1655796648">
                  <w:marLeft w:val="480"/>
                  <w:marRight w:val="0"/>
                  <w:marTop w:val="0"/>
                  <w:marBottom w:val="0"/>
                  <w:divBdr>
                    <w:top w:val="none" w:sz="0" w:space="0" w:color="auto"/>
                    <w:left w:val="none" w:sz="0" w:space="0" w:color="auto"/>
                    <w:bottom w:val="none" w:sz="0" w:space="0" w:color="auto"/>
                    <w:right w:val="none" w:sz="0" w:space="0" w:color="auto"/>
                  </w:divBdr>
                </w:div>
                <w:div w:id="609432650">
                  <w:marLeft w:val="480"/>
                  <w:marRight w:val="0"/>
                  <w:marTop w:val="0"/>
                  <w:marBottom w:val="0"/>
                  <w:divBdr>
                    <w:top w:val="none" w:sz="0" w:space="0" w:color="auto"/>
                    <w:left w:val="none" w:sz="0" w:space="0" w:color="auto"/>
                    <w:bottom w:val="none" w:sz="0" w:space="0" w:color="auto"/>
                    <w:right w:val="none" w:sz="0" w:space="0" w:color="auto"/>
                  </w:divBdr>
                </w:div>
                <w:div w:id="706417116">
                  <w:marLeft w:val="480"/>
                  <w:marRight w:val="0"/>
                  <w:marTop w:val="0"/>
                  <w:marBottom w:val="0"/>
                  <w:divBdr>
                    <w:top w:val="none" w:sz="0" w:space="0" w:color="auto"/>
                    <w:left w:val="none" w:sz="0" w:space="0" w:color="auto"/>
                    <w:bottom w:val="none" w:sz="0" w:space="0" w:color="auto"/>
                    <w:right w:val="none" w:sz="0" w:space="0" w:color="auto"/>
                  </w:divBdr>
                </w:div>
              </w:divsChild>
            </w:div>
            <w:div w:id="2137599372">
              <w:marLeft w:val="0"/>
              <w:marRight w:val="0"/>
              <w:marTop w:val="0"/>
              <w:marBottom w:val="0"/>
              <w:divBdr>
                <w:top w:val="none" w:sz="0" w:space="0" w:color="auto"/>
                <w:left w:val="none" w:sz="0" w:space="0" w:color="auto"/>
                <w:bottom w:val="none" w:sz="0" w:space="0" w:color="auto"/>
                <w:right w:val="none" w:sz="0" w:space="0" w:color="auto"/>
              </w:divBdr>
              <w:divsChild>
                <w:div w:id="1928228937">
                  <w:marLeft w:val="480"/>
                  <w:marRight w:val="0"/>
                  <w:marTop w:val="0"/>
                  <w:marBottom w:val="0"/>
                  <w:divBdr>
                    <w:top w:val="none" w:sz="0" w:space="0" w:color="auto"/>
                    <w:left w:val="none" w:sz="0" w:space="0" w:color="auto"/>
                    <w:bottom w:val="none" w:sz="0" w:space="0" w:color="auto"/>
                    <w:right w:val="none" w:sz="0" w:space="0" w:color="auto"/>
                  </w:divBdr>
                </w:div>
                <w:div w:id="364722622">
                  <w:marLeft w:val="480"/>
                  <w:marRight w:val="0"/>
                  <w:marTop w:val="0"/>
                  <w:marBottom w:val="0"/>
                  <w:divBdr>
                    <w:top w:val="none" w:sz="0" w:space="0" w:color="auto"/>
                    <w:left w:val="none" w:sz="0" w:space="0" w:color="auto"/>
                    <w:bottom w:val="none" w:sz="0" w:space="0" w:color="auto"/>
                    <w:right w:val="none" w:sz="0" w:space="0" w:color="auto"/>
                  </w:divBdr>
                </w:div>
                <w:div w:id="1713919636">
                  <w:marLeft w:val="480"/>
                  <w:marRight w:val="0"/>
                  <w:marTop w:val="0"/>
                  <w:marBottom w:val="0"/>
                  <w:divBdr>
                    <w:top w:val="none" w:sz="0" w:space="0" w:color="auto"/>
                    <w:left w:val="none" w:sz="0" w:space="0" w:color="auto"/>
                    <w:bottom w:val="none" w:sz="0" w:space="0" w:color="auto"/>
                    <w:right w:val="none" w:sz="0" w:space="0" w:color="auto"/>
                  </w:divBdr>
                </w:div>
                <w:div w:id="1697928118">
                  <w:marLeft w:val="480"/>
                  <w:marRight w:val="0"/>
                  <w:marTop w:val="0"/>
                  <w:marBottom w:val="0"/>
                  <w:divBdr>
                    <w:top w:val="none" w:sz="0" w:space="0" w:color="auto"/>
                    <w:left w:val="none" w:sz="0" w:space="0" w:color="auto"/>
                    <w:bottom w:val="none" w:sz="0" w:space="0" w:color="auto"/>
                    <w:right w:val="none" w:sz="0" w:space="0" w:color="auto"/>
                  </w:divBdr>
                </w:div>
                <w:div w:id="243882653">
                  <w:marLeft w:val="480"/>
                  <w:marRight w:val="0"/>
                  <w:marTop w:val="0"/>
                  <w:marBottom w:val="0"/>
                  <w:divBdr>
                    <w:top w:val="none" w:sz="0" w:space="0" w:color="auto"/>
                    <w:left w:val="none" w:sz="0" w:space="0" w:color="auto"/>
                    <w:bottom w:val="none" w:sz="0" w:space="0" w:color="auto"/>
                    <w:right w:val="none" w:sz="0" w:space="0" w:color="auto"/>
                  </w:divBdr>
                </w:div>
                <w:div w:id="593247642">
                  <w:marLeft w:val="480"/>
                  <w:marRight w:val="0"/>
                  <w:marTop w:val="0"/>
                  <w:marBottom w:val="0"/>
                  <w:divBdr>
                    <w:top w:val="none" w:sz="0" w:space="0" w:color="auto"/>
                    <w:left w:val="none" w:sz="0" w:space="0" w:color="auto"/>
                    <w:bottom w:val="none" w:sz="0" w:space="0" w:color="auto"/>
                    <w:right w:val="none" w:sz="0" w:space="0" w:color="auto"/>
                  </w:divBdr>
                </w:div>
                <w:div w:id="964821366">
                  <w:marLeft w:val="480"/>
                  <w:marRight w:val="0"/>
                  <w:marTop w:val="0"/>
                  <w:marBottom w:val="0"/>
                  <w:divBdr>
                    <w:top w:val="none" w:sz="0" w:space="0" w:color="auto"/>
                    <w:left w:val="none" w:sz="0" w:space="0" w:color="auto"/>
                    <w:bottom w:val="none" w:sz="0" w:space="0" w:color="auto"/>
                    <w:right w:val="none" w:sz="0" w:space="0" w:color="auto"/>
                  </w:divBdr>
                </w:div>
                <w:div w:id="1050149289">
                  <w:marLeft w:val="480"/>
                  <w:marRight w:val="0"/>
                  <w:marTop w:val="0"/>
                  <w:marBottom w:val="0"/>
                  <w:divBdr>
                    <w:top w:val="none" w:sz="0" w:space="0" w:color="auto"/>
                    <w:left w:val="none" w:sz="0" w:space="0" w:color="auto"/>
                    <w:bottom w:val="none" w:sz="0" w:space="0" w:color="auto"/>
                    <w:right w:val="none" w:sz="0" w:space="0" w:color="auto"/>
                  </w:divBdr>
                </w:div>
                <w:div w:id="1027677807">
                  <w:marLeft w:val="480"/>
                  <w:marRight w:val="0"/>
                  <w:marTop w:val="0"/>
                  <w:marBottom w:val="0"/>
                  <w:divBdr>
                    <w:top w:val="none" w:sz="0" w:space="0" w:color="auto"/>
                    <w:left w:val="none" w:sz="0" w:space="0" w:color="auto"/>
                    <w:bottom w:val="none" w:sz="0" w:space="0" w:color="auto"/>
                    <w:right w:val="none" w:sz="0" w:space="0" w:color="auto"/>
                  </w:divBdr>
                </w:div>
                <w:div w:id="2005476226">
                  <w:marLeft w:val="480"/>
                  <w:marRight w:val="0"/>
                  <w:marTop w:val="0"/>
                  <w:marBottom w:val="0"/>
                  <w:divBdr>
                    <w:top w:val="none" w:sz="0" w:space="0" w:color="auto"/>
                    <w:left w:val="none" w:sz="0" w:space="0" w:color="auto"/>
                    <w:bottom w:val="none" w:sz="0" w:space="0" w:color="auto"/>
                    <w:right w:val="none" w:sz="0" w:space="0" w:color="auto"/>
                  </w:divBdr>
                </w:div>
                <w:div w:id="42144618">
                  <w:marLeft w:val="480"/>
                  <w:marRight w:val="0"/>
                  <w:marTop w:val="0"/>
                  <w:marBottom w:val="0"/>
                  <w:divBdr>
                    <w:top w:val="none" w:sz="0" w:space="0" w:color="auto"/>
                    <w:left w:val="none" w:sz="0" w:space="0" w:color="auto"/>
                    <w:bottom w:val="none" w:sz="0" w:space="0" w:color="auto"/>
                    <w:right w:val="none" w:sz="0" w:space="0" w:color="auto"/>
                  </w:divBdr>
                </w:div>
                <w:div w:id="890113109">
                  <w:marLeft w:val="480"/>
                  <w:marRight w:val="0"/>
                  <w:marTop w:val="0"/>
                  <w:marBottom w:val="0"/>
                  <w:divBdr>
                    <w:top w:val="none" w:sz="0" w:space="0" w:color="auto"/>
                    <w:left w:val="none" w:sz="0" w:space="0" w:color="auto"/>
                    <w:bottom w:val="none" w:sz="0" w:space="0" w:color="auto"/>
                    <w:right w:val="none" w:sz="0" w:space="0" w:color="auto"/>
                  </w:divBdr>
                </w:div>
                <w:div w:id="246961039">
                  <w:marLeft w:val="480"/>
                  <w:marRight w:val="0"/>
                  <w:marTop w:val="0"/>
                  <w:marBottom w:val="0"/>
                  <w:divBdr>
                    <w:top w:val="none" w:sz="0" w:space="0" w:color="auto"/>
                    <w:left w:val="none" w:sz="0" w:space="0" w:color="auto"/>
                    <w:bottom w:val="none" w:sz="0" w:space="0" w:color="auto"/>
                    <w:right w:val="none" w:sz="0" w:space="0" w:color="auto"/>
                  </w:divBdr>
                </w:div>
                <w:div w:id="1642266860">
                  <w:marLeft w:val="480"/>
                  <w:marRight w:val="0"/>
                  <w:marTop w:val="0"/>
                  <w:marBottom w:val="0"/>
                  <w:divBdr>
                    <w:top w:val="none" w:sz="0" w:space="0" w:color="auto"/>
                    <w:left w:val="none" w:sz="0" w:space="0" w:color="auto"/>
                    <w:bottom w:val="none" w:sz="0" w:space="0" w:color="auto"/>
                    <w:right w:val="none" w:sz="0" w:space="0" w:color="auto"/>
                  </w:divBdr>
                </w:div>
                <w:div w:id="828131787">
                  <w:marLeft w:val="480"/>
                  <w:marRight w:val="0"/>
                  <w:marTop w:val="0"/>
                  <w:marBottom w:val="0"/>
                  <w:divBdr>
                    <w:top w:val="none" w:sz="0" w:space="0" w:color="auto"/>
                    <w:left w:val="none" w:sz="0" w:space="0" w:color="auto"/>
                    <w:bottom w:val="none" w:sz="0" w:space="0" w:color="auto"/>
                    <w:right w:val="none" w:sz="0" w:space="0" w:color="auto"/>
                  </w:divBdr>
                </w:div>
                <w:div w:id="1501265391">
                  <w:marLeft w:val="480"/>
                  <w:marRight w:val="0"/>
                  <w:marTop w:val="0"/>
                  <w:marBottom w:val="0"/>
                  <w:divBdr>
                    <w:top w:val="none" w:sz="0" w:space="0" w:color="auto"/>
                    <w:left w:val="none" w:sz="0" w:space="0" w:color="auto"/>
                    <w:bottom w:val="none" w:sz="0" w:space="0" w:color="auto"/>
                    <w:right w:val="none" w:sz="0" w:space="0" w:color="auto"/>
                  </w:divBdr>
                </w:div>
                <w:div w:id="1324774264">
                  <w:marLeft w:val="480"/>
                  <w:marRight w:val="0"/>
                  <w:marTop w:val="0"/>
                  <w:marBottom w:val="0"/>
                  <w:divBdr>
                    <w:top w:val="none" w:sz="0" w:space="0" w:color="auto"/>
                    <w:left w:val="none" w:sz="0" w:space="0" w:color="auto"/>
                    <w:bottom w:val="none" w:sz="0" w:space="0" w:color="auto"/>
                    <w:right w:val="none" w:sz="0" w:space="0" w:color="auto"/>
                  </w:divBdr>
                </w:div>
                <w:div w:id="1254316494">
                  <w:marLeft w:val="480"/>
                  <w:marRight w:val="0"/>
                  <w:marTop w:val="0"/>
                  <w:marBottom w:val="0"/>
                  <w:divBdr>
                    <w:top w:val="none" w:sz="0" w:space="0" w:color="auto"/>
                    <w:left w:val="none" w:sz="0" w:space="0" w:color="auto"/>
                    <w:bottom w:val="none" w:sz="0" w:space="0" w:color="auto"/>
                    <w:right w:val="none" w:sz="0" w:space="0" w:color="auto"/>
                  </w:divBdr>
                </w:div>
                <w:div w:id="112946016">
                  <w:marLeft w:val="480"/>
                  <w:marRight w:val="0"/>
                  <w:marTop w:val="0"/>
                  <w:marBottom w:val="0"/>
                  <w:divBdr>
                    <w:top w:val="none" w:sz="0" w:space="0" w:color="auto"/>
                    <w:left w:val="none" w:sz="0" w:space="0" w:color="auto"/>
                    <w:bottom w:val="none" w:sz="0" w:space="0" w:color="auto"/>
                    <w:right w:val="none" w:sz="0" w:space="0" w:color="auto"/>
                  </w:divBdr>
                </w:div>
                <w:div w:id="1133790127">
                  <w:marLeft w:val="480"/>
                  <w:marRight w:val="0"/>
                  <w:marTop w:val="0"/>
                  <w:marBottom w:val="0"/>
                  <w:divBdr>
                    <w:top w:val="none" w:sz="0" w:space="0" w:color="auto"/>
                    <w:left w:val="none" w:sz="0" w:space="0" w:color="auto"/>
                    <w:bottom w:val="none" w:sz="0" w:space="0" w:color="auto"/>
                    <w:right w:val="none" w:sz="0" w:space="0" w:color="auto"/>
                  </w:divBdr>
                </w:div>
                <w:div w:id="569771682">
                  <w:marLeft w:val="480"/>
                  <w:marRight w:val="0"/>
                  <w:marTop w:val="0"/>
                  <w:marBottom w:val="0"/>
                  <w:divBdr>
                    <w:top w:val="none" w:sz="0" w:space="0" w:color="auto"/>
                    <w:left w:val="none" w:sz="0" w:space="0" w:color="auto"/>
                    <w:bottom w:val="none" w:sz="0" w:space="0" w:color="auto"/>
                    <w:right w:val="none" w:sz="0" w:space="0" w:color="auto"/>
                  </w:divBdr>
                </w:div>
                <w:div w:id="1513108853">
                  <w:marLeft w:val="480"/>
                  <w:marRight w:val="0"/>
                  <w:marTop w:val="0"/>
                  <w:marBottom w:val="0"/>
                  <w:divBdr>
                    <w:top w:val="none" w:sz="0" w:space="0" w:color="auto"/>
                    <w:left w:val="none" w:sz="0" w:space="0" w:color="auto"/>
                    <w:bottom w:val="none" w:sz="0" w:space="0" w:color="auto"/>
                    <w:right w:val="none" w:sz="0" w:space="0" w:color="auto"/>
                  </w:divBdr>
                </w:div>
                <w:div w:id="26219502">
                  <w:marLeft w:val="480"/>
                  <w:marRight w:val="0"/>
                  <w:marTop w:val="0"/>
                  <w:marBottom w:val="0"/>
                  <w:divBdr>
                    <w:top w:val="none" w:sz="0" w:space="0" w:color="auto"/>
                    <w:left w:val="none" w:sz="0" w:space="0" w:color="auto"/>
                    <w:bottom w:val="none" w:sz="0" w:space="0" w:color="auto"/>
                    <w:right w:val="none" w:sz="0" w:space="0" w:color="auto"/>
                  </w:divBdr>
                </w:div>
                <w:div w:id="71396358">
                  <w:marLeft w:val="480"/>
                  <w:marRight w:val="0"/>
                  <w:marTop w:val="0"/>
                  <w:marBottom w:val="0"/>
                  <w:divBdr>
                    <w:top w:val="none" w:sz="0" w:space="0" w:color="auto"/>
                    <w:left w:val="none" w:sz="0" w:space="0" w:color="auto"/>
                    <w:bottom w:val="none" w:sz="0" w:space="0" w:color="auto"/>
                    <w:right w:val="none" w:sz="0" w:space="0" w:color="auto"/>
                  </w:divBdr>
                </w:div>
                <w:div w:id="487400453">
                  <w:marLeft w:val="480"/>
                  <w:marRight w:val="0"/>
                  <w:marTop w:val="0"/>
                  <w:marBottom w:val="0"/>
                  <w:divBdr>
                    <w:top w:val="none" w:sz="0" w:space="0" w:color="auto"/>
                    <w:left w:val="none" w:sz="0" w:space="0" w:color="auto"/>
                    <w:bottom w:val="none" w:sz="0" w:space="0" w:color="auto"/>
                    <w:right w:val="none" w:sz="0" w:space="0" w:color="auto"/>
                  </w:divBdr>
                </w:div>
                <w:div w:id="629046862">
                  <w:marLeft w:val="480"/>
                  <w:marRight w:val="0"/>
                  <w:marTop w:val="0"/>
                  <w:marBottom w:val="0"/>
                  <w:divBdr>
                    <w:top w:val="none" w:sz="0" w:space="0" w:color="auto"/>
                    <w:left w:val="none" w:sz="0" w:space="0" w:color="auto"/>
                    <w:bottom w:val="none" w:sz="0" w:space="0" w:color="auto"/>
                    <w:right w:val="none" w:sz="0" w:space="0" w:color="auto"/>
                  </w:divBdr>
                </w:div>
                <w:div w:id="1564828332">
                  <w:marLeft w:val="480"/>
                  <w:marRight w:val="0"/>
                  <w:marTop w:val="0"/>
                  <w:marBottom w:val="0"/>
                  <w:divBdr>
                    <w:top w:val="none" w:sz="0" w:space="0" w:color="auto"/>
                    <w:left w:val="none" w:sz="0" w:space="0" w:color="auto"/>
                    <w:bottom w:val="none" w:sz="0" w:space="0" w:color="auto"/>
                    <w:right w:val="none" w:sz="0" w:space="0" w:color="auto"/>
                  </w:divBdr>
                </w:div>
                <w:div w:id="318651600">
                  <w:marLeft w:val="480"/>
                  <w:marRight w:val="0"/>
                  <w:marTop w:val="0"/>
                  <w:marBottom w:val="0"/>
                  <w:divBdr>
                    <w:top w:val="none" w:sz="0" w:space="0" w:color="auto"/>
                    <w:left w:val="none" w:sz="0" w:space="0" w:color="auto"/>
                    <w:bottom w:val="none" w:sz="0" w:space="0" w:color="auto"/>
                    <w:right w:val="none" w:sz="0" w:space="0" w:color="auto"/>
                  </w:divBdr>
                </w:div>
                <w:div w:id="1910726508">
                  <w:marLeft w:val="480"/>
                  <w:marRight w:val="0"/>
                  <w:marTop w:val="0"/>
                  <w:marBottom w:val="0"/>
                  <w:divBdr>
                    <w:top w:val="none" w:sz="0" w:space="0" w:color="auto"/>
                    <w:left w:val="none" w:sz="0" w:space="0" w:color="auto"/>
                    <w:bottom w:val="none" w:sz="0" w:space="0" w:color="auto"/>
                    <w:right w:val="none" w:sz="0" w:space="0" w:color="auto"/>
                  </w:divBdr>
                </w:div>
                <w:div w:id="1191341023">
                  <w:marLeft w:val="480"/>
                  <w:marRight w:val="0"/>
                  <w:marTop w:val="0"/>
                  <w:marBottom w:val="0"/>
                  <w:divBdr>
                    <w:top w:val="none" w:sz="0" w:space="0" w:color="auto"/>
                    <w:left w:val="none" w:sz="0" w:space="0" w:color="auto"/>
                    <w:bottom w:val="none" w:sz="0" w:space="0" w:color="auto"/>
                    <w:right w:val="none" w:sz="0" w:space="0" w:color="auto"/>
                  </w:divBdr>
                </w:div>
                <w:div w:id="1366904090">
                  <w:marLeft w:val="480"/>
                  <w:marRight w:val="0"/>
                  <w:marTop w:val="0"/>
                  <w:marBottom w:val="0"/>
                  <w:divBdr>
                    <w:top w:val="none" w:sz="0" w:space="0" w:color="auto"/>
                    <w:left w:val="none" w:sz="0" w:space="0" w:color="auto"/>
                    <w:bottom w:val="none" w:sz="0" w:space="0" w:color="auto"/>
                    <w:right w:val="none" w:sz="0" w:space="0" w:color="auto"/>
                  </w:divBdr>
                </w:div>
                <w:div w:id="350378554">
                  <w:marLeft w:val="480"/>
                  <w:marRight w:val="0"/>
                  <w:marTop w:val="0"/>
                  <w:marBottom w:val="0"/>
                  <w:divBdr>
                    <w:top w:val="none" w:sz="0" w:space="0" w:color="auto"/>
                    <w:left w:val="none" w:sz="0" w:space="0" w:color="auto"/>
                    <w:bottom w:val="none" w:sz="0" w:space="0" w:color="auto"/>
                    <w:right w:val="none" w:sz="0" w:space="0" w:color="auto"/>
                  </w:divBdr>
                </w:div>
                <w:div w:id="1823960295">
                  <w:marLeft w:val="480"/>
                  <w:marRight w:val="0"/>
                  <w:marTop w:val="0"/>
                  <w:marBottom w:val="0"/>
                  <w:divBdr>
                    <w:top w:val="none" w:sz="0" w:space="0" w:color="auto"/>
                    <w:left w:val="none" w:sz="0" w:space="0" w:color="auto"/>
                    <w:bottom w:val="none" w:sz="0" w:space="0" w:color="auto"/>
                    <w:right w:val="none" w:sz="0" w:space="0" w:color="auto"/>
                  </w:divBdr>
                </w:div>
                <w:div w:id="1462386325">
                  <w:marLeft w:val="480"/>
                  <w:marRight w:val="0"/>
                  <w:marTop w:val="0"/>
                  <w:marBottom w:val="0"/>
                  <w:divBdr>
                    <w:top w:val="none" w:sz="0" w:space="0" w:color="auto"/>
                    <w:left w:val="none" w:sz="0" w:space="0" w:color="auto"/>
                    <w:bottom w:val="none" w:sz="0" w:space="0" w:color="auto"/>
                    <w:right w:val="none" w:sz="0" w:space="0" w:color="auto"/>
                  </w:divBdr>
                </w:div>
                <w:div w:id="1531799894">
                  <w:marLeft w:val="480"/>
                  <w:marRight w:val="0"/>
                  <w:marTop w:val="0"/>
                  <w:marBottom w:val="0"/>
                  <w:divBdr>
                    <w:top w:val="none" w:sz="0" w:space="0" w:color="auto"/>
                    <w:left w:val="none" w:sz="0" w:space="0" w:color="auto"/>
                    <w:bottom w:val="none" w:sz="0" w:space="0" w:color="auto"/>
                    <w:right w:val="none" w:sz="0" w:space="0" w:color="auto"/>
                  </w:divBdr>
                </w:div>
                <w:div w:id="872420466">
                  <w:marLeft w:val="480"/>
                  <w:marRight w:val="0"/>
                  <w:marTop w:val="0"/>
                  <w:marBottom w:val="0"/>
                  <w:divBdr>
                    <w:top w:val="none" w:sz="0" w:space="0" w:color="auto"/>
                    <w:left w:val="none" w:sz="0" w:space="0" w:color="auto"/>
                    <w:bottom w:val="none" w:sz="0" w:space="0" w:color="auto"/>
                    <w:right w:val="none" w:sz="0" w:space="0" w:color="auto"/>
                  </w:divBdr>
                </w:div>
                <w:div w:id="856777204">
                  <w:marLeft w:val="480"/>
                  <w:marRight w:val="0"/>
                  <w:marTop w:val="0"/>
                  <w:marBottom w:val="0"/>
                  <w:divBdr>
                    <w:top w:val="none" w:sz="0" w:space="0" w:color="auto"/>
                    <w:left w:val="none" w:sz="0" w:space="0" w:color="auto"/>
                    <w:bottom w:val="none" w:sz="0" w:space="0" w:color="auto"/>
                    <w:right w:val="none" w:sz="0" w:space="0" w:color="auto"/>
                  </w:divBdr>
                </w:div>
                <w:div w:id="32511037">
                  <w:marLeft w:val="480"/>
                  <w:marRight w:val="0"/>
                  <w:marTop w:val="0"/>
                  <w:marBottom w:val="0"/>
                  <w:divBdr>
                    <w:top w:val="none" w:sz="0" w:space="0" w:color="auto"/>
                    <w:left w:val="none" w:sz="0" w:space="0" w:color="auto"/>
                    <w:bottom w:val="none" w:sz="0" w:space="0" w:color="auto"/>
                    <w:right w:val="none" w:sz="0" w:space="0" w:color="auto"/>
                  </w:divBdr>
                </w:div>
                <w:div w:id="178735316">
                  <w:marLeft w:val="480"/>
                  <w:marRight w:val="0"/>
                  <w:marTop w:val="0"/>
                  <w:marBottom w:val="0"/>
                  <w:divBdr>
                    <w:top w:val="none" w:sz="0" w:space="0" w:color="auto"/>
                    <w:left w:val="none" w:sz="0" w:space="0" w:color="auto"/>
                    <w:bottom w:val="none" w:sz="0" w:space="0" w:color="auto"/>
                    <w:right w:val="none" w:sz="0" w:space="0" w:color="auto"/>
                  </w:divBdr>
                </w:div>
                <w:div w:id="1914579586">
                  <w:marLeft w:val="480"/>
                  <w:marRight w:val="0"/>
                  <w:marTop w:val="0"/>
                  <w:marBottom w:val="0"/>
                  <w:divBdr>
                    <w:top w:val="none" w:sz="0" w:space="0" w:color="auto"/>
                    <w:left w:val="none" w:sz="0" w:space="0" w:color="auto"/>
                    <w:bottom w:val="none" w:sz="0" w:space="0" w:color="auto"/>
                    <w:right w:val="none" w:sz="0" w:space="0" w:color="auto"/>
                  </w:divBdr>
                </w:div>
                <w:div w:id="1624267658">
                  <w:marLeft w:val="480"/>
                  <w:marRight w:val="0"/>
                  <w:marTop w:val="0"/>
                  <w:marBottom w:val="0"/>
                  <w:divBdr>
                    <w:top w:val="none" w:sz="0" w:space="0" w:color="auto"/>
                    <w:left w:val="none" w:sz="0" w:space="0" w:color="auto"/>
                    <w:bottom w:val="none" w:sz="0" w:space="0" w:color="auto"/>
                    <w:right w:val="none" w:sz="0" w:space="0" w:color="auto"/>
                  </w:divBdr>
                </w:div>
                <w:div w:id="1202788007">
                  <w:marLeft w:val="480"/>
                  <w:marRight w:val="0"/>
                  <w:marTop w:val="0"/>
                  <w:marBottom w:val="0"/>
                  <w:divBdr>
                    <w:top w:val="none" w:sz="0" w:space="0" w:color="auto"/>
                    <w:left w:val="none" w:sz="0" w:space="0" w:color="auto"/>
                    <w:bottom w:val="none" w:sz="0" w:space="0" w:color="auto"/>
                    <w:right w:val="none" w:sz="0" w:space="0" w:color="auto"/>
                  </w:divBdr>
                </w:div>
                <w:div w:id="2114473751">
                  <w:marLeft w:val="480"/>
                  <w:marRight w:val="0"/>
                  <w:marTop w:val="0"/>
                  <w:marBottom w:val="0"/>
                  <w:divBdr>
                    <w:top w:val="none" w:sz="0" w:space="0" w:color="auto"/>
                    <w:left w:val="none" w:sz="0" w:space="0" w:color="auto"/>
                    <w:bottom w:val="none" w:sz="0" w:space="0" w:color="auto"/>
                    <w:right w:val="none" w:sz="0" w:space="0" w:color="auto"/>
                  </w:divBdr>
                </w:div>
                <w:div w:id="1681354653">
                  <w:marLeft w:val="480"/>
                  <w:marRight w:val="0"/>
                  <w:marTop w:val="0"/>
                  <w:marBottom w:val="0"/>
                  <w:divBdr>
                    <w:top w:val="none" w:sz="0" w:space="0" w:color="auto"/>
                    <w:left w:val="none" w:sz="0" w:space="0" w:color="auto"/>
                    <w:bottom w:val="none" w:sz="0" w:space="0" w:color="auto"/>
                    <w:right w:val="none" w:sz="0" w:space="0" w:color="auto"/>
                  </w:divBdr>
                </w:div>
                <w:div w:id="392512483">
                  <w:marLeft w:val="480"/>
                  <w:marRight w:val="0"/>
                  <w:marTop w:val="0"/>
                  <w:marBottom w:val="0"/>
                  <w:divBdr>
                    <w:top w:val="none" w:sz="0" w:space="0" w:color="auto"/>
                    <w:left w:val="none" w:sz="0" w:space="0" w:color="auto"/>
                    <w:bottom w:val="none" w:sz="0" w:space="0" w:color="auto"/>
                    <w:right w:val="none" w:sz="0" w:space="0" w:color="auto"/>
                  </w:divBdr>
                </w:div>
                <w:div w:id="290938961">
                  <w:marLeft w:val="480"/>
                  <w:marRight w:val="0"/>
                  <w:marTop w:val="0"/>
                  <w:marBottom w:val="0"/>
                  <w:divBdr>
                    <w:top w:val="none" w:sz="0" w:space="0" w:color="auto"/>
                    <w:left w:val="none" w:sz="0" w:space="0" w:color="auto"/>
                    <w:bottom w:val="none" w:sz="0" w:space="0" w:color="auto"/>
                    <w:right w:val="none" w:sz="0" w:space="0" w:color="auto"/>
                  </w:divBdr>
                </w:div>
                <w:div w:id="1395549446">
                  <w:marLeft w:val="480"/>
                  <w:marRight w:val="0"/>
                  <w:marTop w:val="0"/>
                  <w:marBottom w:val="0"/>
                  <w:divBdr>
                    <w:top w:val="none" w:sz="0" w:space="0" w:color="auto"/>
                    <w:left w:val="none" w:sz="0" w:space="0" w:color="auto"/>
                    <w:bottom w:val="none" w:sz="0" w:space="0" w:color="auto"/>
                    <w:right w:val="none" w:sz="0" w:space="0" w:color="auto"/>
                  </w:divBdr>
                </w:div>
                <w:div w:id="125243981">
                  <w:marLeft w:val="480"/>
                  <w:marRight w:val="0"/>
                  <w:marTop w:val="0"/>
                  <w:marBottom w:val="0"/>
                  <w:divBdr>
                    <w:top w:val="none" w:sz="0" w:space="0" w:color="auto"/>
                    <w:left w:val="none" w:sz="0" w:space="0" w:color="auto"/>
                    <w:bottom w:val="none" w:sz="0" w:space="0" w:color="auto"/>
                    <w:right w:val="none" w:sz="0" w:space="0" w:color="auto"/>
                  </w:divBdr>
                </w:div>
                <w:div w:id="1454669447">
                  <w:marLeft w:val="480"/>
                  <w:marRight w:val="0"/>
                  <w:marTop w:val="0"/>
                  <w:marBottom w:val="0"/>
                  <w:divBdr>
                    <w:top w:val="none" w:sz="0" w:space="0" w:color="auto"/>
                    <w:left w:val="none" w:sz="0" w:space="0" w:color="auto"/>
                    <w:bottom w:val="none" w:sz="0" w:space="0" w:color="auto"/>
                    <w:right w:val="none" w:sz="0" w:space="0" w:color="auto"/>
                  </w:divBdr>
                </w:div>
                <w:div w:id="290284859">
                  <w:marLeft w:val="480"/>
                  <w:marRight w:val="0"/>
                  <w:marTop w:val="0"/>
                  <w:marBottom w:val="0"/>
                  <w:divBdr>
                    <w:top w:val="none" w:sz="0" w:space="0" w:color="auto"/>
                    <w:left w:val="none" w:sz="0" w:space="0" w:color="auto"/>
                    <w:bottom w:val="none" w:sz="0" w:space="0" w:color="auto"/>
                    <w:right w:val="none" w:sz="0" w:space="0" w:color="auto"/>
                  </w:divBdr>
                </w:div>
                <w:div w:id="1836648090">
                  <w:marLeft w:val="480"/>
                  <w:marRight w:val="0"/>
                  <w:marTop w:val="0"/>
                  <w:marBottom w:val="0"/>
                  <w:divBdr>
                    <w:top w:val="none" w:sz="0" w:space="0" w:color="auto"/>
                    <w:left w:val="none" w:sz="0" w:space="0" w:color="auto"/>
                    <w:bottom w:val="none" w:sz="0" w:space="0" w:color="auto"/>
                    <w:right w:val="none" w:sz="0" w:space="0" w:color="auto"/>
                  </w:divBdr>
                </w:div>
                <w:div w:id="882329546">
                  <w:marLeft w:val="480"/>
                  <w:marRight w:val="0"/>
                  <w:marTop w:val="0"/>
                  <w:marBottom w:val="0"/>
                  <w:divBdr>
                    <w:top w:val="none" w:sz="0" w:space="0" w:color="auto"/>
                    <w:left w:val="none" w:sz="0" w:space="0" w:color="auto"/>
                    <w:bottom w:val="none" w:sz="0" w:space="0" w:color="auto"/>
                    <w:right w:val="none" w:sz="0" w:space="0" w:color="auto"/>
                  </w:divBdr>
                </w:div>
                <w:div w:id="1244485161">
                  <w:marLeft w:val="480"/>
                  <w:marRight w:val="0"/>
                  <w:marTop w:val="0"/>
                  <w:marBottom w:val="0"/>
                  <w:divBdr>
                    <w:top w:val="none" w:sz="0" w:space="0" w:color="auto"/>
                    <w:left w:val="none" w:sz="0" w:space="0" w:color="auto"/>
                    <w:bottom w:val="none" w:sz="0" w:space="0" w:color="auto"/>
                    <w:right w:val="none" w:sz="0" w:space="0" w:color="auto"/>
                  </w:divBdr>
                </w:div>
                <w:div w:id="1011877478">
                  <w:marLeft w:val="480"/>
                  <w:marRight w:val="0"/>
                  <w:marTop w:val="0"/>
                  <w:marBottom w:val="0"/>
                  <w:divBdr>
                    <w:top w:val="none" w:sz="0" w:space="0" w:color="auto"/>
                    <w:left w:val="none" w:sz="0" w:space="0" w:color="auto"/>
                    <w:bottom w:val="none" w:sz="0" w:space="0" w:color="auto"/>
                    <w:right w:val="none" w:sz="0" w:space="0" w:color="auto"/>
                  </w:divBdr>
                </w:div>
                <w:div w:id="2062317554">
                  <w:marLeft w:val="480"/>
                  <w:marRight w:val="0"/>
                  <w:marTop w:val="0"/>
                  <w:marBottom w:val="0"/>
                  <w:divBdr>
                    <w:top w:val="none" w:sz="0" w:space="0" w:color="auto"/>
                    <w:left w:val="none" w:sz="0" w:space="0" w:color="auto"/>
                    <w:bottom w:val="none" w:sz="0" w:space="0" w:color="auto"/>
                    <w:right w:val="none" w:sz="0" w:space="0" w:color="auto"/>
                  </w:divBdr>
                </w:div>
                <w:div w:id="260723849">
                  <w:marLeft w:val="480"/>
                  <w:marRight w:val="0"/>
                  <w:marTop w:val="0"/>
                  <w:marBottom w:val="0"/>
                  <w:divBdr>
                    <w:top w:val="none" w:sz="0" w:space="0" w:color="auto"/>
                    <w:left w:val="none" w:sz="0" w:space="0" w:color="auto"/>
                    <w:bottom w:val="none" w:sz="0" w:space="0" w:color="auto"/>
                    <w:right w:val="none" w:sz="0" w:space="0" w:color="auto"/>
                  </w:divBdr>
                </w:div>
                <w:div w:id="180321433">
                  <w:marLeft w:val="480"/>
                  <w:marRight w:val="0"/>
                  <w:marTop w:val="0"/>
                  <w:marBottom w:val="0"/>
                  <w:divBdr>
                    <w:top w:val="none" w:sz="0" w:space="0" w:color="auto"/>
                    <w:left w:val="none" w:sz="0" w:space="0" w:color="auto"/>
                    <w:bottom w:val="none" w:sz="0" w:space="0" w:color="auto"/>
                    <w:right w:val="none" w:sz="0" w:space="0" w:color="auto"/>
                  </w:divBdr>
                </w:div>
                <w:div w:id="1066100557">
                  <w:marLeft w:val="480"/>
                  <w:marRight w:val="0"/>
                  <w:marTop w:val="0"/>
                  <w:marBottom w:val="0"/>
                  <w:divBdr>
                    <w:top w:val="none" w:sz="0" w:space="0" w:color="auto"/>
                    <w:left w:val="none" w:sz="0" w:space="0" w:color="auto"/>
                    <w:bottom w:val="none" w:sz="0" w:space="0" w:color="auto"/>
                    <w:right w:val="none" w:sz="0" w:space="0" w:color="auto"/>
                  </w:divBdr>
                </w:div>
                <w:div w:id="1801533994">
                  <w:marLeft w:val="480"/>
                  <w:marRight w:val="0"/>
                  <w:marTop w:val="0"/>
                  <w:marBottom w:val="0"/>
                  <w:divBdr>
                    <w:top w:val="none" w:sz="0" w:space="0" w:color="auto"/>
                    <w:left w:val="none" w:sz="0" w:space="0" w:color="auto"/>
                    <w:bottom w:val="none" w:sz="0" w:space="0" w:color="auto"/>
                    <w:right w:val="none" w:sz="0" w:space="0" w:color="auto"/>
                  </w:divBdr>
                </w:div>
                <w:div w:id="569266291">
                  <w:marLeft w:val="480"/>
                  <w:marRight w:val="0"/>
                  <w:marTop w:val="0"/>
                  <w:marBottom w:val="0"/>
                  <w:divBdr>
                    <w:top w:val="none" w:sz="0" w:space="0" w:color="auto"/>
                    <w:left w:val="none" w:sz="0" w:space="0" w:color="auto"/>
                    <w:bottom w:val="none" w:sz="0" w:space="0" w:color="auto"/>
                    <w:right w:val="none" w:sz="0" w:space="0" w:color="auto"/>
                  </w:divBdr>
                </w:div>
                <w:div w:id="293878504">
                  <w:marLeft w:val="480"/>
                  <w:marRight w:val="0"/>
                  <w:marTop w:val="0"/>
                  <w:marBottom w:val="0"/>
                  <w:divBdr>
                    <w:top w:val="none" w:sz="0" w:space="0" w:color="auto"/>
                    <w:left w:val="none" w:sz="0" w:space="0" w:color="auto"/>
                    <w:bottom w:val="none" w:sz="0" w:space="0" w:color="auto"/>
                    <w:right w:val="none" w:sz="0" w:space="0" w:color="auto"/>
                  </w:divBdr>
                </w:div>
                <w:div w:id="1223831317">
                  <w:marLeft w:val="480"/>
                  <w:marRight w:val="0"/>
                  <w:marTop w:val="0"/>
                  <w:marBottom w:val="0"/>
                  <w:divBdr>
                    <w:top w:val="none" w:sz="0" w:space="0" w:color="auto"/>
                    <w:left w:val="none" w:sz="0" w:space="0" w:color="auto"/>
                    <w:bottom w:val="none" w:sz="0" w:space="0" w:color="auto"/>
                    <w:right w:val="none" w:sz="0" w:space="0" w:color="auto"/>
                  </w:divBdr>
                </w:div>
                <w:div w:id="2026207987">
                  <w:marLeft w:val="480"/>
                  <w:marRight w:val="0"/>
                  <w:marTop w:val="0"/>
                  <w:marBottom w:val="0"/>
                  <w:divBdr>
                    <w:top w:val="none" w:sz="0" w:space="0" w:color="auto"/>
                    <w:left w:val="none" w:sz="0" w:space="0" w:color="auto"/>
                    <w:bottom w:val="none" w:sz="0" w:space="0" w:color="auto"/>
                    <w:right w:val="none" w:sz="0" w:space="0" w:color="auto"/>
                  </w:divBdr>
                </w:div>
                <w:div w:id="141623351">
                  <w:marLeft w:val="480"/>
                  <w:marRight w:val="0"/>
                  <w:marTop w:val="0"/>
                  <w:marBottom w:val="0"/>
                  <w:divBdr>
                    <w:top w:val="none" w:sz="0" w:space="0" w:color="auto"/>
                    <w:left w:val="none" w:sz="0" w:space="0" w:color="auto"/>
                    <w:bottom w:val="none" w:sz="0" w:space="0" w:color="auto"/>
                    <w:right w:val="none" w:sz="0" w:space="0" w:color="auto"/>
                  </w:divBdr>
                </w:div>
                <w:div w:id="698090416">
                  <w:marLeft w:val="480"/>
                  <w:marRight w:val="0"/>
                  <w:marTop w:val="0"/>
                  <w:marBottom w:val="0"/>
                  <w:divBdr>
                    <w:top w:val="none" w:sz="0" w:space="0" w:color="auto"/>
                    <w:left w:val="none" w:sz="0" w:space="0" w:color="auto"/>
                    <w:bottom w:val="none" w:sz="0" w:space="0" w:color="auto"/>
                    <w:right w:val="none" w:sz="0" w:space="0" w:color="auto"/>
                  </w:divBdr>
                </w:div>
                <w:div w:id="1510288588">
                  <w:marLeft w:val="480"/>
                  <w:marRight w:val="0"/>
                  <w:marTop w:val="0"/>
                  <w:marBottom w:val="0"/>
                  <w:divBdr>
                    <w:top w:val="none" w:sz="0" w:space="0" w:color="auto"/>
                    <w:left w:val="none" w:sz="0" w:space="0" w:color="auto"/>
                    <w:bottom w:val="none" w:sz="0" w:space="0" w:color="auto"/>
                    <w:right w:val="none" w:sz="0" w:space="0" w:color="auto"/>
                  </w:divBdr>
                </w:div>
                <w:div w:id="1130199960">
                  <w:marLeft w:val="480"/>
                  <w:marRight w:val="0"/>
                  <w:marTop w:val="0"/>
                  <w:marBottom w:val="0"/>
                  <w:divBdr>
                    <w:top w:val="none" w:sz="0" w:space="0" w:color="auto"/>
                    <w:left w:val="none" w:sz="0" w:space="0" w:color="auto"/>
                    <w:bottom w:val="none" w:sz="0" w:space="0" w:color="auto"/>
                    <w:right w:val="none" w:sz="0" w:space="0" w:color="auto"/>
                  </w:divBdr>
                </w:div>
                <w:div w:id="1624340952">
                  <w:marLeft w:val="480"/>
                  <w:marRight w:val="0"/>
                  <w:marTop w:val="0"/>
                  <w:marBottom w:val="0"/>
                  <w:divBdr>
                    <w:top w:val="none" w:sz="0" w:space="0" w:color="auto"/>
                    <w:left w:val="none" w:sz="0" w:space="0" w:color="auto"/>
                    <w:bottom w:val="none" w:sz="0" w:space="0" w:color="auto"/>
                    <w:right w:val="none" w:sz="0" w:space="0" w:color="auto"/>
                  </w:divBdr>
                </w:div>
                <w:div w:id="1116405969">
                  <w:marLeft w:val="480"/>
                  <w:marRight w:val="0"/>
                  <w:marTop w:val="0"/>
                  <w:marBottom w:val="0"/>
                  <w:divBdr>
                    <w:top w:val="none" w:sz="0" w:space="0" w:color="auto"/>
                    <w:left w:val="none" w:sz="0" w:space="0" w:color="auto"/>
                    <w:bottom w:val="none" w:sz="0" w:space="0" w:color="auto"/>
                    <w:right w:val="none" w:sz="0" w:space="0" w:color="auto"/>
                  </w:divBdr>
                </w:div>
                <w:div w:id="1678579006">
                  <w:marLeft w:val="480"/>
                  <w:marRight w:val="0"/>
                  <w:marTop w:val="0"/>
                  <w:marBottom w:val="0"/>
                  <w:divBdr>
                    <w:top w:val="none" w:sz="0" w:space="0" w:color="auto"/>
                    <w:left w:val="none" w:sz="0" w:space="0" w:color="auto"/>
                    <w:bottom w:val="none" w:sz="0" w:space="0" w:color="auto"/>
                    <w:right w:val="none" w:sz="0" w:space="0" w:color="auto"/>
                  </w:divBdr>
                </w:div>
              </w:divsChild>
            </w:div>
            <w:div w:id="1435633170">
              <w:marLeft w:val="0"/>
              <w:marRight w:val="0"/>
              <w:marTop w:val="0"/>
              <w:marBottom w:val="0"/>
              <w:divBdr>
                <w:top w:val="none" w:sz="0" w:space="0" w:color="auto"/>
                <w:left w:val="none" w:sz="0" w:space="0" w:color="auto"/>
                <w:bottom w:val="none" w:sz="0" w:space="0" w:color="auto"/>
                <w:right w:val="none" w:sz="0" w:space="0" w:color="auto"/>
              </w:divBdr>
              <w:divsChild>
                <w:div w:id="1801070404">
                  <w:marLeft w:val="480"/>
                  <w:marRight w:val="0"/>
                  <w:marTop w:val="0"/>
                  <w:marBottom w:val="0"/>
                  <w:divBdr>
                    <w:top w:val="none" w:sz="0" w:space="0" w:color="auto"/>
                    <w:left w:val="none" w:sz="0" w:space="0" w:color="auto"/>
                    <w:bottom w:val="none" w:sz="0" w:space="0" w:color="auto"/>
                    <w:right w:val="none" w:sz="0" w:space="0" w:color="auto"/>
                  </w:divBdr>
                </w:div>
                <w:div w:id="1719164667">
                  <w:marLeft w:val="480"/>
                  <w:marRight w:val="0"/>
                  <w:marTop w:val="0"/>
                  <w:marBottom w:val="0"/>
                  <w:divBdr>
                    <w:top w:val="none" w:sz="0" w:space="0" w:color="auto"/>
                    <w:left w:val="none" w:sz="0" w:space="0" w:color="auto"/>
                    <w:bottom w:val="none" w:sz="0" w:space="0" w:color="auto"/>
                    <w:right w:val="none" w:sz="0" w:space="0" w:color="auto"/>
                  </w:divBdr>
                </w:div>
                <w:div w:id="594024244">
                  <w:marLeft w:val="480"/>
                  <w:marRight w:val="0"/>
                  <w:marTop w:val="0"/>
                  <w:marBottom w:val="0"/>
                  <w:divBdr>
                    <w:top w:val="none" w:sz="0" w:space="0" w:color="auto"/>
                    <w:left w:val="none" w:sz="0" w:space="0" w:color="auto"/>
                    <w:bottom w:val="none" w:sz="0" w:space="0" w:color="auto"/>
                    <w:right w:val="none" w:sz="0" w:space="0" w:color="auto"/>
                  </w:divBdr>
                </w:div>
                <w:div w:id="1719472463">
                  <w:marLeft w:val="480"/>
                  <w:marRight w:val="0"/>
                  <w:marTop w:val="0"/>
                  <w:marBottom w:val="0"/>
                  <w:divBdr>
                    <w:top w:val="none" w:sz="0" w:space="0" w:color="auto"/>
                    <w:left w:val="none" w:sz="0" w:space="0" w:color="auto"/>
                    <w:bottom w:val="none" w:sz="0" w:space="0" w:color="auto"/>
                    <w:right w:val="none" w:sz="0" w:space="0" w:color="auto"/>
                  </w:divBdr>
                </w:div>
                <w:div w:id="1856651034">
                  <w:marLeft w:val="480"/>
                  <w:marRight w:val="0"/>
                  <w:marTop w:val="0"/>
                  <w:marBottom w:val="0"/>
                  <w:divBdr>
                    <w:top w:val="none" w:sz="0" w:space="0" w:color="auto"/>
                    <w:left w:val="none" w:sz="0" w:space="0" w:color="auto"/>
                    <w:bottom w:val="none" w:sz="0" w:space="0" w:color="auto"/>
                    <w:right w:val="none" w:sz="0" w:space="0" w:color="auto"/>
                  </w:divBdr>
                </w:div>
                <w:div w:id="1992707885">
                  <w:marLeft w:val="480"/>
                  <w:marRight w:val="0"/>
                  <w:marTop w:val="0"/>
                  <w:marBottom w:val="0"/>
                  <w:divBdr>
                    <w:top w:val="none" w:sz="0" w:space="0" w:color="auto"/>
                    <w:left w:val="none" w:sz="0" w:space="0" w:color="auto"/>
                    <w:bottom w:val="none" w:sz="0" w:space="0" w:color="auto"/>
                    <w:right w:val="none" w:sz="0" w:space="0" w:color="auto"/>
                  </w:divBdr>
                </w:div>
                <w:div w:id="1425684413">
                  <w:marLeft w:val="480"/>
                  <w:marRight w:val="0"/>
                  <w:marTop w:val="0"/>
                  <w:marBottom w:val="0"/>
                  <w:divBdr>
                    <w:top w:val="none" w:sz="0" w:space="0" w:color="auto"/>
                    <w:left w:val="none" w:sz="0" w:space="0" w:color="auto"/>
                    <w:bottom w:val="none" w:sz="0" w:space="0" w:color="auto"/>
                    <w:right w:val="none" w:sz="0" w:space="0" w:color="auto"/>
                  </w:divBdr>
                </w:div>
                <w:div w:id="106504765">
                  <w:marLeft w:val="480"/>
                  <w:marRight w:val="0"/>
                  <w:marTop w:val="0"/>
                  <w:marBottom w:val="0"/>
                  <w:divBdr>
                    <w:top w:val="none" w:sz="0" w:space="0" w:color="auto"/>
                    <w:left w:val="none" w:sz="0" w:space="0" w:color="auto"/>
                    <w:bottom w:val="none" w:sz="0" w:space="0" w:color="auto"/>
                    <w:right w:val="none" w:sz="0" w:space="0" w:color="auto"/>
                  </w:divBdr>
                </w:div>
                <w:div w:id="1239941664">
                  <w:marLeft w:val="480"/>
                  <w:marRight w:val="0"/>
                  <w:marTop w:val="0"/>
                  <w:marBottom w:val="0"/>
                  <w:divBdr>
                    <w:top w:val="none" w:sz="0" w:space="0" w:color="auto"/>
                    <w:left w:val="none" w:sz="0" w:space="0" w:color="auto"/>
                    <w:bottom w:val="none" w:sz="0" w:space="0" w:color="auto"/>
                    <w:right w:val="none" w:sz="0" w:space="0" w:color="auto"/>
                  </w:divBdr>
                </w:div>
                <w:div w:id="1298948220">
                  <w:marLeft w:val="480"/>
                  <w:marRight w:val="0"/>
                  <w:marTop w:val="0"/>
                  <w:marBottom w:val="0"/>
                  <w:divBdr>
                    <w:top w:val="none" w:sz="0" w:space="0" w:color="auto"/>
                    <w:left w:val="none" w:sz="0" w:space="0" w:color="auto"/>
                    <w:bottom w:val="none" w:sz="0" w:space="0" w:color="auto"/>
                    <w:right w:val="none" w:sz="0" w:space="0" w:color="auto"/>
                  </w:divBdr>
                </w:div>
                <w:div w:id="1941522226">
                  <w:marLeft w:val="480"/>
                  <w:marRight w:val="0"/>
                  <w:marTop w:val="0"/>
                  <w:marBottom w:val="0"/>
                  <w:divBdr>
                    <w:top w:val="none" w:sz="0" w:space="0" w:color="auto"/>
                    <w:left w:val="none" w:sz="0" w:space="0" w:color="auto"/>
                    <w:bottom w:val="none" w:sz="0" w:space="0" w:color="auto"/>
                    <w:right w:val="none" w:sz="0" w:space="0" w:color="auto"/>
                  </w:divBdr>
                </w:div>
                <w:div w:id="518397830">
                  <w:marLeft w:val="480"/>
                  <w:marRight w:val="0"/>
                  <w:marTop w:val="0"/>
                  <w:marBottom w:val="0"/>
                  <w:divBdr>
                    <w:top w:val="none" w:sz="0" w:space="0" w:color="auto"/>
                    <w:left w:val="none" w:sz="0" w:space="0" w:color="auto"/>
                    <w:bottom w:val="none" w:sz="0" w:space="0" w:color="auto"/>
                    <w:right w:val="none" w:sz="0" w:space="0" w:color="auto"/>
                  </w:divBdr>
                </w:div>
                <w:div w:id="487357345">
                  <w:marLeft w:val="480"/>
                  <w:marRight w:val="0"/>
                  <w:marTop w:val="0"/>
                  <w:marBottom w:val="0"/>
                  <w:divBdr>
                    <w:top w:val="none" w:sz="0" w:space="0" w:color="auto"/>
                    <w:left w:val="none" w:sz="0" w:space="0" w:color="auto"/>
                    <w:bottom w:val="none" w:sz="0" w:space="0" w:color="auto"/>
                    <w:right w:val="none" w:sz="0" w:space="0" w:color="auto"/>
                  </w:divBdr>
                </w:div>
                <w:div w:id="94786255">
                  <w:marLeft w:val="480"/>
                  <w:marRight w:val="0"/>
                  <w:marTop w:val="0"/>
                  <w:marBottom w:val="0"/>
                  <w:divBdr>
                    <w:top w:val="none" w:sz="0" w:space="0" w:color="auto"/>
                    <w:left w:val="none" w:sz="0" w:space="0" w:color="auto"/>
                    <w:bottom w:val="none" w:sz="0" w:space="0" w:color="auto"/>
                    <w:right w:val="none" w:sz="0" w:space="0" w:color="auto"/>
                  </w:divBdr>
                </w:div>
                <w:div w:id="24529129">
                  <w:marLeft w:val="480"/>
                  <w:marRight w:val="0"/>
                  <w:marTop w:val="0"/>
                  <w:marBottom w:val="0"/>
                  <w:divBdr>
                    <w:top w:val="none" w:sz="0" w:space="0" w:color="auto"/>
                    <w:left w:val="none" w:sz="0" w:space="0" w:color="auto"/>
                    <w:bottom w:val="none" w:sz="0" w:space="0" w:color="auto"/>
                    <w:right w:val="none" w:sz="0" w:space="0" w:color="auto"/>
                  </w:divBdr>
                </w:div>
                <w:div w:id="722364246">
                  <w:marLeft w:val="480"/>
                  <w:marRight w:val="0"/>
                  <w:marTop w:val="0"/>
                  <w:marBottom w:val="0"/>
                  <w:divBdr>
                    <w:top w:val="none" w:sz="0" w:space="0" w:color="auto"/>
                    <w:left w:val="none" w:sz="0" w:space="0" w:color="auto"/>
                    <w:bottom w:val="none" w:sz="0" w:space="0" w:color="auto"/>
                    <w:right w:val="none" w:sz="0" w:space="0" w:color="auto"/>
                  </w:divBdr>
                </w:div>
                <w:div w:id="1897475452">
                  <w:marLeft w:val="480"/>
                  <w:marRight w:val="0"/>
                  <w:marTop w:val="0"/>
                  <w:marBottom w:val="0"/>
                  <w:divBdr>
                    <w:top w:val="none" w:sz="0" w:space="0" w:color="auto"/>
                    <w:left w:val="none" w:sz="0" w:space="0" w:color="auto"/>
                    <w:bottom w:val="none" w:sz="0" w:space="0" w:color="auto"/>
                    <w:right w:val="none" w:sz="0" w:space="0" w:color="auto"/>
                  </w:divBdr>
                </w:div>
                <w:div w:id="684551881">
                  <w:marLeft w:val="480"/>
                  <w:marRight w:val="0"/>
                  <w:marTop w:val="0"/>
                  <w:marBottom w:val="0"/>
                  <w:divBdr>
                    <w:top w:val="none" w:sz="0" w:space="0" w:color="auto"/>
                    <w:left w:val="none" w:sz="0" w:space="0" w:color="auto"/>
                    <w:bottom w:val="none" w:sz="0" w:space="0" w:color="auto"/>
                    <w:right w:val="none" w:sz="0" w:space="0" w:color="auto"/>
                  </w:divBdr>
                </w:div>
                <w:div w:id="1828550409">
                  <w:marLeft w:val="480"/>
                  <w:marRight w:val="0"/>
                  <w:marTop w:val="0"/>
                  <w:marBottom w:val="0"/>
                  <w:divBdr>
                    <w:top w:val="none" w:sz="0" w:space="0" w:color="auto"/>
                    <w:left w:val="none" w:sz="0" w:space="0" w:color="auto"/>
                    <w:bottom w:val="none" w:sz="0" w:space="0" w:color="auto"/>
                    <w:right w:val="none" w:sz="0" w:space="0" w:color="auto"/>
                  </w:divBdr>
                </w:div>
                <w:div w:id="1291788025">
                  <w:marLeft w:val="480"/>
                  <w:marRight w:val="0"/>
                  <w:marTop w:val="0"/>
                  <w:marBottom w:val="0"/>
                  <w:divBdr>
                    <w:top w:val="none" w:sz="0" w:space="0" w:color="auto"/>
                    <w:left w:val="none" w:sz="0" w:space="0" w:color="auto"/>
                    <w:bottom w:val="none" w:sz="0" w:space="0" w:color="auto"/>
                    <w:right w:val="none" w:sz="0" w:space="0" w:color="auto"/>
                  </w:divBdr>
                </w:div>
                <w:div w:id="634022424">
                  <w:marLeft w:val="480"/>
                  <w:marRight w:val="0"/>
                  <w:marTop w:val="0"/>
                  <w:marBottom w:val="0"/>
                  <w:divBdr>
                    <w:top w:val="none" w:sz="0" w:space="0" w:color="auto"/>
                    <w:left w:val="none" w:sz="0" w:space="0" w:color="auto"/>
                    <w:bottom w:val="none" w:sz="0" w:space="0" w:color="auto"/>
                    <w:right w:val="none" w:sz="0" w:space="0" w:color="auto"/>
                  </w:divBdr>
                </w:div>
                <w:div w:id="1994874331">
                  <w:marLeft w:val="480"/>
                  <w:marRight w:val="0"/>
                  <w:marTop w:val="0"/>
                  <w:marBottom w:val="0"/>
                  <w:divBdr>
                    <w:top w:val="none" w:sz="0" w:space="0" w:color="auto"/>
                    <w:left w:val="none" w:sz="0" w:space="0" w:color="auto"/>
                    <w:bottom w:val="none" w:sz="0" w:space="0" w:color="auto"/>
                    <w:right w:val="none" w:sz="0" w:space="0" w:color="auto"/>
                  </w:divBdr>
                </w:div>
                <w:div w:id="973292360">
                  <w:marLeft w:val="480"/>
                  <w:marRight w:val="0"/>
                  <w:marTop w:val="0"/>
                  <w:marBottom w:val="0"/>
                  <w:divBdr>
                    <w:top w:val="none" w:sz="0" w:space="0" w:color="auto"/>
                    <w:left w:val="none" w:sz="0" w:space="0" w:color="auto"/>
                    <w:bottom w:val="none" w:sz="0" w:space="0" w:color="auto"/>
                    <w:right w:val="none" w:sz="0" w:space="0" w:color="auto"/>
                  </w:divBdr>
                </w:div>
                <w:div w:id="1640920044">
                  <w:marLeft w:val="480"/>
                  <w:marRight w:val="0"/>
                  <w:marTop w:val="0"/>
                  <w:marBottom w:val="0"/>
                  <w:divBdr>
                    <w:top w:val="none" w:sz="0" w:space="0" w:color="auto"/>
                    <w:left w:val="none" w:sz="0" w:space="0" w:color="auto"/>
                    <w:bottom w:val="none" w:sz="0" w:space="0" w:color="auto"/>
                    <w:right w:val="none" w:sz="0" w:space="0" w:color="auto"/>
                  </w:divBdr>
                </w:div>
                <w:div w:id="782073432">
                  <w:marLeft w:val="480"/>
                  <w:marRight w:val="0"/>
                  <w:marTop w:val="0"/>
                  <w:marBottom w:val="0"/>
                  <w:divBdr>
                    <w:top w:val="none" w:sz="0" w:space="0" w:color="auto"/>
                    <w:left w:val="none" w:sz="0" w:space="0" w:color="auto"/>
                    <w:bottom w:val="none" w:sz="0" w:space="0" w:color="auto"/>
                    <w:right w:val="none" w:sz="0" w:space="0" w:color="auto"/>
                  </w:divBdr>
                </w:div>
                <w:div w:id="1595361210">
                  <w:marLeft w:val="480"/>
                  <w:marRight w:val="0"/>
                  <w:marTop w:val="0"/>
                  <w:marBottom w:val="0"/>
                  <w:divBdr>
                    <w:top w:val="none" w:sz="0" w:space="0" w:color="auto"/>
                    <w:left w:val="none" w:sz="0" w:space="0" w:color="auto"/>
                    <w:bottom w:val="none" w:sz="0" w:space="0" w:color="auto"/>
                    <w:right w:val="none" w:sz="0" w:space="0" w:color="auto"/>
                  </w:divBdr>
                </w:div>
                <w:div w:id="1920363119">
                  <w:marLeft w:val="480"/>
                  <w:marRight w:val="0"/>
                  <w:marTop w:val="0"/>
                  <w:marBottom w:val="0"/>
                  <w:divBdr>
                    <w:top w:val="none" w:sz="0" w:space="0" w:color="auto"/>
                    <w:left w:val="none" w:sz="0" w:space="0" w:color="auto"/>
                    <w:bottom w:val="none" w:sz="0" w:space="0" w:color="auto"/>
                    <w:right w:val="none" w:sz="0" w:space="0" w:color="auto"/>
                  </w:divBdr>
                </w:div>
                <w:div w:id="2107993361">
                  <w:marLeft w:val="480"/>
                  <w:marRight w:val="0"/>
                  <w:marTop w:val="0"/>
                  <w:marBottom w:val="0"/>
                  <w:divBdr>
                    <w:top w:val="none" w:sz="0" w:space="0" w:color="auto"/>
                    <w:left w:val="none" w:sz="0" w:space="0" w:color="auto"/>
                    <w:bottom w:val="none" w:sz="0" w:space="0" w:color="auto"/>
                    <w:right w:val="none" w:sz="0" w:space="0" w:color="auto"/>
                  </w:divBdr>
                </w:div>
                <w:div w:id="406150505">
                  <w:marLeft w:val="480"/>
                  <w:marRight w:val="0"/>
                  <w:marTop w:val="0"/>
                  <w:marBottom w:val="0"/>
                  <w:divBdr>
                    <w:top w:val="none" w:sz="0" w:space="0" w:color="auto"/>
                    <w:left w:val="none" w:sz="0" w:space="0" w:color="auto"/>
                    <w:bottom w:val="none" w:sz="0" w:space="0" w:color="auto"/>
                    <w:right w:val="none" w:sz="0" w:space="0" w:color="auto"/>
                  </w:divBdr>
                </w:div>
                <w:div w:id="222832826">
                  <w:marLeft w:val="480"/>
                  <w:marRight w:val="0"/>
                  <w:marTop w:val="0"/>
                  <w:marBottom w:val="0"/>
                  <w:divBdr>
                    <w:top w:val="none" w:sz="0" w:space="0" w:color="auto"/>
                    <w:left w:val="none" w:sz="0" w:space="0" w:color="auto"/>
                    <w:bottom w:val="none" w:sz="0" w:space="0" w:color="auto"/>
                    <w:right w:val="none" w:sz="0" w:space="0" w:color="auto"/>
                  </w:divBdr>
                </w:div>
                <w:div w:id="1551184367">
                  <w:marLeft w:val="480"/>
                  <w:marRight w:val="0"/>
                  <w:marTop w:val="0"/>
                  <w:marBottom w:val="0"/>
                  <w:divBdr>
                    <w:top w:val="none" w:sz="0" w:space="0" w:color="auto"/>
                    <w:left w:val="none" w:sz="0" w:space="0" w:color="auto"/>
                    <w:bottom w:val="none" w:sz="0" w:space="0" w:color="auto"/>
                    <w:right w:val="none" w:sz="0" w:space="0" w:color="auto"/>
                  </w:divBdr>
                </w:div>
                <w:div w:id="1914968405">
                  <w:marLeft w:val="480"/>
                  <w:marRight w:val="0"/>
                  <w:marTop w:val="0"/>
                  <w:marBottom w:val="0"/>
                  <w:divBdr>
                    <w:top w:val="none" w:sz="0" w:space="0" w:color="auto"/>
                    <w:left w:val="none" w:sz="0" w:space="0" w:color="auto"/>
                    <w:bottom w:val="none" w:sz="0" w:space="0" w:color="auto"/>
                    <w:right w:val="none" w:sz="0" w:space="0" w:color="auto"/>
                  </w:divBdr>
                </w:div>
                <w:div w:id="9769516">
                  <w:marLeft w:val="480"/>
                  <w:marRight w:val="0"/>
                  <w:marTop w:val="0"/>
                  <w:marBottom w:val="0"/>
                  <w:divBdr>
                    <w:top w:val="none" w:sz="0" w:space="0" w:color="auto"/>
                    <w:left w:val="none" w:sz="0" w:space="0" w:color="auto"/>
                    <w:bottom w:val="none" w:sz="0" w:space="0" w:color="auto"/>
                    <w:right w:val="none" w:sz="0" w:space="0" w:color="auto"/>
                  </w:divBdr>
                </w:div>
                <w:div w:id="1476676597">
                  <w:marLeft w:val="480"/>
                  <w:marRight w:val="0"/>
                  <w:marTop w:val="0"/>
                  <w:marBottom w:val="0"/>
                  <w:divBdr>
                    <w:top w:val="none" w:sz="0" w:space="0" w:color="auto"/>
                    <w:left w:val="none" w:sz="0" w:space="0" w:color="auto"/>
                    <w:bottom w:val="none" w:sz="0" w:space="0" w:color="auto"/>
                    <w:right w:val="none" w:sz="0" w:space="0" w:color="auto"/>
                  </w:divBdr>
                </w:div>
                <w:div w:id="113132707">
                  <w:marLeft w:val="480"/>
                  <w:marRight w:val="0"/>
                  <w:marTop w:val="0"/>
                  <w:marBottom w:val="0"/>
                  <w:divBdr>
                    <w:top w:val="none" w:sz="0" w:space="0" w:color="auto"/>
                    <w:left w:val="none" w:sz="0" w:space="0" w:color="auto"/>
                    <w:bottom w:val="none" w:sz="0" w:space="0" w:color="auto"/>
                    <w:right w:val="none" w:sz="0" w:space="0" w:color="auto"/>
                  </w:divBdr>
                </w:div>
                <w:div w:id="950553091">
                  <w:marLeft w:val="480"/>
                  <w:marRight w:val="0"/>
                  <w:marTop w:val="0"/>
                  <w:marBottom w:val="0"/>
                  <w:divBdr>
                    <w:top w:val="none" w:sz="0" w:space="0" w:color="auto"/>
                    <w:left w:val="none" w:sz="0" w:space="0" w:color="auto"/>
                    <w:bottom w:val="none" w:sz="0" w:space="0" w:color="auto"/>
                    <w:right w:val="none" w:sz="0" w:space="0" w:color="auto"/>
                  </w:divBdr>
                </w:div>
                <w:div w:id="1841003539">
                  <w:marLeft w:val="480"/>
                  <w:marRight w:val="0"/>
                  <w:marTop w:val="0"/>
                  <w:marBottom w:val="0"/>
                  <w:divBdr>
                    <w:top w:val="none" w:sz="0" w:space="0" w:color="auto"/>
                    <w:left w:val="none" w:sz="0" w:space="0" w:color="auto"/>
                    <w:bottom w:val="none" w:sz="0" w:space="0" w:color="auto"/>
                    <w:right w:val="none" w:sz="0" w:space="0" w:color="auto"/>
                  </w:divBdr>
                </w:div>
                <w:div w:id="1049498520">
                  <w:marLeft w:val="480"/>
                  <w:marRight w:val="0"/>
                  <w:marTop w:val="0"/>
                  <w:marBottom w:val="0"/>
                  <w:divBdr>
                    <w:top w:val="none" w:sz="0" w:space="0" w:color="auto"/>
                    <w:left w:val="none" w:sz="0" w:space="0" w:color="auto"/>
                    <w:bottom w:val="none" w:sz="0" w:space="0" w:color="auto"/>
                    <w:right w:val="none" w:sz="0" w:space="0" w:color="auto"/>
                  </w:divBdr>
                </w:div>
                <w:div w:id="1374036509">
                  <w:marLeft w:val="480"/>
                  <w:marRight w:val="0"/>
                  <w:marTop w:val="0"/>
                  <w:marBottom w:val="0"/>
                  <w:divBdr>
                    <w:top w:val="none" w:sz="0" w:space="0" w:color="auto"/>
                    <w:left w:val="none" w:sz="0" w:space="0" w:color="auto"/>
                    <w:bottom w:val="none" w:sz="0" w:space="0" w:color="auto"/>
                    <w:right w:val="none" w:sz="0" w:space="0" w:color="auto"/>
                  </w:divBdr>
                </w:div>
                <w:div w:id="792558329">
                  <w:marLeft w:val="480"/>
                  <w:marRight w:val="0"/>
                  <w:marTop w:val="0"/>
                  <w:marBottom w:val="0"/>
                  <w:divBdr>
                    <w:top w:val="none" w:sz="0" w:space="0" w:color="auto"/>
                    <w:left w:val="none" w:sz="0" w:space="0" w:color="auto"/>
                    <w:bottom w:val="none" w:sz="0" w:space="0" w:color="auto"/>
                    <w:right w:val="none" w:sz="0" w:space="0" w:color="auto"/>
                  </w:divBdr>
                </w:div>
                <w:div w:id="435028602">
                  <w:marLeft w:val="480"/>
                  <w:marRight w:val="0"/>
                  <w:marTop w:val="0"/>
                  <w:marBottom w:val="0"/>
                  <w:divBdr>
                    <w:top w:val="none" w:sz="0" w:space="0" w:color="auto"/>
                    <w:left w:val="none" w:sz="0" w:space="0" w:color="auto"/>
                    <w:bottom w:val="none" w:sz="0" w:space="0" w:color="auto"/>
                    <w:right w:val="none" w:sz="0" w:space="0" w:color="auto"/>
                  </w:divBdr>
                </w:div>
                <w:div w:id="2023051655">
                  <w:marLeft w:val="480"/>
                  <w:marRight w:val="0"/>
                  <w:marTop w:val="0"/>
                  <w:marBottom w:val="0"/>
                  <w:divBdr>
                    <w:top w:val="none" w:sz="0" w:space="0" w:color="auto"/>
                    <w:left w:val="none" w:sz="0" w:space="0" w:color="auto"/>
                    <w:bottom w:val="none" w:sz="0" w:space="0" w:color="auto"/>
                    <w:right w:val="none" w:sz="0" w:space="0" w:color="auto"/>
                  </w:divBdr>
                </w:div>
                <w:div w:id="1582063577">
                  <w:marLeft w:val="480"/>
                  <w:marRight w:val="0"/>
                  <w:marTop w:val="0"/>
                  <w:marBottom w:val="0"/>
                  <w:divBdr>
                    <w:top w:val="none" w:sz="0" w:space="0" w:color="auto"/>
                    <w:left w:val="none" w:sz="0" w:space="0" w:color="auto"/>
                    <w:bottom w:val="none" w:sz="0" w:space="0" w:color="auto"/>
                    <w:right w:val="none" w:sz="0" w:space="0" w:color="auto"/>
                  </w:divBdr>
                </w:div>
                <w:div w:id="1460609114">
                  <w:marLeft w:val="480"/>
                  <w:marRight w:val="0"/>
                  <w:marTop w:val="0"/>
                  <w:marBottom w:val="0"/>
                  <w:divBdr>
                    <w:top w:val="none" w:sz="0" w:space="0" w:color="auto"/>
                    <w:left w:val="none" w:sz="0" w:space="0" w:color="auto"/>
                    <w:bottom w:val="none" w:sz="0" w:space="0" w:color="auto"/>
                    <w:right w:val="none" w:sz="0" w:space="0" w:color="auto"/>
                  </w:divBdr>
                </w:div>
                <w:div w:id="932128219">
                  <w:marLeft w:val="480"/>
                  <w:marRight w:val="0"/>
                  <w:marTop w:val="0"/>
                  <w:marBottom w:val="0"/>
                  <w:divBdr>
                    <w:top w:val="none" w:sz="0" w:space="0" w:color="auto"/>
                    <w:left w:val="none" w:sz="0" w:space="0" w:color="auto"/>
                    <w:bottom w:val="none" w:sz="0" w:space="0" w:color="auto"/>
                    <w:right w:val="none" w:sz="0" w:space="0" w:color="auto"/>
                  </w:divBdr>
                </w:div>
                <w:div w:id="1979818">
                  <w:marLeft w:val="480"/>
                  <w:marRight w:val="0"/>
                  <w:marTop w:val="0"/>
                  <w:marBottom w:val="0"/>
                  <w:divBdr>
                    <w:top w:val="none" w:sz="0" w:space="0" w:color="auto"/>
                    <w:left w:val="none" w:sz="0" w:space="0" w:color="auto"/>
                    <w:bottom w:val="none" w:sz="0" w:space="0" w:color="auto"/>
                    <w:right w:val="none" w:sz="0" w:space="0" w:color="auto"/>
                  </w:divBdr>
                </w:div>
                <w:div w:id="2114014635">
                  <w:marLeft w:val="480"/>
                  <w:marRight w:val="0"/>
                  <w:marTop w:val="0"/>
                  <w:marBottom w:val="0"/>
                  <w:divBdr>
                    <w:top w:val="none" w:sz="0" w:space="0" w:color="auto"/>
                    <w:left w:val="none" w:sz="0" w:space="0" w:color="auto"/>
                    <w:bottom w:val="none" w:sz="0" w:space="0" w:color="auto"/>
                    <w:right w:val="none" w:sz="0" w:space="0" w:color="auto"/>
                  </w:divBdr>
                </w:div>
                <w:div w:id="463038892">
                  <w:marLeft w:val="480"/>
                  <w:marRight w:val="0"/>
                  <w:marTop w:val="0"/>
                  <w:marBottom w:val="0"/>
                  <w:divBdr>
                    <w:top w:val="none" w:sz="0" w:space="0" w:color="auto"/>
                    <w:left w:val="none" w:sz="0" w:space="0" w:color="auto"/>
                    <w:bottom w:val="none" w:sz="0" w:space="0" w:color="auto"/>
                    <w:right w:val="none" w:sz="0" w:space="0" w:color="auto"/>
                  </w:divBdr>
                </w:div>
                <w:div w:id="726034431">
                  <w:marLeft w:val="480"/>
                  <w:marRight w:val="0"/>
                  <w:marTop w:val="0"/>
                  <w:marBottom w:val="0"/>
                  <w:divBdr>
                    <w:top w:val="none" w:sz="0" w:space="0" w:color="auto"/>
                    <w:left w:val="none" w:sz="0" w:space="0" w:color="auto"/>
                    <w:bottom w:val="none" w:sz="0" w:space="0" w:color="auto"/>
                    <w:right w:val="none" w:sz="0" w:space="0" w:color="auto"/>
                  </w:divBdr>
                </w:div>
                <w:div w:id="1963606045">
                  <w:marLeft w:val="480"/>
                  <w:marRight w:val="0"/>
                  <w:marTop w:val="0"/>
                  <w:marBottom w:val="0"/>
                  <w:divBdr>
                    <w:top w:val="none" w:sz="0" w:space="0" w:color="auto"/>
                    <w:left w:val="none" w:sz="0" w:space="0" w:color="auto"/>
                    <w:bottom w:val="none" w:sz="0" w:space="0" w:color="auto"/>
                    <w:right w:val="none" w:sz="0" w:space="0" w:color="auto"/>
                  </w:divBdr>
                </w:div>
                <w:div w:id="1787263003">
                  <w:marLeft w:val="480"/>
                  <w:marRight w:val="0"/>
                  <w:marTop w:val="0"/>
                  <w:marBottom w:val="0"/>
                  <w:divBdr>
                    <w:top w:val="none" w:sz="0" w:space="0" w:color="auto"/>
                    <w:left w:val="none" w:sz="0" w:space="0" w:color="auto"/>
                    <w:bottom w:val="none" w:sz="0" w:space="0" w:color="auto"/>
                    <w:right w:val="none" w:sz="0" w:space="0" w:color="auto"/>
                  </w:divBdr>
                </w:div>
                <w:div w:id="373846655">
                  <w:marLeft w:val="480"/>
                  <w:marRight w:val="0"/>
                  <w:marTop w:val="0"/>
                  <w:marBottom w:val="0"/>
                  <w:divBdr>
                    <w:top w:val="none" w:sz="0" w:space="0" w:color="auto"/>
                    <w:left w:val="none" w:sz="0" w:space="0" w:color="auto"/>
                    <w:bottom w:val="none" w:sz="0" w:space="0" w:color="auto"/>
                    <w:right w:val="none" w:sz="0" w:space="0" w:color="auto"/>
                  </w:divBdr>
                </w:div>
                <w:div w:id="1816798777">
                  <w:marLeft w:val="480"/>
                  <w:marRight w:val="0"/>
                  <w:marTop w:val="0"/>
                  <w:marBottom w:val="0"/>
                  <w:divBdr>
                    <w:top w:val="none" w:sz="0" w:space="0" w:color="auto"/>
                    <w:left w:val="none" w:sz="0" w:space="0" w:color="auto"/>
                    <w:bottom w:val="none" w:sz="0" w:space="0" w:color="auto"/>
                    <w:right w:val="none" w:sz="0" w:space="0" w:color="auto"/>
                  </w:divBdr>
                </w:div>
                <w:div w:id="217324645">
                  <w:marLeft w:val="480"/>
                  <w:marRight w:val="0"/>
                  <w:marTop w:val="0"/>
                  <w:marBottom w:val="0"/>
                  <w:divBdr>
                    <w:top w:val="none" w:sz="0" w:space="0" w:color="auto"/>
                    <w:left w:val="none" w:sz="0" w:space="0" w:color="auto"/>
                    <w:bottom w:val="none" w:sz="0" w:space="0" w:color="auto"/>
                    <w:right w:val="none" w:sz="0" w:space="0" w:color="auto"/>
                  </w:divBdr>
                </w:div>
                <w:div w:id="746458076">
                  <w:marLeft w:val="480"/>
                  <w:marRight w:val="0"/>
                  <w:marTop w:val="0"/>
                  <w:marBottom w:val="0"/>
                  <w:divBdr>
                    <w:top w:val="none" w:sz="0" w:space="0" w:color="auto"/>
                    <w:left w:val="none" w:sz="0" w:space="0" w:color="auto"/>
                    <w:bottom w:val="none" w:sz="0" w:space="0" w:color="auto"/>
                    <w:right w:val="none" w:sz="0" w:space="0" w:color="auto"/>
                  </w:divBdr>
                </w:div>
                <w:div w:id="435441478">
                  <w:marLeft w:val="480"/>
                  <w:marRight w:val="0"/>
                  <w:marTop w:val="0"/>
                  <w:marBottom w:val="0"/>
                  <w:divBdr>
                    <w:top w:val="none" w:sz="0" w:space="0" w:color="auto"/>
                    <w:left w:val="none" w:sz="0" w:space="0" w:color="auto"/>
                    <w:bottom w:val="none" w:sz="0" w:space="0" w:color="auto"/>
                    <w:right w:val="none" w:sz="0" w:space="0" w:color="auto"/>
                  </w:divBdr>
                </w:div>
                <w:div w:id="1427383282">
                  <w:marLeft w:val="480"/>
                  <w:marRight w:val="0"/>
                  <w:marTop w:val="0"/>
                  <w:marBottom w:val="0"/>
                  <w:divBdr>
                    <w:top w:val="none" w:sz="0" w:space="0" w:color="auto"/>
                    <w:left w:val="none" w:sz="0" w:space="0" w:color="auto"/>
                    <w:bottom w:val="none" w:sz="0" w:space="0" w:color="auto"/>
                    <w:right w:val="none" w:sz="0" w:space="0" w:color="auto"/>
                  </w:divBdr>
                </w:div>
                <w:div w:id="782000419">
                  <w:marLeft w:val="480"/>
                  <w:marRight w:val="0"/>
                  <w:marTop w:val="0"/>
                  <w:marBottom w:val="0"/>
                  <w:divBdr>
                    <w:top w:val="none" w:sz="0" w:space="0" w:color="auto"/>
                    <w:left w:val="none" w:sz="0" w:space="0" w:color="auto"/>
                    <w:bottom w:val="none" w:sz="0" w:space="0" w:color="auto"/>
                    <w:right w:val="none" w:sz="0" w:space="0" w:color="auto"/>
                  </w:divBdr>
                </w:div>
                <w:div w:id="1282810343">
                  <w:marLeft w:val="480"/>
                  <w:marRight w:val="0"/>
                  <w:marTop w:val="0"/>
                  <w:marBottom w:val="0"/>
                  <w:divBdr>
                    <w:top w:val="none" w:sz="0" w:space="0" w:color="auto"/>
                    <w:left w:val="none" w:sz="0" w:space="0" w:color="auto"/>
                    <w:bottom w:val="none" w:sz="0" w:space="0" w:color="auto"/>
                    <w:right w:val="none" w:sz="0" w:space="0" w:color="auto"/>
                  </w:divBdr>
                </w:div>
                <w:div w:id="664866759">
                  <w:marLeft w:val="480"/>
                  <w:marRight w:val="0"/>
                  <w:marTop w:val="0"/>
                  <w:marBottom w:val="0"/>
                  <w:divBdr>
                    <w:top w:val="none" w:sz="0" w:space="0" w:color="auto"/>
                    <w:left w:val="none" w:sz="0" w:space="0" w:color="auto"/>
                    <w:bottom w:val="none" w:sz="0" w:space="0" w:color="auto"/>
                    <w:right w:val="none" w:sz="0" w:space="0" w:color="auto"/>
                  </w:divBdr>
                </w:div>
                <w:div w:id="1630672284">
                  <w:marLeft w:val="480"/>
                  <w:marRight w:val="0"/>
                  <w:marTop w:val="0"/>
                  <w:marBottom w:val="0"/>
                  <w:divBdr>
                    <w:top w:val="none" w:sz="0" w:space="0" w:color="auto"/>
                    <w:left w:val="none" w:sz="0" w:space="0" w:color="auto"/>
                    <w:bottom w:val="none" w:sz="0" w:space="0" w:color="auto"/>
                    <w:right w:val="none" w:sz="0" w:space="0" w:color="auto"/>
                  </w:divBdr>
                </w:div>
                <w:div w:id="435759491">
                  <w:marLeft w:val="480"/>
                  <w:marRight w:val="0"/>
                  <w:marTop w:val="0"/>
                  <w:marBottom w:val="0"/>
                  <w:divBdr>
                    <w:top w:val="none" w:sz="0" w:space="0" w:color="auto"/>
                    <w:left w:val="none" w:sz="0" w:space="0" w:color="auto"/>
                    <w:bottom w:val="none" w:sz="0" w:space="0" w:color="auto"/>
                    <w:right w:val="none" w:sz="0" w:space="0" w:color="auto"/>
                  </w:divBdr>
                </w:div>
                <w:div w:id="1675838883">
                  <w:marLeft w:val="480"/>
                  <w:marRight w:val="0"/>
                  <w:marTop w:val="0"/>
                  <w:marBottom w:val="0"/>
                  <w:divBdr>
                    <w:top w:val="none" w:sz="0" w:space="0" w:color="auto"/>
                    <w:left w:val="none" w:sz="0" w:space="0" w:color="auto"/>
                    <w:bottom w:val="none" w:sz="0" w:space="0" w:color="auto"/>
                    <w:right w:val="none" w:sz="0" w:space="0" w:color="auto"/>
                  </w:divBdr>
                </w:div>
                <w:div w:id="220336996">
                  <w:marLeft w:val="480"/>
                  <w:marRight w:val="0"/>
                  <w:marTop w:val="0"/>
                  <w:marBottom w:val="0"/>
                  <w:divBdr>
                    <w:top w:val="none" w:sz="0" w:space="0" w:color="auto"/>
                    <w:left w:val="none" w:sz="0" w:space="0" w:color="auto"/>
                    <w:bottom w:val="none" w:sz="0" w:space="0" w:color="auto"/>
                    <w:right w:val="none" w:sz="0" w:space="0" w:color="auto"/>
                  </w:divBdr>
                </w:div>
                <w:div w:id="2007778773">
                  <w:marLeft w:val="480"/>
                  <w:marRight w:val="0"/>
                  <w:marTop w:val="0"/>
                  <w:marBottom w:val="0"/>
                  <w:divBdr>
                    <w:top w:val="none" w:sz="0" w:space="0" w:color="auto"/>
                    <w:left w:val="none" w:sz="0" w:space="0" w:color="auto"/>
                    <w:bottom w:val="none" w:sz="0" w:space="0" w:color="auto"/>
                    <w:right w:val="none" w:sz="0" w:space="0" w:color="auto"/>
                  </w:divBdr>
                </w:div>
                <w:div w:id="1724140713">
                  <w:marLeft w:val="480"/>
                  <w:marRight w:val="0"/>
                  <w:marTop w:val="0"/>
                  <w:marBottom w:val="0"/>
                  <w:divBdr>
                    <w:top w:val="none" w:sz="0" w:space="0" w:color="auto"/>
                    <w:left w:val="none" w:sz="0" w:space="0" w:color="auto"/>
                    <w:bottom w:val="none" w:sz="0" w:space="0" w:color="auto"/>
                    <w:right w:val="none" w:sz="0" w:space="0" w:color="auto"/>
                  </w:divBdr>
                </w:div>
                <w:div w:id="1469589670">
                  <w:marLeft w:val="480"/>
                  <w:marRight w:val="0"/>
                  <w:marTop w:val="0"/>
                  <w:marBottom w:val="0"/>
                  <w:divBdr>
                    <w:top w:val="none" w:sz="0" w:space="0" w:color="auto"/>
                    <w:left w:val="none" w:sz="0" w:space="0" w:color="auto"/>
                    <w:bottom w:val="none" w:sz="0" w:space="0" w:color="auto"/>
                    <w:right w:val="none" w:sz="0" w:space="0" w:color="auto"/>
                  </w:divBdr>
                </w:div>
                <w:div w:id="129832497">
                  <w:marLeft w:val="480"/>
                  <w:marRight w:val="0"/>
                  <w:marTop w:val="0"/>
                  <w:marBottom w:val="0"/>
                  <w:divBdr>
                    <w:top w:val="none" w:sz="0" w:space="0" w:color="auto"/>
                    <w:left w:val="none" w:sz="0" w:space="0" w:color="auto"/>
                    <w:bottom w:val="none" w:sz="0" w:space="0" w:color="auto"/>
                    <w:right w:val="none" w:sz="0" w:space="0" w:color="auto"/>
                  </w:divBdr>
                </w:div>
                <w:div w:id="1805387730">
                  <w:marLeft w:val="480"/>
                  <w:marRight w:val="0"/>
                  <w:marTop w:val="0"/>
                  <w:marBottom w:val="0"/>
                  <w:divBdr>
                    <w:top w:val="none" w:sz="0" w:space="0" w:color="auto"/>
                    <w:left w:val="none" w:sz="0" w:space="0" w:color="auto"/>
                    <w:bottom w:val="none" w:sz="0" w:space="0" w:color="auto"/>
                    <w:right w:val="none" w:sz="0" w:space="0" w:color="auto"/>
                  </w:divBdr>
                </w:div>
                <w:div w:id="1528593207">
                  <w:marLeft w:val="480"/>
                  <w:marRight w:val="0"/>
                  <w:marTop w:val="0"/>
                  <w:marBottom w:val="0"/>
                  <w:divBdr>
                    <w:top w:val="none" w:sz="0" w:space="0" w:color="auto"/>
                    <w:left w:val="none" w:sz="0" w:space="0" w:color="auto"/>
                    <w:bottom w:val="none" w:sz="0" w:space="0" w:color="auto"/>
                    <w:right w:val="none" w:sz="0" w:space="0" w:color="auto"/>
                  </w:divBdr>
                </w:div>
              </w:divsChild>
            </w:div>
            <w:div w:id="2110812017">
              <w:marLeft w:val="0"/>
              <w:marRight w:val="0"/>
              <w:marTop w:val="0"/>
              <w:marBottom w:val="0"/>
              <w:divBdr>
                <w:top w:val="none" w:sz="0" w:space="0" w:color="auto"/>
                <w:left w:val="none" w:sz="0" w:space="0" w:color="auto"/>
                <w:bottom w:val="none" w:sz="0" w:space="0" w:color="auto"/>
                <w:right w:val="none" w:sz="0" w:space="0" w:color="auto"/>
              </w:divBdr>
              <w:divsChild>
                <w:div w:id="1115254657">
                  <w:marLeft w:val="480"/>
                  <w:marRight w:val="0"/>
                  <w:marTop w:val="0"/>
                  <w:marBottom w:val="0"/>
                  <w:divBdr>
                    <w:top w:val="none" w:sz="0" w:space="0" w:color="auto"/>
                    <w:left w:val="none" w:sz="0" w:space="0" w:color="auto"/>
                    <w:bottom w:val="none" w:sz="0" w:space="0" w:color="auto"/>
                    <w:right w:val="none" w:sz="0" w:space="0" w:color="auto"/>
                  </w:divBdr>
                </w:div>
                <w:div w:id="728184520">
                  <w:marLeft w:val="480"/>
                  <w:marRight w:val="0"/>
                  <w:marTop w:val="0"/>
                  <w:marBottom w:val="0"/>
                  <w:divBdr>
                    <w:top w:val="none" w:sz="0" w:space="0" w:color="auto"/>
                    <w:left w:val="none" w:sz="0" w:space="0" w:color="auto"/>
                    <w:bottom w:val="none" w:sz="0" w:space="0" w:color="auto"/>
                    <w:right w:val="none" w:sz="0" w:space="0" w:color="auto"/>
                  </w:divBdr>
                </w:div>
                <w:div w:id="1075250534">
                  <w:marLeft w:val="480"/>
                  <w:marRight w:val="0"/>
                  <w:marTop w:val="0"/>
                  <w:marBottom w:val="0"/>
                  <w:divBdr>
                    <w:top w:val="none" w:sz="0" w:space="0" w:color="auto"/>
                    <w:left w:val="none" w:sz="0" w:space="0" w:color="auto"/>
                    <w:bottom w:val="none" w:sz="0" w:space="0" w:color="auto"/>
                    <w:right w:val="none" w:sz="0" w:space="0" w:color="auto"/>
                  </w:divBdr>
                </w:div>
                <w:div w:id="665133338">
                  <w:marLeft w:val="480"/>
                  <w:marRight w:val="0"/>
                  <w:marTop w:val="0"/>
                  <w:marBottom w:val="0"/>
                  <w:divBdr>
                    <w:top w:val="none" w:sz="0" w:space="0" w:color="auto"/>
                    <w:left w:val="none" w:sz="0" w:space="0" w:color="auto"/>
                    <w:bottom w:val="none" w:sz="0" w:space="0" w:color="auto"/>
                    <w:right w:val="none" w:sz="0" w:space="0" w:color="auto"/>
                  </w:divBdr>
                </w:div>
                <w:div w:id="1220090074">
                  <w:marLeft w:val="480"/>
                  <w:marRight w:val="0"/>
                  <w:marTop w:val="0"/>
                  <w:marBottom w:val="0"/>
                  <w:divBdr>
                    <w:top w:val="none" w:sz="0" w:space="0" w:color="auto"/>
                    <w:left w:val="none" w:sz="0" w:space="0" w:color="auto"/>
                    <w:bottom w:val="none" w:sz="0" w:space="0" w:color="auto"/>
                    <w:right w:val="none" w:sz="0" w:space="0" w:color="auto"/>
                  </w:divBdr>
                </w:div>
                <w:div w:id="1289775174">
                  <w:marLeft w:val="480"/>
                  <w:marRight w:val="0"/>
                  <w:marTop w:val="0"/>
                  <w:marBottom w:val="0"/>
                  <w:divBdr>
                    <w:top w:val="none" w:sz="0" w:space="0" w:color="auto"/>
                    <w:left w:val="none" w:sz="0" w:space="0" w:color="auto"/>
                    <w:bottom w:val="none" w:sz="0" w:space="0" w:color="auto"/>
                    <w:right w:val="none" w:sz="0" w:space="0" w:color="auto"/>
                  </w:divBdr>
                </w:div>
                <w:div w:id="304821994">
                  <w:marLeft w:val="480"/>
                  <w:marRight w:val="0"/>
                  <w:marTop w:val="0"/>
                  <w:marBottom w:val="0"/>
                  <w:divBdr>
                    <w:top w:val="none" w:sz="0" w:space="0" w:color="auto"/>
                    <w:left w:val="none" w:sz="0" w:space="0" w:color="auto"/>
                    <w:bottom w:val="none" w:sz="0" w:space="0" w:color="auto"/>
                    <w:right w:val="none" w:sz="0" w:space="0" w:color="auto"/>
                  </w:divBdr>
                </w:div>
                <w:div w:id="1757314250">
                  <w:marLeft w:val="480"/>
                  <w:marRight w:val="0"/>
                  <w:marTop w:val="0"/>
                  <w:marBottom w:val="0"/>
                  <w:divBdr>
                    <w:top w:val="none" w:sz="0" w:space="0" w:color="auto"/>
                    <w:left w:val="none" w:sz="0" w:space="0" w:color="auto"/>
                    <w:bottom w:val="none" w:sz="0" w:space="0" w:color="auto"/>
                    <w:right w:val="none" w:sz="0" w:space="0" w:color="auto"/>
                  </w:divBdr>
                </w:div>
                <w:div w:id="81411729">
                  <w:marLeft w:val="480"/>
                  <w:marRight w:val="0"/>
                  <w:marTop w:val="0"/>
                  <w:marBottom w:val="0"/>
                  <w:divBdr>
                    <w:top w:val="none" w:sz="0" w:space="0" w:color="auto"/>
                    <w:left w:val="none" w:sz="0" w:space="0" w:color="auto"/>
                    <w:bottom w:val="none" w:sz="0" w:space="0" w:color="auto"/>
                    <w:right w:val="none" w:sz="0" w:space="0" w:color="auto"/>
                  </w:divBdr>
                </w:div>
                <w:div w:id="1402408557">
                  <w:marLeft w:val="480"/>
                  <w:marRight w:val="0"/>
                  <w:marTop w:val="0"/>
                  <w:marBottom w:val="0"/>
                  <w:divBdr>
                    <w:top w:val="none" w:sz="0" w:space="0" w:color="auto"/>
                    <w:left w:val="none" w:sz="0" w:space="0" w:color="auto"/>
                    <w:bottom w:val="none" w:sz="0" w:space="0" w:color="auto"/>
                    <w:right w:val="none" w:sz="0" w:space="0" w:color="auto"/>
                  </w:divBdr>
                </w:div>
                <w:div w:id="1397431465">
                  <w:marLeft w:val="480"/>
                  <w:marRight w:val="0"/>
                  <w:marTop w:val="0"/>
                  <w:marBottom w:val="0"/>
                  <w:divBdr>
                    <w:top w:val="none" w:sz="0" w:space="0" w:color="auto"/>
                    <w:left w:val="none" w:sz="0" w:space="0" w:color="auto"/>
                    <w:bottom w:val="none" w:sz="0" w:space="0" w:color="auto"/>
                    <w:right w:val="none" w:sz="0" w:space="0" w:color="auto"/>
                  </w:divBdr>
                </w:div>
                <w:div w:id="1196192789">
                  <w:marLeft w:val="480"/>
                  <w:marRight w:val="0"/>
                  <w:marTop w:val="0"/>
                  <w:marBottom w:val="0"/>
                  <w:divBdr>
                    <w:top w:val="none" w:sz="0" w:space="0" w:color="auto"/>
                    <w:left w:val="none" w:sz="0" w:space="0" w:color="auto"/>
                    <w:bottom w:val="none" w:sz="0" w:space="0" w:color="auto"/>
                    <w:right w:val="none" w:sz="0" w:space="0" w:color="auto"/>
                  </w:divBdr>
                </w:div>
                <w:div w:id="1272206354">
                  <w:marLeft w:val="480"/>
                  <w:marRight w:val="0"/>
                  <w:marTop w:val="0"/>
                  <w:marBottom w:val="0"/>
                  <w:divBdr>
                    <w:top w:val="none" w:sz="0" w:space="0" w:color="auto"/>
                    <w:left w:val="none" w:sz="0" w:space="0" w:color="auto"/>
                    <w:bottom w:val="none" w:sz="0" w:space="0" w:color="auto"/>
                    <w:right w:val="none" w:sz="0" w:space="0" w:color="auto"/>
                  </w:divBdr>
                </w:div>
                <w:div w:id="370035509">
                  <w:marLeft w:val="480"/>
                  <w:marRight w:val="0"/>
                  <w:marTop w:val="0"/>
                  <w:marBottom w:val="0"/>
                  <w:divBdr>
                    <w:top w:val="none" w:sz="0" w:space="0" w:color="auto"/>
                    <w:left w:val="none" w:sz="0" w:space="0" w:color="auto"/>
                    <w:bottom w:val="none" w:sz="0" w:space="0" w:color="auto"/>
                    <w:right w:val="none" w:sz="0" w:space="0" w:color="auto"/>
                  </w:divBdr>
                </w:div>
                <w:div w:id="278296628">
                  <w:marLeft w:val="480"/>
                  <w:marRight w:val="0"/>
                  <w:marTop w:val="0"/>
                  <w:marBottom w:val="0"/>
                  <w:divBdr>
                    <w:top w:val="none" w:sz="0" w:space="0" w:color="auto"/>
                    <w:left w:val="none" w:sz="0" w:space="0" w:color="auto"/>
                    <w:bottom w:val="none" w:sz="0" w:space="0" w:color="auto"/>
                    <w:right w:val="none" w:sz="0" w:space="0" w:color="auto"/>
                  </w:divBdr>
                </w:div>
                <w:div w:id="544177829">
                  <w:marLeft w:val="480"/>
                  <w:marRight w:val="0"/>
                  <w:marTop w:val="0"/>
                  <w:marBottom w:val="0"/>
                  <w:divBdr>
                    <w:top w:val="none" w:sz="0" w:space="0" w:color="auto"/>
                    <w:left w:val="none" w:sz="0" w:space="0" w:color="auto"/>
                    <w:bottom w:val="none" w:sz="0" w:space="0" w:color="auto"/>
                    <w:right w:val="none" w:sz="0" w:space="0" w:color="auto"/>
                  </w:divBdr>
                </w:div>
                <w:div w:id="2095584547">
                  <w:marLeft w:val="480"/>
                  <w:marRight w:val="0"/>
                  <w:marTop w:val="0"/>
                  <w:marBottom w:val="0"/>
                  <w:divBdr>
                    <w:top w:val="none" w:sz="0" w:space="0" w:color="auto"/>
                    <w:left w:val="none" w:sz="0" w:space="0" w:color="auto"/>
                    <w:bottom w:val="none" w:sz="0" w:space="0" w:color="auto"/>
                    <w:right w:val="none" w:sz="0" w:space="0" w:color="auto"/>
                  </w:divBdr>
                </w:div>
                <w:div w:id="1771242560">
                  <w:marLeft w:val="480"/>
                  <w:marRight w:val="0"/>
                  <w:marTop w:val="0"/>
                  <w:marBottom w:val="0"/>
                  <w:divBdr>
                    <w:top w:val="none" w:sz="0" w:space="0" w:color="auto"/>
                    <w:left w:val="none" w:sz="0" w:space="0" w:color="auto"/>
                    <w:bottom w:val="none" w:sz="0" w:space="0" w:color="auto"/>
                    <w:right w:val="none" w:sz="0" w:space="0" w:color="auto"/>
                  </w:divBdr>
                </w:div>
                <w:div w:id="502014519">
                  <w:marLeft w:val="480"/>
                  <w:marRight w:val="0"/>
                  <w:marTop w:val="0"/>
                  <w:marBottom w:val="0"/>
                  <w:divBdr>
                    <w:top w:val="none" w:sz="0" w:space="0" w:color="auto"/>
                    <w:left w:val="none" w:sz="0" w:space="0" w:color="auto"/>
                    <w:bottom w:val="none" w:sz="0" w:space="0" w:color="auto"/>
                    <w:right w:val="none" w:sz="0" w:space="0" w:color="auto"/>
                  </w:divBdr>
                </w:div>
                <w:div w:id="448359745">
                  <w:marLeft w:val="480"/>
                  <w:marRight w:val="0"/>
                  <w:marTop w:val="0"/>
                  <w:marBottom w:val="0"/>
                  <w:divBdr>
                    <w:top w:val="none" w:sz="0" w:space="0" w:color="auto"/>
                    <w:left w:val="none" w:sz="0" w:space="0" w:color="auto"/>
                    <w:bottom w:val="none" w:sz="0" w:space="0" w:color="auto"/>
                    <w:right w:val="none" w:sz="0" w:space="0" w:color="auto"/>
                  </w:divBdr>
                </w:div>
                <w:div w:id="1631671111">
                  <w:marLeft w:val="480"/>
                  <w:marRight w:val="0"/>
                  <w:marTop w:val="0"/>
                  <w:marBottom w:val="0"/>
                  <w:divBdr>
                    <w:top w:val="none" w:sz="0" w:space="0" w:color="auto"/>
                    <w:left w:val="none" w:sz="0" w:space="0" w:color="auto"/>
                    <w:bottom w:val="none" w:sz="0" w:space="0" w:color="auto"/>
                    <w:right w:val="none" w:sz="0" w:space="0" w:color="auto"/>
                  </w:divBdr>
                </w:div>
                <w:div w:id="1791630735">
                  <w:marLeft w:val="480"/>
                  <w:marRight w:val="0"/>
                  <w:marTop w:val="0"/>
                  <w:marBottom w:val="0"/>
                  <w:divBdr>
                    <w:top w:val="none" w:sz="0" w:space="0" w:color="auto"/>
                    <w:left w:val="none" w:sz="0" w:space="0" w:color="auto"/>
                    <w:bottom w:val="none" w:sz="0" w:space="0" w:color="auto"/>
                    <w:right w:val="none" w:sz="0" w:space="0" w:color="auto"/>
                  </w:divBdr>
                </w:div>
                <w:div w:id="1816071439">
                  <w:marLeft w:val="480"/>
                  <w:marRight w:val="0"/>
                  <w:marTop w:val="0"/>
                  <w:marBottom w:val="0"/>
                  <w:divBdr>
                    <w:top w:val="none" w:sz="0" w:space="0" w:color="auto"/>
                    <w:left w:val="none" w:sz="0" w:space="0" w:color="auto"/>
                    <w:bottom w:val="none" w:sz="0" w:space="0" w:color="auto"/>
                    <w:right w:val="none" w:sz="0" w:space="0" w:color="auto"/>
                  </w:divBdr>
                </w:div>
                <w:div w:id="1051078768">
                  <w:marLeft w:val="480"/>
                  <w:marRight w:val="0"/>
                  <w:marTop w:val="0"/>
                  <w:marBottom w:val="0"/>
                  <w:divBdr>
                    <w:top w:val="none" w:sz="0" w:space="0" w:color="auto"/>
                    <w:left w:val="none" w:sz="0" w:space="0" w:color="auto"/>
                    <w:bottom w:val="none" w:sz="0" w:space="0" w:color="auto"/>
                    <w:right w:val="none" w:sz="0" w:space="0" w:color="auto"/>
                  </w:divBdr>
                </w:div>
                <w:div w:id="1992832299">
                  <w:marLeft w:val="480"/>
                  <w:marRight w:val="0"/>
                  <w:marTop w:val="0"/>
                  <w:marBottom w:val="0"/>
                  <w:divBdr>
                    <w:top w:val="none" w:sz="0" w:space="0" w:color="auto"/>
                    <w:left w:val="none" w:sz="0" w:space="0" w:color="auto"/>
                    <w:bottom w:val="none" w:sz="0" w:space="0" w:color="auto"/>
                    <w:right w:val="none" w:sz="0" w:space="0" w:color="auto"/>
                  </w:divBdr>
                </w:div>
                <w:div w:id="1990551465">
                  <w:marLeft w:val="480"/>
                  <w:marRight w:val="0"/>
                  <w:marTop w:val="0"/>
                  <w:marBottom w:val="0"/>
                  <w:divBdr>
                    <w:top w:val="none" w:sz="0" w:space="0" w:color="auto"/>
                    <w:left w:val="none" w:sz="0" w:space="0" w:color="auto"/>
                    <w:bottom w:val="none" w:sz="0" w:space="0" w:color="auto"/>
                    <w:right w:val="none" w:sz="0" w:space="0" w:color="auto"/>
                  </w:divBdr>
                </w:div>
                <w:div w:id="1431076632">
                  <w:marLeft w:val="480"/>
                  <w:marRight w:val="0"/>
                  <w:marTop w:val="0"/>
                  <w:marBottom w:val="0"/>
                  <w:divBdr>
                    <w:top w:val="none" w:sz="0" w:space="0" w:color="auto"/>
                    <w:left w:val="none" w:sz="0" w:space="0" w:color="auto"/>
                    <w:bottom w:val="none" w:sz="0" w:space="0" w:color="auto"/>
                    <w:right w:val="none" w:sz="0" w:space="0" w:color="auto"/>
                  </w:divBdr>
                </w:div>
                <w:div w:id="671370890">
                  <w:marLeft w:val="480"/>
                  <w:marRight w:val="0"/>
                  <w:marTop w:val="0"/>
                  <w:marBottom w:val="0"/>
                  <w:divBdr>
                    <w:top w:val="none" w:sz="0" w:space="0" w:color="auto"/>
                    <w:left w:val="none" w:sz="0" w:space="0" w:color="auto"/>
                    <w:bottom w:val="none" w:sz="0" w:space="0" w:color="auto"/>
                    <w:right w:val="none" w:sz="0" w:space="0" w:color="auto"/>
                  </w:divBdr>
                </w:div>
                <w:div w:id="1733115132">
                  <w:marLeft w:val="480"/>
                  <w:marRight w:val="0"/>
                  <w:marTop w:val="0"/>
                  <w:marBottom w:val="0"/>
                  <w:divBdr>
                    <w:top w:val="none" w:sz="0" w:space="0" w:color="auto"/>
                    <w:left w:val="none" w:sz="0" w:space="0" w:color="auto"/>
                    <w:bottom w:val="none" w:sz="0" w:space="0" w:color="auto"/>
                    <w:right w:val="none" w:sz="0" w:space="0" w:color="auto"/>
                  </w:divBdr>
                </w:div>
                <w:div w:id="1884172190">
                  <w:marLeft w:val="480"/>
                  <w:marRight w:val="0"/>
                  <w:marTop w:val="0"/>
                  <w:marBottom w:val="0"/>
                  <w:divBdr>
                    <w:top w:val="none" w:sz="0" w:space="0" w:color="auto"/>
                    <w:left w:val="none" w:sz="0" w:space="0" w:color="auto"/>
                    <w:bottom w:val="none" w:sz="0" w:space="0" w:color="auto"/>
                    <w:right w:val="none" w:sz="0" w:space="0" w:color="auto"/>
                  </w:divBdr>
                </w:div>
                <w:div w:id="821119697">
                  <w:marLeft w:val="480"/>
                  <w:marRight w:val="0"/>
                  <w:marTop w:val="0"/>
                  <w:marBottom w:val="0"/>
                  <w:divBdr>
                    <w:top w:val="none" w:sz="0" w:space="0" w:color="auto"/>
                    <w:left w:val="none" w:sz="0" w:space="0" w:color="auto"/>
                    <w:bottom w:val="none" w:sz="0" w:space="0" w:color="auto"/>
                    <w:right w:val="none" w:sz="0" w:space="0" w:color="auto"/>
                  </w:divBdr>
                </w:div>
                <w:div w:id="1751540400">
                  <w:marLeft w:val="480"/>
                  <w:marRight w:val="0"/>
                  <w:marTop w:val="0"/>
                  <w:marBottom w:val="0"/>
                  <w:divBdr>
                    <w:top w:val="none" w:sz="0" w:space="0" w:color="auto"/>
                    <w:left w:val="none" w:sz="0" w:space="0" w:color="auto"/>
                    <w:bottom w:val="none" w:sz="0" w:space="0" w:color="auto"/>
                    <w:right w:val="none" w:sz="0" w:space="0" w:color="auto"/>
                  </w:divBdr>
                </w:div>
                <w:div w:id="1534657937">
                  <w:marLeft w:val="480"/>
                  <w:marRight w:val="0"/>
                  <w:marTop w:val="0"/>
                  <w:marBottom w:val="0"/>
                  <w:divBdr>
                    <w:top w:val="none" w:sz="0" w:space="0" w:color="auto"/>
                    <w:left w:val="none" w:sz="0" w:space="0" w:color="auto"/>
                    <w:bottom w:val="none" w:sz="0" w:space="0" w:color="auto"/>
                    <w:right w:val="none" w:sz="0" w:space="0" w:color="auto"/>
                  </w:divBdr>
                </w:div>
                <w:div w:id="1953395883">
                  <w:marLeft w:val="480"/>
                  <w:marRight w:val="0"/>
                  <w:marTop w:val="0"/>
                  <w:marBottom w:val="0"/>
                  <w:divBdr>
                    <w:top w:val="none" w:sz="0" w:space="0" w:color="auto"/>
                    <w:left w:val="none" w:sz="0" w:space="0" w:color="auto"/>
                    <w:bottom w:val="none" w:sz="0" w:space="0" w:color="auto"/>
                    <w:right w:val="none" w:sz="0" w:space="0" w:color="auto"/>
                  </w:divBdr>
                </w:div>
                <w:div w:id="871572025">
                  <w:marLeft w:val="480"/>
                  <w:marRight w:val="0"/>
                  <w:marTop w:val="0"/>
                  <w:marBottom w:val="0"/>
                  <w:divBdr>
                    <w:top w:val="none" w:sz="0" w:space="0" w:color="auto"/>
                    <w:left w:val="none" w:sz="0" w:space="0" w:color="auto"/>
                    <w:bottom w:val="none" w:sz="0" w:space="0" w:color="auto"/>
                    <w:right w:val="none" w:sz="0" w:space="0" w:color="auto"/>
                  </w:divBdr>
                </w:div>
                <w:div w:id="474108740">
                  <w:marLeft w:val="480"/>
                  <w:marRight w:val="0"/>
                  <w:marTop w:val="0"/>
                  <w:marBottom w:val="0"/>
                  <w:divBdr>
                    <w:top w:val="none" w:sz="0" w:space="0" w:color="auto"/>
                    <w:left w:val="none" w:sz="0" w:space="0" w:color="auto"/>
                    <w:bottom w:val="none" w:sz="0" w:space="0" w:color="auto"/>
                    <w:right w:val="none" w:sz="0" w:space="0" w:color="auto"/>
                  </w:divBdr>
                </w:div>
                <w:div w:id="1739204935">
                  <w:marLeft w:val="480"/>
                  <w:marRight w:val="0"/>
                  <w:marTop w:val="0"/>
                  <w:marBottom w:val="0"/>
                  <w:divBdr>
                    <w:top w:val="none" w:sz="0" w:space="0" w:color="auto"/>
                    <w:left w:val="none" w:sz="0" w:space="0" w:color="auto"/>
                    <w:bottom w:val="none" w:sz="0" w:space="0" w:color="auto"/>
                    <w:right w:val="none" w:sz="0" w:space="0" w:color="auto"/>
                  </w:divBdr>
                </w:div>
                <w:div w:id="977802489">
                  <w:marLeft w:val="480"/>
                  <w:marRight w:val="0"/>
                  <w:marTop w:val="0"/>
                  <w:marBottom w:val="0"/>
                  <w:divBdr>
                    <w:top w:val="none" w:sz="0" w:space="0" w:color="auto"/>
                    <w:left w:val="none" w:sz="0" w:space="0" w:color="auto"/>
                    <w:bottom w:val="none" w:sz="0" w:space="0" w:color="auto"/>
                    <w:right w:val="none" w:sz="0" w:space="0" w:color="auto"/>
                  </w:divBdr>
                </w:div>
                <w:div w:id="1272202206">
                  <w:marLeft w:val="480"/>
                  <w:marRight w:val="0"/>
                  <w:marTop w:val="0"/>
                  <w:marBottom w:val="0"/>
                  <w:divBdr>
                    <w:top w:val="none" w:sz="0" w:space="0" w:color="auto"/>
                    <w:left w:val="none" w:sz="0" w:space="0" w:color="auto"/>
                    <w:bottom w:val="none" w:sz="0" w:space="0" w:color="auto"/>
                    <w:right w:val="none" w:sz="0" w:space="0" w:color="auto"/>
                  </w:divBdr>
                </w:div>
                <w:div w:id="1386414609">
                  <w:marLeft w:val="480"/>
                  <w:marRight w:val="0"/>
                  <w:marTop w:val="0"/>
                  <w:marBottom w:val="0"/>
                  <w:divBdr>
                    <w:top w:val="none" w:sz="0" w:space="0" w:color="auto"/>
                    <w:left w:val="none" w:sz="0" w:space="0" w:color="auto"/>
                    <w:bottom w:val="none" w:sz="0" w:space="0" w:color="auto"/>
                    <w:right w:val="none" w:sz="0" w:space="0" w:color="auto"/>
                  </w:divBdr>
                </w:div>
                <w:div w:id="1319771387">
                  <w:marLeft w:val="480"/>
                  <w:marRight w:val="0"/>
                  <w:marTop w:val="0"/>
                  <w:marBottom w:val="0"/>
                  <w:divBdr>
                    <w:top w:val="none" w:sz="0" w:space="0" w:color="auto"/>
                    <w:left w:val="none" w:sz="0" w:space="0" w:color="auto"/>
                    <w:bottom w:val="none" w:sz="0" w:space="0" w:color="auto"/>
                    <w:right w:val="none" w:sz="0" w:space="0" w:color="auto"/>
                  </w:divBdr>
                </w:div>
                <w:div w:id="336274262">
                  <w:marLeft w:val="480"/>
                  <w:marRight w:val="0"/>
                  <w:marTop w:val="0"/>
                  <w:marBottom w:val="0"/>
                  <w:divBdr>
                    <w:top w:val="none" w:sz="0" w:space="0" w:color="auto"/>
                    <w:left w:val="none" w:sz="0" w:space="0" w:color="auto"/>
                    <w:bottom w:val="none" w:sz="0" w:space="0" w:color="auto"/>
                    <w:right w:val="none" w:sz="0" w:space="0" w:color="auto"/>
                  </w:divBdr>
                </w:div>
                <w:div w:id="2111508648">
                  <w:marLeft w:val="480"/>
                  <w:marRight w:val="0"/>
                  <w:marTop w:val="0"/>
                  <w:marBottom w:val="0"/>
                  <w:divBdr>
                    <w:top w:val="none" w:sz="0" w:space="0" w:color="auto"/>
                    <w:left w:val="none" w:sz="0" w:space="0" w:color="auto"/>
                    <w:bottom w:val="none" w:sz="0" w:space="0" w:color="auto"/>
                    <w:right w:val="none" w:sz="0" w:space="0" w:color="auto"/>
                  </w:divBdr>
                </w:div>
                <w:div w:id="641085348">
                  <w:marLeft w:val="480"/>
                  <w:marRight w:val="0"/>
                  <w:marTop w:val="0"/>
                  <w:marBottom w:val="0"/>
                  <w:divBdr>
                    <w:top w:val="none" w:sz="0" w:space="0" w:color="auto"/>
                    <w:left w:val="none" w:sz="0" w:space="0" w:color="auto"/>
                    <w:bottom w:val="none" w:sz="0" w:space="0" w:color="auto"/>
                    <w:right w:val="none" w:sz="0" w:space="0" w:color="auto"/>
                  </w:divBdr>
                </w:div>
                <w:div w:id="406001858">
                  <w:marLeft w:val="480"/>
                  <w:marRight w:val="0"/>
                  <w:marTop w:val="0"/>
                  <w:marBottom w:val="0"/>
                  <w:divBdr>
                    <w:top w:val="none" w:sz="0" w:space="0" w:color="auto"/>
                    <w:left w:val="none" w:sz="0" w:space="0" w:color="auto"/>
                    <w:bottom w:val="none" w:sz="0" w:space="0" w:color="auto"/>
                    <w:right w:val="none" w:sz="0" w:space="0" w:color="auto"/>
                  </w:divBdr>
                </w:div>
                <w:div w:id="1057775393">
                  <w:marLeft w:val="480"/>
                  <w:marRight w:val="0"/>
                  <w:marTop w:val="0"/>
                  <w:marBottom w:val="0"/>
                  <w:divBdr>
                    <w:top w:val="none" w:sz="0" w:space="0" w:color="auto"/>
                    <w:left w:val="none" w:sz="0" w:space="0" w:color="auto"/>
                    <w:bottom w:val="none" w:sz="0" w:space="0" w:color="auto"/>
                    <w:right w:val="none" w:sz="0" w:space="0" w:color="auto"/>
                  </w:divBdr>
                </w:div>
                <w:div w:id="1257636987">
                  <w:marLeft w:val="480"/>
                  <w:marRight w:val="0"/>
                  <w:marTop w:val="0"/>
                  <w:marBottom w:val="0"/>
                  <w:divBdr>
                    <w:top w:val="none" w:sz="0" w:space="0" w:color="auto"/>
                    <w:left w:val="none" w:sz="0" w:space="0" w:color="auto"/>
                    <w:bottom w:val="none" w:sz="0" w:space="0" w:color="auto"/>
                    <w:right w:val="none" w:sz="0" w:space="0" w:color="auto"/>
                  </w:divBdr>
                </w:div>
                <w:div w:id="1884556059">
                  <w:marLeft w:val="480"/>
                  <w:marRight w:val="0"/>
                  <w:marTop w:val="0"/>
                  <w:marBottom w:val="0"/>
                  <w:divBdr>
                    <w:top w:val="none" w:sz="0" w:space="0" w:color="auto"/>
                    <w:left w:val="none" w:sz="0" w:space="0" w:color="auto"/>
                    <w:bottom w:val="none" w:sz="0" w:space="0" w:color="auto"/>
                    <w:right w:val="none" w:sz="0" w:space="0" w:color="auto"/>
                  </w:divBdr>
                </w:div>
                <w:div w:id="1588535065">
                  <w:marLeft w:val="480"/>
                  <w:marRight w:val="0"/>
                  <w:marTop w:val="0"/>
                  <w:marBottom w:val="0"/>
                  <w:divBdr>
                    <w:top w:val="none" w:sz="0" w:space="0" w:color="auto"/>
                    <w:left w:val="none" w:sz="0" w:space="0" w:color="auto"/>
                    <w:bottom w:val="none" w:sz="0" w:space="0" w:color="auto"/>
                    <w:right w:val="none" w:sz="0" w:space="0" w:color="auto"/>
                  </w:divBdr>
                </w:div>
                <w:div w:id="1297100381">
                  <w:marLeft w:val="480"/>
                  <w:marRight w:val="0"/>
                  <w:marTop w:val="0"/>
                  <w:marBottom w:val="0"/>
                  <w:divBdr>
                    <w:top w:val="none" w:sz="0" w:space="0" w:color="auto"/>
                    <w:left w:val="none" w:sz="0" w:space="0" w:color="auto"/>
                    <w:bottom w:val="none" w:sz="0" w:space="0" w:color="auto"/>
                    <w:right w:val="none" w:sz="0" w:space="0" w:color="auto"/>
                  </w:divBdr>
                </w:div>
                <w:div w:id="1864511261">
                  <w:marLeft w:val="480"/>
                  <w:marRight w:val="0"/>
                  <w:marTop w:val="0"/>
                  <w:marBottom w:val="0"/>
                  <w:divBdr>
                    <w:top w:val="none" w:sz="0" w:space="0" w:color="auto"/>
                    <w:left w:val="none" w:sz="0" w:space="0" w:color="auto"/>
                    <w:bottom w:val="none" w:sz="0" w:space="0" w:color="auto"/>
                    <w:right w:val="none" w:sz="0" w:space="0" w:color="auto"/>
                  </w:divBdr>
                </w:div>
                <w:div w:id="2079131269">
                  <w:marLeft w:val="480"/>
                  <w:marRight w:val="0"/>
                  <w:marTop w:val="0"/>
                  <w:marBottom w:val="0"/>
                  <w:divBdr>
                    <w:top w:val="none" w:sz="0" w:space="0" w:color="auto"/>
                    <w:left w:val="none" w:sz="0" w:space="0" w:color="auto"/>
                    <w:bottom w:val="none" w:sz="0" w:space="0" w:color="auto"/>
                    <w:right w:val="none" w:sz="0" w:space="0" w:color="auto"/>
                  </w:divBdr>
                </w:div>
                <w:div w:id="41292967">
                  <w:marLeft w:val="480"/>
                  <w:marRight w:val="0"/>
                  <w:marTop w:val="0"/>
                  <w:marBottom w:val="0"/>
                  <w:divBdr>
                    <w:top w:val="none" w:sz="0" w:space="0" w:color="auto"/>
                    <w:left w:val="none" w:sz="0" w:space="0" w:color="auto"/>
                    <w:bottom w:val="none" w:sz="0" w:space="0" w:color="auto"/>
                    <w:right w:val="none" w:sz="0" w:space="0" w:color="auto"/>
                  </w:divBdr>
                </w:div>
                <w:div w:id="168107542">
                  <w:marLeft w:val="480"/>
                  <w:marRight w:val="0"/>
                  <w:marTop w:val="0"/>
                  <w:marBottom w:val="0"/>
                  <w:divBdr>
                    <w:top w:val="none" w:sz="0" w:space="0" w:color="auto"/>
                    <w:left w:val="none" w:sz="0" w:space="0" w:color="auto"/>
                    <w:bottom w:val="none" w:sz="0" w:space="0" w:color="auto"/>
                    <w:right w:val="none" w:sz="0" w:space="0" w:color="auto"/>
                  </w:divBdr>
                </w:div>
                <w:div w:id="1005984956">
                  <w:marLeft w:val="480"/>
                  <w:marRight w:val="0"/>
                  <w:marTop w:val="0"/>
                  <w:marBottom w:val="0"/>
                  <w:divBdr>
                    <w:top w:val="none" w:sz="0" w:space="0" w:color="auto"/>
                    <w:left w:val="none" w:sz="0" w:space="0" w:color="auto"/>
                    <w:bottom w:val="none" w:sz="0" w:space="0" w:color="auto"/>
                    <w:right w:val="none" w:sz="0" w:space="0" w:color="auto"/>
                  </w:divBdr>
                </w:div>
                <w:div w:id="1075518219">
                  <w:marLeft w:val="480"/>
                  <w:marRight w:val="0"/>
                  <w:marTop w:val="0"/>
                  <w:marBottom w:val="0"/>
                  <w:divBdr>
                    <w:top w:val="none" w:sz="0" w:space="0" w:color="auto"/>
                    <w:left w:val="none" w:sz="0" w:space="0" w:color="auto"/>
                    <w:bottom w:val="none" w:sz="0" w:space="0" w:color="auto"/>
                    <w:right w:val="none" w:sz="0" w:space="0" w:color="auto"/>
                  </w:divBdr>
                </w:div>
                <w:div w:id="264962718">
                  <w:marLeft w:val="480"/>
                  <w:marRight w:val="0"/>
                  <w:marTop w:val="0"/>
                  <w:marBottom w:val="0"/>
                  <w:divBdr>
                    <w:top w:val="none" w:sz="0" w:space="0" w:color="auto"/>
                    <w:left w:val="none" w:sz="0" w:space="0" w:color="auto"/>
                    <w:bottom w:val="none" w:sz="0" w:space="0" w:color="auto"/>
                    <w:right w:val="none" w:sz="0" w:space="0" w:color="auto"/>
                  </w:divBdr>
                </w:div>
                <w:div w:id="856432896">
                  <w:marLeft w:val="480"/>
                  <w:marRight w:val="0"/>
                  <w:marTop w:val="0"/>
                  <w:marBottom w:val="0"/>
                  <w:divBdr>
                    <w:top w:val="none" w:sz="0" w:space="0" w:color="auto"/>
                    <w:left w:val="none" w:sz="0" w:space="0" w:color="auto"/>
                    <w:bottom w:val="none" w:sz="0" w:space="0" w:color="auto"/>
                    <w:right w:val="none" w:sz="0" w:space="0" w:color="auto"/>
                  </w:divBdr>
                </w:div>
                <w:div w:id="2107726629">
                  <w:marLeft w:val="480"/>
                  <w:marRight w:val="0"/>
                  <w:marTop w:val="0"/>
                  <w:marBottom w:val="0"/>
                  <w:divBdr>
                    <w:top w:val="none" w:sz="0" w:space="0" w:color="auto"/>
                    <w:left w:val="none" w:sz="0" w:space="0" w:color="auto"/>
                    <w:bottom w:val="none" w:sz="0" w:space="0" w:color="auto"/>
                    <w:right w:val="none" w:sz="0" w:space="0" w:color="auto"/>
                  </w:divBdr>
                </w:div>
                <w:div w:id="1636831577">
                  <w:marLeft w:val="480"/>
                  <w:marRight w:val="0"/>
                  <w:marTop w:val="0"/>
                  <w:marBottom w:val="0"/>
                  <w:divBdr>
                    <w:top w:val="none" w:sz="0" w:space="0" w:color="auto"/>
                    <w:left w:val="none" w:sz="0" w:space="0" w:color="auto"/>
                    <w:bottom w:val="none" w:sz="0" w:space="0" w:color="auto"/>
                    <w:right w:val="none" w:sz="0" w:space="0" w:color="auto"/>
                  </w:divBdr>
                </w:div>
                <w:div w:id="1080441098">
                  <w:marLeft w:val="480"/>
                  <w:marRight w:val="0"/>
                  <w:marTop w:val="0"/>
                  <w:marBottom w:val="0"/>
                  <w:divBdr>
                    <w:top w:val="none" w:sz="0" w:space="0" w:color="auto"/>
                    <w:left w:val="none" w:sz="0" w:space="0" w:color="auto"/>
                    <w:bottom w:val="none" w:sz="0" w:space="0" w:color="auto"/>
                    <w:right w:val="none" w:sz="0" w:space="0" w:color="auto"/>
                  </w:divBdr>
                </w:div>
                <w:div w:id="393044796">
                  <w:marLeft w:val="480"/>
                  <w:marRight w:val="0"/>
                  <w:marTop w:val="0"/>
                  <w:marBottom w:val="0"/>
                  <w:divBdr>
                    <w:top w:val="none" w:sz="0" w:space="0" w:color="auto"/>
                    <w:left w:val="none" w:sz="0" w:space="0" w:color="auto"/>
                    <w:bottom w:val="none" w:sz="0" w:space="0" w:color="auto"/>
                    <w:right w:val="none" w:sz="0" w:space="0" w:color="auto"/>
                  </w:divBdr>
                </w:div>
                <w:div w:id="2135445894">
                  <w:marLeft w:val="480"/>
                  <w:marRight w:val="0"/>
                  <w:marTop w:val="0"/>
                  <w:marBottom w:val="0"/>
                  <w:divBdr>
                    <w:top w:val="none" w:sz="0" w:space="0" w:color="auto"/>
                    <w:left w:val="none" w:sz="0" w:space="0" w:color="auto"/>
                    <w:bottom w:val="none" w:sz="0" w:space="0" w:color="auto"/>
                    <w:right w:val="none" w:sz="0" w:space="0" w:color="auto"/>
                  </w:divBdr>
                </w:div>
                <w:div w:id="791241437">
                  <w:marLeft w:val="480"/>
                  <w:marRight w:val="0"/>
                  <w:marTop w:val="0"/>
                  <w:marBottom w:val="0"/>
                  <w:divBdr>
                    <w:top w:val="none" w:sz="0" w:space="0" w:color="auto"/>
                    <w:left w:val="none" w:sz="0" w:space="0" w:color="auto"/>
                    <w:bottom w:val="none" w:sz="0" w:space="0" w:color="auto"/>
                    <w:right w:val="none" w:sz="0" w:space="0" w:color="auto"/>
                  </w:divBdr>
                </w:div>
                <w:div w:id="1501657321">
                  <w:marLeft w:val="480"/>
                  <w:marRight w:val="0"/>
                  <w:marTop w:val="0"/>
                  <w:marBottom w:val="0"/>
                  <w:divBdr>
                    <w:top w:val="none" w:sz="0" w:space="0" w:color="auto"/>
                    <w:left w:val="none" w:sz="0" w:space="0" w:color="auto"/>
                    <w:bottom w:val="none" w:sz="0" w:space="0" w:color="auto"/>
                    <w:right w:val="none" w:sz="0" w:space="0" w:color="auto"/>
                  </w:divBdr>
                </w:div>
                <w:div w:id="2052341346">
                  <w:marLeft w:val="480"/>
                  <w:marRight w:val="0"/>
                  <w:marTop w:val="0"/>
                  <w:marBottom w:val="0"/>
                  <w:divBdr>
                    <w:top w:val="none" w:sz="0" w:space="0" w:color="auto"/>
                    <w:left w:val="none" w:sz="0" w:space="0" w:color="auto"/>
                    <w:bottom w:val="none" w:sz="0" w:space="0" w:color="auto"/>
                    <w:right w:val="none" w:sz="0" w:space="0" w:color="auto"/>
                  </w:divBdr>
                </w:div>
                <w:div w:id="926690170">
                  <w:marLeft w:val="480"/>
                  <w:marRight w:val="0"/>
                  <w:marTop w:val="0"/>
                  <w:marBottom w:val="0"/>
                  <w:divBdr>
                    <w:top w:val="none" w:sz="0" w:space="0" w:color="auto"/>
                    <w:left w:val="none" w:sz="0" w:space="0" w:color="auto"/>
                    <w:bottom w:val="none" w:sz="0" w:space="0" w:color="auto"/>
                    <w:right w:val="none" w:sz="0" w:space="0" w:color="auto"/>
                  </w:divBdr>
                </w:div>
                <w:div w:id="545217642">
                  <w:marLeft w:val="480"/>
                  <w:marRight w:val="0"/>
                  <w:marTop w:val="0"/>
                  <w:marBottom w:val="0"/>
                  <w:divBdr>
                    <w:top w:val="none" w:sz="0" w:space="0" w:color="auto"/>
                    <w:left w:val="none" w:sz="0" w:space="0" w:color="auto"/>
                    <w:bottom w:val="none" w:sz="0" w:space="0" w:color="auto"/>
                    <w:right w:val="none" w:sz="0" w:space="0" w:color="auto"/>
                  </w:divBdr>
                </w:div>
                <w:div w:id="1087312960">
                  <w:marLeft w:val="480"/>
                  <w:marRight w:val="0"/>
                  <w:marTop w:val="0"/>
                  <w:marBottom w:val="0"/>
                  <w:divBdr>
                    <w:top w:val="none" w:sz="0" w:space="0" w:color="auto"/>
                    <w:left w:val="none" w:sz="0" w:space="0" w:color="auto"/>
                    <w:bottom w:val="none" w:sz="0" w:space="0" w:color="auto"/>
                    <w:right w:val="none" w:sz="0" w:space="0" w:color="auto"/>
                  </w:divBdr>
                </w:div>
                <w:div w:id="1840846207">
                  <w:marLeft w:val="480"/>
                  <w:marRight w:val="0"/>
                  <w:marTop w:val="0"/>
                  <w:marBottom w:val="0"/>
                  <w:divBdr>
                    <w:top w:val="none" w:sz="0" w:space="0" w:color="auto"/>
                    <w:left w:val="none" w:sz="0" w:space="0" w:color="auto"/>
                    <w:bottom w:val="none" w:sz="0" w:space="0" w:color="auto"/>
                    <w:right w:val="none" w:sz="0" w:space="0" w:color="auto"/>
                  </w:divBdr>
                </w:div>
                <w:div w:id="1783381436">
                  <w:marLeft w:val="480"/>
                  <w:marRight w:val="0"/>
                  <w:marTop w:val="0"/>
                  <w:marBottom w:val="0"/>
                  <w:divBdr>
                    <w:top w:val="none" w:sz="0" w:space="0" w:color="auto"/>
                    <w:left w:val="none" w:sz="0" w:space="0" w:color="auto"/>
                    <w:bottom w:val="none" w:sz="0" w:space="0" w:color="auto"/>
                    <w:right w:val="none" w:sz="0" w:space="0" w:color="auto"/>
                  </w:divBdr>
                </w:div>
              </w:divsChild>
            </w:div>
            <w:div w:id="874318060">
              <w:marLeft w:val="0"/>
              <w:marRight w:val="0"/>
              <w:marTop w:val="0"/>
              <w:marBottom w:val="0"/>
              <w:divBdr>
                <w:top w:val="none" w:sz="0" w:space="0" w:color="auto"/>
                <w:left w:val="none" w:sz="0" w:space="0" w:color="auto"/>
                <w:bottom w:val="none" w:sz="0" w:space="0" w:color="auto"/>
                <w:right w:val="none" w:sz="0" w:space="0" w:color="auto"/>
              </w:divBdr>
              <w:divsChild>
                <w:div w:id="1450078185">
                  <w:marLeft w:val="480"/>
                  <w:marRight w:val="0"/>
                  <w:marTop w:val="0"/>
                  <w:marBottom w:val="0"/>
                  <w:divBdr>
                    <w:top w:val="none" w:sz="0" w:space="0" w:color="auto"/>
                    <w:left w:val="none" w:sz="0" w:space="0" w:color="auto"/>
                    <w:bottom w:val="none" w:sz="0" w:space="0" w:color="auto"/>
                    <w:right w:val="none" w:sz="0" w:space="0" w:color="auto"/>
                  </w:divBdr>
                </w:div>
                <w:div w:id="1203831977">
                  <w:marLeft w:val="480"/>
                  <w:marRight w:val="0"/>
                  <w:marTop w:val="0"/>
                  <w:marBottom w:val="0"/>
                  <w:divBdr>
                    <w:top w:val="none" w:sz="0" w:space="0" w:color="auto"/>
                    <w:left w:val="none" w:sz="0" w:space="0" w:color="auto"/>
                    <w:bottom w:val="none" w:sz="0" w:space="0" w:color="auto"/>
                    <w:right w:val="none" w:sz="0" w:space="0" w:color="auto"/>
                  </w:divBdr>
                </w:div>
                <w:div w:id="701784992">
                  <w:marLeft w:val="480"/>
                  <w:marRight w:val="0"/>
                  <w:marTop w:val="0"/>
                  <w:marBottom w:val="0"/>
                  <w:divBdr>
                    <w:top w:val="none" w:sz="0" w:space="0" w:color="auto"/>
                    <w:left w:val="none" w:sz="0" w:space="0" w:color="auto"/>
                    <w:bottom w:val="none" w:sz="0" w:space="0" w:color="auto"/>
                    <w:right w:val="none" w:sz="0" w:space="0" w:color="auto"/>
                  </w:divBdr>
                </w:div>
                <w:div w:id="699360863">
                  <w:marLeft w:val="480"/>
                  <w:marRight w:val="0"/>
                  <w:marTop w:val="0"/>
                  <w:marBottom w:val="0"/>
                  <w:divBdr>
                    <w:top w:val="none" w:sz="0" w:space="0" w:color="auto"/>
                    <w:left w:val="none" w:sz="0" w:space="0" w:color="auto"/>
                    <w:bottom w:val="none" w:sz="0" w:space="0" w:color="auto"/>
                    <w:right w:val="none" w:sz="0" w:space="0" w:color="auto"/>
                  </w:divBdr>
                </w:div>
                <w:div w:id="592058598">
                  <w:marLeft w:val="480"/>
                  <w:marRight w:val="0"/>
                  <w:marTop w:val="0"/>
                  <w:marBottom w:val="0"/>
                  <w:divBdr>
                    <w:top w:val="none" w:sz="0" w:space="0" w:color="auto"/>
                    <w:left w:val="none" w:sz="0" w:space="0" w:color="auto"/>
                    <w:bottom w:val="none" w:sz="0" w:space="0" w:color="auto"/>
                    <w:right w:val="none" w:sz="0" w:space="0" w:color="auto"/>
                  </w:divBdr>
                </w:div>
                <w:div w:id="718360275">
                  <w:marLeft w:val="480"/>
                  <w:marRight w:val="0"/>
                  <w:marTop w:val="0"/>
                  <w:marBottom w:val="0"/>
                  <w:divBdr>
                    <w:top w:val="none" w:sz="0" w:space="0" w:color="auto"/>
                    <w:left w:val="none" w:sz="0" w:space="0" w:color="auto"/>
                    <w:bottom w:val="none" w:sz="0" w:space="0" w:color="auto"/>
                    <w:right w:val="none" w:sz="0" w:space="0" w:color="auto"/>
                  </w:divBdr>
                </w:div>
                <w:div w:id="1681858577">
                  <w:marLeft w:val="480"/>
                  <w:marRight w:val="0"/>
                  <w:marTop w:val="0"/>
                  <w:marBottom w:val="0"/>
                  <w:divBdr>
                    <w:top w:val="none" w:sz="0" w:space="0" w:color="auto"/>
                    <w:left w:val="none" w:sz="0" w:space="0" w:color="auto"/>
                    <w:bottom w:val="none" w:sz="0" w:space="0" w:color="auto"/>
                    <w:right w:val="none" w:sz="0" w:space="0" w:color="auto"/>
                  </w:divBdr>
                </w:div>
                <w:div w:id="358941101">
                  <w:marLeft w:val="480"/>
                  <w:marRight w:val="0"/>
                  <w:marTop w:val="0"/>
                  <w:marBottom w:val="0"/>
                  <w:divBdr>
                    <w:top w:val="none" w:sz="0" w:space="0" w:color="auto"/>
                    <w:left w:val="none" w:sz="0" w:space="0" w:color="auto"/>
                    <w:bottom w:val="none" w:sz="0" w:space="0" w:color="auto"/>
                    <w:right w:val="none" w:sz="0" w:space="0" w:color="auto"/>
                  </w:divBdr>
                </w:div>
                <w:div w:id="1223979102">
                  <w:marLeft w:val="480"/>
                  <w:marRight w:val="0"/>
                  <w:marTop w:val="0"/>
                  <w:marBottom w:val="0"/>
                  <w:divBdr>
                    <w:top w:val="none" w:sz="0" w:space="0" w:color="auto"/>
                    <w:left w:val="none" w:sz="0" w:space="0" w:color="auto"/>
                    <w:bottom w:val="none" w:sz="0" w:space="0" w:color="auto"/>
                    <w:right w:val="none" w:sz="0" w:space="0" w:color="auto"/>
                  </w:divBdr>
                </w:div>
                <w:div w:id="423840201">
                  <w:marLeft w:val="480"/>
                  <w:marRight w:val="0"/>
                  <w:marTop w:val="0"/>
                  <w:marBottom w:val="0"/>
                  <w:divBdr>
                    <w:top w:val="none" w:sz="0" w:space="0" w:color="auto"/>
                    <w:left w:val="none" w:sz="0" w:space="0" w:color="auto"/>
                    <w:bottom w:val="none" w:sz="0" w:space="0" w:color="auto"/>
                    <w:right w:val="none" w:sz="0" w:space="0" w:color="auto"/>
                  </w:divBdr>
                </w:div>
                <w:div w:id="130024965">
                  <w:marLeft w:val="480"/>
                  <w:marRight w:val="0"/>
                  <w:marTop w:val="0"/>
                  <w:marBottom w:val="0"/>
                  <w:divBdr>
                    <w:top w:val="none" w:sz="0" w:space="0" w:color="auto"/>
                    <w:left w:val="none" w:sz="0" w:space="0" w:color="auto"/>
                    <w:bottom w:val="none" w:sz="0" w:space="0" w:color="auto"/>
                    <w:right w:val="none" w:sz="0" w:space="0" w:color="auto"/>
                  </w:divBdr>
                </w:div>
                <w:div w:id="1213689867">
                  <w:marLeft w:val="480"/>
                  <w:marRight w:val="0"/>
                  <w:marTop w:val="0"/>
                  <w:marBottom w:val="0"/>
                  <w:divBdr>
                    <w:top w:val="none" w:sz="0" w:space="0" w:color="auto"/>
                    <w:left w:val="none" w:sz="0" w:space="0" w:color="auto"/>
                    <w:bottom w:val="none" w:sz="0" w:space="0" w:color="auto"/>
                    <w:right w:val="none" w:sz="0" w:space="0" w:color="auto"/>
                  </w:divBdr>
                </w:div>
                <w:div w:id="407191722">
                  <w:marLeft w:val="480"/>
                  <w:marRight w:val="0"/>
                  <w:marTop w:val="0"/>
                  <w:marBottom w:val="0"/>
                  <w:divBdr>
                    <w:top w:val="none" w:sz="0" w:space="0" w:color="auto"/>
                    <w:left w:val="none" w:sz="0" w:space="0" w:color="auto"/>
                    <w:bottom w:val="none" w:sz="0" w:space="0" w:color="auto"/>
                    <w:right w:val="none" w:sz="0" w:space="0" w:color="auto"/>
                  </w:divBdr>
                </w:div>
                <w:div w:id="921333976">
                  <w:marLeft w:val="480"/>
                  <w:marRight w:val="0"/>
                  <w:marTop w:val="0"/>
                  <w:marBottom w:val="0"/>
                  <w:divBdr>
                    <w:top w:val="none" w:sz="0" w:space="0" w:color="auto"/>
                    <w:left w:val="none" w:sz="0" w:space="0" w:color="auto"/>
                    <w:bottom w:val="none" w:sz="0" w:space="0" w:color="auto"/>
                    <w:right w:val="none" w:sz="0" w:space="0" w:color="auto"/>
                  </w:divBdr>
                </w:div>
                <w:div w:id="755981948">
                  <w:marLeft w:val="480"/>
                  <w:marRight w:val="0"/>
                  <w:marTop w:val="0"/>
                  <w:marBottom w:val="0"/>
                  <w:divBdr>
                    <w:top w:val="none" w:sz="0" w:space="0" w:color="auto"/>
                    <w:left w:val="none" w:sz="0" w:space="0" w:color="auto"/>
                    <w:bottom w:val="none" w:sz="0" w:space="0" w:color="auto"/>
                    <w:right w:val="none" w:sz="0" w:space="0" w:color="auto"/>
                  </w:divBdr>
                </w:div>
                <w:div w:id="1466460471">
                  <w:marLeft w:val="480"/>
                  <w:marRight w:val="0"/>
                  <w:marTop w:val="0"/>
                  <w:marBottom w:val="0"/>
                  <w:divBdr>
                    <w:top w:val="none" w:sz="0" w:space="0" w:color="auto"/>
                    <w:left w:val="none" w:sz="0" w:space="0" w:color="auto"/>
                    <w:bottom w:val="none" w:sz="0" w:space="0" w:color="auto"/>
                    <w:right w:val="none" w:sz="0" w:space="0" w:color="auto"/>
                  </w:divBdr>
                </w:div>
                <w:div w:id="2059935884">
                  <w:marLeft w:val="480"/>
                  <w:marRight w:val="0"/>
                  <w:marTop w:val="0"/>
                  <w:marBottom w:val="0"/>
                  <w:divBdr>
                    <w:top w:val="none" w:sz="0" w:space="0" w:color="auto"/>
                    <w:left w:val="none" w:sz="0" w:space="0" w:color="auto"/>
                    <w:bottom w:val="none" w:sz="0" w:space="0" w:color="auto"/>
                    <w:right w:val="none" w:sz="0" w:space="0" w:color="auto"/>
                  </w:divBdr>
                </w:div>
                <w:div w:id="2136634792">
                  <w:marLeft w:val="480"/>
                  <w:marRight w:val="0"/>
                  <w:marTop w:val="0"/>
                  <w:marBottom w:val="0"/>
                  <w:divBdr>
                    <w:top w:val="none" w:sz="0" w:space="0" w:color="auto"/>
                    <w:left w:val="none" w:sz="0" w:space="0" w:color="auto"/>
                    <w:bottom w:val="none" w:sz="0" w:space="0" w:color="auto"/>
                    <w:right w:val="none" w:sz="0" w:space="0" w:color="auto"/>
                  </w:divBdr>
                </w:div>
                <w:div w:id="124277774">
                  <w:marLeft w:val="480"/>
                  <w:marRight w:val="0"/>
                  <w:marTop w:val="0"/>
                  <w:marBottom w:val="0"/>
                  <w:divBdr>
                    <w:top w:val="none" w:sz="0" w:space="0" w:color="auto"/>
                    <w:left w:val="none" w:sz="0" w:space="0" w:color="auto"/>
                    <w:bottom w:val="none" w:sz="0" w:space="0" w:color="auto"/>
                    <w:right w:val="none" w:sz="0" w:space="0" w:color="auto"/>
                  </w:divBdr>
                </w:div>
                <w:div w:id="1636983572">
                  <w:marLeft w:val="480"/>
                  <w:marRight w:val="0"/>
                  <w:marTop w:val="0"/>
                  <w:marBottom w:val="0"/>
                  <w:divBdr>
                    <w:top w:val="none" w:sz="0" w:space="0" w:color="auto"/>
                    <w:left w:val="none" w:sz="0" w:space="0" w:color="auto"/>
                    <w:bottom w:val="none" w:sz="0" w:space="0" w:color="auto"/>
                    <w:right w:val="none" w:sz="0" w:space="0" w:color="auto"/>
                  </w:divBdr>
                </w:div>
                <w:div w:id="543953707">
                  <w:marLeft w:val="480"/>
                  <w:marRight w:val="0"/>
                  <w:marTop w:val="0"/>
                  <w:marBottom w:val="0"/>
                  <w:divBdr>
                    <w:top w:val="none" w:sz="0" w:space="0" w:color="auto"/>
                    <w:left w:val="none" w:sz="0" w:space="0" w:color="auto"/>
                    <w:bottom w:val="none" w:sz="0" w:space="0" w:color="auto"/>
                    <w:right w:val="none" w:sz="0" w:space="0" w:color="auto"/>
                  </w:divBdr>
                </w:div>
                <w:div w:id="326833862">
                  <w:marLeft w:val="480"/>
                  <w:marRight w:val="0"/>
                  <w:marTop w:val="0"/>
                  <w:marBottom w:val="0"/>
                  <w:divBdr>
                    <w:top w:val="none" w:sz="0" w:space="0" w:color="auto"/>
                    <w:left w:val="none" w:sz="0" w:space="0" w:color="auto"/>
                    <w:bottom w:val="none" w:sz="0" w:space="0" w:color="auto"/>
                    <w:right w:val="none" w:sz="0" w:space="0" w:color="auto"/>
                  </w:divBdr>
                </w:div>
                <w:div w:id="304050551">
                  <w:marLeft w:val="480"/>
                  <w:marRight w:val="0"/>
                  <w:marTop w:val="0"/>
                  <w:marBottom w:val="0"/>
                  <w:divBdr>
                    <w:top w:val="none" w:sz="0" w:space="0" w:color="auto"/>
                    <w:left w:val="none" w:sz="0" w:space="0" w:color="auto"/>
                    <w:bottom w:val="none" w:sz="0" w:space="0" w:color="auto"/>
                    <w:right w:val="none" w:sz="0" w:space="0" w:color="auto"/>
                  </w:divBdr>
                </w:div>
                <w:div w:id="1658416522">
                  <w:marLeft w:val="480"/>
                  <w:marRight w:val="0"/>
                  <w:marTop w:val="0"/>
                  <w:marBottom w:val="0"/>
                  <w:divBdr>
                    <w:top w:val="none" w:sz="0" w:space="0" w:color="auto"/>
                    <w:left w:val="none" w:sz="0" w:space="0" w:color="auto"/>
                    <w:bottom w:val="none" w:sz="0" w:space="0" w:color="auto"/>
                    <w:right w:val="none" w:sz="0" w:space="0" w:color="auto"/>
                  </w:divBdr>
                </w:div>
                <w:div w:id="715810306">
                  <w:marLeft w:val="480"/>
                  <w:marRight w:val="0"/>
                  <w:marTop w:val="0"/>
                  <w:marBottom w:val="0"/>
                  <w:divBdr>
                    <w:top w:val="none" w:sz="0" w:space="0" w:color="auto"/>
                    <w:left w:val="none" w:sz="0" w:space="0" w:color="auto"/>
                    <w:bottom w:val="none" w:sz="0" w:space="0" w:color="auto"/>
                    <w:right w:val="none" w:sz="0" w:space="0" w:color="auto"/>
                  </w:divBdr>
                </w:div>
                <w:div w:id="1031959980">
                  <w:marLeft w:val="480"/>
                  <w:marRight w:val="0"/>
                  <w:marTop w:val="0"/>
                  <w:marBottom w:val="0"/>
                  <w:divBdr>
                    <w:top w:val="none" w:sz="0" w:space="0" w:color="auto"/>
                    <w:left w:val="none" w:sz="0" w:space="0" w:color="auto"/>
                    <w:bottom w:val="none" w:sz="0" w:space="0" w:color="auto"/>
                    <w:right w:val="none" w:sz="0" w:space="0" w:color="auto"/>
                  </w:divBdr>
                </w:div>
                <w:div w:id="1458329369">
                  <w:marLeft w:val="480"/>
                  <w:marRight w:val="0"/>
                  <w:marTop w:val="0"/>
                  <w:marBottom w:val="0"/>
                  <w:divBdr>
                    <w:top w:val="none" w:sz="0" w:space="0" w:color="auto"/>
                    <w:left w:val="none" w:sz="0" w:space="0" w:color="auto"/>
                    <w:bottom w:val="none" w:sz="0" w:space="0" w:color="auto"/>
                    <w:right w:val="none" w:sz="0" w:space="0" w:color="auto"/>
                  </w:divBdr>
                </w:div>
                <w:div w:id="1594514360">
                  <w:marLeft w:val="480"/>
                  <w:marRight w:val="0"/>
                  <w:marTop w:val="0"/>
                  <w:marBottom w:val="0"/>
                  <w:divBdr>
                    <w:top w:val="none" w:sz="0" w:space="0" w:color="auto"/>
                    <w:left w:val="none" w:sz="0" w:space="0" w:color="auto"/>
                    <w:bottom w:val="none" w:sz="0" w:space="0" w:color="auto"/>
                    <w:right w:val="none" w:sz="0" w:space="0" w:color="auto"/>
                  </w:divBdr>
                </w:div>
                <w:div w:id="679966488">
                  <w:marLeft w:val="480"/>
                  <w:marRight w:val="0"/>
                  <w:marTop w:val="0"/>
                  <w:marBottom w:val="0"/>
                  <w:divBdr>
                    <w:top w:val="none" w:sz="0" w:space="0" w:color="auto"/>
                    <w:left w:val="none" w:sz="0" w:space="0" w:color="auto"/>
                    <w:bottom w:val="none" w:sz="0" w:space="0" w:color="auto"/>
                    <w:right w:val="none" w:sz="0" w:space="0" w:color="auto"/>
                  </w:divBdr>
                </w:div>
                <w:div w:id="1461993994">
                  <w:marLeft w:val="480"/>
                  <w:marRight w:val="0"/>
                  <w:marTop w:val="0"/>
                  <w:marBottom w:val="0"/>
                  <w:divBdr>
                    <w:top w:val="none" w:sz="0" w:space="0" w:color="auto"/>
                    <w:left w:val="none" w:sz="0" w:space="0" w:color="auto"/>
                    <w:bottom w:val="none" w:sz="0" w:space="0" w:color="auto"/>
                    <w:right w:val="none" w:sz="0" w:space="0" w:color="auto"/>
                  </w:divBdr>
                </w:div>
                <w:div w:id="1041594930">
                  <w:marLeft w:val="480"/>
                  <w:marRight w:val="0"/>
                  <w:marTop w:val="0"/>
                  <w:marBottom w:val="0"/>
                  <w:divBdr>
                    <w:top w:val="none" w:sz="0" w:space="0" w:color="auto"/>
                    <w:left w:val="none" w:sz="0" w:space="0" w:color="auto"/>
                    <w:bottom w:val="none" w:sz="0" w:space="0" w:color="auto"/>
                    <w:right w:val="none" w:sz="0" w:space="0" w:color="auto"/>
                  </w:divBdr>
                </w:div>
                <w:div w:id="63384082">
                  <w:marLeft w:val="480"/>
                  <w:marRight w:val="0"/>
                  <w:marTop w:val="0"/>
                  <w:marBottom w:val="0"/>
                  <w:divBdr>
                    <w:top w:val="none" w:sz="0" w:space="0" w:color="auto"/>
                    <w:left w:val="none" w:sz="0" w:space="0" w:color="auto"/>
                    <w:bottom w:val="none" w:sz="0" w:space="0" w:color="auto"/>
                    <w:right w:val="none" w:sz="0" w:space="0" w:color="auto"/>
                  </w:divBdr>
                </w:div>
                <w:div w:id="1225332629">
                  <w:marLeft w:val="480"/>
                  <w:marRight w:val="0"/>
                  <w:marTop w:val="0"/>
                  <w:marBottom w:val="0"/>
                  <w:divBdr>
                    <w:top w:val="none" w:sz="0" w:space="0" w:color="auto"/>
                    <w:left w:val="none" w:sz="0" w:space="0" w:color="auto"/>
                    <w:bottom w:val="none" w:sz="0" w:space="0" w:color="auto"/>
                    <w:right w:val="none" w:sz="0" w:space="0" w:color="auto"/>
                  </w:divBdr>
                </w:div>
                <w:div w:id="1290622397">
                  <w:marLeft w:val="480"/>
                  <w:marRight w:val="0"/>
                  <w:marTop w:val="0"/>
                  <w:marBottom w:val="0"/>
                  <w:divBdr>
                    <w:top w:val="none" w:sz="0" w:space="0" w:color="auto"/>
                    <w:left w:val="none" w:sz="0" w:space="0" w:color="auto"/>
                    <w:bottom w:val="none" w:sz="0" w:space="0" w:color="auto"/>
                    <w:right w:val="none" w:sz="0" w:space="0" w:color="auto"/>
                  </w:divBdr>
                </w:div>
                <w:div w:id="2070374361">
                  <w:marLeft w:val="480"/>
                  <w:marRight w:val="0"/>
                  <w:marTop w:val="0"/>
                  <w:marBottom w:val="0"/>
                  <w:divBdr>
                    <w:top w:val="none" w:sz="0" w:space="0" w:color="auto"/>
                    <w:left w:val="none" w:sz="0" w:space="0" w:color="auto"/>
                    <w:bottom w:val="none" w:sz="0" w:space="0" w:color="auto"/>
                    <w:right w:val="none" w:sz="0" w:space="0" w:color="auto"/>
                  </w:divBdr>
                </w:div>
                <w:div w:id="1505392948">
                  <w:marLeft w:val="480"/>
                  <w:marRight w:val="0"/>
                  <w:marTop w:val="0"/>
                  <w:marBottom w:val="0"/>
                  <w:divBdr>
                    <w:top w:val="none" w:sz="0" w:space="0" w:color="auto"/>
                    <w:left w:val="none" w:sz="0" w:space="0" w:color="auto"/>
                    <w:bottom w:val="none" w:sz="0" w:space="0" w:color="auto"/>
                    <w:right w:val="none" w:sz="0" w:space="0" w:color="auto"/>
                  </w:divBdr>
                </w:div>
                <w:div w:id="806315646">
                  <w:marLeft w:val="480"/>
                  <w:marRight w:val="0"/>
                  <w:marTop w:val="0"/>
                  <w:marBottom w:val="0"/>
                  <w:divBdr>
                    <w:top w:val="none" w:sz="0" w:space="0" w:color="auto"/>
                    <w:left w:val="none" w:sz="0" w:space="0" w:color="auto"/>
                    <w:bottom w:val="none" w:sz="0" w:space="0" w:color="auto"/>
                    <w:right w:val="none" w:sz="0" w:space="0" w:color="auto"/>
                  </w:divBdr>
                </w:div>
                <w:div w:id="747921400">
                  <w:marLeft w:val="480"/>
                  <w:marRight w:val="0"/>
                  <w:marTop w:val="0"/>
                  <w:marBottom w:val="0"/>
                  <w:divBdr>
                    <w:top w:val="none" w:sz="0" w:space="0" w:color="auto"/>
                    <w:left w:val="none" w:sz="0" w:space="0" w:color="auto"/>
                    <w:bottom w:val="none" w:sz="0" w:space="0" w:color="auto"/>
                    <w:right w:val="none" w:sz="0" w:space="0" w:color="auto"/>
                  </w:divBdr>
                </w:div>
                <w:div w:id="1810514207">
                  <w:marLeft w:val="480"/>
                  <w:marRight w:val="0"/>
                  <w:marTop w:val="0"/>
                  <w:marBottom w:val="0"/>
                  <w:divBdr>
                    <w:top w:val="none" w:sz="0" w:space="0" w:color="auto"/>
                    <w:left w:val="none" w:sz="0" w:space="0" w:color="auto"/>
                    <w:bottom w:val="none" w:sz="0" w:space="0" w:color="auto"/>
                    <w:right w:val="none" w:sz="0" w:space="0" w:color="auto"/>
                  </w:divBdr>
                </w:div>
                <w:div w:id="1080636112">
                  <w:marLeft w:val="480"/>
                  <w:marRight w:val="0"/>
                  <w:marTop w:val="0"/>
                  <w:marBottom w:val="0"/>
                  <w:divBdr>
                    <w:top w:val="none" w:sz="0" w:space="0" w:color="auto"/>
                    <w:left w:val="none" w:sz="0" w:space="0" w:color="auto"/>
                    <w:bottom w:val="none" w:sz="0" w:space="0" w:color="auto"/>
                    <w:right w:val="none" w:sz="0" w:space="0" w:color="auto"/>
                  </w:divBdr>
                </w:div>
                <w:div w:id="984703657">
                  <w:marLeft w:val="480"/>
                  <w:marRight w:val="0"/>
                  <w:marTop w:val="0"/>
                  <w:marBottom w:val="0"/>
                  <w:divBdr>
                    <w:top w:val="none" w:sz="0" w:space="0" w:color="auto"/>
                    <w:left w:val="none" w:sz="0" w:space="0" w:color="auto"/>
                    <w:bottom w:val="none" w:sz="0" w:space="0" w:color="auto"/>
                    <w:right w:val="none" w:sz="0" w:space="0" w:color="auto"/>
                  </w:divBdr>
                </w:div>
                <w:div w:id="773747868">
                  <w:marLeft w:val="480"/>
                  <w:marRight w:val="0"/>
                  <w:marTop w:val="0"/>
                  <w:marBottom w:val="0"/>
                  <w:divBdr>
                    <w:top w:val="none" w:sz="0" w:space="0" w:color="auto"/>
                    <w:left w:val="none" w:sz="0" w:space="0" w:color="auto"/>
                    <w:bottom w:val="none" w:sz="0" w:space="0" w:color="auto"/>
                    <w:right w:val="none" w:sz="0" w:space="0" w:color="auto"/>
                  </w:divBdr>
                </w:div>
                <w:div w:id="1499613724">
                  <w:marLeft w:val="480"/>
                  <w:marRight w:val="0"/>
                  <w:marTop w:val="0"/>
                  <w:marBottom w:val="0"/>
                  <w:divBdr>
                    <w:top w:val="none" w:sz="0" w:space="0" w:color="auto"/>
                    <w:left w:val="none" w:sz="0" w:space="0" w:color="auto"/>
                    <w:bottom w:val="none" w:sz="0" w:space="0" w:color="auto"/>
                    <w:right w:val="none" w:sz="0" w:space="0" w:color="auto"/>
                  </w:divBdr>
                </w:div>
                <w:div w:id="1207138145">
                  <w:marLeft w:val="480"/>
                  <w:marRight w:val="0"/>
                  <w:marTop w:val="0"/>
                  <w:marBottom w:val="0"/>
                  <w:divBdr>
                    <w:top w:val="none" w:sz="0" w:space="0" w:color="auto"/>
                    <w:left w:val="none" w:sz="0" w:space="0" w:color="auto"/>
                    <w:bottom w:val="none" w:sz="0" w:space="0" w:color="auto"/>
                    <w:right w:val="none" w:sz="0" w:space="0" w:color="auto"/>
                  </w:divBdr>
                </w:div>
                <w:div w:id="149565843">
                  <w:marLeft w:val="480"/>
                  <w:marRight w:val="0"/>
                  <w:marTop w:val="0"/>
                  <w:marBottom w:val="0"/>
                  <w:divBdr>
                    <w:top w:val="none" w:sz="0" w:space="0" w:color="auto"/>
                    <w:left w:val="none" w:sz="0" w:space="0" w:color="auto"/>
                    <w:bottom w:val="none" w:sz="0" w:space="0" w:color="auto"/>
                    <w:right w:val="none" w:sz="0" w:space="0" w:color="auto"/>
                  </w:divBdr>
                </w:div>
                <w:div w:id="1934242569">
                  <w:marLeft w:val="480"/>
                  <w:marRight w:val="0"/>
                  <w:marTop w:val="0"/>
                  <w:marBottom w:val="0"/>
                  <w:divBdr>
                    <w:top w:val="none" w:sz="0" w:space="0" w:color="auto"/>
                    <w:left w:val="none" w:sz="0" w:space="0" w:color="auto"/>
                    <w:bottom w:val="none" w:sz="0" w:space="0" w:color="auto"/>
                    <w:right w:val="none" w:sz="0" w:space="0" w:color="auto"/>
                  </w:divBdr>
                </w:div>
                <w:div w:id="943735157">
                  <w:marLeft w:val="480"/>
                  <w:marRight w:val="0"/>
                  <w:marTop w:val="0"/>
                  <w:marBottom w:val="0"/>
                  <w:divBdr>
                    <w:top w:val="none" w:sz="0" w:space="0" w:color="auto"/>
                    <w:left w:val="none" w:sz="0" w:space="0" w:color="auto"/>
                    <w:bottom w:val="none" w:sz="0" w:space="0" w:color="auto"/>
                    <w:right w:val="none" w:sz="0" w:space="0" w:color="auto"/>
                  </w:divBdr>
                </w:div>
                <w:div w:id="601189206">
                  <w:marLeft w:val="480"/>
                  <w:marRight w:val="0"/>
                  <w:marTop w:val="0"/>
                  <w:marBottom w:val="0"/>
                  <w:divBdr>
                    <w:top w:val="none" w:sz="0" w:space="0" w:color="auto"/>
                    <w:left w:val="none" w:sz="0" w:space="0" w:color="auto"/>
                    <w:bottom w:val="none" w:sz="0" w:space="0" w:color="auto"/>
                    <w:right w:val="none" w:sz="0" w:space="0" w:color="auto"/>
                  </w:divBdr>
                </w:div>
                <w:div w:id="1716152128">
                  <w:marLeft w:val="480"/>
                  <w:marRight w:val="0"/>
                  <w:marTop w:val="0"/>
                  <w:marBottom w:val="0"/>
                  <w:divBdr>
                    <w:top w:val="none" w:sz="0" w:space="0" w:color="auto"/>
                    <w:left w:val="none" w:sz="0" w:space="0" w:color="auto"/>
                    <w:bottom w:val="none" w:sz="0" w:space="0" w:color="auto"/>
                    <w:right w:val="none" w:sz="0" w:space="0" w:color="auto"/>
                  </w:divBdr>
                </w:div>
                <w:div w:id="1801268910">
                  <w:marLeft w:val="480"/>
                  <w:marRight w:val="0"/>
                  <w:marTop w:val="0"/>
                  <w:marBottom w:val="0"/>
                  <w:divBdr>
                    <w:top w:val="none" w:sz="0" w:space="0" w:color="auto"/>
                    <w:left w:val="none" w:sz="0" w:space="0" w:color="auto"/>
                    <w:bottom w:val="none" w:sz="0" w:space="0" w:color="auto"/>
                    <w:right w:val="none" w:sz="0" w:space="0" w:color="auto"/>
                  </w:divBdr>
                </w:div>
                <w:div w:id="1935357823">
                  <w:marLeft w:val="480"/>
                  <w:marRight w:val="0"/>
                  <w:marTop w:val="0"/>
                  <w:marBottom w:val="0"/>
                  <w:divBdr>
                    <w:top w:val="none" w:sz="0" w:space="0" w:color="auto"/>
                    <w:left w:val="none" w:sz="0" w:space="0" w:color="auto"/>
                    <w:bottom w:val="none" w:sz="0" w:space="0" w:color="auto"/>
                    <w:right w:val="none" w:sz="0" w:space="0" w:color="auto"/>
                  </w:divBdr>
                </w:div>
                <w:div w:id="2132044795">
                  <w:marLeft w:val="480"/>
                  <w:marRight w:val="0"/>
                  <w:marTop w:val="0"/>
                  <w:marBottom w:val="0"/>
                  <w:divBdr>
                    <w:top w:val="none" w:sz="0" w:space="0" w:color="auto"/>
                    <w:left w:val="none" w:sz="0" w:space="0" w:color="auto"/>
                    <w:bottom w:val="none" w:sz="0" w:space="0" w:color="auto"/>
                    <w:right w:val="none" w:sz="0" w:space="0" w:color="auto"/>
                  </w:divBdr>
                </w:div>
                <w:div w:id="604773419">
                  <w:marLeft w:val="480"/>
                  <w:marRight w:val="0"/>
                  <w:marTop w:val="0"/>
                  <w:marBottom w:val="0"/>
                  <w:divBdr>
                    <w:top w:val="none" w:sz="0" w:space="0" w:color="auto"/>
                    <w:left w:val="none" w:sz="0" w:space="0" w:color="auto"/>
                    <w:bottom w:val="none" w:sz="0" w:space="0" w:color="auto"/>
                    <w:right w:val="none" w:sz="0" w:space="0" w:color="auto"/>
                  </w:divBdr>
                </w:div>
                <w:div w:id="1666392312">
                  <w:marLeft w:val="480"/>
                  <w:marRight w:val="0"/>
                  <w:marTop w:val="0"/>
                  <w:marBottom w:val="0"/>
                  <w:divBdr>
                    <w:top w:val="none" w:sz="0" w:space="0" w:color="auto"/>
                    <w:left w:val="none" w:sz="0" w:space="0" w:color="auto"/>
                    <w:bottom w:val="none" w:sz="0" w:space="0" w:color="auto"/>
                    <w:right w:val="none" w:sz="0" w:space="0" w:color="auto"/>
                  </w:divBdr>
                </w:div>
                <w:div w:id="1158958585">
                  <w:marLeft w:val="480"/>
                  <w:marRight w:val="0"/>
                  <w:marTop w:val="0"/>
                  <w:marBottom w:val="0"/>
                  <w:divBdr>
                    <w:top w:val="none" w:sz="0" w:space="0" w:color="auto"/>
                    <w:left w:val="none" w:sz="0" w:space="0" w:color="auto"/>
                    <w:bottom w:val="none" w:sz="0" w:space="0" w:color="auto"/>
                    <w:right w:val="none" w:sz="0" w:space="0" w:color="auto"/>
                  </w:divBdr>
                </w:div>
                <w:div w:id="173426436">
                  <w:marLeft w:val="480"/>
                  <w:marRight w:val="0"/>
                  <w:marTop w:val="0"/>
                  <w:marBottom w:val="0"/>
                  <w:divBdr>
                    <w:top w:val="none" w:sz="0" w:space="0" w:color="auto"/>
                    <w:left w:val="none" w:sz="0" w:space="0" w:color="auto"/>
                    <w:bottom w:val="none" w:sz="0" w:space="0" w:color="auto"/>
                    <w:right w:val="none" w:sz="0" w:space="0" w:color="auto"/>
                  </w:divBdr>
                </w:div>
                <w:div w:id="1072434141">
                  <w:marLeft w:val="480"/>
                  <w:marRight w:val="0"/>
                  <w:marTop w:val="0"/>
                  <w:marBottom w:val="0"/>
                  <w:divBdr>
                    <w:top w:val="none" w:sz="0" w:space="0" w:color="auto"/>
                    <w:left w:val="none" w:sz="0" w:space="0" w:color="auto"/>
                    <w:bottom w:val="none" w:sz="0" w:space="0" w:color="auto"/>
                    <w:right w:val="none" w:sz="0" w:space="0" w:color="auto"/>
                  </w:divBdr>
                </w:div>
                <w:div w:id="709571550">
                  <w:marLeft w:val="480"/>
                  <w:marRight w:val="0"/>
                  <w:marTop w:val="0"/>
                  <w:marBottom w:val="0"/>
                  <w:divBdr>
                    <w:top w:val="none" w:sz="0" w:space="0" w:color="auto"/>
                    <w:left w:val="none" w:sz="0" w:space="0" w:color="auto"/>
                    <w:bottom w:val="none" w:sz="0" w:space="0" w:color="auto"/>
                    <w:right w:val="none" w:sz="0" w:space="0" w:color="auto"/>
                  </w:divBdr>
                </w:div>
                <w:div w:id="154035898">
                  <w:marLeft w:val="480"/>
                  <w:marRight w:val="0"/>
                  <w:marTop w:val="0"/>
                  <w:marBottom w:val="0"/>
                  <w:divBdr>
                    <w:top w:val="none" w:sz="0" w:space="0" w:color="auto"/>
                    <w:left w:val="none" w:sz="0" w:space="0" w:color="auto"/>
                    <w:bottom w:val="none" w:sz="0" w:space="0" w:color="auto"/>
                    <w:right w:val="none" w:sz="0" w:space="0" w:color="auto"/>
                  </w:divBdr>
                </w:div>
                <w:div w:id="1004360229">
                  <w:marLeft w:val="480"/>
                  <w:marRight w:val="0"/>
                  <w:marTop w:val="0"/>
                  <w:marBottom w:val="0"/>
                  <w:divBdr>
                    <w:top w:val="none" w:sz="0" w:space="0" w:color="auto"/>
                    <w:left w:val="none" w:sz="0" w:space="0" w:color="auto"/>
                    <w:bottom w:val="none" w:sz="0" w:space="0" w:color="auto"/>
                    <w:right w:val="none" w:sz="0" w:space="0" w:color="auto"/>
                  </w:divBdr>
                </w:div>
                <w:div w:id="791289323">
                  <w:marLeft w:val="480"/>
                  <w:marRight w:val="0"/>
                  <w:marTop w:val="0"/>
                  <w:marBottom w:val="0"/>
                  <w:divBdr>
                    <w:top w:val="none" w:sz="0" w:space="0" w:color="auto"/>
                    <w:left w:val="none" w:sz="0" w:space="0" w:color="auto"/>
                    <w:bottom w:val="none" w:sz="0" w:space="0" w:color="auto"/>
                    <w:right w:val="none" w:sz="0" w:space="0" w:color="auto"/>
                  </w:divBdr>
                </w:div>
                <w:div w:id="623005226">
                  <w:marLeft w:val="480"/>
                  <w:marRight w:val="0"/>
                  <w:marTop w:val="0"/>
                  <w:marBottom w:val="0"/>
                  <w:divBdr>
                    <w:top w:val="none" w:sz="0" w:space="0" w:color="auto"/>
                    <w:left w:val="none" w:sz="0" w:space="0" w:color="auto"/>
                    <w:bottom w:val="none" w:sz="0" w:space="0" w:color="auto"/>
                    <w:right w:val="none" w:sz="0" w:space="0" w:color="auto"/>
                  </w:divBdr>
                </w:div>
                <w:div w:id="612634475">
                  <w:marLeft w:val="480"/>
                  <w:marRight w:val="0"/>
                  <w:marTop w:val="0"/>
                  <w:marBottom w:val="0"/>
                  <w:divBdr>
                    <w:top w:val="none" w:sz="0" w:space="0" w:color="auto"/>
                    <w:left w:val="none" w:sz="0" w:space="0" w:color="auto"/>
                    <w:bottom w:val="none" w:sz="0" w:space="0" w:color="auto"/>
                    <w:right w:val="none" w:sz="0" w:space="0" w:color="auto"/>
                  </w:divBdr>
                </w:div>
                <w:div w:id="1717045708">
                  <w:marLeft w:val="480"/>
                  <w:marRight w:val="0"/>
                  <w:marTop w:val="0"/>
                  <w:marBottom w:val="0"/>
                  <w:divBdr>
                    <w:top w:val="none" w:sz="0" w:space="0" w:color="auto"/>
                    <w:left w:val="none" w:sz="0" w:space="0" w:color="auto"/>
                    <w:bottom w:val="none" w:sz="0" w:space="0" w:color="auto"/>
                    <w:right w:val="none" w:sz="0" w:space="0" w:color="auto"/>
                  </w:divBdr>
                </w:div>
                <w:div w:id="864827780">
                  <w:marLeft w:val="480"/>
                  <w:marRight w:val="0"/>
                  <w:marTop w:val="0"/>
                  <w:marBottom w:val="0"/>
                  <w:divBdr>
                    <w:top w:val="none" w:sz="0" w:space="0" w:color="auto"/>
                    <w:left w:val="none" w:sz="0" w:space="0" w:color="auto"/>
                    <w:bottom w:val="none" w:sz="0" w:space="0" w:color="auto"/>
                    <w:right w:val="none" w:sz="0" w:space="0" w:color="auto"/>
                  </w:divBdr>
                </w:div>
                <w:div w:id="1383287446">
                  <w:marLeft w:val="480"/>
                  <w:marRight w:val="0"/>
                  <w:marTop w:val="0"/>
                  <w:marBottom w:val="0"/>
                  <w:divBdr>
                    <w:top w:val="none" w:sz="0" w:space="0" w:color="auto"/>
                    <w:left w:val="none" w:sz="0" w:space="0" w:color="auto"/>
                    <w:bottom w:val="none" w:sz="0" w:space="0" w:color="auto"/>
                    <w:right w:val="none" w:sz="0" w:space="0" w:color="auto"/>
                  </w:divBdr>
                </w:div>
                <w:div w:id="1996101944">
                  <w:marLeft w:val="480"/>
                  <w:marRight w:val="0"/>
                  <w:marTop w:val="0"/>
                  <w:marBottom w:val="0"/>
                  <w:divBdr>
                    <w:top w:val="none" w:sz="0" w:space="0" w:color="auto"/>
                    <w:left w:val="none" w:sz="0" w:space="0" w:color="auto"/>
                    <w:bottom w:val="none" w:sz="0" w:space="0" w:color="auto"/>
                    <w:right w:val="none" w:sz="0" w:space="0" w:color="auto"/>
                  </w:divBdr>
                </w:div>
                <w:div w:id="630669483">
                  <w:marLeft w:val="480"/>
                  <w:marRight w:val="0"/>
                  <w:marTop w:val="0"/>
                  <w:marBottom w:val="0"/>
                  <w:divBdr>
                    <w:top w:val="none" w:sz="0" w:space="0" w:color="auto"/>
                    <w:left w:val="none" w:sz="0" w:space="0" w:color="auto"/>
                    <w:bottom w:val="none" w:sz="0" w:space="0" w:color="auto"/>
                    <w:right w:val="none" w:sz="0" w:space="0" w:color="auto"/>
                  </w:divBdr>
                </w:div>
                <w:div w:id="1268927632">
                  <w:marLeft w:val="480"/>
                  <w:marRight w:val="0"/>
                  <w:marTop w:val="0"/>
                  <w:marBottom w:val="0"/>
                  <w:divBdr>
                    <w:top w:val="none" w:sz="0" w:space="0" w:color="auto"/>
                    <w:left w:val="none" w:sz="0" w:space="0" w:color="auto"/>
                    <w:bottom w:val="none" w:sz="0" w:space="0" w:color="auto"/>
                    <w:right w:val="none" w:sz="0" w:space="0" w:color="auto"/>
                  </w:divBdr>
                </w:div>
                <w:div w:id="1974019398">
                  <w:marLeft w:val="480"/>
                  <w:marRight w:val="0"/>
                  <w:marTop w:val="0"/>
                  <w:marBottom w:val="0"/>
                  <w:divBdr>
                    <w:top w:val="none" w:sz="0" w:space="0" w:color="auto"/>
                    <w:left w:val="none" w:sz="0" w:space="0" w:color="auto"/>
                    <w:bottom w:val="none" w:sz="0" w:space="0" w:color="auto"/>
                    <w:right w:val="none" w:sz="0" w:space="0" w:color="auto"/>
                  </w:divBdr>
                </w:div>
                <w:div w:id="1657488383">
                  <w:marLeft w:val="480"/>
                  <w:marRight w:val="0"/>
                  <w:marTop w:val="0"/>
                  <w:marBottom w:val="0"/>
                  <w:divBdr>
                    <w:top w:val="none" w:sz="0" w:space="0" w:color="auto"/>
                    <w:left w:val="none" w:sz="0" w:space="0" w:color="auto"/>
                    <w:bottom w:val="none" w:sz="0" w:space="0" w:color="auto"/>
                    <w:right w:val="none" w:sz="0" w:space="0" w:color="auto"/>
                  </w:divBdr>
                </w:div>
              </w:divsChild>
            </w:div>
            <w:div w:id="443423836">
              <w:marLeft w:val="0"/>
              <w:marRight w:val="0"/>
              <w:marTop w:val="0"/>
              <w:marBottom w:val="0"/>
              <w:divBdr>
                <w:top w:val="none" w:sz="0" w:space="0" w:color="auto"/>
                <w:left w:val="none" w:sz="0" w:space="0" w:color="auto"/>
                <w:bottom w:val="none" w:sz="0" w:space="0" w:color="auto"/>
                <w:right w:val="none" w:sz="0" w:space="0" w:color="auto"/>
              </w:divBdr>
              <w:divsChild>
                <w:div w:id="805126614">
                  <w:marLeft w:val="480"/>
                  <w:marRight w:val="0"/>
                  <w:marTop w:val="0"/>
                  <w:marBottom w:val="0"/>
                  <w:divBdr>
                    <w:top w:val="none" w:sz="0" w:space="0" w:color="auto"/>
                    <w:left w:val="none" w:sz="0" w:space="0" w:color="auto"/>
                    <w:bottom w:val="none" w:sz="0" w:space="0" w:color="auto"/>
                    <w:right w:val="none" w:sz="0" w:space="0" w:color="auto"/>
                  </w:divBdr>
                </w:div>
                <w:div w:id="3023337">
                  <w:marLeft w:val="480"/>
                  <w:marRight w:val="0"/>
                  <w:marTop w:val="0"/>
                  <w:marBottom w:val="0"/>
                  <w:divBdr>
                    <w:top w:val="none" w:sz="0" w:space="0" w:color="auto"/>
                    <w:left w:val="none" w:sz="0" w:space="0" w:color="auto"/>
                    <w:bottom w:val="none" w:sz="0" w:space="0" w:color="auto"/>
                    <w:right w:val="none" w:sz="0" w:space="0" w:color="auto"/>
                  </w:divBdr>
                </w:div>
                <w:div w:id="2052801049">
                  <w:marLeft w:val="480"/>
                  <w:marRight w:val="0"/>
                  <w:marTop w:val="0"/>
                  <w:marBottom w:val="0"/>
                  <w:divBdr>
                    <w:top w:val="none" w:sz="0" w:space="0" w:color="auto"/>
                    <w:left w:val="none" w:sz="0" w:space="0" w:color="auto"/>
                    <w:bottom w:val="none" w:sz="0" w:space="0" w:color="auto"/>
                    <w:right w:val="none" w:sz="0" w:space="0" w:color="auto"/>
                  </w:divBdr>
                </w:div>
                <w:div w:id="330523908">
                  <w:marLeft w:val="480"/>
                  <w:marRight w:val="0"/>
                  <w:marTop w:val="0"/>
                  <w:marBottom w:val="0"/>
                  <w:divBdr>
                    <w:top w:val="none" w:sz="0" w:space="0" w:color="auto"/>
                    <w:left w:val="none" w:sz="0" w:space="0" w:color="auto"/>
                    <w:bottom w:val="none" w:sz="0" w:space="0" w:color="auto"/>
                    <w:right w:val="none" w:sz="0" w:space="0" w:color="auto"/>
                  </w:divBdr>
                </w:div>
                <w:div w:id="772939666">
                  <w:marLeft w:val="480"/>
                  <w:marRight w:val="0"/>
                  <w:marTop w:val="0"/>
                  <w:marBottom w:val="0"/>
                  <w:divBdr>
                    <w:top w:val="none" w:sz="0" w:space="0" w:color="auto"/>
                    <w:left w:val="none" w:sz="0" w:space="0" w:color="auto"/>
                    <w:bottom w:val="none" w:sz="0" w:space="0" w:color="auto"/>
                    <w:right w:val="none" w:sz="0" w:space="0" w:color="auto"/>
                  </w:divBdr>
                </w:div>
                <w:div w:id="1730031798">
                  <w:marLeft w:val="480"/>
                  <w:marRight w:val="0"/>
                  <w:marTop w:val="0"/>
                  <w:marBottom w:val="0"/>
                  <w:divBdr>
                    <w:top w:val="none" w:sz="0" w:space="0" w:color="auto"/>
                    <w:left w:val="none" w:sz="0" w:space="0" w:color="auto"/>
                    <w:bottom w:val="none" w:sz="0" w:space="0" w:color="auto"/>
                    <w:right w:val="none" w:sz="0" w:space="0" w:color="auto"/>
                  </w:divBdr>
                </w:div>
                <w:div w:id="189610861">
                  <w:marLeft w:val="480"/>
                  <w:marRight w:val="0"/>
                  <w:marTop w:val="0"/>
                  <w:marBottom w:val="0"/>
                  <w:divBdr>
                    <w:top w:val="none" w:sz="0" w:space="0" w:color="auto"/>
                    <w:left w:val="none" w:sz="0" w:space="0" w:color="auto"/>
                    <w:bottom w:val="none" w:sz="0" w:space="0" w:color="auto"/>
                    <w:right w:val="none" w:sz="0" w:space="0" w:color="auto"/>
                  </w:divBdr>
                </w:div>
                <w:div w:id="988020746">
                  <w:marLeft w:val="480"/>
                  <w:marRight w:val="0"/>
                  <w:marTop w:val="0"/>
                  <w:marBottom w:val="0"/>
                  <w:divBdr>
                    <w:top w:val="none" w:sz="0" w:space="0" w:color="auto"/>
                    <w:left w:val="none" w:sz="0" w:space="0" w:color="auto"/>
                    <w:bottom w:val="none" w:sz="0" w:space="0" w:color="auto"/>
                    <w:right w:val="none" w:sz="0" w:space="0" w:color="auto"/>
                  </w:divBdr>
                </w:div>
                <w:div w:id="1482311258">
                  <w:marLeft w:val="480"/>
                  <w:marRight w:val="0"/>
                  <w:marTop w:val="0"/>
                  <w:marBottom w:val="0"/>
                  <w:divBdr>
                    <w:top w:val="none" w:sz="0" w:space="0" w:color="auto"/>
                    <w:left w:val="none" w:sz="0" w:space="0" w:color="auto"/>
                    <w:bottom w:val="none" w:sz="0" w:space="0" w:color="auto"/>
                    <w:right w:val="none" w:sz="0" w:space="0" w:color="auto"/>
                  </w:divBdr>
                </w:div>
                <w:div w:id="706486723">
                  <w:marLeft w:val="480"/>
                  <w:marRight w:val="0"/>
                  <w:marTop w:val="0"/>
                  <w:marBottom w:val="0"/>
                  <w:divBdr>
                    <w:top w:val="none" w:sz="0" w:space="0" w:color="auto"/>
                    <w:left w:val="none" w:sz="0" w:space="0" w:color="auto"/>
                    <w:bottom w:val="none" w:sz="0" w:space="0" w:color="auto"/>
                    <w:right w:val="none" w:sz="0" w:space="0" w:color="auto"/>
                  </w:divBdr>
                </w:div>
                <w:div w:id="1066731627">
                  <w:marLeft w:val="480"/>
                  <w:marRight w:val="0"/>
                  <w:marTop w:val="0"/>
                  <w:marBottom w:val="0"/>
                  <w:divBdr>
                    <w:top w:val="none" w:sz="0" w:space="0" w:color="auto"/>
                    <w:left w:val="none" w:sz="0" w:space="0" w:color="auto"/>
                    <w:bottom w:val="none" w:sz="0" w:space="0" w:color="auto"/>
                    <w:right w:val="none" w:sz="0" w:space="0" w:color="auto"/>
                  </w:divBdr>
                </w:div>
                <w:div w:id="205946400">
                  <w:marLeft w:val="480"/>
                  <w:marRight w:val="0"/>
                  <w:marTop w:val="0"/>
                  <w:marBottom w:val="0"/>
                  <w:divBdr>
                    <w:top w:val="none" w:sz="0" w:space="0" w:color="auto"/>
                    <w:left w:val="none" w:sz="0" w:space="0" w:color="auto"/>
                    <w:bottom w:val="none" w:sz="0" w:space="0" w:color="auto"/>
                    <w:right w:val="none" w:sz="0" w:space="0" w:color="auto"/>
                  </w:divBdr>
                </w:div>
                <w:div w:id="573779456">
                  <w:marLeft w:val="480"/>
                  <w:marRight w:val="0"/>
                  <w:marTop w:val="0"/>
                  <w:marBottom w:val="0"/>
                  <w:divBdr>
                    <w:top w:val="none" w:sz="0" w:space="0" w:color="auto"/>
                    <w:left w:val="none" w:sz="0" w:space="0" w:color="auto"/>
                    <w:bottom w:val="none" w:sz="0" w:space="0" w:color="auto"/>
                    <w:right w:val="none" w:sz="0" w:space="0" w:color="auto"/>
                  </w:divBdr>
                </w:div>
                <w:div w:id="214320960">
                  <w:marLeft w:val="480"/>
                  <w:marRight w:val="0"/>
                  <w:marTop w:val="0"/>
                  <w:marBottom w:val="0"/>
                  <w:divBdr>
                    <w:top w:val="none" w:sz="0" w:space="0" w:color="auto"/>
                    <w:left w:val="none" w:sz="0" w:space="0" w:color="auto"/>
                    <w:bottom w:val="none" w:sz="0" w:space="0" w:color="auto"/>
                    <w:right w:val="none" w:sz="0" w:space="0" w:color="auto"/>
                  </w:divBdr>
                </w:div>
                <w:div w:id="1171027578">
                  <w:marLeft w:val="480"/>
                  <w:marRight w:val="0"/>
                  <w:marTop w:val="0"/>
                  <w:marBottom w:val="0"/>
                  <w:divBdr>
                    <w:top w:val="none" w:sz="0" w:space="0" w:color="auto"/>
                    <w:left w:val="none" w:sz="0" w:space="0" w:color="auto"/>
                    <w:bottom w:val="none" w:sz="0" w:space="0" w:color="auto"/>
                    <w:right w:val="none" w:sz="0" w:space="0" w:color="auto"/>
                  </w:divBdr>
                </w:div>
                <w:div w:id="298876377">
                  <w:marLeft w:val="480"/>
                  <w:marRight w:val="0"/>
                  <w:marTop w:val="0"/>
                  <w:marBottom w:val="0"/>
                  <w:divBdr>
                    <w:top w:val="none" w:sz="0" w:space="0" w:color="auto"/>
                    <w:left w:val="none" w:sz="0" w:space="0" w:color="auto"/>
                    <w:bottom w:val="none" w:sz="0" w:space="0" w:color="auto"/>
                    <w:right w:val="none" w:sz="0" w:space="0" w:color="auto"/>
                  </w:divBdr>
                </w:div>
                <w:div w:id="602691304">
                  <w:marLeft w:val="480"/>
                  <w:marRight w:val="0"/>
                  <w:marTop w:val="0"/>
                  <w:marBottom w:val="0"/>
                  <w:divBdr>
                    <w:top w:val="none" w:sz="0" w:space="0" w:color="auto"/>
                    <w:left w:val="none" w:sz="0" w:space="0" w:color="auto"/>
                    <w:bottom w:val="none" w:sz="0" w:space="0" w:color="auto"/>
                    <w:right w:val="none" w:sz="0" w:space="0" w:color="auto"/>
                  </w:divBdr>
                </w:div>
                <w:div w:id="1242368497">
                  <w:marLeft w:val="480"/>
                  <w:marRight w:val="0"/>
                  <w:marTop w:val="0"/>
                  <w:marBottom w:val="0"/>
                  <w:divBdr>
                    <w:top w:val="none" w:sz="0" w:space="0" w:color="auto"/>
                    <w:left w:val="none" w:sz="0" w:space="0" w:color="auto"/>
                    <w:bottom w:val="none" w:sz="0" w:space="0" w:color="auto"/>
                    <w:right w:val="none" w:sz="0" w:space="0" w:color="auto"/>
                  </w:divBdr>
                </w:div>
                <w:div w:id="236592997">
                  <w:marLeft w:val="480"/>
                  <w:marRight w:val="0"/>
                  <w:marTop w:val="0"/>
                  <w:marBottom w:val="0"/>
                  <w:divBdr>
                    <w:top w:val="none" w:sz="0" w:space="0" w:color="auto"/>
                    <w:left w:val="none" w:sz="0" w:space="0" w:color="auto"/>
                    <w:bottom w:val="none" w:sz="0" w:space="0" w:color="auto"/>
                    <w:right w:val="none" w:sz="0" w:space="0" w:color="auto"/>
                  </w:divBdr>
                </w:div>
                <w:div w:id="268703850">
                  <w:marLeft w:val="480"/>
                  <w:marRight w:val="0"/>
                  <w:marTop w:val="0"/>
                  <w:marBottom w:val="0"/>
                  <w:divBdr>
                    <w:top w:val="none" w:sz="0" w:space="0" w:color="auto"/>
                    <w:left w:val="none" w:sz="0" w:space="0" w:color="auto"/>
                    <w:bottom w:val="none" w:sz="0" w:space="0" w:color="auto"/>
                    <w:right w:val="none" w:sz="0" w:space="0" w:color="auto"/>
                  </w:divBdr>
                </w:div>
                <w:div w:id="1639914338">
                  <w:marLeft w:val="480"/>
                  <w:marRight w:val="0"/>
                  <w:marTop w:val="0"/>
                  <w:marBottom w:val="0"/>
                  <w:divBdr>
                    <w:top w:val="none" w:sz="0" w:space="0" w:color="auto"/>
                    <w:left w:val="none" w:sz="0" w:space="0" w:color="auto"/>
                    <w:bottom w:val="none" w:sz="0" w:space="0" w:color="auto"/>
                    <w:right w:val="none" w:sz="0" w:space="0" w:color="auto"/>
                  </w:divBdr>
                </w:div>
                <w:div w:id="1150751372">
                  <w:marLeft w:val="480"/>
                  <w:marRight w:val="0"/>
                  <w:marTop w:val="0"/>
                  <w:marBottom w:val="0"/>
                  <w:divBdr>
                    <w:top w:val="none" w:sz="0" w:space="0" w:color="auto"/>
                    <w:left w:val="none" w:sz="0" w:space="0" w:color="auto"/>
                    <w:bottom w:val="none" w:sz="0" w:space="0" w:color="auto"/>
                    <w:right w:val="none" w:sz="0" w:space="0" w:color="auto"/>
                  </w:divBdr>
                </w:div>
                <w:div w:id="480582218">
                  <w:marLeft w:val="480"/>
                  <w:marRight w:val="0"/>
                  <w:marTop w:val="0"/>
                  <w:marBottom w:val="0"/>
                  <w:divBdr>
                    <w:top w:val="none" w:sz="0" w:space="0" w:color="auto"/>
                    <w:left w:val="none" w:sz="0" w:space="0" w:color="auto"/>
                    <w:bottom w:val="none" w:sz="0" w:space="0" w:color="auto"/>
                    <w:right w:val="none" w:sz="0" w:space="0" w:color="auto"/>
                  </w:divBdr>
                </w:div>
                <w:div w:id="1224023104">
                  <w:marLeft w:val="480"/>
                  <w:marRight w:val="0"/>
                  <w:marTop w:val="0"/>
                  <w:marBottom w:val="0"/>
                  <w:divBdr>
                    <w:top w:val="none" w:sz="0" w:space="0" w:color="auto"/>
                    <w:left w:val="none" w:sz="0" w:space="0" w:color="auto"/>
                    <w:bottom w:val="none" w:sz="0" w:space="0" w:color="auto"/>
                    <w:right w:val="none" w:sz="0" w:space="0" w:color="auto"/>
                  </w:divBdr>
                </w:div>
                <w:div w:id="459149151">
                  <w:marLeft w:val="480"/>
                  <w:marRight w:val="0"/>
                  <w:marTop w:val="0"/>
                  <w:marBottom w:val="0"/>
                  <w:divBdr>
                    <w:top w:val="none" w:sz="0" w:space="0" w:color="auto"/>
                    <w:left w:val="none" w:sz="0" w:space="0" w:color="auto"/>
                    <w:bottom w:val="none" w:sz="0" w:space="0" w:color="auto"/>
                    <w:right w:val="none" w:sz="0" w:space="0" w:color="auto"/>
                  </w:divBdr>
                </w:div>
                <w:div w:id="648284463">
                  <w:marLeft w:val="480"/>
                  <w:marRight w:val="0"/>
                  <w:marTop w:val="0"/>
                  <w:marBottom w:val="0"/>
                  <w:divBdr>
                    <w:top w:val="none" w:sz="0" w:space="0" w:color="auto"/>
                    <w:left w:val="none" w:sz="0" w:space="0" w:color="auto"/>
                    <w:bottom w:val="none" w:sz="0" w:space="0" w:color="auto"/>
                    <w:right w:val="none" w:sz="0" w:space="0" w:color="auto"/>
                  </w:divBdr>
                </w:div>
                <w:div w:id="1808431912">
                  <w:marLeft w:val="480"/>
                  <w:marRight w:val="0"/>
                  <w:marTop w:val="0"/>
                  <w:marBottom w:val="0"/>
                  <w:divBdr>
                    <w:top w:val="none" w:sz="0" w:space="0" w:color="auto"/>
                    <w:left w:val="none" w:sz="0" w:space="0" w:color="auto"/>
                    <w:bottom w:val="none" w:sz="0" w:space="0" w:color="auto"/>
                    <w:right w:val="none" w:sz="0" w:space="0" w:color="auto"/>
                  </w:divBdr>
                </w:div>
                <w:div w:id="814225524">
                  <w:marLeft w:val="480"/>
                  <w:marRight w:val="0"/>
                  <w:marTop w:val="0"/>
                  <w:marBottom w:val="0"/>
                  <w:divBdr>
                    <w:top w:val="none" w:sz="0" w:space="0" w:color="auto"/>
                    <w:left w:val="none" w:sz="0" w:space="0" w:color="auto"/>
                    <w:bottom w:val="none" w:sz="0" w:space="0" w:color="auto"/>
                    <w:right w:val="none" w:sz="0" w:space="0" w:color="auto"/>
                  </w:divBdr>
                </w:div>
                <w:div w:id="1293244777">
                  <w:marLeft w:val="480"/>
                  <w:marRight w:val="0"/>
                  <w:marTop w:val="0"/>
                  <w:marBottom w:val="0"/>
                  <w:divBdr>
                    <w:top w:val="none" w:sz="0" w:space="0" w:color="auto"/>
                    <w:left w:val="none" w:sz="0" w:space="0" w:color="auto"/>
                    <w:bottom w:val="none" w:sz="0" w:space="0" w:color="auto"/>
                    <w:right w:val="none" w:sz="0" w:space="0" w:color="auto"/>
                  </w:divBdr>
                </w:div>
                <w:div w:id="1054084927">
                  <w:marLeft w:val="480"/>
                  <w:marRight w:val="0"/>
                  <w:marTop w:val="0"/>
                  <w:marBottom w:val="0"/>
                  <w:divBdr>
                    <w:top w:val="none" w:sz="0" w:space="0" w:color="auto"/>
                    <w:left w:val="none" w:sz="0" w:space="0" w:color="auto"/>
                    <w:bottom w:val="none" w:sz="0" w:space="0" w:color="auto"/>
                    <w:right w:val="none" w:sz="0" w:space="0" w:color="auto"/>
                  </w:divBdr>
                </w:div>
                <w:div w:id="476260545">
                  <w:marLeft w:val="480"/>
                  <w:marRight w:val="0"/>
                  <w:marTop w:val="0"/>
                  <w:marBottom w:val="0"/>
                  <w:divBdr>
                    <w:top w:val="none" w:sz="0" w:space="0" w:color="auto"/>
                    <w:left w:val="none" w:sz="0" w:space="0" w:color="auto"/>
                    <w:bottom w:val="none" w:sz="0" w:space="0" w:color="auto"/>
                    <w:right w:val="none" w:sz="0" w:space="0" w:color="auto"/>
                  </w:divBdr>
                </w:div>
                <w:div w:id="494615274">
                  <w:marLeft w:val="480"/>
                  <w:marRight w:val="0"/>
                  <w:marTop w:val="0"/>
                  <w:marBottom w:val="0"/>
                  <w:divBdr>
                    <w:top w:val="none" w:sz="0" w:space="0" w:color="auto"/>
                    <w:left w:val="none" w:sz="0" w:space="0" w:color="auto"/>
                    <w:bottom w:val="none" w:sz="0" w:space="0" w:color="auto"/>
                    <w:right w:val="none" w:sz="0" w:space="0" w:color="auto"/>
                  </w:divBdr>
                </w:div>
                <w:div w:id="1307273063">
                  <w:marLeft w:val="480"/>
                  <w:marRight w:val="0"/>
                  <w:marTop w:val="0"/>
                  <w:marBottom w:val="0"/>
                  <w:divBdr>
                    <w:top w:val="none" w:sz="0" w:space="0" w:color="auto"/>
                    <w:left w:val="none" w:sz="0" w:space="0" w:color="auto"/>
                    <w:bottom w:val="none" w:sz="0" w:space="0" w:color="auto"/>
                    <w:right w:val="none" w:sz="0" w:space="0" w:color="auto"/>
                  </w:divBdr>
                </w:div>
                <w:div w:id="2094084981">
                  <w:marLeft w:val="480"/>
                  <w:marRight w:val="0"/>
                  <w:marTop w:val="0"/>
                  <w:marBottom w:val="0"/>
                  <w:divBdr>
                    <w:top w:val="none" w:sz="0" w:space="0" w:color="auto"/>
                    <w:left w:val="none" w:sz="0" w:space="0" w:color="auto"/>
                    <w:bottom w:val="none" w:sz="0" w:space="0" w:color="auto"/>
                    <w:right w:val="none" w:sz="0" w:space="0" w:color="auto"/>
                  </w:divBdr>
                </w:div>
                <w:div w:id="1447625301">
                  <w:marLeft w:val="480"/>
                  <w:marRight w:val="0"/>
                  <w:marTop w:val="0"/>
                  <w:marBottom w:val="0"/>
                  <w:divBdr>
                    <w:top w:val="none" w:sz="0" w:space="0" w:color="auto"/>
                    <w:left w:val="none" w:sz="0" w:space="0" w:color="auto"/>
                    <w:bottom w:val="none" w:sz="0" w:space="0" w:color="auto"/>
                    <w:right w:val="none" w:sz="0" w:space="0" w:color="auto"/>
                  </w:divBdr>
                </w:div>
                <w:div w:id="1790247415">
                  <w:marLeft w:val="480"/>
                  <w:marRight w:val="0"/>
                  <w:marTop w:val="0"/>
                  <w:marBottom w:val="0"/>
                  <w:divBdr>
                    <w:top w:val="none" w:sz="0" w:space="0" w:color="auto"/>
                    <w:left w:val="none" w:sz="0" w:space="0" w:color="auto"/>
                    <w:bottom w:val="none" w:sz="0" w:space="0" w:color="auto"/>
                    <w:right w:val="none" w:sz="0" w:space="0" w:color="auto"/>
                  </w:divBdr>
                </w:div>
                <w:div w:id="1604652906">
                  <w:marLeft w:val="480"/>
                  <w:marRight w:val="0"/>
                  <w:marTop w:val="0"/>
                  <w:marBottom w:val="0"/>
                  <w:divBdr>
                    <w:top w:val="none" w:sz="0" w:space="0" w:color="auto"/>
                    <w:left w:val="none" w:sz="0" w:space="0" w:color="auto"/>
                    <w:bottom w:val="none" w:sz="0" w:space="0" w:color="auto"/>
                    <w:right w:val="none" w:sz="0" w:space="0" w:color="auto"/>
                  </w:divBdr>
                </w:div>
                <w:div w:id="268926631">
                  <w:marLeft w:val="480"/>
                  <w:marRight w:val="0"/>
                  <w:marTop w:val="0"/>
                  <w:marBottom w:val="0"/>
                  <w:divBdr>
                    <w:top w:val="none" w:sz="0" w:space="0" w:color="auto"/>
                    <w:left w:val="none" w:sz="0" w:space="0" w:color="auto"/>
                    <w:bottom w:val="none" w:sz="0" w:space="0" w:color="auto"/>
                    <w:right w:val="none" w:sz="0" w:space="0" w:color="auto"/>
                  </w:divBdr>
                </w:div>
                <w:div w:id="442002164">
                  <w:marLeft w:val="480"/>
                  <w:marRight w:val="0"/>
                  <w:marTop w:val="0"/>
                  <w:marBottom w:val="0"/>
                  <w:divBdr>
                    <w:top w:val="none" w:sz="0" w:space="0" w:color="auto"/>
                    <w:left w:val="none" w:sz="0" w:space="0" w:color="auto"/>
                    <w:bottom w:val="none" w:sz="0" w:space="0" w:color="auto"/>
                    <w:right w:val="none" w:sz="0" w:space="0" w:color="auto"/>
                  </w:divBdr>
                </w:div>
                <w:div w:id="845628410">
                  <w:marLeft w:val="480"/>
                  <w:marRight w:val="0"/>
                  <w:marTop w:val="0"/>
                  <w:marBottom w:val="0"/>
                  <w:divBdr>
                    <w:top w:val="none" w:sz="0" w:space="0" w:color="auto"/>
                    <w:left w:val="none" w:sz="0" w:space="0" w:color="auto"/>
                    <w:bottom w:val="none" w:sz="0" w:space="0" w:color="auto"/>
                    <w:right w:val="none" w:sz="0" w:space="0" w:color="auto"/>
                  </w:divBdr>
                </w:div>
                <w:div w:id="1001278464">
                  <w:marLeft w:val="480"/>
                  <w:marRight w:val="0"/>
                  <w:marTop w:val="0"/>
                  <w:marBottom w:val="0"/>
                  <w:divBdr>
                    <w:top w:val="none" w:sz="0" w:space="0" w:color="auto"/>
                    <w:left w:val="none" w:sz="0" w:space="0" w:color="auto"/>
                    <w:bottom w:val="none" w:sz="0" w:space="0" w:color="auto"/>
                    <w:right w:val="none" w:sz="0" w:space="0" w:color="auto"/>
                  </w:divBdr>
                </w:div>
                <w:div w:id="280571260">
                  <w:marLeft w:val="480"/>
                  <w:marRight w:val="0"/>
                  <w:marTop w:val="0"/>
                  <w:marBottom w:val="0"/>
                  <w:divBdr>
                    <w:top w:val="none" w:sz="0" w:space="0" w:color="auto"/>
                    <w:left w:val="none" w:sz="0" w:space="0" w:color="auto"/>
                    <w:bottom w:val="none" w:sz="0" w:space="0" w:color="auto"/>
                    <w:right w:val="none" w:sz="0" w:space="0" w:color="auto"/>
                  </w:divBdr>
                </w:div>
                <w:div w:id="692606920">
                  <w:marLeft w:val="480"/>
                  <w:marRight w:val="0"/>
                  <w:marTop w:val="0"/>
                  <w:marBottom w:val="0"/>
                  <w:divBdr>
                    <w:top w:val="none" w:sz="0" w:space="0" w:color="auto"/>
                    <w:left w:val="none" w:sz="0" w:space="0" w:color="auto"/>
                    <w:bottom w:val="none" w:sz="0" w:space="0" w:color="auto"/>
                    <w:right w:val="none" w:sz="0" w:space="0" w:color="auto"/>
                  </w:divBdr>
                </w:div>
                <w:div w:id="985162684">
                  <w:marLeft w:val="480"/>
                  <w:marRight w:val="0"/>
                  <w:marTop w:val="0"/>
                  <w:marBottom w:val="0"/>
                  <w:divBdr>
                    <w:top w:val="none" w:sz="0" w:space="0" w:color="auto"/>
                    <w:left w:val="none" w:sz="0" w:space="0" w:color="auto"/>
                    <w:bottom w:val="none" w:sz="0" w:space="0" w:color="auto"/>
                    <w:right w:val="none" w:sz="0" w:space="0" w:color="auto"/>
                  </w:divBdr>
                </w:div>
                <w:div w:id="1477259730">
                  <w:marLeft w:val="480"/>
                  <w:marRight w:val="0"/>
                  <w:marTop w:val="0"/>
                  <w:marBottom w:val="0"/>
                  <w:divBdr>
                    <w:top w:val="none" w:sz="0" w:space="0" w:color="auto"/>
                    <w:left w:val="none" w:sz="0" w:space="0" w:color="auto"/>
                    <w:bottom w:val="none" w:sz="0" w:space="0" w:color="auto"/>
                    <w:right w:val="none" w:sz="0" w:space="0" w:color="auto"/>
                  </w:divBdr>
                </w:div>
                <w:div w:id="2105295778">
                  <w:marLeft w:val="480"/>
                  <w:marRight w:val="0"/>
                  <w:marTop w:val="0"/>
                  <w:marBottom w:val="0"/>
                  <w:divBdr>
                    <w:top w:val="none" w:sz="0" w:space="0" w:color="auto"/>
                    <w:left w:val="none" w:sz="0" w:space="0" w:color="auto"/>
                    <w:bottom w:val="none" w:sz="0" w:space="0" w:color="auto"/>
                    <w:right w:val="none" w:sz="0" w:space="0" w:color="auto"/>
                  </w:divBdr>
                </w:div>
                <w:div w:id="63111198">
                  <w:marLeft w:val="480"/>
                  <w:marRight w:val="0"/>
                  <w:marTop w:val="0"/>
                  <w:marBottom w:val="0"/>
                  <w:divBdr>
                    <w:top w:val="none" w:sz="0" w:space="0" w:color="auto"/>
                    <w:left w:val="none" w:sz="0" w:space="0" w:color="auto"/>
                    <w:bottom w:val="none" w:sz="0" w:space="0" w:color="auto"/>
                    <w:right w:val="none" w:sz="0" w:space="0" w:color="auto"/>
                  </w:divBdr>
                </w:div>
                <w:div w:id="1626807324">
                  <w:marLeft w:val="480"/>
                  <w:marRight w:val="0"/>
                  <w:marTop w:val="0"/>
                  <w:marBottom w:val="0"/>
                  <w:divBdr>
                    <w:top w:val="none" w:sz="0" w:space="0" w:color="auto"/>
                    <w:left w:val="none" w:sz="0" w:space="0" w:color="auto"/>
                    <w:bottom w:val="none" w:sz="0" w:space="0" w:color="auto"/>
                    <w:right w:val="none" w:sz="0" w:space="0" w:color="auto"/>
                  </w:divBdr>
                </w:div>
                <w:div w:id="41754527">
                  <w:marLeft w:val="480"/>
                  <w:marRight w:val="0"/>
                  <w:marTop w:val="0"/>
                  <w:marBottom w:val="0"/>
                  <w:divBdr>
                    <w:top w:val="none" w:sz="0" w:space="0" w:color="auto"/>
                    <w:left w:val="none" w:sz="0" w:space="0" w:color="auto"/>
                    <w:bottom w:val="none" w:sz="0" w:space="0" w:color="auto"/>
                    <w:right w:val="none" w:sz="0" w:space="0" w:color="auto"/>
                  </w:divBdr>
                </w:div>
                <w:div w:id="1064521127">
                  <w:marLeft w:val="480"/>
                  <w:marRight w:val="0"/>
                  <w:marTop w:val="0"/>
                  <w:marBottom w:val="0"/>
                  <w:divBdr>
                    <w:top w:val="none" w:sz="0" w:space="0" w:color="auto"/>
                    <w:left w:val="none" w:sz="0" w:space="0" w:color="auto"/>
                    <w:bottom w:val="none" w:sz="0" w:space="0" w:color="auto"/>
                    <w:right w:val="none" w:sz="0" w:space="0" w:color="auto"/>
                  </w:divBdr>
                </w:div>
                <w:div w:id="1516531674">
                  <w:marLeft w:val="480"/>
                  <w:marRight w:val="0"/>
                  <w:marTop w:val="0"/>
                  <w:marBottom w:val="0"/>
                  <w:divBdr>
                    <w:top w:val="none" w:sz="0" w:space="0" w:color="auto"/>
                    <w:left w:val="none" w:sz="0" w:space="0" w:color="auto"/>
                    <w:bottom w:val="none" w:sz="0" w:space="0" w:color="auto"/>
                    <w:right w:val="none" w:sz="0" w:space="0" w:color="auto"/>
                  </w:divBdr>
                </w:div>
                <w:div w:id="1553077521">
                  <w:marLeft w:val="480"/>
                  <w:marRight w:val="0"/>
                  <w:marTop w:val="0"/>
                  <w:marBottom w:val="0"/>
                  <w:divBdr>
                    <w:top w:val="none" w:sz="0" w:space="0" w:color="auto"/>
                    <w:left w:val="none" w:sz="0" w:space="0" w:color="auto"/>
                    <w:bottom w:val="none" w:sz="0" w:space="0" w:color="auto"/>
                    <w:right w:val="none" w:sz="0" w:space="0" w:color="auto"/>
                  </w:divBdr>
                </w:div>
                <w:div w:id="2107654616">
                  <w:marLeft w:val="480"/>
                  <w:marRight w:val="0"/>
                  <w:marTop w:val="0"/>
                  <w:marBottom w:val="0"/>
                  <w:divBdr>
                    <w:top w:val="none" w:sz="0" w:space="0" w:color="auto"/>
                    <w:left w:val="none" w:sz="0" w:space="0" w:color="auto"/>
                    <w:bottom w:val="none" w:sz="0" w:space="0" w:color="auto"/>
                    <w:right w:val="none" w:sz="0" w:space="0" w:color="auto"/>
                  </w:divBdr>
                </w:div>
                <w:div w:id="1406414184">
                  <w:marLeft w:val="480"/>
                  <w:marRight w:val="0"/>
                  <w:marTop w:val="0"/>
                  <w:marBottom w:val="0"/>
                  <w:divBdr>
                    <w:top w:val="none" w:sz="0" w:space="0" w:color="auto"/>
                    <w:left w:val="none" w:sz="0" w:space="0" w:color="auto"/>
                    <w:bottom w:val="none" w:sz="0" w:space="0" w:color="auto"/>
                    <w:right w:val="none" w:sz="0" w:space="0" w:color="auto"/>
                  </w:divBdr>
                </w:div>
                <w:div w:id="2078435154">
                  <w:marLeft w:val="480"/>
                  <w:marRight w:val="0"/>
                  <w:marTop w:val="0"/>
                  <w:marBottom w:val="0"/>
                  <w:divBdr>
                    <w:top w:val="none" w:sz="0" w:space="0" w:color="auto"/>
                    <w:left w:val="none" w:sz="0" w:space="0" w:color="auto"/>
                    <w:bottom w:val="none" w:sz="0" w:space="0" w:color="auto"/>
                    <w:right w:val="none" w:sz="0" w:space="0" w:color="auto"/>
                  </w:divBdr>
                </w:div>
                <w:div w:id="116065655">
                  <w:marLeft w:val="480"/>
                  <w:marRight w:val="0"/>
                  <w:marTop w:val="0"/>
                  <w:marBottom w:val="0"/>
                  <w:divBdr>
                    <w:top w:val="none" w:sz="0" w:space="0" w:color="auto"/>
                    <w:left w:val="none" w:sz="0" w:space="0" w:color="auto"/>
                    <w:bottom w:val="none" w:sz="0" w:space="0" w:color="auto"/>
                    <w:right w:val="none" w:sz="0" w:space="0" w:color="auto"/>
                  </w:divBdr>
                </w:div>
                <w:div w:id="1526359139">
                  <w:marLeft w:val="480"/>
                  <w:marRight w:val="0"/>
                  <w:marTop w:val="0"/>
                  <w:marBottom w:val="0"/>
                  <w:divBdr>
                    <w:top w:val="none" w:sz="0" w:space="0" w:color="auto"/>
                    <w:left w:val="none" w:sz="0" w:space="0" w:color="auto"/>
                    <w:bottom w:val="none" w:sz="0" w:space="0" w:color="auto"/>
                    <w:right w:val="none" w:sz="0" w:space="0" w:color="auto"/>
                  </w:divBdr>
                </w:div>
                <w:div w:id="1003513007">
                  <w:marLeft w:val="480"/>
                  <w:marRight w:val="0"/>
                  <w:marTop w:val="0"/>
                  <w:marBottom w:val="0"/>
                  <w:divBdr>
                    <w:top w:val="none" w:sz="0" w:space="0" w:color="auto"/>
                    <w:left w:val="none" w:sz="0" w:space="0" w:color="auto"/>
                    <w:bottom w:val="none" w:sz="0" w:space="0" w:color="auto"/>
                    <w:right w:val="none" w:sz="0" w:space="0" w:color="auto"/>
                  </w:divBdr>
                </w:div>
                <w:div w:id="788552167">
                  <w:marLeft w:val="480"/>
                  <w:marRight w:val="0"/>
                  <w:marTop w:val="0"/>
                  <w:marBottom w:val="0"/>
                  <w:divBdr>
                    <w:top w:val="none" w:sz="0" w:space="0" w:color="auto"/>
                    <w:left w:val="none" w:sz="0" w:space="0" w:color="auto"/>
                    <w:bottom w:val="none" w:sz="0" w:space="0" w:color="auto"/>
                    <w:right w:val="none" w:sz="0" w:space="0" w:color="auto"/>
                  </w:divBdr>
                </w:div>
                <w:div w:id="2049791008">
                  <w:marLeft w:val="480"/>
                  <w:marRight w:val="0"/>
                  <w:marTop w:val="0"/>
                  <w:marBottom w:val="0"/>
                  <w:divBdr>
                    <w:top w:val="none" w:sz="0" w:space="0" w:color="auto"/>
                    <w:left w:val="none" w:sz="0" w:space="0" w:color="auto"/>
                    <w:bottom w:val="none" w:sz="0" w:space="0" w:color="auto"/>
                    <w:right w:val="none" w:sz="0" w:space="0" w:color="auto"/>
                  </w:divBdr>
                </w:div>
                <w:div w:id="93214104">
                  <w:marLeft w:val="480"/>
                  <w:marRight w:val="0"/>
                  <w:marTop w:val="0"/>
                  <w:marBottom w:val="0"/>
                  <w:divBdr>
                    <w:top w:val="none" w:sz="0" w:space="0" w:color="auto"/>
                    <w:left w:val="none" w:sz="0" w:space="0" w:color="auto"/>
                    <w:bottom w:val="none" w:sz="0" w:space="0" w:color="auto"/>
                    <w:right w:val="none" w:sz="0" w:space="0" w:color="auto"/>
                  </w:divBdr>
                </w:div>
                <w:div w:id="517044259">
                  <w:marLeft w:val="480"/>
                  <w:marRight w:val="0"/>
                  <w:marTop w:val="0"/>
                  <w:marBottom w:val="0"/>
                  <w:divBdr>
                    <w:top w:val="none" w:sz="0" w:space="0" w:color="auto"/>
                    <w:left w:val="none" w:sz="0" w:space="0" w:color="auto"/>
                    <w:bottom w:val="none" w:sz="0" w:space="0" w:color="auto"/>
                    <w:right w:val="none" w:sz="0" w:space="0" w:color="auto"/>
                  </w:divBdr>
                </w:div>
                <w:div w:id="226114971">
                  <w:marLeft w:val="480"/>
                  <w:marRight w:val="0"/>
                  <w:marTop w:val="0"/>
                  <w:marBottom w:val="0"/>
                  <w:divBdr>
                    <w:top w:val="none" w:sz="0" w:space="0" w:color="auto"/>
                    <w:left w:val="none" w:sz="0" w:space="0" w:color="auto"/>
                    <w:bottom w:val="none" w:sz="0" w:space="0" w:color="auto"/>
                    <w:right w:val="none" w:sz="0" w:space="0" w:color="auto"/>
                  </w:divBdr>
                </w:div>
                <w:div w:id="741877113">
                  <w:marLeft w:val="480"/>
                  <w:marRight w:val="0"/>
                  <w:marTop w:val="0"/>
                  <w:marBottom w:val="0"/>
                  <w:divBdr>
                    <w:top w:val="none" w:sz="0" w:space="0" w:color="auto"/>
                    <w:left w:val="none" w:sz="0" w:space="0" w:color="auto"/>
                    <w:bottom w:val="none" w:sz="0" w:space="0" w:color="auto"/>
                    <w:right w:val="none" w:sz="0" w:space="0" w:color="auto"/>
                  </w:divBdr>
                </w:div>
                <w:div w:id="737827512">
                  <w:marLeft w:val="480"/>
                  <w:marRight w:val="0"/>
                  <w:marTop w:val="0"/>
                  <w:marBottom w:val="0"/>
                  <w:divBdr>
                    <w:top w:val="none" w:sz="0" w:space="0" w:color="auto"/>
                    <w:left w:val="none" w:sz="0" w:space="0" w:color="auto"/>
                    <w:bottom w:val="none" w:sz="0" w:space="0" w:color="auto"/>
                    <w:right w:val="none" w:sz="0" w:space="0" w:color="auto"/>
                  </w:divBdr>
                </w:div>
                <w:div w:id="2111118241">
                  <w:marLeft w:val="480"/>
                  <w:marRight w:val="0"/>
                  <w:marTop w:val="0"/>
                  <w:marBottom w:val="0"/>
                  <w:divBdr>
                    <w:top w:val="none" w:sz="0" w:space="0" w:color="auto"/>
                    <w:left w:val="none" w:sz="0" w:space="0" w:color="auto"/>
                    <w:bottom w:val="none" w:sz="0" w:space="0" w:color="auto"/>
                    <w:right w:val="none" w:sz="0" w:space="0" w:color="auto"/>
                  </w:divBdr>
                </w:div>
                <w:div w:id="209532530">
                  <w:marLeft w:val="480"/>
                  <w:marRight w:val="0"/>
                  <w:marTop w:val="0"/>
                  <w:marBottom w:val="0"/>
                  <w:divBdr>
                    <w:top w:val="none" w:sz="0" w:space="0" w:color="auto"/>
                    <w:left w:val="none" w:sz="0" w:space="0" w:color="auto"/>
                    <w:bottom w:val="none" w:sz="0" w:space="0" w:color="auto"/>
                    <w:right w:val="none" w:sz="0" w:space="0" w:color="auto"/>
                  </w:divBdr>
                </w:div>
                <w:div w:id="1567492418">
                  <w:marLeft w:val="480"/>
                  <w:marRight w:val="0"/>
                  <w:marTop w:val="0"/>
                  <w:marBottom w:val="0"/>
                  <w:divBdr>
                    <w:top w:val="none" w:sz="0" w:space="0" w:color="auto"/>
                    <w:left w:val="none" w:sz="0" w:space="0" w:color="auto"/>
                    <w:bottom w:val="none" w:sz="0" w:space="0" w:color="auto"/>
                    <w:right w:val="none" w:sz="0" w:space="0" w:color="auto"/>
                  </w:divBdr>
                </w:div>
                <w:div w:id="1919554405">
                  <w:marLeft w:val="480"/>
                  <w:marRight w:val="0"/>
                  <w:marTop w:val="0"/>
                  <w:marBottom w:val="0"/>
                  <w:divBdr>
                    <w:top w:val="none" w:sz="0" w:space="0" w:color="auto"/>
                    <w:left w:val="none" w:sz="0" w:space="0" w:color="auto"/>
                    <w:bottom w:val="none" w:sz="0" w:space="0" w:color="auto"/>
                    <w:right w:val="none" w:sz="0" w:space="0" w:color="auto"/>
                  </w:divBdr>
                </w:div>
                <w:div w:id="1232932581">
                  <w:marLeft w:val="480"/>
                  <w:marRight w:val="0"/>
                  <w:marTop w:val="0"/>
                  <w:marBottom w:val="0"/>
                  <w:divBdr>
                    <w:top w:val="none" w:sz="0" w:space="0" w:color="auto"/>
                    <w:left w:val="none" w:sz="0" w:space="0" w:color="auto"/>
                    <w:bottom w:val="none" w:sz="0" w:space="0" w:color="auto"/>
                    <w:right w:val="none" w:sz="0" w:space="0" w:color="auto"/>
                  </w:divBdr>
                </w:div>
                <w:div w:id="1084255292">
                  <w:marLeft w:val="480"/>
                  <w:marRight w:val="0"/>
                  <w:marTop w:val="0"/>
                  <w:marBottom w:val="0"/>
                  <w:divBdr>
                    <w:top w:val="none" w:sz="0" w:space="0" w:color="auto"/>
                    <w:left w:val="none" w:sz="0" w:space="0" w:color="auto"/>
                    <w:bottom w:val="none" w:sz="0" w:space="0" w:color="auto"/>
                    <w:right w:val="none" w:sz="0" w:space="0" w:color="auto"/>
                  </w:divBdr>
                </w:div>
              </w:divsChild>
            </w:div>
            <w:div w:id="298995185">
              <w:marLeft w:val="0"/>
              <w:marRight w:val="0"/>
              <w:marTop w:val="0"/>
              <w:marBottom w:val="0"/>
              <w:divBdr>
                <w:top w:val="none" w:sz="0" w:space="0" w:color="auto"/>
                <w:left w:val="none" w:sz="0" w:space="0" w:color="auto"/>
                <w:bottom w:val="none" w:sz="0" w:space="0" w:color="auto"/>
                <w:right w:val="none" w:sz="0" w:space="0" w:color="auto"/>
              </w:divBdr>
              <w:divsChild>
                <w:div w:id="997609749">
                  <w:marLeft w:val="480"/>
                  <w:marRight w:val="0"/>
                  <w:marTop w:val="0"/>
                  <w:marBottom w:val="0"/>
                  <w:divBdr>
                    <w:top w:val="none" w:sz="0" w:space="0" w:color="auto"/>
                    <w:left w:val="none" w:sz="0" w:space="0" w:color="auto"/>
                    <w:bottom w:val="none" w:sz="0" w:space="0" w:color="auto"/>
                    <w:right w:val="none" w:sz="0" w:space="0" w:color="auto"/>
                  </w:divBdr>
                </w:div>
                <w:div w:id="1789935026">
                  <w:marLeft w:val="480"/>
                  <w:marRight w:val="0"/>
                  <w:marTop w:val="0"/>
                  <w:marBottom w:val="0"/>
                  <w:divBdr>
                    <w:top w:val="none" w:sz="0" w:space="0" w:color="auto"/>
                    <w:left w:val="none" w:sz="0" w:space="0" w:color="auto"/>
                    <w:bottom w:val="none" w:sz="0" w:space="0" w:color="auto"/>
                    <w:right w:val="none" w:sz="0" w:space="0" w:color="auto"/>
                  </w:divBdr>
                </w:div>
                <w:div w:id="834228186">
                  <w:marLeft w:val="480"/>
                  <w:marRight w:val="0"/>
                  <w:marTop w:val="0"/>
                  <w:marBottom w:val="0"/>
                  <w:divBdr>
                    <w:top w:val="none" w:sz="0" w:space="0" w:color="auto"/>
                    <w:left w:val="none" w:sz="0" w:space="0" w:color="auto"/>
                    <w:bottom w:val="none" w:sz="0" w:space="0" w:color="auto"/>
                    <w:right w:val="none" w:sz="0" w:space="0" w:color="auto"/>
                  </w:divBdr>
                </w:div>
                <w:div w:id="1725257833">
                  <w:marLeft w:val="480"/>
                  <w:marRight w:val="0"/>
                  <w:marTop w:val="0"/>
                  <w:marBottom w:val="0"/>
                  <w:divBdr>
                    <w:top w:val="none" w:sz="0" w:space="0" w:color="auto"/>
                    <w:left w:val="none" w:sz="0" w:space="0" w:color="auto"/>
                    <w:bottom w:val="none" w:sz="0" w:space="0" w:color="auto"/>
                    <w:right w:val="none" w:sz="0" w:space="0" w:color="auto"/>
                  </w:divBdr>
                </w:div>
                <w:div w:id="1849638233">
                  <w:marLeft w:val="480"/>
                  <w:marRight w:val="0"/>
                  <w:marTop w:val="0"/>
                  <w:marBottom w:val="0"/>
                  <w:divBdr>
                    <w:top w:val="none" w:sz="0" w:space="0" w:color="auto"/>
                    <w:left w:val="none" w:sz="0" w:space="0" w:color="auto"/>
                    <w:bottom w:val="none" w:sz="0" w:space="0" w:color="auto"/>
                    <w:right w:val="none" w:sz="0" w:space="0" w:color="auto"/>
                  </w:divBdr>
                </w:div>
                <w:div w:id="2097436450">
                  <w:marLeft w:val="480"/>
                  <w:marRight w:val="0"/>
                  <w:marTop w:val="0"/>
                  <w:marBottom w:val="0"/>
                  <w:divBdr>
                    <w:top w:val="none" w:sz="0" w:space="0" w:color="auto"/>
                    <w:left w:val="none" w:sz="0" w:space="0" w:color="auto"/>
                    <w:bottom w:val="none" w:sz="0" w:space="0" w:color="auto"/>
                    <w:right w:val="none" w:sz="0" w:space="0" w:color="auto"/>
                  </w:divBdr>
                </w:div>
                <w:div w:id="2108769815">
                  <w:marLeft w:val="480"/>
                  <w:marRight w:val="0"/>
                  <w:marTop w:val="0"/>
                  <w:marBottom w:val="0"/>
                  <w:divBdr>
                    <w:top w:val="none" w:sz="0" w:space="0" w:color="auto"/>
                    <w:left w:val="none" w:sz="0" w:space="0" w:color="auto"/>
                    <w:bottom w:val="none" w:sz="0" w:space="0" w:color="auto"/>
                    <w:right w:val="none" w:sz="0" w:space="0" w:color="auto"/>
                  </w:divBdr>
                </w:div>
                <w:div w:id="447815955">
                  <w:marLeft w:val="480"/>
                  <w:marRight w:val="0"/>
                  <w:marTop w:val="0"/>
                  <w:marBottom w:val="0"/>
                  <w:divBdr>
                    <w:top w:val="none" w:sz="0" w:space="0" w:color="auto"/>
                    <w:left w:val="none" w:sz="0" w:space="0" w:color="auto"/>
                    <w:bottom w:val="none" w:sz="0" w:space="0" w:color="auto"/>
                    <w:right w:val="none" w:sz="0" w:space="0" w:color="auto"/>
                  </w:divBdr>
                </w:div>
                <w:div w:id="1995185700">
                  <w:marLeft w:val="480"/>
                  <w:marRight w:val="0"/>
                  <w:marTop w:val="0"/>
                  <w:marBottom w:val="0"/>
                  <w:divBdr>
                    <w:top w:val="none" w:sz="0" w:space="0" w:color="auto"/>
                    <w:left w:val="none" w:sz="0" w:space="0" w:color="auto"/>
                    <w:bottom w:val="none" w:sz="0" w:space="0" w:color="auto"/>
                    <w:right w:val="none" w:sz="0" w:space="0" w:color="auto"/>
                  </w:divBdr>
                </w:div>
                <w:div w:id="1680086152">
                  <w:marLeft w:val="480"/>
                  <w:marRight w:val="0"/>
                  <w:marTop w:val="0"/>
                  <w:marBottom w:val="0"/>
                  <w:divBdr>
                    <w:top w:val="none" w:sz="0" w:space="0" w:color="auto"/>
                    <w:left w:val="none" w:sz="0" w:space="0" w:color="auto"/>
                    <w:bottom w:val="none" w:sz="0" w:space="0" w:color="auto"/>
                    <w:right w:val="none" w:sz="0" w:space="0" w:color="auto"/>
                  </w:divBdr>
                </w:div>
                <w:div w:id="182717984">
                  <w:marLeft w:val="480"/>
                  <w:marRight w:val="0"/>
                  <w:marTop w:val="0"/>
                  <w:marBottom w:val="0"/>
                  <w:divBdr>
                    <w:top w:val="none" w:sz="0" w:space="0" w:color="auto"/>
                    <w:left w:val="none" w:sz="0" w:space="0" w:color="auto"/>
                    <w:bottom w:val="none" w:sz="0" w:space="0" w:color="auto"/>
                    <w:right w:val="none" w:sz="0" w:space="0" w:color="auto"/>
                  </w:divBdr>
                </w:div>
                <w:div w:id="1336029207">
                  <w:marLeft w:val="480"/>
                  <w:marRight w:val="0"/>
                  <w:marTop w:val="0"/>
                  <w:marBottom w:val="0"/>
                  <w:divBdr>
                    <w:top w:val="none" w:sz="0" w:space="0" w:color="auto"/>
                    <w:left w:val="none" w:sz="0" w:space="0" w:color="auto"/>
                    <w:bottom w:val="none" w:sz="0" w:space="0" w:color="auto"/>
                    <w:right w:val="none" w:sz="0" w:space="0" w:color="auto"/>
                  </w:divBdr>
                </w:div>
                <w:div w:id="1357460222">
                  <w:marLeft w:val="480"/>
                  <w:marRight w:val="0"/>
                  <w:marTop w:val="0"/>
                  <w:marBottom w:val="0"/>
                  <w:divBdr>
                    <w:top w:val="none" w:sz="0" w:space="0" w:color="auto"/>
                    <w:left w:val="none" w:sz="0" w:space="0" w:color="auto"/>
                    <w:bottom w:val="none" w:sz="0" w:space="0" w:color="auto"/>
                    <w:right w:val="none" w:sz="0" w:space="0" w:color="auto"/>
                  </w:divBdr>
                </w:div>
                <w:div w:id="905871200">
                  <w:marLeft w:val="480"/>
                  <w:marRight w:val="0"/>
                  <w:marTop w:val="0"/>
                  <w:marBottom w:val="0"/>
                  <w:divBdr>
                    <w:top w:val="none" w:sz="0" w:space="0" w:color="auto"/>
                    <w:left w:val="none" w:sz="0" w:space="0" w:color="auto"/>
                    <w:bottom w:val="none" w:sz="0" w:space="0" w:color="auto"/>
                    <w:right w:val="none" w:sz="0" w:space="0" w:color="auto"/>
                  </w:divBdr>
                </w:div>
                <w:div w:id="1094203198">
                  <w:marLeft w:val="480"/>
                  <w:marRight w:val="0"/>
                  <w:marTop w:val="0"/>
                  <w:marBottom w:val="0"/>
                  <w:divBdr>
                    <w:top w:val="none" w:sz="0" w:space="0" w:color="auto"/>
                    <w:left w:val="none" w:sz="0" w:space="0" w:color="auto"/>
                    <w:bottom w:val="none" w:sz="0" w:space="0" w:color="auto"/>
                    <w:right w:val="none" w:sz="0" w:space="0" w:color="auto"/>
                  </w:divBdr>
                </w:div>
                <w:div w:id="341132234">
                  <w:marLeft w:val="480"/>
                  <w:marRight w:val="0"/>
                  <w:marTop w:val="0"/>
                  <w:marBottom w:val="0"/>
                  <w:divBdr>
                    <w:top w:val="none" w:sz="0" w:space="0" w:color="auto"/>
                    <w:left w:val="none" w:sz="0" w:space="0" w:color="auto"/>
                    <w:bottom w:val="none" w:sz="0" w:space="0" w:color="auto"/>
                    <w:right w:val="none" w:sz="0" w:space="0" w:color="auto"/>
                  </w:divBdr>
                </w:div>
                <w:div w:id="1871409509">
                  <w:marLeft w:val="480"/>
                  <w:marRight w:val="0"/>
                  <w:marTop w:val="0"/>
                  <w:marBottom w:val="0"/>
                  <w:divBdr>
                    <w:top w:val="none" w:sz="0" w:space="0" w:color="auto"/>
                    <w:left w:val="none" w:sz="0" w:space="0" w:color="auto"/>
                    <w:bottom w:val="none" w:sz="0" w:space="0" w:color="auto"/>
                    <w:right w:val="none" w:sz="0" w:space="0" w:color="auto"/>
                  </w:divBdr>
                </w:div>
                <w:div w:id="1427189150">
                  <w:marLeft w:val="480"/>
                  <w:marRight w:val="0"/>
                  <w:marTop w:val="0"/>
                  <w:marBottom w:val="0"/>
                  <w:divBdr>
                    <w:top w:val="none" w:sz="0" w:space="0" w:color="auto"/>
                    <w:left w:val="none" w:sz="0" w:space="0" w:color="auto"/>
                    <w:bottom w:val="none" w:sz="0" w:space="0" w:color="auto"/>
                    <w:right w:val="none" w:sz="0" w:space="0" w:color="auto"/>
                  </w:divBdr>
                </w:div>
                <w:div w:id="442311879">
                  <w:marLeft w:val="480"/>
                  <w:marRight w:val="0"/>
                  <w:marTop w:val="0"/>
                  <w:marBottom w:val="0"/>
                  <w:divBdr>
                    <w:top w:val="none" w:sz="0" w:space="0" w:color="auto"/>
                    <w:left w:val="none" w:sz="0" w:space="0" w:color="auto"/>
                    <w:bottom w:val="none" w:sz="0" w:space="0" w:color="auto"/>
                    <w:right w:val="none" w:sz="0" w:space="0" w:color="auto"/>
                  </w:divBdr>
                </w:div>
                <w:div w:id="160390202">
                  <w:marLeft w:val="480"/>
                  <w:marRight w:val="0"/>
                  <w:marTop w:val="0"/>
                  <w:marBottom w:val="0"/>
                  <w:divBdr>
                    <w:top w:val="none" w:sz="0" w:space="0" w:color="auto"/>
                    <w:left w:val="none" w:sz="0" w:space="0" w:color="auto"/>
                    <w:bottom w:val="none" w:sz="0" w:space="0" w:color="auto"/>
                    <w:right w:val="none" w:sz="0" w:space="0" w:color="auto"/>
                  </w:divBdr>
                </w:div>
                <w:div w:id="1439526991">
                  <w:marLeft w:val="480"/>
                  <w:marRight w:val="0"/>
                  <w:marTop w:val="0"/>
                  <w:marBottom w:val="0"/>
                  <w:divBdr>
                    <w:top w:val="none" w:sz="0" w:space="0" w:color="auto"/>
                    <w:left w:val="none" w:sz="0" w:space="0" w:color="auto"/>
                    <w:bottom w:val="none" w:sz="0" w:space="0" w:color="auto"/>
                    <w:right w:val="none" w:sz="0" w:space="0" w:color="auto"/>
                  </w:divBdr>
                </w:div>
                <w:div w:id="837114739">
                  <w:marLeft w:val="480"/>
                  <w:marRight w:val="0"/>
                  <w:marTop w:val="0"/>
                  <w:marBottom w:val="0"/>
                  <w:divBdr>
                    <w:top w:val="none" w:sz="0" w:space="0" w:color="auto"/>
                    <w:left w:val="none" w:sz="0" w:space="0" w:color="auto"/>
                    <w:bottom w:val="none" w:sz="0" w:space="0" w:color="auto"/>
                    <w:right w:val="none" w:sz="0" w:space="0" w:color="auto"/>
                  </w:divBdr>
                </w:div>
                <w:div w:id="2040543592">
                  <w:marLeft w:val="480"/>
                  <w:marRight w:val="0"/>
                  <w:marTop w:val="0"/>
                  <w:marBottom w:val="0"/>
                  <w:divBdr>
                    <w:top w:val="none" w:sz="0" w:space="0" w:color="auto"/>
                    <w:left w:val="none" w:sz="0" w:space="0" w:color="auto"/>
                    <w:bottom w:val="none" w:sz="0" w:space="0" w:color="auto"/>
                    <w:right w:val="none" w:sz="0" w:space="0" w:color="auto"/>
                  </w:divBdr>
                </w:div>
                <w:div w:id="1011100910">
                  <w:marLeft w:val="480"/>
                  <w:marRight w:val="0"/>
                  <w:marTop w:val="0"/>
                  <w:marBottom w:val="0"/>
                  <w:divBdr>
                    <w:top w:val="none" w:sz="0" w:space="0" w:color="auto"/>
                    <w:left w:val="none" w:sz="0" w:space="0" w:color="auto"/>
                    <w:bottom w:val="none" w:sz="0" w:space="0" w:color="auto"/>
                    <w:right w:val="none" w:sz="0" w:space="0" w:color="auto"/>
                  </w:divBdr>
                </w:div>
                <w:div w:id="1253052178">
                  <w:marLeft w:val="480"/>
                  <w:marRight w:val="0"/>
                  <w:marTop w:val="0"/>
                  <w:marBottom w:val="0"/>
                  <w:divBdr>
                    <w:top w:val="none" w:sz="0" w:space="0" w:color="auto"/>
                    <w:left w:val="none" w:sz="0" w:space="0" w:color="auto"/>
                    <w:bottom w:val="none" w:sz="0" w:space="0" w:color="auto"/>
                    <w:right w:val="none" w:sz="0" w:space="0" w:color="auto"/>
                  </w:divBdr>
                </w:div>
                <w:div w:id="1702974490">
                  <w:marLeft w:val="480"/>
                  <w:marRight w:val="0"/>
                  <w:marTop w:val="0"/>
                  <w:marBottom w:val="0"/>
                  <w:divBdr>
                    <w:top w:val="none" w:sz="0" w:space="0" w:color="auto"/>
                    <w:left w:val="none" w:sz="0" w:space="0" w:color="auto"/>
                    <w:bottom w:val="none" w:sz="0" w:space="0" w:color="auto"/>
                    <w:right w:val="none" w:sz="0" w:space="0" w:color="auto"/>
                  </w:divBdr>
                </w:div>
                <w:div w:id="1080296731">
                  <w:marLeft w:val="480"/>
                  <w:marRight w:val="0"/>
                  <w:marTop w:val="0"/>
                  <w:marBottom w:val="0"/>
                  <w:divBdr>
                    <w:top w:val="none" w:sz="0" w:space="0" w:color="auto"/>
                    <w:left w:val="none" w:sz="0" w:space="0" w:color="auto"/>
                    <w:bottom w:val="none" w:sz="0" w:space="0" w:color="auto"/>
                    <w:right w:val="none" w:sz="0" w:space="0" w:color="auto"/>
                  </w:divBdr>
                </w:div>
                <w:div w:id="40250377">
                  <w:marLeft w:val="480"/>
                  <w:marRight w:val="0"/>
                  <w:marTop w:val="0"/>
                  <w:marBottom w:val="0"/>
                  <w:divBdr>
                    <w:top w:val="none" w:sz="0" w:space="0" w:color="auto"/>
                    <w:left w:val="none" w:sz="0" w:space="0" w:color="auto"/>
                    <w:bottom w:val="none" w:sz="0" w:space="0" w:color="auto"/>
                    <w:right w:val="none" w:sz="0" w:space="0" w:color="auto"/>
                  </w:divBdr>
                </w:div>
                <w:div w:id="1269578159">
                  <w:marLeft w:val="480"/>
                  <w:marRight w:val="0"/>
                  <w:marTop w:val="0"/>
                  <w:marBottom w:val="0"/>
                  <w:divBdr>
                    <w:top w:val="none" w:sz="0" w:space="0" w:color="auto"/>
                    <w:left w:val="none" w:sz="0" w:space="0" w:color="auto"/>
                    <w:bottom w:val="none" w:sz="0" w:space="0" w:color="auto"/>
                    <w:right w:val="none" w:sz="0" w:space="0" w:color="auto"/>
                  </w:divBdr>
                </w:div>
                <w:div w:id="1172797529">
                  <w:marLeft w:val="480"/>
                  <w:marRight w:val="0"/>
                  <w:marTop w:val="0"/>
                  <w:marBottom w:val="0"/>
                  <w:divBdr>
                    <w:top w:val="none" w:sz="0" w:space="0" w:color="auto"/>
                    <w:left w:val="none" w:sz="0" w:space="0" w:color="auto"/>
                    <w:bottom w:val="none" w:sz="0" w:space="0" w:color="auto"/>
                    <w:right w:val="none" w:sz="0" w:space="0" w:color="auto"/>
                  </w:divBdr>
                </w:div>
                <w:div w:id="407503330">
                  <w:marLeft w:val="480"/>
                  <w:marRight w:val="0"/>
                  <w:marTop w:val="0"/>
                  <w:marBottom w:val="0"/>
                  <w:divBdr>
                    <w:top w:val="none" w:sz="0" w:space="0" w:color="auto"/>
                    <w:left w:val="none" w:sz="0" w:space="0" w:color="auto"/>
                    <w:bottom w:val="none" w:sz="0" w:space="0" w:color="auto"/>
                    <w:right w:val="none" w:sz="0" w:space="0" w:color="auto"/>
                  </w:divBdr>
                </w:div>
                <w:div w:id="424107405">
                  <w:marLeft w:val="480"/>
                  <w:marRight w:val="0"/>
                  <w:marTop w:val="0"/>
                  <w:marBottom w:val="0"/>
                  <w:divBdr>
                    <w:top w:val="none" w:sz="0" w:space="0" w:color="auto"/>
                    <w:left w:val="none" w:sz="0" w:space="0" w:color="auto"/>
                    <w:bottom w:val="none" w:sz="0" w:space="0" w:color="auto"/>
                    <w:right w:val="none" w:sz="0" w:space="0" w:color="auto"/>
                  </w:divBdr>
                </w:div>
                <w:div w:id="1188519248">
                  <w:marLeft w:val="480"/>
                  <w:marRight w:val="0"/>
                  <w:marTop w:val="0"/>
                  <w:marBottom w:val="0"/>
                  <w:divBdr>
                    <w:top w:val="none" w:sz="0" w:space="0" w:color="auto"/>
                    <w:left w:val="none" w:sz="0" w:space="0" w:color="auto"/>
                    <w:bottom w:val="none" w:sz="0" w:space="0" w:color="auto"/>
                    <w:right w:val="none" w:sz="0" w:space="0" w:color="auto"/>
                  </w:divBdr>
                </w:div>
                <w:div w:id="1170559870">
                  <w:marLeft w:val="480"/>
                  <w:marRight w:val="0"/>
                  <w:marTop w:val="0"/>
                  <w:marBottom w:val="0"/>
                  <w:divBdr>
                    <w:top w:val="none" w:sz="0" w:space="0" w:color="auto"/>
                    <w:left w:val="none" w:sz="0" w:space="0" w:color="auto"/>
                    <w:bottom w:val="none" w:sz="0" w:space="0" w:color="auto"/>
                    <w:right w:val="none" w:sz="0" w:space="0" w:color="auto"/>
                  </w:divBdr>
                </w:div>
                <w:div w:id="829515333">
                  <w:marLeft w:val="480"/>
                  <w:marRight w:val="0"/>
                  <w:marTop w:val="0"/>
                  <w:marBottom w:val="0"/>
                  <w:divBdr>
                    <w:top w:val="none" w:sz="0" w:space="0" w:color="auto"/>
                    <w:left w:val="none" w:sz="0" w:space="0" w:color="auto"/>
                    <w:bottom w:val="none" w:sz="0" w:space="0" w:color="auto"/>
                    <w:right w:val="none" w:sz="0" w:space="0" w:color="auto"/>
                  </w:divBdr>
                </w:div>
                <w:div w:id="1666980106">
                  <w:marLeft w:val="480"/>
                  <w:marRight w:val="0"/>
                  <w:marTop w:val="0"/>
                  <w:marBottom w:val="0"/>
                  <w:divBdr>
                    <w:top w:val="none" w:sz="0" w:space="0" w:color="auto"/>
                    <w:left w:val="none" w:sz="0" w:space="0" w:color="auto"/>
                    <w:bottom w:val="none" w:sz="0" w:space="0" w:color="auto"/>
                    <w:right w:val="none" w:sz="0" w:space="0" w:color="auto"/>
                  </w:divBdr>
                </w:div>
                <w:div w:id="631206167">
                  <w:marLeft w:val="480"/>
                  <w:marRight w:val="0"/>
                  <w:marTop w:val="0"/>
                  <w:marBottom w:val="0"/>
                  <w:divBdr>
                    <w:top w:val="none" w:sz="0" w:space="0" w:color="auto"/>
                    <w:left w:val="none" w:sz="0" w:space="0" w:color="auto"/>
                    <w:bottom w:val="none" w:sz="0" w:space="0" w:color="auto"/>
                    <w:right w:val="none" w:sz="0" w:space="0" w:color="auto"/>
                  </w:divBdr>
                </w:div>
                <w:div w:id="884760324">
                  <w:marLeft w:val="480"/>
                  <w:marRight w:val="0"/>
                  <w:marTop w:val="0"/>
                  <w:marBottom w:val="0"/>
                  <w:divBdr>
                    <w:top w:val="none" w:sz="0" w:space="0" w:color="auto"/>
                    <w:left w:val="none" w:sz="0" w:space="0" w:color="auto"/>
                    <w:bottom w:val="none" w:sz="0" w:space="0" w:color="auto"/>
                    <w:right w:val="none" w:sz="0" w:space="0" w:color="auto"/>
                  </w:divBdr>
                </w:div>
                <w:div w:id="1510098840">
                  <w:marLeft w:val="480"/>
                  <w:marRight w:val="0"/>
                  <w:marTop w:val="0"/>
                  <w:marBottom w:val="0"/>
                  <w:divBdr>
                    <w:top w:val="none" w:sz="0" w:space="0" w:color="auto"/>
                    <w:left w:val="none" w:sz="0" w:space="0" w:color="auto"/>
                    <w:bottom w:val="none" w:sz="0" w:space="0" w:color="auto"/>
                    <w:right w:val="none" w:sz="0" w:space="0" w:color="auto"/>
                  </w:divBdr>
                </w:div>
                <w:div w:id="484010123">
                  <w:marLeft w:val="480"/>
                  <w:marRight w:val="0"/>
                  <w:marTop w:val="0"/>
                  <w:marBottom w:val="0"/>
                  <w:divBdr>
                    <w:top w:val="none" w:sz="0" w:space="0" w:color="auto"/>
                    <w:left w:val="none" w:sz="0" w:space="0" w:color="auto"/>
                    <w:bottom w:val="none" w:sz="0" w:space="0" w:color="auto"/>
                    <w:right w:val="none" w:sz="0" w:space="0" w:color="auto"/>
                  </w:divBdr>
                </w:div>
                <w:div w:id="1999726489">
                  <w:marLeft w:val="480"/>
                  <w:marRight w:val="0"/>
                  <w:marTop w:val="0"/>
                  <w:marBottom w:val="0"/>
                  <w:divBdr>
                    <w:top w:val="none" w:sz="0" w:space="0" w:color="auto"/>
                    <w:left w:val="none" w:sz="0" w:space="0" w:color="auto"/>
                    <w:bottom w:val="none" w:sz="0" w:space="0" w:color="auto"/>
                    <w:right w:val="none" w:sz="0" w:space="0" w:color="auto"/>
                  </w:divBdr>
                </w:div>
                <w:div w:id="1698121351">
                  <w:marLeft w:val="480"/>
                  <w:marRight w:val="0"/>
                  <w:marTop w:val="0"/>
                  <w:marBottom w:val="0"/>
                  <w:divBdr>
                    <w:top w:val="none" w:sz="0" w:space="0" w:color="auto"/>
                    <w:left w:val="none" w:sz="0" w:space="0" w:color="auto"/>
                    <w:bottom w:val="none" w:sz="0" w:space="0" w:color="auto"/>
                    <w:right w:val="none" w:sz="0" w:space="0" w:color="auto"/>
                  </w:divBdr>
                </w:div>
                <w:div w:id="906375838">
                  <w:marLeft w:val="480"/>
                  <w:marRight w:val="0"/>
                  <w:marTop w:val="0"/>
                  <w:marBottom w:val="0"/>
                  <w:divBdr>
                    <w:top w:val="none" w:sz="0" w:space="0" w:color="auto"/>
                    <w:left w:val="none" w:sz="0" w:space="0" w:color="auto"/>
                    <w:bottom w:val="none" w:sz="0" w:space="0" w:color="auto"/>
                    <w:right w:val="none" w:sz="0" w:space="0" w:color="auto"/>
                  </w:divBdr>
                </w:div>
                <w:div w:id="513810458">
                  <w:marLeft w:val="480"/>
                  <w:marRight w:val="0"/>
                  <w:marTop w:val="0"/>
                  <w:marBottom w:val="0"/>
                  <w:divBdr>
                    <w:top w:val="none" w:sz="0" w:space="0" w:color="auto"/>
                    <w:left w:val="none" w:sz="0" w:space="0" w:color="auto"/>
                    <w:bottom w:val="none" w:sz="0" w:space="0" w:color="auto"/>
                    <w:right w:val="none" w:sz="0" w:space="0" w:color="auto"/>
                  </w:divBdr>
                </w:div>
                <w:div w:id="91318050">
                  <w:marLeft w:val="480"/>
                  <w:marRight w:val="0"/>
                  <w:marTop w:val="0"/>
                  <w:marBottom w:val="0"/>
                  <w:divBdr>
                    <w:top w:val="none" w:sz="0" w:space="0" w:color="auto"/>
                    <w:left w:val="none" w:sz="0" w:space="0" w:color="auto"/>
                    <w:bottom w:val="none" w:sz="0" w:space="0" w:color="auto"/>
                    <w:right w:val="none" w:sz="0" w:space="0" w:color="auto"/>
                  </w:divBdr>
                </w:div>
                <w:div w:id="500856522">
                  <w:marLeft w:val="480"/>
                  <w:marRight w:val="0"/>
                  <w:marTop w:val="0"/>
                  <w:marBottom w:val="0"/>
                  <w:divBdr>
                    <w:top w:val="none" w:sz="0" w:space="0" w:color="auto"/>
                    <w:left w:val="none" w:sz="0" w:space="0" w:color="auto"/>
                    <w:bottom w:val="none" w:sz="0" w:space="0" w:color="auto"/>
                    <w:right w:val="none" w:sz="0" w:space="0" w:color="auto"/>
                  </w:divBdr>
                </w:div>
                <w:div w:id="844980919">
                  <w:marLeft w:val="480"/>
                  <w:marRight w:val="0"/>
                  <w:marTop w:val="0"/>
                  <w:marBottom w:val="0"/>
                  <w:divBdr>
                    <w:top w:val="none" w:sz="0" w:space="0" w:color="auto"/>
                    <w:left w:val="none" w:sz="0" w:space="0" w:color="auto"/>
                    <w:bottom w:val="none" w:sz="0" w:space="0" w:color="auto"/>
                    <w:right w:val="none" w:sz="0" w:space="0" w:color="auto"/>
                  </w:divBdr>
                </w:div>
                <w:div w:id="429854726">
                  <w:marLeft w:val="480"/>
                  <w:marRight w:val="0"/>
                  <w:marTop w:val="0"/>
                  <w:marBottom w:val="0"/>
                  <w:divBdr>
                    <w:top w:val="none" w:sz="0" w:space="0" w:color="auto"/>
                    <w:left w:val="none" w:sz="0" w:space="0" w:color="auto"/>
                    <w:bottom w:val="none" w:sz="0" w:space="0" w:color="auto"/>
                    <w:right w:val="none" w:sz="0" w:space="0" w:color="auto"/>
                  </w:divBdr>
                </w:div>
                <w:div w:id="735980822">
                  <w:marLeft w:val="480"/>
                  <w:marRight w:val="0"/>
                  <w:marTop w:val="0"/>
                  <w:marBottom w:val="0"/>
                  <w:divBdr>
                    <w:top w:val="none" w:sz="0" w:space="0" w:color="auto"/>
                    <w:left w:val="none" w:sz="0" w:space="0" w:color="auto"/>
                    <w:bottom w:val="none" w:sz="0" w:space="0" w:color="auto"/>
                    <w:right w:val="none" w:sz="0" w:space="0" w:color="auto"/>
                  </w:divBdr>
                </w:div>
                <w:div w:id="794954891">
                  <w:marLeft w:val="480"/>
                  <w:marRight w:val="0"/>
                  <w:marTop w:val="0"/>
                  <w:marBottom w:val="0"/>
                  <w:divBdr>
                    <w:top w:val="none" w:sz="0" w:space="0" w:color="auto"/>
                    <w:left w:val="none" w:sz="0" w:space="0" w:color="auto"/>
                    <w:bottom w:val="none" w:sz="0" w:space="0" w:color="auto"/>
                    <w:right w:val="none" w:sz="0" w:space="0" w:color="auto"/>
                  </w:divBdr>
                </w:div>
                <w:div w:id="1494368898">
                  <w:marLeft w:val="480"/>
                  <w:marRight w:val="0"/>
                  <w:marTop w:val="0"/>
                  <w:marBottom w:val="0"/>
                  <w:divBdr>
                    <w:top w:val="none" w:sz="0" w:space="0" w:color="auto"/>
                    <w:left w:val="none" w:sz="0" w:space="0" w:color="auto"/>
                    <w:bottom w:val="none" w:sz="0" w:space="0" w:color="auto"/>
                    <w:right w:val="none" w:sz="0" w:space="0" w:color="auto"/>
                  </w:divBdr>
                </w:div>
                <w:div w:id="964626793">
                  <w:marLeft w:val="480"/>
                  <w:marRight w:val="0"/>
                  <w:marTop w:val="0"/>
                  <w:marBottom w:val="0"/>
                  <w:divBdr>
                    <w:top w:val="none" w:sz="0" w:space="0" w:color="auto"/>
                    <w:left w:val="none" w:sz="0" w:space="0" w:color="auto"/>
                    <w:bottom w:val="none" w:sz="0" w:space="0" w:color="auto"/>
                    <w:right w:val="none" w:sz="0" w:space="0" w:color="auto"/>
                  </w:divBdr>
                </w:div>
                <w:div w:id="1478379965">
                  <w:marLeft w:val="480"/>
                  <w:marRight w:val="0"/>
                  <w:marTop w:val="0"/>
                  <w:marBottom w:val="0"/>
                  <w:divBdr>
                    <w:top w:val="none" w:sz="0" w:space="0" w:color="auto"/>
                    <w:left w:val="none" w:sz="0" w:space="0" w:color="auto"/>
                    <w:bottom w:val="none" w:sz="0" w:space="0" w:color="auto"/>
                    <w:right w:val="none" w:sz="0" w:space="0" w:color="auto"/>
                  </w:divBdr>
                </w:div>
                <w:div w:id="1623462245">
                  <w:marLeft w:val="480"/>
                  <w:marRight w:val="0"/>
                  <w:marTop w:val="0"/>
                  <w:marBottom w:val="0"/>
                  <w:divBdr>
                    <w:top w:val="none" w:sz="0" w:space="0" w:color="auto"/>
                    <w:left w:val="none" w:sz="0" w:space="0" w:color="auto"/>
                    <w:bottom w:val="none" w:sz="0" w:space="0" w:color="auto"/>
                    <w:right w:val="none" w:sz="0" w:space="0" w:color="auto"/>
                  </w:divBdr>
                </w:div>
                <w:div w:id="971910934">
                  <w:marLeft w:val="480"/>
                  <w:marRight w:val="0"/>
                  <w:marTop w:val="0"/>
                  <w:marBottom w:val="0"/>
                  <w:divBdr>
                    <w:top w:val="none" w:sz="0" w:space="0" w:color="auto"/>
                    <w:left w:val="none" w:sz="0" w:space="0" w:color="auto"/>
                    <w:bottom w:val="none" w:sz="0" w:space="0" w:color="auto"/>
                    <w:right w:val="none" w:sz="0" w:space="0" w:color="auto"/>
                  </w:divBdr>
                </w:div>
                <w:div w:id="357050834">
                  <w:marLeft w:val="480"/>
                  <w:marRight w:val="0"/>
                  <w:marTop w:val="0"/>
                  <w:marBottom w:val="0"/>
                  <w:divBdr>
                    <w:top w:val="none" w:sz="0" w:space="0" w:color="auto"/>
                    <w:left w:val="none" w:sz="0" w:space="0" w:color="auto"/>
                    <w:bottom w:val="none" w:sz="0" w:space="0" w:color="auto"/>
                    <w:right w:val="none" w:sz="0" w:space="0" w:color="auto"/>
                  </w:divBdr>
                </w:div>
                <w:div w:id="1384327592">
                  <w:marLeft w:val="480"/>
                  <w:marRight w:val="0"/>
                  <w:marTop w:val="0"/>
                  <w:marBottom w:val="0"/>
                  <w:divBdr>
                    <w:top w:val="none" w:sz="0" w:space="0" w:color="auto"/>
                    <w:left w:val="none" w:sz="0" w:space="0" w:color="auto"/>
                    <w:bottom w:val="none" w:sz="0" w:space="0" w:color="auto"/>
                    <w:right w:val="none" w:sz="0" w:space="0" w:color="auto"/>
                  </w:divBdr>
                </w:div>
                <w:div w:id="33043269">
                  <w:marLeft w:val="480"/>
                  <w:marRight w:val="0"/>
                  <w:marTop w:val="0"/>
                  <w:marBottom w:val="0"/>
                  <w:divBdr>
                    <w:top w:val="none" w:sz="0" w:space="0" w:color="auto"/>
                    <w:left w:val="none" w:sz="0" w:space="0" w:color="auto"/>
                    <w:bottom w:val="none" w:sz="0" w:space="0" w:color="auto"/>
                    <w:right w:val="none" w:sz="0" w:space="0" w:color="auto"/>
                  </w:divBdr>
                </w:div>
                <w:div w:id="522288407">
                  <w:marLeft w:val="480"/>
                  <w:marRight w:val="0"/>
                  <w:marTop w:val="0"/>
                  <w:marBottom w:val="0"/>
                  <w:divBdr>
                    <w:top w:val="none" w:sz="0" w:space="0" w:color="auto"/>
                    <w:left w:val="none" w:sz="0" w:space="0" w:color="auto"/>
                    <w:bottom w:val="none" w:sz="0" w:space="0" w:color="auto"/>
                    <w:right w:val="none" w:sz="0" w:space="0" w:color="auto"/>
                  </w:divBdr>
                </w:div>
                <w:div w:id="1957448438">
                  <w:marLeft w:val="480"/>
                  <w:marRight w:val="0"/>
                  <w:marTop w:val="0"/>
                  <w:marBottom w:val="0"/>
                  <w:divBdr>
                    <w:top w:val="none" w:sz="0" w:space="0" w:color="auto"/>
                    <w:left w:val="none" w:sz="0" w:space="0" w:color="auto"/>
                    <w:bottom w:val="none" w:sz="0" w:space="0" w:color="auto"/>
                    <w:right w:val="none" w:sz="0" w:space="0" w:color="auto"/>
                  </w:divBdr>
                </w:div>
                <w:div w:id="1652251093">
                  <w:marLeft w:val="480"/>
                  <w:marRight w:val="0"/>
                  <w:marTop w:val="0"/>
                  <w:marBottom w:val="0"/>
                  <w:divBdr>
                    <w:top w:val="none" w:sz="0" w:space="0" w:color="auto"/>
                    <w:left w:val="none" w:sz="0" w:space="0" w:color="auto"/>
                    <w:bottom w:val="none" w:sz="0" w:space="0" w:color="auto"/>
                    <w:right w:val="none" w:sz="0" w:space="0" w:color="auto"/>
                  </w:divBdr>
                </w:div>
                <w:div w:id="1808861114">
                  <w:marLeft w:val="480"/>
                  <w:marRight w:val="0"/>
                  <w:marTop w:val="0"/>
                  <w:marBottom w:val="0"/>
                  <w:divBdr>
                    <w:top w:val="none" w:sz="0" w:space="0" w:color="auto"/>
                    <w:left w:val="none" w:sz="0" w:space="0" w:color="auto"/>
                    <w:bottom w:val="none" w:sz="0" w:space="0" w:color="auto"/>
                    <w:right w:val="none" w:sz="0" w:space="0" w:color="auto"/>
                  </w:divBdr>
                </w:div>
                <w:div w:id="1093010075">
                  <w:marLeft w:val="480"/>
                  <w:marRight w:val="0"/>
                  <w:marTop w:val="0"/>
                  <w:marBottom w:val="0"/>
                  <w:divBdr>
                    <w:top w:val="none" w:sz="0" w:space="0" w:color="auto"/>
                    <w:left w:val="none" w:sz="0" w:space="0" w:color="auto"/>
                    <w:bottom w:val="none" w:sz="0" w:space="0" w:color="auto"/>
                    <w:right w:val="none" w:sz="0" w:space="0" w:color="auto"/>
                  </w:divBdr>
                </w:div>
                <w:div w:id="1393965874">
                  <w:marLeft w:val="480"/>
                  <w:marRight w:val="0"/>
                  <w:marTop w:val="0"/>
                  <w:marBottom w:val="0"/>
                  <w:divBdr>
                    <w:top w:val="none" w:sz="0" w:space="0" w:color="auto"/>
                    <w:left w:val="none" w:sz="0" w:space="0" w:color="auto"/>
                    <w:bottom w:val="none" w:sz="0" w:space="0" w:color="auto"/>
                    <w:right w:val="none" w:sz="0" w:space="0" w:color="auto"/>
                  </w:divBdr>
                </w:div>
                <w:div w:id="169370508">
                  <w:marLeft w:val="480"/>
                  <w:marRight w:val="0"/>
                  <w:marTop w:val="0"/>
                  <w:marBottom w:val="0"/>
                  <w:divBdr>
                    <w:top w:val="none" w:sz="0" w:space="0" w:color="auto"/>
                    <w:left w:val="none" w:sz="0" w:space="0" w:color="auto"/>
                    <w:bottom w:val="none" w:sz="0" w:space="0" w:color="auto"/>
                    <w:right w:val="none" w:sz="0" w:space="0" w:color="auto"/>
                  </w:divBdr>
                </w:div>
                <w:div w:id="843278890">
                  <w:marLeft w:val="480"/>
                  <w:marRight w:val="0"/>
                  <w:marTop w:val="0"/>
                  <w:marBottom w:val="0"/>
                  <w:divBdr>
                    <w:top w:val="none" w:sz="0" w:space="0" w:color="auto"/>
                    <w:left w:val="none" w:sz="0" w:space="0" w:color="auto"/>
                    <w:bottom w:val="none" w:sz="0" w:space="0" w:color="auto"/>
                    <w:right w:val="none" w:sz="0" w:space="0" w:color="auto"/>
                  </w:divBdr>
                </w:div>
                <w:div w:id="1340350274">
                  <w:marLeft w:val="480"/>
                  <w:marRight w:val="0"/>
                  <w:marTop w:val="0"/>
                  <w:marBottom w:val="0"/>
                  <w:divBdr>
                    <w:top w:val="none" w:sz="0" w:space="0" w:color="auto"/>
                    <w:left w:val="none" w:sz="0" w:space="0" w:color="auto"/>
                    <w:bottom w:val="none" w:sz="0" w:space="0" w:color="auto"/>
                    <w:right w:val="none" w:sz="0" w:space="0" w:color="auto"/>
                  </w:divBdr>
                </w:div>
                <w:div w:id="1061833274">
                  <w:marLeft w:val="480"/>
                  <w:marRight w:val="0"/>
                  <w:marTop w:val="0"/>
                  <w:marBottom w:val="0"/>
                  <w:divBdr>
                    <w:top w:val="none" w:sz="0" w:space="0" w:color="auto"/>
                    <w:left w:val="none" w:sz="0" w:space="0" w:color="auto"/>
                    <w:bottom w:val="none" w:sz="0" w:space="0" w:color="auto"/>
                    <w:right w:val="none" w:sz="0" w:space="0" w:color="auto"/>
                  </w:divBdr>
                </w:div>
                <w:div w:id="1250044628">
                  <w:marLeft w:val="480"/>
                  <w:marRight w:val="0"/>
                  <w:marTop w:val="0"/>
                  <w:marBottom w:val="0"/>
                  <w:divBdr>
                    <w:top w:val="none" w:sz="0" w:space="0" w:color="auto"/>
                    <w:left w:val="none" w:sz="0" w:space="0" w:color="auto"/>
                    <w:bottom w:val="none" w:sz="0" w:space="0" w:color="auto"/>
                    <w:right w:val="none" w:sz="0" w:space="0" w:color="auto"/>
                  </w:divBdr>
                </w:div>
                <w:div w:id="739403971">
                  <w:marLeft w:val="480"/>
                  <w:marRight w:val="0"/>
                  <w:marTop w:val="0"/>
                  <w:marBottom w:val="0"/>
                  <w:divBdr>
                    <w:top w:val="none" w:sz="0" w:space="0" w:color="auto"/>
                    <w:left w:val="none" w:sz="0" w:space="0" w:color="auto"/>
                    <w:bottom w:val="none" w:sz="0" w:space="0" w:color="auto"/>
                    <w:right w:val="none" w:sz="0" w:space="0" w:color="auto"/>
                  </w:divBdr>
                </w:div>
                <w:div w:id="1541211736">
                  <w:marLeft w:val="480"/>
                  <w:marRight w:val="0"/>
                  <w:marTop w:val="0"/>
                  <w:marBottom w:val="0"/>
                  <w:divBdr>
                    <w:top w:val="none" w:sz="0" w:space="0" w:color="auto"/>
                    <w:left w:val="none" w:sz="0" w:space="0" w:color="auto"/>
                    <w:bottom w:val="none" w:sz="0" w:space="0" w:color="auto"/>
                    <w:right w:val="none" w:sz="0" w:space="0" w:color="auto"/>
                  </w:divBdr>
                </w:div>
              </w:divsChild>
            </w:div>
            <w:div w:id="1145774688">
              <w:marLeft w:val="0"/>
              <w:marRight w:val="0"/>
              <w:marTop w:val="0"/>
              <w:marBottom w:val="0"/>
              <w:divBdr>
                <w:top w:val="none" w:sz="0" w:space="0" w:color="auto"/>
                <w:left w:val="none" w:sz="0" w:space="0" w:color="auto"/>
                <w:bottom w:val="none" w:sz="0" w:space="0" w:color="auto"/>
                <w:right w:val="none" w:sz="0" w:space="0" w:color="auto"/>
              </w:divBdr>
            </w:div>
            <w:div w:id="2121760588">
              <w:marLeft w:val="0"/>
              <w:marRight w:val="0"/>
              <w:marTop w:val="0"/>
              <w:marBottom w:val="0"/>
              <w:divBdr>
                <w:top w:val="none" w:sz="0" w:space="0" w:color="auto"/>
                <w:left w:val="none" w:sz="0" w:space="0" w:color="auto"/>
                <w:bottom w:val="none" w:sz="0" w:space="0" w:color="auto"/>
                <w:right w:val="none" w:sz="0" w:space="0" w:color="auto"/>
              </w:divBdr>
              <w:divsChild>
                <w:div w:id="194853656">
                  <w:marLeft w:val="480"/>
                  <w:marRight w:val="0"/>
                  <w:marTop w:val="0"/>
                  <w:marBottom w:val="0"/>
                  <w:divBdr>
                    <w:top w:val="none" w:sz="0" w:space="0" w:color="auto"/>
                    <w:left w:val="none" w:sz="0" w:space="0" w:color="auto"/>
                    <w:bottom w:val="none" w:sz="0" w:space="0" w:color="auto"/>
                    <w:right w:val="none" w:sz="0" w:space="0" w:color="auto"/>
                  </w:divBdr>
                </w:div>
                <w:div w:id="1582569214">
                  <w:marLeft w:val="480"/>
                  <w:marRight w:val="0"/>
                  <w:marTop w:val="0"/>
                  <w:marBottom w:val="0"/>
                  <w:divBdr>
                    <w:top w:val="none" w:sz="0" w:space="0" w:color="auto"/>
                    <w:left w:val="none" w:sz="0" w:space="0" w:color="auto"/>
                    <w:bottom w:val="none" w:sz="0" w:space="0" w:color="auto"/>
                    <w:right w:val="none" w:sz="0" w:space="0" w:color="auto"/>
                  </w:divBdr>
                </w:div>
                <w:div w:id="1367632391">
                  <w:marLeft w:val="480"/>
                  <w:marRight w:val="0"/>
                  <w:marTop w:val="0"/>
                  <w:marBottom w:val="0"/>
                  <w:divBdr>
                    <w:top w:val="none" w:sz="0" w:space="0" w:color="auto"/>
                    <w:left w:val="none" w:sz="0" w:space="0" w:color="auto"/>
                    <w:bottom w:val="none" w:sz="0" w:space="0" w:color="auto"/>
                    <w:right w:val="none" w:sz="0" w:space="0" w:color="auto"/>
                  </w:divBdr>
                </w:div>
                <w:div w:id="1325859648">
                  <w:marLeft w:val="480"/>
                  <w:marRight w:val="0"/>
                  <w:marTop w:val="0"/>
                  <w:marBottom w:val="0"/>
                  <w:divBdr>
                    <w:top w:val="none" w:sz="0" w:space="0" w:color="auto"/>
                    <w:left w:val="none" w:sz="0" w:space="0" w:color="auto"/>
                    <w:bottom w:val="none" w:sz="0" w:space="0" w:color="auto"/>
                    <w:right w:val="none" w:sz="0" w:space="0" w:color="auto"/>
                  </w:divBdr>
                </w:div>
                <w:div w:id="1814365207">
                  <w:marLeft w:val="480"/>
                  <w:marRight w:val="0"/>
                  <w:marTop w:val="0"/>
                  <w:marBottom w:val="0"/>
                  <w:divBdr>
                    <w:top w:val="none" w:sz="0" w:space="0" w:color="auto"/>
                    <w:left w:val="none" w:sz="0" w:space="0" w:color="auto"/>
                    <w:bottom w:val="none" w:sz="0" w:space="0" w:color="auto"/>
                    <w:right w:val="none" w:sz="0" w:space="0" w:color="auto"/>
                  </w:divBdr>
                </w:div>
                <w:div w:id="1751998242">
                  <w:marLeft w:val="480"/>
                  <w:marRight w:val="0"/>
                  <w:marTop w:val="0"/>
                  <w:marBottom w:val="0"/>
                  <w:divBdr>
                    <w:top w:val="none" w:sz="0" w:space="0" w:color="auto"/>
                    <w:left w:val="none" w:sz="0" w:space="0" w:color="auto"/>
                    <w:bottom w:val="none" w:sz="0" w:space="0" w:color="auto"/>
                    <w:right w:val="none" w:sz="0" w:space="0" w:color="auto"/>
                  </w:divBdr>
                </w:div>
                <w:div w:id="1465469673">
                  <w:marLeft w:val="480"/>
                  <w:marRight w:val="0"/>
                  <w:marTop w:val="0"/>
                  <w:marBottom w:val="0"/>
                  <w:divBdr>
                    <w:top w:val="none" w:sz="0" w:space="0" w:color="auto"/>
                    <w:left w:val="none" w:sz="0" w:space="0" w:color="auto"/>
                    <w:bottom w:val="none" w:sz="0" w:space="0" w:color="auto"/>
                    <w:right w:val="none" w:sz="0" w:space="0" w:color="auto"/>
                  </w:divBdr>
                </w:div>
                <w:div w:id="1823429598">
                  <w:marLeft w:val="480"/>
                  <w:marRight w:val="0"/>
                  <w:marTop w:val="0"/>
                  <w:marBottom w:val="0"/>
                  <w:divBdr>
                    <w:top w:val="none" w:sz="0" w:space="0" w:color="auto"/>
                    <w:left w:val="none" w:sz="0" w:space="0" w:color="auto"/>
                    <w:bottom w:val="none" w:sz="0" w:space="0" w:color="auto"/>
                    <w:right w:val="none" w:sz="0" w:space="0" w:color="auto"/>
                  </w:divBdr>
                </w:div>
                <w:div w:id="2017607904">
                  <w:marLeft w:val="480"/>
                  <w:marRight w:val="0"/>
                  <w:marTop w:val="0"/>
                  <w:marBottom w:val="0"/>
                  <w:divBdr>
                    <w:top w:val="none" w:sz="0" w:space="0" w:color="auto"/>
                    <w:left w:val="none" w:sz="0" w:space="0" w:color="auto"/>
                    <w:bottom w:val="none" w:sz="0" w:space="0" w:color="auto"/>
                    <w:right w:val="none" w:sz="0" w:space="0" w:color="auto"/>
                  </w:divBdr>
                </w:div>
                <w:div w:id="1653291217">
                  <w:marLeft w:val="480"/>
                  <w:marRight w:val="0"/>
                  <w:marTop w:val="0"/>
                  <w:marBottom w:val="0"/>
                  <w:divBdr>
                    <w:top w:val="none" w:sz="0" w:space="0" w:color="auto"/>
                    <w:left w:val="none" w:sz="0" w:space="0" w:color="auto"/>
                    <w:bottom w:val="none" w:sz="0" w:space="0" w:color="auto"/>
                    <w:right w:val="none" w:sz="0" w:space="0" w:color="auto"/>
                  </w:divBdr>
                </w:div>
                <w:div w:id="1267734387">
                  <w:marLeft w:val="480"/>
                  <w:marRight w:val="0"/>
                  <w:marTop w:val="0"/>
                  <w:marBottom w:val="0"/>
                  <w:divBdr>
                    <w:top w:val="none" w:sz="0" w:space="0" w:color="auto"/>
                    <w:left w:val="none" w:sz="0" w:space="0" w:color="auto"/>
                    <w:bottom w:val="none" w:sz="0" w:space="0" w:color="auto"/>
                    <w:right w:val="none" w:sz="0" w:space="0" w:color="auto"/>
                  </w:divBdr>
                </w:div>
                <w:div w:id="968823094">
                  <w:marLeft w:val="480"/>
                  <w:marRight w:val="0"/>
                  <w:marTop w:val="0"/>
                  <w:marBottom w:val="0"/>
                  <w:divBdr>
                    <w:top w:val="none" w:sz="0" w:space="0" w:color="auto"/>
                    <w:left w:val="none" w:sz="0" w:space="0" w:color="auto"/>
                    <w:bottom w:val="none" w:sz="0" w:space="0" w:color="auto"/>
                    <w:right w:val="none" w:sz="0" w:space="0" w:color="auto"/>
                  </w:divBdr>
                </w:div>
                <w:div w:id="405500295">
                  <w:marLeft w:val="480"/>
                  <w:marRight w:val="0"/>
                  <w:marTop w:val="0"/>
                  <w:marBottom w:val="0"/>
                  <w:divBdr>
                    <w:top w:val="none" w:sz="0" w:space="0" w:color="auto"/>
                    <w:left w:val="none" w:sz="0" w:space="0" w:color="auto"/>
                    <w:bottom w:val="none" w:sz="0" w:space="0" w:color="auto"/>
                    <w:right w:val="none" w:sz="0" w:space="0" w:color="auto"/>
                  </w:divBdr>
                </w:div>
                <w:div w:id="931163907">
                  <w:marLeft w:val="480"/>
                  <w:marRight w:val="0"/>
                  <w:marTop w:val="0"/>
                  <w:marBottom w:val="0"/>
                  <w:divBdr>
                    <w:top w:val="none" w:sz="0" w:space="0" w:color="auto"/>
                    <w:left w:val="none" w:sz="0" w:space="0" w:color="auto"/>
                    <w:bottom w:val="none" w:sz="0" w:space="0" w:color="auto"/>
                    <w:right w:val="none" w:sz="0" w:space="0" w:color="auto"/>
                  </w:divBdr>
                </w:div>
                <w:div w:id="2114858008">
                  <w:marLeft w:val="480"/>
                  <w:marRight w:val="0"/>
                  <w:marTop w:val="0"/>
                  <w:marBottom w:val="0"/>
                  <w:divBdr>
                    <w:top w:val="none" w:sz="0" w:space="0" w:color="auto"/>
                    <w:left w:val="none" w:sz="0" w:space="0" w:color="auto"/>
                    <w:bottom w:val="none" w:sz="0" w:space="0" w:color="auto"/>
                    <w:right w:val="none" w:sz="0" w:space="0" w:color="auto"/>
                  </w:divBdr>
                </w:div>
                <w:div w:id="928201657">
                  <w:marLeft w:val="480"/>
                  <w:marRight w:val="0"/>
                  <w:marTop w:val="0"/>
                  <w:marBottom w:val="0"/>
                  <w:divBdr>
                    <w:top w:val="none" w:sz="0" w:space="0" w:color="auto"/>
                    <w:left w:val="none" w:sz="0" w:space="0" w:color="auto"/>
                    <w:bottom w:val="none" w:sz="0" w:space="0" w:color="auto"/>
                    <w:right w:val="none" w:sz="0" w:space="0" w:color="auto"/>
                  </w:divBdr>
                </w:div>
                <w:div w:id="1765564590">
                  <w:marLeft w:val="480"/>
                  <w:marRight w:val="0"/>
                  <w:marTop w:val="0"/>
                  <w:marBottom w:val="0"/>
                  <w:divBdr>
                    <w:top w:val="none" w:sz="0" w:space="0" w:color="auto"/>
                    <w:left w:val="none" w:sz="0" w:space="0" w:color="auto"/>
                    <w:bottom w:val="none" w:sz="0" w:space="0" w:color="auto"/>
                    <w:right w:val="none" w:sz="0" w:space="0" w:color="auto"/>
                  </w:divBdr>
                </w:div>
                <w:div w:id="21825958">
                  <w:marLeft w:val="480"/>
                  <w:marRight w:val="0"/>
                  <w:marTop w:val="0"/>
                  <w:marBottom w:val="0"/>
                  <w:divBdr>
                    <w:top w:val="none" w:sz="0" w:space="0" w:color="auto"/>
                    <w:left w:val="none" w:sz="0" w:space="0" w:color="auto"/>
                    <w:bottom w:val="none" w:sz="0" w:space="0" w:color="auto"/>
                    <w:right w:val="none" w:sz="0" w:space="0" w:color="auto"/>
                  </w:divBdr>
                </w:div>
                <w:div w:id="790785695">
                  <w:marLeft w:val="480"/>
                  <w:marRight w:val="0"/>
                  <w:marTop w:val="0"/>
                  <w:marBottom w:val="0"/>
                  <w:divBdr>
                    <w:top w:val="none" w:sz="0" w:space="0" w:color="auto"/>
                    <w:left w:val="none" w:sz="0" w:space="0" w:color="auto"/>
                    <w:bottom w:val="none" w:sz="0" w:space="0" w:color="auto"/>
                    <w:right w:val="none" w:sz="0" w:space="0" w:color="auto"/>
                  </w:divBdr>
                </w:div>
                <w:div w:id="494105129">
                  <w:marLeft w:val="480"/>
                  <w:marRight w:val="0"/>
                  <w:marTop w:val="0"/>
                  <w:marBottom w:val="0"/>
                  <w:divBdr>
                    <w:top w:val="none" w:sz="0" w:space="0" w:color="auto"/>
                    <w:left w:val="none" w:sz="0" w:space="0" w:color="auto"/>
                    <w:bottom w:val="none" w:sz="0" w:space="0" w:color="auto"/>
                    <w:right w:val="none" w:sz="0" w:space="0" w:color="auto"/>
                  </w:divBdr>
                </w:div>
                <w:div w:id="840968941">
                  <w:marLeft w:val="480"/>
                  <w:marRight w:val="0"/>
                  <w:marTop w:val="0"/>
                  <w:marBottom w:val="0"/>
                  <w:divBdr>
                    <w:top w:val="none" w:sz="0" w:space="0" w:color="auto"/>
                    <w:left w:val="none" w:sz="0" w:space="0" w:color="auto"/>
                    <w:bottom w:val="none" w:sz="0" w:space="0" w:color="auto"/>
                    <w:right w:val="none" w:sz="0" w:space="0" w:color="auto"/>
                  </w:divBdr>
                </w:div>
                <w:div w:id="283729676">
                  <w:marLeft w:val="480"/>
                  <w:marRight w:val="0"/>
                  <w:marTop w:val="0"/>
                  <w:marBottom w:val="0"/>
                  <w:divBdr>
                    <w:top w:val="none" w:sz="0" w:space="0" w:color="auto"/>
                    <w:left w:val="none" w:sz="0" w:space="0" w:color="auto"/>
                    <w:bottom w:val="none" w:sz="0" w:space="0" w:color="auto"/>
                    <w:right w:val="none" w:sz="0" w:space="0" w:color="auto"/>
                  </w:divBdr>
                </w:div>
                <w:div w:id="1793475613">
                  <w:marLeft w:val="480"/>
                  <w:marRight w:val="0"/>
                  <w:marTop w:val="0"/>
                  <w:marBottom w:val="0"/>
                  <w:divBdr>
                    <w:top w:val="none" w:sz="0" w:space="0" w:color="auto"/>
                    <w:left w:val="none" w:sz="0" w:space="0" w:color="auto"/>
                    <w:bottom w:val="none" w:sz="0" w:space="0" w:color="auto"/>
                    <w:right w:val="none" w:sz="0" w:space="0" w:color="auto"/>
                  </w:divBdr>
                </w:div>
                <w:div w:id="293486631">
                  <w:marLeft w:val="480"/>
                  <w:marRight w:val="0"/>
                  <w:marTop w:val="0"/>
                  <w:marBottom w:val="0"/>
                  <w:divBdr>
                    <w:top w:val="none" w:sz="0" w:space="0" w:color="auto"/>
                    <w:left w:val="none" w:sz="0" w:space="0" w:color="auto"/>
                    <w:bottom w:val="none" w:sz="0" w:space="0" w:color="auto"/>
                    <w:right w:val="none" w:sz="0" w:space="0" w:color="auto"/>
                  </w:divBdr>
                </w:div>
                <w:div w:id="61026966">
                  <w:marLeft w:val="480"/>
                  <w:marRight w:val="0"/>
                  <w:marTop w:val="0"/>
                  <w:marBottom w:val="0"/>
                  <w:divBdr>
                    <w:top w:val="none" w:sz="0" w:space="0" w:color="auto"/>
                    <w:left w:val="none" w:sz="0" w:space="0" w:color="auto"/>
                    <w:bottom w:val="none" w:sz="0" w:space="0" w:color="auto"/>
                    <w:right w:val="none" w:sz="0" w:space="0" w:color="auto"/>
                  </w:divBdr>
                </w:div>
                <w:div w:id="1028988143">
                  <w:marLeft w:val="480"/>
                  <w:marRight w:val="0"/>
                  <w:marTop w:val="0"/>
                  <w:marBottom w:val="0"/>
                  <w:divBdr>
                    <w:top w:val="none" w:sz="0" w:space="0" w:color="auto"/>
                    <w:left w:val="none" w:sz="0" w:space="0" w:color="auto"/>
                    <w:bottom w:val="none" w:sz="0" w:space="0" w:color="auto"/>
                    <w:right w:val="none" w:sz="0" w:space="0" w:color="auto"/>
                  </w:divBdr>
                </w:div>
                <w:div w:id="954674967">
                  <w:marLeft w:val="480"/>
                  <w:marRight w:val="0"/>
                  <w:marTop w:val="0"/>
                  <w:marBottom w:val="0"/>
                  <w:divBdr>
                    <w:top w:val="none" w:sz="0" w:space="0" w:color="auto"/>
                    <w:left w:val="none" w:sz="0" w:space="0" w:color="auto"/>
                    <w:bottom w:val="none" w:sz="0" w:space="0" w:color="auto"/>
                    <w:right w:val="none" w:sz="0" w:space="0" w:color="auto"/>
                  </w:divBdr>
                </w:div>
                <w:div w:id="56322795">
                  <w:marLeft w:val="480"/>
                  <w:marRight w:val="0"/>
                  <w:marTop w:val="0"/>
                  <w:marBottom w:val="0"/>
                  <w:divBdr>
                    <w:top w:val="none" w:sz="0" w:space="0" w:color="auto"/>
                    <w:left w:val="none" w:sz="0" w:space="0" w:color="auto"/>
                    <w:bottom w:val="none" w:sz="0" w:space="0" w:color="auto"/>
                    <w:right w:val="none" w:sz="0" w:space="0" w:color="auto"/>
                  </w:divBdr>
                </w:div>
                <w:div w:id="831529518">
                  <w:marLeft w:val="480"/>
                  <w:marRight w:val="0"/>
                  <w:marTop w:val="0"/>
                  <w:marBottom w:val="0"/>
                  <w:divBdr>
                    <w:top w:val="none" w:sz="0" w:space="0" w:color="auto"/>
                    <w:left w:val="none" w:sz="0" w:space="0" w:color="auto"/>
                    <w:bottom w:val="none" w:sz="0" w:space="0" w:color="auto"/>
                    <w:right w:val="none" w:sz="0" w:space="0" w:color="auto"/>
                  </w:divBdr>
                </w:div>
                <w:div w:id="1246039975">
                  <w:marLeft w:val="480"/>
                  <w:marRight w:val="0"/>
                  <w:marTop w:val="0"/>
                  <w:marBottom w:val="0"/>
                  <w:divBdr>
                    <w:top w:val="none" w:sz="0" w:space="0" w:color="auto"/>
                    <w:left w:val="none" w:sz="0" w:space="0" w:color="auto"/>
                    <w:bottom w:val="none" w:sz="0" w:space="0" w:color="auto"/>
                    <w:right w:val="none" w:sz="0" w:space="0" w:color="auto"/>
                  </w:divBdr>
                </w:div>
                <w:div w:id="721826498">
                  <w:marLeft w:val="480"/>
                  <w:marRight w:val="0"/>
                  <w:marTop w:val="0"/>
                  <w:marBottom w:val="0"/>
                  <w:divBdr>
                    <w:top w:val="none" w:sz="0" w:space="0" w:color="auto"/>
                    <w:left w:val="none" w:sz="0" w:space="0" w:color="auto"/>
                    <w:bottom w:val="none" w:sz="0" w:space="0" w:color="auto"/>
                    <w:right w:val="none" w:sz="0" w:space="0" w:color="auto"/>
                  </w:divBdr>
                </w:div>
                <w:div w:id="648900413">
                  <w:marLeft w:val="480"/>
                  <w:marRight w:val="0"/>
                  <w:marTop w:val="0"/>
                  <w:marBottom w:val="0"/>
                  <w:divBdr>
                    <w:top w:val="none" w:sz="0" w:space="0" w:color="auto"/>
                    <w:left w:val="none" w:sz="0" w:space="0" w:color="auto"/>
                    <w:bottom w:val="none" w:sz="0" w:space="0" w:color="auto"/>
                    <w:right w:val="none" w:sz="0" w:space="0" w:color="auto"/>
                  </w:divBdr>
                </w:div>
                <w:div w:id="220756007">
                  <w:marLeft w:val="480"/>
                  <w:marRight w:val="0"/>
                  <w:marTop w:val="0"/>
                  <w:marBottom w:val="0"/>
                  <w:divBdr>
                    <w:top w:val="none" w:sz="0" w:space="0" w:color="auto"/>
                    <w:left w:val="none" w:sz="0" w:space="0" w:color="auto"/>
                    <w:bottom w:val="none" w:sz="0" w:space="0" w:color="auto"/>
                    <w:right w:val="none" w:sz="0" w:space="0" w:color="auto"/>
                  </w:divBdr>
                </w:div>
                <w:div w:id="1001002982">
                  <w:marLeft w:val="480"/>
                  <w:marRight w:val="0"/>
                  <w:marTop w:val="0"/>
                  <w:marBottom w:val="0"/>
                  <w:divBdr>
                    <w:top w:val="none" w:sz="0" w:space="0" w:color="auto"/>
                    <w:left w:val="none" w:sz="0" w:space="0" w:color="auto"/>
                    <w:bottom w:val="none" w:sz="0" w:space="0" w:color="auto"/>
                    <w:right w:val="none" w:sz="0" w:space="0" w:color="auto"/>
                  </w:divBdr>
                </w:div>
                <w:div w:id="1042677827">
                  <w:marLeft w:val="480"/>
                  <w:marRight w:val="0"/>
                  <w:marTop w:val="0"/>
                  <w:marBottom w:val="0"/>
                  <w:divBdr>
                    <w:top w:val="none" w:sz="0" w:space="0" w:color="auto"/>
                    <w:left w:val="none" w:sz="0" w:space="0" w:color="auto"/>
                    <w:bottom w:val="none" w:sz="0" w:space="0" w:color="auto"/>
                    <w:right w:val="none" w:sz="0" w:space="0" w:color="auto"/>
                  </w:divBdr>
                </w:div>
                <w:div w:id="1284313602">
                  <w:marLeft w:val="480"/>
                  <w:marRight w:val="0"/>
                  <w:marTop w:val="0"/>
                  <w:marBottom w:val="0"/>
                  <w:divBdr>
                    <w:top w:val="none" w:sz="0" w:space="0" w:color="auto"/>
                    <w:left w:val="none" w:sz="0" w:space="0" w:color="auto"/>
                    <w:bottom w:val="none" w:sz="0" w:space="0" w:color="auto"/>
                    <w:right w:val="none" w:sz="0" w:space="0" w:color="auto"/>
                  </w:divBdr>
                </w:div>
                <w:div w:id="230505496">
                  <w:marLeft w:val="480"/>
                  <w:marRight w:val="0"/>
                  <w:marTop w:val="0"/>
                  <w:marBottom w:val="0"/>
                  <w:divBdr>
                    <w:top w:val="none" w:sz="0" w:space="0" w:color="auto"/>
                    <w:left w:val="none" w:sz="0" w:space="0" w:color="auto"/>
                    <w:bottom w:val="none" w:sz="0" w:space="0" w:color="auto"/>
                    <w:right w:val="none" w:sz="0" w:space="0" w:color="auto"/>
                  </w:divBdr>
                </w:div>
                <w:div w:id="240334019">
                  <w:marLeft w:val="480"/>
                  <w:marRight w:val="0"/>
                  <w:marTop w:val="0"/>
                  <w:marBottom w:val="0"/>
                  <w:divBdr>
                    <w:top w:val="none" w:sz="0" w:space="0" w:color="auto"/>
                    <w:left w:val="none" w:sz="0" w:space="0" w:color="auto"/>
                    <w:bottom w:val="none" w:sz="0" w:space="0" w:color="auto"/>
                    <w:right w:val="none" w:sz="0" w:space="0" w:color="auto"/>
                  </w:divBdr>
                </w:div>
                <w:div w:id="170293236">
                  <w:marLeft w:val="480"/>
                  <w:marRight w:val="0"/>
                  <w:marTop w:val="0"/>
                  <w:marBottom w:val="0"/>
                  <w:divBdr>
                    <w:top w:val="none" w:sz="0" w:space="0" w:color="auto"/>
                    <w:left w:val="none" w:sz="0" w:space="0" w:color="auto"/>
                    <w:bottom w:val="none" w:sz="0" w:space="0" w:color="auto"/>
                    <w:right w:val="none" w:sz="0" w:space="0" w:color="auto"/>
                  </w:divBdr>
                </w:div>
                <w:div w:id="174728906">
                  <w:marLeft w:val="480"/>
                  <w:marRight w:val="0"/>
                  <w:marTop w:val="0"/>
                  <w:marBottom w:val="0"/>
                  <w:divBdr>
                    <w:top w:val="none" w:sz="0" w:space="0" w:color="auto"/>
                    <w:left w:val="none" w:sz="0" w:space="0" w:color="auto"/>
                    <w:bottom w:val="none" w:sz="0" w:space="0" w:color="auto"/>
                    <w:right w:val="none" w:sz="0" w:space="0" w:color="auto"/>
                  </w:divBdr>
                </w:div>
                <w:div w:id="1534919611">
                  <w:marLeft w:val="480"/>
                  <w:marRight w:val="0"/>
                  <w:marTop w:val="0"/>
                  <w:marBottom w:val="0"/>
                  <w:divBdr>
                    <w:top w:val="none" w:sz="0" w:space="0" w:color="auto"/>
                    <w:left w:val="none" w:sz="0" w:space="0" w:color="auto"/>
                    <w:bottom w:val="none" w:sz="0" w:space="0" w:color="auto"/>
                    <w:right w:val="none" w:sz="0" w:space="0" w:color="auto"/>
                  </w:divBdr>
                </w:div>
                <w:div w:id="818887053">
                  <w:marLeft w:val="480"/>
                  <w:marRight w:val="0"/>
                  <w:marTop w:val="0"/>
                  <w:marBottom w:val="0"/>
                  <w:divBdr>
                    <w:top w:val="none" w:sz="0" w:space="0" w:color="auto"/>
                    <w:left w:val="none" w:sz="0" w:space="0" w:color="auto"/>
                    <w:bottom w:val="none" w:sz="0" w:space="0" w:color="auto"/>
                    <w:right w:val="none" w:sz="0" w:space="0" w:color="auto"/>
                  </w:divBdr>
                </w:div>
                <w:div w:id="1554265825">
                  <w:marLeft w:val="480"/>
                  <w:marRight w:val="0"/>
                  <w:marTop w:val="0"/>
                  <w:marBottom w:val="0"/>
                  <w:divBdr>
                    <w:top w:val="none" w:sz="0" w:space="0" w:color="auto"/>
                    <w:left w:val="none" w:sz="0" w:space="0" w:color="auto"/>
                    <w:bottom w:val="none" w:sz="0" w:space="0" w:color="auto"/>
                    <w:right w:val="none" w:sz="0" w:space="0" w:color="auto"/>
                  </w:divBdr>
                </w:div>
                <w:div w:id="472141105">
                  <w:marLeft w:val="480"/>
                  <w:marRight w:val="0"/>
                  <w:marTop w:val="0"/>
                  <w:marBottom w:val="0"/>
                  <w:divBdr>
                    <w:top w:val="none" w:sz="0" w:space="0" w:color="auto"/>
                    <w:left w:val="none" w:sz="0" w:space="0" w:color="auto"/>
                    <w:bottom w:val="none" w:sz="0" w:space="0" w:color="auto"/>
                    <w:right w:val="none" w:sz="0" w:space="0" w:color="auto"/>
                  </w:divBdr>
                </w:div>
                <w:div w:id="1944191653">
                  <w:marLeft w:val="480"/>
                  <w:marRight w:val="0"/>
                  <w:marTop w:val="0"/>
                  <w:marBottom w:val="0"/>
                  <w:divBdr>
                    <w:top w:val="none" w:sz="0" w:space="0" w:color="auto"/>
                    <w:left w:val="none" w:sz="0" w:space="0" w:color="auto"/>
                    <w:bottom w:val="none" w:sz="0" w:space="0" w:color="auto"/>
                    <w:right w:val="none" w:sz="0" w:space="0" w:color="auto"/>
                  </w:divBdr>
                </w:div>
                <w:div w:id="1632587816">
                  <w:marLeft w:val="480"/>
                  <w:marRight w:val="0"/>
                  <w:marTop w:val="0"/>
                  <w:marBottom w:val="0"/>
                  <w:divBdr>
                    <w:top w:val="none" w:sz="0" w:space="0" w:color="auto"/>
                    <w:left w:val="none" w:sz="0" w:space="0" w:color="auto"/>
                    <w:bottom w:val="none" w:sz="0" w:space="0" w:color="auto"/>
                    <w:right w:val="none" w:sz="0" w:space="0" w:color="auto"/>
                  </w:divBdr>
                </w:div>
                <w:div w:id="659309288">
                  <w:marLeft w:val="480"/>
                  <w:marRight w:val="0"/>
                  <w:marTop w:val="0"/>
                  <w:marBottom w:val="0"/>
                  <w:divBdr>
                    <w:top w:val="none" w:sz="0" w:space="0" w:color="auto"/>
                    <w:left w:val="none" w:sz="0" w:space="0" w:color="auto"/>
                    <w:bottom w:val="none" w:sz="0" w:space="0" w:color="auto"/>
                    <w:right w:val="none" w:sz="0" w:space="0" w:color="auto"/>
                  </w:divBdr>
                </w:div>
                <w:div w:id="1842155029">
                  <w:marLeft w:val="480"/>
                  <w:marRight w:val="0"/>
                  <w:marTop w:val="0"/>
                  <w:marBottom w:val="0"/>
                  <w:divBdr>
                    <w:top w:val="none" w:sz="0" w:space="0" w:color="auto"/>
                    <w:left w:val="none" w:sz="0" w:space="0" w:color="auto"/>
                    <w:bottom w:val="none" w:sz="0" w:space="0" w:color="auto"/>
                    <w:right w:val="none" w:sz="0" w:space="0" w:color="auto"/>
                  </w:divBdr>
                </w:div>
                <w:div w:id="1503163094">
                  <w:marLeft w:val="480"/>
                  <w:marRight w:val="0"/>
                  <w:marTop w:val="0"/>
                  <w:marBottom w:val="0"/>
                  <w:divBdr>
                    <w:top w:val="none" w:sz="0" w:space="0" w:color="auto"/>
                    <w:left w:val="none" w:sz="0" w:space="0" w:color="auto"/>
                    <w:bottom w:val="none" w:sz="0" w:space="0" w:color="auto"/>
                    <w:right w:val="none" w:sz="0" w:space="0" w:color="auto"/>
                  </w:divBdr>
                </w:div>
                <w:div w:id="1929346315">
                  <w:marLeft w:val="480"/>
                  <w:marRight w:val="0"/>
                  <w:marTop w:val="0"/>
                  <w:marBottom w:val="0"/>
                  <w:divBdr>
                    <w:top w:val="none" w:sz="0" w:space="0" w:color="auto"/>
                    <w:left w:val="none" w:sz="0" w:space="0" w:color="auto"/>
                    <w:bottom w:val="none" w:sz="0" w:space="0" w:color="auto"/>
                    <w:right w:val="none" w:sz="0" w:space="0" w:color="auto"/>
                  </w:divBdr>
                </w:div>
                <w:div w:id="1143735516">
                  <w:marLeft w:val="480"/>
                  <w:marRight w:val="0"/>
                  <w:marTop w:val="0"/>
                  <w:marBottom w:val="0"/>
                  <w:divBdr>
                    <w:top w:val="none" w:sz="0" w:space="0" w:color="auto"/>
                    <w:left w:val="none" w:sz="0" w:space="0" w:color="auto"/>
                    <w:bottom w:val="none" w:sz="0" w:space="0" w:color="auto"/>
                    <w:right w:val="none" w:sz="0" w:space="0" w:color="auto"/>
                  </w:divBdr>
                </w:div>
                <w:div w:id="33045981">
                  <w:marLeft w:val="480"/>
                  <w:marRight w:val="0"/>
                  <w:marTop w:val="0"/>
                  <w:marBottom w:val="0"/>
                  <w:divBdr>
                    <w:top w:val="none" w:sz="0" w:space="0" w:color="auto"/>
                    <w:left w:val="none" w:sz="0" w:space="0" w:color="auto"/>
                    <w:bottom w:val="none" w:sz="0" w:space="0" w:color="auto"/>
                    <w:right w:val="none" w:sz="0" w:space="0" w:color="auto"/>
                  </w:divBdr>
                </w:div>
                <w:div w:id="404033207">
                  <w:marLeft w:val="480"/>
                  <w:marRight w:val="0"/>
                  <w:marTop w:val="0"/>
                  <w:marBottom w:val="0"/>
                  <w:divBdr>
                    <w:top w:val="none" w:sz="0" w:space="0" w:color="auto"/>
                    <w:left w:val="none" w:sz="0" w:space="0" w:color="auto"/>
                    <w:bottom w:val="none" w:sz="0" w:space="0" w:color="auto"/>
                    <w:right w:val="none" w:sz="0" w:space="0" w:color="auto"/>
                  </w:divBdr>
                </w:div>
                <w:div w:id="861934787">
                  <w:marLeft w:val="480"/>
                  <w:marRight w:val="0"/>
                  <w:marTop w:val="0"/>
                  <w:marBottom w:val="0"/>
                  <w:divBdr>
                    <w:top w:val="none" w:sz="0" w:space="0" w:color="auto"/>
                    <w:left w:val="none" w:sz="0" w:space="0" w:color="auto"/>
                    <w:bottom w:val="none" w:sz="0" w:space="0" w:color="auto"/>
                    <w:right w:val="none" w:sz="0" w:space="0" w:color="auto"/>
                  </w:divBdr>
                </w:div>
                <w:div w:id="1073939245">
                  <w:marLeft w:val="480"/>
                  <w:marRight w:val="0"/>
                  <w:marTop w:val="0"/>
                  <w:marBottom w:val="0"/>
                  <w:divBdr>
                    <w:top w:val="none" w:sz="0" w:space="0" w:color="auto"/>
                    <w:left w:val="none" w:sz="0" w:space="0" w:color="auto"/>
                    <w:bottom w:val="none" w:sz="0" w:space="0" w:color="auto"/>
                    <w:right w:val="none" w:sz="0" w:space="0" w:color="auto"/>
                  </w:divBdr>
                </w:div>
                <w:div w:id="1270965719">
                  <w:marLeft w:val="480"/>
                  <w:marRight w:val="0"/>
                  <w:marTop w:val="0"/>
                  <w:marBottom w:val="0"/>
                  <w:divBdr>
                    <w:top w:val="none" w:sz="0" w:space="0" w:color="auto"/>
                    <w:left w:val="none" w:sz="0" w:space="0" w:color="auto"/>
                    <w:bottom w:val="none" w:sz="0" w:space="0" w:color="auto"/>
                    <w:right w:val="none" w:sz="0" w:space="0" w:color="auto"/>
                  </w:divBdr>
                </w:div>
                <w:div w:id="280112828">
                  <w:marLeft w:val="480"/>
                  <w:marRight w:val="0"/>
                  <w:marTop w:val="0"/>
                  <w:marBottom w:val="0"/>
                  <w:divBdr>
                    <w:top w:val="none" w:sz="0" w:space="0" w:color="auto"/>
                    <w:left w:val="none" w:sz="0" w:space="0" w:color="auto"/>
                    <w:bottom w:val="none" w:sz="0" w:space="0" w:color="auto"/>
                    <w:right w:val="none" w:sz="0" w:space="0" w:color="auto"/>
                  </w:divBdr>
                </w:div>
                <w:div w:id="1083918683">
                  <w:marLeft w:val="480"/>
                  <w:marRight w:val="0"/>
                  <w:marTop w:val="0"/>
                  <w:marBottom w:val="0"/>
                  <w:divBdr>
                    <w:top w:val="none" w:sz="0" w:space="0" w:color="auto"/>
                    <w:left w:val="none" w:sz="0" w:space="0" w:color="auto"/>
                    <w:bottom w:val="none" w:sz="0" w:space="0" w:color="auto"/>
                    <w:right w:val="none" w:sz="0" w:space="0" w:color="auto"/>
                  </w:divBdr>
                </w:div>
                <w:div w:id="1137994928">
                  <w:marLeft w:val="480"/>
                  <w:marRight w:val="0"/>
                  <w:marTop w:val="0"/>
                  <w:marBottom w:val="0"/>
                  <w:divBdr>
                    <w:top w:val="none" w:sz="0" w:space="0" w:color="auto"/>
                    <w:left w:val="none" w:sz="0" w:space="0" w:color="auto"/>
                    <w:bottom w:val="none" w:sz="0" w:space="0" w:color="auto"/>
                    <w:right w:val="none" w:sz="0" w:space="0" w:color="auto"/>
                  </w:divBdr>
                </w:div>
                <w:div w:id="1756324218">
                  <w:marLeft w:val="480"/>
                  <w:marRight w:val="0"/>
                  <w:marTop w:val="0"/>
                  <w:marBottom w:val="0"/>
                  <w:divBdr>
                    <w:top w:val="none" w:sz="0" w:space="0" w:color="auto"/>
                    <w:left w:val="none" w:sz="0" w:space="0" w:color="auto"/>
                    <w:bottom w:val="none" w:sz="0" w:space="0" w:color="auto"/>
                    <w:right w:val="none" w:sz="0" w:space="0" w:color="auto"/>
                  </w:divBdr>
                </w:div>
                <w:div w:id="1231425537">
                  <w:marLeft w:val="480"/>
                  <w:marRight w:val="0"/>
                  <w:marTop w:val="0"/>
                  <w:marBottom w:val="0"/>
                  <w:divBdr>
                    <w:top w:val="none" w:sz="0" w:space="0" w:color="auto"/>
                    <w:left w:val="none" w:sz="0" w:space="0" w:color="auto"/>
                    <w:bottom w:val="none" w:sz="0" w:space="0" w:color="auto"/>
                    <w:right w:val="none" w:sz="0" w:space="0" w:color="auto"/>
                  </w:divBdr>
                </w:div>
                <w:div w:id="368575318">
                  <w:marLeft w:val="480"/>
                  <w:marRight w:val="0"/>
                  <w:marTop w:val="0"/>
                  <w:marBottom w:val="0"/>
                  <w:divBdr>
                    <w:top w:val="none" w:sz="0" w:space="0" w:color="auto"/>
                    <w:left w:val="none" w:sz="0" w:space="0" w:color="auto"/>
                    <w:bottom w:val="none" w:sz="0" w:space="0" w:color="auto"/>
                    <w:right w:val="none" w:sz="0" w:space="0" w:color="auto"/>
                  </w:divBdr>
                </w:div>
                <w:div w:id="1646936938">
                  <w:marLeft w:val="480"/>
                  <w:marRight w:val="0"/>
                  <w:marTop w:val="0"/>
                  <w:marBottom w:val="0"/>
                  <w:divBdr>
                    <w:top w:val="none" w:sz="0" w:space="0" w:color="auto"/>
                    <w:left w:val="none" w:sz="0" w:space="0" w:color="auto"/>
                    <w:bottom w:val="none" w:sz="0" w:space="0" w:color="auto"/>
                    <w:right w:val="none" w:sz="0" w:space="0" w:color="auto"/>
                  </w:divBdr>
                </w:div>
                <w:div w:id="1365718069">
                  <w:marLeft w:val="480"/>
                  <w:marRight w:val="0"/>
                  <w:marTop w:val="0"/>
                  <w:marBottom w:val="0"/>
                  <w:divBdr>
                    <w:top w:val="none" w:sz="0" w:space="0" w:color="auto"/>
                    <w:left w:val="none" w:sz="0" w:space="0" w:color="auto"/>
                    <w:bottom w:val="none" w:sz="0" w:space="0" w:color="auto"/>
                    <w:right w:val="none" w:sz="0" w:space="0" w:color="auto"/>
                  </w:divBdr>
                </w:div>
                <w:div w:id="1563784168">
                  <w:marLeft w:val="480"/>
                  <w:marRight w:val="0"/>
                  <w:marTop w:val="0"/>
                  <w:marBottom w:val="0"/>
                  <w:divBdr>
                    <w:top w:val="none" w:sz="0" w:space="0" w:color="auto"/>
                    <w:left w:val="none" w:sz="0" w:space="0" w:color="auto"/>
                    <w:bottom w:val="none" w:sz="0" w:space="0" w:color="auto"/>
                    <w:right w:val="none" w:sz="0" w:space="0" w:color="auto"/>
                  </w:divBdr>
                </w:div>
                <w:div w:id="1868981207">
                  <w:marLeft w:val="480"/>
                  <w:marRight w:val="0"/>
                  <w:marTop w:val="0"/>
                  <w:marBottom w:val="0"/>
                  <w:divBdr>
                    <w:top w:val="none" w:sz="0" w:space="0" w:color="auto"/>
                    <w:left w:val="none" w:sz="0" w:space="0" w:color="auto"/>
                    <w:bottom w:val="none" w:sz="0" w:space="0" w:color="auto"/>
                    <w:right w:val="none" w:sz="0" w:space="0" w:color="auto"/>
                  </w:divBdr>
                </w:div>
                <w:div w:id="107311397">
                  <w:marLeft w:val="480"/>
                  <w:marRight w:val="0"/>
                  <w:marTop w:val="0"/>
                  <w:marBottom w:val="0"/>
                  <w:divBdr>
                    <w:top w:val="none" w:sz="0" w:space="0" w:color="auto"/>
                    <w:left w:val="none" w:sz="0" w:space="0" w:color="auto"/>
                    <w:bottom w:val="none" w:sz="0" w:space="0" w:color="auto"/>
                    <w:right w:val="none" w:sz="0" w:space="0" w:color="auto"/>
                  </w:divBdr>
                </w:div>
                <w:div w:id="1930649614">
                  <w:marLeft w:val="480"/>
                  <w:marRight w:val="0"/>
                  <w:marTop w:val="0"/>
                  <w:marBottom w:val="0"/>
                  <w:divBdr>
                    <w:top w:val="none" w:sz="0" w:space="0" w:color="auto"/>
                    <w:left w:val="none" w:sz="0" w:space="0" w:color="auto"/>
                    <w:bottom w:val="none" w:sz="0" w:space="0" w:color="auto"/>
                    <w:right w:val="none" w:sz="0" w:space="0" w:color="auto"/>
                  </w:divBdr>
                </w:div>
                <w:div w:id="453720092">
                  <w:marLeft w:val="480"/>
                  <w:marRight w:val="0"/>
                  <w:marTop w:val="0"/>
                  <w:marBottom w:val="0"/>
                  <w:divBdr>
                    <w:top w:val="none" w:sz="0" w:space="0" w:color="auto"/>
                    <w:left w:val="none" w:sz="0" w:space="0" w:color="auto"/>
                    <w:bottom w:val="none" w:sz="0" w:space="0" w:color="auto"/>
                    <w:right w:val="none" w:sz="0" w:space="0" w:color="auto"/>
                  </w:divBdr>
                </w:div>
                <w:div w:id="1682853568">
                  <w:marLeft w:val="480"/>
                  <w:marRight w:val="0"/>
                  <w:marTop w:val="0"/>
                  <w:marBottom w:val="0"/>
                  <w:divBdr>
                    <w:top w:val="none" w:sz="0" w:space="0" w:color="auto"/>
                    <w:left w:val="none" w:sz="0" w:space="0" w:color="auto"/>
                    <w:bottom w:val="none" w:sz="0" w:space="0" w:color="auto"/>
                    <w:right w:val="none" w:sz="0" w:space="0" w:color="auto"/>
                  </w:divBdr>
                </w:div>
                <w:div w:id="461844506">
                  <w:marLeft w:val="480"/>
                  <w:marRight w:val="0"/>
                  <w:marTop w:val="0"/>
                  <w:marBottom w:val="0"/>
                  <w:divBdr>
                    <w:top w:val="none" w:sz="0" w:space="0" w:color="auto"/>
                    <w:left w:val="none" w:sz="0" w:space="0" w:color="auto"/>
                    <w:bottom w:val="none" w:sz="0" w:space="0" w:color="auto"/>
                    <w:right w:val="none" w:sz="0" w:space="0" w:color="auto"/>
                  </w:divBdr>
                </w:div>
                <w:div w:id="277878314">
                  <w:marLeft w:val="480"/>
                  <w:marRight w:val="0"/>
                  <w:marTop w:val="0"/>
                  <w:marBottom w:val="0"/>
                  <w:divBdr>
                    <w:top w:val="none" w:sz="0" w:space="0" w:color="auto"/>
                    <w:left w:val="none" w:sz="0" w:space="0" w:color="auto"/>
                    <w:bottom w:val="none" w:sz="0" w:space="0" w:color="auto"/>
                    <w:right w:val="none" w:sz="0" w:space="0" w:color="auto"/>
                  </w:divBdr>
                </w:div>
              </w:divsChild>
            </w:div>
            <w:div w:id="1858694913">
              <w:marLeft w:val="0"/>
              <w:marRight w:val="0"/>
              <w:marTop w:val="0"/>
              <w:marBottom w:val="0"/>
              <w:divBdr>
                <w:top w:val="none" w:sz="0" w:space="0" w:color="auto"/>
                <w:left w:val="none" w:sz="0" w:space="0" w:color="auto"/>
                <w:bottom w:val="none" w:sz="0" w:space="0" w:color="auto"/>
                <w:right w:val="none" w:sz="0" w:space="0" w:color="auto"/>
              </w:divBdr>
              <w:divsChild>
                <w:div w:id="1745182932">
                  <w:marLeft w:val="480"/>
                  <w:marRight w:val="0"/>
                  <w:marTop w:val="0"/>
                  <w:marBottom w:val="0"/>
                  <w:divBdr>
                    <w:top w:val="none" w:sz="0" w:space="0" w:color="auto"/>
                    <w:left w:val="none" w:sz="0" w:space="0" w:color="auto"/>
                    <w:bottom w:val="none" w:sz="0" w:space="0" w:color="auto"/>
                    <w:right w:val="none" w:sz="0" w:space="0" w:color="auto"/>
                  </w:divBdr>
                </w:div>
                <w:div w:id="457920174">
                  <w:marLeft w:val="480"/>
                  <w:marRight w:val="0"/>
                  <w:marTop w:val="0"/>
                  <w:marBottom w:val="0"/>
                  <w:divBdr>
                    <w:top w:val="none" w:sz="0" w:space="0" w:color="auto"/>
                    <w:left w:val="none" w:sz="0" w:space="0" w:color="auto"/>
                    <w:bottom w:val="none" w:sz="0" w:space="0" w:color="auto"/>
                    <w:right w:val="none" w:sz="0" w:space="0" w:color="auto"/>
                  </w:divBdr>
                </w:div>
                <w:div w:id="1979651670">
                  <w:marLeft w:val="480"/>
                  <w:marRight w:val="0"/>
                  <w:marTop w:val="0"/>
                  <w:marBottom w:val="0"/>
                  <w:divBdr>
                    <w:top w:val="none" w:sz="0" w:space="0" w:color="auto"/>
                    <w:left w:val="none" w:sz="0" w:space="0" w:color="auto"/>
                    <w:bottom w:val="none" w:sz="0" w:space="0" w:color="auto"/>
                    <w:right w:val="none" w:sz="0" w:space="0" w:color="auto"/>
                  </w:divBdr>
                </w:div>
                <w:div w:id="121585324">
                  <w:marLeft w:val="480"/>
                  <w:marRight w:val="0"/>
                  <w:marTop w:val="0"/>
                  <w:marBottom w:val="0"/>
                  <w:divBdr>
                    <w:top w:val="none" w:sz="0" w:space="0" w:color="auto"/>
                    <w:left w:val="none" w:sz="0" w:space="0" w:color="auto"/>
                    <w:bottom w:val="none" w:sz="0" w:space="0" w:color="auto"/>
                    <w:right w:val="none" w:sz="0" w:space="0" w:color="auto"/>
                  </w:divBdr>
                </w:div>
                <w:div w:id="973683283">
                  <w:marLeft w:val="480"/>
                  <w:marRight w:val="0"/>
                  <w:marTop w:val="0"/>
                  <w:marBottom w:val="0"/>
                  <w:divBdr>
                    <w:top w:val="none" w:sz="0" w:space="0" w:color="auto"/>
                    <w:left w:val="none" w:sz="0" w:space="0" w:color="auto"/>
                    <w:bottom w:val="none" w:sz="0" w:space="0" w:color="auto"/>
                    <w:right w:val="none" w:sz="0" w:space="0" w:color="auto"/>
                  </w:divBdr>
                </w:div>
                <w:div w:id="274412183">
                  <w:marLeft w:val="480"/>
                  <w:marRight w:val="0"/>
                  <w:marTop w:val="0"/>
                  <w:marBottom w:val="0"/>
                  <w:divBdr>
                    <w:top w:val="none" w:sz="0" w:space="0" w:color="auto"/>
                    <w:left w:val="none" w:sz="0" w:space="0" w:color="auto"/>
                    <w:bottom w:val="none" w:sz="0" w:space="0" w:color="auto"/>
                    <w:right w:val="none" w:sz="0" w:space="0" w:color="auto"/>
                  </w:divBdr>
                </w:div>
                <w:div w:id="1277907323">
                  <w:marLeft w:val="480"/>
                  <w:marRight w:val="0"/>
                  <w:marTop w:val="0"/>
                  <w:marBottom w:val="0"/>
                  <w:divBdr>
                    <w:top w:val="none" w:sz="0" w:space="0" w:color="auto"/>
                    <w:left w:val="none" w:sz="0" w:space="0" w:color="auto"/>
                    <w:bottom w:val="none" w:sz="0" w:space="0" w:color="auto"/>
                    <w:right w:val="none" w:sz="0" w:space="0" w:color="auto"/>
                  </w:divBdr>
                </w:div>
                <w:div w:id="731386803">
                  <w:marLeft w:val="480"/>
                  <w:marRight w:val="0"/>
                  <w:marTop w:val="0"/>
                  <w:marBottom w:val="0"/>
                  <w:divBdr>
                    <w:top w:val="none" w:sz="0" w:space="0" w:color="auto"/>
                    <w:left w:val="none" w:sz="0" w:space="0" w:color="auto"/>
                    <w:bottom w:val="none" w:sz="0" w:space="0" w:color="auto"/>
                    <w:right w:val="none" w:sz="0" w:space="0" w:color="auto"/>
                  </w:divBdr>
                </w:div>
                <w:div w:id="1998146020">
                  <w:marLeft w:val="480"/>
                  <w:marRight w:val="0"/>
                  <w:marTop w:val="0"/>
                  <w:marBottom w:val="0"/>
                  <w:divBdr>
                    <w:top w:val="none" w:sz="0" w:space="0" w:color="auto"/>
                    <w:left w:val="none" w:sz="0" w:space="0" w:color="auto"/>
                    <w:bottom w:val="none" w:sz="0" w:space="0" w:color="auto"/>
                    <w:right w:val="none" w:sz="0" w:space="0" w:color="auto"/>
                  </w:divBdr>
                </w:div>
                <w:div w:id="446117807">
                  <w:marLeft w:val="480"/>
                  <w:marRight w:val="0"/>
                  <w:marTop w:val="0"/>
                  <w:marBottom w:val="0"/>
                  <w:divBdr>
                    <w:top w:val="none" w:sz="0" w:space="0" w:color="auto"/>
                    <w:left w:val="none" w:sz="0" w:space="0" w:color="auto"/>
                    <w:bottom w:val="none" w:sz="0" w:space="0" w:color="auto"/>
                    <w:right w:val="none" w:sz="0" w:space="0" w:color="auto"/>
                  </w:divBdr>
                </w:div>
                <w:div w:id="1053164668">
                  <w:marLeft w:val="480"/>
                  <w:marRight w:val="0"/>
                  <w:marTop w:val="0"/>
                  <w:marBottom w:val="0"/>
                  <w:divBdr>
                    <w:top w:val="none" w:sz="0" w:space="0" w:color="auto"/>
                    <w:left w:val="none" w:sz="0" w:space="0" w:color="auto"/>
                    <w:bottom w:val="none" w:sz="0" w:space="0" w:color="auto"/>
                    <w:right w:val="none" w:sz="0" w:space="0" w:color="auto"/>
                  </w:divBdr>
                </w:div>
                <w:div w:id="1198009668">
                  <w:marLeft w:val="480"/>
                  <w:marRight w:val="0"/>
                  <w:marTop w:val="0"/>
                  <w:marBottom w:val="0"/>
                  <w:divBdr>
                    <w:top w:val="none" w:sz="0" w:space="0" w:color="auto"/>
                    <w:left w:val="none" w:sz="0" w:space="0" w:color="auto"/>
                    <w:bottom w:val="none" w:sz="0" w:space="0" w:color="auto"/>
                    <w:right w:val="none" w:sz="0" w:space="0" w:color="auto"/>
                  </w:divBdr>
                </w:div>
                <w:div w:id="565261471">
                  <w:marLeft w:val="480"/>
                  <w:marRight w:val="0"/>
                  <w:marTop w:val="0"/>
                  <w:marBottom w:val="0"/>
                  <w:divBdr>
                    <w:top w:val="none" w:sz="0" w:space="0" w:color="auto"/>
                    <w:left w:val="none" w:sz="0" w:space="0" w:color="auto"/>
                    <w:bottom w:val="none" w:sz="0" w:space="0" w:color="auto"/>
                    <w:right w:val="none" w:sz="0" w:space="0" w:color="auto"/>
                  </w:divBdr>
                </w:div>
                <w:div w:id="877276913">
                  <w:marLeft w:val="480"/>
                  <w:marRight w:val="0"/>
                  <w:marTop w:val="0"/>
                  <w:marBottom w:val="0"/>
                  <w:divBdr>
                    <w:top w:val="none" w:sz="0" w:space="0" w:color="auto"/>
                    <w:left w:val="none" w:sz="0" w:space="0" w:color="auto"/>
                    <w:bottom w:val="none" w:sz="0" w:space="0" w:color="auto"/>
                    <w:right w:val="none" w:sz="0" w:space="0" w:color="auto"/>
                  </w:divBdr>
                </w:div>
                <w:div w:id="1201017195">
                  <w:marLeft w:val="480"/>
                  <w:marRight w:val="0"/>
                  <w:marTop w:val="0"/>
                  <w:marBottom w:val="0"/>
                  <w:divBdr>
                    <w:top w:val="none" w:sz="0" w:space="0" w:color="auto"/>
                    <w:left w:val="none" w:sz="0" w:space="0" w:color="auto"/>
                    <w:bottom w:val="none" w:sz="0" w:space="0" w:color="auto"/>
                    <w:right w:val="none" w:sz="0" w:space="0" w:color="auto"/>
                  </w:divBdr>
                </w:div>
                <w:div w:id="1218321641">
                  <w:marLeft w:val="480"/>
                  <w:marRight w:val="0"/>
                  <w:marTop w:val="0"/>
                  <w:marBottom w:val="0"/>
                  <w:divBdr>
                    <w:top w:val="none" w:sz="0" w:space="0" w:color="auto"/>
                    <w:left w:val="none" w:sz="0" w:space="0" w:color="auto"/>
                    <w:bottom w:val="none" w:sz="0" w:space="0" w:color="auto"/>
                    <w:right w:val="none" w:sz="0" w:space="0" w:color="auto"/>
                  </w:divBdr>
                </w:div>
                <w:div w:id="2048141895">
                  <w:marLeft w:val="480"/>
                  <w:marRight w:val="0"/>
                  <w:marTop w:val="0"/>
                  <w:marBottom w:val="0"/>
                  <w:divBdr>
                    <w:top w:val="none" w:sz="0" w:space="0" w:color="auto"/>
                    <w:left w:val="none" w:sz="0" w:space="0" w:color="auto"/>
                    <w:bottom w:val="none" w:sz="0" w:space="0" w:color="auto"/>
                    <w:right w:val="none" w:sz="0" w:space="0" w:color="auto"/>
                  </w:divBdr>
                </w:div>
                <w:div w:id="1295216898">
                  <w:marLeft w:val="480"/>
                  <w:marRight w:val="0"/>
                  <w:marTop w:val="0"/>
                  <w:marBottom w:val="0"/>
                  <w:divBdr>
                    <w:top w:val="none" w:sz="0" w:space="0" w:color="auto"/>
                    <w:left w:val="none" w:sz="0" w:space="0" w:color="auto"/>
                    <w:bottom w:val="none" w:sz="0" w:space="0" w:color="auto"/>
                    <w:right w:val="none" w:sz="0" w:space="0" w:color="auto"/>
                  </w:divBdr>
                </w:div>
                <w:div w:id="1126922940">
                  <w:marLeft w:val="480"/>
                  <w:marRight w:val="0"/>
                  <w:marTop w:val="0"/>
                  <w:marBottom w:val="0"/>
                  <w:divBdr>
                    <w:top w:val="none" w:sz="0" w:space="0" w:color="auto"/>
                    <w:left w:val="none" w:sz="0" w:space="0" w:color="auto"/>
                    <w:bottom w:val="none" w:sz="0" w:space="0" w:color="auto"/>
                    <w:right w:val="none" w:sz="0" w:space="0" w:color="auto"/>
                  </w:divBdr>
                </w:div>
                <w:div w:id="1346059297">
                  <w:marLeft w:val="480"/>
                  <w:marRight w:val="0"/>
                  <w:marTop w:val="0"/>
                  <w:marBottom w:val="0"/>
                  <w:divBdr>
                    <w:top w:val="none" w:sz="0" w:space="0" w:color="auto"/>
                    <w:left w:val="none" w:sz="0" w:space="0" w:color="auto"/>
                    <w:bottom w:val="none" w:sz="0" w:space="0" w:color="auto"/>
                    <w:right w:val="none" w:sz="0" w:space="0" w:color="auto"/>
                  </w:divBdr>
                </w:div>
                <w:div w:id="2122648999">
                  <w:marLeft w:val="480"/>
                  <w:marRight w:val="0"/>
                  <w:marTop w:val="0"/>
                  <w:marBottom w:val="0"/>
                  <w:divBdr>
                    <w:top w:val="none" w:sz="0" w:space="0" w:color="auto"/>
                    <w:left w:val="none" w:sz="0" w:space="0" w:color="auto"/>
                    <w:bottom w:val="none" w:sz="0" w:space="0" w:color="auto"/>
                    <w:right w:val="none" w:sz="0" w:space="0" w:color="auto"/>
                  </w:divBdr>
                </w:div>
                <w:div w:id="724063515">
                  <w:marLeft w:val="480"/>
                  <w:marRight w:val="0"/>
                  <w:marTop w:val="0"/>
                  <w:marBottom w:val="0"/>
                  <w:divBdr>
                    <w:top w:val="none" w:sz="0" w:space="0" w:color="auto"/>
                    <w:left w:val="none" w:sz="0" w:space="0" w:color="auto"/>
                    <w:bottom w:val="none" w:sz="0" w:space="0" w:color="auto"/>
                    <w:right w:val="none" w:sz="0" w:space="0" w:color="auto"/>
                  </w:divBdr>
                </w:div>
                <w:div w:id="466096322">
                  <w:marLeft w:val="480"/>
                  <w:marRight w:val="0"/>
                  <w:marTop w:val="0"/>
                  <w:marBottom w:val="0"/>
                  <w:divBdr>
                    <w:top w:val="none" w:sz="0" w:space="0" w:color="auto"/>
                    <w:left w:val="none" w:sz="0" w:space="0" w:color="auto"/>
                    <w:bottom w:val="none" w:sz="0" w:space="0" w:color="auto"/>
                    <w:right w:val="none" w:sz="0" w:space="0" w:color="auto"/>
                  </w:divBdr>
                </w:div>
                <w:div w:id="1347556258">
                  <w:marLeft w:val="480"/>
                  <w:marRight w:val="0"/>
                  <w:marTop w:val="0"/>
                  <w:marBottom w:val="0"/>
                  <w:divBdr>
                    <w:top w:val="none" w:sz="0" w:space="0" w:color="auto"/>
                    <w:left w:val="none" w:sz="0" w:space="0" w:color="auto"/>
                    <w:bottom w:val="none" w:sz="0" w:space="0" w:color="auto"/>
                    <w:right w:val="none" w:sz="0" w:space="0" w:color="auto"/>
                  </w:divBdr>
                </w:div>
                <w:div w:id="300620425">
                  <w:marLeft w:val="480"/>
                  <w:marRight w:val="0"/>
                  <w:marTop w:val="0"/>
                  <w:marBottom w:val="0"/>
                  <w:divBdr>
                    <w:top w:val="none" w:sz="0" w:space="0" w:color="auto"/>
                    <w:left w:val="none" w:sz="0" w:space="0" w:color="auto"/>
                    <w:bottom w:val="none" w:sz="0" w:space="0" w:color="auto"/>
                    <w:right w:val="none" w:sz="0" w:space="0" w:color="auto"/>
                  </w:divBdr>
                </w:div>
                <w:div w:id="983851407">
                  <w:marLeft w:val="480"/>
                  <w:marRight w:val="0"/>
                  <w:marTop w:val="0"/>
                  <w:marBottom w:val="0"/>
                  <w:divBdr>
                    <w:top w:val="none" w:sz="0" w:space="0" w:color="auto"/>
                    <w:left w:val="none" w:sz="0" w:space="0" w:color="auto"/>
                    <w:bottom w:val="none" w:sz="0" w:space="0" w:color="auto"/>
                    <w:right w:val="none" w:sz="0" w:space="0" w:color="auto"/>
                  </w:divBdr>
                </w:div>
                <w:div w:id="547690574">
                  <w:marLeft w:val="480"/>
                  <w:marRight w:val="0"/>
                  <w:marTop w:val="0"/>
                  <w:marBottom w:val="0"/>
                  <w:divBdr>
                    <w:top w:val="none" w:sz="0" w:space="0" w:color="auto"/>
                    <w:left w:val="none" w:sz="0" w:space="0" w:color="auto"/>
                    <w:bottom w:val="none" w:sz="0" w:space="0" w:color="auto"/>
                    <w:right w:val="none" w:sz="0" w:space="0" w:color="auto"/>
                  </w:divBdr>
                </w:div>
                <w:div w:id="1039432838">
                  <w:marLeft w:val="480"/>
                  <w:marRight w:val="0"/>
                  <w:marTop w:val="0"/>
                  <w:marBottom w:val="0"/>
                  <w:divBdr>
                    <w:top w:val="none" w:sz="0" w:space="0" w:color="auto"/>
                    <w:left w:val="none" w:sz="0" w:space="0" w:color="auto"/>
                    <w:bottom w:val="none" w:sz="0" w:space="0" w:color="auto"/>
                    <w:right w:val="none" w:sz="0" w:space="0" w:color="auto"/>
                  </w:divBdr>
                </w:div>
                <w:div w:id="851840441">
                  <w:marLeft w:val="480"/>
                  <w:marRight w:val="0"/>
                  <w:marTop w:val="0"/>
                  <w:marBottom w:val="0"/>
                  <w:divBdr>
                    <w:top w:val="none" w:sz="0" w:space="0" w:color="auto"/>
                    <w:left w:val="none" w:sz="0" w:space="0" w:color="auto"/>
                    <w:bottom w:val="none" w:sz="0" w:space="0" w:color="auto"/>
                    <w:right w:val="none" w:sz="0" w:space="0" w:color="auto"/>
                  </w:divBdr>
                </w:div>
                <w:div w:id="1679429344">
                  <w:marLeft w:val="480"/>
                  <w:marRight w:val="0"/>
                  <w:marTop w:val="0"/>
                  <w:marBottom w:val="0"/>
                  <w:divBdr>
                    <w:top w:val="none" w:sz="0" w:space="0" w:color="auto"/>
                    <w:left w:val="none" w:sz="0" w:space="0" w:color="auto"/>
                    <w:bottom w:val="none" w:sz="0" w:space="0" w:color="auto"/>
                    <w:right w:val="none" w:sz="0" w:space="0" w:color="auto"/>
                  </w:divBdr>
                </w:div>
                <w:div w:id="722869965">
                  <w:marLeft w:val="480"/>
                  <w:marRight w:val="0"/>
                  <w:marTop w:val="0"/>
                  <w:marBottom w:val="0"/>
                  <w:divBdr>
                    <w:top w:val="none" w:sz="0" w:space="0" w:color="auto"/>
                    <w:left w:val="none" w:sz="0" w:space="0" w:color="auto"/>
                    <w:bottom w:val="none" w:sz="0" w:space="0" w:color="auto"/>
                    <w:right w:val="none" w:sz="0" w:space="0" w:color="auto"/>
                  </w:divBdr>
                </w:div>
                <w:div w:id="1794903329">
                  <w:marLeft w:val="480"/>
                  <w:marRight w:val="0"/>
                  <w:marTop w:val="0"/>
                  <w:marBottom w:val="0"/>
                  <w:divBdr>
                    <w:top w:val="none" w:sz="0" w:space="0" w:color="auto"/>
                    <w:left w:val="none" w:sz="0" w:space="0" w:color="auto"/>
                    <w:bottom w:val="none" w:sz="0" w:space="0" w:color="auto"/>
                    <w:right w:val="none" w:sz="0" w:space="0" w:color="auto"/>
                  </w:divBdr>
                </w:div>
                <w:div w:id="1634366764">
                  <w:marLeft w:val="480"/>
                  <w:marRight w:val="0"/>
                  <w:marTop w:val="0"/>
                  <w:marBottom w:val="0"/>
                  <w:divBdr>
                    <w:top w:val="none" w:sz="0" w:space="0" w:color="auto"/>
                    <w:left w:val="none" w:sz="0" w:space="0" w:color="auto"/>
                    <w:bottom w:val="none" w:sz="0" w:space="0" w:color="auto"/>
                    <w:right w:val="none" w:sz="0" w:space="0" w:color="auto"/>
                  </w:divBdr>
                </w:div>
                <w:div w:id="413089383">
                  <w:marLeft w:val="480"/>
                  <w:marRight w:val="0"/>
                  <w:marTop w:val="0"/>
                  <w:marBottom w:val="0"/>
                  <w:divBdr>
                    <w:top w:val="none" w:sz="0" w:space="0" w:color="auto"/>
                    <w:left w:val="none" w:sz="0" w:space="0" w:color="auto"/>
                    <w:bottom w:val="none" w:sz="0" w:space="0" w:color="auto"/>
                    <w:right w:val="none" w:sz="0" w:space="0" w:color="auto"/>
                  </w:divBdr>
                </w:div>
                <w:div w:id="182675111">
                  <w:marLeft w:val="480"/>
                  <w:marRight w:val="0"/>
                  <w:marTop w:val="0"/>
                  <w:marBottom w:val="0"/>
                  <w:divBdr>
                    <w:top w:val="none" w:sz="0" w:space="0" w:color="auto"/>
                    <w:left w:val="none" w:sz="0" w:space="0" w:color="auto"/>
                    <w:bottom w:val="none" w:sz="0" w:space="0" w:color="auto"/>
                    <w:right w:val="none" w:sz="0" w:space="0" w:color="auto"/>
                  </w:divBdr>
                </w:div>
                <w:div w:id="1764645628">
                  <w:marLeft w:val="480"/>
                  <w:marRight w:val="0"/>
                  <w:marTop w:val="0"/>
                  <w:marBottom w:val="0"/>
                  <w:divBdr>
                    <w:top w:val="none" w:sz="0" w:space="0" w:color="auto"/>
                    <w:left w:val="none" w:sz="0" w:space="0" w:color="auto"/>
                    <w:bottom w:val="none" w:sz="0" w:space="0" w:color="auto"/>
                    <w:right w:val="none" w:sz="0" w:space="0" w:color="auto"/>
                  </w:divBdr>
                </w:div>
                <w:div w:id="310452139">
                  <w:marLeft w:val="480"/>
                  <w:marRight w:val="0"/>
                  <w:marTop w:val="0"/>
                  <w:marBottom w:val="0"/>
                  <w:divBdr>
                    <w:top w:val="none" w:sz="0" w:space="0" w:color="auto"/>
                    <w:left w:val="none" w:sz="0" w:space="0" w:color="auto"/>
                    <w:bottom w:val="none" w:sz="0" w:space="0" w:color="auto"/>
                    <w:right w:val="none" w:sz="0" w:space="0" w:color="auto"/>
                  </w:divBdr>
                </w:div>
                <w:div w:id="372776574">
                  <w:marLeft w:val="480"/>
                  <w:marRight w:val="0"/>
                  <w:marTop w:val="0"/>
                  <w:marBottom w:val="0"/>
                  <w:divBdr>
                    <w:top w:val="none" w:sz="0" w:space="0" w:color="auto"/>
                    <w:left w:val="none" w:sz="0" w:space="0" w:color="auto"/>
                    <w:bottom w:val="none" w:sz="0" w:space="0" w:color="auto"/>
                    <w:right w:val="none" w:sz="0" w:space="0" w:color="auto"/>
                  </w:divBdr>
                </w:div>
                <w:div w:id="2017145218">
                  <w:marLeft w:val="480"/>
                  <w:marRight w:val="0"/>
                  <w:marTop w:val="0"/>
                  <w:marBottom w:val="0"/>
                  <w:divBdr>
                    <w:top w:val="none" w:sz="0" w:space="0" w:color="auto"/>
                    <w:left w:val="none" w:sz="0" w:space="0" w:color="auto"/>
                    <w:bottom w:val="none" w:sz="0" w:space="0" w:color="auto"/>
                    <w:right w:val="none" w:sz="0" w:space="0" w:color="auto"/>
                  </w:divBdr>
                </w:div>
                <w:div w:id="728116304">
                  <w:marLeft w:val="480"/>
                  <w:marRight w:val="0"/>
                  <w:marTop w:val="0"/>
                  <w:marBottom w:val="0"/>
                  <w:divBdr>
                    <w:top w:val="none" w:sz="0" w:space="0" w:color="auto"/>
                    <w:left w:val="none" w:sz="0" w:space="0" w:color="auto"/>
                    <w:bottom w:val="none" w:sz="0" w:space="0" w:color="auto"/>
                    <w:right w:val="none" w:sz="0" w:space="0" w:color="auto"/>
                  </w:divBdr>
                </w:div>
                <w:div w:id="1992051220">
                  <w:marLeft w:val="480"/>
                  <w:marRight w:val="0"/>
                  <w:marTop w:val="0"/>
                  <w:marBottom w:val="0"/>
                  <w:divBdr>
                    <w:top w:val="none" w:sz="0" w:space="0" w:color="auto"/>
                    <w:left w:val="none" w:sz="0" w:space="0" w:color="auto"/>
                    <w:bottom w:val="none" w:sz="0" w:space="0" w:color="auto"/>
                    <w:right w:val="none" w:sz="0" w:space="0" w:color="auto"/>
                  </w:divBdr>
                </w:div>
                <w:div w:id="570431167">
                  <w:marLeft w:val="480"/>
                  <w:marRight w:val="0"/>
                  <w:marTop w:val="0"/>
                  <w:marBottom w:val="0"/>
                  <w:divBdr>
                    <w:top w:val="none" w:sz="0" w:space="0" w:color="auto"/>
                    <w:left w:val="none" w:sz="0" w:space="0" w:color="auto"/>
                    <w:bottom w:val="none" w:sz="0" w:space="0" w:color="auto"/>
                    <w:right w:val="none" w:sz="0" w:space="0" w:color="auto"/>
                  </w:divBdr>
                </w:div>
                <w:div w:id="1890921148">
                  <w:marLeft w:val="480"/>
                  <w:marRight w:val="0"/>
                  <w:marTop w:val="0"/>
                  <w:marBottom w:val="0"/>
                  <w:divBdr>
                    <w:top w:val="none" w:sz="0" w:space="0" w:color="auto"/>
                    <w:left w:val="none" w:sz="0" w:space="0" w:color="auto"/>
                    <w:bottom w:val="none" w:sz="0" w:space="0" w:color="auto"/>
                    <w:right w:val="none" w:sz="0" w:space="0" w:color="auto"/>
                  </w:divBdr>
                </w:div>
                <w:div w:id="283731905">
                  <w:marLeft w:val="480"/>
                  <w:marRight w:val="0"/>
                  <w:marTop w:val="0"/>
                  <w:marBottom w:val="0"/>
                  <w:divBdr>
                    <w:top w:val="none" w:sz="0" w:space="0" w:color="auto"/>
                    <w:left w:val="none" w:sz="0" w:space="0" w:color="auto"/>
                    <w:bottom w:val="none" w:sz="0" w:space="0" w:color="auto"/>
                    <w:right w:val="none" w:sz="0" w:space="0" w:color="auto"/>
                  </w:divBdr>
                </w:div>
                <w:div w:id="737678393">
                  <w:marLeft w:val="480"/>
                  <w:marRight w:val="0"/>
                  <w:marTop w:val="0"/>
                  <w:marBottom w:val="0"/>
                  <w:divBdr>
                    <w:top w:val="none" w:sz="0" w:space="0" w:color="auto"/>
                    <w:left w:val="none" w:sz="0" w:space="0" w:color="auto"/>
                    <w:bottom w:val="none" w:sz="0" w:space="0" w:color="auto"/>
                    <w:right w:val="none" w:sz="0" w:space="0" w:color="auto"/>
                  </w:divBdr>
                </w:div>
                <w:div w:id="88241981">
                  <w:marLeft w:val="480"/>
                  <w:marRight w:val="0"/>
                  <w:marTop w:val="0"/>
                  <w:marBottom w:val="0"/>
                  <w:divBdr>
                    <w:top w:val="none" w:sz="0" w:space="0" w:color="auto"/>
                    <w:left w:val="none" w:sz="0" w:space="0" w:color="auto"/>
                    <w:bottom w:val="none" w:sz="0" w:space="0" w:color="auto"/>
                    <w:right w:val="none" w:sz="0" w:space="0" w:color="auto"/>
                  </w:divBdr>
                </w:div>
                <w:div w:id="117920865">
                  <w:marLeft w:val="480"/>
                  <w:marRight w:val="0"/>
                  <w:marTop w:val="0"/>
                  <w:marBottom w:val="0"/>
                  <w:divBdr>
                    <w:top w:val="none" w:sz="0" w:space="0" w:color="auto"/>
                    <w:left w:val="none" w:sz="0" w:space="0" w:color="auto"/>
                    <w:bottom w:val="none" w:sz="0" w:space="0" w:color="auto"/>
                    <w:right w:val="none" w:sz="0" w:space="0" w:color="auto"/>
                  </w:divBdr>
                </w:div>
                <w:div w:id="444427086">
                  <w:marLeft w:val="480"/>
                  <w:marRight w:val="0"/>
                  <w:marTop w:val="0"/>
                  <w:marBottom w:val="0"/>
                  <w:divBdr>
                    <w:top w:val="none" w:sz="0" w:space="0" w:color="auto"/>
                    <w:left w:val="none" w:sz="0" w:space="0" w:color="auto"/>
                    <w:bottom w:val="none" w:sz="0" w:space="0" w:color="auto"/>
                    <w:right w:val="none" w:sz="0" w:space="0" w:color="auto"/>
                  </w:divBdr>
                </w:div>
                <w:div w:id="210507972">
                  <w:marLeft w:val="480"/>
                  <w:marRight w:val="0"/>
                  <w:marTop w:val="0"/>
                  <w:marBottom w:val="0"/>
                  <w:divBdr>
                    <w:top w:val="none" w:sz="0" w:space="0" w:color="auto"/>
                    <w:left w:val="none" w:sz="0" w:space="0" w:color="auto"/>
                    <w:bottom w:val="none" w:sz="0" w:space="0" w:color="auto"/>
                    <w:right w:val="none" w:sz="0" w:space="0" w:color="auto"/>
                  </w:divBdr>
                </w:div>
                <w:div w:id="1888830132">
                  <w:marLeft w:val="480"/>
                  <w:marRight w:val="0"/>
                  <w:marTop w:val="0"/>
                  <w:marBottom w:val="0"/>
                  <w:divBdr>
                    <w:top w:val="none" w:sz="0" w:space="0" w:color="auto"/>
                    <w:left w:val="none" w:sz="0" w:space="0" w:color="auto"/>
                    <w:bottom w:val="none" w:sz="0" w:space="0" w:color="auto"/>
                    <w:right w:val="none" w:sz="0" w:space="0" w:color="auto"/>
                  </w:divBdr>
                </w:div>
                <w:div w:id="1295521441">
                  <w:marLeft w:val="480"/>
                  <w:marRight w:val="0"/>
                  <w:marTop w:val="0"/>
                  <w:marBottom w:val="0"/>
                  <w:divBdr>
                    <w:top w:val="none" w:sz="0" w:space="0" w:color="auto"/>
                    <w:left w:val="none" w:sz="0" w:space="0" w:color="auto"/>
                    <w:bottom w:val="none" w:sz="0" w:space="0" w:color="auto"/>
                    <w:right w:val="none" w:sz="0" w:space="0" w:color="auto"/>
                  </w:divBdr>
                </w:div>
                <w:div w:id="1514611432">
                  <w:marLeft w:val="480"/>
                  <w:marRight w:val="0"/>
                  <w:marTop w:val="0"/>
                  <w:marBottom w:val="0"/>
                  <w:divBdr>
                    <w:top w:val="none" w:sz="0" w:space="0" w:color="auto"/>
                    <w:left w:val="none" w:sz="0" w:space="0" w:color="auto"/>
                    <w:bottom w:val="none" w:sz="0" w:space="0" w:color="auto"/>
                    <w:right w:val="none" w:sz="0" w:space="0" w:color="auto"/>
                  </w:divBdr>
                </w:div>
                <w:div w:id="546258950">
                  <w:marLeft w:val="480"/>
                  <w:marRight w:val="0"/>
                  <w:marTop w:val="0"/>
                  <w:marBottom w:val="0"/>
                  <w:divBdr>
                    <w:top w:val="none" w:sz="0" w:space="0" w:color="auto"/>
                    <w:left w:val="none" w:sz="0" w:space="0" w:color="auto"/>
                    <w:bottom w:val="none" w:sz="0" w:space="0" w:color="auto"/>
                    <w:right w:val="none" w:sz="0" w:space="0" w:color="auto"/>
                  </w:divBdr>
                </w:div>
                <w:div w:id="2037148414">
                  <w:marLeft w:val="480"/>
                  <w:marRight w:val="0"/>
                  <w:marTop w:val="0"/>
                  <w:marBottom w:val="0"/>
                  <w:divBdr>
                    <w:top w:val="none" w:sz="0" w:space="0" w:color="auto"/>
                    <w:left w:val="none" w:sz="0" w:space="0" w:color="auto"/>
                    <w:bottom w:val="none" w:sz="0" w:space="0" w:color="auto"/>
                    <w:right w:val="none" w:sz="0" w:space="0" w:color="auto"/>
                  </w:divBdr>
                </w:div>
                <w:div w:id="916793368">
                  <w:marLeft w:val="480"/>
                  <w:marRight w:val="0"/>
                  <w:marTop w:val="0"/>
                  <w:marBottom w:val="0"/>
                  <w:divBdr>
                    <w:top w:val="none" w:sz="0" w:space="0" w:color="auto"/>
                    <w:left w:val="none" w:sz="0" w:space="0" w:color="auto"/>
                    <w:bottom w:val="none" w:sz="0" w:space="0" w:color="auto"/>
                    <w:right w:val="none" w:sz="0" w:space="0" w:color="auto"/>
                  </w:divBdr>
                </w:div>
                <w:div w:id="1779138095">
                  <w:marLeft w:val="480"/>
                  <w:marRight w:val="0"/>
                  <w:marTop w:val="0"/>
                  <w:marBottom w:val="0"/>
                  <w:divBdr>
                    <w:top w:val="none" w:sz="0" w:space="0" w:color="auto"/>
                    <w:left w:val="none" w:sz="0" w:space="0" w:color="auto"/>
                    <w:bottom w:val="none" w:sz="0" w:space="0" w:color="auto"/>
                    <w:right w:val="none" w:sz="0" w:space="0" w:color="auto"/>
                  </w:divBdr>
                </w:div>
                <w:div w:id="1163546632">
                  <w:marLeft w:val="480"/>
                  <w:marRight w:val="0"/>
                  <w:marTop w:val="0"/>
                  <w:marBottom w:val="0"/>
                  <w:divBdr>
                    <w:top w:val="none" w:sz="0" w:space="0" w:color="auto"/>
                    <w:left w:val="none" w:sz="0" w:space="0" w:color="auto"/>
                    <w:bottom w:val="none" w:sz="0" w:space="0" w:color="auto"/>
                    <w:right w:val="none" w:sz="0" w:space="0" w:color="auto"/>
                  </w:divBdr>
                </w:div>
                <w:div w:id="1828593578">
                  <w:marLeft w:val="480"/>
                  <w:marRight w:val="0"/>
                  <w:marTop w:val="0"/>
                  <w:marBottom w:val="0"/>
                  <w:divBdr>
                    <w:top w:val="none" w:sz="0" w:space="0" w:color="auto"/>
                    <w:left w:val="none" w:sz="0" w:space="0" w:color="auto"/>
                    <w:bottom w:val="none" w:sz="0" w:space="0" w:color="auto"/>
                    <w:right w:val="none" w:sz="0" w:space="0" w:color="auto"/>
                  </w:divBdr>
                </w:div>
                <w:div w:id="776874083">
                  <w:marLeft w:val="480"/>
                  <w:marRight w:val="0"/>
                  <w:marTop w:val="0"/>
                  <w:marBottom w:val="0"/>
                  <w:divBdr>
                    <w:top w:val="none" w:sz="0" w:space="0" w:color="auto"/>
                    <w:left w:val="none" w:sz="0" w:space="0" w:color="auto"/>
                    <w:bottom w:val="none" w:sz="0" w:space="0" w:color="auto"/>
                    <w:right w:val="none" w:sz="0" w:space="0" w:color="auto"/>
                  </w:divBdr>
                </w:div>
                <w:div w:id="935089465">
                  <w:marLeft w:val="480"/>
                  <w:marRight w:val="0"/>
                  <w:marTop w:val="0"/>
                  <w:marBottom w:val="0"/>
                  <w:divBdr>
                    <w:top w:val="none" w:sz="0" w:space="0" w:color="auto"/>
                    <w:left w:val="none" w:sz="0" w:space="0" w:color="auto"/>
                    <w:bottom w:val="none" w:sz="0" w:space="0" w:color="auto"/>
                    <w:right w:val="none" w:sz="0" w:space="0" w:color="auto"/>
                  </w:divBdr>
                </w:div>
                <w:div w:id="1533422107">
                  <w:marLeft w:val="480"/>
                  <w:marRight w:val="0"/>
                  <w:marTop w:val="0"/>
                  <w:marBottom w:val="0"/>
                  <w:divBdr>
                    <w:top w:val="none" w:sz="0" w:space="0" w:color="auto"/>
                    <w:left w:val="none" w:sz="0" w:space="0" w:color="auto"/>
                    <w:bottom w:val="none" w:sz="0" w:space="0" w:color="auto"/>
                    <w:right w:val="none" w:sz="0" w:space="0" w:color="auto"/>
                  </w:divBdr>
                </w:div>
                <w:div w:id="894778626">
                  <w:marLeft w:val="480"/>
                  <w:marRight w:val="0"/>
                  <w:marTop w:val="0"/>
                  <w:marBottom w:val="0"/>
                  <w:divBdr>
                    <w:top w:val="none" w:sz="0" w:space="0" w:color="auto"/>
                    <w:left w:val="none" w:sz="0" w:space="0" w:color="auto"/>
                    <w:bottom w:val="none" w:sz="0" w:space="0" w:color="auto"/>
                    <w:right w:val="none" w:sz="0" w:space="0" w:color="auto"/>
                  </w:divBdr>
                </w:div>
                <w:div w:id="1926844121">
                  <w:marLeft w:val="480"/>
                  <w:marRight w:val="0"/>
                  <w:marTop w:val="0"/>
                  <w:marBottom w:val="0"/>
                  <w:divBdr>
                    <w:top w:val="none" w:sz="0" w:space="0" w:color="auto"/>
                    <w:left w:val="none" w:sz="0" w:space="0" w:color="auto"/>
                    <w:bottom w:val="none" w:sz="0" w:space="0" w:color="auto"/>
                    <w:right w:val="none" w:sz="0" w:space="0" w:color="auto"/>
                  </w:divBdr>
                </w:div>
                <w:div w:id="593829733">
                  <w:marLeft w:val="480"/>
                  <w:marRight w:val="0"/>
                  <w:marTop w:val="0"/>
                  <w:marBottom w:val="0"/>
                  <w:divBdr>
                    <w:top w:val="none" w:sz="0" w:space="0" w:color="auto"/>
                    <w:left w:val="none" w:sz="0" w:space="0" w:color="auto"/>
                    <w:bottom w:val="none" w:sz="0" w:space="0" w:color="auto"/>
                    <w:right w:val="none" w:sz="0" w:space="0" w:color="auto"/>
                  </w:divBdr>
                </w:div>
                <w:div w:id="1689599563">
                  <w:marLeft w:val="480"/>
                  <w:marRight w:val="0"/>
                  <w:marTop w:val="0"/>
                  <w:marBottom w:val="0"/>
                  <w:divBdr>
                    <w:top w:val="none" w:sz="0" w:space="0" w:color="auto"/>
                    <w:left w:val="none" w:sz="0" w:space="0" w:color="auto"/>
                    <w:bottom w:val="none" w:sz="0" w:space="0" w:color="auto"/>
                    <w:right w:val="none" w:sz="0" w:space="0" w:color="auto"/>
                  </w:divBdr>
                </w:div>
                <w:div w:id="1374116928">
                  <w:marLeft w:val="480"/>
                  <w:marRight w:val="0"/>
                  <w:marTop w:val="0"/>
                  <w:marBottom w:val="0"/>
                  <w:divBdr>
                    <w:top w:val="none" w:sz="0" w:space="0" w:color="auto"/>
                    <w:left w:val="none" w:sz="0" w:space="0" w:color="auto"/>
                    <w:bottom w:val="none" w:sz="0" w:space="0" w:color="auto"/>
                    <w:right w:val="none" w:sz="0" w:space="0" w:color="auto"/>
                  </w:divBdr>
                </w:div>
                <w:div w:id="1077363268">
                  <w:marLeft w:val="480"/>
                  <w:marRight w:val="0"/>
                  <w:marTop w:val="0"/>
                  <w:marBottom w:val="0"/>
                  <w:divBdr>
                    <w:top w:val="none" w:sz="0" w:space="0" w:color="auto"/>
                    <w:left w:val="none" w:sz="0" w:space="0" w:color="auto"/>
                    <w:bottom w:val="none" w:sz="0" w:space="0" w:color="auto"/>
                    <w:right w:val="none" w:sz="0" w:space="0" w:color="auto"/>
                  </w:divBdr>
                </w:div>
                <w:div w:id="925915369">
                  <w:marLeft w:val="480"/>
                  <w:marRight w:val="0"/>
                  <w:marTop w:val="0"/>
                  <w:marBottom w:val="0"/>
                  <w:divBdr>
                    <w:top w:val="none" w:sz="0" w:space="0" w:color="auto"/>
                    <w:left w:val="none" w:sz="0" w:space="0" w:color="auto"/>
                    <w:bottom w:val="none" w:sz="0" w:space="0" w:color="auto"/>
                    <w:right w:val="none" w:sz="0" w:space="0" w:color="auto"/>
                  </w:divBdr>
                </w:div>
                <w:div w:id="828328530">
                  <w:marLeft w:val="480"/>
                  <w:marRight w:val="0"/>
                  <w:marTop w:val="0"/>
                  <w:marBottom w:val="0"/>
                  <w:divBdr>
                    <w:top w:val="none" w:sz="0" w:space="0" w:color="auto"/>
                    <w:left w:val="none" w:sz="0" w:space="0" w:color="auto"/>
                    <w:bottom w:val="none" w:sz="0" w:space="0" w:color="auto"/>
                    <w:right w:val="none" w:sz="0" w:space="0" w:color="auto"/>
                  </w:divBdr>
                </w:div>
                <w:div w:id="881940565">
                  <w:marLeft w:val="480"/>
                  <w:marRight w:val="0"/>
                  <w:marTop w:val="0"/>
                  <w:marBottom w:val="0"/>
                  <w:divBdr>
                    <w:top w:val="none" w:sz="0" w:space="0" w:color="auto"/>
                    <w:left w:val="none" w:sz="0" w:space="0" w:color="auto"/>
                    <w:bottom w:val="none" w:sz="0" w:space="0" w:color="auto"/>
                    <w:right w:val="none" w:sz="0" w:space="0" w:color="auto"/>
                  </w:divBdr>
                </w:div>
                <w:div w:id="1441143473">
                  <w:marLeft w:val="480"/>
                  <w:marRight w:val="0"/>
                  <w:marTop w:val="0"/>
                  <w:marBottom w:val="0"/>
                  <w:divBdr>
                    <w:top w:val="none" w:sz="0" w:space="0" w:color="auto"/>
                    <w:left w:val="none" w:sz="0" w:space="0" w:color="auto"/>
                    <w:bottom w:val="none" w:sz="0" w:space="0" w:color="auto"/>
                    <w:right w:val="none" w:sz="0" w:space="0" w:color="auto"/>
                  </w:divBdr>
                </w:div>
                <w:div w:id="1364554774">
                  <w:marLeft w:val="480"/>
                  <w:marRight w:val="0"/>
                  <w:marTop w:val="0"/>
                  <w:marBottom w:val="0"/>
                  <w:divBdr>
                    <w:top w:val="none" w:sz="0" w:space="0" w:color="auto"/>
                    <w:left w:val="none" w:sz="0" w:space="0" w:color="auto"/>
                    <w:bottom w:val="none" w:sz="0" w:space="0" w:color="auto"/>
                    <w:right w:val="none" w:sz="0" w:space="0" w:color="auto"/>
                  </w:divBdr>
                </w:div>
              </w:divsChild>
            </w:div>
            <w:div w:id="1856453453">
              <w:marLeft w:val="0"/>
              <w:marRight w:val="0"/>
              <w:marTop w:val="0"/>
              <w:marBottom w:val="0"/>
              <w:divBdr>
                <w:top w:val="none" w:sz="0" w:space="0" w:color="auto"/>
                <w:left w:val="none" w:sz="0" w:space="0" w:color="auto"/>
                <w:bottom w:val="none" w:sz="0" w:space="0" w:color="auto"/>
                <w:right w:val="none" w:sz="0" w:space="0" w:color="auto"/>
              </w:divBdr>
              <w:divsChild>
                <w:div w:id="801070629">
                  <w:marLeft w:val="480"/>
                  <w:marRight w:val="0"/>
                  <w:marTop w:val="0"/>
                  <w:marBottom w:val="0"/>
                  <w:divBdr>
                    <w:top w:val="none" w:sz="0" w:space="0" w:color="auto"/>
                    <w:left w:val="none" w:sz="0" w:space="0" w:color="auto"/>
                    <w:bottom w:val="none" w:sz="0" w:space="0" w:color="auto"/>
                    <w:right w:val="none" w:sz="0" w:space="0" w:color="auto"/>
                  </w:divBdr>
                </w:div>
                <w:div w:id="1106265713">
                  <w:marLeft w:val="480"/>
                  <w:marRight w:val="0"/>
                  <w:marTop w:val="0"/>
                  <w:marBottom w:val="0"/>
                  <w:divBdr>
                    <w:top w:val="none" w:sz="0" w:space="0" w:color="auto"/>
                    <w:left w:val="none" w:sz="0" w:space="0" w:color="auto"/>
                    <w:bottom w:val="none" w:sz="0" w:space="0" w:color="auto"/>
                    <w:right w:val="none" w:sz="0" w:space="0" w:color="auto"/>
                  </w:divBdr>
                </w:div>
                <w:div w:id="1187909986">
                  <w:marLeft w:val="480"/>
                  <w:marRight w:val="0"/>
                  <w:marTop w:val="0"/>
                  <w:marBottom w:val="0"/>
                  <w:divBdr>
                    <w:top w:val="none" w:sz="0" w:space="0" w:color="auto"/>
                    <w:left w:val="none" w:sz="0" w:space="0" w:color="auto"/>
                    <w:bottom w:val="none" w:sz="0" w:space="0" w:color="auto"/>
                    <w:right w:val="none" w:sz="0" w:space="0" w:color="auto"/>
                  </w:divBdr>
                </w:div>
                <w:div w:id="1226332351">
                  <w:marLeft w:val="480"/>
                  <w:marRight w:val="0"/>
                  <w:marTop w:val="0"/>
                  <w:marBottom w:val="0"/>
                  <w:divBdr>
                    <w:top w:val="none" w:sz="0" w:space="0" w:color="auto"/>
                    <w:left w:val="none" w:sz="0" w:space="0" w:color="auto"/>
                    <w:bottom w:val="none" w:sz="0" w:space="0" w:color="auto"/>
                    <w:right w:val="none" w:sz="0" w:space="0" w:color="auto"/>
                  </w:divBdr>
                </w:div>
                <w:div w:id="921985806">
                  <w:marLeft w:val="480"/>
                  <w:marRight w:val="0"/>
                  <w:marTop w:val="0"/>
                  <w:marBottom w:val="0"/>
                  <w:divBdr>
                    <w:top w:val="none" w:sz="0" w:space="0" w:color="auto"/>
                    <w:left w:val="none" w:sz="0" w:space="0" w:color="auto"/>
                    <w:bottom w:val="none" w:sz="0" w:space="0" w:color="auto"/>
                    <w:right w:val="none" w:sz="0" w:space="0" w:color="auto"/>
                  </w:divBdr>
                </w:div>
                <w:div w:id="923338273">
                  <w:marLeft w:val="480"/>
                  <w:marRight w:val="0"/>
                  <w:marTop w:val="0"/>
                  <w:marBottom w:val="0"/>
                  <w:divBdr>
                    <w:top w:val="none" w:sz="0" w:space="0" w:color="auto"/>
                    <w:left w:val="none" w:sz="0" w:space="0" w:color="auto"/>
                    <w:bottom w:val="none" w:sz="0" w:space="0" w:color="auto"/>
                    <w:right w:val="none" w:sz="0" w:space="0" w:color="auto"/>
                  </w:divBdr>
                </w:div>
                <w:div w:id="362825378">
                  <w:marLeft w:val="480"/>
                  <w:marRight w:val="0"/>
                  <w:marTop w:val="0"/>
                  <w:marBottom w:val="0"/>
                  <w:divBdr>
                    <w:top w:val="none" w:sz="0" w:space="0" w:color="auto"/>
                    <w:left w:val="none" w:sz="0" w:space="0" w:color="auto"/>
                    <w:bottom w:val="none" w:sz="0" w:space="0" w:color="auto"/>
                    <w:right w:val="none" w:sz="0" w:space="0" w:color="auto"/>
                  </w:divBdr>
                </w:div>
                <w:div w:id="1475247043">
                  <w:marLeft w:val="480"/>
                  <w:marRight w:val="0"/>
                  <w:marTop w:val="0"/>
                  <w:marBottom w:val="0"/>
                  <w:divBdr>
                    <w:top w:val="none" w:sz="0" w:space="0" w:color="auto"/>
                    <w:left w:val="none" w:sz="0" w:space="0" w:color="auto"/>
                    <w:bottom w:val="none" w:sz="0" w:space="0" w:color="auto"/>
                    <w:right w:val="none" w:sz="0" w:space="0" w:color="auto"/>
                  </w:divBdr>
                </w:div>
                <w:div w:id="559747789">
                  <w:marLeft w:val="480"/>
                  <w:marRight w:val="0"/>
                  <w:marTop w:val="0"/>
                  <w:marBottom w:val="0"/>
                  <w:divBdr>
                    <w:top w:val="none" w:sz="0" w:space="0" w:color="auto"/>
                    <w:left w:val="none" w:sz="0" w:space="0" w:color="auto"/>
                    <w:bottom w:val="none" w:sz="0" w:space="0" w:color="auto"/>
                    <w:right w:val="none" w:sz="0" w:space="0" w:color="auto"/>
                  </w:divBdr>
                </w:div>
                <w:div w:id="834027243">
                  <w:marLeft w:val="480"/>
                  <w:marRight w:val="0"/>
                  <w:marTop w:val="0"/>
                  <w:marBottom w:val="0"/>
                  <w:divBdr>
                    <w:top w:val="none" w:sz="0" w:space="0" w:color="auto"/>
                    <w:left w:val="none" w:sz="0" w:space="0" w:color="auto"/>
                    <w:bottom w:val="none" w:sz="0" w:space="0" w:color="auto"/>
                    <w:right w:val="none" w:sz="0" w:space="0" w:color="auto"/>
                  </w:divBdr>
                </w:div>
                <w:div w:id="1753119195">
                  <w:marLeft w:val="480"/>
                  <w:marRight w:val="0"/>
                  <w:marTop w:val="0"/>
                  <w:marBottom w:val="0"/>
                  <w:divBdr>
                    <w:top w:val="none" w:sz="0" w:space="0" w:color="auto"/>
                    <w:left w:val="none" w:sz="0" w:space="0" w:color="auto"/>
                    <w:bottom w:val="none" w:sz="0" w:space="0" w:color="auto"/>
                    <w:right w:val="none" w:sz="0" w:space="0" w:color="auto"/>
                  </w:divBdr>
                </w:div>
                <w:div w:id="1292593172">
                  <w:marLeft w:val="480"/>
                  <w:marRight w:val="0"/>
                  <w:marTop w:val="0"/>
                  <w:marBottom w:val="0"/>
                  <w:divBdr>
                    <w:top w:val="none" w:sz="0" w:space="0" w:color="auto"/>
                    <w:left w:val="none" w:sz="0" w:space="0" w:color="auto"/>
                    <w:bottom w:val="none" w:sz="0" w:space="0" w:color="auto"/>
                    <w:right w:val="none" w:sz="0" w:space="0" w:color="auto"/>
                  </w:divBdr>
                </w:div>
                <w:div w:id="59838106">
                  <w:marLeft w:val="480"/>
                  <w:marRight w:val="0"/>
                  <w:marTop w:val="0"/>
                  <w:marBottom w:val="0"/>
                  <w:divBdr>
                    <w:top w:val="none" w:sz="0" w:space="0" w:color="auto"/>
                    <w:left w:val="none" w:sz="0" w:space="0" w:color="auto"/>
                    <w:bottom w:val="none" w:sz="0" w:space="0" w:color="auto"/>
                    <w:right w:val="none" w:sz="0" w:space="0" w:color="auto"/>
                  </w:divBdr>
                </w:div>
                <w:div w:id="1551771346">
                  <w:marLeft w:val="480"/>
                  <w:marRight w:val="0"/>
                  <w:marTop w:val="0"/>
                  <w:marBottom w:val="0"/>
                  <w:divBdr>
                    <w:top w:val="none" w:sz="0" w:space="0" w:color="auto"/>
                    <w:left w:val="none" w:sz="0" w:space="0" w:color="auto"/>
                    <w:bottom w:val="none" w:sz="0" w:space="0" w:color="auto"/>
                    <w:right w:val="none" w:sz="0" w:space="0" w:color="auto"/>
                  </w:divBdr>
                </w:div>
                <w:div w:id="995955483">
                  <w:marLeft w:val="480"/>
                  <w:marRight w:val="0"/>
                  <w:marTop w:val="0"/>
                  <w:marBottom w:val="0"/>
                  <w:divBdr>
                    <w:top w:val="none" w:sz="0" w:space="0" w:color="auto"/>
                    <w:left w:val="none" w:sz="0" w:space="0" w:color="auto"/>
                    <w:bottom w:val="none" w:sz="0" w:space="0" w:color="auto"/>
                    <w:right w:val="none" w:sz="0" w:space="0" w:color="auto"/>
                  </w:divBdr>
                </w:div>
                <w:div w:id="1591085669">
                  <w:marLeft w:val="480"/>
                  <w:marRight w:val="0"/>
                  <w:marTop w:val="0"/>
                  <w:marBottom w:val="0"/>
                  <w:divBdr>
                    <w:top w:val="none" w:sz="0" w:space="0" w:color="auto"/>
                    <w:left w:val="none" w:sz="0" w:space="0" w:color="auto"/>
                    <w:bottom w:val="none" w:sz="0" w:space="0" w:color="auto"/>
                    <w:right w:val="none" w:sz="0" w:space="0" w:color="auto"/>
                  </w:divBdr>
                </w:div>
                <w:div w:id="1947035412">
                  <w:marLeft w:val="480"/>
                  <w:marRight w:val="0"/>
                  <w:marTop w:val="0"/>
                  <w:marBottom w:val="0"/>
                  <w:divBdr>
                    <w:top w:val="none" w:sz="0" w:space="0" w:color="auto"/>
                    <w:left w:val="none" w:sz="0" w:space="0" w:color="auto"/>
                    <w:bottom w:val="none" w:sz="0" w:space="0" w:color="auto"/>
                    <w:right w:val="none" w:sz="0" w:space="0" w:color="auto"/>
                  </w:divBdr>
                </w:div>
                <w:div w:id="1624075525">
                  <w:marLeft w:val="480"/>
                  <w:marRight w:val="0"/>
                  <w:marTop w:val="0"/>
                  <w:marBottom w:val="0"/>
                  <w:divBdr>
                    <w:top w:val="none" w:sz="0" w:space="0" w:color="auto"/>
                    <w:left w:val="none" w:sz="0" w:space="0" w:color="auto"/>
                    <w:bottom w:val="none" w:sz="0" w:space="0" w:color="auto"/>
                    <w:right w:val="none" w:sz="0" w:space="0" w:color="auto"/>
                  </w:divBdr>
                </w:div>
                <w:div w:id="1050962132">
                  <w:marLeft w:val="480"/>
                  <w:marRight w:val="0"/>
                  <w:marTop w:val="0"/>
                  <w:marBottom w:val="0"/>
                  <w:divBdr>
                    <w:top w:val="none" w:sz="0" w:space="0" w:color="auto"/>
                    <w:left w:val="none" w:sz="0" w:space="0" w:color="auto"/>
                    <w:bottom w:val="none" w:sz="0" w:space="0" w:color="auto"/>
                    <w:right w:val="none" w:sz="0" w:space="0" w:color="auto"/>
                  </w:divBdr>
                </w:div>
                <w:div w:id="1559591267">
                  <w:marLeft w:val="480"/>
                  <w:marRight w:val="0"/>
                  <w:marTop w:val="0"/>
                  <w:marBottom w:val="0"/>
                  <w:divBdr>
                    <w:top w:val="none" w:sz="0" w:space="0" w:color="auto"/>
                    <w:left w:val="none" w:sz="0" w:space="0" w:color="auto"/>
                    <w:bottom w:val="none" w:sz="0" w:space="0" w:color="auto"/>
                    <w:right w:val="none" w:sz="0" w:space="0" w:color="auto"/>
                  </w:divBdr>
                </w:div>
                <w:div w:id="1569421950">
                  <w:marLeft w:val="480"/>
                  <w:marRight w:val="0"/>
                  <w:marTop w:val="0"/>
                  <w:marBottom w:val="0"/>
                  <w:divBdr>
                    <w:top w:val="none" w:sz="0" w:space="0" w:color="auto"/>
                    <w:left w:val="none" w:sz="0" w:space="0" w:color="auto"/>
                    <w:bottom w:val="none" w:sz="0" w:space="0" w:color="auto"/>
                    <w:right w:val="none" w:sz="0" w:space="0" w:color="auto"/>
                  </w:divBdr>
                </w:div>
                <w:div w:id="885139428">
                  <w:marLeft w:val="480"/>
                  <w:marRight w:val="0"/>
                  <w:marTop w:val="0"/>
                  <w:marBottom w:val="0"/>
                  <w:divBdr>
                    <w:top w:val="none" w:sz="0" w:space="0" w:color="auto"/>
                    <w:left w:val="none" w:sz="0" w:space="0" w:color="auto"/>
                    <w:bottom w:val="none" w:sz="0" w:space="0" w:color="auto"/>
                    <w:right w:val="none" w:sz="0" w:space="0" w:color="auto"/>
                  </w:divBdr>
                </w:div>
                <w:div w:id="877741278">
                  <w:marLeft w:val="480"/>
                  <w:marRight w:val="0"/>
                  <w:marTop w:val="0"/>
                  <w:marBottom w:val="0"/>
                  <w:divBdr>
                    <w:top w:val="none" w:sz="0" w:space="0" w:color="auto"/>
                    <w:left w:val="none" w:sz="0" w:space="0" w:color="auto"/>
                    <w:bottom w:val="none" w:sz="0" w:space="0" w:color="auto"/>
                    <w:right w:val="none" w:sz="0" w:space="0" w:color="auto"/>
                  </w:divBdr>
                </w:div>
                <w:div w:id="474297342">
                  <w:marLeft w:val="480"/>
                  <w:marRight w:val="0"/>
                  <w:marTop w:val="0"/>
                  <w:marBottom w:val="0"/>
                  <w:divBdr>
                    <w:top w:val="none" w:sz="0" w:space="0" w:color="auto"/>
                    <w:left w:val="none" w:sz="0" w:space="0" w:color="auto"/>
                    <w:bottom w:val="none" w:sz="0" w:space="0" w:color="auto"/>
                    <w:right w:val="none" w:sz="0" w:space="0" w:color="auto"/>
                  </w:divBdr>
                </w:div>
                <w:div w:id="1982343376">
                  <w:marLeft w:val="480"/>
                  <w:marRight w:val="0"/>
                  <w:marTop w:val="0"/>
                  <w:marBottom w:val="0"/>
                  <w:divBdr>
                    <w:top w:val="none" w:sz="0" w:space="0" w:color="auto"/>
                    <w:left w:val="none" w:sz="0" w:space="0" w:color="auto"/>
                    <w:bottom w:val="none" w:sz="0" w:space="0" w:color="auto"/>
                    <w:right w:val="none" w:sz="0" w:space="0" w:color="auto"/>
                  </w:divBdr>
                </w:div>
                <w:div w:id="2065176122">
                  <w:marLeft w:val="480"/>
                  <w:marRight w:val="0"/>
                  <w:marTop w:val="0"/>
                  <w:marBottom w:val="0"/>
                  <w:divBdr>
                    <w:top w:val="none" w:sz="0" w:space="0" w:color="auto"/>
                    <w:left w:val="none" w:sz="0" w:space="0" w:color="auto"/>
                    <w:bottom w:val="none" w:sz="0" w:space="0" w:color="auto"/>
                    <w:right w:val="none" w:sz="0" w:space="0" w:color="auto"/>
                  </w:divBdr>
                </w:div>
                <w:div w:id="42294975">
                  <w:marLeft w:val="480"/>
                  <w:marRight w:val="0"/>
                  <w:marTop w:val="0"/>
                  <w:marBottom w:val="0"/>
                  <w:divBdr>
                    <w:top w:val="none" w:sz="0" w:space="0" w:color="auto"/>
                    <w:left w:val="none" w:sz="0" w:space="0" w:color="auto"/>
                    <w:bottom w:val="none" w:sz="0" w:space="0" w:color="auto"/>
                    <w:right w:val="none" w:sz="0" w:space="0" w:color="auto"/>
                  </w:divBdr>
                </w:div>
                <w:div w:id="110827437">
                  <w:marLeft w:val="480"/>
                  <w:marRight w:val="0"/>
                  <w:marTop w:val="0"/>
                  <w:marBottom w:val="0"/>
                  <w:divBdr>
                    <w:top w:val="none" w:sz="0" w:space="0" w:color="auto"/>
                    <w:left w:val="none" w:sz="0" w:space="0" w:color="auto"/>
                    <w:bottom w:val="none" w:sz="0" w:space="0" w:color="auto"/>
                    <w:right w:val="none" w:sz="0" w:space="0" w:color="auto"/>
                  </w:divBdr>
                </w:div>
                <w:div w:id="747072390">
                  <w:marLeft w:val="480"/>
                  <w:marRight w:val="0"/>
                  <w:marTop w:val="0"/>
                  <w:marBottom w:val="0"/>
                  <w:divBdr>
                    <w:top w:val="none" w:sz="0" w:space="0" w:color="auto"/>
                    <w:left w:val="none" w:sz="0" w:space="0" w:color="auto"/>
                    <w:bottom w:val="none" w:sz="0" w:space="0" w:color="auto"/>
                    <w:right w:val="none" w:sz="0" w:space="0" w:color="auto"/>
                  </w:divBdr>
                </w:div>
                <w:div w:id="1827429762">
                  <w:marLeft w:val="480"/>
                  <w:marRight w:val="0"/>
                  <w:marTop w:val="0"/>
                  <w:marBottom w:val="0"/>
                  <w:divBdr>
                    <w:top w:val="none" w:sz="0" w:space="0" w:color="auto"/>
                    <w:left w:val="none" w:sz="0" w:space="0" w:color="auto"/>
                    <w:bottom w:val="none" w:sz="0" w:space="0" w:color="auto"/>
                    <w:right w:val="none" w:sz="0" w:space="0" w:color="auto"/>
                  </w:divBdr>
                </w:div>
                <w:div w:id="878323862">
                  <w:marLeft w:val="480"/>
                  <w:marRight w:val="0"/>
                  <w:marTop w:val="0"/>
                  <w:marBottom w:val="0"/>
                  <w:divBdr>
                    <w:top w:val="none" w:sz="0" w:space="0" w:color="auto"/>
                    <w:left w:val="none" w:sz="0" w:space="0" w:color="auto"/>
                    <w:bottom w:val="none" w:sz="0" w:space="0" w:color="auto"/>
                    <w:right w:val="none" w:sz="0" w:space="0" w:color="auto"/>
                  </w:divBdr>
                </w:div>
                <w:div w:id="1470395236">
                  <w:marLeft w:val="480"/>
                  <w:marRight w:val="0"/>
                  <w:marTop w:val="0"/>
                  <w:marBottom w:val="0"/>
                  <w:divBdr>
                    <w:top w:val="none" w:sz="0" w:space="0" w:color="auto"/>
                    <w:left w:val="none" w:sz="0" w:space="0" w:color="auto"/>
                    <w:bottom w:val="none" w:sz="0" w:space="0" w:color="auto"/>
                    <w:right w:val="none" w:sz="0" w:space="0" w:color="auto"/>
                  </w:divBdr>
                </w:div>
                <w:div w:id="176626458">
                  <w:marLeft w:val="480"/>
                  <w:marRight w:val="0"/>
                  <w:marTop w:val="0"/>
                  <w:marBottom w:val="0"/>
                  <w:divBdr>
                    <w:top w:val="none" w:sz="0" w:space="0" w:color="auto"/>
                    <w:left w:val="none" w:sz="0" w:space="0" w:color="auto"/>
                    <w:bottom w:val="none" w:sz="0" w:space="0" w:color="auto"/>
                    <w:right w:val="none" w:sz="0" w:space="0" w:color="auto"/>
                  </w:divBdr>
                </w:div>
                <w:div w:id="1097020078">
                  <w:marLeft w:val="480"/>
                  <w:marRight w:val="0"/>
                  <w:marTop w:val="0"/>
                  <w:marBottom w:val="0"/>
                  <w:divBdr>
                    <w:top w:val="none" w:sz="0" w:space="0" w:color="auto"/>
                    <w:left w:val="none" w:sz="0" w:space="0" w:color="auto"/>
                    <w:bottom w:val="none" w:sz="0" w:space="0" w:color="auto"/>
                    <w:right w:val="none" w:sz="0" w:space="0" w:color="auto"/>
                  </w:divBdr>
                </w:div>
                <w:div w:id="2128114619">
                  <w:marLeft w:val="480"/>
                  <w:marRight w:val="0"/>
                  <w:marTop w:val="0"/>
                  <w:marBottom w:val="0"/>
                  <w:divBdr>
                    <w:top w:val="none" w:sz="0" w:space="0" w:color="auto"/>
                    <w:left w:val="none" w:sz="0" w:space="0" w:color="auto"/>
                    <w:bottom w:val="none" w:sz="0" w:space="0" w:color="auto"/>
                    <w:right w:val="none" w:sz="0" w:space="0" w:color="auto"/>
                  </w:divBdr>
                </w:div>
                <w:div w:id="190344670">
                  <w:marLeft w:val="480"/>
                  <w:marRight w:val="0"/>
                  <w:marTop w:val="0"/>
                  <w:marBottom w:val="0"/>
                  <w:divBdr>
                    <w:top w:val="none" w:sz="0" w:space="0" w:color="auto"/>
                    <w:left w:val="none" w:sz="0" w:space="0" w:color="auto"/>
                    <w:bottom w:val="none" w:sz="0" w:space="0" w:color="auto"/>
                    <w:right w:val="none" w:sz="0" w:space="0" w:color="auto"/>
                  </w:divBdr>
                </w:div>
                <w:div w:id="886382422">
                  <w:marLeft w:val="480"/>
                  <w:marRight w:val="0"/>
                  <w:marTop w:val="0"/>
                  <w:marBottom w:val="0"/>
                  <w:divBdr>
                    <w:top w:val="none" w:sz="0" w:space="0" w:color="auto"/>
                    <w:left w:val="none" w:sz="0" w:space="0" w:color="auto"/>
                    <w:bottom w:val="none" w:sz="0" w:space="0" w:color="auto"/>
                    <w:right w:val="none" w:sz="0" w:space="0" w:color="auto"/>
                  </w:divBdr>
                </w:div>
                <w:div w:id="702093649">
                  <w:marLeft w:val="480"/>
                  <w:marRight w:val="0"/>
                  <w:marTop w:val="0"/>
                  <w:marBottom w:val="0"/>
                  <w:divBdr>
                    <w:top w:val="none" w:sz="0" w:space="0" w:color="auto"/>
                    <w:left w:val="none" w:sz="0" w:space="0" w:color="auto"/>
                    <w:bottom w:val="none" w:sz="0" w:space="0" w:color="auto"/>
                    <w:right w:val="none" w:sz="0" w:space="0" w:color="auto"/>
                  </w:divBdr>
                </w:div>
                <w:div w:id="1741977787">
                  <w:marLeft w:val="480"/>
                  <w:marRight w:val="0"/>
                  <w:marTop w:val="0"/>
                  <w:marBottom w:val="0"/>
                  <w:divBdr>
                    <w:top w:val="none" w:sz="0" w:space="0" w:color="auto"/>
                    <w:left w:val="none" w:sz="0" w:space="0" w:color="auto"/>
                    <w:bottom w:val="none" w:sz="0" w:space="0" w:color="auto"/>
                    <w:right w:val="none" w:sz="0" w:space="0" w:color="auto"/>
                  </w:divBdr>
                </w:div>
                <w:div w:id="1960138410">
                  <w:marLeft w:val="480"/>
                  <w:marRight w:val="0"/>
                  <w:marTop w:val="0"/>
                  <w:marBottom w:val="0"/>
                  <w:divBdr>
                    <w:top w:val="none" w:sz="0" w:space="0" w:color="auto"/>
                    <w:left w:val="none" w:sz="0" w:space="0" w:color="auto"/>
                    <w:bottom w:val="none" w:sz="0" w:space="0" w:color="auto"/>
                    <w:right w:val="none" w:sz="0" w:space="0" w:color="auto"/>
                  </w:divBdr>
                </w:div>
                <w:div w:id="1158885530">
                  <w:marLeft w:val="480"/>
                  <w:marRight w:val="0"/>
                  <w:marTop w:val="0"/>
                  <w:marBottom w:val="0"/>
                  <w:divBdr>
                    <w:top w:val="none" w:sz="0" w:space="0" w:color="auto"/>
                    <w:left w:val="none" w:sz="0" w:space="0" w:color="auto"/>
                    <w:bottom w:val="none" w:sz="0" w:space="0" w:color="auto"/>
                    <w:right w:val="none" w:sz="0" w:space="0" w:color="auto"/>
                  </w:divBdr>
                </w:div>
                <w:div w:id="1998026574">
                  <w:marLeft w:val="480"/>
                  <w:marRight w:val="0"/>
                  <w:marTop w:val="0"/>
                  <w:marBottom w:val="0"/>
                  <w:divBdr>
                    <w:top w:val="none" w:sz="0" w:space="0" w:color="auto"/>
                    <w:left w:val="none" w:sz="0" w:space="0" w:color="auto"/>
                    <w:bottom w:val="none" w:sz="0" w:space="0" w:color="auto"/>
                    <w:right w:val="none" w:sz="0" w:space="0" w:color="auto"/>
                  </w:divBdr>
                </w:div>
                <w:div w:id="573051074">
                  <w:marLeft w:val="480"/>
                  <w:marRight w:val="0"/>
                  <w:marTop w:val="0"/>
                  <w:marBottom w:val="0"/>
                  <w:divBdr>
                    <w:top w:val="none" w:sz="0" w:space="0" w:color="auto"/>
                    <w:left w:val="none" w:sz="0" w:space="0" w:color="auto"/>
                    <w:bottom w:val="none" w:sz="0" w:space="0" w:color="auto"/>
                    <w:right w:val="none" w:sz="0" w:space="0" w:color="auto"/>
                  </w:divBdr>
                </w:div>
                <w:div w:id="750733575">
                  <w:marLeft w:val="480"/>
                  <w:marRight w:val="0"/>
                  <w:marTop w:val="0"/>
                  <w:marBottom w:val="0"/>
                  <w:divBdr>
                    <w:top w:val="none" w:sz="0" w:space="0" w:color="auto"/>
                    <w:left w:val="none" w:sz="0" w:space="0" w:color="auto"/>
                    <w:bottom w:val="none" w:sz="0" w:space="0" w:color="auto"/>
                    <w:right w:val="none" w:sz="0" w:space="0" w:color="auto"/>
                  </w:divBdr>
                </w:div>
                <w:div w:id="1597447072">
                  <w:marLeft w:val="480"/>
                  <w:marRight w:val="0"/>
                  <w:marTop w:val="0"/>
                  <w:marBottom w:val="0"/>
                  <w:divBdr>
                    <w:top w:val="none" w:sz="0" w:space="0" w:color="auto"/>
                    <w:left w:val="none" w:sz="0" w:space="0" w:color="auto"/>
                    <w:bottom w:val="none" w:sz="0" w:space="0" w:color="auto"/>
                    <w:right w:val="none" w:sz="0" w:space="0" w:color="auto"/>
                  </w:divBdr>
                </w:div>
                <w:div w:id="847645904">
                  <w:marLeft w:val="480"/>
                  <w:marRight w:val="0"/>
                  <w:marTop w:val="0"/>
                  <w:marBottom w:val="0"/>
                  <w:divBdr>
                    <w:top w:val="none" w:sz="0" w:space="0" w:color="auto"/>
                    <w:left w:val="none" w:sz="0" w:space="0" w:color="auto"/>
                    <w:bottom w:val="none" w:sz="0" w:space="0" w:color="auto"/>
                    <w:right w:val="none" w:sz="0" w:space="0" w:color="auto"/>
                  </w:divBdr>
                </w:div>
                <w:div w:id="1862668947">
                  <w:marLeft w:val="480"/>
                  <w:marRight w:val="0"/>
                  <w:marTop w:val="0"/>
                  <w:marBottom w:val="0"/>
                  <w:divBdr>
                    <w:top w:val="none" w:sz="0" w:space="0" w:color="auto"/>
                    <w:left w:val="none" w:sz="0" w:space="0" w:color="auto"/>
                    <w:bottom w:val="none" w:sz="0" w:space="0" w:color="auto"/>
                    <w:right w:val="none" w:sz="0" w:space="0" w:color="auto"/>
                  </w:divBdr>
                </w:div>
                <w:div w:id="1260799159">
                  <w:marLeft w:val="480"/>
                  <w:marRight w:val="0"/>
                  <w:marTop w:val="0"/>
                  <w:marBottom w:val="0"/>
                  <w:divBdr>
                    <w:top w:val="none" w:sz="0" w:space="0" w:color="auto"/>
                    <w:left w:val="none" w:sz="0" w:space="0" w:color="auto"/>
                    <w:bottom w:val="none" w:sz="0" w:space="0" w:color="auto"/>
                    <w:right w:val="none" w:sz="0" w:space="0" w:color="auto"/>
                  </w:divBdr>
                </w:div>
                <w:div w:id="1361273895">
                  <w:marLeft w:val="480"/>
                  <w:marRight w:val="0"/>
                  <w:marTop w:val="0"/>
                  <w:marBottom w:val="0"/>
                  <w:divBdr>
                    <w:top w:val="none" w:sz="0" w:space="0" w:color="auto"/>
                    <w:left w:val="none" w:sz="0" w:space="0" w:color="auto"/>
                    <w:bottom w:val="none" w:sz="0" w:space="0" w:color="auto"/>
                    <w:right w:val="none" w:sz="0" w:space="0" w:color="auto"/>
                  </w:divBdr>
                </w:div>
                <w:div w:id="1460496109">
                  <w:marLeft w:val="480"/>
                  <w:marRight w:val="0"/>
                  <w:marTop w:val="0"/>
                  <w:marBottom w:val="0"/>
                  <w:divBdr>
                    <w:top w:val="none" w:sz="0" w:space="0" w:color="auto"/>
                    <w:left w:val="none" w:sz="0" w:space="0" w:color="auto"/>
                    <w:bottom w:val="none" w:sz="0" w:space="0" w:color="auto"/>
                    <w:right w:val="none" w:sz="0" w:space="0" w:color="auto"/>
                  </w:divBdr>
                </w:div>
                <w:div w:id="1679692602">
                  <w:marLeft w:val="480"/>
                  <w:marRight w:val="0"/>
                  <w:marTop w:val="0"/>
                  <w:marBottom w:val="0"/>
                  <w:divBdr>
                    <w:top w:val="none" w:sz="0" w:space="0" w:color="auto"/>
                    <w:left w:val="none" w:sz="0" w:space="0" w:color="auto"/>
                    <w:bottom w:val="none" w:sz="0" w:space="0" w:color="auto"/>
                    <w:right w:val="none" w:sz="0" w:space="0" w:color="auto"/>
                  </w:divBdr>
                </w:div>
                <w:div w:id="157817889">
                  <w:marLeft w:val="480"/>
                  <w:marRight w:val="0"/>
                  <w:marTop w:val="0"/>
                  <w:marBottom w:val="0"/>
                  <w:divBdr>
                    <w:top w:val="none" w:sz="0" w:space="0" w:color="auto"/>
                    <w:left w:val="none" w:sz="0" w:space="0" w:color="auto"/>
                    <w:bottom w:val="none" w:sz="0" w:space="0" w:color="auto"/>
                    <w:right w:val="none" w:sz="0" w:space="0" w:color="auto"/>
                  </w:divBdr>
                </w:div>
                <w:div w:id="415517860">
                  <w:marLeft w:val="480"/>
                  <w:marRight w:val="0"/>
                  <w:marTop w:val="0"/>
                  <w:marBottom w:val="0"/>
                  <w:divBdr>
                    <w:top w:val="none" w:sz="0" w:space="0" w:color="auto"/>
                    <w:left w:val="none" w:sz="0" w:space="0" w:color="auto"/>
                    <w:bottom w:val="none" w:sz="0" w:space="0" w:color="auto"/>
                    <w:right w:val="none" w:sz="0" w:space="0" w:color="auto"/>
                  </w:divBdr>
                </w:div>
                <w:div w:id="100339881">
                  <w:marLeft w:val="480"/>
                  <w:marRight w:val="0"/>
                  <w:marTop w:val="0"/>
                  <w:marBottom w:val="0"/>
                  <w:divBdr>
                    <w:top w:val="none" w:sz="0" w:space="0" w:color="auto"/>
                    <w:left w:val="none" w:sz="0" w:space="0" w:color="auto"/>
                    <w:bottom w:val="none" w:sz="0" w:space="0" w:color="auto"/>
                    <w:right w:val="none" w:sz="0" w:space="0" w:color="auto"/>
                  </w:divBdr>
                </w:div>
                <w:div w:id="2066251152">
                  <w:marLeft w:val="480"/>
                  <w:marRight w:val="0"/>
                  <w:marTop w:val="0"/>
                  <w:marBottom w:val="0"/>
                  <w:divBdr>
                    <w:top w:val="none" w:sz="0" w:space="0" w:color="auto"/>
                    <w:left w:val="none" w:sz="0" w:space="0" w:color="auto"/>
                    <w:bottom w:val="none" w:sz="0" w:space="0" w:color="auto"/>
                    <w:right w:val="none" w:sz="0" w:space="0" w:color="auto"/>
                  </w:divBdr>
                </w:div>
                <w:div w:id="670108463">
                  <w:marLeft w:val="480"/>
                  <w:marRight w:val="0"/>
                  <w:marTop w:val="0"/>
                  <w:marBottom w:val="0"/>
                  <w:divBdr>
                    <w:top w:val="none" w:sz="0" w:space="0" w:color="auto"/>
                    <w:left w:val="none" w:sz="0" w:space="0" w:color="auto"/>
                    <w:bottom w:val="none" w:sz="0" w:space="0" w:color="auto"/>
                    <w:right w:val="none" w:sz="0" w:space="0" w:color="auto"/>
                  </w:divBdr>
                </w:div>
                <w:div w:id="34279330">
                  <w:marLeft w:val="480"/>
                  <w:marRight w:val="0"/>
                  <w:marTop w:val="0"/>
                  <w:marBottom w:val="0"/>
                  <w:divBdr>
                    <w:top w:val="none" w:sz="0" w:space="0" w:color="auto"/>
                    <w:left w:val="none" w:sz="0" w:space="0" w:color="auto"/>
                    <w:bottom w:val="none" w:sz="0" w:space="0" w:color="auto"/>
                    <w:right w:val="none" w:sz="0" w:space="0" w:color="auto"/>
                  </w:divBdr>
                </w:div>
                <w:div w:id="1168785256">
                  <w:marLeft w:val="480"/>
                  <w:marRight w:val="0"/>
                  <w:marTop w:val="0"/>
                  <w:marBottom w:val="0"/>
                  <w:divBdr>
                    <w:top w:val="none" w:sz="0" w:space="0" w:color="auto"/>
                    <w:left w:val="none" w:sz="0" w:space="0" w:color="auto"/>
                    <w:bottom w:val="none" w:sz="0" w:space="0" w:color="auto"/>
                    <w:right w:val="none" w:sz="0" w:space="0" w:color="auto"/>
                  </w:divBdr>
                </w:div>
                <w:div w:id="39519665">
                  <w:marLeft w:val="480"/>
                  <w:marRight w:val="0"/>
                  <w:marTop w:val="0"/>
                  <w:marBottom w:val="0"/>
                  <w:divBdr>
                    <w:top w:val="none" w:sz="0" w:space="0" w:color="auto"/>
                    <w:left w:val="none" w:sz="0" w:space="0" w:color="auto"/>
                    <w:bottom w:val="none" w:sz="0" w:space="0" w:color="auto"/>
                    <w:right w:val="none" w:sz="0" w:space="0" w:color="auto"/>
                  </w:divBdr>
                </w:div>
                <w:div w:id="2058778509">
                  <w:marLeft w:val="480"/>
                  <w:marRight w:val="0"/>
                  <w:marTop w:val="0"/>
                  <w:marBottom w:val="0"/>
                  <w:divBdr>
                    <w:top w:val="none" w:sz="0" w:space="0" w:color="auto"/>
                    <w:left w:val="none" w:sz="0" w:space="0" w:color="auto"/>
                    <w:bottom w:val="none" w:sz="0" w:space="0" w:color="auto"/>
                    <w:right w:val="none" w:sz="0" w:space="0" w:color="auto"/>
                  </w:divBdr>
                </w:div>
                <w:div w:id="1530873183">
                  <w:marLeft w:val="480"/>
                  <w:marRight w:val="0"/>
                  <w:marTop w:val="0"/>
                  <w:marBottom w:val="0"/>
                  <w:divBdr>
                    <w:top w:val="none" w:sz="0" w:space="0" w:color="auto"/>
                    <w:left w:val="none" w:sz="0" w:space="0" w:color="auto"/>
                    <w:bottom w:val="none" w:sz="0" w:space="0" w:color="auto"/>
                    <w:right w:val="none" w:sz="0" w:space="0" w:color="auto"/>
                  </w:divBdr>
                </w:div>
                <w:div w:id="155341114">
                  <w:marLeft w:val="480"/>
                  <w:marRight w:val="0"/>
                  <w:marTop w:val="0"/>
                  <w:marBottom w:val="0"/>
                  <w:divBdr>
                    <w:top w:val="none" w:sz="0" w:space="0" w:color="auto"/>
                    <w:left w:val="none" w:sz="0" w:space="0" w:color="auto"/>
                    <w:bottom w:val="none" w:sz="0" w:space="0" w:color="auto"/>
                    <w:right w:val="none" w:sz="0" w:space="0" w:color="auto"/>
                  </w:divBdr>
                </w:div>
                <w:div w:id="343899170">
                  <w:marLeft w:val="480"/>
                  <w:marRight w:val="0"/>
                  <w:marTop w:val="0"/>
                  <w:marBottom w:val="0"/>
                  <w:divBdr>
                    <w:top w:val="none" w:sz="0" w:space="0" w:color="auto"/>
                    <w:left w:val="none" w:sz="0" w:space="0" w:color="auto"/>
                    <w:bottom w:val="none" w:sz="0" w:space="0" w:color="auto"/>
                    <w:right w:val="none" w:sz="0" w:space="0" w:color="auto"/>
                  </w:divBdr>
                </w:div>
                <w:div w:id="109662985">
                  <w:marLeft w:val="480"/>
                  <w:marRight w:val="0"/>
                  <w:marTop w:val="0"/>
                  <w:marBottom w:val="0"/>
                  <w:divBdr>
                    <w:top w:val="none" w:sz="0" w:space="0" w:color="auto"/>
                    <w:left w:val="none" w:sz="0" w:space="0" w:color="auto"/>
                    <w:bottom w:val="none" w:sz="0" w:space="0" w:color="auto"/>
                    <w:right w:val="none" w:sz="0" w:space="0" w:color="auto"/>
                  </w:divBdr>
                </w:div>
                <w:div w:id="753087708">
                  <w:marLeft w:val="480"/>
                  <w:marRight w:val="0"/>
                  <w:marTop w:val="0"/>
                  <w:marBottom w:val="0"/>
                  <w:divBdr>
                    <w:top w:val="none" w:sz="0" w:space="0" w:color="auto"/>
                    <w:left w:val="none" w:sz="0" w:space="0" w:color="auto"/>
                    <w:bottom w:val="none" w:sz="0" w:space="0" w:color="auto"/>
                    <w:right w:val="none" w:sz="0" w:space="0" w:color="auto"/>
                  </w:divBdr>
                </w:div>
                <w:div w:id="1763993576">
                  <w:marLeft w:val="480"/>
                  <w:marRight w:val="0"/>
                  <w:marTop w:val="0"/>
                  <w:marBottom w:val="0"/>
                  <w:divBdr>
                    <w:top w:val="none" w:sz="0" w:space="0" w:color="auto"/>
                    <w:left w:val="none" w:sz="0" w:space="0" w:color="auto"/>
                    <w:bottom w:val="none" w:sz="0" w:space="0" w:color="auto"/>
                    <w:right w:val="none" w:sz="0" w:space="0" w:color="auto"/>
                  </w:divBdr>
                </w:div>
                <w:div w:id="379673087">
                  <w:marLeft w:val="480"/>
                  <w:marRight w:val="0"/>
                  <w:marTop w:val="0"/>
                  <w:marBottom w:val="0"/>
                  <w:divBdr>
                    <w:top w:val="none" w:sz="0" w:space="0" w:color="auto"/>
                    <w:left w:val="none" w:sz="0" w:space="0" w:color="auto"/>
                    <w:bottom w:val="none" w:sz="0" w:space="0" w:color="auto"/>
                    <w:right w:val="none" w:sz="0" w:space="0" w:color="auto"/>
                  </w:divBdr>
                </w:div>
                <w:div w:id="1689871898">
                  <w:marLeft w:val="480"/>
                  <w:marRight w:val="0"/>
                  <w:marTop w:val="0"/>
                  <w:marBottom w:val="0"/>
                  <w:divBdr>
                    <w:top w:val="none" w:sz="0" w:space="0" w:color="auto"/>
                    <w:left w:val="none" w:sz="0" w:space="0" w:color="auto"/>
                    <w:bottom w:val="none" w:sz="0" w:space="0" w:color="auto"/>
                    <w:right w:val="none" w:sz="0" w:space="0" w:color="auto"/>
                  </w:divBdr>
                </w:div>
                <w:div w:id="1944606716">
                  <w:marLeft w:val="480"/>
                  <w:marRight w:val="0"/>
                  <w:marTop w:val="0"/>
                  <w:marBottom w:val="0"/>
                  <w:divBdr>
                    <w:top w:val="none" w:sz="0" w:space="0" w:color="auto"/>
                    <w:left w:val="none" w:sz="0" w:space="0" w:color="auto"/>
                    <w:bottom w:val="none" w:sz="0" w:space="0" w:color="auto"/>
                    <w:right w:val="none" w:sz="0" w:space="0" w:color="auto"/>
                  </w:divBdr>
                </w:div>
                <w:div w:id="362558932">
                  <w:marLeft w:val="480"/>
                  <w:marRight w:val="0"/>
                  <w:marTop w:val="0"/>
                  <w:marBottom w:val="0"/>
                  <w:divBdr>
                    <w:top w:val="none" w:sz="0" w:space="0" w:color="auto"/>
                    <w:left w:val="none" w:sz="0" w:space="0" w:color="auto"/>
                    <w:bottom w:val="none" w:sz="0" w:space="0" w:color="auto"/>
                    <w:right w:val="none" w:sz="0" w:space="0" w:color="auto"/>
                  </w:divBdr>
                </w:div>
                <w:div w:id="1279533070">
                  <w:marLeft w:val="480"/>
                  <w:marRight w:val="0"/>
                  <w:marTop w:val="0"/>
                  <w:marBottom w:val="0"/>
                  <w:divBdr>
                    <w:top w:val="none" w:sz="0" w:space="0" w:color="auto"/>
                    <w:left w:val="none" w:sz="0" w:space="0" w:color="auto"/>
                    <w:bottom w:val="none" w:sz="0" w:space="0" w:color="auto"/>
                    <w:right w:val="none" w:sz="0" w:space="0" w:color="auto"/>
                  </w:divBdr>
                </w:div>
                <w:div w:id="1113865648">
                  <w:marLeft w:val="480"/>
                  <w:marRight w:val="0"/>
                  <w:marTop w:val="0"/>
                  <w:marBottom w:val="0"/>
                  <w:divBdr>
                    <w:top w:val="none" w:sz="0" w:space="0" w:color="auto"/>
                    <w:left w:val="none" w:sz="0" w:space="0" w:color="auto"/>
                    <w:bottom w:val="none" w:sz="0" w:space="0" w:color="auto"/>
                    <w:right w:val="none" w:sz="0" w:space="0" w:color="auto"/>
                  </w:divBdr>
                </w:div>
              </w:divsChild>
            </w:div>
            <w:div w:id="1526599369">
              <w:marLeft w:val="0"/>
              <w:marRight w:val="0"/>
              <w:marTop w:val="0"/>
              <w:marBottom w:val="0"/>
              <w:divBdr>
                <w:top w:val="none" w:sz="0" w:space="0" w:color="auto"/>
                <w:left w:val="none" w:sz="0" w:space="0" w:color="auto"/>
                <w:bottom w:val="none" w:sz="0" w:space="0" w:color="auto"/>
                <w:right w:val="none" w:sz="0" w:space="0" w:color="auto"/>
              </w:divBdr>
              <w:divsChild>
                <w:div w:id="794518972">
                  <w:marLeft w:val="480"/>
                  <w:marRight w:val="0"/>
                  <w:marTop w:val="0"/>
                  <w:marBottom w:val="0"/>
                  <w:divBdr>
                    <w:top w:val="none" w:sz="0" w:space="0" w:color="auto"/>
                    <w:left w:val="none" w:sz="0" w:space="0" w:color="auto"/>
                    <w:bottom w:val="none" w:sz="0" w:space="0" w:color="auto"/>
                    <w:right w:val="none" w:sz="0" w:space="0" w:color="auto"/>
                  </w:divBdr>
                </w:div>
                <w:div w:id="1030298347">
                  <w:marLeft w:val="480"/>
                  <w:marRight w:val="0"/>
                  <w:marTop w:val="0"/>
                  <w:marBottom w:val="0"/>
                  <w:divBdr>
                    <w:top w:val="none" w:sz="0" w:space="0" w:color="auto"/>
                    <w:left w:val="none" w:sz="0" w:space="0" w:color="auto"/>
                    <w:bottom w:val="none" w:sz="0" w:space="0" w:color="auto"/>
                    <w:right w:val="none" w:sz="0" w:space="0" w:color="auto"/>
                  </w:divBdr>
                </w:div>
                <w:div w:id="1917783026">
                  <w:marLeft w:val="480"/>
                  <w:marRight w:val="0"/>
                  <w:marTop w:val="0"/>
                  <w:marBottom w:val="0"/>
                  <w:divBdr>
                    <w:top w:val="none" w:sz="0" w:space="0" w:color="auto"/>
                    <w:left w:val="none" w:sz="0" w:space="0" w:color="auto"/>
                    <w:bottom w:val="none" w:sz="0" w:space="0" w:color="auto"/>
                    <w:right w:val="none" w:sz="0" w:space="0" w:color="auto"/>
                  </w:divBdr>
                </w:div>
                <w:div w:id="234046795">
                  <w:marLeft w:val="480"/>
                  <w:marRight w:val="0"/>
                  <w:marTop w:val="0"/>
                  <w:marBottom w:val="0"/>
                  <w:divBdr>
                    <w:top w:val="none" w:sz="0" w:space="0" w:color="auto"/>
                    <w:left w:val="none" w:sz="0" w:space="0" w:color="auto"/>
                    <w:bottom w:val="none" w:sz="0" w:space="0" w:color="auto"/>
                    <w:right w:val="none" w:sz="0" w:space="0" w:color="auto"/>
                  </w:divBdr>
                </w:div>
                <w:div w:id="1374959738">
                  <w:marLeft w:val="480"/>
                  <w:marRight w:val="0"/>
                  <w:marTop w:val="0"/>
                  <w:marBottom w:val="0"/>
                  <w:divBdr>
                    <w:top w:val="none" w:sz="0" w:space="0" w:color="auto"/>
                    <w:left w:val="none" w:sz="0" w:space="0" w:color="auto"/>
                    <w:bottom w:val="none" w:sz="0" w:space="0" w:color="auto"/>
                    <w:right w:val="none" w:sz="0" w:space="0" w:color="auto"/>
                  </w:divBdr>
                </w:div>
                <w:div w:id="404573951">
                  <w:marLeft w:val="480"/>
                  <w:marRight w:val="0"/>
                  <w:marTop w:val="0"/>
                  <w:marBottom w:val="0"/>
                  <w:divBdr>
                    <w:top w:val="none" w:sz="0" w:space="0" w:color="auto"/>
                    <w:left w:val="none" w:sz="0" w:space="0" w:color="auto"/>
                    <w:bottom w:val="none" w:sz="0" w:space="0" w:color="auto"/>
                    <w:right w:val="none" w:sz="0" w:space="0" w:color="auto"/>
                  </w:divBdr>
                </w:div>
                <w:div w:id="270942869">
                  <w:marLeft w:val="480"/>
                  <w:marRight w:val="0"/>
                  <w:marTop w:val="0"/>
                  <w:marBottom w:val="0"/>
                  <w:divBdr>
                    <w:top w:val="none" w:sz="0" w:space="0" w:color="auto"/>
                    <w:left w:val="none" w:sz="0" w:space="0" w:color="auto"/>
                    <w:bottom w:val="none" w:sz="0" w:space="0" w:color="auto"/>
                    <w:right w:val="none" w:sz="0" w:space="0" w:color="auto"/>
                  </w:divBdr>
                </w:div>
                <w:div w:id="1986157742">
                  <w:marLeft w:val="480"/>
                  <w:marRight w:val="0"/>
                  <w:marTop w:val="0"/>
                  <w:marBottom w:val="0"/>
                  <w:divBdr>
                    <w:top w:val="none" w:sz="0" w:space="0" w:color="auto"/>
                    <w:left w:val="none" w:sz="0" w:space="0" w:color="auto"/>
                    <w:bottom w:val="none" w:sz="0" w:space="0" w:color="auto"/>
                    <w:right w:val="none" w:sz="0" w:space="0" w:color="auto"/>
                  </w:divBdr>
                </w:div>
                <w:div w:id="33434910">
                  <w:marLeft w:val="480"/>
                  <w:marRight w:val="0"/>
                  <w:marTop w:val="0"/>
                  <w:marBottom w:val="0"/>
                  <w:divBdr>
                    <w:top w:val="none" w:sz="0" w:space="0" w:color="auto"/>
                    <w:left w:val="none" w:sz="0" w:space="0" w:color="auto"/>
                    <w:bottom w:val="none" w:sz="0" w:space="0" w:color="auto"/>
                    <w:right w:val="none" w:sz="0" w:space="0" w:color="auto"/>
                  </w:divBdr>
                </w:div>
                <w:div w:id="1692300625">
                  <w:marLeft w:val="480"/>
                  <w:marRight w:val="0"/>
                  <w:marTop w:val="0"/>
                  <w:marBottom w:val="0"/>
                  <w:divBdr>
                    <w:top w:val="none" w:sz="0" w:space="0" w:color="auto"/>
                    <w:left w:val="none" w:sz="0" w:space="0" w:color="auto"/>
                    <w:bottom w:val="none" w:sz="0" w:space="0" w:color="auto"/>
                    <w:right w:val="none" w:sz="0" w:space="0" w:color="auto"/>
                  </w:divBdr>
                </w:div>
                <w:div w:id="2048407943">
                  <w:marLeft w:val="480"/>
                  <w:marRight w:val="0"/>
                  <w:marTop w:val="0"/>
                  <w:marBottom w:val="0"/>
                  <w:divBdr>
                    <w:top w:val="none" w:sz="0" w:space="0" w:color="auto"/>
                    <w:left w:val="none" w:sz="0" w:space="0" w:color="auto"/>
                    <w:bottom w:val="none" w:sz="0" w:space="0" w:color="auto"/>
                    <w:right w:val="none" w:sz="0" w:space="0" w:color="auto"/>
                  </w:divBdr>
                </w:div>
                <w:div w:id="408044130">
                  <w:marLeft w:val="480"/>
                  <w:marRight w:val="0"/>
                  <w:marTop w:val="0"/>
                  <w:marBottom w:val="0"/>
                  <w:divBdr>
                    <w:top w:val="none" w:sz="0" w:space="0" w:color="auto"/>
                    <w:left w:val="none" w:sz="0" w:space="0" w:color="auto"/>
                    <w:bottom w:val="none" w:sz="0" w:space="0" w:color="auto"/>
                    <w:right w:val="none" w:sz="0" w:space="0" w:color="auto"/>
                  </w:divBdr>
                </w:div>
                <w:div w:id="548536335">
                  <w:marLeft w:val="480"/>
                  <w:marRight w:val="0"/>
                  <w:marTop w:val="0"/>
                  <w:marBottom w:val="0"/>
                  <w:divBdr>
                    <w:top w:val="none" w:sz="0" w:space="0" w:color="auto"/>
                    <w:left w:val="none" w:sz="0" w:space="0" w:color="auto"/>
                    <w:bottom w:val="none" w:sz="0" w:space="0" w:color="auto"/>
                    <w:right w:val="none" w:sz="0" w:space="0" w:color="auto"/>
                  </w:divBdr>
                </w:div>
                <w:div w:id="1413820125">
                  <w:marLeft w:val="480"/>
                  <w:marRight w:val="0"/>
                  <w:marTop w:val="0"/>
                  <w:marBottom w:val="0"/>
                  <w:divBdr>
                    <w:top w:val="none" w:sz="0" w:space="0" w:color="auto"/>
                    <w:left w:val="none" w:sz="0" w:space="0" w:color="auto"/>
                    <w:bottom w:val="none" w:sz="0" w:space="0" w:color="auto"/>
                    <w:right w:val="none" w:sz="0" w:space="0" w:color="auto"/>
                  </w:divBdr>
                </w:div>
                <w:div w:id="636883766">
                  <w:marLeft w:val="480"/>
                  <w:marRight w:val="0"/>
                  <w:marTop w:val="0"/>
                  <w:marBottom w:val="0"/>
                  <w:divBdr>
                    <w:top w:val="none" w:sz="0" w:space="0" w:color="auto"/>
                    <w:left w:val="none" w:sz="0" w:space="0" w:color="auto"/>
                    <w:bottom w:val="none" w:sz="0" w:space="0" w:color="auto"/>
                    <w:right w:val="none" w:sz="0" w:space="0" w:color="auto"/>
                  </w:divBdr>
                </w:div>
                <w:div w:id="1172649579">
                  <w:marLeft w:val="480"/>
                  <w:marRight w:val="0"/>
                  <w:marTop w:val="0"/>
                  <w:marBottom w:val="0"/>
                  <w:divBdr>
                    <w:top w:val="none" w:sz="0" w:space="0" w:color="auto"/>
                    <w:left w:val="none" w:sz="0" w:space="0" w:color="auto"/>
                    <w:bottom w:val="none" w:sz="0" w:space="0" w:color="auto"/>
                    <w:right w:val="none" w:sz="0" w:space="0" w:color="auto"/>
                  </w:divBdr>
                </w:div>
                <w:div w:id="2024475464">
                  <w:marLeft w:val="480"/>
                  <w:marRight w:val="0"/>
                  <w:marTop w:val="0"/>
                  <w:marBottom w:val="0"/>
                  <w:divBdr>
                    <w:top w:val="none" w:sz="0" w:space="0" w:color="auto"/>
                    <w:left w:val="none" w:sz="0" w:space="0" w:color="auto"/>
                    <w:bottom w:val="none" w:sz="0" w:space="0" w:color="auto"/>
                    <w:right w:val="none" w:sz="0" w:space="0" w:color="auto"/>
                  </w:divBdr>
                </w:div>
                <w:div w:id="2090039099">
                  <w:marLeft w:val="480"/>
                  <w:marRight w:val="0"/>
                  <w:marTop w:val="0"/>
                  <w:marBottom w:val="0"/>
                  <w:divBdr>
                    <w:top w:val="none" w:sz="0" w:space="0" w:color="auto"/>
                    <w:left w:val="none" w:sz="0" w:space="0" w:color="auto"/>
                    <w:bottom w:val="none" w:sz="0" w:space="0" w:color="auto"/>
                    <w:right w:val="none" w:sz="0" w:space="0" w:color="auto"/>
                  </w:divBdr>
                </w:div>
                <w:div w:id="1762556464">
                  <w:marLeft w:val="480"/>
                  <w:marRight w:val="0"/>
                  <w:marTop w:val="0"/>
                  <w:marBottom w:val="0"/>
                  <w:divBdr>
                    <w:top w:val="none" w:sz="0" w:space="0" w:color="auto"/>
                    <w:left w:val="none" w:sz="0" w:space="0" w:color="auto"/>
                    <w:bottom w:val="none" w:sz="0" w:space="0" w:color="auto"/>
                    <w:right w:val="none" w:sz="0" w:space="0" w:color="auto"/>
                  </w:divBdr>
                </w:div>
                <w:div w:id="1911193548">
                  <w:marLeft w:val="480"/>
                  <w:marRight w:val="0"/>
                  <w:marTop w:val="0"/>
                  <w:marBottom w:val="0"/>
                  <w:divBdr>
                    <w:top w:val="none" w:sz="0" w:space="0" w:color="auto"/>
                    <w:left w:val="none" w:sz="0" w:space="0" w:color="auto"/>
                    <w:bottom w:val="none" w:sz="0" w:space="0" w:color="auto"/>
                    <w:right w:val="none" w:sz="0" w:space="0" w:color="auto"/>
                  </w:divBdr>
                </w:div>
                <w:div w:id="1303995623">
                  <w:marLeft w:val="480"/>
                  <w:marRight w:val="0"/>
                  <w:marTop w:val="0"/>
                  <w:marBottom w:val="0"/>
                  <w:divBdr>
                    <w:top w:val="none" w:sz="0" w:space="0" w:color="auto"/>
                    <w:left w:val="none" w:sz="0" w:space="0" w:color="auto"/>
                    <w:bottom w:val="none" w:sz="0" w:space="0" w:color="auto"/>
                    <w:right w:val="none" w:sz="0" w:space="0" w:color="auto"/>
                  </w:divBdr>
                </w:div>
                <w:div w:id="1903787120">
                  <w:marLeft w:val="480"/>
                  <w:marRight w:val="0"/>
                  <w:marTop w:val="0"/>
                  <w:marBottom w:val="0"/>
                  <w:divBdr>
                    <w:top w:val="none" w:sz="0" w:space="0" w:color="auto"/>
                    <w:left w:val="none" w:sz="0" w:space="0" w:color="auto"/>
                    <w:bottom w:val="none" w:sz="0" w:space="0" w:color="auto"/>
                    <w:right w:val="none" w:sz="0" w:space="0" w:color="auto"/>
                  </w:divBdr>
                </w:div>
                <w:div w:id="952712495">
                  <w:marLeft w:val="480"/>
                  <w:marRight w:val="0"/>
                  <w:marTop w:val="0"/>
                  <w:marBottom w:val="0"/>
                  <w:divBdr>
                    <w:top w:val="none" w:sz="0" w:space="0" w:color="auto"/>
                    <w:left w:val="none" w:sz="0" w:space="0" w:color="auto"/>
                    <w:bottom w:val="none" w:sz="0" w:space="0" w:color="auto"/>
                    <w:right w:val="none" w:sz="0" w:space="0" w:color="auto"/>
                  </w:divBdr>
                </w:div>
                <w:div w:id="1151098081">
                  <w:marLeft w:val="480"/>
                  <w:marRight w:val="0"/>
                  <w:marTop w:val="0"/>
                  <w:marBottom w:val="0"/>
                  <w:divBdr>
                    <w:top w:val="none" w:sz="0" w:space="0" w:color="auto"/>
                    <w:left w:val="none" w:sz="0" w:space="0" w:color="auto"/>
                    <w:bottom w:val="none" w:sz="0" w:space="0" w:color="auto"/>
                    <w:right w:val="none" w:sz="0" w:space="0" w:color="auto"/>
                  </w:divBdr>
                </w:div>
                <w:div w:id="1280454459">
                  <w:marLeft w:val="480"/>
                  <w:marRight w:val="0"/>
                  <w:marTop w:val="0"/>
                  <w:marBottom w:val="0"/>
                  <w:divBdr>
                    <w:top w:val="none" w:sz="0" w:space="0" w:color="auto"/>
                    <w:left w:val="none" w:sz="0" w:space="0" w:color="auto"/>
                    <w:bottom w:val="none" w:sz="0" w:space="0" w:color="auto"/>
                    <w:right w:val="none" w:sz="0" w:space="0" w:color="auto"/>
                  </w:divBdr>
                </w:div>
                <w:div w:id="1264411423">
                  <w:marLeft w:val="480"/>
                  <w:marRight w:val="0"/>
                  <w:marTop w:val="0"/>
                  <w:marBottom w:val="0"/>
                  <w:divBdr>
                    <w:top w:val="none" w:sz="0" w:space="0" w:color="auto"/>
                    <w:left w:val="none" w:sz="0" w:space="0" w:color="auto"/>
                    <w:bottom w:val="none" w:sz="0" w:space="0" w:color="auto"/>
                    <w:right w:val="none" w:sz="0" w:space="0" w:color="auto"/>
                  </w:divBdr>
                </w:div>
                <w:div w:id="799765448">
                  <w:marLeft w:val="480"/>
                  <w:marRight w:val="0"/>
                  <w:marTop w:val="0"/>
                  <w:marBottom w:val="0"/>
                  <w:divBdr>
                    <w:top w:val="none" w:sz="0" w:space="0" w:color="auto"/>
                    <w:left w:val="none" w:sz="0" w:space="0" w:color="auto"/>
                    <w:bottom w:val="none" w:sz="0" w:space="0" w:color="auto"/>
                    <w:right w:val="none" w:sz="0" w:space="0" w:color="auto"/>
                  </w:divBdr>
                </w:div>
                <w:div w:id="842428646">
                  <w:marLeft w:val="480"/>
                  <w:marRight w:val="0"/>
                  <w:marTop w:val="0"/>
                  <w:marBottom w:val="0"/>
                  <w:divBdr>
                    <w:top w:val="none" w:sz="0" w:space="0" w:color="auto"/>
                    <w:left w:val="none" w:sz="0" w:space="0" w:color="auto"/>
                    <w:bottom w:val="none" w:sz="0" w:space="0" w:color="auto"/>
                    <w:right w:val="none" w:sz="0" w:space="0" w:color="auto"/>
                  </w:divBdr>
                </w:div>
                <w:div w:id="583993628">
                  <w:marLeft w:val="480"/>
                  <w:marRight w:val="0"/>
                  <w:marTop w:val="0"/>
                  <w:marBottom w:val="0"/>
                  <w:divBdr>
                    <w:top w:val="none" w:sz="0" w:space="0" w:color="auto"/>
                    <w:left w:val="none" w:sz="0" w:space="0" w:color="auto"/>
                    <w:bottom w:val="none" w:sz="0" w:space="0" w:color="auto"/>
                    <w:right w:val="none" w:sz="0" w:space="0" w:color="auto"/>
                  </w:divBdr>
                </w:div>
                <w:div w:id="2108112434">
                  <w:marLeft w:val="480"/>
                  <w:marRight w:val="0"/>
                  <w:marTop w:val="0"/>
                  <w:marBottom w:val="0"/>
                  <w:divBdr>
                    <w:top w:val="none" w:sz="0" w:space="0" w:color="auto"/>
                    <w:left w:val="none" w:sz="0" w:space="0" w:color="auto"/>
                    <w:bottom w:val="none" w:sz="0" w:space="0" w:color="auto"/>
                    <w:right w:val="none" w:sz="0" w:space="0" w:color="auto"/>
                  </w:divBdr>
                </w:div>
                <w:div w:id="1220627318">
                  <w:marLeft w:val="480"/>
                  <w:marRight w:val="0"/>
                  <w:marTop w:val="0"/>
                  <w:marBottom w:val="0"/>
                  <w:divBdr>
                    <w:top w:val="none" w:sz="0" w:space="0" w:color="auto"/>
                    <w:left w:val="none" w:sz="0" w:space="0" w:color="auto"/>
                    <w:bottom w:val="none" w:sz="0" w:space="0" w:color="auto"/>
                    <w:right w:val="none" w:sz="0" w:space="0" w:color="auto"/>
                  </w:divBdr>
                </w:div>
                <w:div w:id="169150930">
                  <w:marLeft w:val="480"/>
                  <w:marRight w:val="0"/>
                  <w:marTop w:val="0"/>
                  <w:marBottom w:val="0"/>
                  <w:divBdr>
                    <w:top w:val="none" w:sz="0" w:space="0" w:color="auto"/>
                    <w:left w:val="none" w:sz="0" w:space="0" w:color="auto"/>
                    <w:bottom w:val="none" w:sz="0" w:space="0" w:color="auto"/>
                    <w:right w:val="none" w:sz="0" w:space="0" w:color="auto"/>
                  </w:divBdr>
                </w:div>
                <w:div w:id="1811820330">
                  <w:marLeft w:val="480"/>
                  <w:marRight w:val="0"/>
                  <w:marTop w:val="0"/>
                  <w:marBottom w:val="0"/>
                  <w:divBdr>
                    <w:top w:val="none" w:sz="0" w:space="0" w:color="auto"/>
                    <w:left w:val="none" w:sz="0" w:space="0" w:color="auto"/>
                    <w:bottom w:val="none" w:sz="0" w:space="0" w:color="auto"/>
                    <w:right w:val="none" w:sz="0" w:space="0" w:color="auto"/>
                  </w:divBdr>
                </w:div>
                <w:div w:id="997228283">
                  <w:marLeft w:val="480"/>
                  <w:marRight w:val="0"/>
                  <w:marTop w:val="0"/>
                  <w:marBottom w:val="0"/>
                  <w:divBdr>
                    <w:top w:val="none" w:sz="0" w:space="0" w:color="auto"/>
                    <w:left w:val="none" w:sz="0" w:space="0" w:color="auto"/>
                    <w:bottom w:val="none" w:sz="0" w:space="0" w:color="auto"/>
                    <w:right w:val="none" w:sz="0" w:space="0" w:color="auto"/>
                  </w:divBdr>
                </w:div>
                <w:div w:id="714037470">
                  <w:marLeft w:val="480"/>
                  <w:marRight w:val="0"/>
                  <w:marTop w:val="0"/>
                  <w:marBottom w:val="0"/>
                  <w:divBdr>
                    <w:top w:val="none" w:sz="0" w:space="0" w:color="auto"/>
                    <w:left w:val="none" w:sz="0" w:space="0" w:color="auto"/>
                    <w:bottom w:val="none" w:sz="0" w:space="0" w:color="auto"/>
                    <w:right w:val="none" w:sz="0" w:space="0" w:color="auto"/>
                  </w:divBdr>
                </w:div>
                <w:div w:id="1233933708">
                  <w:marLeft w:val="480"/>
                  <w:marRight w:val="0"/>
                  <w:marTop w:val="0"/>
                  <w:marBottom w:val="0"/>
                  <w:divBdr>
                    <w:top w:val="none" w:sz="0" w:space="0" w:color="auto"/>
                    <w:left w:val="none" w:sz="0" w:space="0" w:color="auto"/>
                    <w:bottom w:val="none" w:sz="0" w:space="0" w:color="auto"/>
                    <w:right w:val="none" w:sz="0" w:space="0" w:color="auto"/>
                  </w:divBdr>
                </w:div>
                <w:div w:id="1988389780">
                  <w:marLeft w:val="480"/>
                  <w:marRight w:val="0"/>
                  <w:marTop w:val="0"/>
                  <w:marBottom w:val="0"/>
                  <w:divBdr>
                    <w:top w:val="none" w:sz="0" w:space="0" w:color="auto"/>
                    <w:left w:val="none" w:sz="0" w:space="0" w:color="auto"/>
                    <w:bottom w:val="none" w:sz="0" w:space="0" w:color="auto"/>
                    <w:right w:val="none" w:sz="0" w:space="0" w:color="auto"/>
                  </w:divBdr>
                </w:div>
                <w:div w:id="2111924796">
                  <w:marLeft w:val="480"/>
                  <w:marRight w:val="0"/>
                  <w:marTop w:val="0"/>
                  <w:marBottom w:val="0"/>
                  <w:divBdr>
                    <w:top w:val="none" w:sz="0" w:space="0" w:color="auto"/>
                    <w:left w:val="none" w:sz="0" w:space="0" w:color="auto"/>
                    <w:bottom w:val="none" w:sz="0" w:space="0" w:color="auto"/>
                    <w:right w:val="none" w:sz="0" w:space="0" w:color="auto"/>
                  </w:divBdr>
                </w:div>
                <w:div w:id="1825268590">
                  <w:marLeft w:val="480"/>
                  <w:marRight w:val="0"/>
                  <w:marTop w:val="0"/>
                  <w:marBottom w:val="0"/>
                  <w:divBdr>
                    <w:top w:val="none" w:sz="0" w:space="0" w:color="auto"/>
                    <w:left w:val="none" w:sz="0" w:space="0" w:color="auto"/>
                    <w:bottom w:val="none" w:sz="0" w:space="0" w:color="auto"/>
                    <w:right w:val="none" w:sz="0" w:space="0" w:color="auto"/>
                  </w:divBdr>
                </w:div>
                <w:div w:id="2063746752">
                  <w:marLeft w:val="480"/>
                  <w:marRight w:val="0"/>
                  <w:marTop w:val="0"/>
                  <w:marBottom w:val="0"/>
                  <w:divBdr>
                    <w:top w:val="none" w:sz="0" w:space="0" w:color="auto"/>
                    <w:left w:val="none" w:sz="0" w:space="0" w:color="auto"/>
                    <w:bottom w:val="none" w:sz="0" w:space="0" w:color="auto"/>
                    <w:right w:val="none" w:sz="0" w:space="0" w:color="auto"/>
                  </w:divBdr>
                </w:div>
                <w:div w:id="1918050893">
                  <w:marLeft w:val="480"/>
                  <w:marRight w:val="0"/>
                  <w:marTop w:val="0"/>
                  <w:marBottom w:val="0"/>
                  <w:divBdr>
                    <w:top w:val="none" w:sz="0" w:space="0" w:color="auto"/>
                    <w:left w:val="none" w:sz="0" w:space="0" w:color="auto"/>
                    <w:bottom w:val="none" w:sz="0" w:space="0" w:color="auto"/>
                    <w:right w:val="none" w:sz="0" w:space="0" w:color="auto"/>
                  </w:divBdr>
                </w:div>
                <w:div w:id="1792242327">
                  <w:marLeft w:val="480"/>
                  <w:marRight w:val="0"/>
                  <w:marTop w:val="0"/>
                  <w:marBottom w:val="0"/>
                  <w:divBdr>
                    <w:top w:val="none" w:sz="0" w:space="0" w:color="auto"/>
                    <w:left w:val="none" w:sz="0" w:space="0" w:color="auto"/>
                    <w:bottom w:val="none" w:sz="0" w:space="0" w:color="auto"/>
                    <w:right w:val="none" w:sz="0" w:space="0" w:color="auto"/>
                  </w:divBdr>
                </w:div>
                <w:div w:id="774981257">
                  <w:marLeft w:val="480"/>
                  <w:marRight w:val="0"/>
                  <w:marTop w:val="0"/>
                  <w:marBottom w:val="0"/>
                  <w:divBdr>
                    <w:top w:val="none" w:sz="0" w:space="0" w:color="auto"/>
                    <w:left w:val="none" w:sz="0" w:space="0" w:color="auto"/>
                    <w:bottom w:val="none" w:sz="0" w:space="0" w:color="auto"/>
                    <w:right w:val="none" w:sz="0" w:space="0" w:color="auto"/>
                  </w:divBdr>
                </w:div>
                <w:div w:id="596060613">
                  <w:marLeft w:val="480"/>
                  <w:marRight w:val="0"/>
                  <w:marTop w:val="0"/>
                  <w:marBottom w:val="0"/>
                  <w:divBdr>
                    <w:top w:val="none" w:sz="0" w:space="0" w:color="auto"/>
                    <w:left w:val="none" w:sz="0" w:space="0" w:color="auto"/>
                    <w:bottom w:val="none" w:sz="0" w:space="0" w:color="auto"/>
                    <w:right w:val="none" w:sz="0" w:space="0" w:color="auto"/>
                  </w:divBdr>
                </w:div>
                <w:div w:id="467548515">
                  <w:marLeft w:val="480"/>
                  <w:marRight w:val="0"/>
                  <w:marTop w:val="0"/>
                  <w:marBottom w:val="0"/>
                  <w:divBdr>
                    <w:top w:val="none" w:sz="0" w:space="0" w:color="auto"/>
                    <w:left w:val="none" w:sz="0" w:space="0" w:color="auto"/>
                    <w:bottom w:val="none" w:sz="0" w:space="0" w:color="auto"/>
                    <w:right w:val="none" w:sz="0" w:space="0" w:color="auto"/>
                  </w:divBdr>
                </w:div>
                <w:div w:id="1406613909">
                  <w:marLeft w:val="480"/>
                  <w:marRight w:val="0"/>
                  <w:marTop w:val="0"/>
                  <w:marBottom w:val="0"/>
                  <w:divBdr>
                    <w:top w:val="none" w:sz="0" w:space="0" w:color="auto"/>
                    <w:left w:val="none" w:sz="0" w:space="0" w:color="auto"/>
                    <w:bottom w:val="none" w:sz="0" w:space="0" w:color="auto"/>
                    <w:right w:val="none" w:sz="0" w:space="0" w:color="auto"/>
                  </w:divBdr>
                </w:div>
                <w:div w:id="789858721">
                  <w:marLeft w:val="480"/>
                  <w:marRight w:val="0"/>
                  <w:marTop w:val="0"/>
                  <w:marBottom w:val="0"/>
                  <w:divBdr>
                    <w:top w:val="none" w:sz="0" w:space="0" w:color="auto"/>
                    <w:left w:val="none" w:sz="0" w:space="0" w:color="auto"/>
                    <w:bottom w:val="none" w:sz="0" w:space="0" w:color="auto"/>
                    <w:right w:val="none" w:sz="0" w:space="0" w:color="auto"/>
                  </w:divBdr>
                </w:div>
                <w:div w:id="979921119">
                  <w:marLeft w:val="480"/>
                  <w:marRight w:val="0"/>
                  <w:marTop w:val="0"/>
                  <w:marBottom w:val="0"/>
                  <w:divBdr>
                    <w:top w:val="none" w:sz="0" w:space="0" w:color="auto"/>
                    <w:left w:val="none" w:sz="0" w:space="0" w:color="auto"/>
                    <w:bottom w:val="none" w:sz="0" w:space="0" w:color="auto"/>
                    <w:right w:val="none" w:sz="0" w:space="0" w:color="auto"/>
                  </w:divBdr>
                </w:div>
                <w:div w:id="1858806781">
                  <w:marLeft w:val="480"/>
                  <w:marRight w:val="0"/>
                  <w:marTop w:val="0"/>
                  <w:marBottom w:val="0"/>
                  <w:divBdr>
                    <w:top w:val="none" w:sz="0" w:space="0" w:color="auto"/>
                    <w:left w:val="none" w:sz="0" w:space="0" w:color="auto"/>
                    <w:bottom w:val="none" w:sz="0" w:space="0" w:color="auto"/>
                    <w:right w:val="none" w:sz="0" w:space="0" w:color="auto"/>
                  </w:divBdr>
                </w:div>
                <w:div w:id="1869709030">
                  <w:marLeft w:val="480"/>
                  <w:marRight w:val="0"/>
                  <w:marTop w:val="0"/>
                  <w:marBottom w:val="0"/>
                  <w:divBdr>
                    <w:top w:val="none" w:sz="0" w:space="0" w:color="auto"/>
                    <w:left w:val="none" w:sz="0" w:space="0" w:color="auto"/>
                    <w:bottom w:val="none" w:sz="0" w:space="0" w:color="auto"/>
                    <w:right w:val="none" w:sz="0" w:space="0" w:color="auto"/>
                  </w:divBdr>
                </w:div>
                <w:div w:id="132333079">
                  <w:marLeft w:val="480"/>
                  <w:marRight w:val="0"/>
                  <w:marTop w:val="0"/>
                  <w:marBottom w:val="0"/>
                  <w:divBdr>
                    <w:top w:val="none" w:sz="0" w:space="0" w:color="auto"/>
                    <w:left w:val="none" w:sz="0" w:space="0" w:color="auto"/>
                    <w:bottom w:val="none" w:sz="0" w:space="0" w:color="auto"/>
                    <w:right w:val="none" w:sz="0" w:space="0" w:color="auto"/>
                  </w:divBdr>
                </w:div>
                <w:div w:id="1482237016">
                  <w:marLeft w:val="480"/>
                  <w:marRight w:val="0"/>
                  <w:marTop w:val="0"/>
                  <w:marBottom w:val="0"/>
                  <w:divBdr>
                    <w:top w:val="none" w:sz="0" w:space="0" w:color="auto"/>
                    <w:left w:val="none" w:sz="0" w:space="0" w:color="auto"/>
                    <w:bottom w:val="none" w:sz="0" w:space="0" w:color="auto"/>
                    <w:right w:val="none" w:sz="0" w:space="0" w:color="auto"/>
                  </w:divBdr>
                </w:div>
                <w:div w:id="972173828">
                  <w:marLeft w:val="480"/>
                  <w:marRight w:val="0"/>
                  <w:marTop w:val="0"/>
                  <w:marBottom w:val="0"/>
                  <w:divBdr>
                    <w:top w:val="none" w:sz="0" w:space="0" w:color="auto"/>
                    <w:left w:val="none" w:sz="0" w:space="0" w:color="auto"/>
                    <w:bottom w:val="none" w:sz="0" w:space="0" w:color="auto"/>
                    <w:right w:val="none" w:sz="0" w:space="0" w:color="auto"/>
                  </w:divBdr>
                </w:div>
                <w:div w:id="1165392596">
                  <w:marLeft w:val="480"/>
                  <w:marRight w:val="0"/>
                  <w:marTop w:val="0"/>
                  <w:marBottom w:val="0"/>
                  <w:divBdr>
                    <w:top w:val="none" w:sz="0" w:space="0" w:color="auto"/>
                    <w:left w:val="none" w:sz="0" w:space="0" w:color="auto"/>
                    <w:bottom w:val="none" w:sz="0" w:space="0" w:color="auto"/>
                    <w:right w:val="none" w:sz="0" w:space="0" w:color="auto"/>
                  </w:divBdr>
                </w:div>
                <w:div w:id="2087460970">
                  <w:marLeft w:val="480"/>
                  <w:marRight w:val="0"/>
                  <w:marTop w:val="0"/>
                  <w:marBottom w:val="0"/>
                  <w:divBdr>
                    <w:top w:val="none" w:sz="0" w:space="0" w:color="auto"/>
                    <w:left w:val="none" w:sz="0" w:space="0" w:color="auto"/>
                    <w:bottom w:val="none" w:sz="0" w:space="0" w:color="auto"/>
                    <w:right w:val="none" w:sz="0" w:space="0" w:color="auto"/>
                  </w:divBdr>
                </w:div>
                <w:div w:id="2081361504">
                  <w:marLeft w:val="480"/>
                  <w:marRight w:val="0"/>
                  <w:marTop w:val="0"/>
                  <w:marBottom w:val="0"/>
                  <w:divBdr>
                    <w:top w:val="none" w:sz="0" w:space="0" w:color="auto"/>
                    <w:left w:val="none" w:sz="0" w:space="0" w:color="auto"/>
                    <w:bottom w:val="none" w:sz="0" w:space="0" w:color="auto"/>
                    <w:right w:val="none" w:sz="0" w:space="0" w:color="auto"/>
                  </w:divBdr>
                </w:div>
                <w:div w:id="1305888431">
                  <w:marLeft w:val="480"/>
                  <w:marRight w:val="0"/>
                  <w:marTop w:val="0"/>
                  <w:marBottom w:val="0"/>
                  <w:divBdr>
                    <w:top w:val="none" w:sz="0" w:space="0" w:color="auto"/>
                    <w:left w:val="none" w:sz="0" w:space="0" w:color="auto"/>
                    <w:bottom w:val="none" w:sz="0" w:space="0" w:color="auto"/>
                    <w:right w:val="none" w:sz="0" w:space="0" w:color="auto"/>
                  </w:divBdr>
                </w:div>
                <w:div w:id="1838182234">
                  <w:marLeft w:val="480"/>
                  <w:marRight w:val="0"/>
                  <w:marTop w:val="0"/>
                  <w:marBottom w:val="0"/>
                  <w:divBdr>
                    <w:top w:val="none" w:sz="0" w:space="0" w:color="auto"/>
                    <w:left w:val="none" w:sz="0" w:space="0" w:color="auto"/>
                    <w:bottom w:val="none" w:sz="0" w:space="0" w:color="auto"/>
                    <w:right w:val="none" w:sz="0" w:space="0" w:color="auto"/>
                  </w:divBdr>
                </w:div>
                <w:div w:id="1714884353">
                  <w:marLeft w:val="480"/>
                  <w:marRight w:val="0"/>
                  <w:marTop w:val="0"/>
                  <w:marBottom w:val="0"/>
                  <w:divBdr>
                    <w:top w:val="none" w:sz="0" w:space="0" w:color="auto"/>
                    <w:left w:val="none" w:sz="0" w:space="0" w:color="auto"/>
                    <w:bottom w:val="none" w:sz="0" w:space="0" w:color="auto"/>
                    <w:right w:val="none" w:sz="0" w:space="0" w:color="auto"/>
                  </w:divBdr>
                </w:div>
                <w:div w:id="1397819441">
                  <w:marLeft w:val="480"/>
                  <w:marRight w:val="0"/>
                  <w:marTop w:val="0"/>
                  <w:marBottom w:val="0"/>
                  <w:divBdr>
                    <w:top w:val="none" w:sz="0" w:space="0" w:color="auto"/>
                    <w:left w:val="none" w:sz="0" w:space="0" w:color="auto"/>
                    <w:bottom w:val="none" w:sz="0" w:space="0" w:color="auto"/>
                    <w:right w:val="none" w:sz="0" w:space="0" w:color="auto"/>
                  </w:divBdr>
                </w:div>
                <w:div w:id="840581849">
                  <w:marLeft w:val="480"/>
                  <w:marRight w:val="0"/>
                  <w:marTop w:val="0"/>
                  <w:marBottom w:val="0"/>
                  <w:divBdr>
                    <w:top w:val="none" w:sz="0" w:space="0" w:color="auto"/>
                    <w:left w:val="none" w:sz="0" w:space="0" w:color="auto"/>
                    <w:bottom w:val="none" w:sz="0" w:space="0" w:color="auto"/>
                    <w:right w:val="none" w:sz="0" w:space="0" w:color="auto"/>
                  </w:divBdr>
                </w:div>
                <w:div w:id="636452672">
                  <w:marLeft w:val="480"/>
                  <w:marRight w:val="0"/>
                  <w:marTop w:val="0"/>
                  <w:marBottom w:val="0"/>
                  <w:divBdr>
                    <w:top w:val="none" w:sz="0" w:space="0" w:color="auto"/>
                    <w:left w:val="none" w:sz="0" w:space="0" w:color="auto"/>
                    <w:bottom w:val="none" w:sz="0" w:space="0" w:color="auto"/>
                    <w:right w:val="none" w:sz="0" w:space="0" w:color="auto"/>
                  </w:divBdr>
                </w:div>
                <w:div w:id="549536432">
                  <w:marLeft w:val="480"/>
                  <w:marRight w:val="0"/>
                  <w:marTop w:val="0"/>
                  <w:marBottom w:val="0"/>
                  <w:divBdr>
                    <w:top w:val="none" w:sz="0" w:space="0" w:color="auto"/>
                    <w:left w:val="none" w:sz="0" w:space="0" w:color="auto"/>
                    <w:bottom w:val="none" w:sz="0" w:space="0" w:color="auto"/>
                    <w:right w:val="none" w:sz="0" w:space="0" w:color="auto"/>
                  </w:divBdr>
                </w:div>
                <w:div w:id="59258780">
                  <w:marLeft w:val="480"/>
                  <w:marRight w:val="0"/>
                  <w:marTop w:val="0"/>
                  <w:marBottom w:val="0"/>
                  <w:divBdr>
                    <w:top w:val="none" w:sz="0" w:space="0" w:color="auto"/>
                    <w:left w:val="none" w:sz="0" w:space="0" w:color="auto"/>
                    <w:bottom w:val="none" w:sz="0" w:space="0" w:color="auto"/>
                    <w:right w:val="none" w:sz="0" w:space="0" w:color="auto"/>
                  </w:divBdr>
                </w:div>
                <w:div w:id="359088251">
                  <w:marLeft w:val="480"/>
                  <w:marRight w:val="0"/>
                  <w:marTop w:val="0"/>
                  <w:marBottom w:val="0"/>
                  <w:divBdr>
                    <w:top w:val="none" w:sz="0" w:space="0" w:color="auto"/>
                    <w:left w:val="none" w:sz="0" w:space="0" w:color="auto"/>
                    <w:bottom w:val="none" w:sz="0" w:space="0" w:color="auto"/>
                    <w:right w:val="none" w:sz="0" w:space="0" w:color="auto"/>
                  </w:divBdr>
                </w:div>
                <w:div w:id="1023939230">
                  <w:marLeft w:val="480"/>
                  <w:marRight w:val="0"/>
                  <w:marTop w:val="0"/>
                  <w:marBottom w:val="0"/>
                  <w:divBdr>
                    <w:top w:val="none" w:sz="0" w:space="0" w:color="auto"/>
                    <w:left w:val="none" w:sz="0" w:space="0" w:color="auto"/>
                    <w:bottom w:val="none" w:sz="0" w:space="0" w:color="auto"/>
                    <w:right w:val="none" w:sz="0" w:space="0" w:color="auto"/>
                  </w:divBdr>
                </w:div>
                <w:div w:id="1369835378">
                  <w:marLeft w:val="480"/>
                  <w:marRight w:val="0"/>
                  <w:marTop w:val="0"/>
                  <w:marBottom w:val="0"/>
                  <w:divBdr>
                    <w:top w:val="none" w:sz="0" w:space="0" w:color="auto"/>
                    <w:left w:val="none" w:sz="0" w:space="0" w:color="auto"/>
                    <w:bottom w:val="none" w:sz="0" w:space="0" w:color="auto"/>
                    <w:right w:val="none" w:sz="0" w:space="0" w:color="auto"/>
                  </w:divBdr>
                </w:div>
                <w:div w:id="183982607">
                  <w:marLeft w:val="480"/>
                  <w:marRight w:val="0"/>
                  <w:marTop w:val="0"/>
                  <w:marBottom w:val="0"/>
                  <w:divBdr>
                    <w:top w:val="none" w:sz="0" w:space="0" w:color="auto"/>
                    <w:left w:val="none" w:sz="0" w:space="0" w:color="auto"/>
                    <w:bottom w:val="none" w:sz="0" w:space="0" w:color="auto"/>
                    <w:right w:val="none" w:sz="0" w:space="0" w:color="auto"/>
                  </w:divBdr>
                </w:div>
                <w:div w:id="1440684118">
                  <w:marLeft w:val="480"/>
                  <w:marRight w:val="0"/>
                  <w:marTop w:val="0"/>
                  <w:marBottom w:val="0"/>
                  <w:divBdr>
                    <w:top w:val="none" w:sz="0" w:space="0" w:color="auto"/>
                    <w:left w:val="none" w:sz="0" w:space="0" w:color="auto"/>
                    <w:bottom w:val="none" w:sz="0" w:space="0" w:color="auto"/>
                    <w:right w:val="none" w:sz="0" w:space="0" w:color="auto"/>
                  </w:divBdr>
                </w:div>
                <w:div w:id="1949384614">
                  <w:marLeft w:val="480"/>
                  <w:marRight w:val="0"/>
                  <w:marTop w:val="0"/>
                  <w:marBottom w:val="0"/>
                  <w:divBdr>
                    <w:top w:val="none" w:sz="0" w:space="0" w:color="auto"/>
                    <w:left w:val="none" w:sz="0" w:space="0" w:color="auto"/>
                    <w:bottom w:val="none" w:sz="0" w:space="0" w:color="auto"/>
                    <w:right w:val="none" w:sz="0" w:space="0" w:color="auto"/>
                  </w:divBdr>
                </w:div>
                <w:div w:id="1671524194">
                  <w:marLeft w:val="480"/>
                  <w:marRight w:val="0"/>
                  <w:marTop w:val="0"/>
                  <w:marBottom w:val="0"/>
                  <w:divBdr>
                    <w:top w:val="none" w:sz="0" w:space="0" w:color="auto"/>
                    <w:left w:val="none" w:sz="0" w:space="0" w:color="auto"/>
                    <w:bottom w:val="none" w:sz="0" w:space="0" w:color="auto"/>
                    <w:right w:val="none" w:sz="0" w:space="0" w:color="auto"/>
                  </w:divBdr>
                </w:div>
                <w:div w:id="231817446">
                  <w:marLeft w:val="480"/>
                  <w:marRight w:val="0"/>
                  <w:marTop w:val="0"/>
                  <w:marBottom w:val="0"/>
                  <w:divBdr>
                    <w:top w:val="none" w:sz="0" w:space="0" w:color="auto"/>
                    <w:left w:val="none" w:sz="0" w:space="0" w:color="auto"/>
                    <w:bottom w:val="none" w:sz="0" w:space="0" w:color="auto"/>
                    <w:right w:val="none" w:sz="0" w:space="0" w:color="auto"/>
                  </w:divBdr>
                </w:div>
              </w:divsChild>
            </w:div>
            <w:div w:id="255017638">
              <w:marLeft w:val="0"/>
              <w:marRight w:val="0"/>
              <w:marTop w:val="0"/>
              <w:marBottom w:val="0"/>
              <w:divBdr>
                <w:top w:val="none" w:sz="0" w:space="0" w:color="auto"/>
                <w:left w:val="none" w:sz="0" w:space="0" w:color="auto"/>
                <w:bottom w:val="none" w:sz="0" w:space="0" w:color="auto"/>
                <w:right w:val="none" w:sz="0" w:space="0" w:color="auto"/>
              </w:divBdr>
              <w:divsChild>
                <w:div w:id="981537664">
                  <w:marLeft w:val="480"/>
                  <w:marRight w:val="0"/>
                  <w:marTop w:val="0"/>
                  <w:marBottom w:val="0"/>
                  <w:divBdr>
                    <w:top w:val="none" w:sz="0" w:space="0" w:color="auto"/>
                    <w:left w:val="none" w:sz="0" w:space="0" w:color="auto"/>
                    <w:bottom w:val="none" w:sz="0" w:space="0" w:color="auto"/>
                    <w:right w:val="none" w:sz="0" w:space="0" w:color="auto"/>
                  </w:divBdr>
                </w:div>
                <w:div w:id="1264797594">
                  <w:marLeft w:val="480"/>
                  <w:marRight w:val="0"/>
                  <w:marTop w:val="0"/>
                  <w:marBottom w:val="0"/>
                  <w:divBdr>
                    <w:top w:val="none" w:sz="0" w:space="0" w:color="auto"/>
                    <w:left w:val="none" w:sz="0" w:space="0" w:color="auto"/>
                    <w:bottom w:val="none" w:sz="0" w:space="0" w:color="auto"/>
                    <w:right w:val="none" w:sz="0" w:space="0" w:color="auto"/>
                  </w:divBdr>
                </w:div>
                <w:div w:id="2000571744">
                  <w:marLeft w:val="480"/>
                  <w:marRight w:val="0"/>
                  <w:marTop w:val="0"/>
                  <w:marBottom w:val="0"/>
                  <w:divBdr>
                    <w:top w:val="none" w:sz="0" w:space="0" w:color="auto"/>
                    <w:left w:val="none" w:sz="0" w:space="0" w:color="auto"/>
                    <w:bottom w:val="none" w:sz="0" w:space="0" w:color="auto"/>
                    <w:right w:val="none" w:sz="0" w:space="0" w:color="auto"/>
                  </w:divBdr>
                </w:div>
                <w:div w:id="1287814790">
                  <w:marLeft w:val="480"/>
                  <w:marRight w:val="0"/>
                  <w:marTop w:val="0"/>
                  <w:marBottom w:val="0"/>
                  <w:divBdr>
                    <w:top w:val="none" w:sz="0" w:space="0" w:color="auto"/>
                    <w:left w:val="none" w:sz="0" w:space="0" w:color="auto"/>
                    <w:bottom w:val="none" w:sz="0" w:space="0" w:color="auto"/>
                    <w:right w:val="none" w:sz="0" w:space="0" w:color="auto"/>
                  </w:divBdr>
                </w:div>
                <w:div w:id="1785466292">
                  <w:marLeft w:val="480"/>
                  <w:marRight w:val="0"/>
                  <w:marTop w:val="0"/>
                  <w:marBottom w:val="0"/>
                  <w:divBdr>
                    <w:top w:val="none" w:sz="0" w:space="0" w:color="auto"/>
                    <w:left w:val="none" w:sz="0" w:space="0" w:color="auto"/>
                    <w:bottom w:val="none" w:sz="0" w:space="0" w:color="auto"/>
                    <w:right w:val="none" w:sz="0" w:space="0" w:color="auto"/>
                  </w:divBdr>
                </w:div>
                <w:div w:id="985553147">
                  <w:marLeft w:val="480"/>
                  <w:marRight w:val="0"/>
                  <w:marTop w:val="0"/>
                  <w:marBottom w:val="0"/>
                  <w:divBdr>
                    <w:top w:val="none" w:sz="0" w:space="0" w:color="auto"/>
                    <w:left w:val="none" w:sz="0" w:space="0" w:color="auto"/>
                    <w:bottom w:val="none" w:sz="0" w:space="0" w:color="auto"/>
                    <w:right w:val="none" w:sz="0" w:space="0" w:color="auto"/>
                  </w:divBdr>
                </w:div>
                <w:div w:id="1742480011">
                  <w:marLeft w:val="480"/>
                  <w:marRight w:val="0"/>
                  <w:marTop w:val="0"/>
                  <w:marBottom w:val="0"/>
                  <w:divBdr>
                    <w:top w:val="none" w:sz="0" w:space="0" w:color="auto"/>
                    <w:left w:val="none" w:sz="0" w:space="0" w:color="auto"/>
                    <w:bottom w:val="none" w:sz="0" w:space="0" w:color="auto"/>
                    <w:right w:val="none" w:sz="0" w:space="0" w:color="auto"/>
                  </w:divBdr>
                </w:div>
                <w:div w:id="688723952">
                  <w:marLeft w:val="480"/>
                  <w:marRight w:val="0"/>
                  <w:marTop w:val="0"/>
                  <w:marBottom w:val="0"/>
                  <w:divBdr>
                    <w:top w:val="none" w:sz="0" w:space="0" w:color="auto"/>
                    <w:left w:val="none" w:sz="0" w:space="0" w:color="auto"/>
                    <w:bottom w:val="none" w:sz="0" w:space="0" w:color="auto"/>
                    <w:right w:val="none" w:sz="0" w:space="0" w:color="auto"/>
                  </w:divBdr>
                </w:div>
                <w:div w:id="1256210868">
                  <w:marLeft w:val="480"/>
                  <w:marRight w:val="0"/>
                  <w:marTop w:val="0"/>
                  <w:marBottom w:val="0"/>
                  <w:divBdr>
                    <w:top w:val="none" w:sz="0" w:space="0" w:color="auto"/>
                    <w:left w:val="none" w:sz="0" w:space="0" w:color="auto"/>
                    <w:bottom w:val="none" w:sz="0" w:space="0" w:color="auto"/>
                    <w:right w:val="none" w:sz="0" w:space="0" w:color="auto"/>
                  </w:divBdr>
                </w:div>
                <w:div w:id="177349379">
                  <w:marLeft w:val="480"/>
                  <w:marRight w:val="0"/>
                  <w:marTop w:val="0"/>
                  <w:marBottom w:val="0"/>
                  <w:divBdr>
                    <w:top w:val="none" w:sz="0" w:space="0" w:color="auto"/>
                    <w:left w:val="none" w:sz="0" w:space="0" w:color="auto"/>
                    <w:bottom w:val="none" w:sz="0" w:space="0" w:color="auto"/>
                    <w:right w:val="none" w:sz="0" w:space="0" w:color="auto"/>
                  </w:divBdr>
                </w:div>
                <w:div w:id="2109346267">
                  <w:marLeft w:val="480"/>
                  <w:marRight w:val="0"/>
                  <w:marTop w:val="0"/>
                  <w:marBottom w:val="0"/>
                  <w:divBdr>
                    <w:top w:val="none" w:sz="0" w:space="0" w:color="auto"/>
                    <w:left w:val="none" w:sz="0" w:space="0" w:color="auto"/>
                    <w:bottom w:val="none" w:sz="0" w:space="0" w:color="auto"/>
                    <w:right w:val="none" w:sz="0" w:space="0" w:color="auto"/>
                  </w:divBdr>
                </w:div>
                <w:div w:id="1961034922">
                  <w:marLeft w:val="480"/>
                  <w:marRight w:val="0"/>
                  <w:marTop w:val="0"/>
                  <w:marBottom w:val="0"/>
                  <w:divBdr>
                    <w:top w:val="none" w:sz="0" w:space="0" w:color="auto"/>
                    <w:left w:val="none" w:sz="0" w:space="0" w:color="auto"/>
                    <w:bottom w:val="none" w:sz="0" w:space="0" w:color="auto"/>
                    <w:right w:val="none" w:sz="0" w:space="0" w:color="auto"/>
                  </w:divBdr>
                </w:div>
                <w:div w:id="1549368263">
                  <w:marLeft w:val="480"/>
                  <w:marRight w:val="0"/>
                  <w:marTop w:val="0"/>
                  <w:marBottom w:val="0"/>
                  <w:divBdr>
                    <w:top w:val="none" w:sz="0" w:space="0" w:color="auto"/>
                    <w:left w:val="none" w:sz="0" w:space="0" w:color="auto"/>
                    <w:bottom w:val="none" w:sz="0" w:space="0" w:color="auto"/>
                    <w:right w:val="none" w:sz="0" w:space="0" w:color="auto"/>
                  </w:divBdr>
                </w:div>
                <w:div w:id="1484153086">
                  <w:marLeft w:val="480"/>
                  <w:marRight w:val="0"/>
                  <w:marTop w:val="0"/>
                  <w:marBottom w:val="0"/>
                  <w:divBdr>
                    <w:top w:val="none" w:sz="0" w:space="0" w:color="auto"/>
                    <w:left w:val="none" w:sz="0" w:space="0" w:color="auto"/>
                    <w:bottom w:val="none" w:sz="0" w:space="0" w:color="auto"/>
                    <w:right w:val="none" w:sz="0" w:space="0" w:color="auto"/>
                  </w:divBdr>
                </w:div>
                <w:div w:id="1327515735">
                  <w:marLeft w:val="480"/>
                  <w:marRight w:val="0"/>
                  <w:marTop w:val="0"/>
                  <w:marBottom w:val="0"/>
                  <w:divBdr>
                    <w:top w:val="none" w:sz="0" w:space="0" w:color="auto"/>
                    <w:left w:val="none" w:sz="0" w:space="0" w:color="auto"/>
                    <w:bottom w:val="none" w:sz="0" w:space="0" w:color="auto"/>
                    <w:right w:val="none" w:sz="0" w:space="0" w:color="auto"/>
                  </w:divBdr>
                </w:div>
                <w:div w:id="2038000406">
                  <w:marLeft w:val="480"/>
                  <w:marRight w:val="0"/>
                  <w:marTop w:val="0"/>
                  <w:marBottom w:val="0"/>
                  <w:divBdr>
                    <w:top w:val="none" w:sz="0" w:space="0" w:color="auto"/>
                    <w:left w:val="none" w:sz="0" w:space="0" w:color="auto"/>
                    <w:bottom w:val="none" w:sz="0" w:space="0" w:color="auto"/>
                    <w:right w:val="none" w:sz="0" w:space="0" w:color="auto"/>
                  </w:divBdr>
                </w:div>
                <w:div w:id="346637129">
                  <w:marLeft w:val="480"/>
                  <w:marRight w:val="0"/>
                  <w:marTop w:val="0"/>
                  <w:marBottom w:val="0"/>
                  <w:divBdr>
                    <w:top w:val="none" w:sz="0" w:space="0" w:color="auto"/>
                    <w:left w:val="none" w:sz="0" w:space="0" w:color="auto"/>
                    <w:bottom w:val="none" w:sz="0" w:space="0" w:color="auto"/>
                    <w:right w:val="none" w:sz="0" w:space="0" w:color="auto"/>
                  </w:divBdr>
                </w:div>
                <w:div w:id="1038896412">
                  <w:marLeft w:val="480"/>
                  <w:marRight w:val="0"/>
                  <w:marTop w:val="0"/>
                  <w:marBottom w:val="0"/>
                  <w:divBdr>
                    <w:top w:val="none" w:sz="0" w:space="0" w:color="auto"/>
                    <w:left w:val="none" w:sz="0" w:space="0" w:color="auto"/>
                    <w:bottom w:val="none" w:sz="0" w:space="0" w:color="auto"/>
                    <w:right w:val="none" w:sz="0" w:space="0" w:color="auto"/>
                  </w:divBdr>
                </w:div>
                <w:div w:id="316615456">
                  <w:marLeft w:val="480"/>
                  <w:marRight w:val="0"/>
                  <w:marTop w:val="0"/>
                  <w:marBottom w:val="0"/>
                  <w:divBdr>
                    <w:top w:val="none" w:sz="0" w:space="0" w:color="auto"/>
                    <w:left w:val="none" w:sz="0" w:space="0" w:color="auto"/>
                    <w:bottom w:val="none" w:sz="0" w:space="0" w:color="auto"/>
                    <w:right w:val="none" w:sz="0" w:space="0" w:color="auto"/>
                  </w:divBdr>
                </w:div>
                <w:div w:id="1989705043">
                  <w:marLeft w:val="480"/>
                  <w:marRight w:val="0"/>
                  <w:marTop w:val="0"/>
                  <w:marBottom w:val="0"/>
                  <w:divBdr>
                    <w:top w:val="none" w:sz="0" w:space="0" w:color="auto"/>
                    <w:left w:val="none" w:sz="0" w:space="0" w:color="auto"/>
                    <w:bottom w:val="none" w:sz="0" w:space="0" w:color="auto"/>
                    <w:right w:val="none" w:sz="0" w:space="0" w:color="auto"/>
                  </w:divBdr>
                </w:div>
                <w:div w:id="617760789">
                  <w:marLeft w:val="480"/>
                  <w:marRight w:val="0"/>
                  <w:marTop w:val="0"/>
                  <w:marBottom w:val="0"/>
                  <w:divBdr>
                    <w:top w:val="none" w:sz="0" w:space="0" w:color="auto"/>
                    <w:left w:val="none" w:sz="0" w:space="0" w:color="auto"/>
                    <w:bottom w:val="none" w:sz="0" w:space="0" w:color="auto"/>
                    <w:right w:val="none" w:sz="0" w:space="0" w:color="auto"/>
                  </w:divBdr>
                </w:div>
                <w:div w:id="1136802161">
                  <w:marLeft w:val="480"/>
                  <w:marRight w:val="0"/>
                  <w:marTop w:val="0"/>
                  <w:marBottom w:val="0"/>
                  <w:divBdr>
                    <w:top w:val="none" w:sz="0" w:space="0" w:color="auto"/>
                    <w:left w:val="none" w:sz="0" w:space="0" w:color="auto"/>
                    <w:bottom w:val="none" w:sz="0" w:space="0" w:color="auto"/>
                    <w:right w:val="none" w:sz="0" w:space="0" w:color="auto"/>
                  </w:divBdr>
                </w:div>
                <w:div w:id="989167252">
                  <w:marLeft w:val="480"/>
                  <w:marRight w:val="0"/>
                  <w:marTop w:val="0"/>
                  <w:marBottom w:val="0"/>
                  <w:divBdr>
                    <w:top w:val="none" w:sz="0" w:space="0" w:color="auto"/>
                    <w:left w:val="none" w:sz="0" w:space="0" w:color="auto"/>
                    <w:bottom w:val="none" w:sz="0" w:space="0" w:color="auto"/>
                    <w:right w:val="none" w:sz="0" w:space="0" w:color="auto"/>
                  </w:divBdr>
                </w:div>
                <w:div w:id="323095908">
                  <w:marLeft w:val="480"/>
                  <w:marRight w:val="0"/>
                  <w:marTop w:val="0"/>
                  <w:marBottom w:val="0"/>
                  <w:divBdr>
                    <w:top w:val="none" w:sz="0" w:space="0" w:color="auto"/>
                    <w:left w:val="none" w:sz="0" w:space="0" w:color="auto"/>
                    <w:bottom w:val="none" w:sz="0" w:space="0" w:color="auto"/>
                    <w:right w:val="none" w:sz="0" w:space="0" w:color="auto"/>
                  </w:divBdr>
                </w:div>
                <w:div w:id="831410665">
                  <w:marLeft w:val="480"/>
                  <w:marRight w:val="0"/>
                  <w:marTop w:val="0"/>
                  <w:marBottom w:val="0"/>
                  <w:divBdr>
                    <w:top w:val="none" w:sz="0" w:space="0" w:color="auto"/>
                    <w:left w:val="none" w:sz="0" w:space="0" w:color="auto"/>
                    <w:bottom w:val="none" w:sz="0" w:space="0" w:color="auto"/>
                    <w:right w:val="none" w:sz="0" w:space="0" w:color="auto"/>
                  </w:divBdr>
                </w:div>
                <w:div w:id="1853832680">
                  <w:marLeft w:val="480"/>
                  <w:marRight w:val="0"/>
                  <w:marTop w:val="0"/>
                  <w:marBottom w:val="0"/>
                  <w:divBdr>
                    <w:top w:val="none" w:sz="0" w:space="0" w:color="auto"/>
                    <w:left w:val="none" w:sz="0" w:space="0" w:color="auto"/>
                    <w:bottom w:val="none" w:sz="0" w:space="0" w:color="auto"/>
                    <w:right w:val="none" w:sz="0" w:space="0" w:color="auto"/>
                  </w:divBdr>
                </w:div>
                <w:div w:id="223612845">
                  <w:marLeft w:val="480"/>
                  <w:marRight w:val="0"/>
                  <w:marTop w:val="0"/>
                  <w:marBottom w:val="0"/>
                  <w:divBdr>
                    <w:top w:val="none" w:sz="0" w:space="0" w:color="auto"/>
                    <w:left w:val="none" w:sz="0" w:space="0" w:color="auto"/>
                    <w:bottom w:val="none" w:sz="0" w:space="0" w:color="auto"/>
                    <w:right w:val="none" w:sz="0" w:space="0" w:color="auto"/>
                  </w:divBdr>
                </w:div>
                <w:div w:id="1457599142">
                  <w:marLeft w:val="480"/>
                  <w:marRight w:val="0"/>
                  <w:marTop w:val="0"/>
                  <w:marBottom w:val="0"/>
                  <w:divBdr>
                    <w:top w:val="none" w:sz="0" w:space="0" w:color="auto"/>
                    <w:left w:val="none" w:sz="0" w:space="0" w:color="auto"/>
                    <w:bottom w:val="none" w:sz="0" w:space="0" w:color="auto"/>
                    <w:right w:val="none" w:sz="0" w:space="0" w:color="auto"/>
                  </w:divBdr>
                </w:div>
                <w:div w:id="932006631">
                  <w:marLeft w:val="480"/>
                  <w:marRight w:val="0"/>
                  <w:marTop w:val="0"/>
                  <w:marBottom w:val="0"/>
                  <w:divBdr>
                    <w:top w:val="none" w:sz="0" w:space="0" w:color="auto"/>
                    <w:left w:val="none" w:sz="0" w:space="0" w:color="auto"/>
                    <w:bottom w:val="none" w:sz="0" w:space="0" w:color="auto"/>
                    <w:right w:val="none" w:sz="0" w:space="0" w:color="auto"/>
                  </w:divBdr>
                </w:div>
                <w:div w:id="662508990">
                  <w:marLeft w:val="480"/>
                  <w:marRight w:val="0"/>
                  <w:marTop w:val="0"/>
                  <w:marBottom w:val="0"/>
                  <w:divBdr>
                    <w:top w:val="none" w:sz="0" w:space="0" w:color="auto"/>
                    <w:left w:val="none" w:sz="0" w:space="0" w:color="auto"/>
                    <w:bottom w:val="none" w:sz="0" w:space="0" w:color="auto"/>
                    <w:right w:val="none" w:sz="0" w:space="0" w:color="auto"/>
                  </w:divBdr>
                </w:div>
                <w:div w:id="910894038">
                  <w:marLeft w:val="480"/>
                  <w:marRight w:val="0"/>
                  <w:marTop w:val="0"/>
                  <w:marBottom w:val="0"/>
                  <w:divBdr>
                    <w:top w:val="none" w:sz="0" w:space="0" w:color="auto"/>
                    <w:left w:val="none" w:sz="0" w:space="0" w:color="auto"/>
                    <w:bottom w:val="none" w:sz="0" w:space="0" w:color="auto"/>
                    <w:right w:val="none" w:sz="0" w:space="0" w:color="auto"/>
                  </w:divBdr>
                </w:div>
                <w:div w:id="89594987">
                  <w:marLeft w:val="480"/>
                  <w:marRight w:val="0"/>
                  <w:marTop w:val="0"/>
                  <w:marBottom w:val="0"/>
                  <w:divBdr>
                    <w:top w:val="none" w:sz="0" w:space="0" w:color="auto"/>
                    <w:left w:val="none" w:sz="0" w:space="0" w:color="auto"/>
                    <w:bottom w:val="none" w:sz="0" w:space="0" w:color="auto"/>
                    <w:right w:val="none" w:sz="0" w:space="0" w:color="auto"/>
                  </w:divBdr>
                </w:div>
                <w:div w:id="1209026762">
                  <w:marLeft w:val="480"/>
                  <w:marRight w:val="0"/>
                  <w:marTop w:val="0"/>
                  <w:marBottom w:val="0"/>
                  <w:divBdr>
                    <w:top w:val="none" w:sz="0" w:space="0" w:color="auto"/>
                    <w:left w:val="none" w:sz="0" w:space="0" w:color="auto"/>
                    <w:bottom w:val="none" w:sz="0" w:space="0" w:color="auto"/>
                    <w:right w:val="none" w:sz="0" w:space="0" w:color="auto"/>
                  </w:divBdr>
                </w:div>
                <w:div w:id="731079931">
                  <w:marLeft w:val="480"/>
                  <w:marRight w:val="0"/>
                  <w:marTop w:val="0"/>
                  <w:marBottom w:val="0"/>
                  <w:divBdr>
                    <w:top w:val="none" w:sz="0" w:space="0" w:color="auto"/>
                    <w:left w:val="none" w:sz="0" w:space="0" w:color="auto"/>
                    <w:bottom w:val="none" w:sz="0" w:space="0" w:color="auto"/>
                    <w:right w:val="none" w:sz="0" w:space="0" w:color="auto"/>
                  </w:divBdr>
                </w:div>
                <w:div w:id="1285380321">
                  <w:marLeft w:val="480"/>
                  <w:marRight w:val="0"/>
                  <w:marTop w:val="0"/>
                  <w:marBottom w:val="0"/>
                  <w:divBdr>
                    <w:top w:val="none" w:sz="0" w:space="0" w:color="auto"/>
                    <w:left w:val="none" w:sz="0" w:space="0" w:color="auto"/>
                    <w:bottom w:val="none" w:sz="0" w:space="0" w:color="auto"/>
                    <w:right w:val="none" w:sz="0" w:space="0" w:color="auto"/>
                  </w:divBdr>
                </w:div>
                <w:div w:id="322663799">
                  <w:marLeft w:val="480"/>
                  <w:marRight w:val="0"/>
                  <w:marTop w:val="0"/>
                  <w:marBottom w:val="0"/>
                  <w:divBdr>
                    <w:top w:val="none" w:sz="0" w:space="0" w:color="auto"/>
                    <w:left w:val="none" w:sz="0" w:space="0" w:color="auto"/>
                    <w:bottom w:val="none" w:sz="0" w:space="0" w:color="auto"/>
                    <w:right w:val="none" w:sz="0" w:space="0" w:color="auto"/>
                  </w:divBdr>
                </w:div>
                <w:div w:id="1452016121">
                  <w:marLeft w:val="480"/>
                  <w:marRight w:val="0"/>
                  <w:marTop w:val="0"/>
                  <w:marBottom w:val="0"/>
                  <w:divBdr>
                    <w:top w:val="none" w:sz="0" w:space="0" w:color="auto"/>
                    <w:left w:val="none" w:sz="0" w:space="0" w:color="auto"/>
                    <w:bottom w:val="none" w:sz="0" w:space="0" w:color="auto"/>
                    <w:right w:val="none" w:sz="0" w:space="0" w:color="auto"/>
                  </w:divBdr>
                </w:div>
                <w:div w:id="1377583096">
                  <w:marLeft w:val="480"/>
                  <w:marRight w:val="0"/>
                  <w:marTop w:val="0"/>
                  <w:marBottom w:val="0"/>
                  <w:divBdr>
                    <w:top w:val="none" w:sz="0" w:space="0" w:color="auto"/>
                    <w:left w:val="none" w:sz="0" w:space="0" w:color="auto"/>
                    <w:bottom w:val="none" w:sz="0" w:space="0" w:color="auto"/>
                    <w:right w:val="none" w:sz="0" w:space="0" w:color="auto"/>
                  </w:divBdr>
                </w:div>
                <w:div w:id="1707098844">
                  <w:marLeft w:val="480"/>
                  <w:marRight w:val="0"/>
                  <w:marTop w:val="0"/>
                  <w:marBottom w:val="0"/>
                  <w:divBdr>
                    <w:top w:val="none" w:sz="0" w:space="0" w:color="auto"/>
                    <w:left w:val="none" w:sz="0" w:space="0" w:color="auto"/>
                    <w:bottom w:val="none" w:sz="0" w:space="0" w:color="auto"/>
                    <w:right w:val="none" w:sz="0" w:space="0" w:color="auto"/>
                  </w:divBdr>
                </w:div>
                <w:div w:id="1370104041">
                  <w:marLeft w:val="480"/>
                  <w:marRight w:val="0"/>
                  <w:marTop w:val="0"/>
                  <w:marBottom w:val="0"/>
                  <w:divBdr>
                    <w:top w:val="none" w:sz="0" w:space="0" w:color="auto"/>
                    <w:left w:val="none" w:sz="0" w:space="0" w:color="auto"/>
                    <w:bottom w:val="none" w:sz="0" w:space="0" w:color="auto"/>
                    <w:right w:val="none" w:sz="0" w:space="0" w:color="auto"/>
                  </w:divBdr>
                </w:div>
                <w:div w:id="1346710094">
                  <w:marLeft w:val="480"/>
                  <w:marRight w:val="0"/>
                  <w:marTop w:val="0"/>
                  <w:marBottom w:val="0"/>
                  <w:divBdr>
                    <w:top w:val="none" w:sz="0" w:space="0" w:color="auto"/>
                    <w:left w:val="none" w:sz="0" w:space="0" w:color="auto"/>
                    <w:bottom w:val="none" w:sz="0" w:space="0" w:color="auto"/>
                    <w:right w:val="none" w:sz="0" w:space="0" w:color="auto"/>
                  </w:divBdr>
                </w:div>
                <w:div w:id="385488691">
                  <w:marLeft w:val="480"/>
                  <w:marRight w:val="0"/>
                  <w:marTop w:val="0"/>
                  <w:marBottom w:val="0"/>
                  <w:divBdr>
                    <w:top w:val="none" w:sz="0" w:space="0" w:color="auto"/>
                    <w:left w:val="none" w:sz="0" w:space="0" w:color="auto"/>
                    <w:bottom w:val="none" w:sz="0" w:space="0" w:color="auto"/>
                    <w:right w:val="none" w:sz="0" w:space="0" w:color="auto"/>
                  </w:divBdr>
                </w:div>
                <w:div w:id="146636278">
                  <w:marLeft w:val="480"/>
                  <w:marRight w:val="0"/>
                  <w:marTop w:val="0"/>
                  <w:marBottom w:val="0"/>
                  <w:divBdr>
                    <w:top w:val="none" w:sz="0" w:space="0" w:color="auto"/>
                    <w:left w:val="none" w:sz="0" w:space="0" w:color="auto"/>
                    <w:bottom w:val="none" w:sz="0" w:space="0" w:color="auto"/>
                    <w:right w:val="none" w:sz="0" w:space="0" w:color="auto"/>
                  </w:divBdr>
                </w:div>
                <w:div w:id="931626524">
                  <w:marLeft w:val="480"/>
                  <w:marRight w:val="0"/>
                  <w:marTop w:val="0"/>
                  <w:marBottom w:val="0"/>
                  <w:divBdr>
                    <w:top w:val="none" w:sz="0" w:space="0" w:color="auto"/>
                    <w:left w:val="none" w:sz="0" w:space="0" w:color="auto"/>
                    <w:bottom w:val="none" w:sz="0" w:space="0" w:color="auto"/>
                    <w:right w:val="none" w:sz="0" w:space="0" w:color="auto"/>
                  </w:divBdr>
                </w:div>
                <w:div w:id="2140415591">
                  <w:marLeft w:val="480"/>
                  <w:marRight w:val="0"/>
                  <w:marTop w:val="0"/>
                  <w:marBottom w:val="0"/>
                  <w:divBdr>
                    <w:top w:val="none" w:sz="0" w:space="0" w:color="auto"/>
                    <w:left w:val="none" w:sz="0" w:space="0" w:color="auto"/>
                    <w:bottom w:val="none" w:sz="0" w:space="0" w:color="auto"/>
                    <w:right w:val="none" w:sz="0" w:space="0" w:color="auto"/>
                  </w:divBdr>
                </w:div>
                <w:div w:id="509105613">
                  <w:marLeft w:val="480"/>
                  <w:marRight w:val="0"/>
                  <w:marTop w:val="0"/>
                  <w:marBottom w:val="0"/>
                  <w:divBdr>
                    <w:top w:val="none" w:sz="0" w:space="0" w:color="auto"/>
                    <w:left w:val="none" w:sz="0" w:space="0" w:color="auto"/>
                    <w:bottom w:val="none" w:sz="0" w:space="0" w:color="auto"/>
                    <w:right w:val="none" w:sz="0" w:space="0" w:color="auto"/>
                  </w:divBdr>
                </w:div>
                <w:div w:id="921067899">
                  <w:marLeft w:val="480"/>
                  <w:marRight w:val="0"/>
                  <w:marTop w:val="0"/>
                  <w:marBottom w:val="0"/>
                  <w:divBdr>
                    <w:top w:val="none" w:sz="0" w:space="0" w:color="auto"/>
                    <w:left w:val="none" w:sz="0" w:space="0" w:color="auto"/>
                    <w:bottom w:val="none" w:sz="0" w:space="0" w:color="auto"/>
                    <w:right w:val="none" w:sz="0" w:space="0" w:color="auto"/>
                  </w:divBdr>
                </w:div>
                <w:div w:id="769857755">
                  <w:marLeft w:val="480"/>
                  <w:marRight w:val="0"/>
                  <w:marTop w:val="0"/>
                  <w:marBottom w:val="0"/>
                  <w:divBdr>
                    <w:top w:val="none" w:sz="0" w:space="0" w:color="auto"/>
                    <w:left w:val="none" w:sz="0" w:space="0" w:color="auto"/>
                    <w:bottom w:val="none" w:sz="0" w:space="0" w:color="auto"/>
                    <w:right w:val="none" w:sz="0" w:space="0" w:color="auto"/>
                  </w:divBdr>
                </w:div>
                <w:div w:id="1582909980">
                  <w:marLeft w:val="480"/>
                  <w:marRight w:val="0"/>
                  <w:marTop w:val="0"/>
                  <w:marBottom w:val="0"/>
                  <w:divBdr>
                    <w:top w:val="none" w:sz="0" w:space="0" w:color="auto"/>
                    <w:left w:val="none" w:sz="0" w:space="0" w:color="auto"/>
                    <w:bottom w:val="none" w:sz="0" w:space="0" w:color="auto"/>
                    <w:right w:val="none" w:sz="0" w:space="0" w:color="auto"/>
                  </w:divBdr>
                </w:div>
                <w:div w:id="1551767356">
                  <w:marLeft w:val="480"/>
                  <w:marRight w:val="0"/>
                  <w:marTop w:val="0"/>
                  <w:marBottom w:val="0"/>
                  <w:divBdr>
                    <w:top w:val="none" w:sz="0" w:space="0" w:color="auto"/>
                    <w:left w:val="none" w:sz="0" w:space="0" w:color="auto"/>
                    <w:bottom w:val="none" w:sz="0" w:space="0" w:color="auto"/>
                    <w:right w:val="none" w:sz="0" w:space="0" w:color="auto"/>
                  </w:divBdr>
                </w:div>
                <w:div w:id="1932395525">
                  <w:marLeft w:val="480"/>
                  <w:marRight w:val="0"/>
                  <w:marTop w:val="0"/>
                  <w:marBottom w:val="0"/>
                  <w:divBdr>
                    <w:top w:val="none" w:sz="0" w:space="0" w:color="auto"/>
                    <w:left w:val="none" w:sz="0" w:space="0" w:color="auto"/>
                    <w:bottom w:val="none" w:sz="0" w:space="0" w:color="auto"/>
                    <w:right w:val="none" w:sz="0" w:space="0" w:color="auto"/>
                  </w:divBdr>
                </w:div>
                <w:div w:id="660692922">
                  <w:marLeft w:val="480"/>
                  <w:marRight w:val="0"/>
                  <w:marTop w:val="0"/>
                  <w:marBottom w:val="0"/>
                  <w:divBdr>
                    <w:top w:val="none" w:sz="0" w:space="0" w:color="auto"/>
                    <w:left w:val="none" w:sz="0" w:space="0" w:color="auto"/>
                    <w:bottom w:val="none" w:sz="0" w:space="0" w:color="auto"/>
                    <w:right w:val="none" w:sz="0" w:space="0" w:color="auto"/>
                  </w:divBdr>
                </w:div>
                <w:div w:id="1904371078">
                  <w:marLeft w:val="480"/>
                  <w:marRight w:val="0"/>
                  <w:marTop w:val="0"/>
                  <w:marBottom w:val="0"/>
                  <w:divBdr>
                    <w:top w:val="none" w:sz="0" w:space="0" w:color="auto"/>
                    <w:left w:val="none" w:sz="0" w:space="0" w:color="auto"/>
                    <w:bottom w:val="none" w:sz="0" w:space="0" w:color="auto"/>
                    <w:right w:val="none" w:sz="0" w:space="0" w:color="auto"/>
                  </w:divBdr>
                </w:div>
                <w:div w:id="2117669544">
                  <w:marLeft w:val="480"/>
                  <w:marRight w:val="0"/>
                  <w:marTop w:val="0"/>
                  <w:marBottom w:val="0"/>
                  <w:divBdr>
                    <w:top w:val="none" w:sz="0" w:space="0" w:color="auto"/>
                    <w:left w:val="none" w:sz="0" w:space="0" w:color="auto"/>
                    <w:bottom w:val="none" w:sz="0" w:space="0" w:color="auto"/>
                    <w:right w:val="none" w:sz="0" w:space="0" w:color="auto"/>
                  </w:divBdr>
                </w:div>
                <w:div w:id="530653100">
                  <w:marLeft w:val="480"/>
                  <w:marRight w:val="0"/>
                  <w:marTop w:val="0"/>
                  <w:marBottom w:val="0"/>
                  <w:divBdr>
                    <w:top w:val="none" w:sz="0" w:space="0" w:color="auto"/>
                    <w:left w:val="none" w:sz="0" w:space="0" w:color="auto"/>
                    <w:bottom w:val="none" w:sz="0" w:space="0" w:color="auto"/>
                    <w:right w:val="none" w:sz="0" w:space="0" w:color="auto"/>
                  </w:divBdr>
                </w:div>
                <w:div w:id="129708171">
                  <w:marLeft w:val="480"/>
                  <w:marRight w:val="0"/>
                  <w:marTop w:val="0"/>
                  <w:marBottom w:val="0"/>
                  <w:divBdr>
                    <w:top w:val="none" w:sz="0" w:space="0" w:color="auto"/>
                    <w:left w:val="none" w:sz="0" w:space="0" w:color="auto"/>
                    <w:bottom w:val="none" w:sz="0" w:space="0" w:color="auto"/>
                    <w:right w:val="none" w:sz="0" w:space="0" w:color="auto"/>
                  </w:divBdr>
                </w:div>
                <w:div w:id="618607809">
                  <w:marLeft w:val="480"/>
                  <w:marRight w:val="0"/>
                  <w:marTop w:val="0"/>
                  <w:marBottom w:val="0"/>
                  <w:divBdr>
                    <w:top w:val="none" w:sz="0" w:space="0" w:color="auto"/>
                    <w:left w:val="none" w:sz="0" w:space="0" w:color="auto"/>
                    <w:bottom w:val="none" w:sz="0" w:space="0" w:color="auto"/>
                    <w:right w:val="none" w:sz="0" w:space="0" w:color="auto"/>
                  </w:divBdr>
                </w:div>
                <w:div w:id="1582636279">
                  <w:marLeft w:val="480"/>
                  <w:marRight w:val="0"/>
                  <w:marTop w:val="0"/>
                  <w:marBottom w:val="0"/>
                  <w:divBdr>
                    <w:top w:val="none" w:sz="0" w:space="0" w:color="auto"/>
                    <w:left w:val="none" w:sz="0" w:space="0" w:color="auto"/>
                    <w:bottom w:val="none" w:sz="0" w:space="0" w:color="auto"/>
                    <w:right w:val="none" w:sz="0" w:space="0" w:color="auto"/>
                  </w:divBdr>
                </w:div>
                <w:div w:id="926424031">
                  <w:marLeft w:val="480"/>
                  <w:marRight w:val="0"/>
                  <w:marTop w:val="0"/>
                  <w:marBottom w:val="0"/>
                  <w:divBdr>
                    <w:top w:val="none" w:sz="0" w:space="0" w:color="auto"/>
                    <w:left w:val="none" w:sz="0" w:space="0" w:color="auto"/>
                    <w:bottom w:val="none" w:sz="0" w:space="0" w:color="auto"/>
                    <w:right w:val="none" w:sz="0" w:space="0" w:color="auto"/>
                  </w:divBdr>
                </w:div>
                <w:div w:id="763258734">
                  <w:marLeft w:val="480"/>
                  <w:marRight w:val="0"/>
                  <w:marTop w:val="0"/>
                  <w:marBottom w:val="0"/>
                  <w:divBdr>
                    <w:top w:val="none" w:sz="0" w:space="0" w:color="auto"/>
                    <w:left w:val="none" w:sz="0" w:space="0" w:color="auto"/>
                    <w:bottom w:val="none" w:sz="0" w:space="0" w:color="auto"/>
                    <w:right w:val="none" w:sz="0" w:space="0" w:color="auto"/>
                  </w:divBdr>
                </w:div>
                <w:div w:id="1040863486">
                  <w:marLeft w:val="480"/>
                  <w:marRight w:val="0"/>
                  <w:marTop w:val="0"/>
                  <w:marBottom w:val="0"/>
                  <w:divBdr>
                    <w:top w:val="none" w:sz="0" w:space="0" w:color="auto"/>
                    <w:left w:val="none" w:sz="0" w:space="0" w:color="auto"/>
                    <w:bottom w:val="none" w:sz="0" w:space="0" w:color="auto"/>
                    <w:right w:val="none" w:sz="0" w:space="0" w:color="auto"/>
                  </w:divBdr>
                </w:div>
                <w:div w:id="292491191">
                  <w:marLeft w:val="480"/>
                  <w:marRight w:val="0"/>
                  <w:marTop w:val="0"/>
                  <w:marBottom w:val="0"/>
                  <w:divBdr>
                    <w:top w:val="none" w:sz="0" w:space="0" w:color="auto"/>
                    <w:left w:val="none" w:sz="0" w:space="0" w:color="auto"/>
                    <w:bottom w:val="none" w:sz="0" w:space="0" w:color="auto"/>
                    <w:right w:val="none" w:sz="0" w:space="0" w:color="auto"/>
                  </w:divBdr>
                </w:div>
                <w:div w:id="1341354672">
                  <w:marLeft w:val="480"/>
                  <w:marRight w:val="0"/>
                  <w:marTop w:val="0"/>
                  <w:marBottom w:val="0"/>
                  <w:divBdr>
                    <w:top w:val="none" w:sz="0" w:space="0" w:color="auto"/>
                    <w:left w:val="none" w:sz="0" w:space="0" w:color="auto"/>
                    <w:bottom w:val="none" w:sz="0" w:space="0" w:color="auto"/>
                    <w:right w:val="none" w:sz="0" w:space="0" w:color="auto"/>
                  </w:divBdr>
                </w:div>
                <w:div w:id="1222016554">
                  <w:marLeft w:val="480"/>
                  <w:marRight w:val="0"/>
                  <w:marTop w:val="0"/>
                  <w:marBottom w:val="0"/>
                  <w:divBdr>
                    <w:top w:val="none" w:sz="0" w:space="0" w:color="auto"/>
                    <w:left w:val="none" w:sz="0" w:space="0" w:color="auto"/>
                    <w:bottom w:val="none" w:sz="0" w:space="0" w:color="auto"/>
                    <w:right w:val="none" w:sz="0" w:space="0" w:color="auto"/>
                  </w:divBdr>
                </w:div>
                <w:div w:id="420639713">
                  <w:marLeft w:val="480"/>
                  <w:marRight w:val="0"/>
                  <w:marTop w:val="0"/>
                  <w:marBottom w:val="0"/>
                  <w:divBdr>
                    <w:top w:val="none" w:sz="0" w:space="0" w:color="auto"/>
                    <w:left w:val="none" w:sz="0" w:space="0" w:color="auto"/>
                    <w:bottom w:val="none" w:sz="0" w:space="0" w:color="auto"/>
                    <w:right w:val="none" w:sz="0" w:space="0" w:color="auto"/>
                  </w:divBdr>
                </w:div>
                <w:div w:id="334263200">
                  <w:marLeft w:val="480"/>
                  <w:marRight w:val="0"/>
                  <w:marTop w:val="0"/>
                  <w:marBottom w:val="0"/>
                  <w:divBdr>
                    <w:top w:val="none" w:sz="0" w:space="0" w:color="auto"/>
                    <w:left w:val="none" w:sz="0" w:space="0" w:color="auto"/>
                    <w:bottom w:val="none" w:sz="0" w:space="0" w:color="auto"/>
                    <w:right w:val="none" w:sz="0" w:space="0" w:color="auto"/>
                  </w:divBdr>
                </w:div>
                <w:div w:id="841090044">
                  <w:marLeft w:val="480"/>
                  <w:marRight w:val="0"/>
                  <w:marTop w:val="0"/>
                  <w:marBottom w:val="0"/>
                  <w:divBdr>
                    <w:top w:val="none" w:sz="0" w:space="0" w:color="auto"/>
                    <w:left w:val="none" w:sz="0" w:space="0" w:color="auto"/>
                    <w:bottom w:val="none" w:sz="0" w:space="0" w:color="auto"/>
                    <w:right w:val="none" w:sz="0" w:space="0" w:color="auto"/>
                  </w:divBdr>
                </w:div>
                <w:div w:id="1512523930">
                  <w:marLeft w:val="480"/>
                  <w:marRight w:val="0"/>
                  <w:marTop w:val="0"/>
                  <w:marBottom w:val="0"/>
                  <w:divBdr>
                    <w:top w:val="none" w:sz="0" w:space="0" w:color="auto"/>
                    <w:left w:val="none" w:sz="0" w:space="0" w:color="auto"/>
                    <w:bottom w:val="none" w:sz="0" w:space="0" w:color="auto"/>
                    <w:right w:val="none" w:sz="0" w:space="0" w:color="auto"/>
                  </w:divBdr>
                </w:div>
                <w:div w:id="286206492">
                  <w:marLeft w:val="480"/>
                  <w:marRight w:val="0"/>
                  <w:marTop w:val="0"/>
                  <w:marBottom w:val="0"/>
                  <w:divBdr>
                    <w:top w:val="none" w:sz="0" w:space="0" w:color="auto"/>
                    <w:left w:val="none" w:sz="0" w:space="0" w:color="auto"/>
                    <w:bottom w:val="none" w:sz="0" w:space="0" w:color="auto"/>
                    <w:right w:val="none" w:sz="0" w:space="0" w:color="auto"/>
                  </w:divBdr>
                </w:div>
                <w:div w:id="280193275">
                  <w:marLeft w:val="480"/>
                  <w:marRight w:val="0"/>
                  <w:marTop w:val="0"/>
                  <w:marBottom w:val="0"/>
                  <w:divBdr>
                    <w:top w:val="none" w:sz="0" w:space="0" w:color="auto"/>
                    <w:left w:val="none" w:sz="0" w:space="0" w:color="auto"/>
                    <w:bottom w:val="none" w:sz="0" w:space="0" w:color="auto"/>
                    <w:right w:val="none" w:sz="0" w:space="0" w:color="auto"/>
                  </w:divBdr>
                </w:div>
                <w:div w:id="1006130730">
                  <w:marLeft w:val="480"/>
                  <w:marRight w:val="0"/>
                  <w:marTop w:val="0"/>
                  <w:marBottom w:val="0"/>
                  <w:divBdr>
                    <w:top w:val="none" w:sz="0" w:space="0" w:color="auto"/>
                    <w:left w:val="none" w:sz="0" w:space="0" w:color="auto"/>
                    <w:bottom w:val="none" w:sz="0" w:space="0" w:color="auto"/>
                    <w:right w:val="none" w:sz="0" w:space="0" w:color="auto"/>
                  </w:divBdr>
                </w:div>
                <w:div w:id="153686393">
                  <w:marLeft w:val="480"/>
                  <w:marRight w:val="0"/>
                  <w:marTop w:val="0"/>
                  <w:marBottom w:val="0"/>
                  <w:divBdr>
                    <w:top w:val="none" w:sz="0" w:space="0" w:color="auto"/>
                    <w:left w:val="none" w:sz="0" w:space="0" w:color="auto"/>
                    <w:bottom w:val="none" w:sz="0" w:space="0" w:color="auto"/>
                    <w:right w:val="none" w:sz="0" w:space="0" w:color="auto"/>
                  </w:divBdr>
                </w:div>
              </w:divsChild>
            </w:div>
            <w:div w:id="1329551696">
              <w:marLeft w:val="0"/>
              <w:marRight w:val="0"/>
              <w:marTop w:val="0"/>
              <w:marBottom w:val="0"/>
              <w:divBdr>
                <w:top w:val="none" w:sz="0" w:space="0" w:color="auto"/>
                <w:left w:val="none" w:sz="0" w:space="0" w:color="auto"/>
                <w:bottom w:val="none" w:sz="0" w:space="0" w:color="auto"/>
                <w:right w:val="none" w:sz="0" w:space="0" w:color="auto"/>
              </w:divBdr>
              <w:divsChild>
                <w:div w:id="343214230">
                  <w:marLeft w:val="480"/>
                  <w:marRight w:val="0"/>
                  <w:marTop w:val="0"/>
                  <w:marBottom w:val="0"/>
                  <w:divBdr>
                    <w:top w:val="none" w:sz="0" w:space="0" w:color="auto"/>
                    <w:left w:val="none" w:sz="0" w:space="0" w:color="auto"/>
                    <w:bottom w:val="none" w:sz="0" w:space="0" w:color="auto"/>
                    <w:right w:val="none" w:sz="0" w:space="0" w:color="auto"/>
                  </w:divBdr>
                </w:div>
                <w:div w:id="1186940176">
                  <w:marLeft w:val="480"/>
                  <w:marRight w:val="0"/>
                  <w:marTop w:val="0"/>
                  <w:marBottom w:val="0"/>
                  <w:divBdr>
                    <w:top w:val="none" w:sz="0" w:space="0" w:color="auto"/>
                    <w:left w:val="none" w:sz="0" w:space="0" w:color="auto"/>
                    <w:bottom w:val="none" w:sz="0" w:space="0" w:color="auto"/>
                    <w:right w:val="none" w:sz="0" w:space="0" w:color="auto"/>
                  </w:divBdr>
                </w:div>
                <w:div w:id="325404580">
                  <w:marLeft w:val="480"/>
                  <w:marRight w:val="0"/>
                  <w:marTop w:val="0"/>
                  <w:marBottom w:val="0"/>
                  <w:divBdr>
                    <w:top w:val="none" w:sz="0" w:space="0" w:color="auto"/>
                    <w:left w:val="none" w:sz="0" w:space="0" w:color="auto"/>
                    <w:bottom w:val="none" w:sz="0" w:space="0" w:color="auto"/>
                    <w:right w:val="none" w:sz="0" w:space="0" w:color="auto"/>
                  </w:divBdr>
                </w:div>
                <w:div w:id="1243028305">
                  <w:marLeft w:val="480"/>
                  <w:marRight w:val="0"/>
                  <w:marTop w:val="0"/>
                  <w:marBottom w:val="0"/>
                  <w:divBdr>
                    <w:top w:val="none" w:sz="0" w:space="0" w:color="auto"/>
                    <w:left w:val="none" w:sz="0" w:space="0" w:color="auto"/>
                    <w:bottom w:val="none" w:sz="0" w:space="0" w:color="auto"/>
                    <w:right w:val="none" w:sz="0" w:space="0" w:color="auto"/>
                  </w:divBdr>
                </w:div>
                <w:div w:id="35544105">
                  <w:marLeft w:val="480"/>
                  <w:marRight w:val="0"/>
                  <w:marTop w:val="0"/>
                  <w:marBottom w:val="0"/>
                  <w:divBdr>
                    <w:top w:val="none" w:sz="0" w:space="0" w:color="auto"/>
                    <w:left w:val="none" w:sz="0" w:space="0" w:color="auto"/>
                    <w:bottom w:val="none" w:sz="0" w:space="0" w:color="auto"/>
                    <w:right w:val="none" w:sz="0" w:space="0" w:color="auto"/>
                  </w:divBdr>
                </w:div>
                <w:div w:id="1541434485">
                  <w:marLeft w:val="480"/>
                  <w:marRight w:val="0"/>
                  <w:marTop w:val="0"/>
                  <w:marBottom w:val="0"/>
                  <w:divBdr>
                    <w:top w:val="none" w:sz="0" w:space="0" w:color="auto"/>
                    <w:left w:val="none" w:sz="0" w:space="0" w:color="auto"/>
                    <w:bottom w:val="none" w:sz="0" w:space="0" w:color="auto"/>
                    <w:right w:val="none" w:sz="0" w:space="0" w:color="auto"/>
                  </w:divBdr>
                </w:div>
                <w:div w:id="436488807">
                  <w:marLeft w:val="480"/>
                  <w:marRight w:val="0"/>
                  <w:marTop w:val="0"/>
                  <w:marBottom w:val="0"/>
                  <w:divBdr>
                    <w:top w:val="none" w:sz="0" w:space="0" w:color="auto"/>
                    <w:left w:val="none" w:sz="0" w:space="0" w:color="auto"/>
                    <w:bottom w:val="none" w:sz="0" w:space="0" w:color="auto"/>
                    <w:right w:val="none" w:sz="0" w:space="0" w:color="auto"/>
                  </w:divBdr>
                </w:div>
                <w:div w:id="1209880749">
                  <w:marLeft w:val="480"/>
                  <w:marRight w:val="0"/>
                  <w:marTop w:val="0"/>
                  <w:marBottom w:val="0"/>
                  <w:divBdr>
                    <w:top w:val="none" w:sz="0" w:space="0" w:color="auto"/>
                    <w:left w:val="none" w:sz="0" w:space="0" w:color="auto"/>
                    <w:bottom w:val="none" w:sz="0" w:space="0" w:color="auto"/>
                    <w:right w:val="none" w:sz="0" w:space="0" w:color="auto"/>
                  </w:divBdr>
                </w:div>
                <w:div w:id="1102147413">
                  <w:marLeft w:val="480"/>
                  <w:marRight w:val="0"/>
                  <w:marTop w:val="0"/>
                  <w:marBottom w:val="0"/>
                  <w:divBdr>
                    <w:top w:val="none" w:sz="0" w:space="0" w:color="auto"/>
                    <w:left w:val="none" w:sz="0" w:space="0" w:color="auto"/>
                    <w:bottom w:val="none" w:sz="0" w:space="0" w:color="auto"/>
                    <w:right w:val="none" w:sz="0" w:space="0" w:color="auto"/>
                  </w:divBdr>
                </w:div>
                <w:div w:id="835144531">
                  <w:marLeft w:val="480"/>
                  <w:marRight w:val="0"/>
                  <w:marTop w:val="0"/>
                  <w:marBottom w:val="0"/>
                  <w:divBdr>
                    <w:top w:val="none" w:sz="0" w:space="0" w:color="auto"/>
                    <w:left w:val="none" w:sz="0" w:space="0" w:color="auto"/>
                    <w:bottom w:val="none" w:sz="0" w:space="0" w:color="auto"/>
                    <w:right w:val="none" w:sz="0" w:space="0" w:color="auto"/>
                  </w:divBdr>
                </w:div>
                <w:div w:id="1115364494">
                  <w:marLeft w:val="480"/>
                  <w:marRight w:val="0"/>
                  <w:marTop w:val="0"/>
                  <w:marBottom w:val="0"/>
                  <w:divBdr>
                    <w:top w:val="none" w:sz="0" w:space="0" w:color="auto"/>
                    <w:left w:val="none" w:sz="0" w:space="0" w:color="auto"/>
                    <w:bottom w:val="none" w:sz="0" w:space="0" w:color="auto"/>
                    <w:right w:val="none" w:sz="0" w:space="0" w:color="auto"/>
                  </w:divBdr>
                </w:div>
                <w:div w:id="344794409">
                  <w:marLeft w:val="480"/>
                  <w:marRight w:val="0"/>
                  <w:marTop w:val="0"/>
                  <w:marBottom w:val="0"/>
                  <w:divBdr>
                    <w:top w:val="none" w:sz="0" w:space="0" w:color="auto"/>
                    <w:left w:val="none" w:sz="0" w:space="0" w:color="auto"/>
                    <w:bottom w:val="none" w:sz="0" w:space="0" w:color="auto"/>
                    <w:right w:val="none" w:sz="0" w:space="0" w:color="auto"/>
                  </w:divBdr>
                </w:div>
                <w:div w:id="542668112">
                  <w:marLeft w:val="480"/>
                  <w:marRight w:val="0"/>
                  <w:marTop w:val="0"/>
                  <w:marBottom w:val="0"/>
                  <w:divBdr>
                    <w:top w:val="none" w:sz="0" w:space="0" w:color="auto"/>
                    <w:left w:val="none" w:sz="0" w:space="0" w:color="auto"/>
                    <w:bottom w:val="none" w:sz="0" w:space="0" w:color="auto"/>
                    <w:right w:val="none" w:sz="0" w:space="0" w:color="auto"/>
                  </w:divBdr>
                </w:div>
                <w:div w:id="2056082162">
                  <w:marLeft w:val="480"/>
                  <w:marRight w:val="0"/>
                  <w:marTop w:val="0"/>
                  <w:marBottom w:val="0"/>
                  <w:divBdr>
                    <w:top w:val="none" w:sz="0" w:space="0" w:color="auto"/>
                    <w:left w:val="none" w:sz="0" w:space="0" w:color="auto"/>
                    <w:bottom w:val="none" w:sz="0" w:space="0" w:color="auto"/>
                    <w:right w:val="none" w:sz="0" w:space="0" w:color="auto"/>
                  </w:divBdr>
                </w:div>
                <w:div w:id="1865091197">
                  <w:marLeft w:val="480"/>
                  <w:marRight w:val="0"/>
                  <w:marTop w:val="0"/>
                  <w:marBottom w:val="0"/>
                  <w:divBdr>
                    <w:top w:val="none" w:sz="0" w:space="0" w:color="auto"/>
                    <w:left w:val="none" w:sz="0" w:space="0" w:color="auto"/>
                    <w:bottom w:val="none" w:sz="0" w:space="0" w:color="auto"/>
                    <w:right w:val="none" w:sz="0" w:space="0" w:color="auto"/>
                  </w:divBdr>
                </w:div>
                <w:div w:id="1635335191">
                  <w:marLeft w:val="480"/>
                  <w:marRight w:val="0"/>
                  <w:marTop w:val="0"/>
                  <w:marBottom w:val="0"/>
                  <w:divBdr>
                    <w:top w:val="none" w:sz="0" w:space="0" w:color="auto"/>
                    <w:left w:val="none" w:sz="0" w:space="0" w:color="auto"/>
                    <w:bottom w:val="none" w:sz="0" w:space="0" w:color="auto"/>
                    <w:right w:val="none" w:sz="0" w:space="0" w:color="auto"/>
                  </w:divBdr>
                </w:div>
                <w:div w:id="2034070192">
                  <w:marLeft w:val="480"/>
                  <w:marRight w:val="0"/>
                  <w:marTop w:val="0"/>
                  <w:marBottom w:val="0"/>
                  <w:divBdr>
                    <w:top w:val="none" w:sz="0" w:space="0" w:color="auto"/>
                    <w:left w:val="none" w:sz="0" w:space="0" w:color="auto"/>
                    <w:bottom w:val="none" w:sz="0" w:space="0" w:color="auto"/>
                    <w:right w:val="none" w:sz="0" w:space="0" w:color="auto"/>
                  </w:divBdr>
                </w:div>
                <w:div w:id="1321811351">
                  <w:marLeft w:val="480"/>
                  <w:marRight w:val="0"/>
                  <w:marTop w:val="0"/>
                  <w:marBottom w:val="0"/>
                  <w:divBdr>
                    <w:top w:val="none" w:sz="0" w:space="0" w:color="auto"/>
                    <w:left w:val="none" w:sz="0" w:space="0" w:color="auto"/>
                    <w:bottom w:val="none" w:sz="0" w:space="0" w:color="auto"/>
                    <w:right w:val="none" w:sz="0" w:space="0" w:color="auto"/>
                  </w:divBdr>
                </w:div>
                <w:div w:id="1659916322">
                  <w:marLeft w:val="480"/>
                  <w:marRight w:val="0"/>
                  <w:marTop w:val="0"/>
                  <w:marBottom w:val="0"/>
                  <w:divBdr>
                    <w:top w:val="none" w:sz="0" w:space="0" w:color="auto"/>
                    <w:left w:val="none" w:sz="0" w:space="0" w:color="auto"/>
                    <w:bottom w:val="none" w:sz="0" w:space="0" w:color="auto"/>
                    <w:right w:val="none" w:sz="0" w:space="0" w:color="auto"/>
                  </w:divBdr>
                </w:div>
                <w:div w:id="1208253956">
                  <w:marLeft w:val="480"/>
                  <w:marRight w:val="0"/>
                  <w:marTop w:val="0"/>
                  <w:marBottom w:val="0"/>
                  <w:divBdr>
                    <w:top w:val="none" w:sz="0" w:space="0" w:color="auto"/>
                    <w:left w:val="none" w:sz="0" w:space="0" w:color="auto"/>
                    <w:bottom w:val="none" w:sz="0" w:space="0" w:color="auto"/>
                    <w:right w:val="none" w:sz="0" w:space="0" w:color="auto"/>
                  </w:divBdr>
                </w:div>
                <w:div w:id="1558737089">
                  <w:marLeft w:val="480"/>
                  <w:marRight w:val="0"/>
                  <w:marTop w:val="0"/>
                  <w:marBottom w:val="0"/>
                  <w:divBdr>
                    <w:top w:val="none" w:sz="0" w:space="0" w:color="auto"/>
                    <w:left w:val="none" w:sz="0" w:space="0" w:color="auto"/>
                    <w:bottom w:val="none" w:sz="0" w:space="0" w:color="auto"/>
                    <w:right w:val="none" w:sz="0" w:space="0" w:color="auto"/>
                  </w:divBdr>
                </w:div>
                <w:div w:id="1380589677">
                  <w:marLeft w:val="480"/>
                  <w:marRight w:val="0"/>
                  <w:marTop w:val="0"/>
                  <w:marBottom w:val="0"/>
                  <w:divBdr>
                    <w:top w:val="none" w:sz="0" w:space="0" w:color="auto"/>
                    <w:left w:val="none" w:sz="0" w:space="0" w:color="auto"/>
                    <w:bottom w:val="none" w:sz="0" w:space="0" w:color="auto"/>
                    <w:right w:val="none" w:sz="0" w:space="0" w:color="auto"/>
                  </w:divBdr>
                </w:div>
                <w:div w:id="636421963">
                  <w:marLeft w:val="480"/>
                  <w:marRight w:val="0"/>
                  <w:marTop w:val="0"/>
                  <w:marBottom w:val="0"/>
                  <w:divBdr>
                    <w:top w:val="none" w:sz="0" w:space="0" w:color="auto"/>
                    <w:left w:val="none" w:sz="0" w:space="0" w:color="auto"/>
                    <w:bottom w:val="none" w:sz="0" w:space="0" w:color="auto"/>
                    <w:right w:val="none" w:sz="0" w:space="0" w:color="auto"/>
                  </w:divBdr>
                </w:div>
                <w:div w:id="1893878621">
                  <w:marLeft w:val="480"/>
                  <w:marRight w:val="0"/>
                  <w:marTop w:val="0"/>
                  <w:marBottom w:val="0"/>
                  <w:divBdr>
                    <w:top w:val="none" w:sz="0" w:space="0" w:color="auto"/>
                    <w:left w:val="none" w:sz="0" w:space="0" w:color="auto"/>
                    <w:bottom w:val="none" w:sz="0" w:space="0" w:color="auto"/>
                    <w:right w:val="none" w:sz="0" w:space="0" w:color="auto"/>
                  </w:divBdr>
                </w:div>
                <w:div w:id="1970697170">
                  <w:marLeft w:val="480"/>
                  <w:marRight w:val="0"/>
                  <w:marTop w:val="0"/>
                  <w:marBottom w:val="0"/>
                  <w:divBdr>
                    <w:top w:val="none" w:sz="0" w:space="0" w:color="auto"/>
                    <w:left w:val="none" w:sz="0" w:space="0" w:color="auto"/>
                    <w:bottom w:val="none" w:sz="0" w:space="0" w:color="auto"/>
                    <w:right w:val="none" w:sz="0" w:space="0" w:color="auto"/>
                  </w:divBdr>
                </w:div>
                <w:div w:id="1149328720">
                  <w:marLeft w:val="480"/>
                  <w:marRight w:val="0"/>
                  <w:marTop w:val="0"/>
                  <w:marBottom w:val="0"/>
                  <w:divBdr>
                    <w:top w:val="none" w:sz="0" w:space="0" w:color="auto"/>
                    <w:left w:val="none" w:sz="0" w:space="0" w:color="auto"/>
                    <w:bottom w:val="none" w:sz="0" w:space="0" w:color="auto"/>
                    <w:right w:val="none" w:sz="0" w:space="0" w:color="auto"/>
                  </w:divBdr>
                </w:div>
                <w:div w:id="1773240019">
                  <w:marLeft w:val="480"/>
                  <w:marRight w:val="0"/>
                  <w:marTop w:val="0"/>
                  <w:marBottom w:val="0"/>
                  <w:divBdr>
                    <w:top w:val="none" w:sz="0" w:space="0" w:color="auto"/>
                    <w:left w:val="none" w:sz="0" w:space="0" w:color="auto"/>
                    <w:bottom w:val="none" w:sz="0" w:space="0" w:color="auto"/>
                    <w:right w:val="none" w:sz="0" w:space="0" w:color="auto"/>
                  </w:divBdr>
                </w:div>
                <w:div w:id="1524056812">
                  <w:marLeft w:val="480"/>
                  <w:marRight w:val="0"/>
                  <w:marTop w:val="0"/>
                  <w:marBottom w:val="0"/>
                  <w:divBdr>
                    <w:top w:val="none" w:sz="0" w:space="0" w:color="auto"/>
                    <w:left w:val="none" w:sz="0" w:space="0" w:color="auto"/>
                    <w:bottom w:val="none" w:sz="0" w:space="0" w:color="auto"/>
                    <w:right w:val="none" w:sz="0" w:space="0" w:color="auto"/>
                  </w:divBdr>
                </w:div>
                <w:div w:id="2098675536">
                  <w:marLeft w:val="480"/>
                  <w:marRight w:val="0"/>
                  <w:marTop w:val="0"/>
                  <w:marBottom w:val="0"/>
                  <w:divBdr>
                    <w:top w:val="none" w:sz="0" w:space="0" w:color="auto"/>
                    <w:left w:val="none" w:sz="0" w:space="0" w:color="auto"/>
                    <w:bottom w:val="none" w:sz="0" w:space="0" w:color="auto"/>
                    <w:right w:val="none" w:sz="0" w:space="0" w:color="auto"/>
                  </w:divBdr>
                </w:div>
                <w:div w:id="1469398252">
                  <w:marLeft w:val="480"/>
                  <w:marRight w:val="0"/>
                  <w:marTop w:val="0"/>
                  <w:marBottom w:val="0"/>
                  <w:divBdr>
                    <w:top w:val="none" w:sz="0" w:space="0" w:color="auto"/>
                    <w:left w:val="none" w:sz="0" w:space="0" w:color="auto"/>
                    <w:bottom w:val="none" w:sz="0" w:space="0" w:color="auto"/>
                    <w:right w:val="none" w:sz="0" w:space="0" w:color="auto"/>
                  </w:divBdr>
                </w:div>
                <w:div w:id="1280601690">
                  <w:marLeft w:val="480"/>
                  <w:marRight w:val="0"/>
                  <w:marTop w:val="0"/>
                  <w:marBottom w:val="0"/>
                  <w:divBdr>
                    <w:top w:val="none" w:sz="0" w:space="0" w:color="auto"/>
                    <w:left w:val="none" w:sz="0" w:space="0" w:color="auto"/>
                    <w:bottom w:val="none" w:sz="0" w:space="0" w:color="auto"/>
                    <w:right w:val="none" w:sz="0" w:space="0" w:color="auto"/>
                  </w:divBdr>
                </w:div>
                <w:div w:id="444465997">
                  <w:marLeft w:val="480"/>
                  <w:marRight w:val="0"/>
                  <w:marTop w:val="0"/>
                  <w:marBottom w:val="0"/>
                  <w:divBdr>
                    <w:top w:val="none" w:sz="0" w:space="0" w:color="auto"/>
                    <w:left w:val="none" w:sz="0" w:space="0" w:color="auto"/>
                    <w:bottom w:val="none" w:sz="0" w:space="0" w:color="auto"/>
                    <w:right w:val="none" w:sz="0" w:space="0" w:color="auto"/>
                  </w:divBdr>
                </w:div>
                <w:div w:id="95179538">
                  <w:marLeft w:val="480"/>
                  <w:marRight w:val="0"/>
                  <w:marTop w:val="0"/>
                  <w:marBottom w:val="0"/>
                  <w:divBdr>
                    <w:top w:val="none" w:sz="0" w:space="0" w:color="auto"/>
                    <w:left w:val="none" w:sz="0" w:space="0" w:color="auto"/>
                    <w:bottom w:val="none" w:sz="0" w:space="0" w:color="auto"/>
                    <w:right w:val="none" w:sz="0" w:space="0" w:color="auto"/>
                  </w:divBdr>
                </w:div>
                <w:div w:id="1313830693">
                  <w:marLeft w:val="480"/>
                  <w:marRight w:val="0"/>
                  <w:marTop w:val="0"/>
                  <w:marBottom w:val="0"/>
                  <w:divBdr>
                    <w:top w:val="none" w:sz="0" w:space="0" w:color="auto"/>
                    <w:left w:val="none" w:sz="0" w:space="0" w:color="auto"/>
                    <w:bottom w:val="none" w:sz="0" w:space="0" w:color="auto"/>
                    <w:right w:val="none" w:sz="0" w:space="0" w:color="auto"/>
                  </w:divBdr>
                </w:div>
                <w:div w:id="1715277090">
                  <w:marLeft w:val="480"/>
                  <w:marRight w:val="0"/>
                  <w:marTop w:val="0"/>
                  <w:marBottom w:val="0"/>
                  <w:divBdr>
                    <w:top w:val="none" w:sz="0" w:space="0" w:color="auto"/>
                    <w:left w:val="none" w:sz="0" w:space="0" w:color="auto"/>
                    <w:bottom w:val="none" w:sz="0" w:space="0" w:color="auto"/>
                    <w:right w:val="none" w:sz="0" w:space="0" w:color="auto"/>
                  </w:divBdr>
                </w:div>
                <w:div w:id="891845126">
                  <w:marLeft w:val="480"/>
                  <w:marRight w:val="0"/>
                  <w:marTop w:val="0"/>
                  <w:marBottom w:val="0"/>
                  <w:divBdr>
                    <w:top w:val="none" w:sz="0" w:space="0" w:color="auto"/>
                    <w:left w:val="none" w:sz="0" w:space="0" w:color="auto"/>
                    <w:bottom w:val="none" w:sz="0" w:space="0" w:color="auto"/>
                    <w:right w:val="none" w:sz="0" w:space="0" w:color="auto"/>
                  </w:divBdr>
                </w:div>
                <w:div w:id="1578829582">
                  <w:marLeft w:val="480"/>
                  <w:marRight w:val="0"/>
                  <w:marTop w:val="0"/>
                  <w:marBottom w:val="0"/>
                  <w:divBdr>
                    <w:top w:val="none" w:sz="0" w:space="0" w:color="auto"/>
                    <w:left w:val="none" w:sz="0" w:space="0" w:color="auto"/>
                    <w:bottom w:val="none" w:sz="0" w:space="0" w:color="auto"/>
                    <w:right w:val="none" w:sz="0" w:space="0" w:color="auto"/>
                  </w:divBdr>
                </w:div>
                <w:div w:id="917176927">
                  <w:marLeft w:val="480"/>
                  <w:marRight w:val="0"/>
                  <w:marTop w:val="0"/>
                  <w:marBottom w:val="0"/>
                  <w:divBdr>
                    <w:top w:val="none" w:sz="0" w:space="0" w:color="auto"/>
                    <w:left w:val="none" w:sz="0" w:space="0" w:color="auto"/>
                    <w:bottom w:val="none" w:sz="0" w:space="0" w:color="auto"/>
                    <w:right w:val="none" w:sz="0" w:space="0" w:color="auto"/>
                  </w:divBdr>
                </w:div>
                <w:div w:id="106588491">
                  <w:marLeft w:val="480"/>
                  <w:marRight w:val="0"/>
                  <w:marTop w:val="0"/>
                  <w:marBottom w:val="0"/>
                  <w:divBdr>
                    <w:top w:val="none" w:sz="0" w:space="0" w:color="auto"/>
                    <w:left w:val="none" w:sz="0" w:space="0" w:color="auto"/>
                    <w:bottom w:val="none" w:sz="0" w:space="0" w:color="auto"/>
                    <w:right w:val="none" w:sz="0" w:space="0" w:color="auto"/>
                  </w:divBdr>
                </w:div>
                <w:div w:id="1699235641">
                  <w:marLeft w:val="480"/>
                  <w:marRight w:val="0"/>
                  <w:marTop w:val="0"/>
                  <w:marBottom w:val="0"/>
                  <w:divBdr>
                    <w:top w:val="none" w:sz="0" w:space="0" w:color="auto"/>
                    <w:left w:val="none" w:sz="0" w:space="0" w:color="auto"/>
                    <w:bottom w:val="none" w:sz="0" w:space="0" w:color="auto"/>
                    <w:right w:val="none" w:sz="0" w:space="0" w:color="auto"/>
                  </w:divBdr>
                </w:div>
                <w:div w:id="405110552">
                  <w:marLeft w:val="480"/>
                  <w:marRight w:val="0"/>
                  <w:marTop w:val="0"/>
                  <w:marBottom w:val="0"/>
                  <w:divBdr>
                    <w:top w:val="none" w:sz="0" w:space="0" w:color="auto"/>
                    <w:left w:val="none" w:sz="0" w:space="0" w:color="auto"/>
                    <w:bottom w:val="none" w:sz="0" w:space="0" w:color="auto"/>
                    <w:right w:val="none" w:sz="0" w:space="0" w:color="auto"/>
                  </w:divBdr>
                </w:div>
                <w:div w:id="2065524988">
                  <w:marLeft w:val="480"/>
                  <w:marRight w:val="0"/>
                  <w:marTop w:val="0"/>
                  <w:marBottom w:val="0"/>
                  <w:divBdr>
                    <w:top w:val="none" w:sz="0" w:space="0" w:color="auto"/>
                    <w:left w:val="none" w:sz="0" w:space="0" w:color="auto"/>
                    <w:bottom w:val="none" w:sz="0" w:space="0" w:color="auto"/>
                    <w:right w:val="none" w:sz="0" w:space="0" w:color="auto"/>
                  </w:divBdr>
                </w:div>
                <w:div w:id="1488782523">
                  <w:marLeft w:val="480"/>
                  <w:marRight w:val="0"/>
                  <w:marTop w:val="0"/>
                  <w:marBottom w:val="0"/>
                  <w:divBdr>
                    <w:top w:val="none" w:sz="0" w:space="0" w:color="auto"/>
                    <w:left w:val="none" w:sz="0" w:space="0" w:color="auto"/>
                    <w:bottom w:val="none" w:sz="0" w:space="0" w:color="auto"/>
                    <w:right w:val="none" w:sz="0" w:space="0" w:color="auto"/>
                  </w:divBdr>
                </w:div>
                <w:div w:id="1400253286">
                  <w:marLeft w:val="480"/>
                  <w:marRight w:val="0"/>
                  <w:marTop w:val="0"/>
                  <w:marBottom w:val="0"/>
                  <w:divBdr>
                    <w:top w:val="none" w:sz="0" w:space="0" w:color="auto"/>
                    <w:left w:val="none" w:sz="0" w:space="0" w:color="auto"/>
                    <w:bottom w:val="none" w:sz="0" w:space="0" w:color="auto"/>
                    <w:right w:val="none" w:sz="0" w:space="0" w:color="auto"/>
                  </w:divBdr>
                </w:div>
                <w:div w:id="1515072822">
                  <w:marLeft w:val="480"/>
                  <w:marRight w:val="0"/>
                  <w:marTop w:val="0"/>
                  <w:marBottom w:val="0"/>
                  <w:divBdr>
                    <w:top w:val="none" w:sz="0" w:space="0" w:color="auto"/>
                    <w:left w:val="none" w:sz="0" w:space="0" w:color="auto"/>
                    <w:bottom w:val="none" w:sz="0" w:space="0" w:color="auto"/>
                    <w:right w:val="none" w:sz="0" w:space="0" w:color="auto"/>
                  </w:divBdr>
                </w:div>
                <w:div w:id="335812460">
                  <w:marLeft w:val="480"/>
                  <w:marRight w:val="0"/>
                  <w:marTop w:val="0"/>
                  <w:marBottom w:val="0"/>
                  <w:divBdr>
                    <w:top w:val="none" w:sz="0" w:space="0" w:color="auto"/>
                    <w:left w:val="none" w:sz="0" w:space="0" w:color="auto"/>
                    <w:bottom w:val="none" w:sz="0" w:space="0" w:color="auto"/>
                    <w:right w:val="none" w:sz="0" w:space="0" w:color="auto"/>
                  </w:divBdr>
                </w:div>
                <w:div w:id="1967002053">
                  <w:marLeft w:val="480"/>
                  <w:marRight w:val="0"/>
                  <w:marTop w:val="0"/>
                  <w:marBottom w:val="0"/>
                  <w:divBdr>
                    <w:top w:val="none" w:sz="0" w:space="0" w:color="auto"/>
                    <w:left w:val="none" w:sz="0" w:space="0" w:color="auto"/>
                    <w:bottom w:val="none" w:sz="0" w:space="0" w:color="auto"/>
                    <w:right w:val="none" w:sz="0" w:space="0" w:color="auto"/>
                  </w:divBdr>
                </w:div>
                <w:div w:id="1233269266">
                  <w:marLeft w:val="480"/>
                  <w:marRight w:val="0"/>
                  <w:marTop w:val="0"/>
                  <w:marBottom w:val="0"/>
                  <w:divBdr>
                    <w:top w:val="none" w:sz="0" w:space="0" w:color="auto"/>
                    <w:left w:val="none" w:sz="0" w:space="0" w:color="auto"/>
                    <w:bottom w:val="none" w:sz="0" w:space="0" w:color="auto"/>
                    <w:right w:val="none" w:sz="0" w:space="0" w:color="auto"/>
                  </w:divBdr>
                </w:div>
                <w:div w:id="1486164485">
                  <w:marLeft w:val="480"/>
                  <w:marRight w:val="0"/>
                  <w:marTop w:val="0"/>
                  <w:marBottom w:val="0"/>
                  <w:divBdr>
                    <w:top w:val="none" w:sz="0" w:space="0" w:color="auto"/>
                    <w:left w:val="none" w:sz="0" w:space="0" w:color="auto"/>
                    <w:bottom w:val="none" w:sz="0" w:space="0" w:color="auto"/>
                    <w:right w:val="none" w:sz="0" w:space="0" w:color="auto"/>
                  </w:divBdr>
                </w:div>
                <w:div w:id="1298685883">
                  <w:marLeft w:val="480"/>
                  <w:marRight w:val="0"/>
                  <w:marTop w:val="0"/>
                  <w:marBottom w:val="0"/>
                  <w:divBdr>
                    <w:top w:val="none" w:sz="0" w:space="0" w:color="auto"/>
                    <w:left w:val="none" w:sz="0" w:space="0" w:color="auto"/>
                    <w:bottom w:val="none" w:sz="0" w:space="0" w:color="auto"/>
                    <w:right w:val="none" w:sz="0" w:space="0" w:color="auto"/>
                  </w:divBdr>
                </w:div>
                <w:div w:id="1184827723">
                  <w:marLeft w:val="480"/>
                  <w:marRight w:val="0"/>
                  <w:marTop w:val="0"/>
                  <w:marBottom w:val="0"/>
                  <w:divBdr>
                    <w:top w:val="none" w:sz="0" w:space="0" w:color="auto"/>
                    <w:left w:val="none" w:sz="0" w:space="0" w:color="auto"/>
                    <w:bottom w:val="none" w:sz="0" w:space="0" w:color="auto"/>
                    <w:right w:val="none" w:sz="0" w:space="0" w:color="auto"/>
                  </w:divBdr>
                </w:div>
                <w:div w:id="335885908">
                  <w:marLeft w:val="480"/>
                  <w:marRight w:val="0"/>
                  <w:marTop w:val="0"/>
                  <w:marBottom w:val="0"/>
                  <w:divBdr>
                    <w:top w:val="none" w:sz="0" w:space="0" w:color="auto"/>
                    <w:left w:val="none" w:sz="0" w:space="0" w:color="auto"/>
                    <w:bottom w:val="none" w:sz="0" w:space="0" w:color="auto"/>
                    <w:right w:val="none" w:sz="0" w:space="0" w:color="auto"/>
                  </w:divBdr>
                </w:div>
                <w:div w:id="796027022">
                  <w:marLeft w:val="480"/>
                  <w:marRight w:val="0"/>
                  <w:marTop w:val="0"/>
                  <w:marBottom w:val="0"/>
                  <w:divBdr>
                    <w:top w:val="none" w:sz="0" w:space="0" w:color="auto"/>
                    <w:left w:val="none" w:sz="0" w:space="0" w:color="auto"/>
                    <w:bottom w:val="none" w:sz="0" w:space="0" w:color="auto"/>
                    <w:right w:val="none" w:sz="0" w:space="0" w:color="auto"/>
                  </w:divBdr>
                </w:div>
                <w:div w:id="1881435649">
                  <w:marLeft w:val="480"/>
                  <w:marRight w:val="0"/>
                  <w:marTop w:val="0"/>
                  <w:marBottom w:val="0"/>
                  <w:divBdr>
                    <w:top w:val="none" w:sz="0" w:space="0" w:color="auto"/>
                    <w:left w:val="none" w:sz="0" w:space="0" w:color="auto"/>
                    <w:bottom w:val="none" w:sz="0" w:space="0" w:color="auto"/>
                    <w:right w:val="none" w:sz="0" w:space="0" w:color="auto"/>
                  </w:divBdr>
                </w:div>
                <w:div w:id="1970933128">
                  <w:marLeft w:val="480"/>
                  <w:marRight w:val="0"/>
                  <w:marTop w:val="0"/>
                  <w:marBottom w:val="0"/>
                  <w:divBdr>
                    <w:top w:val="none" w:sz="0" w:space="0" w:color="auto"/>
                    <w:left w:val="none" w:sz="0" w:space="0" w:color="auto"/>
                    <w:bottom w:val="none" w:sz="0" w:space="0" w:color="auto"/>
                    <w:right w:val="none" w:sz="0" w:space="0" w:color="auto"/>
                  </w:divBdr>
                </w:div>
                <w:div w:id="278611185">
                  <w:marLeft w:val="480"/>
                  <w:marRight w:val="0"/>
                  <w:marTop w:val="0"/>
                  <w:marBottom w:val="0"/>
                  <w:divBdr>
                    <w:top w:val="none" w:sz="0" w:space="0" w:color="auto"/>
                    <w:left w:val="none" w:sz="0" w:space="0" w:color="auto"/>
                    <w:bottom w:val="none" w:sz="0" w:space="0" w:color="auto"/>
                    <w:right w:val="none" w:sz="0" w:space="0" w:color="auto"/>
                  </w:divBdr>
                </w:div>
                <w:div w:id="415250641">
                  <w:marLeft w:val="480"/>
                  <w:marRight w:val="0"/>
                  <w:marTop w:val="0"/>
                  <w:marBottom w:val="0"/>
                  <w:divBdr>
                    <w:top w:val="none" w:sz="0" w:space="0" w:color="auto"/>
                    <w:left w:val="none" w:sz="0" w:space="0" w:color="auto"/>
                    <w:bottom w:val="none" w:sz="0" w:space="0" w:color="auto"/>
                    <w:right w:val="none" w:sz="0" w:space="0" w:color="auto"/>
                  </w:divBdr>
                </w:div>
                <w:div w:id="1993826660">
                  <w:marLeft w:val="480"/>
                  <w:marRight w:val="0"/>
                  <w:marTop w:val="0"/>
                  <w:marBottom w:val="0"/>
                  <w:divBdr>
                    <w:top w:val="none" w:sz="0" w:space="0" w:color="auto"/>
                    <w:left w:val="none" w:sz="0" w:space="0" w:color="auto"/>
                    <w:bottom w:val="none" w:sz="0" w:space="0" w:color="auto"/>
                    <w:right w:val="none" w:sz="0" w:space="0" w:color="auto"/>
                  </w:divBdr>
                </w:div>
                <w:div w:id="355346629">
                  <w:marLeft w:val="480"/>
                  <w:marRight w:val="0"/>
                  <w:marTop w:val="0"/>
                  <w:marBottom w:val="0"/>
                  <w:divBdr>
                    <w:top w:val="none" w:sz="0" w:space="0" w:color="auto"/>
                    <w:left w:val="none" w:sz="0" w:space="0" w:color="auto"/>
                    <w:bottom w:val="none" w:sz="0" w:space="0" w:color="auto"/>
                    <w:right w:val="none" w:sz="0" w:space="0" w:color="auto"/>
                  </w:divBdr>
                </w:div>
                <w:div w:id="234777603">
                  <w:marLeft w:val="480"/>
                  <w:marRight w:val="0"/>
                  <w:marTop w:val="0"/>
                  <w:marBottom w:val="0"/>
                  <w:divBdr>
                    <w:top w:val="none" w:sz="0" w:space="0" w:color="auto"/>
                    <w:left w:val="none" w:sz="0" w:space="0" w:color="auto"/>
                    <w:bottom w:val="none" w:sz="0" w:space="0" w:color="auto"/>
                    <w:right w:val="none" w:sz="0" w:space="0" w:color="auto"/>
                  </w:divBdr>
                </w:div>
                <w:div w:id="521095679">
                  <w:marLeft w:val="480"/>
                  <w:marRight w:val="0"/>
                  <w:marTop w:val="0"/>
                  <w:marBottom w:val="0"/>
                  <w:divBdr>
                    <w:top w:val="none" w:sz="0" w:space="0" w:color="auto"/>
                    <w:left w:val="none" w:sz="0" w:space="0" w:color="auto"/>
                    <w:bottom w:val="none" w:sz="0" w:space="0" w:color="auto"/>
                    <w:right w:val="none" w:sz="0" w:space="0" w:color="auto"/>
                  </w:divBdr>
                </w:div>
                <w:div w:id="294719154">
                  <w:marLeft w:val="480"/>
                  <w:marRight w:val="0"/>
                  <w:marTop w:val="0"/>
                  <w:marBottom w:val="0"/>
                  <w:divBdr>
                    <w:top w:val="none" w:sz="0" w:space="0" w:color="auto"/>
                    <w:left w:val="none" w:sz="0" w:space="0" w:color="auto"/>
                    <w:bottom w:val="none" w:sz="0" w:space="0" w:color="auto"/>
                    <w:right w:val="none" w:sz="0" w:space="0" w:color="auto"/>
                  </w:divBdr>
                </w:div>
                <w:div w:id="1040398934">
                  <w:marLeft w:val="480"/>
                  <w:marRight w:val="0"/>
                  <w:marTop w:val="0"/>
                  <w:marBottom w:val="0"/>
                  <w:divBdr>
                    <w:top w:val="none" w:sz="0" w:space="0" w:color="auto"/>
                    <w:left w:val="none" w:sz="0" w:space="0" w:color="auto"/>
                    <w:bottom w:val="none" w:sz="0" w:space="0" w:color="auto"/>
                    <w:right w:val="none" w:sz="0" w:space="0" w:color="auto"/>
                  </w:divBdr>
                </w:div>
                <w:div w:id="516622004">
                  <w:marLeft w:val="480"/>
                  <w:marRight w:val="0"/>
                  <w:marTop w:val="0"/>
                  <w:marBottom w:val="0"/>
                  <w:divBdr>
                    <w:top w:val="none" w:sz="0" w:space="0" w:color="auto"/>
                    <w:left w:val="none" w:sz="0" w:space="0" w:color="auto"/>
                    <w:bottom w:val="none" w:sz="0" w:space="0" w:color="auto"/>
                    <w:right w:val="none" w:sz="0" w:space="0" w:color="auto"/>
                  </w:divBdr>
                </w:div>
                <w:div w:id="1483236210">
                  <w:marLeft w:val="480"/>
                  <w:marRight w:val="0"/>
                  <w:marTop w:val="0"/>
                  <w:marBottom w:val="0"/>
                  <w:divBdr>
                    <w:top w:val="none" w:sz="0" w:space="0" w:color="auto"/>
                    <w:left w:val="none" w:sz="0" w:space="0" w:color="auto"/>
                    <w:bottom w:val="none" w:sz="0" w:space="0" w:color="auto"/>
                    <w:right w:val="none" w:sz="0" w:space="0" w:color="auto"/>
                  </w:divBdr>
                </w:div>
                <w:div w:id="1410231986">
                  <w:marLeft w:val="480"/>
                  <w:marRight w:val="0"/>
                  <w:marTop w:val="0"/>
                  <w:marBottom w:val="0"/>
                  <w:divBdr>
                    <w:top w:val="none" w:sz="0" w:space="0" w:color="auto"/>
                    <w:left w:val="none" w:sz="0" w:space="0" w:color="auto"/>
                    <w:bottom w:val="none" w:sz="0" w:space="0" w:color="auto"/>
                    <w:right w:val="none" w:sz="0" w:space="0" w:color="auto"/>
                  </w:divBdr>
                </w:div>
                <w:div w:id="1213224764">
                  <w:marLeft w:val="480"/>
                  <w:marRight w:val="0"/>
                  <w:marTop w:val="0"/>
                  <w:marBottom w:val="0"/>
                  <w:divBdr>
                    <w:top w:val="none" w:sz="0" w:space="0" w:color="auto"/>
                    <w:left w:val="none" w:sz="0" w:space="0" w:color="auto"/>
                    <w:bottom w:val="none" w:sz="0" w:space="0" w:color="auto"/>
                    <w:right w:val="none" w:sz="0" w:space="0" w:color="auto"/>
                  </w:divBdr>
                </w:div>
                <w:div w:id="1612324978">
                  <w:marLeft w:val="480"/>
                  <w:marRight w:val="0"/>
                  <w:marTop w:val="0"/>
                  <w:marBottom w:val="0"/>
                  <w:divBdr>
                    <w:top w:val="none" w:sz="0" w:space="0" w:color="auto"/>
                    <w:left w:val="none" w:sz="0" w:space="0" w:color="auto"/>
                    <w:bottom w:val="none" w:sz="0" w:space="0" w:color="auto"/>
                    <w:right w:val="none" w:sz="0" w:space="0" w:color="auto"/>
                  </w:divBdr>
                </w:div>
                <w:div w:id="32122796">
                  <w:marLeft w:val="480"/>
                  <w:marRight w:val="0"/>
                  <w:marTop w:val="0"/>
                  <w:marBottom w:val="0"/>
                  <w:divBdr>
                    <w:top w:val="none" w:sz="0" w:space="0" w:color="auto"/>
                    <w:left w:val="none" w:sz="0" w:space="0" w:color="auto"/>
                    <w:bottom w:val="none" w:sz="0" w:space="0" w:color="auto"/>
                    <w:right w:val="none" w:sz="0" w:space="0" w:color="auto"/>
                  </w:divBdr>
                </w:div>
                <w:div w:id="1440641843">
                  <w:marLeft w:val="480"/>
                  <w:marRight w:val="0"/>
                  <w:marTop w:val="0"/>
                  <w:marBottom w:val="0"/>
                  <w:divBdr>
                    <w:top w:val="none" w:sz="0" w:space="0" w:color="auto"/>
                    <w:left w:val="none" w:sz="0" w:space="0" w:color="auto"/>
                    <w:bottom w:val="none" w:sz="0" w:space="0" w:color="auto"/>
                    <w:right w:val="none" w:sz="0" w:space="0" w:color="auto"/>
                  </w:divBdr>
                </w:div>
                <w:div w:id="2085638823">
                  <w:marLeft w:val="480"/>
                  <w:marRight w:val="0"/>
                  <w:marTop w:val="0"/>
                  <w:marBottom w:val="0"/>
                  <w:divBdr>
                    <w:top w:val="none" w:sz="0" w:space="0" w:color="auto"/>
                    <w:left w:val="none" w:sz="0" w:space="0" w:color="auto"/>
                    <w:bottom w:val="none" w:sz="0" w:space="0" w:color="auto"/>
                    <w:right w:val="none" w:sz="0" w:space="0" w:color="auto"/>
                  </w:divBdr>
                </w:div>
                <w:div w:id="1890074168">
                  <w:marLeft w:val="480"/>
                  <w:marRight w:val="0"/>
                  <w:marTop w:val="0"/>
                  <w:marBottom w:val="0"/>
                  <w:divBdr>
                    <w:top w:val="none" w:sz="0" w:space="0" w:color="auto"/>
                    <w:left w:val="none" w:sz="0" w:space="0" w:color="auto"/>
                    <w:bottom w:val="none" w:sz="0" w:space="0" w:color="auto"/>
                    <w:right w:val="none" w:sz="0" w:space="0" w:color="auto"/>
                  </w:divBdr>
                </w:div>
              </w:divsChild>
            </w:div>
            <w:div w:id="1362433305">
              <w:marLeft w:val="0"/>
              <w:marRight w:val="0"/>
              <w:marTop w:val="0"/>
              <w:marBottom w:val="0"/>
              <w:divBdr>
                <w:top w:val="none" w:sz="0" w:space="0" w:color="auto"/>
                <w:left w:val="none" w:sz="0" w:space="0" w:color="auto"/>
                <w:bottom w:val="none" w:sz="0" w:space="0" w:color="auto"/>
                <w:right w:val="none" w:sz="0" w:space="0" w:color="auto"/>
              </w:divBdr>
              <w:divsChild>
                <w:div w:id="220485741">
                  <w:marLeft w:val="480"/>
                  <w:marRight w:val="0"/>
                  <w:marTop w:val="0"/>
                  <w:marBottom w:val="0"/>
                  <w:divBdr>
                    <w:top w:val="none" w:sz="0" w:space="0" w:color="auto"/>
                    <w:left w:val="none" w:sz="0" w:space="0" w:color="auto"/>
                    <w:bottom w:val="none" w:sz="0" w:space="0" w:color="auto"/>
                    <w:right w:val="none" w:sz="0" w:space="0" w:color="auto"/>
                  </w:divBdr>
                </w:div>
                <w:div w:id="1586302149">
                  <w:marLeft w:val="480"/>
                  <w:marRight w:val="0"/>
                  <w:marTop w:val="0"/>
                  <w:marBottom w:val="0"/>
                  <w:divBdr>
                    <w:top w:val="none" w:sz="0" w:space="0" w:color="auto"/>
                    <w:left w:val="none" w:sz="0" w:space="0" w:color="auto"/>
                    <w:bottom w:val="none" w:sz="0" w:space="0" w:color="auto"/>
                    <w:right w:val="none" w:sz="0" w:space="0" w:color="auto"/>
                  </w:divBdr>
                </w:div>
                <w:div w:id="1457483524">
                  <w:marLeft w:val="480"/>
                  <w:marRight w:val="0"/>
                  <w:marTop w:val="0"/>
                  <w:marBottom w:val="0"/>
                  <w:divBdr>
                    <w:top w:val="none" w:sz="0" w:space="0" w:color="auto"/>
                    <w:left w:val="none" w:sz="0" w:space="0" w:color="auto"/>
                    <w:bottom w:val="none" w:sz="0" w:space="0" w:color="auto"/>
                    <w:right w:val="none" w:sz="0" w:space="0" w:color="auto"/>
                  </w:divBdr>
                </w:div>
                <w:div w:id="629558580">
                  <w:marLeft w:val="480"/>
                  <w:marRight w:val="0"/>
                  <w:marTop w:val="0"/>
                  <w:marBottom w:val="0"/>
                  <w:divBdr>
                    <w:top w:val="none" w:sz="0" w:space="0" w:color="auto"/>
                    <w:left w:val="none" w:sz="0" w:space="0" w:color="auto"/>
                    <w:bottom w:val="none" w:sz="0" w:space="0" w:color="auto"/>
                    <w:right w:val="none" w:sz="0" w:space="0" w:color="auto"/>
                  </w:divBdr>
                </w:div>
                <w:div w:id="1453094240">
                  <w:marLeft w:val="480"/>
                  <w:marRight w:val="0"/>
                  <w:marTop w:val="0"/>
                  <w:marBottom w:val="0"/>
                  <w:divBdr>
                    <w:top w:val="none" w:sz="0" w:space="0" w:color="auto"/>
                    <w:left w:val="none" w:sz="0" w:space="0" w:color="auto"/>
                    <w:bottom w:val="none" w:sz="0" w:space="0" w:color="auto"/>
                    <w:right w:val="none" w:sz="0" w:space="0" w:color="auto"/>
                  </w:divBdr>
                </w:div>
                <w:div w:id="957879822">
                  <w:marLeft w:val="480"/>
                  <w:marRight w:val="0"/>
                  <w:marTop w:val="0"/>
                  <w:marBottom w:val="0"/>
                  <w:divBdr>
                    <w:top w:val="none" w:sz="0" w:space="0" w:color="auto"/>
                    <w:left w:val="none" w:sz="0" w:space="0" w:color="auto"/>
                    <w:bottom w:val="none" w:sz="0" w:space="0" w:color="auto"/>
                    <w:right w:val="none" w:sz="0" w:space="0" w:color="auto"/>
                  </w:divBdr>
                </w:div>
                <w:div w:id="1974170567">
                  <w:marLeft w:val="480"/>
                  <w:marRight w:val="0"/>
                  <w:marTop w:val="0"/>
                  <w:marBottom w:val="0"/>
                  <w:divBdr>
                    <w:top w:val="none" w:sz="0" w:space="0" w:color="auto"/>
                    <w:left w:val="none" w:sz="0" w:space="0" w:color="auto"/>
                    <w:bottom w:val="none" w:sz="0" w:space="0" w:color="auto"/>
                    <w:right w:val="none" w:sz="0" w:space="0" w:color="auto"/>
                  </w:divBdr>
                </w:div>
                <w:div w:id="1875389859">
                  <w:marLeft w:val="480"/>
                  <w:marRight w:val="0"/>
                  <w:marTop w:val="0"/>
                  <w:marBottom w:val="0"/>
                  <w:divBdr>
                    <w:top w:val="none" w:sz="0" w:space="0" w:color="auto"/>
                    <w:left w:val="none" w:sz="0" w:space="0" w:color="auto"/>
                    <w:bottom w:val="none" w:sz="0" w:space="0" w:color="auto"/>
                    <w:right w:val="none" w:sz="0" w:space="0" w:color="auto"/>
                  </w:divBdr>
                </w:div>
                <w:div w:id="2021589763">
                  <w:marLeft w:val="480"/>
                  <w:marRight w:val="0"/>
                  <w:marTop w:val="0"/>
                  <w:marBottom w:val="0"/>
                  <w:divBdr>
                    <w:top w:val="none" w:sz="0" w:space="0" w:color="auto"/>
                    <w:left w:val="none" w:sz="0" w:space="0" w:color="auto"/>
                    <w:bottom w:val="none" w:sz="0" w:space="0" w:color="auto"/>
                    <w:right w:val="none" w:sz="0" w:space="0" w:color="auto"/>
                  </w:divBdr>
                </w:div>
                <w:div w:id="1402561502">
                  <w:marLeft w:val="480"/>
                  <w:marRight w:val="0"/>
                  <w:marTop w:val="0"/>
                  <w:marBottom w:val="0"/>
                  <w:divBdr>
                    <w:top w:val="none" w:sz="0" w:space="0" w:color="auto"/>
                    <w:left w:val="none" w:sz="0" w:space="0" w:color="auto"/>
                    <w:bottom w:val="none" w:sz="0" w:space="0" w:color="auto"/>
                    <w:right w:val="none" w:sz="0" w:space="0" w:color="auto"/>
                  </w:divBdr>
                </w:div>
                <w:div w:id="760373098">
                  <w:marLeft w:val="480"/>
                  <w:marRight w:val="0"/>
                  <w:marTop w:val="0"/>
                  <w:marBottom w:val="0"/>
                  <w:divBdr>
                    <w:top w:val="none" w:sz="0" w:space="0" w:color="auto"/>
                    <w:left w:val="none" w:sz="0" w:space="0" w:color="auto"/>
                    <w:bottom w:val="none" w:sz="0" w:space="0" w:color="auto"/>
                    <w:right w:val="none" w:sz="0" w:space="0" w:color="auto"/>
                  </w:divBdr>
                </w:div>
                <w:div w:id="1119035412">
                  <w:marLeft w:val="480"/>
                  <w:marRight w:val="0"/>
                  <w:marTop w:val="0"/>
                  <w:marBottom w:val="0"/>
                  <w:divBdr>
                    <w:top w:val="none" w:sz="0" w:space="0" w:color="auto"/>
                    <w:left w:val="none" w:sz="0" w:space="0" w:color="auto"/>
                    <w:bottom w:val="none" w:sz="0" w:space="0" w:color="auto"/>
                    <w:right w:val="none" w:sz="0" w:space="0" w:color="auto"/>
                  </w:divBdr>
                </w:div>
                <w:div w:id="864636250">
                  <w:marLeft w:val="480"/>
                  <w:marRight w:val="0"/>
                  <w:marTop w:val="0"/>
                  <w:marBottom w:val="0"/>
                  <w:divBdr>
                    <w:top w:val="none" w:sz="0" w:space="0" w:color="auto"/>
                    <w:left w:val="none" w:sz="0" w:space="0" w:color="auto"/>
                    <w:bottom w:val="none" w:sz="0" w:space="0" w:color="auto"/>
                    <w:right w:val="none" w:sz="0" w:space="0" w:color="auto"/>
                  </w:divBdr>
                </w:div>
                <w:div w:id="1385525834">
                  <w:marLeft w:val="480"/>
                  <w:marRight w:val="0"/>
                  <w:marTop w:val="0"/>
                  <w:marBottom w:val="0"/>
                  <w:divBdr>
                    <w:top w:val="none" w:sz="0" w:space="0" w:color="auto"/>
                    <w:left w:val="none" w:sz="0" w:space="0" w:color="auto"/>
                    <w:bottom w:val="none" w:sz="0" w:space="0" w:color="auto"/>
                    <w:right w:val="none" w:sz="0" w:space="0" w:color="auto"/>
                  </w:divBdr>
                </w:div>
                <w:div w:id="1971667368">
                  <w:marLeft w:val="480"/>
                  <w:marRight w:val="0"/>
                  <w:marTop w:val="0"/>
                  <w:marBottom w:val="0"/>
                  <w:divBdr>
                    <w:top w:val="none" w:sz="0" w:space="0" w:color="auto"/>
                    <w:left w:val="none" w:sz="0" w:space="0" w:color="auto"/>
                    <w:bottom w:val="none" w:sz="0" w:space="0" w:color="auto"/>
                    <w:right w:val="none" w:sz="0" w:space="0" w:color="auto"/>
                  </w:divBdr>
                </w:div>
                <w:div w:id="1191335283">
                  <w:marLeft w:val="480"/>
                  <w:marRight w:val="0"/>
                  <w:marTop w:val="0"/>
                  <w:marBottom w:val="0"/>
                  <w:divBdr>
                    <w:top w:val="none" w:sz="0" w:space="0" w:color="auto"/>
                    <w:left w:val="none" w:sz="0" w:space="0" w:color="auto"/>
                    <w:bottom w:val="none" w:sz="0" w:space="0" w:color="auto"/>
                    <w:right w:val="none" w:sz="0" w:space="0" w:color="auto"/>
                  </w:divBdr>
                </w:div>
                <w:div w:id="2011180459">
                  <w:marLeft w:val="480"/>
                  <w:marRight w:val="0"/>
                  <w:marTop w:val="0"/>
                  <w:marBottom w:val="0"/>
                  <w:divBdr>
                    <w:top w:val="none" w:sz="0" w:space="0" w:color="auto"/>
                    <w:left w:val="none" w:sz="0" w:space="0" w:color="auto"/>
                    <w:bottom w:val="none" w:sz="0" w:space="0" w:color="auto"/>
                    <w:right w:val="none" w:sz="0" w:space="0" w:color="auto"/>
                  </w:divBdr>
                </w:div>
                <w:div w:id="2109695773">
                  <w:marLeft w:val="480"/>
                  <w:marRight w:val="0"/>
                  <w:marTop w:val="0"/>
                  <w:marBottom w:val="0"/>
                  <w:divBdr>
                    <w:top w:val="none" w:sz="0" w:space="0" w:color="auto"/>
                    <w:left w:val="none" w:sz="0" w:space="0" w:color="auto"/>
                    <w:bottom w:val="none" w:sz="0" w:space="0" w:color="auto"/>
                    <w:right w:val="none" w:sz="0" w:space="0" w:color="auto"/>
                  </w:divBdr>
                </w:div>
                <w:div w:id="1018773708">
                  <w:marLeft w:val="480"/>
                  <w:marRight w:val="0"/>
                  <w:marTop w:val="0"/>
                  <w:marBottom w:val="0"/>
                  <w:divBdr>
                    <w:top w:val="none" w:sz="0" w:space="0" w:color="auto"/>
                    <w:left w:val="none" w:sz="0" w:space="0" w:color="auto"/>
                    <w:bottom w:val="none" w:sz="0" w:space="0" w:color="auto"/>
                    <w:right w:val="none" w:sz="0" w:space="0" w:color="auto"/>
                  </w:divBdr>
                </w:div>
                <w:div w:id="410547179">
                  <w:marLeft w:val="480"/>
                  <w:marRight w:val="0"/>
                  <w:marTop w:val="0"/>
                  <w:marBottom w:val="0"/>
                  <w:divBdr>
                    <w:top w:val="none" w:sz="0" w:space="0" w:color="auto"/>
                    <w:left w:val="none" w:sz="0" w:space="0" w:color="auto"/>
                    <w:bottom w:val="none" w:sz="0" w:space="0" w:color="auto"/>
                    <w:right w:val="none" w:sz="0" w:space="0" w:color="auto"/>
                  </w:divBdr>
                </w:div>
                <w:div w:id="704406503">
                  <w:marLeft w:val="480"/>
                  <w:marRight w:val="0"/>
                  <w:marTop w:val="0"/>
                  <w:marBottom w:val="0"/>
                  <w:divBdr>
                    <w:top w:val="none" w:sz="0" w:space="0" w:color="auto"/>
                    <w:left w:val="none" w:sz="0" w:space="0" w:color="auto"/>
                    <w:bottom w:val="none" w:sz="0" w:space="0" w:color="auto"/>
                    <w:right w:val="none" w:sz="0" w:space="0" w:color="auto"/>
                  </w:divBdr>
                </w:div>
                <w:div w:id="41096800">
                  <w:marLeft w:val="480"/>
                  <w:marRight w:val="0"/>
                  <w:marTop w:val="0"/>
                  <w:marBottom w:val="0"/>
                  <w:divBdr>
                    <w:top w:val="none" w:sz="0" w:space="0" w:color="auto"/>
                    <w:left w:val="none" w:sz="0" w:space="0" w:color="auto"/>
                    <w:bottom w:val="none" w:sz="0" w:space="0" w:color="auto"/>
                    <w:right w:val="none" w:sz="0" w:space="0" w:color="auto"/>
                  </w:divBdr>
                </w:div>
                <w:div w:id="144590441">
                  <w:marLeft w:val="480"/>
                  <w:marRight w:val="0"/>
                  <w:marTop w:val="0"/>
                  <w:marBottom w:val="0"/>
                  <w:divBdr>
                    <w:top w:val="none" w:sz="0" w:space="0" w:color="auto"/>
                    <w:left w:val="none" w:sz="0" w:space="0" w:color="auto"/>
                    <w:bottom w:val="none" w:sz="0" w:space="0" w:color="auto"/>
                    <w:right w:val="none" w:sz="0" w:space="0" w:color="auto"/>
                  </w:divBdr>
                </w:div>
                <w:div w:id="1592348795">
                  <w:marLeft w:val="480"/>
                  <w:marRight w:val="0"/>
                  <w:marTop w:val="0"/>
                  <w:marBottom w:val="0"/>
                  <w:divBdr>
                    <w:top w:val="none" w:sz="0" w:space="0" w:color="auto"/>
                    <w:left w:val="none" w:sz="0" w:space="0" w:color="auto"/>
                    <w:bottom w:val="none" w:sz="0" w:space="0" w:color="auto"/>
                    <w:right w:val="none" w:sz="0" w:space="0" w:color="auto"/>
                  </w:divBdr>
                </w:div>
                <w:div w:id="727998095">
                  <w:marLeft w:val="480"/>
                  <w:marRight w:val="0"/>
                  <w:marTop w:val="0"/>
                  <w:marBottom w:val="0"/>
                  <w:divBdr>
                    <w:top w:val="none" w:sz="0" w:space="0" w:color="auto"/>
                    <w:left w:val="none" w:sz="0" w:space="0" w:color="auto"/>
                    <w:bottom w:val="none" w:sz="0" w:space="0" w:color="auto"/>
                    <w:right w:val="none" w:sz="0" w:space="0" w:color="auto"/>
                  </w:divBdr>
                </w:div>
                <w:div w:id="2057502855">
                  <w:marLeft w:val="480"/>
                  <w:marRight w:val="0"/>
                  <w:marTop w:val="0"/>
                  <w:marBottom w:val="0"/>
                  <w:divBdr>
                    <w:top w:val="none" w:sz="0" w:space="0" w:color="auto"/>
                    <w:left w:val="none" w:sz="0" w:space="0" w:color="auto"/>
                    <w:bottom w:val="none" w:sz="0" w:space="0" w:color="auto"/>
                    <w:right w:val="none" w:sz="0" w:space="0" w:color="auto"/>
                  </w:divBdr>
                </w:div>
                <w:div w:id="1170945871">
                  <w:marLeft w:val="480"/>
                  <w:marRight w:val="0"/>
                  <w:marTop w:val="0"/>
                  <w:marBottom w:val="0"/>
                  <w:divBdr>
                    <w:top w:val="none" w:sz="0" w:space="0" w:color="auto"/>
                    <w:left w:val="none" w:sz="0" w:space="0" w:color="auto"/>
                    <w:bottom w:val="none" w:sz="0" w:space="0" w:color="auto"/>
                    <w:right w:val="none" w:sz="0" w:space="0" w:color="auto"/>
                  </w:divBdr>
                </w:div>
                <w:div w:id="1894730345">
                  <w:marLeft w:val="480"/>
                  <w:marRight w:val="0"/>
                  <w:marTop w:val="0"/>
                  <w:marBottom w:val="0"/>
                  <w:divBdr>
                    <w:top w:val="none" w:sz="0" w:space="0" w:color="auto"/>
                    <w:left w:val="none" w:sz="0" w:space="0" w:color="auto"/>
                    <w:bottom w:val="none" w:sz="0" w:space="0" w:color="auto"/>
                    <w:right w:val="none" w:sz="0" w:space="0" w:color="auto"/>
                  </w:divBdr>
                </w:div>
                <w:div w:id="630793314">
                  <w:marLeft w:val="480"/>
                  <w:marRight w:val="0"/>
                  <w:marTop w:val="0"/>
                  <w:marBottom w:val="0"/>
                  <w:divBdr>
                    <w:top w:val="none" w:sz="0" w:space="0" w:color="auto"/>
                    <w:left w:val="none" w:sz="0" w:space="0" w:color="auto"/>
                    <w:bottom w:val="none" w:sz="0" w:space="0" w:color="auto"/>
                    <w:right w:val="none" w:sz="0" w:space="0" w:color="auto"/>
                  </w:divBdr>
                </w:div>
                <w:div w:id="1242064228">
                  <w:marLeft w:val="480"/>
                  <w:marRight w:val="0"/>
                  <w:marTop w:val="0"/>
                  <w:marBottom w:val="0"/>
                  <w:divBdr>
                    <w:top w:val="none" w:sz="0" w:space="0" w:color="auto"/>
                    <w:left w:val="none" w:sz="0" w:space="0" w:color="auto"/>
                    <w:bottom w:val="none" w:sz="0" w:space="0" w:color="auto"/>
                    <w:right w:val="none" w:sz="0" w:space="0" w:color="auto"/>
                  </w:divBdr>
                </w:div>
                <w:div w:id="1526552798">
                  <w:marLeft w:val="480"/>
                  <w:marRight w:val="0"/>
                  <w:marTop w:val="0"/>
                  <w:marBottom w:val="0"/>
                  <w:divBdr>
                    <w:top w:val="none" w:sz="0" w:space="0" w:color="auto"/>
                    <w:left w:val="none" w:sz="0" w:space="0" w:color="auto"/>
                    <w:bottom w:val="none" w:sz="0" w:space="0" w:color="auto"/>
                    <w:right w:val="none" w:sz="0" w:space="0" w:color="auto"/>
                  </w:divBdr>
                </w:div>
                <w:div w:id="947079781">
                  <w:marLeft w:val="480"/>
                  <w:marRight w:val="0"/>
                  <w:marTop w:val="0"/>
                  <w:marBottom w:val="0"/>
                  <w:divBdr>
                    <w:top w:val="none" w:sz="0" w:space="0" w:color="auto"/>
                    <w:left w:val="none" w:sz="0" w:space="0" w:color="auto"/>
                    <w:bottom w:val="none" w:sz="0" w:space="0" w:color="auto"/>
                    <w:right w:val="none" w:sz="0" w:space="0" w:color="auto"/>
                  </w:divBdr>
                </w:div>
                <w:div w:id="23797125">
                  <w:marLeft w:val="480"/>
                  <w:marRight w:val="0"/>
                  <w:marTop w:val="0"/>
                  <w:marBottom w:val="0"/>
                  <w:divBdr>
                    <w:top w:val="none" w:sz="0" w:space="0" w:color="auto"/>
                    <w:left w:val="none" w:sz="0" w:space="0" w:color="auto"/>
                    <w:bottom w:val="none" w:sz="0" w:space="0" w:color="auto"/>
                    <w:right w:val="none" w:sz="0" w:space="0" w:color="auto"/>
                  </w:divBdr>
                </w:div>
                <w:div w:id="902108381">
                  <w:marLeft w:val="480"/>
                  <w:marRight w:val="0"/>
                  <w:marTop w:val="0"/>
                  <w:marBottom w:val="0"/>
                  <w:divBdr>
                    <w:top w:val="none" w:sz="0" w:space="0" w:color="auto"/>
                    <w:left w:val="none" w:sz="0" w:space="0" w:color="auto"/>
                    <w:bottom w:val="none" w:sz="0" w:space="0" w:color="auto"/>
                    <w:right w:val="none" w:sz="0" w:space="0" w:color="auto"/>
                  </w:divBdr>
                </w:div>
                <w:div w:id="998655507">
                  <w:marLeft w:val="480"/>
                  <w:marRight w:val="0"/>
                  <w:marTop w:val="0"/>
                  <w:marBottom w:val="0"/>
                  <w:divBdr>
                    <w:top w:val="none" w:sz="0" w:space="0" w:color="auto"/>
                    <w:left w:val="none" w:sz="0" w:space="0" w:color="auto"/>
                    <w:bottom w:val="none" w:sz="0" w:space="0" w:color="auto"/>
                    <w:right w:val="none" w:sz="0" w:space="0" w:color="auto"/>
                  </w:divBdr>
                </w:div>
                <w:div w:id="261691457">
                  <w:marLeft w:val="480"/>
                  <w:marRight w:val="0"/>
                  <w:marTop w:val="0"/>
                  <w:marBottom w:val="0"/>
                  <w:divBdr>
                    <w:top w:val="none" w:sz="0" w:space="0" w:color="auto"/>
                    <w:left w:val="none" w:sz="0" w:space="0" w:color="auto"/>
                    <w:bottom w:val="none" w:sz="0" w:space="0" w:color="auto"/>
                    <w:right w:val="none" w:sz="0" w:space="0" w:color="auto"/>
                  </w:divBdr>
                </w:div>
                <w:div w:id="219706340">
                  <w:marLeft w:val="480"/>
                  <w:marRight w:val="0"/>
                  <w:marTop w:val="0"/>
                  <w:marBottom w:val="0"/>
                  <w:divBdr>
                    <w:top w:val="none" w:sz="0" w:space="0" w:color="auto"/>
                    <w:left w:val="none" w:sz="0" w:space="0" w:color="auto"/>
                    <w:bottom w:val="none" w:sz="0" w:space="0" w:color="auto"/>
                    <w:right w:val="none" w:sz="0" w:space="0" w:color="auto"/>
                  </w:divBdr>
                </w:div>
                <w:div w:id="607273552">
                  <w:marLeft w:val="480"/>
                  <w:marRight w:val="0"/>
                  <w:marTop w:val="0"/>
                  <w:marBottom w:val="0"/>
                  <w:divBdr>
                    <w:top w:val="none" w:sz="0" w:space="0" w:color="auto"/>
                    <w:left w:val="none" w:sz="0" w:space="0" w:color="auto"/>
                    <w:bottom w:val="none" w:sz="0" w:space="0" w:color="auto"/>
                    <w:right w:val="none" w:sz="0" w:space="0" w:color="auto"/>
                  </w:divBdr>
                </w:div>
                <w:div w:id="461385754">
                  <w:marLeft w:val="480"/>
                  <w:marRight w:val="0"/>
                  <w:marTop w:val="0"/>
                  <w:marBottom w:val="0"/>
                  <w:divBdr>
                    <w:top w:val="none" w:sz="0" w:space="0" w:color="auto"/>
                    <w:left w:val="none" w:sz="0" w:space="0" w:color="auto"/>
                    <w:bottom w:val="none" w:sz="0" w:space="0" w:color="auto"/>
                    <w:right w:val="none" w:sz="0" w:space="0" w:color="auto"/>
                  </w:divBdr>
                </w:div>
                <w:div w:id="1477261270">
                  <w:marLeft w:val="480"/>
                  <w:marRight w:val="0"/>
                  <w:marTop w:val="0"/>
                  <w:marBottom w:val="0"/>
                  <w:divBdr>
                    <w:top w:val="none" w:sz="0" w:space="0" w:color="auto"/>
                    <w:left w:val="none" w:sz="0" w:space="0" w:color="auto"/>
                    <w:bottom w:val="none" w:sz="0" w:space="0" w:color="auto"/>
                    <w:right w:val="none" w:sz="0" w:space="0" w:color="auto"/>
                  </w:divBdr>
                </w:div>
                <w:div w:id="1824076491">
                  <w:marLeft w:val="480"/>
                  <w:marRight w:val="0"/>
                  <w:marTop w:val="0"/>
                  <w:marBottom w:val="0"/>
                  <w:divBdr>
                    <w:top w:val="none" w:sz="0" w:space="0" w:color="auto"/>
                    <w:left w:val="none" w:sz="0" w:space="0" w:color="auto"/>
                    <w:bottom w:val="none" w:sz="0" w:space="0" w:color="auto"/>
                    <w:right w:val="none" w:sz="0" w:space="0" w:color="auto"/>
                  </w:divBdr>
                </w:div>
                <w:div w:id="138545064">
                  <w:marLeft w:val="480"/>
                  <w:marRight w:val="0"/>
                  <w:marTop w:val="0"/>
                  <w:marBottom w:val="0"/>
                  <w:divBdr>
                    <w:top w:val="none" w:sz="0" w:space="0" w:color="auto"/>
                    <w:left w:val="none" w:sz="0" w:space="0" w:color="auto"/>
                    <w:bottom w:val="none" w:sz="0" w:space="0" w:color="auto"/>
                    <w:right w:val="none" w:sz="0" w:space="0" w:color="auto"/>
                  </w:divBdr>
                </w:div>
                <w:div w:id="105930708">
                  <w:marLeft w:val="480"/>
                  <w:marRight w:val="0"/>
                  <w:marTop w:val="0"/>
                  <w:marBottom w:val="0"/>
                  <w:divBdr>
                    <w:top w:val="none" w:sz="0" w:space="0" w:color="auto"/>
                    <w:left w:val="none" w:sz="0" w:space="0" w:color="auto"/>
                    <w:bottom w:val="none" w:sz="0" w:space="0" w:color="auto"/>
                    <w:right w:val="none" w:sz="0" w:space="0" w:color="auto"/>
                  </w:divBdr>
                </w:div>
                <w:div w:id="240261546">
                  <w:marLeft w:val="480"/>
                  <w:marRight w:val="0"/>
                  <w:marTop w:val="0"/>
                  <w:marBottom w:val="0"/>
                  <w:divBdr>
                    <w:top w:val="none" w:sz="0" w:space="0" w:color="auto"/>
                    <w:left w:val="none" w:sz="0" w:space="0" w:color="auto"/>
                    <w:bottom w:val="none" w:sz="0" w:space="0" w:color="auto"/>
                    <w:right w:val="none" w:sz="0" w:space="0" w:color="auto"/>
                  </w:divBdr>
                </w:div>
                <w:div w:id="407923312">
                  <w:marLeft w:val="480"/>
                  <w:marRight w:val="0"/>
                  <w:marTop w:val="0"/>
                  <w:marBottom w:val="0"/>
                  <w:divBdr>
                    <w:top w:val="none" w:sz="0" w:space="0" w:color="auto"/>
                    <w:left w:val="none" w:sz="0" w:space="0" w:color="auto"/>
                    <w:bottom w:val="none" w:sz="0" w:space="0" w:color="auto"/>
                    <w:right w:val="none" w:sz="0" w:space="0" w:color="auto"/>
                  </w:divBdr>
                </w:div>
                <w:div w:id="945229726">
                  <w:marLeft w:val="480"/>
                  <w:marRight w:val="0"/>
                  <w:marTop w:val="0"/>
                  <w:marBottom w:val="0"/>
                  <w:divBdr>
                    <w:top w:val="none" w:sz="0" w:space="0" w:color="auto"/>
                    <w:left w:val="none" w:sz="0" w:space="0" w:color="auto"/>
                    <w:bottom w:val="none" w:sz="0" w:space="0" w:color="auto"/>
                    <w:right w:val="none" w:sz="0" w:space="0" w:color="auto"/>
                  </w:divBdr>
                </w:div>
                <w:div w:id="2089502146">
                  <w:marLeft w:val="480"/>
                  <w:marRight w:val="0"/>
                  <w:marTop w:val="0"/>
                  <w:marBottom w:val="0"/>
                  <w:divBdr>
                    <w:top w:val="none" w:sz="0" w:space="0" w:color="auto"/>
                    <w:left w:val="none" w:sz="0" w:space="0" w:color="auto"/>
                    <w:bottom w:val="none" w:sz="0" w:space="0" w:color="auto"/>
                    <w:right w:val="none" w:sz="0" w:space="0" w:color="auto"/>
                  </w:divBdr>
                </w:div>
                <w:div w:id="545915122">
                  <w:marLeft w:val="480"/>
                  <w:marRight w:val="0"/>
                  <w:marTop w:val="0"/>
                  <w:marBottom w:val="0"/>
                  <w:divBdr>
                    <w:top w:val="none" w:sz="0" w:space="0" w:color="auto"/>
                    <w:left w:val="none" w:sz="0" w:space="0" w:color="auto"/>
                    <w:bottom w:val="none" w:sz="0" w:space="0" w:color="auto"/>
                    <w:right w:val="none" w:sz="0" w:space="0" w:color="auto"/>
                  </w:divBdr>
                </w:div>
                <w:div w:id="1623926053">
                  <w:marLeft w:val="480"/>
                  <w:marRight w:val="0"/>
                  <w:marTop w:val="0"/>
                  <w:marBottom w:val="0"/>
                  <w:divBdr>
                    <w:top w:val="none" w:sz="0" w:space="0" w:color="auto"/>
                    <w:left w:val="none" w:sz="0" w:space="0" w:color="auto"/>
                    <w:bottom w:val="none" w:sz="0" w:space="0" w:color="auto"/>
                    <w:right w:val="none" w:sz="0" w:space="0" w:color="auto"/>
                  </w:divBdr>
                </w:div>
                <w:div w:id="69930042">
                  <w:marLeft w:val="480"/>
                  <w:marRight w:val="0"/>
                  <w:marTop w:val="0"/>
                  <w:marBottom w:val="0"/>
                  <w:divBdr>
                    <w:top w:val="none" w:sz="0" w:space="0" w:color="auto"/>
                    <w:left w:val="none" w:sz="0" w:space="0" w:color="auto"/>
                    <w:bottom w:val="none" w:sz="0" w:space="0" w:color="auto"/>
                    <w:right w:val="none" w:sz="0" w:space="0" w:color="auto"/>
                  </w:divBdr>
                </w:div>
                <w:div w:id="1968899359">
                  <w:marLeft w:val="480"/>
                  <w:marRight w:val="0"/>
                  <w:marTop w:val="0"/>
                  <w:marBottom w:val="0"/>
                  <w:divBdr>
                    <w:top w:val="none" w:sz="0" w:space="0" w:color="auto"/>
                    <w:left w:val="none" w:sz="0" w:space="0" w:color="auto"/>
                    <w:bottom w:val="none" w:sz="0" w:space="0" w:color="auto"/>
                    <w:right w:val="none" w:sz="0" w:space="0" w:color="auto"/>
                  </w:divBdr>
                </w:div>
                <w:div w:id="2102875091">
                  <w:marLeft w:val="480"/>
                  <w:marRight w:val="0"/>
                  <w:marTop w:val="0"/>
                  <w:marBottom w:val="0"/>
                  <w:divBdr>
                    <w:top w:val="none" w:sz="0" w:space="0" w:color="auto"/>
                    <w:left w:val="none" w:sz="0" w:space="0" w:color="auto"/>
                    <w:bottom w:val="none" w:sz="0" w:space="0" w:color="auto"/>
                    <w:right w:val="none" w:sz="0" w:space="0" w:color="auto"/>
                  </w:divBdr>
                </w:div>
                <w:div w:id="1781415240">
                  <w:marLeft w:val="480"/>
                  <w:marRight w:val="0"/>
                  <w:marTop w:val="0"/>
                  <w:marBottom w:val="0"/>
                  <w:divBdr>
                    <w:top w:val="none" w:sz="0" w:space="0" w:color="auto"/>
                    <w:left w:val="none" w:sz="0" w:space="0" w:color="auto"/>
                    <w:bottom w:val="none" w:sz="0" w:space="0" w:color="auto"/>
                    <w:right w:val="none" w:sz="0" w:space="0" w:color="auto"/>
                  </w:divBdr>
                </w:div>
                <w:div w:id="391730824">
                  <w:marLeft w:val="480"/>
                  <w:marRight w:val="0"/>
                  <w:marTop w:val="0"/>
                  <w:marBottom w:val="0"/>
                  <w:divBdr>
                    <w:top w:val="none" w:sz="0" w:space="0" w:color="auto"/>
                    <w:left w:val="none" w:sz="0" w:space="0" w:color="auto"/>
                    <w:bottom w:val="none" w:sz="0" w:space="0" w:color="auto"/>
                    <w:right w:val="none" w:sz="0" w:space="0" w:color="auto"/>
                  </w:divBdr>
                </w:div>
                <w:div w:id="1967346797">
                  <w:marLeft w:val="480"/>
                  <w:marRight w:val="0"/>
                  <w:marTop w:val="0"/>
                  <w:marBottom w:val="0"/>
                  <w:divBdr>
                    <w:top w:val="none" w:sz="0" w:space="0" w:color="auto"/>
                    <w:left w:val="none" w:sz="0" w:space="0" w:color="auto"/>
                    <w:bottom w:val="none" w:sz="0" w:space="0" w:color="auto"/>
                    <w:right w:val="none" w:sz="0" w:space="0" w:color="auto"/>
                  </w:divBdr>
                </w:div>
                <w:div w:id="1836188348">
                  <w:marLeft w:val="480"/>
                  <w:marRight w:val="0"/>
                  <w:marTop w:val="0"/>
                  <w:marBottom w:val="0"/>
                  <w:divBdr>
                    <w:top w:val="none" w:sz="0" w:space="0" w:color="auto"/>
                    <w:left w:val="none" w:sz="0" w:space="0" w:color="auto"/>
                    <w:bottom w:val="none" w:sz="0" w:space="0" w:color="auto"/>
                    <w:right w:val="none" w:sz="0" w:space="0" w:color="auto"/>
                  </w:divBdr>
                </w:div>
                <w:div w:id="20713832">
                  <w:marLeft w:val="480"/>
                  <w:marRight w:val="0"/>
                  <w:marTop w:val="0"/>
                  <w:marBottom w:val="0"/>
                  <w:divBdr>
                    <w:top w:val="none" w:sz="0" w:space="0" w:color="auto"/>
                    <w:left w:val="none" w:sz="0" w:space="0" w:color="auto"/>
                    <w:bottom w:val="none" w:sz="0" w:space="0" w:color="auto"/>
                    <w:right w:val="none" w:sz="0" w:space="0" w:color="auto"/>
                  </w:divBdr>
                </w:div>
                <w:div w:id="1313026436">
                  <w:marLeft w:val="480"/>
                  <w:marRight w:val="0"/>
                  <w:marTop w:val="0"/>
                  <w:marBottom w:val="0"/>
                  <w:divBdr>
                    <w:top w:val="none" w:sz="0" w:space="0" w:color="auto"/>
                    <w:left w:val="none" w:sz="0" w:space="0" w:color="auto"/>
                    <w:bottom w:val="none" w:sz="0" w:space="0" w:color="auto"/>
                    <w:right w:val="none" w:sz="0" w:space="0" w:color="auto"/>
                  </w:divBdr>
                </w:div>
                <w:div w:id="1194347066">
                  <w:marLeft w:val="480"/>
                  <w:marRight w:val="0"/>
                  <w:marTop w:val="0"/>
                  <w:marBottom w:val="0"/>
                  <w:divBdr>
                    <w:top w:val="none" w:sz="0" w:space="0" w:color="auto"/>
                    <w:left w:val="none" w:sz="0" w:space="0" w:color="auto"/>
                    <w:bottom w:val="none" w:sz="0" w:space="0" w:color="auto"/>
                    <w:right w:val="none" w:sz="0" w:space="0" w:color="auto"/>
                  </w:divBdr>
                </w:div>
                <w:div w:id="1601451384">
                  <w:marLeft w:val="480"/>
                  <w:marRight w:val="0"/>
                  <w:marTop w:val="0"/>
                  <w:marBottom w:val="0"/>
                  <w:divBdr>
                    <w:top w:val="none" w:sz="0" w:space="0" w:color="auto"/>
                    <w:left w:val="none" w:sz="0" w:space="0" w:color="auto"/>
                    <w:bottom w:val="none" w:sz="0" w:space="0" w:color="auto"/>
                    <w:right w:val="none" w:sz="0" w:space="0" w:color="auto"/>
                  </w:divBdr>
                </w:div>
                <w:div w:id="1280868085">
                  <w:marLeft w:val="480"/>
                  <w:marRight w:val="0"/>
                  <w:marTop w:val="0"/>
                  <w:marBottom w:val="0"/>
                  <w:divBdr>
                    <w:top w:val="none" w:sz="0" w:space="0" w:color="auto"/>
                    <w:left w:val="none" w:sz="0" w:space="0" w:color="auto"/>
                    <w:bottom w:val="none" w:sz="0" w:space="0" w:color="auto"/>
                    <w:right w:val="none" w:sz="0" w:space="0" w:color="auto"/>
                  </w:divBdr>
                </w:div>
                <w:div w:id="120536383">
                  <w:marLeft w:val="480"/>
                  <w:marRight w:val="0"/>
                  <w:marTop w:val="0"/>
                  <w:marBottom w:val="0"/>
                  <w:divBdr>
                    <w:top w:val="none" w:sz="0" w:space="0" w:color="auto"/>
                    <w:left w:val="none" w:sz="0" w:space="0" w:color="auto"/>
                    <w:bottom w:val="none" w:sz="0" w:space="0" w:color="auto"/>
                    <w:right w:val="none" w:sz="0" w:space="0" w:color="auto"/>
                  </w:divBdr>
                </w:div>
                <w:div w:id="435491700">
                  <w:marLeft w:val="480"/>
                  <w:marRight w:val="0"/>
                  <w:marTop w:val="0"/>
                  <w:marBottom w:val="0"/>
                  <w:divBdr>
                    <w:top w:val="none" w:sz="0" w:space="0" w:color="auto"/>
                    <w:left w:val="none" w:sz="0" w:space="0" w:color="auto"/>
                    <w:bottom w:val="none" w:sz="0" w:space="0" w:color="auto"/>
                    <w:right w:val="none" w:sz="0" w:space="0" w:color="auto"/>
                  </w:divBdr>
                </w:div>
                <w:div w:id="1767190239">
                  <w:marLeft w:val="480"/>
                  <w:marRight w:val="0"/>
                  <w:marTop w:val="0"/>
                  <w:marBottom w:val="0"/>
                  <w:divBdr>
                    <w:top w:val="none" w:sz="0" w:space="0" w:color="auto"/>
                    <w:left w:val="none" w:sz="0" w:space="0" w:color="auto"/>
                    <w:bottom w:val="none" w:sz="0" w:space="0" w:color="auto"/>
                    <w:right w:val="none" w:sz="0" w:space="0" w:color="auto"/>
                  </w:divBdr>
                </w:div>
                <w:div w:id="1301422173">
                  <w:marLeft w:val="480"/>
                  <w:marRight w:val="0"/>
                  <w:marTop w:val="0"/>
                  <w:marBottom w:val="0"/>
                  <w:divBdr>
                    <w:top w:val="none" w:sz="0" w:space="0" w:color="auto"/>
                    <w:left w:val="none" w:sz="0" w:space="0" w:color="auto"/>
                    <w:bottom w:val="none" w:sz="0" w:space="0" w:color="auto"/>
                    <w:right w:val="none" w:sz="0" w:space="0" w:color="auto"/>
                  </w:divBdr>
                </w:div>
                <w:div w:id="1012418503">
                  <w:marLeft w:val="480"/>
                  <w:marRight w:val="0"/>
                  <w:marTop w:val="0"/>
                  <w:marBottom w:val="0"/>
                  <w:divBdr>
                    <w:top w:val="none" w:sz="0" w:space="0" w:color="auto"/>
                    <w:left w:val="none" w:sz="0" w:space="0" w:color="auto"/>
                    <w:bottom w:val="none" w:sz="0" w:space="0" w:color="auto"/>
                    <w:right w:val="none" w:sz="0" w:space="0" w:color="auto"/>
                  </w:divBdr>
                </w:div>
                <w:div w:id="1592616904">
                  <w:marLeft w:val="480"/>
                  <w:marRight w:val="0"/>
                  <w:marTop w:val="0"/>
                  <w:marBottom w:val="0"/>
                  <w:divBdr>
                    <w:top w:val="none" w:sz="0" w:space="0" w:color="auto"/>
                    <w:left w:val="none" w:sz="0" w:space="0" w:color="auto"/>
                    <w:bottom w:val="none" w:sz="0" w:space="0" w:color="auto"/>
                    <w:right w:val="none" w:sz="0" w:space="0" w:color="auto"/>
                  </w:divBdr>
                </w:div>
                <w:div w:id="577596899">
                  <w:marLeft w:val="480"/>
                  <w:marRight w:val="0"/>
                  <w:marTop w:val="0"/>
                  <w:marBottom w:val="0"/>
                  <w:divBdr>
                    <w:top w:val="none" w:sz="0" w:space="0" w:color="auto"/>
                    <w:left w:val="none" w:sz="0" w:space="0" w:color="auto"/>
                    <w:bottom w:val="none" w:sz="0" w:space="0" w:color="auto"/>
                    <w:right w:val="none" w:sz="0" w:space="0" w:color="auto"/>
                  </w:divBdr>
                </w:div>
                <w:div w:id="1878851907">
                  <w:marLeft w:val="480"/>
                  <w:marRight w:val="0"/>
                  <w:marTop w:val="0"/>
                  <w:marBottom w:val="0"/>
                  <w:divBdr>
                    <w:top w:val="none" w:sz="0" w:space="0" w:color="auto"/>
                    <w:left w:val="none" w:sz="0" w:space="0" w:color="auto"/>
                    <w:bottom w:val="none" w:sz="0" w:space="0" w:color="auto"/>
                    <w:right w:val="none" w:sz="0" w:space="0" w:color="auto"/>
                  </w:divBdr>
                </w:div>
                <w:div w:id="746224416">
                  <w:marLeft w:val="480"/>
                  <w:marRight w:val="0"/>
                  <w:marTop w:val="0"/>
                  <w:marBottom w:val="0"/>
                  <w:divBdr>
                    <w:top w:val="none" w:sz="0" w:space="0" w:color="auto"/>
                    <w:left w:val="none" w:sz="0" w:space="0" w:color="auto"/>
                    <w:bottom w:val="none" w:sz="0" w:space="0" w:color="auto"/>
                    <w:right w:val="none" w:sz="0" w:space="0" w:color="auto"/>
                  </w:divBdr>
                </w:div>
                <w:div w:id="1013611900">
                  <w:marLeft w:val="480"/>
                  <w:marRight w:val="0"/>
                  <w:marTop w:val="0"/>
                  <w:marBottom w:val="0"/>
                  <w:divBdr>
                    <w:top w:val="none" w:sz="0" w:space="0" w:color="auto"/>
                    <w:left w:val="none" w:sz="0" w:space="0" w:color="auto"/>
                    <w:bottom w:val="none" w:sz="0" w:space="0" w:color="auto"/>
                    <w:right w:val="none" w:sz="0" w:space="0" w:color="auto"/>
                  </w:divBdr>
                </w:div>
                <w:div w:id="847868339">
                  <w:marLeft w:val="480"/>
                  <w:marRight w:val="0"/>
                  <w:marTop w:val="0"/>
                  <w:marBottom w:val="0"/>
                  <w:divBdr>
                    <w:top w:val="none" w:sz="0" w:space="0" w:color="auto"/>
                    <w:left w:val="none" w:sz="0" w:space="0" w:color="auto"/>
                    <w:bottom w:val="none" w:sz="0" w:space="0" w:color="auto"/>
                    <w:right w:val="none" w:sz="0" w:space="0" w:color="auto"/>
                  </w:divBdr>
                </w:div>
              </w:divsChild>
            </w:div>
            <w:div w:id="1330937796">
              <w:marLeft w:val="0"/>
              <w:marRight w:val="0"/>
              <w:marTop w:val="0"/>
              <w:marBottom w:val="0"/>
              <w:divBdr>
                <w:top w:val="none" w:sz="0" w:space="0" w:color="auto"/>
                <w:left w:val="none" w:sz="0" w:space="0" w:color="auto"/>
                <w:bottom w:val="none" w:sz="0" w:space="0" w:color="auto"/>
                <w:right w:val="none" w:sz="0" w:space="0" w:color="auto"/>
              </w:divBdr>
              <w:divsChild>
                <w:div w:id="1764569087">
                  <w:marLeft w:val="480"/>
                  <w:marRight w:val="0"/>
                  <w:marTop w:val="0"/>
                  <w:marBottom w:val="0"/>
                  <w:divBdr>
                    <w:top w:val="none" w:sz="0" w:space="0" w:color="auto"/>
                    <w:left w:val="none" w:sz="0" w:space="0" w:color="auto"/>
                    <w:bottom w:val="none" w:sz="0" w:space="0" w:color="auto"/>
                    <w:right w:val="none" w:sz="0" w:space="0" w:color="auto"/>
                  </w:divBdr>
                </w:div>
                <w:div w:id="1831872952">
                  <w:marLeft w:val="480"/>
                  <w:marRight w:val="0"/>
                  <w:marTop w:val="0"/>
                  <w:marBottom w:val="0"/>
                  <w:divBdr>
                    <w:top w:val="none" w:sz="0" w:space="0" w:color="auto"/>
                    <w:left w:val="none" w:sz="0" w:space="0" w:color="auto"/>
                    <w:bottom w:val="none" w:sz="0" w:space="0" w:color="auto"/>
                    <w:right w:val="none" w:sz="0" w:space="0" w:color="auto"/>
                  </w:divBdr>
                </w:div>
                <w:div w:id="1532499178">
                  <w:marLeft w:val="480"/>
                  <w:marRight w:val="0"/>
                  <w:marTop w:val="0"/>
                  <w:marBottom w:val="0"/>
                  <w:divBdr>
                    <w:top w:val="none" w:sz="0" w:space="0" w:color="auto"/>
                    <w:left w:val="none" w:sz="0" w:space="0" w:color="auto"/>
                    <w:bottom w:val="none" w:sz="0" w:space="0" w:color="auto"/>
                    <w:right w:val="none" w:sz="0" w:space="0" w:color="auto"/>
                  </w:divBdr>
                </w:div>
                <w:div w:id="1032415021">
                  <w:marLeft w:val="480"/>
                  <w:marRight w:val="0"/>
                  <w:marTop w:val="0"/>
                  <w:marBottom w:val="0"/>
                  <w:divBdr>
                    <w:top w:val="none" w:sz="0" w:space="0" w:color="auto"/>
                    <w:left w:val="none" w:sz="0" w:space="0" w:color="auto"/>
                    <w:bottom w:val="none" w:sz="0" w:space="0" w:color="auto"/>
                    <w:right w:val="none" w:sz="0" w:space="0" w:color="auto"/>
                  </w:divBdr>
                </w:div>
                <w:div w:id="1109546511">
                  <w:marLeft w:val="480"/>
                  <w:marRight w:val="0"/>
                  <w:marTop w:val="0"/>
                  <w:marBottom w:val="0"/>
                  <w:divBdr>
                    <w:top w:val="none" w:sz="0" w:space="0" w:color="auto"/>
                    <w:left w:val="none" w:sz="0" w:space="0" w:color="auto"/>
                    <w:bottom w:val="none" w:sz="0" w:space="0" w:color="auto"/>
                    <w:right w:val="none" w:sz="0" w:space="0" w:color="auto"/>
                  </w:divBdr>
                </w:div>
                <w:div w:id="1363478270">
                  <w:marLeft w:val="480"/>
                  <w:marRight w:val="0"/>
                  <w:marTop w:val="0"/>
                  <w:marBottom w:val="0"/>
                  <w:divBdr>
                    <w:top w:val="none" w:sz="0" w:space="0" w:color="auto"/>
                    <w:left w:val="none" w:sz="0" w:space="0" w:color="auto"/>
                    <w:bottom w:val="none" w:sz="0" w:space="0" w:color="auto"/>
                    <w:right w:val="none" w:sz="0" w:space="0" w:color="auto"/>
                  </w:divBdr>
                </w:div>
                <w:div w:id="726146373">
                  <w:marLeft w:val="480"/>
                  <w:marRight w:val="0"/>
                  <w:marTop w:val="0"/>
                  <w:marBottom w:val="0"/>
                  <w:divBdr>
                    <w:top w:val="none" w:sz="0" w:space="0" w:color="auto"/>
                    <w:left w:val="none" w:sz="0" w:space="0" w:color="auto"/>
                    <w:bottom w:val="none" w:sz="0" w:space="0" w:color="auto"/>
                    <w:right w:val="none" w:sz="0" w:space="0" w:color="auto"/>
                  </w:divBdr>
                </w:div>
                <w:div w:id="1889291938">
                  <w:marLeft w:val="480"/>
                  <w:marRight w:val="0"/>
                  <w:marTop w:val="0"/>
                  <w:marBottom w:val="0"/>
                  <w:divBdr>
                    <w:top w:val="none" w:sz="0" w:space="0" w:color="auto"/>
                    <w:left w:val="none" w:sz="0" w:space="0" w:color="auto"/>
                    <w:bottom w:val="none" w:sz="0" w:space="0" w:color="auto"/>
                    <w:right w:val="none" w:sz="0" w:space="0" w:color="auto"/>
                  </w:divBdr>
                </w:div>
                <w:div w:id="1476289619">
                  <w:marLeft w:val="480"/>
                  <w:marRight w:val="0"/>
                  <w:marTop w:val="0"/>
                  <w:marBottom w:val="0"/>
                  <w:divBdr>
                    <w:top w:val="none" w:sz="0" w:space="0" w:color="auto"/>
                    <w:left w:val="none" w:sz="0" w:space="0" w:color="auto"/>
                    <w:bottom w:val="none" w:sz="0" w:space="0" w:color="auto"/>
                    <w:right w:val="none" w:sz="0" w:space="0" w:color="auto"/>
                  </w:divBdr>
                </w:div>
                <w:div w:id="1196235217">
                  <w:marLeft w:val="480"/>
                  <w:marRight w:val="0"/>
                  <w:marTop w:val="0"/>
                  <w:marBottom w:val="0"/>
                  <w:divBdr>
                    <w:top w:val="none" w:sz="0" w:space="0" w:color="auto"/>
                    <w:left w:val="none" w:sz="0" w:space="0" w:color="auto"/>
                    <w:bottom w:val="none" w:sz="0" w:space="0" w:color="auto"/>
                    <w:right w:val="none" w:sz="0" w:space="0" w:color="auto"/>
                  </w:divBdr>
                </w:div>
                <w:div w:id="1399092889">
                  <w:marLeft w:val="480"/>
                  <w:marRight w:val="0"/>
                  <w:marTop w:val="0"/>
                  <w:marBottom w:val="0"/>
                  <w:divBdr>
                    <w:top w:val="none" w:sz="0" w:space="0" w:color="auto"/>
                    <w:left w:val="none" w:sz="0" w:space="0" w:color="auto"/>
                    <w:bottom w:val="none" w:sz="0" w:space="0" w:color="auto"/>
                    <w:right w:val="none" w:sz="0" w:space="0" w:color="auto"/>
                  </w:divBdr>
                </w:div>
                <w:div w:id="1902325687">
                  <w:marLeft w:val="480"/>
                  <w:marRight w:val="0"/>
                  <w:marTop w:val="0"/>
                  <w:marBottom w:val="0"/>
                  <w:divBdr>
                    <w:top w:val="none" w:sz="0" w:space="0" w:color="auto"/>
                    <w:left w:val="none" w:sz="0" w:space="0" w:color="auto"/>
                    <w:bottom w:val="none" w:sz="0" w:space="0" w:color="auto"/>
                    <w:right w:val="none" w:sz="0" w:space="0" w:color="auto"/>
                  </w:divBdr>
                </w:div>
                <w:div w:id="160679">
                  <w:marLeft w:val="480"/>
                  <w:marRight w:val="0"/>
                  <w:marTop w:val="0"/>
                  <w:marBottom w:val="0"/>
                  <w:divBdr>
                    <w:top w:val="none" w:sz="0" w:space="0" w:color="auto"/>
                    <w:left w:val="none" w:sz="0" w:space="0" w:color="auto"/>
                    <w:bottom w:val="none" w:sz="0" w:space="0" w:color="auto"/>
                    <w:right w:val="none" w:sz="0" w:space="0" w:color="auto"/>
                  </w:divBdr>
                </w:div>
                <w:div w:id="1128206362">
                  <w:marLeft w:val="480"/>
                  <w:marRight w:val="0"/>
                  <w:marTop w:val="0"/>
                  <w:marBottom w:val="0"/>
                  <w:divBdr>
                    <w:top w:val="none" w:sz="0" w:space="0" w:color="auto"/>
                    <w:left w:val="none" w:sz="0" w:space="0" w:color="auto"/>
                    <w:bottom w:val="none" w:sz="0" w:space="0" w:color="auto"/>
                    <w:right w:val="none" w:sz="0" w:space="0" w:color="auto"/>
                  </w:divBdr>
                </w:div>
                <w:div w:id="1894809528">
                  <w:marLeft w:val="480"/>
                  <w:marRight w:val="0"/>
                  <w:marTop w:val="0"/>
                  <w:marBottom w:val="0"/>
                  <w:divBdr>
                    <w:top w:val="none" w:sz="0" w:space="0" w:color="auto"/>
                    <w:left w:val="none" w:sz="0" w:space="0" w:color="auto"/>
                    <w:bottom w:val="none" w:sz="0" w:space="0" w:color="auto"/>
                    <w:right w:val="none" w:sz="0" w:space="0" w:color="auto"/>
                  </w:divBdr>
                </w:div>
                <w:div w:id="1286080486">
                  <w:marLeft w:val="480"/>
                  <w:marRight w:val="0"/>
                  <w:marTop w:val="0"/>
                  <w:marBottom w:val="0"/>
                  <w:divBdr>
                    <w:top w:val="none" w:sz="0" w:space="0" w:color="auto"/>
                    <w:left w:val="none" w:sz="0" w:space="0" w:color="auto"/>
                    <w:bottom w:val="none" w:sz="0" w:space="0" w:color="auto"/>
                    <w:right w:val="none" w:sz="0" w:space="0" w:color="auto"/>
                  </w:divBdr>
                </w:div>
                <w:div w:id="2075741113">
                  <w:marLeft w:val="480"/>
                  <w:marRight w:val="0"/>
                  <w:marTop w:val="0"/>
                  <w:marBottom w:val="0"/>
                  <w:divBdr>
                    <w:top w:val="none" w:sz="0" w:space="0" w:color="auto"/>
                    <w:left w:val="none" w:sz="0" w:space="0" w:color="auto"/>
                    <w:bottom w:val="none" w:sz="0" w:space="0" w:color="auto"/>
                    <w:right w:val="none" w:sz="0" w:space="0" w:color="auto"/>
                  </w:divBdr>
                </w:div>
                <w:div w:id="1373383436">
                  <w:marLeft w:val="480"/>
                  <w:marRight w:val="0"/>
                  <w:marTop w:val="0"/>
                  <w:marBottom w:val="0"/>
                  <w:divBdr>
                    <w:top w:val="none" w:sz="0" w:space="0" w:color="auto"/>
                    <w:left w:val="none" w:sz="0" w:space="0" w:color="auto"/>
                    <w:bottom w:val="none" w:sz="0" w:space="0" w:color="auto"/>
                    <w:right w:val="none" w:sz="0" w:space="0" w:color="auto"/>
                  </w:divBdr>
                </w:div>
                <w:div w:id="99496981">
                  <w:marLeft w:val="480"/>
                  <w:marRight w:val="0"/>
                  <w:marTop w:val="0"/>
                  <w:marBottom w:val="0"/>
                  <w:divBdr>
                    <w:top w:val="none" w:sz="0" w:space="0" w:color="auto"/>
                    <w:left w:val="none" w:sz="0" w:space="0" w:color="auto"/>
                    <w:bottom w:val="none" w:sz="0" w:space="0" w:color="auto"/>
                    <w:right w:val="none" w:sz="0" w:space="0" w:color="auto"/>
                  </w:divBdr>
                </w:div>
                <w:div w:id="131019845">
                  <w:marLeft w:val="480"/>
                  <w:marRight w:val="0"/>
                  <w:marTop w:val="0"/>
                  <w:marBottom w:val="0"/>
                  <w:divBdr>
                    <w:top w:val="none" w:sz="0" w:space="0" w:color="auto"/>
                    <w:left w:val="none" w:sz="0" w:space="0" w:color="auto"/>
                    <w:bottom w:val="none" w:sz="0" w:space="0" w:color="auto"/>
                    <w:right w:val="none" w:sz="0" w:space="0" w:color="auto"/>
                  </w:divBdr>
                </w:div>
                <w:div w:id="1180698028">
                  <w:marLeft w:val="480"/>
                  <w:marRight w:val="0"/>
                  <w:marTop w:val="0"/>
                  <w:marBottom w:val="0"/>
                  <w:divBdr>
                    <w:top w:val="none" w:sz="0" w:space="0" w:color="auto"/>
                    <w:left w:val="none" w:sz="0" w:space="0" w:color="auto"/>
                    <w:bottom w:val="none" w:sz="0" w:space="0" w:color="auto"/>
                    <w:right w:val="none" w:sz="0" w:space="0" w:color="auto"/>
                  </w:divBdr>
                </w:div>
                <w:div w:id="701516823">
                  <w:marLeft w:val="480"/>
                  <w:marRight w:val="0"/>
                  <w:marTop w:val="0"/>
                  <w:marBottom w:val="0"/>
                  <w:divBdr>
                    <w:top w:val="none" w:sz="0" w:space="0" w:color="auto"/>
                    <w:left w:val="none" w:sz="0" w:space="0" w:color="auto"/>
                    <w:bottom w:val="none" w:sz="0" w:space="0" w:color="auto"/>
                    <w:right w:val="none" w:sz="0" w:space="0" w:color="auto"/>
                  </w:divBdr>
                </w:div>
                <w:div w:id="2144232606">
                  <w:marLeft w:val="480"/>
                  <w:marRight w:val="0"/>
                  <w:marTop w:val="0"/>
                  <w:marBottom w:val="0"/>
                  <w:divBdr>
                    <w:top w:val="none" w:sz="0" w:space="0" w:color="auto"/>
                    <w:left w:val="none" w:sz="0" w:space="0" w:color="auto"/>
                    <w:bottom w:val="none" w:sz="0" w:space="0" w:color="auto"/>
                    <w:right w:val="none" w:sz="0" w:space="0" w:color="auto"/>
                  </w:divBdr>
                </w:div>
                <w:div w:id="1097167949">
                  <w:marLeft w:val="480"/>
                  <w:marRight w:val="0"/>
                  <w:marTop w:val="0"/>
                  <w:marBottom w:val="0"/>
                  <w:divBdr>
                    <w:top w:val="none" w:sz="0" w:space="0" w:color="auto"/>
                    <w:left w:val="none" w:sz="0" w:space="0" w:color="auto"/>
                    <w:bottom w:val="none" w:sz="0" w:space="0" w:color="auto"/>
                    <w:right w:val="none" w:sz="0" w:space="0" w:color="auto"/>
                  </w:divBdr>
                </w:div>
                <w:div w:id="1858033133">
                  <w:marLeft w:val="480"/>
                  <w:marRight w:val="0"/>
                  <w:marTop w:val="0"/>
                  <w:marBottom w:val="0"/>
                  <w:divBdr>
                    <w:top w:val="none" w:sz="0" w:space="0" w:color="auto"/>
                    <w:left w:val="none" w:sz="0" w:space="0" w:color="auto"/>
                    <w:bottom w:val="none" w:sz="0" w:space="0" w:color="auto"/>
                    <w:right w:val="none" w:sz="0" w:space="0" w:color="auto"/>
                  </w:divBdr>
                </w:div>
                <w:div w:id="966281855">
                  <w:marLeft w:val="480"/>
                  <w:marRight w:val="0"/>
                  <w:marTop w:val="0"/>
                  <w:marBottom w:val="0"/>
                  <w:divBdr>
                    <w:top w:val="none" w:sz="0" w:space="0" w:color="auto"/>
                    <w:left w:val="none" w:sz="0" w:space="0" w:color="auto"/>
                    <w:bottom w:val="none" w:sz="0" w:space="0" w:color="auto"/>
                    <w:right w:val="none" w:sz="0" w:space="0" w:color="auto"/>
                  </w:divBdr>
                </w:div>
                <w:div w:id="786198593">
                  <w:marLeft w:val="480"/>
                  <w:marRight w:val="0"/>
                  <w:marTop w:val="0"/>
                  <w:marBottom w:val="0"/>
                  <w:divBdr>
                    <w:top w:val="none" w:sz="0" w:space="0" w:color="auto"/>
                    <w:left w:val="none" w:sz="0" w:space="0" w:color="auto"/>
                    <w:bottom w:val="none" w:sz="0" w:space="0" w:color="auto"/>
                    <w:right w:val="none" w:sz="0" w:space="0" w:color="auto"/>
                  </w:divBdr>
                </w:div>
                <w:div w:id="770588125">
                  <w:marLeft w:val="480"/>
                  <w:marRight w:val="0"/>
                  <w:marTop w:val="0"/>
                  <w:marBottom w:val="0"/>
                  <w:divBdr>
                    <w:top w:val="none" w:sz="0" w:space="0" w:color="auto"/>
                    <w:left w:val="none" w:sz="0" w:space="0" w:color="auto"/>
                    <w:bottom w:val="none" w:sz="0" w:space="0" w:color="auto"/>
                    <w:right w:val="none" w:sz="0" w:space="0" w:color="auto"/>
                  </w:divBdr>
                </w:div>
                <w:div w:id="113990410">
                  <w:marLeft w:val="480"/>
                  <w:marRight w:val="0"/>
                  <w:marTop w:val="0"/>
                  <w:marBottom w:val="0"/>
                  <w:divBdr>
                    <w:top w:val="none" w:sz="0" w:space="0" w:color="auto"/>
                    <w:left w:val="none" w:sz="0" w:space="0" w:color="auto"/>
                    <w:bottom w:val="none" w:sz="0" w:space="0" w:color="auto"/>
                    <w:right w:val="none" w:sz="0" w:space="0" w:color="auto"/>
                  </w:divBdr>
                </w:div>
                <w:div w:id="748624524">
                  <w:marLeft w:val="480"/>
                  <w:marRight w:val="0"/>
                  <w:marTop w:val="0"/>
                  <w:marBottom w:val="0"/>
                  <w:divBdr>
                    <w:top w:val="none" w:sz="0" w:space="0" w:color="auto"/>
                    <w:left w:val="none" w:sz="0" w:space="0" w:color="auto"/>
                    <w:bottom w:val="none" w:sz="0" w:space="0" w:color="auto"/>
                    <w:right w:val="none" w:sz="0" w:space="0" w:color="auto"/>
                  </w:divBdr>
                </w:div>
                <w:div w:id="738289953">
                  <w:marLeft w:val="480"/>
                  <w:marRight w:val="0"/>
                  <w:marTop w:val="0"/>
                  <w:marBottom w:val="0"/>
                  <w:divBdr>
                    <w:top w:val="none" w:sz="0" w:space="0" w:color="auto"/>
                    <w:left w:val="none" w:sz="0" w:space="0" w:color="auto"/>
                    <w:bottom w:val="none" w:sz="0" w:space="0" w:color="auto"/>
                    <w:right w:val="none" w:sz="0" w:space="0" w:color="auto"/>
                  </w:divBdr>
                </w:div>
                <w:div w:id="327756729">
                  <w:marLeft w:val="480"/>
                  <w:marRight w:val="0"/>
                  <w:marTop w:val="0"/>
                  <w:marBottom w:val="0"/>
                  <w:divBdr>
                    <w:top w:val="none" w:sz="0" w:space="0" w:color="auto"/>
                    <w:left w:val="none" w:sz="0" w:space="0" w:color="auto"/>
                    <w:bottom w:val="none" w:sz="0" w:space="0" w:color="auto"/>
                    <w:right w:val="none" w:sz="0" w:space="0" w:color="auto"/>
                  </w:divBdr>
                </w:div>
                <w:div w:id="1029645349">
                  <w:marLeft w:val="480"/>
                  <w:marRight w:val="0"/>
                  <w:marTop w:val="0"/>
                  <w:marBottom w:val="0"/>
                  <w:divBdr>
                    <w:top w:val="none" w:sz="0" w:space="0" w:color="auto"/>
                    <w:left w:val="none" w:sz="0" w:space="0" w:color="auto"/>
                    <w:bottom w:val="none" w:sz="0" w:space="0" w:color="auto"/>
                    <w:right w:val="none" w:sz="0" w:space="0" w:color="auto"/>
                  </w:divBdr>
                </w:div>
                <w:div w:id="893275675">
                  <w:marLeft w:val="480"/>
                  <w:marRight w:val="0"/>
                  <w:marTop w:val="0"/>
                  <w:marBottom w:val="0"/>
                  <w:divBdr>
                    <w:top w:val="none" w:sz="0" w:space="0" w:color="auto"/>
                    <w:left w:val="none" w:sz="0" w:space="0" w:color="auto"/>
                    <w:bottom w:val="none" w:sz="0" w:space="0" w:color="auto"/>
                    <w:right w:val="none" w:sz="0" w:space="0" w:color="auto"/>
                  </w:divBdr>
                </w:div>
                <w:div w:id="268783734">
                  <w:marLeft w:val="480"/>
                  <w:marRight w:val="0"/>
                  <w:marTop w:val="0"/>
                  <w:marBottom w:val="0"/>
                  <w:divBdr>
                    <w:top w:val="none" w:sz="0" w:space="0" w:color="auto"/>
                    <w:left w:val="none" w:sz="0" w:space="0" w:color="auto"/>
                    <w:bottom w:val="none" w:sz="0" w:space="0" w:color="auto"/>
                    <w:right w:val="none" w:sz="0" w:space="0" w:color="auto"/>
                  </w:divBdr>
                </w:div>
                <w:div w:id="1065688431">
                  <w:marLeft w:val="480"/>
                  <w:marRight w:val="0"/>
                  <w:marTop w:val="0"/>
                  <w:marBottom w:val="0"/>
                  <w:divBdr>
                    <w:top w:val="none" w:sz="0" w:space="0" w:color="auto"/>
                    <w:left w:val="none" w:sz="0" w:space="0" w:color="auto"/>
                    <w:bottom w:val="none" w:sz="0" w:space="0" w:color="auto"/>
                    <w:right w:val="none" w:sz="0" w:space="0" w:color="auto"/>
                  </w:divBdr>
                </w:div>
                <w:div w:id="912660410">
                  <w:marLeft w:val="480"/>
                  <w:marRight w:val="0"/>
                  <w:marTop w:val="0"/>
                  <w:marBottom w:val="0"/>
                  <w:divBdr>
                    <w:top w:val="none" w:sz="0" w:space="0" w:color="auto"/>
                    <w:left w:val="none" w:sz="0" w:space="0" w:color="auto"/>
                    <w:bottom w:val="none" w:sz="0" w:space="0" w:color="auto"/>
                    <w:right w:val="none" w:sz="0" w:space="0" w:color="auto"/>
                  </w:divBdr>
                </w:div>
                <w:div w:id="1900745634">
                  <w:marLeft w:val="480"/>
                  <w:marRight w:val="0"/>
                  <w:marTop w:val="0"/>
                  <w:marBottom w:val="0"/>
                  <w:divBdr>
                    <w:top w:val="none" w:sz="0" w:space="0" w:color="auto"/>
                    <w:left w:val="none" w:sz="0" w:space="0" w:color="auto"/>
                    <w:bottom w:val="none" w:sz="0" w:space="0" w:color="auto"/>
                    <w:right w:val="none" w:sz="0" w:space="0" w:color="auto"/>
                  </w:divBdr>
                </w:div>
                <w:div w:id="679165124">
                  <w:marLeft w:val="480"/>
                  <w:marRight w:val="0"/>
                  <w:marTop w:val="0"/>
                  <w:marBottom w:val="0"/>
                  <w:divBdr>
                    <w:top w:val="none" w:sz="0" w:space="0" w:color="auto"/>
                    <w:left w:val="none" w:sz="0" w:space="0" w:color="auto"/>
                    <w:bottom w:val="none" w:sz="0" w:space="0" w:color="auto"/>
                    <w:right w:val="none" w:sz="0" w:space="0" w:color="auto"/>
                  </w:divBdr>
                </w:div>
                <w:div w:id="1505053855">
                  <w:marLeft w:val="480"/>
                  <w:marRight w:val="0"/>
                  <w:marTop w:val="0"/>
                  <w:marBottom w:val="0"/>
                  <w:divBdr>
                    <w:top w:val="none" w:sz="0" w:space="0" w:color="auto"/>
                    <w:left w:val="none" w:sz="0" w:space="0" w:color="auto"/>
                    <w:bottom w:val="none" w:sz="0" w:space="0" w:color="auto"/>
                    <w:right w:val="none" w:sz="0" w:space="0" w:color="auto"/>
                  </w:divBdr>
                </w:div>
                <w:div w:id="1609922947">
                  <w:marLeft w:val="480"/>
                  <w:marRight w:val="0"/>
                  <w:marTop w:val="0"/>
                  <w:marBottom w:val="0"/>
                  <w:divBdr>
                    <w:top w:val="none" w:sz="0" w:space="0" w:color="auto"/>
                    <w:left w:val="none" w:sz="0" w:space="0" w:color="auto"/>
                    <w:bottom w:val="none" w:sz="0" w:space="0" w:color="auto"/>
                    <w:right w:val="none" w:sz="0" w:space="0" w:color="auto"/>
                  </w:divBdr>
                </w:div>
                <w:div w:id="1678925447">
                  <w:marLeft w:val="480"/>
                  <w:marRight w:val="0"/>
                  <w:marTop w:val="0"/>
                  <w:marBottom w:val="0"/>
                  <w:divBdr>
                    <w:top w:val="none" w:sz="0" w:space="0" w:color="auto"/>
                    <w:left w:val="none" w:sz="0" w:space="0" w:color="auto"/>
                    <w:bottom w:val="none" w:sz="0" w:space="0" w:color="auto"/>
                    <w:right w:val="none" w:sz="0" w:space="0" w:color="auto"/>
                  </w:divBdr>
                </w:div>
                <w:div w:id="1810124071">
                  <w:marLeft w:val="480"/>
                  <w:marRight w:val="0"/>
                  <w:marTop w:val="0"/>
                  <w:marBottom w:val="0"/>
                  <w:divBdr>
                    <w:top w:val="none" w:sz="0" w:space="0" w:color="auto"/>
                    <w:left w:val="none" w:sz="0" w:space="0" w:color="auto"/>
                    <w:bottom w:val="none" w:sz="0" w:space="0" w:color="auto"/>
                    <w:right w:val="none" w:sz="0" w:space="0" w:color="auto"/>
                  </w:divBdr>
                </w:div>
                <w:div w:id="1190993376">
                  <w:marLeft w:val="480"/>
                  <w:marRight w:val="0"/>
                  <w:marTop w:val="0"/>
                  <w:marBottom w:val="0"/>
                  <w:divBdr>
                    <w:top w:val="none" w:sz="0" w:space="0" w:color="auto"/>
                    <w:left w:val="none" w:sz="0" w:space="0" w:color="auto"/>
                    <w:bottom w:val="none" w:sz="0" w:space="0" w:color="auto"/>
                    <w:right w:val="none" w:sz="0" w:space="0" w:color="auto"/>
                  </w:divBdr>
                </w:div>
                <w:div w:id="544484013">
                  <w:marLeft w:val="480"/>
                  <w:marRight w:val="0"/>
                  <w:marTop w:val="0"/>
                  <w:marBottom w:val="0"/>
                  <w:divBdr>
                    <w:top w:val="none" w:sz="0" w:space="0" w:color="auto"/>
                    <w:left w:val="none" w:sz="0" w:space="0" w:color="auto"/>
                    <w:bottom w:val="none" w:sz="0" w:space="0" w:color="auto"/>
                    <w:right w:val="none" w:sz="0" w:space="0" w:color="auto"/>
                  </w:divBdr>
                </w:div>
                <w:div w:id="337586395">
                  <w:marLeft w:val="480"/>
                  <w:marRight w:val="0"/>
                  <w:marTop w:val="0"/>
                  <w:marBottom w:val="0"/>
                  <w:divBdr>
                    <w:top w:val="none" w:sz="0" w:space="0" w:color="auto"/>
                    <w:left w:val="none" w:sz="0" w:space="0" w:color="auto"/>
                    <w:bottom w:val="none" w:sz="0" w:space="0" w:color="auto"/>
                    <w:right w:val="none" w:sz="0" w:space="0" w:color="auto"/>
                  </w:divBdr>
                </w:div>
                <w:div w:id="1710446184">
                  <w:marLeft w:val="480"/>
                  <w:marRight w:val="0"/>
                  <w:marTop w:val="0"/>
                  <w:marBottom w:val="0"/>
                  <w:divBdr>
                    <w:top w:val="none" w:sz="0" w:space="0" w:color="auto"/>
                    <w:left w:val="none" w:sz="0" w:space="0" w:color="auto"/>
                    <w:bottom w:val="none" w:sz="0" w:space="0" w:color="auto"/>
                    <w:right w:val="none" w:sz="0" w:space="0" w:color="auto"/>
                  </w:divBdr>
                </w:div>
                <w:div w:id="1763182441">
                  <w:marLeft w:val="480"/>
                  <w:marRight w:val="0"/>
                  <w:marTop w:val="0"/>
                  <w:marBottom w:val="0"/>
                  <w:divBdr>
                    <w:top w:val="none" w:sz="0" w:space="0" w:color="auto"/>
                    <w:left w:val="none" w:sz="0" w:space="0" w:color="auto"/>
                    <w:bottom w:val="none" w:sz="0" w:space="0" w:color="auto"/>
                    <w:right w:val="none" w:sz="0" w:space="0" w:color="auto"/>
                  </w:divBdr>
                </w:div>
                <w:div w:id="2015958211">
                  <w:marLeft w:val="480"/>
                  <w:marRight w:val="0"/>
                  <w:marTop w:val="0"/>
                  <w:marBottom w:val="0"/>
                  <w:divBdr>
                    <w:top w:val="none" w:sz="0" w:space="0" w:color="auto"/>
                    <w:left w:val="none" w:sz="0" w:space="0" w:color="auto"/>
                    <w:bottom w:val="none" w:sz="0" w:space="0" w:color="auto"/>
                    <w:right w:val="none" w:sz="0" w:space="0" w:color="auto"/>
                  </w:divBdr>
                </w:div>
                <w:div w:id="1916236492">
                  <w:marLeft w:val="480"/>
                  <w:marRight w:val="0"/>
                  <w:marTop w:val="0"/>
                  <w:marBottom w:val="0"/>
                  <w:divBdr>
                    <w:top w:val="none" w:sz="0" w:space="0" w:color="auto"/>
                    <w:left w:val="none" w:sz="0" w:space="0" w:color="auto"/>
                    <w:bottom w:val="none" w:sz="0" w:space="0" w:color="auto"/>
                    <w:right w:val="none" w:sz="0" w:space="0" w:color="auto"/>
                  </w:divBdr>
                </w:div>
                <w:div w:id="1714423563">
                  <w:marLeft w:val="480"/>
                  <w:marRight w:val="0"/>
                  <w:marTop w:val="0"/>
                  <w:marBottom w:val="0"/>
                  <w:divBdr>
                    <w:top w:val="none" w:sz="0" w:space="0" w:color="auto"/>
                    <w:left w:val="none" w:sz="0" w:space="0" w:color="auto"/>
                    <w:bottom w:val="none" w:sz="0" w:space="0" w:color="auto"/>
                    <w:right w:val="none" w:sz="0" w:space="0" w:color="auto"/>
                  </w:divBdr>
                </w:div>
                <w:div w:id="768088225">
                  <w:marLeft w:val="480"/>
                  <w:marRight w:val="0"/>
                  <w:marTop w:val="0"/>
                  <w:marBottom w:val="0"/>
                  <w:divBdr>
                    <w:top w:val="none" w:sz="0" w:space="0" w:color="auto"/>
                    <w:left w:val="none" w:sz="0" w:space="0" w:color="auto"/>
                    <w:bottom w:val="none" w:sz="0" w:space="0" w:color="auto"/>
                    <w:right w:val="none" w:sz="0" w:space="0" w:color="auto"/>
                  </w:divBdr>
                </w:div>
                <w:div w:id="524828314">
                  <w:marLeft w:val="480"/>
                  <w:marRight w:val="0"/>
                  <w:marTop w:val="0"/>
                  <w:marBottom w:val="0"/>
                  <w:divBdr>
                    <w:top w:val="none" w:sz="0" w:space="0" w:color="auto"/>
                    <w:left w:val="none" w:sz="0" w:space="0" w:color="auto"/>
                    <w:bottom w:val="none" w:sz="0" w:space="0" w:color="auto"/>
                    <w:right w:val="none" w:sz="0" w:space="0" w:color="auto"/>
                  </w:divBdr>
                </w:div>
                <w:div w:id="1759207248">
                  <w:marLeft w:val="480"/>
                  <w:marRight w:val="0"/>
                  <w:marTop w:val="0"/>
                  <w:marBottom w:val="0"/>
                  <w:divBdr>
                    <w:top w:val="none" w:sz="0" w:space="0" w:color="auto"/>
                    <w:left w:val="none" w:sz="0" w:space="0" w:color="auto"/>
                    <w:bottom w:val="none" w:sz="0" w:space="0" w:color="auto"/>
                    <w:right w:val="none" w:sz="0" w:space="0" w:color="auto"/>
                  </w:divBdr>
                </w:div>
                <w:div w:id="826676811">
                  <w:marLeft w:val="480"/>
                  <w:marRight w:val="0"/>
                  <w:marTop w:val="0"/>
                  <w:marBottom w:val="0"/>
                  <w:divBdr>
                    <w:top w:val="none" w:sz="0" w:space="0" w:color="auto"/>
                    <w:left w:val="none" w:sz="0" w:space="0" w:color="auto"/>
                    <w:bottom w:val="none" w:sz="0" w:space="0" w:color="auto"/>
                    <w:right w:val="none" w:sz="0" w:space="0" w:color="auto"/>
                  </w:divBdr>
                </w:div>
                <w:div w:id="478117222">
                  <w:marLeft w:val="480"/>
                  <w:marRight w:val="0"/>
                  <w:marTop w:val="0"/>
                  <w:marBottom w:val="0"/>
                  <w:divBdr>
                    <w:top w:val="none" w:sz="0" w:space="0" w:color="auto"/>
                    <w:left w:val="none" w:sz="0" w:space="0" w:color="auto"/>
                    <w:bottom w:val="none" w:sz="0" w:space="0" w:color="auto"/>
                    <w:right w:val="none" w:sz="0" w:space="0" w:color="auto"/>
                  </w:divBdr>
                </w:div>
                <w:div w:id="1436167974">
                  <w:marLeft w:val="480"/>
                  <w:marRight w:val="0"/>
                  <w:marTop w:val="0"/>
                  <w:marBottom w:val="0"/>
                  <w:divBdr>
                    <w:top w:val="none" w:sz="0" w:space="0" w:color="auto"/>
                    <w:left w:val="none" w:sz="0" w:space="0" w:color="auto"/>
                    <w:bottom w:val="none" w:sz="0" w:space="0" w:color="auto"/>
                    <w:right w:val="none" w:sz="0" w:space="0" w:color="auto"/>
                  </w:divBdr>
                </w:div>
                <w:div w:id="39020314">
                  <w:marLeft w:val="480"/>
                  <w:marRight w:val="0"/>
                  <w:marTop w:val="0"/>
                  <w:marBottom w:val="0"/>
                  <w:divBdr>
                    <w:top w:val="none" w:sz="0" w:space="0" w:color="auto"/>
                    <w:left w:val="none" w:sz="0" w:space="0" w:color="auto"/>
                    <w:bottom w:val="none" w:sz="0" w:space="0" w:color="auto"/>
                    <w:right w:val="none" w:sz="0" w:space="0" w:color="auto"/>
                  </w:divBdr>
                </w:div>
                <w:div w:id="2020690395">
                  <w:marLeft w:val="480"/>
                  <w:marRight w:val="0"/>
                  <w:marTop w:val="0"/>
                  <w:marBottom w:val="0"/>
                  <w:divBdr>
                    <w:top w:val="none" w:sz="0" w:space="0" w:color="auto"/>
                    <w:left w:val="none" w:sz="0" w:space="0" w:color="auto"/>
                    <w:bottom w:val="none" w:sz="0" w:space="0" w:color="auto"/>
                    <w:right w:val="none" w:sz="0" w:space="0" w:color="auto"/>
                  </w:divBdr>
                </w:div>
                <w:div w:id="1672640720">
                  <w:marLeft w:val="480"/>
                  <w:marRight w:val="0"/>
                  <w:marTop w:val="0"/>
                  <w:marBottom w:val="0"/>
                  <w:divBdr>
                    <w:top w:val="none" w:sz="0" w:space="0" w:color="auto"/>
                    <w:left w:val="none" w:sz="0" w:space="0" w:color="auto"/>
                    <w:bottom w:val="none" w:sz="0" w:space="0" w:color="auto"/>
                    <w:right w:val="none" w:sz="0" w:space="0" w:color="auto"/>
                  </w:divBdr>
                </w:div>
                <w:div w:id="1033774554">
                  <w:marLeft w:val="480"/>
                  <w:marRight w:val="0"/>
                  <w:marTop w:val="0"/>
                  <w:marBottom w:val="0"/>
                  <w:divBdr>
                    <w:top w:val="none" w:sz="0" w:space="0" w:color="auto"/>
                    <w:left w:val="none" w:sz="0" w:space="0" w:color="auto"/>
                    <w:bottom w:val="none" w:sz="0" w:space="0" w:color="auto"/>
                    <w:right w:val="none" w:sz="0" w:space="0" w:color="auto"/>
                  </w:divBdr>
                </w:div>
                <w:div w:id="1809542224">
                  <w:marLeft w:val="480"/>
                  <w:marRight w:val="0"/>
                  <w:marTop w:val="0"/>
                  <w:marBottom w:val="0"/>
                  <w:divBdr>
                    <w:top w:val="none" w:sz="0" w:space="0" w:color="auto"/>
                    <w:left w:val="none" w:sz="0" w:space="0" w:color="auto"/>
                    <w:bottom w:val="none" w:sz="0" w:space="0" w:color="auto"/>
                    <w:right w:val="none" w:sz="0" w:space="0" w:color="auto"/>
                  </w:divBdr>
                </w:div>
                <w:div w:id="1013844548">
                  <w:marLeft w:val="480"/>
                  <w:marRight w:val="0"/>
                  <w:marTop w:val="0"/>
                  <w:marBottom w:val="0"/>
                  <w:divBdr>
                    <w:top w:val="none" w:sz="0" w:space="0" w:color="auto"/>
                    <w:left w:val="none" w:sz="0" w:space="0" w:color="auto"/>
                    <w:bottom w:val="none" w:sz="0" w:space="0" w:color="auto"/>
                    <w:right w:val="none" w:sz="0" w:space="0" w:color="auto"/>
                  </w:divBdr>
                </w:div>
                <w:div w:id="996373016">
                  <w:marLeft w:val="480"/>
                  <w:marRight w:val="0"/>
                  <w:marTop w:val="0"/>
                  <w:marBottom w:val="0"/>
                  <w:divBdr>
                    <w:top w:val="none" w:sz="0" w:space="0" w:color="auto"/>
                    <w:left w:val="none" w:sz="0" w:space="0" w:color="auto"/>
                    <w:bottom w:val="none" w:sz="0" w:space="0" w:color="auto"/>
                    <w:right w:val="none" w:sz="0" w:space="0" w:color="auto"/>
                  </w:divBdr>
                </w:div>
                <w:div w:id="929121751">
                  <w:marLeft w:val="480"/>
                  <w:marRight w:val="0"/>
                  <w:marTop w:val="0"/>
                  <w:marBottom w:val="0"/>
                  <w:divBdr>
                    <w:top w:val="none" w:sz="0" w:space="0" w:color="auto"/>
                    <w:left w:val="none" w:sz="0" w:space="0" w:color="auto"/>
                    <w:bottom w:val="none" w:sz="0" w:space="0" w:color="auto"/>
                    <w:right w:val="none" w:sz="0" w:space="0" w:color="auto"/>
                  </w:divBdr>
                </w:div>
                <w:div w:id="1363239203">
                  <w:marLeft w:val="480"/>
                  <w:marRight w:val="0"/>
                  <w:marTop w:val="0"/>
                  <w:marBottom w:val="0"/>
                  <w:divBdr>
                    <w:top w:val="none" w:sz="0" w:space="0" w:color="auto"/>
                    <w:left w:val="none" w:sz="0" w:space="0" w:color="auto"/>
                    <w:bottom w:val="none" w:sz="0" w:space="0" w:color="auto"/>
                    <w:right w:val="none" w:sz="0" w:space="0" w:color="auto"/>
                  </w:divBdr>
                </w:div>
                <w:div w:id="1742679120">
                  <w:marLeft w:val="480"/>
                  <w:marRight w:val="0"/>
                  <w:marTop w:val="0"/>
                  <w:marBottom w:val="0"/>
                  <w:divBdr>
                    <w:top w:val="none" w:sz="0" w:space="0" w:color="auto"/>
                    <w:left w:val="none" w:sz="0" w:space="0" w:color="auto"/>
                    <w:bottom w:val="none" w:sz="0" w:space="0" w:color="auto"/>
                    <w:right w:val="none" w:sz="0" w:space="0" w:color="auto"/>
                  </w:divBdr>
                </w:div>
                <w:div w:id="749615055">
                  <w:marLeft w:val="480"/>
                  <w:marRight w:val="0"/>
                  <w:marTop w:val="0"/>
                  <w:marBottom w:val="0"/>
                  <w:divBdr>
                    <w:top w:val="none" w:sz="0" w:space="0" w:color="auto"/>
                    <w:left w:val="none" w:sz="0" w:space="0" w:color="auto"/>
                    <w:bottom w:val="none" w:sz="0" w:space="0" w:color="auto"/>
                    <w:right w:val="none" w:sz="0" w:space="0" w:color="auto"/>
                  </w:divBdr>
                </w:div>
                <w:div w:id="1439181096">
                  <w:marLeft w:val="480"/>
                  <w:marRight w:val="0"/>
                  <w:marTop w:val="0"/>
                  <w:marBottom w:val="0"/>
                  <w:divBdr>
                    <w:top w:val="none" w:sz="0" w:space="0" w:color="auto"/>
                    <w:left w:val="none" w:sz="0" w:space="0" w:color="auto"/>
                    <w:bottom w:val="none" w:sz="0" w:space="0" w:color="auto"/>
                    <w:right w:val="none" w:sz="0" w:space="0" w:color="auto"/>
                  </w:divBdr>
                </w:div>
                <w:div w:id="696080443">
                  <w:marLeft w:val="480"/>
                  <w:marRight w:val="0"/>
                  <w:marTop w:val="0"/>
                  <w:marBottom w:val="0"/>
                  <w:divBdr>
                    <w:top w:val="none" w:sz="0" w:space="0" w:color="auto"/>
                    <w:left w:val="none" w:sz="0" w:space="0" w:color="auto"/>
                    <w:bottom w:val="none" w:sz="0" w:space="0" w:color="auto"/>
                    <w:right w:val="none" w:sz="0" w:space="0" w:color="auto"/>
                  </w:divBdr>
                </w:div>
                <w:div w:id="62334709">
                  <w:marLeft w:val="480"/>
                  <w:marRight w:val="0"/>
                  <w:marTop w:val="0"/>
                  <w:marBottom w:val="0"/>
                  <w:divBdr>
                    <w:top w:val="none" w:sz="0" w:space="0" w:color="auto"/>
                    <w:left w:val="none" w:sz="0" w:space="0" w:color="auto"/>
                    <w:bottom w:val="none" w:sz="0" w:space="0" w:color="auto"/>
                    <w:right w:val="none" w:sz="0" w:space="0" w:color="auto"/>
                  </w:divBdr>
                </w:div>
                <w:div w:id="565721945">
                  <w:marLeft w:val="480"/>
                  <w:marRight w:val="0"/>
                  <w:marTop w:val="0"/>
                  <w:marBottom w:val="0"/>
                  <w:divBdr>
                    <w:top w:val="none" w:sz="0" w:space="0" w:color="auto"/>
                    <w:left w:val="none" w:sz="0" w:space="0" w:color="auto"/>
                    <w:bottom w:val="none" w:sz="0" w:space="0" w:color="auto"/>
                    <w:right w:val="none" w:sz="0" w:space="0" w:color="auto"/>
                  </w:divBdr>
                </w:div>
              </w:divsChild>
            </w:div>
            <w:div w:id="1435132048">
              <w:marLeft w:val="0"/>
              <w:marRight w:val="0"/>
              <w:marTop w:val="0"/>
              <w:marBottom w:val="0"/>
              <w:divBdr>
                <w:top w:val="none" w:sz="0" w:space="0" w:color="auto"/>
                <w:left w:val="none" w:sz="0" w:space="0" w:color="auto"/>
                <w:bottom w:val="none" w:sz="0" w:space="0" w:color="auto"/>
                <w:right w:val="none" w:sz="0" w:space="0" w:color="auto"/>
              </w:divBdr>
              <w:divsChild>
                <w:div w:id="26956391">
                  <w:marLeft w:val="480"/>
                  <w:marRight w:val="0"/>
                  <w:marTop w:val="0"/>
                  <w:marBottom w:val="0"/>
                  <w:divBdr>
                    <w:top w:val="none" w:sz="0" w:space="0" w:color="auto"/>
                    <w:left w:val="none" w:sz="0" w:space="0" w:color="auto"/>
                    <w:bottom w:val="none" w:sz="0" w:space="0" w:color="auto"/>
                    <w:right w:val="none" w:sz="0" w:space="0" w:color="auto"/>
                  </w:divBdr>
                </w:div>
                <w:div w:id="1474640882">
                  <w:marLeft w:val="480"/>
                  <w:marRight w:val="0"/>
                  <w:marTop w:val="0"/>
                  <w:marBottom w:val="0"/>
                  <w:divBdr>
                    <w:top w:val="none" w:sz="0" w:space="0" w:color="auto"/>
                    <w:left w:val="none" w:sz="0" w:space="0" w:color="auto"/>
                    <w:bottom w:val="none" w:sz="0" w:space="0" w:color="auto"/>
                    <w:right w:val="none" w:sz="0" w:space="0" w:color="auto"/>
                  </w:divBdr>
                </w:div>
                <w:div w:id="662052366">
                  <w:marLeft w:val="480"/>
                  <w:marRight w:val="0"/>
                  <w:marTop w:val="0"/>
                  <w:marBottom w:val="0"/>
                  <w:divBdr>
                    <w:top w:val="none" w:sz="0" w:space="0" w:color="auto"/>
                    <w:left w:val="none" w:sz="0" w:space="0" w:color="auto"/>
                    <w:bottom w:val="none" w:sz="0" w:space="0" w:color="auto"/>
                    <w:right w:val="none" w:sz="0" w:space="0" w:color="auto"/>
                  </w:divBdr>
                </w:div>
                <w:div w:id="2097550133">
                  <w:marLeft w:val="480"/>
                  <w:marRight w:val="0"/>
                  <w:marTop w:val="0"/>
                  <w:marBottom w:val="0"/>
                  <w:divBdr>
                    <w:top w:val="none" w:sz="0" w:space="0" w:color="auto"/>
                    <w:left w:val="none" w:sz="0" w:space="0" w:color="auto"/>
                    <w:bottom w:val="none" w:sz="0" w:space="0" w:color="auto"/>
                    <w:right w:val="none" w:sz="0" w:space="0" w:color="auto"/>
                  </w:divBdr>
                </w:div>
                <w:div w:id="1313758276">
                  <w:marLeft w:val="480"/>
                  <w:marRight w:val="0"/>
                  <w:marTop w:val="0"/>
                  <w:marBottom w:val="0"/>
                  <w:divBdr>
                    <w:top w:val="none" w:sz="0" w:space="0" w:color="auto"/>
                    <w:left w:val="none" w:sz="0" w:space="0" w:color="auto"/>
                    <w:bottom w:val="none" w:sz="0" w:space="0" w:color="auto"/>
                    <w:right w:val="none" w:sz="0" w:space="0" w:color="auto"/>
                  </w:divBdr>
                </w:div>
                <w:div w:id="1103453171">
                  <w:marLeft w:val="480"/>
                  <w:marRight w:val="0"/>
                  <w:marTop w:val="0"/>
                  <w:marBottom w:val="0"/>
                  <w:divBdr>
                    <w:top w:val="none" w:sz="0" w:space="0" w:color="auto"/>
                    <w:left w:val="none" w:sz="0" w:space="0" w:color="auto"/>
                    <w:bottom w:val="none" w:sz="0" w:space="0" w:color="auto"/>
                    <w:right w:val="none" w:sz="0" w:space="0" w:color="auto"/>
                  </w:divBdr>
                </w:div>
                <w:div w:id="410737586">
                  <w:marLeft w:val="480"/>
                  <w:marRight w:val="0"/>
                  <w:marTop w:val="0"/>
                  <w:marBottom w:val="0"/>
                  <w:divBdr>
                    <w:top w:val="none" w:sz="0" w:space="0" w:color="auto"/>
                    <w:left w:val="none" w:sz="0" w:space="0" w:color="auto"/>
                    <w:bottom w:val="none" w:sz="0" w:space="0" w:color="auto"/>
                    <w:right w:val="none" w:sz="0" w:space="0" w:color="auto"/>
                  </w:divBdr>
                </w:div>
                <w:div w:id="5139929">
                  <w:marLeft w:val="480"/>
                  <w:marRight w:val="0"/>
                  <w:marTop w:val="0"/>
                  <w:marBottom w:val="0"/>
                  <w:divBdr>
                    <w:top w:val="none" w:sz="0" w:space="0" w:color="auto"/>
                    <w:left w:val="none" w:sz="0" w:space="0" w:color="auto"/>
                    <w:bottom w:val="none" w:sz="0" w:space="0" w:color="auto"/>
                    <w:right w:val="none" w:sz="0" w:space="0" w:color="auto"/>
                  </w:divBdr>
                </w:div>
                <w:div w:id="312562463">
                  <w:marLeft w:val="480"/>
                  <w:marRight w:val="0"/>
                  <w:marTop w:val="0"/>
                  <w:marBottom w:val="0"/>
                  <w:divBdr>
                    <w:top w:val="none" w:sz="0" w:space="0" w:color="auto"/>
                    <w:left w:val="none" w:sz="0" w:space="0" w:color="auto"/>
                    <w:bottom w:val="none" w:sz="0" w:space="0" w:color="auto"/>
                    <w:right w:val="none" w:sz="0" w:space="0" w:color="auto"/>
                  </w:divBdr>
                </w:div>
                <w:div w:id="802767631">
                  <w:marLeft w:val="480"/>
                  <w:marRight w:val="0"/>
                  <w:marTop w:val="0"/>
                  <w:marBottom w:val="0"/>
                  <w:divBdr>
                    <w:top w:val="none" w:sz="0" w:space="0" w:color="auto"/>
                    <w:left w:val="none" w:sz="0" w:space="0" w:color="auto"/>
                    <w:bottom w:val="none" w:sz="0" w:space="0" w:color="auto"/>
                    <w:right w:val="none" w:sz="0" w:space="0" w:color="auto"/>
                  </w:divBdr>
                </w:div>
                <w:div w:id="100341225">
                  <w:marLeft w:val="480"/>
                  <w:marRight w:val="0"/>
                  <w:marTop w:val="0"/>
                  <w:marBottom w:val="0"/>
                  <w:divBdr>
                    <w:top w:val="none" w:sz="0" w:space="0" w:color="auto"/>
                    <w:left w:val="none" w:sz="0" w:space="0" w:color="auto"/>
                    <w:bottom w:val="none" w:sz="0" w:space="0" w:color="auto"/>
                    <w:right w:val="none" w:sz="0" w:space="0" w:color="auto"/>
                  </w:divBdr>
                </w:div>
                <w:div w:id="1861551282">
                  <w:marLeft w:val="480"/>
                  <w:marRight w:val="0"/>
                  <w:marTop w:val="0"/>
                  <w:marBottom w:val="0"/>
                  <w:divBdr>
                    <w:top w:val="none" w:sz="0" w:space="0" w:color="auto"/>
                    <w:left w:val="none" w:sz="0" w:space="0" w:color="auto"/>
                    <w:bottom w:val="none" w:sz="0" w:space="0" w:color="auto"/>
                    <w:right w:val="none" w:sz="0" w:space="0" w:color="auto"/>
                  </w:divBdr>
                </w:div>
                <w:div w:id="1662662788">
                  <w:marLeft w:val="480"/>
                  <w:marRight w:val="0"/>
                  <w:marTop w:val="0"/>
                  <w:marBottom w:val="0"/>
                  <w:divBdr>
                    <w:top w:val="none" w:sz="0" w:space="0" w:color="auto"/>
                    <w:left w:val="none" w:sz="0" w:space="0" w:color="auto"/>
                    <w:bottom w:val="none" w:sz="0" w:space="0" w:color="auto"/>
                    <w:right w:val="none" w:sz="0" w:space="0" w:color="auto"/>
                  </w:divBdr>
                </w:div>
                <w:div w:id="1123889039">
                  <w:marLeft w:val="480"/>
                  <w:marRight w:val="0"/>
                  <w:marTop w:val="0"/>
                  <w:marBottom w:val="0"/>
                  <w:divBdr>
                    <w:top w:val="none" w:sz="0" w:space="0" w:color="auto"/>
                    <w:left w:val="none" w:sz="0" w:space="0" w:color="auto"/>
                    <w:bottom w:val="none" w:sz="0" w:space="0" w:color="auto"/>
                    <w:right w:val="none" w:sz="0" w:space="0" w:color="auto"/>
                  </w:divBdr>
                </w:div>
                <w:div w:id="550581745">
                  <w:marLeft w:val="480"/>
                  <w:marRight w:val="0"/>
                  <w:marTop w:val="0"/>
                  <w:marBottom w:val="0"/>
                  <w:divBdr>
                    <w:top w:val="none" w:sz="0" w:space="0" w:color="auto"/>
                    <w:left w:val="none" w:sz="0" w:space="0" w:color="auto"/>
                    <w:bottom w:val="none" w:sz="0" w:space="0" w:color="auto"/>
                    <w:right w:val="none" w:sz="0" w:space="0" w:color="auto"/>
                  </w:divBdr>
                </w:div>
                <w:div w:id="843318742">
                  <w:marLeft w:val="480"/>
                  <w:marRight w:val="0"/>
                  <w:marTop w:val="0"/>
                  <w:marBottom w:val="0"/>
                  <w:divBdr>
                    <w:top w:val="none" w:sz="0" w:space="0" w:color="auto"/>
                    <w:left w:val="none" w:sz="0" w:space="0" w:color="auto"/>
                    <w:bottom w:val="none" w:sz="0" w:space="0" w:color="auto"/>
                    <w:right w:val="none" w:sz="0" w:space="0" w:color="auto"/>
                  </w:divBdr>
                </w:div>
                <w:div w:id="1726679576">
                  <w:marLeft w:val="480"/>
                  <w:marRight w:val="0"/>
                  <w:marTop w:val="0"/>
                  <w:marBottom w:val="0"/>
                  <w:divBdr>
                    <w:top w:val="none" w:sz="0" w:space="0" w:color="auto"/>
                    <w:left w:val="none" w:sz="0" w:space="0" w:color="auto"/>
                    <w:bottom w:val="none" w:sz="0" w:space="0" w:color="auto"/>
                    <w:right w:val="none" w:sz="0" w:space="0" w:color="auto"/>
                  </w:divBdr>
                </w:div>
                <w:div w:id="1879968406">
                  <w:marLeft w:val="480"/>
                  <w:marRight w:val="0"/>
                  <w:marTop w:val="0"/>
                  <w:marBottom w:val="0"/>
                  <w:divBdr>
                    <w:top w:val="none" w:sz="0" w:space="0" w:color="auto"/>
                    <w:left w:val="none" w:sz="0" w:space="0" w:color="auto"/>
                    <w:bottom w:val="none" w:sz="0" w:space="0" w:color="auto"/>
                    <w:right w:val="none" w:sz="0" w:space="0" w:color="auto"/>
                  </w:divBdr>
                </w:div>
                <w:div w:id="1815485358">
                  <w:marLeft w:val="480"/>
                  <w:marRight w:val="0"/>
                  <w:marTop w:val="0"/>
                  <w:marBottom w:val="0"/>
                  <w:divBdr>
                    <w:top w:val="none" w:sz="0" w:space="0" w:color="auto"/>
                    <w:left w:val="none" w:sz="0" w:space="0" w:color="auto"/>
                    <w:bottom w:val="none" w:sz="0" w:space="0" w:color="auto"/>
                    <w:right w:val="none" w:sz="0" w:space="0" w:color="auto"/>
                  </w:divBdr>
                </w:div>
                <w:div w:id="2069915413">
                  <w:marLeft w:val="480"/>
                  <w:marRight w:val="0"/>
                  <w:marTop w:val="0"/>
                  <w:marBottom w:val="0"/>
                  <w:divBdr>
                    <w:top w:val="none" w:sz="0" w:space="0" w:color="auto"/>
                    <w:left w:val="none" w:sz="0" w:space="0" w:color="auto"/>
                    <w:bottom w:val="none" w:sz="0" w:space="0" w:color="auto"/>
                    <w:right w:val="none" w:sz="0" w:space="0" w:color="auto"/>
                  </w:divBdr>
                </w:div>
                <w:div w:id="111364171">
                  <w:marLeft w:val="480"/>
                  <w:marRight w:val="0"/>
                  <w:marTop w:val="0"/>
                  <w:marBottom w:val="0"/>
                  <w:divBdr>
                    <w:top w:val="none" w:sz="0" w:space="0" w:color="auto"/>
                    <w:left w:val="none" w:sz="0" w:space="0" w:color="auto"/>
                    <w:bottom w:val="none" w:sz="0" w:space="0" w:color="auto"/>
                    <w:right w:val="none" w:sz="0" w:space="0" w:color="auto"/>
                  </w:divBdr>
                </w:div>
                <w:div w:id="1314529406">
                  <w:marLeft w:val="480"/>
                  <w:marRight w:val="0"/>
                  <w:marTop w:val="0"/>
                  <w:marBottom w:val="0"/>
                  <w:divBdr>
                    <w:top w:val="none" w:sz="0" w:space="0" w:color="auto"/>
                    <w:left w:val="none" w:sz="0" w:space="0" w:color="auto"/>
                    <w:bottom w:val="none" w:sz="0" w:space="0" w:color="auto"/>
                    <w:right w:val="none" w:sz="0" w:space="0" w:color="auto"/>
                  </w:divBdr>
                </w:div>
                <w:div w:id="128981028">
                  <w:marLeft w:val="480"/>
                  <w:marRight w:val="0"/>
                  <w:marTop w:val="0"/>
                  <w:marBottom w:val="0"/>
                  <w:divBdr>
                    <w:top w:val="none" w:sz="0" w:space="0" w:color="auto"/>
                    <w:left w:val="none" w:sz="0" w:space="0" w:color="auto"/>
                    <w:bottom w:val="none" w:sz="0" w:space="0" w:color="auto"/>
                    <w:right w:val="none" w:sz="0" w:space="0" w:color="auto"/>
                  </w:divBdr>
                </w:div>
                <w:div w:id="1290163984">
                  <w:marLeft w:val="480"/>
                  <w:marRight w:val="0"/>
                  <w:marTop w:val="0"/>
                  <w:marBottom w:val="0"/>
                  <w:divBdr>
                    <w:top w:val="none" w:sz="0" w:space="0" w:color="auto"/>
                    <w:left w:val="none" w:sz="0" w:space="0" w:color="auto"/>
                    <w:bottom w:val="none" w:sz="0" w:space="0" w:color="auto"/>
                    <w:right w:val="none" w:sz="0" w:space="0" w:color="auto"/>
                  </w:divBdr>
                </w:div>
                <w:div w:id="637034549">
                  <w:marLeft w:val="480"/>
                  <w:marRight w:val="0"/>
                  <w:marTop w:val="0"/>
                  <w:marBottom w:val="0"/>
                  <w:divBdr>
                    <w:top w:val="none" w:sz="0" w:space="0" w:color="auto"/>
                    <w:left w:val="none" w:sz="0" w:space="0" w:color="auto"/>
                    <w:bottom w:val="none" w:sz="0" w:space="0" w:color="auto"/>
                    <w:right w:val="none" w:sz="0" w:space="0" w:color="auto"/>
                  </w:divBdr>
                </w:div>
                <w:div w:id="529270079">
                  <w:marLeft w:val="480"/>
                  <w:marRight w:val="0"/>
                  <w:marTop w:val="0"/>
                  <w:marBottom w:val="0"/>
                  <w:divBdr>
                    <w:top w:val="none" w:sz="0" w:space="0" w:color="auto"/>
                    <w:left w:val="none" w:sz="0" w:space="0" w:color="auto"/>
                    <w:bottom w:val="none" w:sz="0" w:space="0" w:color="auto"/>
                    <w:right w:val="none" w:sz="0" w:space="0" w:color="auto"/>
                  </w:divBdr>
                </w:div>
                <w:div w:id="1828131625">
                  <w:marLeft w:val="480"/>
                  <w:marRight w:val="0"/>
                  <w:marTop w:val="0"/>
                  <w:marBottom w:val="0"/>
                  <w:divBdr>
                    <w:top w:val="none" w:sz="0" w:space="0" w:color="auto"/>
                    <w:left w:val="none" w:sz="0" w:space="0" w:color="auto"/>
                    <w:bottom w:val="none" w:sz="0" w:space="0" w:color="auto"/>
                    <w:right w:val="none" w:sz="0" w:space="0" w:color="auto"/>
                  </w:divBdr>
                </w:div>
                <w:div w:id="1681159094">
                  <w:marLeft w:val="480"/>
                  <w:marRight w:val="0"/>
                  <w:marTop w:val="0"/>
                  <w:marBottom w:val="0"/>
                  <w:divBdr>
                    <w:top w:val="none" w:sz="0" w:space="0" w:color="auto"/>
                    <w:left w:val="none" w:sz="0" w:space="0" w:color="auto"/>
                    <w:bottom w:val="none" w:sz="0" w:space="0" w:color="auto"/>
                    <w:right w:val="none" w:sz="0" w:space="0" w:color="auto"/>
                  </w:divBdr>
                </w:div>
                <w:div w:id="984311139">
                  <w:marLeft w:val="480"/>
                  <w:marRight w:val="0"/>
                  <w:marTop w:val="0"/>
                  <w:marBottom w:val="0"/>
                  <w:divBdr>
                    <w:top w:val="none" w:sz="0" w:space="0" w:color="auto"/>
                    <w:left w:val="none" w:sz="0" w:space="0" w:color="auto"/>
                    <w:bottom w:val="none" w:sz="0" w:space="0" w:color="auto"/>
                    <w:right w:val="none" w:sz="0" w:space="0" w:color="auto"/>
                  </w:divBdr>
                </w:div>
                <w:div w:id="1432696954">
                  <w:marLeft w:val="480"/>
                  <w:marRight w:val="0"/>
                  <w:marTop w:val="0"/>
                  <w:marBottom w:val="0"/>
                  <w:divBdr>
                    <w:top w:val="none" w:sz="0" w:space="0" w:color="auto"/>
                    <w:left w:val="none" w:sz="0" w:space="0" w:color="auto"/>
                    <w:bottom w:val="none" w:sz="0" w:space="0" w:color="auto"/>
                    <w:right w:val="none" w:sz="0" w:space="0" w:color="auto"/>
                  </w:divBdr>
                </w:div>
                <w:div w:id="1212301326">
                  <w:marLeft w:val="480"/>
                  <w:marRight w:val="0"/>
                  <w:marTop w:val="0"/>
                  <w:marBottom w:val="0"/>
                  <w:divBdr>
                    <w:top w:val="none" w:sz="0" w:space="0" w:color="auto"/>
                    <w:left w:val="none" w:sz="0" w:space="0" w:color="auto"/>
                    <w:bottom w:val="none" w:sz="0" w:space="0" w:color="auto"/>
                    <w:right w:val="none" w:sz="0" w:space="0" w:color="auto"/>
                  </w:divBdr>
                </w:div>
                <w:div w:id="652179669">
                  <w:marLeft w:val="480"/>
                  <w:marRight w:val="0"/>
                  <w:marTop w:val="0"/>
                  <w:marBottom w:val="0"/>
                  <w:divBdr>
                    <w:top w:val="none" w:sz="0" w:space="0" w:color="auto"/>
                    <w:left w:val="none" w:sz="0" w:space="0" w:color="auto"/>
                    <w:bottom w:val="none" w:sz="0" w:space="0" w:color="auto"/>
                    <w:right w:val="none" w:sz="0" w:space="0" w:color="auto"/>
                  </w:divBdr>
                </w:div>
                <w:div w:id="25839384">
                  <w:marLeft w:val="480"/>
                  <w:marRight w:val="0"/>
                  <w:marTop w:val="0"/>
                  <w:marBottom w:val="0"/>
                  <w:divBdr>
                    <w:top w:val="none" w:sz="0" w:space="0" w:color="auto"/>
                    <w:left w:val="none" w:sz="0" w:space="0" w:color="auto"/>
                    <w:bottom w:val="none" w:sz="0" w:space="0" w:color="auto"/>
                    <w:right w:val="none" w:sz="0" w:space="0" w:color="auto"/>
                  </w:divBdr>
                </w:div>
                <w:div w:id="1356613633">
                  <w:marLeft w:val="480"/>
                  <w:marRight w:val="0"/>
                  <w:marTop w:val="0"/>
                  <w:marBottom w:val="0"/>
                  <w:divBdr>
                    <w:top w:val="none" w:sz="0" w:space="0" w:color="auto"/>
                    <w:left w:val="none" w:sz="0" w:space="0" w:color="auto"/>
                    <w:bottom w:val="none" w:sz="0" w:space="0" w:color="auto"/>
                    <w:right w:val="none" w:sz="0" w:space="0" w:color="auto"/>
                  </w:divBdr>
                </w:div>
                <w:div w:id="1066492296">
                  <w:marLeft w:val="480"/>
                  <w:marRight w:val="0"/>
                  <w:marTop w:val="0"/>
                  <w:marBottom w:val="0"/>
                  <w:divBdr>
                    <w:top w:val="none" w:sz="0" w:space="0" w:color="auto"/>
                    <w:left w:val="none" w:sz="0" w:space="0" w:color="auto"/>
                    <w:bottom w:val="none" w:sz="0" w:space="0" w:color="auto"/>
                    <w:right w:val="none" w:sz="0" w:space="0" w:color="auto"/>
                  </w:divBdr>
                </w:div>
                <w:div w:id="1301231863">
                  <w:marLeft w:val="480"/>
                  <w:marRight w:val="0"/>
                  <w:marTop w:val="0"/>
                  <w:marBottom w:val="0"/>
                  <w:divBdr>
                    <w:top w:val="none" w:sz="0" w:space="0" w:color="auto"/>
                    <w:left w:val="none" w:sz="0" w:space="0" w:color="auto"/>
                    <w:bottom w:val="none" w:sz="0" w:space="0" w:color="auto"/>
                    <w:right w:val="none" w:sz="0" w:space="0" w:color="auto"/>
                  </w:divBdr>
                </w:div>
                <w:div w:id="1432317433">
                  <w:marLeft w:val="480"/>
                  <w:marRight w:val="0"/>
                  <w:marTop w:val="0"/>
                  <w:marBottom w:val="0"/>
                  <w:divBdr>
                    <w:top w:val="none" w:sz="0" w:space="0" w:color="auto"/>
                    <w:left w:val="none" w:sz="0" w:space="0" w:color="auto"/>
                    <w:bottom w:val="none" w:sz="0" w:space="0" w:color="auto"/>
                    <w:right w:val="none" w:sz="0" w:space="0" w:color="auto"/>
                  </w:divBdr>
                </w:div>
                <w:div w:id="1716737943">
                  <w:marLeft w:val="480"/>
                  <w:marRight w:val="0"/>
                  <w:marTop w:val="0"/>
                  <w:marBottom w:val="0"/>
                  <w:divBdr>
                    <w:top w:val="none" w:sz="0" w:space="0" w:color="auto"/>
                    <w:left w:val="none" w:sz="0" w:space="0" w:color="auto"/>
                    <w:bottom w:val="none" w:sz="0" w:space="0" w:color="auto"/>
                    <w:right w:val="none" w:sz="0" w:space="0" w:color="auto"/>
                  </w:divBdr>
                </w:div>
                <w:div w:id="530612222">
                  <w:marLeft w:val="480"/>
                  <w:marRight w:val="0"/>
                  <w:marTop w:val="0"/>
                  <w:marBottom w:val="0"/>
                  <w:divBdr>
                    <w:top w:val="none" w:sz="0" w:space="0" w:color="auto"/>
                    <w:left w:val="none" w:sz="0" w:space="0" w:color="auto"/>
                    <w:bottom w:val="none" w:sz="0" w:space="0" w:color="auto"/>
                    <w:right w:val="none" w:sz="0" w:space="0" w:color="auto"/>
                  </w:divBdr>
                </w:div>
                <w:div w:id="2033914622">
                  <w:marLeft w:val="480"/>
                  <w:marRight w:val="0"/>
                  <w:marTop w:val="0"/>
                  <w:marBottom w:val="0"/>
                  <w:divBdr>
                    <w:top w:val="none" w:sz="0" w:space="0" w:color="auto"/>
                    <w:left w:val="none" w:sz="0" w:space="0" w:color="auto"/>
                    <w:bottom w:val="none" w:sz="0" w:space="0" w:color="auto"/>
                    <w:right w:val="none" w:sz="0" w:space="0" w:color="auto"/>
                  </w:divBdr>
                </w:div>
                <w:div w:id="1530491197">
                  <w:marLeft w:val="480"/>
                  <w:marRight w:val="0"/>
                  <w:marTop w:val="0"/>
                  <w:marBottom w:val="0"/>
                  <w:divBdr>
                    <w:top w:val="none" w:sz="0" w:space="0" w:color="auto"/>
                    <w:left w:val="none" w:sz="0" w:space="0" w:color="auto"/>
                    <w:bottom w:val="none" w:sz="0" w:space="0" w:color="auto"/>
                    <w:right w:val="none" w:sz="0" w:space="0" w:color="auto"/>
                  </w:divBdr>
                </w:div>
                <w:div w:id="1870340691">
                  <w:marLeft w:val="480"/>
                  <w:marRight w:val="0"/>
                  <w:marTop w:val="0"/>
                  <w:marBottom w:val="0"/>
                  <w:divBdr>
                    <w:top w:val="none" w:sz="0" w:space="0" w:color="auto"/>
                    <w:left w:val="none" w:sz="0" w:space="0" w:color="auto"/>
                    <w:bottom w:val="none" w:sz="0" w:space="0" w:color="auto"/>
                    <w:right w:val="none" w:sz="0" w:space="0" w:color="auto"/>
                  </w:divBdr>
                </w:div>
                <w:div w:id="825975024">
                  <w:marLeft w:val="480"/>
                  <w:marRight w:val="0"/>
                  <w:marTop w:val="0"/>
                  <w:marBottom w:val="0"/>
                  <w:divBdr>
                    <w:top w:val="none" w:sz="0" w:space="0" w:color="auto"/>
                    <w:left w:val="none" w:sz="0" w:space="0" w:color="auto"/>
                    <w:bottom w:val="none" w:sz="0" w:space="0" w:color="auto"/>
                    <w:right w:val="none" w:sz="0" w:space="0" w:color="auto"/>
                  </w:divBdr>
                </w:div>
                <w:div w:id="2017034023">
                  <w:marLeft w:val="480"/>
                  <w:marRight w:val="0"/>
                  <w:marTop w:val="0"/>
                  <w:marBottom w:val="0"/>
                  <w:divBdr>
                    <w:top w:val="none" w:sz="0" w:space="0" w:color="auto"/>
                    <w:left w:val="none" w:sz="0" w:space="0" w:color="auto"/>
                    <w:bottom w:val="none" w:sz="0" w:space="0" w:color="auto"/>
                    <w:right w:val="none" w:sz="0" w:space="0" w:color="auto"/>
                  </w:divBdr>
                </w:div>
                <w:div w:id="986519918">
                  <w:marLeft w:val="480"/>
                  <w:marRight w:val="0"/>
                  <w:marTop w:val="0"/>
                  <w:marBottom w:val="0"/>
                  <w:divBdr>
                    <w:top w:val="none" w:sz="0" w:space="0" w:color="auto"/>
                    <w:left w:val="none" w:sz="0" w:space="0" w:color="auto"/>
                    <w:bottom w:val="none" w:sz="0" w:space="0" w:color="auto"/>
                    <w:right w:val="none" w:sz="0" w:space="0" w:color="auto"/>
                  </w:divBdr>
                </w:div>
                <w:div w:id="426467065">
                  <w:marLeft w:val="480"/>
                  <w:marRight w:val="0"/>
                  <w:marTop w:val="0"/>
                  <w:marBottom w:val="0"/>
                  <w:divBdr>
                    <w:top w:val="none" w:sz="0" w:space="0" w:color="auto"/>
                    <w:left w:val="none" w:sz="0" w:space="0" w:color="auto"/>
                    <w:bottom w:val="none" w:sz="0" w:space="0" w:color="auto"/>
                    <w:right w:val="none" w:sz="0" w:space="0" w:color="auto"/>
                  </w:divBdr>
                </w:div>
                <w:div w:id="567230465">
                  <w:marLeft w:val="480"/>
                  <w:marRight w:val="0"/>
                  <w:marTop w:val="0"/>
                  <w:marBottom w:val="0"/>
                  <w:divBdr>
                    <w:top w:val="none" w:sz="0" w:space="0" w:color="auto"/>
                    <w:left w:val="none" w:sz="0" w:space="0" w:color="auto"/>
                    <w:bottom w:val="none" w:sz="0" w:space="0" w:color="auto"/>
                    <w:right w:val="none" w:sz="0" w:space="0" w:color="auto"/>
                  </w:divBdr>
                </w:div>
                <w:div w:id="962542368">
                  <w:marLeft w:val="480"/>
                  <w:marRight w:val="0"/>
                  <w:marTop w:val="0"/>
                  <w:marBottom w:val="0"/>
                  <w:divBdr>
                    <w:top w:val="none" w:sz="0" w:space="0" w:color="auto"/>
                    <w:left w:val="none" w:sz="0" w:space="0" w:color="auto"/>
                    <w:bottom w:val="none" w:sz="0" w:space="0" w:color="auto"/>
                    <w:right w:val="none" w:sz="0" w:space="0" w:color="auto"/>
                  </w:divBdr>
                </w:div>
                <w:div w:id="1585988149">
                  <w:marLeft w:val="480"/>
                  <w:marRight w:val="0"/>
                  <w:marTop w:val="0"/>
                  <w:marBottom w:val="0"/>
                  <w:divBdr>
                    <w:top w:val="none" w:sz="0" w:space="0" w:color="auto"/>
                    <w:left w:val="none" w:sz="0" w:space="0" w:color="auto"/>
                    <w:bottom w:val="none" w:sz="0" w:space="0" w:color="auto"/>
                    <w:right w:val="none" w:sz="0" w:space="0" w:color="auto"/>
                  </w:divBdr>
                </w:div>
                <w:div w:id="1694652965">
                  <w:marLeft w:val="480"/>
                  <w:marRight w:val="0"/>
                  <w:marTop w:val="0"/>
                  <w:marBottom w:val="0"/>
                  <w:divBdr>
                    <w:top w:val="none" w:sz="0" w:space="0" w:color="auto"/>
                    <w:left w:val="none" w:sz="0" w:space="0" w:color="auto"/>
                    <w:bottom w:val="none" w:sz="0" w:space="0" w:color="auto"/>
                    <w:right w:val="none" w:sz="0" w:space="0" w:color="auto"/>
                  </w:divBdr>
                </w:div>
                <w:div w:id="665129400">
                  <w:marLeft w:val="480"/>
                  <w:marRight w:val="0"/>
                  <w:marTop w:val="0"/>
                  <w:marBottom w:val="0"/>
                  <w:divBdr>
                    <w:top w:val="none" w:sz="0" w:space="0" w:color="auto"/>
                    <w:left w:val="none" w:sz="0" w:space="0" w:color="auto"/>
                    <w:bottom w:val="none" w:sz="0" w:space="0" w:color="auto"/>
                    <w:right w:val="none" w:sz="0" w:space="0" w:color="auto"/>
                  </w:divBdr>
                </w:div>
                <w:div w:id="549389431">
                  <w:marLeft w:val="480"/>
                  <w:marRight w:val="0"/>
                  <w:marTop w:val="0"/>
                  <w:marBottom w:val="0"/>
                  <w:divBdr>
                    <w:top w:val="none" w:sz="0" w:space="0" w:color="auto"/>
                    <w:left w:val="none" w:sz="0" w:space="0" w:color="auto"/>
                    <w:bottom w:val="none" w:sz="0" w:space="0" w:color="auto"/>
                    <w:right w:val="none" w:sz="0" w:space="0" w:color="auto"/>
                  </w:divBdr>
                </w:div>
                <w:div w:id="615478710">
                  <w:marLeft w:val="480"/>
                  <w:marRight w:val="0"/>
                  <w:marTop w:val="0"/>
                  <w:marBottom w:val="0"/>
                  <w:divBdr>
                    <w:top w:val="none" w:sz="0" w:space="0" w:color="auto"/>
                    <w:left w:val="none" w:sz="0" w:space="0" w:color="auto"/>
                    <w:bottom w:val="none" w:sz="0" w:space="0" w:color="auto"/>
                    <w:right w:val="none" w:sz="0" w:space="0" w:color="auto"/>
                  </w:divBdr>
                </w:div>
                <w:div w:id="1770421579">
                  <w:marLeft w:val="480"/>
                  <w:marRight w:val="0"/>
                  <w:marTop w:val="0"/>
                  <w:marBottom w:val="0"/>
                  <w:divBdr>
                    <w:top w:val="none" w:sz="0" w:space="0" w:color="auto"/>
                    <w:left w:val="none" w:sz="0" w:space="0" w:color="auto"/>
                    <w:bottom w:val="none" w:sz="0" w:space="0" w:color="auto"/>
                    <w:right w:val="none" w:sz="0" w:space="0" w:color="auto"/>
                  </w:divBdr>
                </w:div>
                <w:div w:id="1513647614">
                  <w:marLeft w:val="480"/>
                  <w:marRight w:val="0"/>
                  <w:marTop w:val="0"/>
                  <w:marBottom w:val="0"/>
                  <w:divBdr>
                    <w:top w:val="none" w:sz="0" w:space="0" w:color="auto"/>
                    <w:left w:val="none" w:sz="0" w:space="0" w:color="auto"/>
                    <w:bottom w:val="none" w:sz="0" w:space="0" w:color="auto"/>
                    <w:right w:val="none" w:sz="0" w:space="0" w:color="auto"/>
                  </w:divBdr>
                </w:div>
                <w:div w:id="1799033470">
                  <w:marLeft w:val="480"/>
                  <w:marRight w:val="0"/>
                  <w:marTop w:val="0"/>
                  <w:marBottom w:val="0"/>
                  <w:divBdr>
                    <w:top w:val="none" w:sz="0" w:space="0" w:color="auto"/>
                    <w:left w:val="none" w:sz="0" w:space="0" w:color="auto"/>
                    <w:bottom w:val="none" w:sz="0" w:space="0" w:color="auto"/>
                    <w:right w:val="none" w:sz="0" w:space="0" w:color="auto"/>
                  </w:divBdr>
                </w:div>
                <w:div w:id="949505652">
                  <w:marLeft w:val="480"/>
                  <w:marRight w:val="0"/>
                  <w:marTop w:val="0"/>
                  <w:marBottom w:val="0"/>
                  <w:divBdr>
                    <w:top w:val="none" w:sz="0" w:space="0" w:color="auto"/>
                    <w:left w:val="none" w:sz="0" w:space="0" w:color="auto"/>
                    <w:bottom w:val="none" w:sz="0" w:space="0" w:color="auto"/>
                    <w:right w:val="none" w:sz="0" w:space="0" w:color="auto"/>
                  </w:divBdr>
                </w:div>
                <w:div w:id="272328744">
                  <w:marLeft w:val="480"/>
                  <w:marRight w:val="0"/>
                  <w:marTop w:val="0"/>
                  <w:marBottom w:val="0"/>
                  <w:divBdr>
                    <w:top w:val="none" w:sz="0" w:space="0" w:color="auto"/>
                    <w:left w:val="none" w:sz="0" w:space="0" w:color="auto"/>
                    <w:bottom w:val="none" w:sz="0" w:space="0" w:color="auto"/>
                    <w:right w:val="none" w:sz="0" w:space="0" w:color="auto"/>
                  </w:divBdr>
                </w:div>
                <w:div w:id="534780712">
                  <w:marLeft w:val="480"/>
                  <w:marRight w:val="0"/>
                  <w:marTop w:val="0"/>
                  <w:marBottom w:val="0"/>
                  <w:divBdr>
                    <w:top w:val="none" w:sz="0" w:space="0" w:color="auto"/>
                    <w:left w:val="none" w:sz="0" w:space="0" w:color="auto"/>
                    <w:bottom w:val="none" w:sz="0" w:space="0" w:color="auto"/>
                    <w:right w:val="none" w:sz="0" w:space="0" w:color="auto"/>
                  </w:divBdr>
                </w:div>
                <w:div w:id="297734134">
                  <w:marLeft w:val="480"/>
                  <w:marRight w:val="0"/>
                  <w:marTop w:val="0"/>
                  <w:marBottom w:val="0"/>
                  <w:divBdr>
                    <w:top w:val="none" w:sz="0" w:space="0" w:color="auto"/>
                    <w:left w:val="none" w:sz="0" w:space="0" w:color="auto"/>
                    <w:bottom w:val="none" w:sz="0" w:space="0" w:color="auto"/>
                    <w:right w:val="none" w:sz="0" w:space="0" w:color="auto"/>
                  </w:divBdr>
                </w:div>
                <w:div w:id="452866096">
                  <w:marLeft w:val="480"/>
                  <w:marRight w:val="0"/>
                  <w:marTop w:val="0"/>
                  <w:marBottom w:val="0"/>
                  <w:divBdr>
                    <w:top w:val="none" w:sz="0" w:space="0" w:color="auto"/>
                    <w:left w:val="none" w:sz="0" w:space="0" w:color="auto"/>
                    <w:bottom w:val="none" w:sz="0" w:space="0" w:color="auto"/>
                    <w:right w:val="none" w:sz="0" w:space="0" w:color="auto"/>
                  </w:divBdr>
                </w:div>
                <w:div w:id="323125066">
                  <w:marLeft w:val="480"/>
                  <w:marRight w:val="0"/>
                  <w:marTop w:val="0"/>
                  <w:marBottom w:val="0"/>
                  <w:divBdr>
                    <w:top w:val="none" w:sz="0" w:space="0" w:color="auto"/>
                    <w:left w:val="none" w:sz="0" w:space="0" w:color="auto"/>
                    <w:bottom w:val="none" w:sz="0" w:space="0" w:color="auto"/>
                    <w:right w:val="none" w:sz="0" w:space="0" w:color="auto"/>
                  </w:divBdr>
                </w:div>
                <w:div w:id="1224868578">
                  <w:marLeft w:val="480"/>
                  <w:marRight w:val="0"/>
                  <w:marTop w:val="0"/>
                  <w:marBottom w:val="0"/>
                  <w:divBdr>
                    <w:top w:val="none" w:sz="0" w:space="0" w:color="auto"/>
                    <w:left w:val="none" w:sz="0" w:space="0" w:color="auto"/>
                    <w:bottom w:val="none" w:sz="0" w:space="0" w:color="auto"/>
                    <w:right w:val="none" w:sz="0" w:space="0" w:color="auto"/>
                  </w:divBdr>
                </w:div>
                <w:div w:id="1653870165">
                  <w:marLeft w:val="480"/>
                  <w:marRight w:val="0"/>
                  <w:marTop w:val="0"/>
                  <w:marBottom w:val="0"/>
                  <w:divBdr>
                    <w:top w:val="none" w:sz="0" w:space="0" w:color="auto"/>
                    <w:left w:val="none" w:sz="0" w:space="0" w:color="auto"/>
                    <w:bottom w:val="none" w:sz="0" w:space="0" w:color="auto"/>
                    <w:right w:val="none" w:sz="0" w:space="0" w:color="auto"/>
                  </w:divBdr>
                </w:div>
                <w:div w:id="1777943922">
                  <w:marLeft w:val="480"/>
                  <w:marRight w:val="0"/>
                  <w:marTop w:val="0"/>
                  <w:marBottom w:val="0"/>
                  <w:divBdr>
                    <w:top w:val="none" w:sz="0" w:space="0" w:color="auto"/>
                    <w:left w:val="none" w:sz="0" w:space="0" w:color="auto"/>
                    <w:bottom w:val="none" w:sz="0" w:space="0" w:color="auto"/>
                    <w:right w:val="none" w:sz="0" w:space="0" w:color="auto"/>
                  </w:divBdr>
                </w:div>
                <w:div w:id="37436633">
                  <w:marLeft w:val="480"/>
                  <w:marRight w:val="0"/>
                  <w:marTop w:val="0"/>
                  <w:marBottom w:val="0"/>
                  <w:divBdr>
                    <w:top w:val="none" w:sz="0" w:space="0" w:color="auto"/>
                    <w:left w:val="none" w:sz="0" w:space="0" w:color="auto"/>
                    <w:bottom w:val="none" w:sz="0" w:space="0" w:color="auto"/>
                    <w:right w:val="none" w:sz="0" w:space="0" w:color="auto"/>
                  </w:divBdr>
                </w:div>
                <w:div w:id="523370545">
                  <w:marLeft w:val="480"/>
                  <w:marRight w:val="0"/>
                  <w:marTop w:val="0"/>
                  <w:marBottom w:val="0"/>
                  <w:divBdr>
                    <w:top w:val="none" w:sz="0" w:space="0" w:color="auto"/>
                    <w:left w:val="none" w:sz="0" w:space="0" w:color="auto"/>
                    <w:bottom w:val="none" w:sz="0" w:space="0" w:color="auto"/>
                    <w:right w:val="none" w:sz="0" w:space="0" w:color="auto"/>
                  </w:divBdr>
                </w:div>
                <w:div w:id="1838619586">
                  <w:marLeft w:val="480"/>
                  <w:marRight w:val="0"/>
                  <w:marTop w:val="0"/>
                  <w:marBottom w:val="0"/>
                  <w:divBdr>
                    <w:top w:val="none" w:sz="0" w:space="0" w:color="auto"/>
                    <w:left w:val="none" w:sz="0" w:space="0" w:color="auto"/>
                    <w:bottom w:val="none" w:sz="0" w:space="0" w:color="auto"/>
                    <w:right w:val="none" w:sz="0" w:space="0" w:color="auto"/>
                  </w:divBdr>
                </w:div>
                <w:div w:id="82457710">
                  <w:marLeft w:val="480"/>
                  <w:marRight w:val="0"/>
                  <w:marTop w:val="0"/>
                  <w:marBottom w:val="0"/>
                  <w:divBdr>
                    <w:top w:val="none" w:sz="0" w:space="0" w:color="auto"/>
                    <w:left w:val="none" w:sz="0" w:space="0" w:color="auto"/>
                    <w:bottom w:val="none" w:sz="0" w:space="0" w:color="auto"/>
                    <w:right w:val="none" w:sz="0" w:space="0" w:color="auto"/>
                  </w:divBdr>
                </w:div>
                <w:div w:id="588580654">
                  <w:marLeft w:val="480"/>
                  <w:marRight w:val="0"/>
                  <w:marTop w:val="0"/>
                  <w:marBottom w:val="0"/>
                  <w:divBdr>
                    <w:top w:val="none" w:sz="0" w:space="0" w:color="auto"/>
                    <w:left w:val="none" w:sz="0" w:space="0" w:color="auto"/>
                    <w:bottom w:val="none" w:sz="0" w:space="0" w:color="auto"/>
                    <w:right w:val="none" w:sz="0" w:space="0" w:color="auto"/>
                  </w:divBdr>
                </w:div>
                <w:div w:id="1082338722">
                  <w:marLeft w:val="480"/>
                  <w:marRight w:val="0"/>
                  <w:marTop w:val="0"/>
                  <w:marBottom w:val="0"/>
                  <w:divBdr>
                    <w:top w:val="none" w:sz="0" w:space="0" w:color="auto"/>
                    <w:left w:val="none" w:sz="0" w:space="0" w:color="auto"/>
                    <w:bottom w:val="none" w:sz="0" w:space="0" w:color="auto"/>
                    <w:right w:val="none" w:sz="0" w:space="0" w:color="auto"/>
                  </w:divBdr>
                </w:div>
                <w:div w:id="607783550">
                  <w:marLeft w:val="480"/>
                  <w:marRight w:val="0"/>
                  <w:marTop w:val="0"/>
                  <w:marBottom w:val="0"/>
                  <w:divBdr>
                    <w:top w:val="none" w:sz="0" w:space="0" w:color="auto"/>
                    <w:left w:val="none" w:sz="0" w:space="0" w:color="auto"/>
                    <w:bottom w:val="none" w:sz="0" w:space="0" w:color="auto"/>
                    <w:right w:val="none" w:sz="0" w:space="0" w:color="auto"/>
                  </w:divBdr>
                </w:div>
              </w:divsChild>
            </w:div>
            <w:div w:id="1275943129">
              <w:marLeft w:val="0"/>
              <w:marRight w:val="0"/>
              <w:marTop w:val="0"/>
              <w:marBottom w:val="0"/>
              <w:divBdr>
                <w:top w:val="none" w:sz="0" w:space="0" w:color="auto"/>
                <w:left w:val="none" w:sz="0" w:space="0" w:color="auto"/>
                <w:bottom w:val="none" w:sz="0" w:space="0" w:color="auto"/>
                <w:right w:val="none" w:sz="0" w:space="0" w:color="auto"/>
              </w:divBdr>
              <w:divsChild>
                <w:div w:id="1732188578">
                  <w:marLeft w:val="480"/>
                  <w:marRight w:val="0"/>
                  <w:marTop w:val="0"/>
                  <w:marBottom w:val="0"/>
                  <w:divBdr>
                    <w:top w:val="none" w:sz="0" w:space="0" w:color="auto"/>
                    <w:left w:val="none" w:sz="0" w:space="0" w:color="auto"/>
                    <w:bottom w:val="none" w:sz="0" w:space="0" w:color="auto"/>
                    <w:right w:val="none" w:sz="0" w:space="0" w:color="auto"/>
                  </w:divBdr>
                </w:div>
                <w:div w:id="643311111">
                  <w:marLeft w:val="480"/>
                  <w:marRight w:val="0"/>
                  <w:marTop w:val="0"/>
                  <w:marBottom w:val="0"/>
                  <w:divBdr>
                    <w:top w:val="none" w:sz="0" w:space="0" w:color="auto"/>
                    <w:left w:val="none" w:sz="0" w:space="0" w:color="auto"/>
                    <w:bottom w:val="none" w:sz="0" w:space="0" w:color="auto"/>
                    <w:right w:val="none" w:sz="0" w:space="0" w:color="auto"/>
                  </w:divBdr>
                </w:div>
                <w:div w:id="1686396753">
                  <w:marLeft w:val="480"/>
                  <w:marRight w:val="0"/>
                  <w:marTop w:val="0"/>
                  <w:marBottom w:val="0"/>
                  <w:divBdr>
                    <w:top w:val="none" w:sz="0" w:space="0" w:color="auto"/>
                    <w:left w:val="none" w:sz="0" w:space="0" w:color="auto"/>
                    <w:bottom w:val="none" w:sz="0" w:space="0" w:color="auto"/>
                    <w:right w:val="none" w:sz="0" w:space="0" w:color="auto"/>
                  </w:divBdr>
                </w:div>
                <w:div w:id="493376974">
                  <w:marLeft w:val="480"/>
                  <w:marRight w:val="0"/>
                  <w:marTop w:val="0"/>
                  <w:marBottom w:val="0"/>
                  <w:divBdr>
                    <w:top w:val="none" w:sz="0" w:space="0" w:color="auto"/>
                    <w:left w:val="none" w:sz="0" w:space="0" w:color="auto"/>
                    <w:bottom w:val="none" w:sz="0" w:space="0" w:color="auto"/>
                    <w:right w:val="none" w:sz="0" w:space="0" w:color="auto"/>
                  </w:divBdr>
                </w:div>
                <w:div w:id="929849421">
                  <w:marLeft w:val="480"/>
                  <w:marRight w:val="0"/>
                  <w:marTop w:val="0"/>
                  <w:marBottom w:val="0"/>
                  <w:divBdr>
                    <w:top w:val="none" w:sz="0" w:space="0" w:color="auto"/>
                    <w:left w:val="none" w:sz="0" w:space="0" w:color="auto"/>
                    <w:bottom w:val="none" w:sz="0" w:space="0" w:color="auto"/>
                    <w:right w:val="none" w:sz="0" w:space="0" w:color="auto"/>
                  </w:divBdr>
                </w:div>
                <w:div w:id="957295567">
                  <w:marLeft w:val="480"/>
                  <w:marRight w:val="0"/>
                  <w:marTop w:val="0"/>
                  <w:marBottom w:val="0"/>
                  <w:divBdr>
                    <w:top w:val="none" w:sz="0" w:space="0" w:color="auto"/>
                    <w:left w:val="none" w:sz="0" w:space="0" w:color="auto"/>
                    <w:bottom w:val="none" w:sz="0" w:space="0" w:color="auto"/>
                    <w:right w:val="none" w:sz="0" w:space="0" w:color="auto"/>
                  </w:divBdr>
                </w:div>
                <w:div w:id="856235420">
                  <w:marLeft w:val="480"/>
                  <w:marRight w:val="0"/>
                  <w:marTop w:val="0"/>
                  <w:marBottom w:val="0"/>
                  <w:divBdr>
                    <w:top w:val="none" w:sz="0" w:space="0" w:color="auto"/>
                    <w:left w:val="none" w:sz="0" w:space="0" w:color="auto"/>
                    <w:bottom w:val="none" w:sz="0" w:space="0" w:color="auto"/>
                    <w:right w:val="none" w:sz="0" w:space="0" w:color="auto"/>
                  </w:divBdr>
                </w:div>
                <w:div w:id="1537543380">
                  <w:marLeft w:val="480"/>
                  <w:marRight w:val="0"/>
                  <w:marTop w:val="0"/>
                  <w:marBottom w:val="0"/>
                  <w:divBdr>
                    <w:top w:val="none" w:sz="0" w:space="0" w:color="auto"/>
                    <w:left w:val="none" w:sz="0" w:space="0" w:color="auto"/>
                    <w:bottom w:val="none" w:sz="0" w:space="0" w:color="auto"/>
                    <w:right w:val="none" w:sz="0" w:space="0" w:color="auto"/>
                  </w:divBdr>
                </w:div>
                <w:div w:id="758596133">
                  <w:marLeft w:val="480"/>
                  <w:marRight w:val="0"/>
                  <w:marTop w:val="0"/>
                  <w:marBottom w:val="0"/>
                  <w:divBdr>
                    <w:top w:val="none" w:sz="0" w:space="0" w:color="auto"/>
                    <w:left w:val="none" w:sz="0" w:space="0" w:color="auto"/>
                    <w:bottom w:val="none" w:sz="0" w:space="0" w:color="auto"/>
                    <w:right w:val="none" w:sz="0" w:space="0" w:color="auto"/>
                  </w:divBdr>
                </w:div>
                <w:div w:id="1728072193">
                  <w:marLeft w:val="480"/>
                  <w:marRight w:val="0"/>
                  <w:marTop w:val="0"/>
                  <w:marBottom w:val="0"/>
                  <w:divBdr>
                    <w:top w:val="none" w:sz="0" w:space="0" w:color="auto"/>
                    <w:left w:val="none" w:sz="0" w:space="0" w:color="auto"/>
                    <w:bottom w:val="none" w:sz="0" w:space="0" w:color="auto"/>
                    <w:right w:val="none" w:sz="0" w:space="0" w:color="auto"/>
                  </w:divBdr>
                </w:div>
                <w:div w:id="887763951">
                  <w:marLeft w:val="480"/>
                  <w:marRight w:val="0"/>
                  <w:marTop w:val="0"/>
                  <w:marBottom w:val="0"/>
                  <w:divBdr>
                    <w:top w:val="none" w:sz="0" w:space="0" w:color="auto"/>
                    <w:left w:val="none" w:sz="0" w:space="0" w:color="auto"/>
                    <w:bottom w:val="none" w:sz="0" w:space="0" w:color="auto"/>
                    <w:right w:val="none" w:sz="0" w:space="0" w:color="auto"/>
                  </w:divBdr>
                </w:div>
                <w:div w:id="766921358">
                  <w:marLeft w:val="480"/>
                  <w:marRight w:val="0"/>
                  <w:marTop w:val="0"/>
                  <w:marBottom w:val="0"/>
                  <w:divBdr>
                    <w:top w:val="none" w:sz="0" w:space="0" w:color="auto"/>
                    <w:left w:val="none" w:sz="0" w:space="0" w:color="auto"/>
                    <w:bottom w:val="none" w:sz="0" w:space="0" w:color="auto"/>
                    <w:right w:val="none" w:sz="0" w:space="0" w:color="auto"/>
                  </w:divBdr>
                </w:div>
                <w:div w:id="748499807">
                  <w:marLeft w:val="480"/>
                  <w:marRight w:val="0"/>
                  <w:marTop w:val="0"/>
                  <w:marBottom w:val="0"/>
                  <w:divBdr>
                    <w:top w:val="none" w:sz="0" w:space="0" w:color="auto"/>
                    <w:left w:val="none" w:sz="0" w:space="0" w:color="auto"/>
                    <w:bottom w:val="none" w:sz="0" w:space="0" w:color="auto"/>
                    <w:right w:val="none" w:sz="0" w:space="0" w:color="auto"/>
                  </w:divBdr>
                </w:div>
                <w:div w:id="2087726517">
                  <w:marLeft w:val="480"/>
                  <w:marRight w:val="0"/>
                  <w:marTop w:val="0"/>
                  <w:marBottom w:val="0"/>
                  <w:divBdr>
                    <w:top w:val="none" w:sz="0" w:space="0" w:color="auto"/>
                    <w:left w:val="none" w:sz="0" w:space="0" w:color="auto"/>
                    <w:bottom w:val="none" w:sz="0" w:space="0" w:color="auto"/>
                    <w:right w:val="none" w:sz="0" w:space="0" w:color="auto"/>
                  </w:divBdr>
                </w:div>
                <w:div w:id="429739421">
                  <w:marLeft w:val="480"/>
                  <w:marRight w:val="0"/>
                  <w:marTop w:val="0"/>
                  <w:marBottom w:val="0"/>
                  <w:divBdr>
                    <w:top w:val="none" w:sz="0" w:space="0" w:color="auto"/>
                    <w:left w:val="none" w:sz="0" w:space="0" w:color="auto"/>
                    <w:bottom w:val="none" w:sz="0" w:space="0" w:color="auto"/>
                    <w:right w:val="none" w:sz="0" w:space="0" w:color="auto"/>
                  </w:divBdr>
                </w:div>
                <w:div w:id="119881175">
                  <w:marLeft w:val="480"/>
                  <w:marRight w:val="0"/>
                  <w:marTop w:val="0"/>
                  <w:marBottom w:val="0"/>
                  <w:divBdr>
                    <w:top w:val="none" w:sz="0" w:space="0" w:color="auto"/>
                    <w:left w:val="none" w:sz="0" w:space="0" w:color="auto"/>
                    <w:bottom w:val="none" w:sz="0" w:space="0" w:color="auto"/>
                    <w:right w:val="none" w:sz="0" w:space="0" w:color="auto"/>
                  </w:divBdr>
                </w:div>
                <w:div w:id="1830900168">
                  <w:marLeft w:val="480"/>
                  <w:marRight w:val="0"/>
                  <w:marTop w:val="0"/>
                  <w:marBottom w:val="0"/>
                  <w:divBdr>
                    <w:top w:val="none" w:sz="0" w:space="0" w:color="auto"/>
                    <w:left w:val="none" w:sz="0" w:space="0" w:color="auto"/>
                    <w:bottom w:val="none" w:sz="0" w:space="0" w:color="auto"/>
                    <w:right w:val="none" w:sz="0" w:space="0" w:color="auto"/>
                  </w:divBdr>
                </w:div>
                <w:div w:id="556206518">
                  <w:marLeft w:val="480"/>
                  <w:marRight w:val="0"/>
                  <w:marTop w:val="0"/>
                  <w:marBottom w:val="0"/>
                  <w:divBdr>
                    <w:top w:val="none" w:sz="0" w:space="0" w:color="auto"/>
                    <w:left w:val="none" w:sz="0" w:space="0" w:color="auto"/>
                    <w:bottom w:val="none" w:sz="0" w:space="0" w:color="auto"/>
                    <w:right w:val="none" w:sz="0" w:space="0" w:color="auto"/>
                  </w:divBdr>
                </w:div>
                <w:div w:id="1558315704">
                  <w:marLeft w:val="480"/>
                  <w:marRight w:val="0"/>
                  <w:marTop w:val="0"/>
                  <w:marBottom w:val="0"/>
                  <w:divBdr>
                    <w:top w:val="none" w:sz="0" w:space="0" w:color="auto"/>
                    <w:left w:val="none" w:sz="0" w:space="0" w:color="auto"/>
                    <w:bottom w:val="none" w:sz="0" w:space="0" w:color="auto"/>
                    <w:right w:val="none" w:sz="0" w:space="0" w:color="auto"/>
                  </w:divBdr>
                </w:div>
                <w:div w:id="2128115236">
                  <w:marLeft w:val="480"/>
                  <w:marRight w:val="0"/>
                  <w:marTop w:val="0"/>
                  <w:marBottom w:val="0"/>
                  <w:divBdr>
                    <w:top w:val="none" w:sz="0" w:space="0" w:color="auto"/>
                    <w:left w:val="none" w:sz="0" w:space="0" w:color="auto"/>
                    <w:bottom w:val="none" w:sz="0" w:space="0" w:color="auto"/>
                    <w:right w:val="none" w:sz="0" w:space="0" w:color="auto"/>
                  </w:divBdr>
                </w:div>
                <w:div w:id="320427008">
                  <w:marLeft w:val="480"/>
                  <w:marRight w:val="0"/>
                  <w:marTop w:val="0"/>
                  <w:marBottom w:val="0"/>
                  <w:divBdr>
                    <w:top w:val="none" w:sz="0" w:space="0" w:color="auto"/>
                    <w:left w:val="none" w:sz="0" w:space="0" w:color="auto"/>
                    <w:bottom w:val="none" w:sz="0" w:space="0" w:color="auto"/>
                    <w:right w:val="none" w:sz="0" w:space="0" w:color="auto"/>
                  </w:divBdr>
                </w:div>
                <w:div w:id="268858134">
                  <w:marLeft w:val="480"/>
                  <w:marRight w:val="0"/>
                  <w:marTop w:val="0"/>
                  <w:marBottom w:val="0"/>
                  <w:divBdr>
                    <w:top w:val="none" w:sz="0" w:space="0" w:color="auto"/>
                    <w:left w:val="none" w:sz="0" w:space="0" w:color="auto"/>
                    <w:bottom w:val="none" w:sz="0" w:space="0" w:color="auto"/>
                    <w:right w:val="none" w:sz="0" w:space="0" w:color="auto"/>
                  </w:divBdr>
                </w:div>
                <w:div w:id="457066212">
                  <w:marLeft w:val="480"/>
                  <w:marRight w:val="0"/>
                  <w:marTop w:val="0"/>
                  <w:marBottom w:val="0"/>
                  <w:divBdr>
                    <w:top w:val="none" w:sz="0" w:space="0" w:color="auto"/>
                    <w:left w:val="none" w:sz="0" w:space="0" w:color="auto"/>
                    <w:bottom w:val="none" w:sz="0" w:space="0" w:color="auto"/>
                    <w:right w:val="none" w:sz="0" w:space="0" w:color="auto"/>
                  </w:divBdr>
                </w:div>
                <w:div w:id="1133477140">
                  <w:marLeft w:val="480"/>
                  <w:marRight w:val="0"/>
                  <w:marTop w:val="0"/>
                  <w:marBottom w:val="0"/>
                  <w:divBdr>
                    <w:top w:val="none" w:sz="0" w:space="0" w:color="auto"/>
                    <w:left w:val="none" w:sz="0" w:space="0" w:color="auto"/>
                    <w:bottom w:val="none" w:sz="0" w:space="0" w:color="auto"/>
                    <w:right w:val="none" w:sz="0" w:space="0" w:color="auto"/>
                  </w:divBdr>
                </w:div>
                <w:div w:id="2091149691">
                  <w:marLeft w:val="480"/>
                  <w:marRight w:val="0"/>
                  <w:marTop w:val="0"/>
                  <w:marBottom w:val="0"/>
                  <w:divBdr>
                    <w:top w:val="none" w:sz="0" w:space="0" w:color="auto"/>
                    <w:left w:val="none" w:sz="0" w:space="0" w:color="auto"/>
                    <w:bottom w:val="none" w:sz="0" w:space="0" w:color="auto"/>
                    <w:right w:val="none" w:sz="0" w:space="0" w:color="auto"/>
                  </w:divBdr>
                </w:div>
                <w:div w:id="1225339241">
                  <w:marLeft w:val="480"/>
                  <w:marRight w:val="0"/>
                  <w:marTop w:val="0"/>
                  <w:marBottom w:val="0"/>
                  <w:divBdr>
                    <w:top w:val="none" w:sz="0" w:space="0" w:color="auto"/>
                    <w:left w:val="none" w:sz="0" w:space="0" w:color="auto"/>
                    <w:bottom w:val="none" w:sz="0" w:space="0" w:color="auto"/>
                    <w:right w:val="none" w:sz="0" w:space="0" w:color="auto"/>
                  </w:divBdr>
                </w:div>
                <w:div w:id="684747793">
                  <w:marLeft w:val="480"/>
                  <w:marRight w:val="0"/>
                  <w:marTop w:val="0"/>
                  <w:marBottom w:val="0"/>
                  <w:divBdr>
                    <w:top w:val="none" w:sz="0" w:space="0" w:color="auto"/>
                    <w:left w:val="none" w:sz="0" w:space="0" w:color="auto"/>
                    <w:bottom w:val="none" w:sz="0" w:space="0" w:color="auto"/>
                    <w:right w:val="none" w:sz="0" w:space="0" w:color="auto"/>
                  </w:divBdr>
                </w:div>
                <w:div w:id="1678574601">
                  <w:marLeft w:val="480"/>
                  <w:marRight w:val="0"/>
                  <w:marTop w:val="0"/>
                  <w:marBottom w:val="0"/>
                  <w:divBdr>
                    <w:top w:val="none" w:sz="0" w:space="0" w:color="auto"/>
                    <w:left w:val="none" w:sz="0" w:space="0" w:color="auto"/>
                    <w:bottom w:val="none" w:sz="0" w:space="0" w:color="auto"/>
                    <w:right w:val="none" w:sz="0" w:space="0" w:color="auto"/>
                  </w:divBdr>
                </w:div>
                <w:div w:id="2011983802">
                  <w:marLeft w:val="480"/>
                  <w:marRight w:val="0"/>
                  <w:marTop w:val="0"/>
                  <w:marBottom w:val="0"/>
                  <w:divBdr>
                    <w:top w:val="none" w:sz="0" w:space="0" w:color="auto"/>
                    <w:left w:val="none" w:sz="0" w:space="0" w:color="auto"/>
                    <w:bottom w:val="none" w:sz="0" w:space="0" w:color="auto"/>
                    <w:right w:val="none" w:sz="0" w:space="0" w:color="auto"/>
                  </w:divBdr>
                </w:div>
                <w:div w:id="652102068">
                  <w:marLeft w:val="480"/>
                  <w:marRight w:val="0"/>
                  <w:marTop w:val="0"/>
                  <w:marBottom w:val="0"/>
                  <w:divBdr>
                    <w:top w:val="none" w:sz="0" w:space="0" w:color="auto"/>
                    <w:left w:val="none" w:sz="0" w:space="0" w:color="auto"/>
                    <w:bottom w:val="none" w:sz="0" w:space="0" w:color="auto"/>
                    <w:right w:val="none" w:sz="0" w:space="0" w:color="auto"/>
                  </w:divBdr>
                </w:div>
                <w:div w:id="1130712614">
                  <w:marLeft w:val="480"/>
                  <w:marRight w:val="0"/>
                  <w:marTop w:val="0"/>
                  <w:marBottom w:val="0"/>
                  <w:divBdr>
                    <w:top w:val="none" w:sz="0" w:space="0" w:color="auto"/>
                    <w:left w:val="none" w:sz="0" w:space="0" w:color="auto"/>
                    <w:bottom w:val="none" w:sz="0" w:space="0" w:color="auto"/>
                    <w:right w:val="none" w:sz="0" w:space="0" w:color="auto"/>
                  </w:divBdr>
                </w:div>
                <w:div w:id="832405473">
                  <w:marLeft w:val="480"/>
                  <w:marRight w:val="0"/>
                  <w:marTop w:val="0"/>
                  <w:marBottom w:val="0"/>
                  <w:divBdr>
                    <w:top w:val="none" w:sz="0" w:space="0" w:color="auto"/>
                    <w:left w:val="none" w:sz="0" w:space="0" w:color="auto"/>
                    <w:bottom w:val="none" w:sz="0" w:space="0" w:color="auto"/>
                    <w:right w:val="none" w:sz="0" w:space="0" w:color="auto"/>
                  </w:divBdr>
                </w:div>
                <w:div w:id="1841696774">
                  <w:marLeft w:val="480"/>
                  <w:marRight w:val="0"/>
                  <w:marTop w:val="0"/>
                  <w:marBottom w:val="0"/>
                  <w:divBdr>
                    <w:top w:val="none" w:sz="0" w:space="0" w:color="auto"/>
                    <w:left w:val="none" w:sz="0" w:space="0" w:color="auto"/>
                    <w:bottom w:val="none" w:sz="0" w:space="0" w:color="auto"/>
                    <w:right w:val="none" w:sz="0" w:space="0" w:color="auto"/>
                  </w:divBdr>
                </w:div>
                <w:div w:id="904874551">
                  <w:marLeft w:val="480"/>
                  <w:marRight w:val="0"/>
                  <w:marTop w:val="0"/>
                  <w:marBottom w:val="0"/>
                  <w:divBdr>
                    <w:top w:val="none" w:sz="0" w:space="0" w:color="auto"/>
                    <w:left w:val="none" w:sz="0" w:space="0" w:color="auto"/>
                    <w:bottom w:val="none" w:sz="0" w:space="0" w:color="auto"/>
                    <w:right w:val="none" w:sz="0" w:space="0" w:color="auto"/>
                  </w:divBdr>
                </w:div>
                <w:div w:id="1977562418">
                  <w:marLeft w:val="480"/>
                  <w:marRight w:val="0"/>
                  <w:marTop w:val="0"/>
                  <w:marBottom w:val="0"/>
                  <w:divBdr>
                    <w:top w:val="none" w:sz="0" w:space="0" w:color="auto"/>
                    <w:left w:val="none" w:sz="0" w:space="0" w:color="auto"/>
                    <w:bottom w:val="none" w:sz="0" w:space="0" w:color="auto"/>
                    <w:right w:val="none" w:sz="0" w:space="0" w:color="auto"/>
                  </w:divBdr>
                </w:div>
                <w:div w:id="399252001">
                  <w:marLeft w:val="480"/>
                  <w:marRight w:val="0"/>
                  <w:marTop w:val="0"/>
                  <w:marBottom w:val="0"/>
                  <w:divBdr>
                    <w:top w:val="none" w:sz="0" w:space="0" w:color="auto"/>
                    <w:left w:val="none" w:sz="0" w:space="0" w:color="auto"/>
                    <w:bottom w:val="none" w:sz="0" w:space="0" w:color="auto"/>
                    <w:right w:val="none" w:sz="0" w:space="0" w:color="auto"/>
                  </w:divBdr>
                </w:div>
                <w:div w:id="235865461">
                  <w:marLeft w:val="480"/>
                  <w:marRight w:val="0"/>
                  <w:marTop w:val="0"/>
                  <w:marBottom w:val="0"/>
                  <w:divBdr>
                    <w:top w:val="none" w:sz="0" w:space="0" w:color="auto"/>
                    <w:left w:val="none" w:sz="0" w:space="0" w:color="auto"/>
                    <w:bottom w:val="none" w:sz="0" w:space="0" w:color="auto"/>
                    <w:right w:val="none" w:sz="0" w:space="0" w:color="auto"/>
                  </w:divBdr>
                </w:div>
                <w:div w:id="1071003282">
                  <w:marLeft w:val="480"/>
                  <w:marRight w:val="0"/>
                  <w:marTop w:val="0"/>
                  <w:marBottom w:val="0"/>
                  <w:divBdr>
                    <w:top w:val="none" w:sz="0" w:space="0" w:color="auto"/>
                    <w:left w:val="none" w:sz="0" w:space="0" w:color="auto"/>
                    <w:bottom w:val="none" w:sz="0" w:space="0" w:color="auto"/>
                    <w:right w:val="none" w:sz="0" w:space="0" w:color="auto"/>
                  </w:divBdr>
                </w:div>
                <w:div w:id="233391868">
                  <w:marLeft w:val="480"/>
                  <w:marRight w:val="0"/>
                  <w:marTop w:val="0"/>
                  <w:marBottom w:val="0"/>
                  <w:divBdr>
                    <w:top w:val="none" w:sz="0" w:space="0" w:color="auto"/>
                    <w:left w:val="none" w:sz="0" w:space="0" w:color="auto"/>
                    <w:bottom w:val="none" w:sz="0" w:space="0" w:color="auto"/>
                    <w:right w:val="none" w:sz="0" w:space="0" w:color="auto"/>
                  </w:divBdr>
                </w:div>
                <w:div w:id="1313606647">
                  <w:marLeft w:val="480"/>
                  <w:marRight w:val="0"/>
                  <w:marTop w:val="0"/>
                  <w:marBottom w:val="0"/>
                  <w:divBdr>
                    <w:top w:val="none" w:sz="0" w:space="0" w:color="auto"/>
                    <w:left w:val="none" w:sz="0" w:space="0" w:color="auto"/>
                    <w:bottom w:val="none" w:sz="0" w:space="0" w:color="auto"/>
                    <w:right w:val="none" w:sz="0" w:space="0" w:color="auto"/>
                  </w:divBdr>
                </w:div>
                <w:div w:id="1523350556">
                  <w:marLeft w:val="480"/>
                  <w:marRight w:val="0"/>
                  <w:marTop w:val="0"/>
                  <w:marBottom w:val="0"/>
                  <w:divBdr>
                    <w:top w:val="none" w:sz="0" w:space="0" w:color="auto"/>
                    <w:left w:val="none" w:sz="0" w:space="0" w:color="auto"/>
                    <w:bottom w:val="none" w:sz="0" w:space="0" w:color="auto"/>
                    <w:right w:val="none" w:sz="0" w:space="0" w:color="auto"/>
                  </w:divBdr>
                </w:div>
                <w:div w:id="1362167282">
                  <w:marLeft w:val="480"/>
                  <w:marRight w:val="0"/>
                  <w:marTop w:val="0"/>
                  <w:marBottom w:val="0"/>
                  <w:divBdr>
                    <w:top w:val="none" w:sz="0" w:space="0" w:color="auto"/>
                    <w:left w:val="none" w:sz="0" w:space="0" w:color="auto"/>
                    <w:bottom w:val="none" w:sz="0" w:space="0" w:color="auto"/>
                    <w:right w:val="none" w:sz="0" w:space="0" w:color="auto"/>
                  </w:divBdr>
                </w:div>
                <w:div w:id="1075127906">
                  <w:marLeft w:val="480"/>
                  <w:marRight w:val="0"/>
                  <w:marTop w:val="0"/>
                  <w:marBottom w:val="0"/>
                  <w:divBdr>
                    <w:top w:val="none" w:sz="0" w:space="0" w:color="auto"/>
                    <w:left w:val="none" w:sz="0" w:space="0" w:color="auto"/>
                    <w:bottom w:val="none" w:sz="0" w:space="0" w:color="auto"/>
                    <w:right w:val="none" w:sz="0" w:space="0" w:color="auto"/>
                  </w:divBdr>
                </w:div>
                <w:div w:id="500000512">
                  <w:marLeft w:val="480"/>
                  <w:marRight w:val="0"/>
                  <w:marTop w:val="0"/>
                  <w:marBottom w:val="0"/>
                  <w:divBdr>
                    <w:top w:val="none" w:sz="0" w:space="0" w:color="auto"/>
                    <w:left w:val="none" w:sz="0" w:space="0" w:color="auto"/>
                    <w:bottom w:val="none" w:sz="0" w:space="0" w:color="auto"/>
                    <w:right w:val="none" w:sz="0" w:space="0" w:color="auto"/>
                  </w:divBdr>
                </w:div>
                <w:div w:id="1078478606">
                  <w:marLeft w:val="480"/>
                  <w:marRight w:val="0"/>
                  <w:marTop w:val="0"/>
                  <w:marBottom w:val="0"/>
                  <w:divBdr>
                    <w:top w:val="none" w:sz="0" w:space="0" w:color="auto"/>
                    <w:left w:val="none" w:sz="0" w:space="0" w:color="auto"/>
                    <w:bottom w:val="none" w:sz="0" w:space="0" w:color="auto"/>
                    <w:right w:val="none" w:sz="0" w:space="0" w:color="auto"/>
                  </w:divBdr>
                </w:div>
                <w:div w:id="710542327">
                  <w:marLeft w:val="480"/>
                  <w:marRight w:val="0"/>
                  <w:marTop w:val="0"/>
                  <w:marBottom w:val="0"/>
                  <w:divBdr>
                    <w:top w:val="none" w:sz="0" w:space="0" w:color="auto"/>
                    <w:left w:val="none" w:sz="0" w:space="0" w:color="auto"/>
                    <w:bottom w:val="none" w:sz="0" w:space="0" w:color="auto"/>
                    <w:right w:val="none" w:sz="0" w:space="0" w:color="auto"/>
                  </w:divBdr>
                </w:div>
                <w:div w:id="93520226">
                  <w:marLeft w:val="480"/>
                  <w:marRight w:val="0"/>
                  <w:marTop w:val="0"/>
                  <w:marBottom w:val="0"/>
                  <w:divBdr>
                    <w:top w:val="none" w:sz="0" w:space="0" w:color="auto"/>
                    <w:left w:val="none" w:sz="0" w:space="0" w:color="auto"/>
                    <w:bottom w:val="none" w:sz="0" w:space="0" w:color="auto"/>
                    <w:right w:val="none" w:sz="0" w:space="0" w:color="auto"/>
                  </w:divBdr>
                </w:div>
                <w:div w:id="1793208730">
                  <w:marLeft w:val="480"/>
                  <w:marRight w:val="0"/>
                  <w:marTop w:val="0"/>
                  <w:marBottom w:val="0"/>
                  <w:divBdr>
                    <w:top w:val="none" w:sz="0" w:space="0" w:color="auto"/>
                    <w:left w:val="none" w:sz="0" w:space="0" w:color="auto"/>
                    <w:bottom w:val="none" w:sz="0" w:space="0" w:color="auto"/>
                    <w:right w:val="none" w:sz="0" w:space="0" w:color="auto"/>
                  </w:divBdr>
                </w:div>
                <w:div w:id="527180189">
                  <w:marLeft w:val="480"/>
                  <w:marRight w:val="0"/>
                  <w:marTop w:val="0"/>
                  <w:marBottom w:val="0"/>
                  <w:divBdr>
                    <w:top w:val="none" w:sz="0" w:space="0" w:color="auto"/>
                    <w:left w:val="none" w:sz="0" w:space="0" w:color="auto"/>
                    <w:bottom w:val="none" w:sz="0" w:space="0" w:color="auto"/>
                    <w:right w:val="none" w:sz="0" w:space="0" w:color="auto"/>
                  </w:divBdr>
                </w:div>
                <w:div w:id="634526177">
                  <w:marLeft w:val="480"/>
                  <w:marRight w:val="0"/>
                  <w:marTop w:val="0"/>
                  <w:marBottom w:val="0"/>
                  <w:divBdr>
                    <w:top w:val="none" w:sz="0" w:space="0" w:color="auto"/>
                    <w:left w:val="none" w:sz="0" w:space="0" w:color="auto"/>
                    <w:bottom w:val="none" w:sz="0" w:space="0" w:color="auto"/>
                    <w:right w:val="none" w:sz="0" w:space="0" w:color="auto"/>
                  </w:divBdr>
                </w:div>
                <w:div w:id="886330874">
                  <w:marLeft w:val="480"/>
                  <w:marRight w:val="0"/>
                  <w:marTop w:val="0"/>
                  <w:marBottom w:val="0"/>
                  <w:divBdr>
                    <w:top w:val="none" w:sz="0" w:space="0" w:color="auto"/>
                    <w:left w:val="none" w:sz="0" w:space="0" w:color="auto"/>
                    <w:bottom w:val="none" w:sz="0" w:space="0" w:color="auto"/>
                    <w:right w:val="none" w:sz="0" w:space="0" w:color="auto"/>
                  </w:divBdr>
                </w:div>
                <w:div w:id="1419986095">
                  <w:marLeft w:val="480"/>
                  <w:marRight w:val="0"/>
                  <w:marTop w:val="0"/>
                  <w:marBottom w:val="0"/>
                  <w:divBdr>
                    <w:top w:val="none" w:sz="0" w:space="0" w:color="auto"/>
                    <w:left w:val="none" w:sz="0" w:space="0" w:color="auto"/>
                    <w:bottom w:val="none" w:sz="0" w:space="0" w:color="auto"/>
                    <w:right w:val="none" w:sz="0" w:space="0" w:color="auto"/>
                  </w:divBdr>
                </w:div>
                <w:div w:id="522481662">
                  <w:marLeft w:val="480"/>
                  <w:marRight w:val="0"/>
                  <w:marTop w:val="0"/>
                  <w:marBottom w:val="0"/>
                  <w:divBdr>
                    <w:top w:val="none" w:sz="0" w:space="0" w:color="auto"/>
                    <w:left w:val="none" w:sz="0" w:space="0" w:color="auto"/>
                    <w:bottom w:val="none" w:sz="0" w:space="0" w:color="auto"/>
                    <w:right w:val="none" w:sz="0" w:space="0" w:color="auto"/>
                  </w:divBdr>
                </w:div>
                <w:div w:id="1177036663">
                  <w:marLeft w:val="480"/>
                  <w:marRight w:val="0"/>
                  <w:marTop w:val="0"/>
                  <w:marBottom w:val="0"/>
                  <w:divBdr>
                    <w:top w:val="none" w:sz="0" w:space="0" w:color="auto"/>
                    <w:left w:val="none" w:sz="0" w:space="0" w:color="auto"/>
                    <w:bottom w:val="none" w:sz="0" w:space="0" w:color="auto"/>
                    <w:right w:val="none" w:sz="0" w:space="0" w:color="auto"/>
                  </w:divBdr>
                </w:div>
                <w:div w:id="503478094">
                  <w:marLeft w:val="480"/>
                  <w:marRight w:val="0"/>
                  <w:marTop w:val="0"/>
                  <w:marBottom w:val="0"/>
                  <w:divBdr>
                    <w:top w:val="none" w:sz="0" w:space="0" w:color="auto"/>
                    <w:left w:val="none" w:sz="0" w:space="0" w:color="auto"/>
                    <w:bottom w:val="none" w:sz="0" w:space="0" w:color="auto"/>
                    <w:right w:val="none" w:sz="0" w:space="0" w:color="auto"/>
                  </w:divBdr>
                </w:div>
                <w:div w:id="753088792">
                  <w:marLeft w:val="480"/>
                  <w:marRight w:val="0"/>
                  <w:marTop w:val="0"/>
                  <w:marBottom w:val="0"/>
                  <w:divBdr>
                    <w:top w:val="none" w:sz="0" w:space="0" w:color="auto"/>
                    <w:left w:val="none" w:sz="0" w:space="0" w:color="auto"/>
                    <w:bottom w:val="none" w:sz="0" w:space="0" w:color="auto"/>
                    <w:right w:val="none" w:sz="0" w:space="0" w:color="auto"/>
                  </w:divBdr>
                </w:div>
                <w:div w:id="723868575">
                  <w:marLeft w:val="480"/>
                  <w:marRight w:val="0"/>
                  <w:marTop w:val="0"/>
                  <w:marBottom w:val="0"/>
                  <w:divBdr>
                    <w:top w:val="none" w:sz="0" w:space="0" w:color="auto"/>
                    <w:left w:val="none" w:sz="0" w:space="0" w:color="auto"/>
                    <w:bottom w:val="none" w:sz="0" w:space="0" w:color="auto"/>
                    <w:right w:val="none" w:sz="0" w:space="0" w:color="auto"/>
                  </w:divBdr>
                </w:div>
                <w:div w:id="1253508134">
                  <w:marLeft w:val="480"/>
                  <w:marRight w:val="0"/>
                  <w:marTop w:val="0"/>
                  <w:marBottom w:val="0"/>
                  <w:divBdr>
                    <w:top w:val="none" w:sz="0" w:space="0" w:color="auto"/>
                    <w:left w:val="none" w:sz="0" w:space="0" w:color="auto"/>
                    <w:bottom w:val="none" w:sz="0" w:space="0" w:color="auto"/>
                    <w:right w:val="none" w:sz="0" w:space="0" w:color="auto"/>
                  </w:divBdr>
                </w:div>
                <w:div w:id="1837571174">
                  <w:marLeft w:val="480"/>
                  <w:marRight w:val="0"/>
                  <w:marTop w:val="0"/>
                  <w:marBottom w:val="0"/>
                  <w:divBdr>
                    <w:top w:val="none" w:sz="0" w:space="0" w:color="auto"/>
                    <w:left w:val="none" w:sz="0" w:space="0" w:color="auto"/>
                    <w:bottom w:val="none" w:sz="0" w:space="0" w:color="auto"/>
                    <w:right w:val="none" w:sz="0" w:space="0" w:color="auto"/>
                  </w:divBdr>
                </w:div>
                <w:div w:id="1785418673">
                  <w:marLeft w:val="480"/>
                  <w:marRight w:val="0"/>
                  <w:marTop w:val="0"/>
                  <w:marBottom w:val="0"/>
                  <w:divBdr>
                    <w:top w:val="none" w:sz="0" w:space="0" w:color="auto"/>
                    <w:left w:val="none" w:sz="0" w:space="0" w:color="auto"/>
                    <w:bottom w:val="none" w:sz="0" w:space="0" w:color="auto"/>
                    <w:right w:val="none" w:sz="0" w:space="0" w:color="auto"/>
                  </w:divBdr>
                </w:div>
                <w:div w:id="1467695730">
                  <w:marLeft w:val="480"/>
                  <w:marRight w:val="0"/>
                  <w:marTop w:val="0"/>
                  <w:marBottom w:val="0"/>
                  <w:divBdr>
                    <w:top w:val="none" w:sz="0" w:space="0" w:color="auto"/>
                    <w:left w:val="none" w:sz="0" w:space="0" w:color="auto"/>
                    <w:bottom w:val="none" w:sz="0" w:space="0" w:color="auto"/>
                    <w:right w:val="none" w:sz="0" w:space="0" w:color="auto"/>
                  </w:divBdr>
                </w:div>
                <w:div w:id="40323086">
                  <w:marLeft w:val="480"/>
                  <w:marRight w:val="0"/>
                  <w:marTop w:val="0"/>
                  <w:marBottom w:val="0"/>
                  <w:divBdr>
                    <w:top w:val="none" w:sz="0" w:space="0" w:color="auto"/>
                    <w:left w:val="none" w:sz="0" w:space="0" w:color="auto"/>
                    <w:bottom w:val="none" w:sz="0" w:space="0" w:color="auto"/>
                    <w:right w:val="none" w:sz="0" w:space="0" w:color="auto"/>
                  </w:divBdr>
                </w:div>
                <w:div w:id="1867870327">
                  <w:marLeft w:val="480"/>
                  <w:marRight w:val="0"/>
                  <w:marTop w:val="0"/>
                  <w:marBottom w:val="0"/>
                  <w:divBdr>
                    <w:top w:val="none" w:sz="0" w:space="0" w:color="auto"/>
                    <w:left w:val="none" w:sz="0" w:space="0" w:color="auto"/>
                    <w:bottom w:val="none" w:sz="0" w:space="0" w:color="auto"/>
                    <w:right w:val="none" w:sz="0" w:space="0" w:color="auto"/>
                  </w:divBdr>
                </w:div>
                <w:div w:id="404574009">
                  <w:marLeft w:val="480"/>
                  <w:marRight w:val="0"/>
                  <w:marTop w:val="0"/>
                  <w:marBottom w:val="0"/>
                  <w:divBdr>
                    <w:top w:val="none" w:sz="0" w:space="0" w:color="auto"/>
                    <w:left w:val="none" w:sz="0" w:space="0" w:color="auto"/>
                    <w:bottom w:val="none" w:sz="0" w:space="0" w:color="auto"/>
                    <w:right w:val="none" w:sz="0" w:space="0" w:color="auto"/>
                  </w:divBdr>
                </w:div>
                <w:div w:id="864367631">
                  <w:marLeft w:val="480"/>
                  <w:marRight w:val="0"/>
                  <w:marTop w:val="0"/>
                  <w:marBottom w:val="0"/>
                  <w:divBdr>
                    <w:top w:val="none" w:sz="0" w:space="0" w:color="auto"/>
                    <w:left w:val="none" w:sz="0" w:space="0" w:color="auto"/>
                    <w:bottom w:val="none" w:sz="0" w:space="0" w:color="auto"/>
                    <w:right w:val="none" w:sz="0" w:space="0" w:color="auto"/>
                  </w:divBdr>
                </w:div>
                <w:div w:id="944967418">
                  <w:marLeft w:val="480"/>
                  <w:marRight w:val="0"/>
                  <w:marTop w:val="0"/>
                  <w:marBottom w:val="0"/>
                  <w:divBdr>
                    <w:top w:val="none" w:sz="0" w:space="0" w:color="auto"/>
                    <w:left w:val="none" w:sz="0" w:space="0" w:color="auto"/>
                    <w:bottom w:val="none" w:sz="0" w:space="0" w:color="auto"/>
                    <w:right w:val="none" w:sz="0" w:space="0" w:color="auto"/>
                  </w:divBdr>
                </w:div>
                <w:div w:id="1553348515">
                  <w:marLeft w:val="480"/>
                  <w:marRight w:val="0"/>
                  <w:marTop w:val="0"/>
                  <w:marBottom w:val="0"/>
                  <w:divBdr>
                    <w:top w:val="none" w:sz="0" w:space="0" w:color="auto"/>
                    <w:left w:val="none" w:sz="0" w:space="0" w:color="auto"/>
                    <w:bottom w:val="none" w:sz="0" w:space="0" w:color="auto"/>
                    <w:right w:val="none" w:sz="0" w:space="0" w:color="auto"/>
                  </w:divBdr>
                </w:div>
                <w:div w:id="1753620602">
                  <w:marLeft w:val="480"/>
                  <w:marRight w:val="0"/>
                  <w:marTop w:val="0"/>
                  <w:marBottom w:val="0"/>
                  <w:divBdr>
                    <w:top w:val="none" w:sz="0" w:space="0" w:color="auto"/>
                    <w:left w:val="none" w:sz="0" w:space="0" w:color="auto"/>
                    <w:bottom w:val="none" w:sz="0" w:space="0" w:color="auto"/>
                    <w:right w:val="none" w:sz="0" w:space="0" w:color="auto"/>
                  </w:divBdr>
                </w:div>
                <w:div w:id="1234704127">
                  <w:marLeft w:val="480"/>
                  <w:marRight w:val="0"/>
                  <w:marTop w:val="0"/>
                  <w:marBottom w:val="0"/>
                  <w:divBdr>
                    <w:top w:val="none" w:sz="0" w:space="0" w:color="auto"/>
                    <w:left w:val="none" w:sz="0" w:space="0" w:color="auto"/>
                    <w:bottom w:val="none" w:sz="0" w:space="0" w:color="auto"/>
                    <w:right w:val="none" w:sz="0" w:space="0" w:color="auto"/>
                  </w:divBdr>
                </w:div>
                <w:div w:id="533273352">
                  <w:marLeft w:val="480"/>
                  <w:marRight w:val="0"/>
                  <w:marTop w:val="0"/>
                  <w:marBottom w:val="0"/>
                  <w:divBdr>
                    <w:top w:val="none" w:sz="0" w:space="0" w:color="auto"/>
                    <w:left w:val="none" w:sz="0" w:space="0" w:color="auto"/>
                    <w:bottom w:val="none" w:sz="0" w:space="0" w:color="auto"/>
                    <w:right w:val="none" w:sz="0" w:space="0" w:color="auto"/>
                  </w:divBdr>
                </w:div>
                <w:div w:id="1547839944">
                  <w:marLeft w:val="480"/>
                  <w:marRight w:val="0"/>
                  <w:marTop w:val="0"/>
                  <w:marBottom w:val="0"/>
                  <w:divBdr>
                    <w:top w:val="none" w:sz="0" w:space="0" w:color="auto"/>
                    <w:left w:val="none" w:sz="0" w:space="0" w:color="auto"/>
                    <w:bottom w:val="none" w:sz="0" w:space="0" w:color="auto"/>
                    <w:right w:val="none" w:sz="0" w:space="0" w:color="auto"/>
                  </w:divBdr>
                </w:div>
                <w:div w:id="1855072883">
                  <w:marLeft w:val="480"/>
                  <w:marRight w:val="0"/>
                  <w:marTop w:val="0"/>
                  <w:marBottom w:val="0"/>
                  <w:divBdr>
                    <w:top w:val="none" w:sz="0" w:space="0" w:color="auto"/>
                    <w:left w:val="none" w:sz="0" w:space="0" w:color="auto"/>
                    <w:bottom w:val="none" w:sz="0" w:space="0" w:color="auto"/>
                    <w:right w:val="none" w:sz="0" w:space="0" w:color="auto"/>
                  </w:divBdr>
                </w:div>
              </w:divsChild>
            </w:div>
            <w:div w:id="1795512875">
              <w:marLeft w:val="0"/>
              <w:marRight w:val="0"/>
              <w:marTop w:val="0"/>
              <w:marBottom w:val="0"/>
              <w:divBdr>
                <w:top w:val="none" w:sz="0" w:space="0" w:color="auto"/>
                <w:left w:val="none" w:sz="0" w:space="0" w:color="auto"/>
                <w:bottom w:val="none" w:sz="0" w:space="0" w:color="auto"/>
                <w:right w:val="none" w:sz="0" w:space="0" w:color="auto"/>
              </w:divBdr>
              <w:divsChild>
                <w:div w:id="1704863358">
                  <w:marLeft w:val="480"/>
                  <w:marRight w:val="0"/>
                  <w:marTop w:val="0"/>
                  <w:marBottom w:val="0"/>
                  <w:divBdr>
                    <w:top w:val="none" w:sz="0" w:space="0" w:color="auto"/>
                    <w:left w:val="none" w:sz="0" w:space="0" w:color="auto"/>
                    <w:bottom w:val="none" w:sz="0" w:space="0" w:color="auto"/>
                    <w:right w:val="none" w:sz="0" w:space="0" w:color="auto"/>
                  </w:divBdr>
                </w:div>
                <w:div w:id="443352235">
                  <w:marLeft w:val="480"/>
                  <w:marRight w:val="0"/>
                  <w:marTop w:val="0"/>
                  <w:marBottom w:val="0"/>
                  <w:divBdr>
                    <w:top w:val="none" w:sz="0" w:space="0" w:color="auto"/>
                    <w:left w:val="none" w:sz="0" w:space="0" w:color="auto"/>
                    <w:bottom w:val="none" w:sz="0" w:space="0" w:color="auto"/>
                    <w:right w:val="none" w:sz="0" w:space="0" w:color="auto"/>
                  </w:divBdr>
                </w:div>
                <w:div w:id="1622102535">
                  <w:marLeft w:val="480"/>
                  <w:marRight w:val="0"/>
                  <w:marTop w:val="0"/>
                  <w:marBottom w:val="0"/>
                  <w:divBdr>
                    <w:top w:val="none" w:sz="0" w:space="0" w:color="auto"/>
                    <w:left w:val="none" w:sz="0" w:space="0" w:color="auto"/>
                    <w:bottom w:val="none" w:sz="0" w:space="0" w:color="auto"/>
                    <w:right w:val="none" w:sz="0" w:space="0" w:color="auto"/>
                  </w:divBdr>
                </w:div>
                <w:div w:id="562519786">
                  <w:marLeft w:val="480"/>
                  <w:marRight w:val="0"/>
                  <w:marTop w:val="0"/>
                  <w:marBottom w:val="0"/>
                  <w:divBdr>
                    <w:top w:val="none" w:sz="0" w:space="0" w:color="auto"/>
                    <w:left w:val="none" w:sz="0" w:space="0" w:color="auto"/>
                    <w:bottom w:val="none" w:sz="0" w:space="0" w:color="auto"/>
                    <w:right w:val="none" w:sz="0" w:space="0" w:color="auto"/>
                  </w:divBdr>
                </w:div>
                <w:div w:id="1885865983">
                  <w:marLeft w:val="480"/>
                  <w:marRight w:val="0"/>
                  <w:marTop w:val="0"/>
                  <w:marBottom w:val="0"/>
                  <w:divBdr>
                    <w:top w:val="none" w:sz="0" w:space="0" w:color="auto"/>
                    <w:left w:val="none" w:sz="0" w:space="0" w:color="auto"/>
                    <w:bottom w:val="none" w:sz="0" w:space="0" w:color="auto"/>
                    <w:right w:val="none" w:sz="0" w:space="0" w:color="auto"/>
                  </w:divBdr>
                </w:div>
                <w:div w:id="1252393574">
                  <w:marLeft w:val="480"/>
                  <w:marRight w:val="0"/>
                  <w:marTop w:val="0"/>
                  <w:marBottom w:val="0"/>
                  <w:divBdr>
                    <w:top w:val="none" w:sz="0" w:space="0" w:color="auto"/>
                    <w:left w:val="none" w:sz="0" w:space="0" w:color="auto"/>
                    <w:bottom w:val="none" w:sz="0" w:space="0" w:color="auto"/>
                    <w:right w:val="none" w:sz="0" w:space="0" w:color="auto"/>
                  </w:divBdr>
                </w:div>
                <w:div w:id="1775243979">
                  <w:marLeft w:val="480"/>
                  <w:marRight w:val="0"/>
                  <w:marTop w:val="0"/>
                  <w:marBottom w:val="0"/>
                  <w:divBdr>
                    <w:top w:val="none" w:sz="0" w:space="0" w:color="auto"/>
                    <w:left w:val="none" w:sz="0" w:space="0" w:color="auto"/>
                    <w:bottom w:val="none" w:sz="0" w:space="0" w:color="auto"/>
                    <w:right w:val="none" w:sz="0" w:space="0" w:color="auto"/>
                  </w:divBdr>
                </w:div>
                <w:div w:id="708262319">
                  <w:marLeft w:val="480"/>
                  <w:marRight w:val="0"/>
                  <w:marTop w:val="0"/>
                  <w:marBottom w:val="0"/>
                  <w:divBdr>
                    <w:top w:val="none" w:sz="0" w:space="0" w:color="auto"/>
                    <w:left w:val="none" w:sz="0" w:space="0" w:color="auto"/>
                    <w:bottom w:val="none" w:sz="0" w:space="0" w:color="auto"/>
                    <w:right w:val="none" w:sz="0" w:space="0" w:color="auto"/>
                  </w:divBdr>
                </w:div>
                <w:div w:id="24673916">
                  <w:marLeft w:val="480"/>
                  <w:marRight w:val="0"/>
                  <w:marTop w:val="0"/>
                  <w:marBottom w:val="0"/>
                  <w:divBdr>
                    <w:top w:val="none" w:sz="0" w:space="0" w:color="auto"/>
                    <w:left w:val="none" w:sz="0" w:space="0" w:color="auto"/>
                    <w:bottom w:val="none" w:sz="0" w:space="0" w:color="auto"/>
                    <w:right w:val="none" w:sz="0" w:space="0" w:color="auto"/>
                  </w:divBdr>
                </w:div>
                <w:div w:id="1466852869">
                  <w:marLeft w:val="480"/>
                  <w:marRight w:val="0"/>
                  <w:marTop w:val="0"/>
                  <w:marBottom w:val="0"/>
                  <w:divBdr>
                    <w:top w:val="none" w:sz="0" w:space="0" w:color="auto"/>
                    <w:left w:val="none" w:sz="0" w:space="0" w:color="auto"/>
                    <w:bottom w:val="none" w:sz="0" w:space="0" w:color="auto"/>
                    <w:right w:val="none" w:sz="0" w:space="0" w:color="auto"/>
                  </w:divBdr>
                </w:div>
                <w:div w:id="415177623">
                  <w:marLeft w:val="480"/>
                  <w:marRight w:val="0"/>
                  <w:marTop w:val="0"/>
                  <w:marBottom w:val="0"/>
                  <w:divBdr>
                    <w:top w:val="none" w:sz="0" w:space="0" w:color="auto"/>
                    <w:left w:val="none" w:sz="0" w:space="0" w:color="auto"/>
                    <w:bottom w:val="none" w:sz="0" w:space="0" w:color="auto"/>
                    <w:right w:val="none" w:sz="0" w:space="0" w:color="auto"/>
                  </w:divBdr>
                </w:div>
                <w:div w:id="2097553272">
                  <w:marLeft w:val="480"/>
                  <w:marRight w:val="0"/>
                  <w:marTop w:val="0"/>
                  <w:marBottom w:val="0"/>
                  <w:divBdr>
                    <w:top w:val="none" w:sz="0" w:space="0" w:color="auto"/>
                    <w:left w:val="none" w:sz="0" w:space="0" w:color="auto"/>
                    <w:bottom w:val="none" w:sz="0" w:space="0" w:color="auto"/>
                    <w:right w:val="none" w:sz="0" w:space="0" w:color="auto"/>
                  </w:divBdr>
                </w:div>
                <w:div w:id="1182931998">
                  <w:marLeft w:val="480"/>
                  <w:marRight w:val="0"/>
                  <w:marTop w:val="0"/>
                  <w:marBottom w:val="0"/>
                  <w:divBdr>
                    <w:top w:val="none" w:sz="0" w:space="0" w:color="auto"/>
                    <w:left w:val="none" w:sz="0" w:space="0" w:color="auto"/>
                    <w:bottom w:val="none" w:sz="0" w:space="0" w:color="auto"/>
                    <w:right w:val="none" w:sz="0" w:space="0" w:color="auto"/>
                  </w:divBdr>
                </w:div>
                <w:div w:id="1973709973">
                  <w:marLeft w:val="480"/>
                  <w:marRight w:val="0"/>
                  <w:marTop w:val="0"/>
                  <w:marBottom w:val="0"/>
                  <w:divBdr>
                    <w:top w:val="none" w:sz="0" w:space="0" w:color="auto"/>
                    <w:left w:val="none" w:sz="0" w:space="0" w:color="auto"/>
                    <w:bottom w:val="none" w:sz="0" w:space="0" w:color="auto"/>
                    <w:right w:val="none" w:sz="0" w:space="0" w:color="auto"/>
                  </w:divBdr>
                </w:div>
                <w:div w:id="821891481">
                  <w:marLeft w:val="480"/>
                  <w:marRight w:val="0"/>
                  <w:marTop w:val="0"/>
                  <w:marBottom w:val="0"/>
                  <w:divBdr>
                    <w:top w:val="none" w:sz="0" w:space="0" w:color="auto"/>
                    <w:left w:val="none" w:sz="0" w:space="0" w:color="auto"/>
                    <w:bottom w:val="none" w:sz="0" w:space="0" w:color="auto"/>
                    <w:right w:val="none" w:sz="0" w:space="0" w:color="auto"/>
                  </w:divBdr>
                </w:div>
                <w:div w:id="1790202972">
                  <w:marLeft w:val="480"/>
                  <w:marRight w:val="0"/>
                  <w:marTop w:val="0"/>
                  <w:marBottom w:val="0"/>
                  <w:divBdr>
                    <w:top w:val="none" w:sz="0" w:space="0" w:color="auto"/>
                    <w:left w:val="none" w:sz="0" w:space="0" w:color="auto"/>
                    <w:bottom w:val="none" w:sz="0" w:space="0" w:color="auto"/>
                    <w:right w:val="none" w:sz="0" w:space="0" w:color="auto"/>
                  </w:divBdr>
                </w:div>
                <w:div w:id="488450792">
                  <w:marLeft w:val="480"/>
                  <w:marRight w:val="0"/>
                  <w:marTop w:val="0"/>
                  <w:marBottom w:val="0"/>
                  <w:divBdr>
                    <w:top w:val="none" w:sz="0" w:space="0" w:color="auto"/>
                    <w:left w:val="none" w:sz="0" w:space="0" w:color="auto"/>
                    <w:bottom w:val="none" w:sz="0" w:space="0" w:color="auto"/>
                    <w:right w:val="none" w:sz="0" w:space="0" w:color="auto"/>
                  </w:divBdr>
                </w:div>
                <w:div w:id="1880433730">
                  <w:marLeft w:val="480"/>
                  <w:marRight w:val="0"/>
                  <w:marTop w:val="0"/>
                  <w:marBottom w:val="0"/>
                  <w:divBdr>
                    <w:top w:val="none" w:sz="0" w:space="0" w:color="auto"/>
                    <w:left w:val="none" w:sz="0" w:space="0" w:color="auto"/>
                    <w:bottom w:val="none" w:sz="0" w:space="0" w:color="auto"/>
                    <w:right w:val="none" w:sz="0" w:space="0" w:color="auto"/>
                  </w:divBdr>
                </w:div>
                <w:div w:id="1427922386">
                  <w:marLeft w:val="480"/>
                  <w:marRight w:val="0"/>
                  <w:marTop w:val="0"/>
                  <w:marBottom w:val="0"/>
                  <w:divBdr>
                    <w:top w:val="none" w:sz="0" w:space="0" w:color="auto"/>
                    <w:left w:val="none" w:sz="0" w:space="0" w:color="auto"/>
                    <w:bottom w:val="none" w:sz="0" w:space="0" w:color="auto"/>
                    <w:right w:val="none" w:sz="0" w:space="0" w:color="auto"/>
                  </w:divBdr>
                </w:div>
                <w:div w:id="1089349282">
                  <w:marLeft w:val="480"/>
                  <w:marRight w:val="0"/>
                  <w:marTop w:val="0"/>
                  <w:marBottom w:val="0"/>
                  <w:divBdr>
                    <w:top w:val="none" w:sz="0" w:space="0" w:color="auto"/>
                    <w:left w:val="none" w:sz="0" w:space="0" w:color="auto"/>
                    <w:bottom w:val="none" w:sz="0" w:space="0" w:color="auto"/>
                    <w:right w:val="none" w:sz="0" w:space="0" w:color="auto"/>
                  </w:divBdr>
                </w:div>
                <w:div w:id="1892305893">
                  <w:marLeft w:val="480"/>
                  <w:marRight w:val="0"/>
                  <w:marTop w:val="0"/>
                  <w:marBottom w:val="0"/>
                  <w:divBdr>
                    <w:top w:val="none" w:sz="0" w:space="0" w:color="auto"/>
                    <w:left w:val="none" w:sz="0" w:space="0" w:color="auto"/>
                    <w:bottom w:val="none" w:sz="0" w:space="0" w:color="auto"/>
                    <w:right w:val="none" w:sz="0" w:space="0" w:color="auto"/>
                  </w:divBdr>
                </w:div>
                <w:div w:id="392387690">
                  <w:marLeft w:val="480"/>
                  <w:marRight w:val="0"/>
                  <w:marTop w:val="0"/>
                  <w:marBottom w:val="0"/>
                  <w:divBdr>
                    <w:top w:val="none" w:sz="0" w:space="0" w:color="auto"/>
                    <w:left w:val="none" w:sz="0" w:space="0" w:color="auto"/>
                    <w:bottom w:val="none" w:sz="0" w:space="0" w:color="auto"/>
                    <w:right w:val="none" w:sz="0" w:space="0" w:color="auto"/>
                  </w:divBdr>
                </w:div>
                <w:div w:id="1452750652">
                  <w:marLeft w:val="480"/>
                  <w:marRight w:val="0"/>
                  <w:marTop w:val="0"/>
                  <w:marBottom w:val="0"/>
                  <w:divBdr>
                    <w:top w:val="none" w:sz="0" w:space="0" w:color="auto"/>
                    <w:left w:val="none" w:sz="0" w:space="0" w:color="auto"/>
                    <w:bottom w:val="none" w:sz="0" w:space="0" w:color="auto"/>
                    <w:right w:val="none" w:sz="0" w:space="0" w:color="auto"/>
                  </w:divBdr>
                </w:div>
                <w:div w:id="356588558">
                  <w:marLeft w:val="480"/>
                  <w:marRight w:val="0"/>
                  <w:marTop w:val="0"/>
                  <w:marBottom w:val="0"/>
                  <w:divBdr>
                    <w:top w:val="none" w:sz="0" w:space="0" w:color="auto"/>
                    <w:left w:val="none" w:sz="0" w:space="0" w:color="auto"/>
                    <w:bottom w:val="none" w:sz="0" w:space="0" w:color="auto"/>
                    <w:right w:val="none" w:sz="0" w:space="0" w:color="auto"/>
                  </w:divBdr>
                </w:div>
                <w:div w:id="842475185">
                  <w:marLeft w:val="480"/>
                  <w:marRight w:val="0"/>
                  <w:marTop w:val="0"/>
                  <w:marBottom w:val="0"/>
                  <w:divBdr>
                    <w:top w:val="none" w:sz="0" w:space="0" w:color="auto"/>
                    <w:left w:val="none" w:sz="0" w:space="0" w:color="auto"/>
                    <w:bottom w:val="none" w:sz="0" w:space="0" w:color="auto"/>
                    <w:right w:val="none" w:sz="0" w:space="0" w:color="auto"/>
                  </w:divBdr>
                </w:div>
                <w:div w:id="2062627912">
                  <w:marLeft w:val="480"/>
                  <w:marRight w:val="0"/>
                  <w:marTop w:val="0"/>
                  <w:marBottom w:val="0"/>
                  <w:divBdr>
                    <w:top w:val="none" w:sz="0" w:space="0" w:color="auto"/>
                    <w:left w:val="none" w:sz="0" w:space="0" w:color="auto"/>
                    <w:bottom w:val="none" w:sz="0" w:space="0" w:color="auto"/>
                    <w:right w:val="none" w:sz="0" w:space="0" w:color="auto"/>
                  </w:divBdr>
                </w:div>
                <w:div w:id="159934932">
                  <w:marLeft w:val="480"/>
                  <w:marRight w:val="0"/>
                  <w:marTop w:val="0"/>
                  <w:marBottom w:val="0"/>
                  <w:divBdr>
                    <w:top w:val="none" w:sz="0" w:space="0" w:color="auto"/>
                    <w:left w:val="none" w:sz="0" w:space="0" w:color="auto"/>
                    <w:bottom w:val="none" w:sz="0" w:space="0" w:color="auto"/>
                    <w:right w:val="none" w:sz="0" w:space="0" w:color="auto"/>
                  </w:divBdr>
                </w:div>
                <w:div w:id="453063277">
                  <w:marLeft w:val="480"/>
                  <w:marRight w:val="0"/>
                  <w:marTop w:val="0"/>
                  <w:marBottom w:val="0"/>
                  <w:divBdr>
                    <w:top w:val="none" w:sz="0" w:space="0" w:color="auto"/>
                    <w:left w:val="none" w:sz="0" w:space="0" w:color="auto"/>
                    <w:bottom w:val="none" w:sz="0" w:space="0" w:color="auto"/>
                    <w:right w:val="none" w:sz="0" w:space="0" w:color="auto"/>
                  </w:divBdr>
                </w:div>
                <w:div w:id="2081752603">
                  <w:marLeft w:val="480"/>
                  <w:marRight w:val="0"/>
                  <w:marTop w:val="0"/>
                  <w:marBottom w:val="0"/>
                  <w:divBdr>
                    <w:top w:val="none" w:sz="0" w:space="0" w:color="auto"/>
                    <w:left w:val="none" w:sz="0" w:space="0" w:color="auto"/>
                    <w:bottom w:val="none" w:sz="0" w:space="0" w:color="auto"/>
                    <w:right w:val="none" w:sz="0" w:space="0" w:color="auto"/>
                  </w:divBdr>
                </w:div>
                <w:div w:id="1374572701">
                  <w:marLeft w:val="480"/>
                  <w:marRight w:val="0"/>
                  <w:marTop w:val="0"/>
                  <w:marBottom w:val="0"/>
                  <w:divBdr>
                    <w:top w:val="none" w:sz="0" w:space="0" w:color="auto"/>
                    <w:left w:val="none" w:sz="0" w:space="0" w:color="auto"/>
                    <w:bottom w:val="none" w:sz="0" w:space="0" w:color="auto"/>
                    <w:right w:val="none" w:sz="0" w:space="0" w:color="auto"/>
                  </w:divBdr>
                </w:div>
                <w:div w:id="1483303882">
                  <w:marLeft w:val="480"/>
                  <w:marRight w:val="0"/>
                  <w:marTop w:val="0"/>
                  <w:marBottom w:val="0"/>
                  <w:divBdr>
                    <w:top w:val="none" w:sz="0" w:space="0" w:color="auto"/>
                    <w:left w:val="none" w:sz="0" w:space="0" w:color="auto"/>
                    <w:bottom w:val="none" w:sz="0" w:space="0" w:color="auto"/>
                    <w:right w:val="none" w:sz="0" w:space="0" w:color="auto"/>
                  </w:divBdr>
                </w:div>
                <w:div w:id="1062870384">
                  <w:marLeft w:val="480"/>
                  <w:marRight w:val="0"/>
                  <w:marTop w:val="0"/>
                  <w:marBottom w:val="0"/>
                  <w:divBdr>
                    <w:top w:val="none" w:sz="0" w:space="0" w:color="auto"/>
                    <w:left w:val="none" w:sz="0" w:space="0" w:color="auto"/>
                    <w:bottom w:val="none" w:sz="0" w:space="0" w:color="auto"/>
                    <w:right w:val="none" w:sz="0" w:space="0" w:color="auto"/>
                  </w:divBdr>
                </w:div>
                <w:div w:id="1535649686">
                  <w:marLeft w:val="480"/>
                  <w:marRight w:val="0"/>
                  <w:marTop w:val="0"/>
                  <w:marBottom w:val="0"/>
                  <w:divBdr>
                    <w:top w:val="none" w:sz="0" w:space="0" w:color="auto"/>
                    <w:left w:val="none" w:sz="0" w:space="0" w:color="auto"/>
                    <w:bottom w:val="none" w:sz="0" w:space="0" w:color="auto"/>
                    <w:right w:val="none" w:sz="0" w:space="0" w:color="auto"/>
                  </w:divBdr>
                </w:div>
                <w:div w:id="561989737">
                  <w:marLeft w:val="480"/>
                  <w:marRight w:val="0"/>
                  <w:marTop w:val="0"/>
                  <w:marBottom w:val="0"/>
                  <w:divBdr>
                    <w:top w:val="none" w:sz="0" w:space="0" w:color="auto"/>
                    <w:left w:val="none" w:sz="0" w:space="0" w:color="auto"/>
                    <w:bottom w:val="none" w:sz="0" w:space="0" w:color="auto"/>
                    <w:right w:val="none" w:sz="0" w:space="0" w:color="auto"/>
                  </w:divBdr>
                </w:div>
                <w:div w:id="1758866829">
                  <w:marLeft w:val="480"/>
                  <w:marRight w:val="0"/>
                  <w:marTop w:val="0"/>
                  <w:marBottom w:val="0"/>
                  <w:divBdr>
                    <w:top w:val="none" w:sz="0" w:space="0" w:color="auto"/>
                    <w:left w:val="none" w:sz="0" w:space="0" w:color="auto"/>
                    <w:bottom w:val="none" w:sz="0" w:space="0" w:color="auto"/>
                    <w:right w:val="none" w:sz="0" w:space="0" w:color="auto"/>
                  </w:divBdr>
                </w:div>
                <w:div w:id="1761951453">
                  <w:marLeft w:val="480"/>
                  <w:marRight w:val="0"/>
                  <w:marTop w:val="0"/>
                  <w:marBottom w:val="0"/>
                  <w:divBdr>
                    <w:top w:val="none" w:sz="0" w:space="0" w:color="auto"/>
                    <w:left w:val="none" w:sz="0" w:space="0" w:color="auto"/>
                    <w:bottom w:val="none" w:sz="0" w:space="0" w:color="auto"/>
                    <w:right w:val="none" w:sz="0" w:space="0" w:color="auto"/>
                  </w:divBdr>
                </w:div>
                <w:div w:id="1497376680">
                  <w:marLeft w:val="480"/>
                  <w:marRight w:val="0"/>
                  <w:marTop w:val="0"/>
                  <w:marBottom w:val="0"/>
                  <w:divBdr>
                    <w:top w:val="none" w:sz="0" w:space="0" w:color="auto"/>
                    <w:left w:val="none" w:sz="0" w:space="0" w:color="auto"/>
                    <w:bottom w:val="none" w:sz="0" w:space="0" w:color="auto"/>
                    <w:right w:val="none" w:sz="0" w:space="0" w:color="auto"/>
                  </w:divBdr>
                </w:div>
                <w:div w:id="713190710">
                  <w:marLeft w:val="480"/>
                  <w:marRight w:val="0"/>
                  <w:marTop w:val="0"/>
                  <w:marBottom w:val="0"/>
                  <w:divBdr>
                    <w:top w:val="none" w:sz="0" w:space="0" w:color="auto"/>
                    <w:left w:val="none" w:sz="0" w:space="0" w:color="auto"/>
                    <w:bottom w:val="none" w:sz="0" w:space="0" w:color="auto"/>
                    <w:right w:val="none" w:sz="0" w:space="0" w:color="auto"/>
                  </w:divBdr>
                </w:div>
                <w:div w:id="1841583711">
                  <w:marLeft w:val="480"/>
                  <w:marRight w:val="0"/>
                  <w:marTop w:val="0"/>
                  <w:marBottom w:val="0"/>
                  <w:divBdr>
                    <w:top w:val="none" w:sz="0" w:space="0" w:color="auto"/>
                    <w:left w:val="none" w:sz="0" w:space="0" w:color="auto"/>
                    <w:bottom w:val="none" w:sz="0" w:space="0" w:color="auto"/>
                    <w:right w:val="none" w:sz="0" w:space="0" w:color="auto"/>
                  </w:divBdr>
                </w:div>
                <w:div w:id="8920481">
                  <w:marLeft w:val="480"/>
                  <w:marRight w:val="0"/>
                  <w:marTop w:val="0"/>
                  <w:marBottom w:val="0"/>
                  <w:divBdr>
                    <w:top w:val="none" w:sz="0" w:space="0" w:color="auto"/>
                    <w:left w:val="none" w:sz="0" w:space="0" w:color="auto"/>
                    <w:bottom w:val="none" w:sz="0" w:space="0" w:color="auto"/>
                    <w:right w:val="none" w:sz="0" w:space="0" w:color="auto"/>
                  </w:divBdr>
                </w:div>
                <w:div w:id="1764568891">
                  <w:marLeft w:val="480"/>
                  <w:marRight w:val="0"/>
                  <w:marTop w:val="0"/>
                  <w:marBottom w:val="0"/>
                  <w:divBdr>
                    <w:top w:val="none" w:sz="0" w:space="0" w:color="auto"/>
                    <w:left w:val="none" w:sz="0" w:space="0" w:color="auto"/>
                    <w:bottom w:val="none" w:sz="0" w:space="0" w:color="auto"/>
                    <w:right w:val="none" w:sz="0" w:space="0" w:color="auto"/>
                  </w:divBdr>
                </w:div>
                <w:div w:id="227621114">
                  <w:marLeft w:val="480"/>
                  <w:marRight w:val="0"/>
                  <w:marTop w:val="0"/>
                  <w:marBottom w:val="0"/>
                  <w:divBdr>
                    <w:top w:val="none" w:sz="0" w:space="0" w:color="auto"/>
                    <w:left w:val="none" w:sz="0" w:space="0" w:color="auto"/>
                    <w:bottom w:val="none" w:sz="0" w:space="0" w:color="auto"/>
                    <w:right w:val="none" w:sz="0" w:space="0" w:color="auto"/>
                  </w:divBdr>
                </w:div>
                <w:div w:id="586497501">
                  <w:marLeft w:val="480"/>
                  <w:marRight w:val="0"/>
                  <w:marTop w:val="0"/>
                  <w:marBottom w:val="0"/>
                  <w:divBdr>
                    <w:top w:val="none" w:sz="0" w:space="0" w:color="auto"/>
                    <w:left w:val="none" w:sz="0" w:space="0" w:color="auto"/>
                    <w:bottom w:val="none" w:sz="0" w:space="0" w:color="auto"/>
                    <w:right w:val="none" w:sz="0" w:space="0" w:color="auto"/>
                  </w:divBdr>
                </w:div>
                <w:div w:id="1418748527">
                  <w:marLeft w:val="480"/>
                  <w:marRight w:val="0"/>
                  <w:marTop w:val="0"/>
                  <w:marBottom w:val="0"/>
                  <w:divBdr>
                    <w:top w:val="none" w:sz="0" w:space="0" w:color="auto"/>
                    <w:left w:val="none" w:sz="0" w:space="0" w:color="auto"/>
                    <w:bottom w:val="none" w:sz="0" w:space="0" w:color="auto"/>
                    <w:right w:val="none" w:sz="0" w:space="0" w:color="auto"/>
                  </w:divBdr>
                </w:div>
                <w:div w:id="1252466902">
                  <w:marLeft w:val="480"/>
                  <w:marRight w:val="0"/>
                  <w:marTop w:val="0"/>
                  <w:marBottom w:val="0"/>
                  <w:divBdr>
                    <w:top w:val="none" w:sz="0" w:space="0" w:color="auto"/>
                    <w:left w:val="none" w:sz="0" w:space="0" w:color="auto"/>
                    <w:bottom w:val="none" w:sz="0" w:space="0" w:color="auto"/>
                    <w:right w:val="none" w:sz="0" w:space="0" w:color="auto"/>
                  </w:divBdr>
                </w:div>
                <w:div w:id="2022194804">
                  <w:marLeft w:val="480"/>
                  <w:marRight w:val="0"/>
                  <w:marTop w:val="0"/>
                  <w:marBottom w:val="0"/>
                  <w:divBdr>
                    <w:top w:val="none" w:sz="0" w:space="0" w:color="auto"/>
                    <w:left w:val="none" w:sz="0" w:space="0" w:color="auto"/>
                    <w:bottom w:val="none" w:sz="0" w:space="0" w:color="auto"/>
                    <w:right w:val="none" w:sz="0" w:space="0" w:color="auto"/>
                  </w:divBdr>
                </w:div>
                <w:div w:id="1683320320">
                  <w:marLeft w:val="480"/>
                  <w:marRight w:val="0"/>
                  <w:marTop w:val="0"/>
                  <w:marBottom w:val="0"/>
                  <w:divBdr>
                    <w:top w:val="none" w:sz="0" w:space="0" w:color="auto"/>
                    <w:left w:val="none" w:sz="0" w:space="0" w:color="auto"/>
                    <w:bottom w:val="none" w:sz="0" w:space="0" w:color="auto"/>
                    <w:right w:val="none" w:sz="0" w:space="0" w:color="auto"/>
                  </w:divBdr>
                </w:div>
                <w:div w:id="1048380530">
                  <w:marLeft w:val="480"/>
                  <w:marRight w:val="0"/>
                  <w:marTop w:val="0"/>
                  <w:marBottom w:val="0"/>
                  <w:divBdr>
                    <w:top w:val="none" w:sz="0" w:space="0" w:color="auto"/>
                    <w:left w:val="none" w:sz="0" w:space="0" w:color="auto"/>
                    <w:bottom w:val="none" w:sz="0" w:space="0" w:color="auto"/>
                    <w:right w:val="none" w:sz="0" w:space="0" w:color="auto"/>
                  </w:divBdr>
                </w:div>
                <w:div w:id="1273053349">
                  <w:marLeft w:val="480"/>
                  <w:marRight w:val="0"/>
                  <w:marTop w:val="0"/>
                  <w:marBottom w:val="0"/>
                  <w:divBdr>
                    <w:top w:val="none" w:sz="0" w:space="0" w:color="auto"/>
                    <w:left w:val="none" w:sz="0" w:space="0" w:color="auto"/>
                    <w:bottom w:val="none" w:sz="0" w:space="0" w:color="auto"/>
                    <w:right w:val="none" w:sz="0" w:space="0" w:color="auto"/>
                  </w:divBdr>
                </w:div>
                <w:div w:id="1081099611">
                  <w:marLeft w:val="480"/>
                  <w:marRight w:val="0"/>
                  <w:marTop w:val="0"/>
                  <w:marBottom w:val="0"/>
                  <w:divBdr>
                    <w:top w:val="none" w:sz="0" w:space="0" w:color="auto"/>
                    <w:left w:val="none" w:sz="0" w:space="0" w:color="auto"/>
                    <w:bottom w:val="none" w:sz="0" w:space="0" w:color="auto"/>
                    <w:right w:val="none" w:sz="0" w:space="0" w:color="auto"/>
                  </w:divBdr>
                </w:div>
                <w:div w:id="154878461">
                  <w:marLeft w:val="480"/>
                  <w:marRight w:val="0"/>
                  <w:marTop w:val="0"/>
                  <w:marBottom w:val="0"/>
                  <w:divBdr>
                    <w:top w:val="none" w:sz="0" w:space="0" w:color="auto"/>
                    <w:left w:val="none" w:sz="0" w:space="0" w:color="auto"/>
                    <w:bottom w:val="none" w:sz="0" w:space="0" w:color="auto"/>
                    <w:right w:val="none" w:sz="0" w:space="0" w:color="auto"/>
                  </w:divBdr>
                </w:div>
                <w:div w:id="1170096119">
                  <w:marLeft w:val="480"/>
                  <w:marRight w:val="0"/>
                  <w:marTop w:val="0"/>
                  <w:marBottom w:val="0"/>
                  <w:divBdr>
                    <w:top w:val="none" w:sz="0" w:space="0" w:color="auto"/>
                    <w:left w:val="none" w:sz="0" w:space="0" w:color="auto"/>
                    <w:bottom w:val="none" w:sz="0" w:space="0" w:color="auto"/>
                    <w:right w:val="none" w:sz="0" w:space="0" w:color="auto"/>
                  </w:divBdr>
                </w:div>
                <w:div w:id="94519442">
                  <w:marLeft w:val="480"/>
                  <w:marRight w:val="0"/>
                  <w:marTop w:val="0"/>
                  <w:marBottom w:val="0"/>
                  <w:divBdr>
                    <w:top w:val="none" w:sz="0" w:space="0" w:color="auto"/>
                    <w:left w:val="none" w:sz="0" w:space="0" w:color="auto"/>
                    <w:bottom w:val="none" w:sz="0" w:space="0" w:color="auto"/>
                    <w:right w:val="none" w:sz="0" w:space="0" w:color="auto"/>
                  </w:divBdr>
                </w:div>
                <w:div w:id="579828220">
                  <w:marLeft w:val="480"/>
                  <w:marRight w:val="0"/>
                  <w:marTop w:val="0"/>
                  <w:marBottom w:val="0"/>
                  <w:divBdr>
                    <w:top w:val="none" w:sz="0" w:space="0" w:color="auto"/>
                    <w:left w:val="none" w:sz="0" w:space="0" w:color="auto"/>
                    <w:bottom w:val="none" w:sz="0" w:space="0" w:color="auto"/>
                    <w:right w:val="none" w:sz="0" w:space="0" w:color="auto"/>
                  </w:divBdr>
                </w:div>
                <w:div w:id="1219824278">
                  <w:marLeft w:val="480"/>
                  <w:marRight w:val="0"/>
                  <w:marTop w:val="0"/>
                  <w:marBottom w:val="0"/>
                  <w:divBdr>
                    <w:top w:val="none" w:sz="0" w:space="0" w:color="auto"/>
                    <w:left w:val="none" w:sz="0" w:space="0" w:color="auto"/>
                    <w:bottom w:val="none" w:sz="0" w:space="0" w:color="auto"/>
                    <w:right w:val="none" w:sz="0" w:space="0" w:color="auto"/>
                  </w:divBdr>
                </w:div>
                <w:div w:id="1028990925">
                  <w:marLeft w:val="480"/>
                  <w:marRight w:val="0"/>
                  <w:marTop w:val="0"/>
                  <w:marBottom w:val="0"/>
                  <w:divBdr>
                    <w:top w:val="none" w:sz="0" w:space="0" w:color="auto"/>
                    <w:left w:val="none" w:sz="0" w:space="0" w:color="auto"/>
                    <w:bottom w:val="none" w:sz="0" w:space="0" w:color="auto"/>
                    <w:right w:val="none" w:sz="0" w:space="0" w:color="auto"/>
                  </w:divBdr>
                </w:div>
                <w:div w:id="992677319">
                  <w:marLeft w:val="480"/>
                  <w:marRight w:val="0"/>
                  <w:marTop w:val="0"/>
                  <w:marBottom w:val="0"/>
                  <w:divBdr>
                    <w:top w:val="none" w:sz="0" w:space="0" w:color="auto"/>
                    <w:left w:val="none" w:sz="0" w:space="0" w:color="auto"/>
                    <w:bottom w:val="none" w:sz="0" w:space="0" w:color="auto"/>
                    <w:right w:val="none" w:sz="0" w:space="0" w:color="auto"/>
                  </w:divBdr>
                </w:div>
                <w:div w:id="1597129722">
                  <w:marLeft w:val="480"/>
                  <w:marRight w:val="0"/>
                  <w:marTop w:val="0"/>
                  <w:marBottom w:val="0"/>
                  <w:divBdr>
                    <w:top w:val="none" w:sz="0" w:space="0" w:color="auto"/>
                    <w:left w:val="none" w:sz="0" w:space="0" w:color="auto"/>
                    <w:bottom w:val="none" w:sz="0" w:space="0" w:color="auto"/>
                    <w:right w:val="none" w:sz="0" w:space="0" w:color="auto"/>
                  </w:divBdr>
                </w:div>
                <w:div w:id="1937977391">
                  <w:marLeft w:val="480"/>
                  <w:marRight w:val="0"/>
                  <w:marTop w:val="0"/>
                  <w:marBottom w:val="0"/>
                  <w:divBdr>
                    <w:top w:val="none" w:sz="0" w:space="0" w:color="auto"/>
                    <w:left w:val="none" w:sz="0" w:space="0" w:color="auto"/>
                    <w:bottom w:val="none" w:sz="0" w:space="0" w:color="auto"/>
                    <w:right w:val="none" w:sz="0" w:space="0" w:color="auto"/>
                  </w:divBdr>
                </w:div>
                <w:div w:id="1656180631">
                  <w:marLeft w:val="480"/>
                  <w:marRight w:val="0"/>
                  <w:marTop w:val="0"/>
                  <w:marBottom w:val="0"/>
                  <w:divBdr>
                    <w:top w:val="none" w:sz="0" w:space="0" w:color="auto"/>
                    <w:left w:val="none" w:sz="0" w:space="0" w:color="auto"/>
                    <w:bottom w:val="none" w:sz="0" w:space="0" w:color="auto"/>
                    <w:right w:val="none" w:sz="0" w:space="0" w:color="auto"/>
                  </w:divBdr>
                </w:div>
                <w:div w:id="1030834767">
                  <w:marLeft w:val="480"/>
                  <w:marRight w:val="0"/>
                  <w:marTop w:val="0"/>
                  <w:marBottom w:val="0"/>
                  <w:divBdr>
                    <w:top w:val="none" w:sz="0" w:space="0" w:color="auto"/>
                    <w:left w:val="none" w:sz="0" w:space="0" w:color="auto"/>
                    <w:bottom w:val="none" w:sz="0" w:space="0" w:color="auto"/>
                    <w:right w:val="none" w:sz="0" w:space="0" w:color="auto"/>
                  </w:divBdr>
                </w:div>
                <w:div w:id="2070616633">
                  <w:marLeft w:val="480"/>
                  <w:marRight w:val="0"/>
                  <w:marTop w:val="0"/>
                  <w:marBottom w:val="0"/>
                  <w:divBdr>
                    <w:top w:val="none" w:sz="0" w:space="0" w:color="auto"/>
                    <w:left w:val="none" w:sz="0" w:space="0" w:color="auto"/>
                    <w:bottom w:val="none" w:sz="0" w:space="0" w:color="auto"/>
                    <w:right w:val="none" w:sz="0" w:space="0" w:color="auto"/>
                  </w:divBdr>
                </w:div>
                <w:div w:id="2041515273">
                  <w:marLeft w:val="480"/>
                  <w:marRight w:val="0"/>
                  <w:marTop w:val="0"/>
                  <w:marBottom w:val="0"/>
                  <w:divBdr>
                    <w:top w:val="none" w:sz="0" w:space="0" w:color="auto"/>
                    <w:left w:val="none" w:sz="0" w:space="0" w:color="auto"/>
                    <w:bottom w:val="none" w:sz="0" w:space="0" w:color="auto"/>
                    <w:right w:val="none" w:sz="0" w:space="0" w:color="auto"/>
                  </w:divBdr>
                </w:div>
                <w:div w:id="70472095">
                  <w:marLeft w:val="480"/>
                  <w:marRight w:val="0"/>
                  <w:marTop w:val="0"/>
                  <w:marBottom w:val="0"/>
                  <w:divBdr>
                    <w:top w:val="none" w:sz="0" w:space="0" w:color="auto"/>
                    <w:left w:val="none" w:sz="0" w:space="0" w:color="auto"/>
                    <w:bottom w:val="none" w:sz="0" w:space="0" w:color="auto"/>
                    <w:right w:val="none" w:sz="0" w:space="0" w:color="auto"/>
                  </w:divBdr>
                </w:div>
                <w:div w:id="1963342809">
                  <w:marLeft w:val="480"/>
                  <w:marRight w:val="0"/>
                  <w:marTop w:val="0"/>
                  <w:marBottom w:val="0"/>
                  <w:divBdr>
                    <w:top w:val="none" w:sz="0" w:space="0" w:color="auto"/>
                    <w:left w:val="none" w:sz="0" w:space="0" w:color="auto"/>
                    <w:bottom w:val="none" w:sz="0" w:space="0" w:color="auto"/>
                    <w:right w:val="none" w:sz="0" w:space="0" w:color="auto"/>
                  </w:divBdr>
                </w:div>
                <w:div w:id="1716418908">
                  <w:marLeft w:val="480"/>
                  <w:marRight w:val="0"/>
                  <w:marTop w:val="0"/>
                  <w:marBottom w:val="0"/>
                  <w:divBdr>
                    <w:top w:val="none" w:sz="0" w:space="0" w:color="auto"/>
                    <w:left w:val="none" w:sz="0" w:space="0" w:color="auto"/>
                    <w:bottom w:val="none" w:sz="0" w:space="0" w:color="auto"/>
                    <w:right w:val="none" w:sz="0" w:space="0" w:color="auto"/>
                  </w:divBdr>
                </w:div>
                <w:div w:id="1272545067">
                  <w:marLeft w:val="480"/>
                  <w:marRight w:val="0"/>
                  <w:marTop w:val="0"/>
                  <w:marBottom w:val="0"/>
                  <w:divBdr>
                    <w:top w:val="none" w:sz="0" w:space="0" w:color="auto"/>
                    <w:left w:val="none" w:sz="0" w:space="0" w:color="auto"/>
                    <w:bottom w:val="none" w:sz="0" w:space="0" w:color="auto"/>
                    <w:right w:val="none" w:sz="0" w:space="0" w:color="auto"/>
                  </w:divBdr>
                </w:div>
                <w:div w:id="1897472967">
                  <w:marLeft w:val="480"/>
                  <w:marRight w:val="0"/>
                  <w:marTop w:val="0"/>
                  <w:marBottom w:val="0"/>
                  <w:divBdr>
                    <w:top w:val="none" w:sz="0" w:space="0" w:color="auto"/>
                    <w:left w:val="none" w:sz="0" w:space="0" w:color="auto"/>
                    <w:bottom w:val="none" w:sz="0" w:space="0" w:color="auto"/>
                    <w:right w:val="none" w:sz="0" w:space="0" w:color="auto"/>
                  </w:divBdr>
                </w:div>
                <w:div w:id="44257226">
                  <w:marLeft w:val="480"/>
                  <w:marRight w:val="0"/>
                  <w:marTop w:val="0"/>
                  <w:marBottom w:val="0"/>
                  <w:divBdr>
                    <w:top w:val="none" w:sz="0" w:space="0" w:color="auto"/>
                    <w:left w:val="none" w:sz="0" w:space="0" w:color="auto"/>
                    <w:bottom w:val="none" w:sz="0" w:space="0" w:color="auto"/>
                    <w:right w:val="none" w:sz="0" w:space="0" w:color="auto"/>
                  </w:divBdr>
                </w:div>
                <w:div w:id="1263801480">
                  <w:marLeft w:val="480"/>
                  <w:marRight w:val="0"/>
                  <w:marTop w:val="0"/>
                  <w:marBottom w:val="0"/>
                  <w:divBdr>
                    <w:top w:val="none" w:sz="0" w:space="0" w:color="auto"/>
                    <w:left w:val="none" w:sz="0" w:space="0" w:color="auto"/>
                    <w:bottom w:val="none" w:sz="0" w:space="0" w:color="auto"/>
                    <w:right w:val="none" w:sz="0" w:space="0" w:color="auto"/>
                  </w:divBdr>
                </w:div>
                <w:div w:id="644048142">
                  <w:marLeft w:val="480"/>
                  <w:marRight w:val="0"/>
                  <w:marTop w:val="0"/>
                  <w:marBottom w:val="0"/>
                  <w:divBdr>
                    <w:top w:val="none" w:sz="0" w:space="0" w:color="auto"/>
                    <w:left w:val="none" w:sz="0" w:space="0" w:color="auto"/>
                    <w:bottom w:val="none" w:sz="0" w:space="0" w:color="auto"/>
                    <w:right w:val="none" w:sz="0" w:space="0" w:color="auto"/>
                  </w:divBdr>
                </w:div>
                <w:div w:id="648485721">
                  <w:marLeft w:val="480"/>
                  <w:marRight w:val="0"/>
                  <w:marTop w:val="0"/>
                  <w:marBottom w:val="0"/>
                  <w:divBdr>
                    <w:top w:val="none" w:sz="0" w:space="0" w:color="auto"/>
                    <w:left w:val="none" w:sz="0" w:space="0" w:color="auto"/>
                    <w:bottom w:val="none" w:sz="0" w:space="0" w:color="auto"/>
                    <w:right w:val="none" w:sz="0" w:space="0" w:color="auto"/>
                  </w:divBdr>
                </w:div>
                <w:div w:id="289701617">
                  <w:marLeft w:val="480"/>
                  <w:marRight w:val="0"/>
                  <w:marTop w:val="0"/>
                  <w:marBottom w:val="0"/>
                  <w:divBdr>
                    <w:top w:val="none" w:sz="0" w:space="0" w:color="auto"/>
                    <w:left w:val="none" w:sz="0" w:space="0" w:color="auto"/>
                    <w:bottom w:val="none" w:sz="0" w:space="0" w:color="auto"/>
                    <w:right w:val="none" w:sz="0" w:space="0" w:color="auto"/>
                  </w:divBdr>
                </w:div>
              </w:divsChild>
            </w:div>
            <w:div w:id="1637568584">
              <w:marLeft w:val="0"/>
              <w:marRight w:val="0"/>
              <w:marTop w:val="0"/>
              <w:marBottom w:val="0"/>
              <w:divBdr>
                <w:top w:val="none" w:sz="0" w:space="0" w:color="auto"/>
                <w:left w:val="none" w:sz="0" w:space="0" w:color="auto"/>
                <w:bottom w:val="none" w:sz="0" w:space="0" w:color="auto"/>
                <w:right w:val="none" w:sz="0" w:space="0" w:color="auto"/>
              </w:divBdr>
              <w:divsChild>
                <w:div w:id="1145198153">
                  <w:marLeft w:val="480"/>
                  <w:marRight w:val="0"/>
                  <w:marTop w:val="0"/>
                  <w:marBottom w:val="0"/>
                  <w:divBdr>
                    <w:top w:val="none" w:sz="0" w:space="0" w:color="auto"/>
                    <w:left w:val="none" w:sz="0" w:space="0" w:color="auto"/>
                    <w:bottom w:val="none" w:sz="0" w:space="0" w:color="auto"/>
                    <w:right w:val="none" w:sz="0" w:space="0" w:color="auto"/>
                  </w:divBdr>
                </w:div>
                <w:div w:id="1665668979">
                  <w:marLeft w:val="480"/>
                  <w:marRight w:val="0"/>
                  <w:marTop w:val="0"/>
                  <w:marBottom w:val="0"/>
                  <w:divBdr>
                    <w:top w:val="none" w:sz="0" w:space="0" w:color="auto"/>
                    <w:left w:val="none" w:sz="0" w:space="0" w:color="auto"/>
                    <w:bottom w:val="none" w:sz="0" w:space="0" w:color="auto"/>
                    <w:right w:val="none" w:sz="0" w:space="0" w:color="auto"/>
                  </w:divBdr>
                </w:div>
                <w:div w:id="1474715332">
                  <w:marLeft w:val="480"/>
                  <w:marRight w:val="0"/>
                  <w:marTop w:val="0"/>
                  <w:marBottom w:val="0"/>
                  <w:divBdr>
                    <w:top w:val="none" w:sz="0" w:space="0" w:color="auto"/>
                    <w:left w:val="none" w:sz="0" w:space="0" w:color="auto"/>
                    <w:bottom w:val="none" w:sz="0" w:space="0" w:color="auto"/>
                    <w:right w:val="none" w:sz="0" w:space="0" w:color="auto"/>
                  </w:divBdr>
                </w:div>
                <w:div w:id="1021592596">
                  <w:marLeft w:val="480"/>
                  <w:marRight w:val="0"/>
                  <w:marTop w:val="0"/>
                  <w:marBottom w:val="0"/>
                  <w:divBdr>
                    <w:top w:val="none" w:sz="0" w:space="0" w:color="auto"/>
                    <w:left w:val="none" w:sz="0" w:space="0" w:color="auto"/>
                    <w:bottom w:val="none" w:sz="0" w:space="0" w:color="auto"/>
                    <w:right w:val="none" w:sz="0" w:space="0" w:color="auto"/>
                  </w:divBdr>
                </w:div>
                <w:div w:id="1678923741">
                  <w:marLeft w:val="480"/>
                  <w:marRight w:val="0"/>
                  <w:marTop w:val="0"/>
                  <w:marBottom w:val="0"/>
                  <w:divBdr>
                    <w:top w:val="none" w:sz="0" w:space="0" w:color="auto"/>
                    <w:left w:val="none" w:sz="0" w:space="0" w:color="auto"/>
                    <w:bottom w:val="none" w:sz="0" w:space="0" w:color="auto"/>
                    <w:right w:val="none" w:sz="0" w:space="0" w:color="auto"/>
                  </w:divBdr>
                </w:div>
                <w:div w:id="1691755940">
                  <w:marLeft w:val="480"/>
                  <w:marRight w:val="0"/>
                  <w:marTop w:val="0"/>
                  <w:marBottom w:val="0"/>
                  <w:divBdr>
                    <w:top w:val="none" w:sz="0" w:space="0" w:color="auto"/>
                    <w:left w:val="none" w:sz="0" w:space="0" w:color="auto"/>
                    <w:bottom w:val="none" w:sz="0" w:space="0" w:color="auto"/>
                    <w:right w:val="none" w:sz="0" w:space="0" w:color="auto"/>
                  </w:divBdr>
                </w:div>
                <w:div w:id="1772972265">
                  <w:marLeft w:val="480"/>
                  <w:marRight w:val="0"/>
                  <w:marTop w:val="0"/>
                  <w:marBottom w:val="0"/>
                  <w:divBdr>
                    <w:top w:val="none" w:sz="0" w:space="0" w:color="auto"/>
                    <w:left w:val="none" w:sz="0" w:space="0" w:color="auto"/>
                    <w:bottom w:val="none" w:sz="0" w:space="0" w:color="auto"/>
                    <w:right w:val="none" w:sz="0" w:space="0" w:color="auto"/>
                  </w:divBdr>
                </w:div>
                <w:div w:id="820855406">
                  <w:marLeft w:val="480"/>
                  <w:marRight w:val="0"/>
                  <w:marTop w:val="0"/>
                  <w:marBottom w:val="0"/>
                  <w:divBdr>
                    <w:top w:val="none" w:sz="0" w:space="0" w:color="auto"/>
                    <w:left w:val="none" w:sz="0" w:space="0" w:color="auto"/>
                    <w:bottom w:val="none" w:sz="0" w:space="0" w:color="auto"/>
                    <w:right w:val="none" w:sz="0" w:space="0" w:color="auto"/>
                  </w:divBdr>
                </w:div>
                <w:div w:id="825784447">
                  <w:marLeft w:val="480"/>
                  <w:marRight w:val="0"/>
                  <w:marTop w:val="0"/>
                  <w:marBottom w:val="0"/>
                  <w:divBdr>
                    <w:top w:val="none" w:sz="0" w:space="0" w:color="auto"/>
                    <w:left w:val="none" w:sz="0" w:space="0" w:color="auto"/>
                    <w:bottom w:val="none" w:sz="0" w:space="0" w:color="auto"/>
                    <w:right w:val="none" w:sz="0" w:space="0" w:color="auto"/>
                  </w:divBdr>
                </w:div>
                <w:div w:id="1403332788">
                  <w:marLeft w:val="480"/>
                  <w:marRight w:val="0"/>
                  <w:marTop w:val="0"/>
                  <w:marBottom w:val="0"/>
                  <w:divBdr>
                    <w:top w:val="none" w:sz="0" w:space="0" w:color="auto"/>
                    <w:left w:val="none" w:sz="0" w:space="0" w:color="auto"/>
                    <w:bottom w:val="none" w:sz="0" w:space="0" w:color="auto"/>
                    <w:right w:val="none" w:sz="0" w:space="0" w:color="auto"/>
                  </w:divBdr>
                </w:div>
                <w:div w:id="196552494">
                  <w:marLeft w:val="480"/>
                  <w:marRight w:val="0"/>
                  <w:marTop w:val="0"/>
                  <w:marBottom w:val="0"/>
                  <w:divBdr>
                    <w:top w:val="none" w:sz="0" w:space="0" w:color="auto"/>
                    <w:left w:val="none" w:sz="0" w:space="0" w:color="auto"/>
                    <w:bottom w:val="none" w:sz="0" w:space="0" w:color="auto"/>
                    <w:right w:val="none" w:sz="0" w:space="0" w:color="auto"/>
                  </w:divBdr>
                </w:div>
                <w:div w:id="450363638">
                  <w:marLeft w:val="480"/>
                  <w:marRight w:val="0"/>
                  <w:marTop w:val="0"/>
                  <w:marBottom w:val="0"/>
                  <w:divBdr>
                    <w:top w:val="none" w:sz="0" w:space="0" w:color="auto"/>
                    <w:left w:val="none" w:sz="0" w:space="0" w:color="auto"/>
                    <w:bottom w:val="none" w:sz="0" w:space="0" w:color="auto"/>
                    <w:right w:val="none" w:sz="0" w:space="0" w:color="auto"/>
                  </w:divBdr>
                </w:div>
                <w:div w:id="946423126">
                  <w:marLeft w:val="480"/>
                  <w:marRight w:val="0"/>
                  <w:marTop w:val="0"/>
                  <w:marBottom w:val="0"/>
                  <w:divBdr>
                    <w:top w:val="none" w:sz="0" w:space="0" w:color="auto"/>
                    <w:left w:val="none" w:sz="0" w:space="0" w:color="auto"/>
                    <w:bottom w:val="none" w:sz="0" w:space="0" w:color="auto"/>
                    <w:right w:val="none" w:sz="0" w:space="0" w:color="auto"/>
                  </w:divBdr>
                </w:div>
                <w:div w:id="1924294634">
                  <w:marLeft w:val="480"/>
                  <w:marRight w:val="0"/>
                  <w:marTop w:val="0"/>
                  <w:marBottom w:val="0"/>
                  <w:divBdr>
                    <w:top w:val="none" w:sz="0" w:space="0" w:color="auto"/>
                    <w:left w:val="none" w:sz="0" w:space="0" w:color="auto"/>
                    <w:bottom w:val="none" w:sz="0" w:space="0" w:color="auto"/>
                    <w:right w:val="none" w:sz="0" w:space="0" w:color="auto"/>
                  </w:divBdr>
                </w:div>
                <w:div w:id="886722374">
                  <w:marLeft w:val="480"/>
                  <w:marRight w:val="0"/>
                  <w:marTop w:val="0"/>
                  <w:marBottom w:val="0"/>
                  <w:divBdr>
                    <w:top w:val="none" w:sz="0" w:space="0" w:color="auto"/>
                    <w:left w:val="none" w:sz="0" w:space="0" w:color="auto"/>
                    <w:bottom w:val="none" w:sz="0" w:space="0" w:color="auto"/>
                    <w:right w:val="none" w:sz="0" w:space="0" w:color="auto"/>
                  </w:divBdr>
                </w:div>
                <w:div w:id="768164025">
                  <w:marLeft w:val="480"/>
                  <w:marRight w:val="0"/>
                  <w:marTop w:val="0"/>
                  <w:marBottom w:val="0"/>
                  <w:divBdr>
                    <w:top w:val="none" w:sz="0" w:space="0" w:color="auto"/>
                    <w:left w:val="none" w:sz="0" w:space="0" w:color="auto"/>
                    <w:bottom w:val="none" w:sz="0" w:space="0" w:color="auto"/>
                    <w:right w:val="none" w:sz="0" w:space="0" w:color="auto"/>
                  </w:divBdr>
                </w:div>
                <w:div w:id="1948728198">
                  <w:marLeft w:val="480"/>
                  <w:marRight w:val="0"/>
                  <w:marTop w:val="0"/>
                  <w:marBottom w:val="0"/>
                  <w:divBdr>
                    <w:top w:val="none" w:sz="0" w:space="0" w:color="auto"/>
                    <w:left w:val="none" w:sz="0" w:space="0" w:color="auto"/>
                    <w:bottom w:val="none" w:sz="0" w:space="0" w:color="auto"/>
                    <w:right w:val="none" w:sz="0" w:space="0" w:color="auto"/>
                  </w:divBdr>
                </w:div>
                <w:div w:id="1674455091">
                  <w:marLeft w:val="480"/>
                  <w:marRight w:val="0"/>
                  <w:marTop w:val="0"/>
                  <w:marBottom w:val="0"/>
                  <w:divBdr>
                    <w:top w:val="none" w:sz="0" w:space="0" w:color="auto"/>
                    <w:left w:val="none" w:sz="0" w:space="0" w:color="auto"/>
                    <w:bottom w:val="none" w:sz="0" w:space="0" w:color="auto"/>
                    <w:right w:val="none" w:sz="0" w:space="0" w:color="auto"/>
                  </w:divBdr>
                </w:div>
                <w:div w:id="832331158">
                  <w:marLeft w:val="480"/>
                  <w:marRight w:val="0"/>
                  <w:marTop w:val="0"/>
                  <w:marBottom w:val="0"/>
                  <w:divBdr>
                    <w:top w:val="none" w:sz="0" w:space="0" w:color="auto"/>
                    <w:left w:val="none" w:sz="0" w:space="0" w:color="auto"/>
                    <w:bottom w:val="none" w:sz="0" w:space="0" w:color="auto"/>
                    <w:right w:val="none" w:sz="0" w:space="0" w:color="auto"/>
                  </w:divBdr>
                </w:div>
                <w:div w:id="1556548089">
                  <w:marLeft w:val="480"/>
                  <w:marRight w:val="0"/>
                  <w:marTop w:val="0"/>
                  <w:marBottom w:val="0"/>
                  <w:divBdr>
                    <w:top w:val="none" w:sz="0" w:space="0" w:color="auto"/>
                    <w:left w:val="none" w:sz="0" w:space="0" w:color="auto"/>
                    <w:bottom w:val="none" w:sz="0" w:space="0" w:color="auto"/>
                    <w:right w:val="none" w:sz="0" w:space="0" w:color="auto"/>
                  </w:divBdr>
                </w:div>
                <w:div w:id="181432425">
                  <w:marLeft w:val="480"/>
                  <w:marRight w:val="0"/>
                  <w:marTop w:val="0"/>
                  <w:marBottom w:val="0"/>
                  <w:divBdr>
                    <w:top w:val="none" w:sz="0" w:space="0" w:color="auto"/>
                    <w:left w:val="none" w:sz="0" w:space="0" w:color="auto"/>
                    <w:bottom w:val="none" w:sz="0" w:space="0" w:color="auto"/>
                    <w:right w:val="none" w:sz="0" w:space="0" w:color="auto"/>
                  </w:divBdr>
                </w:div>
                <w:div w:id="1839807660">
                  <w:marLeft w:val="480"/>
                  <w:marRight w:val="0"/>
                  <w:marTop w:val="0"/>
                  <w:marBottom w:val="0"/>
                  <w:divBdr>
                    <w:top w:val="none" w:sz="0" w:space="0" w:color="auto"/>
                    <w:left w:val="none" w:sz="0" w:space="0" w:color="auto"/>
                    <w:bottom w:val="none" w:sz="0" w:space="0" w:color="auto"/>
                    <w:right w:val="none" w:sz="0" w:space="0" w:color="auto"/>
                  </w:divBdr>
                </w:div>
                <w:div w:id="55058348">
                  <w:marLeft w:val="480"/>
                  <w:marRight w:val="0"/>
                  <w:marTop w:val="0"/>
                  <w:marBottom w:val="0"/>
                  <w:divBdr>
                    <w:top w:val="none" w:sz="0" w:space="0" w:color="auto"/>
                    <w:left w:val="none" w:sz="0" w:space="0" w:color="auto"/>
                    <w:bottom w:val="none" w:sz="0" w:space="0" w:color="auto"/>
                    <w:right w:val="none" w:sz="0" w:space="0" w:color="auto"/>
                  </w:divBdr>
                </w:div>
                <w:div w:id="1565331622">
                  <w:marLeft w:val="480"/>
                  <w:marRight w:val="0"/>
                  <w:marTop w:val="0"/>
                  <w:marBottom w:val="0"/>
                  <w:divBdr>
                    <w:top w:val="none" w:sz="0" w:space="0" w:color="auto"/>
                    <w:left w:val="none" w:sz="0" w:space="0" w:color="auto"/>
                    <w:bottom w:val="none" w:sz="0" w:space="0" w:color="auto"/>
                    <w:right w:val="none" w:sz="0" w:space="0" w:color="auto"/>
                  </w:divBdr>
                </w:div>
                <w:div w:id="1729255784">
                  <w:marLeft w:val="480"/>
                  <w:marRight w:val="0"/>
                  <w:marTop w:val="0"/>
                  <w:marBottom w:val="0"/>
                  <w:divBdr>
                    <w:top w:val="none" w:sz="0" w:space="0" w:color="auto"/>
                    <w:left w:val="none" w:sz="0" w:space="0" w:color="auto"/>
                    <w:bottom w:val="none" w:sz="0" w:space="0" w:color="auto"/>
                    <w:right w:val="none" w:sz="0" w:space="0" w:color="auto"/>
                  </w:divBdr>
                </w:div>
                <w:div w:id="1288470205">
                  <w:marLeft w:val="480"/>
                  <w:marRight w:val="0"/>
                  <w:marTop w:val="0"/>
                  <w:marBottom w:val="0"/>
                  <w:divBdr>
                    <w:top w:val="none" w:sz="0" w:space="0" w:color="auto"/>
                    <w:left w:val="none" w:sz="0" w:space="0" w:color="auto"/>
                    <w:bottom w:val="none" w:sz="0" w:space="0" w:color="auto"/>
                    <w:right w:val="none" w:sz="0" w:space="0" w:color="auto"/>
                  </w:divBdr>
                </w:div>
                <w:div w:id="1944603383">
                  <w:marLeft w:val="480"/>
                  <w:marRight w:val="0"/>
                  <w:marTop w:val="0"/>
                  <w:marBottom w:val="0"/>
                  <w:divBdr>
                    <w:top w:val="none" w:sz="0" w:space="0" w:color="auto"/>
                    <w:left w:val="none" w:sz="0" w:space="0" w:color="auto"/>
                    <w:bottom w:val="none" w:sz="0" w:space="0" w:color="auto"/>
                    <w:right w:val="none" w:sz="0" w:space="0" w:color="auto"/>
                  </w:divBdr>
                </w:div>
                <w:div w:id="167912255">
                  <w:marLeft w:val="480"/>
                  <w:marRight w:val="0"/>
                  <w:marTop w:val="0"/>
                  <w:marBottom w:val="0"/>
                  <w:divBdr>
                    <w:top w:val="none" w:sz="0" w:space="0" w:color="auto"/>
                    <w:left w:val="none" w:sz="0" w:space="0" w:color="auto"/>
                    <w:bottom w:val="none" w:sz="0" w:space="0" w:color="auto"/>
                    <w:right w:val="none" w:sz="0" w:space="0" w:color="auto"/>
                  </w:divBdr>
                </w:div>
                <w:div w:id="689643014">
                  <w:marLeft w:val="480"/>
                  <w:marRight w:val="0"/>
                  <w:marTop w:val="0"/>
                  <w:marBottom w:val="0"/>
                  <w:divBdr>
                    <w:top w:val="none" w:sz="0" w:space="0" w:color="auto"/>
                    <w:left w:val="none" w:sz="0" w:space="0" w:color="auto"/>
                    <w:bottom w:val="none" w:sz="0" w:space="0" w:color="auto"/>
                    <w:right w:val="none" w:sz="0" w:space="0" w:color="auto"/>
                  </w:divBdr>
                </w:div>
                <w:div w:id="1080179002">
                  <w:marLeft w:val="480"/>
                  <w:marRight w:val="0"/>
                  <w:marTop w:val="0"/>
                  <w:marBottom w:val="0"/>
                  <w:divBdr>
                    <w:top w:val="none" w:sz="0" w:space="0" w:color="auto"/>
                    <w:left w:val="none" w:sz="0" w:space="0" w:color="auto"/>
                    <w:bottom w:val="none" w:sz="0" w:space="0" w:color="auto"/>
                    <w:right w:val="none" w:sz="0" w:space="0" w:color="auto"/>
                  </w:divBdr>
                </w:div>
                <w:div w:id="1201430782">
                  <w:marLeft w:val="480"/>
                  <w:marRight w:val="0"/>
                  <w:marTop w:val="0"/>
                  <w:marBottom w:val="0"/>
                  <w:divBdr>
                    <w:top w:val="none" w:sz="0" w:space="0" w:color="auto"/>
                    <w:left w:val="none" w:sz="0" w:space="0" w:color="auto"/>
                    <w:bottom w:val="none" w:sz="0" w:space="0" w:color="auto"/>
                    <w:right w:val="none" w:sz="0" w:space="0" w:color="auto"/>
                  </w:divBdr>
                </w:div>
                <w:div w:id="514465251">
                  <w:marLeft w:val="480"/>
                  <w:marRight w:val="0"/>
                  <w:marTop w:val="0"/>
                  <w:marBottom w:val="0"/>
                  <w:divBdr>
                    <w:top w:val="none" w:sz="0" w:space="0" w:color="auto"/>
                    <w:left w:val="none" w:sz="0" w:space="0" w:color="auto"/>
                    <w:bottom w:val="none" w:sz="0" w:space="0" w:color="auto"/>
                    <w:right w:val="none" w:sz="0" w:space="0" w:color="auto"/>
                  </w:divBdr>
                </w:div>
                <w:div w:id="2016151024">
                  <w:marLeft w:val="480"/>
                  <w:marRight w:val="0"/>
                  <w:marTop w:val="0"/>
                  <w:marBottom w:val="0"/>
                  <w:divBdr>
                    <w:top w:val="none" w:sz="0" w:space="0" w:color="auto"/>
                    <w:left w:val="none" w:sz="0" w:space="0" w:color="auto"/>
                    <w:bottom w:val="none" w:sz="0" w:space="0" w:color="auto"/>
                    <w:right w:val="none" w:sz="0" w:space="0" w:color="auto"/>
                  </w:divBdr>
                </w:div>
                <w:div w:id="1202789829">
                  <w:marLeft w:val="480"/>
                  <w:marRight w:val="0"/>
                  <w:marTop w:val="0"/>
                  <w:marBottom w:val="0"/>
                  <w:divBdr>
                    <w:top w:val="none" w:sz="0" w:space="0" w:color="auto"/>
                    <w:left w:val="none" w:sz="0" w:space="0" w:color="auto"/>
                    <w:bottom w:val="none" w:sz="0" w:space="0" w:color="auto"/>
                    <w:right w:val="none" w:sz="0" w:space="0" w:color="auto"/>
                  </w:divBdr>
                </w:div>
                <w:div w:id="136845768">
                  <w:marLeft w:val="480"/>
                  <w:marRight w:val="0"/>
                  <w:marTop w:val="0"/>
                  <w:marBottom w:val="0"/>
                  <w:divBdr>
                    <w:top w:val="none" w:sz="0" w:space="0" w:color="auto"/>
                    <w:left w:val="none" w:sz="0" w:space="0" w:color="auto"/>
                    <w:bottom w:val="none" w:sz="0" w:space="0" w:color="auto"/>
                    <w:right w:val="none" w:sz="0" w:space="0" w:color="auto"/>
                  </w:divBdr>
                </w:div>
                <w:div w:id="1138717538">
                  <w:marLeft w:val="480"/>
                  <w:marRight w:val="0"/>
                  <w:marTop w:val="0"/>
                  <w:marBottom w:val="0"/>
                  <w:divBdr>
                    <w:top w:val="none" w:sz="0" w:space="0" w:color="auto"/>
                    <w:left w:val="none" w:sz="0" w:space="0" w:color="auto"/>
                    <w:bottom w:val="none" w:sz="0" w:space="0" w:color="auto"/>
                    <w:right w:val="none" w:sz="0" w:space="0" w:color="auto"/>
                  </w:divBdr>
                </w:div>
                <w:div w:id="227614553">
                  <w:marLeft w:val="480"/>
                  <w:marRight w:val="0"/>
                  <w:marTop w:val="0"/>
                  <w:marBottom w:val="0"/>
                  <w:divBdr>
                    <w:top w:val="none" w:sz="0" w:space="0" w:color="auto"/>
                    <w:left w:val="none" w:sz="0" w:space="0" w:color="auto"/>
                    <w:bottom w:val="none" w:sz="0" w:space="0" w:color="auto"/>
                    <w:right w:val="none" w:sz="0" w:space="0" w:color="auto"/>
                  </w:divBdr>
                </w:div>
                <w:div w:id="673218423">
                  <w:marLeft w:val="480"/>
                  <w:marRight w:val="0"/>
                  <w:marTop w:val="0"/>
                  <w:marBottom w:val="0"/>
                  <w:divBdr>
                    <w:top w:val="none" w:sz="0" w:space="0" w:color="auto"/>
                    <w:left w:val="none" w:sz="0" w:space="0" w:color="auto"/>
                    <w:bottom w:val="none" w:sz="0" w:space="0" w:color="auto"/>
                    <w:right w:val="none" w:sz="0" w:space="0" w:color="auto"/>
                  </w:divBdr>
                </w:div>
                <w:div w:id="1566599308">
                  <w:marLeft w:val="480"/>
                  <w:marRight w:val="0"/>
                  <w:marTop w:val="0"/>
                  <w:marBottom w:val="0"/>
                  <w:divBdr>
                    <w:top w:val="none" w:sz="0" w:space="0" w:color="auto"/>
                    <w:left w:val="none" w:sz="0" w:space="0" w:color="auto"/>
                    <w:bottom w:val="none" w:sz="0" w:space="0" w:color="auto"/>
                    <w:right w:val="none" w:sz="0" w:space="0" w:color="auto"/>
                  </w:divBdr>
                </w:div>
                <w:div w:id="1046027020">
                  <w:marLeft w:val="480"/>
                  <w:marRight w:val="0"/>
                  <w:marTop w:val="0"/>
                  <w:marBottom w:val="0"/>
                  <w:divBdr>
                    <w:top w:val="none" w:sz="0" w:space="0" w:color="auto"/>
                    <w:left w:val="none" w:sz="0" w:space="0" w:color="auto"/>
                    <w:bottom w:val="none" w:sz="0" w:space="0" w:color="auto"/>
                    <w:right w:val="none" w:sz="0" w:space="0" w:color="auto"/>
                  </w:divBdr>
                </w:div>
                <w:div w:id="1116097405">
                  <w:marLeft w:val="480"/>
                  <w:marRight w:val="0"/>
                  <w:marTop w:val="0"/>
                  <w:marBottom w:val="0"/>
                  <w:divBdr>
                    <w:top w:val="none" w:sz="0" w:space="0" w:color="auto"/>
                    <w:left w:val="none" w:sz="0" w:space="0" w:color="auto"/>
                    <w:bottom w:val="none" w:sz="0" w:space="0" w:color="auto"/>
                    <w:right w:val="none" w:sz="0" w:space="0" w:color="auto"/>
                  </w:divBdr>
                </w:div>
                <w:div w:id="2097750594">
                  <w:marLeft w:val="480"/>
                  <w:marRight w:val="0"/>
                  <w:marTop w:val="0"/>
                  <w:marBottom w:val="0"/>
                  <w:divBdr>
                    <w:top w:val="none" w:sz="0" w:space="0" w:color="auto"/>
                    <w:left w:val="none" w:sz="0" w:space="0" w:color="auto"/>
                    <w:bottom w:val="none" w:sz="0" w:space="0" w:color="auto"/>
                    <w:right w:val="none" w:sz="0" w:space="0" w:color="auto"/>
                  </w:divBdr>
                </w:div>
                <w:div w:id="1889221113">
                  <w:marLeft w:val="480"/>
                  <w:marRight w:val="0"/>
                  <w:marTop w:val="0"/>
                  <w:marBottom w:val="0"/>
                  <w:divBdr>
                    <w:top w:val="none" w:sz="0" w:space="0" w:color="auto"/>
                    <w:left w:val="none" w:sz="0" w:space="0" w:color="auto"/>
                    <w:bottom w:val="none" w:sz="0" w:space="0" w:color="auto"/>
                    <w:right w:val="none" w:sz="0" w:space="0" w:color="auto"/>
                  </w:divBdr>
                </w:div>
                <w:div w:id="345592752">
                  <w:marLeft w:val="480"/>
                  <w:marRight w:val="0"/>
                  <w:marTop w:val="0"/>
                  <w:marBottom w:val="0"/>
                  <w:divBdr>
                    <w:top w:val="none" w:sz="0" w:space="0" w:color="auto"/>
                    <w:left w:val="none" w:sz="0" w:space="0" w:color="auto"/>
                    <w:bottom w:val="none" w:sz="0" w:space="0" w:color="auto"/>
                    <w:right w:val="none" w:sz="0" w:space="0" w:color="auto"/>
                  </w:divBdr>
                </w:div>
                <w:div w:id="894659323">
                  <w:marLeft w:val="480"/>
                  <w:marRight w:val="0"/>
                  <w:marTop w:val="0"/>
                  <w:marBottom w:val="0"/>
                  <w:divBdr>
                    <w:top w:val="none" w:sz="0" w:space="0" w:color="auto"/>
                    <w:left w:val="none" w:sz="0" w:space="0" w:color="auto"/>
                    <w:bottom w:val="none" w:sz="0" w:space="0" w:color="auto"/>
                    <w:right w:val="none" w:sz="0" w:space="0" w:color="auto"/>
                  </w:divBdr>
                </w:div>
                <w:div w:id="1495755494">
                  <w:marLeft w:val="480"/>
                  <w:marRight w:val="0"/>
                  <w:marTop w:val="0"/>
                  <w:marBottom w:val="0"/>
                  <w:divBdr>
                    <w:top w:val="none" w:sz="0" w:space="0" w:color="auto"/>
                    <w:left w:val="none" w:sz="0" w:space="0" w:color="auto"/>
                    <w:bottom w:val="none" w:sz="0" w:space="0" w:color="auto"/>
                    <w:right w:val="none" w:sz="0" w:space="0" w:color="auto"/>
                  </w:divBdr>
                </w:div>
                <w:div w:id="1375814545">
                  <w:marLeft w:val="480"/>
                  <w:marRight w:val="0"/>
                  <w:marTop w:val="0"/>
                  <w:marBottom w:val="0"/>
                  <w:divBdr>
                    <w:top w:val="none" w:sz="0" w:space="0" w:color="auto"/>
                    <w:left w:val="none" w:sz="0" w:space="0" w:color="auto"/>
                    <w:bottom w:val="none" w:sz="0" w:space="0" w:color="auto"/>
                    <w:right w:val="none" w:sz="0" w:space="0" w:color="auto"/>
                  </w:divBdr>
                </w:div>
                <w:div w:id="1900437938">
                  <w:marLeft w:val="480"/>
                  <w:marRight w:val="0"/>
                  <w:marTop w:val="0"/>
                  <w:marBottom w:val="0"/>
                  <w:divBdr>
                    <w:top w:val="none" w:sz="0" w:space="0" w:color="auto"/>
                    <w:left w:val="none" w:sz="0" w:space="0" w:color="auto"/>
                    <w:bottom w:val="none" w:sz="0" w:space="0" w:color="auto"/>
                    <w:right w:val="none" w:sz="0" w:space="0" w:color="auto"/>
                  </w:divBdr>
                </w:div>
                <w:div w:id="1463646688">
                  <w:marLeft w:val="480"/>
                  <w:marRight w:val="0"/>
                  <w:marTop w:val="0"/>
                  <w:marBottom w:val="0"/>
                  <w:divBdr>
                    <w:top w:val="none" w:sz="0" w:space="0" w:color="auto"/>
                    <w:left w:val="none" w:sz="0" w:space="0" w:color="auto"/>
                    <w:bottom w:val="none" w:sz="0" w:space="0" w:color="auto"/>
                    <w:right w:val="none" w:sz="0" w:space="0" w:color="auto"/>
                  </w:divBdr>
                </w:div>
                <w:div w:id="651719263">
                  <w:marLeft w:val="480"/>
                  <w:marRight w:val="0"/>
                  <w:marTop w:val="0"/>
                  <w:marBottom w:val="0"/>
                  <w:divBdr>
                    <w:top w:val="none" w:sz="0" w:space="0" w:color="auto"/>
                    <w:left w:val="none" w:sz="0" w:space="0" w:color="auto"/>
                    <w:bottom w:val="none" w:sz="0" w:space="0" w:color="auto"/>
                    <w:right w:val="none" w:sz="0" w:space="0" w:color="auto"/>
                  </w:divBdr>
                </w:div>
                <w:div w:id="710811034">
                  <w:marLeft w:val="480"/>
                  <w:marRight w:val="0"/>
                  <w:marTop w:val="0"/>
                  <w:marBottom w:val="0"/>
                  <w:divBdr>
                    <w:top w:val="none" w:sz="0" w:space="0" w:color="auto"/>
                    <w:left w:val="none" w:sz="0" w:space="0" w:color="auto"/>
                    <w:bottom w:val="none" w:sz="0" w:space="0" w:color="auto"/>
                    <w:right w:val="none" w:sz="0" w:space="0" w:color="auto"/>
                  </w:divBdr>
                </w:div>
                <w:div w:id="1702167090">
                  <w:marLeft w:val="480"/>
                  <w:marRight w:val="0"/>
                  <w:marTop w:val="0"/>
                  <w:marBottom w:val="0"/>
                  <w:divBdr>
                    <w:top w:val="none" w:sz="0" w:space="0" w:color="auto"/>
                    <w:left w:val="none" w:sz="0" w:space="0" w:color="auto"/>
                    <w:bottom w:val="none" w:sz="0" w:space="0" w:color="auto"/>
                    <w:right w:val="none" w:sz="0" w:space="0" w:color="auto"/>
                  </w:divBdr>
                </w:div>
                <w:div w:id="1351417884">
                  <w:marLeft w:val="480"/>
                  <w:marRight w:val="0"/>
                  <w:marTop w:val="0"/>
                  <w:marBottom w:val="0"/>
                  <w:divBdr>
                    <w:top w:val="none" w:sz="0" w:space="0" w:color="auto"/>
                    <w:left w:val="none" w:sz="0" w:space="0" w:color="auto"/>
                    <w:bottom w:val="none" w:sz="0" w:space="0" w:color="auto"/>
                    <w:right w:val="none" w:sz="0" w:space="0" w:color="auto"/>
                  </w:divBdr>
                </w:div>
                <w:div w:id="2044331549">
                  <w:marLeft w:val="480"/>
                  <w:marRight w:val="0"/>
                  <w:marTop w:val="0"/>
                  <w:marBottom w:val="0"/>
                  <w:divBdr>
                    <w:top w:val="none" w:sz="0" w:space="0" w:color="auto"/>
                    <w:left w:val="none" w:sz="0" w:space="0" w:color="auto"/>
                    <w:bottom w:val="none" w:sz="0" w:space="0" w:color="auto"/>
                    <w:right w:val="none" w:sz="0" w:space="0" w:color="auto"/>
                  </w:divBdr>
                </w:div>
                <w:div w:id="262613519">
                  <w:marLeft w:val="480"/>
                  <w:marRight w:val="0"/>
                  <w:marTop w:val="0"/>
                  <w:marBottom w:val="0"/>
                  <w:divBdr>
                    <w:top w:val="none" w:sz="0" w:space="0" w:color="auto"/>
                    <w:left w:val="none" w:sz="0" w:space="0" w:color="auto"/>
                    <w:bottom w:val="none" w:sz="0" w:space="0" w:color="auto"/>
                    <w:right w:val="none" w:sz="0" w:space="0" w:color="auto"/>
                  </w:divBdr>
                </w:div>
                <w:div w:id="1592619853">
                  <w:marLeft w:val="480"/>
                  <w:marRight w:val="0"/>
                  <w:marTop w:val="0"/>
                  <w:marBottom w:val="0"/>
                  <w:divBdr>
                    <w:top w:val="none" w:sz="0" w:space="0" w:color="auto"/>
                    <w:left w:val="none" w:sz="0" w:space="0" w:color="auto"/>
                    <w:bottom w:val="none" w:sz="0" w:space="0" w:color="auto"/>
                    <w:right w:val="none" w:sz="0" w:space="0" w:color="auto"/>
                  </w:divBdr>
                </w:div>
                <w:div w:id="314799569">
                  <w:marLeft w:val="480"/>
                  <w:marRight w:val="0"/>
                  <w:marTop w:val="0"/>
                  <w:marBottom w:val="0"/>
                  <w:divBdr>
                    <w:top w:val="none" w:sz="0" w:space="0" w:color="auto"/>
                    <w:left w:val="none" w:sz="0" w:space="0" w:color="auto"/>
                    <w:bottom w:val="none" w:sz="0" w:space="0" w:color="auto"/>
                    <w:right w:val="none" w:sz="0" w:space="0" w:color="auto"/>
                  </w:divBdr>
                </w:div>
                <w:div w:id="187254635">
                  <w:marLeft w:val="480"/>
                  <w:marRight w:val="0"/>
                  <w:marTop w:val="0"/>
                  <w:marBottom w:val="0"/>
                  <w:divBdr>
                    <w:top w:val="none" w:sz="0" w:space="0" w:color="auto"/>
                    <w:left w:val="none" w:sz="0" w:space="0" w:color="auto"/>
                    <w:bottom w:val="none" w:sz="0" w:space="0" w:color="auto"/>
                    <w:right w:val="none" w:sz="0" w:space="0" w:color="auto"/>
                  </w:divBdr>
                </w:div>
                <w:div w:id="1012143675">
                  <w:marLeft w:val="480"/>
                  <w:marRight w:val="0"/>
                  <w:marTop w:val="0"/>
                  <w:marBottom w:val="0"/>
                  <w:divBdr>
                    <w:top w:val="none" w:sz="0" w:space="0" w:color="auto"/>
                    <w:left w:val="none" w:sz="0" w:space="0" w:color="auto"/>
                    <w:bottom w:val="none" w:sz="0" w:space="0" w:color="auto"/>
                    <w:right w:val="none" w:sz="0" w:space="0" w:color="auto"/>
                  </w:divBdr>
                </w:div>
                <w:div w:id="206914760">
                  <w:marLeft w:val="480"/>
                  <w:marRight w:val="0"/>
                  <w:marTop w:val="0"/>
                  <w:marBottom w:val="0"/>
                  <w:divBdr>
                    <w:top w:val="none" w:sz="0" w:space="0" w:color="auto"/>
                    <w:left w:val="none" w:sz="0" w:space="0" w:color="auto"/>
                    <w:bottom w:val="none" w:sz="0" w:space="0" w:color="auto"/>
                    <w:right w:val="none" w:sz="0" w:space="0" w:color="auto"/>
                  </w:divBdr>
                </w:div>
                <w:div w:id="1187332093">
                  <w:marLeft w:val="480"/>
                  <w:marRight w:val="0"/>
                  <w:marTop w:val="0"/>
                  <w:marBottom w:val="0"/>
                  <w:divBdr>
                    <w:top w:val="none" w:sz="0" w:space="0" w:color="auto"/>
                    <w:left w:val="none" w:sz="0" w:space="0" w:color="auto"/>
                    <w:bottom w:val="none" w:sz="0" w:space="0" w:color="auto"/>
                    <w:right w:val="none" w:sz="0" w:space="0" w:color="auto"/>
                  </w:divBdr>
                </w:div>
                <w:div w:id="1503397731">
                  <w:marLeft w:val="480"/>
                  <w:marRight w:val="0"/>
                  <w:marTop w:val="0"/>
                  <w:marBottom w:val="0"/>
                  <w:divBdr>
                    <w:top w:val="none" w:sz="0" w:space="0" w:color="auto"/>
                    <w:left w:val="none" w:sz="0" w:space="0" w:color="auto"/>
                    <w:bottom w:val="none" w:sz="0" w:space="0" w:color="auto"/>
                    <w:right w:val="none" w:sz="0" w:space="0" w:color="auto"/>
                  </w:divBdr>
                </w:div>
                <w:div w:id="351953981">
                  <w:marLeft w:val="480"/>
                  <w:marRight w:val="0"/>
                  <w:marTop w:val="0"/>
                  <w:marBottom w:val="0"/>
                  <w:divBdr>
                    <w:top w:val="none" w:sz="0" w:space="0" w:color="auto"/>
                    <w:left w:val="none" w:sz="0" w:space="0" w:color="auto"/>
                    <w:bottom w:val="none" w:sz="0" w:space="0" w:color="auto"/>
                    <w:right w:val="none" w:sz="0" w:space="0" w:color="auto"/>
                  </w:divBdr>
                </w:div>
                <w:div w:id="358091362">
                  <w:marLeft w:val="480"/>
                  <w:marRight w:val="0"/>
                  <w:marTop w:val="0"/>
                  <w:marBottom w:val="0"/>
                  <w:divBdr>
                    <w:top w:val="none" w:sz="0" w:space="0" w:color="auto"/>
                    <w:left w:val="none" w:sz="0" w:space="0" w:color="auto"/>
                    <w:bottom w:val="none" w:sz="0" w:space="0" w:color="auto"/>
                    <w:right w:val="none" w:sz="0" w:space="0" w:color="auto"/>
                  </w:divBdr>
                </w:div>
                <w:div w:id="1968704058">
                  <w:marLeft w:val="480"/>
                  <w:marRight w:val="0"/>
                  <w:marTop w:val="0"/>
                  <w:marBottom w:val="0"/>
                  <w:divBdr>
                    <w:top w:val="none" w:sz="0" w:space="0" w:color="auto"/>
                    <w:left w:val="none" w:sz="0" w:space="0" w:color="auto"/>
                    <w:bottom w:val="none" w:sz="0" w:space="0" w:color="auto"/>
                    <w:right w:val="none" w:sz="0" w:space="0" w:color="auto"/>
                  </w:divBdr>
                </w:div>
                <w:div w:id="1761901987">
                  <w:marLeft w:val="480"/>
                  <w:marRight w:val="0"/>
                  <w:marTop w:val="0"/>
                  <w:marBottom w:val="0"/>
                  <w:divBdr>
                    <w:top w:val="none" w:sz="0" w:space="0" w:color="auto"/>
                    <w:left w:val="none" w:sz="0" w:space="0" w:color="auto"/>
                    <w:bottom w:val="none" w:sz="0" w:space="0" w:color="auto"/>
                    <w:right w:val="none" w:sz="0" w:space="0" w:color="auto"/>
                  </w:divBdr>
                </w:div>
                <w:div w:id="1733578718">
                  <w:marLeft w:val="480"/>
                  <w:marRight w:val="0"/>
                  <w:marTop w:val="0"/>
                  <w:marBottom w:val="0"/>
                  <w:divBdr>
                    <w:top w:val="none" w:sz="0" w:space="0" w:color="auto"/>
                    <w:left w:val="none" w:sz="0" w:space="0" w:color="auto"/>
                    <w:bottom w:val="none" w:sz="0" w:space="0" w:color="auto"/>
                    <w:right w:val="none" w:sz="0" w:space="0" w:color="auto"/>
                  </w:divBdr>
                </w:div>
                <w:div w:id="1421561307">
                  <w:marLeft w:val="480"/>
                  <w:marRight w:val="0"/>
                  <w:marTop w:val="0"/>
                  <w:marBottom w:val="0"/>
                  <w:divBdr>
                    <w:top w:val="none" w:sz="0" w:space="0" w:color="auto"/>
                    <w:left w:val="none" w:sz="0" w:space="0" w:color="auto"/>
                    <w:bottom w:val="none" w:sz="0" w:space="0" w:color="auto"/>
                    <w:right w:val="none" w:sz="0" w:space="0" w:color="auto"/>
                  </w:divBdr>
                </w:div>
                <w:div w:id="542209723">
                  <w:marLeft w:val="480"/>
                  <w:marRight w:val="0"/>
                  <w:marTop w:val="0"/>
                  <w:marBottom w:val="0"/>
                  <w:divBdr>
                    <w:top w:val="none" w:sz="0" w:space="0" w:color="auto"/>
                    <w:left w:val="none" w:sz="0" w:space="0" w:color="auto"/>
                    <w:bottom w:val="none" w:sz="0" w:space="0" w:color="auto"/>
                    <w:right w:val="none" w:sz="0" w:space="0" w:color="auto"/>
                  </w:divBdr>
                </w:div>
                <w:div w:id="818886533">
                  <w:marLeft w:val="480"/>
                  <w:marRight w:val="0"/>
                  <w:marTop w:val="0"/>
                  <w:marBottom w:val="0"/>
                  <w:divBdr>
                    <w:top w:val="none" w:sz="0" w:space="0" w:color="auto"/>
                    <w:left w:val="none" w:sz="0" w:space="0" w:color="auto"/>
                    <w:bottom w:val="none" w:sz="0" w:space="0" w:color="auto"/>
                    <w:right w:val="none" w:sz="0" w:space="0" w:color="auto"/>
                  </w:divBdr>
                </w:div>
                <w:div w:id="305281566">
                  <w:marLeft w:val="480"/>
                  <w:marRight w:val="0"/>
                  <w:marTop w:val="0"/>
                  <w:marBottom w:val="0"/>
                  <w:divBdr>
                    <w:top w:val="none" w:sz="0" w:space="0" w:color="auto"/>
                    <w:left w:val="none" w:sz="0" w:space="0" w:color="auto"/>
                    <w:bottom w:val="none" w:sz="0" w:space="0" w:color="auto"/>
                    <w:right w:val="none" w:sz="0" w:space="0" w:color="auto"/>
                  </w:divBdr>
                </w:div>
                <w:div w:id="1956860197">
                  <w:marLeft w:val="480"/>
                  <w:marRight w:val="0"/>
                  <w:marTop w:val="0"/>
                  <w:marBottom w:val="0"/>
                  <w:divBdr>
                    <w:top w:val="none" w:sz="0" w:space="0" w:color="auto"/>
                    <w:left w:val="none" w:sz="0" w:space="0" w:color="auto"/>
                    <w:bottom w:val="none" w:sz="0" w:space="0" w:color="auto"/>
                    <w:right w:val="none" w:sz="0" w:space="0" w:color="auto"/>
                  </w:divBdr>
                </w:div>
                <w:div w:id="1349595745">
                  <w:marLeft w:val="480"/>
                  <w:marRight w:val="0"/>
                  <w:marTop w:val="0"/>
                  <w:marBottom w:val="0"/>
                  <w:divBdr>
                    <w:top w:val="none" w:sz="0" w:space="0" w:color="auto"/>
                    <w:left w:val="none" w:sz="0" w:space="0" w:color="auto"/>
                    <w:bottom w:val="none" w:sz="0" w:space="0" w:color="auto"/>
                    <w:right w:val="none" w:sz="0" w:space="0" w:color="auto"/>
                  </w:divBdr>
                </w:div>
              </w:divsChild>
            </w:div>
            <w:div w:id="2024744421">
              <w:marLeft w:val="0"/>
              <w:marRight w:val="0"/>
              <w:marTop w:val="0"/>
              <w:marBottom w:val="0"/>
              <w:divBdr>
                <w:top w:val="none" w:sz="0" w:space="0" w:color="auto"/>
                <w:left w:val="none" w:sz="0" w:space="0" w:color="auto"/>
                <w:bottom w:val="none" w:sz="0" w:space="0" w:color="auto"/>
                <w:right w:val="none" w:sz="0" w:space="0" w:color="auto"/>
              </w:divBdr>
              <w:divsChild>
                <w:div w:id="1278678876">
                  <w:marLeft w:val="480"/>
                  <w:marRight w:val="0"/>
                  <w:marTop w:val="0"/>
                  <w:marBottom w:val="0"/>
                  <w:divBdr>
                    <w:top w:val="none" w:sz="0" w:space="0" w:color="auto"/>
                    <w:left w:val="none" w:sz="0" w:space="0" w:color="auto"/>
                    <w:bottom w:val="none" w:sz="0" w:space="0" w:color="auto"/>
                    <w:right w:val="none" w:sz="0" w:space="0" w:color="auto"/>
                  </w:divBdr>
                </w:div>
                <w:div w:id="2091196913">
                  <w:marLeft w:val="480"/>
                  <w:marRight w:val="0"/>
                  <w:marTop w:val="0"/>
                  <w:marBottom w:val="0"/>
                  <w:divBdr>
                    <w:top w:val="none" w:sz="0" w:space="0" w:color="auto"/>
                    <w:left w:val="none" w:sz="0" w:space="0" w:color="auto"/>
                    <w:bottom w:val="none" w:sz="0" w:space="0" w:color="auto"/>
                    <w:right w:val="none" w:sz="0" w:space="0" w:color="auto"/>
                  </w:divBdr>
                </w:div>
                <w:div w:id="454910665">
                  <w:marLeft w:val="480"/>
                  <w:marRight w:val="0"/>
                  <w:marTop w:val="0"/>
                  <w:marBottom w:val="0"/>
                  <w:divBdr>
                    <w:top w:val="none" w:sz="0" w:space="0" w:color="auto"/>
                    <w:left w:val="none" w:sz="0" w:space="0" w:color="auto"/>
                    <w:bottom w:val="none" w:sz="0" w:space="0" w:color="auto"/>
                    <w:right w:val="none" w:sz="0" w:space="0" w:color="auto"/>
                  </w:divBdr>
                </w:div>
                <w:div w:id="206138198">
                  <w:marLeft w:val="480"/>
                  <w:marRight w:val="0"/>
                  <w:marTop w:val="0"/>
                  <w:marBottom w:val="0"/>
                  <w:divBdr>
                    <w:top w:val="none" w:sz="0" w:space="0" w:color="auto"/>
                    <w:left w:val="none" w:sz="0" w:space="0" w:color="auto"/>
                    <w:bottom w:val="none" w:sz="0" w:space="0" w:color="auto"/>
                    <w:right w:val="none" w:sz="0" w:space="0" w:color="auto"/>
                  </w:divBdr>
                </w:div>
                <w:div w:id="1175925536">
                  <w:marLeft w:val="480"/>
                  <w:marRight w:val="0"/>
                  <w:marTop w:val="0"/>
                  <w:marBottom w:val="0"/>
                  <w:divBdr>
                    <w:top w:val="none" w:sz="0" w:space="0" w:color="auto"/>
                    <w:left w:val="none" w:sz="0" w:space="0" w:color="auto"/>
                    <w:bottom w:val="none" w:sz="0" w:space="0" w:color="auto"/>
                    <w:right w:val="none" w:sz="0" w:space="0" w:color="auto"/>
                  </w:divBdr>
                </w:div>
                <w:div w:id="1863206989">
                  <w:marLeft w:val="480"/>
                  <w:marRight w:val="0"/>
                  <w:marTop w:val="0"/>
                  <w:marBottom w:val="0"/>
                  <w:divBdr>
                    <w:top w:val="none" w:sz="0" w:space="0" w:color="auto"/>
                    <w:left w:val="none" w:sz="0" w:space="0" w:color="auto"/>
                    <w:bottom w:val="none" w:sz="0" w:space="0" w:color="auto"/>
                    <w:right w:val="none" w:sz="0" w:space="0" w:color="auto"/>
                  </w:divBdr>
                </w:div>
                <w:div w:id="186254792">
                  <w:marLeft w:val="480"/>
                  <w:marRight w:val="0"/>
                  <w:marTop w:val="0"/>
                  <w:marBottom w:val="0"/>
                  <w:divBdr>
                    <w:top w:val="none" w:sz="0" w:space="0" w:color="auto"/>
                    <w:left w:val="none" w:sz="0" w:space="0" w:color="auto"/>
                    <w:bottom w:val="none" w:sz="0" w:space="0" w:color="auto"/>
                    <w:right w:val="none" w:sz="0" w:space="0" w:color="auto"/>
                  </w:divBdr>
                </w:div>
                <w:div w:id="1010525220">
                  <w:marLeft w:val="480"/>
                  <w:marRight w:val="0"/>
                  <w:marTop w:val="0"/>
                  <w:marBottom w:val="0"/>
                  <w:divBdr>
                    <w:top w:val="none" w:sz="0" w:space="0" w:color="auto"/>
                    <w:left w:val="none" w:sz="0" w:space="0" w:color="auto"/>
                    <w:bottom w:val="none" w:sz="0" w:space="0" w:color="auto"/>
                    <w:right w:val="none" w:sz="0" w:space="0" w:color="auto"/>
                  </w:divBdr>
                </w:div>
                <w:div w:id="2054839091">
                  <w:marLeft w:val="480"/>
                  <w:marRight w:val="0"/>
                  <w:marTop w:val="0"/>
                  <w:marBottom w:val="0"/>
                  <w:divBdr>
                    <w:top w:val="none" w:sz="0" w:space="0" w:color="auto"/>
                    <w:left w:val="none" w:sz="0" w:space="0" w:color="auto"/>
                    <w:bottom w:val="none" w:sz="0" w:space="0" w:color="auto"/>
                    <w:right w:val="none" w:sz="0" w:space="0" w:color="auto"/>
                  </w:divBdr>
                </w:div>
                <w:div w:id="1934436503">
                  <w:marLeft w:val="480"/>
                  <w:marRight w:val="0"/>
                  <w:marTop w:val="0"/>
                  <w:marBottom w:val="0"/>
                  <w:divBdr>
                    <w:top w:val="none" w:sz="0" w:space="0" w:color="auto"/>
                    <w:left w:val="none" w:sz="0" w:space="0" w:color="auto"/>
                    <w:bottom w:val="none" w:sz="0" w:space="0" w:color="auto"/>
                    <w:right w:val="none" w:sz="0" w:space="0" w:color="auto"/>
                  </w:divBdr>
                </w:div>
                <w:div w:id="571431324">
                  <w:marLeft w:val="480"/>
                  <w:marRight w:val="0"/>
                  <w:marTop w:val="0"/>
                  <w:marBottom w:val="0"/>
                  <w:divBdr>
                    <w:top w:val="none" w:sz="0" w:space="0" w:color="auto"/>
                    <w:left w:val="none" w:sz="0" w:space="0" w:color="auto"/>
                    <w:bottom w:val="none" w:sz="0" w:space="0" w:color="auto"/>
                    <w:right w:val="none" w:sz="0" w:space="0" w:color="auto"/>
                  </w:divBdr>
                </w:div>
                <w:div w:id="654146114">
                  <w:marLeft w:val="480"/>
                  <w:marRight w:val="0"/>
                  <w:marTop w:val="0"/>
                  <w:marBottom w:val="0"/>
                  <w:divBdr>
                    <w:top w:val="none" w:sz="0" w:space="0" w:color="auto"/>
                    <w:left w:val="none" w:sz="0" w:space="0" w:color="auto"/>
                    <w:bottom w:val="none" w:sz="0" w:space="0" w:color="auto"/>
                    <w:right w:val="none" w:sz="0" w:space="0" w:color="auto"/>
                  </w:divBdr>
                </w:div>
                <w:div w:id="1657421021">
                  <w:marLeft w:val="480"/>
                  <w:marRight w:val="0"/>
                  <w:marTop w:val="0"/>
                  <w:marBottom w:val="0"/>
                  <w:divBdr>
                    <w:top w:val="none" w:sz="0" w:space="0" w:color="auto"/>
                    <w:left w:val="none" w:sz="0" w:space="0" w:color="auto"/>
                    <w:bottom w:val="none" w:sz="0" w:space="0" w:color="auto"/>
                    <w:right w:val="none" w:sz="0" w:space="0" w:color="auto"/>
                  </w:divBdr>
                </w:div>
                <w:div w:id="316110421">
                  <w:marLeft w:val="480"/>
                  <w:marRight w:val="0"/>
                  <w:marTop w:val="0"/>
                  <w:marBottom w:val="0"/>
                  <w:divBdr>
                    <w:top w:val="none" w:sz="0" w:space="0" w:color="auto"/>
                    <w:left w:val="none" w:sz="0" w:space="0" w:color="auto"/>
                    <w:bottom w:val="none" w:sz="0" w:space="0" w:color="auto"/>
                    <w:right w:val="none" w:sz="0" w:space="0" w:color="auto"/>
                  </w:divBdr>
                </w:div>
                <w:div w:id="1376391648">
                  <w:marLeft w:val="480"/>
                  <w:marRight w:val="0"/>
                  <w:marTop w:val="0"/>
                  <w:marBottom w:val="0"/>
                  <w:divBdr>
                    <w:top w:val="none" w:sz="0" w:space="0" w:color="auto"/>
                    <w:left w:val="none" w:sz="0" w:space="0" w:color="auto"/>
                    <w:bottom w:val="none" w:sz="0" w:space="0" w:color="auto"/>
                    <w:right w:val="none" w:sz="0" w:space="0" w:color="auto"/>
                  </w:divBdr>
                </w:div>
                <w:div w:id="1521973679">
                  <w:marLeft w:val="480"/>
                  <w:marRight w:val="0"/>
                  <w:marTop w:val="0"/>
                  <w:marBottom w:val="0"/>
                  <w:divBdr>
                    <w:top w:val="none" w:sz="0" w:space="0" w:color="auto"/>
                    <w:left w:val="none" w:sz="0" w:space="0" w:color="auto"/>
                    <w:bottom w:val="none" w:sz="0" w:space="0" w:color="auto"/>
                    <w:right w:val="none" w:sz="0" w:space="0" w:color="auto"/>
                  </w:divBdr>
                </w:div>
                <w:div w:id="726610578">
                  <w:marLeft w:val="480"/>
                  <w:marRight w:val="0"/>
                  <w:marTop w:val="0"/>
                  <w:marBottom w:val="0"/>
                  <w:divBdr>
                    <w:top w:val="none" w:sz="0" w:space="0" w:color="auto"/>
                    <w:left w:val="none" w:sz="0" w:space="0" w:color="auto"/>
                    <w:bottom w:val="none" w:sz="0" w:space="0" w:color="auto"/>
                    <w:right w:val="none" w:sz="0" w:space="0" w:color="auto"/>
                  </w:divBdr>
                </w:div>
                <w:div w:id="23291209">
                  <w:marLeft w:val="480"/>
                  <w:marRight w:val="0"/>
                  <w:marTop w:val="0"/>
                  <w:marBottom w:val="0"/>
                  <w:divBdr>
                    <w:top w:val="none" w:sz="0" w:space="0" w:color="auto"/>
                    <w:left w:val="none" w:sz="0" w:space="0" w:color="auto"/>
                    <w:bottom w:val="none" w:sz="0" w:space="0" w:color="auto"/>
                    <w:right w:val="none" w:sz="0" w:space="0" w:color="auto"/>
                  </w:divBdr>
                </w:div>
                <w:div w:id="61373031">
                  <w:marLeft w:val="480"/>
                  <w:marRight w:val="0"/>
                  <w:marTop w:val="0"/>
                  <w:marBottom w:val="0"/>
                  <w:divBdr>
                    <w:top w:val="none" w:sz="0" w:space="0" w:color="auto"/>
                    <w:left w:val="none" w:sz="0" w:space="0" w:color="auto"/>
                    <w:bottom w:val="none" w:sz="0" w:space="0" w:color="auto"/>
                    <w:right w:val="none" w:sz="0" w:space="0" w:color="auto"/>
                  </w:divBdr>
                </w:div>
                <w:div w:id="1848444315">
                  <w:marLeft w:val="480"/>
                  <w:marRight w:val="0"/>
                  <w:marTop w:val="0"/>
                  <w:marBottom w:val="0"/>
                  <w:divBdr>
                    <w:top w:val="none" w:sz="0" w:space="0" w:color="auto"/>
                    <w:left w:val="none" w:sz="0" w:space="0" w:color="auto"/>
                    <w:bottom w:val="none" w:sz="0" w:space="0" w:color="auto"/>
                    <w:right w:val="none" w:sz="0" w:space="0" w:color="auto"/>
                  </w:divBdr>
                </w:div>
                <w:div w:id="1340160528">
                  <w:marLeft w:val="480"/>
                  <w:marRight w:val="0"/>
                  <w:marTop w:val="0"/>
                  <w:marBottom w:val="0"/>
                  <w:divBdr>
                    <w:top w:val="none" w:sz="0" w:space="0" w:color="auto"/>
                    <w:left w:val="none" w:sz="0" w:space="0" w:color="auto"/>
                    <w:bottom w:val="none" w:sz="0" w:space="0" w:color="auto"/>
                    <w:right w:val="none" w:sz="0" w:space="0" w:color="auto"/>
                  </w:divBdr>
                </w:div>
                <w:div w:id="871383184">
                  <w:marLeft w:val="480"/>
                  <w:marRight w:val="0"/>
                  <w:marTop w:val="0"/>
                  <w:marBottom w:val="0"/>
                  <w:divBdr>
                    <w:top w:val="none" w:sz="0" w:space="0" w:color="auto"/>
                    <w:left w:val="none" w:sz="0" w:space="0" w:color="auto"/>
                    <w:bottom w:val="none" w:sz="0" w:space="0" w:color="auto"/>
                    <w:right w:val="none" w:sz="0" w:space="0" w:color="auto"/>
                  </w:divBdr>
                </w:div>
                <w:div w:id="2094929895">
                  <w:marLeft w:val="480"/>
                  <w:marRight w:val="0"/>
                  <w:marTop w:val="0"/>
                  <w:marBottom w:val="0"/>
                  <w:divBdr>
                    <w:top w:val="none" w:sz="0" w:space="0" w:color="auto"/>
                    <w:left w:val="none" w:sz="0" w:space="0" w:color="auto"/>
                    <w:bottom w:val="none" w:sz="0" w:space="0" w:color="auto"/>
                    <w:right w:val="none" w:sz="0" w:space="0" w:color="auto"/>
                  </w:divBdr>
                </w:div>
                <w:div w:id="1834642595">
                  <w:marLeft w:val="480"/>
                  <w:marRight w:val="0"/>
                  <w:marTop w:val="0"/>
                  <w:marBottom w:val="0"/>
                  <w:divBdr>
                    <w:top w:val="none" w:sz="0" w:space="0" w:color="auto"/>
                    <w:left w:val="none" w:sz="0" w:space="0" w:color="auto"/>
                    <w:bottom w:val="none" w:sz="0" w:space="0" w:color="auto"/>
                    <w:right w:val="none" w:sz="0" w:space="0" w:color="auto"/>
                  </w:divBdr>
                </w:div>
                <w:div w:id="130635770">
                  <w:marLeft w:val="480"/>
                  <w:marRight w:val="0"/>
                  <w:marTop w:val="0"/>
                  <w:marBottom w:val="0"/>
                  <w:divBdr>
                    <w:top w:val="none" w:sz="0" w:space="0" w:color="auto"/>
                    <w:left w:val="none" w:sz="0" w:space="0" w:color="auto"/>
                    <w:bottom w:val="none" w:sz="0" w:space="0" w:color="auto"/>
                    <w:right w:val="none" w:sz="0" w:space="0" w:color="auto"/>
                  </w:divBdr>
                </w:div>
                <w:div w:id="816532491">
                  <w:marLeft w:val="480"/>
                  <w:marRight w:val="0"/>
                  <w:marTop w:val="0"/>
                  <w:marBottom w:val="0"/>
                  <w:divBdr>
                    <w:top w:val="none" w:sz="0" w:space="0" w:color="auto"/>
                    <w:left w:val="none" w:sz="0" w:space="0" w:color="auto"/>
                    <w:bottom w:val="none" w:sz="0" w:space="0" w:color="auto"/>
                    <w:right w:val="none" w:sz="0" w:space="0" w:color="auto"/>
                  </w:divBdr>
                </w:div>
                <w:div w:id="444543728">
                  <w:marLeft w:val="480"/>
                  <w:marRight w:val="0"/>
                  <w:marTop w:val="0"/>
                  <w:marBottom w:val="0"/>
                  <w:divBdr>
                    <w:top w:val="none" w:sz="0" w:space="0" w:color="auto"/>
                    <w:left w:val="none" w:sz="0" w:space="0" w:color="auto"/>
                    <w:bottom w:val="none" w:sz="0" w:space="0" w:color="auto"/>
                    <w:right w:val="none" w:sz="0" w:space="0" w:color="auto"/>
                  </w:divBdr>
                </w:div>
                <w:div w:id="311837610">
                  <w:marLeft w:val="480"/>
                  <w:marRight w:val="0"/>
                  <w:marTop w:val="0"/>
                  <w:marBottom w:val="0"/>
                  <w:divBdr>
                    <w:top w:val="none" w:sz="0" w:space="0" w:color="auto"/>
                    <w:left w:val="none" w:sz="0" w:space="0" w:color="auto"/>
                    <w:bottom w:val="none" w:sz="0" w:space="0" w:color="auto"/>
                    <w:right w:val="none" w:sz="0" w:space="0" w:color="auto"/>
                  </w:divBdr>
                </w:div>
                <w:div w:id="578752383">
                  <w:marLeft w:val="480"/>
                  <w:marRight w:val="0"/>
                  <w:marTop w:val="0"/>
                  <w:marBottom w:val="0"/>
                  <w:divBdr>
                    <w:top w:val="none" w:sz="0" w:space="0" w:color="auto"/>
                    <w:left w:val="none" w:sz="0" w:space="0" w:color="auto"/>
                    <w:bottom w:val="none" w:sz="0" w:space="0" w:color="auto"/>
                    <w:right w:val="none" w:sz="0" w:space="0" w:color="auto"/>
                  </w:divBdr>
                </w:div>
                <w:div w:id="1369064889">
                  <w:marLeft w:val="480"/>
                  <w:marRight w:val="0"/>
                  <w:marTop w:val="0"/>
                  <w:marBottom w:val="0"/>
                  <w:divBdr>
                    <w:top w:val="none" w:sz="0" w:space="0" w:color="auto"/>
                    <w:left w:val="none" w:sz="0" w:space="0" w:color="auto"/>
                    <w:bottom w:val="none" w:sz="0" w:space="0" w:color="auto"/>
                    <w:right w:val="none" w:sz="0" w:space="0" w:color="auto"/>
                  </w:divBdr>
                </w:div>
                <w:div w:id="1172571966">
                  <w:marLeft w:val="480"/>
                  <w:marRight w:val="0"/>
                  <w:marTop w:val="0"/>
                  <w:marBottom w:val="0"/>
                  <w:divBdr>
                    <w:top w:val="none" w:sz="0" w:space="0" w:color="auto"/>
                    <w:left w:val="none" w:sz="0" w:space="0" w:color="auto"/>
                    <w:bottom w:val="none" w:sz="0" w:space="0" w:color="auto"/>
                    <w:right w:val="none" w:sz="0" w:space="0" w:color="auto"/>
                  </w:divBdr>
                </w:div>
                <w:div w:id="1923220486">
                  <w:marLeft w:val="480"/>
                  <w:marRight w:val="0"/>
                  <w:marTop w:val="0"/>
                  <w:marBottom w:val="0"/>
                  <w:divBdr>
                    <w:top w:val="none" w:sz="0" w:space="0" w:color="auto"/>
                    <w:left w:val="none" w:sz="0" w:space="0" w:color="auto"/>
                    <w:bottom w:val="none" w:sz="0" w:space="0" w:color="auto"/>
                    <w:right w:val="none" w:sz="0" w:space="0" w:color="auto"/>
                  </w:divBdr>
                </w:div>
                <w:div w:id="1129277193">
                  <w:marLeft w:val="480"/>
                  <w:marRight w:val="0"/>
                  <w:marTop w:val="0"/>
                  <w:marBottom w:val="0"/>
                  <w:divBdr>
                    <w:top w:val="none" w:sz="0" w:space="0" w:color="auto"/>
                    <w:left w:val="none" w:sz="0" w:space="0" w:color="auto"/>
                    <w:bottom w:val="none" w:sz="0" w:space="0" w:color="auto"/>
                    <w:right w:val="none" w:sz="0" w:space="0" w:color="auto"/>
                  </w:divBdr>
                </w:div>
                <w:div w:id="1717196908">
                  <w:marLeft w:val="480"/>
                  <w:marRight w:val="0"/>
                  <w:marTop w:val="0"/>
                  <w:marBottom w:val="0"/>
                  <w:divBdr>
                    <w:top w:val="none" w:sz="0" w:space="0" w:color="auto"/>
                    <w:left w:val="none" w:sz="0" w:space="0" w:color="auto"/>
                    <w:bottom w:val="none" w:sz="0" w:space="0" w:color="auto"/>
                    <w:right w:val="none" w:sz="0" w:space="0" w:color="auto"/>
                  </w:divBdr>
                </w:div>
                <w:div w:id="1843161047">
                  <w:marLeft w:val="480"/>
                  <w:marRight w:val="0"/>
                  <w:marTop w:val="0"/>
                  <w:marBottom w:val="0"/>
                  <w:divBdr>
                    <w:top w:val="none" w:sz="0" w:space="0" w:color="auto"/>
                    <w:left w:val="none" w:sz="0" w:space="0" w:color="auto"/>
                    <w:bottom w:val="none" w:sz="0" w:space="0" w:color="auto"/>
                    <w:right w:val="none" w:sz="0" w:space="0" w:color="auto"/>
                  </w:divBdr>
                </w:div>
                <w:div w:id="1926526111">
                  <w:marLeft w:val="480"/>
                  <w:marRight w:val="0"/>
                  <w:marTop w:val="0"/>
                  <w:marBottom w:val="0"/>
                  <w:divBdr>
                    <w:top w:val="none" w:sz="0" w:space="0" w:color="auto"/>
                    <w:left w:val="none" w:sz="0" w:space="0" w:color="auto"/>
                    <w:bottom w:val="none" w:sz="0" w:space="0" w:color="auto"/>
                    <w:right w:val="none" w:sz="0" w:space="0" w:color="auto"/>
                  </w:divBdr>
                </w:div>
                <w:div w:id="1214269564">
                  <w:marLeft w:val="480"/>
                  <w:marRight w:val="0"/>
                  <w:marTop w:val="0"/>
                  <w:marBottom w:val="0"/>
                  <w:divBdr>
                    <w:top w:val="none" w:sz="0" w:space="0" w:color="auto"/>
                    <w:left w:val="none" w:sz="0" w:space="0" w:color="auto"/>
                    <w:bottom w:val="none" w:sz="0" w:space="0" w:color="auto"/>
                    <w:right w:val="none" w:sz="0" w:space="0" w:color="auto"/>
                  </w:divBdr>
                </w:div>
                <w:div w:id="557015731">
                  <w:marLeft w:val="480"/>
                  <w:marRight w:val="0"/>
                  <w:marTop w:val="0"/>
                  <w:marBottom w:val="0"/>
                  <w:divBdr>
                    <w:top w:val="none" w:sz="0" w:space="0" w:color="auto"/>
                    <w:left w:val="none" w:sz="0" w:space="0" w:color="auto"/>
                    <w:bottom w:val="none" w:sz="0" w:space="0" w:color="auto"/>
                    <w:right w:val="none" w:sz="0" w:space="0" w:color="auto"/>
                  </w:divBdr>
                </w:div>
                <w:div w:id="644621860">
                  <w:marLeft w:val="480"/>
                  <w:marRight w:val="0"/>
                  <w:marTop w:val="0"/>
                  <w:marBottom w:val="0"/>
                  <w:divBdr>
                    <w:top w:val="none" w:sz="0" w:space="0" w:color="auto"/>
                    <w:left w:val="none" w:sz="0" w:space="0" w:color="auto"/>
                    <w:bottom w:val="none" w:sz="0" w:space="0" w:color="auto"/>
                    <w:right w:val="none" w:sz="0" w:space="0" w:color="auto"/>
                  </w:divBdr>
                </w:div>
                <w:div w:id="533465091">
                  <w:marLeft w:val="480"/>
                  <w:marRight w:val="0"/>
                  <w:marTop w:val="0"/>
                  <w:marBottom w:val="0"/>
                  <w:divBdr>
                    <w:top w:val="none" w:sz="0" w:space="0" w:color="auto"/>
                    <w:left w:val="none" w:sz="0" w:space="0" w:color="auto"/>
                    <w:bottom w:val="none" w:sz="0" w:space="0" w:color="auto"/>
                    <w:right w:val="none" w:sz="0" w:space="0" w:color="auto"/>
                  </w:divBdr>
                </w:div>
                <w:div w:id="1864829860">
                  <w:marLeft w:val="480"/>
                  <w:marRight w:val="0"/>
                  <w:marTop w:val="0"/>
                  <w:marBottom w:val="0"/>
                  <w:divBdr>
                    <w:top w:val="none" w:sz="0" w:space="0" w:color="auto"/>
                    <w:left w:val="none" w:sz="0" w:space="0" w:color="auto"/>
                    <w:bottom w:val="none" w:sz="0" w:space="0" w:color="auto"/>
                    <w:right w:val="none" w:sz="0" w:space="0" w:color="auto"/>
                  </w:divBdr>
                </w:div>
                <w:div w:id="799880294">
                  <w:marLeft w:val="480"/>
                  <w:marRight w:val="0"/>
                  <w:marTop w:val="0"/>
                  <w:marBottom w:val="0"/>
                  <w:divBdr>
                    <w:top w:val="none" w:sz="0" w:space="0" w:color="auto"/>
                    <w:left w:val="none" w:sz="0" w:space="0" w:color="auto"/>
                    <w:bottom w:val="none" w:sz="0" w:space="0" w:color="auto"/>
                    <w:right w:val="none" w:sz="0" w:space="0" w:color="auto"/>
                  </w:divBdr>
                </w:div>
                <w:div w:id="1465200458">
                  <w:marLeft w:val="480"/>
                  <w:marRight w:val="0"/>
                  <w:marTop w:val="0"/>
                  <w:marBottom w:val="0"/>
                  <w:divBdr>
                    <w:top w:val="none" w:sz="0" w:space="0" w:color="auto"/>
                    <w:left w:val="none" w:sz="0" w:space="0" w:color="auto"/>
                    <w:bottom w:val="none" w:sz="0" w:space="0" w:color="auto"/>
                    <w:right w:val="none" w:sz="0" w:space="0" w:color="auto"/>
                  </w:divBdr>
                </w:div>
                <w:div w:id="1404254237">
                  <w:marLeft w:val="480"/>
                  <w:marRight w:val="0"/>
                  <w:marTop w:val="0"/>
                  <w:marBottom w:val="0"/>
                  <w:divBdr>
                    <w:top w:val="none" w:sz="0" w:space="0" w:color="auto"/>
                    <w:left w:val="none" w:sz="0" w:space="0" w:color="auto"/>
                    <w:bottom w:val="none" w:sz="0" w:space="0" w:color="auto"/>
                    <w:right w:val="none" w:sz="0" w:space="0" w:color="auto"/>
                  </w:divBdr>
                </w:div>
                <w:div w:id="852184256">
                  <w:marLeft w:val="480"/>
                  <w:marRight w:val="0"/>
                  <w:marTop w:val="0"/>
                  <w:marBottom w:val="0"/>
                  <w:divBdr>
                    <w:top w:val="none" w:sz="0" w:space="0" w:color="auto"/>
                    <w:left w:val="none" w:sz="0" w:space="0" w:color="auto"/>
                    <w:bottom w:val="none" w:sz="0" w:space="0" w:color="auto"/>
                    <w:right w:val="none" w:sz="0" w:space="0" w:color="auto"/>
                  </w:divBdr>
                </w:div>
                <w:div w:id="842470517">
                  <w:marLeft w:val="480"/>
                  <w:marRight w:val="0"/>
                  <w:marTop w:val="0"/>
                  <w:marBottom w:val="0"/>
                  <w:divBdr>
                    <w:top w:val="none" w:sz="0" w:space="0" w:color="auto"/>
                    <w:left w:val="none" w:sz="0" w:space="0" w:color="auto"/>
                    <w:bottom w:val="none" w:sz="0" w:space="0" w:color="auto"/>
                    <w:right w:val="none" w:sz="0" w:space="0" w:color="auto"/>
                  </w:divBdr>
                </w:div>
                <w:div w:id="511533092">
                  <w:marLeft w:val="480"/>
                  <w:marRight w:val="0"/>
                  <w:marTop w:val="0"/>
                  <w:marBottom w:val="0"/>
                  <w:divBdr>
                    <w:top w:val="none" w:sz="0" w:space="0" w:color="auto"/>
                    <w:left w:val="none" w:sz="0" w:space="0" w:color="auto"/>
                    <w:bottom w:val="none" w:sz="0" w:space="0" w:color="auto"/>
                    <w:right w:val="none" w:sz="0" w:space="0" w:color="auto"/>
                  </w:divBdr>
                </w:div>
                <w:div w:id="648365781">
                  <w:marLeft w:val="480"/>
                  <w:marRight w:val="0"/>
                  <w:marTop w:val="0"/>
                  <w:marBottom w:val="0"/>
                  <w:divBdr>
                    <w:top w:val="none" w:sz="0" w:space="0" w:color="auto"/>
                    <w:left w:val="none" w:sz="0" w:space="0" w:color="auto"/>
                    <w:bottom w:val="none" w:sz="0" w:space="0" w:color="auto"/>
                    <w:right w:val="none" w:sz="0" w:space="0" w:color="auto"/>
                  </w:divBdr>
                </w:div>
                <w:div w:id="825782157">
                  <w:marLeft w:val="480"/>
                  <w:marRight w:val="0"/>
                  <w:marTop w:val="0"/>
                  <w:marBottom w:val="0"/>
                  <w:divBdr>
                    <w:top w:val="none" w:sz="0" w:space="0" w:color="auto"/>
                    <w:left w:val="none" w:sz="0" w:space="0" w:color="auto"/>
                    <w:bottom w:val="none" w:sz="0" w:space="0" w:color="auto"/>
                    <w:right w:val="none" w:sz="0" w:space="0" w:color="auto"/>
                  </w:divBdr>
                </w:div>
                <w:div w:id="790589757">
                  <w:marLeft w:val="480"/>
                  <w:marRight w:val="0"/>
                  <w:marTop w:val="0"/>
                  <w:marBottom w:val="0"/>
                  <w:divBdr>
                    <w:top w:val="none" w:sz="0" w:space="0" w:color="auto"/>
                    <w:left w:val="none" w:sz="0" w:space="0" w:color="auto"/>
                    <w:bottom w:val="none" w:sz="0" w:space="0" w:color="auto"/>
                    <w:right w:val="none" w:sz="0" w:space="0" w:color="auto"/>
                  </w:divBdr>
                </w:div>
                <w:div w:id="284237678">
                  <w:marLeft w:val="480"/>
                  <w:marRight w:val="0"/>
                  <w:marTop w:val="0"/>
                  <w:marBottom w:val="0"/>
                  <w:divBdr>
                    <w:top w:val="none" w:sz="0" w:space="0" w:color="auto"/>
                    <w:left w:val="none" w:sz="0" w:space="0" w:color="auto"/>
                    <w:bottom w:val="none" w:sz="0" w:space="0" w:color="auto"/>
                    <w:right w:val="none" w:sz="0" w:space="0" w:color="auto"/>
                  </w:divBdr>
                </w:div>
                <w:div w:id="1431272892">
                  <w:marLeft w:val="480"/>
                  <w:marRight w:val="0"/>
                  <w:marTop w:val="0"/>
                  <w:marBottom w:val="0"/>
                  <w:divBdr>
                    <w:top w:val="none" w:sz="0" w:space="0" w:color="auto"/>
                    <w:left w:val="none" w:sz="0" w:space="0" w:color="auto"/>
                    <w:bottom w:val="none" w:sz="0" w:space="0" w:color="auto"/>
                    <w:right w:val="none" w:sz="0" w:space="0" w:color="auto"/>
                  </w:divBdr>
                </w:div>
                <w:div w:id="1022901550">
                  <w:marLeft w:val="480"/>
                  <w:marRight w:val="0"/>
                  <w:marTop w:val="0"/>
                  <w:marBottom w:val="0"/>
                  <w:divBdr>
                    <w:top w:val="none" w:sz="0" w:space="0" w:color="auto"/>
                    <w:left w:val="none" w:sz="0" w:space="0" w:color="auto"/>
                    <w:bottom w:val="none" w:sz="0" w:space="0" w:color="auto"/>
                    <w:right w:val="none" w:sz="0" w:space="0" w:color="auto"/>
                  </w:divBdr>
                </w:div>
                <w:div w:id="1476751438">
                  <w:marLeft w:val="480"/>
                  <w:marRight w:val="0"/>
                  <w:marTop w:val="0"/>
                  <w:marBottom w:val="0"/>
                  <w:divBdr>
                    <w:top w:val="none" w:sz="0" w:space="0" w:color="auto"/>
                    <w:left w:val="none" w:sz="0" w:space="0" w:color="auto"/>
                    <w:bottom w:val="none" w:sz="0" w:space="0" w:color="auto"/>
                    <w:right w:val="none" w:sz="0" w:space="0" w:color="auto"/>
                  </w:divBdr>
                </w:div>
                <w:div w:id="1751848963">
                  <w:marLeft w:val="480"/>
                  <w:marRight w:val="0"/>
                  <w:marTop w:val="0"/>
                  <w:marBottom w:val="0"/>
                  <w:divBdr>
                    <w:top w:val="none" w:sz="0" w:space="0" w:color="auto"/>
                    <w:left w:val="none" w:sz="0" w:space="0" w:color="auto"/>
                    <w:bottom w:val="none" w:sz="0" w:space="0" w:color="auto"/>
                    <w:right w:val="none" w:sz="0" w:space="0" w:color="auto"/>
                  </w:divBdr>
                </w:div>
                <w:div w:id="724719241">
                  <w:marLeft w:val="480"/>
                  <w:marRight w:val="0"/>
                  <w:marTop w:val="0"/>
                  <w:marBottom w:val="0"/>
                  <w:divBdr>
                    <w:top w:val="none" w:sz="0" w:space="0" w:color="auto"/>
                    <w:left w:val="none" w:sz="0" w:space="0" w:color="auto"/>
                    <w:bottom w:val="none" w:sz="0" w:space="0" w:color="auto"/>
                    <w:right w:val="none" w:sz="0" w:space="0" w:color="auto"/>
                  </w:divBdr>
                </w:div>
                <w:div w:id="1577860022">
                  <w:marLeft w:val="480"/>
                  <w:marRight w:val="0"/>
                  <w:marTop w:val="0"/>
                  <w:marBottom w:val="0"/>
                  <w:divBdr>
                    <w:top w:val="none" w:sz="0" w:space="0" w:color="auto"/>
                    <w:left w:val="none" w:sz="0" w:space="0" w:color="auto"/>
                    <w:bottom w:val="none" w:sz="0" w:space="0" w:color="auto"/>
                    <w:right w:val="none" w:sz="0" w:space="0" w:color="auto"/>
                  </w:divBdr>
                </w:div>
                <w:div w:id="953563401">
                  <w:marLeft w:val="480"/>
                  <w:marRight w:val="0"/>
                  <w:marTop w:val="0"/>
                  <w:marBottom w:val="0"/>
                  <w:divBdr>
                    <w:top w:val="none" w:sz="0" w:space="0" w:color="auto"/>
                    <w:left w:val="none" w:sz="0" w:space="0" w:color="auto"/>
                    <w:bottom w:val="none" w:sz="0" w:space="0" w:color="auto"/>
                    <w:right w:val="none" w:sz="0" w:space="0" w:color="auto"/>
                  </w:divBdr>
                </w:div>
                <w:div w:id="1881353734">
                  <w:marLeft w:val="480"/>
                  <w:marRight w:val="0"/>
                  <w:marTop w:val="0"/>
                  <w:marBottom w:val="0"/>
                  <w:divBdr>
                    <w:top w:val="none" w:sz="0" w:space="0" w:color="auto"/>
                    <w:left w:val="none" w:sz="0" w:space="0" w:color="auto"/>
                    <w:bottom w:val="none" w:sz="0" w:space="0" w:color="auto"/>
                    <w:right w:val="none" w:sz="0" w:space="0" w:color="auto"/>
                  </w:divBdr>
                </w:div>
                <w:div w:id="2118021196">
                  <w:marLeft w:val="480"/>
                  <w:marRight w:val="0"/>
                  <w:marTop w:val="0"/>
                  <w:marBottom w:val="0"/>
                  <w:divBdr>
                    <w:top w:val="none" w:sz="0" w:space="0" w:color="auto"/>
                    <w:left w:val="none" w:sz="0" w:space="0" w:color="auto"/>
                    <w:bottom w:val="none" w:sz="0" w:space="0" w:color="auto"/>
                    <w:right w:val="none" w:sz="0" w:space="0" w:color="auto"/>
                  </w:divBdr>
                </w:div>
                <w:div w:id="1947301040">
                  <w:marLeft w:val="480"/>
                  <w:marRight w:val="0"/>
                  <w:marTop w:val="0"/>
                  <w:marBottom w:val="0"/>
                  <w:divBdr>
                    <w:top w:val="none" w:sz="0" w:space="0" w:color="auto"/>
                    <w:left w:val="none" w:sz="0" w:space="0" w:color="auto"/>
                    <w:bottom w:val="none" w:sz="0" w:space="0" w:color="auto"/>
                    <w:right w:val="none" w:sz="0" w:space="0" w:color="auto"/>
                  </w:divBdr>
                </w:div>
                <w:div w:id="2128232437">
                  <w:marLeft w:val="480"/>
                  <w:marRight w:val="0"/>
                  <w:marTop w:val="0"/>
                  <w:marBottom w:val="0"/>
                  <w:divBdr>
                    <w:top w:val="none" w:sz="0" w:space="0" w:color="auto"/>
                    <w:left w:val="none" w:sz="0" w:space="0" w:color="auto"/>
                    <w:bottom w:val="none" w:sz="0" w:space="0" w:color="auto"/>
                    <w:right w:val="none" w:sz="0" w:space="0" w:color="auto"/>
                  </w:divBdr>
                </w:div>
                <w:div w:id="527375074">
                  <w:marLeft w:val="480"/>
                  <w:marRight w:val="0"/>
                  <w:marTop w:val="0"/>
                  <w:marBottom w:val="0"/>
                  <w:divBdr>
                    <w:top w:val="none" w:sz="0" w:space="0" w:color="auto"/>
                    <w:left w:val="none" w:sz="0" w:space="0" w:color="auto"/>
                    <w:bottom w:val="none" w:sz="0" w:space="0" w:color="auto"/>
                    <w:right w:val="none" w:sz="0" w:space="0" w:color="auto"/>
                  </w:divBdr>
                </w:div>
                <w:div w:id="1588072734">
                  <w:marLeft w:val="480"/>
                  <w:marRight w:val="0"/>
                  <w:marTop w:val="0"/>
                  <w:marBottom w:val="0"/>
                  <w:divBdr>
                    <w:top w:val="none" w:sz="0" w:space="0" w:color="auto"/>
                    <w:left w:val="none" w:sz="0" w:space="0" w:color="auto"/>
                    <w:bottom w:val="none" w:sz="0" w:space="0" w:color="auto"/>
                    <w:right w:val="none" w:sz="0" w:space="0" w:color="auto"/>
                  </w:divBdr>
                </w:div>
                <w:div w:id="1151363058">
                  <w:marLeft w:val="480"/>
                  <w:marRight w:val="0"/>
                  <w:marTop w:val="0"/>
                  <w:marBottom w:val="0"/>
                  <w:divBdr>
                    <w:top w:val="none" w:sz="0" w:space="0" w:color="auto"/>
                    <w:left w:val="none" w:sz="0" w:space="0" w:color="auto"/>
                    <w:bottom w:val="none" w:sz="0" w:space="0" w:color="auto"/>
                    <w:right w:val="none" w:sz="0" w:space="0" w:color="auto"/>
                  </w:divBdr>
                </w:div>
                <w:div w:id="240138836">
                  <w:marLeft w:val="480"/>
                  <w:marRight w:val="0"/>
                  <w:marTop w:val="0"/>
                  <w:marBottom w:val="0"/>
                  <w:divBdr>
                    <w:top w:val="none" w:sz="0" w:space="0" w:color="auto"/>
                    <w:left w:val="none" w:sz="0" w:space="0" w:color="auto"/>
                    <w:bottom w:val="none" w:sz="0" w:space="0" w:color="auto"/>
                    <w:right w:val="none" w:sz="0" w:space="0" w:color="auto"/>
                  </w:divBdr>
                </w:div>
                <w:div w:id="849835323">
                  <w:marLeft w:val="480"/>
                  <w:marRight w:val="0"/>
                  <w:marTop w:val="0"/>
                  <w:marBottom w:val="0"/>
                  <w:divBdr>
                    <w:top w:val="none" w:sz="0" w:space="0" w:color="auto"/>
                    <w:left w:val="none" w:sz="0" w:space="0" w:color="auto"/>
                    <w:bottom w:val="none" w:sz="0" w:space="0" w:color="auto"/>
                    <w:right w:val="none" w:sz="0" w:space="0" w:color="auto"/>
                  </w:divBdr>
                </w:div>
                <w:div w:id="1243177521">
                  <w:marLeft w:val="480"/>
                  <w:marRight w:val="0"/>
                  <w:marTop w:val="0"/>
                  <w:marBottom w:val="0"/>
                  <w:divBdr>
                    <w:top w:val="none" w:sz="0" w:space="0" w:color="auto"/>
                    <w:left w:val="none" w:sz="0" w:space="0" w:color="auto"/>
                    <w:bottom w:val="none" w:sz="0" w:space="0" w:color="auto"/>
                    <w:right w:val="none" w:sz="0" w:space="0" w:color="auto"/>
                  </w:divBdr>
                </w:div>
                <w:div w:id="584456150">
                  <w:marLeft w:val="480"/>
                  <w:marRight w:val="0"/>
                  <w:marTop w:val="0"/>
                  <w:marBottom w:val="0"/>
                  <w:divBdr>
                    <w:top w:val="none" w:sz="0" w:space="0" w:color="auto"/>
                    <w:left w:val="none" w:sz="0" w:space="0" w:color="auto"/>
                    <w:bottom w:val="none" w:sz="0" w:space="0" w:color="auto"/>
                    <w:right w:val="none" w:sz="0" w:space="0" w:color="auto"/>
                  </w:divBdr>
                </w:div>
                <w:div w:id="294533197">
                  <w:marLeft w:val="480"/>
                  <w:marRight w:val="0"/>
                  <w:marTop w:val="0"/>
                  <w:marBottom w:val="0"/>
                  <w:divBdr>
                    <w:top w:val="none" w:sz="0" w:space="0" w:color="auto"/>
                    <w:left w:val="none" w:sz="0" w:space="0" w:color="auto"/>
                    <w:bottom w:val="none" w:sz="0" w:space="0" w:color="auto"/>
                    <w:right w:val="none" w:sz="0" w:space="0" w:color="auto"/>
                  </w:divBdr>
                </w:div>
                <w:div w:id="1088384484">
                  <w:marLeft w:val="480"/>
                  <w:marRight w:val="0"/>
                  <w:marTop w:val="0"/>
                  <w:marBottom w:val="0"/>
                  <w:divBdr>
                    <w:top w:val="none" w:sz="0" w:space="0" w:color="auto"/>
                    <w:left w:val="none" w:sz="0" w:space="0" w:color="auto"/>
                    <w:bottom w:val="none" w:sz="0" w:space="0" w:color="auto"/>
                    <w:right w:val="none" w:sz="0" w:space="0" w:color="auto"/>
                  </w:divBdr>
                </w:div>
                <w:div w:id="119881157">
                  <w:marLeft w:val="480"/>
                  <w:marRight w:val="0"/>
                  <w:marTop w:val="0"/>
                  <w:marBottom w:val="0"/>
                  <w:divBdr>
                    <w:top w:val="none" w:sz="0" w:space="0" w:color="auto"/>
                    <w:left w:val="none" w:sz="0" w:space="0" w:color="auto"/>
                    <w:bottom w:val="none" w:sz="0" w:space="0" w:color="auto"/>
                    <w:right w:val="none" w:sz="0" w:space="0" w:color="auto"/>
                  </w:divBdr>
                </w:div>
                <w:div w:id="2040356879">
                  <w:marLeft w:val="480"/>
                  <w:marRight w:val="0"/>
                  <w:marTop w:val="0"/>
                  <w:marBottom w:val="0"/>
                  <w:divBdr>
                    <w:top w:val="none" w:sz="0" w:space="0" w:color="auto"/>
                    <w:left w:val="none" w:sz="0" w:space="0" w:color="auto"/>
                    <w:bottom w:val="none" w:sz="0" w:space="0" w:color="auto"/>
                    <w:right w:val="none" w:sz="0" w:space="0" w:color="auto"/>
                  </w:divBdr>
                </w:div>
              </w:divsChild>
            </w:div>
            <w:div w:id="212205953">
              <w:marLeft w:val="0"/>
              <w:marRight w:val="0"/>
              <w:marTop w:val="0"/>
              <w:marBottom w:val="0"/>
              <w:divBdr>
                <w:top w:val="none" w:sz="0" w:space="0" w:color="auto"/>
                <w:left w:val="none" w:sz="0" w:space="0" w:color="auto"/>
                <w:bottom w:val="none" w:sz="0" w:space="0" w:color="auto"/>
                <w:right w:val="none" w:sz="0" w:space="0" w:color="auto"/>
              </w:divBdr>
              <w:divsChild>
                <w:div w:id="334185205">
                  <w:marLeft w:val="480"/>
                  <w:marRight w:val="0"/>
                  <w:marTop w:val="0"/>
                  <w:marBottom w:val="0"/>
                  <w:divBdr>
                    <w:top w:val="none" w:sz="0" w:space="0" w:color="auto"/>
                    <w:left w:val="none" w:sz="0" w:space="0" w:color="auto"/>
                    <w:bottom w:val="none" w:sz="0" w:space="0" w:color="auto"/>
                    <w:right w:val="none" w:sz="0" w:space="0" w:color="auto"/>
                  </w:divBdr>
                </w:div>
                <w:div w:id="1149904391">
                  <w:marLeft w:val="480"/>
                  <w:marRight w:val="0"/>
                  <w:marTop w:val="0"/>
                  <w:marBottom w:val="0"/>
                  <w:divBdr>
                    <w:top w:val="none" w:sz="0" w:space="0" w:color="auto"/>
                    <w:left w:val="none" w:sz="0" w:space="0" w:color="auto"/>
                    <w:bottom w:val="none" w:sz="0" w:space="0" w:color="auto"/>
                    <w:right w:val="none" w:sz="0" w:space="0" w:color="auto"/>
                  </w:divBdr>
                </w:div>
                <w:div w:id="2704742">
                  <w:marLeft w:val="480"/>
                  <w:marRight w:val="0"/>
                  <w:marTop w:val="0"/>
                  <w:marBottom w:val="0"/>
                  <w:divBdr>
                    <w:top w:val="none" w:sz="0" w:space="0" w:color="auto"/>
                    <w:left w:val="none" w:sz="0" w:space="0" w:color="auto"/>
                    <w:bottom w:val="none" w:sz="0" w:space="0" w:color="auto"/>
                    <w:right w:val="none" w:sz="0" w:space="0" w:color="auto"/>
                  </w:divBdr>
                </w:div>
                <w:div w:id="1239828313">
                  <w:marLeft w:val="480"/>
                  <w:marRight w:val="0"/>
                  <w:marTop w:val="0"/>
                  <w:marBottom w:val="0"/>
                  <w:divBdr>
                    <w:top w:val="none" w:sz="0" w:space="0" w:color="auto"/>
                    <w:left w:val="none" w:sz="0" w:space="0" w:color="auto"/>
                    <w:bottom w:val="none" w:sz="0" w:space="0" w:color="auto"/>
                    <w:right w:val="none" w:sz="0" w:space="0" w:color="auto"/>
                  </w:divBdr>
                </w:div>
                <w:div w:id="1676036426">
                  <w:marLeft w:val="480"/>
                  <w:marRight w:val="0"/>
                  <w:marTop w:val="0"/>
                  <w:marBottom w:val="0"/>
                  <w:divBdr>
                    <w:top w:val="none" w:sz="0" w:space="0" w:color="auto"/>
                    <w:left w:val="none" w:sz="0" w:space="0" w:color="auto"/>
                    <w:bottom w:val="none" w:sz="0" w:space="0" w:color="auto"/>
                    <w:right w:val="none" w:sz="0" w:space="0" w:color="auto"/>
                  </w:divBdr>
                </w:div>
                <w:div w:id="1735591129">
                  <w:marLeft w:val="480"/>
                  <w:marRight w:val="0"/>
                  <w:marTop w:val="0"/>
                  <w:marBottom w:val="0"/>
                  <w:divBdr>
                    <w:top w:val="none" w:sz="0" w:space="0" w:color="auto"/>
                    <w:left w:val="none" w:sz="0" w:space="0" w:color="auto"/>
                    <w:bottom w:val="none" w:sz="0" w:space="0" w:color="auto"/>
                    <w:right w:val="none" w:sz="0" w:space="0" w:color="auto"/>
                  </w:divBdr>
                </w:div>
                <w:div w:id="1835952595">
                  <w:marLeft w:val="480"/>
                  <w:marRight w:val="0"/>
                  <w:marTop w:val="0"/>
                  <w:marBottom w:val="0"/>
                  <w:divBdr>
                    <w:top w:val="none" w:sz="0" w:space="0" w:color="auto"/>
                    <w:left w:val="none" w:sz="0" w:space="0" w:color="auto"/>
                    <w:bottom w:val="none" w:sz="0" w:space="0" w:color="auto"/>
                    <w:right w:val="none" w:sz="0" w:space="0" w:color="auto"/>
                  </w:divBdr>
                </w:div>
                <w:div w:id="211844779">
                  <w:marLeft w:val="480"/>
                  <w:marRight w:val="0"/>
                  <w:marTop w:val="0"/>
                  <w:marBottom w:val="0"/>
                  <w:divBdr>
                    <w:top w:val="none" w:sz="0" w:space="0" w:color="auto"/>
                    <w:left w:val="none" w:sz="0" w:space="0" w:color="auto"/>
                    <w:bottom w:val="none" w:sz="0" w:space="0" w:color="auto"/>
                    <w:right w:val="none" w:sz="0" w:space="0" w:color="auto"/>
                  </w:divBdr>
                </w:div>
                <w:div w:id="1305701071">
                  <w:marLeft w:val="480"/>
                  <w:marRight w:val="0"/>
                  <w:marTop w:val="0"/>
                  <w:marBottom w:val="0"/>
                  <w:divBdr>
                    <w:top w:val="none" w:sz="0" w:space="0" w:color="auto"/>
                    <w:left w:val="none" w:sz="0" w:space="0" w:color="auto"/>
                    <w:bottom w:val="none" w:sz="0" w:space="0" w:color="auto"/>
                    <w:right w:val="none" w:sz="0" w:space="0" w:color="auto"/>
                  </w:divBdr>
                </w:div>
                <w:div w:id="1056859274">
                  <w:marLeft w:val="480"/>
                  <w:marRight w:val="0"/>
                  <w:marTop w:val="0"/>
                  <w:marBottom w:val="0"/>
                  <w:divBdr>
                    <w:top w:val="none" w:sz="0" w:space="0" w:color="auto"/>
                    <w:left w:val="none" w:sz="0" w:space="0" w:color="auto"/>
                    <w:bottom w:val="none" w:sz="0" w:space="0" w:color="auto"/>
                    <w:right w:val="none" w:sz="0" w:space="0" w:color="auto"/>
                  </w:divBdr>
                </w:div>
                <w:div w:id="846091661">
                  <w:marLeft w:val="480"/>
                  <w:marRight w:val="0"/>
                  <w:marTop w:val="0"/>
                  <w:marBottom w:val="0"/>
                  <w:divBdr>
                    <w:top w:val="none" w:sz="0" w:space="0" w:color="auto"/>
                    <w:left w:val="none" w:sz="0" w:space="0" w:color="auto"/>
                    <w:bottom w:val="none" w:sz="0" w:space="0" w:color="auto"/>
                    <w:right w:val="none" w:sz="0" w:space="0" w:color="auto"/>
                  </w:divBdr>
                </w:div>
                <w:div w:id="407503985">
                  <w:marLeft w:val="480"/>
                  <w:marRight w:val="0"/>
                  <w:marTop w:val="0"/>
                  <w:marBottom w:val="0"/>
                  <w:divBdr>
                    <w:top w:val="none" w:sz="0" w:space="0" w:color="auto"/>
                    <w:left w:val="none" w:sz="0" w:space="0" w:color="auto"/>
                    <w:bottom w:val="none" w:sz="0" w:space="0" w:color="auto"/>
                    <w:right w:val="none" w:sz="0" w:space="0" w:color="auto"/>
                  </w:divBdr>
                </w:div>
                <w:div w:id="1229146442">
                  <w:marLeft w:val="480"/>
                  <w:marRight w:val="0"/>
                  <w:marTop w:val="0"/>
                  <w:marBottom w:val="0"/>
                  <w:divBdr>
                    <w:top w:val="none" w:sz="0" w:space="0" w:color="auto"/>
                    <w:left w:val="none" w:sz="0" w:space="0" w:color="auto"/>
                    <w:bottom w:val="none" w:sz="0" w:space="0" w:color="auto"/>
                    <w:right w:val="none" w:sz="0" w:space="0" w:color="auto"/>
                  </w:divBdr>
                </w:div>
                <w:div w:id="1043794383">
                  <w:marLeft w:val="480"/>
                  <w:marRight w:val="0"/>
                  <w:marTop w:val="0"/>
                  <w:marBottom w:val="0"/>
                  <w:divBdr>
                    <w:top w:val="none" w:sz="0" w:space="0" w:color="auto"/>
                    <w:left w:val="none" w:sz="0" w:space="0" w:color="auto"/>
                    <w:bottom w:val="none" w:sz="0" w:space="0" w:color="auto"/>
                    <w:right w:val="none" w:sz="0" w:space="0" w:color="auto"/>
                  </w:divBdr>
                </w:div>
                <w:div w:id="1290744908">
                  <w:marLeft w:val="480"/>
                  <w:marRight w:val="0"/>
                  <w:marTop w:val="0"/>
                  <w:marBottom w:val="0"/>
                  <w:divBdr>
                    <w:top w:val="none" w:sz="0" w:space="0" w:color="auto"/>
                    <w:left w:val="none" w:sz="0" w:space="0" w:color="auto"/>
                    <w:bottom w:val="none" w:sz="0" w:space="0" w:color="auto"/>
                    <w:right w:val="none" w:sz="0" w:space="0" w:color="auto"/>
                  </w:divBdr>
                </w:div>
                <w:div w:id="1001858649">
                  <w:marLeft w:val="480"/>
                  <w:marRight w:val="0"/>
                  <w:marTop w:val="0"/>
                  <w:marBottom w:val="0"/>
                  <w:divBdr>
                    <w:top w:val="none" w:sz="0" w:space="0" w:color="auto"/>
                    <w:left w:val="none" w:sz="0" w:space="0" w:color="auto"/>
                    <w:bottom w:val="none" w:sz="0" w:space="0" w:color="auto"/>
                    <w:right w:val="none" w:sz="0" w:space="0" w:color="auto"/>
                  </w:divBdr>
                </w:div>
                <w:div w:id="1674718653">
                  <w:marLeft w:val="480"/>
                  <w:marRight w:val="0"/>
                  <w:marTop w:val="0"/>
                  <w:marBottom w:val="0"/>
                  <w:divBdr>
                    <w:top w:val="none" w:sz="0" w:space="0" w:color="auto"/>
                    <w:left w:val="none" w:sz="0" w:space="0" w:color="auto"/>
                    <w:bottom w:val="none" w:sz="0" w:space="0" w:color="auto"/>
                    <w:right w:val="none" w:sz="0" w:space="0" w:color="auto"/>
                  </w:divBdr>
                </w:div>
                <w:div w:id="1904827002">
                  <w:marLeft w:val="480"/>
                  <w:marRight w:val="0"/>
                  <w:marTop w:val="0"/>
                  <w:marBottom w:val="0"/>
                  <w:divBdr>
                    <w:top w:val="none" w:sz="0" w:space="0" w:color="auto"/>
                    <w:left w:val="none" w:sz="0" w:space="0" w:color="auto"/>
                    <w:bottom w:val="none" w:sz="0" w:space="0" w:color="auto"/>
                    <w:right w:val="none" w:sz="0" w:space="0" w:color="auto"/>
                  </w:divBdr>
                </w:div>
                <w:div w:id="319309533">
                  <w:marLeft w:val="480"/>
                  <w:marRight w:val="0"/>
                  <w:marTop w:val="0"/>
                  <w:marBottom w:val="0"/>
                  <w:divBdr>
                    <w:top w:val="none" w:sz="0" w:space="0" w:color="auto"/>
                    <w:left w:val="none" w:sz="0" w:space="0" w:color="auto"/>
                    <w:bottom w:val="none" w:sz="0" w:space="0" w:color="auto"/>
                    <w:right w:val="none" w:sz="0" w:space="0" w:color="auto"/>
                  </w:divBdr>
                </w:div>
                <w:div w:id="1800608009">
                  <w:marLeft w:val="480"/>
                  <w:marRight w:val="0"/>
                  <w:marTop w:val="0"/>
                  <w:marBottom w:val="0"/>
                  <w:divBdr>
                    <w:top w:val="none" w:sz="0" w:space="0" w:color="auto"/>
                    <w:left w:val="none" w:sz="0" w:space="0" w:color="auto"/>
                    <w:bottom w:val="none" w:sz="0" w:space="0" w:color="auto"/>
                    <w:right w:val="none" w:sz="0" w:space="0" w:color="auto"/>
                  </w:divBdr>
                </w:div>
                <w:div w:id="1228568350">
                  <w:marLeft w:val="480"/>
                  <w:marRight w:val="0"/>
                  <w:marTop w:val="0"/>
                  <w:marBottom w:val="0"/>
                  <w:divBdr>
                    <w:top w:val="none" w:sz="0" w:space="0" w:color="auto"/>
                    <w:left w:val="none" w:sz="0" w:space="0" w:color="auto"/>
                    <w:bottom w:val="none" w:sz="0" w:space="0" w:color="auto"/>
                    <w:right w:val="none" w:sz="0" w:space="0" w:color="auto"/>
                  </w:divBdr>
                </w:div>
                <w:div w:id="2129162398">
                  <w:marLeft w:val="480"/>
                  <w:marRight w:val="0"/>
                  <w:marTop w:val="0"/>
                  <w:marBottom w:val="0"/>
                  <w:divBdr>
                    <w:top w:val="none" w:sz="0" w:space="0" w:color="auto"/>
                    <w:left w:val="none" w:sz="0" w:space="0" w:color="auto"/>
                    <w:bottom w:val="none" w:sz="0" w:space="0" w:color="auto"/>
                    <w:right w:val="none" w:sz="0" w:space="0" w:color="auto"/>
                  </w:divBdr>
                </w:div>
                <w:div w:id="148447234">
                  <w:marLeft w:val="480"/>
                  <w:marRight w:val="0"/>
                  <w:marTop w:val="0"/>
                  <w:marBottom w:val="0"/>
                  <w:divBdr>
                    <w:top w:val="none" w:sz="0" w:space="0" w:color="auto"/>
                    <w:left w:val="none" w:sz="0" w:space="0" w:color="auto"/>
                    <w:bottom w:val="none" w:sz="0" w:space="0" w:color="auto"/>
                    <w:right w:val="none" w:sz="0" w:space="0" w:color="auto"/>
                  </w:divBdr>
                </w:div>
                <w:div w:id="143279491">
                  <w:marLeft w:val="480"/>
                  <w:marRight w:val="0"/>
                  <w:marTop w:val="0"/>
                  <w:marBottom w:val="0"/>
                  <w:divBdr>
                    <w:top w:val="none" w:sz="0" w:space="0" w:color="auto"/>
                    <w:left w:val="none" w:sz="0" w:space="0" w:color="auto"/>
                    <w:bottom w:val="none" w:sz="0" w:space="0" w:color="auto"/>
                    <w:right w:val="none" w:sz="0" w:space="0" w:color="auto"/>
                  </w:divBdr>
                </w:div>
                <w:div w:id="1828283826">
                  <w:marLeft w:val="480"/>
                  <w:marRight w:val="0"/>
                  <w:marTop w:val="0"/>
                  <w:marBottom w:val="0"/>
                  <w:divBdr>
                    <w:top w:val="none" w:sz="0" w:space="0" w:color="auto"/>
                    <w:left w:val="none" w:sz="0" w:space="0" w:color="auto"/>
                    <w:bottom w:val="none" w:sz="0" w:space="0" w:color="auto"/>
                    <w:right w:val="none" w:sz="0" w:space="0" w:color="auto"/>
                  </w:divBdr>
                </w:div>
                <w:div w:id="1283997194">
                  <w:marLeft w:val="480"/>
                  <w:marRight w:val="0"/>
                  <w:marTop w:val="0"/>
                  <w:marBottom w:val="0"/>
                  <w:divBdr>
                    <w:top w:val="none" w:sz="0" w:space="0" w:color="auto"/>
                    <w:left w:val="none" w:sz="0" w:space="0" w:color="auto"/>
                    <w:bottom w:val="none" w:sz="0" w:space="0" w:color="auto"/>
                    <w:right w:val="none" w:sz="0" w:space="0" w:color="auto"/>
                  </w:divBdr>
                </w:div>
                <w:div w:id="1997030569">
                  <w:marLeft w:val="480"/>
                  <w:marRight w:val="0"/>
                  <w:marTop w:val="0"/>
                  <w:marBottom w:val="0"/>
                  <w:divBdr>
                    <w:top w:val="none" w:sz="0" w:space="0" w:color="auto"/>
                    <w:left w:val="none" w:sz="0" w:space="0" w:color="auto"/>
                    <w:bottom w:val="none" w:sz="0" w:space="0" w:color="auto"/>
                    <w:right w:val="none" w:sz="0" w:space="0" w:color="auto"/>
                  </w:divBdr>
                </w:div>
                <w:div w:id="365789174">
                  <w:marLeft w:val="480"/>
                  <w:marRight w:val="0"/>
                  <w:marTop w:val="0"/>
                  <w:marBottom w:val="0"/>
                  <w:divBdr>
                    <w:top w:val="none" w:sz="0" w:space="0" w:color="auto"/>
                    <w:left w:val="none" w:sz="0" w:space="0" w:color="auto"/>
                    <w:bottom w:val="none" w:sz="0" w:space="0" w:color="auto"/>
                    <w:right w:val="none" w:sz="0" w:space="0" w:color="auto"/>
                  </w:divBdr>
                </w:div>
                <w:div w:id="63794380">
                  <w:marLeft w:val="480"/>
                  <w:marRight w:val="0"/>
                  <w:marTop w:val="0"/>
                  <w:marBottom w:val="0"/>
                  <w:divBdr>
                    <w:top w:val="none" w:sz="0" w:space="0" w:color="auto"/>
                    <w:left w:val="none" w:sz="0" w:space="0" w:color="auto"/>
                    <w:bottom w:val="none" w:sz="0" w:space="0" w:color="auto"/>
                    <w:right w:val="none" w:sz="0" w:space="0" w:color="auto"/>
                  </w:divBdr>
                </w:div>
                <w:div w:id="2122649394">
                  <w:marLeft w:val="480"/>
                  <w:marRight w:val="0"/>
                  <w:marTop w:val="0"/>
                  <w:marBottom w:val="0"/>
                  <w:divBdr>
                    <w:top w:val="none" w:sz="0" w:space="0" w:color="auto"/>
                    <w:left w:val="none" w:sz="0" w:space="0" w:color="auto"/>
                    <w:bottom w:val="none" w:sz="0" w:space="0" w:color="auto"/>
                    <w:right w:val="none" w:sz="0" w:space="0" w:color="auto"/>
                  </w:divBdr>
                </w:div>
                <w:div w:id="930237808">
                  <w:marLeft w:val="480"/>
                  <w:marRight w:val="0"/>
                  <w:marTop w:val="0"/>
                  <w:marBottom w:val="0"/>
                  <w:divBdr>
                    <w:top w:val="none" w:sz="0" w:space="0" w:color="auto"/>
                    <w:left w:val="none" w:sz="0" w:space="0" w:color="auto"/>
                    <w:bottom w:val="none" w:sz="0" w:space="0" w:color="auto"/>
                    <w:right w:val="none" w:sz="0" w:space="0" w:color="auto"/>
                  </w:divBdr>
                </w:div>
                <w:div w:id="57822297">
                  <w:marLeft w:val="480"/>
                  <w:marRight w:val="0"/>
                  <w:marTop w:val="0"/>
                  <w:marBottom w:val="0"/>
                  <w:divBdr>
                    <w:top w:val="none" w:sz="0" w:space="0" w:color="auto"/>
                    <w:left w:val="none" w:sz="0" w:space="0" w:color="auto"/>
                    <w:bottom w:val="none" w:sz="0" w:space="0" w:color="auto"/>
                    <w:right w:val="none" w:sz="0" w:space="0" w:color="auto"/>
                  </w:divBdr>
                </w:div>
                <w:div w:id="466624243">
                  <w:marLeft w:val="480"/>
                  <w:marRight w:val="0"/>
                  <w:marTop w:val="0"/>
                  <w:marBottom w:val="0"/>
                  <w:divBdr>
                    <w:top w:val="none" w:sz="0" w:space="0" w:color="auto"/>
                    <w:left w:val="none" w:sz="0" w:space="0" w:color="auto"/>
                    <w:bottom w:val="none" w:sz="0" w:space="0" w:color="auto"/>
                    <w:right w:val="none" w:sz="0" w:space="0" w:color="auto"/>
                  </w:divBdr>
                </w:div>
                <w:div w:id="485974551">
                  <w:marLeft w:val="480"/>
                  <w:marRight w:val="0"/>
                  <w:marTop w:val="0"/>
                  <w:marBottom w:val="0"/>
                  <w:divBdr>
                    <w:top w:val="none" w:sz="0" w:space="0" w:color="auto"/>
                    <w:left w:val="none" w:sz="0" w:space="0" w:color="auto"/>
                    <w:bottom w:val="none" w:sz="0" w:space="0" w:color="auto"/>
                    <w:right w:val="none" w:sz="0" w:space="0" w:color="auto"/>
                  </w:divBdr>
                </w:div>
                <w:div w:id="338124117">
                  <w:marLeft w:val="480"/>
                  <w:marRight w:val="0"/>
                  <w:marTop w:val="0"/>
                  <w:marBottom w:val="0"/>
                  <w:divBdr>
                    <w:top w:val="none" w:sz="0" w:space="0" w:color="auto"/>
                    <w:left w:val="none" w:sz="0" w:space="0" w:color="auto"/>
                    <w:bottom w:val="none" w:sz="0" w:space="0" w:color="auto"/>
                    <w:right w:val="none" w:sz="0" w:space="0" w:color="auto"/>
                  </w:divBdr>
                </w:div>
                <w:div w:id="1629241327">
                  <w:marLeft w:val="480"/>
                  <w:marRight w:val="0"/>
                  <w:marTop w:val="0"/>
                  <w:marBottom w:val="0"/>
                  <w:divBdr>
                    <w:top w:val="none" w:sz="0" w:space="0" w:color="auto"/>
                    <w:left w:val="none" w:sz="0" w:space="0" w:color="auto"/>
                    <w:bottom w:val="none" w:sz="0" w:space="0" w:color="auto"/>
                    <w:right w:val="none" w:sz="0" w:space="0" w:color="auto"/>
                  </w:divBdr>
                </w:div>
                <w:div w:id="716703794">
                  <w:marLeft w:val="480"/>
                  <w:marRight w:val="0"/>
                  <w:marTop w:val="0"/>
                  <w:marBottom w:val="0"/>
                  <w:divBdr>
                    <w:top w:val="none" w:sz="0" w:space="0" w:color="auto"/>
                    <w:left w:val="none" w:sz="0" w:space="0" w:color="auto"/>
                    <w:bottom w:val="none" w:sz="0" w:space="0" w:color="auto"/>
                    <w:right w:val="none" w:sz="0" w:space="0" w:color="auto"/>
                  </w:divBdr>
                </w:div>
                <w:div w:id="855460387">
                  <w:marLeft w:val="480"/>
                  <w:marRight w:val="0"/>
                  <w:marTop w:val="0"/>
                  <w:marBottom w:val="0"/>
                  <w:divBdr>
                    <w:top w:val="none" w:sz="0" w:space="0" w:color="auto"/>
                    <w:left w:val="none" w:sz="0" w:space="0" w:color="auto"/>
                    <w:bottom w:val="none" w:sz="0" w:space="0" w:color="auto"/>
                    <w:right w:val="none" w:sz="0" w:space="0" w:color="auto"/>
                  </w:divBdr>
                </w:div>
                <w:div w:id="2010328028">
                  <w:marLeft w:val="480"/>
                  <w:marRight w:val="0"/>
                  <w:marTop w:val="0"/>
                  <w:marBottom w:val="0"/>
                  <w:divBdr>
                    <w:top w:val="none" w:sz="0" w:space="0" w:color="auto"/>
                    <w:left w:val="none" w:sz="0" w:space="0" w:color="auto"/>
                    <w:bottom w:val="none" w:sz="0" w:space="0" w:color="auto"/>
                    <w:right w:val="none" w:sz="0" w:space="0" w:color="auto"/>
                  </w:divBdr>
                </w:div>
                <w:div w:id="1883323345">
                  <w:marLeft w:val="480"/>
                  <w:marRight w:val="0"/>
                  <w:marTop w:val="0"/>
                  <w:marBottom w:val="0"/>
                  <w:divBdr>
                    <w:top w:val="none" w:sz="0" w:space="0" w:color="auto"/>
                    <w:left w:val="none" w:sz="0" w:space="0" w:color="auto"/>
                    <w:bottom w:val="none" w:sz="0" w:space="0" w:color="auto"/>
                    <w:right w:val="none" w:sz="0" w:space="0" w:color="auto"/>
                  </w:divBdr>
                </w:div>
                <w:div w:id="282925127">
                  <w:marLeft w:val="480"/>
                  <w:marRight w:val="0"/>
                  <w:marTop w:val="0"/>
                  <w:marBottom w:val="0"/>
                  <w:divBdr>
                    <w:top w:val="none" w:sz="0" w:space="0" w:color="auto"/>
                    <w:left w:val="none" w:sz="0" w:space="0" w:color="auto"/>
                    <w:bottom w:val="none" w:sz="0" w:space="0" w:color="auto"/>
                    <w:right w:val="none" w:sz="0" w:space="0" w:color="auto"/>
                  </w:divBdr>
                </w:div>
                <w:div w:id="317459135">
                  <w:marLeft w:val="480"/>
                  <w:marRight w:val="0"/>
                  <w:marTop w:val="0"/>
                  <w:marBottom w:val="0"/>
                  <w:divBdr>
                    <w:top w:val="none" w:sz="0" w:space="0" w:color="auto"/>
                    <w:left w:val="none" w:sz="0" w:space="0" w:color="auto"/>
                    <w:bottom w:val="none" w:sz="0" w:space="0" w:color="auto"/>
                    <w:right w:val="none" w:sz="0" w:space="0" w:color="auto"/>
                  </w:divBdr>
                </w:div>
                <w:div w:id="1757481636">
                  <w:marLeft w:val="480"/>
                  <w:marRight w:val="0"/>
                  <w:marTop w:val="0"/>
                  <w:marBottom w:val="0"/>
                  <w:divBdr>
                    <w:top w:val="none" w:sz="0" w:space="0" w:color="auto"/>
                    <w:left w:val="none" w:sz="0" w:space="0" w:color="auto"/>
                    <w:bottom w:val="none" w:sz="0" w:space="0" w:color="auto"/>
                    <w:right w:val="none" w:sz="0" w:space="0" w:color="auto"/>
                  </w:divBdr>
                </w:div>
                <w:div w:id="1599094355">
                  <w:marLeft w:val="480"/>
                  <w:marRight w:val="0"/>
                  <w:marTop w:val="0"/>
                  <w:marBottom w:val="0"/>
                  <w:divBdr>
                    <w:top w:val="none" w:sz="0" w:space="0" w:color="auto"/>
                    <w:left w:val="none" w:sz="0" w:space="0" w:color="auto"/>
                    <w:bottom w:val="none" w:sz="0" w:space="0" w:color="auto"/>
                    <w:right w:val="none" w:sz="0" w:space="0" w:color="auto"/>
                  </w:divBdr>
                </w:div>
                <w:div w:id="1291399865">
                  <w:marLeft w:val="480"/>
                  <w:marRight w:val="0"/>
                  <w:marTop w:val="0"/>
                  <w:marBottom w:val="0"/>
                  <w:divBdr>
                    <w:top w:val="none" w:sz="0" w:space="0" w:color="auto"/>
                    <w:left w:val="none" w:sz="0" w:space="0" w:color="auto"/>
                    <w:bottom w:val="none" w:sz="0" w:space="0" w:color="auto"/>
                    <w:right w:val="none" w:sz="0" w:space="0" w:color="auto"/>
                  </w:divBdr>
                </w:div>
                <w:div w:id="1880581078">
                  <w:marLeft w:val="480"/>
                  <w:marRight w:val="0"/>
                  <w:marTop w:val="0"/>
                  <w:marBottom w:val="0"/>
                  <w:divBdr>
                    <w:top w:val="none" w:sz="0" w:space="0" w:color="auto"/>
                    <w:left w:val="none" w:sz="0" w:space="0" w:color="auto"/>
                    <w:bottom w:val="none" w:sz="0" w:space="0" w:color="auto"/>
                    <w:right w:val="none" w:sz="0" w:space="0" w:color="auto"/>
                  </w:divBdr>
                </w:div>
                <w:div w:id="1333529977">
                  <w:marLeft w:val="480"/>
                  <w:marRight w:val="0"/>
                  <w:marTop w:val="0"/>
                  <w:marBottom w:val="0"/>
                  <w:divBdr>
                    <w:top w:val="none" w:sz="0" w:space="0" w:color="auto"/>
                    <w:left w:val="none" w:sz="0" w:space="0" w:color="auto"/>
                    <w:bottom w:val="none" w:sz="0" w:space="0" w:color="auto"/>
                    <w:right w:val="none" w:sz="0" w:space="0" w:color="auto"/>
                  </w:divBdr>
                </w:div>
                <w:div w:id="679743349">
                  <w:marLeft w:val="480"/>
                  <w:marRight w:val="0"/>
                  <w:marTop w:val="0"/>
                  <w:marBottom w:val="0"/>
                  <w:divBdr>
                    <w:top w:val="none" w:sz="0" w:space="0" w:color="auto"/>
                    <w:left w:val="none" w:sz="0" w:space="0" w:color="auto"/>
                    <w:bottom w:val="none" w:sz="0" w:space="0" w:color="auto"/>
                    <w:right w:val="none" w:sz="0" w:space="0" w:color="auto"/>
                  </w:divBdr>
                </w:div>
                <w:div w:id="335419545">
                  <w:marLeft w:val="480"/>
                  <w:marRight w:val="0"/>
                  <w:marTop w:val="0"/>
                  <w:marBottom w:val="0"/>
                  <w:divBdr>
                    <w:top w:val="none" w:sz="0" w:space="0" w:color="auto"/>
                    <w:left w:val="none" w:sz="0" w:space="0" w:color="auto"/>
                    <w:bottom w:val="none" w:sz="0" w:space="0" w:color="auto"/>
                    <w:right w:val="none" w:sz="0" w:space="0" w:color="auto"/>
                  </w:divBdr>
                </w:div>
                <w:div w:id="1360929357">
                  <w:marLeft w:val="480"/>
                  <w:marRight w:val="0"/>
                  <w:marTop w:val="0"/>
                  <w:marBottom w:val="0"/>
                  <w:divBdr>
                    <w:top w:val="none" w:sz="0" w:space="0" w:color="auto"/>
                    <w:left w:val="none" w:sz="0" w:space="0" w:color="auto"/>
                    <w:bottom w:val="none" w:sz="0" w:space="0" w:color="auto"/>
                    <w:right w:val="none" w:sz="0" w:space="0" w:color="auto"/>
                  </w:divBdr>
                </w:div>
                <w:div w:id="749043423">
                  <w:marLeft w:val="480"/>
                  <w:marRight w:val="0"/>
                  <w:marTop w:val="0"/>
                  <w:marBottom w:val="0"/>
                  <w:divBdr>
                    <w:top w:val="none" w:sz="0" w:space="0" w:color="auto"/>
                    <w:left w:val="none" w:sz="0" w:space="0" w:color="auto"/>
                    <w:bottom w:val="none" w:sz="0" w:space="0" w:color="auto"/>
                    <w:right w:val="none" w:sz="0" w:space="0" w:color="auto"/>
                  </w:divBdr>
                </w:div>
                <w:div w:id="809131686">
                  <w:marLeft w:val="480"/>
                  <w:marRight w:val="0"/>
                  <w:marTop w:val="0"/>
                  <w:marBottom w:val="0"/>
                  <w:divBdr>
                    <w:top w:val="none" w:sz="0" w:space="0" w:color="auto"/>
                    <w:left w:val="none" w:sz="0" w:space="0" w:color="auto"/>
                    <w:bottom w:val="none" w:sz="0" w:space="0" w:color="auto"/>
                    <w:right w:val="none" w:sz="0" w:space="0" w:color="auto"/>
                  </w:divBdr>
                </w:div>
                <w:div w:id="637150917">
                  <w:marLeft w:val="480"/>
                  <w:marRight w:val="0"/>
                  <w:marTop w:val="0"/>
                  <w:marBottom w:val="0"/>
                  <w:divBdr>
                    <w:top w:val="none" w:sz="0" w:space="0" w:color="auto"/>
                    <w:left w:val="none" w:sz="0" w:space="0" w:color="auto"/>
                    <w:bottom w:val="none" w:sz="0" w:space="0" w:color="auto"/>
                    <w:right w:val="none" w:sz="0" w:space="0" w:color="auto"/>
                  </w:divBdr>
                </w:div>
                <w:div w:id="1296983558">
                  <w:marLeft w:val="480"/>
                  <w:marRight w:val="0"/>
                  <w:marTop w:val="0"/>
                  <w:marBottom w:val="0"/>
                  <w:divBdr>
                    <w:top w:val="none" w:sz="0" w:space="0" w:color="auto"/>
                    <w:left w:val="none" w:sz="0" w:space="0" w:color="auto"/>
                    <w:bottom w:val="none" w:sz="0" w:space="0" w:color="auto"/>
                    <w:right w:val="none" w:sz="0" w:space="0" w:color="auto"/>
                  </w:divBdr>
                </w:div>
                <w:div w:id="1492792708">
                  <w:marLeft w:val="480"/>
                  <w:marRight w:val="0"/>
                  <w:marTop w:val="0"/>
                  <w:marBottom w:val="0"/>
                  <w:divBdr>
                    <w:top w:val="none" w:sz="0" w:space="0" w:color="auto"/>
                    <w:left w:val="none" w:sz="0" w:space="0" w:color="auto"/>
                    <w:bottom w:val="none" w:sz="0" w:space="0" w:color="auto"/>
                    <w:right w:val="none" w:sz="0" w:space="0" w:color="auto"/>
                  </w:divBdr>
                </w:div>
                <w:div w:id="1175653312">
                  <w:marLeft w:val="480"/>
                  <w:marRight w:val="0"/>
                  <w:marTop w:val="0"/>
                  <w:marBottom w:val="0"/>
                  <w:divBdr>
                    <w:top w:val="none" w:sz="0" w:space="0" w:color="auto"/>
                    <w:left w:val="none" w:sz="0" w:space="0" w:color="auto"/>
                    <w:bottom w:val="none" w:sz="0" w:space="0" w:color="auto"/>
                    <w:right w:val="none" w:sz="0" w:space="0" w:color="auto"/>
                  </w:divBdr>
                </w:div>
                <w:div w:id="21250751">
                  <w:marLeft w:val="480"/>
                  <w:marRight w:val="0"/>
                  <w:marTop w:val="0"/>
                  <w:marBottom w:val="0"/>
                  <w:divBdr>
                    <w:top w:val="none" w:sz="0" w:space="0" w:color="auto"/>
                    <w:left w:val="none" w:sz="0" w:space="0" w:color="auto"/>
                    <w:bottom w:val="none" w:sz="0" w:space="0" w:color="auto"/>
                    <w:right w:val="none" w:sz="0" w:space="0" w:color="auto"/>
                  </w:divBdr>
                </w:div>
                <w:div w:id="1883057593">
                  <w:marLeft w:val="480"/>
                  <w:marRight w:val="0"/>
                  <w:marTop w:val="0"/>
                  <w:marBottom w:val="0"/>
                  <w:divBdr>
                    <w:top w:val="none" w:sz="0" w:space="0" w:color="auto"/>
                    <w:left w:val="none" w:sz="0" w:space="0" w:color="auto"/>
                    <w:bottom w:val="none" w:sz="0" w:space="0" w:color="auto"/>
                    <w:right w:val="none" w:sz="0" w:space="0" w:color="auto"/>
                  </w:divBdr>
                </w:div>
                <w:div w:id="288971829">
                  <w:marLeft w:val="480"/>
                  <w:marRight w:val="0"/>
                  <w:marTop w:val="0"/>
                  <w:marBottom w:val="0"/>
                  <w:divBdr>
                    <w:top w:val="none" w:sz="0" w:space="0" w:color="auto"/>
                    <w:left w:val="none" w:sz="0" w:space="0" w:color="auto"/>
                    <w:bottom w:val="none" w:sz="0" w:space="0" w:color="auto"/>
                    <w:right w:val="none" w:sz="0" w:space="0" w:color="auto"/>
                  </w:divBdr>
                </w:div>
                <w:div w:id="59520874">
                  <w:marLeft w:val="480"/>
                  <w:marRight w:val="0"/>
                  <w:marTop w:val="0"/>
                  <w:marBottom w:val="0"/>
                  <w:divBdr>
                    <w:top w:val="none" w:sz="0" w:space="0" w:color="auto"/>
                    <w:left w:val="none" w:sz="0" w:space="0" w:color="auto"/>
                    <w:bottom w:val="none" w:sz="0" w:space="0" w:color="auto"/>
                    <w:right w:val="none" w:sz="0" w:space="0" w:color="auto"/>
                  </w:divBdr>
                </w:div>
                <w:div w:id="987169340">
                  <w:marLeft w:val="480"/>
                  <w:marRight w:val="0"/>
                  <w:marTop w:val="0"/>
                  <w:marBottom w:val="0"/>
                  <w:divBdr>
                    <w:top w:val="none" w:sz="0" w:space="0" w:color="auto"/>
                    <w:left w:val="none" w:sz="0" w:space="0" w:color="auto"/>
                    <w:bottom w:val="none" w:sz="0" w:space="0" w:color="auto"/>
                    <w:right w:val="none" w:sz="0" w:space="0" w:color="auto"/>
                  </w:divBdr>
                </w:div>
                <w:div w:id="1716616193">
                  <w:marLeft w:val="480"/>
                  <w:marRight w:val="0"/>
                  <w:marTop w:val="0"/>
                  <w:marBottom w:val="0"/>
                  <w:divBdr>
                    <w:top w:val="none" w:sz="0" w:space="0" w:color="auto"/>
                    <w:left w:val="none" w:sz="0" w:space="0" w:color="auto"/>
                    <w:bottom w:val="none" w:sz="0" w:space="0" w:color="auto"/>
                    <w:right w:val="none" w:sz="0" w:space="0" w:color="auto"/>
                  </w:divBdr>
                </w:div>
                <w:div w:id="881484137">
                  <w:marLeft w:val="480"/>
                  <w:marRight w:val="0"/>
                  <w:marTop w:val="0"/>
                  <w:marBottom w:val="0"/>
                  <w:divBdr>
                    <w:top w:val="none" w:sz="0" w:space="0" w:color="auto"/>
                    <w:left w:val="none" w:sz="0" w:space="0" w:color="auto"/>
                    <w:bottom w:val="none" w:sz="0" w:space="0" w:color="auto"/>
                    <w:right w:val="none" w:sz="0" w:space="0" w:color="auto"/>
                  </w:divBdr>
                </w:div>
                <w:div w:id="1889534706">
                  <w:marLeft w:val="480"/>
                  <w:marRight w:val="0"/>
                  <w:marTop w:val="0"/>
                  <w:marBottom w:val="0"/>
                  <w:divBdr>
                    <w:top w:val="none" w:sz="0" w:space="0" w:color="auto"/>
                    <w:left w:val="none" w:sz="0" w:space="0" w:color="auto"/>
                    <w:bottom w:val="none" w:sz="0" w:space="0" w:color="auto"/>
                    <w:right w:val="none" w:sz="0" w:space="0" w:color="auto"/>
                  </w:divBdr>
                </w:div>
                <w:div w:id="138302263">
                  <w:marLeft w:val="480"/>
                  <w:marRight w:val="0"/>
                  <w:marTop w:val="0"/>
                  <w:marBottom w:val="0"/>
                  <w:divBdr>
                    <w:top w:val="none" w:sz="0" w:space="0" w:color="auto"/>
                    <w:left w:val="none" w:sz="0" w:space="0" w:color="auto"/>
                    <w:bottom w:val="none" w:sz="0" w:space="0" w:color="auto"/>
                    <w:right w:val="none" w:sz="0" w:space="0" w:color="auto"/>
                  </w:divBdr>
                </w:div>
                <w:div w:id="1084843656">
                  <w:marLeft w:val="480"/>
                  <w:marRight w:val="0"/>
                  <w:marTop w:val="0"/>
                  <w:marBottom w:val="0"/>
                  <w:divBdr>
                    <w:top w:val="none" w:sz="0" w:space="0" w:color="auto"/>
                    <w:left w:val="none" w:sz="0" w:space="0" w:color="auto"/>
                    <w:bottom w:val="none" w:sz="0" w:space="0" w:color="auto"/>
                    <w:right w:val="none" w:sz="0" w:space="0" w:color="auto"/>
                  </w:divBdr>
                </w:div>
                <w:div w:id="84813247">
                  <w:marLeft w:val="480"/>
                  <w:marRight w:val="0"/>
                  <w:marTop w:val="0"/>
                  <w:marBottom w:val="0"/>
                  <w:divBdr>
                    <w:top w:val="none" w:sz="0" w:space="0" w:color="auto"/>
                    <w:left w:val="none" w:sz="0" w:space="0" w:color="auto"/>
                    <w:bottom w:val="none" w:sz="0" w:space="0" w:color="auto"/>
                    <w:right w:val="none" w:sz="0" w:space="0" w:color="auto"/>
                  </w:divBdr>
                </w:div>
                <w:div w:id="806623751">
                  <w:marLeft w:val="480"/>
                  <w:marRight w:val="0"/>
                  <w:marTop w:val="0"/>
                  <w:marBottom w:val="0"/>
                  <w:divBdr>
                    <w:top w:val="none" w:sz="0" w:space="0" w:color="auto"/>
                    <w:left w:val="none" w:sz="0" w:space="0" w:color="auto"/>
                    <w:bottom w:val="none" w:sz="0" w:space="0" w:color="auto"/>
                    <w:right w:val="none" w:sz="0" w:space="0" w:color="auto"/>
                  </w:divBdr>
                </w:div>
                <w:div w:id="988052322">
                  <w:marLeft w:val="480"/>
                  <w:marRight w:val="0"/>
                  <w:marTop w:val="0"/>
                  <w:marBottom w:val="0"/>
                  <w:divBdr>
                    <w:top w:val="none" w:sz="0" w:space="0" w:color="auto"/>
                    <w:left w:val="none" w:sz="0" w:space="0" w:color="auto"/>
                    <w:bottom w:val="none" w:sz="0" w:space="0" w:color="auto"/>
                    <w:right w:val="none" w:sz="0" w:space="0" w:color="auto"/>
                  </w:divBdr>
                </w:div>
                <w:div w:id="1077946080">
                  <w:marLeft w:val="480"/>
                  <w:marRight w:val="0"/>
                  <w:marTop w:val="0"/>
                  <w:marBottom w:val="0"/>
                  <w:divBdr>
                    <w:top w:val="none" w:sz="0" w:space="0" w:color="auto"/>
                    <w:left w:val="none" w:sz="0" w:space="0" w:color="auto"/>
                    <w:bottom w:val="none" w:sz="0" w:space="0" w:color="auto"/>
                    <w:right w:val="none" w:sz="0" w:space="0" w:color="auto"/>
                  </w:divBdr>
                </w:div>
                <w:div w:id="1989893823">
                  <w:marLeft w:val="480"/>
                  <w:marRight w:val="0"/>
                  <w:marTop w:val="0"/>
                  <w:marBottom w:val="0"/>
                  <w:divBdr>
                    <w:top w:val="none" w:sz="0" w:space="0" w:color="auto"/>
                    <w:left w:val="none" w:sz="0" w:space="0" w:color="auto"/>
                    <w:bottom w:val="none" w:sz="0" w:space="0" w:color="auto"/>
                    <w:right w:val="none" w:sz="0" w:space="0" w:color="auto"/>
                  </w:divBdr>
                </w:div>
                <w:div w:id="1458716065">
                  <w:marLeft w:val="480"/>
                  <w:marRight w:val="0"/>
                  <w:marTop w:val="0"/>
                  <w:marBottom w:val="0"/>
                  <w:divBdr>
                    <w:top w:val="none" w:sz="0" w:space="0" w:color="auto"/>
                    <w:left w:val="none" w:sz="0" w:space="0" w:color="auto"/>
                    <w:bottom w:val="none" w:sz="0" w:space="0" w:color="auto"/>
                    <w:right w:val="none" w:sz="0" w:space="0" w:color="auto"/>
                  </w:divBdr>
                </w:div>
              </w:divsChild>
            </w:div>
            <w:div w:id="984970677">
              <w:marLeft w:val="0"/>
              <w:marRight w:val="0"/>
              <w:marTop w:val="0"/>
              <w:marBottom w:val="0"/>
              <w:divBdr>
                <w:top w:val="none" w:sz="0" w:space="0" w:color="auto"/>
                <w:left w:val="none" w:sz="0" w:space="0" w:color="auto"/>
                <w:bottom w:val="none" w:sz="0" w:space="0" w:color="auto"/>
                <w:right w:val="none" w:sz="0" w:space="0" w:color="auto"/>
              </w:divBdr>
              <w:divsChild>
                <w:div w:id="1572429299">
                  <w:marLeft w:val="480"/>
                  <w:marRight w:val="0"/>
                  <w:marTop w:val="0"/>
                  <w:marBottom w:val="0"/>
                  <w:divBdr>
                    <w:top w:val="none" w:sz="0" w:space="0" w:color="auto"/>
                    <w:left w:val="none" w:sz="0" w:space="0" w:color="auto"/>
                    <w:bottom w:val="none" w:sz="0" w:space="0" w:color="auto"/>
                    <w:right w:val="none" w:sz="0" w:space="0" w:color="auto"/>
                  </w:divBdr>
                </w:div>
                <w:div w:id="718165827">
                  <w:marLeft w:val="480"/>
                  <w:marRight w:val="0"/>
                  <w:marTop w:val="0"/>
                  <w:marBottom w:val="0"/>
                  <w:divBdr>
                    <w:top w:val="none" w:sz="0" w:space="0" w:color="auto"/>
                    <w:left w:val="none" w:sz="0" w:space="0" w:color="auto"/>
                    <w:bottom w:val="none" w:sz="0" w:space="0" w:color="auto"/>
                    <w:right w:val="none" w:sz="0" w:space="0" w:color="auto"/>
                  </w:divBdr>
                </w:div>
                <w:div w:id="1696272509">
                  <w:marLeft w:val="480"/>
                  <w:marRight w:val="0"/>
                  <w:marTop w:val="0"/>
                  <w:marBottom w:val="0"/>
                  <w:divBdr>
                    <w:top w:val="none" w:sz="0" w:space="0" w:color="auto"/>
                    <w:left w:val="none" w:sz="0" w:space="0" w:color="auto"/>
                    <w:bottom w:val="none" w:sz="0" w:space="0" w:color="auto"/>
                    <w:right w:val="none" w:sz="0" w:space="0" w:color="auto"/>
                  </w:divBdr>
                </w:div>
                <w:div w:id="781804637">
                  <w:marLeft w:val="480"/>
                  <w:marRight w:val="0"/>
                  <w:marTop w:val="0"/>
                  <w:marBottom w:val="0"/>
                  <w:divBdr>
                    <w:top w:val="none" w:sz="0" w:space="0" w:color="auto"/>
                    <w:left w:val="none" w:sz="0" w:space="0" w:color="auto"/>
                    <w:bottom w:val="none" w:sz="0" w:space="0" w:color="auto"/>
                    <w:right w:val="none" w:sz="0" w:space="0" w:color="auto"/>
                  </w:divBdr>
                </w:div>
                <w:div w:id="890265014">
                  <w:marLeft w:val="480"/>
                  <w:marRight w:val="0"/>
                  <w:marTop w:val="0"/>
                  <w:marBottom w:val="0"/>
                  <w:divBdr>
                    <w:top w:val="none" w:sz="0" w:space="0" w:color="auto"/>
                    <w:left w:val="none" w:sz="0" w:space="0" w:color="auto"/>
                    <w:bottom w:val="none" w:sz="0" w:space="0" w:color="auto"/>
                    <w:right w:val="none" w:sz="0" w:space="0" w:color="auto"/>
                  </w:divBdr>
                </w:div>
                <w:div w:id="861163392">
                  <w:marLeft w:val="480"/>
                  <w:marRight w:val="0"/>
                  <w:marTop w:val="0"/>
                  <w:marBottom w:val="0"/>
                  <w:divBdr>
                    <w:top w:val="none" w:sz="0" w:space="0" w:color="auto"/>
                    <w:left w:val="none" w:sz="0" w:space="0" w:color="auto"/>
                    <w:bottom w:val="none" w:sz="0" w:space="0" w:color="auto"/>
                    <w:right w:val="none" w:sz="0" w:space="0" w:color="auto"/>
                  </w:divBdr>
                </w:div>
                <w:div w:id="1139766765">
                  <w:marLeft w:val="480"/>
                  <w:marRight w:val="0"/>
                  <w:marTop w:val="0"/>
                  <w:marBottom w:val="0"/>
                  <w:divBdr>
                    <w:top w:val="none" w:sz="0" w:space="0" w:color="auto"/>
                    <w:left w:val="none" w:sz="0" w:space="0" w:color="auto"/>
                    <w:bottom w:val="none" w:sz="0" w:space="0" w:color="auto"/>
                    <w:right w:val="none" w:sz="0" w:space="0" w:color="auto"/>
                  </w:divBdr>
                </w:div>
                <w:div w:id="112794298">
                  <w:marLeft w:val="480"/>
                  <w:marRight w:val="0"/>
                  <w:marTop w:val="0"/>
                  <w:marBottom w:val="0"/>
                  <w:divBdr>
                    <w:top w:val="none" w:sz="0" w:space="0" w:color="auto"/>
                    <w:left w:val="none" w:sz="0" w:space="0" w:color="auto"/>
                    <w:bottom w:val="none" w:sz="0" w:space="0" w:color="auto"/>
                    <w:right w:val="none" w:sz="0" w:space="0" w:color="auto"/>
                  </w:divBdr>
                </w:div>
                <w:div w:id="1410275602">
                  <w:marLeft w:val="480"/>
                  <w:marRight w:val="0"/>
                  <w:marTop w:val="0"/>
                  <w:marBottom w:val="0"/>
                  <w:divBdr>
                    <w:top w:val="none" w:sz="0" w:space="0" w:color="auto"/>
                    <w:left w:val="none" w:sz="0" w:space="0" w:color="auto"/>
                    <w:bottom w:val="none" w:sz="0" w:space="0" w:color="auto"/>
                    <w:right w:val="none" w:sz="0" w:space="0" w:color="auto"/>
                  </w:divBdr>
                </w:div>
                <w:div w:id="1429813522">
                  <w:marLeft w:val="480"/>
                  <w:marRight w:val="0"/>
                  <w:marTop w:val="0"/>
                  <w:marBottom w:val="0"/>
                  <w:divBdr>
                    <w:top w:val="none" w:sz="0" w:space="0" w:color="auto"/>
                    <w:left w:val="none" w:sz="0" w:space="0" w:color="auto"/>
                    <w:bottom w:val="none" w:sz="0" w:space="0" w:color="auto"/>
                    <w:right w:val="none" w:sz="0" w:space="0" w:color="auto"/>
                  </w:divBdr>
                </w:div>
                <w:div w:id="222840170">
                  <w:marLeft w:val="480"/>
                  <w:marRight w:val="0"/>
                  <w:marTop w:val="0"/>
                  <w:marBottom w:val="0"/>
                  <w:divBdr>
                    <w:top w:val="none" w:sz="0" w:space="0" w:color="auto"/>
                    <w:left w:val="none" w:sz="0" w:space="0" w:color="auto"/>
                    <w:bottom w:val="none" w:sz="0" w:space="0" w:color="auto"/>
                    <w:right w:val="none" w:sz="0" w:space="0" w:color="auto"/>
                  </w:divBdr>
                </w:div>
                <w:div w:id="2110467831">
                  <w:marLeft w:val="480"/>
                  <w:marRight w:val="0"/>
                  <w:marTop w:val="0"/>
                  <w:marBottom w:val="0"/>
                  <w:divBdr>
                    <w:top w:val="none" w:sz="0" w:space="0" w:color="auto"/>
                    <w:left w:val="none" w:sz="0" w:space="0" w:color="auto"/>
                    <w:bottom w:val="none" w:sz="0" w:space="0" w:color="auto"/>
                    <w:right w:val="none" w:sz="0" w:space="0" w:color="auto"/>
                  </w:divBdr>
                </w:div>
                <w:div w:id="1125540949">
                  <w:marLeft w:val="480"/>
                  <w:marRight w:val="0"/>
                  <w:marTop w:val="0"/>
                  <w:marBottom w:val="0"/>
                  <w:divBdr>
                    <w:top w:val="none" w:sz="0" w:space="0" w:color="auto"/>
                    <w:left w:val="none" w:sz="0" w:space="0" w:color="auto"/>
                    <w:bottom w:val="none" w:sz="0" w:space="0" w:color="auto"/>
                    <w:right w:val="none" w:sz="0" w:space="0" w:color="auto"/>
                  </w:divBdr>
                </w:div>
                <w:div w:id="1734111856">
                  <w:marLeft w:val="480"/>
                  <w:marRight w:val="0"/>
                  <w:marTop w:val="0"/>
                  <w:marBottom w:val="0"/>
                  <w:divBdr>
                    <w:top w:val="none" w:sz="0" w:space="0" w:color="auto"/>
                    <w:left w:val="none" w:sz="0" w:space="0" w:color="auto"/>
                    <w:bottom w:val="none" w:sz="0" w:space="0" w:color="auto"/>
                    <w:right w:val="none" w:sz="0" w:space="0" w:color="auto"/>
                  </w:divBdr>
                </w:div>
                <w:div w:id="2124032580">
                  <w:marLeft w:val="480"/>
                  <w:marRight w:val="0"/>
                  <w:marTop w:val="0"/>
                  <w:marBottom w:val="0"/>
                  <w:divBdr>
                    <w:top w:val="none" w:sz="0" w:space="0" w:color="auto"/>
                    <w:left w:val="none" w:sz="0" w:space="0" w:color="auto"/>
                    <w:bottom w:val="none" w:sz="0" w:space="0" w:color="auto"/>
                    <w:right w:val="none" w:sz="0" w:space="0" w:color="auto"/>
                  </w:divBdr>
                </w:div>
                <w:div w:id="261375935">
                  <w:marLeft w:val="480"/>
                  <w:marRight w:val="0"/>
                  <w:marTop w:val="0"/>
                  <w:marBottom w:val="0"/>
                  <w:divBdr>
                    <w:top w:val="none" w:sz="0" w:space="0" w:color="auto"/>
                    <w:left w:val="none" w:sz="0" w:space="0" w:color="auto"/>
                    <w:bottom w:val="none" w:sz="0" w:space="0" w:color="auto"/>
                    <w:right w:val="none" w:sz="0" w:space="0" w:color="auto"/>
                  </w:divBdr>
                </w:div>
                <w:div w:id="1784811692">
                  <w:marLeft w:val="480"/>
                  <w:marRight w:val="0"/>
                  <w:marTop w:val="0"/>
                  <w:marBottom w:val="0"/>
                  <w:divBdr>
                    <w:top w:val="none" w:sz="0" w:space="0" w:color="auto"/>
                    <w:left w:val="none" w:sz="0" w:space="0" w:color="auto"/>
                    <w:bottom w:val="none" w:sz="0" w:space="0" w:color="auto"/>
                    <w:right w:val="none" w:sz="0" w:space="0" w:color="auto"/>
                  </w:divBdr>
                </w:div>
                <w:div w:id="1813668939">
                  <w:marLeft w:val="480"/>
                  <w:marRight w:val="0"/>
                  <w:marTop w:val="0"/>
                  <w:marBottom w:val="0"/>
                  <w:divBdr>
                    <w:top w:val="none" w:sz="0" w:space="0" w:color="auto"/>
                    <w:left w:val="none" w:sz="0" w:space="0" w:color="auto"/>
                    <w:bottom w:val="none" w:sz="0" w:space="0" w:color="auto"/>
                    <w:right w:val="none" w:sz="0" w:space="0" w:color="auto"/>
                  </w:divBdr>
                </w:div>
                <w:div w:id="1842423540">
                  <w:marLeft w:val="480"/>
                  <w:marRight w:val="0"/>
                  <w:marTop w:val="0"/>
                  <w:marBottom w:val="0"/>
                  <w:divBdr>
                    <w:top w:val="none" w:sz="0" w:space="0" w:color="auto"/>
                    <w:left w:val="none" w:sz="0" w:space="0" w:color="auto"/>
                    <w:bottom w:val="none" w:sz="0" w:space="0" w:color="auto"/>
                    <w:right w:val="none" w:sz="0" w:space="0" w:color="auto"/>
                  </w:divBdr>
                </w:div>
                <w:div w:id="230579603">
                  <w:marLeft w:val="480"/>
                  <w:marRight w:val="0"/>
                  <w:marTop w:val="0"/>
                  <w:marBottom w:val="0"/>
                  <w:divBdr>
                    <w:top w:val="none" w:sz="0" w:space="0" w:color="auto"/>
                    <w:left w:val="none" w:sz="0" w:space="0" w:color="auto"/>
                    <w:bottom w:val="none" w:sz="0" w:space="0" w:color="auto"/>
                    <w:right w:val="none" w:sz="0" w:space="0" w:color="auto"/>
                  </w:divBdr>
                </w:div>
                <w:div w:id="1039745711">
                  <w:marLeft w:val="480"/>
                  <w:marRight w:val="0"/>
                  <w:marTop w:val="0"/>
                  <w:marBottom w:val="0"/>
                  <w:divBdr>
                    <w:top w:val="none" w:sz="0" w:space="0" w:color="auto"/>
                    <w:left w:val="none" w:sz="0" w:space="0" w:color="auto"/>
                    <w:bottom w:val="none" w:sz="0" w:space="0" w:color="auto"/>
                    <w:right w:val="none" w:sz="0" w:space="0" w:color="auto"/>
                  </w:divBdr>
                </w:div>
                <w:div w:id="1804079622">
                  <w:marLeft w:val="480"/>
                  <w:marRight w:val="0"/>
                  <w:marTop w:val="0"/>
                  <w:marBottom w:val="0"/>
                  <w:divBdr>
                    <w:top w:val="none" w:sz="0" w:space="0" w:color="auto"/>
                    <w:left w:val="none" w:sz="0" w:space="0" w:color="auto"/>
                    <w:bottom w:val="none" w:sz="0" w:space="0" w:color="auto"/>
                    <w:right w:val="none" w:sz="0" w:space="0" w:color="auto"/>
                  </w:divBdr>
                </w:div>
                <w:div w:id="1108279591">
                  <w:marLeft w:val="480"/>
                  <w:marRight w:val="0"/>
                  <w:marTop w:val="0"/>
                  <w:marBottom w:val="0"/>
                  <w:divBdr>
                    <w:top w:val="none" w:sz="0" w:space="0" w:color="auto"/>
                    <w:left w:val="none" w:sz="0" w:space="0" w:color="auto"/>
                    <w:bottom w:val="none" w:sz="0" w:space="0" w:color="auto"/>
                    <w:right w:val="none" w:sz="0" w:space="0" w:color="auto"/>
                  </w:divBdr>
                </w:div>
                <w:div w:id="998461170">
                  <w:marLeft w:val="480"/>
                  <w:marRight w:val="0"/>
                  <w:marTop w:val="0"/>
                  <w:marBottom w:val="0"/>
                  <w:divBdr>
                    <w:top w:val="none" w:sz="0" w:space="0" w:color="auto"/>
                    <w:left w:val="none" w:sz="0" w:space="0" w:color="auto"/>
                    <w:bottom w:val="none" w:sz="0" w:space="0" w:color="auto"/>
                    <w:right w:val="none" w:sz="0" w:space="0" w:color="auto"/>
                  </w:divBdr>
                </w:div>
                <w:div w:id="278880657">
                  <w:marLeft w:val="480"/>
                  <w:marRight w:val="0"/>
                  <w:marTop w:val="0"/>
                  <w:marBottom w:val="0"/>
                  <w:divBdr>
                    <w:top w:val="none" w:sz="0" w:space="0" w:color="auto"/>
                    <w:left w:val="none" w:sz="0" w:space="0" w:color="auto"/>
                    <w:bottom w:val="none" w:sz="0" w:space="0" w:color="auto"/>
                    <w:right w:val="none" w:sz="0" w:space="0" w:color="auto"/>
                  </w:divBdr>
                </w:div>
                <w:div w:id="24184863">
                  <w:marLeft w:val="480"/>
                  <w:marRight w:val="0"/>
                  <w:marTop w:val="0"/>
                  <w:marBottom w:val="0"/>
                  <w:divBdr>
                    <w:top w:val="none" w:sz="0" w:space="0" w:color="auto"/>
                    <w:left w:val="none" w:sz="0" w:space="0" w:color="auto"/>
                    <w:bottom w:val="none" w:sz="0" w:space="0" w:color="auto"/>
                    <w:right w:val="none" w:sz="0" w:space="0" w:color="auto"/>
                  </w:divBdr>
                </w:div>
                <w:div w:id="1625427183">
                  <w:marLeft w:val="480"/>
                  <w:marRight w:val="0"/>
                  <w:marTop w:val="0"/>
                  <w:marBottom w:val="0"/>
                  <w:divBdr>
                    <w:top w:val="none" w:sz="0" w:space="0" w:color="auto"/>
                    <w:left w:val="none" w:sz="0" w:space="0" w:color="auto"/>
                    <w:bottom w:val="none" w:sz="0" w:space="0" w:color="auto"/>
                    <w:right w:val="none" w:sz="0" w:space="0" w:color="auto"/>
                  </w:divBdr>
                </w:div>
                <w:div w:id="786892636">
                  <w:marLeft w:val="480"/>
                  <w:marRight w:val="0"/>
                  <w:marTop w:val="0"/>
                  <w:marBottom w:val="0"/>
                  <w:divBdr>
                    <w:top w:val="none" w:sz="0" w:space="0" w:color="auto"/>
                    <w:left w:val="none" w:sz="0" w:space="0" w:color="auto"/>
                    <w:bottom w:val="none" w:sz="0" w:space="0" w:color="auto"/>
                    <w:right w:val="none" w:sz="0" w:space="0" w:color="auto"/>
                  </w:divBdr>
                </w:div>
                <w:div w:id="256716780">
                  <w:marLeft w:val="480"/>
                  <w:marRight w:val="0"/>
                  <w:marTop w:val="0"/>
                  <w:marBottom w:val="0"/>
                  <w:divBdr>
                    <w:top w:val="none" w:sz="0" w:space="0" w:color="auto"/>
                    <w:left w:val="none" w:sz="0" w:space="0" w:color="auto"/>
                    <w:bottom w:val="none" w:sz="0" w:space="0" w:color="auto"/>
                    <w:right w:val="none" w:sz="0" w:space="0" w:color="auto"/>
                  </w:divBdr>
                </w:div>
                <w:div w:id="2019649060">
                  <w:marLeft w:val="480"/>
                  <w:marRight w:val="0"/>
                  <w:marTop w:val="0"/>
                  <w:marBottom w:val="0"/>
                  <w:divBdr>
                    <w:top w:val="none" w:sz="0" w:space="0" w:color="auto"/>
                    <w:left w:val="none" w:sz="0" w:space="0" w:color="auto"/>
                    <w:bottom w:val="none" w:sz="0" w:space="0" w:color="auto"/>
                    <w:right w:val="none" w:sz="0" w:space="0" w:color="auto"/>
                  </w:divBdr>
                </w:div>
                <w:div w:id="1012339972">
                  <w:marLeft w:val="480"/>
                  <w:marRight w:val="0"/>
                  <w:marTop w:val="0"/>
                  <w:marBottom w:val="0"/>
                  <w:divBdr>
                    <w:top w:val="none" w:sz="0" w:space="0" w:color="auto"/>
                    <w:left w:val="none" w:sz="0" w:space="0" w:color="auto"/>
                    <w:bottom w:val="none" w:sz="0" w:space="0" w:color="auto"/>
                    <w:right w:val="none" w:sz="0" w:space="0" w:color="auto"/>
                  </w:divBdr>
                </w:div>
                <w:div w:id="322705634">
                  <w:marLeft w:val="480"/>
                  <w:marRight w:val="0"/>
                  <w:marTop w:val="0"/>
                  <w:marBottom w:val="0"/>
                  <w:divBdr>
                    <w:top w:val="none" w:sz="0" w:space="0" w:color="auto"/>
                    <w:left w:val="none" w:sz="0" w:space="0" w:color="auto"/>
                    <w:bottom w:val="none" w:sz="0" w:space="0" w:color="auto"/>
                    <w:right w:val="none" w:sz="0" w:space="0" w:color="auto"/>
                  </w:divBdr>
                </w:div>
                <w:div w:id="1883983690">
                  <w:marLeft w:val="480"/>
                  <w:marRight w:val="0"/>
                  <w:marTop w:val="0"/>
                  <w:marBottom w:val="0"/>
                  <w:divBdr>
                    <w:top w:val="none" w:sz="0" w:space="0" w:color="auto"/>
                    <w:left w:val="none" w:sz="0" w:space="0" w:color="auto"/>
                    <w:bottom w:val="none" w:sz="0" w:space="0" w:color="auto"/>
                    <w:right w:val="none" w:sz="0" w:space="0" w:color="auto"/>
                  </w:divBdr>
                </w:div>
                <w:div w:id="1437290835">
                  <w:marLeft w:val="480"/>
                  <w:marRight w:val="0"/>
                  <w:marTop w:val="0"/>
                  <w:marBottom w:val="0"/>
                  <w:divBdr>
                    <w:top w:val="none" w:sz="0" w:space="0" w:color="auto"/>
                    <w:left w:val="none" w:sz="0" w:space="0" w:color="auto"/>
                    <w:bottom w:val="none" w:sz="0" w:space="0" w:color="auto"/>
                    <w:right w:val="none" w:sz="0" w:space="0" w:color="auto"/>
                  </w:divBdr>
                </w:div>
                <w:div w:id="1753426393">
                  <w:marLeft w:val="480"/>
                  <w:marRight w:val="0"/>
                  <w:marTop w:val="0"/>
                  <w:marBottom w:val="0"/>
                  <w:divBdr>
                    <w:top w:val="none" w:sz="0" w:space="0" w:color="auto"/>
                    <w:left w:val="none" w:sz="0" w:space="0" w:color="auto"/>
                    <w:bottom w:val="none" w:sz="0" w:space="0" w:color="auto"/>
                    <w:right w:val="none" w:sz="0" w:space="0" w:color="auto"/>
                  </w:divBdr>
                </w:div>
                <w:div w:id="1782190934">
                  <w:marLeft w:val="480"/>
                  <w:marRight w:val="0"/>
                  <w:marTop w:val="0"/>
                  <w:marBottom w:val="0"/>
                  <w:divBdr>
                    <w:top w:val="none" w:sz="0" w:space="0" w:color="auto"/>
                    <w:left w:val="none" w:sz="0" w:space="0" w:color="auto"/>
                    <w:bottom w:val="none" w:sz="0" w:space="0" w:color="auto"/>
                    <w:right w:val="none" w:sz="0" w:space="0" w:color="auto"/>
                  </w:divBdr>
                </w:div>
                <w:div w:id="707797619">
                  <w:marLeft w:val="480"/>
                  <w:marRight w:val="0"/>
                  <w:marTop w:val="0"/>
                  <w:marBottom w:val="0"/>
                  <w:divBdr>
                    <w:top w:val="none" w:sz="0" w:space="0" w:color="auto"/>
                    <w:left w:val="none" w:sz="0" w:space="0" w:color="auto"/>
                    <w:bottom w:val="none" w:sz="0" w:space="0" w:color="auto"/>
                    <w:right w:val="none" w:sz="0" w:space="0" w:color="auto"/>
                  </w:divBdr>
                </w:div>
                <w:div w:id="999237386">
                  <w:marLeft w:val="480"/>
                  <w:marRight w:val="0"/>
                  <w:marTop w:val="0"/>
                  <w:marBottom w:val="0"/>
                  <w:divBdr>
                    <w:top w:val="none" w:sz="0" w:space="0" w:color="auto"/>
                    <w:left w:val="none" w:sz="0" w:space="0" w:color="auto"/>
                    <w:bottom w:val="none" w:sz="0" w:space="0" w:color="auto"/>
                    <w:right w:val="none" w:sz="0" w:space="0" w:color="auto"/>
                  </w:divBdr>
                </w:div>
                <w:div w:id="1536966424">
                  <w:marLeft w:val="480"/>
                  <w:marRight w:val="0"/>
                  <w:marTop w:val="0"/>
                  <w:marBottom w:val="0"/>
                  <w:divBdr>
                    <w:top w:val="none" w:sz="0" w:space="0" w:color="auto"/>
                    <w:left w:val="none" w:sz="0" w:space="0" w:color="auto"/>
                    <w:bottom w:val="none" w:sz="0" w:space="0" w:color="auto"/>
                    <w:right w:val="none" w:sz="0" w:space="0" w:color="auto"/>
                  </w:divBdr>
                </w:div>
                <w:div w:id="41952393">
                  <w:marLeft w:val="480"/>
                  <w:marRight w:val="0"/>
                  <w:marTop w:val="0"/>
                  <w:marBottom w:val="0"/>
                  <w:divBdr>
                    <w:top w:val="none" w:sz="0" w:space="0" w:color="auto"/>
                    <w:left w:val="none" w:sz="0" w:space="0" w:color="auto"/>
                    <w:bottom w:val="none" w:sz="0" w:space="0" w:color="auto"/>
                    <w:right w:val="none" w:sz="0" w:space="0" w:color="auto"/>
                  </w:divBdr>
                </w:div>
                <w:div w:id="611673968">
                  <w:marLeft w:val="480"/>
                  <w:marRight w:val="0"/>
                  <w:marTop w:val="0"/>
                  <w:marBottom w:val="0"/>
                  <w:divBdr>
                    <w:top w:val="none" w:sz="0" w:space="0" w:color="auto"/>
                    <w:left w:val="none" w:sz="0" w:space="0" w:color="auto"/>
                    <w:bottom w:val="none" w:sz="0" w:space="0" w:color="auto"/>
                    <w:right w:val="none" w:sz="0" w:space="0" w:color="auto"/>
                  </w:divBdr>
                </w:div>
                <w:div w:id="1426875921">
                  <w:marLeft w:val="480"/>
                  <w:marRight w:val="0"/>
                  <w:marTop w:val="0"/>
                  <w:marBottom w:val="0"/>
                  <w:divBdr>
                    <w:top w:val="none" w:sz="0" w:space="0" w:color="auto"/>
                    <w:left w:val="none" w:sz="0" w:space="0" w:color="auto"/>
                    <w:bottom w:val="none" w:sz="0" w:space="0" w:color="auto"/>
                    <w:right w:val="none" w:sz="0" w:space="0" w:color="auto"/>
                  </w:divBdr>
                </w:div>
                <w:div w:id="1940793304">
                  <w:marLeft w:val="480"/>
                  <w:marRight w:val="0"/>
                  <w:marTop w:val="0"/>
                  <w:marBottom w:val="0"/>
                  <w:divBdr>
                    <w:top w:val="none" w:sz="0" w:space="0" w:color="auto"/>
                    <w:left w:val="none" w:sz="0" w:space="0" w:color="auto"/>
                    <w:bottom w:val="none" w:sz="0" w:space="0" w:color="auto"/>
                    <w:right w:val="none" w:sz="0" w:space="0" w:color="auto"/>
                  </w:divBdr>
                </w:div>
                <w:div w:id="980380217">
                  <w:marLeft w:val="480"/>
                  <w:marRight w:val="0"/>
                  <w:marTop w:val="0"/>
                  <w:marBottom w:val="0"/>
                  <w:divBdr>
                    <w:top w:val="none" w:sz="0" w:space="0" w:color="auto"/>
                    <w:left w:val="none" w:sz="0" w:space="0" w:color="auto"/>
                    <w:bottom w:val="none" w:sz="0" w:space="0" w:color="auto"/>
                    <w:right w:val="none" w:sz="0" w:space="0" w:color="auto"/>
                  </w:divBdr>
                </w:div>
                <w:div w:id="1307012817">
                  <w:marLeft w:val="480"/>
                  <w:marRight w:val="0"/>
                  <w:marTop w:val="0"/>
                  <w:marBottom w:val="0"/>
                  <w:divBdr>
                    <w:top w:val="none" w:sz="0" w:space="0" w:color="auto"/>
                    <w:left w:val="none" w:sz="0" w:space="0" w:color="auto"/>
                    <w:bottom w:val="none" w:sz="0" w:space="0" w:color="auto"/>
                    <w:right w:val="none" w:sz="0" w:space="0" w:color="auto"/>
                  </w:divBdr>
                </w:div>
                <w:div w:id="169956113">
                  <w:marLeft w:val="480"/>
                  <w:marRight w:val="0"/>
                  <w:marTop w:val="0"/>
                  <w:marBottom w:val="0"/>
                  <w:divBdr>
                    <w:top w:val="none" w:sz="0" w:space="0" w:color="auto"/>
                    <w:left w:val="none" w:sz="0" w:space="0" w:color="auto"/>
                    <w:bottom w:val="none" w:sz="0" w:space="0" w:color="auto"/>
                    <w:right w:val="none" w:sz="0" w:space="0" w:color="auto"/>
                  </w:divBdr>
                </w:div>
                <w:div w:id="1353340154">
                  <w:marLeft w:val="480"/>
                  <w:marRight w:val="0"/>
                  <w:marTop w:val="0"/>
                  <w:marBottom w:val="0"/>
                  <w:divBdr>
                    <w:top w:val="none" w:sz="0" w:space="0" w:color="auto"/>
                    <w:left w:val="none" w:sz="0" w:space="0" w:color="auto"/>
                    <w:bottom w:val="none" w:sz="0" w:space="0" w:color="auto"/>
                    <w:right w:val="none" w:sz="0" w:space="0" w:color="auto"/>
                  </w:divBdr>
                </w:div>
                <w:div w:id="1752462081">
                  <w:marLeft w:val="480"/>
                  <w:marRight w:val="0"/>
                  <w:marTop w:val="0"/>
                  <w:marBottom w:val="0"/>
                  <w:divBdr>
                    <w:top w:val="none" w:sz="0" w:space="0" w:color="auto"/>
                    <w:left w:val="none" w:sz="0" w:space="0" w:color="auto"/>
                    <w:bottom w:val="none" w:sz="0" w:space="0" w:color="auto"/>
                    <w:right w:val="none" w:sz="0" w:space="0" w:color="auto"/>
                  </w:divBdr>
                </w:div>
                <w:div w:id="1219705389">
                  <w:marLeft w:val="480"/>
                  <w:marRight w:val="0"/>
                  <w:marTop w:val="0"/>
                  <w:marBottom w:val="0"/>
                  <w:divBdr>
                    <w:top w:val="none" w:sz="0" w:space="0" w:color="auto"/>
                    <w:left w:val="none" w:sz="0" w:space="0" w:color="auto"/>
                    <w:bottom w:val="none" w:sz="0" w:space="0" w:color="auto"/>
                    <w:right w:val="none" w:sz="0" w:space="0" w:color="auto"/>
                  </w:divBdr>
                </w:div>
                <w:div w:id="858083961">
                  <w:marLeft w:val="480"/>
                  <w:marRight w:val="0"/>
                  <w:marTop w:val="0"/>
                  <w:marBottom w:val="0"/>
                  <w:divBdr>
                    <w:top w:val="none" w:sz="0" w:space="0" w:color="auto"/>
                    <w:left w:val="none" w:sz="0" w:space="0" w:color="auto"/>
                    <w:bottom w:val="none" w:sz="0" w:space="0" w:color="auto"/>
                    <w:right w:val="none" w:sz="0" w:space="0" w:color="auto"/>
                  </w:divBdr>
                </w:div>
                <w:div w:id="642545601">
                  <w:marLeft w:val="480"/>
                  <w:marRight w:val="0"/>
                  <w:marTop w:val="0"/>
                  <w:marBottom w:val="0"/>
                  <w:divBdr>
                    <w:top w:val="none" w:sz="0" w:space="0" w:color="auto"/>
                    <w:left w:val="none" w:sz="0" w:space="0" w:color="auto"/>
                    <w:bottom w:val="none" w:sz="0" w:space="0" w:color="auto"/>
                    <w:right w:val="none" w:sz="0" w:space="0" w:color="auto"/>
                  </w:divBdr>
                </w:div>
                <w:div w:id="540287474">
                  <w:marLeft w:val="480"/>
                  <w:marRight w:val="0"/>
                  <w:marTop w:val="0"/>
                  <w:marBottom w:val="0"/>
                  <w:divBdr>
                    <w:top w:val="none" w:sz="0" w:space="0" w:color="auto"/>
                    <w:left w:val="none" w:sz="0" w:space="0" w:color="auto"/>
                    <w:bottom w:val="none" w:sz="0" w:space="0" w:color="auto"/>
                    <w:right w:val="none" w:sz="0" w:space="0" w:color="auto"/>
                  </w:divBdr>
                </w:div>
                <w:div w:id="1801875749">
                  <w:marLeft w:val="480"/>
                  <w:marRight w:val="0"/>
                  <w:marTop w:val="0"/>
                  <w:marBottom w:val="0"/>
                  <w:divBdr>
                    <w:top w:val="none" w:sz="0" w:space="0" w:color="auto"/>
                    <w:left w:val="none" w:sz="0" w:space="0" w:color="auto"/>
                    <w:bottom w:val="none" w:sz="0" w:space="0" w:color="auto"/>
                    <w:right w:val="none" w:sz="0" w:space="0" w:color="auto"/>
                  </w:divBdr>
                </w:div>
                <w:div w:id="578950479">
                  <w:marLeft w:val="480"/>
                  <w:marRight w:val="0"/>
                  <w:marTop w:val="0"/>
                  <w:marBottom w:val="0"/>
                  <w:divBdr>
                    <w:top w:val="none" w:sz="0" w:space="0" w:color="auto"/>
                    <w:left w:val="none" w:sz="0" w:space="0" w:color="auto"/>
                    <w:bottom w:val="none" w:sz="0" w:space="0" w:color="auto"/>
                    <w:right w:val="none" w:sz="0" w:space="0" w:color="auto"/>
                  </w:divBdr>
                </w:div>
                <w:div w:id="1777364436">
                  <w:marLeft w:val="480"/>
                  <w:marRight w:val="0"/>
                  <w:marTop w:val="0"/>
                  <w:marBottom w:val="0"/>
                  <w:divBdr>
                    <w:top w:val="none" w:sz="0" w:space="0" w:color="auto"/>
                    <w:left w:val="none" w:sz="0" w:space="0" w:color="auto"/>
                    <w:bottom w:val="none" w:sz="0" w:space="0" w:color="auto"/>
                    <w:right w:val="none" w:sz="0" w:space="0" w:color="auto"/>
                  </w:divBdr>
                </w:div>
                <w:div w:id="1764108742">
                  <w:marLeft w:val="480"/>
                  <w:marRight w:val="0"/>
                  <w:marTop w:val="0"/>
                  <w:marBottom w:val="0"/>
                  <w:divBdr>
                    <w:top w:val="none" w:sz="0" w:space="0" w:color="auto"/>
                    <w:left w:val="none" w:sz="0" w:space="0" w:color="auto"/>
                    <w:bottom w:val="none" w:sz="0" w:space="0" w:color="auto"/>
                    <w:right w:val="none" w:sz="0" w:space="0" w:color="auto"/>
                  </w:divBdr>
                </w:div>
                <w:div w:id="1571695287">
                  <w:marLeft w:val="480"/>
                  <w:marRight w:val="0"/>
                  <w:marTop w:val="0"/>
                  <w:marBottom w:val="0"/>
                  <w:divBdr>
                    <w:top w:val="none" w:sz="0" w:space="0" w:color="auto"/>
                    <w:left w:val="none" w:sz="0" w:space="0" w:color="auto"/>
                    <w:bottom w:val="none" w:sz="0" w:space="0" w:color="auto"/>
                    <w:right w:val="none" w:sz="0" w:space="0" w:color="auto"/>
                  </w:divBdr>
                </w:div>
                <w:div w:id="2056813022">
                  <w:marLeft w:val="480"/>
                  <w:marRight w:val="0"/>
                  <w:marTop w:val="0"/>
                  <w:marBottom w:val="0"/>
                  <w:divBdr>
                    <w:top w:val="none" w:sz="0" w:space="0" w:color="auto"/>
                    <w:left w:val="none" w:sz="0" w:space="0" w:color="auto"/>
                    <w:bottom w:val="none" w:sz="0" w:space="0" w:color="auto"/>
                    <w:right w:val="none" w:sz="0" w:space="0" w:color="auto"/>
                  </w:divBdr>
                </w:div>
                <w:div w:id="955983343">
                  <w:marLeft w:val="480"/>
                  <w:marRight w:val="0"/>
                  <w:marTop w:val="0"/>
                  <w:marBottom w:val="0"/>
                  <w:divBdr>
                    <w:top w:val="none" w:sz="0" w:space="0" w:color="auto"/>
                    <w:left w:val="none" w:sz="0" w:space="0" w:color="auto"/>
                    <w:bottom w:val="none" w:sz="0" w:space="0" w:color="auto"/>
                    <w:right w:val="none" w:sz="0" w:space="0" w:color="auto"/>
                  </w:divBdr>
                </w:div>
                <w:div w:id="1987273352">
                  <w:marLeft w:val="480"/>
                  <w:marRight w:val="0"/>
                  <w:marTop w:val="0"/>
                  <w:marBottom w:val="0"/>
                  <w:divBdr>
                    <w:top w:val="none" w:sz="0" w:space="0" w:color="auto"/>
                    <w:left w:val="none" w:sz="0" w:space="0" w:color="auto"/>
                    <w:bottom w:val="none" w:sz="0" w:space="0" w:color="auto"/>
                    <w:right w:val="none" w:sz="0" w:space="0" w:color="auto"/>
                  </w:divBdr>
                </w:div>
                <w:div w:id="790126354">
                  <w:marLeft w:val="480"/>
                  <w:marRight w:val="0"/>
                  <w:marTop w:val="0"/>
                  <w:marBottom w:val="0"/>
                  <w:divBdr>
                    <w:top w:val="none" w:sz="0" w:space="0" w:color="auto"/>
                    <w:left w:val="none" w:sz="0" w:space="0" w:color="auto"/>
                    <w:bottom w:val="none" w:sz="0" w:space="0" w:color="auto"/>
                    <w:right w:val="none" w:sz="0" w:space="0" w:color="auto"/>
                  </w:divBdr>
                </w:div>
                <w:div w:id="1965884170">
                  <w:marLeft w:val="480"/>
                  <w:marRight w:val="0"/>
                  <w:marTop w:val="0"/>
                  <w:marBottom w:val="0"/>
                  <w:divBdr>
                    <w:top w:val="none" w:sz="0" w:space="0" w:color="auto"/>
                    <w:left w:val="none" w:sz="0" w:space="0" w:color="auto"/>
                    <w:bottom w:val="none" w:sz="0" w:space="0" w:color="auto"/>
                    <w:right w:val="none" w:sz="0" w:space="0" w:color="auto"/>
                  </w:divBdr>
                </w:div>
                <w:div w:id="790633367">
                  <w:marLeft w:val="480"/>
                  <w:marRight w:val="0"/>
                  <w:marTop w:val="0"/>
                  <w:marBottom w:val="0"/>
                  <w:divBdr>
                    <w:top w:val="none" w:sz="0" w:space="0" w:color="auto"/>
                    <w:left w:val="none" w:sz="0" w:space="0" w:color="auto"/>
                    <w:bottom w:val="none" w:sz="0" w:space="0" w:color="auto"/>
                    <w:right w:val="none" w:sz="0" w:space="0" w:color="auto"/>
                  </w:divBdr>
                </w:div>
                <w:div w:id="1486430090">
                  <w:marLeft w:val="480"/>
                  <w:marRight w:val="0"/>
                  <w:marTop w:val="0"/>
                  <w:marBottom w:val="0"/>
                  <w:divBdr>
                    <w:top w:val="none" w:sz="0" w:space="0" w:color="auto"/>
                    <w:left w:val="none" w:sz="0" w:space="0" w:color="auto"/>
                    <w:bottom w:val="none" w:sz="0" w:space="0" w:color="auto"/>
                    <w:right w:val="none" w:sz="0" w:space="0" w:color="auto"/>
                  </w:divBdr>
                </w:div>
                <w:div w:id="1837917526">
                  <w:marLeft w:val="480"/>
                  <w:marRight w:val="0"/>
                  <w:marTop w:val="0"/>
                  <w:marBottom w:val="0"/>
                  <w:divBdr>
                    <w:top w:val="none" w:sz="0" w:space="0" w:color="auto"/>
                    <w:left w:val="none" w:sz="0" w:space="0" w:color="auto"/>
                    <w:bottom w:val="none" w:sz="0" w:space="0" w:color="auto"/>
                    <w:right w:val="none" w:sz="0" w:space="0" w:color="auto"/>
                  </w:divBdr>
                </w:div>
                <w:div w:id="205679350">
                  <w:marLeft w:val="480"/>
                  <w:marRight w:val="0"/>
                  <w:marTop w:val="0"/>
                  <w:marBottom w:val="0"/>
                  <w:divBdr>
                    <w:top w:val="none" w:sz="0" w:space="0" w:color="auto"/>
                    <w:left w:val="none" w:sz="0" w:space="0" w:color="auto"/>
                    <w:bottom w:val="none" w:sz="0" w:space="0" w:color="auto"/>
                    <w:right w:val="none" w:sz="0" w:space="0" w:color="auto"/>
                  </w:divBdr>
                </w:div>
                <w:div w:id="43409938">
                  <w:marLeft w:val="480"/>
                  <w:marRight w:val="0"/>
                  <w:marTop w:val="0"/>
                  <w:marBottom w:val="0"/>
                  <w:divBdr>
                    <w:top w:val="none" w:sz="0" w:space="0" w:color="auto"/>
                    <w:left w:val="none" w:sz="0" w:space="0" w:color="auto"/>
                    <w:bottom w:val="none" w:sz="0" w:space="0" w:color="auto"/>
                    <w:right w:val="none" w:sz="0" w:space="0" w:color="auto"/>
                  </w:divBdr>
                </w:div>
                <w:div w:id="1721392990">
                  <w:marLeft w:val="480"/>
                  <w:marRight w:val="0"/>
                  <w:marTop w:val="0"/>
                  <w:marBottom w:val="0"/>
                  <w:divBdr>
                    <w:top w:val="none" w:sz="0" w:space="0" w:color="auto"/>
                    <w:left w:val="none" w:sz="0" w:space="0" w:color="auto"/>
                    <w:bottom w:val="none" w:sz="0" w:space="0" w:color="auto"/>
                    <w:right w:val="none" w:sz="0" w:space="0" w:color="auto"/>
                  </w:divBdr>
                </w:div>
                <w:div w:id="808978918">
                  <w:marLeft w:val="480"/>
                  <w:marRight w:val="0"/>
                  <w:marTop w:val="0"/>
                  <w:marBottom w:val="0"/>
                  <w:divBdr>
                    <w:top w:val="none" w:sz="0" w:space="0" w:color="auto"/>
                    <w:left w:val="none" w:sz="0" w:space="0" w:color="auto"/>
                    <w:bottom w:val="none" w:sz="0" w:space="0" w:color="auto"/>
                    <w:right w:val="none" w:sz="0" w:space="0" w:color="auto"/>
                  </w:divBdr>
                </w:div>
                <w:div w:id="301544714">
                  <w:marLeft w:val="480"/>
                  <w:marRight w:val="0"/>
                  <w:marTop w:val="0"/>
                  <w:marBottom w:val="0"/>
                  <w:divBdr>
                    <w:top w:val="none" w:sz="0" w:space="0" w:color="auto"/>
                    <w:left w:val="none" w:sz="0" w:space="0" w:color="auto"/>
                    <w:bottom w:val="none" w:sz="0" w:space="0" w:color="auto"/>
                    <w:right w:val="none" w:sz="0" w:space="0" w:color="auto"/>
                  </w:divBdr>
                </w:div>
                <w:div w:id="1877888568">
                  <w:marLeft w:val="480"/>
                  <w:marRight w:val="0"/>
                  <w:marTop w:val="0"/>
                  <w:marBottom w:val="0"/>
                  <w:divBdr>
                    <w:top w:val="none" w:sz="0" w:space="0" w:color="auto"/>
                    <w:left w:val="none" w:sz="0" w:space="0" w:color="auto"/>
                    <w:bottom w:val="none" w:sz="0" w:space="0" w:color="auto"/>
                    <w:right w:val="none" w:sz="0" w:space="0" w:color="auto"/>
                  </w:divBdr>
                </w:div>
                <w:div w:id="1180199917">
                  <w:marLeft w:val="480"/>
                  <w:marRight w:val="0"/>
                  <w:marTop w:val="0"/>
                  <w:marBottom w:val="0"/>
                  <w:divBdr>
                    <w:top w:val="none" w:sz="0" w:space="0" w:color="auto"/>
                    <w:left w:val="none" w:sz="0" w:space="0" w:color="auto"/>
                    <w:bottom w:val="none" w:sz="0" w:space="0" w:color="auto"/>
                    <w:right w:val="none" w:sz="0" w:space="0" w:color="auto"/>
                  </w:divBdr>
                </w:div>
                <w:div w:id="791628142">
                  <w:marLeft w:val="480"/>
                  <w:marRight w:val="0"/>
                  <w:marTop w:val="0"/>
                  <w:marBottom w:val="0"/>
                  <w:divBdr>
                    <w:top w:val="none" w:sz="0" w:space="0" w:color="auto"/>
                    <w:left w:val="none" w:sz="0" w:space="0" w:color="auto"/>
                    <w:bottom w:val="none" w:sz="0" w:space="0" w:color="auto"/>
                    <w:right w:val="none" w:sz="0" w:space="0" w:color="auto"/>
                  </w:divBdr>
                </w:div>
              </w:divsChild>
            </w:div>
            <w:div w:id="539392519">
              <w:marLeft w:val="0"/>
              <w:marRight w:val="0"/>
              <w:marTop w:val="0"/>
              <w:marBottom w:val="0"/>
              <w:divBdr>
                <w:top w:val="none" w:sz="0" w:space="0" w:color="auto"/>
                <w:left w:val="none" w:sz="0" w:space="0" w:color="auto"/>
                <w:bottom w:val="none" w:sz="0" w:space="0" w:color="auto"/>
                <w:right w:val="none" w:sz="0" w:space="0" w:color="auto"/>
              </w:divBdr>
              <w:divsChild>
                <w:div w:id="1341733274">
                  <w:marLeft w:val="480"/>
                  <w:marRight w:val="0"/>
                  <w:marTop w:val="0"/>
                  <w:marBottom w:val="0"/>
                  <w:divBdr>
                    <w:top w:val="none" w:sz="0" w:space="0" w:color="auto"/>
                    <w:left w:val="none" w:sz="0" w:space="0" w:color="auto"/>
                    <w:bottom w:val="none" w:sz="0" w:space="0" w:color="auto"/>
                    <w:right w:val="none" w:sz="0" w:space="0" w:color="auto"/>
                  </w:divBdr>
                </w:div>
                <w:div w:id="123232072">
                  <w:marLeft w:val="480"/>
                  <w:marRight w:val="0"/>
                  <w:marTop w:val="0"/>
                  <w:marBottom w:val="0"/>
                  <w:divBdr>
                    <w:top w:val="none" w:sz="0" w:space="0" w:color="auto"/>
                    <w:left w:val="none" w:sz="0" w:space="0" w:color="auto"/>
                    <w:bottom w:val="none" w:sz="0" w:space="0" w:color="auto"/>
                    <w:right w:val="none" w:sz="0" w:space="0" w:color="auto"/>
                  </w:divBdr>
                </w:div>
                <w:div w:id="474564132">
                  <w:marLeft w:val="480"/>
                  <w:marRight w:val="0"/>
                  <w:marTop w:val="0"/>
                  <w:marBottom w:val="0"/>
                  <w:divBdr>
                    <w:top w:val="none" w:sz="0" w:space="0" w:color="auto"/>
                    <w:left w:val="none" w:sz="0" w:space="0" w:color="auto"/>
                    <w:bottom w:val="none" w:sz="0" w:space="0" w:color="auto"/>
                    <w:right w:val="none" w:sz="0" w:space="0" w:color="auto"/>
                  </w:divBdr>
                </w:div>
                <w:div w:id="653996179">
                  <w:marLeft w:val="480"/>
                  <w:marRight w:val="0"/>
                  <w:marTop w:val="0"/>
                  <w:marBottom w:val="0"/>
                  <w:divBdr>
                    <w:top w:val="none" w:sz="0" w:space="0" w:color="auto"/>
                    <w:left w:val="none" w:sz="0" w:space="0" w:color="auto"/>
                    <w:bottom w:val="none" w:sz="0" w:space="0" w:color="auto"/>
                    <w:right w:val="none" w:sz="0" w:space="0" w:color="auto"/>
                  </w:divBdr>
                </w:div>
                <w:div w:id="1029524456">
                  <w:marLeft w:val="480"/>
                  <w:marRight w:val="0"/>
                  <w:marTop w:val="0"/>
                  <w:marBottom w:val="0"/>
                  <w:divBdr>
                    <w:top w:val="none" w:sz="0" w:space="0" w:color="auto"/>
                    <w:left w:val="none" w:sz="0" w:space="0" w:color="auto"/>
                    <w:bottom w:val="none" w:sz="0" w:space="0" w:color="auto"/>
                    <w:right w:val="none" w:sz="0" w:space="0" w:color="auto"/>
                  </w:divBdr>
                </w:div>
                <w:div w:id="1672639707">
                  <w:marLeft w:val="480"/>
                  <w:marRight w:val="0"/>
                  <w:marTop w:val="0"/>
                  <w:marBottom w:val="0"/>
                  <w:divBdr>
                    <w:top w:val="none" w:sz="0" w:space="0" w:color="auto"/>
                    <w:left w:val="none" w:sz="0" w:space="0" w:color="auto"/>
                    <w:bottom w:val="none" w:sz="0" w:space="0" w:color="auto"/>
                    <w:right w:val="none" w:sz="0" w:space="0" w:color="auto"/>
                  </w:divBdr>
                </w:div>
                <w:div w:id="655769859">
                  <w:marLeft w:val="480"/>
                  <w:marRight w:val="0"/>
                  <w:marTop w:val="0"/>
                  <w:marBottom w:val="0"/>
                  <w:divBdr>
                    <w:top w:val="none" w:sz="0" w:space="0" w:color="auto"/>
                    <w:left w:val="none" w:sz="0" w:space="0" w:color="auto"/>
                    <w:bottom w:val="none" w:sz="0" w:space="0" w:color="auto"/>
                    <w:right w:val="none" w:sz="0" w:space="0" w:color="auto"/>
                  </w:divBdr>
                </w:div>
                <w:div w:id="3242509">
                  <w:marLeft w:val="480"/>
                  <w:marRight w:val="0"/>
                  <w:marTop w:val="0"/>
                  <w:marBottom w:val="0"/>
                  <w:divBdr>
                    <w:top w:val="none" w:sz="0" w:space="0" w:color="auto"/>
                    <w:left w:val="none" w:sz="0" w:space="0" w:color="auto"/>
                    <w:bottom w:val="none" w:sz="0" w:space="0" w:color="auto"/>
                    <w:right w:val="none" w:sz="0" w:space="0" w:color="auto"/>
                  </w:divBdr>
                </w:div>
                <w:div w:id="266425538">
                  <w:marLeft w:val="480"/>
                  <w:marRight w:val="0"/>
                  <w:marTop w:val="0"/>
                  <w:marBottom w:val="0"/>
                  <w:divBdr>
                    <w:top w:val="none" w:sz="0" w:space="0" w:color="auto"/>
                    <w:left w:val="none" w:sz="0" w:space="0" w:color="auto"/>
                    <w:bottom w:val="none" w:sz="0" w:space="0" w:color="auto"/>
                    <w:right w:val="none" w:sz="0" w:space="0" w:color="auto"/>
                  </w:divBdr>
                </w:div>
                <w:div w:id="836917487">
                  <w:marLeft w:val="480"/>
                  <w:marRight w:val="0"/>
                  <w:marTop w:val="0"/>
                  <w:marBottom w:val="0"/>
                  <w:divBdr>
                    <w:top w:val="none" w:sz="0" w:space="0" w:color="auto"/>
                    <w:left w:val="none" w:sz="0" w:space="0" w:color="auto"/>
                    <w:bottom w:val="none" w:sz="0" w:space="0" w:color="auto"/>
                    <w:right w:val="none" w:sz="0" w:space="0" w:color="auto"/>
                  </w:divBdr>
                </w:div>
                <w:div w:id="95029636">
                  <w:marLeft w:val="480"/>
                  <w:marRight w:val="0"/>
                  <w:marTop w:val="0"/>
                  <w:marBottom w:val="0"/>
                  <w:divBdr>
                    <w:top w:val="none" w:sz="0" w:space="0" w:color="auto"/>
                    <w:left w:val="none" w:sz="0" w:space="0" w:color="auto"/>
                    <w:bottom w:val="none" w:sz="0" w:space="0" w:color="auto"/>
                    <w:right w:val="none" w:sz="0" w:space="0" w:color="auto"/>
                  </w:divBdr>
                </w:div>
                <w:div w:id="1350833676">
                  <w:marLeft w:val="480"/>
                  <w:marRight w:val="0"/>
                  <w:marTop w:val="0"/>
                  <w:marBottom w:val="0"/>
                  <w:divBdr>
                    <w:top w:val="none" w:sz="0" w:space="0" w:color="auto"/>
                    <w:left w:val="none" w:sz="0" w:space="0" w:color="auto"/>
                    <w:bottom w:val="none" w:sz="0" w:space="0" w:color="auto"/>
                    <w:right w:val="none" w:sz="0" w:space="0" w:color="auto"/>
                  </w:divBdr>
                </w:div>
                <w:div w:id="1479347757">
                  <w:marLeft w:val="480"/>
                  <w:marRight w:val="0"/>
                  <w:marTop w:val="0"/>
                  <w:marBottom w:val="0"/>
                  <w:divBdr>
                    <w:top w:val="none" w:sz="0" w:space="0" w:color="auto"/>
                    <w:left w:val="none" w:sz="0" w:space="0" w:color="auto"/>
                    <w:bottom w:val="none" w:sz="0" w:space="0" w:color="auto"/>
                    <w:right w:val="none" w:sz="0" w:space="0" w:color="auto"/>
                  </w:divBdr>
                </w:div>
                <w:div w:id="547646896">
                  <w:marLeft w:val="480"/>
                  <w:marRight w:val="0"/>
                  <w:marTop w:val="0"/>
                  <w:marBottom w:val="0"/>
                  <w:divBdr>
                    <w:top w:val="none" w:sz="0" w:space="0" w:color="auto"/>
                    <w:left w:val="none" w:sz="0" w:space="0" w:color="auto"/>
                    <w:bottom w:val="none" w:sz="0" w:space="0" w:color="auto"/>
                    <w:right w:val="none" w:sz="0" w:space="0" w:color="auto"/>
                  </w:divBdr>
                </w:div>
                <w:div w:id="441725380">
                  <w:marLeft w:val="480"/>
                  <w:marRight w:val="0"/>
                  <w:marTop w:val="0"/>
                  <w:marBottom w:val="0"/>
                  <w:divBdr>
                    <w:top w:val="none" w:sz="0" w:space="0" w:color="auto"/>
                    <w:left w:val="none" w:sz="0" w:space="0" w:color="auto"/>
                    <w:bottom w:val="none" w:sz="0" w:space="0" w:color="auto"/>
                    <w:right w:val="none" w:sz="0" w:space="0" w:color="auto"/>
                  </w:divBdr>
                </w:div>
                <w:div w:id="1305888277">
                  <w:marLeft w:val="480"/>
                  <w:marRight w:val="0"/>
                  <w:marTop w:val="0"/>
                  <w:marBottom w:val="0"/>
                  <w:divBdr>
                    <w:top w:val="none" w:sz="0" w:space="0" w:color="auto"/>
                    <w:left w:val="none" w:sz="0" w:space="0" w:color="auto"/>
                    <w:bottom w:val="none" w:sz="0" w:space="0" w:color="auto"/>
                    <w:right w:val="none" w:sz="0" w:space="0" w:color="auto"/>
                  </w:divBdr>
                </w:div>
                <w:div w:id="504782752">
                  <w:marLeft w:val="480"/>
                  <w:marRight w:val="0"/>
                  <w:marTop w:val="0"/>
                  <w:marBottom w:val="0"/>
                  <w:divBdr>
                    <w:top w:val="none" w:sz="0" w:space="0" w:color="auto"/>
                    <w:left w:val="none" w:sz="0" w:space="0" w:color="auto"/>
                    <w:bottom w:val="none" w:sz="0" w:space="0" w:color="auto"/>
                    <w:right w:val="none" w:sz="0" w:space="0" w:color="auto"/>
                  </w:divBdr>
                </w:div>
                <w:div w:id="2020885651">
                  <w:marLeft w:val="480"/>
                  <w:marRight w:val="0"/>
                  <w:marTop w:val="0"/>
                  <w:marBottom w:val="0"/>
                  <w:divBdr>
                    <w:top w:val="none" w:sz="0" w:space="0" w:color="auto"/>
                    <w:left w:val="none" w:sz="0" w:space="0" w:color="auto"/>
                    <w:bottom w:val="none" w:sz="0" w:space="0" w:color="auto"/>
                    <w:right w:val="none" w:sz="0" w:space="0" w:color="auto"/>
                  </w:divBdr>
                </w:div>
                <w:div w:id="201869101">
                  <w:marLeft w:val="480"/>
                  <w:marRight w:val="0"/>
                  <w:marTop w:val="0"/>
                  <w:marBottom w:val="0"/>
                  <w:divBdr>
                    <w:top w:val="none" w:sz="0" w:space="0" w:color="auto"/>
                    <w:left w:val="none" w:sz="0" w:space="0" w:color="auto"/>
                    <w:bottom w:val="none" w:sz="0" w:space="0" w:color="auto"/>
                    <w:right w:val="none" w:sz="0" w:space="0" w:color="auto"/>
                  </w:divBdr>
                </w:div>
                <w:div w:id="3408358">
                  <w:marLeft w:val="480"/>
                  <w:marRight w:val="0"/>
                  <w:marTop w:val="0"/>
                  <w:marBottom w:val="0"/>
                  <w:divBdr>
                    <w:top w:val="none" w:sz="0" w:space="0" w:color="auto"/>
                    <w:left w:val="none" w:sz="0" w:space="0" w:color="auto"/>
                    <w:bottom w:val="none" w:sz="0" w:space="0" w:color="auto"/>
                    <w:right w:val="none" w:sz="0" w:space="0" w:color="auto"/>
                  </w:divBdr>
                </w:div>
                <w:div w:id="435368586">
                  <w:marLeft w:val="480"/>
                  <w:marRight w:val="0"/>
                  <w:marTop w:val="0"/>
                  <w:marBottom w:val="0"/>
                  <w:divBdr>
                    <w:top w:val="none" w:sz="0" w:space="0" w:color="auto"/>
                    <w:left w:val="none" w:sz="0" w:space="0" w:color="auto"/>
                    <w:bottom w:val="none" w:sz="0" w:space="0" w:color="auto"/>
                    <w:right w:val="none" w:sz="0" w:space="0" w:color="auto"/>
                  </w:divBdr>
                </w:div>
                <w:div w:id="2044091689">
                  <w:marLeft w:val="480"/>
                  <w:marRight w:val="0"/>
                  <w:marTop w:val="0"/>
                  <w:marBottom w:val="0"/>
                  <w:divBdr>
                    <w:top w:val="none" w:sz="0" w:space="0" w:color="auto"/>
                    <w:left w:val="none" w:sz="0" w:space="0" w:color="auto"/>
                    <w:bottom w:val="none" w:sz="0" w:space="0" w:color="auto"/>
                    <w:right w:val="none" w:sz="0" w:space="0" w:color="auto"/>
                  </w:divBdr>
                </w:div>
                <w:div w:id="1820270391">
                  <w:marLeft w:val="480"/>
                  <w:marRight w:val="0"/>
                  <w:marTop w:val="0"/>
                  <w:marBottom w:val="0"/>
                  <w:divBdr>
                    <w:top w:val="none" w:sz="0" w:space="0" w:color="auto"/>
                    <w:left w:val="none" w:sz="0" w:space="0" w:color="auto"/>
                    <w:bottom w:val="none" w:sz="0" w:space="0" w:color="auto"/>
                    <w:right w:val="none" w:sz="0" w:space="0" w:color="auto"/>
                  </w:divBdr>
                </w:div>
                <w:div w:id="1883202999">
                  <w:marLeft w:val="480"/>
                  <w:marRight w:val="0"/>
                  <w:marTop w:val="0"/>
                  <w:marBottom w:val="0"/>
                  <w:divBdr>
                    <w:top w:val="none" w:sz="0" w:space="0" w:color="auto"/>
                    <w:left w:val="none" w:sz="0" w:space="0" w:color="auto"/>
                    <w:bottom w:val="none" w:sz="0" w:space="0" w:color="auto"/>
                    <w:right w:val="none" w:sz="0" w:space="0" w:color="auto"/>
                  </w:divBdr>
                </w:div>
                <w:div w:id="1618560547">
                  <w:marLeft w:val="480"/>
                  <w:marRight w:val="0"/>
                  <w:marTop w:val="0"/>
                  <w:marBottom w:val="0"/>
                  <w:divBdr>
                    <w:top w:val="none" w:sz="0" w:space="0" w:color="auto"/>
                    <w:left w:val="none" w:sz="0" w:space="0" w:color="auto"/>
                    <w:bottom w:val="none" w:sz="0" w:space="0" w:color="auto"/>
                    <w:right w:val="none" w:sz="0" w:space="0" w:color="auto"/>
                  </w:divBdr>
                </w:div>
                <w:div w:id="1380477976">
                  <w:marLeft w:val="480"/>
                  <w:marRight w:val="0"/>
                  <w:marTop w:val="0"/>
                  <w:marBottom w:val="0"/>
                  <w:divBdr>
                    <w:top w:val="none" w:sz="0" w:space="0" w:color="auto"/>
                    <w:left w:val="none" w:sz="0" w:space="0" w:color="auto"/>
                    <w:bottom w:val="none" w:sz="0" w:space="0" w:color="auto"/>
                    <w:right w:val="none" w:sz="0" w:space="0" w:color="auto"/>
                  </w:divBdr>
                </w:div>
                <w:div w:id="1654867378">
                  <w:marLeft w:val="480"/>
                  <w:marRight w:val="0"/>
                  <w:marTop w:val="0"/>
                  <w:marBottom w:val="0"/>
                  <w:divBdr>
                    <w:top w:val="none" w:sz="0" w:space="0" w:color="auto"/>
                    <w:left w:val="none" w:sz="0" w:space="0" w:color="auto"/>
                    <w:bottom w:val="none" w:sz="0" w:space="0" w:color="auto"/>
                    <w:right w:val="none" w:sz="0" w:space="0" w:color="auto"/>
                  </w:divBdr>
                </w:div>
                <w:div w:id="1473404241">
                  <w:marLeft w:val="480"/>
                  <w:marRight w:val="0"/>
                  <w:marTop w:val="0"/>
                  <w:marBottom w:val="0"/>
                  <w:divBdr>
                    <w:top w:val="none" w:sz="0" w:space="0" w:color="auto"/>
                    <w:left w:val="none" w:sz="0" w:space="0" w:color="auto"/>
                    <w:bottom w:val="none" w:sz="0" w:space="0" w:color="auto"/>
                    <w:right w:val="none" w:sz="0" w:space="0" w:color="auto"/>
                  </w:divBdr>
                </w:div>
                <w:div w:id="1964312531">
                  <w:marLeft w:val="480"/>
                  <w:marRight w:val="0"/>
                  <w:marTop w:val="0"/>
                  <w:marBottom w:val="0"/>
                  <w:divBdr>
                    <w:top w:val="none" w:sz="0" w:space="0" w:color="auto"/>
                    <w:left w:val="none" w:sz="0" w:space="0" w:color="auto"/>
                    <w:bottom w:val="none" w:sz="0" w:space="0" w:color="auto"/>
                    <w:right w:val="none" w:sz="0" w:space="0" w:color="auto"/>
                  </w:divBdr>
                </w:div>
                <w:div w:id="1308245908">
                  <w:marLeft w:val="480"/>
                  <w:marRight w:val="0"/>
                  <w:marTop w:val="0"/>
                  <w:marBottom w:val="0"/>
                  <w:divBdr>
                    <w:top w:val="none" w:sz="0" w:space="0" w:color="auto"/>
                    <w:left w:val="none" w:sz="0" w:space="0" w:color="auto"/>
                    <w:bottom w:val="none" w:sz="0" w:space="0" w:color="auto"/>
                    <w:right w:val="none" w:sz="0" w:space="0" w:color="auto"/>
                  </w:divBdr>
                </w:div>
                <w:div w:id="126556416">
                  <w:marLeft w:val="480"/>
                  <w:marRight w:val="0"/>
                  <w:marTop w:val="0"/>
                  <w:marBottom w:val="0"/>
                  <w:divBdr>
                    <w:top w:val="none" w:sz="0" w:space="0" w:color="auto"/>
                    <w:left w:val="none" w:sz="0" w:space="0" w:color="auto"/>
                    <w:bottom w:val="none" w:sz="0" w:space="0" w:color="auto"/>
                    <w:right w:val="none" w:sz="0" w:space="0" w:color="auto"/>
                  </w:divBdr>
                </w:div>
                <w:div w:id="2049179894">
                  <w:marLeft w:val="480"/>
                  <w:marRight w:val="0"/>
                  <w:marTop w:val="0"/>
                  <w:marBottom w:val="0"/>
                  <w:divBdr>
                    <w:top w:val="none" w:sz="0" w:space="0" w:color="auto"/>
                    <w:left w:val="none" w:sz="0" w:space="0" w:color="auto"/>
                    <w:bottom w:val="none" w:sz="0" w:space="0" w:color="auto"/>
                    <w:right w:val="none" w:sz="0" w:space="0" w:color="auto"/>
                  </w:divBdr>
                </w:div>
                <w:div w:id="19091031">
                  <w:marLeft w:val="480"/>
                  <w:marRight w:val="0"/>
                  <w:marTop w:val="0"/>
                  <w:marBottom w:val="0"/>
                  <w:divBdr>
                    <w:top w:val="none" w:sz="0" w:space="0" w:color="auto"/>
                    <w:left w:val="none" w:sz="0" w:space="0" w:color="auto"/>
                    <w:bottom w:val="none" w:sz="0" w:space="0" w:color="auto"/>
                    <w:right w:val="none" w:sz="0" w:space="0" w:color="auto"/>
                  </w:divBdr>
                </w:div>
                <w:div w:id="1762799475">
                  <w:marLeft w:val="480"/>
                  <w:marRight w:val="0"/>
                  <w:marTop w:val="0"/>
                  <w:marBottom w:val="0"/>
                  <w:divBdr>
                    <w:top w:val="none" w:sz="0" w:space="0" w:color="auto"/>
                    <w:left w:val="none" w:sz="0" w:space="0" w:color="auto"/>
                    <w:bottom w:val="none" w:sz="0" w:space="0" w:color="auto"/>
                    <w:right w:val="none" w:sz="0" w:space="0" w:color="auto"/>
                  </w:divBdr>
                </w:div>
                <w:div w:id="1264611574">
                  <w:marLeft w:val="480"/>
                  <w:marRight w:val="0"/>
                  <w:marTop w:val="0"/>
                  <w:marBottom w:val="0"/>
                  <w:divBdr>
                    <w:top w:val="none" w:sz="0" w:space="0" w:color="auto"/>
                    <w:left w:val="none" w:sz="0" w:space="0" w:color="auto"/>
                    <w:bottom w:val="none" w:sz="0" w:space="0" w:color="auto"/>
                    <w:right w:val="none" w:sz="0" w:space="0" w:color="auto"/>
                  </w:divBdr>
                </w:div>
                <w:div w:id="1166166630">
                  <w:marLeft w:val="480"/>
                  <w:marRight w:val="0"/>
                  <w:marTop w:val="0"/>
                  <w:marBottom w:val="0"/>
                  <w:divBdr>
                    <w:top w:val="none" w:sz="0" w:space="0" w:color="auto"/>
                    <w:left w:val="none" w:sz="0" w:space="0" w:color="auto"/>
                    <w:bottom w:val="none" w:sz="0" w:space="0" w:color="auto"/>
                    <w:right w:val="none" w:sz="0" w:space="0" w:color="auto"/>
                  </w:divBdr>
                </w:div>
                <w:div w:id="1480228161">
                  <w:marLeft w:val="480"/>
                  <w:marRight w:val="0"/>
                  <w:marTop w:val="0"/>
                  <w:marBottom w:val="0"/>
                  <w:divBdr>
                    <w:top w:val="none" w:sz="0" w:space="0" w:color="auto"/>
                    <w:left w:val="none" w:sz="0" w:space="0" w:color="auto"/>
                    <w:bottom w:val="none" w:sz="0" w:space="0" w:color="auto"/>
                    <w:right w:val="none" w:sz="0" w:space="0" w:color="auto"/>
                  </w:divBdr>
                </w:div>
                <w:div w:id="618953460">
                  <w:marLeft w:val="480"/>
                  <w:marRight w:val="0"/>
                  <w:marTop w:val="0"/>
                  <w:marBottom w:val="0"/>
                  <w:divBdr>
                    <w:top w:val="none" w:sz="0" w:space="0" w:color="auto"/>
                    <w:left w:val="none" w:sz="0" w:space="0" w:color="auto"/>
                    <w:bottom w:val="none" w:sz="0" w:space="0" w:color="auto"/>
                    <w:right w:val="none" w:sz="0" w:space="0" w:color="auto"/>
                  </w:divBdr>
                </w:div>
                <w:div w:id="91051777">
                  <w:marLeft w:val="480"/>
                  <w:marRight w:val="0"/>
                  <w:marTop w:val="0"/>
                  <w:marBottom w:val="0"/>
                  <w:divBdr>
                    <w:top w:val="none" w:sz="0" w:space="0" w:color="auto"/>
                    <w:left w:val="none" w:sz="0" w:space="0" w:color="auto"/>
                    <w:bottom w:val="none" w:sz="0" w:space="0" w:color="auto"/>
                    <w:right w:val="none" w:sz="0" w:space="0" w:color="auto"/>
                  </w:divBdr>
                </w:div>
                <w:div w:id="1155683255">
                  <w:marLeft w:val="480"/>
                  <w:marRight w:val="0"/>
                  <w:marTop w:val="0"/>
                  <w:marBottom w:val="0"/>
                  <w:divBdr>
                    <w:top w:val="none" w:sz="0" w:space="0" w:color="auto"/>
                    <w:left w:val="none" w:sz="0" w:space="0" w:color="auto"/>
                    <w:bottom w:val="none" w:sz="0" w:space="0" w:color="auto"/>
                    <w:right w:val="none" w:sz="0" w:space="0" w:color="auto"/>
                  </w:divBdr>
                </w:div>
                <w:div w:id="1732847290">
                  <w:marLeft w:val="480"/>
                  <w:marRight w:val="0"/>
                  <w:marTop w:val="0"/>
                  <w:marBottom w:val="0"/>
                  <w:divBdr>
                    <w:top w:val="none" w:sz="0" w:space="0" w:color="auto"/>
                    <w:left w:val="none" w:sz="0" w:space="0" w:color="auto"/>
                    <w:bottom w:val="none" w:sz="0" w:space="0" w:color="auto"/>
                    <w:right w:val="none" w:sz="0" w:space="0" w:color="auto"/>
                  </w:divBdr>
                </w:div>
                <w:div w:id="1662276959">
                  <w:marLeft w:val="480"/>
                  <w:marRight w:val="0"/>
                  <w:marTop w:val="0"/>
                  <w:marBottom w:val="0"/>
                  <w:divBdr>
                    <w:top w:val="none" w:sz="0" w:space="0" w:color="auto"/>
                    <w:left w:val="none" w:sz="0" w:space="0" w:color="auto"/>
                    <w:bottom w:val="none" w:sz="0" w:space="0" w:color="auto"/>
                    <w:right w:val="none" w:sz="0" w:space="0" w:color="auto"/>
                  </w:divBdr>
                </w:div>
                <w:div w:id="1967925317">
                  <w:marLeft w:val="480"/>
                  <w:marRight w:val="0"/>
                  <w:marTop w:val="0"/>
                  <w:marBottom w:val="0"/>
                  <w:divBdr>
                    <w:top w:val="none" w:sz="0" w:space="0" w:color="auto"/>
                    <w:left w:val="none" w:sz="0" w:space="0" w:color="auto"/>
                    <w:bottom w:val="none" w:sz="0" w:space="0" w:color="auto"/>
                    <w:right w:val="none" w:sz="0" w:space="0" w:color="auto"/>
                  </w:divBdr>
                </w:div>
                <w:div w:id="1115712161">
                  <w:marLeft w:val="480"/>
                  <w:marRight w:val="0"/>
                  <w:marTop w:val="0"/>
                  <w:marBottom w:val="0"/>
                  <w:divBdr>
                    <w:top w:val="none" w:sz="0" w:space="0" w:color="auto"/>
                    <w:left w:val="none" w:sz="0" w:space="0" w:color="auto"/>
                    <w:bottom w:val="none" w:sz="0" w:space="0" w:color="auto"/>
                    <w:right w:val="none" w:sz="0" w:space="0" w:color="auto"/>
                  </w:divBdr>
                </w:div>
                <w:div w:id="254703731">
                  <w:marLeft w:val="480"/>
                  <w:marRight w:val="0"/>
                  <w:marTop w:val="0"/>
                  <w:marBottom w:val="0"/>
                  <w:divBdr>
                    <w:top w:val="none" w:sz="0" w:space="0" w:color="auto"/>
                    <w:left w:val="none" w:sz="0" w:space="0" w:color="auto"/>
                    <w:bottom w:val="none" w:sz="0" w:space="0" w:color="auto"/>
                    <w:right w:val="none" w:sz="0" w:space="0" w:color="auto"/>
                  </w:divBdr>
                </w:div>
                <w:div w:id="197395618">
                  <w:marLeft w:val="480"/>
                  <w:marRight w:val="0"/>
                  <w:marTop w:val="0"/>
                  <w:marBottom w:val="0"/>
                  <w:divBdr>
                    <w:top w:val="none" w:sz="0" w:space="0" w:color="auto"/>
                    <w:left w:val="none" w:sz="0" w:space="0" w:color="auto"/>
                    <w:bottom w:val="none" w:sz="0" w:space="0" w:color="auto"/>
                    <w:right w:val="none" w:sz="0" w:space="0" w:color="auto"/>
                  </w:divBdr>
                </w:div>
                <w:div w:id="359399963">
                  <w:marLeft w:val="480"/>
                  <w:marRight w:val="0"/>
                  <w:marTop w:val="0"/>
                  <w:marBottom w:val="0"/>
                  <w:divBdr>
                    <w:top w:val="none" w:sz="0" w:space="0" w:color="auto"/>
                    <w:left w:val="none" w:sz="0" w:space="0" w:color="auto"/>
                    <w:bottom w:val="none" w:sz="0" w:space="0" w:color="auto"/>
                    <w:right w:val="none" w:sz="0" w:space="0" w:color="auto"/>
                  </w:divBdr>
                </w:div>
                <w:div w:id="2075394079">
                  <w:marLeft w:val="480"/>
                  <w:marRight w:val="0"/>
                  <w:marTop w:val="0"/>
                  <w:marBottom w:val="0"/>
                  <w:divBdr>
                    <w:top w:val="none" w:sz="0" w:space="0" w:color="auto"/>
                    <w:left w:val="none" w:sz="0" w:space="0" w:color="auto"/>
                    <w:bottom w:val="none" w:sz="0" w:space="0" w:color="auto"/>
                    <w:right w:val="none" w:sz="0" w:space="0" w:color="auto"/>
                  </w:divBdr>
                </w:div>
                <w:div w:id="294994023">
                  <w:marLeft w:val="480"/>
                  <w:marRight w:val="0"/>
                  <w:marTop w:val="0"/>
                  <w:marBottom w:val="0"/>
                  <w:divBdr>
                    <w:top w:val="none" w:sz="0" w:space="0" w:color="auto"/>
                    <w:left w:val="none" w:sz="0" w:space="0" w:color="auto"/>
                    <w:bottom w:val="none" w:sz="0" w:space="0" w:color="auto"/>
                    <w:right w:val="none" w:sz="0" w:space="0" w:color="auto"/>
                  </w:divBdr>
                </w:div>
                <w:div w:id="638608411">
                  <w:marLeft w:val="480"/>
                  <w:marRight w:val="0"/>
                  <w:marTop w:val="0"/>
                  <w:marBottom w:val="0"/>
                  <w:divBdr>
                    <w:top w:val="none" w:sz="0" w:space="0" w:color="auto"/>
                    <w:left w:val="none" w:sz="0" w:space="0" w:color="auto"/>
                    <w:bottom w:val="none" w:sz="0" w:space="0" w:color="auto"/>
                    <w:right w:val="none" w:sz="0" w:space="0" w:color="auto"/>
                  </w:divBdr>
                </w:div>
                <w:div w:id="54206469">
                  <w:marLeft w:val="480"/>
                  <w:marRight w:val="0"/>
                  <w:marTop w:val="0"/>
                  <w:marBottom w:val="0"/>
                  <w:divBdr>
                    <w:top w:val="none" w:sz="0" w:space="0" w:color="auto"/>
                    <w:left w:val="none" w:sz="0" w:space="0" w:color="auto"/>
                    <w:bottom w:val="none" w:sz="0" w:space="0" w:color="auto"/>
                    <w:right w:val="none" w:sz="0" w:space="0" w:color="auto"/>
                  </w:divBdr>
                </w:div>
                <w:div w:id="863594259">
                  <w:marLeft w:val="480"/>
                  <w:marRight w:val="0"/>
                  <w:marTop w:val="0"/>
                  <w:marBottom w:val="0"/>
                  <w:divBdr>
                    <w:top w:val="none" w:sz="0" w:space="0" w:color="auto"/>
                    <w:left w:val="none" w:sz="0" w:space="0" w:color="auto"/>
                    <w:bottom w:val="none" w:sz="0" w:space="0" w:color="auto"/>
                    <w:right w:val="none" w:sz="0" w:space="0" w:color="auto"/>
                  </w:divBdr>
                </w:div>
                <w:div w:id="1680280426">
                  <w:marLeft w:val="480"/>
                  <w:marRight w:val="0"/>
                  <w:marTop w:val="0"/>
                  <w:marBottom w:val="0"/>
                  <w:divBdr>
                    <w:top w:val="none" w:sz="0" w:space="0" w:color="auto"/>
                    <w:left w:val="none" w:sz="0" w:space="0" w:color="auto"/>
                    <w:bottom w:val="none" w:sz="0" w:space="0" w:color="auto"/>
                    <w:right w:val="none" w:sz="0" w:space="0" w:color="auto"/>
                  </w:divBdr>
                </w:div>
                <w:div w:id="281573617">
                  <w:marLeft w:val="480"/>
                  <w:marRight w:val="0"/>
                  <w:marTop w:val="0"/>
                  <w:marBottom w:val="0"/>
                  <w:divBdr>
                    <w:top w:val="none" w:sz="0" w:space="0" w:color="auto"/>
                    <w:left w:val="none" w:sz="0" w:space="0" w:color="auto"/>
                    <w:bottom w:val="none" w:sz="0" w:space="0" w:color="auto"/>
                    <w:right w:val="none" w:sz="0" w:space="0" w:color="auto"/>
                  </w:divBdr>
                </w:div>
                <w:div w:id="1890917928">
                  <w:marLeft w:val="480"/>
                  <w:marRight w:val="0"/>
                  <w:marTop w:val="0"/>
                  <w:marBottom w:val="0"/>
                  <w:divBdr>
                    <w:top w:val="none" w:sz="0" w:space="0" w:color="auto"/>
                    <w:left w:val="none" w:sz="0" w:space="0" w:color="auto"/>
                    <w:bottom w:val="none" w:sz="0" w:space="0" w:color="auto"/>
                    <w:right w:val="none" w:sz="0" w:space="0" w:color="auto"/>
                  </w:divBdr>
                </w:div>
                <w:div w:id="1170294073">
                  <w:marLeft w:val="480"/>
                  <w:marRight w:val="0"/>
                  <w:marTop w:val="0"/>
                  <w:marBottom w:val="0"/>
                  <w:divBdr>
                    <w:top w:val="none" w:sz="0" w:space="0" w:color="auto"/>
                    <w:left w:val="none" w:sz="0" w:space="0" w:color="auto"/>
                    <w:bottom w:val="none" w:sz="0" w:space="0" w:color="auto"/>
                    <w:right w:val="none" w:sz="0" w:space="0" w:color="auto"/>
                  </w:divBdr>
                </w:div>
                <w:div w:id="446239890">
                  <w:marLeft w:val="480"/>
                  <w:marRight w:val="0"/>
                  <w:marTop w:val="0"/>
                  <w:marBottom w:val="0"/>
                  <w:divBdr>
                    <w:top w:val="none" w:sz="0" w:space="0" w:color="auto"/>
                    <w:left w:val="none" w:sz="0" w:space="0" w:color="auto"/>
                    <w:bottom w:val="none" w:sz="0" w:space="0" w:color="auto"/>
                    <w:right w:val="none" w:sz="0" w:space="0" w:color="auto"/>
                  </w:divBdr>
                </w:div>
                <w:div w:id="223296584">
                  <w:marLeft w:val="480"/>
                  <w:marRight w:val="0"/>
                  <w:marTop w:val="0"/>
                  <w:marBottom w:val="0"/>
                  <w:divBdr>
                    <w:top w:val="none" w:sz="0" w:space="0" w:color="auto"/>
                    <w:left w:val="none" w:sz="0" w:space="0" w:color="auto"/>
                    <w:bottom w:val="none" w:sz="0" w:space="0" w:color="auto"/>
                    <w:right w:val="none" w:sz="0" w:space="0" w:color="auto"/>
                  </w:divBdr>
                </w:div>
                <w:div w:id="471366211">
                  <w:marLeft w:val="480"/>
                  <w:marRight w:val="0"/>
                  <w:marTop w:val="0"/>
                  <w:marBottom w:val="0"/>
                  <w:divBdr>
                    <w:top w:val="none" w:sz="0" w:space="0" w:color="auto"/>
                    <w:left w:val="none" w:sz="0" w:space="0" w:color="auto"/>
                    <w:bottom w:val="none" w:sz="0" w:space="0" w:color="auto"/>
                    <w:right w:val="none" w:sz="0" w:space="0" w:color="auto"/>
                  </w:divBdr>
                </w:div>
                <w:div w:id="916867583">
                  <w:marLeft w:val="480"/>
                  <w:marRight w:val="0"/>
                  <w:marTop w:val="0"/>
                  <w:marBottom w:val="0"/>
                  <w:divBdr>
                    <w:top w:val="none" w:sz="0" w:space="0" w:color="auto"/>
                    <w:left w:val="none" w:sz="0" w:space="0" w:color="auto"/>
                    <w:bottom w:val="none" w:sz="0" w:space="0" w:color="auto"/>
                    <w:right w:val="none" w:sz="0" w:space="0" w:color="auto"/>
                  </w:divBdr>
                </w:div>
                <w:div w:id="648637337">
                  <w:marLeft w:val="480"/>
                  <w:marRight w:val="0"/>
                  <w:marTop w:val="0"/>
                  <w:marBottom w:val="0"/>
                  <w:divBdr>
                    <w:top w:val="none" w:sz="0" w:space="0" w:color="auto"/>
                    <w:left w:val="none" w:sz="0" w:space="0" w:color="auto"/>
                    <w:bottom w:val="none" w:sz="0" w:space="0" w:color="auto"/>
                    <w:right w:val="none" w:sz="0" w:space="0" w:color="auto"/>
                  </w:divBdr>
                </w:div>
                <w:div w:id="1539121995">
                  <w:marLeft w:val="480"/>
                  <w:marRight w:val="0"/>
                  <w:marTop w:val="0"/>
                  <w:marBottom w:val="0"/>
                  <w:divBdr>
                    <w:top w:val="none" w:sz="0" w:space="0" w:color="auto"/>
                    <w:left w:val="none" w:sz="0" w:space="0" w:color="auto"/>
                    <w:bottom w:val="none" w:sz="0" w:space="0" w:color="auto"/>
                    <w:right w:val="none" w:sz="0" w:space="0" w:color="auto"/>
                  </w:divBdr>
                </w:div>
                <w:div w:id="537622410">
                  <w:marLeft w:val="480"/>
                  <w:marRight w:val="0"/>
                  <w:marTop w:val="0"/>
                  <w:marBottom w:val="0"/>
                  <w:divBdr>
                    <w:top w:val="none" w:sz="0" w:space="0" w:color="auto"/>
                    <w:left w:val="none" w:sz="0" w:space="0" w:color="auto"/>
                    <w:bottom w:val="none" w:sz="0" w:space="0" w:color="auto"/>
                    <w:right w:val="none" w:sz="0" w:space="0" w:color="auto"/>
                  </w:divBdr>
                </w:div>
                <w:div w:id="1637180433">
                  <w:marLeft w:val="480"/>
                  <w:marRight w:val="0"/>
                  <w:marTop w:val="0"/>
                  <w:marBottom w:val="0"/>
                  <w:divBdr>
                    <w:top w:val="none" w:sz="0" w:space="0" w:color="auto"/>
                    <w:left w:val="none" w:sz="0" w:space="0" w:color="auto"/>
                    <w:bottom w:val="none" w:sz="0" w:space="0" w:color="auto"/>
                    <w:right w:val="none" w:sz="0" w:space="0" w:color="auto"/>
                  </w:divBdr>
                </w:div>
                <w:div w:id="1777406551">
                  <w:marLeft w:val="480"/>
                  <w:marRight w:val="0"/>
                  <w:marTop w:val="0"/>
                  <w:marBottom w:val="0"/>
                  <w:divBdr>
                    <w:top w:val="none" w:sz="0" w:space="0" w:color="auto"/>
                    <w:left w:val="none" w:sz="0" w:space="0" w:color="auto"/>
                    <w:bottom w:val="none" w:sz="0" w:space="0" w:color="auto"/>
                    <w:right w:val="none" w:sz="0" w:space="0" w:color="auto"/>
                  </w:divBdr>
                </w:div>
                <w:div w:id="623387156">
                  <w:marLeft w:val="480"/>
                  <w:marRight w:val="0"/>
                  <w:marTop w:val="0"/>
                  <w:marBottom w:val="0"/>
                  <w:divBdr>
                    <w:top w:val="none" w:sz="0" w:space="0" w:color="auto"/>
                    <w:left w:val="none" w:sz="0" w:space="0" w:color="auto"/>
                    <w:bottom w:val="none" w:sz="0" w:space="0" w:color="auto"/>
                    <w:right w:val="none" w:sz="0" w:space="0" w:color="auto"/>
                  </w:divBdr>
                </w:div>
                <w:div w:id="1918174616">
                  <w:marLeft w:val="480"/>
                  <w:marRight w:val="0"/>
                  <w:marTop w:val="0"/>
                  <w:marBottom w:val="0"/>
                  <w:divBdr>
                    <w:top w:val="none" w:sz="0" w:space="0" w:color="auto"/>
                    <w:left w:val="none" w:sz="0" w:space="0" w:color="auto"/>
                    <w:bottom w:val="none" w:sz="0" w:space="0" w:color="auto"/>
                    <w:right w:val="none" w:sz="0" w:space="0" w:color="auto"/>
                  </w:divBdr>
                </w:div>
                <w:div w:id="813763127">
                  <w:marLeft w:val="480"/>
                  <w:marRight w:val="0"/>
                  <w:marTop w:val="0"/>
                  <w:marBottom w:val="0"/>
                  <w:divBdr>
                    <w:top w:val="none" w:sz="0" w:space="0" w:color="auto"/>
                    <w:left w:val="none" w:sz="0" w:space="0" w:color="auto"/>
                    <w:bottom w:val="none" w:sz="0" w:space="0" w:color="auto"/>
                    <w:right w:val="none" w:sz="0" w:space="0" w:color="auto"/>
                  </w:divBdr>
                </w:div>
                <w:div w:id="1695031576">
                  <w:marLeft w:val="480"/>
                  <w:marRight w:val="0"/>
                  <w:marTop w:val="0"/>
                  <w:marBottom w:val="0"/>
                  <w:divBdr>
                    <w:top w:val="none" w:sz="0" w:space="0" w:color="auto"/>
                    <w:left w:val="none" w:sz="0" w:space="0" w:color="auto"/>
                    <w:bottom w:val="none" w:sz="0" w:space="0" w:color="auto"/>
                    <w:right w:val="none" w:sz="0" w:space="0" w:color="auto"/>
                  </w:divBdr>
                </w:div>
                <w:div w:id="1516455111">
                  <w:marLeft w:val="480"/>
                  <w:marRight w:val="0"/>
                  <w:marTop w:val="0"/>
                  <w:marBottom w:val="0"/>
                  <w:divBdr>
                    <w:top w:val="none" w:sz="0" w:space="0" w:color="auto"/>
                    <w:left w:val="none" w:sz="0" w:space="0" w:color="auto"/>
                    <w:bottom w:val="none" w:sz="0" w:space="0" w:color="auto"/>
                    <w:right w:val="none" w:sz="0" w:space="0" w:color="auto"/>
                  </w:divBdr>
                </w:div>
                <w:div w:id="1145052327">
                  <w:marLeft w:val="480"/>
                  <w:marRight w:val="0"/>
                  <w:marTop w:val="0"/>
                  <w:marBottom w:val="0"/>
                  <w:divBdr>
                    <w:top w:val="none" w:sz="0" w:space="0" w:color="auto"/>
                    <w:left w:val="none" w:sz="0" w:space="0" w:color="auto"/>
                    <w:bottom w:val="none" w:sz="0" w:space="0" w:color="auto"/>
                    <w:right w:val="none" w:sz="0" w:space="0" w:color="auto"/>
                  </w:divBdr>
                </w:div>
                <w:div w:id="1693602127">
                  <w:marLeft w:val="480"/>
                  <w:marRight w:val="0"/>
                  <w:marTop w:val="0"/>
                  <w:marBottom w:val="0"/>
                  <w:divBdr>
                    <w:top w:val="none" w:sz="0" w:space="0" w:color="auto"/>
                    <w:left w:val="none" w:sz="0" w:space="0" w:color="auto"/>
                    <w:bottom w:val="none" w:sz="0" w:space="0" w:color="auto"/>
                    <w:right w:val="none" w:sz="0" w:space="0" w:color="auto"/>
                  </w:divBdr>
                </w:div>
                <w:div w:id="1850371504">
                  <w:marLeft w:val="480"/>
                  <w:marRight w:val="0"/>
                  <w:marTop w:val="0"/>
                  <w:marBottom w:val="0"/>
                  <w:divBdr>
                    <w:top w:val="none" w:sz="0" w:space="0" w:color="auto"/>
                    <w:left w:val="none" w:sz="0" w:space="0" w:color="auto"/>
                    <w:bottom w:val="none" w:sz="0" w:space="0" w:color="auto"/>
                    <w:right w:val="none" w:sz="0" w:space="0" w:color="auto"/>
                  </w:divBdr>
                </w:div>
              </w:divsChild>
            </w:div>
            <w:div w:id="1101149215">
              <w:marLeft w:val="0"/>
              <w:marRight w:val="0"/>
              <w:marTop w:val="0"/>
              <w:marBottom w:val="0"/>
              <w:divBdr>
                <w:top w:val="none" w:sz="0" w:space="0" w:color="auto"/>
                <w:left w:val="none" w:sz="0" w:space="0" w:color="auto"/>
                <w:bottom w:val="none" w:sz="0" w:space="0" w:color="auto"/>
                <w:right w:val="none" w:sz="0" w:space="0" w:color="auto"/>
              </w:divBdr>
              <w:divsChild>
                <w:div w:id="688486605">
                  <w:marLeft w:val="480"/>
                  <w:marRight w:val="0"/>
                  <w:marTop w:val="0"/>
                  <w:marBottom w:val="0"/>
                  <w:divBdr>
                    <w:top w:val="none" w:sz="0" w:space="0" w:color="auto"/>
                    <w:left w:val="none" w:sz="0" w:space="0" w:color="auto"/>
                    <w:bottom w:val="none" w:sz="0" w:space="0" w:color="auto"/>
                    <w:right w:val="none" w:sz="0" w:space="0" w:color="auto"/>
                  </w:divBdr>
                </w:div>
                <w:div w:id="929854348">
                  <w:marLeft w:val="480"/>
                  <w:marRight w:val="0"/>
                  <w:marTop w:val="0"/>
                  <w:marBottom w:val="0"/>
                  <w:divBdr>
                    <w:top w:val="none" w:sz="0" w:space="0" w:color="auto"/>
                    <w:left w:val="none" w:sz="0" w:space="0" w:color="auto"/>
                    <w:bottom w:val="none" w:sz="0" w:space="0" w:color="auto"/>
                    <w:right w:val="none" w:sz="0" w:space="0" w:color="auto"/>
                  </w:divBdr>
                </w:div>
                <w:div w:id="790637064">
                  <w:marLeft w:val="480"/>
                  <w:marRight w:val="0"/>
                  <w:marTop w:val="0"/>
                  <w:marBottom w:val="0"/>
                  <w:divBdr>
                    <w:top w:val="none" w:sz="0" w:space="0" w:color="auto"/>
                    <w:left w:val="none" w:sz="0" w:space="0" w:color="auto"/>
                    <w:bottom w:val="none" w:sz="0" w:space="0" w:color="auto"/>
                    <w:right w:val="none" w:sz="0" w:space="0" w:color="auto"/>
                  </w:divBdr>
                </w:div>
                <w:div w:id="1907839007">
                  <w:marLeft w:val="480"/>
                  <w:marRight w:val="0"/>
                  <w:marTop w:val="0"/>
                  <w:marBottom w:val="0"/>
                  <w:divBdr>
                    <w:top w:val="none" w:sz="0" w:space="0" w:color="auto"/>
                    <w:left w:val="none" w:sz="0" w:space="0" w:color="auto"/>
                    <w:bottom w:val="none" w:sz="0" w:space="0" w:color="auto"/>
                    <w:right w:val="none" w:sz="0" w:space="0" w:color="auto"/>
                  </w:divBdr>
                </w:div>
                <w:div w:id="93985423">
                  <w:marLeft w:val="480"/>
                  <w:marRight w:val="0"/>
                  <w:marTop w:val="0"/>
                  <w:marBottom w:val="0"/>
                  <w:divBdr>
                    <w:top w:val="none" w:sz="0" w:space="0" w:color="auto"/>
                    <w:left w:val="none" w:sz="0" w:space="0" w:color="auto"/>
                    <w:bottom w:val="none" w:sz="0" w:space="0" w:color="auto"/>
                    <w:right w:val="none" w:sz="0" w:space="0" w:color="auto"/>
                  </w:divBdr>
                </w:div>
                <w:div w:id="1163280690">
                  <w:marLeft w:val="480"/>
                  <w:marRight w:val="0"/>
                  <w:marTop w:val="0"/>
                  <w:marBottom w:val="0"/>
                  <w:divBdr>
                    <w:top w:val="none" w:sz="0" w:space="0" w:color="auto"/>
                    <w:left w:val="none" w:sz="0" w:space="0" w:color="auto"/>
                    <w:bottom w:val="none" w:sz="0" w:space="0" w:color="auto"/>
                    <w:right w:val="none" w:sz="0" w:space="0" w:color="auto"/>
                  </w:divBdr>
                </w:div>
                <w:div w:id="283274">
                  <w:marLeft w:val="480"/>
                  <w:marRight w:val="0"/>
                  <w:marTop w:val="0"/>
                  <w:marBottom w:val="0"/>
                  <w:divBdr>
                    <w:top w:val="none" w:sz="0" w:space="0" w:color="auto"/>
                    <w:left w:val="none" w:sz="0" w:space="0" w:color="auto"/>
                    <w:bottom w:val="none" w:sz="0" w:space="0" w:color="auto"/>
                    <w:right w:val="none" w:sz="0" w:space="0" w:color="auto"/>
                  </w:divBdr>
                </w:div>
                <w:div w:id="856969377">
                  <w:marLeft w:val="480"/>
                  <w:marRight w:val="0"/>
                  <w:marTop w:val="0"/>
                  <w:marBottom w:val="0"/>
                  <w:divBdr>
                    <w:top w:val="none" w:sz="0" w:space="0" w:color="auto"/>
                    <w:left w:val="none" w:sz="0" w:space="0" w:color="auto"/>
                    <w:bottom w:val="none" w:sz="0" w:space="0" w:color="auto"/>
                    <w:right w:val="none" w:sz="0" w:space="0" w:color="auto"/>
                  </w:divBdr>
                </w:div>
                <w:div w:id="1882787737">
                  <w:marLeft w:val="480"/>
                  <w:marRight w:val="0"/>
                  <w:marTop w:val="0"/>
                  <w:marBottom w:val="0"/>
                  <w:divBdr>
                    <w:top w:val="none" w:sz="0" w:space="0" w:color="auto"/>
                    <w:left w:val="none" w:sz="0" w:space="0" w:color="auto"/>
                    <w:bottom w:val="none" w:sz="0" w:space="0" w:color="auto"/>
                    <w:right w:val="none" w:sz="0" w:space="0" w:color="auto"/>
                  </w:divBdr>
                </w:div>
                <w:div w:id="96802299">
                  <w:marLeft w:val="480"/>
                  <w:marRight w:val="0"/>
                  <w:marTop w:val="0"/>
                  <w:marBottom w:val="0"/>
                  <w:divBdr>
                    <w:top w:val="none" w:sz="0" w:space="0" w:color="auto"/>
                    <w:left w:val="none" w:sz="0" w:space="0" w:color="auto"/>
                    <w:bottom w:val="none" w:sz="0" w:space="0" w:color="auto"/>
                    <w:right w:val="none" w:sz="0" w:space="0" w:color="auto"/>
                  </w:divBdr>
                </w:div>
                <w:div w:id="1506357104">
                  <w:marLeft w:val="480"/>
                  <w:marRight w:val="0"/>
                  <w:marTop w:val="0"/>
                  <w:marBottom w:val="0"/>
                  <w:divBdr>
                    <w:top w:val="none" w:sz="0" w:space="0" w:color="auto"/>
                    <w:left w:val="none" w:sz="0" w:space="0" w:color="auto"/>
                    <w:bottom w:val="none" w:sz="0" w:space="0" w:color="auto"/>
                    <w:right w:val="none" w:sz="0" w:space="0" w:color="auto"/>
                  </w:divBdr>
                </w:div>
                <w:div w:id="1558054227">
                  <w:marLeft w:val="480"/>
                  <w:marRight w:val="0"/>
                  <w:marTop w:val="0"/>
                  <w:marBottom w:val="0"/>
                  <w:divBdr>
                    <w:top w:val="none" w:sz="0" w:space="0" w:color="auto"/>
                    <w:left w:val="none" w:sz="0" w:space="0" w:color="auto"/>
                    <w:bottom w:val="none" w:sz="0" w:space="0" w:color="auto"/>
                    <w:right w:val="none" w:sz="0" w:space="0" w:color="auto"/>
                  </w:divBdr>
                </w:div>
                <w:div w:id="2105803394">
                  <w:marLeft w:val="480"/>
                  <w:marRight w:val="0"/>
                  <w:marTop w:val="0"/>
                  <w:marBottom w:val="0"/>
                  <w:divBdr>
                    <w:top w:val="none" w:sz="0" w:space="0" w:color="auto"/>
                    <w:left w:val="none" w:sz="0" w:space="0" w:color="auto"/>
                    <w:bottom w:val="none" w:sz="0" w:space="0" w:color="auto"/>
                    <w:right w:val="none" w:sz="0" w:space="0" w:color="auto"/>
                  </w:divBdr>
                </w:div>
                <w:div w:id="1384869055">
                  <w:marLeft w:val="480"/>
                  <w:marRight w:val="0"/>
                  <w:marTop w:val="0"/>
                  <w:marBottom w:val="0"/>
                  <w:divBdr>
                    <w:top w:val="none" w:sz="0" w:space="0" w:color="auto"/>
                    <w:left w:val="none" w:sz="0" w:space="0" w:color="auto"/>
                    <w:bottom w:val="none" w:sz="0" w:space="0" w:color="auto"/>
                    <w:right w:val="none" w:sz="0" w:space="0" w:color="auto"/>
                  </w:divBdr>
                </w:div>
                <w:div w:id="769397364">
                  <w:marLeft w:val="480"/>
                  <w:marRight w:val="0"/>
                  <w:marTop w:val="0"/>
                  <w:marBottom w:val="0"/>
                  <w:divBdr>
                    <w:top w:val="none" w:sz="0" w:space="0" w:color="auto"/>
                    <w:left w:val="none" w:sz="0" w:space="0" w:color="auto"/>
                    <w:bottom w:val="none" w:sz="0" w:space="0" w:color="auto"/>
                    <w:right w:val="none" w:sz="0" w:space="0" w:color="auto"/>
                  </w:divBdr>
                </w:div>
                <w:div w:id="1252086576">
                  <w:marLeft w:val="480"/>
                  <w:marRight w:val="0"/>
                  <w:marTop w:val="0"/>
                  <w:marBottom w:val="0"/>
                  <w:divBdr>
                    <w:top w:val="none" w:sz="0" w:space="0" w:color="auto"/>
                    <w:left w:val="none" w:sz="0" w:space="0" w:color="auto"/>
                    <w:bottom w:val="none" w:sz="0" w:space="0" w:color="auto"/>
                    <w:right w:val="none" w:sz="0" w:space="0" w:color="auto"/>
                  </w:divBdr>
                </w:div>
                <w:div w:id="59787885">
                  <w:marLeft w:val="480"/>
                  <w:marRight w:val="0"/>
                  <w:marTop w:val="0"/>
                  <w:marBottom w:val="0"/>
                  <w:divBdr>
                    <w:top w:val="none" w:sz="0" w:space="0" w:color="auto"/>
                    <w:left w:val="none" w:sz="0" w:space="0" w:color="auto"/>
                    <w:bottom w:val="none" w:sz="0" w:space="0" w:color="auto"/>
                    <w:right w:val="none" w:sz="0" w:space="0" w:color="auto"/>
                  </w:divBdr>
                </w:div>
                <w:div w:id="1346205203">
                  <w:marLeft w:val="480"/>
                  <w:marRight w:val="0"/>
                  <w:marTop w:val="0"/>
                  <w:marBottom w:val="0"/>
                  <w:divBdr>
                    <w:top w:val="none" w:sz="0" w:space="0" w:color="auto"/>
                    <w:left w:val="none" w:sz="0" w:space="0" w:color="auto"/>
                    <w:bottom w:val="none" w:sz="0" w:space="0" w:color="auto"/>
                    <w:right w:val="none" w:sz="0" w:space="0" w:color="auto"/>
                  </w:divBdr>
                </w:div>
                <w:div w:id="1923175506">
                  <w:marLeft w:val="480"/>
                  <w:marRight w:val="0"/>
                  <w:marTop w:val="0"/>
                  <w:marBottom w:val="0"/>
                  <w:divBdr>
                    <w:top w:val="none" w:sz="0" w:space="0" w:color="auto"/>
                    <w:left w:val="none" w:sz="0" w:space="0" w:color="auto"/>
                    <w:bottom w:val="none" w:sz="0" w:space="0" w:color="auto"/>
                    <w:right w:val="none" w:sz="0" w:space="0" w:color="auto"/>
                  </w:divBdr>
                </w:div>
                <w:div w:id="186021117">
                  <w:marLeft w:val="480"/>
                  <w:marRight w:val="0"/>
                  <w:marTop w:val="0"/>
                  <w:marBottom w:val="0"/>
                  <w:divBdr>
                    <w:top w:val="none" w:sz="0" w:space="0" w:color="auto"/>
                    <w:left w:val="none" w:sz="0" w:space="0" w:color="auto"/>
                    <w:bottom w:val="none" w:sz="0" w:space="0" w:color="auto"/>
                    <w:right w:val="none" w:sz="0" w:space="0" w:color="auto"/>
                  </w:divBdr>
                </w:div>
                <w:div w:id="636226736">
                  <w:marLeft w:val="480"/>
                  <w:marRight w:val="0"/>
                  <w:marTop w:val="0"/>
                  <w:marBottom w:val="0"/>
                  <w:divBdr>
                    <w:top w:val="none" w:sz="0" w:space="0" w:color="auto"/>
                    <w:left w:val="none" w:sz="0" w:space="0" w:color="auto"/>
                    <w:bottom w:val="none" w:sz="0" w:space="0" w:color="auto"/>
                    <w:right w:val="none" w:sz="0" w:space="0" w:color="auto"/>
                  </w:divBdr>
                </w:div>
                <w:div w:id="1044451210">
                  <w:marLeft w:val="480"/>
                  <w:marRight w:val="0"/>
                  <w:marTop w:val="0"/>
                  <w:marBottom w:val="0"/>
                  <w:divBdr>
                    <w:top w:val="none" w:sz="0" w:space="0" w:color="auto"/>
                    <w:left w:val="none" w:sz="0" w:space="0" w:color="auto"/>
                    <w:bottom w:val="none" w:sz="0" w:space="0" w:color="auto"/>
                    <w:right w:val="none" w:sz="0" w:space="0" w:color="auto"/>
                  </w:divBdr>
                </w:div>
                <w:div w:id="1828939939">
                  <w:marLeft w:val="480"/>
                  <w:marRight w:val="0"/>
                  <w:marTop w:val="0"/>
                  <w:marBottom w:val="0"/>
                  <w:divBdr>
                    <w:top w:val="none" w:sz="0" w:space="0" w:color="auto"/>
                    <w:left w:val="none" w:sz="0" w:space="0" w:color="auto"/>
                    <w:bottom w:val="none" w:sz="0" w:space="0" w:color="auto"/>
                    <w:right w:val="none" w:sz="0" w:space="0" w:color="auto"/>
                  </w:divBdr>
                </w:div>
                <w:div w:id="885220828">
                  <w:marLeft w:val="480"/>
                  <w:marRight w:val="0"/>
                  <w:marTop w:val="0"/>
                  <w:marBottom w:val="0"/>
                  <w:divBdr>
                    <w:top w:val="none" w:sz="0" w:space="0" w:color="auto"/>
                    <w:left w:val="none" w:sz="0" w:space="0" w:color="auto"/>
                    <w:bottom w:val="none" w:sz="0" w:space="0" w:color="auto"/>
                    <w:right w:val="none" w:sz="0" w:space="0" w:color="auto"/>
                  </w:divBdr>
                </w:div>
                <w:div w:id="928122012">
                  <w:marLeft w:val="480"/>
                  <w:marRight w:val="0"/>
                  <w:marTop w:val="0"/>
                  <w:marBottom w:val="0"/>
                  <w:divBdr>
                    <w:top w:val="none" w:sz="0" w:space="0" w:color="auto"/>
                    <w:left w:val="none" w:sz="0" w:space="0" w:color="auto"/>
                    <w:bottom w:val="none" w:sz="0" w:space="0" w:color="auto"/>
                    <w:right w:val="none" w:sz="0" w:space="0" w:color="auto"/>
                  </w:divBdr>
                </w:div>
                <w:div w:id="2014914565">
                  <w:marLeft w:val="480"/>
                  <w:marRight w:val="0"/>
                  <w:marTop w:val="0"/>
                  <w:marBottom w:val="0"/>
                  <w:divBdr>
                    <w:top w:val="none" w:sz="0" w:space="0" w:color="auto"/>
                    <w:left w:val="none" w:sz="0" w:space="0" w:color="auto"/>
                    <w:bottom w:val="none" w:sz="0" w:space="0" w:color="auto"/>
                    <w:right w:val="none" w:sz="0" w:space="0" w:color="auto"/>
                  </w:divBdr>
                </w:div>
                <w:div w:id="130366233">
                  <w:marLeft w:val="480"/>
                  <w:marRight w:val="0"/>
                  <w:marTop w:val="0"/>
                  <w:marBottom w:val="0"/>
                  <w:divBdr>
                    <w:top w:val="none" w:sz="0" w:space="0" w:color="auto"/>
                    <w:left w:val="none" w:sz="0" w:space="0" w:color="auto"/>
                    <w:bottom w:val="none" w:sz="0" w:space="0" w:color="auto"/>
                    <w:right w:val="none" w:sz="0" w:space="0" w:color="auto"/>
                  </w:divBdr>
                </w:div>
                <w:div w:id="1113212085">
                  <w:marLeft w:val="480"/>
                  <w:marRight w:val="0"/>
                  <w:marTop w:val="0"/>
                  <w:marBottom w:val="0"/>
                  <w:divBdr>
                    <w:top w:val="none" w:sz="0" w:space="0" w:color="auto"/>
                    <w:left w:val="none" w:sz="0" w:space="0" w:color="auto"/>
                    <w:bottom w:val="none" w:sz="0" w:space="0" w:color="auto"/>
                    <w:right w:val="none" w:sz="0" w:space="0" w:color="auto"/>
                  </w:divBdr>
                </w:div>
                <w:div w:id="826556737">
                  <w:marLeft w:val="480"/>
                  <w:marRight w:val="0"/>
                  <w:marTop w:val="0"/>
                  <w:marBottom w:val="0"/>
                  <w:divBdr>
                    <w:top w:val="none" w:sz="0" w:space="0" w:color="auto"/>
                    <w:left w:val="none" w:sz="0" w:space="0" w:color="auto"/>
                    <w:bottom w:val="none" w:sz="0" w:space="0" w:color="auto"/>
                    <w:right w:val="none" w:sz="0" w:space="0" w:color="auto"/>
                  </w:divBdr>
                </w:div>
                <w:div w:id="363213191">
                  <w:marLeft w:val="480"/>
                  <w:marRight w:val="0"/>
                  <w:marTop w:val="0"/>
                  <w:marBottom w:val="0"/>
                  <w:divBdr>
                    <w:top w:val="none" w:sz="0" w:space="0" w:color="auto"/>
                    <w:left w:val="none" w:sz="0" w:space="0" w:color="auto"/>
                    <w:bottom w:val="none" w:sz="0" w:space="0" w:color="auto"/>
                    <w:right w:val="none" w:sz="0" w:space="0" w:color="auto"/>
                  </w:divBdr>
                </w:div>
                <w:div w:id="491485865">
                  <w:marLeft w:val="480"/>
                  <w:marRight w:val="0"/>
                  <w:marTop w:val="0"/>
                  <w:marBottom w:val="0"/>
                  <w:divBdr>
                    <w:top w:val="none" w:sz="0" w:space="0" w:color="auto"/>
                    <w:left w:val="none" w:sz="0" w:space="0" w:color="auto"/>
                    <w:bottom w:val="none" w:sz="0" w:space="0" w:color="auto"/>
                    <w:right w:val="none" w:sz="0" w:space="0" w:color="auto"/>
                  </w:divBdr>
                </w:div>
                <w:div w:id="1334796729">
                  <w:marLeft w:val="480"/>
                  <w:marRight w:val="0"/>
                  <w:marTop w:val="0"/>
                  <w:marBottom w:val="0"/>
                  <w:divBdr>
                    <w:top w:val="none" w:sz="0" w:space="0" w:color="auto"/>
                    <w:left w:val="none" w:sz="0" w:space="0" w:color="auto"/>
                    <w:bottom w:val="none" w:sz="0" w:space="0" w:color="auto"/>
                    <w:right w:val="none" w:sz="0" w:space="0" w:color="auto"/>
                  </w:divBdr>
                </w:div>
                <w:div w:id="1246958972">
                  <w:marLeft w:val="480"/>
                  <w:marRight w:val="0"/>
                  <w:marTop w:val="0"/>
                  <w:marBottom w:val="0"/>
                  <w:divBdr>
                    <w:top w:val="none" w:sz="0" w:space="0" w:color="auto"/>
                    <w:left w:val="none" w:sz="0" w:space="0" w:color="auto"/>
                    <w:bottom w:val="none" w:sz="0" w:space="0" w:color="auto"/>
                    <w:right w:val="none" w:sz="0" w:space="0" w:color="auto"/>
                  </w:divBdr>
                </w:div>
                <w:div w:id="434324513">
                  <w:marLeft w:val="480"/>
                  <w:marRight w:val="0"/>
                  <w:marTop w:val="0"/>
                  <w:marBottom w:val="0"/>
                  <w:divBdr>
                    <w:top w:val="none" w:sz="0" w:space="0" w:color="auto"/>
                    <w:left w:val="none" w:sz="0" w:space="0" w:color="auto"/>
                    <w:bottom w:val="none" w:sz="0" w:space="0" w:color="auto"/>
                    <w:right w:val="none" w:sz="0" w:space="0" w:color="auto"/>
                  </w:divBdr>
                </w:div>
                <w:div w:id="1632442993">
                  <w:marLeft w:val="480"/>
                  <w:marRight w:val="0"/>
                  <w:marTop w:val="0"/>
                  <w:marBottom w:val="0"/>
                  <w:divBdr>
                    <w:top w:val="none" w:sz="0" w:space="0" w:color="auto"/>
                    <w:left w:val="none" w:sz="0" w:space="0" w:color="auto"/>
                    <w:bottom w:val="none" w:sz="0" w:space="0" w:color="auto"/>
                    <w:right w:val="none" w:sz="0" w:space="0" w:color="auto"/>
                  </w:divBdr>
                </w:div>
                <w:div w:id="1888881221">
                  <w:marLeft w:val="480"/>
                  <w:marRight w:val="0"/>
                  <w:marTop w:val="0"/>
                  <w:marBottom w:val="0"/>
                  <w:divBdr>
                    <w:top w:val="none" w:sz="0" w:space="0" w:color="auto"/>
                    <w:left w:val="none" w:sz="0" w:space="0" w:color="auto"/>
                    <w:bottom w:val="none" w:sz="0" w:space="0" w:color="auto"/>
                    <w:right w:val="none" w:sz="0" w:space="0" w:color="auto"/>
                  </w:divBdr>
                </w:div>
                <w:div w:id="284124897">
                  <w:marLeft w:val="480"/>
                  <w:marRight w:val="0"/>
                  <w:marTop w:val="0"/>
                  <w:marBottom w:val="0"/>
                  <w:divBdr>
                    <w:top w:val="none" w:sz="0" w:space="0" w:color="auto"/>
                    <w:left w:val="none" w:sz="0" w:space="0" w:color="auto"/>
                    <w:bottom w:val="none" w:sz="0" w:space="0" w:color="auto"/>
                    <w:right w:val="none" w:sz="0" w:space="0" w:color="auto"/>
                  </w:divBdr>
                </w:div>
                <w:div w:id="96297646">
                  <w:marLeft w:val="480"/>
                  <w:marRight w:val="0"/>
                  <w:marTop w:val="0"/>
                  <w:marBottom w:val="0"/>
                  <w:divBdr>
                    <w:top w:val="none" w:sz="0" w:space="0" w:color="auto"/>
                    <w:left w:val="none" w:sz="0" w:space="0" w:color="auto"/>
                    <w:bottom w:val="none" w:sz="0" w:space="0" w:color="auto"/>
                    <w:right w:val="none" w:sz="0" w:space="0" w:color="auto"/>
                  </w:divBdr>
                </w:div>
                <w:div w:id="107551718">
                  <w:marLeft w:val="480"/>
                  <w:marRight w:val="0"/>
                  <w:marTop w:val="0"/>
                  <w:marBottom w:val="0"/>
                  <w:divBdr>
                    <w:top w:val="none" w:sz="0" w:space="0" w:color="auto"/>
                    <w:left w:val="none" w:sz="0" w:space="0" w:color="auto"/>
                    <w:bottom w:val="none" w:sz="0" w:space="0" w:color="auto"/>
                    <w:right w:val="none" w:sz="0" w:space="0" w:color="auto"/>
                  </w:divBdr>
                </w:div>
                <w:div w:id="1241136225">
                  <w:marLeft w:val="480"/>
                  <w:marRight w:val="0"/>
                  <w:marTop w:val="0"/>
                  <w:marBottom w:val="0"/>
                  <w:divBdr>
                    <w:top w:val="none" w:sz="0" w:space="0" w:color="auto"/>
                    <w:left w:val="none" w:sz="0" w:space="0" w:color="auto"/>
                    <w:bottom w:val="none" w:sz="0" w:space="0" w:color="auto"/>
                    <w:right w:val="none" w:sz="0" w:space="0" w:color="auto"/>
                  </w:divBdr>
                </w:div>
                <w:div w:id="1989816802">
                  <w:marLeft w:val="480"/>
                  <w:marRight w:val="0"/>
                  <w:marTop w:val="0"/>
                  <w:marBottom w:val="0"/>
                  <w:divBdr>
                    <w:top w:val="none" w:sz="0" w:space="0" w:color="auto"/>
                    <w:left w:val="none" w:sz="0" w:space="0" w:color="auto"/>
                    <w:bottom w:val="none" w:sz="0" w:space="0" w:color="auto"/>
                    <w:right w:val="none" w:sz="0" w:space="0" w:color="auto"/>
                  </w:divBdr>
                </w:div>
                <w:div w:id="993679478">
                  <w:marLeft w:val="480"/>
                  <w:marRight w:val="0"/>
                  <w:marTop w:val="0"/>
                  <w:marBottom w:val="0"/>
                  <w:divBdr>
                    <w:top w:val="none" w:sz="0" w:space="0" w:color="auto"/>
                    <w:left w:val="none" w:sz="0" w:space="0" w:color="auto"/>
                    <w:bottom w:val="none" w:sz="0" w:space="0" w:color="auto"/>
                    <w:right w:val="none" w:sz="0" w:space="0" w:color="auto"/>
                  </w:divBdr>
                </w:div>
                <w:div w:id="314460560">
                  <w:marLeft w:val="480"/>
                  <w:marRight w:val="0"/>
                  <w:marTop w:val="0"/>
                  <w:marBottom w:val="0"/>
                  <w:divBdr>
                    <w:top w:val="none" w:sz="0" w:space="0" w:color="auto"/>
                    <w:left w:val="none" w:sz="0" w:space="0" w:color="auto"/>
                    <w:bottom w:val="none" w:sz="0" w:space="0" w:color="auto"/>
                    <w:right w:val="none" w:sz="0" w:space="0" w:color="auto"/>
                  </w:divBdr>
                </w:div>
                <w:div w:id="1944457072">
                  <w:marLeft w:val="480"/>
                  <w:marRight w:val="0"/>
                  <w:marTop w:val="0"/>
                  <w:marBottom w:val="0"/>
                  <w:divBdr>
                    <w:top w:val="none" w:sz="0" w:space="0" w:color="auto"/>
                    <w:left w:val="none" w:sz="0" w:space="0" w:color="auto"/>
                    <w:bottom w:val="none" w:sz="0" w:space="0" w:color="auto"/>
                    <w:right w:val="none" w:sz="0" w:space="0" w:color="auto"/>
                  </w:divBdr>
                </w:div>
                <w:div w:id="1233731193">
                  <w:marLeft w:val="480"/>
                  <w:marRight w:val="0"/>
                  <w:marTop w:val="0"/>
                  <w:marBottom w:val="0"/>
                  <w:divBdr>
                    <w:top w:val="none" w:sz="0" w:space="0" w:color="auto"/>
                    <w:left w:val="none" w:sz="0" w:space="0" w:color="auto"/>
                    <w:bottom w:val="none" w:sz="0" w:space="0" w:color="auto"/>
                    <w:right w:val="none" w:sz="0" w:space="0" w:color="auto"/>
                  </w:divBdr>
                </w:div>
                <w:div w:id="749615686">
                  <w:marLeft w:val="480"/>
                  <w:marRight w:val="0"/>
                  <w:marTop w:val="0"/>
                  <w:marBottom w:val="0"/>
                  <w:divBdr>
                    <w:top w:val="none" w:sz="0" w:space="0" w:color="auto"/>
                    <w:left w:val="none" w:sz="0" w:space="0" w:color="auto"/>
                    <w:bottom w:val="none" w:sz="0" w:space="0" w:color="auto"/>
                    <w:right w:val="none" w:sz="0" w:space="0" w:color="auto"/>
                  </w:divBdr>
                </w:div>
                <w:div w:id="740058756">
                  <w:marLeft w:val="480"/>
                  <w:marRight w:val="0"/>
                  <w:marTop w:val="0"/>
                  <w:marBottom w:val="0"/>
                  <w:divBdr>
                    <w:top w:val="none" w:sz="0" w:space="0" w:color="auto"/>
                    <w:left w:val="none" w:sz="0" w:space="0" w:color="auto"/>
                    <w:bottom w:val="none" w:sz="0" w:space="0" w:color="auto"/>
                    <w:right w:val="none" w:sz="0" w:space="0" w:color="auto"/>
                  </w:divBdr>
                </w:div>
                <w:div w:id="1753427870">
                  <w:marLeft w:val="480"/>
                  <w:marRight w:val="0"/>
                  <w:marTop w:val="0"/>
                  <w:marBottom w:val="0"/>
                  <w:divBdr>
                    <w:top w:val="none" w:sz="0" w:space="0" w:color="auto"/>
                    <w:left w:val="none" w:sz="0" w:space="0" w:color="auto"/>
                    <w:bottom w:val="none" w:sz="0" w:space="0" w:color="auto"/>
                    <w:right w:val="none" w:sz="0" w:space="0" w:color="auto"/>
                  </w:divBdr>
                </w:div>
                <w:div w:id="1105878359">
                  <w:marLeft w:val="480"/>
                  <w:marRight w:val="0"/>
                  <w:marTop w:val="0"/>
                  <w:marBottom w:val="0"/>
                  <w:divBdr>
                    <w:top w:val="none" w:sz="0" w:space="0" w:color="auto"/>
                    <w:left w:val="none" w:sz="0" w:space="0" w:color="auto"/>
                    <w:bottom w:val="none" w:sz="0" w:space="0" w:color="auto"/>
                    <w:right w:val="none" w:sz="0" w:space="0" w:color="auto"/>
                  </w:divBdr>
                </w:div>
                <w:div w:id="1219440019">
                  <w:marLeft w:val="480"/>
                  <w:marRight w:val="0"/>
                  <w:marTop w:val="0"/>
                  <w:marBottom w:val="0"/>
                  <w:divBdr>
                    <w:top w:val="none" w:sz="0" w:space="0" w:color="auto"/>
                    <w:left w:val="none" w:sz="0" w:space="0" w:color="auto"/>
                    <w:bottom w:val="none" w:sz="0" w:space="0" w:color="auto"/>
                    <w:right w:val="none" w:sz="0" w:space="0" w:color="auto"/>
                  </w:divBdr>
                </w:div>
                <w:div w:id="389227021">
                  <w:marLeft w:val="480"/>
                  <w:marRight w:val="0"/>
                  <w:marTop w:val="0"/>
                  <w:marBottom w:val="0"/>
                  <w:divBdr>
                    <w:top w:val="none" w:sz="0" w:space="0" w:color="auto"/>
                    <w:left w:val="none" w:sz="0" w:space="0" w:color="auto"/>
                    <w:bottom w:val="none" w:sz="0" w:space="0" w:color="auto"/>
                    <w:right w:val="none" w:sz="0" w:space="0" w:color="auto"/>
                  </w:divBdr>
                </w:div>
                <w:div w:id="2085714192">
                  <w:marLeft w:val="480"/>
                  <w:marRight w:val="0"/>
                  <w:marTop w:val="0"/>
                  <w:marBottom w:val="0"/>
                  <w:divBdr>
                    <w:top w:val="none" w:sz="0" w:space="0" w:color="auto"/>
                    <w:left w:val="none" w:sz="0" w:space="0" w:color="auto"/>
                    <w:bottom w:val="none" w:sz="0" w:space="0" w:color="auto"/>
                    <w:right w:val="none" w:sz="0" w:space="0" w:color="auto"/>
                  </w:divBdr>
                </w:div>
                <w:div w:id="1448045868">
                  <w:marLeft w:val="480"/>
                  <w:marRight w:val="0"/>
                  <w:marTop w:val="0"/>
                  <w:marBottom w:val="0"/>
                  <w:divBdr>
                    <w:top w:val="none" w:sz="0" w:space="0" w:color="auto"/>
                    <w:left w:val="none" w:sz="0" w:space="0" w:color="auto"/>
                    <w:bottom w:val="none" w:sz="0" w:space="0" w:color="auto"/>
                    <w:right w:val="none" w:sz="0" w:space="0" w:color="auto"/>
                  </w:divBdr>
                </w:div>
                <w:div w:id="1228689467">
                  <w:marLeft w:val="480"/>
                  <w:marRight w:val="0"/>
                  <w:marTop w:val="0"/>
                  <w:marBottom w:val="0"/>
                  <w:divBdr>
                    <w:top w:val="none" w:sz="0" w:space="0" w:color="auto"/>
                    <w:left w:val="none" w:sz="0" w:space="0" w:color="auto"/>
                    <w:bottom w:val="none" w:sz="0" w:space="0" w:color="auto"/>
                    <w:right w:val="none" w:sz="0" w:space="0" w:color="auto"/>
                  </w:divBdr>
                </w:div>
                <w:div w:id="1922909909">
                  <w:marLeft w:val="480"/>
                  <w:marRight w:val="0"/>
                  <w:marTop w:val="0"/>
                  <w:marBottom w:val="0"/>
                  <w:divBdr>
                    <w:top w:val="none" w:sz="0" w:space="0" w:color="auto"/>
                    <w:left w:val="none" w:sz="0" w:space="0" w:color="auto"/>
                    <w:bottom w:val="none" w:sz="0" w:space="0" w:color="auto"/>
                    <w:right w:val="none" w:sz="0" w:space="0" w:color="auto"/>
                  </w:divBdr>
                </w:div>
                <w:div w:id="1669480096">
                  <w:marLeft w:val="480"/>
                  <w:marRight w:val="0"/>
                  <w:marTop w:val="0"/>
                  <w:marBottom w:val="0"/>
                  <w:divBdr>
                    <w:top w:val="none" w:sz="0" w:space="0" w:color="auto"/>
                    <w:left w:val="none" w:sz="0" w:space="0" w:color="auto"/>
                    <w:bottom w:val="none" w:sz="0" w:space="0" w:color="auto"/>
                    <w:right w:val="none" w:sz="0" w:space="0" w:color="auto"/>
                  </w:divBdr>
                </w:div>
                <w:div w:id="1497651843">
                  <w:marLeft w:val="480"/>
                  <w:marRight w:val="0"/>
                  <w:marTop w:val="0"/>
                  <w:marBottom w:val="0"/>
                  <w:divBdr>
                    <w:top w:val="none" w:sz="0" w:space="0" w:color="auto"/>
                    <w:left w:val="none" w:sz="0" w:space="0" w:color="auto"/>
                    <w:bottom w:val="none" w:sz="0" w:space="0" w:color="auto"/>
                    <w:right w:val="none" w:sz="0" w:space="0" w:color="auto"/>
                  </w:divBdr>
                </w:div>
                <w:div w:id="792748374">
                  <w:marLeft w:val="480"/>
                  <w:marRight w:val="0"/>
                  <w:marTop w:val="0"/>
                  <w:marBottom w:val="0"/>
                  <w:divBdr>
                    <w:top w:val="none" w:sz="0" w:space="0" w:color="auto"/>
                    <w:left w:val="none" w:sz="0" w:space="0" w:color="auto"/>
                    <w:bottom w:val="none" w:sz="0" w:space="0" w:color="auto"/>
                    <w:right w:val="none" w:sz="0" w:space="0" w:color="auto"/>
                  </w:divBdr>
                </w:div>
                <w:div w:id="2035492769">
                  <w:marLeft w:val="480"/>
                  <w:marRight w:val="0"/>
                  <w:marTop w:val="0"/>
                  <w:marBottom w:val="0"/>
                  <w:divBdr>
                    <w:top w:val="none" w:sz="0" w:space="0" w:color="auto"/>
                    <w:left w:val="none" w:sz="0" w:space="0" w:color="auto"/>
                    <w:bottom w:val="none" w:sz="0" w:space="0" w:color="auto"/>
                    <w:right w:val="none" w:sz="0" w:space="0" w:color="auto"/>
                  </w:divBdr>
                </w:div>
                <w:div w:id="1653177278">
                  <w:marLeft w:val="480"/>
                  <w:marRight w:val="0"/>
                  <w:marTop w:val="0"/>
                  <w:marBottom w:val="0"/>
                  <w:divBdr>
                    <w:top w:val="none" w:sz="0" w:space="0" w:color="auto"/>
                    <w:left w:val="none" w:sz="0" w:space="0" w:color="auto"/>
                    <w:bottom w:val="none" w:sz="0" w:space="0" w:color="auto"/>
                    <w:right w:val="none" w:sz="0" w:space="0" w:color="auto"/>
                  </w:divBdr>
                </w:div>
                <w:div w:id="988636559">
                  <w:marLeft w:val="480"/>
                  <w:marRight w:val="0"/>
                  <w:marTop w:val="0"/>
                  <w:marBottom w:val="0"/>
                  <w:divBdr>
                    <w:top w:val="none" w:sz="0" w:space="0" w:color="auto"/>
                    <w:left w:val="none" w:sz="0" w:space="0" w:color="auto"/>
                    <w:bottom w:val="none" w:sz="0" w:space="0" w:color="auto"/>
                    <w:right w:val="none" w:sz="0" w:space="0" w:color="auto"/>
                  </w:divBdr>
                </w:div>
                <w:div w:id="260183760">
                  <w:marLeft w:val="480"/>
                  <w:marRight w:val="0"/>
                  <w:marTop w:val="0"/>
                  <w:marBottom w:val="0"/>
                  <w:divBdr>
                    <w:top w:val="none" w:sz="0" w:space="0" w:color="auto"/>
                    <w:left w:val="none" w:sz="0" w:space="0" w:color="auto"/>
                    <w:bottom w:val="none" w:sz="0" w:space="0" w:color="auto"/>
                    <w:right w:val="none" w:sz="0" w:space="0" w:color="auto"/>
                  </w:divBdr>
                </w:div>
                <w:div w:id="1137181585">
                  <w:marLeft w:val="480"/>
                  <w:marRight w:val="0"/>
                  <w:marTop w:val="0"/>
                  <w:marBottom w:val="0"/>
                  <w:divBdr>
                    <w:top w:val="none" w:sz="0" w:space="0" w:color="auto"/>
                    <w:left w:val="none" w:sz="0" w:space="0" w:color="auto"/>
                    <w:bottom w:val="none" w:sz="0" w:space="0" w:color="auto"/>
                    <w:right w:val="none" w:sz="0" w:space="0" w:color="auto"/>
                  </w:divBdr>
                </w:div>
                <w:div w:id="890775514">
                  <w:marLeft w:val="480"/>
                  <w:marRight w:val="0"/>
                  <w:marTop w:val="0"/>
                  <w:marBottom w:val="0"/>
                  <w:divBdr>
                    <w:top w:val="none" w:sz="0" w:space="0" w:color="auto"/>
                    <w:left w:val="none" w:sz="0" w:space="0" w:color="auto"/>
                    <w:bottom w:val="none" w:sz="0" w:space="0" w:color="auto"/>
                    <w:right w:val="none" w:sz="0" w:space="0" w:color="auto"/>
                  </w:divBdr>
                </w:div>
                <w:div w:id="1904101925">
                  <w:marLeft w:val="480"/>
                  <w:marRight w:val="0"/>
                  <w:marTop w:val="0"/>
                  <w:marBottom w:val="0"/>
                  <w:divBdr>
                    <w:top w:val="none" w:sz="0" w:space="0" w:color="auto"/>
                    <w:left w:val="none" w:sz="0" w:space="0" w:color="auto"/>
                    <w:bottom w:val="none" w:sz="0" w:space="0" w:color="auto"/>
                    <w:right w:val="none" w:sz="0" w:space="0" w:color="auto"/>
                  </w:divBdr>
                </w:div>
                <w:div w:id="2067335560">
                  <w:marLeft w:val="480"/>
                  <w:marRight w:val="0"/>
                  <w:marTop w:val="0"/>
                  <w:marBottom w:val="0"/>
                  <w:divBdr>
                    <w:top w:val="none" w:sz="0" w:space="0" w:color="auto"/>
                    <w:left w:val="none" w:sz="0" w:space="0" w:color="auto"/>
                    <w:bottom w:val="none" w:sz="0" w:space="0" w:color="auto"/>
                    <w:right w:val="none" w:sz="0" w:space="0" w:color="auto"/>
                  </w:divBdr>
                </w:div>
                <w:div w:id="669676490">
                  <w:marLeft w:val="480"/>
                  <w:marRight w:val="0"/>
                  <w:marTop w:val="0"/>
                  <w:marBottom w:val="0"/>
                  <w:divBdr>
                    <w:top w:val="none" w:sz="0" w:space="0" w:color="auto"/>
                    <w:left w:val="none" w:sz="0" w:space="0" w:color="auto"/>
                    <w:bottom w:val="none" w:sz="0" w:space="0" w:color="auto"/>
                    <w:right w:val="none" w:sz="0" w:space="0" w:color="auto"/>
                  </w:divBdr>
                </w:div>
                <w:div w:id="1420903055">
                  <w:marLeft w:val="480"/>
                  <w:marRight w:val="0"/>
                  <w:marTop w:val="0"/>
                  <w:marBottom w:val="0"/>
                  <w:divBdr>
                    <w:top w:val="none" w:sz="0" w:space="0" w:color="auto"/>
                    <w:left w:val="none" w:sz="0" w:space="0" w:color="auto"/>
                    <w:bottom w:val="none" w:sz="0" w:space="0" w:color="auto"/>
                    <w:right w:val="none" w:sz="0" w:space="0" w:color="auto"/>
                  </w:divBdr>
                </w:div>
                <w:div w:id="246574679">
                  <w:marLeft w:val="480"/>
                  <w:marRight w:val="0"/>
                  <w:marTop w:val="0"/>
                  <w:marBottom w:val="0"/>
                  <w:divBdr>
                    <w:top w:val="none" w:sz="0" w:space="0" w:color="auto"/>
                    <w:left w:val="none" w:sz="0" w:space="0" w:color="auto"/>
                    <w:bottom w:val="none" w:sz="0" w:space="0" w:color="auto"/>
                    <w:right w:val="none" w:sz="0" w:space="0" w:color="auto"/>
                  </w:divBdr>
                </w:div>
                <w:div w:id="730156599">
                  <w:marLeft w:val="480"/>
                  <w:marRight w:val="0"/>
                  <w:marTop w:val="0"/>
                  <w:marBottom w:val="0"/>
                  <w:divBdr>
                    <w:top w:val="none" w:sz="0" w:space="0" w:color="auto"/>
                    <w:left w:val="none" w:sz="0" w:space="0" w:color="auto"/>
                    <w:bottom w:val="none" w:sz="0" w:space="0" w:color="auto"/>
                    <w:right w:val="none" w:sz="0" w:space="0" w:color="auto"/>
                  </w:divBdr>
                </w:div>
                <w:div w:id="2029410056">
                  <w:marLeft w:val="480"/>
                  <w:marRight w:val="0"/>
                  <w:marTop w:val="0"/>
                  <w:marBottom w:val="0"/>
                  <w:divBdr>
                    <w:top w:val="none" w:sz="0" w:space="0" w:color="auto"/>
                    <w:left w:val="none" w:sz="0" w:space="0" w:color="auto"/>
                    <w:bottom w:val="none" w:sz="0" w:space="0" w:color="auto"/>
                    <w:right w:val="none" w:sz="0" w:space="0" w:color="auto"/>
                  </w:divBdr>
                </w:div>
                <w:div w:id="584145990">
                  <w:marLeft w:val="480"/>
                  <w:marRight w:val="0"/>
                  <w:marTop w:val="0"/>
                  <w:marBottom w:val="0"/>
                  <w:divBdr>
                    <w:top w:val="none" w:sz="0" w:space="0" w:color="auto"/>
                    <w:left w:val="none" w:sz="0" w:space="0" w:color="auto"/>
                    <w:bottom w:val="none" w:sz="0" w:space="0" w:color="auto"/>
                    <w:right w:val="none" w:sz="0" w:space="0" w:color="auto"/>
                  </w:divBdr>
                </w:div>
                <w:div w:id="140313765">
                  <w:marLeft w:val="480"/>
                  <w:marRight w:val="0"/>
                  <w:marTop w:val="0"/>
                  <w:marBottom w:val="0"/>
                  <w:divBdr>
                    <w:top w:val="none" w:sz="0" w:space="0" w:color="auto"/>
                    <w:left w:val="none" w:sz="0" w:space="0" w:color="auto"/>
                    <w:bottom w:val="none" w:sz="0" w:space="0" w:color="auto"/>
                    <w:right w:val="none" w:sz="0" w:space="0" w:color="auto"/>
                  </w:divBdr>
                </w:div>
                <w:div w:id="2039046321">
                  <w:marLeft w:val="480"/>
                  <w:marRight w:val="0"/>
                  <w:marTop w:val="0"/>
                  <w:marBottom w:val="0"/>
                  <w:divBdr>
                    <w:top w:val="none" w:sz="0" w:space="0" w:color="auto"/>
                    <w:left w:val="none" w:sz="0" w:space="0" w:color="auto"/>
                    <w:bottom w:val="none" w:sz="0" w:space="0" w:color="auto"/>
                    <w:right w:val="none" w:sz="0" w:space="0" w:color="auto"/>
                  </w:divBdr>
                </w:div>
              </w:divsChild>
            </w:div>
            <w:div w:id="1595043769">
              <w:marLeft w:val="0"/>
              <w:marRight w:val="0"/>
              <w:marTop w:val="0"/>
              <w:marBottom w:val="0"/>
              <w:divBdr>
                <w:top w:val="none" w:sz="0" w:space="0" w:color="auto"/>
                <w:left w:val="none" w:sz="0" w:space="0" w:color="auto"/>
                <w:bottom w:val="none" w:sz="0" w:space="0" w:color="auto"/>
                <w:right w:val="none" w:sz="0" w:space="0" w:color="auto"/>
              </w:divBdr>
              <w:divsChild>
                <w:div w:id="1973755031">
                  <w:marLeft w:val="480"/>
                  <w:marRight w:val="0"/>
                  <w:marTop w:val="0"/>
                  <w:marBottom w:val="0"/>
                  <w:divBdr>
                    <w:top w:val="none" w:sz="0" w:space="0" w:color="auto"/>
                    <w:left w:val="none" w:sz="0" w:space="0" w:color="auto"/>
                    <w:bottom w:val="none" w:sz="0" w:space="0" w:color="auto"/>
                    <w:right w:val="none" w:sz="0" w:space="0" w:color="auto"/>
                  </w:divBdr>
                </w:div>
                <w:div w:id="329332589">
                  <w:marLeft w:val="480"/>
                  <w:marRight w:val="0"/>
                  <w:marTop w:val="0"/>
                  <w:marBottom w:val="0"/>
                  <w:divBdr>
                    <w:top w:val="none" w:sz="0" w:space="0" w:color="auto"/>
                    <w:left w:val="none" w:sz="0" w:space="0" w:color="auto"/>
                    <w:bottom w:val="none" w:sz="0" w:space="0" w:color="auto"/>
                    <w:right w:val="none" w:sz="0" w:space="0" w:color="auto"/>
                  </w:divBdr>
                </w:div>
                <w:div w:id="1521121723">
                  <w:marLeft w:val="480"/>
                  <w:marRight w:val="0"/>
                  <w:marTop w:val="0"/>
                  <w:marBottom w:val="0"/>
                  <w:divBdr>
                    <w:top w:val="none" w:sz="0" w:space="0" w:color="auto"/>
                    <w:left w:val="none" w:sz="0" w:space="0" w:color="auto"/>
                    <w:bottom w:val="none" w:sz="0" w:space="0" w:color="auto"/>
                    <w:right w:val="none" w:sz="0" w:space="0" w:color="auto"/>
                  </w:divBdr>
                </w:div>
                <w:div w:id="1792434079">
                  <w:marLeft w:val="480"/>
                  <w:marRight w:val="0"/>
                  <w:marTop w:val="0"/>
                  <w:marBottom w:val="0"/>
                  <w:divBdr>
                    <w:top w:val="none" w:sz="0" w:space="0" w:color="auto"/>
                    <w:left w:val="none" w:sz="0" w:space="0" w:color="auto"/>
                    <w:bottom w:val="none" w:sz="0" w:space="0" w:color="auto"/>
                    <w:right w:val="none" w:sz="0" w:space="0" w:color="auto"/>
                  </w:divBdr>
                </w:div>
                <w:div w:id="1043482580">
                  <w:marLeft w:val="480"/>
                  <w:marRight w:val="0"/>
                  <w:marTop w:val="0"/>
                  <w:marBottom w:val="0"/>
                  <w:divBdr>
                    <w:top w:val="none" w:sz="0" w:space="0" w:color="auto"/>
                    <w:left w:val="none" w:sz="0" w:space="0" w:color="auto"/>
                    <w:bottom w:val="none" w:sz="0" w:space="0" w:color="auto"/>
                    <w:right w:val="none" w:sz="0" w:space="0" w:color="auto"/>
                  </w:divBdr>
                </w:div>
                <w:div w:id="73481421">
                  <w:marLeft w:val="480"/>
                  <w:marRight w:val="0"/>
                  <w:marTop w:val="0"/>
                  <w:marBottom w:val="0"/>
                  <w:divBdr>
                    <w:top w:val="none" w:sz="0" w:space="0" w:color="auto"/>
                    <w:left w:val="none" w:sz="0" w:space="0" w:color="auto"/>
                    <w:bottom w:val="none" w:sz="0" w:space="0" w:color="auto"/>
                    <w:right w:val="none" w:sz="0" w:space="0" w:color="auto"/>
                  </w:divBdr>
                </w:div>
                <w:div w:id="1623724230">
                  <w:marLeft w:val="480"/>
                  <w:marRight w:val="0"/>
                  <w:marTop w:val="0"/>
                  <w:marBottom w:val="0"/>
                  <w:divBdr>
                    <w:top w:val="none" w:sz="0" w:space="0" w:color="auto"/>
                    <w:left w:val="none" w:sz="0" w:space="0" w:color="auto"/>
                    <w:bottom w:val="none" w:sz="0" w:space="0" w:color="auto"/>
                    <w:right w:val="none" w:sz="0" w:space="0" w:color="auto"/>
                  </w:divBdr>
                </w:div>
                <w:div w:id="1581982160">
                  <w:marLeft w:val="480"/>
                  <w:marRight w:val="0"/>
                  <w:marTop w:val="0"/>
                  <w:marBottom w:val="0"/>
                  <w:divBdr>
                    <w:top w:val="none" w:sz="0" w:space="0" w:color="auto"/>
                    <w:left w:val="none" w:sz="0" w:space="0" w:color="auto"/>
                    <w:bottom w:val="none" w:sz="0" w:space="0" w:color="auto"/>
                    <w:right w:val="none" w:sz="0" w:space="0" w:color="auto"/>
                  </w:divBdr>
                </w:div>
                <w:div w:id="1498691676">
                  <w:marLeft w:val="480"/>
                  <w:marRight w:val="0"/>
                  <w:marTop w:val="0"/>
                  <w:marBottom w:val="0"/>
                  <w:divBdr>
                    <w:top w:val="none" w:sz="0" w:space="0" w:color="auto"/>
                    <w:left w:val="none" w:sz="0" w:space="0" w:color="auto"/>
                    <w:bottom w:val="none" w:sz="0" w:space="0" w:color="auto"/>
                    <w:right w:val="none" w:sz="0" w:space="0" w:color="auto"/>
                  </w:divBdr>
                </w:div>
                <w:div w:id="229464702">
                  <w:marLeft w:val="480"/>
                  <w:marRight w:val="0"/>
                  <w:marTop w:val="0"/>
                  <w:marBottom w:val="0"/>
                  <w:divBdr>
                    <w:top w:val="none" w:sz="0" w:space="0" w:color="auto"/>
                    <w:left w:val="none" w:sz="0" w:space="0" w:color="auto"/>
                    <w:bottom w:val="none" w:sz="0" w:space="0" w:color="auto"/>
                    <w:right w:val="none" w:sz="0" w:space="0" w:color="auto"/>
                  </w:divBdr>
                </w:div>
                <w:div w:id="938221091">
                  <w:marLeft w:val="480"/>
                  <w:marRight w:val="0"/>
                  <w:marTop w:val="0"/>
                  <w:marBottom w:val="0"/>
                  <w:divBdr>
                    <w:top w:val="none" w:sz="0" w:space="0" w:color="auto"/>
                    <w:left w:val="none" w:sz="0" w:space="0" w:color="auto"/>
                    <w:bottom w:val="none" w:sz="0" w:space="0" w:color="auto"/>
                    <w:right w:val="none" w:sz="0" w:space="0" w:color="auto"/>
                  </w:divBdr>
                </w:div>
                <w:div w:id="1240598153">
                  <w:marLeft w:val="480"/>
                  <w:marRight w:val="0"/>
                  <w:marTop w:val="0"/>
                  <w:marBottom w:val="0"/>
                  <w:divBdr>
                    <w:top w:val="none" w:sz="0" w:space="0" w:color="auto"/>
                    <w:left w:val="none" w:sz="0" w:space="0" w:color="auto"/>
                    <w:bottom w:val="none" w:sz="0" w:space="0" w:color="auto"/>
                    <w:right w:val="none" w:sz="0" w:space="0" w:color="auto"/>
                  </w:divBdr>
                </w:div>
                <w:div w:id="2029914331">
                  <w:marLeft w:val="480"/>
                  <w:marRight w:val="0"/>
                  <w:marTop w:val="0"/>
                  <w:marBottom w:val="0"/>
                  <w:divBdr>
                    <w:top w:val="none" w:sz="0" w:space="0" w:color="auto"/>
                    <w:left w:val="none" w:sz="0" w:space="0" w:color="auto"/>
                    <w:bottom w:val="none" w:sz="0" w:space="0" w:color="auto"/>
                    <w:right w:val="none" w:sz="0" w:space="0" w:color="auto"/>
                  </w:divBdr>
                </w:div>
                <w:div w:id="667250853">
                  <w:marLeft w:val="480"/>
                  <w:marRight w:val="0"/>
                  <w:marTop w:val="0"/>
                  <w:marBottom w:val="0"/>
                  <w:divBdr>
                    <w:top w:val="none" w:sz="0" w:space="0" w:color="auto"/>
                    <w:left w:val="none" w:sz="0" w:space="0" w:color="auto"/>
                    <w:bottom w:val="none" w:sz="0" w:space="0" w:color="auto"/>
                    <w:right w:val="none" w:sz="0" w:space="0" w:color="auto"/>
                  </w:divBdr>
                </w:div>
                <w:div w:id="1039284077">
                  <w:marLeft w:val="480"/>
                  <w:marRight w:val="0"/>
                  <w:marTop w:val="0"/>
                  <w:marBottom w:val="0"/>
                  <w:divBdr>
                    <w:top w:val="none" w:sz="0" w:space="0" w:color="auto"/>
                    <w:left w:val="none" w:sz="0" w:space="0" w:color="auto"/>
                    <w:bottom w:val="none" w:sz="0" w:space="0" w:color="auto"/>
                    <w:right w:val="none" w:sz="0" w:space="0" w:color="auto"/>
                  </w:divBdr>
                </w:div>
                <w:div w:id="1768455307">
                  <w:marLeft w:val="480"/>
                  <w:marRight w:val="0"/>
                  <w:marTop w:val="0"/>
                  <w:marBottom w:val="0"/>
                  <w:divBdr>
                    <w:top w:val="none" w:sz="0" w:space="0" w:color="auto"/>
                    <w:left w:val="none" w:sz="0" w:space="0" w:color="auto"/>
                    <w:bottom w:val="none" w:sz="0" w:space="0" w:color="auto"/>
                    <w:right w:val="none" w:sz="0" w:space="0" w:color="auto"/>
                  </w:divBdr>
                </w:div>
                <w:div w:id="144787620">
                  <w:marLeft w:val="480"/>
                  <w:marRight w:val="0"/>
                  <w:marTop w:val="0"/>
                  <w:marBottom w:val="0"/>
                  <w:divBdr>
                    <w:top w:val="none" w:sz="0" w:space="0" w:color="auto"/>
                    <w:left w:val="none" w:sz="0" w:space="0" w:color="auto"/>
                    <w:bottom w:val="none" w:sz="0" w:space="0" w:color="auto"/>
                    <w:right w:val="none" w:sz="0" w:space="0" w:color="auto"/>
                  </w:divBdr>
                </w:div>
                <w:div w:id="977027719">
                  <w:marLeft w:val="480"/>
                  <w:marRight w:val="0"/>
                  <w:marTop w:val="0"/>
                  <w:marBottom w:val="0"/>
                  <w:divBdr>
                    <w:top w:val="none" w:sz="0" w:space="0" w:color="auto"/>
                    <w:left w:val="none" w:sz="0" w:space="0" w:color="auto"/>
                    <w:bottom w:val="none" w:sz="0" w:space="0" w:color="auto"/>
                    <w:right w:val="none" w:sz="0" w:space="0" w:color="auto"/>
                  </w:divBdr>
                </w:div>
                <w:div w:id="762720529">
                  <w:marLeft w:val="480"/>
                  <w:marRight w:val="0"/>
                  <w:marTop w:val="0"/>
                  <w:marBottom w:val="0"/>
                  <w:divBdr>
                    <w:top w:val="none" w:sz="0" w:space="0" w:color="auto"/>
                    <w:left w:val="none" w:sz="0" w:space="0" w:color="auto"/>
                    <w:bottom w:val="none" w:sz="0" w:space="0" w:color="auto"/>
                    <w:right w:val="none" w:sz="0" w:space="0" w:color="auto"/>
                  </w:divBdr>
                </w:div>
                <w:div w:id="327290890">
                  <w:marLeft w:val="480"/>
                  <w:marRight w:val="0"/>
                  <w:marTop w:val="0"/>
                  <w:marBottom w:val="0"/>
                  <w:divBdr>
                    <w:top w:val="none" w:sz="0" w:space="0" w:color="auto"/>
                    <w:left w:val="none" w:sz="0" w:space="0" w:color="auto"/>
                    <w:bottom w:val="none" w:sz="0" w:space="0" w:color="auto"/>
                    <w:right w:val="none" w:sz="0" w:space="0" w:color="auto"/>
                  </w:divBdr>
                </w:div>
                <w:div w:id="2121100808">
                  <w:marLeft w:val="480"/>
                  <w:marRight w:val="0"/>
                  <w:marTop w:val="0"/>
                  <w:marBottom w:val="0"/>
                  <w:divBdr>
                    <w:top w:val="none" w:sz="0" w:space="0" w:color="auto"/>
                    <w:left w:val="none" w:sz="0" w:space="0" w:color="auto"/>
                    <w:bottom w:val="none" w:sz="0" w:space="0" w:color="auto"/>
                    <w:right w:val="none" w:sz="0" w:space="0" w:color="auto"/>
                  </w:divBdr>
                </w:div>
                <w:div w:id="1316295917">
                  <w:marLeft w:val="480"/>
                  <w:marRight w:val="0"/>
                  <w:marTop w:val="0"/>
                  <w:marBottom w:val="0"/>
                  <w:divBdr>
                    <w:top w:val="none" w:sz="0" w:space="0" w:color="auto"/>
                    <w:left w:val="none" w:sz="0" w:space="0" w:color="auto"/>
                    <w:bottom w:val="none" w:sz="0" w:space="0" w:color="auto"/>
                    <w:right w:val="none" w:sz="0" w:space="0" w:color="auto"/>
                  </w:divBdr>
                </w:div>
                <w:div w:id="1271207317">
                  <w:marLeft w:val="480"/>
                  <w:marRight w:val="0"/>
                  <w:marTop w:val="0"/>
                  <w:marBottom w:val="0"/>
                  <w:divBdr>
                    <w:top w:val="none" w:sz="0" w:space="0" w:color="auto"/>
                    <w:left w:val="none" w:sz="0" w:space="0" w:color="auto"/>
                    <w:bottom w:val="none" w:sz="0" w:space="0" w:color="auto"/>
                    <w:right w:val="none" w:sz="0" w:space="0" w:color="auto"/>
                  </w:divBdr>
                </w:div>
                <w:div w:id="99687507">
                  <w:marLeft w:val="480"/>
                  <w:marRight w:val="0"/>
                  <w:marTop w:val="0"/>
                  <w:marBottom w:val="0"/>
                  <w:divBdr>
                    <w:top w:val="none" w:sz="0" w:space="0" w:color="auto"/>
                    <w:left w:val="none" w:sz="0" w:space="0" w:color="auto"/>
                    <w:bottom w:val="none" w:sz="0" w:space="0" w:color="auto"/>
                    <w:right w:val="none" w:sz="0" w:space="0" w:color="auto"/>
                  </w:divBdr>
                </w:div>
                <w:div w:id="329524138">
                  <w:marLeft w:val="480"/>
                  <w:marRight w:val="0"/>
                  <w:marTop w:val="0"/>
                  <w:marBottom w:val="0"/>
                  <w:divBdr>
                    <w:top w:val="none" w:sz="0" w:space="0" w:color="auto"/>
                    <w:left w:val="none" w:sz="0" w:space="0" w:color="auto"/>
                    <w:bottom w:val="none" w:sz="0" w:space="0" w:color="auto"/>
                    <w:right w:val="none" w:sz="0" w:space="0" w:color="auto"/>
                  </w:divBdr>
                </w:div>
                <w:div w:id="830412232">
                  <w:marLeft w:val="480"/>
                  <w:marRight w:val="0"/>
                  <w:marTop w:val="0"/>
                  <w:marBottom w:val="0"/>
                  <w:divBdr>
                    <w:top w:val="none" w:sz="0" w:space="0" w:color="auto"/>
                    <w:left w:val="none" w:sz="0" w:space="0" w:color="auto"/>
                    <w:bottom w:val="none" w:sz="0" w:space="0" w:color="auto"/>
                    <w:right w:val="none" w:sz="0" w:space="0" w:color="auto"/>
                  </w:divBdr>
                </w:div>
                <w:div w:id="1079791499">
                  <w:marLeft w:val="480"/>
                  <w:marRight w:val="0"/>
                  <w:marTop w:val="0"/>
                  <w:marBottom w:val="0"/>
                  <w:divBdr>
                    <w:top w:val="none" w:sz="0" w:space="0" w:color="auto"/>
                    <w:left w:val="none" w:sz="0" w:space="0" w:color="auto"/>
                    <w:bottom w:val="none" w:sz="0" w:space="0" w:color="auto"/>
                    <w:right w:val="none" w:sz="0" w:space="0" w:color="auto"/>
                  </w:divBdr>
                </w:div>
                <w:div w:id="1595699926">
                  <w:marLeft w:val="480"/>
                  <w:marRight w:val="0"/>
                  <w:marTop w:val="0"/>
                  <w:marBottom w:val="0"/>
                  <w:divBdr>
                    <w:top w:val="none" w:sz="0" w:space="0" w:color="auto"/>
                    <w:left w:val="none" w:sz="0" w:space="0" w:color="auto"/>
                    <w:bottom w:val="none" w:sz="0" w:space="0" w:color="auto"/>
                    <w:right w:val="none" w:sz="0" w:space="0" w:color="auto"/>
                  </w:divBdr>
                </w:div>
                <w:div w:id="305857479">
                  <w:marLeft w:val="480"/>
                  <w:marRight w:val="0"/>
                  <w:marTop w:val="0"/>
                  <w:marBottom w:val="0"/>
                  <w:divBdr>
                    <w:top w:val="none" w:sz="0" w:space="0" w:color="auto"/>
                    <w:left w:val="none" w:sz="0" w:space="0" w:color="auto"/>
                    <w:bottom w:val="none" w:sz="0" w:space="0" w:color="auto"/>
                    <w:right w:val="none" w:sz="0" w:space="0" w:color="auto"/>
                  </w:divBdr>
                </w:div>
                <w:div w:id="177163702">
                  <w:marLeft w:val="480"/>
                  <w:marRight w:val="0"/>
                  <w:marTop w:val="0"/>
                  <w:marBottom w:val="0"/>
                  <w:divBdr>
                    <w:top w:val="none" w:sz="0" w:space="0" w:color="auto"/>
                    <w:left w:val="none" w:sz="0" w:space="0" w:color="auto"/>
                    <w:bottom w:val="none" w:sz="0" w:space="0" w:color="auto"/>
                    <w:right w:val="none" w:sz="0" w:space="0" w:color="auto"/>
                  </w:divBdr>
                </w:div>
                <w:div w:id="1024944945">
                  <w:marLeft w:val="480"/>
                  <w:marRight w:val="0"/>
                  <w:marTop w:val="0"/>
                  <w:marBottom w:val="0"/>
                  <w:divBdr>
                    <w:top w:val="none" w:sz="0" w:space="0" w:color="auto"/>
                    <w:left w:val="none" w:sz="0" w:space="0" w:color="auto"/>
                    <w:bottom w:val="none" w:sz="0" w:space="0" w:color="auto"/>
                    <w:right w:val="none" w:sz="0" w:space="0" w:color="auto"/>
                  </w:divBdr>
                </w:div>
                <w:div w:id="539242832">
                  <w:marLeft w:val="480"/>
                  <w:marRight w:val="0"/>
                  <w:marTop w:val="0"/>
                  <w:marBottom w:val="0"/>
                  <w:divBdr>
                    <w:top w:val="none" w:sz="0" w:space="0" w:color="auto"/>
                    <w:left w:val="none" w:sz="0" w:space="0" w:color="auto"/>
                    <w:bottom w:val="none" w:sz="0" w:space="0" w:color="auto"/>
                    <w:right w:val="none" w:sz="0" w:space="0" w:color="auto"/>
                  </w:divBdr>
                </w:div>
                <w:div w:id="1797216811">
                  <w:marLeft w:val="480"/>
                  <w:marRight w:val="0"/>
                  <w:marTop w:val="0"/>
                  <w:marBottom w:val="0"/>
                  <w:divBdr>
                    <w:top w:val="none" w:sz="0" w:space="0" w:color="auto"/>
                    <w:left w:val="none" w:sz="0" w:space="0" w:color="auto"/>
                    <w:bottom w:val="none" w:sz="0" w:space="0" w:color="auto"/>
                    <w:right w:val="none" w:sz="0" w:space="0" w:color="auto"/>
                  </w:divBdr>
                </w:div>
                <w:div w:id="1862014366">
                  <w:marLeft w:val="480"/>
                  <w:marRight w:val="0"/>
                  <w:marTop w:val="0"/>
                  <w:marBottom w:val="0"/>
                  <w:divBdr>
                    <w:top w:val="none" w:sz="0" w:space="0" w:color="auto"/>
                    <w:left w:val="none" w:sz="0" w:space="0" w:color="auto"/>
                    <w:bottom w:val="none" w:sz="0" w:space="0" w:color="auto"/>
                    <w:right w:val="none" w:sz="0" w:space="0" w:color="auto"/>
                  </w:divBdr>
                </w:div>
                <w:div w:id="748845491">
                  <w:marLeft w:val="480"/>
                  <w:marRight w:val="0"/>
                  <w:marTop w:val="0"/>
                  <w:marBottom w:val="0"/>
                  <w:divBdr>
                    <w:top w:val="none" w:sz="0" w:space="0" w:color="auto"/>
                    <w:left w:val="none" w:sz="0" w:space="0" w:color="auto"/>
                    <w:bottom w:val="none" w:sz="0" w:space="0" w:color="auto"/>
                    <w:right w:val="none" w:sz="0" w:space="0" w:color="auto"/>
                  </w:divBdr>
                </w:div>
                <w:div w:id="687487578">
                  <w:marLeft w:val="480"/>
                  <w:marRight w:val="0"/>
                  <w:marTop w:val="0"/>
                  <w:marBottom w:val="0"/>
                  <w:divBdr>
                    <w:top w:val="none" w:sz="0" w:space="0" w:color="auto"/>
                    <w:left w:val="none" w:sz="0" w:space="0" w:color="auto"/>
                    <w:bottom w:val="none" w:sz="0" w:space="0" w:color="auto"/>
                    <w:right w:val="none" w:sz="0" w:space="0" w:color="auto"/>
                  </w:divBdr>
                </w:div>
                <w:div w:id="1176648798">
                  <w:marLeft w:val="480"/>
                  <w:marRight w:val="0"/>
                  <w:marTop w:val="0"/>
                  <w:marBottom w:val="0"/>
                  <w:divBdr>
                    <w:top w:val="none" w:sz="0" w:space="0" w:color="auto"/>
                    <w:left w:val="none" w:sz="0" w:space="0" w:color="auto"/>
                    <w:bottom w:val="none" w:sz="0" w:space="0" w:color="auto"/>
                    <w:right w:val="none" w:sz="0" w:space="0" w:color="auto"/>
                  </w:divBdr>
                </w:div>
                <w:div w:id="998847223">
                  <w:marLeft w:val="480"/>
                  <w:marRight w:val="0"/>
                  <w:marTop w:val="0"/>
                  <w:marBottom w:val="0"/>
                  <w:divBdr>
                    <w:top w:val="none" w:sz="0" w:space="0" w:color="auto"/>
                    <w:left w:val="none" w:sz="0" w:space="0" w:color="auto"/>
                    <w:bottom w:val="none" w:sz="0" w:space="0" w:color="auto"/>
                    <w:right w:val="none" w:sz="0" w:space="0" w:color="auto"/>
                  </w:divBdr>
                </w:div>
                <w:div w:id="1311399023">
                  <w:marLeft w:val="480"/>
                  <w:marRight w:val="0"/>
                  <w:marTop w:val="0"/>
                  <w:marBottom w:val="0"/>
                  <w:divBdr>
                    <w:top w:val="none" w:sz="0" w:space="0" w:color="auto"/>
                    <w:left w:val="none" w:sz="0" w:space="0" w:color="auto"/>
                    <w:bottom w:val="none" w:sz="0" w:space="0" w:color="auto"/>
                    <w:right w:val="none" w:sz="0" w:space="0" w:color="auto"/>
                  </w:divBdr>
                </w:div>
                <w:div w:id="969436217">
                  <w:marLeft w:val="480"/>
                  <w:marRight w:val="0"/>
                  <w:marTop w:val="0"/>
                  <w:marBottom w:val="0"/>
                  <w:divBdr>
                    <w:top w:val="none" w:sz="0" w:space="0" w:color="auto"/>
                    <w:left w:val="none" w:sz="0" w:space="0" w:color="auto"/>
                    <w:bottom w:val="none" w:sz="0" w:space="0" w:color="auto"/>
                    <w:right w:val="none" w:sz="0" w:space="0" w:color="auto"/>
                  </w:divBdr>
                </w:div>
                <w:div w:id="276914684">
                  <w:marLeft w:val="480"/>
                  <w:marRight w:val="0"/>
                  <w:marTop w:val="0"/>
                  <w:marBottom w:val="0"/>
                  <w:divBdr>
                    <w:top w:val="none" w:sz="0" w:space="0" w:color="auto"/>
                    <w:left w:val="none" w:sz="0" w:space="0" w:color="auto"/>
                    <w:bottom w:val="none" w:sz="0" w:space="0" w:color="auto"/>
                    <w:right w:val="none" w:sz="0" w:space="0" w:color="auto"/>
                  </w:divBdr>
                </w:div>
                <w:div w:id="553615350">
                  <w:marLeft w:val="480"/>
                  <w:marRight w:val="0"/>
                  <w:marTop w:val="0"/>
                  <w:marBottom w:val="0"/>
                  <w:divBdr>
                    <w:top w:val="none" w:sz="0" w:space="0" w:color="auto"/>
                    <w:left w:val="none" w:sz="0" w:space="0" w:color="auto"/>
                    <w:bottom w:val="none" w:sz="0" w:space="0" w:color="auto"/>
                    <w:right w:val="none" w:sz="0" w:space="0" w:color="auto"/>
                  </w:divBdr>
                </w:div>
                <w:div w:id="1067536293">
                  <w:marLeft w:val="480"/>
                  <w:marRight w:val="0"/>
                  <w:marTop w:val="0"/>
                  <w:marBottom w:val="0"/>
                  <w:divBdr>
                    <w:top w:val="none" w:sz="0" w:space="0" w:color="auto"/>
                    <w:left w:val="none" w:sz="0" w:space="0" w:color="auto"/>
                    <w:bottom w:val="none" w:sz="0" w:space="0" w:color="auto"/>
                    <w:right w:val="none" w:sz="0" w:space="0" w:color="auto"/>
                  </w:divBdr>
                </w:div>
                <w:div w:id="2110932976">
                  <w:marLeft w:val="480"/>
                  <w:marRight w:val="0"/>
                  <w:marTop w:val="0"/>
                  <w:marBottom w:val="0"/>
                  <w:divBdr>
                    <w:top w:val="none" w:sz="0" w:space="0" w:color="auto"/>
                    <w:left w:val="none" w:sz="0" w:space="0" w:color="auto"/>
                    <w:bottom w:val="none" w:sz="0" w:space="0" w:color="auto"/>
                    <w:right w:val="none" w:sz="0" w:space="0" w:color="auto"/>
                  </w:divBdr>
                </w:div>
                <w:div w:id="1977878252">
                  <w:marLeft w:val="480"/>
                  <w:marRight w:val="0"/>
                  <w:marTop w:val="0"/>
                  <w:marBottom w:val="0"/>
                  <w:divBdr>
                    <w:top w:val="none" w:sz="0" w:space="0" w:color="auto"/>
                    <w:left w:val="none" w:sz="0" w:space="0" w:color="auto"/>
                    <w:bottom w:val="none" w:sz="0" w:space="0" w:color="auto"/>
                    <w:right w:val="none" w:sz="0" w:space="0" w:color="auto"/>
                  </w:divBdr>
                </w:div>
                <w:div w:id="960302993">
                  <w:marLeft w:val="480"/>
                  <w:marRight w:val="0"/>
                  <w:marTop w:val="0"/>
                  <w:marBottom w:val="0"/>
                  <w:divBdr>
                    <w:top w:val="none" w:sz="0" w:space="0" w:color="auto"/>
                    <w:left w:val="none" w:sz="0" w:space="0" w:color="auto"/>
                    <w:bottom w:val="none" w:sz="0" w:space="0" w:color="auto"/>
                    <w:right w:val="none" w:sz="0" w:space="0" w:color="auto"/>
                  </w:divBdr>
                </w:div>
                <w:div w:id="801658518">
                  <w:marLeft w:val="480"/>
                  <w:marRight w:val="0"/>
                  <w:marTop w:val="0"/>
                  <w:marBottom w:val="0"/>
                  <w:divBdr>
                    <w:top w:val="none" w:sz="0" w:space="0" w:color="auto"/>
                    <w:left w:val="none" w:sz="0" w:space="0" w:color="auto"/>
                    <w:bottom w:val="none" w:sz="0" w:space="0" w:color="auto"/>
                    <w:right w:val="none" w:sz="0" w:space="0" w:color="auto"/>
                  </w:divBdr>
                </w:div>
                <w:div w:id="2087874616">
                  <w:marLeft w:val="480"/>
                  <w:marRight w:val="0"/>
                  <w:marTop w:val="0"/>
                  <w:marBottom w:val="0"/>
                  <w:divBdr>
                    <w:top w:val="none" w:sz="0" w:space="0" w:color="auto"/>
                    <w:left w:val="none" w:sz="0" w:space="0" w:color="auto"/>
                    <w:bottom w:val="none" w:sz="0" w:space="0" w:color="auto"/>
                    <w:right w:val="none" w:sz="0" w:space="0" w:color="auto"/>
                  </w:divBdr>
                </w:div>
                <w:div w:id="2131585225">
                  <w:marLeft w:val="480"/>
                  <w:marRight w:val="0"/>
                  <w:marTop w:val="0"/>
                  <w:marBottom w:val="0"/>
                  <w:divBdr>
                    <w:top w:val="none" w:sz="0" w:space="0" w:color="auto"/>
                    <w:left w:val="none" w:sz="0" w:space="0" w:color="auto"/>
                    <w:bottom w:val="none" w:sz="0" w:space="0" w:color="auto"/>
                    <w:right w:val="none" w:sz="0" w:space="0" w:color="auto"/>
                  </w:divBdr>
                </w:div>
                <w:div w:id="89399168">
                  <w:marLeft w:val="480"/>
                  <w:marRight w:val="0"/>
                  <w:marTop w:val="0"/>
                  <w:marBottom w:val="0"/>
                  <w:divBdr>
                    <w:top w:val="none" w:sz="0" w:space="0" w:color="auto"/>
                    <w:left w:val="none" w:sz="0" w:space="0" w:color="auto"/>
                    <w:bottom w:val="none" w:sz="0" w:space="0" w:color="auto"/>
                    <w:right w:val="none" w:sz="0" w:space="0" w:color="auto"/>
                  </w:divBdr>
                </w:div>
                <w:div w:id="294457615">
                  <w:marLeft w:val="480"/>
                  <w:marRight w:val="0"/>
                  <w:marTop w:val="0"/>
                  <w:marBottom w:val="0"/>
                  <w:divBdr>
                    <w:top w:val="none" w:sz="0" w:space="0" w:color="auto"/>
                    <w:left w:val="none" w:sz="0" w:space="0" w:color="auto"/>
                    <w:bottom w:val="none" w:sz="0" w:space="0" w:color="auto"/>
                    <w:right w:val="none" w:sz="0" w:space="0" w:color="auto"/>
                  </w:divBdr>
                </w:div>
                <w:div w:id="2025740547">
                  <w:marLeft w:val="480"/>
                  <w:marRight w:val="0"/>
                  <w:marTop w:val="0"/>
                  <w:marBottom w:val="0"/>
                  <w:divBdr>
                    <w:top w:val="none" w:sz="0" w:space="0" w:color="auto"/>
                    <w:left w:val="none" w:sz="0" w:space="0" w:color="auto"/>
                    <w:bottom w:val="none" w:sz="0" w:space="0" w:color="auto"/>
                    <w:right w:val="none" w:sz="0" w:space="0" w:color="auto"/>
                  </w:divBdr>
                </w:div>
                <w:div w:id="375814824">
                  <w:marLeft w:val="480"/>
                  <w:marRight w:val="0"/>
                  <w:marTop w:val="0"/>
                  <w:marBottom w:val="0"/>
                  <w:divBdr>
                    <w:top w:val="none" w:sz="0" w:space="0" w:color="auto"/>
                    <w:left w:val="none" w:sz="0" w:space="0" w:color="auto"/>
                    <w:bottom w:val="none" w:sz="0" w:space="0" w:color="auto"/>
                    <w:right w:val="none" w:sz="0" w:space="0" w:color="auto"/>
                  </w:divBdr>
                </w:div>
                <w:div w:id="1777604258">
                  <w:marLeft w:val="480"/>
                  <w:marRight w:val="0"/>
                  <w:marTop w:val="0"/>
                  <w:marBottom w:val="0"/>
                  <w:divBdr>
                    <w:top w:val="none" w:sz="0" w:space="0" w:color="auto"/>
                    <w:left w:val="none" w:sz="0" w:space="0" w:color="auto"/>
                    <w:bottom w:val="none" w:sz="0" w:space="0" w:color="auto"/>
                    <w:right w:val="none" w:sz="0" w:space="0" w:color="auto"/>
                  </w:divBdr>
                </w:div>
                <w:div w:id="2097895736">
                  <w:marLeft w:val="480"/>
                  <w:marRight w:val="0"/>
                  <w:marTop w:val="0"/>
                  <w:marBottom w:val="0"/>
                  <w:divBdr>
                    <w:top w:val="none" w:sz="0" w:space="0" w:color="auto"/>
                    <w:left w:val="none" w:sz="0" w:space="0" w:color="auto"/>
                    <w:bottom w:val="none" w:sz="0" w:space="0" w:color="auto"/>
                    <w:right w:val="none" w:sz="0" w:space="0" w:color="auto"/>
                  </w:divBdr>
                </w:div>
                <w:div w:id="714088209">
                  <w:marLeft w:val="480"/>
                  <w:marRight w:val="0"/>
                  <w:marTop w:val="0"/>
                  <w:marBottom w:val="0"/>
                  <w:divBdr>
                    <w:top w:val="none" w:sz="0" w:space="0" w:color="auto"/>
                    <w:left w:val="none" w:sz="0" w:space="0" w:color="auto"/>
                    <w:bottom w:val="none" w:sz="0" w:space="0" w:color="auto"/>
                    <w:right w:val="none" w:sz="0" w:space="0" w:color="auto"/>
                  </w:divBdr>
                </w:div>
                <w:div w:id="830565250">
                  <w:marLeft w:val="480"/>
                  <w:marRight w:val="0"/>
                  <w:marTop w:val="0"/>
                  <w:marBottom w:val="0"/>
                  <w:divBdr>
                    <w:top w:val="none" w:sz="0" w:space="0" w:color="auto"/>
                    <w:left w:val="none" w:sz="0" w:space="0" w:color="auto"/>
                    <w:bottom w:val="none" w:sz="0" w:space="0" w:color="auto"/>
                    <w:right w:val="none" w:sz="0" w:space="0" w:color="auto"/>
                  </w:divBdr>
                </w:div>
                <w:div w:id="1244073400">
                  <w:marLeft w:val="480"/>
                  <w:marRight w:val="0"/>
                  <w:marTop w:val="0"/>
                  <w:marBottom w:val="0"/>
                  <w:divBdr>
                    <w:top w:val="none" w:sz="0" w:space="0" w:color="auto"/>
                    <w:left w:val="none" w:sz="0" w:space="0" w:color="auto"/>
                    <w:bottom w:val="none" w:sz="0" w:space="0" w:color="auto"/>
                    <w:right w:val="none" w:sz="0" w:space="0" w:color="auto"/>
                  </w:divBdr>
                </w:div>
                <w:div w:id="872815335">
                  <w:marLeft w:val="480"/>
                  <w:marRight w:val="0"/>
                  <w:marTop w:val="0"/>
                  <w:marBottom w:val="0"/>
                  <w:divBdr>
                    <w:top w:val="none" w:sz="0" w:space="0" w:color="auto"/>
                    <w:left w:val="none" w:sz="0" w:space="0" w:color="auto"/>
                    <w:bottom w:val="none" w:sz="0" w:space="0" w:color="auto"/>
                    <w:right w:val="none" w:sz="0" w:space="0" w:color="auto"/>
                  </w:divBdr>
                </w:div>
                <w:div w:id="119232579">
                  <w:marLeft w:val="480"/>
                  <w:marRight w:val="0"/>
                  <w:marTop w:val="0"/>
                  <w:marBottom w:val="0"/>
                  <w:divBdr>
                    <w:top w:val="none" w:sz="0" w:space="0" w:color="auto"/>
                    <w:left w:val="none" w:sz="0" w:space="0" w:color="auto"/>
                    <w:bottom w:val="none" w:sz="0" w:space="0" w:color="auto"/>
                    <w:right w:val="none" w:sz="0" w:space="0" w:color="auto"/>
                  </w:divBdr>
                </w:div>
                <w:div w:id="1495796871">
                  <w:marLeft w:val="480"/>
                  <w:marRight w:val="0"/>
                  <w:marTop w:val="0"/>
                  <w:marBottom w:val="0"/>
                  <w:divBdr>
                    <w:top w:val="none" w:sz="0" w:space="0" w:color="auto"/>
                    <w:left w:val="none" w:sz="0" w:space="0" w:color="auto"/>
                    <w:bottom w:val="none" w:sz="0" w:space="0" w:color="auto"/>
                    <w:right w:val="none" w:sz="0" w:space="0" w:color="auto"/>
                  </w:divBdr>
                </w:div>
                <w:div w:id="1936550159">
                  <w:marLeft w:val="480"/>
                  <w:marRight w:val="0"/>
                  <w:marTop w:val="0"/>
                  <w:marBottom w:val="0"/>
                  <w:divBdr>
                    <w:top w:val="none" w:sz="0" w:space="0" w:color="auto"/>
                    <w:left w:val="none" w:sz="0" w:space="0" w:color="auto"/>
                    <w:bottom w:val="none" w:sz="0" w:space="0" w:color="auto"/>
                    <w:right w:val="none" w:sz="0" w:space="0" w:color="auto"/>
                  </w:divBdr>
                </w:div>
                <w:div w:id="151069817">
                  <w:marLeft w:val="480"/>
                  <w:marRight w:val="0"/>
                  <w:marTop w:val="0"/>
                  <w:marBottom w:val="0"/>
                  <w:divBdr>
                    <w:top w:val="none" w:sz="0" w:space="0" w:color="auto"/>
                    <w:left w:val="none" w:sz="0" w:space="0" w:color="auto"/>
                    <w:bottom w:val="none" w:sz="0" w:space="0" w:color="auto"/>
                    <w:right w:val="none" w:sz="0" w:space="0" w:color="auto"/>
                  </w:divBdr>
                </w:div>
                <w:div w:id="26302362">
                  <w:marLeft w:val="480"/>
                  <w:marRight w:val="0"/>
                  <w:marTop w:val="0"/>
                  <w:marBottom w:val="0"/>
                  <w:divBdr>
                    <w:top w:val="none" w:sz="0" w:space="0" w:color="auto"/>
                    <w:left w:val="none" w:sz="0" w:space="0" w:color="auto"/>
                    <w:bottom w:val="none" w:sz="0" w:space="0" w:color="auto"/>
                    <w:right w:val="none" w:sz="0" w:space="0" w:color="auto"/>
                  </w:divBdr>
                </w:div>
                <w:div w:id="1141848629">
                  <w:marLeft w:val="480"/>
                  <w:marRight w:val="0"/>
                  <w:marTop w:val="0"/>
                  <w:marBottom w:val="0"/>
                  <w:divBdr>
                    <w:top w:val="none" w:sz="0" w:space="0" w:color="auto"/>
                    <w:left w:val="none" w:sz="0" w:space="0" w:color="auto"/>
                    <w:bottom w:val="none" w:sz="0" w:space="0" w:color="auto"/>
                    <w:right w:val="none" w:sz="0" w:space="0" w:color="auto"/>
                  </w:divBdr>
                </w:div>
                <w:div w:id="976646357">
                  <w:marLeft w:val="480"/>
                  <w:marRight w:val="0"/>
                  <w:marTop w:val="0"/>
                  <w:marBottom w:val="0"/>
                  <w:divBdr>
                    <w:top w:val="none" w:sz="0" w:space="0" w:color="auto"/>
                    <w:left w:val="none" w:sz="0" w:space="0" w:color="auto"/>
                    <w:bottom w:val="none" w:sz="0" w:space="0" w:color="auto"/>
                    <w:right w:val="none" w:sz="0" w:space="0" w:color="auto"/>
                  </w:divBdr>
                </w:div>
                <w:div w:id="879785720">
                  <w:marLeft w:val="480"/>
                  <w:marRight w:val="0"/>
                  <w:marTop w:val="0"/>
                  <w:marBottom w:val="0"/>
                  <w:divBdr>
                    <w:top w:val="none" w:sz="0" w:space="0" w:color="auto"/>
                    <w:left w:val="none" w:sz="0" w:space="0" w:color="auto"/>
                    <w:bottom w:val="none" w:sz="0" w:space="0" w:color="auto"/>
                    <w:right w:val="none" w:sz="0" w:space="0" w:color="auto"/>
                  </w:divBdr>
                </w:div>
                <w:div w:id="102922403">
                  <w:marLeft w:val="480"/>
                  <w:marRight w:val="0"/>
                  <w:marTop w:val="0"/>
                  <w:marBottom w:val="0"/>
                  <w:divBdr>
                    <w:top w:val="none" w:sz="0" w:space="0" w:color="auto"/>
                    <w:left w:val="none" w:sz="0" w:space="0" w:color="auto"/>
                    <w:bottom w:val="none" w:sz="0" w:space="0" w:color="auto"/>
                    <w:right w:val="none" w:sz="0" w:space="0" w:color="auto"/>
                  </w:divBdr>
                </w:div>
                <w:div w:id="601032271">
                  <w:marLeft w:val="480"/>
                  <w:marRight w:val="0"/>
                  <w:marTop w:val="0"/>
                  <w:marBottom w:val="0"/>
                  <w:divBdr>
                    <w:top w:val="none" w:sz="0" w:space="0" w:color="auto"/>
                    <w:left w:val="none" w:sz="0" w:space="0" w:color="auto"/>
                    <w:bottom w:val="none" w:sz="0" w:space="0" w:color="auto"/>
                    <w:right w:val="none" w:sz="0" w:space="0" w:color="auto"/>
                  </w:divBdr>
                </w:div>
                <w:div w:id="1627856210">
                  <w:marLeft w:val="480"/>
                  <w:marRight w:val="0"/>
                  <w:marTop w:val="0"/>
                  <w:marBottom w:val="0"/>
                  <w:divBdr>
                    <w:top w:val="none" w:sz="0" w:space="0" w:color="auto"/>
                    <w:left w:val="none" w:sz="0" w:space="0" w:color="auto"/>
                    <w:bottom w:val="none" w:sz="0" w:space="0" w:color="auto"/>
                    <w:right w:val="none" w:sz="0" w:space="0" w:color="auto"/>
                  </w:divBdr>
                </w:div>
                <w:div w:id="86854217">
                  <w:marLeft w:val="480"/>
                  <w:marRight w:val="0"/>
                  <w:marTop w:val="0"/>
                  <w:marBottom w:val="0"/>
                  <w:divBdr>
                    <w:top w:val="none" w:sz="0" w:space="0" w:color="auto"/>
                    <w:left w:val="none" w:sz="0" w:space="0" w:color="auto"/>
                    <w:bottom w:val="none" w:sz="0" w:space="0" w:color="auto"/>
                    <w:right w:val="none" w:sz="0" w:space="0" w:color="auto"/>
                  </w:divBdr>
                </w:div>
                <w:div w:id="1803304594">
                  <w:marLeft w:val="480"/>
                  <w:marRight w:val="0"/>
                  <w:marTop w:val="0"/>
                  <w:marBottom w:val="0"/>
                  <w:divBdr>
                    <w:top w:val="none" w:sz="0" w:space="0" w:color="auto"/>
                    <w:left w:val="none" w:sz="0" w:space="0" w:color="auto"/>
                    <w:bottom w:val="none" w:sz="0" w:space="0" w:color="auto"/>
                    <w:right w:val="none" w:sz="0" w:space="0" w:color="auto"/>
                  </w:divBdr>
                </w:div>
                <w:div w:id="1280650681">
                  <w:marLeft w:val="480"/>
                  <w:marRight w:val="0"/>
                  <w:marTop w:val="0"/>
                  <w:marBottom w:val="0"/>
                  <w:divBdr>
                    <w:top w:val="none" w:sz="0" w:space="0" w:color="auto"/>
                    <w:left w:val="none" w:sz="0" w:space="0" w:color="auto"/>
                    <w:bottom w:val="none" w:sz="0" w:space="0" w:color="auto"/>
                    <w:right w:val="none" w:sz="0" w:space="0" w:color="auto"/>
                  </w:divBdr>
                </w:div>
                <w:div w:id="351734342">
                  <w:marLeft w:val="480"/>
                  <w:marRight w:val="0"/>
                  <w:marTop w:val="0"/>
                  <w:marBottom w:val="0"/>
                  <w:divBdr>
                    <w:top w:val="none" w:sz="0" w:space="0" w:color="auto"/>
                    <w:left w:val="none" w:sz="0" w:space="0" w:color="auto"/>
                    <w:bottom w:val="none" w:sz="0" w:space="0" w:color="auto"/>
                    <w:right w:val="none" w:sz="0" w:space="0" w:color="auto"/>
                  </w:divBdr>
                </w:div>
              </w:divsChild>
            </w:div>
            <w:div w:id="965350692">
              <w:marLeft w:val="0"/>
              <w:marRight w:val="0"/>
              <w:marTop w:val="0"/>
              <w:marBottom w:val="0"/>
              <w:divBdr>
                <w:top w:val="none" w:sz="0" w:space="0" w:color="auto"/>
                <w:left w:val="none" w:sz="0" w:space="0" w:color="auto"/>
                <w:bottom w:val="none" w:sz="0" w:space="0" w:color="auto"/>
                <w:right w:val="none" w:sz="0" w:space="0" w:color="auto"/>
              </w:divBdr>
              <w:divsChild>
                <w:div w:id="475218228">
                  <w:marLeft w:val="480"/>
                  <w:marRight w:val="0"/>
                  <w:marTop w:val="0"/>
                  <w:marBottom w:val="0"/>
                  <w:divBdr>
                    <w:top w:val="none" w:sz="0" w:space="0" w:color="auto"/>
                    <w:left w:val="none" w:sz="0" w:space="0" w:color="auto"/>
                    <w:bottom w:val="none" w:sz="0" w:space="0" w:color="auto"/>
                    <w:right w:val="none" w:sz="0" w:space="0" w:color="auto"/>
                  </w:divBdr>
                </w:div>
                <w:div w:id="1771124049">
                  <w:marLeft w:val="480"/>
                  <w:marRight w:val="0"/>
                  <w:marTop w:val="0"/>
                  <w:marBottom w:val="0"/>
                  <w:divBdr>
                    <w:top w:val="none" w:sz="0" w:space="0" w:color="auto"/>
                    <w:left w:val="none" w:sz="0" w:space="0" w:color="auto"/>
                    <w:bottom w:val="none" w:sz="0" w:space="0" w:color="auto"/>
                    <w:right w:val="none" w:sz="0" w:space="0" w:color="auto"/>
                  </w:divBdr>
                </w:div>
                <w:div w:id="1313217271">
                  <w:marLeft w:val="480"/>
                  <w:marRight w:val="0"/>
                  <w:marTop w:val="0"/>
                  <w:marBottom w:val="0"/>
                  <w:divBdr>
                    <w:top w:val="none" w:sz="0" w:space="0" w:color="auto"/>
                    <w:left w:val="none" w:sz="0" w:space="0" w:color="auto"/>
                    <w:bottom w:val="none" w:sz="0" w:space="0" w:color="auto"/>
                    <w:right w:val="none" w:sz="0" w:space="0" w:color="auto"/>
                  </w:divBdr>
                </w:div>
                <w:div w:id="1384909790">
                  <w:marLeft w:val="480"/>
                  <w:marRight w:val="0"/>
                  <w:marTop w:val="0"/>
                  <w:marBottom w:val="0"/>
                  <w:divBdr>
                    <w:top w:val="none" w:sz="0" w:space="0" w:color="auto"/>
                    <w:left w:val="none" w:sz="0" w:space="0" w:color="auto"/>
                    <w:bottom w:val="none" w:sz="0" w:space="0" w:color="auto"/>
                    <w:right w:val="none" w:sz="0" w:space="0" w:color="auto"/>
                  </w:divBdr>
                </w:div>
                <w:div w:id="1554196824">
                  <w:marLeft w:val="480"/>
                  <w:marRight w:val="0"/>
                  <w:marTop w:val="0"/>
                  <w:marBottom w:val="0"/>
                  <w:divBdr>
                    <w:top w:val="none" w:sz="0" w:space="0" w:color="auto"/>
                    <w:left w:val="none" w:sz="0" w:space="0" w:color="auto"/>
                    <w:bottom w:val="none" w:sz="0" w:space="0" w:color="auto"/>
                    <w:right w:val="none" w:sz="0" w:space="0" w:color="auto"/>
                  </w:divBdr>
                </w:div>
                <w:div w:id="1270888928">
                  <w:marLeft w:val="480"/>
                  <w:marRight w:val="0"/>
                  <w:marTop w:val="0"/>
                  <w:marBottom w:val="0"/>
                  <w:divBdr>
                    <w:top w:val="none" w:sz="0" w:space="0" w:color="auto"/>
                    <w:left w:val="none" w:sz="0" w:space="0" w:color="auto"/>
                    <w:bottom w:val="none" w:sz="0" w:space="0" w:color="auto"/>
                    <w:right w:val="none" w:sz="0" w:space="0" w:color="auto"/>
                  </w:divBdr>
                </w:div>
                <w:div w:id="681707284">
                  <w:marLeft w:val="480"/>
                  <w:marRight w:val="0"/>
                  <w:marTop w:val="0"/>
                  <w:marBottom w:val="0"/>
                  <w:divBdr>
                    <w:top w:val="none" w:sz="0" w:space="0" w:color="auto"/>
                    <w:left w:val="none" w:sz="0" w:space="0" w:color="auto"/>
                    <w:bottom w:val="none" w:sz="0" w:space="0" w:color="auto"/>
                    <w:right w:val="none" w:sz="0" w:space="0" w:color="auto"/>
                  </w:divBdr>
                </w:div>
                <w:div w:id="1586568763">
                  <w:marLeft w:val="480"/>
                  <w:marRight w:val="0"/>
                  <w:marTop w:val="0"/>
                  <w:marBottom w:val="0"/>
                  <w:divBdr>
                    <w:top w:val="none" w:sz="0" w:space="0" w:color="auto"/>
                    <w:left w:val="none" w:sz="0" w:space="0" w:color="auto"/>
                    <w:bottom w:val="none" w:sz="0" w:space="0" w:color="auto"/>
                    <w:right w:val="none" w:sz="0" w:space="0" w:color="auto"/>
                  </w:divBdr>
                </w:div>
                <w:div w:id="210961533">
                  <w:marLeft w:val="480"/>
                  <w:marRight w:val="0"/>
                  <w:marTop w:val="0"/>
                  <w:marBottom w:val="0"/>
                  <w:divBdr>
                    <w:top w:val="none" w:sz="0" w:space="0" w:color="auto"/>
                    <w:left w:val="none" w:sz="0" w:space="0" w:color="auto"/>
                    <w:bottom w:val="none" w:sz="0" w:space="0" w:color="auto"/>
                    <w:right w:val="none" w:sz="0" w:space="0" w:color="auto"/>
                  </w:divBdr>
                </w:div>
                <w:div w:id="813333787">
                  <w:marLeft w:val="480"/>
                  <w:marRight w:val="0"/>
                  <w:marTop w:val="0"/>
                  <w:marBottom w:val="0"/>
                  <w:divBdr>
                    <w:top w:val="none" w:sz="0" w:space="0" w:color="auto"/>
                    <w:left w:val="none" w:sz="0" w:space="0" w:color="auto"/>
                    <w:bottom w:val="none" w:sz="0" w:space="0" w:color="auto"/>
                    <w:right w:val="none" w:sz="0" w:space="0" w:color="auto"/>
                  </w:divBdr>
                </w:div>
                <w:div w:id="680623208">
                  <w:marLeft w:val="480"/>
                  <w:marRight w:val="0"/>
                  <w:marTop w:val="0"/>
                  <w:marBottom w:val="0"/>
                  <w:divBdr>
                    <w:top w:val="none" w:sz="0" w:space="0" w:color="auto"/>
                    <w:left w:val="none" w:sz="0" w:space="0" w:color="auto"/>
                    <w:bottom w:val="none" w:sz="0" w:space="0" w:color="auto"/>
                    <w:right w:val="none" w:sz="0" w:space="0" w:color="auto"/>
                  </w:divBdr>
                </w:div>
                <w:div w:id="475074446">
                  <w:marLeft w:val="480"/>
                  <w:marRight w:val="0"/>
                  <w:marTop w:val="0"/>
                  <w:marBottom w:val="0"/>
                  <w:divBdr>
                    <w:top w:val="none" w:sz="0" w:space="0" w:color="auto"/>
                    <w:left w:val="none" w:sz="0" w:space="0" w:color="auto"/>
                    <w:bottom w:val="none" w:sz="0" w:space="0" w:color="auto"/>
                    <w:right w:val="none" w:sz="0" w:space="0" w:color="auto"/>
                  </w:divBdr>
                </w:div>
                <w:div w:id="659582944">
                  <w:marLeft w:val="480"/>
                  <w:marRight w:val="0"/>
                  <w:marTop w:val="0"/>
                  <w:marBottom w:val="0"/>
                  <w:divBdr>
                    <w:top w:val="none" w:sz="0" w:space="0" w:color="auto"/>
                    <w:left w:val="none" w:sz="0" w:space="0" w:color="auto"/>
                    <w:bottom w:val="none" w:sz="0" w:space="0" w:color="auto"/>
                    <w:right w:val="none" w:sz="0" w:space="0" w:color="auto"/>
                  </w:divBdr>
                </w:div>
                <w:div w:id="530650551">
                  <w:marLeft w:val="480"/>
                  <w:marRight w:val="0"/>
                  <w:marTop w:val="0"/>
                  <w:marBottom w:val="0"/>
                  <w:divBdr>
                    <w:top w:val="none" w:sz="0" w:space="0" w:color="auto"/>
                    <w:left w:val="none" w:sz="0" w:space="0" w:color="auto"/>
                    <w:bottom w:val="none" w:sz="0" w:space="0" w:color="auto"/>
                    <w:right w:val="none" w:sz="0" w:space="0" w:color="auto"/>
                  </w:divBdr>
                </w:div>
                <w:div w:id="1172061733">
                  <w:marLeft w:val="480"/>
                  <w:marRight w:val="0"/>
                  <w:marTop w:val="0"/>
                  <w:marBottom w:val="0"/>
                  <w:divBdr>
                    <w:top w:val="none" w:sz="0" w:space="0" w:color="auto"/>
                    <w:left w:val="none" w:sz="0" w:space="0" w:color="auto"/>
                    <w:bottom w:val="none" w:sz="0" w:space="0" w:color="auto"/>
                    <w:right w:val="none" w:sz="0" w:space="0" w:color="auto"/>
                  </w:divBdr>
                </w:div>
                <w:div w:id="215437916">
                  <w:marLeft w:val="480"/>
                  <w:marRight w:val="0"/>
                  <w:marTop w:val="0"/>
                  <w:marBottom w:val="0"/>
                  <w:divBdr>
                    <w:top w:val="none" w:sz="0" w:space="0" w:color="auto"/>
                    <w:left w:val="none" w:sz="0" w:space="0" w:color="auto"/>
                    <w:bottom w:val="none" w:sz="0" w:space="0" w:color="auto"/>
                    <w:right w:val="none" w:sz="0" w:space="0" w:color="auto"/>
                  </w:divBdr>
                </w:div>
                <w:div w:id="1740127519">
                  <w:marLeft w:val="480"/>
                  <w:marRight w:val="0"/>
                  <w:marTop w:val="0"/>
                  <w:marBottom w:val="0"/>
                  <w:divBdr>
                    <w:top w:val="none" w:sz="0" w:space="0" w:color="auto"/>
                    <w:left w:val="none" w:sz="0" w:space="0" w:color="auto"/>
                    <w:bottom w:val="none" w:sz="0" w:space="0" w:color="auto"/>
                    <w:right w:val="none" w:sz="0" w:space="0" w:color="auto"/>
                  </w:divBdr>
                </w:div>
                <w:div w:id="1472989373">
                  <w:marLeft w:val="480"/>
                  <w:marRight w:val="0"/>
                  <w:marTop w:val="0"/>
                  <w:marBottom w:val="0"/>
                  <w:divBdr>
                    <w:top w:val="none" w:sz="0" w:space="0" w:color="auto"/>
                    <w:left w:val="none" w:sz="0" w:space="0" w:color="auto"/>
                    <w:bottom w:val="none" w:sz="0" w:space="0" w:color="auto"/>
                    <w:right w:val="none" w:sz="0" w:space="0" w:color="auto"/>
                  </w:divBdr>
                </w:div>
                <w:div w:id="330642608">
                  <w:marLeft w:val="480"/>
                  <w:marRight w:val="0"/>
                  <w:marTop w:val="0"/>
                  <w:marBottom w:val="0"/>
                  <w:divBdr>
                    <w:top w:val="none" w:sz="0" w:space="0" w:color="auto"/>
                    <w:left w:val="none" w:sz="0" w:space="0" w:color="auto"/>
                    <w:bottom w:val="none" w:sz="0" w:space="0" w:color="auto"/>
                    <w:right w:val="none" w:sz="0" w:space="0" w:color="auto"/>
                  </w:divBdr>
                </w:div>
                <w:div w:id="1577785145">
                  <w:marLeft w:val="480"/>
                  <w:marRight w:val="0"/>
                  <w:marTop w:val="0"/>
                  <w:marBottom w:val="0"/>
                  <w:divBdr>
                    <w:top w:val="none" w:sz="0" w:space="0" w:color="auto"/>
                    <w:left w:val="none" w:sz="0" w:space="0" w:color="auto"/>
                    <w:bottom w:val="none" w:sz="0" w:space="0" w:color="auto"/>
                    <w:right w:val="none" w:sz="0" w:space="0" w:color="auto"/>
                  </w:divBdr>
                </w:div>
                <w:div w:id="1637568126">
                  <w:marLeft w:val="480"/>
                  <w:marRight w:val="0"/>
                  <w:marTop w:val="0"/>
                  <w:marBottom w:val="0"/>
                  <w:divBdr>
                    <w:top w:val="none" w:sz="0" w:space="0" w:color="auto"/>
                    <w:left w:val="none" w:sz="0" w:space="0" w:color="auto"/>
                    <w:bottom w:val="none" w:sz="0" w:space="0" w:color="auto"/>
                    <w:right w:val="none" w:sz="0" w:space="0" w:color="auto"/>
                  </w:divBdr>
                </w:div>
                <w:div w:id="2099405290">
                  <w:marLeft w:val="480"/>
                  <w:marRight w:val="0"/>
                  <w:marTop w:val="0"/>
                  <w:marBottom w:val="0"/>
                  <w:divBdr>
                    <w:top w:val="none" w:sz="0" w:space="0" w:color="auto"/>
                    <w:left w:val="none" w:sz="0" w:space="0" w:color="auto"/>
                    <w:bottom w:val="none" w:sz="0" w:space="0" w:color="auto"/>
                    <w:right w:val="none" w:sz="0" w:space="0" w:color="auto"/>
                  </w:divBdr>
                </w:div>
                <w:div w:id="1288975114">
                  <w:marLeft w:val="480"/>
                  <w:marRight w:val="0"/>
                  <w:marTop w:val="0"/>
                  <w:marBottom w:val="0"/>
                  <w:divBdr>
                    <w:top w:val="none" w:sz="0" w:space="0" w:color="auto"/>
                    <w:left w:val="none" w:sz="0" w:space="0" w:color="auto"/>
                    <w:bottom w:val="none" w:sz="0" w:space="0" w:color="auto"/>
                    <w:right w:val="none" w:sz="0" w:space="0" w:color="auto"/>
                  </w:divBdr>
                </w:div>
                <w:div w:id="1734766548">
                  <w:marLeft w:val="480"/>
                  <w:marRight w:val="0"/>
                  <w:marTop w:val="0"/>
                  <w:marBottom w:val="0"/>
                  <w:divBdr>
                    <w:top w:val="none" w:sz="0" w:space="0" w:color="auto"/>
                    <w:left w:val="none" w:sz="0" w:space="0" w:color="auto"/>
                    <w:bottom w:val="none" w:sz="0" w:space="0" w:color="auto"/>
                    <w:right w:val="none" w:sz="0" w:space="0" w:color="auto"/>
                  </w:divBdr>
                </w:div>
                <w:div w:id="2130932306">
                  <w:marLeft w:val="480"/>
                  <w:marRight w:val="0"/>
                  <w:marTop w:val="0"/>
                  <w:marBottom w:val="0"/>
                  <w:divBdr>
                    <w:top w:val="none" w:sz="0" w:space="0" w:color="auto"/>
                    <w:left w:val="none" w:sz="0" w:space="0" w:color="auto"/>
                    <w:bottom w:val="none" w:sz="0" w:space="0" w:color="auto"/>
                    <w:right w:val="none" w:sz="0" w:space="0" w:color="auto"/>
                  </w:divBdr>
                </w:div>
                <w:div w:id="1426534194">
                  <w:marLeft w:val="480"/>
                  <w:marRight w:val="0"/>
                  <w:marTop w:val="0"/>
                  <w:marBottom w:val="0"/>
                  <w:divBdr>
                    <w:top w:val="none" w:sz="0" w:space="0" w:color="auto"/>
                    <w:left w:val="none" w:sz="0" w:space="0" w:color="auto"/>
                    <w:bottom w:val="none" w:sz="0" w:space="0" w:color="auto"/>
                    <w:right w:val="none" w:sz="0" w:space="0" w:color="auto"/>
                  </w:divBdr>
                </w:div>
                <w:div w:id="366299358">
                  <w:marLeft w:val="480"/>
                  <w:marRight w:val="0"/>
                  <w:marTop w:val="0"/>
                  <w:marBottom w:val="0"/>
                  <w:divBdr>
                    <w:top w:val="none" w:sz="0" w:space="0" w:color="auto"/>
                    <w:left w:val="none" w:sz="0" w:space="0" w:color="auto"/>
                    <w:bottom w:val="none" w:sz="0" w:space="0" w:color="auto"/>
                    <w:right w:val="none" w:sz="0" w:space="0" w:color="auto"/>
                  </w:divBdr>
                </w:div>
                <w:div w:id="530217958">
                  <w:marLeft w:val="480"/>
                  <w:marRight w:val="0"/>
                  <w:marTop w:val="0"/>
                  <w:marBottom w:val="0"/>
                  <w:divBdr>
                    <w:top w:val="none" w:sz="0" w:space="0" w:color="auto"/>
                    <w:left w:val="none" w:sz="0" w:space="0" w:color="auto"/>
                    <w:bottom w:val="none" w:sz="0" w:space="0" w:color="auto"/>
                    <w:right w:val="none" w:sz="0" w:space="0" w:color="auto"/>
                  </w:divBdr>
                </w:div>
                <w:div w:id="527332439">
                  <w:marLeft w:val="480"/>
                  <w:marRight w:val="0"/>
                  <w:marTop w:val="0"/>
                  <w:marBottom w:val="0"/>
                  <w:divBdr>
                    <w:top w:val="none" w:sz="0" w:space="0" w:color="auto"/>
                    <w:left w:val="none" w:sz="0" w:space="0" w:color="auto"/>
                    <w:bottom w:val="none" w:sz="0" w:space="0" w:color="auto"/>
                    <w:right w:val="none" w:sz="0" w:space="0" w:color="auto"/>
                  </w:divBdr>
                </w:div>
                <w:div w:id="1331525979">
                  <w:marLeft w:val="480"/>
                  <w:marRight w:val="0"/>
                  <w:marTop w:val="0"/>
                  <w:marBottom w:val="0"/>
                  <w:divBdr>
                    <w:top w:val="none" w:sz="0" w:space="0" w:color="auto"/>
                    <w:left w:val="none" w:sz="0" w:space="0" w:color="auto"/>
                    <w:bottom w:val="none" w:sz="0" w:space="0" w:color="auto"/>
                    <w:right w:val="none" w:sz="0" w:space="0" w:color="auto"/>
                  </w:divBdr>
                </w:div>
                <w:div w:id="1510942815">
                  <w:marLeft w:val="480"/>
                  <w:marRight w:val="0"/>
                  <w:marTop w:val="0"/>
                  <w:marBottom w:val="0"/>
                  <w:divBdr>
                    <w:top w:val="none" w:sz="0" w:space="0" w:color="auto"/>
                    <w:left w:val="none" w:sz="0" w:space="0" w:color="auto"/>
                    <w:bottom w:val="none" w:sz="0" w:space="0" w:color="auto"/>
                    <w:right w:val="none" w:sz="0" w:space="0" w:color="auto"/>
                  </w:divBdr>
                </w:div>
                <w:div w:id="1456288485">
                  <w:marLeft w:val="480"/>
                  <w:marRight w:val="0"/>
                  <w:marTop w:val="0"/>
                  <w:marBottom w:val="0"/>
                  <w:divBdr>
                    <w:top w:val="none" w:sz="0" w:space="0" w:color="auto"/>
                    <w:left w:val="none" w:sz="0" w:space="0" w:color="auto"/>
                    <w:bottom w:val="none" w:sz="0" w:space="0" w:color="auto"/>
                    <w:right w:val="none" w:sz="0" w:space="0" w:color="auto"/>
                  </w:divBdr>
                </w:div>
                <w:div w:id="333722860">
                  <w:marLeft w:val="480"/>
                  <w:marRight w:val="0"/>
                  <w:marTop w:val="0"/>
                  <w:marBottom w:val="0"/>
                  <w:divBdr>
                    <w:top w:val="none" w:sz="0" w:space="0" w:color="auto"/>
                    <w:left w:val="none" w:sz="0" w:space="0" w:color="auto"/>
                    <w:bottom w:val="none" w:sz="0" w:space="0" w:color="auto"/>
                    <w:right w:val="none" w:sz="0" w:space="0" w:color="auto"/>
                  </w:divBdr>
                </w:div>
                <w:div w:id="594939808">
                  <w:marLeft w:val="480"/>
                  <w:marRight w:val="0"/>
                  <w:marTop w:val="0"/>
                  <w:marBottom w:val="0"/>
                  <w:divBdr>
                    <w:top w:val="none" w:sz="0" w:space="0" w:color="auto"/>
                    <w:left w:val="none" w:sz="0" w:space="0" w:color="auto"/>
                    <w:bottom w:val="none" w:sz="0" w:space="0" w:color="auto"/>
                    <w:right w:val="none" w:sz="0" w:space="0" w:color="auto"/>
                  </w:divBdr>
                </w:div>
                <w:div w:id="408040200">
                  <w:marLeft w:val="480"/>
                  <w:marRight w:val="0"/>
                  <w:marTop w:val="0"/>
                  <w:marBottom w:val="0"/>
                  <w:divBdr>
                    <w:top w:val="none" w:sz="0" w:space="0" w:color="auto"/>
                    <w:left w:val="none" w:sz="0" w:space="0" w:color="auto"/>
                    <w:bottom w:val="none" w:sz="0" w:space="0" w:color="auto"/>
                    <w:right w:val="none" w:sz="0" w:space="0" w:color="auto"/>
                  </w:divBdr>
                </w:div>
                <w:div w:id="681473774">
                  <w:marLeft w:val="480"/>
                  <w:marRight w:val="0"/>
                  <w:marTop w:val="0"/>
                  <w:marBottom w:val="0"/>
                  <w:divBdr>
                    <w:top w:val="none" w:sz="0" w:space="0" w:color="auto"/>
                    <w:left w:val="none" w:sz="0" w:space="0" w:color="auto"/>
                    <w:bottom w:val="none" w:sz="0" w:space="0" w:color="auto"/>
                    <w:right w:val="none" w:sz="0" w:space="0" w:color="auto"/>
                  </w:divBdr>
                </w:div>
                <w:div w:id="834078823">
                  <w:marLeft w:val="480"/>
                  <w:marRight w:val="0"/>
                  <w:marTop w:val="0"/>
                  <w:marBottom w:val="0"/>
                  <w:divBdr>
                    <w:top w:val="none" w:sz="0" w:space="0" w:color="auto"/>
                    <w:left w:val="none" w:sz="0" w:space="0" w:color="auto"/>
                    <w:bottom w:val="none" w:sz="0" w:space="0" w:color="auto"/>
                    <w:right w:val="none" w:sz="0" w:space="0" w:color="auto"/>
                  </w:divBdr>
                </w:div>
                <w:div w:id="1967850274">
                  <w:marLeft w:val="480"/>
                  <w:marRight w:val="0"/>
                  <w:marTop w:val="0"/>
                  <w:marBottom w:val="0"/>
                  <w:divBdr>
                    <w:top w:val="none" w:sz="0" w:space="0" w:color="auto"/>
                    <w:left w:val="none" w:sz="0" w:space="0" w:color="auto"/>
                    <w:bottom w:val="none" w:sz="0" w:space="0" w:color="auto"/>
                    <w:right w:val="none" w:sz="0" w:space="0" w:color="auto"/>
                  </w:divBdr>
                </w:div>
                <w:div w:id="1906138606">
                  <w:marLeft w:val="480"/>
                  <w:marRight w:val="0"/>
                  <w:marTop w:val="0"/>
                  <w:marBottom w:val="0"/>
                  <w:divBdr>
                    <w:top w:val="none" w:sz="0" w:space="0" w:color="auto"/>
                    <w:left w:val="none" w:sz="0" w:space="0" w:color="auto"/>
                    <w:bottom w:val="none" w:sz="0" w:space="0" w:color="auto"/>
                    <w:right w:val="none" w:sz="0" w:space="0" w:color="auto"/>
                  </w:divBdr>
                </w:div>
                <w:div w:id="576209924">
                  <w:marLeft w:val="480"/>
                  <w:marRight w:val="0"/>
                  <w:marTop w:val="0"/>
                  <w:marBottom w:val="0"/>
                  <w:divBdr>
                    <w:top w:val="none" w:sz="0" w:space="0" w:color="auto"/>
                    <w:left w:val="none" w:sz="0" w:space="0" w:color="auto"/>
                    <w:bottom w:val="none" w:sz="0" w:space="0" w:color="auto"/>
                    <w:right w:val="none" w:sz="0" w:space="0" w:color="auto"/>
                  </w:divBdr>
                </w:div>
                <w:div w:id="2110923666">
                  <w:marLeft w:val="480"/>
                  <w:marRight w:val="0"/>
                  <w:marTop w:val="0"/>
                  <w:marBottom w:val="0"/>
                  <w:divBdr>
                    <w:top w:val="none" w:sz="0" w:space="0" w:color="auto"/>
                    <w:left w:val="none" w:sz="0" w:space="0" w:color="auto"/>
                    <w:bottom w:val="none" w:sz="0" w:space="0" w:color="auto"/>
                    <w:right w:val="none" w:sz="0" w:space="0" w:color="auto"/>
                  </w:divBdr>
                </w:div>
                <w:div w:id="1699311957">
                  <w:marLeft w:val="480"/>
                  <w:marRight w:val="0"/>
                  <w:marTop w:val="0"/>
                  <w:marBottom w:val="0"/>
                  <w:divBdr>
                    <w:top w:val="none" w:sz="0" w:space="0" w:color="auto"/>
                    <w:left w:val="none" w:sz="0" w:space="0" w:color="auto"/>
                    <w:bottom w:val="none" w:sz="0" w:space="0" w:color="auto"/>
                    <w:right w:val="none" w:sz="0" w:space="0" w:color="auto"/>
                  </w:divBdr>
                </w:div>
                <w:div w:id="1237545210">
                  <w:marLeft w:val="480"/>
                  <w:marRight w:val="0"/>
                  <w:marTop w:val="0"/>
                  <w:marBottom w:val="0"/>
                  <w:divBdr>
                    <w:top w:val="none" w:sz="0" w:space="0" w:color="auto"/>
                    <w:left w:val="none" w:sz="0" w:space="0" w:color="auto"/>
                    <w:bottom w:val="none" w:sz="0" w:space="0" w:color="auto"/>
                    <w:right w:val="none" w:sz="0" w:space="0" w:color="auto"/>
                  </w:divBdr>
                </w:div>
                <w:div w:id="1497261479">
                  <w:marLeft w:val="480"/>
                  <w:marRight w:val="0"/>
                  <w:marTop w:val="0"/>
                  <w:marBottom w:val="0"/>
                  <w:divBdr>
                    <w:top w:val="none" w:sz="0" w:space="0" w:color="auto"/>
                    <w:left w:val="none" w:sz="0" w:space="0" w:color="auto"/>
                    <w:bottom w:val="none" w:sz="0" w:space="0" w:color="auto"/>
                    <w:right w:val="none" w:sz="0" w:space="0" w:color="auto"/>
                  </w:divBdr>
                </w:div>
                <w:div w:id="433673161">
                  <w:marLeft w:val="480"/>
                  <w:marRight w:val="0"/>
                  <w:marTop w:val="0"/>
                  <w:marBottom w:val="0"/>
                  <w:divBdr>
                    <w:top w:val="none" w:sz="0" w:space="0" w:color="auto"/>
                    <w:left w:val="none" w:sz="0" w:space="0" w:color="auto"/>
                    <w:bottom w:val="none" w:sz="0" w:space="0" w:color="auto"/>
                    <w:right w:val="none" w:sz="0" w:space="0" w:color="auto"/>
                  </w:divBdr>
                </w:div>
                <w:div w:id="1904287846">
                  <w:marLeft w:val="480"/>
                  <w:marRight w:val="0"/>
                  <w:marTop w:val="0"/>
                  <w:marBottom w:val="0"/>
                  <w:divBdr>
                    <w:top w:val="none" w:sz="0" w:space="0" w:color="auto"/>
                    <w:left w:val="none" w:sz="0" w:space="0" w:color="auto"/>
                    <w:bottom w:val="none" w:sz="0" w:space="0" w:color="auto"/>
                    <w:right w:val="none" w:sz="0" w:space="0" w:color="auto"/>
                  </w:divBdr>
                </w:div>
                <w:div w:id="1304775809">
                  <w:marLeft w:val="480"/>
                  <w:marRight w:val="0"/>
                  <w:marTop w:val="0"/>
                  <w:marBottom w:val="0"/>
                  <w:divBdr>
                    <w:top w:val="none" w:sz="0" w:space="0" w:color="auto"/>
                    <w:left w:val="none" w:sz="0" w:space="0" w:color="auto"/>
                    <w:bottom w:val="none" w:sz="0" w:space="0" w:color="auto"/>
                    <w:right w:val="none" w:sz="0" w:space="0" w:color="auto"/>
                  </w:divBdr>
                </w:div>
                <w:div w:id="1914007610">
                  <w:marLeft w:val="480"/>
                  <w:marRight w:val="0"/>
                  <w:marTop w:val="0"/>
                  <w:marBottom w:val="0"/>
                  <w:divBdr>
                    <w:top w:val="none" w:sz="0" w:space="0" w:color="auto"/>
                    <w:left w:val="none" w:sz="0" w:space="0" w:color="auto"/>
                    <w:bottom w:val="none" w:sz="0" w:space="0" w:color="auto"/>
                    <w:right w:val="none" w:sz="0" w:space="0" w:color="auto"/>
                  </w:divBdr>
                </w:div>
                <w:div w:id="505824318">
                  <w:marLeft w:val="480"/>
                  <w:marRight w:val="0"/>
                  <w:marTop w:val="0"/>
                  <w:marBottom w:val="0"/>
                  <w:divBdr>
                    <w:top w:val="none" w:sz="0" w:space="0" w:color="auto"/>
                    <w:left w:val="none" w:sz="0" w:space="0" w:color="auto"/>
                    <w:bottom w:val="none" w:sz="0" w:space="0" w:color="auto"/>
                    <w:right w:val="none" w:sz="0" w:space="0" w:color="auto"/>
                  </w:divBdr>
                </w:div>
                <w:div w:id="1008560657">
                  <w:marLeft w:val="480"/>
                  <w:marRight w:val="0"/>
                  <w:marTop w:val="0"/>
                  <w:marBottom w:val="0"/>
                  <w:divBdr>
                    <w:top w:val="none" w:sz="0" w:space="0" w:color="auto"/>
                    <w:left w:val="none" w:sz="0" w:space="0" w:color="auto"/>
                    <w:bottom w:val="none" w:sz="0" w:space="0" w:color="auto"/>
                    <w:right w:val="none" w:sz="0" w:space="0" w:color="auto"/>
                  </w:divBdr>
                </w:div>
                <w:div w:id="1818300820">
                  <w:marLeft w:val="480"/>
                  <w:marRight w:val="0"/>
                  <w:marTop w:val="0"/>
                  <w:marBottom w:val="0"/>
                  <w:divBdr>
                    <w:top w:val="none" w:sz="0" w:space="0" w:color="auto"/>
                    <w:left w:val="none" w:sz="0" w:space="0" w:color="auto"/>
                    <w:bottom w:val="none" w:sz="0" w:space="0" w:color="auto"/>
                    <w:right w:val="none" w:sz="0" w:space="0" w:color="auto"/>
                  </w:divBdr>
                </w:div>
                <w:div w:id="804734073">
                  <w:marLeft w:val="480"/>
                  <w:marRight w:val="0"/>
                  <w:marTop w:val="0"/>
                  <w:marBottom w:val="0"/>
                  <w:divBdr>
                    <w:top w:val="none" w:sz="0" w:space="0" w:color="auto"/>
                    <w:left w:val="none" w:sz="0" w:space="0" w:color="auto"/>
                    <w:bottom w:val="none" w:sz="0" w:space="0" w:color="auto"/>
                    <w:right w:val="none" w:sz="0" w:space="0" w:color="auto"/>
                  </w:divBdr>
                </w:div>
                <w:div w:id="1859612669">
                  <w:marLeft w:val="480"/>
                  <w:marRight w:val="0"/>
                  <w:marTop w:val="0"/>
                  <w:marBottom w:val="0"/>
                  <w:divBdr>
                    <w:top w:val="none" w:sz="0" w:space="0" w:color="auto"/>
                    <w:left w:val="none" w:sz="0" w:space="0" w:color="auto"/>
                    <w:bottom w:val="none" w:sz="0" w:space="0" w:color="auto"/>
                    <w:right w:val="none" w:sz="0" w:space="0" w:color="auto"/>
                  </w:divBdr>
                </w:div>
                <w:div w:id="1341080255">
                  <w:marLeft w:val="480"/>
                  <w:marRight w:val="0"/>
                  <w:marTop w:val="0"/>
                  <w:marBottom w:val="0"/>
                  <w:divBdr>
                    <w:top w:val="none" w:sz="0" w:space="0" w:color="auto"/>
                    <w:left w:val="none" w:sz="0" w:space="0" w:color="auto"/>
                    <w:bottom w:val="none" w:sz="0" w:space="0" w:color="auto"/>
                    <w:right w:val="none" w:sz="0" w:space="0" w:color="auto"/>
                  </w:divBdr>
                </w:div>
                <w:div w:id="309406040">
                  <w:marLeft w:val="480"/>
                  <w:marRight w:val="0"/>
                  <w:marTop w:val="0"/>
                  <w:marBottom w:val="0"/>
                  <w:divBdr>
                    <w:top w:val="none" w:sz="0" w:space="0" w:color="auto"/>
                    <w:left w:val="none" w:sz="0" w:space="0" w:color="auto"/>
                    <w:bottom w:val="none" w:sz="0" w:space="0" w:color="auto"/>
                    <w:right w:val="none" w:sz="0" w:space="0" w:color="auto"/>
                  </w:divBdr>
                </w:div>
                <w:div w:id="459805893">
                  <w:marLeft w:val="480"/>
                  <w:marRight w:val="0"/>
                  <w:marTop w:val="0"/>
                  <w:marBottom w:val="0"/>
                  <w:divBdr>
                    <w:top w:val="none" w:sz="0" w:space="0" w:color="auto"/>
                    <w:left w:val="none" w:sz="0" w:space="0" w:color="auto"/>
                    <w:bottom w:val="none" w:sz="0" w:space="0" w:color="auto"/>
                    <w:right w:val="none" w:sz="0" w:space="0" w:color="auto"/>
                  </w:divBdr>
                </w:div>
                <w:div w:id="825442626">
                  <w:marLeft w:val="480"/>
                  <w:marRight w:val="0"/>
                  <w:marTop w:val="0"/>
                  <w:marBottom w:val="0"/>
                  <w:divBdr>
                    <w:top w:val="none" w:sz="0" w:space="0" w:color="auto"/>
                    <w:left w:val="none" w:sz="0" w:space="0" w:color="auto"/>
                    <w:bottom w:val="none" w:sz="0" w:space="0" w:color="auto"/>
                    <w:right w:val="none" w:sz="0" w:space="0" w:color="auto"/>
                  </w:divBdr>
                </w:div>
                <w:div w:id="1876886586">
                  <w:marLeft w:val="480"/>
                  <w:marRight w:val="0"/>
                  <w:marTop w:val="0"/>
                  <w:marBottom w:val="0"/>
                  <w:divBdr>
                    <w:top w:val="none" w:sz="0" w:space="0" w:color="auto"/>
                    <w:left w:val="none" w:sz="0" w:space="0" w:color="auto"/>
                    <w:bottom w:val="none" w:sz="0" w:space="0" w:color="auto"/>
                    <w:right w:val="none" w:sz="0" w:space="0" w:color="auto"/>
                  </w:divBdr>
                </w:div>
                <w:div w:id="749622917">
                  <w:marLeft w:val="480"/>
                  <w:marRight w:val="0"/>
                  <w:marTop w:val="0"/>
                  <w:marBottom w:val="0"/>
                  <w:divBdr>
                    <w:top w:val="none" w:sz="0" w:space="0" w:color="auto"/>
                    <w:left w:val="none" w:sz="0" w:space="0" w:color="auto"/>
                    <w:bottom w:val="none" w:sz="0" w:space="0" w:color="auto"/>
                    <w:right w:val="none" w:sz="0" w:space="0" w:color="auto"/>
                  </w:divBdr>
                </w:div>
                <w:div w:id="2085254233">
                  <w:marLeft w:val="480"/>
                  <w:marRight w:val="0"/>
                  <w:marTop w:val="0"/>
                  <w:marBottom w:val="0"/>
                  <w:divBdr>
                    <w:top w:val="none" w:sz="0" w:space="0" w:color="auto"/>
                    <w:left w:val="none" w:sz="0" w:space="0" w:color="auto"/>
                    <w:bottom w:val="none" w:sz="0" w:space="0" w:color="auto"/>
                    <w:right w:val="none" w:sz="0" w:space="0" w:color="auto"/>
                  </w:divBdr>
                </w:div>
                <w:div w:id="740105005">
                  <w:marLeft w:val="480"/>
                  <w:marRight w:val="0"/>
                  <w:marTop w:val="0"/>
                  <w:marBottom w:val="0"/>
                  <w:divBdr>
                    <w:top w:val="none" w:sz="0" w:space="0" w:color="auto"/>
                    <w:left w:val="none" w:sz="0" w:space="0" w:color="auto"/>
                    <w:bottom w:val="none" w:sz="0" w:space="0" w:color="auto"/>
                    <w:right w:val="none" w:sz="0" w:space="0" w:color="auto"/>
                  </w:divBdr>
                </w:div>
                <w:div w:id="1536191259">
                  <w:marLeft w:val="480"/>
                  <w:marRight w:val="0"/>
                  <w:marTop w:val="0"/>
                  <w:marBottom w:val="0"/>
                  <w:divBdr>
                    <w:top w:val="none" w:sz="0" w:space="0" w:color="auto"/>
                    <w:left w:val="none" w:sz="0" w:space="0" w:color="auto"/>
                    <w:bottom w:val="none" w:sz="0" w:space="0" w:color="auto"/>
                    <w:right w:val="none" w:sz="0" w:space="0" w:color="auto"/>
                  </w:divBdr>
                </w:div>
                <w:div w:id="1395395250">
                  <w:marLeft w:val="480"/>
                  <w:marRight w:val="0"/>
                  <w:marTop w:val="0"/>
                  <w:marBottom w:val="0"/>
                  <w:divBdr>
                    <w:top w:val="none" w:sz="0" w:space="0" w:color="auto"/>
                    <w:left w:val="none" w:sz="0" w:space="0" w:color="auto"/>
                    <w:bottom w:val="none" w:sz="0" w:space="0" w:color="auto"/>
                    <w:right w:val="none" w:sz="0" w:space="0" w:color="auto"/>
                  </w:divBdr>
                </w:div>
                <w:div w:id="550962569">
                  <w:marLeft w:val="480"/>
                  <w:marRight w:val="0"/>
                  <w:marTop w:val="0"/>
                  <w:marBottom w:val="0"/>
                  <w:divBdr>
                    <w:top w:val="none" w:sz="0" w:space="0" w:color="auto"/>
                    <w:left w:val="none" w:sz="0" w:space="0" w:color="auto"/>
                    <w:bottom w:val="none" w:sz="0" w:space="0" w:color="auto"/>
                    <w:right w:val="none" w:sz="0" w:space="0" w:color="auto"/>
                  </w:divBdr>
                </w:div>
                <w:div w:id="343476330">
                  <w:marLeft w:val="480"/>
                  <w:marRight w:val="0"/>
                  <w:marTop w:val="0"/>
                  <w:marBottom w:val="0"/>
                  <w:divBdr>
                    <w:top w:val="none" w:sz="0" w:space="0" w:color="auto"/>
                    <w:left w:val="none" w:sz="0" w:space="0" w:color="auto"/>
                    <w:bottom w:val="none" w:sz="0" w:space="0" w:color="auto"/>
                    <w:right w:val="none" w:sz="0" w:space="0" w:color="auto"/>
                  </w:divBdr>
                </w:div>
                <w:div w:id="268242449">
                  <w:marLeft w:val="480"/>
                  <w:marRight w:val="0"/>
                  <w:marTop w:val="0"/>
                  <w:marBottom w:val="0"/>
                  <w:divBdr>
                    <w:top w:val="none" w:sz="0" w:space="0" w:color="auto"/>
                    <w:left w:val="none" w:sz="0" w:space="0" w:color="auto"/>
                    <w:bottom w:val="none" w:sz="0" w:space="0" w:color="auto"/>
                    <w:right w:val="none" w:sz="0" w:space="0" w:color="auto"/>
                  </w:divBdr>
                </w:div>
                <w:div w:id="32731526">
                  <w:marLeft w:val="480"/>
                  <w:marRight w:val="0"/>
                  <w:marTop w:val="0"/>
                  <w:marBottom w:val="0"/>
                  <w:divBdr>
                    <w:top w:val="none" w:sz="0" w:space="0" w:color="auto"/>
                    <w:left w:val="none" w:sz="0" w:space="0" w:color="auto"/>
                    <w:bottom w:val="none" w:sz="0" w:space="0" w:color="auto"/>
                    <w:right w:val="none" w:sz="0" w:space="0" w:color="auto"/>
                  </w:divBdr>
                </w:div>
                <w:div w:id="1901552136">
                  <w:marLeft w:val="480"/>
                  <w:marRight w:val="0"/>
                  <w:marTop w:val="0"/>
                  <w:marBottom w:val="0"/>
                  <w:divBdr>
                    <w:top w:val="none" w:sz="0" w:space="0" w:color="auto"/>
                    <w:left w:val="none" w:sz="0" w:space="0" w:color="auto"/>
                    <w:bottom w:val="none" w:sz="0" w:space="0" w:color="auto"/>
                    <w:right w:val="none" w:sz="0" w:space="0" w:color="auto"/>
                  </w:divBdr>
                </w:div>
                <w:div w:id="2047832861">
                  <w:marLeft w:val="480"/>
                  <w:marRight w:val="0"/>
                  <w:marTop w:val="0"/>
                  <w:marBottom w:val="0"/>
                  <w:divBdr>
                    <w:top w:val="none" w:sz="0" w:space="0" w:color="auto"/>
                    <w:left w:val="none" w:sz="0" w:space="0" w:color="auto"/>
                    <w:bottom w:val="none" w:sz="0" w:space="0" w:color="auto"/>
                    <w:right w:val="none" w:sz="0" w:space="0" w:color="auto"/>
                  </w:divBdr>
                </w:div>
                <w:div w:id="2051949358">
                  <w:marLeft w:val="480"/>
                  <w:marRight w:val="0"/>
                  <w:marTop w:val="0"/>
                  <w:marBottom w:val="0"/>
                  <w:divBdr>
                    <w:top w:val="none" w:sz="0" w:space="0" w:color="auto"/>
                    <w:left w:val="none" w:sz="0" w:space="0" w:color="auto"/>
                    <w:bottom w:val="none" w:sz="0" w:space="0" w:color="auto"/>
                    <w:right w:val="none" w:sz="0" w:space="0" w:color="auto"/>
                  </w:divBdr>
                </w:div>
                <w:div w:id="609775299">
                  <w:marLeft w:val="480"/>
                  <w:marRight w:val="0"/>
                  <w:marTop w:val="0"/>
                  <w:marBottom w:val="0"/>
                  <w:divBdr>
                    <w:top w:val="none" w:sz="0" w:space="0" w:color="auto"/>
                    <w:left w:val="none" w:sz="0" w:space="0" w:color="auto"/>
                    <w:bottom w:val="none" w:sz="0" w:space="0" w:color="auto"/>
                    <w:right w:val="none" w:sz="0" w:space="0" w:color="auto"/>
                  </w:divBdr>
                </w:div>
                <w:div w:id="1926960859">
                  <w:marLeft w:val="480"/>
                  <w:marRight w:val="0"/>
                  <w:marTop w:val="0"/>
                  <w:marBottom w:val="0"/>
                  <w:divBdr>
                    <w:top w:val="none" w:sz="0" w:space="0" w:color="auto"/>
                    <w:left w:val="none" w:sz="0" w:space="0" w:color="auto"/>
                    <w:bottom w:val="none" w:sz="0" w:space="0" w:color="auto"/>
                    <w:right w:val="none" w:sz="0" w:space="0" w:color="auto"/>
                  </w:divBdr>
                </w:div>
                <w:div w:id="1685663995">
                  <w:marLeft w:val="480"/>
                  <w:marRight w:val="0"/>
                  <w:marTop w:val="0"/>
                  <w:marBottom w:val="0"/>
                  <w:divBdr>
                    <w:top w:val="none" w:sz="0" w:space="0" w:color="auto"/>
                    <w:left w:val="none" w:sz="0" w:space="0" w:color="auto"/>
                    <w:bottom w:val="none" w:sz="0" w:space="0" w:color="auto"/>
                    <w:right w:val="none" w:sz="0" w:space="0" w:color="auto"/>
                  </w:divBdr>
                </w:div>
                <w:div w:id="1241796600">
                  <w:marLeft w:val="480"/>
                  <w:marRight w:val="0"/>
                  <w:marTop w:val="0"/>
                  <w:marBottom w:val="0"/>
                  <w:divBdr>
                    <w:top w:val="none" w:sz="0" w:space="0" w:color="auto"/>
                    <w:left w:val="none" w:sz="0" w:space="0" w:color="auto"/>
                    <w:bottom w:val="none" w:sz="0" w:space="0" w:color="auto"/>
                    <w:right w:val="none" w:sz="0" w:space="0" w:color="auto"/>
                  </w:divBdr>
                </w:div>
              </w:divsChild>
            </w:div>
            <w:div w:id="220332130">
              <w:marLeft w:val="0"/>
              <w:marRight w:val="0"/>
              <w:marTop w:val="0"/>
              <w:marBottom w:val="0"/>
              <w:divBdr>
                <w:top w:val="none" w:sz="0" w:space="0" w:color="auto"/>
                <w:left w:val="none" w:sz="0" w:space="0" w:color="auto"/>
                <w:bottom w:val="none" w:sz="0" w:space="0" w:color="auto"/>
                <w:right w:val="none" w:sz="0" w:space="0" w:color="auto"/>
              </w:divBdr>
              <w:divsChild>
                <w:div w:id="978262120">
                  <w:marLeft w:val="480"/>
                  <w:marRight w:val="0"/>
                  <w:marTop w:val="0"/>
                  <w:marBottom w:val="0"/>
                  <w:divBdr>
                    <w:top w:val="none" w:sz="0" w:space="0" w:color="auto"/>
                    <w:left w:val="none" w:sz="0" w:space="0" w:color="auto"/>
                    <w:bottom w:val="none" w:sz="0" w:space="0" w:color="auto"/>
                    <w:right w:val="none" w:sz="0" w:space="0" w:color="auto"/>
                  </w:divBdr>
                </w:div>
                <w:div w:id="1140421735">
                  <w:marLeft w:val="480"/>
                  <w:marRight w:val="0"/>
                  <w:marTop w:val="0"/>
                  <w:marBottom w:val="0"/>
                  <w:divBdr>
                    <w:top w:val="none" w:sz="0" w:space="0" w:color="auto"/>
                    <w:left w:val="none" w:sz="0" w:space="0" w:color="auto"/>
                    <w:bottom w:val="none" w:sz="0" w:space="0" w:color="auto"/>
                    <w:right w:val="none" w:sz="0" w:space="0" w:color="auto"/>
                  </w:divBdr>
                </w:div>
                <w:div w:id="84612169">
                  <w:marLeft w:val="480"/>
                  <w:marRight w:val="0"/>
                  <w:marTop w:val="0"/>
                  <w:marBottom w:val="0"/>
                  <w:divBdr>
                    <w:top w:val="none" w:sz="0" w:space="0" w:color="auto"/>
                    <w:left w:val="none" w:sz="0" w:space="0" w:color="auto"/>
                    <w:bottom w:val="none" w:sz="0" w:space="0" w:color="auto"/>
                    <w:right w:val="none" w:sz="0" w:space="0" w:color="auto"/>
                  </w:divBdr>
                </w:div>
                <w:div w:id="1274510262">
                  <w:marLeft w:val="480"/>
                  <w:marRight w:val="0"/>
                  <w:marTop w:val="0"/>
                  <w:marBottom w:val="0"/>
                  <w:divBdr>
                    <w:top w:val="none" w:sz="0" w:space="0" w:color="auto"/>
                    <w:left w:val="none" w:sz="0" w:space="0" w:color="auto"/>
                    <w:bottom w:val="none" w:sz="0" w:space="0" w:color="auto"/>
                    <w:right w:val="none" w:sz="0" w:space="0" w:color="auto"/>
                  </w:divBdr>
                </w:div>
                <w:div w:id="694618431">
                  <w:marLeft w:val="480"/>
                  <w:marRight w:val="0"/>
                  <w:marTop w:val="0"/>
                  <w:marBottom w:val="0"/>
                  <w:divBdr>
                    <w:top w:val="none" w:sz="0" w:space="0" w:color="auto"/>
                    <w:left w:val="none" w:sz="0" w:space="0" w:color="auto"/>
                    <w:bottom w:val="none" w:sz="0" w:space="0" w:color="auto"/>
                    <w:right w:val="none" w:sz="0" w:space="0" w:color="auto"/>
                  </w:divBdr>
                </w:div>
                <w:div w:id="799615515">
                  <w:marLeft w:val="480"/>
                  <w:marRight w:val="0"/>
                  <w:marTop w:val="0"/>
                  <w:marBottom w:val="0"/>
                  <w:divBdr>
                    <w:top w:val="none" w:sz="0" w:space="0" w:color="auto"/>
                    <w:left w:val="none" w:sz="0" w:space="0" w:color="auto"/>
                    <w:bottom w:val="none" w:sz="0" w:space="0" w:color="auto"/>
                    <w:right w:val="none" w:sz="0" w:space="0" w:color="auto"/>
                  </w:divBdr>
                </w:div>
                <w:div w:id="360980151">
                  <w:marLeft w:val="480"/>
                  <w:marRight w:val="0"/>
                  <w:marTop w:val="0"/>
                  <w:marBottom w:val="0"/>
                  <w:divBdr>
                    <w:top w:val="none" w:sz="0" w:space="0" w:color="auto"/>
                    <w:left w:val="none" w:sz="0" w:space="0" w:color="auto"/>
                    <w:bottom w:val="none" w:sz="0" w:space="0" w:color="auto"/>
                    <w:right w:val="none" w:sz="0" w:space="0" w:color="auto"/>
                  </w:divBdr>
                </w:div>
                <w:div w:id="257719058">
                  <w:marLeft w:val="480"/>
                  <w:marRight w:val="0"/>
                  <w:marTop w:val="0"/>
                  <w:marBottom w:val="0"/>
                  <w:divBdr>
                    <w:top w:val="none" w:sz="0" w:space="0" w:color="auto"/>
                    <w:left w:val="none" w:sz="0" w:space="0" w:color="auto"/>
                    <w:bottom w:val="none" w:sz="0" w:space="0" w:color="auto"/>
                    <w:right w:val="none" w:sz="0" w:space="0" w:color="auto"/>
                  </w:divBdr>
                </w:div>
                <w:div w:id="151914302">
                  <w:marLeft w:val="480"/>
                  <w:marRight w:val="0"/>
                  <w:marTop w:val="0"/>
                  <w:marBottom w:val="0"/>
                  <w:divBdr>
                    <w:top w:val="none" w:sz="0" w:space="0" w:color="auto"/>
                    <w:left w:val="none" w:sz="0" w:space="0" w:color="auto"/>
                    <w:bottom w:val="none" w:sz="0" w:space="0" w:color="auto"/>
                    <w:right w:val="none" w:sz="0" w:space="0" w:color="auto"/>
                  </w:divBdr>
                </w:div>
                <w:div w:id="939069867">
                  <w:marLeft w:val="480"/>
                  <w:marRight w:val="0"/>
                  <w:marTop w:val="0"/>
                  <w:marBottom w:val="0"/>
                  <w:divBdr>
                    <w:top w:val="none" w:sz="0" w:space="0" w:color="auto"/>
                    <w:left w:val="none" w:sz="0" w:space="0" w:color="auto"/>
                    <w:bottom w:val="none" w:sz="0" w:space="0" w:color="auto"/>
                    <w:right w:val="none" w:sz="0" w:space="0" w:color="auto"/>
                  </w:divBdr>
                </w:div>
                <w:div w:id="1203134042">
                  <w:marLeft w:val="480"/>
                  <w:marRight w:val="0"/>
                  <w:marTop w:val="0"/>
                  <w:marBottom w:val="0"/>
                  <w:divBdr>
                    <w:top w:val="none" w:sz="0" w:space="0" w:color="auto"/>
                    <w:left w:val="none" w:sz="0" w:space="0" w:color="auto"/>
                    <w:bottom w:val="none" w:sz="0" w:space="0" w:color="auto"/>
                    <w:right w:val="none" w:sz="0" w:space="0" w:color="auto"/>
                  </w:divBdr>
                </w:div>
                <w:div w:id="1929773912">
                  <w:marLeft w:val="480"/>
                  <w:marRight w:val="0"/>
                  <w:marTop w:val="0"/>
                  <w:marBottom w:val="0"/>
                  <w:divBdr>
                    <w:top w:val="none" w:sz="0" w:space="0" w:color="auto"/>
                    <w:left w:val="none" w:sz="0" w:space="0" w:color="auto"/>
                    <w:bottom w:val="none" w:sz="0" w:space="0" w:color="auto"/>
                    <w:right w:val="none" w:sz="0" w:space="0" w:color="auto"/>
                  </w:divBdr>
                </w:div>
                <w:div w:id="1638874346">
                  <w:marLeft w:val="480"/>
                  <w:marRight w:val="0"/>
                  <w:marTop w:val="0"/>
                  <w:marBottom w:val="0"/>
                  <w:divBdr>
                    <w:top w:val="none" w:sz="0" w:space="0" w:color="auto"/>
                    <w:left w:val="none" w:sz="0" w:space="0" w:color="auto"/>
                    <w:bottom w:val="none" w:sz="0" w:space="0" w:color="auto"/>
                    <w:right w:val="none" w:sz="0" w:space="0" w:color="auto"/>
                  </w:divBdr>
                </w:div>
                <w:div w:id="931399814">
                  <w:marLeft w:val="480"/>
                  <w:marRight w:val="0"/>
                  <w:marTop w:val="0"/>
                  <w:marBottom w:val="0"/>
                  <w:divBdr>
                    <w:top w:val="none" w:sz="0" w:space="0" w:color="auto"/>
                    <w:left w:val="none" w:sz="0" w:space="0" w:color="auto"/>
                    <w:bottom w:val="none" w:sz="0" w:space="0" w:color="auto"/>
                    <w:right w:val="none" w:sz="0" w:space="0" w:color="auto"/>
                  </w:divBdr>
                </w:div>
                <w:div w:id="827743691">
                  <w:marLeft w:val="480"/>
                  <w:marRight w:val="0"/>
                  <w:marTop w:val="0"/>
                  <w:marBottom w:val="0"/>
                  <w:divBdr>
                    <w:top w:val="none" w:sz="0" w:space="0" w:color="auto"/>
                    <w:left w:val="none" w:sz="0" w:space="0" w:color="auto"/>
                    <w:bottom w:val="none" w:sz="0" w:space="0" w:color="auto"/>
                    <w:right w:val="none" w:sz="0" w:space="0" w:color="auto"/>
                  </w:divBdr>
                </w:div>
                <w:div w:id="2016151461">
                  <w:marLeft w:val="480"/>
                  <w:marRight w:val="0"/>
                  <w:marTop w:val="0"/>
                  <w:marBottom w:val="0"/>
                  <w:divBdr>
                    <w:top w:val="none" w:sz="0" w:space="0" w:color="auto"/>
                    <w:left w:val="none" w:sz="0" w:space="0" w:color="auto"/>
                    <w:bottom w:val="none" w:sz="0" w:space="0" w:color="auto"/>
                    <w:right w:val="none" w:sz="0" w:space="0" w:color="auto"/>
                  </w:divBdr>
                </w:div>
                <w:div w:id="1558931862">
                  <w:marLeft w:val="480"/>
                  <w:marRight w:val="0"/>
                  <w:marTop w:val="0"/>
                  <w:marBottom w:val="0"/>
                  <w:divBdr>
                    <w:top w:val="none" w:sz="0" w:space="0" w:color="auto"/>
                    <w:left w:val="none" w:sz="0" w:space="0" w:color="auto"/>
                    <w:bottom w:val="none" w:sz="0" w:space="0" w:color="auto"/>
                    <w:right w:val="none" w:sz="0" w:space="0" w:color="auto"/>
                  </w:divBdr>
                </w:div>
                <w:div w:id="144469482">
                  <w:marLeft w:val="480"/>
                  <w:marRight w:val="0"/>
                  <w:marTop w:val="0"/>
                  <w:marBottom w:val="0"/>
                  <w:divBdr>
                    <w:top w:val="none" w:sz="0" w:space="0" w:color="auto"/>
                    <w:left w:val="none" w:sz="0" w:space="0" w:color="auto"/>
                    <w:bottom w:val="none" w:sz="0" w:space="0" w:color="auto"/>
                    <w:right w:val="none" w:sz="0" w:space="0" w:color="auto"/>
                  </w:divBdr>
                </w:div>
                <w:div w:id="1854416937">
                  <w:marLeft w:val="480"/>
                  <w:marRight w:val="0"/>
                  <w:marTop w:val="0"/>
                  <w:marBottom w:val="0"/>
                  <w:divBdr>
                    <w:top w:val="none" w:sz="0" w:space="0" w:color="auto"/>
                    <w:left w:val="none" w:sz="0" w:space="0" w:color="auto"/>
                    <w:bottom w:val="none" w:sz="0" w:space="0" w:color="auto"/>
                    <w:right w:val="none" w:sz="0" w:space="0" w:color="auto"/>
                  </w:divBdr>
                </w:div>
                <w:div w:id="1882546167">
                  <w:marLeft w:val="480"/>
                  <w:marRight w:val="0"/>
                  <w:marTop w:val="0"/>
                  <w:marBottom w:val="0"/>
                  <w:divBdr>
                    <w:top w:val="none" w:sz="0" w:space="0" w:color="auto"/>
                    <w:left w:val="none" w:sz="0" w:space="0" w:color="auto"/>
                    <w:bottom w:val="none" w:sz="0" w:space="0" w:color="auto"/>
                    <w:right w:val="none" w:sz="0" w:space="0" w:color="auto"/>
                  </w:divBdr>
                </w:div>
                <w:div w:id="489952053">
                  <w:marLeft w:val="480"/>
                  <w:marRight w:val="0"/>
                  <w:marTop w:val="0"/>
                  <w:marBottom w:val="0"/>
                  <w:divBdr>
                    <w:top w:val="none" w:sz="0" w:space="0" w:color="auto"/>
                    <w:left w:val="none" w:sz="0" w:space="0" w:color="auto"/>
                    <w:bottom w:val="none" w:sz="0" w:space="0" w:color="auto"/>
                    <w:right w:val="none" w:sz="0" w:space="0" w:color="auto"/>
                  </w:divBdr>
                </w:div>
                <w:div w:id="2012444054">
                  <w:marLeft w:val="480"/>
                  <w:marRight w:val="0"/>
                  <w:marTop w:val="0"/>
                  <w:marBottom w:val="0"/>
                  <w:divBdr>
                    <w:top w:val="none" w:sz="0" w:space="0" w:color="auto"/>
                    <w:left w:val="none" w:sz="0" w:space="0" w:color="auto"/>
                    <w:bottom w:val="none" w:sz="0" w:space="0" w:color="auto"/>
                    <w:right w:val="none" w:sz="0" w:space="0" w:color="auto"/>
                  </w:divBdr>
                </w:div>
                <w:div w:id="321005077">
                  <w:marLeft w:val="480"/>
                  <w:marRight w:val="0"/>
                  <w:marTop w:val="0"/>
                  <w:marBottom w:val="0"/>
                  <w:divBdr>
                    <w:top w:val="none" w:sz="0" w:space="0" w:color="auto"/>
                    <w:left w:val="none" w:sz="0" w:space="0" w:color="auto"/>
                    <w:bottom w:val="none" w:sz="0" w:space="0" w:color="auto"/>
                    <w:right w:val="none" w:sz="0" w:space="0" w:color="auto"/>
                  </w:divBdr>
                </w:div>
                <w:div w:id="462239861">
                  <w:marLeft w:val="480"/>
                  <w:marRight w:val="0"/>
                  <w:marTop w:val="0"/>
                  <w:marBottom w:val="0"/>
                  <w:divBdr>
                    <w:top w:val="none" w:sz="0" w:space="0" w:color="auto"/>
                    <w:left w:val="none" w:sz="0" w:space="0" w:color="auto"/>
                    <w:bottom w:val="none" w:sz="0" w:space="0" w:color="auto"/>
                    <w:right w:val="none" w:sz="0" w:space="0" w:color="auto"/>
                  </w:divBdr>
                </w:div>
                <w:div w:id="927151699">
                  <w:marLeft w:val="480"/>
                  <w:marRight w:val="0"/>
                  <w:marTop w:val="0"/>
                  <w:marBottom w:val="0"/>
                  <w:divBdr>
                    <w:top w:val="none" w:sz="0" w:space="0" w:color="auto"/>
                    <w:left w:val="none" w:sz="0" w:space="0" w:color="auto"/>
                    <w:bottom w:val="none" w:sz="0" w:space="0" w:color="auto"/>
                    <w:right w:val="none" w:sz="0" w:space="0" w:color="auto"/>
                  </w:divBdr>
                </w:div>
                <w:div w:id="1575777724">
                  <w:marLeft w:val="480"/>
                  <w:marRight w:val="0"/>
                  <w:marTop w:val="0"/>
                  <w:marBottom w:val="0"/>
                  <w:divBdr>
                    <w:top w:val="none" w:sz="0" w:space="0" w:color="auto"/>
                    <w:left w:val="none" w:sz="0" w:space="0" w:color="auto"/>
                    <w:bottom w:val="none" w:sz="0" w:space="0" w:color="auto"/>
                    <w:right w:val="none" w:sz="0" w:space="0" w:color="auto"/>
                  </w:divBdr>
                </w:div>
                <w:div w:id="1606377411">
                  <w:marLeft w:val="480"/>
                  <w:marRight w:val="0"/>
                  <w:marTop w:val="0"/>
                  <w:marBottom w:val="0"/>
                  <w:divBdr>
                    <w:top w:val="none" w:sz="0" w:space="0" w:color="auto"/>
                    <w:left w:val="none" w:sz="0" w:space="0" w:color="auto"/>
                    <w:bottom w:val="none" w:sz="0" w:space="0" w:color="auto"/>
                    <w:right w:val="none" w:sz="0" w:space="0" w:color="auto"/>
                  </w:divBdr>
                </w:div>
                <w:div w:id="731317570">
                  <w:marLeft w:val="480"/>
                  <w:marRight w:val="0"/>
                  <w:marTop w:val="0"/>
                  <w:marBottom w:val="0"/>
                  <w:divBdr>
                    <w:top w:val="none" w:sz="0" w:space="0" w:color="auto"/>
                    <w:left w:val="none" w:sz="0" w:space="0" w:color="auto"/>
                    <w:bottom w:val="none" w:sz="0" w:space="0" w:color="auto"/>
                    <w:right w:val="none" w:sz="0" w:space="0" w:color="auto"/>
                  </w:divBdr>
                </w:div>
                <w:div w:id="1256986330">
                  <w:marLeft w:val="480"/>
                  <w:marRight w:val="0"/>
                  <w:marTop w:val="0"/>
                  <w:marBottom w:val="0"/>
                  <w:divBdr>
                    <w:top w:val="none" w:sz="0" w:space="0" w:color="auto"/>
                    <w:left w:val="none" w:sz="0" w:space="0" w:color="auto"/>
                    <w:bottom w:val="none" w:sz="0" w:space="0" w:color="auto"/>
                    <w:right w:val="none" w:sz="0" w:space="0" w:color="auto"/>
                  </w:divBdr>
                </w:div>
                <w:div w:id="1124233082">
                  <w:marLeft w:val="480"/>
                  <w:marRight w:val="0"/>
                  <w:marTop w:val="0"/>
                  <w:marBottom w:val="0"/>
                  <w:divBdr>
                    <w:top w:val="none" w:sz="0" w:space="0" w:color="auto"/>
                    <w:left w:val="none" w:sz="0" w:space="0" w:color="auto"/>
                    <w:bottom w:val="none" w:sz="0" w:space="0" w:color="auto"/>
                    <w:right w:val="none" w:sz="0" w:space="0" w:color="auto"/>
                  </w:divBdr>
                </w:div>
                <w:div w:id="1502427978">
                  <w:marLeft w:val="480"/>
                  <w:marRight w:val="0"/>
                  <w:marTop w:val="0"/>
                  <w:marBottom w:val="0"/>
                  <w:divBdr>
                    <w:top w:val="none" w:sz="0" w:space="0" w:color="auto"/>
                    <w:left w:val="none" w:sz="0" w:space="0" w:color="auto"/>
                    <w:bottom w:val="none" w:sz="0" w:space="0" w:color="auto"/>
                    <w:right w:val="none" w:sz="0" w:space="0" w:color="auto"/>
                  </w:divBdr>
                </w:div>
                <w:div w:id="1856532865">
                  <w:marLeft w:val="480"/>
                  <w:marRight w:val="0"/>
                  <w:marTop w:val="0"/>
                  <w:marBottom w:val="0"/>
                  <w:divBdr>
                    <w:top w:val="none" w:sz="0" w:space="0" w:color="auto"/>
                    <w:left w:val="none" w:sz="0" w:space="0" w:color="auto"/>
                    <w:bottom w:val="none" w:sz="0" w:space="0" w:color="auto"/>
                    <w:right w:val="none" w:sz="0" w:space="0" w:color="auto"/>
                  </w:divBdr>
                </w:div>
                <w:div w:id="776951252">
                  <w:marLeft w:val="480"/>
                  <w:marRight w:val="0"/>
                  <w:marTop w:val="0"/>
                  <w:marBottom w:val="0"/>
                  <w:divBdr>
                    <w:top w:val="none" w:sz="0" w:space="0" w:color="auto"/>
                    <w:left w:val="none" w:sz="0" w:space="0" w:color="auto"/>
                    <w:bottom w:val="none" w:sz="0" w:space="0" w:color="auto"/>
                    <w:right w:val="none" w:sz="0" w:space="0" w:color="auto"/>
                  </w:divBdr>
                </w:div>
                <w:div w:id="2001614416">
                  <w:marLeft w:val="480"/>
                  <w:marRight w:val="0"/>
                  <w:marTop w:val="0"/>
                  <w:marBottom w:val="0"/>
                  <w:divBdr>
                    <w:top w:val="none" w:sz="0" w:space="0" w:color="auto"/>
                    <w:left w:val="none" w:sz="0" w:space="0" w:color="auto"/>
                    <w:bottom w:val="none" w:sz="0" w:space="0" w:color="auto"/>
                    <w:right w:val="none" w:sz="0" w:space="0" w:color="auto"/>
                  </w:divBdr>
                </w:div>
                <w:div w:id="2082749058">
                  <w:marLeft w:val="480"/>
                  <w:marRight w:val="0"/>
                  <w:marTop w:val="0"/>
                  <w:marBottom w:val="0"/>
                  <w:divBdr>
                    <w:top w:val="none" w:sz="0" w:space="0" w:color="auto"/>
                    <w:left w:val="none" w:sz="0" w:space="0" w:color="auto"/>
                    <w:bottom w:val="none" w:sz="0" w:space="0" w:color="auto"/>
                    <w:right w:val="none" w:sz="0" w:space="0" w:color="auto"/>
                  </w:divBdr>
                </w:div>
                <w:div w:id="50231888">
                  <w:marLeft w:val="480"/>
                  <w:marRight w:val="0"/>
                  <w:marTop w:val="0"/>
                  <w:marBottom w:val="0"/>
                  <w:divBdr>
                    <w:top w:val="none" w:sz="0" w:space="0" w:color="auto"/>
                    <w:left w:val="none" w:sz="0" w:space="0" w:color="auto"/>
                    <w:bottom w:val="none" w:sz="0" w:space="0" w:color="auto"/>
                    <w:right w:val="none" w:sz="0" w:space="0" w:color="auto"/>
                  </w:divBdr>
                </w:div>
                <w:div w:id="1992321027">
                  <w:marLeft w:val="480"/>
                  <w:marRight w:val="0"/>
                  <w:marTop w:val="0"/>
                  <w:marBottom w:val="0"/>
                  <w:divBdr>
                    <w:top w:val="none" w:sz="0" w:space="0" w:color="auto"/>
                    <w:left w:val="none" w:sz="0" w:space="0" w:color="auto"/>
                    <w:bottom w:val="none" w:sz="0" w:space="0" w:color="auto"/>
                    <w:right w:val="none" w:sz="0" w:space="0" w:color="auto"/>
                  </w:divBdr>
                </w:div>
                <w:div w:id="981348513">
                  <w:marLeft w:val="480"/>
                  <w:marRight w:val="0"/>
                  <w:marTop w:val="0"/>
                  <w:marBottom w:val="0"/>
                  <w:divBdr>
                    <w:top w:val="none" w:sz="0" w:space="0" w:color="auto"/>
                    <w:left w:val="none" w:sz="0" w:space="0" w:color="auto"/>
                    <w:bottom w:val="none" w:sz="0" w:space="0" w:color="auto"/>
                    <w:right w:val="none" w:sz="0" w:space="0" w:color="auto"/>
                  </w:divBdr>
                </w:div>
                <w:div w:id="529536133">
                  <w:marLeft w:val="480"/>
                  <w:marRight w:val="0"/>
                  <w:marTop w:val="0"/>
                  <w:marBottom w:val="0"/>
                  <w:divBdr>
                    <w:top w:val="none" w:sz="0" w:space="0" w:color="auto"/>
                    <w:left w:val="none" w:sz="0" w:space="0" w:color="auto"/>
                    <w:bottom w:val="none" w:sz="0" w:space="0" w:color="auto"/>
                    <w:right w:val="none" w:sz="0" w:space="0" w:color="auto"/>
                  </w:divBdr>
                </w:div>
                <w:div w:id="373165797">
                  <w:marLeft w:val="480"/>
                  <w:marRight w:val="0"/>
                  <w:marTop w:val="0"/>
                  <w:marBottom w:val="0"/>
                  <w:divBdr>
                    <w:top w:val="none" w:sz="0" w:space="0" w:color="auto"/>
                    <w:left w:val="none" w:sz="0" w:space="0" w:color="auto"/>
                    <w:bottom w:val="none" w:sz="0" w:space="0" w:color="auto"/>
                    <w:right w:val="none" w:sz="0" w:space="0" w:color="auto"/>
                  </w:divBdr>
                </w:div>
                <w:div w:id="1139222701">
                  <w:marLeft w:val="480"/>
                  <w:marRight w:val="0"/>
                  <w:marTop w:val="0"/>
                  <w:marBottom w:val="0"/>
                  <w:divBdr>
                    <w:top w:val="none" w:sz="0" w:space="0" w:color="auto"/>
                    <w:left w:val="none" w:sz="0" w:space="0" w:color="auto"/>
                    <w:bottom w:val="none" w:sz="0" w:space="0" w:color="auto"/>
                    <w:right w:val="none" w:sz="0" w:space="0" w:color="auto"/>
                  </w:divBdr>
                </w:div>
                <w:div w:id="1122917637">
                  <w:marLeft w:val="480"/>
                  <w:marRight w:val="0"/>
                  <w:marTop w:val="0"/>
                  <w:marBottom w:val="0"/>
                  <w:divBdr>
                    <w:top w:val="none" w:sz="0" w:space="0" w:color="auto"/>
                    <w:left w:val="none" w:sz="0" w:space="0" w:color="auto"/>
                    <w:bottom w:val="none" w:sz="0" w:space="0" w:color="auto"/>
                    <w:right w:val="none" w:sz="0" w:space="0" w:color="auto"/>
                  </w:divBdr>
                </w:div>
                <w:div w:id="475269170">
                  <w:marLeft w:val="480"/>
                  <w:marRight w:val="0"/>
                  <w:marTop w:val="0"/>
                  <w:marBottom w:val="0"/>
                  <w:divBdr>
                    <w:top w:val="none" w:sz="0" w:space="0" w:color="auto"/>
                    <w:left w:val="none" w:sz="0" w:space="0" w:color="auto"/>
                    <w:bottom w:val="none" w:sz="0" w:space="0" w:color="auto"/>
                    <w:right w:val="none" w:sz="0" w:space="0" w:color="auto"/>
                  </w:divBdr>
                </w:div>
                <w:div w:id="1023018607">
                  <w:marLeft w:val="480"/>
                  <w:marRight w:val="0"/>
                  <w:marTop w:val="0"/>
                  <w:marBottom w:val="0"/>
                  <w:divBdr>
                    <w:top w:val="none" w:sz="0" w:space="0" w:color="auto"/>
                    <w:left w:val="none" w:sz="0" w:space="0" w:color="auto"/>
                    <w:bottom w:val="none" w:sz="0" w:space="0" w:color="auto"/>
                    <w:right w:val="none" w:sz="0" w:space="0" w:color="auto"/>
                  </w:divBdr>
                </w:div>
                <w:div w:id="76565216">
                  <w:marLeft w:val="480"/>
                  <w:marRight w:val="0"/>
                  <w:marTop w:val="0"/>
                  <w:marBottom w:val="0"/>
                  <w:divBdr>
                    <w:top w:val="none" w:sz="0" w:space="0" w:color="auto"/>
                    <w:left w:val="none" w:sz="0" w:space="0" w:color="auto"/>
                    <w:bottom w:val="none" w:sz="0" w:space="0" w:color="auto"/>
                    <w:right w:val="none" w:sz="0" w:space="0" w:color="auto"/>
                  </w:divBdr>
                </w:div>
                <w:div w:id="2087729694">
                  <w:marLeft w:val="480"/>
                  <w:marRight w:val="0"/>
                  <w:marTop w:val="0"/>
                  <w:marBottom w:val="0"/>
                  <w:divBdr>
                    <w:top w:val="none" w:sz="0" w:space="0" w:color="auto"/>
                    <w:left w:val="none" w:sz="0" w:space="0" w:color="auto"/>
                    <w:bottom w:val="none" w:sz="0" w:space="0" w:color="auto"/>
                    <w:right w:val="none" w:sz="0" w:space="0" w:color="auto"/>
                  </w:divBdr>
                </w:div>
                <w:div w:id="714277772">
                  <w:marLeft w:val="480"/>
                  <w:marRight w:val="0"/>
                  <w:marTop w:val="0"/>
                  <w:marBottom w:val="0"/>
                  <w:divBdr>
                    <w:top w:val="none" w:sz="0" w:space="0" w:color="auto"/>
                    <w:left w:val="none" w:sz="0" w:space="0" w:color="auto"/>
                    <w:bottom w:val="none" w:sz="0" w:space="0" w:color="auto"/>
                    <w:right w:val="none" w:sz="0" w:space="0" w:color="auto"/>
                  </w:divBdr>
                </w:div>
                <w:div w:id="2139374551">
                  <w:marLeft w:val="480"/>
                  <w:marRight w:val="0"/>
                  <w:marTop w:val="0"/>
                  <w:marBottom w:val="0"/>
                  <w:divBdr>
                    <w:top w:val="none" w:sz="0" w:space="0" w:color="auto"/>
                    <w:left w:val="none" w:sz="0" w:space="0" w:color="auto"/>
                    <w:bottom w:val="none" w:sz="0" w:space="0" w:color="auto"/>
                    <w:right w:val="none" w:sz="0" w:space="0" w:color="auto"/>
                  </w:divBdr>
                </w:div>
                <w:div w:id="262610322">
                  <w:marLeft w:val="480"/>
                  <w:marRight w:val="0"/>
                  <w:marTop w:val="0"/>
                  <w:marBottom w:val="0"/>
                  <w:divBdr>
                    <w:top w:val="none" w:sz="0" w:space="0" w:color="auto"/>
                    <w:left w:val="none" w:sz="0" w:space="0" w:color="auto"/>
                    <w:bottom w:val="none" w:sz="0" w:space="0" w:color="auto"/>
                    <w:right w:val="none" w:sz="0" w:space="0" w:color="auto"/>
                  </w:divBdr>
                </w:div>
                <w:div w:id="294214358">
                  <w:marLeft w:val="480"/>
                  <w:marRight w:val="0"/>
                  <w:marTop w:val="0"/>
                  <w:marBottom w:val="0"/>
                  <w:divBdr>
                    <w:top w:val="none" w:sz="0" w:space="0" w:color="auto"/>
                    <w:left w:val="none" w:sz="0" w:space="0" w:color="auto"/>
                    <w:bottom w:val="none" w:sz="0" w:space="0" w:color="auto"/>
                    <w:right w:val="none" w:sz="0" w:space="0" w:color="auto"/>
                  </w:divBdr>
                </w:div>
                <w:div w:id="212473453">
                  <w:marLeft w:val="480"/>
                  <w:marRight w:val="0"/>
                  <w:marTop w:val="0"/>
                  <w:marBottom w:val="0"/>
                  <w:divBdr>
                    <w:top w:val="none" w:sz="0" w:space="0" w:color="auto"/>
                    <w:left w:val="none" w:sz="0" w:space="0" w:color="auto"/>
                    <w:bottom w:val="none" w:sz="0" w:space="0" w:color="auto"/>
                    <w:right w:val="none" w:sz="0" w:space="0" w:color="auto"/>
                  </w:divBdr>
                </w:div>
                <w:div w:id="642853488">
                  <w:marLeft w:val="480"/>
                  <w:marRight w:val="0"/>
                  <w:marTop w:val="0"/>
                  <w:marBottom w:val="0"/>
                  <w:divBdr>
                    <w:top w:val="none" w:sz="0" w:space="0" w:color="auto"/>
                    <w:left w:val="none" w:sz="0" w:space="0" w:color="auto"/>
                    <w:bottom w:val="none" w:sz="0" w:space="0" w:color="auto"/>
                    <w:right w:val="none" w:sz="0" w:space="0" w:color="auto"/>
                  </w:divBdr>
                </w:div>
                <w:div w:id="1514801795">
                  <w:marLeft w:val="480"/>
                  <w:marRight w:val="0"/>
                  <w:marTop w:val="0"/>
                  <w:marBottom w:val="0"/>
                  <w:divBdr>
                    <w:top w:val="none" w:sz="0" w:space="0" w:color="auto"/>
                    <w:left w:val="none" w:sz="0" w:space="0" w:color="auto"/>
                    <w:bottom w:val="none" w:sz="0" w:space="0" w:color="auto"/>
                    <w:right w:val="none" w:sz="0" w:space="0" w:color="auto"/>
                  </w:divBdr>
                </w:div>
                <w:div w:id="62022034">
                  <w:marLeft w:val="480"/>
                  <w:marRight w:val="0"/>
                  <w:marTop w:val="0"/>
                  <w:marBottom w:val="0"/>
                  <w:divBdr>
                    <w:top w:val="none" w:sz="0" w:space="0" w:color="auto"/>
                    <w:left w:val="none" w:sz="0" w:space="0" w:color="auto"/>
                    <w:bottom w:val="none" w:sz="0" w:space="0" w:color="auto"/>
                    <w:right w:val="none" w:sz="0" w:space="0" w:color="auto"/>
                  </w:divBdr>
                </w:div>
                <w:div w:id="1050959623">
                  <w:marLeft w:val="480"/>
                  <w:marRight w:val="0"/>
                  <w:marTop w:val="0"/>
                  <w:marBottom w:val="0"/>
                  <w:divBdr>
                    <w:top w:val="none" w:sz="0" w:space="0" w:color="auto"/>
                    <w:left w:val="none" w:sz="0" w:space="0" w:color="auto"/>
                    <w:bottom w:val="none" w:sz="0" w:space="0" w:color="auto"/>
                    <w:right w:val="none" w:sz="0" w:space="0" w:color="auto"/>
                  </w:divBdr>
                </w:div>
                <w:div w:id="422184205">
                  <w:marLeft w:val="480"/>
                  <w:marRight w:val="0"/>
                  <w:marTop w:val="0"/>
                  <w:marBottom w:val="0"/>
                  <w:divBdr>
                    <w:top w:val="none" w:sz="0" w:space="0" w:color="auto"/>
                    <w:left w:val="none" w:sz="0" w:space="0" w:color="auto"/>
                    <w:bottom w:val="none" w:sz="0" w:space="0" w:color="auto"/>
                    <w:right w:val="none" w:sz="0" w:space="0" w:color="auto"/>
                  </w:divBdr>
                </w:div>
                <w:div w:id="496119950">
                  <w:marLeft w:val="480"/>
                  <w:marRight w:val="0"/>
                  <w:marTop w:val="0"/>
                  <w:marBottom w:val="0"/>
                  <w:divBdr>
                    <w:top w:val="none" w:sz="0" w:space="0" w:color="auto"/>
                    <w:left w:val="none" w:sz="0" w:space="0" w:color="auto"/>
                    <w:bottom w:val="none" w:sz="0" w:space="0" w:color="auto"/>
                    <w:right w:val="none" w:sz="0" w:space="0" w:color="auto"/>
                  </w:divBdr>
                </w:div>
                <w:div w:id="1602954556">
                  <w:marLeft w:val="480"/>
                  <w:marRight w:val="0"/>
                  <w:marTop w:val="0"/>
                  <w:marBottom w:val="0"/>
                  <w:divBdr>
                    <w:top w:val="none" w:sz="0" w:space="0" w:color="auto"/>
                    <w:left w:val="none" w:sz="0" w:space="0" w:color="auto"/>
                    <w:bottom w:val="none" w:sz="0" w:space="0" w:color="auto"/>
                    <w:right w:val="none" w:sz="0" w:space="0" w:color="auto"/>
                  </w:divBdr>
                </w:div>
                <w:div w:id="297492172">
                  <w:marLeft w:val="480"/>
                  <w:marRight w:val="0"/>
                  <w:marTop w:val="0"/>
                  <w:marBottom w:val="0"/>
                  <w:divBdr>
                    <w:top w:val="none" w:sz="0" w:space="0" w:color="auto"/>
                    <w:left w:val="none" w:sz="0" w:space="0" w:color="auto"/>
                    <w:bottom w:val="none" w:sz="0" w:space="0" w:color="auto"/>
                    <w:right w:val="none" w:sz="0" w:space="0" w:color="auto"/>
                  </w:divBdr>
                </w:div>
                <w:div w:id="781606516">
                  <w:marLeft w:val="480"/>
                  <w:marRight w:val="0"/>
                  <w:marTop w:val="0"/>
                  <w:marBottom w:val="0"/>
                  <w:divBdr>
                    <w:top w:val="none" w:sz="0" w:space="0" w:color="auto"/>
                    <w:left w:val="none" w:sz="0" w:space="0" w:color="auto"/>
                    <w:bottom w:val="none" w:sz="0" w:space="0" w:color="auto"/>
                    <w:right w:val="none" w:sz="0" w:space="0" w:color="auto"/>
                  </w:divBdr>
                </w:div>
                <w:div w:id="1676109881">
                  <w:marLeft w:val="480"/>
                  <w:marRight w:val="0"/>
                  <w:marTop w:val="0"/>
                  <w:marBottom w:val="0"/>
                  <w:divBdr>
                    <w:top w:val="none" w:sz="0" w:space="0" w:color="auto"/>
                    <w:left w:val="none" w:sz="0" w:space="0" w:color="auto"/>
                    <w:bottom w:val="none" w:sz="0" w:space="0" w:color="auto"/>
                    <w:right w:val="none" w:sz="0" w:space="0" w:color="auto"/>
                  </w:divBdr>
                </w:div>
                <w:div w:id="2034838078">
                  <w:marLeft w:val="480"/>
                  <w:marRight w:val="0"/>
                  <w:marTop w:val="0"/>
                  <w:marBottom w:val="0"/>
                  <w:divBdr>
                    <w:top w:val="none" w:sz="0" w:space="0" w:color="auto"/>
                    <w:left w:val="none" w:sz="0" w:space="0" w:color="auto"/>
                    <w:bottom w:val="none" w:sz="0" w:space="0" w:color="auto"/>
                    <w:right w:val="none" w:sz="0" w:space="0" w:color="auto"/>
                  </w:divBdr>
                </w:div>
                <w:div w:id="1240940052">
                  <w:marLeft w:val="480"/>
                  <w:marRight w:val="0"/>
                  <w:marTop w:val="0"/>
                  <w:marBottom w:val="0"/>
                  <w:divBdr>
                    <w:top w:val="none" w:sz="0" w:space="0" w:color="auto"/>
                    <w:left w:val="none" w:sz="0" w:space="0" w:color="auto"/>
                    <w:bottom w:val="none" w:sz="0" w:space="0" w:color="auto"/>
                    <w:right w:val="none" w:sz="0" w:space="0" w:color="auto"/>
                  </w:divBdr>
                </w:div>
                <w:div w:id="971252136">
                  <w:marLeft w:val="480"/>
                  <w:marRight w:val="0"/>
                  <w:marTop w:val="0"/>
                  <w:marBottom w:val="0"/>
                  <w:divBdr>
                    <w:top w:val="none" w:sz="0" w:space="0" w:color="auto"/>
                    <w:left w:val="none" w:sz="0" w:space="0" w:color="auto"/>
                    <w:bottom w:val="none" w:sz="0" w:space="0" w:color="auto"/>
                    <w:right w:val="none" w:sz="0" w:space="0" w:color="auto"/>
                  </w:divBdr>
                </w:div>
                <w:div w:id="1457215793">
                  <w:marLeft w:val="480"/>
                  <w:marRight w:val="0"/>
                  <w:marTop w:val="0"/>
                  <w:marBottom w:val="0"/>
                  <w:divBdr>
                    <w:top w:val="none" w:sz="0" w:space="0" w:color="auto"/>
                    <w:left w:val="none" w:sz="0" w:space="0" w:color="auto"/>
                    <w:bottom w:val="none" w:sz="0" w:space="0" w:color="auto"/>
                    <w:right w:val="none" w:sz="0" w:space="0" w:color="auto"/>
                  </w:divBdr>
                </w:div>
                <w:div w:id="1726027385">
                  <w:marLeft w:val="480"/>
                  <w:marRight w:val="0"/>
                  <w:marTop w:val="0"/>
                  <w:marBottom w:val="0"/>
                  <w:divBdr>
                    <w:top w:val="none" w:sz="0" w:space="0" w:color="auto"/>
                    <w:left w:val="none" w:sz="0" w:space="0" w:color="auto"/>
                    <w:bottom w:val="none" w:sz="0" w:space="0" w:color="auto"/>
                    <w:right w:val="none" w:sz="0" w:space="0" w:color="auto"/>
                  </w:divBdr>
                </w:div>
                <w:div w:id="97796523">
                  <w:marLeft w:val="480"/>
                  <w:marRight w:val="0"/>
                  <w:marTop w:val="0"/>
                  <w:marBottom w:val="0"/>
                  <w:divBdr>
                    <w:top w:val="none" w:sz="0" w:space="0" w:color="auto"/>
                    <w:left w:val="none" w:sz="0" w:space="0" w:color="auto"/>
                    <w:bottom w:val="none" w:sz="0" w:space="0" w:color="auto"/>
                    <w:right w:val="none" w:sz="0" w:space="0" w:color="auto"/>
                  </w:divBdr>
                </w:div>
                <w:div w:id="1028678520">
                  <w:marLeft w:val="480"/>
                  <w:marRight w:val="0"/>
                  <w:marTop w:val="0"/>
                  <w:marBottom w:val="0"/>
                  <w:divBdr>
                    <w:top w:val="none" w:sz="0" w:space="0" w:color="auto"/>
                    <w:left w:val="none" w:sz="0" w:space="0" w:color="auto"/>
                    <w:bottom w:val="none" w:sz="0" w:space="0" w:color="auto"/>
                    <w:right w:val="none" w:sz="0" w:space="0" w:color="auto"/>
                  </w:divBdr>
                </w:div>
                <w:div w:id="663238778">
                  <w:marLeft w:val="480"/>
                  <w:marRight w:val="0"/>
                  <w:marTop w:val="0"/>
                  <w:marBottom w:val="0"/>
                  <w:divBdr>
                    <w:top w:val="none" w:sz="0" w:space="0" w:color="auto"/>
                    <w:left w:val="none" w:sz="0" w:space="0" w:color="auto"/>
                    <w:bottom w:val="none" w:sz="0" w:space="0" w:color="auto"/>
                    <w:right w:val="none" w:sz="0" w:space="0" w:color="auto"/>
                  </w:divBdr>
                </w:div>
                <w:div w:id="1055929952">
                  <w:marLeft w:val="480"/>
                  <w:marRight w:val="0"/>
                  <w:marTop w:val="0"/>
                  <w:marBottom w:val="0"/>
                  <w:divBdr>
                    <w:top w:val="none" w:sz="0" w:space="0" w:color="auto"/>
                    <w:left w:val="none" w:sz="0" w:space="0" w:color="auto"/>
                    <w:bottom w:val="none" w:sz="0" w:space="0" w:color="auto"/>
                    <w:right w:val="none" w:sz="0" w:space="0" w:color="auto"/>
                  </w:divBdr>
                </w:div>
                <w:div w:id="762261658">
                  <w:marLeft w:val="480"/>
                  <w:marRight w:val="0"/>
                  <w:marTop w:val="0"/>
                  <w:marBottom w:val="0"/>
                  <w:divBdr>
                    <w:top w:val="none" w:sz="0" w:space="0" w:color="auto"/>
                    <w:left w:val="none" w:sz="0" w:space="0" w:color="auto"/>
                    <w:bottom w:val="none" w:sz="0" w:space="0" w:color="auto"/>
                    <w:right w:val="none" w:sz="0" w:space="0" w:color="auto"/>
                  </w:divBdr>
                </w:div>
                <w:div w:id="369846696">
                  <w:marLeft w:val="480"/>
                  <w:marRight w:val="0"/>
                  <w:marTop w:val="0"/>
                  <w:marBottom w:val="0"/>
                  <w:divBdr>
                    <w:top w:val="none" w:sz="0" w:space="0" w:color="auto"/>
                    <w:left w:val="none" w:sz="0" w:space="0" w:color="auto"/>
                    <w:bottom w:val="none" w:sz="0" w:space="0" w:color="auto"/>
                    <w:right w:val="none" w:sz="0" w:space="0" w:color="auto"/>
                  </w:divBdr>
                </w:div>
                <w:div w:id="2063551214">
                  <w:marLeft w:val="480"/>
                  <w:marRight w:val="0"/>
                  <w:marTop w:val="0"/>
                  <w:marBottom w:val="0"/>
                  <w:divBdr>
                    <w:top w:val="none" w:sz="0" w:space="0" w:color="auto"/>
                    <w:left w:val="none" w:sz="0" w:space="0" w:color="auto"/>
                    <w:bottom w:val="none" w:sz="0" w:space="0" w:color="auto"/>
                    <w:right w:val="none" w:sz="0" w:space="0" w:color="auto"/>
                  </w:divBdr>
                </w:div>
                <w:div w:id="1947734751">
                  <w:marLeft w:val="480"/>
                  <w:marRight w:val="0"/>
                  <w:marTop w:val="0"/>
                  <w:marBottom w:val="0"/>
                  <w:divBdr>
                    <w:top w:val="none" w:sz="0" w:space="0" w:color="auto"/>
                    <w:left w:val="none" w:sz="0" w:space="0" w:color="auto"/>
                    <w:bottom w:val="none" w:sz="0" w:space="0" w:color="auto"/>
                    <w:right w:val="none" w:sz="0" w:space="0" w:color="auto"/>
                  </w:divBdr>
                </w:div>
                <w:div w:id="611011678">
                  <w:marLeft w:val="480"/>
                  <w:marRight w:val="0"/>
                  <w:marTop w:val="0"/>
                  <w:marBottom w:val="0"/>
                  <w:divBdr>
                    <w:top w:val="none" w:sz="0" w:space="0" w:color="auto"/>
                    <w:left w:val="none" w:sz="0" w:space="0" w:color="auto"/>
                    <w:bottom w:val="none" w:sz="0" w:space="0" w:color="auto"/>
                    <w:right w:val="none" w:sz="0" w:space="0" w:color="auto"/>
                  </w:divBdr>
                </w:div>
              </w:divsChild>
            </w:div>
            <w:div w:id="2051681387">
              <w:marLeft w:val="0"/>
              <w:marRight w:val="0"/>
              <w:marTop w:val="0"/>
              <w:marBottom w:val="0"/>
              <w:divBdr>
                <w:top w:val="none" w:sz="0" w:space="0" w:color="auto"/>
                <w:left w:val="none" w:sz="0" w:space="0" w:color="auto"/>
                <w:bottom w:val="none" w:sz="0" w:space="0" w:color="auto"/>
                <w:right w:val="none" w:sz="0" w:space="0" w:color="auto"/>
              </w:divBdr>
              <w:divsChild>
                <w:div w:id="1463041247">
                  <w:marLeft w:val="480"/>
                  <w:marRight w:val="0"/>
                  <w:marTop w:val="0"/>
                  <w:marBottom w:val="0"/>
                  <w:divBdr>
                    <w:top w:val="none" w:sz="0" w:space="0" w:color="auto"/>
                    <w:left w:val="none" w:sz="0" w:space="0" w:color="auto"/>
                    <w:bottom w:val="none" w:sz="0" w:space="0" w:color="auto"/>
                    <w:right w:val="none" w:sz="0" w:space="0" w:color="auto"/>
                  </w:divBdr>
                </w:div>
                <w:div w:id="271206301">
                  <w:marLeft w:val="480"/>
                  <w:marRight w:val="0"/>
                  <w:marTop w:val="0"/>
                  <w:marBottom w:val="0"/>
                  <w:divBdr>
                    <w:top w:val="none" w:sz="0" w:space="0" w:color="auto"/>
                    <w:left w:val="none" w:sz="0" w:space="0" w:color="auto"/>
                    <w:bottom w:val="none" w:sz="0" w:space="0" w:color="auto"/>
                    <w:right w:val="none" w:sz="0" w:space="0" w:color="auto"/>
                  </w:divBdr>
                </w:div>
                <w:div w:id="201986119">
                  <w:marLeft w:val="480"/>
                  <w:marRight w:val="0"/>
                  <w:marTop w:val="0"/>
                  <w:marBottom w:val="0"/>
                  <w:divBdr>
                    <w:top w:val="none" w:sz="0" w:space="0" w:color="auto"/>
                    <w:left w:val="none" w:sz="0" w:space="0" w:color="auto"/>
                    <w:bottom w:val="none" w:sz="0" w:space="0" w:color="auto"/>
                    <w:right w:val="none" w:sz="0" w:space="0" w:color="auto"/>
                  </w:divBdr>
                </w:div>
                <w:div w:id="829489758">
                  <w:marLeft w:val="480"/>
                  <w:marRight w:val="0"/>
                  <w:marTop w:val="0"/>
                  <w:marBottom w:val="0"/>
                  <w:divBdr>
                    <w:top w:val="none" w:sz="0" w:space="0" w:color="auto"/>
                    <w:left w:val="none" w:sz="0" w:space="0" w:color="auto"/>
                    <w:bottom w:val="none" w:sz="0" w:space="0" w:color="auto"/>
                    <w:right w:val="none" w:sz="0" w:space="0" w:color="auto"/>
                  </w:divBdr>
                </w:div>
                <w:div w:id="1274434732">
                  <w:marLeft w:val="480"/>
                  <w:marRight w:val="0"/>
                  <w:marTop w:val="0"/>
                  <w:marBottom w:val="0"/>
                  <w:divBdr>
                    <w:top w:val="none" w:sz="0" w:space="0" w:color="auto"/>
                    <w:left w:val="none" w:sz="0" w:space="0" w:color="auto"/>
                    <w:bottom w:val="none" w:sz="0" w:space="0" w:color="auto"/>
                    <w:right w:val="none" w:sz="0" w:space="0" w:color="auto"/>
                  </w:divBdr>
                </w:div>
                <w:div w:id="1129009475">
                  <w:marLeft w:val="480"/>
                  <w:marRight w:val="0"/>
                  <w:marTop w:val="0"/>
                  <w:marBottom w:val="0"/>
                  <w:divBdr>
                    <w:top w:val="none" w:sz="0" w:space="0" w:color="auto"/>
                    <w:left w:val="none" w:sz="0" w:space="0" w:color="auto"/>
                    <w:bottom w:val="none" w:sz="0" w:space="0" w:color="auto"/>
                    <w:right w:val="none" w:sz="0" w:space="0" w:color="auto"/>
                  </w:divBdr>
                </w:div>
                <w:div w:id="881745044">
                  <w:marLeft w:val="480"/>
                  <w:marRight w:val="0"/>
                  <w:marTop w:val="0"/>
                  <w:marBottom w:val="0"/>
                  <w:divBdr>
                    <w:top w:val="none" w:sz="0" w:space="0" w:color="auto"/>
                    <w:left w:val="none" w:sz="0" w:space="0" w:color="auto"/>
                    <w:bottom w:val="none" w:sz="0" w:space="0" w:color="auto"/>
                    <w:right w:val="none" w:sz="0" w:space="0" w:color="auto"/>
                  </w:divBdr>
                </w:div>
                <w:div w:id="1836607647">
                  <w:marLeft w:val="480"/>
                  <w:marRight w:val="0"/>
                  <w:marTop w:val="0"/>
                  <w:marBottom w:val="0"/>
                  <w:divBdr>
                    <w:top w:val="none" w:sz="0" w:space="0" w:color="auto"/>
                    <w:left w:val="none" w:sz="0" w:space="0" w:color="auto"/>
                    <w:bottom w:val="none" w:sz="0" w:space="0" w:color="auto"/>
                    <w:right w:val="none" w:sz="0" w:space="0" w:color="auto"/>
                  </w:divBdr>
                </w:div>
                <w:div w:id="2026784564">
                  <w:marLeft w:val="480"/>
                  <w:marRight w:val="0"/>
                  <w:marTop w:val="0"/>
                  <w:marBottom w:val="0"/>
                  <w:divBdr>
                    <w:top w:val="none" w:sz="0" w:space="0" w:color="auto"/>
                    <w:left w:val="none" w:sz="0" w:space="0" w:color="auto"/>
                    <w:bottom w:val="none" w:sz="0" w:space="0" w:color="auto"/>
                    <w:right w:val="none" w:sz="0" w:space="0" w:color="auto"/>
                  </w:divBdr>
                </w:div>
                <w:div w:id="1953660906">
                  <w:marLeft w:val="480"/>
                  <w:marRight w:val="0"/>
                  <w:marTop w:val="0"/>
                  <w:marBottom w:val="0"/>
                  <w:divBdr>
                    <w:top w:val="none" w:sz="0" w:space="0" w:color="auto"/>
                    <w:left w:val="none" w:sz="0" w:space="0" w:color="auto"/>
                    <w:bottom w:val="none" w:sz="0" w:space="0" w:color="auto"/>
                    <w:right w:val="none" w:sz="0" w:space="0" w:color="auto"/>
                  </w:divBdr>
                </w:div>
                <w:div w:id="1150486367">
                  <w:marLeft w:val="480"/>
                  <w:marRight w:val="0"/>
                  <w:marTop w:val="0"/>
                  <w:marBottom w:val="0"/>
                  <w:divBdr>
                    <w:top w:val="none" w:sz="0" w:space="0" w:color="auto"/>
                    <w:left w:val="none" w:sz="0" w:space="0" w:color="auto"/>
                    <w:bottom w:val="none" w:sz="0" w:space="0" w:color="auto"/>
                    <w:right w:val="none" w:sz="0" w:space="0" w:color="auto"/>
                  </w:divBdr>
                </w:div>
                <w:div w:id="2061636010">
                  <w:marLeft w:val="480"/>
                  <w:marRight w:val="0"/>
                  <w:marTop w:val="0"/>
                  <w:marBottom w:val="0"/>
                  <w:divBdr>
                    <w:top w:val="none" w:sz="0" w:space="0" w:color="auto"/>
                    <w:left w:val="none" w:sz="0" w:space="0" w:color="auto"/>
                    <w:bottom w:val="none" w:sz="0" w:space="0" w:color="auto"/>
                    <w:right w:val="none" w:sz="0" w:space="0" w:color="auto"/>
                  </w:divBdr>
                </w:div>
                <w:div w:id="1113132074">
                  <w:marLeft w:val="480"/>
                  <w:marRight w:val="0"/>
                  <w:marTop w:val="0"/>
                  <w:marBottom w:val="0"/>
                  <w:divBdr>
                    <w:top w:val="none" w:sz="0" w:space="0" w:color="auto"/>
                    <w:left w:val="none" w:sz="0" w:space="0" w:color="auto"/>
                    <w:bottom w:val="none" w:sz="0" w:space="0" w:color="auto"/>
                    <w:right w:val="none" w:sz="0" w:space="0" w:color="auto"/>
                  </w:divBdr>
                </w:div>
                <w:div w:id="893004305">
                  <w:marLeft w:val="480"/>
                  <w:marRight w:val="0"/>
                  <w:marTop w:val="0"/>
                  <w:marBottom w:val="0"/>
                  <w:divBdr>
                    <w:top w:val="none" w:sz="0" w:space="0" w:color="auto"/>
                    <w:left w:val="none" w:sz="0" w:space="0" w:color="auto"/>
                    <w:bottom w:val="none" w:sz="0" w:space="0" w:color="auto"/>
                    <w:right w:val="none" w:sz="0" w:space="0" w:color="auto"/>
                  </w:divBdr>
                </w:div>
                <w:div w:id="288559527">
                  <w:marLeft w:val="480"/>
                  <w:marRight w:val="0"/>
                  <w:marTop w:val="0"/>
                  <w:marBottom w:val="0"/>
                  <w:divBdr>
                    <w:top w:val="none" w:sz="0" w:space="0" w:color="auto"/>
                    <w:left w:val="none" w:sz="0" w:space="0" w:color="auto"/>
                    <w:bottom w:val="none" w:sz="0" w:space="0" w:color="auto"/>
                    <w:right w:val="none" w:sz="0" w:space="0" w:color="auto"/>
                  </w:divBdr>
                </w:div>
                <w:div w:id="1105808155">
                  <w:marLeft w:val="480"/>
                  <w:marRight w:val="0"/>
                  <w:marTop w:val="0"/>
                  <w:marBottom w:val="0"/>
                  <w:divBdr>
                    <w:top w:val="none" w:sz="0" w:space="0" w:color="auto"/>
                    <w:left w:val="none" w:sz="0" w:space="0" w:color="auto"/>
                    <w:bottom w:val="none" w:sz="0" w:space="0" w:color="auto"/>
                    <w:right w:val="none" w:sz="0" w:space="0" w:color="auto"/>
                  </w:divBdr>
                </w:div>
                <w:div w:id="1724450162">
                  <w:marLeft w:val="480"/>
                  <w:marRight w:val="0"/>
                  <w:marTop w:val="0"/>
                  <w:marBottom w:val="0"/>
                  <w:divBdr>
                    <w:top w:val="none" w:sz="0" w:space="0" w:color="auto"/>
                    <w:left w:val="none" w:sz="0" w:space="0" w:color="auto"/>
                    <w:bottom w:val="none" w:sz="0" w:space="0" w:color="auto"/>
                    <w:right w:val="none" w:sz="0" w:space="0" w:color="auto"/>
                  </w:divBdr>
                </w:div>
                <w:div w:id="655037188">
                  <w:marLeft w:val="480"/>
                  <w:marRight w:val="0"/>
                  <w:marTop w:val="0"/>
                  <w:marBottom w:val="0"/>
                  <w:divBdr>
                    <w:top w:val="none" w:sz="0" w:space="0" w:color="auto"/>
                    <w:left w:val="none" w:sz="0" w:space="0" w:color="auto"/>
                    <w:bottom w:val="none" w:sz="0" w:space="0" w:color="auto"/>
                    <w:right w:val="none" w:sz="0" w:space="0" w:color="auto"/>
                  </w:divBdr>
                </w:div>
                <w:div w:id="1920748107">
                  <w:marLeft w:val="480"/>
                  <w:marRight w:val="0"/>
                  <w:marTop w:val="0"/>
                  <w:marBottom w:val="0"/>
                  <w:divBdr>
                    <w:top w:val="none" w:sz="0" w:space="0" w:color="auto"/>
                    <w:left w:val="none" w:sz="0" w:space="0" w:color="auto"/>
                    <w:bottom w:val="none" w:sz="0" w:space="0" w:color="auto"/>
                    <w:right w:val="none" w:sz="0" w:space="0" w:color="auto"/>
                  </w:divBdr>
                </w:div>
                <w:div w:id="640622486">
                  <w:marLeft w:val="480"/>
                  <w:marRight w:val="0"/>
                  <w:marTop w:val="0"/>
                  <w:marBottom w:val="0"/>
                  <w:divBdr>
                    <w:top w:val="none" w:sz="0" w:space="0" w:color="auto"/>
                    <w:left w:val="none" w:sz="0" w:space="0" w:color="auto"/>
                    <w:bottom w:val="none" w:sz="0" w:space="0" w:color="auto"/>
                    <w:right w:val="none" w:sz="0" w:space="0" w:color="auto"/>
                  </w:divBdr>
                </w:div>
                <w:div w:id="182090056">
                  <w:marLeft w:val="480"/>
                  <w:marRight w:val="0"/>
                  <w:marTop w:val="0"/>
                  <w:marBottom w:val="0"/>
                  <w:divBdr>
                    <w:top w:val="none" w:sz="0" w:space="0" w:color="auto"/>
                    <w:left w:val="none" w:sz="0" w:space="0" w:color="auto"/>
                    <w:bottom w:val="none" w:sz="0" w:space="0" w:color="auto"/>
                    <w:right w:val="none" w:sz="0" w:space="0" w:color="auto"/>
                  </w:divBdr>
                </w:div>
                <w:div w:id="1070736805">
                  <w:marLeft w:val="480"/>
                  <w:marRight w:val="0"/>
                  <w:marTop w:val="0"/>
                  <w:marBottom w:val="0"/>
                  <w:divBdr>
                    <w:top w:val="none" w:sz="0" w:space="0" w:color="auto"/>
                    <w:left w:val="none" w:sz="0" w:space="0" w:color="auto"/>
                    <w:bottom w:val="none" w:sz="0" w:space="0" w:color="auto"/>
                    <w:right w:val="none" w:sz="0" w:space="0" w:color="auto"/>
                  </w:divBdr>
                </w:div>
                <w:div w:id="1163474320">
                  <w:marLeft w:val="480"/>
                  <w:marRight w:val="0"/>
                  <w:marTop w:val="0"/>
                  <w:marBottom w:val="0"/>
                  <w:divBdr>
                    <w:top w:val="none" w:sz="0" w:space="0" w:color="auto"/>
                    <w:left w:val="none" w:sz="0" w:space="0" w:color="auto"/>
                    <w:bottom w:val="none" w:sz="0" w:space="0" w:color="auto"/>
                    <w:right w:val="none" w:sz="0" w:space="0" w:color="auto"/>
                  </w:divBdr>
                </w:div>
                <w:div w:id="1692104999">
                  <w:marLeft w:val="480"/>
                  <w:marRight w:val="0"/>
                  <w:marTop w:val="0"/>
                  <w:marBottom w:val="0"/>
                  <w:divBdr>
                    <w:top w:val="none" w:sz="0" w:space="0" w:color="auto"/>
                    <w:left w:val="none" w:sz="0" w:space="0" w:color="auto"/>
                    <w:bottom w:val="none" w:sz="0" w:space="0" w:color="auto"/>
                    <w:right w:val="none" w:sz="0" w:space="0" w:color="auto"/>
                  </w:divBdr>
                </w:div>
                <w:div w:id="121271644">
                  <w:marLeft w:val="480"/>
                  <w:marRight w:val="0"/>
                  <w:marTop w:val="0"/>
                  <w:marBottom w:val="0"/>
                  <w:divBdr>
                    <w:top w:val="none" w:sz="0" w:space="0" w:color="auto"/>
                    <w:left w:val="none" w:sz="0" w:space="0" w:color="auto"/>
                    <w:bottom w:val="none" w:sz="0" w:space="0" w:color="auto"/>
                    <w:right w:val="none" w:sz="0" w:space="0" w:color="auto"/>
                  </w:divBdr>
                </w:div>
                <w:div w:id="635989061">
                  <w:marLeft w:val="480"/>
                  <w:marRight w:val="0"/>
                  <w:marTop w:val="0"/>
                  <w:marBottom w:val="0"/>
                  <w:divBdr>
                    <w:top w:val="none" w:sz="0" w:space="0" w:color="auto"/>
                    <w:left w:val="none" w:sz="0" w:space="0" w:color="auto"/>
                    <w:bottom w:val="none" w:sz="0" w:space="0" w:color="auto"/>
                    <w:right w:val="none" w:sz="0" w:space="0" w:color="auto"/>
                  </w:divBdr>
                </w:div>
                <w:div w:id="825511017">
                  <w:marLeft w:val="480"/>
                  <w:marRight w:val="0"/>
                  <w:marTop w:val="0"/>
                  <w:marBottom w:val="0"/>
                  <w:divBdr>
                    <w:top w:val="none" w:sz="0" w:space="0" w:color="auto"/>
                    <w:left w:val="none" w:sz="0" w:space="0" w:color="auto"/>
                    <w:bottom w:val="none" w:sz="0" w:space="0" w:color="auto"/>
                    <w:right w:val="none" w:sz="0" w:space="0" w:color="auto"/>
                  </w:divBdr>
                </w:div>
                <w:div w:id="177233196">
                  <w:marLeft w:val="480"/>
                  <w:marRight w:val="0"/>
                  <w:marTop w:val="0"/>
                  <w:marBottom w:val="0"/>
                  <w:divBdr>
                    <w:top w:val="none" w:sz="0" w:space="0" w:color="auto"/>
                    <w:left w:val="none" w:sz="0" w:space="0" w:color="auto"/>
                    <w:bottom w:val="none" w:sz="0" w:space="0" w:color="auto"/>
                    <w:right w:val="none" w:sz="0" w:space="0" w:color="auto"/>
                  </w:divBdr>
                </w:div>
                <w:div w:id="365526907">
                  <w:marLeft w:val="480"/>
                  <w:marRight w:val="0"/>
                  <w:marTop w:val="0"/>
                  <w:marBottom w:val="0"/>
                  <w:divBdr>
                    <w:top w:val="none" w:sz="0" w:space="0" w:color="auto"/>
                    <w:left w:val="none" w:sz="0" w:space="0" w:color="auto"/>
                    <w:bottom w:val="none" w:sz="0" w:space="0" w:color="auto"/>
                    <w:right w:val="none" w:sz="0" w:space="0" w:color="auto"/>
                  </w:divBdr>
                </w:div>
                <w:div w:id="395709859">
                  <w:marLeft w:val="480"/>
                  <w:marRight w:val="0"/>
                  <w:marTop w:val="0"/>
                  <w:marBottom w:val="0"/>
                  <w:divBdr>
                    <w:top w:val="none" w:sz="0" w:space="0" w:color="auto"/>
                    <w:left w:val="none" w:sz="0" w:space="0" w:color="auto"/>
                    <w:bottom w:val="none" w:sz="0" w:space="0" w:color="auto"/>
                    <w:right w:val="none" w:sz="0" w:space="0" w:color="auto"/>
                  </w:divBdr>
                </w:div>
                <w:div w:id="2124373965">
                  <w:marLeft w:val="480"/>
                  <w:marRight w:val="0"/>
                  <w:marTop w:val="0"/>
                  <w:marBottom w:val="0"/>
                  <w:divBdr>
                    <w:top w:val="none" w:sz="0" w:space="0" w:color="auto"/>
                    <w:left w:val="none" w:sz="0" w:space="0" w:color="auto"/>
                    <w:bottom w:val="none" w:sz="0" w:space="0" w:color="auto"/>
                    <w:right w:val="none" w:sz="0" w:space="0" w:color="auto"/>
                  </w:divBdr>
                </w:div>
                <w:div w:id="1401901018">
                  <w:marLeft w:val="480"/>
                  <w:marRight w:val="0"/>
                  <w:marTop w:val="0"/>
                  <w:marBottom w:val="0"/>
                  <w:divBdr>
                    <w:top w:val="none" w:sz="0" w:space="0" w:color="auto"/>
                    <w:left w:val="none" w:sz="0" w:space="0" w:color="auto"/>
                    <w:bottom w:val="none" w:sz="0" w:space="0" w:color="auto"/>
                    <w:right w:val="none" w:sz="0" w:space="0" w:color="auto"/>
                  </w:divBdr>
                </w:div>
                <w:div w:id="906958242">
                  <w:marLeft w:val="480"/>
                  <w:marRight w:val="0"/>
                  <w:marTop w:val="0"/>
                  <w:marBottom w:val="0"/>
                  <w:divBdr>
                    <w:top w:val="none" w:sz="0" w:space="0" w:color="auto"/>
                    <w:left w:val="none" w:sz="0" w:space="0" w:color="auto"/>
                    <w:bottom w:val="none" w:sz="0" w:space="0" w:color="auto"/>
                    <w:right w:val="none" w:sz="0" w:space="0" w:color="auto"/>
                  </w:divBdr>
                </w:div>
                <w:div w:id="274797320">
                  <w:marLeft w:val="480"/>
                  <w:marRight w:val="0"/>
                  <w:marTop w:val="0"/>
                  <w:marBottom w:val="0"/>
                  <w:divBdr>
                    <w:top w:val="none" w:sz="0" w:space="0" w:color="auto"/>
                    <w:left w:val="none" w:sz="0" w:space="0" w:color="auto"/>
                    <w:bottom w:val="none" w:sz="0" w:space="0" w:color="auto"/>
                    <w:right w:val="none" w:sz="0" w:space="0" w:color="auto"/>
                  </w:divBdr>
                </w:div>
                <w:div w:id="1977835657">
                  <w:marLeft w:val="480"/>
                  <w:marRight w:val="0"/>
                  <w:marTop w:val="0"/>
                  <w:marBottom w:val="0"/>
                  <w:divBdr>
                    <w:top w:val="none" w:sz="0" w:space="0" w:color="auto"/>
                    <w:left w:val="none" w:sz="0" w:space="0" w:color="auto"/>
                    <w:bottom w:val="none" w:sz="0" w:space="0" w:color="auto"/>
                    <w:right w:val="none" w:sz="0" w:space="0" w:color="auto"/>
                  </w:divBdr>
                </w:div>
                <w:div w:id="559751138">
                  <w:marLeft w:val="480"/>
                  <w:marRight w:val="0"/>
                  <w:marTop w:val="0"/>
                  <w:marBottom w:val="0"/>
                  <w:divBdr>
                    <w:top w:val="none" w:sz="0" w:space="0" w:color="auto"/>
                    <w:left w:val="none" w:sz="0" w:space="0" w:color="auto"/>
                    <w:bottom w:val="none" w:sz="0" w:space="0" w:color="auto"/>
                    <w:right w:val="none" w:sz="0" w:space="0" w:color="auto"/>
                  </w:divBdr>
                </w:div>
                <w:div w:id="673459068">
                  <w:marLeft w:val="480"/>
                  <w:marRight w:val="0"/>
                  <w:marTop w:val="0"/>
                  <w:marBottom w:val="0"/>
                  <w:divBdr>
                    <w:top w:val="none" w:sz="0" w:space="0" w:color="auto"/>
                    <w:left w:val="none" w:sz="0" w:space="0" w:color="auto"/>
                    <w:bottom w:val="none" w:sz="0" w:space="0" w:color="auto"/>
                    <w:right w:val="none" w:sz="0" w:space="0" w:color="auto"/>
                  </w:divBdr>
                </w:div>
                <w:div w:id="677076481">
                  <w:marLeft w:val="480"/>
                  <w:marRight w:val="0"/>
                  <w:marTop w:val="0"/>
                  <w:marBottom w:val="0"/>
                  <w:divBdr>
                    <w:top w:val="none" w:sz="0" w:space="0" w:color="auto"/>
                    <w:left w:val="none" w:sz="0" w:space="0" w:color="auto"/>
                    <w:bottom w:val="none" w:sz="0" w:space="0" w:color="auto"/>
                    <w:right w:val="none" w:sz="0" w:space="0" w:color="auto"/>
                  </w:divBdr>
                </w:div>
                <w:div w:id="120343639">
                  <w:marLeft w:val="480"/>
                  <w:marRight w:val="0"/>
                  <w:marTop w:val="0"/>
                  <w:marBottom w:val="0"/>
                  <w:divBdr>
                    <w:top w:val="none" w:sz="0" w:space="0" w:color="auto"/>
                    <w:left w:val="none" w:sz="0" w:space="0" w:color="auto"/>
                    <w:bottom w:val="none" w:sz="0" w:space="0" w:color="auto"/>
                    <w:right w:val="none" w:sz="0" w:space="0" w:color="auto"/>
                  </w:divBdr>
                </w:div>
                <w:div w:id="1186017311">
                  <w:marLeft w:val="480"/>
                  <w:marRight w:val="0"/>
                  <w:marTop w:val="0"/>
                  <w:marBottom w:val="0"/>
                  <w:divBdr>
                    <w:top w:val="none" w:sz="0" w:space="0" w:color="auto"/>
                    <w:left w:val="none" w:sz="0" w:space="0" w:color="auto"/>
                    <w:bottom w:val="none" w:sz="0" w:space="0" w:color="auto"/>
                    <w:right w:val="none" w:sz="0" w:space="0" w:color="auto"/>
                  </w:divBdr>
                </w:div>
                <w:div w:id="708260907">
                  <w:marLeft w:val="480"/>
                  <w:marRight w:val="0"/>
                  <w:marTop w:val="0"/>
                  <w:marBottom w:val="0"/>
                  <w:divBdr>
                    <w:top w:val="none" w:sz="0" w:space="0" w:color="auto"/>
                    <w:left w:val="none" w:sz="0" w:space="0" w:color="auto"/>
                    <w:bottom w:val="none" w:sz="0" w:space="0" w:color="auto"/>
                    <w:right w:val="none" w:sz="0" w:space="0" w:color="auto"/>
                  </w:divBdr>
                </w:div>
                <w:div w:id="1016271639">
                  <w:marLeft w:val="480"/>
                  <w:marRight w:val="0"/>
                  <w:marTop w:val="0"/>
                  <w:marBottom w:val="0"/>
                  <w:divBdr>
                    <w:top w:val="none" w:sz="0" w:space="0" w:color="auto"/>
                    <w:left w:val="none" w:sz="0" w:space="0" w:color="auto"/>
                    <w:bottom w:val="none" w:sz="0" w:space="0" w:color="auto"/>
                    <w:right w:val="none" w:sz="0" w:space="0" w:color="auto"/>
                  </w:divBdr>
                </w:div>
                <w:div w:id="1696616821">
                  <w:marLeft w:val="480"/>
                  <w:marRight w:val="0"/>
                  <w:marTop w:val="0"/>
                  <w:marBottom w:val="0"/>
                  <w:divBdr>
                    <w:top w:val="none" w:sz="0" w:space="0" w:color="auto"/>
                    <w:left w:val="none" w:sz="0" w:space="0" w:color="auto"/>
                    <w:bottom w:val="none" w:sz="0" w:space="0" w:color="auto"/>
                    <w:right w:val="none" w:sz="0" w:space="0" w:color="auto"/>
                  </w:divBdr>
                </w:div>
                <w:div w:id="1347050513">
                  <w:marLeft w:val="480"/>
                  <w:marRight w:val="0"/>
                  <w:marTop w:val="0"/>
                  <w:marBottom w:val="0"/>
                  <w:divBdr>
                    <w:top w:val="none" w:sz="0" w:space="0" w:color="auto"/>
                    <w:left w:val="none" w:sz="0" w:space="0" w:color="auto"/>
                    <w:bottom w:val="none" w:sz="0" w:space="0" w:color="auto"/>
                    <w:right w:val="none" w:sz="0" w:space="0" w:color="auto"/>
                  </w:divBdr>
                </w:div>
                <w:div w:id="1763450519">
                  <w:marLeft w:val="480"/>
                  <w:marRight w:val="0"/>
                  <w:marTop w:val="0"/>
                  <w:marBottom w:val="0"/>
                  <w:divBdr>
                    <w:top w:val="none" w:sz="0" w:space="0" w:color="auto"/>
                    <w:left w:val="none" w:sz="0" w:space="0" w:color="auto"/>
                    <w:bottom w:val="none" w:sz="0" w:space="0" w:color="auto"/>
                    <w:right w:val="none" w:sz="0" w:space="0" w:color="auto"/>
                  </w:divBdr>
                </w:div>
                <w:div w:id="1354960193">
                  <w:marLeft w:val="480"/>
                  <w:marRight w:val="0"/>
                  <w:marTop w:val="0"/>
                  <w:marBottom w:val="0"/>
                  <w:divBdr>
                    <w:top w:val="none" w:sz="0" w:space="0" w:color="auto"/>
                    <w:left w:val="none" w:sz="0" w:space="0" w:color="auto"/>
                    <w:bottom w:val="none" w:sz="0" w:space="0" w:color="auto"/>
                    <w:right w:val="none" w:sz="0" w:space="0" w:color="auto"/>
                  </w:divBdr>
                </w:div>
                <w:div w:id="275527027">
                  <w:marLeft w:val="480"/>
                  <w:marRight w:val="0"/>
                  <w:marTop w:val="0"/>
                  <w:marBottom w:val="0"/>
                  <w:divBdr>
                    <w:top w:val="none" w:sz="0" w:space="0" w:color="auto"/>
                    <w:left w:val="none" w:sz="0" w:space="0" w:color="auto"/>
                    <w:bottom w:val="none" w:sz="0" w:space="0" w:color="auto"/>
                    <w:right w:val="none" w:sz="0" w:space="0" w:color="auto"/>
                  </w:divBdr>
                </w:div>
                <w:div w:id="1033262376">
                  <w:marLeft w:val="480"/>
                  <w:marRight w:val="0"/>
                  <w:marTop w:val="0"/>
                  <w:marBottom w:val="0"/>
                  <w:divBdr>
                    <w:top w:val="none" w:sz="0" w:space="0" w:color="auto"/>
                    <w:left w:val="none" w:sz="0" w:space="0" w:color="auto"/>
                    <w:bottom w:val="none" w:sz="0" w:space="0" w:color="auto"/>
                    <w:right w:val="none" w:sz="0" w:space="0" w:color="auto"/>
                  </w:divBdr>
                </w:div>
                <w:div w:id="1848133887">
                  <w:marLeft w:val="480"/>
                  <w:marRight w:val="0"/>
                  <w:marTop w:val="0"/>
                  <w:marBottom w:val="0"/>
                  <w:divBdr>
                    <w:top w:val="none" w:sz="0" w:space="0" w:color="auto"/>
                    <w:left w:val="none" w:sz="0" w:space="0" w:color="auto"/>
                    <w:bottom w:val="none" w:sz="0" w:space="0" w:color="auto"/>
                    <w:right w:val="none" w:sz="0" w:space="0" w:color="auto"/>
                  </w:divBdr>
                </w:div>
                <w:div w:id="688214893">
                  <w:marLeft w:val="480"/>
                  <w:marRight w:val="0"/>
                  <w:marTop w:val="0"/>
                  <w:marBottom w:val="0"/>
                  <w:divBdr>
                    <w:top w:val="none" w:sz="0" w:space="0" w:color="auto"/>
                    <w:left w:val="none" w:sz="0" w:space="0" w:color="auto"/>
                    <w:bottom w:val="none" w:sz="0" w:space="0" w:color="auto"/>
                    <w:right w:val="none" w:sz="0" w:space="0" w:color="auto"/>
                  </w:divBdr>
                </w:div>
                <w:div w:id="1250776462">
                  <w:marLeft w:val="480"/>
                  <w:marRight w:val="0"/>
                  <w:marTop w:val="0"/>
                  <w:marBottom w:val="0"/>
                  <w:divBdr>
                    <w:top w:val="none" w:sz="0" w:space="0" w:color="auto"/>
                    <w:left w:val="none" w:sz="0" w:space="0" w:color="auto"/>
                    <w:bottom w:val="none" w:sz="0" w:space="0" w:color="auto"/>
                    <w:right w:val="none" w:sz="0" w:space="0" w:color="auto"/>
                  </w:divBdr>
                </w:div>
                <w:div w:id="641695500">
                  <w:marLeft w:val="480"/>
                  <w:marRight w:val="0"/>
                  <w:marTop w:val="0"/>
                  <w:marBottom w:val="0"/>
                  <w:divBdr>
                    <w:top w:val="none" w:sz="0" w:space="0" w:color="auto"/>
                    <w:left w:val="none" w:sz="0" w:space="0" w:color="auto"/>
                    <w:bottom w:val="none" w:sz="0" w:space="0" w:color="auto"/>
                    <w:right w:val="none" w:sz="0" w:space="0" w:color="auto"/>
                  </w:divBdr>
                </w:div>
                <w:div w:id="461846222">
                  <w:marLeft w:val="480"/>
                  <w:marRight w:val="0"/>
                  <w:marTop w:val="0"/>
                  <w:marBottom w:val="0"/>
                  <w:divBdr>
                    <w:top w:val="none" w:sz="0" w:space="0" w:color="auto"/>
                    <w:left w:val="none" w:sz="0" w:space="0" w:color="auto"/>
                    <w:bottom w:val="none" w:sz="0" w:space="0" w:color="auto"/>
                    <w:right w:val="none" w:sz="0" w:space="0" w:color="auto"/>
                  </w:divBdr>
                </w:div>
                <w:div w:id="558594843">
                  <w:marLeft w:val="480"/>
                  <w:marRight w:val="0"/>
                  <w:marTop w:val="0"/>
                  <w:marBottom w:val="0"/>
                  <w:divBdr>
                    <w:top w:val="none" w:sz="0" w:space="0" w:color="auto"/>
                    <w:left w:val="none" w:sz="0" w:space="0" w:color="auto"/>
                    <w:bottom w:val="none" w:sz="0" w:space="0" w:color="auto"/>
                    <w:right w:val="none" w:sz="0" w:space="0" w:color="auto"/>
                  </w:divBdr>
                </w:div>
                <w:div w:id="2067221857">
                  <w:marLeft w:val="480"/>
                  <w:marRight w:val="0"/>
                  <w:marTop w:val="0"/>
                  <w:marBottom w:val="0"/>
                  <w:divBdr>
                    <w:top w:val="none" w:sz="0" w:space="0" w:color="auto"/>
                    <w:left w:val="none" w:sz="0" w:space="0" w:color="auto"/>
                    <w:bottom w:val="none" w:sz="0" w:space="0" w:color="auto"/>
                    <w:right w:val="none" w:sz="0" w:space="0" w:color="auto"/>
                  </w:divBdr>
                </w:div>
                <w:div w:id="973485054">
                  <w:marLeft w:val="480"/>
                  <w:marRight w:val="0"/>
                  <w:marTop w:val="0"/>
                  <w:marBottom w:val="0"/>
                  <w:divBdr>
                    <w:top w:val="none" w:sz="0" w:space="0" w:color="auto"/>
                    <w:left w:val="none" w:sz="0" w:space="0" w:color="auto"/>
                    <w:bottom w:val="none" w:sz="0" w:space="0" w:color="auto"/>
                    <w:right w:val="none" w:sz="0" w:space="0" w:color="auto"/>
                  </w:divBdr>
                </w:div>
                <w:div w:id="1658804829">
                  <w:marLeft w:val="480"/>
                  <w:marRight w:val="0"/>
                  <w:marTop w:val="0"/>
                  <w:marBottom w:val="0"/>
                  <w:divBdr>
                    <w:top w:val="none" w:sz="0" w:space="0" w:color="auto"/>
                    <w:left w:val="none" w:sz="0" w:space="0" w:color="auto"/>
                    <w:bottom w:val="none" w:sz="0" w:space="0" w:color="auto"/>
                    <w:right w:val="none" w:sz="0" w:space="0" w:color="auto"/>
                  </w:divBdr>
                </w:div>
                <w:div w:id="1747609866">
                  <w:marLeft w:val="480"/>
                  <w:marRight w:val="0"/>
                  <w:marTop w:val="0"/>
                  <w:marBottom w:val="0"/>
                  <w:divBdr>
                    <w:top w:val="none" w:sz="0" w:space="0" w:color="auto"/>
                    <w:left w:val="none" w:sz="0" w:space="0" w:color="auto"/>
                    <w:bottom w:val="none" w:sz="0" w:space="0" w:color="auto"/>
                    <w:right w:val="none" w:sz="0" w:space="0" w:color="auto"/>
                  </w:divBdr>
                </w:div>
                <w:div w:id="1606572770">
                  <w:marLeft w:val="480"/>
                  <w:marRight w:val="0"/>
                  <w:marTop w:val="0"/>
                  <w:marBottom w:val="0"/>
                  <w:divBdr>
                    <w:top w:val="none" w:sz="0" w:space="0" w:color="auto"/>
                    <w:left w:val="none" w:sz="0" w:space="0" w:color="auto"/>
                    <w:bottom w:val="none" w:sz="0" w:space="0" w:color="auto"/>
                    <w:right w:val="none" w:sz="0" w:space="0" w:color="auto"/>
                  </w:divBdr>
                </w:div>
                <w:div w:id="1549757992">
                  <w:marLeft w:val="480"/>
                  <w:marRight w:val="0"/>
                  <w:marTop w:val="0"/>
                  <w:marBottom w:val="0"/>
                  <w:divBdr>
                    <w:top w:val="none" w:sz="0" w:space="0" w:color="auto"/>
                    <w:left w:val="none" w:sz="0" w:space="0" w:color="auto"/>
                    <w:bottom w:val="none" w:sz="0" w:space="0" w:color="auto"/>
                    <w:right w:val="none" w:sz="0" w:space="0" w:color="auto"/>
                  </w:divBdr>
                </w:div>
                <w:div w:id="1912503232">
                  <w:marLeft w:val="480"/>
                  <w:marRight w:val="0"/>
                  <w:marTop w:val="0"/>
                  <w:marBottom w:val="0"/>
                  <w:divBdr>
                    <w:top w:val="none" w:sz="0" w:space="0" w:color="auto"/>
                    <w:left w:val="none" w:sz="0" w:space="0" w:color="auto"/>
                    <w:bottom w:val="none" w:sz="0" w:space="0" w:color="auto"/>
                    <w:right w:val="none" w:sz="0" w:space="0" w:color="auto"/>
                  </w:divBdr>
                </w:div>
                <w:div w:id="115834595">
                  <w:marLeft w:val="480"/>
                  <w:marRight w:val="0"/>
                  <w:marTop w:val="0"/>
                  <w:marBottom w:val="0"/>
                  <w:divBdr>
                    <w:top w:val="none" w:sz="0" w:space="0" w:color="auto"/>
                    <w:left w:val="none" w:sz="0" w:space="0" w:color="auto"/>
                    <w:bottom w:val="none" w:sz="0" w:space="0" w:color="auto"/>
                    <w:right w:val="none" w:sz="0" w:space="0" w:color="auto"/>
                  </w:divBdr>
                </w:div>
                <w:div w:id="1774669608">
                  <w:marLeft w:val="480"/>
                  <w:marRight w:val="0"/>
                  <w:marTop w:val="0"/>
                  <w:marBottom w:val="0"/>
                  <w:divBdr>
                    <w:top w:val="none" w:sz="0" w:space="0" w:color="auto"/>
                    <w:left w:val="none" w:sz="0" w:space="0" w:color="auto"/>
                    <w:bottom w:val="none" w:sz="0" w:space="0" w:color="auto"/>
                    <w:right w:val="none" w:sz="0" w:space="0" w:color="auto"/>
                  </w:divBdr>
                </w:div>
                <w:div w:id="1313408789">
                  <w:marLeft w:val="480"/>
                  <w:marRight w:val="0"/>
                  <w:marTop w:val="0"/>
                  <w:marBottom w:val="0"/>
                  <w:divBdr>
                    <w:top w:val="none" w:sz="0" w:space="0" w:color="auto"/>
                    <w:left w:val="none" w:sz="0" w:space="0" w:color="auto"/>
                    <w:bottom w:val="none" w:sz="0" w:space="0" w:color="auto"/>
                    <w:right w:val="none" w:sz="0" w:space="0" w:color="auto"/>
                  </w:divBdr>
                </w:div>
                <w:div w:id="1745059813">
                  <w:marLeft w:val="480"/>
                  <w:marRight w:val="0"/>
                  <w:marTop w:val="0"/>
                  <w:marBottom w:val="0"/>
                  <w:divBdr>
                    <w:top w:val="none" w:sz="0" w:space="0" w:color="auto"/>
                    <w:left w:val="none" w:sz="0" w:space="0" w:color="auto"/>
                    <w:bottom w:val="none" w:sz="0" w:space="0" w:color="auto"/>
                    <w:right w:val="none" w:sz="0" w:space="0" w:color="auto"/>
                  </w:divBdr>
                </w:div>
                <w:div w:id="1455054501">
                  <w:marLeft w:val="480"/>
                  <w:marRight w:val="0"/>
                  <w:marTop w:val="0"/>
                  <w:marBottom w:val="0"/>
                  <w:divBdr>
                    <w:top w:val="none" w:sz="0" w:space="0" w:color="auto"/>
                    <w:left w:val="none" w:sz="0" w:space="0" w:color="auto"/>
                    <w:bottom w:val="none" w:sz="0" w:space="0" w:color="auto"/>
                    <w:right w:val="none" w:sz="0" w:space="0" w:color="auto"/>
                  </w:divBdr>
                </w:div>
                <w:div w:id="1020082042">
                  <w:marLeft w:val="480"/>
                  <w:marRight w:val="0"/>
                  <w:marTop w:val="0"/>
                  <w:marBottom w:val="0"/>
                  <w:divBdr>
                    <w:top w:val="none" w:sz="0" w:space="0" w:color="auto"/>
                    <w:left w:val="none" w:sz="0" w:space="0" w:color="auto"/>
                    <w:bottom w:val="none" w:sz="0" w:space="0" w:color="auto"/>
                    <w:right w:val="none" w:sz="0" w:space="0" w:color="auto"/>
                  </w:divBdr>
                </w:div>
                <w:div w:id="20864727">
                  <w:marLeft w:val="480"/>
                  <w:marRight w:val="0"/>
                  <w:marTop w:val="0"/>
                  <w:marBottom w:val="0"/>
                  <w:divBdr>
                    <w:top w:val="none" w:sz="0" w:space="0" w:color="auto"/>
                    <w:left w:val="none" w:sz="0" w:space="0" w:color="auto"/>
                    <w:bottom w:val="none" w:sz="0" w:space="0" w:color="auto"/>
                    <w:right w:val="none" w:sz="0" w:space="0" w:color="auto"/>
                  </w:divBdr>
                </w:div>
                <w:div w:id="1130394117">
                  <w:marLeft w:val="480"/>
                  <w:marRight w:val="0"/>
                  <w:marTop w:val="0"/>
                  <w:marBottom w:val="0"/>
                  <w:divBdr>
                    <w:top w:val="none" w:sz="0" w:space="0" w:color="auto"/>
                    <w:left w:val="none" w:sz="0" w:space="0" w:color="auto"/>
                    <w:bottom w:val="none" w:sz="0" w:space="0" w:color="auto"/>
                    <w:right w:val="none" w:sz="0" w:space="0" w:color="auto"/>
                  </w:divBdr>
                </w:div>
                <w:div w:id="995114300">
                  <w:marLeft w:val="480"/>
                  <w:marRight w:val="0"/>
                  <w:marTop w:val="0"/>
                  <w:marBottom w:val="0"/>
                  <w:divBdr>
                    <w:top w:val="none" w:sz="0" w:space="0" w:color="auto"/>
                    <w:left w:val="none" w:sz="0" w:space="0" w:color="auto"/>
                    <w:bottom w:val="none" w:sz="0" w:space="0" w:color="auto"/>
                    <w:right w:val="none" w:sz="0" w:space="0" w:color="auto"/>
                  </w:divBdr>
                </w:div>
                <w:div w:id="557477632">
                  <w:marLeft w:val="480"/>
                  <w:marRight w:val="0"/>
                  <w:marTop w:val="0"/>
                  <w:marBottom w:val="0"/>
                  <w:divBdr>
                    <w:top w:val="none" w:sz="0" w:space="0" w:color="auto"/>
                    <w:left w:val="none" w:sz="0" w:space="0" w:color="auto"/>
                    <w:bottom w:val="none" w:sz="0" w:space="0" w:color="auto"/>
                    <w:right w:val="none" w:sz="0" w:space="0" w:color="auto"/>
                  </w:divBdr>
                </w:div>
                <w:div w:id="929890456">
                  <w:marLeft w:val="480"/>
                  <w:marRight w:val="0"/>
                  <w:marTop w:val="0"/>
                  <w:marBottom w:val="0"/>
                  <w:divBdr>
                    <w:top w:val="none" w:sz="0" w:space="0" w:color="auto"/>
                    <w:left w:val="none" w:sz="0" w:space="0" w:color="auto"/>
                    <w:bottom w:val="none" w:sz="0" w:space="0" w:color="auto"/>
                    <w:right w:val="none" w:sz="0" w:space="0" w:color="auto"/>
                  </w:divBdr>
                </w:div>
                <w:div w:id="49421636">
                  <w:marLeft w:val="480"/>
                  <w:marRight w:val="0"/>
                  <w:marTop w:val="0"/>
                  <w:marBottom w:val="0"/>
                  <w:divBdr>
                    <w:top w:val="none" w:sz="0" w:space="0" w:color="auto"/>
                    <w:left w:val="none" w:sz="0" w:space="0" w:color="auto"/>
                    <w:bottom w:val="none" w:sz="0" w:space="0" w:color="auto"/>
                    <w:right w:val="none" w:sz="0" w:space="0" w:color="auto"/>
                  </w:divBdr>
                </w:div>
                <w:div w:id="1120489999">
                  <w:marLeft w:val="480"/>
                  <w:marRight w:val="0"/>
                  <w:marTop w:val="0"/>
                  <w:marBottom w:val="0"/>
                  <w:divBdr>
                    <w:top w:val="none" w:sz="0" w:space="0" w:color="auto"/>
                    <w:left w:val="none" w:sz="0" w:space="0" w:color="auto"/>
                    <w:bottom w:val="none" w:sz="0" w:space="0" w:color="auto"/>
                    <w:right w:val="none" w:sz="0" w:space="0" w:color="auto"/>
                  </w:divBdr>
                </w:div>
                <w:div w:id="738359239">
                  <w:marLeft w:val="480"/>
                  <w:marRight w:val="0"/>
                  <w:marTop w:val="0"/>
                  <w:marBottom w:val="0"/>
                  <w:divBdr>
                    <w:top w:val="none" w:sz="0" w:space="0" w:color="auto"/>
                    <w:left w:val="none" w:sz="0" w:space="0" w:color="auto"/>
                    <w:bottom w:val="none" w:sz="0" w:space="0" w:color="auto"/>
                    <w:right w:val="none" w:sz="0" w:space="0" w:color="auto"/>
                  </w:divBdr>
                </w:div>
              </w:divsChild>
            </w:div>
            <w:div w:id="547649963">
              <w:marLeft w:val="0"/>
              <w:marRight w:val="0"/>
              <w:marTop w:val="0"/>
              <w:marBottom w:val="0"/>
              <w:divBdr>
                <w:top w:val="none" w:sz="0" w:space="0" w:color="auto"/>
                <w:left w:val="none" w:sz="0" w:space="0" w:color="auto"/>
                <w:bottom w:val="none" w:sz="0" w:space="0" w:color="auto"/>
                <w:right w:val="none" w:sz="0" w:space="0" w:color="auto"/>
              </w:divBdr>
              <w:divsChild>
                <w:div w:id="1383208283">
                  <w:marLeft w:val="480"/>
                  <w:marRight w:val="0"/>
                  <w:marTop w:val="0"/>
                  <w:marBottom w:val="0"/>
                  <w:divBdr>
                    <w:top w:val="none" w:sz="0" w:space="0" w:color="auto"/>
                    <w:left w:val="none" w:sz="0" w:space="0" w:color="auto"/>
                    <w:bottom w:val="none" w:sz="0" w:space="0" w:color="auto"/>
                    <w:right w:val="none" w:sz="0" w:space="0" w:color="auto"/>
                  </w:divBdr>
                </w:div>
                <w:div w:id="579952185">
                  <w:marLeft w:val="480"/>
                  <w:marRight w:val="0"/>
                  <w:marTop w:val="0"/>
                  <w:marBottom w:val="0"/>
                  <w:divBdr>
                    <w:top w:val="none" w:sz="0" w:space="0" w:color="auto"/>
                    <w:left w:val="none" w:sz="0" w:space="0" w:color="auto"/>
                    <w:bottom w:val="none" w:sz="0" w:space="0" w:color="auto"/>
                    <w:right w:val="none" w:sz="0" w:space="0" w:color="auto"/>
                  </w:divBdr>
                </w:div>
                <w:div w:id="1222524428">
                  <w:marLeft w:val="480"/>
                  <w:marRight w:val="0"/>
                  <w:marTop w:val="0"/>
                  <w:marBottom w:val="0"/>
                  <w:divBdr>
                    <w:top w:val="none" w:sz="0" w:space="0" w:color="auto"/>
                    <w:left w:val="none" w:sz="0" w:space="0" w:color="auto"/>
                    <w:bottom w:val="none" w:sz="0" w:space="0" w:color="auto"/>
                    <w:right w:val="none" w:sz="0" w:space="0" w:color="auto"/>
                  </w:divBdr>
                </w:div>
                <w:div w:id="336541098">
                  <w:marLeft w:val="480"/>
                  <w:marRight w:val="0"/>
                  <w:marTop w:val="0"/>
                  <w:marBottom w:val="0"/>
                  <w:divBdr>
                    <w:top w:val="none" w:sz="0" w:space="0" w:color="auto"/>
                    <w:left w:val="none" w:sz="0" w:space="0" w:color="auto"/>
                    <w:bottom w:val="none" w:sz="0" w:space="0" w:color="auto"/>
                    <w:right w:val="none" w:sz="0" w:space="0" w:color="auto"/>
                  </w:divBdr>
                </w:div>
                <w:div w:id="833105049">
                  <w:marLeft w:val="480"/>
                  <w:marRight w:val="0"/>
                  <w:marTop w:val="0"/>
                  <w:marBottom w:val="0"/>
                  <w:divBdr>
                    <w:top w:val="none" w:sz="0" w:space="0" w:color="auto"/>
                    <w:left w:val="none" w:sz="0" w:space="0" w:color="auto"/>
                    <w:bottom w:val="none" w:sz="0" w:space="0" w:color="auto"/>
                    <w:right w:val="none" w:sz="0" w:space="0" w:color="auto"/>
                  </w:divBdr>
                </w:div>
                <w:div w:id="391393338">
                  <w:marLeft w:val="480"/>
                  <w:marRight w:val="0"/>
                  <w:marTop w:val="0"/>
                  <w:marBottom w:val="0"/>
                  <w:divBdr>
                    <w:top w:val="none" w:sz="0" w:space="0" w:color="auto"/>
                    <w:left w:val="none" w:sz="0" w:space="0" w:color="auto"/>
                    <w:bottom w:val="none" w:sz="0" w:space="0" w:color="auto"/>
                    <w:right w:val="none" w:sz="0" w:space="0" w:color="auto"/>
                  </w:divBdr>
                </w:div>
                <w:div w:id="2030133520">
                  <w:marLeft w:val="480"/>
                  <w:marRight w:val="0"/>
                  <w:marTop w:val="0"/>
                  <w:marBottom w:val="0"/>
                  <w:divBdr>
                    <w:top w:val="none" w:sz="0" w:space="0" w:color="auto"/>
                    <w:left w:val="none" w:sz="0" w:space="0" w:color="auto"/>
                    <w:bottom w:val="none" w:sz="0" w:space="0" w:color="auto"/>
                    <w:right w:val="none" w:sz="0" w:space="0" w:color="auto"/>
                  </w:divBdr>
                </w:div>
                <w:div w:id="448163888">
                  <w:marLeft w:val="480"/>
                  <w:marRight w:val="0"/>
                  <w:marTop w:val="0"/>
                  <w:marBottom w:val="0"/>
                  <w:divBdr>
                    <w:top w:val="none" w:sz="0" w:space="0" w:color="auto"/>
                    <w:left w:val="none" w:sz="0" w:space="0" w:color="auto"/>
                    <w:bottom w:val="none" w:sz="0" w:space="0" w:color="auto"/>
                    <w:right w:val="none" w:sz="0" w:space="0" w:color="auto"/>
                  </w:divBdr>
                </w:div>
                <w:div w:id="1803571056">
                  <w:marLeft w:val="480"/>
                  <w:marRight w:val="0"/>
                  <w:marTop w:val="0"/>
                  <w:marBottom w:val="0"/>
                  <w:divBdr>
                    <w:top w:val="none" w:sz="0" w:space="0" w:color="auto"/>
                    <w:left w:val="none" w:sz="0" w:space="0" w:color="auto"/>
                    <w:bottom w:val="none" w:sz="0" w:space="0" w:color="auto"/>
                    <w:right w:val="none" w:sz="0" w:space="0" w:color="auto"/>
                  </w:divBdr>
                </w:div>
                <w:div w:id="1139692622">
                  <w:marLeft w:val="480"/>
                  <w:marRight w:val="0"/>
                  <w:marTop w:val="0"/>
                  <w:marBottom w:val="0"/>
                  <w:divBdr>
                    <w:top w:val="none" w:sz="0" w:space="0" w:color="auto"/>
                    <w:left w:val="none" w:sz="0" w:space="0" w:color="auto"/>
                    <w:bottom w:val="none" w:sz="0" w:space="0" w:color="auto"/>
                    <w:right w:val="none" w:sz="0" w:space="0" w:color="auto"/>
                  </w:divBdr>
                </w:div>
                <w:div w:id="748428036">
                  <w:marLeft w:val="480"/>
                  <w:marRight w:val="0"/>
                  <w:marTop w:val="0"/>
                  <w:marBottom w:val="0"/>
                  <w:divBdr>
                    <w:top w:val="none" w:sz="0" w:space="0" w:color="auto"/>
                    <w:left w:val="none" w:sz="0" w:space="0" w:color="auto"/>
                    <w:bottom w:val="none" w:sz="0" w:space="0" w:color="auto"/>
                    <w:right w:val="none" w:sz="0" w:space="0" w:color="auto"/>
                  </w:divBdr>
                </w:div>
                <w:div w:id="1986086287">
                  <w:marLeft w:val="480"/>
                  <w:marRight w:val="0"/>
                  <w:marTop w:val="0"/>
                  <w:marBottom w:val="0"/>
                  <w:divBdr>
                    <w:top w:val="none" w:sz="0" w:space="0" w:color="auto"/>
                    <w:left w:val="none" w:sz="0" w:space="0" w:color="auto"/>
                    <w:bottom w:val="none" w:sz="0" w:space="0" w:color="auto"/>
                    <w:right w:val="none" w:sz="0" w:space="0" w:color="auto"/>
                  </w:divBdr>
                </w:div>
                <w:div w:id="1172064840">
                  <w:marLeft w:val="480"/>
                  <w:marRight w:val="0"/>
                  <w:marTop w:val="0"/>
                  <w:marBottom w:val="0"/>
                  <w:divBdr>
                    <w:top w:val="none" w:sz="0" w:space="0" w:color="auto"/>
                    <w:left w:val="none" w:sz="0" w:space="0" w:color="auto"/>
                    <w:bottom w:val="none" w:sz="0" w:space="0" w:color="auto"/>
                    <w:right w:val="none" w:sz="0" w:space="0" w:color="auto"/>
                  </w:divBdr>
                </w:div>
                <w:div w:id="929973766">
                  <w:marLeft w:val="480"/>
                  <w:marRight w:val="0"/>
                  <w:marTop w:val="0"/>
                  <w:marBottom w:val="0"/>
                  <w:divBdr>
                    <w:top w:val="none" w:sz="0" w:space="0" w:color="auto"/>
                    <w:left w:val="none" w:sz="0" w:space="0" w:color="auto"/>
                    <w:bottom w:val="none" w:sz="0" w:space="0" w:color="auto"/>
                    <w:right w:val="none" w:sz="0" w:space="0" w:color="auto"/>
                  </w:divBdr>
                </w:div>
                <w:div w:id="299506445">
                  <w:marLeft w:val="480"/>
                  <w:marRight w:val="0"/>
                  <w:marTop w:val="0"/>
                  <w:marBottom w:val="0"/>
                  <w:divBdr>
                    <w:top w:val="none" w:sz="0" w:space="0" w:color="auto"/>
                    <w:left w:val="none" w:sz="0" w:space="0" w:color="auto"/>
                    <w:bottom w:val="none" w:sz="0" w:space="0" w:color="auto"/>
                    <w:right w:val="none" w:sz="0" w:space="0" w:color="auto"/>
                  </w:divBdr>
                </w:div>
                <w:div w:id="2114937423">
                  <w:marLeft w:val="480"/>
                  <w:marRight w:val="0"/>
                  <w:marTop w:val="0"/>
                  <w:marBottom w:val="0"/>
                  <w:divBdr>
                    <w:top w:val="none" w:sz="0" w:space="0" w:color="auto"/>
                    <w:left w:val="none" w:sz="0" w:space="0" w:color="auto"/>
                    <w:bottom w:val="none" w:sz="0" w:space="0" w:color="auto"/>
                    <w:right w:val="none" w:sz="0" w:space="0" w:color="auto"/>
                  </w:divBdr>
                </w:div>
                <w:div w:id="644551557">
                  <w:marLeft w:val="480"/>
                  <w:marRight w:val="0"/>
                  <w:marTop w:val="0"/>
                  <w:marBottom w:val="0"/>
                  <w:divBdr>
                    <w:top w:val="none" w:sz="0" w:space="0" w:color="auto"/>
                    <w:left w:val="none" w:sz="0" w:space="0" w:color="auto"/>
                    <w:bottom w:val="none" w:sz="0" w:space="0" w:color="auto"/>
                    <w:right w:val="none" w:sz="0" w:space="0" w:color="auto"/>
                  </w:divBdr>
                </w:div>
                <w:div w:id="101191554">
                  <w:marLeft w:val="480"/>
                  <w:marRight w:val="0"/>
                  <w:marTop w:val="0"/>
                  <w:marBottom w:val="0"/>
                  <w:divBdr>
                    <w:top w:val="none" w:sz="0" w:space="0" w:color="auto"/>
                    <w:left w:val="none" w:sz="0" w:space="0" w:color="auto"/>
                    <w:bottom w:val="none" w:sz="0" w:space="0" w:color="auto"/>
                    <w:right w:val="none" w:sz="0" w:space="0" w:color="auto"/>
                  </w:divBdr>
                </w:div>
                <w:div w:id="1580359824">
                  <w:marLeft w:val="480"/>
                  <w:marRight w:val="0"/>
                  <w:marTop w:val="0"/>
                  <w:marBottom w:val="0"/>
                  <w:divBdr>
                    <w:top w:val="none" w:sz="0" w:space="0" w:color="auto"/>
                    <w:left w:val="none" w:sz="0" w:space="0" w:color="auto"/>
                    <w:bottom w:val="none" w:sz="0" w:space="0" w:color="auto"/>
                    <w:right w:val="none" w:sz="0" w:space="0" w:color="auto"/>
                  </w:divBdr>
                </w:div>
                <w:div w:id="754284582">
                  <w:marLeft w:val="480"/>
                  <w:marRight w:val="0"/>
                  <w:marTop w:val="0"/>
                  <w:marBottom w:val="0"/>
                  <w:divBdr>
                    <w:top w:val="none" w:sz="0" w:space="0" w:color="auto"/>
                    <w:left w:val="none" w:sz="0" w:space="0" w:color="auto"/>
                    <w:bottom w:val="none" w:sz="0" w:space="0" w:color="auto"/>
                    <w:right w:val="none" w:sz="0" w:space="0" w:color="auto"/>
                  </w:divBdr>
                </w:div>
                <w:div w:id="1256207371">
                  <w:marLeft w:val="480"/>
                  <w:marRight w:val="0"/>
                  <w:marTop w:val="0"/>
                  <w:marBottom w:val="0"/>
                  <w:divBdr>
                    <w:top w:val="none" w:sz="0" w:space="0" w:color="auto"/>
                    <w:left w:val="none" w:sz="0" w:space="0" w:color="auto"/>
                    <w:bottom w:val="none" w:sz="0" w:space="0" w:color="auto"/>
                    <w:right w:val="none" w:sz="0" w:space="0" w:color="auto"/>
                  </w:divBdr>
                </w:div>
                <w:div w:id="664746679">
                  <w:marLeft w:val="480"/>
                  <w:marRight w:val="0"/>
                  <w:marTop w:val="0"/>
                  <w:marBottom w:val="0"/>
                  <w:divBdr>
                    <w:top w:val="none" w:sz="0" w:space="0" w:color="auto"/>
                    <w:left w:val="none" w:sz="0" w:space="0" w:color="auto"/>
                    <w:bottom w:val="none" w:sz="0" w:space="0" w:color="auto"/>
                    <w:right w:val="none" w:sz="0" w:space="0" w:color="auto"/>
                  </w:divBdr>
                </w:div>
                <w:div w:id="1677347494">
                  <w:marLeft w:val="480"/>
                  <w:marRight w:val="0"/>
                  <w:marTop w:val="0"/>
                  <w:marBottom w:val="0"/>
                  <w:divBdr>
                    <w:top w:val="none" w:sz="0" w:space="0" w:color="auto"/>
                    <w:left w:val="none" w:sz="0" w:space="0" w:color="auto"/>
                    <w:bottom w:val="none" w:sz="0" w:space="0" w:color="auto"/>
                    <w:right w:val="none" w:sz="0" w:space="0" w:color="auto"/>
                  </w:divBdr>
                </w:div>
                <w:div w:id="83722123">
                  <w:marLeft w:val="480"/>
                  <w:marRight w:val="0"/>
                  <w:marTop w:val="0"/>
                  <w:marBottom w:val="0"/>
                  <w:divBdr>
                    <w:top w:val="none" w:sz="0" w:space="0" w:color="auto"/>
                    <w:left w:val="none" w:sz="0" w:space="0" w:color="auto"/>
                    <w:bottom w:val="none" w:sz="0" w:space="0" w:color="auto"/>
                    <w:right w:val="none" w:sz="0" w:space="0" w:color="auto"/>
                  </w:divBdr>
                </w:div>
                <w:div w:id="251940518">
                  <w:marLeft w:val="480"/>
                  <w:marRight w:val="0"/>
                  <w:marTop w:val="0"/>
                  <w:marBottom w:val="0"/>
                  <w:divBdr>
                    <w:top w:val="none" w:sz="0" w:space="0" w:color="auto"/>
                    <w:left w:val="none" w:sz="0" w:space="0" w:color="auto"/>
                    <w:bottom w:val="none" w:sz="0" w:space="0" w:color="auto"/>
                    <w:right w:val="none" w:sz="0" w:space="0" w:color="auto"/>
                  </w:divBdr>
                </w:div>
                <w:div w:id="739520552">
                  <w:marLeft w:val="480"/>
                  <w:marRight w:val="0"/>
                  <w:marTop w:val="0"/>
                  <w:marBottom w:val="0"/>
                  <w:divBdr>
                    <w:top w:val="none" w:sz="0" w:space="0" w:color="auto"/>
                    <w:left w:val="none" w:sz="0" w:space="0" w:color="auto"/>
                    <w:bottom w:val="none" w:sz="0" w:space="0" w:color="auto"/>
                    <w:right w:val="none" w:sz="0" w:space="0" w:color="auto"/>
                  </w:divBdr>
                </w:div>
                <w:div w:id="959607570">
                  <w:marLeft w:val="480"/>
                  <w:marRight w:val="0"/>
                  <w:marTop w:val="0"/>
                  <w:marBottom w:val="0"/>
                  <w:divBdr>
                    <w:top w:val="none" w:sz="0" w:space="0" w:color="auto"/>
                    <w:left w:val="none" w:sz="0" w:space="0" w:color="auto"/>
                    <w:bottom w:val="none" w:sz="0" w:space="0" w:color="auto"/>
                    <w:right w:val="none" w:sz="0" w:space="0" w:color="auto"/>
                  </w:divBdr>
                </w:div>
                <w:div w:id="1114399047">
                  <w:marLeft w:val="480"/>
                  <w:marRight w:val="0"/>
                  <w:marTop w:val="0"/>
                  <w:marBottom w:val="0"/>
                  <w:divBdr>
                    <w:top w:val="none" w:sz="0" w:space="0" w:color="auto"/>
                    <w:left w:val="none" w:sz="0" w:space="0" w:color="auto"/>
                    <w:bottom w:val="none" w:sz="0" w:space="0" w:color="auto"/>
                    <w:right w:val="none" w:sz="0" w:space="0" w:color="auto"/>
                  </w:divBdr>
                </w:div>
                <w:div w:id="284315949">
                  <w:marLeft w:val="480"/>
                  <w:marRight w:val="0"/>
                  <w:marTop w:val="0"/>
                  <w:marBottom w:val="0"/>
                  <w:divBdr>
                    <w:top w:val="none" w:sz="0" w:space="0" w:color="auto"/>
                    <w:left w:val="none" w:sz="0" w:space="0" w:color="auto"/>
                    <w:bottom w:val="none" w:sz="0" w:space="0" w:color="auto"/>
                    <w:right w:val="none" w:sz="0" w:space="0" w:color="auto"/>
                  </w:divBdr>
                </w:div>
                <w:div w:id="1957172316">
                  <w:marLeft w:val="480"/>
                  <w:marRight w:val="0"/>
                  <w:marTop w:val="0"/>
                  <w:marBottom w:val="0"/>
                  <w:divBdr>
                    <w:top w:val="none" w:sz="0" w:space="0" w:color="auto"/>
                    <w:left w:val="none" w:sz="0" w:space="0" w:color="auto"/>
                    <w:bottom w:val="none" w:sz="0" w:space="0" w:color="auto"/>
                    <w:right w:val="none" w:sz="0" w:space="0" w:color="auto"/>
                  </w:divBdr>
                </w:div>
                <w:div w:id="292291357">
                  <w:marLeft w:val="480"/>
                  <w:marRight w:val="0"/>
                  <w:marTop w:val="0"/>
                  <w:marBottom w:val="0"/>
                  <w:divBdr>
                    <w:top w:val="none" w:sz="0" w:space="0" w:color="auto"/>
                    <w:left w:val="none" w:sz="0" w:space="0" w:color="auto"/>
                    <w:bottom w:val="none" w:sz="0" w:space="0" w:color="auto"/>
                    <w:right w:val="none" w:sz="0" w:space="0" w:color="auto"/>
                  </w:divBdr>
                </w:div>
                <w:div w:id="1786923155">
                  <w:marLeft w:val="480"/>
                  <w:marRight w:val="0"/>
                  <w:marTop w:val="0"/>
                  <w:marBottom w:val="0"/>
                  <w:divBdr>
                    <w:top w:val="none" w:sz="0" w:space="0" w:color="auto"/>
                    <w:left w:val="none" w:sz="0" w:space="0" w:color="auto"/>
                    <w:bottom w:val="none" w:sz="0" w:space="0" w:color="auto"/>
                    <w:right w:val="none" w:sz="0" w:space="0" w:color="auto"/>
                  </w:divBdr>
                </w:div>
                <w:div w:id="2082603619">
                  <w:marLeft w:val="480"/>
                  <w:marRight w:val="0"/>
                  <w:marTop w:val="0"/>
                  <w:marBottom w:val="0"/>
                  <w:divBdr>
                    <w:top w:val="none" w:sz="0" w:space="0" w:color="auto"/>
                    <w:left w:val="none" w:sz="0" w:space="0" w:color="auto"/>
                    <w:bottom w:val="none" w:sz="0" w:space="0" w:color="auto"/>
                    <w:right w:val="none" w:sz="0" w:space="0" w:color="auto"/>
                  </w:divBdr>
                </w:div>
                <w:div w:id="1219168868">
                  <w:marLeft w:val="480"/>
                  <w:marRight w:val="0"/>
                  <w:marTop w:val="0"/>
                  <w:marBottom w:val="0"/>
                  <w:divBdr>
                    <w:top w:val="none" w:sz="0" w:space="0" w:color="auto"/>
                    <w:left w:val="none" w:sz="0" w:space="0" w:color="auto"/>
                    <w:bottom w:val="none" w:sz="0" w:space="0" w:color="auto"/>
                    <w:right w:val="none" w:sz="0" w:space="0" w:color="auto"/>
                  </w:divBdr>
                </w:div>
                <w:div w:id="1807433462">
                  <w:marLeft w:val="480"/>
                  <w:marRight w:val="0"/>
                  <w:marTop w:val="0"/>
                  <w:marBottom w:val="0"/>
                  <w:divBdr>
                    <w:top w:val="none" w:sz="0" w:space="0" w:color="auto"/>
                    <w:left w:val="none" w:sz="0" w:space="0" w:color="auto"/>
                    <w:bottom w:val="none" w:sz="0" w:space="0" w:color="auto"/>
                    <w:right w:val="none" w:sz="0" w:space="0" w:color="auto"/>
                  </w:divBdr>
                </w:div>
                <w:div w:id="1259682465">
                  <w:marLeft w:val="480"/>
                  <w:marRight w:val="0"/>
                  <w:marTop w:val="0"/>
                  <w:marBottom w:val="0"/>
                  <w:divBdr>
                    <w:top w:val="none" w:sz="0" w:space="0" w:color="auto"/>
                    <w:left w:val="none" w:sz="0" w:space="0" w:color="auto"/>
                    <w:bottom w:val="none" w:sz="0" w:space="0" w:color="auto"/>
                    <w:right w:val="none" w:sz="0" w:space="0" w:color="auto"/>
                  </w:divBdr>
                </w:div>
                <w:div w:id="512689084">
                  <w:marLeft w:val="480"/>
                  <w:marRight w:val="0"/>
                  <w:marTop w:val="0"/>
                  <w:marBottom w:val="0"/>
                  <w:divBdr>
                    <w:top w:val="none" w:sz="0" w:space="0" w:color="auto"/>
                    <w:left w:val="none" w:sz="0" w:space="0" w:color="auto"/>
                    <w:bottom w:val="none" w:sz="0" w:space="0" w:color="auto"/>
                    <w:right w:val="none" w:sz="0" w:space="0" w:color="auto"/>
                  </w:divBdr>
                </w:div>
                <w:div w:id="2084066814">
                  <w:marLeft w:val="480"/>
                  <w:marRight w:val="0"/>
                  <w:marTop w:val="0"/>
                  <w:marBottom w:val="0"/>
                  <w:divBdr>
                    <w:top w:val="none" w:sz="0" w:space="0" w:color="auto"/>
                    <w:left w:val="none" w:sz="0" w:space="0" w:color="auto"/>
                    <w:bottom w:val="none" w:sz="0" w:space="0" w:color="auto"/>
                    <w:right w:val="none" w:sz="0" w:space="0" w:color="auto"/>
                  </w:divBdr>
                </w:div>
                <w:div w:id="931083031">
                  <w:marLeft w:val="480"/>
                  <w:marRight w:val="0"/>
                  <w:marTop w:val="0"/>
                  <w:marBottom w:val="0"/>
                  <w:divBdr>
                    <w:top w:val="none" w:sz="0" w:space="0" w:color="auto"/>
                    <w:left w:val="none" w:sz="0" w:space="0" w:color="auto"/>
                    <w:bottom w:val="none" w:sz="0" w:space="0" w:color="auto"/>
                    <w:right w:val="none" w:sz="0" w:space="0" w:color="auto"/>
                  </w:divBdr>
                </w:div>
                <w:div w:id="207883563">
                  <w:marLeft w:val="480"/>
                  <w:marRight w:val="0"/>
                  <w:marTop w:val="0"/>
                  <w:marBottom w:val="0"/>
                  <w:divBdr>
                    <w:top w:val="none" w:sz="0" w:space="0" w:color="auto"/>
                    <w:left w:val="none" w:sz="0" w:space="0" w:color="auto"/>
                    <w:bottom w:val="none" w:sz="0" w:space="0" w:color="auto"/>
                    <w:right w:val="none" w:sz="0" w:space="0" w:color="auto"/>
                  </w:divBdr>
                </w:div>
                <w:div w:id="33624464">
                  <w:marLeft w:val="480"/>
                  <w:marRight w:val="0"/>
                  <w:marTop w:val="0"/>
                  <w:marBottom w:val="0"/>
                  <w:divBdr>
                    <w:top w:val="none" w:sz="0" w:space="0" w:color="auto"/>
                    <w:left w:val="none" w:sz="0" w:space="0" w:color="auto"/>
                    <w:bottom w:val="none" w:sz="0" w:space="0" w:color="auto"/>
                    <w:right w:val="none" w:sz="0" w:space="0" w:color="auto"/>
                  </w:divBdr>
                </w:div>
                <w:div w:id="556163483">
                  <w:marLeft w:val="480"/>
                  <w:marRight w:val="0"/>
                  <w:marTop w:val="0"/>
                  <w:marBottom w:val="0"/>
                  <w:divBdr>
                    <w:top w:val="none" w:sz="0" w:space="0" w:color="auto"/>
                    <w:left w:val="none" w:sz="0" w:space="0" w:color="auto"/>
                    <w:bottom w:val="none" w:sz="0" w:space="0" w:color="auto"/>
                    <w:right w:val="none" w:sz="0" w:space="0" w:color="auto"/>
                  </w:divBdr>
                </w:div>
                <w:div w:id="547380976">
                  <w:marLeft w:val="480"/>
                  <w:marRight w:val="0"/>
                  <w:marTop w:val="0"/>
                  <w:marBottom w:val="0"/>
                  <w:divBdr>
                    <w:top w:val="none" w:sz="0" w:space="0" w:color="auto"/>
                    <w:left w:val="none" w:sz="0" w:space="0" w:color="auto"/>
                    <w:bottom w:val="none" w:sz="0" w:space="0" w:color="auto"/>
                    <w:right w:val="none" w:sz="0" w:space="0" w:color="auto"/>
                  </w:divBdr>
                </w:div>
                <w:div w:id="1391226157">
                  <w:marLeft w:val="480"/>
                  <w:marRight w:val="0"/>
                  <w:marTop w:val="0"/>
                  <w:marBottom w:val="0"/>
                  <w:divBdr>
                    <w:top w:val="none" w:sz="0" w:space="0" w:color="auto"/>
                    <w:left w:val="none" w:sz="0" w:space="0" w:color="auto"/>
                    <w:bottom w:val="none" w:sz="0" w:space="0" w:color="auto"/>
                    <w:right w:val="none" w:sz="0" w:space="0" w:color="auto"/>
                  </w:divBdr>
                </w:div>
                <w:div w:id="78791421">
                  <w:marLeft w:val="480"/>
                  <w:marRight w:val="0"/>
                  <w:marTop w:val="0"/>
                  <w:marBottom w:val="0"/>
                  <w:divBdr>
                    <w:top w:val="none" w:sz="0" w:space="0" w:color="auto"/>
                    <w:left w:val="none" w:sz="0" w:space="0" w:color="auto"/>
                    <w:bottom w:val="none" w:sz="0" w:space="0" w:color="auto"/>
                    <w:right w:val="none" w:sz="0" w:space="0" w:color="auto"/>
                  </w:divBdr>
                </w:div>
                <w:div w:id="1447233519">
                  <w:marLeft w:val="480"/>
                  <w:marRight w:val="0"/>
                  <w:marTop w:val="0"/>
                  <w:marBottom w:val="0"/>
                  <w:divBdr>
                    <w:top w:val="none" w:sz="0" w:space="0" w:color="auto"/>
                    <w:left w:val="none" w:sz="0" w:space="0" w:color="auto"/>
                    <w:bottom w:val="none" w:sz="0" w:space="0" w:color="auto"/>
                    <w:right w:val="none" w:sz="0" w:space="0" w:color="auto"/>
                  </w:divBdr>
                </w:div>
                <w:div w:id="1461144511">
                  <w:marLeft w:val="480"/>
                  <w:marRight w:val="0"/>
                  <w:marTop w:val="0"/>
                  <w:marBottom w:val="0"/>
                  <w:divBdr>
                    <w:top w:val="none" w:sz="0" w:space="0" w:color="auto"/>
                    <w:left w:val="none" w:sz="0" w:space="0" w:color="auto"/>
                    <w:bottom w:val="none" w:sz="0" w:space="0" w:color="auto"/>
                    <w:right w:val="none" w:sz="0" w:space="0" w:color="auto"/>
                  </w:divBdr>
                </w:div>
                <w:div w:id="325785906">
                  <w:marLeft w:val="480"/>
                  <w:marRight w:val="0"/>
                  <w:marTop w:val="0"/>
                  <w:marBottom w:val="0"/>
                  <w:divBdr>
                    <w:top w:val="none" w:sz="0" w:space="0" w:color="auto"/>
                    <w:left w:val="none" w:sz="0" w:space="0" w:color="auto"/>
                    <w:bottom w:val="none" w:sz="0" w:space="0" w:color="auto"/>
                    <w:right w:val="none" w:sz="0" w:space="0" w:color="auto"/>
                  </w:divBdr>
                </w:div>
                <w:div w:id="905453916">
                  <w:marLeft w:val="480"/>
                  <w:marRight w:val="0"/>
                  <w:marTop w:val="0"/>
                  <w:marBottom w:val="0"/>
                  <w:divBdr>
                    <w:top w:val="none" w:sz="0" w:space="0" w:color="auto"/>
                    <w:left w:val="none" w:sz="0" w:space="0" w:color="auto"/>
                    <w:bottom w:val="none" w:sz="0" w:space="0" w:color="auto"/>
                    <w:right w:val="none" w:sz="0" w:space="0" w:color="auto"/>
                  </w:divBdr>
                </w:div>
                <w:div w:id="417487452">
                  <w:marLeft w:val="480"/>
                  <w:marRight w:val="0"/>
                  <w:marTop w:val="0"/>
                  <w:marBottom w:val="0"/>
                  <w:divBdr>
                    <w:top w:val="none" w:sz="0" w:space="0" w:color="auto"/>
                    <w:left w:val="none" w:sz="0" w:space="0" w:color="auto"/>
                    <w:bottom w:val="none" w:sz="0" w:space="0" w:color="auto"/>
                    <w:right w:val="none" w:sz="0" w:space="0" w:color="auto"/>
                  </w:divBdr>
                </w:div>
                <w:div w:id="177814271">
                  <w:marLeft w:val="480"/>
                  <w:marRight w:val="0"/>
                  <w:marTop w:val="0"/>
                  <w:marBottom w:val="0"/>
                  <w:divBdr>
                    <w:top w:val="none" w:sz="0" w:space="0" w:color="auto"/>
                    <w:left w:val="none" w:sz="0" w:space="0" w:color="auto"/>
                    <w:bottom w:val="none" w:sz="0" w:space="0" w:color="auto"/>
                    <w:right w:val="none" w:sz="0" w:space="0" w:color="auto"/>
                  </w:divBdr>
                </w:div>
                <w:div w:id="1332640233">
                  <w:marLeft w:val="480"/>
                  <w:marRight w:val="0"/>
                  <w:marTop w:val="0"/>
                  <w:marBottom w:val="0"/>
                  <w:divBdr>
                    <w:top w:val="none" w:sz="0" w:space="0" w:color="auto"/>
                    <w:left w:val="none" w:sz="0" w:space="0" w:color="auto"/>
                    <w:bottom w:val="none" w:sz="0" w:space="0" w:color="auto"/>
                    <w:right w:val="none" w:sz="0" w:space="0" w:color="auto"/>
                  </w:divBdr>
                </w:div>
                <w:div w:id="250819877">
                  <w:marLeft w:val="480"/>
                  <w:marRight w:val="0"/>
                  <w:marTop w:val="0"/>
                  <w:marBottom w:val="0"/>
                  <w:divBdr>
                    <w:top w:val="none" w:sz="0" w:space="0" w:color="auto"/>
                    <w:left w:val="none" w:sz="0" w:space="0" w:color="auto"/>
                    <w:bottom w:val="none" w:sz="0" w:space="0" w:color="auto"/>
                    <w:right w:val="none" w:sz="0" w:space="0" w:color="auto"/>
                  </w:divBdr>
                </w:div>
                <w:div w:id="432483232">
                  <w:marLeft w:val="480"/>
                  <w:marRight w:val="0"/>
                  <w:marTop w:val="0"/>
                  <w:marBottom w:val="0"/>
                  <w:divBdr>
                    <w:top w:val="none" w:sz="0" w:space="0" w:color="auto"/>
                    <w:left w:val="none" w:sz="0" w:space="0" w:color="auto"/>
                    <w:bottom w:val="none" w:sz="0" w:space="0" w:color="auto"/>
                    <w:right w:val="none" w:sz="0" w:space="0" w:color="auto"/>
                  </w:divBdr>
                </w:div>
                <w:div w:id="405349071">
                  <w:marLeft w:val="480"/>
                  <w:marRight w:val="0"/>
                  <w:marTop w:val="0"/>
                  <w:marBottom w:val="0"/>
                  <w:divBdr>
                    <w:top w:val="none" w:sz="0" w:space="0" w:color="auto"/>
                    <w:left w:val="none" w:sz="0" w:space="0" w:color="auto"/>
                    <w:bottom w:val="none" w:sz="0" w:space="0" w:color="auto"/>
                    <w:right w:val="none" w:sz="0" w:space="0" w:color="auto"/>
                  </w:divBdr>
                </w:div>
                <w:div w:id="1462646156">
                  <w:marLeft w:val="480"/>
                  <w:marRight w:val="0"/>
                  <w:marTop w:val="0"/>
                  <w:marBottom w:val="0"/>
                  <w:divBdr>
                    <w:top w:val="none" w:sz="0" w:space="0" w:color="auto"/>
                    <w:left w:val="none" w:sz="0" w:space="0" w:color="auto"/>
                    <w:bottom w:val="none" w:sz="0" w:space="0" w:color="auto"/>
                    <w:right w:val="none" w:sz="0" w:space="0" w:color="auto"/>
                  </w:divBdr>
                </w:div>
                <w:div w:id="540898461">
                  <w:marLeft w:val="480"/>
                  <w:marRight w:val="0"/>
                  <w:marTop w:val="0"/>
                  <w:marBottom w:val="0"/>
                  <w:divBdr>
                    <w:top w:val="none" w:sz="0" w:space="0" w:color="auto"/>
                    <w:left w:val="none" w:sz="0" w:space="0" w:color="auto"/>
                    <w:bottom w:val="none" w:sz="0" w:space="0" w:color="auto"/>
                    <w:right w:val="none" w:sz="0" w:space="0" w:color="auto"/>
                  </w:divBdr>
                </w:div>
                <w:div w:id="1408452201">
                  <w:marLeft w:val="480"/>
                  <w:marRight w:val="0"/>
                  <w:marTop w:val="0"/>
                  <w:marBottom w:val="0"/>
                  <w:divBdr>
                    <w:top w:val="none" w:sz="0" w:space="0" w:color="auto"/>
                    <w:left w:val="none" w:sz="0" w:space="0" w:color="auto"/>
                    <w:bottom w:val="none" w:sz="0" w:space="0" w:color="auto"/>
                    <w:right w:val="none" w:sz="0" w:space="0" w:color="auto"/>
                  </w:divBdr>
                </w:div>
                <w:div w:id="540631207">
                  <w:marLeft w:val="480"/>
                  <w:marRight w:val="0"/>
                  <w:marTop w:val="0"/>
                  <w:marBottom w:val="0"/>
                  <w:divBdr>
                    <w:top w:val="none" w:sz="0" w:space="0" w:color="auto"/>
                    <w:left w:val="none" w:sz="0" w:space="0" w:color="auto"/>
                    <w:bottom w:val="none" w:sz="0" w:space="0" w:color="auto"/>
                    <w:right w:val="none" w:sz="0" w:space="0" w:color="auto"/>
                  </w:divBdr>
                </w:div>
                <w:div w:id="234164472">
                  <w:marLeft w:val="480"/>
                  <w:marRight w:val="0"/>
                  <w:marTop w:val="0"/>
                  <w:marBottom w:val="0"/>
                  <w:divBdr>
                    <w:top w:val="none" w:sz="0" w:space="0" w:color="auto"/>
                    <w:left w:val="none" w:sz="0" w:space="0" w:color="auto"/>
                    <w:bottom w:val="none" w:sz="0" w:space="0" w:color="auto"/>
                    <w:right w:val="none" w:sz="0" w:space="0" w:color="auto"/>
                  </w:divBdr>
                </w:div>
                <w:div w:id="1869442455">
                  <w:marLeft w:val="480"/>
                  <w:marRight w:val="0"/>
                  <w:marTop w:val="0"/>
                  <w:marBottom w:val="0"/>
                  <w:divBdr>
                    <w:top w:val="none" w:sz="0" w:space="0" w:color="auto"/>
                    <w:left w:val="none" w:sz="0" w:space="0" w:color="auto"/>
                    <w:bottom w:val="none" w:sz="0" w:space="0" w:color="auto"/>
                    <w:right w:val="none" w:sz="0" w:space="0" w:color="auto"/>
                  </w:divBdr>
                </w:div>
                <w:div w:id="631056229">
                  <w:marLeft w:val="480"/>
                  <w:marRight w:val="0"/>
                  <w:marTop w:val="0"/>
                  <w:marBottom w:val="0"/>
                  <w:divBdr>
                    <w:top w:val="none" w:sz="0" w:space="0" w:color="auto"/>
                    <w:left w:val="none" w:sz="0" w:space="0" w:color="auto"/>
                    <w:bottom w:val="none" w:sz="0" w:space="0" w:color="auto"/>
                    <w:right w:val="none" w:sz="0" w:space="0" w:color="auto"/>
                  </w:divBdr>
                </w:div>
                <w:div w:id="341326607">
                  <w:marLeft w:val="480"/>
                  <w:marRight w:val="0"/>
                  <w:marTop w:val="0"/>
                  <w:marBottom w:val="0"/>
                  <w:divBdr>
                    <w:top w:val="none" w:sz="0" w:space="0" w:color="auto"/>
                    <w:left w:val="none" w:sz="0" w:space="0" w:color="auto"/>
                    <w:bottom w:val="none" w:sz="0" w:space="0" w:color="auto"/>
                    <w:right w:val="none" w:sz="0" w:space="0" w:color="auto"/>
                  </w:divBdr>
                </w:div>
                <w:div w:id="1949311081">
                  <w:marLeft w:val="480"/>
                  <w:marRight w:val="0"/>
                  <w:marTop w:val="0"/>
                  <w:marBottom w:val="0"/>
                  <w:divBdr>
                    <w:top w:val="none" w:sz="0" w:space="0" w:color="auto"/>
                    <w:left w:val="none" w:sz="0" w:space="0" w:color="auto"/>
                    <w:bottom w:val="none" w:sz="0" w:space="0" w:color="auto"/>
                    <w:right w:val="none" w:sz="0" w:space="0" w:color="auto"/>
                  </w:divBdr>
                </w:div>
                <w:div w:id="2052725221">
                  <w:marLeft w:val="480"/>
                  <w:marRight w:val="0"/>
                  <w:marTop w:val="0"/>
                  <w:marBottom w:val="0"/>
                  <w:divBdr>
                    <w:top w:val="none" w:sz="0" w:space="0" w:color="auto"/>
                    <w:left w:val="none" w:sz="0" w:space="0" w:color="auto"/>
                    <w:bottom w:val="none" w:sz="0" w:space="0" w:color="auto"/>
                    <w:right w:val="none" w:sz="0" w:space="0" w:color="auto"/>
                  </w:divBdr>
                </w:div>
                <w:div w:id="789200160">
                  <w:marLeft w:val="480"/>
                  <w:marRight w:val="0"/>
                  <w:marTop w:val="0"/>
                  <w:marBottom w:val="0"/>
                  <w:divBdr>
                    <w:top w:val="none" w:sz="0" w:space="0" w:color="auto"/>
                    <w:left w:val="none" w:sz="0" w:space="0" w:color="auto"/>
                    <w:bottom w:val="none" w:sz="0" w:space="0" w:color="auto"/>
                    <w:right w:val="none" w:sz="0" w:space="0" w:color="auto"/>
                  </w:divBdr>
                </w:div>
                <w:div w:id="217520202">
                  <w:marLeft w:val="480"/>
                  <w:marRight w:val="0"/>
                  <w:marTop w:val="0"/>
                  <w:marBottom w:val="0"/>
                  <w:divBdr>
                    <w:top w:val="none" w:sz="0" w:space="0" w:color="auto"/>
                    <w:left w:val="none" w:sz="0" w:space="0" w:color="auto"/>
                    <w:bottom w:val="none" w:sz="0" w:space="0" w:color="auto"/>
                    <w:right w:val="none" w:sz="0" w:space="0" w:color="auto"/>
                  </w:divBdr>
                </w:div>
                <w:div w:id="2090301767">
                  <w:marLeft w:val="480"/>
                  <w:marRight w:val="0"/>
                  <w:marTop w:val="0"/>
                  <w:marBottom w:val="0"/>
                  <w:divBdr>
                    <w:top w:val="none" w:sz="0" w:space="0" w:color="auto"/>
                    <w:left w:val="none" w:sz="0" w:space="0" w:color="auto"/>
                    <w:bottom w:val="none" w:sz="0" w:space="0" w:color="auto"/>
                    <w:right w:val="none" w:sz="0" w:space="0" w:color="auto"/>
                  </w:divBdr>
                </w:div>
                <w:div w:id="934284732">
                  <w:marLeft w:val="480"/>
                  <w:marRight w:val="0"/>
                  <w:marTop w:val="0"/>
                  <w:marBottom w:val="0"/>
                  <w:divBdr>
                    <w:top w:val="none" w:sz="0" w:space="0" w:color="auto"/>
                    <w:left w:val="none" w:sz="0" w:space="0" w:color="auto"/>
                    <w:bottom w:val="none" w:sz="0" w:space="0" w:color="auto"/>
                    <w:right w:val="none" w:sz="0" w:space="0" w:color="auto"/>
                  </w:divBdr>
                </w:div>
                <w:div w:id="537549056">
                  <w:marLeft w:val="480"/>
                  <w:marRight w:val="0"/>
                  <w:marTop w:val="0"/>
                  <w:marBottom w:val="0"/>
                  <w:divBdr>
                    <w:top w:val="none" w:sz="0" w:space="0" w:color="auto"/>
                    <w:left w:val="none" w:sz="0" w:space="0" w:color="auto"/>
                    <w:bottom w:val="none" w:sz="0" w:space="0" w:color="auto"/>
                    <w:right w:val="none" w:sz="0" w:space="0" w:color="auto"/>
                  </w:divBdr>
                </w:div>
                <w:div w:id="52893017">
                  <w:marLeft w:val="480"/>
                  <w:marRight w:val="0"/>
                  <w:marTop w:val="0"/>
                  <w:marBottom w:val="0"/>
                  <w:divBdr>
                    <w:top w:val="none" w:sz="0" w:space="0" w:color="auto"/>
                    <w:left w:val="none" w:sz="0" w:space="0" w:color="auto"/>
                    <w:bottom w:val="none" w:sz="0" w:space="0" w:color="auto"/>
                    <w:right w:val="none" w:sz="0" w:space="0" w:color="auto"/>
                  </w:divBdr>
                </w:div>
                <w:div w:id="216937998">
                  <w:marLeft w:val="480"/>
                  <w:marRight w:val="0"/>
                  <w:marTop w:val="0"/>
                  <w:marBottom w:val="0"/>
                  <w:divBdr>
                    <w:top w:val="none" w:sz="0" w:space="0" w:color="auto"/>
                    <w:left w:val="none" w:sz="0" w:space="0" w:color="auto"/>
                    <w:bottom w:val="none" w:sz="0" w:space="0" w:color="auto"/>
                    <w:right w:val="none" w:sz="0" w:space="0" w:color="auto"/>
                  </w:divBdr>
                </w:div>
                <w:div w:id="1029840166">
                  <w:marLeft w:val="480"/>
                  <w:marRight w:val="0"/>
                  <w:marTop w:val="0"/>
                  <w:marBottom w:val="0"/>
                  <w:divBdr>
                    <w:top w:val="none" w:sz="0" w:space="0" w:color="auto"/>
                    <w:left w:val="none" w:sz="0" w:space="0" w:color="auto"/>
                    <w:bottom w:val="none" w:sz="0" w:space="0" w:color="auto"/>
                    <w:right w:val="none" w:sz="0" w:space="0" w:color="auto"/>
                  </w:divBdr>
                </w:div>
                <w:div w:id="424112229">
                  <w:marLeft w:val="480"/>
                  <w:marRight w:val="0"/>
                  <w:marTop w:val="0"/>
                  <w:marBottom w:val="0"/>
                  <w:divBdr>
                    <w:top w:val="none" w:sz="0" w:space="0" w:color="auto"/>
                    <w:left w:val="none" w:sz="0" w:space="0" w:color="auto"/>
                    <w:bottom w:val="none" w:sz="0" w:space="0" w:color="auto"/>
                    <w:right w:val="none" w:sz="0" w:space="0" w:color="auto"/>
                  </w:divBdr>
                </w:div>
                <w:div w:id="181821976">
                  <w:marLeft w:val="480"/>
                  <w:marRight w:val="0"/>
                  <w:marTop w:val="0"/>
                  <w:marBottom w:val="0"/>
                  <w:divBdr>
                    <w:top w:val="none" w:sz="0" w:space="0" w:color="auto"/>
                    <w:left w:val="none" w:sz="0" w:space="0" w:color="auto"/>
                    <w:bottom w:val="none" w:sz="0" w:space="0" w:color="auto"/>
                    <w:right w:val="none" w:sz="0" w:space="0" w:color="auto"/>
                  </w:divBdr>
                </w:div>
                <w:div w:id="1205366129">
                  <w:marLeft w:val="480"/>
                  <w:marRight w:val="0"/>
                  <w:marTop w:val="0"/>
                  <w:marBottom w:val="0"/>
                  <w:divBdr>
                    <w:top w:val="none" w:sz="0" w:space="0" w:color="auto"/>
                    <w:left w:val="none" w:sz="0" w:space="0" w:color="auto"/>
                    <w:bottom w:val="none" w:sz="0" w:space="0" w:color="auto"/>
                    <w:right w:val="none" w:sz="0" w:space="0" w:color="auto"/>
                  </w:divBdr>
                </w:div>
              </w:divsChild>
            </w:div>
            <w:div w:id="190265435">
              <w:marLeft w:val="0"/>
              <w:marRight w:val="0"/>
              <w:marTop w:val="0"/>
              <w:marBottom w:val="0"/>
              <w:divBdr>
                <w:top w:val="none" w:sz="0" w:space="0" w:color="auto"/>
                <w:left w:val="none" w:sz="0" w:space="0" w:color="auto"/>
                <w:bottom w:val="none" w:sz="0" w:space="0" w:color="auto"/>
                <w:right w:val="none" w:sz="0" w:space="0" w:color="auto"/>
              </w:divBdr>
              <w:divsChild>
                <w:div w:id="1284919554">
                  <w:marLeft w:val="480"/>
                  <w:marRight w:val="0"/>
                  <w:marTop w:val="0"/>
                  <w:marBottom w:val="0"/>
                  <w:divBdr>
                    <w:top w:val="none" w:sz="0" w:space="0" w:color="auto"/>
                    <w:left w:val="none" w:sz="0" w:space="0" w:color="auto"/>
                    <w:bottom w:val="none" w:sz="0" w:space="0" w:color="auto"/>
                    <w:right w:val="none" w:sz="0" w:space="0" w:color="auto"/>
                  </w:divBdr>
                </w:div>
                <w:div w:id="2124225979">
                  <w:marLeft w:val="480"/>
                  <w:marRight w:val="0"/>
                  <w:marTop w:val="0"/>
                  <w:marBottom w:val="0"/>
                  <w:divBdr>
                    <w:top w:val="none" w:sz="0" w:space="0" w:color="auto"/>
                    <w:left w:val="none" w:sz="0" w:space="0" w:color="auto"/>
                    <w:bottom w:val="none" w:sz="0" w:space="0" w:color="auto"/>
                    <w:right w:val="none" w:sz="0" w:space="0" w:color="auto"/>
                  </w:divBdr>
                </w:div>
                <w:div w:id="1896313500">
                  <w:marLeft w:val="480"/>
                  <w:marRight w:val="0"/>
                  <w:marTop w:val="0"/>
                  <w:marBottom w:val="0"/>
                  <w:divBdr>
                    <w:top w:val="none" w:sz="0" w:space="0" w:color="auto"/>
                    <w:left w:val="none" w:sz="0" w:space="0" w:color="auto"/>
                    <w:bottom w:val="none" w:sz="0" w:space="0" w:color="auto"/>
                    <w:right w:val="none" w:sz="0" w:space="0" w:color="auto"/>
                  </w:divBdr>
                </w:div>
                <w:div w:id="1716998589">
                  <w:marLeft w:val="480"/>
                  <w:marRight w:val="0"/>
                  <w:marTop w:val="0"/>
                  <w:marBottom w:val="0"/>
                  <w:divBdr>
                    <w:top w:val="none" w:sz="0" w:space="0" w:color="auto"/>
                    <w:left w:val="none" w:sz="0" w:space="0" w:color="auto"/>
                    <w:bottom w:val="none" w:sz="0" w:space="0" w:color="auto"/>
                    <w:right w:val="none" w:sz="0" w:space="0" w:color="auto"/>
                  </w:divBdr>
                </w:div>
                <w:div w:id="1899051478">
                  <w:marLeft w:val="480"/>
                  <w:marRight w:val="0"/>
                  <w:marTop w:val="0"/>
                  <w:marBottom w:val="0"/>
                  <w:divBdr>
                    <w:top w:val="none" w:sz="0" w:space="0" w:color="auto"/>
                    <w:left w:val="none" w:sz="0" w:space="0" w:color="auto"/>
                    <w:bottom w:val="none" w:sz="0" w:space="0" w:color="auto"/>
                    <w:right w:val="none" w:sz="0" w:space="0" w:color="auto"/>
                  </w:divBdr>
                </w:div>
                <w:div w:id="488133892">
                  <w:marLeft w:val="480"/>
                  <w:marRight w:val="0"/>
                  <w:marTop w:val="0"/>
                  <w:marBottom w:val="0"/>
                  <w:divBdr>
                    <w:top w:val="none" w:sz="0" w:space="0" w:color="auto"/>
                    <w:left w:val="none" w:sz="0" w:space="0" w:color="auto"/>
                    <w:bottom w:val="none" w:sz="0" w:space="0" w:color="auto"/>
                    <w:right w:val="none" w:sz="0" w:space="0" w:color="auto"/>
                  </w:divBdr>
                </w:div>
                <w:div w:id="1295793181">
                  <w:marLeft w:val="480"/>
                  <w:marRight w:val="0"/>
                  <w:marTop w:val="0"/>
                  <w:marBottom w:val="0"/>
                  <w:divBdr>
                    <w:top w:val="none" w:sz="0" w:space="0" w:color="auto"/>
                    <w:left w:val="none" w:sz="0" w:space="0" w:color="auto"/>
                    <w:bottom w:val="none" w:sz="0" w:space="0" w:color="auto"/>
                    <w:right w:val="none" w:sz="0" w:space="0" w:color="auto"/>
                  </w:divBdr>
                </w:div>
                <w:div w:id="2006974502">
                  <w:marLeft w:val="480"/>
                  <w:marRight w:val="0"/>
                  <w:marTop w:val="0"/>
                  <w:marBottom w:val="0"/>
                  <w:divBdr>
                    <w:top w:val="none" w:sz="0" w:space="0" w:color="auto"/>
                    <w:left w:val="none" w:sz="0" w:space="0" w:color="auto"/>
                    <w:bottom w:val="none" w:sz="0" w:space="0" w:color="auto"/>
                    <w:right w:val="none" w:sz="0" w:space="0" w:color="auto"/>
                  </w:divBdr>
                </w:div>
                <w:div w:id="647705168">
                  <w:marLeft w:val="480"/>
                  <w:marRight w:val="0"/>
                  <w:marTop w:val="0"/>
                  <w:marBottom w:val="0"/>
                  <w:divBdr>
                    <w:top w:val="none" w:sz="0" w:space="0" w:color="auto"/>
                    <w:left w:val="none" w:sz="0" w:space="0" w:color="auto"/>
                    <w:bottom w:val="none" w:sz="0" w:space="0" w:color="auto"/>
                    <w:right w:val="none" w:sz="0" w:space="0" w:color="auto"/>
                  </w:divBdr>
                </w:div>
                <w:div w:id="492724014">
                  <w:marLeft w:val="480"/>
                  <w:marRight w:val="0"/>
                  <w:marTop w:val="0"/>
                  <w:marBottom w:val="0"/>
                  <w:divBdr>
                    <w:top w:val="none" w:sz="0" w:space="0" w:color="auto"/>
                    <w:left w:val="none" w:sz="0" w:space="0" w:color="auto"/>
                    <w:bottom w:val="none" w:sz="0" w:space="0" w:color="auto"/>
                    <w:right w:val="none" w:sz="0" w:space="0" w:color="auto"/>
                  </w:divBdr>
                </w:div>
                <w:div w:id="585041120">
                  <w:marLeft w:val="480"/>
                  <w:marRight w:val="0"/>
                  <w:marTop w:val="0"/>
                  <w:marBottom w:val="0"/>
                  <w:divBdr>
                    <w:top w:val="none" w:sz="0" w:space="0" w:color="auto"/>
                    <w:left w:val="none" w:sz="0" w:space="0" w:color="auto"/>
                    <w:bottom w:val="none" w:sz="0" w:space="0" w:color="auto"/>
                    <w:right w:val="none" w:sz="0" w:space="0" w:color="auto"/>
                  </w:divBdr>
                </w:div>
                <w:div w:id="656343238">
                  <w:marLeft w:val="480"/>
                  <w:marRight w:val="0"/>
                  <w:marTop w:val="0"/>
                  <w:marBottom w:val="0"/>
                  <w:divBdr>
                    <w:top w:val="none" w:sz="0" w:space="0" w:color="auto"/>
                    <w:left w:val="none" w:sz="0" w:space="0" w:color="auto"/>
                    <w:bottom w:val="none" w:sz="0" w:space="0" w:color="auto"/>
                    <w:right w:val="none" w:sz="0" w:space="0" w:color="auto"/>
                  </w:divBdr>
                </w:div>
                <w:div w:id="808010364">
                  <w:marLeft w:val="480"/>
                  <w:marRight w:val="0"/>
                  <w:marTop w:val="0"/>
                  <w:marBottom w:val="0"/>
                  <w:divBdr>
                    <w:top w:val="none" w:sz="0" w:space="0" w:color="auto"/>
                    <w:left w:val="none" w:sz="0" w:space="0" w:color="auto"/>
                    <w:bottom w:val="none" w:sz="0" w:space="0" w:color="auto"/>
                    <w:right w:val="none" w:sz="0" w:space="0" w:color="auto"/>
                  </w:divBdr>
                </w:div>
                <w:div w:id="335112449">
                  <w:marLeft w:val="480"/>
                  <w:marRight w:val="0"/>
                  <w:marTop w:val="0"/>
                  <w:marBottom w:val="0"/>
                  <w:divBdr>
                    <w:top w:val="none" w:sz="0" w:space="0" w:color="auto"/>
                    <w:left w:val="none" w:sz="0" w:space="0" w:color="auto"/>
                    <w:bottom w:val="none" w:sz="0" w:space="0" w:color="auto"/>
                    <w:right w:val="none" w:sz="0" w:space="0" w:color="auto"/>
                  </w:divBdr>
                </w:div>
                <w:div w:id="1302618400">
                  <w:marLeft w:val="480"/>
                  <w:marRight w:val="0"/>
                  <w:marTop w:val="0"/>
                  <w:marBottom w:val="0"/>
                  <w:divBdr>
                    <w:top w:val="none" w:sz="0" w:space="0" w:color="auto"/>
                    <w:left w:val="none" w:sz="0" w:space="0" w:color="auto"/>
                    <w:bottom w:val="none" w:sz="0" w:space="0" w:color="auto"/>
                    <w:right w:val="none" w:sz="0" w:space="0" w:color="auto"/>
                  </w:divBdr>
                </w:div>
                <w:div w:id="1024404806">
                  <w:marLeft w:val="480"/>
                  <w:marRight w:val="0"/>
                  <w:marTop w:val="0"/>
                  <w:marBottom w:val="0"/>
                  <w:divBdr>
                    <w:top w:val="none" w:sz="0" w:space="0" w:color="auto"/>
                    <w:left w:val="none" w:sz="0" w:space="0" w:color="auto"/>
                    <w:bottom w:val="none" w:sz="0" w:space="0" w:color="auto"/>
                    <w:right w:val="none" w:sz="0" w:space="0" w:color="auto"/>
                  </w:divBdr>
                </w:div>
                <w:div w:id="742027427">
                  <w:marLeft w:val="480"/>
                  <w:marRight w:val="0"/>
                  <w:marTop w:val="0"/>
                  <w:marBottom w:val="0"/>
                  <w:divBdr>
                    <w:top w:val="none" w:sz="0" w:space="0" w:color="auto"/>
                    <w:left w:val="none" w:sz="0" w:space="0" w:color="auto"/>
                    <w:bottom w:val="none" w:sz="0" w:space="0" w:color="auto"/>
                    <w:right w:val="none" w:sz="0" w:space="0" w:color="auto"/>
                  </w:divBdr>
                </w:div>
                <w:div w:id="195895525">
                  <w:marLeft w:val="480"/>
                  <w:marRight w:val="0"/>
                  <w:marTop w:val="0"/>
                  <w:marBottom w:val="0"/>
                  <w:divBdr>
                    <w:top w:val="none" w:sz="0" w:space="0" w:color="auto"/>
                    <w:left w:val="none" w:sz="0" w:space="0" w:color="auto"/>
                    <w:bottom w:val="none" w:sz="0" w:space="0" w:color="auto"/>
                    <w:right w:val="none" w:sz="0" w:space="0" w:color="auto"/>
                  </w:divBdr>
                </w:div>
                <w:div w:id="1575505651">
                  <w:marLeft w:val="480"/>
                  <w:marRight w:val="0"/>
                  <w:marTop w:val="0"/>
                  <w:marBottom w:val="0"/>
                  <w:divBdr>
                    <w:top w:val="none" w:sz="0" w:space="0" w:color="auto"/>
                    <w:left w:val="none" w:sz="0" w:space="0" w:color="auto"/>
                    <w:bottom w:val="none" w:sz="0" w:space="0" w:color="auto"/>
                    <w:right w:val="none" w:sz="0" w:space="0" w:color="auto"/>
                  </w:divBdr>
                </w:div>
                <w:div w:id="925118147">
                  <w:marLeft w:val="480"/>
                  <w:marRight w:val="0"/>
                  <w:marTop w:val="0"/>
                  <w:marBottom w:val="0"/>
                  <w:divBdr>
                    <w:top w:val="none" w:sz="0" w:space="0" w:color="auto"/>
                    <w:left w:val="none" w:sz="0" w:space="0" w:color="auto"/>
                    <w:bottom w:val="none" w:sz="0" w:space="0" w:color="auto"/>
                    <w:right w:val="none" w:sz="0" w:space="0" w:color="auto"/>
                  </w:divBdr>
                </w:div>
                <w:div w:id="1439178481">
                  <w:marLeft w:val="480"/>
                  <w:marRight w:val="0"/>
                  <w:marTop w:val="0"/>
                  <w:marBottom w:val="0"/>
                  <w:divBdr>
                    <w:top w:val="none" w:sz="0" w:space="0" w:color="auto"/>
                    <w:left w:val="none" w:sz="0" w:space="0" w:color="auto"/>
                    <w:bottom w:val="none" w:sz="0" w:space="0" w:color="auto"/>
                    <w:right w:val="none" w:sz="0" w:space="0" w:color="auto"/>
                  </w:divBdr>
                </w:div>
                <w:div w:id="1142114246">
                  <w:marLeft w:val="480"/>
                  <w:marRight w:val="0"/>
                  <w:marTop w:val="0"/>
                  <w:marBottom w:val="0"/>
                  <w:divBdr>
                    <w:top w:val="none" w:sz="0" w:space="0" w:color="auto"/>
                    <w:left w:val="none" w:sz="0" w:space="0" w:color="auto"/>
                    <w:bottom w:val="none" w:sz="0" w:space="0" w:color="auto"/>
                    <w:right w:val="none" w:sz="0" w:space="0" w:color="auto"/>
                  </w:divBdr>
                </w:div>
                <w:div w:id="2125532527">
                  <w:marLeft w:val="480"/>
                  <w:marRight w:val="0"/>
                  <w:marTop w:val="0"/>
                  <w:marBottom w:val="0"/>
                  <w:divBdr>
                    <w:top w:val="none" w:sz="0" w:space="0" w:color="auto"/>
                    <w:left w:val="none" w:sz="0" w:space="0" w:color="auto"/>
                    <w:bottom w:val="none" w:sz="0" w:space="0" w:color="auto"/>
                    <w:right w:val="none" w:sz="0" w:space="0" w:color="auto"/>
                  </w:divBdr>
                </w:div>
                <w:div w:id="769005425">
                  <w:marLeft w:val="480"/>
                  <w:marRight w:val="0"/>
                  <w:marTop w:val="0"/>
                  <w:marBottom w:val="0"/>
                  <w:divBdr>
                    <w:top w:val="none" w:sz="0" w:space="0" w:color="auto"/>
                    <w:left w:val="none" w:sz="0" w:space="0" w:color="auto"/>
                    <w:bottom w:val="none" w:sz="0" w:space="0" w:color="auto"/>
                    <w:right w:val="none" w:sz="0" w:space="0" w:color="auto"/>
                  </w:divBdr>
                </w:div>
                <w:div w:id="242682624">
                  <w:marLeft w:val="480"/>
                  <w:marRight w:val="0"/>
                  <w:marTop w:val="0"/>
                  <w:marBottom w:val="0"/>
                  <w:divBdr>
                    <w:top w:val="none" w:sz="0" w:space="0" w:color="auto"/>
                    <w:left w:val="none" w:sz="0" w:space="0" w:color="auto"/>
                    <w:bottom w:val="none" w:sz="0" w:space="0" w:color="auto"/>
                    <w:right w:val="none" w:sz="0" w:space="0" w:color="auto"/>
                  </w:divBdr>
                </w:div>
                <w:div w:id="468211791">
                  <w:marLeft w:val="480"/>
                  <w:marRight w:val="0"/>
                  <w:marTop w:val="0"/>
                  <w:marBottom w:val="0"/>
                  <w:divBdr>
                    <w:top w:val="none" w:sz="0" w:space="0" w:color="auto"/>
                    <w:left w:val="none" w:sz="0" w:space="0" w:color="auto"/>
                    <w:bottom w:val="none" w:sz="0" w:space="0" w:color="auto"/>
                    <w:right w:val="none" w:sz="0" w:space="0" w:color="auto"/>
                  </w:divBdr>
                </w:div>
                <w:div w:id="1387677401">
                  <w:marLeft w:val="480"/>
                  <w:marRight w:val="0"/>
                  <w:marTop w:val="0"/>
                  <w:marBottom w:val="0"/>
                  <w:divBdr>
                    <w:top w:val="none" w:sz="0" w:space="0" w:color="auto"/>
                    <w:left w:val="none" w:sz="0" w:space="0" w:color="auto"/>
                    <w:bottom w:val="none" w:sz="0" w:space="0" w:color="auto"/>
                    <w:right w:val="none" w:sz="0" w:space="0" w:color="auto"/>
                  </w:divBdr>
                </w:div>
                <w:div w:id="1775131798">
                  <w:marLeft w:val="480"/>
                  <w:marRight w:val="0"/>
                  <w:marTop w:val="0"/>
                  <w:marBottom w:val="0"/>
                  <w:divBdr>
                    <w:top w:val="none" w:sz="0" w:space="0" w:color="auto"/>
                    <w:left w:val="none" w:sz="0" w:space="0" w:color="auto"/>
                    <w:bottom w:val="none" w:sz="0" w:space="0" w:color="auto"/>
                    <w:right w:val="none" w:sz="0" w:space="0" w:color="auto"/>
                  </w:divBdr>
                </w:div>
                <w:div w:id="433675349">
                  <w:marLeft w:val="480"/>
                  <w:marRight w:val="0"/>
                  <w:marTop w:val="0"/>
                  <w:marBottom w:val="0"/>
                  <w:divBdr>
                    <w:top w:val="none" w:sz="0" w:space="0" w:color="auto"/>
                    <w:left w:val="none" w:sz="0" w:space="0" w:color="auto"/>
                    <w:bottom w:val="none" w:sz="0" w:space="0" w:color="auto"/>
                    <w:right w:val="none" w:sz="0" w:space="0" w:color="auto"/>
                  </w:divBdr>
                </w:div>
                <w:div w:id="1242519234">
                  <w:marLeft w:val="480"/>
                  <w:marRight w:val="0"/>
                  <w:marTop w:val="0"/>
                  <w:marBottom w:val="0"/>
                  <w:divBdr>
                    <w:top w:val="none" w:sz="0" w:space="0" w:color="auto"/>
                    <w:left w:val="none" w:sz="0" w:space="0" w:color="auto"/>
                    <w:bottom w:val="none" w:sz="0" w:space="0" w:color="auto"/>
                    <w:right w:val="none" w:sz="0" w:space="0" w:color="auto"/>
                  </w:divBdr>
                </w:div>
                <w:div w:id="1100754630">
                  <w:marLeft w:val="480"/>
                  <w:marRight w:val="0"/>
                  <w:marTop w:val="0"/>
                  <w:marBottom w:val="0"/>
                  <w:divBdr>
                    <w:top w:val="none" w:sz="0" w:space="0" w:color="auto"/>
                    <w:left w:val="none" w:sz="0" w:space="0" w:color="auto"/>
                    <w:bottom w:val="none" w:sz="0" w:space="0" w:color="auto"/>
                    <w:right w:val="none" w:sz="0" w:space="0" w:color="auto"/>
                  </w:divBdr>
                </w:div>
                <w:div w:id="1134717427">
                  <w:marLeft w:val="480"/>
                  <w:marRight w:val="0"/>
                  <w:marTop w:val="0"/>
                  <w:marBottom w:val="0"/>
                  <w:divBdr>
                    <w:top w:val="none" w:sz="0" w:space="0" w:color="auto"/>
                    <w:left w:val="none" w:sz="0" w:space="0" w:color="auto"/>
                    <w:bottom w:val="none" w:sz="0" w:space="0" w:color="auto"/>
                    <w:right w:val="none" w:sz="0" w:space="0" w:color="auto"/>
                  </w:divBdr>
                </w:div>
                <w:div w:id="345137931">
                  <w:marLeft w:val="480"/>
                  <w:marRight w:val="0"/>
                  <w:marTop w:val="0"/>
                  <w:marBottom w:val="0"/>
                  <w:divBdr>
                    <w:top w:val="none" w:sz="0" w:space="0" w:color="auto"/>
                    <w:left w:val="none" w:sz="0" w:space="0" w:color="auto"/>
                    <w:bottom w:val="none" w:sz="0" w:space="0" w:color="auto"/>
                    <w:right w:val="none" w:sz="0" w:space="0" w:color="auto"/>
                  </w:divBdr>
                </w:div>
                <w:div w:id="1868064028">
                  <w:marLeft w:val="480"/>
                  <w:marRight w:val="0"/>
                  <w:marTop w:val="0"/>
                  <w:marBottom w:val="0"/>
                  <w:divBdr>
                    <w:top w:val="none" w:sz="0" w:space="0" w:color="auto"/>
                    <w:left w:val="none" w:sz="0" w:space="0" w:color="auto"/>
                    <w:bottom w:val="none" w:sz="0" w:space="0" w:color="auto"/>
                    <w:right w:val="none" w:sz="0" w:space="0" w:color="auto"/>
                  </w:divBdr>
                </w:div>
                <w:div w:id="1470171474">
                  <w:marLeft w:val="480"/>
                  <w:marRight w:val="0"/>
                  <w:marTop w:val="0"/>
                  <w:marBottom w:val="0"/>
                  <w:divBdr>
                    <w:top w:val="none" w:sz="0" w:space="0" w:color="auto"/>
                    <w:left w:val="none" w:sz="0" w:space="0" w:color="auto"/>
                    <w:bottom w:val="none" w:sz="0" w:space="0" w:color="auto"/>
                    <w:right w:val="none" w:sz="0" w:space="0" w:color="auto"/>
                  </w:divBdr>
                </w:div>
                <w:div w:id="1491018796">
                  <w:marLeft w:val="480"/>
                  <w:marRight w:val="0"/>
                  <w:marTop w:val="0"/>
                  <w:marBottom w:val="0"/>
                  <w:divBdr>
                    <w:top w:val="none" w:sz="0" w:space="0" w:color="auto"/>
                    <w:left w:val="none" w:sz="0" w:space="0" w:color="auto"/>
                    <w:bottom w:val="none" w:sz="0" w:space="0" w:color="auto"/>
                    <w:right w:val="none" w:sz="0" w:space="0" w:color="auto"/>
                  </w:divBdr>
                </w:div>
                <w:div w:id="1642613021">
                  <w:marLeft w:val="480"/>
                  <w:marRight w:val="0"/>
                  <w:marTop w:val="0"/>
                  <w:marBottom w:val="0"/>
                  <w:divBdr>
                    <w:top w:val="none" w:sz="0" w:space="0" w:color="auto"/>
                    <w:left w:val="none" w:sz="0" w:space="0" w:color="auto"/>
                    <w:bottom w:val="none" w:sz="0" w:space="0" w:color="auto"/>
                    <w:right w:val="none" w:sz="0" w:space="0" w:color="auto"/>
                  </w:divBdr>
                </w:div>
                <w:div w:id="1005473435">
                  <w:marLeft w:val="480"/>
                  <w:marRight w:val="0"/>
                  <w:marTop w:val="0"/>
                  <w:marBottom w:val="0"/>
                  <w:divBdr>
                    <w:top w:val="none" w:sz="0" w:space="0" w:color="auto"/>
                    <w:left w:val="none" w:sz="0" w:space="0" w:color="auto"/>
                    <w:bottom w:val="none" w:sz="0" w:space="0" w:color="auto"/>
                    <w:right w:val="none" w:sz="0" w:space="0" w:color="auto"/>
                  </w:divBdr>
                </w:div>
                <w:div w:id="1570919965">
                  <w:marLeft w:val="480"/>
                  <w:marRight w:val="0"/>
                  <w:marTop w:val="0"/>
                  <w:marBottom w:val="0"/>
                  <w:divBdr>
                    <w:top w:val="none" w:sz="0" w:space="0" w:color="auto"/>
                    <w:left w:val="none" w:sz="0" w:space="0" w:color="auto"/>
                    <w:bottom w:val="none" w:sz="0" w:space="0" w:color="auto"/>
                    <w:right w:val="none" w:sz="0" w:space="0" w:color="auto"/>
                  </w:divBdr>
                </w:div>
                <w:div w:id="395324384">
                  <w:marLeft w:val="480"/>
                  <w:marRight w:val="0"/>
                  <w:marTop w:val="0"/>
                  <w:marBottom w:val="0"/>
                  <w:divBdr>
                    <w:top w:val="none" w:sz="0" w:space="0" w:color="auto"/>
                    <w:left w:val="none" w:sz="0" w:space="0" w:color="auto"/>
                    <w:bottom w:val="none" w:sz="0" w:space="0" w:color="auto"/>
                    <w:right w:val="none" w:sz="0" w:space="0" w:color="auto"/>
                  </w:divBdr>
                </w:div>
                <w:div w:id="719865594">
                  <w:marLeft w:val="480"/>
                  <w:marRight w:val="0"/>
                  <w:marTop w:val="0"/>
                  <w:marBottom w:val="0"/>
                  <w:divBdr>
                    <w:top w:val="none" w:sz="0" w:space="0" w:color="auto"/>
                    <w:left w:val="none" w:sz="0" w:space="0" w:color="auto"/>
                    <w:bottom w:val="none" w:sz="0" w:space="0" w:color="auto"/>
                    <w:right w:val="none" w:sz="0" w:space="0" w:color="auto"/>
                  </w:divBdr>
                </w:div>
                <w:div w:id="1992901101">
                  <w:marLeft w:val="480"/>
                  <w:marRight w:val="0"/>
                  <w:marTop w:val="0"/>
                  <w:marBottom w:val="0"/>
                  <w:divBdr>
                    <w:top w:val="none" w:sz="0" w:space="0" w:color="auto"/>
                    <w:left w:val="none" w:sz="0" w:space="0" w:color="auto"/>
                    <w:bottom w:val="none" w:sz="0" w:space="0" w:color="auto"/>
                    <w:right w:val="none" w:sz="0" w:space="0" w:color="auto"/>
                  </w:divBdr>
                </w:div>
                <w:div w:id="2103722610">
                  <w:marLeft w:val="480"/>
                  <w:marRight w:val="0"/>
                  <w:marTop w:val="0"/>
                  <w:marBottom w:val="0"/>
                  <w:divBdr>
                    <w:top w:val="none" w:sz="0" w:space="0" w:color="auto"/>
                    <w:left w:val="none" w:sz="0" w:space="0" w:color="auto"/>
                    <w:bottom w:val="none" w:sz="0" w:space="0" w:color="auto"/>
                    <w:right w:val="none" w:sz="0" w:space="0" w:color="auto"/>
                  </w:divBdr>
                </w:div>
                <w:div w:id="1844783649">
                  <w:marLeft w:val="480"/>
                  <w:marRight w:val="0"/>
                  <w:marTop w:val="0"/>
                  <w:marBottom w:val="0"/>
                  <w:divBdr>
                    <w:top w:val="none" w:sz="0" w:space="0" w:color="auto"/>
                    <w:left w:val="none" w:sz="0" w:space="0" w:color="auto"/>
                    <w:bottom w:val="none" w:sz="0" w:space="0" w:color="auto"/>
                    <w:right w:val="none" w:sz="0" w:space="0" w:color="auto"/>
                  </w:divBdr>
                </w:div>
                <w:div w:id="1698314621">
                  <w:marLeft w:val="480"/>
                  <w:marRight w:val="0"/>
                  <w:marTop w:val="0"/>
                  <w:marBottom w:val="0"/>
                  <w:divBdr>
                    <w:top w:val="none" w:sz="0" w:space="0" w:color="auto"/>
                    <w:left w:val="none" w:sz="0" w:space="0" w:color="auto"/>
                    <w:bottom w:val="none" w:sz="0" w:space="0" w:color="auto"/>
                    <w:right w:val="none" w:sz="0" w:space="0" w:color="auto"/>
                  </w:divBdr>
                </w:div>
                <w:div w:id="425732132">
                  <w:marLeft w:val="480"/>
                  <w:marRight w:val="0"/>
                  <w:marTop w:val="0"/>
                  <w:marBottom w:val="0"/>
                  <w:divBdr>
                    <w:top w:val="none" w:sz="0" w:space="0" w:color="auto"/>
                    <w:left w:val="none" w:sz="0" w:space="0" w:color="auto"/>
                    <w:bottom w:val="none" w:sz="0" w:space="0" w:color="auto"/>
                    <w:right w:val="none" w:sz="0" w:space="0" w:color="auto"/>
                  </w:divBdr>
                </w:div>
                <w:div w:id="1068259866">
                  <w:marLeft w:val="480"/>
                  <w:marRight w:val="0"/>
                  <w:marTop w:val="0"/>
                  <w:marBottom w:val="0"/>
                  <w:divBdr>
                    <w:top w:val="none" w:sz="0" w:space="0" w:color="auto"/>
                    <w:left w:val="none" w:sz="0" w:space="0" w:color="auto"/>
                    <w:bottom w:val="none" w:sz="0" w:space="0" w:color="auto"/>
                    <w:right w:val="none" w:sz="0" w:space="0" w:color="auto"/>
                  </w:divBdr>
                </w:div>
                <w:div w:id="566915819">
                  <w:marLeft w:val="480"/>
                  <w:marRight w:val="0"/>
                  <w:marTop w:val="0"/>
                  <w:marBottom w:val="0"/>
                  <w:divBdr>
                    <w:top w:val="none" w:sz="0" w:space="0" w:color="auto"/>
                    <w:left w:val="none" w:sz="0" w:space="0" w:color="auto"/>
                    <w:bottom w:val="none" w:sz="0" w:space="0" w:color="auto"/>
                    <w:right w:val="none" w:sz="0" w:space="0" w:color="auto"/>
                  </w:divBdr>
                </w:div>
                <w:div w:id="845441606">
                  <w:marLeft w:val="480"/>
                  <w:marRight w:val="0"/>
                  <w:marTop w:val="0"/>
                  <w:marBottom w:val="0"/>
                  <w:divBdr>
                    <w:top w:val="none" w:sz="0" w:space="0" w:color="auto"/>
                    <w:left w:val="none" w:sz="0" w:space="0" w:color="auto"/>
                    <w:bottom w:val="none" w:sz="0" w:space="0" w:color="auto"/>
                    <w:right w:val="none" w:sz="0" w:space="0" w:color="auto"/>
                  </w:divBdr>
                </w:div>
                <w:div w:id="1168211416">
                  <w:marLeft w:val="480"/>
                  <w:marRight w:val="0"/>
                  <w:marTop w:val="0"/>
                  <w:marBottom w:val="0"/>
                  <w:divBdr>
                    <w:top w:val="none" w:sz="0" w:space="0" w:color="auto"/>
                    <w:left w:val="none" w:sz="0" w:space="0" w:color="auto"/>
                    <w:bottom w:val="none" w:sz="0" w:space="0" w:color="auto"/>
                    <w:right w:val="none" w:sz="0" w:space="0" w:color="auto"/>
                  </w:divBdr>
                </w:div>
                <w:div w:id="479273273">
                  <w:marLeft w:val="480"/>
                  <w:marRight w:val="0"/>
                  <w:marTop w:val="0"/>
                  <w:marBottom w:val="0"/>
                  <w:divBdr>
                    <w:top w:val="none" w:sz="0" w:space="0" w:color="auto"/>
                    <w:left w:val="none" w:sz="0" w:space="0" w:color="auto"/>
                    <w:bottom w:val="none" w:sz="0" w:space="0" w:color="auto"/>
                    <w:right w:val="none" w:sz="0" w:space="0" w:color="auto"/>
                  </w:divBdr>
                </w:div>
                <w:div w:id="985744661">
                  <w:marLeft w:val="480"/>
                  <w:marRight w:val="0"/>
                  <w:marTop w:val="0"/>
                  <w:marBottom w:val="0"/>
                  <w:divBdr>
                    <w:top w:val="none" w:sz="0" w:space="0" w:color="auto"/>
                    <w:left w:val="none" w:sz="0" w:space="0" w:color="auto"/>
                    <w:bottom w:val="none" w:sz="0" w:space="0" w:color="auto"/>
                    <w:right w:val="none" w:sz="0" w:space="0" w:color="auto"/>
                  </w:divBdr>
                </w:div>
                <w:div w:id="1574965935">
                  <w:marLeft w:val="480"/>
                  <w:marRight w:val="0"/>
                  <w:marTop w:val="0"/>
                  <w:marBottom w:val="0"/>
                  <w:divBdr>
                    <w:top w:val="none" w:sz="0" w:space="0" w:color="auto"/>
                    <w:left w:val="none" w:sz="0" w:space="0" w:color="auto"/>
                    <w:bottom w:val="none" w:sz="0" w:space="0" w:color="auto"/>
                    <w:right w:val="none" w:sz="0" w:space="0" w:color="auto"/>
                  </w:divBdr>
                </w:div>
                <w:div w:id="1932733517">
                  <w:marLeft w:val="480"/>
                  <w:marRight w:val="0"/>
                  <w:marTop w:val="0"/>
                  <w:marBottom w:val="0"/>
                  <w:divBdr>
                    <w:top w:val="none" w:sz="0" w:space="0" w:color="auto"/>
                    <w:left w:val="none" w:sz="0" w:space="0" w:color="auto"/>
                    <w:bottom w:val="none" w:sz="0" w:space="0" w:color="auto"/>
                    <w:right w:val="none" w:sz="0" w:space="0" w:color="auto"/>
                  </w:divBdr>
                </w:div>
                <w:div w:id="1213931334">
                  <w:marLeft w:val="480"/>
                  <w:marRight w:val="0"/>
                  <w:marTop w:val="0"/>
                  <w:marBottom w:val="0"/>
                  <w:divBdr>
                    <w:top w:val="none" w:sz="0" w:space="0" w:color="auto"/>
                    <w:left w:val="none" w:sz="0" w:space="0" w:color="auto"/>
                    <w:bottom w:val="none" w:sz="0" w:space="0" w:color="auto"/>
                    <w:right w:val="none" w:sz="0" w:space="0" w:color="auto"/>
                  </w:divBdr>
                </w:div>
                <w:div w:id="1042288234">
                  <w:marLeft w:val="480"/>
                  <w:marRight w:val="0"/>
                  <w:marTop w:val="0"/>
                  <w:marBottom w:val="0"/>
                  <w:divBdr>
                    <w:top w:val="none" w:sz="0" w:space="0" w:color="auto"/>
                    <w:left w:val="none" w:sz="0" w:space="0" w:color="auto"/>
                    <w:bottom w:val="none" w:sz="0" w:space="0" w:color="auto"/>
                    <w:right w:val="none" w:sz="0" w:space="0" w:color="auto"/>
                  </w:divBdr>
                </w:div>
                <w:div w:id="341126572">
                  <w:marLeft w:val="480"/>
                  <w:marRight w:val="0"/>
                  <w:marTop w:val="0"/>
                  <w:marBottom w:val="0"/>
                  <w:divBdr>
                    <w:top w:val="none" w:sz="0" w:space="0" w:color="auto"/>
                    <w:left w:val="none" w:sz="0" w:space="0" w:color="auto"/>
                    <w:bottom w:val="none" w:sz="0" w:space="0" w:color="auto"/>
                    <w:right w:val="none" w:sz="0" w:space="0" w:color="auto"/>
                  </w:divBdr>
                </w:div>
                <w:div w:id="418067100">
                  <w:marLeft w:val="480"/>
                  <w:marRight w:val="0"/>
                  <w:marTop w:val="0"/>
                  <w:marBottom w:val="0"/>
                  <w:divBdr>
                    <w:top w:val="none" w:sz="0" w:space="0" w:color="auto"/>
                    <w:left w:val="none" w:sz="0" w:space="0" w:color="auto"/>
                    <w:bottom w:val="none" w:sz="0" w:space="0" w:color="auto"/>
                    <w:right w:val="none" w:sz="0" w:space="0" w:color="auto"/>
                  </w:divBdr>
                </w:div>
                <w:div w:id="1603032816">
                  <w:marLeft w:val="480"/>
                  <w:marRight w:val="0"/>
                  <w:marTop w:val="0"/>
                  <w:marBottom w:val="0"/>
                  <w:divBdr>
                    <w:top w:val="none" w:sz="0" w:space="0" w:color="auto"/>
                    <w:left w:val="none" w:sz="0" w:space="0" w:color="auto"/>
                    <w:bottom w:val="none" w:sz="0" w:space="0" w:color="auto"/>
                    <w:right w:val="none" w:sz="0" w:space="0" w:color="auto"/>
                  </w:divBdr>
                </w:div>
                <w:div w:id="629820338">
                  <w:marLeft w:val="480"/>
                  <w:marRight w:val="0"/>
                  <w:marTop w:val="0"/>
                  <w:marBottom w:val="0"/>
                  <w:divBdr>
                    <w:top w:val="none" w:sz="0" w:space="0" w:color="auto"/>
                    <w:left w:val="none" w:sz="0" w:space="0" w:color="auto"/>
                    <w:bottom w:val="none" w:sz="0" w:space="0" w:color="auto"/>
                    <w:right w:val="none" w:sz="0" w:space="0" w:color="auto"/>
                  </w:divBdr>
                </w:div>
                <w:div w:id="1296523209">
                  <w:marLeft w:val="480"/>
                  <w:marRight w:val="0"/>
                  <w:marTop w:val="0"/>
                  <w:marBottom w:val="0"/>
                  <w:divBdr>
                    <w:top w:val="none" w:sz="0" w:space="0" w:color="auto"/>
                    <w:left w:val="none" w:sz="0" w:space="0" w:color="auto"/>
                    <w:bottom w:val="none" w:sz="0" w:space="0" w:color="auto"/>
                    <w:right w:val="none" w:sz="0" w:space="0" w:color="auto"/>
                  </w:divBdr>
                </w:div>
                <w:div w:id="1290435071">
                  <w:marLeft w:val="480"/>
                  <w:marRight w:val="0"/>
                  <w:marTop w:val="0"/>
                  <w:marBottom w:val="0"/>
                  <w:divBdr>
                    <w:top w:val="none" w:sz="0" w:space="0" w:color="auto"/>
                    <w:left w:val="none" w:sz="0" w:space="0" w:color="auto"/>
                    <w:bottom w:val="none" w:sz="0" w:space="0" w:color="auto"/>
                    <w:right w:val="none" w:sz="0" w:space="0" w:color="auto"/>
                  </w:divBdr>
                </w:div>
                <w:div w:id="1823892491">
                  <w:marLeft w:val="480"/>
                  <w:marRight w:val="0"/>
                  <w:marTop w:val="0"/>
                  <w:marBottom w:val="0"/>
                  <w:divBdr>
                    <w:top w:val="none" w:sz="0" w:space="0" w:color="auto"/>
                    <w:left w:val="none" w:sz="0" w:space="0" w:color="auto"/>
                    <w:bottom w:val="none" w:sz="0" w:space="0" w:color="auto"/>
                    <w:right w:val="none" w:sz="0" w:space="0" w:color="auto"/>
                  </w:divBdr>
                </w:div>
                <w:div w:id="2098212683">
                  <w:marLeft w:val="480"/>
                  <w:marRight w:val="0"/>
                  <w:marTop w:val="0"/>
                  <w:marBottom w:val="0"/>
                  <w:divBdr>
                    <w:top w:val="none" w:sz="0" w:space="0" w:color="auto"/>
                    <w:left w:val="none" w:sz="0" w:space="0" w:color="auto"/>
                    <w:bottom w:val="none" w:sz="0" w:space="0" w:color="auto"/>
                    <w:right w:val="none" w:sz="0" w:space="0" w:color="auto"/>
                  </w:divBdr>
                </w:div>
                <w:div w:id="629822923">
                  <w:marLeft w:val="480"/>
                  <w:marRight w:val="0"/>
                  <w:marTop w:val="0"/>
                  <w:marBottom w:val="0"/>
                  <w:divBdr>
                    <w:top w:val="none" w:sz="0" w:space="0" w:color="auto"/>
                    <w:left w:val="none" w:sz="0" w:space="0" w:color="auto"/>
                    <w:bottom w:val="none" w:sz="0" w:space="0" w:color="auto"/>
                    <w:right w:val="none" w:sz="0" w:space="0" w:color="auto"/>
                  </w:divBdr>
                </w:div>
                <w:div w:id="2035187317">
                  <w:marLeft w:val="480"/>
                  <w:marRight w:val="0"/>
                  <w:marTop w:val="0"/>
                  <w:marBottom w:val="0"/>
                  <w:divBdr>
                    <w:top w:val="none" w:sz="0" w:space="0" w:color="auto"/>
                    <w:left w:val="none" w:sz="0" w:space="0" w:color="auto"/>
                    <w:bottom w:val="none" w:sz="0" w:space="0" w:color="auto"/>
                    <w:right w:val="none" w:sz="0" w:space="0" w:color="auto"/>
                  </w:divBdr>
                </w:div>
                <w:div w:id="2118677456">
                  <w:marLeft w:val="480"/>
                  <w:marRight w:val="0"/>
                  <w:marTop w:val="0"/>
                  <w:marBottom w:val="0"/>
                  <w:divBdr>
                    <w:top w:val="none" w:sz="0" w:space="0" w:color="auto"/>
                    <w:left w:val="none" w:sz="0" w:space="0" w:color="auto"/>
                    <w:bottom w:val="none" w:sz="0" w:space="0" w:color="auto"/>
                    <w:right w:val="none" w:sz="0" w:space="0" w:color="auto"/>
                  </w:divBdr>
                </w:div>
                <w:div w:id="1491480651">
                  <w:marLeft w:val="480"/>
                  <w:marRight w:val="0"/>
                  <w:marTop w:val="0"/>
                  <w:marBottom w:val="0"/>
                  <w:divBdr>
                    <w:top w:val="none" w:sz="0" w:space="0" w:color="auto"/>
                    <w:left w:val="none" w:sz="0" w:space="0" w:color="auto"/>
                    <w:bottom w:val="none" w:sz="0" w:space="0" w:color="auto"/>
                    <w:right w:val="none" w:sz="0" w:space="0" w:color="auto"/>
                  </w:divBdr>
                </w:div>
                <w:div w:id="1499737261">
                  <w:marLeft w:val="480"/>
                  <w:marRight w:val="0"/>
                  <w:marTop w:val="0"/>
                  <w:marBottom w:val="0"/>
                  <w:divBdr>
                    <w:top w:val="none" w:sz="0" w:space="0" w:color="auto"/>
                    <w:left w:val="none" w:sz="0" w:space="0" w:color="auto"/>
                    <w:bottom w:val="none" w:sz="0" w:space="0" w:color="auto"/>
                    <w:right w:val="none" w:sz="0" w:space="0" w:color="auto"/>
                  </w:divBdr>
                </w:div>
                <w:div w:id="400715122">
                  <w:marLeft w:val="480"/>
                  <w:marRight w:val="0"/>
                  <w:marTop w:val="0"/>
                  <w:marBottom w:val="0"/>
                  <w:divBdr>
                    <w:top w:val="none" w:sz="0" w:space="0" w:color="auto"/>
                    <w:left w:val="none" w:sz="0" w:space="0" w:color="auto"/>
                    <w:bottom w:val="none" w:sz="0" w:space="0" w:color="auto"/>
                    <w:right w:val="none" w:sz="0" w:space="0" w:color="auto"/>
                  </w:divBdr>
                </w:div>
                <w:div w:id="714935234">
                  <w:marLeft w:val="480"/>
                  <w:marRight w:val="0"/>
                  <w:marTop w:val="0"/>
                  <w:marBottom w:val="0"/>
                  <w:divBdr>
                    <w:top w:val="none" w:sz="0" w:space="0" w:color="auto"/>
                    <w:left w:val="none" w:sz="0" w:space="0" w:color="auto"/>
                    <w:bottom w:val="none" w:sz="0" w:space="0" w:color="auto"/>
                    <w:right w:val="none" w:sz="0" w:space="0" w:color="auto"/>
                  </w:divBdr>
                </w:div>
                <w:div w:id="385106331">
                  <w:marLeft w:val="480"/>
                  <w:marRight w:val="0"/>
                  <w:marTop w:val="0"/>
                  <w:marBottom w:val="0"/>
                  <w:divBdr>
                    <w:top w:val="none" w:sz="0" w:space="0" w:color="auto"/>
                    <w:left w:val="none" w:sz="0" w:space="0" w:color="auto"/>
                    <w:bottom w:val="none" w:sz="0" w:space="0" w:color="auto"/>
                    <w:right w:val="none" w:sz="0" w:space="0" w:color="auto"/>
                  </w:divBdr>
                </w:div>
                <w:div w:id="1169709402">
                  <w:marLeft w:val="480"/>
                  <w:marRight w:val="0"/>
                  <w:marTop w:val="0"/>
                  <w:marBottom w:val="0"/>
                  <w:divBdr>
                    <w:top w:val="none" w:sz="0" w:space="0" w:color="auto"/>
                    <w:left w:val="none" w:sz="0" w:space="0" w:color="auto"/>
                    <w:bottom w:val="none" w:sz="0" w:space="0" w:color="auto"/>
                    <w:right w:val="none" w:sz="0" w:space="0" w:color="auto"/>
                  </w:divBdr>
                </w:div>
                <w:div w:id="1045057362">
                  <w:marLeft w:val="480"/>
                  <w:marRight w:val="0"/>
                  <w:marTop w:val="0"/>
                  <w:marBottom w:val="0"/>
                  <w:divBdr>
                    <w:top w:val="none" w:sz="0" w:space="0" w:color="auto"/>
                    <w:left w:val="none" w:sz="0" w:space="0" w:color="auto"/>
                    <w:bottom w:val="none" w:sz="0" w:space="0" w:color="auto"/>
                    <w:right w:val="none" w:sz="0" w:space="0" w:color="auto"/>
                  </w:divBdr>
                </w:div>
                <w:div w:id="181826690">
                  <w:marLeft w:val="480"/>
                  <w:marRight w:val="0"/>
                  <w:marTop w:val="0"/>
                  <w:marBottom w:val="0"/>
                  <w:divBdr>
                    <w:top w:val="none" w:sz="0" w:space="0" w:color="auto"/>
                    <w:left w:val="none" w:sz="0" w:space="0" w:color="auto"/>
                    <w:bottom w:val="none" w:sz="0" w:space="0" w:color="auto"/>
                    <w:right w:val="none" w:sz="0" w:space="0" w:color="auto"/>
                  </w:divBdr>
                </w:div>
                <w:div w:id="398752202">
                  <w:marLeft w:val="480"/>
                  <w:marRight w:val="0"/>
                  <w:marTop w:val="0"/>
                  <w:marBottom w:val="0"/>
                  <w:divBdr>
                    <w:top w:val="none" w:sz="0" w:space="0" w:color="auto"/>
                    <w:left w:val="none" w:sz="0" w:space="0" w:color="auto"/>
                    <w:bottom w:val="none" w:sz="0" w:space="0" w:color="auto"/>
                    <w:right w:val="none" w:sz="0" w:space="0" w:color="auto"/>
                  </w:divBdr>
                </w:div>
              </w:divsChild>
            </w:div>
            <w:div w:id="1936549406">
              <w:marLeft w:val="0"/>
              <w:marRight w:val="0"/>
              <w:marTop w:val="0"/>
              <w:marBottom w:val="0"/>
              <w:divBdr>
                <w:top w:val="none" w:sz="0" w:space="0" w:color="auto"/>
                <w:left w:val="none" w:sz="0" w:space="0" w:color="auto"/>
                <w:bottom w:val="none" w:sz="0" w:space="0" w:color="auto"/>
                <w:right w:val="none" w:sz="0" w:space="0" w:color="auto"/>
              </w:divBdr>
              <w:divsChild>
                <w:div w:id="966548349">
                  <w:marLeft w:val="480"/>
                  <w:marRight w:val="0"/>
                  <w:marTop w:val="0"/>
                  <w:marBottom w:val="0"/>
                  <w:divBdr>
                    <w:top w:val="none" w:sz="0" w:space="0" w:color="auto"/>
                    <w:left w:val="none" w:sz="0" w:space="0" w:color="auto"/>
                    <w:bottom w:val="none" w:sz="0" w:space="0" w:color="auto"/>
                    <w:right w:val="none" w:sz="0" w:space="0" w:color="auto"/>
                  </w:divBdr>
                </w:div>
                <w:div w:id="1241864807">
                  <w:marLeft w:val="480"/>
                  <w:marRight w:val="0"/>
                  <w:marTop w:val="0"/>
                  <w:marBottom w:val="0"/>
                  <w:divBdr>
                    <w:top w:val="none" w:sz="0" w:space="0" w:color="auto"/>
                    <w:left w:val="none" w:sz="0" w:space="0" w:color="auto"/>
                    <w:bottom w:val="none" w:sz="0" w:space="0" w:color="auto"/>
                    <w:right w:val="none" w:sz="0" w:space="0" w:color="auto"/>
                  </w:divBdr>
                </w:div>
                <w:div w:id="1806963677">
                  <w:marLeft w:val="480"/>
                  <w:marRight w:val="0"/>
                  <w:marTop w:val="0"/>
                  <w:marBottom w:val="0"/>
                  <w:divBdr>
                    <w:top w:val="none" w:sz="0" w:space="0" w:color="auto"/>
                    <w:left w:val="none" w:sz="0" w:space="0" w:color="auto"/>
                    <w:bottom w:val="none" w:sz="0" w:space="0" w:color="auto"/>
                    <w:right w:val="none" w:sz="0" w:space="0" w:color="auto"/>
                  </w:divBdr>
                </w:div>
                <w:div w:id="1432966048">
                  <w:marLeft w:val="480"/>
                  <w:marRight w:val="0"/>
                  <w:marTop w:val="0"/>
                  <w:marBottom w:val="0"/>
                  <w:divBdr>
                    <w:top w:val="none" w:sz="0" w:space="0" w:color="auto"/>
                    <w:left w:val="none" w:sz="0" w:space="0" w:color="auto"/>
                    <w:bottom w:val="none" w:sz="0" w:space="0" w:color="auto"/>
                    <w:right w:val="none" w:sz="0" w:space="0" w:color="auto"/>
                  </w:divBdr>
                </w:div>
                <w:div w:id="1047686797">
                  <w:marLeft w:val="480"/>
                  <w:marRight w:val="0"/>
                  <w:marTop w:val="0"/>
                  <w:marBottom w:val="0"/>
                  <w:divBdr>
                    <w:top w:val="none" w:sz="0" w:space="0" w:color="auto"/>
                    <w:left w:val="none" w:sz="0" w:space="0" w:color="auto"/>
                    <w:bottom w:val="none" w:sz="0" w:space="0" w:color="auto"/>
                    <w:right w:val="none" w:sz="0" w:space="0" w:color="auto"/>
                  </w:divBdr>
                </w:div>
                <w:div w:id="990061532">
                  <w:marLeft w:val="480"/>
                  <w:marRight w:val="0"/>
                  <w:marTop w:val="0"/>
                  <w:marBottom w:val="0"/>
                  <w:divBdr>
                    <w:top w:val="none" w:sz="0" w:space="0" w:color="auto"/>
                    <w:left w:val="none" w:sz="0" w:space="0" w:color="auto"/>
                    <w:bottom w:val="none" w:sz="0" w:space="0" w:color="auto"/>
                    <w:right w:val="none" w:sz="0" w:space="0" w:color="auto"/>
                  </w:divBdr>
                </w:div>
                <w:div w:id="737559957">
                  <w:marLeft w:val="480"/>
                  <w:marRight w:val="0"/>
                  <w:marTop w:val="0"/>
                  <w:marBottom w:val="0"/>
                  <w:divBdr>
                    <w:top w:val="none" w:sz="0" w:space="0" w:color="auto"/>
                    <w:left w:val="none" w:sz="0" w:space="0" w:color="auto"/>
                    <w:bottom w:val="none" w:sz="0" w:space="0" w:color="auto"/>
                    <w:right w:val="none" w:sz="0" w:space="0" w:color="auto"/>
                  </w:divBdr>
                </w:div>
                <w:div w:id="148326534">
                  <w:marLeft w:val="480"/>
                  <w:marRight w:val="0"/>
                  <w:marTop w:val="0"/>
                  <w:marBottom w:val="0"/>
                  <w:divBdr>
                    <w:top w:val="none" w:sz="0" w:space="0" w:color="auto"/>
                    <w:left w:val="none" w:sz="0" w:space="0" w:color="auto"/>
                    <w:bottom w:val="none" w:sz="0" w:space="0" w:color="auto"/>
                    <w:right w:val="none" w:sz="0" w:space="0" w:color="auto"/>
                  </w:divBdr>
                </w:div>
                <w:div w:id="1450006691">
                  <w:marLeft w:val="480"/>
                  <w:marRight w:val="0"/>
                  <w:marTop w:val="0"/>
                  <w:marBottom w:val="0"/>
                  <w:divBdr>
                    <w:top w:val="none" w:sz="0" w:space="0" w:color="auto"/>
                    <w:left w:val="none" w:sz="0" w:space="0" w:color="auto"/>
                    <w:bottom w:val="none" w:sz="0" w:space="0" w:color="auto"/>
                    <w:right w:val="none" w:sz="0" w:space="0" w:color="auto"/>
                  </w:divBdr>
                </w:div>
                <w:div w:id="7340717">
                  <w:marLeft w:val="480"/>
                  <w:marRight w:val="0"/>
                  <w:marTop w:val="0"/>
                  <w:marBottom w:val="0"/>
                  <w:divBdr>
                    <w:top w:val="none" w:sz="0" w:space="0" w:color="auto"/>
                    <w:left w:val="none" w:sz="0" w:space="0" w:color="auto"/>
                    <w:bottom w:val="none" w:sz="0" w:space="0" w:color="auto"/>
                    <w:right w:val="none" w:sz="0" w:space="0" w:color="auto"/>
                  </w:divBdr>
                </w:div>
                <w:div w:id="444815620">
                  <w:marLeft w:val="480"/>
                  <w:marRight w:val="0"/>
                  <w:marTop w:val="0"/>
                  <w:marBottom w:val="0"/>
                  <w:divBdr>
                    <w:top w:val="none" w:sz="0" w:space="0" w:color="auto"/>
                    <w:left w:val="none" w:sz="0" w:space="0" w:color="auto"/>
                    <w:bottom w:val="none" w:sz="0" w:space="0" w:color="auto"/>
                    <w:right w:val="none" w:sz="0" w:space="0" w:color="auto"/>
                  </w:divBdr>
                </w:div>
                <w:div w:id="1768772158">
                  <w:marLeft w:val="480"/>
                  <w:marRight w:val="0"/>
                  <w:marTop w:val="0"/>
                  <w:marBottom w:val="0"/>
                  <w:divBdr>
                    <w:top w:val="none" w:sz="0" w:space="0" w:color="auto"/>
                    <w:left w:val="none" w:sz="0" w:space="0" w:color="auto"/>
                    <w:bottom w:val="none" w:sz="0" w:space="0" w:color="auto"/>
                    <w:right w:val="none" w:sz="0" w:space="0" w:color="auto"/>
                  </w:divBdr>
                </w:div>
                <w:div w:id="1960796935">
                  <w:marLeft w:val="480"/>
                  <w:marRight w:val="0"/>
                  <w:marTop w:val="0"/>
                  <w:marBottom w:val="0"/>
                  <w:divBdr>
                    <w:top w:val="none" w:sz="0" w:space="0" w:color="auto"/>
                    <w:left w:val="none" w:sz="0" w:space="0" w:color="auto"/>
                    <w:bottom w:val="none" w:sz="0" w:space="0" w:color="auto"/>
                    <w:right w:val="none" w:sz="0" w:space="0" w:color="auto"/>
                  </w:divBdr>
                </w:div>
                <w:div w:id="1558778687">
                  <w:marLeft w:val="480"/>
                  <w:marRight w:val="0"/>
                  <w:marTop w:val="0"/>
                  <w:marBottom w:val="0"/>
                  <w:divBdr>
                    <w:top w:val="none" w:sz="0" w:space="0" w:color="auto"/>
                    <w:left w:val="none" w:sz="0" w:space="0" w:color="auto"/>
                    <w:bottom w:val="none" w:sz="0" w:space="0" w:color="auto"/>
                    <w:right w:val="none" w:sz="0" w:space="0" w:color="auto"/>
                  </w:divBdr>
                </w:div>
                <w:div w:id="1030229066">
                  <w:marLeft w:val="480"/>
                  <w:marRight w:val="0"/>
                  <w:marTop w:val="0"/>
                  <w:marBottom w:val="0"/>
                  <w:divBdr>
                    <w:top w:val="none" w:sz="0" w:space="0" w:color="auto"/>
                    <w:left w:val="none" w:sz="0" w:space="0" w:color="auto"/>
                    <w:bottom w:val="none" w:sz="0" w:space="0" w:color="auto"/>
                    <w:right w:val="none" w:sz="0" w:space="0" w:color="auto"/>
                  </w:divBdr>
                </w:div>
                <w:div w:id="191847585">
                  <w:marLeft w:val="480"/>
                  <w:marRight w:val="0"/>
                  <w:marTop w:val="0"/>
                  <w:marBottom w:val="0"/>
                  <w:divBdr>
                    <w:top w:val="none" w:sz="0" w:space="0" w:color="auto"/>
                    <w:left w:val="none" w:sz="0" w:space="0" w:color="auto"/>
                    <w:bottom w:val="none" w:sz="0" w:space="0" w:color="auto"/>
                    <w:right w:val="none" w:sz="0" w:space="0" w:color="auto"/>
                  </w:divBdr>
                </w:div>
                <w:div w:id="1806701694">
                  <w:marLeft w:val="480"/>
                  <w:marRight w:val="0"/>
                  <w:marTop w:val="0"/>
                  <w:marBottom w:val="0"/>
                  <w:divBdr>
                    <w:top w:val="none" w:sz="0" w:space="0" w:color="auto"/>
                    <w:left w:val="none" w:sz="0" w:space="0" w:color="auto"/>
                    <w:bottom w:val="none" w:sz="0" w:space="0" w:color="auto"/>
                    <w:right w:val="none" w:sz="0" w:space="0" w:color="auto"/>
                  </w:divBdr>
                </w:div>
                <w:div w:id="718746596">
                  <w:marLeft w:val="480"/>
                  <w:marRight w:val="0"/>
                  <w:marTop w:val="0"/>
                  <w:marBottom w:val="0"/>
                  <w:divBdr>
                    <w:top w:val="none" w:sz="0" w:space="0" w:color="auto"/>
                    <w:left w:val="none" w:sz="0" w:space="0" w:color="auto"/>
                    <w:bottom w:val="none" w:sz="0" w:space="0" w:color="auto"/>
                    <w:right w:val="none" w:sz="0" w:space="0" w:color="auto"/>
                  </w:divBdr>
                </w:div>
                <w:div w:id="547650748">
                  <w:marLeft w:val="480"/>
                  <w:marRight w:val="0"/>
                  <w:marTop w:val="0"/>
                  <w:marBottom w:val="0"/>
                  <w:divBdr>
                    <w:top w:val="none" w:sz="0" w:space="0" w:color="auto"/>
                    <w:left w:val="none" w:sz="0" w:space="0" w:color="auto"/>
                    <w:bottom w:val="none" w:sz="0" w:space="0" w:color="auto"/>
                    <w:right w:val="none" w:sz="0" w:space="0" w:color="auto"/>
                  </w:divBdr>
                </w:div>
                <w:div w:id="1674410256">
                  <w:marLeft w:val="480"/>
                  <w:marRight w:val="0"/>
                  <w:marTop w:val="0"/>
                  <w:marBottom w:val="0"/>
                  <w:divBdr>
                    <w:top w:val="none" w:sz="0" w:space="0" w:color="auto"/>
                    <w:left w:val="none" w:sz="0" w:space="0" w:color="auto"/>
                    <w:bottom w:val="none" w:sz="0" w:space="0" w:color="auto"/>
                    <w:right w:val="none" w:sz="0" w:space="0" w:color="auto"/>
                  </w:divBdr>
                </w:div>
                <w:div w:id="2132818327">
                  <w:marLeft w:val="480"/>
                  <w:marRight w:val="0"/>
                  <w:marTop w:val="0"/>
                  <w:marBottom w:val="0"/>
                  <w:divBdr>
                    <w:top w:val="none" w:sz="0" w:space="0" w:color="auto"/>
                    <w:left w:val="none" w:sz="0" w:space="0" w:color="auto"/>
                    <w:bottom w:val="none" w:sz="0" w:space="0" w:color="auto"/>
                    <w:right w:val="none" w:sz="0" w:space="0" w:color="auto"/>
                  </w:divBdr>
                </w:div>
                <w:div w:id="1134325088">
                  <w:marLeft w:val="480"/>
                  <w:marRight w:val="0"/>
                  <w:marTop w:val="0"/>
                  <w:marBottom w:val="0"/>
                  <w:divBdr>
                    <w:top w:val="none" w:sz="0" w:space="0" w:color="auto"/>
                    <w:left w:val="none" w:sz="0" w:space="0" w:color="auto"/>
                    <w:bottom w:val="none" w:sz="0" w:space="0" w:color="auto"/>
                    <w:right w:val="none" w:sz="0" w:space="0" w:color="auto"/>
                  </w:divBdr>
                </w:div>
                <w:div w:id="1275362798">
                  <w:marLeft w:val="480"/>
                  <w:marRight w:val="0"/>
                  <w:marTop w:val="0"/>
                  <w:marBottom w:val="0"/>
                  <w:divBdr>
                    <w:top w:val="none" w:sz="0" w:space="0" w:color="auto"/>
                    <w:left w:val="none" w:sz="0" w:space="0" w:color="auto"/>
                    <w:bottom w:val="none" w:sz="0" w:space="0" w:color="auto"/>
                    <w:right w:val="none" w:sz="0" w:space="0" w:color="auto"/>
                  </w:divBdr>
                </w:div>
                <w:div w:id="53359190">
                  <w:marLeft w:val="480"/>
                  <w:marRight w:val="0"/>
                  <w:marTop w:val="0"/>
                  <w:marBottom w:val="0"/>
                  <w:divBdr>
                    <w:top w:val="none" w:sz="0" w:space="0" w:color="auto"/>
                    <w:left w:val="none" w:sz="0" w:space="0" w:color="auto"/>
                    <w:bottom w:val="none" w:sz="0" w:space="0" w:color="auto"/>
                    <w:right w:val="none" w:sz="0" w:space="0" w:color="auto"/>
                  </w:divBdr>
                </w:div>
                <w:div w:id="1690181271">
                  <w:marLeft w:val="480"/>
                  <w:marRight w:val="0"/>
                  <w:marTop w:val="0"/>
                  <w:marBottom w:val="0"/>
                  <w:divBdr>
                    <w:top w:val="none" w:sz="0" w:space="0" w:color="auto"/>
                    <w:left w:val="none" w:sz="0" w:space="0" w:color="auto"/>
                    <w:bottom w:val="none" w:sz="0" w:space="0" w:color="auto"/>
                    <w:right w:val="none" w:sz="0" w:space="0" w:color="auto"/>
                  </w:divBdr>
                </w:div>
                <w:div w:id="571694026">
                  <w:marLeft w:val="480"/>
                  <w:marRight w:val="0"/>
                  <w:marTop w:val="0"/>
                  <w:marBottom w:val="0"/>
                  <w:divBdr>
                    <w:top w:val="none" w:sz="0" w:space="0" w:color="auto"/>
                    <w:left w:val="none" w:sz="0" w:space="0" w:color="auto"/>
                    <w:bottom w:val="none" w:sz="0" w:space="0" w:color="auto"/>
                    <w:right w:val="none" w:sz="0" w:space="0" w:color="auto"/>
                  </w:divBdr>
                </w:div>
                <w:div w:id="466049213">
                  <w:marLeft w:val="480"/>
                  <w:marRight w:val="0"/>
                  <w:marTop w:val="0"/>
                  <w:marBottom w:val="0"/>
                  <w:divBdr>
                    <w:top w:val="none" w:sz="0" w:space="0" w:color="auto"/>
                    <w:left w:val="none" w:sz="0" w:space="0" w:color="auto"/>
                    <w:bottom w:val="none" w:sz="0" w:space="0" w:color="auto"/>
                    <w:right w:val="none" w:sz="0" w:space="0" w:color="auto"/>
                  </w:divBdr>
                </w:div>
                <w:div w:id="130829161">
                  <w:marLeft w:val="480"/>
                  <w:marRight w:val="0"/>
                  <w:marTop w:val="0"/>
                  <w:marBottom w:val="0"/>
                  <w:divBdr>
                    <w:top w:val="none" w:sz="0" w:space="0" w:color="auto"/>
                    <w:left w:val="none" w:sz="0" w:space="0" w:color="auto"/>
                    <w:bottom w:val="none" w:sz="0" w:space="0" w:color="auto"/>
                    <w:right w:val="none" w:sz="0" w:space="0" w:color="auto"/>
                  </w:divBdr>
                </w:div>
                <w:div w:id="1455560928">
                  <w:marLeft w:val="480"/>
                  <w:marRight w:val="0"/>
                  <w:marTop w:val="0"/>
                  <w:marBottom w:val="0"/>
                  <w:divBdr>
                    <w:top w:val="none" w:sz="0" w:space="0" w:color="auto"/>
                    <w:left w:val="none" w:sz="0" w:space="0" w:color="auto"/>
                    <w:bottom w:val="none" w:sz="0" w:space="0" w:color="auto"/>
                    <w:right w:val="none" w:sz="0" w:space="0" w:color="auto"/>
                  </w:divBdr>
                </w:div>
                <w:div w:id="258567257">
                  <w:marLeft w:val="480"/>
                  <w:marRight w:val="0"/>
                  <w:marTop w:val="0"/>
                  <w:marBottom w:val="0"/>
                  <w:divBdr>
                    <w:top w:val="none" w:sz="0" w:space="0" w:color="auto"/>
                    <w:left w:val="none" w:sz="0" w:space="0" w:color="auto"/>
                    <w:bottom w:val="none" w:sz="0" w:space="0" w:color="auto"/>
                    <w:right w:val="none" w:sz="0" w:space="0" w:color="auto"/>
                  </w:divBdr>
                </w:div>
                <w:div w:id="750472197">
                  <w:marLeft w:val="480"/>
                  <w:marRight w:val="0"/>
                  <w:marTop w:val="0"/>
                  <w:marBottom w:val="0"/>
                  <w:divBdr>
                    <w:top w:val="none" w:sz="0" w:space="0" w:color="auto"/>
                    <w:left w:val="none" w:sz="0" w:space="0" w:color="auto"/>
                    <w:bottom w:val="none" w:sz="0" w:space="0" w:color="auto"/>
                    <w:right w:val="none" w:sz="0" w:space="0" w:color="auto"/>
                  </w:divBdr>
                </w:div>
                <w:div w:id="1599748375">
                  <w:marLeft w:val="480"/>
                  <w:marRight w:val="0"/>
                  <w:marTop w:val="0"/>
                  <w:marBottom w:val="0"/>
                  <w:divBdr>
                    <w:top w:val="none" w:sz="0" w:space="0" w:color="auto"/>
                    <w:left w:val="none" w:sz="0" w:space="0" w:color="auto"/>
                    <w:bottom w:val="none" w:sz="0" w:space="0" w:color="auto"/>
                    <w:right w:val="none" w:sz="0" w:space="0" w:color="auto"/>
                  </w:divBdr>
                </w:div>
                <w:div w:id="526600088">
                  <w:marLeft w:val="480"/>
                  <w:marRight w:val="0"/>
                  <w:marTop w:val="0"/>
                  <w:marBottom w:val="0"/>
                  <w:divBdr>
                    <w:top w:val="none" w:sz="0" w:space="0" w:color="auto"/>
                    <w:left w:val="none" w:sz="0" w:space="0" w:color="auto"/>
                    <w:bottom w:val="none" w:sz="0" w:space="0" w:color="auto"/>
                    <w:right w:val="none" w:sz="0" w:space="0" w:color="auto"/>
                  </w:divBdr>
                </w:div>
                <w:div w:id="370347871">
                  <w:marLeft w:val="480"/>
                  <w:marRight w:val="0"/>
                  <w:marTop w:val="0"/>
                  <w:marBottom w:val="0"/>
                  <w:divBdr>
                    <w:top w:val="none" w:sz="0" w:space="0" w:color="auto"/>
                    <w:left w:val="none" w:sz="0" w:space="0" w:color="auto"/>
                    <w:bottom w:val="none" w:sz="0" w:space="0" w:color="auto"/>
                    <w:right w:val="none" w:sz="0" w:space="0" w:color="auto"/>
                  </w:divBdr>
                </w:div>
                <w:div w:id="1209993540">
                  <w:marLeft w:val="480"/>
                  <w:marRight w:val="0"/>
                  <w:marTop w:val="0"/>
                  <w:marBottom w:val="0"/>
                  <w:divBdr>
                    <w:top w:val="none" w:sz="0" w:space="0" w:color="auto"/>
                    <w:left w:val="none" w:sz="0" w:space="0" w:color="auto"/>
                    <w:bottom w:val="none" w:sz="0" w:space="0" w:color="auto"/>
                    <w:right w:val="none" w:sz="0" w:space="0" w:color="auto"/>
                  </w:divBdr>
                </w:div>
                <w:div w:id="786703517">
                  <w:marLeft w:val="480"/>
                  <w:marRight w:val="0"/>
                  <w:marTop w:val="0"/>
                  <w:marBottom w:val="0"/>
                  <w:divBdr>
                    <w:top w:val="none" w:sz="0" w:space="0" w:color="auto"/>
                    <w:left w:val="none" w:sz="0" w:space="0" w:color="auto"/>
                    <w:bottom w:val="none" w:sz="0" w:space="0" w:color="auto"/>
                    <w:right w:val="none" w:sz="0" w:space="0" w:color="auto"/>
                  </w:divBdr>
                </w:div>
                <w:div w:id="1188520825">
                  <w:marLeft w:val="480"/>
                  <w:marRight w:val="0"/>
                  <w:marTop w:val="0"/>
                  <w:marBottom w:val="0"/>
                  <w:divBdr>
                    <w:top w:val="none" w:sz="0" w:space="0" w:color="auto"/>
                    <w:left w:val="none" w:sz="0" w:space="0" w:color="auto"/>
                    <w:bottom w:val="none" w:sz="0" w:space="0" w:color="auto"/>
                    <w:right w:val="none" w:sz="0" w:space="0" w:color="auto"/>
                  </w:divBdr>
                </w:div>
                <w:div w:id="2124687569">
                  <w:marLeft w:val="480"/>
                  <w:marRight w:val="0"/>
                  <w:marTop w:val="0"/>
                  <w:marBottom w:val="0"/>
                  <w:divBdr>
                    <w:top w:val="none" w:sz="0" w:space="0" w:color="auto"/>
                    <w:left w:val="none" w:sz="0" w:space="0" w:color="auto"/>
                    <w:bottom w:val="none" w:sz="0" w:space="0" w:color="auto"/>
                    <w:right w:val="none" w:sz="0" w:space="0" w:color="auto"/>
                  </w:divBdr>
                </w:div>
                <w:div w:id="1681540291">
                  <w:marLeft w:val="480"/>
                  <w:marRight w:val="0"/>
                  <w:marTop w:val="0"/>
                  <w:marBottom w:val="0"/>
                  <w:divBdr>
                    <w:top w:val="none" w:sz="0" w:space="0" w:color="auto"/>
                    <w:left w:val="none" w:sz="0" w:space="0" w:color="auto"/>
                    <w:bottom w:val="none" w:sz="0" w:space="0" w:color="auto"/>
                    <w:right w:val="none" w:sz="0" w:space="0" w:color="auto"/>
                  </w:divBdr>
                </w:div>
                <w:div w:id="1787190865">
                  <w:marLeft w:val="480"/>
                  <w:marRight w:val="0"/>
                  <w:marTop w:val="0"/>
                  <w:marBottom w:val="0"/>
                  <w:divBdr>
                    <w:top w:val="none" w:sz="0" w:space="0" w:color="auto"/>
                    <w:left w:val="none" w:sz="0" w:space="0" w:color="auto"/>
                    <w:bottom w:val="none" w:sz="0" w:space="0" w:color="auto"/>
                    <w:right w:val="none" w:sz="0" w:space="0" w:color="auto"/>
                  </w:divBdr>
                </w:div>
                <w:div w:id="584732575">
                  <w:marLeft w:val="480"/>
                  <w:marRight w:val="0"/>
                  <w:marTop w:val="0"/>
                  <w:marBottom w:val="0"/>
                  <w:divBdr>
                    <w:top w:val="none" w:sz="0" w:space="0" w:color="auto"/>
                    <w:left w:val="none" w:sz="0" w:space="0" w:color="auto"/>
                    <w:bottom w:val="none" w:sz="0" w:space="0" w:color="auto"/>
                    <w:right w:val="none" w:sz="0" w:space="0" w:color="auto"/>
                  </w:divBdr>
                </w:div>
                <w:div w:id="2033338199">
                  <w:marLeft w:val="480"/>
                  <w:marRight w:val="0"/>
                  <w:marTop w:val="0"/>
                  <w:marBottom w:val="0"/>
                  <w:divBdr>
                    <w:top w:val="none" w:sz="0" w:space="0" w:color="auto"/>
                    <w:left w:val="none" w:sz="0" w:space="0" w:color="auto"/>
                    <w:bottom w:val="none" w:sz="0" w:space="0" w:color="auto"/>
                    <w:right w:val="none" w:sz="0" w:space="0" w:color="auto"/>
                  </w:divBdr>
                </w:div>
                <w:div w:id="2110813638">
                  <w:marLeft w:val="480"/>
                  <w:marRight w:val="0"/>
                  <w:marTop w:val="0"/>
                  <w:marBottom w:val="0"/>
                  <w:divBdr>
                    <w:top w:val="none" w:sz="0" w:space="0" w:color="auto"/>
                    <w:left w:val="none" w:sz="0" w:space="0" w:color="auto"/>
                    <w:bottom w:val="none" w:sz="0" w:space="0" w:color="auto"/>
                    <w:right w:val="none" w:sz="0" w:space="0" w:color="auto"/>
                  </w:divBdr>
                </w:div>
                <w:div w:id="1232231337">
                  <w:marLeft w:val="480"/>
                  <w:marRight w:val="0"/>
                  <w:marTop w:val="0"/>
                  <w:marBottom w:val="0"/>
                  <w:divBdr>
                    <w:top w:val="none" w:sz="0" w:space="0" w:color="auto"/>
                    <w:left w:val="none" w:sz="0" w:space="0" w:color="auto"/>
                    <w:bottom w:val="none" w:sz="0" w:space="0" w:color="auto"/>
                    <w:right w:val="none" w:sz="0" w:space="0" w:color="auto"/>
                  </w:divBdr>
                </w:div>
                <w:div w:id="385032398">
                  <w:marLeft w:val="480"/>
                  <w:marRight w:val="0"/>
                  <w:marTop w:val="0"/>
                  <w:marBottom w:val="0"/>
                  <w:divBdr>
                    <w:top w:val="none" w:sz="0" w:space="0" w:color="auto"/>
                    <w:left w:val="none" w:sz="0" w:space="0" w:color="auto"/>
                    <w:bottom w:val="none" w:sz="0" w:space="0" w:color="auto"/>
                    <w:right w:val="none" w:sz="0" w:space="0" w:color="auto"/>
                  </w:divBdr>
                </w:div>
                <w:div w:id="1173452150">
                  <w:marLeft w:val="480"/>
                  <w:marRight w:val="0"/>
                  <w:marTop w:val="0"/>
                  <w:marBottom w:val="0"/>
                  <w:divBdr>
                    <w:top w:val="none" w:sz="0" w:space="0" w:color="auto"/>
                    <w:left w:val="none" w:sz="0" w:space="0" w:color="auto"/>
                    <w:bottom w:val="none" w:sz="0" w:space="0" w:color="auto"/>
                    <w:right w:val="none" w:sz="0" w:space="0" w:color="auto"/>
                  </w:divBdr>
                </w:div>
                <w:div w:id="1219049960">
                  <w:marLeft w:val="480"/>
                  <w:marRight w:val="0"/>
                  <w:marTop w:val="0"/>
                  <w:marBottom w:val="0"/>
                  <w:divBdr>
                    <w:top w:val="none" w:sz="0" w:space="0" w:color="auto"/>
                    <w:left w:val="none" w:sz="0" w:space="0" w:color="auto"/>
                    <w:bottom w:val="none" w:sz="0" w:space="0" w:color="auto"/>
                    <w:right w:val="none" w:sz="0" w:space="0" w:color="auto"/>
                  </w:divBdr>
                </w:div>
                <w:div w:id="1343360164">
                  <w:marLeft w:val="480"/>
                  <w:marRight w:val="0"/>
                  <w:marTop w:val="0"/>
                  <w:marBottom w:val="0"/>
                  <w:divBdr>
                    <w:top w:val="none" w:sz="0" w:space="0" w:color="auto"/>
                    <w:left w:val="none" w:sz="0" w:space="0" w:color="auto"/>
                    <w:bottom w:val="none" w:sz="0" w:space="0" w:color="auto"/>
                    <w:right w:val="none" w:sz="0" w:space="0" w:color="auto"/>
                  </w:divBdr>
                </w:div>
                <w:div w:id="1192571418">
                  <w:marLeft w:val="480"/>
                  <w:marRight w:val="0"/>
                  <w:marTop w:val="0"/>
                  <w:marBottom w:val="0"/>
                  <w:divBdr>
                    <w:top w:val="none" w:sz="0" w:space="0" w:color="auto"/>
                    <w:left w:val="none" w:sz="0" w:space="0" w:color="auto"/>
                    <w:bottom w:val="none" w:sz="0" w:space="0" w:color="auto"/>
                    <w:right w:val="none" w:sz="0" w:space="0" w:color="auto"/>
                  </w:divBdr>
                </w:div>
                <w:div w:id="573517715">
                  <w:marLeft w:val="480"/>
                  <w:marRight w:val="0"/>
                  <w:marTop w:val="0"/>
                  <w:marBottom w:val="0"/>
                  <w:divBdr>
                    <w:top w:val="none" w:sz="0" w:space="0" w:color="auto"/>
                    <w:left w:val="none" w:sz="0" w:space="0" w:color="auto"/>
                    <w:bottom w:val="none" w:sz="0" w:space="0" w:color="auto"/>
                    <w:right w:val="none" w:sz="0" w:space="0" w:color="auto"/>
                  </w:divBdr>
                </w:div>
                <w:div w:id="2142455832">
                  <w:marLeft w:val="480"/>
                  <w:marRight w:val="0"/>
                  <w:marTop w:val="0"/>
                  <w:marBottom w:val="0"/>
                  <w:divBdr>
                    <w:top w:val="none" w:sz="0" w:space="0" w:color="auto"/>
                    <w:left w:val="none" w:sz="0" w:space="0" w:color="auto"/>
                    <w:bottom w:val="none" w:sz="0" w:space="0" w:color="auto"/>
                    <w:right w:val="none" w:sz="0" w:space="0" w:color="auto"/>
                  </w:divBdr>
                </w:div>
                <w:div w:id="1023946150">
                  <w:marLeft w:val="480"/>
                  <w:marRight w:val="0"/>
                  <w:marTop w:val="0"/>
                  <w:marBottom w:val="0"/>
                  <w:divBdr>
                    <w:top w:val="none" w:sz="0" w:space="0" w:color="auto"/>
                    <w:left w:val="none" w:sz="0" w:space="0" w:color="auto"/>
                    <w:bottom w:val="none" w:sz="0" w:space="0" w:color="auto"/>
                    <w:right w:val="none" w:sz="0" w:space="0" w:color="auto"/>
                  </w:divBdr>
                </w:div>
                <w:div w:id="327095533">
                  <w:marLeft w:val="480"/>
                  <w:marRight w:val="0"/>
                  <w:marTop w:val="0"/>
                  <w:marBottom w:val="0"/>
                  <w:divBdr>
                    <w:top w:val="none" w:sz="0" w:space="0" w:color="auto"/>
                    <w:left w:val="none" w:sz="0" w:space="0" w:color="auto"/>
                    <w:bottom w:val="none" w:sz="0" w:space="0" w:color="auto"/>
                    <w:right w:val="none" w:sz="0" w:space="0" w:color="auto"/>
                  </w:divBdr>
                </w:div>
                <w:div w:id="1119490568">
                  <w:marLeft w:val="480"/>
                  <w:marRight w:val="0"/>
                  <w:marTop w:val="0"/>
                  <w:marBottom w:val="0"/>
                  <w:divBdr>
                    <w:top w:val="none" w:sz="0" w:space="0" w:color="auto"/>
                    <w:left w:val="none" w:sz="0" w:space="0" w:color="auto"/>
                    <w:bottom w:val="none" w:sz="0" w:space="0" w:color="auto"/>
                    <w:right w:val="none" w:sz="0" w:space="0" w:color="auto"/>
                  </w:divBdr>
                </w:div>
                <w:div w:id="535897560">
                  <w:marLeft w:val="480"/>
                  <w:marRight w:val="0"/>
                  <w:marTop w:val="0"/>
                  <w:marBottom w:val="0"/>
                  <w:divBdr>
                    <w:top w:val="none" w:sz="0" w:space="0" w:color="auto"/>
                    <w:left w:val="none" w:sz="0" w:space="0" w:color="auto"/>
                    <w:bottom w:val="none" w:sz="0" w:space="0" w:color="auto"/>
                    <w:right w:val="none" w:sz="0" w:space="0" w:color="auto"/>
                  </w:divBdr>
                </w:div>
                <w:div w:id="818620372">
                  <w:marLeft w:val="480"/>
                  <w:marRight w:val="0"/>
                  <w:marTop w:val="0"/>
                  <w:marBottom w:val="0"/>
                  <w:divBdr>
                    <w:top w:val="none" w:sz="0" w:space="0" w:color="auto"/>
                    <w:left w:val="none" w:sz="0" w:space="0" w:color="auto"/>
                    <w:bottom w:val="none" w:sz="0" w:space="0" w:color="auto"/>
                    <w:right w:val="none" w:sz="0" w:space="0" w:color="auto"/>
                  </w:divBdr>
                </w:div>
                <w:div w:id="1562672774">
                  <w:marLeft w:val="480"/>
                  <w:marRight w:val="0"/>
                  <w:marTop w:val="0"/>
                  <w:marBottom w:val="0"/>
                  <w:divBdr>
                    <w:top w:val="none" w:sz="0" w:space="0" w:color="auto"/>
                    <w:left w:val="none" w:sz="0" w:space="0" w:color="auto"/>
                    <w:bottom w:val="none" w:sz="0" w:space="0" w:color="auto"/>
                    <w:right w:val="none" w:sz="0" w:space="0" w:color="auto"/>
                  </w:divBdr>
                </w:div>
                <w:div w:id="1231767599">
                  <w:marLeft w:val="480"/>
                  <w:marRight w:val="0"/>
                  <w:marTop w:val="0"/>
                  <w:marBottom w:val="0"/>
                  <w:divBdr>
                    <w:top w:val="none" w:sz="0" w:space="0" w:color="auto"/>
                    <w:left w:val="none" w:sz="0" w:space="0" w:color="auto"/>
                    <w:bottom w:val="none" w:sz="0" w:space="0" w:color="auto"/>
                    <w:right w:val="none" w:sz="0" w:space="0" w:color="auto"/>
                  </w:divBdr>
                </w:div>
                <w:div w:id="1504979544">
                  <w:marLeft w:val="480"/>
                  <w:marRight w:val="0"/>
                  <w:marTop w:val="0"/>
                  <w:marBottom w:val="0"/>
                  <w:divBdr>
                    <w:top w:val="none" w:sz="0" w:space="0" w:color="auto"/>
                    <w:left w:val="none" w:sz="0" w:space="0" w:color="auto"/>
                    <w:bottom w:val="none" w:sz="0" w:space="0" w:color="auto"/>
                    <w:right w:val="none" w:sz="0" w:space="0" w:color="auto"/>
                  </w:divBdr>
                </w:div>
                <w:div w:id="633412921">
                  <w:marLeft w:val="480"/>
                  <w:marRight w:val="0"/>
                  <w:marTop w:val="0"/>
                  <w:marBottom w:val="0"/>
                  <w:divBdr>
                    <w:top w:val="none" w:sz="0" w:space="0" w:color="auto"/>
                    <w:left w:val="none" w:sz="0" w:space="0" w:color="auto"/>
                    <w:bottom w:val="none" w:sz="0" w:space="0" w:color="auto"/>
                    <w:right w:val="none" w:sz="0" w:space="0" w:color="auto"/>
                  </w:divBdr>
                </w:div>
                <w:div w:id="634454378">
                  <w:marLeft w:val="480"/>
                  <w:marRight w:val="0"/>
                  <w:marTop w:val="0"/>
                  <w:marBottom w:val="0"/>
                  <w:divBdr>
                    <w:top w:val="none" w:sz="0" w:space="0" w:color="auto"/>
                    <w:left w:val="none" w:sz="0" w:space="0" w:color="auto"/>
                    <w:bottom w:val="none" w:sz="0" w:space="0" w:color="auto"/>
                    <w:right w:val="none" w:sz="0" w:space="0" w:color="auto"/>
                  </w:divBdr>
                </w:div>
                <w:div w:id="1692947146">
                  <w:marLeft w:val="480"/>
                  <w:marRight w:val="0"/>
                  <w:marTop w:val="0"/>
                  <w:marBottom w:val="0"/>
                  <w:divBdr>
                    <w:top w:val="none" w:sz="0" w:space="0" w:color="auto"/>
                    <w:left w:val="none" w:sz="0" w:space="0" w:color="auto"/>
                    <w:bottom w:val="none" w:sz="0" w:space="0" w:color="auto"/>
                    <w:right w:val="none" w:sz="0" w:space="0" w:color="auto"/>
                  </w:divBdr>
                </w:div>
                <w:div w:id="186262912">
                  <w:marLeft w:val="480"/>
                  <w:marRight w:val="0"/>
                  <w:marTop w:val="0"/>
                  <w:marBottom w:val="0"/>
                  <w:divBdr>
                    <w:top w:val="none" w:sz="0" w:space="0" w:color="auto"/>
                    <w:left w:val="none" w:sz="0" w:space="0" w:color="auto"/>
                    <w:bottom w:val="none" w:sz="0" w:space="0" w:color="auto"/>
                    <w:right w:val="none" w:sz="0" w:space="0" w:color="auto"/>
                  </w:divBdr>
                </w:div>
                <w:div w:id="770859002">
                  <w:marLeft w:val="480"/>
                  <w:marRight w:val="0"/>
                  <w:marTop w:val="0"/>
                  <w:marBottom w:val="0"/>
                  <w:divBdr>
                    <w:top w:val="none" w:sz="0" w:space="0" w:color="auto"/>
                    <w:left w:val="none" w:sz="0" w:space="0" w:color="auto"/>
                    <w:bottom w:val="none" w:sz="0" w:space="0" w:color="auto"/>
                    <w:right w:val="none" w:sz="0" w:space="0" w:color="auto"/>
                  </w:divBdr>
                </w:div>
                <w:div w:id="370301145">
                  <w:marLeft w:val="480"/>
                  <w:marRight w:val="0"/>
                  <w:marTop w:val="0"/>
                  <w:marBottom w:val="0"/>
                  <w:divBdr>
                    <w:top w:val="none" w:sz="0" w:space="0" w:color="auto"/>
                    <w:left w:val="none" w:sz="0" w:space="0" w:color="auto"/>
                    <w:bottom w:val="none" w:sz="0" w:space="0" w:color="auto"/>
                    <w:right w:val="none" w:sz="0" w:space="0" w:color="auto"/>
                  </w:divBdr>
                </w:div>
                <w:div w:id="1015811236">
                  <w:marLeft w:val="480"/>
                  <w:marRight w:val="0"/>
                  <w:marTop w:val="0"/>
                  <w:marBottom w:val="0"/>
                  <w:divBdr>
                    <w:top w:val="none" w:sz="0" w:space="0" w:color="auto"/>
                    <w:left w:val="none" w:sz="0" w:space="0" w:color="auto"/>
                    <w:bottom w:val="none" w:sz="0" w:space="0" w:color="auto"/>
                    <w:right w:val="none" w:sz="0" w:space="0" w:color="auto"/>
                  </w:divBdr>
                </w:div>
                <w:div w:id="102455867">
                  <w:marLeft w:val="480"/>
                  <w:marRight w:val="0"/>
                  <w:marTop w:val="0"/>
                  <w:marBottom w:val="0"/>
                  <w:divBdr>
                    <w:top w:val="none" w:sz="0" w:space="0" w:color="auto"/>
                    <w:left w:val="none" w:sz="0" w:space="0" w:color="auto"/>
                    <w:bottom w:val="none" w:sz="0" w:space="0" w:color="auto"/>
                    <w:right w:val="none" w:sz="0" w:space="0" w:color="auto"/>
                  </w:divBdr>
                </w:div>
                <w:div w:id="519124222">
                  <w:marLeft w:val="480"/>
                  <w:marRight w:val="0"/>
                  <w:marTop w:val="0"/>
                  <w:marBottom w:val="0"/>
                  <w:divBdr>
                    <w:top w:val="none" w:sz="0" w:space="0" w:color="auto"/>
                    <w:left w:val="none" w:sz="0" w:space="0" w:color="auto"/>
                    <w:bottom w:val="none" w:sz="0" w:space="0" w:color="auto"/>
                    <w:right w:val="none" w:sz="0" w:space="0" w:color="auto"/>
                  </w:divBdr>
                </w:div>
                <w:div w:id="639960865">
                  <w:marLeft w:val="480"/>
                  <w:marRight w:val="0"/>
                  <w:marTop w:val="0"/>
                  <w:marBottom w:val="0"/>
                  <w:divBdr>
                    <w:top w:val="none" w:sz="0" w:space="0" w:color="auto"/>
                    <w:left w:val="none" w:sz="0" w:space="0" w:color="auto"/>
                    <w:bottom w:val="none" w:sz="0" w:space="0" w:color="auto"/>
                    <w:right w:val="none" w:sz="0" w:space="0" w:color="auto"/>
                  </w:divBdr>
                </w:div>
                <w:div w:id="980963979">
                  <w:marLeft w:val="480"/>
                  <w:marRight w:val="0"/>
                  <w:marTop w:val="0"/>
                  <w:marBottom w:val="0"/>
                  <w:divBdr>
                    <w:top w:val="none" w:sz="0" w:space="0" w:color="auto"/>
                    <w:left w:val="none" w:sz="0" w:space="0" w:color="auto"/>
                    <w:bottom w:val="none" w:sz="0" w:space="0" w:color="auto"/>
                    <w:right w:val="none" w:sz="0" w:space="0" w:color="auto"/>
                  </w:divBdr>
                </w:div>
                <w:div w:id="1295021951">
                  <w:marLeft w:val="480"/>
                  <w:marRight w:val="0"/>
                  <w:marTop w:val="0"/>
                  <w:marBottom w:val="0"/>
                  <w:divBdr>
                    <w:top w:val="none" w:sz="0" w:space="0" w:color="auto"/>
                    <w:left w:val="none" w:sz="0" w:space="0" w:color="auto"/>
                    <w:bottom w:val="none" w:sz="0" w:space="0" w:color="auto"/>
                    <w:right w:val="none" w:sz="0" w:space="0" w:color="auto"/>
                  </w:divBdr>
                </w:div>
                <w:div w:id="299311378">
                  <w:marLeft w:val="480"/>
                  <w:marRight w:val="0"/>
                  <w:marTop w:val="0"/>
                  <w:marBottom w:val="0"/>
                  <w:divBdr>
                    <w:top w:val="none" w:sz="0" w:space="0" w:color="auto"/>
                    <w:left w:val="none" w:sz="0" w:space="0" w:color="auto"/>
                    <w:bottom w:val="none" w:sz="0" w:space="0" w:color="auto"/>
                    <w:right w:val="none" w:sz="0" w:space="0" w:color="auto"/>
                  </w:divBdr>
                </w:div>
                <w:div w:id="1413355905">
                  <w:marLeft w:val="480"/>
                  <w:marRight w:val="0"/>
                  <w:marTop w:val="0"/>
                  <w:marBottom w:val="0"/>
                  <w:divBdr>
                    <w:top w:val="none" w:sz="0" w:space="0" w:color="auto"/>
                    <w:left w:val="none" w:sz="0" w:space="0" w:color="auto"/>
                    <w:bottom w:val="none" w:sz="0" w:space="0" w:color="auto"/>
                    <w:right w:val="none" w:sz="0" w:space="0" w:color="auto"/>
                  </w:divBdr>
                </w:div>
                <w:div w:id="1132479203">
                  <w:marLeft w:val="480"/>
                  <w:marRight w:val="0"/>
                  <w:marTop w:val="0"/>
                  <w:marBottom w:val="0"/>
                  <w:divBdr>
                    <w:top w:val="none" w:sz="0" w:space="0" w:color="auto"/>
                    <w:left w:val="none" w:sz="0" w:space="0" w:color="auto"/>
                    <w:bottom w:val="none" w:sz="0" w:space="0" w:color="auto"/>
                    <w:right w:val="none" w:sz="0" w:space="0" w:color="auto"/>
                  </w:divBdr>
                </w:div>
                <w:div w:id="114755528">
                  <w:marLeft w:val="480"/>
                  <w:marRight w:val="0"/>
                  <w:marTop w:val="0"/>
                  <w:marBottom w:val="0"/>
                  <w:divBdr>
                    <w:top w:val="none" w:sz="0" w:space="0" w:color="auto"/>
                    <w:left w:val="none" w:sz="0" w:space="0" w:color="auto"/>
                    <w:bottom w:val="none" w:sz="0" w:space="0" w:color="auto"/>
                    <w:right w:val="none" w:sz="0" w:space="0" w:color="auto"/>
                  </w:divBdr>
                </w:div>
                <w:div w:id="6762727">
                  <w:marLeft w:val="480"/>
                  <w:marRight w:val="0"/>
                  <w:marTop w:val="0"/>
                  <w:marBottom w:val="0"/>
                  <w:divBdr>
                    <w:top w:val="none" w:sz="0" w:space="0" w:color="auto"/>
                    <w:left w:val="none" w:sz="0" w:space="0" w:color="auto"/>
                    <w:bottom w:val="none" w:sz="0" w:space="0" w:color="auto"/>
                    <w:right w:val="none" w:sz="0" w:space="0" w:color="auto"/>
                  </w:divBdr>
                </w:div>
                <w:div w:id="957957130">
                  <w:marLeft w:val="480"/>
                  <w:marRight w:val="0"/>
                  <w:marTop w:val="0"/>
                  <w:marBottom w:val="0"/>
                  <w:divBdr>
                    <w:top w:val="none" w:sz="0" w:space="0" w:color="auto"/>
                    <w:left w:val="none" w:sz="0" w:space="0" w:color="auto"/>
                    <w:bottom w:val="none" w:sz="0" w:space="0" w:color="auto"/>
                    <w:right w:val="none" w:sz="0" w:space="0" w:color="auto"/>
                  </w:divBdr>
                </w:div>
              </w:divsChild>
            </w:div>
            <w:div w:id="167261022">
              <w:marLeft w:val="0"/>
              <w:marRight w:val="0"/>
              <w:marTop w:val="0"/>
              <w:marBottom w:val="0"/>
              <w:divBdr>
                <w:top w:val="none" w:sz="0" w:space="0" w:color="auto"/>
                <w:left w:val="none" w:sz="0" w:space="0" w:color="auto"/>
                <w:bottom w:val="none" w:sz="0" w:space="0" w:color="auto"/>
                <w:right w:val="none" w:sz="0" w:space="0" w:color="auto"/>
              </w:divBdr>
              <w:divsChild>
                <w:div w:id="1475757517">
                  <w:marLeft w:val="480"/>
                  <w:marRight w:val="0"/>
                  <w:marTop w:val="0"/>
                  <w:marBottom w:val="0"/>
                  <w:divBdr>
                    <w:top w:val="none" w:sz="0" w:space="0" w:color="auto"/>
                    <w:left w:val="none" w:sz="0" w:space="0" w:color="auto"/>
                    <w:bottom w:val="none" w:sz="0" w:space="0" w:color="auto"/>
                    <w:right w:val="none" w:sz="0" w:space="0" w:color="auto"/>
                  </w:divBdr>
                </w:div>
                <w:div w:id="1329289009">
                  <w:marLeft w:val="480"/>
                  <w:marRight w:val="0"/>
                  <w:marTop w:val="0"/>
                  <w:marBottom w:val="0"/>
                  <w:divBdr>
                    <w:top w:val="none" w:sz="0" w:space="0" w:color="auto"/>
                    <w:left w:val="none" w:sz="0" w:space="0" w:color="auto"/>
                    <w:bottom w:val="none" w:sz="0" w:space="0" w:color="auto"/>
                    <w:right w:val="none" w:sz="0" w:space="0" w:color="auto"/>
                  </w:divBdr>
                </w:div>
                <w:div w:id="1709531171">
                  <w:marLeft w:val="480"/>
                  <w:marRight w:val="0"/>
                  <w:marTop w:val="0"/>
                  <w:marBottom w:val="0"/>
                  <w:divBdr>
                    <w:top w:val="none" w:sz="0" w:space="0" w:color="auto"/>
                    <w:left w:val="none" w:sz="0" w:space="0" w:color="auto"/>
                    <w:bottom w:val="none" w:sz="0" w:space="0" w:color="auto"/>
                    <w:right w:val="none" w:sz="0" w:space="0" w:color="auto"/>
                  </w:divBdr>
                </w:div>
                <w:div w:id="1552109931">
                  <w:marLeft w:val="480"/>
                  <w:marRight w:val="0"/>
                  <w:marTop w:val="0"/>
                  <w:marBottom w:val="0"/>
                  <w:divBdr>
                    <w:top w:val="none" w:sz="0" w:space="0" w:color="auto"/>
                    <w:left w:val="none" w:sz="0" w:space="0" w:color="auto"/>
                    <w:bottom w:val="none" w:sz="0" w:space="0" w:color="auto"/>
                    <w:right w:val="none" w:sz="0" w:space="0" w:color="auto"/>
                  </w:divBdr>
                </w:div>
                <w:div w:id="178544874">
                  <w:marLeft w:val="480"/>
                  <w:marRight w:val="0"/>
                  <w:marTop w:val="0"/>
                  <w:marBottom w:val="0"/>
                  <w:divBdr>
                    <w:top w:val="none" w:sz="0" w:space="0" w:color="auto"/>
                    <w:left w:val="none" w:sz="0" w:space="0" w:color="auto"/>
                    <w:bottom w:val="none" w:sz="0" w:space="0" w:color="auto"/>
                    <w:right w:val="none" w:sz="0" w:space="0" w:color="auto"/>
                  </w:divBdr>
                </w:div>
                <w:div w:id="607662432">
                  <w:marLeft w:val="480"/>
                  <w:marRight w:val="0"/>
                  <w:marTop w:val="0"/>
                  <w:marBottom w:val="0"/>
                  <w:divBdr>
                    <w:top w:val="none" w:sz="0" w:space="0" w:color="auto"/>
                    <w:left w:val="none" w:sz="0" w:space="0" w:color="auto"/>
                    <w:bottom w:val="none" w:sz="0" w:space="0" w:color="auto"/>
                    <w:right w:val="none" w:sz="0" w:space="0" w:color="auto"/>
                  </w:divBdr>
                </w:div>
                <w:div w:id="148132703">
                  <w:marLeft w:val="480"/>
                  <w:marRight w:val="0"/>
                  <w:marTop w:val="0"/>
                  <w:marBottom w:val="0"/>
                  <w:divBdr>
                    <w:top w:val="none" w:sz="0" w:space="0" w:color="auto"/>
                    <w:left w:val="none" w:sz="0" w:space="0" w:color="auto"/>
                    <w:bottom w:val="none" w:sz="0" w:space="0" w:color="auto"/>
                    <w:right w:val="none" w:sz="0" w:space="0" w:color="auto"/>
                  </w:divBdr>
                </w:div>
                <w:div w:id="850678794">
                  <w:marLeft w:val="480"/>
                  <w:marRight w:val="0"/>
                  <w:marTop w:val="0"/>
                  <w:marBottom w:val="0"/>
                  <w:divBdr>
                    <w:top w:val="none" w:sz="0" w:space="0" w:color="auto"/>
                    <w:left w:val="none" w:sz="0" w:space="0" w:color="auto"/>
                    <w:bottom w:val="none" w:sz="0" w:space="0" w:color="auto"/>
                    <w:right w:val="none" w:sz="0" w:space="0" w:color="auto"/>
                  </w:divBdr>
                </w:div>
                <w:div w:id="1835217746">
                  <w:marLeft w:val="480"/>
                  <w:marRight w:val="0"/>
                  <w:marTop w:val="0"/>
                  <w:marBottom w:val="0"/>
                  <w:divBdr>
                    <w:top w:val="none" w:sz="0" w:space="0" w:color="auto"/>
                    <w:left w:val="none" w:sz="0" w:space="0" w:color="auto"/>
                    <w:bottom w:val="none" w:sz="0" w:space="0" w:color="auto"/>
                    <w:right w:val="none" w:sz="0" w:space="0" w:color="auto"/>
                  </w:divBdr>
                </w:div>
                <w:div w:id="706179487">
                  <w:marLeft w:val="480"/>
                  <w:marRight w:val="0"/>
                  <w:marTop w:val="0"/>
                  <w:marBottom w:val="0"/>
                  <w:divBdr>
                    <w:top w:val="none" w:sz="0" w:space="0" w:color="auto"/>
                    <w:left w:val="none" w:sz="0" w:space="0" w:color="auto"/>
                    <w:bottom w:val="none" w:sz="0" w:space="0" w:color="auto"/>
                    <w:right w:val="none" w:sz="0" w:space="0" w:color="auto"/>
                  </w:divBdr>
                </w:div>
                <w:div w:id="691805254">
                  <w:marLeft w:val="480"/>
                  <w:marRight w:val="0"/>
                  <w:marTop w:val="0"/>
                  <w:marBottom w:val="0"/>
                  <w:divBdr>
                    <w:top w:val="none" w:sz="0" w:space="0" w:color="auto"/>
                    <w:left w:val="none" w:sz="0" w:space="0" w:color="auto"/>
                    <w:bottom w:val="none" w:sz="0" w:space="0" w:color="auto"/>
                    <w:right w:val="none" w:sz="0" w:space="0" w:color="auto"/>
                  </w:divBdr>
                </w:div>
                <w:div w:id="688992087">
                  <w:marLeft w:val="480"/>
                  <w:marRight w:val="0"/>
                  <w:marTop w:val="0"/>
                  <w:marBottom w:val="0"/>
                  <w:divBdr>
                    <w:top w:val="none" w:sz="0" w:space="0" w:color="auto"/>
                    <w:left w:val="none" w:sz="0" w:space="0" w:color="auto"/>
                    <w:bottom w:val="none" w:sz="0" w:space="0" w:color="auto"/>
                    <w:right w:val="none" w:sz="0" w:space="0" w:color="auto"/>
                  </w:divBdr>
                </w:div>
                <w:div w:id="1860125036">
                  <w:marLeft w:val="480"/>
                  <w:marRight w:val="0"/>
                  <w:marTop w:val="0"/>
                  <w:marBottom w:val="0"/>
                  <w:divBdr>
                    <w:top w:val="none" w:sz="0" w:space="0" w:color="auto"/>
                    <w:left w:val="none" w:sz="0" w:space="0" w:color="auto"/>
                    <w:bottom w:val="none" w:sz="0" w:space="0" w:color="auto"/>
                    <w:right w:val="none" w:sz="0" w:space="0" w:color="auto"/>
                  </w:divBdr>
                </w:div>
                <w:div w:id="2145736928">
                  <w:marLeft w:val="480"/>
                  <w:marRight w:val="0"/>
                  <w:marTop w:val="0"/>
                  <w:marBottom w:val="0"/>
                  <w:divBdr>
                    <w:top w:val="none" w:sz="0" w:space="0" w:color="auto"/>
                    <w:left w:val="none" w:sz="0" w:space="0" w:color="auto"/>
                    <w:bottom w:val="none" w:sz="0" w:space="0" w:color="auto"/>
                    <w:right w:val="none" w:sz="0" w:space="0" w:color="auto"/>
                  </w:divBdr>
                </w:div>
                <w:div w:id="587036343">
                  <w:marLeft w:val="480"/>
                  <w:marRight w:val="0"/>
                  <w:marTop w:val="0"/>
                  <w:marBottom w:val="0"/>
                  <w:divBdr>
                    <w:top w:val="none" w:sz="0" w:space="0" w:color="auto"/>
                    <w:left w:val="none" w:sz="0" w:space="0" w:color="auto"/>
                    <w:bottom w:val="none" w:sz="0" w:space="0" w:color="auto"/>
                    <w:right w:val="none" w:sz="0" w:space="0" w:color="auto"/>
                  </w:divBdr>
                </w:div>
                <w:div w:id="301889208">
                  <w:marLeft w:val="480"/>
                  <w:marRight w:val="0"/>
                  <w:marTop w:val="0"/>
                  <w:marBottom w:val="0"/>
                  <w:divBdr>
                    <w:top w:val="none" w:sz="0" w:space="0" w:color="auto"/>
                    <w:left w:val="none" w:sz="0" w:space="0" w:color="auto"/>
                    <w:bottom w:val="none" w:sz="0" w:space="0" w:color="auto"/>
                    <w:right w:val="none" w:sz="0" w:space="0" w:color="auto"/>
                  </w:divBdr>
                </w:div>
                <w:div w:id="1521972284">
                  <w:marLeft w:val="480"/>
                  <w:marRight w:val="0"/>
                  <w:marTop w:val="0"/>
                  <w:marBottom w:val="0"/>
                  <w:divBdr>
                    <w:top w:val="none" w:sz="0" w:space="0" w:color="auto"/>
                    <w:left w:val="none" w:sz="0" w:space="0" w:color="auto"/>
                    <w:bottom w:val="none" w:sz="0" w:space="0" w:color="auto"/>
                    <w:right w:val="none" w:sz="0" w:space="0" w:color="auto"/>
                  </w:divBdr>
                </w:div>
                <w:div w:id="2016104316">
                  <w:marLeft w:val="480"/>
                  <w:marRight w:val="0"/>
                  <w:marTop w:val="0"/>
                  <w:marBottom w:val="0"/>
                  <w:divBdr>
                    <w:top w:val="none" w:sz="0" w:space="0" w:color="auto"/>
                    <w:left w:val="none" w:sz="0" w:space="0" w:color="auto"/>
                    <w:bottom w:val="none" w:sz="0" w:space="0" w:color="auto"/>
                    <w:right w:val="none" w:sz="0" w:space="0" w:color="auto"/>
                  </w:divBdr>
                </w:div>
                <w:div w:id="358548467">
                  <w:marLeft w:val="480"/>
                  <w:marRight w:val="0"/>
                  <w:marTop w:val="0"/>
                  <w:marBottom w:val="0"/>
                  <w:divBdr>
                    <w:top w:val="none" w:sz="0" w:space="0" w:color="auto"/>
                    <w:left w:val="none" w:sz="0" w:space="0" w:color="auto"/>
                    <w:bottom w:val="none" w:sz="0" w:space="0" w:color="auto"/>
                    <w:right w:val="none" w:sz="0" w:space="0" w:color="auto"/>
                  </w:divBdr>
                </w:div>
                <w:div w:id="1419792033">
                  <w:marLeft w:val="480"/>
                  <w:marRight w:val="0"/>
                  <w:marTop w:val="0"/>
                  <w:marBottom w:val="0"/>
                  <w:divBdr>
                    <w:top w:val="none" w:sz="0" w:space="0" w:color="auto"/>
                    <w:left w:val="none" w:sz="0" w:space="0" w:color="auto"/>
                    <w:bottom w:val="none" w:sz="0" w:space="0" w:color="auto"/>
                    <w:right w:val="none" w:sz="0" w:space="0" w:color="auto"/>
                  </w:divBdr>
                </w:div>
                <w:div w:id="1657102441">
                  <w:marLeft w:val="480"/>
                  <w:marRight w:val="0"/>
                  <w:marTop w:val="0"/>
                  <w:marBottom w:val="0"/>
                  <w:divBdr>
                    <w:top w:val="none" w:sz="0" w:space="0" w:color="auto"/>
                    <w:left w:val="none" w:sz="0" w:space="0" w:color="auto"/>
                    <w:bottom w:val="none" w:sz="0" w:space="0" w:color="auto"/>
                    <w:right w:val="none" w:sz="0" w:space="0" w:color="auto"/>
                  </w:divBdr>
                </w:div>
                <w:div w:id="1351251391">
                  <w:marLeft w:val="480"/>
                  <w:marRight w:val="0"/>
                  <w:marTop w:val="0"/>
                  <w:marBottom w:val="0"/>
                  <w:divBdr>
                    <w:top w:val="none" w:sz="0" w:space="0" w:color="auto"/>
                    <w:left w:val="none" w:sz="0" w:space="0" w:color="auto"/>
                    <w:bottom w:val="none" w:sz="0" w:space="0" w:color="auto"/>
                    <w:right w:val="none" w:sz="0" w:space="0" w:color="auto"/>
                  </w:divBdr>
                </w:div>
                <w:div w:id="1031222523">
                  <w:marLeft w:val="480"/>
                  <w:marRight w:val="0"/>
                  <w:marTop w:val="0"/>
                  <w:marBottom w:val="0"/>
                  <w:divBdr>
                    <w:top w:val="none" w:sz="0" w:space="0" w:color="auto"/>
                    <w:left w:val="none" w:sz="0" w:space="0" w:color="auto"/>
                    <w:bottom w:val="none" w:sz="0" w:space="0" w:color="auto"/>
                    <w:right w:val="none" w:sz="0" w:space="0" w:color="auto"/>
                  </w:divBdr>
                </w:div>
                <w:div w:id="1280994164">
                  <w:marLeft w:val="480"/>
                  <w:marRight w:val="0"/>
                  <w:marTop w:val="0"/>
                  <w:marBottom w:val="0"/>
                  <w:divBdr>
                    <w:top w:val="none" w:sz="0" w:space="0" w:color="auto"/>
                    <w:left w:val="none" w:sz="0" w:space="0" w:color="auto"/>
                    <w:bottom w:val="none" w:sz="0" w:space="0" w:color="auto"/>
                    <w:right w:val="none" w:sz="0" w:space="0" w:color="auto"/>
                  </w:divBdr>
                </w:div>
                <w:div w:id="349064734">
                  <w:marLeft w:val="480"/>
                  <w:marRight w:val="0"/>
                  <w:marTop w:val="0"/>
                  <w:marBottom w:val="0"/>
                  <w:divBdr>
                    <w:top w:val="none" w:sz="0" w:space="0" w:color="auto"/>
                    <w:left w:val="none" w:sz="0" w:space="0" w:color="auto"/>
                    <w:bottom w:val="none" w:sz="0" w:space="0" w:color="auto"/>
                    <w:right w:val="none" w:sz="0" w:space="0" w:color="auto"/>
                  </w:divBdr>
                </w:div>
                <w:div w:id="1797749373">
                  <w:marLeft w:val="480"/>
                  <w:marRight w:val="0"/>
                  <w:marTop w:val="0"/>
                  <w:marBottom w:val="0"/>
                  <w:divBdr>
                    <w:top w:val="none" w:sz="0" w:space="0" w:color="auto"/>
                    <w:left w:val="none" w:sz="0" w:space="0" w:color="auto"/>
                    <w:bottom w:val="none" w:sz="0" w:space="0" w:color="auto"/>
                    <w:right w:val="none" w:sz="0" w:space="0" w:color="auto"/>
                  </w:divBdr>
                </w:div>
                <w:div w:id="1296369395">
                  <w:marLeft w:val="480"/>
                  <w:marRight w:val="0"/>
                  <w:marTop w:val="0"/>
                  <w:marBottom w:val="0"/>
                  <w:divBdr>
                    <w:top w:val="none" w:sz="0" w:space="0" w:color="auto"/>
                    <w:left w:val="none" w:sz="0" w:space="0" w:color="auto"/>
                    <w:bottom w:val="none" w:sz="0" w:space="0" w:color="auto"/>
                    <w:right w:val="none" w:sz="0" w:space="0" w:color="auto"/>
                  </w:divBdr>
                </w:div>
                <w:div w:id="935018534">
                  <w:marLeft w:val="480"/>
                  <w:marRight w:val="0"/>
                  <w:marTop w:val="0"/>
                  <w:marBottom w:val="0"/>
                  <w:divBdr>
                    <w:top w:val="none" w:sz="0" w:space="0" w:color="auto"/>
                    <w:left w:val="none" w:sz="0" w:space="0" w:color="auto"/>
                    <w:bottom w:val="none" w:sz="0" w:space="0" w:color="auto"/>
                    <w:right w:val="none" w:sz="0" w:space="0" w:color="auto"/>
                  </w:divBdr>
                </w:div>
                <w:div w:id="990518706">
                  <w:marLeft w:val="480"/>
                  <w:marRight w:val="0"/>
                  <w:marTop w:val="0"/>
                  <w:marBottom w:val="0"/>
                  <w:divBdr>
                    <w:top w:val="none" w:sz="0" w:space="0" w:color="auto"/>
                    <w:left w:val="none" w:sz="0" w:space="0" w:color="auto"/>
                    <w:bottom w:val="none" w:sz="0" w:space="0" w:color="auto"/>
                    <w:right w:val="none" w:sz="0" w:space="0" w:color="auto"/>
                  </w:divBdr>
                </w:div>
                <w:div w:id="1055353392">
                  <w:marLeft w:val="480"/>
                  <w:marRight w:val="0"/>
                  <w:marTop w:val="0"/>
                  <w:marBottom w:val="0"/>
                  <w:divBdr>
                    <w:top w:val="none" w:sz="0" w:space="0" w:color="auto"/>
                    <w:left w:val="none" w:sz="0" w:space="0" w:color="auto"/>
                    <w:bottom w:val="none" w:sz="0" w:space="0" w:color="auto"/>
                    <w:right w:val="none" w:sz="0" w:space="0" w:color="auto"/>
                  </w:divBdr>
                </w:div>
                <w:div w:id="1407416474">
                  <w:marLeft w:val="480"/>
                  <w:marRight w:val="0"/>
                  <w:marTop w:val="0"/>
                  <w:marBottom w:val="0"/>
                  <w:divBdr>
                    <w:top w:val="none" w:sz="0" w:space="0" w:color="auto"/>
                    <w:left w:val="none" w:sz="0" w:space="0" w:color="auto"/>
                    <w:bottom w:val="none" w:sz="0" w:space="0" w:color="auto"/>
                    <w:right w:val="none" w:sz="0" w:space="0" w:color="auto"/>
                  </w:divBdr>
                </w:div>
                <w:div w:id="1507983717">
                  <w:marLeft w:val="480"/>
                  <w:marRight w:val="0"/>
                  <w:marTop w:val="0"/>
                  <w:marBottom w:val="0"/>
                  <w:divBdr>
                    <w:top w:val="none" w:sz="0" w:space="0" w:color="auto"/>
                    <w:left w:val="none" w:sz="0" w:space="0" w:color="auto"/>
                    <w:bottom w:val="none" w:sz="0" w:space="0" w:color="auto"/>
                    <w:right w:val="none" w:sz="0" w:space="0" w:color="auto"/>
                  </w:divBdr>
                </w:div>
                <w:div w:id="1048341553">
                  <w:marLeft w:val="480"/>
                  <w:marRight w:val="0"/>
                  <w:marTop w:val="0"/>
                  <w:marBottom w:val="0"/>
                  <w:divBdr>
                    <w:top w:val="none" w:sz="0" w:space="0" w:color="auto"/>
                    <w:left w:val="none" w:sz="0" w:space="0" w:color="auto"/>
                    <w:bottom w:val="none" w:sz="0" w:space="0" w:color="auto"/>
                    <w:right w:val="none" w:sz="0" w:space="0" w:color="auto"/>
                  </w:divBdr>
                </w:div>
                <w:div w:id="470483728">
                  <w:marLeft w:val="480"/>
                  <w:marRight w:val="0"/>
                  <w:marTop w:val="0"/>
                  <w:marBottom w:val="0"/>
                  <w:divBdr>
                    <w:top w:val="none" w:sz="0" w:space="0" w:color="auto"/>
                    <w:left w:val="none" w:sz="0" w:space="0" w:color="auto"/>
                    <w:bottom w:val="none" w:sz="0" w:space="0" w:color="auto"/>
                    <w:right w:val="none" w:sz="0" w:space="0" w:color="auto"/>
                  </w:divBdr>
                </w:div>
                <w:div w:id="1644191291">
                  <w:marLeft w:val="480"/>
                  <w:marRight w:val="0"/>
                  <w:marTop w:val="0"/>
                  <w:marBottom w:val="0"/>
                  <w:divBdr>
                    <w:top w:val="none" w:sz="0" w:space="0" w:color="auto"/>
                    <w:left w:val="none" w:sz="0" w:space="0" w:color="auto"/>
                    <w:bottom w:val="none" w:sz="0" w:space="0" w:color="auto"/>
                    <w:right w:val="none" w:sz="0" w:space="0" w:color="auto"/>
                  </w:divBdr>
                </w:div>
                <w:div w:id="820266346">
                  <w:marLeft w:val="480"/>
                  <w:marRight w:val="0"/>
                  <w:marTop w:val="0"/>
                  <w:marBottom w:val="0"/>
                  <w:divBdr>
                    <w:top w:val="none" w:sz="0" w:space="0" w:color="auto"/>
                    <w:left w:val="none" w:sz="0" w:space="0" w:color="auto"/>
                    <w:bottom w:val="none" w:sz="0" w:space="0" w:color="auto"/>
                    <w:right w:val="none" w:sz="0" w:space="0" w:color="auto"/>
                  </w:divBdr>
                </w:div>
                <w:div w:id="1047220096">
                  <w:marLeft w:val="480"/>
                  <w:marRight w:val="0"/>
                  <w:marTop w:val="0"/>
                  <w:marBottom w:val="0"/>
                  <w:divBdr>
                    <w:top w:val="none" w:sz="0" w:space="0" w:color="auto"/>
                    <w:left w:val="none" w:sz="0" w:space="0" w:color="auto"/>
                    <w:bottom w:val="none" w:sz="0" w:space="0" w:color="auto"/>
                    <w:right w:val="none" w:sz="0" w:space="0" w:color="auto"/>
                  </w:divBdr>
                </w:div>
                <w:div w:id="1565606391">
                  <w:marLeft w:val="480"/>
                  <w:marRight w:val="0"/>
                  <w:marTop w:val="0"/>
                  <w:marBottom w:val="0"/>
                  <w:divBdr>
                    <w:top w:val="none" w:sz="0" w:space="0" w:color="auto"/>
                    <w:left w:val="none" w:sz="0" w:space="0" w:color="auto"/>
                    <w:bottom w:val="none" w:sz="0" w:space="0" w:color="auto"/>
                    <w:right w:val="none" w:sz="0" w:space="0" w:color="auto"/>
                  </w:divBdr>
                </w:div>
                <w:div w:id="1351222985">
                  <w:marLeft w:val="480"/>
                  <w:marRight w:val="0"/>
                  <w:marTop w:val="0"/>
                  <w:marBottom w:val="0"/>
                  <w:divBdr>
                    <w:top w:val="none" w:sz="0" w:space="0" w:color="auto"/>
                    <w:left w:val="none" w:sz="0" w:space="0" w:color="auto"/>
                    <w:bottom w:val="none" w:sz="0" w:space="0" w:color="auto"/>
                    <w:right w:val="none" w:sz="0" w:space="0" w:color="auto"/>
                  </w:divBdr>
                </w:div>
                <w:div w:id="226767304">
                  <w:marLeft w:val="480"/>
                  <w:marRight w:val="0"/>
                  <w:marTop w:val="0"/>
                  <w:marBottom w:val="0"/>
                  <w:divBdr>
                    <w:top w:val="none" w:sz="0" w:space="0" w:color="auto"/>
                    <w:left w:val="none" w:sz="0" w:space="0" w:color="auto"/>
                    <w:bottom w:val="none" w:sz="0" w:space="0" w:color="auto"/>
                    <w:right w:val="none" w:sz="0" w:space="0" w:color="auto"/>
                  </w:divBdr>
                </w:div>
                <w:div w:id="1786074838">
                  <w:marLeft w:val="480"/>
                  <w:marRight w:val="0"/>
                  <w:marTop w:val="0"/>
                  <w:marBottom w:val="0"/>
                  <w:divBdr>
                    <w:top w:val="none" w:sz="0" w:space="0" w:color="auto"/>
                    <w:left w:val="none" w:sz="0" w:space="0" w:color="auto"/>
                    <w:bottom w:val="none" w:sz="0" w:space="0" w:color="auto"/>
                    <w:right w:val="none" w:sz="0" w:space="0" w:color="auto"/>
                  </w:divBdr>
                </w:div>
                <w:div w:id="942615634">
                  <w:marLeft w:val="480"/>
                  <w:marRight w:val="0"/>
                  <w:marTop w:val="0"/>
                  <w:marBottom w:val="0"/>
                  <w:divBdr>
                    <w:top w:val="none" w:sz="0" w:space="0" w:color="auto"/>
                    <w:left w:val="none" w:sz="0" w:space="0" w:color="auto"/>
                    <w:bottom w:val="none" w:sz="0" w:space="0" w:color="auto"/>
                    <w:right w:val="none" w:sz="0" w:space="0" w:color="auto"/>
                  </w:divBdr>
                </w:div>
                <w:div w:id="1990744445">
                  <w:marLeft w:val="480"/>
                  <w:marRight w:val="0"/>
                  <w:marTop w:val="0"/>
                  <w:marBottom w:val="0"/>
                  <w:divBdr>
                    <w:top w:val="none" w:sz="0" w:space="0" w:color="auto"/>
                    <w:left w:val="none" w:sz="0" w:space="0" w:color="auto"/>
                    <w:bottom w:val="none" w:sz="0" w:space="0" w:color="auto"/>
                    <w:right w:val="none" w:sz="0" w:space="0" w:color="auto"/>
                  </w:divBdr>
                </w:div>
                <w:div w:id="233317356">
                  <w:marLeft w:val="480"/>
                  <w:marRight w:val="0"/>
                  <w:marTop w:val="0"/>
                  <w:marBottom w:val="0"/>
                  <w:divBdr>
                    <w:top w:val="none" w:sz="0" w:space="0" w:color="auto"/>
                    <w:left w:val="none" w:sz="0" w:space="0" w:color="auto"/>
                    <w:bottom w:val="none" w:sz="0" w:space="0" w:color="auto"/>
                    <w:right w:val="none" w:sz="0" w:space="0" w:color="auto"/>
                  </w:divBdr>
                </w:div>
                <w:div w:id="506024763">
                  <w:marLeft w:val="480"/>
                  <w:marRight w:val="0"/>
                  <w:marTop w:val="0"/>
                  <w:marBottom w:val="0"/>
                  <w:divBdr>
                    <w:top w:val="none" w:sz="0" w:space="0" w:color="auto"/>
                    <w:left w:val="none" w:sz="0" w:space="0" w:color="auto"/>
                    <w:bottom w:val="none" w:sz="0" w:space="0" w:color="auto"/>
                    <w:right w:val="none" w:sz="0" w:space="0" w:color="auto"/>
                  </w:divBdr>
                </w:div>
                <w:div w:id="1162428725">
                  <w:marLeft w:val="480"/>
                  <w:marRight w:val="0"/>
                  <w:marTop w:val="0"/>
                  <w:marBottom w:val="0"/>
                  <w:divBdr>
                    <w:top w:val="none" w:sz="0" w:space="0" w:color="auto"/>
                    <w:left w:val="none" w:sz="0" w:space="0" w:color="auto"/>
                    <w:bottom w:val="none" w:sz="0" w:space="0" w:color="auto"/>
                    <w:right w:val="none" w:sz="0" w:space="0" w:color="auto"/>
                  </w:divBdr>
                </w:div>
                <w:div w:id="1997100930">
                  <w:marLeft w:val="480"/>
                  <w:marRight w:val="0"/>
                  <w:marTop w:val="0"/>
                  <w:marBottom w:val="0"/>
                  <w:divBdr>
                    <w:top w:val="none" w:sz="0" w:space="0" w:color="auto"/>
                    <w:left w:val="none" w:sz="0" w:space="0" w:color="auto"/>
                    <w:bottom w:val="none" w:sz="0" w:space="0" w:color="auto"/>
                    <w:right w:val="none" w:sz="0" w:space="0" w:color="auto"/>
                  </w:divBdr>
                </w:div>
                <w:div w:id="799108456">
                  <w:marLeft w:val="480"/>
                  <w:marRight w:val="0"/>
                  <w:marTop w:val="0"/>
                  <w:marBottom w:val="0"/>
                  <w:divBdr>
                    <w:top w:val="none" w:sz="0" w:space="0" w:color="auto"/>
                    <w:left w:val="none" w:sz="0" w:space="0" w:color="auto"/>
                    <w:bottom w:val="none" w:sz="0" w:space="0" w:color="auto"/>
                    <w:right w:val="none" w:sz="0" w:space="0" w:color="auto"/>
                  </w:divBdr>
                </w:div>
                <w:div w:id="227695183">
                  <w:marLeft w:val="480"/>
                  <w:marRight w:val="0"/>
                  <w:marTop w:val="0"/>
                  <w:marBottom w:val="0"/>
                  <w:divBdr>
                    <w:top w:val="none" w:sz="0" w:space="0" w:color="auto"/>
                    <w:left w:val="none" w:sz="0" w:space="0" w:color="auto"/>
                    <w:bottom w:val="none" w:sz="0" w:space="0" w:color="auto"/>
                    <w:right w:val="none" w:sz="0" w:space="0" w:color="auto"/>
                  </w:divBdr>
                </w:div>
                <w:div w:id="417095583">
                  <w:marLeft w:val="480"/>
                  <w:marRight w:val="0"/>
                  <w:marTop w:val="0"/>
                  <w:marBottom w:val="0"/>
                  <w:divBdr>
                    <w:top w:val="none" w:sz="0" w:space="0" w:color="auto"/>
                    <w:left w:val="none" w:sz="0" w:space="0" w:color="auto"/>
                    <w:bottom w:val="none" w:sz="0" w:space="0" w:color="auto"/>
                    <w:right w:val="none" w:sz="0" w:space="0" w:color="auto"/>
                  </w:divBdr>
                </w:div>
                <w:div w:id="1448550826">
                  <w:marLeft w:val="480"/>
                  <w:marRight w:val="0"/>
                  <w:marTop w:val="0"/>
                  <w:marBottom w:val="0"/>
                  <w:divBdr>
                    <w:top w:val="none" w:sz="0" w:space="0" w:color="auto"/>
                    <w:left w:val="none" w:sz="0" w:space="0" w:color="auto"/>
                    <w:bottom w:val="none" w:sz="0" w:space="0" w:color="auto"/>
                    <w:right w:val="none" w:sz="0" w:space="0" w:color="auto"/>
                  </w:divBdr>
                </w:div>
                <w:div w:id="1312909841">
                  <w:marLeft w:val="480"/>
                  <w:marRight w:val="0"/>
                  <w:marTop w:val="0"/>
                  <w:marBottom w:val="0"/>
                  <w:divBdr>
                    <w:top w:val="none" w:sz="0" w:space="0" w:color="auto"/>
                    <w:left w:val="none" w:sz="0" w:space="0" w:color="auto"/>
                    <w:bottom w:val="none" w:sz="0" w:space="0" w:color="auto"/>
                    <w:right w:val="none" w:sz="0" w:space="0" w:color="auto"/>
                  </w:divBdr>
                </w:div>
                <w:div w:id="428308224">
                  <w:marLeft w:val="480"/>
                  <w:marRight w:val="0"/>
                  <w:marTop w:val="0"/>
                  <w:marBottom w:val="0"/>
                  <w:divBdr>
                    <w:top w:val="none" w:sz="0" w:space="0" w:color="auto"/>
                    <w:left w:val="none" w:sz="0" w:space="0" w:color="auto"/>
                    <w:bottom w:val="none" w:sz="0" w:space="0" w:color="auto"/>
                    <w:right w:val="none" w:sz="0" w:space="0" w:color="auto"/>
                  </w:divBdr>
                </w:div>
                <w:div w:id="1425571479">
                  <w:marLeft w:val="480"/>
                  <w:marRight w:val="0"/>
                  <w:marTop w:val="0"/>
                  <w:marBottom w:val="0"/>
                  <w:divBdr>
                    <w:top w:val="none" w:sz="0" w:space="0" w:color="auto"/>
                    <w:left w:val="none" w:sz="0" w:space="0" w:color="auto"/>
                    <w:bottom w:val="none" w:sz="0" w:space="0" w:color="auto"/>
                    <w:right w:val="none" w:sz="0" w:space="0" w:color="auto"/>
                  </w:divBdr>
                </w:div>
                <w:div w:id="68503457">
                  <w:marLeft w:val="480"/>
                  <w:marRight w:val="0"/>
                  <w:marTop w:val="0"/>
                  <w:marBottom w:val="0"/>
                  <w:divBdr>
                    <w:top w:val="none" w:sz="0" w:space="0" w:color="auto"/>
                    <w:left w:val="none" w:sz="0" w:space="0" w:color="auto"/>
                    <w:bottom w:val="none" w:sz="0" w:space="0" w:color="auto"/>
                    <w:right w:val="none" w:sz="0" w:space="0" w:color="auto"/>
                  </w:divBdr>
                </w:div>
                <w:div w:id="1711032801">
                  <w:marLeft w:val="480"/>
                  <w:marRight w:val="0"/>
                  <w:marTop w:val="0"/>
                  <w:marBottom w:val="0"/>
                  <w:divBdr>
                    <w:top w:val="none" w:sz="0" w:space="0" w:color="auto"/>
                    <w:left w:val="none" w:sz="0" w:space="0" w:color="auto"/>
                    <w:bottom w:val="none" w:sz="0" w:space="0" w:color="auto"/>
                    <w:right w:val="none" w:sz="0" w:space="0" w:color="auto"/>
                  </w:divBdr>
                </w:div>
                <w:div w:id="2090035434">
                  <w:marLeft w:val="480"/>
                  <w:marRight w:val="0"/>
                  <w:marTop w:val="0"/>
                  <w:marBottom w:val="0"/>
                  <w:divBdr>
                    <w:top w:val="none" w:sz="0" w:space="0" w:color="auto"/>
                    <w:left w:val="none" w:sz="0" w:space="0" w:color="auto"/>
                    <w:bottom w:val="none" w:sz="0" w:space="0" w:color="auto"/>
                    <w:right w:val="none" w:sz="0" w:space="0" w:color="auto"/>
                  </w:divBdr>
                </w:div>
                <w:div w:id="1071191904">
                  <w:marLeft w:val="480"/>
                  <w:marRight w:val="0"/>
                  <w:marTop w:val="0"/>
                  <w:marBottom w:val="0"/>
                  <w:divBdr>
                    <w:top w:val="none" w:sz="0" w:space="0" w:color="auto"/>
                    <w:left w:val="none" w:sz="0" w:space="0" w:color="auto"/>
                    <w:bottom w:val="none" w:sz="0" w:space="0" w:color="auto"/>
                    <w:right w:val="none" w:sz="0" w:space="0" w:color="auto"/>
                  </w:divBdr>
                </w:div>
                <w:div w:id="2071614140">
                  <w:marLeft w:val="480"/>
                  <w:marRight w:val="0"/>
                  <w:marTop w:val="0"/>
                  <w:marBottom w:val="0"/>
                  <w:divBdr>
                    <w:top w:val="none" w:sz="0" w:space="0" w:color="auto"/>
                    <w:left w:val="none" w:sz="0" w:space="0" w:color="auto"/>
                    <w:bottom w:val="none" w:sz="0" w:space="0" w:color="auto"/>
                    <w:right w:val="none" w:sz="0" w:space="0" w:color="auto"/>
                  </w:divBdr>
                </w:div>
                <w:div w:id="79563801">
                  <w:marLeft w:val="480"/>
                  <w:marRight w:val="0"/>
                  <w:marTop w:val="0"/>
                  <w:marBottom w:val="0"/>
                  <w:divBdr>
                    <w:top w:val="none" w:sz="0" w:space="0" w:color="auto"/>
                    <w:left w:val="none" w:sz="0" w:space="0" w:color="auto"/>
                    <w:bottom w:val="none" w:sz="0" w:space="0" w:color="auto"/>
                    <w:right w:val="none" w:sz="0" w:space="0" w:color="auto"/>
                  </w:divBdr>
                </w:div>
                <w:div w:id="587155236">
                  <w:marLeft w:val="480"/>
                  <w:marRight w:val="0"/>
                  <w:marTop w:val="0"/>
                  <w:marBottom w:val="0"/>
                  <w:divBdr>
                    <w:top w:val="none" w:sz="0" w:space="0" w:color="auto"/>
                    <w:left w:val="none" w:sz="0" w:space="0" w:color="auto"/>
                    <w:bottom w:val="none" w:sz="0" w:space="0" w:color="auto"/>
                    <w:right w:val="none" w:sz="0" w:space="0" w:color="auto"/>
                  </w:divBdr>
                </w:div>
                <w:div w:id="2110806620">
                  <w:marLeft w:val="480"/>
                  <w:marRight w:val="0"/>
                  <w:marTop w:val="0"/>
                  <w:marBottom w:val="0"/>
                  <w:divBdr>
                    <w:top w:val="none" w:sz="0" w:space="0" w:color="auto"/>
                    <w:left w:val="none" w:sz="0" w:space="0" w:color="auto"/>
                    <w:bottom w:val="none" w:sz="0" w:space="0" w:color="auto"/>
                    <w:right w:val="none" w:sz="0" w:space="0" w:color="auto"/>
                  </w:divBdr>
                </w:div>
                <w:div w:id="967318178">
                  <w:marLeft w:val="480"/>
                  <w:marRight w:val="0"/>
                  <w:marTop w:val="0"/>
                  <w:marBottom w:val="0"/>
                  <w:divBdr>
                    <w:top w:val="none" w:sz="0" w:space="0" w:color="auto"/>
                    <w:left w:val="none" w:sz="0" w:space="0" w:color="auto"/>
                    <w:bottom w:val="none" w:sz="0" w:space="0" w:color="auto"/>
                    <w:right w:val="none" w:sz="0" w:space="0" w:color="auto"/>
                  </w:divBdr>
                </w:div>
                <w:div w:id="685593844">
                  <w:marLeft w:val="480"/>
                  <w:marRight w:val="0"/>
                  <w:marTop w:val="0"/>
                  <w:marBottom w:val="0"/>
                  <w:divBdr>
                    <w:top w:val="none" w:sz="0" w:space="0" w:color="auto"/>
                    <w:left w:val="none" w:sz="0" w:space="0" w:color="auto"/>
                    <w:bottom w:val="none" w:sz="0" w:space="0" w:color="auto"/>
                    <w:right w:val="none" w:sz="0" w:space="0" w:color="auto"/>
                  </w:divBdr>
                </w:div>
                <w:div w:id="188033288">
                  <w:marLeft w:val="480"/>
                  <w:marRight w:val="0"/>
                  <w:marTop w:val="0"/>
                  <w:marBottom w:val="0"/>
                  <w:divBdr>
                    <w:top w:val="none" w:sz="0" w:space="0" w:color="auto"/>
                    <w:left w:val="none" w:sz="0" w:space="0" w:color="auto"/>
                    <w:bottom w:val="none" w:sz="0" w:space="0" w:color="auto"/>
                    <w:right w:val="none" w:sz="0" w:space="0" w:color="auto"/>
                  </w:divBdr>
                </w:div>
                <w:div w:id="1817603180">
                  <w:marLeft w:val="480"/>
                  <w:marRight w:val="0"/>
                  <w:marTop w:val="0"/>
                  <w:marBottom w:val="0"/>
                  <w:divBdr>
                    <w:top w:val="none" w:sz="0" w:space="0" w:color="auto"/>
                    <w:left w:val="none" w:sz="0" w:space="0" w:color="auto"/>
                    <w:bottom w:val="none" w:sz="0" w:space="0" w:color="auto"/>
                    <w:right w:val="none" w:sz="0" w:space="0" w:color="auto"/>
                  </w:divBdr>
                </w:div>
                <w:div w:id="2046708391">
                  <w:marLeft w:val="480"/>
                  <w:marRight w:val="0"/>
                  <w:marTop w:val="0"/>
                  <w:marBottom w:val="0"/>
                  <w:divBdr>
                    <w:top w:val="none" w:sz="0" w:space="0" w:color="auto"/>
                    <w:left w:val="none" w:sz="0" w:space="0" w:color="auto"/>
                    <w:bottom w:val="none" w:sz="0" w:space="0" w:color="auto"/>
                    <w:right w:val="none" w:sz="0" w:space="0" w:color="auto"/>
                  </w:divBdr>
                </w:div>
                <w:div w:id="1630355100">
                  <w:marLeft w:val="480"/>
                  <w:marRight w:val="0"/>
                  <w:marTop w:val="0"/>
                  <w:marBottom w:val="0"/>
                  <w:divBdr>
                    <w:top w:val="none" w:sz="0" w:space="0" w:color="auto"/>
                    <w:left w:val="none" w:sz="0" w:space="0" w:color="auto"/>
                    <w:bottom w:val="none" w:sz="0" w:space="0" w:color="auto"/>
                    <w:right w:val="none" w:sz="0" w:space="0" w:color="auto"/>
                  </w:divBdr>
                </w:div>
                <w:div w:id="1079056210">
                  <w:marLeft w:val="480"/>
                  <w:marRight w:val="0"/>
                  <w:marTop w:val="0"/>
                  <w:marBottom w:val="0"/>
                  <w:divBdr>
                    <w:top w:val="none" w:sz="0" w:space="0" w:color="auto"/>
                    <w:left w:val="none" w:sz="0" w:space="0" w:color="auto"/>
                    <w:bottom w:val="none" w:sz="0" w:space="0" w:color="auto"/>
                    <w:right w:val="none" w:sz="0" w:space="0" w:color="auto"/>
                  </w:divBdr>
                </w:div>
                <w:div w:id="1410927201">
                  <w:marLeft w:val="480"/>
                  <w:marRight w:val="0"/>
                  <w:marTop w:val="0"/>
                  <w:marBottom w:val="0"/>
                  <w:divBdr>
                    <w:top w:val="none" w:sz="0" w:space="0" w:color="auto"/>
                    <w:left w:val="none" w:sz="0" w:space="0" w:color="auto"/>
                    <w:bottom w:val="none" w:sz="0" w:space="0" w:color="auto"/>
                    <w:right w:val="none" w:sz="0" w:space="0" w:color="auto"/>
                  </w:divBdr>
                </w:div>
                <w:div w:id="1736319650">
                  <w:marLeft w:val="480"/>
                  <w:marRight w:val="0"/>
                  <w:marTop w:val="0"/>
                  <w:marBottom w:val="0"/>
                  <w:divBdr>
                    <w:top w:val="none" w:sz="0" w:space="0" w:color="auto"/>
                    <w:left w:val="none" w:sz="0" w:space="0" w:color="auto"/>
                    <w:bottom w:val="none" w:sz="0" w:space="0" w:color="auto"/>
                    <w:right w:val="none" w:sz="0" w:space="0" w:color="auto"/>
                  </w:divBdr>
                </w:div>
                <w:div w:id="1797720659">
                  <w:marLeft w:val="480"/>
                  <w:marRight w:val="0"/>
                  <w:marTop w:val="0"/>
                  <w:marBottom w:val="0"/>
                  <w:divBdr>
                    <w:top w:val="none" w:sz="0" w:space="0" w:color="auto"/>
                    <w:left w:val="none" w:sz="0" w:space="0" w:color="auto"/>
                    <w:bottom w:val="none" w:sz="0" w:space="0" w:color="auto"/>
                    <w:right w:val="none" w:sz="0" w:space="0" w:color="auto"/>
                  </w:divBdr>
                </w:div>
                <w:div w:id="2081516609">
                  <w:marLeft w:val="480"/>
                  <w:marRight w:val="0"/>
                  <w:marTop w:val="0"/>
                  <w:marBottom w:val="0"/>
                  <w:divBdr>
                    <w:top w:val="none" w:sz="0" w:space="0" w:color="auto"/>
                    <w:left w:val="none" w:sz="0" w:space="0" w:color="auto"/>
                    <w:bottom w:val="none" w:sz="0" w:space="0" w:color="auto"/>
                    <w:right w:val="none" w:sz="0" w:space="0" w:color="auto"/>
                  </w:divBdr>
                </w:div>
                <w:div w:id="1224951792">
                  <w:marLeft w:val="480"/>
                  <w:marRight w:val="0"/>
                  <w:marTop w:val="0"/>
                  <w:marBottom w:val="0"/>
                  <w:divBdr>
                    <w:top w:val="none" w:sz="0" w:space="0" w:color="auto"/>
                    <w:left w:val="none" w:sz="0" w:space="0" w:color="auto"/>
                    <w:bottom w:val="none" w:sz="0" w:space="0" w:color="auto"/>
                    <w:right w:val="none" w:sz="0" w:space="0" w:color="auto"/>
                  </w:divBdr>
                </w:div>
                <w:div w:id="1462649709">
                  <w:marLeft w:val="480"/>
                  <w:marRight w:val="0"/>
                  <w:marTop w:val="0"/>
                  <w:marBottom w:val="0"/>
                  <w:divBdr>
                    <w:top w:val="none" w:sz="0" w:space="0" w:color="auto"/>
                    <w:left w:val="none" w:sz="0" w:space="0" w:color="auto"/>
                    <w:bottom w:val="none" w:sz="0" w:space="0" w:color="auto"/>
                    <w:right w:val="none" w:sz="0" w:space="0" w:color="auto"/>
                  </w:divBdr>
                </w:div>
                <w:div w:id="1024869044">
                  <w:marLeft w:val="480"/>
                  <w:marRight w:val="0"/>
                  <w:marTop w:val="0"/>
                  <w:marBottom w:val="0"/>
                  <w:divBdr>
                    <w:top w:val="none" w:sz="0" w:space="0" w:color="auto"/>
                    <w:left w:val="none" w:sz="0" w:space="0" w:color="auto"/>
                    <w:bottom w:val="none" w:sz="0" w:space="0" w:color="auto"/>
                    <w:right w:val="none" w:sz="0" w:space="0" w:color="auto"/>
                  </w:divBdr>
                </w:div>
                <w:div w:id="2061244409">
                  <w:marLeft w:val="480"/>
                  <w:marRight w:val="0"/>
                  <w:marTop w:val="0"/>
                  <w:marBottom w:val="0"/>
                  <w:divBdr>
                    <w:top w:val="none" w:sz="0" w:space="0" w:color="auto"/>
                    <w:left w:val="none" w:sz="0" w:space="0" w:color="auto"/>
                    <w:bottom w:val="none" w:sz="0" w:space="0" w:color="auto"/>
                    <w:right w:val="none" w:sz="0" w:space="0" w:color="auto"/>
                  </w:divBdr>
                </w:div>
              </w:divsChild>
            </w:div>
            <w:div w:id="339544638">
              <w:marLeft w:val="0"/>
              <w:marRight w:val="0"/>
              <w:marTop w:val="0"/>
              <w:marBottom w:val="0"/>
              <w:divBdr>
                <w:top w:val="none" w:sz="0" w:space="0" w:color="auto"/>
                <w:left w:val="none" w:sz="0" w:space="0" w:color="auto"/>
                <w:bottom w:val="none" w:sz="0" w:space="0" w:color="auto"/>
                <w:right w:val="none" w:sz="0" w:space="0" w:color="auto"/>
              </w:divBdr>
              <w:divsChild>
                <w:div w:id="68425148">
                  <w:marLeft w:val="480"/>
                  <w:marRight w:val="0"/>
                  <w:marTop w:val="0"/>
                  <w:marBottom w:val="0"/>
                  <w:divBdr>
                    <w:top w:val="none" w:sz="0" w:space="0" w:color="auto"/>
                    <w:left w:val="none" w:sz="0" w:space="0" w:color="auto"/>
                    <w:bottom w:val="none" w:sz="0" w:space="0" w:color="auto"/>
                    <w:right w:val="none" w:sz="0" w:space="0" w:color="auto"/>
                  </w:divBdr>
                </w:div>
                <w:div w:id="1234006162">
                  <w:marLeft w:val="480"/>
                  <w:marRight w:val="0"/>
                  <w:marTop w:val="0"/>
                  <w:marBottom w:val="0"/>
                  <w:divBdr>
                    <w:top w:val="none" w:sz="0" w:space="0" w:color="auto"/>
                    <w:left w:val="none" w:sz="0" w:space="0" w:color="auto"/>
                    <w:bottom w:val="none" w:sz="0" w:space="0" w:color="auto"/>
                    <w:right w:val="none" w:sz="0" w:space="0" w:color="auto"/>
                  </w:divBdr>
                </w:div>
                <w:div w:id="1442845765">
                  <w:marLeft w:val="480"/>
                  <w:marRight w:val="0"/>
                  <w:marTop w:val="0"/>
                  <w:marBottom w:val="0"/>
                  <w:divBdr>
                    <w:top w:val="none" w:sz="0" w:space="0" w:color="auto"/>
                    <w:left w:val="none" w:sz="0" w:space="0" w:color="auto"/>
                    <w:bottom w:val="none" w:sz="0" w:space="0" w:color="auto"/>
                    <w:right w:val="none" w:sz="0" w:space="0" w:color="auto"/>
                  </w:divBdr>
                </w:div>
                <w:div w:id="289434024">
                  <w:marLeft w:val="480"/>
                  <w:marRight w:val="0"/>
                  <w:marTop w:val="0"/>
                  <w:marBottom w:val="0"/>
                  <w:divBdr>
                    <w:top w:val="none" w:sz="0" w:space="0" w:color="auto"/>
                    <w:left w:val="none" w:sz="0" w:space="0" w:color="auto"/>
                    <w:bottom w:val="none" w:sz="0" w:space="0" w:color="auto"/>
                    <w:right w:val="none" w:sz="0" w:space="0" w:color="auto"/>
                  </w:divBdr>
                </w:div>
                <w:div w:id="1603949924">
                  <w:marLeft w:val="480"/>
                  <w:marRight w:val="0"/>
                  <w:marTop w:val="0"/>
                  <w:marBottom w:val="0"/>
                  <w:divBdr>
                    <w:top w:val="none" w:sz="0" w:space="0" w:color="auto"/>
                    <w:left w:val="none" w:sz="0" w:space="0" w:color="auto"/>
                    <w:bottom w:val="none" w:sz="0" w:space="0" w:color="auto"/>
                    <w:right w:val="none" w:sz="0" w:space="0" w:color="auto"/>
                  </w:divBdr>
                </w:div>
                <w:div w:id="1680616831">
                  <w:marLeft w:val="480"/>
                  <w:marRight w:val="0"/>
                  <w:marTop w:val="0"/>
                  <w:marBottom w:val="0"/>
                  <w:divBdr>
                    <w:top w:val="none" w:sz="0" w:space="0" w:color="auto"/>
                    <w:left w:val="none" w:sz="0" w:space="0" w:color="auto"/>
                    <w:bottom w:val="none" w:sz="0" w:space="0" w:color="auto"/>
                    <w:right w:val="none" w:sz="0" w:space="0" w:color="auto"/>
                  </w:divBdr>
                </w:div>
                <w:div w:id="880558582">
                  <w:marLeft w:val="480"/>
                  <w:marRight w:val="0"/>
                  <w:marTop w:val="0"/>
                  <w:marBottom w:val="0"/>
                  <w:divBdr>
                    <w:top w:val="none" w:sz="0" w:space="0" w:color="auto"/>
                    <w:left w:val="none" w:sz="0" w:space="0" w:color="auto"/>
                    <w:bottom w:val="none" w:sz="0" w:space="0" w:color="auto"/>
                    <w:right w:val="none" w:sz="0" w:space="0" w:color="auto"/>
                  </w:divBdr>
                </w:div>
                <w:div w:id="1896968211">
                  <w:marLeft w:val="480"/>
                  <w:marRight w:val="0"/>
                  <w:marTop w:val="0"/>
                  <w:marBottom w:val="0"/>
                  <w:divBdr>
                    <w:top w:val="none" w:sz="0" w:space="0" w:color="auto"/>
                    <w:left w:val="none" w:sz="0" w:space="0" w:color="auto"/>
                    <w:bottom w:val="none" w:sz="0" w:space="0" w:color="auto"/>
                    <w:right w:val="none" w:sz="0" w:space="0" w:color="auto"/>
                  </w:divBdr>
                </w:div>
                <w:div w:id="1250891283">
                  <w:marLeft w:val="480"/>
                  <w:marRight w:val="0"/>
                  <w:marTop w:val="0"/>
                  <w:marBottom w:val="0"/>
                  <w:divBdr>
                    <w:top w:val="none" w:sz="0" w:space="0" w:color="auto"/>
                    <w:left w:val="none" w:sz="0" w:space="0" w:color="auto"/>
                    <w:bottom w:val="none" w:sz="0" w:space="0" w:color="auto"/>
                    <w:right w:val="none" w:sz="0" w:space="0" w:color="auto"/>
                  </w:divBdr>
                </w:div>
                <w:div w:id="300498757">
                  <w:marLeft w:val="480"/>
                  <w:marRight w:val="0"/>
                  <w:marTop w:val="0"/>
                  <w:marBottom w:val="0"/>
                  <w:divBdr>
                    <w:top w:val="none" w:sz="0" w:space="0" w:color="auto"/>
                    <w:left w:val="none" w:sz="0" w:space="0" w:color="auto"/>
                    <w:bottom w:val="none" w:sz="0" w:space="0" w:color="auto"/>
                    <w:right w:val="none" w:sz="0" w:space="0" w:color="auto"/>
                  </w:divBdr>
                </w:div>
                <w:div w:id="1541280552">
                  <w:marLeft w:val="480"/>
                  <w:marRight w:val="0"/>
                  <w:marTop w:val="0"/>
                  <w:marBottom w:val="0"/>
                  <w:divBdr>
                    <w:top w:val="none" w:sz="0" w:space="0" w:color="auto"/>
                    <w:left w:val="none" w:sz="0" w:space="0" w:color="auto"/>
                    <w:bottom w:val="none" w:sz="0" w:space="0" w:color="auto"/>
                    <w:right w:val="none" w:sz="0" w:space="0" w:color="auto"/>
                  </w:divBdr>
                </w:div>
                <w:div w:id="799151439">
                  <w:marLeft w:val="480"/>
                  <w:marRight w:val="0"/>
                  <w:marTop w:val="0"/>
                  <w:marBottom w:val="0"/>
                  <w:divBdr>
                    <w:top w:val="none" w:sz="0" w:space="0" w:color="auto"/>
                    <w:left w:val="none" w:sz="0" w:space="0" w:color="auto"/>
                    <w:bottom w:val="none" w:sz="0" w:space="0" w:color="auto"/>
                    <w:right w:val="none" w:sz="0" w:space="0" w:color="auto"/>
                  </w:divBdr>
                </w:div>
                <w:div w:id="898059557">
                  <w:marLeft w:val="480"/>
                  <w:marRight w:val="0"/>
                  <w:marTop w:val="0"/>
                  <w:marBottom w:val="0"/>
                  <w:divBdr>
                    <w:top w:val="none" w:sz="0" w:space="0" w:color="auto"/>
                    <w:left w:val="none" w:sz="0" w:space="0" w:color="auto"/>
                    <w:bottom w:val="none" w:sz="0" w:space="0" w:color="auto"/>
                    <w:right w:val="none" w:sz="0" w:space="0" w:color="auto"/>
                  </w:divBdr>
                </w:div>
                <w:div w:id="530924321">
                  <w:marLeft w:val="480"/>
                  <w:marRight w:val="0"/>
                  <w:marTop w:val="0"/>
                  <w:marBottom w:val="0"/>
                  <w:divBdr>
                    <w:top w:val="none" w:sz="0" w:space="0" w:color="auto"/>
                    <w:left w:val="none" w:sz="0" w:space="0" w:color="auto"/>
                    <w:bottom w:val="none" w:sz="0" w:space="0" w:color="auto"/>
                    <w:right w:val="none" w:sz="0" w:space="0" w:color="auto"/>
                  </w:divBdr>
                </w:div>
                <w:div w:id="1267693609">
                  <w:marLeft w:val="480"/>
                  <w:marRight w:val="0"/>
                  <w:marTop w:val="0"/>
                  <w:marBottom w:val="0"/>
                  <w:divBdr>
                    <w:top w:val="none" w:sz="0" w:space="0" w:color="auto"/>
                    <w:left w:val="none" w:sz="0" w:space="0" w:color="auto"/>
                    <w:bottom w:val="none" w:sz="0" w:space="0" w:color="auto"/>
                    <w:right w:val="none" w:sz="0" w:space="0" w:color="auto"/>
                  </w:divBdr>
                </w:div>
                <w:div w:id="1203522612">
                  <w:marLeft w:val="480"/>
                  <w:marRight w:val="0"/>
                  <w:marTop w:val="0"/>
                  <w:marBottom w:val="0"/>
                  <w:divBdr>
                    <w:top w:val="none" w:sz="0" w:space="0" w:color="auto"/>
                    <w:left w:val="none" w:sz="0" w:space="0" w:color="auto"/>
                    <w:bottom w:val="none" w:sz="0" w:space="0" w:color="auto"/>
                    <w:right w:val="none" w:sz="0" w:space="0" w:color="auto"/>
                  </w:divBdr>
                </w:div>
                <w:div w:id="654995851">
                  <w:marLeft w:val="480"/>
                  <w:marRight w:val="0"/>
                  <w:marTop w:val="0"/>
                  <w:marBottom w:val="0"/>
                  <w:divBdr>
                    <w:top w:val="none" w:sz="0" w:space="0" w:color="auto"/>
                    <w:left w:val="none" w:sz="0" w:space="0" w:color="auto"/>
                    <w:bottom w:val="none" w:sz="0" w:space="0" w:color="auto"/>
                    <w:right w:val="none" w:sz="0" w:space="0" w:color="auto"/>
                  </w:divBdr>
                </w:div>
                <w:div w:id="1759446378">
                  <w:marLeft w:val="480"/>
                  <w:marRight w:val="0"/>
                  <w:marTop w:val="0"/>
                  <w:marBottom w:val="0"/>
                  <w:divBdr>
                    <w:top w:val="none" w:sz="0" w:space="0" w:color="auto"/>
                    <w:left w:val="none" w:sz="0" w:space="0" w:color="auto"/>
                    <w:bottom w:val="none" w:sz="0" w:space="0" w:color="auto"/>
                    <w:right w:val="none" w:sz="0" w:space="0" w:color="auto"/>
                  </w:divBdr>
                </w:div>
                <w:div w:id="2062943517">
                  <w:marLeft w:val="480"/>
                  <w:marRight w:val="0"/>
                  <w:marTop w:val="0"/>
                  <w:marBottom w:val="0"/>
                  <w:divBdr>
                    <w:top w:val="none" w:sz="0" w:space="0" w:color="auto"/>
                    <w:left w:val="none" w:sz="0" w:space="0" w:color="auto"/>
                    <w:bottom w:val="none" w:sz="0" w:space="0" w:color="auto"/>
                    <w:right w:val="none" w:sz="0" w:space="0" w:color="auto"/>
                  </w:divBdr>
                </w:div>
                <w:div w:id="1201475821">
                  <w:marLeft w:val="480"/>
                  <w:marRight w:val="0"/>
                  <w:marTop w:val="0"/>
                  <w:marBottom w:val="0"/>
                  <w:divBdr>
                    <w:top w:val="none" w:sz="0" w:space="0" w:color="auto"/>
                    <w:left w:val="none" w:sz="0" w:space="0" w:color="auto"/>
                    <w:bottom w:val="none" w:sz="0" w:space="0" w:color="auto"/>
                    <w:right w:val="none" w:sz="0" w:space="0" w:color="auto"/>
                  </w:divBdr>
                </w:div>
                <w:div w:id="1072003772">
                  <w:marLeft w:val="480"/>
                  <w:marRight w:val="0"/>
                  <w:marTop w:val="0"/>
                  <w:marBottom w:val="0"/>
                  <w:divBdr>
                    <w:top w:val="none" w:sz="0" w:space="0" w:color="auto"/>
                    <w:left w:val="none" w:sz="0" w:space="0" w:color="auto"/>
                    <w:bottom w:val="none" w:sz="0" w:space="0" w:color="auto"/>
                    <w:right w:val="none" w:sz="0" w:space="0" w:color="auto"/>
                  </w:divBdr>
                </w:div>
                <w:div w:id="1958831611">
                  <w:marLeft w:val="480"/>
                  <w:marRight w:val="0"/>
                  <w:marTop w:val="0"/>
                  <w:marBottom w:val="0"/>
                  <w:divBdr>
                    <w:top w:val="none" w:sz="0" w:space="0" w:color="auto"/>
                    <w:left w:val="none" w:sz="0" w:space="0" w:color="auto"/>
                    <w:bottom w:val="none" w:sz="0" w:space="0" w:color="auto"/>
                    <w:right w:val="none" w:sz="0" w:space="0" w:color="auto"/>
                  </w:divBdr>
                </w:div>
                <w:div w:id="337511026">
                  <w:marLeft w:val="480"/>
                  <w:marRight w:val="0"/>
                  <w:marTop w:val="0"/>
                  <w:marBottom w:val="0"/>
                  <w:divBdr>
                    <w:top w:val="none" w:sz="0" w:space="0" w:color="auto"/>
                    <w:left w:val="none" w:sz="0" w:space="0" w:color="auto"/>
                    <w:bottom w:val="none" w:sz="0" w:space="0" w:color="auto"/>
                    <w:right w:val="none" w:sz="0" w:space="0" w:color="auto"/>
                  </w:divBdr>
                </w:div>
                <w:div w:id="886258129">
                  <w:marLeft w:val="480"/>
                  <w:marRight w:val="0"/>
                  <w:marTop w:val="0"/>
                  <w:marBottom w:val="0"/>
                  <w:divBdr>
                    <w:top w:val="none" w:sz="0" w:space="0" w:color="auto"/>
                    <w:left w:val="none" w:sz="0" w:space="0" w:color="auto"/>
                    <w:bottom w:val="none" w:sz="0" w:space="0" w:color="auto"/>
                    <w:right w:val="none" w:sz="0" w:space="0" w:color="auto"/>
                  </w:divBdr>
                </w:div>
                <w:div w:id="1330988422">
                  <w:marLeft w:val="480"/>
                  <w:marRight w:val="0"/>
                  <w:marTop w:val="0"/>
                  <w:marBottom w:val="0"/>
                  <w:divBdr>
                    <w:top w:val="none" w:sz="0" w:space="0" w:color="auto"/>
                    <w:left w:val="none" w:sz="0" w:space="0" w:color="auto"/>
                    <w:bottom w:val="none" w:sz="0" w:space="0" w:color="auto"/>
                    <w:right w:val="none" w:sz="0" w:space="0" w:color="auto"/>
                  </w:divBdr>
                </w:div>
                <w:div w:id="1229729530">
                  <w:marLeft w:val="480"/>
                  <w:marRight w:val="0"/>
                  <w:marTop w:val="0"/>
                  <w:marBottom w:val="0"/>
                  <w:divBdr>
                    <w:top w:val="none" w:sz="0" w:space="0" w:color="auto"/>
                    <w:left w:val="none" w:sz="0" w:space="0" w:color="auto"/>
                    <w:bottom w:val="none" w:sz="0" w:space="0" w:color="auto"/>
                    <w:right w:val="none" w:sz="0" w:space="0" w:color="auto"/>
                  </w:divBdr>
                </w:div>
                <w:div w:id="41516232">
                  <w:marLeft w:val="480"/>
                  <w:marRight w:val="0"/>
                  <w:marTop w:val="0"/>
                  <w:marBottom w:val="0"/>
                  <w:divBdr>
                    <w:top w:val="none" w:sz="0" w:space="0" w:color="auto"/>
                    <w:left w:val="none" w:sz="0" w:space="0" w:color="auto"/>
                    <w:bottom w:val="none" w:sz="0" w:space="0" w:color="auto"/>
                    <w:right w:val="none" w:sz="0" w:space="0" w:color="auto"/>
                  </w:divBdr>
                </w:div>
                <w:div w:id="1598827773">
                  <w:marLeft w:val="480"/>
                  <w:marRight w:val="0"/>
                  <w:marTop w:val="0"/>
                  <w:marBottom w:val="0"/>
                  <w:divBdr>
                    <w:top w:val="none" w:sz="0" w:space="0" w:color="auto"/>
                    <w:left w:val="none" w:sz="0" w:space="0" w:color="auto"/>
                    <w:bottom w:val="none" w:sz="0" w:space="0" w:color="auto"/>
                    <w:right w:val="none" w:sz="0" w:space="0" w:color="auto"/>
                  </w:divBdr>
                </w:div>
                <w:div w:id="1757283763">
                  <w:marLeft w:val="480"/>
                  <w:marRight w:val="0"/>
                  <w:marTop w:val="0"/>
                  <w:marBottom w:val="0"/>
                  <w:divBdr>
                    <w:top w:val="none" w:sz="0" w:space="0" w:color="auto"/>
                    <w:left w:val="none" w:sz="0" w:space="0" w:color="auto"/>
                    <w:bottom w:val="none" w:sz="0" w:space="0" w:color="auto"/>
                    <w:right w:val="none" w:sz="0" w:space="0" w:color="auto"/>
                  </w:divBdr>
                </w:div>
                <w:div w:id="317156246">
                  <w:marLeft w:val="480"/>
                  <w:marRight w:val="0"/>
                  <w:marTop w:val="0"/>
                  <w:marBottom w:val="0"/>
                  <w:divBdr>
                    <w:top w:val="none" w:sz="0" w:space="0" w:color="auto"/>
                    <w:left w:val="none" w:sz="0" w:space="0" w:color="auto"/>
                    <w:bottom w:val="none" w:sz="0" w:space="0" w:color="auto"/>
                    <w:right w:val="none" w:sz="0" w:space="0" w:color="auto"/>
                  </w:divBdr>
                </w:div>
                <w:div w:id="386075214">
                  <w:marLeft w:val="480"/>
                  <w:marRight w:val="0"/>
                  <w:marTop w:val="0"/>
                  <w:marBottom w:val="0"/>
                  <w:divBdr>
                    <w:top w:val="none" w:sz="0" w:space="0" w:color="auto"/>
                    <w:left w:val="none" w:sz="0" w:space="0" w:color="auto"/>
                    <w:bottom w:val="none" w:sz="0" w:space="0" w:color="auto"/>
                    <w:right w:val="none" w:sz="0" w:space="0" w:color="auto"/>
                  </w:divBdr>
                </w:div>
                <w:div w:id="227542436">
                  <w:marLeft w:val="480"/>
                  <w:marRight w:val="0"/>
                  <w:marTop w:val="0"/>
                  <w:marBottom w:val="0"/>
                  <w:divBdr>
                    <w:top w:val="none" w:sz="0" w:space="0" w:color="auto"/>
                    <w:left w:val="none" w:sz="0" w:space="0" w:color="auto"/>
                    <w:bottom w:val="none" w:sz="0" w:space="0" w:color="auto"/>
                    <w:right w:val="none" w:sz="0" w:space="0" w:color="auto"/>
                  </w:divBdr>
                </w:div>
                <w:div w:id="1528714344">
                  <w:marLeft w:val="480"/>
                  <w:marRight w:val="0"/>
                  <w:marTop w:val="0"/>
                  <w:marBottom w:val="0"/>
                  <w:divBdr>
                    <w:top w:val="none" w:sz="0" w:space="0" w:color="auto"/>
                    <w:left w:val="none" w:sz="0" w:space="0" w:color="auto"/>
                    <w:bottom w:val="none" w:sz="0" w:space="0" w:color="auto"/>
                    <w:right w:val="none" w:sz="0" w:space="0" w:color="auto"/>
                  </w:divBdr>
                </w:div>
                <w:div w:id="1355303164">
                  <w:marLeft w:val="480"/>
                  <w:marRight w:val="0"/>
                  <w:marTop w:val="0"/>
                  <w:marBottom w:val="0"/>
                  <w:divBdr>
                    <w:top w:val="none" w:sz="0" w:space="0" w:color="auto"/>
                    <w:left w:val="none" w:sz="0" w:space="0" w:color="auto"/>
                    <w:bottom w:val="none" w:sz="0" w:space="0" w:color="auto"/>
                    <w:right w:val="none" w:sz="0" w:space="0" w:color="auto"/>
                  </w:divBdr>
                </w:div>
                <w:div w:id="1268462141">
                  <w:marLeft w:val="480"/>
                  <w:marRight w:val="0"/>
                  <w:marTop w:val="0"/>
                  <w:marBottom w:val="0"/>
                  <w:divBdr>
                    <w:top w:val="none" w:sz="0" w:space="0" w:color="auto"/>
                    <w:left w:val="none" w:sz="0" w:space="0" w:color="auto"/>
                    <w:bottom w:val="none" w:sz="0" w:space="0" w:color="auto"/>
                    <w:right w:val="none" w:sz="0" w:space="0" w:color="auto"/>
                  </w:divBdr>
                </w:div>
                <w:div w:id="40717065">
                  <w:marLeft w:val="480"/>
                  <w:marRight w:val="0"/>
                  <w:marTop w:val="0"/>
                  <w:marBottom w:val="0"/>
                  <w:divBdr>
                    <w:top w:val="none" w:sz="0" w:space="0" w:color="auto"/>
                    <w:left w:val="none" w:sz="0" w:space="0" w:color="auto"/>
                    <w:bottom w:val="none" w:sz="0" w:space="0" w:color="auto"/>
                    <w:right w:val="none" w:sz="0" w:space="0" w:color="auto"/>
                  </w:divBdr>
                </w:div>
                <w:div w:id="1592468501">
                  <w:marLeft w:val="480"/>
                  <w:marRight w:val="0"/>
                  <w:marTop w:val="0"/>
                  <w:marBottom w:val="0"/>
                  <w:divBdr>
                    <w:top w:val="none" w:sz="0" w:space="0" w:color="auto"/>
                    <w:left w:val="none" w:sz="0" w:space="0" w:color="auto"/>
                    <w:bottom w:val="none" w:sz="0" w:space="0" w:color="auto"/>
                    <w:right w:val="none" w:sz="0" w:space="0" w:color="auto"/>
                  </w:divBdr>
                </w:div>
                <w:div w:id="1508061938">
                  <w:marLeft w:val="480"/>
                  <w:marRight w:val="0"/>
                  <w:marTop w:val="0"/>
                  <w:marBottom w:val="0"/>
                  <w:divBdr>
                    <w:top w:val="none" w:sz="0" w:space="0" w:color="auto"/>
                    <w:left w:val="none" w:sz="0" w:space="0" w:color="auto"/>
                    <w:bottom w:val="none" w:sz="0" w:space="0" w:color="auto"/>
                    <w:right w:val="none" w:sz="0" w:space="0" w:color="auto"/>
                  </w:divBdr>
                </w:div>
                <w:div w:id="476142462">
                  <w:marLeft w:val="480"/>
                  <w:marRight w:val="0"/>
                  <w:marTop w:val="0"/>
                  <w:marBottom w:val="0"/>
                  <w:divBdr>
                    <w:top w:val="none" w:sz="0" w:space="0" w:color="auto"/>
                    <w:left w:val="none" w:sz="0" w:space="0" w:color="auto"/>
                    <w:bottom w:val="none" w:sz="0" w:space="0" w:color="auto"/>
                    <w:right w:val="none" w:sz="0" w:space="0" w:color="auto"/>
                  </w:divBdr>
                </w:div>
                <w:div w:id="1464081911">
                  <w:marLeft w:val="480"/>
                  <w:marRight w:val="0"/>
                  <w:marTop w:val="0"/>
                  <w:marBottom w:val="0"/>
                  <w:divBdr>
                    <w:top w:val="none" w:sz="0" w:space="0" w:color="auto"/>
                    <w:left w:val="none" w:sz="0" w:space="0" w:color="auto"/>
                    <w:bottom w:val="none" w:sz="0" w:space="0" w:color="auto"/>
                    <w:right w:val="none" w:sz="0" w:space="0" w:color="auto"/>
                  </w:divBdr>
                </w:div>
                <w:div w:id="745802235">
                  <w:marLeft w:val="480"/>
                  <w:marRight w:val="0"/>
                  <w:marTop w:val="0"/>
                  <w:marBottom w:val="0"/>
                  <w:divBdr>
                    <w:top w:val="none" w:sz="0" w:space="0" w:color="auto"/>
                    <w:left w:val="none" w:sz="0" w:space="0" w:color="auto"/>
                    <w:bottom w:val="none" w:sz="0" w:space="0" w:color="auto"/>
                    <w:right w:val="none" w:sz="0" w:space="0" w:color="auto"/>
                  </w:divBdr>
                </w:div>
                <w:div w:id="1805460630">
                  <w:marLeft w:val="480"/>
                  <w:marRight w:val="0"/>
                  <w:marTop w:val="0"/>
                  <w:marBottom w:val="0"/>
                  <w:divBdr>
                    <w:top w:val="none" w:sz="0" w:space="0" w:color="auto"/>
                    <w:left w:val="none" w:sz="0" w:space="0" w:color="auto"/>
                    <w:bottom w:val="none" w:sz="0" w:space="0" w:color="auto"/>
                    <w:right w:val="none" w:sz="0" w:space="0" w:color="auto"/>
                  </w:divBdr>
                </w:div>
                <w:div w:id="159544936">
                  <w:marLeft w:val="480"/>
                  <w:marRight w:val="0"/>
                  <w:marTop w:val="0"/>
                  <w:marBottom w:val="0"/>
                  <w:divBdr>
                    <w:top w:val="none" w:sz="0" w:space="0" w:color="auto"/>
                    <w:left w:val="none" w:sz="0" w:space="0" w:color="auto"/>
                    <w:bottom w:val="none" w:sz="0" w:space="0" w:color="auto"/>
                    <w:right w:val="none" w:sz="0" w:space="0" w:color="auto"/>
                  </w:divBdr>
                </w:div>
                <w:div w:id="952706448">
                  <w:marLeft w:val="480"/>
                  <w:marRight w:val="0"/>
                  <w:marTop w:val="0"/>
                  <w:marBottom w:val="0"/>
                  <w:divBdr>
                    <w:top w:val="none" w:sz="0" w:space="0" w:color="auto"/>
                    <w:left w:val="none" w:sz="0" w:space="0" w:color="auto"/>
                    <w:bottom w:val="none" w:sz="0" w:space="0" w:color="auto"/>
                    <w:right w:val="none" w:sz="0" w:space="0" w:color="auto"/>
                  </w:divBdr>
                </w:div>
                <w:div w:id="528877467">
                  <w:marLeft w:val="480"/>
                  <w:marRight w:val="0"/>
                  <w:marTop w:val="0"/>
                  <w:marBottom w:val="0"/>
                  <w:divBdr>
                    <w:top w:val="none" w:sz="0" w:space="0" w:color="auto"/>
                    <w:left w:val="none" w:sz="0" w:space="0" w:color="auto"/>
                    <w:bottom w:val="none" w:sz="0" w:space="0" w:color="auto"/>
                    <w:right w:val="none" w:sz="0" w:space="0" w:color="auto"/>
                  </w:divBdr>
                </w:div>
                <w:div w:id="1400054685">
                  <w:marLeft w:val="480"/>
                  <w:marRight w:val="0"/>
                  <w:marTop w:val="0"/>
                  <w:marBottom w:val="0"/>
                  <w:divBdr>
                    <w:top w:val="none" w:sz="0" w:space="0" w:color="auto"/>
                    <w:left w:val="none" w:sz="0" w:space="0" w:color="auto"/>
                    <w:bottom w:val="none" w:sz="0" w:space="0" w:color="auto"/>
                    <w:right w:val="none" w:sz="0" w:space="0" w:color="auto"/>
                  </w:divBdr>
                </w:div>
                <w:div w:id="628822650">
                  <w:marLeft w:val="480"/>
                  <w:marRight w:val="0"/>
                  <w:marTop w:val="0"/>
                  <w:marBottom w:val="0"/>
                  <w:divBdr>
                    <w:top w:val="none" w:sz="0" w:space="0" w:color="auto"/>
                    <w:left w:val="none" w:sz="0" w:space="0" w:color="auto"/>
                    <w:bottom w:val="none" w:sz="0" w:space="0" w:color="auto"/>
                    <w:right w:val="none" w:sz="0" w:space="0" w:color="auto"/>
                  </w:divBdr>
                </w:div>
                <w:div w:id="1486699137">
                  <w:marLeft w:val="480"/>
                  <w:marRight w:val="0"/>
                  <w:marTop w:val="0"/>
                  <w:marBottom w:val="0"/>
                  <w:divBdr>
                    <w:top w:val="none" w:sz="0" w:space="0" w:color="auto"/>
                    <w:left w:val="none" w:sz="0" w:space="0" w:color="auto"/>
                    <w:bottom w:val="none" w:sz="0" w:space="0" w:color="auto"/>
                    <w:right w:val="none" w:sz="0" w:space="0" w:color="auto"/>
                  </w:divBdr>
                </w:div>
                <w:div w:id="2051413800">
                  <w:marLeft w:val="480"/>
                  <w:marRight w:val="0"/>
                  <w:marTop w:val="0"/>
                  <w:marBottom w:val="0"/>
                  <w:divBdr>
                    <w:top w:val="none" w:sz="0" w:space="0" w:color="auto"/>
                    <w:left w:val="none" w:sz="0" w:space="0" w:color="auto"/>
                    <w:bottom w:val="none" w:sz="0" w:space="0" w:color="auto"/>
                    <w:right w:val="none" w:sz="0" w:space="0" w:color="auto"/>
                  </w:divBdr>
                </w:div>
                <w:div w:id="715785774">
                  <w:marLeft w:val="480"/>
                  <w:marRight w:val="0"/>
                  <w:marTop w:val="0"/>
                  <w:marBottom w:val="0"/>
                  <w:divBdr>
                    <w:top w:val="none" w:sz="0" w:space="0" w:color="auto"/>
                    <w:left w:val="none" w:sz="0" w:space="0" w:color="auto"/>
                    <w:bottom w:val="none" w:sz="0" w:space="0" w:color="auto"/>
                    <w:right w:val="none" w:sz="0" w:space="0" w:color="auto"/>
                  </w:divBdr>
                </w:div>
                <w:div w:id="650256548">
                  <w:marLeft w:val="480"/>
                  <w:marRight w:val="0"/>
                  <w:marTop w:val="0"/>
                  <w:marBottom w:val="0"/>
                  <w:divBdr>
                    <w:top w:val="none" w:sz="0" w:space="0" w:color="auto"/>
                    <w:left w:val="none" w:sz="0" w:space="0" w:color="auto"/>
                    <w:bottom w:val="none" w:sz="0" w:space="0" w:color="auto"/>
                    <w:right w:val="none" w:sz="0" w:space="0" w:color="auto"/>
                  </w:divBdr>
                </w:div>
                <w:div w:id="559443226">
                  <w:marLeft w:val="480"/>
                  <w:marRight w:val="0"/>
                  <w:marTop w:val="0"/>
                  <w:marBottom w:val="0"/>
                  <w:divBdr>
                    <w:top w:val="none" w:sz="0" w:space="0" w:color="auto"/>
                    <w:left w:val="none" w:sz="0" w:space="0" w:color="auto"/>
                    <w:bottom w:val="none" w:sz="0" w:space="0" w:color="auto"/>
                    <w:right w:val="none" w:sz="0" w:space="0" w:color="auto"/>
                  </w:divBdr>
                </w:div>
                <w:div w:id="1764567155">
                  <w:marLeft w:val="480"/>
                  <w:marRight w:val="0"/>
                  <w:marTop w:val="0"/>
                  <w:marBottom w:val="0"/>
                  <w:divBdr>
                    <w:top w:val="none" w:sz="0" w:space="0" w:color="auto"/>
                    <w:left w:val="none" w:sz="0" w:space="0" w:color="auto"/>
                    <w:bottom w:val="none" w:sz="0" w:space="0" w:color="auto"/>
                    <w:right w:val="none" w:sz="0" w:space="0" w:color="auto"/>
                  </w:divBdr>
                </w:div>
                <w:div w:id="1362778842">
                  <w:marLeft w:val="480"/>
                  <w:marRight w:val="0"/>
                  <w:marTop w:val="0"/>
                  <w:marBottom w:val="0"/>
                  <w:divBdr>
                    <w:top w:val="none" w:sz="0" w:space="0" w:color="auto"/>
                    <w:left w:val="none" w:sz="0" w:space="0" w:color="auto"/>
                    <w:bottom w:val="none" w:sz="0" w:space="0" w:color="auto"/>
                    <w:right w:val="none" w:sz="0" w:space="0" w:color="auto"/>
                  </w:divBdr>
                </w:div>
                <w:div w:id="163984165">
                  <w:marLeft w:val="480"/>
                  <w:marRight w:val="0"/>
                  <w:marTop w:val="0"/>
                  <w:marBottom w:val="0"/>
                  <w:divBdr>
                    <w:top w:val="none" w:sz="0" w:space="0" w:color="auto"/>
                    <w:left w:val="none" w:sz="0" w:space="0" w:color="auto"/>
                    <w:bottom w:val="none" w:sz="0" w:space="0" w:color="auto"/>
                    <w:right w:val="none" w:sz="0" w:space="0" w:color="auto"/>
                  </w:divBdr>
                </w:div>
                <w:div w:id="1428773610">
                  <w:marLeft w:val="480"/>
                  <w:marRight w:val="0"/>
                  <w:marTop w:val="0"/>
                  <w:marBottom w:val="0"/>
                  <w:divBdr>
                    <w:top w:val="none" w:sz="0" w:space="0" w:color="auto"/>
                    <w:left w:val="none" w:sz="0" w:space="0" w:color="auto"/>
                    <w:bottom w:val="none" w:sz="0" w:space="0" w:color="auto"/>
                    <w:right w:val="none" w:sz="0" w:space="0" w:color="auto"/>
                  </w:divBdr>
                </w:div>
                <w:div w:id="372078598">
                  <w:marLeft w:val="480"/>
                  <w:marRight w:val="0"/>
                  <w:marTop w:val="0"/>
                  <w:marBottom w:val="0"/>
                  <w:divBdr>
                    <w:top w:val="none" w:sz="0" w:space="0" w:color="auto"/>
                    <w:left w:val="none" w:sz="0" w:space="0" w:color="auto"/>
                    <w:bottom w:val="none" w:sz="0" w:space="0" w:color="auto"/>
                    <w:right w:val="none" w:sz="0" w:space="0" w:color="auto"/>
                  </w:divBdr>
                </w:div>
                <w:div w:id="569540347">
                  <w:marLeft w:val="480"/>
                  <w:marRight w:val="0"/>
                  <w:marTop w:val="0"/>
                  <w:marBottom w:val="0"/>
                  <w:divBdr>
                    <w:top w:val="none" w:sz="0" w:space="0" w:color="auto"/>
                    <w:left w:val="none" w:sz="0" w:space="0" w:color="auto"/>
                    <w:bottom w:val="none" w:sz="0" w:space="0" w:color="auto"/>
                    <w:right w:val="none" w:sz="0" w:space="0" w:color="auto"/>
                  </w:divBdr>
                </w:div>
                <w:div w:id="2032683017">
                  <w:marLeft w:val="480"/>
                  <w:marRight w:val="0"/>
                  <w:marTop w:val="0"/>
                  <w:marBottom w:val="0"/>
                  <w:divBdr>
                    <w:top w:val="none" w:sz="0" w:space="0" w:color="auto"/>
                    <w:left w:val="none" w:sz="0" w:space="0" w:color="auto"/>
                    <w:bottom w:val="none" w:sz="0" w:space="0" w:color="auto"/>
                    <w:right w:val="none" w:sz="0" w:space="0" w:color="auto"/>
                  </w:divBdr>
                </w:div>
                <w:div w:id="370880066">
                  <w:marLeft w:val="480"/>
                  <w:marRight w:val="0"/>
                  <w:marTop w:val="0"/>
                  <w:marBottom w:val="0"/>
                  <w:divBdr>
                    <w:top w:val="none" w:sz="0" w:space="0" w:color="auto"/>
                    <w:left w:val="none" w:sz="0" w:space="0" w:color="auto"/>
                    <w:bottom w:val="none" w:sz="0" w:space="0" w:color="auto"/>
                    <w:right w:val="none" w:sz="0" w:space="0" w:color="auto"/>
                  </w:divBdr>
                </w:div>
                <w:div w:id="1212231488">
                  <w:marLeft w:val="480"/>
                  <w:marRight w:val="0"/>
                  <w:marTop w:val="0"/>
                  <w:marBottom w:val="0"/>
                  <w:divBdr>
                    <w:top w:val="none" w:sz="0" w:space="0" w:color="auto"/>
                    <w:left w:val="none" w:sz="0" w:space="0" w:color="auto"/>
                    <w:bottom w:val="none" w:sz="0" w:space="0" w:color="auto"/>
                    <w:right w:val="none" w:sz="0" w:space="0" w:color="auto"/>
                  </w:divBdr>
                </w:div>
                <w:div w:id="1760565629">
                  <w:marLeft w:val="480"/>
                  <w:marRight w:val="0"/>
                  <w:marTop w:val="0"/>
                  <w:marBottom w:val="0"/>
                  <w:divBdr>
                    <w:top w:val="none" w:sz="0" w:space="0" w:color="auto"/>
                    <w:left w:val="none" w:sz="0" w:space="0" w:color="auto"/>
                    <w:bottom w:val="none" w:sz="0" w:space="0" w:color="auto"/>
                    <w:right w:val="none" w:sz="0" w:space="0" w:color="auto"/>
                  </w:divBdr>
                </w:div>
                <w:div w:id="1356423355">
                  <w:marLeft w:val="480"/>
                  <w:marRight w:val="0"/>
                  <w:marTop w:val="0"/>
                  <w:marBottom w:val="0"/>
                  <w:divBdr>
                    <w:top w:val="none" w:sz="0" w:space="0" w:color="auto"/>
                    <w:left w:val="none" w:sz="0" w:space="0" w:color="auto"/>
                    <w:bottom w:val="none" w:sz="0" w:space="0" w:color="auto"/>
                    <w:right w:val="none" w:sz="0" w:space="0" w:color="auto"/>
                  </w:divBdr>
                </w:div>
                <w:div w:id="1410813462">
                  <w:marLeft w:val="480"/>
                  <w:marRight w:val="0"/>
                  <w:marTop w:val="0"/>
                  <w:marBottom w:val="0"/>
                  <w:divBdr>
                    <w:top w:val="none" w:sz="0" w:space="0" w:color="auto"/>
                    <w:left w:val="none" w:sz="0" w:space="0" w:color="auto"/>
                    <w:bottom w:val="none" w:sz="0" w:space="0" w:color="auto"/>
                    <w:right w:val="none" w:sz="0" w:space="0" w:color="auto"/>
                  </w:divBdr>
                </w:div>
                <w:div w:id="2012635880">
                  <w:marLeft w:val="480"/>
                  <w:marRight w:val="0"/>
                  <w:marTop w:val="0"/>
                  <w:marBottom w:val="0"/>
                  <w:divBdr>
                    <w:top w:val="none" w:sz="0" w:space="0" w:color="auto"/>
                    <w:left w:val="none" w:sz="0" w:space="0" w:color="auto"/>
                    <w:bottom w:val="none" w:sz="0" w:space="0" w:color="auto"/>
                    <w:right w:val="none" w:sz="0" w:space="0" w:color="auto"/>
                  </w:divBdr>
                </w:div>
                <w:div w:id="1774550543">
                  <w:marLeft w:val="480"/>
                  <w:marRight w:val="0"/>
                  <w:marTop w:val="0"/>
                  <w:marBottom w:val="0"/>
                  <w:divBdr>
                    <w:top w:val="none" w:sz="0" w:space="0" w:color="auto"/>
                    <w:left w:val="none" w:sz="0" w:space="0" w:color="auto"/>
                    <w:bottom w:val="none" w:sz="0" w:space="0" w:color="auto"/>
                    <w:right w:val="none" w:sz="0" w:space="0" w:color="auto"/>
                  </w:divBdr>
                </w:div>
                <w:div w:id="374277080">
                  <w:marLeft w:val="480"/>
                  <w:marRight w:val="0"/>
                  <w:marTop w:val="0"/>
                  <w:marBottom w:val="0"/>
                  <w:divBdr>
                    <w:top w:val="none" w:sz="0" w:space="0" w:color="auto"/>
                    <w:left w:val="none" w:sz="0" w:space="0" w:color="auto"/>
                    <w:bottom w:val="none" w:sz="0" w:space="0" w:color="auto"/>
                    <w:right w:val="none" w:sz="0" w:space="0" w:color="auto"/>
                  </w:divBdr>
                </w:div>
                <w:div w:id="2134903101">
                  <w:marLeft w:val="480"/>
                  <w:marRight w:val="0"/>
                  <w:marTop w:val="0"/>
                  <w:marBottom w:val="0"/>
                  <w:divBdr>
                    <w:top w:val="none" w:sz="0" w:space="0" w:color="auto"/>
                    <w:left w:val="none" w:sz="0" w:space="0" w:color="auto"/>
                    <w:bottom w:val="none" w:sz="0" w:space="0" w:color="auto"/>
                    <w:right w:val="none" w:sz="0" w:space="0" w:color="auto"/>
                  </w:divBdr>
                </w:div>
                <w:div w:id="759061833">
                  <w:marLeft w:val="480"/>
                  <w:marRight w:val="0"/>
                  <w:marTop w:val="0"/>
                  <w:marBottom w:val="0"/>
                  <w:divBdr>
                    <w:top w:val="none" w:sz="0" w:space="0" w:color="auto"/>
                    <w:left w:val="none" w:sz="0" w:space="0" w:color="auto"/>
                    <w:bottom w:val="none" w:sz="0" w:space="0" w:color="auto"/>
                    <w:right w:val="none" w:sz="0" w:space="0" w:color="auto"/>
                  </w:divBdr>
                </w:div>
                <w:div w:id="2115322474">
                  <w:marLeft w:val="480"/>
                  <w:marRight w:val="0"/>
                  <w:marTop w:val="0"/>
                  <w:marBottom w:val="0"/>
                  <w:divBdr>
                    <w:top w:val="none" w:sz="0" w:space="0" w:color="auto"/>
                    <w:left w:val="none" w:sz="0" w:space="0" w:color="auto"/>
                    <w:bottom w:val="none" w:sz="0" w:space="0" w:color="auto"/>
                    <w:right w:val="none" w:sz="0" w:space="0" w:color="auto"/>
                  </w:divBdr>
                </w:div>
                <w:div w:id="1305429360">
                  <w:marLeft w:val="480"/>
                  <w:marRight w:val="0"/>
                  <w:marTop w:val="0"/>
                  <w:marBottom w:val="0"/>
                  <w:divBdr>
                    <w:top w:val="none" w:sz="0" w:space="0" w:color="auto"/>
                    <w:left w:val="none" w:sz="0" w:space="0" w:color="auto"/>
                    <w:bottom w:val="none" w:sz="0" w:space="0" w:color="auto"/>
                    <w:right w:val="none" w:sz="0" w:space="0" w:color="auto"/>
                  </w:divBdr>
                </w:div>
                <w:div w:id="1073238210">
                  <w:marLeft w:val="480"/>
                  <w:marRight w:val="0"/>
                  <w:marTop w:val="0"/>
                  <w:marBottom w:val="0"/>
                  <w:divBdr>
                    <w:top w:val="none" w:sz="0" w:space="0" w:color="auto"/>
                    <w:left w:val="none" w:sz="0" w:space="0" w:color="auto"/>
                    <w:bottom w:val="none" w:sz="0" w:space="0" w:color="auto"/>
                    <w:right w:val="none" w:sz="0" w:space="0" w:color="auto"/>
                  </w:divBdr>
                </w:div>
                <w:div w:id="2015569440">
                  <w:marLeft w:val="480"/>
                  <w:marRight w:val="0"/>
                  <w:marTop w:val="0"/>
                  <w:marBottom w:val="0"/>
                  <w:divBdr>
                    <w:top w:val="none" w:sz="0" w:space="0" w:color="auto"/>
                    <w:left w:val="none" w:sz="0" w:space="0" w:color="auto"/>
                    <w:bottom w:val="none" w:sz="0" w:space="0" w:color="auto"/>
                    <w:right w:val="none" w:sz="0" w:space="0" w:color="auto"/>
                  </w:divBdr>
                </w:div>
                <w:div w:id="844975751">
                  <w:marLeft w:val="480"/>
                  <w:marRight w:val="0"/>
                  <w:marTop w:val="0"/>
                  <w:marBottom w:val="0"/>
                  <w:divBdr>
                    <w:top w:val="none" w:sz="0" w:space="0" w:color="auto"/>
                    <w:left w:val="none" w:sz="0" w:space="0" w:color="auto"/>
                    <w:bottom w:val="none" w:sz="0" w:space="0" w:color="auto"/>
                    <w:right w:val="none" w:sz="0" w:space="0" w:color="auto"/>
                  </w:divBdr>
                </w:div>
                <w:div w:id="1164278813">
                  <w:marLeft w:val="480"/>
                  <w:marRight w:val="0"/>
                  <w:marTop w:val="0"/>
                  <w:marBottom w:val="0"/>
                  <w:divBdr>
                    <w:top w:val="none" w:sz="0" w:space="0" w:color="auto"/>
                    <w:left w:val="none" w:sz="0" w:space="0" w:color="auto"/>
                    <w:bottom w:val="none" w:sz="0" w:space="0" w:color="auto"/>
                    <w:right w:val="none" w:sz="0" w:space="0" w:color="auto"/>
                  </w:divBdr>
                </w:div>
                <w:div w:id="784932242">
                  <w:marLeft w:val="480"/>
                  <w:marRight w:val="0"/>
                  <w:marTop w:val="0"/>
                  <w:marBottom w:val="0"/>
                  <w:divBdr>
                    <w:top w:val="none" w:sz="0" w:space="0" w:color="auto"/>
                    <w:left w:val="none" w:sz="0" w:space="0" w:color="auto"/>
                    <w:bottom w:val="none" w:sz="0" w:space="0" w:color="auto"/>
                    <w:right w:val="none" w:sz="0" w:space="0" w:color="auto"/>
                  </w:divBdr>
                </w:div>
                <w:div w:id="840895338">
                  <w:marLeft w:val="480"/>
                  <w:marRight w:val="0"/>
                  <w:marTop w:val="0"/>
                  <w:marBottom w:val="0"/>
                  <w:divBdr>
                    <w:top w:val="none" w:sz="0" w:space="0" w:color="auto"/>
                    <w:left w:val="none" w:sz="0" w:space="0" w:color="auto"/>
                    <w:bottom w:val="none" w:sz="0" w:space="0" w:color="auto"/>
                    <w:right w:val="none" w:sz="0" w:space="0" w:color="auto"/>
                  </w:divBdr>
                </w:div>
              </w:divsChild>
            </w:div>
            <w:div w:id="1512137402">
              <w:marLeft w:val="0"/>
              <w:marRight w:val="0"/>
              <w:marTop w:val="0"/>
              <w:marBottom w:val="0"/>
              <w:divBdr>
                <w:top w:val="none" w:sz="0" w:space="0" w:color="auto"/>
                <w:left w:val="none" w:sz="0" w:space="0" w:color="auto"/>
                <w:bottom w:val="none" w:sz="0" w:space="0" w:color="auto"/>
                <w:right w:val="none" w:sz="0" w:space="0" w:color="auto"/>
              </w:divBdr>
            </w:div>
            <w:div w:id="1429348876">
              <w:marLeft w:val="0"/>
              <w:marRight w:val="0"/>
              <w:marTop w:val="0"/>
              <w:marBottom w:val="0"/>
              <w:divBdr>
                <w:top w:val="none" w:sz="0" w:space="0" w:color="auto"/>
                <w:left w:val="none" w:sz="0" w:space="0" w:color="auto"/>
                <w:bottom w:val="none" w:sz="0" w:space="0" w:color="auto"/>
                <w:right w:val="none" w:sz="0" w:space="0" w:color="auto"/>
              </w:divBdr>
            </w:div>
            <w:div w:id="1635796826">
              <w:marLeft w:val="0"/>
              <w:marRight w:val="0"/>
              <w:marTop w:val="0"/>
              <w:marBottom w:val="0"/>
              <w:divBdr>
                <w:top w:val="none" w:sz="0" w:space="0" w:color="auto"/>
                <w:left w:val="none" w:sz="0" w:space="0" w:color="auto"/>
                <w:bottom w:val="none" w:sz="0" w:space="0" w:color="auto"/>
                <w:right w:val="none" w:sz="0" w:space="0" w:color="auto"/>
              </w:divBdr>
            </w:div>
            <w:div w:id="2108379515">
              <w:marLeft w:val="0"/>
              <w:marRight w:val="0"/>
              <w:marTop w:val="0"/>
              <w:marBottom w:val="0"/>
              <w:divBdr>
                <w:top w:val="none" w:sz="0" w:space="0" w:color="auto"/>
                <w:left w:val="none" w:sz="0" w:space="0" w:color="auto"/>
                <w:bottom w:val="none" w:sz="0" w:space="0" w:color="auto"/>
                <w:right w:val="none" w:sz="0" w:space="0" w:color="auto"/>
              </w:divBdr>
              <w:divsChild>
                <w:div w:id="116218695">
                  <w:marLeft w:val="480"/>
                  <w:marRight w:val="0"/>
                  <w:marTop w:val="0"/>
                  <w:marBottom w:val="0"/>
                  <w:divBdr>
                    <w:top w:val="none" w:sz="0" w:space="0" w:color="auto"/>
                    <w:left w:val="none" w:sz="0" w:space="0" w:color="auto"/>
                    <w:bottom w:val="none" w:sz="0" w:space="0" w:color="auto"/>
                    <w:right w:val="none" w:sz="0" w:space="0" w:color="auto"/>
                  </w:divBdr>
                </w:div>
                <w:div w:id="1467699376">
                  <w:marLeft w:val="480"/>
                  <w:marRight w:val="0"/>
                  <w:marTop w:val="0"/>
                  <w:marBottom w:val="0"/>
                  <w:divBdr>
                    <w:top w:val="none" w:sz="0" w:space="0" w:color="auto"/>
                    <w:left w:val="none" w:sz="0" w:space="0" w:color="auto"/>
                    <w:bottom w:val="none" w:sz="0" w:space="0" w:color="auto"/>
                    <w:right w:val="none" w:sz="0" w:space="0" w:color="auto"/>
                  </w:divBdr>
                </w:div>
                <w:div w:id="1836723098">
                  <w:marLeft w:val="480"/>
                  <w:marRight w:val="0"/>
                  <w:marTop w:val="0"/>
                  <w:marBottom w:val="0"/>
                  <w:divBdr>
                    <w:top w:val="none" w:sz="0" w:space="0" w:color="auto"/>
                    <w:left w:val="none" w:sz="0" w:space="0" w:color="auto"/>
                    <w:bottom w:val="none" w:sz="0" w:space="0" w:color="auto"/>
                    <w:right w:val="none" w:sz="0" w:space="0" w:color="auto"/>
                  </w:divBdr>
                </w:div>
                <w:div w:id="1217164050">
                  <w:marLeft w:val="480"/>
                  <w:marRight w:val="0"/>
                  <w:marTop w:val="0"/>
                  <w:marBottom w:val="0"/>
                  <w:divBdr>
                    <w:top w:val="none" w:sz="0" w:space="0" w:color="auto"/>
                    <w:left w:val="none" w:sz="0" w:space="0" w:color="auto"/>
                    <w:bottom w:val="none" w:sz="0" w:space="0" w:color="auto"/>
                    <w:right w:val="none" w:sz="0" w:space="0" w:color="auto"/>
                  </w:divBdr>
                </w:div>
                <w:div w:id="1904832256">
                  <w:marLeft w:val="480"/>
                  <w:marRight w:val="0"/>
                  <w:marTop w:val="0"/>
                  <w:marBottom w:val="0"/>
                  <w:divBdr>
                    <w:top w:val="none" w:sz="0" w:space="0" w:color="auto"/>
                    <w:left w:val="none" w:sz="0" w:space="0" w:color="auto"/>
                    <w:bottom w:val="none" w:sz="0" w:space="0" w:color="auto"/>
                    <w:right w:val="none" w:sz="0" w:space="0" w:color="auto"/>
                  </w:divBdr>
                </w:div>
                <w:div w:id="301933976">
                  <w:marLeft w:val="480"/>
                  <w:marRight w:val="0"/>
                  <w:marTop w:val="0"/>
                  <w:marBottom w:val="0"/>
                  <w:divBdr>
                    <w:top w:val="none" w:sz="0" w:space="0" w:color="auto"/>
                    <w:left w:val="none" w:sz="0" w:space="0" w:color="auto"/>
                    <w:bottom w:val="none" w:sz="0" w:space="0" w:color="auto"/>
                    <w:right w:val="none" w:sz="0" w:space="0" w:color="auto"/>
                  </w:divBdr>
                </w:div>
                <w:div w:id="520824663">
                  <w:marLeft w:val="480"/>
                  <w:marRight w:val="0"/>
                  <w:marTop w:val="0"/>
                  <w:marBottom w:val="0"/>
                  <w:divBdr>
                    <w:top w:val="none" w:sz="0" w:space="0" w:color="auto"/>
                    <w:left w:val="none" w:sz="0" w:space="0" w:color="auto"/>
                    <w:bottom w:val="none" w:sz="0" w:space="0" w:color="auto"/>
                    <w:right w:val="none" w:sz="0" w:space="0" w:color="auto"/>
                  </w:divBdr>
                </w:div>
                <w:div w:id="1567953374">
                  <w:marLeft w:val="480"/>
                  <w:marRight w:val="0"/>
                  <w:marTop w:val="0"/>
                  <w:marBottom w:val="0"/>
                  <w:divBdr>
                    <w:top w:val="none" w:sz="0" w:space="0" w:color="auto"/>
                    <w:left w:val="none" w:sz="0" w:space="0" w:color="auto"/>
                    <w:bottom w:val="none" w:sz="0" w:space="0" w:color="auto"/>
                    <w:right w:val="none" w:sz="0" w:space="0" w:color="auto"/>
                  </w:divBdr>
                </w:div>
                <w:div w:id="1474448148">
                  <w:marLeft w:val="480"/>
                  <w:marRight w:val="0"/>
                  <w:marTop w:val="0"/>
                  <w:marBottom w:val="0"/>
                  <w:divBdr>
                    <w:top w:val="none" w:sz="0" w:space="0" w:color="auto"/>
                    <w:left w:val="none" w:sz="0" w:space="0" w:color="auto"/>
                    <w:bottom w:val="none" w:sz="0" w:space="0" w:color="auto"/>
                    <w:right w:val="none" w:sz="0" w:space="0" w:color="auto"/>
                  </w:divBdr>
                </w:div>
                <w:div w:id="1541892292">
                  <w:marLeft w:val="480"/>
                  <w:marRight w:val="0"/>
                  <w:marTop w:val="0"/>
                  <w:marBottom w:val="0"/>
                  <w:divBdr>
                    <w:top w:val="none" w:sz="0" w:space="0" w:color="auto"/>
                    <w:left w:val="none" w:sz="0" w:space="0" w:color="auto"/>
                    <w:bottom w:val="none" w:sz="0" w:space="0" w:color="auto"/>
                    <w:right w:val="none" w:sz="0" w:space="0" w:color="auto"/>
                  </w:divBdr>
                </w:div>
                <w:div w:id="1704864613">
                  <w:marLeft w:val="480"/>
                  <w:marRight w:val="0"/>
                  <w:marTop w:val="0"/>
                  <w:marBottom w:val="0"/>
                  <w:divBdr>
                    <w:top w:val="none" w:sz="0" w:space="0" w:color="auto"/>
                    <w:left w:val="none" w:sz="0" w:space="0" w:color="auto"/>
                    <w:bottom w:val="none" w:sz="0" w:space="0" w:color="auto"/>
                    <w:right w:val="none" w:sz="0" w:space="0" w:color="auto"/>
                  </w:divBdr>
                </w:div>
                <w:div w:id="1976639895">
                  <w:marLeft w:val="480"/>
                  <w:marRight w:val="0"/>
                  <w:marTop w:val="0"/>
                  <w:marBottom w:val="0"/>
                  <w:divBdr>
                    <w:top w:val="none" w:sz="0" w:space="0" w:color="auto"/>
                    <w:left w:val="none" w:sz="0" w:space="0" w:color="auto"/>
                    <w:bottom w:val="none" w:sz="0" w:space="0" w:color="auto"/>
                    <w:right w:val="none" w:sz="0" w:space="0" w:color="auto"/>
                  </w:divBdr>
                </w:div>
                <w:div w:id="1237087264">
                  <w:marLeft w:val="480"/>
                  <w:marRight w:val="0"/>
                  <w:marTop w:val="0"/>
                  <w:marBottom w:val="0"/>
                  <w:divBdr>
                    <w:top w:val="none" w:sz="0" w:space="0" w:color="auto"/>
                    <w:left w:val="none" w:sz="0" w:space="0" w:color="auto"/>
                    <w:bottom w:val="none" w:sz="0" w:space="0" w:color="auto"/>
                    <w:right w:val="none" w:sz="0" w:space="0" w:color="auto"/>
                  </w:divBdr>
                </w:div>
                <w:div w:id="1556549000">
                  <w:marLeft w:val="480"/>
                  <w:marRight w:val="0"/>
                  <w:marTop w:val="0"/>
                  <w:marBottom w:val="0"/>
                  <w:divBdr>
                    <w:top w:val="none" w:sz="0" w:space="0" w:color="auto"/>
                    <w:left w:val="none" w:sz="0" w:space="0" w:color="auto"/>
                    <w:bottom w:val="none" w:sz="0" w:space="0" w:color="auto"/>
                    <w:right w:val="none" w:sz="0" w:space="0" w:color="auto"/>
                  </w:divBdr>
                </w:div>
                <w:div w:id="82382995">
                  <w:marLeft w:val="480"/>
                  <w:marRight w:val="0"/>
                  <w:marTop w:val="0"/>
                  <w:marBottom w:val="0"/>
                  <w:divBdr>
                    <w:top w:val="none" w:sz="0" w:space="0" w:color="auto"/>
                    <w:left w:val="none" w:sz="0" w:space="0" w:color="auto"/>
                    <w:bottom w:val="none" w:sz="0" w:space="0" w:color="auto"/>
                    <w:right w:val="none" w:sz="0" w:space="0" w:color="auto"/>
                  </w:divBdr>
                </w:div>
                <w:div w:id="149635605">
                  <w:marLeft w:val="480"/>
                  <w:marRight w:val="0"/>
                  <w:marTop w:val="0"/>
                  <w:marBottom w:val="0"/>
                  <w:divBdr>
                    <w:top w:val="none" w:sz="0" w:space="0" w:color="auto"/>
                    <w:left w:val="none" w:sz="0" w:space="0" w:color="auto"/>
                    <w:bottom w:val="none" w:sz="0" w:space="0" w:color="auto"/>
                    <w:right w:val="none" w:sz="0" w:space="0" w:color="auto"/>
                  </w:divBdr>
                </w:div>
                <w:div w:id="1332484341">
                  <w:marLeft w:val="480"/>
                  <w:marRight w:val="0"/>
                  <w:marTop w:val="0"/>
                  <w:marBottom w:val="0"/>
                  <w:divBdr>
                    <w:top w:val="none" w:sz="0" w:space="0" w:color="auto"/>
                    <w:left w:val="none" w:sz="0" w:space="0" w:color="auto"/>
                    <w:bottom w:val="none" w:sz="0" w:space="0" w:color="auto"/>
                    <w:right w:val="none" w:sz="0" w:space="0" w:color="auto"/>
                  </w:divBdr>
                </w:div>
                <w:div w:id="250164954">
                  <w:marLeft w:val="480"/>
                  <w:marRight w:val="0"/>
                  <w:marTop w:val="0"/>
                  <w:marBottom w:val="0"/>
                  <w:divBdr>
                    <w:top w:val="none" w:sz="0" w:space="0" w:color="auto"/>
                    <w:left w:val="none" w:sz="0" w:space="0" w:color="auto"/>
                    <w:bottom w:val="none" w:sz="0" w:space="0" w:color="auto"/>
                    <w:right w:val="none" w:sz="0" w:space="0" w:color="auto"/>
                  </w:divBdr>
                </w:div>
                <w:div w:id="180366147">
                  <w:marLeft w:val="480"/>
                  <w:marRight w:val="0"/>
                  <w:marTop w:val="0"/>
                  <w:marBottom w:val="0"/>
                  <w:divBdr>
                    <w:top w:val="none" w:sz="0" w:space="0" w:color="auto"/>
                    <w:left w:val="none" w:sz="0" w:space="0" w:color="auto"/>
                    <w:bottom w:val="none" w:sz="0" w:space="0" w:color="auto"/>
                    <w:right w:val="none" w:sz="0" w:space="0" w:color="auto"/>
                  </w:divBdr>
                </w:div>
                <w:div w:id="1703701332">
                  <w:marLeft w:val="480"/>
                  <w:marRight w:val="0"/>
                  <w:marTop w:val="0"/>
                  <w:marBottom w:val="0"/>
                  <w:divBdr>
                    <w:top w:val="none" w:sz="0" w:space="0" w:color="auto"/>
                    <w:left w:val="none" w:sz="0" w:space="0" w:color="auto"/>
                    <w:bottom w:val="none" w:sz="0" w:space="0" w:color="auto"/>
                    <w:right w:val="none" w:sz="0" w:space="0" w:color="auto"/>
                  </w:divBdr>
                </w:div>
                <w:div w:id="783622627">
                  <w:marLeft w:val="480"/>
                  <w:marRight w:val="0"/>
                  <w:marTop w:val="0"/>
                  <w:marBottom w:val="0"/>
                  <w:divBdr>
                    <w:top w:val="none" w:sz="0" w:space="0" w:color="auto"/>
                    <w:left w:val="none" w:sz="0" w:space="0" w:color="auto"/>
                    <w:bottom w:val="none" w:sz="0" w:space="0" w:color="auto"/>
                    <w:right w:val="none" w:sz="0" w:space="0" w:color="auto"/>
                  </w:divBdr>
                </w:div>
                <w:div w:id="1046023440">
                  <w:marLeft w:val="480"/>
                  <w:marRight w:val="0"/>
                  <w:marTop w:val="0"/>
                  <w:marBottom w:val="0"/>
                  <w:divBdr>
                    <w:top w:val="none" w:sz="0" w:space="0" w:color="auto"/>
                    <w:left w:val="none" w:sz="0" w:space="0" w:color="auto"/>
                    <w:bottom w:val="none" w:sz="0" w:space="0" w:color="auto"/>
                    <w:right w:val="none" w:sz="0" w:space="0" w:color="auto"/>
                  </w:divBdr>
                </w:div>
                <w:div w:id="1446775267">
                  <w:marLeft w:val="480"/>
                  <w:marRight w:val="0"/>
                  <w:marTop w:val="0"/>
                  <w:marBottom w:val="0"/>
                  <w:divBdr>
                    <w:top w:val="none" w:sz="0" w:space="0" w:color="auto"/>
                    <w:left w:val="none" w:sz="0" w:space="0" w:color="auto"/>
                    <w:bottom w:val="none" w:sz="0" w:space="0" w:color="auto"/>
                    <w:right w:val="none" w:sz="0" w:space="0" w:color="auto"/>
                  </w:divBdr>
                </w:div>
                <w:div w:id="1678581542">
                  <w:marLeft w:val="480"/>
                  <w:marRight w:val="0"/>
                  <w:marTop w:val="0"/>
                  <w:marBottom w:val="0"/>
                  <w:divBdr>
                    <w:top w:val="none" w:sz="0" w:space="0" w:color="auto"/>
                    <w:left w:val="none" w:sz="0" w:space="0" w:color="auto"/>
                    <w:bottom w:val="none" w:sz="0" w:space="0" w:color="auto"/>
                    <w:right w:val="none" w:sz="0" w:space="0" w:color="auto"/>
                  </w:divBdr>
                </w:div>
                <w:div w:id="1184783434">
                  <w:marLeft w:val="480"/>
                  <w:marRight w:val="0"/>
                  <w:marTop w:val="0"/>
                  <w:marBottom w:val="0"/>
                  <w:divBdr>
                    <w:top w:val="none" w:sz="0" w:space="0" w:color="auto"/>
                    <w:left w:val="none" w:sz="0" w:space="0" w:color="auto"/>
                    <w:bottom w:val="none" w:sz="0" w:space="0" w:color="auto"/>
                    <w:right w:val="none" w:sz="0" w:space="0" w:color="auto"/>
                  </w:divBdr>
                </w:div>
                <w:div w:id="1032267078">
                  <w:marLeft w:val="480"/>
                  <w:marRight w:val="0"/>
                  <w:marTop w:val="0"/>
                  <w:marBottom w:val="0"/>
                  <w:divBdr>
                    <w:top w:val="none" w:sz="0" w:space="0" w:color="auto"/>
                    <w:left w:val="none" w:sz="0" w:space="0" w:color="auto"/>
                    <w:bottom w:val="none" w:sz="0" w:space="0" w:color="auto"/>
                    <w:right w:val="none" w:sz="0" w:space="0" w:color="auto"/>
                  </w:divBdr>
                </w:div>
                <w:div w:id="1993756624">
                  <w:marLeft w:val="480"/>
                  <w:marRight w:val="0"/>
                  <w:marTop w:val="0"/>
                  <w:marBottom w:val="0"/>
                  <w:divBdr>
                    <w:top w:val="none" w:sz="0" w:space="0" w:color="auto"/>
                    <w:left w:val="none" w:sz="0" w:space="0" w:color="auto"/>
                    <w:bottom w:val="none" w:sz="0" w:space="0" w:color="auto"/>
                    <w:right w:val="none" w:sz="0" w:space="0" w:color="auto"/>
                  </w:divBdr>
                </w:div>
                <w:div w:id="395593545">
                  <w:marLeft w:val="480"/>
                  <w:marRight w:val="0"/>
                  <w:marTop w:val="0"/>
                  <w:marBottom w:val="0"/>
                  <w:divBdr>
                    <w:top w:val="none" w:sz="0" w:space="0" w:color="auto"/>
                    <w:left w:val="none" w:sz="0" w:space="0" w:color="auto"/>
                    <w:bottom w:val="none" w:sz="0" w:space="0" w:color="auto"/>
                    <w:right w:val="none" w:sz="0" w:space="0" w:color="auto"/>
                  </w:divBdr>
                </w:div>
                <w:div w:id="244918979">
                  <w:marLeft w:val="480"/>
                  <w:marRight w:val="0"/>
                  <w:marTop w:val="0"/>
                  <w:marBottom w:val="0"/>
                  <w:divBdr>
                    <w:top w:val="none" w:sz="0" w:space="0" w:color="auto"/>
                    <w:left w:val="none" w:sz="0" w:space="0" w:color="auto"/>
                    <w:bottom w:val="none" w:sz="0" w:space="0" w:color="auto"/>
                    <w:right w:val="none" w:sz="0" w:space="0" w:color="auto"/>
                  </w:divBdr>
                </w:div>
                <w:div w:id="717316955">
                  <w:marLeft w:val="480"/>
                  <w:marRight w:val="0"/>
                  <w:marTop w:val="0"/>
                  <w:marBottom w:val="0"/>
                  <w:divBdr>
                    <w:top w:val="none" w:sz="0" w:space="0" w:color="auto"/>
                    <w:left w:val="none" w:sz="0" w:space="0" w:color="auto"/>
                    <w:bottom w:val="none" w:sz="0" w:space="0" w:color="auto"/>
                    <w:right w:val="none" w:sz="0" w:space="0" w:color="auto"/>
                  </w:divBdr>
                </w:div>
                <w:div w:id="224609857">
                  <w:marLeft w:val="480"/>
                  <w:marRight w:val="0"/>
                  <w:marTop w:val="0"/>
                  <w:marBottom w:val="0"/>
                  <w:divBdr>
                    <w:top w:val="none" w:sz="0" w:space="0" w:color="auto"/>
                    <w:left w:val="none" w:sz="0" w:space="0" w:color="auto"/>
                    <w:bottom w:val="none" w:sz="0" w:space="0" w:color="auto"/>
                    <w:right w:val="none" w:sz="0" w:space="0" w:color="auto"/>
                  </w:divBdr>
                </w:div>
                <w:div w:id="1825124688">
                  <w:marLeft w:val="480"/>
                  <w:marRight w:val="0"/>
                  <w:marTop w:val="0"/>
                  <w:marBottom w:val="0"/>
                  <w:divBdr>
                    <w:top w:val="none" w:sz="0" w:space="0" w:color="auto"/>
                    <w:left w:val="none" w:sz="0" w:space="0" w:color="auto"/>
                    <w:bottom w:val="none" w:sz="0" w:space="0" w:color="auto"/>
                    <w:right w:val="none" w:sz="0" w:space="0" w:color="auto"/>
                  </w:divBdr>
                </w:div>
                <w:div w:id="376857044">
                  <w:marLeft w:val="480"/>
                  <w:marRight w:val="0"/>
                  <w:marTop w:val="0"/>
                  <w:marBottom w:val="0"/>
                  <w:divBdr>
                    <w:top w:val="none" w:sz="0" w:space="0" w:color="auto"/>
                    <w:left w:val="none" w:sz="0" w:space="0" w:color="auto"/>
                    <w:bottom w:val="none" w:sz="0" w:space="0" w:color="auto"/>
                    <w:right w:val="none" w:sz="0" w:space="0" w:color="auto"/>
                  </w:divBdr>
                </w:div>
                <w:div w:id="915167270">
                  <w:marLeft w:val="480"/>
                  <w:marRight w:val="0"/>
                  <w:marTop w:val="0"/>
                  <w:marBottom w:val="0"/>
                  <w:divBdr>
                    <w:top w:val="none" w:sz="0" w:space="0" w:color="auto"/>
                    <w:left w:val="none" w:sz="0" w:space="0" w:color="auto"/>
                    <w:bottom w:val="none" w:sz="0" w:space="0" w:color="auto"/>
                    <w:right w:val="none" w:sz="0" w:space="0" w:color="auto"/>
                  </w:divBdr>
                </w:div>
                <w:div w:id="1489982101">
                  <w:marLeft w:val="480"/>
                  <w:marRight w:val="0"/>
                  <w:marTop w:val="0"/>
                  <w:marBottom w:val="0"/>
                  <w:divBdr>
                    <w:top w:val="none" w:sz="0" w:space="0" w:color="auto"/>
                    <w:left w:val="none" w:sz="0" w:space="0" w:color="auto"/>
                    <w:bottom w:val="none" w:sz="0" w:space="0" w:color="auto"/>
                    <w:right w:val="none" w:sz="0" w:space="0" w:color="auto"/>
                  </w:divBdr>
                </w:div>
                <w:div w:id="1313439738">
                  <w:marLeft w:val="480"/>
                  <w:marRight w:val="0"/>
                  <w:marTop w:val="0"/>
                  <w:marBottom w:val="0"/>
                  <w:divBdr>
                    <w:top w:val="none" w:sz="0" w:space="0" w:color="auto"/>
                    <w:left w:val="none" w:sz="0" w:space="0" w:color="auto"/>
                    <w:bottom w:val="none" w:sz="0" w:space="0" w:color="auto"/>
                    <w:right w:val="none" w:sz="0" w:space="0" w:color="auto"/>
                  </w:divBdr>
                </w:div>
                <w:div w:id="1792507223">
                  <w:marLeft w:val="480"/>
                  <w:marRight w:val="0"/>
                  <w:marTop w:val="0"/>
                  <w:marBottom w:val="0"/>
                  <w:divBdr>
                    <w:top w:val="none" w:sz="0" w:space="0" w:color="auto"/>
                    <w:left w:val="none" w:sz="0" w:space="0" w:color="auto"/>
                    <w:bottom w:val="none" w:sz="0" w:space="0" w:color="auto"/>
                    <w:right w:val="none" w:sz="0" w:space="0" w:color="auto"/>
                  </w:divBdr>
                </w:div>
                <w:div w:id="2002612267">
                  <w:marLeft w:val="480"/>
                  <w:marRight w:val="0"/>
                  <w:marTop w:val="0"/>
                  <w:marBottom w:val="0"/>
                  <w:divBdr>
                    <w:top w:val="none" w:sz="0" w:space="0" w:color="auto"/>
                    <w:left w:val="none" w:sz="0" w:space="0" w:color="auto"/>
                    <w:bottom w:val="none" w:sz="0" w:space="0" w:color="auto"/>
                    <w:right w:val="none" w:sz="0" w:space="0" w:color="auto"/>
                  </w:divBdr>
                </w:div>
                <w:div w:id="1136218424">
                  <w:marLeft w:val="480"/>
                  <w:marRight w:val="0"/>
                  <w:marTop w:val="0"/>
                  <w:marBottom w:val="0"/>
                  <w:divBdr>
                    <w:top w:val="none" w:sz="0" w:space="0" w:color="auto"/>
                    <w:left w:val="none" w:sz="0" w:space="0" w:color="auto"/>
                    <w:bottom w:val="none" w:sz="0" w:space="0" w:color="auto"/>
                    <w:right w:val="none" w:sz="0" w:space="0" w:color="auto"/>
                  </w:divBdr>
                </w:div>
                <w:div w:id="2090689707">
                  <w:marLeft w:val="480"/>
                  <w:marRight w:val="0"/>
                  <w:marTop w:val="0"/>
                  <w:marBottom w:val="0"/>
                  <w:divBdr>
                    <w:top w:val="none" w:sz="0" w:space="0" w:color="auto"/>
                    <w:left w:val="none" w:sz="0" w:space="0" w:color="auto"/>
                    <w:bottom w:val="none" w:sz="0" w:space="0" w:color="auto"/>
                    <w:right w:val="none" w:sz="0" w:space="0" w:color="auto"/>
                  </w:divBdr>
                </w:div>
                <w:div w:id="1673292599">
                  <w:marLeft w:val="480"/>
                  <w:marRight w:val="0"/>
                  <w:marTop w:val="0"/>
                  <w:marBottom w:val="0"/>
                  <w:divBdr>
                    <w:top w:val="none" w:sz="0" w:space="0" w:color="auto"/>
                    <w:left w:val="none" w:sz="0" w:space="0" w:color="auto"/>
                    <w:bottom w:val="none" w:sz="0" w:space="0" w:color="auto"/>
                    <w:right w:val="none" w:sz="0" w:space="0" w:color="auto"/>
                  </w:divBdr>
                </w:div>
                <w:div w:id="2437036">
                  <w:marLeft w:val="480"/>
                  <w:marRight w:val="0"/>
                  <w:marTop w:val="0"/>
                  <w:marBottom w:val="0"/>
                  <w:divBdr>
                    <w:top w:val="none" w:sz="0" w:space="0" w:color="auto"/>
                    <w:left w:val="none" w:sz="0" w:space="0" w:color="auto"/>
                    <w:bottom w:val="none" w:sz="0" w:space="0" w:color="auto"/>
                    <w:right w:val="none" w:sz="0" w:space="0" w:color="auto"/>
                  </w:divBdr>
                </w:div>
                <w:div w:id="1103916301">
                  <w:marLeft w:val="480"/>
                  <w:marRight w:val="0"/>
                  <w:marTop w:val="0"/>
                  <w:marBottom w:val="0"/>
                  <w:divBdr>
                    <w:top w:val="none" w:sz="0" w:space="0" w:color="auto"/>
                    <w:left w:val="none" w:sz="0" w:space="0" w:color="auto"/>
                    <w:bottom w:val="none" w:sz="0" w:space="0" w:color="auto"/>
                    <w:right w:val="none" w:sz="0" w:space="0" w:color="auto"/>
                  </w:divBdr>
                </w:div>
                <w:div w:id="742414405">
                  <w:marLeft w:val="480"/>
                  <w:marRight w:val="0"/>
                  <w:marTop w:val="0"/>
                  <w:marBottom w:val="0"/>
                  <w:divBdr>
                    <w:top w:val="none" w:sz="0" w:space="0" w:color="auto"/>
                    <w:left w:val="none" w:sz="0" w:space="0" w:color="auto"/>
                    <w:bottom w:val="none" w:sz="0" w:space="0" w:color="auto"/>
                    <w:right w:val="none" w:sz="0" w:space="0" w:color="auto"/>
                  </w:divBdr>
                </w:div>
                <w:div w:id="412699361">
                  <w:marLeft w:val="480"/>
                  <w:marRight w:val="0"/>
                  <w:marTop w:val="0"/>
                  <w:marBottom w:val="0"/>
                  <w:divBdr>
                    <w:top w:val="none" w:sz="0" w:space="0" w:color="auto"/>
                    <w:left w:val="none" w:sz="0" w:space="0" w:color="auto"/>
                    <w:bottom w:val="none" w:sz="0" w:space="0" w:color="auto"/>
                    <w:right w:val="none" w:sz="0" w:space="0" w:color="auto"/>
                  </w:divBdr>
                </w:div>
                <w:div w:id="1054281561">
                  <w:marLeft w:val="480"/>
                  <w:marRight w:val="0"/>
                  <w:marTop w:val="0"/>
                  <w:marBottom w:val="0"/>
                  <w:divBdr>
                    <w:top w:val="none" w:sz="0" w:space="0" w:color="auto"/>
                    <w:left w:val="none" w:sz="0" w:space="0" w:color="auto"/>
                    <w:bottom w:val="none" w:sz="0" w:space="0" w:color="auto"/>
                    <w:right w:val="none" w:sz="0" w:space="0" w:color="auto"/>
                  </w:divBdr>
                </w:div>
                <w:div w:id="1051727001">
                  <w:marLeft w:val="480"/>
                  <w:marRight w:val="0"/>
                  <w:marTop w:val="0"/>
                  <w:marBottom w:val="0"/>
                  <w:divBdr>
                    <w:top w:val="none" w:sz="0" w:space="0" w:color="auto"/>
                    <w:left w:val="none" w:sz="0" w:space="0" w:color="auto"/>
                    <w:bottom w:val="none" w:sz="0" w:space="0" w:color="auto"/>
                    <w:right w:val="none" w:sz="0" w:space="0" w:color="auto"/>
                  </w:divBdr>
                </w:div>
                <w:div w:id="174880244">
                  <w:marLeft w:val="480"/>
                  <w:marRight w:val="0"/>
                  <w:marTop w:val="0"/>
                  <w:marBottom w:val="0"/>
                  <w:divBdr>
                    <w:top w:val="none" w:sz="0" w:space="0" w:color="auto"/>
                    <w:left w:val="none" w:sz="0" w:space="0" w:color="auto"/>
                    <w:bottom w:val="none" w:sz="0" w:space="0" w:color="auto"/>
                    <w:right w:val="none" w:sz="0" w:space="0" w:color="auto"/>
                  </w:divBdr>
                </w:div>
                <w:div w:id="2035381806">
                  <w:marLeft w:val="480"/>
                  <w:marRight w:val="0"/>
                  <w:marTop w:val="0"/>
                  <w:marBottom w:val="0"/>
                  <w:divBdr>
                    <w:top w:val="none" w:sz="0" w:space="0" w:color="auto"/>
                    <w:left w:val="none" w:sz="0" w:space="0" w:color="auto"/>
                    <w:bottom w:val="none" w:sz="0" w:space="0" w:color="auto"/>
                    <w:right w:val="none" w:sz="0" w:space="0" w:color="auto"/>
                  </w:divBdr>
                </w:div>
                <w:div w:id="1252739224">
                  <w:marLeft w:val="480"/>
                  <w:marRight w:val="0"/>
                  <w:marTop w:val="0"/>
                  <w:marBottom w:val="0"/>
                  <w:divBdr>
                    <w:top w:val="none" w:sz="0" w:space="0" w:color="auto"/>
                    <w:left w:val="none" w:sz="0" w:space="0" w:color="auto"/>
                    <w:bottom w:val="none" w:sz="0" w:space="0" w:color="auto"/>
                    <w:right w:val="none" w:sz="0" w:space="0" w:color="auto"/>
                  </w:divBdr>
                </w:div>
                <w:div w:id="825631501">
                  <w:marLeft w:val="480"/>
                  <w:marRight w:val="0"/>
                  <w:marTop w:val="0"/>
                  <w:marBottom w:val="0"/>
                  <w:divBdr>
                    <w:top w:val="none" w:sz="0" w:space="0" w:color="auto"/>
                    <w:left w:val="none" w:sz="0" w:space="0" w:color="auto"/>
                    <w:bottom w:val="none" w:sz="0" w:space="0" w:color="auto"/>
                    <w:right w:val="none" w:sz="0" w:space="0" w:color="auto"/>
                  </w:divBdr>
                </w:div>
                <w:div w:id="2127311787">
                  <w:marLeft w:val="480"/>
                  <w:marRight w:val="0"/>
                  <w:marTop w:val="0"/>
                  <w:marBottom w:val="0"/>
                  <w:divBdr>
                    <w:top w:val="none" w:sz="0" w:space="0" w:color="auto"/>
                    <w:left w:val="none" w:sz="0" w:space="0" w:color="auto"/>
                    <w:bottom w:val="none" w:sz="0" w:space="0" w:color="auto"/>
                    <w:right w:val="none" w:sz="0" w:space="0" w:color="auto"/>
                  </w:divBdr>
                </w:div>
                <w:div w:id="856042334">
                  <w:marLeft w:val="480"/>
                  <w:marRight w:val="0"/>
                  <w:marTop w:val="0"/>
                  <w:marBottom w:val="0"/>
                  <w:divBdr>
                    <w:top w:val="none" w:sz="0" w:space="0" w:color="auto"/>
                    <w:left w:val="none" w:sz="0" w:space="0" w:color="auto"/>
                    <w:bottom w:val="none" w:sz="0" w:space="0" w:color="auto"/>
                    <w:right w:val="none" w:sz="0" w:space="0" w:color="auto"/>
                  </w:divBdr>
                </w:div>
                <w:div w:id="28771453">
                  <w:marLeft w:val="480"/>
                  <w:marRight w:val="0"/>
                  <w:marTop w:val="0"/>
                  <w:marBottom w:val="0"/>
                  <w:divBdr>
                    <w:top w:val="none" w:sz="0" w:space="0" w:color="auto"/>
                    <w:left w:val="none" w:sz="0" w:space="0" w:color="auto"/>
                    <w:bottom w:val="none" w:sz="0" w:space="0" w:color="auto"/>
                    <w:right w:val="none" w:sz="0" w:space="0" w:color="auto"/>
                  </w:divBdr>
                </w:div>
                <w:div w:id="1640845698">
                  <w:marLeft w:val="480"/>
                  <w:marRight w:val="0"/>
                  <w:marTop w:val="0"/>
                  <w:marBottom w:val="0"/>
                  <w:divBdr>
                    <w:top w:val="none" w:sz="0" w:space="0" w:color="auto"/>
                    <w:left w:val="none" w:sz="0" w:space="0" w:color="auto"/>
                    <w:bottom w:val="none" w:sz="0" w:space="0" w:color="auto"/>
                    <w:right w:val="none" w:sz="0" w:space="0" w:color="auto"/>
                  </w:divBdr>
                </w:div>
                <w:div w:id="106002939">
                  <w:marLeft w:val="480"/>
                  <w:marRight w:val="0"/>
                  <w:marTop w:val="0"/>
                  <w:marBottom w:val="0"/>
                  <w:divBdr>
                    <w:top w:val="none" w:sz="0" w:space="0" w:color="auto"/>
                    <w:left w:val="none" w:sz="0" w:space="0" w:color="auto"/>
                    <w:bottom w:val="none" w:sz="0" w:space="0" w:color="auto"/>
                    <w:right w:val="none" w:sz="0" w:space="0" w:color="auto"/>
                  </w:divBdr>
                </w:div>
                <w:div w:id="362946448">
                  <w:marLeft w:val="480"/>
                  <w:marRight w:val="0"/>
                  <w:marTop w:val="0"/>
                  <w:marBottom w:val="0"/>
                  <w:divBdr>
                    <w:top w:val="none" w:sz="0" w:space="0" w:color="auto"/>
                    <w:left w:val="none" w:sz="0" w:space="0" w:color="auto"/>
                    <w:bottom w:val="none" w:sz="0" w:space="0" w:color="auto"/>
                    <w:right w:val="none" w:sz="0" w:space="0" w:color="auto"/>
                  </w:divBdr>
                </w:div>
                <w:div w:id="1979720186">
                  <w:marLeft w:val="480"/>
                  <w:marRight w:val="0"/>
                  <w:marTop w:val="0"/>
                  <w:marBottom w:val="0"/>
                  <w:divBdr>
                    <w:top w:val="none" w:sz="0" w:space="0" w:color="auto"/>
                    <w:left w:val="none" w:sz="0" w:space="0" w:color="auto"/>
                    <w:bottom w:val="none" w:sz="0" w:space="0" w:color="auto"/>
                    <w:right w:val="none" w:sz="0" w:space="0" w:color="auto"/>
                  </w:divBdr>
                </w:div>
                <w:div w:id="684289535">
                  <w:marLeft w:val="480"/>
                  <w:marRight w:val="0"/>
                  <w:marTop w:val="0"/>
                  <w:marBottom w:val="0"/>
                  <w:divBdr>
                    <w:top w:val="none" w:sz="0" w:space="0" w:color="auto"/>
                    <w:left w:val="none" w:sz="0" w:space="0" w:color="auto"/>
                    <w:bottom w:val="none" w:sz="0" w:space="0" w:color="auto"/>
                    <w:right w:val="none" w:sz="0" w:space="0" w:color="auto"/>
                  </w:divBdr>
                </w:div>
                <w:div w:id="1715346089">
                  <w:marLeft w:val="480"/>
                  <w:marRight w:val="0"/>
                  <w:marTop w:val="0"/>
                  <w:marBottom w:val="0"/>
                  <w:divBdr>
                    <w:top w:val="none" w:sz="0" w:space="0" w:color="auto"/>
                    <w:left w:val="none" w:sz="0" w:space="0" w:color="auto"/>
                    <w:bottom w:val="none" w:sz="0" w:space="0" w:color="auto"/>
                    <w:right w:val="none" w:sz="0" w:space="0" w:color="auto"/>
                  </w:divBdr>
                </w:div>
                <w:div w:id="1891067916">
                  <w:marLeft w:val="480"/>
                  <w:marRight w:val="0"/>
                  <w:marTop w:val="0"/>
                  <w:marBottom w:val="0"/>
                  <w:divBdr>
                    <w:top w:val="none" w:sz="0" w:space="0" w:color="auto"/>
                    <w:left w:val="none" w:sz="0" w:space="0" w:color="auto"/>
                    <w:bottom w:val="none" w:sz="0" w:space="0" w:color="auto"/>
                    <w:right w:val="none" w:sz="0" w:space="0" w:color="auto"/>
                  </w:divBdr>
                </w:div>
                <w:div w:id="946305581">
                  <w:marLeft w:val="480"/>
                  <w:marRight w:val="0"/>
                  <w:marTop w:val="0"/>
                  <w:marBottom w:val="0"/>
                  <w:divBdr>
                    <w:top w:val="none" w:sz="0" w:space="0" w:color="auto"/>
                    <w:left w:val="none" w:sz="0" w:space="0" w:color="auto"/>
                    <w:bottom w:val="none" w:sz="0" w:space="0" w:color="auto"/>
                    <w:right w:val="none" w:sz="0" w:space="0" w:color="auto"/>
                  </w:divBdr>
                </w:div>
                <w:div w:id="2022968413">
                  <w:marLeft w:val="480"/>
                  <w:marRight w:val="0"/>
                  <w:marTop w:val="0"/>
                  <w:marBottom w:val="0"/>
                  <w:divBdr>
                    <w:top w:val="none" w:sz="0" w:space="0" w:color="auto"/>
                    <w:left w:val="none" w:sz="0" w:space="0" w:color="auto"/>
                    <w:bottom w:val="none" w:sz="0" w:space="0" w:color="auto"/>
                    <w:right w:val="none" w:sz="0" w:space="0" w:color="auto"/>
                  </w:divBdr>
                </w:div>
                <w:div w:id="299769815">
                  <w:marLeft w:val="480"/>
                  <w:marRight w:val="0"/>
                  <w:marTop w:val="0"/>
                  <w:marBottom w:val="0"/>
                  <w:divBdr>
                    <w:top w:val="none" w:sz="0" w:space="0" w:color="auto"/>
                    <w:left w:val="none" w:sz="0" w:space="0" w:color="auto"/>
                    <w:bottom w:val="none" w:sz="0" w:space="0" w:color="auto"/>
                    <w:right w:val="none" w:sz="0" w:space="0" w:color="auto"/>
                  </w:divBdr>
                </w:div>
                <w:div w:id="847329802">
                  <w:marLeft w:val="480"/>
                  <w:marRight w:val="0"/>
                  <w:marTop w:val="0"/>
                  <w:marBottom w:val="0"/>
                  <w:divBdr>
                    <w:top w:val="none" w:sz="0" w:space="0" w:color="auto"/>
                    <w:left w:val="none" w:sz="0" w:space="0" w:color="auto"/>
                    <w:bottom w:val="none" w:sz="0" w:space="0" w:color="auto"/>
                    <w:right w:val="none" w:sz="0" w:space="0" w:color="auto"/>
                  </w:divBdr>
                </w:div>
                <w:div w:id="95563493">
                  <w:marLeft w:val="480"/>
                  <w:marRight w:val="0"/>
                  <w:marTop w:val="0"/>
                  <w:marBottom w:val="0"/>
                  <w:divBdr>
                    <w:top w:val="none" w:sz="0" w:space="0" w:color="auto"/>
                    <w:left w:val="none" w:sz="0" w:space="0" w:color="auto"/>
                    <w:bottom w:val="none" w:sz="0" w:space="0" w:color="auto"/>
                    <w:right w:val="none" w:sz="0" w:space="0" w:color="auto"/>
                  </w:divBdr>
                </w:div>
                <w:div w:id="664674285">
                  <w:marLeft w:val="480"/>
                  <w:marRight w:val="0"/>
                  <w:marTop w:val="0"/>
                  <w:marBottom w:val="0"/>
                  <w:divBdr>
                    <w:top w:val="none" w:sz="0" w:space="0" w:color="auto"/>
                    <w:left w:val="none" w:sz="0" w:space="0" w:color="auto"/>
                    <w:bottom w:val="none" w:sz="0" w:space="0" w:color="auto"/>
                    <w:right w:val="none" w:sz="0" w:space="0" w:color="auto"/>
                  </w:divBdr>
                </w:div>
                <w:div w:id="1909414798">
                  <w:marLeft w:val="480"/>
                  <w:marRight w:val="0"/>
                  <w:marTop w:val="0"/>
                  <w:marBottom w:val="0"/>
                  <w:divBdr>
                    <w:top w:val="none" w:sz="0" w:space="0" w:color="auto"/>
                    <w:left w:val="none" w:sz="0" w:space="0" w:color="auto"/>
                    <w:bottom w:val="none" w:sz="0" w:space="0" w:color="auto"/>
                    <w:right w:val="none" w:sz="0" w:space="0" w:color="auto"/>
                  </w:divBdr>
                </w:div>
                <w:div w:id="1739981586">
                  <w:marLeft w:val="480"/>
                  <w:marRight w:val="0"/>
                  <w:marTop w:val="0"/>
                  <w:marBottom w:val="0"/>
                  <w:divBdr>
                    <w:top w:val="none" w:sz="0" w:space="0" w:color="auto"/>
                    <w:left w:val="none" w:sz="0" w:space="0" w:color="auto"/>
                    <w:bottom w:val="none" w:sz="0" w:space="0" w:color="auto"/>
                    <w:right w:val="none" w:sz="0" w:space="0" w:color="auto"/>
                  </w:divBdr>
                </w:div>
                <w:div w:id="1538354049">
                  <w:marLeft w:val="480"/>
                  <w:marRight w:val="0"/>
                  <w:marTop w:val="0"/>
                  <w:marBottom w:val="0"/>
                  <w:divBdr>
                    <w:top w:val="none" w:sz="0" w:space="0" w:color="auto"/>
                    <w:left w:val="none" w:sz="0" w:space="0" w:color="auto"/>
                    <w:bottom w:val="none" w:sz="0" w:space="0" w:color="auto"/>
                    <w:right w:val="none" w:sz="0" w:space="0" w:color="auto"/>
                  </w:divBdr>
                </w:div>
                <w:div w:id="1769158315">
                  <w:marLeft w:val="480"/>
                  <w:marRight w:val="0"/>
                  <w:marTop w:val="0"/>
                  <w:marBottom w:val="0"/>
                  <w:divBdr>
                    <w:top w:val="none" w:sz="0" w:space="0" w:color="auto"/>
                    <w:left w:val="none" w:sz="0" w:space="0" w:color="auto"/>
                    <w:bottom w:val="none" w:sz="0" w:space="0" w:color="auto"/>
                    <w:right w:val="none" w:sz="0" w:space="0" w:color="auto"/>
                  </w:divBdr>
                </w:div>
                <w:div w:id="1681392837">
                  <w:marLeft w:val="480"/>
                  <w:marRight w:val="0"/>
                  <w:marTop w:val="0"/>
                  <w:marBottom w:val="0"/>
                  <w:divBdr>
                    <w:top w:val="none" w:sz="0" w:space="0" w:color="auto"/>
                    <w:left w:val="none" w:sz="0" w:space="0" w:color="auto"/>
                    <w:bottom w:val="none" w:sz="0" w:space="0" w:color="auto"/>
                    <w:right w:val="none" w:sz="0" w:space="0" w:color="auto"/>
                  </w:divBdr>
                </w:div>
                <w:div w:id="457728181">
                  <w:marLeft w:val="480"/>
                  <w:marRight w:val="0"/>
                  <w:marTop w:val="0"/>
                  <w:marBottom w:val="0"/>
                  <w:divBdr>
                    <w:top w:val="none" w:sz="0" w:space="0" w:color="auto"/>
                    <w:left w:val="none" w:sz="0" w:space="0" w:color="auto"/>
                    <w:bottom w:val="none" w:sz="0" w:space="0" w:color="auto"/>
                    <w:right w:val="none" w:sz="0" w:space="0" w:color="auto"/>
                  </w:divBdr>
                </w:div>
                <w:div w:id="1413576953">
                  <w:marLeft w:val="480"/>
                  <w:marRight w:val="0"/>
                  <w:marTop w:val="0"/>
                  <w:marBottom w:val="0"/>
                  <w:divBdr>
                    <w:top w:val="none" w:sz="0" w:space="0" w:color="auto"/>
                    <w:left w:val="none" w:sz="0" w:space="0" w:color="auto"/>
                    <w:bottom w:val="none" w:sz="0" w:space="0" w:color="auto"/>
                    <w:right w:val="none" w:sz="0" w:space="0" w:color="auto"/>
                  </w:divBdr>
                </w:div>
                <w:div w:id="1200313686">
                  <w:marLeft w:val="480"/>
                  <w:marRight w:val="0"/>
                  <w:marTop w:val="0"/>
                  <w:marBottom w:val="0"/>
                  <w:divBdr>
                    <w:top w:val="none" w:sz="0" w:space="0" w:color="auto"/>
                    <w:left w:val="none" w:sz="0" w:space="0" w:color="auto"/>
                    <w:bottom w:val="none" w:sz="0" w:space="0" w:color="auto"/>
                    <w:right w:val="none" w:sz="0" w:space="0" w:color="auto"/>
                  </w:divBdr>
                </w:div>
                <w:div w:id="134296332">
                  <w:marLeft w:val="480"/>
                  <w:marRight w:val="0"/>
                  <w:marTop w:val="0"/>
                  <w:marBottom w:val="0"/>
                  <w:divBdr>
                    <w:top w:val="none" w:sz="0" w:space="0" w:color="auto"/>
                    <w:left w:val="none" w:sz="0" w:space="0" w:color="auto"/>
                    <w:bottom w:val="none" w:sz="0" w:space="0" w:color="auto"/>
                    <w:right w:val="none" w:sz="0" w:space="0" w:color="auto"/>
                  </w:divBdr>
                </w:div>
                <w:div w:id="792870778">
                  <w:marLeft w:val="480"/>
                  <w:marRight w:val="0"/>
                  <w:marTop w:val="0"/>
                  <w:marBottom w:val="0"/>
                  <w:divBdr>
                    <w:top w:val="none" w:sz="0" w:space="0" w:color="auto"/>
                    <w:left w:val="none" w:sz="0" w:space="0" w:color="auto"/>
                    <w:bottom w:val="none" w:sz="0" w:space="0" w:color="auto"/>
                    <w:right w:val="none" w:sz="0" w:space="0" w:color="auto"/>
                  </w:divBdr>
                </w:div>
              </w:divsChild>
            </w:div>
            <w:div w:id="1069377318">
              <w:marLeft w:val="0"/>
              <w:marRight w:val="0"/>
              <w:marTop w:val="0"/>
              <w:marBottom w:val="0"/>
              <w:divBdr>
                <w:top w:val="none" w:sz="0" w:space="0" w:color="auto"/>
                <w:left w:val="none" w:sz="0" w:space="0" w:color="auto"/>
                <w:bottom w:val="none" w:sz="0" w:space="0" w:color="auto"/>
                <w:right w:val="none" w:sz="0" w:space="0" w:color="auto"/>
              </w:divBdr>
              <w:divsChild>
                <w:div w:id="109324676">
                  <w:marLeft w:val="480"/>
                  <w:marRight w:val="0"/>
                  <w:marTop w:val="0"/>
                  <w:marBottom w:val="0"/>
                  <w:divBdr>
                    <w:top w:val="none" w:sz="0" w:space="0" w:color="auto"/>
                    <w:left w:val="none" w:sz="0" w:space="0" w:color="auto"/>
                    <w:bottom w:val="none" w:sz="0" w:space="0" w:color="auto"/>
                    <w:right w:val="none" w:sz="0" w:space="0" w:color="auto"/>
                  </w:divBdr>
                </w:div>
                <w:div w:id="675961276">
                  <w:marLeft w:val="480"/>
                  <w:marRight w:val="0"/>
                  <w:marTop w:val="0"/>
                  <w:marBottom w:val="0"/>
                  <w:divBdr>
                    <w:top w:val="none" w:sz="0" w:space="0" w:color="auto"/>
                    <w:left w:val="none" w:sz="0" w:space="0" w:color="auto"/>
                    <w:bottom w:val="none" w:sz="0" w:space="0" w:color="auto"/>
                    <w:right w:val="none" w:sz="0" w:space="0" w:color="auto"/>
                  </w:divBdr>
                </w:div>
                <w:div w:id="1339313065">
                  <w:marLeft w:val="480"/>
                  <w:marRight w:val="0"/>
                  <w:marTop w:val="0"/>
                  <w:marBottom w:val="0"/>
                  <w:divBdr>
                    <w:top w:val="none" w:sz="0" w:space="0" w:color="auto"/>
                    <w:left w:val="none" w:sz="0" w:space="0" w:color="auto"/>
                    <w:bottom w:val="none" w:sz="0" w:space="0" w:color="auto"/>
                    <w:right w:val="none" w:sz="0" w:space="0" w:color="auto"/>
                  </w:divBdr>
                </w:div>
                <w:div w:id="1895046669">
                  <w:marLeft w:val="480"/>
                  <w:marRight w:val="0"/>
                  <w:marTop w:val="0"/>
                  <w:marBottom w:val="0"/>
                  <w:divBdr>
                    <w:top w:val="none" w:sz="0" w:space="0" w:color="auto"/>
                    <w:left w:val="none" w:sz="0" w:space="0" w:color="auto"/>
                    <w:bottom w:val="none" w:sz="0" w:space="0" w:color="auto"/>
                    <w:right w:val="none" w:sz="0" w:space="0" w:color="auto"/>
                  </w:divBdr>
                </w:div>
                <w:div w:id="735129399">
                  <w:marLeft w:val="480"/>
                  <w:marRight w:val="0"/>
                  <w:marTop w:val="0"/>
                  <w:marBottom w:val="0"/>
                  <w:divBdr>
                    <w:top w:val="none" w:sz="0" w:space="0" w:color="auto"/>
                    <w:left w:val="none" w:sz="0" w:space="0" w:color="auto"/>
                    <w:bottom w:val="none" w:sz="0" w:space="0" w:color="auto"/>
                    <w:right w:val="none" w:sz="0" w:space="0" w:color="auto"/>
                  </w:divBdr>
                </w:div>
                <w:div w:id="1403793962">
                  <w:marLeft w:val="480"/>
                  <w:marRight w:val="0"/>
                  <w:marTop w:val="0"/>
                  <w:marBottom w:val="0"/>
                  <w:divBdr>
                    <w:top w:val="none" w:sz="0" w:space="0" w:color="auto"/>
                    <w:left w:val="none" w:sz="0" w:space="0" w:color="auto"/>
                    <w:bottom w:val="none" w:sz="0" w:space="0" w:color="auto"/>
                    <w:right w:val="none" w:sz="0" w:space="0" w:color="auto"/>
                  </w:divBdr>
                </w:div>
                <w:div w:id="1005937170">
                  <w:marLeft w:val="480"/>
                  <w:marRight w:val="0"/>
                  <w:marTop w:val="0"/>
                  <w:marBottom w:val="0"/>
                  <w:divBdr>
                    <w:top w:val="none" w:sz="0" w:space="0" w:color="auto"/>
                    <w:left w:val="none" w:sz="0" w:space="0" w:color="auto"/>
                    <w:bottom w:val="none" w:sz="0" w:space="0" w:color="auto"/>
                    <w:right w:val="none" w:sz="0" w:space="0" w:color="auto"/>
                  </w:divBdr>
                </w:div>
                <w:div w:id="2126075116">
                  <w:marLeft w:val="480"/>
                  <w:marRight w:val="0"/>
                  <w:marTop w:val="0"/>
                  <w:marBottom w:val="0"/>
                  <w:divBdr>
                    <w:top w:val="none" w:sz="0" w:space="0" w:color="auto"/>
                    <w:left w:val="none" w:sz="0" w:space="0" w:color="auto"/>
                    <w:bottom w:val="none" w:sz="0" w:space="0" w:color="auto"/>
                    <w:right w:val="none" w:sz="0" w:space="0" w:color="auto"/>
                  </w:divBdr>
                </w:div>
                <w:div w:id="1860964536">
                  <w:marLeft w:val="480"/>
                  <w:marRight w:val="0"/>
                  <w:marTop w:val="0"/>
                  <w:marBottom w:val="0"/>
                  <w:divBdr>
                    <w:top w:val="none" w:sz="0" w:space="0" w:color="auto"/>
                    <w:left w:val="none" w:sz="0" w:space="0" w:color="auto"/>
                    <w:bottom w:val="none" w:sz="0" w:space="0" w:color="auto"/>
                    <w:right w:val="none" w:sz="0" w:space="0" w:color="auto"/>
                  </w:divBdr>
                </w:div>
                <w:div w:id="1425567796">
                  <w:marLeft w:val="480"/>
                  <w:marRight w:val="0"/>
                  <w:marTop w:val="0"/>
                  <w:marBottom w:val="0"/>
                  <w:divBdr>
                    <w:top w:val="none" w:sz="0" w:space="0" w:color="auto"/>
                    <w:left w:val="none" w:sz="0" w:space="0" w:color="auto"/>
                    <w:bottom w:val="none" w:sz="0" w:space="0" w:color="auto"/>
                    <w:right w:val="none" w:sz="0" w:space="0" w:color="auto"/>
                  </w:divBdr>
                </w:div>
                <w:div w:id="58020821">
                  <w:marLeft w:val="480"/>
                  <w:marRight w:val="0"/>
                  <w:marTop w:val="0"/>
                  <w:marBottom w:val="0"/>
                  <w:divBdr>
                    <w:top w:val="none" w:sz="0" w:space="0" w:color="auto"/>
                    <w:left w:val="none" w:sz="0" w:space="0" w:color="auto"/>
                    <w:bottom w:val="none" w:sz="0" w:space="0" w:color="auto"/>
                    <w:right w:val="none" w:sz="0" w:space="0" w:color="auto"/>
                  </w:divBdr>
                </w:div>
                <w:div w:id="560677609">
                  <w:marLeft w:val="480"/>
                  <w:marRight w:val="0"/>
                  <w:marTop w:val="0"/>
                  <w:marBottom w:val="0"/>
                  <w:divBdr>
                    <w:top w:val="none" w:sz="0" w:space="0" w:color="auto"/>
                    <w:left w:val="none" w:sz="0" w:space="0" w:color="auto"/>
                    <w:bottom w:val="none" w:sz="0" w:space="0" w:color="auto"/>
                    <w:right w:val="none" w:sz="0" w:space="0" w:color="auto"/>
                  </w:divBdr>
                </w:div>
                <w:div w:id="1127823074">
                  <w:marLeft w:val="480"/>
                  <w:marRight w:val="0"/>
                  <w:marTop w:val="0"/>
                  <w:marBottom w:val="0"/>
                  <w:divBdr>
                    <w:top w:val="none" w:sz="0" w:space="0" w:color="auto"/>
                    <w:left w:val="none" w:sz="0" w:space="0" w:color="auto"/>
                    <w:bottom w:val="none" w:sz="0" w:space="0" w:color="auto"/>
                    <w:right w:val="none" w:sz="0" w:space="0" w:color="auto"/>
                  </w:divBdr>
                </w:div>
                <w:div w:id="2053340014">
                  <w:marLeft w:val="480"/>
                  <w:marRight w:val="0"/>
                  <w:marTop w:val="0"/>
                  <w:marBottom w:val="0"/>
                  <w:divBdr>
                    <w:top w:val="none" w:sz="0" w:space="0" w:color="auto"/>
                    <w:left w:val="none" w:sz="0" w:space="0" w:color="auto"/>
                    <w:bottom w:val="none" w:sz="0" w:space="0" w:color="auto"/>
                    <w:right w:val="none" w:sz="0" w:space="0" w:color="auto"/>
                  </w:divBdr>
                </w:div>
                <w:div w:id="850922748">
                  <w:marLeft w:val="480"/>
                  <w:marRight w:val="0"/>
                  <w:marTop w:val="0"/>
                  <w:marBottom w:val="0"/>
                  <w:divBdr>
                    <w:top w:val="none" w:sz="0" w:space="0" w:color="auto"/>
                    <w:left w:val="none" w:sz="0" w:space="0" w:color="auto"/>
                    <w:bottom w:val="none" w:sz="0" w:space="0" w:color="auto"/>
                    <w:right w:val="none" w:sz="0" w:space="0" w:color="auto"/>
                  </w:divBdr>
                </w:div>
                <w:div w:id="28068363">
                  <w:marLeft w:val="480"/>
                  <w:marRight w:val="0"/>
                  <w:marTop w:val="0"/>
                  <w:marBottom w:val="0"/>
                  <w:divBdr>
                    <w:top w:val="none" w:sz="0" w:space="0" w:color="auto"/>
                    <w:left w:val="none" w:sz="0" w:space="0" w:color="auto"/>
                    <w:bottom w:val="none" w:sz="0" w:space="0" w:color="auto"/>
                    <w:right w:val="none" w:sz="0" w:space="0" w:color="auto"/>
                  </w:divBdr>
                </w:div>
                <w:div w:id="110441505">
                  <w:marLeft w:val="480"/>
                  <w:marRight w:val="0"/>
                  <w:marTop w:val="0"/>
                  <w:marBottom w:val="0"/>
                  <w:divBdr>
                    <w:top w:val="none" w:sz="0" w:space="0" w:color="auto"/>
                    <w:left w:val="none" w:sz="0" w:space="0" w:color="auto"/>
                    <w:bottom w:val="none" w:sz="0" w:space="0" w:color="auto"/>
                    <w:right w:val="none" w:sz="0" w:space="0" w:color="auto"/>
                  </w:divBdr>
                </w:div>
                <w:div w:id="957757259">
                  <w:marLeft w:val="480"/>
                  <w:marRight w:val="0"/>
                  <w:marTop w:val="0"/>
                  <w:marBottom w:val="0"/>
                  <w:divBdr>
                    <w:top w:val="none" w:sz="0" w:space="0" w:color="auto"/>
                    <w:left w:val="none" w:sz="0" w:space="0" w:color="auto"/>
                    <w:bottom w:val="none" w:sz="0" w:space="0" w:color="auto"/>
                    <w:right w:val="none" w:sz="0" w:space="0" w:color="auto"/>
                  </w:divBdr>
                </w:div>
                <w:div w:id="1058044705">
                  <w:marLeft w:val="480"/>
                  <w:marRight w:val="0"/>
                  <w:marTop w:val="0"/>
                  <w:marBottom w:val="0"/>
                  <w:divBdr>
                    <w:top w:val="none" w:sz="0" w:space="0" w:color="auto"/>
                    <w:left w:val="none" w:sz="0" w:space="0" w:color="auto"/>
                    <w:bottom w:val="none" w:sz="0" w:space="0" w:color="auto"/>
                    <w:right w:val="none" w:sz="0" w:space="0" w:color="auto"/>
                  </w:divBdr>
                </w:div>
                <w:div w:id="1719822220">
                  <w:marLeft w:val="480"/>
                  <w:marRight w:val="0"/>
                  <w:marTop w:val="0"/>
                  <w:marBottom w:val="0"/>
                  <w:divBdr>
                    <w:top w:val="none" w:sz="0" w:space="0" w:color="auto"/>
                    <w:left w:val="none" w:sz="0" w:space="0" w:color="auto"/>
                    <w:bottom w:val="none" w:sz="0" w:space="0" w:color="auto"/>
                    <w:right w:val="none" w:sz="0" w:space="0" w:color="auto"/>
                  </w:divBdr>
                </w:div>
                <w:div w:id="206114017">
                  <w:marLeft w:val="480"/>
                  <w:marRight w:val="0"/>
                  <w:marTop w:val="0"/>
                  <w:marBottom w:val="0"/>
                  <w:divBdr>
                    <w:top w:val="none" w:sz="0" w:space="0" w:color="auto"/>
                    <w:left w:val="none" w:sz="0" w:space="0" w:color="auto"/>
                    <w:bottom w:val="none" w:sz="0" w:space="0" w:color="auto"/>
                    <w:right w:val="none" w:sz="0" w:space="0" w:color="auto"/>
                  </w:divBdr>
                </w:div>
                <w:div w:id="1538740418">
                  <w:marLeft w:val="480"/>
                  <w:marRight w:val="0"/>
                  <w:marTop w:val="0"/>
                  <w:marBottom w:val="0"/>
                  <w:divBdr>
                    <w:top w:val="none" w:sz="0" w:space="0" w:color="auto"/>
                    <w:left w:val="none" w:sz="0" w:space="0" w:color="auto"/>
                    <w:bottom w:val="none" w:sz="0" w:space="0" w:color="auto"/>
                    <w:right w:val="none" w:sz="0" w:space="0" w:color="auto"/>
                  </w:divBdr>
                </w:div>
                <w:div w:id="610864698">
                  <w:marLeft w:val="480"/>
                  <w:marRight w:val="0"/>
                  <w:marTop w:val="0"/>
                  <w:marBottom w:val="0"/>
                  <w:divBdr>
                    <w:top w:val="none" w:sz="0" w:space="0" w:color="auto"/>
                    <w:left w:val="none" w:sz="0" w:space="0" w:color="auto"/>
                    <w:bottom w:val="none" w:sz="0" w:space="0" w:color="auto"/>
                    <w:right w:val="none" w:sz="0" w:space="0" w:color="auto"/>
                  </w:divBdr>
                </w:div>
                <w:div w:id="652370467">
                  <w:marLeft w:val="480"/>
                  <w:marRight w:val="0"/>
                  <w:marTop w:val="0"/>
                  <w:marBottom w:val="0"/>
                  <w:divBdr>
                    <w:top w:val="none" w:sz="0" w:space="0" w:color="auto"/>
                    <w:left w:val="none" w:sz="0" w:space="0" w:color="auto"/>
                    <w:bottom w:val="none" w:sz="0" w:space="0" w:color="auto"/>
                    <w:right w:val="none" w:sz="0" w:space="0" w:color="auto"/>
                  </w:divBdr>
                </w:div>
                <w:div w:id="1262375251">
                  <w:marLeft w:val="480"/>
                  <w:marRight w:val="0"/>
                  <w:marTop w:val="0"/>
                  <w:marBottom w:val="0"/>
                  <w:divBdr>
                    <w:top w:val="none" w:sz="0" w:space="0" w:color="auto"/>
                    <w:left w:val="none" w:sz="0" w:space="0" w:color="auto"/>
                    <w:bottom w:val="none" w:sz="0" w:space="0" w:color="auto"/>
                    <w:right w:val="none" w:sz="0" w:space="0" w:color="auto"/>
                  </w:divBdr>
                </w:div>
                <w:div w:id="1236015136">
                  <w:marLeft w:val="480"/>
                  <w:marRight w:val="0"/>
                  <w:marTop w:val="0"/>
                  <w:marBottom w:val="0"/>
                  <w:divBdr>
                    <w:top w:val="none" w:sz="0" w:space="0" w:color="auto"/>
                    <w:left w:val="none" w:sz="0" w:space="0" w:color="auto"/>
                    <w:bottom w:val="none" w:sz="0" w:space="0" w:color="auto"/>
                    <w:right w:val="none" w:sz="0" w:space="0" w:color="auto"/>
                  </w:divBdr>
                </w:div>
                <w:div w:id="1981763258">
                  <w:marLeft w:val="480"/>
                  <w:marRight w:val="0"/>
                  <w:marTop w:val="0"/>
                  <w:marBottom w:val="0"/>
                  <w:divBdr>
                    <w:top w:val="none" w:sz="0" w:space="0" w:color="auto"/>
                    <w:left w:val="none" w:sz="0" w:space="0" w:color="auto"/>
                    <w:bottom w:val="none" w:sz="0" w:space="0" w:color="auto"/>
                    <w:right w:val="none" w:sz="0" w:space="0" w:color="auto"/>
                  </w:divBdr>
                </w:div>
                <w:div w:id="2024504854">
                  <w:marLeft w:val="480"/>
                  <w:marRight w:val="0"/>
                  <w:marTop w:val="0"/>
                  <w:marBottom w:val="0"/>
                  <w:divBdr>
                    <w:top w:val="none" w:sz="0" w:space="0" w:color="auto"/>
                    <w:left w:val="none" w:sz="0" w:space="0" w:color="auto"/>
                    <w:bottom w:val="none" w:sz="0" w:space="0" w:color="auto"/>
                    <w:right w:val="none" w:sz="0" w:space="0" w:color="auto"/>
                  </w:divBdr>
                </w:div>
                <w:div w:id="1105921763">
                  <w:marLeft w:val="480"/>
                  <w:marRight w:val="0"/>
                  <w:marTop w:val="0"/>
                  <w:marBottom w:val="0"/>
                  <w:divBdr>
                    <w:top w:val="none" w:sz="0" w:space="0" w:color="auto"/>
                    <w:left w:val="none" w:sz="0" w:space="0" w:color="auto"/>
                    <w:bottom w:val="none" w:sz="0" w:space="0" w:color="auto"/>
                    <w:right w:val="none" w:sz="0" w:space="0" w:color="auto"/>
                  </w:divBdr>
                </w:div>
                <w:div w:id="895050293">
                  <w:marLeft w:val="480"/>
                  <w:marRight w:val="0"/>
                  <w:marTop w:val="0"/>
                  <w:marBottom w:val="0"/>
                  <w:divBdr>
                    <w:top w:val="none" w:sz="0" w:space="0" w:color="auto"/>
                    <w:left w:val="none" w:sz="0" w:space="0" w:color="auto"/>
                    <w:bottom w:val="none" w:sz="0" w:space="0" w:color="auto"/>
                    <w:right w:val="none" w:sz="0" w:space="0" w:color="auto"/>
                  </w:divBdr>
                </w:div>
                <w:div w:id="1186553555">
                  <w:marLeft w:val="480"/>
                  <w:marRight w:val="0"/>
                  <w:marTop w:val="0"/>
                  <w:marBottom w:val="0"/>
                  <w:divBdr>
                    <w:top w:val="none" w:sz="0" w:space="0" w:color="auto"/>
                    <w:left w:val="none" w:sz="0" w:space="0" w:color="auto"/>
                    <w:bottom w:val="none" w:sz="0" w:space="0" w:color="auto"/>
                    <w:right w:val="none" w:sz="0" w:space="0" w:color="auto"/>
                  </w:divBdr>
                </w:div>
                <w:div w:id="1069963821">
                  <w:marLeft w:val="480"/>
                  <w:marRight w:val="0"/>
                  <w:marTop w:val="0"/>
                  <w:marBottom w:val="0"/>
                  <w:divBdr>
                    <w:top w:val="none" w:sz="0" w:space="0" w:color="auto"/>
                    <w:left w:val="none" w:sz="0" w:space="0" w:color="auto"/>
                    <w:bottom w:val="none" w:sz="0" w:space="0" w:color="auto"/>
                    <w:right w:val="none" w:sz="0" w:space="0" w:color="auto"/>
                  </w:divBdr>
                </w:div>
                <w:div w:id="1560896406">
                  <w:marLeft w:val="480"/>
                  <w:marRight w:val="0"/>
                  <w:marTop w:val="0"/>
                  <w:marBottom w:val="0"/>
                  <w:divBdr>
                    <w:top w:val="none" w:sz="0" w:space="0" w:color="auto"/>
                    <w:left w:val="none" w:sz="0" w:space="0" w:color="auto"/>
                    <w:bottom w:val="none" w:sz="0" w:space="0" w:color="auto"/>
                    <w:right w:val="none" w:sz="0" w:space="0" w:color="auto"/>
                  </w:divBdr>
                </w:div>
                <w:div w:id="962076615">
                  <w:marLeft w:val="480"/>
                  <w:marRight w:val="0"/>
                  <w:marTop w:val="0"/>
                  <w:marBottom w:val="0"/>
                  <w:divBdr>
                    <w:top w:val="none" w:sz="0" w:space="0" w:color="auto"/>
                    <w:left w:val="none" w:sz="0" w:space="0" w:color="auto"/>
                    <w:bottom w:val="none" w:sz="0" w:space="0" w:color="auto"/>
                    <w:right w:val="none" w:sz="0" w:space="0" w:color="auto"/>
                  </w:divBdr>
                </w:div>
                <w:div w:id="1840846361">
                  <w:marLeft w:val="480"/>
                  <w:marRight w:val="0"/>
                  <w:marTop w:val="0"/>
                  <w:marBottom w:val="0"/>
                  <w:divBdr>
                    <w:top w:val="none" w:sz="0" w:space="0" w:color="auto"/>
                    <w:left w:val="none" w:sz="0" w:space="0" w:color="auto"/>
                    <w:bottom w:val="none" w:sz="0" w:space="0" w:color="auto"/>
                    <w:right w:val="none" w:sz="0" w:space="0" w:color="auto"/>
                  </w:divBdr>
                </w:div>
                <w:div w:id="1986935201">
                  <w:marLeft w:val="480"/>
                  <w:marRight w:val="0"/>
                  <w:marTop w:val="0"/>
                  <w:marBottom w:val="0"/>
                  <w:divBdr>
                    <w:top w:val="none" w:sz="0" w:space="0" w:color="auto"/>
                    <w:left w:val="none" w:sz="0" w:space="0" w:color="auto"/>
                    <w:bottom w:val="none" w:sz="0" w:space="0" w:color="auto"/>
                    <w:right w:val="none" w:sz="0" w:space="0" w:color="auto"/>
                  </w:divBdr>
                </w:div>
                <w:div w:id="496574793">
                  <w:marLeft w:val="480"/>
                  <w:marRight w:val="0"/>
                  <w:marTop w:val="0"/>
                  <w:marBottom w:val="0"/>
                  <w:divBdr>
                    <w:top w:val="none" w:sz="0" w:space="0" w:color="auto"/>
                    <w:left w:val="none" w:sz="0" w:space="0" w:color="auto"/>
                    <w:bottom w:val="none" w:sz="0" w:space="0" w:color="auto"/>
                    <w:right w:val="none" w:sz="0" w:space="0" w:color="auto"/>
                  </w:divBdr>
                </w:div>
                <w:div w:id="826750459">
                  <w:marLeft w:val="480"/>
                  <w:marRight w:val="0"/>
                  <w:marTop w:val="0"/>
                  <w:marBottom w:val="0"/>
                  <w:divBdr>
                    <w:top w:val="none" w:sz="0" w:space="0" w:color="auto"/>
                    <w:left w:val="none" w:sz="0" w:space="0" w:color="auto"/>
                    <w:bottom w:val="none" w:sz="0" w:space="0" w:color="auto"/>
                    <w:right w:val="none" w:sz="0" w:space="0" w:color="auto"/>
                  </w:divBdr>
                </w:div>
                <w:div w:id="615063496">
                  <w:marLeft w:val="480"/>
                  <w:marRight w:val="0"/>
                  <w:marTop w:val="0"/>
                  <w:marBottom w:val="0"/>
                  <w:divBdr>
                    <w:top w:val="none" w:sz="0" w:space="0" w:color="auto"/>
                    <w:left w:val="none" w:sz="0" w:space="0" w:color="auto"/>
                    <w:bottom w:val="none" w:sz="0" w:space="0" w:color="auto"/>
                    <w:right w:val="none" w:sz="0" w:space="0" w:color="auto"/>
                  </w:divBdr>
                </w:div>
                <w:div w:id="2023506282">
                  <w:marLeft w:val="480"/>
                  <w:marRight w:val="0"/>
                  <w:marTop w:val="0"/>
                  <w:marBottom w:val="0"/>
                  <w:divBdr>
                    <w:top w:val="none" w:sz="0" w:space="0" w:color="auto"/>
                    <w:left w:val="none" w:sz="0" w:space="0" w:color="auto"/>
                    <w:bottom w:val="none" w:sz="0" w:space="0" w:color="auto"/>
                    <w:right w:val="none" w:sz="0" w:space="0" w:color="auto"/>
                  </w:divBdr>
                </w:div>
                <w:div w:id="1747994888">
                  <w:marLeft w:val="480"/>
                  <w:marRight w:val="0"/>
                  <w:marTop w:val="0"/>
                  <w:marBottom w:val="0"/>
                  <w:divBdr>
                    <w:top w:val="none" w:sz="0" w:space="0" w:color="auto"/>
                    <w:left w:val="none" w:sz="0" w:space="0" w:color="auto"/>
                    <w:bottom w:val="none" w:sz="0" w:space="0" w:color="auto"/>
                    <w:right w:val="none" w:sz="0" w:space="0" w:color="auto"/>
                  </w:divBdr>
                </w:div>
                <w:div w:id="247615241">
                  <w:marLeft w:val="480"/>
                  <w:marRight w:val="0"/>
                  <w:marTop w:val="0"/>
                  <w:marBottom w:val="0"/>
                  <w:divBdr>
                    <w:top w:val="none" w:sz="0" w:space="0" w:color="auto"/>
                    <w:left w:val="none" w:sz="0" w:space="0" w:color="auto"/>
                    <w:bottom w:val="none" w:sz="0" w:space="0" w:color="auto"/>
                    <w:right w:val="none" w:sz="0" w:space="0" w:color="auto"/>
                  </w:divBdr>
                </w:div>
                <w:div w:id="1263538996">
                  <w:marLeft w:val="480"/>
                  <w:marRight w:val="0"/>
                  <w:marTop w:val="0"/>
                  <w:marBottom w:val="0"/>
                  <w:divBdr>
                    <w:top w:val="none" w:sz="0" w:space="0" w:color="auto"/>
                    <w:left w:val="none" w:sz="0" w:space="0" w:color="auto"/>
                    <w:bottom w:val="none" w:sz="0" w:space="0" w:color="auto"/>
                    <w:right w:val="none" w:sz="0" w:space="0" w:color="auto"/>
                  </w:divBdr>
                </w:div>
                <w:div w:id="1041856031">
                  <w:marLeft w:val="480"/>
                  <w:marRight w:val="0"/>
                  <w:marTop w:val="0"/>
                  <w:marBottom w:val="0"/>
                  <w:divBdr>
                    <w:top w:val="none" w:sz="0" w:space="0" w:color="auto"/>
                    <w:left w:val="none" w:sz="0" w:space="0" w:color="auto"/>
                    <w:bottom w:val="none" w:sz="0" w:space="0" w:color="auto"/>
                    <w:right w:val="none" w:sz="0" w:space="0" w:color="auto"/>
                  </w:divBdr>
                </w:div>
                <w:div w:id="1208298960">
                  <w:marLeft w:val="480"/>
                  <w:marRight w:val="0"/>
                  <w:marTop w:val="0"/>
                  <w:marBottom w:val="0"/>
                  <w:divBdr>
                    <w:top w:val="none" w:sz="0" w:space="0" w:color="auto"/>
                    <w:left w:val="none" w:sz="0" w:space="0" w:color="auto"/>
                    <w:bottom w:val="none" w:sz="0" w:space="0" w:color="auto"/>
                    <w:right w:val="none" w:sz="0" w:space="0" w:color="auto"/>
                  </w:divBdr>
                </w:div>
                <w:div w:id="701983157">
                  <w:marLeft w:val="480"/>
                  <w:marRight w:val="0"/>
                  <w:marTop w:val="0"/>
                  <w:marBottom w:val="0"/>
                  <w:divBdr>
                    <w:top w:val="none" w:sz="0" w:space="0" w:color="auto"/>
                    <w:left w:val="none" w:sz="0" w:space="0" w:color="auto"/>
                    <w:bottom w:val="none" w:sz="0" w:space="0" w:color="auto"/>
                    <w:right w:val="none" w:sz="0" w:space="0" w:color="auto"/>
                  </w:divBdr>
                </w:div>
                <w:div w:id="1154226605">
                  <w:marLeft w:val="480"/>
                  <w:marRight w:val="0"/>
                  <w:marTop w:val="0"/>
                  <w:marBottom w:val="0"/>
                  <w:divBdr>
                    <w:top w:val="none" w:sz="0" w:space="0" w:color="auto"/>
                    <w:left w:val="none" w:sz="0" w:space="0" w:color="auto"/>
                    <w:bottom w:val="none" w:sz="0" w:space="0" w:color="auto"/>
                    <w:right w:val="none" w:sz="0" w:space="0" w:color="auto"/>
                  </w:divBdr>
                </w:div>
                <w:div w:id="60373790">
                  <w:marLeft w:val="480"/>
                  <w:marRight w:val="0"/>
                  <w:marTop w:val="0"/>
                  <w:marBottom w:val="0"/>
                  <w:divBdr>
                    <w:top w:val="none" w:sz="0" w:space="0" w:color="auto"/>
                    <w:left w:val="none" w:sz="0" w:space="0" w:color="auto"/>
                    <w:bottom w:val="none" w:sz="0" w:space="0" w:color="auto"/>
                    <w:right w:val="none" w:sz="0" w:space="0" w:color="auto"/>
                  </w:divBdr>
                </w:div>
                <w:div w:id="1615402279">
                  <w:marLeft w:val="480"/>
                  <w:marRight w:val="0"/>
                  <w:marTop w:val="0"/>
                  <w:marBottom w:val="0"/>
                  <w:divBdr>
                    <w:top w:val="none" w:sz="0" w:space="0" w:color="auto"/>
                    <w:left w:val="none" w:sz="0" w:space="0" w:color="auto"/>
                    <w:bottom w:val="none" w:sz="0" w:space="0" w:color="auto"/>
                    <w:right w:val="none" w:sz="0" w:space="0" w:color="auto"/>
                  </w:divBdr>
                </w:div>
                <w:div w:id="13965814">
                  <w:marLeft w:val="480"/>
                  <w:marRight w:val="0"/>
                  <w:marTop w:val="0"/>
                  <w:marBottom w:val="0"/>
                  <w:divBdr>
                    <w:top w:val="none" w:sz="0" w:space="0" w:color="auto"/>
                    <w:left w:val="none" w:sz="0" w:space="0" w:color="auto"/>
                    <w:bottom w:val="none" w:sz="0" w:space="0" w:color="auto"/>
                    <w:right w:val="none" w:sz="0" w:space="0" w:color="auto"/>
                  </w:divBdr>
                </w:div>
                <w:div w:id="800538214">
                  <w:marLeft w:val="480"/>
                  <w:marRight w:val="0"/>
                  <w:marTop w:val="0"/>
                  <w:marBottom w:val="0"/>
                  <w:divBdr>
                    <w:top w:val="none" w:sz="0" w:space="0" w:color="auto"/>
                    <w:left w:val="none" w:sz="0" w:space="0" w:color="auto"/>
                    <w:bottom w:val="none" w:sz="0" w:space="0" w:color="auto"/>
                    <w:right w:val="none" w:sz="0" w:space="0" w:color="auto"/>
                  </w:divBdr>
                </w:div>
                <w:div w:id="1421173062">
                  <w:marLeft w:val="480"/>
                  <w:marRight w:val="0"/>
                  <w:marTop w:val="0"/>
                  <w:marBottom w:val="0"/>
                  <w:divBdr>
                    <w:top w:val="none" w:sz="0" w:space="0" w:color="auto"/>
                    <w:left w:val="none" w:sz="0" w:space="0" w:color="auto"/>
                    <w:bottom w:val="none" w:sz="0" w:space="0" w:color="auto"/>
                    <w:right w:val="none" w:sz="0" w:space="0" w:color="auto"/>
                  </w:divBdr>
                </w:div>
                <w:div w:id="1962108582">
                  <w:marLeft w:val="480"/>
                  <w:marRight w:val="0"/>
                  <w:marTop w:val="0"/>
                  <w:marBottom w:val="0"/>
                  <w:divBdr>
                    <w:top w:val="none" w:sz="0" w:space="0" w:color="auto"/>
                    <w:left w:val="none" w:sz="0" w:space="0" w:color="auto"/>
                    <w:bottom w:val="none" w:sz="0" w:space="0" w:color="auto"/>
                    <w:right w:val="none" w:sz="0" w:space="0" w:color="auto"/>
                  </w:divBdr>
                </w:div>
                <w:div w:id="2142963186">
                  <w:marLeft w:val="480"/>
                  <w:marRight w:val="0"/>
                  <w:marTop w:val="0"/>
                  <w:marBottom w:val="0"/>
                  <w:divBdr>
                    <w:top w:val="none" w:sz="0" w:space="0" w:color="auto"/>
                    <w:left w:val="none" w:sz="0" w:space="0" w:color="auto"/>
                    <w:bottom w:val="none" w:sz="0" w:space="0" w:color="auto"/>
                    <w:right w:val="none" w:sz="0" w:space="0" w:color="auto"/>
                  </w:divBdr>
                </w:div>
                <w:div w:id="1023704186">
                  <w:marLeft w:val="480"/>
                  <w:marRight w:val="0"/>
                  <w:marTop w:val="0"/>
                  <w:marBottom w:val="0"/>
                  <w:divBdr>
                    <w:top w:val="none" w:sz="0" w:space="0" w:color="auto"/>
                    <w:left w:val="none" w:sz="0" w:space="0" w:color="auto"/>
                    <w:bottom w:val="none" w:sz="0" w:space="0" w:color="auto"/>
                    <w:right w:val="none" w:sz="0" w:space="0" w:color="auto"/>
                  </w:divBdr>
                </w:div>
                <w:div w:id="1258293002">
                  <w:marLeft w:val="480"/>
                  <w:marRight w:val="0"/>
                  <w:marTop w:val="0"/>
                  <w:marBottom w:val="0"/>
                  <w:divBdr>
                    <w:top w:val="none" w:sz="0" w:space="0" w:color="auto"/>
                    <w:left w:val="none" w:sz="0" w:space="0" w:color="auto"/>
                    <w:bottom w:val="none" w:sz="0" w:space="0" w:color="auto"/>
                    <w:right w:val="none" w:sz="0" w:space="0" w:color="auto"/>
                  </w:divBdr>
                </w:div>
                <w:div w:id="334697332">
                  <w:marLeft w:val="480"/>
                  <w:marRight w:val="0"/>
                  <w:marTop w:val="0"/>
                  <w:marBottom w:val="0"/>
                  <w:divBdr>
                    <w:top w:val="none" w:sz="0" w:space="0" w:color="auto"/>
                    <w:left w:val="none" w:sz="0" w:space="0" w:color="auto"/>
                    <w:bottom w:val="none" w:sz="0" w:space="0" w:color="auto"/>
                    <w:right w:val="none" w:sz="0" w:space="0" w:color="auto"/>
                  </w:divBdr>
                </w:div>
                <w:div w:id="1788813576">
                  <w:marLeft w:val="480"/>
                  <w:marRight w:val="0"/>
                  <w:marTop w:val="0"/>
                  <w:marBottom w:val="0"/>
                  <w:divBdr>
                    <w:top w:val="none" w:sz="0" w:space="0" w:color="auto"/>
                    <w:left w:val="none" w:sz="0" w:space="0" w:color="auto"/>
                    <w:bottom w:val="none" w:sz="0" w:space="0" w:color="auto"/>
                    <w:right w:val="none" w:sz="0" w:space="0" w:color="auto"/>
                  </w:divBdr>
                </w:div>
                <w:div w:id="1618366094">
                  <w:marLeft w:val="480"/>
                  <w:marRight w:val="0"/>
                  <w:marTop w:val="0"/>
                  <w:marBottom w:val="0"/>
                  <w:divBdr>
                    <w:top w:val="none" w:sz="0" w:space="0" w:color="auto"/>
                    <w:left w:val="none" w:sz="0" w:space="0" w:color="auto"/>
                    <w:bottom w:val="none" w:sz="0" w:space="0" w:color="auto"/>
                    <w:right w:val="none" w:sz="0" w:space="0" w:color="auto"/>
                  </w:divBdr>
                </w:div>
                <w:div w:id="62220080">
                  <w:marLeft w:val="480"/>
                  <w:marRight w:val="0"/>
                  <w:marTop w:val="0"/>
                  <w:marBottom w:val="0"/>
                  <w:divBdr>
                    <w:top w:val="none" w:sz="0" w:space="0" w:color="auto"/>
                    <w:left w:val="none" w:sz="0" w:space="0" w:color="auto"/>
                    <w:bottom w:val="none" w:sz="0" w:space="0" w:color="auto"/>
                    <w:right w:val="none" w:sz="0" w:space="0" w:color="auto"/>
                  </w:divBdr>
                </w:div>
                <w:div w:id="1747191088">
                  <w:marLeft w:val="480"/>
                  <w:marRight w:val="0"/>
                  <w:marTop w:val="0"/>
                  <w:marBottom w:val="0"/>
                  <w:divBdr>
                    <w:top w:val="none" w:sz="0" w:space="0" w:color="auto"/>
                    <w:left w:val="none" w:sz="0" w:space="0" w:color="auto"/>
                    <w:bottom w:val="none" w:sz="0" w:space="0" w:color="auto"/>
                    <w:right w:val="none" w:sz="0" w:space="0" w:color="auto"/>
                  </w:divBdr>
                </w:div>
                <w:div w:id="442650144">
                  <w:marLeft w:val="480"/>
                  <w:marRight w:val="0"/>
                  <w:marTop w:val="0"/>
                  <w:marBottom w:val="0"/>
                  <w:divBdr>
                    <w:top w:val="none" w:sz="0" w:space="0" w:color="auto"/>
                    <w:left w:val="none" w:sz="0" w:space="0" w:color="auto"/>
                    <w:bottom w:val="none" w:sz="0" w:space="0" w:color="auto"/>
                    <w:right w:val="none" w:sz="0" w:space="0" w:color="auto"/>
                  </w:divBdr>
                </w:div>
                <w:div w:id="710769889">
                  <w:marLeft w:val="480"/>
                  <w:marRight w:val="0"/>
                  <w:marTop w:val="0"/>
                  <w:marBottom w:val="0"/>
                  <w:divBdr>
                    <w:top w:val="none" w:sz="0" w:space="0" w:color="auto"/>
                    <w:left w:val="none" w:sz="0" w:space="0" w:color="auto"/>
                    <w:bottom w:val="none" w:sz="0" w:space="0" w:color="auto"/>
                    <w:right w:val="none" w:sz="0" w:space="0" w:color="auto"/>
                  </w:divBdr>
                </w:div>
                <w:div w:id="406341141">
                  <w:marLeft w:val="480"/>
                  <w:marRight w:val="0"/>
                  <w:marTop w:val="0"/>
                  <w:marBottom w:val="0"/>
                  <w:divBdr>
                    <w:top w:val="none" w:sz="0" w:space="0" w:color="auto"/>
                    <w:left w:val="none" w:sz="0" w:space="0" w:color="auto"/>
                    <w:bottom w:val="none" w:sz="0" w:space="0" w:color="auto"/>
                    <w:right w:val="none" w:sz="0" w:space="0" w:color="auto"/>
                  </w:divBdr>
                </w:div>
                <w:div w:id="1778794380">
                  <w:marLeft w:val="480"/>
                  <w:marRight w:val="0"/>
                  <w:marTop w:val="0"/>
                  <w:marBottom w:val="0"/>
                  <w:divBdr>
                    <w:top w:val="none" w:sz="0" w:space="0" w:color="auto"/>
                    <w:left w:val="none" w:sz="0" w:space="0" w:color="auto"/>
                    <w:bottom w:val="none" w:sz="0" w:space="0" w:color="auto"/>
                    <w:right w:val="none" w:sz="0" w:space="0" w:color="auto"/>
                  </w:divBdr>
                </w:div>
                <w:div w:id="592935798">
                  <w:marLeft w:val="480"/>
                  <w:marRight w:val="0"/>
                  <w:marTop w:val="0"/>
                  <w:marBottom w:val="0"/>
                  <w:divBdr>
                    <w:top w:val="none" w:sz="0" w:space="0" w:color="auto"/>
                    <w:left w:val="none" w:sz="0" w:space="0" w:color="auto"/>
                    <w:bottom w:val="none" w:sz="0" w:space="0" w:color="auto"/>
                    <w:right w:val="none" w:sz="0" w:space="0" w:color="auto"/>
                  </w:divBdr>
                </w:div>
                <w:div w:id="640237056">
                  <w:marLeft w:val="480"/>
                  <w:marRight w:val="0"/>
                  <w:marTop w:val="0"/>
                  <w:marBottom w:val="0"/>
                  <w:divBdr>
                    <w:top w:val="none" w:sz="0" w:space="0" w:color="auto"/>
                    <w:left w:val="none" w:sz="0" w:space="0" w:color="auto"/>
                    <w:bottom w:val="none" w:sz="0" w:space="0" w:color="auto"/>
                    <w:right w:val="none" w:sz="0" w:space="0" w:color="auto"/>
                  </w:divBdr>
                </w:div>
                <w:div w:id="314142524">
                  <w:marLeft w:val="480"/>
                  <w:marRight w:val="0"/>
                  <w:marTop w:val="0"/>
                  <w:marBottom w:val="0"/>
                  <w:divBdr>
                    <w:top w:val="none" w:sz="0" w:space="0" w:color="auto"/>
                    <w:left w:val="none" w:sz="0" w:space="0" w:color="auto"/>
                    <w:bottom w:val="none" w:sz="0" w:space="0" w:color="auto"/>
                    <w:right w:val="none" w:sz="0" w:space="0" w:color="auto"/>
                  </w:divBdr>
                </w:div>
                <w:div w:id="1621761505">
                  <w:marLeft w:val="480"/>
                  <w:marRight w:val="0"/>
                  <w:marTop w:val="0"/>
                  <w:marBottom w:val="0"/>
                  <w:divBdr>
                    <w:top w:val="none" w:sz="0" w:space="0" w:color="auto"/>
                    <w:left w:val="none" w:sz="0" w:space="0" w:color="auto"/>
                    <w:bottom w:val="none" w:sz="0" w:space="0" w:color="auto"/>
                    <w:right w:val="none" w:sz="0" w:space="0" w:color="auto"/>
                  </w:divBdr>
                </w:div>
                <w:div w:id="716316805">
                  <w:marLeft w:val="480"/>
                  <w:marRight w:val="0"/>
                  <w:marTop w:val="0"/>
                  <w:marBottom w:val="0"/>
                  <w:divBdr>
                    <w:top w:val="none" w:sz="0" w:space="0" w:color="auto"/>
                    <w:left w:val="none" w:sz="0" w:space="0" w:color="auto"/>
                    <w:bottom w:val="none" w:sz="0" w:space="0" w:color="auto"/>
                    <w:right w:val="none" w:sz="0" w:space="0" w:color="auto"/>
                  </w:divBdr>
                </w:div>
                <w:div w:id="71777209">
                  <w:marLeft w:val="480"/>
                  <w:marRight w:val="0"/>
                  <w:marTop w:val="0"/>
                  <w:marBottom w:val="0"/>
                  <w:divBdr>
                    <w:top w:val="none" w:sz="0" w:space="0" w:color="auto"/>
                    <w:left w:val="none" w:sz="0" w:space="0" w:color="auto"/>
                    <w:bottom w:val="none" w:sz="0" w:space="0" w:color="auto"/>
                    <w:right w:val="none" w:sz="0" w:space="0" w:color="auto"/>
                  </w:divBdr>
                </w:div>
                <w:div w:id="1074358411">
                  <w:marLeft w:val="480"/>
                  <w:marRight w:val="0"/>
                  <w:marTop w:val="0"/>
                  <w:marBottom w:val="0"/>
                  <w:divBdr>
                    <w:top w:val="none" w:sz="0" w:space="0" w:color="auto"/>
                    <w:left w:val="none" w:sz="0" w:space="0" w:color="auto"/>
                    <w:bottom w:val="none" w:sz="0" w:space="0" w:color="auto"/>
                    <w:right w:val="none" w:sz="0" w:space="0" w:color="auto"/>
                  </w:divBdr>
                </w:div>
                <w:div w:id="241378523">
                  <w:marLeft w:val="480"/>
                  <w:marRight w:val="0"/>
                  <w:marTop w:val="0"/>
                  <w:marBottom w:val="0"/>
                  <w:divBdr>
                    <w:top w:val="none" w:sz="0" w:space="0" w:color="auto"/>
                    <w:left w:val="none" w:sz="0" w:space="0" w:color="auto"/>
                    <w:bottom w:val="none" w:sz="0" w:space="0" w:color="auto"/>
                    <w:right w:val="none" w:sz="0" w:space="0" w:color="auto"/>
                  </w:divBdr>
                </w:div>
                <w:div w:id="171991403">
                  <w:marLeft w:val="480"/>
                  <w:marRight w:val="0"/>
                  <w:marTop w:val="0"/>
                  <w:marBottom w:val="0"/>
                  <w:divBdr>
                    <w:top w:val="none" w:sz="0" w:space="0" w:color="auto"/>
                    <w:left w:val="none" w:sz="0" w:space="0" w:color="auto"/>
                    <w:bottom w:val="none" w:sz="0" w:space="0" w:color="auto"/>
                    <w:right w:val="none" w:sz="0" w:space="0" w:color="auto"/>
                  </w:divBdr>
                </w:div>
                <w:div w:id="909969715">
                  <w:marLeft w:val="480"/>
                  <w:marRight w:val="0"/>
                  <w:marTop w:val="0"/>
                  <w:marBottom w:val="0"/>
                  <w:divBdr>
                    <w:top w:val="none" w:sz="0" w:space="0" w:color="auto"/>
                    <w:left w:val="none" w:sz="0" w:space="0" w:color="auto"/>
                    <w:bottom w:val="none" w:sz="0" w:space="0" w:color="auto"/>
                    <w:right w:val="none" w:sz="0" w:space="0" w:color="auto"/>
                  </w:divBdr>
                </w:div>
                <w:div w:id="813834226">
                  <w:marLeft w:val="480"/>
                  <w:marRight w:val="0"/>
                  <w:marTop w:val="0"/>
                  <w:marBottom w:val="0"/>
                  <w:divBdr>
                    <w:top w:val="none" w:sz="0" w:space="0" w:color="auto"/>
                    <w:left w:val="none" w:sz="0" w:space="0" w:color="auto"/>
                    <w:bottom w:val="none" w:sz="0" w:space="0" w:color="auto"/>
                    <w:right w:val="none" w:sz="0" w:space="0" w:color="auto"/>
                  </w:divBdr>
                </w:div>
                <w:div w:id="1985548062">
                  <w:marLeft w:val="480"/>
                  <w:marRight w:val="0"/>
                  <w:marTop w:val="0"/>
                  <w:marBottom w:val="0"/>
                  <w:divBdr>
                    <w:top w:val="none" w:sz="0" w:space="0" w:color="auto"/>
                    <w:left w:val="none" w:sz="0" w:space="0" w:color="auto"/>
                    <w:bottom w:val="none" w:sz="0" w:space="0" w:color="auto"/>
                    <w:right w:val="none" w:sz="0" w:space="0" w:color="auto"/>
                  </w:divBdr>
                </w:div>
                <w:div w:id="687827278">
                  <w:marLeft w:val="480"/>
                  <w:marRight w:val="0"/>
                  <w:marTop w:val="0"/>
                  <w:marBottom w:val="0"/>
                  <w:divBdr>
                    <w:top w:val="none" w:sz="0" w:space="0" w:color="auto"/>
                    <w:left w:val="none" w:sz="0" w:space="0" w:color="auto"/>
                    <w:bottom w:val="none" w:sz="0" w:space="0" w:color="auto"/>
                    <w:right w:val="none" w:sz="0" w:space="0" w:color="auto"/>
                  </w:divBdr>
                </w:div>
              </w:divsChild>
            </w:div>
            <w:div w:id="501698696">
              <w:marLeft w:val="0"/>
              <w:marRight w:val="0"/>
              <w:marTop w:val="0"/>
              <w:marBottom w:val="0"/>
              <w:divBdr>
                <w:top w:val="none" w:sz="0" w:space="0" w:color="auto"/>
                <w:left w:val="none" w:sz="0" w:space="0" w:color="auto"/>
                <w:bottom w:val="none" w:sz="0" w:space="0" w:color="auto"/>
                <w:right w:val="none" w:sz="0" w:space="0" w:color="auto"/>
              </w:divBdr>
              <w:divsChild>
                <w:div w:id="379867098">
                  <w:marLeft w:val="480"/>
                  <w:marRight w:val="0"/>
                  <w:marTop w:val="0"/>
                  <w:marBottom w:val="0"/>
                  <w:divBdr>
                    <w:top w:val="none" w:sz="0" w:space="0" w:color="auto"/>
                    <w:left w:val="none" w:sz="0" w:space="0" w:color="auto"/>
                    <w:bottom w:val="none" w:sz="0" w:space="0" w:color="auto"/>
                    <w:right w:val="none" w:sz="0" w:space="0" w:color="auto"/>
                  </w:divBdr>
                </w:div>
                <w:div w:id="1835955106">
                  <w:marLeft w:val="480"/>
                  <w:marRight w:val="0"/>
                  <w:marTop w:val="0"/>
                  <w:marBottom w:val="0"/>
                  <w:divBdr>
                    <w:top w:val="none" w:sz="0" w:space="0" w:color="auto"/>
                    <w:left w:val="none" w:sz="0" w:space="0" w:color="auto"/>
                    <w:bottom w:val="none" w:sz="0" w:space="0" w:color="auto"/>
                    <w:right w:val="none" w:sz="0" w:space="0" w:color="auto"/>
                  </w:divBdr>
                </w:div>
                <w:div w:id="1407530491">
                  <w:marLeft w:val="480"/>
                  <w:marRight w:val="0"/>
                  <w:marTop w:val="0"/>
                  <w:marBottom w:val="0"/>
                  <w:divBdr>
                    <w:top w:val="none" w:sz="0" w:space="0" w:color="auto"/>
                    <w:left w:val="none" w:sz="0" w:space="0" w:color="auto"/>
                    <w:bottom w:val="none" w:sz="0" w:space="0" w:color="auto"/>
                    <w:right w:val="none" w:sz="0" w:space="0" w:color="auto"/>
                  </w:divBdr>
                </w:div>
                <w:div w:id="1690715294">
                  <w:marLeft w:val="480"/>
                  <w:marRight w:val="0"/>
                  <w:marTop w:val="0"/>
                  <w:marBottom w:val="0"/>
                  <w:divBdr>
                    <w:top w:val="none" w:sz="0" w:space="0" w:color="auto"/>
                    <w:left w:val="none" w:sz="0" w:space="0" w:color="auto"/>
                    <w:bottom w:val="none" w:sz="0" w:space="0" w:color="auto"/>
                    <w:right w:val="none" w:sz="0" w:space="0" w:color="auto"/>
                  </w:divBdr>
                </w:div>
                <w:div w:id="697269202">
                  <w:marLeft w:val="480"/>
                  <w:marRight w:val="0"/>
                  <w:marTop w:val="0"/>
                  <w:marBottom w:val="0"/>
                  <w:divBdr>
                    <w:top w:val="none" w:sz="0" w:space="0" w:color="auto"/>
                    <w:left w:val="none" w:sz="0" w:space="0" w:color="auto"/>
                    <w:bottom w:val="none" w:sz="0" w:space="0" w:color="auto"/>
                    <w:right w:val="none" w:sz="0" w:space="0" w:color="auto"/>
                  </w:divBdr>
                </w:div>
                <w:div w:id="2079136069">
                  <w:marLeft w:val="480"/>
                  <w:marRight w:val="0"/>
                  <w:marTop w:val="0"/>
                  <w:marBottom w:val="0"/>
                  <w:divBdr>
                    <w:top w:val="none" w:sz="0" w:space="0" w:color="auto"/>
                    <w:left w:val="none" w:sz="0" w:space="0" w:color="auto"/>
                    <w:bottom w:val="none" w:sz="0" w:space="0" w:color="auto"/>
                    <w:right w:val="none" w:sz="0" w:space="0" w:color="auto"/>
                  </w:divBdr>
                </w:div>
                <w:div w:id="900208962">
                  <w:marLeft w:val="480"/>
                  <w:marRight w:val="0"/>
                  <w:marTop w:val="0"/>
                  <w:marBottom w:val="0"/>
                  <w:divBdr>
                    <w:top w:val="none" w:sz="0" w:space="0" w:color="auto"/>
                    <w:left w:val="none" w:sz="0" w:space="0" w:color="auto"/>
                    <w:bottom w:val="none" w:sz="0" w:space="0" w:color="auto"/>
                    <w:right w:val="none" w:sz="0" w:space="0" w:color="auto"/>
                  </w:divBdr>
                </w:div>
                <w:div w:id="2135053951">
                  <w:marLeft w:val="480"/>
                  <w:marRight w:val="0"/>
                  <w:marTop w:val="0"/>
                  <w:marBottom w:val="0"/>
                  <w:divBdr>
                    <w:top w:val="none" w:sz="0" w:space="0" w:color="auto"/>
                    <w:left w:val="none" w:sz="0" w:space="0" w:color="auto"/>
                    <w:bottom w:val="none" w:sz="0" w:space="0" w:color="auto"/>
                    <w:right w:val="none" w:sz="0" w:space="0" w:color="auto"/>
                  </w:divBdr>
                </w:div>
                <w:div w:id="1825924072">
                  <w:marLeft w:val="480"/>
                  <w:marRight w:val="0"/>
                  <w:marTop w:val="0"/>
                  <w:marBottom w:val="0"/>
                  <w:divBdr>
                    <w:top w:val="none" w:sz="0" w:space="0" w:color="auto"/>
                    <w:left w:val="none" w:sz="0" w:space="0" w:color="auto"/>
                    <w:bottom w:val="none" w:sz="0" w:space="0" w:color="auto"/>
                    <w:right w:val="none" w:sz="0" w:space="0" w:color="auto"/>
                  </w:divBdr>
                </w:div>
                <w:div w:id="1925410410">
                  <w:marLeft w:val="480"/>
                  <w:marRight w:val="0"/>
                  <w:marTop w:val="0"/>
                  <w:marBottom w:val="0"/>
                  <w:divBdr>
                    <w:top w:val="none" w:sz="0" w:space="0" w:color="auto"/>
                    <w:left w:val="none" w:sz="0" w:space="0" w:color="auto"/>
                    <w:bottom w:val="none" w:sz="0" w:space="0" w:color="auto"/>
                    <w:right w:val="none" w:sz="0" w:space="0" w:color="auto"/>
                  </w:divBdr>
                </w:div>
                <w:div w:id="1466657954">
                  <w:marLeft w:val="480"/>
                  <w:marRight w:val="0"/>
                  <w:marTop w:val="0"/>
                  <w:marBottom w:val="0"/>
                  <w:divBdr>
                    <w:top w:val="none" w:sz="0" w:space="0" w:color="auto"/>
                    <w:left w:val="none" w:sz="0" w:space="0" w:color="auto"/>
                    <w:bottom w:val="none" w:sz="0" w:space="0" w:color="auto"/>
                    <w:right w:val="none" w:sz="0" w:space="0" w:color="auto"/>
                  </w:divBdr>
                </w:div>
                <w:div w:id="1257597370">
                  <w:marLeft w:val="480"/>
                  <w:marRight w:val="0"/>
                  <w:marTop w:val="0"/>
                  <w:marBottom w:val="0"/>
                  <w:divBdr>
                    <w:top w:val="none" w:sz="0" w:space="0" w:color="auto"/>
                    <w:left w:val="none" w:sz="0" w:space="0" w:color="auto"/>
                    <w:bottom w:val="none" w:sz="0" w:space="0" w:color="auto"/>
                    <w:right w:val="none" w:sz="0" w:space="0" w:color="auto"/>
                  </w:divBdr>
                </w:div>
                <w:div w:id="575477008">
                  <w:marLeft w:val="480"/>
                  <w:marRight w:val="0"/>
                  <w:marTop w:val="0"/>
                  <w:marBottom w:val="0"/>
                  <w:divBdr>
                    <w:top w:val="none" w:sz="0" w:space="0" w:color="auto"/>
                    <w:left w:val="none" w:sz="0" w:space="0" w:color="auto"/>
                    <w:bottom w:val="none" w:sz="0" w:space="0" w:color="auto"/>
                    <w:right w:val="none" w:sz="0" w:space="0" w:color="auto"/>
                  </w:divBdr>
                </w:div>
                <w:div w:id="535391865">
                  <w:marLeft w:val="480"/>
                  <w:marRight w:val="0"/>
                  <w:marTop w:val="0"/>
                  <w:marBottom w:val="0"/>
                  <w:divBdr>
                    <w:top w:val="none" w:sz="0" w:space="0" w:color="auto"/>
                    <w:left w:val="none" w:sz="0" w:space="0" w:color="auto"/>
                    <w:bottom w:val="none" w:sz="0" w:space="0" w:color="auto"/>
                    <w:right w:val="none" w:sz="0" w:space="0" w:color="auto"/>
                  </w:divBdr>
                </w:div>
                <w:div w:id="1729643981">
                  <w:marLeft w:val="480"/>
                  <w:marRight w:val="0"/>
                  <w:marTop w:val="0"/>
                  <w:marBottom w:val="0"/>
                  <w:divBdr>
                    <w:top w:val="none" w:sz="0" w:space="0" w:color="auto"/>
                    <w:left w:val="none" w:sz="0" w:space="0" w:color="auto"/>
                    <w:bottom w:val="none" w:sz="0" w:space="0" w:color="auto"/>
                    <w:right w:val="none" w:sz="0" w:space="0" w:color="auto"/>
                  </w:divBdr>
                </w:div>
                <w:div w:id="616331105">
                  <w:marLeft w:val="480"/>
                  <w:marRight w:val="0"/>
                  <w:marTop w:val="0"/>
                  <w:marBottom w:val="0"/>
                  <w:divBdr>
                    <w:top w:val="none" w:sz="0" w:space="0" w:color="auto"/>
                    <w:left w:val="none" w:sz="0" w:space="0" w:color="auto"/>
                    <w:bottom w:val="none" w:sz="0" w:space="0" w:color="auto"/>
                    <w:right w:val="none" w:sz="0" w:space="0" w:color="auto"/>
                  </w:divBdr>
                </w:div>
                <w:div w:id="1587611546">
                  <w:marLeft w:val="480"/>
                  <w:marRight w:val="0"/>
                  <w:marTop w:val="0"/>
                  <w:marBottom w:val="0"/>
                  <w:divBdr>
                    <w:top w:val="none" w:sz="0" w:space="0" w:color="auto"/>
                    <w:left w:val="none" w:sz="0" w:space="0" w:color="auto"/>
                    <w:bottom w:val="none" w:sz="0" w:space="0" w:color="auto"/>
                    <w:right w:val="none" w:sz="0" w:space="0" w:color="auto"/>
                  </w:divBdr>
                </w:div>
                <w:div w:id="54545902">
                  <w:marLeft w:val="480"/>
                  <w:marRight w:val="0"/>
                  <w:marTop w:val="0"/>
                  <w:marBottom w:val="0"/>
                  <w:divBdr>
                    <w:top w:val="none" w:sz="0" w:space="0" w:color="auto"/>
                    <w:left w:val="none" w:sz="0" w:space="0" w:color="auto"/>
                    <w:bottom w:val="none" w:sz="0" w:space="0" w:color="auto"/>
                    <w:right w:val="none" w:sz="0" w:space="0" w:color="auto"/>
                  </w:divBdr>
                </w:div>
                <w:div w:id="490021115">
                  <w:marLeft w:val="480"/>
                  <w:marRight w:val="0"/>
                  <w:marTop w:val="0"/>
                  <w:marBottom w:val="0"/>
                  <w:divBdr>
                    <w:top w:val="none" w:sz="0" w:space="0" w:color="auto"/>
                    <w:left w:val="none" w:sz="0" w:space="0" w:color="auto"/>
                    <w:bottom w:val="none" w:sz="0" w:space="0" w:color="auto"/>
                    <w:right w:val="none" w:sz="0" w:space="0" w:color="auto"/>
                  </w:divBdr>
                </w:div>
                <w:div w:id="937519822">
                  <w:marLeft w:val="480"/>
                  <w:marRight w:val="0"/>
                  <w:marTop w:val="0"/>
                  <w:marBottom w:val="0"/>
                  <w:divBdr>
                    <w:top w:val="none" w:sz="0" w:space="0" w:color="auto"/>
                    <w:left w:val="none" w:sz="0" w:space="0" w:color="auto"/>
                    <w:bottom w:val="none" w:sz="0" w:space="0" w:color="auto"/>
                    <w:right w:val="none" w:sz="0" w:space="0" w:color="auto"/>
                  </w:divBdr>
                </w:div>
                <w:div w:id="2041585790">
                  <w:marLeft w:val="480"/>
                  <w:marRight w:val="0"/>
                  <w:marTop w:val="0"/>
                  <w:marBottom w:val="0"/>
                  <w:divBdr>
                    <w:top w:val="none" w:sz="0" w:space="0" w:color="auto"/>
                    <w:left w:val="none" w:sz="0" w:space="0" w:color="auto"/>
                    <w:bottom w:val="none" w:sz="0" w:space="0" w:color="auto"/>
                    <w:right w:val="none" w:sz="0" w:space="0" w:color="auto"/>
                  </w:divBdr>
                </w:div>
                <w:div w:id="1442260755">
                  <w:marLeft w:val="480"/>
                  <w:marRight w:val="0"/>
                  <w:marTop w:val="0"/>
                  <w:marBottom w:val="0"/>
                  <w:divBdr>
                    <w:top w:val="none" w:sz="0" w:space="0" w:color="auto"/>
                    <w:left w:val="none" w:sz="0" w:space="0" w:color="auto"/>
                    <w:bottom w:val="none" w:sz="0" w:space="0" w:color="auto"/>
                    <w:right w:val="none" w:sz="0" w:space="0" w:color="auto"/>
                  </w:divBdr>
                </w:div>
                <w:div w:id="225142193">
                  <w:marLeft w:val="480"/>
                  <w:marRight w:val="0"/>
                  <w:marTop w:val="0"/>
                  <w:marBottom w:val="0"/>
                  <w:divBdr>
                    <w:top w:val="none" w:sz="0" w:space="0" w:color="auto"/>
                    <w:left w:val="none" w:sz="0" w:space="0" w:color="auto"/>
                    <w:bottom w:val="none" w:sz="0" w:space="0" w:color="auto"/>
                    <w:right w:val="none" w:sz="0" w:space="0" w:color="auto"/>
                  </w:divBdr>
                </w:div>
                <w:div w:id="761221606">
                  <w:marLeft w:val="480"/>
                  <w:marRight w:val="0"/>
                  <w:marTop w:val="0"/>
                  <w:marBottom w:val="0"/>
                  <w:divBdr>
                    <w:top w:val="none" w:sz="0" w:space="0" w:color="auto"/>
                    <w:left w:val="none" w:sz="0" w:space="0" w:color="auto"/>
                    <w:bottom w:val="none" w:sz="0" w:space="0" w:color="auto"/>
                    <w:right w:val="none" w:sz="0" w:space="0" w:color="auto"/>
                  </w:divBdr>
                </w:div>
                <w:div w:id="134103833">
                  <w:marLeft w:val="480"/>
                  <w:marRight w:val="0"/>
                  <w:marTop w:val="0"/>
                  <w:marBottom w:val="0"/>
                  <w:divBdr>
                    <w:top w:val="none" w:sz="0" w:space="0" w:color="auto"/>
                    <w:left w:val="none" w:sz="0" w:space="0" w:color="auto"/>
                    <w:bottom w:val="none" w:sz="0" w:space="0" w:color="auto"/>
                    <w:right w:val="none" w:sz="0" w:space="0" w:color="auto"/>
                  </w:divBdr>
                </w:div>
                <w:div w:id="1582984106">
                  <w:marLeft w:val="480"/>
                  <w:marRight w:val="0"/>
                  <w:marTop w:val="0"/>
                  <w:marBottom w:val="0"/>
                  <w:divBdr>
                    <w:top w:val="none" w:sz="0" w:space="0" w:color="auto"/>
                    <w:left w:val="none" w:sz="0" w:space="0" w:color="auto"/>
                    <w:bottom w:val="none" w:sz="0" w:space="0" w:color="auto"/>
                    <w:right w:val="none" w:sz="0" w:space="0" w:color="auto"/>
                  </w:divBdr>
                </w:div>
                <w:div w:id="1382902875">
                  <w:marLeft w:val="480"/>
                  <w:marRight w:val="0"/>
                  <w:marTop w:val="0"/>
                  <w:marBottom w:val="0"/>
                  <w:divBdr>
                    <w:top w:val="none" w:sz="0" w:space="0" w:color="auto"/>
                    <w:left w:val="none" w:sz="0" w:space="0" w:color="auto"/>
                    <w:bottom w:val="none" w:sz="0" w:space="0" w:color="auto"/>
                    <w:right w:val="none" w:sz="0" w:space="0" w:color="auto"/>
                  </w:divBdr>
                </w:div>
                <w:div w:id="90325605">
                  <w:marLeft w:val="480"/>
                  <w:marRight w:val="0"/>
                  <w:marTop w:val="0"/>
                  <w:marBottom w:val="0"/>
                  <w:divBdr>
                    <w:top w:val="none" w:sz="0" w:space="0" w:color="auto"/>
                    <w:left w:val="none" w:sz="0" w:space="0" w:color="auto"/>
                    <w:bottom w:val="none" w:sz="0" w:space="0" w:color="auto"/>
                    <w:right w:val="none" w:sz="0" w:space="0" w:color="auto"/>
                  </w:divBdr>
                </w:div>
                <w:div w:id="229393497">
                  <w:marLeft w:val="480"/>
                  <w:marRight w:val="0"/>
                  <w:marTop w:val="0"/>
                  <w:marBottom w:val="0"/>
                  <w:divBdr>
                    <w:top w:val="none" w:sz="0" w:space="0" w:color="auto"/>
                    <w:left w:val="none" w:sz="0" w:space="0" w:color="auto"/>
                    <w:bottom w:val="none" w:sz="0" w:space="0" w:color="auto"/>
                    <w:right w:val="none" w:sz="0" w:space="0" w:color="auto"/>
                  </w:divBdr>
                </w:div>
                <w:div w:id="1495417179">
                  <w:marLeft w:val="480"/>
                  <w:marRight w:val="0"/>
                  <w:marTop w:val="0"/>
                  <w:marBottom w:val="0"/>
                  <w:divBdr>
                    <w:top w:val="none" w:sz="0" w:space="0" w:color="auto"/>
                    <w:left w:val="none" w:sz="0" w:space="0" w:color="auto"/>
                    <w:bottom w:val="none" w:sz="0" w:space="0" w:color="auto"/>
                    <w:right w:val="none" w:sz="0" w:space="0" w:color="auto"/>
                  </w:divBdr>
                </w:div>
                <w:div w:id="1557859710">
                  <w:marLeft w:val="480"/>
                  <w:marRight w:val="0"/>
                  <w:marTop w:val="0"/>
                  <w:marBottom w:val="0"/>
                  <w:divBdr>
                    <w:top w:val="none" w:sz="0" w:space="0" w:color="auto"/>
                    <w:left w:val="none" w:sz="0" w:space="0" w:color="auto"/>
                    <w:bottom w:val="none" w:sz="0" w:space="0" w:color="auto"/>
                    <w:right w:val="none" w:sz="0" w:space="0" w:color="auto"/>
                  </w:divBdr>
                </w:div>
                <w:div w:id="146289013">
                  <w:marLeft w:val="480"/>
                  <w:marRight w:val="0"/>
                  <w:marTop w:val="0"/>
                  <w:marBottom w:val="0"/>
                  <w:divBdr>
                    <w:top w:val="none" w:sz="0" w:space="0" w:color="auto"/>
                    <w:left w:val="none" w:sz="0" w:space="0" w:color="auto"/>
                    <w:bottom w:val="none" w:sz="0" w:space="0" w:color="auto"/>
                    <w:right w:val="none" w:sz="0" w:space="0" w:color="auto"/>
                  </w:divBdr>
                </w:div>
                <w:div w:id="1442919563">
                  <w:marLeft w:val="480"/>
                  <w:marRight w:val="0"/>
                  <w:marTop w:val="0"/>
                  <w:marBottom w:val="0"/>
                  <w:divBdr>
                    <w:top w:val="none" w:sz="0" w:space="0" w:color="auto"/>
                    <w:left w:val="none" w:sz="0" w:space="0" w:color="auto"/>
                    <w:bottom w:val="none" w:sz="0" w:space="0" w:color="auto"/>
                    <w:right w:val="none" w:sz="0" w:space="0" w:color="auto"/>
                  </w:divBdr>
                </w:div>
                <w:div w:id="1372461565">
                  <w:marLeft w:val="480"/>
                  <w:marRight w:val="0"/>
                  <w:marTop w:val="0"/>
                  <w:marBottom w:val="0"/>
                  <w:divBdr>
                    <w:top w:val="none" w:sz="0" w:space="0" w:color="auto"/>
                    <w:left w:val="none" w:sz="0" w:space="0" w:color="auto"/>
                    <w:bottom w:val="none" w:sz="0" w:space="0" w:color="auto"/>
                    <w:right w:val="none" w:sz="0" w:space="0" w:color="auto"/>
                  </w:divBdr>
                </w:div>
                <w:div w:id="86733774">
                  <w:marLeft w:val="480"/>
                  <w:marRight w:val="0"/>
                  <w:marTop w:val="0"/>
                  <w:marBottom w:val="0"/>
                  <w:divBdr>
                    <w:top w:val="none" w:sz="0" w:space="0" w:color="auto"/>
                    <w:left w:val="none" w:sz="0" w:space="0" w:color="auto"/>
                    <w:bottom w:val="none" w:sz="0" w:space="0" w:color="auto"/>
                    <w:right w:val="none" w:sz="0" w:space="0" w:color="auto"/>
                  </w:divBdr>
                </w:div>
                <w:div w:id="963542447">
                  <w:marLeft w:val="480"/>
                  <w:marRight w:val="0"/>
                  <w:marTop w:val="0"/>
                  <w:marBottom w:val="0"/>
                  <w:divBdr>
                    <w:top w:val="none" w:sz="0" w:space="0" w:color="auto"/>
                    <w:left w:val="none" w:sz="0" w:space="0" w:color="auto"/>
                    <w:bottom w:val="none" w:sz="0" w:space="0" w:color="auto"/>
                    <w:right w:val="none" w:sz="0" w:space="0" w:color="auto"/>
                  </w:divBdr>
                </w:div>
                <w:div w:id="1512139813">
                  <w:marLeft w:val="480"/>
                  <w:marRight w:val="0"/>
                  <w:marTop w:val="0"/>
                  <w:marBottom w:val="0"/>
                  <w:divBdr>
                    <w:top w:val="none" w:sz="0" w:space="0" w:color="auto"/>
                    <w:left w:val="none" w:sz="0" w:space="0" w:color="auto"/>
                    <w:bottom w:val="none" w:sz="0" w:space="0" w:color="auto"/>
                    <w:right w:val="none" w:sz="0" w:space="0" w:color="auto"/>
                  </w:divBdr>
                </w:div>
                <w:div w:id="1728722316">
                  <w:marLeft w:val="480"/>
                  <w:marRight w:val="0"/>
                  <w:marTop w:val="0"/>
                  <w:marBottom w:val="0"/>
                  <w:divBdr>
                    <w:top w:val="none" w:sz="0" w:space="0" w:color="auto"/>
                    <w:left w:val="none" w:sz="0" w:space="0" w:color="auto"/>
                    <w:bottom w:val="none" w:sz="0" w:space="0" w:color="auto"/>
                    <w:right w:val="none" w:sz="0" w:space="0" w:color="auto"/>
                  </w:divBdr>
                </w:div>
                <w:div w:id="307244906">
                  <w:marLeft w:val="480"/>
                  <w:marRight w:val="0"/>
                  <w:marTop w:val="0"/>
                  <w:marBottom w:val="0"/>
                  <w:divBdr>
                    <w:top w:val="none" w:sz="0" w:space="0" w:color="auto"/>
                    <w:left w:val="none" w:sz="0" w:space="0" w:color="auto"/>
                    <w:bottom w:val="none" w:sz="0" w:space="0" w:color="auto"/>
                    <w:right w:val="none" w:sz="0" w:space="0" w:color="auto"/>
                  </w:divBdr>
                </w:div>
                <w:div w:id="1980650013">
                  <w:marLeft w:val="480"/>
                  <w:marRight w:val="0"/>
                  <w:marTop w:val="0"/>
                  <w:marBottom w:val="0"/>
                  <w:divBdr>
                    <w:top w:val="none" w:sz="0" w:space="0" w:color="auto"/>
                    <w:left w:val="none" w:sz="0" w:space="0" w:color="auto"/>
                    <w:bottom w:val="none" w:sz="0" w:space="0" w:color="auto"/>
                    <w:right w:val="none" w:sz="0" w:space="0" w:color="auto"/>
                  </w:divBdr>
                </w:div>
                <w:div w:id="563294979">
                  <w:marLeft w:val="480"/>
                  <w:marRight w:val="0"/>
                  <w:marTop w:val="0"/>
                  <w:marBottom w:val="0"/>
                  <w:divBdr>
                    <w:top w:val="none" w:sz="0" w:space="0" w:color="auto"/>
                    <w:left w:val="none" w:sz="0" w:space="0" w:color="auto"/>
                    <w:bottom w:val="none" w:sz="0" w:space="0" w:color="auto"/>
                    <w:right w:val="none" w:sz="0" w:space="0" w:color="auto"/>
                  </w:divBdr>
                </w:div>
                <w:div w:id="589388412">
                  <w:marLeft w:val="480"/>
                  <w:marRight w:val="0"/>
                  <w:marTop w:val="0"/>
                  <w:marBottom w:val="0"/>
                  <w:divBdr>
                    <w:top w:val="none" w:sz="0" w:space="0" w:color="auto"/>
                    <w:left w:val="none" w:sz="0" w:space="0" w:color="auto"/>
                    <w:bottom w:val="none" w:sz="0" w:space="0" w:color="auto"/>
                    <w:right w:val="none" w:sz="0" w:space="0" w:color="auto"/>
                  </w:divBdr>
                </w:div>
                <w:div w:id="755826779">
                  <w:marLeft w:val="480"/>
                  <w:marRight w:val="0"/>
                  <w:marTop w:val="0"/>
                  <w:marBottom w:val="0"/>
                  <w:divBdr>
                    <w:top w:val="none" w:sz="0" w:space="0" w:color="auto"/>
                    <w:left w:val="none" w:sz="0" w:space="0" w:color="auto"/>
                    <w:bottom w:val="none" w:sz="0" w:space="0" w:color="auto"/>
                    <w:right w:val="none" w:sz="0" w:space="0" w:color="auto"/>
                  </w:divBdr>
                </w:div>
                <w:div w:id="1433085040">
                  <w:marLeft w:val="480"/>
                  <w:marRight w:val="0"/>
                  <w:marTop w:val="0"/>
                  <w:marBottom w:val="0"/>
                  <w:divBdr>
                    <w:top w:val="none" w:sz="0" w:space="0" w:color="auto"/>
                    <w:left w:val="none" w:sz="0" w:space="0" w:color="auto"/>
                    <w:bottom w:val="none" w:sz="0" w:space="0" w:color="auto"/>
                    <w:right w:val="none" w:sz="0" w:space="0" w:color="auto"/>
                  </w:divBdr>
                </w:div>
                <w:div w:id="1387529018">
                  <w:marLeft w:val="480"/>
                  <w:marRight w:val="0"/>
                  <w:marTop w:val="0"/>
                  <w:marBottom w:val="0"/>
                  <w:divBdr>
                    <w:top w:val="none" w:sz="0" w:space="0" w:color="auto"/>
                    <w:left w:val="none" w:sz="0" w:space="0" w:color="auto"/>
                    <w:bottom w:val="none" w:sz="0" w:space="0" w:color="auto"/>
                    <w:right w:val="none" w:sz="0" w:space="0" w:color="auto"/>
                  </w:divBdr>
                </w:div>
                <w:div w:id="1546716409">
                  <w:marLeft w:val="480"/>
                  <w:marRight w:val="0"/>
                  <w:marTop w:val="0"/>
                  <w:marBottom w:val="0"/>
                  <w:divBdr>
                    <w:top w:val="none" w:sz="0" w:space="0" w:color="auto"/>
                    <w:left w:val="none" w:sz="0" w:space="0" w:color="auto"/>
                    <w:bottom w:val="none" w:sz="0" w:space="0" w:color="auto"/>
                    <w:right w:val="none" w:sz="0" w:space="0" w:color="auto"/>
                  </w:divBdr>
                </w:div>
                <w:div w:id="636649137">
                  <w:marLeft w:val="480"/>
                  <w:marRight w:val="0"/>
                  <w:marTop w:val="0"/>
                  <w:marBottom w:val="0"/>
                  <w:divBdr>
                    <w:top w:val="none" w:sz="0" w:space="0" w:color="auto"/>
                    <w:left w:val="none" w:sz="0" w:space="0" w:color="auto"/>
                    <w:bottom w:val="none" w:sz="0" w:space="0" w:color="auto"/>
                    <w:right w:val="none" w:sz="0" w:space="0" w:color="auto"/>
                  </w:divBdr>
                </w:div>
                <w:div w:id="344792843">
                  <w:marLeft w:val="480"/>
                  <w:marRight w:val="0"/>
                  <w:marTop w:val="0"/>
                  <w:marBottom w:val="0"/>
                  <w:divBdr>
                    <w:top w:val="none" w:sz="0" w:space="0" w:color="auto"/>
                    <w:left w:val="none" w:sz="0" w:space="0" w:color="auto"/>
                    <w:bottom w:val="none" w:sz="0" w:space="0" w:color="auto"/>
                    <w:right w:val="none" w:sz="0" w:space="0" w:color="auto"/>
                  </w:divBdr>
                </w:div>
                <w:div w:id="1043675358">
                  <w:marLeft w:val="480"/>
                  <w:marRight w:val="0"/>
                  <w:marTop w:val="0"/>
                  <w:marBottom w:val="0"/>
                  <w:divBdr>
                    <w:top w:val="none" w:sz="0" w:space="0" w:color="auto"/>
                    <w:left w:val="none" w:sz="0" w:space="0" w:color="auto"/>
                    <w:bottom w:val="none" w:sz="0" w:space="0" w:color="auto"/>
                    <w:right w:val="none" w:sz="0" w:space="0" w:color="auto"/>
                  </w:divBdr>
                </w:div>
                <w:div w:id="768507759">
                  <w:marLeft w:val="480"/>
                  <w:marRight w:val="0"/>
                  <w:marTop w:val="0"/>
                  <w:marBottom w:val="0"/>
                  <w:divBdr>
                    <w:top w:val="none" w:sz="0" w:space="0" w:color="auto"/>
                    <w:left w:val="none" w:sz="0" w:space="0" w:color="auto"/>
                    <w:bottom w:val="none" w:sz="0" w:space="0" w:color="auto"/>
                    <w:right w:val="none" w:sz="0" w:space="0" w:color="auto"/>
                  </w:divBdr>
                </w:div>
                <w:div w:id="681861505">
                  <w:marLeft w:val="480"/>
                  <w:marRight w:val="0"/>
                  <w:marTop w:val="0"/>
                  <w:marBottom w:val="0"/>
                  <w:divBdr>
                    <w:top w:val="none" w:sz="0" w:space="0" w:color="auto"/>
                    <w:left w:val="none" w:sz="0" w:space="0" w:color="auto"/>
                    <w:bottom w:val="none" w:sz="0" w:space="0" w:color="auto"/>
                    <w:right w:val="none" w:sz="0" w:space="0" w:color="auto"/>
                  </w:divBdr>
                </w:div>
                <w:div w:id="1437215308">
                  <w:marLeft w:val="480"/>
                  <w:marRight w:val="0"/>
                  <w:marTop w:val="0"/>
                  <w:marBottom w:val="0"/>
                  <w:divBdr>
                    <w:top w:val="none" w:sz="0" w:space="0" w:color="auto"/>
                    <w:left w:val="none" w:sz="0" w:space="0" w:color="auto"/>
                    <w:bottom w:val="none" w:sz="0" w:space="0" w:color="auto"/>
                    <w:right w:val="none" w:sz="0" w:space="0" w:color="auto"/>
                  </w:divBdr>
                </w:div>
                <w:div w:id="1014923178">
                  <w:marLeft w:val="480"/>
                  <w:marRight w:val="0"/>
                  <w:marTop w:val="0"/>
                  <w:marBottom w:val="0"/>
                  <w:divBdr>
                    <w:top w:val="none" w:sz="0" w:space="0" w:color="auto"/>
                    <w:left w:val="none" w:sz="0" w:space="0" w:color="auto"/>
                    <w:bottom w:val="none" w:sz="0" w:space="0" w:color="auto"/>
                    <w:right w:val="none" w:sz="0" w:space="0" w:color="auto"/>
                  </w:divBdr>
                </w:div>
                <w:div w:id="1968927515">
                  <w:marLeft w:val="480"/>
                  <w:marRight w:val="0"/>
                  <w:marTop w:val="0"/>
                  <w:marBottom w:val="0"/>
                  <w:divBdr>
                    <w:top w:val="none" w:sz="0" w:space="0" w:color="auto"/>
                    <w:left w:val="none" w:sz="0" w:space="0" w:color="auto"/>
                    <w:bottom w:val="none" w:sz="0" w:space="0" w:color="auto"/>
                    <w:right w:val="none" w:sz="0" w:space="0" w:color="auto"/>
                  </w:divBdr>
                </w:div>
                <w:div w:id="542328025">
                  <w:marLeft w:val="480"/>
                  <w:marRight w:val="0"/>
                  <w:marTop w:val="0"/>
                  <w:marBottom w:val="0"/>
                  <w:divBdr>
                    <w:top w:val="none" w:sz="0" w:space="0" w:color="auto"/>
                    <w:left w:val="none" w:sz="0" w:space="0" w:color="auto"/>
                    <w:bottom w:val="none" w:sz="0" w:space="0" w:color="auto"/>
                    <w:right w:val="none" w:sz="0" w:space="0" w:color="auto"/>
                  </w:divBdr>
                </w:div>
                <w:div w:id="1889562840">
                  <w:marLeft w:val="480"/>
                  <w:marRight w:val="0"/>
                  <w:marTop w:val="0"/>
                  <w:marBottom w:val="0"/>
                  <w:divBdr>
                    <w:top w:val="none" w:sz="0" w:space="0" w:color="auto"/>
                    <w:left w:val="none" w:sz="0" w:space="0" w:color="auto"/>
                    <w:bottom w:val="none" w:sz="0" w:space="0" w:color="auto"/>
                    <w:right w:val="none" w:sz="0" w:space="0" w:color="auto"/>
                  </w:divBdr>
                </w:div>
                <w:div w:id="1018503447">
                  <w:marLeft w:val="480"/>
                  <w:marRight w:val="0"/>
                  <w:marTop w:val="0"/>
                  <w:marBottom w:val="0"/>
                  <w:divBdr>
                    <w:top w:val="none" w:sz="0" w:space="0" w:color="auto"/>
                    <w:left w:val="none" w:sz="0" w:space="0" w:color="auto"/>
                    <w:bottom w:val="none" w:sz="0" w:space="0" w:color="auto"/>
                    <w:right w:val="none" w:sz="0" w:space="0" w:color="auto"/>
                  </w:divBdr>
                </w:div>
                <w:div w:id="456333827">
                  <w:marLeft w:val="480"/>
                  <w:marRight w:val="0"/>
                  <w:marTop w:val="0"/>
                  <w:marBottom w:val="0"/>
                  <w:divBdr>
                    <w:top w:val="none" w:sz="0" w:space="0" w:color="auto"/>
                    <w:left w:val="none" w:sz="0" w:space="0" w:color="auto"/>
                    <w:bottom w:val="none" w:sz="0" w:space="0" w:color="auto"/>
                    <w:right w:val="none" w:sz="0" w:space="0" w:color="auto"/>
                  </w:divBdr>
                </w:div>
                <w:div w:id="1998068058">
                  <w:marLeft w:val="480"/>
                  <w:marRight w:val="0"/>
                  <w:marTop w:val="0"/>
                  <w:marBottom w:val="0"/>
                  <w:divBdr>
                    <w:top w:val="none" w:sz="0" w:space="0" w:color="auto"/>
                    <w:left w:val="none" w:sz="0" w:space="0" w:color="auto"/>
                    <w:bottom w:val="none" w:sz="0" w:space="0" w:color="auto"/>
                    <w:right w:val="none" w:sz="0" w:space="0" w:color="auto"/>
                  </w:divBdr>
                </w:div>
                <w:div w:id="154998838">
                  <w:marLeft w:val="480"/>
                  <w:marRight w:val="0"/>
                  <w:marTop w:val="0"/>
                  <w:marBottom w:val="0"/>
                  <w:divBdr>
                    <w:top w:val="none" w:sz="0" w:space="0" w:color="auto"/>
                    <w:left w:val="none" w:sz="0" w:space="0" w:color="auto"/>
                    <w:bottom w:val="none" w:sz="0" w:space="0" w:color="auto"/>
                    <w:right w:val="none" w:sz="0" w:space="0" w:color="auto"/>
                  </w:divBdr>
                </w:div>
                <w:div w:id="66152422">
                  <w:marLeft w:val="480"/>
                  <w:marRight w:val="0"/>
                  <w:marTop w:val="0"/>
                  <w:marBottom w:val="0"/>
                  <w:divBdr>
                    <w:top w:val="none" w:sz="0" w:space="0" w:color="auto"/>
                    <w:left w:val="none" w:sz="0" w:space="0" w:color="auto"/>
                    <w:bottom w:val="none" w:sz="0" w:space="0" w:color="auto"/>
                    <w:right w:val="none" w:sz="0" w:space="0" w:color="auto"/>
                  </w:divBdr>
                </w:div>
                <w:div w:id="749238203">
                  <w:marLeft w:val="480"/>
                  <w:marRight w:val="0"/>
                  <w:marTop w:val="0"/>
                  <w:marBottom w:val="0"/>
                  <w:divBdr>
                    <w:top w:val="none" w:sz="0" w:space="0" w:color="auto"/>
                    <w:left w:val="none" w:sz="0" w:space="0" w:color="auto"/>
                    <w:bottom w:val="none" w:sz="0" w:space="0" w:color="auto"/>
                    <w:right w:val="none" w:sz="0" w:space="0" w:color="auto"/>
                  </w:divBdr>
                </w:div>
                <w:div w:id="38170507">
                  <w:marLeft w:val="480"/>
                  <w:marRight w:val="0"/>
                  <w:marTop w:val="0"/>
                  <w:marBottom w:val="0"/>
                  <w:divBdr>
                    <w:top w:val="none" w:sz="0" w:space="0" w:color="auto"/>
                    <w:left w:val="none" w:sz="0" w:space="0" w:color="auto"/>
                    <w:bottom w:val="none" w:sz="0" w:space="0" w:color="auto"/>
                    <w:right w:val="none" w:sz="0" w:space="0" w:color="auto"/>
                  </w:divBdr>
                </w:div>
                <w:div w:id="1898206346">
                  <w:marLeft w:val="480"/>
                  <w:marRight w:val="0"/>
                  <w:marTop w:val="0"/>
                  <w:marBottom w:val="0"/>
                  <w:divBdr>
                    <w:top w:val="none" w:sz="0" w:space="0" w:color="auto"/>
                    <w:left w:val="none" w:sz="0" w:space="0" w:color="auto"/>
                    <w:bottom w:val="none" w:sz="0" w:space="0" w:color="auto"/>
                    <w:right w:val="none" w:sz="0" w:space="0" w:color="auto"/>
                  </w:divBdr>
                </w:div>
                <w:div w:id="252933290">
                  <w:marLeft w:val="480"/>
                  <w:marRight w:val="0"/>
                  <w:marTop w:val="0"/>
                  <w:marBottom w:val="0"/>
                  <w:divBdr>
                    <w:top w:val="none" w:sz="0" w:space="0" w:color="auto"/>
                    <w:left w:val="none" w:sz="0" w:space="0" w:color="auto"/>
                    <w:bottom w:val="none" w:sz="0" w:space="0" w:color="auto"/>
                    <w:right w:val="none" w:sz="0" w:space="0" w:color="auto"/>
                  </w:divBdr>
                </w:div>
                <w:div w:id="1460102662">
                  <w:marLeft w:val="480"/>
                  <w:marRight w:val="0"/>
                  <w:marTop w:val="0"/>
                  <w:marBottom w:val="0"/>
                  <w:divBdr>
                    <w:top w:val="none" w:sz="0" w:space="0" w:color="auto"/>
                    <w:left w:val="none" w:sz="0" w:space="0" w:color="auto"/>
                    <w:bottom w:val="none" w:sz="0" w:space="0" w:color="auto"/>
                    <w:right w:val="none" w:sz="0" w:space="0" w:color="auto"/>
                  </w:divBdr>
                </w:div>
                <w:div w:id="998463508">
                  <w:marLeft w:val="480"/>
                  <w:marRight w:val="0"/>
                  <w:marTop w:val="0"/>
                  <w:marBottom w:val="0"/>
                  <w:divBdr>
                    <w:top w:val="none" w:sz="0" w:space="0" w:color="auto"/>
                    <w:left w:val="none" w:sz="0" w:space="0" w:color="auto"/>
                    <w:bottom w:val="none" w:sz="0" w:space="0" w:color="auto"/>
                    <w:right w:val="none" w:sz="0" w:space="0" w:color="auto"/>
                  </w:divBdr>
                </w:div>
                <w:div w:id="1663580086">
                  <w:marLeft w:val="480"/>
                  <w:marRight w:val="0"/>
                  <w:marTop w:val="0"/>
                  <w:marBottom w:val="0"/>
                  <w:divBdr>
                    <w:top w:val="none" w:sz="0" w:space="0" w:color="auto"/>
                    <w:left w:val="none" w:sz="0" w:space="0" w:color="auto"/>
                    <w:bottom w:val="none" w:sz="0" w:space="0" w:color="auto"/>
                    <w:right w:val="none" w:sz="0" w:space="0" w:color="auto"/>
                  </w:divBdr>
                </w:div>
                <w:div w:id="329214194">
                  <w:marLeft w:val="480"/>
                  <w:marRight w:val="0"/>
                  <w:marTop w:val="0"/>
                  <w:marBottom w:val="0"/>
                  <w:divBdr>
                    <w:top w:val="none" w:sz="0" w:space="0" w:color="auto"/>
                    <w:left w:val="none" w:sz="0" w:space="0" w:color="auto"/>
                    <w:bottom w:val="none" w:sz="0" w:space="0" w:color="auto"/>
                    <w:right w:val="none" w:sz="0" w:space="0" w:color="auto"/>
                  </w:divBdr>
                </w:div>
                <w:div w:id="1019235767">
                  <w:marLeft w:val="480"/>
                  <w:marRight w:val="0"/>
                  <w:marTop w:val="0"/>
                  <w:marBottom w:val="0"/>
                  <w:divBdr>
                    <w:top w:val="none" w:sz="0" w:space="0" w:color="auto"/>
                    <w:left w:val="none" w:sz="0" w:space="0" w:color="auto"/>
                    <w:bottom w:val="none" w:sz="0" w:space="0" w:color="auto"/>
                    <w:right w:val="none" w:sz="0" w:space="0" w:color="auto"/>
                  </w:divBdr>
                </w:div>
                <w:div w:id="915673459">
                  <w:marLeft w:val="480"/>
                  <w:marRight w:val="0"/>
                  <w:marTop w:val="0"/>
                  <w:marBottom w:val="0"/>
                  <w:divBdr>
                    <w:top w:val="none" w:sz="0" w:space="0" w:color="auto"/>
                    <w:left w:val="none" w:sz="0" w:space="0" w:color="auto"/>
                    <w:bottom w:val="none" w:sz="0" w:space="0" w:color="auto"/>
                    <w:right w:val="none" w:sz="0" w:space="0" w:color="auto"/>
                  </w:divBdr>
                </w:div>
                <w:div w:id="975531074">
                  <w:marLeft w:val="480"/>
                  <w:marRight w:val="0"/>
                  <w:marTop w:val="0"/>
                  <w:marBottom w:val="0"/>
                  <w:divBdr>
                    <w:top w:val="none" w:sz="0" w:space="0" w:color="auto"/>
                    <w:left w:val="none" w:sz="0" w:space="0" w:color="auto"/>
                    <w:bottom w:val="none" w:sz="0" w:space="0" w:color="auto"/>
                    <w:right w:val="none" w:sz="0" w:space="0" w:color="auto"/>
                  </w:divBdr>
                </w:div>
                <w:div w:id="931350841">
                  <w:marLeft w:val="480"/>
                  <w:marRight w:val="0"/>
                  <w:marTop w:val="0"/>
                  <w:marBottom w:val="0"/>
                  <w:divBdr>
                    <w:top w:val="none" w:sz="0" w:space="0" w:color="auto"/>
                    <w:left w:val="none" w:sz="0" w:space="0" w:color="auto"/>
                    <w:bottom w:val="none" w:sz="0" w:space="0" w:color="auto"/>
                    <w:right w:val="none" w:sz="0" w:space="0" w:color="auto"/>
                  </w:divBdr>
                </w:div>
                <w:div w:id="1853489815">
                  <w:marLeft w:val="480"/>
                  <w:marRight w:val="0"/>
                  <w:marTop w:val="0"/>
                  <w:marBottom w:val="0"/>
                  <w:divBdr>
                    <w:top w:val="none" w:sz="0" w:space="0" w:color="auto"/>
                    <w:left w:val="none" w:sz="0" w:space="0" w:color="auto"/>
                    <w:bottom w:val="none" w:sz="0" w:space="0" w:color="auto"/>
                    <w:right w:val="none" w:sz="0" w:space="0" w:color="auto"/>
                  </w:divBdr>
                </w:div>
                <w:div w:id="914169483">
                  <w:marLeft w:val="480"/>
                  <w:marRight w:val="0"/>
                  <w:marTop w:val="0"/>
                  <w:marBottom w:val="0"/>
                  <w:divBdr>
                    <w:top w:val="none" w:sz="0" w:space="0" w:color="auto"/>
                    <w:left w:val="none" w:sz="0" w:space="0" w:color="auto"/>
                    <w:bottom w:val="none" w:sz="0" w:space="0" w:color="auto"/>
                    <w:right w:val="none" w:sz="0" w:space="0" w:color="auto"/>
                  </w:divBdr>
                </w:div>
                <w:div w:id="1062363843">
                  <w:marLeft w:val="480"/>
                  <w:marRight w:val="0"/>
                  <w:marTop w:val="0"/>
                  <w:marBottom w:val="0"/>
                  <w:divBdr>
                    <w:top w:val="none" w:sz="0" w:space="0" w:color="auto"/>
                    <w:left w:val="none" w:sz="0" w:space="0" w:color="auto"/>
                    <w:bottom w:val="none" w:sz="0" w:space="0" w:color="auto"/>
                    <w:right w:val="none" w:sz="0" w:space="0" w:color="auto"/>
                  </w:divBdr>
                </w:div>
                <w:div w:id="1888909306">
                  <w:marLeft w:val="480"/>
                  <w:marRight w:val="0"/>
                  <w:marTop w:val="0"/>
                  <w:marBottom w:val="0"/>
                  <w:divBdr>
                    <w:top w:val="none" w:sz="0" w:space="0" w:color="auto"/>
                    <w:left w:val="none" w:sz="0" w:space="0" w:color="auto"/>
                    <w:bottom w:val="none" w:sz="0" w:space="0" w:color="auto"/>
                    <w:right w:val="none" w:sz="0" w:space="0" w:color="auto"/>
                  </w:divBdr>
                </w:div>
                <w:div w:id="1548177097">
                  <w:marLeft w:val="480"/>
                  <w:marRight w:val="0"/>
                  <w:marTop w:val="0"/>
                  <w:marBottom w:val="0"/>
                  <w:divBdr>
                    <w:top w:val="none" w:sz="0" w:space="0" w:color="auto"/>
                    <w:left w:val="none" w:sz="0" w:space="0" w:color="auto"/>
                    <w:bottom w:val="none" w:sz="0" w:space="0" w:color="auto"/>
                    <w:right w:val="none" w:sz="0" w:space="0" w:color="auto"/>
                  </w:divBdr>
                </w:div>
              </w:divsChild>
            </w:div>
            <w:div w:id="769013599">
              <w:marLeft w:val="0"/>
              <w:marRight w:val="0"/>
              <w:marTop w:val="0"/>
              <w:marBottom w:val="0"/>
              <w:divBdr>
                <w:top w:val="none" w:sz="0" w:space="0" w:color="auto"/>
                <w:left w:val="none" w:sz="0" w:space="0" w:color="auto"/>
                <w:bottom w:val="none" w:sz="0" w:space="0" w:color="auto"/>
                <w:right w:val="none" w:sz="0" w:space="0" w:color="auto"/>
              </w:divBdr>
              <w:divsChild>
                <w:div w:id="1602839051">
                  <w:marLeft w:val="480"/>
                  <w:marRight w:val="0"/>
                  <w:marTop w:val="0"/>
                  <w:marBottom w:val="0"/>
                  <w:divBdr>
                    <w:top w:val="none" w:sz="0" w:space="0" w:color="auto"/>
                    <w:left w:val="none" w:sz="0" w:space="0" w:color="auto"/>
                    <w:bottom w:val="none" w:sz="0" w:space="0" w:color="auto"/>
                    <w:right w:val="none" w:sz="0" w:space="0" w:color="auto"/>
                  </w:divBdr>
                </w:div>
                <w:div w:id="654794560">
                  <w:marLeft w:val="480"/>
                  <w:marRight w:val="0"/>
                  <w:marTop w:val="0"/>
                  <w:marBottom w:val="0"/>
                  <w:divBdr>
                    <w:top w:val="none" w:sz="0" w:space="0" w:color="auto"/>
                    <w:left w:val="none" w:sz="0" w:space="0" w:color="auto"/>
                    <w:bottom w:val="none" w:sz="0" w:space="0" w:color="auto"/>
                    <w:right w:val="none" w:sz="0" w:space="0" w:color="auto"/>
                  </w:divBdr>
                </w:div>
                <w:div w:id="1940985922">
                  <w:marLeft w:val="480"/>
                  <w:marRight w:val="0"/>
                  <w:marTop w:val="0"/>
                  <w:marBottom w:val="0"/>
                  <w:divBdr>
                    <w:top w:val="none" w:sz="0" w:space="0" w:color="auto"/>
                    <w:left w:val="none" w:sz="0" w:space="0" w:color="auto"/>
                    <w:bottom w:val="none" w:sz="0" w:space="0" w:color="auto"/>
                    <w:right w:val="none" w:sz="0" w:space="0" w:color="auto"/>
                  </w:divBdr>
                </w:div>
                <w:div w:id="652878750">
                  <w:marLeft w:val="480"/>
                  <w:marRight w:val="0"/>
                  <w:marTop w:val="0"/>
                  <w:marBottom w:val="0"/>
                  <w:divBdr>
                    <w:top w:val="none" w:sz="0" w:space="0" w:color="auto"/>
                    <w:left w:val="none" w:sz="0" w:space="0" w:color="auto"/>
                    <w:bottom w:val="none" w:sz="0" w:space="0" w:color="auto"/>
                    <w:right w:val="none" w:sz="0" w:space="0" w:color="auto"/>
                  </w:divBdr>
                </w:div>
                <w:div w:id="848981052">
                  <w:marLeft w:val="480"/>
                  <w:marRight w:val="0"/>
                  <w:marTop w:val="0"/>
                  <w:marBottom w:val="0"/>
                  <w:divBdr>
                    <w:top w:val="none" w:sz="0" w:space="0" w:color="auto"/>
                    <w:left w:val="none" w:sz="0" w:space="0" w:color="auto"/>
                    <w:bottom w:val="none" w:sz="0" w:space="0" w:color="auto"/>
                    <w:right w:val="none" w:sz="0" w:space="0" w:color="auto"/>
                  </w:divBdr>
                </w:div>
                <w:div w:id="77018698">
                  <w:marLeft w:val="480"/>
                  <w:marRight w:val="0"/>
                  <w:marTop w:val="0"/>
                  <w:marBottom w:val="0"/>
                  <w:divBdr>
                    <w:top w:val="none" w:sz="0" w:space="0" w:color="auto"/>
                    <w:left w:val="none" w:sz="0" w:space="0" w:color="auto"/>
                    <w:bottom w:val="none" w:sz="0" w:space="0" w:color="auto"/>
                    <w:right w:val="none" w:sz="0" w:space="0" w:color="auto"/>
                  </w:divBdr>
                </w:div>
                <w:div w:id="1485049380">
                  <w:marLeft w:val="480"/>
                  <w:marRight w:val="0"/>
                  <w:marTop w:val="0"/>
                  <w:marBottom w:val="0"/>
                  <w:divBdr>
                    <w:top w:val="none" w:sz="0" w:space="0" w:color="auto"/>
                    <w:left w:val="none" w:sz="0" w:space="0" w:color="auto"/>
                    <w:bottom w:val="none" w:sz="0" w:space="0" w:color="auto"/>
                    <w:right w:val="none" w:sz="0" w:space="0" w:color="auto"/>
                  </w:divBdr>
                </w:div>
                <w:div w:id="285546544">
                  <w:marLeft w:val="480"/>
                  <w:marRight w:val="0"/>
                  <w:marTop w:val="0"/>
                  <w:marBottom w:val="0"/>
                  <w:divBdr>
                    <w:top w:val="none" w:sz="0" w:space="0" w:color="auto"/>
                    <w:left w:val="none" w:sz="0" w:space="0" w:color="auto"/>
                    <w:bottom w:val="none" w:sz="0" w:space="0" w:color="auto"/>
                    <w:right w:val="none" w:sz="0" w:space="0" w:color="auto"/>
                  </w:divBdr>
                </w:div>
                <w:div w:id="505874377">
                  <w:marLeft w:val="480"/>
                  <w:marRight w:val="0"/>
                  <w:marTop w:val="0"/>
                  <w:marBottom w:val="0"/>
                  <w:divBdr>
                    <w:top w:val="none" w:sz="0" w:space="0" w:color="auto"/>
                    <w:left w:val="none" w:sz="0" w:space="0" w:color="auto"/>
                    <w:bottom w:val="none" w:sz="0" w:space="0" w:color="auto"/>
                    <w:right w:val="none" w:sz="0" w:space="0" w:color="auto"/>
                  </w:divBdr>
                </w:div>
                <w:div w:id="5795962">
                  <w:marLeft w:val="480"/>
                  <w:marRight w:val="0"/>
                  <w:marTop w:val="0"/>
                  <w:marBottom w:val="0"/>
                  <w:divBdr>
                    <w:top w:val="none" w:sz="0" w:space="0" w:color="auto"/>
                    <w:left w:val="none" w:sz="0" w:space="0" w:color="auto"/>
                    <w:bottom w:val="none" w:sz="0" w:space="0" w:color="auto"/>
                    <w:right w:val="none" w:sz="0" w:space="0" w:color="auto"/>
                  </w:divBdr>
                </w:div>
                <w:div w:id="2055735967">
                  <w:marLeft w:val="480"/>
                  <w:marRight w:val="0"/>
                  <w:marTop w:val="0"/>
                  <w:marBottom w:val="0"/>
                  <w:divBdr>
                    <w:top w:val="none" w:sz="0" w:space="0" w:color="auto"/>
                    <w:left w:val="none" w:sz="0" w:space="0" w:color="auto"/>
                    <w:bottom w:val="none" w:sz="0" w:space="0" w:color="auto"/>
                    <w:right w:val="none" w:sz="0" w:space="0" w:color="auto"/>
                  </w:divBdr>
                </w:div>
                <w:div w:id="754665389">
                  <w:marLeft w:val="480"/>
                  <w:marRight w:val="0"/>
                  <w:marTop w:val="0"/>
                  <w:marBottom w:val="0"/>
                  <w:divBdr>
                    <w:top w:val="none" w:sz="0" w:space="0" w:color="auto"/>
                    <w:left w:val="none" w:sz="0" w:space="0" w:color="auto"/>
                    <w:bottom w:val="none" w:sz="0" w:space="0" w:color="auto"/>
                    <w:right w:val="none" w:sz="0" w:space="0" w:color="auto"/>
                  </w:divBdr>
                </w:div>
                <w:div w:id="2022852556">
                  <w:marLeft w:val="480"/>
                  <w:marRight w:val="0"/>
                  <w:marTop w:val="0"/>
                  <w:marBottom w:val="0"/>
                  <w:divBdr>
                    <w:top w:val="none" w:sz="0" w:space="0" w:color="auto"/>
                    <w:left w:val="none" w:sz="0" w:space="0" w:color="auto"/>
                    <w:bottom w:val="none" w:sz="0" w:space="0" w:color="auto"/>
                    <w:right w:val="none" w:sz="0" w:space="0" w:color="auto"/>
                  </w:divBdr>
                </w:div>
                <w:div w:id="1201164968">
                  <w:marLeft w:val="480"/>
                  <w:marRight w:val="0"/>
                  <w:marTop w:val="0"/>
                  <w:marBottom w:val="0"/>
                  <w:divBdr>
                    <w:top w:val="none" w:sz="0" w:space="0" w:color="auto"/>
                    <w:left w:val="none" w:sz="0" w:space="0" w:color="auto"/>
                    <w:bottom w:val="none" w:sz="0" w:space="0" w:color="auto"/>
                    <w:right w:val="none" w:sz="0" w:space="0" w:color="auto"/>
                  </w:divBdr>
                </w:div>
                <w:div w:id="1392382917">
                  <w:marLeft w:val="480"/>
                  <w:marRight w:val="0"/>
                  <w:marTop w:val="0"/>
                  <w:marBottom w:val="0"/>
                  <w:divBdr>
                    <w:top w:val="none" w:sz="0" w:space="0" w:color="auto"/>
                    <w:left w:val="none" w:sz="0" w:space="0" w:color="auto"/>
                    <w:bottom w:val="none" w:sz="0" w:space="0" w:color="auto"/>
                    <w:right w:val="none" w:sz="0" w:space="0" w:color="auto"/>
                  </w:divBdr>
                </w:div>
                <w:div w:id="760377404">
                  <w:marLeft w:val="480"/>
                  <w:marRight w:val="0"/>
                  <w:marTop w:val="0"/>
                  <w:marBottom w:val="0"/>
                  <w:divBdr>
                    <w:top w:val="none" w:sz="0" w:space="0" w:color="auto"/>
                    <w:left w:val="none" w:sz="0" w:space="0" w:color="auto"/>
                    <w:bottom w:val="none" w:sz="0" w:space="0" w:color="auto"/>
                    <w:right w:val="none" w:sz="0" w:space="0" w:color="auto"/>
                  </w:divBdr>
                </w:div>
                <w:div w:id="189606465">
                  <w:marLeft w:val="480"/>
                  <w:marRight w:val="0"/>
                  <w:marTop w:val="0"/>
                  <w:marBottom w:val="0"/>
                  <w:divBdr>
                    <w:top w:val="none" w:sz="0" w:space="0" w:color="auto"/>
                    <w:left w:val="none" w:sz="0" w:space="0" w:color="auto"/>
                    <w:bottom w:val="none" w:sz="0" w:space="0" w:color="auto"/>
                    <w:right w:val="none" w:sz="0" w:space="0" w:color="auto"/>
                  </w:divBdr>
                </w:div>
                <w:div w:id="1141118112">
                  <w:marLeft w:val="480"/>
                  <w:marRight w:val="0"/>
                  <w:marTop w:val="0"/>
                  <w:marBottom w:val="0"/>
                  <w:divBdr>
                    <w:top w:val="none" w:sz="0" w:space="0" w:color="auto"/>
                    <w:left w:val="none" w:sz="0" w:space="0" w:color="auto"/>
                    <w:bottom w:val="none" w:sz="0" w:space="0" w:color="auto"/>
                    <w:right w:val="none" w:sz="0" w:space="0" w:color="auto"/>
                  </w:divBdr>
                </w:div>
                <w:div w:id="588078210">
                  <w:marLeft w:val="480"/>
                  <w:marRight w:val="0"/>
                  <w:marTop w:val="0"/>
                  <w:marBottom w:val="0"/>
                  <w:divBdr>
                    <w:top w:val="none" w:sz="0" w:space="0" w:color="auto"/>
                    <w:left w:val="none" w:sz="0" w:space="0" w:color="auto"/>
                    <w:bottom w:val="none" w:sz="0" w:space="0" w:color="auto"/>
                    <w:right w:val="none" w:sz="0" w:space="0" w:color="auto"/>
                  </w:divBdr>
                </w:div>
                <w:div w:id="193421877">
                  <w:marLeft w:val="480"/>
                  <w:marRight w:val="0"/>
                  <w:marTop w:val="0"/>
                  <w:marBottom w:val="0"/>
                  <w:divBdr>
                    <w:top w:val="none" w:sz="0" w:space="0" w:color="auto"/>
                    <w:left w:val="none" w:sz="0" w:space="0" w:color="auto"/>
                    <w:bottom w:val="none" w:sz="0" w:space="0" w:color="auto"/>
                    <w:right w:val="none" w:sz="0" w:space="0" w:color="auto"/>
                  </w:divBdr>
                </w:div>
                <w:div w:id="1642274153">
                  <w:marLeft w:val="480"/>
                  <w:marRight w:val="0"/>
                  <w:marTop w:val="0"/>
                  <w:marBottom w:val="0"/>
                  <w:divBdr>
                    <w:top w:val="none" w:sz="0" w:space="0" w:color="auto"/>
                    <w:left w:val="none" w:sz="0" w:space="0" w:color="auto"/>
                    <w:bottom w:val="none" w:sz="0" w:space="0" w:color="auto"/>
                    <w:right w:val="none" w:sz="0" w:space="0" w:color="auto"/>
                  </w:divBdr>
                </w:div>
                <w:div w:id="1771462958">
                  <w:marLeft w:val="480"/>
                  <w:marRight w:val="0"/>
                  <w:marTop w:val="0"/>
                  <w:marBottom w:val="0"/>
                  <w:divBdr>
                    <w:top w:val="none" w:sz="0" w:space="0" w:color="auto"/>
                    <w:left w:val="none" w:sz="0" w:space="0" w:color="auto"/>
                    <w:bottom w:val="none" w:sz="0" w:space="0" w:color="auto"/>
                    <w:right w:val="none" w:sz="0" w:space="0" w:color="auto"/>
                  </w:divBdr>
                </w:div>
                <w:div w:id="1205673858">
                  <w:marLeft w:val="480"/>
                  <w:marRight w:val="0"/>
                  <w:marTop w:val="0"/>
                  <w:marBottom w:val="0"/>
                  <w:divBdr>
                    <w:top w:val="none" w:sz="0" w:space="0" w:color="auto"/>
                    <w:left w:val="none" w:sz="0" w:space="0" w:color="auto"/>
                    <w:bottom w:val="none" w:sz="0" w:space="0" w:color="auto"/>
                    <w:right w:val="none" w:sz="0" w:space="0" w:color="auto"/>
                  </w:divBdr>
                </w:div>
                <w:div w:id="702903345">
                  <w:marLeft w:val="480"/>
                  <w:marRight w:val="0"/>
                  <w:marTop w:val="0"/>
                  <w:marBottom w:val="0"/>
                  <w:divBdr>
                    <w:top w:val="none" w:sz="0" w:space="0" w:color="auto"/>
                    <w:left w:val="none" w:sz="0" w:space="0" w:color="auto"/>
                    <w:bottom w:val="none" w:sz="0" w:space="0" w:color="auto"/>
                    <w:right w:val="none" w:sz="0" w:space="0" w:color="auto"/>
                  </w:divBdr>
                </w:div>
                <w:div w:id="1765876223">
                  <w:marLeft w:val="480"/>
                  <w:marRight w:val="0"/>
                  <w:marTop w:val="0"/>
                  <w:marBottom w:val="0"/>
                  <w:divBdr>
                    <w:top w:val="none" w:sz="0" w:space="0" w:color="auto"/>
                    <w:left w:val="none" w:sz="0" w:space="0" w:color="auto"/>
                    <w:bottom w:val="none" w:sz="0" w:space="0" w:color="auto"/>
                    <w:right w:val="none" w:sz="0" w:space="0" w:color="auto"/>
                  </w:divBdr>
                </w:div>
                <w:div w:id="113334640">
                  <w:marLeft w:val="480"/>
                  <w:marRight w:val="0"/>
                  <w:marTop w:val="0"/>
                  <w:marBottom w:val="0"/>
                  <w:divBdr>
                    <w:top w:val="none" w:sz="0" w:space="0" w:color="auto"/>
                    <w:left w:val="none" w:sz="0" w:space="0" w:color="auto"/>
                    <w:bottom w:val="none" w:sz="0" w:space="0" w:color="auto"/>
                    <w:right w:val="none" w:sz="0" w:space="0" w:color="auto"/>
                  </w:divBdr>
                </w:div>
                <w:div w:id="2011759240">
                  <w:marLeft w:val="480"/>
                  <w:marRight w:val="0"/>
                  <w:marTop w:val="0"/>
                  <w:marBottom w:val="0"/>
                  <w:divBdr>
                    <w:top w:val="none" w:sz="0" w:space="0" w:color="auto"/>
                    <w:left w:val="none" w:sz="0" w:space="0" w:color="auto"/>
                    <w:bottom w:val="none" w:sz="0" w:space="0" w:color="auto"/>
                    <w:right w:val="none" w:sz="0" w:space="0" w:color="auto"/>
                  </w:divBdr>
                </w:div>
                <w:div w:id="633365969">
                  <w:marLeft w:val="480"/>
                  <w:marRight w:val="0"/>
                  <w:marTop w:val="0"/>
                  <w:marBottom w:val="0"/>
                  <w:divBdr>
                    <w:top w:val="none" w:sz="0" w:space="0" w:color="auto"/>
                    <w:left w:val="none" w:sz="0" w:space="0" w:color="auto"/>
                    <w:bottom w:val="none" w:sz="0" w:space="0" w:color="auto"/>
                    <w:right w:val="none" w:sz="0" w:space="0" w:color="auto"/>
                  </w:divBdr>
                </w:div>
                <w:div w:id="1100642761">
                  <w:marLeft w:val="480"/>
                  <w:marRight w:val="0"/>
                  <w:marTop w:val="0"/>
                  <w:marBottom w:val="0"/>
                  <w:divBdr>
                    <w:top w:val="none" w:sz="0" w:space="0" w:color="auto"/>
                    <w:left w:val="none" w:sz="0" w:space="0" w:color="auto"/>
                    <w:bottom w:val="none" w:sz="0" w:space="0" w:color="auto"/>
                    <w:right w:val="none" w:sz="0" w:space="0" w:color="auto"/>
                  </w:divBdr>
                </w:div>
                <w:div w:id="928925817">
                  <w:marLeft w:val="480"/>
                  <w:marRight w:val="0"/>
                  <w:marTop w:val="0"/>
                  <w:marBottom w:val="0"/>
                  <w:divBdr>
                    <w:top w:val="none" w:sz="0" w:space="0" w:color="auto"/>
                    <w:left w:val="none" w:sz="0" w:space="0" w:color="auto"/>
                    <w:bottom w:val="none" w:sz="0" w:space="0" w:color="auto"/>
                    <w:right w:val="none" w:sz="0" w:space="0" w:color="auto"/>
                  </w:divBdr>
                </w:div>
                <w:div w:id="1787891500">
                  <w:marLeft w:val="480"/>
                  <w:marRight w:val="0"/>
                  <w:marTop w:val="0"/>
                  <w:marBottom w:val="0"/>
                  <w:divBdr>
                    <w:top w:val="none" w:sz="0" w:space="0" w:color="auto"/>
                    <w:left w:val="none" w:sz="0" w:space="0" w:color="auto"/>
                    <w:bottom w:val="none" w:sz="0" w:space="0" w:color="auto"/>
                    <w:right w:val="none" w:sz="0" w:space="0" w:color="auto"/>
                  </w:divBdr>
                </w:div>
                <w:div w:id="1235505624">
                  <w:marLeft w:val="480"/>
                  <w:marRight w:val="0"/>
                  <w:marTop w:val="0"/>
                  <w:marBottom w:val="0"/>
                  <w:divBdr>
                    <w:top w:val="none" w:sz="0" w:space="0" w:color="auto"/>
                    <w:left w:val="none" w:sz="0" w:space="0" w:color="auto"/>
                    <w:bottom w:val="none" w:sz="0" w:space="0" w:color="auto"/>
                    <w:right w:val="none" w:sz="0" w:space="0" w:color="auto"/>
                  </w:divBdr>
                </w:div>
                <w:div w:id="1506893761">
                  <w:marLeft w:val="480"/>
                  <w:marRight w:val="0"/>
                  <w:marTop w:val="0"/>
                  <w:marBottom w:val="0"/>
                  <w:divBdr>
                    <w:top w:val="none" w:sz="0" w:space="0" w:color="auto"/>
                    <w:left w:val="none" w:sz="0" w:space="0" w:color="auto"/>
                    <w:bottom w:val="none" w:sz="0" w:space="0" w:color="auto"/>
                    <w:right w:val="none" w:sz="0" w:space="0" w:color="auto"/>
                  </w:divBdr>
                </w:div>
                <w:div w:id="1467117558">
                  <w:marLeft w:val="480"/>
                  <w:marRight w:val="0"/>
                  <w:marTop w:val="0"/>
                  <w:marBottom w:val="0"/>
                  <w:divBdr>
                    <w:top w:val="none" w:sz="0" w:space="0" w:color="auto"/>
                    <w:left w:val="none" w:sz="0" w:space="0" w:color="auto"/>
                    <w:bottom w:val="none" w:sz="0" w:space="0" w:color="auto"/>
                    <w:right w:val="none" w:sz="0" w:space="0" w:color="auto"/>
                  </w:divBdr>
                </w:div>
                <w:div w:id="1451123548">
                  <w:marLeft w:val="480"/>
                  <w:marRight w:val="0"/>
                  <w:marTop w:val="0"/>
                  <w:marBottom w:val="0"/>
                  <w:divBdr>
                    <w:top w:val="none" w:sz="0" w:space="0" w:color="auto"/>
                    <w:left w:val="none" w:sz="0" w:space="0" w:color="auto"/>
                    <w:bottom w:val="none" w:sz="0" w:space="0" w:color="auto"/>
                    <w:right w:val="none" w:sz="0" w:space="0" w:color="auto"/>
                  </w:divBdr>
                </w:div>
                <w:div w:id="1226721878">
                  <w:marLeft w:val="480"/>
                  <w:marRight w:val="0"/>
                  <w:marTop w:val="0"/>
                  <w:marBottom w:val="0"/>
                  <w:divBdr>
                    <w:top w:val="none" w:sz="0" w:space="0" w:color="auto"/>
                    <w:left w:val="none" w:sz="0" w:space="0" w:color="auto"/>
                    <w:bottom w:val="none" w:sz="0" w:space="0" w:color="auto"/>
                    <w:right w:val="none" w:sz="0" w:space="0" w:color="auto"/>
                  </w:divBdr>
                </w:div>
                <w:div w:id="1971546455">
                  <w:marLeft w:val="480"/>
                  <w:marRight w:val="0"/>
                  <w:marTop w:val="0"/>
                  <w:marBottom w:val="0"/>
                  <w:divBdr>
                    <w:top w:val="none" w:sz="0" w:space="0" w:color="auto"/>
                    <w:left w:val="none" w:sz="0" w:space="0" w:color="auto"/>
                    <w:bottom w:val="none" w:sz="0" w:space="0" w:color="auto"/>
                    <w:right w:val="none" w:sz="0" w:space="0" w:color="auto"/>
                  </w:divBdr>
                </w:div>
                <w:div w:id="689599360">
                  <w:marLeft w:val="480"/>
                  <w:marRight w:val="0"/>
                  <w:marTop w:val="0"/>
                  <w:marBottom w:val="0"/>
                  <w:divBdr>
                    <w:top w:val="none" w:sz="0" w:space="0" w:color="auto"/>
                    <w:left w:val="none" w:sz="0" w:space="0" w:color="auto"/>
                    <w:bottom w:val="none" w:sz="0" w:space="0" w:color="auto"/>
                    <w:right w:val="none" w:sz="0" w:space="0" w:color="auto"/>
                  </w:divBdr>
                </w:div>
                <w:div w:id="865874581">
                  <w:marLeft w:val="480"/>
                  <w:marRight w:val="0"/>
                  <w:marTop w:val="0"/>
                  <w:marBottom w:val="0"/>
                  <w:divBdr>
                    <w:top w:val="none" w:sz="0" w:space="0" w:color="auto"/>
                    <w:left w:val="none" w:sz="0" w:space="0" w:color="auto"/>
                    <w:bottom w:val="none" w:sz="0" w:space="0" w:color="auto"/>
                    <w:right w:val="none" w:sz="0" w:space="0" w:color="auto"/>
                  </w:divBdr>
                </w:div>
                <w:div w:id="1354040707">
                  <w:marLeft w:val="480"/>
                  <w:marRight w:val="0"/>
                  <w:marTop w:val="0"/>
                  <w:marBottom w:val="0"/>
                  <w:divBdr>
                    <w:top w:val="none" w:sz="0" w:space="0" w:color="auto"/>
                    <w:left w:val="none" w:sz="0" w:space="0" w:color="auto"/>
                    <w:bottom w:val="none" w:sz="0" w:space="0" w:color="auto"/>
                    <w:right w:val="none" w:sz="0" w:space="0" w:color="auto"/>
                  </w:divBdr>
                </w:div>
                <w:div w:id="216626630">
                  <w:marLeft w:val="480"/>
                  <w:marRight w:val="0"/>
                  <w:marTop w:val="0"/>
                  <w:marBottom w:val="0"/>
                  <w:divBdr>
                    <w:top w:val="none" w:sz="0" w:space="0" w:color="auto"/>
                    <w:left w:val="none" w:sz="0" w:space="0" w:color="auto"/>
                    <w:bottom w:val="none" w:sz="0" w:space="0" w:color="auto"/>
                    <w:right w:val="none" w:sz="0" w:space="0" w:color="auto"/>
                  </w:divBdr>
                </w:div>
                <w:div w:id="687025147">
                  <w:marLeft w:val="480"/>
                  <w:marRight w:val="0"/>
                  <w:marTop w:val="0"/>
                  <w:marBottom w:val="0"/>
                  <w:divBdr>
                    <w:top w:val="none" w:sz="0" w:space="0" w:color="auto"/>
                    <w:left w:val="none" w:sz="0" w:space="0" w:color="auto"/>
                    <w:bottom w:val="none" w:sz="0" w:space="0" w:color="auto"/>
                    <w:right w:val="none" w:sz="0" w:space="0" w:color="auto"/>
                  </w:divBdr>
                </w:div>
                <w:div w:id="557012527">
                  <w:marLeft w:val="480"/>
                  <w:marRight w:val="0"/>
                  <w:marTop w:val="0"/>
                  <w:marBottom w:val="0"/>
                  <w:divBdr>
                    <w:top w:val="none" w:sz="0" w:space="0" w:color="auto"/>
                    <w:left w:val="none" w:sz="0" w:space="0" w:color="auto"/>
                    <w:bottom w:val="none" w:sz="0" w:space="0" w:color="auto"/>
                    <w:right w:val="none" w:sz="0" w:space="0" w:color="auto"/>
                  </w:divBdr>
                </w:div>
                <w:div w:id="710420687">
                  <w:marLeft w:val="480"/>
                  <w:marRight w:val="0"/>
                  <w:marTop w:val="0"/>
                  <w:marBottom w:val="0"/>
                  <w:divBdr>
                    <w:top w:val="none" w:sz="0" w:space="0" w:color="auto"/>
                    <w:left w:val="none" w:sz="0" w:space="0" w:color="auto"/>
                    <w:bottom w:val="none" w:sz="0" w:space="0" w:color="auto"/>
                    <w:right w:val="none" w:sz="0" w:space="0" w:color="auto"/>
                  </w:divBdr>
                </w:div>
                <w:div w:id="1711876501">
                  <w:marLeft w:val="480"/>
                  <w:marRight w:val="0"/>
                  <w:marTop w:val="0"/>
                  <w:marBottom w:val="0"/>
                  <w:divBdr>
                    <w:top w:val="none" w:sz="0" w:space="0" w:color="auto"/>
                    <w:left w:val="none" w:sz="0" w:space="0" w:color="auto"/>
                    <w:bottom w:val="none" w:sz="0" w:space="0" w:color="auto"/>
                    <w:right w:val="none" w:sz="0" w:space="0" w:color="auto"/>
                  </w:divBdr>
                </w:div>
                <w:div w:id="174197796">
                  <w:marLeft w:val="480"/>
                  <w:marRight w:val="0"/>
                  <w:marTop w:val="0"/>
                  <w:marBottom w:val="0"/>
                  <w:divBdr>
                    <w:top w:val="none" w:sz="0" w:space="0" w:color="auto"/>
                    <w:left w:val="none" w:sz="0" w:space="0" w:color="auto"/>
                    <w:bottom w:val="none" w:sz="0" w:space="0" w:color="auto"/>
                    <w:right w:val="none" w:sz="0" w:space="0" w:color="auto"/>
                  </w:divBdr>
                </w:div>
                <w:div w:id="1859729805">
                  <w:marLeft w:val="480"/>
                  <w:marRight w:val="0"/>
                  <w:marTop w:val="0"/>
                  <w:marBottom w:val="0"/>
                  <w:divBdr>
                    <w:top w:val="none" w:sz="0" w:space="0" w:color="auto"/>
                    <w:left w:val="none" w:sz="0" w:space="0" w:color="auto"/>
                    <w:bottom w:val="none" w:sz="0" w:space="0" w:color="auto"/>
                    <w:right w:val="none" w:sz="0" w:space="0" w:color="auto"/>
                  </w:divBdr>
                </w:div>
                <w:div w:id="294917942">
                  <w:marLeft w:val="480"/>
                  <w:marRight w:val="0"/>
                  <w:marTop w:val="0"/>
                  <w:marBottom w:val="0"/>
                  <w:divBdr>
                    <w:top w:val="none" w:sz="0" w:space="0" w:color="auto"/>
                    <w:left w:val="none" w:sz="0" w:space="0" w:color="auto"/>
                    <w:bottom w:val="none" w:sz="0" w:space="0" w:color="auto"/>
                    <w:right w:val="none" w:sz="0" w:space="0" w:color="auto"/>
                  </w:divBdr>
                </w:div>
                <w:div w:id="118912879">
                  <w:marLeft w:val="480"/>
                  <w:marRight w:val="0"/>
                  <w:marTop w:val="0"/>
                  <w:marBottom w:val="0"/>
                  <w:divBdr>
                    <w:top w:val="none" w:sz="0" w:space="0" w:color="auto"/>
                    <w:left w:val="none" w:sz="0" w:space="0" w:color="auto"/>
                    <w:bottom w:val="none" w:sz="0" w:space="0" w:color="auto"/>
                    <w:right w:val="none" w:sz="0" w:space="0" w:color="auto"/>
                  </w:divBdr>
                </w:div>
                <w:div w:id="25451079">
                  <w:marLeft w:val="480"/>
                  <w:marRight w:val="0"/>
                  <w:marTop w:val="0"/>
                  <w:marBottom w:val="0"/>
                  <w:divBdr>
                    <w:top w:val="none" w:sz="0" w:space="0" w:color="auto"/>
                    <w:left w:val="none" w:sz="0" w:space="0" w:color="auto"/>
                    <w:bottom w:val="none" w:sz="0" w:space="0" w:color="auto"/>
                    <w:right w:val="none" w:sz="0" w:space="0" w:color="auto"/>
                  </w:divBdr>
                </w:div>
                <w:div w:id="1552644664">
                  <w:marLeft w:val="480"/>
                  <w:marRight w:val="0"/>
                  <w:marTop w:val="0"/>
                  <w:marBottom w:val="0"/>
                  <w:divBdr>
                    <w:top w:val="none" w:sz="0" w:space="0" w:color="auto"/>
                    <w:left w:val="none" w:sz="0" w:space="0" w:color="auto"/>
                    <w:bottom w:val="none" w:sz="0" w:space="0" w:color="auto"/>
                    <w:right w:val="none" w:sz="0" w:space="0" w:color="auto"/>
                  </w:divBdr>
                </w:div>
                <w:div w:id="1480078286">
                  <w:marLeft w:val="480"/>
                  <w:marRight w:val="0"/>
                  <w:marTop w:val="0"/>
                  <w:marBottom w:val="0"/>
                  <w:divBdr>
                    <w:top w:val="none" w:sz="0" w:space="0" w:color="auto"/>
                    <w:left w:val="none" w:sz="0" w:space="0" w:color="auto"/>
                    <w:bottom w:val="none" w:sz="0" w:space="0" w:color="auto"/>
                    <w:right w:val="none" w:sz="0" w:space="0" w:color="auto"/>
                  </w:divBdr>
                </w:div>
                <w:div w:id="1267543315">
                  <w:marLeft w:val="480"/>
                  <w:marRight w:val="0"/>
                  <w:marTop w:val="0"/>
                  <w:marBottom w:val="0"/>
                  <w:divBdr>
                    <w:top w:val="none" w:sz="0" w:space="0" w:color="auto"/>
                    <w:left w:val="none" w:sz="0" w:space="0" w:color="auto"/>
                    <w:bottom w:val="none" w:sz="0" w:space="0" w:color="auto"/>
                    <w:right w:val="none" w:sz="0" w:space="0" w:color="auto"/>
                  </w:divBdr>
                </w:div>
                <w:div w:id="236675396">
                  <w:marLeft w:val="480"/>
                  <w:marRight w:val="0"/>
                  <w:marTop w:val="0"/>
                  <w:marBottom w:val="0"/>
                  <w:divBdr>
                    <w:top w:val="none" w:sz="0" w:space="0" w:color="auto"/>
                    <w:left w:val="none" w:sz="0" w:space="0" w:color="auto"/>
                    <w:bottom w:val="none" w:sz="0" w:space="0" w:color="auto"/>
                    <w:right w:val="none" w:sz="0" w:space="0" w:color="auto"/>
                  </w:divBdr>
                </w:div>
                <w:div w:id="923609239">
                  <w:marLeft w:val="480"/>
                  <w:marRight w:val="0"/>
                  <w:marTop w:val="0"/>
                  <w:marBottom w:val="0"/>
                  <w:divBdr>
                    <w:top w:val="none" w:sz="0" w:space="0" w:color="auto"/>
                    <w:left w:val="none" w:sz="0" w:space="0" w:color="auto"/>
                    <w:bottom w:val="none" w:sz="0" w:space="0" w:color="auto"/>
                    <w:right w:val="none" w:sz="0" w:space="0" w:color="auto"/>
                  </w:divBdr>
                </w:div>
                <w:div w:id="31538536">
                  <w:marLeft w:val="480"/>
                  <w:marRight w:val="0"/>
                  <w:marTop w:val="0"/>
                  <w:marBottom w:val="0"/>
                  <w:divBdr>
                    <w:top w:val="none" w:sz="0" w:space="0" w:color="auto"/>
                    <w:left w:val="none" w:sz="0" w:space="0" w:color="auto"/>
                    <w:bottom w:val="none" w:sz="0" w:space="0" w:color="auto"/>
                    <w:right w:val="none" w:sz="0" w:space="0" w:color="auto"/>
                  </w:divBdr>
                </w:div>
                <w:div w:id="450243950">
                  <w:marLeft w:val="480"/>
                  <w:marRight w:val="0"/>
                  <w:marTop w:val="0"/>
                  <w:marBottom w:val="0"/>
                  <w:divBdr>
                    <w:top w:val="none" w:sz="0" w:space="0" w:color="auto"/>
                    <w:left w:val="none" w:sz="0" w:space="0" w:color="auto"/>
                    <w:bottom w:val="none" w:sz="0" w:space="0" w:color="auto"/>
                    <w:right w:val="none" w:sz="0" w:space="0" w:color="auto"/>
                  </w:divBdr>
                </w:div>
                <w:div w:id="720791842">
                  <w:marLeft w:val="480"/>
                  <w:marRight w:val="0"/>
                  <w:marTop w:val="0"/>
                  <w:marBottom w:val="0"/>
                  <w:divBdr>
                    <w:top w:val="none" w:sz="0" w:space="0" w:color="auto"/>
                    <w:left w:val="none" w:sz="0" w:space="0" w:color="auto"/>
                    <w:bottom w:val="none" w:sz="0" w:space="0" w:color="auto"/>
                    <w:right w:val="none" w:sz="0" w:space="0" w:color="auto"/>
                  </w:divBdr>
                </w:div>
                <w:div w:id="320236148">
                  <w:marLeft w:val="480"/>
                  <w:marRight w:val="0"/>
                  <w:marTop w:val="0"/>
                  <w:marBottom w:val="0"/>
                  <w:divBdr>
                    <w:top w:val="none" w:sz="0" w:space="0" w:color="auto"/>
                    <w:left w:val="none" w:sz="0" w:space="0" w:color="auto"/>
                    <w:bottom w:val="none" w:sz="0" w:space="0" w:color="auto"/>
                    <w:right w:val="none" w:sz="0" w:space="0" w:color="auto"/>
                  </w:divBdr>
                </w:div>
                <w:div w:id="498276601">
                  <w:marLeft w:val="480"/>
                  <w:marRight w:val="0"/>
                  <w:marTop w:val="0"/>
                  <w:marBottom w:val="0"/>
                  <w:divBdr>
                    <w:top w:val="none" w:sz="0" w:space="0" w:color="auto"/>
                    <w:left w:val="none" w:sz="0" w:space="0" w:color="auto"/>
                    <w:bottom w:val="none" w:sz="0" w:space="0" w:color="auto"/>
                    <w:right w:val="none" w:sz="0" w:space="0" w:color="auto"/>
                  </w:divBdr>
                </w:div>
                <w:div w:id="693923357">
                  <w:marLeft w:val="480"/>
                  <w:marRight w:val="0"/>
                  <w:marTop w:val="0"/>
                  <w:marBottom w:val="0"/>
                  <w:divBdr>
                    <w:top w:val="none" w:sz="0" w:space="0" w:color="auto"/>
                    <w:left w:val="none" w:sz="0" w:space="0" w:color="auto"/>
                    <w:bottom w:val="none" w:sz="0" w:space="0" w:color="auto"/>
                    <w:right w:val="none" w:sz="0" w:space="0" w:color="auto"/>
                  </w:divBdr>
                </w:div>
                <w:div w:id="1418790343">
                  <w:marLeft w:val="480"/>
                  <w:marRight w:val="0"/>
                  <w:marTop w:val="0"/>
                  <w:marBottom w:val="0"/>
                  <w:divBdr>
                    <w:top w:val="none" w:sz="0" w:space="0" w:color="auto"/>
                    <w:left w:val="none" w:sz="0" w:space="0" w:color="auto"/>
                    <w:bottom w:val="none" w:sz="0" w:space="0" w:color="auto"/>
                    <w:right w:val="none" w:sz="0" w:space="0" w:color="auto"/>
                  </w:divBdr>
                </w:div>
                <w:div w:id="1710624">
                  <w:marLeft w:val="480"/>
                  <w:marRight w:val="0"/>
                  <w:marTop w:val="0"/>
                  <w:marBottom w:val="0"/>
                  <w:divBdr>
                    <w:top w:val="none" w:sz="0" w:space="0" w:color="auto"/>
                    <w:left w:val="none" w:sz="0" w:space="0" w:color="auto"/>
                    <w:bottom w:val="none" w:sz="0" w:space="0" w:color="auto"/>
                    <w:right w:val="none" w:sz="0" w:space="0" w:color="auto"/>
                  </w:divBdr>
                </w:div>
                <w:div w:id="1539976727">
                  <w:marLeft w:val="480"/>
                  <w:marRight w:val="0"/>
                  <w:marTop w:val="0"/>
                  <w:marBottom w:val="0"/>
                  <w:divBdr>
                    <w:top w:val="none" w:sz="0" w:space="0" w:color="auto"/>
                    <w:left w:val="none" w:sz="0" w:space="0" w:color="auto"/>
                    <w:bottom w:val="none" w:sz="0" w:space="0" w:color="auto"/>
                    <w:right w:val="none" w:sz="0" w:space="0" w:color="auto"/>
                  </w:divBdr>
                </w:div>
                <w:div w:id="965307542">
                  <w:marLeft w:val="480"/>
                  <w:marRight w:val="0"/>
                  <w:marTop w:val="0"/>
                  <w:marBottom w:val="0"/>
                  <w:divBdr>
                    <w:top w:val="none" w:sz="0" w:space="0" w:color="auto"/>
                    <w:left w:val="none" w:sz="0" w:space="0" w:color="auto"/>
                    <w:bottom w:val="none" w:sz="0" w:space="0" w:color="auto"/>
                    <w:right w:val="none" w:sz="0" w:space="0" w:color="auto"/>
                  </w:divBdr>
                </w:div>
                <w:div w:id="1243373728">
                  <w:marLeft w:val="480"/>
                  <w:marRight w:val="0"/>
                  <w:marTop w:val="0"/>
                  <w:marBottom w:val="0"/>
                  <w:divBdr>
                    <w:top w:val="none" w:sz="0" w:space="0" w:color="auto"/>
                    <w:left w:val="none" w:sz="0" w:space="0" w:color="auto"/>
                    <w:bottom w:val="none" w:sz="0" w:space="0" w:color="auto"/>
                    <w:right w:val="none" w:sz="0" w:space="0" w:color="auto"/>
                  </w:divBdr>
                </w:div>
                <w:div w:id="766735446">
                  <w:marLeft w:val="480"/>
                  <w:marRight w:val="0"/>
                  <w:marTop w:val="0"/>
                  <w:marBottom w:val="0"/>
                  <w:divBdr>
                    <w:top w:val="none" w:sz="0" w:space="0" w:color="auto"/>
                    <w:left w:val="none" w:sz="0" w:space="0" w:color="auto"/>
                    <w:bottom w:val="none" w:sz="0" w:space="0" w:color="auto"/>
                    <w:right w:val="none" w:sz="0" w:space="0" w:color="auto"/>
                  </w:divBdr>
                </w:div>
                <w:div w:id="1614046232">
                  <w:marLeft w:val="480"/>
                  <w:marRight w:val="0"/>
                  <w:marTop w:val="0"/>
                  <w:marBottom w:val="0"/>
                  <w:divBdr>
                    <w:top w:val="none" w:sz="0" w:space="0" w:color="auto"/>
                    <w:left w:val="none" w:sz="0" w:space="0" w:color="auto"/>
                    <w:bottom w:val="none" w:sz="0" w:space="0" w:color="auto"/>
                    <w:right w:val="none" w:sz="0" w:space="0" w:color="auto"/>
                  </w:divBdr>
                </w:div>
                <w:div w:id="1982881897">
                  <w:marLeft w:val="480"/>
                  <w:marRight w:val="0"/>
                  <w:marTop w:val="0"/>
                  <w:marBottom w:val="0"/>
                  <w:divBdr>
                    <w:top w:val="none" w:sz="0" w:space="0" w:color="auto"/>
                    <w:left w:val="none" w:sz="0" w:space="0" w:color="auto"/>
                    <w:bottom w:val="none" w:sz="0" w:space="0" w:color="auto"/>
                    <w:right w:val="none" w:sz="0" w:space="0" w:color="auto"/>
                  </w:divBdr>
                </w:div>
                <w:div w:id="1117526249">
                  <w:marLeft w:val="480"/>
                  <w:marRight w:val="0"/>
                  <w:marTop w:val="0"/>
                  <w:marBottom w:val="0"/>
                  <w:divBdr>
                    <w:top w:val="none" w:sz="0" w:space="0" w:color="auto"/>
                    <w:left w:val="none" w:sz="0" w:space="0" w:color="auto"/>
                    <w:bottom w:val="none" w:sz="0" w:space="0" w:color="auto"/>
                    <w:right w:val="none" w:sz="0" w:space="0" w:color="auto"/>
                  </w:divBdr>
                </w:div>
                <w:div w:id="1317416761">
                  <w:marLeft w:val="480"/>
                  <w:marRight w:val="0"/>
                  <w:marTop w:val="0"/>
                  <w:marBottom w:val="0"/>
                  <w:divBdr>
                    <w:top w:val="none" w:sz="0" w:space="0" w:color="auto"/>
                    <w:left w:val="none" w:sz="0" w:space="0" w:color="auto"/>
                    <w:bottom w:val="none" w:sz="0" w:space="0" w:color="auto"/>
                    <w:right w:val="none" w:sz="0" w:space="0" w:color="auto"/>
                  </w:divBdr>
                </w:div>
                <w:div w:id="856623680">
                  <w:marLeft w:val="480"/>
                  <w:marRight w:val="0"/>
                  <w:marTop w:val="0"/>
                  <w:marBottom w:val="0"/>
                  <w:divBdr>
                    <w:top w:val="none" w:sz="0" w:space="0" w:color="auto"/>
                    <w:left w:val="none" w:sz="0" w:space="0" w:color="auto"/>
                    <w:bottom w:val="none" w:sz="0" w:space="0" w:color="auto"/>
                    <w:right w:val="none" w:sz="0" w:space="0" w:color="auto"/>
                  </w:divBdr>
                </w:div>
                <w:div w:id="1314216713">
                  <w:marLeft w:val="480"/>
                  <w:marRight w:val="0"/>
                  <w:marTop w:val="0"/>
                  <w:marBottom w:val="0"/>
                  <w:divBdr>
                    <w:top w:val="none" w:sz="0" w:space="0" w:color="auto"/>
                    <w:left w:val="none" w:sz="0" w:space="0" w:color="auto"/>
                    <w:bottom w:val="none" w:sz="0" w:space="0" w:color="auto"/>
                    <w:right w:val="none" w:sz="0" w:space="0" w:color="auto"/>
                  </w:divBdr>
                </w:div>
                <w:div w:id="1549490925">
                  <w:marLeft w:val="480"/>
                  <w:marRight w:val="0"/>
                  <w:marTop w:val="0"/>
                  <w:marBottom w:val="0"/>
                  <w:divBdr>
                    <w:top w:val="none" w:sz="0" w:space="0" w:color="auto"/>
                    <w:left w:val="none" w:sz="0" w:space="0" w:color="auto"/>
                    <w:bottom w:val="none" w:sz="0" w:space="0" w:color="auto"/>
                    <w:right w:val="none" w:sz="0" w:space="0" w:color="auto"/>
                  </w:divBdr>
                </w:div>
                <w:div w:id="416830174">
                  <w:marLeft w:val="480"/>
                  <w:marRight w:val="0"/>
                  <w:marTop w:val="0"/>
                  <w:marBottom w:val="0"/>
                  <w:divBdr>
                    <w:top w:val="none" w:sz="0" w:space="0" w:color="auto"/>
                    <w:left w:val="none" w:sz="0" w:space="0" w:color="auto"/>
                    <w:bottom w:val="none" w:sz="0" w:space="0" w:color="auto"/>
                    <w:right w:val="none" w:sz="0" w:space="0" w:color="auto"/>
                  </w:divBdr>
                </w:div>
                <w:div w:id="1212766235">
                  <w:marLeft w:val="480"/>
                  <w:marRight w:val="0"/>
                  <w:marTop w:val="0"/>
                  <w:marBottom w:val="0"/>
                  <w:divBdr>
                    <w:top w:val="none" w:sz="0" w:space="0" w:color="auto"/>
                    <w:left w:val="none" w:sz="0" w:space="0" w:color="auto"/>
                    <w:bottom w:val="none" w:sz="0" w:space="0" w:color="auto"/>
                    <w:right w:val="none" w:sz="0" w:space="0" w:color="auto"/>
                  </w:divBdr>
                </w:div>
                <w:div w:id="1073549738">
                  <w:marLeft w:val="480"/>
                  <w:marRight w:val="0"/>
                  <w:marTop w:val="0"/>
                  <w:marBottom w:val="0"/>
                  <w:divBdr>
                    <w:top w:val="none" w:sz="0" w:space="0" w:color="auto"/>
                    <w:left w:val="none" w:sz="0" w:space="0" w:color="auto"/>
                    <w:bottom w:val="none" w:sz="0" w:space="0" w:color="auto"/>
                    <w:right w:val="none" w:sz="0" w:space="0" w:color="auto"/>
                  </w:divBdr>
                </w:div>
                <w:div w:id="699013332">
                  <w:marLeft w:val="480"/>
                  <w:marRight w:val="0"/>
                  <w:marTop w:val="0"/>
                  <w:marBottom w:val="0"/>
                  <w:divBdr>
                    <w:top w:val="none" w:sz="0" w:space="0" w:color="auto"/>
                    <w:left w:val="none" w:sz="0" w:space="0" w:color="auto"/>
                    <w:bottom w:val="none" w:sz="0" w:space="0" w:color="auto"/>
                    <w:right w:val="none" w:sz="0" w:space="0" w:color="auto"/>
                  </w:divBdr>
                </w:div>
              </w:divsChild>
            </w:div>
            <w:div w:id="259143818">
              <w:marLeft w:val="0"/>
              <w:marRight w:val="0"/>
              <w:marTop w:val="0"/>
              <w:marBottom w:val="0"/>
              <w:divBdr>
                <w:top w:val="none" w:sz="0" w:space="0" w:color="auto"/>
                <w:left w:val="none" w:sz="0" w:space="0" w:color="auto"/>
                <w:bottom w:val="none" w:sz="0" w:space="0" w:color="auto"/>
                <w:right w:val="none" w:sz="0" w:space="0" w:color="auto"/>
              </w:divBdr>
              <w:divsChild>
                <w:div w:id="272707199">
                  <w:marLeft w:val="480"/>
                  <w:marRight w:val="0"/>
                  <w:marTop w:val="0"/>
                  <w:marBottom w:val="0"/>
                  <w:divBdr>
                    <w:top w:val="none" w:sz="0" w:space="0" w:color="auto"/>
                    <w:left w:val="none" w:sz="0" w:space="0" w:color="auto"/>
                    <w:bottom w:val="none" w:sz="0" w:space="0" w:color="auto"/>
                    <w:right w:val="none" w:sz="0" w:space="0" w:color="auto"/>
                  </w:divBdr>
                </w:div>
                <w:div w:id="429205221">
                  <w:marLeft w:val="480"/>
                  <w:marRight w:val="0"/>
                  <w:marTop w:val="0"/>
                  <w:marBottom w:val="0"/>
                  <w:divBdr>
                    <w:top w:val="none" w:sz="0" w:space="0" w:color="auto"/>
                    <w:left w:val="none" w:sz="0" w:space="0" w:color="auto"/>
                    <w:bottom w:val="none" w:sz="0" w:space="0" w:color="auto"/>
                    <w:right w:val="none" w:sz="0" w:space="0" w:color="auto"/>
                  </w:divBdr>
                </w:div>
                <w:div w:id="1589341335">
                  <w:marLeft w:val="480"/>
                  <w:marRight w:val="0"/>
                  <w:marTop w:val="0"/>
                  <w:marBottom w:val="0"/>
                  <w:divBdr>
                    <w:top w:val="none" w:sz="0" w:space="0" w:color="auto"/>
                    <w:left w:val="none" w:sz="0" w:space="0" w:color="auto"/>
                    <w:bottom w:val="none" w:sz="0" w:space="0" w:color="auto"/>
                    <w:right w:val="none" w:sz="0" w:space="0" w:color="auto"/>
                  </w:divBdr>
                </w:div>
                <w:div w:id="165558286">
                  <w:marLeft w:val="480"/>
                  <w:marRight w:val="0"/>
                  <w:marTop w:val="0"/>
                  <w:marBottom w:val="0"/>
                  <w:divBdr>
                    <w:top w:val="none" w:sz="0" w:space="0" w:color="auto"/>
                    <w:left w:val="none" w:sz="0" w:space="0" w:color="auto"/>
                    <w:bottom w:val="none" w:sz="0" w:space="0" w:color="auto"/>
                    <w:right w:val="none" w:sz="0" w:space="0" w:color="auto"/>
                  </w:divBdr>
                </w:div>
                <w:div w:id="80494363">
                  <w:marLeft w:val="480"/>
                  <w:marRight w:val="0"/>
                  <w:marTop w:val="0"/>
                  <w:marBottom w:val="0"/>
                  <w:divBdr>
                    <w:top w:val="none" w:sz="0" w:space="0" w:color="auto"/>
                    <w:left w:val="none" w:sz="0" w:space="0" w:color="auto"/>
                    <w:bottom w:val="none" w:sz="0" w:space="0" w:color="auto"/>
                    <w:right w:val="none" w:sz="0" w:space="0" w:color="auto"/>
                  </w:divBdr>
                </w:div>
                <w:div w:id="1550217269">
                  <w:marLeft w:val="480"/>
                  <w:marRight w:val="0"/>
                  <w:marTop w:val="0"/>
                  <w:marBottom w:val="0"/>
                  <w:divBdr>
                    <w:top w:val="none" w:sz="0" w:space="0" w:color="auto"/>
                    <w:left w:val="none" w:sz="0" w:space="0" w:color="auto"/>
                    <w:bottom w:val="none" w:sz="0" w:space="0" w:color="auto"/>
                    <w:right w:val="none" w:sz="0" w:space="0" w:color="auto"/>
                  </w:divBdr>
                </w:div>
                <w:div w:id="12920515">
                  <w:marLeft w:val="480"/>
                  <w:marRight w:val="0"/>
                  <w:marTop w:val="0"/>
                  <w:marBottom w:val="0"/>
                  <w:divBdr>
                    <w:top w:val="none" w:sz="0" w:space="0" w:color="auto"/>
                    <w:left w:val="none" w:sz="0" w:space="0" w:color="auto"/>
                    <w:bottom w:val="none" w:sz="0" w:space="0" w:color="auto"/>
                    <w:right w:val="none" w:sz="0" w:space="0" w:color="auto"/>
                  </w:divBdr>
                </w:div>
                <w:div w:id="1587298884">
                  <w:marLeft w:val="480"/>
                  <w:marRight w:val="0"/>
                  <w:marTop w:val="0"/>
                  <w:marBottom w:val="0"/>
                  <w:divBdr>
                    <w:top w:val="none" w:sz="0" w:space="0" w:color="auto"/>
                    <w:left w:val="none" w:sz="0" w:space="0" w:color="auto"/>
                    <w:bottom w:val="none" w:sz="0" w:space="0" w:color="auto"/>
                    <w:right w:val="none" w:sz="0" w:space="0" w:color="auto"/>
                  </w:divBdr>
                </w:div>
                <w:div w:id="742338279">
                  <w:marLeft w:val="480"/>
                  <w:marRight w:val="0"/>
                  <w:marTop w:val="0"/>
                  <w:marBottom w:val="0"/>
                  <w:divBdr>
                    <w:top w:val="none" w:sz="0" w:space="0" w:color="auto"/>
                    <w:left w:val="none" w:sz="0" w:space="0" w:color="auto"/>
                    <w:bottom w:val="none" w:sz="0" w:space="0" w:color="auto"/>
                    <w:right w:val="none" w:sz="0" w:space="0" w:color="auto"/>
                  </w:divBdr>
                </w:div>
                <w:div w:id="768893135">
                  <w:marLeft w:val="480"/>
                  <w:marRight w:val="0"/>
                  <w:marTop w:val="0"/>
                  <w:marBottom w:val="0"/>
                  <w:divBdr>
                    <w:top w:val="none" w:sz="0" w:space="0" w:color="auto"/>
                    <w:left w:val="none" w:sz="0" w:space="0" w:color="auto"/>
                    <w:bottom w:val="none" w:sz="0" w:space="0" w:color="auto"/>
                    <w:right w:val="none" w:sz="0" w:space="0" w:color="auto"/>
                  </w:divBdr>
                </w:div>
                <w:div w:id="1222522844">
                  <w:marLeft w:val="480"/>
                  <w:marRight w:val="0"/>
                  <w:marTop w:val="0"/>
                  <w:marBottom w:val="0"/>
                  <w:divBdr>
                    <w:top w:val="none" w:sz="0" w:space="0" w:color="auto"/>
                    <w:left w:val="none" w:sz="0" w:space="0" w:color="auto"/>
                    <w:bottom w:val="none" w:sz="0" w:space="0" w:color="auto"/>
                    <w:right w:val="none" w:sz="0" w:space="0" w:color="auto"/>
                  </w:divBdr>
                </w:div>
                <w:div w:id="1669208021">
                  <w:marLeft w:val="480"/>
                  <w:marRight w:val="0"/>
                  <w:marTop w:val="0"/>
                  <w:marBottom w:val="0"/>
                  <w:divBdr>
                    <w:top w:val="none" w:sz="0" w:space="0" w:color="auto"/>
                    <w:left w:val="none" w:sz="0" w:space="0" w:color="auto"/>
                    <w:bottom w:val="none" w:sz="0" w:space="0" w:color="auto"/>
                    <w:right w:val="none" w:sz="0" w:space="0" w:color="auto"/>
                  </w:divBdr>
                </w:div>
                <w:div w:id="1493714453">
                  <w:marLeft w:val="480"/>
                  <w:marRight w:val="0"/>
                  <w:marTop w:val="0"/>
                  <w:marBottom w:val="0"/>
                  <w:divBdr>
                    <w:top w:val="none" w:sz="0" w:space="0" w:color="auto"/>
                    <w:left w:val="none" w:sz="0" w:space="0" w:color="auto"/>
                    <w:bottom w:val="none" w:sz="0" w:space="0" w:color="auto"/>
                    <w:right w:val="none" w:sz="0" w:space="0" w:color="auto"/>
                  </w:divBdr>
                </w:div>
                <w:div w:id="1997882083">
                  <w:marLeft w:val="480"/>
                  <w:marRight w:val="0"/>
                  <w:marTop w:val="0"/>
                  <w:marBottom w:val="0"/>
                  <w:divBdr>
                    <w:top w:val="none" w:sz="0" w:space="0" w:color="auto"/>
                    <w:left w:val="none" w:sz="0" w:space="0" w:color="auto"/>
                    <w:bottom w:val="none" w:sz="0" w:space="0" w:color="auto"/>
                    <w:right w:val="none" w:sz="0" w:space="0" w:color="auto"/>
                  </w:divBdr>
                </w:div>
                <w:div w:id="1790247707">
                  <w:marLeft w:val="480"/>
                  <w:marRight w:val="0"/>
                  <w:marTop w:val="0"/>
                  <w:marBottom w:val="0"/>
                  <w:divBdr>
                    <w:top w:val="none" w:sz="0" w:space="0" w:color="auto"/>
                    <w:left w:val="none" w:sz="0" w:space="0" w:color="auto"/>
                    <w:bottom w:val="none" w:sz="0" w:space="0" w:color="auto"/>
                    <w:right w:val="none" w:sz="0" w:space="0" w:color="auto"/>
                  </w:divBdr>
                </w:div>
                <w:div w:id="487669629">
                  <w:marLeft w:val="480"/>
                  <w:marRight w:val="0"/>
                  <w:marTop w:val="0"/>
                  <w:marBottom w:val="0"/>
                  <w:divBdr>
                    <w:top w:val="none" w:sz="0" w:space="0" w:color="auto"/>
                    <w:left w:val="none" w:sz="0" w:space="0" w:color="auto"/>
                    <w:bottom w:val="none" w:sz="0" w:space="0" w:color="auto"/>
                    <w:right w:val="none" w:sz="0" w:space="0" w:color="auto"/>
                  </w:divBdr>
                </w:div>
                <w:div w:id="517237340">
                  <w:marLeft w:val="480"/>
                  <w:marRight w:val="0"/>
                  <w:marTop w:val="0"/>
                  <w:marBottom w:val="0"/>
                  <w:divBdr>
                    <w:top w:val="none" w:sz="0" w:space="0" w:color="auto"/>
                    <w:left w:val="none" w:sz="0" w:space="0" w:color="auto"/>
                    <w:bottom w:val="none" w:sz="0" w:space="0" w:color="auto"/>
                    <w:right w:val="none" w:sz="0" w:space="0" w:color="auto"/>
                  </w:divBdr>
                </w:div>
                <w:div w:id="728193116">
                  <w:marLeft w:val="480"/>
                  <w:marRight w:val="0"/>
                  <w:marTop w:val="0"/>
                  <w:marBottom w:val="0"/>
                  <w:divBdr>
                    <w:top w:val="none" w:sz="0" w:space="0" w:color="auto"/>
                    <w:left w:val="none" w:sz="0" w:space="0" w:color="auto"/>
                    <w:bottom w:val="none" w:sz="0" w:space="0" w:color="auto"/>
                    <w:right w:val="none" w:sz="0" w:space="0" w:color="auto"/>
                  </w:divBdr>
                </w:div>
                <w:div w:id="584803875">
                  <w:marLeft w:val="480"/>
                  <w:marRight w:val="0"/>
                  <w:marTop w:val="0"/>
                  <w:marBottom w:val="0"/>
                  <w:divBdr>
                    <w:top w:val="none" w:sz="0" w:space="0" w:color="auto"/>
                    <w:left w:val="none" w:sz="0" w:space="0" w:color="auto"/>
                    <w:bottom w:val="none" w:sz="0" w:space="0" w:color="auto"/>
                    <w:right w:val="none" w:sz="0" w:space="0" w:color="auto"/>
                  </w:divBdr>
                </w:div>
                <w:div w:id="925073143">
                  <w:marLeft w:val="480"/>
                  <w:marRight w:val="0"/>
                  <w:marTop w:val="0"/>
                  <w:marBottom w:val="0"/>
                  <w:divBdr>
                    <w:top w:val="none" w:sz="0" w:space="0" w:color="auto"/>
                    <w:left w:val="none" w:sz="0" w:space="0" w:color="auto"/>
                    <w:bottom w:val="none" w:sz="0" w:space="0" w:color="auto"/>
                    <w:right w:val="none" w:sz="0" w:space="0" w:color="auto"/>
                  </w:divBdr>
                </w:div>
                <w:div w:id="1774207098">
                  <w:marLeft w:val="480"/>
                  <w:marRight w:val="0"/>
                  <w:marTop w:val="0"/>
                  <w:marBottom w:val="0"/>
                  <w:divBdr>
                    <w:top w:val="none" w:sz="0" w:space="0" w:color="auto"/>
                    <w:left w:val="none" w:sz="0" w:space="0" w:color="auto"/>
                    <w:bottom w:val="none" w:sz="0" w:space="0" w:color="auto"/>
                    <w:right w:val="none" w:sz="0" w:space="0" w:color="auto"/>
                  </w:divBdr>
                </w:div>
                <w:div w:id="1065647238">
                  <w:marLeft w:val="480"/>
                  <w:marRight w:val="0"/>
                  <w:marTop w:val="0"/>
                  <w:marBottom w:val="0"/>
                  <w:divBdr>
                    <w:top w:val="none" w:sz="0" w:space="0" w:color="auto"/>
                    <w:left w:val="none" w:sz="0" w:space="0" w:color="auto"/>
                    <w:bottom w:val="none" w:sz="0" w:space="0" w:color="auto"/>
                    <w:right w:val="none" w:sz="0" w:space="0" w:color="auto"/>
                  </w:divBdr>
                </w:div>
                <w:div w:id="1490515171">
                  <w:marLeft w:val="480"/>
                  <w:marRight w:val="0"/>
                  <w:marTop w:val="0"/>
                  <w:marBottom w:val="0"/>
                  <w:divBdr>
                    <w:top w:val="none" w:sz="0" w:space="0" w:color="auto"/>
                    <w:left w:val="none" w:sz="0" w:space="0" w:color="auto"/>
                    <w:bottom w:val="none" w:sz="0" w:space="0" w:color="auto"/>
                    <w:right w:val="none" w:sz="0" w:space="0" w:color="auto"/>
                  </w:divBdr>
                </w:div>
                <w:div w:id="1243023469">
                  <w:marLeft w:val="480"/>
                  <w:marRight w:val="0"/>
                  <w:marTop w:val="0"/>
                  <w:marBottom w:val="0"/>
                  <w:divBdr>
                    <w:top w:val="none" w:sz="0" w:space="0" w:color="auto"/>
                    <w:left w:val="none" w:sz="0" w:space="0" w:color="auto"/>
                    <w:bottom w:val="none" w:sz="0" w:space="0" w:color="auto"/>
                    <w:right w:val="none" w:sz="0" w:space="0" w:color="auto"/>
                  </w:divBdr>
                </w:div>
                <w:div w:id="1762138055">
                  <w:marLeft w:val="480"/>
                  <w:marRight w:val="0"/>
                  <w:marTop w:val="0"/>
                  <w:marBottom w:val="0"/>
                  <w:divBdr>
                    <w:top w:val="none" w:sz="0" w:space="0" w:color="auto"/>
                    <w:left w:val="none" w:sz="0" w:space="0" w:color="auto"/>
                    <w:bottom w:val="none" w:sz="0" w:space="0" w:color="auto"/>
                    <w:right w:val="none" w:sz="0" w:space="0" w:color="auto"/>
                  </w:divBdr>
                </w:div>
                <w:div w:id="493179136">
                  <w:marLeft w:val="480"/>
                  <w:marRight w:val="0"/>
                  <w:marTop w:val="0"/>
                  <w:marBottom w:val="0"/>
                  <w:divBdr>
                    <w:top w:val="none" w:sz="0" w:space="0" w:color="auto"/>
                    <w:left w:val="none" w:sz="0" w:space="0" w:color="auto"/>
                    <w:bottom w:val="none" w:sz="0" w:space="0" w:color="auto"/>
                    <w:right w:val="none" w:sz="0" w:space="0" w:color="auto"/>
                  </w:divBdr>
                </w:div>
                <w:div w:id="1841505141">
                  <w:marLeft w:val="480"/>
                  <w:marRight w:val="0"/>
                  <w:marTop w:val="0"/>
                  <w:marBottom w:val="0"/>
                  <w:divBdr>
                    <w:top w:val="none" w:sz="0" w:space="0" w:color="auto"/>
                    <w:left w:val="none" w:sz="0" w:space="0" w:color="auto"/>
                    <w:bottom w:val="none" w:sz="0" w:space="0" w:color="auto"/>
                    <w:right w:val="none" w:sz="0" w:space="0" w:color="auto"/>
                  </w:divBdr>
                </w:div>
                <w:div w:id="921372972">
                  <w:marLeft w:val="480"/>
                  <w:marRight w:val="0"/>
                  <w:marTop w:val="0"/>
                  <w:marBottom w:val="0"/>
                  <w:divBdr>
                    <w:top w:val="none" w:sz="0" w:space="0" w:color="auto"/>
                    <w:left w:val="none" w:sz="0" w:space="0" w:color="auto"/>
                    <w:bottom w:val="none" w:sz="0" w:space="0" w:color="auto"/>
                    <w:right w:val="none" w:sz="0" w:space="0" w:color="auto"/>
                  </w:divBdr>
                </w:div>
                <w:div w:id="145319444">
                  <w:marLeft w:val="480"/>
                  <w:marRight w:val="0"/>
                  <w:marTop w:val="0"/>
                  <w:marBottom w:val="0"/>
                  <w:divBdr>
                    <w:top w:val="none" w:sz="0" w:space="0" w:color="auto"/>
                    <w:left w:val="none" w:sz="0" w:space="0" w:color="auto"/>
                    <w:bottom w:val="none" w:sz="0" w:space="0" w:color="auto"/>
                    <w:right w:val="none" w:sz="0" w:space="0" w:color="auto"/>
                  </w:divBdr>
                </w:div>
                <w:div w:id="1646204938">
                  <w:marLeft w:val="480"/>
                  <w:marRight w:val="0"/>
                  <w:marTop w:val="0"/>
                  <w:marBottom w:val="0"/>
                  <w:divBdr>
                    <w:top w:val="none" w:sz="0" w:space="0" w:color="auto"/>
                    <w:left w:val="none" w:sz="0" w:space="0" w:color="auto"/>
                    <w:bottom w:val="none" w:sz="0" w:space="0" w:color="auto"/>
                    <w:right w:val="none" w:sz="0" w:space="0" w:color="auto"/>
                  </w:divBdr>
                </w:div>
                <w:div w:id="440075830">
                  <w:marLeft w:val="480"/>
                  <w:marRight w:val="0"/>
                  <w:marTop w:val="0"/>
                  <w:marBottom w:val="0"/>
                  <w:divBdr>
                    <w:top w:val="none" w:sz="0" w:space="0" w:color="auto"/>
                    <w:left w:val="none" w:sz="0" w:space="0" w:color="auto"/>
                    <w:bottom w:val="none" w:sz="0" w:space="0" w:color="auto"/>
                    <w:right w:val="none" w:sz="0" w:space="0" w:color="auto"/>
                  </w:divBdr>
                </w:div>
                <w:div w:id="1682471894">
                  <w:marLeft w:val="480"/>
                  <w:marRight w:val="0"/>
                  <w:marTop w:val="0"/>
                  <w:marBottom w:val="0"/>
                  <w:divBdr>
                    <w:top w:val="none" w:sz="0" w:space="0" w:color="auto"/>
                    <w:left w:val="none" w:sz="0" w:space="0" w:color="auto"/>
                    <w:bottom w:val="none" w:sz="0" w:space="0" w:color="auto"/>
                    <w:right w:val="none" w:sz="0" w:space="0" w:color="auto"/>
                  </w:divBdr>
                </w:div>
                <w:div w:id="345206464">
                  <w:marLeft w:val="480"/>
                  <w:marRight w:val="0"/>
                  <w:marTop w:val="0"/>
                  <w:marBottom w:val="0"/>
                  <w:divBdr>
                    <w:top w:val="none" w:sz="0" w:space="0" w:color="auto"/>
                    <w:left w:val="none" w:sz="0" w:space="0" w:color="auto"/>
                    <w:bottom w:val="none" w:sz="0" w:space="0" w:color="auto"/>
                    <w:right w:val="none" w:sz="0" w:space="0" w:color="auto"/>
                  </w:divBdr>
                </w:div>
                <w:div w:id="537469942">
                  <w:marLeft w:val="480"/>
                  <w:marRight w:val="0"/>
                  <w:marTop w:val="0"/>
                  <w:marBottom w:val="0"/>
                  <w:divBdr>
                    <w:top w:val="none" w:sz="0" w:space="0" w:color="auto"/>
                    <w:left w:val="none" w:sz="0" w:space="0" w:color="auto"/>
                    <w:bottom w:val="none" w:sz="0" w:space="0" w:color="auto"/>
                    <w:right w:val="none" w:sz="0" w:space="0" w:color="auto"/>
                  </w:divBdr>
                </w:div>
                <w:div w:id="1098133902">
                  <w:marLeft w:val="480"/>
                  <w:marRight w:val="0"/>
                  <w:marTop w:val="0"/>
                  <w:marBottom w:val="0"/>
                  <w:divBdr>
                    <w:top w:val="none" w:sz="0" w:space="0" w:color="auto"/>
                    <w:left w:val="none" w:sz="0" w:space="0" w:color="auto"/>
                    <w:bottom w:val="none" w:sz="0" w:space="0" w:color="auto"/>
                    <w:right w:val="none" w:sz="0" w:space="0" w:color="auto"/>
                  </w:divBdr>
                </w:div>
                <w:div w:id="46030928">
                  <w:marLeft w:val="480"/>
                  <w:marRight w:val="0"/>
                  <w:marTop w:val="0"/>
                  <w:marBottom w:val="0"/>
                  <w:divBdr>
                    <w:top w:val="none" w:sz="0" w:space="0" w:color="auto"/>
                    <w:left w:val="none" w:sz="0" w:space="0" w:color="auto"/>
                    <w:bottom w:val="none" w:sz="0" w:space="0" w:color="auto"/>
                    <w:right w:val="none" w:sz="0" w:space="0" w:color="auto"/>
                  </w:divBdr>
                </w:div>
                <w:div w:id="2127769159">
                  <w:marLeft w:val="480"/>
                  <w:marRight w:val="0"/>
                  <w:marTop w:val="0"/>
                  <w:marBottom w:val="0"/>
                  <w:divBdr>
                    <w:top w:val="none" w:sz="0" w:space="0" w:color="auto"/>
                    <w:left w:val="none" w:sz="0" w:space="0" w:color="auto"/>
                    <w:bottom w:val="none" w:sz="0" w:space="0" w:color="auto"/>
                    <w:right w:val="none" w:sz="0" w:space="0" w:color="auto"/>
                  </w:divBdr>
                </w:div>
                <w:div w:id="1608738190">
                  <w:marLeft w:val="480"/>
                  <w:marRight w:val="0"/>
                  <w:marTop w:val="0"/>
                  <w:marBottom w:val="0"/>
                  <w:divBdr>
                    <w:top w:val="none" w:sz="0" w:space="0" w:color="auto"/>
                    <w:left w:val="none" w:sz="0" w:space="0" w:color="auto"/>
                    <w:bottom w:val="none" w:sz="0" w:space="0" w:color="auto"/>
                    <w:right w:val="none" w:sz="0" w:space="0" w:color="auto"/>
                  </w:divBdr>
                </w:div>
                <w:div w:id="1653102065">
                  <w:marLeft w:val="480"/>
                  <w:marRight w:val="0"/>
                  <w:marTop w:val="0"/>
                  <w:marBottom w:val="0"/>
                  <w:divBdr>
                    <w:top w:val="none" w:sz="0" w:space="0" w:color="auto"/>
                    <w:left w:val="none" w:sz="0" w:space="0" w:color="auto"/>
                    <w:bottom w:val="none" w:sz="0" w:space="0" w:color="auto"/>
                    <w:right w:val="none" w:sz="0" w:space="0" w:color="auto"/>
                  </w:divBdr>
                </w:div>
                <w:div w:id="1565943080">
                  <w:marLeft w:val="480"/>
                  <w:marRight w:val="0"/>
                  <w:marTop w:val="0"/>
                  <w:marBottom w:val="0"/>
                  <w:divBdr>
                    <w:top w:val="none" w:sz="0" w:space="0" w:color="auto"/>
                    <w:left w:val="none" w:sz="0" w:space="0" w:color="auto"/>
                    <w:bottom w:val="none" w:sz="0" w:space="0" w:color="auto"/>
                    <w:right w:val="none" w:sz="0" w:space="0" w:color="auto"/>
                  </w:divBdr>
                </w:div>
                <w:div w:id="470561981">
                  <w:marLeft w:val="480"/>
                  <w:marRight w:val="0"/>
                  <w:marTop w:val="0"/>
                  <w:marBottom w:val="0"/>
                  <w:divBdr>
                    <w:top w:val="none" w:sz="0" w:space="0" w:color="auto"/>
                    <w:left w:val="none" w:sz="0" w:space="0" w:color="auto"/>
                    <w:bottom w:val="none" w:sz="0" w:space="0" w:color="auto"/>
                    <w:right w:val="none" w:sz="0" w:space="0" w:color="auto"/>
                  </w:divBdr>
                </w:div>
                <w:div w:id="197551802">
                  <w:marLeft w:val="480"/>
                  <w:marRight w:val="0"/>
                  <w:marTop w:val="0"/>
                  <w:marBottom w:val="0"/>
                  <w:divBdr>
                    <w:top w:val="none" w:sz="0" w:space="0" w:color="auto"/>
                    <w:left w:val="none" w:sz="0" w:space="0" w:color="auto"/>
                    <w:bottom w:val="none" w:sz="0" w:space="0" w:color="auto"/>
                    <w:right w:val="none" w:sz="0" w:space="0" w:color="auto"/>
                  </w:divBdr>
                </w:div>
                <w:div w:id="1900939092">
                  <w:marLeft w:val="480"/>
                  <w:marRight w:val="0"/>
                  <w:marTop w:val="0"/>
                  <w:marBottom w:val="0"/>
                  <w:divBdr>
                    <w:top w:val="none" w:sz="0" w:space="0" w:color="auto"/>
                    <w:left w:val="none" w:sz="0" w:space="0" w:color="auto"/>
                    <w:bottom w:val="none" w:sz="0" w:space="0" w:color="auto"/>
                    <w:right w:val="none" w:sz="0" w:space="0" w:color="auto"/>
                  </w:divBdr>
                </w:div>
                <w:div w:id="3628391">
                  <w:marLeft w:val="480"/>
                  <w:marRight w:val="0"/>
                  <w:marTop w:val="0"/>
                  <w:marBottom w:val="0"/>
                  <w:divBdr>
                    <w:top w:val="none" w:sz="0" w:space="0" w:color="auto"/>
                    <w:left w:val="none" w:sz="0" w:space="0" w:color="auto"/>
                    <w:bottom w:val="none" w:sz="0" w:space="0" w:color="auto"/>
                    <w:right w:val="none" w:sz="0" w:space="0" w:color="auto"/>
                  </w:divBdr>
                </w:div>
                <w:div w:id="1001156047">
                  <w:marLeft w:val="480"/>
                  <w:marRight w:val="0"/>
                  <w:marTop w:val="0"/>
                  <w:marBottom w:val="0"/>
                  <w:divBdr>
                    <w:top w:val="none" w:sz="0" w:space="0" w:color="auto"/>
                    <w:left w:val="none" w:sz="0" w:space="0" w:color="auto"/>
                    <w:bottom w:val="none" w:sz="0" w:space="0" w:color="auto"/>
                    <w:right w:val="none" w:sz="0" w:space="0" w:color="auto"/>
                  </w:divBdr>
                </w:div>
                <w:div w:id="529993167">
                  <w:marLeft w:val="480"/>
                  <w:marRight w:val="0"/>
                  <w:marTop w:val="0"/>
                  <w:marBottom w:val="0"/>
                  <w:divBdr>
                    <w:top w:val="none" w:sz="0" w:space="0" w:color="auto"/>
                    <w:left w:val="none" w:sz="0" w:space="0" w:color="auto"/>
                    <w:bottom w:val="none" w:sz="0" w:space="0" w:color="auto"/>
                    <w:right w:val="none" w:sz="0" w:space="0" w:color="auto"/>
                  </w:divBdr>
                </w:div>
                <w:div w:id="886918226">
                  <w:marLeft w:val="480"/>
                  <w:marRight w:val="0"/>
                  <w:marTop w:val="0"/>
                  <w:marBottom w:val="0"/>
                  <w:divBdr>
                    <w:top w:val="none" w:sz="0" w:space="0" w:color="auto"/>
                    <w:left w:val="none" w:sz="0" w:space="0" w:color="auto"/>
                    <w:bottom w:val="none" w:sz="0" w:space="0" w:color="auto"/>
                    <w:right w:val="none" w:sz="0" w:space="0" w:color="auto"/>
                  </w:divBdr>
                </w:div>
                <w:div w:id="778721786">
                  <w:marLeft w:val="480"/>
                  <w:marRight w:val="0"/>
                  <w:marTop w:val="0"/>
                  <w:marBottom w:val="0"/>
                  <w:divBdr>
                    <w:top w:val="none" w:sz="0" w:space="0" w:color="auto"/>
                    <w:left w:val="none" w:sz="0" w:space="0" w:color="auto"/>
                    <w:bottom w:val="none" w:sz="0" w:space="0" w:color="auto"/>
                    <w:right w:val="none" w:sz="0" w:space="0" w:color="auto"/>
                  </w:divBdr>
                </w:div>
                <w:div w:id="436020259">
                  <w:marLeft w:val="480"/>
                  <w:marRight w:val="0"/>
                  <w:marTop w:val="0"/>
                  <w:marBottom w:val="0"/>
                  <w:divBdr>
                    <w:top w:val="none" w:sz="0" w:space="0" w:color="auto"/>
                    <w:left w:val="none" w:sz="0" w:space="0" w:color="auto"/>
                    <w:bottom w:val="none" w:sz="0" w:space="0" w:color="auto"/>
                    <w:right w:val="none" w:sz="0" w:space="0" w:color="auto"/>
                  </w:divBdr>
                </w:div>
                <w:div w:id="1671250908">
                  <w:marLeft w:val="480"/>
                  <w:marRight w:val="0"/>
                  <w:marTop w:val="0"/>
                  <w:marBottom w:val="0"/>
                  <w:divBdr>
                    <w:top w:val="none" w:sz="0" w:space="0" w:color="auto"/>
                    <w:left w:val="none" w:sz="0" w:space="0" w:color="auto"/>
                    <w:bottom w:val="none" w:sz="0" w:space="0" w:color="auto"/>
                    <w:right w:val="none" w:sz="0" w:space="0" w:color="auto"/>
                  </w:divBdr>
                </w:div>
                <w:div w:id="602802791">
                  <w:marLeft w:val="480"/>
                  <w:marRight w:val="0"/>
                  <w:marTop w:val="0"/>
                  <w:marBottom w:val="0"/>
                  <w:divBdr>
                    <w:top w:val="none" w:sz="0" w:space="0" w:color="auto"/>
                    <w:left w:val="none" w:sz="0" w:space="0" w:color="auto"/>
                    <w:bottom w:val="none" w:sz="0" w:space="0" w:color="auto"/>
                    <w:right w:val="none" w:sz="0" w:space="0" w:color="auto"/>
                  </w:divBdr>
                </w:div>
                <w:div w:id="1479030476">
                  <w:marLeft w:val="480"/>
                  <w:marRight w:val="0"/>
                  <w:marTop w:val="0"/>
                  <w:marBottom w:val="0"/>
                  <w:divBdr>
                    <w:top w:val="none" w:sz="0" w:space="0" w:color="auto"/>
                    <w:left w:val="none" w:sz="0" w:space="0" w:color="auto"/>
                    <w:bottom w:val="none" w:sz="0" w:space="0" w:color="auto"/>
                    <w:right w:val="none" w:sz="0" w:space="0" w:color="auto"/>
                  </w:divBdr>
                </w:div>
                <w:div w:id="650908336">
                  <w:marLeft w:val="480"/>
                  <w:marRight w:val="0"/>
                  <w:marTop w:val="0"/>
                  <w:marBottom w:val="0"/>
                  <w:divBdr>
                    <w:top w:val="none" w:sz="0" w:space="0" w:color="auto"/>
                    <w:left w:val="none" w:sz="0" w:space="0" w:color="auto"/>
                    <w:bottom w:val="none" w:sz="0" w:space="0" w:color="auto"/>
                    <w:right w:val="none" w:sz="0" w:space="0" w:color="auto"/>
                  </w:divBdr>
                </w:div>
                <w:div w:id="123355034">
                  <w:marLeft w:val="480"/>
                  <w:marRight w:val="0"/>
                  <w:marTop w:val="0"/>
                  <w:marBottom w:val="0"/>
                  <w:divBdr>
                    <w:top w:val="none" w:sz="0" w:space="0" w:color="auto"/>
                    <w:left w:val="none" w:sz="0" w:space="0" w:color="auto"/>
                    <w:bottom w:val="none" w:sz="0" w:space="0" w:color="auto"/>
                    <w:right w:val="none" w:sz="0" w:space="0" w:color="auto"/>
                  </w:divBdr>
                </w:div>
                <w:div w:id="349842041">
                  <w:marLeft w:val="480"/>
                  <w:marRight w:val="0"/>
                  <w:marTop w:val="0"/>
                  <w:marBottom w:val="0"/>
                  <w:divBdr>
                    <w:top w:val="none" w:sz="0" w:space="0" w:color="auto"/>
                    <w:left w:val="none" w:sz="0" w:space="0" w:color="auto"/>
                    <w:bottom w:val="none" w:sz="0" w:space="0" w:color="auto"/>
                    <w:right w:val="none" w:sz="0" w:space="0" w:color="auto"/>
                  </w:divBdr>
                </w:div>
                <w:div w:id="1346982857">
                  <w:marLeft w:val="480"/>
                  <w:marRight w:val="0"/>
                  <w:marTop w:val="0"/>
                  <w:marBottom w:val="0"/>
                  <w:divBdr>
                    <w:top w:val="none" w:sz="0" w:space="0" w:color="auto"/>
                    <w:left w:val="none" w:sz="0" w:space="0" w:color="auto"/>
                    <w:bottom w:val="none" w:sz="0" w:space="0" w:color="auto"/>
                    <w:right w:val="none" w:sz="0" w:space="0" w:color="auto"/>
                  </w:divBdr>
                </w:div>
                <w:div w:id="1574896439">
                  <w:marLeft w:val="480"/>
                  <w:marRight w:val="0"/>
                  <w:marTop w:val="0"/>
                  <w:marBottom w:val="0"/>
                  <w:divBdr>
                    <w:top w:val="none" w:sz="0" w:space="0" w:color="auto"/>
                    <w:left w:val="none" w:sz="0" w:space="0" w:color="auto"/>
                    <w:bottom w:val="none" w:sz="0" w:space="0" w:color="auto"/>
                    <w:right w:val="none" w:sz="0" w:space="0" w:color="auto"/>
                  </w:divBdr>
                </w:div>
                <w:div w:id="1511529804">
                  <w:marLeft w:val="480"/>
                  <w:marRight w:val="0"/>
                  <w:marTop w:val="0"/>
                  <w:marBottom w:val="0"/>
                  <w:divBdr>
                    <w:top w:val="none" w:sz="0" w:space="0" w:color="auto"/>
                    <w:left w:val="none" w:sz="0" w:space="0" w:color="auto"/>
                    <w:bottom w:val="none" w:sz="0" w:space="0" w:color="auto"/>
                    <w:right w:val="none" w:sz="0" w:space="0" w:color="auto"/>
                  </w:divBdr>
                </w:div>
                <w:div w:id="1943953521">
                  <w:marLeft w:val="480"/>
                  <w:marRight w:val="0"/>
                  <w:marTop w:val="0"/>
                  <w:marBottom w:val="0"/>
                  <w:divBdr>
                    <w:top w:val="none" w:sz="0" w:space="0" w:color="auto"/>
                    <w:left w:val="none" w:sz="0" w:space="0" w:color="auto"/>
                    <w:bottom w:val="none" w:sz="0" w:space="0" w:color="auto"/>
                    <w:right w:val="none" w:sz="0" w:space="0" w:color="auto"/>
                  </w:divBdr>
                </w:div>
                <w:div w:id="884487347">
                  <w:marLeft w:val="480"/>
                  <w:marRight w:val="0"/>
                  <w:marTop w:val="0"/>
                  <w:marBottom w:val="0"/>
                  <w:divBdr>
                    <w:top w:val="none" w:sz="0" w:space="0" w:color="auto"/>
                    <w:left w:val="none" w:sz="0" w:space="0" w:color="auto"/>
                    <w:bottom w:val="none" w:sz="0" w:space="0" w:color="auto"/>
                    <w:right w:val="none" w:sz="0" w:space="0" w:color="auto"/>
                  </w:divBdr>
                </w:div>
                <w:div w:id="2074114497">
                  <w:marLeft w:val="480"/>
                  <w:marRight w:val="0"/>
                  <w:marTop w:val="0"/>
                  <w:marBottom w:val="0"/>
                  <w:divBdr>
                    <w:top w:val="none" w:sz="0" w:space="0" w:color="auto"/>
                    <w:left w:val="none" w:sz="0" w:space="0" w:color="auto"/>
                    <w:bottom w:val="none" w:sz="0" w:space="0" w:color="auto"/>
                    <w:right w:val="none" w:sz="0" w:space="0" w:color="auto"/>
                  </w:divBdr>
                </w:div>
                <w:div w:id="1896087690">
                  <w:marLeft w:val="480"/>
                  <w:marRight w:val="0"/>
                  <w:marTop w:val="0"/>
                  <w:marBottom w:val="0"/>
                  <w:divBdr>
                    <w:top w:val="none" w:sz="0" w:space="0" w:color="auto"/>
                    <w:left w:val="none" w:sz="0" w:space="0" w:color="auto"/>
                    <w:bottom w:val="none" w:sz="0" w:space="0" w:color="auto"/>
                    <w:right w:val="none" w:sz="0" w:space="0" w:color="auto"/>
                  </w:divBdr>
                </w:div>
                <w:div w:id="377709197">
                  <w:marLeft w:val="480"/>
                  <w:marRight w:val="0"/>
                  <w:marTop w:val="0"/>
                  <w:marBottom w:val="0"/>
                  <w:divBdr>
                    <w:top w:val="none" w:sz="0" w:space="0" w:color="auto"/>
                    <w:left w:val="none" w:sz="0" w:space="0" w:color="auto"/>
                    <w:bottom w:val="none" w:sz="0" w:space="0" w:color="auto"/>
                    <w:right w:val="none" w:sz="0" w:space="0" w:color="auto"/>
                  </w:divBdr>
                </w:div>
                <w:div w:id="1050886829">
                  <w:marLeft w:val="480"/>
                  <w:marRight w:val="0"/>
                  <w:marTop w:val="0"/>
                  <w:marBottom w:val="0"/>
                  <w:divBdr>
                    <w:top w:val="none" w:sz="0" w:space="0" w:color="auto"/>
                    <w:left w:val="none" w:sz="0" w:space="0" w:color="auto"/>
                    <w:bottom w:val="none" w:sz="0" w:space="0" w:color="auto"/>
                    <w:right w:val="none" w:sz="0" w:space="0" w:color="auto"/>
                  </w:divBdr>
                </w:div>
                <w:div w:id="1438142012">
                  <w:marLeft w:val="480"/>
                  <w:marRight w:val="0"/>
                  <w:marTop w:val="0"/>
                  <w:marBottom w:val="0"/>
                  <w:divBdr>
                    <w:top w:val="none" w:sz="0" w:space="0" w:color="auto"/>
                    <w:left w:val="none" w:sz="0" w:space="0" w:color="auto"/>
                    <w:bottom w:val="none" w:sz="0" w:space="0" w:color="auto"/>
                    <w:right w:val="none" w:sz="0" w:space="0" w:color="auto"/>
                  </w:divBdr>
                </w:div>
                <w:div w:id="478308444">
                  <w:marLeft w:val="480"/>
                  <w:marRight w:val="0"/>
                  <w:marTop w:val="0"/>
                  <w:marBottom w:val="0"/>
                  <w:divBdr>
                    <w:top w:val="none" w:sz="0" w:space="0" w:color="auto"/>
                    <w:left w:val="none" w:sz="0" w:space="0" w:color="auto"/>
                    <w:bottom w:val="none" w:sz="0" w:space="0" w:color="auto"/>
                    <w:right w:val="none" w:sz="0" w:space="0" w:color="auto"/>
                  </w:divBdr>
                </w:div>
                <w:div w:id="1338729059">
                  <w:marLeft w:val="480"/>
                  <w:marRight w:val="0"/>
                  <w:marTop w:val="0"/>
                  <w:marBottom w:val="0"/>
                  <w:divBdr>
                    <w:top w:val="none" w:sz="0" w:space="0" w:color="auto"/>
                    <w:left w:val="none" w:sz="0" w:space="0" w:color="auto"/>
                    <w:bottom w:val="none" w:sz="0" w:space="0" w:color="auto"/>
                    <w:right w:val="none" w:sz="0" w:space="0" w:color="auto"/>
                  </w:divBdr>
                </w:div>
                <w:div w:id="550306510">
                  <w:marLeft w:val="480"/>
                  <w:marRight w:val="0"/>
                  <w:marTop w:val="0"/>
                  <w:marBottom w:val="0"/>
                  <w:divBdr>
                    <w:top w:val="none" w:sz="0" w:space="0" w:color="auto"/>
                    <w:left w:val="none" w:sz="0" w:space="0" w:color="auto"/>
                    <w:bottom w:val="none" w:sz="0" w:space="0" w:color="auto"/>
                    <w:right w:val="none" w:sz="0" w:space="0" w:color="auto"/>
                  </w:divBdr>
                </w:div>
                <w:div w:id="31881490">
                  <w:marLeft w:val="480"/>
                  <w:marRight w:val="0"/>
                  <w:marTop w:val="0"/>
                  <w:marBottom w:val="0"/>
                  <w:divBdr>
                    <w:top w:val="none" w:sz="0" w:space="0" w:color="auto"/>
                    <w:left w:val="none" w:sz="0" w:space="0" w:color="auto"/>
                    <w:bottom w:val="none" w:sz="0" w:space="0" w:color="auto"/>
                    <w:right w:val="none" w:sz="0" w:space="0" w:color="auto"/>
                  </w:divBdr>
                </w:div>
                <w:div w:id="1092437366">
                  <w:marLeft w:val="480"/>
                  <w:marRight w:val="0"/>
                  <w:marTop w:val="0"/>
                  <w:marBottom w:val="0"/>
                  <w:divBdr>
                    <w:top w:val="none" w:sz="0" w:space="0" w:color="auto"/>
                    <w:left w:val="none" w:sz="0" w:space="0" w:color="auto"/>
                    <w:bottom w:val="none" w:sz="0" w:space="0" w:color="auto"/>
                    <w:right w:val="none" w:sz="0" w:space="0" w:color="auto"/>
                  </w:divBdr>
                </w:div>
                <w:div w:id="1662391485">
                  <w:marLeft w:val="480"/>
                  <w:marRight w:val="0"/>
                  <w:marTop w:val="0"/>
                  <w:marBottom w:val="0"/>
                  <w:divBdr>
                    <w:top w:val="none" w:sz="0" w:space="0" w:color="auto"/>
                    <w:left w:val="none" w:sz="0" w:space="0" w:color="auto"/>
                    <w:bottom w:val="none" w:sz="0" w:space="0" w:color="auto"/>
                    <w:right w:val="none" w:sz="0" w:space="0" w:color="auto"/>
                  </w:divBdr>
                </w:div>
                <w:div w:id="193659326">
                  <w:marLeft w:val="480"/>
                  <w:marRight w:val="0"/>
                  <w:marTop w:val="0"/>
                  <w:marBottom w:val="0"/>
                  <w:divBdr>
                    <w:top w:val="none" w:sz="0" w:space="0" w:color="auto"/>
                    <w:left w:val="none" w:sz="0" w:space="0" w:color="auto"/>
                    <w:bottom w:val="none" w:sz="0" w:space="0" w:color="auto"/>
                    <w:right w:val="none" w:sz="0" w:space="0" w:color="auto"/>
                  </w:divBdr>
                </w:div>
                <w:div w:id="835457376">
                  <w:marLeft w:val="480"/>
                  <w:marRight w:val="0"/>
                  <w:marTop w:val="0"/>
                  <w:marBottom w:val="0"/>
                  <w:divBdr>
                    <w:top w:val="none" w:sz="0" w:space="0" w:color="auto"/>
                    <w:left w:val="none" w:sz="0" w:space="0" w:color="auto"/>
                    <w:bottom w:val="none" w:sz="0" w:space="0" w:color="auto"/>
                    <w:right w:val="none" w:sz="0" w:space="0" w:color="auto"/>
                  </w:divBdr>
                </w:div>
                <w:div w:id="1861118760">
                  <w:marLeft w:val="480"/>
                  <w:marRight w:val="0"/>
                  <w:marTop w:val="0"/>
                  <w:marBottom w:val="0"/>
                  <w:divBdr>
                    <w:top w:val="none" w:sz="0" w:space="0" w:color="auto"/>
                    <w:left w:val="none" w:sz="0" w:space="0" w:color="auto"/>
                    <w:bottom w:val="none" w:sz="0" w:space="0" w:color="auto"/>
                    <w:right w:val="none" w:sz="0" w:space="0" w:color="auto"/>
                  </w:divBdr>
                </w:div>
                <w:div w:id="984161803">
                  <w:marLeft w:val="480"/>
                  <w:marRight w:val="0"/>
                  <w:marTop w:val="0"/>
                  <w:marBottom w:val="0"/>
                  <w:divBdr>
                    <w:top w:val="none" w:sz="0" w:space="0" w:color="auto"/>
                    <w:left w:val="none" w:sz="0" w:space="0" w:color="auto"/>
                    <w:bottom w:val="none" w:sz="0" w:space="0" w:color="auto"/>
                    <w:right w:val="none" w:sz="0" w:space="0" w:color="auto"/>
                  </w:divBdr>
                </w:div>
                <w:div w:id="1848129415">
                  <w:marLeft w:val="480"/>
                  <w:marRight w:val="0"/>
                  <w:marTop w:val="0"/>
                  <w:marBottom w:val="0"/>
                  <w:divBdr>
                    <w:top w:val="none" w:sz="0" w:space="0" w:color="auto"/>
                    <w:left w:val="none" w:sz="0" w:space="0" w:color="auto"/>
                    <w:bottom w:val="none" w:sz="0" w:space="0" w:color="auto"/>
                    <w:right w:val="none" w:sz="0" w:space="0" w:color="auto"/>
                  </w:divBdr>
                </w:div>
                <w:div w:id="999230419">
                  <w:marLeft w:val="480"/>
                  <w:marRight w:val="0"/>
                  <w:marTop w:val="0"/>
                  <w:marBottom w:val="0"/>
                  <w:divBdr>
                    <w:top w:val="none" w:sz="0" w:space="0" w:color="auto"/>
                    <w:left w:val="none" w:sz="0" w:space="0" w:color="auto"/>
                    <w:bottom w:val="none" w:sz="0" w:space="0" w:color="auto"/>
                    <w:right w:val="none" w:sz="0" w:space="0" w:color="auto"/>
                  </w:divBdr>
                </w:div>
                <w:div w:id="1240553443">
                  <w:marLeft w:val="480"/>
                  <w:marRight w:val="0"/>
                  <w:marTop w:val="0"/>
                  <w:marBottom w:val="0"/>
                  <w:divBdr>
                    <w:top w:val="none" w:sz="0" w:space="0" w:color="auto"/>
                    <w:left w:val="none" w:sz="0" w:space="0" w:color="auto"/>
                    <w:bottom w:val="none" w:sz="0" w:space="0" w:color="auto"/>
                    <w:right w:val="none" w:sz="0" w:space="0" w:color="auto"/>
                  </w:divBdr>
                </w:div>
              </w:divsChild>
            </w:div>
            <w:div w:id="1156527998">
              <w:marLeft w:val="0"/>
              <w:marRight w:val="0"/>
              <w:marTop w:val="0"/>
              <w:marBottom w:val="0"/>
              <w:divBdr>
                <w:top w:val="none" w:sz="0" w:space="0" w:color="auto"/>
                <w:left w:val="none" w:sz="0" w:space="0" w:color="auto"/>
                <w:bottom w:val="none" w:sz="0" w:space="0" w:color="auto"/>
                <w:right w:val="none" w:sz="0" w:space="0" w:color="auto"/>
              </w:divBdr>
              <w:divsChild>
                <w:div w:id="233441238">
                  <w:marLeft w:val="480"/>
                  <w:marRight w:val="0"/>
                  <w:marTop w:val="0"/>
                  <w:marBottom w:val="0"/>
                  <w:divBdr>
                    <w:top w:val="none" w:sz="0" w:space="0" w:color="auto"/>
                    <w:left w:val="none" w:sz="0" w:space="0" w:color="auto"/>
                    <w:bottom w:val="none" w:sz="0" w:space="0" w:color="auto"/>
                    <w:right w:val="none" w:sz="0" w:space="0" w:color="auto"/>
                  </w:divBdr>
                </w:div>
                <w:div w:id="373849037">
                  <w:marLeft w:val="480"/>
                  <w:marRight w:val="0"/>
                  <w:marTop w:val="0"/>
                  <w:marBottom w:val="0"/>
                  <w:divBdr>
                    <w:top w:val="none" w:sz="0" w:space="0" w:color="auto"/>
                    <w:left w:val="none" w:sz="0" w:space="0" w:color="auto"/>
                    <w:bottom w:val="none" w:sz="0" w:space="0" w:color="auto"/>
                    <w:right w:val="none" w:sz="0" w:space="0" w:color="auto"/>
                  </w:divBdr>
                </w:div>
                <w:div w:id="1268655086">
                  <w:marLeft w:val="480"/>
                  <w:marRight w:val="0"/>
                  <w:marTop w:val="0"/>
                  <w:marBottom w:val="0"/>
                  <w:divBdr>
                    <w:top w:val="none" w:sz="0" w:space="0" w:color="auto"/>
                    <w:left w:val="none" w:sz="0" w:space="0" w:color="auto"/>
                    <w:bottom w:val="none" w:sz="0" w:space="0" w:color="auto"/>
                    <w:right w:val="none" w:sz="0" w:space="0" w:color="auto"/>
                  </w:divBdr>
                </w:div>
                <w:div w:id="1343973761">
                  <w:marLeft w:val="480"/>
                  <w:marRight w:val="0"/>
                  <w:marTop w:val="0"/>
                  <w:marBottom w:val="0"/>
                  <w:divBdr>
                    <w:top w:val="none" w:sz="0" w:space="0" w:color="auto"/>
                    <w:left w:val="none" w:sz="0" w:space="0" w:color="auto"/>
                    <w:bottom w:val="none" w:sz="0" w:space="0" w:color="auto"/>
                    <w:right w:val="none" w:sz="0" w:space="0" w:color="auto"/>
                  </w:divBdr>
                </w:div>
                <w:div w:id="365519585">
                  <w:marLeft w:val="480"/>
                  <w:marRight w:val="0"/>
                  <w:marTop w:val="0"/>
                  <w:marBottom w:val="0"/>
                  <w:divBdr>
                    <w:top w:val="none" w:sz="0" w:space="0" w:color="auto"/>
                    <w:left w:val="none" w:sz="0" w:space="0" w:color="auto"/>
                    <w:bottom w:val="none" w:sz="0" w:space="0" w:color="auto"/>
                    <w:right w:val="none" w:sz="0" w:space="0" w:color="auto"/>
                  </w:divBdr>
                </w:div>
                <w:div w:id="907039638">
                  <w:marLeft w:val="480"/>
                  <w:marRight w:val="0"/>
                  <w:marTop w:val="0"/>
                  <w:marBottom w:val="0"/>
                  <w:divBdr>
                    <w:top w:val="none" w:sz="0" w:space="0" w:color="auto"/>
                    <w:left w:val="none" w:sz="0" w:space="0" w:color="auto"/>
                    <w:bottom w:val="none" w:sz="0" w:space="0" w:color="auto"/>
                    <w:right w:val="none" w:sz="0" w:space="0" w:color="auto"/>
                  </w:divBdr>
                </w:div>
                <w:div w:id="1864589670">
                  <w:marLeft w:val="480"/>
                  <w:marRight w:val="0"/>
                  <w:marTop w:val="0"/>
                  <w:marBottom w:val="0"/>
                  <w:divBdr>
                    <w:top w:val="none" w:sz="0" w:space="0" w:color="auto"/>
                    <w:left w:val="none" w:sz="0" w:space="0" w:color="auto"/>
                    <w:bottom w:val="none" w:sz="0" w:space="0" w:color="auto"/>
                    <w:right w:val="none" w:sz="0" w:space="0" w:color="auto"/>
                  </w:divBdr>
                </w:div>
                <w:div w:id="452403895">
                  <w:marLeft w:val="480"/>
                  <w:marRight w:val="0"/>
                  <w:marTop w:val="0"/>
                  <w:marBottom w:val="0"/>
                  <w:divBdr>
                    <w:top w:val="none" w:sz="0" w:space="0" w:color="auto"/>
                    <w:left w:val="none" w:sz="0" w:space="0" w:color="auto"/>
                    <w:bottom w:val="none" w:sz="0" w:space="0" w:color="auto"/>
                    <w:right w:val="none" w:sz="0" w:space="0" w:color="auto"/>
                  </w:divBdr>
                </w:div>
                <w:div w:id="524250104">
                  <w:marLeft w:val="480"/>
                  <w:marRight w:val="0"/>
                  <w:marTop w:val="0"/>
                  <w:marBottom w:val="0"/>
                  <w:divBdr>
                    <w:top w:val="none" w:sz="0" w:space="0" w:color="auto"/>
                    <w:left w:val="none" w:sz="0" w:space="0" w:color="auto"/>
                    <w:bottom w:val="none" w:sz="0" w:space="0" w:color="auto"/>
                    <w:right w:val="none" w:sz="0" w:space="0" w:color="auto"/>
                  </w:divBdr>
                </w:div>
                <w:div w:id="2132238009">
                  <w:marLeft w:val="480"/>
                  <w:marRight w:val="0"/>
                  <w:marTop w:val="0"/>
                  <w:marBottom w:val="0"/>
                  <w:divBdr>
                    <w:top w:val="none" w:sz="0" w:space="0" w:color="auto"/>
                    <w:left w:val="none" w:sz="0" w:space="0" w:color="auto"/>
                    <w:bottom w:val="none" w:sz="0" w:space="0" w:color="auto"/>
                    <w:right w:val="none" w:sz="0" w:space="0" w:color="auto"/>
                  </w:divBdr>
                </w:div>
                <w:div w:id="1899050722">
                  <w:marLeft w:val="480"/>
                  <w:marRight w:val="0"/>
                  <w:marTop w:val="0"/>
                  <w:marBottom w:val="0"/>
                  <w:divBdr>
                    <w:top w:val="none" w:sz="0" w:space="0" w:color="auto"/>
                    <w:left w:val="none" w:sz="0" w:space="0" w:color="auto"/>
                    <w:bottom w:val="none" w:sz="0" w:space="0" w:color="auto"/>
                    <w:right w:val="none" w:sz="0" w:space="0" w:color="auto"/>
                  </w:divBdr>
                </w:div>
                <w:div w:id="1887834188">
                  <w:marLeft w:val="480"/>
                  <w:marRight w:val="0"/>
                  <w:marTop w:val="0"/>
                  <w:marBottom w:val="0"/>
                  <w:divBdr>
                    <w:top w:val="none" w:sz="0" w:space="0" w:color="auto"/>
                    <w:left w:val="none" w:sz="0" w:space="0" w:color="auto"/>
                    <w:bottom w:val="none" w:sz="0" w:space="0" w:color="auto"/>
                    <w:right w:val="none" w:sz="0" w:space="0" w:color="auto"/>
                  </w:divBdr>
                </w:div>
                <w:div w:id="900486984">
                  <w:marLeft w:val="480"/>
                  <w:marRight w:val="0"/>
                  <w:marTop w:val="0"/>
                  <w:marBottom w:val="0"/>
                  <w:divBdr>
                    <w:top w:val="none" w:sz="0" w:space="0" w:color="auto"/>
                    <w:left w:val="none" w:sz="0" w:space="0" w:color="auto"/>
                    <w:bottom w:val="none" w:sz="0" w:space="0" w:color="auto"/>
                    <w:right w:val="none" w:sz="0" w:space="0" w:color="auto"/>
                  </w:divBdr>
                </w:div>
                <w:div w:id="1207763411">
                  <w:marLeft w:val="480"/>
                  <w:marRight w:val="0"/>
                  <w:marTop w:val="0"/>
                  <w:marBottom w:val="0"/>
                  <w:divBdr>
                    <w:top w:val="none" w:sz="0" w:space="0" w:color="auto"/>
                    <w:left w:val="none" w:sz="0" w:space="0" w:color="auto"/>
                    <w:bottom w:val="none" w:sz="0" w:space="0" w:color="auto"/>
                    <w:right w:val="none" w:sz="0" w:space="0" w:color="auto"/>
                  </w:divBdr>
                </w:div>
                <w:div w:id="563687606">
                  <w:marLeft w:val="480"/>
                  <w:marRight w:val="0"/>
                  <w:marTop w:val="0"/>
                  <w:marBottom w:val="0"/>
                  <w:divBdr>
                    <w:top w:val="none" w:sz="0" w:space="0" w:color="auto"/>
                    <w:left w:val="none" w:sz="0" w:space="0" w:color="auto"/>
                    <w:bottom w:val="none" w:sz="0" w:space="0" w:color="auto"/>
                    <w:right w:val="none" w:sz="0" w:space="0" w:color="auto"/>
                  </w:divBdr>
                </w:div>
                <w:div w:id="726535386">
                  <w:marLeft w:val="480"/>
                  <w:marRight w:val="0"/>
                  <w:marTop w:val="0"/>
                  <w:marBottom w:val="0"/>
                  <w:divBdr>
                    <w:top w:val="none" w:sz="0" w:space="0" w:color="auto"/>
                    <w:left w:val="none" w:sz="0" w:space="0" w:color="auto"/>
                    <w:bottom w:val="none" w:sz="0" w:space="0" w:color="auto"/>
                    <w:right w:val="none" w:sz="0" w:space="0" w:color="auto"/>
                  </w:divBdr>
                </w:div>
                <w:div w:id="1946962500">
                  <w:marLeft w:val="480"/>
                  <w:marRight w:val="0"/>
                  <w:marTop w:val="0"/>
                  <w:marBottom w:val="0"/>
                  <w:divBdr>
                    <w:top w:val="none" w:sz="0" w:space="0" w:color="auto"/>
                    <w:left w:val="none" w:sz="0" w:space="0" w:color="auto"/>
                    <w:bottom w:val="none" w:sz="0" w:space="0" w:color="auto"/>
                    <w:right w:val="none" w:sz="0" w:space="0" w:color="auto"/>
                  </w:divBdr>
                </w:div>
                <w:div w:id="83959664">
                  <w:marLeft w:val="480"/>
                  <w:marRight w:val="0"/>
                  <w:marTop w:val="0"/>
                  <w:marBottom w:val="0"/>
                  <w:divBdr>
                    <w:top w:val="none" w:sz="0" w:space="0" w:color="auto"/>
                    <w:left w:val="none" w:sz="0" w:space="0" w:color="auto"/>
                    <w:bottom w:val="none" w:sz="0" w:space="0" w:color="auto"/>
                    <w:right w:val="none" w:sz="0" w:space="0" w:color="auto"/>
                  </w:divBdr>
                </w:div>
                <w:div w:id="125708179">
                  <w:marLeft w:val="480"/>
                  <w:marRight w:val="0"/>
                  <w:marTop w:val="0"/>
                  <w:marBottom w:val="0"/>
                  <w:divBdr>
                    <w:top w:val="none" w:sz="0" w:space="0" w:color="auto"/>
                    <w:left w:val="none" w:sz="0" w:space="0" w:color="auto"/>
                    <w:bottom w:val="none" w:sz="0" w:space="0" w:color="auto"/>
                    <w:right w:val="none" w:sz="0" w:space="0" w:color="auto"/>
                  </w:divBdr>
                </w:div>
                <w:div w:id="963779589">
                  <w:marLeft w:val="480"/>
                  <w:marRight w:val="0"/>
                  <w:marTop w:val="0"/>
                  <w:marBottom w:val="0"/>
                  <w:divBdr>
                    <w:top w:val="none" w:sz="0" w:space="0" w:color="auto"/>
                    <w:left w:val="none" w:sz="0" w:space="0" w:color="auto"/>
                    <w:bottom w:val="none" w:sz="0" w:space="0" w:color="auto"/>
                    <w:right w:val="none" w:sz="0" w:space="0" w:color="auto"/>
                  </w:divBdr>
                </w:div>
                <w:div w:id="1878661231">
                  <w:marLeft w:val="480"/>
                  <w:marRight w:val="0"/>
                  <w:marTop w:val="0"/>
                  <w:marBottom w:val="0"/>
                  <w:divBdr>
                    <w:top w:val="none" w:sz="0" w:space="0" w:color="auto"/>
                    <w:left w:val="none" w:sz="0" w:space="0" w:color="auto"/>
                    <w:bottom w:val="none" w:sz="0" w:space="0" w:color="auto"/>
                    <w:right w:val="none" w:sz="0" w:space="0" w:color="auto"/>
                  </w:divBdr>
                </w:div>
                <w:div w:id="164323482">
                  <w:marLeft w:val="480"/>
                  <w:marRight w:val="0"/>
                  <w:marTop w:val="0"/>
                  <w:marBottom w:val="0"/>
                  <w:divBdr>
                    <w:top w:val="none" w:sz="0" w:space="0" w:color="auto"/>
                    <w:left w:val="none" w:sz="0" w:space="0" w:color="auto"/>
                    <w:bottom w:val="none" w:sz="0" w:space="0" w:color="auto"/>
                    <w:right w:val="none" w:sz="0" w:space="0" w:color="auto"/>
                  </w:divBdr>
                </w:div>
                <w:div w:id="1895387133">
                  <w:marLeft w:val="480"/>
                  <w:marRight w:val="0"/>
                  <w:marTop w:val="0"/>
                  <w:marBottom w:val="0"/>
                  <w:divBdr>
                    <w:top w:val="none" w:sz="0" w:space="0" w:color="auto"/>
                    <w:left w:val="none" w:sz="0" w:space="0" w:color="auto"/>
                    <w:bottom w:val="none" w:sz="0" w:space="0" w:color="auto"/>
                    <w:right w:val="none" w:sz="0" w:space="0" w:color="auto"/>
                  </w:divBdr>
                </w:div>
                <w:div w:id="977801426">
                  <w:marLeft w:val="480"/>
                  <w:marRight w:val="0"/>
                  <w:marTop w:val="0"/>
                  <w:marBottom w:val="0"/>
                  <w:divBdr>
                    <w:top w:val="none" w:sz="0" w:space="0" w:color="auto"/>
                    <w:left w:val="none" w:sz="0" w:space="0" w:color="auto"/>
                    <w:bottom w:val="none" w:sz="0" w:space="0" w:color="auto"/>
                    <w:right w:val="none" w:sz="0" w:space="0" w:color="auto"/>
                  </w:divBdr>
                </w:div>
                <w:div w:id="1450121618">
                  <w:marLeft w:val="480"/>
                  <w:marRight w:val="0"/>
                  <w:marTop w:val="0"/>
                  <w:marBottom w:val="0"/>
                  <w:divBdr>
                    <w:top w:val="none" w:sz="0" w:space="0" w:color="auto"/>
                    <w:left w:val="none" w:sz="0" w:space="0" w:color="auto"/>
                    <w:bottom w:val="none" w:sz="0" w:space="0" w:color="auto"/>
                    <w:right w:val="none" w:sz="0" w:space="0" w:color="auto"/>
                  </w:divBdr>
                </w:div>
                <w:div w:id="769204713">
                  <w:marLeft w:val="480"/>
                  <w:marRight w:val="0"/>
                  <w:marTop w:val="0"/>
                  <w:marBottom w:val="0"/>
                  <w:divBdr>
                    <w:top w:val="none" w:sz="0" w:space="0" w:color="auto"/>
                    <w:left w:val="none" w:sz="0" w:space="0" w:color="auto"/>
                    <w:bottom w:val="none" w:sz="0" w:space="0" w:color="auto"/>
                    <w:right w:val="none" w:sz="0" w:space="0" w:color="auto"/>
                  </w:divBdr>
                </w:div>
                <w:div w:id="1791895162">
                  <w:marLeft w:val="480"/>
                  <w:marRight w:val="0"/>
                  <w:marTop w:val="0"/>
                  <w:marBottom w:val="0"/>
                  <w:divBdr>
                    <w:top w:val="none" w:sz="0" w:space="0" w:color="auto"/>
                    <w:left w:val="none" w:sz="0" w:space="0" w:color="auto"/>
                    <w:bottom w:val="none" w:sz="0" w:space="0" w:color="auto"/>
                    <w:right w:val="none" w:sz="0" w:space="0" w:color="auto"/>
                  </w:divBdr>
                </w:div>
                <w:div w:id="1799104910">
                  <w:marLeft w:val="480"/>
                  <w:marRight w:val="0"/>
                  <w:marTop w:val="0"/>
                  <w:marBottom w:val="0"/>
                  <w:divBdr>
                    <w:top w:val="none" w:sz="0" w:space="0" w:color="auto"/>
                    <w:left w:val="none" w:sz="0" w:space="0" w:color="auto"/>
                    <w:bottom w:val="none" w:sz="0" w:space="0" w:color="auto"/>
                    <w:right w:val="none" w:sz="0" w:space="0" w:color="auto"/>
                  </w:divBdr>
                </w:div>
                <w:div w:id="142895679">
                  <w:marLeft w:val="480"/>
                  <w:marRight w:val="0"/>
                  <w:marTop w:val="0"/>
                  <w:marBottom w:val="0"/>
                  <w:divBdr>
                    <w:top w:val="none" w:sz="0" w:space="0" w:color="auto"/>
                    <w:left w:val="none" w:sz="0" w:space="0" w:color="auto"/>
                    <w:bottom w:val="none" w:sz="0" w:space="0" w:color="auto"/>
                    <w:right w:val="none" w:sz="0" w:space="0" w:color="auto"/>
                  </w:divBdr>
                </w:div>
                <w:div w:id="1114638044">
                  <w:marLeft w:val="480"/>
                  <w:marRight w:val="0"/>
                  <w:marTop w:val="0"/>
                  <w:marBottom w:val="0"/>
                  <w:divBdr>
                    <w:top w:val="none" w:sz="0" w:space="0" w:color="auto"/>
                    <w:left w:val="none" w:sz="0" w:space="0" w:color="auto"/>
                    <w:bottom w:val="none" w:sz="0" w:space="0" w:color="auto"/>
                    <w:right w:val="none" w:sz="0" w:space="0" w:color="auto"/>
                  </w:divBdr>
                </w:div>
                <w:div w:id="1726948385">
                  <w:marLeft w:val="480"/>
                  <w:marRight w:val="0"/>
                  <w:marTop w:val="0"/>
                  <w:marBottom w:val="0"/>
                  <w:divBdr>
                    <w:top w:val="none" w:sz="0" w:space="0" w:color="auto"/>
                    <w:left w:val="none" w:sz="0" w:space="0" w:color="auto"/>
                    <w:bottom w:val="none" w:sz="0" w:space="0" w:color="auto"/>
                    <w:right w:val="none" w:sz="0" w:space="0" w:color="auto"/>
                  </w:divBdr>
                </w:div>
                <w:div w:id="1997342788">
                  <w:marLeft w:val="480"/>
                  <w:marRight w:val="0"/>
                  <w:marTop w:val="0"/>
                  <w:marBottom w:val="0"/>
                  <w:divBdr>
                    <w:top w:val="none" w:sz="0" w:space="0" w:color="auto"/>
                    <w:left w:val="none" w:sz="0" w:space="0" w:color="auto"/>
                    <w:bottom w:val="none" w:sz="0" w:space="0" w:color="auto"/>
                    <w:right w:val="none" w:sz="0" w:space="0" w:color="auto"/>
                  </w:divBdr>
                </w:div>
                <w:div w:id="1180237945">
                  <w:marLeft w:val="480"/>
                  <w:marRight w:val="0"/>
                  <w:marTop w:val="0"/>
                  <w:marBottom w:val="0"/>
                  <w:divBdr>
                    <w:top w:val="none" w:sz="0" w:space="0" w:color="auto"/>
                    <w:left w:val="none" w:sz="0" w:space="0" w:color="auto"/>
                    <w:bottom w:val="none" w:sz="0" w:space="0" w:color="auto"/>
                    <w:right w:val="none" w:sz="0" w:space="0" w:color="auto"/>
                  </w:divBdr>
                </w:div>
                <w:div w:id="1589735150">
                  <w:marLeft w:val="480"/>
                  <w:marRight w:val="0"/>
                  <w:marTop w:val="0"/>
                  <w:marBottom w:val="0"/>
                  <w:divBdr>
                    <w:top w:val="none" w:sz="0" w:space="0" w:color="auto"/>
                    <w:left w:val="none" w:sz="0" w:space="0" w:color="auto"/>
                    <w:bottom w:val="none" w:sz="0" w:space="0" w:color="auto"/>
                    <w:right w:val="none" w:sz="0" w:space="0" w:color="auto"/>
                  </w:divBdr>
                </w:div>
                <w:div w:id="635721678">
                  <w:marLeft w:val="480"/>
                  <w:marRight w:val="0"/>
                  <w:marTop w:val="0"/>
                  <w:marBottom w:val="0"/>
                  <w:divBdr>
                    <w:top w:val="none" w:sz="0" w:space="0" w:color="auto"/>
                    <w:left w:val="none" w:sz="0" w:space="0" w:color="auto"/>
                    <w:bottom w:val="none" w:sz="0" w:space="0" w:color="auto"/>
                    <w:right w:val="none" w:sz="0" w:space="0" w:color="auto"/>
                  </w:divBdr>
                </w:div>
                <w:div w:id="12612853">
                  <w:marLeft w:val="480"/>
                  <w:marRight w:val="0"/>
                  <w:marTop w:val="0"/>
                  <w:marBottom w:val="0"/>
                  <w:divBdr>
                    <w:top w:val="none" w:sz="0" w:space="0" w:color="auto"/>
                    <w:left w:val="none" w:sz="0" w:space="0" w:color="auto"/>
                    <w:bottom w:val="none" w:sz="0" w:space="0" w:color="auto"/>
                    <w:right w:val="none" w:sz="0" w:space="0" w:color="auto"/>
                  </w:divBdr>
                </w:div>
                <w:div w:id="480924327">
                  <w:marLeft w:val="480"/>
                  <w:marRight w:val="0"/>
                  <w:marTop w:val="0"/>
                  <w:marBottom w:val="0"/>
                  <w:divBdr>
                    <w:top w:val="none" w:sz="0" w:space="0" w:color="auto"/>
                    <w:left w:val="none" w:sz="0" w:space="0" w:color="auto"/>
                    <w:bottom w:val="none" w:sz="0" w:space="0" w:color="auto"/>
                    <w:right w:val="none" w:sz="0" w:space="0" w:color="auto"/>
                  </w:divBdr>
                </w:div>
                <w:div w:id="2015497935">
                  <w:marLeft w:val="480"/>
                  <w:marRight w:val="0"/>
                  <w:marTop w:val="0"/>
                  <w:marBottom w:val="0"/>
                  <w:divBdr>
                    <w:top w:val="none" w:sz="0" w:space="0" w:color="auto"/>
                    <w:left w:val="none" w:sz="0" w:space="0" w:color="auto"/>
                    <w:bottom w:val="none" w:sz="0" w:space="0" w:color="auto"/>
                    <w:right w:val="none" w:sz="0" w:space="0" w:color="auto"/>
                  </w:divBdr>
                </w:div>
                <w:div w:id="867256559">
                  <w:marLeft w:val="480"/>
                  <w:marRight w:val="0"/>
                  <w:marTop w:val="0"/>
                  <w:marBottom w:val="0"/>
                  <w:divBdr>
                    <w:top w:val="none" w:sz="0" w:space="0" w:color="auto"/>
                    <w:left w:val="none" w:sz="0" w:space="0" w:color="auto"/>
                    <w:bottom w:val="none" w:sz="0" w:space="0" w:color="auto"/>
                    <w:right w:val="none" w:sz="0" w:space="0" w:color="auto"/>
                  </w:divBdr>
                </w:div>
                <w:div w:id="1149596561">
                  <w:marLeft w:val="480"/>
                  <w:marRight w:val="0"/>
                  <w:marTop w:val="0"/>
                  <w:marBottom w:val="0"/>
                  <w:divBdr>
                    <w:top w:val="none" w:sz="0" w:space="0" w:color="auto"/>
                    <w:left w:val="none" w:sz="0" w:space="0" w:color="auto"/>
                    <w:bottom w:val="none" w:sz="0" w:space="0" w:color="auto"/>
                    <w:right w:val="none" w:sz="0" w:space="0" w:color="auto"/>
                  </w:divBdr>
                </w:div>
                <w:div w:id="1334988181">
                  <w:marLeft w:val="480"/>
                  <w:marRight w:val="0"/>
                  <w:marTop w:val="0"/>
                  <w:marBottom w:val="0"/>
                  <w:divBdr>
                    <w:top w:val="none" w:sz="0" w:space="0" w:color="auto"/>
                    <w:left w:val="none" w:sz="0" w:space="0" w:color="auto"/>
                    <w:bottom w:val="none" w:sz="0" w:space="0" w:color="auto"/>
                    <w:right w:val="none" w:sz="0" w:space="0" w:color="auto"/>
                  </w:divBdr>
                </w:div>
                <w:div w:id="256836005">
                  <w:marLeft w:val="480"/>
                  <w:marRight w:val="0"/>
                  <w:marTop w:val="0"/>
                  <w:marBottom w:val="0"/>
                  <w:divBdr>
                    <w:top w:val="none" w:sz="0" w:space="0" w:color="auto"/>
                    <w:left w:val="none" w:sz="0" w:space="0" w:color="auto"/>
                    <w:bottom w:val="none" w:sz="0" w:space="0" w:color="auto"/>
                    <w:right w:val="none" w:sz="0" w:space="0" w:color="auto"/>
                  </w:divBdr>
                </w:div>
                <w:div w:id="1342665284">
                  <w:marLeft w:val="480"/>
                  <w:marRight w:val="0"/>
                  <w:marTop w:val="0"/>
                  <w:marBottom w:val="0"/>
                  <w:divBdr>
                    <w:top w:val="none" w:sz="0" w:space="0" w:color="auto"/>
                    <w:left w:val="none" w:sz="0" w:space="0" w:color="auto"/>
                    <w:bottom w:val="none" w:sz="0" w:space="0" w:color="auto"/>
                    <w:right w:val="none" w:sz="0" w:space="0" w:color="auto"/>
                  </w:divBdr>
                </w:div>
                <w:div w:id="211625369">
                  <w:marLeft w:val="480"/>
                  <w:marRight w:val="0"/>
                  <w:marTop w:val="0"/>
                  <w:marBottom w:val="0"/>
                  <w:divBdr>
                    <w:top w:val="none" w:sz="0" w:space="0" w:color="auto"/>
                    <w:left w:val="none" w:sz="0" w:space="0" w:color="auto"/>
                    <w:bottom w:val="none" w:sz="0" w:space="0" w:color="auto"/>
                    <w:right w:val="none" w:sz="0" w:space="0" w:color="auto"/>
                  </w:divBdr>
                </w:div>
                <w:div w:id="942149975">
                  <w:marLeft w:val="480"/>
                  <w:marRight w:val="0"/>
                  <w:marTop w:val="0"/>
                  <w:marBottom w:val="0"/>
                  <w:divBdr>
                    <w:top w:val="none" w:sz="0" w:space="0" w:color="auto"/>
                    <w:left w:val="none" w:sz="0" w:space="0" w:color="auto"/>
                    <w:bottom w:val="none" w:sz="0" w:space="0" w:color="auto"/>
                    <w:right w:val="none" w:sz="0" w:space="0" w:color="auto"/>
                  </w:divBdr>
                </w:div>
                <w:div w:id="68430798">
                  <w:marLeft w:val="480"/>
                  <w:marRight w:val="0"/>
                  <w:marTop w:val="0"/>
                  <w:marBottom w:val="0"/>
                  <w:divBdr>
                    <w:top w:val="none" w:sz="0" w:space="0" w:color="auto"/>
                    <w:left w:val="none" w:sz="0" w:space="0" w:color="auto"/>
                    <w:bottom w:val="none" w:sz="0" w:space="0" w:color="auto"/>
                    <w:right w:val="none" w:sz="0" w:space="0" w:color="auto"/>
                  </w:divBdr>
                </w:div>
                <w:div w:id="345250450">
                  <w:marLeft w:val="480"/>
                  <w:marRight w:val="0"/>
                  <w:marTop w:val="0"/>
                  <w:marBottom w:val="0"/>
                  <w:divBdr>
                    <w:top w:val="none" w:sz="0" w:space="0" w:color="auto"/>
                    <w:left w:val="none" w:sz="0" w:space="0" w:color="auto"/>
                    <w:bottom w:val="none" w:sz="0" w:space="0" w:color="auto"/>
                    <w:right w:val="none" w:sz="0" w:space="0" w:color="auto"/>
                  </w:divBdr>
                </w:div>
                <w:div w:id="60494488">
                  <w:marLeft w:val="480"/>
                  <w:marRight w:val="0"/>
                  <w:marTop w:val="0"/>
                  <w:marBottom w:val="0"/>
                  <w:divBdr>
                    <w:top w:val="none" w:sz="0" w:space="0" w:color="auto"/>
                    <w:left w:val="none" w:sz="0" w:space="0" w:color="auto"/>
                    <w:bottom w:val="none" w:sz="0" w:space="0" w:color="auto"/>
                    <w:right w:val="none" w:sz="0" w:space="0" w:color="auto"/>
                  </w:divBdr>
                </w:div>
                <w:div w:id="1824391904">
                  <w:marLeft w:val="480"/>
                  <w:marRight w:val="0"/>
                  <w:marTop w:val="0"/>
                  <w:marBottom w:val="0"/>
                  <w:divBdr>
                    <w:top w:val="none" w:sz="0" w:space="0" w:color="auto"/>
                    <w:left w:val="none" w:sz="0" w:space="0" w:color="auto"/>
                    <w:bottom w:val="none" w:sz="0" w:space="0" w:color="auto"/>
                    <w:right w:val="none" w:sz="0" w:space="0" w:color="auto"/>
                  </w:divBdr>
                </w:div>
                <w:div w:id="674504501">
                  <w:marLeft w:val="480"/>
                  <w:marRight w:val="0"/>
                  <w:marTop w:val="0"/>
                  <w:marBottom w:val="0"/>
                  <w:divBdr>
                    <w:top w:val="none" w:sz="0" w:space="0" w:color="auto"/>
                    <w:left w:val="none" w:sz="0" w:space="0" w:color="auto"/>
                    <w:bottom w:val="none" w:sz="0" w:space="0" w:color="auto"/>
                    <w:right w:val="none" w:sz="0" w:space="0" w:color="auto"/>
                  </w:divBdr>
                </w:div>
                <w:div w:id="1811244549">
                  <w:marLeft w:val="480"/>
                  <w:marRight w:val="0"/>
                  <w:marTop w:val="0"/>
                  <w:marBottom w:val="0"/>
                  <w:divBdr>
                    <w:top w:val="none" w:sz="0" w:space="0" w:color="auto"/>
                    <w:left w:val="none" w:sz="0" w:space="0" w:color="auto"/>
                    <w:bottom w:val="none" w:sz="0" w:space="0" w:color="auto"/>
                    <w:right w:val="none" w:sz="0" w:space="0" w:color="auto"/>
                  </w:divBdr>
                </w:div>
                <w:div w:id="1987513704">
                  <w:marLeft w:val="480"/>
                  <w:marRight w:val="0"/>
                  <w:marTop w:val="0"/>
                  <w:marBottom w:val="0"/>
                  <w:divBdr>
                    <w:top w:val="none" w:sz="0" w:space="0" w:color="auto"/>
                    <w:left w:val="none" w:sz="0" w:space="0" w:color="auto"/>
                    <w:bottom w:val="none" w:sz="0" w:space="0" w:color="auto"/>
                    <w:right w:val="none" w:sz="0" w:space="0" w:color="auto"/>
                  </w:divBdr>
                </w:div>
                <w:div w:id="602567103">
                  <w:marLeft w:val="480"/>
                  <w:marRight w:val="0"/>
                  <w:marTop w:val="0"/>
                  <w:marBottom w:val="0"/>
                  <w:divBdr>
                    <w:top w:val="none" w:sz="0" w:space="0" w:color="auto"/>
                    <w:left w:val="none" w:sz="0" w:space="0" w:color="auto"/>
                    <w:bottom w:val="none" w:sz="0" w:space="0" w:color="auto"/>
                    <w:right w:val="none" w:sz="0" w:space="0" w:color="auto"/>
                  </w:divBdr>
                </w:div>
                <w:div w:id="1319917235">
                  <w:marLeft w:val="480"/>
                  <w:marRight w:val="0"/>
                  <w:marTop w:val="0"/>
                  <w:marBottom w:val="0"/>
                  <w:divBdr>
                    <w:top w:val="none" w:sz="0" w:space="0" w:color="auto"/>
                    <w:left w:val="none" w:sz="0" w:space="0" w:color="auto"/>
                    <w:bottom w:val="none" w:sz="0" w:space="0" w:color="auto"/>
                    <w:right w:val="none" w:sz="0" w:space="0" w:color="auto"/>
                  </w:divBdr>
                </w:div>
                <w:div w:id="1188641636">
                  <w:marLeft w:val="480"/>
                  <w:marRight w:val="0"/>
                  <w:marTop w:val="0"/>
                  <w:marBottom w:val="0"/>
                  <w:divBdr>
                    <w:top w:val="none" w:sz="0" w:space="0" w:color="auto"/>
                    <w:left w:val="none" w:sz="0" w:space="0" w:color="auto"/>
                    <w:bottom w:val="none" w:sz="0" w:space="0" w:color="auto"/>
                    <w:right w:val="none" w:sz="0" w:space="0" w:color="auto"/>
                  </w:divBdr>
                </w:div>
                <w:div w:id="156071688">
                  <w:marLeft w:val="480"/>
                  <w:marRight w:val="0"/>
                  <w:marTop w:val="0"/>
                  <w:marBottom w:val="0"/>
                  <w:divBdr>
                    <w:top w:val="none" w:sz="0" w:space="0" w:color="auto"/>
                    <w:left w:val="none" w:sz="0" w:space="0" w:color="auto"/>
                    <w:bottom w:val="none" w:sz="0" w:space="0" w:color="auto"/>
                    <w:right w:val="none" w:sz="0" w:space="0" w:color="auto"/>
                  </w:divBdr>
                </w:div>
                <w:div w:id="2142770052">
                  <w:marLeft w:val="480"/>
                  <w:marRight w:val="0"/>
                  <w:marTop w:val="0"/>
                  <w:marBottom w:val="0"/>
                  <w:divBdr>
                    <w:top w:val="none" w:sz="0" w:space="0" w:color="auto"/>
                    <w:left w:val="none" w:sz="0" w:space="0" w:color="auto"/>
                    <w:bottom w:val="none" w:sz="0" w:space="0" w:color="auto"/>
                    <w:right w:val="none" w:sz="0" w:space="0" w:color="auto"/>
                  </w:divBdr>
                </w:div>
                <w:div w:id="500239836">
                  <w:marLeft w:val="480"/>
                  <w:marRight w:val="0"/>
                  <w:marTop w:val="0"/>
                  <w:marBottom w:val="0"/>
                  <w:divBdr>
                    <w:top w:val="none" w:sz="0" w:space="0" w:color="auto"/>
                    <w:left w:val="none" w:sz="0" w:space="0" w:color="auto"/>
                    <w:bottom w:val="none" w:sz="0" w:space="0" w:color="auto"/>
                    <w:right w:val="none" w:sz="0" w:space="0" w:color="auto"/>
                  </w:divBdr>
                </w:div>
                <w:div w:id="354886834">
                  <w:marLeft w:val="480"/>
                  <w:marRight w:val="0"/>
                  <w:marTop w:val="0"/>
                  <w:marBottom w:val="0"/>
                  <w:divBdr>
                    <w:top w:val="none" w:sz="0" w:space="0" w:color="auto"/>
                    <w:left w:val="none" w:sz="0" w:space="0" w:color="auto"/>
                    <w:bottom w:val="none" w:sz="0" w:space="0" w:color="auto"/>
                    <w:right w:val="none" w:sz="0" w:space="0" w:color="auto"/>
                  </w:divBdr>
                </w:div>
                <w:div w:id="1054623642">
                  <w:marLeft w:val="480"/>
                  <w:marRight w:val="0"/>
                  <w:marTop w:val="0"/>
                  <w:marBottom w:val="0"/>
                  <w:divBdr>
                    <w:top w:val="none" w:sz="0" w:space="0" w:color="auto"/>
                    <w:left w:val="none" w:sz="0" w:space="0" w:color="auto"/>
                    <w:bottom w:val="none" w:sz="0" w:space="0" w:color="auto"/>
                    <w:right w:val="none" w:sz="0" w:space="0" w:color="auto"/>
                  </w:divBdr>
                </w:div>
                <w:div w:id="288324756">
                  <w:marLeft w:val="480"/>
                  <w:marRight w:val="0"/>
                  <w:marTop w:val="0"/>
                  <w:marBottom w:val="0"/>
                  <w:divBdr>
                    <w:top w:val="none" w:sz="0" w:space="0" w:color="auto"/>
                    <w:left w:val="none" w:sz="0" w:space="0" w:color="auto"/>
                    <w:bottom w:val="none" w:sz="0" w:space="0" w:color="auto"/>
                    <w:right w:val="none" w:sz="0" w:space="0" w:color="auto"/>
                  </w:divBdr>
                </w:div>
                <w:div w:id="1747920212">
                  <w:marLeft w:val="480"/>
                  <w:marRight w:val="0"/>
                  <w:marTop w:val="0"/>
                  <w:marBottom w:val="0"/>
                  <w:divBdr>
                    <w:top w:val="none" w:sz="0" w:space="0" w:color="auto"/>
                    <w:left w:val="none" w:sz="0" w:space="0" w:color="auto"/>
                    <w:bottom w:val="none" w:sz="0" w:space="0" w:color="auto"/>
                    <w:right w:val="none" w:sz="0" w:space="0" w:color="auto"/>
                  </w:divBdr>
                </w:div>
                <w:div w:id="752974164">
                  <w:marLeft w:val="480"/>
                  <w:marRight w:val="0"/>
                  <w:marTop w:val="0"/>
                  <w:marBottom w:val="0"/>
                  <w:divBdr>
                    <w:top w:val="none" w:sz="0" w:space="0" w:color="auto"/>
                    <w:left w:val="none" w:sz="0" w:space="0" w:color="auto"/>
                    <w:bottom w:val="none" w:sz="0" w:space="0" w:color="auto"/>
                    <w:right w:val="none" w:sz="0" w:space="0" w:color="auto"/>
                  </w:divBdr>
                </w:div>
                <w:div w:id="1663310531">
                  <w:marLeft w:val="480"/>
                  <w:marRight w:val="0"/>
                  <w:marTop w:val="0"/>
                  <w:marBottom w:val="0"/>
                  <w:divBdr>
                    <w:top w:val="none" w:sz="0" w:space="0" w:color="auto"/>
                    <w:left w:val="none" w:sz="0" w:space="0" w:color="auto"/>
                    <w:bottom w:val="none" w:sz="0" w:space="0" w:color="auto"/>
                    <w:right w:val="none" w:sz="0" w:space="0" w:color="auto"/>
                  </w:divBdr>
                </w:div>
                <w:div w:id="1951543869">
                  <w:marLeft w:val="480"/>
                  <w:marRight w:val="0"/>
                  <w:marTop w:val="0"/>
                  <w:marBottom w:val="0"/>
                  <w:divBdr>
                    <w:top w:val="none" w:sz="0" w:space="0" w:color="auto"/>
                    <w:left w:val="none" w:sz="0" w:space="0" w:color="auto"/>
                    <w:bottom w:val="none" w:sz="0" w:space="0" w:color="auto"/>
                    <w:right w:val="none" w:sz="0" w:space="0" w:color="auto"/>
                  </w:divBdr>
                </w:div>
                <w:div w:id="831800896">
                  <w:marLeft w:val="480"/>
                  <w:marRight w:val="0"/>
                  <w:marTop w:val="0"/>
                  <w:marBottom w:val="0"/>
                  <w:divBdr>
                    <w:top w:val="none" w:sz="0" w:space="0" w:color="auto"/>
                    <w:left w:val="none" w:sz="0" w:space="0" w:color="auto"/>
                    <w:bottom w:val="none" w:sz="0" w:space="0" w:color="auto"/>
                    <w:right w:val="none" w:sz="0" w:space="0" w:color="auto"/>
                  </w:divBdr>
                </w:div>
                <w:div w:id="619530332">
                  <w:marLeft w:val="480"/>
                  <w:marRight w:val="0"/>
                  <w:marTop w:val="0"/>
                  <w:marBottom w:val="0"/>
                  <w:divBdr>
                    <w:top w:val="none" w:sz="0" w:space="0" w:color="auto"/>
                    <w:left w:val="none" w:sz="0" w:space="0" w:color="auto"/>
                    <w:bottom w:val="none" w:sz="0" w:space="0" w:color="auto"/>
                    <w:right w:val="none" w:sz="0" w:space="0" w:color="auto"/>
                  </w:divBdr>
                </w:div>
                <w:div w:id="275527137">
                  <w:marLeft w:val="480"/>
                  <w:marRight w:val="0"/>
                  <w:marTop w:val="0"/>
                  <w:marBottom w:val="0"/>
                  <w:divBdr>
                    <w:top w:val="none" w:sz="0" w:space="0" w:color="auto"/>
                    <w:left w:val="none" w:sz="0" w:space="0" w:color="auto"/>
                    <w:bottom w:val="none" w:sz="0" w:space="0" w:color="auto"/>
                    <w:right w:val="none" w:sz="0" w:space="0" w:color="auto"/>
                  </w:divBdr>
                </w:div>
                <w:div w:id="1576233724">
                  <w:marLeft w:val="480"/>
                  <w:marRight w:val="0"/>
                  <w:marTop w:val="0"/>
                  <w:marBottom w:val="0"/>
                  <w:divBdr>
                    <w:top w:val="none" w:sz="0" w:space="0" w:color="auto"/>
                    <w:left w:val="none" w:sz="0" w:space="0" w:color="auto"/>
                    <w:bottom w:val="none" w:sz="0" w:space="0" w:color="auto"/>
                    <w:right w:val="none" w:sz="0" w:space="0" w:color="auto"/>
                  </w:divBdr>
                </w:div>
                <w:div w:id="1038629773">
                  <w:marLeft w:val="480"/>
                  <w:marRight w:val="0"/>
                  <w:marTop w:val="0"/>
                  <w:marBottom w:val="0"/>
                  <w:divBdr>
                    <w:top w:val="none" w:sz="0" w:space="0" w:color="auto"/>
                    <w:left w:val="none" w:sz="0" w:space="0" w:color="auto"/>
                    <w:bottom w:val="none" w:sz="0" w:space="0" w:color="auto"/>
                    <w:right w:val="none" w:sz="0" w:space="0" w:color="auto"/>
                  </w:divBdr>
                </w:div>
                <w:div w:id="1133250121">
                  <w:marLeft w:val="480"/>
                  <w:marRight w:val="0"/>
                  <w:marTop w:val="0"/>
                  <w:marBottom w:val="0"/>
                  <w:divBdr>
                    <w:top w:val="none" w:sz="0" w:space="0" w:color="auto"/>
                    <w:left w:val="none" w:sz="0" w:space="0" w:color="auto"/>
                    <w:bottom w:val="none" w:sz="0" w:space="0" w:color="auto"/>
                    <w:right w:val="none" w:sz="0" w:space="0" w:color="auto"/>
                  </w:divBdr>
                </w:div>
                <w:div w:id="455947999">
                  <w:marLeft w:val="480"/>
                  <w:marRight w:val="0"/>
                  <w:marTop w:val="0"/>
                  <w:marBottom w:val="0"/>
                  <w:divBdr>
                    <w:top w:val="none" w:sz="0" w:space="0" w:color="auto"/>
                    <w:left w:val="none" w:sz="0" w:space="0" w:color="auto"/>
                    <w:bottom w:val="none" w:sz="0" w:space="0" w:color="auto"/>
                    <w:right w:val="none" w:sz="0" w:space="0" w:color="auto"/>
                  </w:divBdr>
                </w:div>
                <w:div w:id="1297953606">
                  <w:marLeft w:val="480"/>
                  <w:marRight w:val="0"/>
                  <w:marTop w:val="0"/>
                  <w:marBottom w:val="0"/>
                  <w:divBdr>
                    <w:top w:val="none" w:sz="0" w:space="0" w:color="auto"/>
                    <w:left w:val="none" w:sz="0" w:space="0" w:color="auto"/>
                    <w:bottom w:val="none" w:sz="0" w:space="0" w:color="auto"/>
                    <w:right w:val="none" w:sz="0" w:space="0" w:color="auto"/>
                  </w:divBdr>
                </w:div>
                <w:div w:id="1817261364">
                  <w:marLeft w:val="480"/>
                  <w:marRight w:val="0"/>
                  <w:marTop w:val="0"/>
                  <w:marBottom w:val="0"/>
                  <w:divBdr>
                    <w:top w:val="none" w:sz="0" w:space="0" w:color="auto"/>
                    <w:left w:val="none" w:sz="0" w:space="0" w:color="auto"/>
                    <w:bottom w:val="none" w:sz="0" w:space="0" w:color="auto"/>
                    <w:right w:val="none" w:sz="0" w:space="0" w:color="auto"/>
                  </w:divBdr>
                </w:div>
                <w:div w:id="88278357">
                  <w:marLeft w:val="480"/>
                  <w:marRight w:val="0"/>
                  <w:marTop w:val="0"/>
                  <w:marBottom w:val="0"/>
                  <w:divBdr>
                    <w:top w:val="none" w:sz="0" w:space="0" w:color="auto"/>
                    <w:left w:val="none" w:sz="0" w:space="0" w:color="auto"/>
                    <w:bottom w:val="none" w:sz="0" w:space="0" w:color="auto"/>
                    <w:right w:val="none" w:sz="0" w:space="0" w:color="auto"/>
                  </w:divBdr>
                </w:div>
                <w:div w:id="1432512437">
                  <w:marLeft w:val="480"/>
                  <w:marRight w:val="0"/>
                  <w:marTop w:val="0"/>
                  <w:marBottom w:val="0"/>
                  <w:divBdr>
                    <w:top w:val="none" w:sz="0" w:space="0" w:color="auto"/>
                    <w:left w:val="none" w:sz="0" w:space="0" w:color="auto"/>
                    <w:bottom w:val="none" w:sz="0" w:space="0" w:color="auto"/>
                    <w:right w:val="none" w:sz="0" w:space="0" w:color="auto"/>
                  </w:divBdr>
                </w:div>
                <w:div w:id="441073209">
                  <w:marLeft w:val="480"/>
                  <w:marRight w:val="0"/>
                  <w:marTop w:val="0"/>
                  <w:marBottom w:val="0"/>
                  <w:divBdr>
                    <w:top w:val="none" w:sz="0" w:space="0" w:color="auto"/>
                    <w:left w:val="none" w:sz="0" w:space="0" w:color="auto"/>
                    <w:bottom w:val="none" w:sz="0" w:space="0" w:color="auto"/>
                    <w:right w:val="none" w:sz="0" w:space="0" w:color="auto"/>
                  </w:divBdr>
                </w:div>
                <w:div w:id="658582446">
                  <w:marLeft w:val="480"/>
                  <w:marRight w:val="0"/>
                  <w:marTop w:val="0"/>
                  <w:marBottom w:val="0"/>
                  <w:divBdr>
                    <w:top w:val="none" w:sz="0" w:space="0" w:color="auto"/>
                    <w:left w:val="none" w:sz="0" w:space="0" w:color="auto"/>
                    <w:bottom w:val="none" w:sz="0" w:space="0" w:color="auto"/>
                    <w:right w:val="none" w:sz="0" w:space="0" w:color="auto"/>
                  </w:divBdr>
                </w:div>
              </w:divsChild>
            </w:div>
            <w:div w:id="1304967255">
              <w:marLeft w:val="0"/>
              <w:marRight w:val="0"/>
              <w:marTop w:val="0"/>
              <w:marBottom w:val="0"/>
              <w:divBdr>
                <w:top w:val="none" w:sz="0" w:space="0" w:color="auto"/>
                <w:left w:val="none" w:sz="0" w:space="0" w:color="auto"/>
                <w:bottom w:val="none" w:sz="0" w:space="0" w:color="auto"/>
                <w:right w:val="none" w:sz="0" w:space="0" w:color="auto"/>
              </w:divBdr>
              <w:divsChild>
                <w:div w:id="1997762962">
                  <w:marLeft w:val="480"/>
                  <w:marRight w:val="0"/>
                  <w:marTop w:val="0"/>
                  <w:marBottom w:val="0"/>
                  <w:divBdr>
                    <w:top w:val="none" w:sz="0" w:space="0" w:color="auto"/>
                    <w:left w:val="none" w:sz="0" w:space="0" w:color="auto"/>
                    <w:bottom w:val="none" w:sz="0" w:space="0" w:color="auto"/>
                    <w:right w:val="none" w:sz="0" w:space="0" w:color="auto"/>
                  </w:divBdr>
                </w:div>
                <w:div w:id="1306161095">
                  <w:marLeft w:val="480"/>
                  <w:marRight w:val="0"/>
                  <w:marTop w:val="0"/>
                  <w:marBottom w:val="0"/>
                  <w:divBdr>
                    <w:top w:val="none" w:sz="0" w:space="0" w:color="auto"/>
                    <w:left w:val="none" w:sz="0" w:space="0" w:color="auto"/>
                    <w:bottom w:val="none" w:sz="0" w:space="0" w:color="auto"/>
                    <w:right w:val="none" w:sz="0" w:space="0" w:color="auto"/>
                  </w:divBdr>
                </w:div>
                <w:div w:id="1076591616">
                  <w:marLeft w:val="480"/>
                  <w:marRight w:val="0"/>
                  <w:marTop w:val="0"/>
                  <w:marBottom w:val="0"/>
                  <w:divBdr>
                    <w:top w:val="none" w:sz="0" w:space="0" w:color="auto"/>
                    <w:left w:val="none" w:sz="0" w:space="0" w:color="auto"/>
                    <w:bottom w:val="none" w:sz="0" w:space="0" w:color="auto"/>
                    <w:right w:val="none" w:sz="0" w:space="0" w:color="auto"/>
                  </w:divBdr>
                </w:div>
                <w:div w:id="1384788386">
                  <w:marLeft w:val="480"/>
                  <w:marRight w:val="0"/>
                  <w:marTop w:val="0"/>
                  <w:marBottom w:val="0"/>
                  <w:divBdr>
                    <w:top w:val="none" w:sz="0" w:space="0" w:color="auto"/>
                    <w:left w:val="none" w:sz="0" w:space="0" w:color="auto"/>
                    <w:bottom w:val="none" w:sz="0" w:space="0" w:color="auto"/>
                    <w:right w:val="none" w:sz="0" w:space="0" w:color="auto"/>
                  </w:divBdr>
                </w:div>
                <w:div w:id="916212229">
                  <w:marLeft w:val="480"/>
                  <w:marRight w:val="0"/>
                  <w:marTop w:val="0"/>
                  <w:marBottom w:val="0"/>
                  <w:divBdr>
                    <w:top w:val="none" w:sz="0" w:space="0" w:color="auto"/>
                    <w:left w:val="none" w:sz="0" w:space="0" w:color="auto"/>
                    <w:bottom w:val="none" w:sz="0" w:space="0" w:color="auto"/>
                    <w:right w:val="none" w:sz="0" w:space="0" w:color="auto"/>
                  </w:divBdr>
                </w:div>
                <w:div w:id="556550828">
                  <w:marLeft w:val="480"/>
                  <w:marRight w:val="0"/>
                  <w:marTop w:val="0"/>
                  <w:marBottom w:val="0"/>
                  <w:divBdr>
                    <w:top w:val="none" w:sz="0" w:space="0" w:color="auto"/>
                    <w:left w:val="none" w:sz="0" w:space="0" w:color="auto"/>
                    <w:bottom w:val="none" w:sz="0" w:space="0" w:color="auto"/>
                    <w:right w:val="none" w:sz="0" w:space="0" w:color="auto"/>
                  </w:divBdr>
                </w:div>
                <w:div w:id="582955621">
                  <w:marLeft w:val="480"/>
                  <w:marRight w:val="0"/>
                  <w:marTop w:val="0"/>
                  <w:marBottom w:val="0"/>
                  <w:divBdr>
                    <w:top w:val="none" w:sz="0" w:space="0" w:color="auto"/>
                    <w:left w:val="none" w:sz="0" w:space="0" w:color="auto"/>
                    <w:bottom w:val="none" w:sz="0" w:space="0" w:color="auto"/>
                    <w:right w:val="none" w:sz="0" w:space="0" w:color="auto"/>
                  </w:divBdr>
                </w:div>
                <w:div w:id="479344752">
                  <w:marLeft w:val="480"/>
                  <w:marRight w:val="0"/>
                  <w:marTop w:val="0"/>
                  <w:marBottom w:val="0"/>
                  <w:divBdr>
                    <w:top w:val="none" w:sz="0" w:space="0" w:color="auto"/>
                    <w:left w:val="none" w:sz="0" w:space="0" w:color="auto"/>
                    <w:bottom w:val="none" w:sz="0" w:space="0" w:color="auto"/>
                    <w:right w:val="none" w:sz="0" w:space="0" w:color="auto"/>
                  </w:divBdr>
                </w:div>
                <w:div w:id="27220313">
                  <w:marLeft w:val="480"/>
                  <w:marRight w:val="0"/>
                  <w:marTop w:val="0"/>
                  <w:marBottom w:val="0"/>
                  <w:divBdr>
                    <w:top w:val="none" w:sz="0" w:space="0" w:color="auto"/>
                    <w:left w:val="none" w:sz="0" w:space="0" w:color="auto"/>
                    <w:bottom w:val="none" w:sz="0" w:space="0" w:color="auto"/>
                    <w:right w:val="none" w:sz="0" w:space="0" w:color="auto"/>
                  </w:divBdr>
                </w:div>
                <w:div w:id="1841771179">
                  <w:marLeft w:val="480"/>
                  <w:marRight w:val="0"/>
                  <w:marTop w:val="0"/>
                  <w:marBottom w:val="0"/>
                  <w:divBdr>
                    <w:top w:val="none" w:sz="0" w:space="0" w:color="auto"/>
                    <w:left w:val="none" w:sz="0" w:space="0" w:color="auto"/>
                    <w:bottom w:val="none" w:sz="0" w:space="0" w:color="auto"/>
                    <w:right w:val="none" w:sz="0" w:space="0" w:color="auto"/>
                  </w:divBdr>
                </w:div>
                <w:div w:id="1119177616">
                  <w:marLeft w:val="480"/>
                  <w:marRight w:val="0"/>
                  <w:marTop w:val="0"/>
                  <w:marBottom w:val="0"/>
                  <w:divBdr>
                    <w:top w:val="none" w:sz="0" w:space="0" w:color="auto"/>
                    <w:left w:val="none" w:sz="0" w:space="0" w:color="auto"/>
                    <w:bottom w:val="none" w:sz="0" w:space="0" w:color="auto"/>
                    <w:right w:val="none" w:sz="0" w:space="0" w:color="auto"/>
                  </w:divBdr>
                </w:div>
                <w:div w:id="437410775">
                  <w:marLeft w:val="480"/>
                  <w:marRight w:val="0"/>
                  <w:marTop w:val="0"/>
                  <w:marBottom w:val="0"/>
                  <w:divBdr>
                    <w:top w:val="none" w:sz="0" w:space="0" w:color="auto"/>
                    <w:left w:val="none" w:sz="0" w:space="0" w:color="auto"/>
                    <w:bottom w:val="none" w:sz="0" w:space="0" w:color="auto"/>
                    <w:right w:val="none" w:sz="0" w:space="0" w:color="auto"/>
                  </w:divBdr>
                </w:div>
                <w:div w:id="1826312016">
                  <w:marLeft w:val="480"/>
                  <w:marRight w:val="0"/>
                  <w:marTop w:val="0"/>
                  <w:marBottom w:val="0"/>
                  <w:divBdr>
                    <w:top w:val="none" w:sz="0" w:space="0" w:color="auto"/>
                    <w:left w:val="none" w:sz="0" w:space="0" w:color="auto"/>
                    <w:bottom w:val="none" w:sz="0" w:space="0" w:color="auto"/>
                    <w:right w:val="none" w:sz="0" w:space="0" w:color="auto"/>
                  </w:divBdr>
                </w:div>
                <w:div w:id="1467241514">
                  <w:marLeft w:val="480"/>
                  <w:marRight w:val="0"/>
                  <w:marTop w:val="0"/>
                  <w:marBottom w:val="0"/>
                  <w:divBdr>
                    <w:top w:val="none" w:sz="0" w:space="0" w:color="auto"/>
                    <w:left w:val="none" w:sz="0" w:space="0" w:color="auto"/>
                    <w:bottom w:val="none" w:sz="0" w:space="0" w:color="auto"/>
                    <w:right w:val="none" w:sz="0" w:space="0" w:color="auto"/>
                  </w:divBdr>
                </w:div>
                <w:div w:id="12339199">
                  <w:marLeft w:val="480"/>
                  <w:marRight w:val="0"/>
                  <w:marTop w:val="0"/>
                  <w:marBottom w:val="0"/>
                  <w:divBdr>
                    <w:top w:val="none" w:sz="0" w:space="0" w:color="auto"/>
                    <w:left w:val="none" w:sz="0" w:space="0" w:color="auto"/>
                    <w:bottom w:val="none" w:sz="0" w:space="0" w:color="auto"/>
                    <w:right w:val="none" w:sz="0" w:space="0" w:color="auto"/>
                  </w:divBdr>
                </w:div>
                <w:div w:id="836726614">
                  <w:marLeft w:val="480"/>
                  <w:marRight w:val="0"/>
                  <w:marTop w:val="0"/>
                  <w:marBottom w:val="0"/>
                  <w:divBdr>
                    <w:top w:val="none" w:sz="0" w:space="0" w:color="auto"/>
                    <w:left w:val="none" w:sz="0" w:space="0" w:color="auto"/>
                    <w:bottom w:val="none" w:sz="0" w:space="0" w:color="auto"/>
                    <w:right w:val="none" w:sz="0" w:space="0" w:color="auto"/>
                  </w:divBdr>
                </w:div>
                <w:div w:id="2069451857">
                  <w:marLeft w:val="480"/>
                  <w:marRight w:val="0"/>
                  <w:marTop w:val="0"/>
                  <w:marBottom w:val="0"/>
                  <w:divBdr>
                    <w:top w:val="none" w:sz="0" w:space="0" w:color="auto"/>
                    <w:left w:val="none" w:sz="0" w:space="0" w:color="auto"/>
                    <w:bottom w:val="none" w:sz="0" w:space="0" w:color="auto"/>
                    <w:right w:val="none" w:sz="0" w:space="0" w:color="auto"/>
                  </w:divBdr>
                </w:div>
                <w:div w:id="1045060170">
                  <w:marLeft w:val="480"/>
                  <w:marRight w:val="0"/>
                  <w:marTop w:val="0"/>
                  <w:marBottom w:val="0"/>
                  <w:divBdr>
                    <w:top w:val="none" w:sz="0" w:space="0" w:color="auto"/>
                    <w:left w:val="none" w:sz="0" w:space="0" w:color="auto"/>
                    <w:bottom w:val="none" w:sz="0" w:space="0" w:color="auto"/>
                    <w:right w:val="none" w:sz="0" w:space="0" w:color="auto"/>
                  </w:divBdr>
                </w:div>
                <w:div w:id="997154399">
                  <w:marLeft w:val="480"/>
                  <w:marRight w:val="0"/>
                  <w:marTop w:val="0"/>
                  <w:marBottom w:val="0"/>
                  <w:divBdr>
                    <w:top w:val="none" w:sz="0" w:space="0" w:color="auto"/>
                    <w:left w:val="none" w:sz="0" w:space="0" w:color="auto"/>
                    <w:bottom w:val="none" w:sz="0" w:space="0" w:color="auto"/>
                    <w:right w:val="none" w:sz="0" w:space="0" w:color="auto"/>
                  </w:divBdr>
                </w:div>
                <w:div w:id="156264533">
                  <w:marLeft w:val="480"/>
                  <w:marRight w:val="0"/>
                  <w:marTop w:val="0"/>
                  <w:marBottom w:val="0"/>
                  <w:divBdr>
                    <w:top w:val="none" w:sz="0" w:space="0" w:color="auto"/>
                    <w:left w:val="none" w:sz="0" w:space="0" w:color="auto"/>
                    <w:bottom w:val="none" w:sz="0" w:space="0" w:color="auto"/>
                    <w:right w:val="none" w:sz="0" w:space="0" w:color="auto"/>
                  </w:divBdr>
                </w:div>
                <w:div w:id="1488862944">
                  <w:marLeft w:val="480"/>
                  <w:marRight w:val="0"/>
                  <w:marTop w:val="0"/>
                  <w:marBottom w:val="0"/>
                  <w:divBdr>
                    <w:top w:val="none" w:sz="0" w:space="0" w:color="auto"/>
                    <w:left w:val="none" w:sz="0" w:space="0" w:color="auto"/>
                    <w:bottom w:val="none" w:sz="0" w:space="0" w:color="auto"/>
                    <w:right w:val="none" w:sz="0" w:space="0" w:color="auto"/>
                  </w:divBdr>
                </w:div>
                <w:div w:id="1153522421">
                  <w:marLeft w:val="480"/>
                  <w:marRight w:val="0"/>
                  <w:marTop w:val="0"/>
                  <w:marBottom w:val="0"/>
                  <w:divBdr>
                    <w:top w:val="none" w:sz="0" w:space="0" w:color="auto"/>
                    <w:left w:val="none" w:sz="0" w:space="0" w:color="auto"/>
                    <w:bottom w:val="none" w:sz="0" w:space="0" w:color="auto"/>
                    <w:right w:val="none" w:sz="0" w:space="0" w:color="auto"/>
                  </w:divBdr>
                </w:div>
                <w:div w:id="1854296033">
                  <w:marLeft w:val="480"/>
                  <w:marRight w:val="0"/>
                  <w:marTop w:val="0"/>
                  <w:marBottom w:val="0"/>
                  <w:divBdr>
                    <w:top w:val="none" w:sz="0" w:space="0" w:color="auto"/>
                    <w:left w:val="none" w:sz="0" w:space="0" w:color="auto"/>
                    <w:bottom w:val="none" w:sz="0" w:space="0" w:color="auto"/>
                    <w:right w:val="none" w:sz="0" w:space="0" w:color="auto"/>
                  </w:divBdr>
                </w:div>
                <w:div w:id="940064698">
                  <w:marLeft w:val="480"/>
                  <w:marRight w:val="0"/>
                  <w:marTop w:val="0"/>
                  <w:marBottom w:val="0"/>
                  <w:divBdr>
                    <w:top w:val="none" w:sz="0" w:space="0" w:color="auto"/>
                    <w:left w:val="none" w:sz="0" w:space="0" w:color="auto"/>
                    <w:bottom w:val="none" w:sz="0" w:space="0" w:color="auto"/>
                    <w:right w:val="none" w:sz="0" w:space="0" w:color="auto"/>
                  </w:divBdr>
                </w:div>
                <w:div w:id="1314720807">
                  <w:marLeft w:val="480"/>
                  <w:marRight w:val="0"/>
                  <w:marTop w:val="0"/>
                  <w:marBottom w:val="0"/>
                  <w:divBdr>
                    <w:top w:val="none" w:sz="0" w:space="0" w:color="auto"/>
                    <w:left w:val="none" w:sz="0" w:space="0" w:color="auto"/>
                    <w:bottom w:val="none" w:sz="0" w:space="0" w:color="auto"/>
                    <w:right w:val="none" w:sz="0" w:space="0" w:color="auto"/>
                  </w:divBdr>
                </w:div>
                <w:div w:id="660931824">
                  <w:marLeft w:val="480"/>
                  <w:marRight w:val="0"/>
                  <w:marTop w:val="0"/>
                  <w:marBottom w:val="0"/>
                  <w:divBdr>
                    <w:top w:val="none" w:sz="0" w:space="0" w:color="auto"/>
                    <w:left w:val="none" w:sz="0" w:space="0" w:color="auto"/>
                    <w:bottom w:val="none" w:sz="0" w:space="0" w:color="auto"/>
                    <w:right w:val="none" w:sz="0" w:space="0" w:color="auto"/>
                  </w:divBdr>
                </w:div>
                <w:div w:id="110633392">
                  <w:marLeft w:val="480"/>
                  <w:marRight w:val="0"/>
                  <w:marTop w:val="0"/>
                  <w:marBottom w:val="0"/>
                  <w:divBdr>
                    <w:top w:val="none" w:sz="0" w:space="0" w:color="auto"/>
                    <w:left w:val="none" w:sz="0" w:space="0" w:color="auto"/>
                    <w:bottom w:val="none" w:sz="0" w:space="0" w:color="auto"/>
                    <w:right w:val="none" w:sz="0" w:space="0" w:color="auto"/>
                  </w:divBdr>
                </w:div>
                <w:div w:id="599409584">
                  <w:marLeft w:val="480"/>
                  <w:marRight w:val="0"/>
                  <w:marTop w:val="0"/>
                  <w:marBottom w:val="0"/>
                  <w:divBdr>
                    <w:top w:val="none" w:sz="0" w:space="0" w:color="auto"/>
                    <w:left w:val="none" w:sz="0" w:space="0" w:color="auto"/>
                    <w:bottom w:val="none" w:sz="0" w:space="0" w:color="auto"/>
                    <w:right w:val="none" w:sz="0" w:space="0" w:color="auto"/>
                  </w:divBdr>
                </w:div>
                <w:div w:id="765031545">
                  <w:marLeft w:val="480"/>
                  <w:marRight w:val="0"/>
                  <w:marTop w:val="0"/>
                  <w:marBottom w:val="0"/>
                  <w:divBdr>
                    <w:top w:val="none" w:sz="0" w:space="0" w:color="auto"/>
                    <w:left w:val="none" w:sz="0" w:space="0" w:color="auto"/>
                    <w:bottom w:val="none" w:sz="0" w:space="0" w:color="auto"/>
                    <w:right w:val="none" w:sz="0" w:space="0" w:color="auto"/>
                  </w:divBdr>
                </w:div>
                <w:div w:id="1407726106">
                  <w:marLeft w:val="480"/>
                  <w:marRight w:val="0"/>
                  <w:marTop w:val="0"/>
                  <w:marBottom w:val="0"/>
                  <w:divBdr>
                    <w:top w:val="none" w:sz="0" w:space="0" w:color="auto"/>
                    <w:left w:val="none" w:sz="0" w:space="0" w:color="auto"/>
                    <w:bottom w:val="none" w:sz="0" w:space="0" w:color="auto"/>
                    <w:right w:val="none" w:sz="0" w:space="0" w:color="auto"/>
                  </w:divBdr>
                </w:div>
                <w:div w:id="1883785520">
                  <w:marLeft w:val="480"/>
                  <w:marRight w:val="0"/>
                  <w:marTop w:val="0"/>
                  <w:marBottom w:val="0"/>
                  <w:divBdr>
                    <w:top w:val="none" w:sz="0" w:space="0" w:color="auto"/>
                    <w:left w:val="none" w:sz="0" w:space="0" w:color="auto"/>
                    <w:bottom w:val="none" w:sz="0" w:space="0" w:color="auto"/>
                    <w:right w:val="none" w:sz="0" w:space="0" w:color="auto"/>
                  </w:divBdr>
                </w:div>
                <w:div w:id="274210887">
                  <w:marLeft w:val="480"/>
                  <w:marRight w:val="0"/>
                  <w:marTop w:val="0"/>
                  <w:marBottom w:val="0"/>
                  <w:divBdr>
                    <w:top w:val="none" w:sz="0" w:space="0" w:color="auto"/>
                    <w:left w:val="none" w:sz="0" w:space="0" w:color="auto"/>
                    <w:bottom w:val="none" w:sz="0" w:space="0" w:color="auto"/>
                    <w:right w:val="none" w:sz="0" w:space="0" w:color="auto"/>
                  </w:divBdr>
                </w:div>
                <w:div w:id="2068189189">
                  <w:marLeft w:val="480"/>
                  <w:marRight w:val="0"/>
                  <w:marTop w:val="0"/>
                  <w:marBottom w:val="0"/>
                  <w:divBdr>
                    <w:top w:val="none" w:sz="0" w:space="0" w:color="auto"/>
                    <w:left w:val="none" w:sz="0" w:space="0" w:color="auto"/>
                    <w:bottom w:val="none" w:sz="0" w:space="0" w:color="auto"/>
                    <w:right w:val="none" w:sz="0" w:space="0" w:color="auto"/>
                  </w:divBdr>
                </w:div>
                <w:div w:id="1964456213">
                  <w:marLeft w:val="480"/>
                  <w:marRight w:val="0"/>
                  <w:marTop w:val="0"/>
                  <w:marBottom w:val="0"/>
                  <w:divBdr>
                    <w:top w:val="none" w:sz="0" w:space="0" w:color="auto"/>
                    <w:left w:val="none" w:sz="0" w:space="0" w:color="auto"/>
                    <w:bottom w:val="none" w:sz="0" w:space="0" w:color="auto"/>
                    <w:right w:val="none" w:sz="0" w:space="0" w:color="auto"/>
                  </w:divBdr>
                </w:div>
                <w:div w:id="1240871531">
                  <w:marLeft w:val="480"/>
                  <w:marRight w:val="0"/>
                  <w:marTop w:val="0"/>
                  <w:marBottom w:val="0"/>
                  <w:divBdr>
                    <w:top w:val="none" w:sz="0" w:space="0" w:color="auto"/>
                    <w:left w:val="none" w:sz="0" w:space="0" w:color="auto"/>
                    <w:bottom w:val="none" w:sz="0" w:space="0" w:color="auto"/>
                    <w:right w:val="none" w:sz="0" w:space="0" w:color="auto"/>
                  </w:divBdr>
                </w:div>
                <w:div w:id="615600312">
                  <w:marLeft w:val="480"/>
                  <w:marRight w:val="0"/>
                  <w:marTop w:val="0"/>
                  <w:marBottom w:val="0"/>
                  <w:divBdr>
                    <w:top w:val="none" w:sz="0" w:space="0" w:color="auto"/>
                    <w:left w:val="none" w:sz="0" w:space="0" w:color="auto"/>
                    <w:bottom w:val="none" w:sz="0" w:space="0" w:color="auto"/>
                    <w:right w:val="none" w:sz="0" w:space="0" w:color="auto"/>
                  </w:divBdr>
                </w:div>
                <w:div w:id="1529373618">
                  <w:marLeft w:val="480"/>
                  <w:marRight w:val="0"/>
                  <w:marTop w:val="0"/>
                  <w:marBottom w:val="0"/>
                  <w:divBdr>
                    <w:top w:val="none" w:sz="0" w:space="0" w:color="auto"/>
                    <w:left w:val="none" w:sz="0" w:space="0" w:color="auto"/>
                    <w:bottom w:val="none" w:sz="0" w:space="0" w:color="auto"/>
                    <w:right w:val="none" w:sz="0" w:space="0" w:color="auto"/>
                  </w:divBdr>
                </w:div>
                <w:div w:id="397098047">
                  <w:marLeft w:val="480"/>
                  <w:marRight w:val="0"/>
                  <w:marTop w:val="0"/>
                  <w:marBottom w:val="0"/>
                  <w:divBdr>
                    <w:top w:val="none" w:sz="0" w:space="0" w:color="auto"/>
                    <w:left w:val="none" w:sz="0" w:space="0" w:color="auto"/>
                    <w:bottom w:val="none" w:sz="0" w:space="0" w:color="auto"/>
                    <w:right w:val="none" w:sz="0" w:space="0" w:color="auto"/>
                  </w:divBdr>
                </w:div>
                <w:div w:id="1362900028">
                  <w:marLeft w:val="480"/>
                  <w:marRight w:val="0"/>
                  <w:marTop w:val="0"/>
                  <w:marBottom w:val="0"/>
                  <w:divBdr>
                    <w:top w:val="none" w:sz="0" w:space="0" w:color="auto"/>
                    <w:left w:val="none" w:sz="0" w:space="0" w:color="auto"/>
                    <w:bottom w:val="none" w:sz="0" w:space="0" w:color="auto"/>
                    <w:right w:val="none" w:sz="0" w:space="0" w:color="auto"/>
                  </w:divBdr>
                </w:div>
                <w:div w:id="1728457943">
                  <w:marLeft w:val="480"/>
                  <w:marRight w:val="0"/>
                  <w:marTop w:val="0"/>
                  <w:marBottom w:val="0"/>
                  <w:divBdr>
                    <w:top w:val="none" w:sz="0" w:space="0" w:color="auto"/>
                    <w:left w:val="none" w:sz="0" w:space="0" w:color="auto"/>
                    <w:bottom w:val="none" w:sz="0" w:space="0" w:color="auto"/>
                    <w:right w:val="none" w:sz="0" w:space="0" w:color="auto"/>
                  </w:divBdr>
                </w:div>
                <w:div w:id="1114254245">
                  <w:marLeft w:val="480"/>
                  <w:marRight w:val="0"/>
                  <w:marTop w:val="0"/>
                  <w:marBottom w:val="0"/>
                  <w:divBdr>
                    <w:top w:val="none" w:sz="0" w:space="0" w:color="auto"/>
                    <w:left w:val="none" w:sz="0" w:space="0" w:color="auto"/>
                    <w:bottom w:val="none" w:sz="0" w:space="0" w:color="auto"/>
                    <w:right w:val="none" w:sz="0" w:space="0" w:color="auto"/>
                  </w:divBdr>
                </w:div>
                <w:div w:id="615060323">
                  <w:marLeft w:val="480"/>
                  <w:marRight w:val="0"/>
                  <w:marTop w:val="0"/>
                  <w:marBottom w:val="0"/>
                  <w:divBdr>
                    <w:top w:val="none" w:sz="0" w:space="0" w:color="auto"/>
                    <w:left w:val="none" w:sz="0" w:space="0" w:color="auto"/>
                    <w:bottom w:val="none" w:sz="0" w:space="0" w:color="auto"/>
                    <w:right w:val="none" w:sz="0" w:space="0" w:color="auto"/>
                  </w:divBdr>
                </w:div>
                <w:div w:id="1688750765">
                  <w:marLeft w:val="480"/>
                  <w:marRight w:val="0"/>
                  <w:marTop w:val="0"/>
                  <w:marBottom w:val="0"/>
                  <w:divBdr>
                    <w:top w:val="none" w:sz="0" w:space="0" w:color="auto"/>
                    <w:left w:val="none" w:sz="0" w:space="0" w:color="auto"/>
                    <w:bottom w:val="none" w:sz="0" w:space="0" w:color="auto"/>
                    <w:right w:val="none" w:sz="0" w:space="0" w:color="auto"/>
                  </w:divBdr>
                </w:div>
                <w:div w:id="466510663">
                  <w:marLeft w:val="480"/>
                  <w:marRight w:val="0"/>
                  <w:marTop w:val="0"/>
                  <w:marBottom w:val="0"/>
                  <w:divBdr>
                    <w:top w:val="none" w:sz="0" w:space="0" w:color="auto"/>
                    <w:left w:val="none" w:sz="0" w:space="0" w:color="auto"/>
                    <w:bottom w:val="none" w:sz="0" w:space="0" w:color="auto"/>
                    <w:right w:val="none" w:sz="0" w:space="0" w:color="auto"/>
                  </w:divBdr>
                </w:div>
                <w:div w:id="226306207">
                  <w:marLeft w:val="480"/>
                  <w:marRight w:val="0"/>
                  <w:marTop w:val="0"/>
                  <w:marBottom w:val="0"/>
                  <w:divBdr>
                    <w:top w:val="none" w:sz="0" w:space="0" w:color="auto"/>
                    <w:left w:val="none" w:sz="0" w:space="0" w:color="auto"/>
                    <w:bottom w:val="none" w:sz="0" w:space="0" w:color="auto"/>
                    <w:right w:val="none" w:sz="0" w:space="0" w:color="auto"/>
                  </w:divBdr>
                </w:div>
                <w:div w:id="1811677306">
                  <w:marLeft w:val="480"/>
                  <w:marRight w:val="0"/>
                  <w:marTop w:val="0"/>
                  <w:marBottom w:val="0"/>
                  <w:divBdr>
                    <w:top w:val="none" w:sz="0" w:space="0" w:color="auto"/>
                    <w:left w:val="none" w:sz="0" w:space="0" w:color="auto"/>
                    <w:bottom w:val="none" w:sz="0" w:space="0" w:color="auto"/>
                    <w:right w:val="none" w:sz="0" w:space="0" w:color="auto"/>
                  </w:divBdr>
                </w:div>
                <w:div w:id="1483615854">
                  <w:marLeft w:val="480"/>
                  <w:marRight w:val="0"/>
                  <w:marTop w:val="0"/>
                  <w:marBottom w:val="0"/>
                  <w:divBdr>
                    <w:top w:val="none" w:sz="0" w:space="0" w:color="auto"/>
                    <w:left w:val="none" w:sz="0" w:space="0" w:color="auto"/>
                    <w:bottom w:val="none" w:sz="0" w:space="0" w:color="auto"/>
                    <w:right w:val="none" w:sz="0" w:space="0" w:color="auto"/>
                  </w:divBdr>
                </w:div>
                <w:div w:id="1356931355">
                  <w:marLeft w:val="480"/>
                  <w:marRight w:val="0"/>
                  <w:marTop w:val="0"/>
                  <w:marBottom w:val="0"/>
                  <w:divBdr>
                    <w:top w:val="none" w:sz="0" w:space="0" w:color="auto"/>
                    <w:left w:val="none" w:sz="0" w:space="0" w:color="auto"/>
                    <w:bottom w:val="none" w:sz="0" w:space="0" w:color="auto"/>
                    <w:right w:val="none" w:sz="0" w:space="0" w:color="auto"/>
                  </w:divBdr>
                </w:div>
                <w:div w:id="2084910145">
                  <w:marLeft w:val="480"/>
                  <w:marRight w:val="0"/>
                  <w:marTop w:val="0"/>
                  <w:marBottom w:val="0"/>
                  <w:divBdr>
                    <w:top w:val="none" w:sz="0" w:space="0" w:color="auto"/>
                    <w:left w:val="none" w:sz="0" w:space="0" w:color="auto"/>
                    <w:bottom w:val="none" w:sz="0" w:space="0" w:color="auto"/>
                    <w:right w:val="none" w:sz="0" w:space="0" w:color="auto"/>
                  </w:divBdr>
                </w:div>
                <w:div w:id="1634871884">
                  <w:marLeft w:val="480"/>
                  <w:marRight w:val="0"/>
                  <w:marTop w:val="0"/>
                  <w:marBottom w:val="0"/>
                  <w:divBdr>
                    <w:top w:val="none" w:sz="0" w:space="0" w:color="auto"/>
                    <w:left w:val="none" w:sz="0" w:space="0" w:color="auto"/>
                    <w:bottom w:val="none" w:sz="0" w:space="0" w:color="auto"/>
                    <w:right w:val="none" w:sz="0" w:space="0" w:color="auto"/>
                  </w:divBdr>
                </w:div>
                <w:div w:id="886918963">
                  <w:marLeft w:val="480"/>
                  <w:marRight w:val="0"/>
                  <w:marTop w:val="0"/>
                  <w:marBottom w:val="0"/>
                  <w:divBdr>
                    <w:top w:val="none" w:sz="0" w:space="0" w:color="auto"/>
                    <w:left w:val="none" w:sz="0" w:space="0" w:color="auto"/>
                    <w:bottom w:val="none" w:sz="0" w:space="0" w:color="auto"/>
                    <w:right w:val="none" w:sz="0" w:space="0" w:color="auto"/>
                  </w:divBdr>
                </w:div>
                <w:div w:id="1589004035">
                  <w:marLeft w:val="480"/>
                  <w:marRight w:val="0"/>
                  <w:marTop w:val="0"/>
                  <w:marBottom w:val="0"/>
                  <w:divBdr>
                    <w:top w:val="none" w:sz="0" w:space="0" w:color="auto"/>
                    <w:left w:val="none" w:sz="0" w:space="0" w:color="auto"/>
                    <w:bottom w:val="none" w:sz="0" w:space="0" w:color="auto"/>
                    <w:right w:val="none" w:sz="0" w:space="0" w:color="auto"/>
                  </w:divBdr>
                </w:div>
                <w:div w:id="1101224013">
                  <w:marLeft w:val="480"/>
                  <w:marRight w:val="0"/>
                  <w:marTop w:val="0"/>
                  <w:marBottom w:val="0"/>
                  <w:divBdr>
                    <w:top w:val="none" w:sz="0" w:space="0" w:color="auto"/>
                    <w:left w:val="none" w:sz="0" w:space="0" w:color="auto"/>
                    <w:bottom w:val="none" w:sz="0" w:space="0" w:color="auto"/>
                    <w:right w:val="none" w:sz="0" w:space="0" w:color="auto"/>
                  </w:divBdr>
                </w:div>
                <w:div w:id="463351217">
                  <w:marLeft w:val="480"/>
                  <w:marRight w:val="0"/>
                  <w:marTop w:val="0"/>
                  <w:marBottom w:val="0"/>
                  <w:divBdr>
                    <w:top w:val="none" w:sz="0" w:space="0" w:color="auto"/>
                    <w:left w:val="none" w:sz="0" w:space="0" w:color="auto"/>
                    <w:bottom w:val="none" w:sz="0" w:space="0" w:color="auto"/>
                    <w:right w:val="none" w:sz="0" w:space="0" w:color="auto"/>
                  </w:divBdr>
                </w:div>
                <w:div w:id="2134202660">
                  <w:marLeft w:val="480"/>
                  <w:marRight w:val="0"/>
                  <w:marTop w:val="0"/>
                  <w:marBottom w:val="0"/>
                  <w:divBdr>
                    <w:top w:val="none" w:sz="0" w:space="0" w:color="auto"/>
                    <w:left w:val="none" w:sz="0" w:space="0" w:color="auto"/>
                    <w:bottom w:val="none" w:sz="0" w:space="0" w:color="auto"/>
                    <w:right w:val="none" w:sz="0" w:space="0" w:color="auto"/>
                  </w:divBdr>
                </w:div>
                <w:div w:id="484518423">
                  <w:marLeft w:val="480"/>
                  <w:marRight w:val="0"/>
                  <w:marTop w:val="0"/>
                  <w:marBottom w:val="0"/>
                  <w:divBdr>
                    <w:top w:val="none" w:sz="0" w:space="0" w:color="auto"/>
                    <w:left w:val="none" w:sz="0" w:space="0" w:color="auto"/>
                    <w:bottom w:val="none" w:sz="0" w:space="0" w:color="auto"/>
                    <w:right w:val="none" w:sz="0" w:space="0" w:color="auto"/>
                  </w:divBdr>
                </w:div>
                <w:div w:id="1253658163">
                  <w:marLeft w:val="480"/>
                  <w:marRight w:val="0"/>
                  <w:marTop w:val="0"/>
                  <w:marBottom w:val="0"/>
                  <w:divBdr>
                    <w:top w:val="none" w:sz="0" w:space="0" w:color="auto"/>
                    <w:left w:val="none" w:sz="0" w:space="0" w:color="auto"/>
                    <w:bottom w:val="none" w:sz="0" w:space="0" w:color="auto"/>
                    <w:right w:val="none" w:sz="0" w:space="0" w:color="auto"/>
                  </w:divBdr>
                </w:div>
                <w:div w:id="769008870">
                  <w:marLeft w:val="480"/>
                  <w:marRight w:val="0"/>
                  <w:marTop w:val="0"/>
                  <w:marBottom w:val="0"/>
                  <w:divBdr>
                    <w:top w:val="none" w:sz="0" w:space="0" w:color="auto"/>
                    <w:left w:val="none" w:sz="0" w:space="0" w:color="auto"/>
                    <w:bottom w:val="none" w:sz="0" w:space="0" w:color="auto"/>
                    <w:right w:val="none" w:sz="0" w:space="0" w:color="auto"/>
                  </w:divBdr>
                </w:div>
                <w:div w:id="1528712650">
                  <w:marLeft w:val="480"/>
                  <w:marRight w:val="0"/>
                  <w:marTop w:val="0"/>
                  <w:marBottom w:val="0"/>
                  <w:divBdr>
                    <w:top w:val="none" w:sz="0" w:space="0" w:color="auto"/>
                    <w:left w:val="none" w:sz="0" w:space="0" w:color="auto"/>
                    <w:bottom w:val="none" w:sz="0" w:space="0" w:color="auto"/>
                    <w:right w:val="none" w:sz="0" w:space="0" w:color="auto"/>
                  </w:divBdr>
                </w:div>
                <w:div w:id="1554268528">
                  <w:marLeft w:val="480"/>
                  <w:marRight w:val="0"/>
                  <w:marTop w:val="0"/>
                  <w:marBottom w:val="0"/>
                  <w:divBdr>
                    <w:top w:val="none" w:sz="0" w:space="0" w:color="auto"/>
                    <w:left w:val="none" w:sz="0" w:space="0" w:color="auto"/>
                    <w:bottom w:val="none" w:sz="0" w:space="0" w:color="auto"/>
                    <w:right w:val="none" w:sz="0" w:space="0" w:color="auto"/>
                  </w:divBdr>
                </w:div>
                <w:div w:id="245724468">
                  <w:marLeft w:val="480"/>
                  <w:marRight w:val="0"/>
                  <w:marTop w:val="0"/>
                  <w:marBottom w:val="0"/>
                  <w:divBdr>
                    <w:top w:val="none" w:sz="0" w:space="0" w:color="auto"/>
                    <w:left w:val="none" w:sz="0" w:space="0" w:color="auto"/>
                    <w:bottom w:val="none" w:sz="0" w:space="0" w:color="auto"/>
                    <w:right w:val="none" w:sz="0" w:space="0" w:color="auto"/>
                  </w:divBdr>
                </w:div>
                <w:div w:id="598491942">
                  <w:marLeft w:val="480"/>
                  <w:marRight w:val="0"/>
                  <w:marTop w:val="0"/>
                  <w:marBottom w:val="0"/>
                  <w:divBdr>
                    <w:top w:val="none" w:sz="0" w:space="0" w:color="auto"/>
                    <w:left w:val="none" w:sz="0" w:space="0" w:color="auto"/>
                    <w:bottom w:val="none" w:sz="0" w:space="0" w:color="auto"/>
                    <w:right w:val="none" w:sz="0" w:space="0" w:color="auto"/>
                  </w:divBdr>
                </w:div>
                <w:div w:id="651716929">
                  <w:marLeft w:val="480"/>
                  <w:marRight w:val="0"/>
                  <w:marTop w:val="0"/>
                  <w:marBottom w:val="0"/>
                  <w:divBdr>
                    <w:top w:val="none" w:sz="0" w:space="0" w:color="auto"/>
                    <w:left w:val="none" w:sz="0" w:space="0" w:color="auto"/>
                    <w:bottom w:val="none" w:sz="0" w:space="0" w:color="auto"/>
                    <w:right w:val="none" w:sz="0" w:space="0" w:color="auto"/>
                  </w:divBdr>
                </w:div>
                <w:div w:id="1170951925">
                  <w:marLeft w:val="480"/>
                  <w:marRight w:val="0"/>
                  <w:marTop w:val="0"/>
                  <w:marBottom w:val="0"/>
                  <w:divBdr>
                    <w:top w:val="none" w:sz="0" w:space="0" w:color="auto"/>
                    <w:left w:val="none" w:sz="0" w:space="0" w:color="auto"/>
                    <w:bottom w:val="none" w:sz="0" w:space="0" w:color="auto"/>
                    <w:right w:val="none" w:sz="0" w:space="0" w:color="auto"/>
                  </w:divBdr>
                </w:div>
                <w:div w:id="98568613">
                  <w:marLeft w:val="480"/>
                  <w:marRight w:val="0"/>
                  <w:marTop w:val="0"/>
                  <w:marBottom w:val="0"/>
                  <w:divBdr>
                    <w:top w:val="none" w:sz="0" w:space="0" w:color="auto"/>
                    <w:left w:val="none" w:sz="0" w:space="0" w:color="auto"/>
                    <w:bottom w:val="none" w:sz="0" w:space="0" w:color="auto"/>
                    <w:right w:val="none" w:sz="0" w:space="0" w:color="auto"/>
                  </w:divBdr>
                </w:div>
                <w:div w:id="343868820">
                  <w:marLeft w:val="480"/>
                  <w:marRight w:val="0"/>
                  <w:marTop w:val="0"/>
                  <w:marBottom w:val="0"/>
                  <w:divBdr>
                    <w:top w:val="none" w:sz="0" w:space="0" w:color="auto"/>
                    <w:left w:val="none" w:sz="0" w:space="0" w:color="auto"/>
                    <w:bottom w:val="none" w:sz="0" w:space="0" w:color="auto"/>
                    <w:right w:val="none" w:sz="0" w:space="0" w:color="auto"/>
                  </w:divBdr>
                </w:div>
                <w:div w:id="1629049954">
                  <w:marLeft w:val="480"/>
                  <w:marRight w:val="0"/>
                  <w:marTop w:val="0"/>
                  <w:marBottom w:val="0"/>
                  <w:divBdr>
                    <w:top w:val="none" w:sz="0" w:space="0" w:color="auto"/>
                    <w:left w:val="none" w:sz="0" w:space="0" w:color="auto"/>
                    <w:bottom w:val="none" w:sz="0" w:space="0" w:color="auto"/>
                    <w:right w:val="none" w:sz="0" w:space="0" w:color="auto"/>
                  </w:divBdr>
                </w:div>
                <w:div w:id="1623681843">
                  <w:marLeft w:val="480"/>
                  <w:marRight w:val="0"/>
                  <w:marTop w:val="0"/>
                  <w:marBottom w:val="0"/>
                  <w:divBdr>
                    <w:top w:val="none" w:sz="0" w:space="0" w:color="auto"/>
                    <w:left w:val="none" w:sz="0" w:space="0" w:color="auto"/>
                    <w:bottom w:val="none" w:sz="0" w:space="0" w:color="auto"/>
                    <w:right w:val="none" w:sz="0" w:space="0" w:color="auto"/>
                  </w:divBdr>
                </w:div>
                <w:div w:id="2078435106">
                  <w:marLeft w:val="480"/>
                  <w:marRight w:val="0"/>
                  <w:marTop w:val="0"/>
                  <w:marBottom w:val="0"/>
                  <w:divBdr>
                    <w:top w:val="none" w:sz="0" w:space="0" w:color="auto"/>
                    <w:left w:val="none" w:sz="0" w:space="0" w:color="auto"/>
                    <w:bottom w:val="none" w:sz="0" w:space="0" w:color="auto"/>
                    <w:right w:val="none" w:sz="0" w:space="0" w:color="auto"/>
                  </w:divBdr>
                </w:div>
                <w:div w:id="328142544">
                  <w:marLeft w:val="480"/>
                  <w:marRight w:val="0"/>
                  <w:marTop w:val="0"/>
                  <w:marBottom w:val="0"/>
                  <w:divBdr>
                    <w:top w:val="none" w:sz="0" w:space="0" w:color="auto"/>
                    <w:left w:val="none" w:sz="0" w:space="0" w:color="auto"/>
                    <w:bottom w:val="none" w:sz="0" w:space="0" w:color="auto"/>
                    <w:right w:val="none" w:sz="0" w:space="0" w:color="auto"/>
                  </w:divBdr>
                </w:div>
                <w:div w:id="787433095">
                  <w:marLeft w:val="480"/>
                  <w:marRight w:val="0"/>
                  <w:marTop w:val="0"/>
                  <w:marBottom w:val="0"/>
                  <w:divBdr>
                    <w:top w:val="none" w:sz="0" w:space="0" w:color="auto"/>
                    <w:left w:val="none" w:sz="0" w:space="0" w:color="auto"/>
                    <w:bottom w:val="none" w:sz="0" w:space="0" w:color="auto"/>
                    <w:right w:val="none" w:sz="0" w:space="0" w:color="auto"/>
                  </w:divBdr>
                </w:div>
                <w:div w:id="212739168">
                  <w:marLeft w:val="480"/>
                  <w:marRight w:val="0"/>
                  <w:marTop w:val="0"/>
                  <w:marBottom w:val="0"/>
                  <w:divBdr>
                    <w:top w:val="none" w:sz="0" w:space="0" w:color="auto"/>
                    <w:left w:val="none" w:sz="0" w:space="0" w:color="auto"/>
                    <w:bottom w:val="none" w:sz="0" w:space="0" w:color="auto"/>
                    <w:right w:val="none" w:sz="0" w:space="0" w:color="auto"/>
                  </w:divBdr>
                </w:div>
                <w:div w:id="890072094">
                  <w:marLeft w:val="480"/>
                  <w:marRight w:val="0"/>
                  <w:marTop w:val="0"/>
                  <w:marBottom w:val="0"/>
                  <w:divBdr>
                    <w:top w:val="none" w:sz="0" w:space="0" w:color="auto"/>
                    <w:left w:val="none" w:sz="0" w:space="0" w:color="auto"/>
                    <w:bottom w:val="none" w:sz="0" w:space="0" w:color="auto"/>
                    <w:right w:val="none" w:sz="0" w:space="0" w:color="auto"/>
                  </w:divBdr>
                </w:div>
                <w:div w:id="1056929681">
                  <w:marLeft w:val="480"/>
                  <w:marRight w:val="0"/>
                  <w:marTop w:val="0"/>
                  <w:marBottom w:val="0"/>
                  <w:divBdr>
                    <w:top w:val="none" w:sz="0" w:space="0" w:color="auto"/>
                    <w:left w:val="none" w:sz="0" w:space="0" w:color="auto"/>
                    <w:bottom w:val="none" w:sz="0" w:space="0" w:color="auto"/>
                    <w:right w:val="none" w:sz="0" w:space="0" w:color="auto"/>
                  </w:divBdr>
                </w:div>
                <w:div w:id="482739395">
                  <w:marLeft w:val="480"/>
                  <w:marRight w:val="0"/>
                  <w:marTop w:val="0"/>
                  <w:marBottom w:val="0"/>
                  <w:divBdr>
                    <w:top w:val="none" w:sz="0" w:space="0" w:color="auto"/>
                    <w:left w:val="none" w:sz="0" w:space="0" w:color="auto"/>
                    <w:bottom w:val="none" w:sz="0" w:space="0" w:color="auto"/>
                    <w:right w:val="none" w:sz="0" w:space="0" w:color="auto"/>
                  </w:divBdr>
                </w:div>
                <w:div w:id="1828783255">
                  <w:marLeft w:val="480"/>
                  <w:marRight w:val="0"/>
                  <w:marTop w:val="0"/>
                  <w:marBottom w:val="0"/>
                  <w:divBdr>
                    <w:top w:val="none" w:sz="0" w:space="0" w:color="auto"/>
                    <w:left w:val="none" w:sz="0" w:space="0" w:color="auto"/>
                    <w:bottom w:val="none" w:sz="0" w:space="0" w:color="auto"/>
                    <w:right w:val="none" w:sz="0" w:space="0" w:color="auto"/>
                  </w:divBdr>
                </w:div>
                <w:div w:id="2011171746">
                  <w:marLeft w:val="480"/>
                  <w:marRight w:val="0"/>
                  <w:marTop w:val="0"/>
                  <w:marBottom w:val="0"/>
                  <w:divBdr>
                    <w:top w:val="none" w:sz="0" w:space="0" w:color="auto"/>
                    <w:left w:val="none" w:sz="0" w:space="0" w:color="auto"/>
                    <w:bottom w:val="none" w:sz="0" w:space="0" w:color="auto"/>
                    <w:right w:val="none" w:sz="0" w:space="0" w:color="auto"/>
                  </w:divBdr>
                </w:div>
                <w:div w:id="2055425278">
                  <w:marLeft w:val="480"/>
                  <w:marRight w:val="0"/>
                  <w:marTop w:val="0"/>
                  <w:marBottom w:val="0"/>
                  <w:divBdr>
                    <w:top w:val="none" w:sz="0" w:space="0" w:color="auto"/>
                    <w:left w:val="none" w:sz="0" w:space="0" w:color="auto"/>
                    <w:bottom w:val="none" w:sz="0" w:space="0" w:color="auto"/>
                    <w:right w:val="none" w:sz="0" w:space="0" w:color="auto"/>
                  </w:divBdr>
                </w:div>
              </w:divsChild>
            </w:div>
            <w:div w:id="619150206">
              <w:marLeft w:val="0"/>
              <w:marRight w:val="0"/>
              <w:marTop w:val="0"/>
              <w:marBottom w:val="0"/>
              <w:divBdr>
                <w:top w:val="none" w:sz="0" w:space="0" w:color="auto"/>
                <w:left w:val="none" w:sz="0" w:space="0" w:color="auto"/>
                <w:bottom w:val="none" w:sz="0" w:space="0" w:color="auto"/>
                <w:right w:val="none" w:sz="0" w:space="0" w:color="auto"/>
              </w:divBdr>
              <w:divsChild>
                <w:div w:id="2006934471">
                  <w:marLeft w:val="480"/>
                  <w:marRight w:val="0"/>
                  <w:marTop w:val="0"/>
                  <w:marBottom w:val="0"/>
                  <w:divBdr>
                    <w:top w:val="none" w:sz="0" w:space="0" w:color="auto"/>
                    <w:left w:val="none" w:sz="0" w:space="0" w:color="auto"/>
                    <w:bottom w:val="none" w:sz="0" w:space="0" w:color="auto"/>
                    <w:right w:val="none" w:sz="0" w:space="0" w:color="auto"/>
                  </w:divBdr>
                </w:div>
                <w:div w:id="729698037">
                  <w:marLeft w:val="480"/>
                  <w:marRight w:val="0"/>
                  <w:marTop w:val="0"/>
                  <w:marBottom w:val="0"/>
                  <w:divBdr>
                    <w:top w:val="none" w:sz="0" w:space="0" w:color="auto"/>
                    <w:left w:val="none" w:sz="0" w:space="0" w:color="auto"/>
                    <w:bottom w:val="none" w:sz="0" w:space="0" w:color="auto"/>
                    <w:right w:val="none" w:sz="0" w:space="0" w:color="auto"/>
                  </w:divBdr>
                </w:div>
                <w:div w:id="459224970">
                  <w:marLeft w:val="480"/>
                  <w:marRight w:val="0"/>
                  <w:marTop w:val="0"/>
                  <w:marBottom w:val="0"/>
                  <w:divBdr>
                    <w:top w:val="none" w:sz="0" w:space="0" w:color="auto"/>
                    <w:left w:val="none" w:sz="0" w:space="0" w:color="auto"/>
                    <w:bottom w:val="none" w:sz="0" w:space="0" w:color="auto"/>
                    <w:right w:val="none" w:sz="0" w:space="0" w:color="auto"/>
                  </w:divBdr>
                </w:div>
                <w:div w:id="2027555396">
                  <w:marLeft w:val="480"/>
                  <w:marRight w:val="0"/>
                  <w:marTop w:val="0"/>
                  <w:marBottom w:val="0"/>
                  <w:divBdr>
                    <w:top w:val="none" w:sz="0" w:space="0" w:color="auto"/>
                    <w:left w:val="none" w:sz="0" w:space="0" w:color="auto"/>
                    <w:bottom w:val="none" w:sz="0" w:space="0" w:color="auto"/>
                    <w:right w:val="none" w:sz="0" w:space="0" w:color="auto"/>
                  </w:divBdr>
                </w:div>
                <w:div w:id="304356308">
                  <w:marLeft w:val="480"/>
                  <w:marRight w:val="0"/>
                  <w:marTop w:val="0"/>
                  <w:marBottom w:val="0"/>
                  <w:divBdr>
                    <w:top w:val="none" w:sz="0" w:space="0" w:color="auto"/>
                    <w:left w:val="none" w:sz="0" w:space="0" w:color="auto"/>
                    <w:bottom w:val="none" w:sz="0" w:space="0" w:color="auto"/>
                    <w:right w:val="none" w:sz="0" w:space="0" w:color="auto"/>
                  </w:divBdr>
                </w:div>
                <w:div w:id="670332608">
                  <w:marLeft w:val="480"/>
                  <w:marRight w:val="0"/>
                  <w:marTop w:val="0"/>
                  <w:marBottom w:val="0"/>
                  <w:divBdr>
                    <w:top w:val="none" w:sz="0" w:space="0" w:color="auto"/>
                    <w:left w:val="none" w:sz="0" w:space="0" w:color="auto"/>
                    <w:bottom w:val="none" w:sz="0" w:space="0" w:color="auto"/>
                    <w:right w:val="none" w:sz="0" w:space="0" w:color="auto"/>
                  </w:divBdr>
                </w:div>
                <w:div w:id="1396127496">
                  <w:marLeft w:val="480"/>
                  <w:marRight w:val="0"/>
                  <w:marTop w:val="0"/>
                  <w:marBottom w:val="0"/>
                  <w:divBdr>
                    <w:top w:val="none" w:sz="0" w:space="0" w:color="auto"/>
                    <w:left w:val="none" w:sz="0" w:space="0" w:color="auto"/>
                    <w:bottom w:val="none" w:sz="0" w:space="0" w:color="auto"/>
                    <w:right w:val="none" w:sz="0" w:space="0" w:color="auto"/>
                  </w:divBdr>
                </w:div>
                <w:div w:id="1264341069">
                  <w:marLeft w:val="480"/>
                  <w:marRight w:val="0"/>
                  <w:marTop w:val="0"/>
                  <w:marBottom w:val="0"/>
                  <w:divBdr>
                    <w:top w:val="none" w:sz="0" w:space="0" w:color="auto"/>
                    <w:left w:val="none" w:sz="0" w:space="0" w:color="auto"/>
                    <w:bottom w:val="none" w:sz="0" w:space="0" w:color="auto"/>
                    <w:right w:val="none" w:sz="0" w:space="0" w:color="auto"/>
                  </w:divBdr>
                </w:div>
                <w:div w:id="152458488">
                  <w:marLeft w:val="480"/>
                  <w:marRight w:val="0"/>
                  <w:marTop w:val="0"/>
                  <w:marBottom w:val="0"/>
                  <w:divBdr>
                    <w:top w:val="none" w:sz="0" w:space="0" w:color="auto"/>
                    <w:left w:val="none" w:sz="0" w:space="0" w:color="auto"/>
                    <w:bottom w:val="none" w:sz="0" w:space="0" w:color="auto"/>
                    <w:right w:val="none" w:sz="0" w:space="0" w:color="auto"/>
                  </w:divBdr>
                </w:div>
                <w:div w:id="1229806276">
                  <w:marLeft w:val="480"/>
                  <w:marRight w:val="0"/>
                  <w:marTop w:val="0"/>
                  <w:marBottom w:val="0"/>
                  <w:divBdr>
                    <w:top w:val="none" w:sz="0" w:space="0" w:color="auto"/>
                    <w:left w:val="none" w:sz="0" w:space="0" w:color="auto"/>
                    <w:bottom w:val="none" w:sz="0" w:space="0" w:color="auto"/>
                    <w:right w:val="none" w:sz="0" w:space="0" w:color="auto"/>
                  </w:divBdr>
                </w:div>
                <w:div w:id="866337211">
                  <w:marLeft w:val="480"/>
                  <w:marRight w:val="0"/>
                  <w:marTop w:val="0"/>
                  <w:marBottom w:val="0"/>
                  <w:divBdr>
                    <w:top w:val="none" w:sz="0" w:space="0" w:color="auto"/>
                    <w:left w:val="none" w:sz="0" w:space="0" w:color="auto"/>
                    <w:bottom w:val="none" w:sz="0" w:space="0" w:color="auto"/>
                    <w:right w:val="none" w:sz="0" w:space="0" w:color="auto"/>
                  </w:divBdr>
                </w:div>
                <w:div w:id="512305556">
                  <w:marLeft w:val="480"/>
                  <w:marRight w:val="0"/>
                  <w:marTop w:val="0"/>
                  <w:marBottom w:val="0"/>
                  <w:divBdr>
                    <w:top w:val="none" w:sz="0" w:space="0" w:color="auto"/>
                    <w:left w:val="none" w:sz="0" w:space="0" w:color="auto"/>
                    <w:bottom w:val="none" w:sz="0" w:space="0" w:color="auto"/>
                    <w:right w:val="none" w:sz="0" w:space="0" w:color="auto"/>
                  </w:divBdr>
                </w:div>
                <w:div w:id="1955676681">
                  <w:marLeft w:val="480"/>
                  <w:marRight w:val="0"/>
                  <w:marTop w:val="0"/>
                  <w:marBottom w:val="0"/>
                  <w:divBdr>
                    <w:top w:val="none" w:sz="0" w:space="0" w:color="auto"/>
                    <w:left w:val="none" w:sz="0" w:space="0" w:color="auto"/>
                    <w:bottom w:val="none" w:sz="0" w:space="0" w:color="auto"/>
                    <w:right w:val="none" w:sz="0" w:space="0" w:color="auto"/>
                  </w:divBdr>
                </w:div>
                <w:div w:id="1714503691">
                  <w:marLeft w:val="480"/>
                  <w:marRight w:val="0"/>
                  <w:marTop w:val="0"/>
                  <w:marBottom w:val="0"/>
                  <w:divBdr>
                    <w:top w:val="none" w:sz="0" w:space="0" w:color="auto"/>
                    <w:left w:val="none" w:sz="0" w:space="0" w:color="auto"/>
                    <w:bottom w:val="none" w:sz="0" w:space="0" w:color="auto"/>
                    <w:right w:val="none" w:sz="0" w:space="0" w:color="auto"/>
                  </w:divBdr>
                </w:div>
                <w:div w:id="1357541237">
                  <w:marLeft w:val="480"/>
                  <w:marRight w:val="0"/>
                  <w:marTop w:val="0"/>
                  <w:marBottom w:val="0"/>
                  <w:divBdr>
                    <w:top w:val="none" w:sz="0" w:space="0" w:color="auto"/>
                    <w:left w:val="none" w:sz="0" w:space="0" w:color="auto"/>
                    <w:bottom w:val="none" w:sz="0" w:space="0" w:color="auto"/>
                    <w:right w:val="none" w:sz="0" w:space="0" w:color="auto"/>
                  </w:divBdr>
                </w:div>
                <w:div w:id="178158710">
                  <w:marLeft w:val="480"/>
                  <w:marRight w:val="0"/>
                  <w:marTop w:val="0"/>
                  <w:marBottom w:val="0"/>
                  <w:divBdr>
                    <w:top w:val="none" w:sz="0" w:space="0" w:color="auto"/>
                    <w:left w:val="none" w:sz="0" w:space="0" w:color="auto"/>
                    <w:bottom w:val="none" w:sz="0" w:space="0" w:color="auto"/>
                    <w:right w:val="none" w:sz="0" w:space="0" w:color="auto"/>
                  </w:divBdr>
                </w:div>
                <w:div w:id="1251965364">
                  <w:marLeft w:val="480"/>
                  <w:marRight w:val="0"/>
                  <w:marTop w:val="0"/>
                  <w:marBottom w:val="0"/>
                  <w:divBdr>
                    <w:top w:val="none" w:sz="0" w:space="0" w:color="auto"/>
                    <w:left w:val="none" w:sz="0" w:space="0" w:color="auto"/>
                    <w:bottom w:val="none" w:sz="0" w:space="0" w:color="auto"/>
                    <w:right w:val="none" w:sz="0" w:space="0" w:color="auto"/>
                  </w:divBdr>
                </w:div>
                <w:div w:id="1575165573">
                  <w:marLeft w:val="480"/>
                  <w:marRight w:val="0"/>
                  <w:marTop w:val="0"/>
                  <w:marBottom w:val="0"/>
                  <w:divBdr>
                    <w:top w:val="none" w:sz="0" w:space="0" w:color="auto"/>
                    <w:left w:val="none" w:sz="0" w:space="0" w:color="auto"/>
                    <w:bottom w:val="none" w:sz="0" w:space="0" w:color="auto"/>
                    <w:right w:val="none" w:sz="0" w:space="0" w:color="auto"/>
                  </w:divBdr>
                </w:div>
                <w:div w:id="580717010">
                  <w:marLeft w:val="480"/>
                  <w:marRight w:val="0"/>
                  <w:marTop w:val="0"/>
                  <w:marBottom w:val="0"/>
                  <w:divBdr>
                    <w:top w:val="none" w:sz="0" w:space="0" w:color="auto"/>
                    <w:left w:val="none" w:sz="0" w:space="0" w:color="auto"/>
                    <w:bottom w:val="none" w:sz="0" w:space="0" w:color="auto"/>
                    <w:right w:val="none" w:sz="0" w:space="0" w:color="auto"/>
                  </w:divBdr>
                </w:div>
                <w:div w:id="2055427038">
                  <w:marLeft w:val="480"/>
                  <w:marRight w:val="0"/>
                  <w:marTop w:val="0"/>
                  <w:marBottom w:val="0"/>
                  <w:divBdr>
                    <w:top w:val="none" w:sz="0" w:space="0" w:color="auto"/>
                    <w:left w:val="none" w:sz="0" w:space="0" w:color="auto"/>
                    <w:bottom w:val="none" w:sz="0" w:space="0" w:color="auto"/>
                    <w:right w:val="none" w:sz="0" w:space="0" w:color="auto"/>
                  </w:divBdr>
                </w:div>
                <w:div w:id="1918713093">
                  <w:marLeft w:val="480"/>
                  <w:marRight w:val="0"/>
                  <w:marTop w:val="0"/>
                  <w:marBottom w:val="0"/>
                  <w:divBdr>
                    <w:top w:val="none" w:sz="0" w:space="0" w:color="auto"/>
                    <w:left w:val="none" w:sz="0" w:space="0" w:color="auto"/>
                    <w:bottom w:val="none" w:sz="0" w:space="0" w:color="auto"/>
                    <w:right w:val="none" w:sz="0" w:space="0" w:color="auto"/>
                  </w:divBdr>
                </w:div>
                <w:div w:id="117143325">
                  <w:marLeft w:val="480"/>
                  <w:marRight w:val="0"/>
                  <w:marTop w:val="0"/>
                  <w:marBottom w:val="0"/>
                  <w:divBdr>
                    <w:top w:val="none" w:sz="0" w:space="0" w:color="auto"/>
                    <w:left w:val="none" w:sz="0" w:space="0" w:color="auto"/>
                    <w:bottom w:val="none" w:sz="0" w:space="0" w:color="auto"/>
                    <w:right w:val="none" w:sz="0" w:space="0" w:color="auto"/>
                  </w:divBdr>
                </w:div>
                <w:div w:id="482702465">
                  <w:marLeft w:val="480"/>
                  <w:marRight w:val="0"/>
                  <w:marTop w:val="0"/>
                  <w:marBottom w:val="0"/>
                  <w:divBdr>
                    <w:top w:val="none" w:sz="0" w:space="0" w:color="auto"/>
                    <w:left w:val="none" w:sz="0" w:space="0" w:color="auto"/>
                    <w:bottom w:val="none" w:sz="0" w:space="0" w:color="auto"/>
                    <w:right w:val="none" w:sz="0" w:space="0" w:color="auto"/>
                  </w:divBdr>
                </w:div>
                <w:div w:id="1234393080">
                  <w:marLeft w:val="480"/>
                  <w:marRight w:val="0"/>
                  <w:marTop w:val="0"/>
                  <w:marBottom w:val="0"/>
                  <w:divBdr>
                    <w:top w:val="none" w:sz="0" w:space="0" w:color="auto"/>
                    <w:left w:val="none" w:sz="0" w:space="0" w:color="auto"/>
                    <w:bottom w:val="none" w:sz="0" w:space="0" w:color="auto"/>
                    <w:right w:val="none" w:sz="0" w:space="0" w:color="auto"/>
                  </w:divBdr>
                </w:div>
                <w:div w:id="783840244">
                  <w:marLeft w:val="480"/>
                  <w:marRight w:val="0"/>
                  <w:marTop w:val="0"/>
                  <w:marBottom w:val="0"/>
                  <w:divBdr>
                    <w:top w:val="none" w:sz="0" w:space="0" w:color="auto"/>
                    <w:left w:val="none" w:sz="0" w:space="0" w:color="auto"/>
                    <w:bottom w:val="none" w:sz="0" w:space="0" w:color="auto"/>
                    <w:right w:val="none" w:sz="0" w:space="0" w:color="auto"/>
                  </w:divBdr>
                </w:div>
                <w:div w:id="1174807753">
                  <w:marLeft w:val="480"/>
                  <w:marRight w:val="0"/>
                  <w:marTop w:val="0"/>
                  <w:marBottom w:val="0"/>
                  <w:divBdr>
                    <w:top w:val="none" w:sz="0" w:space="0" w:color="auto"/>
                    <w:left w:val="none" w:sz="0" w:space="0" w:color="auto"/>
                    <w:bottom w:val="none" w:sz="0" w:space="0" w:color="auto"/>
                    <w:right w:val="none" w:sz="0" w:space="0" w:color="auto"/>
                  </w:divBdr>
                </w:div>
                <w:div w:id="724841875">
                  <w:marLeft w:val="480"/>
                  <w:marRight w:val="0"/>
                  <w:marTop w:val="0"/>
                  <w:marBottom w:val="0"/>
                  <w:divBdr>
                    <w:top w:val="none" w:sz="0" w:space="0" w:color="auto"/>
                    <w:left w:val="none" w:sz="0" w:space="0" w:color="auto"/>
                    <w:bottom w:val="none" w:sz="0" w:space="0" w:color="auto"/>
                    <w:right w:val="none" w:sz="0" w:space="0" w:color="auto"/>
                  </w:divBdr>
                </w:div>
                <w:div w:id="701175882">
                  <w:marLeft w:val="480"/>
                  <w:marRight w:val="0"/>
                  <w:marTop w:val="0"/>
                  <w:marBottom w:val="0"/>
                  <w:divBdr>
                    <w:top w:val="none" w:sz="0" w:space="0" w:color="auto"/>
                    <w:left w:val="none" w:sz="0" w:space="0" w:color="auto"/>
                    <w:bottom w:val="none" w:sz="0" w:space="0" w:color="auto"/>
                    <w:right w:val="none" w:sz="0" w:space="0" w:color="auto"/>
                  </w:divBdr>
                </w:div>
                <w:div w:id="830677926">
                  <w:marLeft w:val="480"/>
                  <w:marRight w:val="0"/>
                  <w:marTop w:val="0"/>
                  <w:marBottom w:val="0"/>
                  <w:divBdr>
                    <w:top w:val="none" w:sz="0" w:space="0" w:color="auto"/>
                    <w:left w:val="none" w:sz="0" w:space="0" w:color="auto"/>
                    <w:bottom w:val="none" w:sz="0" w:space="0" w:color="auto"/>
                    <w:right w:val="none" w:sz="0" w:space="0" w:color="auto"/>
                  </w:divBdr>
                </w:div>
                <w:div w:id="1880433309">
                  <w:marLeft w:val="480"/>
                  <w:marRight w:val="0"/>
                  <w:marTop w:val="0"/>
                  <w:marBottom w:val="0"/>
                  <w:divBdr>
                    <w:top w:val="none" w:sz="0" w:space="0" w:color="auto"/>
                    <w:left w:val="none" w:sz="0" w:space="0" w:color="auto"/>
                    <w:bottom w:val="none" w:sz="0" w:space="0" w:color="auto"/>
                    <w:right w:val="none" w:sz="0" w:space="0" w:color="auto"/>
                  </w:divBdr>
                </w:div>
                <w:div w:id="2109617285">
                  <w:marLeft w:val="480"/>
                  <w:marRight w:val="0"/>
                  <w:marTop w:val="0"/>
                  <w:marBottom w:val="0"/>
                  <w:divBdr>
                    <w:top w:val="none" w:sz="0" w:space="0" w:color="auto"/>
                    <w:left w:val="none" w:sz="0" w:space="0" w:color="auto"/>
                    <w:bottom w:val="none" w:sz="0" w:space="0" w:color="auto"/>
                    <w:right w:val="none" w:sz="0" w:space="0" w:color="auto"/>
                  </w:divBdr>
                </w:div>
                <w:div w:id="1919975360">
                  <w:marLeft w:val="480"/>
                  <w:marRight w:val="0"/>
                  <w:marTop w:val="0"/>
                  <w:marBottom w:val="0"/>
                  <w:divBdr>
                    <w:top w:val="none" w:sz="0" w:space="0" w:color="auto"/>
                    <w:left w:val="none" w:sz="0" w:space="0" w:color="auto"/>
                    <w:bottom w:val="none" w:sz="0" w:space="0" w:color="auto"/>
                    <w:right w:val="none" w:sz="0" w:space="0" w:color="auto"/>
                  </w:divBdr>
                </w:div>
                <w:div w:id="628557279">
                  <w:marLeft w:val="480"/>
                  <w:marRight w:val="0"/>
                  <w:marTop w:val="0"/>
                  <w:marBottom w:val="0"/>
                  <w:divBdr>
                    <w:top w:val="none" w:sz="0" w:space="0" w:color="auto"/>
                    <w:left w:val="none" w:sz="0" w:space="0" w:color="auto"/>
                    <w:bottom w:val="none" w:sz="0" w:space="0" w:color="auto"/>
                    <w:right w:val="none" w:sz="0" w:space="0" w:color="auto"/>
                  </w:divBdr>
                </w:div>
                <w:div w:id="529342983">
                  <w:marLeft w:val="480"/>
                  <w:marRight w:val="0"/>
                  <w:marTop w:val="0"/>
                  <w:marBottom w:val="0"/>
                  <w:divBdr>
                    <w:top w:val="none" w:sz="0" w:space="0" w:color="auto"/>
                    <w:left w:val="none" w:sz="0" w:space="0" w:color="auto"/>
                    <w:bottom w:val="none" w:sz="0" w:space="0" w:color="auto"/>
                    <w:right w:val="none" w:sz="0" w:space="0" w:color="auto"/>
                  </w:divBdr>
                </w:div>
                <w:div w:id="1997217783">
                  <w:marLeft w:val="480"/>
                  <w:marRight w:val="0"/>
                  <w:marTop w:val="0"/>
                  <w:marBottom w:val="0"/>
                  <w:divBdr>
                    <w:top w:val="none" w:sz="0" w:space="0" w:color="auto"/>
                    <w:left w:val="none" w:sz="0" w:space="0" w:color="auto"/>
                    <w:bottom w:val="none" w:sz="0" w:space="0" w:color="auto"/>
                    <w:right w:val="none" w:sz="0" w:space="0" w:color="auto"/>
                  </w:divBdr>
                </w:div>
                <w:div w:id="1548109347">
                  <w:marLeft w:val="480"/>
                  <w:marRight w:val="0"/>
                  <w:marTop w:val="0"/>
                  <w:marBottom w:val="0"/>
                  <w:divBdr>
                    <w:top w:val="none" w:sz="0" w:space="0" w:color="auto"/>
                    <w:left w:val="none" w:sz="0" w:space="0" w:color="auto"/>
                    <w:bottom w:val="none" w:sz="0" w:space="0" w:color="auto"/>
                    <w:right w:val="none" w:sz="0" w:space="0" w:color="auto"/>
                  </w:divBdr>
                </w:div>
                <w:div w:id="491727291">
                  <w:marLeft w:val="480"/>
                  <w:marRight w:val="0"/>
                  <w:marTop w:val="0"/>
                  <w:marBottom w:val="0"/>
                  <w:divBdr>
                    <w:top w:val="none" w:sz="0" w:space="0" w:color="auto"/>
                    <w:left w:val="none" w:sz="0" w:space="0" w:color="auto"/>
                    <w:bottom w:val="none" w:sz="0" w:space="0" w:color="auto"/>
                    <w:right w:val="none" w:sz="0" w:space="0" w:color="auto"/>
                  </w:divBdr>
                </w:div>
                <w:div w:id="536698108">
                  <w:marLeft w:val="480"/>
                  <w:marRight w:val="0"/>
                  <w:marTop w:val="0"/>
                  <w:marBottom w:val="0"/>
                  <w:divBdr>
                    <w:top w:val="none" w:sz="0" w:space="0" w:color="auto"/>
                    <w:left w:val="none" w:sz="0" w:space="0" w:color="auto"/>
                    <w:bottom w:val="none" w:sz="0" w:space="0" w:color="auto"/>
                    <w:right w:val="none" w:sz="0" w:space="0" w:color="auto"/>
                  </w:divBdr>
                </w:div>
                <w:div w:id="25297700">
                  <w:marLeft w:val="480"/>
                  <w:marRight w:val="0"/>
                  <w:marTop w:val="0"/>
                  <w:marBottom w:val="0"/>
                  <w:divBdr>
                    <w:top w:val="none" w:sz="0" w:space="0" w:color="auto"/>
                    <w:left w:val="none" w:sz="0" w:space="0" w:color="auto"/>
                    <w:bottom w:val="none" w:sz="0" w:space="0" w:color="auto"/>
                    <w:right w:val="none" w:sz="0" w:space="0" w:color="auto"/>
                  </w:divBdr>
                </w:div>
                <w:div w:id="84108807">
                  <w:marLeft w:val="480"/>
                  <w:marRight w:val="0"/>
                  <w:marTop w:val="0"/>
                  <w:marBottom w:val="0"/>
                  <w:divBdr>
                    <w:top w:val="none" w:sz="0" w:space="0" w:color="auto"/>
                    <w:left w:val="none" w:sz="0" w:space="0" w:color="auto"/>
                    <w:bottom w:val="none" w:sz="0" w:space="0" w:color="auto"/>
                    <w:right w:val="none" w:sz="0" w:space="0" w:color="auto"/>
                  </w:divBdr>
                </w:div>
                <w:div w:id="1355418058">
                  <w:marLeft w:val="480"/>
                  <w:marRight w:val="0"/>
                  <w:marTop w:val="0"/>
                  <w:marBottom w:val="0"/>
                  <w:divBdr>
                    <w:top w:val="none" w:sz="0" w:space="0" w:color="auto"/>
                    <w:left w:val="none" w:sz="0" w:space="0" w:color="auto"/>
                    <w:bottom w:val="none" w:sz="0" w:space="0" w:color="auto"/>
                    <w:right w:val="none" w:sz="0" w:space="0" w:color="auto"/>
                  </w:divBdr>
                </w:div>
                <w:div w:id="76561893">
                  <w:marLeft w:val="480"/>
                  <w:marRight w:val="0"/>
                  <w:marTop w:val="0"/>
                  <w:marBottom w:val="0"/>
                  <w:divBdr>
                    <w:top w:val="none" w:sz="0" w:space="0" w:color="auto"/>
                    <w:left w:val="none" w:sz="0" w:space="0" w:color="auto"/>
                    <w:bottom w:val="none" w:sz="0" w:space="0" w:color="auto"/>
                    <w:right w:val="none" w:sz="0" w:space="0" w:color="auto"/>
                  </w:divBdr>
                </w:div>
                <w:div w:id="792989970">
                  <w:marLeft w:val="480"/>
                  <w:marRight w:val="0"/>
                  <w:marTop w:val="0"/>
                  <w:marBottom w:val="0"/>
                  <w:divBdr>
                    <w:top w:val="none" w:sz="0" w:space="0" w:color="auto"/>
                    <w:left w:val="none" w:sz="0" w:space="0" w:color="auto"/>
                    <w:bottom w:val="none" w:sz="0" w:space="0" w:color="auto"/>
                    <w:right w:val="none" w:sz="0" w:space="0" w:color="auto"/>
                  </w:divBdr>
                </w:div>
                <w:div w:id="837691781">
                  <w:marLeft w:val="480"/>
                  <w:marRight w:val="0"/>
                  <w:marTop w:val="0"/>
                  <w:marBottom w:val="0"/>
                  <w:divBdr>
                    <w:top w:val="none" w:sz="0" w:space="0" w:color="auto"/>
                    <w:left w:val="none" w:sz="0" w:space="0" w:color="auto"/>
                    <w:bottom w:val="none" w:sz="0" w:space="0" w:color="auto"/>
                    <w:right w:val="none" w:sz="0" w:space="0" w:color="auto"/>
                  </w:divBdr>
                </w:div>
                <w:div w:id="610013240">
                  <w:marLeft w:val="480"/>
                  <w:marRight w:val="0"/>
                  <w:marTop w:val="0"/>
                  <w:marBottom w:val="0"/>
                  <w:divBdr>
                    <w:top w:val="none" w:sz="0" w:space="0" w:color="auto"/>
                    <w:left w:val="none" w:sz="0" w:space="0" w:color="auto"/>
                    <w:bottom w:val="none" w:sz="0" w:space="0" w:color="auto"/>
                    <w:right w:val="none" w:sz="0" w:space="0" w:color="auto"/>
                  </w:divBdr>
                </w:div>
                <w:div w:id="1099178255">
                  <w:marLeft w:val="480"/>
                  <w:marRight w:val="0"/>
                  <w:marTop w:val="0"/>
                  <w:marBottom w:val="0"/>
                  <w:divBdr>
                    <w:top w:val="none" w:sz="0" w:space="0" w:color="auto"/>
                    <w:left w:val="none" w:sz="0" w:space="0" w:color="auto"/>
                    <w:bottom w:val="none" w:sz="0" w:space="0" w:color="auto"/>
                    <w:right w:val="none" w:sz="0" w:space="0" w:color="auto"/>
                  </w:divBdr>
                </w:div>
                <w:div w:id="1528175671">
                  <w:marLeft w:val="480"/>
                  <w:marRight w:val="0"/>
                  <w:marTop w:val="0"/>
                  <w:marBottom w:val="0"/>
                  <w:divBdr>
                    <w:top w:val="none" w:sz="0" w:space="0" w:color="auto"/>
                    <w:left w:val="none" w:sz="0" w:space="0" w:color="auto"/>
                    <w:bottom w:val="none" w:sz="0" w:space="0" w:color="auto"/>
                    <w:right w:val="none" w:sz="0" w:space="0" w:color="auto"/>
                  </w:divBdr>
                </w:div>
                <w:div w:id="1265841479">
                  <w:marLeft w:val="480"/>
                  <w:marRight w:val="0"/>
                  <w:marTop w:val="0"/>
                  <w:marBottom w:val="0"/>
                  <w:divBdr>
                    <w:top w:val="none" w:sz="0" w:space="0" w:color="auto"/>
                    <w:left w:val="none" w:sz="0" w:space="0" w:color="auto"/>
                    <w:bottom w:val="none" w:sz="0" w:space="0" w:color="auto"/>
                    <w:right w:val="none" w:sz="0" w:space="0" w:color="auto"/>
                  </w:divBdr>
                </w:div>
                <w:div w:id="114376203">
                  <w:marLeft w:val="480"/>
                  <w:marRight w:val="0"/>
                  <w:marTop w:val="0"/>
                  <w:marBottom w:val="0"/>
                  <w:divBdr>
                    <w:top w:val="none" w:sz="0" w:space="0" w:color="auto"/>
                    <w:left w:val="none" w:sz="0" w:space="0" w:color="auto"/>
                    <w:bottom w:val="none" w:sz="0" w:space="0" w:color="auto"/>
                    <w:right w:val="none" w:sz="0" w:space="0" w:color="auto"/>
                  </w:divBdr>
                </w:div>
                <w:div w:id="2038506640">
                  <w:marLeft w:val="480"/>
                  <w:marRight w:val="0"/>
                  <w:marTop w:val="0"/>
                  <w:marBottom w:val="0"/>
                  <w:divBdr>
                    <w:top w:val="none" w:sz="0" w:space="0" w:color="auto"/>
                    <w:left w:val="none" w:sz="0" w:space="0" w:color="auto"/>
                    <w:bottom w:val="none" w:sz="0" w:space="0" w:color="auto"/>
                    <w:right w:val="none" w:sz="0" w:space="0" w:color="auto"/>
                  </w:divBdr>
                </w:div>
                <w:div w:id="2144613737">
                  <w:marLeft w:val="480"/>
                  <w:marRight w:val="0"/>
                  <w:marTop w:val="0"/>
                  <w:marBottom w:val="0"/>
                  <w:divBdr>
                    <w:top w:val="none" w:sz="0" w:space="0" w:color="auto"/>
                    <w:left w:val="none" w:sz="0" w:space="0" w:color="auto"/>
                    <w:bottom w:val="none" w:sz="0" w:space="0" w:color="auto"/>
                    <w:right w:val="none" w:sz="0" w:space="0" w:color="auto"/>
                  </w:divBdr>
                </w:div>
                <w:div w:id="1137575125">
                  <w:marLeft w:val="480"/>
                  <w:marRight w:val="0"/>
                  <w:marTop w:val="0"/>
                  <w:marBottom w:val="0"/>
                  <w:divBdr>
                    <w:top w:val="none" w:sz="0" w:space="0" w:color="auto"/>
                    <w:left w:val="none" w:sz="0" w:space="0" w:color="auto"/>
                    <w:bottom w:val="none" w:sz="0" w:space="0" w:color="auto"/>
                    <w:right w:val="none" w:sz="0" w:space="0" w:color="auto"/>
                  </w:divBdr>
                </w:div>
                <w:div w:id="957571176">
                  <w:marLeft w:val="480"/>
                  <w:marRight w:val="0"/>
                  <w:marTop w:val="0"/>
                  <w:marBottom w:val="0"/>
                  <w:divBdr>
                    <w:top w:val="none" w:sz="0" w:space="0" w:color="auto"/>
                    <w:left w:val="none" w:sz="0" w:space="0" w:color="auto"/>
                    <w:bottom w:val="none" w:sz="0" w:space="0" w:color="auto"/>
                    <w:right w:val="none" w:sz="0" w:space="0" w:color="auto"/>
                  </w:divBdr>
                </w:div>
                <w:div w:id="1191913961">
                  <w:marLeft w:val="480"/>
                  <w:marRight w:val="0"/>
                  <w:marTop w:val="0"/>
                  <w:marBottom w:val="0"/>
                  <w:divBdr>
                    <w:top w:val="none" w:sz="0" w:space="0" w:color="auto"/>
                    <w:left w:val="none" w:sz="0" w:space="0" w:color="auto"/>
                    <w:bottom w:val="none" w:sz="0" w:space="0" w:color="auto"/>
                    <w:right w:val="none" w:sz="0" w:space="0" w:color="auto"/>
                  </w:divBdr>
                </w:div>
                <w:div w:id="2010061052">
                  <w:marLeft w:val="480"/>
                  <w:marRight w:val="0"/>
                  <w:marTop w:val="0"/>
                  <w:marBottom w:val="0"/>
                  <w:divBdr>
                    <w:top w:val="none" w:sz="0" w:space="0" w:color="auto"/>
                    <w:left w:val="none" w:sz="0" w:space="0" w:color="auto"/>
                    <w:bottom w:val="none" w:sz="0" w:space="0" w:color="auto"/>
                    <w:right w:val="none" w:sz="0" w:space="0" w:color="auto"/>
                  </w:divBdr>
                </w:div>
                <w:div w:id="1013217416">
                  <w:marLeft w:val="480"/>
                  <w:marRight w:val="0"/>
                  <w:marTop w:val="0"/>
                  <w:marBottom w:val="0"/>
                  <w:divBdr>
                    <w:top w:val="none" w:sz="0" w:space="0" w:color="auto"/>
                    <w:left w:val="none" w:sz="0" w:space="0" w:color="auto"/>
                    <w:bottom w:val="none" w:sz="0" w:space="0" w:color="auto"/>
                    <w:right w:val="none" w:sz="0" w:space="0" w:color="auto"/>
                  </w:divBdr>
                </w:div>
                <w:div w:id="683550936">
                  <w:marLeft w:val="480"/>
                  <w:marRight w:val="0"/>
                  <w:marTop w:val="0"/>
                  <w:marBottom w:val="0"/>
                  <w:divBdr>
                    <w:top w:val="none" w:sz="0" w:space="0" w:color="auto"/>
                    <w:left w:val="none" w:sz="0" w:space="0" w:color="auto"/>
                    <w:bottom w:val="none" w:sz="0" w:space="0" w:color="auto"/>
                    <w:right w:val="none" w:sz="0" w:space="0" w:color="auto"/>
                  </w:divBdr>
                </w:div>
                <w:div w:id="838547110">
                  <w:marLeft w:val="480"/>
                  <w:marRight w:val="0"/>
                  <w:marTop w:val="0"/>
                  <w:marBottom w:val="0"/>
                  <w:divBdr>
                    <w:top w:val="none" w:sz="0" w:space="0" w:color="auto"/>
                    <w:left w:val="none" w:sz="0" w:space="0" w:color="auto"/>
                    <w:bottom w:val="none" w:sz="0" w:space="0" w:color="auto"/>
                    <w:right w:val="none" w:sz="0" w:space="0" w:color="auto"/>
                  </w:divBdr>
                </w:div>
                <w:div w:id="1267888285">
                  <w:marLeft w:val="480"/>
                  <w:marRight w:val="0"/>
                  <w:marTop w:val="0"/>
                  <w:marBottom w:val="0"/>
                  <w:divBdr>
                    <w:top w:val="none" w:sz="0" w:space="0" w:color="auto"/>
                    <w:left w:val="none" w:sz="0" w:space="0" w:color="auto"/>
                    <w:bottom w:val="none" w:sz="0" w:space="0" w:color="auto"/>
                    <w:right w:val="none" w:sz="0" w:space="0" w:color="auto"/>
                  </w:divBdr>
                </w:div>
                <w:div w:id="1797332586">
                  <w:marLeft w:val="480"/>
                  <w:marRight w:val="0"/>
                  <w:marTop w:val="0"/>
                  <w:marBottom w:val="0"/>
                  <w:divBdr>
                    <w:top w:val="none" w:sz="0" w:space="0" w:color="auto"/>
                    <w:left w:val="none" w:sz="0" w:space="0" w:color="auto"/>
                    <w:bottom w:val="none" w:sz="0" w:space="0" w:color="auto"/>
                    <w:right w:val="none" w:sz="0" w:space="0" w:color="auto"/>
                  </w:divBdr>
                </w:div>
                <w:div w:id="1368606134">
                  <w:marLeft w:val="480"/>
                  <w:marRight w:val="0"/>
                  <w:marTop w:val="0"/>
                  <w:marBottom w:val="0"/>
                  <w:divBdr>
                    <w:top w:val="none" w:sz="0" w:space="0" w:color="auto"/>
                    <w:left w:val="none" w:sz="0" w:space="0" w:color="auto"/>
                    <w:bottom w:val="none" w:sz="0" w:space="0" w:color="auto"/>
                    <w:right w:val="none" w:sz="0" w:space="0" w:color="auto"/>
                  </w:divBdr>
                </w:div>
                <w:div w:id="1146896470">
                  <w:marLeft w:val="480"/>
                  <w:marRight w:val="0"/>
                  <w:marTop w:val="0"/>
                  <w:marBottom w:val="0"/>
                  <w:divBdr>
                    <w:top w:val="none" w:sz="0" w:space="0" w:color="auto"/>
                    <w:left w:val="none" w:sz="0" w:space="0" w:color="auto"/>
                    <w:bottom w:val="none" w:sz="0" w:space="0" w:color="auto"/>
                    <w:right w:val="none" w:sz="0" w:space="0" w:color="auto"/>
                  </w:divBdr>
                </w:div>
                <w:div w:id="1179387086">
                  <w:marLeft w:val="480"/>
                  <w:marRight w:val="0"/>
                  <w:marTop w:val="0"/>
                  <w:marBottom w:val="0"/>
                  <w:divBdr>
                    <w:top w:val="none" w:sz="0" w:space="0" w:color="auto"/>
                    <w:left w:val="none" w:sz="0" w:space="0" w:color="auto"/>
                    <w:bottom w:val="none" w:sz="0" w:space="0" w:color="auto"/>
                    <w:right w:val="none" w:sz="0" w:space="0" w:color="auto"/>
                  </w:divBdr>
                </w:div>
                <w:div w:id="328213879">
                  <w:marLeft w:val="480"/>
                  <w:marRight w:val="0"/>
                  <w:marTop w:val="0"/>
                  <w:marBottom w:val="0"/>
                  <w:divBdr>
                    <w:top w:val="none" w:sz="0" w:space="0" w:color="auto"/>
                    <w:left w:val="none" w:sz="0" w:space="0" w:color="auto"/>
                    <w:bottom w:val="none" w:sz="0" w:space="0" w:color="auto"/>
                    <w:right w:val="none" w:sz="0" w:space="0" w:color="auto"/>
                  </w:divBdr>
                </w:div>
                <w:div w:id="1693797565">
                  <w:marLeft w:val="480"/>
                  <w:marRight w:val="0"/>
                  <w:marTop w:val="0"/>
                  <w:marBottom w:val="0"/>
                  <w:divBdr>
                    <w:top w:val="none" w:sz="0" w:space="0" w:color="auto"/>
                    <w:left w:val="none" w:sz="0" w:space="0" w:color="auto"/>
                    <w:bottom w:val="none" w:sz="0" w:space="0" w:color="auto"/>
                    <w:right w:val="none" w:sz="0" w:space="0" w:color="auto"/>
                  </w:divBdr>
                </w:div>
                <w:div w:id="565841885">
                  <w:marLeft w:val="480"/>
                  <w:marRight w:val="0"/>
                  <w:marTop w:val="0"/>
                  <w:marBottom w:val="0"/>
                  <w:divBdr>
                    <w:top w:val="none" w:sz="0" w:space="0" w:color="auto"/>
                    <w:left w:val="none" w:sz="0" w:space="0" w:color="auto"/>
                    <w:bottom w:val="none" w:sz="0" w:space="0" w:color="auto"/>
                    <w:right w:val="none" w:sz="0" w:space="0" w:color="auto"/>
                  </w:divBdr>
                </w:div>
                <w:div w:id="1889024617">
                  <w:marLeft w:val="480"/>
                  <w:marRight w:val="0"/>
                  <w:marTop w:val="0"/>
                  <w:marBottom w:val="0"/>
                  <w:divBdr>
                    <w:top w:val="none" w:sz="0" w:space="0" w:color="auto"/>
                    <w:left w:val="none" w:sz="0" w:space="0" w:color="auto"/>
                    <w:bottom w:val="none" w:sz="0" w:space="0" w:color="auto"/>
                    <w:right w:val="none" w:sz="0" w:space="0" w:color="auto"/>
                  </w:divBdr>
                </w:div>
                <w:div w:id="779035075">
                  <w:marLeft w:val="480"/>
                  <w:marRight w:val="0"/>
                  <w:marTop w:val="0"/>
                  <w:marBottom w:val="0"/>
                  <w:divBdr>
                    <w:top w:val="none" w:sz="0" w:space="0" w:color="auto"/>
                    <w:left w:val="none" w:sz="0" w:space="0" w:color="auto"/>
                    <w:bottom w:val="none" w:sz="0" w:space="0" w:color="auto"/>
                    <w:right w:val="none" w:sz="0" w:space="0" w:color="auto"/>
                  </w:divBdr>
                </w:div>
                <w:div w:id="253439433">
                  <w:marLeft w:val="480"/>
                  <w:marRight w:val="0"/>
                  <w:marTop w:val="0"/>
                  <w:marBottom w:val="0"/>
                  <w:divBdr>
                    <w:top w:val="none" w:sz="0" w:space="0" w:color="auto"/>
                    <w:left w:val="none" w:sz="0" w:space="0" w:color="auto"/>
                    <w:bottom w:val="none" w:sz="0" w:space="0" w:color="auto"/>
                    <w:right w:val="none" w:sz="0" w:space="0" w:color="auto"/>
                  </w:divBdr>
                </w:div>
                <w:div w:id="1578663059">
                  <w:marLeft w:val="480"/>
                  <w:marRight w:val="0"/>
                  <w:marTop w:val="0"/>
                  <w:marBottom w:val="0"/>
                  <w:divBdr>
                    <w:top w:val="none" w:sz="0" w:space="0" w:color="auto"/>
                    <w:left w:val="none" w:sz="0" w:space="0" w:color="auto"/>
                    <w:bottom w:val="none" w:sz="0" w:space="0" w:color="auto"/>
                    <w:right w:val="none" w:sz="0" w:space="0" w:color="auto"/>
                  </w:divBdr>
                </w:div>
                <w:div w:id="1166821044">
                  <w:marLeft w:val="480"/>
                  <w:marRight w:val="0"/>
                  <w:marTop w:val="0"/>
                  <w:marBottom w:val="0"/>
                  <w:divBdr>
                    <w:top w:val="none" w:sz="0" w:space="0" w:color="auto"/>
                    <w:left w:val="none" w:sz="0" w:space="0" w:color="auto"/>
                    <w:bottom w:val="none" w:sz="0" w:space="0" w:color="auto"/>
                    <w:right w:val="none" w:sz="0" w:space="0" w:color="auto"/>
                  </w:divBdr>
                </w:div>
                <w:div w:id="665134853">
                  <w:marLeft w:val="480"/>
                  <w:marRight w:val="0"/>
                  <w:marTop w:val="0"/>
                  <w:marBottom w:val="0"/>
                  <w:divBdr>
                    <w:top w:val="none" w:sz="0" w:space="0" w:color="auto"/>
                    <w:left w:val="none" w:sz="0" w:space="0" w:color="auto"/>
                    <w:bottom w:val="none" w:sz="0" w:space="0" w:color="auto"/>
                    <w:right w:val="none" w:sz="0" w:space="0" w:color="auto"/>
                  </w:divBdr>
                </w:div>
                <w:div w:id="1076702387">
                  <w:marLeft w:val="480"/>
                  <w:marRight w:val="0"/>
                  <w:marTop w:val="0"/>
                  <w:marBottom w:val="0"/>
                  <w:divBdr>
                    <w:top w:val="none" w:sz="0" w:space="0" w:color="auto"/>
                    <w:left w:val="none" w:sz="0" w:space="0" w:color="auto"/>
                    <w:bottom w:val="none" w:sz="0" w:space="0" w:color="auto"/>
                    <w:right w:val="none" w:sz="0" w:space="0" w:color="auto"/>
                  </w:divBdr>
                </w:div>
                <w:div w:id="1964732206">
                  <w:marLeft w:val="480"/>
                  <w:marRight w:val="0"/>
                  <w:marTop w:val="0"/>
                  <w:marBottom w:val="0"/>
                  <w:divBdr>
                    <w:top w:val="none" w:sz="0" w:space="0" w:color="auto"/>
                    <w:left w:val="none" w:sz="0" w:space="0" w:color="auto"/>
                    <w:bottom w:val="none" w:sz="0" w:space="0" w:color="auto"/>
                    <w:right w:val="none" w:sz="0" w:space="0" w:color="auto"/>
                  </w:divBdr>
                </w:div>
                <w:div w:id="927272721">
                  <w:marLeft w:val="480"/>
                  <w:marRight w:val="0"/>
                  <w:marTop w:val="0"/>
                  <w:marBottom w:val="0"/>
                  <w:divBdr>
                    <w:top w:val="none" w:sz="0" w:space="0" w:color="auto"/>
                    <w:left w:val="none" w:sz="0" w:space="0" w:color="auto"/>
                    <w:bottom w:val="none" w:sz="0" w:space="0" w:color="auto"/>
                    <w:right w:val="none" w:sz="0" w:space="0" w:color="auto"/>
                  </w:divBdr>
                </w:div>
                <w:div w:id="218438034">
                  <w:marLeft w:val="480"/>
                  <w:marRight w:val="0"/>
                  <w:marTop w:val="0"/>
                  <w:marBottom w:val="0"/>
                  <w:divBdr>
                    <w:top w:val="none" w:sz="0" w:space="0" w:color="auto"/>
                    <w:left w:val="none" w:sz="0" w:space="0" w:color="auto"/>
                    <w:bottom w:val="none" w:sz="0" w:space="0" w:color="auto"/>
                    <w:right w:val="none" w:sz="0" w:space="0" w:color="auto"/>
                  </w:divBdr>
                </w:div>
                <w:div w:id="2074155331">
                  <w:marLeft w:val="480"/>
                  <w:marRight w:val="0"/>
                  <w:marTop w:val="0"/>
                  <w:marBottom w:val="0"/>
                  <w:divBdr>
                    <w:top w:val="none" w:sz="0" w:space="0" w:color="auto"/>
                    <w:left w:val="none" w:sz="0" w:space="0" w:color="auto"/>
                    <w:bottom w:val="none" w:sz="0" w:space="0" w:color="auto"/>
                    <w:right w:val="none" w:sz="0" w:space="0" w:color="auto"/>
                  </w:divBdr>
                </w:div>
                <w:div w:id="1760713237">
                  <w:marLeft w:val="480"/>
                  <w:marRight w:val="0"/>
                  <w:marTop w:val="0"/>
                  <w:marBottom w:val="0"/>
                  <w:divBdr>
                    <w:top w:val="none" w:sz="0" w:space="0" w:color="auto"/>
                    <w:left w:val="none" w:sz="0" w:space="0" w:color="auto"/>
                    <w:bottom w:val="none" w:sz="0" w:space="0" w:color="auto"/>
                    <w:right w:val="none" w:sz="0" w:space="0" w:color="auto"/>
                  </w:divBdr>
                </w:div>
              </w:divsChild>
            </w:div>
            <w:div w:id="514341627">
              <w:marLeft w:val="0"/>
              <w:marRight w:val="0"/>
              <w:marTop w:val="0"/>
              <w:marBottom w:val="0"/>
              <w:divBdr>
                <w:top w:val="none" w:sz="0" w:space="0" w:color="auto"/>
                <w:left w:val="none" w:sz="0" w:space="0" w:color="auto"/>
                <w:bottom w:val="none" w:sz="0" w:space="0" w:color="auto"/>
                <w:right w:val="none" w:sz="0" w:space="0" w:color="auto"/>
              </w:divBdr>
              <w:divsChild>
                <w:div w:id="286011664">
                  <w:marLeft w:val="480"/>
                  <w:marRight w:val="0"/>
                  <w:marTop w:val="0"/>
                  <w:marBottom w:val="0"/>
                  <w:divBdr>
                    <w:top w:val="none" w:sz="0" w:space="0" w:color="auto"/>
                    <w:left w:val="none" w:sz="0" w:space="0" w:color="auto"/>
                    <w:bottom w:val="none" w:sz="0" w:space="0" w:color="auto"/>
                    <w:right w:val="none" w:sz="0" w:space="0" w:color="auto"/>
                  </w:divBdr>
                </w:div>
                <w:div w:id="2137411853">
                  <w:marLeft w:val="480"/>
                  <w:marRight w:val="0"/>
                  <w:marTop w:val="0"/>
                  <w:marBottom w:val="0"/>
                  <w:divBdr>
                    <w:top w:val="none" w:sz="0" w:space="0" w:color="auto"/>
                    <w:left w:val="none" w:sz="0" w:space="0" w:color="auto"/>
                    <w:bottom w:val="none" w:sz="0" w:space="0" w:color="auto"/>
                    <w:right w:val="none" w:sz="0" w:space="0" w:color="auto"/>
                  </w:divBdr>
                </w:div>
                <w:div w:id="2112123656">
                  <w:marLeft w:val="480"/>
                  <w:marRight w:val="0"/>
                  <w:marTop w:val="0"/>
                  <w:marBottom w:val="0"/>
                  <w:divBdr>
                    <w:top w:val="none" w:sz="0" w:space="0" w:color="auto"/>
                    <w:left w:val="none" w:sz="0" w:space="0" w:color="auto"/>
                    <w:bottom w:val="none" w:sz="0" w:space="0" w:color="auto"/>
                    <w:right w:val="none" w:sz="0" w:space="0" w:color="auto"/>
                  </w:divBdr>
                </w:div>
                <w:div w:id="254098671">
                  <w:marLeft w:val="480"/>
                  <w:marRight w:val="0"/>
                  <w:marTop w:val="0"/>
                  <w:marBottom w:val="0"/>
                  <w:divBdr>
                    <w:top w:val="none" w:sz="0" w:space="0" w:color="auto"/>
                    <w:left w:val="none" w:sz="0" w:space="0" w:color="auto"/>
                    <w:bottom w:val="none" w:sz="0" w:space="0" w:color="auto"/>
                    <w:right w:val="none" w:sz="0" w:space="0" w:color="auto"/>
                  </w:divBdr>
                </w:div>
                <w:div w:id="1277329291">
                  <w:marLeft w:val="480"/>
                  <w:marRight w:val="0"/>
                  <w:marTop w:val="0"/>
                  <w:marBottom w:val="0"/>
                  <w:divBdr>
                    <w:top w:val="none" w:sz="0" w:space="0" w:color="auto"/>
                    <w:left w:val="none" w:sz="0" w:space="0" w:color="auto"/>
                    <w:bottom w:val="none" w:sz="0" w:space="0" w:color="auto"/>
                    <w:right w:val="none" w:sz="0" w:space="0" w:color="auto"/>
                  </w:divBdr>
                </w:div>
                <w:div w:id="1300569378">
                  <w:marLeft w:val="480"/>
                  <w:marRight w:val="0"/>
                  <w:marTop w:val="0"/>
                  <w:marBottom w:val="0"/>
                  <w:divBdr>
                    <w:top w:val="none" w:sz="0" w:space="0" w:color="auto"/>
                    <w:left w:val="none" w:sz="0" w:space="0" w:color="auto"/>
                    <w:bottom w:val="none" w:sz="0" w:space="0" w:color="auto"/>
                    <w:right w:val="none" w:sz="0" w:space="0" w:color="auto"/>
                  </w:divBdr>
                </w:div>
                <w:div w:id="1616446171">
                  <w:marLeft w:val="480"/>
                  <w:marRight w:val="0"/>
                  <w:marTop w:val="0"/>
                  <w:marBottom w:val="0"/>
                  <w:divBdr>
                    <w:top w:val="none" w:sz="0" w:space="0" w:color="auto"/>
                    <w:left w:val="none" w:sz="0" w:space="0" w:color="auto"/>
                    <w:bottom w:val="none" w:sz="0" w:space="0" w:color="auto"/>
                    <w:right w:val="none" w:sz="0" w:space="0" w:color="auto"/>
                  </w:divBdr>
                </w:div>
                <w:div w:id="102114420">
                  <w:marLeft w:val="480"/>
                  <w:marRight w:val="0"/>
                  <w:marTop w:val="0"/>
                  <w:marBottom w:val="0"/>
                  <w:divBdr>
                    <w:top w:val="none" w:sz="0" w:space="0" w:color="auto"/>
                    <w:left w:val="none" w:sz="0" w:space="0" w:color="auto"/>
                    <w:bottom w:val="none" w:sz="0" w:space="0" w:color="auto"/>
                    <w:right w:val="none" w:sz="0" w:space="0" w:color="auto"/>
                  </w:divBdr>
                </w:div>
                <w:div w:id="269315544">
                  <w:marLeft w:val="480"/>
                  <w:marRight w:val="0"/>
                  <w:marTop w:val="0"/>
                  <w:marBottom w:val="0"/>
                  <w:divBdr>
                    <w:top w:val="none" w:sz="0" w:space="0" w:color="auto"/>
                    <w:left w:val="none" w:sz="0" w:space="0" w:color="auto"/>
                    <w:bottom w:val="none" w:sz="0" w:space="0" w:color="auto"/>
                    <w:right w:val="none" w:sz="0" w:space="0" w:color="auto"/>
                  </w:divBdr>
                </w:div>
                <w:div w:id="815607329">
                  <w:marLeft w:val="480"/>
                  <w:marRight w:val="0"/>
                  <w:marTop w:val="0"/>
                  <w:marBottom w:val="0"/>
                  <w:divBdr>
                    <w:top w:val="none" w:sz="0" w:space="0" w:color="auto"/>
                    <w:left w:val="none" w:sz="0" w:space="0" w:color="auto"/>
                    <w:bottom w:val="none" w:sz="0" w:space="0" w:color="auto"/>
                    <w:right w:val="none" w:sz="0" w:space="0" w:color="auto"/>
                  </w:divBdr>
                </w:div>
                <w:div w:id="1143546442">
                  <w:marLeft w:val="480"/>
                  <w:marRight w:val="0"/>
                  <w:marTop w:val="0"/>
                  <w:marBottom w:val="0"/>
                  <w:divBdr>
                    <w:top w:val="none" w:sz="0" w:space="0" w:color="auto"/>
                    <w:left w:val="none" w:sz="0" w:space="0" w:color="auto"/>
                    <w:bottom w:val="none" w:sz="0" w:space="0" w:color="auto"/>
                    <w:right w:val="none" w:sz="0" w:space="0" w:color="auto"/>
                  </w:divBdr>
                </w:div>
                <w:div w:id="2126776615">
                  <w:marLeft w:val="480"/>
                  <w:marRight w:val="0"/>
                  <w:marTop w:val="0"/>
                  <w:marBottom w:val="0"/>
                  <w:divBdr>
                    <w:top w:val="none" w:sz="0" w:space="0" w:color="auto"/>
                    <w:left w:val="none" w:sz="0" w:space="0" w:color="auto"/>
                    <w:bottom w:val="none" w:sz="0" w:space="0" w:color="auto"/>
                    <w:right w:val="none" w:sz="0" w:space="0" w:color="auto"/>
                  </w:divBdr>
                </w:div>
                <w:div w:id="788277454">
                  <w:marLeft w:val="480"/>
                  <w:marRight w:val="0"/>
                  <w:marTop w:val="0"/>
                  <w:marBottom w:val="0"/>
                  <w:divBdr>
                    <w:top w:val="none" w:sz="0" w:space="0" w:color="auto"/>
                    <w:left w:val="none" w:sz="0" w:space="0" w:color="auto"/>
                    <w:bottom w:val="none" w:sz="0" w:space="0" w:color="auto"/>
                    <w:right w:val="none" w:sz="0" w:space="0" w:color="auto"/>
                  </w:divBdr>
                </w:div>
                <w:div w:id="1685550037">
                  <w:marLeft w:val="480"/>
                  <w:marRight w:val="0"/>
                  <w:marTop w:val="0"/>
                  <w:marBottom w:val="0"/>
                  <w:divBdr>
                    <w:top w:val="none" w:sz="0" w:space="0" w:color="auto"/>
                    <w:left w:val="none" w:sz="0" w:space="0" w:color="auto"/>
                    <w:bottom w:val="none" w:sz="0" w:space="0" w:color="auto"/>
                    <w:right w:val="none" w:sz="0" w:space="0" w:color="auto"/>
                  </w:divBdr>
                </w:div>
                <w:div w:id="745617245">
                  <w:marLeft w:val="480"/>
                  <w:marRight w:val="0"/>
                  <w:marTop w:val="0"/>
                  <w:marBottom w:val="0"/>
                  <w:divBdr>
                    <w:top w:val="none" w:sz="0" w:space="0" w:color="auto"/>
                    <w:left w:val="none" w:sz="0" w:space="0" w:color="auto"/>
                    <w:bottom w:val="none" w:sz="0" w:space="0" w:color="auto"/>
                    <w:right w:val="none" w:sz="0" w:space="0" w:color="auto"/>
                  </w:divBdr>
                </w:div>
                <w:div w:id="1775663370">
                  <w:marLeft w:val="480"/>
                  <w:marRight w:val="0"/>
                  <w:marTop w:val="0"/>
                  <w:marBottom w:val="0"/>
                  <w:divBdr>
                    <w:top w:val="none" w:sz="0" w:space="0" w:color="auto"/>
                    <w:left w:val="none" w:sz="0" w:space="0" w:color="auto"/>
                    <w:bottom w:val="none" w:sz="0" w:space="0" w:color="auto"/>
                    <w:right w:val="none" w:sz="0" w:space="0" w:color="auto"/>
                  </w:divBdr>
                </w:div>
                <w:div w:id="327489330">
                  <w:marLeft w:val="480"/>
                  <w:marRight w:val="0"/>
                  <w:marTop w:val="0"/>
                  <w:marBottom w:val="0"/>
                  <w:divBdr>
                    <w:top w:val="none" w:sz="0" w:space="0" w:color="auto"/>
                    <w:left w:val="none" w:sz="0" w:space="0" w:color="auto"/>
                    <w:bottom w:val="none" w:sz="0" w:space="0" w:color="auto"/>
                    <w:right w:val="none" w:sz="0" w:space="0" w:color="auto"/>
                  </w:divBdr>
                </w:div>
                <w:div w:id="1885361236">
                  <w:marLeft w:val="480"/>
                  <w:marRight w:val="0"/>
                  <w:marTop w:val="0"/>
                  <w:marBottom w:val="0"/>
                  <w:divBdr>
                    <w:top w:val="none" w:sz="0" w:space="0" w:color="auto"/>
                    <w:left w:val="none" w:sz="0" w:space="0" w:color="auto"/>
                    <w:bottom w:val="none" w:sz="0" w:space="0" w:color="auto"/>
                    <w:right w:val="none" w:sz="0" w:space="0" w:color="auto"/>
                  </w:divBdr>
                </w:div>
                <w:div w:id="1618413057">
                  <w:marLeft w:val="480"/>
                  <w:marRight w:val="0"/>
                  <w:marTop w:val="0"/>
                  <w:marBottom w:val="0"/>
                  <w:divBdr>
                    <w:top w:val="none" w:sz="0" w:space="0" w:color="auto"/>
                    <w:left w:val="none" w:sz="0" w:space="0" w:color="auto"/>
                    <w:bottom w:val="none" w:sz="0" w:space="0" w:color="auto"/>
                    <w:right w:val="none" w:sz="0" w:space="0" w:color="auto"/>
                  </w:divBdr>
                </w:div>
                <w:div w:id="1365207734">
                  <w:marLeft w:val="480"/>
                  <w:marRight w:val="0"/>
                  <w:marTop w:val="0"/>
                  <w:marBottom w:val="0"/>
                  <w:divBdr>
                    <w:top w:val="none" w:sz="0" w:space="0" w:color="auto"/>
                    <w:left w:val="none" w:sz="0" w:space="0" w:color="auto"/>
                    <w:bottom w:val="none" w:sz="0" w:space="0" w:color="auto"/>
                    <w:right w:val="none" w:sz="0" w:space="0" w:color="auto"/>
                  </w:divBdr>
                </w:div>
                <w:div w:id="446631332">
                  <w:marLeft w:val="480"/>
                  <w:marRight w:val="0"/>
                  <w:marTop w:val="0"/>
                  <w:marBottom w:val="0"/>
                  <w:divBdr>
                    <w:top w:val="none" w:sz="0" w:space="0" w:color="auto"/>
                    <w:left w:val="none" w:sz="0" w:space="0" w:color="auto"/>
                    <w:bottom w:val="none" w:sz="0" w:space="0" w:color="auto"/>
                    <w:right w:val="none" w:sz="0" w:space="0" w:color="auto"/>
                  </w:divBdr>
                </w:div>
                <w:div w:id="1251156061">
                  <w:marLeft w:val="480"/>
                  <w:marRight w:val="0"/>
                  <w:marTop w:val="0"/>
                  <w:marBottom w:val="0"/>
                  <w:divBdr>
                    <w:top w:val="none" w:sz="0" w:space="0" w:color="auto"/>
                    <w:left w:val="none" w:sz="0" w:space="0" w:color="auto"/>
                    <w:bottom w:val="none" w:sz="0" w:space="0" w:color="auto"/>
                    <w:right w:val="none" w:sz="0" w:space="0" w:color="auto"/>
                  </w:divBdr>
                </w:div>
                <w:div w:id="997002808">
                  <w:marLeft w:val="480"/>
                  <w:marRight w:val="0"/>
                  <w:marTop w:val="0"/>
                  <w:marBottom w:val="0"/>
                  <w:divBdr>
                    <w:top w:val="none" w:sz="0" w:space="0" w:color="auto"/>
                    <w:left w:val="none" w:sz="0" w:space="0" w:color="auto"/>
                    <w:bottom w:val="none" w:sz="0" w:space="0" w:color="auto"/>
                    <w:right w:val="none" w:sz="0" w:space="0" w:color="auto"/>
                  </w:divBdr>
                </w:div>
                <w:div w:id="1090277362">
                  <w:marLeft w:val="480"/>
                  <w:marRight w:val="0"/>
                  <w:marTop w:val="0"/>
                  <w:marBottom w:val="0"/>
                  <w:divBdr>
                    <w:top w:val="none" w:sz="0" w:space="0" w:color="auto"/>
                    <w:left w:val="none" w:sz="0" w:space="0" w:color="auto"/>
                    <w:bottom w:val="none" w:sz="0" w:space="0" w:color="auto"/>
                    <w:right w:val="none" w:sz="0" w:space="0" w:color="auto"/>
                  </w:divBdr>
                </w:div>
                <w:div w:id="1707020740">
                  <w:marLeft w:val="480"/>
                  <w:marRight w:val="0"/>
                  <w:marTop w:val="0"/>
                  <w:marBottom w:val="0"/>
                  <w:divBdr>
                    <w:top w:val="none" w:sz="0" w:space="0" w:color="auto"/>
                    <w:left w:val="none" w:sz="0" w:space="0" w:color="auto"/>
                    <w:bottom w:val="none" w:sz="0" w:space="0" w:color="auto"/>
                    <w:right w:val="none" w:sz="0" w:space="0" w:color="auto"/>
                  </w:divBdr>
                </w:div>
                <w:div w:id="2089450260">
                  <w:marLeft w:val="480"/>
                  <w:marRight w:val="0"/>
                  <w:marTop w:val="0"/>
                  <w:marBottom w:val="0"/>
                  <w:divBdr>
                    <w:top w:val="none" w:sz="0" w:space="0" w:color="auto"/>
                    <w:left w:val="none" w:sz="0" w:space="0" w:color="auto"/>
                    <w:bottom w:val="none" w:sz="0" w:space="0" w:color="auto"/>
                    <w:right w:val="none" w:sz="0" w:space="0" w:color="auto"/>
                  </w:divBdr>
                </w:div>
                <w:div w:id="568417465">
                  <w:marLeft w:val="480"/>
                  <w:marRight w:val="0"/>
                  <w:marTop w:val="0"/>
                  <w:marBottom w:val="0"/>
                  <w:divBdr>
                    <w:top w:val="none" w:sz="0" w:space="0" w:color="auto"/>
                    <w:left w:val="none" w:sz="0" w:space="0" w:color="auto"/>
                    <w:bottom w:val="none" w:sz="0" w:space="0" w:color="auto"/>
                    <w:right w:val="none" w:sz="0" w:space="0" w:color="auto"/>
                  </w:divBdr>
                </w:div>
                <w:div w:id="1322583269">
                  <w:marLeft w:val="480"/>
                  <w:marRight w:val="0"/>
                  <w:marTop w:val="0"/>
                  <w:marBottom w:val="0"/>
                  <w:divBdr>
                    <w:top w:val="none" w:sz="0" w:space="0" w:color="auto"/>
                    <w:left w:val="none" w:sz="0" w:space="0" w:color="auto"/>
                    <w:bottom w:val="none" w:sz="0" w:space="0" w:color="auto"/>
                    <w:right w:val="none" w:sz="0" w:space="0" w:color="auto"/>
                  </w:divBdr>
                </w:div>
                <w:div w:id="1045983031">
                  <w:marLeft w:val="480"/>
                  <w:marRight w:val="0"/>
                  <w:marTop w:val="0"/>
                  <w:marBottom w:val="0"/>
                  <w:divBdr>
                    <w:top w:val="none" w:sz="0" w:space="0" w:color="auto"/>
                    <w:left w:val="none" w:sz="0" w:space="0" w:color="auto"/>
                    <w:bottom w:val="none" w:sz="0" w:space="0" w:color="auto"/>
                    <w:right w:val="none" w:sz="0" w:space="0" w:color="auto"/>
                  </w:divBdr>
                </w:div>
                <w:div w:id="1756854435">
                  <w:marLeft w:val="480"/>
                  <w:marRight w:val="0"/>
                  <w:marTop w:val="0"/>
                  <w:marBottom w:val="0"/>
                  <w:divBdr>
                    <w:top w:val="none" w:sz="0" w:space="0" w:color="auto"/>
                    <w:left w:val="none" w:sz="0" w:space="0" w:color="auto"/>
                    <w:bottom w:val="none" w:sz="0" w:space="0" w:color="auto"/>
                    <w:right w:val="none" w:sz="0" w:space="0" w:color="auto"/>
                  </w:divBdr>
                </w:div>
                <w:div w:id="1521968269">
                  <w:marLeft w:val="480"/>
                  <w:marRight w:val="0"/>
                  <w:marTop w:val="0"/>
                  <w:marBottom w:val="0"/>
                  <w:divBdr>
                    <w:top w:val="none" w:sz="0" w:space="0" w:color="auto"/>
                    <w:left w:val="none" w:sz="0" w:space="0" w:color="auto"/>
                    <w:bottom w:val="none" w:sz="0" w:space="0" w:color="auto"/>
                    <w:right w:val="none" w:sz="0" w:space="0" w:color="auto"/>
                  </w:divBdr>
                </w:div>
                <w:div w:id="562986033">
                  <w:marLeft w:val="480"/>
                  <w:marRight w:val="0"/>
                  <w:marTop w:val="0"/>
                  <w:marBottom w:val="0"/>
                  <w:divBdr>
                    <w:top w:val="none" w:sz="0" w:space="0" w:color="auto"/>
                    <w:left w:val="none" w:sz="0" w:space="0" w:color="auto"/>
                    <w:bottom w:val="none" w:sz="0" w:space="0" w:color="auto"/>
                    <w:right w:val="none" w:sz="0" w:space="0" w:color="auto"/>
                  </w:divBdr>
                </w:div>
                <w:div w:id="1052079073">
                  <w:marLeft w:val="480"/>
                  <w:marRight w:val="0"/>
                  <w:marTop w:val="0"/>
                  <w:marBottom w:val="0"/>
                  <w:divBdr>
                    <w:top w:val="none" w:sz="0" w:space="0" w:color="auto"/>
                    <w:left w:val="none" w:sz="0" w:space="0" w:color="auto"/>
                    <w:bottom w:val="none" w:sz="0" w:space="0" w:color="auto"/>
                    <w:right w:val="none" w:sz="0" w:space="0" w:color="auto"/>
                  </w:divBdr>
                </w:div>
                <w:div w:id="1870144534">
                  <w:marLeft w:val="480"/>
                  <w:marRight w:val="0"/>
                  <w:marTop w:val="0"/>
                  <w:marBottom w:val="0"/>
                  <w:divBdr>
                    <w:top w:val="none" w:sz="0" w:space="0" w:color="auto"/>
                    <w:left w:val="none" w:sz="0" w:space="0" w:color="auto"/>
                    <w:bottom w:val="none" w:sz="0" w:space="0" w:color="auto"/>
                    <w:right w:val="none" w:sz="0" w:space="0" w:color="auto"/>
                  </w:divBdr>
                </w:div>
                <w:div w:id="2012095803">
                  <w:marLeft w:val="480"/>
                  <w:marRight w:val="0"/>
                  <w:marTop w:val="0"/>
                  <w:marBottom w:val="0"/>
                  <w:divBdr>
                    <w:top w:val="none" w:sz="0" w:space="0" w:color="auto"/>
                    <w:left w:val="none" w:sz="0" w:space="0" w:color="auto"/>
                    <w:bottom w:val="none" w:sz="0" w:space="0" w:color="auto"/>
                    <w:right w:val="none" w:sz="0" w:space="0" w:color="auto"/>
                  </w:divBdr>
                </w:div>
                <w:div w:id="1591815722">
                  <w:marLeft w:val="480"/>
                  <w:marRight w:val="0"/>
                  <w:marTop w:val="0"/>
                  <w:marBottom w:val="0"/>
                  <w:divBdr>
                    <w:top w:val="none" w:sz="0" w:space="0" w:color="auto"/>
                    <w:left w:val="none" w:sz="0" w:space="0" w:color="auto"/>
                    <w:bottom w:val="none" w:sz="0" w:space="0" w:color="auto"/>
                    <w:right w:val="none" w:sz="0" w:space="0" w:color="auto"/>
                  </w:divBdr>
                </w:div>
                <w:div w:id="1976829794">
                  <w:marLeft w:val="480"/>
                  <w:marRight w:val="0"/>
                  <w:marTop w:val="0"/>
                  <w:marBottom w:val="0"/>
                  <w:divBdr>
                    <w:top w:val="none" w:sz="0" w:space="0" w:color="auto"/>
                    <w:left w:val="none" w:sz="0" w:space="0" w:color="auto"/>
                    <w:bottom w:val="none" w:sz="0" w:space="0" w:color="auto"/>
                    <w:right w:val="none" w:sz="0" w:space="0" w:color="auto"/>
                  </w:divBdr>
                </w:div>
                <w:div w:id="714699769">
                  <w:marLeft w:val="480"/>
                  <w:marRight w:val="0"/>
                  <w:marTop w:val="0"/>
                  <w:marBottom w:val="0"/>
                  <w:divBdr>
                    <w:top w:val="none" w:sz="0" w:space="0" w:color="auto"/>
                    <w:left w:val="none" w:sz="0" w:space="0" w:color="auto"/>
                    <w:bottom w:val="none" w:sz="0" w:space="0" w:color="auto"/>
                    <w:right w:val="none" w:sz="0" w:space="0" w:color="auto"/>
                  </w:divBdr>
                </w:div>
                <w:div w:id="223176581">
                  <w:marLeft w:val="480"/>
                  <w:marRight w:val="0"/>
                  <w:marTop w:val="0"/>
                  <w:marBottom w:val="0"/>
                  <w:divBdr>
                    <w:top w:val="none" w:sz="0" w:space="0" w:color="auto"/>
                    <w:left w:val="none" w:sz="0" w:space="0" w:color="auto"/>
                    <w:bottom w:val="none" w:sz="0" w:space="0" w:color="auto"/>
                    <w:right w:val="none" w:sz="0" w:space="0" w:color="auto"/>
                  </w:divBdr>
                </w:div>
                <w:div w:id="1791511788">
                  <w:marLeft w:val="480"/>
                  <w:marRight w:val="0"/>
                  <w:marTop w:val="0"/>
                  <w:marBottom w:val="0"/>
                  <w:divBdr>
                    <w:top w:val="none" w:sz="0" w:space="0" w:color="auto"/>
                    <w:left w:val="none" w:sz="0" w:space="0" w:color="auto"/>
                    <w:bottom w:val="none" w:sz="0" w:space="0" w:color="auto"/>
                    <w:right w:val="none" w:sz="0" w:space="0" w:color="auto"/>
                  </w:divBdr>
                </w:div>
                <w:div w:id="552815204">
                  <w:marLeft w:val="480"/>
                  <w:marRight w:val="0"/>
                  <w:marTop w:val="0"/>
                  <w:marBottom w:val="0"/>
                  <w:divBdr>
                    <w:top w:val="none" w:sz="0" w:space="0" w:color="auto"/>
                    <w:left w:val="none" w:sz="0" w:space="0" w:color="auto"/>
                    <w:bottom w:val="none" w:sz="0" w:space="0" w:color="auto"/>
                    <w:right w:val="none" w:sz="0" w:space="0" w:color="auto"/>
                  </w:divBdr>
                </w:div>
                <w:div w:id="29190289">
                  <w:marLeft w:val="480"/>
                  <w:marRight w:val="0"/>
                  <w:marTop w:val="0"/>
                  <w:marBottom w:val="0"/>
                  <w:divBdr>
                    <w:top w:val="none" w:sz="0" w:space="0" w:color="auto"/>
                    <w:left w:val="none" w:sz="0" w:space="0" w:color="auto"/>
                    <w:bottom w:val="none" w:sz="0" w:space="0" w:color="auto"/>
                    <w:right w:val="none" w:sz="0" w:space="0" w:color="auto"/>
                  </w:divBdr>
                </w:div>
                <w:div w:id="1493525512">
                  <w:marLeft w:val="480"/>
                  <w:marRight w:val="0"/>
                  <w:marTop w:val="0"/>
                  <w:marBottom w:val="0"/>
                  <w:divBdr>
                    <w:top w:val="none" w:sz="0" w:space="0" w:color="auto"/>
                    <w:left w:val="none" w:sz="0" w:space="0" w:color="auto"/>
                    <w:bottom w:val="none" w:sz="0" w:space="0" w:color="auto"/>
                    <w:right w:val="none" w:sz="0" w:space="0" w:color="auto"/>
                  </w:divBdr>
                </w:div>
                <w:div w:id="1949696126">
                  <w:marLeft w:val="480"/>
                  <w:marRight w:val="0"/>
                  <w:marTop w:val="0"/>
                  <w:marBottom w:val="0"/>
                  <w:divBdr>
                    <w:top w:val="none" w:sz="0" w:space="0" w:color="auto"/>
                    <w:left w:val="none" w:sz="0" w:space="0" w:color="auto"/>
                    <w:bottom w:val="none" w:sz="0" w:space="0" w:color="auto"/>
                    <w:right w:val="none" w:sz="0" w:space="0" w:color="auto"/>
                  </w:divBdr>
                </w:div>
                <w:div w:id="1471557153">
                  <w:marLeft w:val="480"/>
                  <w:marRight w:val="0"/>
                  <w:marTop w:val="0"/>
                  <w:marBottom w:val="0"/>
                  <w:divBdr>
                    <w:top w:val="none" w:sz="0" w:space="0" w:color="auto"/>
                    <w:left w:val="none" w:sz="0" w:space="0" w:color="auto"/>
                    <w:bottom w:val="none" w:sz="0" w:space="0" w:color="auto"/>
                    <w:right w:val="none" w:sz="0" w:space="0" w:color="auto"/>
                  </w:divBdr>
                </w:div>
                <w:div w:id="661743020">
                  <w:marLeft w:val="480"/>
                  <w:marRight w:val="0"/>
                  <w:marTop w:val="0"/>
                  <w:marBottom w:val="0"/>
                  <w:divBdr>
                    <w:top w:val="none" w:sz="0" w:space="0" w:color="auto"/>
                    <w:left w:val="none" w:sz="0" w:space="0" w:color="auto"/>
                    <w:bottom w:val="none" w:sz="0" w:space="0" w:color="auto"/>
                    <w:right w:val="none" w:sz="0" w:space="0" w:color="auto"/>
                  </w:divBdr>
                </w:div>
                <w:div w:id="801458529">
                  <w:marLeft w:val="480"/>
                  <w:marRight w:val="0"/>
                  <w:marTop w:val="0"/>
                  <w:marBottom w:val="0"/>
                  <w:divBdr>
                    <w:top w:val="none" w:sz="0" w:space="0" w:color="auto"/>
                    <w:left w:val="none" w:sz="0" w:space="0" w:color="auto"/>
                    <w:bottom w:val="none" w:sz="0" w:space="0" w:color="auto"/>
                    <w:right w:val="none" w:sz="0" w:space="0" w:color="auto"/>
                  </w:divBdr>
                </w:div>
                <w:div w:id="1664503553">
                  <w:marLeft w:val="480"/>
                  <w:marRight w:val="0"/>
                  <w:marTop w:val="0"/>
                  <w:marBottom w:val="0"/>
                  <w:divBdr>
                    <w:top w:val="none" w:sz="0" w:space="0" w:color="auto"/>
                    <w:left w:val="none" w:sz="0" w:space="0" w:color="auto"/>
                    <w:bottom w:val="none" w:sz="0" w:space="0" w:color="auto"/>
                    <w:right w:val="none" w:sz="0" w:space="0" w:color="auto"/>
                  </w:divBdr>
                </w:div>
                <w:div w:id="2027780687">
                  <w:marLeft w:val="480"/>
                  <w:marRight w:val="0"/>
                  <w:marTop w:val="0"/>
                  <w:marBottom w:val="0"/>
                  <w:divBdr>
                    <w:top w:val="none" w:sz="0" w:space="0" w:color="auto"/>
                    <w:left w:val="none" w:sz="0" w:space="0" w:color="auto"/>
                    <w:bottom w:val="none" w:sz="0" w:space="0" w:color="auto"/>
                    <w:right w:val="none" w:sz="0" w:space="0" w:color="auto"/>
                  </w:divBdr>
                </w:div>
                <w:div w:id="804855498">
                  <w:marLeft w:val="480"/>
                  <w:marRight w:val="0"/>
                  <w:marTop w:val="0"/>
                  <w:marBottom w:val="0"/>
                  <w:divBdr>
                    <w:top w:val="none" w:sz="0" w:space="0" w:color="auto"/>
                    <w:left w:val="none" w:sz="0" w:space="0" w:color="auto"/>
                    <w:bottom w:val="none" w:sz="0" w:space="0" w:color="auto"/>
                    <w:right w:val="none" w:sz="0" w:space="0" w:color="auto"/>
                  </w:divBdr>
                </w:div>
                <w:div w:id="795294897">
                  <w:marLeft w:val="480"/>
                  <w:marRight w:val="0"/>
                  <w:marTop w:val="0"/>
                  <w:marBottom w:val="0"/>
                  <w:divBdr>
                    <w:top w:val="none" w:sz="0" w:space="0" w:color="auto"/>
                    <w:left w:val="none" w:sz="0" w:space="0" w:color="auto"/>
                    <w:bottom w:val="none" w:sz="0" w:space="0" w:color="auto"/>
                    <w:right w:val="none" w:sz="0" w:space="0" w:color="auto"/>
                  </w:divBdr>
                </w:div>
                <w:div w:id="741416012">
                  <w:marLeft w:val="480"/>
                  <w:marRight w:val="0"/>
                  <w:marTop w:val="0"/>
                  <w:marBottom w:val="0"/>
                  <w:divBdr>
                    <w:top w:val="none" w:sz="0" w:space="0" w:color="auto"/>
                    <w:left w:val="none" w:sz="0" w:space="0" w:color="auto"/>
                    <w:bottom w:val="none" w:sz="0" w:space="0" w:color="auto"/>
                    <w:right w:val="none" w:sz="0" w:space="0" w:color="auto"/>
                  </w:divBdr>
                </w:div>
                <w:div w:id="523250569">
                  <w:marLeft w:val="480"/>
                  <w:marRight w:val="0"/>
                  <w:marTop w:val="0"/>
                  <w:marBottom w:val="0"/>
                  <w:divBdr>
                    <w:top w:val="none" w:sz="0" w:space="0" w:color="auto"/>
                    <w:left w:val="none" w:sz="0" w:space="0" w:color="auto"/>
                    <w:bottom w:val="none" w:sz="0" w:space="0" w:color="auto"/>
                    <w:right w:val="none" w:sz="0" w:space="0" w:color="auto"/>
                  </w:divBdr>
                </w:div>
                <w:div w:id="312609747">
                  <w:marLeft w:val="480"/>
                  <w:marRight w:val="0"/>
                  <w:marTop w:val="0"/>
                  <w:marBottom w:val="0"/>
                  <w:divBdr>
                    <w:top w:val="none" w:sz="0" w:space="0" w:color="auto"/>
                    <w:left w:val="none" w:sz="0" w:space="0" w:color="auto"/>
                    <w:bottom w:val="none" w:sz="0" w:space="0" w:color="auto"/>
                    <w:right w:val="none" w:sz="0" w:space="0" w:color="auto"/>
                  </w:divBdr>
                </w:div>
                <w:div w:id="1878200819">
                  <w:marLeft w:val="480"/>
                  <w:marRight w:val="0"/>
                  <w:marTop w:val="0"/>
                  <w:marBottom w:val="0"/>
                  <w:divBdr>
                    <w:top w:val="none" w:sz="0" w:space="0" w:color="auto"/>
                    <w:left w:val="none" w:sz="0" w:space="0" w:color="auto"/>
                    <w:bottom w:val="none" w:sz="0" w:space="0" w:color="auto"/>
                    <w:right w:val="none" w:sz="0" w:space="0" w:color="auto"/>
                  </w:divBdr>
                </w:div>
                <w:div w:id="1606041745">
                  <w:marLeft w:val="480"/>
                  <w:marRight w:val="0"/>
                  <w:marTop w:val="0"/>
                  <w:marBottom w:val="0"/>
                  <w:divBdr>
                    <w:top w:val="none" w:sz="0" w:space="0" w:color="auto"/>
                    <w:left w:val="none" w:sz="0" w:space="0" w:color="auto"/>
                    <w:bottom w:val="none" w:sz="0" w:space="0" w:color="auto"/>
                    <w:right w:val="none" w:sz="0" w:space="0" w:color="auto"/>
                  </w:divBdr>
                </w:div>
                <w:div w:id="585849250">
                  <w:marLeft w:val="480"/>
                  <w:marRight w:val="0"/>
                  <w:marTop w:val="0"/>
                  <w:marBottom w:val="0"/>
                  <w:divBdr>
                    <w:top w:val="none" w:sz="0" w:space="0" w:color="auto"/>
                    <w:left w:val="none" w:sz="0" w:space="0" w:color="auto"/>
                    <w:bottom w:val="none" w:sz="0" w:space="0" w:color="auto"/>
                    <w:right w:val="none" w:sz="0" w:space="0" w:color="auto"/>
                  </w:divBdr>
                </w:div>
                <w:div w:id="888028540">
                  <w:marLeft w:val="480"/>
                  <w:marRight w:val="0"/>
                  <w:marTop w:val="0"/>
                  <w:marBottom w:val="0"/>
                  <w:divBdr>
                    <w:top w:val="none" w:sz="0" w:space="0" w:color="auto"/>
                    <w:left w:val="none" w:sz="0" w:space="0" w:color="auto"/>
                    <w:bottom w:val="none" w:sz="0" w:space="0" w:color="auto"/>
                    <w:right w:val="none" w:sz="0" w:space="0" w:color="auto"/>
                  </w:divBdr>
                </w:div>
                <w:div w:id="767040504">
                  <w:marLeft w:val="480"/>
                  <w:marRight w:val="0"/>
                  <w:marTop w:val="0"/>
                  <w:marBottom w:val="0"/>
                  <w:divBdr>
                    <w:top w:val="none" w:sz="0" w:space="0" w:color="auto"/>
                    <w:left w:val="none" w:sz="0" w:space="0" w:color="auto"/>
                    <w:bottom w:val="none" w:sz="0" w:space="0" w:color="auto"/>
                    <w:right w:val="none" w:sz="0" w:space="0" w:color="auto"/>
                  </w:divBdr>
                </w:div>
                <w:div w:id="1389256031">
                  <w:marLeft w:val="480"/>
                  <w:marRight w:val="0"/>
                  <w:marTop w:val="0"/>
                  <w:marBottom w:val="0"/>
                  <w:divBdr>
                    <w:top w:val="none" w:sz="0" w:space="0" w:color="auto"/>
                    <w:left w:val="none" w:sz="0" w:space="0" w:color="auto"/>
                    <w:bottom w:val="none" w:sz="0" w:space="0" w:color="auto"/>
                    <w:right w:val="none" w:sz="0" w:space="0" w:color="auto"/>
                  </w:divBdr>
                </w:div>
                <w:div w:id="29258586">
                  <w:marLeft w:val="480"/>
                  <w:marRight w:val="0"/>
                  <w:marTop w:val="0"/>
                  <w:marBottom w:val="0"/>
                  <w:divBdr>
                    <w:top w:val="none" w:sz="0" w:space="0" w:color="auto"/>
                    <w:left w:val="none" w:sz="0" w:space="0" w:color="auto"/>
                    <w:bottom w:val="none" w:sz="0" w:space="0" w:color="auto"/>
                    <w:right w:val="none" w:sz="0" w:space="0" w:color="auto"/>
                  </w:divBdr>
                </w:div>
                <w:div w:id="2001763610">
                  <w:marLeft w:val="480"/>
                  <w:marRight w:val="0"/>
                  <w:marTop w:val="0"/>
                  <w:marBottom w:val="0"/>
                  <w:divBdr>
                    <w:top w:val="none" w:sz="0" w:space="0" w:color="auto"/>
                    <w:left w:val="none" w:sz="0" w:space="0" w:color="auto"/>
                    <w:bottom w:val="none" w:sz="0" w:space="0" w:color="auto"/>
                    <w:right w:val="none" w:sz="0" w:space="0" w:color="auto"/>
                  </w:divBdr>
                </w:div>
                <w:div w:id="434786647">
                  <w:marLeft w:val="480"/>
                  <w:marRight w:val="0"/>
                  <w:marTop w:val="0"/>
                  <w:marBottom w:val="0"/>
                  <w:divBdr>
                    <w:top w:val="none" w:sz="0" w:space="0" w:color="auto"/>
                    <w:left w:val="none" w:sz="0" w:space="0" w:color="auto"/>
                    <w:bottom w:val="none" w:sz="0" w:space="0" w:color="auto"/>
                    <w:right w:val="none" w:sz="0" w:space="0" w:color="auto"/>
                  </w:divBdr>
                </w:div>
                <w:div w:id="927539449">
                  <w:marLeft w:val="480"/>
                  <w:marRight w:val="0"/>
                  <w:marTop w:val="0"/>
                  <w:marBottom w:val="0"/>
                  <w:divBdr>
                    <w:top w:val="none" w:sz="0" w:space="0" w:color="auto"/>
                    <w:left w:val="none" w:sz="0" w:space="0" w:color="auto"/>
                    <w:bottom w:val="none" w:sz="0" w:space="0" w:color="auto"/>
                    <w:right w:val="none" w:sz="0" w:space="0" w:color="auto"/>
                  </w:divBdr>
                </w:div>
                <w:div w:id="1437289173">
                  <w:marLeft w:val="480"/>
                  <w:marRight w:val="0"/>
                  <w:marTop w:val="0"/>
                  <w:marBottom w:val="0"/>
                  <w:divBdr>
                    <w:top w:val="none" w:sz="0" w:space="0" w:color="auto"/>
                    <w:left w:val="none" w:sz="0" w:space="0" w:color="auto"/>
                    <w:bottom w:val="none" w:sz="0" w:space="0" w:color="auto"/>
                    <w:right w:val="none" w:sz="0" w:space="0" w:color="auto"/>
                  </w:divBdr>
                </w:div>
                <w:div w:id="1224825939">
                  <w:marLeft w:val="480"/>
                  <w:marRight w:val="0"/>
                  <w:marTop w:val="0"/>
                  <w:marBottom w:val="0"/>
                  <w:divBdr>
                    <w:top w:val="none" w:sz="0" w:space="0" w:color="auto"/>
                    <w:left w:val="none" w:sz="0" w:space="0" w:color="auto"/>
                    <w:bottom w:val="none" w:sz="0" w:space="0" w:color="auto"/>
                    <w:right w:val="none" w:sz="0" w:space="0" w:color="auto"/>
                  </w:divBdr>
                </w:div>
                <w:div w:id="1134252933">
                  <w:marLeft w:val="480"/>
                  <w:marRight w:val="0"/>
                  <w:marTop w:val="0"/>
                  <w:marBottom w:val="0"/>
                  <w:divBdr>
                    <w:top w:val="none" w:sz="0" w:space="0" w:color="auto"/>
                    <w:left w:val="none" w:sz="0" w:space="0" w:color="auto"/>
                    <w:bottom w:val="none" w:sz="0" w:space="0" w:color="auto"/>
                    <w:right w:val="none" w:sz="0" w:space="0" w:color="auto"/>
                  </w:divBdr>
                </w:div>
                <w:div w:id="419104899">
                  <w:marLeft w:val="480"/>
                  <w:marRight w:val="0"/>
                  <w:marTop w:val="0"/>
                  <w:marBottom w:val="0"/>
                  <w:divBdr>
                    <w:top w:val="none" w:sz="0" w:space="0" w:color="auto"/>
                    <w:left w:val="none" w:sz="0" w:space="0" w:color="auto"/>
                    <w:bottom w:val="none" w:sz="0" w:space="0" w:color="auto"/>
                    <w:right w:val="none" w:sz="0" w:space="0" w:color="auto"/>
                  </w:divBdr>
                </w:div>
                <w:div w:id="1243838214">
                  <w:marLeft w:val="480"/>
                  <w:marRight w:val="0"/>
                  <w:marTop w:val="0"/>
                  <w:marBottom w:val="0"/>
                  <w:divBdr>
                    <w:top w:val="none" w:sz="0" w:space="0" w:color="auto"/>
                    <w:left w:val="none" w:sz="0" w:space="0" w:color="auto"/>
                    <w:bottom w:val="none" w:sz="0" w:space="0" w:color="auto"/>
                    <w:right w:val="none" w:sz="0" w:space="0" w:color="auto"/>
                  </w:divBdr>
                </w:div>
                <w:div w:id="786125844">
                  <w:marLeft w:val="480"/>
                  <w:marRight w:val="0"/>
                  <w:marTop w:val="0"/>
                  <w:marBottom w:val="0"/>
                  <w:divBdr>
                    <w:top w:val="none" w:sz="0" w:space="0" w:color="auto"/>
                    <w:left w:val="none" w:sz="0" w:space="0" w:color="auto"/>
                    <w:bottom w:val="none" w:sz="0" w:space="0" w:color="auto"/>
                    <w:right w:val="none" w:sz="0" w:space="0" w:color="auto"/>
                  </w:divBdr>
                </w:div>
                <w:div w:id="466707030">
                  <w:marLeft w:val="480"/>
                  <w:marRight w:val="0"/>
                  <w:marTop w:val="0"/>
                  <w:marBottom w:val="0"/>
                  <w:divBdr>
                    <w:top w:val="none" w:sz="0" w:space="0" w:color="auto"/>
                    <w:left w:val="none" w:sz="0" w:space="0" w:color="auto"/>
                    <w:bottom w:val="none" w:sz="0" w:space="0" w:color="auto"/>
                    <w:right w:val="none" w:sz="0" w:space="0" w:color="auto"/>
                  </w:divBdr>
                </w:div>
                <w:div w:id="703214775">
                  <w:marLeft w:val="480"/>
                  <w:marRight w:val="0"/>
                  <w:marTop w:val="0"/>
                  <w:marBottom w:val="0"/>
                  <w:divBdr>
                    <w:top w:val="none" w:sz="0" w:space="0" w:color="auto"/>
                    <w:left w:val="none" w:sz="0" w:space="0" w:color="auto"/>
                    <w:bottom w:val="none" w:sz="0" w:space="0" w:color="auto"/>
                    <w:right w:val="none" w:sz="0" w:space="0" w:color="auto"/>
                  </w:divBdr>
                </w:div>
                <w:div w:id="2061661597">
                  <w:marLeft w:val="480"/>
                  <w:marRight w:val="0"/>
                  <w:marTop w:val="0"/>
                  <w:marBottom w:val="0"/>
                  <w:divBdr>
                    <w:top w:val="none" w:sz="0" w:space="0" w:color="auto"/>
                    <w:left w:val="none" w:sz="0" w:space="0" w:color="auto"/>
                    <w:bottom w:val="none" w:sz="0" w:space="0" w:color="auto"/>
                    <w:right w:val="none" w:sz="0" w:space="0" w:color="auto"/>
                  </w:divBdr>
                </w:div>
                <w:div w:id="748767950">
                  <w:marLeft w:val="480"/>
                  <w:marRight w:val="0"/>
                  <w:marTop w:val="0"/>
                  <w:marBottom w:val="0"/>
                  <w:divBdr>
                    <w:top w:val="none" w:sz="0" w:space="0" w:color="auto"/>
                    <w:left w:val="none" w:sz="0" w:space="0" w:color="auto"/>
                    <w:bottom w:val="none" w:sz="0" w:space="0" w:color="auto"/>
                    <w:right w:val="none" w:sz="0" w:space="0" w:color="auto"/>
                  </w:divBdr>
                </w:div>
                <w:div w:id="2114126709">
                  <w:marLeft w:val="480"/>
                  <w:marRight w:val="0"/>
                  <w:marTop w:val="0"/>
                  <w:marBottom w:val="0"/>
                  <w:divBdr>
                    <w:top w:val="none" w:sz="0" w:space="0" w:color="auto"/>
                    <w:left w:val="none" w:sz="0" w:space="0" w:color="auto"/>
                    <w:bottom w:val="none" w:sz="0" w:space="0" w:color="auto"/>
                    <w:right w:val="none" w:sz="0" w:space="0" w:color="auto"/>
                  </w:divBdr>
                </w:div>
                <w:div w:id="1168324917">
                  <w:marLeft w:val="480"/>
                  <w:marRight w:val="0"/>
                  <w:marTop w:val="0"/>
                  <w:marBottom w:val="0"/>
                  <w:divBdr>
                    <w:top w:val="none" w:sz="0" w:space="0" w:color="auto"/>
                    <w:left w:val="none" w:sz="0" w:space="0" w:color="auto"/>
                    <w:bottom w:val="none" w:sz="0" w:space="0" w:color="auto"/>
                    <w:right w:val="none" w:sz="0" w:space="0" w:color="auto"/>
                  </w:divBdr>
                </w:div>
                <w:div w:id="50270413">
                  <w:marLeft w:val="480"/>
                  <w:marRight w:val="0"/>
                  <w:marTop w:val="0"/>
                  <w:marBottom w:val="0"/>
                  <w:divBdr>
                    <w:top w:val="none" w:sz="0" w:space="0" w:color="auto"/>
                    <w:left w:val="none" w:sz="0" w:space="0" w:color="auto"/>
                    <w:bottom w:val="none" w:sz="0" w:space="0" w:color="auto"/>
                    <w:right w:val="none" w:sz="0" w:space="0" w:color="auto"/>
                  </w:divBdr>
                </w:div>
                <w:div w:id="2140340585">
                  <w:marLeft w:val="480"/>
                  <w:marRight w:val="0"/>
                  <w:marTop w:val="0"/>
                  <w:marBottom w:val="0"/>
                  <w:divBdr>
                    <w:top w:val="none" w:sz="0" w:space="0" w:color="auto"/>
                    <w:left w:val="none" w:sz="0" w:space="0" w:color="auto"/>
                    <w:bottom w:val="none" w:sz="0" w:space="0" w:color="auto"/>
                    <w:right w:val="none" w:sz="0" w:space="0" w:color="auto"/>
                  </w:divBdr>
                </w:div>
              </w:divsChild>
            </w:div>
            <w:div w:id="1465150095">
              <w:marLeft w:val="0"/>
              <w:marRight w:val="0"/>
              <w:marTop w:val="0"/>
              <w:marBottom w:val="0"/>
              <w:divBdr>
                <w:top w:val="none" w:sz="0" w:space="0" w:color="auto"/>
                <w:left w:val="none" w:sz="0" w:space="0" w:color="auto"/>
                <w:bottom w:val="none" w:sz="0" w:space="0" w:color="auto"/>
                <w:right w:val="none" w:sz="0" w:space="0" w:color="auto"/>
              </w:divBdr>
              <w:divsChild>
                <w:div w:id="127818912">
                  <w:marLeft w:val="480"/>
                  <w:marRight w:val="0"/>
                  <w:marTop w:val="0"/>
                  <w:marBottom w:val="0"/>
                  <w:divBdr>
                    <w:top w:val="none" w:sz="0" w:space="0" w:color="auto"/>
                    <w:left w:val="none" w:sz="0" w:space="0" w:color="auto"/>
                    <w:bottom w:val="none" w:sz="0" w:space="0" w:color="auto"/>
                    <w:right w:val="none" w:sz="0" w:space="0" w:color="auto"/>
                  </w:divBdr>
                </w:div>
                <w:div w:id="81605018">
                  <w:marLeft w:val="480"/>
                  <w:marRight w:val="0"/>
                  <w:marTop w:val="0"/>
                  <w:marBottom w:val="0"/>
                  <w:divBdr>
                    <w:top w:val="none" w:sz="0" w:space="0" w:color="auto"/>
                    <w:left w:val="none" w:sz="0" w:space="0" w:color="auto"/>
                    <w:bottom w:val="none" w:sz="0" w:space="0" w:color="auto"/>
                    <w:right w:val="none" w:sz="0" w:space="0" w:color="auto"/>
                  </w:divBdr>
                </w:div>
                <w:div w:id="1691639368">
                  <w:marLeft w:val="480"/>
                  <w:marRight w:val="0"/>
                  <w:marTop w:val="0"/>
                  <w:marBottom w:val="0"/>
                  <w:divBdr>
                    <w:top w:val="none" w:sz="0" w:space="0" w:color="auto"/>
                    <w:left w:val="none" w:sz="0" w:space="0" w:color="auto"/>
                    <w:bottom w:val="none" w:sz="0" w:space="0" w:color="auto"/>
                    <w:right w:val="none" w:sz="0" w:space="0" w:color="auto"/>
                  </w:divBdr>
                </w:div>
                <w:div w:id="226916243">
                  <w:marLeft w:val="480"/>
                  <w:marRight w:val="0"/>
                  <w:marTop w:val="0"/>
                  <w:marBottom w:val="0"/>
                  <w:divBdr>
                    <w:top w:val="none" w:sz="0" w:space="0" w:color="auto"/>
                    <w:left w:val="none" w:sz="0" w:space="0" w:color="auto"/>
                    <w:bottom w:val="none" w:sz="0" w:space="0" w:color="auto"/>
                    <w:right w:val="none" w:sz="0" w:space="0" w:color="auto"/>
                  </w:divBdr>
                </w:div>
                <w:div w:id="114716863">
                  <w:marLeft w:val="480"/>
                  <w:marRight w:val="0"/>
                  <w:marTop w:val="0"/>
                  <w:marBottom w:val="0"/>
                  <w:divBdr>
                    <w:top w:val="none" w:sz="0" w:space="0" w:color="auto"/>
                    <w:left w:val="none" w:sz="0" w:space="0" w:color="auto"/>
                    <w:bottom w:val="none" w:sz="0" w:space="0" w:color="auto"/>
                    <w:right w:val="none" w:sz="0" w:space="0" w:color="auto"/>
                  </w:divBdr>
                </w:div>
                <w:div w:id="869757776">
                  <w:marLeft w:val="480"/>
                  <w:marRight w:val="0"/>
                  <w:marTop w:val="0"/>
                  <w:marBottom w:val="0"/>
                  <w:divBdr>
                    <w:top w:val="none" w:sz="0" w:space="0" w:color="auto"/>
                    <w:left w:val="none" w:sz="0" w:space="0" w:color="auto"/>
                    <w:bottom w:val="none" w:sz="0" w:space="0" w:color="auto"/>
                    <w:right w:val="none" w:sz="0" w:space="0" w:color="auto"/>
                  </w:divBdr>
                </w:div>
                <w:div w:id="1203054232">
                  <w:marLeft w:val="480"/>
                  <w:marRight w:val="0"/>
                  <w:marTop w:val="0"/>
                  <w:marBottom w:val="0"/>
                  <w:divBdr>
                    <w:top w:val="none" w:sz="0" w:space="0" w:color="auto"/>
                    <w:left w:val="none" w:sz="0" w:space="0" w:color="auto"/>
                    <w:bottom w:val="none" w:sz="0" w:space="0" w:color="auto"/>
                    <w:right w:val="none" w:sz="0" w:space="0" w:color="auto"/>
                  </w:divBdr>
                </w:div>
                <w:div w:id="1178081794">
                  <w:marLeft w:val="480"/>
                  <w:marRight w:val="0"/>
                  <w:marTop w:val="0"/>
                  <w:marBottom w:val="0"/>
                  <w:divBdr>
                    <w:top w:val="none" w:sz="0" w:space="0" w:color="auto"/>
                    <w:left w:val="none" w:sz="0" w:space="0" w:color="auto"/>
                    <w:bottom w:val="none" w:sz="0" w:space="0" w:color="auto"/>
                    <w:right w:val="none" w:sz="0" w:space="0" w:color="auto"/>
                  </w:divBdr>
                </w:div>
                <w:div w:id="1315792182">
                  <w:marLeft w:val="480"/>
                  <w:marRight w:val="0"/>
                  <w:marTop w:val="0"/>
                  <w:marBottom w:val="0"/>
                  <w:divBdr>
                    <w:top w:val="none" w:sz="0" w:space="0" w:color="auto"/>
                    <w:left w:val="none" w:sz="0" w:space="0" w:color="auto"/>
                    <w:bottom w:val="none" w:sz="0" w:space="0" w:color="auto"/>
                    <w:right w:val="none" w:sz="0" w:space="0" w:color="auto"/>
                  </w:divBdr>
                </w:div>
                <w:div w:id="1226062753">
                  <w:marLeft w:val="480"/>
                  <w:marRight w:val="0"/>
                  <w:marTop w:val="0"/>
                  <w:marBottom w:val="0"/>
                  <w:divBdr>
                    <w:top w:val="none" w:sz="0" w:space="0" w:color="auto"/>
                    <w:left w:val="none" w:sz="0" w:space="0" w:color="auto"/>
                    <w:bottom w:val="none" w:sz="0" w:space="0" w:color="auto"/>
                    <w:right w:val="none" w:sz="0" w:space="0" w:color="auto"/>
                  </w:divBdr>
                </w:div>
                <w:div w:id="964385933">
                  <w:marLeft w:val="480"/>
                  <w:marRight w:val="0"/>
                  <w:marTop w:val="0"/>
                  <w:marBottom w:val="0"/>
                  <w:divBdr>
                    <w:top w:val="none" w:sz="0" w:space="0" w:color="auto"/>
                    <w:left w:val="none" w:sz="0" w:space="0" w:color="auto"/>
                    <w:bottom w:val="none" w:sz="0" w:space="0" w:color="auto"/>
                    <w:right w:val="none" w:sz="0" w:space="0" w:color="auto"/>
                  </w:divBdr>
                </w:div>
                <w:div w:id="104616789">
                  <w:marLeft w:val="480"/>
                  <w:marRight w:val="0"/>
                  <w:marTop w:val="0"/>
                  <w:marBottom w:val="0"/>
                  <w:divBdr>
                    <w:top w:val="none" w:sz="0" w:space="0" w:color="auto"/>
                    <w:left w:val="none" w:sz="0" w:space="0" w:color="auto"/>
                    <w:bottom w:val="none" w:sz="0" w:space="0" w:color="auto"/>
                    <w:right w:val="none" w:sz="0" w:space="0" w:color="auto"/>
                  </w:divBdr>
                </w:div>
                <w:div w:id="1294368595">
                  <w:marLeft w:val="480"/>
                  <w:marRight w:val="0"/>
                  <w:marTop w:val="0"/>
                  <w:marBottom w:val="0"/>
                  <w:divBdr>
                    <w:top w:val="none" w:sz="0" w:space="0" w:color="auto"/>
                    <w:left w:val="none" w:sz="0" w:space="0" w:color="auto"/>
                    <w:bottom w:val="none" w:sz="0" w:space="0" w:color="auto"/>
                    <w:right w:val="none" w:sz="0" w:space="0" w:color="auto"/>
                  </w:divBdr>
                </w:div>
                <w:div w:id="1808627060">
                  <w:marLeft w:val="480"/>
                  <w:marRight w:val="0"/>
                  <w:marTop w:val="0"/>
                  <w:marBottom w:val="0"/>
                  <w:divBdr>
                    <w:top w:val="none" w:sz="0" w:space="0" w:color="auto"/>
                    <w:left w:val="none" w:sz="0" w:space="0" w:color="auto"/>
                    <w:bottom w:val="none" w:sz="0" w:space="0" w:color="auto"/>
                    <w:right w:val="none" w:sz="0" w:space="0" w:color="auto"/>
                  </w:divBdr>
                </w:div>
                <w:div w:id="574779443">
                  <w:marLeft w:val="480"/>
                  <w:marRight w:val="0"/>
                  <w:marTop w:val="0"/>
                  <w:marBottom w:val="0"/>
                  <w:divBdr>
                    <w:top w:val="none" w:sz="0" w:space="0" w:color="auto"/>
                    <w:left w:val="none" w:sz="0" w:space="0" w:color="auto"/>
                    <w:bottom w:val="none" w:sz="0" w:space="0" w:color="auto"/>
                    <w:right w:val="none" w:sz="0" w:space="0" w:color="auto"/>
                  </w:divBdr>
                </w:div>
                <w:div w:id="2100448265">
                  <w:marLeft w:val="480"/>
                  <w:marRight w:val="0"/>
                  <w:marTop w:val="0"/>
                  <w:marBottom w:val="0"/>
                  <w:divBdr>
                    <w:top w:val="none" w:sz="0" w:space="0" w:color="auto"/>
                    <w:left w:val="none" w:sz="0" w:space="0" w:color="auto"/>
                    <w:bottom w:val="none" w:sz="0" w:space="0" w:color="auto"/>
                    <w:right w:val="none" w:sz="0" w:space="0" w:color="auto"/>
                  </w:divBdr>
                </w:div>
                <w:div w:id="1296713179">
                  <w:marLeft w:val="480"/>
                  <w:marRight w:val="0"/>
                  <w:marTop w:val="0"/>
                  <w:marBottom w:val="0"/>
                  <w:divBdr>
                    <w:top w:val="none" w:sz="0" w:space="0" w:color="auto"/>
                    <w:left w:val="none" w:sz="0" w:space="0" w:color="auto"/>
                    <w:bottom w:val="none" w:sz="0" w:space="0" w:color="auto"/>
                    <w:right w:val="none" w:sz="0" w:space="0" w:color="auto"/>
                  </w:divBdr>
                </w:div>
                <w:div w:id="1873609302">
                  <w:marLeft w:val="480"/>
                  <w:marRight w:val="0"/>
                  <w:marTop w:val="0"/>
                  <w:marBottom w:val="0"/>
                  <w:divBdr>
                    <w:top w:val="none" w:sz="0" w:space="0" w:color="auto"/>
                    <w:left w:val="none" w:sz="0" w:space="0" w:color="auto"/>
                    <w:bottom w:val="none" w:sz="0" w:space="0" w:color="auto"/>
                    <w:right w:val="none" w:sz="0" w:space="0" w:color="auto"/>
                  </w:divBdr>
                </w:div>
                <w:div w:id="1418481387">
                  <w:marLeft w:val="480"/>
                  <w:marRight w:val="0"/>
                  <w:marTop w:val="0"/>
                  <w:marBottom w:val="0"/>
                  <w:divBdr>
                    <w:top w:val="none" w:sz="0" w:space="0" w:color="auto"/>
                    <w:left w:val="none" w:sz="0" w:space="0" w:color="auto"/>
                    <w:bottom w:val="none" w:sz="0" w:space="0" w:color="auto"/>
                    <w:right w:val="none" w:sz="0" w:space="0" w:color="auto"/>
                  </w:divBdr>
                </w:div>
                <w:div w:id="1063017529">
                  <w:marLeft w:val="480"/>
                  <w:marRight w:val="0"/>
                  <w:marTop w:val="0"/>
                  <w:marBottom w:val="0"/>
                  <w:divBdr>
                    <w:top w:val="none" w:sz="0" w:space="0" w:color="auto"/>
                    <w:left w:val="none" w:sz="0" w:space="0" w:color="auto"/>
                    <w:bottom w:val="none" w:sz="0" w:space="0" w:color="auto"/>
                    <w:right w:val="none" w:sz="0" w:space="0" w:color="auto"/>
                  </w:divBdr>
                </w:div>
                <w:div w:id="879173390">
                  <w:marLeft w:val="480"/>
                  <w:marRight w:val="0"/>
                  <w:marTop w:val="0"/>
                  <w:marBottom w:val="0"/>
                  <w:divBdr>
                    <w:top w:val="none" w:sz="0" w:space="0" w:color="auto"/>
                    <w:left w:val="none" w:sz="0" w:space="0" w:color="auto"/>
                    <w:bottom w:val="none" w:sz="0" w:space="0" w:color="auto"/>
                    <w:right w:val="none" w:sz="0" w:space="0" w:color="auto"/>
                  </w:divBdr>
                </w:div>
                <w:div w:id="1026949656">
                  <w:marLeft w:val="480"/>
                  <w:marRight w:val="0"/>
                  <w:marTop w:val="0"/>
                  <w:marBottom w:val="0"/>
                  <w:divBdr>
                    <w:top w:val="none" w:sz="0" w:space="0" w:color="auto"/>
                    <w:left w:val="none" w:sz="0" w:space="0" w:color="auto"/>
                    <w:bottom w:val="none" w:sz="0" w:space="0" w:color="auto"/>
                    <w:right w:val="none" w:sz="0" w:space="0" w:color="auto"/>
                  </w:divBdr>
                </w:div>
                <w:div w:id="456219725">
                  <w:marLeft w:val="480"/>
                  <w:marRight w:val="0"/>
                  <w:marTop w:val="0"/>
                  <w:marBottom w:val="0"/>
                  <w:divBdr>
                    <w:top w:val="none" w:sz="0" w:space="0" w:color="auto"/>
                    <w:left w:val="none" w:sz="0" w:space="0" w:color="auto"/>
                    <w:bottom w:val="none" w:sz="0" w:space="0" w:color="auto"/>
                    <w:right w:val="none" w:sz="0" w:space="0" w:color="auto"/>
                  </w:divBdr>
                </w:div>
                <w:div w:id="1217205306">
                  <w:marLeft w:val="480"/>
                  <w:marRight w:val="0"/>
                  <w:marTop w:val="0"/>
                  <w:marBottom w:val="0"/>
                  <w:divBdr>
                    <w:top w:val="none" w:sz="0" w:space="0" w:color="auto"/>
                    <w:left w:val="none" w:sz="0" w:space="0" w:color="auto"/>
                    <w:bottom w:val="none" w:sz="0" w:space="0" w:color="auto"/>
                    <w:right w:val="none" w:sz="0" w:space="0" w:color="auto"/>
                  </w:divBdr>
                </w:div>
                <w:div w:id="750660211">
                  <w:marLeft w:val="480"/>
                  <w:marRight w:val="0"/>
                  <w:marTop w:val="0"/>
                  <w:marBottom w:val="0"/>
                  <w:divBdr>
                    <w:top w:val="none" w:sz="0" w:space="0" w:color="auto"/>
                    <w:left w:val="none" w:sz="0" w:space="0" w:color="auto"/>
                    <w:bottom w:val="none" w:sz="0" w:space="0" w:color="auto"/>
                    <w:right w:val="none" w:sz="0" w:space="0" w:color="auto"/>
                  </w:divBdr>
                </w:div>
                <w:div w:id="1430738574">
                  <w:marLeft w:val="480"/>
                  <w:marRight w:val="0"/>
                  <w:marTop w:val="0"/>
                  <w:marBottom w:val="0"/>
                  <w:divBdr>
                    <w:top w:val="none" w:sz="0" w:space="0" w:color="auto"/>
                    <w:left w:val="none" w:sz="0" w:space="0" w:color="auto"/>
                    <w:bottom w:val="none" w:sz="0" w:space="0" w:color="auto"/>
                    <w:right w:val="none" w:sz="0" w:space="0" w:color="auto"/>
                  </w:divBdr>
                </w:div>
                <w:div w:id="939920265">
                  <w:marLeft w:val="480"/>
                  <w:marRight w:val="0"/>
                  <w:marTop w:val="0"/>
                  <w:marBottom w:val="0"/>
                  <w:divBdr>
                    <w:top w:val="none" w:sz="0" w:space="0" w:color="auto"/>
                    <w:left w:val="none" w:sz="0" w:space="0" w:color="auto"/>
                    <w:bottom w:val="none" w:sz="0" w:space="0" w:color="auto"/>
                    <w:right w:val="none" w:sz="0" w:space="0" w:color="auto"/>
                  </w:divBdr>
                </w:div>
                <w:div w:id="1456099678">
                  <w:marLeft w:val="480"/>
                  <w:marRight w:val="0"/>
                  <w:marTop w:val="0"/>
                  <w:marBottom w:val="0"/>
                  <w:divBdr>
                    <w:top w:val="none" w:sz="0" w:space="0" w:color="auto"/>
                    <w:left w:val="none" w:sz="0" w:space="0" w:color="auto"/>
                    <w:bottom w:val="none" w:sz="0" w:space="0" w:color="auto"/>
                    <w:right w:val="none" w:sz="0" w:space="0" w:color="auto"/>
                  </w:divBdr>
                </w:div>
                <w:div w:id="1457408643">
                  <w:marLeft w:val="480"/>
                  <w:marRight w:val="0"/>
                  <w:marTop w:val="0"/>
                  <w:marBottom w:val="0"/>
                  <w:divBdr>
                    <w:top w:val="none" w:sz="0" w:space="0" w:color="auto"/>
                    <w:left w:val="none" w:sz="0" w:space="0" w:color="auto"/>
                    <w:bottom w:val="none" w:sz="0" w:space="0" w:color="auto"/>
                    <w:right w:val="none" w:sz="0" w:space="0" w:color="auto"/>
                  </w:divBdr>
                </w:div>
                <w:div w:id="273681797">
                  <w:marLeft w:val="480"/>
                  <w:marRight w:val="0"/>
                  <w:marTop w:val="0"/>
                  <w:marBottom w:val="0"/>
                  <w:divBdr>
                    <w:top w:val="none" w:sz="0" w:space="0" w:color="auto"/>
                    <w:left w:val="none" w:sz="0" w:space="0" w:color="auto"/>
                    <w:bottom w:val="none" w:sz="0" w:space="0" w:color="auto"/>
                    <w:right w:val="none" w:sz="0" w:space="0" w:color="auto"/>
                  </w:divBdr>
                </w:div>
                <w:div w:id="573318749">
                  <w:marLeft w:val="480"/>
                  <w:marRight w:val="0"/>
                  <w:marTop w:val="0"/>
                  <w:marBottom w:val="0"/>
                  <w:divBdr>
                    <w:top w:val="none" w:sz="0" w:space="0" w:color="auto"/>
                    <w:left w:val="none" w:sz="0" w:space="0" w:color="auto"/>
                    <w:bottom w:val="none" w:sz="0" w:space="0" w:color="auto"/>
                    <w:right w:val="none" w:sz="0" w:space="0" w:color="auto"/>
                  </w:divBdr>
                </w:div>
                <w:div w:id="433936081">
                  <w:marLeft w:val="480"/>
                  <w:marRight w:val="0"/>
                  <w:marTop w:val="0"/>
                  <w:marBottom w:val="0"/>
                  <w:divBdr>
                    <w:top w:val="none" w:sz="0" w:space="0" w:color="auto"/>
                    <w:left w:val="none" w:sz="0" w:space="0" w:color="auto"/>
                    <w:bottom w:val="none" w:sz="0" w:space="0" w:color="auto"/>
                    <w:right w:val="none" w:sz="0" w:space="0" w:color="auto"/>
                  </w:divBdr>
                </w:div>
                <w:div w:id="1624001778">
                  <w:marLeft w:val="480"/>
                  <w:marRight w:val="0"/>
                  <w:marTop w:val="0"/>
                  <w:marBottom w:val="0"/>
                  <w:divBdr>
                    <w:top w:val="none" w:sz="0" w:space="0" w:color="auto"/>
                    <w:left w:val="none" w:sz="0" w:space="0" w:color="auto"/>
                    <w:bottom w:val="none" w:sz="0" w:space="0" w:color="auto"/>
                    <w:right w:val="none" w:sz="0" w:space="0" w:color="auto"/>
                  </w:divBdr>
                </w:div>
                <w:div w:id="1559973479">
                  <w:marLeft w:val="480"/>
                  <w:marRight w:val="0"/>
                  <w:marTop w:val="0"/>
                  <w:marBottom w:val="0"/>
                  <w:divBdr>
                    <w:top w:val="none" w:sz="0" w:space="0" w:color="auto"/>
                    <w:left w:val="none" w:sz="0" w:space="0" w:color="auto"/>
                    <w:bottom w:val="none" w:sz="0" w:space="0" w:color="auto"/>
                    <w:right w:val="none" w:sz="0" w:space="0" w:color="auto"/>
                  </w:divBdr>
                </w:div>
                <w:div w:id="229005529">
                  <w:marLeft w:val="480"/>
                  <w:marRight w:val="0"/>
                  <w:marTop w:val="0"/>
                  <w:marBottom w:val="0"/>
                  <w:divBdr>
                    <w:top w:val="none" w:sz="0" w:space="0" w:color="auto"/>
                    <w:left w:val="none" w:sz="0" w:space="0" w:color="auto"/>
                    <w:bottom w:val="none" w:sz="0" w:space="0" w:color="auto"/>
                    <w:right w:val="none" w:sz="0" w:space="0" w:color="auto"/>
                  </w:divBdr>
                </w:div>
                <w:div w:id="1356347324">
                  <w:marLeft w:val="480"/>
                  <w:marRight w:val="0"/>
                  <w:marTop w:val="0"/>
                  <w:marBottom w:val="0"/>
                  <w:divBdr>
                    <w:top w:val="none" w:sz="0" w:space="0" w:color="auto"/>
                    <w:left w:val="none" w:sz="0" w:space="0" w:color="auto"/>
                    <w:bottom w:val="none" w:sz="0" w:space="0" w:color="auto"/>
                    <w:right w:val="none" w:sz="0" w:space="0" w:color="auto"/>
                  </w:divBdr>
                </w:div>
                <w:div w:id="850492135">
                  <w:marLeft w:val="480"/>
                  <w:marRight w:val="0"/>
                  <w:marTop w:val="0"/>
                  <w:marBottom w:val="0"/>
                  <w:divBdr>
                    <w:top w:val="none" w:sz="0" w:space="0" w:color="auto"/>
                    <w:left w:val="none" w:sz="0" w:space="0" w:color="auto"/>
                    <w:bottom w:val="none" w:sz="0" w:space="0" w:color="auto"/>
                    <w:right w:val="none" w:sz="0" w:space="0" w:color="auto"/>
                  </w:divBdr>
                </w:div>
                <w:div w:id="39978922">
                  <w:marLeft w:val="480"/>
                  <w:marRight w:val="0"/>
                  <w:marTop w:val="0"/>
                  <w:marBottom w:val="0"/>
                  <w:divBdr>
                    <w:top w:val="none" w:sz="0" w:space="0" w:color="auto"/>
                    <w:left w:val="none" w:sz="0" w:space="0" w:color="auto"/>
                    <w:bottom w:val="none" w:sz="0" w:space="0" w:color="auto"/>
                    <w:right w:val="none" w:sz="0" w:space="0" w:color="auto"/>
                  </w:divBdr>
                </w:div>
                <w:div w:id="1240672617">
                  <w:marLeft w:val="480"/>
                  <w:marRight w:val="0"/>
                  <w:marTop w:val="0"/>
                  <w:marBottom w:val="0"/>
                  <w:divBdr>
                    <w:top w:val="none" w:sz="0" w:space="0" w:color="auto"/>
                    <w:left w:val="none" w:sz="0" w:space="0" w:color="auto"/>
                    <w:bottom w:val="none" w:sz="0" w:space="0" w:color="auto"/>
                    <w:right w:val="none" w:sz="0" w:space="0" w:color="auto"/>
                  </w:divBdr>
                </w:div>
                <w:div w:id="111095122">
                  <w:marLeft w:val="480"/>
                  <w:marRight w:val="0"/>
                  <w:marTop w:val="0"/>
                  <w:marBottom w:val="0"/>
                  <w:divBdr>
                    <w:top w:val="none" w:sz="0" w:space="0" w:color="auto"/>
                    <w:left w:val="none" w:sz="0" w:space="0" w:color="auto"/>
                    <w:bottom w:val="none" w:sz="0" w:space="0" w:color="auto"/>
                    <w:right w:val="none" w:sz="0" w:space="0" w:color="auto"/>
                  </w:divBdr>
                </w:div>
                <w:div w:id="1604068950">
                  <w:marLeft w:val="480"/>
                  <w:marRight w:val="0"/>
                  <w:marTop w:val="0"/>
                  <w:marBottom w:val="0"/>
                  <w:divBdr>
                    <w:top w:val="none" w:sz="0" w:space="0" w:color="auto"/>
                    <w:left w:val="none" w:sz="0" w:space="0" w:color="auto"/>
                    <w:bottom w:val="none" w:sz="0" w:space="0" w:color="auto"/>
                    <w:right w:val="none" w:sz="0" w:space="0" w:color="auto"/>
                  </w:divBdr>
                </w:div>
                <w:div w:id="431048156">
                  <w:marLeft w:val="480"/>
                  <w:marRight w:val="0"/>
                  <w:marTop w:val="0"/>
                  <w:marBottom w:val="0"/>
                  <w:divBdr>
                    <w:top w:val="none" w:sz="0" w:space="0" w:color="auto"/>
                    <w:left w:val="none" w:sz="0" w:space="0" w:color="auto"/>
                    <w:bottom w:val="none" w:sz="0" w:space="0" w:color="auto"/>
                    <w:right w:val="none" w:sz="0" w:space="0" w:color="auto"/>
                  </w:divBdr>
                </w:div>
                <w:div w:id="754742672">
                  <w:marLeft w:val="480"/>
                  <w:marRight w:val="0"/>
                  <w:marTop w:val="0"/>
                  <w:marBottom w:val="0"/>
                  <w:divBdr>
                    <w:top w:val="none" w:sz="0" w:space="0" w:color="auto"/>
                    <w:left w:val="none" w:sz="0" w:space="0" w:color="auto"/>
                    <w:bottom w:val="none" w:sz="0" w:space="0" w:color="auto"/>
                    <w:right w:val="none" w:sz="0" w:space="0" w:color="auto"/>
                  </w:divBdr>
                </w:div>
                <w:div w:id="1992514581">
                  <w:marLeft w:val="480"/>
                  <w:marRight w:val="0"/>
                  <w:marTop w:val="0"/>
                  <w:marBottom w:val="0"/>
                  <w:divBdr>
                    <w:top w:val="none" w:sz="0" w:space="0" w:color="auto"/>
                    <w:left w:val="none" w:sz="0" w:space="0" w:color="auto"/>
                    <w:bottom w:val="none" w:sz="0" w:space="0" w:color="auto"/>
                    <w:right w:val="none" w:sz="0" w:space="0" w:color="auto"/>
                  </w:divBdr>
                </w:div>
                <w:div w:id="797647583">
                  <w:marLeft w:val="480"/>
                  <w:marRight w:val="0"/>
                  <w:marTop w:val="0"/>
                  <w:marBottom w:val="0"/>
                  <w:divBdr>
                    <w:top w:val="none" w:sz="0" w:space="0" w:color="auto"/>
                    <w:left w:val="none" w:sz="0" w:space="0" w:color="auto"/>
                    <w:bottom w:val="none" w:sz="0" w:space="0" w:color="auto"/>
                    <w:right w:val="none" w:sz="0" w:space="0" w:color="auto"/>
                  </w:divBdr>
                </w:div>
                <w:div w:id="1606889205">
                  <w:marLeft w:val="480"/>
                  <w:marRight w:val="0"/>
                  <w:marTop w:val="0"/>
                  <w:marBottom w:val="0"/>
                  <w:divBdr>
                    <w:top w:val="none" w:sz="0" w:space="0" w:color="auto"/>
                    <w:left w:val="none" w:sz="0" w:space="0" w:color="auto"/>
                    <w:bottom w:val="none" w:sz="0" w:space="0" w:color="auto"/>
                    <w:right w:val="none" w:sz="0" w:space="0" w:color="auto"/>
                  </w:divBdr>
                </w:div>
                <w:div w:id="581641278">
                  <w:marLeft w:val="480"/>
                  <w:marRight w:val="0"/>
                  <w:marTop w:val="0"/>
                  <w:marBottom w:val="0"/>
                  <w:divBdr>
                    <w:top w:val="none" w:sz="0" w:space="0" w:color="auto"/>
                    <w:left w:val="none" w:sz="0" w:space="0" w:color="auto"/>
                    <w:bottom w:val="none" w:sz="0" w:space="0" w:color="auto"/>
                    <w:right w:val="none" w:sz="0" w:space="0" w:color="auto"/>
                  </w:divBdr>
                </w:div>
                <w:div w:id="2126848313">
                  <w:marLeft w:val="480"/>
                  <w:marRight w:val="0"/>
                  <w:marTop w:val="0"/>
                  <w:marBottom w:val="0"/>
                  <w:divBdr>
                    <w:top w:val="none" w:sz="0" w:space="0" w:color="auto"/>
                    <w:left w:val="none" w:sz="0" w:space="0" w:color="auto"/>
                    <w:bottom w:val="none" w:sz="0" w:space="0" w:color="auto"/>
                    <w:right w:val="none" w:sz="0" w:space="0" w:color="auto"/>
                  </w:divBdr>
                </w:div>
                <w:div w:id="64498540">
                  <w:marLeft w:val="480"/>
                  <w:marRight w:val="0"/>
                  <w:marTop w:val="0"/>
                  <w:marBottom w:val="0"/>
                  <w:divBdr>
                    <w:top w:val="none" w:sz="0" w:space="0" w:color="auto"/>
                    <w:left w:val="none" w:sz="0" w:space="0" w:color="auto"/>
                    <w:bottom w:val="none" w:sz="0" w:space="0" w:color="auto"/>
                    <w:right w:val="none" w:sz="0" w:space="0" w:color="auto"/>
                  </w:divBdr>
                </w:div>
                <w:div w:id="652490230">
                  <w:marLeft w:val="480"/>
                  <w:marRight w:val="0"/>
                  <w:marTop w:val="0"/>
                  <w:marBottom w:val="0"/>
                  <w:divBdr>
                    <w:top w:val="none" w:sz="0" w:space="0" w:color="auto"/>
                    <w:left w:val="none" w:sz="0" w:space="0" w:color="auto"/>
                    <w:bottom w:val="none" w:sz="0" w:space="0" w:color="auto"/>
                    <w:right w:val="none" w:sz="0" w:space="0" w:color="auto"/>
                  </w:divBdr>
                </w:div>
                <w:div w:id="816647967">
                  <w:marLeft w:val="480"/>
                  <w:marRight w:val="0"/>
                  <w:marTop w:val="0"/>
                  <w:marBottom w:val="0"/>
                  <w:divBdr>
                    <w:top w:val="none" w:sz="0" w:space="0" w:color="auto"/>
                    <w:left w:val="none" w:sz="0" w:space="0" w:color="auto"/>
                    <w:bottom w:val="none" w:sz="0" w:space="0" w:color="auto"/>
                    <w:right w:val="none" w:sz="0" w:space="0" w:color="auto"/>
                  </w:divBdr>
                </w:div>
                <w:div w:id="1467431525">
                  <w:marLeft w:val="480"/>
                  <w:marRight w:val="0"/>
                  <w:marTop w:val="0"/>
                  <w:marBottom w:val="0"/>
                  <w:divBdr>
                    <w:top w:val="none" w:sz="0" w:space="0" w:color="auto"/>
                    <w:left w:val="none" w:sz="0" w:space="0" w:color="auto"/>
                    <w:bottom w:val="none" w:sz="0" w:space="0" w:color="auto"/>
                    <w:right w:val="none" w:sz="0" w:space="0" w:color="auto"/>
                  </w:divBdr>
                </w:div>
                <w:div w:id="1838692925">
                  <w:marLeft w:val="480"/>
                  <w:marRight w:val="0"/>
                  <w:marTop w:val="0"/>
                  <w:marBottom w:val="0"/>
                  <w:divBdr>
                    <w:top w:val="none" w:sz="0" w:space="0" w:color="auto"/>
                    <w:left w:val="none" w:sz="0" w:space="0" w:color="auto"/>
                    <w:bottom w:val="none" w:sz="0" w:space="0" w:color="auto"/>
                    <w:right w:val="none" w:sz="0" w:space="0" w:color="auto"/>
                  </w:divBdr>
                </w:div>
                <w:div w:id="20322487">
                  <w:marLeft w:val="480"/>
                  <w:marRight w:val="0"/>
                  <w:marTop w:val="0"/>
                  <w:marBottom w:val="0"/>
                  <w:divBdr>
                    <w:top w:val="none" w:sz="0" w:space="0" w:color="auto"/>
                    <w:left w:val="none" w:sz="0" w:space="0" w:color="auto"/>
                    <w:bottom w:val="none" w:sz="0" w:space="0" w:color="auto"/>
                    <w:right w:val="none" w:sz="0" w:space="0" w:color="auto"/>
                  </w:divBdr>
                </w:div>
                <w:div w:id="764884567">
                  <w:marLeft w:val="480"/>
                  <w:marRight w:val="0"/>
                  <w:marTop w:val="0"/>
                  <w:marBottom w:val="0"/>
                  <w:divBdr>
                    <w:top w:val="none" w:sz="0" w:space="0" w:color="auto"/>
                    <w:left w:val="none" w:sz="0" w:space="0" w:color="auto"/>
                    <w:bottom w:val="none" w:sz="0" w:space="0" w:color="auto"/>
                    <w:right w:val="none" w:sz="0" w:space="0" w:color="auto"/>
                  </w:divBdr>
                </w:div>
                <w:div w:id="555970377">
                  <w:marLeft w:val="480"/>
                  <w:marRight w:val="0"/>
                  <w:marTop w:val="0"/>
                  <w:marBottom w:val="0"/>
                  <w:divBdr>
                    <w:top w:val="none" w:sz="0" w:space="0" w:color="auto"/>
                    <w:left w:val="none" w:sz="0" w:space="0" w:color="auto"/>
                    <w:bottom w:val="none" w:sz="0" w:space="0" w:color="auto"/>
                    <w:right w:val="none" w:sz="0" w:space="0" w:color="auto"/>
                  </w:divBdr>
                </w:div>
                <w:div w:id="1032537175">
                  <w:marLeft w:val="480"/>
                  <w:marRight w:val="0"/>
                  <w:marTop w:val="0"/>
                  <w:marBottom w:val="0"/>
                  <w:divBdr>
                    <w:top w:val="none" w:sz="0" w:space="0" w:color="auto"/>
                    <w:left w:val="none" w:sz="0" w:space="0" w:color="auto"/>
                    <w:bottom w:val="none" w:sz="0" w:space="0" w:color="auto"/>
                    <w:right w:val="none" w:sz="0" w:space="0" w:color="auto"/>
                  </w:divBdr>
                </w:div>
                <w:div w:id="2073500402">
                  <w:marLeft w:val="480"/>
                  <w:marRight w:val="0"/>
                  <w:marTop w:val="0"/>
                  <w:marBottom w:val="0"/>
                  <w:divBdr>
                    <w:top w:val="none" w:sz="0" w:space="0" w:color="auto"/>
                    <w:left w:val="none" w:sz="0" w:space="0" w:color="auto"/>
                    <w:bottom w:val="none" w:sz="0" w:space="0" w:color="auto"/>
                    <w:right w:val="none" w:sz="0" w:space="0" w:color="auto"/>
                  </w:divBdr>
                </w:div>
                <w:div w:id="2049573110">
                  <w:marLeft w:val="480"/>
                  <w:marRight w:val="0"/>
                  <w:marTop w:val="0"/>
                  <w:marBottom w:val="0"/>
                  <w:divBdr>
                    <w:top w:val="none" w:sz="0" w:space="0" w:color="auto"/>
                    <w:left w:val="none" w:sz="0" w:space="0" w:color="auto"/>
                    <w:bottom w:val="none" w:sz="0" w:space="0" w:color="auto"/>
                    <w:right w:val="none" w:sz="0" w:space="0" w:color="auto"/>
                  </w:divBdr>
                </w:div>
                <w:div w:id="1396782686">
                  <w:marLeft w:val="480"/>
                  <w:marRight w:val="0"/>
                  <w:marTop w:val="0"/>
                  <w:marBottom w:val="0"/>
                  <w:divBdr>
                    <w:top w:val="none" w:sz="0" w:space="0" w:color="auto"/>
                    <w:left w:val="none" w:sz="0" w:space="0" w:color="auto"/>
                    <w:bottom w:val="none" w:sz="0" w:space="0" w:color="auto"/>
                    <w:right w:val="none" w:sz="0" w:space="0" w:color="auto"/>
                  </w:divBdr>
                </w:div>
                <w:div w:id="1157845354">
                  <w:marLeft w:val="480"/>
                  <w:marRight w:val="0"/>
                  <w:marTop w:val="0"/>
                  <w:marBottom w:val="0"/>
                  <w:divBdr>
                    <w:top w:val="none" w:sz="0" w:space="0" w:color="auto"/>
                    <w:left w:val="none" w:sz="0" w:space="0" w:color="auto"/>
                    <w:bottom w:val="none" w:sz="0" w:space="0" w:color="auto"/>
                    <w:right w:val="none" w:sz="0" w:space="0" w:color="auto"/>
                  </w:divBdr>
                </w:div>
                <w:div w:id="1490170500">
                  <w:marLeft w:val="480"/>
                  <w:marRight w:val="0"/>
                  <w:marTop w:val="0"/>
                  <w:marBottom w:val="0"/>
                  <w:divBdr>
                    <w:top w:val="none" w:sz="0" w:space="0" w:color="auto"/>
                    <w:left w:val="none" w:sz="0" w:space="0" w:color="auto"/>
                    <w:bottom w:val="none" w:sz="0" w:space="0" w:color="auto"/>
                    <w:right w:val="none" w:sz="0" w:space="0" w:color="auto"/>
                  </w:divBdr>
                </w:div>
                <w:div w:id="82262818">
                  <w:marLeft w:val="480"/>
                  <w:marRight w:val="0"/>
                  <w:marTop w:val="0"/>
                  <w:marBottom w:val="0"/>
                  <w:divBdr>
                    <w:top w:val="none" w:sz="0" w:space="0" w:color="auto"/>
                    <w:left w:val="none" w:sz="0" w:space="0" w:color="auto"/>
                    <w:bottom w:val="none" w:sz="0" w:space="0" w:color="auto"/>
                    <w:right w:val="none" w:sz="0" w:space="0" w:color="auto"/>
                  </w:divBdr>
                </w:div>
                <w:div w:id="321935300">
                  <w:marLeft w:val="480"/>
                  <w:marRight w:val="0"/>
                  <w:marTop w:val="0"/>
                  <w:marBottom w:val="0"/>
                  <w:divBdr>
                    <w:top w:val="none" w:sz="0" w:space="0" w:color="auto"/>
                    <w:left w:val="none" w:sz="0" w:space="0" w:color="auto"/>
                    <w:bottom w:val="none" w:sz="0" w:space="0" w:color="auto"/>
                    <w:right w:val="none" w:sz="0" w:space="0" w:color="auto"/>
                  </w:divBdr>
                </w:div>
                <w:div w:id="1457330593">
                  <w:marLeft w:val="480"/>
                  <w:marRight w:val="0"/>
                  <w:marTop w:val="0"/>
                  <w:marBottom w:val="0"/>
                  <w:divBdr>
                    <w:top w:val="none" w:sz="0" w:space="0" w:color="auto"/>
                    <w:left w:val="none" w:sz="0" w:space="0" w:color="auto"/>
                    <w:bottom w:val="none" w:sz="0" w:space="0" w:color="auto"/>
                    <w:right w:val="none" w:sz="0" w:space="0" w:color="auto"/>
                  </w:divBdr>
                </w:div>
                <w:div w:id="2043699387">
                  <w:marLeft w:val="480"/>
                  <w:marRight w:val="0"/>
                  <w:marTop w:val="0"/>
                  <w:marBottom w:val="0"/>
                  <w:divBdr>
                    <w:top w:val="none" w:sz="0" w:space="0" w:color="auto"/>
                    <w:left w:val="none" w:sz="0" w:space="0" w:color="auto"/>
                    <w:bottom w:val="none" w:sz="0" w:space="0" w:color="auto"/>
                    <w:right w:val="none" w:sz="0" w:space="0" w:color="auto"/>
                  </w:divBdr>
                </w:div>
                <w:div w:id="1875264738">
                  <w:marLeft w:val="480"/>
                  <w:marRight w:val="0"/>
                  <w:marTop w:val="0"/>
                  <w:marBottom w:val="0"/>
                  <w:divBdr>
                    <w:top w:val="none" w:sz="0" w:space="0" w:color="auto"/>
                    <w:left w:val="none" w:sz="0" w:space="0" w:color="auto"/>
                    <w:bottom w:val="none" w:sz="0" w:space="0" w:color="auto"/>
                    <w:right w:val="none" w:sz="0" w:space="0" w:color="auto"/>
                  </w:divBdr>
                </w:div>
                <w:div w:id="180097355">
                  <w:marLeft w:val="480"/>
                  <w:marRight w:val="0"/>
                  <w:marTop w:val="0"/>
                  <w:marBottom w:val="0"/>
                  <w:divBdr>
                    <w:top w:val="none" w:sz="0" w:space="0" w:color="auto"/>
                    <w:left w:val="none" w:sz="0" w:space="0" w:color="auto"/>
                    <w:bottom w:val="none" w:sz="0" w:space="0" w:color="auto"/>
                    <w:right w:val="none" w:sz="0" w:space="0" w:color="auto"/>
                  </w:divBdr>
                </w:div>
                <w:div w:id="1157066069">
                  <w:marLeft w:val="480"/>
                  <w:marRight w:val="0"/>
                  <w:marTop w:val="0"/>
                  <w:marBottom w:val="0"/>
                  <w:divBdr>
                    <w:top w:val="none" w:sz="0" w:space="0" w:color="auto"/>
                    <w:left w:val="none" w:sz="0" w:space="0" w:color="auto"/>
                    <w:bottom w:val="none" w:sz="0" w:space="0" w:color="auto"/>
                    <w:right w:val="none" w:sz="0" w:space="0" w:color="auto"/>
                  </w:divBdr>
                </w:div>
                <w:div w:id="772431733">
                  <w:marLeft w:val="480"/>
                  <w:marRight w:val="0"/>
                  <w:marTop w:val="0"/>
                  <w:marBottom w:val="0"/>
                  <w:divBdr>
                    <w:top w:val="none" w:sz="0" w:space="0" w:color="auto"/>
                    <w:left w:val="none" w:sz="0" w:space="0" w:color="auto"/>
                    <w:bottom w:val="none" w:sz="0" w:space="0" w:color="auto"/>
                    <w:right w:val="none" w:sz="0" w:space="0" w:color="auto"/>
                  </w:divBdr>
                </w:div>
                <w:div w:id="174614288">
                  <w:marLeft w:val="480"/>
                  <w:marRight w:val="0"/>
                  <w:marTop w:val="0"/>
                  <w:marBottom w:val="0"/>
                  <w:divBdr>
                    <w:top w:val="none" w:sz="0" w:space="0" w:color="auto"/>
                    <w:left w:val="none" w:sz="0" w:space="0" w:color="auto"/>
                    <w:bottom w:val="none" w:sz="0" w:space="0" w:color="auto"/>
                    <w:right w:val="none" w:sz="0" w:space="0" w:color="auto"/>
                  </w:divBdr>
                </w:div>
                <w:div w:id="562523598">
                  <w:marLeft w:val="480"/>
                  <w:marRight w:val="0"/>
                  <w:marTop w:val="0"/>
                  <w:marBottom w:val="0"/>
                  <w:divBdr>
                    <w:top w:val="none" w:sz="0" w:space="0" w:color="auto"/>
                    <w:left w:val="none" w:sz="0" w:space="0" w:color="auto"/>
                    <w:bottom w:val="none" w:sz="0" w:space="0" w:color="auto"/>
                    <w:right w:val="none" w:sz="0" w:space="0" w:color="auto"/>
                  </w:divBdr>
                </w:div>
                <w:div w:id="1224221670">
                  <w:marLeft w:val="480"/>
                  <w:marRight w:val="0"/>
                  <w:marTop w:val="0"/>
                  <w:marBottom w:val="0"/>
                  <w:divBdr>
                    <w:top w:val="none" w:sz="0" w:space="0" w:color="auto"/>
                    <w:left w:val="none" w:sz="0" w:space="0" w:color="auto"/>
                    <w:bottom w:val="none" w:sz="0" w:space="0" w:color="auto"/>
                    <w:right w:val="none" w:sz="0" w:space="0" w:color="auto"/>
                  </w:divBdr>
                </w:div>
                <w:div w:id="1182085368">
                  <w:marLeft w:val="480"/>
                  <w:marRight w:val="0"/>
                  <w:marTop w:val="0"/>
                  <w:marBottom w:val="0"/>
                  <w:divBdr>
                    <w:top w:val="none" w:sz="0" w:space="0" w:color="auto"/>
                    <w:left w:val="none" w:sz="0" w:space="0" w:color="auto"/>
                    <w:bottom w:val="none" w:sz="0" w:space="0" w:color="auto"/>
                    <w:right w:val="none" w:sz="0" w:space="0" w:color="auto"/>
                  </w:divBdr>
                </w:div>
                <w:div w:id="1956600156">
                  <w:marLeft w:val="480"/>
                  <w:marRight w:val="0"/>
                  <w:marTop w:val="0"/>
                  <w:marBottom w:val="0"/>
                  <w:divBdr>
                    <w:top w:val="none" w:sz="0" w:space="0" w:color="auto"/>
                    <w:left w:val="none" w:sz="0" w:space="0" w:color="auto"/>
                    <w:bottom w:val="none" w:sz="0" w:space="0" w:color="auto"/>
                    <w:right w:val="none" w:sz="0" w:space="0" w:color="auto"/>
                  </w:divBdr>
                </w:div>
                <w:div w:id="556742644">
                  <w:marLeft w:val="480"/>
                  <w:marRight w:val="0"/>
                  <w:marTop w:val="0"/>
                  <w:marBottom w:val="0"/>
                  <w:divBdr>
                    <w:top w:val="none" w:sz="0" w:space="0" w:color="auto"/>
                    <w:left w:val="none" w:sz="0" w:space="0" w:color="auto"/>
                    <w:bottom w:val="none" w:sz="0" w:space="0" w:color="auto"/>
                    <w:right w:val="none" w:sz="0" w:space="0" w:color="auto"/>
                  </w:divBdr>
                </w:div>
                <w:div w:id="1184974033">
                  <w:marLeft w:val="480"/>
                  <w:marRight w:val="0"/>
                  <w:marTop w:val="0"/>
                  <w:marBottom w:val="0"/>
                  <w:divBdr>
                    <w:top w:val="none" w:sz="0" w:space="0" w:color="auto"/>
                    <w:left w:val="none" w:sz="0" w:space="0" w:color="auto"/>
                    <w:bottom w:val="none" w:sz="0" w:space="0" w:color="auto"/>
                    <w:right w:val="none" w:sz="0" w:space="0" w:color="auto"/>
                  </w:divBdr>
                </w:div>
                <w:div w:id="2076972721">
                  <w:marLeft w:val="480"/>
                  <w:marRight w:val="0"/>
                  <w:marTop w:val="0"/>
                  <w:marBottom w:val="0"/>
                  <w:divBdr>
                    <w:top w:val="none" w:sz="0" w:space="0" w:color="auto"/>
                    <w:left w:val="none" w:sz="0" w:space="0" w:color="auto"/>
                    <w:bottom w:val="none" w:sz="0" w:space="0" w:color="auto"/>
                    <w:right w:val="none" w:sz="0" w:space="0" w:color="auto"/>
                  </w:divBdr>
                </w:div>
              </w:divsChild>
            </w:div>
            <w:div w:id="1932618298">
              <w:marLeft w:val="0"/>
              <w:marRight w:val="0"/>
              <w:marTop w:val="0"/>
              <w:marBottom w:val="0"/>
              <w:divBdr>
                <w:top w:val="none" w:sz="0" w:space="0" w:color="auto"/>
                <w:left w:val="none" w:sz="0" w:space="0" w:color="auto"/>
                <w:bottom w:val="none" w:sz="0" w:space="0" w:color="auto"/>
                <w:right w:val="none" w:sz="0" w:space="0" w:color="auto"/>
              </w:divBdr>
              <w:divsChild>
                <w:div w:id="1934586252">
                  <w:marLeft w:val="480"/>
                  <w:marRight w:val="0"/>
                  <w:marTop w:val="0"/>
                  <w:marBottom w:val="0"/>
                  <w:divBdr>
                    <w:top w:val="none" w:sz="0" w:space="0" w:color="auto"/>
                    <w:left w:val="none" w:sz="0" w:space="0" w:color="auto"/>
                    <w:bottom w:val="none" w:sz="0" w:space="0" w:color="auto"/>
                    <w:right w:val="none" w:sz="0" w:space="0" w:color="auto"/>
                  </w:divBdr>
                </w:div>
                <w:div w:id="1699086747">
                  <w:marLeft w:val="480"/>
                  <w:marRight w:val="0"/>
                  <w:marTop w:val="0"/>
                  <w:marBottom w:val="0"/>
                  <w:divBdr>
                    <w:top w:val="none" w:sz="0" w:space="0" w:color="auto"/>
                    <w:left w:val="none" w:sz="0" w:space="0" w:color="auto"/>
                    <w:bottom w:val="none" w:sz="0" w:space="0" w:color="auto"/>
                    <w:right w:val="none" w:sz="0" w:space="0" w:color="auto"/>
                  </w:divBdr>
                </w:div>
                <w:div w:id="158497923">
                  <w:marLeft w:val="480"/>
                  <w:marRight w:val="0"/>
                  <w:marTop w:val="0"/>
                  <w:marBottom w:val="0"/>
                  <w:divBdr>
                    <w:top w:val="none" w:sz="0" w:space="0" w:color="auto"/>
                    <w:left w:val="none" w:sz="0" w:space="0" w:color="auto"/>
                    <w:bottom w:val="none" w:sz="0" w:space="0" w:color="auto"/>
                    <w:right w:val="none" w:sz="0" w:space="0" w:color="auto"/>
                  </w:divBdr>
                </w:div>
                <w:div w:id="1520191998">
                  <w:marLeft w:val="480"/>
                  <w:marRight w:val="0"/>
                  <w:marTop w:val="0"/>
                  <w:marBottom w:val="0"/>
                  <w:divBdr>
                    <w:top w:val="none" w:sz="0" w:space="0" w:color="auto"/>
                    <w:left w:val="none" w:sz="0" w:space="0" w:color="auto"/>
                    <w:bottom w:val="none" w:sz="0" w:space="0" w:color="auto"/>
                    <w:right w:val="none" w:sz="0" w:space="0" w:color="auto"/>
                  </w:divBdr>
                </w:div>
                <w:div w:id="1702121415">
                  <w:marLeft w:val="480"/>
                  <w:marRight w:val="0"/>
                  <w:marTop w:val="0"/>
                  <w:marBottom w:val="0"/>
                  <w:divBdr>
                    <w:top w:val="none" w:sz="0" w:space="0" w:color="auto"/>
                    <w:left w:val="none" w:sz="0" w:space="0" w:color="auto"/>
                    <w:bottom w:val="none" w:sz="0" w:space="0" w:color="auto"/>
                    <w:right w:val="none" w:sz="0" w:space="0" w:color="auto"/>
                  </w:divBdr>
                </w:div>
                <w:div w:id="1189686729">
                  <w:marLeft w:val="480"/>
                  <w:marRight w:val="0"/>
                  <w:marTop w:val="0"/>
                  <w:marBottom w:val="0"/>
                  <w:divBdr>
                    <w:top w:val="none" w:sz="0" w:space="0" w:color="auto"/>
                    <w:left w:val="none" w:sz="0" w:space="0" w:color="auto"/>
                    <w:bottom w:val="none" w:sz="0" w:space="0" w:color="auto"/>
                    <w:right w:val="none" w:sz="0" w:space="0" w:color="auto"/>
                  </w:divBdr>
                </w:div>
                <w:div w:id="1628469500">
                  <w:marLeft w:val="480"/>
                  <w:marRight w:val="0"/>
                  <w:marTop w:val="0"/>
                  <w:marBottom w:val="0"/>
                  <w:divBdr>
                    <w:top w:val="none" w:sz="0" w:space="0" w:color="auto"/>
                    <w:left w:val="none" w:sz="0" w:space="0" w:color="auto"/>
                    <w:bottom w:val="none" w:sz="0" w:space="0" w:color="auto"/>
                    <w:right w:val="none" w:sz="0" w:space="0" w:color="auto"/>
                  </w:divBdr>
                </w:div>
                <w:div w:id="1758096216">
                  <w:marLeft w:val="480"/>
                  <w:marRight w:val="0"/>
                  <w:marTop w:val="0"/>
                  <w:marBottom w:val="0"/>
                  <w:divBdr>
                    <w:top w:val="none" w:sz="0" w:space="0" w:color="auto"/>
                    <w:left w:val="none" w:sz="0" w:space="0" w:color="auto"/>
                    <w:bottom w:val="none" w:sz="0" w:space="0" w:color="auto"/>
                    <w:right w:val="none" w:sz="0" w:space="0" w:color="auto"/>
                  </w:divBdr>
                </w:div>
                <w:div w:id="2085370571">
                  <w:marLeft w:val="480"/>
                  <w:marRight w:val="0"/>
                  <w:marTop w:val="0"/>
                  <w:marBottom w:val="0"/>
                  <w:divBdr>
                    <w:top w:val="none" w:sz="0" w:space="0" w:color="auto"/>
                    <w:left w:val="none" w:sz="0" w:space="0" w:color="auto"/>
                    <w:bottom w:val="none" w:sz="0" w:space="0" w:color="auto"/>
                    <w:right w:val="none" w:sz="0" w:space="0" w:color="auto"/>
                  </w:divBdr>
                </w:div>
                <w:div w:id="22829455">
                  <w:marLeft w:val="480"/>
                  <w:marRight w:val="0"/>
                  <w:marTop w:val="0"/>
                  <w:marBottom w:val="0"/>
                  <w:divBdr>
                    <w:top w:val="none" w:sz="0" w:space="0" w:color="auto"/>
                    <w:left w:val="none" w:sz="0" w:space="0" w:color="auto"/>
                    <w:bottom w:val="none" w:sz="0" w:space="0" w:color="auto"/>
                    <w:right w:val="none" w:sz="0" w:space="0" w:color="auto"/>
                  </w:divBdr>
                </w:div>
                <w:div w:id="937563231">
                  <w:marLeft w:val="480"/>
                  <w:marRight w:val="0"/>
                  <w:marTop w:val="0"/>
                  <w:marBottom w:val="0"/>
                  <w:divBdr>
                    <w:top w:val="none" w:sz="0" w:space="0" w:color="auto"/>
                    <w:left w:val="none" w:sz="0" w:space="0" w:color="auto"/>
                    <w:bottom w:val="none" w:sz="0" w:space="0" w:color="auto"/>
                    <w:right w:val="none" w:sz="0" w:space="0" w:color="auto"/>
                  </w:divBdr>
                </w:div>
                <w:div w:id="1346901163">
                  <w:marLeft w:val="480"/>
                  <w:marRight w:val="0"/>
                  <w:marTop w:val="0"/>
                  <w:marBottom w:val="0"/>
                  <w:divBdr>
                    <w:top w:val="none" w:sz="0" w:space="0" w:color="auto"/>
                    <w:left w:val="none" w:sz="0" w:space="0" w:color="auto"/>
                    <w:bottom w:val="none" w:sz="0" w:space="0" w:color="auto"/>
                    <w:right w:val="none" w:sz="0" w:space="0" w:color="auto"/>
                  </w:divBdr>
                </w:div>
                <w:div w:id="441388062">
                  <w:marLeft w:val="480"/>
                  <w:marRight w:val="0"/>
                  <w:marTop w:val="0"/>
                  <w:marBottom w:val="0"/>
                  <w:divBdr>
                    <w:top w:val="none" w:sz="0" w:space="0" w:color="auto"/>
                    <w:left w:val="none" w:sz="0" w:space="0" w:color="auto"/>
                    <w:bottom w:val="none" w:sz="0" w:space="0" w:color="auto"/>
                    <w:right w:val="none" w:sz="0" w:space="0" w:color="auto"/>
                  </w:divBdr>
                </w:div>
                <w:div w:id="1411463228">
                  <w:marLeft w:val="480"/>
                  <w:marRight w:val="0"/>
                  <w:marTop w:val="0"/>
                  <w:marBottom w:val="0"/>
                  <w:divBdr>
                    <w:top w:val="none" w:sz="0" w:space="0" w:color="auto"/>
                    <w:left w:val="none" w:sz="0" w:space="0" w:color="auto"/>
                    <w:bottom w:val="none" w:sz="0" w:space="0" w:color="auto"/>
                    <w:right w:val="none" w:sz="0" w:space="0" w:color="auto"/>
                  </w:divBdr>
                </w:div>
                <w:div w:id="2021852223">
                  <w:marLeft w:val="480"/>
                  <w:marRight w:val="0"/>
                  <w:marTop w:val="0"/>
                  <w:marBottom w:val="0"/>
                  <w:divBdr>
                    <w:top w:val="none" w:sz="0" w:space="0" w:color="auto"/>
                    <w:left w:val="none" w:sz="0" w:space="0" w:color="auto"/>
                    <w:bottom w:val="none" w:sz="0" w:space="0" w:color="auto"/>
                    <w:right w:val="none" w:sz="0" w:space="0" w:color="auto"/>
                  </w:divBdr>
                </w:div>
                <w:div w:id="1285624785">
                  <w:marLeft w:val="480"/>
                  <w:marRight w:val="0"/>
                  <w:marTop w:val="0"/>
                  <w:marBottom w:val="0"/>
                  <w:divBdr>
                    <w:top w:val="none" w:sz="0" w:space="0" w:color="auto"/>
                    <w:left w:val="none" w:sz="0" w:space="0" w:color="auto"/>
                    <w:bottom w:val="none" w:sz="0" w:space="0" w:color="auto"/>
                    <w:right w:val="none" w:sz="0" w:space="0" w:color="auto"/>
                  </w:divBdr>
                </w:div>
                <w:div w:id="975338122">
                  <w:marLeft w:val="480"/>
                  <w:marRight w:val="0"/>
                  <w:marTop w:val="0"/>
                  <w:marBottom w:val="0"/>
                  <w:divBdr>
                    <w:top w:val="none" w:sz="0" w:space="0" w:color="auto"/>
                    <w:left w:val="none" w:sz="0" w:space="0" w:color="auto"/>
                    <w:bottom w:val="none" w:sz="0" w:space="0" w:color="auto"/>
                    <w:right w:val="none" w:sz="0" w:space="0" w:color="auto"/>
                  </w:divBdr>
                </w:div>
                <w:div w:id="1540313627">
                  <w:marLeft w:val="480"/>
                  <w:marRight w:val="0"/>
                  <w:marTop w:val="0"/>
                  <w:marBottom w:val="0"/>
                  <w:divBdr>
                    <w:top w:val="none" w:sz="0" w:space="0" w:color="auto"/>
                    <w:left w:val="none" w:sz="0" w:space="0" w:color="auto"/>
                    <w:bottom w:val="none" w:sz="0" w:space="0" w:color="auto"/>
                    <w:right w:val="none" w:sz="0" w:space="0" w:color="auto"/>
                  </w:divBdr>
                </w:div>
                <w:div w:id="243417674">
                  <w:marLeft w:val="480"/>
                  <w:marRight w:val="0"/>
                  <w:marTop w:val="0"/>
                  <w:marBottom w:val="0"/>
                  <w:divBdr>
                    <w:top w:val="none" w:sz="0" w:space="0" w:color="auto"/>
                    <w:left w:val="none" w:sz="0" w:space="0" w:color="auto"/>
                    <w:bottom w:val="none" w:sz="0" w:space="0" w:color="auto"/>
                    <w:right w:val="none" w:sz="0" w:space="0" w:color="auto"/>
                  </w:divBdr>
                </w:div>
                <w:div w:id="701979462">
                  <w:marLeft w:val="480"/>
                  <w:marRight w:val="0"/>
                  <w:marTop w:val="0"/>
                  <w:marBottom w:val="0"/>
                  <w:divBdr>
                    <w:top w:val="none" w:sz="0" w:space="0" w:color="auto"/>
                    <w:left w:val="none" w:sz="0" w:space="0" w:color="auto"/>
                    <w:bottom w:val="none" w:sz="0" w:space="0" w:color="auto"/>
                    <w:right w:val="none" w:sz="0" w:space="0" w:color="auto"/>
                  </w:divBdr>
                </w:div>
                <w:div w:id="954598285">
                  <w:marLeft w:val="480"/>
                  <w:marRight w:val="0"/>
                  <w:marTop w:val="0"/>
                  <w:marBottom w:val="0"/>
                  <w:divBdr>
                    <w:top w:val="none" w:sz="0" w:space="0" w:color="auto"/>
                    <w:left w:val="none" w:sz="0" w:space="0" w:color="auto"/>
                    <w:bottom w:val="none" w:sz="0" w:space="0" w:color="auto"/>
                    <w:right w:val="none" w:sz="0" w:space="0" w:color="auto"/>
                  </w:divBdr>
                </w:div>
                <w:div w:id="1912888232">
                  <w:marLeft w:val="480"/>
                  <w:marRight w:val="0"/>
                  <w:marTop w:val="0"/>
                  <w:marBottom w:val="0"/>
                  <w:divBdr>
                    <w:top w:val="none" w:sz="0" w:space="0" w:color="auto"/>
                    <w:left w:val="none" w:sz="0" w:space="0" w:color="auto"/>
                    <w:bottom w:val="none" w:sz="0" w:space="0" w:color="auto"/>
                    <w:right w:val="none" w:sz="0" w:space="0" w:color="auto"/>
                  </w:divBdr>
                </w:div>
                <w:div w:id="456682055">
                  <w:marLeft w:val="480"/>
                  <w:marRight w:val="0"/>
                  <w:marTop w:val="0"/>
                  <w:marBottom w:val="0"/>
                  <w:divBdr>
                    <w:top w:val="none" w:sz="0" w:space="0" w:color="auto"/>
                    <w:left w:val="none" w:sz="0" w:space="0" w:color="auto"/>
                    <w:bottom w:val="none" w:sz="0" w:space="0" w:color="auto"/>
                    <w:right w:val="none" w:sz="0" w:space="0" w:color="auto"/>
                  </w:divBdr>
                </w:div>
                <w:div w:id="1604339204">
                  <w:marLeft w:val="480"/>
                  <w:marRight w:val="0"/>
                  <w:marTop w:val="0"/>
                  <w:marBottom w:val="0"/>
                  <w:divBdr>
                    <w:top w:val="none" w:sz="0" w:space="0" w:color="auto"/>
                    <w:left w:val="none" w:sz="0" w:space="0" w:color="auto"/>
                    <w:bottom w:val="none" w:sz="0" w:space="0" w:color="auto"/>
                    <w:right w:val="none" w:sz="0" w:space="0" w:color="auto"/>
                  </w:divBdr>
                </w:div>
                <w:div w:id="2108965116">
                  <w:marLeft w:val="480"/>
                  <w:marRight w:val="0"/>
                  <w:marTop w:val="0"/>
                  <w:marBottom w:val="0"/>
                  <w:divBdr>
                    <w:top w:val="none" w:sz="0" w:space="0" w:color="auto"/>
                    <w:left w:val="none" w:sz="0" w:space="0" w:color="auto"/>
                    <w:bottom w:val="none" w:sz="0" w:space="0" w:color="auto"/>
                    <w:right w:val="none" w:sz="0" w:space="0" w:color="auto"/>
                  </w:divBdr>
                </w:div>
                <w:div w:id="1280717768">
                  <w:marLeft w:val="480"/>
                  <w:marRight w:val="0"/>
                  <w:marTop w:val="0"/>
                  <w:marBottom w:val="0"/>
                  <w:divBdr>
                    <w:top w:val="none" w:sz="0" w:space="0" w:color="auto"/>
                    <w:left w:val="none" w:sz="0" w:space="0" w:color="auto"/>
                    <w:bottom w:val="none" w:sz="0" w:space="0" w:color="auto"/>
                    <w:right w:val="none" w:sz="0" w:space="0" w:color="auto"/>
                  </w:divBdr>
                </w:div>
                <w:div w:id="236745908">
                  <w:marLeft w:val="480"/>
                  <w:marRight w:val="0"/>
                  <w:marTop w:val="0"/>
                  <w:marBottom w:val="0"/>
                  <w:divBdr>
                    <w:top w:val="none" w:sz="0" w:space="0" w:color="auto"/>
                    <w:left w:val="none" w:sz="0" w:space="0" w:color="auto"/>
                    <w:bottom w:val="none" w:sz="0" w:space="0" w:color="auto"/>
                    <w:right w:val="none" w:sz="0" w:space="0" w:color="auto"/>
                  </w:divBdr>
                </w:div>
                <w:div w:id="866330234">
                  <w:marLeft w:val="480"/>
                  <w:marRight w:val="0"/>
                  <w:marTop w:val="0"/>
                  <w:marBottom w:val="0"/>
                  <w:divBdr>
                    <w:top w:val="none" w:sz="0" w:space="0" w:color="auto"/>
                    <w:left w:val="none" w:sz="0" w:space="0" w:color="auto"/>
                    <w:bottom w:val="none" w:sz="0" w:space="0" w:color="auto"/>
                    <w:right w:val="none" w:sz="0" w:space="0" w:color="auto"/>
                  </w:divBdr>
                </w:div>
                <w:div w:id="1807507468">
                  <w:marLeft w:val="480"/>
                  <w:marRight w:val="0"/>
                  <w:marTop w:val="0"/>
                  <w:marBottom w:val="0"/>
                  <w:divBdr>
                    <w:top w:val="none" w:sz="0" w:space="0" w:color="auto"/>
                    <w:left w:val="none" w:sz="0" w:space="0" w:color="auto"/>
                    <w:bottom w:val="none" w:sz="0" w:space="0" w:color="auto"/>
                    <w:right w:val="none" w:sz="0" w:space="0" w:color="auto"/>
                  </w:divBdr>
                </w:div>
                <w:div w:id="1257056124">
                  <w:marLeft w:val="480"/>
                  <w:marRight w:val="0"/>
                  <w:marTop w:val="0"/>
                  <w:marBottom w:val="0"/>
                  <w:divBdr>
                    <w:top w:val="none" w:sz="0" w:space="0" w:color="auto"/>
                    <w:left w:val="none" w:sz="0" w:space="0" w:color="auto"/>
                    <w:bottom w:val="none" w:sz="0" w:space="0" w:color="auto"/>
                    <w:right w:val="none" w:sz="0" w:space="0" w:color="auto"/>
                  </w:divBdr>
                </w:div>
                <w:div w:id="1943681758">
                  <w:marLeft w:val="480"/>
                  <w:marRight w:val="0"/>
                  <w:marTop w:val="0"/>
                  <w:marBottom w:val="0"/>
                  <w:divBdr>
                    <w:top w:val="none" w:sz="0" w:space="0" w:color="auto"/>
                    <w:left w:val="none" w:sz="0" w:space="0" w:color="auto"/>
                    <w:bottom w:val="none" w:sz="0" w:space="0" w:color="auto"/>
                    <w:right w:val="none" w:sz="0" w:space="0" w:color="auto"/>
                  </w:divBdr>
                </w:div>
                <w:div w:id="1975910975">
                  <w:marLeft w:val="480"/>
                  <w:marRight w:val="0"/>
                  <w:marTop w:val="0"/>
                  <w:marBottom w:val="0"/>
                  <w:divBdr>
                    <w:top w:val="none" w:sz="0" w:space="0" w:color="auto"/>
                    <w:left w:val="none" w:sz="0" w:space="0" w:color="auto"/>
                    <w:bottom w:val="none" w:sz="0" w:space="0" w:color="auto"/>
                    <w:right w:val="none" w:sz="0" w:space="0" w:color="auto"/>
                  </w:divBdr>
                </w:div>
                <w:div w:id="94595790">
                  <w:marLeft w:val="480"/>
                  <w:marRight w:val="0"/>
                  <w:marTop w:val="0"/>
                  <w:marBottom w:val="0"/>
                  <w:divBdr>
                    <w:top w:val="none" w:sz="0" w:space="0" w:color="auto"/>
                    <w:left w:val="none" w:sz="0" w:space="0" w:color="auto"/>
                    <w:bottom w:val="none" w:sz="0" w:space="0" w:color="auto"/>
                    <w:right w:val="none" w:sz="0" w:space="0" w:color="auto"/>
                  </w:divBdr>
                </w:div>
                <w:div w:id="1712267687">
                  <w:marLeft w:val="480"/>
                  <w:marRight w:val="0"/>
                  <w:marTop w:val="0"/>
                  <w:marBottom w:val="0"/>
                  <w:divBdr>
                    <w:top w:val="none" w:sz="0" w:space="0" w:color="auto"/>
                    <w:left w:val="none" w:sz="0" w:space="0" w:color="auto"/>
                    <w:bottom w:val="none" w:sz="0" w:space="0" w:color="auto"/>
                    <w:right w:val="none" w:sz="0" w:space="0" w:color="auto"/>
                  </w:divBdr>
                </w:div>
                <w:div w:id="1298098551">
                  <w:marLeft w:val="480"/>
                  <w:marRight w:val="0"/>
                  <w:marTop w:val="0"/>
                  <w:marBottom w:val="0"/>
                  <w:divBdr>
                    <w:top w:val="none" w:sz="0" w:space="0" w:color="auto"/>
                    <w:left w:val="none" w:sz="0" w:space="0" w:color="auto"/>
                    <w:bottom w:val="none" w:sz="0" w:space="0" w:color="auto"/>
                    <w:right w:val="none" w:sz="0" w:space="0" w:color="auto"/>
                  </w:divBdr>
                </w:div>
                <w:div w:id="1637179303">
                  <w:marLeft w:val="480"/>
                  <w:marRight w:val="0"/>
                  <w:marTop w:val="0"/>
                  <w:marBottom w:val="0"/>
                  <w:divBdr>
                    <w:top w:val="none" w:sz="0" w:space="0" w:color="auto"/>
                    <w:left w:val="none" w:sz="0" w:space="0" w:color="auto"/>
                    <w:bottom w:val="none" w:sz="0" w:space="0" w:color="auto"/>
                    <w:right w:val="none" w:sz="0" w:space="0" w:color="auto"/>
                  </w:divBdr>
                </w:div>
                <w:div w:id="525019379">
                  <w:marLeft w:val="480"/>
                  <w:marRight w:val="0"/>
                  <w:marTop w:val="0"/>
                  <w:marBottom w:val="0"/>
                  <w:divBdr>
                    <w:top w:val="none" w:sz="0" w:space="0" w:color="auto"/>
                    <w:left w:val="none" w:sz="0" w:space="0" w:color="auto"/>
                    <w:bottom w:val="none" w:sz="0" w:space="0" w:color="auto"/>
                    <w:right w:val="none" w:sz="0" w:space="0" w:color="auto"/>
                  </w:divBdr>
                </w:div>
                <w:div w:id="886840589">
                  <w:marLeft w:val="480"/>
                  <w:marRight w:val="0"/>
                  <w:marTop w:val="0"/>
                  <w:marBottom w:val="0"/>
                  <w:divBdr>
                    <w:top w:val="none" w:sz="0" w:space="0" w:color="auto"/>
                    <w:left w:val="none" w:sz="0" w:space="0" w:color="auto"/>
                    <w:bottom w:val="none" w:sz="0" w:space="0" w:color="auto"/>
                    <w:right w:val="none" w:sz="0" w:space="0" w:color="auto"/>
                  </w:divBdr>
                </w:div>
                <w:div w:id="1104157992">
                  <w:marLeft w:val="480"/>
                  <w:marRight w:val="0"/>
                  <w:marTop w:val="0"/>
                  <w:marBottom w:val="0"/>
                  <w:divBdr>
                    <w:top w:val="none" w:sz="0" w:space="0" w:color="auto"/>
                    <w:left w:val="none" w:sz="0" w:space="0" w:color="auto"/>
                    <w:bottom w:val="none" w:sz="0" w:space="0" w:color="auto"/>
                    <w:right w:val="none" w:sz="0" w:space="0" w:color="auto"/>
                  </w:divBdr>
                </w:div>
                <w:div w:id="1788619598">
                  <w:marLeft w:val="480"/>
                  <w:marRight w:val="0"/>
                  <w:marTop w:val="0"/>
                  <w:marBottom w:val="0"/>
                  <w:divBdr>
                    <w:top w:val="none" w:sz="0" w:space="0" w:color="auto"/>
                    <w:left w:val="none" w:sz="0" w:space="0" w:color="auto"/>
                    <w:bottom w:val="none" w:sz="0" w:space="0" w:color="auto"/>
                    <w:right w:val="none" w:sz="0" w:space="0" w:color="auto"/>
                  </w:divBdr>
                </w:div>
                <w:div w:id="1671251893">
                  <w:marLeft w:val="480"/>
                  <w:marRight w:val="0"/>
                  <w:marTop w:val="0"/>
                  <w:marBottom w:val="0"/>
                  <w:divBdr>
                    <w:top w:val="none" w:sz="0" w:space="0" w:color="auto"/>
                    <w:left w:val="none" w:sz="0" w:space="0" w:color="auto"/>
                    <w:bottom w:val="none" w:sz="0" w:space="0" w:color="auto"/>
                    <w:right w:val="none" w:sz="0" w:space="0" w:color="auto"/>
                  </w:divBdr>
                </w:div>
                <w:div w:id="1557811703">
                  <w:marLeft w:val="480"/>
                  <w:marRight w:val="0"/>
                  <w:marTop w:val="0"/>
                  <w:marBottom w:val="0"/>
                  <w:divBdr>
                    <w:top w:val="none" w:sz="0" w:space="0" w:color="auto"/>
                    <w:left w:val="none" w:sz="0" w:space="0" w:color="auto"/>
                    <w:bottom w:val="none" w:sz="0" w:space="0" w:color="auto"/>
                    <w:right w:val="none" w:sz="0" w:space="0" w:color="auto"/>
                  </w:divBdr>
                </w:div>
                <w:div w:id="2130274425">
                  <w:marLeft w:val="480"/>
                  <w:marRight w:val="0"/>
                  <w:marTop w:val="0"/>
                  <w:marBottom w:val="0"/>
                  <w:divBdr>
                    <w:top w:val="none" w:sz="0" w:space="0" w:color="auto"/>
                    <w:left w:val="none" w:sz="0" w:space="0" w:color="auto"/>
                    <w:bottom w:val="none" w:sz="0" w:space="0" w:color="auto"/>
                    <w:right w:val="none" w:sz="0" w:space="0" w:color="auto"/>
                  </w:divBdr>
                </w:div>
                <w:div w:id="1947734832">
                  <w:marLeft w:val="480"/>
                  <w:marRight w:val="0"/>
                  <w:marTop w:val="0"/>
                  <w:marBottom w:val="0"/>
                  <w:divBdr>
                    <w:top w:val="none" w:sz="0" w:space="0" w:color="auto"/>
                    <w:left w:val="none" w:sz="0" w:space="0" w:color="auto"/>
                    <w:bottom w:val="none" w:sz="0" w:space="0" w:color="auto"/>
                    <w:right w:val="none" w:sz="0" w:space="0" w:color="auto"/>
                  </w:divBdr>
                </w:div>
                <w:div w:id="38938774">
                  <w:marLeft w:val="480"/>
                  <w:marRight w:val="0"/>
                  <w:marTop w:val="0"/>
                  <w:marBottom w:val="0"/>
                  <w:divBdr>
                    <w:top w:val="none" w:sz="0" w:space="0" w:color="auto"/>
                    <w:left w:val="none" w:sz="0" w:space="0" w:color="auto"/>
                    <w:bottom w:val="none" w:sz="0" w:space="0" w:color="auto"/>
                    <w:right w:val="none" w:sz="0" w:space="0" w:color="auto"/>
                  </w:divBdr>
                </w:div>
                <w:div w:id="919146070">
                  <w:marLeft w:val="480"/>
                  <w:marRight w:val="0"/>
                  <w:marTop w:val="0"/>
                  <w:marBottom w:val="0"/>
                  <w:divBdr>
                    <w:top w:val="none" w:sz="0" w:space="0" w:color="auto"/>
                    <w:left w:val="none" w:sz="0" w:space="0" w:color="auto"/>
                    <w:bottom w:val="none" w:sz="0" w:space="0" w:color="auto"/>
                    <w:right w:val="none" w:sz="0" w:space="0" w:color="auto"/>
                  </w:divBdr>
                </w:div>
                <w:div w:id="1959406982">
                  <w:marLeft w:val="480"/>
                  <w:marRight w:val="0"/>
                  <w:marTop w:val="0"/>
                  <w:marBottom w:val="0"/>
                  <w:divBdr>
                    <w:top w:val="none" w:sz="0" w:space="0" w:color="auto"/>
                    <w:left w:val="none" w:sz="0" w:space="0" w:color="auto"/>
                    <w:bottom w:val="none" w:sz="0" w:space="0" w:color="auto"/>
                    <w:right w:val="none" w:sz="0" w:space="0" w:color="auto"/>
                  </w:divBdr>
                </w:div>
                <w:div w:id="1532455124">
                  <w:marLeft w:val="480"/>
                  <w:marRight w:val="0"/>
                  <w:marTop w:val="0"/>
                  <w:marBottom w:val="0"/>
                  <w:divBdr>
                    <w:top w:val="none" w:sz="0" w:space="0" w:color="auto"/>
                    <w:left w:val="none" w:sz="0" w:space="0" w:color="auto"/>
                    <w:bottom w:val="none" w:sz="0" w:space="0" w:color="auto"/>
                    <w:right w:val="none" w:sz="0" w:space="0" w:color="auto"/>
                  </w:divBdr>
                </w:div>
                <w:div w:id="1827356826">
                  <w:marLeft w:val="480"/>
                  <w:marRight w:val="0"/>
                  <w:marTop w:val="0"/>
                  <w:marBottom w:val="0"/>
                  <w:divBdr>
                    <w:top w:val="none" w:sz="0" w:space="0" w:color="auto"/>
                    <w:left w:val="none" w:sz="0" w:space="0" w:color="auto"/>
                    <w:bottom w:val="none" w:sz="0" w:space="0" w:color="auto"/>
                    <w:right w:val="none" w:sz="0" w:space="0" w:color="auto"/>
                  </w:divBdr>
                </w:div>
                <w:div w:id="1942956690">
                  <w:marLeft w:val="480"/>
                  <w:marRight w:val="0"/>
                  <w:marTop w:val="0"/>
                  <w:marBottom w:val="0"/>
                  <w:divBdr>
                    <w:top w:val="none" w:sz="0" w:space="0" w:color="auto"/>
                    <w:left w:val="none" w:sz="0" w:space="0" w:color="auto"/>
                    <w:bottom w:val="none" w:sz="0" w:space="0" w:color="auto"/>
                    <w:right w:val="none" w:sz="0" w:space="0" w:color="auto"/>
                  </w:divBdr>
                </w:div>
                <w:div w:id="2054302238">
                  <w:marLeft w:val="480"/>
                  <w:marRight w:val="0"/>
                  <w:marTop w:val="0"/>
                  <w:marBottom w:val="0"/>
                  <w:divBdr>
                    <w:top w:val="none" w:sz="0" w:space="0" w:color="auto"/>
                    <w:left w:val="none" w:sz="0" w:space="0" w:color="auto"/>
                    <w:bottom w:val="none" w:sz="0" w:space="0" w:color="auto"/>
                    <w:right w:val="none" w:sz="0" w:space="0" w:color="auto"/>
                  </w:divBdr>
                </w:div>
                <w:div w:id="1257637650">
                  <w:marLeft w:val="480"/>
                  <w:marRight w:val="0"/>
                  <w:marTop w:val="0"/>
                  <w:marBottom w:val="0"/>
                  <w:divBdr>
                    <w:top w:val="none" w:sz="0" w:space="0" w:color="auto"/>
                    <w:left w:val="none" w:sz="0" w:space="0" w:color="auto"/>
                    <w:bottom w:val="none" w:sz="0" w:space="0" w:color="auto"/>
                    <w:right w:val="none" w:sz="0" w:space="0" w:color="auto"/>
                  </w:divBdr>
                </w:div>
                <w:div w:id="1690643784">
                  <w:marLeft w:val="480"/>
                  <w:marRight w:val="0"/>
                  <w:marTop w:val="0"/>
                  <w:marBottom w:val="0"/>
                  <w:divBdr>
                    <w:top w:val="none" w:sz="0" w:space="0" w:color="auto"/>
                    <w:left w:val="none" w:sz="0" w:space="0" w:color="auto"/>
                    <w:bottom w:val="none" w:sz="0" w:space="0" w:color="auto"/>
                    <w:right w:val="none" w:sz="0" w:space="0" w:color="auto"/>
                  </w:divBdr>
                </w:div>
                <w:div w:id="935747221">
                  <w:marLeft w:val="480"/>
                  <w:marRight w:val="0"/>
                  <w:marTop w:val="0"/>
                  <w:marBottom w:val="0"/>
                  <w:divBdr>
                    <w:top w:val="none" w:sz="0" w:space="0" w:color="auto"/>
                    <w:left w:val="none" w:sz="0" w:space="0" w:color="auto"/>
                    <w:bottom w:val="none" w:sz="0" w:space="0" w:color="auto"/>
                    <w:right w:val="none" w:sz="0" w:space="0" w:color="auto"/>
                  </w:divBdr>
                </w:div>
                <w:div w:id="1182166327">
                  <w:marLeft w:val="480"/>
                  <w:marRight w:val="0"/>
                  <w:marTop w:val="0"/>
                  <w:marBottom w:val="0"/>
                  <w:divBdr>
                    <w:top w:val="none" w:sz="0" w:space="0" w:color="auto"/>
                    <w:left w:val="none" w:sz="0" w:space="0" w:color="auto"/>
                    <w:bottom w:val="none" w:sz="0" w:space="0" w:color="auto"/>
                    <w:right w:val="none" w:sz="0" w:space="0" w:color="auto"/>
                  </w:divBdr>
                </w:div>
                <w:div w:id="774905399">
                  <w:marLeft w:val="480"/>
                  <w:marRight w:val="0"/>
                  <w:marTop w:val="0"/>
                  <w:marBottom w:val="0"/>
                  <w:divBdr>
                    <w:top w:val="none" w:sz="0" w:space="0" w:color="auto"/>
                    <w:left w:val="none" w:sz="0" w:space="0" w:color="auto"/>
                    <w:bottom w:val="none" w:sz="0" w:space="0" w:color="auto"/>
                    <w:right w:val="none" w:sz="0" w:space="0" w:color="auto"/>
                  </w:divBdr>
                </w:div>
                <w:div w:id="1539127998">
                  <w:marLeft w:val="480"/>
                  <w:marRight w:val="0"/>
                  <w:marTop w:val="0"/>
                  <w:marBottom w:val="0"/>
                  <w:divBdr>
                    <w:top w:val="none" w:sz="0" w:space="0" w:color="auto"/>
                    <w:left w:val="none" w:sz="0" w:space="0" w:color="auto"/>
                    <w:bottom w:val="none" w:sz="0" w:space="0" w:color="auto"/>
                    <w:right w:val="none" w:sz="0" w:space="0" w:color="auto"/>
                  </w:divBdr>
                </w:div>
                <w:div w:id="1946959771">
                  <w:marLeft w:val="480"/>
                  <w:marRight w:val="0"/>
                  <w:marTop w:val="0"/>
                  <w:marBottom w:val="0"/>
                  <w:divBdr>
                    <w:top w:val="none" w:sz="0" w:space="0" w:color="auto"/>
                    <w:left w:val="none" w:sz="0" w:space="0" w:color="auto"/>
                    <w:bottom w:val="none" w:sz="0" w:space="0" w:color="auto"/>
                    <w:right w:val="none" w:sz="0" w:space="0" w:color="auto"/>
                  </w:divBdr>
                </w:div>
                <w:div w:id="1074201137">
                  <w:marLeft w:val="480"/>
                  <w:marRight w:val="0"/>
                  <w:marTop w:val="0"/>
                  <w:marBottom w:val="0"/>
                  <w:divBdr>
                    <w:top w:val="none" w:sz="0" w:space="0" w:color="auto"/>
                    <w:left w:val="none" w:sz="0" w:space="0" w:color="auto"/>
                    <w:bottom w:val="none" w:sz="0" w:space="0" w:color="auto"/>
                    <w:right w:val="none" w:sz="0" w:space="0" w:color="auto"/>
                  </w:divBdr>
                </w:div>
                <w:div w:id="1555577811">
                  <w:marLeft w:val="480"/>
                  <w:marRight w:val="0"/>
                  <w:marTop w:val="0"/>
                  <w:marBottom w:val="0"/>
                  <w:divBdr>
                    <w:top w:val="none" w:sz="0" w:space="0" w:color="auto"/>
                    <w:left w:val="none" w:sz="0" w:space="0" w:color="auto"/>
                    <w:bottom w:val="none" w:sz="0" w:space="0" w:color="auto"/>
                    <w:right w:val="none" w:sz="0" w:space="0" w:color="auto"/>
                  </w:divBdr>
                </w:div>
                <w:div w:id="1711108687">
                  <w:marLeft w:val="480"/>
                  <w:marRight w:val="0"/>
                  <w:marTop w:val="0"/>
                  <w:marBottom w:val="0"/>
                  <w:divBdr>
                    <w:top w:val="none" w:sz="0" w:space="0" w:color="auto"/>
                    <w:left w:val="none" w:sz="0" w:space="0" w:color="auto"/>
                    <w:bottom w:val="none" w:sz="0" w:space="0" w:color="auto"/>
                    <w:right w:val="none" w:sz="0" w:space="0" w:color="auto"/>
                  </w:divBdr>
                </w:div>
                <w:div w:id="854076725">
                  <w:marLeft w:val="480"/>
                  <w:marRight w:val="0"/>
                  <w:marTop w:val="0"/>
                  <w:marBottom w:val="0"/>
                  <w:divBdr>
                    <w:top w:val="none" w:sz="0" w:space="0" w:color="auto"/>
                    <w:left w:val="none" w:sz="0" w:space="0" w:color="auto"/>
                    <w:bottom w:val="none" w:sz="0" w:space="0" w:color="auto"/>
                    <w:right w:val="none" w:sz="0" w:space="0" w:color="auto"/>
                  </w:divBdr>
                </w:div>
                <w:div w:id="383019868">
                  <w:marLeft w:val="480"/>
                  <w:marRight w:val="0"/>
                  <w:marTop w:val="0"/>
                  <w:marBottom w:val="0"/>
                  <w:divBdr>
                    <w:top w:val="none" w:sz="0" w:space="0" w:color="auto"/>
                    <w:left w:val="none" w:sz="0" w:space="0" w:color="auto"/>
                    <w:bottom w:val="none" w:sz="0" w:space="0" w:color="auto"/>
                    <w:right w:val="none" w:sz="0" w:space="0" w:color="auto"/>
                  </w:divBdr>
                </w:div>
                <w:div w:id="256258803">
                  <w:marLeft w:val="480"/>
                  <w:marRight w:val="0"/>
                  <w:marTop w:val="0"/>
                  <w:marBottom w:val="0"/>
                  <w:divBdr>
                    <w:top w:val="none" w:sz="0" w:space="0" w:color="auto"/>
                    <w:left w:val="none" w:sz="0" w:space="0" w:color="auto"/>
                    <w:bottom w:val="none" w:sz="0" w:space="0" w:color="auto"/>
                    <w:right w:val="none" w:sz="0" w:space="0" w:color="auto"/>
                  </w:divBdr>
                </w:div>
                <w:div w:id="1206717363">
                  <w:marLeft w:val="480"/>
                  <w:marRight w:val="0"/>
                  <w:marTop w:val="0"/>
                  <w:marBottom w:val="0"/>
                  <w:divBdr>
                    <w:top w:val="none" w:sz="0" w:space="0" w:color="auto"/>
                    <w:left w:val="none" w:sz="0" w:space="0" w:color="auto"/>
                    <w:bottom w:val="none" w:sz="0" w:space="0" w:color="auto"/>
                    <w:right w:val="none" w:sz="0" w:space="0" w:color="auto"/>
                  </w:divBdr>
                </w:div>
                <w:div w:id="96339264">
                  <w:marLeft w:val="480"/>
                  <w:marRight w:val="0"/>
                  <w:marTop w:val="0"/>
                  <w:marBottom w:val="0"/>
                  <w:divBdr>
                    <w:top w:val="none" w:sz="0" w:space="0" w:color="auto"/>
                    <w:left w:val="none" w:sz="0" w:space="0" w:color="auto"/>
                    <w:bottom w:val="none" w:sz="0" w:space="0" w:color="auto"/>
                    <w:right w:val="none" w:sz="0" w:space="0" w:color="auto"/>
                  </w:divBdr>
                </w:div>
                <w:div w:id="1505170045">
                  <w:marLeft w:val="480"/>
                  <w:marRight w:val="0"/>
                  <w:marTop w:val="0"/>
                  <w:marBottom w:val="0"/>
                  <w:divBdr>
                    <w:top w:val="none" w:sz="0" w:space="0" w:color="auto"/>
                    <w:left w:val="none" w:sz="0" w:space="0" w:color="auto"/>
                    <w:bottom w:val="none" w:sz="0" w:space="0" w:color="auto"/>
                    <w:right w:val="none" w:sz="0" w:space="0" w:color="auto"/>
                  </w:divBdr>
                </w:div>
                <w:div w:id="1332834096">
                  <w:marLeft w:val="480"/>
                  <w:marRight w:val="0"/>
                  <w:marTop w:val="0"/>
                  <w:marBottom w:val="0"/>
                  <w:divBdr>
                    <w:top w:val="none" w:sz="0" w:space="0" w:color="auto"/>
                    <w:left w:val="none" w:sz="0" w:space="0" w:color="auto"/>
                    <w:bottom w:val="none" w:sz="0" w:space="0" w:color="auto"/>
                    <w:right w:val="none" w:sz="0" w:space="0" w:color="auto"/>
                  </w:divBdr>
                </w:div>
                <w:div w:id="798911269">
                  <w:marLeft w:val="480"/>
                  <w:marRight w:val="0"/>
                  <w:marTop w:val="0"/>
                  <w:marBottom w:val="0"/>
                  <w:divBdr>
                    <w:top w:val="none" w:sz="0" w:space="0" w:color="auto"/>
                    <w:left w:val="none" w:sz="0" w:space="0" w:color="auto"/>
                    <w:bottom w:val="none" w:sz="0" w:space="0" w:color="auto"/>
                    <w:right w:val="none" w:sz="0" w:space="0" w:color="auto"/>
                  </w:divBdr>
                </w:div>
                <w:div w:id="665983958">
                  <w:marLeft w:val="480"/>
                  <w:marRight w:val="0"/>
                  <w:marTop w:val="0"/>
                  <w:marBottom w:val="0"/>
                  <w:divBdr>
                    <w:top w:val="none" w:sz="0" w:space="0" w:color="auto"/>
                    <w:left w:val="none" w:sz="0" w:space="0" w:color="auto"/>
                    <w:bottom w:val="none" w:sz="0" w:space="0" w:color="auto"/>
                    <w:right w:val="none" w:sz="0" w:space="0" w:color="auto"/>
                  </w:divBdr>
                </w:div>
                <w:div w:id="271982562">
                  <w:marLeft w:val="480"/>
                  <w:marRight w:val="0"/>
                  <w:marTop w:val="0"/>
                  <w:marBottom w:val="0"/>
                  <w:divBdr>
                    <w:top w:val="none" w:sz="0" w:space="0" w:color="auto"/>
                    <w:left w:val="none" w:sz="0" w:space="0" w:color="auto"/>
                    <w:bottom w:val="none" w:sz="0" w:space="0" w:color="auto"/>
                    <w:right w:val="none" w:sz="0" w:space="0" w:color="auto"/>
                  </w:divBdr>
                </w:div>
                <w:div w:id="1468084429">
                  <w:marLeft w:val="480"/>
                  <w:marRight w:val="0"/>
                  <w:marTop w:val="0"/>
                  <w:marBottom w:val="0"/>
                  <w:divBdr>
                    <w:top w:val="none" w:sz="0" w:space="0" w:color="auto"/>
                    <w:left w:val="none" w:sz="0" w:space="0" w:color="auto"/>
                    <w:bottom w:val="none" w:sz="0" w:space="0" w:color="auto"/>
                    <w:right w:val="none" w:sz="0" w:space="0" w:color="auto"/>
                  </w:divBdr>
                </w:div>
                <w:div w:id="1402754483">
                  <w:marLeft w:val="480"/>
                  <w:marRight w:val="0"/>
                  <w:marTop w:val="0"/>
                  <w:marBottom w:val="0"/>
                  <w:divBdr>
                    <w:top w:val="none" w:sz="0" w:space="0" w:color="auto"/>
                    <w:left w:val="none" w:sz="0" w:space="0" w:color="auto"/>
                    <w:bottom w:val="none" w:sz="0" w:space="0" w:color="auto"/>
                    <w:right w:val="none" w:sz="0" w:space="0" w:color="auto"/>
                  </w:divBdr>
                </w:div>
                <w:div w:id="658270482">
                  <w:marLeft w:val="480"/>
                  <w:marRight w:val="0"/>
                  <w:marTop w:val="0"/>
                  <w:marBottom w:val="0"/>
                  <w:divBdr>
                    <w:top w:val="none" w:sz="0" w:space="0" w:color="auto"/>
                    <w:left w:val="none" w:sz="0" w:space="0" w:color="auto"/>
                    <w:bottom w:val="none" w:sz="0" w:space="0" w:color="auto"/>
                    <w:right w:val="none" w:sz="0" w:space="0" w:color="auto"/>
                  </w:divBdr>
                </w:div>
                <w:div w:id="273102920">
                  <w:marLeft w:val="480"/>
                  <w:marRight w:val="0"/>
                  <w:marTop w:val="0"/>
                  <w:marBottom w:val="0"/>
                  <w:divBdr>
                    <w:top w:val="none" w:sz="0" w:space="0" w:color="auto"/>
                    <w:left w:val="none" w:sz="0" w:space="0" w:color="auto"/>
                    <w:bottom w:val="none" w:sz="0" w:space="0" w:color="auto"/>
                    <w:right w:val="none" w:sz="0" w:space="0" w:color="auto"/>
                  </w:divBdr>
                </w:div>
                <w:div w:id="1323462272">
                  <w:marLeft w:val="480"/>
                  <w:marRight w:val="0"/>
                  <w:marTop w:val="0"/>
                  <w:marBottom w:val="0"/>
                  <w:divBdr>
                    <w:top w:val="none" w:sz="0" w:space="0" w:color="auto"/>
                    <w:left w:val="none" w:sz="0" w:space="0" w:color="auto"/>
                    <w:bottom w:val="none" w:sz="0" w:space="0" w:color="auto"/>
                    <w:right w:val="none" w:sz="0" w:space="0" w:color="auto"/>
                  </w:divBdr>
                </w:div>
                <w:div w:id="1883857358">
                  <w:marLeft w:val="480"/>
                  <w:marRight w:val="0"/>
                  <w:marTop w:val="0"/>
                  <w:marBottom w:val="0"/>
                  <w:divBdr>
                    <w:top w:val="none" w:sz="0" w:space="0" w:color="auto"/>
                    <w:left w:val="none" w:sz="0" w:space="0" w:color="auto"/>
                    <w:bottom w:val="none" w:sz="0" w:space="0" w:color="auto"/>
                    <w:right w:val="none" w:sz="0" w:space="0" w:color="auto"/>
                  </w:divBdr>
                </w:div>
                <w:div w:id="1933666183">
                  <w:marLeft w:val="480"/>
                  <w:marRight w:val="0"/>
                  <w:marTop w:val="0"/>
                  <w:marBottom w:val="0"/>
                  <w:divBdr>
                    <w:top w:val="none" w:sz="0" w:space="0" w:color="auto"/>
                    <w:left w:val="none" w:sz="0" w:space="0" w:color="auto"/>
                    <w:bottom w:val="none" w:sz="0" w:space="0" w:color="auto"/>
                    <w:right w:val="none" w:sz="0" w:space="0" w:color="auto"/>
                  </w:divBdr>
                </w:div>
              </w:divsChild>
            </w:div>
            <w:div w:id="678848175">
              <w:marLeft w:val="0"/>
              <w:marRight w:val="0"/>
              <w:marTop w:val="0"/>
              <w:marBottom w:val="0"/>
              <w:divBdr>
                <w:top w:val="none" w:sz="0" w:space="0" w:color="auto"/>
                <w:left w:val="none" w:sz="0" w:space="0" w:color="auto"/>
                <w:bottom w:val="none" w:sz="0" w:space="0" w:color="auto"/>
                <w:right w:val="none" w:sz="0" w:space="0" w:color="auto"/>
              </w:divBdr>
              <w:divsChild>
                <w:div w:id="312956148">
                  <w:marLeft w:val="480"/>
                  <w:marRight w:val="0"/>
                  <w:marTop w:val="0"/>
                  <w:marBottom w:val="0"/>
                  <w:divBdr>
                    <w:top w:val="none" w:sz="0" w:space="0" w:color="auto"/>
                    <w:left w:val="none" w:sz="0" w:space="0" w:color="auto"/>
                    <w:bottom w:val="none" w:sz="0" w:space="0" w:color="auto"/>
                    <w:right w:val="none" w:sz="0" w:space="0" w:color="auto"/>
                  </w:divBdr>
                </w:div>
                <w:div w:id="690180761">
                  <w:marLeft w:val="480"/>
                  <w:marRight w:val="0"/>
                  <w:marTop w:val="0"/>
                  <w:marBottom w:val="0"/>
                  <w:divBdr>
                    <w:top w:val="none" w:sz="0" w:space="0" w:color="auto"/>
                    <w:left w:val="none" w:sz="0" w:space="0" w:color="auto"/>
                    <w:bottom w:val="none" w:sz="0" w:space="0" w:color="auto"/>
                    <w:right w:val="none" w:sz="0" w:space="0" w:color="auto"/>
                  </w:divBdr>
                </w:div>
                <w:div w:id="1971084590">
                  <w:marLeft w:val="480"/>
                  <w:marRight w:val="0"/>
                  <w:marTop w:val="0"/>
                  <w:marBottom w:val="0"/>
                  <w:divBdr>
                    <w:top w:val="none" w:sz="0" w:space="0" w:color="auto"/>
                    <w:left w:val="none" w:sz="0" w:space="0" w:color="auto"/>
                    <w:bottom w:val="none" w:sz="0" w:space="0" w:color="auto"/>
                    <w:right w:val="none" w:sz="0" w:space="0" w:color="auto"/>
                  </w:divBdr>
                </w:div>
                <w:div w:id="2105106203">
                  <w:marLeft w:val="480"/>
                  <w:marRight w:val="0"/>
                  <w:marTop w:val="0"/>
                  <w:marBottom w:val="0"/>
                  <w:divBdr>
                    <w:top w:val="none" w:sz="0" w:space="0" w:color="auto"/>
                    <w:left w:val="none" w:sz="0" w:space="0" w:color="auto"/>
                    <w:bottom w:val="none" w:sz="0" w:space="0" w:color="auto"/>
                    <w:right w:val="none" w:sz="0" w:space="0" w:color="auto"/>
                  </w:divBdr>
                </w:div>
                <w:div w:id="1892690291">
                  <w:marLeft w:val="480"/>
                  <w:marRight w:val="0"/>
                  <w:marTop w:val="0"/>
                  <w:marBottom w:val="0"/>
                  <w:divBdr>
                    <w:top w:val="none" w:sz="0" w:space="0" w:color="auto"/>
                    <w:left w:val="none" w:sz="0" w:space="0" w:color="auto"/>
                    <w:bottom w:val="none" w:sz="0" w:space="0" w:color="auto"/>
                    <w:right w:val="none" w:sz="0" w:space="0" w:color="auto"/>
                  </w:divBdr>
                </w:div>
                <w:div w:id="826629018">
                  <w:marLeft w:val="480"/>
                  <w:marRight w:val="0"/>
                  <w:marTop w:val="0"/>
                  <w:marBottom w:val="0"/>
                  <w:divBdr>
                    <w:top w:val="none" w:sz="0" w:space="0" w:color="auto"/>
                    <w:left w:val="none" w:sz="0" w:space="0" w:color="auto"/>
                    <w:bottom w:val="none" w:sz="0" w:space="0" w:color="auto"/>
                    <w:right w:val="none" w:sz="0" w:space="0" w:color="auto"/>
                  </w:divBdr>
                </w:div>
                <w:div w:id="465322072">
                  <w:marLeft w:val="480"/>
                  <w:marRight w:val="0"/>
                  <w:marTop w:val="0"/>
                  <w:marBottom w:val="0"/>
                  <w:divBdr>
                    <w:top w:val="none" w:sz="0" w:space="0" w:color="auto"/>
                    <w:left w:val="none" w:sz="0" w:space="0" w:color="auto"/>
                    <w:bottom w:val="none" w:sz="0" w:space="0" w:color="auto"/>
                    <w:right w:val="none" w:sz="0" w:space="0" w:color="auto"/>
                  </w:divBdr>
                </w:div>
                <w:div w:id="1113129696">
                  <w:marLeft w:val="480"/>
                  <w:marRight w:val="0"/>
                  <w:marTop w:val="0"/>
                  <w:marBottom w:val="0"/>
                  <w:divBdr>
                    <w:top w:val="none" w:sz="0" w:space="0" w:color="auto"/>
                    <w:left w:val="none" w:sz="0" w:space="0" w:color="auto"/>
                    <w:bottom w:val="none" w:sz="0" w:space="0" w:color="auto"/>
                    <w:right w:val="none" w:sz="0" w:space="0" w:color="auto"/>
                  </w:divBdr>
                </w:div>
                <w:div w:id="167870442">
                  <w:marLeft w:val="480"/>
                  <w:marRight w:val="0"/>
                  <w:marTop w:val="0"/>
                  <w:marBottom w:val="0"/>
                  <w:divBdr>
                    <w:top w:val="none" w:sz="0" w:space="0" w:color="auto"/>
                    <w:left w:val="none" w:sz="0" w:space="0" w:color="auto"/>
                    <w:bottom w:val="none" w:sz="0" w:space="0" w:color="auto"/>
                    <w:right w:val="none" w:sz="0" w:space="0" w:color="auto"/>
                  </w:divBdr>
                </w:div>
                <w:div w:id="1699428804">
                  <w:marLeft w:val="480"/>
                  <w:marRight w:val="0"/>
                  <w:marTop w:val="0"/>
                  <w:marBottom w:val="0"/>
                  <w:divBdr>
                    <w:top w:val="none" w:sz="0" w:space="0" w:color="auto"/>
                    <w:left w:val="none" w:sz="0" w:space="0" w:color="auto"/>
                    <w:bottom w:val="none" w:sz="0" w:space="0" w:color="auto"/>
                    <w:right w:val="none" w:sz="0" w:space="0" w:color="auto"/>
                  </w:divBdr>
                </w:div>
                <w:div w:id="204415560">
                  <w:marLeft w:val="480"/>
                  <w:marRight w:val="0"/>
                  <w:marTop w:val="0"/>
                  <w:marBottom w:val="0"/>
                  <w:divBdr>
                    <w:top w:val="none" w:sz="0" w:space="0" w:color="auto"/>
                    <w:left w:val="none" w:sz="0" w:space="0" w:color="auto"/>
                    <w:bottom w:val="none" w:sz="0" w:space="0" w:color="auto"/>
                    <w:right w:val="none" w:sz="0" w:space="0" w:color="auto"/>
                  </w:divBdr>
                </w:div>
                <w:div w:id="2145344967">
                  <w:marLeft w:val="480"/>
                  <w:marRight w:val="0"/>
                  <w:marTop w:val="0"/>
                  <w:marBottom w:val="0"/>
                  <w:divBdr>
                    <w:top w:val="none" w:sz="0" w:space="0" w:color="auto"/>
                    <w:left w:val="none" w:sz="0" w:space="0" w:color="auto"/>
                    <w:bottom w:val="none" w:sz="0" w:space="0" w:color="auto"/>
                    <w:right w:val="none" w:sz="0" w:space="0" w:color="auto"/>
                  </w:divBdr>
                </w:div>
                <w:div w:id="766193153">
                  <w:marLeft w:val="480"/>
                  <w:marRight w:val="0"/>
                  <w:marTop w:val="0"/>
                  <w:marBottom w:val="0"/>
                  <w:divBdr>
                    <w:top w:val="none" w:sz="0" w:space="0" w:color="auto"/>
                    <w:left w:val="none" w:sz="0" w:space="0" w:color="auto"/>
                    <w:bottom w:val="none" w:sz="0" w:space="0" w:color="auto"/>
                    <w:right w:val="none" w:sz="0" w:space="0" w:color="auto"/>
                  </w:divBdr>
                </w:div>
                <w:div w:id="687366009">
                  <w:marLeft w:val="480"/>
                  <w:marRight w:val="0"/>
                  <w:marTop w:val="0"/>
                  <w:marBottom w:val="0"/>
                  <w:divBdr>
                    <w:top w:val="none" w:sz="0" w:space="0" w:color="auto"/>
                    <w:left w:val="none" w:sz="0" w:space="0" w:color="auto"/>
                    <w:bottom w:val="none" w:sz="0" w:space="0" w:color="auto"/>
                    <w:right w:val="none" w:sz="0" w:space="0" w:color="auto"/>
                  </w:divBdr>
                </w:div>
                <w:div w:id="98574497">
                  <w:marLeft w:val="480"/>
                  <w:marRight w:val="0"/>
                  <w:marTop w:val="0"/>
                  <w:marBottom w:val="0"/>
                  <w:divBdr>
                    <w:top w:val="none" w:sz="0" w:space="0" w:color="auto"/>
                    <w:left w:val="none" w:sz="0" w:space="0" w:color="auto"/>
                    <w:bottom w:val="none" w:sz="0" w:space="0" w:color="auto"/>
                    <w:right w:val="none" w:sz="0" w:space="0" w:color="auto"/>
                  </w:divBdr>
                </w:div>
                <w:div w:id="1940404371">
                  <w:marLeft w:val="480"/>
                  <w:marRight w:val="0"/>
                  <w:marTop w:val="0"/>
                  <w:marBottom w:val="0"/>
                  <w:divBdr>
                    <w:top w:val="none" w:sz="0" w:space="0" w:color="auto"/>
                    <w:left w:val="none" w:sz="0" w:space="0" w:color="auto"/>
                    <w:bottom w:val="none" w:sz="0" w:space="0" w:color="auto"/>
                    <w:right w:val="none" w:sz="0" w:space="0" w:color="auto"/>
                  </w:divBdr>
                </w:div>
                <w:div w:id="947078474">
                  <w:marLeft w:val="480"/>
                  <w:marRight w:val="0"/>
                  <w:marTop w:val="0"/>
                  <w:marBottom w:val="0"/>
                  <w:divBdr>
                    <w:top w:val="none" w:sz="0" w:space="0" w:color="auto"/>
                    <w:left w:val="none" w:sz="0" w:space="0" w:color="auto"/>
                    <w:bottom w:val="none" w:sz="0" w:space="0" w:color="auto"/>
                    <w:right w:val="none" w:sz="0" w:space="0" w:color="auto"/>
                  </w:divBdr>
                </w:div>
                <w:div w:id="524441993">
                  <w:marLeft w:val="480"/>
                  <w:marRight w:val="0"/>
                  <w:marTop w:val="0"/>
                  <w:marBottom w:val="0"/>
                  <w:divBdr>
                    <w:top w:val="none" w:sz="0" w:space="0" w:color="auto"/>
                    <w:left w:val="none" w:sz="0" w:space="0" w:color="auto"/>
                    <w:bottom w:val="none" w:sz="0" w:space="0" w:color="auto"/>
                    <w:right w:val="none" w:sz="0" w:space="0" w:color="auto"/>
                  </w:divBdr>
                </w:div>
                <w:div w:id="1107507666">
                  <w:marLeft w:val="480"/>
                  <w:marRight w:val="0"/>
                  <w:marTop w:val="0"/>
                  <w:marBottom w:val="0"/>
                  <w:divBdr>
                    <w:top w:val="none" w:sz="0" w:space="0" w:color="auto"/>
                    <w:left w:val="none" w:sz="0" w:space="0" w:color="auto"/>
                    <w:bottom w:val="none" w:sz="0" w:space="0" w:color="auto"/>
                    <w:right w:val="none" w:sz="0" w:space="0" w:color="auto"/>
                  </w:divBdr>
                </w:div>
                <w:div w:id="492186655">
                  <w:marLeft w:val="480"/>
                  <w:marRight w:val="0"/>
                  <w:marTop w:val="0"/>
                  <w:marBottom w:val="0"/>
                  <w:divBdr>
                    <w:top w:val="none" w:sz="0" w:space="0" w:color="auto"/>
                    <w:left w:val="none" w:sz="0" w:space="0" w:color="auto"/>
                    <w:bottom w:val="none" w:sz="0" w:space="0" w:color="auto"/>
                    <w:right w:val="none" w:sz="0" w:space="0" w:color="auto"/>
                  </w:divBdr>
                </w:div>
                <w:div w:id="1408386298">
                  <w:marLeft w:val="480"/>
                  <w:marRight w:val="0"/>
                  <w:marTop w:val="0"/>
                  <w:marBottom w:val="0"/>
                  <w:divBdr>
                    <w:top w:val="none" w:sz="0" w:space="0" w:color="auto"/>
                    <w:left w:val="none" w:sz="0" w:space="0" w:color="auto"/>
                    <w:bottom w:val="none" w:sz="0" w:space="0" w:color="auto"/>
                    <w:right w:val="none" w:sz="0" w:space="0" w:color="auto"/>
                  </w:divBdr>
                </w:div>
                <w:div w:id="1982879416">
                  <w:marLeft w:val="480"/>
                  <w:marRight w:val="0"/>
                  <w:marTop w:val="0"/>
                  <w:marBottom w:val="0"/>
                  <w:divBdr>
                    <w:top w:val="none" w:sz="0" w:space="0" w:color="auto"/>
                    <w:left w:val="none" w:sz="0" w:space="0" w:color="auto"/>
                    <w:bottom w:val="none" w:sz="0" w:space="0" w:color="auto"/>
                    <w:right w:val="none" w:sz="0" w:space="0" w:color="auto"/>
                  </w:divBdr>
                </w:div>
                <w:div w:id="386955130">
                  <w:marLeft w:val="480"/>
                  <w:marRight w:val="0"/>
                  <w:marTop w:val="0"/>
                  <w:marBottom w:val="0"/>
                  <w:divBdr>
                    <w:top w:val="none" w:sz="0" w:space="0" w:color="auto"/>
                    <w:left w:val="none" w:sz="0" w:space="0" w:color="auto"/>
                    <w:bottom w:val="none" w:sz="0" w:space="0" w:color="auto"/>
                    <w:right w:val="none" w:sz="0" w:space="0" w:color="auto"/>
                  </w:divBdr>
                </w:div>
                <w:div w:id="1176455174">
                  <w:marLeft w:val="480"/>
                  <w:marRight w:val="0"/>
                  <w:marTop w:val="0"/>
                  <w:marBottom w:val="0"/>
                  <w:divBdr>
                    <w:top w:val="none" w:sz="0" w:space="0" w:color="auto"/>
                    <w:left w:val="none" w:sz="0" w:space="0" w:color="auto"/>
                    <w:bottom w:val="none" w:sz="0" w:space="0" w:color="auto"/>
                    <w:right w:val="none" w:sz="0" w:space="0" w:color="auto"/>
                  </w:divBdr>
                </w:div>
                <w:div w:id="1631323750">
                  <w:marLeft w:val="480"/>
                  <w:marRight w:val="0"/>
                  <w:marTop w:val="0"/>
                  <w:marBottom w:val="0"/>
                  <w:divBdr>
                    <w:top w:val="none" w:sz="0" w:space="0" w:color="auto"/>
                    <w:left w:val="none" w:sz="0" w:space="0" w:color="auto"/>
                    <w:bottom w:val="none" w:sz="0" w:space="0" w:color="auto"/>
                    <w:right w:val="none" w:sz="0" w:space="0" w:color="auto"/>
                  </w:divBdr>
                </w:div>
                <w:div w:id="405298327">
                  <w:marLeft w:val="480"/>
                  <w:marRight w:val="0"/>
                  <w:marTop w:val="0"/>
                  <w:marBottom w:val="0"/>
                  <w:divBdr>
                    <w:top w:val="none" w:sz="0" w:space="0" w:color="auto"/>
                    <w:left w:val="none" w:sz="0" w:space="0" w:color="auto"/>
                    <w:bottom w:val="none" w:sz="0" w:space="0" w:color="auto"/>
                    <w:right w:val="none" w:sz="0" w:space="0" w:color="auto"/>
                  </w:divBdr>
                </w:div>
                <w:div w:id="2118214401">
                  <w:marLeft w:val="480"/>
                  <w:marRight w:val="0"/>
                  <w:marTop w:val="0"/>
                  <w:marBottom w:val="0"/>
                  <w:divBdr>
                    <w:top w:val="none" w:sz="0" w:space="0" w:color="auto"/>
                    <w:left w:val="none" w:sz="0" w:space="0" w:color="auto"/>
                    <w:bottom w:val="none" w:sz="0" w:space="0" w:color="auto"/>
                    <w:right w:val="none" w:sz="0" w:space="0" w:color="auto"/>
                  </w:divBdr>
                </w:div>
                <w:div w:id="1350765003">
                  <w:marLeft w:val="480"/>
                  <w:marRight w:val="0"/>
                  <w:marTop w:val="0"/>
                  <w:marBottom w:val="0"/>
                  <w:divBdr>
                    <w:top w:val="none" w:sz="0" w:space="0" w:color="auto"/>
                    <w:left w:val="none" w:sz="0" w:space="0" w:color="auto"/>
                    <w:bottom w:val="none" w:sz="0" w:space="0" w:color="auto"/>
                    <w:right w:val="none" w:sz="0" w:space="0" w:color="auto"/>
                  </w:divBdr>
                </w:div>
                <w:div w:id="1097672861">
                  <w:marLeft w:val="480"/>
                  <w:marRight w:val="0"/>
                  <w:marTop w:val="0"/>
                  <w:marBottom w:val="0"/>
                  <w:divBdr>
                    <w:top w:val="none" w:sz="0" w:space="0" w:color="auto"/>
                    <w:left w:val="none" w:sz="0" w:space="0" w:color="auto"/>
                    <w:bottom w:val="none" w:sz="0" w:space="0" w:color="auto"/>
                    <w:right w:val="none" w:sz="0" w:space="0" w:color="auto"/>
                  </w:divBdr>
                </w:div>
                <w:div w:id="2145459599">
                  <w:marLeft w:val="480"/>
                  <w:marRight w:val="0"/>
                  <w:marTop w:val="0"/>
                  <w:marBottom w:val="0"/>
                  <w:divBdr>
                    <w:top w:val="none" w:sz="0" w:space="0" w:color="auto"/>
                    <w:left w:val="none" w:sz="0" w:space="0" w:color="auto"/>
                    <w:bottom w:val="none" w:sz="0" w:space="0" w:color="auto"/>
                    <w:right w:val="none" w:sz="0" w:space="0" w:color="auto"/>
                  </w:divBdr>
                </w:div>
                <w:div w:id="431169931">
                  <w:marLeft w:val="480"/>
                  <w:marRight w:val="0"/>
                  <w:marTop w:val="0"/>
                  <w:marBottom w:val="0"/>
                  <w:divBdr>
                    <w:top w:val="none" w:sz="0" w:space="0" w:color="auto"/>
                    <w:left w:val="none" w:sz="0" w:space="0" w:color="auto"/>
                    <w:bottom w:val="none" w:sz="0" w:space="0" w:color="auto"/>
                    <w:right w:val="none" w:sz="0" w:space="0" w:color="auto"/>
                  </w:divBdr>
                </w:div>
                <w:div w:id="716130195">
                  <w:marLeft w:val="480"/>
                  <w:marRight w:val="0"/>
                  <w:marTop w:val="0"/>
                  <w:marBottom w:val="0"/>
                  <w:divBdr>
                    <w:top w:val="none" w:sz="0" w:space="0" w:color="auto"/>
                    <w:left w:val="none" w:sz="0" w:space="0" w:color="auto"/>
                    <w:bottom w:val="none" w:sz="0" w:space="0" w:color="auto"/>
                    <w:right w:val="none" w:sz="0" w:space="0" w:color="auto"/>
                  </w:divBdr>
                </w:div>
                <w:div w:id="744955362">
                  <w:marLeft w:val="480"/>
                  <w:marRight w:val="0"/>
                  <w:marTop w:val="0"/>
                  <w:marBottom w:val="0"/>
                  <w:divBdr>
                    <w:top w:val="none" w:sz="0" w:space="0" w:color="auto"/>
                    <w:left w:val="none" w:sz="0" w:space="0" w:color="auto"/>
                    <w:bottom w:val="none" w:sz="0" w:space="0" w:color="auto"/>
                    <w:right w:val="none" w:sz="0" w:space="0" w:color="auto"/>
                  </w:divBdr>
                </w:div>
                <w:div w:id="993991274">
                  <w:marLeft w:val="480"/>
                  <w:marRight w:val="0"/>
                  <w:marTop w:val="0"/>
                  <w:marBottom w:val="0"/>
                  <w:divBdr>
                    <w:top w:val="none" w:sz="0" w:space="0" w:color="auto"/>
                    <w:left w:val="none" w:sz="0" w:space="0" w:color="auto"/>
                    <w:bottom w:val="none" w:sz="0" w:space="0" w:color="auto"/>
                    <w:right w:val="none" w:sz="0" w:space="0" w:color="auto"/>
                  </w:divBdr>
                </w:div>
                <w:div w:id="1572037217">
                  <w:marLeft w:val="480"/>
                  <w:marRight w:val="0"/>
                  <w:marTop w:val="0"/>
                  <w:marBottom w:val="0"/>
                  <w:divBdr>
                    <w:top w:val="none" w:sz="0" w:space="0" w:color="auto"/>
                    <w:left w:val="none" w:sz="0" w:space="0" w:color="auto"/>
                    <w:bottom w:val="none" w:sz="0" w:space="0" w:color="auto"/>
                    <w:right w:val="none" w:sz="0" w:space="0" w:color="auto"/>
                  </w:divBdr>
                </w:div>
                <w:div w:id="649943731">
                  <w:marLeft w:val="480"/>
                  <w:marRight w:val="0"/>
                  <w:marTop w:val="0"/>
                  <w:marBottom w:val="0"/>
                  <w:divBdr>
                    <w:top w:val="none" w:sz="0" w:space="0" w:color="auto"/>
                    <w:left w:val="none" w:sz="0" w:space="0" w:color="auto"/>
                    <w:bottom w:val="none" w:sz="0" w:space="0" w:color="auto"/>
                    <w:right w:val="none" w:sz="0" w:space="0" w:color="auto"/>
                  </w:divBdr>
                </w:div>
                <w:div w:id="1280645047">
                  <w:marLeft w:val="480"/>
                  <w:marRight w:val="0"/>
                  <w:marTop w:val="0"/>
                  <w:marBottom w:val="0"/>
                  <w:divBdr>
                    <w:top w:val="none" w:sz="0" w:space="0" w:color="auto"/>
                    <w:left w:val="none" w:sz="0" w:space="0" w:color="auto"/>
                    <w:bottom w:val="none" w:sz="0" w:space="0" w:color="auto"/>
                    <w:right w:val="none" w:sz="0" w:space="0" w:color="auto"/>
                  </w:divBdr>
                </w:div>
                <w:div w:id="1342470658">
                  <w:marLeft w:val="480"/>
                  <w:marRight w:val="0"/>
                  <w:marTop w:val="0"/>
                  <w:marBottom w:val="0"/>
                  <w:divBdr>
                    <w:top w:val="none" w:sz="0" w:space="0" w:color="auto"/>
                    <w:left w:val="none" w:sz="0" w:space="0" w:color="auto"/>
                    <w:bottom w:val="none" w:sz="0" w:space="0" w:color="auto"/>
                    <w:right w:val="none" w:sz="0" w:space="0" w:color="auto"/>
                  </w:divBdr>
                </w:div>
                <w:div w:id="188229080">
                  <w:marLeft w:val="480"/>
                  <w:marRight w:val="0"/>
                  <w:marTop w:val="0"/>
                  <w:marBottom w:val="0"/>
                  <w:divBdr>
                    <w:top w:val="none" w:sz="0" w:space="0" w:color="auto"/>
                    <w:left w:val="none" w:sz="0" w:space="0" w:color="auto"/>
                    <w:bottom w:val="none" w:sz="0" w:space="0" w:color="auto"/>
                    <w:right w:val="none" w:sz="0" w:space="0" w:color="auto"/>
                  </w:divBdr>
                </w:div>
                <w:div w:id="388922942">
                  <w:marLeft w:val="480"/>
                  <w:marRight w:val="0"/>
                  <w:marTop w:val="0"/>
                  <w:marBottom w:val="0"/>
                  <w:divBdr>
                    <w:top w:val="none" w:sz="0" w:space="0" w:color="auto"/>
                    <w:left w:val="none" w:sz="0" w:space="0" w:color="auto"/>
                    <w:bottom w:val="none" w:sz="0" w:space="0" w:color="auto"/>
                    <w:right w:val="none" w:sz="0" w:space="0" w:color="auto"/>
                  </w:divBdr>
                </w:div>
                <w:div w:id="1637292089">
                  <w:marLeft w:val="480"/>
                  <w:marRight w:val="0"/>
                  <w:marTop w:val="0"/>
                  <w:marBottom w:val="0"/>
                  <w:divBdr>
                    <w:top w:val="none" w:sz="0" w:space="0" w:color="auto"/>
                    <w:left w:val="none" w:sz="0" w:space="0" w:color="auto"/>
                    <w:bottom w:val="none" w:sz="0" w:space="0" w:color="auto"/>
                    <w:right w:val="none" w:sz="0" w:space="0" w:color="auto"/>
                  </w:divBdr>
                </w:div>
                <w:div w:id="1639602544">
                  <w:marLeft w:val="480"/>
                  <w:marRight w:val="0"/>
                  <w:marTop w:val="0"/>
                  <w:marBottom w:val="0"/>
                  <w:divBdr>
                    <w:top w:val="none" w:sz="0" w:space="0" w:color="auto"/>
                    <w:left w:val="none" w:sz="0" w:space="0" w:color="auto"/>
                    <w:bottom w:val="none" w:sz="0" w:space="0" w:color="auto"/>
                    <w:right w:val="none" w:sz="0" w:space="0" w:color="auto"/>
                  </w:divBdr>
                </w:div>
                <w:div w:id="115570076">
                  <w:marLeft w:val="480"/>
                  <w:marRight w:val="0"/>
                  <w:marTop w:val="0"/>
                  <w:marBottom w:val="0"/>
                  <w:divBdr>
                    <w:top w:val="none" w:sz="0" w:space="0" w:color="auto"/>
                    <w:left w:val="none" w:sz="0" w:space="0" w:color="auto"/>
                    <w:bottom w:val="none" w:sz="0" w:space="0" w:color="auto"/>
                    <w:right w:val="none" w:sz="0" w:space="0" w:color="auto"/>
                  </w:divBdr>
                </w:div>
                <w:div w:id="12650965">
                  <w:marLeft w:val="480"/>
                  <w:marRight w:val="0"/>
                  <w:marTop w:val="0"/>
                  <w:marBottom w:val="0"/>
                  <w:divBdr>
                    <w:top w:val="none" w:sz="0" w:space="0" w:color="auto"/>
                    <w:left w:val="none" w:sz="0" w:space="0" w:color="auto"/>
                    <w:bottom w:val="none" w:sz="0" w:space="0" w:color="auto"/>
                    <w:right w:val="none" w:sz="0" w:space="0" w:color="auto"/>
                  </w:divBdr>
                </w:div>
                <w:div w:id="515770337">
                  <w:marLeft w:val="480"/>
                  <w:marRight w:val="0"/>
                  <w:marTop w:val="0"/>
                  <w:marBottom w:val="0"/>
                  <w:divBdr>
                    <w:top w:val="none" w:sz="0" w:space="0" w:color="auto"/>
                    <w:left w:val="none" w:sz="0" w:space="0" w:color="auto"/>
                    <w:bottom w:val="none" w:sz="0" w:space="0" w:color="auto"/>
                    <w:right w:val="none" w:sz="0" w:space="0" w:color="auto"/>
                  </w:divBdr>
                </w:div>
                <w:div w:id="2050958609">
                  <w:marLeft w:val="480"/>
                  <w:marRight w:val="0"/>
                  <w:marTop w:val="0"/>
                  <w:marBottom w:val="0"/>
                  <w:divBdr>
                    <w:top w:val="none" w:sz="0" w:space="0" w:color="auto"/>
                    <w:left w:val="none" w:sz="0" w:space="0" w:color="auto"/>
                    <w:bottom w:val="none" w:sz="0" w:space="0" w:color="auto"/>
                    <w:right w:val="none" w:sz="0" w:space="0" w:color="auto"/>
                  </w:divBdr>
                </w:div>
                <w:div w:id="268243559">
                  <w:marLeft w:val="480"/>
                  <w:marRight w:val="0"/>
                  <w:marTop w:val="0"/>
                  <w:marBottom w:val="0"/>
                  <w:divBdr>
                    <w:top w:val="none" w:sz="0" w:space="0" w:color="auto"/>
                    <w:left w:val="none" w:sz="0" w:space="0" w:color="auto"/>
                    <w:bottom w:val="none" w:sz="0" w:space="0" w:color="auto"/>
                    <w:right w:val="none" w:sz="0" w:space="0" w:color="auto"/>
                  </w:divBdr>
                </w:div>
                <w:div w:id="1135100588">
                  <w:marLeft w:val="480"/>
                  <w:marRight w:val="0"/>
                  <w:marTop w:val="0"/>
                  <w:marBottom w:val="0"/>
                  <w:divBdr>
                    <w:top w:val="none" w:sz="0" w:space="0" w:color="auto"/>
                    <w:left w:val="none" w:sz="0" w:space="0" w:color="auto"/>
                    <w:bottom w:val="none" w:sz="0" w:space="0" w:color="auto"/>
                    <w:right w:val="none" w:sz="0" w:space="0" w:color="auto"/>
                  </w:divBdr>
                </w:div>
                <w:div w:id="859318608">
                  <w:marLeft w:val="480"/>
                  <w:marRight w:val="0"/>
                  <w:marTop w:val="0"/>
                  <w:marBottom w:val="0"/>
                  <w:divBdr>
                    <w:top w:val="none" w:sz="0" w:space="0" w:color="auto"/>
                    <w:left w:val="none" w:sz="0" w:space="0" w:color="auto"/>
                    <w:bottom w:val="none" w:sz="0" w:space="0" w:color="auto"/>
                    <w:right w:val="none" w:sz="0" w:space="0" w:color="auto"/>
                  </w:divBdr>
                </w:div>
                <w:div w:id="1623262970">
                  <w:marLeft w:val="480"/>
                  <w:marRight w:val="0"/>
                  <w:marTop w:val="0"/>
                  <w:marBottom w:val="0"/>
                  <w:divBdr>
                    <w:top w:val="none" w:sz="0" w:space="0" w:color="auto"/>
                    <w:left w:val="none" w:sz="0" w:space="0" w:color="auto"/>
                    <w:bottom w:val="none" w:sz="0" w:space="0" w:color="auto"/>
                    <w:right w:val="none" w:sz="0" w:space="0" w:color="auto"/>
                  </w:divBdr>
                </w:div>
                <w:div w:id="779565407">
                  <w:marLeft w:val="480"/>
                  <w:marRight w:val="0"/>
                  <w:marTop w:val="0"/>
                  <w:marBottom w:val="0"/>
                  <w:divBdr>
                    <w:top w:val="none" w:sz="0" w:space="0" w:color="auto"/>
                    <w:left w:val="none" w:sz="0" w:space="0" w:color="auto"/>
                    <w:bottom w:val="none" w:sz="0" w:space="0" w:color="auto"/>
                    <w:right w:val="none" w:sz="0" w:space="0" w:color="auto"/>
                  </w:divBdr>
                </w:div>
                <w:div w:id="1410425720">
                  <w:marLeft w:val="480"/>
                  <w:marRight w:val="0"/>
                  <w:marTop w:val="0"/>
                  <w:marBottom w:val="0"/>
                  <w:divBdr>
                    <w:top w:val="none" w:sz="0" w:space="0" w:color="auto"/>
                    <w:left w:val="none" w:sz="0" w:space="0" w:color="auto"/>
                    <w:bottom w:val="none" w:sz="0" w:space="0" w:color="auto"/>
                    <w:right w:val="none" w:sz="0" w:space="0" w:color="auto"/>
                  </w:divBdr>
                </w:div>
                <w:div w:id="829756212">
                  <w:marLeft w:val="480"/>
                  <w:marRight w:val="0"/>
                  <w:marTop w:val="0"/>
                  <w:marBottom w:val="0"/>
                  <w:divBdr>
                    <w:top w:val="none" w:sz="0" w:space="0" w:color="auto"/>
                    <w:left w:val="none" w:sz="0" w:space="0" w:color="auto"/>
                    <w:bottom w:val="none" w:sz="0" w:space="0" w:color="auto"/>
                    <w:right w:val="none" w:sz="0" w:space="0" w:color="auto"/>
                  </w:divBdr>
                </w:div>
                <w:div w:id="2027822485">
                  <w:marLeft w:val="480"/>
                  <w:marRight w:val="0"/>
                  <w:marTop w:val="0"/>
                  <w:marBottom w:val="0"/>
                  <w:divBdr>
                    <w:top w:val="none" w:sz="0" w:space="0" w:color="auto"/>
                    <w:left w:val="none" w:sz="0" w:space="0" w:color="auto"/>
                    <w:bottom w:val="none" w:sz="0" w:space="0" w:color="auto"/>
                    <w:right w:val="none" w:sz="0" w:space="0" w:color="auto"/>
                  </w:divBdr>
                </w:div>
                <w:div w:id="1301110891">
                  <w:marLeft w:val="480"/>
                  <w:marRight w:val="0"/>
                  <w:marTop w:val="0"/>
                  <w:marBottom w:val="0"/>
                  <w:divBdr>
                    <w:top w:val="none" w:sz="0" w:space="0" w:color="auto"/>
                    <w:left w:val="none" w:sz="0" w:space="0" w:color="auto"/>
                    <w:bottom w:val="none" w:sz="0" w:space="0" w:color="auto"/>
                    <w:right w:val="none" w:sz="0" w:space="0" w:color="auto"/>
                  </w:divBdr>
                </w:div>
                <w:div w:id="179786205">
                  <w:marLeft w:val="480"/>
                  <w:marRight w:val="0"/>
                  <w:marTop w:val="0"/>
                  <w:marBottom w:val="0"/>
                  <w:divBdr>
                    <w:top w:val="none" w:sz="0" w:space="0" w:color="auto"/>
                    <w:left w:val="none" w:sz="0" w:space="0" w:color="auto"/>
                    <w:bottom w:val="none" w:sz="0" w:space="0" w:color="auto"/>
                    <w:right w:val="none" w:sz="0" w:space="0" w:color="auto"/>
                  </w:divBdr>
                </w:div>
                <w:div w:id="170028890">
                  <w:marLeft w:val="480"/>
                  <w:marRight w:val="0"/>
                  <w:marTop w:val="0"/>
                  <w:marBottom w:val="0"/>
                  <w:divBdr>
                    <w:top w:val="none" w:sz="0" w:space="0" w:color="auto"/>
                    <w:left w:val="none" w:sz="0" w:space="0" w:color="auto"/>
                    <w:bottom w:val="none" w:sz="0" w:space="0" w:color="auto"/>
                    <w:right w:val="none" w:sz="0" w:space="0" w:color="auto"/>
                  </w:divBdr>
                </w:div>
                <w:div w:id="1881744126">
                  <w:marLeft w:val="480"/>
                  <w:marRight w:val="0"/>
                  <w:marTop w:val="0"/>
                  <w:marBottom w:val="0"/>
                  <w:divBdr>
                    <w:top w:val="none" w:sz="0" w:space="0" w:color="auto"/>
                    <w:left w:val="none" w:sz="0" w:space="0" w:color="auto"/>
                    <w:bottom w:val="none" w:sz="0" w:space="0" w:color="auto"/>
                    <w:right w:val="none" w:sz="0" w:space="0" w:color="auto"/>
                  </w:divBdr>
                </w:div>
                <w:div w:id="1495798520">
                  <w:marLeft w:val="480"/>
                  <w:marRight w:val="0"/>
                  <w:marTop w:val="0"/>
                  <w:marBottom w:val="0"/>
                  <w:divBdr>
                    <w:top w:val="none" w:sz="0" w:space="0" w:color="auto"/>
                    <w:left w:val="none" w:sz="0" w:space="0" w:color="auto"/>
                    <w:bottom w:val="none" w:sz="0" w:space="0" w:color="auto"/>
                    <w:right w:val="none" w:sz="0" w:space="0" w:color="auto"/>
                  </w:divBdr>
                </w:div>
                <w:div w:id="1210649201">
                  <w:marLeft w:val="480"/>
                  <w:marRight w:val="0"/>
                  <w:marTop w:val="0"/>
                  <w:marBottom w:val="0"/>
                  <w:divBdr>
                    <w:top w:val="none" w:sz="0" w:space="0" w:color="auto"/>
                    <w:left w:val="none" w:sz="0" w:space="0" w:color="auto"/>
                    <w:bottom w:val="none" w:sz="0" w:space="0" w:color="auto"/>
                    <w:right w:val="none" w:sz="0" w:space="0" w:color="auto"/>
                  </w:divBdr>
                </w:div>
                <w:div w:id="1763647879">
                  <w:marLeft w:val="480"/>
                  <w:marRight w:val="0"/>
                  <w:marTop w:val="0"/>
                  <w:marBottom w:val="0"/>
                  <w:divBdr>
                    <w:top w:val="none" w:sz="0" w:space="0" w:color="auto"/>
                    <w:left w:val="none" w:sz="0" w:space="0" w:color="auto"/>
                    <w:bottom w:val="none" w:sz="0" w:space="0" w:color="auto"/>
                    <w:right w:val="none" w:sz="0" w:space="0" w:color="auto"/>
                  </w:divBdr>
                </w:div>
                <w:div w:id="37315784">
                  <w:marLeft w:val="480"/>
                  <w:marRight w:val="0"/>
                  <w:marTop w:val="0"/>
                  <w:marBottom w:val="0"/>
                  <w:divBdr>
                    <w:top w:val="none" w:sz="0" w:space="0" w:color="auto"/>
                    <w:left w:val="none" w:sz="0" w:space="0" w:color="auto"/>
                    <w:bottom w:val="none" w:sz="0" w:space="0" w:color="auto"/>
                    <w:right w:val="none" w:sz="0" w:space="0" w:color="auto"/>
                  </w:divBdr>
                </w:div>
                <w:div w:id="510950933">
                  <w:marLeft w:val="480"/>
                  <w:marRight w:val="0"/>
                  <w:marTop w:val="0"/>
                  <w:marBottom w:val="0"/>
                  <w:divBdr>
                    <w:top w:val="none" w:sz="0" w:space="0" w:color="auto"/>
                    <w:left w:val="none" w:sz="0" w:space="0" w:color="auto"/>
                    <w:bottom w:val="none" w:sz="0" w:space="0" w:color="auto"/>
                    <w:right w:val="none" w:sz="0" w:space="0" w:color="auto"/>
                  </w:divBdr>
                </w:div>
                <w:div w:id="1308785116">
                  <w:marLeft w:val="480"/>
                  <w:marRight w:val="0"/>
                  <w:marTop w:val="0"/>
                  <w:marBottom w:val="0"/>
                  <w:divBdr>
                    <w:top w:val="none" w:sz="0" w:space="0" w:color="auto"/>
                    <w:left w:val="none" w:sz="0" w:space="0" w:color="auto"/>
                    <w:bottom w:val="none" w:sz="0" w:space="0" w:color="auto"/>
                    <w:right w:val="none" w:sz="0" w:space="0" w:color="auto"/>
                  </w:divBdr>
                </w:div>
                <w:div w:id="86731033">
                  <w:marLeft w:val="480"/>
                  <w:marRight w:val="0"/>
                  <w:marTop w:val="0"/>
                  <w:marBottom w:val="0"/>
                  <w:divBdr>
                    <w:top w:val="none" w:sz="0" w:space="0" w:color="auto"/>
                    <w:left w:val="none" w:sz="0" w:space="0" w:color="auto"/>
                    <w:bottom w:val="none" w:sz="0" w:space="0" w:color="auto"/>
                    <w:right w:val="none" w:sz="0" w:space="0" w:color="auto"/>
                  </w:divBdr>
                </w:div>
                <w:div w:id="114757629">
                  <w:marLeft w:val="480"/>
                  <w:marRight w:val="0"/>
                  <w:marTop w:val="0"/>
                  <w:marBottom w:val="0"/>
                  <w:divBdr>
                    <w:top w:val="none" w:sz="0" w:space="0" w:color="auto"/>
                    <w:left w:val="none" w:sz="0" w:space="0" w:color="auto"/>
                    <w:bottom w:val="none" w:sz="0" w:space="0" w:color="auto"/>
                    <w:right w:val="none" w:sz="0" w:space="0" w:color="auto"/>
                  </w:divBdr>
                </w:div>
                <w:div w:id="1336765219">
                  <w:marLeft w:val="480"/>
                  <w:marRight w:val="0"/>
                  <w:marTop w:val="0"/>
                  <w:marBottom w:val="0"/>
                  <w:divBdr>
                    <w:top w:val="none" w:sz="0" w:space="0" w:color="auto"/>
                    <w:left w:val="none" w:sz="0" w:space="0" w:color="auto"/>
                    <w:bottom w:val="none" w:sz="0" w:space="0" w:color="auto"/>
                    <w:right w:val="none" w:sz="0" w:space="0" w:color="auto"/>
                  </w:divBdr>
                </w:div>
                <w:div w:id="1687290981">
                  <w:marLeft w:val="480"/>
                  <w:marRight w:val="0"/>
                  <w:marTop w:val="0"/>
                  <w:marBottom w:val="0"/>
                  <w:divBdr>
                    <w:top w:val="none" w:sz="0" w:space="0" w:color="auto"/>
                    <w:left w:val="none" w:sz="0" w:space="0" w:color="auto"/>
                    <w:bottom w:val="none" w:sz="0" w:space="0" w:color="auto"/>
                    <w:right w:val="none" w:sz="0" w:space="0" w:color="auto"/>
                  </w:divBdr>
                </w:div>
                <w:div w:id="1711682419">
                  <w:marLeft w:val="480"/>
                  <w:marRight w:val="0"/>
                  <w:marTop w:val="0"/>
                  <w:marBottom w:val="0"/>
                  <w:divBdr>
                    <w:top w:val="none" w:sz="0" w:space="0" w:color="auto"/>
                    <w:left w:val="none" w:sz="0" w:space="0" w:color="auto"/>
                    <w:bottom w:val="none" w:sz="0" w:space="0" w:color="auto"/>
                    <w:right w:val="none" w:sz="0" w:space="0" w:color="auto"/>
                  </w:divBdr>
                </w:div>
                <w:div w:id="1287658861">
                  <w:marLeft w:val="480"/>
                  <w:marRight w:val="0"/>
                  <w:marTop w:val="0"/>
                  <w:marBottom w:val="0"/>
                  <w:divBdr>
                    <w:top w:val="none" w:sz="0" w:space="0" w:color="auto"/>
                    <w:left w:val="none" w:sz="0" w:space="0" w:color="auto"/>
                    <w:bottom w:val="none" w:sz="0" w:space="0" w:color="auto"/>
                    <w:right w:val="none" w:sz="0" w:space="0" w:color="auto"/>
                  </w:divBdr>
                </w:div>
                <w:div w:id="1725636681">
                  <w:marLeft w:val="480"/>
                  <w:marRight w:val="0"/>
                  <w:marTop w:val="0"/>
                  <w:marBottom w:val="0"/>
                  <w:divBdr>
                    <w:top w:val="none" w:sz="0" w:space="0" w:color="auto"/>
                    <w:left w:val="none" w:sz="0" w:space="0" w:color="auto"/>
                    <w:bottom w:val="none" w:sz="0" w:space="0" w:color="auto"/>
                    <w:right w:val="none" w:sz="0" w:space="0" w:color="auto"/>
                  </w:divBdr>
                </w:div>
                <w:div w:id="41486493">
                  <w:marLeft w:val="480"/>
                  <w:marRight w:val="0"/>
                  <w:marTop w:val="0"/>
                  <w:marBottom w:val="0"/>
                  <w:divBdr>
                    <w:top w:val="none" w:sz="0" w:space="0" w:color="auto"/>
                    <w:left w:val="none" w:sz="0" w:space="0" w:color="auto"/>
                    <w:bottom w:val="none" w:sz="0" w:space="0" w:color="auto"/>
                    <w:right w:val="none" w:sz="0" w:space="0" w:color="auto"/>
                  </w:divBdr>
                </w:div>
                <w:div w:id="1788237713">
                  <w:marLeft w:val="480"/>
                  <w:marRight w:val="0"/>
                  <w:marTop w:val="0"/>
                  <w:marBottom w:val="0"/>
                  <w:divBdr>
                    <w:top w:val="none" w:sz="0" w:space="0" w:color="auto"/>
                    <w:left w:val="none" w:sz="0" w:space="0" w:color="auto"/>
                    <w:bottom w:val="none" w:sz="0" w:space="0" w:color="auto"/>
                    <w:right w:val="none" w:sz="0" w:space="0" w:color="auto"/>
                  </w:divBdr>
                </w:div>
                <w:div w:id="1550070956">
                  <w:marLeft w:val="480"/>
                  <w:marRight w:val="0"/>
                  <w:marTop w:val="0"/>
                  <w:marBottom w:val="0"/>
                  <w:divBdr>
                    <w:top w:val="none" w:sz="0" w:space="0" w:color="auto"/>
                    <w:left w:val="none" w:sz="0" w:space="0" w:color="auto"/>
                    <w:bottom w:val="none" w:sz="0" w:space="0" w:color="auto"/>
                    <w:right w:val="none" w:sz="0" w:space="0" w:color="auto"/>
                  </w:divBdr>
                </w:div>
                <w:div w:id="90274677">
                  <w:marLeft w:val="480"/>
                  <w:marRight w:val="0"/>
                  <w:marTop w:val="0"/>
                  <w:marBottom w:val="0"/>
                  <w:divBdr>
                    <w:top w:val="none" w:sz="0" w:space="0" w:color="auto"/>
                    <w:left w:val="none" w:sz="0" w:space="0" w:color="auto"/>
                    <w:bottom w:val="none" w:sz="0" w:space="0" w:color="auto"/>
                    <w:right w:val="none" w:sz="0" w:space="0" w:color="auto"/>
                  </w:divBdr>
                </w:div>
                <w:div w:id="1419447979">
                  <w:marLeft w:val="480"/>
                  <w:marRight w:val="0"/>
                  <w:marTop w:val="0"/>
                  <w:marBottom w:val="0"/>
                  <w:divBdr>
                    <w:top w:val="none" w:sz="0" w:space="0" w:color="auto"/>
                    <w:left w:val="none" w:sz="0" w:space="0" w:color="auto"/>
                    <w:bottom w:val="none" w:sz="0" w:space="0" w:color="auto"/>
                    <w:right w:val="none" w:sz="0" w:space="0" w:color="auto"/>
                  </w:divBdr>
                </w:div>
                <w:div w:id="914779269">
                  <w:marLeft w:val="480"/>
                  <w:marRight w:val="0"/>
                  <w:marTop w:val="0"/>
                  <w:marBottom w:val="0"/>
                  <w:divBdr>
                    <w:top w:val="none" w:sz="0" w:space="0" w:color="auto"/>
                    <w:left w:val="none" w:sz="0" w:space="0" w:color="auto"/>
                    <w:bottom w:val="none" w:sz="0" w:space="0" w:color="auto"/>
                    <w:right w:val="none" w:sz="0" w:space="0" w:color="auto"/>
                  </w:divBdr>
                </w:div>
                <w:div w:id="1323970763">
                  <w:marLeft w:val="480"/>
                  <w:marRight w:val="0"/>
                  <w:marTop w:val="0"/>
                  <w:marBottom w:val="0"/>
                  <w:divBdr>
                    <w:top w:val="none" w:sz="0" w:space="0" w:color="auto"/>
                    <w:left w:val="none" w:sz="0" w:space="0" w:color="auto"/>
                    <w:bottom w:val="none" w:sz="0" w:space="0" w:color="auto"/>
                    <w:right w:val="none" w:sz="0" w:space="0" w:color="auto"/>
                  </w:divBdr>
                </w:div>
              </w:divsChild>
            </w:div>
            <w:div w:id="1339623014">
              <w:marLeft w:val="0"/>
              <w:marRight w:val="0"/>
              <w:marTop w:val="0"/>
              <w:marBottom w:val="0"/>
              <w:divBdr>
                <w:top w:val="none" w:sz="0" w:space="0" w:color="auto"/>
                <w:left w:val="none" w:sz="0" w:space="0" w:color="auto"/>
                <w:bottom w:val="none" w:sz="0" w:space="0" w:color="auto"/>
                <w:right w:val="none" w:sz="0" w:space="0" w:color="auto"/>
              </w:divBdr>
              <w:divsChild>
                <w:div w:id="1544100372">
                  <w:marLeft w:val="480"/>
                  <w:marRight w:val="0"/>
                  <w:marTop w:val="0"/>
                  <w:marBottom w:val="0"/>
                  <w:divBdr>
                    <w:top w:val="none" w:sz="0" w:space="0" w:color="auto"/>
                    <w:left w:val="none" w:sz="0" w:space="0" w:color="auto"/>
                    <w:bottom w:val="none" w:sz="0" w:space="0" w:color="auto"/>
                    <w:right w:val="none" w:sz="0" w:space="0" w:color="auto"/>
                  </w:divBdr>
                </w:div>
                <w:div w:id="1310935986">
                  <w:marLeft w:val="480"/>
                  <w:marRight w:val="0"/>
                  <w:marTop w:val="0"/>
                  <w:marBottom w:val="0"/>
                  <w:divBdr>
                    <w:top w:val="none" w:sz="0" w:space="0" w:color="auto"/>
                    <w:left w:val="none" w:sz="0" w:space="0" w:color="auto"/>
                    <w:bottom w:val="none" w:sz="0" w:space="0" w:color="auto"/>
                    <w:right w:val="none" w:sz="0" w:space="0" w:color="auto"/>
                  </w:divBdr>
                </w:div>
                <w:div w:id="179248018">
                  <w:marLeft w:val="480"/>
                  <w:marRight w:val="0"/>
                  <w:marTop w:val="0"/>
                  <w:marBottom w:val="0"/>
                  <w:divBdr>
                    <w:top w:val="none" w:sz="0" w:space="0" w:color="auto"/>
                    <w:left w:val="none" w:sz="0" w:space="0" w:color="auto"/>
                    <w:bottom w:val="none" w:sz="0" w:space="0" w:color="auto"/>
                    <w:right w:val="none" w:sz="0" w:space="0" w:color="auto"/>
                  </w:divBdr>
                </w:div>
                <w:div w:id="915018050">
                  <w:marLeft w:val="480"/>
                  <w:marRight w:val="0"/>
                  <w:marTop w:val="0"/>
                  <w:marBottom w:val="0"/>
                  <w:divBdr>
                    <w:top w:val="none" w:sz="0" w:space="0" w:color="auto"/>
                    <w:left w:val="none" w:sz="0" w:space="0" w:color="auto"/>
                    <w:bottom w:val="none" w:sz="0" w:space="0" w:color="auto"/>
                    <w:right w:val="none" w:sz="0" w:space="0" w:color="auto"/>
                  </w:divBdr>
                </w:div>
                <w:div w:id="1377701290">
                  <w:marLeft w:val="480"/>
                  <w:marRight w:val="0"/>
                  <w:marTop w:val="0"/>
                  <w:marBottom w:val="0"/>
                  <w:divBdr>
                    <w:top w:val="none" w:sz="0" w:space="0" w:color="auto"/>
                    <w:left w:val="none" w:sz="0" w:space="0" w:color="auto"/>
                    <w:bottom w:val="none" w:sz="0" w:space="0" w:color="auto"/>
                    <w:right w:val="none" w:sz="0" w:space="0" w:color="auto"/>
                  </w:divBdr>
                </w:div>
                <w:div w:id="1873224790">
                  <w:marLeft w:val="480"/>
                  <w:marRight w:val="0"/>
                  <w:marTop w:val="0"/>
                  <w:marBottom w:val="0"/>
                  <w:divBdr>
                    <w:top w:val="none" w:sz="0" w:space="0" w:color="auto"/>
                    <w:left w:val="none" w:sz="0" w:space="0" w:color="auto"/>
                    <w:bottom w:val="none" w:sz="0" w:space="0" w:color="auto"/>
                    <w:right w:val="none" w:sz="0" w:space="0" w:color="auto"/>
                  </w:divBdr>
                </w:div>
                <w:div w:id="231159671">
                  <w:marLeft w:val="480"/>
                  <w:marRight w:val="0"/>
                  <w:marTop w:val="0"/>
                  <w:marBottom w:val="0"/>
                  <w:divBdr>
                    <w:top w:val="none" w:sz="0" w:space="0" w:color="auto"/>
                    <w:left w:val="none" w:sz="0" w:space="0" w:color="auto"/>
                    <w:bottom w:val="none" w:sz="0" w:space="0" w:color="auto"/>
                    <w:right w:val="none" w:sz="0" w:space="0" w:color="auto"/>
                  </w:divBdr>
                </w:div>
                <w:div w:id="812988820">
                  <w:marLeft w:val="480"/>
                  <w:marRight w:val="0"/>
                  <w:marTop w:val="0"/>
                  <w:marBottom w:val="0"/>
                  <w:divBdr>
                    <w:top w:val="none" w:sz="0" w:space="0" w:color="auto"/>
                    <w:left w:val="none" w:sz="0" w:space="0" w:color="auto"/>
                    <w:bottom w:val="none" w:sz="0" w:space="0" w:color="auto"/>
                    <w:right w:val="none" w:sz="0" w:space="0" w:color="auto"/>
                  </w:divBdr>
                </w:div>
                <w:div w:id="304504736">
                  <w:marLeft w:val="480"/>
                  <w:marRight w:val="0"/>
                  <w:marTop w:val="0"/>
                  <w:marBottom w:val="0"/>
                  <w:divBdr>
                    <w:top w:val="none" w:sz="0" w:space="0" w:color="auto"/>
                    <w:left w:val="none" w:sz="0" w:space="0" w:color="auto"/>
                    <w:bottom w:val="none" w:sz="0" w:space="0" w:color="auto"/>
                    <w:right w:val="none" w:sz="0" w:space="0" w:color="auto"/>
                  </w:divBdr>
                </w:div>
                <w:div w:id="844053012">
                  <w:marLeft w:val="480"/>
                  <w:marRight w:val="0"/>
                  <w:marTop w:val="0"/>
                  <w:marBottom w:val="0"/>
                  <w:divBdr>
                    <w:top w:val="none" w:sz="0" w:space="0" w:color="auto"/>
                    <w:left w:val="none" w:sz="0" w:space="0" w:color="auto"/>
                    <w:bottom w:val="none" w:sz="0" w:space="0" w:color="auto"/>
                    <w:right w:val="none" w:sz="0" w:space="0" w:color="auto"/>
                  </w:divBdr>
                </w:div>
                <w:div w:id="662779015">
                  <w:marLeft w:val="480"/>
                  <w:marRight w:val="0"/>
                  <w:marTop w:val="0"/>
                  <w:marBottom w:val="0"/>
                  <w:divBdr>
                    <w:top w:val="none" w:sz="0" w:space="0" w:color="auto"/>
                    <w:left w:val="none" w:sz="0" w:space="0" w:color="auto"/>
                    <w:bottom w:val="none" w:sz="0" w:space="0" w:color="auto"/>
                    <w:right w:val="none" w:sz="0" w:space="0" w:color="auto"/>
                  </w:divBdr>
                </w:div>
                <w:div w:id="1580603561">
                  <w:marLeft w:val="480"/>
                  <w:marRight w:val="0"/>
                  <w:marTop w:val="0"/>
                  <w:marBottom w:val="0"/>
                  <w:divBdr>
                    <w:top w:val="none" w:sz="0" w:space="0" w:color="auto"/>
                    <w:left w:val="none" w:sz="0" w:space="0" w:color="auto"/>
                    <w:bottom w:val="none" w:sz="0" w:space="0" w:color="auto"/>
                    <w:right w:val="none" w:sz="0" w:space="0" w:color="auto"/>
                  </w:divBdr>
                </w:div>
                <w:div w:id="1910185770">
                  <w:marLeft w:val="480"/>
                  <w:marRight w:val="0"/>
                  <w:marTop w:val="0"/>
                  <w:marBottom w:val="0"/>
                  <w:divBdr>
                    <w:top w:val="none" w:sz="0" w:space="0" w:color="auto"/>
                    <w:left w:val="none" w:sz="0" w:space="0" w:color="auto"/>
                    <w:bottom w:val="none" w:sz="0" w:space="0" w:color="auto"/>
                    <w:right w:val="none" w:sz="0" w:space="0" w:color="auto"/>
                  </w:divBdr>
                </w:div>
                <w:div w:id="517894733">
                  <w:marLeft w:val="480"/>
                  <w:marRight w:val="0"/>
                  <w:marTop w:val="0"/>
                  <w:marBottom w:val="0"/>
                  <w:divBdr>
                    <w:top w:val="none" w:sz="0" w:space="0" w:color="auto"/>
                    <w:left w:val="none" w:sz="0" w:space="0" w:color="auto"/>
                    <w:bottom w:val="none" w:sz="0" w:space="0" w:color="auto"/>
                    <w:right w:val="none" w:sz="0" w:space="0" w:color="auto"/>
                  </w:divBdr>
                </w:div>
                <w:div w:id="1836139551">
                  <w:marLeft w:val="480"/>
                  <w:marRight w:val="0"/>
                  <w:marTop w:val="0"/>
                  <w:marBottom w:val="0"/>
                  <w:divBdr>
                    <w:top w:val="none" w:sz="0" w:space="0" w:color="auto"/>
                    <w:left w:val="none" w:sz="0" w:space="0" w:color="auto"/>
                    <w:bottom w:val="none" w:sz="0" w:space="0" w:color="auto"/>
                    <w:right w:val="none" w:sz="0" w:space="0" w:color="auto"/>
                  </w:divBdr>
                </w:div>
                <w:div w:id="2060781984">
                  <w:marLeft w:val="480"/>
                  <w:marRight w:val="0"/>
                  <w:marTop w:val="0"/>
                  <w:marBottom w:val="0"/>
                  <w:divBdr>
                    <w:top w:val="none" w:sz="0" w:space="0" w:color="auto"/>
                    <w:left w:val="none" w:sz="0" w:space="0" w:color="auto"/>
                    <w:bottom w:val="none" w:sz="0" w:space="0" w:color="auto"/>
                    <w:right w:val="none" w:sz="0" w:space="0" w:color="auto"/>
                  </w:divBdr>
                </w:div>
                <w:div w:id="758872108">
                  <w:marLeft w:val="480"/>
                  <w:marRight w:val="0"/>
                  <w:marTop w:val="0"/>
                  <w:marBottom w:val="0"/>
                  <w:divBdr>
                    <w:top w:val="none" w:sz="0" w:space="0" w:color="auto"/>
                    <w:left w:val="none" w:sz="0" w:space="0" w:color="auto"/>
                    <w:bottom w:val="none" w:sz="0" w:space="0" w:color="auto"/>
                    <w:right w:val="none" w:sz="0" w:space="0" w:color="auto"/>
                  </w:divBdr>
                </w:div>
                <w:div w:id="231234900">
                  <w:marLeft w:val="480"/>
                  <w:marRight w:val="0"/>
                  <w:marTop w:val="0"/>
                  <w:marBottom w:val="0"/>
                  <w:divBdr>
                    <w:top w:val="none" w:sz="0" w:space="0" w:color="auto"/>
                    <w:left w:val="none" w:sz="0" w:space="0" w:color="auto"/>
                    <w:bottom w:val="none" w:sz="0" w:space="0" w:color="auto"/>
                    <w:right w:val="none" w:sz="0" w:space="0" w:color="auto"/>
                  </w:divBdr>
                </w:div>
                <w:div w:id="1123843260">
                  <w:marLeft w:val="480"/>
                  <w:marRight w:val="0"/>
                  <w:marTop w:val="0"/>
                  <w:marBottom w:val="0"/>
                  <w:divBdr>
                    <w:top w:val="none" w:sz="0" w:space="0" w:color="auto"/>
                    <w:left w:val="none" w:sz="0" w:space="0" w:color="auto"/>
                    <w:bottom w:val="none" w:sz="0" w:space="0" w:color="auto"/>
                    <w:right w:val="none" w:sz="0" w:space="0" w:color="auto"/>
                  </w:divBdr>
                </w:div>
                <w:div w:id="1908418746">
                  <w:marLeft w:val="480"/>
                  <w:marRight w:val="0"/>
                  <w:marTop w:val="0"/>
                  <w:marBottom w:val="0"/>
                  <w:divBdr>
                    <w:top w:val="none" w:sz="0" w:space="0" w:color="auto"/>
                    <w:left w:val="none" w:sz="0" w:space="0" w:color="auto"/>
                    <w:bottom w:val="none" w:sz="0" w:space="0" w:color="auto"/>
                    <w:right w:val="none" w:sz="0" w:space="0" w:color="auto"/>
                  </w:divBdr>
                </w:div>
                <w:div w:id="1662731236">
                  <w:marLeft w:val="480"/>
                  <w:marRight w:val="0"/>
                  <w:marTop w:val="0"/>
                  <w:marBottom w:val="0"/>
                  <w:divBdr>
                    <w:top w:val="none" w:sz="0" w:space="0" w:color="auto"/>
                    <w:left w:val="none" w:sz="0" w:space="0" w:color="auto"/>
                    <w:bottom w:val="none" w:sz="0" w:space="0" w:color="auto"/>
                    <w:right w:val="none" w:sz="0" w:space="0" w:color="auto"/>
                  </w:divBdr>
                </w:div>
                <w:div w:id="1499496370">
                  <w:marLeft w:val="480"/>
                  <w:marRight w:val="0"/>
                  <w:marTop w:val="0"/>
                  <w:marBottom w:val="0"/>
                  <w:divBdr>
                    <w:top w:val="none" w:sz="0" w:space="0" w:color="auto"/>
                    <w:left w:val="none" w:sz="0" w:space="0" w:color="auto"/>
                    <w:bottom w:val="none" w:sz="0" w:space="0" w:color="auto"/>
                    <w:right w:val="none" w:sz="0" w:space="0" w:color="auto"/>
                  </w:divBdr>
                </w:div>
                <w:div w:id="723528215">
                  <w:marLeft w:val="480"/>
                  <w:marRight w:val="0"/>
                  <w:marTop w:val="0"/>
                  <w:marBottom w:val="0"/>
                  <w:divBdr>
                    <w:top w:val="none" w:sz="0" w:space="0" w:color="auto"/>
                    <w:left w:val="none" w:sz="0" w:space="0" w:color="auto"/>
                    <w:bottom w:val="none" w:sz="0" w:space="0" w:color="auto"/>
                    <w:right w:val="none" w:sz="0" w:space="0" w:color="auto"/>
                  </w:divBdr>
                </w:div>
                <w:div w:id="845705849">
                  <w:marLeft w:val="480"/>
                  <w:marRight w:val="0"/>
                  <w:marTop w:val="0"/>
                  <w:marBottom w:val="0"/>
                  <w:divBdr>
                    <w:top w:val="none" w:sz="0" w:space="0" w:color="auto"/>
                    <w:left w:val="none" w:sz="0" w:space="0" w:color="auto"/>
                    <w:bottom w:val="none" w:sz="0" w:space="0" w:color="auto"/>
                    <w:right w:val="none" w:sz="0" w:space="0" w:color="auto"/>
                  </w:divBdr>
                </w:div>
                <w:div w:id="2021001353">
                  <w:marLeft w:val="480"/>
                  <w:marRight w:val="0"/>
                  <w:marTop w:val="0"/>
                  <w:marBottom w:val="0"/>
                  <w:divBdr>
                    <w:top w:val="none" w:sz="0" w:space="0" w:color="auto"/>
                    <w:left w:val="none" w:sz="0" w:space="0" w:color="auto"/>
                    <w:bottom w:val="none" w:sz="0" w:space="0" w:color="auto"/>
                    <w:right w:val="none" w:sz="0" w:space="0" w:color="auto"/>
                  </w:divBdr>
                </w:div>
                <w:div w:id="1318270468">
                  <w:marLeft w:val="480"/>
                  <w:marRight w:val="0"/>
                  <w:marTop w:val="0"/>
                  <w:marBottom w:val="0"/>
                  <w:divBdr>
                    <w:top w:val="none" w:sz="0" w:space="0" w:color="auto"/>
                    <w:left w:val="none" w:sz="0" w:space="0" w:color="auto"/>
                    <w:bottom w:val="none" w:sz="0" w:space="0" w:color="auto"/>
                    <w:right w:val="none" w:sz="0" w:space="0" w:color="auto"/>
                  </w:divBdr>
                </w:div>
                <w:div w:id="1486777863">
                  <w:marLeft w:val="480"/>
                  <w:marRight w:val="0"/>
                  <w:marTop w:val="0"/>
                  <w:marBottom w:val="0"/>
                  <w:divBdr>
                    <w:top w:val="none" w:sz="0" w:space="0" w:color="auto"/>
                    <w:left w:val="none" w:sz="0" w:space="0" w:color="auto"/>
                    <w:bottom w:val="none" w:sz="0" w:space="0" w:color="auto"/>
                    <w:right w:val="none" w:sz="0" w:space="0" w:color="auto"/>
                  </w:divBdr>
                </w:div>
                <w:div w:id="526679549">
                  <w:marLeft w:val="480"/>
                  <w:marRight w:val="0"/>
                  <w:marTop w:val="0"/>
                  <w:marBottom w:val="0"/>
                  <w:divBdr>
                    <w:top w:val="none" w:sz="0" w:space="0" w:color="auto"/>
                    <w:left w:val="none" w:sz="0" w:space="0" w:color="auto"/>
                    <w:bottom w:val="none" w:sz="0" w:space="0" w:color="auto"/>
                    <w:right w:val="none" w:sz="0" w:space="0" w:color="auto"/>
                  </w:divBdr>
                </w:div>
                <w:div w:id="1023360578">
                  <w:marLeft w:val="480"/>
                  <w:marRight w:val="0"/>
                  <w:marTop w:val="0"/>
                  <w:marBottom w:val="0"/>
                  <w:divBdr>
                    <w:top w:val="none" w:sz="0" w:space="0" w:color="auto"/>
                    <w:left w:val="none" w:sz="0" w:space="0" w:color="auto"/>
                    <w:bottom w:val="none" w:sz="0" w:space="0" w:color="auto"/>
                    <w:right w:val="none" w:sz="0" w:space="0" w:color="auto"/>
                  </w:divBdr>
                </w:div>
                <w:div w:id="1644846996">
                  <w:marLeft w:val="480"/>
                  <w:marRight w:val="0"/>
                  <w:marTop w:val="0"/>
                  <w:marBottom w:val="0"/>
                  <w:divBdr>
                    <w:top w:val="none" w:sz="0" w:space="0" w:color="auto"/>
                    <w:left w:val="none" w:sz="0" w:space="0" w:color="auto"/>
                    <w:bottom w:val="none" w:sz="0" w:space="0" w:color="auto"/>
                    <w:right w:val="none" w:sz="0" w:space="0" w:color="auto"/>
                  </w:divBdr>
                </w:div>
                <w:div w:id="161167188">
                  <w:marLeft w:val="480"/>
                  <w:marRight w:val="0"/>
                  <w:marTop w:val="0"/>
                  <w:marBottom w:val="0"/>
                  <w:divBdr>
                    <w:top w:val="none" w:sz="0" w:space="0" w:color="auto"/>
                    <w:left w:val="none" w:sz="0" w:space="0" w:color="auto"/>
                    <w:bottom w:val="none" w:sz="0" w:space="0" w:color="auto"/>
                    <w:right w:val="none" w:sz="0" w:space="0" w:color="auto"/>
                  </w:divBdr>
                </w:div>
                <w:div w:id="1221213924">
                  <w:marLeft w:val="480"/>
                  <w:marRight w:val="0"/>
                  <w:marTop w:val="0"/>
                  <w:marBottom w:val="0"/>
                  <w:divBdr>
                    <w:top w:val="none" w:sz="0" w:space="0" w:color="auto"/>
                    <w:left w:val="none" w:sz="0" w:space="0" w:color="auto"/>
                    <w:bottom w:val="none" w:sz="0" w:space="0" w:color="auto"/>
                    <w:right w:val="none" w:sz="0" w:space="0" w:color="auto"/>
                  </w:divBdr>
                </w:div>
                <w:div w:id="618339726">
                  <w:marLeft w:val="480"/>
                  <w:marRight w:val="0"/>
                  <w:marTop w:val="0"/>
                  <w:marBottom w:val="0"/>
                  <w:divBdr>
                    <w:top w:val="none" w:sz="0" w:space="0" w:color="auto"/>
                    <w:left w:val="none" w:sz="0" w:space="0" w:color="auto"/>
                    <w:bottom w:val="none" w:sz="0" w:space="0" w:color="auto"/>
                    <w:right w:val="none" w:sz="0" w:space="0" w:color="auto"/>
                  </w:divBdr>
                </w:div>
                <w:div w:id="226570201">
                  <w:marLeft w:val="480"/>
                  <w:marRight w:val="0"/>
                  <w:marTop w:val="0"/>
                  <w:marBottom w:val="0"/>
                  <w:divBdr>
                    <w:top w:val="none" w:sz="0" w:space="0" w:color="auto"/>
                    <w:left w:val="none" w:sz="0" w:space="0" w:color="auto"/>
                    <w:bottom w:val="none" w:sz="0" w:space="0" w:color="auto"/>
                    <w:right w:val="none" w:sz="0" w:space="0" w:color="auto"/>
                  </w:divBdr>
                </w:div>
                <w:div w:id="170998907">
                  <w:marLeft w:val="480"/>
                  <w:marRight w:val="0"/>
                  <w:marTop w:val="0"/>
                  <w:marBottom w:val="0"/>
                  <w:divBdr>
                    <w:top w:val="none" w:sz="0" w:space="0" w:color="auto"/>
                    <w:left w:val="none" w:sz="0" w:space="0" w:color="auto"/>
                    <w:bottom w:val="none" w:sz="0" w:space="0" w:color="auto"/>
                    <w:right w:val="none" w:sz="0" w:space="0" w:color="auto"/>
                  </w:divBdr>
                </w:div>
                <w:div w:id="66652069">
                  <w:marLeft w:val="480"/>
                  <w:marRight w:val="0"/>
                  <w:marTop w:val="0"/>
                  <w:marBottom w:val="0"/>
                  <w:divBdr>
                    <w:top w:val="none" w:sz="0" w:space="0" w:color="auto"/>
                    <w:left w:val="none" w:sz="0" w:space="0" w:color="auto"/>
                    <w:bottom w:val="none" w:sz="0" w:space="0" w:color="auto"/>
                    <w:right w:val="none" w:sz="0" w:space="0" w:color="auto"/>
                  </w:divBdr>
                </w:div>
                <w:div w:id="1261261427">
                  <w:marLeft w:val="480"/>
                  <w:marRight w:val="0"/>
                  <w:marTop w:val="0"/>
                  <w:marBottom w:val="0"/>
                  <w:divBdr>
                    <w:top w:val="none" w:sz="0" w:space="0" w:color="auto"/>
                    <w:left w:val="none" w:sz="0" w:space="0" w:color="auto"/>
                    <w:bottom w:val="none" w:sz="0" w:space="0" w:color="auto"/>
                    <w:right w:val="none" w:sz="0" w:space="0" w:color="auto"/>
                  </w:divBdr>
                </w:div>
                <w:div w:id="1283071746">
                  <w:marLeft w:val="480"/>
                  <w:marRight w:val="0"/>
                  <w:marTop w:val="0"/>
                  <w:marBottom w:val="0"/>
                  <w:divBdr>
                    <w:top w:val="none" w:sz="0" w:space="0" w:color="auto"/>
                    <w:left w:val="none" w:sz="0" w:space="0" w:color="auto"/>
                    <w:bottom w:val="none" w:sz="0" w:space="0" w:color="auto"/>
                    <w:right w:val="none" w:sz="0" w:space="0" w:color="auto"/>
                  </w:divBdr>
                </w:div>
                <w:div w:id="1296643029">
                  <w:marLeft w:val="480"/>
                  <w:marRight w:val="0"/>
                  <w:marTop w:val="0"/>
                  <w:marBottom w:val="0"/>
                  <w:divBdr>
                    <w:top w:val="none" w:sz="0" w:space="0" w:color="auto"/>
                    <w:left w:val="none" w:sz="0" w:space="0" w:color="auto"/>
                    <w:bottom w:val="none" w:sz="0" w:space="0" w:color="auto"/>
                    <w:right w:val="none" w:sz="0" w:space="0" w:color="auto"/>
                  </w:divBdr>
                </w:div>
                <w:div w:id="1637838249">
                  <w:marLeft w:val="480"/>
                  <w:marRight w:val="0"/>
                  <w:marTop w:val="0"/>
                  <w:marBottom w:val="0"/>
                  <w:divBdr>
                    <w:top w:val="none" w:sz="0" w:space="0" w:color="auto"/>
                    <w:left w:val="none" w:sz="0" w:space="0" w:color="auto"/>
                    <w:bottom w:val="none" w:sz="0" w:space="0" w:color="auto"/>
                    <w:right w:val="none" w:sz="0" w:space="0" w:color="auto"/>
                  </w:divBdr>
                </w:div>
                <w:div w:id="1612660881">
                  <w:marLeft w:val="480"/>
                  <w:marRight w:val="0"/>
                  <w:marTop w:val="0"/>
                  <w:marBottom w:val="0"/>
                  <w:divBdr>
                    <w:top w:val="none" w:sz="0" w:space="0" w:color="auto"/>
                    <w:left w:val="none" w:sz="0" w:space="0" w:color="auto"/>
                    <w:bottom w:val="none" w:sz="0" w:space="0" w:color="auto"/>
                    <w:right w:val="none" w:sz="0" w:space="0" w:color="auto"/>
                  </w:divBdr>
                </w:div>
                <w:div w:id="917205934">
                  <w:marLeft w:val="480"/>
                  <w:marRight w:val="0"/>
                  <w:marTop w:val="0"/>
                  <w:marBottom w:val="0"/>
                  <w:divBdr>
                    <w:top w:val="none" w:sz="0" w:space="0" w:color="auto"/>
                    <w:left w:val="none" w:sz="0" w:space="0" w:color="auto"/>
                    <w:bottom w:val="none" w:sz="0" w:space="0" w:color="auto"/>
                    <w:right w:val="none" w:sz="0" w:space="0" w:color="auto"/>
                  </w:divBdr>
                </w:div>
                <w:div w:id="783959839">
                  <w:marLeft w:val="480"/>
                  <w:marRight w:val="0"/>
                  <w:marTop w:val="0"/>
                  <w:marBottom w:val="0"/>
                  <w:divBdr>
                    <w:top w:val="none" w:sz="0" w:space="0" w:color="auto"/>
                    <w:left w:val="none" w:sz="0" w:space="0" w:color="auto"/>
                    <w:bottom w:val="none" w:sz="0" w:space="0" w:color="auto"/>
                    <w:right w:val="none" w:sz="0" w:space="0" w:color="auto"/>
                  </w:divBdr>
                </w:div>
                <w:div w:id="500587331">
                  <w:marLeft w:val="480"/>
                  <w:marRight w:val="0"/>
                  <w:marTop w:val="0"/>
                  <w:marBottom w:val="0"/>
                  <w:divBdr>
                    <w:top w:val="none" w:sz="0" w:space="0" w:color="auto"/>
                    <w:left w:val="none" w:sz="0" w:space="0" w:color="auto"/>
                    <w:bottom w:val="none" w:sz="0" w:space="0" w:color="auto"/>
                    <w:right w:val="none" w:sz="0" w:space="0" w:color="auto"/>
                  </w:divBdr>
                </w:div>
                <w:div w:id="1006329684">
                  <w:marLeft w:val="480"/>
                  <w:marRight w:val="0"/>
                  <w:marTop w:val="0"/>
                  <w:marBottom w:val="0"/>
                  <w:divBdr>
                    <w:top w:val="none" w:sz="0" w:space="0" w:color="auto"/>
                    <w:left w:val="none" w:sz="0" w:space="0" w:color="auto"/>
                    <w:bottom w:val="none" w:sz="0" w:space="0" w:color="auto"/>
                    <w:right w:val="none" w:sz="0" w:space="0" w:color="auto"/>
                  </w:divBdr>
                </w:div>
                <w:div w:id="291599561">
                  <w:marLeft w:val="480"/>
                  <w:marRight w:val="0"/>
                  <w:marTop w:val="0"/>
                  <w:marBottom w:val="0"/>
                  <w:divBdr>
                    <w:top w:val="none" w:sz="0" w:space="0" w:color="auto"/>
                    <w:left w:val="none" w:sz="0" w:space="0" w:color="auto"/>
                    <w:bottom w:val="none" w:sz="0" w:space="0" w:color="auto"/>
                    <w:right w:val="none" w:sz="0" w:space="0" w:color="auto"/>
                  </w:divBdr>
                </w:div>
                <w:div w:id="1437015698">
                  <w:marLeft w:val="480"/>
                  <w:marRight w:val="0"/>
                  <w:marTop w:val="0"/>
                  <w:marBottom w:val="0"/>
                  <w:divBdr>
                    <w:top w:val="none" w:sz="0" w:space="0" w:color="auto"/>
                    <w:left w:val="none" w:sz="0" w:space="0" w:color="auto"/>
                    <w:bottom w:val="none" w:sz="0" w:space="0" w:color="auto"/>
                    <w:right w:val="none" w:sz="0" w:space="0" w:color="auto"/>
                  </w:divBdr>
                </w:div>
                <w:div w:id="1512790751">
                  <w:marLeft w:val="480"/>
                  <w:marRight w:val="0"/>
                  <w:marTop w:val="0"/>
                  <w:marBottom w:val="0"/>
                  <w:divBdr>
                    <w:top w:val="none" w:sz="0" w:space="0" w:color="auto"/>
                    <w:left w:val="none" w:sz="0" w:space="0" w:color="auto"/>
                    <w:bottom w:val="none" w:sz="0" w:space="0" w:color="auto"/>
                    <w:right w:val="none" w:sz="0" w:space="0" w:color="auto"/>
                  </w:divBdr>
                </w:div>
                <w:div w:id="1553497138">
                  <w:marLeft w:val="480"/>
                  <w:marRight w:val="0"/>
                  <w:marTop w:val="0"/>
                  <w:marBottom w:val="0"/>
                  <w:divBdr>
                    <w:top w:val="none" w:sz="0" w:space="0" w:color="auto"/>
                    <w:left w:val="none" w:sz="0" w:space="0" w:color="auto"/>
                    <w:bottom w:val="none" w:sz="0" w:space="0" w:color="auto"/>
                    <w:right w:val="none" w:sz="0" w:space="0" w:color="auto"/>
                  </w:divBdr>
                </w:div>
                <w:div w:id="2033609412">
                  <w:marLeft w:val="480"/>
                  <w:marRight w:val="0"/>
                  <w:marTop w:val="0"/>
                  <w:marBottom w:val="0"/>
                  <w:divBdr>
                    <w:top w:val="none" w:sz="0" w:space="0" w:color="auto"/>
                    <w:left w:val="none" w:sz="0" w:space="0" w:color="auto"/>
                    <w:bottom w:val="none" w:sz="0" w:space="0" w:color="auto"/>
                    <w:right w:val="none" w:sz="0" w:space="0" w:color="auto"/>
                  </w:divBdr>
                </w:div>
                <w:div w:id="1924996877">
                  <w:marLeft w:val="480"/>
                  <w:marRight w:val="0"/>
                  <w:marTop w:val="0"/>
                  <w:marBottom w:val="0"/>
                  <w:divBdr>
                    <w:top w:val="none" w:sz="0" w:space="0" w:color="auto"/>
                    <w:left w:val="none" w:sz="0" w:space="0" w:color="auto"/>
                    <w:bottom w:val="none" w:sz="0" w:space="0" w:color="auto"/>
                    <w:right w:val="none" w:sz="0" w:space="0" w:color="auto"/>
                  </w:divBdr>
                </w:div>
                <w:div w:id="1928659986">
                  <w:marLeft w:val="480"/>
                  <w:marRight w:val="0"/>
                  <w:marTop w:val="0"/>
                  <w:marBottom w:val="0"/>
                  <w:divBdr>
                    <w:top w:val="none" w:sz="0" w:space="0" w:color="auto"/>
                    <w:left w:val="none" w:sz="0" w:space="0" w:color="auto"/>
                    <w:bottom w:val="none" w:sz="0" w:space="0" w:color="auto"/>
                    <w:right w:val="none" w:sz="0" w:space="0" w:color="auto"/>
                  </w:divBdr>
                </w:div>
                <w:div w:id="31730232">
                  <w:marLeft w:val="480"/>
                  <w:marRight w:val="0"/>
                  <w:marTop w:val="0"/>
                  <w:marBottom w:val="0"/>
                  <w:divBdr>
                    <w:top w:val="none" w:sz="0" w:space="0" w:color="auto"/>
                    <w:left w:val="none" w:sz="0" w:space="0" w:color="auto"/>
                    <w:bottom w:val="none" w:sz="0" w:space="0" w:color="auto"/>
                    <w:right w:val="none" w:sz="0" w:space="0" w:color="auto"/>
                  </w:divBdr>
                </w:div>
                <w:div w:id="716777123">
                  <w:marLeft w:val="480"/>
                  <w:marRight w:val="0"/>
                  <w:marTop w:val="0"/>
                  <w:marBottom w:val="0"/>
                  <w:divBdr>
                    <w:top w:val="none" w:sz="0" w:space="0" w:color="auto"/>
                    <w:left w:val="none" w:sz="0" w:space="0" w:color="auto"/>
                    <w:bottom w:val="none" w:sz="0" w:space="0" w:color="auto"/>
                    <w:right w:val="none" w:sz="0" w:space="0" w:color="auto"/>
                  </w:divBdr>
                </w:div>
                <w:div w:id="551842586">
                  <w:marLeft w:val="480"/>
                  <w:marRight w:val="0"/>
                  <w:marTop w:val="0"/>
                  <w:marBottom w:val="0"/>
                  <w:divBdr>
                    <w:top w:val="none" w:sz="0" w:space="0" w:color="auto"/>
                    <w:left w:val="none" w:sz="0" w:space="0" w:color="auto"/>
                    <w:bottom w:val="none" w:sz="0" w:space="0" w:color="auto"/>
                    <w:right w:val="none" w:sz="0" w:space="0" w:color="auto"/>
                  </w:divBdr>
                </w:div>
                <w:div w:id="103035257">
                  <w:marLeft w:val="480"/>
                  <w:marRight w:val="0"/>
                  <w:marTop w:val="0"/>
                  <w:marBottom w:val="0"/>
                  <w:divBdr>
                    <w:top w:val="none" w:sz="0" w:space="0" w:color="auto"/>
                    <w:left w:val="none" w:sz="0" w:space="0" w:color="auto"/>
                    <w:bottom w:val="none" w:sz="0" w:space="0" w:color="auto"/>
                    <w:right w:val="none" w:sz="0" w:space="0" w:color="auto"/>
                  </w:divBdr>
                </w:div>
                <w:div w:id="1210071519">
                  <w:marLeft w:val="480"/>
                  <w:marRight w:val="0"/>
                  <w:marTop w:val="0"/>
                  <w:marBottom w:val="0"/>
                  <w:divBdr>
                    <w:top w:val="none" w:sz="0" w:space="0" w:color="auto"/>
                    <w:left w:val="none" w:sz="0" w:space="0" w:color="auto"/>
                    <w:bottom w:val="none" w:sz="0" w:space="0" w:color="auto"/>
                    <w:right w:val="none" w:sz="0" w:space="0" w:color="auto"/>
                  </w:divBdr>
                </w:div>
                <w:div w:id="58554721">
                  <w:marLeft w:val="480"/>
                  <w:marRight w:val="0"/>
                  <w:marTop w:val="0"/>
                  <w:marBottom w:val="0"/>
                  <w:divBdr>
                    <w:top w:val="none" w:sz="0" w:space="0" w:color="auto"/>
                    <w:left w:val="none" w:sz="0" w:space="0" w:color="auto"/>
                    <w:bottom w:val="none" w:sz="0" w:space="0" w:color="auto"/>
                    <w:right w:val="none" w:sz="0" w:space="0" w:color="auto"/>
                  </w:divBdr>
                </w:div>
                <w:div w:id="1973247817">
                  <w:marLeft w:val="480"/>
                  <w:marRight w:val="0"/>
                  <w:marTop w:val="0"/>
                  <w:marBottom w:val="0"/>
                  <w:divBdr>
                    <w:top w:val="none" w:sz="0" w:space="0" w:color="auto"/>
                    <w:left w:val="none" w:sz="0" w:space="0" w:color="auto"/>
                    <w:bottom w:val="none" w:sz="0" w:space="0" w:color="auto"/>
                    <w:right w:val="none" w:sz="0" w:space="0" w:color="auto"/>
                  </w:divBdr>
                </w:div>
                <w:div w:id="39474759">
                  <w:marLeft w:val="480"/>
                  <w:marRight w:val="0"/>
                  <w:marTop w:val="0"/>
                  <w:marBottom w:val="0"/>
                  <w:divBdr>
                    <w:top w:val="none" w:sz="0" w:space="0" w:color="auto"/>
                    <w:left w:val="none" w:sz="0" w:space="0" w:color="auto"/>
                    <w:bottom w:val="none" w:sz="0" w:space="0" w:color="auto"/>
                    <w:right w:val="none" w:sz="0" w:space="0" w:color="auto"/>
                  </w:divBdr>
                </w:div>
                <w:div w:id="1416441337">
                  <w:marLeft w:val="480"/>
                  <w:marRight w:val="0"/>
                  <w:marTop w:val="0"/>
                  <w:marBottom w:val="0"/>
                  <w:divBdr>
                    <w:top w:val="none" w:sz="0" w:space="0" w:color="auto"/>
                    <w:left w:val="none" w:sz="0" w:space="0" w:color="auto"/>
                    <w:bottom w:val="none" w:sz="0" w:space="0" w:color="auto"/>
                    <w:right w:val="none" w:sz="0" w:space="0" w:color="auto"/>
                  </w:divBdr>
                </w:div>
                <w:div w:id="341202583">
                  <w:marLeft w:val="480"/>
                  <w:marRight w:val="0"/>
                  <w:marTop w:val="0"/>
                  <w:marBottom w:val="0"/>
                  <w:divBdr>
                    <w:top w:val="none" w:sz="0" w:space="0" w:color="auto"/>
                    <w:left w:val="none" w:sz="0" w:space="0" w:color="auto"/>
                    <w:bottom w:val="none" w:sz="0" w:space="0" w:color="auto"/>
                    <w:right w:val="none" w:sz="0" w:space="0" w:color="auto"/>
                  </w:divBdr>
                </w:div>
                <w:div w:id="67314546">
                  <w:marLeft w:val="480"/>
                  <w:marRight w:val="0"/>
                  <w:marTop w:val="0"/>
                  <w:marBottom w:val="0"/>
                  <w:divBdr>
                    <w:top w:val="none" w:sz="0" w:space="0" w:color="auto"/>
                    <w:left w:val="none" w:sz="0" w:space="0" w:color="auto"/>
                    <w:bottom w:val="none" w:sz="0" w:space="0" w:color="auto"/>
                    <w:right w:val="none" w:sz="0" w:space="0" w:color="auto"/>
                  </w:divBdr>
                </w:div>
                <w:div w:id="1022320127">
                  <w:marLeft w:val="480"/>
                  <w:marRight w:val="0"/>
                  <w:marTop w:val="0"/>
                  <w:marBottom w:val="0"/>
                  <w:divBdr>
                    <w:top w:val="none" w:sz="0" w:space="0" w:color="auto"/>
                    <w:left w:val="none" w:sz="0" w:space="0" w:color="auto"/>
                    <w:bottom w:val="none" w:sz="0" w:space="0" w:color="auto"/>
                    <w:right w:val="none" w:sz="0" w:space="0" w:color="auto"/>
                  </w:divBdr>
                </w:div>
                <w:div w:id="941954297">
                  <w:marLeft w:val="480"/>
                  <w:marRight w:val="0"/>
                  <w:marTop w:val="0"/>
                  <w:marBottom w:val="0"/>
                  <w:divBdr>
                    <w:top w:val="none" w:sz="0" w:space="0" w:color="auto"/>
                    <w:left w:val="none" w:sz="0" w:space="0" w:color="auto"/>
                    <w:bottom w:val="none" w:sz="0" w:space="0" w:color="auto"/>
                    <w:right w:val="none" w:sz="0" w:space="0" w:color="auto"/>
                  </w:divBdr>
                </w:div>
                <w:div w:id="1103959446">
                  <w:marLeft w:val="480"/>
                  <w:marRight w:val="0"/>
                  <w:marTop w:val="0"/>
                  <w:marBottom w:val="0"/>
                  <w:divBdr>
                    <w:top w:val="none" w:sz="0" w:space="0" w:color="auto"/>
                    <w:left w:val="none" w:sz="0" w:space="0" w:color="auto"/>
                    <w:bottom w:val="none" w:sz="0" w:space="0" w:color="auto"/>
                    <w:right w:val="none" w:sz="0" w:space="0" w:color="auto"/>
                  </w:divBdr>
                </w:div>
                <w:div w:id="904335963">
                  <w:marLeft w:val="480"/>
                  <w:marRight w:val="0"/>
                  <w:marTop w:val="0"/>
                  <w:marBottom w:val="0"/>
                  <w:divBdr>
                    <w:top w:val="none" w:sz="0" w:space="0" w:color="auto"/>
                    <w:left w:val="none" w:sz="0" w:space="0" w:color="auto"/>
                    <w:bottom w:val="none" w:sz="0" w:space="0" w:color="auto"/>
                    <w:right w:val="none" w:sz="0" w:space="0" w:color="auto"/>
                  </w:divBdr>
                </w:div>
                <w:div w:id="466976239">
                  <w:marLeft w:val="480"/>
                  <w:marRight w:val="0"/>
                  <w:marTop w:val="0"/>
                  <w:marBottom w:val="0"/>
                  <w:divBdr>
                    <w:top w:val="none" w:sz="0" w:space="0" w:color="auto"/>
                    <w:left w:val="none" w:sz="0" w:space="0" w:color="auto"/>
                    <w:bottom w:val="none" w:sz="0" w:space="0" w:color="auto"/>
                    <w:right w:val="none" w:sz="0" w:space="0" w:color="auto"/>
                  </w:divBdr>
                </w:div>
                <w:div w:id="1192181181">
                  <w:marLeft w:val="480"/>
                  <w:marRight w:val="0"/>
                  <w:marTop w:val="0"/>
                  <w:marBottom w:val="0"/>
                  <w:divBdr>
                    <w:top w:val="none" w:sz="0" w:space="0" w:color="auto"/>
                    <w:left w:val="none" w:sz="0" w:space="0" w:color="auto"/>
                    <w:bottom w:val="none" w:sz="0" w:space="0" w:color="auto"/>
                    <w:right w:val="none" w:sz="0" w:space="0" w:color="auto"/>
                  </w:divBdr>
                </w:div>
                <w:div w:id="1366370180">
                  <w:marLeft w:val="480"/>
                  <w:marRight w:val="0"/>
                  <w:marTop w:val="0"/>
                  <w:marBottom w:val="0"/>
                  <w:divBdr>
                    <w:top w:val="none" w:sz="0" w:space="0" w:color="auto"/>
                    <w:left w:val="none" w:sz="0" w:space="0" w:color="auto"/>
                    <w:bottom w:val="none" w:sz="0" w:space="0" w:color="auto"/>
                    <w:right w:val="none" w:sz="0" w:space="0" w:color="auto"/>
                  </w:divBdr>
                </w:div>
                <w:div w:id="303123783">
                  <w:marLeft w:val="480"/>
                  <w:marRight w:val="0"/>
                  <w:marTop w:val="0"/>
                  <w:marBottom w:val="0"/>
                  <w:divBdr>
                    <w:top w:val="none" w:sz="0" w:space="0" w:color="auto"/>
                    <w:left w:val="none" w:sz="0" w:space="0" w:color="auto"/>
                    <w:bottom w:val="none" w:sz="0" w:space="0" w:color="auto"/>
                    <w:right w:val="none" w:sz="0" w:space="0" w:color="auto"/>
                  </w:divBdr>
                </w:div>
                <w:div w:id="1665007856">
                  <w:marLeft w:val="480"/>
                  <w:marRight w:val="0"/>
                  <w:marTop w:val="0"/>
                  <w:marBottom w:val="0"/>
                  <w:divBdr>
                    <w:top w:val="none" w:sz="0" w:space="0" w:color="auto"/>
                    <w:left w:val="none" w:sz="0" w:space="0" w:color="auto"/>
                    <w:bottom w:val="none" w:sz="0" w:space="0" w:color="auto"/>
                    <w:right w:val="none" w:sz="0" w:space="0" w:color="auto"/>
                  </w:divBdr>
                </w:div>
                <w:div w:id="405146819">
                  <w:marLeft w:val="480"/>
                  <w:marRight w:val="0"/>
                  <w:marTop w:val="0"/>
                  <w:marBottom w:val="0"/>
                  <w:divBdr>
                    <w:top w:val="none" w:sz="0" w:space="0" w:color="auto"/>
                    <w:left w:val="none" w:sz="0" w:space="0" w:color="auto"/>
                    <w:bottom w:val="none" w:sz="0" w:space="0" w:color="auto"/>
                    <w:right w:val="none" w:sz="0" w:space="0" w:color="auto"/>
                  </w:divBdr>
                </w:div>
                <w:div w:id="316613861">
                  <w:marLeft w:val="480"/>
                  <w:marRight w:val="0"/>
                  <w:marTop w:val="0"/>
                  <w:marBottom w:val="0"/>
                  <w:divBdr>
                    <w:top w:val="none" w:sz="0" w:space="0" w:color="auto"/>
                    <w:left w:val="none" w:sz="0" w:space="0" w:color="auto"/>
                    <w:bottom w:val="none" w:sz="0" w:space="0" w:color="auto"/>
                    <w:right w:val="none" w:sz="0" w:space="0" w:color="auto"/>
                  </w:divBdr>
                </w:div>
                <w:div w:id="1853101795">
                  <w:marLeft w:val="480"/>
                  <w:marRight w:val="0"/>
                  <w:marTop w:val="0"/>
                  <w:marBottom w:val="0"/>
                  <w:divBdr>
                    <w:top w:val="none" w:sz="0" w:space="0" w:color="auto"/>
                    <w:left w:val="none" w:sz="0" w:space="0" w:color="auto"/>
                    <w:bottom w:val="none" w:sz="0" w:space="0" w:color="auto"/>
                    <w:right w:val="none" w:sz="0" w:space="0" w:color="auto"/>
                  </w:divBdr>
                </w:div>
                <w:div w:id="502093473">
                  <w:marLeft w:val="480"/>
                  <w:marRight w:val="0"/>
                  <w:marTop w:val="0"/>
                  <w:marBottom w:val="0"/>
                  <w:divBdr>
                    <w:top w:val="none" w:sz="0" w:space="0" w:color="auto"/>
                    <w:left w:val="none" w:sz="0" w:space="0" w:color="auto"/>
                    <w:bottom w:val="none" w:sz="0" w:space="0" w:color="auto"/>
                    <w:right w:val="none" w:sz="0" w:space="0" w:color="auto"/>
                  </w:divBdr>
                </w:div>
                <w:div w:id="503863592">
                  <w:marLeft w:val="480"/>
                  <w:marRight w:val="0"/>
                  <w:marTop w:val="0"/>
                  <w:marBottom w:val="0"/>
                  <w:divBdr>
                    <w:top w:val="none" w:sz="0" w:space="0" w:color="auto"/>
                    <w:left w:val="none" w:sz="0" w:space="0" w:color="auto"/>
                    <w:bottom w:val="none" w:sz="0" w:space="0" w:color="auto"/>
                    <w:right w:val="none" w:sz="0" w:space="0" w:color="auto"/>
                  </w:divBdr>
                </w:div>
                <w:div w:id="1638146888">
                  <w:marLeft w:val="480"/>
                  <w:marRight w:val="0"/>
                  <w:marTop w:val="0"/>
                  <w:marBottom w:val="0"/>
                  <w:divBdr>
                    <w:top w:val="none" w:sz="0" w:space="0" w:color="auto"/>
                    <w:left w:val="none" w:sz="0" w:space="0" w:color="auto"/>
                    <w:bottom w:val="none" w:sz="0" w:space="0" w:color="auto"/>
                    <w:right w:val="none" w:sz="0" w:space="0" w:color="auto"/>
                  </w:divBdr>
                </w:div>
              </w:divsChild>
            </w:div>
            <w:div w:id="843397064">
              <w:marLeft w:val="0"/>
              <w:marRight w:val="0"/>
              <w:marTop w:val="0"/>
              <w:marBottom w:val="0"/>
              <w:divBdr>
                <w:top w:val="none" w:sz="0" w:space="0" w:color="auto"/>
                <w:left w:val="none" w:sz="0" w:space="0" w:color="auto"/>
                <w:bottom w:val="none" w:sz="0" w:space="0" w:color="auto"/>
                <w:right w:val="none" w:sz="0" w:space="0" w:color="auto"/>
              </w:divBdr>
              <w:divsChild>
                <w:div w:id="118762996">
                  <w:marLeft w:val="480"/>
                  <w:marRight w:val="0"/>
                  <w:marTop w:val="0"/>
                  <w:marBottom w:val="0"/>
                  <w:divBdr>
                    <w:top w:val="none" w:sz="0" w:space="0" w:color="auto"/>
                    <w:left w:val="none" w:sz="0" w:space="0" w:color="auto"/>
                    <w:bottom w:val="none" w:sz="0" w:space="0" w:color="auto"/>
                    <w:right w:val="none" w:sz="0" w:space="0" w:color="auto"/>
                  </w:divBdr>
                </w:div>
                <w:div w:id="1560552723">
                  <w:marLeft w:val="480"/>
                  <w:marRight w:val="0"/>
                  <w:marTop w:val="0"/>
                  <w:marBottom w:val="0"/>
                  <w:divBdr>
                    <w:top w:val="none" w:sz="0" w:space="0" w:color="auto"/>
                    <w:left w:val="none" w:sz="0" w:space="0" w:color="auto"/>
                    <w:bottom w:val="none" w:sz="0" w:space="0" w:color="auto"/>
                    <w:right w:val="none" w:sz="0" w:space="0" w:color="auto"/>
                  </w:divBdr>
                </w:div>
                <w:div w:id="1894922340">
                  <w:marLeft w:val="480"/>
                  <w:marRight w:val="0"/>
                  <w:marTop w:val="0"/>
                  <w:marBottom w:val="0"/>
                  <w:divBdr>
                    <w:top w:val="none" w:sz="0" w:space="0" w:color="auto"/>
                    <w:left w:val="none" w:sz="0" w:space="0" w:color="auto"/>
                    <w:bottom w:val="none" w:sz="0" w:space="0" w:color="auto"/>
                    <w:right w:val="none" w:sz="0" w:space="0" w:color="auto"/>
                  </w:divBdr>
                </w:div>
                <w:div w:id="1981685514">
                  <w:marLeft w:val="480"/>
                  <w:marRight w:val="0"/>
                  <w:marTop w:val="0"/>
                  <w:marBottom w:val="0"/>
                  <w:divBdr>
                    <w:top w:val="none" w:sz="0" w:space="0" w:color="auto"/>
                    <w:left w:val="none" w:sz="0" w:space="0" w:color="auto"/>
                    <w:bottom w:val="none" w:sz="0" w:space="0" w:color="auto"/>
                    <w:right w:val="none" w:sz="0" w:space="0" w:color="auto"/>
                  </w:divBdr>
                </w:div>
                <w:div w:id="2133009194">
                  <w:marLeft w:val="480"/>
                  <w:marRight w:val="0"/>
                  <w:marTop w:val="0"/>
                  <w:marBottom w:val="0"/>
                  <w:divBdr>
                    <w:top w:val="none" w:sz="0" w:space="0" w:color="auto"/>
                    <w:left w:val="none" w:sz="0" w:space="0" w:color="auto"/>
                    <w:bottom w:val="none" w:sz="0" w:space="0" w:color="auto"/>
                    <w:right w:val="none" w:sz="0" w:space="0" w:color="auto"/>
                  </w:divBdr>
                </w:div>
                <w:div w:id="1891841034">
                  <w:marLeft w:val="480"/>
                  <w:marRight w:val="0"/>
                  <w:marTop w:val="0"/>
                  <w:marBottom w:val="0"/>
                  <w:divBdr>
                    <w:top w:val="none" w:sz="0" w:space="0" w:color="auto"/>
                    <w:left w:val="none" w:sz="0" w:space="0" w:color="auto"/>
                    <w:bottom w:val="none" w:sz="0" w:space="0" w:color="auto"/>
                    <w:right w:val="none" w:sz="0" w:space="0" w:color="auto"/>
                  </w:divBdr>
                </w:div>
                <w:div w:id="360713230">
                  <w:marLeft w:val="480"/>
                  <w:marRight w:val="0"/>
                  <w:marTop w:val="0"/>
                  <w:marBottom w:val="0"/>
                  <w:divBdr>
                    <w:top w:val="none" w:sz="0" w:space="0" w:color="auto"/>
                    <w:left w:val="none" w:sz="0" w:space="0" w:color="auto"/>
                    <w:bottom w:val="none" w:sz="0" w:space="0" w:color="auto"/>
                    <w:right w:val="none" w:sz="0" w:space="0" w:color="auto"/>
                  </w:divBdr>
                </w:div>
                <w:div w:id="653266829">
                  <w:marLeft w:val="480"/>
                  <w:marRight w:val="0"/>
                  <w:marTop w:val="0"/>
                  <w:marBottom w:val="0"/>
                  <w:divBdr>
                    <w:top w:val="none" w:sz="0" w:space="0" w:color="auto"/>
                    <w:left w:val="none" w:sz="0" w:space="0" w:color="auto"/>
                    <w:bottom w:val="none" w:sz="0" w:space="0" w:color="auto"/>
                    <w:right w:val="none" w:sz="0" w:space="0" w:color="auto"/>
                  </w:divBdr>
                </w:div>
                <w:div w:id="1990815800">
                  <w:marLeft w:val="480"/>
                  <w:marRight w:val="0"/>
                  <w:marTop w:val="0"/>
                  <w:marBottom w:val="0"/>
                  <w:divBdr>
                    <w:top w:val="none" w:sz="0" w:space="0" w:color="auto"/>
                    <w:left w:val="none" w:sz="0" w:space="0" w:color="auto"/>
                    <w:bottom w:val="none" w:sz="0" w:space="0" w:color="auto"/>
                    <w:right w:val="none" w:sz="0" w:space="0" w:color="auto"/>
                  </w:divBdr>
                </w:div>
                <w:div w:id="1233353252">
                  <w:marLeft w:val="480"/>
                  <w:marRight w:val="0"/>
                  <w:marTop w:val="0"/>
                  <w:marBottom w:val="0"/>
                  <w:divBdr>
                    <w:top w:val="none" w:sz="0" w:space="0" w:color="auto"/>
                    <w:left w:val="none" w:sz="0" w:space="0" w:color="auto"/>
                    <w:bottom w:val="none" w:sz="0" w:space="0" w:color="auto"/>
                    <w:right w:val="none" w:sz="0" w:space="0" w:color="auto"/>
                  </w:divBdr>
                </w:div>
                <w:div w:id="1541089280">
                  <w:marLeft w:val="480"/>
                  <w:marRight w:val="0"/>
                  <w:marTop w:val="0"/>
                  <w:marBottom w:val="0"/>
                  <w:divBdr>
                    <w:top w:val="none" w:sz="0" w:space="0" w:color="auto"/>
                    <w:left w:val="none" w:sz="0" w:space="0" w:color="auto"/>
                    <w:bottom w:val="none" w:sz="0" w:space="0" w:color="auto"/>
                    <w:right w:val="none" w:sz="0" w:space="0" w:color="auto"/>
                  </w:divBdr>
                </w:div>
                <w:div w:id="1779254366">
                  <w:marLeft w:val="480"/>
                  <w:marRight w:val="0"/>
                  <w:marTop w:val="0"/>
                  <w:marBottom w:val="0"/>
                  <w:divBdr>
                    <w:top w:val="none" w:sz="0" w:space="0" w:color="auto"/>
                    <w:left w:val="none" w:sz="0" w:space="0" w:color="auto"/>
                    <w:bottom w:val="none" w:sz="0" w:space="0" w:color="auto"/>
                    <w:right w:val="none" w:sz="0" w:space="0" w:color="auto"/>
                  </w:divBdr>
                </w:div>
                <w:div w:id="393044023">
                  <w:marLeft w:val="480"/>
                  <w:marRight w:val="0"/>
                  <w:marTop w:val="0"/>
                  <w:marBottom w:val="0"/>
                  <w:divBdr>
                    <w:top w:val="none" w:sz="0" w:space="0" w:color="auto"/>
                    <w:left w:val="none" w:sz="0" w:space="0" w:color="auto"/>
                    <w:bottom w:val="none" w:sz="0" w:space="0" w:color="auto"/>
                    <w:right w:val="none" w:sz="0" w:space="0" w:color="auto"/>
                  </w:divBdr>
                </w:div>
                <w:div w:id="1398358195">
                  <w:marLeft w:val="480"/>
                  <w:marRight w:val="0"/>
                  <w:marTop w:val="0"/>
                  <w:marBottom w:val="0"/>
                  <w:divBdr>
                    <w:top w:val="none" w:sz="0" w:space="0" w:color="auto"/>
                    <w:left w:val="none" w:sz="0" w:space="0" w:color="auto"/>
                    <w:bottom w:val="none" w:sz="0" w:space="0" w:color="auto"/>
                    <w:right w:val="none" w:sz="0" w:space="0" w:color="auto"/>
                  </w:divBdr>
                </w:div>
                <w:div w:id="625546843">
                  <w:marLeft w:val="480"/>
                  <w:marRight w:val="0"/>
                  <w:marTop w:val="0"/>
                  <w:marBottom w:val="0"/>
                  <w:divBdr>
                    <w:top w:val="none" w:sz="0" w:space="0" w:color="auto"/>
                    <w:left w:val="none" w:sz="0" w:space="0" w:color="auto"/>
                    <w:bottom w:val="none" w:sz="0" w:space="0" w:color="auto"/>
                    <w:right w:val="none" w:sz="0" w:space="0" w:color="auto"/>
                  </w:divBdr>
                </w:div>
                <w:div w:id="1813330074">
                  <w:marLeft w:val="480"/>
                  <w:marRight w:val="0"/>
                  <w:marTop w:val="0"/>
                  <w:marBottom w:val="0"/>
                  <w:divBdr>
                    <w:top w:val="none" w:sz="0" w:space="0" w:color="auto"/>
                    <w:left w:val="none" w:sz="0" w:space="0" w:color="auto"/>
                    <w:bottom w:val="none" w:sz="0" w:space="0" w:color="auto"/>
                    <w:right w:val="none" w:sz="0" w:space="0" w:color="auto"/>
                  </w:divBdr>
                </w:div>
                <w:div w:id="152375628">
                  <w:marLeft w:val="480"/>
                  <w:marRight w:val="0"/>
                  <w:marTop w:val="0"/>
                  <w:marBottom w:val="0"/>
                  <w:divBdr>
                    <w:top w:val="none" w:sz="0" w:space="0" w:color="auto"/>
                    <w:left w:val="none" w:sz="0" w:space="0" w:color="auto"/>
                    <w:bottom w:val="none" w:sz="0" w:space="0" w:color="auto"/>
                    <w:right w:val="none" w:sz="0" w:space="0" w:color="auto"/>
                  </w:divBdr>
                </w:div>
                <w:div w:id="257913501">
                  <w:marLeft w:val="480"/>
                  <w:marRight w:val="0"/>
                  <w:marTop w:val="0"/>
                  <w:marBottom w:val="0"/>
                  <w:divBdr>
                    <w:top w:val="none" w:sz="0" w:space="0" w:color="auto"/>
                    <w:left w:val="none" w:sz="0" w:space="0" w:color="auto"/>
                    <w:bottom w:val="none" w:sz="0" w:space="0" w:color="auto"/>
                    <w:right w:val="none" w:sz="0" w:space="0" w:color="auto"/>
                  </w:divBdr>
                </w:div>
                <w:div w:id="1421218892">
                  <w:marLeft w:val="480"/>
                  <w:marRight w:val="0"/>
                  <w:marTop w:val="0"/>
                  <w:marBottom w:val="0"/>
                  <w:divBdr>
                    <w:top w:val="none" w:sz="0" w:space="0" w:color="auto"/>
                    <w:left w:val="none" w:sz="0" w:space="0" w:color="auto"/>
                    <w:bottom w:val="none" w:sz="0" w:space="0" w:color="auto"/>
                    <w:right w:val="none" w:sz="0" w:space="0" w:color="auto"/>
                  </w:divBdr>
                </w:div>
                <w:div w:id="38207708">
                  <w:marLeft w:val="480"/>
                  <w:marRight w:val="0"/>
                  <w:marTop w:val="0"/>
                  <w:marBottom w:val="0"/>
                  <w:divBdr>
                    <w:top w:val="none" w:sz="0" w:space="0" w:color="auto"/>
                    <w:left w:val="none" w:sz="0" w:space="0" w:color="auto"/>
                    <w:bottom w:val="none" w:sz="0" w:space="0" w:color="auto"/>
                    <w:right w:val="none" w:sz="0" w:space="0" w:color="auto"/>
                  </w:divBdr>
                </w:div>
                <w:div w:id="605118710">
                  <w:marLeft w:val="480"/>
                  <w:marRight w:val="0"/>
                  <w:marTop w:val="0"/>
                  <w:marBottom w:val="0"/>
                  <w:divBdr>
                    <w:top w:val="none" w:sz="0" w:space="0" w:color="auto"/>
                    <w:left w:val="none" w:sz="0" w:space="0" w:color="auto"/>
                    <w:bottom w:val="none" w:sz="0" w:space="0" w:color="auto"/>
                    <w:right w:val="none" w:sz="0" w:space="0" w:color="auto"/>
                  </w:divBdr>
                </w:div>
                <w:div w:id="1157645675">
                  <w:marLeft w:val="480"/>
                  <w:marRight w:val="0"/>
                  <w:marTop w:val="0"/>
                  <w:marBottom w:val="0"/>
                  <w:divBdr>
                    <w:top w:val="none" w:sz="0" w:space="0" w:color="auto"/>
                    <w:left w:val="none" w:sz="0" w:space="0" w:color="auto"/>
                    <w:bottom w:val="none" w:sz="0" w:space="0" w:color="auto"/>
                    <w:right w:val="none" w:sz="0" w:space="0" w:color="auto"/>
                  </w:divBdr>
                </w:div>
                <w:div w:id="333843440">
                  <w:marLeft w:val="480"/>
                  <w:marRight w:val="0"/>
                  <w:marTop w:val="0"/>
                  <w:marBottom w:val="0"/>
                  <w:divBdr>
                    <w:top w:val="none" w:sz="0" w:space="0" w:color="auto"/>
                    <w:left w:val="none" w:sz="0" w:space="0" w:color="auto"/>
                    <w:bottom w:val="none" w:sz="0" w:space="0" w:color="auto"/>
                    <w:right w:val="none" w:sz="0" w:space="0" w:color="auto"/>
                  </w:divBdr>
                </w:div>
                <w:div w:id="1045564022">
                  <w:marLeft w:val="480"/>
                  <w:marRight w:val="0"/>
                  <w:marTop w:val="0"/>
                  <w:marBottom w:val="0"/>
                  <w:divBdr>
                    <w:top w:val="none" w:sz="0" w:space="0" w:color="auto"/>
                    <w:left w:val="none" w:sz="0" w:space="0" w:color="auto"/>
                    <w:bottom w:val="none" w:sz="0" w:space="0" w:color="auto"/>
                    <w:right w:val="none" w:sz="0" w:space="0" w:color="auto"/>
                  </w:divBdr>
                </w:div>
                <w:div w:id="1635257606">
                  <w:marLeft w:val="480"/>
                  <w:marRight w:val="0"/>
                  <w:marTop w:val="0"/>
                  <w:marBottom w:val="0"/>
                  <w:divBdr>
                    <w:top w:val="none" w:sz="0" w:space="0" w:color="auto"/>
                    <w:left w:val="none" w:sz="0" w:space="0" w:color="auto"/>
                    <w:bottom w:val="none" w:sz="0" w:space="0" w:color="auto"/>
                    <w:right w:val="none" w:sz="0" w:space="0" w:color="auto"/>
                  </w:divBdr>
                </w:div>
                <w:div w:id="1429698413">
                  <w:marLeft w:val="480"/>
                  <w:marRight w:val="0"/>
                  <w:marTop w:val="0"/>
                  <w:marBottom w:val="0"/>
                  <w:divBdr>
                    <w:top w:val="none" w:sz="0" w:space="0" w:color="auto"/>
                    <w:left w:val="none" w:sz="0" w:space="0" w:color="auto"/>
                    <w:bottom w:val="none" w:sz="0" w:space="0" w:color="auto"/>
                    <w:right w:val="none" w:sz="0" w:space="0" w:color="auto"/>
                  </w:divBdr>
                </w:div>
                <w:div w:id="265307046">
                  <w:marLeft w:val="480"/>
                  <w:marRight w:val="0"/>
                  <w:marTop w:val="0"/>
                  <w:marBottom w:val="0"/>
                  <w:divBdr>
                    <w:top w:val="none" w:sz="0" w:space="0" w:color="auto"/>
                    <w:left w:val="none" w:sz="0" w:space="0" w:color="auto"/>
                    <w:bottom w:val="none" w:sz="0" w:space="0" w:color="auto"/>
                    <w:right w:val="none" w:sz="0" w:space="0" w:color="auto"/>
                  </w:divBdr>
                </w:div>
                <w:div w:id="329257609">
                  <w:marLeft w:val="480"/>
                  <w:marRight w:val="0"/>
                  <w:marTop w:val="0"/>
                  <w:marBottom w:val="0"/>
                  <w:divBdr>
                    <w:top w:val="none" w:sz="0" w:space="0" w:color="auto"/>
                    <w:left w:val="none" w:sz="0" w:space="0" w:color="auto"/>
                    <w:bottom w:val="none" w:sz="0" w:space="0" w:color="auto"/>
                    <w:right w:val="none" w:sz="0" w:space="0" w:color="auto"/>
                  </w:divBdr>
                </w:div>
                <w:div w:id="943613704">
                  <w:marLeft w:val="480"/>
                  <w:marRight w:val="0"/>
                  <w:marTop w:val="0"/>
                  <w:marBottom w:val="0"/>
                  <w:divBdr>
                    <w:top w:val="none" w:sz="0" w:space="0" w:color="auto"/>
                    <w:left w:val="none" w:sz="0" w:space="0" w:color="auto"/>
                    <w:bottom w:val="none" w:sz="0" w:space="0" w:color="auto"/>
                    <w:right w:val="none" w:sz="0" w:space="0" w:color="auto"/>
                  </w:divBdr>
                </w:div>
                <w:div w:id="953556941">
                  <w:marLeft w:val="480"/>
                  <w:marRight w:val="0"/>
                  <w:marTop w:val="0"/>
                  <w:marBottom w:val="0"/>
                  <w:divBdr>
                    <w:top w:val="none" w:sz="0" w:space="0" w:color="auto"/>
                    <w:left w:val="none" w:sz="0" w:space="0" w:color="auto"/>
                    <w:bottom w:val="none" w:sz="0" w:space="0" w:color="auto"/>
                    <w:right w:val="none" w:sz="0" w:space="0" w:color="auto"/>
                  </w:divBdr>
                </w:div>
                <w:div w:id="1085568029">
                  <w:marLeft w:val="480"/>
                  <w:marRight w:val="0"/>
                  <w:marTop w:val="0"/>
                  <w:marBottom w:val="0"/>
                  <w:divBdr>
                    <w:top w:val="none" w:sz="0" w:space="0" w:color="auto"/>
                    <w:left w:val="none" w:sz="0" w:space="0" w:color="auto"/>
                    <w:bottom w:val="none" w:sz="0" w:space="0" w:color="auto"/>
                    <w:right w:val="none" w:sz="0" w:space="0" w:color="auto"/>
                  </w:divBdr>
                </w:div>
                <w:div w:id="1406032178">
                  <w:marLeft w:val="480"/>
                  <w:marRight w:val="0"/>
                  <w:marTop w:val="0"/>
                  <w:marBottom w:val="0"/>
                  <w:divBdr>
                    <w:top w:val="none" w:sz="0" w:space="0" w:color="auto"/>
                    <w:left w:val="none" w:sz="0" w:space="0" w:color="auto"/>
                    <w:bottom w:val="none" w:sz="0" w:space="0" w:color="auto"/>
                    <w:right w:val="none" w:sz="0" w:space="0" w:color="auto"/>
                  </w:divBdr>
                </w:div>
                <w:div w:id="86314807">
                  <w:marLeft w:val="480"/>
                  <w:marRight w:val="0"/>
                  <w:marTop w:val="0"/>
                  <w:marBottom w:val="0"/>
                  <w:divBdr>
                    <w:top w:val="none" w:sz="0" w:space="0" w:color="auto"/>
                    <w:left w:val="none" w:sz="0" w:space="0" w:color="auto"/>
                    <w:bottom w:val="none" w:sz="0" w:space="0" w:color="auto"/>
                    <w:right w:val="none" w:sz="0" w:space="0" w:color="auto"/>
                  </w:divBdr>
                </w:div>
                <w:div w:id="990477414">
                  <w:marLeft w:val="480"/>
                  <w:marRight w:val="0"/>
                  <w:marTop w:val="0"/>
                  <w:marBottom w:val="0"/>
                  <w:divBdr>
                    <w:top w:val="none" w:sz="0" w:space="0" w:color="auto"/>
                    <w:left w:val="none" w:sz="0" w:space="0" w:color="auto"/>
                    <w:bottom w:val="none" w:sz="0" w:space="0" w:color="auto"/>
                    <w:right w:val="none" w:sz="0" w:space="0" w:color="auto"/>
                  </w:divBdr>
                </w:div>
                <w:div w:id="1870797102">
                  <w:marLeft w:val="480"/>
                  <w:marRight w:val="0"/>
                  <w:marTop w:val="0"/>
                  <w:marBottom w:val="0"/>
                  <w:divBdr>
                    <w:top w:val="none" w:sz="0" w:space="0" w:color="auto"/>
                    <w:left w:val="none" w:sz="0" w:space="0" w:color="auto"/>
                    <w:bottom w:val="none" w:sz="0" w:space="0" w:color="auto"/>
                    <w:right w:val="none" w:sz="0" w:space="0" w:color="auto"/>
                  </w:divBdr>
                </w:div>
                <w:div w:id="2027171371">
                  <w:marLeft w:val="480"/>
                  <w:marRight w:val="0"/>
                  <w:marTop w:val="0"/>
                  <w:marBottom w:val="0"/>
                  <w:divBdr>
                    <w:top w:val="none" w:sz="0" w:space="0" w:color="auto"/>
                    <w:left w:val="none" w:sz="0" w:space="0" w:color="auto"/>
                    <w:bottom w:val="none" w:sz="0" w:space="0" w:color="auto"/>
                    <w:right w:val="none" w:sz="0" w:space="0" w:color="auto"/>
                  </w:divBdr>
                </w:div>
                <w:div w:id="69546598">
                  <w:marLeft w:val="480"/>
                  <w:marRight w:val="0"/>
                  <w:marTop w:val="0"/>
                  <w:marBottom w:val="0"/>
                  <w:divBdr>
                    <w:top w:val="none" w:sz="0" w:space="0" w:color="auto"/>
                    <w:left w:val="none" w:sz="0" w:space="0" w:color="auto"/>
                    <w:bottom w:val="none" w:sz="0" w:space="0" w:color="auto"/>
                    <w:right w:val="none" w:sz="0" w:space="0" w:color="auto"/>
                  </w:divBdr>
                </w:div>
                <w:div w:id="1698388580">
                  <w:marLeft w:val="480"/>
                  <w:marRight w:val="0"/>
                  <w:marTop w:val="0"/>
                  <w:marBottom w:val="0"/>
                  <w:divBdr>
                    <w:top w:val="none" w:sz="0" w:space="0" w:color="auto"/>
                    <w:left w:val="none" w:sz="0" w:space="0" w:color="auto"/>
                    <w:bottom w:val="none" w:sz="0" w:space="0" w:color="auto"/>
                    <w:right w:val="none" w:sz="0" w:space="0" w:color="auto"/>
                  </w:divBdr>
                </w:div>
                <w:div w:id="1760130120">
                  <w:marLeft w:val="480"/>
                  <w:marRight w:val="0"/>
                  <w:marTop w:val="0"/>
                  <w:marBottom w:val="0"/>
                  <w:divBdr>
                    <w:top w:val="none" w:sz="0" w:space="0" w:color="auto"/>
                    <w:left w:val="none" w:sz="0" w:space="0" w:color="auto"/>
                    <w:bottom w:val="none" w:sz="0" w:space="0" w:color="auto"/>
                    <w:right w:val="none" w:sz="0" w:space="0" w:color="auto"/>
                  </w:divBdr>
                </w:div>
                <w:div w:id="1410929024">
                  <w:marLeft w:val="480"/>
                  <w:marRight w:val="0"/>
                  <w:marTop w:val="0"/>
                  <w:marBottom w:val="0"/>
                  <w:divBdr>
                    <w:top w:val="none" w:sz="0" w:space="0" w:color="auto"/>
                    <w:left w:val="none" w:sz="0" w:space="0" w:color="auto"/>
                    <w:bottom w:val="none" w:sz="0" w:space="0" w:color="auto"/>
                    <w:right w:val="none" w:sz="0" w:space="0" w:color="auto"/>
                  </w:divBdr>
                </w:div>
                <w:div w:id="346174131">
                  <w:marLeft w:val="480"/>
                  <w:marRight w:val="0"/>
                  <w:marTop w:val="0"/>
                  <w:marBottom w:val="0"/>
                  <w:divBdr>
                    <w:top w:val="none" w:sz="0" w:space="0" w:color="auto"/>
                    <w:left w:val="none" w:sz="0" w:space="0" w:color="auto"/>
                    <w:bottom w:val="none" w:sz="0" w:space="0" w:color="auto"/>
                    <w:right w:val="none" w:sz="0" w:space="0" w:color="auto"/>
                  </w:divBdr>
                </w:div>
                <w:div w:id="1832672509">
                  <w:marLeft w:val="480"/>
                  <w:marRight w:val="0"/>
                  <w:marTop w:val="0"/>
                  <w:marBottom w:val="0"/>
                  <w:divBdr>
                    <w:top w:val="none" w:sz="0" w:space="0" w:color="auto"/>
                    <w:left w:val="none" w:sz="0" w:space="0" w:color="auto"/>
                    <w:bottom w:val="none" w:sz="0" w:space="0" w:color="auto"/>
                    <w:right w:val="none" w:sz="0" w:space="0" w:color="auto"/>
                  </w:divBdr>
                </w:div>
                <w:div w:id="146241580">
                  <w:marLeft w:val="480"/>
                  <w:marRight w:val="0"/>
                  <w:marTop w:val="0"/>
                  <w:marBottom w:val="0"/>
                  <w:divBdr>
                    <w:top w:val="none" w:sz="0" w:space="0" w:color="auto"/>
                    <w:left w:val="none" w:sz="0" w:space="0" w:color="auto"/>
                    <w:bottom w:val="none" w:sz="0" w:space="0" w:color="auto"/>
                    <w:right w:val="none" w:sz="0" w:space="0" w:color="auto"/>
                  </w:divBdr>
                </w:div>
                <w:div w:id="777675282">
                  <w:marLeft w:val="480"/>
                  <w:marRight w:val="0"/>
                  <w:marTop w:val="0"/>
                  <w:marBottom w:val="0"/>
                  <w:divBdr>
                    <w:top w:val="none" w:sz="0" w:space="0" w:color="auto"/>
                    <w:left w:val="none" w:sz="0" w:space="0" w:color="auto"/>
                    <w:bottom w:val="none" w:sz="0" w:space="0" w:color="auto"/>
                    <w:right w:val="none" w:sz="0" w:space="0" w:color="auto"/>
                  </w:divBdr>
                </w:div>
                <w:div w:id="15087809">
                  <w:marLeft w:val="480"/>
                  <w:marRight w:val="0"/>
                  <w:marTop w:val="0"/>
                  <w:marBottom w:val="0"/>
                  <w:divBdr>
                    <w:top w:val="none" w:sz="0" w:space="0" w:color="auto"/>
                    <w:left w:val="none" w:sz="0" w:space="0" w:color="auto"/>
                    <w:bottom w:val="none" w:sz="0" w:space="0" w:color="auto"/>
                    <w:right w:val="none" w:sz="0" w:space="0" w:color="auto"/>
                  </w:divBdr>
                </w:div>
                <w:div w:id="1779176044">
                  <w:marLeft w:val="480"/>
                  <w:marRight w:val="0"/>
                  <w:marTop w:val="0"/>
                  <w:marBottom w:val="0"/>
                  <w:divBdr>
                    <w:top w:val="none" w:sz="0" w:space="0" w:color="auto"/>
                    <w:left w:val="none" w:sz="0" w:space="0" w:color="auto"/>
                    <w:bottom w:val="none" w:sz="0" w:space="0" w:color="auto"/>
                    <w:right w:val="none" w:sz="0" w:space="0" w:color="auto"/>
                  </w:divBdr>
                </w:div>
                <w:div w:id="423261429">
                  <w:marLeft w:val="480"/>
                  <w:marRight w:val="0"/>
                  <w:marTop w:val="0"/>
                  <w:marBottom w:val="0"/>
                  <w:divBdr>
                    <w:top w:val="none" w:sz="0" w:space="0" w:color="auto"/>
                    <w:left w:val="none" w:sz="0" w:space="0" w:color="auto"/>
                    <w:bottom w:val="none" w:sz="0" w:space="0" w:color="auto"/>
                    <w:right w:val="none" w:sz="0" w:space="0" w:color="auto"/>
                  </w:divBdr>
                </w:div>
                <w:div w:id="877594677">
                  <w:marLeft w:val="480"/>
                  <w:marRight w:val="0"/>
                  <w:marTop w:val="0"/>
                  <w:marBottom w:val="0"/>
                  <w:divBdr>
                    <w:top w:val="none" w:sz="0" w:space="0" w:color="auto"/>
                    <w:left w:val="none" w:sz="0" w:space="0" w:color="auto"/>
                    <w:bottom w:val="none" w:sz="0" w:space="0" w:color="auto"/>
                    <w:right w:val="none" w:sz="0" w:space="0" w:color="auto"/>
                  </w:divBdr>
                </w:div>
                <w:div w:id="1833837404">
                  <w:marLeft w:val="480"/>
                  <w:marRight w:val="0"/>
                  <w:marTop w:val="0"/>
                  <w:marBottom w:val="0"/>
                  <w:divBdr>
                    <w:top w:val="none" w:sz="0" w:space="0" w:color="auto"/>
                    <w:left w:val="none" w:sz="0" w:space="0" w:color="auto"/>
                    <w:bottom w:val="none" w:sz="0" w:space="0" w:color="auto"/>
                    <w:right w:val="none" w:sz="0" w:space="0" w:color="auto"/>
                  </w:divBdr>
                </w:div>
                <w:div w:id="1931890027">
                  <w:marLeft w:val="480"/>
                  <w:marRight w:val="0"/>
                  <w:marTop w:val="0"/>
                  <w:marBottom w:val="0"/>
                  <w:divBdr>
                    <w:top w:val="none" w:sz="0" w:space="0" w:color="auto"/>
                    <w:left w:val="none" w:sz="0" w:space="0" w:color="auto"/>
                    <w:bottom w:val="none" w:sz="0" w:space="0" w:color="auto"/>
                    <w:right w:val="none" w:sz="0" w:space="0" w:color="auto"/>
                  </w:divBdr>
                </w:div>
                <w:div w:id="1403217546">
                  <w:marLeft w:val="480"/>
                  <w:marRight w:val="0"/>
                  <w:marTop w:val="0"/>
                  <w:marBottom w:val="0"/>
                  <w:divBdr>
                    <w:top w:val="none" w:sz="0" w:space="0" w:color="auto"/>
                    <w:left w:val="none" w:sz="0" w:space="0" w:color="auto"/>
                    <w:bottom w:val="none" w:sz="0" w:space="0" w:color="auto"/>
                    <w:right w:val="none" w:sz="0" w:space="0" w:color="auto"/>
                  </w:divBdr>
                </w:div>
                <w:div w:id="2111925114">
                  <w:marLeft w:val="480"/>
                  <w:marRight w:val="0"/>
                  <w:marTop w:val="0"/>
                  <w:marBottom w:val="0"/>
                  <w:divBdr>
                    <w:top w:val="none" w:sz="0" w:space="0" w:color="auto"/>
                    <w:left w:val="none" w:sz="0" w:space="0" w:color="auto"/>
                    <w:bottom w:val="none" w:sz="0" w:space="0" w:color="auto"/>
                    <w:right w:val="none" w:sz="0" w:space="0" w:color="auto"/>
                  </w:divBdr>
                </w:div>
                <w:div w:id="1366910234">
                  <w:marLeft w:val="480"/>
                  <w:marRight w:val="0"/>
                  <w:marTop w:val="0"/>
                  <w:marBottom w:val="0"/>
                  <w:divBdr>
                    <w:top w:val="none" w:sz="0" w:space="0" w:color="auto"/>
                    <w:left w:val="none" w:sz="0" w:space="0" w:color="auto"/>
                    <w:bottom w:val="none" w:sz="0" w:space="0" w:color="auto"/>
                    <w:right w:val="none" w:sz="0" w:space="0" w:color="auto"/>
                  </w:divBdr>
                </w:div>
                <w:div w:id="593977010">
                  <w:marLeft w:val="480"/>
                  <w:marRight w:val="0"/>
                  <w:marTop w:val="0"/>
                  <w:marBottom w:val="0"/>
                  <w:divBdr>
                    <w:top w:val="none" w:sz="0" w:space="0" w:color="auto"/>
                    <w:left w:val="none" w:sz="0" w:space="0" w:color="auto"/>
                    <w:bottom w:val="none" w:sz="0" w:space="0" w:color="auto"/>
                    <w:right w:val="none" w:sz="0" w:space="0" w:color="auto"/>
                  </w:divBdr>
                </w:div>
                <w:div w:id="1392385860">
                  <w:marLeft w:val="480"/>
                  <w:marRight w:val="0"/>
                  <w:marTop w:val="0"/>
                  <w:marBottom w:val="0"/>
                  <w:divBdr>
                    <w:top w:val="none" w:sz="0" w:space="0" w:color="auto"/>
                    <w:left w:val="none" w:sz="0" w:space="0" w:color="auto"/>
                    <w:bottom w:val="none" w:sz="0" w:space="0" w:color="auto"/>
                    <w:right w:val="none" w:sz="0" w:space="0" w:color="auto"/>
                  </w:divBdr>
                </w:div>
                <w:div w:id="550651644">
                  <w:marLeft w:val="480"/>
                  <w:marRight w:val="0"/>
                  <w:marTop w:val="0"/>
                  <w:marBottom w:val="0"/>
                  <w:divBdr>
                    <w:top w:val="none" w:sz="0" w:space="0" w:color="auto"/>
                    <w:left w:val="none" w:sz="0" w:space="0" w:color="auto"/>
                    <w:bottom w:val="none" w:sz="0" w:space="0" w:color="auto"/>
                    <w:right w:val="none" w:sz="0" w:space="0" w:color="auto"/>
                  </w:divBdr>
                </w:div>
                <w:div w:id="1381172249">
                  <w:marLeft w:val="480"/>
                  <w:marRight w:val="0"/>
                  <w:marTop w:val="0"/>
                  <w:marBottom w:val="0"/>
                  <w:divBdr>
                    <w:top w:val="none" w:sz="0" w:space="0" w:color="auto"/>
                    <w:left w:val="none" w:sz="0" w:space="0" w:color="auto"/>
                    <w:bottom w:val="none" w:sz="0" w:space="0" w:color="auto"/>
                    <w:right w:val="none" w:sz="0" w:space="0" w:color="auto"/>
                  </w:divBdr>
                </w:div>
                <w:div w:id="2070954914">
                  <w:marLeft w:val="480"/>
                  <w:marRight w:val="0"/>
                  <w:marTop w:val="0"/>
                  <w:marBottom w:val="0"/>
                  <w:divBdr>
                    <w:top w:val="none" w:sz="0" w:space="0" w:color="auto"/>
                    <w:left w:val="none" w:sz="0" w:space="0" w:color="auto"/>
                    <w:bottom w:val="none" w:sz="0" w:space="0" w:color="auto"/>
                    <w:right w:val="none" w:sz="0" w:space="0" w:color="auto"/>
                  </w:divBdr>
                </w:div>
                <w:div w:id="275530195">
                  <w:marLeft w:val="480"/>
                  <w:marRight w:val="0"/>
                  <w:marTop w:val="0"/>
                  <w:marBottom w:val="0"/>
                  <w:divBdr>
                    <w:top w:val="none" w:sz="0" w:space="0" w:color="auto"/>
                    <w:left w:val="none" w:sz="0" w:space="0" w:color="auto"/>
                    <w:bottom w:val="none" w:sz="0" w:space="0" w:color="auto"/>
                    <w:right w:val="none" w:sz="0" w:space="0" w:color="auto"/>
                  </w:divBdr>
                </w:div>
                <w:div w:id="446657589">
                  <w:marLeft w:val="480"/>
                  <w:marRight w:val="0"/>
                  <w:marTop w:val="0"/>
                  <w:marBottom w:val="0"/>
                  <w:divBdr>
                    <w:top w:val="none" w:sz="0" w:space="0" w:color="auto"/>
                    <w:left w:val="none" w:sz="0" w:space="0" w:color="auto"/>
                    <w:bottom w:val="none" w:sz="0" w:space="0" w:color="auto"/>
                    <w:right w:val="none" w:sz="0" w:space="0" w:color="auto"/>
                  </w:divBdr>
                </w:div>
                <w:div w:id="786895157">
                  <w:marLeft w:val="480"/>
                  <w:marRight w:val="0"/>
                  <w:marTop w:val="0"/>
                  <w:marBottom w:val="0"/>
                  <w:divBdr>
                    <w:top w:val="none" w:sz="0" w:space="0" w:color="auto"/>
                    <w:left w:val="none" w:sz="0" w:space="0" w:color="auto"/>
                    <w:bottom w:val="none" w:sz="0" w:space="0" w:color="auto"/>
                    <w:right w:val="none" w:sz="0" w:space="0" w:color="auto"/>
                  </w:divBdr>
                </w:div>
                <w:div w:id="1198934850">
                  <w:marLeft w:val="480"/>
                  <w:marRight w:val="0"/>
                  <w:marTop w:val="0"/>
                  <w:marBottom w:val="0"/>
                  <w:divBdr>
                    <w:top w:val="none" w:sz="0" w:space="0" w:color="auto"/>
                    <w:left w:val="none" w:sz="0" w:space="0" w:color="auto"/>
                    <w:bottom w:val="none" w:sz="0" w:space="0" w:color="auto"/>
                    <w:right w:val="none" w:sz="0" w:space="0" w:color="auto"/>
                  </w:divBdr>
                </w:div>
                <w:div w:id="217741910">
                  <w:marLeft w:val="480"/>
                  <w:marRight w:val="0"/>
                  <w:marTop w:val="0"/>
                  <w:marBottom w:val="0"/>
                  <w:divBdr>
                    <w:top w:val="none" w:sz="0" w:space="0" w:color="auto"/>
                    <w:left w:val="none" w:sz="0" w:space="0" w:color="auto"/>
                    <w:bottom w:val="none" w:sz="0" w:space="0" w:color="auto"/>
                    <w:right w:val="none" w:sz="0" w:space="0" w:color="auto"/>
                  </w:divBdr>
                </w:div>
                <w:div w:id="15861007">
                  <w:marLeft w:val="480"/>
                  <w:marRight w:val="0"/>
                  <w:marTop w:val="0"/>
                  <w:marBottom w:val="0"/>
                  <w:divBdr>
                    <w:top w:val="none" w:sz="0" w:space="0" w:color="auto"/>
                    <w:left w:val="none" w:sz="0" w:space="0" w:color="auto"/>
                    <w:bottom w:val="none" w:sz="0" w:space="0" w:color="auto"/>
                    <w:right w:val="none" w:sz="0" w:space="0" w:color="auto"/>
                  </w:divBdr>
                </w:div>
                <w:div w:id="217978375">
                  <w:marLeft w:val="480"/>
                  <w:marRight w:val="0"/>
                  <w:marTop w:val="0"/>
                  <w:marBottom w:val="0"/>
                  <w:divBdr>
                    <w:top w:val="none" w:sz="0" w:space="0" w:color="auto"/>
                    <w:left w:val="none" w:sz="0" w:space="0" w:color="auto"/>
                    <w:bottom w:val="none" w:sz="0" w:space="0" w:color="auto"/>
                    <w:right w:val="none" w:sz="0" w:space="0" w:color="auto"/>
                  </w:divBdr>
                </w:div>
                <w:div w:id="1946881386">
                  <w:marLeft w:val="480"/>
                  <w:marRight w:val="0"/>
                  <w:marTop w:val="0"/>
                  <w:marBottom w:val="0"/>
                  <w:divBdr>
                    <w:top w:val="none" w:sz="0" w:space="0" w:color="auto"/>
                    <w:left w:val="none" w:sz="0" w:space="0" w:color="auto"/>
                    <w:bottom w:val="none" w:sz="0" w:space="0" w:color="auto"/>
                    <w:right w:val="none" w:sz="0" w:space="0" w:color="auto"/>
                  </w:divBdr>
                </w:div>
                <w:div w:id="2066100271">
                  <w:marLeft w:val="480"/>
                  <w:marRight w:val="0"/>
                  <w:marTop w:val="0"/>
                  <w:marBottom w:val="0"/>
                  <w:divBdr>
                    <w:top w:val="none" w:sz="0" w:space="0" w:color="auto"/>
                    <w:left w:val="none" w:sz="0" w:space="0" w:color="auto"/>
                    <w:bottom w:val="none" w:sz="0" w:space="0" w:color="auto"/>
                    <w:right w:val="none" w:sz="0" w:space="0" w:color="auto"/>
                  </w:divBdr>
                </w:div>
                <w:div w:id="828667003">
                  <w:marLeft w:val="480"/>
                  <w:marRight w:val="0"/>
                  <w:marTop w:val="0"/>
                  <w:marBottom w:val="0"/>
                  <w:divBdr>
                    <w:top w:val="none" w:sz="0" w:space="0" w:color="auto"/>
                    <w:left w:val="none" w:sz="0" w:space="0" w:color="auto"/>
                    <w:bottom w:val="none" w:sz="0" w:space="0" w:color="auto"/>
                    <w:right w:val="none" w:sz="0" w:space="0" w:color="auto"/>
                  </w:divBdr>
                </w:div>
                <w:div w:id="440956030">
                  <w:marLeft w:val="480"/>
                  <w:marRight w:val="0"/>
                  <w:marTop w:val="0"/>
                  <w:marBottom w:val="0"/>
                  <w:divBdr>
                    <w:top w:val="none" w:sz="0" w:space="0" w:color="auto"/>
                    <w:left w:val="none" w:sz="0" w:space="0" w:color="auto"/>
                    <w:bottom w:val="none" w:sz="0" w:space="0" w:color="auto"/>
                    <w:right w:val="none" w:sz="0" w:space="0" w:color="auto"/>
                  </w:divBdr>
                </w:div>
                <w:div w:id="10648271">
                  <w:marLeft w:val="480"/>
                  <w:marRight w:val="0"/>
                  <w:marTop w:val="0"/>
                  <w:marBottom w:val="0"/>
                  <w:divBdr>
                    <w:top w:val="none" w:sz="0" w:space="0" w:color="auto"/>
                    <w:left w:val="none" w:sz="0" w:space="0" w:color="auto"/>
                    <w:bottom w:val="none" w:sz="0" w:space="0" w:color="auto"/>
                    <w:right w:val="none" w:sz="0" w:space="0" w:color="auto"/>
                  </w:divBdr>
                </w:div>
                <w:div w:id="1601641957">
                  <w:marLeft w:val="480"/>
                  <w:marRight w:val="0"/>
                  <w:marTop w:val="0"/>
                  <w:marBottom w:val="0"/>
                  <w:divBdr>
                    <w:top w:val="none" w:sz="0" w:space="0" w:color="auto"/>
                    <w:left w:val="none" w:sz="0" w:space="0" w:color="auto"/>
                    <w:bottom w:val="none" w:sz="0" w:space="0" w:color="auto"/>
                    <w:right w:val="none" w:sz="0" w:space="0" w:color="auto"/>
                  </w:divBdr>
                </w:div>
                <w:div w:id="2111076287">
                  <w:marLeft w:val="480"/>
                  <w:marRight w:val="0"/>
                  <w:marTop w:val="0"/>
                  <w:marBottom w:val="0"/>
                  <w:divBdr>
                    <w:top w:val="none" w:sz="0" w:space="0" w:color="auto"/>
                    <w:left w:val="none" w:sz="0" w:space="0" w:color="auto"/>
                    <w:bottom w:val="none" w:sz="0" w:space="0" w:color="auto"/>
                    <w:right w:val="none" w:sz="0" w:space="0" w:color="auto"/>
                  </w:divBdr>
                </w:div>
                <w:div w:id="427432690">
                  <w:marLeft w:val="480"/>
                  <w:marRight w:val="0"/>
                  <w:marTop w:val="0"/>
                  <w:marBottom w:val="0"/>
                  <w:divBdr>
                    <w:top w:val="none" w:sz="0" w:space="0" w:color="auto"/>
                    <w:left w:val="none" w:sz="0" w:space="0" w:color="auto"/>
                    <w:bottom w:val="none" w:sz="0" w:space="0" w:color="auto"/>
                    <w:right w:val="none" w:sz="0" w:space="0" w:color="auto"/>
                  </w:divBdr>
                </w:div>
                <w:div w:id="1310481249">
                  <w:marLeft w:val="480"/>
                  <w:marRight w:val="0"/>
                  <w:marTop w:val="0"/>
                  <w:marBottom w:val="0"/>
                  <w:divBdr>
                    <w:top w:val="none" w:sz="0" w:space="0" w:color="auto"/>
                    <w:left w:val="none" w:sz="0" w:space="0" w:color="auto"/>
                    <w:bottom w:val="none" w:sz="0" w:space="0" w:color="auto"/>
                    <w:right w:val="none" w:sz="0" w:space="0" w:color="auto"/>
                  </w:divBdr>
                </w:div>
                <w:div w:id="1625699550">
                  <w:marLeft w:val="480"/>
                  <w:marRight w:val="0"/>
                  <w:marTop w:val="0"/>
                  <w:marBottom w:val="0"/>
                  <w:divBdr>
                    <w:top w:val="none" w:sz="0" w:space="0" w:color="auto"/>
                    <w:left w:val="none" w:sz="0" w:space="0" w:color="auto"/>
                    <w:bottom w:val="none" w:sz="0" w:space="0" w:color="auto"/>
                    <w:right w:val="none" w:sz="0" w:space="0" w:color="auto"/>
                  </w:divBdr>
                </w:div>
                <w:div w:id="182204768">
                  <w:marLeft w:val="480"/>
                  <w:marRight w:val="0"/>
                  <w:marTop w:val="0"/>
                  <w:marBottom w:val="0"/>
                  <w:divBdr>
                    <w:top w:val="none" w:sz="0" w:space="0" w:color="auto"/>
                    <w:left w:val="none" w:sz="0" w:space="0" w:color="auto"/>
                    <w:bottom w:val="none" w:sz="0" w:space="0" w:color="auto"/>
                    <w:right w:val="none" w:sz="0" w:space="0" w:color="auto"/>
                  </w:divBdr>
                </w:div>
                <w:div w:id="1025012494">
                  <w:marLeft w:val="480"/>
                  <w:marRight w:val="0"/>
                  <w:marTop w:val="0"/>
                  <w:marBottom w:val="0"/>
                  <w:divBdr>
                    <w:top w:val="none" w:sz="0" w:space="0" w:color="auto"/>
                    <w:left w:val="none" w:sz="0" w:space="0" w:color="auto"/>
                    <w:bottom w:val="none" w:sz="0" w:space="0" w:color="auto"/>
                    <w:right w:val="none" w:sz="0" w:space="0" w:color="auto"/>
                  </w:divBdr>
                </w:div>
                <w:div w:id="2125732955">
                  <w:marLeft w:val="480"/>
                  <w:marRight w:val="0"/>
                  <w:marTop w:val="0"/>
                  <w:marBottom w:val="0"/>
                  <w:divBdr>
                    <w:top w:val="none" w:sz="0" w:space="0" w:color="auto"/>
                    <w:left w:val="none" w:sz="0" w:space="0" w:color="auto"/>
                    <w:bottom w:val="none" w:sz="0" w:space="0" w:color="auto"/>
                    <w:right w:val="none" w:sz="0" w:space="0" w:color="auto"/>
                  </w:divBdr>
                </w:div>
              </w:divsChild>
            </w:div>
            <w:div w:id="1379816924">
              <w:marLeft w:val="0"/>
              <w:marRight w:val="0"/>
              <w:marTop w:val="0"/>
              <w:marBottom w:val="0"/>
              <w:divBdr>
                <w:top w:val="none" w:sz="0" w:space="0" w:color="auto"/>
                <w:left w:val="none" w:sz="0" w:space="0" w:color="auto"/>
                <w:bottom w:val="none" w:sz="0" w:space="0" w:color="auto"/>
                <w:right w:val="none" w:sz="0" w:space="0" w:color="auto"/>
              </w:divBdr>
              <w:divsChild>
                <w:div w:id="729572234">
                  <w:marLeft w:val="480"/>
                  <w:marRight w:val="0"/>
                  <w:marTop w:val="0"/>
                  <w:marBottom w:val="0"/>
                  <w:divBdr>
                    <w:top w:val="none" w:sz="0" w:space="0" w:color="auto"/>
                    <w:left w:val="none" w:sz="0" w:space="0" w:color="auto"/>
                    <w:bottom w:val="none" w:sz="0" w:space="0" w:color="auto"/>
                    <w:right w:val="none" w:sz="0" w:space="0" w:color="auto"/>
                  </w:divBdr>
                </w:div>
                <w:div w:id="776872716">
                  <w:marLeft w:val="480"/>
                  <w:marRight w:val="0"/>
                  <w:marTop w:val="0"/>
                  <w:marBottom w:val="0"/>
                  <w:divBdr>
                    <w:top w:val="none" w:sz="0" w:space="0" w:color="auto"/>
                    <w:left w:val="none" w:sz="0" w:space="0" w:color="auto"/>
                    <w:bottom w:val="none" w:sz="0" w:space="0" w:color="auto"/>
                    <w:right w:val="none" w:sz="0" w:space="0" w:color="auto"/>
                  </w:divBdr>
                </w:div>
                <w:div w:id="1317105454">
                  <w:marLeft w:val="480"/>
                  <w:marRight w:val="0"/>
                  <w:marTop w:val="0"/>
                  <w:marBottom w:val="0"/>
                  <w:divBdr>
                    <w:top w:val="none" w:sz="0" w:space="0" w:color="auto"/>
                    <w:left w:val="none" w:sz="0" w:space="0" w:color="auto"/>
                    <w:bottom w:val="none" w:sz="0" w:space="0" w:color="auto"/>
                    <w:right w:val="none" w:sz="0" w:space="0" w:color="auto"/>
                  </w:divBdr>
                </w:div>
                <w:div w:id="1152674384">
                  <w:marLeft w:val="480"/>
                  <w:marRight w:val="0"/>
                  <w:marTop w:val="0"/>
                  <w:marBottom w:val="0"/>
                  <w:divBdr>
                    <w:top w:val="none" w:sz="0" w:space="0" w:color="auto"/>
                    <w:left w:val="none" w:sz="0" w:space="0" w:color="auto"/>
                    <w:bottom w:val="none" w:sz="0" w:space="0" w:color="auto"/>
                    <w:right w:val="none" w:sz="0" w:space="0" w:color="auto"/>
                  </w:divBdr>
                </w:div>
                <w:div w:id="366293928">
                  <w:marLeft w:val="480"/>
                  <w:marRight w:val="0"/>
                  <w:marTop w:val="0"/>
                  <w:marBottom w:val="0"/>
                  <w:divBdr>
                    <w:top w:val="none" w:sz="0" w:space="0" w:color="auto"/>
                    <w:left w:val="none" w:sz="0" w:space="0" w:color="auto"/>
                    <w:bottom w:val="none" w:sz="0" w:space="0" w:color="auto"/>
                    <w:right w:val="none" w:sz="0" w:space="0" w:color="auto"/>
                  </w:divBdr>
                </w:div>
                <w:div w:id="1825122563">
                  <w:marLeft w:val="480"/>
                  <w:marRight w:val="0"/>
                  <w:marTop w:val="0"/>
                  <w:marBottom w:val="0"/>
                  <w:divBdr>
                    <w:top w:val="none" w:sz="0" w:space="0" w:color="auto"/>
                    <w:left w:val="none" w:sz="0" w:space="0" w:color="auto"/>
                    <w:bottom w:val="none" w:sz="0" w:space="0" w:color="auto"/>
                    <w:right w:val="none" w:sz="0" w:space="0" w:color="auto"/>
                  </w:divBdr>
                </w:div>
                <w:div w:id="739061726">
                  <w:marLeft w:val="480"/>
                  <w:marRight w:val="0"/>
                  <w:marTop w:val="0"/>
                  <w:marBottom w:val="0"/>
                  <w:divBdr>
                    <w:top w:val="none" w:sz="0" w:space="0" w:color="auto"/>
                    <w:left w:val="none" w:sz="0" w:space="0" w:color="auto"/>
                    <w:bottom w:val="none" w:sz="0" w:space="0" w:color="auto"/>
                    <w:right w:val="none" w:sz="0" w:space="0" w:color="auto"/>
                  </w:divBdr>
                </w:div>
                <w:div w:id="122384157">
                  <w:marLeft w:val="480"/>
                  <w:marRight w:val="0"/>
                  <w:marTop w:val="0"/>
                  <w:marBottom w:val="0"/>
                  <w:divBdr>
                    <w:top w:val="none" w:sz="0" w:space="0" w:color="auto"/>
                    <w:left w:val="none" w:sz="0" w:space="0" w:color="auto"/>
                    <w:bottom w:val="none" w:sz="0" w:space="0" w:color="auto"/>
                    <w:right w:val="none" w:sz="0" w:space="0" w:color="auto"/>
                  </w:divBdr>
                </w:div>
                <w:div w:id="1377582316">
                  <w:marLeft w:val="480"/>
                  <w:marRight w:val="0"/>
                  <w:marTop w:val="0"/>
                  <w:marBottom w:val="0"/>
                  <w:divBdr>
                    <w:top w:val="none" w:sz="0" w:space="0" w:color="auto"/>
                    <w:left w:val="none" w:sz="0" w:space="0" w:color="auto"/>
                    <w:bottom w:val="none" w:sz="0" w:space="0" w:color="auto"/>
                    <w:right w:val="none" w:sz="0" w:space="0" w:color="auto"/>
                  </w:divBdr>
                </w:div>
                <w:div w:id="2122413608">
                  <w:marLeft w:val="480"/>
                  <w:marRight w:val="0"/>
                  <w:marTop w:val="0"/>
                  <w:marBottom w:val="0"/>
                  <w:divBdr>
                    <w:top w:val="none" w:sz="0" w:space="0" w:color="auto"/>
                    <w:left w:val="none" w:sz="0" w:space="0" w:color="auto"/>
                    <w:bottom w:val="none" w:sz="0" w:space="0" w:color="auto"/>
                    <w:right w:val="none" w:sz="0" w:space="0" w:color="auto"/>
                  </w:divBdr>
                </w:div>
                <w:div w:id="520170421">
                  <w:marLeft w:val="480"/>
                  <w:marRight w:val="0"/>
                  <w:marTop w:val="0"/>
                  <w:marBottom w:val="0"/>
                  <w:divBdr>
                    <w:top w:val="none" w:sz="0" w:space="0" w:color="auto"/>
                    <w:left w:val="none" w:sz="0" w:space="0" w:color="auto"/>
                    <w:bottom w:val="none" w:sz="0" w:space="0" w:color="auto"/>
                    <w:right w:val="none" w:sz="0" w:space="0" w:color="auto"/>
                  </w:divBdr>
                </w:div>
                <w:div w:id="165752627">
                  <w:marLeft w:val="480"/>
                  <w:marRight w:val="0"/>
                  <w:marTop w:val="0"/>
                  <w:marBottom w:val="0"/>
                  <w:divBdr>
                    <w:top w:val="none" w:sz="0" w:space="0" w:color="auto"/>
                    <w:left w:val="none" w:sz="0" w:space="0" w:color="auto"/>
                    <w:bottom w:val="none" w:sz="0" w:space="0" w:color="auto"/>
                    <w:right w:val="none" w:sz="0" w:space="0" w:color="auto"/>
                  </w:divBdr>
                </w:div>
                <w:div w:id="1472555745">
                  <w:marLeft w:val="480"/>
                  <w:marRight w:val="0"/>
                  <w:marTop w:val="0"/>
                  <w:marBottom w:val="0"/>
                  <w:divBdr>
                    <w:top w:val="none" w:sz="0" w:space="0" w:color="auto"/>
                    <w:left w:val="none" w:sz="0" w:space="0" w:color="auto"/>
                    <w:bottom w:val="none" w:sz="0" w:space="0" w:color="auto"/>
                    <w:right w:val="none" w:sz="0" w:space="0" w:color="auto"/>
                  </w:divBdr>
                </w:div>
                <w:div w:id="298731592">
                  <w:marLeft w:val="480"/>
                  <w:marRight w:val="0"/>
                  <w:marTop w:val="0"/>
                  <w:marBottom w:val="0"/>
                  <w:divBdr>
                    <w:top w:val="none" w:sz="0" w:space="0" w:color="auto"/>
                    <w:left w:val="none" w:sz="0" w:space="0" w:color="auto"/>
                    <w:bottom w:val="none" w:sz="0" w:space="0" w:color="auto"/>
                    <w:right w:val="none" w:sz="0" w:space="0" w:color="auto"/>
                  </w:divBdr>
                </w:div>
                <w:div w:id="217596197">
                  <w:marLeft w:val="480"/>
                  <w:marRight w:val="0"/>
                  <w:marTop w:val="0"/>
                  <w:marBottom w:val="0"/>
                  <w:divBdr>
                    <w:top w:val="none" w:sz="0" w:space="0" w:color="auto"/>
                    <w:left w:val="none" w:sz="0" w:space="0" w:color="auto"/>
                    <w:bottom w:val="none" w:sz="0" w:space="0" w:color="auto"/>
                    <w:right w:val="none" w:sz="0" w:space="0" w:color="auto"/>
                  </w:divBdr>
                </w:div>
                <w:div w:id="234821425">
                  <w:marLeft w:val="480"/>
                  <w:marRight w:val="0"/>
                  <w:marTop w:val="0"/>
                  <w:marBottom w:val="0"/>
                  <w:divBdr>
                    <w:top w:val="none" w:sz="0" w:space="0" w:color="auto"/>
                    <w:left w:val="none" w:sz="0" w:space="0" w:color="auto"/>
                    <w:bottom w:val="none" w:sz="0" w:space="0" w:color="auto"/>
                    <w:right w:val="none" w:sz="0" w:space="0" w:color="auto"/>
                  </w:divBdr>
                </w:div>
                <w:div w:id="820342034">
                  <w:marLeft w:val="480"/>
                  <w:marRight w:val="0"/>
                  <w:marTop w:val="0"/>
                  <w:marBottom w:val="0"/>
                  <w:divBdr>
                    <w:top w:val="none" w:sz="0" w:space="0" w:color="auto"/>
                    <w:left w:val="none" w:sz="0" w:space="0" w:color="auto"/>
                    <w:bottom w:val="none" w:sz="0" w:space="0" w:color="auto"/>
                    <w:right w:val="none" w:sz="0" w:space="0" w:color="auto"/>
                  </w:divBdr>
                </w:div>
                <w:div w:id="2024085213">
                  <w:marLeft w:val="480"/>
                  <w:marRight w:val="0"/>
                  <w:marTop w:val="0"/>
                  <w:marBottom w:val="0"/>
                  <w:divBdr>
                    <w:top w:val="none" w:sz="0" w:space="0" w:color="auto"/>
                    <w:left w:val="none" w:sz="0" w:space="0" w:color="auto"/>
                    <w:bottom w:val="none" w:sz="0" w:space="0" w:color="auto"/>
                    <w:right w:val="none" w:sz="0" w:space="0" w:color="auto"/>
                  </w:divBdr>
                </w:div>
                <w:div w:id="244924176">
                  <w:marLeft w:val="480"/>
                  <w:marRight w:val="0"/>
                  <w:marTop w:val="0"/>
                  <w:marBottom w:val="0"/>
                  <w:divBdr>
                    <w:top w:val="none" w:sz="0" w:space="0" w:color="auto"/>
                    <w:left w:val="none" w:sz="0" w:space="0" w:color="auto"/>
                    <w:bottom w:val="none" w:sz="0" w:space="0" w:color="auto"/>
                    <w:right w:val="none" w:sz="0" w:space="0" w:color="auto"/>
                  </w:divBdr>
                </w:div>
                <w:div w:id="94786232">
                  <w:marLeft w:val="480"/>
                  <w:marRight w:val="0"/>
                  <w:marTop w:val="0"/>
                  <w:marBottom w:val="0"/>
                  <w:divBdr>
                    <w:top w:val="none" w:sz="0" w:space="0" w:color="auto"/>
                    <w:left w:val="none" w:sz="0" w:space="0" w:color="auto"/>
                    <w:bottom w:val="none" w:sz="0" w:space="0" w:color="auto"/>
                    <w:right w:val="none" w:sz="0" w:space="0" w:color="auto"/>
                  </w:divBdr>
                </w:div>
                <w:div w:id="83738">
                  <w:marLeft w:val="480"/>
                  <w:marRight w:val="0"/>
                  <w:marTop w:val="0"/>
                  <w:marBottom w:val="0"/>
                  <w:divBdr>
                    <w:top w:val="none" w:sz="0" w:space="0" w:color="auto"/>
                    <w:left w:val="none" w:sz="0" w:space="0" w:color="auto"/>
                    <w:bottom w:val="none" w:sz="0" w:space="0" w:color="auto"/>
                    <w:right w:val="none" w:sz="0" w:space="0" w:color="auto"/>
                  </w:divBdr>
                </w:div>
                <w:div w:id="1567258104">
                  <w:marLeft w:val="480"/>
                  <w:marRight w:val="0"/>
                  <w:marTop w:val="0"/>
                  <w:marBottom w:val="0"/>
                  <w:divBdr>
                    <w:top w:val="none" w:sz="0" w:space="0" w:color="auto"/>
                    <w:left w:val="none" w:sz="0" w:space="0" w:color="auto"/>
                    <w:bottom w:val="none" w:sz="0" w:space="0" w:color="auto"/>
                    <w:right w:val="none" w:sz="0" w:space="0" w:color="auto"/>
                  </w:divBdr>
                </w:div>
                <w:div w:id="1167285268">
                  <w:marLeft w:val="480"/>
                  <w:marRight w:val="0"/>
                  <w:marTop w:val="0"/>
                  <w:marBottom w:val="0"/>
                  <w:divBdr>
                    <w:top w:val="none" w:sz="0" w:space="0" w:color="auto"/>
                    <w:left w:val="none" w:sz="0" w:space="0" w:color="auto"/>
                    <w:bottom w:val="none" w:sz="0" w:space="0" w:color="auto"/>
                    <w:right w:val="none" w:sz="0" w:space="0" w:color="auto"/>
                  </w:divBdr>
                </w:div>
                <w:div w:id="180172152">
                  <w:marLeft w:val="480"/>
                  <w:marRight w:val="0"/>
                  <w:marTop w:val="0"/>
                  <w:marBottom w:val="0"/>
                  <w:divBdr>
                    <w:top w:val="none" w:sz="0" w:space="0" w:color="auto"/>
                    <w:left w:val="none" w:sz="0" w:space="0" w:color="auto"/>
                    <w:bottom w:val="none" w:sz="0" w:space="0" w:color="auto"/>
                    <w:right w:val="none" w:sz="0" w:space="0" w:color="auto"/>
                  </w:divBdr>
                </w:div>
                <w:div w:id="1702048079">
                  <w:marLeft w:val="480"/>
                  <w:marRight w:val="0"/>
                  <w:marTop w:val="0"/>
                  <w:marBottom w:val="0"/>
                  <w:divBdr>
                    <w:top w:val="none" w:sz="0" w:space="0" w:color="auto"/>
                    <w:left w:val="none" w:sz="0" w:space="0" w:color="auto"/>
                    <w:bottom w:val="none" w:sz="0" w:space="0" w:color="auto"/>
                    <w:right w:val="none" w:sz="0" w:space="0" w:color="auto"/>
                  </w:divBdr>
                </w:div>
                <w:div w:id="760176895">
                  <w:marLeft w:val="480"/>
                  <w:marRight w:val="0"/>
                  <w:marTop w:val="0"/>
                  <w:marBottom w:val="0"/>
                  <w:divBdr>
                    <w:top w:val="none" w:sz="0" w:space="0" w:color="auto"/>
                    <w:left w:val="none" w:sz="0" w:space="0" w:color="auto"/>
                    <w:bottom w:val="none" w:sz="0" w:space="0" w:color="auto"/>
                    <w:right w:val="none" w:sz="0" w:space="0" w:color="auto"/>
                  </w:divBdr>
                </w:div>
                <w:div w:id="1431853371">
                  <w:marLeft w:val="480"/>
                  <w:marRight w:val="0"/>
                  <w:marTop w:val="0"/>
                  <w:marBottom w:val="0"/>
                  <w:divBdr>
                    <w:top w:val="none" w:sz="0" w:space="0" w:color="auto"/>
                    <w:left w:val="none" w:sz="0" w:space="0" w:color="auto"/>
                    <w:bottom w:val="none" w:sz="0" w:space="0" w:color="auto"/>
                    <w:right w:val="none" w:sz="0" w:space="0" w:color="auto"/>
                  </w:divBdr>
                </w:div>
                <w:div w:id="1259098817">
                  <w:marLeft w:val="480"/>
                  <w:marRight w:val="0"/>
                  <w:marTop w:val="0"/>
                  <w:marBottom w:val="0"/>
                  <w:divBdr>
                    <w:top w:val="none" w:sz="0" w:space="0" w:color="auto"/>
                    <w:left w:val="none" w:sz="0" w:space="0" w:color="auto"/>
                    <w:bottom w:val="none" w:sz="0" w:space="0" w:color="auto"/>
                    <w:right w:val="none" w:sz="0" w:space="0" w:color="auto"/>
                  </w:divBdr>
                </w:div>
                <w:div w:id="68892305">
                  <w:marLeft w:val="480"/>
                  <w:marRight w:val="0"/>
                  <w:marTop w:val="0"/>
                  <w:marBottom w:val="0"/>
                  <w:divBdr>
                    <w:top w:val="none" w:sz="0" w:space="0" w:color="auto"/>
                    <w:left w:val="none" w:sz="0" w:space="0" w:color="auto"/>
                    <w:bottom w:val="none" w:sz="0" w:space="0" w:color="auto"/>
                    <w:right w:val="none" w:sz="0" w:space="0" w:color="auto"/>
                  </w:divBdr>
                </w:div>
                <w:div w:id="445387925">
                  <w:marLeft w:val="480"/>
                  <w:marRight w:val="0"/>
                  <w:marTop w:val="0"/>
                  <w:marBottom w:val="0"/>
                  <w:divBdr>
                    <w:top w:val="none" w:sz="0" w:space="0" w:color="auto"/>
                    <w:left w:val="none" w:sz="0" w:space="0" w:color="auto"/>
                    <w:bottom w:val="none" w:sz="0" w:space="0" w:color="auto"/>
                    <w:right w:val="none" w:sz="0" w:space="0" w:color="auto"/>
                  </w:divBdr>
                </w:div>
                <w:div w:id="2047365056">
                  <w:marLeft w:val="480"/>
                  <w:marRight w:val="0"/>
                  <w:marTop w:val="0"/>
                  <w:marBottom w:val="0"/>
                  <w:divBdr>
                    <w:top w:val="none" w:sz="0" w:space="0" w:color="auto"/>
                    <w:left w:val="none" w:sz="0" w:space="0" w:color="auto"/>
                    <w:bottom w:val="none" w:sz="0" w:space="0" w:color="auto"/>
                    <w:right w:val="none" w:sz="0" w:space="0" w:color="auto"/>
                  </w:divBdr>
                </w:div>
                <w:div w:id="295642878">
                  <w:marLeft w:val="480"/>
                  <w:marRight w:val="0"/>
                  <w:marTop w:val="0"/>
                  <w:marBottom w:val="0"/>
                  <w:divBdr>
                    <w:top w:val="none" w:sz="0" w:space="0" w:color="auto"/>
                    <w:left w:val="none" w:sz="0" w:space="0" w:color="auto"/>
                    <w:bottom w:val="none" w:sz="0" w:space="0" w:color="auto"/>
                    <w:right w:val="none" w:sz="0" w:space="0" w:color="auto"/>
                  </w:divBdr>
                </w:div>
                <w:div w:id="31149814">
                  <w:marLeft w:val="480"/>
                  <w:marRight w:val="0"/>
                  <w:marTop w:val="0"/>
                  <w:marBottom w:val="0"/>
                  <w:divBdr>
                    <w:top w:val="none" w:sz="0" w:space="0" w:color="auto"/>
                    <w:left w:val="none" w:sz="0" w:space="0" w:color="auto"/>
                    <w:bottom w:val="none" w:sz="0" w:space="0" w:color="auto"/>
                    <w:right w:val="none" w:sz="0" w:space="0" w:color="auto"/>
                  </w:divBdr>
                </w:div>
                <w:div w:id="523204550">
                  <w:marLeft w:val="480"/>
                  <w:marRight w:val="0"/>
                  <w:marTop w:val="0"/>
                  <w:marBottom w:val="0"/>
                  <w:divBdr>
                    <w:top w:val="none" w:sz="0" w:space="0" w:color="auto"/>
                    <w:left w:val="none" w:sz="0" w:space="0" w:color="auto"/>
                    <w:bottom w:val="none" w:sz="0" w:space="0" w:color="auto"/>
                    <w:right w:val="none" w:sz="0" w:space="0" w:color="auto"/>
                  </w:divBdr>
                </w:div>
                <w:div w:id="605964622">
                  <w:marLeft w:val="480"/>
                  <w:marRight w:val="0"/>
                  <w:marTop w:val="0"/>
                  <w:marBottom w:val="0"/>
                  <w:divBdr>
                    <w:top w:val="none" w:sz="0" w:space="0" w:color="auto"/>
                    <w:left w:val="none" w:sz="0" w:space="0" w:color="auto"/>
                    <w:bottom w:val="none" w:sz="0" w:space="0" w:color="auto"/>
                    <w:right w:val="none" w:sz="0" w:space="0" w:color="auto"/>
                  </w:divBdr>
                </w:div>
                <w:div w:id="1585141475">
                  <w:marLeft w:val="480"/>
                  <w:marRight w:val="0"/>
                  <w:marTop w:val="0"/>
                  <w:marBottom w:val="0"/>
                  <w:divBdr>
                    <w:top w:val="none" w:sz="0" w:space="0" w:color="auto"/>
                    <w:left w:val="none" w:sz="0" w:space="0" w:color="auto"/>
                    <w:bottom w:val="none" w:sz="0" w:space="0" w:color="auto"/>
                    <w:right w:val="none" w:sz="0" w:space="0" w:color="auto"/>
                  </w:divBdr>
                </w:div>
                <w:div w:id="1618175557">
                  <w:marLeft w:val="480"/>
                  <w:marRight w:val="0"/>
                  <w:marTop w:val="0"/>
                  <w:marBottom w:val="0"/>
                  <w:divBdr>
                    <w:top w:val="none" w:sz="0" w:space="0" w:color="auto"/>
                    <w:left w:val="none" w:sz="0" w:space="0" w:color="auto"/>
                    <w:bottom w:val="none" w:sz="0" w:space="0" w:color="auto"/>
                    <w:right w:val="none" w:sz="0" w:space="0" w:color="auto"/>
                  </w:divBdr>
                </w:div>
                <w:div w:id="1816482259">
                  <w:marLeft w:val="480"/>
                  <w:marRight w:val="0"/>
                  <w:marTop w:val="0"/>
                  <w:marBottom w:val="0"/>
                  <w:divBdr>
                    <w:top w:val="none" w:sz="0" w:space="0" w:color="auto"/>
                    <w:left w:val="none" w:sz="0" w:space="0" w:color="auto"/>
                    <w:bottom w:val="none" w:sz="0" w:space="0" w:color="auto"/>
                    <w:right w:val="none" w:sz="0" w:space="0" w:color="auto"/>
                  </w:divBdr>
                </w:div>
                <w:div w:id="566261416">
                  <w:marLeft w:val="480"/>
                  <w:marRight w:val="0"/>
                  <w:marTop w:val="0"/>
                  <w:marBottom w:val="0"/>
                  <w:divBdr>
                    <w:top w:val="none" w:sz="0" w:space="0" w:color="auto"/>
                    <w:left w:val="none" w:sz="0" w:space="0" w:color="auto"/>
                    <w:bottom w:val="none" w:sz="0" w:space="0" w:color="auto"/>
                    <w:right w:val="none" w:sz="0" w:space="0" w:color="auto"/>
                  </w:divBdr>
                </w:div>
                <w:div w:id="1192108513">
                  <w:marLeft w:val="480"/>
                  <w:marRight w:val="0"/>
                  <w:marTop w:val="0"/>
                  <w:marBottom w:val="0"/>
                  <w:divBdr>
                    <w:top w:val="none" w:sz="0" w:space="0" w:color="auto"/>
                    <w:left w:val="none" w:sz="0" w:space="0" w:color="auto"/>
                    <w:bottom w:val="none" w:sz="0" w:space="0" w:color="auto"/>
                    <w:right w:val="none" w:sz="0" w:space="0" w:color="auto"/>
                  </w:divBdr>
                </w:div>
                <w:div w:id="404107339">
                  <w:marLeft w:val="480"/>
                  <w:marRight w:val="0"/>
                  <w:marTop w:val="0"/>
                  <w:marBottom w:val="0"/>
                  <w:divBdr>
                    <w:top w:val="none" w:sz="0" w:space="0" w:color="auto"/>
                    <w:left w:val="none" w:sz="0" w:space="0" w:color="auto"/>
                    <w:bottom w:val="none" w:sz="0" w:space="0" w:color="auto"/>
                    <w:right w:val="none" w:sz="0" w:space="0" w:color="auto"/>
                  </w:divBdr>
                </w:div>
                <w:div w:id="1863126057">
                  <w:marLeft w:val="480"/>
                  <w:marRight w:val="0"/>
                  <w:marTop w:val="0"/>
                  <w:marBottom w:val="0"/>
                  <w:divBdr>
                    <w:top w:val="none" w:sz="0" w:space="0" w:color="auto"/>
                    <w:left w:val="none" w:sz="0" w:space="0" w:color="auto"/>
                    <w:bottom w:val="none" w:sz="0" w:space="0" w:color="auto"/>
                    <w:right w:val="none" w:sz="0" w:space="0" w:color="auto"/>
                  </w:divBdr>
                </w:div>
                <w:div w:id="29764608">
                  <w:marLeft w:val="480"/>
                  <w:marRight w:val="0"/>
                  <w:marTop w:val="0"/>
                  <w:marBottom w:val="0"/>
                  <w:divBdr>
                    <w:top w:val="none" w:sz="0" w:space="0" w:color="auto"/>
                    <w:left w:val="none" w:sz="0" w:space="0" w:color="auto"/>
                    <w:bottom w:val="none" w:sz="0" w:space="0" w:color="auto"/>
                    <w:right w:val="none" w:sz="0" w:space="0" w:color="auto"/>
                  </w:divBdr>
                </w:div>
                <w:div w:id="1524440417">
                  <w:marLeft w:val="480"/>
                  <w:marRight w:val="0"/>
                  <w:marTop w:val="0"/>
                  <w:marBottom w:val="0"/>
                  <w:divBdr>
                    <w:top w:val="none" w:sz="0" w:space="0" w:color="auto"/>
                    <w:left w:val="none" w:sz="0" w:space="0" w:color="auto"/>
                    <w:bottom w:val="none" w:sz="0" w:space="0" w:color="auto"/>
                    <w:right w:val="none" w:sz="0" w:space="0" w:color="auto"/>
                  </w:divBdr>
                </w:div>
                <w:div w:id="1564559607">
                  <w:marLeft w:val="480"/>
                  <w:marRight w:val="0"/>
                  <w:marTop w:val="0"/>
                  <w:marBottom w:val="0"/>
                  <w:divBdr>
                    <w:top w:val="none" w:sz="0" w:space="0" w:color="auto"/>
                    <w:left w:val="none" w:sz="0" w:space="0" w:color="auto"/>
                    <w:bottom w:val="none" w:sz="0" w:space="0" w:color="auto"/>
                    <w:right w:val="none" w:sz="0" w:space="0" w:color="auto"/>
                  </w:divBdr>
                </w:div>
                <w:div w:id="1782215220">
                  <w:marLeft w:val="480"/>
                  <w:marRight w:val="0"/>
                  <w:marTop w:val="0"/>
                  <w:marBottom w:val="0"/>
                  <w:divBdr>
                    <w:top w:val="none" w:sz="0" w:space="0" w:color="auto"/>
                    <w:left w:val="none" w:sz="0" w:space="0" w:color="auto"/>
                    <w:bottom w:val="none" w:sz="0" w:space="0" w:color="auto"/>
                    <w:right w:val="none" w:sz="0" w:space="0" w:color="auto"/>
                  </w:divBdr>
                </w:div>
                <w:div w:id="1770471590">
                  <w:marLeft w:val="480"/>
                  <w:marRight w:val="0"/>
                  <w:marTop w:val="0"/>
                  <w:marBottom w:val="0"/>
                  <w:divBdr>
                    <w:top w:val="none" w:sz="0" w:space="0" w:color="auto"/>
                    <w:left w:val="none" w:sz="0" w:space="0" w:color="auto"/>
                    <w:bottom w:val="none" w:sz="0" w:space="0" w:color="auto"/>
                    <w:right w:val="none" w:sz="0" w:space="0" w:color="auto"/>
                  </w:divBdr>
                </w:div>
                <w:div w:id="1802383320">
                  <w:marLeft w:val="480"/>
                  <w:marRight w:val="0"/>
                  <w:marTop w:val="0"/>
                  <w:marBottom w:val="0"/>
                  <w:divBdr>
                    <w:top w:val="none" w:sz="0" w:space="0" w:color="auto"/>
                    <w:left w:val="none" w:sz="0" w:space="0" w:color="auto"/>
                    <w:bottom w:val="none" w:sz="0" w:space="0" w:color="auto"/>
                    <w:right w:val="none" w:sz="0" w:space="0" w:color="auto"/>
                  </w:divBdr>
                </w:div>
                <w:div w:id="925380873">
                  <w:marLeft w:val="480"/>
                  <w:marRight w:val="0"/>
                  <w:marTop w:val="0"/>
                  <w:marBottom w:val="0"/>
                  <w:divBdr>
                    <w:top w:val="none" w:sz="0" w:space="0" w:color="auto"/>
                    <w:left w:val="none" w:sz="0" w:space="0" w:color="auto"/>
                    <w:bottom w:val="none" w:sz="0" w:space="0" w:color="auto"/>
                    <w:right w:val="none" w:sz="0" w:space="0" w:color="auto"/>
                  </w:divBdr>
                </w:div>
                <w:div w:id="1469085842">
                  <w:marLeft w:val="480"/>
                  <w:marRight w:val="0"/>
                  <w:marTop w:val="0"/>
                  <w:marBottom w:val="0"/>
                  <w:divBdr>
                    <w:top w:val="none" w:sz="0" w:space="0" w:color="auto"/>
                    <w:left w:val="none" w:sz="0" w:space="0" w:color="auto"/>
                    <w:bottom w:val="none" w:sz="0" w:space="0" w:color="auto"/>
                    <w:right w:val="none" w:sz="0" w:space="0" w:color="auto"/>
                  </w:divBdr>
                </w:div>
                <w:div w:id="1314677412">
                  <w:marLeft w:val="480"/>
                  <w:marRight w:val="0"/>
                  <w:marTop w:val="0"/>
                  <w:marBottom w:val="0"/>
                  <w:divBdr>
                    <w:top w:val="none" w:sz="0" w:space="0" w:color="auto"/>
                    <w:left w:val="none" w:sz="0" w:space="0" w:color="auto"/>
                    <w:bottom w:val="none" w:sz="0" w:space="0" w:color="auto"/>
                    <w:right w:val="none" w:sz="0" w:space="0" w:color="auto"/>
                  </w:divBdr>
                </w:div>
                <w:div w:id="518086965">
                  <w:marLeft w:val="480"/>
                  <w:marRight w:val="0"/>
                  <w:marTop w:val="0"/>
                  <w:marBottom w:val="0"/>
                  <w:divBdr>
                    <w:top w:val="none" w:sz="0" w:space="0" w:color="auto"/>
                    <w:left w:val="none" w:sz="0" w:space="0" w:color="auto"/>
                    <w:bottom w:val="none" w:sz="0" w:space="0" w:color="auto"/>
                    <w:right w:val="none" w:sz="0" w:space="0" w:color="auto"/>
                  </w:divBdr>
                </w:div>
                <w:div w:id="737485688">
                  <w:marLeft w:val="480"/>
                  <w:marRight w:val="0"/>
                  <w:marTop w:val="0"/>
                  <w:marBottom w:val="0"/>
                  <w:divBdr>
                    <w:top w:val="none" w:sz="0" w:space="0" w:color="auto"/>
                    <w:left w:val="none" w:sz="0" w:space="0" w:color="auto"/>
                    <w:bottom w:val="none" w:sz="0" w:space="0" w:color="auto"/>
                    <w:right w:val="none" w:sz="0" w:space="0" w:color="auto"/>
                  </w:divBdr>
                </w:div>
                <w:div w:id="697244001">
                  <w:marLeft w:val="480"/>
                  <w:marRight w:val="0"/>
                  <w:marTop w:val="0"/>
                  <w:marBottom w:val="0"/>
                  <w:divBdr>
                    <w:top w:val="none" w:sz="0" w:space="0" w:color="auto"/>
                    <w:left w:val="none" w:sz="0" w:space="0" w:color="auto"/>
                    <w:bottom w:val="none" w:sz="0" w:space="0" w:color="auto"/>
                    <w:right w:val="none" w:sz="0" w:space="0" w:color="auto"/>
                  </w:divBdr>
                </w:div>
                <w:div w:id="544102411">
                  <w:marLeft w:val="480"/>
                  <w:marRight w:val="0"/>
                  <w:marTop w:val="0"/>
                  <w:marBottom w:val="0"/>
                  <w:divBdr>
                    <w:top w:val="none" w:sz="0" w:space="0" w:color="auto"/>
                    <w:left w:val="none" w:sz="0" w:space="0" w:color="auto"/>
                    <w:bottom w:val="none" w:sz="0" w:space="0" w:color="auto"/>
                    <w:right w:val="none" w:sz="0" w:space="0" w:color="auto"/>
                  </w:divBdr>
                </w:div>
                <w:div w:id="1834025039">
                  <w:marLeft w:val="480"/>
                  <w:marRight w:val="0"/>
                  <w:marTop w:val="0"/>
                  <w:marBottom w:val="0"/>
                  <w:divBdr>
                    <w:top w:val="none" w:sz="0" w:space="0" w:color="auto"/>
                    <w:left w:val="none" w:sz="0" w:space="0" w:color="auto"/>
                    <w:bottom w:val="none" w:sz="0" w:space="0" w:color="auto"/>
                    <w:right w:val="none" w:sz="0" w:space="0" w:color="auto"/>
                  </w:divBdr>
                </w:div>
                <w:div w:id="48575549">
                  <w:marLeft w:val="480"/>
                  <w:marRight w:val="0"/>
                  <w:marTop w:val="0"/>
                  <w:marBottom w:val="0"/>
                  <w:divBdr>
                    <w:top w:val="none" w:sz="0" w:space="0" w:color="auto"/>
                    <w:left w:val="none" w:sz="0" w:space="0" w:color="auto"/>
                    <w:bottom w:val="none" w:sz="0" w:space="0" w:color="auto"/>
                    <w:right w:val="none" w:sz="0" w:space="0" w:color="auto"/>
                  </w:divBdr>
                </w:div>
                <w:div w:id="515509814">
                  <w:marLeft w:val="480"/>
                  <w:marRight w:val="0"/>
                  <w:marTop w:val="0"/>
                  <w:marBottom w:val="0"/>
                  <w:divBdr>
                    <w:top w:val="none" w:sz="0" w:space="0" w:color="auto"/>
                    <w:left w:val="none" w:sz="0" w:space="0" w:color="auto"/>
                    <w:bottom w:val="none" w:sz="0" w:space="0" w:color="auto"/>
                    <w:right w:val="none" w:sz="0" w:space="0" w:color="auto"/>
                  </w:divBdr>
                </w:div>
                <w:div w:id="1936204356">
                  <w:marLeft w:val="480"/>
                  <w:marRight w:val="0"/>
                  <w:marTop w:val="0"/>
                  <w:marBottom w:val="0"/>
                  <w:divBdr>
                    <w:top w:val="none" w:sz="0" w:space="0" w:color="auto"/>
                    <w:left w:val="none" w:sz="0" w:space="0" w:color="auto"/>
                    <w:bottom w:val="none" w:sz="0" w:space="0" w:color="auto"/>
                    <w:right w:val="none" w:sz="0" w:space="0" w:color="auto"/>
                  </w:divBdr>
                </w:div>
                <w:div w:id="798843573">
                  <w:marLeft w:val="480"/>
                  <w:marRight w:val="0"/>
                  <w:marTop w:val="0"/>
                  <w:marBottom w:val="0"/>
                  <w:divBdr>
                    <w:top w:val="none" w:sz="0" w:space="0" w:color="auto"/>
                    <w:left w:val="none" w:sz="0" w:space="0" w:color="auto"/>
                    <w:bottom w:val="none" w:sz="0" w:space="0" w:color="auto"/>
                    <w:right w:val="none" w:sz="0" w:space="0" w:color="auto"/>
                  </w:divBdr>
                </w:div>
                <w:div w:id="20665518">
                  <w:marLeft w:val="480"/>
                  <w:marRight w:val="0"/>
                  <w:marTop w:val="0"/>
                  <w:marBottom w:val="0"/>
                  <w:divBdr>
                    <w:top w:val="none" w:sz="0" w:space="0" w:color="auto"/>
                    <w:left w:val="none" w:sz="0" w:space="0" w:color="auto"/>
                    <w:bottom w:val="none" w:sz="0" w:space="0" w:color="auto"/>
                    <w:right w:val="none" w:sz="0" w:space="0" w:color="auto"/>
                  </w:divBdr>
                </w:div>
                <w:div w:id="1322540254">
                  <w:marLeft w:val="480"/>
                  <w:marRight w:val="0"/>
                  <w:marTop w:val="0"/>
                  <w:marBottom w:val="0"/>
                  <w:divBdr>
                    <w:top w:val="none" w:sz="0" w:space="0" w:color="auto"/>
                    <w:left w:val="none" w:sz="0" w:space="0" w:color="auto"/>
                    <w:bottom w:val="none" w:sz="0" w:space="0" w:color="auto"/>
                    <w:right w:val="none" w:sz="0" w:space="0" w:color="auto"/>
                  </w:divBdr>
                </w:div>
                <w:div w:id="1897889339">
                  <w:marLeft w:val="480"/>
                  <w:marRight w:val="0"/>
                  <w:marTop w:val="0"/>
                  <w:marBottom w:val="0"/>
                  <w:divBdr>
                    <w:top w:val="none" w:sz="0" w:space="0" w:color="auto"/>
                    <w:left w:val="none" w:sz="0" w:space="0" w:color="auto"/>
                    <w:bottom w:val="none" w:sz="0" w:space="0" w:color="auto"/>
                    <w:right w:val="none" w:sz="0" w:space="0" w:color="auto"/>
                  </w:divBdr>
                </w:div>
                <w:div w:id="1394041951">
                  <w:marLeft w:val="480"/>
                  <w:marRight w:val="0"/>
                  <w:marTop w:val="0"/>
                  <w:marBottom w:val="0"/>
                  <w:divBdr>
                    <w:top w:val="none" w:sz="0" w:space="0" w:color="auto"/>
                    <w:left w:val="none" w:sz="0" w:space="0" w:color="auto"/>
                    <w:bottom w:val="none" w:sz="0" w:space="0" w:color="auto"/>
                    <w:right w:val="none" w:sz="0" w:space="0" w:color="auto"/>
                  </w:divBdr>
                </w:div>
                <w:div w:id="1226532316">
                  <w:marLeft w:val="480"/>
                  <w:marRight w:val="0"/>
                  <w:marTop w:val="0"/>
                  <w:marBottom w:val="0"/>
                  <w:divBdr>
                    <w:top w:val="none" w:sz="0" w:space="0" w:color="auto"/>
                    <w:left w:val="none" w:sz="0" w:space="0" w:color="auto"/>
                    <w:bottom w:val="none" w:sz="0" w:space="0" w:color="auto"/>
                    <w:right w:val="none" w:sz="0" w:space="0" w:color="auto"/>
                  </w:divBdr>
                </w:div>
                <w:div w:id="889074347">
                  <w:marLeft w:val="480"/>
                  <w:marRight w:val="0"/>
                  <w:marTop w:val="0"/>
                  <w:marBottom w:val="0"/>
                  <w:divBdr>
                    <w:top w:val="none" w:sz="0" w:space="0" w:color="auto"/>
                    <w:left w:val="none" w:sz="0" w:space="0" w:color="auto"/>
                    <w:bottom w:val="none" w:sz="0" w:space="0" w:color="auto"/>
                    <w:right w:val="none" w:sz="0" w:space="0" w:color="auto"/>
                  </w:divBdr>
                </w:div>
                <w:div w:id="1546062092">
                  <w:marLeft w:val="480"/>
                  <w:marRight w:val="0"/>
                  <w:marTop w:val="0"/>
                  <w:marBottom w:val="0"/>
                  <w:divBdr>
                    <w:top w:val="none" w:sz="0" w:space="0" w:color="auto"/>
                    <w:left w:val="none" w:sz="0" w:space="0" w:color="auto"/>
                    <w:bottom w:val="none" w:sz="0" w:space="0" w:color="auto"/>
                    <w:right w:val="none" w:sz="0" w:space="0" w:color="auto"/>
                  </w:divBdr>
                </w:div>
                <w:div w:id="10687966">
                  <w:marLeft w:val="480"/>
                  <w:marRight w:val="0"/>
                  <w:marTop w:val="0"/>
                  <w:marBottom w:val="0"/>
                  <w:divBdr>
                    <w:top w:val="none" w:sz="0" w:space="0" w:color="auto"/>
                    <w:left w:val="none" w:sz="0" w:space="0" w:color="auto"/>
                    <w:bottom w:val="none" w:sz="0" w:space="0" w:color="auto"/>
                    <w:right w:val="none" w:sz="0" w:space="0" w:color="auto"/>
                  </w:divBdr>
                </w:div>
                <w:div w:id="1516571810">
                  <w:marLeft w:val="480"/>
                  <w:marRight w:val="0"/>
                  <w:marTop w:val="0"/>
                  <w:marBottom w:val="0"/>
                  <w:divBdr>
                    <w:top w:val="none" w:sz="0" w:space="0" w:color="auto"/>
                    <w:left w:val="none" w:sz="0" w:space="0" w:color="auto"/>
                    <w:bottom w:val="none" w:sz="0" w:space="0" w:color="auto"/>
                    <w:right w:val="none" w:sz="0" w:space="0" w:color="auto"/>
                  </w:divBdr>
                </w:div>
                <w:div w:id="1072971305">
                  <w:marLeft w:val="480"/>
                  <w:marRight w:val="0"/>
                  <w:marTop w:val="0"/>
                  <w:marBottom w:val="0"/>
                  <w:divBdr>
                    <w:top w:val="none" w:sz="0" w:space="0" w:color="auto"/>
                    <w:left w:val="none" w:sz="0" w:space="0" w:color="auto"/>
                    <w:bottom w:val="none" w:sz="0" w:space="0" w:color="auto"/>
                    <w:right w:val="none" w:sz="0" w:space="0" w:color="auto"/>
                  </w:divBdr>
                </w:div>
                <w:div w:id="882407992">
                  <w:marLeft w:val="480"/>
                  <w:marRight w:val="0"/>
                  <w:marTop w:val="0"/>
                  <w:marBottom w:val="0"/>
                  <w:divBdr>
                    <w:top w:val="none" w:sz="0" w:space="0" w:color="auto"/>
                    <w:left w:val="none" w:sz="0" w:space="0" w:color="auto"/>
                    <w:bottom w:val="none" w:sz="0" w:space="0" w:color="auto"/>
                    <w:right w:val="none" w:sz="0" w:space="0" w:color="auto"/>
                  </w:divBdr>
                </w:div>
                <w:div w:id="1104299560">
                  <w:marLeft w:val="480"/>
                  <w:marRight w:val="0"/>
                  <w:marTop w:val="0"/>
                  <w:marBottom w:val="0"/>
                  <w:divBdr>
                    <w:top w:val="none" w:sz="0" w:space="0" w:color="auto"/>
                    <w:left w:val="none" w:sz="0" w:space="0" w:color="auto"/>
                    <w:bottom w:val="none" w:sz="0" w:space="0" w:color="auto"/>
                    <w:right w:val="none" w:sz="0" w:space="0" w:color="auto"/>
                  </w:divBdr>
                </w:div>
                <w:div w:id="1661689145">
                  <w:marLeft w:val="480"/>
                  <w:marRight w:val="0"/>
                  <w:marTop w:val="0"/>
                  <w:marBottom w:val="0"/>
                  <w:divBdr>
                    <w:top w:val="none" w:sz="0" w:space="0" w:color="auto"/>
                    <w:left w:val="none" w:sz="0" w:space="0" w:color="auto"/>
                    <w:bottom w:val="none" w:sz="0" w:space="0" w:color="auto"/>
                    <w:right w:val="none" w:sz="0" w:space="0" w:color="auto"/>
                  </w:divBdr>
                </w:div>
                <w:div w:id="1888685237">
                  <w:marLeft w:val="480"/>
                  <w:marRight w:val="0"/>
                  <w:marTop w:val="0"/>
                  <w:marBottom w:val="0"/>
                  <w:divBdr>
                    <w:top w:val="none" w:sz="0" w:space="0" w:color="auto"/>
                    <w:left w:val="none" w:sz="0" w:space="0" w:color="auto"/>
                    <w:bottom w:val="none" w:sz="0" w:space="0" w:color="auto"/>
                    <w:right w:val="none" w:sz="0" w:space="0" w:color="auto"/>
                  </w:divBdr>
                </w:div>
                <w:div w:id="2137596890">
                  <w:marLeft w:val="480"/>
                  <w:marRight w:val="0"/>
                  <w:marTop w:val="0"/>
                  <w:marBottom w:val="0"/>
                  <w:divBdr>
                    <w:top w:val="none" w:sz="0" w:space="0" w:color="auto"/>
                    <w:left w:val="none" w:sz="0" w:space="0" w:color="auto"/>
                    <w:bottom w:val="none" w:sz="0" w:space="0" w:color="auto"/>
                    <w:right w:val="none" w:sz="0" w:space="0" w:color="auto"/>
                  </w:divBdr>
                </w:div>
                <w:div w:id="1802070372">
                  <w:marLeft w:val="480"/>
                  <w:marRight w:val="0"/>
                  <w:marTop w:val="0"/>
                  <w:marBottom w:val="0"/>
                  <w:divBdr>
                    <w:top w:val="none" w:sz="0" w:space="0" w:color="auto"/>
                    <w:left w:val="none" w:sz="0" w:space="0" w:color="auto"/>
                    <w:bottom w:val="none" w:sz="0" w:space="0" w:color="auto"/>
                    <w:right w:val="none" w:sz="0" w:space="0" w:color="auto"/>
                  </w:divBdr>
                </w:div>
                <w:div w:id="1213737149">
                  <w:marLeft w:val="480"/>
                  <w:marRight w:val="0"/>
                  <w:marTop w:val="0"/>
                  <w:marBottom w:val="0"/>
                  <w:divBdr>
                    <w:top w:val="none" w:sz="0" w:space="0" w:color="auto"/>
                    <w:left w:val="none" w:sz="0" w:space="0" w:color="auto"/>
                    <w:bottom w:val="none" w:sz="0" w:space="0" w:color="auto"/>
                    <w:right w:val="none" w:sz="0" w:space="0" w:color="auto"/>
                  </w:divBdr>
                </w:div>
                <w:div w:id="250437063">
                  <w:marLeft w:val="480"/>
                  <w:marRight w:val="0"/>
                  <w:marTop w:val="0"/>
                  <w:marBottom w:val="0"/>
                  <w:divBdr>
                    <w:top w:val="none" w:sz="0" w:space="0" w:color="auto"/>
                    <w:left w:val="none" w:sz="0" w:space="0" w:color="auto"/>
                    <w:bottom w:val="none" w:sz="0" w:space="0" w:color="auto"/>
                    <w:right w:val="none" w:sz="0" w:space="0" w:color="auto"/>
                  </w:divBdr>
                </w:div>
              </w:divsChild>
            </w:div>
            <w:div w:id="179273072">
              <w:marLeft w:val="0"/>
              <w:marRight w:val="0"/>
              <w:marTop w:val="0"/>
              <w:marBottom w:val="0"/>
              <w:divBdr>
                <w:top w:val="none" w:sz="0" w:space="0" w:color="auto"/>
                <w:left w:val="none" w:sz="0" w:space="0" w:color="auto"/>
                <w:bottom w:val="none" w:sz="0" w:space="0" w:color="auto"/>
                <w:right w:val="none" w:sz="0" w:space="0" w:color="auto"/>
              </w:divBdr>
              <w:divsChild>
                <w:div w:id="472992203">
                  <w:marLeft w:val="480"/>
                  <w:marRight w:val="0"/>
                  <w:marTop w:val="0"/>
                  <w:marBottom w:val="0"/>
                  <w:divBdr>
                    <w:top w:val="none" w:sz="0" w:space="0" w:color="auto"/>
                    <w:left w:val="none" w:sz="0" w:space="0" w:color="auto"/>
                    <w:bottom w:val="none" w:sz="0" w:space="0" w:color="auto"/>
                    <w:right w:val="none" w:sz="0" w:space="0" w:color="auto"/>
                  </w:divBdr>
                </w:div>
                <w:div w:id="1894392283">
                  <w:marLeft w:val="480"/>
                  <w:marRight w:val="0"/>
                  <w:marTop w:val="0"/>
                  <w:marBottom w:val="0"/>
                  <w:divBdr>
                    <w:top w:val="none" w:sz="0" w:space="0" w:color="auto"/>
                    <w:left w:val="none" w:sz="0" w:space="0" w:color="auto"/>
                    <w:bottom w:val="none" w:sz="0" w:space="0" w:color="auto"/>
                    <w:right w:val="none" w:sz="0" w:space="0" w:color="auto"/>
                  </w:divBdr>
                </w:div>
                <w:div w:id="1306810958">
                  <w:marLeft w:val="480"/>
                  <w:marRight w:val="0"/>
                  <w:marTop w:val="0"/>
                  <w:marBottom w:val="0"/>
                  <w:divBdr>
                    <w:top w:val="none" w:sz="0" w:space="0" w:color="auto"/>
                    <w:left w:val="none" w:sz="0" w:space="0" w:color="auto"/>
                    <w:bottom w:val="none" w:sz="0" w:space="0" w:color="auto"/>
                    <w:right w:val="none" w:sz="0" w:space="0" w:color="auto"/>
                  </w:divBdr>
                </w:div>
                <w:div w:id="1597641121">
                  <w:marLeft w:val="480"/>
                  <w:marRight w:val="0"/>
                  <w:marTop w:val="0"/>
                  <w:marBottom w:val="0"/>
                  <w:divBdr>
                    <w:top w:val="none" w:sz="0" w:space="0" w:color="auto"/>
                    <w:left w:val="none" w:sz="0" w:space="0" w:color="auto"/>
                    <w:bottom w:val="none" w:sz="0" w:space="0" w:color="auto"/>
                    <w:right w:val="none" w:sz="0" w:space="0" w:color="auto"/>
                  </w:divBdr>
                </w:div>
                <w:div w:id="780415325">
                  <w:marLeft w:val="480"/>
                  <w:marRight w:val="0"/>
                  <w:marTop w:val="0"/>
                  <w:marBottom w:val="0"/>
                  <w:divBdr>
                    <w:top w:val="none" w:sz="0" w:space="0" w:color="auto"/>
                    <w:left w:val="none" w:sz="0" w:space="0" w:color="auto"/>
                    <w:bottom w:val="none" w:sz="0" w:space="0" w:color="auto"/>
                    <w:right w:val="none" w:sz="0" w:space="0" w:color="auto"/>
                  </w:divBdr>
                </w:div>
                <w:div w:id="2146123325">
                  <w:marLeft w:val="480"/>
                  <w:marRight w:val="0"/>
                  <w:marTop w:val="0"/>
                  <w:marBottom w:val="0"/>
                  <w:divBdr>
                    <w:top w:val="none" w:sz="0" w:space="0" w:color="auto"/>
                    <w:left w:val="none" w:sz="0" w:space="0" w:color="auto"/>
                    <w:bottom w:val="none" w:sz="0" w:space="0" w:color="auto"/>
                    <w:right w:val="none" w:sz="0" w:space="0" w:color="auto"/>
                  </w:divBdr>
                </w:div>
                <w:div w:id="1798138494">
                  <w:marLeft w:val="480"/>
                  <w:marRight w:val="0"/>
                  <w:marTop w:val="0"/>
                  <w:marBottom w:val="0"/>
                  <w:divBdr>
                    <w:top w:val="none" w:sz="0" w:space="0" w:color="auto"/>
                    <w:left w:val="none" w:sz="0" w:space="0" w:color="auto"/>
                    <w:bottom w:val="none" w:sz="0" w:space="0" w:color="auto"/>
                    <w:right w:val="none" w:sz="0" w:space="0" w:color="auto"/>
                  </w:divBdr>
                </w:div>
                <w:div w:id="1540168063">
                  <w:marLeft w:val="480"/>
                  <w:marRight w:val="0"/>
                  <w:marTop w:val="0"/>
                  <w:marBottom w:val="0"/>
                  <w:divBdr>
                    <w:top w:val="none" w:sz="0" w:space="0" w:color="auto"/>
                    <w:left w:val="none" w:sz="0" w:space="0" w:color="auto"/>
                    <w:bottom w:val="none" w:sz="0" w:space="0" w:color="auto"/>
                    <w:right w:val="none" w:sz="0" w:space="0" w:color="auto"/>
                  </w:divBdr>
                </w:div>
                <w:div w:id="2120220712">
                  <w:marLeft w:val="480"/>
                  <w:marRight w:val="0"/>
                  <w:marTop w:val="0"/>
                  <w:marBottom w:val="0"/>
                  <w:divBdr>
                    <w:top w:val="none" w:sz="0" w:space="0" w:color="auto"/>
                    <w:left w:val="none" w:sz="0" w:space="0" w:color="auto"/>
                    <w:bottom w:val="none" w:sz="0" w:space="0" w:color="auto"/>
                    <w:right w:val="none" w:sz="0" w:space="0" w:color="auto"/>
                  </w:divBdr>
                </w:div>
                <w:div w:id="1833594250">
                  <w:marLeft w:val="480"/>
                  <w:marRight w:val="0"/>
                  <w:marTop w:val="0"/>
                  <w:marBottom w:val="0"/>
                  <w:divBdr>
                    <w:top w:val="none" w:sz="0" w:space="0" w:color="auto"/>
                    <w:left w:val="none" w:sz="0" w:space="0" w:color="auto"/>
                    <w:bottom w:val="none" w:sz="0" w:space="0" w:color="auto"/>
                    <w:right w:val="none" w:sz="0" w:space="0" w:color="auto"/>
                  </w:divBdr>
                </w:div>
                <w:div w:id="300578105">
                  <w:marLeft w:val="480"/>
                  <w:marRight w:val="0"/>
                  <w:marTop w:val="0"/>
                  <w:marBottom w:val="0"/>
                  <w:divBdr>
                    <w:top w:val="none" w:sz="0" w:space="0" w:color="auto"/>
                    <w:left w:val="none" w:sz="0" w:space="0" w:color="auto"/>
                    <w:bottom w:val="none" w:sz="0" w:space="0" w:color="auto"/>
                    <w:right w:val="none" w:sz="0" w:space="0" w:color="auto"/>
                  </w:divBdr>
                </w:div>
                <w:div w:id="1675183963">
                  <w:marLeft w:val="480"/>
                  <w:marRight w:val="0"/>
                  <w:marTop w:val="0"/>
                  <w:marBottom w:val="0"/>
                  <w:divBdr>
                    <w:top w:val="none" w:sz="0" w:space="0" w:color="auto"/>
                    <w:left w:val="none" w:sz="0" w:space="0" w:color="auto"/>
                    <w:bottom w:val="none" w:sz="0" w:space="0" w:color="auto"/>
                    <w:right w:val="none" w:sz="0" w:space="0" w:color="auto"/>
                  </w:divBdr>
                </w:div>
                <w:div w:id="1466243189">
                  <w:marLeft w:val="480"/>
                  <w:marRight w:val="0"/>
                  <w:marTop w:val="0"/>
                  <w:marBottom w:val="0"/>
                  <w:divBdr>
                    <w:top w:val="none" w:sz="0" w:space="0" w:color="auto"/>
                    <w:left w:val="none" w:sz="0" w:space="0" w:color="auto"/>
                    <w:bottom w:val="none" w:sz="0" w:space="0" w:color="auto"/>
                    <w:right w:val="none" w:sz="0" w:space="0" w:color="auto"/>
                  </w:divBdr>
                </w:div>
                <w:div w:id="734012139">
                  <w:marLeft w:val="480"/>
                  <w:marRight w:val="0"/>
                  <w:marTop w:val="0"/>
                  <w:marBottom w:val="0"/>
                  <w:divBdr>
                    <w:top w:val="none" w:sz="0" w:space="0" w:color="auto"/>
                    <w:left w:val="none" w:sz="0" w:space="0" w:color="auto"/>
                    <w:bottom w:val="none" w:sz="0" w:space="0" w:color="auto"/>
                    <w:right w:val="none" w:sz="0" w:space="0" w:color="auto"/>
                  </w:divBdr>
                </w:div>
                <w:div w:id="1311135004">
                  <w:marLeft w:val="480"/>
                  <w:marRight w:val="0"/>
                  <w:marTop w:val="0"/>
                  <w:marBottom w:val="0"/>
                  <w:divBdr>
                    <w:top w:val="none" w:sz="0" w:space="0" w:color="auto"/>
                    <w:left w:val="none" w:sz="0" w:space="0" w:color="auto"/>
                    <w:bottom w:val="none" w:sz="0" w:space="0" w:color="auto"/>
                    <w:right w:val="none" w:sz="0" w:space="0" w:color="auto"/>
                  </w:divBdr>
                </w:div>
                <w:div w:id="660816188">
                  <w:marLeft w:val="480"/>
                  <w:marRight w:val="0"/>
                  <w:marTop w:val="0"/>
                  <w:marBottom w:val="0"/>
                  <w:divBdr>
                    <w:top w:val="none" w:sz="0" w:space="0" w:color="auto"/>
                    <w:left w:val="none" w:sz="0" w:space="0" w:color="auto"/>
                    <w:bottom w:val="none" w:sz="0" w:space="0" w:color="auto"/>
                    <w:right w:val="none" w:sz="0" w:space="0" w:color="auto"/>
                  </w:divBdr>
                </w:div>
                <w:div w:id="1786725743">
                  <w:marLeft w:val="480"/>
                  <w:marRight w:val="0"/>
                  <w:marTop w:val="0"/>
                  <w:marBottom w:val="0"/>
                  <w:divBdr>
                    <w:top w:val="none" w:sz="0" w:space="0" w:color="auto"/>
                    <w:left w:val="none" w:sz="0" w:space="0" w:color="auto"/>
                    <w:bottom w:val="none" w:sz="0" w:space="0" w:color="auto"/>
                    <w:right w:val="none" w:sz="0" w:space="0" w:color="auto"/>
                  </w:divBdr>
                </w:div>
                <w:div w:id="1267036118">
                  <w:marLeft w:val="480"/>
                  <w:marRight w:val="0"/>
                  <w:marTop w:val="0"/>
                  <w:marBottom w:val="0"/>
                  <w:divBdr>
                    <w:top w:val="none" w:sz="0" w:space="0" w:color="auto"/>
                    <w:left w:val="none" w:sz="0" w:space="0" w:color="auto"/>
                    <w:bottom w:val="none" w:sz="0" w:space="0" w:color="auto"/>
                    <w:right w:val="none" w:sz="0" w:space="0" w:color="auto"/>
                  </w:divBdr>
                </w:div>
                <w:div w:id="1542087683">
                  <w:marLeft w:val="480"/>
                  <w:marRight w:val="0"/>
                  <w:marTop w:val="0"/>
                  <w:marBottom w:val="0"/>
                  <w:divBdr>
                    <w:top w:val="none" w:sz="0" w:space="0" w:color="auto"/>
                    <w:left w:val="none" w:sz="0" w:space="0" w:color="auto"/>
                    <w:bottom w:val="none" w:sz="0" w:space="0" w:color="auto"/>
                    <w:right w:val="none" w:sz="0" w:space="0" w:color="auto"/>
                  </w:divBdr>
                </w:div>
                <w:div w:id="408427573">
                  <w:marLeft w:val="480"/>
                  <w:marRight w:val="0"/>
                  <w:marTop w:val="0"/>
                  <w:marBottom w:val="0"/>
                  <w:divBdr>
                    <w:top w:val="none" w:sz="0" w:space="0" w:color="auto"/>
                    <w:left w:val="none" w:sz="0" w:space="0" w:color="auto"/>
                    <w:bottom w:val="none" w:sz="0" w:space="0" w:color="auto"/>
                    <w:right w:val="none" w:sz="0" w:space="0" w:color="auto"/>
                  </w:divBdr>
                </w:div>
                <w:div w:id="502548300">
                  <w:marLeft w:val="480"/>
                  <w:marRight w:val="0"/>
                  <w:marTop w:val="0"/>
                  <w:marBottom w:val="0"/>
                  <w:divBdr>
                    <w:top w:val="none" w:sz="0" w:space="0" w:color="auto"/>
                    <w:left w:val="none" w:sz="0" w:space="0" w:color="auto"/>
                    <w:bottom w:val="none" w:sz="0" w:space="0" w:color="auto"/>
                    <w:right w:val="none" w:sz="0" w:space="0" w:color="auto"/>
                  </w:divBdr>
                </w:div>
                <w:div w:id="721906981">
                  <w:marLeft w:val="480"/>
                  <w:marRight w:val="0"/>
                  <w:marTop w:val="0"/>
                  <w:marBottom w:val="0"/>
                  <w:divBdr>
                    <w:top w:val="none" w:sz="0" w:space="0" w:color="auto"/>
                    <w:left w:val="none" w:sz="0" w:space="0" w:color="auto"/>
                    <w:bottom w:val="none" w:sz="0" w:space="0" w:color="auto"/>
                    <w:right w:val="none" w:sz="0" w:space="0" w:color="auto"/>
                  </w:divBdr>
                </w:div>
                <w:div w:id="1578973199">
                  <w:marLeft w:val="480"/>
                  <w:marRight w:val="0"/>
                  <w:marTop w:val="0"/>
                  <w:marBottom w:val="0"/>
                  <w:divBdr>
                    <w:top w:val="none" w:sz="0" w:space="0" w:color="auto"/>
                    <w:left w:val="none" w:sz="0" w:space="0" w:color="auto"/>
                    <w:bottom w:val="none" w:sz="0" w:space="0" w:color="auto"/>
                    <w:right w:val="none" w:sz="0" w:space="0" w:color="auto"/>
                  </w:divBdr>
                </w:div>
                <w:div w:id="1824349659">
                  <w:marLeft w:val="480"/>
                  <w:marRight w:val="0"/>
                  <w:marTop w:val="0"/>
                  <w:marBottom w:val="0"/>
                  <w:divBdr>
                    <w:top w:val="none" w:sz="0" w:space="0" w:color="auto"/>
                    <w:left w:val="none" w:sz="0" w:space="0" w:color="auto"/>
                    <w:bottom w:val="none" w:sz="0" w:space="0" w:color="auto"/>
                    <w:right w:val="none" w:sz="0" w:space="0" w:color="auto"/>
                  </w:divBdr>
                </w:div>
                <w:div w:id="1825468377">
                  <w:marLeft w:val="480"/>
                  <w:marRight w:val="0"/>
                  <w:marTop w:val="0"/>
                  <w:marBottom w:val="0"/>
                  <w:divBdr>
                    <w:top w:val="none" w:sz="0" w:space="0" w:color="auto"/>
                    <w:left w:val="none" w:sz="0" w:space="0" w:color="auto"/>
                    <w:bottom w:val="none" w:sz="0" w:space="0" w:color="auto"/>
                    <w:right w:val="none" w:sz="0" w:space="0" w:color="auto"/>
                  </w:divBdr>
                </w:div>
                <w:div w:id="1859005355">
                  <w:marLeft w:val="480"/>
                  <w:marRight w:val="0"/>
                  <w:marTop w:val="0"/>
                  <w:marBottom w:val="0"/>
                  <w:divBdr>
                    <w:top w:val="none" w:sz="0" w:space="0" w:color="auto"/>
                    <w:left w:val="none" w:sz="0" w:space="0" w:color="auto"/>
                    <w:bottom w:val="none" w:sz="0" w:space="0" w:color="auto"/>
                    <w:right w:val="none" w:sz="0" w:space="0" w:color="auto"/>
                  </w:divBdr>
                </w:div>
                <w:div w:id="1775982442">
                  <w:marLeft w:val="480"/>
                  <w:marRight w:val="0"/>
                  <w:marTop w:val="0"/>
                  <w:marBottom w:val="0"/>
                  <w:divBdr>
                    <w:top w:val="none" w:sz="0" w:space="0" w:color="auto"/>
                    <w:left w:val="none" w:sz="0" w:space="0" w:color="auto"/>
                    <w:bottom w:val="none" w:sz="0" w:space="0" w:color="auto"/>
                    <w:right w:val="none" w:sz="0" w:space="0" w:color="auto"/>
                  </w:divBdr>
                </w:div>
                <w:div w:id="930090579">
                  <w:marLeft w:val="480"/>
                  <w:marRight w:val="0"/>
                  <w:marTop w:val="0"/>
                  <w:marBottom w:val="0"/>
                  <w:divBdr>
                    <w:top w:val="none" w:sz="0" w:space="0" w:color="auto"/>
                    <w:left w:val="none" w:sz="0" w:space="0" w:color="auto"/>
                    <w:bottom w:val="none" w:sz="0" w:space="0" w:color="auto"/>
                    <w:right w:val="none" w:sz="0" w:space="0" w:color="auto"/>
                  </w:divBdr>
                </w:div>
                <w:div w:id="812329906">
                  <w:marLeft w:val="480"/>
                  <w:marRight w:val="0"/>
                  <w:marTop w:val="0"/>
                  <w:marBottom w:val="0"/>
                  <w:divBdr>
                    <w:top w:val="none" w:sz="0" w:space="0" w:color="auto"/>
                    <w:left w:val="none" w:sz="0" w:space="0" w:color="auto"/>
                    <w:bottom w:val="none" w:sz="0" w:space="0" w:color="auto"/>
                    <w:right w:val="none" w:sz="0" w:space="0" w:color="auto"/>
                  </w:divBdr>
                </w:div>
                <w:div w:id="1743479149">
                  <w:marLeft w:val="480"/>
                  <w:marRight w:val="0"/>
                  <w:marTop w:val="0"/>
                  <w:marBottom w:val="0"/>
                  <w:divBdr>
                    <w:top w:val="none" w:sz="0" w:space="0" w:color="auto"/>
                    <w:left w:val="none" w:sz="0" w:space="0" w:color="auto"/>
                    <w:bottom w:val="none" w:sz="0" w:space="0" w:color="auto"/>
                    <w:right w:val="none" w:sz="0" w:space="0" w:color="auto"/>
                  </w:divBdr>
                </w:div>
                <w:div w:id="313727874">
                  <w:marLeft w:val="480"/>
                  <w:marRight w:val="0"/>
                  <w:marTop w:val="0"/>
                  <w:marBottom w:val="0"/>
                  <w:divBdr>
                    <w:top w:val="none" w:sz="0" w:space="0" w:color="auto"/>
                    <w:left w:val="none" w:sz="0" w:space="0" w:color="auto"/>
                    <w:bottom w:val="none" w:sz="0" w:space="0" w:color="auto"/>
                    <w:right w:val="none" w:sz="0" w:space="0" w:color="auto"/>
                  </w:divBdr>
                </w:div>
                <w:div w:id="1505820869">
                  <w:marLeft w:val="480"/>
                  <w:marRight w:val="0"/>
                  <w:marTop w:val="0"/>
                  <w:marBottom w:val="0"/>
                  <w:divBdr>
                    <w:top w:val="none" w:sz="0" w:space="0" w:color="auto"/>
                    <w:left w:val="none" w:sz="0" w:space="0" w:color="auto"/>
                    <w:bottom w:val="none" w:sz="0" w:space="0" w:color="auto"/>
                    <w:right w:val="none" w:sz="0" w:space="0" w:color="auto"/>
                  </w:divBdr>
                </w:div>
                <w:div w:id="1687518247">
                  <w:marLeft w:val="480"/>
                  <w:marRight w:val="0"/>
                  <w:marTop w:val="0"/>
                  <w:marBottom w:val="0"/>
                  <w:divBdr>
                    <w:top w:val="none" w:sz="0" w:space="0" w:color="auto"/>
                    <w:left w:val="none" w:sz="0" w:space="0" w:color="auto"/>
                    <w:bottom w:val="none" w:sz="0" w:space="0" w:color="auto"/>
                    <w:right w:val="none" w:sz="0" w:space="0" w:color="auto"/>
                  </w:divBdr>
                </w:div>
                <w:div w:id="957030738">
                  <w:marLeft w:val="480"/>
                  <w:marRight w:val="0"/>
                  <w:marTop w:val="0"/>
                  <w:marBottom w:val="0"/>
                  <w:divBdr>
                    <w:top w:val="none" w:sz="0" w:space="0" w:color="auto"/>
                    <w:left w:val="none" w:sz="0" w:space="0" w:color="auto"/>
                    <w:bottom w:val="none" w:sz="0" w:space="0" w:color="auto"/>
                    <w:right w:val="none" w:sz="0" w:space="0" w:color="auto"/>
                  </w:divBdr>
                </w:div>
                <w:div w:id="1765491842">
                  <w:marLeft w:val="480"/>
                  <w:marRight w:val="0"/>
                  <w:marTop w:val="0"/>
                  <w:marBottom w:val="0"/>
                  <w:divBdr>
                    <w:top w:val="none" w:sz="0" w:space="0" w:color="auto"/>
                    <w:left w:val="none" w:sz="0" w:space="0" w:color="auto"/>
                    <w:bottom w:val="none" w:sz="0" w:space="0" w:color="auto"/>
                    <w:right w:val="none" w:sz="0" w:space="0" w:color="auto"/>
                  </w:divBdr>
                </w:div>
                <w:div w:id="248584263">
                  <w:marLeft w:val="480"/>
                  <w:marRight w:val="0"/>
                  <w:marTop w:val="0"/>
                  <w:marBottom w:val="0"/>
                  <w:divBdr>
                    <w:top w:val="none" w:sz="0" w:space="0" w:color="auto"/>
                    <w:left w:val="none" w:sz="0" w:space="0" w:color="auto"/>
                    <w:bottom w:val="none" w:sz="0" w:space="0" w:color="auto"/>
                    <w:right w:val="none" w:sz="0" w:space="0" w:color="auto"/>
                  </w:divBdr>
                </w:div>
                <w:div w:id="1765375453">
                  <w:marLeft w:val="480"/>
                  <w:marRight w:val="0"/>
                  <w:marTop w:val="0"/>
                  <w:marBottom w:val="0"/>
                  <w:divBdr>
                    <w:top w:val="none" w:sz="0" w:space="0" w:color="auto"/>
                    <w:left w:val="none" w:sz="0" w:space="0" w:color="auto"/>
                    <w:bottom w:val="none" w:sz="0" w:space="0" w:color="auto"/>
                    <w:right w:val="none" w:sz="0" w:space="0" w:color="auto"/>
                  </w:divBdr>
                </w:div>
                <w:div w:id="993291930">
                  <w:marLeft w:val="480"/>
                  <w:marRight w:val="0"/>
                  <w:marTop w:val="0"/>
                  <w:marBottom w:val="0"/>
                  <w:divBdr>
                    <w:top w:val="none" w:sz="0" w:space="0" w:color="auto"/>
                    <w:left w:val="none" w:sz="0" w:space="0" w:color="auto"/>
                    <w:bottom w:val="none" w:sz="0" w:space="0" w:color="auto"/>
                    <w:right w:val="none" w:sz="0" w:space="0" w:color="auto"/>
                  </w:divBdr>
                </w:div>
                <w:div w:id="1329407004">
                  <w:marLeft w:val="480"/>
                  <w:marRight w:val="0"/>
                  <w:marTop w:val="0"/>
                  <w:marBottom w:val="0"/>
                  <w:divBdr>
                    <w:top w:val="none" w:sz="0" w:space="0" w:color="auto"/>
                    <w:left w:val="none" w:sz="0" w:space="0" w:color="auto"/>
                    <w:bottom w:val="none" w:sz="0" w:space="0" w:color="auto"/>
                    <w:right w:val="none" w:sz="0" w:space="0" w:color="auto"/>
                  </w:divBdr>
                </w:div>
                <w:div w:id="620771267">
                  <w:marLeft w:val="480"/>
                  <w:marRight w:val="0"/>
                  <w:marTop w:val="0"/>
                  <w:marBottom w:val="0"/>
                  <w:divBdr>
                    <w:top w:val="none" w:sz="0" w:space="0" w:color="auto"/>
                    <w:left w:val="none" w:sz="0" w:space="0" w:color="auto"/>
                    <w:bottom w:val="none" w:sz="0" w:space="0" w:color="auto"/>
                    <w:right w:val="none" w:sz="0" w:space="0" w:color="auto"/>
                  </w:divBdr>
                </w:div>
                <w:div w:id="20937405">
                  <w:marLeft w:val="480"/>
                  <w:marRight w:val="0"/>
                  <w:marTop w:val="0"/>
                  <w:marBottom w:val="0"/>
                  <w:divBdr>
                    <w:top w:val="none" w:sz="0" w:space="0" w:color="auto"/>
                    <w:left w:val="none" w:sz="0" w:space="0" w:color="auto"/>
                    <w:bottom w:val="none" w:sz="0" w:space="0" w:color="auto"/>
                    <w:right w:val="none" w:sz="0" w:space="0" w:color="auto"/>
                  </w:divBdr>
                </w:div>
                <w:div w:id="1711563038">
                  <w:marLeft w:val="480"/>
                  <w:marRight w:val="0"/>
                  <w:marTop w:val="0"/>
                  <w:marBottom w:val="0"/>
                  <w:divBdr>
                    <w:top w:val="none" w:sz="0" w:space="0" w:color="auto"/>
                    <w:left w:val="none" w:sz="0" w:space="0" w:color="auto"/>
                    <w:bottom w:val="none" w:sz="0" w:space="0" w:color="auto"/>
                    <w:right w:val="none" w:sz="0" w:space="0" w:color="auto"/>
                  </w:divBdr>
                </w:div>
                <w:div w:id="1111586205">
                  <w:marLeft w:val="480"/>
                  <w:marRight w:val="0"/>
                  <w:marTop w:val="0"/>
                  <w:marBottom w:val="0"/>
                  <w:divBdr>
                    <w:top w:val="none" w:sz="0" w:space="0" w:color="auto"/>
                    <w:left w:val="none" w:sz="0" w:space="0" w:color="auto"/>
                    <w:bottom w:val="none" w:sz="0" w:space="0" w:color="auto"/>
                    <w:right w:val="none" w:sz="0" w:space="0" w:color="auto"/>
                  </w:divBdr>
                </w:div>
                <w:div w:id="2089302194">
                  <w:marLeft w:val="480"/>
                  <w:marRight w:val="0"/>
                  <w:marTop w:val="0"/>
                  <w:marBottom w:val="0"/>
                  <w:divBdr>
                    <w:top w:val="none" w:sz="0" w:space="0" w:color="auto"/>
                    <w:left w:val="none" w:sz="0" w:space="0" w:color="auto"/>
                    <w:bottom w:val="none" w:sz="0" w:space="0" w:color="auto"/>
                    <w:right w:val="none" w:sz="0" w:space="0" w:color="auto"/>
                  </w:divBdr>
                </w:div>
                <w:div w:id="268121805">
                  <w:marLeft w:val="480"/>
                  <w:marRight w:val="0"/>
                  <w:marTop w:val="0"/>
                  <w:marBottom w:val="0"/>
                  <w:divBdr>
                    <w:top w:val="none" w:sz="0" w:space="0" w:color="auto"/>
                    <w:left w:val="none" w:sz="0" w:space="0" w:color="auto"/>
                    <w:bottom w:val="none" w:sz="0" w:space="0" w:color="auto"/>
                    <w:right w:val="none" w:sz="0" w:space="0" w:color="auto"/>
                  </w:divBdr>
                </w:div>
                <w:div w:id="1656488056">
                  <w:marLeft w:val="480"/>
                  <w:marRight w:val="0"/>
                  <w:marTop w:val="0"/>
                  <w:marBottom w:val="0"/>
                  <w:divBdr>
                    <w:top w:val="none" w:sz="0" w:space="0" w:color="auto"/>
                    <w:left w:val="none" w:sz="0" w:space="0" w:color="auto"/>
                    <w:bottom w:val="none" w:sz="0" w:space="0" w:color="auto"/>
                    <w:right w:val="none" w:sz="0" w:space="0" w:color="auto"/>
                  </w:divBdr>
                </w:div>
                <w:div w:id="1532451790">
                  <w:marLeft w:val="480"/>
                  <w:marRight w:val="0"/>
                  <w:marTop w:val="0"/>
                  <w:marBottom w:val="0"/>
                  <w:divBdr>
                    <w:top w:val="none" w:sz="0" w:space="0" w:color="auto"/>
                    <w:left w:val="none" w:sz="0" w:space="0" w:color="auto"/>
                    <w:bottom w:val="none" w:sz="0" w:space="0" w:color="auto"/>
                    <w:right w:val="none" w:sz="0" w:space="0" w:color="auto"/>
                  </w:divBdr>
                </w:div>
                <w:div w:id="453063817">
                  <w:marLeft w:val="480"/>
                  <w:marRight w:val="0"/>
                  <w:marTop w:val="0"/>
                  <w:marBottom w:val="0"/>
                  <w:divBdr>
                    <w:top w:val="none" w:sz="0" w:space="0" w:color="auto"/>
                    <w:left w:val="none" w:sz="0" w:space="0" w:color="auto"/>
                    <w:bottom w:val="none" w:sz="0" w:space="0" w:color="auto"/>
                    <w:right w:val="none" w:sz="0" w:space="0" w:color="auto"/>
                  </w:divBdr>
                </w:div>
                <w:div w:id="638731787">
                  <w:marLeft w:val="480"/>
                  <w:marRight w:val="0"/>
                  <w:marTop w:val="0"/>
                  <w:marBottom w:val="0"/>
                  <w:divBdr>
                    <w:top w:val="none" w:sz="0" w:space="0" w:color="auto"/>
                    <w:left w:val="none" w:sz="0" w:space="0" w:color="auto"/>
                    <w:bottom w:val="none" w:sz="0" w:space="0" w:color="auto"/>
                    <w:right w:val="none" w:sz="0" w:space="0" w:color="auto"/>
                  </w:divBdr>
                </w:div>
                <w:div w:id="2084832909">
                  <w:marLeft w:val="480"/>
                  <w:marRight w:val="0"/>
                  <w:marTop w:val="0"/>
                  <w:marBottom w:val="0"/>
                  <w:divBdr>
                    <w:top w:val="none" w:sz="0" w:space="0" w:color="auto"/>
                    <w:left w:val="none" w:sz="0" w:space="0" w:color="auto"/>
                    <w:bottom w:val="none" w:sz="0" w:space="0" w:color="auto"/>
                    <w:right w:val="none" w:sz="0" w:space="0" w:color="auto"/>
                  </w:divBdr>
                </w:div>
                <w:div w:id="1142161550">
                  <w:marLeft w:val="480"/>
                  <w:marRight w:val="0"/>
                  <w:marTop w:val="0"/>
                  <w:marBottom w:val="0"/>
                  <w:divBdr>
                    <w:top w:val="none" w:sz="0" w:space="0" w:color="auto"/>
                    <w:left w:val="none" w:sz="0" w:space="0" w:color="auto"/>
                    <w:bottom w:val="none" w:sz="0" w:space="0" w:color="auto"/>
                    <w:right w:val="none" w:sz="0" w:space="0" w:color="auto"/>
                  </w:divBdr>
                </w:div>
                <w:div w:id="90400779">
                  <w:marLeft w:val="480"/>
                  <w:marRight w:val="0"/>
                  <w:marTop w:val="0"/>
                  <w:marBottom w:val="0"/>
                  <w:divBdr>
                    <w:top w:val="none" w:sz="0" w:space="0" w:color="auto"/>
                    <w:left w:val="none" w:sz="0" w:space="0" w:color="auto"/>
                    <w:bottom w:val="none" w:sz="0" w:space="0" w:color="auto"/>
                    <w:right w:val="none" w:sz="0" w:space="0" w:color="auto"/>
                  </w:divBdr>
                </w:div>
                <w:div w:id="1945727967">
                  <w:marLeft w:val="480"/>
                  <w:marRight w:val="0"/>
                  <w:marTop w:val="0"/>
                  <w:marBottom w:val="0"/>
                  <w:divBdr>
                    <w:top w:val="none" w:sz="0" w:space="0" w:color="auto"/>
                    <w:left w:val="none" w:sz="0" w:space="0" w:color="auto"/>
                    <w:bottom w:val="none" w:sz="0" w:space="0" w:color="auto"/>
                    <w:right w:val="none" w:sz="0" w:space="0" w:color="auto"/>
                  </w:divBdr>
                </w:div>
                <w:div w:id="332421437">
                  <w:marLeft w:val="480"/>
                  <w:marRight w:val="0"/>
                  <w:marTop w:val="0"/>
                  <w:marBottom w:val="0"/>
                  <w:divBdr>
                    <w:top w:val="none" w:sz="0" w:space="0" w:color="auto"/>
                    <w:left w:val="none" w:sz="0" w:space="0" w:color="auto"/>
                    <w:bottom w:val="none" w:sz="0" w:space="0" w:color="auto"/>
                    <w:right w:val="none" w:sz="0" w:space="0" w:color="auto"/>
                  </w:divBdr>
                </w:div>
                <w:div w:id="1342582262">
                  <w:marLeft w:val="480"/>
                  <w:marRight w:val="0"/>
                  <w:marTop w:val="0"/>
                  <w:marBottom w:val="0"/>
                  <w:divBdr>
                    <w:top w:val="none" w:sz="0" w:space="0" w:color="auto"/>
                    <w:left w:val="none" w:sz="0" w:space="0" w:color="auto"/>
                    <w:bottom w:val="none" w:sz="0" w:space="0" w:color="auto"/>
                    <w:right w:val="none" w:sz="0" w:space="0" w:color="auto"/>
                  </w:divBdr>
                </w:div>
                <w:div w:id="1833525311">
                  <w:marLeft w:val="480"/>
                  <w:marRight w:val="0"/>
                  <w:marTop w:val="0"/>
                  <w:marBottom w:val="0"/>
                  <w:divBdr>
                    <w:top w:val="none" w:sz="0" w:space="0" w:color="auto"/>
                    <w:left w:val="none" w:sz="0" w:space="0" w:color="auto"/>
                    <w:bottom w:val="none" w:sz="0" w:space="0" w:color="auto"/>
                    <w:right w:val="none" w:sz="0" w:space="0" w:color="auto"/>
                  </w:divBdr>
                </w:div>
                <w:div w:id="839464733">
                  <w:marLeft w:val="480"/>
                  <w:marRight w:val="0"/>
                  <w:marTop w:val="0"/>
                  <w:marBottom w:val="0"/>
                  <w:divBdr>
                    <w:top w:val="none" w:sz="0" w:space="0" w:color="auto"/>
                    <w:left w:val="none" w:sz="0" w:space="0" w:color="auto"/>
                    <w:bottom w:val="none" w:sz="0" w:space="0" w:color="auto"/>
                    <w:right w:val="none" w:sz="0" w:space="0" w:color="auto"/>
                  </w:divBdr>
                </w:div>
                <w:div w:id="318535646">
                  <w:marLeft w:val="480"/>
                  <w:marRight w:val="0"/>
                  <w:marTop w:val="0"/>
                  <w:marBottom w:val="0"/>
                  <w:divBdr>
                    <w:top w:val="none" w:sz="0" w:space="0" w:color="auto"/>
                    <w:left w:val="none" w:sz="0" w:space="0" w:color="auto"/>
                    <w:bottom w:val="none" w:sz="0" w:space="0" w:color="auto"/>
                    <w:right w:val="none" w:sz="0" w:space="0" w:color="auto"/>
                  </w:divBdr>
                </w:div>
                <w:div w:id="1448423827">
                  <w:marLeft w:val="480"/>
                  <w:marRight w:val="0"/>
                  <w:marTop w:val="0"/>
                  <w:marBottom w:val="0"/>
                  <w:divBdr>
                    <w:top w:val="none" w:sz="0" w:space="0" w:color="auto"/>
                    <w:left w:val="none" w:sz="0" w:space="0" w:color="auto"/>
                    <w:bottom w:val="none" w:sz="0" w:space="0" w:color="auto"/>
                    <w:right w:val="none" w:sz="0" w:space="0" w:color="auto"/>
                  </w:divBdr>
                </w:div>
                <w:div w:id="1715422456">
                  <w:marLeft w:val="480"/>
                  <w:marRight w:val="0"/>
                  <w:marTop w:val="0"/>
                  <w:marBottom w:val="0"/>
                  <w:divBdr>
                    <w:top w:val="none" w:sz="0" w:space="0" w:color="auto"/>
                    <w:left w:val="none" w:sz="0" w:space="0" w:color="auto"/>
                    <w:bottom w:val="none" w:sz="0" w:space="0" w:color="auto"/>
                    <w:right w:val="none" w:sz="0" w:space="0" w:color="auto"/>
                  </w:divBdr>
                </w:div>
                <w:div w:id="533932952">
                  <w:marLeft w:val="480"/>
                  <w:marRight w:val="0"/>
                  <w:marTop w:val="0"/>
                  <w:marBottom w:val="0"/>
                  <w:divBdr>
                    <w:top w:val="none" w:sz="0" w:space="0" w:color="auto"/>
                    <w:left w:val="none" w:sz="0" w:space="0" w:color="auto"/>
                    <w:bottom w:val="none" w:sz="0" w:space="0" w:color="auto"/>
                    <w:right w:val="none" w:sz="0" w:space="0" w:color="auto"/>
                  </w:divBdr>
                </w:div>
                <w:div w:id="854197691">
                  <w:marLeft w:val="480"/>
                  <w:marRight w:val="0"/>
                  <w:marTop w:val="0"/>
                  <w:marBottom w:val="0"/>
                  <w:divBdr>
                    <w:top w:val="none" w:sz="0" w:space="0" w:color="auto"/>
                    <w:left w:val="none" w:sz="0" w:space="0" w:color="auto"/>
                    <w:bottom w:val="none" w:sz="0" w:space="0" w:color="auto"/>
                    <w:right w:val="none" w:sz="0" w:space="0" w:color="auto"/>
                  </w:divBdr>
                </w:div>
                <w:div w:id="142084552">
                  <w:marLeft w:val="480"/>
                  <w:marRight w:val="0"/>
                  <w:marTop w:val="0"/>
                  <w:marBottom w:val="0"/>
                  <w:divBdr>
                    <w:top w:val="none" w:sz="0" w:space="0" w:color="auto"/>
                    <w:left w:val="none" w:sz="0" w:space="0" w:color="auto"/>
                    <w:bottom w:val="none" w:sz="0" w:space="0" w:color="auto"/>
                    <w:right w:val="none" w:sz="0" w:space="0" w:color="auto"/>
                  </w:divBdr>
                </w:div>
                <w:div w:id="1193306511">
                  <w:marLeft w:val="480"/>
                  <w:marRight w:val="0"/>
                  <w:marTop w:val="0"/>
                  <w:marBottom w:val="0"/>
                  <w:divBdr>
                    <w:top w:val="none" w:sz="0" w:space="0" w:color="auto"/>
                    <w:left w:val="none" w:sz="0" w:space="0" w:color="auto"/>
                    <w:bottom w:val="none" w:sz="0" w:space="0" w:color="auto"/>
                    <w:right w:val="none" w:sz="0" w:space="0" w:color="auto"/>
                  </w:divBdr>
                </w:div>
                <w:div w:id="325477053">
                  <w:marLeft w:val="480"/>
                  <w:marRight w:val="0"/>
                  <w:marTop w:val="0"/>
                  <w:marBottom w:val="0"/>
                  <w:divBdr>
                    <w:top w:val="none" w:sz="0" w:space="0" w:color="auto"/>
                    <w:left w:val="none" w:sz="0" w:space="0" w:color="auto"/>
                    <w:bottom w:val="none" w:sz="0" w:space="0" w:color="auto"/>
                    <w:right w:val="none" w:sz="0" w:space="0" w:color="auto"/>
                  </w:divBdr>
                </w:div>
                <w:div w:id="860556914">
                  <w:marLeft w:val="480"/>
                  <w:marRight w:val="0"/>
                  <w:marTop w:val="0"/>
                  <w:marBottom w:val="0"/>
                  <w:divBdr>
                    <w:top w:val="none" w:sz="0" w:space="0" w:color="auto"/>
                    <w:left w:val="none" w:sz="0" w:space="0" w:color="auto"/>
                    <w:bottom w:val="none" w:sz="0" w:space="0" w:color="auto"/>
                    <w:right w:val="none" w:sz="0" w:space="0" w:color="auto"/>
                  </w:divBdr>
                </w:div>
                <w:div w:id="790318608">
                  <w:marLeft w:val="480"/>
                  <w:marRight w:val="0"/>
                  <w:marTop w:val="0"/>
                  <w:marBottom w:val="0"/>
                  <w:divBdr>
                    <w:top w:val="none" w:sz="0" w:space="0" w:color="auto"/>
                    <w:left w:val="none" w:sz="0" w:space="0" w:color="auto"/>
                    <w:bottom w:val="none" w:sz="0" w:space="0" w:color="auto"/>
                    <w:right w:val="none" w:sz="0" w:space="0" w:color="auto"/>
                  </w:divBdr>
                </w:div>
                <w:div w:id="257639854">
                  <w:marLeft w:val="480"/>
                  <w:marRight w:val="0"/>
                  <w:marTop w:val="0"/>
                  <w:marBottom w:val="0"/>
                  <w:divBdr>
                    <w:top w:val="none" w:sz="0" w:space="0" w:color="auto"/>
                    <w:left w:val="none" w:sz="0" w:space="0" w:color="auto"/>
                    <w:bottom w:val="none" w:sz="0" w:space="0" w:color="auto"/>
                    <w:right w:val="none" w:sz="0" w:space="0" w:color="auto"/>
                  </w:divBdr>
                </w:div>
                <w:div w:id="1948072735">
                  <w:marLeft w:val="480"/>
                  <w:marRight w:val="0"/>
                  <w:marTop w:val="0"/>
                  <w:marBottom w:val="0"/>
                  <w:divBdr>
                    <w:top w:val="none" w:sz="0" w:space="0" w:color="auto"/>
                    <w:left w:val="none" w:sz="0" w:space="0" w:color="auto"/>
                    <w:bottom w:val="none" w:sz="0" w:space="0" w:color="auto"/>
                    <w:right w:val="none" w:sz="0" w:space="0" w:color="auto"/>
                  </w:divBdr>
                </w:div>
                <w:div w:id="160194073">
                  <w:marLeft w:val="480"/>
                  <w:marRight w:val="0"/>
                  <w:marTop w:val="0"/>
                  <w:marBottom w:val="0"/>
                  <w:divBdr>
                    <w:top w:val="none" w:sz="0" w:space="0" w:color="auto"/>
                    <w:left w:val="none" w:sz="0" w:space="0" w:color="auto"/>
                    <w:bottom w:val="none" w:sz="0" w:space="0" w:color="auto"/>
                    <w:right w:val="none" w:sz="0" w:space="0" w:color="auto"/>
                  </w:divBdr>
                </w:div>
                <w:div w:id="69235931">
                  <w:marLeft w:val="480"/>
                  <w:marRight w:val="0"/>
                  <w:marTop w:val="0"/>
                  <w:marBottom w:val="0"/>
                  <w:divBdr>
                    <w:top w:val="none" w:sz="0" w:space="0" w:color="auto"/>
                    <w:left w:val="none" w:sz="0" w:space="0" w:color="auto"/>
                    <w:bottom w:val="none" w:sz="0" w:space="0" w:color="auto"/>
                    <w:right w:val="none" w:sz="0" w:space="0" w:color="auto"/>
                  </w:divBdr>
                </w:div>
                <w:div w:id="737290021">
                  <w:marLeft w:val="480"/>
                  <w:marRight w:val="0"/>
                  <w:marTop w:val="0"/>
                  <w:marBottom w:val="0"/>
                  <w:divBdr>
                    <w:top w:val="none" w:sz="0" w:space="0" w:color="auto"/>
                    <w:left w:val="none" w:sz="0" w:space="0" w:color="auto"/>
                    <w:bottom w:val="none" w:sz="0" w:space="0" w:color="auto"/>
                    <w:right w:val="none" w:sz="0" w:space="0" w:color="auto"/>
                  </w:divBdr>
                </w:div>
                <w:div w:id="1002977590">
                  <w:marLeft w:val="480"/>
                  <w:marRight w:val="0"/>
                  <w:marTop w:val="0"/>
                  <w:marBottom w:val="0"/>
                  <w:divBdr>
                    <w:top w:val="none" w:sz="0" w:space="0" w:color="auto"/>
                    <w:left w:val="none" w:sz="0" w:space="0" w:color="auto"/>
                    <w:bottom w:val="none" w:sz="0" w:space="0" w:color="auto"/>
                    <w:right w:val="none" w:sz="0" w:space="0" w:color="auto"/>
                  </w:divBdr>
                </w:div>
                <w:div w:id="57096351">
                  <w:marLeft w:val="480"/>
                  <w:marRight w:val="0"/>
                  <w:marTop w:val="0"/>
                  <w:marBottom w:val="0"/>
                  <w:divBdr>
                    <w:top w:val="none" w:sz="0" w:space="0" w:color="auto"/>
                    <w:left w:val="none" w:sz="0" w:space="0" w:color="auto"/>
                    <w:bottom w:val="none" w:sz="0" w:space="0" w:color="auto"/>
                    <w:right w:val="none" w:sz="0" w:space="0" w:color="auto"/>
                  </w:divBdr>
                </w:div>
                <w:div w:id="1495147290">
                  <w:marLeft w:val="480"/>
                  <w:marRight w:val="0"/>
                  <w:marTop w:val="0"/>
                  <w:marBottom w:val="0"/>
                  <w:divBdr>
                    <w:top w:val="none" w:sz="0" w:space="0" w:color="auto"/>
                    <w:left w:val="none" w:sz="0" w:space="0" w:color="auto"/>
                    <w:bottom w:val="none" w:sz="0" w:space="0" w:color="auto"/>
                    <w:right w:val="none" w:sz="0" w:space="0" w:color="auto"/>
                  </w:divBdr>
                </w:div>
                <w:div w:id="1852138192">
                  <w:marLeft w:val="480"/>
                  <w:marRight w:val="0"/>
                  <w:marTop w:val="0"/>
                  <w:marBottom w:val="0"/>
                  <w:divBdr>
                    <w:top w:val="none" w:sz="0" w:space="0" w:color="auto"/>
                    <w:left w:val="none" w:sz="0" w:space="0" w:color="auto"/>
                    <w:bottom w:val="none" w:sz="0" w:space="0" w:color="auto"/>
                    <w:right w:val="none" w:sz="0" w:space="0" w:color="auto"/>
                  </w:divBdr>
                </w:div>
                <w:div w:id="681902526">
                  <w:marLeft w:val="480"/>
                  <w:marRight w:val="0"/>
                  <w:marTop w:val="0"/>
                  <w:marBottom w:val="0"/>
                  <w:divBdr>
                    <w:top w:val="none" w:sz="0" w:space="0" w:color="auto"/>
                    <w:left w:val="none" w:sz="0" w:space="0" w:color="auto"/>
                    <w:bottom w:val="none" w:sz="0" w:space="0" w:color="auto"/>
                    <w:right w:val="none" w:sz="0" w:space="0" w:color="auto"/>
                  </w:divBdr>
                </w:div>
                <w:div w:id="302008399">
                  <w:marLeft w:val="480"/>
                  <w:marRight w:val="0"/>
                  <w:marTop w:val="0"/>
                  <w:marBottom w:val="0"/>
                  <w:divBdr>
                    <w:top w:val="none" w:sz="0" w:space="0" w:color="auto"/>
                    <w:left w:val="none" w:sz="0" w:space="0" w:color="auto"/>
                    <w:bottom w:val="none" w:sz="0" w:space="0" w:color="auto"/>
                    <w:right w:val="none" w:sz="0" w:space="0" w:color="auto"/>
                  </w:divBdr>
                </w:div>
              </w:divsChild>
            </w:div>
            <w:div w:id="636303326">
              <w:marLeft w:val="0"/>
              <w:marRight w:val="0"/>
              <w:marTop w:val="0"/>
              <w:marBottom w:val="0"/>
              <w:divBdr>
                <w:top w:val="none" w:sz="0" w:space="0" w:color="auto"/>
                <w:left w:val="none" w:sz="0" w:space="0" w:color="auto"/>
                <w:bottom w:val="none" w:sz="0" w:space="0" w:color="auto"/>
                <w:right w:val="none" w:sz="0" w:space="0" w:color="auto"/>
              </w:divBdr>
              <w:divsChild>
                <w:div w:id="822622241">
                  <w:marLeft w:val="480"/>
                  <w:marRight w:val="0"/>
                  <w:marTop w:val="0"/>
                  <w:marBottom w:val="0"/>
                  <w:divBdr>
                    <w:top w:val="none" w:sz="0" w:space="0" w:color="auto"/>
                    <w:left w:val="none" w:sz="0" w:space="0" w:color="auto"/>
                    <w:bottom w:val="none" w:sz="0" w:space="0" w:color="auto"/>
                    <w:right w:val="none" w:sz="0" w:space="0" w:color="auto"/>
                  </w:divBdr>
                </w:div>
                <w:div w:id="2084836654">
                  <w:marLeft w:val="480"/>
                  <w:marRight w:val="0"/>
                  <w:marTop w:val="0"/>
                  <w:marBottom w:val="0"/>
                  <w:divBdr>
                    <w:top w:val="none" w:sz="0" w:space="0" w:color="auto"/>
                    <w:left w:val="none" w:sz="0" w:space="0" w:color="auto"/>
                    <w:bottom w:val="none" w:sz="0" w:space="0" w:color="auto"/>
                    <w:right w:val="none" w:sz="0" w:space="0" w:color="auto"/>
                  </w:divBdr>
                </w:div>
                <w:div w:id="53432119">
                  <w:marLeft w:val="480"/>
                  <w:marRight w:val="0"/>
                  <w:marTop w:val="0"/>
                  <w:marBottom w:val="0"/>
                  <w:divBdr>
                    <w:top w:val="none" w:sz="0" w:space="0" w:color="auto"/>
                    <w:left w:val="none" w:sz="0" w:space="0" w:color="auto"/>
                    <w:bottom w:val="none" w:sz="0" w:space="0" w:color="auto"/>
                    <w:right w:val="none" w:sz="0" w:space="0" w:color="auto"/>
                  </w:divBdr>
                </w:div>
                <w:div w:id="286353213">
                  <w:marLeft w:val="480"/>
                  <w:marRight w:val="0"/>
                  <w:marTop w:val="0"/>
                  <w:marBottom w:val="0"/>
                  <w:divBdr>
                    <w:top w:val="none" w:sz="0" w:space="0" w:color="auto"/>
                    <w:left w:val="none" w:sz="0" w:space="0" w:color="auto"/>
                    <w:bottom w:val="none" w:sz="0" w:space="0" w:color="auto"/>
                    <w:right w:val="none" w:sz="0" w:space="0" w:color="auto"/>
                  </w:divBdr>
                </w:div>
                <w:div w:id="209809695">
                  <w:marLeft w:val="480"/>
                  <w:marRight w:val="0"/>
                  <w:marTop w:val="0"/>
                  <w:marBottom w:val="0"/>
                  <w:divBdr>
                    <w:top w:val="none" w:sz="0" w:space="0" w:color="auto"/>
                    <w:left w:val="none" w:sz="0" w:space="0" w:color="auto"/>
                    <w:bottom w:val="none" w:sz="0" w:space="0" w:color="auto"/>
                    <w:right w:val="none" w:sz="0" w:space="0" w:color="auto"/>
                  </w:divBdr>
                </w:div>
                <w:div w:id="1614166680">
                  <w:marLeft w:val="480"/>
                  <w:marRight w:val="0"/>
                  <w:marTop w:val="0"/>
                  <w:marBottom w:val="0"/>
                  <w:divBdr>
                    <w:top w:val="none" w:sz="0" w:space="0" w:color="auto"/>
                    <w:left w:val="none" w:sz="0" w:space="0" w:color="auto"/>
                    <w:bottom w:val="none" w:sz="0" w:space="0" w:color="auto"/>
                    <w:right w:val="none" w:sz="0" w:space="0" w:color="auto"/>
                  </w:divBdr>
                </w:div>
                <w:div w:id="612594048">
                  <w:marLeft w:val="480"/>
                  <w:marRight w:val="0"/>
                  <w:marTop w:val="0"/>
                  <w:marBottom w:val="0"/>
                  <w:divBdr>
                    <w:top w:val="none" w:sz="0" w:space="0" w:color="auto"/>
                    <w:left w:val="none" w:sz="0" w:space="0" w:color="auto"/>
                    <w:bottom w:val="none" w:sz="0" w:space="0" w:color="auto"/>
                    <w:right w:val="none" w:sz="0" w:space="0" w:color="auto"/>
                  </w:divBdr>
                </w:div>
                <w:div w:id="1678146126">
                  <w:marLeft w:val="480"/>
                  <w:marRight w:val="0"/>
                  <w:marTop w:val="0"/>
                  <w:marBottom w:val="0"/>
                  <w:divBdr>
                    <w:top w:val="none" w:sz="0" w:space="0" w:color="auto"/>
                    <w:left w:val="none" w:sz="0" w:space="0" w:color="auto"/>
                    <w:bottom w:val="none" w:sz="0" w:space="0" w:color="auto"/>
                    <w:right w:val="none" w:sz="0" w:space="0" w:color="auto"/>
                  </w:divBdr>
                </w:div>
                <w:div w:id="98910256">
                  <w:marLeft w:val="480"/>
                  <w:marRight w:val="0"/>
                  <w:marTop w:val="0"/>
                  <w:marBottom w:val="0"/>
                  <w:divBdr>
                    <w:top w:val="none" w:sz="0" w:space="0" w:color="auto"/>
                    <w:left w:val="none" w:sz="0" w:space="0" w:color="auto"/>
                    <w:bottom w:val="none" w:sz="0" w:space="0" w:color="auto"/>
                    <w:right w:val="none" w:sz="0" w:space="0" w:color="auto"/>
                  </w:divBdr>
                </w:div>
                <w:div w:id="482083792">
                  <w:marLeft w:val="480"/>
                  <w:marRight w:val="0"/>
                  <w:marTop w:val="0"/>
                  <w:marBottom w:val="0"/>
                  <w:divBdr>
                    <w:top w:val="none" w:sz="0" w:space="0" w:color="auto"/>
                    <w:left w:val="none" w:sz="0" w:space="0" w:color="auto"/>
                    <w:bottom w:val="none" w:sz="0" w:space="0" w:color="auto"/>
                    <w:right w:val="none" w:sz="0" w:space="0" w:color="auto"/>
                  </w:divBdr>
                </w:div>
                <w:div w:id="1867518163">
                  <w:marLeft w:val="480"/>
                  <w:marRight w:val="0"/>
                  <w:marTop w:val="0"/>
                  <w:marBottom w:val="0"/>
                  <w:divBdr>
                    <w:top w:val="none" w:sz="0" w:space="0" w:color="auto"/>
                    <w:left w:val="none" w:sz="0" w:space="0" w:color="auto"/>
                    <w:bottom w:val="none" w:sz="0" w:space="0" w:color="auto"/>
                    <w:right w:val="none" w:sz="0" w:space="0" w:color="auto"/>
                  </w:divBdr>
                </w:div>
                <w:div w:id="390538556">
                  <w:marLeft w:val="480"/>
                  <w:marRight w:val="0"/>
                  <w:marTop w:val="0"/>
                  <w:marBottom w:val="0"/>
                  <w:divBdr>
                    <w:top w:val="none" w:sz="0" w:space="0" w:color="auto"/>
                    <w:left w:val="none" w:sz="0" w:space="0" w:color="auto"/>
                    <w:bottom w:val="none" w:sz="0" w:space="0" w:color="auto"/>
                    <w:right w:val="none" w:sz="0" w:space="0" w:color="auto"/>
                  </w:divBdr>
                </w:div>
                <w:div w:id="1725180634">
                  <w:marLeft w:val="480"/>
                  <w:marRight w:val="0"/>
                  <w:marTop w:val="0"/>
                  <w:marBottom w:val="0"/>
                  <w:divBdr>
                    <w:top w:val="none" w:sz="0" w:space="0" w:color="auto"/>
                    <w:left w:val="none" w:sz="0" w:space="0" w:color="auto"/>
                    <w:bottom w:val="none" w:sz="0" w:space="0" w:color="auto"/>
                    <w:right w:val="none" w:sz="0" w:space="0" w:color="auto"/>
                  </w:divBdr>
                </w:div>
                <w:div w:id="283999731">
                  <w:marLeft w:val="480"/>
                  <w:marRight w:val="0"/>
                  <w:marTop w:val="0"/>
                  <w:marBottom w:val="0"/>
                  <w:divBdr>
                    <w:top w:val="none" w:sz="0" w:space="0" w:color="auto"/>
                    <w:left w:val="none" w:sz="0" w:space="0" w:color="auto"/>
                    <w:bottom w:val="none" w:sz="0" w:space="0" w:color="auto"/>
                    <w:right w:val="none" w:sz="0" w:space="0" w:color="auto"/>
                  </w:divBdr>
                </w:div>
                <w:div w:id="477647897">
                  <w:marLeft w:val="480"/>
                  <w:marRight w:val="0"/>
                  <w:marTop w:val="0"/>
                  <w:marBottom w:val="0"/>
                  <w:divBdr>
                    <w:top w:val="none" w:sz="0" w:space="0" w:color="auto"/>
                    <w:left w:val="none" w:sz="0" w:space="0" w:color="auto"/>
                    <w:bottom w:val="none" w:sz="0" w:space="0" w:color="auto"/>
                    <w:right w:val="none" w:sz="0" w:space="0" w:color="auto"/>
                  </w:divBdr>
                </w:div>
                <w:div w:id="1388455810">
                  <w:marLeft w:val="480"/>
                  <w:marRight w:val="0"/>
                  <w:marTop w:val="0"/>
                  <w:marBottom w:val="0"/>
                  <w:divBdr>
                    <w:top w:val="none" w:sz="0" w:space="0" w:color="auto"/>
                    <w:left w:val="none" w:sz="0" w:space="0" w:color="auto"/>
                    <w:bottom w:val="none" w:sz="0" w:space="0" w:color="auto"/>
                    <w:right w:val="none" w:sz="0" w:space="0" w:color="auto"/>
                  </w:divBdr>
                </w:div>
                <w:div w:id="236282883">
                  <w:marLeft w:val="480"/>
                  <w:marRight w:val="0"/>
                  <w:marTop w:val="0"/>
                  <w:marBottom w:val="0"/>
                  <w:divBdr>
                    <w:top w:val="none" w:sz="0" w:space="0" w:color="auto"/>
                    <w:left w:val="none" w:sz="0" w:space="0" w:color="auto"/>
                    <w:bottom w:val="none" w:sz="0" w:space="0" w:color="auto"/>
                    <w:right w:val="none" w:sz="0" w:space="0" w:color="auto"/>
                  </w:divBdr>
                </w:div>
                <w:div w:id="1718158534">
                  <w:marLeft w:val="480"/>
                  <w:marRight w:val="0"/>
                  <w:marTop w:val="0"/>
                  <w:marBottom w:val="0"/>
                  <w:divBdr>
                    <w:top w:val="none" w:sz="0" w:space="0" w:color="auto"/>
                    <w:left w:val="none" w:sz="0" w:space="0" w:color="auto"/>
                    <w:bottom w:val="none" w:sz="0" w:space="0" w:color="auto"/>
                    <w:right w:val="none" w:sz="0" w:space="0" w:color="auto"/>
                  </w:divBdr>
                </w:div>
                <w:div w:id="502477887">
                  <w:marLeft w:val="480"/>
                  <w:marRight w:val="0"/>
                  <w:marTop w:val="0"/>
                  <w:marBottom w:val="0"/>
                  <w:divBdr>
                    <w:top w:val="none" w:sz="0" w:space="0" w:color="auto"/>
                    <w:left w:val="none" w:sz="0" w:space="0" w:color="auto"/>
                    <w:bottom w:val="none" w:sz="0" w:space="0" w:color="auto"/>
                    <w:right w:val="none" w:sz="0" w:space="0" w:color="auto"/>
                  </w:divBdr>
                </w:div>
                <w:div w:id="1715425523">
                  <w:marLeft w:val="480"/>
                  <w:marRight w:val="0"/>
                  <w:marTop w:val="0"/>
                  <w:marBottom w:val="0"/>
                  <w:divBdr>
                    <w:top w:val="none" w:sz="0" w:space="0" w:color="auto"/>
                    <w:left w:val="none" w:sz="0" w:space="0" w:color="auto"/>
                    <w:bottom w:val="none" w:sz="0" w:space="0" w:color="auto"/>
                    <w:right w:val="none" w:sz="0" w:space="0" w:color="auto"/>
                  </w:divBdr>
                </w:div>
                <w:div w:id="790395717">
                  <w:marLeft w:val="480"/>
                  <w:marRight w:val="0"/>
                  <w:marTop w:val="0"/>
                  <w:marBottom w:val="0"/>
                  <w:divBdr>
                    <w:top w:val="none" w:sz="0" w:space="0" w:color="auto"/>
                    <w:left w:val="none" w:sz="0" w:space="0" w:color="auto"/>
                    <w:bottom w:val="none" w:sz="0" w:space="0" w:color="auto"/>
                    <w:right w:val="none" w:sz="0" w:space="0" w:color="auto"/>
                  </w:divBdr>
                </w:div>
                <w:div w:id="200553965">
                  <w:marLeft w:val="480"/>
                  <w:marRight w:val="0"/>
                  <w:marTop w:val="0"/>
                  <w:marBottom w:val="0"/>
                  <w:divBdr>
                    <w:top w:val="none" w:sz="0" w:space="0" w:color="auto"/>
                    <w:left w:val="none" w:sz="0" w:space="0" w:color="auto"/>
                    <w:bottom w:val="none" w:sz="0" w:space="0" w:color="auto"/>
                    <w:right w:val="none" w:sz="0" w:space="0" w:color="auto"/>
                  </w:divBdr>
                </w:div>
                <w:div w:id="483937805">
                  <w:marLeft w:val="480"/>
                  <w:marRight w:val="0"/>
                  <w:marTop w:val="0"/>
                  <w:marBottom w:val="0"/>
                  <w:divBdr>
                    <w:top w:val="none" w:sz="0" w:space="0" w:color="auto"/>
                    <w:left w:val="none" w:sz="0" w:space="0" w:color="auto"/>
                    <w:bottom w:val="none" w:sz="0" w:space="0" w:color="auto"/>
                    <w:right w:val="none" w:sz="0" w:space="0" w:color="auto"/>
                  </w:divBdr>
                </w:div>
                <w:div w:id="1755853048">
                  <w:marLeft w:val="480"/>
                  <w:marRight w:val="0"/>
                  <w:marTop w:val="0"/>
                  <w:marBottom w:val="0"/>
                  <w:divBdr>
                    <w:top w:val="none" w:sz="0" w:space="0" w:color="auto"/>
                    <w:left w:val="none" w:sz="0" w:space="0" w:color="auto"/>
                    <w:bottom w:val="none" w:sz="0" w:space="0" w:color="auto"/>
                    <w:right w:val="none" w:sz="0" w:space="0" w:color="auto"/>
                  </w:divBdr>
                </w:div>
                <w:div w:id="616329076">
                  <w:marLeft w:val="480"/>
                  <w:marRight w:val="0"/>
                  <w:marTop w:val="0"/>
                  <w:marBottom w:val="0"/>
                  <w:divBdr>
                    <w:top w:val="none" w:sz="0" w:space="0" w:color="auto"/>
                    <w:left w:val="none" w:sz="0" w:space="0" w:color="auto"/>
                    <w:bottom w:val="none" w:sz="0" w:space="0" w:color="auto"/>
                    <w:right w:val="none" w:sz="0" w:space="0" w:color="auto"/>
                  </w:divBdr>
                </w:div>
                <w:div w:id="102920199">
                  <w:marLeft w:val="480"/>
                  <w:marRight w:val="0"/>
                  <w:marTop w:val="0"/>
                  <w:marBottom w:val="0"/>
                  <w:divBdr>
                    <w:top w:val="none" w:sz="0" w:space="0" w:color="auto"/>
                    <w:left w:val="none" w:sz="0" w:space="0" w:color="auto"/>
                    <w:bottom w:val="none" w:sz="0" w:space="0" w:color="auto"/>
                    <w:right w:val="none" w:sz="0" w:space="0" w:color="auto"/>
                  </w:divBdr>
                </w:div>
                <w:div w:id="79912094">
                  <w:marLeft w:val="480"/>
                  <w:marRight w:val="0"/>
                  <w:marTop w:val="0"/>
                  <w:marBottom w:val="0"/>
                  <w:divBdr>
                    <w:top w:val="none" w:sz="0" w:space="0" w:color="auto"/>
                    <w:left w:val="none" w:sz="0" w:space="0" w:color="auto"/>
                    <w:bottom w:val="none" w:sz="0" w:space="0" w:color="auto"/>
                    <w:right w:val="none" w:sz="0" w:space="0" w:color="auto"/>
                  </w:divBdr>
                </w:div>
                <w:div w:id="28772106">
                  <w:marLeft w:val="480"/>
                  <w:marRight w:val="0"/>
                  <w:marTop w:val="0"/>
                  <w:marBottom w:val="0"/>
                  <w:divBdr>
                    <w:top w:val="none" w:sz="0" w:space="0" w:color="auto"/>
                    <w:left w:val="none" w:sz="0" w:space="0" w:color="auto"/>
                    <w:bottom w:val="none" w:sz="0" w:space="0" w:color="auto"/>
                    <w:right w:val="none" w:sz="0" w:space="0" w:color="auto"/>
                  </w:divBdr>
                </w:div>
                <w:div w:id="1535340128">
                  <w:marLeft w:val="480"/>
                  <w:marRight w:val="0"/>
                  <w:marTop w:val="0"/>
                  <w:marBottom w:val="0"/>
                  <w:divBdr>
                    <w:top w:val="none" w:sz="0" w:space="0" w:color="auto"/>
                    <w:left w:val="none" w:sz="0" w:space="0" w:color="auto"/>
                    <w:bottom w:val="none" w:sz="0" w:space="0" w:color="auto"/>
                    <w:right w:val="none" w:sz="0" w:space="0" w:color="auto"/>
                  </w:divBdr>
                </w:div>
                <w:div w:id="90246456">
                  <w:marLeft w:val="480"/>
                  <w:marRight w:val="0"/>
                  <w:marTop w:val="0"/>
                  <w:marBottom w:val="0"/>
                  <w:divBdr>
                    <w:top w:val="none" w:sz="0" w:space="0" w:color="auto"/>
                    <w:left w:val="none" w:sz="0" w:space="0" w:color="auto"/>
                    <w:bottom w:val="none" w:sz="0" w:space="0" w:color="auto"/>
                    <w:right w:val="none" w:sz="0" w:space="0" w:color="auto"/>
                  </w:divBdr>
                </w:div>
                <w:div w:id="1067728362">
                  <w:marLeft w:val="480"/>
                  <w:marRight w:val="0"/>
                  <w:marTop w:val="0"/>
                  <w:marBottom w:val="0"/>
                  <w:divBdr>
                    <w:top w:val="none" w:sz="0" w:space="0" w:color="auto"/>
                    <w:left w:val="none" w:sz="0" w:space="0" w:color="auto"/>
                    <w:bottom w:val="none" w:sz="0" w:space="0" w:color="auto"/>
                    <w:right w:val="none" w:sz="0" w:space="0" w:color="auto"/>
                  </w:divBdr>
                </w:div>
                <w:div w:id="42489072">
                  <w:marLeft w:val="480"/>
                  <w:marRight w:val="0"/>
                  <w:marTop w:val="0"/>
                  <w:marBottom w:val="0"/>
                  <w:divBdr>
                    <w:top w:val="none" w:sz="0" w:space="0" w:color="auto"/>
                    <w:left w:val="none" w:sz="0" w:space="0" w:color="auto"/>
                    <w:bottom w:val="none" w:sz="0" w:space="0" w:color="auto"/>
                    <w:right w:val="none" w:sz="0" w:space="0" w:color="auto"/>
                  </w:divBdr>
                </w:div>
                <w:div w:id="874083333">
                  <w:marLeft w:val="480"/>
                  <w:marRight w:val="0"/>
                  <w:marTop w:val="0"/>
                  <w:marBottom w:val="0"/>
                  <w:divBdr>
                    <w:top w:val="none" w:sz="0" w:space="0" w:color="auto"/>
                    <w:left w:val="none" w:sz="0" w:space="0" w:color="auto"/>
                    <w:bottom w:val="none" w:sz="0" w:space="0" w:color="auto"/>
                    <w:right w:val="none" w:sz="0" w:space="0" w:color="auto"/>
                  </w:divBdr>
                </w:div>
                <w:div w:id="129445286">
                  <w:marLeft w:val="480"/>
                  <w:marRight w:val="0"/>
                  <w:marTop w:val="0"/>
                  <w:marBottom w:val="0"/>
                  <w:divBdr>
                    <w:top w:val="none" w:sz="0" w:space="0" w:color="auto"/>
                    <w:left w:val="none" w:sz="0" w:space="0" w:color="auto"/>
                    <w:bottom w:val="none" w:sz="0" w:space="0" w:color="auto"/>
                    <w:right w:val="none" w:sz="0" w:space="0" w:color="auto"/>
                  </w:divBdr>
                </w:div>
                <w:div w:id="932249906">
                  <w:marLeft w:val="480"/>
                  <w:marRight w:val="0"/>
                  <w:marTop w:val="0"/>
                  <w:marBottom w:val="0"/>
                  <w:divBdr>
                    <w:top w:val="none" w:sz="0" w:space="0" w:color="auto"/>
                    <w:left w:val="none" w:sz="0" w:space="0" w:color="auto"/>
                    <w:bottom w:val="none" w:sz="0" w:space="0" w:color="auto"/>
                    <w:right w:val="none" w:sz="0" w:space="0" w:color="auto"/>
                  </w:divBdr>
                </w:div>
                <w:div w:id="1708531552">
                  <w:marLeft w:val="480"/>
                  <w:marRight w:val="0"/>
                  <w:marTop w:val="0"/>
                  <w:marBottom w:val="0"/>
                  <w:divBdr>
                    <w:top w:val="none" w:sz="0" w:space="0" w:color="auto"/>
                    <w:left w:val="none" w:sz="0" w:space="0" w:color="auto"/>
                    <w:bottom w:val="none" w:sz="0" w:space="0" w:color="auto"/>
                    <w:right w:val="none" w:sz="0" w:space="0" w:color="auto"/>
                  </w:divBdr>
                </w:div>
                <w:div w:id="1842500472">
                  <w:marLeft w:val="480"/>
                  <w:marRight w:val="0"/>
                  <w:marTop w:val="0"/>
                  <w:marBottom w:val="0"/>
                  <w:divBdr>
                    <w:top w:val="none" w:sz="0" w:space="0" w:color="auto"/>
                    <w:left w:val="none" w:sz="0" w:space="0" w:color="auto"/>
                    <w:bottom w:val="none" w:sz="0" w:space="0" w:color="auto"/>
                    <w:right w:val="none" w:sz="0" w:space="0" w:color="auto"/>
                  </w:divBdr>
                </w:div>
                <w:div w:id="724765536">
                  <w:marLeft w:val="480"/>
                  <w:marRight w:val="0"/>
                  <w:marTop w:val="0"/>
                  <w:marBottom w:val="0"/>
                  <w:divBdr>
                    <w:top w:val="none" w:sz="0" w:space="0" w:color="auto"/>
                    <w:left w:val="none" w:sz="0" w:space="0" w:color="auto"/>
                    <w:bottom w:val="none" w:sz="0" w:space="0" w:color="auto"/>
                    <w:right w:val="none" w:sz="0" w:space="0" w:color="auto"/>
                  </w:divBdr>
                </w:div>
                <w:div w:id="1754282450">
                  <w:marLeft w:val="480"/>
                  <w:marRight w:val="0"/>
                  <w:marTop w:val="0"/>
                  <w:marBottom w:val="0"/>
                  <w:divBdr>
                    <w:top w:val="none" w:sz="0" w:space="0" w:color="auto"/>
                    <w:left w:val="none" w:sz="0" w:space="0" w:color="auto"/>
                    <w:bottom w:val="none" w:sz="0" w:space="0" w:color="auto"/>
                    <w:right w:val="none" w:sz="0" w:space="0" w:color="auto"/>
                  </w:divBdr>
                </w:div>
                <w:div w:id="366831303">
                  <w:marLeft w:val="480"/>
                  <w:marRight w:val="0"/>
                  <w:marTop w:val="0"/>
                  <w:marBottom w:val="0"/>
                  <w:divBdr>
                    <w:top w:val="none" w:sz="0" w:space="0" w:color="auto"/>
                    <w:left w:val="none" w:sz="0" w:space="0" w:color="auto"/>
                    <w:bottom w:val="none" w:sz="0" w:space="0" w:color="auto"/>
                    <w:right w:val="none" w:sz="0" w:space="0" w:color="auto"/>
                  </w:divBdr>
                </w:div>
                <w:div w:id="1054888289">
                  <w:marLeft w:val="480"/>
                  <w:marRight w:val="0"/>
                  <w:marTop w:val="0"/>
                  <w:marBottom w:val="0"/>
                  <w:divBdr>
                    <w:top w:val="none" w:sz="0" w:space="0" w:color="auto"/>
                    <w:left w:val="none" w:sz="0" w:space="0" w:color="auto"/>
                    <w:bottom w:val="none" w:sz="0" w:space="0" w:color="auto"/>
                    <w:right w:val="none" w:sz="0" w:space="0" w:color="auto"/>
                  </w:divBdr>
                </w:div>
                <w:div w:id="120653395">
                  <w:marLeft w:val="480"/>
                  <w:marRight w:val="0"/>
                  <w:marTop w:val="0"/>
                  <w:marBottom w:val="0"/>
                  <w:divBdr>
                    <w:top w:val="none" w:sz="0" w:space="0" w:color="auto"/>
                    <w:left w:val="none" w:sz="0" w:space="0" w:color="auto"/>
                    <w:bottom w:val="none" w:sz="0" w:space="0" w:color="auto"/>
                    <w:right w:val="none" w:sz="0" w:space="0" w:color="auto"/>
                  </w:divBdr>
                </w:div>
                <w:div w:id="456800360">
                  <w:marLeft w:val="480"/>
                  <w:marRight w:val="0"/>
                  <w:marTop w:val="0"/>
                  <w:marBottom w:val="0"/>
                  <w:divBdr>
                    <w:top w:val="none" w:sz="0" w:space="0" w:color="auto"/>
                    <w:left w:val="none" w:sz="0" w:space="0" w:color="auto"/>
                    <w:bottom w:val="none" w:sz="0" w:space="0" w:color="auto"/>
                    <w:right w:val="none" w:sz="0" w:space="0" w:color="auto"/>
                  </w:divBdr>
                </w:div>
                <w:div w:id="978849687">
                  <w:marLeft w:val="480"/>
                  <w:marRight w:val="0"/>
                  <w:marTop w:val="0"/>
                  <w:marBottom w:val="0"/>
                  <w:divBdr>
                    <w:top w:val="none" w:sz="0" w:space="0" w:color="auto"/>
                    <w:left w:val="none" w:sz="0" w:space="0" w:color="auto"/>
                    <w:bottom w:val="none" w:sz="0" w:space="0" w:color="auto"/>
                    <w:right w:val="none" w:sz="0" w:space="0" w:color="auto"/>
                  </w:divBdr>
                </w:div>
                <w:div w:id="1410007091">
                  <w:marLeft w:val="480"/>
                  <w:marRight w:val="0"/>
                  <w:marTop w:val="0"/>
                  <w:marBottom w:val="0"/>
                  <w:divBdr>
                    <w:top w:val="none" w:sz="0" w:space="0" w:color="auto"/>
                    <w:left w:val="none" w:sz="0" w:space="0" w:color="auto"/>
                    <w:bottom w:val="none" w:sz="0" w:space="0" w:color="auto"/>
                    <w:right w:val="none" w:sz="0" w:space="0" w:color="auto"/>
                  </w:divBdr>
                </w:div>
                <w:div w:id="1316761745">
                  <w:marLeft w:val="480"/>
                  <w:marRight w:val="0"/>
                  <w:marTop w:val="0"/>
                  <w:marBottom w:val="0"/>
                  <w:divBdr>
                    <w:top w:val="none" w:sz="0" w:space="0" w:color="auto"/>
                    <w:left w:val="none" w:sz="0" w:space="0" w:color="auto"/>
                    <w:bottom w:val="none" w:sz="0" w:space="0" w:color="auto"/>
                    <w:right w:val="none" w:sz="0" w:space="0" w:color="auto"/>
                  </w:divBdr>
                </w:div>
                <w:div w:id="2055083910">
                  <w:marLeft w:val="480"/>
                  <w:marRight w:val="0"/>
                  <w:marTop w:val="0"/>
                  <w:marBottom w:val="0"/>
                  <w:divBdr>
                    <w:top w:val="none" w:sz="0" w:space="0" w:color="auto"/>
                    <w:left w:val="none" w:sz="0" w:space="0" w:color="auto"/>
                    <w:bottom w:val="none" w:sz="0" w:space="0" w:color="auto"/>
                    <w:right w:val="none" w:sz="0" w:space="0" w:color="auto"/>
                  </w:divBdr>
                </w:div>
                <w:div w:id="689141435">
                  <w:marLeft w:val="480"/>
                  <w:marRight w:val="0"/>
                  <w:marTop w:val="0"/>
                  <w:marBottom w:val="0"/>
                  <w:divBdr>
                    <w:top w:val="none" w:sz="0" w:space="0" w:color="auto"/>
                    <w:left w:val="none" w:sz="0" w:space="0" w:color="auto"/>
                    <w:bottom w:val="none" w:sz="0" w:space="0" w:color="auto"/>
                    <w:right w:val="none" w:sz="0" w:space="0" w:color="auto"/>
                  </w:divBdr>
                </w:div>
                <w:div w:id="1259559290">
                  <w:marLeft w:val="480"/>
                  <w:marRight w:val="0"/>
                  <w:marTop w:val="0"/>
                  <w:marBottom w:val="0"/>
                  <w:divBdr>
                    <w:top w:val="none" w:sz="0" w:space="0" w:color="auto"/>
                    <w:left w:val="none" w:sz="0" w:space="0" w:color="auto"/>
                    <w:bottom w:val="none" w:sz="0" w:space="0" w:color="auto"/>
                    <w:right w:val="none" w:sz="0" w:space="0" w:color="auto"/>
                  </w:divBdr>
                </w:div>
                <w:div w:id="834220592">
                  <w:marLeft w:val="480"/>
                  <w:marRight w:val="0"/>
                  <w:marTop w:val="0"/>
                  <w:marBottom w:val="0"/>
                  <w:divBdr>
                    <w:top w:val="none" w:sz="0" w:space="0" w:color="auto"/>
                    <w:left w:val="none" w:sz="0" w:space="0" w:color="auto"/>
                    <w:bottom w:val="none" w:sz="0" w:space="0" w:color="auto"/>
                    <w:right w:val="none" w:sz="0" w:space="0" w:color="auto"/>
                  </w:divBdr>
                </w:div>
                <w:div w:id="1215120784">
                  <w:marLeft w:val="480"/>
                  <w:marRight w:val="0"/>
                  <w:marTop w:val="0"/>
                  <w:marBottom w:val="0"/>
                  <w:divBdr>
                    <w:top w:val="none" w:sz="0" w:space="0" w:color="auto"/>
                    <w:left w:val="none" w:sz="0" w:space="0" w:color="auto"/>
                    <w:bottom w:val="none" w:sz="0" w:space="0" w:color="auto"/>
                    <w:right w:val="none" w:sz="0" w:space="0" w:color="auto"/>
                  </w:divBdr>
                </w:div>
                <w:div w:id="1978484379">
                  <w:marLeft w:val="480"/>
                  <w:marRight w:val="0"/>
                  <w:marTop w:val="0"/>
                  <w:marBottom w:val="0"/>
                  <w:divBdr>
                    <w:top w:val="none" w:sz="0" w:space="0" w:color="auto"/>
                    <w:left w:val="none" w:sz="0" w:space="0" w:color="auto"/>
                    <w:bottom w:val="none" w:sz="0" w:space="0" w:color="auto"/>
                    <w:right w:val="none" w:sz="0" w:space="0" w:color="auto"/>
                  </w:divBdr>
                </w:div>
                <w:div w:id="113646395">
                  <w:marLeft w:val="480"/>
                  <w:marRight w:val="0"/>
                  <w:marTop w:val="0"/>
                  <w:marBottom w:val="0"/>
                  <w:divBdr>
                    <w:top w:val="none" w:sz="0" w:space="0" w:color="auto"/>
                    <w:left w:val="none" w:sz="0" w:space="0" w:color="auto"/>
                    <w:bottom w:val="none" w:sz="0" w:space="0" w:color="auto"/>
                    <w:right w:val="none" w:sz="0" w:space="0" w:color="auto"/>
                  </w:divBdr>
                </w:div>
                <w:div w:id="1568884322">
                  <w:marLeft w:val="480"/>
                  <w:marRight w:val="0"/>
                  <w:marTop w:val="0"/>
                  <w:marBottom w:val="0"/>
                  <w:divBdr>
                    <w:top w:val="none" w:sz="0" w:space="0" w:color="auto"/>
                    <w:left w:val="none" w:sz="0" w:space="0" w:color="auto"/>
                    <w:bottom w:val="none" w:sz="0" w:space="0" w:color="auto"/>
                    <w:right w:val="none" w:sz="0" w:space="0" w:color="auto"/>
                  </w:divBdr>
                </w:div>
                <w:div w:id="1634018347">
                  <w:marLeft w:val="480"/>
                  <w:marRight w:val="0"/>
                  <w:marTop w:val="0"/>
                  <w:marBottom w:val="0"/>
                  <w:divBdr>
                    <w:top w:val="none" w:sz="0" w:space="0" w:color="auto"/>
                    <w:left w:val="none" w:sz="0" w:space="0" w:color="auto"/>
                    <w:bottom w:val="none" w:sz="0" w:space="0" w:color="auto"/>
                    <w:right w:val="none" w:sz="0" w:space="0" w:color="auto"/>
                  </w:divBdr>
                </w:div>
                <w:div w:id="1678578622">
                  <w:marLeft w:val="480"/>
                  <w:marRight w:val="0"/>
                  <w:marTop w:val="0"/>
                  <w:marBottom w:val="0"/>
                  <w:divBdr>
                    <w:top w:val="none" w:sz="0" w:space="0" w:color="auto"/>
                    <w:left w:val="none" w:sz="0" w:space="0" w:color="auto"/>
                    <w:bottom w:val="none" w:sz="0" w:space="0" w:color="auto"/>
                    <w:right w:val="none" w:sz="0" w:space="0" w:color="auto"/>
                  </w:divBdr>
                </w:div>
                <w:div w:id="833227391">
                  <w:marLeft w:val="480"/>
                  <w:marRight w:val="0"/>
                  <w:marTop w:val="0"/>
                  <w:marBottom w:val="0"/>
                  <w:divBdr>
                    <w:top w:val="none" w:sz="0" w:space="0" w:color="auto"/>
                    <w:left w:val="none" w:sz="0" w:space="0" w:color="auto"/>
                    <w:bottom w:val="none" w:sz="0" w:space="0" w:color="auto"/>
                    <w:right w:val="none" w:sz="0" w:space="0" w:color="auto"/>
                  </w:divBdr>
                </w:div>
                <w:div w:id="1180312495">
                  <w:marLeft w:val="480"/>
                  <w:marRight w:val="0"/>
                  <w:marTop w:val="0"/>
                  <w:marBottom w:val="0"/>
                  <w:divBdr>
                    <w:top w:val="none" w:sz="0" w:space="0" w:color="auto"/>
                    <w:left w:val="none" w:sz="0" w:space="0" w:color="auto"/>
                    <w:bottom w:val="none" w:sz="0" w:space="0" w:color="auto"/>
                    <w:right w:val="none" w:sz="0" w:space="0" w:color="auto"/>
                  </w:divBdr>
                </w:div>
                <w:div w:id="1257204402">
                  <w:marLeft w:val="480"/>
                  <w:marRight w:val="0"/>
                  <w:marTop w:val="0"/>
                  <w:marBottom w:val="0"/>
                  <w:divBdr>
                    <w:top w:val="none" w:sz="0" w:space="0" w:color="auto"/>
                    <w:left w:val="none" w:sz="0" w:space="0" w:color="auto"/>
                    <w:bottom w:val="none" w:sz="0" w:space="0" w:color="auto"/>
                    <w:right w:val="none" w:sz="0" w:space="0" w:color="auto"/>
                  </w:divBdr>
                </w:div>
                <w:div w:id="1997758657">
                  <w:marLeft w:val="480"/>
                  <w:marRight w:val="0"/>
                  <w:marTop w:val="0"/>
                  <w:marBottom w:val="0"/>
                  <w:divBdr>
                    <w:top w:val="none" w:sz="0" w:space="0" w:color="auto"/>
                    <w:left w:val="none" w:sz="0" w:space="0" w:color="auto"/>
                    <w:bottom w:val="none" w:sz="0" w:space="0" w:color="auto"/>
                    <w:right w:val="none" w:sz="0" w:space="0" w:color="auto"/>
                  </w:divBdr>
                </w:div>
                <w:div w:id="612982461">
                  <w:marLeft w:val="480"/>
                  <w:marRight w:val="0"/>
                  <w:marTop w:val="0"/>
                  <w:marBottom w:val="0"/>
                  <w:divBdr>
                    <w:top w:val="none" w:sz="0" w:space="0" w:color="auto"/>
                    <w:left w:val="none" w:sz="0" w:space="0" w:color="auto"/>
                    <w:bottom w:val="none" w:sz="0" w:space="0" w:color="auto"/>
                    <w:right w:val="none" w:sz="0" w:space="0" w:color="auto"/>
                  </w:divBdr>
                </w:div>
                <w:div w:id="1913196116">
                  <w:marLeft w:val="480"/>
                  <w:marRight w:val="0"/>
                  <w:marTop w:val="0"/>
                  <w:marBottom w:val="0"/>
                  <w:divBdr>
                    <w:top w:val="none" w:sz="0" w:space="0" w:color="auto"/>
                    <w:left w:val="none" w:sz="0" w:space="0" w:color="auto"/>
                    <w:bottom w:val="none" w:sz="0" w:space="0" w:color="auto"/>
                    <w:right w:val="none" w:sz="0" w:space="0" w:color="auto"/>
                  </w:divBdr>
                </w:div>
                <w:div w:id="579143400">
                  <w:marLeft w:val="480"/>
                  <w:marRight w:val="0"/>
                  <w:marTop w:val="0"/>
                  <w:marBottom w:val="0"/>
                  <w:divBdr>
                    <w:top w:val="none" w:sz="0" w:space="0" w:color="auto"/>
                    <w:left w:val="none" w:sz="0" w:space="0" w:color="auto"/>
                    <w:bottom w:val="none" w:sz="0" w:space="0" w:color="auto"/>
                    <w:right w:val="none" w:sz="0" w:space="0" w:color="auto"/>
                  </w:divBdr>
                </w:div>
                <w:div w:id="601495030">
                  <w:marLeft w:val="480"/>
                  <w:marRight w:val="0"/>
                  <w:marTop w:val="0"/>
                  <w:marBottom w:val="0"/>
                  <w:divBdr>
                    <w:top w:val="none" w:sz="0" w:space="0" w:color="auto"/>
                    <w:left w:val="none" w:sz="0" w:space="0" w:color="auto"/>
                    <w:bottom w:val="none" w:sz="0" w:space="0" w:color="auto"/>
                    <w:right w:val="none" w:sz="0" w:space="0" w:color="auto"/>
                  </w:divBdr>
                </w:div>
                <w:div w:id="1682584951">
                  <w:marLeft w:val="480"/>
                  <w:marRight w:val="0"/>
                  <w:marTop w:val="0"/>
                  <w:marBottom w:val="0"/>
                  <w:divBdr>
                    <w:top w:val="none" w:sz="0" w:space="0" w:color="auto"/>
                    <w:left w:val="none" w:sz="0" w:space="0" w:color="auto"/>
                    <w:bottom w:val="none" w:sz="0" w:space="0" w:color="auto"/>
                    <w:right w:val="none" w:sz="0" w:space="0" w:color="auto"/>
                  </w:divBdr>
                </w:div>
                <w:div w:id="1977470">
                  <w:marLeft w:val="480"/>
                  <w:marRight w:val="0"/>
                  <w:marTop w:val="0"/>
                  <w:marBottom w:val="0"/>
                  <w:divBdr>
                    <w:top w:val="none" w:sz="0" w:space="0" w:color="auto"/>
                    <w:left w:val="none" w:sz="0" w:space="0" w:color="auto"/>
                    <w:bottom w:val="none" w:sz="0" w:space="0" w:color="auto"/>
                    <w:right w:val="none" w:sz="0" w:space="0" w:color="auto"/>
                  </w:divBdr>
                </w:div>
                <w:div w:id="1804812688">
                  <w:marLeft w:val="480"/>
                  <w:marRight w:val="0"/>
                  <w:marTop w:val="0"/>
                  <w:marBottom w:val="0"/>
                  <w:divBdr>
                    <w:top w:val="none" w:sz="0" w:space="0" w:color="auto"/>
                    <w:left w:val="none" w:sz="0" w:space="0" w:color="auto"/>
                    <w:bottom w:val="none" w:sz="0" w:space="0" w:color="auto"/>
                    <w:right w:val="none" w:sz="0" w:space="0" w:color="auto"/>
                  </w:divBdr>
                </w:div>
                <w:div w:id="1878472634">
                  <w:marLeft w:val="480"/>
                  <w:marRight w:val="0"/>
                  <w:marTop w:val="0"/>
                  <w:marBottom w:val="0"/>
                  <w:divBdr>
                    <w:top w:val="none" w:sz="0" w:space="0" w:color="auto"/>
                    <w:left w:val="none" w:sz="0" w:space="0" w:color="auto"/>
                    <w:bottom w:val="none" w:sz="0" w:space="0" w:color="auto"/>
                    <w:right w:val="none" w:sz="0" w:space="0" w:color="auto"/>
                  </w:divBdr>
                </w:div>
                <w:div w:id="1952931410">
                  <w:marLeft w:val="480"/>
                  <w:marRight w:val="0"/>
                  <w:marTop w:val="0"/>
                  <w:marBottom w:val="0"/>
                  <w:divBdr>
                    <w:top w:val="none" w:sz="0" w:space="0" w:color="auto"/>
                    <w:left w:val="none" w:sz="0" w:space="0" w:color="auto"/>
                    <w:bottom w:val="none" w:sz="0" w:space="0" w:color="auto"/>
                    <w:right w:val="none" w:sz="0" w:space="0" w:color="auto"/>
                  </w:divBdr>
                </w:div>
                <w:div w:id="886187343">
                  <w:marLeft w:val="480"/>
                  <w:marRight w:val="0"/>
                  <w:marTop w:val="0"/>
                  <w:marBottom w:val="0"/>
                  <w:divBdr>
                    <w:top w:val="none" w:sz="0" w:space="0" w:color="auto"/>
                    <w:left w:val="none" w:sz="0" w:space="0" w:color="auto"/>
                    <w:bottom w:val="none" w:sz="0" w:space="0" w:color="auto"/>
                    <w:right w:val="none" w:sz="0" w:space="0" w:color="auto"/>
                  </w:divBdr>
                </w:div>
                <w:div w:id="1240096618">
                  <w:marLeft w:val="480"/>
                  <w:marRight w:val="0"/>
                  <w:marTop w:val="0"/>
                  <w:marBottom w:val="0"/>
                  <w:divBdr>
                    <w:top w:val="none" w:sz="0" w:space="0" w:color="auto"/>
                    <w:left w:val="none" w:sz="0" w:space="0" w:color="auto"/>
                    <w:bottom w:val="none" w:sz="0" w:space="0" w:color="auto"/>
                    <w:right w:val="none" w:sz="0" w:space="0" w:color="auto"/>
                  </w:divBdr>
                </w:div>
                <w:div w:id="713427383">
                  <w:marLeft w:val="480"/>
                  <w:marRight w:val="0"/>
                  <w:marTop w:val="0"/>
                  <w:marBottom w:val="0"/>
                  <w:divBdr>
                    <w:top w:val="none" w:sz="0" w:space="0" w:color="auto"/>
                    <w:left w:val="none" w:sz="0" w:space="0" w:color="auto"/>
                    <w:bottom w:val="none" w:sz="0" w:space="0" w:color="auto"/>
                    <w:right w:val="none" w:sz="0" w:space="0" w:color="auto"/>
                  </w:divBdr>
                </w:div>
                <w:div w:id="355348088">
                  <w:marLeft w:val="480"/>
                  <w:marRight w:val="0"/>
                  <w:marTop w:val="0"/>
                  <w:marBottom w:val="0"/>
                  <w:divBdr>
                    <w:top w:val="none" w:sz="0" w:space="0" w:color="auto"/>
                    <w:left w:val="none" w:sz="0" w:space="0" w:color="auto"/>
                    <w:bottom w:val="none" w:sz="0" w:space="0" w:color="auto"/>
                    <w:right w:val="none" w:sz="0" w:space="0" w:color="auto"/>
                  </w:divBdr>
                </w:div>
                <w:div w:id="2034107996">
                  <w:marLeft w:val="480"/>
                  <w:marRight w:val="0"/>
                  <w:marTop w:val="0"/>
                  <w:marBottom w:val="0"/>
                  <w:divBdr>
                    <w:top w:val="none" w:sz="0" w:space="0" w:color="auto"/>
                    <w:left w:val="none" w:sz="0" w:space="0" w:color="auto"/>
                    <w:bottom w:val="none" w:sz="0" w:space="0" w:color="auto"/>
                    <w:right w:val="none" w:sz="0" w:space="0" w:color="auto"/>
                  </w:divBdr>
                </w:div>
                <w:div w:id="545529306">
                  <w:marLeft w:val="480"/>
                  <w:marRight w:val="0"/>
                  <w:marTop w:val="0"/>
                  <w:marBottom w:val="0"/>
                  <w:divBdr>
                    <w:top w:val="none" w:sz="0" w:space="0" w:color="auto"/>
                    <w:left w:val="none" w:sz="0" w:space="0" w:color="auto"/>
                    <w:bottom w:val="none" w:sz="0" w:space="0" w:color="auto"/>
                    <w:right w:val="none" w:sz="0" w:space="0" w:color="auto"/>
                  </w:divBdr>
                </w:div>
                <w:div w:id="1431850818">
                  <w:marLeft w:val="480"/>
                  <w:marRight w:val="0"/>
                  <w:marTop w:val="0"/>
                  <w:marBottom w:val="0"/>
                  <w:divBdr>
                    <w:top w:val="none" w:sz="0" w:space="0" w:color="auto"/>
                    <w:left w:val="none" w:sz="0" w:space="0" w:color="auto"/>
                    <w:bottom w:val="none" w:sz="0" w:space="0" w:color="auto"/>
                    <w:right w:val="none" w:sz="0" w:space="0" w:color="auto"/>
                  </w:divBdr>
                </w:div>
                <w:div w:id="619339757">
                  <w:marLeft w:val="480"/>
                  <w:marRight w:val="0"/>
                  <w:marTop w:val="0"/>
                  <w:marBottom w:val="0"/>
                  <w:divBdr>
                    <w:top w:val="none" w:sz="0" w:space="0" w:color="auto"/>
                    <w:left w:val="none" w:sz="0" w:space="0" w:color="auto"/>
                    <w:bottom w:val="none" w:sz="0" w:space="0" w:color="auto"/>
                    <w:right w:val="none" w:sz="0" w:space="0" w:color="auto"/>
                  </w:divBdr>
                </w:div>
                <w:div w:id="989795244">
                  <w:marLeft w:val="480"/>
                  <w:marRight w:val="0"/>
                  <w:marTop w:val="0"/>
                  <w:marBottom w:val="0"/>
                  <w:divBdr>
                    <w:top w:val="none" w:sz="0" w:space="0" w:color="auto"/>
                    <w:left w:val="none" w:sz="0" w:space="0" w:color="auto"/>
                    <w:bottom w:val="none" w:sz="0" w:space="0" w:color="auto"/>
                    <w:right w:val="none" w:sz="0" w:space="0" w:color="auto"/>
                  </w:divBdr>
                </w:div>
              </w:divsChild>
            </w:div>
            <w:div w:id="1215392431">
              <w:marLeft w:val="0"/>
              <w:marRight w:val="0"/>
              <w:marTop w:val="0"/>
              <w:marBottom w:val="0"/>
              <w:divBdr>
                <w:top w:val="none" w:sz="0" w:space="0" w:color="auto"/>
                <w:left w:val="none" w:sz="0" w:space="0" w:color="auto"/>
                <w:bottom w:val="none" w:sz="0" w:space="0" w:color="auto"/>
                <w:right w:val="none" w:sz="0" w:space="0" w:color="auto"/>
              </w:divBdr>
              <w:divsChild>
                <w:div w:id="1066805961">
                  <w:marLeft w:val="480"/>
                  <w:marRight w:val="0"/>
                  <w:marTop w:val="0"/>
                  <w:marBottom w:val="0"/>
                  <w:divBdr>
                    <w:top w:val="none" w:sz="0" w:space="0" w:color="auto"/>
                    <w:left w:val="none" w:sz="0" w:space="0" w:color="auto"/>
                    <w:bottom w:val="none" w:sz="0" w:space="0" w:color="auto"/>
                    <w:right w:val="none" w:sz="0" w:space="0" w:color="auto"/>
                  </w:divBdr>
                </w:div>
                <w:div w:id="1334725761">
                  <w:marLeft w:val="480"/>
                  <w:marRight w:val="0"/>
                  <w:marTop w:val="0"/>
                  <w:marBottom w:val="0"/>
                  <w:divBdr>
                    <w:top w:val="none" w:sz="0" w:space="0" w:color="auto"/>
                    <w:left w:val="none" w:sz="0" w:space="0" w:color="auto"/>
                    <w:bottom w:val="none" w:sz="0" w:space="0" w:color="auto"/>
                    <w:right w:val="none" w:sz="0" w:space="0" w:color="auto"/>
                  </w:divBdr>
                </w:div>
                <w:div w:id="385764114">
                  <w:marLeft w:val="480"/>
                  <w:marRight w:val="0"/>
                  <w:marTop w:val="0"/>
                  <w:marBottom w:val="0"/>
                  <w:divBdr>
                    <w:top w:val="none" w:sz="0" w:space="0" w:color="auto"/>
                    <w:left w:val="none" w:sz="0" w:space="0" w:color="auto"/>
                    <w:bottom w:val="none" w:sz="0" w:space="0" w:color="auto"/>
                    <w:right w:val="none" w:sz="0" w:space="0" w:color="auto"/>
                  </w:divBdr>
                </w:div>
                <w:div w:id="1237007728">
                  <w:marLeft w:val="480"/>
                  <w:marRight w:val="0"/>
                  <w:marTop w:val="0"/>
                  <w:marBottom w:val="0"/>
                  <w:divBdr>
                    <w:top w:val="none" w:sz="0" w:space="0" w:color="auto"/>
                    <w:left w:val="none" w:sz="0" w:space="0" w:color="auto"/>
                    <w:bottom w:val="none" w:sz="0" w:space="0" w:color="auto"/>
                    <w:right w:val="none" w:sz="0" w:space="0" w:color="auto"/>
                  </w:divBdr>
                </w:div>
                <w:div w:id="1930456411">
                  <w:marLeft w:val="480"/>
                  <w:marRight w:val="0"/>
                  <w:marTop w:val="0"/>
                  <w:marBottom w:val="0"/>
                  <w:divBdr>
                    <w:top w:val="none" w:sz="0" w:space="0" w:color="auto"/>
                    <w:left w:val="none" w:sz="0" w:space="0" w:color="auto"/>
                    <w:bottom w:val="none" w:sz="0" w:space="0" w:color="auto"/>
                    <w:right w:val="none" w:sz="0" w:space="0" w:color="auto"/>
                  </w:divBdr>
                </w:div>
                <w:div w:id="1358889385">
                  <w:marLeft w:val="480"/>
                  <w:marRight w:val="0"/>
                  <w:marTop w:val="0"/>
                  <w:marBottom w:val="0"/>
                  <w:divBdr>
                    <w:top w:val="none" w:sz="0" w:space="0" w:color="auto"/>
                    <w:left w:val="none" w:sz="0" w:space="0" w:color="auto"/>
                    <w:bottom w:val="none" w:sz="0" w:space="0" w:color="auto"/>
                    <w:right w:val="none" w:sz="0" w:space="0" w:color="auto"/>
                  </w:divBdr>
                </w:div>
                <w:div w:id="1218514079">
                  <w:marLeft w:val="480"/>
                  <w:marRight w:val="0"/>
                  <w:marTop w:val="0"/>
                  <w:marBottom w:val="0"/>
                  <w:divBdr>
                    <w:top w:val="none" w:sz="0" w:space="0" w:color="auto"/>
                    <w:left w:val="none" w:sz="0" w:space="0" w:color="auto"/>
                    <w:bottom w:val="none" w:sz="0" w:space="0" w:color="auto"/>
                    <w:right w:val="none" w:sz="0" w:space="0" w:color="auto"/>
                  </w:divBdr>
                </w:div>
                <w:div w:id="579219113">
                  <w:marLeft w:val="480"/>
                  <w:marRight w:val="0"/>
                  <w:marTop w:val="0"/>
                  <w:marBottom w:val="0"/>
                  <w:divBdr>
                    <w:top w:val="none" w:sz="0" w:space="0" w:color="auto"/>
                    <w:left w:val="none" w:sz="0" w:space="0" w:color="auto"/>
                    <w:bottom w:val="none" w:sz="0" w:space="0" w:color="auto"/>
                    <w:right w:val="none" w:sz="0" w:space="0" w:color="auto"/>
                  </w:divBdr>
                </w:div>
                <w:div w:id="1993947121">
                  <w:marLeft w:val="480"/>
                  <w:marRight w:val="0"/>
                  <w:marTop w:val="0"/>
                  <w:marBottom w:val="0"/>
                  <w:divBdr>
                    <w:top w:val="none" w:sz="0" w:space="0" w:color="auto"/>
                    <w:left w:val="none" w:sz="0" w:space="0" w:color="auto"/>
                    <w:bottom w:val="none" w:sz="0" w:space="0" w:color="auto"/>
                    <w:right w:val="none" w:sz="0" w:space="0" w:color="auto"/>
                  </w:divBdr>
                </w:div>
                <w:div w:id="352727011">
                  <w:marLeft w:val="480"/>
                  <w:marRight w:val="0"/>
                  <w:marTop w:val="0"/>
                  <w:marBottom w:val="0"/>
                  <w:divBdr>
                    <w:top w:val="none" w:sz="0" w:space="0" w:color="auto"/>
                    <w:left w:val="none" w:sz="0" w:space="0" w:color="auto"/>
                    <w:bottom w:val="none" w:sz="0" w:space="0" w:color="auto"/>
                    <w:right w:val="none" w:sz="0" w:space="0" w:color="auto"/>
                  </w:divBdr>
                </w:div>
                <w:div w:id="124548477">
                  <w:marLeft w:val="480"/>
                  <w:marRight w:val="0"/>
                  <w:marTop w:val="0"/>
                  <w:marBottom w:val="0"/>
                  <w:divBdr>
                    <w:top w:val="none" w:sz="0" w:space="0" w:color="auto"/>
                    <w:left w:val="none" w:sz="0" w:space="0" w:color="auto"/>
                    <w:bottom w:val="none" w:sz="0" w:space="0" w:color="auto"/>
                    <w:right w:val="none" w:sz="0" w:space="0" w:color="auto"/>
                  </w:divBdr>
                </w:div>
                <w:div w:id="132872789">
                  <w:marLeft w:val="480"/>
                  <w:marRight w:val="0"/>
                  <w:marTop w:val="0"/>
                  <w:marBottom w:val="0"/>
                  <w:divBdr>
                    <w:top w:val="none" w:sz="0" w:space="0" w:color="auto"/>
                    <w:left w:val="none" w:sz="0" w:space="0" w:color="auto"/>
                    <w:bottom w:val="none" w:sz="0" w:space="0" w:color="auto"/>
                    <w:right w:val="none" w:sz="0" w:space="0" w:color="auto"/>
                  </w:divBdr>
                </w:div>
                <w:div w:id="100690376">
                  <w:marLeft w:val="480"/>
                  <w:marRight w:val="0"/>
                  <w:marTop w:val="0"/>
                  <w:marBottom w:val="0"/>
                  <w:divBdr>
                    <w:top w:val="none" w:sz="0" w:space="0" w:color="auto"/>
                    <w:left w:val="none" w:sz="0" w:space="0" w:color="auto"/>
                    <w:bottom w:val="none" w:sz="0" w:space="0" w:color="auto"/>
                    <w:right w:val="none" w:sz="0" w:space="0" w:color="auto"/>
                  </w:divBdr>
                </w:div>
                <w:div w:id="699822789">
                  <w:marLeft w:val="480"/>
                  <w:marRight w:val="0"/>
                  <w:marTop w:val="0"/>
                  <w:marBottom w:val="0"/>
                  <w:divBdr>
                    <w:top w:val="none" w:sz="0" w:space="0" w:color="auto"/>
                    <w:left w:val="none" w:sz="0" w:space="0" w:color="auto"/>
                    <w:bottom w:val="none" w:sz="0" w:space="0" w:color="auto"/>
                    <w:right w:val="none" w:sz="0" w:space="0" w:color="auto"/>
                  </w:divBdr>
                </w:div>
                <w:div w:id="1676568151">
                  <w:marLeft w:val="480"/>
                  <w:marRight w:val="0"/>
                  <w:marTop w:val="0"/>
                  <w:marBottom w:val="0"/>
                  <w:divBdr>
                    <w:top w:val="none" w:sz="0" w:space="0" w:color="auto"/>
                    <w:left w:val="none" w:sz="0" w:space="0" w:color="auto"/>
                    <w:bottom w:val="none" w:sz="0" w:space="0" w:color="auto"/>
                    <w:right w:val="none" w:sz="0" w:space="0" w:color="auto"/>
                  </w:divBdr>
                </w:div>
                <w:div w:id="873663487">
                  <w:marLeft w:val="480"/>
                  <w:marRight w:val="0"/>
                  <w:marTop w:val="0"/>
                  <w:marBottom w:val="0"/>
                  <w:divBdr>
                    <w:top w:val="none" w:sz="0" w:space="0" w:color="auto"/>
                    <w:left w:val="none" w:sz="0" w:space="0" w:color="auto"/>
                    <w:bottom w:val="none" w:sz="0" w:space="0" w:color="auto"/>
                    <w:right w:val="none" w:sz="0" w:space="0" w:color="auto"/>
                  </w:divBdr>
                </w:div>
                <w:div w:id="1998193358">
                  <w:marLeft w:val="480"/>
                  <w:marRight w:val="0"/>
                  <w:marTop w:val="0"/>
                  <w:marBottom w:val="0"/>
                  <w:divBdr>
                    <w:top w:val="none" w:sz="0" w:space="0" w:color="auto"/>
                    <w:left w:val="none" w:sz="0" w:space="0" w:color="auto"/>
                    <w:bottom w:val="none" w:sz="0" w:space="0" w:color="auto"/>
                    <w:right w:val="none" w:sz="0" w:space="0" w:color="auto"/>
                  </w:divBdr>
                </w:div>
                <w:div w:id="1063605340">
                  <w:marLeft w:val="480"/>
                  <w:marRight w:val="0"/>
                  <w:marTop w:val="0"/>
                  <w:marBottom w:val="0"/>
                  <w:divBdr>
                    <w:top w:val="none" w:sz="0" w:space="0" w:color="auto"/>
                    <w:left w:val="none" w:sz="0" w:space="0" w:color="auto"/>
                    <w:bottom w:val="none" w:sz="0" w:space="0" w:color="auto"/>
                    <w:right w:val="none" w:sz="0" w:space="0" w:color="auto"/>
                  </w:divBdr>
                </w:div>
                <w:div w:id="198931204">
                  <w:marLeft w:val="480"/>
                  <w:marRight w:val="0"/>
                  <w:marTop w:val="0"/>
                  <w:marBottom w:val="0"/>
                  <w:divBdr>
                    <w:top w:val="none" w:sz="0" w:space="0" w:color="auto"/>
                    <w:left w:val="none" w:sz="0" w:space="0" w:color="auto"/>
                    <w:bottom w:val="none" w:sz="0" w:space="0" w:color="auto"/>
                    <w:right w:val="none" w:sz="0" w:space="0" w:color="auto"/>
                  </w:divBdr>
                </w:div>
                <w:div w:id="771899037">
                  <w:marLeft w:val="480"/>
                  <w:marRight w:val="0"/>
                  <w:marTop w:val="0"/>
                  <w:marBottom w:val="0"/>
                  <w:divBdr>
                    <w:top w:val="none" w:sz="0" w:space="0" w:color="auto"/>
                    <w:left w:val="none" w:sz="0" w:space="0" w:color="auto"/>
                    <w:bottom w:val="none" w:sz="0" w:space="0" w:color="auto"/>
                    <w:right w:val="none" w:sz="0" w:space="0" w:color="auto"/>
                  </w:divBdr>
                </w:div>
                <w:div w:id="564681179">
                  <w:marLeft w:val="480"/>
                  <w:marRight w:val="0"/>
                  <w:marTop w:val="0"/>
                  <w:marBottom w:val="0"/>
                  <w:divBdr>
                    <w:top w:val="none" w:sz="0" w:space="0" w:color="auto"/>
                    <w:left w:val="none" w:sz="0" w:space="0" w:color="auto"/>
                    <w:bottom w:val="none" w:sz="0" w:space="0" w:color="auto"/>
                    <w:right w:val="none" w:sz="0" w:space="0" w:color="auto"/>
                  </w:divBdr>
                </w:div>
                <w:div w:id="1828208191">
                  <w:marLeft w:val="480"/>
                  <w:marRight w:val="0"/>
                  <w:marTop w:val="0"/>
                  <w:marBottom w:val="0"/>
                  <w:divBdr>
                    <w:top w:val="none" w:sz="0" w:space="0" w:color="auto"/>
                    <w:left w:val="none" w:sz="0" w:space="0" w:color="auto"/>
                    <w:bottom w:val="none" w:sz="0" w:space="0" w:color="auto"/>
                    <w:right w:val="none" w:sz="0" w:space="0" w:color="auto"/>
                  </w:divBdr>
                </w:div>
                <w:div w:id="211692179">
                  <w:marLeft w:val="480"/>
                  <w:marRight w:val="0"/>
                  <w:marTop w:val="0"/>
                  <w:marBottom w:val="0"/>
                  <w:divBdr>
                    <w:top w:val="none" w:sz="0" w:space="0" w:color="auto"/>
                    <w:left w:val="none" w:sz="0" w:space="0" w:color="auto"/>
                    <w:bottom w:val="none" w:sz="0" w:space="0" w:color="auto"/>
                    <w:right w:val="none" w:sz="0" w:space="0" w:color="auto"/>
                  </w:divBdr>
                </w:div>
                <w:div w:id="129783274">
                  <w:marLeft w:val="480"/>
                  <w:marRight w:val="0"/>
                  <w:marTop w:val="0"/>
                  <w:marBottom w:val="0"/>
                  <w:divBdr>
                    <w:top w:val="none" w:sz="0" w:space="0" w:color="auto"/>
                    <w:left w:val="none" w:sz="0" w:space="0" w:color="auto"/>
                    <w:bottom w:val="none" w:sz="0" w:space="0" w:color="auto"/>
                    <w:right w:val="none" w:sz="0" w:space="0" w:color="auto"/>
                  </w:divBdr>
                </w:div>
                <w:div w:id="748893600">
                  <w:marLeft w:val="480"/>
                  <w:marRight w:val="0"/>
                  <w:marTop w:val="0"/>
                  <w:marBottom w:val="0"/>
                  <w:divBdr>
                    <w:top w:val="none" w:sz="0" w:space="0" w:color="auto"/>
                    <w:left w:val="none" w:sz="0" w:space="0" w:color="auto"/>
                    <w:bottom w:val="none" w:sz="0" w:space="0" w:color="auto"/>
                    <w:right w:val="none" w:sz="0" w:space="0" w:color="auto"/>
                  </w:divBdr>
                </w:div>
                <w:div w:id="111100914">
                  <w:marLeft w:val="480"/>
                  <w:marRight w:val="0"/>
                  <w:marTop w:val="0"/>
                  <w:marBottom w:val="0"/>
                  <w:divBdr>
                    <w:top w:val="none" w:sz="0" w:space="0" w:color="auto"/>
                    <w:left w:val="none" w:sz="0" w:space="0" w:color="auto"/>
                    <w:bottom w:val="none" w:sz="0" w:space="0" w:color="auto"/>
                    <w:right w:val="none" w:sz="0" w:space="0" w:color="auto"/>
                  </w:divBdr>
                </w:div>
                <w:div w:id="1194076257">
                  <w:marLeft w:val="480"/>
                  <w:marRight w:val="0"/>
                  <w:marTop w:val="0"/>
                  <w:marBottom w:val="0"/>
                  <w:divBdr>
                    <w:top w:val="none" w:sz="0" w:space="0" w:color="auto"/>
                    <w:left w:val="none" w:sz="0" w:space="0" w:color="auto"/>
                    <w:bottom w:val="none" w:sz="0" w:space="0" w:color="auto"/>
                    <w:right w:val="none" w:sz="0" w:space="0" w:color="auto"/>
                  </w:divBdr>
                </w:div>
                <w:div w:id="999505278">
                  <w:marLeft w:val="480"/>
                  <w:marRight w:val="0"/>
                  <w:marTop w:val="0"/>
                  <w:marBottom w:val="0"/>
                  <w:divBdr>
                    <w:top w:val="none" w:sz="0" w:space="0" w:color="auto"/>
                    <w:left w:val="none" w:sz="0" w:space="0" w:color="auto"/>
                    <w:bottom w:val="none" w:sz="0" w:space="0" w:color="auto"/>
                    <w:right w:val="none" w:sz="0" w:space="0" w:color="auto"/>
                  </w:divBdr>
                </w:div>
                <w:div w:id="256445228">
                  <w:marLeft w:val="480"/>
                  <w:marRight w:val="0"/>
                  <w:marTop w:val="0"/>
                  <w:marBottom w:val="0"/>
                  <w:divBdr>
                    <w:top w:val="none" w:sz="0" w:space="0" w:color="auto"/>
                    <w:left w:val="none" w:sz="0" w:space="0" w:color="auto"/>
                    <w:bottom w:val="none" w:sz="0" w:space="0" w:color="auto"/>
                    <w:right w:val="none" w:sz="0" w:space="0" w:color="auto"/>
                  </w:divBdr>
                </w:div>
                <w:div w:id="1768236760">
                  <w:marLeft w:val="480"/>
                  <w:marRight w:val="0"/>
                  <w:marTop w:val="0"/>
                  <w:marBottom w:val="0"/>
                  <w:divBdr>
                    <w:top w:val="none" w:sz="0" w:space="0" w:color="auto"/>
                    <w:left w:val="none" w:sz="0" w:space="0" w:color="auto"/>
                    <w:bottom w:val="none" w:sz="0" w:space="0" w:color="auto"/>
                    <w:right w:val="none" w:sz="0" w:space="0" w:color="auto"/>
                  </w:divBdr>
                </w:div>
                <w:div w:id="1243486596">
                  <w:marLeft w:val="480"/>
                  <w:marRight w:val="0"/>
                  <w:marTop w:val="0"/>
                  <w:marBottom w:val="0"/>
                  <w:divBdr>
                    <w:top w:val="none" w:sz="0" w:space="0" w:color="auto"/>
                    <w:left w:val="none" w:sz="0" w:space="0" w:color="auto"/>
                    <w:bottom w:val="none" w:sz="0" w:space="0" w:color="auto"/>
                    <w:right w:val="none" w:sz="0" w:space="0" w:color="auto"/>
                  </w:divBdr>
                </w:div>
                <w:div w:id="2132431571">
                  <w:marLeft w:val="480"/>
                  <w:marRight w:val="0"/>
                  <w:marTop w:val="0"/>
                  <w:marBottom w:val="0"/>
                  <w:divBdr>
                    <w:top w:val="none" w:sz="0" w:space="0" w:color="auto"/>
                    <w:left w:val="none" w:sz="0" w:space="0" w:color="auto"/>
                    <w:bottom w:val="none" w:sz="0" w:space="0" w:color="auto"/>
                    <w:right w:val="none" w:sz="0" w:space="0" w:color="auto"/>
                  </w:divBdr>
                </w:div>
                <w:div w:id="1422145814">
                  <w:marLeft w:val="480"/>
                  <w:marRight w:val="0"/>
                  <w:marTop w:val="0"/>
                  <w:marBottom w:val="0"/>
                  <w:divBdr>
                    <w:top w:val="none" w:sz="0" w:space="0" w:color="auto"/>
                    <w:left w:val="none" w:sz="0" w:space="0" w:color="auto"/>
                    <w:bottom w:val="none" w:sz="0" w:space="0" w:color="auto"/>
                    <w:right w:val="none" w:sz="0" w:space="0" w:color="auto"/>
                  </w:divBdr>
                </w:div>
                <w:div w:id="153377798">
                  <w:marLeft w:val="480"/>
                  <w:marRight w:val="0"/>
                  <w:marTop w:val="0"/>
                  <w:marBottom w:val="0"/>
                  <w:divBdr>
                    <w:top w:val="none" w:sz="0" w:space="0" w:color="auto"/>
                    <w:left w:val="none" w:sz="0" w:space="0" w:color="auto"/>
                    <w:bottom w:val="none" w:sz="0" w:space="0" w:color="auto"/>
                    <w:right w:val="none" w:sz="0" w:space="0" w:color="auto"/>
                  </w:divBdr>
                </w:div>
                <w:div w:id="1624271289">
                  <w:marLeft w:val="480"/>
                  <w:marRight w:val="0"/>
                  <w:marTop w:val="0"/>
                  <w:marBottom w:val="0"/>
                  <w:divBdr>
                    <w:top w:val="none" w:sz="0" w:space="0" w:color="auto"/>
                    <w:left w:val="none" w:sz="0" w:space="0" w:color="auto"/>
                    <w:bottom w:val="none" w:sz="0" w:space="0" w:color="auto"/>
                    <w:right w:val="none" w:sz="0" w:space="0" w:color="auto"/>
                  </w:divBdr>
                </w:div>
                <w:div w:id="1945381053">
                  <w:marLeft w:val="480"/>
                  <w:marRight w:val="0"/>
                  <w:marTop w:val="0"/>
                  <w:marBottom w:val="0"/>
                  <w:divBdr>
                    <w:top w:val="none" w:sz="0" w:space="0" w:color="auto"/>
                    <w:left w:val="none" w:sz="0" w:space="0" w:color="auto"/>
                    <w:bottom w:val="none" w:sz="0" w:space="0" w:color="auto"/>
                    <w:right w:val="none" w:sz="0" w:space="0" w:color="auto"/>
                  </w:divBdr>
                </w:div>
                <w:div w:id="1867406706">
                  <w:marLeft w:val="480"/>
                  <w:marRight w:val="0"/>
                  <w:marTop w:val="0"/>
                  <w:marBottom w:val="0"/>
                  <w:divBdr>
                    <w:top w:val="none" w:sz="0" w:space="0" w:color="auto"/>
                    <w:left w:val="none" w:sz="0" w:space="0" w:color="auto"/>
                    <w:bottom w:val="none" w:sz="0" w:space="0" w:color="auto"/>
                    <w:right w:val="none" w:sz="0" w:space="0" w:color="auto"/>
                  </w:divBdr>
                </w:div>
                <w:div w:id="1573805922">
                  <w:marLeft w:val="480"/>
                  <w:marRight w:val="0"/>
                  <w:marTop w:val="0"/>
                  <w:marBottom w:val="0"/>
                  <w:divBdr>
                    <w:top w:val="none" w:sz="0" w:space="0" w:color="auto"/>
                    <w:left w:val="none" w:sz="0" w:space="0" w:color="auto"/>
                    <w:bottom w:val="none" w:sz="0" w:space="0" w:color="auto"/>
                    <w:right w:val="none" w:sz="0" w:space="0" w:color="auto"/>
                  </w:divBdr>
                </w:div>
                <w:div w:id="1291862279">
                  <w:marLeft w:val="480"/>
                  <w:marRight w:val="0"/>
                  <w:marTop w:val="0"/>
                  <w:marBottom w:val="0"/>
                  <w:divBdr>
                    <w:top w:val="none" w:sz="0" w:space="0" w:color="auto"/>
                    <w:left w:val="none" w:sz="0" w:space="0" w:color="auto"/>
                    <w:bottom w:val="none" w:sz="0" w:space="0" w:color="auto"/>
                    <w:right w:val="none" w:sz="0" w:space="0" w:color="auto"/>
                  </w:divBdr>
                </w:div>
                <w:div w:id="356859309">
                  <w:marLeft w:val="480"/>
                  <w:marRight w:val="0"/>
                  <w:marTop w:val="0"/>
                  <w:marBottom w:val="0"/>
                  <w:divBdr>
                    <w:top w:val="none" w:sz="0" w:space="0" w:color="auto"/>
                    <w:left w:val="none" w:sz="0" w:space="0" w:color="auto"/>
                    <w:bottom w:val="none" w:sz="0" w:space="0" w:color="auto"/>
                    <w:right w:val="none" w:sz="0" w:space="0" w:color="auto"/>
                  </w:divBdr>
                </w:div>
                <w:div w:id="16271110">
                  <w:marLeft w:val="480"/>
                  <w:marRight w:val="0"/>
                  <w:marTop w:val="0"/>
                  <w:marBottom w:val="0"/>
                  <w:divBdr>
                    <w:top w:val="none" w:sz="0" w:space="0" w:color="auto"/>
                    <w:left w:val="none" w:sz="0" w:space="0" w:color="auto"/>
                    <w:bottom w:val="none" w:sz="0" w:space="0" w:color="auto"/>
                    <w:right w:val="none" w:sz="0" w:space="0" w:color="auto"/>
                  </w:divBdr>
                </w:div>
                <w:div w:id="955675614">
                  <w:marLeft w:val="480"/>
                  <w:marRight w:val="0"/>
                  <w:marTop w:val="0"/>
                  <w:marBottom w:val="0"/>
                  <w:divBdr>
                    <w:top w:val="none" w:sz="0" w:space="0" w:color="auto"/>
                    <w:left w:val="none" w:sz="0" w:space="0" w:color="auto"/>
                    <w:bottom w:val="none" w:sz="0" w:space="0" w:color="auto"/>
                    <w:right w:val="none" w:sz="0" w:space="0" w:color="auto"/>
                  </w:divBdr>
                </w:div>
                <w:div w:id="655955976">
                  <w:marLeft w:val="480"/>
                  <w:marRight w:val="0"/>
                  <w:marTop w:val="0"/>
                  <w:marBottom w:val="0"/>
                  <w:divBdr>
                    <w:top w:val="none" w:sz="0" w:space="0" w:color="auto"/>
                    <w:left w:val="none" w:sz="0" w:space="0" w:color="auto"/>
                    <w:bottom w:val="none" w:sz="0" w:space="0" w:color="auto"/>
                    <w:right w:val="none" w:sz="0" w:space="0" w:color="auto"/>
                  </w:divBdr>
                </w:div>
                <w:div w:id="1344548897">
                  <w:marLeft w:val="480"/>
                  <w:marRight w:val="0"/>
                  <w:marTop w:val="0"/>
                  <w:marBottom w:val="0"/>
                  <w:divBdr>
                    <w:top w:val="none" w:sz="0" w:space="0" w:color="auto"/>
                    <w:left w:val="none" w:sz="0" w:space="0" w:color="auto"/>
                    <w:bottom w:val="none" w:sz="0" w:space="0" w:color="auto"/>
                    <w:right w:val="none" w:sz="0" w:space="0" w:color="auto"/>
                  </w:divBdr>
                </w:div>
                <w:div w:id="1370911718">
                  <w:marLeft w:val="480"/>
                  <w:marRight w:val="0"/>
                  <w:marTop w:val="0"/>
                  <w:marBottom w:val="0"/>
                  <w:divBdr>
                    <w:top w:val="none" w:sz="0" w:space="0" w:color="auto"/>
                    <w:left w:val="none" w:sz="0" w:space="0" w:color="auto"/>
                    <w:bottom w:val="none" w:sz="0" w:space="0" w:color="auto"/>
                    <w:right w:val="none" w:sz="0" w:space="0" w:color="auto"/>
                  </w:divBdr>
                </w:div>
                <w:div w:id="766198998">
                  <w:marLeft w:val="480"/>
                  <w:marRight w:val="0"/>
                  <w:marTop w:val="0"/>
                  <w:marBottom w:val="0"/>
                  <w:divBdr>
                    <w:top w:val="none" w:sz="0" w:space="0" w:color="auto"/>
                    <w:left w:val="none" w:sz="0" w:space="0" w:color="auto"/>
                    <w:bottom w:val="none" w:sz="0" w:space="0" w:color="auto"/>
                    <w:right w:val="none" w:sz="0" w:space="0" w:color="auto"/>
                  </w:divBdr>
                </w:div>
                <w:div w:id="1012730292">
                  <w:marLeft w:val="480"/>
                  <w:marRight w:val="0"/>
                  <w:marTop w:val="0"/>
                  <w:marBottom w:val="0"/>
                  <w:divBdr>
                    <w:top w:val="none" w:sz="0" w:space="0" w:color="auto"/>
                    <w:left w:val="none" w:sz="0" w:space="0" w:color="auto"/>
                    <w:bottom w:val="none" w:sz="0" w:space="0" w:color="auto"/>
                    <w:right w:val="none" w:sz="0" w:space="0" w:color="auto"/>
                  </w:divBdr>
                </w:div>
                <w:div w:id="186599388">
                  <w:marLeft w:val="480"/>
                  <w:marRight w:val="0"/>
                  <w:marTop w:val="0"/>
                  <w:marBottom w:val="0"/>
                  <w:divBdr>
                    <w:top w:val="none" w:sz="0" w:space="0" w:color="auto"/>
                    <w:left w:val="none" w:sz="0" w:space="0" w:color="auto"/>
                    <w:bottom w:val="none" w:sz="0" w:space="0" w:color="auto"/>
                    <w:right w:val="none" w:sz="0" w:space="0" w:color="auto"/>
                  </w:divBdr>
                </w:div>
                <w:div w:id="845050673">
                  <w:marLeft w:val="480"/>
                  <w:marRight w:val="0"/>
                  <w:marTop w:val="0"/>
                  <w:marBottom w:val="0"/>
                  <w:divBdr>
                    <w:top w:val="none" w:sz="0" w:space="0" w:color="auto"/>
                    <w:left w:val="none" w:sz="0" w:space="0" w:color="auto"/>
                    <w:bottom w:val="none" w:sz="0" w:space="0" w:color="auto"/>
                    <w:right w:val="none" w:sz="0" w:space="0" w:color="auto"/>
                  </w:divBdr>
                </w:div>
                <w:div w:id="342168867">
                  <w:marLeft w:val="480"/>
                  <w:marRight w:val="0"/>
                  <w:marTop w:val="0"/>
                  <w:marBottom w:val="0"/>
                  <w:divBdr>
                    <w:top w:val="none" w:sz="0" w:space="0" w:color="auto"/>
                    <w:left w:val="none" w:sz="0" w:space="0" w:color="auto"/>
                    <w:bottom w:val="none" w:sz="0" w:space="0" w:color="auto"/>
                    <w:right w:val="none" w:sz="0" w:space="0" w:color="auto"/>
                  </w:divBdr>
                </w:div>
                <w:div w:id="35741229">
                  <w:marLeft w:val="480"/>
                  <w:marRight w:val="0"/>
                  <w:marTop w:val="0"/>
                  <w:marBottom w:val="0"/>
                  <w:divBdr>
                    <w:top w:val="none" w:sz="0" w:space="0" w:color="auto"/>
                    <w:left w:val="none" w:sz="0" w:space="0" w:color="auto"/>
                    <w:bottom w:val="none" w:sz="0" w:space="0" w:color="auto"/>
                    <w:right w:val="none" w:sz="0" w:space="0" w:color="auto"/>
                  </w:divBdr>
                </w:div>
                <w:div w:id="1646349421">
                  <w:marLeft w:val="480"/>
                  <w:marRight w:val="0"/>
                  <w:marTop w:val="0"/>
                  <w:marBottom w:val="0"/>
                  <w:divBdr>
                    <w:top w:val="none" w:sz="0" w:space="0" w:color="auto"/>
                    <w:left w:val="none" w:sz="0" w:space="0" w:color="auto"/>
                    <w:bottom w:val="none" w:sz="0" w:space="0" w:color="auto"/>
                    <w:right w:val="none" w:sz="0" w:space="0" w:color="auto"/>
                  </w:divBdr>
                </w:div>
                <w:div w:id="1103377713">
                  <w:marLeft w:val="480"/>
                  <w:marRight w:val="0"/>
                  <w:marTop w:val="0"/>
                  <w:marBottom w:val="0"/>
                  <w:divBdr>
                    <w:top w:val="none" w:sz="0" w:space="0" w:color="auto"/>
                    <w:left w:val="none" w:sz="0" w:space="0" w:color="auto"/>
                    <w:bottom w:val="none" w:sz="0" w:space="0" w:color="auto"/>
                    <w:right w:val="none" w:sz="0" w:space="0" w:color="auto"/>
                  </w:divBdr>
                </w:div>
                <w:div w:id="116458679">
                  <w:marLeft w:val="480"/>
                  <w:marRight w:val="0"/>
                  <w:marTop w:val="0"/>
                  <w:marBottom w:val="0"/>
                  <w:divBdr>
                    <w:top w:val="none" w:sz="0" w:space="0" w:color="auto"/>
                    <w:left w:val="none" w:sz="0" w:space="0" w:color="auto"/>
                    <w:bottom w:val="none" w:sz="0" w:space="0" w:color="auto"/>
                    <w:right w:val="none" w:sz="0" w:space="0" w:color="auto"/>
                  </w:divBdr>
                </w:div>
                <w:div w:id="198326454">
                  <w:marLeft w:val="480"/>
                  <w:marRight w:val="0"/>
                  <w:marTop w:val="0"/>
                  <w:marBottom w:val="0"/>
                  <w:divBdr>
                    <w:top w:val="none" w:sz="0" w:space="0" w:color="auto"/>
                    <w:left w:val="none" w:sz="0" w:space="0" w:color="auto"/>
                    <w:bottom w:val="none" w:sz="0" w:space="0" w:color="auto"/>
                    <w:right w:val="none" w:sz="0" w:space="0" w:color="auto"/>
                  </w:divBdr>
                </w:div>
                <w:div w:id="636647320">
                  <w:marLeft w:val="480"/>
                  <w:marRight w:val="0"/>
                  <w:marTop w:val="0"/>
                  <w:marBottom w:val="0"/>
                  <w:divBdr>
                    <w:top w:val="none" w:sz="0" w:space="0" w:color="auto"/>
                    <w:left w:val="none" w:sz="0" w:space="0" w:color="auto"/>
                    <w:bottom w:val="none" w:sz="0" w:space="0" w:color="auto"/>
                    <w:right w:val="none" w:sz="0" w:space="0" w:color="auto"/>
                  </w:divBdr>
                </w:div>
                <w:div w:id="1997802484">
                  <w:marLeft w:val="480"/>
                  <w:marRight w:val="0"/>
                  <w:marTop w:val="0"/>
                  <w:marBottom w:val="0"/>
                  <w:divBdr>
                    <w:top w:val="none" w:sz="0" w:space="0" w:color="auto"/>
                    <w:left w:val="none" w:sz="0" w:space="0" w:color="auto"/>
                    <w:bottom w:val="none" w:sz="0" w:space="0" w:color="auto"/>
                    <w:right w:val="none" w:sz="0" w:space="0" w:color="auto"/>
                  </w:divBdr>
                </w:div>
                <w:div w:id="808858773">
                  <w:marLeft w:val="480"/>
                  <w:marRight w:val="0"/>
                  <w:marTop w:val="0"/>
                  <w:marBottom w:val="0"/>
                  <w:divBdr>
                    <w:top w:val="none" w:sz="0" w:space="0" w:color="auto"/>
                    <w:left w:val="none" w:sz="0" w:space="0" w:color="auto"/>
                    <w:bottom w:val="none" w:sz="0" w:space="0" w:color="auto"/>
                    <w:right w:val="none" w:sz="0" w:space="0" w:color="auto"/>
                  </w:divBdr>
                </w:div>
                <w:div w:id="1870333769">
                  <w:marLeft w:val="480"/>
                  <w:marRight w:val="0"/>
                  <w:marTop w:val="0"/>
                  <w:marBottom w:val="0"/>
                  <w:divBdr>
                    <w:top w:val="none" w:sz="0" w:space="0" w:color="auto"/>
                    <w:left w:val="none" w:sz="0" w:space="0" w:color="auto"/>
                    <w:bottom w:val="none" w:sz="0" w:space="0" w:color="auto"/>
                    <w:right w:val="none" w:sz="0" w:space="0" w:color="auto"/>
                  </w:divBdr>
                </w:div>
                <w:div w:id="1080326192">
                  <w:marLeft w:val="480"/>
                  <w:marRight w:val="0"/>
                  <w:marTop w:val="0"/>
                  <w:marBottom w:val="0"/>
                  <w:divBdr>
                    <w:top w:val="none" w:sz="0" w:space="0" w:color="auto"/>
                    <w:left w:val="none" w:sz="0" w:space="0" w:color="auto"/>
                    <w:bottom w:val="none" w:sz="0" w:space="0" w:color="auto"/>
                    <w:right w:val="none" w:sz="0" w:space="0" w:color="auto"/>
                  </w:divBdr>
                </w:div>
                <w:div w:id="699823898">
                  <w:marLeft w:val="480"/>
                  <w:marRight w:val="0"/>
                  <w:marTop w:val="0"/>
                  <w:marBottom w:val="0"/>
                  <w:divBdr>
                    <w:top w:val="none" w:sz="0" w:space="0" w:color="auto"/>
                    <w:left w:val="none" w:sz="0" w:space="0" w:color="auto"/>
                    <w:bottom w:val="none" w:sz="0" w:space="0" w:color="auto"/>
                    <w:right w:val="none" w:sz="0" w:space="0" w:color="auto"/>
                  </w:divBdr>
                </w:div>
                <w:div w:id="346642769">
                  <w:marLeft w:val="480"/>
                  <w:marRight w:val="0"/>
                  <w:marTop w:val="0"/>
                  <w:marBottom w:val="0"/>
                  <w:divBdr>
                    <w:top w:val="none" w:sz="0" w:space="0" w:color="auto"/>
                    <w:left w:val="none" w:sz="0" w:space="0" w:color="auto"/>
                    <w:bottom w:val="none" w:sz="0" w:space="0" w:color="auto"/>
                    <w:right w:val="none" w:sz="0" w:space="0" w:color="auto"/>
                  </w:divBdr>
                </w:div>
                <w:div w:id="54863144">
                  <w:marLeft w:val="480"/>
                  <w:marRight w:val="0"/>
                  <w:marTop w:val="0"/>
                  <w:marBottom w:val="0"/>
                  <w:divBdr>
                    <w:top w:val="none" w:sz="0" w:space="0" w:color="auto"/>
                    <w:left w:val="none" w:sz="0" w:space="0" w:color="auto"/>
                    <w:bottom w:val="none" w:sz="0" w:space="0" w:color="auto"/>
                    <w:right w:val="none" w:sz="0" w:space="0" w:color="auto"/>
                  </w:divBdr>
                </w:div>
                <w:div w:id="6562838">
                  <w:marLeft w:val="480"/>
                  <w:marRight w:val="0"/>
                  <w:marTop w:val="0"/>
                  <w:marBottom w:val="0"/>
                  <w:divBdr>
                    <w:top w:val="none" w:sz="0" w:space="0" w:color="auto"/>
                    <w:left w:val="none" w:sz="0" w:space="0" w:color="auto"/>
                    <w:bottom w:val="none" w:sz="0" w:space="0" w:color="auto"/>
                    <w:right w:val="none" w:sz="0" w:space="0" w:color="auto"/>
                  </w:divBdr>
                </w:div>
                <w:div w:id="1891265384">
                  <w:marLeft w:val="480"/>
                  <w:marRight w:val="0"/>
                  <w:marTop w:val="0"/>
                  <w:marBottom w:val="0"/>
                  <w:divBdr>
                    <w:top w:val="none" w:sz="0" w:space="0" w:color="auto"/>
                    <w:left w:val="none" w:sz="0" w:space="0" w:color="auto"/>
                    <w:bottom w:val="none" w:sz="0" w:space="0" w:color="auto"/>
                    <w:right w:val="none" w:sz="0" w:space="0" w:color="auto"/>
                  </w:divBdr>
                </w:div>
                <w:div w:id="1035691740">
                  <w:marLeft w:val="480"/>
                  <w:marRight w:val="0"/>
                  <w:marTop w:val="0"/>
                  <w:marBottom w:val="0"/>
                  <w:divBdr>
                    <w:top w:val="none" w:sz="0" w:space="0" w:color="auto"/>
                    <w:left w:val="none" w:sz="0" w:space="0" w:color="auto"/>
                    <w:bottom w:val="none" w:sz="0" w:space="0" w:color="auto"/>
                    <w:right w:val="none" w:sz="0" w:space="0" w:color="auto"/>
                  </w:divBdr>
                </w:div>
                <w:div w:id="1109934006">
                  <w:marLeft w:val="480"/>
                  <w:marRight w:val="0"/>
                  <w:marTop w:val="0"/>
                  <w:marBottom w:val="0"/>
                  <w:divBdr>
                    <w:top w:val="none" w:sz="0" w:space="0" w:color="auto"/>
                    <w:left w:val="none" w:sz="0" w:space="0" w:color="auto"/>
                    <w:bottom w:val="none" w:sz="0" w:space="0" w:color="auto"/>
                    <w:right w:val="none" w:sz="0" w:space="0" w:color="auto"/>
                  </w:divBdr>
                </w:div>
                <w:div w:id="955209562">
                  <w:marLeft w:val="480"/>
                  <w:marRight w:val="0"/>
                  <w:marTop w:val="0"/>
                  <w:marBottom w:val="0"/>
                  <w:divBdr>
                    <w:top w:val="none" w:sz="0" w:space="0" w:color="auto"/>
                    <w:left w:val="none" w:sz="0" w:space="0" w:color="auto"/>
                    <w:bottom w:val="none" w:sz="0" w:space="0" w:color="auto"/>
                    <w:right w:val="none" w:sz="0" w:space="0" w:color="auto"/>
                  </w:divBdr>
                </w:div>
                <w:div w:id="1310674807">
                  <w:marLeft w:val="480"/>
                  <w:marRight w:val="0"/>
                  <w:marTop w:val="0"/>
                  <w:marBottom w:val="0"/>
                  <w:divBdr>
                    <w:top w:val="none" w:sz="0" w:space="0" w:color="auto"/>
                    <w:left w:val="none" w:sz="0" w:space="0" w:color="auto"/>
                    <w:bottom w:val="none" w:sz="0" w:space="0" w:color="auto"/>
                    <w:right w:val="none" w:sz="0" w:space="0" w:color="auto"/>
                  </w:divBdr>
                </w:div>
                <w:div w:id="133109174">
                  <w:marLeft w:val="480"/>
                  <w:marRight w:val="0"/>
                  <w:marTop w:val="0"/>
                  <w:marBottom w:val="0"/>
                  <w:divBdr>
                    <w:top w:val="none" w:sz="0" w:space="0" w:color="auto"/>
                    <w:left w:val="none" w:sz="0" w:space="0" w:color="auto"/>
                    <w:bottom w:val="none" w:sz="0" w:space="0" w:color="auto"/>
                    <w:right w:val="none" w:sz="0" w:space="0" w:color="auto"/>
                  </w:divBdr>
                </w:div>
                <w:div w:id="1767457933">
                  <w:marLeft w:val="480"/>
                  <w:marRight w:val="0"/>
                  <w:marTop w:val="0"/>
                  <w:marBottom w:val="0"/>
                  <w:divBdr>
                    <w:top w:val="none" w:sz="0" w:space="0" w:color="auto"/>
                    <w:left w:val="none" w:sz="0" w:space="0" w:color="auto"/>
                    <w:bottom w:val="none" w:sz="0" w:space="0" w:color="auto"/>
                    <w:right w:val="none" w:sz="0" w:space="0" w:color="auto"/>
                  </w:divBdr>
                </w:div>
                <w:div w:id="1794446958">
                  <w:marLeft w:val="480"/>
                  <w:marRight w:val="0"/>
                  <w:marTop w:val="0"/>
                  <w:marBottom w:val="0"/>
                  <w:divBdr>
                    <w:top w:val="none" w:sz="0" w:space="0" w:color="auto"/>
                    <w:left w:val="none" w:sz="0" w:space="0" w:color="auto"/>
                    <w:bottom w:val="none" w:sz="0" w:space="0" w:color="auto"/>
                    <w:right w:val="none" w:sz="0" w:space="0" w:color="auto"/>
                  </w:divBdr>
                </w:div>
                <w:div w:id="250047217">
                  <w:marLeft w:val="480"/>
                  <w:marRight w:val="0"/>
                  <w:marTop w:val="0"/>
                  <w:marBottom w:val="0"/>
                  <w:divBdr>
                    <w:top w:val="none" w:sz="0" w:space="0" w:color="auto"/>
                    <w:left w:val="none" w:sz="0" w:space="0" w:color="auto"/>
                    <w:bottom w:val="none" w:sz="0" w:space="0" w:color="auto"/>
                    <w:right w:val="none" w:sz="0" w:space="0" w:color="auto"/>
                  </w:divBdr>
                </w:div>
                <w:div w:id="743768632">
                  <w:marLeft w:val="480"/>
                  <w:marRight w:val="0"/>
                  <w:marTop w:val="0"/>
                  <w:marBottom w:val="0"/>
                  <w:divBdr>
                    <w:top w:val="none" w:sz="0" w:space="0" w:color="auto"/>
                    <w:left w:val="none" w:sz="0" w:space="0" w:color="auto"/>
                    <w:bottom w:val="none" w:sz="0" w:space="0" w:color="auto"/>
                    <w:right w:val="none" w:sz="0" w:space="0" w:color="auto"/>
                  </w:divBdr>
                </w:div>
                <w:div w:id="147595449">
                  <w:marLeft w:val="480"/>
                  <w:marRight w:val="0"/>
                  <w:marTop w:val="0"/>
                  <w:marBottom w:val="0"/>
                  <w:divBdr>
                    <w:top w:val="none" w:sz="0" w:space="0" w:color="auto"/>
                    <w:left w:val="none" w:sz="0" w:space="0" w:color="auto"/>
                    <w:bottom w:val="none" w:sz="0" w:space="0" w:color="auto"/>
                    <w:right w:val="none" w:sz="0" w:space="0" w:color="auto"/>
                  </w:divBdr>
                </w:div>
                <w:div w:id="1736010224">
                  <w:marLeft w:val="480"/>
                  <w:marRight w:val="0"/>
                  <w:marTop w:val="0"/>
                  <w:marBottom w:val="0"/>
                  <w:divBdr>
                    <w:top w:val="none" w:sz="0" w:space="0" w:color="auto"/>
                    <w:left w:val="none" w:sz="0" w:space="0" w:color="auto"/>
                    <w:bottom w:val="none" w:sz="0" w:space="0" w:color="auto"/>
                    <w:right w:val="none" w:sz="0" w:space="0" w:color="auto"/>
                  </w:divBdr>
                </w:div>
                <w:div w:id="1604150203">
                  <w:marLeft w:val="480"/>
                  <w:marRight w:val="0"/>
                  <w:marTop w:val="0"/>
                  <w:marBottom w:val="0"/>
                  <w:divBdr>
                    <w:top w:val="none" w:sz="0" w:space="0" w:color="auto"/>
                    <w:left w:val="none" w:sz="0" w:space="0" w:color="auto"/>
                    <w:bottom w:val="none" w:sz="0" w:space="0" w:color="auto"/>
                    <w:right w:val="none" w:sz="0" w:space="0" w:color="auto"/>
                  </w:divBdr>
                </w:div>
                <w:div w:id="391780716">
                  <w:marLeft w:val="480"/>
                  <w:marRight w:val="0"/>
                  <w:marTop w:val="0"/>
                  <w:marBottom w:val="0"/>
                  <w:divBdr>
                    <w:top w:val="none" w:sz="0" w:space="0" w:color="auto"/>
                    <w:left w:val="none" w:sz="0" w:space="0" w:color="auto"/>
                    <w:bottom w:val="none" w:sz="0" w:space="0" w:color="auto"/>
                    <w:right w:val="none" w:sz="0" w:space="0" w:color="auto"/>
                  </w:divBdr>
                </w:div>
              </w:divsChild>
            </w:div>
            <w:div w:id="1195727689">
              <w:marLeft w:val="0"/>
              <w:marRight w:val="0"/>
              <w:marTop w:val="0"/>
              <w:marBottom w:val="0"/>
              <w:divBdr>
                <w:top w:val="none" w:sz="0" w:space="0" w:color="auto"/>
                <w:left w:val="none" w:sz="0" w:space="0" w:color="auto"/>
                <w:bottom w:val="none" w:sz="0" w:space="0" w:color="auto"/>
                <w:right w:val="none" w:sz="0" w:space="0" w:color="auto"/>
              </w:divBdr>
              <w:divsChild>
                <w:div w:id="444468872">
                  <w:marLeft w:val="480"/>
                  <w:marRight w:val="0"/>
                  <w:marTop w:val="0"/>
                  <w:marBottom w:val="0"/>
                  <w:divBdr>
                    <w:top w:val="none" w:sz="0" w:space="0" w:color="auto"/>
                    <w:left w:val="none" w:sz="0" w:space="0" w:color="auto"/>
                    <w:bottom w:val="none" w:sz="0" w:space="0" w:color="auto"/>
                    <w:right w:val="none" w:sz="0" w:space="0" w:color="auto"/>
                  </w:divBdr>
                </w:div>
                <w:div w:id="2089232765">
                  <w:marLeft w:val="480"/>
                  <w:marRight w:val="0"/>
                  <w:marTop w:val="0"/>
                  <w:marBottom w:val="0"/>
                  <w:divBdr>
                    <w:top w:val="none" w:sz="0" w:space="0" w:color="auto"/>
                    <w:left w:val="none" w:sz="0" w:space="0" w:color="auto"/>
                    <w:bottom w:val="none" w:sz="0" w:space="0" w:color="auto"/>
                    <w:right w:val="none" w:sz="0" w:space="0" w:color="auto"/>
                  </w:divBdr>
                </w:div>
                <w:div w:id="968323940">
                  <w:marLeft w:val="480"/>
                  <w:marRight w:val="0"/>
                  <w:marTop w:val="0"/>
                  <w:marBottom w:val="0"/>
                  <w:divBdr>
                    <w:top w:val="none" w:sz="0" w:space="0" w:color="auto"/>
                    <w:left w:val="none" w:sz="0" w:space="0" w:color="auto"/>
                    <w:bottom w:val="none" w:sz="0" w:space="0" w:color="auto"/>
                    <w:right w:val="none" w:sz="0" w:space="0" w:color="auto"/>
                  </w:divBdr>
                </w:div>
                <w:div w:id="652687258">
                  <w:marLeft w:val="480"/>
                  <w:marRight w:val="0"/>
                  <w:marTop w:val="0"/>
                  <w:marBottom w:val="0"/>
                  <w:divBdr>
                    <w:top w:val="none" w:sz="0" w:space="0" w:color="auto"/>
                    <w:left w:val="none" w:sz="0" w:space="0" w:color="auto"/>
                    <w:bottom w:val="none" w:sz="0" w:space="0" w:color="auto"/>
                    <w:right w:val="none" w:sz="0" w:space="0" w:color="auto"/>
                  </w:divBdr>
                </w:div>
                <w:div w:id="2076314853">
                  <w:marLeft w:val="480"/>
                  <w:marRight w:val="0"/>
                  <w:marTop w:val="0"/>
                  <w:marBottom w:val="0"/>
                  <w:divBdr>
                    <w:top w:val="none" w:sz="0" w:space="0" w:color="auto"/>
                    <w:left w:val="none" w:sz="0" w:space="0" w:color="auto"/>
                    <w:bottom w:val="none" w:sz="0" w:space="0" w:color="auto"/>
                    <w:right w:val="none" w:sz="0" w:space="0" w:color="auto"/>
                  </w:divBdr>
                </w:div>
                <w:div w:id="1304778251">
                  <w:marLeft w:val="480"/>
                  <w:marRight w:val="0"/>
                  <w:marTop w:val="0"/>
                  <w:marBottom w:val="0"/>
                  <w:divBdr>
                    <w:top w:val="none" w:sz="0" w:space="0" w:color="auto"/>
                    <w:left w:val="none" w:sz="0" w:space="0" w:color="auto"/>
                    <w:bottom w:val="none" w:sz="0" w:space="0" w:color="auto"/>
                    <w:right w:val="none" w:sz="0" w:space="0" w:color="auto"/>
                  </w:divBdr>
                </w:div>
                <w:div w:id="1334335648">
                  <w:marLeft w:val="480"/>
                  <w:marRight w:val="0"/>
                  <w:marTop w:val="0"/>
                  <w:marBottom w:val="0"/>
                  <w:divBdr>
                    <w:top w:val="none" w:sz="0" w:space="0" w:color="auto"/>
                    <w:left w:val="none" w:sz="0" w:space="0" w:color="auto"/>
                    <w:bottom w:val="none" w:sz="0" w:space="0" w:color="auto"/>
                    <w:right w:val="none" w:sz="0" w:space="0" w:color="auto"/>
                  </w:divBdr>
                </w:div>
                <w:div w:id="68236194">
                  <w:marLeft w:val="480"/>
                  <w:marRight w:val="0"/>
                  <w:marTop w:val="0"/>
                  <w:marBottom w:val="0"/>
                  <w:divBdr>
                    <w:top w:val="none" w:sz="0" w:space="0" w:color="auto"/>
                    <w:left w:val="none" w:sz="0" w:space="0" w:color="auto"/>
                    <w:bottom w:val="none" w:sz="0" w:space="0" w:color="auto"/>
                    <w:right w:val="none" w:sz="0" w:space="0" w:color="auto"/>
                  </w:divBdr>
                </w:div>
                <w:div w:id="241379843">
                  <w:marLeft w:val="480"/>
                  <w:marRight w:val="0"/>
                  <w:marTop w:val="0"/>
                  <w:marBottom w:val="0"/>
                  <w:divBdr>
                    <w:top w:val="none" w:sz="0" w:space="0" w:color="auto"/>
                    <w:left w:val="none" w:sz="0" w:space="0" w:color="auto"/>
                    <w:bottom w:val="none" w:sz="0" w:space="0" w:color="auto"/>
                    <w:right w:val="none" w:sz="0" w:space="0" w:color="auto"/>
                  </w:divBdr>
                </w:div>
                <w:div w:id="1910648978">
                  <w:marLeft w:val="480"/>
                  <w:marRight w:val="0"/>
                  <w:marTop w:val="0"/>
                  <w:marBottom w:val="0"/>
                  <w:divBdr>
                    <w:top w:val="none" w:sz="0" w:space="0" w:color="auto"/>
                    <w:left w:val="none" w:sz="0" w:space="0" w:color="auto"/>
                    <w:bottom w:val="none" w:sz="0" w:space="0" w:color="auto"/>
                    <w:right w:val="none" w:sz="0" w:space="0" w:color="auto"/>
                  </w:divBdr>
                </w:div>
                <w:div w:id="1555315977">
                  <w:marLeft w:val="480"/>
                  <w:marRight w:val="0"/>
                  <w:marTop w:val="0"/>
                  <w:marBottom w:val="0"/>
                  <w:divBdr>
                    <w:top w:val="none" w:sz="0" w:space="0" w:color="auto"/>
                    <w:left w:val="none" w:sz="0" w:space="0" w:color="auto"/>
                    <w:bottom w:val="none" w:sz="0" w:space="0" w:color="auto"/>
                    <w:right w:val="none" w:sz="0" w:space="0" w:color="auto"/>
                  </w:divBdr>
                </w:div>
                <w:div w:id="866136611">
                  <w:marLeft w:val="480"/>
                  <w:marRight w:val="0"/>
                  <w:marTop w:val="0"/>
                  <w:marBottom w:val="0"/>
                  <w:divBdr>
                    <w:top w:val="none" w:sz="0" w:space="0" w:color="auto"/>
                    <w:left w:val="none" w:sz="0" w:space="0" w:color="auto"/>
                    <w:bottom w:val="none" w:sz="0" w:space="0" w:color="auto"/>
                    <w:right w:val="none" w:sz="0" w:space="0" w:color="auto"/>
                  </w:divBdr>
                </w:div>
                <w:div w:id="1697920930">
                  <w:marLeft w:val="480"/>
                  <w:marRight w:val="0"/>
                  <w:marTop w:val="0"/>
                  <w:marBottom w:val="0"/>
                  <w:divBdr>
                    <w:top w:val="none" w:sz="0" w:space="0" w:color="auto"/>
                    <w:left w:val="none" w:sz="0" w:space="0" w:color="auto"/>
                    <w:bottom w:val="none" w:sz="0" w:space="0" w:color="auto"/>
                    <w:right w:val="none" w:sz="0" w:space="0" w:color="auto"/>
                  </w:divBdr>
                </w:div>
                <w:div w:id="2014143689">
                  <w:marLeft w:val="480"/>
                  <w:marRight w:val="0"/>
                  <w:marTop w:val="0"/>
                  <w:marBottom w:val="0"/>
                  <w:divBdr>
                    <w:top w:val="none" w:sz="0" w:space="0" w:color="auto"/>
                    <w:left w:val="none" w:sz="0" w:space="0" w:color="auto"/>
                    <w:bottom w:val="none" w:sz="0" w:space="0" w:color="auto"/>
                    <w:right w:val="none" w:sz="0" w:space="0" w:color="auto"/>
                  </w:divBdr>
                </w:div>
                <w:div w:id="650401386">
                  <w:marLeft w:val="480"/>
                  <w:marRight w:val="0"/>
                  <w:marTop w:val="0"/>
                  <w:marBottom w:val="0"/>
                  <w:divBdr>
                    <w:top w:val="none" w:sz="0" w:space="0" w:color="auto"/>
                    <w:left w:val="none" w:sz="0" w:space="0" w:color="auto"/>
                    <w:bottom w:val="none" w:sz="0" w:space="0" w:color="auto"/>
                    <w:right w:val="none" w:sz="0" w:space="0" w:color="auto"/>
                  </w:divBdr>
                </w:div>
                <w:div w:id="496269807">
                  <w:marLeft w:val="480"/>
                  <w:marRight w:val="0"/>
                  <w:marTop w:val="0"/>
                  <w:marBottom w:val="0"/>
                  <w:divBdr>
                    <w:top w:val="none" w:sz="0" w:space="0" w:color="auto"/>
                    <w:left w:val="none" w:sz="0" w:space="0" w:color="auto"/>
                    <w:bottom w:val="none" w:sz="0" w:space="0" w:color="auto"/>
                    <w:right w:val="none" w:sz="0" w:space="0" w:color="auto"/>
                  </w:divBdr>
                </w:div>
                <w:div w:id="754981207">
                  <w:marLeft w:val="480"/>
                  <w:marRight w:val="0"/>
                  <w:marTop w:val="0"/>
                  <w:marBottom w:val="0"/>
                  <w:divBdr>
                    <w:top w:val="none" w:sz="0" w:space="0" w:color="auto"/>
                    <w:left w:val="none" w:sz="0" w:space="0" w:color="auto"/>
                    <w:bottom w:val="none" w:sz="0" w:space="0" w:color="auto"/>
                    <w:right w:val="none" w:sz="0" w:space="0" w:color="auto"/>
                  </w:divBdr>
                </w:div>
                <w:div w:id="2103379649">
                  <w:marLeft w:val="480"/>
                  <w:marRight w:val="0"/>
                  <w:marTop w:val="0"/>
                  <w:marBottom w:val="0"/>
                  <w:divBdr>
                    <w:top w:val="none" w:sz="0" w:space="0" w:color="auto"/>
                    <w:left w:val="none" w:sz="0" w:space="0" w:color="auto"/>
                    <w:bottom w:val="none" w:sz="0" w:space="0" w:color="auto"/>
                    <w:right w:val="none" w:sz="0" w:space="0" w:color="auto"/>
                  </w:divBdr>
                </w:div>
                <w:div w:id="30423004">
                  <w:marLeft w:val="480"/>
                  <w:marRight w:val="0"/>
                  <w:marTop w:val="0"/>
                  <w:marBottom w:val="0"/>
                  <w:divBdr>
                    <w:top w:val="none" w:sz="0" w:space="0" w:color="auto"/>
                    <w:left w:val="none" w:sz="0" w:space="0" w:color="auto"/>
                    <w:bottom w:val="none" w:sz="0" w:space="0" w:color="auto"/>
                    <w:right w:val="none" w:sz="0" w:space="0" w:color="auto"/>
                  </w:divBdr>
                </w:div>
                <w:div w:id="798232454">
                  <w:marLeft w:val="480"/>
                  <w:marRight w:val="0"/>
                  <w:marTop w:val="0"/>
                  <w:marBottom w:val="0"/>
                  <w:divBdr>
                    <w:top w:val="none" w:sz="0" w:space="0" w:color="auto"/>
                    <w:left w:val="none" w:sz="0" w:space="0" w:color="auto"/>
                    <w:bottom w:val="none" w:sz="0" w:space="0" w:color="auto"/>
                    <w:right w:val="none" w:sz="0" w:space="0" w:color="auto"/>
                  </w:divBdr>
                </w:div>
                <w:div w:id="1977640080">
                  <w:marLeft w:val="480"/>
                  <w:marRight w:val="0"/>
                  <w:marTop w:val="0"/>
                  <w:marBottom w:val="0"/>
                  <w:divBdr>
                    <w:top w:val="none" w:sz="0" w:space="0" w:color="auto"/>
                    <w:left w:val="none" w:sz="0" w:space="0" w:color="auto"/>
                    <w:bottom w:val="none" w:sz="0" w:space="0" w:color="auto"/>
                    <w:right w:val="none" w:sz="0" w:space="0" w:color="auto"/>
                  </w:divBdr>
                </w:div>
                <w:div w:id="1067846603">
                  <w:marLeft w:val="480"/>
                  <w:marRight w:val="0"/>
                  <w:marTop w:val="0"/>
                  <w:marBottom w:val="0"/>
                  <w:divBdr>
                    <w:top w:val="none" w:sz="0" w:space="0" w:color="auto"/>
                    <w:left w:val="none" w:sz="0" w:space="0" w:color="auto"/>
                    <w:bottom w:val="none" w:sz="0" w:space="0" w:color="auto"/>
                    <w:right w:val="none" w:sz="0" w:space="0" w:color="auto"/>
                  </w:divBdr>
                </w:div>
                <w:div w:id="613099056">
                  <w:marLeft w:val="480"/>
                  <w:marRight w:val="0"/>
                  <w:marTop w:val="0"/>
                  <w:marBottom w:val="0"/>
                  <w:divBdr>
                    <w:top w:val="none" w:sz="0" w:space="0" w:color="auto"/>
                    <w:left w:val="none" w:sz="0" w:space="0" w:color="auto"/>
                    <w:bottom w:val="none" w:sz="0" w:space="0" w:color="auto"/>
                    <w:right w:val="none" w:sz="0" w:space="0" w:color="auto"/>
                  </w:divBdr>
                </w:div>
                <w:div w:id="1927375760">
                  <w:marLeft w:val="480"/>
                  <w:marRight w:val="0"/>
                  <w:marTop w:val="0"/>
                  <w:marBottom w:val="0"/>
                  <w:divBdr>
                    <w:top w:val="none" w:sz="0" w:space="0" w:color="auto"/>
                    <w:left w:val="none" w:sz="0" w:space="0" w:color="auto"/>
                    <w:bottom w:val="none" w:sz="0" w:space="0" w:color="auto"/>
                    <w:right w:val="none" w:sz="0" w:space="0" w:color="auto"/>
                  </w:divBdr>
                </w:div>
                <w:div w:id="1371606401">
                  <w:marLeft w:val="480"/>
                  <w:marRight w:val="0"/>
                  <w:marTop w:val="0"/>
                  <w:marBottom w:val="0"/>
                  <w:divBdr>
                    <w:top w:val="none" w:sz="0" w:space="0" w:color="auto"/>
                    <w:left w:val="none" w:sz="0" w:space="0" w:color="auto"/>
                    <w:bottom w:val="none" w:sz="0" w:space="0" w:color="auto"/>
                    <w:right w:val="none" w:sz="0" w:space="0" w:color="auto"/>
                  </w:divBdr>
                </w:div>
                <w:div w:id="2080638650">
                  <w:marLeft w:val="480"/>
                  <w:marRight w:val="0"/>
                  <w:marTop w:val="0"/>
                  <w:marBottom w:val="0"/>
                  <w:divBdr>
                    <w:top w:val="none" w:sz="0" w:space="0" w:color="auto"/>
                    <w:left w:val="none" w:sz="0" w:space="0" w:color="auto"/>
                    <w:bottom w:val="none" w:sz="0" w:space="0" w:color="auto"/>
                    <w:right w:val="none" w:sz="0" w:space="0" w:color="auto"/>
                  </w:divBdr>
                </w:div>
                <w:div w:id="965040925">
                  <w:marLeft w:val="480"/>
                  <w:marRight w:val="0"/>
                  <w:marTop w:val="0"/>
                  <w:marBottom w:val="0"/>
                  <w:divBdr>
                    <w:top w:val="none" w:sz="0" w:space="0" w:color="auto"/>
                    <w:left w:val="none" w:sz="0" w:space="0" w:color="auto"/>
                    <w:bottom w:val="none" w:sz="0" w:space="0" w:color="auto"/>
                    <w:right w:val="none" w:sz="0" w:space="0" w:color="auto"/>
                  </w:divBdr>
                </w:div>
                <w:div w:id="138693971">
                  <w:marLeft w:val="480"/>
                  <w:marRight w:val="0"/>
                  <w:marTop w:val="0"/>
                  <w:marBottom w:val="0"/>
                  <w:divBdr>
                    <w:top w:val="none" w:sz="0" w:space="0" w:color="auto"/>
                    <w:left w:val="none" w:sz="0" w:space="0" w:color="auto"/>
                    <w:bottom w:val="none" w:sz="0" w:space="0" w:color="auto"/>
                    <w:right w:val="none" w:sz="0" w:space="0" w:color="auto"/>
                  </w:divBdr>
                </w:div>
                <w:div w:id="1010184241">
                  <w:marLeft w:val="480"/>
                  <w:marRight w:val="0"/>
                  <w:marTop w:val="0"/>
                  <w:marBottom w:val="0"/>
                  <w:divBdr>
                    <w:top w:val="none" w:sz="0" w:space="0" w:color="auto"/>
                    <w:left w:val="none" w:sz="0" w:space="0" w:color="auto"/>
                    <w:bottom w:val="none" w:sz="0" w:space="0" w:color="auto"/>
                    <w:right w:val="none" w:sz="0" w:space="0" w:color="auto"/>
                  </w:divBdr>
                </w:div>
                <w:div w:id="989792106">
                  <w:marLeft w:val="480"/>
                  <w:marRight w:val="0"/>
                  <w:marTop w:val="0"/>
                  <w:marBottom w:val="0"/>
                  <w:divBdr>
                    <w:top w:val="none" w:sz="0" w:space="0" w:color="auto"/>
                    <w:left w:val="none" w:sz="0" w:space="0" w:color="auto"/>
                    <w:bottom w:val="none" w:sz="0" w:space="0" w:color="auto"/>
                    <w:right w:val="none" w:sz="0" w:space="0" w:color="auto"/>
                  </w:divBdr>
                </w:div>
                <w:div w:id="1838418091">
                  <w:marLeft w:val="480"/>
                  <w:marRight w:val="0"/>
                  <w:marTop w:val="0"/>
                  <w:marBottom w:val="0"/>
                  <w:divBdr>
                    <w:top w:val="none" w:sz="0" w:space="0" w:color="auto"/>
                    <w:left w:val="none" w:sz="0" w:space="0" w:color="auto"/>
                    <w:bottom w:val="none" w:sz="0" w:space="0" w:color="auto"/>
                    <w:right w:val="none" w:sz="0" w:space="0" w:color="auto"/>
                  </w:divBdr>
                </w:div>
                <w:div w:id="1022709162">
                  <w:marLeft w:val="480"/>
                  <w:marRight w:val="0"/>
                  <w:marTop w:val="0"/>
                  <w:marBottom w:val="0"/>
                  <w:divBdr>
                    <w:top w:val="none" w:sz="0" w:space="0" w:color="auto"/>
                    <w:left w:val="none" w:sz="0" w:space="0" w:color="auto"/>
                    <w:bottom w:val="none" w:sz="0" w:space="0" w:color="auto"/>
                    <w:right w:val="none" w:sz="0" w:space="0" w:color="auto"/>
                  </w:divBdr>
                </w:div>
                <w:div w:id="318506369">
                  <w:marLeft w:val="480"/>
                  <w:marRight w:val="0"/>
                  <w:marTop w:val="0"/>
                  <w:marBottom w:val="0"/>
                  <w:divBdr>
                    <w:top w:val="none" w:sz="0" w:space="0" w:color="auto"/>
                    <w:left w:val="none" w:sz="0" w:space="0" w:color="auto"/>
                    <w:bottom w:val="none" w:sz="0" w:space="0" w:color="auto"/>
                    <w:right w:val="none" w:sz="0" w:space="0" w:color="auto"/>
                  </w:divBdr>
                </w:div>
                <w:div w:id="1862931198">
                  <w:marLeft w:val="480"/>
                  <w:marRight w:val="0"/>
                  <w:marTop w:val="0"/>
                  <w:marBottom w:val="0"/>
                  <w:divBdr>
                    <w:top w:val="none" w:sz="0" w:space="0" w:color="auto"/>
                    <w:left w:val="none" w:sz="0" w:space="0" w:color="auto"/>
                    <w:bottom w:val="none" w:sz="0" w:space="0" w:color="auto"/>
                    <w:right w:val="none" w:sz="0" w:space="0" w:color="auto"/>
                  </w:divBdr>
                </w:div>
                <w:div w:id="2142991002">
                  <w:marLeft w:val="480"/>
                  <w:marRight w:val="0"/>
                  <w:marTop w:val="0"/>
                  <w:marBottom w:val="0"/>
                  <w:divBdr>
                    <w:top w:val="none" w:sz="0" w:space="0" w:color="auto"/>
                    <w:left w:val="none" w:sz="0" w:space="0" w:color="auto"/>
                    <w:bottom w:val="none" w:sz="0" w:space="0" w:color="auto"/>
                    <w:right w:val="none" w:sz="0" w:space="0" w:color="auto"/>
                  </w:divBdr>
                </w:div>
                <w:div w:id="368383791">
                  <w:marLeft w:val="480"/>
                  <w:marRight w:val="0"/>
                  <w:marTop w:val="0"/>
                  <w:marBottom w:val="0"/>
                  <w:divBdr>
                    <w:top w:val="none" w:sz="0" w:space="0" w:color="auto"/>
                    <w:left w:val="none" w:sz="0" w:space="0" w:color="auto"/>
                    <w:bottom w:val="none" w:sz="0" w:space="0" w:color="auto"/>
                    <w:right w:val="none" w:sz="0" w:space="0" w:color="auto"/>
                  </w:divBdr>
                </w:div>
                <w:div w:id="1518687956">
                  <w:marLeft w:val="480"/>
                  <w:marRight w:val="0"/>
                  <w:marTop w:val="0"/>
                  <w:marBottom w:val="0"/>
                  <w:divBdr>
                    <w:top w:val="none" w:sz="0" w:space="0" w:color="auto"/>
                    <w:left w:val="none" w:sz="0" w:space="0" w:color="auto"/>
                    <w:bottom w:val="none" w:sz="0" w:space="0" w:color="auto"/>
                    <w:right w:val="none" w:sz="0" w:space="0" w:color="auto"/>
                  </w:divBdr>
                </w:div>
                <w:div w:id="180095476">
                  <w:marLeft w:val="480"/>
                  <w:marRight w:val="0"/>
                  <w:marTop w:val="0"/>
                  <w:marBottom w:val="0"/>
                  <w:divBdr>
                    <w:top w:val="none" w:sz="0" w:space="0" w:color="auto"/>
                    <w:left w:val="none" w:sz="0" w:space="0" w:color="auto"/>
                    <w:bottom w:val="none" w:sz="0" w:space="0" w:color="auto"/>
                    <w:right w:val="none" w:sz="0" w:space="0" w:color="auto"/>
                  </w:divBdr>
                </w:div>
                <w:div w:id="425270633">
                  <w:marLeft w:val="480"/>
                  <w:marRight w:val="0"/>
                  <w:marTop w:val="0"/>
                  <w:marBottom w:val="0"/>
                  <w:divBdr>
                    <w:top w:val="none" w:sz="0" w:space="0" w:color="auto"/>
                    <w:left w:val="none" w:sz="0" w:space="0" w:color="auto"/>
                    <w:bottom w:val="none" w:sz="0" w:space="0" w:color="auto"/>
                    <w:right w:val="none" w:sz="0" w:space="0" w:color="auto"/>
                  </w:divBdr>
                </w:div>
                <w:div w:id="918901898">
                  <w:marLeft w:val="480"/>
                  <w:marRight w:val="0"/>
                  <w:marTop w:val="0"/>
                  <w:marBottom w:val="0"/>
                  <w:divBdr>
                    <w:top w:val="none" w:sz="0" w:space="0" w:color="auto"/>
                    <w:left w:val="none" w:sz="0" w:space="0" w:color="auto"/>
                    <w:bottom w:val="none" w:sz="0" w:space="0" w:color="auto"/>
                    <w:right w:val="none" w:sz="0" w:space="0" w:color="auto"/>
                  </w:divBdr>
                </w:div>
                <w:div w:id="589389769">
                  <w:marLeft w:val="480"/>
                  <w:marRight w:val="0"/>
                  <w:marTop w:val="0"/>
                  <w:marBottom w:val="0"/>
                  <w:divBdr>
                    <w:top w:val="none" w:sz="0" w:space="0" w:color="auto"/>
                    <w:left w:val="none" w:sz="0" w:space="0" w:color="auto"/>
                    <w:bottom w:val="none" w:sz="0" w:space="0" w:color="auto"/>
                    <w:right w:val="none" w:sz="0" w:space="0" w:color="auto"/>
                  </w:divBdr>
                </w:div>
                <w:div w:id="829642192">
                  <w:marLeft w:val="480"/>
                  <w:marRight w:val="0"/>
                  <w:marTop w:val="0"/>
                  <w:marBottom w:val="0"/>
                  <w:divBdr>
                    <w:top w:val="none" w:sz="0" w:space="0" w:color="auto"/>
                    <w:left w:val="none" w:sz="0" w:space="0" w:color="auto"/>
                    <w:bottom w:val="none" w:sz="0" w:space="0" w:color="auto"/>
                    <w:right w:val="none" w:sz="0" w:space="0" w:color="auto"/>
                  </w:divBdr>
                </w:div>
                <w:div w:id="461271385">
                  <w:marLeft w:val="480"/>
                  <w:marRight w:val="0"/>
                  <w:marTop w:val="0"/>
                  <w:marBottom w:val="0"/>
                  <w:divBdr>
                    <w:top w:val="none" w:sz="0" w:space="0" w:color="auto"/>
                    <w:left w:val="none" w:sz="0" w:space="0" w:color="auto"/>
                    <w:bottom w:val="none" w:sz="0" w:space="0" w:color="auto"/>
                    <w:right w:val="none" w:sz="0" w:space="0" w:color="auto"/>
                  </w:divBdr>
                </w:div>
                <w:div w:id="439685016">
                  <w:marLeft w:val="480"/>
                  <w:marRight w:val="0"/>
                  <w:marTop w:val="0"/>
                  <w:marBottom w:val="0"/>
                  <w:divBdr>
                    <w:top w:val="none" w:sz="0" w:space="0" w:color="auto"/>
                    <w:left w:val="none" w:sz="0" w:space="0" w:color="auto"/>
                    <w:bottom w:val="none" w:sz="0" w:space="0" w:color="auto"/>
                    <w:right w:val="none" w:sz="0" w:space="0" w:color="auto"/>
                  </w:divBdr>
                </w:div>
                <w:div w:id="93212172">
                  <w:marLeft w:val="480"/>
                  <w:marRight w:val="0"/>
                  <w:marTop w:val="0"/>
                  <w:marBottom w:val="0"/>
                  <w:divBdr>
                    <w:top w:val="none" w:sz="0" w:space="0" w:color="auto"/>
                    <w:left w:val="none" w:sz="0" w:space="0" w:color="auto"/>
                    <w:bottom w:val="none" w:sz="0" w:space="0" w:color="auto"/>
                    <w:right w:val="none" w:sz="0" w:space="0" w:color="auto"/>
                  </w:divBdr>
                </w:div>
                <w:div w:id="1904290567">
                  <w:marLeft w:val="480"/>
                  <w:marRight w:val="0"/>
                  <w:marTop w:val="0"/>
                  <w:marBottom w:val="0"/>
                  <w:divBdr>
                    <w:top w:val="none" w:sz="0" w:space="0" w:color="auto"/>
                    <w:left w:val="none" w:sz="0" w:space="0" w:color="auto"/>
                    <w:bottom w:val="none" w:sz="0" w:space="0" w:color="auto"/>
                    <w:right w:val="none" w:sz="0" w:space="0" w:color="auto"/>
                  </w:divBdr>
                </w:div>
                <w:div w:id="1673605004">
                  <w:marLeft w:val="480"/>
                  <w:marRight w:val="0"/>
                  <w:marTop w:val="0"/>
                  <w:marBottom w:val="0"/>
                  <w:divBdr>
                    <w:top w:val="none" w:sz="0" w:space="0" w:color="auto"/>
                    <w:left w:val="none" w:sz="0" w:space="0" w:color="auto"/>
                    <w:bottom w:val="none" w:sz="0" w:space="0" w:color="auto"/>
                    <w:right w:val="none" w:sz="0" w:space="0" w:color="auto"/>
                  </w:divBdr>
                </w:div>
                <w:div w:id="966549680">
                  <w:marLeft w:val="480"/>
                  <w:marRight w:val="0"/>
                  <w:marTop w:val="0"/>
                  <w:marBottom w:val="0"/>
                  <w:divBdr>
                    <w:top w:val="none" w:sz="0" w:space="0" w:color="auto"/>
                    <w:left w:val="none" w:sz="0" w:space="0" w:color="auto"/>
                    <w:bottom w:val="none" w:sz="0" w:space="0" w:color="auto"/>
                    <w:right w:val="none" w:sz="0" w:space="0" w:color="auto"/>
                  </w:divBdr>
                </w:div>
                <w:div w:id="1784959475">
                  <w:marLeft w:val="480"/>
                  <w:marRight w:val="0"/>
                  <w:marTop w:val="0"/>
                  <w:marBottom w:val="0"/>
                  <w:divBdr>
                    <w:top w:val="none" w:sz="0" w:space="0" w:color="auto"/>
                    <w:left w:val="none" w:sz="0" w:space="0" w:color="auto"/>
                    <w:bottom w:val="none" w:sz="0" w:space="0" w:color="auto"/>
                    <w:right w:val="none" w:sz="0" w:space="0" w:color="auto"/>
                  </w:divBdr>
                </w:div>
                <w:div w:id="678115908">
                  <w:marLeft w:val="480"/>
                  <w:marRight w:val="0"/>
                  <w:marTop w:val="0"/>
                  <w:marBottom w:val="0"/>
                  <w:divBdr>
                    <w:top w:val="none" w:sz="0" w:space="0" w:color="auto"/>
                    <w:left w:val="none" w:sz="0" w:space="0" w:color="auto"/>
                    <w:bottom w:val="none" w:sz="0" w:space="0" w:color="auto"/>
                    <w:right w:val="none" w:sz="0" w:space="0" w:color="auto"/>
                  </w:divBdr>
                </w:div>
                <w:div w:id="29494346">
                  <w:marLeft w:val="480"/>
                  <w:marRight w:val="0"/>
                  <w:marTop w:val="0"/>
                  <w:marBottom w:val="0"/>
                  <w:divBdr>
                    <w:top w:val="none" w:sz="0" w:space="0" w:color="auto"/>
                    <w:left w:val="none" w:sz="0" w:space="0" w:color="auto"/>
                    <w:bottom w:val="none" w:sz="0" w:space="0" w:color="auto"/>
                    <w:right w:val="none" w:sz="0" w:space="0" w:color="auto"/>
                  </w:divBdr>
                </w:div>
                <w:div w:id="354697660">
                  <w:marLeft w:val="480"/>
                  <w:marRight w:val="0"/>
                  <w:marTop w:val="0"/>
                  <w:marBottom w:val="0"/>
                  <w:divBdr>
                    <w:top w:val="none" w:sz="0" w:space="0" w:color="auto"/>
                    <w:left w:val="none" w:sz="0" w:space="0" w:color="auto"/>
                    <w:bottom w:val="none" w:sz="0" w:space="0" w:color="auto"/>
                    <w:right w:val="none" w:sz="0" w:space="0" w:color="auto"/>
                  </w:divBdr>
                </w:div>
                <w:div w:id="1114594885">
                  <w:marLeft w:val="480"/>
                  <w:marRight w:val="0"/>
                  <w:marTop w:val="0"/>
                  <w:marBottom w:val="0"/>
                  <w:divBdr>
                    <w:top w:val="none" w:sz="0" w:space="0" w:color="auto"/>
                    <w:left w:val="none" w:sz="0" w:space="0" w:color="auto"/>
                    <w:bottom w:val="none" w:sz="0" w:space="0" w:color="auto"/>
                    <w:right w:val="none" w:sz="0" w:space="0" w:color="auto"/>
                  </w:divBdr>
                </w:div>
                <w:div w:id="1524323085">
                  <w:marLeft w:val="480"/>
                  <w:marRight w:val="0"/>
                  <w:marTop w:val="0"/>
                  <w:marBottom w:val="0"/>
                  <w:divBdr>
                    <w:top w:val="none" w:sz="0" w:space="0" w:color="auto"/>
                    <w:left w:val="none" w:sz="0" w:space="0" w:color="auto"/>
                    <w:bottom w:val="none" w:sz="0" w:space="0" w:color="auto"/>
                    <w:right w:val="none" w:sz="0" w:space="0" w:color="auto"/>
                  </w:divBdr>
                </w:div>
                <w:div w:id="1601185784">
                  <w:marLeft w:val="480"/>
                  <w:marRight w:val="0"/>
                  <w:marTop w:val="0"/>
                  <w:marBottom w:val="0"/>
                  <w:divBdr>
                    <w:top w:val="none" w:sz="0" w:space="0" w:color="auto"/>
                    <w:left w:val="none" w:sz="0" w:space="0" w:color="auto"/>
                    <w:bottom w:val="none" w:sz="0" w:space="0" w:color="auto"/>
                    <w:right w:val="none" w:sz="0" w:space="0" w:color="auto"/>
                  </w:divBdr>
                </w:div>
                <w:div w:id="1972666117">
                  <w:marLeft w:val="480"/>
                  <w:marRight w:val="0"/>
                  <w:marTop w:val="0"/>
                  <w:marBottom w:val="0"/>
                  <w:divBdr>
                    <w:top w:val="none" w:sz="0" w:space="0" w:color="auto"/>
                    <w:left w:val="none" w:sz="0" w:space="0" w:color="auto"/>
                    <w:bottom w:val="none" w:sz="0" w:space="0" w:color="auto"/>
                    <w:right w:val="none" w:sz="0" w:space="0" w:color="auto"/>
                  </w:divBdr>
                </w:div>
                <w:div w:id="778910427">
                  <w:marLeft w:val="480"/>
                  <w:marRight w:val="0"/>
                  <w:marTop w:val="0"/>
                  <w:marBottom w:val="0"/>
                  <w:divBdr>
                    <w:top w:val="none" w:sz="0" w:space="0" w:color="auto"/>
                    <w:left w:val="none" w:sz="0" w:space="0" w:color="auto"/>
                    <w:bottom w:val="none" w:sz="0" w:space="0" w:color="auto"/>
                    <w:right w:val="none" w:sz="0" w:space="0" w:color="auto"/>
                  </w:divBdr>
                </w:div>
                <w:div w:id="1874229390">
                  <w:marLeft w:val="480"/>
                  <w:marRight w:val="0"/>
                  <w:marTop w:val="0"/>
                  <w:marBottom w:val="0"/>
                  <w:divBdr>
                    <w:top w:val="none" w:sz="0" w:space="0" w:color="auto"/>
                    <w:left w:val="none" w:sz="0" w:space="0" w:color="auto"/>
                    <w:bottom w:val="none" w:sz="0" w:space="0" w:color="auto"/>
                    <w:right w:val="none" w:sz="0" w:space="0" w:color="auto"/>
                  </w:divBdr>
                </w:div>
                <w:div w:id="1987585848">
                  <w:marLeft w:val="480"/>
                  <w:marRight w:val="0"/>
                  <w:marTop w:val="0"/>
                  <w:marBottom w:val="0"/>
                  <w:divBdr>
                    <w:top w:val="none" w:sz="0" w:space="0" w:color="auto"/>
                    <w:left w:val="none" w:sz="0" w:space="0" w:color="auto"/>
                    <w:bottom w:val="none" w:sz="0" w:space="0" w:color="auto"/>
                    <w:right w:val="none" w:sz="0" w:space="0" w:color="auto"/>
                  </w:divBdr>
                </w:div>
                <w:div w:id="1603102014">
                  <w:marLeft w:val="480"/>
                  <w:marRight w:val="0"/>
                  <w:marTop w:val="0"/>
                  <w:marBottom w:val="0"/>
                  <w:divBdr>
                    <w:top w:val="none" w:sz="0" w:space="0" w:color="auto"/>
                    <w:left w:val="none" w:sz="0" w:space="0" w:color="auto"/>
                    <w:bottom w:val="none" w:sz="0" w:space="0" w:color="auto"/>
                    <w:right w:val="none" w:sz="0" w:space="0" w:color="auto"/>
                  </w:divBdr>
                </w:div>
                <w:div w:id="1346859148">
                  <w:marLeft w:val="480"/>
                  <w:marRight w:val="0"/>
                  <w:marTop w:val="0"/>
                  <w:marBottom w:val="0"/>
                  <w:divBdr>
                    <w:top w:val="none" w:sz="0" w:space="0" w:color="auto"/>
                    <w:left w:val="none" w:sz="0" w:space="0" w:color="auto"/>
                    <w:bottom w:val="none" w:sz="0" w:space="0" w:color="auto"/>
                    <w:right w:val="none" w:sz="0" w:space="0" w:color="auto"/>
                  </w:divBdr>
                </w:div>
                <w:div w:id="1583762365">
                  <w:marLeft w:val="480"/>
                  <w:marRight w:val="0"/>
                  <w:marTop w:val="0"/>
                  <w:marBottom w:val="0"/>
                  <w:divBdr>
                    <w:top w:val="none" w:sz="0" w:space="0" w:color="auto"/>
                    <w:left w:val="none" w:sz="0" w:space="0" w:color="auto"/>
                    <w:bottom w:val="none" w:sz="0" w:space="0" w:color="auto"/>
                    <w:right w:val="none" w:sz="0" w:space="0" w:color="auto"/>
                  </w:divBdr>
                </w:div>
                <w:div w:id="1585920483">
                  <w:marLeft w:val="480"/>
                  <w:marRight w:val="0"/>
                  <w:marTop w:val="0"/>
                  <w:marBottom w:val="0"/>
                  <w:divBdr>
                    <w:top w:val="none" w:sz="0" w:space="0" w:color="auto"/>
                    <w:left w:val="none" w:sz="0" w:space="0" w:color="auto"/>
                    <w:bottom w:val="none" w:sz="0" w:space="0" w:color="auto"/>
                    <w:right w:val="none" w:sz="0" w:space="0" w:color="auto"/>
                  </w:divBdr>
                </w:div>
                <w:div w:id="541285563">
                  <w:marLeft w:val="480"/>
                  <w:marRight w:val="0"/>
                  <w:marTop w:val="0"/>
                  <w:marBottom w:val="0"/>
                  <w:divBdr>
                    <w:top w:val="none" w:sz="0" w:space="0" w:color="auto"/>
                    <w:left w:val="none" w:sz="0" w:space="0" w:color="auto"/>
                    <w:bottom w:val="none" w:sz="0" w:space="0" w:color="auto"/>
                    <w:right w:val="none" w:sz="0" w:space="0" w:color="auto"/>
                  </w:divBdr>
                </w:div>
                <w:div w:id="1595899786">
                  <w:marLeft w:val="480"/>
                  <w:marRight w:val="0"/>
                  <w:marTop w:val="0"/>
                  <w:marBottom w:val="0"/>
                  <w:divBdr>
                    <w:top w:val="none" w:sz="0" w:space="0" w:color="auto"/>
                    <w:left w:val="none" w:sz="0" w:space="0" w:color="auto"/>
                    <w:bottom w:val="none" w:sz="0" w:space="0" w:color="auto"/>
                    <w:right w:val="none" w:sz="0" w:space="0" w:color="auto"/>
                  </w:divBdr>
                </w:div>
                <w:div w:id="1621187364">
                  <w:marLeft w:val="480"/>
                  <w:marRight w:val="0"/>
                  <w:marTop w:val="0"/>
                  <w:marBottom w:val="0"/>
                  <w:divBdr>
                    <w:top w:val="none" w:sz="0" w:space="0" w:color="auto"/>
                    <w:left w:val="none" w:sz="0" w:space="0" w:color="auto"/>
                    <w:bottom w:val="none" w:sz="0" w:space="0" w:color="auto"/>
                    <w:right w:val="none" w:sz="0" w:space="0" w:color="auto"/>
                  </w:divBdr>
                </w:div>
                <w:div w:id="1798990241">
                  <w:marLeft w:val="480"/>
                  <w:marRight w:val="0"/>
                  <w:marTop w:val="0"/>
                  <w:marBottom w:val="0"/>
                  <w:divBdr>
                    <w:top w:val="none" w:sz="0" w:space="0" w:color="auto"/>
                    <w:left w:val="none" w:sz="0" w:space="0" w:color="auto"/>
                    <w:bottom w:val="none" w:sz="0" w:space="0" w:color="auto"/>
                    <w:right w:val="none" w:sz="0" w:space="0" w:color="auto"/>
                  </w:divBdr>
                </w:div>
                <w:div w:id="303314011">
                  <w:marLeft w:val="480"/>
                  <w:marRight w:val="0"/>
                  <w:marTop w:val="0"/>
                  <w:marBottom w:val="0"/>
                  <w:divBdr>
                    <w:top w:val="none" w:sz="0" w:space="0" w:color="auto"/>
                    <w:left w:val="none" w:sz="0" w:space="0" w:color="auto"/>
                    <w:bottom w:val="none" w:sz="0" w:space="0" w:color="auto"/>
                    <w:right w:val="none" w:sz="0" w:space="0" w:color="auto"/>
                  </w:divBdr>
                </w:div>
                <w:div w:id="648480490">
                  <w:marLeft w:val="480"/>
                  <w:marRight w:val="0"/>
                  <w:marTop w:val="0"/>
                  <w:marBottom w:val="0"/>
                  <w:divBdr>
                    <w:top w:val="none" w:sz="0" w:space="0" w:color="auto"/>
                    <w:left w:val="none" w:sz="0" w:space="0" w:color="auto"/>
                    <w:bottom w:val="none" w:sz="0" w:space="0" w:color="auto"/>
                    <w:right w:val="none" w:sz="0" w:space="0" w:color="auto"/>
                  </w:divBdr>
                </w:div>
                <w:div w:id="1797216378">
                  <w:marLeft w:val="480"/>
                  <w:marRight w:val="0"/>
                  <w:marTop w:val="0"/>
                  <w:marBottom w:val="0"/>
                  <w:divBdr>
                    <w:top w:val="none" w:sz="0" w:space="0" w:color="auto"/>
                    <w:left w:val="none" w:sz="0" w:space="0" w:color="auto"/>
                    <w:bottom w:val="none" w:sz="0" w:space="0" w:color="auto"/>
                    <w:right w:val="none" w:sz="0" w:space="0" w:color="auto"/>
                  </w:divBdr>
                </w:div>
                <w:div w:id="1311058500">
                  <w:marLeft w:val="480"/>
                  <w:marRight w:val="0"/>
                  <w:marTop w:val="0"/>
                  <w:marBottom w:val="0"/>
                  <w:divBdr>
                    <w:top w:val="none" w:sz="0" w:space="0" w:color="auto"/>
                    <w:left w:val="none" w:sz="0" w:space="0" w:color="auto"/>
                    <w:bottom w:val="none" w:sz="0" w:space="0" w:color="auto"/>
                    <w:right w:val="none" w:sz="0" w:space="0" w:color="auto"/>
                  </w:divBdr>
                </w:div>
                <w:div w:id="748816228">
                  <w:marLeft w:val="480"/>
                  <w:marRight w:val="0"/>
                  <w:marTop w:val="0"/>
                  <w:marBottom w:val="0"/>
                  <w:divBdr>
                    <w:top w:val="none" w:sz="0" w:space="0" w:color="auto"/>
                    <w:left w:val="none" w:sz="0" w:space="0" w:color="auto"/>
                    <w:bottom w:val="none" w:sz="0" w:space="0" w:color="auto"/>
                    <w:right w:val="none" w:sz="0" w:space="0" w:color="auto"/>
                  </w:divBdr>
                </w:div>
                <w:div w:id="1299192077">
                  <w:marLeft w:val="480"/>
                  <w:marRight w:val="0"/>
                  <w:marTop w:val="0"/>
                  <w:marBottom w:val="0"/>
                  <w:divBdr>
                    <w:top w:val="none" w:sz="0" w:space="0" w:color="auto"/>
                    <w:left w:val="none" w:sz="0" w:space="0" w:color="auto"/>
                    <w:bottom w:val="none" w:sz="0" w:space="0" w:color="auto"/>
                    <w:right w:val="none" w:sz="0" w:space="0" w:color="auto"/>
                  </w:divBdr>
                </w:div>
                <w:div w:id="898787016">
                  <w:marLeft w:val="480"/>
                  <w:marRight w:val="0"/>
                  <w:marTop w:val="0"/>
                  <w:marBottom w:val="0"/>
                  <w:divBdr>
                    <w:top w:val="none" w:sz="0" w:space="0" w:color="auto"/>
                    <w:left w:val="none" w:sz="0" w:space="0" w:color="auto"/>
                    <w:bottom w:val="none" w:sz="0" w:space="0" w:color="auto"/>
                    <w:right w:val="none" w:sz="0" w:space="0" w:color="auto"/>
                  </w:divBdr>
                </w:div>
                <w:div w:id="1468359623">
                  <w:marLeft w:val="480"/>
                  <w:marRight w:val="0"/>
                  <w:marTop w:val="0"/>
                  <w:marBottom w:val="0"/>
                  <w:divBdr>
                    <w:top w:val="none" w:sz="0" w:space="0" w:color="auto"/>
                    <w:left w:val="none" w:sz="0" w:space="0" w:color="auto"/>
                    <w:bottom w:val="none" w:sz="0" w:space="0" w:color="auto"/>
                    <w:right w:val="none" w:sz="0" w:space="0" w:color="auto"/>
                  </w:divBdr>
                </w:div>
                <w:div w:id="963775175">
                  <w:marLeft w:val="480"/>
                  <w:marRight w:val="0"/>
                  <w:marTop w:val="0"/>
                  <w:marBottom w:val="0"/>
                  <w:divBdr>
                    <w:top w:val="none" w:sz="0" w:space="0" w:color="auto"/>
                    <w:left w:val="none" w:sz="0" w:space="0" w:color="auto"/>
                    <w:bottom w:val="none" w:sz="0" w:space="0" w:color="auto"/>
                    <w:right w:val="none" w:sz="0" w:space="0" w:color="auto"/>
                  </w:divBdr>
                </w:div>
                <w:div w:id="919482087">
                  <w:marLeft w:val="480"/>
                  <w:marRight w:val="0"/>
                  <w:marTop w:val="0"/>
                  <w:marBottom w:val="0"/>
                  <w:divBdr>
                    <w:top w:val="none" w:sz="0" w:space="0" w:color="auto"/>
                    <w:left w:val="none" w:sz="0" w:space="0" w:color="auto"/>
                    <w:bottom w:val="none" w:sz="0" w:space="0" w:color="auto"/>
                    <w:right w:val="none" w:sz="0" w:space="0" w:color="auto"/>
                  </w:divBdr>
                </w:div>
                <w:div w:id="133955807">
                  <w:marLeft w:val="480"/>
                  <w:marRight w:val="0"/>
                  <w:marTop w:val="0"/>
                  <w:marBottom w:val="0"/>
                  <w:divBdr>
                    <w:top w:val="none" w:sz="0" w:space="0" w:color="auto"/>
                    <w:left w:val="none" w:sz="0" w:space="0" w:color="auto"/>
                    <w:bottom w:val="none" w:sz="0" w:space="0" w:color="auto"/>
                    <w:right w:val="none" w:sz="0" w:space="0" w:color="auto"/>
                  </w:divBdr>
                </w:div>
              </w:divsChild>
            </w:div>
            <w:div w:id="267155303">
              <w:marLeft w:val="0"/>
              <w:marRight w:val="0"/>
              <w:marTop w:val="0"/>
              <w:marBottom w:val="0"/>
              <w:divBdr>
                <w:top w:val="none" w:sz="0" w:space="0" w:color="auto"/>
                <w:left w:val="none" w:sz="0" w:space="0" w:color="auto"/>
                <w:bottom w:val="none" w:sz="0" w:space="0" w:color="auto"/>
                <w:right w:val="none" w:sz="0" w:space="0" w:color="auto"/>
              </w:divBdr>
            </w:div>
            <w:div w:id="497423238">
              <w:marLeft w:val="0"/>
              <w:marRight w:val="0"/>
              <w:marTop w:val="0"/>
              <w:marBottom w:val="0"/>
              <w:divBdr>
                <w:top w:val="none" w:sz="0" w:space="0" w:color="auto"/>
                <w:left w:val="none" w:sz="0" w:space="0" w:color="auto"/>
                <w:bottom w:val="none" w:sz="0" w:space="0" w:color="auto"/>
                <w:right w:val="none" w:sz="0" w:space="0" w:color="auto"/>
              </w:divBdr>
            </w:div>
            <w:div w:id="686061631">
              <w:marLeft w:val="0"/>
              <w:marRight w:val="0"/>
              <w:marTop w:val="0"/>
              <w:marBottom w:val="0"/>
              <w:divBdr>
                <w:top w:val="none" w:sz="0" w:space="0" w:color="auto"/>
                <w:left w:val="none" w:sz="0" w:space="0" w:color="auto"/>
                <w:bottom w:val="none" w:sz="0" w:space="0" w:color="auto"/>
                <w:right w:val="none" w:sz="0" w:space="0" w:color="auto"/>
              </w:divBdr>
              <w:divsChild>
                <w:div w:id="1673944907">
                  <w:marLeft w:val="480"/>
                  <w:marRight w:val="0"/>
                  <w:marTop w:val="0"/>
                  <w:marBottom w:val="0"/>
                  <w:divBdr>
                    <w:top w:val="none" w:sz="0" w:space="0" w:color="auto"/>
                    <w:left w:val="none" w:sz="0" w:space="0" w:color="auto"/>
                    <w:bottom w:val="none" w:sz="0" w:space="0" w:color="auto"/>
                    <w:right w:val="none" w:sz="0" w:space="0" w:color="auto"/>
                  </w:divBdr>
                </w:div>
                <w:div w:id="1711882433">
                  <w:marLeft w:val="480"/>
                  <w:marRight w:val="0"/>
                  <w:marTop w:val="0"/>
                  <w:marBottom w:val="0"/>
                  <w:divBdr>
                    <w:top w:val="none" w:sz="0" w:space="0" w:color="auto"/>
                    <w:left w:val="none" w:sz="0" w:space="0" w:color="auto"/>
                    <w:bottom w:val="none" w:sz="0" w:space="0" w:color="auto"/>
                    <w:right w:val="none" w:sz="0" w:space="0" w:color="auto"/>
                  </w:divBdr>
                </w:div>
                <w:div w:id="14888366">
                  <w:marLeft w:val="480"/>
                  <w:marRight w:val="0"/>
                  <w:marTop w:val="0"/>
                  <w:marBottom w:val="0"/>
                  <w:divBdr>
                    <w:top w:val="none" w:sz="0" w:space="0" w:color="auto"/>
                    <w:left w:val="none" w:sz="0" w:space="0" w:color="auto"/>
                    <w:bottom w:val="none" w:sz="0" w:space="0" w:color="auto"/>
                    <w:right w:val="none" w:sz="0" w:space="0" w:color="auto"/>
                  </w:divBdr>
                </w:div>
                <w:div w:id="985473456">
                  <w:marLeft w:val="480"/>
                  <w:marRight w:val="0"/>
                  <w:marTop w:val="0"/>
                  <w:marBottom w:val="0"/>
                  <w:divBdr>
                    <w:top w:val="none" w:sz="0" w:space="0" w:color="auto"/>
                    <w:left w:val="none" w:sz="0" w:space="0" w:color="auto"/>
                    <w:bottom w:val="none" w:sz="0" w:space="0" w:color="auto"/>
                    <w:right w:val="none" w:sz="0" w:space="0" w:color="auto"/>
                  </w:divBdr>
                </w:div>
                <w:div w:id="193350975">
                  <w:marLeft w:val="480"/>
                  <w:marRight w:val="0"/>
                  <w:marTop w:val="0"/>
                  <w:marBottom w:val="0"/>
                  <w:divBdr>
                    <w:top w:val="none" w:sz="0" w:space="0" w:color="auto"/>
                    <w:left w:val="none" w:sz="0" w:space="0" w:color="auto"/>
                    <w:bottom w:val="none" w:sz="0" w:space="0" w:color="auto"/>
                    <w:right w:val="none" w:sz="0" w:space="0" w:color="auto"/>
                  </w:divBdr>
                </w:div>
                <w:div w:id="139421067">
                  <w:marLeft w:val="480"/>
                  <w:marRight w:val="0"/>
                  <w:marTop w:val="0"/>
                  <w:marBottom w:val="0"/>
                  <w:divBdr>
                    <w:top w:val="none" w:sz="0" w:space="0" w:color="auto"/>
                    <w:left w:val="none" w:sz="0" w:space="0" w:color="auto"/>
                    <w:bottom w:val="none" w:sz="0" w:space="0" w:color="auto"/>
                    <w:right w:val="none" w:sz="0" w:space="0" w:color="auto"/>
                  </w:divBdr>
                </w:div>
                <w:div w:id="750080725">
                  <w:marLeft w:val="480"/>
                  <w:marRight w:val="0"/>
                  <w:marTop w:val="0"/>
                  <w:marBottom w:val="0"/>
                  <w:divBdr>
                    <w:top w:val="none" w:sz="0" w:space="0" w:color="auto"/>
                    <w:left w:val="none" w:sz="0" w:space="0" w:color="auto"/>
                    <w:bottom w:val="none" w:sz="0" w:space="0" w:color="auto"/>
                    <w:right w:val="none" w:sz="0" w:space="0" w:color="auto"/>
                  </w:divBdr>
                </w:div>
                <w:div w:id="162623036">
                  <w:marLeft w:val="480"/>
                  <w:marRight w:val="0"/>
                  <w:marTop w:val="0"/>
                  <w:marBottom w:val="0"/>
                  <w:divBdr>
                    <w:top w:val="none" w:sz="0" w:space="0" w:color="auto"/>
                    <w:left w:val="none" w:sz="0" w:space="0" w:color="auto"/>
                    <w:bottom w:val="none" w:sz="0" w:space="0" w:color="auto"/>
                    <w:right w:val="none" w:sz="0" w:space="0" w:color="auto"/>
                  </w:divBdr>
                </w:div>
                <w:div w:id="176041356">
                  <w:marLeft w:val="480"/>
                  <w:marRight w:val="0"/>
                  <w:marTop w:val="0"/>
                  <w:marBottom w:val="0"/>
                  <w:divBdr>
                    <w:top w:val="none" w:sz="0" w:space="0" w:color="auto"/>
                    <w:left w:val="none" w:sz="0" w:space="0" w:color="auto"/>
                    <w:bottom w:val="none" w:sz="0" w:space="0" w:color="auto"/>
                    <w:right w:val="none" w:sz="0" w:space="0" w:color="auto"/>
                  </w:divBdr>
                </w:div>
                <w:div w:id="1921787076">
                  <w:marLeft w:val="480"/>
                  <w:marRight w:val="0"/>
                  <w:marTop w:val="0"/>
                  <w:marBottom w:val="0"/>
                  <w:divBdr>
                    <w:top w:val="none" w:sz="0" w:space="0" w:color="auto"/>
                    <w:left w:val="none" w:sz="0" w:space="0" w:color="auto"/>
                    <w:bottom w:val="none" w:sz="0" w:space="0" w:color="auto"/>
                    <w:right w:val="none" w:sz="0" w:space="0" w:color="auto"/>
                  </w:divBdr>
                </w:div>
                <w:div w:id="1530754294">
                  <w:marLeft w:val="480"/>
                  <w:marRight w:val="0"/>
                  <w:marTop w:val="0"/>
                  <w:marBottom w:val="0"/>
                  <w:divBdr>
                    <w:top w:val="none" w:sz="0" w:space="0" w:color="auto"/>
                    <w:left w:val="none" w:sz="0" w:space="0" w:color="auto"/>
                    <w:bottom w:val="none" w:sz="0" w:space="0" w:color="auto"/>
                    <w:right w:val="none" w:sz="0" w:space="0" w:color="auto"/>
                  </w:divBdr>
                </w:div>
                <w:div w:id="742530099">
                  <w:marLeft w:val="480"/>
                  <w:marRight w:val="0"/>
                  <w:marTop w:val="0"/>
                  <w:marBottom w:val="0"/>
                  <w:divBdr>
                    <w:top w:val="none" w:sz="0" w:space="0" w:color="auto"/>
                    <w:left w:val="none" w:sz="0" w:space="0" w:color="auto"/>
                    <w:bottom w:val="none" w:sz="0" w:space="0" w:color="auto"/>
                    <w:right w:val="none" w:sz="0" w:space="0" w:color="auto"/>
                  </w:divBdr>
                </w:div>
                <w:div w:id="1360816603">
                  <w:marLeft w:val="480"/>
                  <w:marRight w:val="0"/>
                  <w:marTop w:val="0"/>
                  <w:marBottom w:val="0"/>
                  <w:divBdr>
                    <w:top w:val="none" w:sz="0" w:space="0" w:color="auto"/>
                    <w:left w:val="none" w:sz="0" w:space="0" w:color="auto"/>
                    <w:bottom w:val="none" w:sz="0" w:space="0" w:color="auto"/>
                    <w:right w:val="none" w:sz="0" w:space="0" w:color="auto"/>
                  </w:divBdr>
                </w:div>
                <w:div w:id="433746766">
                  <w:marLeft w:val="480"/>
                  <w:marRight w:val="0"/>
                  <w:marTop w:val="0"/>
                  <w:marBottom w:val="0"/>
                  <w:divBdr>
                    <w:top w:val="none" w:sz="0" w:space="0" w:color="auto"/>
                    <w:left w:val="none" w:sz="0" w:space="0" w:color="auto"/>
                    <w:bottom w:val="none" w:sz="0" w:space="0" w:color="auto"/>
                    <w:right w:val="none" w:sz="0" w:space="0" w:color="auto"/>
                  </w:divBdr>
                </w:div>
                <w:div w:id="915943593">
                  <w:marLeft w:val="480"/>
                  <w:marRight w:val="0"/>
                  <w:marTop w:val="0"/>
                  <w:marBottom w:val="0"/>
                  <w:divBdr>
                    <w:top w:val="none" w:sz="0" w:space="0" w:color="auto"/>
                    <w:left w:val="none" w:sz="0" w:space="0" w:color="auto"/>
                    <w:bottom w:val="none" w:sz="0" w:space="0" w:color="auto"/>
                    <w:right w:val="none" w:sz="0" w:space="0" w:color="auto"/>
                  </w:divBdr>
                </w:div>
                <w:div w:id="1736659277">
                  <w:marLeft w:val="480"/>
                  <w:marRight w:val="0"/>
                  <w:marTop w:val="0"/>
                  <w:marBottom w:val="0"/>
                  <w:divBdr>
                    <w:top w:val="none" w:sz="0" w:space="0" w:color="auto"/>
                    <w:left w:val="none" w:sz="0" w:space="0" w:color="auto"/>
                    <w:bottom w:val="none" w:sz="0" w:space="0" w:color="auto"/>
                    <w:right w:val="none" w:sz="0" w:space="0" w:color="auto"/>
                  </w:divBdr>
                </w:div>
                <w:div w:id="1328939851">
                  <w:marLeft w:val="480"/>
                  <w:marRight w:val="0"/>
                  <w:marTop w:val="0"/>
                  <w:marBottom w:val="0"/>
                  <w:divBdr>
                    <w:top w:val="none" w:sz="0" w:space="0" w:color="auto"/>
                    <w:left w:val="none" w:sz="0" w:space="0" w:color="auto"/>
                    <w:bottom w:val="none" w:sz="0" w:space="0" w:color="auto"/>
                    <w:right w:val="none" w:sz="0" w:space="0" w:color="auto"/>
                  </w:divBdr>
                </w:div>
                <w:div w:id="1786851986">
                  <w:marLeft w:val="480"/>
                  <w:marRight w:val="0"/>
                  <w:marTop w:val="0"/>
                  <w:marBottom w:val="0"/>
                  <w:divBdr>
                    <w:top w:val="none" w:sz="0" w:space="0" w:color="auto"/>
                    <w:left w:val="none" w:sz="0" w:space="0" w:color="auto"/>
                    <w:bottom w:val="none" w:sz="0" w:space="0" w:color="auto"/>
                    <w:right w:val="none" w:sz="0" w:space="0" w:color="auto"/>
                  </w:divBdr>
                </w:div>
                <w:div w:id="1582055666">
                  <w:marLeft w:val="480"/>
                  <w:marRight w:val="0"/>
                  <w:marTop w:val="0"/>
                  <w:marBottom w:val="0"/>
                  <w:divBdr>
                    <w:top w:val="none" w:sz="0" w:space="0" w:color="auto"/>
                    <w:left w:val="none" w:sz="0" w:space="0" w:color="auto"/>
                    <w:bottom w:val="none" w:sz="0" w:space="0" w:color="auto"/>
                    <w:right w:val="none" w:sz="0" w:space="0" w:color="auto"/>
                  </w:divBdr>
                </w:div>
                <w:div w:id="2141217885">
                  <w:marLeft w:val="480"/>
                  <w:marRight w:val="0"/>
                  <w:marTop w:val="0"/>
                  <w:marBottom w:val="0"/>
                  <w:divBdr>
                    <w:top w:val="none" w:sz="0" w:space="0" w:color="auto"/>
                    <w:left w:val="none" w:sz="0" w:space="0" w:color="auto"/>
                    <w:bottom w:val="none" w:sz="0" w:space="0" w:color="auto"/>
                    <w:right w:val="none" w:sz="0" w:space="0" w:color="auto"/>
                  </w:divBdr>
                </w:div>
                <w:div w:id="782000447">
                  <w:marLeft w:val="480"/>
                  <w:marRight w:val="0"/>
                  <w:marTop w:val="0"/>
                  <w:marBottom w:val="0"/>
                  <w:divBdr>
                    <w:top w:val="none" w:sz="0" w:space="0" w:color="auto"/>
                    <w:left w:val="none" w:sz="0" w:space="0" w:color="auto"/>
                    <w:bottom w:val="none" w:sz="0" w:space="0" w:color="auto"/>
                    <w:right w:val="none" w:sz="0" w:space="0" w:color="auto"/>
                  </w:divBdr>
                </w:div>
                <w:div w:id="1732535427">
                  <w:marLeft w:val="480"/>
                  <w:marRight w:val="0"/>
                  <w:marTop w:val="0"/>
                  <w:marBottom w:val="0"/>
                  <w:divBdr>
                    <w:top w:val="none" w:sz="0" w:space="0" w:color="auto"/>
                    <w:left w:val="none" w:sz="0" w:space="0" w:color="auto"/>
                    <w:bottom w:val="none" w:sz="0" w:space="0" w:color="auto"/>
                    <w:right w:val="none" w:sz="0" w:space="0" w:color="auto"/>
                  </w:divBdr>
                </w:div>
                <w:div w:id="129445316">
                  <w:marLeft w:val="480"/>
                  <w:marRight w:val="0"/>
                  <w:marTop w:val="0"/>
                  <w:marBottom w:val="0"/>
                  <w:divBdr>
                    <w:top w:val="none" w:sz="0" w:space="0" w:color="auto"/>
                    <w:left w:val="none" w:sz="0" w:space="0" w:color="auto"/>
                    <w:bottom w:val="none" w:sz="0" w:space="0" w:color="auto"/>
                    <w:right w:val="none" w:sz="0" w:space="0" w:color="auto"/>
                  </w:divBdr>
                </w:div>
                <w:div w:id="1655716882">
                  <w:marLeft w:val="480"/>
                  <w:marRight w:val="0"/>
                  <w:marTop w:val="0"/>
                  <w:marBottom w:val="0"/>
                  <w:divBdr>
                    <w:top w:val="none" w:sz="0" w:space="0" w:color="auto"/>
                    <w:left w:val="none" w:sz="0" w:space="0" w:color="auto"/>
                    <w:bottom w:val="none" w:sz="0" w:space="0" w:color="auto"/>
                    <w:right w:val="none" w:sz="0" w:space="0" w:color="auto"/>
                  </w:divBdr>
                </w:div>
                <w:div w:id="1196431064">
                  <w:marLeft w:val="480"/>
                  <w:marRight w:val="0"/>
                  <w:marTop w:val="0"/>
                  <w:marBottom w:val="0"/>
                  <w:divBdr>
                    <w:top w:val="none" w:sz="0" w:space="0" w:color="auto"/>
                    <w:left w:val="none" w:sz="0" w:space="0" w:color="auto"/>
                    <w:bottom w:val="none" w:sz="0" w:space="0" w:color="auto"/>
                    <w:right w:val="none" w:sz="0" w:space="0" w:color="auto"/>
                  </w:divBdr>
                </w:div>
                <w:div w:id="1993369872">
                  <w:marLeft w:val="480"/>
                  <w:marRight w:val="0"/>
                  <w:marTop w:val="0"/>
                  <w:marBottom w:val="0"/>
                  <w:divBdr>
                    <w:top w:val="none" w:sz="0" w:space="0" w:color="auto"/>
                    <w:left w:val="none" w:sz="0" w:space="0" w:color="auto"/>
                    <w:bottom w:val="none" w:sz="0" w:space="0" w:color="auto"/>
                    <w:right w:val="none" w:sz="0" w:space="0" w:color="auto"/>
                  </w:divBdr>
                </w:div>
                <w:div w:id="1397243822">
                  <w:marLeft w:val="480"/>
                  <w:marRight w:val="0"/>
                  <w:marTop w:val="0"/>
                  <w:marBottom w:val="0"/>
                  <w:divBdr>
                    <w:top w:val="none" w:sz="0" w:space="0" w:color="auto"/>
                    <w:left w:val="none" w:sz="0" w:space="0" w:color="auto"/>
                    <w:bottom w:val="none" w:sz="0" w:space="0" w:color="auto"/>
                    <w:right w:val="none" w:sz="0" w:space="0" w:color="auto"/>
                  </w:divBdr>
                </w:div>
                <w:div w:id="1227372529">
                  <w:marLeft w:val="480"/>
                  <w:marRight w:val="0"/>
                  <w:marTop w:val="0"/>
                  <w:marBottom w:val="0"/>
                  <w:divBdr>
                    <w:top w:val="none" w:sz="0" w:space="0" w:color="auto"/>
                    <w:left w:val="none" w:sz="0" w:space="0" w:color="auto"/>
                    <w:bottom w:val="none" w:sz="0" w:space="0" w:color="auto"/>
                    <w:right w:val="none" w:sz="0" w:space="0" w:color="auto"/>
                  </w:divBdr>
                </w:div>
                <w:div w:id="474761665">
                  <w:marLeft w:val="480"/>
                  <w:marRight w:val="0"/>
                  <w:marTop w:val="0"/>
                  <w:marBottom w:val="0"/>
                  <w:divBdr>
                    <w:top w:val="none" w:sz="0" w:space="0" w:color="auto"/>
                    <w:left w:val="none" w:sz="0" w:space="0" w:color="auto"/>
                    <w:bottom w:val="none" w:sz="0" w:space="0" w:color="auto"/>
                    <w:right w:val="none" w:sz="0" w:space="0" w:color="auto"/>
                  </w:divBdr>
                </w:div>
                <w:div w:id="1476603293">
                  <w:marLeft w:val="480"/>
                  <w:marRight w:val="0"/>
                  <w:marTop w:val="0"/>
                  <w:marBottom w:val="0"/>
                  <w:divBdr>
                    <w:top w:val="none" w:sz="0" w:space="0" w:color="auto"/>
                    <w:left w:val="none" w:sz="0" w:space="0" w:color="auto"/>
                    <w:bottom w:val="none" w:sz="0" w:space="0" w:color="auto"/>
                    <w:right w:val="none" w:sz="0" w:space="0" w:color="auto"/>
                  </w:divBdr>
                </w:div>
                <w:div w:id="2080521712">
                  <w:marLeft w:val="480"/>
                  <w:marRight w:val="0"/>
                  <w:marTop w:val="0"/>
                  <w:marBottom w:val="0"/>
                  <w:divBdr>
                    <w:top w:val="none" w:sz="0" w:space="0" w:color="auto"/>
                    <w:left w:val="none" w:sz="0" w:space="0" w:color="auto"/>
                    <w:bottom w:val="none" w:sz="0" w:space="0" w:color="auto"/>
                    <w:right w:val="none" w:sz="0" w:space="0" w:color="auto"/>
                  </w:divBdr>
                </w:div>
                <w:div w:id="354235112">
                  <w:marLeft w:val="480"/>
                  <w:marRight w:val="0"/>
                  <w:marTop w:val="0"/>
                  <w:marBottom w:val="0"/>
                  <w:divBdr>
                    <w:top w:val="none" w:sz="0" w:space="0" w:color="auto"/>
                    <w:left w:val="none" w:sz="0" w:space="0" w:color="auto"/>
                    <w:bottom w:val="none" w:sz="0" w:space="0" w:color="auto"/>
                    <w:right w:val="none" w:sz="0" w:space="0" w:color="auto"/>
                  </w:divBdr>
                </w:div>
                <w:div w:id="1788814312">
                  <w:marLeft w:val="480"/>
                  <w:marRight w:val="0"/>
                  <w:marTop w:val="0"/>
                  <w:marBottom w:val="0"/>
                  <w:divBdr>
                    <w:top w:val="none" w:sz="0" w:space="0" w:color="auto"/>
                    <w:left w:val="none" w:sz="0" w:space="0" w:color="auto"/>
                    <w:bottom w:val="none" w:sz="0" w:space="0" w:color="auto"/>
                    <w:right w:val="none" w:sz="0" w:space="0" w:color="auto"/>
                  </w:divBdr>
                </w:div>
                <w:div w:id="256718246">
                  <w:marLeft w:val="480"/>
                  <w:marRight w:val="0"/>
                  <w:marTop w:val="0"/>
                  <w:marBottom w:val="0"/>
                  <w:divBdr>
                    <w:top w:val="none" w:sz="0" w:space="0" w:color="auto"/>
                    <w:left w:val="none" w:sz="0" w:space="0" w:color="auto"/>
                    <w:bottom w:val="none" w:sz="0" w:space="0" w:color="auto"/>
                    <w:right w:val="none" w:sz="0" w:space="0" w:color="auto"/>
                  </w:divBdr>
                </w:div>
                <w:div w:id="487476534">
                  <w:marLeft w:val="480"/>
                  <w:marRight w:val="0"/>
                  <w:marTop w:val="0"/>
                  <w:marBottom w:val="0"/>
                  <w:divBdr>
                    <w:top w:val="none" w:sz="0" w:space="0" w:color="auto"/>
                    <w:left w:val="none" w:sz="0" w:space="0" w:color="auto"/>
                    <w:bottom w:val="none" w:sz="0" w:space="0" w:color="auto"/>
                    <w:right w:val="none" w:sz="0" w:space="0" w:color="auto"/>
                  </w:divBdr>
                </w:div>
                <w:div w:id="1802337408">
                  <w:marLeft w:val="480"/>
                  <w:marRight w:val="0"/>
                  <w:marTop w:val="0"/>
                  <w:marBottom w:val="0"/>
                  <w:divBdr>
                    <w:top w:val="none" w:sz="0" w:space="0" w:color="auto"/>
                    <w:left w:val="none" w:sz="0" w:space="0" w:color="auto"/>
                    <w:bottom w:val="none" w:sz="0" w:space="0" w:color="auto"/>
                    <w:right w:val="none" w:sz="0" w:space="0" w:color="auto"/>
                  </w:divBdr>
                </w:div>
                <w:div w:id="1389915500">
                  <w:marLeft w:val="480"/>
                  <w:marRight w:val="0"/>
                  <w:marTop w:val="0"/>
                  <w:marBottom w:val="0"/>
                  <w:divBdr>
                    <w:top w:val="none" w:sz="0" w:space="0" w:color="auto"/>
                    <w:left w:val="none" w:sz="0" w:space="0" w:color="auto"/>
                    <w:bottom w:val="none" w:sz="0" w:space="0" w:color="auto"/>
                    <w:right w:val="none" w:sz="0" w:space="0" w:color="auto"/>
                  </w:divBdr>
                </w:div>
                <w:div w:id="973221971">
                  <w:marLeft w:val="480"/>
                  <w:marRight w:val="0"/>
                  <w:marTop w:val="0"/>
                  <w:marBottom w:val="0"/>
                  <w:divBdr>
                    <w:top w:val="none" w:sz="0" w:space="0" w:color="auto"/>
                    <w:left w:val="none" w:sz="0" w:space="0" w:color="auto"/>
                    <w:bottom w:val="none" w:sz="0" w:space="0" w:color="auto"/>
                    <w:right w:val="none" w:sz="0" w:space="0" w:color="auto"/>
                  </w:divBdr>
                </w:div>
                <w:div w:id="1419323515">
                  <w:marLeft w:val="480"/>
                  <w:marRight w:val="0"/>
                  <w:marTop w:val="0"/>
                  <w:marBottom w:val="0"/>
                  <w:divBdr>
                    <w:top w:val="none" w:sz="0" w:space="0" w:color="auto"/>
                    <w:left w:val="none" w:sz="0" w:space="0" w:color="auto"/>
                    <w:bottom w:val="none" w:sz="0" w:space="0" w:color="auto"/>
                    <w:right w:val="none" w:sz="0" w:space="0" w:color="auto"/>
                  </w:divBdr>
                </w:div>
                <w:div w:id="556356462">
                  <w:marLeft w:val="480"/>
                  <w:marRight w:val="0"/>
                  <w:marTop w:val="0"/>
                  <w:marBottom w:val="0"/>
                  <w:divBdr>
                    <w:top w:val="none" w:sz="0" w:space="0" w:color="auto"/>
                    <w:left w:val="none" w:sz="0" w:space="0" w:color="auto"/>
                    <w:bottom w:val="none" w:sz="0" w:space="0" w:color="auto"/>
                    <w:right w:val="none" w:sz="0" w:space="0" w:color="auto"/>
                  </w:divBdr>
                </w:div>
                <w:div w:id="313802492">
                  <w:marLeft w:val="480"/>
                  <w:marRight w:val="0"/>
                  <w:marTop w:val="0"/>
                  <w:marBottom w:val="0"/>
                  <w:divBdr>
                    <w:top w:val="none" w:sz="0" w:space="0" w:color="auto"/>
                    <w:left w:val="none" w:sz="0" w:space="0" w:color="auto"/>
                    <w:bottom w:val="none" w:sz="0" w:space="0" w:color="auto"/>
                    <w:right w:val="none" w:sz="0" w:space="0" w:color="auto"/>
                  </w:divBdr>
                </w:div>
                <w:div w:id="1449425560">
                  <w:marLeft w:val="480"/>
                  <w:marRight w:val="0"/>
                  <w:marTop w:val="0"/>
                  <w:marBottom w:val="0"/>
                  <w:divBdr>
                    <w:top w:val="none" w:sz="0" w:space="0" w:color="auto"/>
                    <w:left w:val="none" w:sz="0" w:space="0" w:color="auto"/>
                    <w:bottom w:val="none" w:sz="0" w:space="0" w:color="auto"/>
                    <w:right w:val="none" w:sz="0" w:space="0" w:color="auto"/>
                  </w:divBdr>
                </w:div>
                <w:div w:id="813108592">
                  <w:marLeft w:val="480"/>
                  <w:marRight w:val="0"/>
                  <w:marTop w:val="0"/>
                  <w:marBottom w:val="0"/>
                  <w:divBdr>
                    <w:top w:val="none" w:sz="0" w:space="0" w:color="auto"/>
                    <w:left w:val="none" w:sz="0" w:space="0" w:color="auto"/>
                    <w:bottom w:val="none" w:sz="0" w:space="0" w:color="auto"/>
                    <w:right w:val="none" w:sz="0" w:space="0" w:color="auto"/>
                  </w:divBdr>
                </w:div>
                <w:div w:id="527566725">
                  <w:marLeft w:val="480"/>
                  <w:marRight w:val="0"/>
                  <w:marTop w:val="0"/>
                  <w:marBottom w:val="0"/>
                  <w:divBdr>
                    <w:top w:val="none" w:sz="0" w:space="0" w:color="auto"/>
                    <w:left w:val="none" w:sz="0" w:space="0" w:color="auto"/>
                    <w:bottom w:val="none" w:sz="0" w:space="0" w:color="auto"/>
                    <w:right w:val="none" w:sz="0" w:space="0" w:color="auto"/>
                  </w:divBdr>
                </w:div>
                <w:div w:id="982781522">
                  <w:marLeft w:val="480"/>
                  <w:marRight w:val="0"/>
                  <w:marTop w:val="0"/>
                  <w:marBottom w:val="0"/>
                  <w:divBdr>
                    <w:top w:val="none" w:sz="0" w:space="0" w:color="auto"/>
                    <w:left w:val="none" w:sz="0" w:space="0" w:color="auto"/>
                    <w:bottom w:val="none" w:sz="0" w:space="0" w:color="auto"/>
                    <w:right w:val="none" w:sz="0" w:space="0" w:color="auto"/>
                  </w:divBdr>
                </w:div>
                <w:div w:id="898327236">
                  <w:marLeft w:val="480"/>
                  <w:marRight w:val="0"/>
                  <w:marTop w:val="0"/>
                  <w:marBottom w:val="0"/>
                  <w:divBdr>
                    <w:top w:val="none" w:sz="0" w:space="0" w:color="auto"/>
                    <w:left w:val="none" w:sz="0" w:space="0" w:color="auto"/>
                    <w:bottom w:val="none" w:sz="0" w:space="0" w:color="auto"/>
                    <w:right w:val="none" w:sz="0" w:space="0" w:color="auto"/>
                  </w:divBdr>
                </w:div>
                <w:div w:id="1568343191">
                  <w:marLeft w:val="480"/>
                  <w:marRight w:val="0"/>
                  <w:marTop w:val="0"/>
                  <w:marBottom w:val="0"/>
                  <w:divBdr>
                    <w:top w:val="none" w:sz="0" w:space="0" w:color="auto"/>
                    <w:left w:val="none" w:sz="0" w:space="0" w:color="auto"/>
                    <w:bottom w:val="none" w:sz="0" w:space="0" w:color="auto"/>
                    <w:right w:val="none" w:sz="0" w:space="0" w:color="auto"/>
                  </w:divBdr>
                </w:div>
                <w:div w:id="1762333237">
                  <w:marLeft w:val="480"/>
                  <w:marRight w:val="0"/>
                  <w:marTop w:val="0"/>
                  <w:marBottom w:val="0"/>
                  <w:divBdr>
                    <w:top w:val="none" w:sz="0" w:space="0" w:color="auto"/>
                    <w:left w:val="none" w:sz="0" w:space="0" w:color="auto"/>
                    <w:bottom w:val="none" w:sz="0" w:space="0" w:color="auto"/>
                    <w:right w:val="none" w:sz="0" w:space="0" w:color="auto"/>
                  </w:divBdr>
                </w:div>
                <w:div w:id="1597783954">
                  <w:marLeft w:val="480"/>
                  <w:marRight w:val="0"/>
                  <w:marTop w:val="0"/>
                  <w:marBottom w:val="0"/>
                  <w:divBdr>
                    <w:top w:val="none" w:sz="0" w:space="0" w:color="auto"/>
                    <w:left w:val="none" w:sz="0" w:space="0" w:color="auto"/>
                    <w:bottom w:val="none" w:sz="0" w:space="0" w:color="auto"/>
                    <w:right w:val="none" w:sz="0" w:space="0" w:color="auto"/>
                  </w:divBdr>
                </w:div>
                <w:div w:id="1028289564">
                  <w:marLeft w:val="480"/>
                  <w:marRight w:val="0"/>
                  <w:marTop w:val="0"/>
                  <w:marBottom w:val="0"/>
                  <w:divBdr>
                    <w:top w:val="none" w:sz="0" w:space="0" w:color="auto"/>
                    <w:left w:val="none" w:sz="0" w:space="0" w:color="auto"/>
                    <w:bottom w:val="none" w:sz="0" w:space="0" w:color="auto"/>
                    <w:right w:val="none" w:sz="0" w:space="0" w:color="auto"/>
                  </w:divBdr>
                </w:div>
                <w:div w:id="1315599836">
                  <w:marLeft w:val="480"/>
                  <w:marRight w:val="0"/>
                  <w:marTop w:val="0"/>
                  <w:marBottom w:val="0"/>
                  <w:divBdr>
                    <w:top w:val="none" w:sz="0" w:space="0" w:color="auto"/>
                    <w:left w:val="none" w:sz="0" w:space="0" w:color="auto"/>
                    <w:bottom w:val="none" w:sz="0" w:space="0" w:color="auto"/>
                    <w:right w:val="none" w:sz="0" w:space="0" w:color="auto"/>
                  </w:divBdr>
                </w:div>
                <w:div w:id="443959568">
                  <w:marLeft w:val="480"/>
                  <w:marRight w:val="0"/>
                  <w:marTop w:val="0"/>
                  <w:marBottom w:val="0"/>
                  <w:divBdr>
                    <w:top w:val="none" w:sz="0" w:space="0" w:color="auto"/>
                    <w:left w:val="none" w:sz="0" w:space="0" w:color="auto"/>
                    <w:bottom w:val="none" w:sz="0" w:space="0" w:color="auto"/>
                    <w:right w:val="none" w:sz="0" w:space="0" w:color="auto"/>
                  </w:divBdr>
                </w:div>
                <w:div w:id="944775179">
                  <w:marLeft w:val="480"/>
                  <w:marRight w:val="0"/>
                  <w:marTop w:val="0"/>
                  <w:marBottom w:val="0"/>
                  <w:divBdr>
                    <w:top w:val="none" w:sz="0" w:space="0" w:color="auto"/>
                    <w:left w:val="none" w:sz="0" w:space="0" w:color="auto"/>
                    <w:bottom w:val="none" w:sz="0" w:space="0" w:color="auto"/>
                    <w:right w:val="none" w:sz="0" w:space="0" w:color="auto"/>
                  </w:divBdr>
                </w:div>
                <w:div w:id="1611819498">
                  <w:marLeft w:val="480"/>
                  <w:marRight w:val="0"/>
                  <w:marTop w:val="0"/>
                  <w:marBottom w:val="0"/>
                  <w:divBdr>
                    <w:top w:val="none" w:sz="0" w:space="0" w:color="auto"/>
                    <w:left w:val="none" w:sz="0" w:space="0" w:color="auto"/>
                    <w:bottom w:val="none" w:sz="0" w:space="0" w:color="auto"/>
                    <w:right w:val="none" w:sz="0" w:space="0" w:color="auto"/>
                  </w:divBdr>
                </w:div>
                <w:div w:id="45956745">
                  <w:marLeft w:val="480"/>
                  <w:marRight w:val="0"/>
                  <w:marTop w:val="0"/>
                  <w:marBottom w:val="0"/>
                  <w:divBdr>
                    <w:top w:val="none" w:sz="0" w:space="0" w:color="auto"/>
                    <w:left w:val="none" w:sz="0" w:space="0" w:color="auto"/>
                    <w:bottom w:val="none" w:sz="0" w:space="0" w:color="auto"/>
                    <w:right w:val="none" w:sz="0" w:space="0" w:color="auto"/>
                  </w:divBdr>
                </w:div>
                <w:div w:id="856961963">
                  <w:marLeft w:val="480"/>
                  <w:marRight w:val="0"/>
                  <w:marTop w:val="0"/>
                  <w:marBottom w:val="0"/>
                  <w:divBdr>
                    <w:top w:val="none" w:sz="0" w:space="0" w:color="auto"/>
                    <w:left w:val="none" w:sz="0" w:space="0" w:color="auto"/>
                    <w:bottom w:val="none" w:sz="0" w:space="0" w:color="auto"/>
                    <w:right w:val="none" w:sz="0" w:space="0" w:color="auto"/>
                  </w:divBdr>
                </w:div>
                <w:div w:id="1570798426">
                  <w:marLeft w:val="480"/>
                  <w:marRight w:val="0"/>
                  <w:marTop w:val="0"/>
                  <w:marBottom w:val="0"/>
                  <w:divBdr>
                    <w:top w:val="none" w:sz="0" w:space="0" w:color="auto"/>
                    <w:left w:val="none" w:sz="0" w:space="0" w:color="auto"/>
                    <w:bottom w:val="none" w:sz="0" w:space="0" w:color="auto"/>
                    <w:right w:val="none" w:sz="0" w:space="0" w:color="auto"/>
                  </w:divBdr>
                </w:div>
                <w:div w:id="796532003">
                  <w:marLeft w:val="480"/>
                  <w:marRight w:val="0"/>
                  <w:marTop w:val="0"/>
                  <w:marBottom w:val="0"/>
                  <w:divBdr>
                    <w:top w:val="none" w:sz="0" w:space="0" w:color="auto"/>
                    <w:left w:val="none" w:sz="0" w:space="0" w:color="auto"/>
                    <w:bottom w:val="none" w:sz="0" w:space="0" w:color="auto"/>
                    <w:right w:val="none" w:sz="0" w:space="0" w:color="auto"/>
                  </w:divBdr>
                </w:div>
                <w:div w:id="1393429993">
                  <w:marLeft w:val="480"/>
                  <w:marRight w:val="0"/>
                  <w:marTop w:val="0"/>
                  <w:marBottom w:val="0"/>
                  <w:divBdr>
                    <w:top w:val="none" w:sz="0" w:space="0" w:color="auto"/>
                    <w:left w:val="none" w:sz="0" w:space="0" w:color="auto"/>
                    <w:bottom w:val="none" w:sz="0" w:space="0" w:color="auto"/>
                    <w:right w:val="none" w:sz="0" w:space="0" w:color="auto"/>
                  </w:divBdr>
                </w:div>
                <w:div w:id="611977959">
                  <w:marLeft w:val="480"/>
                  <w:marRight w:val="0"/>
                  <w:marTop w:val="0"/>
                  <w:marBottom w:val="0"/>
                  <w:divBdr>
                    <w:top w:val="none" w:sz="0" w:space="0" w:color="auto"/>
                    <w:left w:val="none" w:sz="0" w:space="0" w:color="auto"/>
                    <w:bottom w:val="none" w:sz="0" w:space="0" w:color="auto"/>
                    <w:right w:val="none" w:sz="0" w:space="0" w:color="auto"/>
                  </w:divBdr>
                </w:div>
                <w:div w:id="1168907211">
                  <w:marLeft w:val="480"/>
                  <w:marRight w:val="0"/>
                  <w:marTop w:val="0"/>
                  <w:marBottom w:val="0"/>
                  <w:divBdr>
                    <w:top w:val="none" w:sz="0" w:space="0" w:color="auto"/>
                    <w:left w:val="none" w:sz="0" w:space="0" w:color="auto"/>
                    <w:bottom w:val="none" w:sz="0" w:space="0" w:color="auto"/>
                    <w:right w:val="none" w:sz="0" w:space="0" w:color="auto"/>
                  </w:divBdr>
                </w:div>
                <w:div w:id="255947616">
                  <w:marLeft w:val="480"/>
                  <w:marRight w:val="0"/>
                  <w:marTop w:val="0"/>
                  <w:marBottom w:val="0"/>
                  <w:divBdr>
                    <w:top w:val="none" w:sz="0" w:space="0" w:color="auto"/>
                    <w:left w:val="none" w:sz="0" w:space="0" w:color="auto"/>
                    <w:bottom w:val="none" w:sz="0" w:space="0" w:color="auto"/>
                    <w:right w:val="none" w:sz="0" w:space="0" w:color="auto"/>
                  </w:divBdr>
                </w:div>
                <w:div w:id="174733973">
                  <w:marLeft w:val="480"/>
                  <w:marRight w:val="0"/>
                  <w:marTop w:val="0"/>
                  <w:marBottom w:val="0"/>
                  <w:divBdr>
                    <w:top w:val="none" w:sz="0" w:space="0" w:color="auto"/>
                    <w:left w:val="none" w:sz="0" w:space="0" w:color="auto"/>
                    <w:bottom w:val="none" w:sz="0" w:space="0" w:color="auto"/>
                    <w:right w:val="none" w:sz="0" w:space="0" w:color="auto"/>
                  </w:divBdr>
                </w:div>
                <w:div w:id="2047679149">
                  <w:marLeft w:val="480"/>
                  <w:marRight w:val="0"/>
                  <w:marTop w:val="0"/>
                  <w:marBottom w:val="0"/>
                  <w:divBdr>
                    <w:top w:val="none" w:sz="0" w:space="0" w:color="auto"/>
                    <w:left w:val="none" w:sz="0" w:space="0" w:color="auto"/>
                    <w:bottom w:val="none" w:sz="0" w:space="0" w:color="auto"/>
                    <w:right w:val="none" w:sz="0" w:space="0" w:color="auto"/>
                  </w:divBdr>
                </w:div>
                <w:div w:id="83117591">
                  <w:marLeft w:val="480"/>
                  <w:marRight w:val="0"/>
                  <w:marTop w:val="0"/>
                  <w:marBottom w:val="0"/>
                  <w:divBdr>
                    <w:top w:val="none" w:sz="0" w:space="0" w:color="auto"/>
                    <w:left w:val="none" w:sz="0" w:space="0" w:color="auto"/>
                    <w:bottom w:val="none" w:sz="0" w:space="0" w:color="auto"/>
                    <w:right w:val="none" w:sz="0" w:space="0" w:color="auto"/>
                  </w:divBdr>
                </w:div>
                <w:div w:id="613559668">
                  <w:marLeft w:val="480"/>
                  <w:marRight w:val="0"/>
                  <w:marTop w:val="0"/>
                  <w:marBottom w:val="0"/>
                  <w:divBdr>
                    <w:top w:val="none" w:sz="0" w:space="0" w:color="auto"/>
                    <w:left w:val="none" w:sz="0" w:space="0" w:color="auto"/>
                    <w:bottom w:val="none" w:sz="0" w:space="0" w:color="auto"/>
                    <w:right w:val="none" w:sz="0" w:space="0" w:color="auto"/>
                  </w:divBdr>
                </w:div>
                <w:div w:id="832793227">
                  <w:marLeft w:val="480"/>
                  <w:marRight w:val="0"/>
                  <w:marTop w:val="0"/>
                  <w:marBottom w:val="0"/>
                  <w:divBdr>
                    <w:top w:val="none" w:sz="0" w:space="0" w:color="auto"/>
                    <w:left w:val="none" w:sz="0" w:space="0" w:color="auto"/>
                    <w:bottom w:val="none" w:sz="0" w:space="0" w:color="auto"/>
                    <w:right w:val="none" w:sz="0" w:space="0" w:color="auto"/>
                  </w:divBdr>
                </w:div>
                <w:div w:id="519247434">
                  <w:marLeft w:val="480"/>
                  <w:marRight w:val="0"/>
                  <w:marTop w:val="0"/>
                  <w:marBottom w:val="0"/>
                  <w:divBdr>
                    <w:top w:val="none" w:sz="0" w:space="0" w:color="auto"/>
                    <w:left w:val="none" w:sz="0" w:space="0" w:color="auto"/>
                    <w:bottom w:val="none" w:sz="0" w:space="0" w:color="auto"/>
                    <w:right w:val="none" w:sz="0" w:space="0" w:color="auto"/>
                  </w:divBdr>
                </w:div>
                <w:div w:id="885020033">
                  <w:marLeft w:val="480"/>
                  <w:marRight w:val="0"/>
                  <w:marTop w:val="0"/>
                  <w:marBottom w:val="0"/>
                  <w:divBdr>
                    <w:top w:val="none" w:sz="0" w:space="0" w:color="auto"/>
                    <w:left w:val="none" w:sz="0" w:space="0" w:color="auto"/>
                    <w:bottom w:val="none" w:sz="0" w:space="0" w:color="auto"/>
                    <w:right w:val="none" w:sz="0" w:space="0" w:color="auto"/>
                  </w:divBdr>
                </w:div>
                <w:div w:id="661468986">
                  <w:marLeft w:val="480"/>
                  <w:marRight w:val="0"/>
                  <w:marTop w:val="0"/>
                  <w:marBottom w:val="0"/>
                  <w:divBdr>
                    <w:top w:val="none" w:sz="0" w:space="0" w:color="auto"/>
                    <w:left w:val="none" w:sz="0" w:space="0" w:color="auto"/>
                    <w:bottom w:val="none" w:sz="0" w:space="0" w:color="auto"/>
                    <w:right w:val="none" w:sz="0" w:space="0" w:color="auto"/>
                  </w:divBdr>
                </w:div>
                <w:div w:id="55861434">
                  <w:marLeft w:val="480"/>
                  <w:marRight w:val="0"/>
                  <w:marTop w:val="0"/>
                  <w:marBottom w:val="0"/>
                  <w:divBdr>
                    <w:top w:val="none" w:sz="0" w:space="0" w:color="auto"/>
                    <w:left w:val="none" w:sz="0" w:space="0" w:color="auto"/>
                    <w:bottom w:val="none" w:sz="0" w:space="0" w:color="auto"/>
                    <w:right w:val="none" w:sz="0" w:space="0" w:color="auto"/>
                  </w:divBdr>
                </w:div>
                <w:div w:id="1232614128">
                  <w:marLeft w:val="480"/>
                  <w:marRight w:val="0"/>
                  <w:marTop w:val="0"/>
                  <w:marBottom w:val="0"/>
                  <w:divBdr>
                    <w:top w:val="none" w:sz="0" w:space="0" w:color="auto"/>
                    <w:left w:val="none" w:sz="0" w:space="0" w:color="auto"/>
                    <w:bottom w:val="none" w:sz="0" w:space="0" w:color="auto"/>
                    <w:right w:val="none" w:sz="0" w:space="0" w:color="auto"/>
                  </w:divBdr>
                </w:div>
                <w:div w:id="34156476">
                  <w:marLeft w:val="480"/>
                  <w:marRight w:val="0"/>
                  <w:marTop w:val="0"/>
                  <w:marBottom w:val="0"/>
                  <w:divBdr>
                    <w:top w:val="none" w:sz="0" w:space="0" w:color="auto"/>
                    <w:left w:val="none" w:sz="0" w:space="0" w:color="auto"/>
                    <w:bottom w:val="none" w:sz="0" w:space="0" w:color="auto"/>
                    <w:right w:val="none" w:sz="0" w:space="0" w:color="auto"/>
                  </w:divBdr>
                </w:div>
                <w:div w:id="556162480">
                  <w:marLeft w:val="480"/>
                  <w:marRight w:val="0"/>
                  <w:marTop w:val="0"/>
                  <w:marBottom w:val="0"/>
                  <w:divBdr>
                    <w:top w:val="none" w:sz="0" w:space="0" w:color="auto"/>
                    <w:left w:val="none" w:sz="0" w:space="0" w:color="auto"/>
                    <w:bottom w:val="none" w:sz="0" w:space="0" w:color="auto"/>
                    <w:right w:val="none" w:sz="0" w:space="0" w:color="auto"/>
                  </w:divBdr>
                </w:div>
                <w:div w:id="1361082028">
                  <w:marLeft w:val="480"/>
                  <w:marRight w:val="0"/>
                  <w:marTop w:val="0"/>
                  <w:marBottom w:val="0"/>
                  <w:divBdr>
                    <w:top w:val="none" w:sz="0" w:space="0" w:color="auto"/>
                    <w:left w:val="none" w:sz="0" w:space="0" w:color="auto"/>
                    <w:bottom w:val="none" w:sz="0" w:space="0" w:color="auto"/>
                    <w:right w:val="none" w:sz="0" w:space="0" w:color="auto"/>
                  </w:divBdr>
                </w:div>
                <w:div w:id="902913801">
                  <w:marLeft w:val="480"/>
                  <w:marRight w:val="0"/>
                  <w:marTop w:val="0"/>
                  <w:marBottom w:val="0"/>
                  <w:divBdr>
                    <w:top w:val="none" w:sz="0" w:space="0" w:color="auto"/>
                    <w:left w:val="none" w:sz="0" w:space="0" w:color="auto"/>
                    <w:bottom w:val="none" w:sz="0" w:space="0" w:color="auto"/>
                    <w:right w:val="none" w:sz="0" w:space="0" w:color="auto"/>
                  </w:divBdr>
                </w:div>
                <w:div w:id="387264992">
                  <w:marLeft w:val="480"/>
                  <w:marRight w:val="0"/>
                  <w:marTop w:val="0"/>
                  <w:marBottom w:val="0"/>
                  <w:divBdr>
                    <w:top w:val="none" w:sz="0" w:space="0" w:color="auto"/>
                    <w:left w:val="none" w:sz="0" w:space="0" w:color="auto"/>
                    <w:bottom w:val="none" w:sz="0" w:space="0" w:color="auto"/>
                    <w:right w:val="none" w:sz="0" w:space="0" w:color="auto"/>
                  </w:divBdr>
                </w:div>
                <w:div w:id="1239637542">
                  <w:marLeft w:val="480"/>
                  <w:marRight w:val="0"/>
                  <w:marTop w:val="0"/>
                  <w:marBottom w:val="0"/>
                  <w:divBdr>
                    <w:top w:val="none" w:sz="0" w:space="0" w:color="auto"/>
                    <w:left w:val="none" w:sz="0" w:space="0" w:color="auto"/>
                    <w:bottom w:val="none" w:sz="0" w:space="0" w:color="auto"/>
                    <w:right w:val="none" w:sz="0" w:space="0" w:color="auto"/>
                  </w:divBdr>
                </w:div>
              </w:divsChild>
            </w:div>
            <w:div w:id="315497417">
              <w:marLeft w:val="0"/>
              <w:marRight w:val="0"/>
              <w:marTop w:val="0"/>
              <w:marBottom w:val="0"/>
              <w:divBdr>
                <w:top w:val="none" w:sz="0" w:space="0" w:color="auto"/>
                <w:left w:val="none" w:sz="0" w:space="0" w:color="auto"/>
                <w:bottom w:val="none" w:sz="0" w:space="0" w:color="auto"/>
                <w:right w:val="none" w:sz="0" w:space="0" w:color="auto"/>
              </w:divBdr>
              <w:divsChild>
                <w:div w:id="925960639">
                  <w:marLeft w:val="480"/>
                  <w:marRight w:val="0"/>
                  <w:marTop w:val="0"/>
                  <w:marBottom w:val="0"/>
                  <w:divBdr>
                    <w:top w:val="none" w:sz="0" w:space="0" w:color="auto"/>
                    <w:left w:val="none" w:sz="0" w:space="0" w:color="auto"/>
                    <w:bottom w:val="none" w:sz="0" w:space="0" w:color="auto"/>
                    <w:right w:val="none" w:sz="0" w:space="0" w:color="auto"/>
                  </w:divBdr>
                </w:div>
                <w:div w:id="1430156895">
                  <w:marLeft w:val="480"/>
                  <w:marRight w:val="0"/>
                  <w:marTop w:val="0"/>
                  <w:marBottom w:val="0"/>
                  <w:divBdr>
                    <w:top w:val="none" w:sz="0" w:space="0" w:color="auto"/>
                    <w:left w:val="none" w:sz="0" w:space="0" w:color="auto"/>
                    <w:bottom w:val="none" w:sz="0" w:space="0" w:color="auto"/>
                    <w:right w:val="none" w:sz="0" w:space="0" w:color="auto"/>
                  </w:divBdr>
                </w:div>
                <w:div w:id="781191760">
                  <w:marLeft w:val="480"/>
                  <w:marRight w:val="0"/>
                  <w:marTop w:val="0"/>
                  <w:marBottom w:val="0"/>
                  <w:divBdr>
                    <w:top w:val="none" w:sz="0" w:space="0" w:color="auto"/>
                    <w:left w:val="none" w:sz="0" w:space="0" w:color="auto"/>
                    <w:bottom w:val="none" w:sz="0" w:space="0" w:color="auto"/>
                    <w:right w:val="none" w:sz="0" w:space="0" w:color="auto"/>
                  </w:divBdr>
                </w:div>
                <w:div w:id="1421559463">
                  <w:marLeft w:val="480"/>
                  <w:marRight w:val="0"/>
                  <w:marTop w:val="0"/>
                  <w:marBottom w:val="0"/>
                  <w:divBdr>
                    <w:top w:val="none" w:sz="0" w:space="0" w:color="auto"/>
                    <w:left w:val="none" w:sz="0" w:space="0" w:color="auto"/>
                    <w:bottom w:val="none" w:sz="0" w:space="0" w:color="auto"/>
                    <w:right w:val="none" w:sz="0" w:space="0" w:color="auto"/>
                  </w:divBdr>
                </w:div>
                <w:div w:id="1017540480">
                  <w:marLeft w:val="480"/>
                  <w:marRight w:val="0"/>
                  <w:marTop w:val="0"/>
                  <w:marBottom w:val="0"/>
                  <w:divBdr>
                    <w:top w:val="none" w:sz="0" w:space="0" w:color="auto"/>
                    <w:left w:val="none" w:sz="0" w:space="0" w:color="auto"/>
                    <w:bottom w:val="none" w:sz="0" w:space="0" w:color="auto"/>
                    <w:right w:val="none" w:sz="0" w:space="0" w:color="auto"/>
                  </w:divBdr>
                </w:div>
                <w:div w:id="721364415">
                  <w:marLeft w:val="480"/>
                  <w:marRight w:val="0"/>
                  <w:marTop w:val="0"/>
                  <w:marBottom w:val="0"/>
                  <w:divBdr>
                    <w:top w:val="none" w:sz="0" w:space="0" w:color="auto"/>
                    <w:left w:val="none" w:sz="0" w:space="0" w:color="auto"/>
                    <w:bottom w:val="none" w:sz="0" w:space="0" w:color="auto"/>
                    <w:right w:val="none" w:sz="0" w:space="0" w:color="auto"/>
                  </w:divBdr>
                </w:div>
                <w:div w:id="619454067">
                  <w:marLeft w:val="480"/>
                  <w:marRight w:val="0"/>
                  <w:marTop w:val="0"/>
                  <w:marBottom w:val="0"/>
                  <w:divBdr>
                    <w:top w:val="none" w:sz="0" w:space="0" w:color="auto"/>
                    <w:left w:val="none" w:sz="0" w:space="0" w:color="auto"/>
                    <w:bottom w:val="none" w:sz="0" w:space="0" w:color="auto"/>
                    <w:right w:val="none" w:sz="0" w:space="0" w:color="auto"/>
                  </w:divBdr>
                </w:div>
                <w:div w:id="1426531641">
                  <w:marLeft w:val="480"/>
                  <w:marRight w:val="0"/>
                  <w:marTop w:val="0"/>
                  <w:marBottom w:val="0"/>
                  <w:divBdr>
                    <w:top w:val="none" w:sz="0" w:space="0" w:color="auto"/>
                    <w:left w:val="none" w:sz="0" w:space="0" w:color="auto"/>
                    <w:bottom w:val="none" w:sz="0" w:space="0" w:color="auto"/>
                    <w:right w:val="none" w:sz="0" w:space="0" w:color="auto"/>
                  </w:divBdr>
                </w:div>
                <w:div w:id="1502238464">
                  <w:marLeft w:val="480"/>
                  <w:marRight w:val="0"/>
                  <w:marTop w:val="0"/>
                  <w:marBottom w:val="0"/>
                  <w:divBdr>
                    <w:top w:val="none" w:sz="0" w:space="0" w:color="auto"/>
                    <w:left w:val="none" w:sz="0" w:space="0" w:color="auto"/>
                    <w:bottom w:val="none" w:sz="0" w:space="0" w:color="auto"/>
                    <w:right w:val="none" w:sz="0" w:space="0" w:color="auto"/>
                  </w:divBdr>
                </w:div>
                <w:div w:id="999236473">
                  <w:marLeft w:val="480"/>
                  <w:marRight w:val="0"/>
                  <w:marTop w:val="0"/>
                  <w:marBottom w:val="0"/>
                  <w:divBdr>
                    <w:top w:val="none" w:sz="0" w:space="0" w:color="auto"/>
                    <w:left w:val="none" w:sz="0" w:space="0" w:color="auto"/>
                    <w:bottom w:val="none" w:sz="0" w:space="0" w:color="auto"/>
                    <w:right w:val="none" w:sz="0" w:space="0" w:color="auto"/>
                  </w:divBdr>
                </w:div>
                <w:div w:id="654338066">
                  <w:marLeft w:val="480"/>
                  <w:marRight w:val="0"/>
                  <w:marTop w:val="0"/>
                  <w:marBottom w:val="0"/>
                  <w:divBdr>
                    <w:top w:val="none" w:sz="0" w:space="0" w:color="auto"/>
                    <w:left w:val="none" w:sz="0" w:space="0" w:color="auto"/>
                    <w:bottom w:val="none" w:sz="0" w:space="0" w:color="auto"/>
                    <w:right w:val="none" w:sz="0" w:space="0" w:color="auto"/>
                  </w:divBdr>
                </w:div>
                <w:div w:id="1131022378">
                  <w:marLeft w:val="480"/>
                  <w:marRight w:val="0"/>
                  <w:marTop w:val="0"/>
                  <w:marBottom w:val="0"/>
                  <w:divBdr>
                    <w:top w:val="none" w:sz="0" w:space="0" w:color="auto"/>
                    <w:left w:val="none" w:sz="0" w:space="0" w:color="auto"/>
                    <w:bottom w:val="none" w:sz="0" w:space="0" w:color="auto"/>
                    <w:right w:val="none" w:sz="0" w:space="0" w:color="auto"/>
                  </w:divBdr>
                </w:div>
                <w:div w:id="2028174571">
                  <w:marLeft w:val="480"/>
                  <w:marRight w:val="0"/>
                  <w:marTop w:val="0"/>
                  <w:marBottom w:val="0"/>
                  <w:divBdr>
                    <w:top w:val="none" w:sz="0" w:space="0" w:color="auto"/>
                    <w:left w:val="none" w:sz="0" w:space="0" w:color="auto"/>
                    <w:bottom w:val="none" w:sz="0" w:space="0" w:color="auto"/>
                    <w:right w:val="none" w:sz="0" w:space="0" w:color="auto"/>
                  </w:divBdr>
                </w:div>
                <w:div w:id="983587785">
                  <w:marLeft w:val="480"/>
                  <w:marRight w:val="0"/>
                  <w:marTop w:val="0"/>
                  <w:marBottom w:val="0"/>
                  <w:divBdr>
                    <w:top w:val="none" w:sz="0" w:space="0" w:color="auto"/>
                    <w:left w:val="none" w:sz="0" w:space="0" w:color="auto"/>
                    <w:bottom w:val="none" w:sz="0" w:space="0" w:color="auto"/>
                    <w:right w:val="none" w:sz="0" w:space="0" w:color="auto"/>
                  </w:divBdr>
                </w:div>
                <w:div w:id="2086683660">
                  <w:marLeft w:val="480"/>
                  <w:marRight w:val="0"/>
                  <w:marTop w:val="0"/>
                  <w:marBottom w:val="0"/>
                  <w:divBdr>
                    <w:top w:val="none" w:sz="0" w:space="0" w:color="auto"/>
                    <w:left w:val="none" w:sz="0" w:space="0" w:color="auto"/>
                    <w:bottom w:val="none" w:sz="0" w:space="0" w:color="auto"/>
                    <w:right w:val="none" w:sz="0" w:space="0" w:color="auto"/>
                  </w:divBdr>
                </w:div>
                <w:div w:id="1218205943">
                  <w:marLeft w:val="480"/>
                  <w:marRight w:val="0"/>
                  <w:marTop w:val="0"/>
                  <w:marBottom w:val="0"/>
                  <w:divBdr>
                    <w:top w:val="none" w:sz="0" w:space="0" w:color="auto"/>
                    <w:left w:val="none" w:sz="0" w:space="0" w:color="auto"/>
                    <w:bottom w:val="none" w:sz="0" w:space="0" w:color="auto"/>
                    <w:right w:val="none" w:sz="0" w:space="0" w:color="auto"/>
                  </w:divBdr>
                </w:div>
                <w:div w:id="1156529208">
                  <w:marLeft w:val="480"/>
                  <w:marRight w:val="0"/>
                  <w:marTop w:val="0"/>
                  <w:marBottom w:val="0"/>
                  <w:divBdr>
                    <w:top w:val="none" w:sz="0" w:space="0" w:color="auto"/>
                    <w:left w:val="none" w:sz="0" w:space="0" w:color="auto"/>
                    <w:bottom w:val="none" w:sz="0" w:space="0" w:color="auto"/>
                    <w:right w:val="none" w:sz="0" w:space="0" w:color="auto"/>
                  </w:divBdr>
                </w:div>
                <w:div w:id="1319069521">
                  <w:marLeft w:val="480"/>
                  <w:marRight w:val="0"/>
                  <w:marTop w:val="0"/>
                  <w:marBottom w:val="0"/>
                  <w:divBdr>
                    <w:top w:val="none" w:sz="0" w:space="0" w:color="auto"/>
                    <w:left w:val="none" w:sz="0" w:space="0" w:color="auto"/>
                    <w:bottom w:val="none" w:sz="0" w:space="0" w:color="auto"/>
                    <w:right w:val="none" w:sz="0" w:space="0" w:color="auto"/>
                  </w:divBdr>
                </w:div>
                <w:div w:id="791098399">
                  <w:marLeft w:val="480"/>
                  <w:marRight w:val="0"/>
                  <w:marTop w:val="0"/>
                  <w:marBottom w:val="0"/>
                  <w:divBdr>
                    <w:top w:val="none" w:sz="0" w:space="0" w:color="auto"/>
                    <w:left w:val="none" w:sz="0" w:space="0" w:color="auto"/>
                    <w:bottom w:val="none" w:sz="0" w:space="0" w:color="auto"/>
                    <w:right w:val="none" w:sz="0" w:space="0" w:color="auto"/>
                  </w:divBdr>
                </w:div>
                <w:div w:id="1447578575">
                  <w:marLeft w:val="480"/>
                  <w:marRight w:val="0"/>
                  <w:marTop w:val="0"/>
                  <w:marBottom w:val="0"/>
                  <w:divBdr>
                    <w:top w:val="none" w:sz="0" w:space="0" w:color="auto"/>
                    <w:left w:val="none" w:sz="0" w:space="0" w:color="auto"/>
                    <w:bottom w:val="none" w:sz="0" w:space="0" w:color="auto"/>
                    <w:right w:val="none" w:sz="0" w:space="0" w:color="auto"/>
                  </w:divBdr>
                </w:div>
                <w:div w:id="1212769684">
                  <w:marLeft w:val="480"/>
                  <w:marRight w:val="0"/>
                  <w:marTop w:val="0"/>
                  <w:marBottom w:val="0"/>
                  <w:divBdr>
                    <w:top w:val="none" w:sz="0" w:space="0" w:color="auto"/>
                    <w:left w:val="none" w:sz="0" w:space="0" w:color="auto"/>
                    <w:bottom w:val="none" w:sz="0" w:space="0" w:color="auto"/>
                    <w:right w:val="none" w:sz="0" w:space="0" w:color="auto"/>
                  </w:divBdr>
                </w:div>
                <w:div w:id="1512405735">
                  <w:marLeft w:val="480"/>
                  <w:marRight w:val="0"/>
                  <w:marTop w:val="0"/>
                  <w:marBottom w:val="0"/>
                  <w:divBdr>
                    <w:top w:val="none" w:sz="0" w:space="0" w:color="auto"/>
                    <w:left w:val="none" w:sz="0" w:space="0" w:color="auto"/>
                    <w:bottom w:val="none" w:sz="0" w:space="0" w:color="auto"/>
                    <w:right w:val="none" w:sz="0" w:space="0" w:color="auto"/>
                  </w:divBdr>
                </w:div>
                <w:div w:id="1816487070">
                  <w:marLeft w:val="480"/>
                  <w:marRight w:val="0"/>
                  <w:marTop w:val="0"/>
                  <w:marBottom w:val="0"/>
                  <w:divBdr>
                    <w:top w:val="none" w:sz="0" w:space="0" w:color="auto"/>
                    <w:left w:val="none" w:sz="0" w:space="0" w:color="auto"/>
                    <w:bottom w:val="none" w:sz="0" w:space="0" w:color="auto"/>
                    <w:right w:val="none" w:sz="0" w:space="0" w:color="auto"/>
                  </w:divBdr>
                </w:div>
                <w:div w:id="1058742237">
                  <w:marLeft w:val="480"/>
                  <w:marRight w:val="0"/>
                  <w:marTop w:val="0"/>
                  <w:marBottom w:val="0"/>
                  <w:divBdr>
                    <w:top w:val="none" w:sz="0" w:space="0" w:color="auto"/>
                    <w:left w:val="none" w:sz="0" w:space="0" w:color="auto"/>
                    <w:bottom w:val="none" w:sz="0" w:space="0" w:color="auto"/>
                    <w:right w:val="none" w:sz="0" w:space="0" w:color="auto"/>
                  </w:divBdr>
                </w:div>
                <w:div w:id="903298403">
                  <w:marLeft w:val="480"/>
                  <w:marRight w:val="0"/>
                  <w:marTop w:val="0"/>
                  <w:marBottom w:val="0"/>
                  <w:divBdr>
                    <w:top w:val="none" w:sz="0" w:space="0" w:color="auto"/>
                    <w:left w:val="none" w:sz="0" w:space="0" w:color="auto"/>
                    <w:bottom w:val="none" w:sz="0" w:space="0" w:color="auto"/>
                    <w:right w:val="none" w:sz="0" w:space="0" w:color="auto"/>
                  </w:divBdr>
                </w:div>
                <w:div w:id="1677803056">
                  <w:marLeft w:val="480"/>
                  <w:marRight w:val="0"/>
                  <w:marTop w:val="0"/>
                  <w:marBottom w:val="0"/>
                  <w:divBdr>
                    <w:top w:val="none" w:sz="0" w:space="0" w:color="auto"/>
                    <w:left w:val="none" w:sz="0" w:space="0" w:color="auto"/>
                    <w:bottom w:val="none" w:sz="0" w:space="0" w:color="auto"/>
                    <w:right w:val="none" w:sz="0" w:space="0" w:color="auto"/>
                  </w:divBdr>
                </w:div>
                <w:div w:id="414935320">
                  <w:marLeft w:val="480"/>
                  <w:marRight w:val="0"/>
                  <w:marTop w:val="0"/>
                  <w:marBottom w:val="0"/>
                  <w:divBdr>
                    <w:top w:val="none" w:sz="0" w:space="0" w:color="auto"/>
                    <w:left w:val="none" w:sz="0" w:space="0" w:color="auto"/>
                    <w:bottom w:val="none" w:sz="0" w:space="0" w:color="auto"/>
                    <w:right w:val="none" w:sz="0" w:space="0" w:color="auto"/>
                  </w:divBdr>
                </w:div>
                <w:div w:id="791940244">
                  <w:marLeft w:val="480"/>
                  <w:marRight w:val="0"/>
                  <w:marTop w:val="0"/>
                  <w:marBottom w:val="0"/>
                  <w:divBdr>
                    <w:top w:val="none" w:sz="0" w:space="0" w:color="auto"/>
                    <w:left w:val="none" w:sz="0" w:space="0" w:color="auto"/>
                    <w:bottom w:val="none" w:sz="0" w:space="0" w:color="auto"/>
                    <w:right w:val="none" w:sz="0" w:space="0" w:color="auto"/>
                  </w:divBdr>
                </w:div>
                <w:div w:id="1653407889">
                  <w:marLeft w:val="480"/>
                  <w:marRight w:val="0"/>
                  <w:marTop w:val="0"/>
                  <w:marBottom w:val="0"/>
                  <w:divBdr>
                    <w:top w:val="none" w:sz="0" w:space="0" w:color="auto"/>
                    <w:left w:val="none" w:sz="0" w:space="0" w:color="auto"/>
                    <w:bottom w:val="none" w:sz="0" w:space="0" w:color="auto"/>
                    <w:right w:val="none" w:sz="0" w:space="0" w:color="auto"/>
                  </w:divBdr>
                </w:div>
                <w:div w:id="1192258782">
                  <w:marLeft w:val="480"/>
                  <w:marRight w:val="0"/>
                  <w:marTop w:val="0"/>
                  <w:marBottom w:val="0"/>
                  <w:divBdr>
                    <w:top w:val="none" w:sz="0" w:space="0" w:color="auto"/>
                    <w:left w:val="none" w:sz="0" w:space="0" w:color="auto"/>
                    <w:bottom w:val="none" w:sz="0" w:space="0" w:color="auto"/>
                    <w:right w:val="none" w:sz="0" w:space="0" w:color="auto"/>
                  </w:divBdr>
                </w:div>
                <w:div w:id="514617902">
                  <w:marLeft w:val="480"/>
                  <w:marRight w:val="0"/>
                  <w:marTop w:val="0"/>
                  <w:marBottom w:val="0"/>
                  <w:divBdr>
                    <w:top w:val="none" w:sz="0" w:space="0" w:color="auto"/>
                    <w:left w:val="none" w:sz="0" w:space="0" w:color="auto"/>
                    <w:bottom w:val="none" w:sz="0" w:space="0" w:color="auto"/>
                    <w:right w:val="none" w:sz="0" w:space="0" w:color="auto"/>
                  </w:divBdr>
                </w:div>
                <w:div w:id="675378269">
                  <w:marLeft w:val="480"/>
                  <w:marRight w:val="0"/>
                  <w:marTop w:val="0"/>
                  <w:marBottom w:val="0"/>
                  <w:divBdr>
                    <w:top w:val="none" w:sz="0" w:space="0" w:color="auto"/>
                    <w:left w:val="none" w:sz="0" w:space="0" w:color="auto"/>
                    <w:bottom w:val="none" w:sz="0" w:space="0" w:color="auto"/>
                    <w:right w:val="none" w:sz="0" w:space="0" w:color="auto"/>
                  </w:divBdr>
                </w:div>
                <w:div w:id="525607228">
                  <w:marLeft w:val="480"/>
                  <w:marRight w:val="0"/>
                  <w:marTop w:val="0"/>
                  <w:marBottom w:val="0"/>
                  <w:divBdr>
                    <w:top w:val="none" w:sz="0" w:space="0" w:color="auto"/>
                    <w:left w:val="none" w:sz="0" w:space="0" w:color="auto"/>
                    <w:bottom w:val="none" w:sz="0" w:space="0" w:color="auto"/>
                    <w:right w:val="none" w:sz="0" w:space="0" w:color="auto"/>
                  </w:divBdr>
                </w:div>
                <w:div w:id="1385904983">
                  <w:marLeft w:val="480"/>
                  <w:marRight w:val="0"/>
                  <w:marTop w:val="0"/>
                  <w:marBottom w:val="0"/>
                  <w:divBdr>
                    <w:top w:val="none" w:sz="0" w:space="0" w:color="auto"/>
                    <w:left w:val="none" w:sz="0" w:space="0" w:color="auto"/>
                    <w:bottom w:val="none" w:sz="0" w:space="0" w:color="auto"/>
                    <w:right w:val="none" w:sz="0" w:space="0" w:color="auto"/>
                  </w:divBdr>
                </w:div>
                <w:div w:id="263652934">
                  <w:marLeft w:val="480"/>
                  <w:marRight w:val="0"/>
                  <w:marTop w:val="0"/>
                  <w:marBottom w:val="0"/>
                  <w:divBdr>
                    <w:top w:val="none" w:sz="0" w:space="0" w:color="auto"/>
                    <w:left w:val="none" w:sz="0" w:space="0" w:color="auto"/>
                    <w:bottom w:val="none" w:sz="0" w:space="0" w:color="auto"/>
                    <w:right w:val="none" w:sz="0" w:space="0" w:color="auto"/>
                  </w:divBdr>
                </w:div>
                <w:div w:id="1211503833">
                  <w:marLeft w:val="480"/>
                  <w:marRight w:val="0"/>
                  <w:marTop w:val="0"/>
                  <w:marBottom w:val="0"/>
                  <w:divBdr>
                    <w:top w:val="none" w:sz="0" w:space="0" w:color="auto"/>
                    <w:left w:val="none" w:sz="0" w:space="0" w:color="auto"/>
                    <w:bottom w:val="none" w:sz="0" w:space="0" w:color="auto"/>
                    <w:right w:val="none" w:sz="0" w:space="0" w:color="auto"/>
                  </w:divBdr>
                </w:div>
                <w:div w:id="820582951">
                  <w:marLeft w:val="480"/>
                  <w:marRight w:val="0"/>
                  <w:marTop w:val="0"/>
                  <w:marBottom w:val="0"/>
                  <w:divBdr>
                    <w:top w:val="none" w:sz="0" w:space="0" w:color="auto"/>
                    <w:left w:val="none" w:sz="0" w:space="0" w:color="auto"/>
                    <w:bottom w:val="none" w:sz="0" w:space="0" w:color="auto"/>
                    <w:right w:val="none" w:sz="0" w:space="0" w:color="auto"/>
                  </w:divBdr>
                </w:div>
                <w:div w:id="915482823">
                  <w:marLeft w:val="480"/>
                  <w:marRight w:val="0"/>
                  <w:marTop w:val="0"/>
                  <w:marBottom w:val="0"/>
                  <w:divBdr>
                    <w:top w:val="none" w:sz="0" w:space="0" w:color="auto"/>
                    <w:left w:val="none" w:sz="0" w:space="0" w:color="auto"/>
                    <w:bottom w:val="none" w:sz="0" w:space="0" w:color="auto"/>
                    <w:right w:val="none" w:sz="0" w:space="0" w:color="auto"/>
                  </w:divBdr>
                </w:div>
                <w:div w:id="82339935">
                  <w:marLeft w:val="480"/>
                  <w:marRight w:val="0"/>
                  <w:marTop w:val="0"/>
                  <w:marBottom w:val="0"/>
                  <w:divBdr>
                    <w:top w:val="none" w:sz="0" w:space="0" w:color="auto"/>
                    <w:left w:val="none" w:sz="0" w:space="0" w:color="auto"/>
                    <w:bottom w:val="none" w:sz="0" w:space="0" w:color="auto"/>
                    <w:right w:val="none" w:sz="0" w:space="0" w:color="auto"/>
                  </w:divBdr>
                </w:div>
                <w:div w:id="1660841462">
                  <w:marLeft w:val="480"/>
                  <w:marRight w:val="0"/>
                  <w:marTop w:val="0"/>
                  <w:marBottom w:val="0"/>
                  <w:divBdr>
                    <w:top w:val="none" w:sz="0" w:space="0" w:color="auto"/>
                    <w:left w:val="none" w:sz="0" w:space="0" w:color="auto"/>
                    <w:bottom w:val="none" w:sz="0" w:space="0" w:color="auto"/>
                    <w:right w:val="none" w:sz="0" w:space="0" w:color="auto"/>
                  </w:divBdr>
                </w:div>
                <w:div w:id="1349061143">
                  <w:marLeft w:val="480"/>
                  <w:marRight w:val="0"/>
                  <w:marTop w:val="0"/>
                  <w:marBottom w:val="0"/>
                  <w:divBdr>
                    <w:top w:val="none" w:sz="0" w:space="0" w:color="auto"/>
                    <w:left w:val="none" w:sz="0" w:space="0" w:color="auto"/>
                    <w:bottom w:val="none" w:sz="0" w:space="0" w:color="auto"/>
                    <w:right w:val="none" w:sz="0" w:space="0" w:color="auto"/>
                  </w:divBdr>
                </w:div>
                <w:div w:id="1707831818">
                  <w:marLeft w:val="480"/>
                  <w:marRight w:val="0"/>
                  <w:marTop w:val="0"/>
                  <w:marBottom w:val="0"/>
                  <w:divBdr>
                    <w:top w:val="none" w:sz="0" w:space="0" w:color="auto"/>
                    <w:left w:val="none" w:sz="0" w:space="0" w:color="auto"/>
                    <w:bottom w:val="none" w:sz="0" w:space="0" w:color="auto"/>
                    <w:right w:val="none" w:sz="0" w:space="0" w:color="auto"/>
                  </w:divBdr>
                </w:div>
                <w:div w:id="398215463">
                  <w:marLeft w:val="480"/>
                  <w:marRight w:val="0"/>
                  <w:marTop w:val="0"/>
                  <w:marBottom w:val="0"/>
                  <w:divBdr>
                    <w:top w:val="none" w:sz="0" w:space="0" w:color="auto"/>
                    <w:left w:val="none" w:sz="0" w:space="0" w:color="auto"/>
                    <w:bottom w:val="none" w:sz="0" w:space="0" w:color="auto"/>
                    <w:right w:val="none" w:sz="0" w:space="0" w:color="auto"/>
                  </w:divBdr>
                </w:div>
                <w:div w:id="1914654395">
                  <w:marLeft w:val="480"/>
                  <w:marRight w:val="0"/>
                  <w:marTop w:val="0"/>
                  <w:marBottom w:val="0"/>
                  <w:divBdr>
                    <w:top w:val="none" w:sz="0" w:space="0" w:color="auto"/>
                    <w:left w:val="none" w:sz="0" w:space="0" w:color="auto"/>
                    <w:bottom w:val="none" w:sz="0" w:space="0" w:color="auto"/>
                    <w:right w:val="none" w:sz="0" w:space="0" w:color="auto"/>
                  </w:divBdr>
                </w:div>
                <w:div w:id="1913153976">
                  <w:marLeft w:val="480"/>
                  <w:marRight w:val="0"/>
                  <w:marTop w:val="0"/>
                  <w:marBottom w:val="0"/>
                  <w:divBdr>
                    <w:top w:val="none" w:sz="0" w:space="0" w:color="auto"/>
                    <w:left w:val="none" w:sz="0" w:space="0" w:color="auto"/>
                    <w:bottom w:val="none" w:sz="0" w:space="0" w:color="auto"/>
                    <w:right w:val="none" w:sz="0" w:space="0" w:color="auto"/>
                  </w:divBdr>
                </w:div>
                <w:div w:id="595985250">
                  <w:marLeft w:val="480"/>
                  <w:marRight w:val="0"/>
                  <w:marTop w:val="0"/>
                  <w:marBottom w:val="0"/>
                  <w:divBdr>
                    <w:top w:val="none" w:sz="0" w:space="0" w:color="auto"/>
                    <w:left w:val="none" w:sz="0" w:space="0" w:color="auto"/>
                    <w:bottom w:val="none" w:sz="0" w:space="0" w:color="auto"/>
                    <w:right w:val="none" w:sz="0" w:space="0" w:color="auto"/>
                  </w:divBdr>
                </w:div>
                <w:div w:id="1267998768">
                  <w:marLeft w:val="480"/>
                  <w:marRight w:val="0"/>
                  <w:marTop w:val="0"/>
                  <w:marBottom w:val="0"/>
                  <w:divBdr>
                    <w:top w:val="none" w:sz="0" w:space="0" w:color="auto"/>
                    <w:left w:val="none" w:sz="0" w:space="0" w:color="auto"/>
                    <w:bottom w:val="none" w:sz="0" w:space="0" w:color="auto"/>
                    <w:right w:val="none" w:sz="0" w:space="0" w:color="auto"/>
                  </w:divBdr>
                </w:div>
                <w:div w:id="58478302">
                  <w:marLeft w:val="480"/>
                  <w:marRight w:val="0"/>
                  <w:marTop w:val="0"/>
                  <w:marBottom w:val="0"/>
                  <w:divBdr>
                    <w:top w:val="none" w:sz="0" w:space="0" w:color="auto"/>
                    <w:left w:val="none" w:sz="0" w:space="0" w:color="auto"/>
                    <w:bottom w:val="none" w:sz="0" w:space="0" w:color="auto"/>
                    <w:right w:val="none" w:sz="0" w:space="0" w:color="auto"/>
                  </w:divBdr>
                </w:div>
                <w:div w:id="1386488904">
                  <w:marLeft w:val="480"/>
                  <w:marRight w:val="0"/>
                  <w:marTop w:val="0"/>
                  <w:marBottom w:val="0"/>
                  <w:divBdr>
                    <w:top w:val="none" w:sz="0" w:space="0" w:color="auto"/>
                    <w:left w:val="none" w:sz="0" w:space="0" w:color="auto"/>
                    <w:bottom w:val="none" w:sz="0" w:space="0" w:color="auto"/>
                    <w:right w:val="none" w:sz="0" w:space="0" w:color="auto"/>
                  </w:divBdr>
                </w:div>
                <w:div w:id="1386758695">
                  <w:marLeft w:val="480"/>
                  <w:marRight w:val="0"/>
                  <w:marTop w:val="0"/>
                  <w:marBottom w:val="0"/>
                  <w:divBdr>
                    <w:top w:val="none" w:sz="0" w:space="0" w:color="auto"/>
                    <w:left w:val="none" w:sz="0" w:space="0" w:color="auto"/>
                    <w:bottom w:val="none" w:sz="0" w:space="0" w:color="auto"/>
                    <w:right w:val="none" w:sz="0" w:space="0" w:color="auto"/>
                  </w:divBdr>
                </w:div>
                <w:div w:id="568729070">
                  <w:marLeft w:val="480"/>
                  <w:marRight w:val="0"/>
                  <w:marTop w:val="0"/>
                  <w:marBottom w:val="0"/>
                  <w:divBdr>
                    <w:top w:val="none" w:sz="0" w:space="0" w:color="auto"/>
                    <w:left w:val="none" w:sz="0" w:space="0" w:color="auto"/>
                    <w:bottom w:val="none" w:sz="0" w:space="0" w:color="auto"/>
                    <w:right w:val="none" w:sz="0" w:space="0" w:color="auto"/>
                  </w:divBdr>
                </w:div>
                <w:div w:id="1604218418">
                  <w:marLeft w:val="480"/>
                  <w:marRight w:val="0"/>
                  <w:marTop w:val="0"/>
                  <w:marBottom w:val="0"/>
                  <w:divBdr>
                    <w:top w:val="none" w:sz="0" w:space="0" w:color="auto"/>
                    <w:left w:val="none" w:sz="0" w:space="0" w:color="auto"/>
                    <w:bottom w:val="none" w:sz="0" w:space="0" w:color="auto"/>
                    <w:right w:val="none" w:sz="0" w:space="0" w:color="auto"/>
                  </w:divBdr>
                </w:div>
                <w:div w:id="1954434693">
                  <w:marLeft w:val="480"/>
                  <w:marRight w:val="0"/>
                  <w:marTop w:val="0"/>
                  <w:marBottom w:val="0"/>
                  <w:divBdr>
                    <w:top w:val="none" w:sz="0" w:space="0" w:color="auto"/>
                    <w:left w:val="none" w:sz="0" w:space="0" w:color="auto"/>
                    <w:bottom w:val="none" w:sz="0" w:space="0" w:color="auto"/>
                    <w:right w:val="none" w:sz="0" w:space="0" w:color="auto"/>
                  </w:divBdr>
                </w:div>
                <w:div w:id="122116202">
                  <w:marLeft w:val="480"/>
                  <w:marRight w:val="0"/>
                  <w:marTop w:val="0"/>
                  <w:marBottom w:val="0"/>
                  <w:divBdr>
                    <w:top w:val="none" w:sz="0" w:space="0" w:color="auto"/>
                    <w:left w:val="none" w:sz="0" w:space="0" w:color="auto"/>
                    <w:bottom w:val="none" w:sz="0" w:space="0" w:color="auto"/>
                    <w:right w:val="none" w:sz="0" w:space="0" w:color="auto"/>
                  </w:divBdr>
                </w:div>
                <w:div w:id="1461536715">
                  <w:marLeft w:val="480"/>
                  <w:marRight w:val="0"/>
                  <w:marTop w:val="0"/>
                  <w:marBottom w:val="0"/>
                  <w:divBdr>
                    <w:top w:val="none" w:sz="0" w:space="0" w:color="auto"/>
                    <w:left w:val="none" w:sz="0" w:space="0" w:color="auto"/>
                    <w:bottom w:val="none" w:sz="0" w:space="0" w:color="auto"/>
                    <w:right w:val="none" w:sz="0" w:space="0" w:color="auto"/>
                  </w:divBdr>
                </w:div>
                <w:div w:id="530799088">
                  <w:marLeft w:val="480"/>
                  <w:marRight w:val="0"/>
                  <w:marTop w:val="0"/>
                  <w:marBottom w:val="0"/>
                  <w:divBdr>
                    <w:top w:val="none" w:sz="0" w:space="0" w:color="auto"/>
                    <w:left w:val="none" w:sz="0" w:space="0" w:color="auto"/>
                    <w:bottom w:val="none" w:sz="0" w:space="0" w:color="auto"/>
                    <w:right w:val="none" w:sz="0" w:space="0" w:color="auto"/>
                  </w:divBdr>
                </w:div>
                <w:div w:id="1496384546">
                  <w:marLeft w:val="480"/>
                  <w:marRight w:val="0"/>
                  <w:marTop w:val="0"/>
                  <w:marBottom w:val="0"/>
                  <w:divBdr>
                    <w:top w:val="none" w:sz="0" w:space="0" w:color="auto"/>
                    <w:left w:val="none" w:sz="0" w:space="0" w:color="auto"/>
                    <w:bottom w:val="none" w:sz="0" w:space="0" w:color="auto"/>
                    <w:right w:val="none" w:sz="0" w:space="0" w:color="auto"/>
                  </w:divBdr>
                </w:div>
                <w:div w:id="476844280">
                  <w:marLeft w:val="480"/>
                  <w:marRight w:val="0"/>
                  <w:marTop w:val="0"/>
                  <w:marBottom w:val="0"/>
                  <w:divBdr>
                    <w:top w:val="none" w:sz="0" w:space="0" w:color="auto"/>
                    <w:left w:val="none" w:sz="0" w:space="0" w:color="auto"/>
                    <w:bottom w:val="none" w:sz="0" w:space="0" w:color="auto"/>
                    <w:right w:val="none" w:sz="0" w:space="0" w:color="auto"/>
                  </w:divBdr>
                </w:div>
                <w:div w:id="876703253">
                  <w:marLeft w:val="480"/>
                  <w:marRight w:val="0"/>
                  <w:marTop w:val="0"/>
                  <w:marBottom w:val="0"/>
                  <w:divBdr>
                    <w:top w:val="none" w:sz="0" w:space="0" w:color="auto"/>
                    <w:left w:val="none" w:sz="0" w:space="0" w:color="auto"/>
                    <w:bottom w:val="none" w:sz="0" w:space="0" w:color="auto"/>
                    <w:right w:val="none" w:sz="0" w:space="0" w:color="auto"/>
                  </w:divBdr>
                </w:div>
                <w:div w:id="1863666123">
                  <w:marLeft w:val="480"/>
                  <w:marRight w:val="0"/>
                  <w:marTop w:val="0"/>
                  <w:marBottom w:val="0"/>
                  <w:divBdr>
                    <w:top w:val="none" w:sz="0" w:space="0" w:color="auto"/>
                    <w:left w:val="none" w:sz="0" w:space="0" w:color="auto"/>
                    <w:bottom w:val="none" w:sz="0" w:space="0" w:color="auto"/>
                    <w:right w:val="none" w:sz="0" w:space="0" w:color="auto"/>
                  </w:divBdr>
                </w:div>
                <w:div w:id="1463042279">
                  <w:marLeft w:val="480"/>
                  <w:marRight w:val="0"/>
                  <w:marTop w:val="0"/>
                  <w:marBottom w:val="0"/>
                  <w:divBdr>
                    <w:top w:val="none" w:sz="0" w:space="0" w:color="auto"/>
                    <w:left w:val="none" w:sz="0" w:space="0" w:color="auto"/>
                    <w:bottom w:val="none" w:sz="0" w:space="0" w:color="auto"/>
                    <w:right w:val="none" w:sz="0" w:space="0" w:color="auto"/>
                  </w:divBdr>
                </w:div>
                <w:div w:id="1726677629">
                  <w:marLeft w:val="480"/>
                  <w:marRight w:val="0"/>
                  <w:marTop w:val="0"/>
                  <w:marBottom w:val="0"/>
                  <w:divBdr>
                    <w:top w:val="none" w:sz="0" w:space="0" w:color="auto"/>
                    <w:left w:val="none" w:sz="0" w:space="0" w:color="auto"/>
                    <w:bottom w:val="none" w:sz="0" w:space="0" w:color="auto"/>
                    <w:right w:val="none" w:sz="0" w:space="0" w:color="auto"/>
                  </w:divBdr>
                </w:div>
                <w:div w:id="265624067">
                  <w:marLeft w:val="480"/>
                  <w:marRight w:val="0"/>
                  <w:marTop w:val="0"/>
                  <w:marBottom w:val="0"/>
                  <w:divBdr>
                    <w:top w:val="none" w:sz="0" w:space="0" w:color="auto"/>
                    <w:left w:val="none" w:sz="0" w:space="0" w:color="auto"/>
                    <w:bottom w:val="none" w:sz="0" w:space="0" w:color="auto"/>
                    <w:right w:val="none" w:sz="0" w:space="0" w:color="auto"/>
                  </w:divBdr>
                </w:div>
                <w:div w:id="1371029584">
                  <w:marLeft w:val="480"/>
                  <w:marRight w:val="0"/>
                  <w:marTop w:val="0"/>
                  <w:marBottom w:val="0"/>
                  <w:divBdr>
                    <w:top w:val="none" w:sz="0" w:space="0" w:color="auto"/>
                    <w:left w:val="none" w:sz="0" w:space="0" w:color="auto"/>
                    <w:bottom w:val="none" w:sz="0" w:space="0" w:color="auto"/>
                    <w:right w:val="none" w:sz="0" w:space="0" w:color="auto"/>
                  </w:divBdr>
                </w:div>
                <w:div w:id="750082370">
                  <w:marLeft w:val="480"/>
                  <w:marRight w:val="0"/>
                  <w:marTop w:val="0"/>
                  <w:marBottom w:val="0"/>
                  <w:divBdr>
                    <w:top w:val="none" w:sz="0" w:space="0" w:color="auto"/>
                    <w:left w:val="none" w:sz="0" w:space="0" w:color="auto"/>
                    <w:bottom w:val="none" w:sz="0" w:space="0" w:color="auto"/>
                    <w:right w:val="none" w:sz="0" w:space="0" w:color="auto"/>
                  </w:divBdr>
                </w:div>
                <w:div w:id="1286810641">
                  <w:marLeft w:val="480"/>
                  <w:marRight w:val="0"/>
                  <w:marTop w:val="0"/>
                  <w:marBottom w:val="0"/>
                  <w:divBdr>
                    <w:top w:val="none" w:sz="0" w:space="0" w:color="auto"/>
                    <w:left w:val="none" w:sz="0" w:space="0" w:color="auto"/>
                    <w:bottom w:val="none" w:sz="0" w:space="0" w:color="auto"/>
                    <w:right w:val="none" w:sz="0" w:space="0" w:color="auto"/>
                  </w:divBdr>
                </w:div>
                <w:div w:id="1082679766">
                  <w:marLeft w:val="480"/>
                  <w:marRight w:val="0"/>
                  <w:marTop w:val="0"/>
                  <w:marBottom w:val="0"/>
                  <w:divBdr>
                    <w:top w:val="none" w:sz="0" w:space="0" w:color="auto"/>
                    <w:left w:val="none" w:sz="0" w:space="0" w:color="auto"/>
                    <w:bottom w:val="none" w:sz="0" w:space="0" w:color="auto"/>
                    <w:right w:val="none" w:sz="0" w:space="0" w:color="auto"/>
                  </w:divBdr>
                </w:div>
                <w:div w:id="213590181">
                  <w:marLeft w:val="480"/>
                  <w:marRight w:val="0"/>
                  <w:marTop w:val="0"/>
                  <w:marBottom w:val="0"/>
                  <w:divBdr>
                    <w:top w:val="none" w:sz="0" w:space="0" w:color="auto"/>
                    <w:left w:val="none" w:sz="0" w:space="0" w:color="auto"/>
                    <w:bottom w:val="none" w:sz="0" w:space="0" w:color="auto"/>
                    <w:right w:val="none" w:sz="0" w:space="0" w:color="auto"/>
                  </w:divBdr>
                </w:div>
                <w:div w:id="1857502324">
                  <w:marLeft w:val="480"/>
                  <w:marRight w:val="0"/>
                  <w:marTop w:val="0"/>
                  <w:marBottom w:val="0"/>
                  <w:divBdr>
                    <w:top w:val="none" w:sz="0" w:space="0" w:color="auto"/>
                    <w:left w:val="none" w:sz="0" w:space="0" w:color="auto"/>
                    <w:bottom w:val="none" w:sz="0" w:space="0" w:color="auto"/>
                    <w:right w:val="none" w:sz="0" w:space="0" w:color="auto"/>
                  </w:divBdr>
                </w:div>
                <w:div w:id="2137944715">
                  <w:marLeft w:val="480"/>
                  <w:marRight w:val="0"/>
                  <w:marTop w:val="0"/>
                  <w:marBottom w:val="0"/>
                  <w:divBdr>
                    <w:top w:val="none" w:sz="0" w:space="0" w:color="auto"/>
                    <w:left w:val="none" w:sz="0" w:space="0" w:color="auto"/>
                    <w:bottom w:val="none" w:sz="0" w:space="0" w:color="auto"/>
                    <w:right w:val="none" w:sz="0" w:space="0" w:color="auto"/>
                  </w:divBdr>
                </w:div>
                <w:div w:id="633098900">
                  <w:marLeft w:val="480"/>
                  <w:marRight w:val="0"/>
                  <w:marTop w:val="0"/>
                  <w:marBottom w:val="0"/>
                  <w:divBdr>
                    <w:top w:val="none" w:sz="0" w:space="0" w:color="auto"/>
                    <w:left w:val="none" w:sz="0" w:space="0" w:color="auto"/>
                    <w:bottom w:val="none" w:sz="0" w:space="0" w:color="auto"/>
                    <w:right w:val="none" w:sz="0" w:space="0" w:color="auto"/>
                  </w:divBdr>
                </w:div>
                <w:div w:id="297730190">
                  <w:marLeft w:val="480"/>
                  <w:marRight w:val="0"/>
                  <w:marTop w:val="0"/>
                  <w:marBottom w:val="0"/>
                  <w:divBdr>
                    <w:top w:val="none" w:sz="0" w:space="0" w:color="auto"/>
                    <w:left w:val="none" w:sz="0" w:space="0" w:color="auto"/>
                    <w:bottom w:val="none" w:sz="0" w:space="0" w:color="auto"/>
                    <w:right w:val="none" w:sz="0" w:space="0" w:color="auto"/>
                  </w:divBdr>
                </w:div>
                <w:div w:id="773748882">
                  <w:marLeft w:val="480"/>
                  <w:marRight w:val="0"/>
                  <w:marTop w:val="0"/>
                  <w:marBottom w:val="0"/>
                  <w:divBdr>
                    <w:top w:val="none" w:sz="0" w:space="0" w:color="auto"/>
                    <w:left w:val="none" w:sz="0" w:space="0" w:color="auto"/>
                    <w:bottom w:val="none" w:sz="0" w:space="0" w:color="auto"/>
                    <w:right w:val="none" w:sz="0" w:space="0" w:color="auto"/>
                  </w:divBdr>
                </w:div>
                <w:div w:id="1495611470">
                  <w:marLeft w:val="480"/>
                  <w:marRight w:val="0"/>
                  <w:marTop w:val="0"/>
                  <w:marBottom w:val="0"/>
                  <w:divBdr>
                    <w:top w:val="none" w:sz="0" w:space="0" w:color="auto"/>
                    <w:left w:val="none" w:sz="0" w:space="0" w:color="auto"/>
                    <w:bottom w:val="none" w:sz="0" w:space="0" w:color="auto"/>
                    <w:right w:val="none" w:sz="0" w:space="0" w:color="auto"/>
                  </w:divBdr>
                </w:div>
                <w:div w:id="1333800526">
                  <w:marLeft w:val="480"/>
                  <w:marRight w:val="0"/>
                  <w:marTop w:val="0"/>
                  <w:marBottom w:val="0"/>
                  <w:divBdr>
                    <w:top w:val="none" w:sz="0" w:space="0" w:color="auto"/>
                    <w:left w:val="none" w:sz="0" w:space="0" w:color="auto"/>
                    <w:bottom w:val="none" w:sz="0" w:space="0" w:color="auto"/>
                    <w:right w:val="none" w:sz="0" w:space="0" w:color="auto"/>
                  </w:divBdr>
                </w:div>
                <w:div w:id="1074201292">
                  <w:marLeft w:val="480"/>
                  <w:marRight w:val="0"/>
                  <w:marTop w:val="0"/>
                  <w:marBottom w:val="0"/>
                  <w:divBdr>
                    <w:top w:val="none" w:sz="0" w:space="0" w:color="auto"/>
                    <w:left w:val="none" w:sz="0" w:space="0" w:color="auto"/>
                    <w:bottom w:val="none" w:sz="0" w:space="0" w:color="auto"/>
                    <w:right w:val="none" w:sz="0" w:space="0" w:color="auto"/>
                  </w:divBdr>
                </w:div>
                <w:div w:id="679549201">
                  <w:marLeft w:val="480"/>
                  <w:marRight w:val="0"/>
                  <w:marTop w:val="0"/>
                  <w:marBottom w:val="0"/>
                  <w:divBdr>
                    <w:top w:val="none" w:sz="0" w:space="0" w:color="auto"/>
                    <w:left w:val="none" w:sz="0" w:space="0" w:color="auto"/>
                    <w:bottom w:val="none" w:sz="0" w:space="0" w:color="auto"/>
                    <w:right w:val="none" w:sz="0" w:space="0" w:color="auto"/>
                  </w:divBdr>
                </w:div>
                <w:div w:id="1685009438">
                  <w:marLeft w:val="480"/>
                  <w:marRight w:val="0"/>
                  <w:marTop w:val="0"/>
                  <w:marBottom w:val="0"/>
                  <w:divBdr>
                    <w:top w:val="none" w:sz="0" w:space="0" w:color="auto"/>
                    <w:left w:val="none" w:sz="0" w:space="0" w:color="auto"/>
                    <w:bottom w:val="none" w:sz="0" w:space="0" w:color="auto"/>
                    <w:right w:val="none" w:sz="0" w:space="0" w:color="auto"/>
                  </w:divBdr>
                </w:div>
              </w:divsChild>
            </w:div>
            <w:div w:id="1693529953">
              <w:marLeft w:val="0"/>
              <w:marRight w:val="0"/>
              <w:marTop w:val="0"/>
              <w:marBottom w:val="0"/>
              <w:divBdr>
                <w:top w:val="none" w:sz="0" w:space="0" w:color="auto"/>
                <w:left w:val="none" w:sz="0" w:space="0" w:color="auto"/>
                <w:bottom w:val="none" w:sz="0" w:space="0" w:color="auto"/>
                <w:right w:val="none" w:sz="0" w:space="0" w:color="auto"/>
              </w:divBdr>
              <w:divsChild>
                <w:div w:id="850070305">
                  <w:marLeft w:val="480"/>
                  <w:marRight w:val="0"/>
                  <w:marTop w:val="0"/>
                  <w:marBottom w:val="0"/>
                  <w:divBdr>
                    <w:top w:val="none" w:sz="0" w:space="0" w:color="auto"/>
                    <w:left w:val="none" w:sz="0" w:space="0" w:color="auto"/>
                    <w:bottom w:val="none" w:sz="0" w:space="0" w:color="auto"/>
                    <w:right w:val="none" w:sz="0" w:space="0" w:color="auto"/>
                  </w:divBdr>
                </w:div>
                <w:div w:id="1644197522">
                  <w:marLeft w:val="480"/>
                  <w:marRight w:val="0"/>
                  <w:marTop w:val="0"/>
                  <w:marBottom w:val="0"/>
                  <w:divBdr>
                    <w:top w:val="none" w:sz="0" w:space="0" w:color="auto"/>
                    <w:left w:val="none" w:sz="0" w:space="0" w:color="auto"/>
                    <w:bottom w:val="none" w:sz="0" w:space="0" w:color="auto"/>
                    <w:right w:val="none" w:sz="0" w:space="0" w:color="auto"/>
                  </w:divBdr>
                </w:div>
                <w:div w:id="244345345">
                  <w:marLeft w:val="480"/>
                  <w:marRight w:val="0"/>
                  <w:marTop w:val="0"/>
                  <w:marBottom w:val="0"/>
                  <w:divBdr>
                    <w:top w:val="none" w:sz="0" w:space="0" w:color="auto"/>
                    <w:left w:val="none" w:sz="0" w:space="0" w:color="auto"/>
                    <w:bottom w:val="none" w:sz="0" w:space="0" w:color="auto"/>
                    <w:right w:val="none" w:sz="0" w:space="0" w:color="auto"/>
                  </w:divBdr>
                </w:div>
                <w:div w:id="286811685">
                  <w:marLeft w:val="480"/>
                  <w:marRight w:val="0"/>
                  <w:marTop w:val="0"/>
                  <w:marBottom w:val="0"/>
                  <w:divBdr>
                    <w:top w:val="none" w:sz="0" w:space="0" w:color="auto"/>
                    <w:left w:val="none" w:sz="0" w:space="0" w:color="auto"/>
                    <w:bottom w:val="none" w:sz="0" w:space="0" w:color="auto"/>
                    <w:right w:val="none" w:sz="0" w:space="0" w:color="auto"/>
                  </w:divBdr>
                </w:div>
                <w:div w:id="1152023176">
                  <w:marLeft w:val="480"/>
                  <w:marRight w:val="0"/>
                  <w:marTop w:val="0"/>
                  <w:marBottom w:val="0"/>
                  <w:divBdr>
                    <w:top w:val="none" w:sz="0" w:space="0" w:color="auto"/>
                    <w:left w:val="none" w:sz="0" w:space="0" w:color="auto"/>
                    <w:bottom w:val="none" w:sz="0" w:space="0" w:color="auto"/>
                    <w:right w:val="none" w:sz="0" w:space="0" w:color="auto"/>
                  </w:divBdr>
                </w:div>
                <w:div w:id="1045909548">
                  <w:marLeft w:val="480"/>
                  <w:marRight w:val="0"/>
                  <w:marTop w:val="0"/>
                  <w:marBottom w:val="0"/>
                  <w:divBdr>
                    <w:top w:val="none" w:sz="0" w:space="0" w:color="auto"/>
                    <w:left w:val="none" w:sz="0" w:space="0" w:color="auto"/>
                    <w:bottom w:val="none" w:sz="0" w:space="0" w:color="auto"/>
                    <w:right w:val="none" w:sz="0" w:space="0" w:color="auto"/>
                  </w:divBdr>
                </w:div>
                <w:div w:id="518280896">
                  <w:marLeft w:val="480"/>
                  <w:marRight w:val="0"/>
                  <w:marTop w:val="0"/>
                  <w:marBottom w:val="0"/>
                  <w:divBdr>
                    <w:top w:val="none" w:sz="0" w:space="0" w:color="auto"/>
                    <w:left w:val="none" w:sz="0" w:space="0" w:color="auto"/>
                    <w:bottom w:val="none" w:sz="0" w:space="0" w:color="auto"/>
                    <w:right w:val="none" w:sz="0" w:space="0" w:color="auto"/>
                  </w:divBdr>
                </w:div>
                <w:div w:id="875966129">
                  <w:marLeft w:val="480"/>
                  <w:marRight w:val="0"/>
                  <w:marTop w:val="0"/>
                  <w:marBottom w:val="0"/>
                  <w:divBdr>
                    <w:top w:val="none" w:sz="0" w:space="0" w:color="auto"/>
                    <w:left w:val="none" w:sz="0" w:space="0" w:color="auto"/>
                    <w:bottom w:val="none" w:sz="0" w:space="0" w:color="auto"/>
                    <w:right w:val="none" w:sz="0" w:space="0" w:color="auto"/>
                  </w:divBdr>
                </w:div>
                <w:div w:id="1991789191">
                  <w:marLeft w:val="480"/>
                  <w:marRight w:val="0"/>
                  <w:marTop w:val="0"/>
                  <w:marBottom w:val="0"/>
                  <w:divBdr>
                    <w:top w:val="none" w:sz="0" w:space="0" w:color="auto"/>
                    <w:left w:val="none" w:sz="0" w:space="0" w:color="auto"/>
                    <w:bottom w:val="none" w:sz="0" w:space="0" w:color="auto"/>
                    <w:right w:val="none" w:sz="0" w:space="0" w:color="auto"/>
                  </w:divBdr>
                </w:div>
                <w:div w:id="577177535">
                  <w:marLeft w:val="480"/>
                  <w:marRight w:val="0"/>
                  <w:marTop w:val="0"/>
                  <w:marBottom w:val="0"/>
                  <w:divBdr>
                    <w:top w:val="none" w:sz="0" w:space="0" w:color="auto"/>
                    <w:left w:val="none" w:sz="0" w:space="0" w:color="auto"/>
                    <w:bottom w:val="none" w:sz="0" w:space="0" w:color="auto"/>
                    <w:right w:val="none" w:sz="0" w:space="0" w:color="auto"/>
                  </w:divBdr>
                </w:div>
                <w:div w:id="265314835">
                  <w:marLeft w:val="480"/>
                  <w:marRight w:val="0"/>
                  <w:marTop w:val="0"/>
                  <w:marBottom w:val="0"/>
                  <w:divBdr>
                    <w:top w:val="none" w:sz="0" w:space="0" w:color="auto"/>
                    <w:left w:val="none" w:sz="0" w:space="0" w:color="auto"/>
                    <w:bottom w:val="none" w:sz="0" w:space="0" w:color="auto"/>
                    <w:right w:val="none" w:sz="0" w:space="0" w:color="auto"/>
                  </w:divBdr>
                </w:div>
                <w:div w:id="1279869241">
                  <w:marLeft w:val="480"/>
                  <w:marRight w:val="0"/>
                  <w:marTop w:val="0"/>
                  <w:marBottom w:val="0"/>
                  <w:divBdr>
                    <w:top w:val="none" w:sz="0" w:space="0" w:color="auto"/>
                    <w:left w:val="none" w:sz="0" w:space="0" w:color="auto"/>
                    <w:bottom w:val="none" w:sz="0" w:space="0" w:color="auto"/>
                    <w:right w:val="none" w:sz="0" w:space="0" w:color="auto"/>
                  </w:divBdr>
                </w:div>
                <w:div w:id="83646446">
                  <w:marLeft w:val="480"/>
                  <w:marRight w:val="0"/>
                  <w:marTop w:val="0"/>
                  <w:marBottom w:val="0"/>
                  <w:divBdr>
                    <w:top w:val="none" w:sz="0" w:space="0" w:color="auto"/>
                    <w:left w:val="none" w:sz="0" w:space="0" w:color="auto"/>
                    <w:bottom w:val="none" w:sz="0" w:space="0" w:color="auto"/>
                    <w:right w:val="none" w:sz="0" w:space="0" w:color="auto"/>
                  </w:divBdr>
                </w:div>
                <w:div w:id="1113287933">
                  <w:marLeft w:val="480"/>
                  <w:marRight w:val="0"/>
                  <w:marTop w:val="0"/>
                  <w:marBottom w:val="0"/>
                  <w:divBdr>
                    <w:top w:val="none" w:sz="0" w:space="0" w:color="auto"/>
                    <w:left w:val="none" w:sz="0" w:space="0" w:color="auto"/>
                    <w:bottom w:val="none" w:sz="0" w:space="0" w:color="auto"/>
                    <w:right w:val="none" w:sz="0" w:space="0" w:color="auto"/>
                  </w:divBdr>
                </w:div>
                <w:div w:id="58215926">
                  <w:marLeft w:val="480"/>
                  <w:marRight w:val="0"/>
                  <w:marTop w:val="0"/>
                  <w:marBottom w:val="0"/>
                  <w:divBdr>
                    <w:top w:val="none" w:sz="0" w:space="0" w:color="auto"/>
                    <w:left w:val="none" w:sz="0" w:space="0" w:color="auto"/>
                    <w:bottom w:val="none" w:sz="0" w:space="0" w:color="auto"/>
                    <w:right w:val="none" w:sz="0" w:space="0" w:color="auto"/>
                  </w:divBdr>
                </w:div>
                <w:div w:id="2048556320">
                  <w:marLeft w:val="480"/>
                  <w:marRight w:val="0"/>
                  <w:marTop w:val="0"/>
                  <w:marBottom w:val="0"/>
                  <w:divBdr>
                    <w:top w:val="none" w:sz="0" w:space="0" w:color="auto"/>
                    <w:left w:val="none" w:sz="0" w:space="0" w:color="auto"/>
                    <w:bottom w:val="none" w:sz="0" w:space="0" w:color="auto"/>
                    <w:right w:val="none" w:sz="0" w:space="0" w:color="auto"/>
                  </w:divBdr>
                </w:div>
                <w:div w:id="1460805000">
                  <w:marLeft w:val="480"/>
                  <w:marRight w:val="0"/>
                  <w:marTop w:val="0"/>
                  <w:marBottom w:val="0"/>
                  <w:divBdr>
                    <w:top w:val="none" w:sz="0" w:space="0" w:color="auto"/>
                    <w:left w:val="none" w:sz="0" w:space="0" w:color="auto"/>
                    <w:bottom w:val="none" w:sz="0" w:space="0" w:color="auto"/>
                    <w:right w:val="none" w:sz="0" w:space="0" w:color="auto"/>
                  </w:divBdr>
                </w:div>
                <w:div w:id="1975402279">
                  <w:marLeft w:val="480"/>
                  <w:marRight w:val="0"/>
                  <w:marTop w:val="0"/>
                  <w:marBottom w:val="0"/>
                  <w:divBdr>
                    <w:top w:val="none" w:sz="0" w:space="0" w:color="auto"/>
                    <w:left w:val="none" w:sz="0" w:space="0" w:color="auto"/>
                    <w:bottom w:val="none" w:sz="0" w:space="0" w:color="auto"/>
                    <w:right w:val="none" w:sz="0" w:space="0" w:color="auto"/>
                  </w:divBdr>
                </w:div>
                <w:div w:id="87846834">
                  <w:marLeft w:val="480"/>
                  <w:marRight w:val="0"/>
                  <w:marTop w:val="0"/>
                  <w:marBottom w:val="0"/>
                  <w:divBdr>
                    <w:top w:val="none" w:sz="0" w:space="0" w:color="auto"/>
                    <w:left w:val="none" w:sz="0" w:space="0" w:color="auto"/>
                    <w:bottom w:val="none" w:sz="0" w:space="0" w:color="auto"/>
                    <w:right w:val="none" w:sz="0" w:space="0" w:color="auto"/>
                  </w:divBdr>
                </w:div>
                <w:div w:id="1472020549">
                  <w:marLeft w:val="480"/>
                  <w:marRight w:val="0"/>
                  <w:marTop w:val="0"/>
                  <w:marBottom w:val="0"/>
                  <w:divBdr>
                    <w:top w:val="none" w:sz="0" w:space="0" w:color="auto"/>
                    <w:left w:val="none" w:sz="0" w:space="0" w:color="auto"/>
                    <w:bottom w:val="none" w:sz="0" w:space="0" w:color="auto"/>
                    <w:right w:val="none" w:sz="0" w:space="0" w:color="auto"/>
                  </w:divBdr>
                </w:div>
                <w:div w:id="111168943">
                  <w:marLeft w:val="480"/>
                  <w:marRight w:val="0"/>
                  <w:marTop w:val="0"/>
                  <w:marBottom w:val="0"/>
                  <w:divBdr>
                    <w:top w:val="none" w:sz="0" w:space="0" w:color="auto"/>
                    <w:left w:val="none" w:sz="0" w:space="0" w:color="auto"/>
                    <w:bottom w:val="none" w:sz="0" w:space="0" w:color="auto"/>
                    <w:right w:val="none" w:sz="0" w:space="0" w:color="auto"/>
                  </w:divBdr>
                </w:div>
                <w:div w:id="1418281764">
                  <w:marLeft w:val="480"/>
                  <w:marRight w:val="0"/>
                  <w:marTop w:val="0"/>
                  <w:marBottom w:val="0"/>
                  <w:divBdr>
                    <w:top w:val="none" w:sz="0" w:space="0" w:color="auto"/>
                    <w:left w:val="none" w:sz="0" w:space="0" w:color="auto"/>
                    <w:bottom w:val="none" w:sz="0" w:space="0" w:color="auto"/>
                    <w:right w:val="none" w:sz="0" w:space="0" w:color="auto"/>
                  </w:divBdr>
                </w:div>
                <w:div w:id="1656909131">
                  <w:marLeft w:val="480"/>
                  <w:marRight w:val="0"/>
                  <w:marTop w:val="0"/>
                  <w:marBottom w:val="0"/>
                  <w:divBdr>
                    <w:top w:val="none" w:sz="0" w:space="0" w:color="auto"/>
                    <w:left w:val="none" w:sz="0" w:space="0" w:color="auto"/>
                    <w:bottom w:val="none" w:sz="0" w:space="0" w:color="auto"/>
                    <w:right w:val="none" w:sz="0" w:space="0" w:color="auto"/>
                  </w:divBdr>
                </w:div>
                <w:div w:id="1832867059">
                  <w:marLeft w:val="480"/>
                  <w:marRight w:val="0"/>
                  <w:marTop w:val="0"/>
                  <w:marBottom w:val="0"/>
                  <w:divBdr>
                    <w:top w:val="none" w:sz="0" w:space="0" w:color="auto"/>
                    <w:left w:val="none" w:sz="0" w:space="0" w:color="auto"/>
                    <w:bottom w:val="none" w:sz="0" w:space="0" w:color="auto"/>
                    <w:right w:val="none" w:sz="0" w:space="0" w:color="auto"/>
                  </w:divBdr>
                </w:div>
                <w:div w:id="338970531">
                  <w:marLeft w:val="480"/>
                  <w:marRight w:val="0"/>
                  <w:marTop w:val="0"/>
                  <w:marBottom w:val="0"/>
                  <w:divBdr>
                    <w:top w:val="none" w:sz="0" w:space="0" w:color="auto"/>
                    <w:left w:val="none" w:sz="0" w:space="0" w:color="auto"/>
                    <w:bottom w:val="none" w:sz="0" w:space="0" w:color="auto"/>
                    <w:right w:val="none" w:sz="0" w:space="0" w:color="auto"/>
                  </w:divBdr>
                </w:div>
                <w:div w:id="1069115741">
                  <w:marLeft w:val="480"/>
                  <w:marRight w:val="0"/>
                  <w:marTop w:val="0"/>
                  <w:marBottom w:val="0"/>
                  <w:divBdr>
                    <w:top w:val="none" w:sz="0" w:space="0" w:color="auto"/>
                    <w:left w:val="none" w:sz="0" w:space="0" w:color="auto"/>
                    <w:bottom w:val="none" w:sz="0" w:space="0" w:color="auto"/>
                    <w:right w:val="none" w:sz="0" w:space="0" w:color="auto"/>
                  </w:divBdr>
                </w:div>
                <w:div w:id="1675066398">
                  <w:marLeft w:val="480"/>
                  <w:marRight w:val="0"/>
                  <w:marTop w:val="0"/>
                  <w:marBottom w:val="0"/>
                  <w:divBdr>
                    <w:top w:val="none" w:sz="0" w:space="0" w:color="auto"/>
                    <w:left w:val="none" w:sz="0" w:space="0" w:color="auto"/>
                    <w:bottom w:val="none" w:sz="0" w:space="0" w:color="auto"/>
                    <w:right w:val="none" w:sz="0" w:space="0" w:color="auto"/>
                  </w:divBdr>
                </w:div>
                <w:div w:id="249002068">
                  <w:marLeft w:val="480"/>
                  <w:marRight w:val="0"/>
                  <w:marTop w:val="0"/>
                  <w:marBottom w:val="0"/>
                  <w:divBdr>
                    <w:top w:val="none" w:sz="0" w:space="0" w:color="auto"/>
                    <w:left w:val="none" w:sz="0" w:space="0" w:color="auto"/>
                    <w:bottom w:val="none" w:sz="0" w:space="0" w:color="auto"/>
                    <w:right w:val="none" w:sz="0" w:space="0" w:color="auto"/>
                  </w:divBdr>
                </w:div>
                <w:div w:id="693382822">
                  <w:marLeft w:val="480"/>
                  <w:marRight w:val="0"/>
                  <w:marTop w:val="0"/>
                  <w:marBottom w:val="0"/>
                  <w:divBdr>
                    <w:top w:val="none" w:sz="0" w:space="0" w:color="auto"/>
                    <w:left w:val="none" w:sz="0" w:space="0" w:color="auto"/>
                    <w:bottom w:val="none" w:sz="0" w:space="0" w:color="auto"/>
                    <w:right w:val="none" w:sz="0" w:space="0" w:color="auto"/>
                  </w:divBdr>
                </w:div>
                <w:div w:id="340011972">
                  <w:marLeft w:val="480"/>
                  <w:marRight w:val="0"/>
                  <w:marTop w:val="0"/>
                  <w:marBottom w:val="0"/>
                  <w:divBdr>
                    <w:top w:val="none" w:sz="0" w:space="0" w:color="auto"/>
                    <w:left w:val="none" w:sz="0" w:space="0" w:color="auto"/>
                    <w:bottom w:val="none" w:sz="0" w:space="0" w:color="auto"/>
                    <w:right w:val="none" w:sz="0" w:space="0" w:color="auto"/>
                  </w:divBdr>
                </w:div>
                <w:div w:id="1224754343">
                  <w:marLeft w:val="480"/>
                  <w:marRight w:val="0"/>
                  <w:marTop w:val="0"/>
                  <w:marBottom w:val="0"/>
                  <w:divBdr>
                    <w:top w:val="none" w:sz="0" w:space="0" w:color="auto"/>
                    <w:left w:val="none" w:sz="0" w:space="0" w:color="auto"/>
                    <w:bottom w:val="none" w:sz="0" w:space="0" w:color="auto"/>
                    <w:right w:val="none" w:sz="0" w:space="0" w:color="auto"/>
                  </w:divBdr>
                </w:div>
                <w:div w:id="279653356">
                  <w:marLeft w:val="480"/>
                  <w:marRight w:val="0"/>
                  <w:marTop w:val="0"/>
                  <w:marBottom w:val="0"/>
                  <w:divBdr>
                    <w:top w:val="none" w:sz="0" w:space="0" w:color="auto"/>
                    <w:left w:val="none" w:sz="0" w:space="0" w:color="auto"/>
                    <w:bottom w:val="none" w:sz="0" w:space="0" w:color="auto"/>
                    <w:right w:val="none" w:sz="0" w:space="0" w:color="auto"/>
                  </w:divBdr>
                </w:div>
                <w:div w:id="929968087">
                  <w:marLeft w:val="480"/>
                  <w:marRight w:val="0"/>
                  <w:marTop w:val="0"/>
                  <w:marBottom w:val="0"/>
                  <w:divBdr>
                    <w:top w:val="none" w:sz="0" w:space="0" w:color="auto"/>
                    <w:left w:val="none" w:sz="0" w:space="0" w:color="auto"/>
                    <w:bottom w:val="none" w:sz="0" w:space="0" w:color="auto"/>
                    <w:right w:val="none" w:sz="0" w:space="0" w:color="auto"/>
                  </w:divBdr>
                </w:div>
                <w:div w:id="1214728294">
                  <w:marLeft w:val="480"/>
                  <w:marRight w:val="0"/>
                  <w:marTop w:val="0"/>
                  <w:marBottom w:val="0"/>
                  <w:divBdr>
                    <w:top w:val="none" w:sz="0" w:space="0" w:color="auto"/>
                    <w:left w:val="none" w:sz="0" w:space="0" w:color="auto"/>
                    <w:bottom w:val="none" w:sz="0" w:space="0" w:color="auto"/>
                    <w:right w:val="none" w:sz="0" w:space="0" w:color="auto"/>
                  </w:divBdr>
                </w:div>
                <w:div w:id="1382092054">
                  <w:marLeft w:val="480"/>
                  <w:marRight w:val="0"/>
                  <w:marTop w:val="0"/>
                  <w:marBottom w:val="0"/>
                  <w:divBdr>
                    <w:top w:val="none" w:sz="0" w:space="0" w:color="auto"/>
                    <w:left w:val="none" w:sz="0" w:space="0" w:color="auto"/>
                    <w:bottom w:val="none" w:sz="0" w:space="0" w:color="auto"/>
                    <w:right w:val="none" w:sz="0" w:space="0" w:color="auto"/>
                  </w:divBdr>
                </w:div>
                <w:div w:id="568424206">
                  <w:marLeft w:val="480"/>
                  <w:marRight w:val="0"/>
                  <w:marTop w:val="0"/>
                  <w:marBottom w:val="0"/>
                  <w:divBdr>
                    <w:top w:val="none" w:sz="0" w:space="0" w:color="auto"/>
                    <w:left w:val="none" w:sz="0" w:space="0" w:color="auto"/>
                    <w:bottom w:val="none" w:sz="0" w:space="0" w:color="auto"/>
                    <w:right w:val="none" w:sz="0" w:space="0" w:color="auto"/>
                  </w:divBdr>
                </w:div>
                <w:div w:id="1519194399">
                  <w:marLeft w:val="480"/>
                  <w:marRight w:val="0"/>
                  <w:marTop w:val="0"/>
                  <w:marBottom w:val="0"/>
                  <w:divBdr>
                    <w:top w:val="none" w:sz="0" w:space="0" w:color="auto"/>
                    <w:left w:val="none" w:sz="0" w:space="0" w:color="auto"/>
                    <w:bottom w:val="none" w:sz="0" w:space="0" w:color="auto"/>
                    <w:right w:val="none" w:sz="0" w:space="0" w:color="auto"/>
                  </w:divBdr>
                </w:div>
                <w:div w:id="1179081048">
                  <w:marLeft w:val="480"/>
                  <w:marRight w:val="0"/>
                  <w:marTop w:val="0"/>
                  <w:marBottom w:val="0"/>
                  <w:divBdr>
                    <w:top w:val="none" w:sz="0" w:space="0" w:color="auto"/>
                    <w:left w:val="none" w:sz="0" w:space="0" w:color="auto"/>
                    <w:bottom w:val="none" w:sz="0" w:space="0" w:color="auto"/>
                    <w:right w:val="none" w:sz="0" w:space="0" w:color="auto"/>
                  </w:divBdr>
                </w:div>
                <w:div w:id="1002395445">
                  <w:marLeft w:val="480"/>
                  <w:marRight w:val="0"/>
                  <w:marTop w:val="0"/>
                  <w:marBottom w:val="0"/>
                  <w:divBdr>
                    <w:top w:val="none" w:sz="0" w:space="0" w:color="auto"/>
                    <w:left w:val="none" w:sz="0" w:space="0" w:color="auto"/>
                    <w:bottom w:val="none" w:sz="0" w:space="0" w:color="auto"/>
                    <w:right w:val="none" w:sz="0" w:space="0" w:color="auto"/>
                  </w:divBdr>
                </w:div>
                <w:div w:id="1962301605">
                  <w:marLeft w:val="480"/>
                  <w:marRight w:val="0"/>
                  <w:marTop w:val="0"/>
                  <w:marBottom w:val="0"/>
                  <w:divBdr>
                    <w:top w:val="none" w:sz="0" w:space="0" w:color="auto"/>
                    <w:left w:val="none" w:sz="0" w:space="0" w:color="auto"/>
                    <w:bottom w:val="none" w:sz="0" w:space="0" w:color="auto"/>
                    <w:right w:val="none" w:sz="0" w:space="0" w:color="auto"/>
                  </w:divBdr>
                </w:div>
                <w:div w:id="249781246">
                  <w:marLeft w:val="480"/>
                  <w:marRight w:val="0"/>
                  <w:marTop w:val="0"/>
                  <w:marBottom w:val="0"/>
                  <w:divBdr>
                    <w:top w:val="none" w:sz="0" w:space="0" w:color="auto"/>
                    <w:left w:val="none" w:sz="0" w:space="0" w:color="auto"/>
                    <w:bottom w:val="none" w:sz="0" w:space="0" w:color="auto"/>
                    <w:right w:val="none" w:sz="0" w:space="0" w:color="auto"/>
                  </w:divBdr>
                </w:div>
                <w:div w:id="1493059576">
                  <w:marLeft w:val="480"/>
                  <w:marRight w:val="0"/>
                  <w:marTop w:val="0"/>
                  <w:marBottom w:val="0"/>
                  <w:divBdr>
                    <w:top w:val="none" w:sz="0" w:space="0" w:color="auto"/>
                    <w:left w:val="none" w:sz="0" w:space="0" w:color="auto"/>
                    <w:bottom w:val="none" w:sz="0" w:space="0" w:color="auto"/>
                    <w:right w:val="none" w:sz="0" w:space="0" w:color="auto"/>
                  </w:divBdr>
                </w:div>
                <w:div w:id="1443037996">
                  <w:marLeft w:val="480"/>
                  <w:marRight w:val="0"/>
                  <w:marTop w:val="0"/>
                  <w:marBottom w:val="0"/>
                  <w:divBdr>
                    <w:top w:val="none" w:sz="0" w:space="0" w:color="auto"/>
                    <w:left w:val="none" w:sz="0" w:space="0" w:color="auto"/>
                    <w:bottom w:val="none" w:sz="0" w:space="0" w:color="auto"/>
                    <w:right w:val="none" w:sz="0" w:space="0" w:color="auto"/>
                  </w:divBdr>
                </w:div>
                <w:div w:id="1198660621">
                  <w:marLeft w:val="480"/>
                  <w:marRight w:val="0"/>
                  <w:marTop w:val="0"/>
                  <w:marBottom w:val="0"/>
                  <w:divBdr>
                    <w:top w:val="none" w:sz="0" w:space="0" w:color="auto"/>
                    <w:left w:val="none" w:sz="0" w:space="0" w:color="auto"/>
                    <w:bottom w:val="none" w:sz="0" w:space="0" w:color="auto"/>
                    <w:right w:val="none" w:sz="0" w:space="0" w:color="auto"/>
                  </w:divBdr>
                </w:div>
                <w:div w:id="1888834005">
                  <w:marLeft w:val="480"/>
                  <w:marRight w:val="0"/>
                  <w:marTop w:val="0"/>
                  <w:marBottom w:val="0"/>
                  <w:divBdr>
                    <w:top w:val="none" w:sz="0" w:space="0" w:color="auto"/>
                    <w:left w:val="none" w:sz="0" w:space="0" w:color="auto"/>
                    <w:bottom w:val="none" w:sz="0" w:space="0" w:color="auto"/>
                    <w:right w:val="none" w:sz="0" w:space="0" w:color="auto"/>
                  </w:divBdr>
                </w:div>
                <w:div w:id="1107122683">
                  <w:marLeft w:val="480"/>
                  <w:marRight w:val="0"/>
                  <w:marTop w:val="0"/>
                  <w:marBottom w:val="0"/>
                  <w:divBdr>
                    <w:top w:val="none" w:sz="0" w:space="0" w:color="auto"/>
                    <w:left w:val="none" w:sz="0" w:space="0" w:color="auto"/>
                    <w:bottom w:val="none" w:sz="0" w:space="0" w:color="auto"/>
                    <w:right w:val="none" w:sz="0" w:space="0" w:color="auto"/>
                  </w:divBdr>
                </w:div>
                <w:div w:id="418256830">
                  <w:marLeft w:val="480"/>
                  <w:marRight w:val="0"/>
                  <w:marTop w:val="0"/>
                  <w:marBottom w:val="0"/>
                  <w:divBdr>
                    <w:top w:val="none" w:sz="0" w:space="0" w:color="auto"/>
                    <w:left w:val="none" w:sz="0" w:space="0" w:color="auto"/>
                    <w:bottom w:val="none" w:sz="0" w:space="0" w:color="auto"/>
                    <w:right w:val="none" w:sz="0" w:space="0" w:color="auto"/>
                  </w:divBdr>
                </w:div>
                <w:div w:id="692919699">
                  <w:marLeft w:val="480"/>
                  <w:marRight w:val="0"/>
                  <w:marTop w:val="0"/>
                  <w:marBottom w:val="0"/>
                  <w:divBdr>
                    <w:top w:val="none" w:sz="0" w:space="0" w:color="auto"/>
                    <w:left w:val="none" w:sz="0" w:space="0" w:color="auto"/>
                    <w:bottom w:val="none" w:sz="0" w:space="0" w:color="auto"/>
                    <w:right w:val="none" w:sz="0" w:space="0" w:color="auto"/>
                  </w:divBdr>
                </w:div>
                <w:div w:id="146939243">
                  <w:marLeft w:val="480"/>
                  <w:marRight w:val="0"/>
                  <w:marTop w:val="0"/>
                  <w:marBottom w:val="0"/>
                  <w:divBdr>
                    <w:top w:val="none" w:sz="0" w:space="0" w:color="auto"/>
                    <w:left w:val="none" w:sz="0" w:space="0" w:color="auto"/>
                    <w:bottom w:val="none" w:sz="0" w:space="0" w:color="auto"/>
                    <w:right w:val="none" w:sz="0" w:space="0" w:color="auto"/>
                  </w:divBdr>
                </w:div>
                <w:div w:id="1666935744">
                  <w:marLeft w:val="480"/>
                  <w:marRight w:val="0"/>
                  <w:marTop w:val="0"/>
                  <w:marBottom w:val="0"/>
                  <w:divBdr>
                    <w:top w:val="none" w:sz="0" w:space="0" w:color="auto"/>
                    <w:left w:val="none" w:sz="0" w:space="0" w:color="auto"/>
                    <w:bottom w:val="none" w:sz="0" w:space="0" w:color="auto"/>
                    <w:right w:val="none" w:sz="0" w:space="0" w:color="auto"/>
                  </w:divBdr>
                </w:div>
                <w:div w:id="1275673853">
                  <w:marLeft w:val="480"/>
                  <w:marRight w:val="0"/>
                  <w:marTop w:val="0"/>
                  <w:marBottom w:val="0"/>
                  <w:divBdr>
                    <w:top w:val="none" w:sz="0" w:space="0" w:color="auto"/>
                    <w:left w:val="none" w:sz="0" w:space="0" w:color="auto"/>
                    <w:bottom w:val="none" w:sz="0" w:space="0" w:color="auto"/>
                    <w:right w:val="none" w:sz="0" w:space="0" w:color="auto"/>
                  </w:divBdr>
                </w:div>
                <w:div w:id="220097757">
                  <w:marLeft w:val="480"/>
                  <w:marRight w:val="0"/>
                  <w:marTop w:val="0"/>
                  <w:marBottom w:val="0"/>
                  <w:divBdr>
                    <w:top w:val="none" w:sz="0" w:space="0" w:color="auto"/>
                    <w:left w:val="none" w:sz="0" w:space="0" w:color="auto"/>
                    <w:bottom w:val="none" w:sz="0" w:space="0" w:color="auto"/>
                    <w:right w:val="none" w:sz="0" w:space="0" w:color="auto"/>
                  </w:divBdr>
                </w:div>
                <w:div w:id="36203514">
                  <w:marLeft w:val="480"/>
                  <w:marRight w:val="0"/>
                  <w:marTop w:val="0"/>
                  <w:marBottom w:val="0"/>
                  <w:divBdr>
                    <w:top w:val="none" w:sz="0" w:space="0" w:color="auto"/>
                    <w:left w:val="none" w:sz="0" w:space="0" w:color="auto"/>
                    <w:bottom w:val="none" w:sz="0" w:space="0" w:color="auto"/>
                    <w:right w:val="none" w:sz="0" w:space="0" w:color="auto"/>
                  </w:divBdr>
                </w:div>
                <w:div w:id="408700005">
                  <w:marLeft w:val="480"/>
                  <w:marRight w:val="0"/>
                  <w:marTop w:val="0"/>
                  <w:marBottom w:val="0"/>
                  <w:divBdr>
                    <w:top w:val="none" w:sz="0" w:space="0" w:color="auto"/>
                    <w:left w:val="none" w:sz="0" w:space="0" w:color="auto"/>
                    <w:bottom w:val="none" w:sz="0" w:space="0" w:color="auto"/>
                    <w:right w:val="none" w:sz="0" w:space="0" w:color="auto"/>
                  </w:divBdr>
                </w:div>
                <w:div w:id="1101681995">
                  <w:marLeft w:val="480"/>
                  <w:marRight w:val="0"/>
                  <w:marTop w:val="0"/>
                  <w:marBottom w:val="0"/>
                  <w:divBdr>
                    <w:top w:val="none" w:sz="0" w:space="0" w:color="auto"/>
                    <w:left w:val="none" w:sz="0" w:space="0" w:color="auto"/>
                    <w:bottom w:val="none" w:sz="0" w:space="0" w:color="auto"/>
                    <w:right w:val="none" w:sz="0" w:space="0" w:color="auto"/>
                  </w:divBdr>
                </w:div>
                <w:div w:id="1431045869">
                  <w:marLeft w:val="480"/>
                  <w:marRight w:val="0"/>
                  <w:marTop w:val="0"/>
                  <w:marBottom w:val="0"/>
                  <w:divBdr>
                    <w:top w:val="none" w:sz="0" w:space="0" w:color="auto"/>
                    <w:left w:val="none" w:sz="0" w:space="0" w:color="auto"/>
                    <w:bottom w:val="none" w:sz="0" w:space="0" w:color="auto"/>
                    <w:right w:val="none" w:sz="0" w:space="0" w:color="auto"/>
                  </w:divBdr>
                </w:div>
                <w:div w:id="1114590809">
                  <w:marLeft w:val="480"/>
                  <w:marRight w:val="0"/>
                  <w:marTop w:val="0"/>
                  <w:marBottom w:val="0"/>
                  <w:divBdr>
                    <w:top w:val="none" w:sz="0" w:space="0" w:color="auto"/>
                    <w:left w:val="none" w:sz="0" w:space="0" w:color="auto"/>
                    <w:bottom w:val="none" w:sz="0" w:space="0" w:color="auto"/>
                    <w:right w:val="none" w:sz="0" w:space="0" w:color="auto"/>
                  </w:divBdr>
                </w:div>
                <w:div w:id="1251818109">
                  <w:marLeft w:val="480"/>
                  <w:marRight w:val="0"/>
                  <w:marTop w:val="0"/>
                  <w:marBottom w:val="0"/>
                  <w:divBdr>
                    <w:top w:val="none" w:sz="0" w:space="0" w:color="auto"/>
                    <w:left w:val="none" w:sz="0" w:space="0" w:color="auto"/>
                    <w:bottom w:val="none" w:sz="0" w:space="0" w:color="auto"/>
                    <w:right w:val="none" w:sz="0" w:space="0" w:color="auto"/>
                  </w:divBdr>
                </w:div>
                <w:div w:id="675306146">
                  <w:marLeft w:val="480"/>
                  <w:marRight w:val="0"/>
                  <w:marTop w:val="0"/>
                  <w:marBottom w:val="0"/>
                  <w:divBdr>
                    <w:top w:val="none" w:sz="0" w:space="0" w:color="auto"/>
                    <w:left w:val="none" w:sz="0" w:space="0" w:color="auto"/>
                    <w:bottom w:val="none" w:sz="0" w:space="0" w:color="auto"/>
                    <w:right w:val="none" w:sz="0" w:space="0" w:color="auto"/>
                  </w:divBdr>
                </w:div>
                <w:div w:id="1867405345">
                  <w:marLeft w:val="480"/>
                  <w:marRight w:val="0"/>
                  <w:marTop w:val="0"/>
                  <w:marBottom w:val="0"/>
                  <w:divBdr>
                    <w:top w:val="none" w:sz="0" w:space="0" w:color="auto"/>
                    <w:left w:val="none" w:sz="0" w:space="0" w:color="auto"/>
                    <w:bottom w:val="none" w:sz="0" w:space="0" w:color="auto"/>
                    <w:right w:val="none" w:sz="0" w:space="0" w:color="auto"/>
                  </w:divBdr>
                </w:div>
                <w:div w:id="238561353">
                  <w:marLeft w:val="480"/>
                  <w:marRight w:val="0"/>
                  <w:marTop w:val="0"/>
                  <w:marBottom w:val="0"/>
                  <w:divBdr>
                    <w:top w:val="none" w:sz="0" w:space="0" w:color="auto"/>
                    <w:left w:val="none" w:sz="0" w:space="0" w:color="auto"/>
                    <w:bottom w:val="none" w:sz="0" w:space="0" w:color="auto"/>
                    <w:right w:val="none" w:sz="0" w:space="0" w:color="auto"/>
                  </w:divBdr>
                </w:div>
                <w:div w:id="2129547665">
                  <w:marLeft w:val="480"/>
                  <w:marRight w:val="0"/>
                  <w:marTop w:val="0"/>
                  <w:marBottom w:val="0"/>
                  <w:divBdr>
                    <w:top w:val="none" w:sz="0" w:space="0" w:color="auto"/>
                    <w:left w:val="none" w:sz="0" w:space="0" w:color="auto"/>
                    <w:bottom w:val="none" w:sz="0" w:space="0" w:color="auto"/>
                    <w:right w:val="none" w:sz="0" w:space="0" w:color="auto"/>
                  </w:divBdr>
                </w:div>
                <w:div w:id="381516458">
                  <w:marLeft w:val="480"/>
                  <w:marRight w:val="0"/>
                  <w:marTop w:val="0"/>
                  <w:marBottom w:val="0"/>
                  <w:divBdr>
                    <w:top w:val="none" w:sz="0" w:space="0" w:color="auto"/>
                    <w:left w:val="none" w:sz="0" w:space="0" w:color="auto"/>
                    <w:bottom w:val="none" w:sz="0" w:space="0" w:color="auto"/>
                    <w:right w:val="none" w:sz="0" w:space="0" w:color="auto"/>
                  </w:divBdr>
                </w:div>
                <w:div w:id="1897082279">
                  <w:marLeft w:val="480"/>
                  <w:marRight w:val="0"/>
                  <w:marTop w:val="0"/>
                  <w:marBottom w:val="0"/>
                  <w:divBdr>
                    <w:top w:val="none" w:sz="0" w:space="0" w:color="auto"/>
                    <w:left w:val="none" w:sz="0" w:space="0" w:color="auto"/>
                    <w:bottom w:val="none" w:sz="0" w:space="0" w:color="auto"/>
                    <w:right w:val="none" w:sz="0" w:space="0" w:color="auto"/>
                  </w:divBdr>
                </w:div>
                <w:div w:id="667175838">
                  <w:marLeft w:val="480"/>
                  <w:marRight w:val="0"/>
                  <w:marTop w:val="0"/>
                  <w:marBottom w:val="0"/>
                  <w:divBdr>
                    <w:top w:val="none" w:sz="0" w:space="0" w:color="auto"/>
                    <w:left w:val="none" w:sz="0" w:space="0" w:color="auto"/>
                    <w:bottom w:val="none" w:sz="0" w:space="0" w:color="auto"/>
                    <w:right w:val="none" w:sz="0" w:space="0" w:color="auto"/>
                  </w:divBdr>
                </w:div>
                <w:div w:id="1704212339">
                  <w:marLeft w:val="480"/>
                  <w:marRight w:val="0"/>
                  <w:marTop w:val="0"/>
                  <w:marBottom w:val="0"/>
                  <w:divBdr>
                    <w:top w:val="none" w:sz="0" w:space="0" w:color="auto"/>
                    <w:left w:val="none" w:sz="0" w:space="0" w:color="auto"/>
                    <w:bottom w:val="none" w:sz="0" w:space="0" w:color="auto"/>
                    <w:right w:val="none" w:sz="0" w:space="0" w:color="auto"/>
                  </w:divBdr>
                </w:div>
                <w:div w:id="1629508480">
                  <w:marLeft w:val="480"/>
                  <w:marRight w:val="0"/>
                  <w:marTop w:val="0"/>
                  <w:marBottom w:val="0"/>
                  <w:divBdr>
                    <w:top w:val="none" w:sz="0" w:space="0" w:color="auto"/>
                    <w:left w:val="none" w:sz="0" w:space="0" w:color="auto"/>
                    <w:bottom w:val="none" w:sz="0" w:space="0" w:color="auto"/>
                    <w:right w:val="none" w:sz="0" w:space="0" w:color="auto"/>
                  </w:divBdr>
                </w:div>
                <w:div w:id="2075735184">
                  <w:marLeft w:val="480"/>
                  <w:marRight w:val="0"/>
                  <w:marTop w:val="0"/>
                  <w:marBottom w:val="0"/>
                  <w:divBdr>
                    <w:top w:val="none" w:sz="0" w:space="0" w:color="auto"/>
                    <w:left w:val="none" w:sz="0" w:space="0" w:color="auto"/>
                    <w:bottom w:val="none" w:sz="0" w:space="0" w:color="auto"/>
                    <w:right w:val="none" w:sz="0" w:space="0" w:color="auto"/>
                  </w:divBdr>
                </w:div>
                <w:div w:id="760873169">
                  <w:marLeft w:val="480"/>
                  <w:marRight w:val="0"/>
                  <w:marTop w:val="0"/>
                  <w:marBottom w:val="0"/>
                  <w:divBdr>
                    <w:top w:val="none" w:sz="0" w:space="0" w:color="auto"/>
                    <w:left w:val="none" w:sz="0" w:space="0" w:color="auto"/>
                    <w:bottom w:val="none" w:sz="0" w:space="0" w:color="auto"/>
                    <w:right w:val="none" w:sz="0" w:space="0" w:color="auto"/>
                  </w:divBdr>
                </w:div>
                <w:div w:id="1732387263">
                  <w:marLeft w:val="480"/>
                  <w:marRight w:val="0"/>
                  <w:marTop w:val="0"/>
                  <w:marBottom w:val="0"/>
                  <w:divBdr>
                    <w:top w:val="none" w:sz="0" w:space="0" w:color="auto"/>
                    <w:left w:val="none" w:sz="0" w:space="0" w:color="auto"/>
                    <w:bottom w:val="none" w:sz="0" w:space="0" w:color="auto"/>
                    <w:right w:val="none" w:sz="0" w:space="0" w:color="auto"/>
                  </w:divBdr>
                </w:div>
                <w:div w:id="1290208393">
                  <w:marLeft w:val="480"/>
                  <w:marRight w:val="0"/>
                  <w:marTop w:val="0"/>
                  <w:marBottom w:val="0"/>
                  <w:divBdr>
                    <w:top w:val="none" w:sz="0" w:space="0" w:color="auto"/>
                    <w:left w:val="none" w:sz="0" w:space="0" w:color="auto"/>
                    <w:bottom w:val="none" w:sz="0" w:space="0" w:color="auto"/>
                    <w:right w:val="none" w:sz="0" w:space="0" w:color="auto"/>
                  </w:divBdr>
                </w:div>
                <w:div w:id="856192364">
                  <w:marLeft w:val="480"/>
                  <w:marRight w:val="0"/>
                  <w:marTop w:val="0"/>
                  <w:marBottom w:val="0"/>
                  <w:divBdr>
                    <w:top w:val="none" w:sz="0" w:space="0" w:color="auto"/>
                    <w:left w:val="none" w:sz="0" w:space="0" w:color="auto"/>
                    <w:bottom w:val="none" w:sz="0" w:space="0" w:color="auto"/>
                    <w:right w:val="none" w:sz="0" w:space="0" w:color="auto"/>
                  </w:divBdr>
                </w:div>
                <w:div w:id="483552469">
                  <w:marLeft w:val="480"/>
                  <w:marRight w:val="0"/>
                  <w:marTop w:val="0"/>
                  <w:marBottom w:val="0"/>
                  <w:divBdr>
                    <w:top w:val="none" w:sz="0" w:space="0" w:color="auto"/>
                    <w:left w:val="none" w:sz="0" w:space="0" w:color="auto"/>
                    <w:bottom w:val="none" w:sz="0" w:space="0" w:color="auto"/>
                    <w:right w:val="none" w:sz="0" w:space="0" w:color="auto"/>
                  </w:divBdr>
                </w:div>
                <w:div w:id="1745101535">
                  <w:marLeft w:val="480"/>
                  <w:marRight w:val="0"/>
                  <w:marTop w:val="0"/>
                  <w:marBottom w:val="0"/>
                  <w:divBdr>
                    <w:top w:val="none" w:sz="0" w:space="0" w:color="auto"/>
                    <w:left w:val="none" w:sz="0" w:space="0" w:color="auto"/>
                    <w:bottom w:val="none" w:sz="0" w:space="0" w:color="auto"/>
                    <w:right w:val="none" w:sz="0" w:space="0" w:color="auto"/>
                  </w:divBdr>
                </w:div>
                <w:div w:id="1748452737">
                  <w:marLeft w:val="480"/>
                  <w:marRight w:val="0"/>
                  <w:marTop w:val="0"/>
                  <w:marBottom w:val="0"/>
                  <w:divBdr>
                    <w:top w:val="none" w:sz="0" w:space="0" w:color="auto"/>
                    <w:left w:val="none" w:sz="0" w:space="0" w:color="auto"/>
                    <w:bottom w:val="none" w:sz="0" w:space="0" w:color="auto"/>
                    <w:right w:val="none" w:sz="0" w:space="0" w:color="auto"/>
                  </w:divBdr>
                </w:div>
                <w:div w:id="1797790405">
                  <w:marLeft w:val="480"/>
                  <w:marRight w:val="0"/>
                  <w:marTop w:val="0"/>
                  <w:marBottom w:val="0"/>
                  <w:divBdr>
                    <w:top w:val="none" w:sz="0" w:space="0" w:color="auto"/>
                    <w:left w:val="none" w:sz="0" w:space="0" w:color="auto"/>
                    <w:bottom w:val="none" w:sz="0" w:space="0" w:color="auto"/>
                    <w:right w:val="none" w:sz="0" w:space="0" w:color="auto"/>
                  </w:divBdr>
                </w:div>
                <w:div w:id="1429423458">
                  <w:marLeft w:val="480"/>
                  <w:marRight w:val="0"/>
                  <w:marTop w:val="0"/>
                  <w:marBottom w:val="0"/>
                  <w:divBdr>
                    <w:top w:val="none" w:sz="0" w:space="0" w:color="auto"/>
                    <w:left w:val="none" w:sz="0" w:space="0" w:color="auto"/>
                    <w:bottom w:val="none" w:sz="0" w:space="0" w:color="auto"/>
                    <w:right w:val="none" w:sz="0" w:space="0" w:color="auto"/>
                  </w:divBdr>
                </w:div>
                <w:div w:id="2019500028">
                  <w:marLeft w:val="480"/>
                  <w:marRight w:val="0"/>
                  <w:marTop w:val="0"/>
                  <w:marBottom w:val="0"/>
                  <w:divBdr>
                    <w:top w:val="none" w:sz="0" w:space="0" w:color="auto"/>
                    <w:left w:val="none" w:sz="0" w:space="0" w:color="auto"/>
                    <w:bottom w:val="none" w:sz="0" w:space="0" w:color="auto"/>
                    <w:right w:val="none" w:sz="0" w:space="0" w:color="auto"/>
                  </w:divBdr>
                </w:div>
              </w:divsChild>
            </w:div>
            <w:div w:id="2026055598">
              <w:marLeft w:val="0"/>
              <w:marRight w:val="0"/>
              <w:marTop w:val="0"/>
              <w:marBottom w:val="0"/>
              <w:divBdr>
                <w:top w:val="none" w:sz="0" w:space="0" w:color="auto"/>
                <w:left w:val="none" w:sz="0" w:space="0" w:color="auto"/>
                <w:bottom w:val="none" w:sz="0" w:space="0" w:color="auto"/>
                <w:right w:val="none" w:sz="0" w:space="0" w:color="auto"/>
              </w:divBdr>
              <w:divsChild>
                <w:div w:id="333606804">
                  <w:marLeft w:val="480"/>
                  <w:marRight w:val="0"/>
                  <w:marTop w:val="0"/>
                  <w:marBottom w:val="0"/>
                  <w:divBdr>
                    <w:top w:val="none" w:sz="0" w:space="0" w:color="auto"/>
                    <w:left w:val="none" w:sz="0" w:space="0" w:color="auto"/>
                    <w:bottom w:val="none" w:sz="0" w:space="0" w:color="auto"/>
                    <w:right w:val="none" w:sz="0" w:space="0" w:color="auto"/>
                  </w:divBdr>
                </w:div>
                <w:div w:id="88549414">
                  <w:marLeft w:val="480"/>
                  <w:marRight w:val="0"/>
                  <w:marTop w:val="0"/>
                  <w:marBottom w:val="0"/>
                  <w:divBdr>
                    <w:top w:val="none" w:sz="0" w:space="0" w:color="auto"/>
                    <w:left w:val="none" w:sz="0" w:space="0" w:color="auto"/>
                    <w:bottom w:val="none" w:sz="0" w:space="0" w:color="auto"/>
                    <w:right w:val="none" w:sz="0" w:space="0" w:color="auto"/>
                  </w:divBdr>
                </w:div>
                <w:div w:id="1154832844">
                  <w:marLeft w:val="480"/>
                  <w:marRight w:val="0"/>
                  <w:marTop w:val="0"/>
                  <w:marBottom w:val="0"/>
                  <w:divBdr>
                    <w:top w:val="none" w:sz="0" w:space="0" w:color="auto"/>
                    <w:left w:val="none" w:sz="0" w:space="0" w:color="auto"/>
                    <w:bottom w:val="none" w:sz="0" w:space="0" w:color="auto"/>
                    <w:right w:val="none" w:sz="0" w:space="0" w:color="auto"/>
                  </w:divBdr>
                </w:div>
                <w:div w:id="2133477236">
                  <w:marLeft w:val="480"/>
                  <w:marRight w:val="0"/>
                  <w:marTop w:val="0"/>
                  <w:marBottom w:val="0"/>
                  <w:divBdr>
                    <w:top w:val="none" w:sz="0" w:space="0" w:color="auto"/>
                    <w:left w:val="none" w:sz="0" w:space="0" w:color="auto"/>
                    <w:bottom w:val="none" w:sz="0" w:space="0" w:color="auto"/>
                    <w:right w:val="none" w:sz="0" w:space="0" w:color="auto"/>
                  </w:divBdr>
                </w:div>
                <w:div w:id="331220426">
                  <w:marLeft w:val="480"/>
                  <w:marRight w:val="0"/>
                  <w:marTop w:val="0"/>
                  <w:marBottom w:val="0"/>
                  <w:divBdr>
                    <w:top w:val="none" w:sz="0" w:space="0" w:color="auto"/>
                    <w:left w:val="none" w:sz="0" w:space="0" w:color="auto"/>
                    <w:bottom w:val="none" w:sz="0" w:space="0" w:color="auto"/>
                    <w:right w:val="none" w:sz="0" w:space="0" w:color="auto"/>
                  </w:divBdr>
                </w:div>
                <w:div w:id="1703943623">
                  <w:marLeft w:val="480"/>
                  <w:marRight w:val="0"/>
                  <w:marTop w:val="0"/>
                  <w:marBottom w:val="0"/>
                  <w:divBdr>
                    <w:top w:val="none" w:sz="0" w:space="0" w:color="auto"/>
                    <w:left w:val="none" w:sz="0" w:space="0" w:color="auto"/>
                    <w:bottom w:val="none" w:sz="0" w:space="0" w:color="auto"/>
                    <w:right w:val="none" w:sz="0" w:space="0" w:color="auto"/>
                  </w:divBdr>
                </w:div>
                <w:div w:id="1962803587">
                  <w:marLeft w:val="480"/>
                  <w:marRight w:val="0"/>
                  <w:marTop w:val="0"/>
                  <w:marBottom w:val="0"/>
                  <w:divBdr>
                    <w:top w:val="none" w:sz="0" w:space="0" w:color="auto"/>
                    <w:left w:val="none" w:sz="0" w:space="0" w:color="auto"/>
                    <w:bottom w:val="none" w:sz="0" w:space="0" w:color="auto"/>
                    <w:right w:val="none" w:sz="0" w:space="0" w:color="auto"/>
                  </w:divBdr>
                </w:div>
                <w:div w:id="2069450350">
                  <w:marLeft w:val="480"/>
                  <w:marRight w:val="0"/>
                  <w:marTop w:val="0"/>
                  <w:marBottom w:val="0"/>
                  <w:divBdr>
                    <w:top w:val="none" w:sz="0" w:space="0" w:color="auto"/>
                    <w:left w:val="none" w:sz="0" w:space="0" w:color="auto"/>
                    <w:bottom w:val="none" w:sz="0" w:space="0" w:color="auto"/>
                    <w:right w:val="none" w:sz="0" w:space="0" w:color="auto"/>
                  </w:divBdr>
                </w:div>
                <w:div w:id="1348210786">
                  <w:marLeft w:val="480"/>
                  <w:marRight w:val="0"/>
                  <w:marTop w:val="0"/>
                  <w:marBottom w:val="0"/>
                  <w:divBdr>
                    <w:top w:val="none" w:sz="0" w:space="0" w:color="auto"/>
                    <w:left w:val="none" w:sz="0" w:space="0" w:color="auto"/>
                    <w:bottom w:val="none" w:sz="0" w:space="0" w:color="auto"/>
                    <w:right w:val="none" w:sz="0" w:space="0" w:color="auto"/>
                  </w:divBdr>
                </w:div>
                <w:div w:id="1099982227">
                  <w:marLeft w:val="480"/>
                  <w:marRight w:val="0"/>
                  <w:marTop w:val="0"/>
                  <w:marBottom w:val="0"/>
                  <w:divBdr>
                    <w:top w:val="none" w:sz="0" w:space="0" w:color="auto"/>
                    <w:left w:val="none" w:sz="0" w:space="0" w:color="auto"/>
                    <w:bottom w:val="none" w:sz="0" w:space="0" w:color="auto"/>
                    <w:right w:val="none" w:sz="0" w:space="0" w:color="auto"/>
                  </w:divBdr>
                </w:div>
                <w:div w:id="845630999">
                  <w:marLeft w:val="480"/>
                  <w:marRight w:val="0"/>
                  <w:marTop w:val="0"/>
                  <w:marBottom w:val="0"/>
                  <w:divBdr>
                    <w:top w:val="none" w:sz="0" w:space="0" w:color="auto"/>
                    <w:left w:val="none" w:sz="0" w:space="0" w:color="auto"/>
                    <w:bottom w:val="none" w:sz="0" w:space="0" w:color="auto"/>
                    <w:right w:val="none" w:sz="0" w:space="0" w:color="auto"/>
                  </w:divBdr>
                </w:div>
                <w:div w:id="666439791">
                  <w:marLeft w:val="480"/>
                  <w:marRight w:val="0"/>
                  <w:marTop w:val="0"/>
                  <w:marBottom w:val="0"/>
                  <w:divBdr>
                    <w:top w:val="none" w:sz="0" w:space="0" w:color="auto"/>
                    <w:left w:val="none" w:sz="0" w:space="0" w:color="auto"/>
                    <w:bottom w:val="none" w:sz="0" w:space="0" w:color="auto"/>
                    <w:right w:val="none" w:sz="0" w:space="0" w:color="auto"/>
                  </w:divBdr>
                </w:div>
                <w:div w:id="976299562">
                  <w:marLeft w:val="480"/>
                  <w:marRight w:val="0"/>
                  <w:marTop w:val="0"/>
                  <w:marBottom w:val="0"/>
                  <w:divBdr>
                    <w:top w:val="none" w:sz="0" w:space="0" w:color="auto"/>
                    <w:left w:val="none" w:sz="0" w:space="0" w:color="auto"/>
                    <w:bottom w:val="none" w:sz="0" w:space="0" w:color="auto"/>
                    <w:right w:val="none" w:sz="0" w:space="0" w:color="auto"/>
                  </w:divBdr>
                </w:div>
                <w:div w:id="2086142563">
                  <w:marLeft w:val="480"/>
                  <w:marRight w:val="0"/>
                  <w:marTop w:val="0"/>
                  <w:marBottom w:val="0"/>
                  <w:divBdr>
                    <w:top w:val="none" w:sz="0" w:space="0" w:color="auto"/>
                    <w:left w:val="none" w:sz="0" w:space="0" w:color="auto"/>
                    <w:bottom w:val="none" w:sz="0" w:space="0" w:color="auto"/>
                    <w:right w:val="none" w:sz="0" w:space="0" w:color="auto"/>
                  </w:divBdr>
                </w:div>
                <w:div w:id="1143081001">
                  <w:marLeft w:val="480"/>
                  <w:marRight w:val="0"/>
                  <w:marTop w:val="0"/>
                  <w:marBottom w:val="0"/>
                  <w:divBdr>
                    <w:top w:val="none" w:sz="0" w:space="0" w:color="auto"/>
                    <w:left w:val="none" w:sz="0" w:space="0" w:color="auto"/>
                    <w:bottom w:val="none" w:sz="0" w:space="0" w:color="auto"/>
                    <w:right w:val="none" w:sz="0" w:space="0" w:color="auto"/>
                  </w:divBdr>
                </w:div>
                <w:div w:id="454519205">
                  <w:marLeft w:val="480"/>
                  <w:marRight w:val="0"/>
                  <w:marTop w:val="0"/>
                  <w:marBottom w:val="0"/>
                  <w:divBdr>
                    <w:top w:val="none" w:sz="0" w:space="0" w:color="auto"/>
                    <w:left w:val="none" w:sz="0" w:space="0" w:color="auto"/>
                    <w:bottom w:val="none" w:sz="0" w:space="0" w:color="auto"/>
                    <w:right w:val="none" w:sz="0" w:space="0" w:color="auto"/>
                  </w:divBdr>
                </w:div>
                <w:div w:id="2067874306">
                  <w:marLeft w:val="480"/>
                  <w:marRight w:val="0"/>
                  <w:marTop w:val="0"/>
                  <w:marBottom w:val="0"/>
                  <w:divBdr>
                    <w:top w:val="none" w:sz="0" w:space="0" w:color="auto"/>
                    <w:left w:val="none" w:sz="0" w:space="0" w:color="auto"/>
                    <w:bottom w:val="none" w:sz="0" w:space="0" w:color="auto"/>
                    <w:right w:val="none" w:sz="0" w:space="0" w:color="auto"/>
                  </w:divBdr>
                </w:div>
                <w:div w:id="1990984075">
                  <w:marLeft w:val="480"/>
                  <w:marRight w:val="0"/>
                  <w:marTop w:val="0"/>
                  <w:marBottom w:val="0"/>
                  <w:divBdr>
                    <w:top w:val="none" w:sz="0" w:space="0" w:color="auto"/>
                    <w:left w:val="none" w:sz="0" w:space="0" w:color="auto"/>
                    <w:bottom w:val="none" w:sz="0" w:space="0" w:color="auto"/>
                    <w:right w:val="none" w:sz="0" w:space="0" w:color="auto"/>
                  </w:divBdr>
                </w:div>
                <w:div w:id="430853420">
                  <w:marLeft w:val="480"/>
                  <w:marRight w:val="0"/>
                  <w:marTop w:val="0"/>
                  <w:marBottom w:val="0"/>
                  <w:divBdr>
                    <w:top w:val="none" w:sz="0" w:space="0" w:color="auto"/>
                    <w:left w:val="none" w:sz="0" w:space="0" w:color="auto"/>
                    <w:bottom w:val="none" w:sz="0" w:space="0" w:color="auto"/>
                    <w:right w:val="none" w:sz="0" w:space="0" w:color="auto"/>
                  </w:divBdr>
                </w:div>
                <w:div w:id="663705632">
                  <w:marLeft w:val="480"/>
                  <w:marRight w:val="0"/>
                  <w:marTop w:val="0"/>
                  <w:marBottom w:val="0"/>
                  <w:divBdr>
                    <w:top w:val="none" w:sz="0" w:space="0" w:color="auto"/>
                    <w:left w:val="none" w:sz="0" w:space="0" w:color="auto"/>
                    <w:bottom w:val="none" w:sz="0" w:space="0" w:color="auto"/>
                    <w:right w:val="none" w:sz="0" w:space="0" w:color="auto"/>
                  </w:divBdr>
                </w:div>
                <w:div w:id="1165319638">
                  <w:marLeft w:val="480"/>
                  <w:marRight w:val="0"/>
                  <w:marTop w:val="0"/>
                  <w:marBottom w:val="0"/>
                  <w:divBdr>
                    <w:top w:val="none" w:sz="0" w:space="0" w:color="auto"/>
                    <w:left w:val="none" w:sz="0" w:space="0" w:color="auto"/>
                    <w:bottom w:val="none" w:sz="0" w:space="0" w:color="auto"/>
                    <w:right w:val="none" w:sz="0" w:space="0" w:color="auto"/>
                  </w:divBdr>
                </w:div>
                <w:div w:id="225264918">
                  <w:marLeft w:val="480"/>
                  <w:marRight w:val="0"/>
                  <w:marTop w:val="0"/>
                  <w:marBottom w:val="0"/>
                  <w:divBdr>
                    <w:top w:val="none" w:sz="0" w:space="0" w:color="auto"/>
                    <w:left w:val="none" w:sz="0" w:space="0" w:color="auto"/>
                    <w:bottom w:val="none" w:sz="0" w:space="0" w:color="auto"/>
                    <w:right w:val="none" w:sz="0" w:space="0" w:color="auto"/>
                  </w:divBdr>
                </w:div>
                <w:div w:id="1217931566">
                  <w:marLeft w:val="480"/>
                  <w:marRight w:val="0"/>
                  <w:marTop w:val="0"/>
                  <w:marBottom w:val="0"/>
                  <w:divBdr>
                    <w:top w:val="none" w:sz="0" w:space="0" w:color="auto"/>
                    <w:left w:val="none" w:sz="0" w:space="0" w:color="auto"/>
                    <w:bottom w:val="none" w:sz="0" w:space="0" w:color="auto"/>
                    <w:right w:val="none" w:sz="0" w:space="0" w:color="auto"/>
                  </w:divBdr>
                </w:div>
                <w:div w:id="1531339989">
                  <w:marLeft w:val="480"/>
                  <w:marRight w:val="0"/>
                  <w:marTop w:val="0"/>
                  <w:marBottom w:val="0"/>
                  <w:divBdr>
                    <w:top w:val="none" w:sz="0" w:space="0" w:color="auto"/>
                    <w:left w:val="none" w:sz="0" w:space="0" w:color="auto"/>
                    <w:bottom w:val="none" w:sz="0" w:space="0" w:color="auto"/>
                    <w:right w:val="none" w:sz="0" w:space="0" w:color="auto"/>
                  </w:divBdr>
                </w:div>
                <w:div w:id="1084837082">
                  <w:marLeft w:val="480"/>
                  <w:marRight w:val="0"/>
                  <w:marTop w:val="0"/>
                  <w:marBottom w:val="0"/>
                  <w:divBdr>
                    <w:top w:val="none" w:sz="0" w:space="0" w:color="auto"/>
                    <w:left w:val="none" w:sz="0" w:space="0" w:color="auto"/>
                    <w:bottom w:val="none" w:sz="0" w:space="0" w:color="auto"/>
                    <w:right w:val="none" w:sz="0" w:space="0" w:color="auto"/>
                  </w:divBdr>
                </w:div>
                <w:div w:id="1796947741">
                  <w:marLeft w:val="480"/>
                  <w:marRight w:val="0"/>
                  <w:marTop w:val="0"/>
                  <w:marBottom w:val="0"/>
                  <w:divBdr>
                    <w:top w:val="none" w:sz="0" w:space="0" w:color="auto"/>
                    <w:left w:val="none" w:sz="0" w:space="0" w:color="auto"/>
                    <w:bottom w:val="none" w:sz="0" w:space="0" w:color="auto"/>
                    <w:right w:val="none" w:sz="0" w:space="0" w:color="auto"/>
                  </w:divBdr>
                </w:div>
                <w:div w:id="222377610">
                  <w:marLeft w:val="480"/>
                  <w:marRight w:val="0"/>
                  <w:marTop w:val="0"/>
                  <w:marBottom w:val="0"/>
                  <w:divBdr>
                    <w:top w:val="none" w:sz="0" w:space="0" w:color="auto"/>
                    <w:left w:val="none" w:sz="0" w:space="0" w:color="auto"/>
                    <w:bottom w:val="none" w:sz="0" w:space="0" w:color="auto"/>
                    <w:right w:val="none" w:sz="0" w:space="0" w:color="auto"/>
                  </w:divBdr>
                </w:div>
                <w:div w:id="2109501126">
                  <w:marLeft w:val="480"/>
                  <w:marRight w:val="0"/>
                  <w:marTop w:val="0"/>
                  <w:marBottom w:val="0"/>
                  <w:divBdr>
                    <w:top w:val="none" w:sz="0" w:space="0" w:color="auto"/>
                    <w:left w:val="none" w:sz="0" w:space="0" w:color="auto"/>
                    <w:bottom w:val="none" w:sz="0" w:space="0" w:color="auto"/>
                    <w:right w:val="none" w:sz="0" w:space="0" w:color="auto"/>
                  </w:divBdr>
                </w:div>
                <w:div w:id="1950351686">
                  <w:marLeft w:val="480"/>
                  <w:marRight w:val="0"/>
                  <w:marTop w:val="0"/>
                  <w:marBottom w:val="0"/>
                  <w:divBdr>
                    <w:top w:val="none" w:sz="0" w:space="0" w:color="auto"/>
                    <w:left w:val="none" w:sz="0" w:space="0" w:color="auto"/>
                    <w:bottom w:val="none" w:sz="0" w:space="0" w:color="auto"/>
                    <w:right w:val="none" w:sz="0" w:space="0" w:color="auto"/>
                  </w:divBdr>
                </w:div>
                <w:div w:id="817840524">
                  <w:marLeft w:val="480"/>
                  <w:marRight w:val="0"/>
                  <w:marTop w:val="0"/>
                  <w:marBottom w:val="0"/>
                  <w:divBdr>
                    <w:top w:val="none" w:sz="0" w:space="0" w:color="auto"/>
                    <w:left w:val="none" w:sz="0" w:space="0" w:color="auto"/>
                    <w:bottom w:val="none" w:sz="0" w:space="0" w:color="auto"/>
                    <w:right w:val="none" w:sz="0" w:space="0" w:color="auto"/>
                  </w:divBdr>
                </w:div>
                <w:div w:id="1851214783">
                  <w:marLeft w:val="480"/>
                  <w:marRight w:val="0"/>
                  <w:marTop w:val="0"/>
                  <w:marBottom w:val="0"/>
                  <w:divBdr>
                    <w:top w:val="none" w:sz="0" w:space="0" w:color="auto"/>
                    <w:left w:val="none" w:sz="0" w:space="0" w:color="auto"/>
                    <w:bottom w:val="none" w:sz="0" w:space="0" w:color="auto"/>
                    <w:right w:val="none" w:sz="0" w:space="0" w:color="auto"/>
                  </w:divBdr>
                </w:div>
                <w:div w:id="803305422">
                  <w:marLeft w:val="480"/>
                  <w:marRight w:val="0"/>
                  <w:marTop w:val="0"/>
                  <w:marBottom w:val="0"/>
                  <w:divBdr>
                    <w:top w:val="none" w:sz="0" w:space="0" w:color="auto"/>
                    <w:left w:val="none" w:sz="0" w:space="0" w:color="auto"/>
                    <w:bottom w:val="none" w:sz="0" w:space="0" w:color="auto"/>
                    <w:right w:val="none" w:sz="0" w:space="0" w:color="auto"/>
                  </w:divBdr>
                </w:div>
                <w:div w:id="16275296">
                  <w:marLeft w:val="480"/>
                  <w:marRight w:val="0"/>
                  <w:marTop w:val="0"/>
                  <w:marBottom w:val="0"/>
                  <w:divBdr>
                    <w:top w:val="none" w:sz="0" w:space="0" w:color="auto"/>
                    <w:left w:val="none" w:sz="0" w:space="0" w:color="auto"/>
                    <w:bottom w:val="none" w:sz="0" w:space="0" w:color="auto"/>
                    <w:right w:val="none" w:sz="0" w:space="0" w:color="auto"/>
                  </w:divBdr>
                </w:div>
                <w:div w:id="1952661448">
                  <w:marLeft w:val="480"/>
                  <w:marRight w:val="0"/>
                  <w:marTop w:val="0"/>
                  <w:marBottom w:val="0"/>
                  <w:divBdr>
                    <w:top w:val="none" w:sz="0" w:space="0" w:color="auto"/>
                    <w:left w:val="none" w:sz="0" w:space="0" w:color="auto"/>
                    <w:bottom w:val="none" w:sz="0" w:space="0" w:color="auto"/>
                    <w:right w:val="none" w:sz="0" w:space="0" w:color="auto"/>
                  </w:divBdr>
                </w:div>
                <w:div w:id="1798640773">
                  <w:marLeft w:val="480"/>
                  <w:marRight w:val="0"/>
                  <w:marTop w:val="0"/>
                  <w:marBottom w:val="0"/>
                  <w:divBdr>
                    <w:top w:val="none" w:sz="0" w:space="0" w:color="auto"/>
                    <w:left w:val="none" w:sz="0" w:space="0" w:color="auto"/>
                    <w:bottom w:val="none" w:sz="0" w:space="0" w:color="auto"/>
                    <w:right w:val="none" w:sz="0" w:space="0" w:color="auto"/>
                  </w:divBdr>
                </w:div>
                <w:div w:id="686902812">
                  <w:marLeft w:val="480"/>
                  <w:marRight w:val="0"/>
                  <w:marTop w:val="0"/>
                  <w:marBottom w:val="0"/>
                  <w:divBdr>
                    <w:top w:val="none" w:sz="0" w:space="0" w:color="auto"/>
                    <w:left w:val="none" w:sz="0" w:space="0" w:color="auto"/>
                    <w:bottom w:val="none" w:sz="0" w:space="0" w:color="auto"/>
                    <w:right w:val="none" w:sz="0" w:space="0" w:color="auto"/>
                  </w:divBdr>
                </w:div>
                <w:div w:id="953706130">
                  <w:marLeft w:val="480"/>
                  <w:marRight w:val="0"/>
                  <w:marTop w:val="0"/>
                  <w:marBottom w:val="0"/>
                  <w:divBdr>
                    <w:top w:val="none" w:sz="0" w:space="0" w:color="auto"/>
                    <w:left w:val="none" w:sz="0" w:space="0" w:color="auto"/>
                    <w:bottom w:val="none" w:sz="0" w:space="0" w:color="auto"/>
                    <w:right w:val="none" w:sz="0" w:space="0" w:color="auto"/>
                  </w:divBdr>
                </w:div>
                <w:div w:id="1757289204">
                  <w:marLeft w:val="480"/>
                  <w:marRight w:val="0"/>
                  <w:marTop w:val="0"/>
                  <w:marBottom w:val="0"/>
                  <w:divBdr>
                    <w:top w:val="none" w:sz="0" w:space="0" w:color="auto"/>
                    <w:left w:val="none" w:sz="0" w:space="0" w:color="auto"/>
                    <w:bottom w:val="none" w:sz="0" w:space="0" w:color="auto"/>
                    <w:right w:val="none" w:sz="0" w:space="0" w:color="auto"/>
                  </w:divBdr>
                </w:div>
                <w:div w:id="846360494">
                  <w:marLeft w:val="480"/>
                  <w:marRight w:val="0"/>
                  <w:marTop w:val="0"/>
                  <w:marBottom w:val="0"/>
                  <w:divBdr>
                    <w:top w:val="none" w:sz="0" w:space="0" w:color="auto"/>
                    <w:left w:val="none" w:sz="0" w:space="0" w:color="auto"/>
                    <w:bottom w:val="none" w:sz="0" w:space="0" w:color="auto"/>
                    <w:right w:val="none" w:sz="0" w:space="0" w:color="auto"/>
                  </w:divBdr>
                </w:div>
                <w:div w:id="1184325504">
                  <w:marLeft w:val="480"/>
                  <w:marRight w:val="0"/>
                  <w:marTop w:val="0"/>
                  <w:marBottom w:val="0"/>
                  <w:divBdr>
                    <w:top w:val="none" w:sz="0" w:space="0" w:color="auto"/>
                    <w:left w:val="none" w:sz="0" w:space="0" w:color="auto"/>
                    <w:bottom w:val="none" w:sz="0" w:space="0" w:color="auto"/>
                    <w:right w:val="none" w:sz="0" w:space="0" w:color="auto"/>
                  </w:divBdr>
                </w:div>
                <w:div w:id="1985351753">
                  <w:marLeft w:val="480"/>
                  <w:marRight w:val="0"/>
                  <w:marTop w:val="0"/>
                  <w:marBottom w:val="0"/>
                  <w:divBdr>
                    <w:top w:val="none" w:sz="0" w:space="0" w:color="auto"/>
                    <w:left w:val="none" w:sz="0" w:space="0" w:color="auto"/>
                    <w:bottom w:val="none" w:sz="0" w:space="0" w:color="auto"/>
                    <w:right w:val="none" w:sz="0" w:space="0" w:color="auto"/>
                  </w:divBdr>
                </w:div>
                <w:div w:id="1499006453">
                  <w:marLeft w:val="480"/>
                  <w:marRight w:val="0"/>
                  <w:marTop w:val="0"/>
                  <w:marBottom w:val="0"/>
                  <w:divBdr>
                    <w:top w:val="none" w:sz="0" w:space="0" w:color="auto"/>
                    <w:left w:val="none" w:sz="0" w:space="0" w:color="auto"/>
                    <w:bottom w:val="none" w:sz="0" w:space="0" w:color="auto"/>
                    <w:right w:val="none" w:sz="0" w:space="0" w:color="auto"/>
                  </w:divBdr>
                </w:div>
                <w:div w:id="500237358">
                  <w:marLeft w:val="480"/>
                  <w:marRight w:val="0"/>
                  <w:marTop w:val="0"/>
                  <w:marBottom w:val="0"/>
                  <w:divBdr>
                    <w:top w:val="none" w:sz="0" w:space="0" w:color="auto"/>
                    <w:left w:val="none" w:sz="0" w:space="0" w:color="auto"/>
                    <w:bottom w:val="none" w:sz="0" w:space="0" w:color="auto"/>
                    <w:right w:val="none" w:sz="0" w:space="0" w:color="auto"/>
                  </w:divBdr>
                </w:div>
                <w:div w:id="1101804317">
                  <w:marLeft w:val="480"/>
                  <w:marRight w:val="0"/>
                  <w:marTop w:val="0"/>
                  <w:marBottom w:val="0"/>
                  <w:divBdr>
                    <w:top w:val="none" w:sz="0" w:space="0" w:color="auto"/>
                    <w:left w:val="none" w:sz="0" w:space="0" w:color="auto"/>
                    <w:bottom w:val="none" w:sz="0" w:space="0" w:color="auto"/>
                    <w:right w:val="none" w:sz="0" w:space="0" w:color="auto"/>
                  </w:divBdr>
                </w:div>
                <w:div w:id="1121144710">
                  <w:marLeft w:val="480"/>
                  <w:marRight w:val="0"/>
                  <w:marTop w:val="0"/>
                  <w:marBottom w:val="0"/>
                  <w:divBdr>
                    <w:top w:val="none" w:sz="0" w:space="0" w:color="auto"/>
                    <w:left w:val="none" w:sz="0" w:space="0" w:color="auto"/>
                    <w:bottom w:val="none" w:sz="0" w:space="0" w:color="auto"/>
                    <w:right w:val="none" w:sz="0" w:space="0" w:color="auto"/>
                  </w:divBdr>
                </w:div>
                <w:div w:id="1136874560">
                  <w:marLeft w:val="480"/>
                  <w:marRight w:val="0"/>
                  <w:marTop w:val="0"/>
                  <w:marBottom w:val="0"/>
                  <w:divBdr>
                    <w:top w:val="none" w:sz="0" w:space="0" w:color="auto"/>
                    <w:left w:val="none" w:sz="0" w:space="0" w:color="auto"/>
                    <w:bottom w:val="none" w:sz="0" w:space="0" w:color="auto"/>
                    <w:right w:val="none" w:sz="0" w:space="0" w:color="auto"/>
                  </w:divBdr>
                </w:div>
                <w:div w:id="128208965">
                  <w:marLeft w:val="480"/>
                  <w:marRight w:val="0"/>
                  <w:marTop w:val="0"/>
                  <w:marBottom w:val="0"/>
                  <w:divBdr>
                    <w:top w:val="none" w:sz="0" w:space="0" w:color="auto"/>
                    <w:left w:val="none" w:sz="0" w:space="0" w:color="auto"/>
                    <w:bottom w:val="none" w:sz="0" w:space="0" w:color="auto"/>
                    <w:right w:val="none" w:sz="0" w:space="0" w:color="auto"/>
                  </w:divBdr>
                </w:div>
                <w:div w:id="454638133">
                  <w:marLeft w:val="480"/>
                  <w:marRight w:val="0"/>
                  <w:marTop w:val="0"/>
                  <w:marBottom w:val="0"/>
                  <w:divBdr>
                    <w:top w:val="none" w:sz="0" w:space="0" w:color="auto"/>
                    <w:left w:val="none" w:sz="0" w:space="0" w:color="auto"/>
                    <w:bottom w:val="none" w:sz="0" w:space="0" w:color="auto"/>
                    <w:right w:val="none" w:sz="0" w:space="0" w:color="auto"/>
                  </w:divBdr>
                </w:div>
                <w:div w:id="2145660731">
                  <w:marLeft w:val="480"/>
                  <w:marRight w:val="0"/>
                  <w:marTop w:val="0"/>
                  <w:marBottom w:val="0"/>
                  <w:divBdr>
                    <w:top w:val="none" w:sz="0" w:space="0" w:color="auto"/>
                    <w:left w:val="none" w:sz="0" w:space="0" w:color="auto"/>
                    <w:bottom w:val="none" w:sz="0" w:space="0" w:color="auto"/>
                    <w:right w:val="none" w:sz="0" w:space="0" w:color="auto"/>
                  </w:divBdr>
                </w:div>
                <w:div w:id="686102098">
                  <w:marLeft w:val="480"/>
                  <w:marRight w:val="0"/>
                  <w:marTop w:val="0"/>
                  <w:marBottom w:val="0"/>
                  <w:divBdr>
                    <w:top w:val="none" w:sz="0" w:space="0" w:color="auto"/>
                    <w:left w:val="none" w:sz="0" w:space="0" w:color="auto"/>
                    <w:bottom w:val="none" w:sz="0" w:space="0" w:color="auto"/>
                    <w:right w:val="none" w:sz="0" w:space="0" w:color="auto"/>
                  </w:divBdr>
                </w:div>
                <w:div w:id="1661080945">
                  <w:marLeft w:val="480"/>
                  <w:marRight w:val="0"/>
                  <w:marTop w:val="0"/>
                  <w:marBottom w:val="0"/>
                  <w:divBdr>
                    <w:top w:val="none" w:sz="0" w:space="0" w:color="auto"/>
                    <w:left w:val="none" w:sz="0" w:space="0" w:color="auto"/>
                    <w:bottom w:val="none" w:sz="0" w:space="0" w:color="auto"/>
                    <w:right w:val="none" w:sz="0" w:space="0" w:color="auto"/>
                  </w:divBdr>
                </w:div>
                <w:div w:id="1936741026">
                  <w:marLeft w:val="480"/>
                  <w:marRight w:val="0"/>
                  <w:marTop w:val="0"/>
                  <w:marBottom w:val="0"/>
                  <w:divBdr>
                    <w:top w:val="none" w:sz="0" w:space="0" w:color="auto"/>
                    <w:left w:val="none" w:sz="0" w:space="0" w:color="auto"/>
                    <w:bottom w:val="none" w:sz="0" w:space="0" w:color="auto"/>
                    <w:right w:val="none" w:sz="0" w:space="0" w:color="auto"/>
                  </w:divBdr>
                </w:div>
                <w:div w:id="1619140478">
                  <w:marLeft w:val="480"/>
                  <w:marRight w:val="0"/>
                  <w:marTop w:val="0"/>
                  <w:marBottom w:val="0"/>
                  <w:divBdr>
                    <w:top w:val="none" w:sz="0" w:space="0" w:color="auto"/>
                    <w:left w:val="none" w:sz="0" w:space="0" w:color="auto"/>
                    <w:bottom w:val="none" w:sz="0" w:space="0" w:color="auto"/>
                    <w:right w:val="none" w:sz="0" w:space="0" w:color="auto"/>
                  </w:divBdr>
                </w:div>
                <w:div w:id="358312693">
                  <w:marLeft w:val="480"/>
                  <w:marRight w:val="0"/>
                  <w:marTop w:val="0"/>
                  <w:marBottom w:val="0"/>
                  <w:divBdr>
                    <w:top w:val="none" w:sz="0" w:space="0" w:color="auto"/>
                    <w:left w:val="none" w:sz="0" w:space="0" w:color="auto"/>
                    <w:bottom w:val="none" w:sz="0" w:space="0" w:color="auto"/>
                    <w:right w:val="none" w:sz="0" w:space="0" w:color="auto"/>
                  </w:divBdr>
                </w:div>
                <w:div w:id="1719359511">
                  <w:marLeft w:val="480"/>
                  <w:marRight w:val="0"/>
                  <w:marTop w:val="0"/>
                  <w:marBottom w:val="0"/>
                  <w:divBdr>
                    <w:top w:val="none" w:sz="0" w:space="0" w:color="auto"/>
                    <w:left w:val="none" w:sz="0" w:space="0" w:color="auto"/>
                    <w:bottom w:val="none" w:sz="0" w:space="0" w:color="auto"/>
                    <w:right w:val="none" w:sz="0" w:space="0" w:color="auto"/>
                  </w:divBdr>
                </w:div>
                <w:div w:id="180243740">
                  <w:marLeft w:val="480"/>
                  <w:marRight w:val="0"/>
                  <w:marTop w:val="0"/>
                  <w:marBottom w:val="0"/>
                  <w:divBdr>
                    <w:top w:val="none" w:sz="0" w:space="0" w:color="auto"/>
                    <w:left w:val="none" w:sz="0" w:space="0" w:color="auto"/>
                    <w:bottom w:val="none" w:sz="0" w:space="0" w:color="auto"/>
                    <w:right w:val="none" w:sz="0" w:space="0" w:color="auto"/>
                  </w:divBdr>
                </w:div>
                <w:div w:id="558637662">
                  <w:marLeft w:val="480"/>
                  <w:marRight w:val="0"/>
                  <w:marTop w:val="0"/>
                  <w:marBottom w:val="0"/>
                  <w:divBdr>
                    <w:top w:val="none" w:sz="0" w:space="0" w:color="auto"/>
                    <w:left w:val="none" w:sz="0" w:space="0" w:color="auto"/>
                    <w:bottom w:val="none" w:sz="0" w:space="0" w:color="auto"/>
                    <w:right w:val="none" w:sz="0" w:space="0" w:color="auto"/>
                  </w:divBdr>
                </w:div>
                <w:div w:id="520166196">
                  <w:marLeft w:val="480"/>
                  <w:marRight w:val="0"/>
                  <w:marTop w:val="0"/>
                  <w:marBottom w:val="0"/>
                  <w:divBdr>
                    <w:top w:val="none" w:sz="0" w:space="0" w:color="auto"/>
                    <w:left w:val="none" w:sz="0" w:space="0" w:color="auto"/>
                    <w:bottom w:val="none" w:sz="0" w:space="0" w:color="auto"/>
                    <w:right w:val="none" w:sz="0" w:space="0" w:color="auto"/>
                  </w:divBdr>
                </w:div>
                <w:div w:id="279338051">
                  <w:marLeft w:val="480"/>
                  <w:marRight w:val="0"/>
                  <w:marTop w:val="0"/>
                  <w:marBottom w:val="0"/>
                  <w:divBdr>
                    <w:top w:val="none" w:sz="0" w:space="0" w:color="auto"/>
                    <w:left w:val="none" w:sz="0" w:space="0" w:color="auto"/>
                    <w:bottom w:val="none" w:sz="0" w:space="0" w:color="auto"/>
                    <w:right w:val="none" w:sz="0" w:space="0" w:color="auto"/>
                  </w:divBdr>
                </w:div>
                <w:div w:id="786004310">
                  <w:marLeft w:val="480"/>
                  <w:marRight w:val="0"/>
                  <w:marTop w:val="0"/>
                  <w:marBottom w:val="0"/>
                  <w:divBdr>
                    <w:top w:val="none" w:sz="0" w:space="0" w:color="auto"/>
                    <w:left w:val="none" w:sz="0" w:space="0" w:color="auto"/>
                    <w:bottom w:val="none" w:sz="0" w:space="0" w:color="auto"/>
                    <w:right w:val="none" w:sz="0" w:space="0" w:color="auto"/>
                  </w:divBdr>
                </w:div>
                <w:div w:id="1115638355">
                  <w:marLeft w:val="480"/>
                  <w:marRight w:val="0"/>
                  <w:marTop w:val="0"/>
                  <w:marBottom w:val="0"/>
                  <w:divBdr>
                    <w:top w:val="none" w:sz="0" w:space="0" w:color="auto"/>
                    <w:left w:val="none" w:sz="0" w:space="0" w:color="auto"/>
                    <w:bottom w:val="none" w:sz="0" w:space="0" w:color="auto"/>
                    <w:right w:val="none" w:sz="0" w:space="0" w:color="auto"/>
                  </w:divBdr>
                </w:div>
                <w:div w:id="125048725">
                  <w:marLeft w:val="480"/>
                  <w:marRight w:val="0"/>
                  <w:marTop w:val="0"/>
                  <w:marBottom w:val="0"/>
                  <w:divBdr>
                    <w:top w:val="none" w:sz="0" w:space="0" w:color="auto"/>
                    <w:left w:val="none" w:sz="0" w:space="0" w:color="auto"/>
                    <w:bottom w:val="none" w:sz="0" w:space="0" w:color="auto"/>
                    <w:right w:val="none" w:sz="0" w:space="0" w:color="auto"/>
                  </w:divBdr>
                </w:div>
                <w:div w:id="1878346706">
                  <w:marLeft w:val="480"/>
                  <w:marRight w:val="0"/>
                  <w:marTop w:val="0"/>
                  <w:marBottom w:val="0"/>
                  <w:divBdr>
                    <w:top w:val="none" w:sz="0" w:space="0" w:color="auto"/>
                    <w:left w:val="none" w:sz="0" w:space="0" w:color="auto"/>
                    <w:bottom w:val="none" w:sz="0" w:space="0" w:color="auto"/>
                    <w:right w:val="none" w:sz="0" w:space="0" w:color="auto"/>
                  </w:divBdr>
                </w:div>
                <w:div w:id="1544556902">
                  <w:marLeft w:val="480"/>
                  <w:marRight w:val="0"/>
                  <w:marTop w:val="0"/>
                  <w:marBottom w:val="0"/>
                  <w:divBdr>
                    <w:top w:val="none" w:sz="0" w:space="0" w:color="auto"/>
                    <w:left w:val="none" w:sz="0" w:space="0" w:color="auto"/>
                    <w:bottom w:val="none" w:sz="0" w:space="0" w:color="auto"/>
                    <w:right w:val="none" w:sz="0" w:space="0" w:color="auto"/>
                  </w:divBdr>
                </w:div>
                <w:div w:id="785856747">
                  <w:marLeft w:val="480"/>
                  <w:marRight w:val="0"/>
                  <w:marTop w:val="0"/>
                  <w:marBottom w:val="0"/>
                  <w:divBdr>
                    <w:top w:val="none" w:sz="0" w:space="0" w:color="auto"/>
                    <w:left w:val="none" w:sz="0" w:space="0" w:color="auto"/>
                    <w:bottom w:val="none" w:sz="0" w:space="0" w:color="auto"/>
                    <w:right w:val="none" w:sz="0" w:space="0" w:color="auto"/>
                  </w:divBdr>
                </w:div>
                <w:div w:id="608856524">
                  <w:marLeft w:val="480"/>
                  <w:marRight w:val="0"/>
                  <w:marTop w:val="0"/>
                  <w:marBottom w:val="0"/>
                  <w:divBdr>
                    <w:top w:val="none" w:sz="0" w:space="0" w:color="auto"/>
                    <w:left w:val="none" w:sz="0" w:space="0" w:color="auto"/>
                    <w:bottom w:val="none" w:sz="0" w:space="0" w:color="auto"/>
                    <w:right w:val="none" w:sz="0" w:space="0" w:color="auto"/>
                  </w:divBdr>
                </w:div>
                <w:div w:id="279533693">
                  <w:marLeft w:val="480"/>
                  <w:marRight w:val="0"/>
                  <w:marTop w:val="0"/>
                  <w:marBottom w:val="0"/>
                  <w:divBdr>
                    <w:top w:val="none" w:sz="0" w:space="0" w:color="auto"/>
                    <w:left w:val="none" w:sz="0" w:space="0" w:color="auto"/>
                    <w:bottom w:val="none" w:sz="0" w:space="0" w:color="auto"/>
                    <w:right w:val="none" w:sz="0" w:space="0" w:color="auto"/>
                  </w:divBdr>
                </w:div>
                <w:div w:id="2099863262">
                  <w:marLeft w:val="480"/>
                  <w:marRight w:val="0"/>
                  <w:marTop w:val="0"/>
                  <w:marBottom w:val="0"/>
                  <w:divBdr>
                    <w:top w:val="none" w:sz="0" w:space="0" w:color="auto"/>
                    <w:left w:val="none" w:sz="0" w:space="0" w:color="auto"/>
                    <w:bottom w:val="none" w:sz="0" w:space="0" w:color="auto"/>
                    <w:right w:val="none" w:sz="0" w:space="0" w:color="auto"/>
                  </w:divBdr>
                </w:div>
                <w:div w:id="912620908">
                  <w:marLeft w:val="480"/>
                  <w:marRight w:val="0"/>
                  <w:marTop w:val="0"/>
                  <w:marBottom w:val="0"/>
                  <w:divBdr>
                    <w:top w:val="none" w:sz="0" w:space="0" w:color="auto"/>
                    <w:left w:val="none" w:sz="0" w:space="0" w:color="auto"/>
                    <w:bottom w:val="none" w:sz="0" w:space="0" w:color="auto"/>
                    <w:right w:val="none" w:sz="0" w:space="0" w:color="auto"/>
                  </w:divBdr>
                </w:div>
                <w:div w:id="484473271">
                  <w:marLeft w:val="480"/>
                  <w:marRight w:val="0"/>
                  <w:marTop w:val="0"/>
                  <w:marBottom w:val="0"/>
                  <w:divBdr>
                    <w:top w:val="none" w:sz="0" w:space="0" w:color="auto"/>
                    <w:left w:val="none" w:sz="0" w:space="0" w:color="auto"/>
                    <w:bottom w:val="none" w:sz="0" w:space="0" w:color="auto"/>
                    <w:right w:val="none" w:sz="0" w:space="0" w:color="auto"/>
                  </w:divBdr>
                </w:div>
                <w:div w:id="1916352220">
                  <w:marLeft w:val="480"/>
                  <w:marRight w:val="0"/>
                  <w:marTop w:val="0"/>
                  <w:marBottom w:val="0"/>
                  <w:divBdr>
                    <w:top w:val="none" w:sz="0" w:space="0" w:color="auto"/>
                    <w:left w:val="none" w:sz="0" w:space="0" w:color="auto"/>
                    <w:bottom w:val="none" w:sz="0" w:space="0" w:color="auto"/>
                    <w:right w:val="none" w:sz="0" w:space="0" w:color="auto"/>
                  </w:divBdr>
                </w:div>
                <w:div w:id="806898652">
                  <w:marLeft w:val="480"/>
                  <w:marRight w:val="0"/>
                  <w:marTop w:val="0"/>
                  <w:marBottom w:val="0"/>
                  <w:divBdr>
                    <w:top w:val="none" w:sz="0" w:space="0" w:color="auto"/>
                    <w:left w:val="none" w:sz="0" w:space="0" w:color="auto"/>
                    <w:bottom w:val="none" w:sz="0" w:space="0" w:color="auto"/>
                    <w:right w:val="none" w:sz="0" w:space="0" w:color="auto"/>
                  </w:divBdr>
                </w:div>
                <w:div w:id="1649632227">
                  <w:marLeft w:val="480"/>
                  <w:marRight w:val="0"/>
                  <w:marTop w:val="0"/>
                  <w:marBottom w:val="0"/>
                  <w:divBdr>
                    <w:top w:val="none" w:sz="0" w:space="0" w:color="auto"/>
                    <w:left w:val="none" w:sz="0" w:space="0" w:color="auto"/>
                    <w:bottom w:val="none" w:sz="0" w:space="0" w:color="auto"/>
                    <w:right w:val="none" w:sz="0" w:space="0" w:color="auto"/>
                  </w:divBdr>
                </w:div>
                <w:div w:id="1149443497">
                  <w:marLeft w:val="480"/>
                  <w:marRight w:val="0"/>
                  <w:marTop w:val="0"/>
                  <w:marBottom w:val="0"/>
                  <w:divBdr>
                    <w:top w:val="none" w:sz="0" w:space="0" w:color="auto"/>
                    <w:left w:val="none" w:sz="0" w:space="0" w:color="auto"/>
                    <w:bottom w:val="none" w:sz="0" w:space="0" w:color="auto"/>
                    <w:right w:val="none" w:sz="0" w:space="0" w:color="auto"/>
                  </w:divBdr>
                </w:div>
                <w:div w:id="1994018392">
                  <w:marLeft w:val="480"/>
                  <w:marRight w:val="0"/>
                  <w:marTop w:val="0"/>
                  <w:marBottom w:val="0"/>
                  <w:divBdr>
                    <w:top w:val="none" w:sz="0" w:space="0" w:color="auto"/>
                    <w:left w:val="none" w:sz="0" w:space="0" w:color="auto"/>
                    <w:bottom w:val="none" w:sz="0" w:space="0" w:color="auto"/>
                    <w:right w:val="none" w:sz="0" w:space="0" w:color="auto"/>
                  </w:divBdr>
                </w:div>
                <w:div w:id="460660364">
                  <w:marLeft w:val="480"/>
                  <w:marRight w:val="0"/>
                  <w:marTop w:val="0"/>
                  <w:marBottom w:val="0"/>
                  <w:divBdr>
                    <w:top w:val="none" w:sz="0" w:space="0" w:color="auto"/>
                    <w:left w:val="none" w:sz="0" w:space="0" w:color="auto"/>
                    <w:bottom w:val="none" w:sz="0" w:space="0" w:color="auto"/>
                    <w:right w:val="none" w:sz="0" w:space="0" w:color="auto"/>
                  </w:divBdr>
                </w:div>
                <w:div w:id="453526868">
                  <w:marLeft w:val="480"/>
                  <w:marRight w:val="0"/>
                  <w:marTop w:val="0"/>
                  <w:marBottom w:val="0"/>
                  <w:divBdr>
                    <w:top w:val="none" w:sz="0" w:space="0" w:color="auto"/>
                    <w:left w:val="none" w:sz="0" w:space="0" w:color="auto"/>
                    <w:bottom w:val="none" w:sz="0" w:space="0" w:color="auto"/>
                    <w:right w:val="none" w:sz="0" w:space="0" w:color="auto"/>
                  </w:divBdr>
                </w:div>
                <w:div w:id="2057772452">
                  <w:marLeft w:val="480"/>
                  <w:marRight w:val="0"/>
                  <w:marTop w:val="0"/>
                  <w:marBottom w:val="0"/>
                  <w:divBdr>
                    <w:top w:val="none" w:sz="0" w:space="0" w:color="auto"/>
                    <w:left w:val="none" w:sz="0" w:space="0" w:color="auto"/>
                    <w:bottom w:val="none" w:sz="0" w:space="0" w:color="auto"/>
                    <w:right w:val="none" w:sz="0" w:space="0" w:color="auto"/>
                  </w:divBdr>
                </w:div>
              </w:divsChild>
            </w:div>
            <w:div w:id="2125541829">
              <w:marLeft w:val="0"/>
              <w:marRight w:val="0"/>
              <w:marTop w:val="0"/>
              <w:marBottom w:val="0"/>
              <w:divBdr>
                <w:top w:val="none" w:sz="0" w:space="0" w:color="auto"/>
                <w:left w:val="none" w:sz="0" w:space="0" w:color="auto"/>
                <w:bottom w:val="none" w:sz="0" w:space="0" w:color="auto"/>
                <w:right w:val="none" w:sz="0" w:space="0" w:color="auto"/>
              </w:divBdr>
              <w:divsChild>
                <w:div w:id="1712264059">
                  <w:marLeft w:val="480"/>
                  <w:marRight w:val="0"/>
                  <w:marTop w:val="0"/>
                  <w:marBottom w:val="0"/>
                  <w:divBdr>
                    <w:top w:val="none" w:sz="0" w:space="0" w:color="auto"/>
                    <w:left w:val="none" w:sz="0" w:space="0" w:color="auto"/>
                    <w:bottom w:val="none" w:sz="0" w:space="0" w:color="auto"/>
                    <w:right w:val="none" w:sz="0" w:space="0" w:color="auto"/>
                  </w:divBdr>
                </w:div>
                <w:div w:id="1516532566">
                  <w:marLeft w:val="480"/>
                  <w:marRight w:val="0"/>
                  <w:marTop w:val="0"/>
                  <w:marBottom w:val="0"/>
                  <w:divBdr>
                    <w:top w:val="none" w:sz="0" w:space="0" w:color="auto"/>
                    <w:left w:val="none" w:sz="0" w:space="0" w:color="auto"/>
                    <w:bottom w:val="none" w:sz="0" w:space="0" w:color="auto"/>
                    <w:right w:val="none" w:sz="0" w:space="0" w:color="auto"/>
                  </w:divBdr>
                </w:div>
                <w:div w:id="2074155279">
                  <w:marLeft w:val="480"/>
                  <w:marRight w:val="0"/>
                  <w:marTop w:val="0"/>
                  <w:marBottom w:val="0"/>
                  <w:divBdr>
                    <w:top w:val="none" w:sz="0" w:space="0" w:color="auto"/>
                    <w:left w:val="none" w:sz="0" w:space="0" w:color="auto"/>
                    <w:bottom w:val="none" w:sz="0" w:space="0" w:color="auto"/>
                    <w:right w:val="none" w:sz="0" w:space="0" w:color="auto"/>
                  </w:divBdr>
                </w:div>
                <w:div w:id="1217086418">
                  <w:marLeft w:val="480"/>
                  <w:marRight w:val="0"/>
                  <w:marTop w:val="0"/>
                  <w:marBottom w:val="0"/>
                  <w:divBdr>
                    <w:top w:val="none" w:sz="0" w:space="0" w:color="auto"/>
                    <w:left w:val="none" w:sz="0" w:space="0" w:color="auto"/>
                    <w:bottom w:val="none" w:sz="0" w:space="0" w:color="auto"/>
                    <w:right w:val="none" w:sz="0" w:space="0" w:color="auto"/>
                  </w:divBdr>
                </w:div>
                <w:div w:id="860818839">
                  <w:marLeft w:val="480"/>
                  <w:marRight w:val="0"/>
                  <w:marTop w:val="0"/>
                  <w:marBottom w:val="0"/>
                  <w:divBdr>
                    <w:top w:val="none" w:sz="0" w:space="0" w:color="auto"/>
                    <w:left w:val="none" w:sz="0" w:space="0" w:color="auto"/>
                    <w:bottom w:val="none" w:sz="0" w:space="0" w:color="auto"/>
                    <w:right w:val="none" w:sz="0" w:space="0" w:color="auto"/>
                  </w:divBdr>
                </w:div>
                <w:div w:id="705178222">
                  <w:marLeft w:val="480"/>
                  <w:marRight w:val="0"/>
                  <w:marTop w:val="0"/>
                  <w:marBottom w:val="0"/>
                  <w:divBdr>
                    <w:top w:val="none" w:sz="0" w:space="0" w:color="auto"/>
                    <w:left w:val="none" w:sz="0" w:space="0" w:color="auto"/>
                    <w:bottom w:val="none" w:sz="0" w:space="0" w:color="auto"/>
                    <w:right w:val="none" w:sz="0" w:space="0" w:color="auto"/>
                  </w:divBdr>
                </w:div>
                <w:div w:id="861670103">
                  <w:marLeft w:val="480"/>
                  <w:marRight w:val="0"/>
                  <w:marTop w:val="0"/>
                  <w:marBottom w:val="0"/>
                  <w:divBdr>
                    <w:top w:val="none" w:sz="0" w:space="0" w:color="auto"/>
                    <w:left w:val="none" w:sz="0" w:space="0" w:color="auto"/>
                    <w:bottom w:val="none" w:sz="0" w:space="0" w:color="auto"/>
                    <w:right w:val="none" w:sz="0" w:space="0" w:color="auto"/>
                  </w:divBdr>
                </w:div>
                <w:div w:id="211357175">
                  <w:marLeft w:val="480"/>
                  <w:marRight w:val="0"/>
                  <w:marTop w:val="0"/>
                  <w:marBottom w:val="0"/>
                  <w:divBdr>
                    <w:top w:val="none" w:sz="0" w:space="0" w:color="auto"/>
                    <w:left w:val="none" w:sz="0" w:space="0" w:color="auto"/>
                    <w:bottom w:val="none" w:sz="0" w:space="0" w:color="auto"/>
                    <w:right w:val="none" w:sz="0" w:space="0" w:color="auto"/>
                  </w:divBdr>
                </w:div>
                <w:div w:id="1655376684">
                  <w:marLeft w:val="480"/>
                  <w:marRight w:val="0"/>
                  <w:marTop w:val="0"/>
                  <w:marBottom w:val="0"/>
                  <w:divBdr>
                    <w:top w:val="none" w:sz="0" w:space="0" w:color="auto"/>
                    <w:left w:val="none" w:sz="0" w:space="0" w:color="auto"/>
                    <w:bottom w:val="none" w:sz="0" w:space="0" w:color="auto"/>
                    <w:right w:val="none" w:sz="0" w:space="0" w:color="auto"/>
                  </w:divBdr>
                </w:div>
                <w:div w:id="1610504970">
                  <w:marLeft w:val="480"/>
                  <w:marRight w:val="0"/>
                  <w:marTop w:val="0"/>
                  <w:marBottom w:val="0"/>
                  <w:divBdr>
                    <w:top w:val="none" w:sz="0" w:space="0" w:color="auto"/>
                    <w:left w:val="none" w:sz="0" w:space="0" w:color="auto"/>
                    <w:bottom w:val="none" w:sz="0" w:space="0" w:color="auto"/>
                    <w:right w:val="none" w:sz="0" w:space="0" w:color="auto"/>
                  </w:divBdr>
                </w:div>
                <w:div w:id="1050501052">
                  <w:marLeft w:val="480"/>
                  <w:marRight w:val="0"/>
                  <w:marTop w:val="0"/>
                  <w:marBottom w:val="0"/>
                  <w:divBdr>
                    <w:top w:val="none" w:sz="0" w:space="0" w:color="auto"/>
                    <w:left w:val="none" w:sz="0" w:space="0" w:color="auto"/>
                    <w:bottom w:val="none" w:sz="0" w:space="0" w:color="auto"/>
                    <w:right w:val="none" w:sz="0" w:space="0" w:color="auto"/>
                  </w:divBdr>
                </w:div>
                <w:div w:id="1711759677">
                  <w:marLeft w:val="480"/>
                  <w:marRight w:val="0"/>
                  <w:marTop w:val="0"/>
                  <w:marBottom w:val="0"/>
                  <w:divBdr>
                    <w:top w:val="none" w:sz="0" w:space="0" w:color="auto"/>
                    <w:left w:val="none" w:sz="0" w:space="0" w:color="auto"/>
                    <w:bottom w:val="none" w:sz="0" w:space="0" w:color="auto"/>
                    <w:right w:val="none" w:sz="0" w:space="0" w:color="auto"/>
                  </w:divBdr>
                </w:div>
                <w:div w:id="469903959">
                  <w:marLeft w:val="480"/>
                  <w:marRight w:val="0"/>
                  <w:marTop w:val="0"/>
                  <w:marBottom w:val="0"/>
                  <w:divBdr>
                    <w:top w:val="none" w:sz="0" w:space="0" w:color="auto"/>
                    <w:left w:val="none" w:sz="0" w:space="0" w:color="auto"/>
                    <w:bottom w:val="none" w:sz="0" w:space="0" w:color="auto"/>
                    <w:right w:val="none" w:sz="0" w:space="0" w:color="auto"/>
                  </w:divBdr>
                </w:div>
                <w:div w:id="927662510">
                  <w:marLeft w:val="480"/>
                  <w:marRight w:val="0"/>
                  <w:marTop w:val="0"/>
                  <w:marBottom w:val="0"/>
                  <w:divBdr>
                    <w:top w:val="none" w:sz="0" w:space="0" w:color="auto"/>
                    <w:left w:val="none" w:sz="0" w:space="0" w:color="auto"/>
                    <w:bottom w:val="none" w:sz="0" w:space="0" w:color="auto"/>
                    <w:right w:val="none" w:sz="0" w:space="0" w:color="auto"/>
                  </w:divBdr>
                </w:div>
                <w:div w:id="459231580">
                  <w:marLeft w:val="480"/>
                  <w:marRight w:val="0"/>
                  <w:marTop w:val="0"/>
                  <w:marBottom w:val="0"/>
                  <w:divBdr>
                    <w:top w:val="none" w:sz="0" w:space="0" w:color="auto"/>
                    <w:left w:val="none" w:sz="0" w:space="0" w:color="auto"/>
                    <w:bottom w:val="none" w:sz="0" w:space="0" w:color="auto"/>
                    <w:right w:val="none" w:sz="0" w:space="0" w:color="auto"/>
                  </w:divBdr>
                </w:div>
                <w:div w:id="695697405">
                  <w:marLeft w:val="480"/>
                  <w:marRight w:val="0"/>
                  <w:marTop w:val="0"/>
                  <w:marBottom w:val="0"/>
                  <w:divBdr>
                    <w:top w:val="none" w:sz="0" w:space="0" w:color="auto"/>
                    <w:left w:val="none" w:sz="0" w:space="0" w:color="auto"/>
                    <w:bottom w:val="none" w:sz="0" w:space="0" w:color="auto"/>
                    <w:right w:val="none" w:sz="0" w:space="0" w:color="auto"/>
                  </w:divBdr>
                </w:div>
                <w:div w:id="603001043">
                  <w:marLeft w:val="480"/>
                  <w:marRight w:val="0"/>
                  <w:marTop w:val="0"/>
                  <w:marBottom w:val="0"/>
                  <w:divBdr>
                    <w:top w:val="none" w:sz="0" w:space="0" w:color="auto"/>
                    <w:left w:val="none" w:sz="0" w:space="0" w:color="auto"/>
                    <w:bottom w:val="none" w:sz="0" w:space="0" w:color="auto"/>
                    <w:right w:val="none" w:sz="0" w:space="0" w:color="auto"/>
                  </w:divBdr>
                </w:div>
                <w:div w:id="1708482733">
                  <w:marLeft w:val="480"/>
                  <w:marRight w:val="0"/>
                  <w:marTop w:val="0"/>
                  <w:marBottom w:val="0"/>
                  <w:divBdr>
                    <w:top w:val="none" w:sz="0" w:space="0" w:color="auto"/>
                    <w:left w:val="none" w:sz="0" w:space="0" w:color="auto"/>
                    <w:bottom w:val="none" w:sz="0" w:space="0" w:color="auto"/>
                    <w:right w:val="none" w:sz="0" w:space="0" w:color="auto"/>
                  </w:divBdr>
                </w:div>
                <w:div w:id="876550102">
                  <w:marLeft w:val="480"/>
                  <w:marRight w:val="0"/>
                  <w:marTop w:val="0"/>
                  <w:marBottom w:val="0"/>
                  <w:divBdr>
                    <w:top w:val="none" w:sz="0" w:space="0" w:color="auto"/>
                    <w:left w:val="none" w:sz="0" w:space="0" w:color="auto"/>
                    <w:bottom w:val="none" w:sz="0" w:space="0" w:color="auto"/>
                    <w:right w:val="none" w:sz="0" w:space="0" w:color="auto"/>
                  </w:divBdr>
                </w:div>
                <w:div w:id="1123035287">
                  <w:marLeft w:val="480"/>
                  <w:marRight w:val="0"/>
                  <w:marTop w:val="0"/>
                  <w:marBottom w:val="0"/>
                  <w:divBdr>
                    <w:top w:val="none" w:sz="0" w:space="0" w:color="auto"/>
                    <w:left w:val="none" w:sz="0" w:space="0" w:color="auto"/>
                    <w:bottom w:val="none" w:sz="0" w:space="0" w:color="auto"/>
                    <w:right w:val="none" w:sz="0" w:space="0" w:color="auto"/>
                  </w:divBdr>
                </w:div>
                <w:div w:id="1308585930">
                  <w:marLeft w:val="480"/>
                  <w:marRight w:val="0"/>
                  <w:marTop w:val="0"/>
                  <w:marBottom w:val="0"/>
                  <w:divBdr>
                    <w:top w:val="none" w:sz="0" w:space="0" w:color="auto"/>
                    <w:left w:val="none" w:sz="0" w:space="0" w:color="auto"/>
                    <w:bottom w:val="none" w:sz="0" w:space="0" w:color="auto"/>
                    <w:right w:val="none" w:sz="0" w:space="0" w:color="auto"/>
                  </w:divBdr>
                </w:div>
                <w:div w:id="894245238">
                  <w:marLeft w:val="480"/>
                  <w:marRight w:val="0"/>
                  <w:marTop w:val="0"/>
                  <w:marBottom w:val="0"/>
                  <w:divBdr>
                    <w:top w:val="none" w:sz="0" w:space="0" w:color="auto"/>
                    <w:left w:val="none" w:sz="0" w:space="0" w:color="auto"/>
                    <w:bottom w:val="none" w:sz="0" w:space="0" w:color="auto"/>
                    <w:right w:val="none" w:sz="0" w:space="0" w:color="auto"/>
                  </w:divBdr>
                </w:div>
                <w:div w:id="694765932">
                  <w:marLeft w:val="480"/>
                  <w:marRight w:val="0"/>
                  <w:marTop w:val="0"/>
                  <w:marBottom w:val="0"/>
                  <w:divBdr>
                    <w:top w:val="none" w:sz="0" w:space="0" w:color="auto"/>
                    <w:left w:val="none" w:sz="0" w:space="0" w:color="auto"/>
                    <w:bottom w:val="none" w:sz="0" w:space="0" w:color="auto"/>
                    <w:right w:val="none" w:sz="0" w:space="0" w:color="auto"/>
                  </w:divBdr>
                </w:div>
                <w:div w:id="1606230104">
                  <w:marLeft w:val="480"/>
                  <w:marRight w:val="0"/>
                  <w:marTop w:val="0"/>
                  <w:marBottom w:val="0"/>
                  <w:divBdr>
                    <w:top w:val="none" w:sz="0" w:space="0" w:color="auto"/>
                    <w:left w:val="none" w:sz="0" w:space="0" w:color="auto"/>
                    <w:bottom w:val="none" w:sz="0" w:space="0" w:color="auto"/>
                    <w:right w:val="none" w:sz="0" w:space="0" w:color="auto"/>
                  </w:divBdr>
                </w:div>
                <w:div w:id="1001160691">
                  <w:marLeft w:val="480"/>
                  <w:marRight w:val="0"/>
                  <w:marTop w:val="0"/>
                  <w:marBottom w:val="0"/>
                  <w:divBdr>
                    <w:top w:val="none" w:sz="0" w:space="0" w:color="auto"/>
                    <w:left w:val="none" w:sz="0" w:space="0" w:color="auto"/>
                    <w:bottom w:val="none" w:sz="0" w:space="0" w:color="auto"/>
                    <w:right w:val="none" w:sz="0" w:space="0" w:color="auto"/>
                  </w:divBdr>
                </w:div>
                <w:div w:id="2146073778">
                  <w:marLeft w:val="480"/>
                  <w:marRight w:val="0"/>
                  <w:marTop w:val="0"/>
                  <w:marBottom w:val="0"/>
                  <w:divBdr>
                    <w:top w:val="none" w:sz="0" w:space="0" w:color="auto"/>
                    <w:left w:val="none" w:sz="0" w:space="0" w:color="auto"/>
                    <w:bottom w:val="none" w:sz="0" w:space="0" w:color="auto"/>
                    <w:right w:val="none" w:sz="0" w:space="0" w:color="auto"/>
                  </w:divBdr>
                </w:div>
                <w:div w:id="1170682860">
                  <w:marLeft w:val="480"/>
                  <w:marRight w:val="0"/>
                  <w:marTop w:val="0"/>
                  <w:marBottom w:val="0"/>
                  <w:divBdr>
                    <w:top w:val="none" w:sz="0" w:space="0" w:color="auto"/>
                    <w:left w:val="none" w:sz="0" w:space="0" w:color="auto"/>
                    <w:bottom w:val="none" w:sz="0" w:space="0" w:color="auto"/>
                    <w:right w:val="none" w:sz="0" w:space="0" w:color="auto"/>
                  </w:divBdr>
                </w:div>
                <w:div w:id="1481846236">
                  <w:marLeft w:val="480"/>
                  <w:marRight w:val="0"/>
                  <w:marTop w:val="0"/>
                  <w:marBottom w:val="0"/>
                  <w:divBdr>
                    <w:top w:val="none" w:sz="0" w:space="0" w:color="auto"/>
                    <w:left w:val="none" w:sz="0" w:space="0" w:color="auto"/>
                    <w:bottom w:val="none" w:sz="0" w:space="0" w:color="auto"/>
                    <w:right w:val="none" w:sz="0" w:space="0" w:color="auto"/>
                  </w:divBdr>
                </w:div>
                <w:div w:id="388655929">
                  <w:marLeft w:val="480"/>
                  <w:marRight w:val="0"/>
                  <w:marTop w:val="0"/>
                  <w:marBottom w:val="0"/>
                  <w:divBdr>
                    <w:top w:val="none" w:sz="0" w:space="0" w:color="auto"/>
                    <w:left w:val="none" w:sz="0" w:space="0" w:color="auto"/>
                    <w:bottom w:val="none" w:sz="0" w:space="0" w:color="auto"/>
                    <w:right w:val="none" w:sz="0" w:space="0" w:color="auto"/>
                  </w:divBdr>
                </w:div>
                <w:div w:id="1773741898">
                  <w:marLeft w:val="480"/>
                  <w:marRight w:val="0"/>
                  <w:marTop w:val="0"/>
                  <w:marBottom w:val="0"/>
                  <w:divBdr>
                    <w:top w:val="none" w:sz="0" w:space="0" w:color="auto"/>
                    <w:left w:val="none" w:sz="0" w:space="0" w:color="auto"/>
                    <w:bottom w:val="none" w:sz="0" w:space="0" w:color="auto"/>
                    <w:right w:val="none" w:sz="0" w:space="0" w:color="auto"/>
                  </w:divBdr>
                </w:div>
                <w:div w:id="325518628">
                  <w:marLeft w:val="480"/>
                  <w:marRight w:val="0"/>
                  <w:marTop w:val="0"/>
                  <w:marBottom w:val="0"/>
                  <w:divBdr>
                    <w:top w:val="none" w:sz="0" w:space="0" w:color="auto"/>
                    <w:left w:val="none" w:sz="0" w:space="0" w:color="auto"/>
                    <w:bottom w:val="none" w:sz="0" w:space="0" w:color="auto"/>
                    <w:right w:val="none" w:sz="0" w:space="0" w:color="auto"/>
                  </w:divBdr>
                </w:div>
                <w:div w:id="1745178830">
                  <w:marLeft w:val="480"/>
                  <w:marRight w:val="0"/>
                  <w:marTop w:val="0"/>
                  <w:marBottom w:val="0"/>
                  <w:divBdr>
                    <w:top w:val="none" w:sz="0" w:space="0" w:color="auto"/>
                    <w:left w:val="none" w:sz="0" w:space="0" w:color="auto"/>
                    <w:bottom w:val="none" w:sz="0" w:space="0" w:color="auto"/>
                    <w:right w:val="none" w:sz="0" w:space="0" w:color="auto"/>
                  </w:divBdr>
                </w:div>
                <w:div w:id="592015244">
                  <w:marLeft w:val="480"/>
                  <w:marRight w:val="0"/>
                  <w:marTop w:val="0"/>
                  <w:marBottom w:val="0"/>
                  <w:divBdr>
                    <w:top w:val="none" w:sz="0" w:space="0" w:color="auto"/>
                    <w:left w:val="none" w:sz="0" w:space="0" w:color="auto"/>
                    <w:bottom w:val="none" w:sz="0" w:space="0" w:color="auto"/>
                    <w:right w:val="none" w:sz="0" w:space="0" w:color="auto"/>
                  </w:divBdr>
                </w:div>
                <w:div w:id="1642540505">
                  <w:marLeft w:val="480"/>
                  <w:marRight w:val="0"/>
                  <w:marTop w:val="0"/>
                  <w:marBottom w:val="0"/>
                  <w:divBdr>
                    <w:top w:val="none" w:sz="0" w:space="0" w:color="auto"/>
                    <w:left w:val="none" w:sz="0" w:space="0" w:color="auto"/>
                    <w:bottom w:val="none" w:sz="0" w:space="0" w:color="auto"/>
                    <w:right w:val="none" w:sz="0" w:space="0" w:color="auto"/>
                  </w:divBdr>
                </w:div>
                <w:div w:id="1859657742">
                  <w:marLeft w:val="480"/>
                  <w:marRight w:val="0"/>
                  <w:marTop w:val="0"/>
                  <w:marBottom w:val="0"/>
                  <w:divBdr>
                    <w:top w:val="none" w:sz="0" w:space="0" w:color="auto"/>
                    <w:left w:val="none" w:sz="0" w:space="0" w:color="auto"/>
                    <w:bottom w:val="none" w:sz="0" w:space="0" w:color="auto"/>
                    <w:right w:val="none" w:sz="0" w:space="0" w:color="auto"/>
                  </w:divBdr>
                </w:div>
                <w:div w:id="1870987916">
                  <w:marLeft w:val="480"/>
                  <w:marRight w:val="0"/>
                  <w:marTop w:val="0"/>
                  <w:marBottom w:val="0"/>
                  <w:divBdr>
                    <w:top w:val="none" w:sz="0" w:space="0" w:color="auto"/>
                    <w:left w:val="none" w:sz="0" w:space="0" w:color="auto"/>
                    <w:bottom w:val="none" w:sz="0" w:space="0" w:color="auto"/>
                    <w:right w:val="none" w:sz="0" w:space="0" w:color="auto"/>
                  </w:divBdr>
                </w:div>
                <w:div w:id="1667971721">
                  <w:marLeft w:val="480"/>
                  <w:marRight w:val="0"/>
                  <w:marTop w:val="0"/>
                  <w:marBottom w:val="0"/>
                  <w:divBdr>
                    <w:top w:val="none" w:sz="0" w:space="0" w:color="auto"/>
                    <w:left w:val="none" w:sz="0" w:space="0" w:color="auto"/>
                    <w:bottom w:val="none" w:sz="0" w:space="0" w:color="auto"/>
                    <w:right w:val="none" w:sz="0" w:space="0" w:color="auto"/>
                  </w:divBdr>
                </w:div>
                <w:div w:id="674921071">
                  <w:marLeft w:val="480"/>
                  <w:marRight w:val="0"/>
                  <w:marTop w:val="0"/>
                  <w:marBottom w:val="0"/>
                  <w:divBdr>
                    <w:top w:val="none" w:sz="0" w:space="0" w:color="auto"/>
                    <w:left w:val="none" w:sz="0" w:space="0" w:color="auto"/>
                    <w:bottom w:val="none" w:sz="0" w:space="0" w:color="auto"/>
                    <w:right w:val="none" w:sz="0" w:space="0" w:color="auto"/>
                  </w:divBdr>
                </w:div>
                <w:div w:id="26414516">
                  <w:marLeft w:val="480"/>
                  <w:marRight w:val="0"/>
                  <w:marTop w:val="0"/>
                  <w:marBottom w:val="0"/>
                  <w:divBdr>
                    <w:top w:val="none" w:sz="0" w:space="0" w:color="auto"/>
                    <w:left w:val="none" w:sz="0" w:space="0" w:color="auto"/>
                    <w:bottom w:val="none" w:sz="0" w:space="0" w:color="auto"/>
                    <w:right w:val="none" w:sz="0" w:space="0" w:color="auto"/>
                  </w:divBdr>
                </w:div>
                <w:div w:id="206331755">
                  <w:marLeft w:val="480"/>
                  <w:marRight w:val="0"/>
                  <w:marTop w:val="0"/>
                  <w:marBottom w:val="0"/>
                  <w:divBdr>
                    <w:top w:val="none" w:sz="0" w:space="0" w:color="auto"/>
                    <w:left w:val="none" w:sz="0" w:space="0" w:color="auto"/>
                    <w:bottom w:val="none" w:sz="0" w:space="0" w:color="auto"/>
                    <w:right w:val="none" w:sz="0" w:space="0" w:color="auto"/>
                  </w:divBdr>
                </w:div>
                <w:div w:id="511992188">
                  <w:marLeft w:val="480"/>
                  <w:marRight w:val="0"/>
                  <w:marTop w:val="0"/>
                  <w:marBottom w:val="0"/>
                  <w:divBdr>
                    <w:top w:val="none" w:sz="0" w:space="0" w:color="auto"/>
                    <w:left w:val="none" w:sz="0" w:space="0" w:color="auto"/>
                    <w:bottom w:val="none" w:sz="0" w:space="0" w:color="auto"/>
                    <w:right w:val="none" w:sz="0" w:space="0" w:color="auto"/>
                  </w:divBdr>
                </w:div>
                <w:div w:id="1241595912">
                  <w:marLeft w:val="480"/>
                  <w:marRight w:val="0"/>
                  <w:marTop w:val="0"/>
                  <w:marBottom w:val="0"/>
                  <w:divBdr>
                    <w:top w:val="none" w:sz="0" w:space="0" w:color="auto"/>
                    <w:left w:val="none" w:sz="0" w:space="0" w:color="auto"/>
                    <w:bottom w:val="none" w:sz="0" w:space="0" w:color="auto"/>
                    <w:right w:val="none" w:sz="0" w:space="0" w:color="auto"/>
                  </w:divBdr>
                </w:div>
                <w:div w:id="1228103613">
                  <w:marLeft w:val="480"/>
                  <w:marRight w:val="0"/>
                  <w:marTop w:val="0"/>
                  <w:marBottom w:val="0"/>
                  <w:divBdr>
                    <w:top w:val="none" w:sz="0" w:space="0" w:color="auto"/>
                    <w:left w:val="none" w:sz="0" w:space="0" w:color="auto"/>
                    <w:bottom w:val="none" w:sz="0" w:space="0" w:color="auto"/>
                    <w:right w:val="none" w:sz="0" w:space="0" w:color="auto"/>
                  </w:divBdr>
                </w:div>
                <w:div w:id="442455460">
                  <w:marLeft w:val="480"/>
                  <w:marRight w:val="0"/>
                  <w:marTop w:val="0"/>
                  <w:marBottom w:val="0"/>
                  <w:divBdr>
                    <w:top w:val="none" w:sz="0" w:space="0" w:color="auto"/>
                    <w:left w:val="none" w:sz="0" w:space="0" w:color="auto"/>
                    <w:bottom w:val="none" w:sz="0" w:space="0" w:color="auto"/>
                    <w:right w:val="none" w:sz="0" w:space="0" w:color="auto"/>
                  </w:divBdr>
                </w:div>
                <w:div w:id="311787497">
                  <w:marLeft w:val="480"/>
                  <w:marRight w:val="0"/>
                  <w:marTop w:val="0"/>
                  <w:marBottom w:val="0"/>
                  <w:divBdr>
                    <w:top w:val="none" w:sz="0" w:space="0" w:color="auto"/>
                    <w:left w:val="none" w:sz="0" w:space="0" w:color="auto"/>
                    <w:bottom w:val="none" w:sz="0" w:space="0" w:color="auto"/>
                    <w:right w:val="none" w:sz="0" w:space="0" w:color="auto"/>
                  </w:divBdr>
                </w:div>
                <w:div w:id="16079883">
                  <w:marLeft w:val="480"/>
                  <w:marRight w:val="0"/>
                  <w:marTop w:val="0"/>
                  <w:marBottom w:val="0"/>
                  <w:divBdr>
                    <w:top w:val="none" w:sz="0" w:space="0" w:color="auto"/>
                    <w:left w:val="none" w:sz="0" w:space="0" w:color="auto"/>
                    <w:bottom w:val="none" w:sz="0" w:space="0" w:color="auto"/>
                    <w:right w:val="none" w:sz="0" w:space="0" w:color="auto"/>
                  </w:divBdr>
                </w:div>
                <w:div w:id="111093095">
                  <w:marLeft w:val="480"/>
                  <w:marRight w:val="0"/>
                  <w:marTop w:val="0"/>
                  <w:marBottom w:val="0"/>
                  <w:divBdr>
                    <w:top w:val="none" w:sz="0" w:space="0" w:color="auto"/>
                    <w:left w:val="none" w:sz="0" w:space="0" w:color="auto"/>
                    <w:bottom w:val="none" w:sz="0" w:space="0" w:color="auto"/>
                    <w:right w:val="none" w:sz="0" w:space="0" w:color="auto"/>
                  </w:divBdr>
                </w:div>
                <w:div w:id="1254172070">
                  <w:marLeft w:val="480"/>
                  <w:marRight w:val="0"/>
                  <w:marTop w:val="0"/>
                  <w:marBottom w:val="0"/>
                  <w:divBdr>
                    <w:top w:val="none" w:sz="0" w:space="0" w:color="auto"/>
                    <w:left w:val="none" w:sz="0" w:space="0" w:color="auto"/>
                    <w:bottom w:val="none" w:sz="0" w:space="0" w:color="auto"/>
                    <w:right w:val="none" w:sz="0" w:space="0" w:color="auto"/>
                  </w:divBdr>
                </w:div>
                <w:div w:id="409548007">
                  <w:marLeft w:val="480"/>
                  <w:marRight w:val="0"/>
                  <w:marTop w:val="0"/>
                  <w:marBottom w:val="0"/>
                  <w:divBdr>
                    <w:top w:val="none" w:sz="0" w:space="0" w:color="auto"/>
                    <w:left w:val="none" w:sz="0" w:space="0" w:color="auto"/>
                    <w:bottom w:val="none" w:sz="0" w:space="0" w:color="auto"/>
                    <w:right w:val="none" w:sz="0" w:space="0" w:color="auto"/>
                  </w:divBdr>
                </w:div>
                <w:div w:id="101538055">
                  <w:marLeft w:val="480"/>
                  <w:marRight w:val="0"/>
                  <w:marTop w:val="0"/>
                  <w:marBottom w:val="0"/>
                  <w:divBdr>
                    <w:top w:val="none" w:sz="0" w:space="0" w:color="auto"/>
                    <w:left w:val="none" w:sz="0" w:space="0" w:color="auto"/>
                    <w:bottom w:val="none" w:sz="0" w:space="0" w:color="auto"/>
                    <w:right w:val="none" w:sz="0" w:space="0" w:color="auto"/>
                  </w:divBdr>
                </w:div>
                <w:div w:id="1506360771">
                  <w:marLeft w:val="480"/>
                  <w:marRight w:val="0"/>
                  <w:marTop w:val="0"/>
                  <w:marBottom w:val="0"/>
                  <w:divBdr>
                    <w:top w:val="none" w:sz="0" w:space="0" w:color="auto"/>
                    <w:left w:val="none" w:sz="0" w:space="0" w:color="auto"/>
                    <w:bottom w:val="none" w:sz="0" w:space="0" w:color="auto"/>
                    <w:right w:val="none" w:sz="0" w:space="0" w:color="auto"/>
                  </w:divBdr>
                </w:div>
                <w:div w:id="1272056781">
                  <w:marLeft w:val="480"/>
                  <w:marRight w:val="0"/>
                  <w:marTop w:val="0"/>
                  <w:marBottom w:val="0"/>
                  <w:divBdr>
                    <w:top w:val="none" w:sz="0" w:space="0" w:color="auto"/>
                    <w:left w:val="none" w:sz="0" w:space="0" w:color="auto"/>
                    <w:bottom w:val="none" w:sz="0" w:space="0" w:color="auto"/>
                    <w:right w:val="none" w:sz="0" w:space="0" w:color="auto"/>
                  </w:divBdr>
                </w:div>
                <w:div w:id="625895870">
                  <w:marLeft w:val="480"/>
                  <w:marRight w:val="0"/>
                  <w:marTop w:val="0"/>
                  <w:marBottom w:val="0"/>
                  <w:divBdr>
                    <w:top w:val="none" w:sz="0" w:space="0" w:color="auto"/>
                    <w:left w:val="none" w:sz="0" w:space="0" w:color="auto"/>
                    <w:bottom w:val="none" w:sz="0" w:space="0" w:color="auto"/>
                    <w:right w:val="none" w:sz="0" w:space="0" w:color="auto"/>
                  </w:divBdr>
                </w:div>
                <w:div w:id="1875341248">
                  <w:marLeft w:val="480"/>
                  <w:marRight w:val="0"/>
                  <w:marTop w:val="0"/>
                  <w:marBottom w:val="0"/>
                  <w:divBdr>
                    <w:top w:val="none" w:sz="0" w:space="0" w:color="auto"/>
                    <w:left w:val="none" w:sz="0" w:space="0" w:color="auto"/>
                    <w:bottom w:val="none" w:sz="0" w:space="0" w:color="auto"/>
                    <w:right w:val="none" w:sz="0" w:space="0" w:color="auto"/>
                  </w:divBdr>
                </w:div>
                <w:div w:id="686491864">
                  <w:marLeft w:val="480"/>
                  <w:marRight w:val="0"/>
                  <w:marTop w:val="0"/>
                  <w:marBottom w:val="0"/>
                  <w:divBdr>
                    <w:top w:val="none" w:sz="0" w:space="0" w:color="auto"/>
                    <w:left w:val="none" w:sz="0" w:space="0" w:color="auto"/>
                    <w:bottom w:val="none" w:sz="0" w:space="0" w:color="auto"/>
                    <w:right w:val="none" w:sz="0" w:space="0" w:color="auto"/>
                  </w:divBdr>
                </w:div>
                <w:div w:id="2091002096">
                  <w:marLeft w:val="480"/>
                  <w:marRight w:val="0"/>
                  <w:marTop w:val="0"/>
                  <w:marBottom w:val="0"/>
                  <w:divBdr>
                    <w:top w:val="none" w:sz="0" w:space="0" w:color="auto"/>
                    <w:left w:val="none" w:sz="0" w:space="0" w:color="auto"/>
                    <w:bottom w:val="none" w:sz="0" w:space="0" w:color="auto"/>
                    <w:right w:val="none" w:sz="0" w:space="0" w:color="auto"/>
                  </w:divBdr>
                </w:div>
                <w:div w:id="842473182">
                  <w:marLeft w:val="480"/>
                  <w:marRight w:val="0"/>
                  <w:marTop w:val="0"/>
                  <w:marBottom w:val="0"/>
                  <w:divBdr>
                    <w:top w:val="none" w:sz="0" w:space="0" w:color="auto"/>
                    <w:left w:val="none" w:sz="0" w:space="0" w:color="auto"/>
                    <w:bottom w:val="none" w:sz="0" w:space="0" w:color="auto"/>
                    <w:right w:val="none" w:sz="0" w:space="0" w:color="auto"/>
                  </w:divBdr>
                </w:div>
                <w:div w:id="1740520952">
                  <w:marLeft w:val="480"/>
                  <w:marRight w:val="0"/>
                  <w:marTop w:val="0"/>
                  <w:marBottom w:val="0"/>
                  <w:divBdr>
                    <w:top w:val="none" w:sz="0" w:space="0" w:color="auto"/>
                    <w:left w:val="none" w:sz="0" w:space="0" w:color="auto"/>
                    <w:bottom w:val="none" w:sz="0" w:space="0" w:color="auto"/>
                    <w:right w:val="none" w:sz="0" w:space="0" w:color="auto"/>
                  </w:divBdr>
                </w:div>
                <w:div w:id="1552762200">
                  <w:marLeft w:val="480"/>
                  <w:marRight w:val="0"/>
                  <w:marTop w:val="0"/>
                  <w:marBottom w:val="0"/>
                  <w:divBdr>
                    <w:top w:val="none" w:sz="0" w:space="0" w:color="auto"/>
                    <w:left w:val="none" w:sz="0" w:space="0" w:color="auto"/>
                    <w:bottom w:val="none" w:sz="0" w:space="0" w:color="auto"/>
                    <w:right w:val="none" w:sz="0" w:space="0" w:color="auto"/>
                  </w:divBdr>
                </w:div>
                <w:div w:id="1192453168">
                  <w:marLeft w:val="480"/>
                  <w:marRight w:val="0"/>
                  <w:marTop w:val="0"/>
                  <w:marBottom w:val="0"/>
                  <w:divBdr>
                    <w:top w:val="none" w:sz="0" w:space="0" w:color="auto"/>
                    <w:left w:val="none" w:sz="0" w:space="0" w:color="auto"/>
                    <w:bottom w:val="none" w:sz="0" w:space="0" w:color="auto"/>
                    <w:right w:val="none" w:sz="0" w:space="0" w:color="auto"/>
                  </w:divBdr>
                </w:div>
                <w:div w:id="2050497472">
                  <w:marLeft w:val="480"/>
                  <w:marRight w:val="0"/>
                  <w:marTop w:val="0"/>
                  <w:marBottom w:val="0"/>
                  <w:divBdr>
                    <w:top w:val="none" w:sz="0" w:space="0" w:color="auto"/>
                    <w:left w:val="none" w:sz="0" w:space="0" w:color="auto"/>
                    <w:bottom w:val="none" w:sz="0" w:space="0" w:color="auto"/>
                    <w:right w:val="none" w:sz="0" w:space="0" w:color="auto"/>
                  </w:divBdr>
                </w:div>
                <w:div w:id="1707482541">
                  <w:marLeft w:val="480"/>
                  <w:marRight w:val="0"/>
                  <w:marTop w:val="0"/>
                  <w:marBottom w:val="0"/>
                  <w:divBdr>
                    <w:top w:val="none" w:sz="0" w:space="0" w:color="auto"/>
                    <w:left w:val="none" w:sz="0" w:space="0" w:color="auto"/>
                    <w:bottom w:val="none" w:sz="0" w:space="0" w:color="auto"/>
                    <w:right w:val="none" w:sz="0" w:space="0" w:color="auto"/>
                  </w:divBdr>
                </w:div>
                <w:div w:id="815075114">
                  <w:marLeft w:val="480"/>
                  <w:marRight w:val="0"/>
                  <w:marTop w:val="0"/>
                  <w:marBottom w:val="0"/>
                  <w:divBdr>
                    <w:top w:val="none" w:sz="0" w:space="0" w:color="auto"/>
                    <w:left w:val="none" w:sz="0" w:space="0" w:color="auto"/>
                    <w:bottom w:val="none" w:sz="0" w:space="0" w:color="auto"/>
                    <w:right w:val="none" w:sz="0" w:space="0" w:color="auto"/>
                  </w:divBdr>
                </w:div>
                <w:div w:id="45759992">
                  <w:marLeft w:val="480"/>
                  <w:marRight w:val="0"/>
                  <w:marTop w:val="0"/>
                  <w:marBottom w:val="0"/>
                  <w:divBdr>
                    <w:top w:val="none" w:sz="0" w:space="0" w:color="auto"/>
                    <w:left w:val="none" w:sz="0" w:space="0" w:color="auto"/>
                    <w:bottom w:val="none" w:sz="0" w:space="0" w:color="auto"/>
                    <w:right w:val="none" w:sz="0" w:space="0" w:color="auto"/>
                  </w:divBdr>
                </w:div>
                <w:div w:id="397442506">
                  <w:marLeft w:val="480"/>
                  <w:marRight w:val="0"/>
                  <w:marTop w:val="0"/>
                  <w:marBottom w:val="0"/>
                  <w:divBdr>
                    <w:top w:val="none" w:sz="0" w:space="0" w:color="auto"/>
                    <w:left w:val="none" w:sz="0" w:space="0" w:color="auto"/>
                    <w:bottom w:val="none" w:sz="0" w:space="0" w:color="auto"/>
                    <w:right w:val="none" w:sz="0" w:space="0" w:color="auto"/>
                  </w:divBdr>
                </w:div>
                <w:div w:id="304819030">
                  <w:marLeft w:val="480"/>
                  <w:marRight w:val="0"/>
                  <w:marTop w:val="0"/>
                  <w:marBottom w:val="0"/>
                  <w:divBdr>
                    <w:top w:val="none" w:sz="0" w:space="0" w:color="auto"/>
                    <w:left w:val="none" w:sz="0" w:space="0" w:color="auto"/>
                    <w:bottom w:val="none" w:sz="0" w:space="0" w:color="auto"/>
                    <w:right w:val="none" w:sz="0" w:space="0" w:color="auto"/>
                  </w:divBdr>
                </w:div>
                <w:div w:id="468281931">
                  <w:marLeft w:val="480"/>
                  <w:marRight w:val="0"/>
                  <w:marTop w:val="0"/>
                  <w:marBottom w:val="0"/>
                  <w:divBdr>
                    <w:top w:val="none" w:sz="0" w:space="0" w:color="auto"/>
                    <w:left w:val="none" w:sz="0" w:space="0" w:color="auto"/>
                    <w:bottom w:val="none" w:sz="0" w:space="0" w:color="auto"/>
                    <w:right w:val="none" w:sz="0" w:space="0" w:color="auto"/>
                  </w:divBdr>
                </w:div>
                <w:div w:id="1945460830">
                  <w:marLeft w:val="480"/>
                  <w:marRight w:val="0"/>
                  <w:marTop w:val="0"/>
                  <w:marBottom w:val="0"/>
                  <w:divBdr>
                    <w:top w:val="none" w:sz="0" w:space="0" w:color="auto"/>
                    <w:left w:val="none" w:sz="0" w:space="0" w:color="auto"/>
                    <w:bottom w:val="none" w:sz="0" w:space="0" w:color="auto"/>
                    <w:right w:val="none" w:sz="0" w:space="0" w:color="auto"/>
                  </w:divBdr>
                </w:div>
                <w:div w:id="10185559">
                  <w:marLeft w:val="480"/>
                  <w:marRight w:val="0"/>
                  <w:marTop w:val="0"/>
                  <w:marBottom w:val="0"/>
                  <w:divBdr>
                    <w:top w:val="none" w:sz="0" w:space="0" w:color="auto"/>
                    <w:left w:val="none" w:sz="0" w:space="0" w:color="auto"/>
                    <w:bottom w:val="none" w:sz="0" w:space="0" w:color="auto"/>
                    <w:right w:val="none" w:sz="0" w:space="0" w:color="auto"/>
                  </w:divBdr>
                </w:div>
                <w:div w:id="1751849641">
                  <w:marLeft w:val="480"/>
                  <w:marRight w:val="0"/>
                  <w:marTop w:val="0"/>
                  <w:marBottom w:val="0"/>
                  <w:divBdr>
                    <w:top w:val="none" w:sz="0" w:space="0" w:color="auto"/>
                    <w:left w:val="none" w:sz="0" w:space="0" w:color="auto"/>
                    <w:bottom w:val="none" w:sz="0" w:space="0" w:color="auto"/>
                    <w:right w:val="none" w:sz="0" w:space="0" w:color="auto"/>
                  </w:divBdr>
                </w:div>
                <w:div w:id="1322582158">
                  <w:marLeft w:val="480"/>
                  <w:marRight w:val="0"/>
                  <w:marTop w:val="0"/>
                  <w:marBottom w:val="0"/>
                  <w:divBdr>
                    <w:top w:val="none" w:sz="0" w:space="0" w:color="auto"/>
                    <w:left w:val="none" w:sz="0" w:space="0" w:color="auto"/>
                    <w:bottom w:val="none" w:sz="0" w:space="0" w:color="auto"/>
                    <w:right w:val="none" w:sz="0" w:space="0" w:color="auto"/>
                  </w:divBdr>
                </w:div>
                <w:div w:id="995842075">
                  <w:marLeft w:val="480"/>
                  <w:marRight w:val="0"/>
                  <w:marTop w:val="0"/>
                  <w:marBottom w:val="0"/>
                  <w:divBdr>
                    <w:top w:val="none" w:sz="0" w:space="0" w:color="auto"/>
                    <w:left w:val="none" w:sz="0" w:space="0" w:color="auto"/>
                    <w:bottom w:val="none" w:sz="0" w:space="0" w:color="auto"/>
                    <w:right w:val="none" w:sz="0" w:space="0" w:color="auto"/>
                  </w:divBdr>
                </w:div>
                <w:div w:id="1869751606">
                  <w:marLeft w:val="480"/>
                  <w:marRight w:val="0"/>
                  <w:marTop w:val="0"/>
                  <w:marBottom w:val="0"/>
                  <w:divBdr>
                    <w:top w:val="none" w:sz="0" w:space="0" w:color="auto"/>
                    <w:left w:val="none" w:sz="0" w:space="0" w:color="auto"/>
                    <w:bottom w:val="none" w:sz="0" w:space="0" w:color="auto"/>
                    <w:right w:val="none" w:sz="0" w:space="0" w:color="auto"/>
                  </w:divBdr>
                </w:div>
                <w:div w:id="2065368149">
                  <w:marLeft w:val="480"/>
                  <w:marRight w:val="0"/>
                  <w:marTop w:val="0"/>
                  <w:marBottom w:val="0"/>
                  <w:divBdr>
                    <w:top w:val="none" w:sz="0" w:space="0" w:color="auto"/>
                    <w:left w:val="none" w:sz="0" w:space="0" w:color="auto"/>
                    <w:bottom w:val="none" w:sz="0" w:space="0" w:color="auto"/>
                    <w:right w:val="none" w:sz="0" w:space="0" w:color="auto"/>
                  </w:divBdr>
                </w:div>
                <w:div w:id="1683629383">
                  <w:marLeft w:val="480"/>
                  <w:marRight w:val="0"/>
                  <w:marTop w:val="0"/>
                  <w:marBottom w:val="0"/>
                  <w:divBdr>
                    <w:top w:val="none" w:sz="0" w:space="0" w:color="auto"/>
                    <w:left w:val="none" w:sz="0" w:space="0" w:color="auto"/>
                    <w:bottom w:val="none" w:sz="0" w:space="0" w:color="auto"/>
                    <w:right w:val="none" w:sz="0" w:space="0" w:color="auto"/>
                  </w:divBdr>
                </w:div>
                <w:div w:id="204559584">
                  <w:marLeft w:val="480"/>
                  <w:marRight w:val="0"/>
                  <w:marTop w:val="0"/>
                  <w:marBottom w:val="0"/>
                  <w:divBdr>
                    <w:top w:val="none" w:sz="0" w:space="0" w:color="auto"/>
                    <w:left w:val="none" w:sz="0" w:space="0" w:color="auto"/>
                    <w:bottom w:val="none" w:sz="0" w:space="0" w:color="auto"/>
                    <w:right w:val="none" w:sz="0" w:space="0" w:color="auto"/>
                  </w:divBdr>
                </w:div>
                <w:div w:id="163976999">
                  <w:marLeft w:val="480"/>
                  <w:marRight w:val="0"/>
                  <w:marTop w:val="0"/>
                  <w:marBottom w:val="0"/>
                  <w:divBdr>
                    <w:top w:val="none" w:sz="0" w:space="0" w:color="auto"/>
                    <w:left w:val="none" w:sz="0" w:space="0" w:color="auto"/>
                    <w:bottom w:val="none" w:sz="0" w:space="0" w:color="auto"/>
                    <w:right w:val="none" w:sz="0" w:space="0" w:color="auto"/>
                  </w:divBdr>
                </w:div>
                <w:div w:id="1121612406">
                  <w:marLeft w:val="480"/>
                  <w:marRight w:val="0"/>
                  <w:marTop w:val="0"/>
                  <w:marBottom w:val="0"/>
                  <w:divBdr>
                    <w:top w:val="none" w:sz="0" w:space="0" w:color="auto"/>
                    <w:left w:val="none" w:sz="0" w:space="0" w:color="auto"/>
                    <w:bottom w:val="none" w:sz="0" w:space="0" w:color="auto"/>
                    <w:right w:val="none" w:sz="0" w:space="0" w:color="auto"/>
                  </w:divBdr>
                </w:div>
              </w:divsChild>
            </w:div>
            <w:div w:id="536818797">
              <w:marLeft w:val="0"/>
              <w:marRight w:val="0"/>
              <w:marTop w:val="0"/>
              <w:marBottom w:val="0"/>
              <w:divBdr>
                <w:top w:val="none" w:sz="0" w:space="0" w:color="auto"/>
                <w:left w:val="none" w:sz="0" w:space="0" w:color="auto"/>
                <w:bottom w:val="none" w:sz="0" w:space="0" w:color="auto"/>
                <w:right w:val="none" w:sz="0" w:space="0" w:color="auto"/>
              </w:divBdr>
              <w:divsChild>
                <w:div w:id="1174371894">
                  <w:marLeft w:val="480"/>
                  <w:marRight w:val="0"/>
                  <w:marTop w:val="0"/>
                  <w:marBottom w:val="0"/>
                  <w:divBdr>
                    <w:top w:val="none" w:sz="0" w:space="0" w:color="auto"/>
                    <w:left w:val="none" w:sz="0" w:space="0" w:color="auto"/>
                    <w:bottom w:val="none" w:sz="0" w:space="0" w:color="auto"/>
                    <w:right w:val="none" w:sz="0" w:space="0" w:color="auto"/>
                  </w:divBdr>
                </w:div>
                <w:div w:id="1905677475">
                  <w:marLeft w:val="480"/>
                  <w:marRight w:val="0"/>
                  <w:marTop w:val="0"/>
                  <w:marBottom w:val="0"/>
                  <w:divBdr>
                    <w:top w:val="none" w:sz="0" w:space="0" w:color="auto"/>
                    <w:left w:val="none" w:sz="0" w:space="0" w:color="auto"/>
                    <w:bottom w:val="none" w:sz="0" w:space="0" w:color="auto"/>
                    <w:right w:val="none" w:sz="0" w:space="0" w:color="auto"/>
                  </w:divBdr>
                </w:div>
                <w:div w:id="600726557">
                  <w:marLeft w:val="480"/>
                  <w:marRight w:val="0"/>
                  <w:marTop w:val="0"/>
                  <w:marBottom w:val="0"/>
                  <w:divBdr>
                    <w:top w:val="none" w:sz="0" w:space="0" w:color="auto"/>
                    <w:left w:val="none" w:sz="0" w:space="0" w:color="auto"/>
                    <w:bottom w:val="none" w:sz="0" w:space="0" w:color="auto"/>
                    <w:right w:val="none" w:sz="0" w:space="0" w:color="auto"/>
                  </w:divBdr>
                </w:div>
                <w:div w:id="1036466314">
                  <w:marLeft w:val="480"/>
                  <w:marRight w:val="0"/>
                  <w:marTop w:val="0"/>
                  <w:marBottom w:val="0"/>
                  <w:divBdr>
                    <w:top w:val="none" w:sz="0" w:space="0" w:color="auto"/>
                    <w:left w:val="none" w:sz="0" w:space="0" w:color="auto"/>
                    <w:bottom w:val="none" w:sz="0" w:space="0" w:color="auto"/>
                    <w:right w:val="none" w:sz="0" w:space="0" w:color="auto"/>
                  </w:divBdr>
                </w:div>
                <w:div w:id="684214838">
                  <w:marLeft w:val="480"/>
                  <w:marRight w:val="0"/>
                  <w:marTop w:val="0"/>
                  <w:marBottom w:val="0"/>
                  <w:divBdr>
                    <w:top w:val="none" w:sz="0" w:space="0" w:color="auto"/>
                    <w:left w:val="none" w:sz="0" w:space="0" w:color="auto"/>
                    <w:bottom w:val="none" w:sz="0" w:space="0" w:color="auto"/>
                    <w:right w:val="none" w:sz="0" w:space="0" w:color="auto"/>
                  </w:divBdr>
                </w:div>
                <w:div w:id="1898541753">
                  <w:marLeft w:val="480"/>
                  <w:marRight w:val="0"/>
                  <w:marTop w:val="0"/>
                  <w:marBottom w:val="0"/>
                  <w:divBdr>
                    <w:top w:val="none" w:sz="0" w:space="0" w:color="auto"/>
                    <w:left w:val="none" w:sz="0" w:space="0" w:color="auto"/>
                    <w:bottom w:val="none" w:sz="0" w:space="0" w:color="auto"/>
                    <w:right w:val="none" w:sz="0" w:space="0" w:color="auto"/>
                  </w:divBdr>
                </w:div>
                <w:div w:id="1196432375">
                  <w:marLeft w:val="480"/>
                  <w:marRight w:val="0"/>
                  <w:marTop w:val="0"/>
                  <w:marBottom w:val="0"/>
                  <w:divBdr>
                    <w:top w:val="none" w:sz="0" w:space="0" w:color="auto"/>
                    <w:left w:val="none" w:sz="0" w:space="0" w:color="auto"/>
                    <w:bottom w:val="none" w:sz="0" w:space="0" w:color="auto"/>
                    <w:right w:val="none" w:sz="0" w:space="0" w:color="auto"/>
                  </w:divBdr>
                </w:div>
                <w:div w:id="1737164674">
                  <w:marLeft w:val="480"/>
                  <w:marRight w:val="0"/>
                  <w:marTop w:val="0"/>
                  <w:marBottom w:val="0"/>
                  <w:divBdr>
                    <w:top w:val="none" w:sz="0" w:space="0" w:color="auto"/>
                    <w:left w:val="none" w:sz="0" w:space="0" w:color="auto"/>
                    <w:bottom w:val="none" w:sz="0" w:space="0" w:color="auto"/>
                    <w:right w:val="none" w:sz="0" w:space="0" w:color="auto"/>
                  </w:divBdr>
                </w:div>
                <w:div w:id="994989499">
                  <w:marLeft w:val="480"/>
                  <w:marRight w:val="0"/>
                  <w:marTop w:val="0"/>
                  <w:marBottom w:val="0"/>
                  <w:divBdr>
                    <w:top w:val="none" w:sz="0" w:space="0" w:color="auto"/>
                    <w:left w:val="none" w:sz="0" w:space="0" w:color="auto"/>
                    <w:bottom w:val="none" w:sz="0" w:space="0" w:color="auto"/>
                    <w:right w:val="none" w:sz="0" w:space="0" w:color="auto"/>
                  </w:divBdr>
                </w:div>
                <w:div w:id="1184436067">
                  <w:marLeft w:val="480"/>
                  <w:marRight w:val="0"/>
                  <w:marTop w:val="0"/>
                  <w:marBottom w:val="0"/>
                  <w:divBdr>
                    <w:top w:val="none" w:sz="0" w:space="0" w:color="auto"/>
                    <w:left w:val="none" w:sz="0" w:space="0" w:color="auto"/>
                    <w:bottom w:val="none" w:sz="0" w:space="0" w:color="auto"/>
                    <w:right w:val="none" w:sz="0" w:space="0" w:color="auto"/>
                  </w:divBdr>
                </w:div>
                <w:div w:id="181667380">
                  <w:marLeft w:val="480"/>
                  <w:marRight w:val="0"/>
                  <w:marTop w:val="0"/>
                  <w:marBottom w:val="0"/>
                  <w:divBdr>
                    <w:top w:val="none" w:sz="0" w:space="0" w:color="auto"/>
                    <w:left w:val="none" w:sz="0" w:space="0" w:color="auto"/>
                    <w:bottom w:val="none" w:sz="0" w:space="0" w:color="auto"/>
                    <w:right w:val="none" w:sz="0" w:space="0" w:color="auto"/>
                  </w:divBdr>
                </w:div>
                <w:div w:id="1255211580">
                  <w:marLeft w:val="480"/>
                  <w:marRight w:val="0"/>
                  <w:marTop w:val="0"/>
                  <w:marBottom w:val="0"/>
                  <w:divBdr>
                    <w:top w:val="none" w:sz="0" w:space="0" w:color="auto"/>
                    <w:left w:val="none" w:sz="0" w:space="0" w:color="auto"/>
                    <w:bottom w:val="none" w:sz="0" w:space="0" w:color="auto"/>
                    <w:right w:val="none" w:sz="0" w:space="0" w:color="auto"/>
                  </w:divBdr>
                </w:div>
                <w:div w:id="865486922">
                  <w:marLeft w:val="480"/>
                  <w:marRight w:val="0"/>
                  <w:marTop w:val="0"/>
                  <w:marBottom w:val="0"/>
                  <w:divBdr>
                    <w:top w:val="none" w:sz="0" w:space="0" w:color="auto"/>
                    <w:left w:val="none" w:sz="0" w:space="0" w:color="auto"/>
                    <w:bottom w:val="none" w:sz="0" w:space="0" w:color="auto"/>
                    <w:right w:val="none" w:sz="0" w:space="0" w:color="auto"/>
                  </w:divBdr>
                </w:div>
                <w:div w:id="290945703">
                  <w:marLeft w:val="480"/>
                  <w:marRight w:val="0"/>
                  <w:marTop w:val="0"/>
                  <w:marBottom w:val="0"/>
                  <w:divBdr>
                    <w:top w:val="none" w:sz="0" w:space="0" w:color="auto"/>
                    <w:left w:val="none" w:sz="0" w:space="0" w:color="auto"/>
                    <w:bottom w:val="none" w:sz="0" w:space="0" w:color="auto"/>
                    <w:right w:val="none" w:sz="0" w:space="0" w:color="auto"/>
                  </w:divBdr>
                </w:div>
                <w:div w:id="37167941">
                  <w:marLeft w:val="480"/>
                  <w:marRight w:val="0"/>
                  <w:marTop w:val="0"/>
                  <w:marBottom w:val="0"/>
                  <w:divBdr>
                    <w:top w:val="none" w:sz="0" w:space="0" w:color="auto"/>
                    <w:left w:val="none" w:sz="0" w:space="0" w:color="auto"/>
                    <w:bottom w:val="none" w:sz="0" w:space="0" w:color="auto"/>
                    <w:right w:val="none" w:sz="0" w:space="0" w:color="auto"/>
                  </w:divBdr>
                </w:div>
                <w:div w:id="1874727568">
                  <w:marLeft w:val="480"/>
                  <w:marRight w:val="0"/>
                  <w:marTop w:val="0"/>
                  <w:marBottom w:val="0"/>
                  <w:divBdr>
                    <w:top w:val="none" w:sz="0" w:space="0" w:color="auto"/>
                    <w:left w:val="none" w:sz="0" w:space="0" w:color="auto"/>
                    <w:bottom w:val="none" w:sz="0" w:space="0" w:color="auto"/>
                    <w:right w:val="none" w:sz="0" w:space="0" w:color="auto"/>
                  </w:divBdr>
                </w:div>
                <w:div w:id="1956935883">
                  <w:marLeft w:val="480"/>
                  <w:marRight w:val="0"/>
                  <w:marTop w:val="0"/>
                  <w:marBottom w:val="0"/>
                  <w:divBdr>
                    <w:top w:val="none" w:sz="0" w:space="0" w:color="auto"/>
                    <w:left w:val="none" w:sz="0" w:space="0" w:color="auto"/>
                    <w:bottom w:val="none" w:sz="0" w:space="0" w:color="auto"/>
                    <w:right w:val="none" w:sz="0" w:space="0" w:color="auto"/>
                  </w:divBdr>
                </w:div>
                <w:div w:id="1153722466">
                  <w:marLeft w:val="480"/>
                  <w:marRight w:val="0"/>
                  <w:marTop w:val="0"/>
                  <w:marBottom w:val="0"/>
                  <w:divBdr>
                    <w:top w:val="none" w:sz="0" w:space="0" w:color="auto"/>
                    <w:left w:val="none" w:sz="0" w:space="0" w:color="auto"/>
                    <w:bottom w:val="none" w:sz="0" w:space="0" w:color="auto"/>
                    <w:right w:val="none" w:sz="0" w:space="0" w:color="auto"/>
                  </w:divBdr>
                </w:div>
                <w:div w:id="1748728451">
                  <w:marLeft w:val="480"/>
                  <w:marRight w:val="0"/>
                  <w:marTop w:val="0"/>
                  <w:marBottom w:val="0"/>
                  <w:divBdr>
                    <w:top w:val="none" w:sz="0" w:space="0" w:color="auto"/>
                    <w:left w:val="none" w:sz="0" w:space="0" w:color="auto"/>
                    <w:bottom w:val="none" w:sz="0" w:space="0" w:color="auto"/>
                    <w:right w:val="none" w:sz="0" w:space="0" w:color="auto"/>
                  </w:divBdr>
                </w:div>
                <w:div w:id="378017773">
                  <w:marLeft w:val="480"/>
                  <w:marRight w:val="0"/>
                  <w:marTop w:val="0"/>
                  <w:marBottom w:val="0"/>
                  <w:divBdr>
                    <w:top w:val="none" w:sz="0" w:space="0" w:color="auto"/>
                    <w:left w:val="none" w:sz="0" w:space="0" w:color="auto"/>
                    <w:bottom w:val="none" w:sz="0" w:space="0" w:color="auto"/>
                    <w:right w:val="none" w:sz="0" w:space="0" w:color="auto"/>
                  </w:divBdr>
                </w:div>
                <w:div w:id="819468892">
                  <w:marLeft w:val="480"/>
                  <w:marRight w:val="0"/>
                  <w:marTop w:val="0"/>
                  <w:marBottom w:val="0"/>
                  <w:divBdr>
                    <w:top w:val="none" w:sz="0" w:space="0" w:color="auto"/>
                    <w:left w:val="none" w:sz="0" w:space="0" w:color="auto"/>
                    <w:bottom w:val="none" w:sz="0" w:space="0" w:color="auto"/>
                    <w:right w:val="none" w:sz="0" w:space="0" w:color="auto"/>
                  </w:divBdr>
                </w:div>
                <w:div w:id="2102289786">
                  <w:marLeft w:val="480"/>
                  <w:marRight w:val="0"/>
                  <w:marTop w:val="0"/>
                  <w:marBottom w:val="0"/>
                  <w:divBdr>
                    <w:top w:val="none" w:sz="0" w:space="0" w:color="auto"/>
                    <w:left w:val="none" w:sz="0" w:space="0" w:color="auto"/>
                    <w:bottom w:val="none" w:sz="0" w:space="0" w:color="auto"/>
                    <w:right w:val="none" w:sz="0" w:space="0" w:color="auto"/>
                  </w:divBdr>
                </w:div>
                <w:div w:id="2092462628">
                  <w:marLeft w:val="480"/>
                  <w:marRight w:val="0"/>
                  <w:marTop w:val="0"/>
                  <w:marBottom w:val="0"/>
                  <w:divBdr>
                    <w:top w:val="none" w:sz="0" w:space="0" w:color="auto"/>
                    <w:left w:val="none" w:sz="0" w:space="0" w:color="auto"/>
                    <w:bottom w:val="none" w:sz="0" w:space="0" w:color="auto"/>
                    <w:right w:val="none" w:sz="0" w:space="0" w:color="auto"/>
                  </w:divBdr>
                </w:div>
                <w:div w:id="1425423297">
                  <w:marLeft w:val="480"/>
                  <w:marRight w:val="0"/>
                  <w:marTop w:val="0"/>
                  <w:marBottom w:val="0"/>
                  <w:divBdr>
                    <w:top w:val="none" w:sz="0" w:space="0" w:color="auto"/>
                    <w:left w:val="none" w:sz="0" w:space="0" w:color="auto"/>
                    <w:bottom w:val="none" w:sz="0" w:space="0" w:color="auto"/>
                    <w:right w:val="none" w:sz="0" w:space="0" w:color="auto"/>
                  </w:divBdr>
                </w:div>
                <w:div w:id="76288433">
                  <w:marLeft w:val="480"/>
                  <w:marRight w:val="0"/>
                  <w:marTop w:val="0"/>
                  <w:marBottom w:val="0"/>
                  <w:divBdr>
                    <w:top w:val="none" w:sz="0" w:space="0" w:color="auto"/>
                    <w:left w:val="none" w:sz="0" w:space="0" w:color="auto"/>
                    <w:bottom w:val="none" w:sz="0" w:space="0" w:color="auto"/>
                    <w:right w:val="none" w:sz="0" w:space="0" w:color="auto"/>
                  </w:divBdr>
                </w:div>
                <w:div w:id="2036805834">
                  <w:marLeft w:val="480"/>
                  <w:marRight w:val="0"/>
                  <w:marTop w:val="0"/>
                  <w:marBottom w:val="0"/>
                  <w:divBdr>
                    <w:top w:val="none" w:sz="0" w:space="0" w:color="auto"/>
                    <w:left w:val="none" w:sz="0" w:space="0" w:color="auto"/>
                    <w:bottom w:val="none" w:sz="0" w:space="0" w:color="auto"/>
                    <w:right w:val="none" w:sz="0" w:space="0" w:color="auto"/>
                  </w:divBdr>
                </w:div>
                <w:div w:id="153499047">
                  <w:marLeft w:val="480"/>
                  <w:marRight w:val="0"/>
                  <w:marTop w:val="0"/>
                  <w:marBottom w:val="0"/>
                  <w:divBdr>
                    <w:top w:val="none" w:sz="0" w:space="0" w:color="auto"/>
                    <w:left w:val="none" w:sz="0" w:space="0" w:color="auto"/>
                    <w:bottom w:val="none" w:sz="0" w:space="0" w:color="auto"/>
                    <w:right w:val="none" w:sz="0" w:space="0" w:color="auto"/>
                  </w:divBdr>
                </w:div>
                <w:div w:id="527910847">
                  <w:marLeft w:val="480"/>
                  <w:marRight w:val="0"/>
                  <w:marTop w:val="0"/>
                  <w:marBottom w:val="0"/>
                  <w:divBdr>
                    <w:top w:val="none" w:sz="0" w:space="0" w:color="auto"/>
                    <w:left w:val="none" w:sz="0" w:space="0" w:color="auto"/>
                    <w:bottom w:val="none" w:sz="0" w:space="0" w:color="auto"/>
                    <w:right w:val="none" w:sz="0" w:space="0" w:color="auto"/>
                  </w:divBdr>
                </w:div>
                <w:div w:id="1596326465">
                  <w:marLeft w:val="480"/>
                  <w:marRight w:val="0"/>
                  <w:marTop w:val="0"/>
                  <w:marBottom w:val="0"/>
                  <w:divBdr>
                    <w:top w:val="none" w:sz="0" w:space="0" w:color="auto"/>
                    <w:left w:val="none" w:sz="0" w:space="0" w:color="auto"/>
                    <w:bottom w:val="none" w:sz="0" w:space="0" w:color="auto"/>
                    <w:right w:val="none" w:sz="0" w:space="0" w:color="auto"/>
                  </w:divBdr>
                </w:div>
                <w:div w:id="419762045">
                  <w:marLeft w:val="480"/>
                  <w:marRight w:val="0"/>
                  <w:marTop w:val="0"/>
                  <w:marBottom w:val="0"/>
                  <w:divBdr>
                    <w:top w:val="none" w:sz="0" w:space="0" w:color="auto"/>
                    <w:left w:val="none" w:sz="0" w:space="0" w:color="auto"/>
                    <w:bottom w:val="none" w:sz="0" w:space="0" w:color="auto"/>
                    <w:right w:val="none" w:sz="0" w:space="0" w:color="auto"/>
                  </w:divBdr>
                </w:div>
                <w:div w:id="1300065381">
                  <w:marLeft w:val="480"/>
                  <w:marRight w:val="0"/>
                  <w:marTop w:val="0"/>
                  <w:marBottom w:val="0"/>
                  <w:divBdr>
                    <w:top w:val="none" w:sz="0" w:space="0" w:color="auto"/>
                    <w:left w:val="none" w:sz="0" w:space="0" w:color="auto"/>
                    <w:bottom w:val="none" w:sz="0" w:space="0" w:color="auto"/>
                    <w:right w:val="none" w:sz="0" w:space="0" w:color="auto"/>
                  </w:divBdr>
                </w:div>
                <w:div w:id="1781340612">
                  <w:marLeft w:val="480"/>
                  <w:marRight w:val="0"/>
                  <w:marTop w:val="0"/>
                  <w:marBottom w:val="0"/>
                  <w:divBdr>
                    <w:top w:val="none" w:sz="0" w:space="0" w:color="auto"/>
                    <w:left w:val="none" w:sz="0" w:space="0" w:color="auto"/>
                    <w:bottom w:val="none" w:sz="0" w:space="0" w:color="auto"/>
                    <w:right w:val="none" w:sz="0" w:space="0" w:color="auto"/>
                  </w:divBdr>
                </w:div>
                <w:div w:id="819997960">
                  <w:marLeft w:val="480"/>
                  <w:marRight w:val="0"/>
                  <w:marTop w:val="0"/>
                  <w:marBottom w:val="0"/>
                  <w:divBdr>
                    <w:top w:val="none" w:sz="0" w:space="0" w:color="auto"/>
                    <w:left w:val="none" w:sz="0" w:space="0" w:color="auto"/>
                    <w:bottom w:val="none" w:sz="0" w:space="0" w:color="auto"/>
                    <w:right w:val="none" w:sz="0" w:space="0" w:color="auto"/>
                  </w:divBdr>
                </w:div>
                <w:div w:id="907692010">
                  <w:marLeft w:val="480"/>
                  <w:marRight w:val="0"/>
                  <w:marTop w:val="0"/>
                  <w:marBottom w:val="0"/>
                  <w:divBdr>
                    <w:top w:val="none" w:sz="0" w:space="0" w:color="auto"/>
                    <w:left w:val="none" w:sz="0" w:space="0" w:color="auto"/>
                    <w:bottom w:val="none" w:sz="0" w:space="0" w:color="auto"/>
                    <w:right w:val="none" w:sz="0" w:space="0" w:color="auto"/>
                  </w:divBdr>
                </w:div>
                <w:div w:id="891117762">
                  <w:marLeft w:val="480"/>
                  <w:marRight w:val="0"/>
                  <w:marTop w:val="0"/>
                  <w:marBottom w:val="0"/>
                  <w:divBdr>
                    <w:top w:val="none" w:sz="0" w:space="0" w:color="auto"/>
                    <w:left w:val="none" w:sz="0" w:space="0" w:color="auto"/>
                    <w:bottom w:val="none" w:sz="0" w:space="0" w:color="auto"/>
                    <w:right w:val="none" w:sz="0" w:space="0" w:color="auto"/>
                  </w:divBdr>
                </w:div>
                <w:div w:id="432284318">
                  <w:marLeft w:val="480"/>
                  <w:marRight w:val="0"/>
                  <w:marTop w:val="0"/>
                  <w:marBottom w:val="0"/>
                  <w:divBdr>
                    <w:top w:val="none" w:sz="0" w:space="0" w:color="auto"/>
                    <w:left w:val="none" w:sz="0" w:space="0" w:color="auto"/>
                    <w:bottom w:val="none" w:sz="0" w:space="0" w:color="auto"/>
                    <w:right w:val="none" w:sz="0" w:space="0" w:color="auto"/>
                  </w:divBdr>
                </w:div>
                <w:div w:id="1612515836">
                  <w:marLeft w:val="480"/>
                  <w:marRight w:val="0"/>
                  <w:marTop w:val="0"/>
                  <w:marBottom w:val="0"/>
                  <w:divBdr>
                    <w:top w:val="none" w:sz="0" w:space="0" w:color="auto"/>
                    <w:left w:val="none" w:sz="0" w:space="0" w:color="auto"/>
                    <w:bottom w:val="none" w:sz="0" w:space="0" w:color="auto"/>
                    <w:right w:val="none" w:sz="0" w:space="0" w:color="auto"/>
                  </w:divBdr>
                </w:div>
                <w:div w:id="1880043801">
                  <w:marLeft w:val="480"/>
                  <w:marRight w:val="0"/>
                  <w:marTop w:val="0"/>
                  <w:marBottom w:val="0"/>
                  <w:divBdr>
                    <w:top w:val="none" w:sz="0" w:space="0" w:color="auto"/>
                    <w:left w:val="none" w:sz="0" w:space="0" w:color="auto"/>
                    <w:bottom w:val="none" w:sz="0" w:space="0" w:color="auto"/>
                    <w:right w:val="none" w:sz="0" w:space="0" w:color="auto"/>
                  </w:divBdr>
                </w:div>
                <w:div w:id="843590387">
                  <w:marLeft w:val="480"/>
                  <w:marRight w:val="0"/>
                  <w:marTop w:val="0"/>
                  <w:marBottom w:val="0"/>
                  <w:divBdr>
                    <w:top w:val="none" w:sz="0" w:space="0" w:color="auto"/>
                    <w:left w:val="none" w:sz="0" w:space="0" w:color="auto"/>
                    <w:bottom w:val="none" w:sz="0" w:space="0" w:color="auto"/>
                    <w:right w:val="none" w:sz="0" w:space="0" w:color="auto"/>
                  </w:divBdr>
                </w:div>
                <w:div w:id="1315068583">
                  <w:marLeft w:val="480"/>
                  <w:marRight w:val="0"/>
                  <w:marTop w:val="0"/>
                  <w:marBottom w:val="0"/>
                  <w:divBdr>
                    <w:top w:val="none" w:sz="0" w:space="0" w:color="auto"/>
                    <w:left w:val="none" w:sz="0" w:space="0" w:color="auto"/>
                    <w:bottom w:val="none" w:sz="0" w:space="0" w:color="auto"/>
                    <w:right w:val="none" w:sz="0" w:space="0" w:color="auto"/>
                  </w:divBdr>
                </w:div>
                <w:div w:id="237374734">
                  <w:marLeft w:val="480"/>
                  <w:marRight w:val="0"/>
                  <w:marTop w:val="0"/>
                  <w:marBottom w:val="0"/>
                  <w:divBdr>
                    <w:top w:val="none" w:sz="0" w:space="0" w:color="auto"/>
                    <w:left w:val="none" w:sz="0" w:space="0" w:color="auto"/>
                    <w:bottom w:val="none" w:sz="0" w:space="0" w:color="auto"/>
                    <w:right w:val="none" w:sz="0" w:space="0" w:color="auto"/>
                  </w:divBdr>
                </w:div>
                <w:div w:id="1293515070">
                  <w:marLeft w:val="480"/>
                  <w:marRight w:val="0"/>
                  <w:marTop w:val="0"/>
                  <w:marBottom w:val="0"/>
                  <w:divBdr>
                    <w:top w:val="none" w:sz="0" w:space="0" w:color="auto"/>
                    <w:left w:val="none" w:sz="0" w:space="0" w:color="auto"/>
                    <w:bottom w:val="none" w:sz="0" w:space="0" w:color="auto"/>
                    <w:right w:val="none" w:sz="0" w:space="0" w:color="auto"/>
                  </w:divBdr>
                </w:div>
                <w:div w:id="489177098">
                  <w:marLeft w:val="480"/>
                  <w:marRight w:val="0"/>
                  <w:marTop w:val="0"/>
                  <w:marBottom w:val="0"/>
                  <w:divBdr>
                    <w:top w:val="none" w:sz="0" w:space="0" w:color="auto"/>
                    <w:left w:val="none" w:sz="0" w:space="0" w:color="auto"/>
                    <w:bottom w:val="none" w:sz="0" w:space="0" w:color="auto"/>
                    <w:right w:val="none" w:sz="0" w:space="0" w:color="auto"/>
                  </w:divBdr>
                </w:div>
                <w:div w:id="1168668403">
                  <w:marLeft w:val="480"/>
                  <w:marRight w:val="0"/>
                  <w:marTop w:val="0"/>
                  <w:marBottom w:val="0"/>
                  <w:divBdr>
                    <w:top w:val="none" w:sz="0" w:space="0" w:color="auto"/>
                    <w:left w:val="none" w:sz="0" w:space="0" w:color="auto"/>
                    <w:bottom w:val="none" w:sz="0" w:space="0" w:color="auto"/>
                    <w:right w:val="none" w:sz="0" w:space="0" w:color="auto"/>
                  </w:divBdr>
                </w:div>
                <w:div w:id="1309700152">
                  <w:marLeft w:val="480"/>
                  <w:marRight w:val="0"/>
                  <w:marTop w:val="0"/>
                  <w:marBottom w:val="0"/>
                  <w:divBdr>
                    <w:top w:val="none" w:sz="0" w:space="0" w:color="auto"/>
                    <w:left w:val="none" w:sz="0" w:space="0" w:color="auto"/>
                    <w:bottom w:val="none" w:sz="0" w:space="0" w:color="auto"/>
                    <w:right w:val="none" w:sz="0" w:space="0" w:color="auto"/>
                  </w:divBdr>
                </w:div>
                <w:div w:id="875655155">
                  <w:marLeft w:val="480"/>
                  <w:marRight w:val="0"/>
                  <w:marTop w:val="0"/>
                  <w:marBottom w:val="0"/>
                  <w:divBdr>
                    <w:top w:val="none" w:sz="0" w:space="0" w:color="auto"/>
                    <w:left w:val="none" w:sz="0" w:space="0" w:color="auto"/>
                    <w:bottom w:val="none" w:sz="0" w:space="0" w:color="auto"/>
                    <w:right w:val="none" w:sz="0" w:space="0" w:color="auto"/>
                  </w:divBdr>
                </w:div>
                <w:div w:id="907228868">
                  <w:marLeft w:val="480"/>
                  <w:marRight w:val="0"/>
                  <w:marTop w:val="0"/>
                  <w:marBottom w:val="0"/>
                  <w:divBdr>
                    <w:top w:val="none" w:sz="0" w:space="0" w:color="auto"/>
                    <w:left w:val="none" w:sz="0" w:space="0" w:color="auto"/>
                    <w:bottom w:val="none" w:sz="0" w:space="0" w:color="auto"/>
                    <w:right w:val="none" w:sz="0" w:space="0" w:color="auto"/>
                  </w:divBdr>
                </w:div>
                <w:div w:id="1933010979">
                  <w:marLeft w:val="480"/>
                  <w:marRight w:val="0"/>
                  <w:marTop w:val="0"/>
                  <w:marBottom w:val="0"/>
                  <w:divBdr>
                    <w:top w:val="none" w:sz="0" w:space="0" w:color="auto"/>
                    <w:left w:val="none" w:sz="0" w:space="0" w:color="auto"/>
                    <w:bottom w:val="none" w:sz="0" w:space="0" w:color="auto"/>
                    <w:right w:val="none" w:sz="0" w:space="0" w:color="auto"/>
                  </w:divBdr>
                </w:div>
                <w:div w:id="154151262">
                  <w:marLeft w:val="480"/>
                  <w:marRight w:val="0"/>
                  <w:marTop w:val="0"/>
                  <w:marBottom w:val="0"/>
                  <w:divBdr>
                    <w:top w:val="none" w:sz="0" w:space="0" w:color="auto"/>
                    <w:left w:val="none" w:sz="0" w:space="0" w:color="auto"/>
                    <w:bottom w:val="none" w:sz="0" w:space="0" w:color="auto"/>
                    <w:right w:val="none" w:sz="0" w:space="0" w:color="auto"/>
                  </w:divBdr>
                </w:div>
                <w:div w:id="739012831">
                  <w:marLeft w:val="480"/>
                  <w:marRight w:val="0"/>
                  <w:marTop w:val="0"/>
                  <w:marBottom w:val="0"/>
                  <w:divBdr>
                    <w:top w:val="none" w:sz="0" w:space="0" w:color="auto"/>
                    <w:left w:val="none" w:sz="0" w:space="0" w:color="auto"/>
                    <w:bottom w:val="none" w:sz="0" w:space="0" w:color="auto"/>
                    <w:right w:val="none" w:sz="0" w:space="0" w:color="auto"/>
                  </w:divBdr>
                </w:div>
                <w:div w:id="248195457">
                  <w:marLeft w:val="480"/>
                  <w:marRight w:val="0"/>
                  <w:marTop w:val="0"/>
                  <w:marBottom w:val="0"/>
                  <w:divBdr>
                    <w:top w:val="none" w:sz="0" w:space="0" w:color="auto"/>
                    <w:left w:val="none" w:sz="0" w:space="0" w:color="auto"/>
                    <w:bottom w:val="none" w:sz="0" w:space="0" w:color="auto"/>
                    <w:right w:val="none" w:sz="0" w:space="0" w:color="auto"/>
                  </w:divBdr>
                </w:div>
                <w:div w:id="694815690">
                  <w:marLeft w:val="480"/>
                  <w:marRight w:val="0"/>
                  <w:marTop w:val="0"/>
                  <w:marBottom w:val="0"/>
                  <w:divBdr>
                    <w:top w:val="none" w:sz="0" w:space="0" w:color="auto"/>
                    <w:left w:val="none" w:sz="0" w:space="0" w:color="auto"/>
                    <w:bottom w:val="none" w:sz="0" w:space="0" w:color="auto"/>
                    <w:right w:val="none" w:sz="0" w:space="0" w:color="auto"/>
                  </w:divBdr>
                </w:div>
                <w:div w:id="930627740">
                  <w:marLeft w:val="480"/>
                  <w:marRight w:val="0"/>
                  <w:marTop w:val="0"/>
                  <w:marBottom w:val="0"/>
                  <w:divBdr>
                    <w:top w:val="none" w:sz="0" w:space="0" w:color="auto"/>
                    <w:left w:val="none" w:sz="0" w:space="0" w:color="auto"/>
                    <w:bottom w:val="none" w:sz="0" w:space="0" w:color="auto"/>
                    <w:right w:val="none" w:sz="0" w:space="0" w:color="auto"/>
                  </w:divBdr>
                </w:div>
                <w:div w:id="544954570">
                  <w:marLeft w:val="480"/>
                  <w:marRight w:val="0"/>
                  <w:marTop w:val="0"/>
                  <w:marBottom w:val="0"/>
                  <w:divBdr>
                    <w:top w:val="none" w:sz="0" w:space="0" w:color="auto"/>
                    <w:left w:val="none" w:sz="0" w:space="0" w:color="auto"/>
                    <w:bottom w:val="none" w:sz="0" w:space="0" w:color="auto"/>
                    <w:right w:val="none" w:sz="0" w:space="0" w:color="auto"/>
                  </w:divBdr>
                </w:div>
                <w:div w:id="679045273">
                  <w:marLeft w:val="480"/>
                  <w:marRight w:val="0"/>
                  <w:marTop w:val="0"/>
                  <w:marBottom w:val="0"/>
                  <w:divBdr>
                    <w:top w:val="none" w:sz="0" w:space="0" w:color="auto"/>
                    <w:left w:val="none" w:sz="0" w:space="0" w:color="auto"/>
                    <w:bottom w:val="none" w:sz="0" w:space="0" w:color="auto"/>
                    <w:right w:val="none" w:sz="0" w:space="0" w:color="auto"/>
                  </w:divBdr>
                </w:div>
                <w:div w:id="2111200147">
                  <w:marLeft w:val="480"/>
                  <w:marRight w:val="0"/>
                  <w:marTop w:val="0"/>
                  <w:marBottom w:val="0"/>
                  <w:divBdr>
                    <w:top w:val="none" w:sz="0" w:space="0" w:color="auto"/>
                    <w:left w:val="none" w:sz="0" w:space="0" w:color="auto"/>
                    <w:bottom w:val="none" w:sz="0" w:space="0" w:color="auto"/>
                    <w:right w:val="none" w:sz="0" w:space="0" w:color="auto"/>
                  </w:divBdr>
                </w:div>
                <w:div w:id="1964581578">
                  <w:marLeft w:val="480"/>
                  <w:marRight w:val="0"/>
                  <w:marTop w:val="0"/>
                  <w:marBottom w:val="0"/>
                  <w:divBdr>
                    <w:top w:val="none" w:sz="0" w:space="0" w:color="auto"/>
                    <w:left w:val="none" w:sz="0" w:space="0" w:color="auto"/>
                    <w:bottom w:val="none" w:sz="0" w:space="0" w:color="auto"/>
                    <w:right w:val="none" w:sz="0" w:space="0" w:color="auto"/>
                  </w:divBdr>
                </w:div>
                <w:div w:id="2024352563">
                  <w:marLeft w:val="480"/>
                  <w:marRight w:val="0"/>
                  <w:marTop w:val="0"/>
                  <w:marBottom w:val="0"/>
                  <w:divBdr>
                    <w:top w:val="none" w:sz="0" w:space="0" w:color="auto"/>
                    <w:left w:val="none" w:sz="0" w:space="0" w:color="auto"/>
                    <w:bottom w:val="none" w:sz="0" w:space="0" w:color="auto"/>
                    <w:right w:val="none" w:sz="0" w:space="0" w:color="auto"/>
                  </w:divBdr>
                </w:div>
                <w:div w:id="2122912005">
                  <w:marLeft w:val="480"/>
                  <w:marRight w:val="0"/>
                  <w:marTop w:val="0"/>
                  <w:marBottom w:val="0"/>
                  <w:divBdr>
                    <w:top w:val="none" w:sz="0" w:space="0" w:color="auto"/>
                    <w:left w:val="none" w:sz="0" w:space="0" w:color="auto"/>
                    <w:bottom w:val="none" w:sz="0" w:space="0" w:color="auto"/>
                    <w:right w:val="none" w:sz="0" w:space="0" w:color="auto"/>
                  </w:divBdr>
                </w:div>
                <w:div w:id="2013413306">
                  <w:marLeft w:val="480"/>
                  <w:marRight w:val="0"/>
                  <w:marTop w:val="0"/>
                  <w:marBottom w:val="0"/>
                  <w:divBdr>
                    <w:top w:val="none" w:sz="0" w:space="0" w:color="auto"/>
                    <w:left w:val="none" w:sz="0" w:space="0" w:color="auto"/>
                    <w:bottom w:val="none" w:sz="0" w:space="0" w:color="auto"/>
                    <w:right w:val="none" w:sz="0" w:space="0" w:color="auto"/>
                  </w:divBdr>
                </w:div>
                <w:div w:id="192621567">
                  <w:marLeft w:val="480"/>
                  <w:marRight w:val="0"/>
                  <w:marTop w:val="0"/>
                  <w:marBottom w:val="0"/>
                  <w:divBdr>
                    <w:top w:val="none" w:sz="0" w:space="0" w:color="auto"/>
                    <w:left w:val="none" w:sz="0" w:space="0" w:color="auto"/>
                    <w:bottom w:val="none" w:sz="0" w:space="0" w:color="auto"/>
                    <w:right w:val="none" w:sz="0" w:space="0" w:color="auto"/>
                  </w:divBdr>
                </w:div>
                <w:div w:id="1679306677">
                  <w:marLeft w:val="480"/>
                  <w:marRight w:val="0"/>
                  <w:marTop w:val="0"/>
                  <w:marBottom w:val="0"/>
                  <w:divBdr>
                    <w:top w:val="none" w:sz="0" w:space="0" w:color="auto"/>
                    <w:left w:val="none" w:sz="0" w:space="0" w:color="auto"/>
                    <w:bottom w:val="none" w:sz="0" w:space="0" w:color="auto"/>
                    <w:right w:val="none" w:sz="0" w:space="0" w:color="auto"/>
                  </w:divBdr>
                </w:div>
                <w:div w:id="1740861974">
                  <w:marLeft w:val="480"/>
                  <w:marRight w:val="0"/>
                  <w:marTop w:val="0"/>
                  <w:marBottom w:val="0"/>
                  <w:divBdr>
                    <w:top w:val="none" w:sz="0" w:space="0" w:color="auto"/>
                    <w:left w:val="none" w:sz="0" w:space="0" w:color="auto"/>
                    <w:bottom w:val="none" w:sz="0" w:space="0" w:color="auto"/>
                    <w:right w:val="none" w:sz="0" w:space="0" w:color="auto"/>
                  </w:divBdr>
                </w:div>
                <w:div w:id="1856773675">
                  <w:marLeft w:val="480"/>
                  <w:marRight w:val="0"/>
                  <w:marTop w:val="0"/>
                  <w:marBottom w:val="0"/>
                  <w:divBdr>
                    <w:top w:val="none" w:sz="0" w:space="0" w:color="auto"/>
                    <w:left w:val="none" w:sz="0" w:space="0" w:color="auto"/>
                    <w:bottom w:val="none" w:sz="0" w:space="0" w:color="auto"/>
                    <w:right w:val="none" w:sz="0" w:space="0" w:color="auto"/>
                  </w:divBdr>
                </w:div>
                <w:div w:id="1597128865">
                  <w:marLeft w:val="480"/>
                  <w:marRight w:val="0"/>
                  <w:marTop w:val="0"/>
                  <w:marBottom w:val="0"/>
                  <w:divBdr>
                    <w:top w:val="none" w:sz="0" w:space="0" w:color="auto"/>
                    <w:left w:val="none" w:sz="0" w:space="0" w:color="auto"/>
                    <w:bottom w:val="none" w:sz="0" w:space="0" w:color="auto"/>
                    <w:right w:val="none" w:sz="0" w:space="0" w:color="auto"/>
                  </w:divBdr>
                </w:div>
                <w:div w:id="1874420540">
                  <w:marLeft w:val="480"/>
                  <w:marRight w:val="0"/>
                  <w:marTop w:val="0"/>
                  <w:marBottom w:val="0"/>
                  <w:divBdr>
                    <w:top w:val="none" w:sz="0" w:space="0" w:color="auto"/>
                    <w:left w:val="none" w:sz="0" w:space="0" w:color="auto"/>
                    <w:bottom w:val="none" w:sz="0" w:space="0" w:color="auto"/>
                    <w:right w:val="none" w:sz="0" w:space="0" w:color="auto"/>
                  </w:divBdr>
                </w:div>
                <w:div w:id="1308825183">
                  <w:marLeft w:val="480"/>
                  <w:marRight w:val="0"/>
                  <w:marTop w:val="0"/>
                  <w:marBottom w:val="0"/>
                  <w:divBdr>
                    <w:top w:val="none" w:sz="0" w:space="0" w:color="auto"/>
                    <w:left w:val="none" w:sz="0" w:space="0" w:color="auto"/>
                    <w:bottom w:val="none" w:sz="0" w:space="0" w:color="auto"/>
                    <w:right w:val="none" w:sz="0" w:space="0" w:color="auto"/>
                  </w:divBdr>
                </w:div>
                <w:div w:id="26494622">
                  <w:marLeft w:val="480"/>
                  <w:marRight w:val="0"/>
                  <w:marTop w:val="0"/>
                  <w:marBottom w:val="0"/>
                  <w:divBdr>
                    <w:top w:val="none" w:sz="0" w:space="0" w:color="auto"/>
                    <w:left w:val="none" w:sz="0" w:space="0" w:color="auto"/>
                    <w:bottom w:val="none" w:sz="0" w:space="0" w:color="auto"/>
                    <w:right w:val="none" w:sz="0" w:space="0" w:color="auto"/>
                  </w:divBdr>
                </w:div>
                <w:div w:id="51660421">
                  <w:marLeft w:val="480"/>
                  <w:marRight w:val="0"/>
                  <w:marTop w:val="0"/>
                  <w:marBottom w:val="0"/>
                  <w:divBdr>
                    <w:top w:val="none" w:sz="0" w:space="0" w:color="auto"/>
                    <w:left w:val="none" w:sz="0" w:space="0" w:color="auto"/>
                    <w:bottom w:val="none" w:sz="0" w:space="0" w:color="auto"/>
                    <w:right w:val="none" w:sz="0" w:space="0" w:color="auto"/>
                  </w:divBdr>
                </w:div>
                <w:div w:id="292249920">
                  <w:marLeft w:val="480"/>
                  <w:marRight w:val="0"/>
                  <w:marTop w:val="0"/>
                  <w:marBottom w:val="0"/>
                  <w:divBdr>
                    <w:top w:val="none" w:sz="0" w:space="0" w:color="auto"/>
                    <w:left w:val="none" w:sz="0" w:space="0" w:color="auto"/>
                    <w:bottom w:val="none" w:sz="0" w:space="0" w:color="auto"/>
                    <w:right w:val="none" w:sz="0" w:space="0" w:color="auto"/>
                  </w:divBdr>
                </w:div>
                <w:div w:id="64763804">
                  <w:marLeft w:val="480"/>
                  <w:marRight w:val="0"/>
                  <w:marTop w:val="0"/>
                  <w:marBottom w:val="0"/>
                  <w:divBdr>
                    <w:top w:val="none" w:sz="0" w:space="0" w:color="auto"/>
                    <w:left w:val="none" w:sz="0" w:space="0" w:color="auto"/>
                    <w:bottom w:val="none" w:sz="0" w:space="0" w:color="auto"/>
                    <w:right w:val="none" w:sz="0" w:space="0" w:color="auto"/>
                  </w:divBdr>
                </w:div>
                <w:div w:id="296490204">
                  <w:marLeft w:val="480"/>
                  <w:marRight w:val="0"/>
                  <w:marTop w:val="0"/>
                  <w:marBottom w:val="0"/>
                  <w:divBdr>
                    <w:top w:val="none" w:sz="0" w:space="0" w:color="auto"/>
                    <w:left w:val="none" w:sz="0" w:space="0" w:color="auto"/>
                    <w:bottom w:val="none" w:sz="0" w:space="0" w:color="auto"/>
                    <w:right w:val="none" w:sz="0" w:space="0" w:color="auto"/>
                  </w:divBdr>
                </w:div>
                <w:div w:id="270015185">
                  <w:marLeft w:val="480"/>
                  <w:marRight w:val="0"/>
                  <w:marTop w:val="0"/>
                  <w:marBottom w:val="0"/>
                  <w:divBdr>
                    <w:top w:val="none" w:sz="0" w:space="0" w:color="auto"/>
                    <w:left w:val="none" w:sz="0" w:space="0" w:color="auto"/>
                    <w:bottom w:val="none" w:sz="0" w:space="0" w:color="auto"/>
                    <w:right w:val="none" w:sz="0" w:space="0" w:color="auto"/>
                  </w:divBdr>
                </w:div>
                <w:div w:id="499270003">
                  <w:marLeft w:val="480"/>
                  <w:marRight w:val="0"/>
                  <w:marTop w:val="0"/>
                  <w:marBottom w:val="0"/>
                  <w:divBdr>
                    <w:top w:val="none" w:sz="0" w:space="0" w:color="auto"/>
                    <w:left w:val="none" w:sz="0" w:space="0" w:color="auto"/>
                    <w:bottom w:val="none" w:sz="0" w:space="0" w:color="auto"/>
                    <w:right w:val="none" w:sz="0" w:space="0" w:color="auto"/>
                  </w:divBdr>
                </w:div>
                <w:div w:id="1176113809">
                  <w:marLeft w:val="480"/>
                  <w:marRight w:val="0"/>
                  <w:marTop w:val="0"/>
                  <w:marBottom w:val="0"/>
                  <w:divBdr>
                    <w:top w:val="none" w:sz="0" w:space="0" w:color="auto"/>
                    <w:left w:val="none" w:sz="0" w:space="0" w:color="auto"/>
                    <w:bottom w:val="none" w:sz="0" w:space="0" w:color="auto"/>
                    <w:right w:val="none" w:sz="0" w:space="0" w:color="auto"/>
                  </w:divBdr>
                </w:div>
                <w:div w:id="321397649">
                  <w:marLeft w:val="480"/>
                  <w:marRight w:val="0"/>
                  <w:marTop w:val="0"/>
                  <w:marBottom w:val="0"/>
                  <w:divBdr>
                    <w:top w:val="none" w:sz="0" w:space="0" w:color="auto"/>
                    <w:left w:val="none" w:sz="0" w:space="0" w:color="auto"/>
                    <w:bottom w:val="none" w:sz="0" w:space="0" w:color="auto"/>
                    <w:right w:val="none" w:sz="0" w:space="0" w:color="auto"/>
                  </w:divBdr>
                </w:div>
                <w:div w:id="1248685494">
                  <w:marLeft w:val="480"/>
                  <w:marRight w:val="0"/>
                  <w:marTop w:val="0"/>
                  <w:marBottom w:val="0"/>
                  <w:divBdr>
                    <w:top w:val="none" w:sz="0" w:space="0" w:color="auto"/>
                    <w:left w:val="none" w:sz="0" w:space="0" w:color="auto"/>
                    <w:bottom w:val="none" w:sz="0" w:space="0" w:color="auto"/>
                    <w:right w:val="none" w:sz="0" w:space="0" w:color="auto"/>
                  </w:divBdr>
                </w:div>
                <w:div w:id="759257522">
                  <w:marLeft w:val="480"/>
                  <w:marRight w:val="0"/>
                  <w:marTop w:val="0"/>
                  <w:marBottom w:val="0"/>
                  <w:divBdr>
                    <w:top w:val="none" w:sz="0" w:space="0" w:color="auto"/>
                    <w:left w:val="none" w:sz="0" w:space="0" w:color="auto"/>
                    <w:bottom w:val="none" w:sz="0" w:space="0" w:color="auto"/>
                    <w:right w:val="none" w:sz="0" w:space="0" w:color="auto"/>
                  </w:divBdr>
                </w:div>
                <w:div w:id="557211265">
                  <w:marLeft w:val="480"/>
                  <w:marRight w:val="0"/>
                  <w:marTop w:val="0"/>
                  <w:marBottom w:val="0"/>
                  <w:divBdr>
                    <w:top w:val="none" w:sz="0" w:space="0" w:color="auto"/>
                    <w:left w:val="none" w:sz="0" w:space="0" w:color="auto"/>
                    <w:bottom w:val="none" w:sz="0" w:space="0" w:color="auto"/>
                    <w:right w:val="none" w:sz="0" w:space="0" w:color="auto"/>
                  </w:divBdr>
                </w:div>
              </w:divsChild>
            </w:div>
            <w:div w:id="1614747579">
              <w:marLeft w:val="0"/>
              <w:marRight w:val="0"/>
              <w:marTop w:val="0"/>
              <w:marBottom w:val="0"/>
              <w:divBdr>
                <w:top w:val="none" w:sz="0" w:space="0" w:color="auto"/>
                <w:left w:val="none" w:sz="0" w:space="0" w:color="auto"/>
                <w:bottom w:val="none" w:sz="0" w:space="0" w:color="auto"/>
                <w:right w:val="none" w:sz="0" w:space="0" w:color="auto"/>
              </w:divBdr>
              <w:divsChild>
                <w:div w:id="995184747">
                  <w:marLeft w:val="480"/>
                  <w:marRight w:val="0"/>
                  <w:marTop w:val="0"/>
                  <w:marBottom w:val="0"/>
                  <w:divBdr>
                    <w:top w:val="none" w:sz="0" w:space="0" w:color="auto"/>
                    <w:left w:val="none" w:sz="0" w:space="0" w:color="auto"/>
                    <w:bottom w:val="none" w:sz="0" w:space="0" w:color="auto"/>
                    <w:right w:val="none" w:sz="0" w:space="0" w:color="auto"/>
                  </w:divBdr>
                </w:div>
                <w:div w:id="984357729">
                  <w:marLeft w:val="480"/>
                  <w:marRight w:val="0"/>
                  <w:marTop w:val="0"/>
                  <w:marBottom w:val="0"/>
                  <w:divBdr>
                    <w:top w:val="none" w:sz="0" w:space="0" w:color="auto"/>
                    <w:left w:val="none" w:sz="0" w:space="0" w:color="auto"/>
                    <w:bottom w:val="none" w:sz="0" w:space="0" w:color="auto"/>
                    <w:right w:val="none" w:sz="0" w:space="0" w:color="auto"/>
                  </w:divBdr>
                </w:div>
                <w:div w:id="670375501">
                  <w:marLeft w:val="480"/>
                  <w:marRight w:val="0"/>
                  <w:marTop w:val="0"/>
                  <w:marBottom w:val="0"/>
                  <w:divBdr>
                    <w:top w:val="none" w:sz="0" w:space="0" w:color="auto"/>
                    <w:left w:val="none" w:sz="0" w:space="0" w:color="auto"/>
                    <w:bottom w:val="none" w:sz="0" w:space="0" w:color="auto"/>
                    <w:right w:val="none" w:sz="0" w:space="0" w:color="auto"/>
                  </w:divBdr>
                </w:div>
                <w:div w:id="688336557">
                  <w:marLeft w:val="480"/>
                  <w:marRight w:val="0"/>
                  <w:marTop w:val="0"/>
                  <w:marBottom w:val="0"/>
                  <w:divBdr>
                    <w:top w:val="none" w:sz="0" w:space="0" w:color="auto"/>
                    <w:left w:val="none" w:sz="0" w:space="0" w:color="auto"/>
                    <w:bottom w:val="none" w:sz="0" w:space="0" w:color="auto"/>
                    <w:right w:val="none" w:sz="0" w:space="0" w:color="auto"/>
                  </w:divBdr>
                </w:div>
                <w:div w:id="1191139640">
                  <w:marLeft w:val="480"/>
                  <w:marRight w:val="0"/>
                  <w:marTop w:val="0"/>
                  <w:marBottom w:val="0"/>
                  <w:divBdr>
                    <w:top w:val="none" w:sz="0" w:space="0" w:color="auto"/>
                    <w:left w:val="none" w:sz="0" w:space="0" w:color="auto"/>
                    <w:bottom w:val="none" w:sz="0" w:space="0" w:color="auto"/>
                    <w:right w:val="none" w:sz="0" w:space="0" w:color="auto"/>
                  </w:divBdr>
                </w:div>
                <w:div w:id="938222881">
                  <w:marLeft w:val="480"/>
                  <w:marRight w:val="0"/>
                  <w:marTop w:val="0"/>
                  <w:marBottom w:val="0"/>
                  <w:divBdr>
                    <w:top w:val="none" w:sz="0" w:space="0" w:color="auto"/>
                    <w:left w:val="none" w:sz="0" w:space="0" w:color="auto"/>
                    <w:bottom w:val="none" w:sz="0" w:space="0" w:color="auto"/>
                    <w:right w:val="none" w:sz="0" w:space="0" w:color="auto"/>
                  </w:divBdr>
                </w:div>
                <w:div w:id="1837960563">
                  <w:marLeft w:val="480"/>
                  <w:marRight w:val="0"/>
                  <w:marTop w:val="0"/>
                  <w:marBottom w:val="0"/>
                  <w:divBdr>
                    <w:top w:val="none" w:sz="0" w:space="0" w:color="auto"/>
                    <w:left w:val="none" w:sz="0" w:space="0" w:color="auto"/>
                    <w:bottom w:val="none" w:sz="0" w:space="0" w:color="auto"/>
                    <w:right w:val="none" w:sz="0" w:space="0" w:color="auto"/>
                  </w:divBdr>
                </w:div>
                <w:div w:id="985546712">
                  <w:marLeft w:val="480"/>
                  <w:marRight w:val="0"/>
                  <w:marTop w:val="0"/>
                  <w:marBottom w:val="0"/>
                  <w:divBdr>
                    <w:top w:val="none" w:sz="0" w:space="0" w:color="auto"/>
                    <w:left w:val="none" w:sz="0" w:space="0" w:color="auto"/>
                    <w:bottom w:val="none" w:sz="0" w:space="0" w:color="auto"/>
                    <w:right w:val="none" w:sz="0" w:space="0" w:color="auto"/>
                  </w:divBdr>
                </w:div>
                <w:div w:id="965693425">
                  <w:marLeft w:val="480"/>
                  <w:marRight w:val="0"/>
                  <w:marTop w:val="0"/>
                  <w:marBottom w:val="0"/>
                  <w:divBdr>
                    <w:top w:val="none" w:sz="0" w:space="0" w:color="auto"/>
                    <w:left w:val="none" w:sz="0" w:space="0" w:color="auto"/>
                    <w:bottom w:val="none" w:sz="0" w:space="0" w:color="auto"/>
                    <w:right w:val="none" w:sz="0" w:space="0" w:color="auto"/>
                  </w:divBdr>
                </w:div>
                <w:div w:id="1932853562">
                  <w:marLeft w:val="480"/>
                  <w:marRight w:val="0"/>
                  <w:marTop w:val="0"/>
                  <w:marBottom w:val="0"/>
                  <w:divBdr>
                    <w:top w:val="none" w:sz="0" w:space="0" w:color="auto"/>
                    <w:left w:val="none" w:sz="0" w:space="0" w:color="auto"/>
                    <w:bottom w:val="none" w:sz="0" w:space="0" w:color="auto"/>
                    <w:right w:val="none" w:sz="0" w:space="0" w:color="auto"/>
                  </w:divBdr>
                </w:div>
                <w:div w:id="324021001">
                  <w:marLeft w:val="480"/>
                  <w:marRight w:val="0"/>
                  <w:marTop w:val="0"/>
                  <w:marBottom w:val="0"/>
                  <w:divBdr>
                    <w:top w:val="none" w:sz="0" w:space="0" w:color="auto"/>
                    <w:left w:val="none" w:sz="0" w:space="0" w:color="auto"/>
                    <w:bottom w:val="none" w:sz="0" w:space="0" w:color="auto"/>
                    <w:right w:val="none" w:sz="0" w:space="0" w:color="auto"/>
                  </w:divBdr>
                </w:div>
                <w:div w:id="1016157571">
                  <w:marLeft w:val="480"/>
                  <w:marRight w:val="0"/>
                  <w:marTop w:val="0"/>
                  <w:marBottom w:val="0"/>
                  <w:divBdr>
                    <w:top w:val="none" w:sz="0" w:space="0" w:color="auto"/>
                    <w:left w:val="none" w:sz="0" w:space="0" w:color="auto"/>
                    <w:bottom w:val="none" w:sz="0" w:space="0" w:color="auto"/>
                    <w:right w:val="none" w:sz="0" w:space="0" w:color="auto"/>
                  </w:divBdr>
                </w:div>
                <w:div w:id="1321539466">
                  <w:marLeft w:val="480"/>
                  <w:marRight w:val="0"/>
                  <w:marTop w:val="0"/>
                  <w:marBottom w:val="0"/>
                  <w:divBdr>
                    <w:top w:val="none" w:sz="0" w:space="0" w:color="auto"/>
                    <w:left w:val="none" w:sz="0" w:space="0" w:color="auto"/>
                    <w:bottom w:val="none" w:sz="0" w:space="0" w:color="auto"/>
                    <w:right w:val="none" w:sz="0" w:space="0" w:color="auto"/>
                  </w:divBdr>
                </w:div>
                <w:div w:id="1045448123">
                  <w:marLeft w:val="480"/>
                  <w:marRight w:val="0"/>
                  <w:marTop w:val="0"/>
                  <w:marBottom w:val="0"/>
                  <w:divBdr>
                    <w:top w:val="none" w:sz="0" w:space="0" w:color="auto"/>
                    <w:left w:val="none" w:sz="0" w:space="0" w:color="auto"/>
                    <w:bottom w:val="none" w:sz="0" w:space="0" w:color="auto"/>
                    <w:right w:val="none" w:sz="0" w:space="0" w:color="auto"/>
                  </w:divBdr>
                </w:div>
                <w:div w:id="359627764">
                  <w:marLeft w:val="480"/>
                  <w:marRight w:val="0"/>
                  <w:marTop w:val="0"/>
                  <w:marBottom w:val="0"/>
                  <w:divBdr>
                    <w:top w:val="none" w:sz="0" w:space="0" w:color="auto"/>
                    <w:left w:val="none" w:sz="0" w:space="0" w:color="auto"/>
                    <w:bottom w:val="none" w:sz="0" w:space="0" w:color="auto"/>
                    <w:right w:val="none" w:sz="0" w:space="0" w:color="auto"/>
                  </w:divBdr>
                </w:div>
                <w:div w:id="519971710">
                  <w:marLeft w:val="480"/>
                  <w:marRight w:val="0"/>
                  <w:marTop w:val="0"/>
                  <w:marBottom w:val="0"/>
                  <w:divBdr>
                    <w:top w:val="none" w:sz="0" w:space="0" w:color="auto"/>
                    <w:left w:val="none" w:sz="0" w:space="0" w:color="auto"/>
                    <w:bottom w:val="none" w:sz="0" w:space="0" w:color="auto"/>
                    <w:right w:val="none" w:sz="0" w:space="0" w:color="auto"/>
                  </w:divBdr>
                </w:div>
                <w:div w:id="1006396658">
                  <w:marLeft w:val="480"/>
                  <w:marRight w:val="0"/>
                  <w:marTop w:val="0"/>
                  <w:marBottom w:val="0"/>
                  <w:divBdr>
                    <w:top w:val="none" w:sz="0" w:space="0" w:color="auto"/>
                    <w:left w:val="none" w:sz="0" w:space="0" w:color="auto"/>
                    <w:bottom w:val="none" w:sz="0" w:space="0" w:color="auto"/>
                    <w:right w:val="none" w:sz="0" w:space="0" w:color="auto"/>
                  </w:divBdr>
                </w:div>
                <w:div w:id="1551264046">
                  <w:marLeft w:val="480"/>
                  <w:marRight w:val="0"/>
                  <w:marTop w:val="0"/>
                  <w:marBottom w:val="0"/>
                  <w:divBdr>
                    <w:top w:val="none" w:sz="0" w:space="0" w:color="auto"/>
                    <w:left w:val="none" w:sz="0" w:space="0" w:color="auto"/>
                    <w:bottom w:val="none" w:sz="0" w:space="0" w:color="auto"/>
                    <w:right w:val="none" w:sz="0" w:space="0" w:color="auto"/>
                  </w:divBdr>
                </w:div>
                <w:div w:id="1227910054">
                  <w:marLeft w:val="480"/>
                  <w:marRight w:val="0"/>
                  <w:marTop w:val="0"/>
                  <w:marBottom w:val="0"/>
                  <w:divBdr>
                    <w:top w:val="none" w:sz="0" w:space="0" w:color="auto"/>
                    <w:left w:val="none" w:sz="0" w:space="0" w:color="auto"/>
                    <w:bottom w:val="none" w:sz="0" w:space="0" w:color="auto"/>
                    <w:right w:val="none" w:sz="0" w:space="0" w:color="auto"/>
                  </w:divBdr>
                </w:div>
                <w:div w:id="1719822485">
                  <w:marLeft w:val="480"/>
                  <w:marRight w:val="0"/>
                  <w:marTop w:val="0"/>
                  <w:marBottom w:val="0"/>
                  <w:divBdr>
                    <w:top w:val="none" w:sz="0" w:space="0" w:color="auto"/>
                    <w:left w:val="none" w:sz="0" w:space="0" w:color="auto"/>
                    <w:bottom w:val="none" w:sz="0" w:space="0" w:color="auto"/>
                    <w:right w:val="none" w:sz="0" w:space="0" w:color="auto"/>
                  </w:divBdr>
                </w:div>
                <w:div w:id="1603613298">
                  <w:marLeft w:val="480"/>
                  <w:marRight w:val="0"/>
                  <w:marTop w:val="0"/>
                  <w:marBottom w:val="0"/>
                  <w:divBdr>
                    <w:top w:val="none" w:sz="0" w:space="0" w:color="auto"/>
                    <w:left w:val="none" w:sz="0" w:space="0" w:color="auto"/>
                    <w:bottom w:val="none" w:sz="0" w:space="0" w:color="auto"/>
                    <w:right w:val="none" w:sz="0" w:space="0" w:color="auto"/>
                  </w:divBdr>
                </w:div>
                <w:div w:id="1007096446">
                  <w:marLeft w:val="480"/>
                  <w:marRight w:val="0"/>
                  <w:marTop w:val="0"/>
                  <w:marBottom w:val="0"/>
                  <w:divBdr>
                    <w:top w:val="none" w:sz="0" w:space="0" w:color="auto"/>
                    <w:left w:val="none" w:sz="0" w:space="0" w:color="auto"/>
                    <w:bottom w:val="none" w:sz="0" w:space="0" w:color="auto"/>
                    <w:right w:val="none" w:sz="0" w:space="0" w:color="auto"/>
                  </w:divBdr>
                </w:div>
                <w:div w:id="2135514534">
                  <w:marLeft w:val="480"/>
                  <w:marRight w:val="0"/>
                  <w:marTop w:val="0"/>
                  <w:marBottom w:val="0"/>
                  <w:divBdr>
                    <w:top w:val="none" w:sz="0" w:space="0" w:color="auto"/>
                    <w:left w:val="none" w:sz="0" w:space="0" w:color="auto"/>
                    <w:bottom w:val="none" w:sz="0" w:space="0" w:color="auto"/>
                    <w:right w:val="none" w:sz="0" w:space="0" w:color="auto"/>
                  </w:divBdr>
                </w:div>
                <w:div w:id="1979842836">
                  <w:marLeft w:val="480"/>
                  <w:marRight w:val="0"/>
                  <w:marTop w:val="0"/>
                  <w:marBottom w:val="0"/>
                  <w:divBdr>
                    <w:top w:val="none" w:sz="0" w:space="0" w:color="auto"/>
                    <w:left w:val="none" w:sz="0" w:space="0" w:color="auto"/>
                    <w:bottom w:val="none" w:sz="0" w:space="0" w:color="auto"/>
                    <w:right w:val="none" w:sz="0" w:space="0" w:color="auto"/>
                  </w:divBdr>
                </w:div>
                <w:div w:id="1012026606">
                  <w:marLeft w:val="480"/>
                  <w:marRight w:val="0"/>
                  <w:marTop w:val="0"/>
                  <w:marBottom w:val="0"/>
                  <w:divBdr>
                    <w:top w:val="none" w:sz="0" w:space="0" w:color="auto"/>
                    <w:left w:val="none" w:sz="0" w:space="0" w:color="auto"/>
                    <w:bottom w:val="none" w:sz="0" w:space="0" w:color="auto"/>
                    <w:right w:val="none" w:sz="0" w:space="0" w:color="auto"/>
                  </w:divBdr>
                </w:div>
                <w:div w:id="2132092738">
                  <w:marLeft w:val="480"/>
                  <w:marRight w:val="0"/>
                  <w:marTop w:val="0"/>
                  <w:marBottom w:val="0"/>
                  <w:divBdr>
                    <w:top w:val="none" w:sz="0" w:space="0" w:color="auto"/>
                    <w:left w:val="none" w:sz="0" w:space="0" w:color="auto"/>
                    <w:bottom w:val="none" w:sz="0" w:space="0" w:color="auto"/>
                    <w:right w:val="none" w:sz="0" w:space="0" w:color="auto"/>
                  </w:divBdr>
                </w:div>
                <w:div w:id="689529834">
                  <w:marLeft w:val="480"/>
                  <w:marRight w:val="0"/>
                  <w:marTop w:val="0"/>
                  <w:marBottom w:val="0"/>
                  <w:divBdr>
                    <w:top w:val="none" w:sz="0" w:space="0" w:color="auto"/>
                    <w:left w:val="none" w:sz="0" w:space="0" w:color="auto"/>
                    <w:bottom w:val="none" w:sz="0" w:space="0" w:color="auto"/>
                    <w:right w:val="none" w:sz="0" w:space="0" w:color="auto"/>
                  </w:divBdr>
                </w:div>
                <w:div w:id="1538081672">
                  <w:marLeft w:val="480"/>
                  <w:marRight w:val="0"/>
                  <w:marTop w:val="0"/>
                  <w:marBottom w:val="0"/>
                  <w:divBdr>
                    <w:top w:val="none" w:sz="0" w:space="0" w:color="auto"/>
                    <w:left w:val="none" w:sz="0" w:space="0" w:color="auto"/>
                    <w:bottom w:val="none" w:sz="0" w:space="0" w:color="auto"/>
                    <w:right w:val="none" w:sz="0" w:space="0" w:color="auto"/>
                  </w:divBdr>
                </w:div>
                <w:div w:id="1708947510">
                  <w:marLeft w:val="480"/>
                  <w:marRight w:val="0"/>
                  <w:marTop w:val="0"/>
                  <w:marBottom w:val="0"/>
                  <w:divBdr>
                    <w:top w:val="none" w:sz="0" w:space="0" w:color="auto"/>
                    <w:left w:val="none" w:sz="0" w:space="0" w:color="auto"/>
                    <w:bottom w:val="none" w:sz="0" w:space="0" w:color="auto"/>
                    <w:right w:val="none" w:sz="0" w:space="0" w:color="auto"/>
                  </w:divBdr>
                </w:div>
                <w:div w:id="1406760753">
                  <w:marLeft w:val="480"/>
                  <w:marRight w:val="0"/>
                  <w:marTop w:val="0"/>
                  <w:marBottom w:val="0"/>
                  <w:divBdr>
                    <w:top w:val="none" w:sz="0" w:space="0" w:color="auto"/>
                    <w:left w:val="none" w:sz="0" w:space="0" w:color="auto"/>
                    <w:bottom w:val="none" w:sz="0" w:space="0" w:color="auto"/>
                    <w:right w:val="none" w:sz="0" w:space="0" w:color="auto"/>
                  </w:divBdr>
                </w:div>
                <w:div w:id="1362170917">
                  <w:marLeft w:val="480"/>
                  <w:marRight w:val="0"/>
                  <w:marTop w:val="0"/>
                  <w:marBottom w:val="0"/>
                  <w:divBdr>
                    <w:top w:val="none" w:sz="0" w:space="0" w:color="auto"/>
                    <w:left w:val="none" w:sz="0" w:space="0" w:color="auto"/>
                    <w:bottom w:val="none" w:sz="0" w:space="0" w:color="auto"/>
                    <w:right w:val="none" w:sz="0" w:space="0" w:color="auto"/>
                  </w:divBdr>
                </w:div>
                <w:div w:id="1911884804">
                  <w:marLeft w:val="480"/>
                  <w:marRight w:val="0"/>
                  <w:marTop w:val="0"/>
                  <w:marBottom w:val="0"/>
                  <w:divBdr>
                    <w:top w:val="none" w:sz="0" w:space="0" w:color="auto"/>
                    <w:left w:val="none" w:sz="0" w:space="0" w:color="auto"/>
                    <w:bottom w:val="none" w:sz="0" w:space="0" w:color="auto"/>
                    <w:right w:val="none" w:sz="0" w:space="0" w:color="auto"/>
                  </w:divBdr>
                </w:div>
                <w:div w:id="860508264">
                  <w:marLeft w:val="480"/>
                  <w:marRight w:val="0"/>
                  <w:marTop w:val="0"/>
                  <w:marBottom w:val="0"/>
                  <w:divBdr>
                    <w:top w:val="none" w:sz="0" w:space="0" w:color="auto"/>
                    <w:left w:val="none" w:sz="0" w:space="0" w:color="auto"/>
                    <w:bottom w:val="none" w:sz="0" w:space="0" w:color="auto"/>
                    <w:right w:val="none" w:sz="0" w:space="0" w:color="auto"/>
                  </w:divBdr>
                </w:div>
                <w:div w:id="1162312407">
                  <w:marLeft w:val="480"/>
                  <w:marRight w:val="0"/>
                  <w:marTop w:val="0"/>
                  <w:marBottom w:val="0"/>
                  <w:divBdr>
                    <w:top w:val="none" w:sz="0" w:space="0" w:color="auto"/>
                    <w:left w:val="none" w:sz="0" w:space="0" w:color="auto"/>
                    <w:bottom w:val="none" w:sz="0" w:space="0" w:color="auto"/>
                    <w:right w:val="none" w:sz="0" w:space="0" w:color="auto"/>
                  </w:divBdr>
                </w:div>
                <w:div w:id="1294558528">
                  <w:marLeft w:val="480"/>
                  <w:marRight w:val="0"/>
                  <w:marTop w:val="0"/>
                  <w:marBottom w:val="0"/>
                  <w:divBdr>
                    <w:top w:val="none" w:sz="0" w:space="0" w:color="auto"/>
                    <w:left w:val="none" w:sz="0" w:space="0" w:color="auto"/>
                    <w:bottom w:val="none" w:sz="0" w:space="0" w:color="auto"/>
                    <w:right w:val="none" w:sz="0" w:space="0" w:color="auto"/>
                  </w:divBdr>
                </w:div>
                <w:div w:id="21710285">
                  <w:marLeft w:val="480"/>
                  <w:marRight w:val="0"/>
                  <w:marTop w:val="0"/>
                  <w:marBottom w:val="0"/>
                  <w:divBdr>
                    <w:top w:val="none" w:sz="0" w:space="0" w:color="auto"/>
                    <w:left w:val="none" w:sz="0" w:space="0" w:color="auto"/>
                    <w:bottom w:val="none" w:sz="0" w:space="0" w:color="auto"/>
                    <w:right w:val="none" w:sz="0" w:space="0" w:color="auto"/>
                  </w:divBdr>
                </w:div>
                <w:div w:id="790170573">
                  <w:marLeft w:val="480"/>
                  <w:marRight w:val="0"/>
                  <w:marTop w:val="0"/>
                  <w:marBottom w:val="0"/>
                  <w:divBdr>
                    <w:top w:val="none" w:sz="0" w:space="0" w:color="auto"/>
                    <w:left w:val="none" w:sz="0" w:space="0" w:color="auto"/>
                    <w:bottom w:val="none" w:sz="0" w:space="0" w:color="auto"/>
                    <w:right w:val="none" w:sz="0" w:space="0" w:color="auto"/>
                  </w:divBdr>
                </w:div>
                <w:div w:id="1150823784">
                  <w:marLeft w:val="480"/>
                  <w:marRight w:val="0"/>
                  <w:marTop w:val="0"/>
                  <w:marBottom w:val="0"/>
                  <w:divBdr>
                    <w:top w:val="none" w:sz="0" w:space="0" w:color="auto"/>
                    <w:left w:val="none" w:sz="0" w:space="0" w:color="auto"/>
                    <w:bottom w:val="none" w:sz="0" w:space="0" w:color="auto"/>
                    <w:right w:val="none" w:sz="0" w:space="0" w:color="auto"/>
                  </w:divBdr>
                </w:div>
                <w:div w:id="346254128">
                  <w:marLeft w:val="480"/>
                  <w:marRight w:val="0"/>
                  <w:marTop w:val="0"/>
                  <w:marBottom w:val="0"/>
                  <w:divBdr>
                    <w:top w:val="none" w:sz="0" w:space="0" w:color="auto"/>
                    <w:left w:val="none" w:sz="0" w:space="0" w:color="auto"/>
                    <w:bottom w:val="none" w:sz="0" w:space="0" w:color="auto"/>
                    <w:right w:val="none" w:sz="0" w:space="0" w:color="auto"/>
                  </w:divBdr>
                </w:div>
                <w:div w:id="1575821432">
                  <w:marLeft w:val="480"/>
                  <w:marRight w:val="0"/>
                  <w:marTop w:val="0"/>
                  <w:marBottom w:val="0"/>
                  <w:divBdr>
                    <w:top w:val="none" w:sz="0" w:space="0" w:color="auto"/>
                    <w:left w:val="none" w:sz="0" w:space="0" w:color="auto"/>
                    <w:bottom w:val="none" w:sz="0" w:space="0" w:color="auto"/>
                    <w:right w:val="none" w:sz="0" w:space="0" w:color="auto"/>
                  </w:divBdr>
                </w:div>
                <w:div w:id="335233312">
                  <w:marLeft w:val="480"/>
                  <w:marRight w:val="0"/>
                  <w:marTop w:val="0"/>
                  <w:marBottom w:val="0"/>
                  <w:divBdr>
                    <w:top w:val="none" w:sz="0" w:space="0" w:color="auto"/>
                    <w:left w:val="none" w:sz="0" w:space="0" w:color="auto"/>
                    <w:bottom w:val="none" w:sz="0" w:space="0" w:color="auto"/>
                    <w:right w:val="none" w:sz="0" w:space="0" w:color="auto"/>
                  </w:divBdr>
                </w:div>
                <w:div w:id="912548199">
                  <w:marLeft w:val="480"/>
                  <w:marRight w:val="0"/>
                  <w:marTop w:val="0"/>
                  <w:marBottom w:val="0"/>
                  <w:divBdr>
                    <w:top w:val="none" w:sz="0" w:space="0" w:color="auto"/>
                    <w:left w:val="none" w:sz="0" w:space="0" w:color="auto"/>
                    <w:bottom w:val="none" w:sz="0" w:space="0" w:color="auto"/>
                    <w:right w:val="none" w:sz="0" w:space="0" w:color="auto"/>
                  </w:divBdr>
                </w:div>
                <w:div w:id="45570975">
                  <w:marLeft w:val="480"/>
                  <w:marRight w:val="0"/>
                  <w:marTop w:val="0"/>
                  <w:marBottom w:val="0"/>
                  <w:divBdr>
                    <w:top w:val="none" w:sz="0" w:space="0" w:color="auto"/>
                    <w:left w:val="none" w:sz="0" w:space="0" w:color="auto"/>
                    <w:bottom w:val="none" w:sz="0" w:space="0" w:color="auto"/>
                    <w:right w:val="none" w:sz="0" w:space="0" w:color="auto"/>
                  </w:divBdr>
                </w:div>
                <w:div w:id="1801026018">
                  <w:marLeft w:val="480"/>
                  <w:marRight w:val="0"/>
                  <w:marTop w:val="0"/>
                  <w:marBottom w:val="0"/>
                  <w:divBdr>
                    <w:top w:val="none" w:sz="0" w:space="0" w:color="auto"/>
                    <w:left w:val="none" w:sz="0" w:space="0" w:color="auto"/>
                    <w:bottom w:val="none" w:sz="0" w:space="0" w:color="auto"/>
                    <w:right w:val="none" w:sz="0" w:space="0" w:color="auto"/>
                  </w:divBdr>
                </w:div>
                <w:div w:id="1915773298">
                  <w:marLeft w:val="480"/>
                  <w:marRight w:val="0"/>
                  <w:marTop w:val="0"/>
                  <w:marBottom w:val="0"/>
                  <w:divBdr>
                    <w:top w:val="none" w:sz="0" w:space="0" w:color="auto"/>
                    <w:left w:val="none" w:sz="0" w:space="0" w:color="auto"/>
                    <w:bottom w:val="none" w:sz="0" w:space="0" w:color="auto"/>
                    <w:right w:val="none" w:sz="0" w:space="0" w:color="auto"/>
                  </w:divBdr>
                </w:div>
                <w:div w:id="1915162135">
                  <w:marLeft w:val="480"/>
                  <w:marRight w:val="0"/>
                  <w:marTop w:val="0"/>
                  <w:marBottom w:val="0"/>
                  <w:divBdr>
                    <w:top w:val="none" w:sz="0" w:space="0" w:color="auto"/>
                    <w:left w:val="none" w:sz="0" w:space="0" w:color="auto"/>
                    <w:bottom w:val="none" w:sz="0" w:space="0" w:color="auto"/>
                    <w:right w:val="none" w:sz="0" w:space="0" w:color="auto"/>
                  </w:divBdr>
                </w:div>
                <w:div w:id="1379627139">
                  <w:marLeft w:val="480"/>
                  <w:marRight w:val="0"/>
                  <w:marTop w:val="0"/>
                  <w:marBottom w:val="0"/>
                  <w:divBdr>
                    <w:top w:val="none" w:sz="0" w:space="0" w:color="auto"/>
                    <w:left w:val="none" w:sz="0" w:space="0" w:color="auto"/>
                    <w:bottom w:val="none" w:sz="0" w:space="0" w:color="auto"/>
                    <w:right w:val="none" w:sz="0" w:space="0" w:color="auto"/>
                  </w:divBdr>
                </w:div>
                <w:div w:id="190463928">
                  <w:marLeft w:val="480"/>
                  <w:marRight w:val="0"/>
                  <w:marTop w:val="0"/>
                  <w:marBottom w:val="0"/>
                  <w:divBdr>
                    <w:top w:val="none" w:sz="0" w:space="0" w:color="auto"/>
                    <w:left w:val="none" w:sz="0" w:space="0" w:color="auto"/>
                    <w:bottom w:val="none" w:sz="0" w:space="0" w:color="auto"/>
                    <w:right w:val="none" w:sz="0" w:space="0" w:color="auto"/>
                  </w:divBdr>
                </w:div>
                <w:div w:id="1742480118">
                  <w:marLeft w:val="480"/>
                  <w:marRight w:val="0"/>
                  <w:marTop w:val="0"/>
                  <w:marBottom w:val="0"/>
                  <w:divBdr>
                    <w:top w:val="none" w:sz="0" w:space="0" w:color="auto"/>
                    <w:left w:val="none" w:sz="0" w:space="0" w:color="auto"/>
                    <w:bottom w:val="none" w:sz="0" w:space="0" w:color="auto"/>
                    <w:right w:val="none" w:sz="0" w:space="0" w:color="auto"/>
                  </w:divBdr>
                </w:div>
                <w:div w:id="762602796">
                  <w:marLeft w:val="480"/>
                  <w:marRight w:val="0"/>
                  <w:marTop w:val="0"/>
                  <w:marBottom w:val="0"/>
                  <w:divBdr>
                    <w:top w:val="none" w:sz="0" w:space="0" w:color="auto"/>
                    <w:left w:val="none" w:sz="0" w:space="0" w:color="auto"/>
                    <w:bottom w:val="none" w:sz="0" w:space="0" w:color="auto"/>
                    <w:right w:val="none" w:sz="0" w:space="0" w:color="auto"/>
                  </w:divBdr>
                </w:div>
                <w:div w:id="487212331">
                  <w:marLeft w:val="480"/>
                  <w:marRight w:val="0"/>
                  <w:marTop w:val="0"/>
                  <w:marBottom w:val="0"/>
                  <w:divBdr>
                    <w:top w:val="none" w:sz="0" w:space="0" w:color="auto"/>
                    <w:left w:val="none" w:sz="0" w:space="0" w:color="auto"/>
                    <w:bottom w:val="none" w:sz="0" w:space="0" w:color="auto"/>
                    <w:right w:val="none" w:sz="0" w:space="0" w:color="auto"/>
                  </w:divBdr>
                </w:div>
                <w:div w:id="383910823">
                  <w:marLeft w:val="480"/>
                  <w:marRight w:val="0"/>
                  <w:marTop w:val="0"/>
                  <w:marBottom w:val="0"/>
                  <w:divBdr>
                    <w:top w:val="none" w:sz="0" w:space="0" w:color="auto"/>
                    <w:left w:val="none" w:sz="0" w:space="0" w:color="auto"/>
                    <w:bottom w:val="none" w:sz="0" w:space="0" w:color="auto"/>
                    <w:right w:val="none" w:sz="0" w:space="0" w:color="auto"/>
                  </w:divBdr>
                </w:div>
                <w:div w:id="171844885">
                  <w:marLeft w:val="480"/>
                  <w:marRight w:val="0"/>
                  <w:marTop w:val="0"/>
                  <w:marBottom w:val="0"/>
                  <w:divBdr>
                    <w:top w:val="none" w:sz="0" w:space="0" w:color="auto"/>
                    <w:left w:val="none" w:sz="0" w:space="0" w:color="auto"/>
                    <w:bottom w:val="none" w:sz="0" w:space="0" w:color="auto"/>
                    <w:right w:val="none" w:sz="0" w:space="0" w:color="auto"/>
                  </w:divBdr>
                </w:div>
                <w:div w:id="57479674">
                  <w:marLeft w:val="480"/>
                  <w:marRight w:val="0"/>
                  <w:marTop w:val="0"/>
                  <w:marBottom w:val="0"/>
                  <w:divBdr>
                    <w:top w:val="none" w:sz="0" w:space="0" w:color="auto"/>
                    <w:left w:val="none" w:sz="0" w:space="0" w:color="auto"/>
                    <w:bottom w:val="none" w:sz="0" w:space="0" w:color="auto"/>
                    <w:right w:val="none" w:sz="0" w:space="0" w:color="auto"/>
                  </w:divBdr>
                </w:div>
                <w:div w:id="1080181062">
                  <w:marLeft w:val="480"/>
                  <w:marRight w:val="0"/>
                  <w:marTop w:val="0"/>
                  <w:marBottom w:val="0"/>
                  <w:divBdr>
                    <w:top w:val="none" w:sz="0" w:space="0" w:color="auto"/>
                    <w:left w:val="none" w:sz="0" w:space="0" w:color="auto"/>
                    <w:bottom w:val="none" w:sz="0" w:space="0" w:color="auto"/>
                    <w:right w:val="none" w:sz="0" w:space="0" w:color="auto"/>
                  </w:divBdr>
                </w:div>
                <w:div w:id="1165851803">
                  <w:marLeft w:val="480"/>
                  <w:marRight w:val="0"/>
                  <w:marTop w:val="0"/>
                  <w:marBottom w:val="0"/>
                  <w:divBdr>
                    <w:top w:val="none" w:sz="0" w:space="0" w:color="auto"/>
                    <w:left w:val="none" w:sz="0" w:space="0" w:color="auto"/>
                    <w:bottom w:val="none" w:sz="0" w:space="0" w:color="auto"/>
                    <w:right w:val="none" w:sz="0" w:space="0" w:color="auto"/>
                  </w:divBdr>
                </w:div>
                <w:div w:id="402263378">
                  <w:marLeft w:val="480"/>
                  <w:marRight w:val="0"/>
                  <w:marTop w:val="0"/>
                  <w:marBottom w:val="0"/>
                  <w:divBdr>
                    <w:top w:val="none" w:sz="0" w:space="0" w:color="auto"/>
                    <w:left w:val="none" w:sz="0" w:space="0" w:color="auto"/>
                    <w:bottom w:val="none" w:sz="0" w:space="0" w:color="auto"/>
                    <w:right w:val="none" w:sz="0" w:space="0" w:color="auto"/>
                  </w:divBdr>
                </w:div>
                <w:div w:id="530802948">
                  <w:marLeft w:val="480"/>
                  <w:marRight w:val="0"/>
                  <w:marTop w:val="0"/>
                  <w:marBottom w:val="0"/>
                  <w:divBdr>
                    <w:top w:val="none" w:sz="0" w:space="0" w:color="auto"/>
                    <w:left w:val="none" w:sz="0" w:space="0" w:color="auto"/>
                    <w:bottom w:val="none" w:sz="0" w:space="0" w:color="auto"/>
                    <w:right w:val="none" w:sz="0" w:space="0" w:color="auto"/>
                  </w:divBdr>
                </w:div>
                <w:div w:id="121390715">
                  <w:marLeft w:val="480"/>
                  <w:marRight w:val="0"/>
                  <w:marTop w:val="0"/>
                  <w:marBottom w:val="0"/>
                  <w:divBdr>
                    <w:top w:val="none" w:sz="0" w:space="0" w:color="auto"/>
                    <w:left w:val="none" w:sz="0" w:space="0" w:color="auto"/>
                    <w:bottom w:val="none" w:sz="0" w:space="0" w:color="auto"/>
                    <w:right w:val="none" w:sz="0" w:space="0" w:color="auto"/>
                  </w:divBdr>
                </w:div>
                <w:div w:id="131144333">
                  <w:marLeft w:val="480"/>
                  <w:marRight w:val="0"/>
                  <w:marTop w:val="0"/>
                  <w:marBottom w:val="0"/>
                  <w:divBdr>
                    <w:top w:val="none" w:sz="0" w:space="0" w:color="auto"/>
                    <w:left w:val="none" w:sz="0" w:space="0" w:color="auto"/>
                    <w:bottom w:val="none" w:sz="0" w:space="0" w:color="auto"/>
                    <w:right w:val="none" w:sz="0" w:space="0" w:color="auto"/>
                  </w:divBdr>
                </w:div>
                <w:div w:id="1442064571">
                  <w:marLeft w:val="480"/>
                  <w:marRight w:val="0"/>
                  <w:marTop w:val="0"/>
                  <w:marBottom w:val="0"/>
                  <w:divBdr>
                    <w:top w:val="none" w:sz="0" w:space="0" w:color="auto"/>
                    <w:left w:val="none" w:sz="0" w:space="0" w:color="auto"/>
                    <w:bottom w:val="none" w:sz="0" w:space="0" w:color="auto"/>
                    <w:right w:val="none" w:sz="0" w:space="0" w:color="auto"/>
                  </w:divBdr>
                </w:div>
                <w:div w:id="159196253">
                  <w:marLeft w:val="480"/>
                  <w:marRight w:val="0"/>
                  <w:marTop w:val="0"/>
                  <w:marBottom w:val="0"/>
                  <w:divBdr>
                    <w:top w:val="none" w:sz="0" w:space="0" w:color="auto"/>
                    <w:left w:val="none" w:sz="0" w:space="0" w:color="auto"/>
                    <w:bottom w:val="none" w:sz="0" w:space="0" w:color="auto"/>
                    <w:right w:val="none" w:sz="0" w:space="0" w:color="auto"/>
                  </w:divBdr>
                </w:div>
                <w:div w:id="164245058">
                  <w:marLeft w:val="480"/>
                  <w:marRight w:val="0"/>
                  <w:marTop w:val="0"/>
                  <w:marBottom w:val="0"/>
                  <w:divBdr>
                    <w:top w:val="none" w:sz="0" w:space="0" w:color="auto"/>
                    <w:left w:val="none" w:sz="0" w:space="0" w:color="auto"/>
                    <w:bottom w:val="none" w:sz="0" w:space="0" w:color="auto"/>
                    <w:right w:val="none" w:sz="0" w:space="0" w:color="auto"/>
                  </w:divBdr>
                </w:div>
                <w:div w:id="998191161">
                  <w:marLeft w:val="480"/>
                  <w:marRight w:val="0"/>
                  <w:marTop w:val="0"/>
                  <w:marBottom w:val="0"/>
                  <w:divBdr>
                    <w:top w:val="none" w:sz="0" w:space="0" w:color="auto"/>
                    <w:left w:val="none" w:sz="0" w:space="0" w:color="auto"/>
                    <w:bottom w:val="none" w:sz="0" w:space="0" w:color="auto"/>
                    <w:right w:val="none" w:sz="0" w:space="0" w:color="auto"/>
                  </w:divBdr>
                </w:div>
                <w:div w:id="1453357041">
                  <w:marLeft w:val="480"/>
                  <w:marRight w:val="0"/>
                  <w:marTop w:val="0"/>
                  <w:marBottom w:val="0"/>
                  <w:divBdr>
                    <w:top w:val="none" w:sz="0" w:space="0" w:color="auto"/>
                    <w:left w:val="none" w:sz="0" w:space="0" w:color="auto"/>
                    <w:bottom w:val="none" w:sz="0" w:space="0" w:color="auto"/>
                    <w:right w:val="none" w:sz="0" w:space="0" w:color="auto"/>
                  </w:divBdr>
                </w:div>
                <w:div w:id="1214462598">
                  <w:marLeft w:val="480"/>
                  <w:marRight w:val="0"/>
                  <w:marTop w:val="0"/>
                  <w:marBottom w:val="0"/>
                  <w:divBdr>
                    <w:top w:val="none" w:sz="0" w:space="0" w:color="auto"/>
                    <w:left w:val="none" w:sz="0" w:space="0" w:color="auto"/>
                    <w:bottom w:val="none" w:sz="0" w:space="0" w:color="auto"/>
                    <w:right w:val="none" w:sz="0" w:space="0" w:color="auto"/>
                  </w:divBdr>
                </w:div>
                <w:div w:id="594900719">
                  <w:marLeft w:val="480"/>
                  <w:marRight w:val="0"/>
                  <w:marTop w:val="0"/>
                  <w:marBottom w:val="0"/>
                  <w:divBdr>
                    <w:top w:val="none" w:sz="0" w:space="0" w:color="auto"/>
                    <w:left w:val="none" w:sz="0" w:space="0" w:color="auto"/>
                    <w:bottom w:val="none" w:sz="0" w:space="0" w:color="auto"/>
                    <w:right w:val="none" w:sz="0" w:space="0" w:color="auto"/>
                  </w:divBdr>
                </w:div>
                <w:div w:id="1586063187">
                  <w:marLeft w:val="480"/>
                  <w:marRight w:val="0"/>
                  <w:marTop w:val="0"/>
                  <w:marBottom w:val="0"/>
                  <w:divBdr>
                    <w:top w:val="none" w:sz="0" w:space="0" w:color="auto"/>
                    <w:left w:val="none" w:sz="0" w:space="0" w:color="auto"/>
                    <w:bottom w:val="none" w:sz="0" w:space="0" w:color="auto"/>
                    <w:right w:val="none" w:sz="0" w:space="0" w:color="auto"/>
                  </w:divBdr>
                </w:div>
                <w:div w:id="1349789518">
                  <w:marLeft w:val="480"/>
                  <w:marRight w:val="0"/>
                  <w:marTop w:val="0"/>
                  <w:marBottom w:val="0"/>
                  <w:divBdr>
                    <w:top w:val="none" w:sz="0" w:space="0" w:color="auto"/>
                    <w:left w:val="none" w:sz="0" w:space="0" w:color="auto"/>
                    <w:bottom w:val="none" w:sz="0" w:space="0" w:color="auto"/>
                    <w:right w:val="none" w:sz="0" w:space="0" w:color="auto"/>
                  </w:divBdr>
                </w:div>
                <w:div w:id="1353338770">
                  <w:marLeft w:val="480"/>
                  <w:marRight w:val="0"/>
                  <w:marTop w:val="0"/>
                  <w:marBottom w:val="0"/>
                  <w:divBdr>
                    <w:top w:val="none" w:sz="0" w:space="0" w:color="auto"/>
                    <w:left w:val="none" w:sz="0" w:space="0" w:color="auto"/>
                    <w:bottom w:val="none" w:sz="0" w:space="0" w:color="auto"/>
                    <w:right w:val="none" w:sz="0" w:space="0" w:color="auto"/>
                  </w:divBdr>
                </w:div>
                <w:div w:id="1791512870">
                  <w:marLeft w:val="480"/>
                  <w:marRight w:val="0"/>
                  <w:marTop w:val="0"/>
                  <w:marBottom w:val="0"/>
                  <w:divBdr>
                    <w:top w:val="none" w:sz="0" w:space="0" w:color="auto"/>
                    <w:left w:val="none" w:sz="0" w:space="0" w:color="auto"/>
                    <w:bottom w:val="none" w:sz="0" w:space="0" w:color="auto"/>
                    <w:right w:val="none" w:sz="0" w:space="0" w:color="auto"/>
                  </w:divBdr>
                </w:div>
                <w:div w:id="1979988054">
                  <w:marLeft w:val="480"/>
                  <w:marRight w:val="0"/>
                  <w:marTop w:val="0"/>
                  <w:marBottom w:val="0"/>
                  <w:divBdr>
                    <w:top w:val="none" w:sz="0" w:space="0" w:color="auto"/>
                    <w:left w:val="none" w:sz="0" w:space="0" w:color="auto"/>
                    <w:bottom w:val="none" w:sz="0" w:space="0" w:color="auto"/>
                    <w:right w:val="none" w:sz="0" w:space="0" w:color="auto"/>
                  </w:divBdr>
                </w:div>
                <w:div w:id="1954244920">
                  <w:marLeft w:val="480"/>
                  <w:marRight w:val="0"/>
                  <w:marTop w:val="0"/>
                  <w:marBottom w:val="0"/>
                  <w:divBdr>
                    <w:top w:val="none" w:sz="0" w:space="0" w:color="auto"/>
                    <w:left w:val="none" w:sz="0" w:space="0" w:color="auto"/>
                    <w:bottom w:val="none" w:sz="0" w:space="0" w:color="auto"/>
                    <w:right w:val="none" w:sz="0" w:space="0" w:color="auto"/>
                  </w:divBdr>
                </w:div>
                <w:div w:id="381829015">
                  <w:marLeft w:val="480"/>
                  <w:marRight w:val="0"/>
                  <w:marTop w:val="0"/>
                  <w:marBottom w:val="0"/>
                  <w:divBdr>
                    <w:top w:val="none" w:sz="0" w:space="0" w:color="auto"/>
                    <w:left w:val="none" w:sz="0" w:space="0" w:color="auto"/>
                    <w:bottom w:val="none" w:sz="0" w:space="0" w:color="auto"/>
                    <w:right w:val="none" w:sz="0" w:space="0" w:color="auto"/>
                  </w:divBdr>
                </w:div>
                <w:div w:id="502093095">
                  <w:marLeft w:val="480"/>
                  <w:marRight w:val="0"/>
                  <w:marTop w:val="0"/>
                  <w:marBottom w:val="0"/>
                  <w:divBdr>
                    <w:top w:val="none" w:sz="0" w:space="0" w:color="auto"/>
                    <w:left w:val="none" w:sz="0" w:space="0" w:color="auto"/>
                    <w:bottom w:val="none" w:sz="0" w:space="0" w:color="auto"/>
                    <w:right w:val="none" w:sz="0" w:space="0" w:color="auto"/>
                  </w:divBdr>
                </w:div>
                <w:div w:id="1812866560">
                  <w:marLeft w:val="480"/>
                  <w:marRight w:val="0"/>
                  <w:marTop w:val="0"/>
                  <w:marBottom w:val="0"/>
                  <w:divBdr>
                    <w:top w:val="none" w:sz="0" w:space="0" w:color="auto"/>
                    <w:left w:val="none" w:sz="0" w:space="0" w:color="auto"/>
                    <w:bottom w:val="none" w:sz="0" w:space="0" w:color="auto"/>
                    <w:right w:val="none" w:sz="0" w:space="0" w:color="auto"/>
                  </w:divBdr>
                </w:div>
                <w:div w:id="1474954247">
                  <w:marLeft w:val="480"/>
                  <w:marRight w:val="0"/>
                  <w:marTop w:val="0"/>
                  <w:marBottom w:val="0"/>
                  <w:divBdr>
                    <w:top w:val="none" w:sz="0" w:space="0" w:color="auto"/>
                    <w:left w:val="none" w:sz="0" w:space="0" w:color="auto"/>
                    <w:bottom w:val="none" w:sz="0" w:space="0" w:color="auto"/>
                    <w:right w:val="none" w:sz="0" w:space="0" w:color="auto"/>
                  </w:divBdr>
                </w:div>
                <w:div w:id="754744152">
                  <w:marLeft w:val="480"/>
                  <w:marRight w:val="0"/>
                  <w:marTop w:val="0"/>
                  <w:marBottom w:val="0"/>
                  <w:divBdr>
                    <w:top w:val="none" w:sz="0" w:space="0" w:color="auto"/>
                    <w:left w:val="none" w:sz="0" w:space="0" w:color="auto"/>
                    <w:bottom w:val="none" w:sz="0" w:space="0" w:color="auto"/>
                    <w:right w:val="none" w:sz="0" w:space="0" w:color="auto"/>
                  </w:divBdr>
                </w:div>
                <w:div w:id="39061458">
                  <w:marLeft w:val="480"/>
                  <w:marRight w:val="0"/>
                  <w:marTop w:val="0"/>
                  <w:marBottom w:val="0"/>
                  <w:divBdr>
                    <w:top w:val="none" w:sz="0" w:space="0" w:color="auto"/>
                    <w:left w:val="none" w:sz="0" w:space="0" w:color="auto"/>
                    <w:bottom w:val="none" w:sz="0" w:space="0" w:color="auto"/>
                    <w:right w:val="none" w:sz="0" w:space="0" w:color="auto"/>
                  </w:divBdr>
                </w:div>
              </w:divsChild>
            </w:div>
            <w:div w:id="1401292091">
              <w:marLeft w:val="0"/>
              <w:marRight w:val="0"/>
              <w:marTop w:val="0"/>
              <w:marBottom w:val="0"/>
              <w:divBdr>
                <w:top w:val="none" w:sz="0" w:space="0" w:color="auto"/>
                <w:left w:val="none" w:sz="0" w:space="0" w:color="auto"/>
                <w:bottom w:val="none" w:sz="0" w:space="0" w:color="auto"/>
                <w:right w:val="none" w:sz="0" w:space="0" w:color="auto"/>
              </w:divBdr>
              <w:divsChild>
                <w:div w:id="1583291082">
                  <w:marLeft w:val="480"/>
                  <w:marRight w:val="0"/>
                  <w:marTop w:val="0"/>
                  <w:marBottom w:val="0"/>
                  <w:divBdr>
                    <w:top w:val="none" w:sz="0" w:space="0" w:color="auto"/>
                    <w:left w:val="none" w:sz="0" w:space="0" w:color="auto"/>
                    <w:bottom w:val="none" w:sz="0" w:space="0" w:color="auto"/>
                    <w:right w:val="none" w:sz="0" w:space="0" w:color="auto"/>
                  </w:divBdr>
                </w:div>
                <w:div w:id="690910180">
                  <w:marLeft w:val="480"/>
                  <w:marRight w:val="0"/>
                  <w:marTop w:val="0"/>
                  <w:marBottom w:val="0"/>
                  <w:divBdr>
                    <w:top w:val="none" w:sz="0" w:space="0" w:color="auto"/>
                    <w:left w:val="none" w:sz="0" w:space="0" w:color="auto"/>
                    <w:bottom w:val="none" w:sz="0" w:space="0" w:color="auto"/>
                    <w:right w:val="none" w:sz="0" w:space="0" w:color="auto"/>
                  </w:divBdr>
                </w:div>
                <w:div w:id="2049598159">
                  <w:marLeft w:val="480"/>
                  <w:marRight w:val="0"/>
                  <w:marTop w:val="0"/>
                  <w:marBottom w:val="0"/>
                  <w:divBdr>
                    <w:top w:val="none" w:sz="0" w:space="0" w:color="auto"/>
                    <w:left w:val="none" w:sz="0" w:space="0" w:color="auto"/>
                    <w:bottom w:val="none" w:sz="0" w:space="0" w:color="auto"/>
                    <w:right w:val="none" w:sz="0" w:space="0" w:color="auto"/>
                  </w:divBdr>
                </w:div>
                <w:div w:id="1909417809">
                  <w:marLeft w:val="480"/>
                  <w:marRight w:val="0"/>
                  <w:marTop w:val="0"/>
                  <w:marBottom w:val="0"/>
                  <w:divBdr>
                    <w:top w:val="none" w:sz="0" w:space="0" w:color="auto"/>
                    <w:left w:val="none" w:sz="0" w:space="0" w:color="auto"/>
                    <w:bottom w:val="none" w:sz="0" w:space="0" w:color="auto"/>
                    <w:right w:val="none" w:sz="0" w:space="0" w:color="auto"/>
                  </w:divBdr>
                </w:div>
                <w:div w:id="534856234">
                  <w:marLeft w:val="480"/>
                  <w:marRight w:val="0"/>
                  <w:marTop w:val="0"/>
                  <w:marBottom w:val="0"/>
                  <w:divBdr>
                    <w:top w:val="none" w:sz="0" w:space="0" w:color="auto"/>
                    <w:left w:val="none" w:sz="0" w:space="0" w:color="auto"/>
                    <w:bottom w:val="none" w:sz="0" w:space="0" w:color="auto"/>
                    <w:right w:val="none" w:sz="0" w:space="0" w:color="auto"/>
                  </w:divBdr>
                </w:div>
                <w:div w:id="2131507717">
                  <w:marLeft w:val="480"/>
                  <w:marRight w:val="0"/>
                  <w:marTop w:val="0"/>
                  <w:marBottom w:val="0"/>
                  <w:divBdr>
                    <w:top w:val="none" w:sz="0" w:space="0" w:color="auto"/>
                    <w:left w:val="none" w:sz="0" w:space="0" w:color="auto"/>
                    <w:bottom w:val="none" w:sz="0" w:space="0" w:color="auto"/>
                    <w:right w:val="none" w:sz="0" w:space="0" w:color="auto"/>
                  </w:divBdr>
                </w:div>
                <w:div w:id="872956377">
                  <w:marLeft w:val="480"/>
                  <w:marRight w:val="0"/>
                  <w:marTop w:val="0"/>
                  <w:marBottom w:val="0"/>
                  <w:divBdr>
                    <w:top w:val="none" w:sz="0" w:space="0" w:color="auto"/>
                    <w:left w:val="none" w:sz="0" w:space="0" w:color="auto"/>
                    <w:bottom w:val="none" w:sz="0" w:space="0" w:color="auto"/>
                    <w:right w:val="none" w:sz="0" w:space="0" w:color="auto"/>
                  </w:divBdr>
                </w:div>
                <w:div w:id="1096907336">
                  <w:marLeft w:val="480"/>
                  <w:marRight w:val="0"/>
                  <w:marTop w:val="0"/>
                  <w:marBottom w:val="0"/>
                  <w:divBdr>
                    <w:top w:val="none" w:sz="0" w:space="0" w:color="auto"/>
                    <w:left w:val="none" w:sz="0" w:space="0" w:color="auto"/>
                    <w:bottom w:val="none" w:sz="0" w:space="0" w:color="auto"/>
                    <w:right w:val="none" w:sz="0" w:space="0" w:color="auto"/>
                  </w:divBdr>
                </w:div>
                <w:div w:id="761070630">
                  <w:marLeft w:val="480"/>
                  <w:marRight w:val="0"/>
                  <w:marTop w:val="0"/>
                  <w:marBottom w:val="0"/>
                  <w:divBdr>
                    <w:top w:val="none" w:sz="0" w:space="0" w:color="auto"/>
                    <w:left w:val="none" w:sz="0" w:space="0" w:color="auto"/>
                    <w:bottom w:val="none" w:sz="0" w:space="0" w:color="auto"/>
                    <w:right w:val="none" w:sz="0" w:space="0" w:color="auto"/>
                  </w:divBdr>
                </w:div>
                <w:div w:id="1689329648">
                  <w:marLeft w:val="480"/>
                  <w:marRight w:val="0"/>
                  <w:marTop w:val="0"/>
                  <w:marBottom w:val="0"/>
                  <w:divBdr>
                    <w:top w:val="none" w:sz="0" w:space="0" w:color="auto"/>
                    <w:left w:val="none" w:sz="0" w:space="0" w:color="auto"/>
                    <w:bottom w:val="none" w:sz="0" w:space="0" w:color="auto"/>
                    <w:right w:val="none" w:sz="0" w:space="0" w:color="auto"/>
                  </w:divBdr>
                </w:div>
                <w:div w:id="1780635550">
                  <w:marLeft w:val="480"/>
                  <w:marRight w:val="0"/>
                  <w:marTop w:val="0"/>
                  <w:marBottom w:val="0"/>
                  <w:divBdr>
                    <w:top w:val="none" w:sz="0" w:space="0" w:color="auto"/>
                    <w:left w:val="none" w:sz="0" w:space="0" w:color="auto"/>
                    <w:bottom w:val="none" w:sz="0" w:space="0" w:color="auto"/>
                    <w:right w:val="none" w:sz="0" w:space="0" w:color="auto"/>
                  </w:divBdr>
                </w:div>
                <w:div w:id="90929821">
                  <w:marLeft w:val="480"/>
                  <w:marRight w:val="0"/>
                  <w:marTop w:val="0"/>
                  <w:marBottom w:val="0"/>
                  <w:divBdr>
                    <w:top w:val="none" w:sz="0" w:space="0" w:color="auto"/>
                    <w:left w:val="none" w:sz="0" w:space="0" w:color="auto"/>
                    <w:bottom w:val="none" w:sz="0" w:space="0" w:color="auto"/>
                    <w:right w:val="none" w:sz="0" w:space="0" w:color="auto"/>
                  </w:divBdr>
                </w:div>
                <w:div w:id="453913904">
                  <w:marLeft w:val="480"/>
                  <w:marRight w:val="0"/>
                  <w:marTop w:val="0"/>
                  <w:marBottom w:val="0"/>
                  <w:divBdr>
                    <w:top w:val="none" w:sz="0" w:space="0" w:color="auto"/>
                    <w:left w:val="none" w:sz="0" w:space="0" w:color="auto"/>
                    <w:bottom w:val="none" w:sz="0" w:space="0" w:color="auto"/>
                    <w:right w:val="none" w:sz="0" w:space="0" w:color="auto"/>
                  </w:divBdr>
                </w:div>
                <w:div w:id="1852917596">
                  <w:marLeft w:val="480"/>
                  <w:marRight w:val="0"/>
                  <w:marTop w:val="0"/>
                  <w:marBottom w:val="0"/>
                  <w:divBdr>
                    <w:top w:val="none" w:sz="0" w:space="0" w:color="auto"/>
                    <w:left w:val="none" w:sz="0" w:space="0" w:color="auto"/>
                    <w:bottom w:val="none" w:sz="0" w:space="0" w:color="auto"/>
                    <w:right w:val="none" w:sz="0" w:space="0" w:color="auto"/>
                  </w:divBdr>
                </w:div>
                <w:div w:id="970478586">
                  <w:marLeft w:val="480"/>
                  <w:marRight w:val="0"/>
                  <w:marTop w:val="0"/>
                  <w:marBottom w:val="0"/>
                  <w:divBdr>
                    <w:top w:val="none" w:sz="0" w:space="0" w:color="auto"/>
                    <w:left w:val="none" w:sz="0" w:space="0" w:color="auto"/>
                    <w:bottom w:val="none" w:sz="0" w:space="0" w:color="auto"/>
                    <w:right w:val="none" w:sz="0" w:space="0" w:color="auto"/>
                  </w:divBdr>
                </w:div>
                <w:div w:id="1101998204">
                  <w:marLeft w:val="480"/>
                  <w:marRight w:val="0"/>
                  <w:marTop w:val="0"/>
                  <w:marBottom w:val="0"/>
                  <w:divBdr>
                    <w:top w:val="none" w:sz="0" w:space="0" w:color="auto"/>
                    <w:left w:val="none" w:sz="0" w:space="0" w:color="auto"/>
                    <w:bottom w:val="none" w:sz="0" w:space="0" w:color="auto"/>
                    <w:right w:val="none" w:sz="0" w:space="0" w:color="auto"/>
                  </w:divBdr>
                </w:div>
                <w:div w:id="1852986557">
                  <w:marLeft w:val="480"/>
                  <w:marRight w:val="0"/>
                  <w:marTop w:val="0"/>
                  <w:marBottom w:val="0"/>
                  <w:divBdr>
                    <w:top w:val="none" w:sz="0" w:space="0" w:color="auto"/>
                    <w:left w:val="none" w:sz="0" w:space="0" w:color="auto"/>
                    <w:bottom w:val="none" w:sz="0" w:space="0" w:color="auto"/>
                    <w:right w:val="none" w:sz="0" w:space="0" w:color="auto"/>
                  </w:divBdr>
                </w:div>
                <w:div w:id="1482886235">
                  <w:marLeft w:val="480"/>
                  <w:marRight w:val="0"/>
                  <w:marTop w:val="0"/>
                  <w:marBottom w:val="0"/>
                  <w:divBdr>
                    <w:top w:val="none" w:sz="0" w:space="0" w:color="auto"/>
                    <w:left w:val="none" w:sz="0" w:space="0" w:color="auto"/>
                    <w:bottom w:val="none" w:sz="0" w:space="0" w:color="auto"/>
                    <w:right w:val="none" w:sz="0" w:space="0" w:color="auto"/>
                  </w:divBdr>
                </w:div>
                <w:div w:id="1867718329">
                  <w:marLeft w:val="480"/>
                  <w:marRight w:val="0"/>
                  <w:marTop w:val="0"/>
                  <w:marBottom w:val="0"/>
                  <w:divBdr>
                    <w:top w:val="none" w:sz="0" w:space="0" w:color="auto"/>
                    <w:left w:val="none" w:sz="0" w:space="0" w:color="auto"/>
                    <w:bottom w:val="none" w:sz="0" w:space="0" w:color="auto"/>
                    <w:right w:val="none" w:sz="0" w:space="0" w:color="auto"/>
                  </w:divBdr>
                </w:div>
                <w:div w:id="1565674149">
                  <w:marLeft w:val="480"/>
                  <w:marRight w:val="0"/>
                  <w:marTop w:val="0"/>
                  <w:marBottom w:val="0"/>
                  <w:divBdr>
                    <w:top w:val="none" w:sz="0" w:space="0" w:color="auto"/>
                    <w:left w:val="none" w:sz="0" w:space="0" w:color="auto"/>
                    <w:bottom w:val="none" w:sz="0" w:space="0" w:color="auto"/>
                    <w:right w:val="none" w:sz="0" w:space="0" w:color="auto"/>
                  </w:divBdr>
                </w:div>
                <w:div w:id="566652799">
                  <w:marLeft w:val="480"/>
                  <w:marRight w:val="0"/>
                  <w:marTop w:val="0"/>
                  <w:marBottom w:val="0"/>
                  <w:divBdr>
                    <w:top w:val="none" w:sz="0" w:space="0" w:color="auto"/>
                    <w:left w:val="none" w:sz="0" w:space="0" w:color="auto"/>
                    <w:bottom w:val="none" w:sz="0" w:space="0" w:color="auto"/>
                    <w:right w:val="none" w:sz="0" w:space="0" w:color="auto"/>
                  </w:divBdr>
                </w:div>
                <w:div w:id="713231531">
                  <w:marLeft w:val="480"/>
                  <w:marRight w:val="0"/>
                  <w:marTop w:val="0"/>
                  <w:marBottom w:val="0"/>
                  <w:divBdr>
                    <w:top w:val="none" w:sz="0" w:space="0" w:color="auto"/>
                    <w:left w:val="none" w:sz="0" w:space="0" w:color="auto"/>
                    <w:bottom w:val="none" w:sz="0" w:space="0" w:color="auto"/>
                    <w:right w:val="none" w:sz="0" w:space="0" w:color="auto"/>
                  </w:divBdr>
                </w:div>
                <w:div w:id="1397511436">
                  <w:marLeft w:val="480"/>
                  <w:marRight w:val="0"/>
                  <w:marTop w:val="0"/>
                  <w:marBottom w:val="0"/>
                  <w:divBdr>
                    <w:top w:val="none" w:sz="0" w:space="0" w:color="auto"/>
                    <w:left w:val="none" w:sz="0" w:space="0" w:color="auto"/>
                    <w:bottom w:val="none" w:sz="0" w:space="0" w:color="auto"/>
                    <w:right w:val="none" w:sz="0" w:space="0" w:color="auto"/>
                  </w:divBdr>
                </w:div>
                <w:div w:id="2083983717">
                  <w:marLeft w:val="480"/>
                  <w:marRight w:val="0"/>
                  <w:marTop w:val="0"/>
                  <w:marBottom w:val="0"/>
                  <w:divBdr>
                    <w:top w:val="none" w:sz="0" w:space="0" w:color="auto"/>
                    <w:left w:val="none" w:sz="0" w:space="0" w:color="auto"/>
                    <w:bottom w:val="none" w:sz="0" w:space="0" w:color="auto"/>
                    <w:right w:val="none" w:sz="0" w:space="0" w:color="auto"/>
                  </w:divBdr>
                </w:div>
                <w:div w:id="1649941618">
                  <w:marLeft w:val="480"/>
                  <w:marRight w:val="0"/>
                  <w:marTop w:val="0"/>
                  <w:marBottom w:val="0"/>
                  <w:divBdr>
                    <w:top w:val="none" w:sz="0" w:space="0" w:color="auto"/>
                    <w:left w:val="none" w:sz="0" w:space="0" w:color="auto"/>
                    <w:bottom w:val="none" w:sz="0" w:space="0" w:color="auto"/>
                    <w:right w:val="none" w:sz="0" w:space="0" w:color="auto"/>
                  </w:divBdr>
                </w:div>
                <w:div w:id="694694673">
                  <w:marLeft w:val="480"/>
                  <w:marRight w:val="0"/>
                  <w:marTop w:val="0"/>
                  <w:marBottom w:val="0"/>
                  <w:divBdr>
                    <w:top w:val="none" w:sz="0" w:space="0" w:color="auto"/>
                    <w:left w:val="none" w:sz="0" w:space="0" w:color="auto"/>
                    <w:bottom w:val="none" w:sz="0" w:space="0" w:color="auto"/>
                    <w:right w:val="none" w:sz="0" w:space="0" w:color="auto"/>
                  </w:divBdr>
                </w:div>
                <w:div w:id="1089817349">
                  <w:marLeft w:val="480"/>
                  <w:marRight w:val="0"/>
                  <w:marTop w:val="0"/>
                  <w:marBottom w:val="0"/>
                  <w:divBdr>
                    <w:top w:val="none" w:sz="0" w:space="0" w:color="auto"/>
                    <w:left w:val="none" w:sz="0" w:space="0" w:color="auto"/>
                    <w:bottom w:val="none" w:sz="0" w:space="0" w:color="auto"/>
                    <w:right w:val="none" w:sz="0" w:space="0" w:color="auto"/>
                  </w:divBdr>
                </w:div>
                <w:div w:id="1593049631">
                  <w:marLeft w:val="480"/>
                  <w:marRight w:val="0"/>
                  <w:marTop w:val="0"/>
                  <w:marBottom w:val="0"/>
                  <w:divBdr>
                    <w:top w:val="none" w:sz="0" w:space="0" w:color="auto"/>
                    <w:left w:val="none" w:sz="0" w:space="0" w:color="auto"/>
                    <w:bottom w:val="none" w:sz="0" w:space="0" w:color="auto"/>
                    <w:right w:val="none" w:sz="0" w:space="0" w:color="auto"/>
                  </w:divBdr>
                </w:div>
                <w:div w:id="895318905">
                  <w:marLeft w:val="480"/>
                  <w:marRight w:val="0"/>
                  <w:marTop w:val="0"/>
                  <w:marBottom w:val="0"/>
                  <w:divBdr>
                    <w:top w:val="none" w:sz="0" w:space="0" w:color="auto"/>
                    <w:left w:val="none" w:sz="0" w:space="0" w:color="auto"/>
                    <w:bottom w:val="none" w:sz="0" w:space="0" w:color="auto"/>
                    <w:right w:val="none" w:sz="0" w:space="0" w:color="auto"/>
                  </w:divBdr>
                </w:div>
                <w:div w:id="999424270">
                  <w:marLeft w:val="480"/>
                  <w:marRight w:val="0"/>
                  <w:marTop w:val="0"/>
                  <w:marBottom w:val="0"/>
                  <w:divBdr>
                    <w:top w:val="none" w:sz="0" w:space="0" w:color="auto"/>
                    <w:left w:val="none" w:sz="0" w:space="0" w:color="auto"/>
                    <w:bottom w:val="none" w:sz="0" w:space="0" w:color="auto"/>
                    <w:right w:val="none" w:sz="0" w:space="0" w:color="auto"/>
                  </w:divBdr>
                </w:div>
                <w:div w:id="1849372089">
                  <w:marLeft w:val="480"/>
                  <w:marRight w:val="0"/>
                  <w:marTop w:val="0"/>
                  <w:marBottom w:val="0"/>
                  <w:divBdr>
                    <w:top w:val="none" w:sz="0" w:space="0" w:color="auto"/>
                    <w:left w:val="none" w:sz="0" w:space="0" w:color="auto"/>
                    <w:bottom w:val="none" w:sz="0" w:space="0" w:color="auto"/>
                    <w:right w:val="none" w:sz="0" w:space="0" w:color="auto"/>
                  </w:divBdr>
                </w:div>
                <w:div w:id="1303195055">
                  <w:marLeft w:val="480"/>
                  <w:marRight w:val="0"/>
                  <w:marTop w:val="0"/>
                  <w:marBottom w:val="0"/>
                  <w:divBdr>
                    <w:top w:val="none" w:sz="0" w:space="0" w:color="auto"/>
                    <w:left w:val="none" w:sz="0" w:space="0" w:color="auto"/>
                    <w:bottom w:val="none" w:sz="0" w:space="0" w:color="auto"/>
                    <w:right w:val="none" w:sz="0" w:space="0" w:color="auto"/>
                  </w:divBdr>
                </w:div>
                <w:div w:id="1826121523">
                  <w:marLeft w:val="480"/>
                  <w:marRight w:val="0"/>
                  <w:marTop w:val="0"/>
                  <w:marBottom w:val="0"/>
                  <w:divBdr>
                    <w:top w:val="none" w:sz="0" w:space="0" w:color="auto"/>
                    <w:left w:val="none" w:sz="0" w:space="0" w:color="auto"/>
                    <w:bottom w:val="none" w:sz="0" w:space="0" w:color="auto"/>
                    <w:right w:val="none" w:sz="0" w:space="0" w:color="auto"/>
                  </w:divBdr>
                </w:div>
                <w:div w:id="1204515241">
                  <w:marLeft w:val="480"/>
                  <w:marRight w:val="0"/>
                  <w:marTop w:val="0"/>
                  <w:marBottom w:val="0"/>
                  <w:divBdr>
                    <w:top w:val="none" w:sz="0" w:space="0" w:color="auto"/>
                    <w:left w:val="none" w:sz="0" w:space="0" w:color="auto"/>
                    <w:bottom w:val="none" w:sz="0" w:space="0" w:color="auto"/>
                    <w:right w:val="none" w:sz="0" w:space="0" w:color="auto"/>
                  </w:divBdr>
                </w:div>
                <w:div w:id="867646360">
                  <w:marLeft w:val="480"/>
                  <w:marRight w:val="0"/>
                  <w:marTop w:val="0"/>
                  <w:marBottom w:val="0"/>
                  <w:divBdr>
                    <w:top w:val="none" w:sz="0" w:space="0" w:color="auto"/>
                    <w:left w:val="none" w:sz="0" w:space="0" w:color="auto"/>
                    <w:bottom w:val="none" w:sz="0" w:space="0" w:color="auto"/>
                    <w:right w:val="none" w:sz="0" w:space="0" w:color="auto"/>
                  </w:divBdr>
                </w:div>
                <w:div w:id="982805680">
                  <w:marLeft w:val="480"/>
                  <w:marRight w:val="0"/>
                  <w:marTop w:val="0"/>
                  <w:marBottom w:val="0"/>
                  <w:divBdr>
                    <w:top w:val="none" w:sz="0" w:space="0" w:color="auto"/>
                    <w:left w:val="none" w:sz="0" w:space="0" w:color="auto"/>
                    <w:bottom w:val="none" w:sz="0" w:space="0" w:color="auto"/>
                    <w:right w:val="none" w:sz="0" w:space="0" w:color="auto"/>
                  </w:divBdr>
                </w:div>
                <w:div w:id="837696253">
                  <w:marLeft w:val="480"/>
                  <w:marRight w:val="0"/>
                  <w:marTop w:val="0"/>
                  <w:marBottom w:val="0"/>
                  <w:divBdr>
                    <w:top w:val="none" w:sz="0" w:space="0" w:color="auto"/>
                    <w:left w:val="none" w:sz="0" w:space="0" w:color="auto"/>
                    <w:bottom w:val="none" w:sz="0" w:space="0" w:color="auto"/>
                    <w:right w:val="none" w:sz="0" w:space="0" w:color="auto"/>
                  </w:divBdr>
                </w:div>
                <w:div w:id="1639339237">
                  <w:marLeft w:val="480"/>
                  <w:marRight w:val="0"/>
                  <w:marTop w:val="0"/>
                  <w:marBottom w:val="0"/>
                  <w:divBdr>
                    <w:top w:val="none" w:sz="0" w:space="0" w:color="auto"/>
                    <w:left w:val="none" w:sz="0" w:space="0" w:color="auto"/>
                    <w:bottom w:val="none" w:sz="0" w:space="0" w:color="auto"/>
                    <w:right w:val="none" w:sz="0" w:space="0" w:color="auto"/>
                  </w:divBdr>
                </w:div>
                <w:div w:id="414517379">
                  <w:marLeft w:val="480"/>
                  <w:marRight w:val="0"/>
                  <w:marTop w:val="0"/>
                  <w:marBottom w:val="0"/>
                  <w:divBdr>
                    <w:top w:val="none" w:sz="0" w:space="0" w:color="auto"/>
                    <w:left w:val="none" w:sz="0" w:space="0" w:color="auto"/>
                    <w:bottom w:val="none" w:sz="0" w:space="0" w:color="auto"/>
                    <w:right w:val="none" w:sz="0" w:space="0" w:color="auto"/>
                  </w:divBdr>
                </w:div>
                <w:div w:id="1096906097">
                  <w:marLeft w:val="480"/>
                  <w:marRight w:val="0"/>
                  <w:marTop w:val="0"/>
                  <w:marBottom w:val="0"/>
                  <w:divBdr>
                    <w:top w:val="none" w:sz="0" w:space="0" w:color="auto"/>
                    <w:left w:val="none" w:sz="0" w:space="0" w:color="auto"/>
                    <w:bottom w:val="none" w:sz="0" w:space="0" w:color="auto"/>
                    <w:right w:val="none" w:sz="0" w:space="0" w:color="auto"/>
                  </w:divBdr>
                </w:div>
                <w:div w:id="2128812524">
                  <w:marLeft w:val="480"/>
                  <w:marRight w:val="0"/>
                  <w:marTop w:val="0"/>
                  <w:marBottom w:val="0"/>
                  <w:divBdr>
                    <w:top w:val="none" w:sz="0" w:space="0" w:color="auto"/>
                    <w:left w:val="none" w:sz="0" w:space="0" w:color="auto"/>
                    <w:bottom w:val="none" w:sz="0" w:space="0" w:color="auto"/>
                    <w:right w:val="none" w:sz="0" w:space="0" w:color="auto"/>
                  </w:divBdr>
                </w:div>
                <w:div w:id="1298611816">
                  <w:marLeft w:val="480"/>
                  <w:marRight w:val="0"/>
                  <w:marTop w:val="0"/>
                  <w:marBottom w:val="0"/>
                  <w:divBdr>
                    <w:top w:val="none" w:sz="0" w:space="0" w:color="auto"/>
                    <w:left w:val="none" w:sz="0" w:space="0" w:color="auto"/>
                    <w:bottom w:val="none" w:sz="0" w:space="0" w:color="auto"/>
                    <w:right w:val="none" w:sz="0" w:space="0" w:color="auto"/>
                  </w:divBdr>
                </w:div>
                <w:div w:id="285965360">
                  <w:marLeft w:val="480"/>
                  <w:marRight w:val="0"/>
                  <w:marTop w:val="0"/>
                  <w:marBottom w:val="0"/>
                  <w:divBdr>
                    <w:top w:val="none" w:sz="0" w:space="0" w:color="auto"/>
                    <w:left w:val="none" w:sz="0" w:space="0" w:color="auto"/>
                    <w:bottom w:val="none" w:sz="0" w:space="0" w:color="auto"/>
                    <w:right w:val="none" w:sz="0" w:space="0" w:color="auto"/>
                  </w:divBdr>
                </w:div>
                <w:div w:id="1359697331">
                  <w:marLeft w:val="480"/>
                  <w:marRight w:val="0"/>
                  <w:marTop w:val="0"/>
                  <w:marBottom w:val="0"/>
                  <w:divBdr>
                    <w:top w:val="none" w:sz="0" w:space="0" w:color="auto"/>
                    <w:left w:val="none" w:sz="0" w:space="0" w:color="auto"/>
                    <w:bottom w:val="none" w:sz="0" w:space="0" w:color="auto"/>
                    <w:right w:val="none" w:sz="0" w:space="0" w:color="auto"/>
                  </w:divBdr>
                </w:div>
                <w:div w:id="913394000">
                  <w:marLeft w:val="480"/>
                  <w:marRight w:val="0"/>
                  <w:marTop w:val="0"/>
                  <w:marBottom w:val="0"/>
                  <w:divBdr>
                    <w:top w:val="none" w:sz="0" w:space="0" w:color="auto"/>
                    <w:left w:val="none" w:sz="0" w:space="0" w:color="auto"/>
                    <w:bottom w:val="none" w:sz="0" w:space="0" w:color="auto"/>
                    <w:right w:val="none" w:sz="0" w:space="0" w:color="auto"/>
                  </w:divBdr>
                </w:div>
                <w:div w:id="944385852">
                  <w:marLeft w:val="480"/>
                  <w:marRight w:val="0"/>
                  <w:marTop w:val="0"/>
                  <w:marBottom w:val="0"/>
                  <w:divBdr>
                    <w:top w:val="none" w:sz="0" w:space="0" w:color="auto"/>
                    <w:left w:val="none" w:sz="0" w:space="0" w:color="auto"/>
                    <w:bottom w:val="none" w:sz="0" w:space="0" w:color="auto"/>
                    <w:right w:val="none" w:sz="0" w:space="0" w:color="auto"/>
                  </w:divBdr>
                </w:div>
                <w:div w:id="1952085407">
                  <w:marLeft w:val="480"/>
                  <w:marRight w:val="0"/>
                  <w:marTop w:val="0"/>
                  <w:marBottom w:val="0"/>
                  <w:divBdr>
                    <w:top w:val="none" w:sz="0" w:space="0" w:color="auto"/>
                    <w:left w:val="none" w:sz="0" w:space="0" w:color="auto"/>
                    <w:bottom w:val="none" w:sz="0" w:space="0" w:color="auto"/>
                    <w:right w:val="none" w:sz="0" w:space="0" w:color="auto"/>
                  </w:divBdr>
                </w:div>
                <w:div w:id="955454132">
                  <w:marLeft w:val="480"/>
                  <w:marRight w:val="0"/>
                  <w:marTop w:val="0"/>
                  <w:marBottom w:val="0"/>
                  <w:divBdr>
                    <w:top w:val="none" w:sz="0" w:space="0" w:color="auto"/>
                    <w:left w:val="none" w:sz="0" w:space="0" w:color="auto"/>
                    <w:bottom w:val="none" w:sz="0" w:space="0" w:color="auto"/>
                    <w:right w:val="none" w:sz="0" w:space="0" w:color="auto"/>
                  </w:divBdr>
                </w:div>
                <w:div w:id="220557774">
                  <w:marLeft w:val="480"/>
                  <w:marRight w:val="0"/>
                  <w:marTop w:val="0"/>
                  <w:marBottom w:val="0"/>
                  <w:divBdr>
                    <w:top w:val="none" w:sz="0" w:space="0" w:color="auto"/>
                    <w:left w:val="none" w:sz="0" w:space="0" w:color="auto"/>
                    <w:bottom w:val="none" w:sz="0" w:space="0" w:color="auto"/>
                    <w:right w:val="none" w:sz="0" w:space="0" w:color="auto"/>
                  </w:divBdr>
                </w:div>
                <w:div w:id="1400858923">
                  <w:marLeft w:val="480"/>
                  <w:marRight w:val="0"/>
                  <w:marTop w:val="0"/>
                  <w:marBottom w:val="0"/>
                  <w:divBdr>
                    <w:top w:val="none" w:sz="0" w:space="0" w:color="auto"/>
                    <w:left w:val="none" w:sz="0" w:space="0" w:color="auto"/>
                    <w:bottom w:val="none" w:sz="0" w:space="0" w:color="auto"/>
                    <w:right w:val="none" w:sz="0" w:space="0" w:color="auto"/>
                  </w:divBdr>
                </w:div>
                <w:div w:id="1647397836">
                  <w:marLeft w:val="480"/>
                  <w:marRight w:val="0"/>
                  <w:marTop w:val="0"/>
                  <w:marBottom w:val="0"/>
                  <w:divBdr>
                    <w:top w:val="none" w:sz="0" w:space="0" w:color="auto"/>
                    <w:left w:val="none" w:sz="0" w:space="0" w:color="auto"/>
                    <w:bottom w:val="none" w:sz="0" w:space="0" w:color="auto"/>
                    <w:right w:val="none" w:sz="0" w:space="0" w:color="auto"/>
                  </w:divBdr>
                </w:div>
                <w:div w:id="1377389003">
                  <w:marLeft w:val="480"/>
                  <w:marRight w:val="0"/>
                  <w:marTop w:val="0"/>
                  <w:marBottom w:val="0"/>
                  <w:divBdr>
                    <w:top w:val="none" w:sz="0" w:space="0" w:color="auto"/>
                    <w:left w:val="none" w:sz="0" w:space="0" w:color="auto"/>
                    <w:bottom w:val="none" w:sz="0" w:space="0" w:color="auto"/>
                    <w:right w:val="none" w:sz="0" w:space="0" w:color="auto"/>
                  </w:divBdr>
                </w:div>
                <w:div w:id="367222120">
                  <w:marLeft w:val="480"/>
                  <w:marRight w:val="0"/>
                  <w:marTop w:val="0"/>
                  <w:marBottom w:val="0"/>
                  <w:divBdr>
                    <w:top w:val="none" w:sz="0" w:space="0" w:color="auto"/>
                    <w:left w:val="none" w:sz="0" w:space="0" w:color="auto"/>
                    <w:bottom w:val="none" w:sz="0" w:space="0" w:color="auto"/>
                    <w:right w:val="none" w:sz="0" w:space="0" w:color="auto"/>
                  </w:divBdr>
                </w:div>
                <w:div w:id="772091951">
                  <w:marLeft w:val="480"/>
                  <w:marRight w:val="0"/>
                  <w:marTop w:val="0"/>
                  <w:marBottom w:val="0"/>
                  <w:divBdr>
                    <w:top w:val="none" w:sz="0" w:space="0" w:color="auto"/>
                    <w:left w:val="none" w:sz="0" w:space="0" w:color="auto"/>
                    <w:bottom w:val="none" w:sz="0" w:space="0" w:color="auto"/>
                    <w:right w:val="none" w:sz="0" w:space="0" w:color="auto"/>
                  </w:divBdr>
                </w:div>
                <w:div w:id="524943870">
                  <w:marLeft w:val="480"/>
                  <w:marRight w:val="0"/>
                  <w:marTop w:val="0"/>
                  <w:marBottom w:val="0"/>
                  <w:divBdr>
                    <w:top w:val="none" w:sz="0" w:space="0" w:color="auto"/>
                    <w:left w:val="none" w:sz="0" w:space="0" w:color="auto"/>
                    <w:bottom w:val="none" w:sz="0" w:space="0" w:color="auto"/>
                    <w:right w:val="none" w:sz="0" w:space="0" w:color="auto"/>
                  </w:divBdr>
                </w:div>
                <w:div w:id="90011615">
                  <w:marLeft w:val="480"/>
                  <w:marRight w:val="0"/>
                  <w:marTop w:val="0"/>
                  <w:marBottom w:val="0"/>
                  <w:divBdr>
                    <w:top w:val="none" w:sz="0" w:space="0" w:color="auto"/>
                    <w:left w:val="none" w:sz="0" w:space="0" w:color="auto"/>
                    <w:bottom w:val="none" w:sz="0" w:space="0" w:color="auto"/>
                    <w:right w:val="none" w:sz="0" w:space="0" w:color="auto"/>
                  </w:divBdr>
                </w:div>
                <w:div w:id="1980720252">
                  <w:marLeft w:val="480"/>
                  <w:marRight w:val="0"/>
                  <w:marTop w:val="0"/>
                  <w:marBottom w:val="0"/>
                  <w:divBdr>
                    <w:top w:val="none" w:sz="0" w:space="0" w:color="auto"/>
                    <w:left w:val="none" w:sz="0" w:space="0" w:color="auto"/>
                    <w:bottom w:val="none" w:sz="0" w:space="0" w:color="auto"/>
                    <w:right w:val="none" w:sz="0" w:space="0" w:color="auto"/>
                  </w:divBdr>
                </w:div>
                <w:div w:id="423117143">
                  <w:marLeft w:val="480"/>
                  <w:marRight w:val="0"/>
                  <w:marTop w:val="0"/>
                  <w:marBottom w:val="0"/>
                  <w:divBdr>
                    <w:top w:val="none" w:sz="0" w:space="0" w:color="auto"/>
                    <w:left w:val="none" w:sz="0" w:space="0" w:color="auto"/>
                    <w:bottom w:val="none" w:sz="0" w:space="0" w:color="auto"/>
                    <w:right w:val="none" w:sz="0" w:space="0" w:color="auto"/>
                  </w:divBdr>
                </w:div>
                <w:div w:id="1632008889">
                  <w:marLeft w:val="480"/>
                  <w:marRight w:val="0"/>
                  <w:marTop w:val="0"/>
                  <w:marBottom w:val="0"/>
                  <w:divBdr>
                    <w:top w:val="none" w:sz="0" w:space="0" w:color="auto"/>
                    <w:left w:val="none" w:sz="0" w:space="0" w:color="auto"/>
                    <w:bottom w:val="none" w:sz="0" w:space="0" w:color="auto"/>
                    <w:right w:val="none" w:sz="0" w:space="0" w:color="auto"/>
                  </w:divBdr>
                </w:div>
                <w:div w:id="78136327">
                  <w:marLeft w:val="480"/>
                  <w:marRight w:val="0"/>
                  <w:marTop w:val="0"/>
                  <w:marBottom w:val="0"/>
                  <w:divBdr>
                    <w:top w:val="none" w:sz="0" w:space="0" w:color="auto"/>
                    <w:left w:val="none" w:sz="0" w:space="0" w:color="auto"/>
                    <w:bottom w:val="none" w:sz="0" w:space="0" w:color="auto"/>
                    <w:right w:val="none" w:sz="0" w:space="0" w:color="auto"/>
                  </w:divBdr>
                </w:div>
                <w:div w:id="612785369">
                  <w:marLeft w:val="480"/>
                  <w:marRight w:val="0"/>
                  <w:marTop w:val="0"/>
                  <w:marBottom w:val="0"/>
                  <w:divBdr>
                    <w:top w:val="none" w:sz="0" w:space="0" w:color="auto"/>
                    <w:left w:val="none" w:sz="0" w:space="0" w:color="auto"/>
                    <w:bottom w:val="none" w:sz="0" w:space="0" w:color="auto"/>
                    <w:right w:val="none" w:sz="0" w:space="0" w:color="auto"/>
                  </w:divBdr>
                </w:div>
                <w:div w:id="719937965">
                  <w:marLeft w:val="480"/>
                  <w:marRight w:val="0"/>
                  <w:marTop w:val="0"/>
                  <w:marBottom w:val="0"/>
                  <w:divBdr>
                    <w:top w:val="none" w:sz="0" w:space="0" w:color="auto"/>
                    <w:left w:val="none" w:sz="0" w:space="0" w:color="auto"/>
                    <w:bottom w:val="none" w:sz="0" w:space="0" w:color="auto"/>
                    <w:right w:val="none" w:sz="0" w:space="0" w:color="auto"/>
                  </w:divBdr>
                </w:div>
                <w:div w:id="2079479288">
                  <w:marLeft w:val="480"/>
                  <w:marRight w:val="0"/>
                  <w:marTop w:val="0"/>
                  <w:marBottom w:val="0"/>
                  <w:divBdr>
                    <w:top w:val="none" w:sz="0" w:space="0" w:color="auto"/>
                    <w:left w:val="none" w:sz="0" w:space="0" w:color="auto"/>
                    <w:bottom w:val="none" w:sz="0" w:space="0" w:color="auto"/>
                    <w:right w:val="none" w:sz="0" w:space="0" w:color="auto"/>
                  </w:divBdr>
                </w:div>
                <w:div w:id="884953174">
                  <w:marLeft w:val="480"/>
                  <w:marRight w:val="0"/>
                  <w:marTop w:val="0"/>
                  <w:marBottom w:val="0"/>
                  <w:divBdr>
                    <w:top w:val="none" w:sz="0" w:space="0" w:color="auto"/>
                    <w:left w:val="none" w:sz="0" w:space="0" w:color="auto"/>
                    <w:bottom w:val="none" w:sz="0" w:space="0" w:color="auto"/>
                    <w:right w:val="none" w:sz="0" w:space="0" w:color="auto"/>
                  </w:divBdr>
                </w:div>
                <w:div w:id="2085643346">
                  <w:marLeft w:val="480"/>
                  <w:marRight w:val="0"/>
                  <w:marTop w:val="0"/>
                  <w:marBottom w:val="0"/>
                  <w:divBdr>
                    <w:top w:val="none" w:sz="0" w:space="0" w:color="auto"/>
                    <w:left w:val="none" w:sz="0" w:space="0" w:color="auto"/>
                    <w:bottom w:val="none" w:sz="0" w:space="0" w:color="auto"/>
                    <w:right w:val="none" w:sz="0" w:space="0" w:color="auto"/>
                  </w:divBdr>
                </w:div>
                <w:div w:id="184486434">
                  <w:marLeft w:val="480"/>
                  <w:marRight w:val="0"/>
                  <w:marTop w:val="0"/>
                  <w:marBottom w:val="0"/>
                  <w:divBdr>
                    <w:top w:val="none" w:sz="0" w:space="0" w:color="auto"/>
                    <w:left w:val="none" w:sz="0" w:space="0" w:color="auto"/>
                    <w:bottom w:val="none" w:sz="0" w:space="0" w:color="auto"/>
                    <w:right w:val="none" w:sz="0" w:space="0" w:color="auto"/>
                  </w:divBdr>
                </w:div>
                <w:div w:id="1907301849">
                  <w:marLeft w:val="480"/>
                  <w:marRight w:val="0"/>
                  <w:marTop w:val="0"/>
                  <w:marBottom w:val="0"/>
                  <w:divBdr>
                    <w:top w:val="none" w:sz="0" w:space="0" w:color="auto"/>
                    <w:left w:val="none" w:sz="0" w:space="0" w:color="auto"/>
                    <w:bottom w:val="none" w:sz="0" w:space="0" w:color="auto"/>
                    <w:right w:val="none" w:sz="0" w:space="0" w:color="auto"/>
                  </w:divBdr>
                </w:div>
                <w:div w:id="2010787380">
                  <w:marLeft w:val="480"/>
                  <w:marRight w:val="0"/>
                  <w:marTop w:val="0"/>
                  <w:marBottom w:val="0"/>
                  <w:divBdr>
                    <w:top w:val="none" w:sz="0" w:space="0" w:color="auto"/>
                    <w:left w:val="none" w:sz="0" w:space="0" w:color="auto"/>
                    <w:bottom w:val="none" w:sz="0" w:space="0" w:color="auto"/>
                    <w:right w:val="none" w:sz="0" w:space="0" w:color="auto"/>
                  </w:divBdr>
                </w:div>
                <w:div w:id="1712613627">
                  <w:marLeft w:val="480"/>
                  <w:marRight w:val="0"/>
                  <w:marTop w:val="0"/>
                  <w:marBottom w:val="0"/>
                  <w:divBdr>
                    <w:top w:val="none" w:sz="0" w:space="0" w:color="auto"/>
                    <w:left w:val="none" w:sz="0" w:space="0" w:color="auto"/>
                    <w:bottom w:val="none" w:sz="0" w:space="0" w:color="auto"/>
                    <w:right w:val="none" w:sz="0" w:space="0" w:color="auto"/>
                  </w:divBdr>
                </w:div>
                <w:div w:id="2107378625">
                  <w:marLeft w:val="480"/>
                  <w:marRight w:val="0"/>
                  <w:marTop w:val="0"/>
                  <w:marBottom w:val="0"/>
                  <w:divBdr>
                    <w:top w:val="none" w:sz="0" w:space="0" w:color="auto"/>
                    <w:left w:val="none" w:sz="0" w:space="0" w:color="auto"/>
                    <w:bottom w:val="none" w:sz="0" w:space="0" w:color="auto"/>
                    <w:right w:val="none" w:sz="0" w:space="0" w:color="auto"/>
                  </w:divBdr>
                </w:div>
                <w:div w:id="786699820">
                  <w:marLeft w:val="480"/>
                  <w:marRight w:val="0"/>
                  <w:marTop w:val="0"/>
                  <w:marBottom w:val="0"/>
                  <w:divBdr>
                    <w:top w:val="none" w:sz="0" w:space="0" w:color="auto"/>
                    <w:left w:val="none" w:sz="0" w:space="0" w:color="auto"/>
                    <w:bottom w:val="none" w:sz="0" w:space="0" w:color="auto"/>
                    <w:right w:val="none" w:sz="0" w:space="0" w:color="auto"/>
                  </w:divBdr>
                </w:div>
                <w:div w:id="1732845920">
                  <w:marLeft w:val="480"/>
                  <w:marRight w:val="0"/>
                  <w:marTop w:val="0"/>
                  <w:marBottom w:val="0"/>
                  <w:divBdr>
                    <w:top w:val="none" w:sz="0" w:space="0" w:color="auto"/>
                    <w:left w:val="none" w:sz="0" w:space="0" w:color="auto"/>
                    <w:bottom w:val="none" w:sz="0" w:space="0" w:color="auto"/>
                    <w:right w:val="none" w:sz="0" w:space="0" w:color="auto"/>
                  </w:divBdr>
                </w:div>
                <w:div w:id="1728453506">
                  <w:marLeft w:val="480"/>
                  <w:marRight w:val="0"/>
                  <w:marTop w:val="0"/>
                  <w:marBottom w:val="0"/>
                  <w:divBdr>
                    <w:top w:val="none" w:sz="0" w:space="0" w:color="auto"/>
                    <w:left w:val="none" w:sz="0" w:space="0" w:color="auto"/>
                    <w:bottom w:val="none" w:sz="0" w:space="0" w:color="auto"/>
                    <w:right w:val="none" w:sz="0" w:space="0" w:color="auto"/>
                  </w:divBdr>
                </w:div>
                <w:div w:id="433332505">
                  <w:marLeft w:val="480"/>
                  <w:marRight w:val="0"/>
                  <w:marTop w:val="0"/>
                  <w:marBottom w:val="0"/>
                  <w:divBdr>
                    <w:top w:val="none" w:sz="0" w:space="0" w:color="auto"/>
                    <w:left w:val="none" w:sz="0" w:space="0" w:color="auto"/>
                    <w:bottom w:val="none" w:sz="0" w:space="0" w:color="auto"/>
                    <w:right w:val="none" w:sz="0" w:space="0" w:color="auto"/>
                  </w:divBdr>
                </w:div>
                <w:div w:id="472255333">
                  <w:marLeft w:val="480"/>
                  <w:marRight w:val="0"/>
                  <w:marTop w:val="0"/>
                  <w:marBottom w:val="0"/>
                  <w:divBdr>
                    <w:top w:val="none" w:sz="0" w:space="0" w:color="auto"/>
                    <w:left w:val="none" w:sz="0" w:space="0" w:color="auto"/>
                    <w:bottom w:val="none" w:sz="0" w:space="0" w:color="auto"/>
                    <w:right w:val="none" w:sz="0" w:space="0" w:color="auto"/>
                  </w:divBdr>
                </w:div>
                <w:div w:id="312955501">
                  <w:marLeft w:val="480"/>
                  <w:marRight w:val="0"/>
                  <w:marTop w:val="0"/>
                  <w:marBottom w:val="0"/>
                  <w:divBdr>
                    <w:top w:val="none" w:sz="0" w:space="0" w:color="auto"/>
                    <w:left w:val="none" w:sz="0" w:space="0" w:color="auto"/>
                    <w:bottom w:val="none" w:sz="0" w:space="0" w:color="auto"/>
                    <w:right w:val="none" w:sz="0" w:space="0" w:color="auto"/>
                  </w:divBdr>
                </w:div>
                <w:div w:id="1419597799">
                  <w:marLeft w:val="480"/>
                  <w:marRight w:val="0"/>
                  <w:marTop w:val="0"/>
                  <w:marBottom w:val="0"/>
                  <w:divBdr>
                    <w:top w:val="none" w:sz="0" w:space="0" w:color="auto"/>
                    <w:left w:val="none" w:sz="0" w:space="0" w:color="auto"/>
                    <w:bottom w:val="none" w:sz="0" w:space="0" w:color="auto"/>
                    <w:right w:val="none" w:sz="0" w:space="0" w:color="auto"/>
                  </w:divBdr>
                </w:div>
                <w:div w:id="19597014">
                  <w:marLeft w:val="480"/>
                  <w:marRight w:val="0"/>
                  <w:marTop w:val="0"/>
                  <w:marBottom w:val="0"/>
                  <w:divBdr>
                    <w:top w:val="none" w:sz="0" w:space="0" w:color="auto"/>
                    <w:left w:val="none" w:sz="0" w:space="0" w:color="auto"/>
                    <w:bottom w:val="none" w:sz="0" w:space="0" w:color="auto"/>
                    <w:right w:val="none" w:sz="0" w:space="0" w:color="auto"/>
                  </w:divBdr>
                </w:div>
                <w:div w:id="400256187">
                  <w:marLeft w:val="480"/>
                  <w:marRight w:val="0"/>
                  <w:marTop w:val="0"/>
                  <w:marBottom w:val="0"/>
                  <w:divBdr>
                    <w:top w:val="none" w:sz="0" w:space="0" w:color="auto"/>
                    <w:left w:val="none" w:sz="0" w:space="0" w:color="auto"/>
                    <w:bottom w:val="none" w:sz="0" w:space="0" w:color="auto"/>
                    <w:right w:val="none" w:sz="0" w:space="0" w:color="auto"/>
                  </w:divBdr>
                </w:div>
              </w:divsChild>
            </w:div>
            <w:div w:id="1068530159">
              <w:marLeft w:val="0"/>
              <w:marRight w:val="0"/>
              <w:marTop w:val="0"/>
              <w:marBottom w:val="0"/>
              <w:divBdr>
                <w:top w:val="none" w:sz="0" w:space="0" w:color="auto"/>
                <w:left w:val="none" w:sz="0" w:space="0" w:color="auto"/>
                <w:bottom w:val="none" w:sz="0" w:space="0" w:color="auto"/>
                <w:right w:val="none" w:sz="0" w:space="0" w:color="auto"/>
              </w:divBdr>
              <w:divsChild>
                <w:div w:id="164786392">
                  <w:marLeft w:val="480"/>
                  <w:marRight w:val="0"/>
                  <w:marTop w:val="0"/>
                  <w:marBottom w:val="0"/>
                  <w:divBdr>
                    <w:top w:val="none" w:sz="0" w:space="0" w:color="auto"/>
                    <w:left w:val="none" w:sz="0" w:space="0" w:color="auto"/>
                    <w:bottom w:val="none" w:sz="0" w:space="0" w:color="auto"/>
                    <w:right w:val="none" w:sz="0" w:space="0" w:color="auto"/>
                  </w:divBdr>
                </w:div>
                <w:div w:id="1857881847">
                  <w:marLeft w:val="480"/>
                  <w:marRight w:val="0"/>
                  <w:marTop w:val="0"/>
                  <w:marBottom w:val="0"/>
                  <w:divBdr>
                    <w:top w:val="none" w:sz="0" w:space="0" w:color="auto"/>
                    <w:left w:val="none" w:sz="0" w:space="0" w:color="auto"/>
                    <w:bottom w:val="none" w:sz="0" w:space="0" w:color="auto"/>
                    <w:right w:val="none" w:sz="0" w:space="0" w:color="auto"/>
                  </w:divBdr>
                </w:div>
                <w:div w:id="1273978107">
                  <w:marLeft w:val="480"/>
                  <w:marRight w:val="0"/>
                  <w:marTop w:val="0"/>
                  <w:marBottom w:val="0"/>
                  <w:divBdr>
                    <w:top w:val="none" w:sz="0" w:space="0" w:color="auto"/>
                    <w:left w:val="none" w:sz="0" w:space="0" w:color="auto"/>
                    <w:bottom w:val="none" w:sz="0" w:space="0" w:color="auto"/>
                    <w:right w:val="none" w:sz="0" w:space="0" w:color="auto"/>
                  </w:divBdr>
                </w:div>
                <w:div w:id="1683900645">
                  <w:marLeft w:val="480"/>
                  <w:marRight w:val="0"/>
                  <w:marTop w:val="0"/>
                  <w:marBottom w:val="0"/>
                  <w:divBdr>
                    <w:top w:val="none" w:sz="0" w:space="0" w:color="auto"/>
                    <w:left w:val="none" w:sz="0" w:space="0" w:color="auto"/>
                    <w:bottom w:val="none" w:sz="0" w:space="0" w:color="auto"/>
                    <w:right w:val="none" w:sz="0" w:space="0" w:color="auto"/>
                  </w:divBdr>
                </w:div>
                <w:div w:id="184834299">
                  <w:marLeft w:val="480"/>
                  <w:marRight w:val="0"/>
                  <w:marTop w:val="0"/>
                  <w:marBottom w:val="0"/>
                  <w:divBdr>
                    <w:top w:val="none" w:sz="0" w:space="0" w:color="auto"/>
                    <w:left w:val="none" w:sz="0" w:space="0" w:color="auto"/>
                    <w:bottom w:val="none" w:sz="0" w:space="0" w:color="auto"/>
                    <w:right w:val="none" w:sz="0" w:space="0" w:color="auto"/>
                  </w:divBdr>
                </w:div>
                <w:div w:id="1106577245">
                  <w:marLeft w:val="480"/>
                  <w:marRight w:val="0"/>
                  <w:marTop w:val="0"/>
                  <w:marBottom w:val="0"/>
                  <w:divBdr>
                    <w:top w:val="none" w:sz="0" w:space="0" w:color="auto"/>
                    <w:left w:val="none" w:sz="0" w:space="0" w:color="auto"/>
                    <w:bottom w:val="none" w:sz="0" w:space="0" w:color="auto"/>
                    <w:right w:val="none" w:sz="0" w:space="0" w:color="auto"/>
                  </w:divBdr>
                </w:div>
                <w:div w:id="1151483686">
                  <w:marLeft w:val="480"/>
                  <w:marRight w:val="0"/>
                  <w:marTop w:val="0"/>
                  <w:marBottom w:val="0"/>
                  <w:divBdr>
                    <w:top w:val="none" w:sz="0" w:space="0" w:color="auto"/>
                    <w:left w:val="none" w:sz="0" w:space="0" w:color="auto"/>
                    <w:bottom w:val="none" w:sz="0" w:space="0" w:color="auto"/>
                    <w:right w:val="none" w:sz="0" w:space="0" w:color="auto"/>
                  </w:divBdr>
                </w:div>
                <w:div w:id="397556967">
                  <w:marLeft w:val="480"/>
                  <w:marRight w:val="0"/>
                  <w:marTop w:val="0"/>
                  <w:marBottom w:val="0"/>
                  <w:divBdr>
                    <w:top w:val="none" w:sz="0" w:space="0" w:color="auto"/>
                    <w:left w:val="none" w:sz="0" w:space="0" w:color="auto"/>
                    <w:bottom w:val="none" w:sz="0" w:space="0" w:color="auto"/>
                    <w:right w:val="none" w:sz="0" w:space="0" w:color="auto"/>
                  </w:divBdr>
                </w:div>
                <w:div w:id="1826699427">
                  <w:marLeft w:val="480"/>
                  <w:marRight w:val="0"/>
                  <w:marTop w:val="0"/>
                  <w:marBottom w:val="0"/>
                  <w:divBdr>
                    <w:top w:val="none" w:sz="0" w:space="0" w:color="auto"/>
                    <w:left w:val="none" w:sz="0" w:space="0" w:color="auto"/>
                    <w:bottom w:val="none" w:sz="0" w:space="0" w:color="auto"/>
                    <w:right w:val="none" w:sz="0" w:space="0" w:color="auto"/>
                  </w:divBdr>
                </w:div>
                <w:div w:id="639925284">
                  <w:marLeft w:val="480"/>
                  <w:marRight w:val="0"/>
                  <w:marTop w:val="0"/>
                  <w:marBottom w:val="0"/>
                  <w:divBdr>
                    <w:top w:val="none" w:sz="0" w:space="0" w:color="auto"/>
                    <w:left w:val="none" w:sz="0" w:space="0" w:color="auto"/>
                    <w:bottom w:val="none" w:sz="0" w:space="0" w:color="auto"/>
                    <w:right w:val="none" w:sz="0" w:space="0" w:color="auto"/>
                  </w:divBdr>
                </w:div>
                <w:div w:id="499389145">
                  <w:marLeft w:val="480"/>
                  <w:marRight w:val="0"/>
                  <w:marTop w:val="0"/>
                  <w:marBottom w:val="0"/>
                  <w:divBdr>
                    <w:top w:val="none" w:sz="0" w:space="0" w:color="auto"/>
                    <w:left w:val="none" w:sz="0" w:space="0" w:color="auto"/>
                    <w:bottom w:val="none" w:sz="0" w:space="0" w:color="auto"/>
                    <w:right w:val="none" w:sz="0" w:space="0" w:color="auto"/>
                  </w:divBdr>
                </w:div>
                <w:div w:id="640428435">
                  <w:marLeft w:val="480"/>
                  <w:marRight w:val="0"/>
                  <w:marTop w:val="0"/>
                  <w:marBottom w:val="0"/>
                  <w:divBdr>
                    <w:top w:val="none" w:sz="0" w:space="0" w:color="auto"/>
                    <w:left w:val="none" w:sz="0" w:space="0" w:color="auto"/>
                    <w:bottom w:val="none" w:sz="0" w:space="0" w:color="auto"/>
                    <w:right w:val="none" w:sz="0" w:space="0" w:color="auto"/>
                  </w:divBdr>
                </w:div>
                <w:div w:id="770703752">
                  <w:marLeft w:val="480"/>
                  <w:marRight w:val="0"/>
                  <w:marTop w:val="0"/>
                  <w:marBottom w:val="0"/>
                  <w:divBdr>
                    <w:top w:val="none" w:sz="0" w:space="0" w:color="auto"/>
                    <w:left w:val="none" w:sz="0" w:space="0" w:color="auto"/>
                    <w:bottom w:val="none" w:sz="0" w:space="0" w:color="auto"/>
                    <w:right w:val="none" w:sz="0" w:space="0" w:color="auto"/>
                  </w:divBdr>
                </w:div>
                <w:div w:id="1207136432">
                  <w:marLeft w:val="480"/>
                  <w:marRight w:val="0"/>
                  <w:marTop w:val="0"/>
                  <w:marBottom w:val="0"/>
                  <w:divBdr>
                    <w:top w:val="none" w:sz="0" w:space="0" w:color="auto"/>
                    <w:left w:val="none" w:sz="0" w:space="0" w:color="auto"/>
                    <w:bottom w:val="none" w:sz="0" w:space="0" w:color="auto"/>
                    <w:right w:val="none" w:sz="0" w:space="0" w:color="auto"/>
                  </w:divBdr>
                </w:div>
                <w:div w:id="864294767">
                  <w:marLeft w:val="480"/>
                  <w:marRight w:val="0"/>
                  <w:marTop w:val="0"/>
                  <w:marBottom w:val="0"/>
                  <w:divBdr>
                    <w:top w:val="none" w:sz="0" w:space="0" w:color="auto"/>
                    <w:left w:val="none" w:sz="0" w:space="0" w:color="auto"/>
                    <w:bottom w:val="none" w:sz="0" w:space="0" w:color="auto"/>
                    <w:right w:val="none" w:sz="0" w:space="0" w:color="auto"/>
                  </w:divBdr>
                </w:div>
                <w:div w:id="2130082679">
                  <w:marLeft w:val="480"/>
                  <w:marRight w:val="0"/>
                  <w:marTop w:val="0"/>
                  <w:marBottom w:val="0"/>
                  <w:divBdr>
                    <w:top w:val="none" w:sz="0" w:space="0" w:color="auto"/>
                    <w:left w:val="none" w:sz="0" w:space="0" w:color="auto"/>
                    <w:bottom w:val="none" w:sz="0" w:space="0" w:color="auto"/>
                    <w:right w:val="none" w:sz="0" w:space="0" w:color="auto"/>
                  </w:divBdr>
                </w:div>
                <w:div w:id="89546271">
                  <w:marLeft w:val="480"/>
                  <w:marRight w:val="0"/>
                  <w:marTop w:val="0"/>
                  <w:marBottom w:val="0"/>
                  <w:divBdr>
                    <w:top w:val="none" w:sz="0" w:space="0" w:color="auto"/>
                    <w:left w:val="none" w:sz="0" w:space="0" w:color="auto"/>
                    <w:bottom w:val="none" w:sz="0" w:space="0" w:color="auto"/>
                    <w:right w:val="none" w:sz="0" w:space="0" w:color="auto"/>
                  </w:divBdr>
                </w:div>
                <w:div w:id="245919681">
                  <w:marLeft w:val="480"/>
                  <w:marRight w:val="0"/>
                  <w:marTop w:val="0"/>
                  <w:marBottom w:val="0"/>
                  <w:divBdr>
                    <w:top w:val="none" w:sz="0" w:space="0" w:color="auto"/>
                    <w:left w:val="none" w:sz="0" w:space="0" w:color="auto"/>
                    <w:bottom w:val="none" w:sz="0" w:space="0" w:color="auto"/>
                    <w:right w:val="none" w:sz="0" w:space="0" w:color="auto"/>
                  </w:divBdr>
                </w:div>
                <w:div w:id="2084064456">
                  <w:marLeft w:val="480"/>
                  <w:marRight w:val="0"/>
                  <w:marTop w:val="0"/>
                  <w:marBottom w:val="0"/>
                  <w:divBdr>
                    <w:top w:val="none" w:sz="0" w:space="0" w:color="auto"/>
                    <w:left w:val="none" w:sz="0" w:space="0" w:color="auto"/>
                    <w:bottom w:val="none" w:sz="0" w:space="0" w:color="auto"/>
                    <w:right w:val="none" w:sz="0" w:space="0" w:color="auto"/>
                  </w:divBdr>
                </w:div>
                <w:div w:id="2111970944">
                  <w:marLeft w:val="480"/>
                  <w:marRight w:val="0"/>
                  <w:marTop w:val="0"/>
                  <w:marBottom w:val="0"/>
                  <w:divBdr>
                    <w:top w:val="none" w:sz="0" w:space="0" w:color="auto"/>
                    <w:left w:val="none" w:sz="0" w:space="0" w:color="auto"/>
                    <w:bottom w:val="none" w:sz="0" w:space="0" w:color="auto"/>
                    <w:right w:val="none" w:sz="0" w:space="0" w:color="auto"/>
                  </w:divBdr>
                </w:div>
                <w:div w:id="1205942234">
                  <w:marLeft w:val="480"/>
                  <w:marRight w:val="0"/>
                  <w:marTop w:val="0"/>
                  <w:marBottom w:val="0"/>
                  <w:divBdr>
                    <w:top w:val="none" w:sz="0" w:space="0" w:color="auto"/>
                    <w:left w:val="none" w:sz="0" w:space="0" w:color="auto"/>
                    <w:bottom w:val="none" w:sz="0" w:space="0" w:color="auto"/>
                    <w:right w:val="none" w:sz="0" w:space="0" w:color="auto"/>
                  </w:divBdr>
                </w:div>
                <w:div w:id="2145076488">
                  <w:marLeft w:val="480"/>
                  <w:marRight w:val="0"/>
                  <w:marTop w:val="0"/>
                  <w:marBottom w:val="0"/>
                  <w:divBdr>
                    <w:top w:val="none" w:sz="0" w:space="0" w:color="auto"/>
                    <w:left w:val="none" w:sz="0" w:space="0" w:color="auto"/>
                    <w:bottom w:val="none" w:sz="0" w:space="0" w:color="auto"/>
                    <w:right w:val="none" w:sz="0" w:space="0" w:color="auto"/>
                  </w:divBdr>
                </w:div>
                <w:div w:id="172306527">
                  <w:marLeft w:val="480"/>
                  <w:marRight w:val="0"/>
                  <w:marTop w:val="0"/>
                  <w:marBottom w:val="0"/>
                  <w:divBdr>
                    <w:top w:val="none" w:sz="0" w:space="0" w:color="auto"/>
                    <w:left w:val="none" w:sz="0" w:space="0" w:color="auto"/>
                    <w:bottom w:val="none" w:sz="0" w:space="0" w:color="auto"/>
                    <w:right w:val="none" w:sz="0" w:space="0" w:color="auto"/>
                  </w:divBdr>
                </w:div>
                <w:div w:id="801193356">
                  <w:marLeft w:val="480"/>
                  <w:marRight w:val="0"/>
                  <w:marTop w:val="0"/>
                  <w:marBottom w:val="0"/>
                  <w:divBdr>
                    <w:top w:val="none" w:sz="0" w:space="0" w:color="auto"/>
                    <w:left w:val="none" w:sz="0" w:space="0" w:color="auto"/>
                    <w:bottom w:val="none" w:sz="0" w:space="0" w:color="auto"/>
                    <w:right w:val="none" w:sz="0" w:space="0" w:color="auto"/>
                  </w:divBdr>
                </w:div>
                <w:div w:id="725765800">
                  <w:marLeft w:val="480"/>
                  <w:marRight w:val="0"/>
                  <w:marTop w:val="0"/>
                  <w:marBottom w:val="0"/>
                  <w:divBdr>
                    <w:top w:val="none" w:sz="0" w:space="0" w:color="auto"/>
                    <w:left w:val="none" w:sz="0" w:space="0" w:color="auto"/>
                    <w:bottom w:val="none" w:sz="0" w:space="0" w:color="auto"/>
                    <w:right w:val="none" w:sz="0" w:space="0" w:color="auto"/>
                  </w:divBdr>
                </w:div>
                <w:div w:id="1056392628">
                  <w:marLeft w:val="480"/>
                  <w:marRight w:val="0"/>
                  <w:marTop w:val="0"/>
                  <w:marBottom w:val="0"/>
                  <w:divBdr>
                    <w:top w:val="none" w:sz="0" w:space="0" w:color="auto"/>
                    <w:left w:val="none" w:sz="0" w:space="0" w:color="auto"/>
                    <w:bottom w:val="none" w:sz="0" w:space="0" w:color="auto"/>
                    <w:right w:val="none" w:sz="0" w:space="0" w:color="auto"/>
                  </w:divBdr>
                </w:div>
                <w:div w:id="124280088">
                  <w:marLeft w:val="480"/>
                  <w:marRight w:val="0"/>
                  <w:marTop w:val="0"/>
                  <w:marBottom w:val="0"/>
                  <w:divBdr>
                    <w:top w:val="none" w:sz="0" w:space="0" w:color="auto"/>
                    <w:left w:val="none" w:sz="0" w:space="0" w:color="auto"/>
                    <w:bottom w:val="none" w:sz="0" w:space="0" w:color="auto"/>
                    <w:right w:val="none" w:sz="0" w:space="0" w:color="auto"/>
                  </w:divBdr>
                </w:div>
                <w:div w:id="1925063174">
                  <w:marLeft w:val="480"/>
                  <w:marRight w:val="0"/>
                  <w:marTop w:val="0"/>
                  <w:marBottom w:val="0"/>
                  <w:divBdr>
                    <w:top w:val="none" w:sz="0" w:space="0" w:color="auto"/>
                    <w:left w:val="none" w:sz="0" w:space="0" w:color="auto"/>
                    <w:bottom w:val="none" w:sz="0" w:space="0" w:color="auto"/>
                    <w:right w:val="none" w:sz="0" w:space="0" w:color="auto"/>
                  </w:divBdr>
                </w:div>
                <w:div w:id="1805391540">
                  <w:marLeft w:val="480"/>
                  <w:marRight w:val="0"/>
                  <w:marTop w:val="0"/>
                  <w:marBottom w:val="0"/>
                  <w:divBdr>
                    <w:top w:val="none" w:sz="0" w:space="0" w:color="auto"/>
                    <w:left w:val="none" w:sz="0" w:space="0" w:color="auto"/>
                    <w:bottom w:val="none" w:sz="0" w:space="0" w:color="auto"/>
                    <w:right w:val="none" w:sz="0" w:space="0" w:color="auto"/>
                  </w:divBdr>
                </w:div>
                <w:div w:id="83495350">
                  <w:marLeft w:val="480"/>
                  <w:marRight w:val="0"/>
                  <w:marTop w:val="0"/>
                  <w:marBottom w:val="0"/>
                  <w:divBdr>
                    <w:top w:val="none" w:sz="0" w:space="0" w:color="auto"/>
                    <w:left w:val="none" w:sz="0" w:space="0" w:color="auto"/>
                    <w:bottom w:val="none" w:sz="0" w:space="0" w:color="auto"/>
                    <w:right w:val="none" w:sz="0" w:space="0" w:color="auto"/>
                  </w:divBdr>
                </w:div>
                <w:div w:id="2122798535">
                  <w:marLeft w:val="480"/>
                  <w:marRight w:val="0"/>
                  <w:marTop w:val="0"/>
                  <w:marBottom w:val="0"/>
                  <w:divBdr>
                    <w:top w:val="none" w:sz="0" w:space="0" w:color="auto"/>
                    <w:left w:val="none" w:sz="0" w:space="0" w:color="auto"/>
                    <w:bottom w:val="none" w:sz="0" w:space="0" w:color="auto"/>
                    <w:right w:val="none" w:sz="0" w:space="0" w:color="auto"/>
                  </w:divBdr>
                </w:div>
                <w:div w:id="2135708219">
                  <w:marLeft w:val="480"/>
                  <w:marRight w:val="0"/>
                  <w:marTop w:val="0"/>
                  <w:marBottom w:val="0"/>
                  <w:divBdr>
                    <w:top w:val="none" w:sz="0" w:space="0" w:color="auto"/>
                    <w:left w:val="none" w:sz="0" w:space="0" w:color="auto"/>
                    <w:bottom w:val="none" w:sz="0" w:space="0" w:color="auto"/>
                    <w:right w:val="none" w:sz="0" w:space="0" w:color="auto"/>
                  </w:divBdr>
                </w:div>
                <w:div w:id="688678525">
                  <w:marLeft w:val="480"/>
                  <w:marRight w:val="0"/>
                  <w:marTop w:val="0"/>
                  <w:marBottom w:val="0"/>
                  <w:divBdr>
                    <w:top w:val="none" w:sz="0" w:space="0" w:color="auto"/>
                    <w:left w:val="none" w:sz="0" w:space="0" w:color="auto"/>
                    <w:bottom w:val="none" w:sz="0" w:space="0" w:color="auto"/>
                    <w:right w:val="none" w:sz="0" w:space="0" w:color="auto"/>
                  </w:divBdr>
                </w:div>
                <w:div w:id="523057041">
                  <w:marLeft w:val="480"/>
                  <w:marRight w:val="0"/>
                  <w:marTop w:val="0"/>
                  <w:marBottom w:val="0"/>
                  <w:divBdr>
                    <w:top w:val="none" w:sz="0" w:space="0" w:color="auto"/>
                    <w:left w:val="none" w:sz="0" w:space="0" w:color="auto"/>
                    <w:bottom w:val="none" w:sz="0" w:space="0" w:color="auto"/>
                    <w:right w:val="none" w:sz="0" w:space="0" w:color="auto"/>
                  </w:divBdr>
                </w:div>
                <w:div w:id="609048538">
                  <w:marLeft w:val="480"/>
                  <w:marRight w:val="0"/>
                  <w:marTop w:val="0"/>
                  <w:marBottom w:val="0"/>
                  <w:divBdr>
                    <w:top w:val="none" w:sz="0" w:space="0" w:color="auto"/>
                    <w:left w:val="none" w:sz="0" w:space="0" w:color="auto"/>
                    <w:bottom w:val="none" w:sz="0" w:space="0" w:color="auto"/>
                    <w:right w:val="none" w:sz="0" w:space="0" w:color="auto"/>
                  </w:divBdr>
                </w:div>
                <w:div w:id="1037312058">
                  <w:marLeft w:val="480"/>
                  <w:marRight w:val="0"/>
                  <w:marTop w:val="0"/>
                  <w:marBottom w:val="0"/>
                  <w:divBdr>
                    <w:top w:val="none" w:sz="0" w:space="0" w:color="auto"/>
                    <w:left w:val="none" w:sz="0" w:space="0" w:color="auto"/>
                    <w:bottom w:val="none" w:sz="0" w:space="0" w:color="auto"/>
                    <w:right w:val="none" w:sz="0" w:space="0" w:color="auto"/>
                  </w:divBdr>
                </w:div>
                <w:div w:id="1522284032">
                  <w:marLeft w:val="480"/>
                  <w:marRight w:val="0"/>
                  <w:marTop w:val="0"/>
                  <w:marBottom w:val="0"/>
                  <w:divBdr>
                    <w:top w:val="none" w:sz="0" w:space="0" w:color="auto"/>
                    <w:left w:val="none" w:sz="0" w:space="0" w:color="auto"/>
                    <w:bottom w:val="none" w:sz="0" w:space="0" w:color="auto"/>
                    <w:right w:val="none" w:sz="0" w:space="0" w:color="auto"/>
                  </w:divBdr>
                </w:div>
                <w:div w:id="341783659">
                  <w:marLeft w:val="480"/>
                  <w:marRight w:val="0"/>
                  <w:marTop w:val="0"/>
                  <w:marBottom w:val="0"/>
                  <w:divBdr>
                    <w:top w:val="none" w:sz="0" w:space="0" w:color="auto"/>
                    <w:left w:val="none" w:sz="0" w:space="0" w:color="auto"/>
                    <w:bottom w:val="none" w:sz="0" w:space="0" w:color="auto"/>
                    <w:right w:val="none" w:sz="0" w:space="0" w:color="auto"/>
                  </w:divBdr>
                </w:div>
                <w:div w:id="940257606">
                  <w:marLeft w:val="480"/>
                  <w:marRight w:val="0"/>
                  <w:marTop w:val="0"/>
                  <w:marBottom w:val="0"/>
                  <w:divBdr>
                    <w:top w:val="none" w:sz="0" w:space="0" w:color="auto"/>
                    <w:left w:val="none" w:sz="0" w:space="0" w:color="auto"/>
                    <w:bottom w:val="none" w:sz="0" w:space="0" w:color="auto"/>
                    <w:right w:val="none" w:sz="0" w:space="0" w:color="auto"/>
                  </w:divBdr>
                </w:div>
                <w:div w:id="228731831">
                  <w:marLeft w:val="480"/>
                  <w:marRight w:val="0"/>
                  <w:marTop w:val="0"/>
                  <w:marBottom w:val="0"/>
                  <w:divBdr>
                    <w:top w:val="none" w:sz="0" w:space="0" w:color="auto"/>
                    <w:left w:val="none" w:sz="0" w:space="0" w:color="auto"/>
                    <w:bottom w:val="none" w:sz="0" w:space="0" w:color="auto"/>
                    <w:right w:val="none" w:sz="0" w:space="0" w:color="auto"/>
                  </w:divBdr>
                </w:div>
                <w:div w:id="819612135">
                  <w:marLeft w:val="480"/>
                  <w:marRight w:val="0"/>
                  <w:marTop w:val="0"/>
                  <w:marBottom w:val="0"/>
                  <w:divBdr>
                    <w:top w:val="none" w:sz="0" w:space="0" w:color="auto"/>
                    <w:left w:val="none" w:sz="0" w:space="0" w:color="auto"/>
                    <w:bottom w:val="none" w:sz="0" w:space="0" w:color="auto"/>
                    <w:right w:val="none" w:sz="0" w:space="0" w:color="auto"/>
                  </w:divBdr>
                </w:div>
                <w:div w:id="132334609">
                  <w:marLeft w:val="480"/>
                  <w:marRight w:val="0"/>
                  <w:marTop w:val="0"/>
                  <w:marBottom w:val="0"/>
                  <w:divBdr>
                    <w:top w:val="none" w:sz="0" w:space="0" w:color="auto"/>
                    <w:left w:val="none" w:sz="0" w:space="0" w:color="auto"/>
                    <w:bottom w:val="none" w:sz="0" w:space="0" w:color="auto"/>
                    <w:right w:val="none" w:sz="0" w:space="0" w:color="auto"/>
                  </w:divBdr>
                </w:div>
                <w:div w:id="1461917673">
                  <w:marLeft w:val="480"/>
                  <w:marRight w:val="0"/>
                  <w:marTop w:val="0"/>
                  <w:marBottom w:val="0"/>
                  <w:divBdr>
                    <w:top w:val="none" w:sz="0" w:space="0" w:color="auto"/>
                    <w:left w:val="none" w:sz="0" w:space="0" w:color="auto"/>
                    <w:bottom w:val="none" w:sz="0" w:space="0" w:color="auto"/>
                    <w:right w:val="none" w:sz="0" w:space="0" w:color="auto"/>
                  </w:divBdr>
                </w:div>
                <w:div w:id="1506479185">
                  <w:marLeft w:val="480"/>
                  <w:marRight w:val="0"/>
                  <w:marTop w:val="0"/>
                  <w:marBottom w:val="0"/>
                  <w:divBdr>
                    <w:top w:val="none" w:sz="0" w:space="0" w:color="auto"/>
                    <w:left w:val="none" w:sz="0" w:space="0" w:color="auto"/>
                    <w:bottom w:val="none" w:sz="0" w:space="0" w:color="auto"/>
                    <w:right w:val="none" w:sz="0" w:space="0" w:color="auto"/>
                  </w:divBdr>
                </w:div>
                <w:div w:id="423649440">
                  <w:marLeft w:val="480"/>
                  <w:marRight w:val="0"/>
                  <w:marTop w:val="0"/>
                  <w:marBottom w:val="0"/>
                  <w:divBdr>
                    <w:top w:val="none" w:sz="0" w:space="0" w:color="auto"/>
                    <w:left w:val="none" w:sz="0" w:space="0" w:color="auto"/>
                    <w:bottom w:val="none" w:sz="0" w:space="0" w:color="auto"/>
                    <w:right w:val="none" w:sz="0" w:space="0" w:color="auto"/>
                  </w:divBdr>
                </w:div>
                <w:div w:id="609312873">
                  <w:marLeft w:val="480"/>
                  <w:marRight w:val="0"/>
                  <w:marTop w:val="0"/>
                  <w:marBottom w:val="0"/>
                  <w:divBdr>
                    <w:top w:val="none" w:sz="0" w:space="0" w:color="auto"/>
                    <w:left w:val="none" w:sz="0" w:space="0" w:color="auto"/>
                    <w:bottom w:val="none" w:sz="0" w:space="0" w:color="auto"/>
                    <w:right w:val="none" w:sz="0" w:space="0" w:color="auto"/>
                  </w:divBdr>
                </w:div>
                <w:div w:id="1573658765">
                  <w:marLeft w:val="480"/>
                  <w:marRight w:val="0"/>
                  <w:marTop w:val="0"/>
                  <w:marBottom w:val="0"/>
                  <w:divBdr>
                    <w:top w:val="none" w:sz="0" w:space="0" w:color="auto"/>
                    <w:left w:val="none" w:sz="0" w:space="0" w:color="auto"/>
                    <w:bottom w:val="none" w:sz="0" w:space="0" w:color="auto"/>
                    <w:right w:val="none" w:sz="0" w:space="0" w:color="auto"/>
                  </w:divBdr>
                </w:div>
                <w:div w:id="408885111">
                  <w:marLeft w:val="480"/>
                  <w:marRight w:val="0"/>
                  <w:marTop w:val="0"/>
                  <w:marBottom w:val="0"/>
                  <w:divBdr>
                    <w:top w:val="none" w:sz="0" w:space="0" w:color="auto"/>
                    <w:left w:val="none" w:sz="0" w:space="0" w:color="auto"/>
                    <w:bottom w:val="none" w:sz="0" w:space="0" w:color="auto"/>
                    <w:right w:val="none" w:sz="0" w:space="0" w:color="auto"/>
                  </w:divBdr>
                </w:div>
                <w:div w:id="586496935">
                  <w:marLeft w:val="480"/>
                  <w:marRight w:val="0"/>
                  <w:marTop w:val="0"/>
                  <w:marBottom w:val="0"/>
                  <w:divBdr>
                    <w:top w:val="none" w:sz="0" w:space="0" w:color="auto"/>
                    <w:left w:val="none" w:sz="0" w:space="0" w:color="auto"/>
                    <w:bottom w:val="none" w:sz="0" w:space="0" w:color="auto"/>
                    <w:right w:val="none" w:sz="0" w:space="0" w:color="auto"/>
                  </w:divBdr>
                </w:div>
                <w:div w:id="905340237">
                  <w:marLeft w:val="480"/>
                  <w:marRight w:val="0"/>
                  <w:marTop w:val="0"/>
                  <w:marBottom w:val="0"/>
                  <w:divBdr>
                    <w:top w:val="none" w:sz="0" w:space="0" w:color="auto"/>
                    <w:left w:val="none" w:sz="0" w:space="0" w:color="auto"/>
                    <w:bottom w:val="none" w:sz="0" w:space="0" w:color="auto"/>
                    <w:right w:val="none" w:sz="0" w:space="0" w:color="auto"/>
                  </w:divBdr>
                </w:div>
                <w:div w:id="1494181187">
                  <w:marLeft w:val="480"/>
                  <w:marRight w:val="0"/>
                  <w:marTop w:val="0"/>
                  <w:marBottom w:val="0"/>
                  <w:divBdr>
                    <w:top w:val="none" w:sz="0" w:space="0" w:color="auto"/>
                    <w:left w:val="none" w:sz="0" w:space="0" w:color="auto"/>
                    <w:bottom w:val="none" w:sz="0" w:space="0" w:color="auto"/>
                    <w:right w:val="none" w:sz="0" w:space="0" w:color="auto"/>
                  </w:divBdr>
                </w:div>
                <w:div w:id="804272269">
                  <w:marLeft w:val="480"/>
                  <w:marRight w:val="0"/>
                  <w:marTop w:val="0"/>
                  <w:marBottom w:val="0"/>
                  <w:divBdr>
                    <w:top w:val="none" w:sz="0" w:space="0" w:color="auto"/>
                    <w:left w:val="none" w:sz="0" w:space="0" w:color="auto"/>
                    <w:bottom w:val="none" w:sz="0" w:space="0" w:color="auto"/>
                    <w:right w:val="none" w:sz="0" w:space="0" w:color="auto"/>
                  </w:divBdr>
                </w:div>
                <w:div w:id="1577325472">
                  <w:marLeft w:val="480"/>
                  <w:marRight w:val="0"/>
                  <w:marTop w:val="0"/>
                  <w:marBottom w:val="0"/>
                  <w:divBdr>
                    <w:top w:val="none" w:sz="0" w:space="0" w:color="auto"/>
                    <w:left w:val="none" w:sz="0" w:space="0" w:color="auto"/>
                    <w:bottom w:val="none" w:sz="0" w:space="0" w:color="auto"/>
                    <w:right w:val="none" w:sz="0" w:space="0" w:color="auto"/>
                  </w:divBdr>
                </w:div>
                <w:div w:id="1104882067">
                  <w:marLeft w:val="480"/>
                  <w:marRight w:val="0"/>
                  <w:marTop w:val="0"/>
                  <w:marBottom w:val="0"/>
                  <w:divBdr>
                    <w:top w:val="none" w:sz="0" w:space="0" w:color="auto"/>
                    <w:left w:val="none" w:sz="0" w:space="0" w:color="auto"/>
                    <w:bottom w:val="none" w:sz="0" w:space="0" w:color="auto"/>
                    <w:right w:val="none" w:sz="0" w:space="0" w:color="auto"/>
                  </w:divBdr>
                </w:div>
                <w:div w:id="236474052">
                  <w:marLeft w:val="480"/>
                  <w:marRight w:val="0"/>
                  <w:marTop w:val="0"/>
                  <w:marBottom w:val="0"/>
                  <w:divBdr>
                    <w:top w:val="none" w:sz="0" w:space="0" w:color="auto"/>
                    <w:left w:val="none" w:sz="0" w:space="0" w:color="auto"/>
                    <w:bottom w:val="none" w:sz="0" w:space="0" w:color="auto"/>
                    <w:right w:val="none" w:sz="0" w:space="0" w:color="auto"/>
                  </w:divBdr>
                </w:div>
                <w:div w:id="1946040654">
                  <w:marLeft w:val="480"/>
                  <w:marRight w:val="0"/>
                  <w:marTop w:val="0"/>
                  <w:marBottom w:val="0"/>
                  <w:divBdr>
                    <w:top w:val="none" w:sz="0" w:space="0" w:color="auto"/>
                    <w:left w:val="none" w:sz="0" w:space="0" w:color="auto"/>
                    <w:bottom w:val="none" w:sz="0" w:space="0" w:color="auto"/>
                    <w:right w:val="none" w:sz="0" w:space="0" w:color="auto"/>
                  </w:divBdr>
                </w:div>
                <w:div w:id="1017315509">
                  <w:marLeft w:val="480"/>
                  <w:marRight w:val="0"/>
                  <w:marTop w:val="0"/>
                  <w:marBottom w:val="0"/>
                  <w:divBdr>
                    <w:top w:val="none" w:sz="0" w:space="0" w:color="auto"/>
                    <w:left w:val="none" w:sz="0" w:space="0" w:color="auto"/>
                    <w:bottom w:val="none" w:sz="0" w:space="0" w:color="auto"/>
                    <w:right w:val="none" w:sz="0" w:space="0" w:color="auto"/>
                  </w:divBdr>
                </w:div>
                <w:div w:id="797994935">
                  <w:marLeft w:val="480"/>
                  <w:marRight w:val="0"/>
                  <w:marTop w:val="0"/>
                  <w:marBottom w:val="0"/>
                  <w:divBdr>
                    <w:top w:val="none" w:sz="0" w:space="0" w:color="auto"/>
                    <w:left w:val="none" w:sz="0" w:space="0" w:color="auto"/>
                    <w:bottom w:val="none" w:sz="0" w:space="0" w:color="auto"/>
                    <w:right w:val="none" w:sz="0" w:space="0" w:color="auto"/>
                  </w:divBdr>
                </w:div>
                <w:div w:id="1642734377">
                  <w:marLeft w:val="480"/>
                  <w:marRight w:val="0"/>
                  <w:marTop w:val="0"/>
                  <w:marBottom w:val="0"/>
                  <w:divBdr>
                    <w:top w:val="none" w:sz="0" w:space="0" w:color="auto"/>
                    <w:left w:val="none" w:sz="0" w:space="0" w:color="auto"/>
                    <w:bottom w:val="none" w:sz="0" w:space="0" w:color="auto"/>
                    <w:right w:val="none" w:sz="0" w:space="0" w:color="auto"/>
                  </w:divBdr>
                </w:div>
                <w:div w:id="371030283">
                  <w:marLeft w:val="480"/>
                  <w:marRight w:val="0"/>
                  <w:marTop w:val="0"/>
                  <w:marBottom w:val="0"/>
                  <w:divBdr>
                    <w:top w:val="none" w:sz="0" w:space="0" w:color="auto"/>
                    <w:left w:val="none" w:sz="0" w:space="0" w:color="auto"/>
                    <w:bottom w:val="none" w:sz="0" w:space="0" w:color="auto"/>
                    <w:right w:val="none" w:sz="0" w:space="0" w:color="auto"/>
                  </w:divBdr>
                </w:div>
                <w:div w:id="1723751184">
                  <w:marLeft w:val="480"/>
                  <w:marRight w:val="0"/>
                  <w:marTop w:val="0"/>
                  <w:marBottom w:val="0"/>
                  <w:divBdr>
                    <w:top w:val="none" w:sz="0" w:space="0" w:color="auto"/>
                    <w:left w:val="none" w:sz="0" w:space="0" w:color="auto"/>
                    <w:bottom w:val="none" w:sz="0" w:space="0" w:color="auto"/>
                    <w:right w:val="none" w:sz="0" w:space="0" w:color="auto"/>
                  </w:divBdr>
                </w:div>
                <w:div w:id="130907825">
                  <w:marLeft w:val="480"/>
                  <w:marRight w:val="0"/>
                  <w:marTop w:val="0"/>
                  <w:marBottom w:val="0"/>
                  <w:divBdr>
                    <w:top w:val="none" w:sz="0" w:space="0" w:color="auto"/>
                    <w:left w:val="none" w:sz="0" w:space="0" w:color="auto"/>
                    <w:bottom w:val="none" w:sz="0" w:space="0" w:color="auto"/>
                    <w:right w:val="none" w:sz="0" w:space="0" w:color="auto"/>
                  </w:divBdr>
                </w:div>
                <w:div w:id="893781568">
                  <w:marLeft w:val="480"/>
                  <w:marRight w:val="0"/>
                  <w:marTop w:val="0"/>
                  <w:marBottom w:val="0"/>
                  <w:divBdr>
                    <w:top w:val="none" w:sz="0" w:space="0" w:color="auto"/>
                    <w:left w:val="none" w:sz="0" w:space="0" w:color="auto"/>
                    <w:bottom w:val="none" w:sz="0" w:space="0" w:color="auto"/>
                    <w:right w:val="none" w:sz="0" w:space="0" w:color="auto"/>
                  </w:divBdr>
                </w:div>
                <w:div w:id="619872081">
                  <w:marLeft w:val="480"/>
                  <w:marRight w:val="0"/>
                  <w:marTop w:val="0"/>
                  <w:marBottom w:val="0"/>
                  <w:divBdr>
                    <w:top w:val="none" w:sz="0" w:space="0" w:color="auto"/>
                    <w:left w:val="none" w:sz="0" w:space="0" w:color="auto"/>
                    <w:bottom w:val="none" w:sz="0" w:space="0" w:color="auto"/>
                    <w:right w:val="none" w:sz="0" w:space="0" w:color="auto"/>
                  </w:divBdr>
                </w:div>
                <w:div w:id="895432288">
                  <w:marLeft w:val="480"/>
                  <w:marRight w:val="0"/>
                  <w:marTop w:val="0"/>
                  <w:marBottom w:val="0"/>
                  <w:divBdr>
                    <w:top w:val="none" w:sz="0" w:space="0" w:color="auto"/>
                    <w:left w:val="none" w:sz="0" w:space="0" w:color="auto"/>
                    <w:bottom w:val="none" w:sz="0" w:space="0" w:color="auto"/>
                    <w:right w:val="none" w:sz="0" w:space="0" w:color="auto"/>
                  </w:divBdr>
                </w:div>
                <w:div w:id="80564787">
                  <w:marLeft w:val="480"/>
                  <w:marRight w:val="0"/>
                  <w:marTop w:val="0"/>
                  <w:marBottom w:val="0"/>
                  <w:divBdr>
                    <w:top w:val="none" w:sz="0" w:space="0" w:color="auto"/>
                    <w:left w:val="none" w:sz="0" w:space="0" w:color="auto"/>
                    <w:bottom w:val="none" w:sz="0" w:space="0" w:color="auto"/>
                    <w:right w:val="none" w:sz="0" w:space="0" w:color="auto"/>
                  </w:divBdr>
                </w:div>
                <w:div w:id="1668359210">
                  <w:marLeft w:val="480"/>
                  <w:marRight w:val="0"/>
                  <w:marTop w:val="0"/>
                  <w:marBottom w:val="0"/>
                  <w:divBdr>
                    <w:top w:val="none" w:sz="0" w:space="0" w:color="auto"/>
                    <w:left w:val="none" w:sz="0" w:space="0" w:color="auto"/>
                    <w:bottom w:val="none" w:sz="0" w:space="0" w:color="auto"/>
                    <w:right w:val="none" w:sz="0" w:space="0" w:color="auto"/>
                  </w:divBdr>
                </w:div>
                <w:div w:id="1624070227">
                  <w:marLeft w:val="480"/>
                  <w:marRight w:val="0"/>
                  <w:marTop w:val="0"/>
                  <w:marBottom w:val="0"/>
                  <w:divBdr>
                    <w:top w:val="none" w:sz="0" w:space="0" w:color="auto"/>
                    <w:left w:val="none" w:sz="0" w:space="0" w:color="auto"/>
                    <w:bottom w:val="none" w:sz="0" w:space="0" w:color="auto"/>
                    <w:right w:val="none" w:sz="0" w:space="0" w:color="auto"/>
                  </w:divBdr>
                </w:div>
                <w:div w:id="1640960465">
                  <w:marLeft w:val="480"/>
                  <w:marRight w:val="0"/>
                  <w:marTop w:val="0"/>
                  <w:marBottom w:val="0"/>
                  <w:divBdr>
                    <w:top w:val="none" w:sz="0" w:space="0" w:color="auto"/>
                    <w:left w:val="none" w:sz="0" w:space="0" w:color="auto"/>
                    <w:bottom w:val="none" w:sz="0" w:space="0" w:color="auto"/>
                    <w:right w:val="none" w:sz="0" w:space="0" w:color="auto"/>
                  </w:divBdr>
                </w:div>
                <w:div w:id="1171213739">
                  <w:marLeft w:val="480"/>
                  <w:marRight w:val="0"/>
                  <w:marTop w:val="0"/>
                  <w:marBottom w:val="0"/>
                  <w:divBdr>
                    <w:top w:val="none" w:sz="0" w:space="0" w:color="auto"/>
                    <w:left w:val="none" w:sz="0" w:space="0" w:color="auto"/>
                    <w:bottom w:val="none" w:sz="0" w:space="0" w:color="auto"/>
                    <w:right w:val="none" w:sz="0" w:space="0" w:color="auto"/>
                  </w:divBdr>
                </w:div>
                <w:div w:id="756483826">
                  <w:marLeft w:val="480"/>
                  <w:marRight w:val="0"/>
                  <w:marTop w:val="0"/>
                  <w:marBottom w:val="0"/>
                  <w:divBdr>
                    <w:top w:val="none" w:sz="0" w:space="0" w:color="auto"/>
                    <w:left w:val="none" w:sz="0" w:space="0" w:color="auto"/>
                    <w:bottom w:val="none" w:sz="0" w:space="0" w:color="auto"/>
                    <w:right w:val="none" w:sz="0" w:space="0" w:color="auto"/>
                  </w:divBdr>
                </w:div>
                <w:div w:id="1493332130">
                  <w:marLeft w:val="480"/>
                  <w:marRight w:val="0"/>
                  <w:marTop w:val="0"/>
                  <w:marBottom w:val="0"/>
                  <w:divBdr>
                    <w:top w:val="none" w:sz="0" w:space="0" w:color="auto"/>
                    <w:left w:val="none" w:sz="0" w:space="0" w:color="auto"/>
                    <w:bottom w:val="none" w:sz="0" w:space="0" w:color="auto"/>
                    <w:right w:val="none" w:sz="0" w:space="0" w:color="auto"/>
                  </w:divBdr>
                </w:div>
                <w:div w:id="1010958714">
                  <w:marLeft w:val="480"/>
                  <w:marRight w:val="0"/>
                  <w:marTop w:val="0"/>
                  <w:marBottom w:val="0"/>
                  <w:divBdr>
                    <w:top w:val="none" w:sz="0" w:space="0" w:color="auto"/>
                    <w:left w:val="none" w:sz="0" w:space="0" w:color="auto"/>
                    <w:bottom w:val="none" w:sz="0" w:space="0" w:color="auto"/>
                    <w:right w:val="none" w:sz="0" w:space="0" w:color="auto"/>
                  </w:divBdr>
                </w:div>
                <w:div w:id="2022196860">
                  <w:marLeft w:val="480"/>
                  <w:marRight w:val="0"/>
                  <w:marTop w:val="0"/>
                  <w:marBottom w:val="0"/>
                  <w:divBdr>
                    <w:top w:val="none" w:sz="0" w:space="0" w:color="auto"/>
                    <w:left w:val="none" w:sz="0" w:space="0" w:color="auto"/>
                    <w:bottom w:val="none" w:sz="0" w:space="0" w:color="auto"/>
                    <w:right w:val="none" w:sz="0" w:space="0" w:color="auto"/>
                  </w:divBdr>
                </w:div>
                <w:div w:id="751851190">
                  <w:marLeft w:val="480"/>
                  <w:marRight w:val="0"/>
                  <w:marTop w:val="0"/>
                  <w:marBottom w:val="0"/>
                  <w:divBdr>
                    <w:top w:val="none" w:sz="0" w:space="0" w:color="auto"/>
                    <w:left w:val="none" w:sz="0" w:space="0" w:color="auto"/>
                    <w:bottom w:val="none" w:sz="0" w:space="0" w:color="auto"/>
                    <w:right w:val="none" w:sz="0" w:space="0" w:color="auto"/>
                  </w:divBdr>
                </w:div>
                <w:div w:id="398795210">
                  <w:marLeft w:val="480"/>
                  <w:marRight w:val="0"/>
                  <w:marTop w:val="0"/>
                  <w:marBottom w:val="0"/>
                  <w:divBdr>
                    <w:top w:val="none" w:sz="0" w:space="0" w:color="auto"/>
                    <w:left w:val="none" w:sz="0" w:space="0" w:color="auto"/>
                    <w:bottom w:val="none" w:sz="0" w:space="0" w:color="auto"/>
                    <w:right w:val="none" w:sz="0" w:space="0" w:color="auto"/>
                  </w:divBdr>
                </w:div>
                <w:div w:id="493449365">
                  <w:marLeft w:val="480"/>
                  <w:marRight w:val="0"/>
                  <w:marTop w:val="0"/>
                  <w:marBottom w:val="0"/>
                  <w:divBdr>
                    <w:top w:val="none" w:sz="0" w:space="0" w:color="auto"/>
                    <w:left w:val="none" w:sz="0" w:space="0" w:color="auto"/>
                    <w:bottom w:val="none" w:sz="0" w:space="0" w:color="auto"/>
                    <w:right w:val="none" w:sz="0" w:space="0" w:color="auto"/>
                  </w:divBdr>
                </w:div>
                <w:div w:id="448281615">
                  <w:marLeft w:val="480"/>
                  <w:marRight w:val="0"/>
                  <w:marTop w:val="0"/>
                  <w:marBottom w:val="0"/>
                  <w:divBdr>
                    <w:top w:val="none" w:sz="0" w:space="0" w:color="auto"/>
                    <w:left w:val="none" w:sz="0" w:space="0" w:color="auto"/>
                    <w:bottom w:val="none" w:sz="0" w:space="0" w:color="auto"/>
                    <w:right w:val="none" w:sz="0" w:space="0" w:color="auto"/>
                  </w:divBdr>
                </w:div>
                <w:div w:id="1184709545">
                  <w:marLeft w:val="480"/>
                  <w:marRight w:val="0"/>
                  <w:marTop w:val="0"/>
                  <w:marBottom w:val="0"/>
                  <w:divBdr>
                    <w:top w:val="none" w:sz="0" w:space="0" w:color="auto"/>
                    <w:left w:val="none" w:sz="0" w:space="0" w:color="auto"/>
                    <w:bottom w:val="none" w:sz="0" w:space="0" w:color="auto"/>
                    <w:right w:val="none" w:sz="0" w:space="0" w:color="auto"/>
                  </w:divBdr>
                </w:div>
              </w:divsChild>
            </w:div>
            <w:div w:id="850945867">
              <w:marLeft w:val="0"/>
              <w:marRight w:val="0"/>
              <w:marTop w:val="0"/>
              <w:marBottom w:val="0"/>
              <w:divBdr>
                <w:top w:val="none" w:sz="0" w:space="0" w:color="auto"/>
                <w:left w:val="none" w:sz="0" w:space="0" w:color="auto"/>
                <w:bottom w:val="none" w:sz="0" w:space="0" w:color="auto"/>
                <w:right w:val="none" w:sz="0" w:space="0" w:color="auto"/>
              </w:divBdr>
              <w:divsChild>
                <w:div w:id="1526476291">
                  <w:marLeft w:val="480"/>
                  <w:marRight w:val="0"/>
                  <w:marTop w:val="0"/>
                  <w:marBottom w:val="0"/>
                  <w:divBdr>
                    <w:top w:val="none" w:sz="0" w:space="0" w:color="auto"/>
                    <w:left w:val="none" w:sz="0" w:space="0" w:color="auto"/>
                    <w:bottom w:val="none" w:sz="0" w:space="0" w:color="auto"/>
                    <w:right w:val="none" w:sz="0" w:space="0" w:color="auto"/>
                  </w:divBdr>
                </w:div>
                <w:div w:id="352338963">
                  <w:marLeft w:val="480"/>
                  <w:marRight w:val="0"/>
                  <w:marTop w:val="0"/>
                  <w:marBottom w:val="0"/>
                  <w:divBdr>
                    <w:top w:val="none" w:sz="0" w:space="0" w:color="auto"/>
                    <w:left w:val="none" w:sz="0" w:space="0" w:color="auto"/>
                    <w:bottom w:val="none" w:sz="0" w:space="0" w:color="auto"/>
                    <w:right w:val="none" w:sz="0" w:space="0" w:color="auto"/>
                  </w:divBdr>
                </w:div>
                <w:div w:id="191111422">
                  <w:marLeft w:val="480"/>
                  <w:marRight w:val="0"/>
                  <w:marTop w:val="0"/>
                  <w:marBottom w:val="0"/>
                  <w:divBdr>
                    <w:top w:val="none" w:sz="0" w:space="0" w:color="auto"/>
                    <w:left w:val="none" w:sz="0" w:space="0" w:color="auto"/>
                    <w:bottom w:val="none" w:sz="0" w:space="0" w:color="auto"/>
                    <w:right w:val="none" w:sz="0" w:space="0" w:color="auto"/>
                  </w:divBdr>
                </w:div>
                <w:div w:id="713577449">
                  <w:marLeft w:val="480"/>
                  <w:marRight w:val="0"/>
                  <w:marTop w:val="0"/>
                  <w:marBottom w:val="0"/>
                  <w:divBdr>
                    <w:top w:val="none" w:sz="0" w:space="0" w:color="auto"/>
                    <w:left w:val="none" w:sz="0" w:space="0" w:color="auto"/>
                    <w:bottom w:val="none" w:sz="0" w:space="0" w:color="auto"/>
                    <w:right w:val="none" w:sz="0" w:space="0" w:color="auto"/>
                  </w:divBdr>
                </w:div>
                <w:div w:id="879636101">
                  <w:marLeft w:val="480"/>
                  <w:marRight w:val="0"/>
                  <w:marTop w:val="0"/>
                  <w:marBottom w:val="0"/>
                  <w:divBdr>
                    <w:top w:val="none" w:sz="0" w:space="0" w:color="auto"/>
                    <w:left w:val="none" w:sz="0" w:space="0" w:color="auto"/>
                    <w:bottom w:val="none" w:sz="0" w:space="0" w:color="auto"/>
                    <w:right w:val="none" w:sz="0" w:space="0" w:color="auto"/>
                  </w:divBdr>
                </w:div>
                <w:div w:id="465701431">
                  <w:marLeft w:val="480"/>
                  <w:marRight w:val="0"/>
                  <w:marTop w:val="0"/>
                  <w:marBottom w:val="0"/>
                  <w:divBdr>
                    <w:top w:val="none" w:sz="0" w:space="0" w:color="auto"/>
                    <w:left w:val="none" w:sz="0" w:space="0" w:color="auto"/>
                    <w:bottom w:val="none" w:sz="0" w:space="0" w:color="auto"/>
                    <w:right w:val="none" w:sz="0" w:space="0" w:color="auto"/>
                  </w:divBdr>
                </w:div>
                <w:div w:id="947080951">
                  <w:marLeft w:val="480"/>
                  <w:marRight w:val="0"/>
                  <w:marTop w:val="0"/>
                  <w:marBottom w:val="0"/>
                  <w:divBdr>
                    <w:top w:val="none" w:sz="0" w:space="0" w:color="auto"/>
                    <w:left w:val="none" w:sz="0" w:space="0" w:color="auto"/>
                    <w:bottom w:val="none" w:sz="0" w:space="0" w:color="auto"/>
                    <w:right w:val="none" w:sz="0" w:space="0" w:color="auto"/>
                  </w:divBdr>
                </w:div>
                <w:div w:id="1446729433">
                  <w:marLeft w:val="480"/>
                  <w:marRight w:val="0"/>
                  <w:marTop w:val="0"/>
                  <w:marBottom w:val="0"/>
                  <w:divBdr>
                    <w:top w:val="none" w:sz="0" w:space="0" w:color="auto"/>
                    <w:left w:val="none" w:sz="0" w:space="0" w:color="auto"/>
                    <w:bottom w:val="none" w:sz="0" w:space="0" w:color="auto"/>
                    <w:right w:val="none" w:sz="0" w:space="0" w:color="auto"/>
                  </w:divBdr>
                </w:div>
                <w:div w:id="1660380120">
                  <w:marLeft w:val="480"/>
                  <w:marRight w:val="0"/>
                  <w:marTop w:val="0"/>
                  <w:marBottom w:val="0"/>
                  <w:divBdr>
                    <w:top w:val="none" w:sz="0" w:space="0" w:color="auto"/>
                    <w:left w:val="none" w:sz="0" w:space="0" w:color="auto"/>
                    <w:bottom w:val="none" w:sz="0" w:space="0" w:color="auto"/>
                    <w:right w:val="none" w:sz="0" w:space="0" w:color="auto"/>
                  </w:divBdr>
                </w:div>
                <w:div w:id="972324126">
                  <w:marLeft w:val="480"/>
                  <w:marRight w:val="0"/>
                  <w:marTop w:val="0"/>
                  <w:marBottom w:val="0"/>
                  <w:divBdr>
                    <w:top w:val="none" w:sz="0" w:space="0" w:color="auto"/>
                    <w:left w:val="none" w:sz="0" w:space="0" w:color="auto"/>
                    <w:bottom w:val="none" w:sz="0" w:space="0" w:color="auto"/>
                    <w:right w:val="none" w:sz="0" w:space="0" w:color="auto"/>
                  </w:divBdr>
                </w:div>
                <w:div w:id="1037658853">
                  <w:marLeft w:val="480"/>
                  <w:marRight w:val="0"/>
                  <w:marTop w:val="0"/>
                  <w:marBottom w:val="0"/>
                  <w:divBdr>
                    <w:top w:val="none" w:sz="0" w:space="0" w:color="auto"/>
                    <w:left w:val="none" w:sz="0" w:space="0" w:color="auto"/>
                    <w:bottom w:val="none" w:sz="0" w:space="0" w:color="auto"/>
                    <w:right w:val="none" w:sz="0" w:space="0" w:color="auto"/>
                  </w:divBdr>
                </w:div>
                <w:div w:id="207225152">
                  <w:marLeft w:val="480"/>
                  <w:marRight w:val="0"/>
                  <w:marTop w:val="0"/>
                  <w:marBottom w:val="0"/>
                  <w:divBdr>
                    <w:top w:val="none" w:sz="0" w:space="0" w:color="auto"/>
                    <w:left w:val="none" w:sz="0" w:space="0" w:color="auto"/>
                    <w:bottom w:val="none" w:sz="0" w:space="0" w:color="auto"/>
                    <w:right w:val="none" w:sz="0" w:space="0" w:color="auto"/>
                  </w:divBdr>
                </w:div>
                <w:div w:id="444933329">
                  <w:marLeft w:val="480"/>
                  <w:marRight w:val="0"/>
                  <w:marTop w:val="0"/>
                  <w:marBottom w:val="0"/>
                  <w:divBdr>
                    <w:top w:val="none" w:sz="0" w:space="0" w:color="auto"/>
                    <w:left w:val="none" w:sz="0" w:space="0" w:color="auto"/>
                    <w:bottom w:val="none" w:sz="0" w:space="0" w:color="auto"/>
                    <w:right w:val="none" w:sz="0" w:space="0" w:color="auto"/>
                  </w:divBdr>
                </w:div>
                <w:div w:id="716248023">
                  <w:marLeft w:val="480"/>
                  <w:marRight w:val="0"/>
                  <w:marTop w:val="0"/>
                  <w:marBottom w:val="0"/>
                  <w:divBdr>
                    <w:top w:val="none" w:sz="0" w:space="0" w:color="auto"/>
                    <w:left w:val="none" w:sz="0" w:space="0" w:color="auto"/>
                    <w:bottom w:val="none" w:sz="0" w:space="0" w:color="auto"/>
                    <w:right w:val="none" w:sz="0" w:space="0" w:color="auto"/>
                  </w:divBdr>
                </w:div>
                <w:div w:id="319889992">
                  <w:marLeft w:val="480"/>
                  <w:marRight w:val="0"/>
                  <w:marTop w:val="0"/>
                  <w:marBottom w:val="0"/>
                  <w:divBdr>
                    <w:top w:val="none" w:sz="0" w:space="0" w:color="auto"/>
                    <w:left w:val="none" w:sz="0" w:space="0" w:color="auto"/>
                    <w:bottom w:val="none" w:sz="0" w:space="0" w:color="auto"/>
                    <w:right w:val="none" w:sz="0" w:space="0" w:color="auto"/>
                  </w:divBdr>
                </w:div>
                <w:div w:id="657466535">
                  <w:marLeft w:val="480"/>
                  <w:marRight w:val="0"/>
                  <w:marTop w:val="0"/>
                  <w:marBottom w:val="0"/>
                  <w:divBdr>
                    <w:top w:val="none" w:sz="0" w:space="0" w:color="auto"/>
                    <w:left w:val="none" w:sz="0" w:space="0" w:color="auto"/>
                    <w:bottom w:val="none" w:sz="0" w:space="0" w:color="auto"/>
                    <w:right w:val="none" w:sz="0" w:space="0" w:color="auto"/>
                  </w:divBdr>
                </w:div>
                <w:div w:id="750784573">
                  <w:marLeft w:val="480"/>
                  <w:marRight w:val="0"/>
                  <w:marTop w:val="0"/>
                  <w:marBottom w:val="0"/>
                  <w:divBdr>
                    <w:top w:val="none" w:sz="0" w:space="0" w:color="auto"/>
                    <w:left w:val="none" w:sz="0" w:space="0" w:color="auto"/>
                    <w:bottom w:val="none" w:sz="0" w:space="0" w:color="auto"/>
                    <w:right w:val="none" w:sz="0" w:space="0" w:color="auto"/>
                  </w:divBdr>
                </w:div>
                <w:div w:id="1332874754">
                  <w:marLeft w:val="480"/>
                  <w:marRight w:val="0"/>
                  <w:marTop w:val="0"/>
                  <w:marBottom w:val="0"/>
                  <w:divBdr>
                    <w:top w:val="none" w:sz="0" w:space="0" w:color="auto"/>
                    <w:left w:val="none" w:sz="0" w:space="0" w:color="auto"/>
                    <w:bottom w:val="none" w:sz="0" w:space="0" w:color="auto"/>
                    <w:right w:val="none" w:sz="0" w:space="0" w:color="auto"/>
                  </w:divBdr>
                </w:div>
                <w:div w:id="804659792">
                  <w:marLeft w:val="480"/>
                  <w:marRight w:val="0"/>
                  <w:marTop w:val="0"/>
                  <w:marBottom w:val="0"/>
                  <w:divBdr>
                    <w:top w:val="none" w:sz="0" w:space="0" w:color="auto"/>
                    <w:left w:val="none" w:sz="0" w:space="0" w:color="auto"/>
                    <w:bottom w:val="none" w:sz="0" w:space="0" w:color="auto"/>
                    <w:right w:val="none" w:sz="0" w:space="0" w:color="auto"/>
                  </w:divBdr>
                </w:div>
                <w:div w:id="2012029661">
                  <w:marLeft w:val="480"/>
                  <w:marRight w:val="0"/>
                  <w:marTop w:val="0"/>
                  <w:marBottom w:val="0"/>
                  <w:divBdr>
                    <w:top w:val="none" w:sz="0" w:space="0" w:color="auto"/>
                    <w:left w:val="none" w:sz="0" w:space="0" w:color="auto"/>
                    <w:bottom w:val="none" w:sz="0" w:space="0" w:color="auto"/>
                    <w:right w:val="none" w:sz="0" w:space="0" w:color="auto"/>
                  </w:divBdr>
                </w:div>
                <w:div w:id="69667648">
                  <w:marLeft w:val="480"/>
                  <w:marRight w:val="0"/>
                  <w:marTop w:val="0"/>
                  <w:marBottom w:val="0"/>
                  <w:divBdr>
                    <w:top w:val="none" w:sz="0" w:space="0" w:color="auto"/>
                    <w:left w:val="none" w:sz="0" w:space="0" w:color="auto"/>
                    <w:bottom w:val="none" w:sz="0" w:space="0" w:color="auto"/>
                    <w:right w:val="none" w:sz="0" w:space="0" w:color="auto"/>
                  </w:divBdr>
                </w:div>
                <w:div w:id="963459974">
                  <w:marLeft w:val="480"/>
                  <w:marRight w:val="0"/>
                  <w:marTop w:val="0"/>
                  <w:marBottom w:val="0"/>
                  <w:divBdr>
                    <w:top w:val="none" w:sz="0" w:space="0" w:color="auto"/>
                    <w:left w:val="none" w:sz="0" w:space="0" w:color="auto"/>
                    <w:bottom w:val="none" w:sz="0" w:space="0" w:color="auto"/>
                    <w:right w:val="none" w:sz="0" w:space="0" w:color="auto"/>
                  </w:divBdr>
                </w:div>
                <w:div w:id="898171740">
                  <w:marLeft w:val="480"/>
                  <w:marRight w:val="0"/>
                  <w:marTop w:val="0"/>
                  <w:marBottom w:val="0"/>
                  <w:divBdr>
                    <w:top w:val="none" w:sz="0" w:space="0" w:color="auto"/>
                    <w:left w:val="none" w:sz="0" w:space="0" w:color="auto"/>
                    <w:bottom w:val="none" w:sz="0" w:space="0" w:color="auto"/>
                    <w:right w:val="none" w:sz="0" w:space="0" w:color="auto"/>
                  </w:divBdr>
                </w:div>
                <w:div w:id="1546261230">
                  <w:marLeft w:val="480"/>
                  <w:marRight w:val="0"/>
                  <w:marTop w:val="0"/>
                  <w:marBottom w:val="0"/>
                  <w:divBdr>
                    <w:top w:val="none" w:sz="0" w:space="0" w:color="auto"/>
                    <w:left w:val="none" w:sz="0" w:space="0" w:color="auto"/>
                    <w:bottom w:val="none" w:sz="0" w:space="0" w:color="auto"/>
                    <w:right w:val="none" w:sz="0" w:space="0" w:color="auto"/>
                  </w:divBdr>
                </w:div>
                <w:div w:id="518928288">
                  <w:marLeft w:val="480"/>
                  <w:marRight w:val="0"/>
                  <w:marTop w:val="0"/>
                  <w:marBottom w:val="0"/>
                  <w:divBdr>
                    <w:top w:val="none" w:sz="0" w:space="0" w:color="auto"/>
                    <w:left w:val="none" w:sz="0" w:space="0" w:color="auto"/>
                    <w:bottom w:val="none" w:sz="0" w:space="0" w:color="auto"/>
                    <w:right w:val="none" w:sz="0" w:space="0" w:color="auto"/>
                  </w:divBdr>
                </w:div>
                <w:div w:id="55058754">
                  <w:marLeft w:val="480"/>
                  <w:marRight w:val="0"/>
                  <w:marTop w:val="0"/>
                  <w:marBottom w:val="0"/>
                  <w:divBdr>
                    <w:top w:val="none" w:sz="0" w:space="0" w:color="auto"/>
                    <w:left w:val="none" w:sz="0" w:space="0" w:color="auto"/>
                    <w:bottom w:val="none" w:sz="0" w:space="0" w:color="auto"/>
                    <w:right w:val="none" w:sz="0" w:space="0" w:color="auto"/>
                  </w:divBdr>
                </w:div>
                <w:div w:id="1649049196">
                  <w:marLeft w:val="480"/>
                  <w:marRight w:val="0"/>
                  <w:marTop w:val="0"/>
                  <w:marBottom w:val="0"/>
                  <w:divBdr>
                    <w:top w:val="none" w:sz="0" w:space="0" w:color="auto"/>
                    <w:left w:val="none" w:sz="0" w:space="0" w:color="auto"/>
                    <w:bottom w:val="none" w:sz="0" w:space="0" w:color="auto"/>
                    <w:right w:val="none" w:sz="0" w:space="0" w:color="auto"/>
                  </w:divBdr>
                </w:div>
                <w:div w:id="1552577415">
                  <w:marLeft w:val="480"/>
                  <w:marRight w:val="0"/>
                  <w:marTop w:val="0"/>
                  <w:marBottom w:val="0"/>
                  <w:divBdr>
                    <w:top w:val="none" w:sz="0" w:space="0" w:color="auto"/>
                    <w:left w:val="none" w:sz="0" w:space="0" w:color="auto"/>
                    <w:bottom w:val="none" w:sz="0" w:space="0" w:color="auto"/>
                    <w:right w:val="none" w:sz="0" w:space="0" w:color="auto"/>
                  </w:divBdr>
                </w:div>
                <w:div w:id="1295135734">
                  <w:marLeft w:val="480"/>
                  <w:marRight w:val="0"/>
                  <w:marTop w:val="0"/>
                  <w:marBottom w:val="0"/>
                  <w:divBdr>
                    <w:top w:val="none" w:sz="0" w:space="0" w:color="auto"/>
                    <w:left w:val="none" w:sz="0" w:space="0" w:color="auto"/>
                    <w:bottom w:val="none" w:sz="0" w:space="0" w:color="auto"/>
                    <w:right w:val="none" w:sz="0" w:space="0" w:color="auto"/>
                  </w:divBdr>
                </w:div>
                <w:div w:id="618143402">
                  <w:marLeft w:val="480"/>
                  <w:marRight w:val="0"/>
                  <w:marTop w:val="0"/>
                  <w:marBottom w:val="0"/>
                  <w:divBdr>
                    <w:top w:val="none" w:sz="0" w:space="0" w:color="auto"/>
                    <w:left w:val="none" w:sz="0" w:space="0" w:color="auto"/>
                    <w:bottom w:val="none" w:sz="0" w:space="0" w:color="auto"/>
                    <w:right w:val="none" w:sz="0" w:space="0" w:color="auto"/>
                  </w:divBdr>
                </w:div>
                <w:div w:id="469596820">
                  <w:marLeft w:val="480"/>
                  <w:marRight w:val="0"/>
                  <w:marTop w:val="0"/>
                  <w:marBottom w:val="0"/>
                  <w:divBdr>
                    <w:top w:val="none" w:sz="0" w:space="0" w:color="auto"/>
                    <w:left w:val="none" w:sz="0" w:space="0" w:color="auto"/>
                    <w:bottom w:val="none" w:sz="0" w:space="0" w:color="auto"/>
                    <w:right w:val="none" w:sz="0" w:space="0" w:color="auto"/>
                  </w:divBdr>
                </w:div>
                <w:div w:id="2072924784">
                  <w:marLeft w:val="480"/>
                  <w:marRight w:val="0"/>
                  <w:marTop w:val="0"/>
                  <w:marBottom w:val="0"/>
                  <w:divBdr>
                    <w:top w:val="none" w:sz="0" w:space="0" w:color="auto"/>
                    <w:left w:val="none" w:sz="0" w:space="0" w:color="auto"/>
                    <w:bottom w:val="none" w:sz="0" w:space="0" w:color="auto"/>
                    <w:right w:val="none" w:sz="0" w:space="0" w:color="auto"/>
                  </w:divBdr>
                </w:div>
                <w:div w:id="999310041">
                  <w:marLeft w:val="480"/>
                  <w:marRight w:val="0"/>
                  <w:marTop w:val="0"/>
                  <w:marBottom w:val="0"/>
                  <w:divBdr>
                    <w:top w:val="none" w:sz="0" w:space="0" w:color="auto"/>
                    <w:left w:val="none" w:sz="0" w:space="0" w:color="auto"/>
                    <w:bottom w:val="none" w:sz="0" w:space="0" w:color="auto"/>
                    <w:right w:val="none" w:sz="0" w:space="0" w:color="auto"/>
                  </w:divBdr>
                </w:div>
                <w:div w:id="837430857">
                  <w:marLeft w:val="480"/>
                  <w:marRight w:val="0"/>
                  <w:marTop w:val="0"/>
                  <w:marBottom w:val="0"/>
                  <w:divBdr>
                    <w:top w:val="none" w:sz="0" w:space="0" w:color="auto"/>
                    <w:left w:val="none" w:sz="0" w:space="0" w:color="auto"/>
                    <w:bottom w:val="none" w:sz="0" w:space="0" w:color="auto"/>
                    <w:right w:val="none" w:sz="0" w:space="0" w:color="auto"/>
                  </w:divBdr>
                </w:div>
                <w:div w:id="1433820759">
                  <w:marLeft w:val="480"/>
                  <w:marRight w:val="0"/>
                  <w:marTop w:val="0"/>
                  <w:marBottom w:val="0"/>
                  <w:divBdr>
                    <w:top w:val="none" w:sz="0" w:space="0" w:color="auto"/>
                    <w:left w:val="none" w:sz="0" w:space="0" w:color="auto"/>
                    <w:bottom w:val="none" w:sz="0" w:space="0" w:color="auto"/>
                    <w:right w:val="none" w:sz="0" w:space="0" w:color="auto"/>
                  </w:divBdr>
                </w:div>
                <w:div w:id="317467588">
                  <w:marLeft w:val="480"/>
                  <w:marRight w:val="0"/>
                  <w:marTop w:val="0"/>
                  <w:marBottom w:val="0"/>
                  <w:divBdr>
                    <w:top w:val="none" w:sz="0" w:space="0" w:color="auto"/>
                    <w:left w:val="none" w:sz="0" w:space="0" w:color="auto"/>
                    <w:bottom w:val="none" w:sz="0" w:space="0" w:color="auto"/>
                    <w:right w:val="none" w:sz="0" w:space="0" w:color="auto"/>
                  </w:divBdr>
                </w:div>
                <w:div w:id="1789273888">
                  <w:marLeft w:val="480"/>
                  <w:marRight w:val="0"/>
                  <w:marTop w:val="0"/>
                  <w:marBottom w:val="0"/>
                  <w:divBdr>
                    <w:top w:val="none" w:sz="0" w:space="0" w:color="auto"/>
                    <w:left w:val="none" w:sz="0" w:space="0" w:color="auto"/>
                    <w:bottom w:val="none" w:sz="0" w:space="0" w:color="auto"/>
                    <w:right w:val="none" w:sz="0" w:space="0" w:color="auto"/>
                  </w:divBdr>
                </w:div>
                <w:div w:id="1040280711">
                  <w:marLeft w:val="480"/>
                  <w:marRight w:val="0"/>
                  <w:marTop w:val="0"/>
                  <w:marBottom w:val="0"/>
                  <w:divBdr>
                    <w:top w:val="none" w:sz="0" w:space="0" w:color="auto"/>
                    <w:left w:val="none" w:sz="0" w:space="0" w:color="auto"/>
                    <w:bottom w:val="none" w:sz="0" w:space="0" w:color="auto"/>
                    <w:right w:val="none" w:sz="0" w:space="0" w:color="auto"/>
                  </w:divBdr>
                </w:div>
                <w:div w:id="863638205">
                  <w:marLeft w:val="480"/>
                  <w:marRight w:val="0"/>
                  <w:marTop w:val="0"/>
                  <w:marBottom w:val="0"/>
                  <w:divBdr>
                    <w:top w:val="none" w:sz="0" w:space="0" w:color="auto"/>
                    <w:left w:val="none" w:sz="0" w:space="0" w:color="auto"/>
                    <w:bottom w:val="none" w:sz="0" w:space="0" w:color="auto"/>
                    <w:right w:val="none" w:sz="0" w:space="0" w:color="auto"/>
                  </w:divBdr>
                </w:div>
                <w:div w:id="594899667">
                  <w:marLeft w:val="480"/>
                  <w:marRight w:val="0"/>
                  <w:marTop w:val="0"/>
                  <w:marBottom w:val="0"/>
                  <w:divBdr>
                    <w:top w:val="none" w:sz="0" w:space="0" w:color="auto"/>
                    <w:left w:val="none" w:sz="0" w:space="0" w:color="auto"/>
                    <w:bottom w:val="none" w:sz="0" w:space="0" w:color="auto"/>
                    <w:right w:val="none" w:sz="0" w:space="0" w:color="auto"/>
                  </w:divBdr>
                </w:div>
                <w:div w:id="1929728766">
                  <w:marLeft w:val="480"/>
                  <w:marRight w:val="0"/>
                  <w:marTop w:val="0"/>
                  <w:marBottom w:val="0"/>
                  <w:divBdr>
                    <w:top w:val="none" w:sz="0" w:space="0" w:color="auto"/>
                    <w:left w:val="none" w:sz="0" w:space="0" w:color="auto"/>
                    <w:bottom w:val="none" w:sz="0" w:space="0" w:color="auto"/>
                    <w:right w:val="none" w:sz="0" w:space="0" w:color="auto"/>
                  </w:divBdr>
                </w:div>
                <w:div w:id="1095057281">
                  <w:marLeft w:val="480"/>
                  <w:marRight w:val="0"/>
                  <w:marTop w:val="0"/>
                  <w:marBottom w:val="0"/>
                  <w:divBdr>
                    <w:top w:val="none" w:sz="0" w:space="0" w:color="auto"/>
                    <w:left w:val="none" w:sz="0" w:space="0" w:color="auto"/>
                    <w:bottom w:val="none" w:sz="0" w:space="0" w:color="auto"/>
                    <w:right w:val="none" w:sz="0" w:space="0" w:color="auto"/>
                  </w:divBdr>
                </w:div>
                <w:div w:id="1722973599">
                  <w:marLeft w:val="480"/>
                  <w:marRight w:val="0"/>
                  <w:marTop w:val="0"/>
                  <w:marBottom w:val="0"/>
                  <w:divBdr>
                    <w:top w:val="none" w:sz="0" w:space="0" w:color="auto"/>
                    <w:left w:val="none" w:sz="0" w:space="0" w:color="auto"/>
                    <w:bottom w:val="none" w:sz="0" w:space="0" w:color="auto"/>
                    <w:right w:val="none" w:sz="0" w:space="0" w:color="auto"/>
                  </w:divBdr>
                </w:div>
                <w:div w:id="2080711280">
                  <w:marLeft w:val="480"/>
                  <w:marRight w:val="0"/>
                  <w:marTop w:val="0"/>
                  <w:marBottom w:val="0"/>
                  <w:divBdr>
                    <w:top w:val="none" w:sz="0" w:space="0" w:color="auto"/>
                    <w:left w:val="none" w:sz="0" w:space="0" w:color="auto"/>
                    <w:bottom w:val="none" w:sz="0" w:space="0" w:color="auto"/>
                    <w:right w:val="none" w:sz="0" w:space="0" w:color="auto"/>
                  </w:divBdr>
                </w:div>
                <w:div w:id="1797064391">
                  <w:marLeft w:val="480"/>
                  <w:marRight w:val="0"/>
                  <w:marTop w:val="0"/>
                  <w:marBottom w:val="0"/>
                  <w:divBdr>
                    <w:top w:val="none" w:sz="0" w:space="0" w:color="auto"/>
                    <w:left w:val="none" w:sz="0" w:space="0" w:color="auto"/>
                    <w:bottom w:val="none" w:sz="0" w:space="0" w:color="auto"/>
                    <w:right w:val="none" w:sz="0" w:space="0" w:color="auto"/>
                  </w:divBdr>
                </w:div>
                <w:div w:id="1348024179">
                  <w:marLeft w:val="480"/>
                  <w:marRight w:val="0"/>
                  <w:marTop w:val="0"/>
                  <w:marBottom w:val="0"/>
                  <w:divBdr>
                    <w:top w:val="none" w:sz="0" w:space="0" w:color="auto"/>
                    <w:left w:val="none" w:sz="0" w:space="0" w:color="auto"/>
                    <w:bottom w:val="none" w:sz="0" w:space="0" w:color="auto"/>
                    <w:right w:val="none" w:sz="0" w:space="0" w:color="auto"/>
                  </w:divBdr>
                </w:div>
                <w:div w:id="93747128">
                  <w:marLeft w:val="480"/>
                  <w:marRight w:val="0"/>
                  <w:marTop w:val="0"/>
                  <w:marBottom w:val="0"/>
                  <w:divBdr>
                    <w:top w:val="none" w:sz="0" w:space="0" w:color="auto"/>
                    <w:left w:val="none" w:sz="0" w:space="0" w:color="auto"/>
                    <w:bottom w:val="none" w:sz="0" w:space="0" w:color="auto"/>
                    <w:right w:val="none" w:sz="0" w:space="0" w:color="auto"/>
                  </w:divBdr>
                </w:div>
                <w:div w:id="51076971">
                  <w:marLeft w:val="480"/>
                  <w:marRight w:val="0"/>
                  <w:marTop w:val="0"/>
                  <w:marBottom w:val="0"/>
                  <w:divBdr>
                    <w:top w:val="none" w:sz="0" w:space="0" w:color="auto"/>
                    <w:left w:val="none" w:sz="0" w:space="0" w:color="auto"/>
                    <w:bottom w:val="none" w:sz="0" w:space="0" w:color="auto"/>
                    <w:right w:val="none" w:sz="0" w:space="0" w:color="auto"/>
                  </w:divBdr>
                </w:div>
                <w:div w:id="1580679519">
                  <w:marLeft w:val="480"/>
                  <w:marRight w:val="0"/>
                  <w:marTop w:val="0"/>
                  <w:marBottom w:val="0"/>
                  <w:divBdr>
                    <w:top w:val="none" w:sz="0" w:space="0" w:color="auto"/>
                    <w:left w:val="none" w:sz="0" w:space="0" w:color="auto"/>
                    <w:bottom w:val="none" w:sz="0" w:space="0" w:color="auto"/>
                    <w:right w:val="none" w:sz="0" w:space="0" w:color="auto"/>
                  </w:divBdr>
                </w:div>
                <w:div w:id="1878929140">
                  <w:marLeft w:val="480"/>
                  <w:marRight w:val="0"/>
                  <w:marTop w:val="0"/>
                  <w:marBottom w:val="0"/>
                  <w:divBdr>
                    <w:top w:val="none" w:sz="0" w:space="0" w:color="auto"/>
                    <w:left w:val="none" w:sz="0" w:space="0" w:color="auto"/>
                    <w:bottom w:val="none" w:sz="0" w:space="0" w:color="auto"/>
                    <w:right w:val="none" w:sz="0" w:space="0" w:color="auto"/>
                  </w:divBdr>
                </w:div>
                <w:div w:id="1802073945">
                  <w:marLeft w:val="480"/>
                  <w:marRight w:val="0"/>
                  <w:marTop w:val="0"/>
                  <w:marBottom w:val="0"/>
                  <w:divBdr>
                    <w:top w:val="none" w:sz="0" w:space="0" w:color="auto"/>
                    <w:left w:val="none" w:sz="0" w:space="0" w:color="auto"/>
                    <w:bottom w:val="none" w:sz="0" w:space="0" w:color="auto"/>
                    <w:right w:val="none" w:sz="0" w:space="0" w:color="auto"/>
                  </w:divBdr>
                </w:div>
                <w:div w:id="803699074">
                  <w:marLeft w:val="480"/>
                  <w:marRight w:val="0"/>
                  <w:marTop w:val="0"/>
                  <w:marBottom w:val="0"/>
                  <w:divBdr>
                    <w:top w:val="none" w:sz="0" w:space="0" w:color="auto"/>
                    <w:left w:val="none" w:sz="0" w:space="0" w:color="auto"/>
                    <w:bottom w:val="none" w:sz="0" w:space="0" w:color="auto"/>
                    <w:right w:val="none" w:sz="0" w:space="0" w:color="auto"/>
                  </w:divBdr>
                </w:div>
                <w:div w:id="1018191682">
                  <w:marLeft w:val="480"/>
                  <w:marRight w:val="0"/>
                  <w:marTop w:val="0"/>
                  <w:marBottom w:val="0"/>
                  <w:divBdr>
                    <w:top w:val="none" w:sz="0" w:space="0" w:color="auto"/>
                    <w:left w:val="none" w:sz="0" w:space="0" w:color="auto"/>
                    <w:bottom w:val="none" w:sz="0" w:space="0" w:color="auto"/>
                    <w:right w:val="none" w:sz="0" w:space="0" w:color="auto"/>
                  </w:divBdr>
                </w:div>
                <w:div w:id="940381925">
                  <w:marLeft w:val="480"/>
                  <w:marRight w:val="0"/>
                  <w:marTop w:val="0"/>
                  <w:marBottom w:val="0"/>
                  <w:divBdr>
                    <w:top w:val="none" w:sz="0" w:space="0" w:color="auto"/>
                    <w:left w:val="none" w:sz="0" w:space="0" w:color="auto"/>
                    <w:bottom w:val="none" w:sz="0" w:space="0" w:color="auto"/>
                    <w:right w:val="none" w:sz="0" w:space="0" w:color="auto"/>
                  </w:divBdr>
                </w:div>
                <w:div w:id="1723941315">
                  <w:marLeft w:val="480"/>
                  <w:marRight w:val="0"/>
                  <w:marTop w:val="0"/>
                  <w:marBottom w:val="0"/>
                  <w:divBdr>
                    <w:top w:val="none" w:sz="0" w:space="0" w:color="auto"/>
                    <w:left w:val="none" w:sz="0" w:space="0" w:color="auto"/>
                    <w:bottom w:val="none" w:sz="0" w:space="0" w:color="auto"/>
                    <w:right w:val="none" w:sz="0" w:space="0" w:color="auto"/>
                  </w:divBdr>
                </w:div>
                <w:div w:id="438061511">
                  <w:marLeft w:val="480"/>
                  <w:marRight w:val="0"/>
                  <w:marTop w:val="0"/>
                  <w:marBottom w:val="0"/>
                  <w:divBdr>
                    <w:top w:val="none" w:sz="0" w:space="0" w:color="auto"/>
                    <w:left w:val="none" w:sz="0" w:space="0" w:color="auto"/>
                    <w:bottom w:val="none" w:sz="0" w:space="0" w:color="auto"/>
                    <w:right w:val="none" w:sz="0" w:space="0" w:color="auto"/>
                  </w:divBdr>
                </w:div>
                <w:div w:id="252665214">
                  <w:marLeft w:val="480"/>
                  <w:marRight w:val="0"/>
                  <w:marTop w:val="0"/>
                  <w:marBottom w:val="0"/>
                  <w:divBdr>
                    <w:top w:val="none" w:sz="0" w:space="0" w:color="auto"/>
                    <w:left w:val="none" w:sz="0" w:space="0" w:color="auto"/>
                    <w:bottom w:val="none" w:sz="0" w:space="0" w:color="auto"/>
                    <w:right w:val="none" w:sz="0" w:space="0" w:color="auto"/>
                  </w:divBdr>
                </w:div>
                <w:div w:id="2045447661">
                  <w:marLeft w:val="480"/>
                  <w:marRight w:val="0"/>
                  <w:marTop w:val="0"/>
                  <w:marBottom w:val="0"/>
                  <w:divBdr>
                    <w:top w:val="none" w:sz="0" w:space="0" w:color="auto"/>
                    <w:left w:val="none" w:sz="0" w:space="0" w:color="auto"/>
                    <w:bottom w:val="none" w:sz="0" w:space="0" w:color="auto"/>
                    <w:right w:val="none" w:sz="0" w:space="0" w:color="auto"/>
                  </w:divBdr>
                </w:div>
                <w:div w:id="105196501">
                  <w:marLeft w:val="480"/>
                  <w:marRight w:val="0"/>
                  <w:marTop w:val="0"/>
                  <w:marBottom w:val="0"/>
                  <w:divBdr>
                    <w:top w:val="none" w:sz="0" w:space="0" w:color="auto"/>
                    <w:left w:val="none" w:sz="0" w:space="0" w:color="auto"/>
                    <w:bottom w:val="none" w:sz="0" w:space="0" w:color="auto"/>
                    <w:right w:val="none" w:sz="0" w:space="0" w:color="auto"/>
                  </w:divBdr>
                </w:div>
                <w:div w:id="166675617">
                  <w:marLeft w:val="480"/>
                  <w:marRight w:val="0"/>
                  <w:marTop w:val="0"/>
                  <w:marBottom w:val="0"/>
                  <w:divBdr>
                    <w:top w:val="none" w:sz="0" w:space="0" w:color="auto"/>
                    <w:left w:val="none" w:sz="0" w:space="0" w:color="auto"/>
                    <w:bottom w:val="none" w:sz="0" w:space="0" w:color="auto"/>
                    <w:right w:val="none" w:sz="0" w:space="0" w:color="auto"/>
                  </w:divBdr>
                </w:div>
                <w:div w:id="1768304865">
                  <w:marLeft w:val="480"/>
                  <w:marRight w:val="0"/>
                  <w:marTop w:val="0"/>
                  <w:marBottom w:val="0"/>
                  <w:divBdr>
                    <w:top w:val="none" w:sz="0" w:space="0" w:color="auto"/>
                    <w:left w:val="none" w:sz="0" w:space="0" w:color="auto"/>
                    <w:bottom w:val="none" w:sz="0" w:space="0" w:color="auto"/>
                    <w:right w:val="none" w:sz="0" w:space="0" w:color="auto"/>
                  </w:divBdr>
                </w:div>
                <w:div w:id="2064594972">
                  <w:marLeft w:val="480"/>
                  <w:marRight w:val="0"/>
                  <w:marTop w:val="0"/>
                  <w:marBottom w:val="0"/>
                  <w:divBdr>
                    <w:top w:val="none" w:sz="0" w:space="0" w:color="auto"/>
                    <w:left w:val="none" w:sz="0" w:space="0" w:color="auto"/>
                    <w:bottom w:val="none" w:sz="0" w:space="0" w:color="auto"/>
                    <w:right w:val="none" w:sz="0" w:space="0" w:color="auto"/>
                  </w:divBdr>
                </w:div>
                <w:div w:id="1160004929">
                  <w:marLeft w:val="480"/>
                  <w:marRight w:val="0"/>
                  <w:marTop w:val="0"/>
                  <w:marBottom w:val="0"/>
                  <w:divBdr>
                    <w:top w:val="none" w:sz="0" w:space="0" w:color="auto"/>
                    <w:left w:val="none" w:sz="0" w:space="0" w:color="auto"/>
                    <w:bottom w:val="none" w:sz="0" w:space="0" w:color="auto"/>
                    <w:right w:val="none" w:sz="0" w:space="0" w:color="auto"/>
                  </w:divBdr>
                </w:div>
                <w:div w:id="281155117">
                  <w:marLeft w:val="480"/>
                  <w:marRight w:val="0"/>
                  <w:marTop w:val="0"/>
                  <w:marBottom w:val="0"/>
                  <w:divBdr>
                    <w:top w:val="none" w:sz="0" w:space="0" w:color="auto"/>
                    <w:left w:val="none" w:sz="0" w:space="0" w:color="auto"/>
                    <w:bottom w:val="none" w:sz="0" w:space="0" w:color="auto"/>
                    <w:right w:val="none" w:sz="0" w:space="0" w:color="auto"/>
                  </w:divBdr>
                </w:div>
                <w:div w:id="333654317">
                  <w:marLeft w:val="480"/>
                  <w:marRight w:val="0"/>
                  <w:marTop w:val="0"/>
                  <w:marBottom w:val="0"/>
                  <w:divBdr>
                    <w:top w:val="none" w:sz="0" w:space="0" w:color="auto"/>
                    <w:left w:val="none" w:sz="0" w:space="0" w:color="auto"/>
                    <w:bottom w:val="none" w:sz="0" w:space="0" w:color="auto"/>
                    <w:right w:val="none" w:sz="0" w:space="0" w:color="auto"/>
                  </w:divBdr>
                </w:div>
                <w:div w:id="1795245665">
                  <w:marLeft w:val="480"/>
                  <w:marRight w:val="0"/>
                  <w:marTop w:val="0"/>
                  <w:marBottom w:val="0"/>
                  <w:divBdr>
                    <w:top w:val="none" w:sz="0" w:space="0" w:color="auto"/>
                    <w:left w:val="none" w:sz="0" w:space="0" w:color="auto"/>
                    <w:bottom w:val="none" w:sz="0" w:space="0" w:color="auto"/>
                    <w:right w:val="none" w:sz="0" w:space="0" w:color="auto"/>
                  </w:divBdr>
                </w:div>
                <w:div w:id="969045951">
                  <w:marLeft w:val="480"/>
                  <w:marRight w:val="0"/>
                  <w:marTop w:val="0"/>
                  <w:marBottom w:val="0"/>
                  <w:divBdr>
                    <w:top w:val="none" w:sz="0" w:space="0" w:color="auto"/>
                    <w:left w:val="none" w:sz="0" w:space="0" w:color="auto"/>
                    <w:bottom w:val="none" w:sz="0" w:space="0" w:color="auto"/>
                    <w:right w:val="none" w:sz="0" w:space="0" w:color="auto"/>
                  </w:divBdr>
                </w:div>
                <w:div w:id="1999382785">
                  <w:marLeft w:val="480"/>
                  <w:marRight w:val="0"/>
                  <w:marTop w:val="0"/>
                  <w:marBottom w:val="0"/>
                  <w:divBdr>
                    <w:top w:val="none" w:sz="0" w:space="0" w:color="auto"/>
                    <w:left w:val="none" w:sz="0" w:space="0" w:color="auto"/>
                    <w:bottom w:val="none" w:sz="0" w:space="0" w:color="auto"/>
                    <w:right w:val="none" w:sz="0" w:space="0" w:color="auto"/>
                  </w:divBdr>
                </w:div>
                <w:div w:id="1617559652">
                  <w:marLeft w:val="480"/>
                  <w:marRight w:val="0"/>
                  <w:marTop w:val="0"/>
                  <w:marBottom w:val="0"/>
                  <w:divBdr>
                    <w:top w:val="none" w:sz="0" w:space="0" w:color="auto"/>
                    <w:left w:val="none" w:sz="0" w:space="0" w:color="auto"/>
                    <w:bottom w:val="none" w:sz="0" w:space="0" w:color="auto"/>
                    <w:right w:val="none" w:sz="0" w:space="0" w:color="auto"/>
                  </w:divBdr>
                </w:div>
                <w:div w:id="1121995361">
                  <w:marLeft w:val="480"/>
                  <w:marRight w:val="0"/>
                  <w:marTop w:val="0"/>
                  <w:marBottom w:val="0"/>
                  <w:divBdr>
                    <w:top w:val="none" w:sz="0" w:space="0" w:color="auto"/>
                    <w:left w:val="none" w:sz="0" w:space="0" w:color="auto"/>
                    <w:bottom w:val="none" w:sz="0" w:space="0" w:color="auto"/>
                    <w:right w:val="none" w:sz="0" w:space="0" w:color="auto"/>
                  </w:divBdr>
                </w:div>
                <w:div w:id="721052965">
                  <w:marLeft w:val="480"/>
                  <w:marRight w:val="0"/>
                  <w:marTop w:val="0"/>
                  <w:marBottom w:val="0"/>
                  <w:divBdr>
                    <w:top w:val="none" w:sz="0" w:space="0" w:color="auto"/>
                    <w:left w:val="none" w:sz="0" w:space="0" w:color="auto"/>
                    <w:bottom w:val="none" w:sz="0" w:space="0" w:color="auto"/>
                    <w:right w:val="none" w:sz="0" w:space="0" w:color="auto"/>
                  </w:divBdr>
                </w:div>
                <w:div w:id="124011124">
                  <w:marLeft w:val="480"/>
                  <w:marRight w:val="0"/>
                  <w:marTop w:val="0"/>
                  <w:marBottom w:val="0"/>
                  <w:divBdr>
                    <w:top w:val="none" w:sz="0" w:space="0" w:color="auto"/>
                    <w:left w:val="none" w:sz="0" w:space="0" w:color="auto"/>
                    <w:bottom w:val="none" w:sz="0" w:space="0" w:color="auto"/>
                    <w:right w:val="none" w:sz="0" w:space="0" w:color="auto"/>
                  </w:divBdr>
                </w:div>
                <w:div w:id="965503704">
                  <w:marLeft w:val="480"/>
                  <w:marRight w:val="0"/>
                  <w:marTop w:val="0"/>
                  <w:marBottom w:val="0"/>
                  <w:divBdr>
                    <w:top w:val="none" w:sz="0" w:space="0" w:color="auto"/>
                    <w:left w:val="none" w:sz="0" w:space="0" w:color="auto"/>
                    <w:bottom w:val="none" w:sz="0" w:space="0" w:color="auto"/>
                    <w:right w:val="none" w:sz="0" w:space="0" w:color="auto"/>
                  </w:divBdr>
                </w:div>
                <w:div w:id="1317494433">
                  <w:marLeft w:val="480"/>
                  <w:marRight w:val="0"/>
                  <w:marTop w:val="0"/>
                  <w:marBottom w:val="0"/>
                  <w:divBdr>
                    <w:top w:val="none" w:sz="0" w:space="0" w:color="auto"/>
                    <w:left w:val="none" w:sz="0" w:space="0" w:color="auto"/>
                    <w:bottom w:val="none" w:sz="0" w:space="0" w:color="auto"/>
                    <w:right w:val="none" w:sz="0" w:space="0" w:color="auto"/>
                  </w:divBdr>
                </w:div>
                <w:div w:id="850527417">
                  <w:marLeft w:val="480"/>
                  <w:marRight w:val="0"/>
                  <w:marTop w:val="0"/>
                  <w:marBottom w:val="0"/>
                  <w:divBdr>
                    <w:top w:val="none" w:sz="0" w:space="0" w:color="auto"/>
                    <w:left w:val="none" w:sz="0" w:space="0" w:color="auto"/>
                    <w:bottom w:val="none" w:sz="0" w:space="0" w:color="auto"/>
                    <w:right w:val="none" w:sz="0" w:space="0" w:color="auto"/>
                  </w:divBdr>
                </w:div>
                <w:div w:id="76364322">
                  <w:marLeft w:val="480"/>
                  <w:marRight w:val="0"/>
                  <w:marTop w:val="0"/>
                  <w:marBottom w:val="0"/>
                  <w:divBdr>
                    <w:top w:val="none" w:sz="0" w:space="0" w:color="auto"/>
                    <w:left w:val="none" w:sz="0" w:space="0" w:color="auto"/>
                    <w:bottom w:val="none" w:sz="0" w:space="0" w:color="auto"/>
                    <w:right w:val="none" w:sz="0" w:space="0" w:color="auto"/>
                  </w:divBdr>
                </w:div>
                <w:div w:id="1437209457">
                  <w:marLeft w:val="480"/>
                  <w:marRight w:val="0"/>
                  <w:marTop w:val="0"/>
                  <w:marBottom w:val="0"/>
                  <w:divBdr>
                    <w:top w:val="none" w:sz="0" w:space="0" w:color="auto"/>
                    <w:left w:val="none" w:sz="0" w:space="0" w:color="auto"/>
                    <w:bottom w:val="none" w:sz="0" w:space="0" w:color="auto"/>
                    <w:right w:val="none" w:sz="0" w:space="0" w:color="auto"/>
                  </w:divBdr>
                </w:div>
                <w:div w:id="403650779">
                  <w:marLeft w:val="480"/>
                  <w:marRight w:val="0"/>
                  <w:marTop w:val="0"/>
                  <w:marBottom w:val="0"/>
                  <w:divBdr>
                    <w:top w:val="none" w:sz="0" w:space="0" w:color="auto"/>
                    <w:left w:val="none" w:sz="0" w:space="0" w:color="auto"/>
                    <w:bottom w:val="none" w:sz="0" w:space="0" w:color="auto"/>
                    <w:right w:val="none" w:sz="0" w:space="0" w:color="auto"/>
                  </w:divBdr>
                </w:div>
                <w:div w:id="46342108">
                  <w:marLeft w:val="480"/>
                  <w:marRight w:val="0"/>
                  <w:marTop w:val="0"/>
                  <w:marBottom w:val="0"/>
                  <w:divBdr>
                    <w:top w:val="none" w:sz="0" w:space="0" w:color="auto"/>
                    <w:left w:val="none" w:sz="0" w:space="0" w:color="auto"/>
                    <w:bottom w:val="none" w:sz="0" w:space="0" w:color="auto"/>
                    <w:right w:val="none" w:sz="0" w:space="0" w:color="auto"/>
                  </w:divBdr>
                </w:div>
              </w:divsChild>
            </w:div>
            <w:div w:id="1204368008">
              <w:marLeft w:val="0"/>
              <w:marRight w:val="0"/>
              <w:marTop w:val="0"/>
              <w:marBottom w:val="0"/>
              <w:divBdr>
                <w:top w:val="none" w:sz="0" w:space="0" w:color="auto"/>
                <w:left w:val="none" w:sz="0" w:space="0" w:color="auto"/>
                <w:bottom w:val="none" w:sz="0" w:space="0" w:color="auto"/>
                <w:right w:val="none" w:sz="0" w:space="0" w:color="auto"/>
              </w:divBdr>
              <w:divsChild>
                <w:div w:id="263419675">
                  <w:marLeft w:val="480"/>
                  <w:marRight w:val="0"/>
                  <w:marTop w:val="0"/>
                  <w:marBottom w:val="0"/>
                  <w:divBdr>
                    <w:top w:val="none" w:sz="0" w:space="0" w:color="auto"/>
                    <w:left w:val="none" w:sz="0" w:space="0" w:color="auto"/>
                    <w:bottom w:val="none" w:sz="0" w:space="0" w:color="auto"/>
                    <w:right w:val="none" w:sz="0" w:space="0" w:color="auto"/>
                  </w:divBdr>
                </w:div>
                <w:div w:id="2036344847">
                  <w:marLeft w:val="480"/>
                  <w:marRight w:val="0"/>
                  <w:marTop w:val="0"/>
                  <w:marBottom w:val="0"/>
                  <w:divBdr>
                    <w:top w:val="none" w:sz="0" w:space="0" w:color="auto"/>
                    <w:left w:val="none" w:sz="0" w:space="0" w:color="auto"/>
                    <w:bottom w:val="none" w:sz="0" w:space="0" w:color="auto"/>
                    <w:right w:val="none" w:sz="0" w:space="0" w:color="auto"/>
                  </w:divBdr>
                </w:div>
                <w:div w:id="577519896">
                  <w:marLeft w:val="480"/>
                  <w:marRight w:val="0"/>
                  <w:marTop w:val="0"/>
                  <w:marBottom w:val="0"/>
                  <w:divBdr>
                    <w:top w:val="none" w:sz="0" w:space="0" w:color="auto"/>
                    <w:left w:val="none" w:sz="0" w:space="0" w:color="auto"/>
                    <w:bottom w:val="none" w:sz="0" w:space="0" w:color="auto"/>
                    <w:right w:val="none" w:sz="0" w:space="0" w:color="auto"/>
                  </w:divBdr>
                </w:div>
                <w:div w:id="1165896664">
                  <w:marLeft w:val="480"/>
                  <w:marRight w:val="0"/>
                  <w:marTop w:val="0"/>
                  <w:marBottom w:val="0"/>
                  <w:divBdr>
                    <w:top w:val="none" w:sz="0" w:space="0" w:color="auto"/>
                    <w:left w:val="none" w:sz="0" w:space="0" w:color="auto"/>
                    <w:bottom w:val="none" w:sz="0" w:space="0" w:color="auto"/>
                    <w:right w:val="none" w:sz="0" w:space="0" w:color="auto"/>
                  </w:divBdr>
                </w:div>
                <w:div w:id="51273474">
                  <w:marLeft w:val="480"/>
                  <w:marRight w:val="0"/>
                  <w:marTop w:val="0"/>
                  <w:marBottom w:val="0"/>
                  <w:divBdr>
                    <w:top w:val="none" w:sz="0" w:space="0" w:color="auto"/>
                    <w:left w:val="none" w:sz="0" w:space="0" w:color="auto"/>
                    <w:bottom w:val="none" w:sz="0" w:space="0" w:color="auto"/>
                    <w:right w:val="none" w:sz="0" w:space="0" w:color="auto"/>
                  </w:divBdr>
                </w:div>
                <w:div w:id="44137504">
                  <w:marLeft w:val="480"/>
                  <w:marRight w:val="0"/>
                  <w:marTop w:val="0"/>
                  <w:marBottom w:val="0"/>
                  <w:divBdr>
                    <w:top w:val="none" w:sz="0" w:space="0" w:color="auto"/>
                    <w:left w:val="none" w:sz="0" w:space="0" w:color="auto"/>
                    <w:bottom w:val="none" w:sz="0" w:space="0" w:color="auto"/>
                    <w:right w:val="none" w:sz="0" w:space="0" w:color="auto"/>
                  </w:divBdr>
                </w:div>
                <w:div w:id="890725836">
                  <w:marLeft w:val="480"/>
                  <w:marRight w:val="0"/>
                  <w:marTop w:val="0"/>
                  <w:marBottom w:val="0"/>
                  <w:divBdr>
                    <w:top w:val="none" w:sz="0" w:space="0" w:color="auto"/>
                    <w:left w:val="none" w:sz="0" w:space="0" w:color="auto"/>
                    <w:bottom w:val="none" w:sz="0" w:space="0" w:color="auto"/>
                    <w:right w:val="none" w:sz="0" w:space="0" w:color="auto"/>
                  </w:divBdr>
                </w:div>
                <w:div w:id="1456216159">
                  <w:marLeft w:val="480"/>
                  <w:marRight w:val="0"/>
                  <w:marTop w:val="0"/>
                  <w:marBottom w:val="0"/>
                  <w:divBdr>
                    <w:top w:val="none" w:sz="0" w:space="0" w:color="auto"/>
                    <w:left w:val="none" w:sz="0" w:space="0" w:color="auto"/>
                    <w:bottom w:val="none" w:sz="0" w:space="0" w:color="auto"/>
                    <w:right w:val="none" w:sz="0" w:space="0" w:color="auto"/>
                  </w:divBdr>
                </w:div>
                <w:div w:id="2044354901">
                  <w:marLeft w:val="480"/>
                  <w:marRight w:val="0"/>
                  <w:marTop w:val="0"/>
                  <w:marBottom w:val="0"/>
                  <w:divBdr>
                    <w:top w:val="none" w:sz="0" w:space="0" w:color="auto"/>
                    <w:left w:val="none" w:sz="0" w:space="0" w:color="auto"/>
                    <w:bottom w:val="none" w:sz="0" w:space="0" w:color="auto"/>
                    <w:right w:val="none" w:sz="0" w:space="0" w:color="auto"/>
                  </w:divBdr>
                </w:div>
                <w:div w:id="148523802">
                  <w:marLeft w:val="480"/>
                  <w:marRight w:val="0"/>
                  <w:marTop w:val="0"/>
                  <w:marBottom w:val="0"/>
                  <w:divBdr>
                    <w:top w:val="none" w:sz="0" w:space="0" w:color="auto"/>
                    <w:left w:val="none" w:sz="0" w:space="0" w:color="auto"/>
                    <w:bottom w:val="none" w:sz="0" w:space="0" w:color="auto"/>
                    <w:right w:val="none" w:sz="0" w:space="0" w:color="auto"/>
                  </w:divBdr>
                </w:div>
                <w:div w:id="831215249">
                  <w:marLeft w:val="480"/>
                  <w:marRight w:val="0"/>
                  <w:marTop w:val="0"/>
                  <w:marBottom w:val="0"/>
                  <w:divBdr>
                    <w:top w:val="none" w:sz="0" w:space="0" w:color="auto"/>
                    <w:left w:val="none" w:sz="0" w:space="0" w:color="auto"/>
                    <w:bottom w:val="none" w:sz="0" w:space="0" w:color="auto"/>
                    <w:right w:val="none" w:sz="0" w:space="0" w:color="auto"/>
                  </w:divBdr>
                </w:div>
                <w:div w:id="400710662">
                  <w:marLeft w:val="480"/>
                  <w:marRight w:val="0"/>
                  <w:marTop w:val="0"/>
                  <w:marBottom w:val="0"/>
                  <w:divBdr>
                    <w:top w:val="none" w:sz="0" w:space="0" w:color="auto"/>
                    <w:left w:val="none" w:sz="0" w:space="0" w:color="auto"/>
                    <w:bottom w:val="none" w:sz="0" w:space="0" w:color="auto"/>
                    <w:right w:val="none" w:sz="0" w:space="0" w:color="auto"/>
                  </w:divBdr>
                </w:div>
                <w:div w:id="370501909">
                  <w:marLeft w:val="480"/>
                  <w:marRight w:val="0"/>
                  <w:marTop w:val="0"/>
                  <w:marBottom w:val="0"/>
                  <w:divBdr>
                    <w:top w:val="none" w:sz="0" w:space="0" w:color="auto"/>
                    <w:left w:val="none" w:sz="0" w:space="0" w:color="auto"/>
                    <w:bottom w:val="none" w:sz="0" w:space="0" w:color="auto"/>
                    <w:right w:val="none" w:sz="0" w:space="0" w:color="auto"/>
                  </w:divBdr>
                </w:div>
                <w:div w:id="1619990628">
                  <w:marLeft w:val="480"/>
                  <w:marRight w:val="0"/>
                  <w:marTop w:val="0"/>
                  <w:marBottom w:val="0"/>
                  <w:divBdr>
                    <w:top w:val="none" w:sz="0" w:space="0" w:color="auto"/>
                    <w:left w:val="none" w:sz="0" w:space="0" w:color="auto"/>
                    <w:bottom w:val="none" w:sz="0" w:space="0" w:color="auto"/>
                    <w:right w:val="none" w:sz="0" w:space="0" w:color="auto"/>
                  </w:divBdr>
                </w:div>
                <w:div w:id="265121460">
                  <w:marLeft w:val="480"/>
                  <w:marRight w:val="0"/>
                  <w:marTop w:val="0"/>
                  <w:marBottom w:val="0"/>
                  <w:divBdr>
                    <w:top w:val="none" w:sz="0" w:space="0" w:color="auto"/>
                    <w:left w:val="none" w:sz="0" w:space="0" w:color="auto"/>
                    <w:bottom w:val="none" w:sz="0" w:space="0" w:color="auto"/>
                    <w:right w:val="none" w:sz="0" w:space="0" w:color="auto"/>
                  </w:divBdr>
                </w:div>
                <w:div w:id="1578635991">
                  <w:marLeft w:val="480"/>
                  <w:marRight w:val="0"/>
                  <w:marTop w:val="0"/>
                  <w:marBottom w:val="0"/>
                  <w:divBdr>
                    <w:top w:val="none" w:sz="0" w:space="0" w:color="auto"/>
                    <w:left w:val="none" w:sz="0" w:space="0" w:color="auto"/>
                    <w:bottom w:val="none" w:sz="0" w:space="0" w:color="auto"/>
                    <w:right w:val="none" w:sz="0" w:space="0" w:color="auto"/>
                  </w:divBdr>
                </w:div>
                <w:div w:id="483082035">
                  <w:marLeft w:val="480"/>
                  <w:marRight w:val="0"/>
                  <w:marTop w:val="0"/>
                  <w:marBottom w:val="0"/>
                  <w:divBdr>
                    <w:top w:val="none" w:sz="0" w:space="0" w:color="auto"/>
                    <w:left w:val="none" w:sz="0" w:space="0" w:color="auto"/>
                    <w:bottom w:val="none" w:sz="0" w:space="0" w:color="auto"/>
                    <w:right w:val="none" w:sz="0" w:space="0" w:color="auto"/>
                  </w:divBdr>
                </w:div>
                <w:div w:id="1925142171">
                  <w:marLeft w:val="480"/>
                  <w:marRight w:val="0"/>
                  <w:marTop w:val="0"/>
                  <w:marBottom w:val="0"/>
                  <w:divBdr>
                    <w:top w:val="none" w:sz="0" w:space="0" w:color="auto"/>
                    <w:left w:val="none" w:sz="0" w:space="0" w:color="auto"/>
                    <w:bottom w:val="none" w:sz="0" w:space="0" w:color="auto"/>
                    <w:right w:val="none" w:sz="0" w:space="0" w:color="auto"/>
                  </w:divBdr>
                </w:div>
                <w:div w:id="610556553">
                  <w:marLeft w:val="480"/>
                  <w:marRight w:val="0"/>
                  <w:marTop w:val="0"/>
                  <w:marBottom w:val="0"/>
                  <w:divBdr>
                    <w:top w:val="none" w:sz="0" w:space="0" w:color="auto"/>
                    <w:left w:val="none" w:sz="0" w:space="0" w:color="auto"/>
                    <w:bottom w:val="none" w:sz="0" w:space="0" w:color="auto"/>
                    <w:right w:val="none" w:sz="0" w:space="0" w:color="auto"/>
                  </w:divBdr>
                </w:div>
                <w:div w:id="1018658649">
                  <w:marLeft w:val="480"/>
                  <w:marRight w:val="0"/>
                  <w:marTop w:val="0"/>
                  <w:marBottom w:val="0"/>
                  <w:divBdr>
                    <w:top w:val="none" w:sz="0" w:space="0" w:color="auto"/>
                    <w:left w:val="none" w:sz="0" w:space="0" w:color="auto"/>
                    <w:bottom w:val="none" w:sz="0" w:space="0" w:color="auto"/>
                    <w:right w:val="none" w:sz="0" w:space="0" w:color="auto"/>
                  </w:divBdr>
                </w:div>
                <w:div w:id="177698100">
                  <w:marLeft w:val="480"/>
                  <w:marRight w:val="0"/>
                  <w:marTop w:val="0"/>
                  <w:marBottom w:val="0"/>
                  <w:divBdr>
                    <w:top w:val="none" w:sz="0" w:space="0" w:color="auto"/>
                    <w:left w:val="none" w:sz="0" w:space="0" w:color="auto"/>
                    <w:bottom w:val="none" w:sz="0" w:space="0" w:color="auto"/>
                    <w:right w:val="none" w:sz="0" w:space="0" w:color="auto"/>
                  </w:divBdr>
                </w:div>
                <w:div w:id="1089699555">
                  <w:marLeft w:val="480"/>
                  <w:marRight w:val="0"/>
                  <w:marTop w:val="0"/>
                  <w:marBottom w:val="0"/>
                  <w:divBdr>
                    <w:top w:val="none" w:sz="0" w:space="0" w:color="auto"/>
                    <w:left w:val="none" w:sz="0" w:space="0" w:color="auto"/>
                    <w:bottom w:val="none" w:sz="0" w:space="0" w:color="auto"/>
                    <w:right w:val="none" w:sz="0" w:space="0" w:color="auto"/>
                  </w:divBdr>
                </w:div>
                <w:div w:id="34235319">
                  <w:marLeft w:val="480"/>
                  <w:marRight w:val="0"/>
                  <w:marTop w:val="0"/>
                  <w:marBottom w:val="0"/>
                  <w:divBdr>
                    <w:top w:val="none" w:sz="0" w:space="0" w:color="auto"/>
                    <w:left w:val="none" w:sz="0" w:space="0" w:color="auto"/>
                    <w:bottom w:val="none" w:sz="0" w:space="0" w:color="auto"/>
                    <w:right w:val="none" w:sz="0" w:space="0" w:color="auto"/>
                  </w:divBdr>
                </w:div>
                <w:div w:id="1758282887">
                  <w:marLeft w:val="480"/>
                  <w:marRight w:val="0"/>
                  <w:marTop w:val="0"/>
                  <w:marBottom w:val="0"/>
                  <w:divBdr>
                    <w:top w:val="none" w:sz="0" w:space="0" w:color="auto"/>
                    <w:left w:val="none" w:sz="0" w:space="0" w:color="auto"/>
                    <w:bottom w:val="none" w:sz="0" w:space="0" w:color="auto"/>
                    <w:right w:val="none" w:sz="0" w:space="0" w:color="auto"/>
                  </w:divBdr>
                </w:div>
                <w:div w:id="885415924">
                  <w:marLeft w:val="480"/>
                  <w:marRight w:val="0"/>
                  <w:marTop w:val="0"/>
                  <w:marBottom w:val="0"/>
                  <w:divBdr>
                    <w:top w:val="none" w:sz="0" w:space="0" w:color="auto"/>
                    <w:left w:val="none" w:sz="0" w:space="0" w:color="auto"/>
                    <w:bottom w:val="none" w:sz="0" w:space="0" w:color="auto"/>
                    <w:right w:val="none" w:sz="0" w:space="0" w:color="auto"/>
                  </w:divBdr>
                </w:div>
                <w:div w:id="1382441710">
                  <w:marLeft w:val="480"/>
                  <w:marRight w:val="0"/>
                  <w:marTop w:val="0"/>
                  <w:marBottom w:val="0"/>
                  <w:divBdr>
                    <w:top w:val="none" w:sz="0" w:space="0" w:color="auto"/>
                    <w:left w:val="none" w:sz="0" w:space="0" w:color="auto"/>
                    <w:bottom w:val="none" w:sz="0" w:space="0" w:color="auto"/>
                    <w:right w:val="none" w:sz="0" w:space="0" w:color="auto"/>
                  </w:divBdr>
                </w:div>
                <w:div w:id="1447188868">
                  <w:marLeft w:val="480"/>
                  <w:marRight w:val="0"/>
                  <w:marTop w:val="0"/>
                  <w:marBottom w:val="0"/>
                  <w:divBdr>
                    <w:top w:val="none" w:sz="0" w:space="0" w:color="auto"/>
                    <w:left w:val="none" w:sz="0" w:space="0" w:color="auto"/>
                    <w:bottom w:val="none" w:sz="0" w:space="0" w:color="auto"/>
                    <w:right w:val="none" w:sz="0" w:space="0" w:color="auto"/>
                  </w:divBdr>
                </w:div>
                <w:div w:id="881750017">
                  <w:marLeft w:val="480"/>
                  <w:marRight w:val="0"/>
                  <w:marTop w:val="0"/>
                  <w:marBottom w:val="0"/>
                  <w:divBdr>
                    <w:top w:val="none" w:sz="0" w:space="0" w:color="auto"/>
                    <w:left w:val="none" w:sz="0" w:space="0" w:color="auto"/>
                    <w:bottom w:val="none" w:sz="0" w:space="0" w:color="auto"/>
                    <w:right w:val="none" w:sz="0" w:space="0" w:color="auto"/>
                  </w:divBdr>
                </w:div>
                <w:div w:id="359625499">
                  <w:marLeft w:val="480"/>
                  <w:marRight w:val="0"/>
                  <w:marTop w:val="0"/>
                  <w:marBottom w:val="0"/>
                  <w:divBdr>
                    <w:top w:val="none" w:sz="0" w:space="0" w:color="auto"/>
                    <w:left w:val="none" w:sz="0" w:space="0" w:color="auto"/>
                    <w:bottom w:val="none" w:sz="0" w:space="0" w:color="auto"/>
                    <w:right w:val="none" w:sz="0" w:space="0" w:color="auto"/>
                  </w:divBdr>
                </w:div>
                <w:div w:id="563443397">
                  <w:marLeft w:val="480"/>
                  <w:marRight w:val="0"/>
                  <w:marTop w:val="0"/>
                  <w:marBottom w:val="0"/>
                  <w:divBdr>
                    <w:top w:val="none" w:sz="0" w:space="0" w:color="auto"/>
                    <w:left w:val="none" w:sz="0" w:space="0" w:color="auto"/>
                    <w:bottom w:val="none" w:sz="0" w:space="0" w:color="auto"/>
                    <w:right w:val="none" w:sz="0" w:space="0" w:color="auto"/>
                  </w:divBdr>
                </w:div>
                <w:div w:id="1868523885">
                  <w:marLeft w:val="480"/>
                  <w:marRight w:val="0"/>
                  <w:marTop w:val="0"/>
                  <w:marBottom w:val="0"/>
                  <w:divBdr>
                    <w:top w:val="none" w:sz="0" w:space="0" w:color="auto"/>
                    <w:left w:val="none" w:sz="0" w:space="0" w:color="auto"/>
                    <w:bottom w:val="none" w:sz="0" w:space="0" w:color="auto"/>
                    <w:right w:val="none" w:sz="0" w:space="0" w:color="auto"/>
                  </w:divBdr>
                </w:div>
                <w:div w:id="972950401">
                  <w:marLeft w:val="480"/>
                  <w:marRight w:val="0"/>
                  <w:marTop w:val="0"/>
                  <w:marBottom w:val="0"/>
                  <w:divBdr>
                    <w:top w:val="none" w:sz="0" w:space="0" w:color="auto"/>
                    <w:left w:val="none" w:sz="0" w:space="0" w:color="auto"/>
                    <w:bottom w:val="none" w:sz="0" w:space="0" w:color="auto"/>
                    <w:right w:val="none" w:sz="0" w:space="0" w:color="auto"/>
                  </w:divBdr>
                </w:div>
                <w:div w:id="1040663810">
                  <w:marLeft w:val="480"/>
                  <w:marRight w:val="0"/>
                  <w:marTop w:val="0"/>
                  <w:marBottom w:val="0"/>
                  <w:divBdr>
                    <w:top w:val="none" w:sz="0" w:space="0" w:color="auto"/>
                    <w:left w:val="none" w:sz="0" w:space="0" w:color="auto"/>
                    <w:bottom w:val="none" w:sz="0" w:space="0" w:color="auto"/>
                    <w:right w:val="none" w:sz="0" w:space="0" w:color="auto"/>
                  </w:divBdr>
                </w:div>
                <w:div w:id="1562792303">
                  <w:marLeft w:val="480"/>
                  <w:marRight w:val="0"/>
                  <w:marTop w:val="0"/>
                  <w:marBottom w:val="0"/>
                  <w:divBdr>
                    <w:top w:val="none" w:sz="0" w:space="0" w:color="auto"/>
                    <w:left w:val="none" w:sz="0" w:space="0" w:color="auto"/>
                    <w:bottom w:val="none" w:sz="0" w:space="0" w:color="auto"/>
                    <w:right w:val="none" w:sz="0" w:space="0" w:color="auto"/>
                  </w:divBdr>
                </w:div>
                <w:div w:id="1082533192">
                  <w:marLeft w:val="480"/>
                  <w:marRight w:val="0"/>
                  <w:marTop w:val="0"/>
                  <w:marBottom w:val="0"/>
                  <w:divBdr>
                    <w:top w:val="none" w:sz="0" w:space="0" w:color="auto"/>
                    <w:left w:val="none" w:sz="0" w:space="0" w:color="auto"/>
                    <w:bottom w:val="none" w:sz="0" w:space="0" w:color="auto"/>
                    <w:right w:val="none" w:sz="0" w:space="0" w:color="auto"/>
                  </w:divBdr>
                </w:div>
                <w:div w:id="2059737142">
                  <w:marLeft w:val="480"/>
                  <w:marRight w:val="0"/>
                  <w:marTop w:val="0"/>
                  <w:marBottom w:val="0"/>
                  <w:divBdr>
                    <w:top w:val="none" w:sz="0" w:space="0" w:color="auto"/>
                    <w:left w:val="none" w:sz="0" w:space="0" w:color="auto"/>
                    <w:bottom w:val="none" w:sz="0" w:space="0" w:color="auto"/>
                    <w:right w:val="none" w:sz="0" w:space="0" w:color="auto"/>
                  </w:divBdr>
                </w:div>
                <w:div w:id="1658413579">
                  <w:marLeft w:val="480"/>
                  <w:marRight w:val="0"/>
                  <w:marTop w:val="0"/>
                  <w:marBottom w:val="0"/>
                  <w:divBdr>
                    <w:top w:val="none" w:sz="0" w:space="0" w:color="auto"/>
                    <w:left w:val="none" w:sz="0" w:space="0" w:color="auto"/>
                    <w:bottom w:val="none" w:sz="0" w:space="0" w:color="auto"/>
                    <w:right w:val="none" w:sz="0" w:space="0" w:color="auto"/>
                  </w:divBdr>
                </w:div>
                <w:div w:id="192884830">
                  <w:marLeft w:val="480"/>
                  <w:marRight w:val="0"/>
                  <w:marTop w:val="0"/>
                  <w:marBottom w:val="0"/>
                  <w:divBdr>
                    <w:top w:val="none" w:sz="0" w:space="0" w:color="auto"/>
                    <w:left w:val="none" w:sz="0" w:space="0" w:color="auto"/>
                    <w:bottom w:val="none" w:sz="0" w:space="0" w:color="auto"/>
                    <w:right w:val="none" w:sz="0" w:space="0" w:color="auto"/>
                  </w:divBdr>
                </w:div>
                <w:div w:id="1102651802">
                  <w:marLeft w:val="480"/>
                  <w:marRight w:val="0"/>
                  <w:marTop w:val="0"/>
                  <w:marBottom w:val="0"/>
                  <w:divBdr>
                    <w:top w:val="none" w:sz="0" w:space="0" w:color="auto"/>
                    <w:left w:val="none" w:sz="0" w:space="0" w:color="auto"/>
                    <w:bottom w:val="none" w:sz="0" w:space="0" w:color="auto"/>
                    <w:right w:val="none" w:sz="0" w:space="0" w:color="auto"/>
                  </w:divBdr>
                </w:div>
                <w:div w:id="1544714888">
                  <w:marLeft w:val="480"/>
                  <w:marRight w:val="0"/>
                  <w:marTop w:val="0"/>
                  <w:marBottom w:val="0"/>
                  <w:divBdr>
                    <w:top w:val="none" w:sz="0" w:space="0" w:color="auto"/>
                    <w:left w:val="none" w:sz="0" w:space="0" w:color="auto"/>
                    <w:bottom w:val="none" w:sz="0" w:space="0" w:color="auto"/>
                    <w:right w:val="none" w:sz="0" w:space="0" w:color="auto"/>
                  </w:divBdr>
                </w:div>
                <w:div w:id="1200892576">
                  <w:marLeft w:val="480"/>
                  <w:marRight w:val="0"/>
                  <w:marTop w:val="0"/>
                  <w:marBottom w:val="0"/>
                  <w:divBdr>
                    <w:top w:val="none" w:sz="0" w:space="0" w:color="auto"/>
                    <w:left w:val="none" w:sz="0" w:space="0" w:color="auto"/>
                    <w:bottom w:val="none" w:sz="0" w:space="0" w:color="auto"/>
                    <w:right w:val="none" w:sz="0" w:space="0" w:color="auto"/>
                  </w:divBdr>
                </w:div>
                <w:div w:id="1436291139">
                  <w:marLeft w:val="480"/>
                  <w:marRight w:val="0"/>
                  <w:marTop w:val="0"/>
                  <w:marBottom w:val="0"/>
                  <w:divBdr>
                    <w:top w:val="none" w:sz="0" w:space="0" w:color="auto"/>
                    <w:left w:val="none" w:sz="0" w:space="0" w:color="auto"/>
                    <w:bottom w:val="none" w:sz="0" w:space="0" w:color="auto"/>
                    <w:right w:val="none" w:sz="0" w:space="0" w:color="auto"/>
                  </w:divBdr>
                </w:div>
                <w:div w:id="201869867">
                  <w:marLeft w:val="480"/>
                  <w:marRight w:val="0"/>
                  <w:marTop w:val="0"/>
                  <w:marBottom w:val="0"/>
                  <w:divBdr>
                    <w:top w:val="none" w:sz="0" w:space="0" w:color="auto"/>
                    <w:left w:val="none" w:sz="0" w:space="0" w:color="auto"/>
                    <w:bottom w:val="none" w:sz="0" w:space="0" w:color="auto"/>
                    <w:right w:val="none" w:sz="0" w:space="0" w:color="auto"/>
                  </w:divBdr>
                </w:div>
                <w:div w:id="1343360707">
                  <w:marLeft w:val="480"/>
                  <w:marRight w:val="0"/>
                  <w:marTop w:val="0"/>
                  <w:marBottom w:val="0"/>
                  <w:divBdr>
                    <w:top w:val="none" w:sz="0" w:space="0" w:color="auto"/>
                    <w:left w:val="none" w:sz="0" w:space="0" w:color="auto"/>
                    <w:bottom w:val="none" w:sz="0" w:space="0" w:color="auto"/>
                    <w:right w:val="none" w:sz="0" w:space="0" w:color="auto"/>
                  </w:divBdr>
                </w:div>
                <w:div w:id="1311446380">
                  <w:marLeft w:val="480"/>
                  <w:marRight w:val="0"/>
                  <w:marTop w:val="0"/>
                  <w:marBottom w:val="0"/>
                  <w:divBdr>
                    <w:top w:val="none" w:sz="0" w:space="0" w:color="auto"/>
                    <w:left w:val="none" w:sz="0" w:space="0" w:color="auto"/>
                    <w:bottom w:val="none" w:sz="0" w:space="0" w:color="auto"/>
                    <w:right w:val="none" w:sz="0" w:space="0" w:color="auto"/>
                  </w:divBdr>
                </w:div>
                <w:div w:id="973487022">
                  <w:marLeft w:val="480"/>
                  <w:marRight w:val="0"/>
                  <w:marTop w:val="0"/>
                  <w:marBottom w:val="0"/>
                  <w:divBdr>
                    <w:top w:val="none" w:sz="0" w:space="0" w:color="auto"/>
                    <w:left w:val="none" w:sz="0" w:space="0" w:color="auto"/>
                    <w:bottom w:val="none" w:sz="0" w:space="0" w:color="auto"/>
                    <w:right w:val="none" w:sz="0" w:space="0" w:color="auto"/>
                  </w:divBdr>
                </w:div>
                <w:div w:id="2073692363">
                  <w:marLeft w:val="480"/>
                  <w:marRight w:val="0"/>
                  <w:marTop w:val="0"/>
                  <w:marBottom w:val="0"/>
                  <w:divBdr>
                    <w:top w:val="none" w:sz="0" w:space="0" w:color="auto"/>
                    <w:left w:val="none" w:sz="0" w:space="0" w:color="auto"/>
                    <w:bottom w:val="none" w:sz="0" w:space="0" w:color="auto"/>
                    <w:right w:val="none" w:sz="0" w:space="0" w:color="auto"/>
                  </w:divBdr>
                </w:div>
                <w:div w:id="692878744">
                  <w:marLeft w:val="480"/>
                  <w:marRight w:val="0"/>
                  <w:marTop w:val="0"/>
                  <w:marBottom w:val="0"/>
                  <w:divBdr>
                    <w:top w:val="none" w:sz="0" w:space="0" w:color="auto"/>
                    <w:left w:val="none" w:sz="0" w:space="0" w:color="auto"/>
                    <w:bottom w:val="none" w:sz="0" w:space="0" w:color="auto"/>
                    <w:right w:val="none" w:sz="0" w:space="0" w:color="auto"/>
                  </w:divBdr>
                </w:div>
                <w:div w:id="1356349170">
                  <w:marLeft w:val="480"/>
                  <w:marRight w:val="0"/>
                  <w:marTop w:val="0"/>
                  <w:marBottom w:val="0"/>
                  <w:divBdr>
                    <w:top w:val="none" w:sz="0" w:space="0" w:color="auto"/>
                    <w:left w:val="none" w:sz="0" w:space="0" w:color="auto"/>
                    <w:bottom w:val="none" w:sz="0" w:space="0" w:color="auto"/>
                    <w:right w:val="none" w:sz="0" w:space="0" w:color="auto"/>
                  </w:divBdr>
                </w:div>
                <w:div w:id="2008053792">
                  <w:marLeft w:val="480"/>
                  <w:marRight w:val="0"/>
                  <w:marTop w:val="0"/>
                  <w:marBottom w:val="0"/>
                  <w:divBdr>
                    <w:top w:val="none" w:sz="0" w:space="0" w:color="auto"/>
                    <w:left w:val="none" w:sz="0" w:space="0" w:color="auto"/>
                    <w:bottom w:val="none" w:sz="0" w:space="0" w:color="auto"/>
                    <w:right w:val="none" w:sz="0" w:space="0" w:color="auto"/>
                  </w:divBdr>
                </w:div>
                <w:div w:id="444152660">
                  <w:marLeft w:val="480"/>
                  <w:marRight w:val="0"/>
                  <w:marTop w:val="0"/>
                  <w:marBottom w:val="0"/>
                  <w:divBdr>
                    <w:top w:val="none" w:sz="0" w:space="0" w:color="auto"/>
                    <w:left w:val="none" w:sz="0" w:space="0" w:color="auto"/>
                    <w:bottom w:val="none" w:sz="0" w:space="0" w:color="auto"/>
                    <w:right w:val="none" w:sz="0" w:space="0" w:color="auto"/>
                  </w:divBdr>
                </w:div>
                <w:div w:id="990401458">
                  <w:marLeft w:val="480"/>
                  <w:marRight w:val="0"/>
                  <w:marTop w:val="0"/>
                  <w:marBottom w:val="0"/>
                  <w:divBdr>
                    <w:top w:val="none" w:sz="0" w:space="0" w:color="auto"/>
                    <w:left w:val="none" w:sz="0" w:space="0" w:color="auto"/>
                    <w:bottom w:val="none" w:sz="0" w:space="0" w:color="auto"/>
                    <w:right w:val="none" w:sz="0" w:space="0" w:color="auto"/>
                  </w:divBdr>
                </w:div>
                <w:div w:id="900794696">
                  <w:marLeft w:val="480"/>
                  <w:marRight w:val="0"/>
                  <w:marTop w:val="0"/>
                  <w:marBottom w:val="0"/>
                  <w:divBdr>
                    <w:top w:val="none" w:sz="0" w:space="0" w:color="auto"/>
                    <w:left w:val="none" w:sz="0" w:space="0" w:color="auto"/>
                    <w:bottom w:val="none" w:sz="0" w:space="0" w:color="auto"/>
                    <w:right w:val="none" w:sz="0" w:space="0" w:color="auto"/>
                  </w:divBdr>
                </w:div>
                <w:div w:id="1044064277">
                  <w:marLeft w:val="480"/>
                  <w:marRight w:val="0"/>
                  <w:marTop w:val="0"/>
                  <w:marBottom w:val="0"/>
                  <w:divBdr>
                    <w:top w:val="none" w:sz="0" w:space="0" w:color="auto"/>
                    <w:left w:val="none" w:sz="0" w:space="0" w:color="auto"/>
                    <w:bottom w:val="none" w:sz="0" w:space="0" w:color="auto"/>
                    <w:right w:val="none" w:sz="0" w:space="0" w:color="auto"/>
                  </w:divBdr>
                </w:div>
                <w:div w:id="1895116991">
                  <w:marLeft w:val="480"/>
                  <w:marRight w:val="0"/>
                  <w:marTop w:val="0"/>
                  <w:marBottom w:val="0"/>
                  <w:divBdr>
                    <w:top w:val="none" w:sz="0" w:space="0" w:color="auto"/>
                    <w:left w:val="none" w:sz="0" w:space="0" w:color="auto"/>
                    <w:bottom w:val="none" w:sz="0" w:space="0" w:color="auto"/>
                    <w:right w:val="none" w:sz="0" w:space="0" w:color="auto"/>
                  </w:divBdr>
                </w:div>
                <w:div w:id="1868718663">
                  <w:marLeft w:val="480"/>
                  <w:marRight w:val="0"/>
                  <w:marTop w:val="0"/>
                  <w:marBottom w:val="0"/>
                  <w:divBdr>
                    <w:top w:val="none" w:sz="0" w:space="0" w:color="auto"/>
                    <w:left w:val="none" w:sz="0" w:space="0" w:color="auto"/>
                    <w:bottom w:val="none" w:sz="0" w:space="0" w:color="auto"/>
                    <w:right w:val="none" w:sz="0" w:space="0" w:color="auto"/>
                  </w:divBdr>
                </w:div>
                <w:div w:id="1202280656">
                  <w:marLeft w:val="480"/>
                  <w:marRight w:val="0"/>
                  <w:marTop w:val="0"/>
                  <w:marBottom w:val="0"/>
                  <w:divBdr>
                    <w:top w:val="none" w:sz="0" w:space="0" w:color="auto"/>
                    <w:left w:val="none" w:sz="0" w:space="0" w:color="auto"/>
                    <w:bottom w:val="none" w:sz="0" w:space="0" w:color="auto"/>
                    <w:right w:val="none" w:sz="0" w:space="0" w:color="auto"/>
                  </w:divBdr>
                </w:div>
                <w:div w:id="678773583">
                  <w:marLeft w:val="480"/>
                  <w:marRight w:val="0"/>
                  <w:marTop w:val="0"/>
                  <w:marBottom w:val="0"/>
                  <w:divBdr>
                    <w:top w:val="none" w:sz="0" w:space="0" w:color="auto"/>
                    <w:left w:val="none" w:sz="0" w:space="0" w:color="auto"/>
                    <w:bottom w:val="none" w:sz="0" w:space="0" w:color="auto"/>
                    <w:right w:val="none" w:sz="0" w:space="0" w:color="auto"/>
                  </w:divBdr>
                </w:div>
                <w:div w:id="487943594">
                  <w:marLeft w:val="480"/>
                  <w:marRight w:val="0"/>
                  <w:marTop w:val="0"/>
                  <w:marBottom w:val="0"/>
                  <w:divBdr>
                    <w:top w:val="none" w:sz="0" w:space="0" w:color="auto"/>
                    <w:left w:val="none" w:sz="0" w:space="0" w:color="auto"/>
                    <w:bottom w:val="none" w:sz="0" w:space="0" w:color="auto"/>
                    <w:right w:val="none" w:sz="0" w:space="0" w:color="auto"/>
                  </w:divBdr>
                </w:div>
                <w:div w:id="260572254">
                  <w:marLeft w:val="480"/>
                  <w:marRight w:val="0"/>
                  <w:marTop w:val="0"/>
                  <w:marBottom w:val="0"/>
                  <w:divBdr>
                    <w:top w:val="none" w:sz="0" w:space="0" w:color="auto"/>
                    <w:left w:val="none" w:sz="0" w:space="0" w:color="auto"/>
                    <w:bottom w:val="none" w:sz="0" w:space="0" w:color="auto"/>
                    <w:right w:val="none" w:sz="0" w:space="0" w:color="auto"/>
                  </w:divBdr>
                </w:div>
                <w:div w:id="1132938614">
                  <w:marLeft w:val="480"/>
                  <w:marRight w:val="0"/>
                  <w:marTop w:val="0"/>
                  <w:marBottom w:val="0"/>
                  <w:divBdr>
                    <w:top w:val="none" w:sz="0" w:space="0" w:color="auto"/>
                    <w:left w:val="none" w:sz="0" w:space="0" w:color="auto"/>
                    <w:bottom w:val="none" w:sz="0" w:space="0" w:color="auto"/>
                    <w:right w:val="none" w:sz="0" w:space="0" w:color="auto"/>
                  </w:divBdr>
                </w:div>
                <w:div w:id="2106807453">
                  <w:marLeft w:val="480"/>
                  <w:marRight w:val="0"/>
                  <w:marTop w:val="0"/>
                  <w:marBottom w:val="0"/>
                  <w:divBdr>
                    <w:top w:val="none" w:sz="0" w:space="0" w:color="auto"/>
                    <w:left w:val="none" w:sz="0" w:space="0" w:color="auto"/>
                    <w:bottom w:val="none" w:sz="0" w:space="0" w:color="auto"/>
                    <w:right w:val="none" w:sz="0" w:space="0" w:color="auto"/>
                  </w:divBdr>
                </w:div>
                <w:div w:id="602151461">
                  <w:marLeft w:val="480"/>
                  <w:marRight w:val="0"/>
                  <w:marTop w:val="0"/>
                  <w:marBottom w:val="0"/>
                  <w:divBdr>
                    <w:top w:val="none" w:sz="0" w:space="0" w:color="auto"/>
                    <w:left w:val="none" w:sz="0" w:space="0" w:color="auto"/>
                    <w:bottom w:val="none" w:sz="0" w:space="0" w:color="auto"/>
                    <w:right w:val="none" w:sz="0" w:space="0" w:color="auto"/>
                  </w:divBdr>
                </w:div>
                <w:div w:id="678584990">
                  <w:marLeft w:val="480"/>
                  <w:marRight w:val="0"/>
                  <w:marTop w:val="0"/>
                  <w:marBottom w:val="0"/>
                  <w:divBdr>
                    <w:top w:val="none" w:sz="0" w:space="0" w:color="auto"/>
                    <w:left w:val="none" w:sz="0" w:space="0" w:color="auto"/>
                    <w:bottom w:val="none" w:sz="0" w:space="0" w:color="auto"/>
                    <w:right w:val="none" w:sz="0" w:space="0" w:color="auto"/>
                  </w:divBdr>
                </w:div>
                <w:div w:id="1268151968">
                  <w:marLeft w:val="480"/>
                  <w:marRight w:val="0"/>
                  <w:marTop w:val="0"/>
                  <w:marBottom w:val="0"/>
                  <w:divBdr>
                    <w:top w:val="none" w:sz="0" w:space="0" w:color="auto"/>
                    <w:left w:val="none" w:sz="0" w:space="0" w:color="auto"/>
                    <w:bottom w:val="none" w:sz="0" w:space="0" w:color="auto"/>
                    <w:right w:val="none" w:sz="0" w:space="0" w:color="auto"/>
                  </w:divBdr>
                </w:div>
                <w:div w:id="1823279545">
                  <w:marLeft w:val="480"/>
                  <w:marRight w:val="0"/>
                  <w:marTop w:val="0"/>
                  <w:marBottom w:val="0"/>
                  <w:divBdr>
                    <w:top w:val="none" w:sz="0" w:space="0" w:color="auto"/>
                    <w:left w:val="none" w:sz="0" w:space="0" w:color="auto"/>
                    <w:bottom w:val="none" w:sz="0" w:space="0" w:color="auto"/>
                    <w:right w:val="none" w:sz="0" w:space="0" w:color="auto"/>
                  </w:divBdr>
                </w:div>
                <w:div w:id="1242254982">
                  <w:marLeft w:val="480"/>
                  <w:marRight w:val="0"/>
                  <w:marTop w:val="0"/>
                  <w:marBottom w:val="0"/>
                  <w:divBdr>
                    <w:top w:val="none" w:sz="0" w:space="0" w:color="auto"/>
                    <w:left w:val="none" w:sz="0" w:space="0" w:color="auto"/>
                    <w:bottom w:val="none" w:sz="0" w:space="0" w:color="auto"/>
                    <w:right w:val="none" w:sz="0" w:space="0" w:color="auto"/>
                  </w:divBdr>
                </w:div>
                <w:div w:id="520704245">
                  <w:marLeft w:val="480"/>
                  <w:marRight w:val="0"/>
                  <w:marTop w:val="0"/>
                  <w:marBottom w:val="0"/>
                  <w:divBdr>
                    <w:top w:val="none" w:sz="0" w:space="0" w:color="auto"/>
                    <w:left w:val="none" w:sz="0" w:space="0" w:color="auto"/>
                    <w:bottom w:val="none" w:sz="0" w:space="0" w:color="auto"/>
                    <w:right w:val="none" w:sz="0" w:space="0" w:color="auto"/>
                  </w:divBdr>
                </w:div>
                <w:div w:id="735710483">
                  <w:marLeft w:val="480"/>
                  <w:marRight w:val="0"/>
                  <w:marTop w:val="0"/>
                  <w:marBottom w:val="0"/>
                  <w:divBdr>
                    <w:top w:val="none" w:sz="0" w:space="0" w:color="auto"/>
                    <w:left w:val="none" w:sz="0" w:space="0" w:color="auto"/>
                    <w:bottom w:val="none" w:sz="0" w:space="0" w:color="auto"/>
                    <w:right w:val="none" w:sz="0" w:space="0" w:color="auto"/>
                  </w:divBdr>
                </w:div>
                <w:div w:id="361168965">
                  <w:marLeft w:val="480"/>
                  <w:marRight w:val="0"/>
                  <w:marTop w:val="0"/>
                  <w:marBottom w:val="0"/>
                  <w:divBdr>
                    <w:top w:val="none" w:sz="0" w:space="0" w:color="auto"/>
                    <w:left w:val="none" w:sz="0" w:space="0" w:color="auto"/>
                    <w:bottom w:val="none" w:sz="0" w:space="0" w:color="auto"/>
                    <w:right w:val="none" w:sz="0" w:space="0" w:color="auto"/>
                  </w:divBdr>
                </w:div>
                <w:div w:id="722560058">
                  <w:marLeft w:val="480"/>
                  <w:marRight w:val="0"/>
                  <w:marTop w:val="0"/>
                  <w:marBottom w:val="0"/>
                  <w:divBdr>
                    <w:top w:val="none" w:sz="0" w:space="0" w:color="auto"/>
                    <w:left w:val="none" w:sz="0" w:space="0" w:color="auto"/>
                    <w:bottom w:val="none" w:sz="0" w:space="0" w:color="auto"/>
                    <w:right w:val="none" w:sz="0" w:space="0" w:color="auto"/>
                  </w:divBdr>
                </w:div>
                <w:div w:id="1588348610">
                  <w:marLeft w:val="480"/>
                  <w:marRight w:val="0"/>
                  <w:marTop w:val="0"/>
                  <w:marBottom w:val="0"/>
                  <w:divBdr>
                    <w:top w:val="none" w:sz="0" w:space="0" w:color="auto"/>
                    <w:left w:val="none" w:sz="0" w:space="0" w:color="auto"/>
                    <w:bottom w:val="none" w:sz="0" w:space="0" w:color="auto"/>
                    <w:right w:val="none" w:sz="0" w:space="0" w:color="auto"/>
                  </w:divBdr>
                </w:div>
                <w:div w:id="1790856627">
                  <w:marLeft w:val="480"/>
                  <w:marRight w:val="0"/>
                  <w:marTop w:val="0"/>
                  <w:marBottom w:val="0"/>
                  <w:divBdr>
                    <w:top w:val="none" w:sz="0" w:space="0" w:color="auto"/>
                    <w:left w:val="none" w:sz="0" w:space="0" w:color="auto"/>
                    <w:bottom w:val="none" w:sz="0" w:space="0" w:color="auto"/>
                    <w:right w:val="none" w:sz="0" w:space="0" w:color="auto"/>
                  </w:divBdr>
                </w:div>
                <w:div w:id="896236616">
                  <w:marLeft w:val="480"/>
                  <w:marRight w:val="0"/>
                  <w:marTop w:val="0"/>
                  <w:marBottom w:val="0"/>
                  <w:divBdr>
                    <w:top w:val="none" w:sz="0" w:space="0" w:color="auto"/>
                    <w:left w:val="none" w:sz="0" w:space="0" w:color="auto"/>
                    <w:bottom w:val="none" w:sz="0" w:space="0" w:color="auto"/>
                    <w:right w:val="none" w:sz="0" w:space="0" w:color="auto"/>
                  </w:divBdr>
                </w:div>
                <w:div w:id="917864004">
                  <w:marLeft w:val="480"/>
                  <w:marRight w:val="0"/>
                  <w:marTop w:val="0"/>
                  <w:marBottom w:val="0"/>
                  <w:divBdr>
                    <w:top w:val="none" w:sz="0" w:space="0" w:color="auto"/>
                    <w:left w:val="none" w:sz="0" w:space="0" w:color="auto"/>
                    <w:bottom w:val="none" w:sz="0" w:space="0" w:color="auto"/>
                    <w:right w:val="none" w:sz="0" w:space="0" w:color="auto"/>
                  </w:divBdr>
                </w:div>
                <w:div w:id="724255052">
                  <w:marLeft w:val="480"/>
                  <w:marRight w:val="0"/>
                  <w:marTop w:val="0"/>
                  <w:marBottom w:val="0"/>
                  <w:divBdr>
                    <w:top w:val="none" w:sz="0" w:space="0" w:color="auto"/>
                    <w:left w:val="none" w:sz="0" w:space="0" w:color="auto"/>
                    <w:bottom w:val="none" w:sz="0" w:space="0" w:color="auto"/>
                    <w:right w:val="none" w:sz="0" w:space="0" w:color="auto"/>
                  </w:divBdr>
                </w:div>
                <w:div w:id="271978528">
                  <w:marLeft w:val="480"/>
                  <w:marRight w:val="0"/>
                  <w:marTop w:val="0"/>
                  <w:marBottom w:val="0"/>
                  <w:divBdr>
                    <w:top w:val="none" w:sz="0" w:space="0" w:color="auto"/>
                    <w:left w:val="none" w:sz="0" w:space="0" w:color="auto"/>
                    <w:bottom w:val="none" w:sz="0" w:space="0" w:color="auto"/>
                    <w:right w:val="none" w:sz="0" w:space="0" w:color="auto"/>
                  </w:divBdr>
                </w:div>
                <w:div w:id="304434263">
                  <w:marLeft w:val="480"/>
                  <w:marRight w:val="0"/>
                  <w:marTop w:val="0"/>
                  <w:marBottom w:val="0"/>
                  <w:divBdr>
                    <w:top w:val="none" w:sz="0" w:space="0" w:color="auto"/>
                    <w:left w:val="none" w:sz="0" w:space="0" w:color="auto"/>
                    <w:bottom w:val="none" w:sz="0" w:space="0" w:color="auto"/>
                    <w:right w:val="none" w:sz="0" w:space="0" w:color="auto"/>
                  </w:divBdr>
                </w:div>
                <w:div w:id="1016233379">
                  <w:marLeft w:val="480"/>
                  <w:marRight w:val="0"/>
                  <w:marTop w:val="0"/>
                  <w:marBottom w:val="0"/>
                  <w:divBdr>
                    <w:top w:val="none" w:sz="0" w:space="0" w:color="auto"/>
                    <w:left w:val="none" w:sz="0" w:space="0" w:color="auto"/>
                    <w:bottom w:val="none" w:sz="0" w:space="0" w:color="auto"/>
                    <w:right w:val="none" w:sz="0" w:space="0" w:color="auto"/>
                  </w:divBdr>
                </w:div>
              </w:divsChild>
            </w:div>
            <w:div w:id="604731919">
              <w:marLeft w:val="0"/>
              <w:marRight w:val="0"/>
              <w:marTop w:val="0"/>
              <w:marBottom w:val="0"/>
              <w:divBdr>
                <w:top w:val="none" w:sz="0" w:space="0" w:color="auto"/>
                <w:left w:val="none" w:sz="0" w:space="0" w:color="auto"/>
                <w:bottom w:val="none" w:sz="0" w:space="0" w:color="auto"/>
                <w:right w:val="none" w:sz="0" w:space="0" w:color="auto"/>
              </w:divBdr>
              <w:divsChild>
                <w:div w:id="1535729502">
                  <w:marLeft w:val="480"/>
                  <w:marRight w:val="0"/>
                  <w:marTop w:val="0"/>
                  <w:marBottom w:val="0"/>
                  <w:divBdr>
                    <w:top w:val="none" w:sz="0" w:space="0" w:color="auto"/>
                    <w:left w:val="none" w:sz="0" w:space="0" w:color="auto"/>
                    <w:bottom w:val="none" w:sz="0" w:space="0" w:color="auto"/>
                    <w:right w:val="none" w:sz="0" w:space="0" w:color="auto"/>
                  </w:divBdr>
                </w:div>
                <w:div w:id="766657947">
                  <w:marLeft w:val="480"/>
                  <w:marRight w:val="0"/>
                  <w:marTop w:val="0"/>
                  <w:marBottom w:val="0"/>
                  <w:divBdr>
                    <w:top w:val="none" w:sz="0" w:space="0" w:color="auto"/>
                    <w:left w:val="none" w:sz="0" w:space="0" w:color="auto"/>
                    <w:bottom w:val="none" w:sz="0" w:space="0" w:color="auto"/>
                    <w:right w:val="none" w:sz="0" w:space="0" w:color="auto"/>
                  </w:divBdr>
                </w:div>
                <w:div w:id="650905935">
                  <w:marLeft w:val="480"/>
                  <w:marRight w:val="0"/>
                  <w:marTop w:val="0"/>
                  <w:marBottom w:val="0"/>
                  <w:divBdr>
                    <w:top w:val="none" w:sz="0" w:space="0" w:color="auto"/>
                    <w:left w:val="none" w:sz="0" w:space="0" w:color="auto"/>
                    <w:bottom w:val="none" w:sz="0" w:space="0" w:color="auto"/>
                    <w:right w:val="none" w:sz="0" w:space="0" w:color="auto"/>
                  </w:divBdr>
                </w:div>
                <w:div w:id="805396898">
                  <w:marLeft w:val="480"/>
                  <w:marRight w:val="0"/>
                  <w:marTop w:val="0"/>
                  <w:marBottom w:val="0"/>
                  <w:divBdr>
                    <w:top w:val="none" w:sz="0" w:space="0" w:color="auto"/>
                    <w:left w:val="none" w:sz="0" w:space="0" w:color="auto"/>
                    <w:bottom w:val="none" w:sz="0" w:space="0" w:color="auto"/>
                    <w:right w:val="none" w:sz="0" w:space="0" w:color="auto"/>
                  </w:divBdr>
                </w:div>
                <w:div w:id="1620456844">
                  <w:marLeft w:val="480"/>
                  <w:marRight w:val="0"/>
                  <w:marTop w:val="0"/>
                  <w:marBottom w:val="0"/>
                  <w:divBdr>
                    <w:top w:val="none" w:sz="0" w:space="0" w:color="auto"/>
                    <w:left w:val="none" w:sz="0" w:space="0" w:color="auto"/>
                    <w:bottom w:val="none" w:sz="0" w:space="0" w:color="auto"/>
                    <w:right w:val="none" w:sz="0" w:space="0" w:color="auto"/>
                  </w:divBdr>
                </w:div>
                <w:div w:id="1410931235">
                  <w:marLeft w:val="480"/>
                  <w:marRight w:val="0"/>
                  <w:marTop w:val="0"/>
                  <w:marBottom w:val="0"/>
                  <w:divBdr>
                    <w:top w:val="none" w:sz="0" w:space="0" w:color="auto"/>
                    <w:left w:val="none" w:sz="0" w:space="0" w:color="auto"/>
                    <w:bottom w:val="none" w:sz="0" w:space="0" w:color="auto"/>
                    <w:right w:val="none" w:sz="0" w:space="0" w:color="auto"/>
                  </w:divBdr>
                </w:div>
                <w:div w:id="262424508">
                  <w:marLeft w:val="480"/>
                  <w:marRight w:val="0"/>
                  <w:marTop w:val="0"/>
                  <w:marBottom w:val="0"/>
                  <w:divBdr>
                    <w:top w:val="none" w:sz="0" w:space="0" w:color="auto"/>
                    <w:left w:val="none" w:sz="0" w:space="0" w:color="auto"/>
                    <w:bottom w:val="none" w:sz="0" w:space="0" w:color="auto"/>
                    <w:right w:val="none" w:sz="0" w:space="0" w:color="auto"/>
                  </w:divBdr>
                </w:div>
                <w:div w:id="2048336210">
                  <w:marLeft w:val="480"/>
                  <w:marRight w:val="0"/>
                  <w:marTop w:val="0"/>
                  <w:marBottom w:val="0"/>
                  <w:divBdr>
                    <w:top w:val="none" w:sz="0" w:space="0" w:color="auto"/>
                    <w:left w:val="none" w:sz="0" w:space="0" w:color="auto"/>
                    <w:bottom w:val="none" w:sz="0" w:space="0" w:color="auto"/>
                    <w:right w:val="none" w:sz="0" w:space="0" w:color="auto"/>
                  </w:divBdr>
                </w:div>
                <w:div w:id="1593319545">
                  <w:marLeft w:val="480"/>
                  <w:marRight w:val="0"/>
                  <w:marTop w:val="0"/>
                  <w:marBottom w:val="0"/>
                  <w:divBdr>
                    <w:top w:val="none" w:sz="0" w:space="0" w:color="auto"/>
                    <w:left w:val="none" w:sz="0" w:space="0" w:color="auto"/>
                    <w:bottom w:val="none" w:sz="0" w:space="0" w:color="auto"/>
                    <w:right w:val="none" w:sz="0" w:space="0" w:color="auto"/>
                  </w:divBdr>
                </w:div>
                <w:div w:id="101462900">
                  <w:marLeft w:val="480"/>
                  <w:marRight w:val="0"/>
                  <w:marTop w:val="0"/>
                  <w:marBottom w:val="0"/>
                  <w:divBdr>
                    <w:top w:val="none" w:sz="0" w:space="0" w:color="auto"/>
                    <w:left w:val="none" w:sz="0" w:space="0" w:color="auto"/>
                    <w:bottom w:val="none" w:sz="0" w:space="0" w:color="auto"/>
                    <w:right w:val="none" w:sz="0" w:space="0" w:color="auto"/>
                  </w:divBdr>
                </w:div>
                <w:div w:id="1165585845">
                  <w:marLeft w:val="480"/>
                  <w:marRight w:val="0"/>
                  <w:marTop w:val="0"/>
                  <w:marBottom w:val="0"/>
                  <w:divBdr>
                    <w:top w:val="none" w:sz="0" w:space="0" w:color="auto"/>
                    <w:left w:val="none" w:sz="0" w:space="0" w:color="auto"/>
                    <w:bottom w:val="none" w:sz="0" w:space="0" w:color="auto"/>
                    <w:right w:val="none" w:sz="0" w:space="0" w:color="auto"/>
                  </w:divBdr>
                </w:div>
                <w:div w:id="197932790">
                  <w:marLeft w:val="480"/>
                  <w:marRight w:val="0"/>
                  <w:marTop w:val="0"/>
                  <w:marBottom w:val="0"/>
                  <w:divBdr>
                    <w:top w:val="none" w:sz="0" w:space="0" w:color="auto"/>
                    <w:left w:val="none" w:sz="0" w:space="0" w:color="auto"/>
                    <w:bottom w:val="none" w:sz="0" w:space="0" w:color="auto"/>
                    <w:right w:val="none" w:sz="0" w:space="0" w:color="auto"/>
                  </w:divBdr>
                </w:div>
                <w:div w:id="739250835">
                  <w:marLeft w:val="480"/>
                  <w:marRight w:val="0"/>
                  <w:marTop w:val="0"/>
                  <w:marBottom w:val="0"/>
                  <w:divBdr>
                    <w:top w:val="none" w:sz="0" w:space="0" w:color="auto"/>
                    <w:left w:val="none" w:sz="0" w:space="0" w:color="auto"/>
                    <w:bottom w:val="none" w:sz="0" w:space="0" w:color="auto"/>
                    <w:right w:val="none" w:sz="0" w:space="0" w:color="auto"/>
                  </w:divBdr>
                </w:div>
                <w:div w:id="1120076531">
                  <w:marLeft w:val="480"/>
                  <w:marRight w:val="0"/>
                  <w:marTop w:val="0"/>
                  <w:marBottom w:val="0"/>
                  <w:divBdr>
                    <w:top w:val="none" w:sz="0" w:space="0" w:color="auto"/>
                    <w:left w:val="none" w:sz="0" w:space="0" w:color="auto"/>
                    <w:bottom w:val="none" w:sz="0" w:space="0" w:color="auto"/>
                    <w:right w:val="none" w:sz="0" w:space="0" w:color="auto"/>
                  </w:divBdr>
                </w:div>
                <w:div w:id="719398857">
                  <w:marLeft w:val="480"/>
                  <w:marRight w:val="0"/>
                  <w:marTop w:val="0"/>
                  <w:marBottom w:val="0"/>
                  <w:divBdr>
                    <w:top w:val="none" w:sz="0" w:space="0" w:color="auto"/>
                    <w:left w:val="none" w:sz="0" w:space="0" w:color="auto"/>
                    <w:bottom w:val="none" w:sz="0" w:space="0" w:color="auto"/>
                    <w:right w:val="none" w:sz="0" w:space="0" w:color="auto"/>
                  </w:divBdr>
                </w:div>
                <w:div w:id="1109155507">
                  <w:marLeft w:val="480"/>
                  <w:marRight w:val="0"/>
                  <w:marTop w:val="0"/>
                  <w:marBottom w:val="0"/>
                  <w:divBdr>
                    <w:top w:val="none" w:sz="0" w:space="0" w:color="auto"/>
                    <w:left w:val="none" w:sz="0" w:space="0" w:color="auto"/>
                    <w:bottom w:val="none" w:sz="0" w:space="0" w:color="auto"/>
                    <w:right w:val="none" w:sz="0" w:space="0" w:color="auto"/>
                  </w:divBdr>
                </w:div>
                <w:div w:id="2026398714">
                  <w:marLeft w:val="480"/>
                  <w:marRight w:val="0"/>
                  <w:marTop w:val="0"/>
                  <w:marBottom w:val="0"/>
                  <w:divBdr>
                    <w:top w:val="none" w:sz="0" w:space="0" w:color="auto"/>
                    <w:left w:val="none" w:sz="0" w:space="0" w:color="auto"/>
                    <w:bottom w:val="none" w:sz="0" w:space="0" w:color="auto"/>
                    <w:right w:val="none" w:sz="0" w:space="0" w:color="auto"/>
                  </w:divBdr>
                </w:div>
                <w:div w:id="85469345">
                  <w:marLeft w:val="480"/>
                  <w:marRight w:val="0"/>
                  <w:marTop w:val="0"/>
                  <w:marBottom w:val="0"/>
                  <w:divBdr>
                    <w:top w:val="none" w:sz="0" w:space="0" w:color="auto"/>
                    <w:left w:val="none" w:sz="0" w:space="0" w:color="auto"/>
                    <w:bottom w:val="none" w:sz="0" w:space="0" w:color="auto"/>
                    <w:right w:val="none" w:sz="0" w:space="0" w:color="auto"/>
                  </w:divBdr>
                </w:div>
                <w:div w:id="1249118556">
                  <w:marLeft w:val="480"/>
                  <w:marRight w:val="0"/>
                  <w:marTop w:val="0"/>
                  <w:marBottom w:val="0"/>
                  <w:divBdr>
                    <w:top w:val="none" w:sz="0" w:space="0" w:color="auto"/>
                    <w:left w:val="none" w:sz="0" w:space="0" w:color="auto"/>
                    <w:bottom w:val="none" w:sz="0" w:space="0" w:color="auto"/>
                    <w:right w:val="none" w:sz="0" w:space="0" w:color="auto"/>
                  </w:divBdr>
                </w:div>
                <w:div w:id="1791850129">
                  <w:marLeft w:val="480"/>
                  <w:marRight w:val="0"/>
                  <w:marTop w:val="0"/>
                  <w:marBottom w:val="0"/>
                  <w:divBdr>
                    <w:top w:val="none" w:sz="0" w:space="0" w:color="auto"/>
                    <w:left w:val="none" w:sz="0" w:space="0" w:color="auto"/>
                    <w:bottom w:val="none" w:sz="0" w:space="0" w:color="auto"/>
                    <w:right w:val="none" w:sz="0" w:space="0" w:color="auto"/>
                  </w:divBdr>
                </w:div>
                <w:div w:id="251283061">
                  <w:marLeft w:val="480"/>
                  <w:marRight w:val="0"/>
                  <w:marTop w:val="0"/>
                  <w:marBottom w:val="0"/>
                  <w:divBdr>
                    <w:top w:val="none" w:sz="0" w:space="0" w:color="auto"/>
                    <w:left w:val="none" w:sz="0" w:space="0" w:color="auto"/>
                    <w:bottom w:val="none" w:sz="0" w:space="0" w:color="auto"/>
                    <w:right w:val="none" w:sz="0" w:space="0" w:color="auto"/>
                  </w:divBdr>
                </w:div>
                <w:div w:id="1631790132">
                  <w:marLeft w:val="480"/>
                  <w:marRight w:val="0"/>
                  <w:marTop w:val="0"/>
                  <w:marBottom w:val="0"/>
                  <w:divBdr>
                    <w:top w:val="none" w:sz="0" w:space="0" w:color="auto"/>
                    <w:left w:val="none" w:sz="0" w:space="0" w:color="auto"/>
                    <w:bottom w:val="none" w:sz="0" w:space="0" w:color="auto"/>
                    <w:right w:val="none" w:sz="0" w:space="0" w:color="auto"/>
                  </w:divBdr>
                </w:div>
                <w:div w:id="2084791023">
                  <w:marLeft w:val="480"/>
                  <w:marRight w:val="0"/>
                  <w:marTop w:val="0"/>
                  <w:marBottom w:val="0"/>
                  <w:divBdr>
                    <w:top w:val="none" w:sz="0" w:space="0" w:color="auto"/>
                    <w:left w:val="none" w:sz="0" w:space="0" w:color="auto"/>
                    <w:bottom w:val="none" w:sz="0" w:space="0" w:color="auto"/>
                    <w:right w:val="none" w:sz="0" w:space="0" w:color="auto"/>
                  </w:divBdr>
                </w:div>
                <w:div w:id="564872827">
                  <w:marLeft w:val="480"/>
                  <w:marRight w:val="0"/>
                  <w:marTop w:val="0"/>
                  <w:marBottom w:val="0"/>
                  <w:divBdr>
                    <w:top w:val="none" w:sz="0" w:space="0" w:color="auto"/>
                    <w:left w:val="none" w:sz="0" w:space="0" w:color="auto"/>
                    <w:bottom w:val="none" w:sz="0" w:space="0" w:color="auto"/>
                    <w:right w:val="none" w:sz="0" w:space="0" w:color="auto"/>
                  </w:divBdr>
                </w:div>
                <w:div w:id="917012104">
                  <w:marLeft w:val="480"/>
                  <w:marRight w:val="0"/>
                  <w:marTop w:val="0"/>
                  <w:marBottom w:val="0"/>
                  <w:divBdr>
                    <w:top w:val="none" w:sz="0" w:space="0" w:color="auto"/>
                    <w:left w:val="none" w:sz="0" w:space="0" w:color="auto"/>
                    <w:bottom w:val="none" w:sz="0" w:space="0" w:color="auto"/>
                    <w:right w:val="none" w:sz="0" w:space="0" w:color="auto"/>
                  </w:divBdr>
                </w:div>
                <w:div w:id="1965428781">
                  <w:marLeft w:val="480"/>
                  <w:marRight w:val="0"/>
                  <w:marTop w:val="0"/>
                  <w:marBottom w:val="0"/>
                  <w:divBdr>
                    <w:top w:val="none" w:sz="0" w:space="0" w:color="auto"/>
                    <w:left w:val="none" w:sz="0" w:space="0" w:color="auto"/>
                    <w:bottom w:val="none" w:sz="0" w:space="0" w:color="auto"/>
                    <w:right w:val="none" w:sz="0" w:space="0" w:color="auto"/>
                  </w:divBdr>
                </w:div>
                <w:div w:id="503517687">
                  <w:marLeft w:val="480"/>
                  <w:marRight w:val="0"/>
                  <w:marTop w:val="0"/>
                  <w:marBottom w:val="0"/>
                  <w:divBdr>
                    <w:top w:val="none" w:sz="0" w:space="0" w:color="auto"/>
                    <w:left w:val="none" w:sz="0" w:space="0" w:color="auto"/>
                    <w:bottom w:val="none" w:sz="0" w:space="0" w:color="auto"/>
                    <w:right w:val="none" w:sz="0" w:space="0" w:color="auto"/>
                  </w:divBdr>
                </w:div>
                <w:div w:id="1722099409">
                  <w:marLeft w:val="480"/>
                  <w:marRight w:val="0"/>
                  <w:marTop w:val="0"/>
                  <w:marBottom w:val="0"/>
                  <w:divBdr>
                    <w:top w:val="none" w:sz="0" w:space="0" w:color="auto"/>
                    <w:left w:val="none" w:sz="0" w:space="0" w:color="auto"/>
                    <w:bottom w:val="none" w:sz="0" w:space="0" w:color="auto"/>
                    <w:right w:val="none" w:sz="0" w:space="0" w:color="auto"/>
                  </w:divBdr>
                </w:div>
                <w:div w:id="572744244">
                  <w:marLeft w:val="480"/>
                  <w:marRight w:val="0"/>
                  <w:marTop w:val="0"/>
                  <w:marBottom w:val="0"/>
                  <w:divBdr>
                    <w:top w:val="none" w:sz="0" w:space="0" w:color="auto"/>
                    <w:left w:val="none" w:sz="0" w:space="0" w:color="auto"/>
                    <w:bottom w:val="none" w:sz="0" w:space="0" w:color="auto"/>
                    <w:right w:val="none" w:sz="0" w:space="0" w:color="auto"/>
                  </w:divBdr>
                </w:div>
                <w:div w:id="1569074218">
                  <w:marLeft w:val="480"/>
                  <w:marRight w:val="0"/>
                  <w:marTop w:val="0"/>
                  <w:marBottom w:val="0"/>
                  <w:divBdr>
                    <w:top w:val="none" w:sz="0" w:space="0" w:color="auto"/>
                    <w:left w:val="none" w:sz="0" w:space="0" w:color="auto"/>
                    <w:bottom w:val="none" w:sz="0" w:space="0" w:color="auto"/>
                    <w:right w:val="none" w:sz="0" w:space="0" w:color="auto"/>
                  </w:divBdr>
                </w:div>
                <w:div w:id="2053573393">
                  <w:marLeft w:val="480"/>
                  <w:marRight w:val="0"/>
                  <w:marTop w:val="0"/>
                  <w:marBottom w:val="0"/>
                  <w:divBdr>
                    <w:top w:val="none" w:sz="0" w:space="0" w:color="auto"/>
                    <w:left w:val="none" w:sz="0" w:space="0" w:color="auto"/>
                    <w:bottom w:val="none" w:sz="0" w:space="0" w:color="auto"/>
                    <w:right w:val="none" w:sz="0" w:space="0" w:color="auto"/>
                  </w:divBdr>
                </w:div>
                <w:div w:id="1078552596">
                  <w:marLeft w:val="480"/>
                  <w:marRight w:val="0"/>
                  <w:marTop w:val="0"/>
                  <w:marBottom w:val="0"/>
                  <w:divBdr>
                    <w:top w:val="none" w:sz="0" w:space="0" w:color="auto"/>
                    <w:left w:val="none" w:sz="0" w:space="0" w:color="auto"/>
                    <w:bottom w:val="none" w:sz="0" w:space="0" w:color="auto"/>
                    <w:right w:val="none" w:sz="0" w:space="0" w:color="auto"/>
                  </w:divBdr>
                </w:div>
                <w:div w:id="1273899865">
                  <w:marLeft w:val="480"/>
                  <w:marRight w:val="0"/>
                  <w:marTop w:val="0"/>
                  <w:marBottom w:val="0"/>
                  <w:divBdr>
                    <w:top w:val="none" w:sz="0" w:space="0" w:color="auto"/>
                    <w:left w:val="none" w:sz="0" w:space="0" w:color="auto"/>
                    <w:bottom w:val="none" w:sz="0" w:space="0" w:color="auto"/>
                    <w:right w:val="none" w:sz="0" w:space="0" w:color="auto"/>
                  </w:divBdr>
                </w:div>
                <w:div w:id="2017729952">
                  <w:marLeft w:val="480"/>
                  <w:marRight w:val="0"/>
                  <w:marTop w:val="0"/>
                  <w:marBottom w:val="0"/>
                  <w:divBdr>
                    <w:top w:val="none" w:sz="0" w:space="0" w:color="auto"/>
                    <w:left w:val="none" w:sz="0" w:space="0" w:color="auto"/>
                    <w:bottom w:val="none" w:sz="0" w:space="0" w:color="auto"/>
                    <w:right w:val="none" w:sz="0" w:space="0" w:color="auto"/>
                  </w:divBdr>
                </w:div>
                <w:div w:id="839270898">
                  <w:marLeft w:val="480"/>
                  <w:marRight w:val="0"/>
                  <w:marTop w:val="0"/>
                  <w:marBottom w:val="0"/>
                  <w:divBdr>
                    <w:top w:val="none" w:sz="0" w:space="0" w:color="auto"/>
                    <w:left w:val="none" w:sz="0" w:space="0" w:color="auto"/>
                    <w:bottom w:val="none" w:sz="0" w:space="0" w:color="auto"/>
                    <w:right w:val="none" w:sz="0" w:space="0" w:color="auto"/>
                  </w:divBdr>
                </w:div>
                <w:div w:id="2116946948">
                  <w:marLeft w:val="480"/>
                  <w:marRight w:val="0"/>
                  <w:marTop w:val="0"/>
                  <w:marBottom w:val="0"/>
                  <w:divBdr>
                    <w:top w:val="none" w:sz="0" w:space="0" w:color="auto"/>
                    <w:left w:val="none" w:sz="0" w:space="0" w:color="auto"/>
                    <w:bottom w:val="none" w:sz="0" w:space="0" w:color="auto"/>
                    <w:right w:val="none" w:sz="0" w:space="0" w:color="auto"/>
                  </w:divBdr>
                </w:div>
                <w:div w:id="1173184177">
                  <w:marLeft w:val="480"/>
                  <w:marRight w:val="0"/>
                  <w:marTop w:val="0"/>
                  <w:marBottom w:val="0"/>
                  <w:divBdr>
                    <w:top w:val="none" w:sz="0" w:space="0" w:color="auto"/>
                    <w:left w:val="none" w:sz="0" w:space="0" w:color="auto"/>
                    <w:bottom w:val="none" w:sz="0" w:space="0" w:color="auto"/>
                    <w:right w:val="none" w:sz="0" w:space="0" w:color="auto"/>
                  </w:divBdr>
                </w:div>
                <w:div w:id="1415857824">
                  <w:marLeft w:val="480"/>
                  <w:marRight w:val="0"/>
                  <w:marTop w:val="0"/>
                  <w:marBottom w:val="0"/>
                  <w:divBdr>
                    <w:top w:val="none" w:sz="0" w:space="0" w:color="auto"/>
                    <w:left w:val="none" w:sz="0" w:space="0" w:color="auto"/>
                    <w:bottom w:val="none" w:sz="0" w:space="0" w:color="auto"/>
                    <w:right w:val="none" w:sz="0" w:space="0" w:color="auto"/>
                  </w:divBdr>
                </w:div>
                <w:div w:id="2059283964">
                  <w:marLeft w:val="480"/>
                  <w:marRight w:val="0"/>
                  <w:marTop w:val="0"/>
                  <w:marBottom w:val="0"/>
                  <w:divBdr>
                    <w:top w:val="none" w:sz="0" w:space="0" w:color="auto"/>
                    <w:left w:val="none" w:sz="0" w:space="0" w:color="auto"/>
                    <w:bottom w:val="none" w:sz="0" w:space="0" w:color="auto"/>
                    <w:right w:val="none" w:sz="0" w:space="0" w:color="auto"/>
                  </w:divBdr>
                </w:div>
                <w:div w:id="1944605638">
                  <w:marLeft w:val="480"/>
                  <w:marRight w:val="0"/>
                  <w:marTop w:val="0"/>
                  <w:marBottom w:val="0"/>
                  <w:divBdr>
                    <w:top w:val="none" w:sz="0" w:space="0" w:color="auto"/>
                    <w:left w:val="none" w:sz="0" w:space="0" w:color="auto"/>
                    <w:bottom w:val="none" w:sz="0" w:space="0" w:color="auto"/>
                    <w:right w:val="none" w:sz="0" w:space="0" w:color="auto"/>
                  </w:divBdr>
                </w:div>
                <w:div w:id="401606783">
                  <w:marLeft w:val="480"/>
                  <w:marRight w:val="0"/>
                  <w:marTop w:val="0"/>
                  <w:marBottom w:val="0"/>
                  <w:divBdr>
                    <w:top w:val="none" w:sz="0" w:space="0" w:color="auto"/>
                    <w:left w:val="none" w:sz="0" w:space="0" w:color="auto"/>
                    <w:bottom w:val="none" w:sz="0" w:space="0" w:color="auto"/>
                    <w:right w:val="none" w:sz="0" w:space="0" w:color="auto"/>
                  </w:divBdr>
                </w:div>
                <w:div w:id="1839272691">
                  <w:marLeft w:val="480"/>
                  <w:marRight w:val="0"/>
                  <w:marTop w:val="0"/>
                  <w:marBottom w:val="0"/>
                  <w:divBdr>
                    <w:top w:val="none" w:sz="0" w:space="0" w:color="auto"/>
                    <w:left w:val="none" w:sz="0" w:space="0" w:color="auto"/>
                    <w:bottom w:val="none" w:sz="0" w:space="0" w:color="auto"/>
                    <w:right w:val="none" w:sz="0" w:space="0" w:color="auto"/>
                  </w:divBdr>
                </w:div>
                <w:div w:id="1030837448">
                  <w:marLeft w:val="480"/>
                  <w:marRight w:val="0"/>
                  <w:marTop w:val="0"/>
                  <w:marBottom w:val="0"/>
                  <w:divBdr>
                    <w:top w:val="none" w:sz="0" w:space="0" w:color="auto"/>
                    <w:left w:val="none" w:sz="0" w:space="0" w:color="auto"/>
                    <w:bottom w:val="none" w:sz="0" w:space="0" w:color="auto"/>
                    <w:right w:val="none" w:sz="0" w:space="0" w:color="auto"/>
                  </w:divBdr>
                </w:div>
                <w:div w:id="396634720">
                  <w:marLeft w:val="480"/>
                  <w:marRight w:val="0"/>
                  <w:marTop w:val="0"/>
                  <w:marBottom w:val="0"/>
                  <w:divBdr>
                    <w:top w:val="none" w:sz="0" w:space="0" w:color="auto"/>
                    <w:left w:val="none" w:sz="0" w:space="0" w:color="auto"/>
                    <w:bottom w:val="none" w:sz="0" w:space="0" w:color="auto"/>
                    <w:right w:val="none" w:sz="0" w:space="0" w:color="auto"/>
                  </w:divBdr>
                </w:div>
                <w:div w:id="1593734207">
                  <w:marLeft w:val="480"/>
                  <w:marRight w:val="0"/>
                  <w:marTop w:val="0"/>
                  <w:marBottom w:val="0"/>
                  <w:divBdr>
                    <w:top w:val="none" w:sz="0" w:space="0" w:color="auto"/>
                    <w:left w:val="none" w:sz="0" w:space="0" w:color="auto"/>
                    <w:bottom w:val="none" w:sz="0" w:space="0" w:color="auto"/>
                    <w:right w:val="none" w:sz="0" w:space="0" w:color="auto"/>
                  </w:divBdr>
                </w:div>
                <w:div w:id="1640573959">
                  <w:marLeft w:val="480"/>
                  <w:marRight w:val="0"/>
                  <w:marTop w:val="0"/>
                  <w:marBottom w:val="0"/>
                  <w:divBdr>
                    <w:top w:val="none" w:sz="0" w:space="0" w:color="auto"/>
                    <w:left w:val="none" w:sz="0" w:space="0" w:color="auto"/>
                    <w:bottom w:val="none" w:sz="0" w:space="0" w:color="auto"/>
                    <w:right w:val="none" w:sz="0" w:space="0" w:color="auto"/>
                  </w:divBdr>
                </w:div>
                <w:div w:id="1139344775">
                  <w:marLeft w:val="480"/>
                  <w:marRight w:val="0"/>
                  <w:marTop w:val="0"/>
                  <w:marBottom w:val="0"/>
                  <w:divBdr>
                    <w:top w:val="none" w:sz="0" w:space="0" w:color="auto"/>
                    <w:left w:val="none" w:sz="0" w:space="0" w:color="auto"/>
                    <w:bottom w:val="none" w:sz="0" w:space="0" w:color="auto"/>
                    <w:right w:val="none" w:sz="0" w:space="0" w:color="auto"/>
                  </w:divBdr>
                </w:div>
                <w:div w:id="850993798">
                  <w:marLeft w:val="480"/>
                  <w:marRight w:val="0"/>
                  <w:marTop w:val="0"/>
                  <w:marBottom w:val="0"/>
                  <w:divBdr>
                    <w:top w:val="none" w:sz="0" w:space="0" w:color="auto"/>
                    <w:left w:val="none" w:sz="0" w:space="0" w:color="auto"/>
                    <w:bottom w:val="none" w:sz="0" w:space="0" w:color="auto"/>
                    <w:right w:val="none" w:sz="0" w:space="0" w:color="auto"/>
                  </w:divBdr>
                </w:div>
                <w:div w:id="793789490">
                  <w:marLeft w:val="480"/>
                  <w:marRight w:val="0"/>
                  <w:marTop w:val="0"/>
                  <w:marBottom w:val="0"/>
                  <w:divBdr>
                    <w:top w:val="none" w:sz="0" w:space="0" w:color="auto"/>
                    <w:left w:val="none" w:sz="0" w:space="0" w:color="auto"/>
                    <w:bottom w:val="none" w:sz="0" w:space="0" w:color="auto"/>
                    <w:right w:val="none" w:sz="0" w:space="0" w:color="auto"/>
                  </w:divBdr>
                </w:div>
                <w:div w:id="164169444">
                  <w:marLeft w:val="480"/>
                  <w:marRight w:val="0"/>
                  <w:marTop w:val="0"/>
                  <w:marBottom w:val="0"/>
                  <w:divBdr>
                    <w:top w:val="none" w:sz="0" w:space="0" w:color="auto"/>
                    <w:left w:val="none" w:sz="0" w:space="0" w:color="auto"/>
                    <w:bottom w:val="none" w:sz="0" w:space="0" w:color="auto"/>
                    <w:right w:val="none" w:sz="0" w:space="0" w:color="auto"/>
                  </w:divBdr>
                </w:div>
                <w:div w:id="1636255409">
                  <w:marLeft w:val="480"/>
                  <w:marRight w:val="0"/>
                  <w:marTop w:val="0"/>
                  <w:marBottom w:val="0"/>
                  <w:divBdr>
                    <w:top w:val="none" w:sz="0" w:space="0" w:color="auto"/>
                    <w:left w:val="none" w:sz="0" w:space="0" w:color="auto"/>
                    <w:bottom w:val="none" w:sz="0" w:space="0" w:color="auto"/>
                    <w:right w:val="none" w:sz="0" w:space="0" w:color="auto"/>
                  </w:divBdr>
                </w:div>
                <w:div w:id="68581571">
                  <w:marLeft w:val="480"/>
                  <w:marRight w:val="0"/>
                  <w:marTop w:val="0"/>
                  <w:marBottom w:val="0"/>
                  <w:divBdr>
                    <w:top w:val="none" w:sz="0" w:space="0" w:color="auto"/>
                    <w:left w:val="none" w:sz="0" w:space="0" w:color="auto"/>
                    <w:bottom w:val="none" w:sz="0" w:space="0" w:color="auto"/>
                    <w:right w:val="none" w:sz="0" w:space="0" w:color="auto"/>
                  </w:divBdr>
                </w:div>
                <w:div w:id="1670061588">
                  <w:marLeft w:val="480"/>
                  <w:marRight w:val="0"/>
                  <w:marTop w:val="0"/>
                  <w:marBottom w:val="0"/>
                  <w:divBdr>
                    <w:top w:val="none" w:sz="0" w:space="0" w:color="auto"/>
                    <w:left w:val="none" w:sz="0" w:space="0" w:color="auto"/>
                    <w:bottom w:val="none" w:sz="0" w:space="0" w:color="auto"/>
                    <w:right w:val="none" w:sz="0" w:space="0" w:color="auto"/>
                  </w:divBdr>
                </w:div>
                <w:div w:id="1013918811">
                  <w:marLeft w:val="480"/>
                  <w:marRight w:val="0"/>
                  <w:marTop w:val="0"/>
                  <w:marBottom w:val="0"/>
                  <w:divBdr>
                    <w:top w:val="none" w:sz="0" w:space="0" w:color="auto"/>
                    <w:left w:val="none" w:sz="0" w:space="0" w:color="auto"/>
                    <w:bottom w:val="none" w:sz="0" w:space="0" w:color="auto"/>
                    <w:right w:val="none" w:sz="0" w:space="0" w:color="auto"/>
                  </w:divBdr>
                </w:div>
                <w:div w:id="1302888045">
                  <w:marLeft w:val="480"/>
                  <w:marRight w:val="0"/>
                  <w:marTop w:val="0"/>
                  <w:marBottom w:val="0"/>
                  <w:divBdr>
                    <w:top w:val="none" w:sz="0" w:space="0" w:color="auto"/>
                    <w:left w:val="none" w:sz="0" w:space="0" w:color="auto"/>
                    <w:bottom w:val="none" w:sz="0" w:space="0" w:color="auto"/>
                    <w:right w:val="none" w:sz="0" w:space="0" w:color="auto"/>
                  </w:divBdr>
                </w:div>
                <w:div w:id="1191454375">
                  <w:marLeft w:val="480"/>
                  <w:marRight w:val="0"/>
                  <w:marTop w:val="0"/>
                  <w:marBottom w:val="0"/>
                  <w:divBdr>
                    <w:top w:val="none" w:sz="0" w:space="0" w:color="auto"/>
                    <w:left w:val="none" w:sz="0" w:space="0" w:color="auto"/>
                    <w:bottom w:val="none" w:sz="0" w:space="0" w:color="auto"/>
                    <w:right w:val="none" w:sz="0" w:space="0" w:color="auto"/>
                  </w:divBdr>
                </w:div>
                <w:div w:id="341662444">
                  <w:marLeft w:val="480"/>
                  <w:marRight w:val="0"/>
                  <w:marTop w:val="0"/>
                  <w:marBottom w:val="0"/>
                  <w:divBdr>
                    <w:top w:val="none" w:sz="0" w:space="0" w:color="auto"/>
                    <w:left w:val="none" w:sz="0" w:space="0" w:color="auto"/>
                    <w:bottom w:val="none" w:sz="0" w:space="0" w:color="auto"/>
                    <w:right w:val="none" w:sz="0" w:space="0" w:color="auto"/>
                  </w:divBdr>
                </w:div>
                <w:div w:id="941953926">
                  <w:marLeft w:val="480"/>
                  <w:marRight w:val="0"/>
                  <w:marTop w:val="0"/>
                  <w:marBottom w:val="0"/>
                  <w:divBdr>
                    <w:top w:val="none" w:sz="0" w:space="0" w:color="auto"/>
                    <w:left w:val="none" w:sz="0" w:space="0" w:color="auto"/>
                    <w:bottom w:val="none" w:sz="0" w:space="0" w:color="auto"/>
                    <w:right w:val="none" w:sz="0" w:space="0" w:color="auto"/>
                  </w:divBdr>
                </w:div>
                <w:div w:id="268005653">
                  <w:marLeft w:val="480"/>
                  <w:marRight w:val="0"/>
                  <w:marTop w:val="0"/>
                  <w:marBottom w:val="0"/>
                  <w:divBdr>
                    <w:top w:val="none" w:sz="0" w:space="0" w:color="auto"/>
                    <w:left w:val="none" w:sz="0" w:space="0" w:color="auto"/>
                    <w:bottom w:val="none" w:sz="0" w:space="0" w:color="auto"/>
                    <w:right w:val="none" w:sz="0" w:space="0" w:color="auto"/>
                  </w:divBdr>
                </w:div>
                <w:div w:id="1092048695">
                  <w:marLeft w:val="480"/>
                  <w:marRight w:val="0"/>
                  <w:marTop w:val="0"/>
                  <w:marBottom w:val="0"/>
                  <w:divBdr>
                    <w:top w:val="none" w:sz="0" w:space="0" w:color="auto"/>
                    <w:left w:val="none" w:sz="0" w:space="0" w:color="auto"/>
                    <w:bottom w:val="none" w:sz="0" w:space="0" w:color="auto"/>
                    <w:right w:val="none" w:sz="0" w:space="0" w:color="auto"/>
                  </w:divBdr>
                </w:div>
                <w:div w:id="956713906">
                  <w:marLeft w:val="480"/>
                  <w:marRight w:val="0"/>
                  <w:marTop w:val="0"/>
                  <w:marBottom w:val="0"/>
                  <w:divBdr>
                    <w:top w:val="none" w:sz="0" w:space="0" w:color="auto"/>
                    <w:left w:val="none" w:sz="0" w:space="0" w:color="auto"/>
                    <w:bottom w:val="none" w:sz="0" w:space="0" w:color="auto"/>
                    <w:right w:val="none" w:sz="0" w:space="0" w:color="auto"/>
                  </w:divBdr>
                </w:div>
                <w:div w:id="321668576">
                  <w:marLeft w:val="480"/>
                  <w:marRight w:val="0"/>
                  <w:marTop w:val="0"/>
                  <w:marBottom w:val="0"/>
                  <w:divBdr>
                    <w:top w:val="none" w:sz="0" w:space="0" w:color="auto"/>
                    <w:left w:val="none" w:sz="0" w:space="0" w:color="auto"/>
                    <w:bottom w:val="none" w:sz="0" w:space="0" w:color="auto"/>
                    <w:right w:val="none" w:sz="0" w:space="0" w:color="auto"/>
                  </w:divBdr>
                </w:div>
                <w:div w:id="695350156">
                  <w:marLeft w:val="480"/>
                  <w:marRight w:val="0"/>
                  <w:marTop w:val="0"/>
                  <w:marBottom w:val="0"/>
                  <w:divBdr>
                    <w:top w:val="none" w:sz="0" w:space="0" w:color="auto"/>
                    <w:left w:val="none" w:sz="0" w:space="0" w:color="auto"/>
                    <w:bottom w:val="none" w:sz="0" w:space="0" w:color="auto"/>
                    <w:right w:val="none" w:sz="0" w:space="0" w:color="auto"/>
                  </w:divBdr>
                </w:div>
                <w:div w:id="1186823533">
                  <w:marLeft w:val="480"/>
                  <w:marRight w:val="0"/>
                  <w:marTop w:val="0"/>
                  <w:marBottom w:val="0"/>
                  <w:divBdr>
                    <w:top w:val="none" w:sz="0" w:space="0" w:color="auto"/>
                    <w:left w:val="none" w:sz="0" w:space="0" w:color="auto"/>
                    <w:bottom w:val="none" w:sz="0" w:space="0" w:color="auto"/>
                    <w:right w:val="none" w:sz="0" w:space="0" w:color="auto"/>
                  </w:divBdr>
                </w:div>
                <w:div w:id="266354258">
                  <w:marLeft w:val="480"/>
                  <w:marRight w:val="0"/>
                  <w:marTop w:val="0"/>
                  <w:marBottom w:val="0"/>
                  <w:divBdr>
                    <w:top w:val="none" w:sz="0" w:space="0" w:color="auto"/>
                    <w:left w:val="none" w:sz="0" w:space="0" w:color="auto"/>
                    <w:bottom w:val="none" w:sz="0" w:space="0" w:color="auto"/>
                    <w:right w:val="none" w:sz="0" w:space="0" w:color="auto"/>
                  </w:divBdr>
                </w:div>
                <w:div w:id="2130393890">
                  <w:marLeft w:val="480"/>
                  <w:marRight w:val="0"/>
                  <w:marTop w:val="0"/>
                  <w:marBottom w:val="0"/>
                  <w:divBdr>
                    <w:top w:val="none" w:sz="0" w:space="0" w:color="auto"/>
                    <w:left w:val="none" w:sz="0" w:space="0" w:color="auto"/>
                    <w:bottom w:val="none" w:sz="0" w:space="0" w:color="auto"/>
                    <w:right w:val="none" w:sz="0" w:space="0" w:color="auto"/>
                  </w:divBdr>
                </w:div>
                <w:div w:id="1362973318">
                  <w:marLeft w:val="480"/>
                  <w:marRight w:val="0"/>
                  <w:marTop w:val="0"/>
                  <w:marBottom w:val="0"/>
                  <w:divBdr>
                    <w:top w:val="none" w:sz="0" w:space="0" w:color="auto"/>
                    <w:left w:val="none" w:sz="0" w:space="0" w:color="auto"/>
                    <w:bottom w:val="none" w:sz="0" w:space="0" w:color="auto"/>
                    <w:right w:val="none" w:sz="0" w:space="0" w:color="auto"/>
                  </w:divBdr>
                </w:div>
                <w:div w:id="1036928417">
                  <w:marLeft w:val="480"/>
                  <w:marRight w:val="0"/>
                  <w:marTop w:val="0"/>
                  <w:marBottom w:val="0"/>
                  <w:divBdr>
                    <w:top w:val="none" w:sz="0" w:space="0" w:color="auto"/>
                    <w:left w:val="none" w:sz="0" w:space="0" w:color="auto"/>
                    <w:bottom w:val="none" w:sz="0" w:space="0" w:color="auto"/>
                    <w:right w:val="none" w:sz="0" w:space="0" w:color="auto"/>
                  </w:divBdr>
                </w:div>
                <w:div w:id="1964575535">
                  <w:marLeft w:val="480"/>
                  <w:marRight w:val="0"/>
                  <w:marTop w:val="0"/>
                  <w:marBottom w:val="0"/>
                  <w:divBdr>
                    <w:top w:val="none" w:sz="0" w:space="0" w:color="auto"/>
                    <w:left w:val="none" w:sz="0" w:space="0" w:color="auto"/>
                    <w:bottom w:val="none" w:sz="0" w:space="0" w:color="auto"/>
                    <w:right w:val="none" w:sz="0" w:space="0" w:color="auto"/>
                  </w:divBdr>
                </w:div>
                <w:div w:id="71902371">
                  <w:marLeft w:val="480"/>
                  <w:marRight w:val="0"/>
                  <w:marTop w:val="0"/>
                  <w:marBottom w:val="0"/>
                  <w:divBdr>
                    <w:top w:val="none" w:sz="0" w:space="0" w:color="auto"/>
                    <w:left w:val="none" w:sz="0" w:space="0" w:color="auto"/>
                    <w:bottom w:val="none" w:sz="0" w:space="0" w:color="auto"/>
                    <w:right w:val="none" w:sz="0" w:space="0" w:color="auto"/>
                  </w:divBdr>
                </w:div>
                <w:div w:id="1311204342">
                  <w:marLeft w:val="480"/>
                  <w:marRight w:val="0"/>
                  <w:marTop w:val="0"/>
                  <w:marBottom w:val="0"/>
                  <w:divBdr>
                    <w:top w:val="none" w:sz="0" w:space="0" w:color="auto"/>
                    <w:left w:val="none" w:sz="0" w:space="0" w:color="auto"/>
                    <w:bottom w:val="none" w:sz="0" w:space="0" w:color="auto"/>
                    <w:right w:val="none" w:sz="0" w:space="0" w:color="auto"/>
                  </w:divBdr>
                </w:div>
                <w:div w:id="1859852010">
                  <w:marLeft w:val="480"/>
                  <w:marRight w:val="0"/>
                  <w:marTop w:val="0"/>
                  <w:marBottom w:val="0"/>
                  <w:divBdr>
                    <w:top w:val="none" w:sz="0" w:space="0" w:color="auto"/>
                    <w:left w:val="none" w:sz="0" w:space="0" w:color="auto"/>
                    <w:bottom w:val="none" w:sz="0" w:space="0" w:color="auto"/>
                    <w:right w:val="none" w:sz="0" w:space="0" w:color="auto"/>
                  </w:divBdr>
                </w:div>
                <w:div w:id="1528445384">
                  <w:marLeft w:val="480"/>
                  <w:marRight w:val="0"/>
                  <w:marTop w:val="0"/>
                  <w:marBottom w:val="0"/>
                  <w:divBdr>
                    <w:top w:val="none" w:sz="0" w:space="0" w:color="auto"/>
                    <w:left w:val="none" w:sz="0" w:space="0" w:color="auto"/>
                    <w:bottom w:val="none" w:sz="0" w:space="0" w:color="auto"/>
                    <w:right w:val="none" w:sz="0" w:space="0" w:color="auto"/>
                  </w:divBdr>
                </w:div>
                <w:div w:id="2054763966">
                  <w:marLeft w:val="480"/>
                  <w:marRight w:val="0"/>
                  <w:marTop w:val="0"/>
                  <w:marBottom w:val="0"/>
                  <w:divBdr>
                    <w:top w:val="none" w:sz="0" w:space="0" w:color="auto"/>
                    <w:left w:val="none" w:sz="0" w:space="0" w:color="auto"/>
                    <w:bottom w:val="none" w:sz="0" w:space="0" w:color="auto"/>
                    <w:right w:val="none" w:sz="0" w:space="0" w:color="auto"/>
                  </w:divBdr>
                </w:div>
                <w:div w:id="2059889007">
                  <w:marLeft w:val="480"/>
                  <w:marRight w:val="0"/>
                  <w:marTop w:val="0"/>
                  <w:marBottom w:val="0"/>
                  <w:divBdr>
                    <w:top w:val="none" w:sz="0" w:space="0" w:color="auto"/>
                    <w:left w:val="none" w:sz="0" w:space="0" w:color="auto"/>
                    <w:bottom w:val="none" w:sz="0" w:space="0" w:color="auto"/>
                    <w:right w:val="none" w:sz="0" w:space="0" w:color="auto"/>
                  </w:divBdr>
                </w:div>
                <w:div w:id="1636594965">
                  <w:marLeft w:val="480"/>
                  <w:marRight w:val="0"/>
                  <w:marTop w:val="0"/>
                  <w:marBottom w:val="0"/>
                  <w:divBdr>
                    <w:top w:val="none" w:sz="0" w:space="0" w:color="auto"/>
                    <w:left w:val="none" w:sz="0" w:space="0" w:color="auto"/>
                    <w:bottom w:val="none" w:sz="0" w:space="0" w:color="auto"/>
                    <w:right w:val="none" w:sz="0" w:space="0" w:color="auto"/>
                  </w:divBdr>
                </w:div>
                <w:div w:id="1484739015">
                  <w:marLeft w:val="480"/>
                  <w:marRight w:val="0"/>
                  <w:marTop w:val="0"/>
                  <w:marBottom w:val="0"/>
                  <w:divBdr>
                    <w:top w:val="none" w:sz="0" w:space="0" w:color="auto"/>
                    <w:left w:val="none" w:sz="0" w:space="0" w:color="auto"/>
                    <w:bottom w:val="none" w:sz="0" w:space="0" w:color="auto"/>
                    <w:right w:val="none" w:sz="0" w:space="0" w:color="auto"/>
                  </w:divBdr>
                </w:div>
                <w:div w:id="1427267775">
                  <w:marLeft w:val="480"/>
                  <w:marRight w:val="0"/>
                  <w:marTop w:val="0"/>
                  <w:marBottom w:val="0"/>
                  <w:divBdr>
                    <w:top w:val="none" w:sz="0" w:space="0" w:color="auto"/>
                    <w:left w:val="none" w:sz="0" w:space="0" w:color="auto"/>
                    <w:bottom w:val="none" w:sz="0" w:space="0" w:color="auto"/>
                    <w:right w:val="none" w:sz="0" w:space="0" w:color="auto"/>
                  </w:divBdr>
                </w:div>
                <w:div w:id="314647235">
                  <w:marLeft w:val="480"/>
                  <w:marRight w:val="0"/>
                  <w:marTop w:val="0"/>
                  <w:marBottom w:val="0"/>
                  <w:divBdr>
                    <w:top w:val="none" w:sz="0" w:space="0" w:color="auto"/>
                    <w:left w:val="none" w:sz="0" w:space="0" w:color="auto"/>
                    <w:bottom w:val="none" w:sz="0" w:space="0" w:color="auto"/>
                    <w:right w:val="none" w:sz="0" w:space="0" w:color="auto"/>
                  </w:divBdr>
                </w:div>
              </w:divsChild>
            </w:div>
            <w:div w:id="2091849856">
              <w:marLeft w:val="0"/>
              <w:marRight w:val="0"/>
              <w:marTop w:val="0"/>
              <w:marBottom w:val="0"/>
              <w:divBdr>
                <w:top w:val="none" w:sz="0" w:space="0" w:color="auto"/>
                <w:left w:val="none" w:sz="0" w:space="0" w:color="auto"/>
                <w:bottom w:val="none" w:sz="0" w:space="0" w:color="auto"/>
                <w:right w:val="none" w:sz="0" w:space="0" w:color="auto"/>
              </w:divBdr>
              <w:divsChild>
                <w:div w:id="845753495">
                  <w:marLeft w:val="480"/>
                  <w:marRight w:val="0"/>
                  <w:marTop w:val="0"/>
                  <w:marBottom w:val="0"/>
                  <w:divBdr>
                    <w:top w:val="none" w:sz="0" w:space="0" w:color="auto"/>
                    <w:left w:val="none" w:sz="0" w:space="0" w:color="auto"/>
                    <w:bottom w:val="none" w:sz="0" w:space="0" w:color="auto"/>
                    <w:right w:val="none" w:sz="0" w:space="0" w:color="auto"/>
                  </w:divBdr>
                </w:div>
                <w:div w:id="1881626443">
                  <w:marLeft w:val="480"/>
                  <w:marRight w:val="0"/>
                  <w:marTop w:val="0"/>
                  <w:marBottom w:val="0"/>
                  <w:divBdr>
                    <w:top w:val="none" w:sz="0" w:space="0" w:color="auto"/>
                    <w:left w:val="none" w:sz="0" w:space="0" w:color="auto"/>
                    <w:bottom w:val="none" w:sz="0" w:space="0" w:color="auto"/>
                    <w:right w:val="none" w:sz="0" w:space="0" w:color="auto"/>
                  </w:divBdr>
                </w:div>
                <w:div w:id="437484417">
                  <w:marLeft w:val="480"/>
                  <w:marRight w:val="0"/>
                  <w:marTop w:val="0"/>
                  <w:marBottom w:val="0"/>
                  <w:divBdr>
                    <w:top w:val="none" w:sz="0" w:space="0" w:color="auto"/>
                    <w:left w:val="none" w:sz="0" w:space="0" w:color="auto"/>
                    <w:bottom w:val="none" w:sz="0" w:space="0" w:color="auto"/>
                    <w:right w:val="none" w:sz="0" w:space="0" w:color="auto"/>
                  </w:divBdr>
                </w:div>
                <w:div w:id="318341006">
                  <w:marLeft w:val="480"/>
                  <w:marRight w:val="0"/>
                  <w:marTop w:val="0"/>
                  <w:marBottom w:val="0"/>
                  <w:divBdr>
                    <w:top w:val="none" w:sz="0" w:space="0" w:color="auto"/>
                    <w:left w:val="none" w:sz="0" w:space="0" w:color="auto"/>
                    <w:bottom w:val="none" w:sz="0" w:space="0" w:color="auto"/>
                    <w:right w:val="none" w:sz="0" w:space="0" w:color="auto"/>
                  </w:divBdr>
                </w:div>
                <w:div w:id="1342898630">
                  <w:marLeft w:val="480"/>
                  <w:marRight w:val="0"/>
                  <w:marTop w:val="0"/>
                  <w:marBottom w:val="0"/>
                  <w:divBdr>
                    <w:top w:val="none" w:sz="0" w:space="0" w:color="auto"/>
                    <w:left w:val="none" w:sz="0" w:space="0" w:color="auto"/>
                    <w:bottom w:val="none" w:sz="0" w:space="0" w:color="auto"/>
                    <w:right w:val="none" w:sz="0" w:space="0" w:color="auto"/>
                  </w:divBdr>
                </w:div>
                <w:div w:id="790629323">
                  <w:marLeft w:val="480"/>
                  <w:marRight w:val="0"/>
                  <w:marTop w:val="0"/>
                  <w:marBottom w:val="0"/>
                  <w:divBdr>
                    <w:top w:val="none" w:sz="0" w:space="0" w:color="auto"/>
                    <w:left w:val="none" w:sz="0" w:space="0" w:color="auto"/>
                    <w:bottom w:val="none" w:sz="0" w:space="0" w:color="auto"/>
                    <w:right w:val="none" w:sz="0" w:space="0" w:color="auto"/>
                  </w:divBdr>
                </w:div>
                <w:div w:id="960183899">
                  <w:marLeft w:val="480"/>
                  <w:marRight w:val="0"/>
                  <w:marTop w:val="0"/>
                  <w:marBottom w:val="0"/>
                  <w:divBdr>
                    <w:top w:val="none" w:sz="0" w:space="0" w:color="auto"/>
                    <w:left w:val="none" w:sz="0" w:space="0" w:color="auto"/>
                    <w:bottom w:val="none" w:sz="0" w:space="0" w:color="auto"/>
                    <w:right w:val="none" w:sz="0" w:space="0" w:color="auto"/>
                  </w:divBdr>
                </w:div>
                <w:div w:id="478615015">
                  <w:marLeft w:val="480"/>
                  <w:marRight w:val="0"/>
                  <w:marTop w:val="0"/>
                  <w:marBottom w:val="0"/>
                  <w:divBdr>
                    <w:top w:val="none" w:sz="0" w:space="0" w:color="auto"/>
                    <w:left w:val="none" w:sz="0" w:space="0" w:color="auto"/>
                    <w:bottom w:val="none" w:sz="0" w:space="0" w:color="auto"/>
                    <w:right w:val="none" w:sz="0" w:space="0" w:color="auto"/>
                  </w:divBdr>
                </w:div>
                <w:div w:id="2004814213">
                  <w:marLeft w:val="480"/>
                  <w:marRight w:val="0"/>
                  <w:marTop w:val="0"/>
                  <w:marBottom w:val="0"/>
                  <w:divBdr>
                    <w:top w:val="none" w:sz="0" w:space="0" w:color="auto"/>
                    <w:left w:val="none" w:sz="0" w:space="0" w:color="auto"/>
                    <w:bottom w:val="none" w:sz="0" w:space="0" w:color="auto"/>
                    <w:right w:val="none" w:sz="0" w:space="0" w:color="auto"/>
                  </w:divBdr>
                </w:div>
                <w:div w:id="131873193">
                  <w:marLeft w:val="480"/>
                  <w:marRight w:val="0"/>
                  <w:marTop w:val="0"/>
                  <w:marBottom w:val="0"/>
                  <w:divBdr>
                    <w:top w:val="none" w:sz="0" w:space="0" w:color="auto"/>
                    <w:left w:val="none" w:sz="0" w:space="0" w:color="auto"/>
                    <w:bottom w:val="none" w:sz="0" w:space="0" w:color="auto"/>
                    <w:right w:val="none" w:sz="0" w:space="0" w:color="auto"/>
                  </w:divBdr>
                </w:div>
                <w:div w:id="337773910">
                  <w:marLeft w:val="480"/>
                  <w:marRight w:val="0"/>
                  <w:marTop w:val="0"/>
                  <w:marBottom w:val="0"/>
                  <w:divBdr>
                    <w:top w:val="none" w:sz="0" w:space="0" w:color="auto"/>
                    <w:left w:val="none" w:sz="0" w:space="0" w:color="auto"/>
                    <w:bottom w:val="none" w:sz="0" w:space="0" w:color="auto"/>
                    <w:right w:val="none" w:sz="0" w:space="0" w:color="auto"/>
                  </w:divBdr>
                </w:div>
                <w:div w:id="1952664313">
                  <w:marLeft w:val="480"/>
                  <w:marRight w:val="0"/>
                  <w:marTop w:val="0"/>
                  <w:marBottom w:val="0"/>
                  <w:divBdr>
                    <w:top w:val="none" w:sz="0" w:space="0" w:color="auto"/>
                    <w:left w:val="none" w:sz="0" w:space="0" w:color="auto"/>
                    <w:bottom w:val="none" w:sz="0" w:space="0" w:color="auto"/>
                    <w:right w:val="none" w:sz="0" w:space="0" w:color="auto"/>
                  </w:divBdr>
                </w:div>
                <w:div w:id="1005938385">
                  <w:marLeft w:val="480"/>
                  <w:marRight w:val="0"/>
                  <w:marTop w:val="0"/>
                  <w:marBottom w:val="0"/>
                  <w:divBdr>
                    <w:top w:val="none" w:sz="0" w:space="0" w:color="auto"/>
                    <w:left w:val="none" w:sz="0" w:space="0" w:color="auto"/>
                    <w:bottom w:val="none" w:sz="0" w:space="0" w:color="auto"/>
                    <w:right w:val="none" w:sz="0" w:space="0" w:color="auto"/>
                  </w:divBdr>
                </w:div>
                <w:div w:id="844131684">
                  <w:marLeft w:val="480"/>
                  <w:marRight w:val="0"/>
                  <w:marTop w:val="0"/>
                  <w:marBottom w:val="0"/>
                  <w:divBdr>
                    <w:top w:val="none" w:sz="0" w:space="0" w:color="auto"/>
                    <w:left w:val="none" w:sz="0" w:space="0" w:color="auto"/>
                    <w:bottom w:val="none" w:sz="0" w:space="0" w:color="auto"/>
                    <w:right w:val="none" w:sz="0" w:space="0" w:color="auto"/>
                  </w:divBdr>
                </w:div>
                <w:div w:id="1728068291">
                  <w:marLeft w:val="480"/>
                  <w:marRight w:val="0"/>
                  <w:marTop w:val="0"/>
                  <w:marBottom w:val="0"/>
                  <w:divBdr>
                    <w:top w:val="none" w:sz="0" w:space="0" w:color="auto"/>
                    <w:left w:val="none" w:sz="0" w:space="0" w:color="auto"/>
                    <w:bottom w:val="none" w:sz="0" w:space="0" w:color="auto"/>
                    <w:right w:val="none" w:sz="0" w:space="0" w:color="auto"/>
                  </w:divBdr>
                </w:div>
                <w:div w:id="542055957">
                  <w:marLeft w:val="480"/>
                  <w:marRight w:val="0"/>
                  <w:marTop w:val="0"/>
                  <w:marBottom w:val="0"/>
                  <w:divBdr>
                    <w:top w:val="none" w:sz="0" w:space="0" w:color="auto"/>
                    <w:left w:val="none" w:sz="0" w:space="0" w:color="auto"/>
                    <w:bottom w:val="none" w:sz="0" w:space="0" w:color="auto"/>
                    <w:right w:val="none" w:sz="0" w:space="0" w:color="auto"/>
                  </w:divBdr>
                </w:div>
                <w:div w:id="227888272">
                  <w:marLeft w:val="480"/>
                  <w:marRight w:val="0"/>
                  <w:marTop w:val="0"/>
                  <w:marBottom w:val="0"/>
                  <w:divBdr>
                    <w:top w:val="none" w:sz="0" w:space="0" w:color="auto"/>
                    <w:left w:val="none" w:sz="0" w:space="0" w:color="auto"/>
                    <w:bottom w:val="none" w:sz="0" w:space="0" w:color="auto"/>
                    <w:right w:val="none" w:sz="0" w:space="0" w:color="auto"/>
                  </w:divBdr>
                </w:div>
                <w:div w:id="528495069">
                  <w:marLeft w:val="480"/>
                  <w:marRight w:val="0"/>
                  <w:marTop w:val="0"/>
                  <w:marBottom w:val="0"/>
                  <w:divBdr>
                    <w:top w:val="none" w:sz="0" w:space="0" w:color="auto"/>
                    <w:left w:val="none" w:sz="0" w:space="0" w:color="auto"/>
                    <w:bottom w:val="none" w:sz="0" w:space="0" w:color="auto"/>
                    <w:right w:val="none" w:sz="0" w:space="0" w:color="auto"/>
                  </w:divBdr>
                </w:div>
                <w:div w:id="1478104300">
                  <w:marLeft w:val="480"/>
                  <w:marRight w:val="0"/>
                  <w:marTop w:val="0"/>
                  <w:marBottom w:val="0"/>
                  <w:divBdr>
                    <w:top w:val="none" w:sz="0" w:space="0" w:color="auto"/>
                    <w:left w:val="none" w:sz="0" w:space="0" w:color="auto"/>
                    <w:bottom w:val="none" w:sz="0" w:space="0" w:color="auto"/>
                    <w:right w:val="none" w:sz="0" w:space="0" w:color="auto"/>
                  </w:divBdr>
                </w:div>
                <w:div w:id="580145629">
                  <w:marLeft w:val="480"/>
                  <w:marRight w:val="0"/>
                  <w:marTop w:val="0"/>
                  <w:marBottom w:val="0"/>
                  <w:divBdr>
                    <w:top w:val="none" w:sz="0" w:space="0" w:color="auto"/>
                    <w:left w:val="none" w:sz="0" w:space="0" w:color="auto"/>
                    <w:bottom w:val="none" w:sz="0" w:space="0" w:color="auto"/>
                    <w:right w:val="none" w:sz="0" w:space="0" w:color="auto"/>
                  </w:divBdr>
                </w:div>
                <w:div w:id="1980112876">
                  <w:marLeft w:val="480"/>
                  <w:marRight w:val="0"/>
                  <w:marTop w:val="0"/>
                  <w:marBottom w:val="0"/>
                  <w:divBdr>
                    <w:top w:val="none" w:sz="0" w:space="0" w:color="auto"/>
                    <w:left w:val="none" w:sz="0" w:space="0" w:color="auto"/>
                    <w:bottom w:val="none" w:sz="0" w:space="0" w:color="auto"/>
                    <w:right w:val="none" w:sz="0" w:space="0" w:color="auto"/>
                  </w:divBdr>
                </w:div>
                <w:div w:id="1613243466">
                  <w:marLeft w:val="480"/>
                  <w:marRight w:val="0"/>
                  <w:marTop w:val="0"/>
                  <w:marBottom w:val="0"/>
                  <w:divBdr>
                    <w:top w:val="none" w:sz="0" w:space="0" w:color="auto"/>
                    <w:left w:val="none" w:sz="0" w:space="0" w:color="auto"/>
                    <w:bottom w:val="none" w:sz="0" w:space="0" w:color="auto"/>
                    <w:right w:val="none" w:sz="0" w:space="0" w:color="auto"/>
                  </w:divBdr>
                </w:div>
                <w:div w:id="1258059989">
                  <w:marLeft w:val="480"/>
                  <w:marRight w:val="0"/>
                  <w:marTop w:val="0"/>
                  <w:marBottom w:val="0"/>
                  <w:divBdr>
                    <w:top w:val="none" w:sz="0" w:space="0" w:color="auto"/>
                    <w:left w:val="none" w:sz="0" w:space="0" w:color="auto"/>
                    <w:bottom w:val="none" w:sz="0" w:space="0" w:color="auto"/>
                    <w:right w:val="none" w:sz="0" w:space="0" w:color="auto"/>
                  </w:divBdr>
                </w:div>
                <w:div w:id="164631828">
                  <w:marLeft w:val="480"/>
                  <w:marRight w:val="0"/>
                  <w:marTop w:val="0"/>
                  <w:marBottom w:val="0"/>
                  <w:divBdr>
                    <w:top w:val="none" w:sz="0" w:space="0" w:color="auto"/>
                    <w:left w:val="none" w:sz="0" w:space="0" w:color="auto"/>
                    <w:bottom w:val="none" w:sz="0" w:space="0" w:color="auto"/>
                    <w:right w:val="none" w:sz="0" w:space="0" w:color="auto"/>
                  </w:divBdr>
                </w:div>
                <w:div w:id="1640643691">
                  <w:marLeft w:val="480"/>
                  <w:marRight w:val="0"/>
                  <w:marTop w:val="0"/>
                  <w:marBottom w:val="0"/>
                  <w:divBdr>
                    <w:top w:val="none" w:sz="0" w:space="0" w:color="auto"/>
                    <w:left w:val="none" w:sz="0" w:space="0" w:color="auto"/>
                    <w:bottom w:val="none" w:sz="0" w:space="0" w:color="auto"/>
                    <w:right w:val="none" w:sz="0" w:space="0" w:color="auto"/>
                  </w:divBdr>
                </w:div>
                <w:div w:id="1085416701">
                  <w:marLeft w:val="480"/>
                  <w:marRight w:val="0"/>
                  <w:marTop w:val="0"/>
                  <w:marBottom w:val="0"/>
                  <w:divBdr>
                    <w:top w:val="none" w:sz="0" w:space="0" w:color="auto"/>
                    <w:left w:val="none" w:sz="0" w:space="0" w:color="auto"/>
                    <w:bottom w:val="none" w:sz="0" w:space="0" w:color="auto"/>
                    <w:right w:val="none" w:sz="0" w:space="0" w:color="auto"/>
                  </w:divBdr>
                </w:div>
                <w:div w:id="369695074">
                  <w:marLeft w:val="480"/>
                  <w:marRight w:val="0"/>
                  <w:marTop w:val="0"/>
                  <w:marBottom w:val="0"/>
                  <w:divBdr>
                    <w:top w:val="none" w:sz="0" w:space="0" w:color="auto"/>
                    <w:left w:val="none" w:sz="0" w:space="0" w:color="auto"/>
                    <w:bottom w:val="none" w:sz="0" w:space="0" w:color="auto"/>
                    <w:right w:val="none" w:sz="0" w:space="0" w:color="auto"/>
                  </w:divBdr>
                </w:div>
                <w:div w:id="1956786403">
                  <w:marLeft w:val="480"/>
                  <w:marRight w:val="0"/>
                  <w:marTop w:val="0"/>
                  <w:marBottom w:val="0"/>
                  <w:divBdr>
                    <w:top w:val="none" w:sz="0" w:space="0" w:color="auto"/>
                    <w:left w:val="none" w:sz="0" w:space="0" w:color="auto"/>
                    <w:bottom w:val="none" w:sz="0" w:space="0" w:color="auto"/>
                    <w:right w:val="none" w:sz="0" w:space="0" w:color="auto"/>
                  </w:divBdr>
                </w:div>
                <w:div w:id="603653806">
                  <w:marLeft w:val="480"/>
                  <w:marRight w:val="0"/>
                  <w:marTop w:val="0"/>
                  <w:marBottom w:val="0"/>
                  <w:divBdr>
                    <w:top w:val="none" w:sz="0" w:space="0" w:color="auto"/>
                    <w:left w:val="none" w:sz="0" w:space="0" w:color="auto"/>
                    <w:bottom w:val="none" w:sz="0" w:space="0" w:color="auto"/>
                    <w:right w:val="none" w:sz="0" w:space="0" w:color="auto"/>
                  </w:divBdr>
                </w:div>
                <w:div w:id="1246836935">
                  <w:marLeft w:val="480"/>
                  <w:marRight w:val="0"/>
                  <w:marTop w:val="0"/>
                  <w:marBottom w:val="0"/>
                  <w:divBdr>
                    <w:top w:val="none" w:sz="0" w:space="0" w:color="auto"/>
                    <w:left w:val="none" w:sz="0" w:space="0" w:color="auto"/>
                    <w:bottom w:val="none" w:sz="0" w:space="0" w:color="auto"/>
                    <w:right w:val="none" w:sz="0" w:space="0" w:color="auto"/>
                  </w:divBdr>
                </w:div>
                <w:div w:id="394089637">
                  <w:marLeft w:val="480"/>
                  <w:marRight w:val="0"/>
                  <w:marTop w:val="0"/>
                  <w:marBottom w:val="0"/>
                  <w:divBdr>
                    <w:top w:val="none" w:sz="0" w:space="0" w:color="auto"/>
                    <w:left w:val="none" w:sz="0" w:space="0" w:color="auto"/>
                    <w:bottom w:val="none" w:sz="0" w:space="0" w:color="auto"/>
                    <w:right w:val="none" w:sz="0" w:space="0" w:color="auto"/>
                  </w:divBdr>
                </w:div>
                <w:div w:id="1541552693">
                  <w:marLeft w:val="480"/>
                  <w:marRight w:val="0"/>
                  <w:marTop w:val="0"/>
                  <w:marBottom w:val="0"/>
                  <w:divBdr>
                    <w:top w:val="none" w:sz="0" w:space="0" w:color="auto"/>
                    <w:left w:val="none" w:sz="0" w:space="0" w:color="auto"/>
                    <w:bottom w:val="none" w:sz="0" w:space="0" w:color="auto"/>
                    <w:right w:val="none" w:sz="0" w:space="0" w:color="auto"/>
                  </w:divBdr>
                </w:div>
                <w:div w:id="1233394169">
                  <w:marLeft w:val="480"/>
                  <w:marRight w:val="0"/>
                  <w:marTop w:val="0"/>
                  <w:marBottom w:val="0"/>
                  <w:divBdr>
                    <w:top w:val="none" w:sz="0" w:space="0" w:color="auto"/>
                    <w:left w:val="none" w:sz="0" w:space="0" w:color="auto"/>
                    <w:bottom w:val="none" w:sz="0" w:space="0" w:color="auto"/>
                    <w:right w:val="none" w:sz="0" w:space="0" w:color="auto"/>
                  </w:divBdr>
                </w:div>
                <w:div w:id="256593982">
                  <w:marLeft w:val="480"/>
                  <w:marRight w:val="0"/>
                  <w:marTop w:val="0"/>
                  <w:marBottom w:val="0"/>
                  <w:divBdr>
                    <w:top w:val="none" w:sz="0" w:space="0" w:color="auto"/>
                    <w:left w:val="none" w:sz="0" w:space="0" w:color="auto"/>
                    <w:bottom w:val="none" w:sz="0" w:space="0" w:color="auto"/>
                    <w:right w:val="none" w:sz="0" w:space="0" w:color="auto"/>
                  </w:divBdr>
                </w:div>
                <w:div w:id="1446576401">
                  <w:marLeft w:val="480"/>
                  <w:marRight w:val="0"/>
                  <w:marTop w:val="0"/>
                  <w:marBottom w:val="0"/>
                  <w:divBdr>
                    <w:top w:val="none" w:sz="0" w:space="0" w:color="auto"/>
                    <w:left w:val="none" w:sz="0" w:space="0" w:color="auto"/>
                    <w:bottom w:val="none" w:sz="0" w:space="0" w:color="auto"/>
                    <w:right w:val="none" w:sz="0" w:space="0" w:color="auto"/>
                  </w:divBdr>
                </w:div>
                <w:div w:id="751128591">
                  <w:marLeft w:val="480"/>
                  <w:marRight w:val="0"/>
                  <w:marTop w:val="0"/>
                  <w:marBottom w:val="0"/>
                  <w:divBdr>
                    <w:top w:val="none" w:sz="0" w:space="0" w:color="auto"/>
                    <w:left w:val="none" w:sz="0" w:space="0" w:color="auto"/>
                    <w:bottom w:val="none" w:sz="0" w:space="0" w:color="auto"/>
                    <w:right w:val="none" w:sz="0" w:space="0" w:color="auto"/>
                  </w:divBdr>
                </w:div>
                <w:div w:id="1977107300">
                  <w:marLeft w:val="480"/>
                  <w:marRight w:val="0"/>
                  <w:marTop w:val="0"/>
                  <w:marBottom w:val="0"/>
                  <w:divBdr>
                    <w:top w:val="none" w:sz="0" w:space="0" w:color="auto"/>
                    <w:left w:val="none" w:sz="0" w:space="0" w:color="auto"/>
                    <w:bottom w:val="none" w:sz="0" w:space="0" w:color="auto"/>
                    <w:right w:val="none" w:sz="0" w:space="0" w:color="auto"/>
                  </w:divBdr>
                </w:div>
                <w:div w:id="748117262">
                  <w:marLeft w:val="480"/>
                  <w:marRight w:val="0"/>
                  <w:marTop w:val="0"/>
                  <w:marBottom w:val="0"/>
                  <w:divBdr>
                    <w:top w:val="none" w:sz="0" w:space="0" w:color="auto"/>
                    <w:left w:val="none" w:sz="0" w:space="0" w:color="auto"/>
                    <w:bottom w:val="none" w:sz="0" w:space="0" w:color="auto"/>
                    <w:right w:val="none" w:sz="0" w:space="0" w:color="auto"/>
                  </w:divBdr>
                </w:div>
                <w:div w:id="367682155">
                  <w:marLeft w:val="480"/>
                  <w:marRight w:val="0"/>
                  <w:marTop w:val="0"/>
                  <w:marBottom w:val="0"/>
                  <w:divBdr>
                    <w:top w:val="none" w:sz="0" w:space="0" w:color="auto"/>
                    <w:left w:val="none" w:sz="0" w:space="0" w:color="auto"/>
                    <w:bottom w:val="none" w:sz="0" w:space="0" w:color="auto"/>
                    <w:right w:val="none" w:sz="0" w:space="0" w:color="auto"/>
                  </w:divBdr>
                </w:div>
                <w:div w:id="695888290">
                  <w:marLeft w:val="480"/>
                  <w:marRight w:val="0"/>
                  <w:marTop w:val="0"/>
                  <w:marBottom w:val="0"/>
                  <w:divBdr>
                    <w:top w:val="none" w:sz="0" w:space="0" w:color="auto"/>
                    <w:left w:val="none" w:sz="0" w:space="0" w:color="auto"/>
                    <w:bottom w:val="none" w:sz="0" w:space="0" w:color="auto"/>
                    <w:right w:val="none" w:sz="0" w:space="0" w:color="auto"/>
                  </w:divBdr>
                </w:div>
                <w:div w:id="201020704">
                  <w:marLeft w:val="480"/>
                  <w:marRight w:val="0"/>
                  <w:marTop w:val="0"/>
                  <w:marBottom w:val="0"/>
                  <w:divBdr>
                    <w:top w:val="none" w:sz="0" w:space="0" w:color="auto"/>
                    <w:left w:val="none" w:sz="0" w:space="0" w:color="auto"/>
                    <w:bottom w:val="none" w:sz="0" w:space="0" w:color="auto"/>
                    <w:right w:val="none" w:sz="0" w:space="0" w:color="auto"/>
                  </w:divBdr>
                </w:div>
                <w:div w:id="755399226">
                  <w:marLeft w:val="480"/>
                  <w:marRight w:val="0"/>
                  <w:marTop w:val="0"/>
                  <w:marBottom w:val="0"/>
                  <w:divBdr>
                    <w:top w:val="none" w:sz="0" w:space="0" w:color="auto"/>
                    <w:left w:val="none" w:sz="0" w:space="0" w:color="auto"/>
                    <w:bottom w:val="none" w:sz="0" w:space="0" w:color="auto"/>
                    <w:right w:val="none" w:sz="0" w:space="0" w:color="auto"/>
                  </w:divBdr>
                </w:div>
                <w:div w:id="954944534">
                  <w:marLeft w:val="480"/>
                  <w:marRight w:val="0"/>
                  <w:marTop w:val="0"/>
                  <w:marBottom w:val="0"/>
                  <w:divBdr>
                    <w:top w:val="none" w:sz="0" w:space="0" w:color="auto"/>
                    <w:left w:val="none" w:sz="0" w:space="0" w:color="auto"/>
                    <w:bottom w:val="none" w:sz="0" w:space="0" w:color="auto"/>
                    <w:right w:val="none" w:sz="0" w:space="0" w:color="auto"/>
                  </w:divBdr>
                </w:div>
                <w:div w:id="1828012589">
                  <w:marLeft w:val="480"/>
                  <w:marRight w:val="0"/>
                  <w:marTop w:val="0"/>
                  <w:marBottom w:val="0"/>
                  <w:divBdr>
                    <w:top w:val="none" w:sz="0" w:space="0" w:color="auto"/>
                    <w:left w:val="none" w:sz="0" w:space="0" w:color="auto"/>
                    <w:bottom w:val="none" w:sz="0" w:space="0" w:color="auto"/>
                    <w:right w:val="none" w:sz="0" w:space="0" w:color="auto"/>
                  </w:divBdr>
                </w:div>
                <w:div w:id="1214194550">
                  <w:marLeft w:val="480"/>
                  <w:marRight w:val="0"/>
                  <w:marTop w:val="0"/>
                  <w:marBottom w:val="0"/>
                  <w:divBdr>
                    <w:top w:val="none" w:sz="0" w:space="0" w:color="auto"/>
                    <w:left w:val="none" w:sz="0" w:space="0" w:color="auto"/>
                    <w:bottom w:val="none" w:sz="0" w:space="0" w:color="auto"/>
                    <w:right w:val="none" w:sz="0" w:space="0" w:color="auto"/>
                  </w:divBdr>
                </w:div>
                <w:div w:id="1770543476">
                  <w:marLeft w:val="480"/>
                  <w:marRight w:val="0"/>
                  <w:marTop w:val="0"/>
                  <w:marBottom w:val="0"/>
                  <w:divBdr>
                    <w:top w:val="none" w:sz="0" w:space="0" w:color="auto"/>
                    <w:left w:val="none" w:sz="0" w:space="0" w:color="auto"/>
                    <w:bottom w:val="none" w:sz="0" w:space="0" w:color="auto"/>
                    <w:right w:val="none" w:sz="0" w:space="0" w:color="auto"/>
                  </w:divBdr>
                </w:div>
                <w:div w:id="1602059139">
                  <w:marLeft w:val="480"/>
                  <w:marRight w:val="0"/>
                  <w:marTop w:val="0"/>
                  <w:marBottom w:val="0"/>
                  <w:divBdr>
                    <w:top w:val="none" w:sz="0" w:space="0" w:color="auto"/>
                    <w:left w:val="none" w:sz="0" w:space="0" w:color="auto"/>
                    <w:bottom w:val="none" w:sz="0" w:space="0" w:color="auto"/>
                    <w:right w:val="none" w:sz="0" w:space="0" w:color="auto"/>
                  </w:divBdr>
                </w:div>
                <w:div w:id="235744662">
                  <w:marLeft w:val="480"/>
                  <w:marRight w:val="0"/>
                  <w:marTop w:val="0"/>
                  <w:marBottom w:val="0"/>
                  <w:divBdr>
                    <w:top w:val="none" w:sz="0" w:space="0" w:color="auto"/>
                    <w:left w:val="none" w:sz="0" w:space="0" w:color="auto"/>
                    <w:bottom w:val="none" w:sz="0" w:space="0" w:color="auto"/>
                    <w:right w:val="none" w:sz="0" w:space="0" w:color="auto"/>
                  </w:divBdr>
                </w:div>
                <w:div w:id="1439448007">
                  <w:marLeft w:val="480"/>
                  <w:marRight w:val="0"/>
                  <w:marTop w:val="0"/>
                  <w:marBottom w:val="0"/>
                  <w:divBdr>
                    <w:top w:val="none" w:sz="0" w:space="0" w:color="auto"/>
                    <w:left w:val="none" w:sz="0" w:space="0" w:color="auto"/>
                    <w:bottom w:val="none" w:sz="0" w:space="0" w:color="auto"/>
                    <w:right w:val="none" w:sz="0" w:space="0" w:color="auto"/>
                  </w:divBdr>
                </w:div>
                <w:div w:id="213734648">
                  <w:marLeft w:val="480"/>
                  <w:marRight w:val="0"/>
                  <w:marTop w:val="0"/>
                  <w:marBottom w:val="0"/>
                  <w:divBdr>
                    <w:top w:val="none" w:sz="0" w:space="0" w:color="auto"/>
                    <w:left w:val="none" w:sz="0" w:space="0" w:color="auto"/>
                    <w:bottom w:val="none" w:sz="0" w:space="0" w:color="auto"/>
                    <w:right w:val="none" w:sz="0" w:space="0" w:color="auto"/>
                  </w:divBdr>
                </w:div>
                <w:div w:id="1441757301">
                  <w:marLeft w:val="480"/>
                  <w:marRight w:val="0"/>
                  <w:marTop w:val="0"/>
                  <w:marBottom w:val="0"/>
                  <w:divBdr>
                    <w:top w:val="none" w:sz="0" w:space="0" w:color="auto"/>
                    <w:left w:val="none" w:sz="0" w:space="0" w:color="auto"/>
                    <w:bottom w:val="none" w:sz="0" w:space="0" w:color="auto"/>
                    <w:right w:val="none" w:sz="0" w:space="0" w:color="auto"/>
                  </w:divBdr>
                </w:div>
                <w:div w:id="359938725">
                  <w:marLeft w:val="480"/>
                  <w:marRight w:val="0"/>
                  <w:marTop w:val="0"/>
                  <w:marBottom w:val="0"/>
                  <w:divBdr>
                    <w:top w:val="none" w:sz="0" w:space="0" w:color="auto"/>
                    <w:left w:val="none" w:sz="0" w:space="0" w:color="auto"/>
                    <w:bottom w:val="none" w:sz="0" w:space="0" w:color="auto"/>
                    <w:right w:val="none" w:sz="0" w:space="0" w:color="auto"/>
                  </w:divBdr>
                </w:div>
                <w:div w:id="1135216087">
                  <w:marLeft w:val="480"/>
                  <w:marRight w:val="0"/>
                  <w:marTop w:val="0"/>
                  <w:marBottom w:val="0"/>
                  <w:divBdr>
                    <w:top w:val="none" w:sz="0" w:space="0" w:color="auto"/>
                    <w:left w:val="none" w:sz="0" w:space="0" w:color="auto"/>
                    <w:bottom w:val="none" w:sz="0" w:space="0" w:color="auto"/>
                    <w:right w:val="none" w:sz="0" w:space="0" w:color="auto"/>
                  </w:divBdr>
                </w:div>
                <w:div w:id="1689063110">
                  <w:marLeft w:val="480"/>
                  <w:marRight w:val="0"/>
                  <w:marTop w:val="0"/>
                  <w:marBottom w:val="0"/>
                  <w:divBdr>
                    <w:top w:val="none" w:sz="0" w:space="0" w:color="auto"/>
                    <w:left w:val="none" w:sz="0" w:space="0" w:color="auto"/>
                    <w:bottom w:val="none" w:sz="0" w:space="0" w:color="auto"/>
                    <w:right w:val="none" w:sz="0" w:space="0" w:color="auto"/>
                  </w:divBdr>
                </w:div>
                <w:div w:id="1541281518">
                  <w:marLeft w:val="480"/>
                  <w:marRight w:val="0"/>
                  <w:marTop w:val="0"/>
                  <w:marBottom w:val="0"/>
                  <w:divBdr>
                    <w:top w:val="none" w:sz="0" w:space="0" w:color="auto"/>
                    <w:left w:val="none" w:sz="0" w:space="0" w:color="auto"/>
                    <w:bottom w:val="none" w:sz="0" w:space="0" w:color="auto"/>
                    <w:right w:val="none" w:sz="0" w:space="0" w:color="auto"/>
                  </w:divBdr>
                </w:div>
                <w:div w:id="1744909103">
                  <w:marLeft w:val="480"/>
                  <w:marRight w:val="0"/>
                  <w:marTop w:val="0"/>
                  <w:marBottom w:val="0"/>
                  <w:divBdr>
                    <w:top w:val="none" w:sz="0" w:space="0" w:color="auto"/>
                    <w:left w:val="none" w:sz="0" w:space="0" w:color="auto"/>
                    <w:bottom w:val="none" w:sz="0" w:space="0" w:color="auto"/>
                    <w:right w:val="none" w:sz="0" w:space="0" w:color="auto"/>
                  </w:divBdr>
                </w:div>
                <w:div w:id="805775380">
                  <w:marLeft w:val="480"/>
                  <w:marRight w:val="0"/>
                  <w:marTop w:val="0"/>
                  <w:marBottom w:val="0"/>
                  <w:divBdr>
                    <w:top w:val="none" w:sz="0" w:space="0" w:color="auto"/>
                    <w:left w:val="none" w:sz="0" w:space="0" w:color="auto"/>
                    <w:bottom w:val="none" w:sz="0" w:space="0" w:color="auto"/>
                    <w:right w:val="none" w:sz="0" w:space="0" w:color="auto"/>
                  </w:divBdr>
                </w:div>
                <w:div w:id="846793412">
                  <w:marLeft w:val="480"/>
                  <w:marRight w:val="0"/>
                  <w:marTop w:val="0"/>
                  <w:marBottom w:val="0"/>
                  <w:divBdr>
                    <w:top w:val="none" w:sz="0" w:space="0" w:color="auto"/>
                    <w:left w:val="none" w:sz="0" w:space="0" w:color="auto"/>
                    <w:bottom w:val="none" w:sz="0" w:space="0" w:color="auto"/>
                    <w:right w:val="none" w:sz="0" w:space="0" w:color="auto"/>
                  </w:divBdr>
                </w:div>
                <w:div w:id="1421566445">
                  <w:marLeft w:val="480"/>
                  <w:marRight w:val="0"/>
                  <w:marTop w:val="0"/>
                  <w:marBottom w:val="0"/>
                  <w:divBdr>
                    <w:top w:val="none" w:sz="0" w:space="0" w:color="auto"/>
                    <w:left w:val="none" w:sz="0" w:space="0" w:color="auto"/>
                    <w:bottom w:val="none" w:sz="0" w:space="0" w:color="auto"/>
                    <w:right w:val="none" w:sz="0" w:space="0" w:color="auto"/>
                  </w:divBdr>
                </w:div>
                <w:div w:id="154614806">
                  <w:marLeft w:val="480"/>
                  <w:marRight w:val="0"/>
                  <w:marTop w:val="0"/>
                  <w:marBottom w:val="0"/>
                  <w:divBdr>
                    <w:top w:val="none" w:sz="0" w:space="0" w:color="auto"/>
                    <w:left w:val="none" w:sz="0" w:space="0" w:color="auto"/>
                    <w:bottom w:val="none" w:sz="0" w:space="0" w:color="auto"/>
                    <w:right w:val="none" w:sz="0" w:space="0" w:color="auto"/>
                  </w:divBdr>
                </w:div>
                <w:div w:id="1029644807">
                  <w:marLeft w:val="480"/>
                  <w:marRight w:val="0"/>
                  <w:marTop w:val="0"/>
                  <w:marBottom w:val="0"/>
                  <w:divBdr>
                    <w:top w:val="none" w:sz="0" w:space="0" w:color="auto"/>
                    <w:left w:val="none" w:sz="0" w:space="0" w:color="auto"/>
                    <w:bottom w:val="none" w:sz="0" w:space="0" w:color="auto"/>
                    <w:right w:val="none" w:sz="0" w:space="0" w:color="auto"/>
                  </w:divBdr>
                </w:div>
                <w:div w:id="437872841">
                  <w:marLeft w:val="480"/>
                  <w:marRight w:val="0"/>
                  <w:marTop w:val="0"/>
                  <w:marBottom w:val="0"/>
                  <w:divBdr>
                    <w:top w:val="none" w:sz="0" w:space="0" w:color="auto"/>
                    <w:left w:val="none" w:sz="0" w:space="0" w:color="auto"/>
                    <w:bottom w:val="none" w:sz="0" w:space="0" w:color="auto"/>
                    <w:right w:val="none" w:sz="0" w:space="0" w:color="auto"/>
                  </w:divBdr>
                </w:div>
                <w:div w:id="1264219705">
                  <w:marLeft w:val="480"/>
                  <w:marRight w:val="0"/>
                  <w:marTop w:val="0"/>
                  <w:marBottom w:val="0"/>
                  <w:divBdr>
                    <w:top w:val="none" w:sz="0" w:space="0" w:color="auto"/>
                    <w:left w:val="none" w:sz="0" w:space="0" w:color="auto"/>
                    <w:bottom w:val="none" w:sz="0" w:space="0" w:color="auto"/>
                    <w:right w:val="none" w:sz="0" w:space="0" w:color="auto"/>
                  </w:divBdr>
                </w:div>
                <w:div w:id="1666935701">
                  <w:marLeft w:val="480"/>
                  <w:marRight w:val="0"/>
                  <w:marTop w:val="0"/>
                  <w:marBottom w:val="0"/>
                  <w:divBdr>
                    <w:top w:val="none" w:sz="0" w:space="0" w:color="auto"/>
                    <w:left w:val="none" w:sz="0" w:space="0" w:color="auto"/>
                    <w:bottom w:val="none" w:sz="0" w:space="0" w:color="auto"/>
                    <w:right w:val="none" w:sz="0" w:space="0" w:color="auto"/>
                  </w:divBdr>
                </w:div>
                <w:div w:id="474570289">
                  <w:marLeft w:val="480"/>
                  <w:marRight w:val="0"/>
                  <w:marTop w:val="0"/>
                  <w:marBottom w:val="0"/>
                  <w:divBdr>
                    <w:top w:val="none" w:sz="0" w:space="0" w:color="auto"/>
                    <w:left w:val="none" w:sz="0" w:space="0" w:color="auto"/>
                    <w:bottom w:val="none" w:sz="0" w:space="0" w:color="auto"/>
                    <w:right w:val="none" w:sz="0" w:space="0" w:color="auto"/>
                  </w:divBdr>
                </w:div>
                <w:div w:id="1427112346">
                  <w:marLeft w:val="480"/>
                  <w:marRight w:val="0"/>
                  <w:marTop w:val="0"/>
                  <w:marBottom w:val="0"/>
                  <w:divBdr>
                    <w:top w:val="none" w:sz="0" w:space="0" w:color="auto"/>
                    <w:left w:val="none" w:sz="0" w:space="0" w:color="auto"/>
                    <w:bottom w:val="none" w:sz="0" w:space="0" w:color="auto"/>
                    <w:right w:val="none" w:sz="0" w:space="0" w:color="auto"/>
                  </w:divBdr>
                </w:div>
                <w:div w:id="383988526">
                  <w:marLeft w:val="480"/>
                  <w:marRight w:val="0"/>
                  <w:marTop w:val="0"/>
                  <w:marBottom w:val="0"/>
                  <w:divBdr>
                    <w:top w:val="none" w:sz="0" w:space="0" w:color="auto"/>
                    <w:left w:val="none" w:sz="0" w:space="0" w:color="auto"/>
                    <w:bottom w:val="none" w:sz="0" w:space="0" w:color="auto"/>
                    <w:right w:val="none" w:sz="0" w:space="0" w:color="auto"/>
                  </w:divBdr>
                </w:div>
                <w:div w:id="120419774">
                  <w:marLeft w:val="480"/>
                  <w:marRight w:val="0"/>
                  <w:marTop w:val="0"/>
                  <w:marBottom w:val="0"/>
                  <w:divBdr>
                    <w:top w:val="none" w:sz="0" w:space="0" w:color="auto"/>
                    <w:left w:val="none" w:sz="0" w:space="0" w:color="auto"/>
                    <w:bottom w:val="none" w:sz="0" w:space="0" w:color="auto"/>
                    <w:right w:val="none" w:sz="0" w:space="0" w:color="auto"/>
                  </w:divBdr>
                </w:div>
                <w:div w:id="1416704981">
                  <w:marLeft w:val="480"/>
                  <w:marRight w:val="0"/>
                  <w:marTop w:val="0"/>
                  <w:marBottom w:val="0"/>
                  <w:divBdr>
                    <w:top w:val="none" w:sz="0" w:space="0" w:color="auto"/>
                    <w:left w:val="none" w:sz="0" w:space="0" w:color="auto"/>
                    <w:bottom w:val="none" w:sz="0" w:space="0" w:color="auto"/>
                    <w:right w:val="none" w:sz="0" w:space="0" w:color="auto"/>
                  </w:divBdr>
                </w:div>
                <w:div w:id="125853464">
                  <w:marLeft w:val="480"/>
                  <w:marRight w:val="0"/>
                  <w:marTop w:val="0"/>
                  <w:marBottom w:val="0"/>
                  <w:divBdr>
                    <w:top w:val="none" w:sz="0" w:space="0" w:color="auto"/>
                    <w:left w:val="none" w:sz="0" w:space="0" w:color="auto"/>
                    <w:bottom w:val="none" w:sz="0" w:space="0" w:color="auto"/>
                    <w:right w:val="none" w:sz="0" w:space="0" w:color="auto"/>
                  </w:divBdr>
                </w:div>
                <w:div w:id="1332444306">
                  <w:marLeft w:val="480"/>
                  <w:marRight w:val="0"/>
                  <w:marTop w:val="0"/>
                  <w:marBottom w:val="0"/>
                  <w:divBdr>
                    <w:top w:val="none" w:sz="0" w:space="0" w:color="auto"/>
                    <w:left w:val="none" w:sz="0" w:space="0" w:color="auto"/>
                    <w:bottom w:val="none" w:sz="0" w:space="0" w:color="auto"/>
                    <w:right w:val="none" w:sz="0" w:space="0" w:color="auto"/>
                  </w:divBdr>
                </w:div>
                <w:div w:id="1107583031">
                  <w:marLeft w:val="480"/>
                  <w:marRight w:val="0"/>
                  <w:marTop w:val="0"/>
                  <w:marBottom w:val="0"/>
                  <w:divBdr>
                    <w:top w:val="none" w:sz="0" w:space="0" w:color="auto"/>
                    <w:left w:val="none" w:sz="0" w:space="0" w:color="auto"/>
                    <w:bottom w:val="none" w:sz="0" w:space="0" w:color="auto"/>
                    <w:right w:val="none" w:sz="0" w:space="0" w:color="auto"/>
                  </w:divBdr>
                </w:div>
                <w:div w:id="370540805">
                  <w:marLeft w:val="480"/>
                  <w:marRight w:val="0"/>
                  <w:marTop w:val="0"/>
                  <w:marBottom w:val="0"/>
                  <w:divBdr>
                    <w:top w:val="none" w:sz="0" w:space="0" w:color="auto"/>
                    <w:left w:val="none" w:sz="0" w:space="0" w:color="auto"/>
                    <w:bottom w:val="none" w:sz="0" w:space="0" w:color="auto"/>
                    <w:right w:val="none" w:sz="0" w:space="0" w:color="auto"/>
                  </w:divBdr>
                </w:div>
                <w:div w:id="1294017348">
                  <w:marLeft w:val="480"/>
                  <w:marRight w:val="0"/>
                  <w:marTop w:val="0"/>
                  <w:marBottom w:val="0"/>
                  <w:divBdr>
                    <w:top w:val="none" w:sz="0" w:space="0" w:color="auto"/>
                    <w:left w:val="none" w:sz="0" w:space="0" w:color="auto"/>
                    <w:bottom w:val="none" w:sz="0" w:space="0" w:color="auto"/>
                    <w:right w:val="none" w:sz="0" w:space="0" w:color="auto"/>
                  </w:divBdr>
                </w:div>
                <w:div w:id="505826788">
                  <w:marLeft w:val="480"/>
                  <w:marRight w:val="0"/>
                  <w:marTop w:val="0"/>
                  <w:marBottom w:val="0"/>
                  <w:divBdr>
                    <w:top w:val="none" w:sz="0" w:space="0" w:color="auto"/>
                    <w:left w:val="none" w:sz="0" w:space="0" w:color="auto"/>
                    <w:bottom w:val="none" w:sz="0" w:space="0" w:color="auto"/>
                    <w:right w:val="none" w:sz="0" w:space="0" w:color="auto"/>
                  </w:divBdr>
                </w:div>
                <w:div w:id="281303044">
                  <w:marLeft w:val="480"/>
                  <w:marRight w:val="0"/>
                  <w:marTop w:val="0"/>
                  <w:marBottom w:val="0"/>
                  <w:divBdr>
                    <w:top w:val="none" w:sz="0" w:space="0" w:color="auto"/>
                    <w:left w:val="none" w:sz="0" w:space="0" w:color="auto"/>
                    <w:bottom w:val="none" w:sz="0" w:space="0" w:color="auto"/>
                    <w:right w:val="none" w:sz="0" w:space="0" w:color="auto"/>
                  </w:divBdr>
                </w:div>
                <w:div w:id="112403751">
                  <w:marLeft w:val="480"/>
                  <w:marRight w:val="0"/>
                  <w:marTop w:val="0"/>
                  <w:marBottom w:val="0"/>
                  <w:divBdr>
                    <w:top w:val="none" w:sz="0" w:space="0" w:color="auto"/>
                    <w:left w:val="none" w:sz="0" w:space="0" w:color="auto"/>
                    <w:bottom w:val="none" w:sz="0" w:space="0" w:color="auto"/>
                    <w:right w:val="none" w:sz="0" w:space="0" w:color="auto"/>
                  </w:divBdr>
                </w:div>
                <w:div w:id="473909519">
                  <w:marLeft w:val="480"/>
                  <w:marRight w:val="0"/>
                  <w:marTop w:val="0"/>
                  <w:marBottom w:val="0"/>
                  <w:divBdr>
                    <w:top w:val="none" w:sz="0" w:space="0" w:color="auto"/>
                    <w:left w:val="none" w:sz="0" w:space="0" w:color="auto"/>
                    <w:bottom w:val="none" w:sz="0" w:space="0" w:color="auto"/>
                    <w:right w:val="none" w:sz="0" w:space="0" w:color="auto"/>
                  </w:divBdr>
                </w:div>
                <w:div w:id="2107336933">
                  <w:marLeft w:val="480"/>
                  <w:marRight w:val="0"/>
                  <w:marTop w:val="0"/>
                  <w:marBottom w:val="0"/>
                  <w:divBdr>
                    <w:top w:val="none" w:sz="0" w:space="0" w:color="auto"/>
                    <w:left w:val="none" w:sz="0" w:space="0" w:color="auto"/>
                    <w:bottom w:val="none" w:sz="0" w:space="0" w:color="auto"/>
                    <w:right w:val="none" w:sz="0" w:space="0" w:color="auto"/>
                  </w:divBdr>
                </w:div>
              </w:divsChild>
            </w:div>
            <w:div w:id="504327491">
              <w:marLeft w:val="0"/>
              <w:marRight w:val="0"/>
              <w:marTop w:val="0"/>
              <w:marBottom w:val="0"/>
              <w:divBdr>
                <w:top w:val="none" w:sz="0" w:space="0" w:color="auto"/>
                <w:left w:val="none" w:sz="0" w:space="0" w:color="auto"/>
                <w:bottom w:val="none" w:sz="0" w:space="0" w:color="auto"/>
                <w:right w:val="none" w:sz="0" w:space="0" w:color="auto"/>
              </w:divBdr>
              <w:divsChild>
                <w:div w:id="1853371066">
                  <w:marLeft w:val="480"/>
                  <w:marRight w:val="0"/>
                  <w:marTop w:val="0"/>
                  <w:marBottom w:val="0"/>
                  <w:divBdr>
                    <w:top w:val="none" w:sz="0" w:space="0" w:color="auto"/>
                    <w:left w:val="none" w:sz="0" w:space="0" w:color="auto"/>
                    <w:bottom w:val="none" w:sz="0" w:space="0" w:color="auto"/>
                    <w:right w:val="none" w:sz="0" w:space="0" w:color="auto"/>
                  </w:divBdr>
                </w:div>
                <w:div w:id="588470715">
                  <w:marLeft w:val="480"/>
                  <w:marRight w:val="0"/>
                  <w:marTop w:val="0"/>
                  <w:marBottom w:val="0"/>
                  <w:divBdr>
                    <w:top w:val="none" w:sz="0" w:space="0" w:color="auto"/>
                    <w:left w:val="none" w:sz="0" w:space="0" w:color="auto"/>
                    <w:bottom w:val="none" w:sz="0" w:space="0" w:color="auto"/>
                    <w:right w:val="none" w:sz="0" w:space="0" w:color="auto"/>
                  </w:divBdr>
                </w:div>
                <w:div w:id="1067846367">
                  <w:marLeft w:val="480"/>
                  <w:marRight w:val="0"/>
                  <w:marTop w:val="0"/>
                  <w:marBottom w:val="0"/>
                  <w:divBdr>
                    <w:top w:val="none" w:sz="0" w:space="0" w:color="auto"/>
                    <w:left w:val="none" w:sz="0" w:space="0" w:color="auto"/>
                    <w:bottom w:val="none" w:sz="0" w:space="0" w:color="auto"/>
                    <w:right w:val="none" w:sz="0" w:space="0" w:color="auto"/>
                  </w:divBdr>
                </w:div>
                <w:div w:id="1212571709">
                  <w:marLeft w:val="480"/>
                  <w:marRight w:val="0"/>
                  <w:marTop w:val="0"/>
                  <w:marBottom w:val="0"/>
                  <w:divBdr>
                    <w:top w:val="none" w:sz="0" w:space="0" w:color="auto"/>
                    <w:left w:val="none" w:sz="0" w:space="0" w:color="auto"/>
                    <w:bottom w:val="none" w:sz="0" w:space="0" w:color="auto"/>
                    <w:right w:val="none" w:sz="0" w:space="0" w:color="auto"/>
                  </w:divBdr>
                </w:div>
                <w:div w:id="1638798437">
                  <w:marLeft w:val="480"/>
                  <w:marRight w:val="0"/>
                  <w:marTop w:val="0"/>
                  <w:marBottom w:val="0"/>
                  <w:divBdr>
                    <w:top w:val="none" w:sz="0" w:space="0" w:color="auto"/>
                    <w:left w:val="none" w:sz="0" w:space="0" w:color="auto"/>
                    <w:bottom w:val="none" w:sz="0" w:space="0" w:color="auto"/>
                    <w:right w:val="none" w:sz="0" w:space="0" w:color="auto"/>
                  </w:divBdr>
                </w:div>
                <w:div w:id="585961334">
                  <w:marLeft w:val="480"/>
                  <w:marRight w:val="0"/>
                  <w:marTop w:val="0"/>
                  <w:marBottom w:val="0"/>
                  <w:divBdr>
                    <w:top w:val="none" w:sz="0" w:space="0" w:color="auto"/>
                    <w:left w:val="none" w:sz="0" w:space="0" w:color="auto"/>
                    <w:bottom w:val="none" w:sz="0" w:space="0" w:color="auto"/>
                    <w:right w:val="none" w:sz="0" w:space="0" w:color="auto"/>
                  </w:divBdr>
                </w:div>
                <w:div w:id="562134186">
                  <w:marLeft w:val="480"/>
                  <w:marRight w:val="0"/>
                  <w:marTop w:val="0"/>
                  <w:marBottom w:val="0"/>
                  <w:divBdr>
                    <w:top w:val="none" w:sz="0" w:space="0" w:color="auto"/>
                    <w:left w:val="none" w:sz="0" w:space="0" w:color="auto"/>
                    <w:bottom w:val="none" w:sz="0" w:space="0" w:color="auto"/>
                    <w:right w:val="none" w:sz="0" w:space="0" w:color="auto"/>
                  </w:divBdr>
                </w:div>
                <w:div w:id="493185772">
                  <w:marLeft w:val="480"/>
                  <w:marRight w:val="0"/>
                  <w:marTop w:val="0"/>
                  <w:marBottom w:val="0"/>
                  <w:divBdr>
                    <w:top w:val="none" w:sz="0" w:space="0" w:color="auto"/>
                    <w:left w:val="none" w:sz="0" w:space="0" w:color="auto"/>
                    <w:bottom w:val="none" w:sz="0" w:space="0" w:color="auto"/>
                    <w:right w:val="none" w:sz="0" w:space="0" w:color="auto"/>
                  </w:divBdr>
                </w:div>
                <w:div w:id="998077610">
                  <w:marLeft w:val="480"/>
                  <w:marRight w:val="0"/>
                  <w:marTop w:val="0"/>
                  <w:marBottom w:val="0"/>
                  <w:divBdr>
                    <w:top w:val="none" w:sz="0" w:space="0" w:color="auto"/>
                    <w:left w:val="none" w:sz="0" w:space="0" w:color="auto"/>
                    <w:bottom w:val="none" w:sz="0" w:space="0" w:color="auto"/>
                    <w:right w:val="none" w:sz="0" w:space="0" w:color="auto"/>
                  </w:divBdr>
                </w:div>
                <w:div w:id="1078819062">
                  <w:marLeft w:val="480"/>
                  <w:marRight w:val="0"/>
                  <w:marTop w:val="0"/>
                  <w:marBottom w:val="0"/>
                  <w:divBdr>
                    <w:top w:val="none" w:sz="0" w:space="0" w:color="auto"/>
                    <w:left w:val="none" w:sz="0" w:space="0" w:color="auto"/>
                    <w:bottom w:val="none" w:sz="0" w:space="0" w:color="auto"/>
                    <w:right w:val="none" w:sz="0" w:space="0" w:color="auto"/>
                  </w:divBdr>
                </w:div>
                <w:div w:id="1157575995">
                  <w:marLeft w:val="480"/>
                  <w:marRight w:val="0"/>
                  <w:marTop w:val="0"/>
                  <w:marBottom w:val="0"/>
                  <w:divBdr>
                    <w:top w:val="none" w:sz="0" w:space="0" w:color="auto"/>
                    <w:left w:val="none" w:sz="0" w:space="0" w:color="auto"/>
                    <w:bottom w:val="none" w:sz="0" w:space="0" w:color="auto"/>
                    <w:right w:val="none" w:sz="0" w:space="0" w:color="auto"/>
                  </w:divBdr>
                </w:div>
                <w:div w:id="51125060">
                  <w:marLeft w:val="480"/>
                  <w:marRight w:val="0"/>
                  <w:marTop w:val="0"/>
                  <w:marBottom w:val="0"/>
                  <w:divBdr>
                    <w:top w:val="none" w:sz="0" w:space="0" w:color="auto"/>
                    <w:left w:val="none" w:sz="0" w:space="0" w:color="auto"/>
                    <w:bottom w:val="none" w:sz="0" w:space="0" w:color="auto"/>
                    <w:right w:val="none" w:sz="0" w:space="0" w:color="auto"/>
                  </w:divBdr>
                </w:div>
                <w:div w:id="547768727">
                  <w:marLeft w:val="480"/>
                  <w:marRight w:val="0"/>
                  <w:marTop w:val="0"/>
                  <w:marBottom w:val="0"/>
                  <w:divBdr>
                    <w:top w:val="none" w:sz="0" w:space="0" w:color="auto"/>
                    <w:left w:val="none" w:sz="0" w:space="0" w:color="auto"/>
                    <w:bottom w:val="none" w:sz="0" w:space="0" w:color="auto"/>
                    <w:right w:val="none" w:sz="0" w:space="0" w:color="auto"/>
                  </w:divBdr>
                </w:div>
                <w:div w:id="519898194">
                  <w:marLeft w:val="480"/>
                  <w:marRight w:val="0"/>
                  <w:marTop w:val="0"/>
                  <w:marBottom w:val="0"/>
                  <w:divBdr>
                    <w:top w:val="none" w:sz="0" w:space="0" w:color="auto"/>
                    <w:left w:val="none" w:sz="0" w:space="0" w:color="auto"/>
                    <w:bottom w:val="none" w:sz="0" w:space="0" w:color="auto"/>
                    <w:right w:val="none" w:sz="0" w:space="0" w:color="auto"/>
                  </w:divBdr>
                </w:div>
                <w:div w:id="950282548">
                  <w:marLeft w:val="480"/>
                  <w:marRight w:val="0"/>
                  <w:marTop w:val="0"/>
                  <w:marBottom w:val="0"/>
                  <w:divBdr>
                    <w:top w:val="none" w:sz="0" w:space="0" w:color="auto"/>
                    <w:left w:val="none" w:sz="0" w:space="0" w:color="auto"/>
                    <w:bottom w:val="none" w:sz="0" w:space="0" w:color="auto"/>
                    <w:right w:val="none" w:sz="0" w:space="0" w:color="auto"/>
                  </w:divBdr>
                </w:div>
                <w:div w:id="1160537724">
                  <w:marLeft w:val="480"/>
                  <w:marRight w:val="0"/>
                  <w:marTop w:val="0"/>
                  <w:marBottom w:val="0"/>
                  <w:divBdr>
                    <w:top w:val="none" w:sz="0" w:space="0" w:color="auto"/>
                    <w:left w:val="none" w:sz="0" w:space="0" w:color="auto"/>
                    <w:bottom w:val="none" w:sz="0" w:space="0" w:color="auto"/>
                    <w:right w:val="none" w:sz="0" w:space="0" w:color="auto"/>
                  </w:divBdr>
                </w:div>
                <w:div w:id="1161192978">
                  <w:marLeft w:val="480"/>
                  <w:marRight w:val="0"/>
                  <w:marTop w:val="0"/>
                  <w:marBottom w:val="0"/>
                  <w:divBdr>
                    <w:top w:val="none" w:sz="0" w:space="0" w:color="auto"/>
                    <w:left w:val="none" w:sz="0" w:space="0" w:color="auto"/>
                    <w:bottom w:val="none" w:sz="0" w:space="0" w:color="auto"/>
                    <w:right w:val="none" w:sz="0" w:space="0" w:color="auto"/>
                  </w:divBdr>
                </w:div>
                <w:div w:id="171993539">
                  <w:marLeft w:val="480"/>
                  <w:marRight w:val="0"/>
                  <w:marTop w:val="0"/>
                  <w:marBottom w:val="0"/>
                  <w:divBdr>
                    <w:top w:val="none" w:sz="0" w:space="0" w:color="auto"/>
                    <w:left w:val="none" w:sz="0" w:space="0" w:color="auto"/>
                    <w:bottom w:val="none" w:sz="0" w:space="0" w:color="auto"/>
                    <w:right w:val="none" w:sz="0" w:space="0" w:color="auto"/>
                  </w:divBdr>
                </w:div>
                <w:div w:id="1280919374">
                  <w:marLeft w:val="480"/>
                  <w:marRight w:val="0"/>
                  <w:marTop w:val="0"/>
                  <w:marBottom w:val="0"/>
                  <w:divBdr>
                    <w:top w:val="none" w:sz="0" w:space="0" w:color="auto"/>
                    <w:left w:val="none" w:sz="0" w:space="0" w:color="auto"/>
                    <w:bottom w:val="none" w:sz="0" w:space="0" w:color="auto"/>
                    <w:right w:val="none" w:sz="0" w:space="0" w:color="auto"/>
                  </w:divBdr>
                </w:div>
                <w:div w:id="1455951066">
                  <w:marLeft w:val="480"/>
                  <w:marRight w:val="0"/>
                  <w:marTop w:val="0"/>
                  <w:marBottom w:val="0"/>
                  <w:divBdr>
                    <w:top w:val="none" w:sz="0" w:space="0" w:color="auto"/>
                    <w:left w:val="none" w:sz="0" w:space="0" w:color="auto"/>
                    <w:bottom w:val="none" w:sz="0" w:space="0" w:color="auto"/>
                    <w:right w:val="none" w:sz="0" w:space="0" w:color="auto"/>
                  </w:divBdr>
                </w:div>
                <w:div w:id="1507397940">
                  <w:marLeft w:val="480"/>
                  <w:marRight w:val="0"/>
                  <w:marTop w:val="0"/>
                  <w:marBottom w:val="0"/>
                  <w:divBdr>
                    <w:top w:val="none" w:sz="0" w:space="0" w:color="auto"/>
                    <w:left w:val="none" w:sz="0" w:space="0" w:color="auto"/>
                    <w:bottom w:val="none" w:sz="0" w:space="0" w:color="auto"/>
                    <w:right w:val="none" w:sz="0" w:space="0" w:color="auto"/>
                  </w:divBdr>
                </w:div>
                <w:div w:id="1806704604">
                  <w:marLeft w:val="480"/>
                  <w:marRight w:val="0"/>
                  <w:marTop w:val="0"/>
                  <w:marBottom w:val="0"/>
                  <w:divBdr>
                    <w:top w:val="none" w:sz="0" w:space="0" w:color="auto"/>
                    <w:left w:val="none" w:sz="0" w:space="0" w:color="auto"/>
                    <w:bottom w:val="none" w:sz="0" w:space="0" w:color="auto"/>
                    <w:right w:val="none" w:sz="0" w:space="0" w:color="auto"/>
                  </w:divBdr>
                </w:div>
                <w:div w:id="2011790592">
                  <w:marLeft w:val="480"/>
                  <w:marRight w:val="0"/>
                  <w:marTop w:val="0"/>
                  <w:marBottom w:val="0"/>
                  <w:divBdr>
                    <w:top w:val="none" w:sz="0" w:space="0" w:color="auto"/>
                    <w:left w:val="none" w:sz="0" w:space="0" w:color="auto"/>
                    <w:bottom w:val="none" w:sz="0" w:space="0" w:color="auto"/>
                    <w:right w:val="none" w:sz="0" w:space="0" w:color="auto"/>
                  </w:divBdr>
                </w:div>
                <w:div w:id="369691446">
                  <w:marLeft w:val="480"/>
                  <w:marRight w:val="0"/>
                  <w:marTop w:val="0"/>
                  <w:marBottom w:val="0"/>
                  <w:divBdr>
                    <w:top w:val="none" w:sz="0" w:space="0" w:color="auto"/>
                    <w:left w:val="none" w:sz="0" w:space="0" w:color="auto"/>
                    <w:bottom w:val="none" w:sz="0" w:space="0" w:color="auto"/>
                    <w:right w:val="none" w:sz="0" w:space="0" w:color="auto"/>
                  </w:divBdr>
                </w:div>
                <w:div w:id="147672081">
                  <w:marLeft w:val="480"/>
                  <w:marRight w:val="0"/>
                  <w:marTop w:val="0"/>
                  <w:marBottom w:val="0"/>
                  <w:divBdr>
                    <w:top w:val="none" w:sz="0" w:space="0" w:color="auto"/>
                    <w:left w:val="none" w:sz="0" w:space="0" w:color="auto"/>
                    <w:bottom w:val="none" w:sz="0" w:space="0" w:color="auto"/>
                    <w:right w:val="none" w:sz="0" w:space="0" w:color="auto"/>
                  </w:divBdr>
                </w:div>
                <w:div w:id="1376007155">
                  <w:marLeft w:val="480"/>
                  <w:marRight w:val="0"/>
                  <w:marTop w:val="0"/>
                  <w:marBottom w:val="0"/>
                  <w:divBdr>
                    <w:top w:val="none" w:sz="0" w:space="0" w:color="auto"/>
                    <w:left w:val="none" w:sz="0" w:space="0" w:color="auto"/>
                    <w:bottom w:val="none" w:sz="0" w:space="0" w:color="auto"/>
                    <w:right w:val="none" w:sz="0" w:space="0" w:color="auto"/>
                  </w:divBdr>
                </w:div>
                <w:div w:id="1619556900">
                  <w:marLeft w:val="480"/>
                  <w:marRight w:val="0"/>
                  <w:marTop w:val="0"/>
                  <w:marBottom w:val="0"/>
                  <w:divBdr>
                    <w:top w:val="none" w:sz="0" w:space="0" w:color="auto"/>
                    <w:left w:val="none" w:sz="0" w:space="0" w:color="auto"/>
                    <w:bottom w:val="none" w:sz="0" w:space="0" w:color="auto"/>
                    <w:right w:val="none" w:sz="0" w:space="0" w:color="auto"/>
                  </w:divBdr>
                </w:div>
                <w:div w:id="2049603150">
                  <w:marLeft w:val="480"/>
                  <w:marRight w:val="0"/>
                  <w:marTop w:val="0"/>
                  <w:marBottom w:val="0"/>
                  <w:divBdr>
                    <w:top w:val="none" w:sz="0" w:space="0" w:color="auto"/>
                    <w:left w:val="none" w:sz="0" w:space="0" w:color="auto"/>
                    <w:bottom w:val="none" w:sz="0" w:space="0" w:color="auto"/>
                    <w:right w:val="none" w:sz="0" w:space="0" w:color="auto"/>
                  </w:divBdr>
                </w:div>
                <w:div w:id="1651132691">
                  <w:marLeft w:val="480"/>
                  <w:marRight w:val="0"/>
                  <w:marTop w:val="0"/>
                  <w:marBottom w:val="0"/>
                  <w:divBdr>
                    <w:top w:val="none" w:sz="0" w:space="0" w:color="auto"/>
                    <w:left w:val="none" w:sz="0" w:space="0" w:color="auto"/>
                    <w:bottom w:val="none" w:sz="0" w:space="0" w:color="auto"/>
                    <w:right w:val="none" w:sz="0" w:space="0" w:color="auto"/>
                  </w:divBdr>
                </w:div>
                <w:div w:id="1338996036">
                  <w:marLeft w:val="480"/>
                  <w:marRight w:val="0"/>
                  <w:marTop w:val="0"/>
                  <w:marBottom w:val="0"/>
                  <w:divBdr>
                    <w:top w:val="none" w:sz="0" w:space="0" w:color="auto"/>
                    <w:left w:val="none" w:sz="0" w:space="0" w:color="auto"/>
                    <w:bottom w:val="none" w:sz="0" w:space="0" w:color="auto"/>
                    <w:right w:val="none" w:sz="0" w:space="0" w:color="auto"/>
                  </w:divBdr>
                </w:div>
                <w:div w:id="2056080433">
                  <w:marLeft w:val="480"/>
                  <w:marRight w:val="0"/>
                  <w:marTop w:val="0"/>
                  <w:marBottom w:val="0"/>
                  <w:divBdr>
                    <w:top w:val="none" w:sz="0" w:space="0" w:color="auto"/>
                    <w:left w:val="none" w:sz="0" w:space="0" w:color="auto"/>
                    <w:bottom w:val="none" w:sz="0" w:space="0" w:color="auto"/>
                    <w:right w:val="none" w:sz="0" w:space="0" w:color="auto"/>
                  </w:divBdr>
                </w:div>
                <w:div w:id="856969718">
                  <w:marLeft w:val="480"/>
                  <w:marRight w:val="0"/>
                  <w:marTop w:val="0"/>
                  <w:marBottom w:val="0"/>
                  <w:divBdr>
                    <w:top w:val="none" w:sz="0" w:space="0" w:color="auto"/>
                    <w:left w:val="none" w:sz="0" w:space="0" w:color="auto"/>
                    <w:bottom w:val="none" w:sz="0" w:space="0" w:color="auto"/>
                    <w:right w:val="none" w:sz="0" w:space="0" w:color="auto"/>
                  </w:divBdr>
                </w:div>
                <w:div w:id="1190869951">
                  <w:marLeft w:val="480"/>
                  <w:marRight w:val="0"/>
                  <w:marTop w:val="0"/>
                  <w:marBottom w:val="0"/>
                  <w:divBdr>
                    <w:top w:val="none" w:sz="0" w:space="0" w:color="auto"/>
                    <w:left w:val="none" w:sz="0" w:space="0" w:color="auto"/>
                    <w:bottom w:val="none" w:sz="0" w:space="0" w:color="auto"/>
                    <w:right w:val="none" w:sz="0" w:space="0" w:color="auto"/>
                  </w:divBdr>
                </w:div>
                <w:div w:id="1927684250">
                  <w:marLeft w:val="480"/>
                  <w:marRight w:val="0"/>
                  <w:marTop w:val="0"/>
                  <w:marBottom w:val="0"/>
                  <w:divBdr>
                    <w:top w:val="none" w:sz="0" w:space="0" w:color="auto"/>
                    <w:left w:val="none" w:sz="0" w:space="0" w:color="auto"/>
                    <w:bottom w:val="none" w:sz="0" w:space="0" w:color="auto"/>
                    <w:right w:val="none" w:sz="0" w:space="0" w:color="auto"/>
                  </w:divBdr>
                </w:div>
                <w:div w:id="2001882746">
                  <w:marLeft w:val="480"/>
                  <w:marRight w:val="0"/>
                  <w:marTop w:val="0"/>
                  <w:marBottom w:val="0"/>
                  <w:divBdr>
                    <w:top w:val="none" w:sz="0" w:space="0" w:color="auto"/>
                    <w:left w:val="none" w:sz="0" w:space="0" w:color="auto"/>
                    <w:bottom w:val="none" w:sz="0" w:space="0" w:color="auto"/>
                    <w:right w:val="none" w:sz="0" w:space="0" w:color="auto"/>
                  </w:divBdr>
                </w:div>
                <w:div w:id="22173825">
                  <w:marLeft w:val="480"/>
                  <w:marRight w:val="0"/>
                  <w:marTop w:val="0"/>
                  <w:marBottom w:val="0"/>
                  <w:divBdr>
                    <w:top w:val="none" w:sz="0" w:space="0" w:color="auto"/>
                    <w:left w:val="none" w:sz="0" w:space="0" w:color="auto"/>
                    <w:bottom w:val="none" w:sz="0" w:space="0" w:color="auto"/>
                    <w:right w:val="none" w:sz="0" w:space="0" w:color="auto"/>
                  </w:divBdr>
                </w:div>
                <w:div w:id="1389919466">
                  <w:marLeft w:val="480"/>
                  <w:marRight w:val="0"/>
                  <w:marTop w:val="0"/>
                  <w:marBottom w:val="0"/>
                  <w:divBdr>
                    <w:top w:val="none" w:sz="0" w:space="0" w:color="auto"/>
                    <w:left w:val="none" w:sz="0" w:space="0" w:color="auto"/>
                    <w:bottom w:val="none" w:sz="0" w:space="0" w:color="auto"/>
                    <w:right w:val="none" w:sz="0" w:space="0" w:color="auto"/>
                  </w:divBdr>
                </w:div>
                <w:div w:id="1033699558">
                  <w:marLeft w:val="480"/>
                  <w:marRight w:val="0"/>
                  <w:marTop w:val="0"/>
                  <w:marBottom w:val="0"/>
                  <w:divBdr>
                    <w:top w:val="none" w:sz="0" w:space="0" w:color="auto"/>
                    <w:left w:val="none" w:sz="0" w:space="0" w:color="auto"/>
                    <w:bottom w:val="none" w:sz="0" w:space="0" w:color="auto"/>
                    <w:right w:val="none" w:sz="0" w:space="0" w:color="auto"/>
                  </w:divBdr>
                </w:div>
                <w:div w:id="2088529724">
                  <w:marLeft w:val="480"/>
                  <w:marRight w:val="0"/>
                  <w:marTop w:val="0"/>
                  <w:marBottom w:val="0"/>
                  <w:divBdr>
                    <w:top w:val="none" w:sz="0" w:space="0" w:color="auto"/>
                    <w:left w:val="none" w:sz="0" w:space="0" w:color="auto"/>
                    <w:bottom w:val="none" w:sz="0" w:space="0" w:color="auto"/>
                    <w:right w:val="none" w:sz="0" w:space="0" w:color="auto"/>
                  </w:divBdr>
                </w:div>
                <w:div w:id="1652708555">
                  <w:marLeft w:val="480"/>
                  <w:marRight w:val="0"/>
                  <w:marTop w:val="0"/>
                  <w:marBottom w:val="0"/>
                  <w:divBdr>
                    <w:top w:val="none" w:sz="0" w:space="0" w:color="auto"/>
                    <w:left w:val="none" w:sz="0" w:space="0" w:color="auto"/>
                    <w:bottom w:val="none" w:sz="0" w:space="0" w:color="auto"/>
                    <w:right w:val="none" w:sz="0" w:space="0" w:color="auto"/>
                  </w:divBdr>
                </w:div>
                <w:div w:id="830103526">
                  <w:marLeft w:val="480"/>
                  <w:marRight w:val="0"/>
                  <w:marTop w:val="0"/>
                  <w:marBottom w:val="0"/>
                  <w:divBdr>
                    <w:top w:val="none" w:sz="0" w:space="0" w:color="auto"/>
                    <w:left w:val="none" w:sz="0" w:space="0" w:color="auto"/>
                    <w:bottom w:val="none" w:sz="0" w:space="0" w:color="auto"/>
                    <w:right w:val="none" w:sz="0" w:space="0" w:color="auto"/>
                  </w:divBdr>
                </w:div>
                <w:div w:id="1235429856">
                  <w:marLeft w:val="480"/>
                  <w:marRight w:val="0"/>
                  <w:marTop w:val="0"/>
                  <w:marBottom w:val="0"/>
                  <w:divBdr>
                    <w:top w:val="none" w:sz="0" w:space="0" w:color="auto"/>
                    <w:left w:val="none" w:sz="0" w:space="0" w:color="auto"/>
                    <w:bottom w:val="none" w:sz="0" w:space="0" w:color="auto"/>
                    <w:right w:val="none" w:sz="0" w:space="0" w:color="auto"/>
                  </w:divBdr>
                </w:div>
                <w:div w:id="1026711312">
                  <w:marLeft w:val="480"/>
                  <w:marRight w:val="0"/>
                  <w:marTop w:val="0"/>
                  <w:marBottom w:val="0"/>
                  <w:divBdr>
                    <w:top w:val="none" w:sz="0" w:space="0" w:color="auto"/>
                    <w:left w:val="none" w:sz="0" w:space="0" w:color="auto"/>
                    <w:bottom w:val="none" w:sz="0" w:space="0" w:color="auto"/>
                    <w:right w:val="none" w:sz="0" w:space="0" w:color="auto"/>
                  </w:divBdr>
                </w:div>
                <w:div w:id="2067491578">
                  <w:marLeft w:val="480"/>
                  <w:marRight w:val="0"/>
                  <w:marTop w:val="0"/>
                  <w:marBottom w:val="0"/>
                  <w:divBdr>
                    <w:top w:val="none" w:sz="0" w:space="0" w:color="auto"/>
                    <w:left w:val="none" w:sz="0" w:space="0" w:color="auto"/>
                    <w:bottom w:val="none" w:sz="0" w:space="0" w:color="auto"/>
                    <w:right w:val="none" w:sz="0" w:space="0" w:color="auto"/>
                  </w:divBdr>
                </w:div>
                <w:div w:id="639967149">
                  <w:marLeft w:val="480"/>
                  <w:marRight w:val="0"/>
                  <w:marTop w:val="0"/>
                  <w:marBottom w:val="0"/>
                  <w:divBdr>
                    <w:top w:val="none" w:sz="0" w:space="0" w:color="auto"/>
                    <w:left w:val="none" w:sz="0" w:space="0" w:color="auto"/>
                    <w:bottom w:val="none" w:sz="0" w:space="0" w:color="auto"/>
                    <w:right w:val="none" w:sz="0" w:space="0" w:color="auto"/>
                  </w:divBdr>
                </w:div>
                <w:div w:id="1922761954">
                  <w:marLeft w:val="480"/>
                  <w:marRight w:val="0"/>
                  <w:marTop w:val="0"/>
                  <w:marBottom w:val="0"/>
                  <w:divBdr>
                    <w:top w:val="none" w:sz="0" w:space="0" w:color="auto"/>
                    <w:left w:val="none" w:sz="0" w:space="0" w:color="auto"/>
                    <w:bottom w:val="none" w:sz="0" w:space="0" w:color="auto"/>
                    <w:right w:val="none" w:sz="0" w:space="0" w:color="auto"/>
                  </w:divBdr>
                </w:div>
                <w:div w:id="1761945172">
                  <w:marLeft w:val="480"/>
                  <w:marRight w:val="0"/>
                  <w:marTop w:val="0"/>
                  <w:marBottom w:val="0"/>
                  <w:divBdr>
                    <w:top w:val="none" w:sz="0" w:space="0" w:color="auto"/>
                    <w:left w:val="none" w:sz="0" w:space="0" w:color="auto"/>
                    <w:bottom w:val="none" w:sz="0" w:space="0" w:color="auto"/>
                    <w:right w:val="none" w:sz="0" w:space="0" w:color="auto"/>
                  </w:divBdr>
                </w:div>
                <w:div w:id="290289987">
                  <w:marLeft w:val="480"/>
                  <w:marRight w:val="0"/>
                  <w:marTop w:val="0"/>
                  <w:marBottom w:val="0"/>
                  <w:divBdr>
                    <w:top w:val="none" w:sz="0" w:space="0" w:color="auto"/>
                    <w:left w:val="none" w:sz="0" w:space="0" w:color="auto"/>
                    <w:bottom w:val="none" w:sz="0" w:space="0" w:color="auto"/>
                    <w:right w:val="none" w:sz="0" w:space="0" w:color="auto"/>
                  </w:divBdr>
                </w:div>
                <w:div w:id="533619618">
                  <w:marLeft w:val="480"/>
                  <w:marRight w:val="0"/>
                  <w:marTop w:val="0"/>
                  <w:marBottom w:val="0"/>
                  <w:divBdr>
                    <w:top w:val="none" w:sz="0" w:space="0" w:color="auto"/>
                    <w:left w:val="none" w:sz="0" w:space="0" w:color="auto"/>
                    <w:bottom w:val="none" w:sz="0" w:space="0" w:color="auto"/>
                    <w:right w:val="none" w:sz="0" w:space="0" w:color="auto"/>
                  </w:divBdr>
                </w:div>
                <w:div w:id="452600388">
                  <w:marLeft w:val="480"/>
                  <w:marRight w:val="0"/>
                  <w:marTop w:val="0"/>
                  <w:marBottom w:val="0"/>
                  <w:divBdr>
                    <w:top w:val="none" w:sz="0" w:space="0" w:color="auto"/>
                    <w:left w:val="none" w:sz="0" w:space="0" w:color="auto"/>
                    <w:bottom w:val="none" w:sz="0" w:space="0" w:color="auto"/>
                    <w:right w:val="none" w:sz="0" w:space="0" w:color="auto"/>
                  </w:divBdr>
                </w:div>
                <w:div w:id="764378551">
                  <w:marLeft w:val="480"/>
                  <w:marRight w:val="0"/>
                  <w:marTop w:val="0"/>
                  <w:marBottom w:val="0"/>
                  <w:divBdr>
                    <w:top w:val="none" w:sz="0" w:space="0" w:color="auto"/>
                    <w:left w:val="none" w:sz="0" w:space="0" w:color="auto"/>
                    <w:bottom w:val="none" w:sz="0" w:space="0" w:color="auto"/>
                    <w:right w:val="none" w:sz="0" w:space="0" w:color="auto"/>
                  </w:divBdr>
                </w:div>
                <w:div w:id="618881164">
                  <w:marLeft w:val="480"/>
                  <w:marRight w:val="0"/>
                  <w:marTop w:val="0"/>
                  <w:marBottom w:val="0"/>
                  <w:divBdr>
                    <w:top w:val="none" w:sz="0" w:space="0" w:color="auto"/>
                    <w:left w:val="none" w:sz="0" w:space="0" w:color="auto"/>
                    <w:bottom w:val="none" w:sz="0" w:space="0" w:color="auto"/>
                    <w:right w:val="none" w:sz="0" w:space="0" w:color="auto"/>
                  </w:divBdr>
                </w:div>
                <w:div w:id="1931040852">
                  <w:marLeft w:val="480"/>
                  <w:marRight w:val="0"/>
                  <w:marTop w:val="0"/>
                  <w:marBottom w:val="0"/>
                  <w:divBdr>
                    <w:top w:val="none" w:sz="0" w:space="0" w:color="auto"/>
                    <w:left w:val="none" w:sz="0" w:space="0" w:color="auto"/>
                    <w:bottom w:val="none" w:sz="0" w:space="0" w:color="auto"/>
                    <w:right w:val="none" w:sz="0" w:space="0" w:color="auto"/>
                  </w:divBdr>
                </w:div>
                <w:div w:id="1777210439">
                  <w:marLeft w:val="480"/>
                  <w:marRight w:val="0"/>
                  <w:marTop w:val="0"/>
                  <w:marBottom w:val="0"/>
                  <w:divBdr>
                    <w:top w:val="none" w:sz="0" w:space="0" w:color="auto"/>
                    <w:left w:val="none" w:sz="0" w:space="0" w:color="auto"/>
                    <w:bottom w:val="none" w:sz="0" w:space="0" w:color="auto"/>
                    <w:right w:val="none" w:sz="0" w:space="0" w:color="auto"/>
                  </w:divBdr>
                </w:div>
                <w:div w:id="1223516129">
                  <w:marLeft w:val="480"/>
                  <w:marRight w:val="0"/>
                  <w:marTop w:val="0"/>
                  <w:marBottom w:val="0"/>
                  <w:divBdr>
                    <w:top w:val="none" w:sz="0" w:space="0" w:color="auto"/>
                    <w:left w:val="none" w:sz="0" w:space="0" w:color="auto"/>
                    <w:bottom w:val="none" w:sz="0" w:space="0" w:color="auto"/>
                    <w:right w:val="none" w:sz="0" w:space="0" w:color="auto"/>
                  </w:divBdr>
                </w:div>
                <w:div w:id="854271957">
                  <w:marLeft w:val="480"/>
                  <w:marRight w:val="0"/>
                  <w:marTop w:val="0"/>
                  <w:marBottom w:val="0"/>
                  <w:divBdr>
                    <w:top w:val="none" w:sz="0" w:space="0" w:color="auto"/>
                    <w:left w:val="none" w:sz="0" w:space="0" w:color="auto"/>
                    <w:bottom w:val="none" w:sz="0" w:space="0" w:color="auto"/>
                    <w:right w:val="none" w:sz="0" w:space="0" w:color="auto"/>
                  </w:divBdr>
                </w:div>
                <w:div w:id="662588942">
                  <w:marLeft w:val="480"/>
                  <w:marRight w:val="0"/>
                  <w:marTop w:val="0"/>
                  <w:marBottom w:val="0"/>
                  <w:divBdr>
                    <w:top w:val="none" w:sz="0" w:space="0" w:color="auto"/>
                    <w:left w:val="none" w:sz="0" w:space="0" w:color="auto"/>
                    <w:bottom w:val="none" w:sz="0" w:space="0" w:color="auto"/>
                    <w:right w:val="none" w:sz="0" w:space="0" w:color="auto"/>
                  </w:divBdr>
                </w:div>
                <w:div w:id="640885740">
                  <w:marLeft w:val="480"/>
                  <w:marRight w:val="0"/>
                  <w:marTop w:val="0"/>
                  <w:marBottom w:val="0"/>
                  <w:divBdr>
                    <w:top w:val="none" w:sz="0" w:space="0" w:color="auto"/>
                    <w:left w:val="none" w:sz="0" w:space="0" w:color="auto"/>
                    <w:bottom w:val="none" w:sz="0" w:space="0" w:color="auto"/>
                    <w:right w:val="none" w:sz="0" w:space="0" w:color="auto"/>
                  </w:divBdr>
                </w:div>
                <w:div w:id="1680695329">
                  <w:marLeft w:val="480"/>
                  <w:marRight w:val="0"/>
                  <w:marTop w:val="0"/>
                  <w:marBottom w:val="0"/>
                  <w:divBdr>
                    <w:top w:val="none" w:sz="0" w:space="0" w:color="auto"/>
                    <w:left w:val="none" w:sz="0" w:space="0" w:color="auto"/>
                    <w:bottom w:val="none" w:sz="0" w:space="0" w:color="auto"/>
                    <w:right w:val="none" w:sz="0" w:space="0" w:color="auto"/>
                  </w:divBdr>
                </w:div>
                <w:div w:id="1419446611">
                  <w:marLeft w:val="480"/>
                  <w:marRight w:val="0"/>
                  <w:marTop w:val="0"/>
                  <w:marBottom w:val="0"/>
                  <w:divBdr>
                    <w:top w:val="none" w:sz="0" w:space="0" w:color="auto"/>
                    <w:left w:val="none" w:sz="0" w:space="0" w:color="auto"/>
                    <w:bottom w:val="none" w:sz="0" w:space="0" w:color="auto"/>
                    <w:right w:val="none" w:sz="0" w:space="0" w:color="auto"/>
                  </w:divBdr>
                </w:div>
                <w:div w:id="1447308602">
                  <w:marLeft w:val="480"/>
                  <w:marRight w:val="0"/>
                  <w:marTop w:val="0"/>
                  <w:marBottom w:val="0"/>
                  <w:divBdr>
                    <w:top w:val="none" w:sz="0" w:space="0" w:color="auto"/>
                    <w:left w:val="none" w:sz="0" w:space="0" w:color="auto"/>
                    <w:bottom w:val="none" w:sz="0" w:space="0" w:color="auto"/>
                    <w:right w:val="none" w:sz="0" w:space="0" w:color="auto"/>
                  </w:divBdr>
                </w:div>
                <w:div w:id="610628907">
                  <w:marLeft w:val="480"/>
                  <w:marRight w:val="0"/>
                  <w:marTop w:val="0"/>
                  <w:marBottom w:val="0"/>
                  <w:divBdr>
                    <w:top w:val="none" w:sz="0" w:space="0" w:color="auto"/>
                    <w:left w:val="none" w:sz="0" w:space="0" w:color="auto"/>
                    <w:bottom w:val="none" w:sz="0" w:space="0" w:color="auto"/>
                    <w:right w:val="none" w:sz="0" w:space="0" w:color="auto"/>
                  </w:divBdr>
                </w:div>
                <w:div w:id="366881349">
                  <w:marLeft w:val="480"/>
                  <w:marRight w:val="0"/>
                  <w:marTop w:val="0"/>
                  <w:marBottom w:val="0"/>
                  <w:divBdr>
                    <w:top w:val="none" w:sz="0" w:space="0" w:color="auto"/>
                    <w:left w:val="none" w:sz="0" w:space="0" w:color="auto"/>
                    <w:bottom w:val="none" w:sz="0" w:space="0" w:color="auto"/>
                    <w:right w:val="none" w:sz="0" w:space="0" w:color="auto"/>
                  </w:divBdr>
                </w:div>
                <w:div w:id="856234439">
                  <w:marLeft w:val="480"/>
                  <w:marRight w:val="0"/>
                  <w:marTop w:val="0"/>
                  <w:marBottom w:val="0"/>
                  <w:divBdr>
                    <w:top w:val="none" w:sz="0" w:space="0" w:color="auto"/>
                    <w:left w:val="none" w:sz="0" w:space="0" w:color="auto"/>
                    <w:bottom w:val="none" w:sz="0" w:space="0" w:color="auto"/>
                    <w:right w:val="none" w:sz="0" w:space="0" w:color="auto"/>
                  </w:divBdr>
                </w:div>
                <w:div w:id="1626501957">
                  <w:marLeft w:val="480"/>
                  <w:marRight w:val="0"/>
                  <w:marTop w:val="0"/>
                  <w:marBottom w:val="0"/>
                  <w:divBdr>
                    <w:top w:val="none" w:sz="0" w:space="0" w:color="auto"/>
                    <w:left w:val="none" w:sz="0" w:space="0" w:color="auto"/>
                    <w:bottom w:val="none" w:sz="0" w:space="0" w:color="auto"/>
                    <w:right w:val="none" w:sz="0" w:space="0" w:color="auto"/>
                  </w:divBdr>
                </w:div>
                <w:div w:id="827406647">
                  <w:marLeft w:val="480"/>
                  <w:marRight w:val="0"/>
                  <w:marTop w:val="0"/>
                  <w:marBottom w:val="0"/>
                  <w:divBdr>
                    <w:top w:val="none" w:sz="0" w:space="0" w:color="auto"/>
                    <w:left w:val="none" w:sz="0" w:space="0" w:color="auto"/>
                    <w:bottom w:val="none" w:sz="0" w:space="0" w:color="auto"/>
                    <w:right w:val="none" w:sz="0" w:space="0" w:color="auto"/>
                  </w:divBdr>
                </w:div>
                <w:div w:id="219900049">
                  <w:marLeft w:val="480"/>
                  <w:marRight w:val="0"/>
                  <w:marTop w:val="0"/>
                  <w:marBottom w:val="0"/>
                  <w:divBdr>
                    <w:top w:val="none" w:sz="0" w:space="0" w:color="auto"/>
                    <w:left w:val="none" w:sz="0" w:space="0" w:color="auto"/>
                    <w:bottom w:val="none" w:sz="0" w:space="0" w:color="auto"/>
                    <w:right w:val="none" w:sz="0" w:space="0" w:color="auto"/>
                  </w:divBdr>
                </w:div>
                <w:div w:id="346057033">
                  <w:marLeft w:val="480"/>
                  <w:marRight w:val="0"/>
                  <w:marTop w:val="0"/>
                  <w:marBottom w:val="0"/>
                  <w:divBdr>
                    <w:top w:val="none" w:sz="0" w:space="0" w:color="auto"/>
                    <w:left w:val="none" w:sz="0" w:space="0" w:color="auto"/>
                    <w:bottom w:val="none" w:sz="0" w:space="0" w:color="auto"/>
                    <w:right w:val="none" w:sz="0" w:space="0" w:color="auto"/>
                  </w:divBdr>
                </w:div>
                <w:div w:id="1162240847">
                  <w:marLeft w:val="480"/>
                  <w:marRight w:val="0"/>
                  <w:marTop w:val="0"/>
                  <w:marBottom w:val="0"/>
                  <w:divBdr>
                    <w:top w:val="none" w:sz="0" w:space="0" w:color="auto"/>
                    <w:left w:val="none" w:sz="0" w:space="0" w:color="auto"/>
                    <w:bottom w:val="none" w:sz="0" w:space="0" w:color="auto"/>
                    <w:right w:val="none" w:sz="0" w:space="0" w:color="auto"/>
                  </w:divBdr>
                </w:div>
                <w:div w:id="2109230370">
                  <w:marLeft w:val="480"/>
                  <w:marRight w:val="0"/>
                  <w:marTop w:val="0"/>
                  <w:marBottom w:val="0"/>
                  <w:divBdr>
                    <w:top w:val="none" w:sz="0" w:space="0" w:color="auto"/>
                    <w:left w:val="none" w:sz="0" w:space="0" w:color="auto"/>
                    <w:bottom w:val="none" w:sz="0" w:space="0" w:color="auto"/>
                    <w:right w:val="none" w:sz="0" w:space="0" w:color="auto"/>
                  </w:divBdr>
                </w:div>
                <w:div w:id="1390766764">
                  <w:marLeft w:val="480"/>
                  <w:marRight w:val="0"/>
                  <w:marTop w:val="0"/>
                  <w:marBottom w:val="0"/>
                  <w:divBdr>
                    <w:top w:val="none" w:sz="0" w:space="0" w:color="auto"/>
                    <w:left w:val="none" w:sz="0" w:space="0" w:color="auto"/>
                    <w:bottom w:val="none" w:sz="0" w:space="0" w:color="auto"/>
                    <w:right w:val="none" w:sz="0" w:space="0" w:color="auto"/>
                  </w:divBdr>
                </w:div>
                <w:div w:id="1371613986">
                  <w:marLeft w:val="480"/>
                  <w:marRight w:val="0"/>
                  <w:marTop w:val="0"/>
                  <w:marBottom w:val="0"/>
                  <w:divBdr>
                    <w:top w:val="none" w:sz="0" w:space="0" w:color="auto"/>
                    <w:left w:val="none" w:sz="0" w:space="0" w:color="auto"/>
                    <w:bottom w:val="none" w:sz="0" w:space="0" w:color="auto"/>
                    <w:right w:val="none" w:sz="0" w:space="0" w:color="auto"/>
                  </w:divBdr>
                </w:div>
                <w:div w:id="45491430">
                  <w:marLeft w:val="480"/>
                  <w:marRight w:val="0"/>
                  <w:marTop w:val="0"/>
                  <w:marBottom w:val="0"/>
                  <w:divBdr>
                    <w:top w:val="none" w:sz="0" w:space="0" w:color="auto"/>
                    <w:left w:val="none" w:sz="0" w:space="0" w:color="auto"/>
                    <w:bottom w:val="none" w:sz="0" w:space="0" w:color="auto"/>
                    <w:right w:val="none" w:sz="0" w:space="0" w:color="auto"/>
                  </w:divBdr>
                </w:div>
                <w:div w:id="1971471690">
                  <w:marLeft w:val="480"/>
                  <w:marRight w:val="0"/>
                  <w:marTop w:val="0"/>
                  <w:marBottom w:val="0"/>
                  <w:divBdr>
                    <w:top w:val="none" w:sz="0" w:space="0" w:color="auto"/>
                    <w:left w:val="none" w:sz="0" w:space="0" w:color="auto"/>
                    <w:bottom w:val="none" w:sz="0" w:space="0" w:color="auto"/>
                    <w:right w:val="none" w:sz="0" w:space="0" w:color="auto"/>
                  </w:divBdr>
                </w:div>
                <w:div w:id="611742135">
                  <w:marLeft w:val="480"/>
                  <w:marRight w:val="0"/>
                  <w:marTop w:val="0"/>
                  <w:marBottom w:val="0"/>
                  <w:divBdr>
                    <w:top w:val="none" w:sz="0" w:space="0" w:color="auto"/>
                    <w:left w:val="none" w:sz="0" w:space="0" w:color="auto"/>
                    <w:bottom w:val="none" w:sz="0" w:space="0" w:color="auto"/>
                    <w:right w:val="none" w:sz="0" w:space="0" w:color="auto"/>
                  </w:divBdr>
                </w:div>
                <w:div w:id="177503704">
                  <w:marLeft w:val="480"/>
                  <w:marRight w:val="0"/>
                  <w:marTop w:val="0"/>
                  <w:marBottom w:val="0"/>
                  <w:divBdr>
                    <w:top w:val="none" w:sz="0" w:space="0" w:color="auto"/>
                    <w:left w:val="none" w:sz="0" w:space="0" w:color="auto"/>
                    <w:bottom w:val="none" w:sz="0" w:space="0" w:color="auto"/>
                    <w:right w:val="none" w:sz="0" w:space="0" w:color="auto"/>
                  </w:divBdr>
                </w:div>
                <w:div w:id="1640957315">
                  <w:marLeft w:val="480"/>
                  <w:marRight w:val="0"/>
                  <w:marTop w:val="0"/>
                  <w:marBottom w:val="0"/>
                  <w:divBdr>
                    <w:top w:val="none" w:sz="0" w:space="0" w:color="auto"/>
                    <w:left w:val="none" w:sz="0" w:space="0" w:color="auto"/>
                    <w:bottom w:val="none" w:sz="0" w:space="0" w:color="auto"/>
                    <w:right w:val="none" w:sz="0" w:space="0" w:color="auto"/>
                  </w:divBdr>
                </w:div>
                <w:div w:id="2103986616">
                  <w:marLeft w:val="480"/>
                  <w:marRight w:val="0"/>
                  <w:marTop w:val="0"/>
                  <w:marBottom w:val="0"/>
                  <w:divBdr>
                    <w:top w:val="none" w:sz="0" w:space="0" w:color="auto"/>
                    <w:left w:val="none" w:sz="0" w:space="0" w:color="auto"/>
                    <w:bottom w:val="none" w:sz="0" w:space="0" w:color="auto"/>
                    <w:right w:val="none" w:sz="0" w:space="0" w:color="auto"/>
                  </w:divBdr>
                </w:div>
                <w:div w:id="490678079">
                  <w:marLeft w:val="480"/>
                  <w:marRight w:val="0"/>
                  <w:marTop w:val="0"/>
                  <w:marBottom w:val="0"/>
                  <w:divBdr>
                    <w:top w:val="none" w:sz="0" w:space="0" w:color="auto"/>
                    <w:left w:val="none" w:sz="0" w:space="0" w:color="auto"/>
                    <w:bottom w:val="none" w:sz="0" w:space="0" w:color="auto"/>
                    <w:right w:val="none" w:sz="0" w:space="0" w:color="auto"/>
                  </w:divBdr>
                </w:div>
              </w:divsChild>
            </w:div>
            <w:div w:id="408816074">
              <w:marLeft w:val="0"/>
              <w:marRight w:val="0"/>
              <w:marTop w:val="0"/>
              <w:marBottom w:val="0"/>
              <w:divBdr>
                <w:top w:val="none" w:sz="0" w:space="0" w:color="auto"/>
                <w:left w:val="none" w:sz="0" w:space="0" w:color="auto"/>
                <w:bottom w:val="none" w:sz="0" w:space="0" w:color="auto"/>
                <w:right w:val="none" w:sz="0" w:space="0" w:color="auto"/>
              </w:divBdr>
              <w:divsChild>
                <w:div w:id="1732341392">
                  <w:marLeft w:val="480"/>
                  <w:marRight w:val="0"/>
                  <w:marTop w:val="0"/>
                  <w:marBottom w:val="0"/>
                  <w:divBdr>
                    <w:top w:val="none" w:sz="0" w:space="0" w:color="auto"/>
                    <w:left w:val="none" w:sz="0" w:space="0" w:color="auto"/>
                    <w:bottom w:val="none" w:sz="0" w:space="0" w:color="auto"/>
                    <w:right w:val="none" w:sz="0" w:space="0" w:color="auto"/>
                  </w:divBdr>
                </w:div>
                <w:div w:id="1762723608">
                  <w:marLeft w:val="480"/>
                  <w:marRight w:val="0"/>
                  <w:marTop w:val="0"/>
                  <w:marBottom w:val="0"/>
                  <w:divBdr>
                    <w:top w:val="none" w:sz="0" w:space="0" w:color="auto"/>
                    <w:left w:val="none" w:sz="0" w:space="0" w:color="auto"/>
                    <w:bottom w:val="none" w:sz="0" w:space="0" w:color="auto"/>
                    <w:right w:val="none" w:sz="0" w:space="0" w:color="auto"/>
                  </w:divBdr>
                </w:div>
                <w:div w:id="668169479">
                  <w:marLeft w:val="480"/>
                  <w:marRight w:val="0"/>
                  <w:marTop w:val="0"/>
                  <w:marBottom w:val="0"/>
                  <w:divBdr>
                    <w:top w:val="none" w:sz="0" w:space="0" w:color="auto"/>
                    <w:left w:val="none" w:sz="0" w:space="0" w:color="auto"/>
                    <w:bottom w:val="none" w:sz="0" w:space="0" w:color="auto"/>
                    <w:right w:val="none" w:sz="0" w:space="0" w:color="auto"/>
                  </w:divBdr>
                </w:div>
                <w:div w:id="3820593">
                  <w:marLeft w:val="480"/>
                  <w:marRight w:val="0"/>
                  <w:marTop w:val="0"/>
                  <w:marBottom w:val="0"/>
                  <w:divBdr>
                    <w:top w:val="none" w:sz="0" w:space="0" w:color="auto"/>
                    <w:left w:val="none" w:sz="0" w:space="0" w:color="auto"/>
                    <w:bottom w:val="none" w:sz="0" w:space="0" w:color="auto"/>
                    <w:right w:val="none" w:sz="0" w:space="0" w:color="auto"/>
                  </w:divBdr>
                </w:div>
                <w:div w:id="1579247592">
                  <w:marLeft w:val="480"/>
                  <w:marRight w:val="0"/>
                  <w:marTop w:val="0"/>
                  <w:marBottom w:val="0"/>
                  <w:divBdr>
                    <w:top w:val="none" w:sz="0" w:space="0" w:color="auto"/>
                    <w:left w:val="none" w:sz="0" w:space="0" w:color="auto"/>
                    <w:bottom w:val="none" w:sz="0" w:space="0" w:color="auto"/>
                    <w:right w:val="none" w:sz="0" w:space="0" w:color="auto"/>
                  </w:divBdr>
                </w:div>
                <w:div w:id="544485363">
                  <w:marLeft w:val="480"/>
                  <w:marRight w:val="0"/>
                  <w:marTop w:val="0"/>
                  <w:marBottom w:val="0"/>
                  <w:divBdr>
                    <w:top w:val="none" w:sz="0" w:space="0" w:color="auto"/>
                    <w:left w:val="none" w:sz="0" w:space="0" w:color="auto"/>
                    <w:bottom w:val="none" w:sz="0" w:space="0" w:color="auto"/>
                    <w:right w:val="none" w:sz="0" w:space="0" w:color="auto"/>
                  </w:divBdr>
                </w:div>
                <w:div w:id="1404989673">
                  <w:marLeft w:val="480"/>
                  <w:marRight w:val="0"/>
                  <w:marTop w:val="0"/>
                  <w:marBottom w:val="0"/>
                  <w:divBdr>
                    <w:top w:val="none" w:sz="0" w:space="0" w:color="auto"/>
                    <w:left w:val="none" w:sz="0" w:space="0" w:color="auto"/>
                    <w:bottom w:val="none" w:sz="0" w:space="0" w:color="auto"/>
                    <w:right w:val="none" w:sz="0" w:space="0" w:color="auto"/>
                  </w:divBdr>
                </w:div>
                <w:div w:id="1423381565">
                  <w:marLeft w:val="480"/>
                  <w:marRight w:val="0"/>
                  <w:marTop w:val="0"/>
                  <w:marBottom w:val="0"/>
                  <w:divBdr>
                    <w:top w:val="none" w:sz="0" w:space="0" w:color="auto"/>
                    <w:left w:val="none" w:sz="0" w:space="0" w:color="auto"/>
                    <w:bottom w:val="none" w:sz="0" w:space="0" w:color="auto"/>
                    <w:right w:val="none" w:sz="0" w:space="0" w:color="auto"/>
                  </w:divBdr>
                </w:div>
                <w:div w:id="566454329">
                  <w:marLeft w:val="480"/>
                  <w:marRight w:val="0"/>
                  <w:marTop w:val="0"/>
                  <w:marBottom w:val="0"/>
                  <w:divBdr>
                    <w:top w:val="none" w:sz="0" w:space="0" w:color="auto"/>
                    <w:left w:val="none" w:sz="0" w:space="0" w:color="auto"/>
                    <w:bottom w:val="none" w:sz="0" w:space="0" w:color="auto"/>
                    <w:right w:val="none" w:sz="0" w:space="0" w:color="auto"/>
                  </w:divBdr>
                </w:div>
                <w:div w:id="1823231532">
                  <w:marLeft w:val="480"/>
                  <w:marRight w:val="0"/>
                  <w:marTop w:val="0"/>
                  <w:marBottom w:val="0"/>
                  <w:divBdr>
                    <w:top w:val="none" w:sz="0" w:space="0" w:color="auto"/>
                    <w:left w:val="none" w:sz="0" w:space="0" w:color="auto"/>
                    <w:bottom w:val="none" w:sz="0" w:space="0" w:color="auto"/>
                    <w:right w:val="none" w:sz="0" w:space="0" w:color="auto"/>
                  </w:divBdr>
                </w:div>
                <w:div w:id="515269849">
                  <w:marLeft w:val="480"/>
                  <w:marRight w:val="0"/>
                  <w:marTop w:val="0"/>
                  <w:marBottom w:val="0"/>
                  <w:divBdr>
                    <w:top w:val="none" w:sz="0" w:space="0" w:color="auto"/>
                    <w:left w:val="none" w:sz="0" w:space="0" w:color="auto"/>
                    <w:bottom w:val="none" w:sz="0" w:space="0" w:color="auto"/>
                    <w:right w:val="none" w:sz="0" w:space="0" w:color="auto"/>
                  </w:divBdr>
                </w:div>
                <w:div w:id="121851428">
                  <w:marLeft w:val="480"/>
                  <w:marRight w:val="0"/>
                  <w:marTop w:val="0"/>
                  <w:marBottom w:val="0"/>
                  <w:divBdr>
                    <w:top w:val="none" w:sz="0" w:space="0" w:color="auto"/>
                    <w:left w:val="none" w:sz="0" w:space="0" w:color="auto"/>
                    <w:bottom w:val="none" w:sz="0" w:space="0" w:color="auto"/>
                    <w:right w:val="none" w:sz="0" w:space="0" w:color="auto"/>
                  </w:divBdr>
                </w:div>
                <w:div w:id="467550513">
                  <w:marLeft w:val="480"/>
                  <w:marRight w:val="0"/>
                  <w:marTop w:val="0"/>
                  <w:marBottom w:val="0"/>
                  <w:divBdr>
                    <w:top w:val="none" w:sz="0" w:space="0" w:color="auto"/>
                    <w:left w:val="none" w:sz="0" w:space="0" w:color="auto"/>
                    <w:bottom w:val="none" w:sz="0" w:space="0" w:color="auto"/>
                    <w:right w:val="none" w:sz="0" w:space="0" w:color="auto"/>
                  </w:divBdr>
                </w:div>
                <w:div w:id="1268461174">
                  <w:marLeft w:val="480"/>
                  <w:marRight w:val="0"/>
                  <w:marTop w:val="0"/>
                  <w:marBottom w:val="0"/>
                  <w:divBdr>
                    <w:top w:val="none" w:sz="0" w:space="0" w:color="auto"/>
                    <w:left w:val="none" w:sz="0" w:space="0" w:color="auto"/>
                    <w:bottom w:val="none" w:sz="0" w:space="0" w:color="auto"/>
                    <w:right w:val="none" w:sz="0" w:space="0" w:color="auto"/>
                  </w:divBdr>
                </w:div>
                <w:div w:id="1907757218">
                  <w:marLeft w:val="480"/>
                  <w:marRight w:val="0"/>
                  <w:marTop w:val="0"/>
                  <w:marBottom w:val="0"/>
                  <w:divBdr>
                    <w:top w:val="none" w:sz="0" w:space="0" w:color="auto"/>
                    <w:left w:val="none" w:sz="0" w:space="0" w:color="auto"/>
                    <w:bottom w:val="none" w:sz="0" w:space="0" w:color="auto"/>
                    <w:right w:val="none" w:sz="0" w:space="0" w:color="auto"/>
                  </w:divBdr>
                </w:div>
                <w:div w:id="2138910174">
                  <w:marLeft w:val="480"/>
                  <w:marRight w:val="0"/>
                  <w:marTop w:val="0"/>
                  <w:marBottom w:val="0"/>
                  <w:divBdr>
                    <w:top w:val="none" w:sz="0" w:space="0" w:color="auto"/>
                    <w:left w:val="none" w:sz="0" w:space="0" w:color="auto"/>
                    <w:bottom w:val="none" w:sz="0" w:space="0" w:color="auto"/>
                    <w:right w:val="none" w:sz="0" w:space="0" w:color="auto"/>
                  </w:divBdr>
                </w:div>
                <w:div w:id="1253054162">
                  <w:marLeft w:val="480"/>
                  <w:marRight w:val="0"/>
                  <w:marTop w:val="0"/>
                  <w:marBottom w:val="0"/>
                  <w:divBdr>
                    <w:top w:val="none" w:sz="0" w:space="0" w:color="auto"/>
                    <w:left w:val="none" w:sz="0" w:space="0" w:color="auto"/>
                    <w:bottom w:val="none" w:sz="0" w:space="0" w:color="auto"/>
                    <w:right w:val="none" w:sz="0" w:space="0" w:color="auto"/>
                  </w:divBdr>
                </w:div>
                <w:div w:id="1011688042">
                  <w:marLeft w:val="480"/>
                  <w:marRight w:val="0"/>
                  <w:marTop w:val="0"/>
                  <w:marBottom w:val="0"/>
                  <w:divBdr>
                    <w:top w:val="none" w:sz="0" w:space="0" w:color="auto"/>
                    <w:left w:val="none" w:sz="0" w:space="0" w:color="auto"/>
                    <w:bottom w:val="none" w:sz="0" w:space="0" w:color="auto"/>
                    <w:right w:val="none" w:sz="0" w:space="0" w:color="auto"/>
                  </w:divBdr>
                </w:div>
                <w:div w:id="2047635054">
                  <w:marLeft w:val="480"/>
                  <w:marRight w:val="0"/>
                  <w:marTop w:val="0"/>
                  <w:marBottom w:val="0"/>
                  <w:divBdr>
                    <w:top w:val="none" w:sz="0" w:space="0" w:color="auto"/>
                    <w:left w:val="none" w:sz="0" w:space="0" w:color="auto"/>
                    <w:bottom w:val="none" w:sz="0" w:space="0" w:color="auto"/>
                    <w:right w:val="none" w:sz="0" w:space="0" w:color="auto"/>
                  </w:divBdr>
                </w:div>
                <w:div w:id="715468783">
                  <w:marLeft w:val="480"/>
                  <w:marRight w:val="0"/>
                  <w:marTop w:val="0"/>
                  <w:marBottom w:val="0"/>
                  <w:divBdr>
                    <w:top w:val="none" w:sz="0" w:space="0" w:color="auto"/>
                    <w:left w:val="none" w:sz="0" w:space="0" w:color="auto"/>
                    <w:bottom w:val="none" w:sz="0" w:space="0" w:color="auto"/>
                    <w:right w:val="none" w:sz="0" w:space="0" w:color="auto"/>
                  </w:divBdr>
                </w:div>
                <w:div w:id="957762450">
                  <w:marLeft w:val="480"/>
                  <w:marRight w:val="0"/>
                  <w:marTop w:val="0"/>
                  <w:marBottom w:val="0"/>
                  <w:divBdr>
                    <w:top w:val="none" w:sz="0" w:space="0" w:color="auto"/>
                    <w:left w:val="none" w:sz="0" w:space="0" w:color="auto"/>
                    <w:bottom w:val="none" w:sz="0" w:space="0" w:color="auto"/>
                    <w:right w:val="none" w:sz="0" w:space="0" w:color="auto"/>
                  </w:divBdr>
                </w:div>
                <w:div w:id="871963022">
                  <w:marLeft w:val="480"/>
                  <w:marRight w:val="0"/>
                  <w:marTop w:val="0"/>
                  <w:marBottom w:val="0"/>
                  <w:divBdr>
                    <w:top w:val="none" w:sz="0" w:space="0" w:color="auto"/>
                    <w:left w:val="none" w:sz="0" w:space="0" w:color="auto"/>
                    <w:bottom w:val="none" w:sz="0" w:space="0" w:color="auto"/>
                    <w:right w:val="none" w:sz="0" w:space="0" w:color="auto"/>
                  </w:divBdr>
                </w:div>
                <w:div w:id="1468665762">
                  <w:marLeft w:val="480"/>
                  <w:marRight w:val="0"/>
                  <w:marTop w:val="0"/>
                  <w:marBottom w:val="0"/>
                  <w:divBdr>
                    <w:top w:val="none" w:sz="0" w:space="0" w:color="auto"/>
                    <w:left w:val="none" w:sz="0" w:space="0" w:color="auto"/>
                    <w:bottom w:val="none" w:sz="0" w:space="0" w:color="auto"/>
                    <w:right w:val="none" w:sz="0" w:space="0" w:color="auto"/>
                  </w:divBdr>
                </w:div>
                <w:div w:id="1736127748">
                  <w:marLeft w:val="480"/>
                  <w:marRight w:val="0"/>
                  <w:marTop w:val="0"/>
                  <w:marBottom w:val="0"/>
                  <w:divBdr>
                    <w:top w:val="none" w:sz="0" w:space="0" w:color="auto"/>
                    <w:left w:val="none" w:sz="0" w:space="0" w:color="auto"/>
                    <w:bottom w:val="none" w:sz="0" w:space="0" w:color="auto"/>
                    <w:right w:val="none" w:sz="0" w:space="0" w:color="auto"/>
                  </w:divBdr>
                </w:div>
                <w:div w:id="1404330933">
                  <w:marLeft w:val="480"/>
                  <w:marRight w:val="0"/>
                  <w:marTop w:val="0"/>
                  <w:marBottom w:val="0"/>
                  <w:divBdr>
                    <w:top w:val="none" w:sz="0" w:space="0" w:color="auto"/>
                    <w:left w:val="none" w:sz="0" w:space="0" w:color="auto"/>
                    <w:bottom w:val="none" w:sz="0" w:space="0" w:color="auto"/>
                    <w:right w:val="none" w:sz="0" w:space="0" w:color="auto"/>
                  </w:divBdr>
                </w:div>
                <w:div w:id="220289726">
                  <w:marLeft w:val="480"/>
                  <w:marRight w:val="0"/>
                  <w:marTop w:val="0"/>
                  <w:marBottom w:val="0"/>
                  <w:divBdr>
                    <w:top w:val="none" w:sz="0" w:space="0" w:color="auto"/>
                    <w:left w:val="none" w:sz="0" w:space="0" w:color="auto"/>
                    <w:bottom w:val="none" w:sz="0" w:space="0" w:color="auto"/>
                    <w:right w:val="none" w:sz="0" w:space="0" w:color="auto"/>
                  </w:divBdr>
                </w:div>
                <w:div w:id="1889416910">
                  <w:marLeft w:val="480"/>
                  <w:marRight w:val="0"/>
                  <w:marTop w:val="0"/>
                  <w:marBottom w:val="0"/>
                  <w:divBdr>
                    <w:top w:val="none" w:sz="0" w:space="0" w:color="auto"/>
                    <w:left w:val="none" w:sz="0" w:space="0" w:color="auto"/>
                    <w:bottom w:val="none" w:sz="0" w:space="0" w:color="auto"/>
                    <w:right w:val="none" w:sz="0" w:space="0" w:color="auto"/>
                  </w:divBdr>
                </w:div>
                <w:div w:id="1200819115">
                  <w:marLeft w:val="480"/>
                  <w:marRight w:val="0"/>
                  <w:marTop w:val="0"/>
                  <w:marBottom w:val="0"/>
                  <w:divBdr>
                    <w:top w:val="none" w:sz="0" w:space="0" w:color="auto"/>
                    <w:left w:val="none" w:sz="0" w:space="0" w:color="auto"/>
                    <w:bottom w:val="none" w:sz="0" w:space="0" w:color="auto"/>
                    <w:right w:val="none" w:sz="0" w:space="0" w:color="auto"/>
                  </w:divBdr>
                </w:div>
                <w:div w:id="1518421524">
                  <w:marLeft w:val="480"/>
                  <w:marRight w:val="0"/>
                  <w:marTop w:val="0"/>
                  <w:marBottom w:val="0"/>
                  <w:divBdr>
                    <w:top w:val="none" w:sz="0" w:space="0" w:color="auto"/>
                    <w:left w:val="none" w:sz="0" w:space="0" w:color="auto"/>
                    <w:bottom w:val="none" w:sz="0" w:space="0" w:color="auto"/>
                    <w:right w:val="none" w:sz="0" w:space="0" w:color="auto"/>
                  </w:divBdr>
                </w:div>
                <w:div w:id="640383199">
                  <w:marLeft w:val="480"/>
                  <w:marRight w:val="0"/>
                  <w:marTop w:val="0"/>
                  <w:marBottom w:val="0"/>
                  <w:divBdr>
                    <w:top w:val="none" w:sz="0" w:space="0" w:color="auto"/>
                    <w:left w:val="none" w:sz="0" w:space="0" w:color="auto"/>
                    <w:bottom w:val="none" w:sz="0" w:space="0" w:color="auto"/>
                    <w:right w:val="none" w:sz="0" w:space="0" w:color="auto"/>
                  </w:divBdr>
                </w:div>
                <w:div w:id="2069376491">
                  <w:marLeft w:val="480"/>
                  <w:marRight w:val="0"/>
                  <w:marTop w:val="0"/>
                  <w:marBottom w:val="0"/>
                  <w:divBdr>
                    <w:top w:val="none" w:sz="0" w:space="0" w:color="auto"/>
                    <w:left w:val="none" w:sz="0" w:space="0" w:color="auto"/>
                    <w:bottom w:val="none" w:sz="0" w:space="0" w:color="auto"/>
                    <w:right w:val="none" w:sz="0" w:space="0" w:color="auto"/>
                  </w:divBdr>
                </w:div>
                <w:div w:id="671180222">
                  <w:marLeft w:val="480"/>
                  <w:marRight w:val="0"/>
                  <w:marTop w:val="0"/>
                  <w:marBottom w:val="0"/>
                  <w:divBdr>
                    <w:top w:val="none" w:sz="0" w:space="0" w:color="auto"/>
                    <w:left w:val="none" w:sz="0" w:space="0" w:color="auto"/>
                    <w:bottom w:val="none" w:sz="0" w:space="0" w:color="auto"/>
                    <w:right w:val="none" w:sz="0" w:space="0" w:color="auto"/>
                  </w:divBdr>
                </w:div>
                <w:div w:id="1416974490">
                  <w:marLeft w:val="480"/>
                  <w:marRight w:val="0"/>
                  <w:marTop w:val="0"/>
                  <w:marBottom w:val="0"/>
                  <w:divBdr>
                    <w:top w:val="none" w:sz="0" w:space="0" w:color="auto"/>
                    <w:left w:val="none" w:sz="0" w:space="0" w:color="auto"/>
                    <w:bottom w:val="none" w:sz="0" w:space="0" w:color="auto"/>
                    <w:right w:val="none" w:sz="0" w:space="0" w:color="auto"/>
                  </w:divBdr>
                </w:div>
                <w:div w:id="1170291285">
                  <w:marLeft w:val="480"/>
                  <w:marRight w:val="0"/>
                  <w:marTop w:val="0"/>
                  <w:marBottom w:val="0"/>
                  <w:divBdr>
                    <w:top w:val="none" w:sz="0" w:space="0" w:color="auto"/>
                    <w:left w:val="none" w:sz="0" w:space="0" w:color="auto"/>
                    <w:bottom w:val="none" w:sz="0" w:space="0" w:color="auto"/>
                    <w:right w:val="none" w:sz="0" w:space="0" w:color="auto"/>
                  </w:divBdr>
                </w:div>
                <w:div w:id="491606249">
                  <w:marLeft w:val="480"/>
                  <w:marRight w:val="0"/>
                  <w:marTop w:val="0"/>
                  <w:marBottom w:val="0"/>
                  <w:divBdr>
                    <w:top w:val="none" w:sz="0" w:space="0" w:color="auto"/>
                    <w:left w:val="none" w:sz="0" w:space="0" w:color="auto"/>
                    <w:bottom w:val="none" w:sz="0" w:space="0" w:color="auto"/>
                    <w:right w:val="none" w:sz="0" w:space="0" w:color="auto"/>
                  </w:divBdr>
                </w:div>
                <w:div w:id="418597769">
                  <w:marLeft w:val="480"/>
                  <w:marRight w:val="0"/>
                  <w:marTop w:val="0"/>
                  <w:marBottom w:val="0"/>
                  <w:divBdr>
                    <w:top w:val="none" w:sz="0" w:space="0" w:color="auto"/>
                    <w:left w:val="none" w:sz="0" w:space="0" w:color="auto"/>
                    <w:bottom w:val="none" w:sz="0" w:space="0" w:color="auto"/>
                    <w:right w:val="none" w:sz="0" w:space="0" w:color="auto"/>
                  </w:divBdr>
                </w:div>
                <w:div w:id="1638684946">
                  <w:marLeft w:val="480"/>
                  <w:marRight w:val="0"/>
                  <w:marTop w:val="0"/>
                  <w:marBottom w:val="0"/>
                  <w:divBdr>
                    <w:top w:val="none" w:sz="0" w:space="0" w:color="auto"/>
                    <w:left w:val="none" w:sz="0" w:space="0" w:color="auto"/>
                    <w:bottom w:val="none" w:sz="0" w:space="0" w:color="auto"/>
                    <w:right w:val="none" w:sz="0" w:space="0" w:color="auto"/>
                  </w:divBdr>
                </w:div>
                <w:div w:id="492794656">
                  <w:marLeft w:val="480"/>
                  <w:marRight w:val="0"/>
                  <w:marTop w:val="0"/>
                  <w:marBottom w:val="0"/>
                  <w:divBdr>
                    <w:top w:val="none" w:sz="0" w:space="0" w:color="auto"/>
                    <w:left w:val="none" w:sz="0" w:space="0" w:color="auto"/>
                    <w:bottom w:val="none" w:sz="0" w:space="0" w:color="auto"/>
                    <w:right w:val="none" w:sz="0" w:space="0" w:color="auto"/>
                  </w:divBdr>
                </w:div>
                <w:div w:id="169415757">
                  <w:marLeft w:val="480"/>
                  <w:marRight w:val="0"/>
                  <w:marTop w:val="0"/>
                  <w:marBottom w:val="0"/>
                  <w:divBdr>
                    <w:top w:val="none" w:sz="0" w:space="0" w:color="auto"/>
                    <w:left w:val="none" w:sz="0" w:space="0" w:color="auto"/>
                    <w:bottom w:val="none" w:sz="0" w:space="0" w:color="auto"/>
                    <w:right w:val="none" w:sz="0" w:space="0" w:color="auto"/>
                  </w:divBdr>
                </w:div>
                <w:div w:id="1216086548">
                  <w:marLeft w:val="480"/>
                  <w:marRight w:val="0"/>
                  <w:marTop w:val="0"/>
                  <w:marBottom w:val="0"/>
                  <w:divBdr>
                    <w:top w:val="none" w:sz="0" w:space="0" w:color="auto"/>
                    <w:left w:val="none" w:sz="0" w:space="0" w:color="auto"/>
                    <w:bottom w:val="none" w:sz="0" w:space="0" w:color="auto"/>
                    <w:right w:val="none" w:sz="0" w:space="0" w:color="auto"/>
                  </w:divBdr>
                </w:div>
                <w:div w:id="678695405">
                  <w:marLeft w:val="480"/>
                  <w:marRight w:val="0"/>
                  <w:marTop w:val="0"/>
                  <w:marBottom w:val="0"/>
                  <w:divBdr>
                    <w:top w:val="none" w:sz="0" w:space="0" w:color="auto"/>
                    <w:left w:val="none" w:sz="0" w:space="0" w:color="auto"/>
                    <w:bottom w:val="none" w:sz="0" w:space="0" w:color="auto"/>
                    <w:right w:val="none" w:sz="0" w:space="0" w:color="auto"/>
                  </w:divBdr>
                </w:div>
                <w:div w:id="65692140">
                  <w:marLeft w:val="480"/>
                  <w:marRight w:val="0"/>
                  <w:marTop w:val="0"/>
                  <w:marBottom w:val="0"/>
                  <w:divBdr>
                    <w:top w:val="none" w:sz="0" w:space="0" w:color="auto"/>
                    <w:left w:val="none" w:sz="0" w:space="0" w:color="auto"/>
                    <w:bottom w:val="none" w:sz="0" w:space="0" w:color="auto"/>
                    <w:right w:val="none" w:sz="0" w:space="0" w:color="auto"/>
                  </w:divBdr>
                </w:div>
                <w:div w:id="1684819847">
                  <w:marLeft w:val="480"/>
                  <w:marRight w:val="0"/>
                  <w:marTop w:val="0"/>
                  <w:marBottom w:val="0"/>
                  <w:divBdr>
                    <w:top w:val="none" w:sz="0" w:space="0" w:color="auto"/>
                    <w:left w:val="none" w:sz="0" w:space="0" w:color="auto"/>
                    <w:bottom w:val="none" w:sz="0" w:space="0" w:color="auto"/>
                    <w:right w:val="none" w:sz="0" w:space="0" w:color="auto"/>
                  </w:divBdr>
                </w:div>
                <w:div w:id="593442994">
                  <w:marLeft w:val="480"/>
                  <w:marRight w:val="0"/>
                  <w:marTop w:val="0"/>
                  <w:marBottom w:val="0"/>
                  <w:divBdr>
                    <w:top w:val="none" w:sz="0" w:space="0" w:color="auto"/>
                    <w:left w:val="none" w:sz="0" w:space="0" w:color="auto"/>
                    <w:bottom w:val="none" w:sz="0" w:space="0" w:color="auto"/>
                    <w:right w:val="none" w:sz="0" w:space="0" w:color="auto"/>
                  </w:divBdr>
                </w:div>
                <w:div w:id="188881242">
                  <w:marLeft w:val="480"/>
                  <w:marRight w:val="0"/>
                  <w:marTop w:val="0"/>
                  <w:marBottom w:val="0"/>
                  <w:divBdr>
                    <w:top w:val="none" w:sz="0" w:space="0" w:color="auto"/>
                    <w:left w:val="none" w:sz="0" w:space="0" w:color="auto"/>
                    <w:bottom w:val="none" w:sz="0" w:space="0" w:color="auto"/>
                    <w:right w:val="none" w:sz="0" w:space="0" w:color="auto"/>
                  </w:divBdr>
                </w:div>
                <w:div w:id="672034094">
                  <w:marLeft w:val="480"/>
                  <w:marRight w:val="0"/>
                  <w:marTop w:val="0"/>
                  <w:marBottom w:val="0"/>
                  <w:divBdr>
                    <w:top w:val="none" w:sz="0" w:space="0" w:color="auto"/>
                    <w:left w:val="none" w:sz="0" w:space="0" w:color="auto"/>
                    <w:bottom w:val="none" w:sz="0" w:space="0" w:color="auto"/>
                    <w:right w:val="none" w:sz="0" w:space="0" w:color="auto"/>
                  </w:divBdr>
                </w:div>
                <w:div w:id="1495878203">
                  <w:marLeft w:val="480"/>
                  <w:marRight w:val="0"/>
                  <w:marTop w:val="0"/>
                  <w:marBottom w:val="0"/>
                  <w:divBdr>
                    <w:top w:val="none" w:sz="0" w:space="0" w:color="auto"/>
                    <w:left w:val="none" w:sz="0" w:space="0" w:color="auto"/>
                    <w:bottom w:val="none" w:sz="0" w:space="0" w:color="auto"/>
                    <w:right w:val="none" w:sz="0" w:space="0" w:color="auto"/>
                  </w:divBdr>
                </w:div>
                <w:div w:id="560947351">
                  <w:marLeft w:val="480"/>
                  <w:marRight w:val="0"/>
                  <w:marTop w:val="0"/>
                  <w:marBottom w:val="0"/>
                  <w:divBdr>
                    <w:top w:val="none" w:sz="0" w:space="0" w:color="auto"/>
                    <w:left w:val="none" w:sz="0" w:space="0" w:color="auto"/>
                    <w:bottom w:val="none" w:sz="0" w:space="0" w:color="auto"/>
                    <w:right w:val="none" w:sz="0" w:space="0" w:color="auto"/>
                  </w:divBdr>
                </w:div>
                <w:div w:id="829560366">
                  <w:marLeft w:val="480"/>
                  <w:marRight w:val="0"/>
                  <w:marTop w:val="0"/>
                  <w:marBottom w:val="0"/>
                  <w:divBdr>
                    <w:top w:val="none" w:sz="0" w:space="0" w:color="auto"/>
                    <w:left w:val="none" w:sz="0" w:space="0" w:color="auto"/>
                    <w:bottom w:val="none" w:sz="0" w:space="0" w:color="auto"/>
                    <w:right w:val="none" w:sz="0" w:space="0" w:color="auto"/>
                  </w:divBdr>
                </w:div>
                <w:div w:id="1842036927">
                  <w:marLeft w:val="480"/>
                  <w:marRight w:val="0"/>
                  <w:marTop w:val="0"/>
                  <w:marBottom w:val="0"/>
                  <w:divBdr>
                    <w:top w:val="none" w:sz="0" w:space="0" w:color="auto"/>
                    <w:left w:val="none" w:sz="0" w:space="0" w:color="auto"/>
                    <w:bottom w:val="none" w:sz="0" w:space="0" w:color="auto"/>
                    <w:right w:val="none" w:sz="0" w:space="0" w:color="auto"/>
                  </w:divBdr>
                </w:div>
                <w:div w:id="829754404">
                  <w:marLeft w:val="480"/>
                  <w:marRight w:val="0"/>
                  <w:marTop w:val="0"/>
                  <w:marBottom w:val="0"/>
                  <w:divBdr>
                    <w:top w:val="none" w:sz="0" w:space="0" w:color="auto"/>
                    <w:left w:val="none" w:sz="0" w:space="0" w:color="auto"/>
                    <w:bottom w:val="none" w:sz="0" w:space="0" w:color="auto"/>
                    <w:right w:val="none" w:sz="0" w:space="0" w:color="auto"/>
                  </w:divBdr>
                </w:div>
                <w:div w:id="1356467083">
                  <w:marLeft w:val="480"/>
                  <w:marRight w:val="0"/>
                  <w:marTop w:val="0"/>
                  <w:marBottom w:val="0"/>
                  <w:divBdr>
                    <w:top w:val="none" w:sz="0" w:space="0" w:color="auto"/>
                    <w:left w:val="none" w:sz="0" w:space="0" w:color="auto"/>
                    <w:bottom w:val="none" w:sz="0" w:space="0" w:color="auto"/>
                    <w:right w:val="none" w:sz="0" w:space="0" w:color="auto"/>
                  </w:divBdr>
                </w:div>
                <w:div w:id="1129588475">
                  <w:marLeft w:val="480"/>
                  <w:marRight w:val="0"/>
                  <w:marTop w:val="0"/>
                  <w:marBottom w:val="0"/>
                  <w:divBdr>
                    <w:top w:val="none" w:sz="0" w:space="0" w:color="auto"/>
                    <w:left w:val="none" w:sz="0" w:space="0" w:color="auto"/>
                    <w:bottom w:val="none" w:sz="0" w:space="0" w:color="auto"/>
                    <w:right w:val="none" w:sz="0" w:space="0" w:color="auto"/>
                  </w:divBdr>
                </w:div>
                <w:div w:id="2065374071">
                  <w:marLeft w:val="480"/>
                  <w:marRight w:val="0"/>
                  <w:marTop w:val="0"/>
                  <w:marBottom w:val="0"/>
                  <w:divBdr>
                    <w:top w:val="none" w:sz="0" w:space="0" w:color="auto"/>
                    <w:left w:val="none" w:sz="0" w:space="0" w:color="auto"/>
                    <w:bottom w:val="none" w:sz="0" w:space="0" w:color="auto"/>
                    <w:right w:val="none" w:sz="0" w:space="0" w:color="auto"/>
                  </w:divBdr>
                </w:div>
                <w:div w:id="180628290">
                  <w:marLeft w:val="480"/>
                  <w:marRight w:val="0"/>
                  <w:marTop w:val="0"/>
                  <w:marBottom w:val="0"/>
                  <w:divBdr>
                    <w:top w:val="none" w:sz="0" w:space="0" w:color="auto"/>
                    <w:left w:val="none" w:sz="0" w:space="0" w:color="auto"/>
                    <w:bottom w:val="none" w:sz="0" w:space="0" w:color="auto"/>
                    <w:right w:val="none" w:sz="0" w:space="0" w:color="auto"/>
                  </w:divBdr>
                </w:div>
                <w:div w:id="1316422504">
                  <w:marLeft w:val="480"/>
                  <w:marRight w:val="0"/>
                  <w:marTop w:val="0"/>
                  <w:marBottom w:val="0"/>
                  <w:divBdr>
                    <w:top w:val="none" w:sz="0" w:space="0" w:color="auto"/>
                    <w:left w:val="none" w:sz="0" w:space="0" w:color="auto"/>
                    <w:bottom w:val="none" w:sz="0" w:space="0" w:color="auto"/>
                    <w:right w:val="none" w:sz="0" w:space="0" w:color="auto"/>
                  </w:divBdr>
                </w:div>
                <w:div w:id="614941602">
                  <w:marLeft w:val="480"/>
                  <w:marRight w:val="0"/>
                  <w:marTop w:val="0"/>
                  <w:marBottom w:val="0"/>
                  <w:divBdr>
                    <w:top w:val="none" w:sz="0" w:space="0" w:color="auto"/>
                    <w:left w:val="none" w:sz="0" w:space="0" w:color="auto"/>
                    <w:bottom w:val="none" w:sz="0" w:space="0" w:color="auto"/>
                    <w:right w:val="none" w:sz="0" w:space="0" w:color="auto"/>
                  </w:divBdr>
                </w:div>
                <w:div w:id="1176726719">
                  <w:marLeft w:val="480"/>
                  <w:marRight w:val="0"/>
                  <w:marTop w:val="0"/>
                  <w:marBottom w:val="0"/>
                  <w:divBdr>
                    <w:top w:val="none" w:sz="0" w:space="0" w:color="auto"/>
                    <w:left w:val="none" w:sz="0" w:space="0" w:color="auto"/>
                    <w:bottom w:val="none" w:sz="0" w:space="0" w:color="auto"/>
                    <w:right w:val="none" w:sz="0" w:space="0" w:color="auto"/>
                  </w:divBdr>
                </w:div>
                <w:div w:id="303047061">
                  <w:marLeft w:val="480"/>
                  <w:marRight w:val="0"/>
                  <w:marTop w:val="0"/>
                  <w:marBottom w:val="0"/>
                  <w:divBdr>
                    <w:top w:val="none" w:sz="0" w:space="0" w:color="auto"/>
                    <w:left w:val="none" w:sz="0" w:space="0" w:color="auto"/>
                    <w:bottom w:val="none" w:sz="0" w:space="0" w:color="auto"/>
                    <w:right w:val="none" w:sz="0" w:space="0" w:color="auto"/>
                  </w:divBdr>
                </w:div>
                <w:div w:id="1480533068">
                  <w:marLeft w:val="480"/>
                  <w:marRight w:val="0"/>
                  <w:marTop w:val="0"/>
                  <w:marBottom w:val="0"/>
                  <w:divBdr>
                    <w:top w:val="none" w:sz="0" w:space="0" w:color="auto"/>
                    <w:left w:val="none" w:sz="0" w:space="0" w:color="auto"/>
                    <w:bottom w:val="none" w:sz="0" w:space="0" w:color="auto"/>
                    <w:right w:val="none" w:sz="0" w:space="0" w:color="auto"/>
                  </w:divBdr>
                </w:div>
                <w:div w:id="1851676345">
                  <w:marLeft w:val="480"/>
                  <w:marRight w:val="0"/>
                  <w:marTop w:val="0"/>
                  <w:marBottom w:val="0"/>
                  <w:divBdr>
                    <w:top w:val="none" w:sz="0" w:space="0" w:color="auto"/>
                    <w:left w:val="none" w:sz="0" w:space="0" w:color="auto"/>
                    <w:bottom w:val="none" w:sz="0" w:space="0" w:color="auto"/>
                    <w:right w:val="none" w:sz="0" w:space="0" w:color="auto"/>
                  </w:divBdr>
                </w:div>
                <w:div w:id="889614337">
                  <w:marLeft w:val="480"/>
                  <w:marRight w:val="0"/>
                  <w:marTop w:val="0"/>
                  <w:marBottom w:val="0"/>
                  <w:divBdr>
                    <w:top w:val="none" w:sz="0" w:space="0" w:color="auto"/>
                    <w:left w:val="none" w:sz="0" w:space="0" w:color="auto"/>
                    <w:bottom w:val="none" w:sz="0" w:space="0" w:color="auto"/>
                    <w:right w:val="none" w:sz="0" w:space="0" w:color="auto"/>
                  </w:divBdr>
                </w:div>
                <w:div w:id="1878811256">
                  <w:marLeft w:val="480"/>
                  <w:marRight w:val="0"/>
                  <w:marTop w:val="0"/>
                  <w:marBottom w:val="0"/>
                  <w:divBdr>
                    <w:top w:val="none" w:sz="0" w:space="0" w:color="auto"/>
                    <w:left w:val="none" w:sz="0" w:space="0" w:color="auto"/>
                    <w:bottom w:val="none" w:sz="0" w:space="0" w:color="auto"/>
                    <w:right w:val="none" w:sz="0" w:space="0" w:color="auto"/>
                  </w:divBdr>
                </w:div>
                <w:div w:id="653870516">
                  <w:marLeft w:val="480"/>
                  <w:marRight w:val="0"/>
                  <w:marTop w:val="0"/>
                  <w:marBottom w:val="0"/>
                  <w:divBdr>
                    <w:top w:val="none" w:sz="0" w:space="0" w:color="auto"/>
                    <w:left w:val="none" w:sz="0" w:space="0" w:color="auto"/>
                    <w:bottom w:val="none" w:sz="0" w:space="0" w:color="auto"/>
                    <w:right w:val="none" w:sz="0" w:space="0" w:color="auto"/>
                  </w:divBdr>
                </w:div>
                <w:div w:id="160237936">
                  <w:marLeft w:val="480"/>
                  <w:marRight w:val="0"/>
                  <w:marTop w:val="0"/>
                  <w:marBottom w:val="0"/>
                  <w:divBdr>
                    <w:top w:val="none" w:sz="0" w:space="0" w:color="auto"/>
                    <w:left w:val="none" w:sz="0" w:space="0" w:color="auto"/>
                    <w:bottom w:val="none" w:sz="0" w:space="0" w:color="auto"/>
                    <w:right w:val="none" w:sz="0" w:space="0" w:color="auto"/>
                  </w:divBdr>
                </w:div>
                <w:div w:id="187835693">
                  <w:marLeft w:val="480"/>
                  <w:marRight w:val="0"/>
                  <w:marTop w:val="0"/>
                  <w:marBottom w:val="0"/>
                  <w:divBdr>
                    <w:top w:val="none" w:sz="0" w:space="0" w:color="auto"/>
                    <w:left w:val="none" w:sz="0" w:space="0" w:color="auto"/>
                    <w:bottom w:val="none" w:sz="0" w:space="0" w:color="auto"/>
                    <w:right w:val="none" w:sz="0" w:space="0" w:color="auto"/>
                  </w:divBdr>
                </w:div>
                <w:div w:id="543757057">
                  <w:marLeft w:val="480"/>
                  <w:marRight w:val="0"/>
                  <w:marTop w:val="0"/>
                  <w:marBottom w:val="0"/>
                  <w:divBdr>
                    <w:top w:val="none" w:sz="0" w:space="0" w:color="auto"/>
                    <w:left w:val="none" w:sz="0" w:space="0" w:color="auto"/>
                    <w:bottom w:val="none" w:sz="0" w:space="0" w:color="auto"/>
                    <w:right w:val="none" w:sz="0" w:space="0" w:color="auto"/>
                  </w:divBdr>
                </w:div>
                <w:div w:id="995185263">
                  <w:marLeft w:val="480"/>
                  <w:marRight w:val="0"/>
                  <w:marTop w:val="0"/>
                  <w:marBottom w:val="0"/>
                  <w:divBdr>
                    <w:top w:val="none" w:sz="0" w:space="0" w:color="auto"/>
                    <w:left w:val="none" w:sz="0" w:space="0" w:color="auto"/>
                    <w:bottom w:val="none" w:sz="0" w:space="0" w:color="auto"/>
                    <w:right w:val="none" w:sz="0" w:space="0" w:color="auto"/>
                  </w:divBdr>
                </w:div>
                <w:div w:id="1095782068">
                  <w:marLeft w:val="480"/>
                  <w:marRight w:val="0"/>
                  <w:marTop w:val="0"/>
                  <w:marBottom w:val="0"/>
                  <w:divBdr>
                    <w:top w:val="none" w:sz="0" w:space="0" w:color="auto"/>
                    <w:left w:val="none" w:sz="0" w:space="0" w:color="auto"/>
                    <w:bottom w:val="none" w:sz="0" w:space="0" w:color="auto"/>
                    <w:right w:val="none" w:sz="0" w:space="0" w:color="auto"/>
                  </w:divBdr>
                </w:div>
                <w:div w:id="911230755">
                  <w:marLeft w:val="480"/>
                  <w:marRight w:val="0"/>
                  <w:marTop w:val="0"/>
                  <w:marBottom w:val="0"/>
                  <w:divBdr>
                    <w:top w:val="none" w:sz="0" w:space="0" w:color="auto"/>
                    <w:left w:val="none" w:sz="0" w:space="0" w:color="auto"/>
                    <w:bottom w:val="none" w:sz="0" w:space="0" w:color="auto"/>
                    <w:right w:val="none" w:sz="0" w:space="0" w:color="auto"/>
                  </w:divBdr>
                </w:div>
                <w:div w:id="634993788">
                  <w:marLeft w:val="480"/>
                  <w:marRight w:val="0"/>
                  <w:marTop w:val="0"/>
                  <w:marBottom w:val="0"/>
                  <w:divBdr>
                    <w:top w:val="none" w:sz="0" w:space="0" w:color="auto"/>
                    <w:left w:val="none" w:sz="0" w:space="0" w:color="auto"/>
                    <w:bottom w:val="none" w:sz="0" w:space="0" w:color="auto"/>
                    <w:right w:val="none" w:sz="0" w:space="0" w:color="auto"/>
                  </w:divBdr>
                </w:div>
                <w:div w:id="747113923">
                  <w:marLeft w:val="480"/>
                  <w:marRight w:val="0"/>
                  <w:marTop w:val="0"/>
                  <w:marBottom w:val="0"/>
                  <w:divBdr>
                    <w:top w:val="none" w:sz="0" w:space="0" w:color="auto"/>
                    <w:left w:val="none" w:sz="0" w:space="0" w:color="auto"/>
                    <w:bottom w:val="none" w:sz="0" w:space="0" w:color="auto"/>
                    <w:right w:val="none" w:sz="0" w:space="0" w:color="auto"/>
                  </w:divBdr>
                </w:div>
                <w:div w:id="1929191330">
                  <w:marLeft w:val="480"/>
                  <w:marRight w:val="0"/>
                  <w:marTop w:val="0"/>
                  <w:marBottom w:val="0"/>
                  <w:divBdr>
                    <w:top w:val="none" w:sz="0" w:space="0" w:color="auto"/>
                    <w:left w:val="none" w:sz="0" w:space="0" w:color="auto"/>
                    <w:bottom w:val="none" w:sz="0" w:space="0" w:color="auto"/>
                    <w:right w:val="none" w:sz="0" w:space="0" w:color="auto"/>
                  </w:divBdr>
                </w:div>
                <w:div w:id="814685947">
                  <w:marLeft w:val="480"/>
                  <w:marRight w:val="0"/>
                  <w:marTop w:val="0"/>
                  <w:marBottom w:val="0"/>
                  <w:divBdr>
                    <w:top w:val="none" w:sz="0" w:space="0" w:color="auto"/>
                    <w:left w:val="none" w:sz="0" w:space="0" w:color="auto"/>
                    <w:bottom w:val="none" w:sz="0" w:space="0" w:color="auto"/>
                    <w:right w:val="none" w:sz="0" w:space="0" w:color="auto"/>
                  </w:divBdr>
                </w:div>
                <w:div w:id="1121221509">
                  <w:marLeft w:val="480"/>
                  <w:marRight w:val="0"/>
                  <w:marTop w:val="0"/>
                  <w:marBottom w:val="0"/>
                  <w:divBdr>
                    <w:top w:val="none" w:sz="0" w:space="0" w:color="auto"/>
                    <w:left w:val="none" w:sz="0" w:space="0" w:color="auto"/>
                    <w:bottom w:val="none" w:sz="0" w:space="0" w:color="auto"/>
                    <w:right w:val="none" w:sz="0" w:space="0" w:color="auto"/>
                  </w:divBdr>
                </w:div>
                <w:div w:id="1303072475">
                  <w:marLeft w:val="480"/>
                  <w:marRight w:val="0"/>
                  <w:marTop w:val="0"/>
                  <w:marBottom w:val="0"/>
                  <w:divBdr>
                    <w:top w:val="none" w:sz="0" w:space="0" w:color="auto"/>
                    <w:left w:val="none" w:sz="0" w:space="0" w:color="auto"/>
                    <w:bottom w:val="none" w:sz="0" w:space="0" w:color="auto"/>
                    <w:right w:val="none" w:sz="0" w:space="0" w:color="auto"/>
                  </w:divBdr>
                </w:div>
                <w:div w:id="1204824997">
                  <w:marLeft w:val="480"/>
                  <w:marRight w:val="0"/>
                  <w:marTop w:val="0"/>
                  <w:marBottom w:val="0"/>
                  <w:divBdr>
                    <w:top w:val="none" w:sz="0" w:space="0" w:color="auto"/>
                    <w:left w:val="none" w:sz="0" w:space="0" w:color="auto"/>
                    <w:bottom w:val="none" w:sz="0" w:space="0" w:color="auto"/>
                    <w:right w:val="none" w:sz="0" w:space="0" w:color="auto"/>
                  </w:divBdr>
                </w:div>
                <w:div w:id="949822129">
                  <w:marLeft w:val="480"/>
                  <w:marRight w:val="0"/>
                  <w:marTop w:val="0"/>
                  <w:marBottom w:val="0"/>
                  <w:divBdr>
                    <w:top w:val="none" w:sz="0" w:space="0" w:color="auto"/>
                    <w:left w:val="none" w:sz="0" w:space="0" w:color="auto"/>
                    <w:bottom w:val="none" w:sz="0" w:space="0" w:color="auto"/>
                    <w:right w:val="none" w:sz="0" w:space="0" w:color="auto"/>
                  </w:divBdr>
                </w:div>
                <w:div w:id="326135090">
                  <w:marLeft w:val="480"/>
                  <w:marRight w:val="0"/>
                  <w:marTop w:val="0"/>
                  <w:marBottom w:val="0"/>
                  <w:divBdr>
                    <w:top w:val="none" w:sz="0" w:space="0" w:color="auto"/>
                    <w:left w:val="none" w:sz="0" w:space="0" w:color="auto"/>
                    <w:bottom w:val="none" w:sz="0" w:space="0" w:color="auto"/>
                    <w:right w:val="none" w:sz="0" w:space="0" w:color="auto"/>
                  </w:divBdr>
                </w:div>
                <w:div w:id="1038703421">
                  <w:marLeft w:val="480"/>
                  <w:marRight w:val="0"/>
                  <w:marTop w:val="0"/>
                  <w:marBottom w:val="0"/>
                  <w:divBdr>
                    <w:top w:val="none" w:sz="0" w:space="0" w:color="auto"/>
                    <w:left w:val="none" w:sz="0" w:space="0" w:color="auto"/>
                    <w:bottom w:val="none" w:sz="0" w:space="0" w:color="auto"/>
                    <w:right w:val="none" w:sz="0" w:space="0" w:color="auto"/>
                  </w:divBdr>
                </w:div>
              </w:divsChild>
            </w:div>
            <w:div w:id="89544806">
              <w:marLeft w:val="0"/>
              <w:marRight w:val="0"/>
              <w:marTop w:val="0"/>
              <w:marBottom w:val="0"/>
              <w:divBdr>
                <w:top w:val="none" w:sz="0" w:space="0" w:color="auto"/>
                <w:left w:val="none" w:sz="0" w:space="0" w:color="auto"/>
                <w:bottom w:val="none" w:sz="0" w:space="0" w:color="auto"/>
                <w:right w:val="none" w:sz="0" w:space="0" w:color="auto"/>
              </w:divBdr>
              <w:divsChild>
                <w:div w:id="323246661">
                  <w:marLeft w:val="480"/>
                  <w:marRight w:val="0"/>
                  <w:marTop w:val="0"/>
                  <w:marBottom w:val="0"/>
                  <w:divBdr>
                    <w:top w:val="none" w:sz="0" w:space="0" w:color="auto"/>
                    <w:left w:val="none" w:sz="0" w:space="0" w:color="auto"/>
                    <w:bottom w:val="none" w:sz="0" w:space="0" w:color="auto"/>
                    <w:right w:val="none" w:sz="0" w:space="0" w:color="auto"/>
                  </w:divBdr>
                </w:div>
                <w:div w:id="848183209">
                  <w:marLeft w:val="480"/>
                  <w:marRight w:val="0"/>
                  <w:marTop w:val="0"/>
                  <w:marBottom w:val="0"/>
                  <w:divBdr>
                    <w:top w:val="none" w:sz="0" w:space="0" w:color="auto"/>
                    <w:left w:val="none" w:sz="0" w:space="0" w:color="auto"/>
                    <w:bottom w:val="none" w:sz="0" w:space="0" w:color="auto"/>
                    <w:right w:val="none" w:sz="0" w:space="0" w:color="auto"/>
                  </w:divBdr>
                </w:div>
                <w:div w:id="298994784">
                  <w:marLeft w:val="480"/>
                  <w:marRight w:val="0"/>
                  <w:marTop w:val="0"/>
                  <w:marBottom w:val="0"/>
                  <w:divBdr>
                    <w:top w:val="none" w:sz="0" w:space="0" w:color="auto"/>
                    <w:left w:val="none" w:sz="0" w:space="0" w:color="auto"/>
                    <w:bottom w:val="none" w:sz="0" w:space="0" w:color="auto"/>
                    <w:right w:val="none" w:sz="0" w:space="0" w:color="auto"/>
                  </w:divBdr>
                </w:div>
                <w:div w:id="1407916184">
                  <w:marLeft w:val="480"/>
                  <w:marRight w:val="0"/>
                  <w:marTop w:val="0"/>
                  <w:marBottom w:val="0"/>
                  <w:divBdr>
                    <w:top w:val="none" w:sz="0" w:space="0" w:color="auto"/>
                    <w:left w:val="none" w:sz="0" w:space="0" w:color="auto"/>
                    <w:bottom w:val="none" w:sz="0" w:space="0" w:color="auto"/>
                    <w:right w:val="none" w:sz="0" w:space="0" w:color="auto"/>
                  </w:divBdr>
                </w:div>
                <w:div w:id="868030496">
                  <w:marLeft w:val="480"/>
                  <w:marRight w:val="0"/>
                  <w:marTop w:val="0"/>
                  <w:marBottom w:val="0"/>
                  <w:divBdr>
                    <w:top w:val="none" w:sz="0" w:space="0" w:color="auto"/>
                    <w:left w:val="none" w:sz="0" w:space="0" w:color="auto"/>
                    <w:bottom w:val="none" w:sz="0" w:space="0" w:color="auto"/>
                    <w:right w:val="none" w:sz="0" w:space="0" w:color="auto"/>
                  </w:divBdr>
                </w:div>
                <w:div w:id="1006903086">
                  <w:marLeft w:val="480"/>
                  <w:marRight w:val="0"/>
                  <w:marTop w:val="0"/>
                  <w:marBottom w:val="0"/>
                  <w:divBdr>
                    <w:top w:val="none" w:sz="0" w:space="0" w:color="auto"/>
                    <w:left w:val="none" w:sz="0" w:space="0" w:color="auto"/>
                    <w:bottom w:val="none" w:sz="0" w:space="0" w:color="auto"/>
                    <w:right w:val="none" w:sz="0" w:space="0" w:color="auto"/>
                  </w:divBdr>
                </w:div>
                <w:div w:id="616714076">
                  <w:marLeft w:val="480"/>
                  <w:marRight w:val="0"/>
                  <w:marTop w:val="0"/>
                  <w:marBottom w:val="0"/>
                  <w:divBdr>
                    <w:top w:val="none" w:sz="0" w:space="0" w:color="auto"/>
                    <w:left w:val="none" w:sz="0" w:space="0" w:color="auto"/>
                    <w:bottom w:val="none" w:sz="0" w:space="0" w:color="auto"/>
                    <w:right w:val="none" w:sz="0" w:space="0" w:color="auto"/>
                  </w:divBdr>
                </w:div>
                <w:div w:id="1924140524">
                  <w:marLeft w:val="480"/>
                  <w:marRight w:val="0"/>
                  <w:marTop w:val="0"/>
                  <w:marBottom w:val="0"/>
                  <w:divBdr>
                    <w:top w:val="none" w:sz="0" w:space="0" w:color="auto"/>
                    <w:left w:val="none" w:sz="0" w:space="0" w:color="auto"/>
                    <w:bottom w:val="none" w:sz="0" w:space="0" w:color="auto"/>
                    <w:right w:val="none" w:sz="0" w:space="0" w:color="auto"/>
                  </w:divBdr>
                </w:div>
                <w:div w:id="1697463191">
                  <w:marLeft w:val="480"/>
                  <w:marRight w:val="0"/>
                  <w:marTop w:val="0"/>
                  <w:marBottom w:val="0"/>
                  <w:divBdr>
                    <w:top w:val="none" w:sz="0" w:space="0" w:color="auto"/>
                    <w:left w:val="none" w:sz="0" w:space="0" w:color="auto"/>
                    <w:bottom w:val="none" w:sz="0" w:space="0" w:color="auto"/>
                    <w:right w:val="none" w:sz="0" w:space="0" w:color="auto"/>
                  </w:divBdr>
                </w:div>
                <w:div w:id="66726503">
                  <w:marLeft w:val="480"/>
                  <w:marRight w:val="0"/>
                  <w:marTop w:val="0"/>
                  <w:marBottom w:val="0"/>
                  <w:divBdr>
                    <w:top w:val="none" w:sz="0" w:space="0" w:color="auto"/>
                    <w:left w:val="none" w:sz="0" w:space="0" w:color="auto"/>
                    <w:bottom w:val="none" w:sz="0" w:space="0" w:color="auto"/>
                    <w:right w:val="none" w:sz="0" w:space="0" w:color="auto"/>
                  </w:divBdr>
                </w:div>
                <w:div w:id="63838513">
                  <w:marLeft w:val="480"/>
                  <w:marRight w:val="0"/>
                  <w:marTop w:val="0"/>
                  <w:marBottom w:val="0"/>
                  <w:divBdr>
                    <w:top w:val="none" w:sz="0" w:space="0" w:color="auto"/>
                    <w:left w:val="none" w:sz="0" w:space="0" w:color="auto"/>
                    <w:bottom w:val="none" w:sz="0" w:space="0" w:color="auto"/>
                    <w:right w:val="none" w:sz="0" w:space="0" w:color="auto"/>
                  </w:divBdr>
                </w:div>
                <w:div w:id="1631668376">
                  <w:marLeft w:val="480"/>
                  <w:marRight w:val="0"/>
                  <w:marTop w:val="0"/>
                  <w:marBottom w:val="0"/>
                  <w:divBdr>
                    <w:top w:val="none" w:sz="0" w:space="0" w:color="auto"/>
                    <w:left w:val="none" w:sz="0" w:space="0" w:color="auto"/>
                    <w:bottom w:val="none" w:sz="0" w:space="0" w:color="auto"/>
                    <w:right w:val="none" w:sz="0" w:space="0" w:color="auto"/>
                  </w:divBdr>
                </w:div>
                <w:div w:id="956302924">
                  <w:marLeft w:val="480"/>
                  <w:marRight w:val="0"/>
                  <w:marTop w:val="0"/>
                  <w:marBottom w:val="0"/>
                  <w:divBdr>
                    <w:top w:val="none" w:sz="0" w:space="0" w:color="auto"/>
                    <w:left w:val="none" w:sz="0" w:space="0" w:color="auto"/>
                    <w:bottom w:val="none" w:sz="0" w:space="0" w:color="auto"/>
                    <w:right w:val="none" w:sz="0" w:space="0" w:color="auto"/>
                  </w:divBdr>
                </w:div>
                <w:div w:id="1703899415">
                  <w:marLeft w:val="480"/>
                  <w:marRight w:val="0"/>
                  <w:marTop w:val="0"/>
                  <w:marBottom w:val="0"/>
                  <w:divBdr>
                    <w:top w:val="none" w:sz="0" w:space="0" w:color="auto"/>
                    <w:left w:val="none" w:sz="0" w:space="0" w:color="auto"/>
                    <w:bottom w:val="none" w:sz="0" w:space="0" w:color="auto"/>
                    <w:right w:val="none" w:sz="0" w:space="0" w:color="auto"/>
                  </w:divBdr>
                </w:div>
                <w:div w:id="1389378788">
                  <w:marLeft w:val="480"/>
                  <w:marRight w:val="0"/>
                  <w:marTop w:val="0"/>
                  <w:marBottom w:val="0"/>
                  <w:divBdr>
                    <w:top w:val="none" w:sz="0" w:space="0" w:color="auto"/>
                    <w:left w:val="none" w:sz="0" w:space="0" w:color="auto"/>
                    <w:bottom w:val="none" w:sz="0" w:space="0" w:color="auto"/>
                    <w:right w:val="none" w:sz="0" w:space="0" w:color="auto"/>
                  </w:divBdr>
                </w:div>
                <w:div w:id="615328857">
                  <w:marLeft w:val="480"/>
                  <w:marRight w:val="0"/>
                  <w:marTop w:val="0"/>
                  <w:marBottom w:val="0"/>
                  <w:divBdr>
                    <w:top w:val="none" w:sz="0" w:space="0" w:color="auto"/>
                    <w:left w:val="none" w:sz="0" w:space="0" w:color="auto"/>
                    <w:bottom w:val="none" w:sz="0" w:space="0" w:color="auto"/>
                    <w:right w:val="none" w:sz="0" w:space="0" w:color="auto"/>
                  </w:divBdr>
                </w:div>
                <w:div w:id="1258758366">
                  <w:marLeft w:val="480"/>
                  <w:marRight w:val="0"/>
                  <w:marTop w:val="0"/>
                  <w:marBottom w:val="0"/>
                  <w:divBdr>
                    <w:top w:val="none" w:sz="0" w:space="0" w:color="auto"/>
                    <w:left w:val="none" w:sz="0" w:space="0" w:color="auto"/>
                    <w:bottom w:val="none" w:sz="0" w:space="0" w:color="auto"/>
                    <w:right w:val="none" w:sz="0" w:space="0" w:color="auto"/>
                  </w:divBdr>
                </w:div>
                <w:div w:id="1224607731">
                  <w:marLeft w:val="480"/>
                  <w:marRight w:val="0"/>
                  <w:marTop w:val="0"/>
                  <w:marBottom w:val="0"/>
                  <w:divBdr>
                    <w:top w:val="none" w:sz="0" w:space="0" w:color="auto"/>
                    <w:left w:val="none" w:sz="0" w:space="0" w:color="auto"/>
                    <w:bottom w:val="none" w:sz="0" w:space="0" w:color="auto"/>
                    <w:right w:val="none" w:sz="0" w:space="0" w:color="auto"/>
                  </w:divBdr>
                </w:div>
                <w:div w:id="231047017">
                  <w:marLeft w:val="480"/>
                  <w:marRight w:val="0"/>
                  <w:marTop w:val="0"/>
                  <w:marBottom w:val="0"/>
                  <w:divBdr>
                    <w:top w:val="none" w:sz="0" w:space="0" w:color="auto"/>
                    <w:left w:val="none" w:sz="0" w:space="0" w:color="auto"/>
                    <w:bottom w:val="none" w:sz="0" w:space="0" w:color="auto"/>
                    <w:right w:val="none" w:sz="0" w:space="0" w:color="auto"/>
                  </w:divBdr>
                </w:div>
                <w:div w:id="306663871">
                  <w:marLeft w:val="480"/>
                  <w:marRight w:val="0"/>
                  <w:marTop w:val="0"/>
                  <w:marBottom w:val="0"/>
                  <w:divBdr>
                    <w:top w:val="none" w:sz="0" w:space="0" w:color="auto"/>
                    <w:left w:val="none" w:sz="0" w:space="0" w:color="auto"/>
                    <w:bottom w:val="none" w:sz="0" w:space="0" w:color="auto"/>
                    <w:right w:val="none" w:sz="0" w:space="0" w:color="auto"/>
                  </w:divBdr>
                </w:div>
                <w:div w:id="1662079756">
                  <w:marLeft w:val="480"/>
                  <w:marRight w:val="0"/>
                  <w:marTop w:val="0"/>
                  <w:marBottom w:val="0"/>
                  <w:divBdr>
                    <w:top w:val="none" w:sz="0" w:space="0" w:color="auto"/>
                    <w:left w:val="none" w:sz="0" w:space="0" w:color="auto"/>
                    <w:bottom w:val="none" w:sz="0" w:space="0" w:color="auto"/>
                    <w:right w:val="none" w:sz="0" w:space="0" w:color="auto"/>
                  </w:divBdr>
                </w:div>
                <w:div w:id="403987841">
                  <w:marLeft w:val="480"/>
                  <w:marRight w:val="0"/>
                  <w:marTop w:val="0"/>
                  <w:marBottom w:val="0"/>
                  <w:divBdr>
                    <w:top w:val="none" w:sz="0" w:space="0" w:color="auto"/>
                    <w:left w:val="none" w:sz="0" w:space="0" w:color="auto"/>
                    <w:bottom w:val="none" w:sz="0" w:space="0" w:color="auto"/>
                    <w:right w:val="none" w:sz="0" w:space="0" w:color="auto"/>
                  </w:divBdr>
                </w:div>
                <w:div w:id="1748918760">
                  <w:marLeft w:val="480"/>
                  <w:marRight w:val="0"/>
                  <w:marTop w:val="0"/>
                  <w:marBottom w:val="0"/>
                  <w:divBdr>
                    <w:top w:val="none" w:sz="0" w:space="0" w:color="auto"/>
                    <w:left w:val="none" w:sz="0" w:space="0" w:color="auto"/>
                    <w:bottom w:val="none" w:sz="0" w:space="0" w:color="auto"/>
                    <w:right w:val="none" w:sz="0" w:space="0" w:color="auto"/>
                  </w:divBdr>
                </w:div>
                <w:div w:id="1186599330">
                  <w:marLeft w:val="480"/>
                  <w:marRight w:val="0"/>
                  <w:marTop w:val="0"/>
                  <w:marBottom w:val="0"/>
                  <w:divBdr>
                    <w:top w:val="none" w:sz="0" w:space="0" w:color="auto"/>
                    <w:left w:val="none" w:sz="0" w:space="0" w:color="auto"/>
                    <w:bottom w:val="none" w:sz="0" w:space="0" w:color="auto"/>
                    <w:right w:val="none" w:sz="0" w:space="0" w:color="auto"/>
                  </w:divBdr>
                </w:div>
                <w:div w:id="377048687">
                  <w:marLeft w:val="480"/>
                  <w:marRight w:val="0"/>
                  <w:marTop w:val="0"/>
                  <w:marBottom w:val="0"/>
                  <w:divBdr>
                    <w:top w:val="none" w:sz="0" w:space="0" w:color="auto"/>
                    <w:left w:val="none" w:sz="0" w:space="0" w:color="auto"/>
                    <w:bottom w:val="none" w:sz="0" w:space="0" w:color="auto"/>
                    <w:right w:val="none" w:sz="0" w:space="0" w:color="auto"/>
                  </w:divBdr>
                </w:div>
                <w:div w:id="1431003850">
                  <w:marLeft w:val="480"/>
                  <w:marRight w:val="0"/>
                  <w:marTop w:val="0"/>
                  <w:marBottom w:val="0"/>
                  <w:divBdr>
                    <w:top w:val="none" w:sz="0" w:space="0" w:color="auto"/>
                    <w:left w:val="none" w:sz="0" w:space="0" w:color="auto"/>
                    <w:bottom w:val="none" w:sz="0" w:space="0" w:color="auto"/>
                    <w:right w:val="none" w:sz="0" w:space="0" w:color="auto"/>
                  </w:divBdr>
                </w:div>
                <w:div w:id="695692716">
                  <w:marLeft w:val="480"/>
                  <w:marRight w:val="0"/>
                  <w:marTop w:val="0"/>
                  <w:marBottom w:val="0"/>
                  <w:divBdr>
                    <w:top w:val="none" w:sz="0" w:space="0" w:color="auto"/>
                    <w:left w:val="none" w:sz="0" w:space="0" w:color="auto"/>
                    <w:bottom w:val="none" w:sz="0" w:space="0" w:color="auto"/>
                    <w:right w:val="none" w:sz="0" w:space="0" w:color="auto"/>
                  </w:divBdr>
                </w:div>
                <w:div w:id="643197741">
                  <w:marLeft w:val="480"/>
                  <w:marRight w:val="0"/>
                  <w:marTop w:val="0"/>
                  <w:marBottom w:val="0"/>
                  <w:divBdr>
                    <w:top w:val="none" w:sz="0" w:space="0" w:color="auto"/>
                    <w:left w:val="none" w:sz="0" w:space="0" w:color="auto"/>
                    <w:bottom w:val="none" w:sz="0" w:space="0" w:color="auto"/>
                    <w:right w:val="none" w:sz="0" w:space="0" w:color="auto"/>
                  </w:divBdr>
                </w:div>
                <w:div w:id="8723206">
                  <w:marLeft w:val="480"/>
                  <w:marRight w:val="0"/>
                  <w:marTop w:val="0"/>
                  <w:marBottom w:val="0"/>
                  <w:divBdr>
                    <w:top w:val="none" w:sz="0" w:space="0" w:color="auto"/>
                    <w:left w:val="none" w:sz="0" w:space="0" w:color="auto"/>
                    <w:bottom w:val="none" w:sz="0" w:space="0" w:color="auto"/>
                    <w:right w:val="none" w:sz="0" w:space="0" w:color="auto"/>
                  </w:divBdr>
                </w:div>
                <w:div w:id="1223176991">
                  <w:marLeft w:val="480"/>
                  <w:marRight w:val="0"/>
                  <w:marTop w:val="0"/>
                  <w:marBottom w:val="0"/>
                  <w:divBdr>
                    <w:top w:val="none" w:sz="0" w:space="0" w:color="auto"/>
                    <w:left w:val="none" w:sz="0" w:space="0" w:color="auto"/>
                    <w:bottom w:val="none" w:sz="0" w:space="0" w:color="auto"/>
                    <w:right w:val="none" w:sz="0" w:space="0" w:color="auto"/>
                  </w:divBdr>
                </w:div>
                <w:div w:id="756514672">
                  <w:marLeft w:val="480"/>
                  <w:marRight w:val="0"/>
                  <w:marTop w:val="0"/>
                  <w:marBottom w:val="0"/>
                  <w:divBdr>
                    <w:top w:val="none" w:sz="0" w:space="0" w:color="auto"/>
                    <w:left w:val="none" w:sz="0" w:space="0" w:color="auto"/>
                    <w:bottom w:val="none" w:sz="0" w:space="0" w:color="auto"/>
                    <w:right w:val="none" w:sz="0" w:space="0" w:color="auto"/>
                  </w:divBdr>
                </w:div>
                <w:div w:id="1098210706">
                  <w:marLeft w:val="480"/>
                  <w:marRight w:val="0"/>
                  <w:marTop w:val="0"/>
                  <w:marBottom w:val="0"/>
                  <w:divBdr>
                    <w:top w:val="none" w:sz="0" w:space="0" w:color="auto"/>
                    <w:left w:val="none" w:sz="0" w:space="0" w:color="auto"/>
                    <w:bottom w:val="none" w:sz="0" w:space="0" w:color="auto"/>
                    <w:right w:val="none" w:sz="0" w:space="0" w:color="auto"/>
                  </w:divBdr>
                </w:div>
                <w:div w:id="1513763898">
                  <w:marLeft w:val="480"/>
                  <w:marRight w:val="0"/>
                  <w:marTop w:val="0"/>
                  <w:marBottom w:val="0"/>
                  <w:divBdr>
                    <w:top w:val="none" w:sz="0" w:space="0" w:color="auto"/>
                    <w:left w:val="none" w:sz="0" w:space="0" w:color="auto"/>
                    <w:bottom w:val="none" w:sz="0" w:space="0" w:color="auto"/>
                    <w:right w:val="none" w:sz="0" w:space="0" w:color="auto"/>
                  </w:divBdr>
                </w:div>
                <w:div w:id="2073892897">
                  <w:marLeft w:val="480"/>
                  <w:marRight w:val="0"/>
                  <w:marTop w:val="0"/>
                  <w:marBottom w:val="0"/>
                  <w:divBdr>
                    <w:top w:val="none" w:sz="0" w:space="0" w:color="auto"/>
                    <w:left w:val="none" w:sz="0" w:space="0" w:color="auto"/>
                    <w:bottom w:val="none" w:sz="0" w:space="0" w:color="auto"/>
                    <w:right w:val="none" w:sz="0" w:space="0" w:color="auto"/>
                  </w:divBdr>
                </w:div>
                <w:div w:id="323321481">
                  <w:marLeft w:val="480"/>
                  <w:marRight w:val="0"/>
                  <w:marTop w:val="0"/>
                  <w:marBottom w:val="0"/>
                  <w:divBdr>
                    <w:top w:val="none" w:sz="0" w:space="0" w:color="auto"/>
                    <w:left w:val="none" w:sz="0" w:space="0" w:color="auto"/>
                    <w:bottom w:val="none" w:sz="0" w:space="0" w:color="auto"/>
                    <w:right w:val="none" w:sz="0" w:space="0" w:color="auto"/>
                  </w:divBdr>
                </w:div>
                <w:div w:id="1781804261">
                  <w:marLeft w:val="480"/>
                  <w:marRight w:val="0"/>
                  <w:marTop w:val="0"/>
                  <w:marBottom w:val="0"/>
                  <w:divBdr>
                    <w:top w:val="none" w:sz="0" w:space="0" w:color="auto"/>
                    <w:left w:val="none" w:sz="0" w:space="0" w:color="auto"/>
                    <w:bottom w:val="none" w:sz="0" w:space="0" w:color="auto"/>
                    <w:right w:val="none" w:sz="0" w:space="0" w:color="auto"/>
                  </w:divBdr>
                </w:div>
                <w:div w:id="269557086">
                  <w:marLeft w:val="480"/>
                  <w:marRight w:val="0"/>
                  <w:marTop w:val="0"/>
                  <w:marBottom w:val="0"/>
                  <w:divBdr>
                    <w:top w:val="none" w:sz="0" w:space="0" w:color="auto"/>
                    <w:left w:val="none" w:sz="0" w:space="0" w:color="auto"/>
                    <w:bottom w:val="none" w:sz="0" w:space="0" w:color="auto"/>
                    <w:right w:val="none" w:sz="0" w:space="0" w:color="auto"/>
                  </w:divBdr>
                </w:div>
                <w:div w:id="1973292666">
                  <w:marLeft w:val="480"/>
                  <w:marRight w:val="0"/>
                  <w:marTop w:val="0"/>
                  <w:marBottom w:val="0"/>
                  <w:divBdr>
                    <w:top w:val="none" w:sz="0" w:space="0" w:color="auto"/>
                    <w:left w:val="none" w:sz="0" w:space="0" w:color="auto"/>
                    <w:bottom w:val="none" w:sz="0" w:space="0" w:color="auto"/>
                    <w:right w:val="none" w:sz="0" w:space="0" w:color="auto"/>
                  </w:divBdr>
                </w:div>
                <w:div w:id="1838576795">
                  <w:marLeft w:val="480"/>
                  <w:marRight w:val="0"/>
                  <w:marTop w:val="0"/>
                  <w:marBottom w:val="0"/>
                  <w:divBdr>
                    <w:top w:val="none" w:sz="0" w:space="0" w:color="auto"/>
                    <w:left w:val="none" w:sz="0" w:space="0" w:color="auto"/>
                    <w:bottom w:val="none" w:sz="0" w:space="0" w:color="auto"/>
                    <w:right w:val="none" w:sz="0" w:space="0" w:color="auto"/>
                  </w:divBdr>
                </w:div>
                <w:div w:id="1529490005">
                  <w:marLeft w:val="480"/>
                  <w:marRight w:val="0"/>
                  <w:marTop w:val="0"/>
                  <w:marBottom w:val="0"/>
                  <w:divBdr>
                    <w:top w:val="none" w:sz="0" w:space="0" w:color="auto"/>
                    <w:left w:val="none" w:sz="0" w:space="0" w:color="auto"/>
                    <w:bottom w:val="none" w:sz="0" w:space="0" w:color="auto"/>
                    <w:right w:val="none" w:sz="0" w:space="0" w:color="auto"/>
                  </w:divBdr>
                </w:div>
                <w:div w:id="1794206924">
                  <w:marLeft w:val="480"/>
                  <w:marRight w:val="0"/>
                  <w:marTop w:val="0"/>
                  <w:marBottom w:val="0"/>
                  <w:divBdr>
                    <w:top w:val="none" w:sz="0" w:space="0" w:color="auto"/>
                    <w:left w:val="none" w:sz="0" w:space="0" w:color="auto"/>
                    <w:bottom w:val="none" w:sz="0" w:space="0" w:color="auto"/>
                    <w:right w:val="none" w:sz="0" w:space="0" w:color="auto"/>
                  </w:divBdr>
                </w:div>
                <w:div w:id="946040465">
                  <w:marLeft w:val="480"/>
                  <w:marRight w:val="0"/>
                  <w:marTop w:val="0"/>
                  <w:marBottom w:val="0"/>
                  <w:divBdr>
                    <w:top w:val="none" w:sz="0" w:space="0" w:color="auto"/>
                    <w:left w:val="none" w:sz="0" w:space="0" w:color="auto"/>
                    <w:bottom w:val="none" w:sz="0" w:space="0" w:color="auto"/>
                    <w:right w:val="none" w:sz="0" w:space="0" w:color="auto"/>
                  </w:divBdr>
                </w:div>
                <w:div w:id="1022517729">
                  <w:marLeft w:val="480"/>
                  <w:marRight w:val="0"/>
                  <w:marTop w:val="0"/>
                  <w:marBottom w:val="0"/>
                  <w:divBdr>
                    <w:top w:val="none" w:sz="0" w:space="0" w:color="auto"/>
                    <w:left w:val="none" w:sz="0" w:space="0" w:color="auto"/>
                    <w:bottom w:val="none" w:sz="0" w:space="0" w:color="auto"/>
                    <w:right w:val="none" w:sz="0" w:space="0" w:color="auto"/>
                  </w:divBdr>
                </w:div>
                <w:div w:id="1629508212">
                  <w:marLeft w:val="480"/>
                  <w:marRight w:val="0"/>
                  <w:marTop w:val="0"/>
                  <w:marBottom w:val="0"/>
                  <w:divBdr>
                    <w:top w:val="none" w:sz="0" w:space="0" w:color="auto"/>
                    <w:left w:val="none" w:sz="0" w:space="0" w:color="auto"/>
                    <w:bottom w:val="none" w:sz="0" w:space="0" w:color="auto"/>
                    <w:right w:val="none" w:sz="0" w:space="0" w:color="auto"/>
                  </w:divBdr>
                </w:div>
                <w:div w:id="1017536433">
                  <w:marLeft w:val="480"/>
                  <w:marRight w:val="0"/>
                  <w:marTop w:val="0"/>
                  <w:marBottom w:val="0"/>
                  <w:divBdr>
                    <w:top w:val="none" w:sz="0" w:space="0" w:color="auto"/>
                    <w:left w:val="none" w:sz="0" w:space="0" w:color="auto"/>
                    <w:bottom w:val="none" w:sz="0" w:space="0" w:color="auto"/>
                    <w:right w:val="none" w:sz="0" w:space="0" w:color="auto"/>
                  </w:divBdr>
                </w:div>
                <w:div w:id="1384717559">
                  <w:marLeft w:val="480"/>
                  <w:marRight w:val="0"/>
                  <w:marTop w:val="0"/>
                  <w:marBottom w:val="0"/>
                  <w:divBdr>
                    <w:top w:val="none" w:sz="0" w:space="0" w:color="auto"/>
                    <w:left w:val="none" w:sz="0" w:space="0" w:color="auto"/>
                    <w:bottom w:val="none" w:sz="0" w:space="0" w:color="auto"/>
                    <w:right w:val="none" w:sz="0" w:space="0" w:color="auto"/>
                  </w:divBdr>
                </w:div>
                <w:div w:id="641933932">
                  <w:marLeft w:val="480"/>
                  <w:marRight w:val="0"/>
                  <w:marTop w:val="0"/>
                  <w:marBottom w:val="0"/>
                  <w:divBdr>
                    <w:top w:val="none" w:sz="0" w:space="0" w:color="auto"/>
                    <w:left w:val="none" w:sz="0" w:space="0" w:color="auto"/>
                    <w:bottom w:val="none" w:sz="0" w:space="0" w:color="auto"/>
                    <w:right w:val="none" w:sz="0" w:space="0" w:color="auto"/>
                  </w:divBdr>
                </w:div>
                <w:div w:id="1061101420">
                  <w:marLeft w:val="480"/>
                  <w:marRight w:val="0"/>
                  <w:marTop w:val="0"/>
                  <w:marBottom w:val="0"/>
                  <w:divBdr>
                    <w:top w:val="none" w:sz="0" w:space="0" w:color="auto"/>
                    <w:left w:val="none" w:sz="0" w:space="0" w:color="auto"/>
                    <w:bottom w:val="none" w:sz="0" w:space="0" w:color="auto"/>
                    <w:right w:val="none" w:sz="0" w:space="0" w:color="auto"/>
                  </w:divBdr>
                </w:div>
                <w:div w:id="746851077">
                  <w:marLeft w:val="480"/>
                  <w:marRight w:val="0"/>
                  <w:marTop w:val="0"/>
                  <w:marBottom w:val="0"/>
                  <w:divBdr>
                    <w:top w:val="none" w:sz="0" w:space="0" w:color="auto"/>
                    <w:left w:val="none" w:sz="0" w:space="0" w:color="auto"/>
                    <w:bottom w:val="none" w:sz="0" w:space="0" w:color="auto"/>
                    <w:right w:val="none" w:sz="0" w:space="0" w:color="auto"/>
                  </w:divBdr>
                </w:div>
                <w:div w:id="125898830">
                  <w:marLeft w:val="480"/>
                  <w:marRight w:val="0"/>
                  <w:marTop w:val="0"/>
                  <w:marBottom w:val="0"/>
                  <w:divBdr>
                    <w:top w:val="none" w:sz="0" w:space="0" w:color="auto"/>
                    <w:left w:val="none" w:sz="0" w:space="0" w:color="auto"/>
                    <w:bottom w:val="none" w:sz="0" w:space="0" w:color="auto"/>
                    <w:right w:val="none" w:sz="0" w:space="0" w:color="auto"/>
                  </w:divBdr>
                </w:div>
                <w:div w:id="298463781">
                  <w:marLeft w:val="480"/>
                  <w:marRight w:val="0"/>
                  <w:marTop w:val="0"/>
                  <w:marBottom w:val="0"/>
                  <w:divBdr>
                    <w:top w:val="none" w:sz="0" w:space="0" w:color="auto"/>
                    <w:left w:val="none" w:sz="0" w:space="0" w:color="auto"/>
                    <w:bottom w:val="none" w:sz="0" w:space="0" w:color="auto"/>
                    <w:right w:val="none" w:sz="0" w:space="0" w:color="auto"/>
                  </w:divBdr>
                </w:div>
                <w:div w:id="2135253097">
                  <w:marLeft w:val="480"/>
                  <w:marRight w:val="0"/>
                  <w:marTop w:val="0"/>
                  <w:marBottom w:val="0"/>
                  <w:divBdr>
                    <w:top w:val="none" w:sz="0" w:space="0" w:color="auto"/>
                    <w:left w:val="none" w:sz="0" w:space="0" w:color="auto"/>
                    <w:bottom w:val="none" w:sz="0" w:space="0" w:color="auto"/>
                    <w:right w:val="none" w:sz="0" w:space="0" w:color="auto"/>
                  </w:divBdr>
                </w:div>
                <w:div w:id="931858107">
                  <w:marLeft w:val="480"/>
                  <w:marRight w:val="0"/>
                  <w:marTop w:val="0"/>
                  <w:marBottom w:val="0"/>
                  <w:divBdr>
                    <w:top w:val="none" w:sz="0" w:space="0" w:color="auto"/>
                    <w:left w:val="none" w:sz="0" w:space="0" w:color="auto"/>
                    <w:bottom w:val="none" w:sz="0" w:space="0" w:color="auto"/>
                    <w:right w:val="none" w:sz="0" w:space="0" w:color="auto"/>
                  </w:divBdr>
                </w:div>
                <w:div w:id="1799061247">
                  <w:marLeft w:val="480"/>
                  <w:marRight w:val="0"/>
                  <w:marTop w:val="0"/>
                  <w:marBottom w:val="0"/>
                  <w:divBdr>
                    <w:top w:val="none" w:sz="0" w:space="0" w:color="auto"/>
                    <w:left w:val="none" w:sz="0" w:space="0" w:color="auto"/>
                    <w:bottom w:val="none" w:sz="0" w:space="0" w:color="auto"/>
                    <w:right w:val="none" w:sz="0" w:space="0" w:color="auto"/>
                  </w:divBdr>
                </w:div>
                <w:div w:id="1004436299">
                  <w:marLeft w:val="480"/>
                  <w:marRight w:val="0"/>
                  <w:marTop w:val="0"/>
                  <w:marBottom w:val="0"/>
                  <w:divBdr>
                    <w:top w:val="none" w:sz="0" w:space="0" w:color="auto"/>
                    <w:left w:val="none" w:sz="0" w:space="0" w:color="auto"/>
                    <w:bottom w:val="none" w:sz="0" w:space="0" w:color="auto"/>
                    <w:right w:val="none" w:sz="0" w:space="0" w:color="auto"/>
                  </w:divBdr>
                </w:div>
                <w:div w:id="317265887">
                  <w:marLeft w:val="480"/>
                  <w:marRight w:val="0"/>
                  <w:marTop w:val="0"/>
                  <w:marBottom w:val="0"/>
                  <w:divBdr>
                    <w:top w:val="none" w:sz="0" w:space="0" w:color="auto"/>
                    <w:left w:val="none" w:sz="0" w:space="0" w:color="auto"/>
                    <w:bottom w:val="none" w:sz="0" w:space="0" w:color="auto"/>
                    <w:right w:val="none" w:sz="0" w:space="0" w:color="auto"/>
                  </w:divBdr>
                </w:div>
                <w:div w:id="1477916645">
                  <w:marLeft w:val="480"/>
                  <w:marRight w:val="0"/>
                  <w:marTop w:val="0"/>
                  <w:marBottom w:val="0"/>
                  <w:divBdr>
                    <w:top w:val="none" w:sz="0" w:space="0" w:color="auto"/>
                    <w:left w:val="none" w:sz="0" w:space="0" w:color="auto"/>
                    <w:bottom w:val="none" w:sz="0" w:space="0" w:color="auto"/>
                    <w:right w:val="none" w:sz="0" w:space="0" w:color="auto"/>
                  </w:divBdr>
                </w:div>
                <w:div w:id="1142188458">
                  <w:marLeft w:val="480"/>
                  <w:marRight w:val="0"/>
                  <w:marTop w:val="0"/>
                  <w:marBottom w:val="0"/>
                  <w:divBdr>
                    <w:top w:val="none" w:sz="0" w:space="0" w:color="auto"/>
                    <w:left w:val="none" w:sz="0" w:space="0" w:color="auto"/>
                    <w:bottom w:val="none" w:sz="0" w:space="0" w:color="auto"/>
                    <w:right w:val="none" w:sz="0" w:space="0" w:color="auto"/>
                  </w:divBdr>
                </w:div>
                <w:div w:id="418912036">
                  <w:marLeft w:val="480"/>
                  <w:marRight w:val="0"/>
                  <w:marTop w:val="0"/>
                  <w:marBottom w:val="0"/>
                  <w:divBdr>
                    <w:top w:val="none" w:sz="0" w:space="0" w:color="auto"/>
                    <w:left w:val="none" w:sz="0" w:space="0" w:color="auto"/>
                    <w:bottom w:val="none" w:sz="0" w:space="0" w:color="auto"/>
                    <w:right w:val="none" w:sz="0" w:space="0" w:color="auto"/>
                  </w:divBdr>
                </w:div>
                <w:div w:id="1188907719">
                  <w:marLeft w:val="480"/>
                  <w:marRight w:val="0"/>
                  <w:marTop w:val="0"/>
                  <w:marBottom w:val="0"/>
                  <w:divBdr>
                    <w:top w:val="none" w:sz="0" w:space="0" w:color="auto"/>
                    <w:left w:val="none" w:sz="0" w:space="0" w:color="auto"/>
                    <w:bottom w:val="none" w:sz="0" w:space="0" w:color="auto"/>
                    <w:right w:val="none" w:sz="0" w:space="0" w:color="auto"/>
                  </w:divBdr>
                </w:div>
                <w:div w:id="1146970978">
                  <w:marLeft w:val="480"/>
                  <w:marRight w:val="0"/>
                  <w:marTop w:val="0"/>
                  <w:marBottom w:val="0"/>
                  <w:divBdr>
                    <w:top w:val="none" w:sz="0" w:space="0" w:color="auto"/>
                    <w:left w:val="none" w:sz="0" w:space="0" w:color="auto"/>
                    <w:bottom w:val="none" w:sz="0" w:space="0" w:color="auto"/>
                    <w:right w:val="none" w:sz="0" w:space="0" w:color="auto"/>
                  </w:divBdr>
                </w:div>
                <w:div w:id="362679201">
                  <w:marLeft w:val="480"/>
                  <w:marRight w:val="0"/>
                  <w:marTop w:val="0"/>
                  <w:marBottom w:val="0"/>
                  <w:divBdr>
                    <w:top w:val="none" w:sz="0" w:space="0" w:color="auto"/>
                    <w:left w:val="none" w:sz="0" w:space="0" w:color="auto"/>
                    <w:bottom w:val="none" w:sz="0" w:space="0" w:color="auto"/>
                    <w:right w:val="none" w:sz="0" w:space="0" w:color="auto"/>
                  </w:divBdr>
                </w:div>
                <w:div w:id="472217315">
                  <w:marLeft w:val="480"/>
                  <w:marRight w:val="0"/>
                  <w:marTop w:val="0"/>
                  <w:marBottom w:val="0"/>
                  <w:divBdr>
                    <w:top w:val="none" w:sz="0" w:space="0" w:color="auto"/>
                    <w:left w:val="none" w:sz="0" w:space="0" w:color="auto"/>
                    <w:bottom w:val="none" w:sz="0" w:space="0" w:color="auto"/>
                    <w:right w:val="none" w:sz="0" w:space="0" w:color="auto"/>
                  </w:divBdr>
                </w:div>
                <w:div w:id="168299268">
                  <w:marLeft w:val="480"/>
                  <w:marRight w:val="0"/>
                  <w:marTop w:val="0"/>
                  <w:marBottom w:val="0"/>
                  <w:divBdr>
                    <w:top w:val="none" w:sz="0" w:space="0" w:color="auto"/>
                    <w:left w:val="none" w:sz="0" w:space="0" w:color="auto"/>
                    <w:bottom w:val="none" w:sz="0" w:space="0" w:color="auto"/>
                    <w:right w:val="none" w:sz="0" w:space="0" w:color="auto"/>
                  </w:divBdr>
                </w:div>
                <w:div w:id="1881818487">
                  <w:marLeft w:val="480"/>
                  <w:marRight w:val="0"/>
                  <w:marTop w:val="0"/>
                  <w:marBottom w:val="0"/>
                  <w:divBdr>
                    <w:top w:val="none" w:sz="0" w:space="0" w:color="auto"/>
                    <w:left w:val="none" w:sz="0" w:space="0" w:color="auto"/>
                    <w:bottom w:val="none" w:sz="0" w:space="0" w:color="auto"/>
                    <w:right w:val="none" w:sz="0" w:space="0" w:color="auto"/>
                  </w:divBdr>
                </w:div>
                <w:div w:id="2002389323">
                  <w:marLeft w:val="480"/>
                  <w:marRight w:val="0"/>
                  <w:marTop w:val="0"/>
                  <w:marBottom w:val="0"/>
                  <w:divBdr>
                    <w:top w:val="none" w:sz="0" w:space="0" w:color="auto"/>
                    <w:left w:val="none" w:sz="0" w:space="0" w:color="auto"/>
                    <w:bottom w:val="none" w:sz="0" w:space="0" w:color="auto"/>
                    <w:right w:val="none" w:sz="0" w:space="0" w:color="auto"/>
                  </w:divBdr>
                </w:div>
                <w:div w:id="1756440936">
                  <w:marLeft w:val="480"/>
                  <w:marRight w:val="0"/>
                  <w:marTop w:val="0"/>
                  <w:marBottom w:val="0"/>
                  <w:divBdr>
                    <w:top w:val="none" w:sz="0" w:space="0" w:color="auto"/>
                    <w:left w:val="none" w:sz="0" w:space="0" w:color="auto"/>
                    <w:bottom w:val="none" w:sz="0" w:space="0" w:color="auto"/>
                    <w:right w:val="none" w:sz="0" w:space="0" w:color="auto"/>
                  </w:divBdr>
                </w:div>
                <w:div w:id="489442605">
                  <w:marLeft w:val="480"/>
                  <w:marRight w:val="0"/>
                  <w:marTop w:val="0"/>
                  <w:marBottom w:val="0"/>
                  <w:divBdr>
                    <w:top w:val="none" w:sz="0" w:space="0" w:color="auto"/>
                    <w:left w:val="none" w:sz="0" w:space="0" w:color="auto"/>
                    <w:bottom w:val="none" w:sz="0" w:space="0" w:color="auto"/>
                    <w:right w:val="none" w:sz="0" w:space="0" w:color="auto"/>
                  </w:divBdr>
                </w:div>
                <w:div w:id="1624461311">
                  <w:marLeft w:val="480"/>
                  <w:marRight w:val="0"/>
                  <w:marTop w:val="0"/>
                  <w:marBottom w:val="0"/>
                  <w:divBdr>
                    <w:top w:val="none" w:sz="0" w:space="0" w:color="auto"/>
                    <w:left w:val="none" w:sz="0" w:space="0" w:color="auto"/>
                    <w:bottom w:val="none" w:sz="0" w:space="0" w:color="auto"/>
                    <w:right w:val="none" w:sz="0" w:space="0" w:color="auto"/>
                  </w:divBdr>
                </w:div>
                <w:div w:id="1768693990">
                  <w:marLeft w:val="480"/>
                  <w:marRight w:val="0"/>
                  <w:marTop w:val="0"/>
                  <w:marBottom w:val="0"/>
                  <w:divBdr>
                    <w:top w:val="none" w:sz="0" w:space="0" w:color="auto"/>
                    <w:left w:val="none" w:sz="0" w:space="0" w:color="auto"/>
                    <w:bottom w:val="none" w:sz="0" w:space="0" w:color="auto"/>
                    <w:right w:val="none" w:sz="0" w:space="0" w:color="auto"/>
                  </w:divBdr>
                </w:div>
                <w:div w:id="1529833688">
                  <w:marLeft w:val="480"/>
                  <w:marRight w:val="0"/>
                  <w:marTop w:val="0"/>
                  <w:marBottom w:val="0"/>
                  <w:divBdr>
                    <w:top w:val="none" w:sz="0" w:space="0" w:color="auto"/>
                    <w:left w:val="none" w:sz="0" w:space="0" w:color="auto"/>
                    <w:bottom w:val="none" w:sz="0" w:space="0" w:color="auto"/>
                    <w:right w:val="none" w:sz="0" w:space="0" w:color="auto"/>
                  </w:divBdr>
                </w:div>
                <w:div w:id="294869425">
                  <w:marLeft w:val="480"/>
                  <w:marRight w:val="0"/>
                  <w:marTop w:val="0"/>
                  <w:marBottom w:val="0"/>
                  <w:divBdr>
                    <w:top w:val="none" w:sz="0" w:space="0" w:color="auto"/>
                    <w:left w:val="none" w:sz="0" w:space="0" w:color="auto"/>
                    <w:bottom w:val="none" w:sz="0" w:space="0" w:color="auto"/>
                    <w:right w:val="none" w:sz="0" w:space="0" w:color="auto"/>
                  </w:divBdr>
                </w:div>
                <w:div w:id="1873808026">
                  <w:marLeft w:val="480"/>
                  <w:marRight w:val="0"/>
                  <w:marTop w:val="0"/>
                  <w:marBottom w:val="0"/>
                  <w:divBdr>
                    <w:top w:val="none" w:sz="0" w:space="0" w:color="auto"/>
                    <w:left w:val="none" w:sz="0" w:space="0" w:color="auto"/>
                    <w:bottom w:val="none" w:sz="0" w:space="0" w:color="auto"/>
                    <w:right w:val="none" w:sz="0" w:space="0" w:color="auto"/>
                  </w:divBdr>
                </w:div>
                <w:div w:id="1959869853">
                  <w:marLeft w:val="480"/>
                  <w:marRight w:val="0"/>
                  <w:marTop w:val="0"/>
                  <w:marBottom w:val="0"/>
                  <w:divBdr>
                    <w:top w:val="none" w:sz="0" w:space="0" w:color="auto"/>
                    <w:left w:val="none" w:sz="0" w:space="0" w:color="auto"/>
                    <w:bottom w:val="none" w:sz="0" w:space="0" w:color="auto"/>
                    <w:right w:val="none" w:sz="0" w:space="0" w:color="auto"/>
                  </w:divBdr>
                </w:div>
                <w:div w:id="1622803447">
                  <w:marLeft w:val="480"/>
                  <w:marRight w:val="0"/>
                  <w:marTop w:val="0"/>
                  <w:marBottom w:val="0"/>
                  <w:divBdr>
                    <w:top w:val="none" w:sz="0" w:space="0" w:color="auto"/>
                    <w:left w:val="none" w:sz="0" w:space="0" w:color="auto"/>
                    <w:bottom w:val="none" w:sz="0" w:space="0" w:color="auto"/>
                    <w:right w:val="none" w:sz="0" w:space="0" w:color="auto"/>
                  </w:divBdr>
                </w:div>
                <w:div w:id="1959486572">
                  <w:marLeft w:val="480"/>
                  <w:marRight w:val="0"/>
                  <w:marTop w:val="0"/>
                  <w:marBottom w:val="0"/>
                  <w:divBdr>
                    <w:top w:val="none" w:sz="0" w:space="0" w:color="auto"/>
                    <w:left w:val="none" w:sz="0" w:space="0" w:color="auto"/>
                    <w:bottom w:val="none" w:sz="0" w:space="0" w:color="auto"/>
                    <w:right w:val="none" w:sz="0" w:space="0" w:color="auto"/>
                  </w:divBdr>
                </w:div>
                <w:div w:id="13193860">
                  <w:marLeft w:val="480"/>
                  <w:marRight w:val="0"/>
                  <w:marTop w:val="0"/>
                  <w:marBottom w:val="0"/>
                  <w:divBdr>
                    <w:top w:val="none" w:sz="0" w:space="0" w:color="auto"/>
                    <w:left w:val="none" w:sz="0" w:space="0" w:color="auto"/>
                    <w:bottom w:val="none" w:sz="0" w:space="0" w:color="auto"/>
                    <w:right w:val="none" w:sz="0" w:space="0" w:color="auto"/>
                  </w:divBdr>
                </w:div>
                <w:div w:id="1124346126">
                  <w:marLeft w:val="480"/>
                  <w:marRight w:val="0"/>
                  <w:marTop w:val="0"/>
                  <w:marBottom w:val="0"/>
                  <w:divBdr>
                    <w:top w:val="none" w:sz="0" w:space="0" w:color="auto"/>
                    <w:left w:val="none" w:sz="0" w:space="0" w:color="auto"/>
                    <w:bottom w:val="none" w:sz="0" w:space="0" w:color="auto"/>
                    <w:right w:val="none" w:sz="0" w:space="0" w:color="auto"/>
                  </w:divBdr>
                </w:div>
                <w:div w:id="2110462328">
                  <w:marLeft w:val="480"/>
                  <w:marRight w:val="0"/>
                  <w:marTop w:val="0"/>
                  <w:marBottom w:val="0"/>
                  <w:divBdr>
                    <w:top w:val="none" w:sz="0" w:space="0" w:color="auto"/>
                    <w:left w:val="none" w:sz="0" w:space="0" w:color="auto"/>
                    <w:bottom w:val="none" w:sz="0" w:space="0" w:color="auto"/>
                    <w:right w:val="none" w:sz="0" w:space="0" w:color="auto"/>
                  </w:divBdr>
                </w:div>
                <w:div w:id="2105029201">
                  <w:marLeft w:val="480"/>
                  <w:marRight w:val="0"/>
                  <w:marTop w:val="0"/>
                  <w:marBottom w:val="0"/>
                  <w:divBdr>
                    <w:top w:val="none" w:sz="0" w:space="0" w:color="auto"/>
                    <w:left w:val="none" w:sz="0" w:space="0" w:color="auto"/>
                    <w:bottom w:val="none" w:sz="0" w:space="0" w:color="auto"/>
                    <w:right w:val="none" w:sz="0" w:space="0" w:color="auto"/>
                  </w:divBdr>
                </w:div>
              </w:divsChild>
            </w:div>
            <w:div w:id="1147819277">
              <w:marLeft w:val="0"/>
              <w:marRight w:val="0"/>
              <w:marTop w:val="0"/>
              <w:marBottom w:val="0"/>
              <w:divBdr>
                <w:top w:val="none" w:sz="0" w:space="0" w:color="auto"/>
                <w:left w:val="none" w:sz="0" w:space="0" w:color="auto"/>
                <w:bottom w:val="none" w:sz="0" w:space="0" w:color="auto"/>
                <w:right w:val="none" w:sz="0" w:space="0" w:color="auto"/>
              </w:divBdr>
              <w:divsChild>
                <w:div w:id="2040424955">
                  <w:marLeft w:val="480"/>
                  <w:marRight w:val="0"/>
                  <w:marTop w:val="0"/>
                  <w:marBottom w:val="0"/>
                  <w:divBdr>
                    <w:top w:val="none" w:sz="0" w:space="0" w:color="auto"/>
                    <w:left w:val="none" w:sz="0" w:space="0" w:color="auto"/>
                    <w:bottom w:val="none" w:sz="0" w:space="0" w:color="auto"/>
                    <w:right w:val="none" w:sz="0" w:space="0" w:color="auto"/>
                  </w:divBdr>
                </w:div>
                <w:div w:id="81418345">
                  <w:marLeft w:val="480"/>
                  <w:marRight w:val="0"/>
                  <w:marTop w:val="0"/>
                  <w:marBottom w:val="0"/>
                  <w:divBdr>
                    <w:top w:val="none" w:sz="0" w:space="0" w:color="auto"/>
                    <w:left w:val="none" w:sz="0" w:space="0" w:color="auto"/>
                    <w:bottom w:val="none" w:sz="0" w:space="0" w:color="auto"/>
                    <w:right w:val="none" w:sz="0" w:space="0" w:color="auto"/>
                  </w:divBdr>
                </w:div>
                <w:div w:id="1708606189">
                  <w:marLeft w:val="480"/>
                  <w:marRight w:val="0"/>
                  <w:marTop w:val="0"/>
                  <w:marBottom w:val="0"/>
                  <w:divBdr>
                    <w:top w:val="none" w:sz="0" w:space="0" w:color="auto"/>
                    <w:left w:val="none" w:sz="0" w:space="0" w:color="auto"/>
                    <w:bottom w:val="none" w:sz="0" w:space="0" w:color="auto"/>
                    <w:right w:val="none" w:sz="0" w:space="0" w:color="auto"/>
                  </w:divBdr>
                </w:div>
                <w:div w:id="1616668710">
                  <w:marLeft w:val="480"/>
                  <w:marRight w:val="0"/>
                  <w:marTop w:val="0"/>
                  <w:marBottom w:val="0"/>
                  <w:divBdr>
                    <w:top w:val="none" w:sz="0" w:space="0" w:color="auto"/>
                    <w:left w:val="none" w:sz="0" w:space="0" w:color="auto"/>
                    <w:bottom w:val="none" w:sz="0" w:space="0" w:color="auto"/>
                    <w:right w:val="none" w:sz="0" w:space="0" w:color="auto"/>
                  </w:divBdr>
                </w:div>
                <w:div w:id="718893635">
                  <w:marLeft w:val="480"/>
                  <w:marRight w:val="0"/>
                  <w:marTop w:val="0"/>
                  <w:marBottom w:val="0"/>
                  <w:divBdr>
                    <w:top w:val="none" w:sz="0" w:space="0" w:color="auto"/>
                    <w:left w:val="none" w:sz="0" w:space="0" w:color="auto"/>
                    <w:bottom w:val="none" w:sz="0" w:space="0" w:color="auto"/>
                    <w:right w:val="none" w:sz="0" w:space="0" w:color="auto"/>
                  </w:divBdr>
                </w:div>
                <w:div w:id="36052471">
                  <w:marLeft w:val="480"/>
                  <w:marRight w:val="0"/>
                  <w:marTop w:val="0"/>
                  <w:marBottom w:val="0"/>
                  <w:divBdr>
                    <w:top w:val="none" w:sz="0" w:space="0" w:color="auto"/>
                    <w:left w:val="none" w:sz="0" w:space="0" w:color="auto"/>
                    <w:bottom w:val="none" w:sz="0" w:space="0" w:color="auto"/>
                    <w:right w:val="none" w:sz="0" w:space="0" w:color="auto"/>
                  </w:divBdr>
                </w:div>
                <w:div w:id="166675511">
                  <w:marLeft w:val="480"/>
                  <w:marRight w:val="0"/>
                  <w:marTop w:val="0"/>
                  <w:marBottom w:val="0"/>
                  <w:divBdr>
                    <w:top w:val="none" w:sz="0" w:space="0" w:color="auto"/>
                    <w:left w:val="none" w:sz="0" w:space="0" w:color="auto"/>
                    <w:bottom w:val="none" w:sz="0" w:space="0" w:color="auto"/>
                    <w:right w:val="none" w:sz="0" w:space="0" w:color="auto"/>
                  </w:divBdr>
                </w:div>
                <w:div w:id="1088888666">
                  <w:marLeft w:val="480"/>
                  <w:marRight w:val="0"/>
                  <w:marTop w:val="0"/>
                  <w:marBottom w:val="0"/>
                  <w:divBdr>
                    <w:top w:val="none" w:sz="0" w:space="0" w:color="auto"/>
                    <w:left w:val="none" w:sz="0" w:space="0" w:color="auto"/>
                    <w:bottom w:val="none" w:sz="0" w:space="0" w:color="auto"/>
                    <w:right w:val="none" w:sz="0" w:space="0" w:color="auto"/>
                  </w:divBdr>
                </w:div>
                <w:div w:id="1095789948">
                  <w:marLeft w:val="480"/>
                  <w:marRight w:val="0"/>
                  <w:marTop w:val="0"/>
                  <w:marBottom w:val="0"/>
                  <w:divBdr>
                    <w:top w:val="none" w:sz="0" w:space="0" w:color="auto"/>
                    <w:left w:val="none" w:sz="0" w:space="0" w:color="auto"/>
                    <w:bottom w:val="none" w:sz="0" w:space="0" w:color="auto"/>
                    <w:right w:val="none" w:sz="0" w:space="0" w:color="auto"/>
                  </w:divBdr>
                </w:div>
                <w:div w:id="1216694893">
                  <w:marLeft w:val="480"/>
                  <w:marRight w:val="0"/>
                  <w:marTop w:val="0"/>
                  <w:marBottom w:val="0"/>
                  <w:divBdr>
                    <w:top w:val="none" w:sz="0" w:space="0" w:color="auto"/>
                    <w:left w:val="none" w:sz="0" w:space="0" w:color="auto"/>
                    <w:bottom w:val="none" w:sz="0" w:space="0" w:color="auto"/>
                    <w:right w:val="none" w:sz="0" w:space="0" w:color="auto"/>
                  </w:divBdr>
                </w:div>
                <w:div w:id="1608390895">
                  <w:marLeft w:val="480"/>
                  <w:marRight w:val="0"/>
                  <w:marTop w:val="0"/>
                  <w:marBottom w:val="0"/>
                  <w:divBdr>
                    <w:top w:val="none" w:sz="0" w:space="0" w:color="auto"/>
                    <w:left w:val="none" w:sz="0" w:space="0" w:color="auto"/>
                    <w:bottom w:val="none" w:sz="0" w:space="0" w:color="auto"/>
                    <w:right w:val="none" w:sz="0" w:space="0" w:color="auto"/>
                  </w:divBdr>
                </w:div>
                <w:div w:id="1179349592">
                  <w:marLeft w:val="480"/>
                  <w:marRight w:val="0"/>
                  <w:marTop w:val="0"/>
                  <w:marBottom w:val="0"/>
                  <w:divBdr>
                    <w:top w:val="none" w:sz="0" w:space="0" w:color="auto"/>
                    <w:left w:val="none" w:sz="0" w:space="0" w:color="auto"/>
                    <w:bottom w:val="none" w:sz="0" w:space="0" w:color="auto"/>
                    <w:right w:val="none" w:sz="0" w:space="0" w:color="auto"/>
                  </w:divBdr>
                </w:div>
                <w:div w:id="163209708">
                  <w:marLeft w:val="480"/>
                  <w:marRight w:val="0"/>
                  <w:marTop w:val="0"/>
                  <w:marBottom w:val="0"/>
                  <w:divBdr>
                    <w:top w:val="none" w:sz="0" w:space="0" w:color="auto"/>
                    <w:left w:val="none" w:sz="0" w:space="0" w:color="auto"/>
                    <w:bottom w:val="none" w:sz="0" w:space="0" w:color="auto"/>
                    <w:right w:val="none" w:sz="0" w:space="0" w:color="auto"/>
                  </w:divBdr>
                </w:div>
                <w:div w:id="2121563830">
                  <w:marLeft w:val="480"/>
                  <w:marRight w:val="0"/>
                  <w:marTop w:val="0"/>
                  <w:marBottom w:val="0"/>
                  <w:divBdr>
                    <w:top w:val="none" w:sz="0" w:space="0" w:color="auto"/>
                    <w:left w:val="none" w:sz="0" w:space="0" w:color="auto"/>
                    <w:bottom w:val="none" w:sz="0" w:space="0" w:color="auto"/>
                    <w:right w:val="none" w:sz="0" w:space="0" w:color="auto"/>
                  </w:divBdr>
                </w:div>
                <w:div w:id="248853664">
                  <w:marLeft w:val="480"/>
                  <w:marRight w:val="0"/>
                  <w:marTop w:val="0"/>
                  <w:marBottom w:val="0"/>
                  <w:divBdr>
                    <w:top w:val="none" w:sz="0" w:space="0" w:color="auto"/>
                    <w:left w:val="none" w:sz="0" w:space="0" w:color="auto"/>
                    <w:bottom w:val="none" w:sz="0" w:space="0" w:color="auto"/>
                    <w:right w:val="none" w:sz="0" w:space="0" w:color="auto"/>
                  </w:divBdr>
                </w:div>
                <w:div w:id="195853474">
                  <w:marLeft w:val="480"/>
                  <w:marRight w:val="0"/>
                  <w:marTop w:val="0"/>
                  <w:marBottom w:val="0"/>
                  <w:divBdr>
                    <w:top w:val="none" w:sz="0" w:space="0" w:color="auto"/>
                    <w:left w:val="none" w:sz="0" w:space="0" w:color="auto"/>
                    <w:bottom w:val="none" w:sz="0" w:space="0" w:color="auto"/>
                    <w:right w:val="none" w:sz="0" w:space="0" w:color="auto"/>
                  </w:divBdr>
                </w:div>
                <w:div w:id="1502889197">
                  <w:marLeft w:val="480"/>
                  <w:marRight w:val="0"/>
                  <w:marTop w:val="0"/>
                  <w:marBottom w:val="0"/>
                  <w:divBdr>
                    <w:top w:val="none" w:sz="0" w:space="0" w:color="auto"/>
                    <w:left w:val="none" w:sz="0" w:space="0" w:color="auto"/>
                    <w:bottom w:val="none" w:sz="0" w:space="0" w:color="auto"/>
                    <w:right w:val="none" w:sz="0" w:space="0" w:color="auto"/>
                  </w:divBdr>
                </w:div>
                <w:div w:id="627081161">
                  <w:marLeft w:val="480"/>
                  <w:marRight w:val="0"/>
                  <w:marTop w:val="0"/>
                  <w:marBottom w:val="0"/>
                  <w:divBdr>
                    <w:top w:val="none" w:sz="0" w:space="0" w:color="auto"/>
                    <w:left w:val="none" w:sz="0" w:space="0" w:color="auto"/>
                    <w:bottom w:val="none" w:sz="0" w:space="0" w:color="auto"/>
                    <w:right w:val="none" w:sz="0" w:space="0" w:color="auto"/>
                  </w:divBdr>
                </w:div>
                <w:div w:id="1323201054">
                  <w:marLeft w:val="480"/>
                  <w:marRight w:val="0"/>
                  <w:marTop w:val="0"/>
                  <w:marBottom w:val="0"/>
                  <w:divBdr>
                    <w:top w:val="none" w:sz="0" w:space="0" w:color="auto"/>
                    <w:left w:val="none" w:sz="0" w:space="0" w:color="auto"/>
                    <w:bottom w:val="none" w:sz="0" w:space="0" w:color="auto"/>
                    <w:right w:val="none" w:sz="0" w:space="0" w:color="auto"/>
                  </w:divBdr>
                </w:div>
                <w:div w:id="1592541525">
                  <w:marLeft w:val="480"/>
                  <w:marRight w:val="0"/>
                  <w:marTop w:val="0"/>
                  <w:marBottom w:val="0"/>
                  <w:divBdr>
                    <w:top w:val="none" w:sz="0" w:space="0" w:color="auto"/>
                    <w:left w:val="none" w:sz="0" w:space="0" w:color="auto"/>
                    <w:bottom w:val="none" w:sz="0" w:space="0" w:color="auto"/>
                    <w:right w:val="none" w:sz="0" w:space="0" w:color="auto"/>
                  </w:divBdr>
                </w:div>
                <w:div w:id="1147670623">
                  <w:marLeft w:val="480"/>
                  <w:marRight w:val="0"/>
                  <w:marTop w:val="0"/>
                  <w:marBottom w:val="0"/>
                  <w:divBdr>
                    <w:top w:val="none" w:sz="0" w:space="0" w:color="auto"/>
                    <w:left w:val="none" w:sz="0" w:space="0" w:color="auto"/>
                    <w:bottom w:val="none" w:sz="0" w:space="0" w:color="auto"/>
                    <w:right w:val="none" w:sz="0" w:space="0" w:color="auto"/>
                  </w:divBdr>
                </w:div>
                <w:div w:id="880751126">
                  <w:marLeft w:val="480"/>
                  <w:marRight w:val="0"/>
                  <w:marTop w:val="0"/>
                  <w:marBottom w:val="0"/>
                  <w:divBdr>
                    <w:top w:val="none" w:sz="0" w:space="0" w:color="auto"/>
                    <w:left w:val="none" w:sz="0" w:space="0" w:color="auto"/>
                    <w:bottom w:val="none" w:sz="0" w:space="0" w:color="auto"/>
                    <w:right w:val="none" w:sz="0" w:space="0" w:color="auto"/>
                  </w:divBdr>
                </w:div>
                <w:div w:id="452670524">
                  <w:marLeft w:val="480"/>
                  <w:marRight w:val="0"/>
                  <w:marTop w:val="0"/>
                  <w:marBottom w:val="0"/>
                  <w:divBdr>
                    <w:top w:val="none" w:sz="0" w:space="0" w:color="auto"/>
                    <w:left w:val="none" w:sz="0" w:space="0" w:color="auto"/>
                    <w:bottom w:val="none" w:sz="0" w:space="0" w:color="auto"/>
                    <w:right w:val="none" w:sz="0" w:space="0" w:color="auto"/>
                  </w:divBdr>
                </w:div>
                <w:div w:id="548691124">
                  <w:marLeft w:val="480"/>
                  <w:marRight w:val="0"/>
                  <w:marTop w:val="0"/>
                  <w:marBottom w:val="0"/>
                  <w:divBdr>
                    <w:top w:val="none" w:sz="0" w:space="0" w:color="auto"/>
                    <w:left w:val="none" w:sz="0" w:space="0" w:color="auto"/>
                    <w:bottom w:val="none" w:sz="0" w:space="0" w:color="auto"/>
                    <w:right w:val="none" w:sz="0" w:space="0" w:color="auto"/>
                  </w:divBdr>
                </w:div>
                <w:div w:id="1650132359">
                  <w:marLeft w:val="480"/>
                  <w:marRight w:val="0"/>
                  <w:marTop w:val="0"/>
                  <w:marBottom w:val="0"/>
                  <w:divBdr>
                    <w:top w:val="none" w:sz="0" w:space="0" w:color="auto"/>
                    <w:left w:val="none" w:sz="0" w:space="0" w:color="auto"/>
                    <w:bottom w:val="none" w:sz="0" w:space="0" w:color="auto"/>
                    <w:right w:val="none" w:sz="0" w:space="0" w:color="auto"/>
                  </w:divBdr>
                </w:div>
                <w:div w:id="1049256900">
                  <w:marLeft w:val="480"/>
                  <w:marRight w:val="0"/>
                  <w:marTop w:val="0"/>
                  <w:marBottom w:val="0"/>
                  <w:divBdr>
                    <w:top w:val="none" w:sz="0" w:space="0" w:color="auto"/>
                    <w:left w:val="none" w:sz="0" w:space="0" w:color="auto"/>
                    <w:bottom w:val="none" w:sz="0" w:space="0" w:color="auto"/>
                    <w:right w:val="none" w:sz="0" w:space="0" w:color="auto"/>
                  </w:divBdr>
                </w:div>
                <w:div w:id="1282568261">
                  <w:marLeft w:val="480"/>
                  <w:marRight w:val="0"/>
                  <w:marTop w:val="0"/>
                  <w:marBottom w:val="0"/>
                  <w:divBdr>
                    <w:top w:val="none" w:sz="0" w:space="0" w:color="auto"/>
                    <w:left w:val="none" w:sz="0" w:space="0" w:color="auto"/>
                    <w:bottom w:val="none" w:sz="0" w:space="0" w:color="auto"/>
                    <w:right w:val="none" w:sz="0" w:space="0" w:color="auto"/>
                  </w:divBdr>
                </w:div>
                <w:div w:id="1149633046">
                  <w:marLeft w:val="480"/>
                  <w:marRight w:val="0"/>
                  <w:marTop w:val="0"/>
                  <w:marBottom w:val="0"/>
                  <w:divBdr>
                    <w:top w:val="none" w:sz="0" w:space="0" w:color="auto"/>
                    <w:left w:val="none" w:sz="0" w:space="0" w:color="auto"/>
                    <w:bottom w:val="none" w:sz="0" w:space="0" w:color="auto"/>
                    <w:right w:val="none" w:sz="0" w:space="0" w:color="auto"/>
                  </w:divBdr>
                </w:div>
                <w:div w:id="1885945571">
                  <w:marLeft w:val="480"/>
                  <w:marRight w:val="0"/>
                  <w:marTop w:val="0"/>
                  <w:marBottom w:val="0"/>
                  <w:divBdr>
                    <w:top w:val="none" w:sz="0" w:space="0" w:color="auto"/>
                    <w:left w:val="none" w:sz="0" w:space="0" w:color="auto"/>
                    <w:bottom w:val="none" w:sz="0" w:space="0" w:color="auto"/>
                    <w:right w:val="none" w:sz="0" w:space="0" w:color="auto"/>
                  </w:divBdr>
                </w:div>
                <w:div w:id="485558293">
                  <w:marLeft w:val="480"/>
                  <w:marRight w:val="0"/>
                  <w:marTop w:val="0"/>
                  <w:marBottom w:val="0"/>
                  <w:divBdr>
                    <w:top w:val="none" w:sz="0" w:space="0" w:color="auto"/>
                    <w:left w:val="none" w:sz="0" w:space="0" w:color="auto"/>
                    <w:bottom w:val="none" w:sz="0" w:space="0" w:color="auto"/>
                    <w:right w:val="none" w:sz="0" w:space="0" w:color="auto"/>
                  </w:divBdr>
                </w:div>
                <w:div w:id="577249731">
                  <w:marLeft w:val="480"/>
                  <w:marRight w:val="0"/>
                  <w:marTop w:val="0"/>
                  <w:marBottom w:val="0"/>
                  <w:divBdr>
                    <w:top w:val="none" w:sz="0" w:space="0" w:color="auto"/>
                    <w:left w:val="none" w:sz="0" w:space="0" w:color="auto"/>
                    <w:bottom w:val="none" w:sz="0" w:space="0" w:color="auto"/>
                    <w:right w:val="none" w:sz="0" w:space="0" w:color="auto"/>
                  </w:divBdr>
                </w:div>
                <w:div w:id="170687419">
                  <w:marLeft w:val="480"/>
                  <w:marRight w:val="0"/>
                  <w:marTop w:val="0"/>
                  <w:marBottom w:val="0"/>
                  <w:divBdr>
                    <w:top w:val="none" w:sz="0" w:space="0" w:color="auto"/>
                    <w:left w:val="none" w:sz="0" w:space="0" w:color="auto"/>
                    <w:bottom w:val="none" w:sz="0" w:space="0" w:color="auto"/>
                    <w:right w:val="none" w:sz="0" w:space="0" w:color="auto"/>
                  </w:divBdr>
                </w:div>
                <w:div w:id="867178126">
                  <w:marLeft w:val="480"/>
                  <w:marRight w:val="0"/>
                  <w:marTop w:val="0"/>
                  <w:marBottom w:val="0"/>
                  <w:divBdr>
                    <w:top w:val="none" w:sz="0" w:space="0" w:color="auto"/>
                    <w:left w:val="none" w:sz="0" w:space="0" w:color="auto"/>
                    <w:bottom w:val="none" w:sz="0" w:space="0" w:color="auto"/>
                    <w:right w:val="none" w:sz="0" w:space="0" w:color="auto"/>
                  </w:divBdr>
                </w:div>
                <w:div w:id="1667629943">
                  <w:marLeft w:val="480"/>
                  <w:marRight w:val="0"/>
                  <w:marTop w:val="0"/>
                  <w:marBottom w:val="0"/>
                  <w:divBdr>
                    <w:top w:val="none" w:sz="0" w:space="0" w:color="auto"/>
                    <w:left w:val="none" w:sz="0" w:space="0" w:color="auto"/>
                    <w:bottom w:val="none" w:sz="0" w:space="0" w:color="auto"/>
                    <w:right w:val="none" w:sz="0" w:space="0" w:color="auto"/>
                  </w:divBdr>
                </w:div>
                <w:div w:id="563102859">
                  <w:marLeft w:val="480"/>
                  <w:marRight w:val="0"/>
                  <w:marTop w:val="0"/>
                  <w:marBottom w:val="0"/>
                  <w:divBdr>
                    <w:top w:val="none" w:sz="0" w:space="0" w:color="auto"/>
                    <w:left w:val="none" w:sz="0" w:space="0" w:color="auto"/>
                    <w:bottom w:val="none" w:sz="0" w:space="0" w:color="auto"/>
                    <w:right w:val="none" w:sz="0" w:space="0" w:color="auto"/>
                  </w:divBdr>
                </w:div>
                <w:div w:id="2098360858">
                  <w:marLeft w:val="480"/>
                  <w:marRight w:val="0"/>
                  <w:marTop w:val="0"/>
                  <w:marBottom w:val="0"/>
                  <w:divBdr>
                    <w:top w:val="none" w:sz="0" w:space="0" w:color="auto"/>
                    <w:left w:val="none" w:sz="0" w:space="0" w:color="auto"/>
                    <w:bottom w:val="none" w:sz="0" w:space="0" w:color="auto"/>
                    <w:right w:val="none" w:sz="0" w:space="0" w:color="auto"/>
                  </w:divBdr>
                </w:div>
                <w:div w:id="1513302773">
                  <w:marLeft w:val="480"/>
                  <w:marRight w:val="0"/>
                  <w:marTop w:val="0"/>
                  <w:marBottom w:val="0"/>
                  <w:divBdr>
                    <w:top w:val="none" w:sz="0" w:space="0" w:color="auto"/>
                    <w:left w:val="none" w:sz="0" w:space="0" w:color="auto"/>
                    <w:bottom w:val="none" w:sz="0" w:space="0" w:color="auto"/>
                    <w:right w:val="none" w:sz="0" w:space="0" w:color="auto"/>
                  </w:divBdr>
                </w:div>
                <w:div w:id="1382055261">
                  <w:marLeft w:val="480"/>
                  <w:marRight w:val="0"/>
                  <w:marTop w:val="0"/>
                  <w:marBottom w:val="0"/>
                  <w:divBdr>
                    <w:top w:val="none" w:sz="0" w:space="0" w:color="auto"/>
                    <w:left w:val="none" w:sz="0" w:space="0" w:color="auto"/>
                    <w:bottom w:val="none" w:sz="0" w:space="0" w:color="auto"/>
                    <w:right w:val="none" w:sz="0" w:space="0" w:color="auto"/>
                  </w:divBdr>
                </w:div>
                <w:div w:id="1461417825">
                  <w:marLeft w:val="480"/>
                  <w:marRight w:val="0"/>
                  <w:marTop w:val="0"/>
                  <w:marBottom w:val="0"/>
                  <w:divBdr>
                    <w:top w:val="none" w:sz="0" w:space="0" w:color="auto"/>
                    <w:left w:val="none" w:sz="0" w:space="0" w:color="auto"/>
                    <w:bottom w:val="none" w:sz="0" w:space="0" w:color="auto"/>
                    <w:right w:val="none" w:sz="0" w:space="0" w:color="auto"/>
                  </w:divBdr>
                </w:div>
                <w:div w:id="1838108119">
                  <w:marLeft w:val="480"/>
                  <w:marRight w:val="0"/>
                  <w:marTop w:val="0"/>
                  <w:marBottom w:val="0"/>
                  <w:divBdr>
                    <w:top w:val="none" w:sz="0" w:space="0" w:color="auto"/>
                    <w:left w:val="none" w:sz="0" w:space="0" w:color="auto"/>
                    <w:bottom w:val="none" w:sz="0" w:space="0" w:color="auto"/>
                    <w:right w:val="none" w:sz="0" w:space="0" w:color="auto"/>
                  </w:divBdr>
                </w:div>
                <w:div w:id="427626030">
                  <w:marLeft w:val="480"/>
                  <w:marRight w:val="0"/>
                  <w:marTop w:val="0"/>
                  <w:marBottom w:val="0"/>
                  <w:divBdr>
                    <w:top w:val="none" w:sz="0" w:space="0" w:color="auto"/>
                    <w:left w:val="none" w:sz="0" w:space="0" w:color="auto"/>
                    <w:bottom w:val="none" w:sz="0" w:space="0" w:color="auto"/>
                    <w:right w:val="none" w:sz="0" w:space="0" w:color="auto"/>
                  </w:divBdr>
                </w:div>
                <w:div w:id="1643462922">
                  <w:marLeft w:val="480"/>
                  <w:marRight w:val="0"/>
                  <w:marTop w:val="0"/>
                  <w:marBottom w:val="0"/>
                  <w:divBdr>
                    <w:top w:val="none" w:sz="0" w:space="0" w:color="auto"/>
                    <w:left w:val="none" w:sz="0" w:space="0" w:color="auto"/>
                    <w:bottom w:val="none" w:sz="0" w:space="0" w:color="auto"/>
                    <w:right w:val="none" w:sz="0" w:space="0" w:color="auto"/>
                  </w:divBdr>
                </w:div>
                <w:div w:id="604730911">
                  <w:marLeft w:val="480"/>
                  <w:marRight w:val="0"/>
                  <w:marTop w:val="0"/>
                  <w:marBottom w:val="0"/>
                  <w:divBdr>
                    <w:top w:val="none" w:sz="0" w:space="0" w:color="auto"/>
                    <w:left w:val="none" w:sz="0" w:space="0" w:color="auto"/>
                    <w:bottom w:val="none" w:sz="0" w:space="0" w:color="auto"/>
                    <w:right w:val="none" w:sz="0" w:space="0" w:color="auto"/>
                  </w:divBdr>
                </w:div>
                <w:div w:id="482359091">
                  <w:marLeft w:val="480"/>
                  <w:marRight w:val="0"/>
                  <w:marTop w:val="0"/>
                  <w:marBottom w:val="0"/>
                  <w:divBdr>
                    <w:top w:val="none" w:sz="0" w:space="0" w:color="auto"/>
                    <w:left w:val="none" w:sz="0" w:space="0" w:color="auto"/>
                    <w:bottom w:val="none" w:sz="0" w:space="0" w:color="auto"/>
                    <w:right w:val="none" w:sz="0" w:space="0" w:color="auto"/>
                  </w:divBdr>
                </w:div>
                <w:div w:id="1469127764">
                  <w:marLeft w:val="480"/>
                  <w:marRight w:val="0"/>
                  <w:marTop w:val="0"/>
                  <w:marBottom w:val="0"/>
                  <w:divBdr>
                    <w:top w:val="none" w:sz="0" w:space="0" w:color="auto"/>
                    <w:left w:val="none" w:sz="0" w:space="0" w:color="auto"/>
                    <w:bottom w:val="none" w:sz="0" w:space="0" w:color="auto"/>
                    <w:right w:val="none" w:sz="0" w:space="0" w:color="auto"/>
                  </w:divBdr>
                </w:div>
                <w:div w:id="625311172">
                  <w:marLeft w:val="480"/>
                  <w:marRight w:val="0"/>
                  <w:marTop w:val="0"/>
                  <w:marBottom w:val="0"/>
                  <w:divBdr>
                    <w:top w:val="none" w:sz="0" w:space="0" w:color="auto"/>
                    <w:left w:val="none" w:sz="0" w:space="0" w:color="auto"/>
                    <w:bottom w:val="none" w:sz="0" w:space="0" w:color="auto"/>
                    <w:right w:val="none" w:sz="0" w:space="0" w:color="auto"/>
                  </w:divBdr>
                </w:div>
                <w:div w:id="947011314">
                  <w:marLeft w:val="480"/>
                  <w:marRight w:val="0"/>
                  <w:marTop w:val="0"/>
                  <w:marBottom w:val="0"/>
                  <w:divBdr>
                    <w:top w:val="none" w:sz="0" w:space="0" w:color="auto"/>
                    <w:left w:val="none" w:sz="0" w:space="0" w:color="auto"/>
                    <w:bottom w:val="none" w:sz="0" w:space="0" w:color="auto"/>
                    <w:right w:val="none" w:sz="0" w:space="0" w:color="auto"/>
                  </w:divBdr>
                </w:div>
                <w:div w:id="471874599">
                  <w:marLeft w:val="480"/>
                  <w:marRight w:val="0"/>
                  <w:marTop w:val="0"/>
                  <w:marBottom w:val="0"/>
                  <w:divBdr>
                    <w:top w:val="none" w:sz="0" w:space="0" w:color="auto"/>
                    <w:left w:val="none" w:sz="0" w:space="0" w:color="auto"/>
                    <w:bottom w:val="none" w:sz="0" w:space="0" w:color="auto"/>
                    <w:right w:val="none" w:sz="0" w:space="0" w:color="auto"/>
                  </w:divBdr>
                </w:div>
                <w:div w:id="1913655246">
                  <w:marLeft w:val="480"/>
                  <w:marRight w:val="0"/>
                  <w:marTop w:val="0"/>
                  <w:marBottom w:val="0"/>
                  <w:divBdr>
                    <w:top w:val="none" w:sz="0" w:space="0" w:color="auto"/>
                    <w:left w:val="none" w:sz="0" w:space="0" w:color="auto"/>
                    <w:bottom w:val="none" w:sz="0" w:space="0" w:color="auto"/>
                    <w:right w:val="none" w:sz="0" w:space="0" w:color="auto"/>
                  </w:divBdr>
                </w:div>
                <w:div w:id="703679163">
                  <w:marLeft w:val="480"/>
                  <w:marRight w:val="0"/>
                  <w:marTop w:val="0"/>
                  <w:marBottom w:val="0"/>
                  <w:divBdr>
                    <w:top w:val="none" w:sz="0" w:space="0" w:color="auto"/>
                    <w:left w:val="none" w:sz="0" w:space="0" w:color="auto"/>
                    <w:bottom w:val="none" w:sz="0" w:space="0" w:color="auto"/>
                    <w:right w:val="none" w:sz="0" w:space="0" w:color="auto"/>
                  </w:divBdr>
                </w:div>
                <w:div w:id="170028253">
                  <w:marLeft w:val="480"/>
                  <w:marRight w:val="0"/>
                  <w:marTop w:val="0"/>
                  <w:marBottom w:val="0"/>
                  <w:divBdr>
                    <w:top w:val="none" w:sz="0" w:space="0" w:color="auto"/>
                    <w:left w:val="none" w:sz="0" w:space="0" w:color="auto"/>
                    <w:bottom w:val="none" w:sz="0" w:space="0" w:color="auto"/>
                    <w:right w:val="none" w:sz="0" w:space="0" w:color="auto"/>
                  </w:divBdr>
                </w:div>
                <w:div w:id="1084380663">
                  <w:marLeft w:val="480"/>
                  <w:marRight w:val="0"/>
                  <w:marTop w:val="0"/>
                  <w:marBottom w:val="0"/>
                  <w:divBdr>
                    <w:top w:val="none" w:sz="0" w:space="0" w:color="auto"/>
                    <w:left w:val="none" w:sz="0" w:space="0" w:color="auto"/>
                    <w:bottom w:val="none" w:sz="0" w:space="0" w:color="auto"/>
                    <w:right w:val="none" w:sz="0" w:space="0" w:color="auto"/>
                  </w:divBdr>
                </w:div>
                <w:div w:id="1698119532">
                  <w:marLeft w:val="480"/>
                  <w:marRight w:val="0"/>
                  <w:marTop w:val="0"/>
                  <w:marBottom w:val="0"/>
                  <w:divBdr>
                    <w:top w:val="none" w:sz="0" w:space="0" w:color="auto"/>
                    <w:left w:val="none" w:sz="0" w:space="0" w:color="auto"/>
                    <w:bottom w:val="none" w:sz="0" w:space="0" w:color="auto"/>
                    <w:right w:val="none" w:sz="0" w:space="0" w:color="auto"/>
                  </w:divBdr>
                </w:div>
                <w:div w:id="1154293730">
                  <w:marLeft w:val="480"/>
                  <w:marRight w:val="0"/>
                  <w:marTop w:val="0"/>
                  <w:marBottom w:val="0"/>
                  <w:divBdr>
                    <w:top w:val="none" w:sz="0" w:space="0" w:color="auto"/>
                    <w:left w:val="none" w:sz="0" w:space="0" w:color="auto"/>
                    <w:bottom w:val="none" w:sz="0" w:space="0" w:color="auto"/>
                    <w:right w:val="none" w:sz="0" w:space="0" w:color="auto"/>
                  </w:divBdr>
                </w:div>
                <w:div w:id="465197355">
                  <w:marLeft w:val="480"/>
                  <w:marRight w:val="0"/>
                  <w:marTop w:val="0"/>
                  <w:marBottom w:val="0"/>
                  <w:divBdr>
                    <w:top w:val="none" w:sz="0" w:space="0" w:color="auto"/>
                    <w:left w:val="none" w:sz="0" w:space="0" w:color="auto"/>
                    <w:bottom w:val="none" w:sz="0" w:space="0" w:color="auto"/>
                    <w:right w:val="none" w:sz="0" w:space="0" w:color="auto"/>
                  </w:divBdr>
                </w:div>
                <w:div w:id="2017734013">
                  <w:marLeft w:val="480"/>
                  <w:marRight w:val="0"/>
                  <w:marTop w:val="0"/>
                  <w:marBottom w:val="0"/>
                  <w:divBdr>
                    <w:top w:val="none" w:sz="0" w:space="0" w:color="auto"/>
                    <w:left w:val="none" w:sz="0" w:space="0" w:color="auto"/>
                    <w:bottom w:val="none" w:sz="0" w:space="0" w:color="auto"/>
                    <w:right w:val="none" w:sz="0" w:space="0" w:color="auto"/>
                  </w:divBdr>
                </w:div>
                <w:div w:id="388965125">
                  <w:marLeft w:val="480"/>
                  <w:marRight w:val="0"/>
                  <w:marTop w:val="0"/>
                  <w:marBottom w:val="0"/>
                  <w:divBdr>
                    <w:top w:val="none" w:sz="0" w:space="0" w:color="auto"/>
                    <w:left w:val="none" w:sz="0" w:space="0" w:color="auto"/>
                    <w:bottom w:val="none" w:sz="0" w:space="0" w:color="auto"/>
                    <w:right w:val="none" w:sz="0" w:space="0" w:color="auto"/>
                  </w:divBdr>
                </w:div>
                <w:div w:id="607928112">
                  <w:marLeft w:val="480"/>
                  <w:marRight w:val="0"/>
                  <w:marTop w:val="0"/>
                  <w:marBottom w:val="0"/>
                  <w:divBdr>
                    <w:top w:val="none" w:sz="0" w:space="0" w:color="auto"/>
                    <w:left w:val="none" w:sz="0" w:space="0" w:color="auto"/>
                    <w:bottom w:val="none" w:sz="0" w:space="0" w:color="auto"/>
                    <w:right w:val="none" w:sz="0" w:space="0" w:color="auto"/>
                  </w:divBdr>
                </w:div>
                <w:div w:id="1909727950">
                  <w:marLeft w:val="480"/>
                  <w:marRight w:val="0"/>
                  <w:marTop w:val="0"/>
                  <w:marBottom w:val="0"/>
                  <w:divBdr>
                    <w:top w:val="none" w:sz="0" w:space="0" w:color="auto"/>
                    <w:left w:val="none" w:sz="0" w:space="0" w:color="auto"/>
                    <w:bottom w:val="none" w:sz="0" w:space="0" w:color="auto"/>
                    <w:right w:val="none" w:sz="0" w:space="0" w:color="auto"/>
                  </w:divBdr>
                </w:div>
                <w:div w:id="1627198429">
                  <w:marLeft w:val="480"/>
                  <w:marRight w:val="0"/>
                  <w:marTop w:val="0"/>
                  <w:marBottom w:val="0"/>
                  <w:divBdr>
                    <w:top w:val="none" w:sz="0" w:space="0" w:color="auto"/>
                    <w:left w:val="none" w:sz="0" w:space="0" w:color="auto"/>
                    <w:bottom w:val="none" w:sz="0" w:space="0" w:color="auto"/>
                    <w:right w:val="none" w:sz="0" w:space="0" w:color="auto"/>
                  </w:divBdr>
                </w:div>
                <w:div w:id="169561367">
                  <w:marLeft w:val="480"/>
                  <w:marRight w:val="0"/>
                  <w:marTop w:val="0"/>
                  <w:marBottom w:val="0"/>
                  <w:divBdr>
                    <w:top w:val="none" w:sz="0" w:space="0" w:color="auto"/>
                    <w:left w:val="none" w:sz="0" w:space="0" w:color="auto"/>
                    <w:bottom w:val="none" w:sz="0" w:space="0" w:color="auto"/>
                    <w:right w:val="none" w:sz="0" w:space="0" w:color="auto"/>
                  </w:divBdr>
                </w:div>
                <w:div w:id="1037387320">
                  <w:marLeft w:val="480"/>
                  <w:marRight w:val="0"/>
                  <w:marTop w:val="0"/>
                  <w:marBottom w:val="0"/>
                  <w:divBdr>
                    <w:top w:val="none" w:sz="0" w:space="0" w:color="auto"/>
                    <w:left w:val="none" w:sz="0" w:space="0" w:color="auto"/>
                    <w:bottom w:val="none" w:sz="0" w:space="0" w:color="auto"/>
                    <w:right w:val="none" w:sz="0" w:space="0" w:color="auto"/>
                  </w:divBdr>
                </w:div>
                <w:div w:id="1821337572">
                  <w:marLeft w:val="480"/>
                  <w:marRight w:val="0"/>
                  <w:marTop w:val="0"/>
                  <w:marBottom w:val="0"/>
                  <w:divBdr>
                    <w:top w:val="none" w:sz="0" w:space="0" w:color="auto"/>
                    <w:left w:val="none" w:sz="0" w:space="0" w:color="auto"/>
                    <w:bottom w:val="none" w:sz="0" w:space="0" w:color="auto"/>
                    <w:right w:val="none" w:sz="0" w:space="0" w:color="auto"/>
                  </w:divBdr>
                </w:div>
                <w:div w:id="469447398">
                  <w:marLeft w:val="480"/>
                  <w:marRight w:val="0"/>
                  <w:marTop w:val="0"/>
                  <w:marBottom w:val="0"/>
                  <w:divBdr>
                    <w:top w:val="none" w:sz="0" w:space="0" w:color="auto"/>
                    <w:left w:val="none" w:sz="0" w:space="0" w:color="auto"/>
                    <w:bottom w:val="none" w:sz="0" w:space="0" w:color="auto"/>
                    <w:right w:val="none" w:sz="0" w:space="0" w:color="auto"/>
                  </w:divBdr>
                </w:div>
                <w:div w:id="385418110">
                  <w:marLeft w:val="480"/>
                  <w:marRight w:val="0"/>
                  <w:marTop w:val="0"/>
                  <w:marBottom w:val="0"/>
                  <w:divBdr>
                    <w:top w:val="none" w:sz="0" w:space="0" w:color="auto"/>
                    <w:left w:val="none" w:sz="0" w:space="0" w:color="auto"/>
                    <w:bottom w:val="none" w:sz="0" w:space="0" w:color="auto"/>
                    <w:right w:val="none" w:sz="0" w:space="0" w:color="auto"/>
                  </w:divBdr>
                </w:div>
                <w:div w:id="897596583">
                  <w:marLeft w:val="480"/>
                  <w:marRight w:val="0"/>
                  <w:marTop w:val="0"/>
                  <w:marBottom w:val="0"/>
                  <w:divBdr>
                    <w:top w:val="none" w:sz="0" w:space="0" w:color="auto"/>
                    <w:left w:val="none" w:sz="0" w:space="0" w:color="auto"/>
                    <w:bottom w:val="none" w:sz="0" w:space="0" w:color="auto"/>
                    <w:right w:val="none" w:sz="0" w:space="0" w:color="auto"/>
                  </w:divBdr>
                </w:div>
                <w:div w:id="928460865">
                  <w:marLeft w:val="480"/>
                  <w:marRight w:val="0"/>
                  <w:marTop w:val="0"/>
                  <w:marBottom w:val="0"/>
                  <w:divBdr>
                    <w:top w:val="none" w:sz="0" w:space="0" w:color="auto"/>
                    <w:left w:val="none" w:sz="0" w:space="0" w:color="auto"/>
                    <w:bottom w:val="none" w:sz="0" w:space="0" w:color="auto"/>
                    <w:right w:val="none" w:sz="0" w:space="0" w:color="auto"/>
                  </w:divBdr>
                </w:div>
                <w:div w:id="162358333">
                  <w:marLeft w:val="480"/>
                  <w:marRight w:val="0"/>
                  <w:marTop w:val="0"/>
                  <w:marBottom w:val="0"/>
                  <w:divBdr>
                    <w:top w:val="none" w:sz="0" w:space="0" w:color="auto"/>
                    <w:left w:val="none" w:sz="0" w:space="0" w:color="auto"/>
                    <w:bottom w:val="none" w:sz="0" w:space="0" w:color="auto"/>
                    <w:right w:val="none" w:sz="0" w:space="0" w:color="auto"/>
                  </w:divBdr>
                </w:div>
                <w:div w:id="1217816570">
                  <w:marLeft w:val="480"/>
                  <w:marRight w:val="0"/>
                  <w:marTop w:val="0"/>
                  <w:marBottom w:val="0"/>
                  <w:divBdr>
                    <w:top w:val="none" w:sz="0" w:space="0" w:color="auto"/>
                    <w:left w:val="none" w:sz="0" w:space="0" w:color="auto"/>
                    <w:bottom w:val="none" w:sz="0" w:space="0" w:color="auto"/>
                    <w:right w:val="none" w:sz="0" w:space="0" w:color="auto"/>
                  </w:divBdr>
                </w:div>
                <w:div w:id="1744837207">
                  <w:marLeft w:val="480"/>
                  <w:marRight w:val="0"/>
                  <w:marTop w:val="0"/>
                  <w:marBottom w:val="0"/>
                  <w:divBdr>
                    <w:top w:val="none" w:sz="0" w:space="0" w:color="auto"/>
                    <w:left w:val="none" w:sz="0" w:space="0" w:color="auto"/>
                    <w:bottom w:val="none" w:sz="0" w:space="0" w:color="auto"/>
                    <w:right w:val="none" w:sz="0" w:space="0" w:color="auto"/>
                  </w:divBdr>
                </w:div>
                <w:div w:id="1180587593">
                  <w:marLeft w:val="480"/>
                  <w:marRight w:val="0"/>
                  <w:marTop w:val="0"/>
                  <w:marBottom w:val="0"/>
                  <w:divBdr>
                    <w:top w:val="none" w:sz="0" w:space="0" w:color="auto"/>
                    <w:left w:val="none" w:sz="0" w:space="0" w:color="auto"/>
                    <w:bottom w:val="none" w:sz="0" w:space="0" w:color="auto"/>
                    <w:right w:val="none" w:sz="0" w:space="0" w:color="auto"/>
                  </w:divBdr>
                </w:div>
                <w:div w:id="1687438340">
                  <w:marLeft w:val="480"/>
                  <w:marRight w:val="0"/>
                  <w:marTop w:val="0"/>
                  <w:marBottom w:val="0"/>
                  <w:divBdr>
                    <w:top w:val="none" w:sz="0" w:space="0" w:color="auto"/>
                    <w:left w:val="none" w:sz="0" w:space="0" w:color="auto"/>
                    <w:bottom w:val="none" w:sz="0" w:space="0" w:color="auto"/>
                    <w:right w:val="none" w:sz="0" w:space="0" w:color="auto"/>
                  </w:divBdr>
                </w:div>
                <w:div w:id="667056231">
                  <w:marLeft w:val="480"/>
                  <w:marRight w:val="0"/>
                  <w:marTop w:val="0"/>
                  <w:marBottom w:val="0"/>
                  <w:divBdr>
                    <w:top w:val="none" w:sz="0" w:space="0" w:color="auto"/>
                    <w:left w:val="none" w:sz="0" w:space="0" w:color="auto"/>
                    <w:bottom w:val="none" w:sz="0" w:space="0" w:color="auto"/>
                    <w:right w:val="none" w:sz="0" w:space="0" w:color="auto"/>
                  </w:divBdr>
                </w:div>
                <w:div w:id="953049971">
                  <w:marLeft w:val="480"/>
                  <w:marRight w:val="0"/>
                  <w:marTop w:val="0"/>
                  <w:marBottom w:val="0"/>
                  <w:divBdr>
                    <w:top w:val="none" w:sz="0" w:space="0" w:color="auto"/>
                    <w:left w:val="none" w:sz="0" w:space="0" w:color="auto"/>
                    <w:bottom w:val="none" w:sz="0" w:space="0" w:color="auto"/>
                    <w:right w:val="none" w:sz="0" w:space="0" w:color="auto"/>
                  </w:divBdr>
                </w:div>
                <w:div w:id="1829590953">
                  <w:marLeft w:val="480"/>
                  <w:marRight w:val="0"/>
                  <w:marTop w:val="0"/>
                  <w:marBottom w:val="0"/>
                  <w:divBdr>
                    <w:top w:val="none" w:sz="0" w:space="0" w:color="auto"/>
                    <w:left w:val="none" w:sz="0" w:space="0" w:color="auto"/>
                    <w:bottom w:val="none" w:sz="0" w:space="0" w:color="auto"/>
                    <w:right w:val="none" w:sz="0" w:space="0" w:color="auto"/>
                  </w:divBdr>
                </w:div>
                <w:div w:id="1820883988">
                  <w:marLeft w:val="480"/>
                  <w:marRight w:val="0"/>
                  <w:marTop w:val="0"/>
                  <w:marBottom w:val="0"/>
                  <w:divBdr>
                    <w:top w:val="none" w:sz="0" w:space="0" w:color="auto"/>
                    <w:left w:val="none" w:sz="0" w:space="0" w:color="auto"/>
                    <w:bottom w:val="none" w:sz="0" w:space="0" w:color="auto"/>
                    <w:right w:val="none" w:sz="0" w:space="0" w:color="auto"/>
                  </w:divBdr>
                </w:div>
                <w:div w:id="2101752726">
                  <w:marLeft w:val="480"/>
                  <w:marRight w:val="0"/>
                  <w:marTop w:val="0"/>
                  <w:marBottom w:val="0"/>
                  <w:divBdr>
                    <w:top w:val="none" w:sz="0" w:space="0" w:color="auto"/>
                    <w:left w:val="none" w:sz="0" w:space="0" w:color="auto"/>
                    <w:bottom w:val="none" w:sz="0" w:space="0" w:color="auto"/>
                    <w:right w:val="none" w:sz="0" w:space="0" w:color="auto"/>
                  </w:divBdr>
                </w:div>
                <w:div w:id="803157391">
                  <w:marLeft w:val="480"/>
                  <w:marRight w:val="0"/>
                  <w:marTop w:val="0"/>
                  <w:marBottom w:val="0"/>
                  <w:divBdr>
                    <w:top w:val="none" w:sz="0" w:space="0" w:color="auto"/>
                    <w:left w:val="none" w:sz="0" w:space="0" w:color="auto"/>
                    <w:bottom w:val="none" w:sz="0" w:space="0" w:color="auto"/>
                    <w:right w:val="none" w:sz="0" w:space="0" w:color="auto"/>
                  </w:divBdr>
                </w:div>
                <w:div w:id="31343826">
                  <w:marLeft w:val="480"/>
                  <w:marRight w:val="0"/>
                  <w:marTop w:val="0"/>
                  <w:marBottom w:val="0"/>
                  <w:divBdr>
                    <w:top w:val="none" w:sz="0" w:space="0" w:color="auto"/>
                    <w:left w:val="none" w:sz="0" w:space="0" w:color="auto"/>
                    <w:bottom w:val="none" w:sz="0" w:space="0" w:color="auto"/>
                    <w:right w:val="none" w:sz="0" w:space="0" w:color="auto"/>
                  </w:divBdr>
                </w:div>
                <w:div w:id="539703549">
                  <w:marLeft w:val="480"/>
                  <w:marRight w:val="0"/>
                  <w:marTop w:val="0"/>
                  <w:marBottom w:val="0"/>
                  <w:divBdr>
                    <w:top w:val="none" w:sz="0" w:space="0" w:color="auto"/>
                    <w:left w:val="none" w:sz="0" w:space="0" w:color="auto"/>
                    <w:bottom w:val="none" w:sz="0" w:space="0" w:color="auto"/>
                    <w:right w:val="none" w:sz="0" w:space="0" w:color="auto"/>
                  </w:divBdr>
                </w:div>
              </w:divsChild>
            </w:div>
            <w:div w:id="2043047992">
              <w:marLeft w:val="0"/>
              <w:marRight w:val="0"/>
              <w:marTop w:val="0"/>
              <w:marBottom w:val="0"/>
              <w:divBdr>
                <w:top w:val="none" w:sz="0" w:space="0" w:color="auto"/>
                <w:left w:val="none" w:sz="0" w:space="0" w:color="auto"/>
                <w:bottom w:val="none" w:sz="0" w:space="0" w:color="auto"/>
                <w:right w:val="none" w:sz="0" w:space="0" w:color="auto"/>
              </w:divBdr>
              <w:divsChild>
                <w:div w:id="196815037">
                  <w:marLeft w:val="480"/>
                  <w:marRight w:val="0"/>
                  <w:marTop w:val="0"/>
                  <w:marBottom w:val="0"/>
                  <w:divBdr>
                    <w:top w:val="none" w:sz="0" w:space="0" w:color="auto"/>
                    <w:left w:val="none" w:sz="0" w:space="0" w:color="auto"/>
                    <w:bottom w:val="none" w:sz="0" w:space="0" w:color="auto"/>
                    <w:right w:val="none" w:sz="0" w:space="0" w:color="auto"/>
                  </w:divBdr>
                </w:div>
                <w:div w:id="1589849580">
                  <w:marLeft w:val="480"/>
                  <w:marRight w:val="0"/>
                  <w:marTop w:val="0"/>
                  <w:marBottom w:val="0"/>
                  <w:divBdr>
                    <w:top w:val="none" w:sz="0" w:space="0" w:color="auto"/>
                    <w:left w:val="none" w:sz="0" w:space="0" w:color="auto"/>
                    <w:bottom w:val="none" w:sz="0" w:space="0" w:color="auto"/>
                    <w:right w:val="none" w:sz="0" w:space="0" w:color="auto"/>
                  </w:divBdr>
                </w:div>
                <w:div w:id="1963607325">
                  <w:marLeft w:val="480"/>
                  <w:marRight w:val="0"/>
                  <w:marTop w:val="0"/>
                  <w:marBottom w:val="0"/>
                  <w:divBdr>
                    <w:top w:val="none" w:sz="0" w:space="0" w:color="auto"/>
                    <w:left w:val="none" w:sz="0" w:space="0" w:color="auto"/>
                    <w:bottom w:val="none" w:sz="0" w:space="0" w:color="auto"/>
                    <w:right w:val="none" w:sz="0" w:space="0" w:color="auto"/>
                  </w:divBdr>
                </w:div>
                <w:div w:id="430079812">
                  <w:marLeft w:val="480"/>
                  <w:marRight w:val="0"/>
                  <w:marTop w:val="0"/>
                  <w:marBottom w:val="0"/>
                  <w:divBdr>
                    <w:top w:val="none" w:sz="0" w:space="0" w:color="auto"/>
                    <w:left w:val="none" w:sz="0" w:space="0" w:color="auto"/>
                    <w:bottom w:val="none" w:sz="0" w:space="0" w:color="auto"/>
                    <w:right w:val="none" w:sz="0" w:space="0" w:color="auto"/>
                  </w:divBdr>
                </w:div>
                <w:div w:id="126508856">
                  <w:marLeft w:val="480"/>
                  <w:marRight w:val="0"/>
                  <w:marTop w:val="0"/>
                  <w:marBottom w:val="0"/>
                  <w:divBdr>
                    <w:top w:val="none" w:sz="0" w:space="0" w:color="auto"/>
                    <w:left w:val="none" w:sz="0" w:space="0" w:color="auto"/>
                    <w:bottom w:val="none" w:sz="0" w:space="0" w:color="auto"/>
                    <w:right w:val="none" w:sz="0" w:space="0" w:color="auto"/>
                  </w:divBdr>
                </w:div>
                <w:div w:id="610552049">
                  <w:marLeft w:val="480"/>
                  <w:marRight w:val="0"/>
                  <w:marTop w:val="0"/>
                  <w:marBottom w:val="0"/>
                  <w:divBdr>
                    <w:top w:val="none" w:sz="0" w:space="0" w:color="auto"/>
                    <w:left w:val="none" w:sz="0" w:space="0" w:color="auto"/>
                    <w:bottom w:val="none" w:sz="0" w:space="0" w:color="auto"/>
                    <w:right w:val="none" w:sz="0" w:space="0" w:color="auto"/>
                  </w:divBdr>
                </w:div>
                <w:div w:id="1456484443">
                  <w:marLeft w:val="480"/>
                  <w:marRight w:val="0"/>
                  <w:marTop w:val="0"/>
                  <w:marBottom w:val="0"/>
                  <w:divBdr>
                    <w:top w:val="none" w:sz="0" w:space="0" w:color="auto"/>
                    <w:left w:val="none" w:sz="0" w:space="0" w:color="auto"/>
                    <w:bottom w:val="none" w:sz="0" w:space="0" w:color="auto"/>
                    <w:right w:val="none" w:sz="0" w:space="0" w:color="auto"/>
                  </w:divBdr>
                </w:div>
                <w:div w:id="765347003">
                  <w:marLeft w:val="480"/>
                  <w:marRight w:val="0"/>
                  <w:marTop w:val="0"/>
                  <w:marBottom w:val="0"/>
                  <w:divBdr>
                    <w:top w:val="none" w:sz="0" w:space="0" w:color="auto"/>
                    <w:left w:val="none" w:sz="0" w:space="0" w:color="auto"/>
                    <w:bottom w:val="none" w:sz="0" w:space="0" w:color="auto"/>
                    <w:right w:val="none" w:sz="0" w:space="0" w:color="auto"/>
                  </w:divBdr>
                </w:div>
                <w:div w:id="211620104">
                  <w:marLeft w:val="480"/>
                  <w:marRight w:val="0"/>
                  <w:marTop w:val="0"/>
                  <w:marBottom w:val="0"/>
                  <w:divBdr>
                    <w:top w:val="none" w:sz="0" w:space="0" w:color="auto"/>
                    <w:left w:val="none" w:sz="0" w:space="0" w:color="auto"/>
                    <w:bottom w:val="none" w:sz="0" w:space="0" w:color="auto"/>
                    <w:right w:val="none" w:sz="0" w:space="0" w:color="auto"/>
                  </w:divBdr>
                </w:div>
                <w:div w:id="2059157901">
                  <w:marLeft w:val="480"/>
                  <w:marRight w:val="0"/>
                  <w:marTop w:val="0"/>
                  <w:marBottom w:val="0"/>
                  <w:divBdr>
                    <w:top w:val="none" w:sz="0" w:space="0" w:color="auto"/>
                    <w:left w:val="none" w:sz="0" w:space="0" w:color="auto"/>
                    <w:bottom w:val="none" w:sz="0" w:space="0" w:color="auto"/>
                    <w:right w:val="none" w:sz="0" w:space="0" w:color="auto"/>
                  </w:divBdr>
                </w:div>
                <w:div w:id="1841114525">
                  <w:marLeft w:val="480"/>
                  <w:marRight w:val="0"/>
                  <w:marTop w:val="0"/>
                  <w:marBottom w:val="0"/>
                  <w:divBdr>
                    <w:top w:val="none" w:sz="0" w:space="0" w:color="auto"/>
                    <w:left w:val="none" w:sz="0" w:space="0" w:color="auto"/>
                    <w:bottom w:val="none" w:sz="0" w:space="0" w:color="auto"/>
                    <w:right w:val="none" w:sz="0" w:space="0" w:color="auto"/>
                  </w:divBdr>
                </w:div>
                <w:div w:id="864320998">
                  <w:marLeft w:val="480"/>
                  <w:marRight w:val="0"/>
                  <w:marTop w:val="0"/>
                  <w:marBottom w:val="0"/>
                  <w:divBdr>
                    <w:top w:val="none" w:sz="0" w:space="0" w:color="auto"/>
                    <w:left w:val="none" w:sz="0" w:space="0" w:color="auto"/>
                    <w:bottom w:val="none" w:sz="0" w:space="0" w:color="auto"/>
                    <w:right w:val="none" w:sz="0" w:space="0" w:color="auto"/>
                  </w:divBdr>
                </w:div>
                <w:div w:id="1304232900">
                  <w:marLeft w:val="480"/>
                  <w:marRight w:val="0"/>
                  <w:marTop w:val="0"/>
                  <w:marBottom w:val="0"/>
                  <w:divBdr>
                    <w:top w:val="none" w:sz="0" w:space="0" w:color="auto"/>
                    <w:left w:val="none" w:sz="0" w:space="0" w:color="auto"/>
                    <w:bottom w:val="none" w:sz="0" w:space="0" w:color="auto"/>
                    <w:right w:val="none" w:sz="0" w:space="0" w:color="auto"/>
                  </w:divBdr>
                </w:div>
                <w:div w:id="1316225769">
                  <w:marLeft w:val="480"/>
                  <w:marRight w:val="0"/>
                  <w:marTop w:val="0"/>
                  <w:marBottom w:val="0"/>
                  <w:divBdr>
                    <w:top w:val="none" w:sz="0" w:space="0" w:color="auto"/>
                    <w:left w:val="none" w:sz="0" w:space="0" w:color="auto"/>
                    <w:bottom w:val="none" w:sz="0" w:space="0" w:color="auto"/>
                    <w:right w:val="none" w:sz="0" w:space="0" w:color="auto"/>
                  </w:divBdr>
                </w:div>
                <w:div w:id="719743412">
                  <w:marLeft w:val="480"/>
                  <w:marRight w:val="0"/>
                  <w:marTop w:val="0"/>
                  <w:marBottom w:val="0"/>
                  <w:divBdr>
                    <w:top w:val="none" w:sz="0" w:space="0" w:color="auto"/>
                    <w:left w:val="none" w:sz="0" w:space="0" w:color="auto"/>
                    <w:bottom w:val="none" w:sz="0" w:space="0" w:color="auto"/>
                    <w:right w:val="none" w:sz="0" w:space="0" w:color="auto"/>
                  </w:divBdr>
                </w:div>
                <w:div w:id="606892548">
                  <w:marLeft w:val="480"/>
                  <w:marRight w:val="0"/>
                  <w:marTop w:val="0"/>
                  <w:marBottom w:val="0"/>
                  <w:divBdr>
                    <w:top w:val="none" w:sz="0" w:space="0" w:color="auto"/>
                    <w:left w:val="none" w:sz="0" w:space="0" w:color="auto"/>
                    <w:bottom w:val="none" w:sz="0" w:space="0" w:color="auto"/>
                    <w:right w:val="none" w:sz="0" w:space="0" w:color="auto"/>
                  </w:divBdr>
                </w:div>
                <w:div w:id="488909058">
                  <w:marLeft w:val="480"/>
                  <w:marRight w:val="0"/>
                  <w:marTop w:val="0"/>
                  <w:marBottom w:val="0"/>
                  <w:divBdr>
                    <w:top w:val="none" w:sz="0" w:space="0" w:color="auto"/>
                    <w:left w:val="none" w:sz="0" w:space="0" w:color="auto"/>
                    <w:bottom w:val="none" w:sz="0" w:space="0" w:color="auto"/>
                    <w:right w:val="none" w:sz="0" w:space="0" w:color="auto"/>
                  </w:divBdr>
                </w:div>
                <w:div w:id="502865216">
                  <w:marLeft w:val="480"/>
                  <w:marRight w:val="0"/>
                  <w:marTop w:val="0"/>
                  <w:marBottom w:val="0"/>
                  <w:divBdr>
                    <w:top w:val="none" w:sz="0" w:space="0" w:color="auto"/>
                    <w:left w:val="none" w:sz="0" w:space="0" w:color="auto"/>
                    <w:bottom w:val="none" w:sz="0" w:space="0" w:color="auto"/>
                    <w:right w:val="none" w:sz="0" w:space="0" w:color="auto"/>
                  </w:divBdr>
                </w:div>
                <w:div w:id="496312483">
                  <w:marLeft w:val="480"/>
                  <w:marRight w:val="0"/>
                  <w:marTop w:val="0"/>
                  <w:marBottom w:val="0"/>
                  <w:divBdr>
                    <w:top w:val="none" w:sz="0" w:space="0" w:color="auto"/>
                    <w:left w:val="none" w:sz="0" w:space="0" w:color="auto"/>
                    <w:bottom w:val="none" w:sz="0" w:space="0" w:color="auto"/>
                    <w:right w:val="none" w:sz="0" w:space="0" w:color="auto"/>
                  </w:divBdr>
                </w:div>
                <w:div w:id="272442602">
                  <w:marLeft w:val="480"/>
                  <w:marRight w:val="0"/>
                  <w:marTop w:val="0"/>
                  <w:marBottom w:val="0"/>
                  <w:divBdr>
                    <w:top w:val="none" w:sz="0" w:space="0" w:color="auto"/>
                    <w:left w:val="none" w:sz="0" w:space="0" w:color="auto"/>
                    <w:bottom w:val="none" w:sz="0" w:space="0" w:color="auto"/>
                    <w:right w:val="none" w:sz="0" w:space="0" w:color="auto"/>
                  </w:divBdr>
                </w:div>
                <w:div w:id="1154759485">
                  <w:marLeft w:val="480"/>
                  <w:marRight w:val="0"/>
                  <w:marTop w:val="0"/>
                  <w:marBottom w:val="0"/>
                  <w:divBdr>
                    <w:top w:val="none" w:sz="0" w:space="0" w:color="auto"/>
                    <w:left w:val="none" w:sz="0" w:space="0" w:color="auto"/>
                    <w:bottom w:val="none" w:sz="0" w:space="0" w:color="auto"/>
                    <w:right w:val="none" w:sz="0" w:space="0" w:color="auto"/>
                  </w:divBdr>
                </w:div>
                <w:div w:id="1168519276">
                  <w:marLeft w:val="480"/>
                  <w:marRight w:val="0"/>
                  <w:marTop w:val="0"/>
                  <w:marBottom w:val="0"/>
                  <w:divBdr>
                    <w:top w:val="none" w:sz="0" w:space="0" w:color="auto"/>
                    <w:left w:val="none" w:sz="0" w:space="0" w:color="auto"/>
                    <w:bottom w:val="none" w:sz="0" w:space="0" w:color="auto"/>
                    <w:right w:val="none" w:sz="0" w:space="0" w:color="auto"/>
                  </w:divBdr>
                </w:div>
                <w:div w:id="59332927">
                  <w:marLeft w:val="480"/>
                  <w:marRight w:val="0"/>
                  <w:marTop w:val="0"/>
                  <w:marBottom w:val="0"/>
                  <w:divBdr>
                    <w:top w:val="none" w:sz="0" w:space="0" w:color="auto"/>
                    <w:left w:val="none" w:sz="0" w:space="0" w:color="auto"/>
                    <w:bottom w:val="none" w:sz="0" w:space="0" w:color="auto"/>
                    <w:right w:val="none" w:sz="0" w:space="0" w:color="auto"/>
                  </w:divBdr>
                </w:div>
                <w:div w:id="1947081778">
                  <w:marLeft w:val="480"/>
                  <w:marRight w:val="0"/>
                  <w:marTop w:val="0"/>
                  <w:marBottom w:val="0"/>
                  <w:divBdr>
                    <w:top w:val="none" w:sz="0" w:space="0" w:color="auto"/>
                    <w:left w:val="none" w:sz="0" w:space="0" w:color="auto"/>
                    <w:bottom w:val="none" w:sz="0" w:space="0" w:color="auto"/>
                    <w:right w:val="none" w:sz="0" w:space="0" w:color="auto"/>
                  </w:divBdr>
                </w:div>
                <w:div w:id="975523815">
                  <w:marLeft w:val="480"/>
                  <w:marRight w:val="0"/>
                  <w:marTop w:val="0"/>
                  <w:marBottom w:val="0"/>
                  <w:divBdr>
                    <w:top w:val="none" w:sz="0" w:space="0" w:color="auto"/>
                    <w:left w:val="none" w:sz="0" w:space="0" w:color="auto"/>
                    <w:bottom w:val="none" w:sz="0" w:space="0" w:color="auto"/>
                    <w:right w:val="none" w:sz="0" w:space="0" w:color="auto"/>
                  </w:divBdr>
                </w:div>
                <w:div w:id="536312492">
                  <w:marLeft w:val="480"/>
                  <w:marRight w:val="0"/>
                  <w:marTop w:val="0"/>
                  <w:marBottom w:val="0"/>
                  <w:divBdr>
                    <w:top w:val="none" w:sz="0" w:space="0" w:color="auto"/>
                    <w:left w:val="none" w:sz="0" w:space="0" w:color="auto"/>
                    <w:bottom w:val="none" w:sz="0" w:space="0" w:color="auto"/>
                    <w:right w:val="none" w:sz="0" w:space="0" w:color="auto"/>
                  </w:divBdr>
                </w:div>
                <w:div w:id="883564117">
                  <w:marLeft w:val="480"/>
                  <w:marRight w:val="0"/>
                  <w:marTop w:val="0"/>
                  <w:marBottom w:val="0"/>
                  <w:divBdr>
                    <w:top w:val="none" w:sz="0" w:space="0" w:color="auto"/>
                    <w:left w:val="none" w:sz="0" w:space="0" w:color="auto"/>
                    <w:bottom w:val="none" w:sz="0" w:space="0" w:color="auto"/>
                    <w:right w:val="none" w:sz="0" w:space="0" w:color="auto"/>
                  </w:divBdr>
                </w:div>
                <w:div w:id="1898397366">
                  <w:marLeft w:val="480"/>
                  <w:marRight w:val="0"/>
                  <w:marTop w:val="0"/>
                  <w:marBottom w:val="0"/>
                  <w:divBdr>
                    <w:top w:val="none" w:sz="0" w:space="0" w:color="auto"/>
                    <w:left w:val="none" w:sz="0" w:space="0" w:color="auto"/>
                    <w:bottom w:val="none" w:sz="0" w:space="0" w:color="auto"/>
                    <w:right w:val="none" w:sz="0" w:space="0" w:color="auto"/>
                  </w:divBdr>
                </w:div>
                <w:div w:id="200559582">
                  <w:marLeft w:val="480"/>
                  <w:marRight w:val="0"/>
                  <w:marTop w:val="0"/>
                  <w:marBottom w:val="0"/>
                  <w:divBdr>
                    <w:top w:val="none" w:sz="0" w:space="0" w:color="auto"/>
                    <w:left w:val="none" w:sz="0" w:space="0" w:color="auto"/>
                    <w:bottom w:val="none" w:sz="0" w:space="0" w:color="auto"/>
                    <w:right w:val="none" w:sz="0" w:space="0" w:color="auto"/>
                  </w:divBdr>
                </w:div>
                <w:div w:id="1191722095">
                  <w:marLeft w:val="480"/>
                  <w:marRight w:val="0"/>
                  <w:marTop w:val="0"/>
                  <w:marBottom w:val="0"/>
                  <w:divBdr>
                    <w:top w:val="none" w:sz="0" w:space="0" w:color="auto"/>
                    <w:left w:val="none" w:sz="0" w:space="0" w:color="auto"/>
                    <w:bottom w:val="none" w:sz="0" w:space="0" w:color="auto"/>
                    <w:right w:val="none" w:sz="0" w:space="0" w:color="auto"/>
                  </w:divBdr>
                </w:div>
                <w:div w:id="1490714297">
                  <w:marLeft w:val="480"/>
                  <w:marRight w:val="0"/>
                  <w:marTop w:val="0"/>
                  <w:marBottom w:val="0"/>
                  <w:divBdr>
                    <w:top w:val="none" w:sz="0" w:space="0" w:color="auto"/>
                    <w:left w:val="none" w:sz="0" w:space="0" w:color="auto"/>
                    <w:bottom w:val="none" w:sz="0" w:space="0" w:color="auto"/>
                    <w:right w:val="none" w:sz="0" w:space="0" w:color="auto"/>
                  </w:divBdr>
                </w:div>
                <w:div w:id="1673990076">
                  <w:marLeft w:val="480"/>
                  <w:marRight w:val="0"/>
                  <w:marTop w:val="0"/>
                  <w:marBottom w:val="0"/>
                  <w:divBdr>
                    <w:top w:val="none" w:sz="0" w:space="0" w:color="auto"/>
                    <w:left w:val="none" w:sz="0" w:space="0" w:color="auto"/>
                    <w:bottom w:val="none" w:sz="0" w:space="0" w:color="auto"/>
                    <w:right w:val="none" w:sz="0" w:space="0" w:color="auto"/>
                  </w:divBdr>
                </w:div>
                <w:div w:id="1408722806">
                  <w:marLeft w:val="480"/>
                  <w:marRight w:val="0"/>
                  <w:marTop w:val="0"/>
                  <w:marBottom w:val="0"/>
                  <w:divBdr>
                    <w:top w:val="none" w:sz="0" w:space="0" w:color="auto"/>
                    <w:left w:val="none" w:sz="0" w:space="0" w:color="auto"/>
                    <w:bottom w:val="none" w:sz="0" w:space="0" w:color="auto"/>
                    <w:right w:val="none" w:sz="0" w:space="0" w:color="auto"/>
                  </w:divBdr>
                </w:div>
                <w:div w:id="1603880992">
                  <w:marLeft w:val="480"/>
                  <w:marRight w:val="0"/>
                  <w:marTop w:val="0"/>
                  <w:marBottom w:val="0"/>
                  <w:divBdr>
                    <w:top w:val="none" w:sz="0" w:space="0" w:color="auto"/>
                    <w:left w:val="none" w:sz="0" w:space="0" w:color="auto"/>
                    <w:bottom w:val="none" w:sz="0" w:space="0" w:color="auto"/>
                    <w:right w:val="none" w:sz="0" w:space="0" w:color="auto"/>
                  </w:divBdr>
                </w:div>
                <w:div w:id="1893809320">
                  <w:marLeft w:val="480"/>
                  <w:marRight w:val="0"/>
                  <w:marTop w:val="0"/>
                  <w:marBottom w:val="0"/>
                  <w:divBdr>
                    <w:top w:val="none" w:sz="0" w:space="0" w:color="auto"/>
                    <w:left w:val="none" w:sz="0" w:space="0" w:color="auto"/>
                    <w:bottom w:val="none" w:sz="0" w:space="0" w:color="auto"/>
                    <w:right w:val="none" w:sz="0" w:space="0" w:color="auto"/>
                  </w:divBdr>
                </w:div>
                <w:div w:id="1865827109">
                  <w:marLeft w:val="480"/>
                  <w:marRight w:val="0"/>
                  <w:marTop w:val="0"/>
                  <w:marBottom w:val="0"/>
                  <w:divBdr>
                    <w:top w:val="none" w:sz="0" w:space="0" w:color="auto"/>
                    <w:left w:val="none" w:sz="0" w:space="0" w:color="auto"/>
                    <w:bottom w:val="none" w:sz="0" w:space="0" w:color="auto"/>
                    <w:right w:val="none" w:sz="0" w:space="0" w:color="auto"/>
                  </w:divBdr>
                </w:div>
                <w:div w:id="1191189731">
                  <w:marLeft w:val="480"/>
                  <w:marRight w:val="0"/>
                  <w:marTop w:val="0"/>
                  <w:marBottom w:val="0"/>
                  <w:divBdr>
                    <w:top w:val="none" w:sz="0" w:space="0" w:color="auto"/>
                    <w:left w:val="none" w:sz="0" w:space="0" w:color="auto"/>
                    <w:bottom w:val="none" w:sz="0" w:space="0" w:color="auto"/>
                    <w:right w:val="none" w:sz="0" w:space="0" w:color="auto"/>
                  </w:divBdr>
                </w:div>
                <w:div w:id="1584028589">
                  <w:marLeft w:val="480"/>
                  <w:marRight w:val="0"/>
                  <w:marTop w:val="0"/>
                  <w:marBottom w:val="0"/>
                  <w:divBdr>
                    <w:top w:val="none" w:sz="0" w:space="0" w:color="auto"/>
                    <w:left w:val="none" w:sz="0" w:space="0" w:color="auto"/>
                    <w:bottom w:val="none" w:sz="0" w:space="0" w:color="auto"/>
                    <w:right w:val="none" w:sz="0" w:space="0" w:color="auto"/>
                  </w:divBdr>
                </w:div>
                <w:div w:id="1890260388">
                  <w:marLeft w:val="480"/>
                  <w:marRight w:val="0"/>
                  <w:marTop w:val="0"/>
                  <w:marBottom w:val="0"/>
                  <w:divBdr>
                    <w:top w:val="none" w:sz="0" w:space="0" w:color="auto"/>
                    <w:left w:val="none" w:sz="0" w:space="0" w:color="auto"/>
                    <w:bottom w:val="none" w:sz="0" w:space="0" w:color="auto"/>
                    <w:right w:val="none" w:sz="0" w:space="0" w:color="auto"/>
                  </w:divBdr>
                </w:div>
                <w:div w:id="1526016303">
                  <w:marLeft w:val="480"/>
                  <w:marRight w:val="0"/>
                  <w:marTop w:val="0"/>
                  <w:marBottom w:val="0"/>
                  <w:divBdr>
                    <w:top w:val="none" w:sz="0" w:space="0" w:color="auto"/>
                    <w:left w:val="none" w:sz="0" w:space="0" w:color="auto"/>
                    <w:bottom w:val="none" w:sz="0" w:space="0" w:color="auto"/>
                    <w:right w:val="none" w:sz="0" w:space="0" w:color="auto"/>
                  </w:divBdr>
                </w:div>
                <w:div w:id="1095789300">
                  <w:marLeft w:val="480"/>
                  <w:marRight w:val="0"/>
                  <w:marTop w:val="0"/>
                  <w:marBottom w:val="0"/>
                  <w:divBdr>
                    <w:top w:val="none" w:sz="0" w:space="0" w:color="auto"/>
                    <w:left w:val="none" w:sz="0" w:space="0" w:color="auto"/>
                    <w:bottom w:val="none" w:sz="0" w:space="0" w:color="auto"/>
                    <w:right w:val="none" w:sz="0" w:space="0" w:color="auto"/>
                  </w:divBdr>
                </w:div>
                <w:div w:id="1889762286">
                  <w:marLeft w:val="480"/>
                  <w:marRight w:val="0"/>
                  <w:marTop w:val="0"/>
                  <w:marBottom w:val="0"/>
                  <w:divBdr>
                    <w:top w:val="none" w:sz="0" w:space="0" w:color="auto"/>
                    <w:left w:val="none" w:sz="0" w:space="0" w:color="auto"/>
                    <w:bottom w:val="none" w:sz="0" w:space="0" w:color="auto"/>
                    <w:right w:val="none" w:sz="0" w:space="0" w:color="auto"/>
                  </w:divBdr>
                </w:div>
                <w:div w:id="1720284144">
                  <w:marLeft w:val="480"/>
                  <w:marRight w:val="0"/>
                  <w:marTop w:val="0"/>
                  <w:marBottom w:val="0"/>
                  <w:divBdr>
                    <w:top w:val="none" w:sz="0" w:space="0" w:color="auto"/>
                    <w:left w:val="none" w:sz="0" w:space="0" w:color="auto"/>
                    <w:bottom w:val="none" w:sz="0" w:space="0" w:color="auto"/>
                    <w:right w:val="none" w:sz="0" w:space="0" w:color="auto"/>
                  </w:divBdr>
                </w:div>
                <w:div w:id="1064337130">
                  <w:marLeft w:val="480"/>
                  <w:marRight w:val="0"/>
                  <w:marTop w:val="0"/>
                  <w:marBottom w:val="0"/>
                  <w:divBdr>
                    <w:top w:val="none" w:sz="0" w:space="0" w:color="auto"/>
                    <w:left w:val="none" w:sz="0" w:space="0" w:color="auto"/>
                    <w:bottom w:val="none" w:sz="0" w:space="0" w:color="auto"/>
                    <w:right w:val="none" w:sz="0" w:space="0" w:color="auto"/>
                  </w:divBdr>
                </w:div>
                <w:div w:id="1163162026">
                  <w:marLeft w:val="480"/>
                  <w:marRight w:val="0"/>
                  <w:marTop w:val="0"/>
                  <w:marBottom w:val="0"/>
                  <w:divBdr>
                    <w:top w:val="none" w:sz="0" w:space="0" w:color="auto"/>
                    <w:left w:val="none" w:sz="0" w:space="0" w:color="auto"/>
                    <w:bottom w:val="none" w:sz="0" w:space="0" w:color="auto"/>
                    <w:right w:val="none" w:sz="0" w:space="0" w:color="auto"/>
                  </w:divBdr>
                </w:div>
                <w:div w:id="1920288961">
                  <w:marLeft w:val="480"/>
                  <w:marRight w:val="0"/>
                  <w:marTop w:val="0"/>
                  <w:marBottom w:val="0"/>
                  <w:divBdr>
                    <w:top w:val="none" w:sz="0" w:space="0" w:color="auto"/>
                    <w:left w:val="none" w:sz="0" w:space="0" w:color="auto"/>
                    <w:bottom w:val="none" w:sz="0" w:space="0" w:color="auto"/>
                    <w:right w:val="none" w:sz="0" w:space="0" w:color="auto"/>
                  </w:divBdr>
                </w:div>
                <w:div w:id="590621322">
                  <w:marLeft w:val="480"/>
                  <w:marRight w:val="0"/>
                  <w:marTop w:val="0"/>
                  <w:marBottom w:val="0"/>
                  <w:divBdr>
                    <w:top w:val="none" w:sz="0" w:space="0" w:color="auto"/>
                    <w:left w:val="none" w:sz="0" w:space="0" w:color="auto"/>
                    <w:bottom w:val="none" w:sz="0" w:space="0" w:color="auto"/>
                    <w:right w:val="none" w:sz="0" w:space="0" w:color="auto"/>
                  </w:divBdr>
                </w:div>
                <w:div w:id="455028662">
                  <w:marLeft w:val="480"/>
                  <w:marRight w:val="0"/>
                  <w:marTop w:val="0"/>
                  <w:marBottom w:val="0"/>
                  <w:divBdr>
                    <w:top w:val="none" w:sz="0" w:space="0" w:color="auto"/>
                    <w:left w:val="none" w:sz="0" w:space="0" w:color="auto"/>
                    <w:bottom w:val="none" w:sz="0" w:space="0" w:color="auto"/>
                    <w:right w:val="none" w:sz="0" w:space="0" w:color="auto"/>
                  </w:divBdr>
                </w:div>
                <w:div w:id="1719428396">
                  <w:marLeft w:val="480"/>
                  <w:marRight w:val="0"/>
                  <w:marTop w:val="0"/>
                  <w:marBottom w:val="0"/>
                  <w:divBdr>
                    <w:top w:val="none" w:sz="0" w:space="0" w:color="auto"/>
                    <w:left w:val="none" w:sz="0" w:space="0" w:color="auto"/>
                    <w:bottom w:val="none" w:sz="0" w:space="0" w:color="auto"/>
                    <w:right w:val="none" w:sz="0" w:space="0" w:color="auto"/>
                  </w:divBdr>
                </w:div>
                <w:div w:id="733117159">
                  <w:marLeft w:val="480"/>
                  <w:marRight w:val="0"/>
                  <w:marTop w:val="0"/>
                  <w:marBottom w:val="0"/>
                  <w:divBdr>
                    <w:top w:val="none" w:sz="0" w:space="0" w:color="auto"/>
                    <w:left w:val="none" w:sz="0" w:space="0" w:color="auto"/>
                    <w:bottom w:val="none" w:sz="0" w:space="0" w:color="auto"/>
                    <w:right w:val="none" w:sz="0" w:space="0" w:color="auto"/>
                  </w:divBdr>
                </w:div>
                <w:div w:id="4134062">
                  <w:marLeft w:val="480"/>
                  <w:marRight w:val="0"/>
                  <w:marTop w:val="0"/>
                  <w:marBottom w:val="0"/>
                  <w:divBdr>
                    <w:top w:val="none" w:sz="0" w:space="0" w:color="auto"/>
                    <w:left w:val="none" w:sz="0" w:space="0" w:color="auto"/>
                    <w:bottom w:val="none" w:sz="0" w:space="0" w:color="auto"/>
                    <w:right w:val="none" w:sz="0" w:space="0" w:color="auto"/>
                  </w:divBdr>
                </w:div>
                <w:div w:id="417286436">
                  <w:marLeft w:val="480"/>
                  <w:marRight w:val="0"/>
                  <w:marTop w:val="0"/>
                  <w:marBottom w:val="0"/>
                  <w:divBdr>
                    <w:top w:val="none" w:sz="0" w:space="0" w:color="auto"/>
                    <w:left w:val="none" w:sz="0" w:space="0" w:color="auto"/>
                    <w:bottom w:val="none" w:sz="0" w:space="0" w:color="auto"/>
                    <w:right w:val="none" w:sz="0" w:space="0" w:color="auto"/>
                  </w:divBdr>
                </w:div>
                <w:div w:id="1565944855">
                  <w:marLeft w:val="480"/>
                  <w:marRight w:val="0"/>
                  <w:marTop w:val="0"/>
                  <w:marBottom w:val="0"/>
                  <w:divBdr>
                    <w:top w:val="none" w:sz="0" w:space="0" w:color="auto"/>
                    <w:left w:val="none" w:sz="0" w:space="0" w:color="auto"/>
                    <w:bottom w:val="none" w:sz="0" w:space="0" w:color="auto"/>
                    <w:right w:val="none" w:sz="0" w:space="0" w:color="auto"/>
                  </w:divBdr>
                </w:div>
                <w:div w:id="482741682">
                  <w:marLeft w:val="480"/>
                  <w:marRight w:val="0"/>
                  <w:marTop w:val="0"/>
                  <w:marBottom w:val="0"/>
                  <w:divBdr>
                    <w:top w:val="none" w:sz="0" w:space="0" w:color="auto"/>
                    <w:left w:val="none" w:sz="0" w:space="0" w:color="auto"/>
                    <w:bottom w:val="none" w:sz="0" w:space="0" w:color="auto"/>
                    <w:right w:val="none" w:sz="0" w:space="0" w:color="auto"/>
                  </w:divBdr>
                </w:div>
                <w:div w:id="1150057249">
                  <w:marLeft w:val="480"/>
                  <w:marRight w:val="0"/>
                  <w:marTop w:val="0"/>
                  <w:marBottom w:val="0"/>
                  <w:divBdr>
                    <w:top w:val="none" w:sz="0" w:space="0" w:color="auto"/>
                    <w:left w:val="none" w:sz="0" w:space="0" w:color="auto"/>
                    <w:bottom w:val="none" w:sz="0" w:space="0" w:color="auto"/>
                    <w:right w:val="none" w:sz="0" w:space="0" w:color="auto"/>
                  </w:divBdr>
                </w:div>
                <w:div w:id="399140242">
                  <w:marLeft w:val="480"/>
                  <w:marRight w:val="0"/>
                  <w:marTop w:val="0"/>
                  <w:marBottom w:val="0"/>
                  <w:divBdr>
                    <w:top w:val="none" w:sz="0" w:space="0" w:color="auto"/>
                    <w:left w:val="none" w:sz="0" w:space="0" w:color="auto"/>
                    <w:bottom w:val="none" w:sz="0" w:space="0" w:color="auto"/>
                    <w:right w:val="none" w:sz="0" w:space="0" w:color="auto"/>
                  </w:divBdr>
                </w:div>
                <w:div w:id="1024556040">
                  <w:marLeft w:val="480"/>
                  <w:marRight w:val="0"/>
                  <w:marTop w:val="0"/>
                  <w:marBottom w:val="0"/>
                  <w:divBdr>
                    <w:top w:val="none" w:sz="0" w:space="0" w:color="auto"/>
                    <w:left w:val="none" w:sz="0" w:space="0" w:color="auto"/>
                    <w:bottom w:val="none" w:sz="0" w:space="0" w:color="auto"/>
                    <w:right w:val="none" w:sz="0" w:space="0" w:color="auto"/>
                  </w:divBdr>
                </w:div>
                <w:div w:id="1215045430">
                  <w:marLeft w:val="480"/>
                  <w:marRight w:val="0"/>
                  <w:marTop w:val="0"/>
                  <w:marBottom w:val="0"/>
                  <w:divBdr>
                    <w:top w:val="none" w:sz="0" w:space="0" w:color="auto"/>
                    <w:left w:val="none" w:sz="0" w:space="0" w:color="auto"/>
                    <w:bottom w:val="none" w:sz="0" w:space="0" w:color="auto"/>
                    <w:right w:val="none" w:sz="0" w:space="0" w:color="auto"/>
                  </w:divBdr>
                </w:div>
                <w:div w:id="799805573">
                  <w:marLeft w:val="480"/>
                  <w:marRight w:val="0"/>
                  <w:marTop w:val="0"/>
                  <w:marBottom w:val="0"/>
                  <w:divBdr>
                    <w:top w:val="none" w:sz="0" w:space="0" w:color="auto"/>
                    <w:left w:val="none" w:sz="0" w:space="0" w:color="auto"/>
                    <w:bottom w:val="none" w:sz="0" w:space="0" w:color="auto"/>
                    <w:right w:val="none" w:sz="0" w:space="0" w:color="auto"/>
                  </w:divBdr>
                </w:div>
                <w:div w:id="327178574">
                  <w:marLeft w:val="480"/>
                  <w:marRight w:val="0"/>
                  <w:marTop w:val="0"/>
                  <w:marBottom w:val="0"/>
                  <w:divBdr>
                    <w:top w:val="none" w:sz="0" w:space="0" w:color="auto"/>
                    <w:left w:val="none" w:sz="0" w:space="0" w:color="auto"/>
                    <w:bottom w:val="none" w:sz="0" w:space="0" w:color="auto"/>
                    <w:right w:val="none" w:sz="0" w:space="0" w:color="auto"/>
                  </w:divBdr>
                </w:div>
                <w:div w:id="1576669305">
                  <w:marLeft w:val="480"/>
                  <w:marRight w:val="0"/>
                  <w:marTop w:val="0"/>
                  <w:marBottom w:val="0"/>
                  <w:divBdr>
                    <w:top w:val="none" w:sz="0" w:space="0" w:color="auto"/>
                    <w:left w:val="none" w:sz="0" w:space="0" w:color="auto"/>
                    <w:bottom w:val="none" w:sz="0" w:space="0" w:color="auto"/>
                    <w:right w:val="none" w:sz="0" w:space="0" w:color="auto"/>
                  </w:divBdr>
                </w:div>
                <w:div w:id="1450278703">
                  <w:marLeft w:val="480"/>
                  <w:marRight w:val="0"/>
                  <w:marTop w:val="0"/>
                  <w:marBottom w:val="0"/>
                  <w:divBdr>
                    <w:top w:val="none" w:sz="0" w:space="0" w:color="auto"/>
                    <w:left w:val="none" w:sz="0" w:space="0" w:color="auto"/>
                    <w:bottom w:val="none" w:sz="0" w:space="0" w:color="auto"/>
                    <w:right w:val="none" w:sz="0" w:space="0" w:color="auto"/>
                  </w:divBdr>
                </w:div>
                <w:div w:id="1281451368">
                  <w:marLeft w:val="480"/>
                  <w:marRight w:val="0"/>
                  <w:marTop w:val="0"/>
                  <w:marBottom w:val="0"/>
                  <w:divBdr>
                    <w:top w:val="none" w:sz="0" w:space="0" w:color="auto"/>
                    <w:left w:val="none" w:sz="0" w:space="0" w:color="auto"/>
                    <w:bottom w:val="none" w:sz="0" w:space="0" w:color="auto"/>
                    <w:right w:val="none" w:sz="0" w:space="0" w:color="auto"/>
                  </w:divBdr>
                </w:div>
                <w:div w:id="1557619885">
                  <w:marLeft w:val="480"/>
                  <w:marRight w:val="0"/>
                  <w:marTop w:val="0"/>
                  <w:marBottom w:val="0"/>
                  <w:divBdr>
                    <w:top w:val="none" w:sz="0" w:space="0" w:color="auto"/>
                    <w:left w:val="none" w:sz="0" w:space="0" w:color="auto"/>
                    <w:bottom w:val="none" w:sz="0" w:space="0" w:color="auto"/>
                    <w:right w:val="none" w:sz="0" w:space="0" w:color="auto"/>
                  </w:divBdr>
                </w:div>
                <w:div w:id="922951416">
                  <w:marLeft w:val="480"/>
                  <w:marRight w:val="0"/>
                  <w:marTop w:val="0"/>
                  <w:marBottom w:val="0"/>
                  <w:divBdr>
                    <w:top w:val="none" w:sz="0" w:space="0" w:color="auto"/>
                    <w:left w:val="none" w:sz="0" w:space="0" w:color="auto"/>
                    <w:bottom w:val="none" w:sz="0" w:space="0" w:color="auto"/>
                    <w:right w:val="none" w:sz="0" w:space="0" w:color="auto"/>
                  </w:divBdr>
                </w:div>
                <w:div w:id="891690649">
                  <w:marLeft w:val="480"/>
                  <w:marRight w:val="0"/>
                  <w:marTop w:val="0"/>
                  <w:marBottom w:val="0"/>
                  <w:divBdr>
                    <w:top w:val="none" w:sz="0" w:space="0" w:color="auto"/>
                    <w:left w:val="none" w:sz="0" w:space="0" w:color="auto"/>
                    <w:bottom w:val="none" w:sz="0" w:space="0" w:color="auto"/>
                    <w:right w:val="none" w:sz="0" w:space="0" w:color="auto"/>
                  </w:divBdr>
                </w:div>
                <w:div w:id="1050493047">
                  <w:marLeft w:val="480"/>
                  <w:marRight w:val="0"/>
                  <w:marTop w:val="0"/>
                  <w:marBottom w:val="0"/>
                  <w:divBdr>
                    <w:top w:val="none" w:sz="0" w:space="0" w:color="auto"/>
                    <w:left w:val="none" w:sz="0" w:space="0" w:color="auto"/>
                    <w:bottom w:val="none" w:sz="0" w:space="0" w:color="auto"/>
                    <w:right w:val="none" w:sz="0" w:space="0" w:color="auto"/>
                  </w:divBdr>
                </w:div>
                <w:div w:id="1363553361">
                  <w:marLeft w:val="480"/>
                  <w:marRight w:val="0"/>
                  <w:marTop w:val="0"/>
                  <w:marBottom w:val="0"/>
                  <w:divBdr>
                    <w:top w:val="none" w:sz="0" w:space="0" w:color="auto"/>
                    <w:left w:val="none" w:sz="0" w:space="0" w:color="auto"/>
                    <w:bottom w:val="none" w:sz="0" w:space="0" w:color="auto"/>
                    <w:right w:val="none" w:sz="0" w:space="0" w:color="auto"/>
                  </w:divBdr>
                </w:div>
                <w:div w:id="1303852677">
                  <w:marLeft w:val="480"/>
                  <w:marRight w:val="0"/>
                  <w:marTop w:val="0"/>
                  <w:marBottom w:val="0"/>
                  <w:divBdr>
                    <w:top w:val="none" w:sz="0" w:space="0" w:color="auto"/>
                    <w:left w:val="none" w:sz="0" w:space="0" w:color="auto"/>
                    <w:bottom w:val="none" w:sz="0" w:space="0" w:color="auto"/>
                    <w:right w:val="none" w:sz="0" w:space="0" w:color="auto"/>
                  </w:divBdr>
                </w:div>
                <w:div w:id="1845171493">
                  <w:marLeft w:val="480"/>
                  <w:marRight w:val="0"/>
                  <w:marTop w:val="0"/>
                  <w:marBottom w:val="0"/>
                  <w:divBdr>
                    <w:top w:val="none" w:sz="0" w:space="0" w:color="auto"/>
                    <w:left w:val="none" w:sz="0" w:space="0" w:color="auto"/>
                    <w:bottom w:val="none" w:sz="0" w:space="0" w:color="auto"/>
                    <w:right w:val="none" w:sz="0" w:space="0" w:color="auto"/>
                  </w:divBdr>
                </w:div>
                <w:div w:id="289361686">
                  <w:marLeft w:val="480"/>
                  <w:marRight w:val="0"/>
                  <w:marTop w:val="0"/>
                  <w:marBottom w:val="0"/>
                  <w:divBdr>
                    <w:top w:val="none" w:sz="0" w:space="0" w:color="auto"/>
                    <w:left w:val="none" w:sz="0" w:space="0" w:color="auto"/>
                    <w:bottom w:val="none" w:sz="0" w:space="0" w:color="auto"/>
                    <w:right w:val="none" w:sz="0" w:space="0" w:color="auto"/>
                  </w:divBdr>
                </w:div>
                <w:div w:id="519901201">
                  <w:marLeft w:val="480"/>
                  <w:marRight w:val="0"/>
                  <w:marTop w:val="0"/>
                  <w:marBottom w:val="0"/>
                  <w:divBdr>
                    <w:top w:val="none" w:sz="0" w:space="0" w:color="auto"/>
                    <w:left w:val="none" w:sz="0" w:space="0" w:color="auto"/>
                    <w:bottom w:val="none" w:sz="0" w:space="0" w:color="auto"/>
                    <w:right w:val="none" w:sz="0" w:space="0" w:color="auto"/>
                  </w:divBdr>
                </w:div>
                <w:div w:id="702824571">
                  <w:marLeft w:val="480"/>
                  <w:marRight w:val="0"/>
                  <w:marTop w:val="0"/>
                  <w:marBottom w:val="0"/>
                  <w:divBdr>
                    <w:top w:val="none" w:sz="0" w:space="0" w:color="auto"/>
                    <w:left w:val="none" w:sz="0" w:space="0" w:color="auto"/>
                    <w:bottom w:val="none" w:sz="0" w:space="0" w:color="auto"/>
                    <w:right w:val="none" w:sz="0" w:space="0" w:color="auto"/>
                  </w:divBdr>
                </w:div>
                <w:div w:id="1279796602">
                  <w:marLeft w:val="480"/>
                  <w:marRight w:val="0"/>
                  <w:marTop w:val="0"/>
                  <w:marBottom w:val="0"/>
                  <w:divBdr>
                    <w:top w:val="none" w:sz="0" w:space="0" w:color="auto"/>
                    <w:left w:val="none" w:sz="0" w:space="0" w:color="auto"/>
                    <w:bottom w:val="none" w:sz="0" w:space="0" w:color="auto"/>
                    <w:right w:val="none" w:sz="0" w:space="0" w:color="auto"/>
                  </w:divBdr>
                </w:div>
                <w:div w:id="1216896349">
                  <w:marLeft w:val="480"/>
                  <w:marRight w:val="0"/>
                  <w:marTop w:val="0"/>
                  <w:marBottom w:val="0"/>
                  <w:divBdr>
                    <w:top w:val="none" w:sz="0" w:space="0" w:color="auto"/>
                    <w:left w:val="none" w:sz="0" w:space="0" w:color="auto"/>
                    <w:bottom w:val="none" w:sz="0" w:space="0" w:color="auto"/>
                    <w:right w:val="none" w:sz="0" w:space="0" w:color="auto"/>
                  </w:divBdr>
                </w:div>
                <w:div w:id="1118993365">
                  <w:marLeft w:val="480"/>
                  <w:marRight w:val="0"/>
                  <w:marTop w:val="0"/>
                  <w:marBottom w:val="0"/>
                  <w:divBdr>
                    <w:top w:val="none" w:sz="0" w:space="0" w:color="auto"/>
                    <w:left w:val="none" w:sz="0" w:space="0" w:color="auto"/>
                    <w:bottom w:val="none" w:sz="0" w:space="0" w:color="auto"/>
                    <w:right w:val="none" w:sz="0" w:space="0" w:color="auto"/>
                  </w:divBdr>
                </w:div>
                <w:div w:id="1285650179">
                  <w:marLeft w:val="480"/>
                  <w:marRight w:val="0"/>
                  <w:marTop w:val="0"/>
                  <w:marBottom w:val="0"/>
                  <w:divBdr>
                    <w:top w:val="none" w:sz="0" w:space="0" w:color="auto"/>
                    <w:left w:val="none" w:sz="0" w:space="0" w:color="auto"/>
                    <w:bottom w:val="none" w:sz="0" w:space="0" w:color="auto"/>
                    <w:right w:val="none" w:sz="0" w:space="0" w:color="auto"/>
                  </w:divBdr>
                </w:div>
                <w:div w:id="1835140613">
                  <w:marLeft w:val="480"/>
                  <w:marRight w:val="0"/>
                  <w:marTop w:val="0"/>
                  <w:marBottom w:val="0"/>
                  <w:divBdr>
                    <w:top w:val="none" w:sz="0" w:space="0" w:color="auto"/>
                    <w:left w:val="none" w:sz="0" w:space="0" w:color="auto"/>
                    <w:bottom w:val="none" w:sz="0" w:space="0" w:color="auto"/>
                    <w:right w:val="none" w:sz="0" w:space="0" w:color="auto"/>
                  </w:divBdr>
                </w:div>
                <w:div w:id="823935417">
                  <w:marLeft w:val="480"/>
                  <w:marRight w:val="0"/>
                  <w:marTop w:val="0"/>
                  <w:marBottom w:val="0"/>
                  <w:divBdr>
                    <w:top w:val="none" w:sz="0" w:space="0" w:color="auto"/>
                    <w:left w:val="none" w:sz="0" w:space="0" w:color="auto"/>
                    <w:bottom w:val="none" w:sz="0" w:space="0" w:color="auto"/>
                    <w:right w:val="none" w:sz="0" w:space="0" w:color="auto"/>
                  </w:divBdr>
                </w:div>
                <w:div w:id="1559170524">
                  <w:marLeft w:val="480"/>
                  <w:marRight w:val="0"/>
                  <w:marTop w:val="0"/>
                  <w:marBottom w:val="0"/>
                  <w:divBdr>
                    <w:top w:val="none" w:sz="0" w:space="0" w:color="auto"/>
                    <w:left w:val="none" w:sz="0" w:space="0" w:color="auto"/>
                    <w:bottom w:val="none" w:sz="0" w:space="0" w:color="auto"/>
                    <w:right w:val="none" w:sz="0" w:space="0" w:color="auto"/>
                  </w:divBdr>
                </w:div>
              </w:divsChild>
            </w:div>
            <w:div w:id="2051605394">
              <w:marLeft w:val="0"/>
              <w:marRight w:val="0"/>
              <w:marTop w:val="0"/>
              <w:marBottom w:val="0"/>
              <w:divBdr>
                <w:top w:val="none" w:sz="0" w:space="0" w:color="auto"/>
                <w:left w:val="none" w:sz="0" w:space="0" w:color="auto"/>
                <w:bottom w:val="none" w:sz="0" w:space="0" w:color="auto"/>
                <w:right w:val="none" w:sz="0" w:space="0" w:color="auto"/>
              </w:divBdr>
              <w:divsChild>
                <w:div w:id="647321827">
                  <w:marLeft w:val="480"/>
                  <w:marRight w:val="0"/>
                  <w:marTop w:val="0"/>
                  <w:marBottom w:val="0"/>
                  <w:divBdr>
                    <w:top w:val="none" w:sz="0" w:space="0" w:color="auto"/>
                    <w:left w:val="none" w:sz="0" w:space="0" w:color="auto"/>
                    <w:bottom w:val="none" w:sz="0" w:space="0" w:color="auto"/>
                    <w:right w:val="none" w:sz="0" w:space="0" w:color="auto"/>
                  </w:divBdr>
                </w:div>
                <w:div w:id="1985885824">
                  <w:marLeft w:val="480"/>
                  <w:marRight w:val="0"/>
                  <w:marTop w:val="0"/>
                  <w:marBottom w:val="0"/>
                  <w:divBdr>
                    <w:top w:val="none" w:sz="0" w:space="0" w:color="auto"/>
                    <w:left w:val="none" w:sz="0" w:space="0" w:color="auto"/>
                    <w:bottom w:val="none" w:sz="0" w:space="0" w:color="auto"/>
                    <w:right w:val="none" w:sz="0" w:space="0" w:color="auto"/>
                  </w:divBdr>
                </w:div>
                <w:div w:id="731779618">
                  <w:marLeft w:val="480"/>
                  <w:marRight w:val="0"/>
                  <w:marTop w:val="0"/>
                  <w:marBottom w:val="0"/>
                  <w:divBdr>
                    <w:top w:val="none" w:sz="0" w:space="0" w:color="auto"/>
                    <w:left w:val="none" w:sz="0" w:space="0" w:color="auto"/>
                    <w:bottom w:val="none" w:sz="0" w:space="0" w:color="auto"/>
                    <w:right w:val="none" w:sz="0" w:space="0" w:color="auto"/>
                  </w:divBdr>
                </w:div>
                <w:div w:id="907351105">
                  <w:marLeft w:val="480"/>
                  <w:marRight w:val="0"/>
                  <w:marTop w:val="0"/>
                  <w:marBottom w:val="0"/>
                  <w:divBdr>
                    <w:top w:val="none" w:sz="0" w:space="0" w:color="auto"/>
                    <w:left w:val="none" w:sz="0" w:space="0" w:color="auto"/>
                    <w:bottom w:val="none" w:sz="0" w:space="0" w:color="auto"/>
                    <w:right w:val="none" w:sz="0" w:space="0" w:color="auto"/>
                  </w:divBdr>
                </w:div>
                <w:div w:id="141385839">
                  <w:marLeft w:val="480"/>
                  <w:marRight w:val="0"/>
                  <w:marTop w:val="0"/>
                  <w:marBottom w:val="0"/>
                  <w:divBdr>
                    <w:top w:val="none" w:sz="0" w:space="0" w:color="auto"/>
                    <w:left w:val="none" w:sz="0" w:space="0" w:color="auto"/>
                    <w:bottom w:val="none" w:sz="0" w:space="0" w:color="auto"/>
                    <w:right w:val="none" w:sz="0" w:space="0" w:color="auto"/>
                  </w:divBdr>
                </w:div>
                <w:div w:id="1237744987">
                  <w:marLeft w:val="480"/>
                  <w:marRight w:val="0"/>
                  <w:marTop w:val="0"/>
                  <w:marBottom w:val="0"/>
                  <w:divBdr>
                    <w:top w:val="none" w:sz="0" w:space="0" w:color="auto"/>
                    <w:left w:val="none" w:sz="0" w:space="0" w:color="auto"/>
                    <w:bottom w:val="none" w:sz="0" w:space="0" w:color="auto"/>
                    <w:right w:val="none" w:sz="0" w:space="0" w:color="auto"/>
                  </w:divBdr>
                </w:div>
                <w:div w:id="230964824">
                  <w:marLeft w:val="480"/>
                  <w:marRight w:val="0"/>
                  <w:marTop w:val="0"/>
                  <w:marBottom w:val="0"/>
                  <w:divBdr>
                    <w:top w:val="none" w:sz="0" w:space="0" w:color="auto"/>
                    <w:left w:val="none" w:sz="0" w:space="0" w:color="auto"/>
                    <w:bottom w:val="none" w:sz="0" w:space="0" w:color="auto"/>
                    <w:right w:val="none" w:sz="0" w:space="0" w:color="auto"/>
                  </w:divBdr>
                </w:div>
                <w:div w:id="7412555">
                  <w:marLeft w:val="480"/>
                  <w:marRight w:val="0"/>
                  <w:marTop w:val="0"/>
                  <w:marBottom w:val="0"/>
                  <w:divBdr>
                    <w:top w:val="none" w:sz="0" w:space="0" w:color="auto"/>
                    <w:left w:val="none" w:sz="0" w:space="0" w:color="auto"/>
                    <w:bottom w:val="none" w:sz="0" w:space="0" w:color="auto"/>
                    <w:right w:val="none" w:sz="0" w:space="0" w:color="auto"/>
                  </w:divBdr>
                </w:div>
                <w:div w:id="1900746480">
                  <w:marLeft w:val="480"/>
                  <w:marRight w:val="0"/>
                  <w:marTop w:val="0"/>
                  <w:marBottom w:val="0"/>
                  <w:divBdr>
                    <w:top w:val="none" w:sz="0" w:space="0" w:color="auto"/>
                    <w:left w:val="none" w:sz="0" w:space="0" w:color="auto"/>
                    <w:bottom w:val="none" w:sz="0" w:space="0" w:color="auto"/>
                    <w:right w:val="none" w:sz="0" w:space="0" w:color="auto"/>
                  </w:divBdr>
                </w:div>
                <w:div w:id="1381515420">
                  <w:marLeft w:val="480"/>
                  <w:marRight w:val="0"/>
                  <w:marTop w:val="0"/>
                  <w:marBottom w:val="0"/>
                  <w:divBdr>
                    <w:top w:val="none" w:sz="0" w:space="0" w:color="auto"/>
                    <w:left w:val="none" w:sz="0" w:space="0" w:color="auto"/>
                    <w:bottom w:val="none" w:sz="0" w:space="0" w:color="auto"/>
                    <w:right w:val="none" w:sz="0" w:space="0" w:color="auto"/>
                  </w:divBdr>
                </w:div>
                <w:div w:id="1707368603">
                  <w:marLeft w:val="480"/>
                  <w:marRight w:val="0"/>
                  <w:marTop w:val="0"/>
                  <w:marBottom w:val="0"/>
                  <w:divBdr>
                    <w:top w:val="none" w:sz="0" w:space="0" w:color="auto"/>
                    <w:left w:val="none" w:sz="0" w:space="0" w:color="auto"/>
                    <w:bottom w:val="none" w:sz="0" w:space="0" w:color="auto"/>
                    <w:right w:val="none" w:sz="0" w:space="0" w:color="auto"/>
                  </w:divBdr>
                </w:div>
                <w:div w:id="1805151823">
                  <w:marLeft w:val="480"/>
                  <w:marRight w:val="0"/>
                  <w:marTop w:val="0"/>
                  <w:marBottom w:val="0"/>
                  <w:divBdr>
                    <w:top w:val="none" w:sz="0" w:space="0" w:color="auto"/>
                    <w:left w:val="none" w:sz="0" w:space="0" w:color="auto"/>
                    <w:bottom w:val="none" w:sz="0" w:space="0" w:color="auto"/>
                    <w:right w:val="none" w:sz="0" w:space="0" w:color="auto"/>
                  </w:divBdr>
                </w:div>
                <w:div w:id="1693918614">
                  <w:marLeft w:val="480"/>
                  <w:marRight w:val="0"/>
                  <w:marTop w:val="0"/>
                  <w:marBottom w:val="0"/>
                  <w:divBdr>
                    <w:top w:val="none" w:sz="0" w:space="0" w:color="auto"/>
                    <w:left w:val="none" w:sz="0" w:space="0" w:color="auto"/>
                    <w:bottom w:val="none" w:sz="0" w:space="0" w:color="auto"/>
                    <w:right w:val="none" w:sz="0" w:space="0" w:color="auto"/>
                  </w:divBdr>
                </w:div>
                <w:div w:id="1069620575">
                  <w:marLeft w:val="480"/>
                  <w:marRight w:val="0"/>
                  <w:marTop w:val="0"/>
                  <w:marBottom w:val="0"/>
                  <w:divBdr>
                    <w:top w:val="none" w:sz="0" w:space="0" w:color="auto"/>
                    <w:left w:val="none" w:sz="0" w:space="0" w:color="auto"/>
                    <w:bottom w:val="none" w:sz="0" w:space="0" w:color="auto"/>
                    <w:right w:val="none" w:sz="0" w:space="0" w:color="auto"/>
                  </w:divBdr>
                </w:div>
                <w:div w:id="621418379">
                  <w:marLeft w:val="480"/>
                  <w:marRight w:val="0"/>
                  <w:marTop w:val="0"/>
                  <w:marBottom w:val="0"/>
                  <w:divBdr>
                    <w:top w:val="none" w:sz="0" w:space="0" w:color="auto"/>
                    <w:left w:val="none" w:sz="0" w:space="0" w:color="auto"/>
                    <w:bottom w:val="none" w:sz="0" w:space="0" w:color="auto"/>
                    <w:right w:val="none" w:sz="0" w:space="0" w:color="auto"/>
                  </w:divBdr>
                </w:div>
                <w:div w:id="1623342239">
                  <w:marLeft w:val="480"/>
                  <w:marRight w:val="0"/>
                  <w:marTop w:val="0"/>
                  <w:marBottom w:val="0"/>
                  <w:divBdr>
                    <w:top w:val="none" w:sz="0" w:space="0" w:color="auto"/>
                    <w:left w:val="none" w:sz="0" w:space="0" w:color="auto"/>
                    <w:bottom w:val="none" w:sz="0" w:space="0" w:color="auto"/>
                    <w:right w:val="none" w:sz="0" w:space="0" w:color="auto"/>
                  </w:divBdr>
                </w:div>
                <w:div w:id="905846519">
                  <w:marLeft w:val="480"/>
                  <w:marRight w:val="0"/>
                  <w:marTop w:val="0"/>
                  <w:marBottom w:val="0"/>
                  <w:divBdr>
                    <w:top w:val="none" w:sz="0" w:space="0" w:color="auto"/>
                    <w:left w:val="none" w:sz="0" w:space="0" w:color="auto"/>
                    <w:bottom w:val="none" w:sz="0" w:space="0" w:color="auto"/>
                    <w:right w:val="none" w:sz="0" w:space="0" w:color="auto"/>
                  </w:divBdr>
                </w:div>
                <w:div w:id="1608735093">
                  <w:marLeft w:val="480"/>
                  <w:marRight w:val="0"/>
                  <w:marTop w:val="0"/>
                  <w:marBottom w:val="0"/>
                  <w:divBdr>
                    <w:top w:val="none" w:sz="0" w:space="0" w:color="auto"/>
                    <w:left w:val="none" w:sz="0" w:space="0" w:color="auto"/>
                    <w:bottom w:val="none" w:sz="0" w:space="0" w:color="auto"/>
                    <w:right w:val="none" w:sz="0" w:space="0" w:color="auto"/>
                  </w:divBdr>
                </w:div>
                <w:div w:id="852497926">
                  <w:marLeft w:val="480"/>
                  <w:marRight w:val="0"/>
                  <w:marTop w:val="0"/>
                  <w:marBottom w:val="0"/>
                  <w:divBdr>
                    <w:top w:val="none" w:sz="0" w:space="0" w:color="auto"/>
                    <w:left w:val="none" w:sz="0" w:space="0" w:color="auto"/>
                    <w:bottom w:val="none" w:sz="0" w:space="0" w:color="auto"/>
                    <w:right w:val="none" w:sz="0" w:space="0" w:color="auto"/>
                  </w:divBdr>
                </w:div>
                <w:div w:id="1811509565">
                  <w:marLeft w:val="480"/>
                  <w:marRight w:val="0"/>
                  <w:marTop w:val="0"/>
                  <w:marBottom w:val="0"/>
                  <w:divBdr>
                    <w:top w:val="none" w:sz="0" w:space="0" w:color="auto"/>
                    <w:left w:val="none" w:sz="0" w:space="0" w:color="auto"/>
                    <w:bottom w:val="none" w:sz="0" w:space="0" w:color="auto"/>
                    <w:right w:val="none" w:sz="0" w:space="0" w:color="auto"/>
                  </w:divBdr>
                </w:div>
                <w:div w:id="620962108">
                  <w:marLeft w:val="480"/>
                  <w:marRight w:val="0"/>
                  <w:marTop w:val="0"/>
                  <w:marBottom w:val="0"/>
                  <w:divBdr>
                    <w:top w:val="none" w:sz="0" w:space="0" w:color="auto"/>
                    <w:left w:val="none" w:sz="0" w:space="0" w:color="auto"/>
                    <w:bottom w:val="none" w:sz="0" w:space="0" w:color="auto"/>
                    <w:right w:val="none" w:sz="0" w:space="0" w:color="auto"/>
                  </w:divBdr>
                </w:div>
                <w:div w:id="378823939">
                  <w:marLeft w:val="480"/>
                  <w:marRight w:val="0"/>
                  <w:marTop w:val="0"/>
                  <w:marBottom w:val="0"/>
                  <w:divBdr>
                    <w:top w:val="none" w:sz="0" w:space="0" w:color="auto"/>
                    <w:left w:val="none" w:sz="0" w:space="0" w:color="auto"/>
                    <w:bottom w:val="none" w:sz="0" w:space="0" w:color="auto"/>
                    <w:right w:val="none" w:sz="0" w:space="0" w:color="auto"/>
                  </w:divBdr>
                </w:div>
                <w:div w:id="147409151">
                  <w:marLeft w:val="480"/>
                  <w:marRight w:val="0"/>
                  <w:marTop w:val="0"/>
                  <w:marBottom w:val="0"/>
                  <w:divBdr>
                    <w:top w:val="none" w:sz="0" w:space="0" w:color="auto"/>
                    <w:left w:val="none" w:sz="0" w:space="0" w:color="auto"/>
                    <w:bottom w:val="none" w:sz="0" w:space="0" w:color="auto"/>
                    <w:right w:val="none" w:sz="0" w:space="0" w:color="auto"/>
                  </w:divBdr>
                </w:div>
                <w:div w:id="593635628">
                  <w:marLeft w:val="480"/>
                  <w:marRight w:val="0"/>
                  <w:marTop w:val="0"/>
                  <w:marBottom w:val="0"/>
                  <w:divBdr>
                    <w:top w:val="none" w:sz="0" w:space="0" w:color="auto"/>
                    <w:left w:val="none" w:sz="0" w:space="0" w:color="auto"/>
                    <w:bottom w:val="none" w:sz="0" w:space="0" w:color="auto"/>
                    <w:right w:val="none" w:sz="0" w:space="0" w:color="auto"/>
                  </w:divBdr>
                </w:div>
                <w:div w:id="624308312">
                  <w:marLeft w:val="480"/>
                  <w:marRight w:val="0"/>
                  <w:marTop w:val="0"/>
                  <w:marBottom w:val="0"/>
                  <w:divBdr>
                    <w:top w:val="none" w:sz="0" w:space="0" w:color="auto"/>
                    <w:left w:val="none" w:sz="0" w:space="0" w:color="auto"/>
                    <w:bottom w:val="none" w:sz="0" w:space="0" w:color="auto"/>
                    <w:right w:val="none" w:sz="0" w:space="0" w:color="auto"/>
                  </w:divBdr>
                </w:div>
                <w:div w:id="1982037783">
                  <w:marLeft w:val="480"/>
                  <w:marRight w:val="0"/>
                  <w:marTop w:val="0"/>
                  <w:marBottom w:val="0"/>
                  <w:divBdr>
                    <w:top w:val="none" w:sz="0" w:space="0" w:color="auto"/>
                    <w:left w:val="none" w:sz="0" w:space="0" w:color="auto"/>
                    <w:bottom w:val="none" w:sz="0" w:space="0" w:color="auto"/>
                    <w:right w:val="none" w:sz="0" w:space="0" w:color="auto"/>
                  </w:divBdr>
                </w:div>
                <w:div w:id="870724521">
                  <w:marLeft w:val="480"/>
                  <w:marRight w:val="0"/>
                  <w:marTop w:val="0"/>
                  <w:marBottom w:val="0"/>
                  <w:divBdr>
                    <w:top w:val="none" w:sz="0" w:space="0" w:color="auto"/>
                    <w:left w:val="none" w:sz="0" w:space="0" w:color="auto"/>
                    <w:bottom w:val="none" w:sz="0" w:space="0" w:color="auto"/>
                    <w:right w:val="none" w:sz="0" w:space="0" w:color="auto"/>
                  </w:divBdr>
                </w:div>
                <w:div w:id="875309242">
                  <w:marLeft w:val="480"/>
                  <w:marRight w:val="0"/>
                  <w:marTop w:val="0"/>
                  <w:marBottom w:val="0"/>
                  <w:divBdr>
                    <w:top w:val="none" w:sz="0" w:space="0" w:color="auto"/>
                    <w:left w:val="none" w:sz="0" w:space="0" w:color="auto"/>
                    <w:bottom w:val="none" w:sz="0" w:space="0" w:color="auto"/>
                    <w:right w:val="none" w:sz="0" w:space="0" w:color="auto"/>
                  </w:divBdr>
                </w:div>
                <w:div w:id="819347115">
                  <w:marLeft w:val="480"/>
                  <w:marRight w:val="0"/>
                  <w:marTop w:val="0"/>
                  <w:marBottom w:val="0"/>
                  <w:divBdr>
                    <w:top w:val="none" w:sz="0" w:space="0" w:color="auto"/>
                    <w:left w:val="none" w:sz="0" w:space="0" w:color="auto"/>
                    <w:bottom w:val="none" w:sz="0" w:space="0" w:color="auto"/>
                    <w:right w:val="none" w:sz="0" w:space="0" w:color="auto"/>
                  </w:divBdr>
                </w:div>
                <w:div w:id="2114979473">
                  <w:marLeft w:val="480"/>
                  <w:marRight w:val="0"/>
                  <w:marTop w:val="0"/>
                  <w:marBottom w:val="0"/>
                  <w:divBdr>
                    <w:top w:val="none" w:sz="0" w:space="0" w:color="auto"/>
                    <w:left w:val="none" w:sz="0" w:space="0" w:color="auto"/>
                    <w:bottom w:val="none" w:sz="0" w:space="0" w:color="auto"/>
                    <w:right w:val="none" w:sz="0" w:space="0" w:color="auto"/>
                  </w:divBdr>
                </w:div>
                <w:div w:id="1663267394">
                  <w:marLeft w:val="480"/>
                  <w:marRight w:val="0"/>
                  <w:marTop w:val="0"/>
                  <w:marBottom w:val="0"/>
                  <w:divBdr>
                    <w:top w:val="none" w:sz="0" w:space="0" w:color="auto"/>
                    <w:left w:val="none" w:sz="0" w:space="0" w:color="auto"/>
                    <w:bottom w:val="none" w:sz="0" w:space="0" w:color="auto"/>
                    <w:right w:val="none" w:sz="0" w:space="0" w:color="auto"/>
                  </w:divBdr>
                </w:div>
                <w:div w:id="1364598512">
                  <w:marLeft w:val="480"/>
                  <w:marRight w:val="0"/>
                  <w:marTop w:val="0"/>
                  <w:marBottom w:val="0"/>
                  <w:divBdr>
                    <w:top w:val="none" w:sz="0" w:space="0" w:color="auto"/>
                    <w:left w:val="none" w:sz="0" w:space="0" w:color="auto"/>
                    <w:bottom w:val="none" w:sz="0" w:space="0" w:color="auto"/>
                    <w:right w:val="none" w:sz="0" w:space="0" w:color="auto"/>
                  </w:divBdr>
                </w:div>
                <w:div w:id="1238320123">
                  <w:marLeft w:val="480"/>
                  <w:marRight w:val="0"/>
                  <w:marTop w:val="0"/>
                  <w:marBottom w:val="0"/>
                  <w:divBdr>
                    <w:top w:val="none" w:sz="0" w:space="0" w:color="auto"/>
                    <w:left w:val="none" w:sz="0" w:space="0" w:color="auto"/>
                    <w:bottom w:val="none" w:sz="0" w:space="0" w:color="auto"/>
                    <w:right w:val="none" w:sz="0" w:space="0" w:color="auto"/>
                  </w:divBdr>
                </w:div>
                <w:div w:id="106854275">
                  <w:marLeft w:val="480"/>
                  <w:marRight w:val="0"/>
                  <w:marTop w:val="0"/>
                  <w:marBottom w:val="0"/>
                  <w:divBdr>
                    <w:top w:val="none" w:sz="0" w:space="0" w:color="auto"/>
                    <w:left w:val="none" w:sz="0" w:space="0" w:color="auto"/>
                    <w:bottom w:val="none" w:sz="0" w:space="0" w:color="auto"/>
                    <w:right w:val="none" w:sz="0" w:space="0" w:color="auto"/>
                  </w:divBdr>
                </w:div>
                <w:div w:id="902956678">
                  <w:marLeft w:val="480"/>
                  <w:marRight w:val="0"/>
                  <w:marTop w:val="0"/>
                  <w:marBottom w:val="0"/>
                  <w:divBdr>
                    <w:top w:val="none" w:sz="0" w:space="0" w:color="auto"/>
                    <w:left w:val="none" w:sz="0" w:space="0" w:color="auto"/>
                    <w:bottom w:val="none" w:sz="0" w:space="0" w:color="auto"/>
                    <w:right w:val="none" w:sz="0" w:space="0" w:color="auto"/>
                  </w:divBdr>
                </w:div>
                <w:div w:id="1606040918">
                  <w:marLeft w:val="480"/>
                  <w:marRight w:val="0"/>
                  <w:marTop w:val="0"/>
                  <w:marBottom w:val="0"/>
                  <w:divBdr>
                    <w:top w:val="none" w:sz="0" w:space="0" w:color="auto"/>
                    <w:left w:val="none" w:sz="0" w:space="0" w:color="auto"/>
                    <w:bottom w:val="none" w:sz="0" w:space="0" w:color="auto"/>
                    <w:right w:val="none" w:sz="0" w:space="0" w:color="auto"/>
                  </w:divBdr>
                </w:div>
                <w:div w:id="470296582">
                  <w:marLeft w:val="480"/>
                  <w:marRight w:val="0"/>
                  <w:marTop w:val="0"/>
                  <w:marBottom w:val="0"/>
                  <w:divBdr>
                    <w:top w:val="none" w:sz="0" w:space="0" w:color="auto"/>
                    <w:left w:val="none" w:sz="0" w:space="0" w:color="auto"/>
                    <w:bottom w:val="none" w:sz="0" w:space="0" w:color="auto"/>
                    <w:right w:val="none" w:sz="0" w:space="0" w:color="auto"/>
                  </w:divBdr>
                </w:div>
                <w:div w:id="441926397">
                  <w:marLeft w:val="480"/>
                  <w:marRight w:val="0"/>
                  <w:marTop w:val="0"/>
                  <w:marBottom w:val="0"/>
                  <w:divBdr>
                    <w:top w:val="none" w:sz="0" w:space="0" w:color="auto"/>
                    <w:left w:val="none" w:sz="0" w:space="0" w:color="auto"/>
                    <w:bottom w:val="none" w:sz="0" w:space="0" w:color="auto"/>
                    <w:right w:val="none" w:sz="0" w:space="0" w:color="auto"/>
                  </w:divBdr>
                </w:div>
                <w:div w:id="921796287">
                  <w:marLeft w:val="480"/>
                  <w:marRight w:val="0"/>
                  <w:marTop w:val="0"/>
                  <w:marBottom w:val="0"/>
                  <w:divBdr>
                    <w:top w:val="none" w:sz="0" w:space="0" w:color="auto"/>
                    <w:left w:val="none" w:sz="0" w:space="0" w:color="auto"/>
                    <w:bottom w:val="none" w:sz="0" w:space="0" w:color="auto"/>
                    <w:right w:val="none" w:sz="0" w:space="0" w:color="auto"/>
                  </w:divBdr>
                </w:div>
                <w:div w:id="1754469299">
                  <w:marLeft w:val="480"/>
                  <w:marRight w:val="0"/>
                  <w:marTop w:val="0"/>
                  <w:marBottom w:val="0"/>
                  <w:divBdr>
                    <w:top w:val="none" w:sz="0" w:space="0" w:color="auto"/>
                    <w:left w:val="none" w:sz="0" w:space="0" w:color="auto"/>
                    <w:bottom w:val="none" w:sz="0" w:space="0" w:color="auto"/>
                    <w:right w:val="none" w:sz="0" w:space="0" w:color="auto"/>
                  </w:divBdr>
                </w:div>
                <w:div w:id="1576042256">
                  <w:marLeft w:val="480"/>
                  <w:marRight w:val="0"/>
                  <w:marTop w:val="0"/>
                  <w:marBottom w:val="0"/>
                  <w:divBdr>
                    <w:top w:val="none" w:sz="0" w:space="0" w:color="auto"/>
                    <w:left w:val="none" w:sz="0" w:space="0" w:color="auto"/>
                    <w:bottom w:val="none" w:sz="0" w:space="0" w:color="auto"/>
                    <w:right w:val="none" w:sz="0" w:space="0" w:color="auto"/>
                  </w:divBdr>
                </w:div>
                <w:div w:id="466900311">
                  <w:marLeft w:val="480"/>
                  <w:marRight w:val="0"/>
                  <w:marTop w:val="0"/>
                  <w:marBottom w:val="0"/>
                  <w:divBdr>
                    <w:top w:val="none" w:sz="0" w:space="0" w:color="auto"/>
                    <w:left w:val="none" w:sz="0" w:space="0" w:color="auto"/>
                    <w:bottom w:val="none" w:sz="0" w:space="0" w:color="auto"/>
                    <w:right w:val="none" w:sz="0" w:space="0" w:color="auto"/>
                  </w:divBdr>
                </w:div>
                <w:div w:id="832720019">
                  <w:marLeft w:val="480"/>
                  <w:marRight w:val="0"/>
                  <w:marTop w:val="0"/>
                  <w:marBottom w:val="0"/>
                  <w:divBdr>
                    <w:top w:val="none" w:sz="0" w:space="0" w:color="auto"/>
                    <w:left w:val="none" w:sz="0" w:space="0" w:color="auto"/>
                    <w:bottom w:val="none" w:sz="0" w:space="0" w:color="auto"/>
                    <w:right w:val="none" w:sz="0" w:space="0" w:color="auto"/>
                  </w:divBdr>
                </w:div>
                <w:div w:id="661275806">
                  <w:marLeft w:val="480"/>
                  <w:marRight w:val="0"/>
                  <w:marTop w:val="0"/>
                  <w:marBottom w:val="0"/>
                  <w:divBdr>
                    <w:top w:val="none" w:sz="0" w:space="0" w:color="auto"/>
                    <w:left w:val="none" w:sz="0" w:space="0" w:color="auto"/>
                    <w:bottom w:val="none" w:sz="0" w:space="0" w:color="auto"/>
                    <w:right w:val="none" w:sz="0" w:space="0" w:color="auto"/>
                  </w:divBdr>
                </w:div>
                <w:div w:id="1666056272">
                  <w:marLeft w:val="480"/>
                  <w:marRight w:val="0"/>
                  <w:marTop w:val="0"/>
                  <w:marBottom w:val="0"/>
                  <w:divBdr>
                    <w:top w:val="none" w:sz="0" w:space="0" w:color="auto"/>
                    <w:left w:val="none" w:sz="0" w:space="0" w:color="auto"/>
                    <w:bottom w:val="none" w:sz="0" w:space="0" w:color="auto"/>
                    <w:right w:val="none" w:sz="0" w:space="0" w:color="auto"/>
                  </w:divBdr>
                </w:div>
                <w:div w:id="1697778489">
                  <w:marLeft w:val="480"/>
                  <w:marRight w:val="0"/>
                  <w:marTop w:val="0"/>
                  <w:marBottom w:val="0"/>
                  <w:divBdr>
                    <w:top w:val="none" w:sz="0" w:space="0" w:color="auto"/>
                    <w:left w:val="none" w:sz="0" w:space="0" w:color="auto"/>
                    <w:bottom w:val="none" w:sz="0" w:space="0" w:color="auto"/>
                    <w:right w:val="none" w:sz="0" w:space="0" w:color="auto"/>
                  </w:divBdr>
                </w:div>
                <w:div w:id="766929750">
                  <w:marLeft w:val="480"/>
                  <w:marRight w:val="0"/>
                  <w:marTop w:val="0"/>
                  <w:marBottom w:val="0"/>
                  <w:divBdr>
                    <w:top w:val="none" w:sz="0" w:space="0" w:color="auto"/>
                    <w:left w:val="none" w:sz="0" w:space="0" w:color="auto"/>
                    <w:bottom w:val="none" w:sz="0" w:space="0" w:color="auto"/>
                    <w:right w:val="none" w:sz="0" w:space="0" w:color="auto"/>
                  </w:divBdr>
                </w:div>
                <w:div w:id="1126505267">
                  <w:marLeft w:val="480"/>
                  <w:marRight w:val="0"/>
                  <w:marTop w:val="0"/>
                  <w:marBottom w:val="0"/>
                  <w:divBdr>
                    <w:top w:val="none" w:sz="0" w:space="0" w:color="auto"/>
                    <w:left w:val="none" w:sz="0" w:space="0" w:color="auto"/>
                    <w:bottom w:val="none" w:sz="0" w:space="0" w:color="auto"/>
                    <w:right w:val="none" w:sz="0" w:space="0" w:color="auto"/>
                  </w:divBdr>
                </w:div>
                <w:div w:id="1492327979">
                  <w:marLeft w:val="480"/>
                  <w:marRight w:val="0"/>
                  <w:marTop w:val="0"/>
                  <w:marBottom w:val="0"/>
                  <w:divBdr>
                    <w:top w:val="none" w:sz="0" w:space="0" w:color="auto"/>
                    <w:left w:val="none" w:sz="0" w:space="0" w:color="auto"/>
                    <w:bottom w:val="none" w:sz="0" w:space="0" w:color="auto"/>
                    <w:right w:val="none" w:sz="0" w:space="0" w:color="auto"/>
                  </w:divBdr>
                </w:div>
                <w:div w:id="1532376936">
                  <w:marLeft w:val="480"/>
                  <w:marRight w:val="0"/>
                  <w:marTop w:val="0"/>
                  <w:marBottom w:val="0"/>
                  <w:divBdr>
                    <w:top w:val="none" w:sz="0" w:space="0" w:color="auto"/>
                    <w:left w:val="none" w:sz="0" w:space="0" w:color="auto"/>
                    <w:bottom w:val="none" w:sz="0" w:space="0" w:color="auto"/>
                    <w:right w:val="none" w:sz="0" w:space="0" w:color="auto"/>
                  </w:divBdr>
                </w:div>
                <w:div w:id="1769275849">
                  <w:marLeft w:val="480"/>
                  <w:marRight w:val="0"/>
                  <w:marTop w:val="0"/>
                  <w:marBottom w:val="0"/>
                  <w:divBdr>
                    <w:top w:val="none" w:sz="0" w:space="0" w:color="auto"/>
                    <w:left w:val="none" w:sz="0" w:space="0" w:color="auto"/>
                    <w:bottom w:val="none" w:sz="0" w:space="0" w:color="auto"/>
                    <w:right w:val="none" w:sz="0" w:space="0" w:color="auto"/>
                  </w:divBdr>
                </w:div>
                <w:div w:id="1360004883">
                  <w:marLeft w:val="480"/>
                  <w:marRight w:val="0"/>
                  <w:marTop w:val="0"/>
                  <w:marBottom w:val="0"/>
                  <w:divBdr>
                    <w:top w:val="none" w:sz="0" w:space="0" w:color="auto"/>
                    <w:left w:val="none" w:sz="0" w:space="0" w:color="auto"/>
                    <w:bottom w:val="none" w:sz="0" w:space="0" w:color="auto"/>
                    <w:right w:val="none" w:sz="0" w:space="0" w:color="auto"/>
                  </w:divBdr>
                </w:div>
                <w:div w:id="2044554439">
                  <w:marLeft w:val="480"/>
                  <w:marRight w:val="0"/>
                  <w:marTop w:val="0"/>
                  <w:marBottom w:val="0"/>
                  <w:divBdr>
                    <w:top w:val="none" w:sz="0" w:space="0" w:color="auto"/>
                    <w:left w:val="none" w:sz="0" w:space="0" w:color="auto"/>
                    <w:bottom w:val="none" w:sz="0" w:space="0" w:color="auto"/>
                    <w:right w:val="none" w:sz="0" w:space="0" w:color="auto"/>
                  </w:divBdr>
                </w:div>
                <w:div w:id="2060087203">
                  <w:marLeft w:val="480"/>
                  <w:marRight w:val="0"/>
                  <w:marTop w:val="0"/>
                  <w:marBottom w:val="0"/>
                  <w:divBdr>
                    <w:top w:val="none" w:sz="0" w:space="0" w:color="auto"/>
                    <w:left w:val="none" w:sz="0" w:space="0" w:color="auto"/>
                    <w:bottom w:val="none" w:sz="0" w:space="0" w:color="auto"/>
                    <w:right w:val="none" w:sz="0" w:space="0" w:color="auto"/>
                  </w:divBdr>
                </w:div>
                <w:div w:id="2063092713">
                  <w:marLeft w:val="480"/>
                  <w:marRight w:val="0"/>
                  <w:marTop w:val="0"/>
                  <w:marBottom w:val="0"/>
                  <w:divBdr>
                    <w:top w:val="none" w:sz="0" w:space="0" w:color="auto"/>
                    <w:left w:val="none" w:sz="0" w:space="0" w:color="auto"/>
                    <w:bottom w:val="none" w:sz="0" w:space="0" w:color="auto"/>
                    <w:right w:val="none" w:sz="0" w:space="0" w:color="auto"/>
                  </w:divBdr>
                </w:div>
                <w:div w:id="1956717099">
                  <w:marLeft w:val="480"/>
                  <w:marRight w:val="0"/>
                  <w:marTop w:val="0"/>
                  <w:marBottom w:val="0"/>
                  <w:divBdr>
                    <w:top w:val="none" w:sz="0" w:space="0" w:color="auto"/>
                    <w:left w:val="none" w:sz="0" w:space="0" w:color="auto"/>
                    <w:bottom w:val="none" w:sz="0" w:space="0" w:color="auto"/>
                    <w:right w:val="none" w:sz="0" w:space="0" w:color="auto"/>
                  </w:divBdr>
                </w:div>
                <w:div w:id="1759668274">
                  <w:marLeft w:val="480"/>
                  <w:marRight w:val="0"/>
                  <w:marTop w:val="0"/>
                  <w:marBottom w:val="0"/>
                  <w:divBdr>
                    <w:top w:val="none" w:sz="0" w:space="0" w:color="auto"/>
                    <w:left w:val="none" w:sz="0" w:space="0" w:color="auto"/>
                    <w:bottom w:val="none" w:sz="0" w:space="0" w:color="auto"/>
                    <w:right w:val="none" w:sz="0" w:space="0" w:color="auto"/>
                  </w:divBdr>
                </w:div>
                <w:div w:id="820079504">
                  <w:marLeft w:val="480"/>
                  <w:marRight w:val="0"/>
                  <w:marTop w:val="0"/>
                  <w:marBottom w:val="0"/>
                  <w:divBdr>
                    <w:top w:val="none" w:sz="0" w:space="0" w:color="auto"/>
                    <w:left w:val="none" w:sz="0" w:space="0" w:color="auto"/>
                    <w:bottom w:val="none" w:sz="0" w:space="0" w:color="auto"/>
                    <w:right w:val="none" w:sz="0" w:space="0" w:color="auto"/>
                  </w:divBdr>
                </w:div>
                <w:div w:id="2138790774">
                  <w:marLeft w:val="480"/>
                  <w:marRight w:val="0"/>
                  <w:marTop w:val="0"/>
                  <w:marBottom w:val="0"/>
                  <w:divBdr>
                    <w:top w:val="none" w:sz="0" w:space="0" w:color="auto"/>
                    <w:left w:val="none" w:sz="0" w:space="0" w:color="auto"/>
                    <w:bottom w:val="none" w:sz="0" w:space="0" w:color="auto"/>
                    <w:right w:val="none" w:sz="0" w:space="0" w:color="auto"/>
                  </w:divBdr>
                </w:div>
                <w:div w:id="1656909307">
                  <w:marLeft w:val="480"/>
                  <w:marRight w:val="0"/>
                  <w:marTop w:val="0"/>
                  <w:marBottom w:val="0"/>
                  <w:divBdr>
                    <w:top w:val="none" w:sz="0" w:space="0" w:color="auto"/>
                    <w:left w:val="none" w:sz="0" w:space="0" w:color="auto"/>
                    <w:bottom w:val="none" w:sz="0" w:space="0" w:color="auto"/>
                    <w:right w:val="none" w:sz="0" w:space="0" w:color="auto"/>
                  </w:divBdr>
                </w:div>
                <w:div w:id="349187084">
                  <w:marLeft w:val="480"/>
                  <w:marRight w:val="0"/>
                  <w:marTop w:val="0"/>
                  <w:marBottom w:val="0"/>
                  <w:divBdr>
                    <w:top w:val="none" w:sz="0" w:space="0" w:color="auto"/>
                    <w:left w:val="none" w:sz="0" w:space="0" w:color="auto"/>
                    <w:bottom w:val="none" w:sz="0" w:space="0" w:color="auto"/>
                    <w:right w:val="none" w:sz="0" w:space="0" w:color="auto"/>
                  </w:divBdr>
                </w:div>
                <w:div w:id="780420618">
                  <w:marLeft w:val="480"/>
                  <w:marRight w:val="0"/>
                  <w:marTop w:val="0"/>
                  <w:marBottom w:val="0"/>
                  <w:divBdr>
                    <w:top w:val="none" w:sz="0" w:space="0" w:color="auto"/>
                    <w:left w:val="none" w:sz="0" w:space="0" w:color="auto"/>
                    <w:bottom w:val="none" w:sz="0" w:space="0" w:color="auto"/>
                    <w:right w:val="none" w:sz="0" w:space="0" w:color="auto"/>
                  </w:divBdr>
                </w:div>
                <w:div w:id="806244607">
                  <w:marLeft w:val="480"/>
                  <w:marRight w:val="0"/>
                  <w:marTop w:val="0"/>
                  <w:marBottom w:val="0"/>
                  <w:divBdr>
                    <w:top w:val="none" w:sz="0" w:space="0" w:color="auto"/>
                    <w:left w:val="none" w:sz="0" w:space="0" w:color="auto"/>
                    <w:bottom w:val="none" w:sz="0" w:space="0" w:color="auto"/>
                    <w:right w:val="none" w:sz="0" w:space="0" w:color="auto"/>
                  </w:divBdr>
                </w:div>
                <w:div w:id="1912539722">
                  <w:marLeft w:val="480"/>
                  <w:marRight w:val="0"/>
                  <w:marTop w:val="0"/>
                  <w:marBottom w:val="0"/>
                  <w:divBdr>
                    <w:top w:val="none" w:sz="0" w:space="0" w:color="auto"/>
                    <w:left w:val="none" w:sz="0" w:space="0" w:color="auto"/>
                    <w:bottom w:val="none" w:sz="0" w:space="0" w:color="auto"/>
                    <w:right w:val="none" w:sz="0" w:space="0" w:color="auto"/>
                  </w:divBdr>
                </w:div>
                <w:div w:id="1609770898">
                  <w:marLeft w:val="480"/>
                  <w:marRight w:val="0"/>
                  <w:marTop w:val="0"/>
                  <w:marBottom w:val="0"/>
                  <w:divBdr>
                    <w:top w:val="none" w:sz="0" w:space="0" w:color="auto"/>
                    <w:left w:val="none" w:sz="0" w:space="0" w:color="auto"/>
                    <w:bottom w:val="none" w:sz="0" w:space="0" w:color="auto"/>
                    <w:right w:val="none" w:sz="0" w:space="0" w:color="auto"/>
                  </w:divBdr>
                </w:div>
                <w:div w:id="387192855">
                  <w:marLeft w:val="480"/>
                  <w:marRight w:val="0"/>
                  <w:marTop w:val="0"/>
                  <w:marBottom w:val="0"/>
                  <w:divBdr>
                    <w:top w:val="none" w:sz="0" w:space="0" w:color="auto"/>
                    <w:left w:val="none" w:sz="0" w:space="0" w:color="auto"/>
                    <w:bottom w:val="none" w:sz="0" w:space="0" w:color="auto"/>
                    <w:right w:val="none" w:sz="0" w:space="0" w:color="auto"/>
                  </w:divBdr>
                </w:div>
                <w:div w:id="1572498923">
                  <w:marLeft w:val="480"/>
                  <w:marRight w:val="0"/>
                  <w:marTop w:val="0"/>
                  <w:marBottom w:val="0"/>
                  <w:divBdr>
                    <w:top w:val="none" w:sz="0" w:space="0" w:color="auto"/>
                    <w:left w:val="none" w:sz="0" w:space="0" w:color="auto"/>
                    <w:bottom w:val="none" w:sz="0" w:space="0" w:color="auto"/>
                    <w:right w:val="none" w:sz="0" w:space="0" w:color="auto"/>
                  </w:divBdr>
                </w:div>
                <w:div w:id="2106655053">
                  <w:marLeft w:val="480"/>
                  <w:marRight w:val="0"/>
                  <w:marTop w:val="0"/>
                  <w:marBottom w:val="0"/>
                  <w:divBdr>
                    <w:top w:val="none" w:sz="0" w:space="0" w:color="auto"/>
                    <w:left w:val="none" w:sz="0" w:space="0" w:color="auto"/>
                    <w:bottom w:val="none" w:sz="0" w:space="0" w:color="auto"/>
                    <w:right w:val="none" w:sz="0" w:space="0" w:color="auto"/>
                  </w:divBdr>
                </w:div>
                <w:div w:id="1056663049">
                  <w:marLeft w:val="480"/>
                  <w:marRight w:val="0"/>
                  <w:marTop w:val="0"/>
                  <w:marBottom w:val="0"/>
                  <w:divBdr>
                    <w:top w:val="none" w:sz="0" w:space="0" w:color="auto"/>
                    <w:left w:val="none" w:sz="0" w:space="0" w:color="auto"/>
                    <w:bottom w:val="none" w:sz="0" w:space="0" w:color="auto"/>
                    <w:right w:val="none" w:sz="0" w:space="0" w:color="auto"/>
                  </w:divBdr>
                </w:div>
                <w:div w:id="1849561188">
                  <w:marLeft w:val="480"/>
                  <w:marRight w:val="0"/>
                  <w:marTop w:val="0"/>
                  <w:marBottom w:val="0"/>
                  <w:divBdr>
                    <w:top w:val="none" w:sz="0" w:space="0" w:color="auto"/>
                    <w:left w:val="none" w:sz="0" w:space="0" w:color="auto"/>
                    <w:bottom w:val="none" w:sz="0" w:space="0" w:color="auto"/>
                    <w:right w:val="none" w:sz="0" w:space="0" w:color="auto"/>
                  </w:divBdr>
                </w:div>
                <w:div w:id="174275526">
                  <w:marLeft w:val="480"/>
                  <w:marRight w:val="0"/>
                  <w:marTop w:val="0"/>
                  <w:marBottom w:val="0"/>
                  <w:divBdr>
                    <w:top w:val="none" w:sz="0" w:space="0" w:color="auto"/>
                    <w:left w:val="none" w:sz="0" w:space="0" w:color="auto"/>
                    <w:bottom w:val="none" w:sz="0" w:space="0" w:color="auto"/>
                    <w:right w:val="none" w:sz="0" w:space="0" w:color="auto"/>
                  </w:divBdr>
                </w:div>
                <w:div w:id="906035945">
                  <w:marLeft w:val="480"/>
                  <w:marRight w:val="0"/>
                  <w:marTop w:val="0"/>
                  <w:marBottom w:val="0"/>
                  <w:divBdr>
                    <w:top w:val="none" w:sz="0" w:space="0" w:color="auto"/>
                    <w:left w:val="none" w:sz="0" w:space="0" w:color="auto"/>
                    <w:bottom w:val="none" w:sz="0" w:space="0" w:color="auto"/>
                    <w:right w:val="none" w:sz="0" w:space="0" w:color="auto"/>
                  </w:divBdr>
                </w:div>
                <w:div w:id="1921253580">
                  <w:marLeft w:val="480"/>
                  <w:marRight w:val="0"/>
                  <w:marTop w:val="0"/>
                  <w:marBottom w:val="0"/>
                  <w:divBdr>
                    <w:top w:val="none" w:sz="0" w:space="0" w:color="auto"/>
                    <w:left w:val="none" w:sz="0" w:space="0" w:color="auto"/>
                    <w:bottom w:val="none" w:sz="0" w:space="0" w:color="auto"/>
                    <w:right w:val="none" w:sz="0" w:space="0" w:color="auto"/>
                  </w:divBdr>
                </w:div>
                <w:div w:id="1478186283">
                  <w:marLeft w:val="480"/>
                  <w:marRight w:val="0"/>
                  <w:marTop w:val="0"/>
                  <w:marBottom w:val="0"/>
                  <w:divBdr>
                    <w:top w:val="none" w:sz="0" w:space="0" w:color="auto"/>
                    <w:left w:val="none" w:sz="0" w:space="0" w:color="auto"/>
                    <w:bottom w:val="none" w:sz="0" w:space="0" w:color="auto"/>
                    <w:right w:val="none" w:sz="0" w:space="0" w:color="auto"/>
                  </w:divBdr>
                </w:div>
                <w:div w:id="2046713598">
                  <w:marLeft w:val="480"/>
                  <w:marRight w:val="0"/>
                  <w:marTop w:val="0"/>
                  <w:marBottom w:val="0"/>
                  <w:divBdr>
                    <w:top w:val="none" w:sz="0" w:space="0" w:color="auto"/>
                    <w:left w:val="none" w:sz="0" w:space="0" w:color="auto"/>
                    <w:bottom w:val="none" w:sz="0" w:space="0" w:color="auto"/>
                    <w:right w:val="none" w:sz="0" w:space="0" w:color="auto"/>
                  </w:divBdr>
                </w:div>
                <w:div w:id="1449815896">
                  <w:marLeft w:val="480"/>
                  <w:marRight w:val="0"/>
                  <w:marTop w:val="0"/>
                  <w:marBottom w:val="0"/>
                  <w:divBdr>
                    <w:top w:val="none" w:sz="0" w:space="0" w:color="auto"/>
                    <w:left w:val="none" w:sz="0" w:space="0" w:color="auto"/>
                    <w:bottom w:val="none" w:sz="0" w:space="0" w:color="auto"/>
                    <w:right w:val="none" w:sz="0" w:space="0" w:color="auto"/>
                  </w:divBdr>
                </w:div>
                <w:div w:id="2003003812">
                  <w:marLeft w:val="480"/>
                  <w:marRight w:val="0"/>
                  <w:marTop w:val="0"/>
                  <w:marBottom w:val="0"/>
                  <w:divBdr>
                    <w:top w:val="none" w:sz="0" w:space="0" w:color="auto"/>
                    <w:left w:val="none" w:sz="0" w:space="0" w:color="auto"/>
                    <w:bottom w:val="none" w:sz="0" w:space="0" w:color="auto"/>
                    <w:right w:val="none" w:sz="0" w:space="0" w:color="auto"/>
                  </w:divBdr>
                </w:div>
                <w:div w:id="779492888">
                  <w:marLeft w:val="480"/>
                  <w:marRight w:val="0"/>
                  <w:marTop w:val="0"/>
                  <w:marBottom w:val="0"/>
                  <w:divBdr>
                    <w:top w:val="none" w:sz="0" w:space="0" w:color="auto"/>
                    <w:left w:val="none" w:sz="0" w:space="0" w:color="auto"/>
                    <w:bottom w:val="none" w:sz="0" w:space="0" w:color="auto"/>
                    <w:right w:val="none" w:sz="0" w:space="0" w:color="auto"/>
                  </w:divBdr>
                </w:div>
                <w:div w:id="1568419347">
                  <w:marLeft w:val="480"/>
                  <w:marRight w:val="0"/>
                  <w:marTop w:val="0"/>
                  <w:marBottom w:val="0"/>
                  <w:divBdr>
                    <w:top w:val="none" w:sz="0" w:space="0" w:color="auto"/>
                    <w:left w:val="none" w:sz="0" w:space="0" w:color="auto"/>
                    <w:bottom w:val="none" w:sz="0" w:space="0" w:color="auto"/>
                    <w:right w:val="none" w:sz="0" w:space="0" w:color="auto"/>
                  </w:divBdr>
                </w:div>
                <w:div w:id="1127314218">
                  <w:marLeft w:val="480"/>
                  <w:marRight w:val="0"/>
                  <w:marTop w:val="0"/>
                  <w:marBottom w:val="0"/>
                  <w:divBdr>
                    <w:top w:val="none" w:sz="0" w:space="0" w:color="auto"/>
                    <w:left w:val="none" w:sz="0" w:space="0" w:color="auto"/>
                    <w:bottom w:val="none" w:sz="0" w:space="0" w:color="auto"/>
                    <w:right w:val="none" w:sz="0" w:space="0" w:color="auto"/>
                  </w:divBdr>
                </w:div>
              </w:divsChild>
            </w:div>
            <w:div w:id="853109517">
              <w:marLeft w:val="0"/>
              <w:marRight w:val="0"/>
              <w:marTop w:val="0"/>
              <w:marBottom w:val="0"/>
              <w:divBdr>
                <w:top w:val="none" w:sz="0" w:space="0" w:color="auto"/>
                <w:left w:val="none" w:sz="0" w:space="0" w:color="auto"/>
                <w:bottom w:val="none" w:sz="0" w:space="0" w:color="auto"/>
                <w:right w:val="none" w:sz="0" w:space="0" w:color="auto"/>
              </w:divBdr>
              <w:divsChild>
                <w:div w:id="668945678">
                  <w:marLeft w:val="480"/>
                  <w:marRight w:val="0"/>
                  <w:marTop w:val="0"/>
                  <w:marBottom w:val="0"/>
                  <w:divBdr>
                    <w:top w:val="none" w:sz="0" w:space="0" w:color="auto"/>
                    <w:left w:val="none" w:sz="0" w:space="0" w:color="auto"/>
                    <w:bottom w:val="none" w:sz="0" w:space="0" w:color="auto"/>
                    <w:right w:val="none" w:sz="0" w:space="0" w:color="auto"/>
                  </w:divBdr>
                </w:div>
                <w:div w:id="294220122">
                  <w:marLeft w:val="480"/>
                  <w:marRight w:val="0"/>
                  <w:marTop w:val="0"/>
                  <w:marBottom w:val="0"/>
                  <w:divBdr>
                    <w:top w:val="none" w:sz="0" w:space="0" w:color="auto"/>
                    <w:left w:val="none" w:sz="0" w:space="0" w:color="auto"/>
                    <w:bottom w:val="none" w:sz="0" w:space="0" w:color="auto"/>
                    <w:right w:val="none" w:sz="0" w:space="0" w:color="auto"/>
                  </w:divBdr>
                </w:div>
                <w:div w:id="1378166240">
                  <w:marLeft w:val="480"/>
                  <w:marRight w:val="0"/>
                  <w:marTop w:val="0"/>
                  <w:marBottom w:val="0"/>
                  <w:divBdr>
                    <w:top w:val="none" w:sz="0" w:space="0" w:color="auto"/>
                    <w:left w:val="none" w:sz="0" w:space="0" w:color="auto"/>
                    <w:bottom w:val="none" w:sz="0" w:space="0" w:color="auto"/>
                    <w:right w:val="none" w:sz="0" w:space="0" w:color="auto"/>
                  </w:divBdr>
                </w:div>
                <w:div w:id="1614824914">
                  <w:marLeft w:val="480"/>
                  <w:marRight w:val="0"/>
                  <w:marTop w:val="0"/>
                  <w:marBottom w:val="0"/>
                  <w:divBdr>
                    <w:top w:val="none" w:sz="0" w:space="0" w:color="auto"/>
                    <w:left w:val="none" w:sz="0" w:space="0" w:color="auto"/>
                    <w:bottom w:val="none" w:sz="0" w:space="0" w:color="auto"/>
                    <w:right w:val="none" w:sz="0" w:space="0" w:color="auto"/>
                  </w:divBdr>
                </w:div>
                <w:div w:id="1797791982">
                  <w:marLeft w:val="480"/>
                  <w:marRight w:val="0"/>
                  <w:marTop w:val="0"/>
                  <w:marBottom w:val="0"/>
                  <w:divBdr>
                    <w:top w:val="none" w:sz="0" w:space="0" w:color="auto"/>
                    <w:left w:val="none" w:sz="0" w:space="0" w:color="auto"/>
                    <w:bottom w:val="none" w:sz="0" w:space="0" w:color="auto"/>
                    <w:right w:val="none" w:sz="0" w:space="0" w:color="auto"/>
                  </w:divBdr>
                </w:div>
                <w:div w:id="1028024407">
                  <w:marLeft w:val="480"/>
                  <w:marRight w:val="0"/>
                  <w:marTop w:val="0"/>
                  <w:marBottom w:val="0"/>
                  <w:divBdr>
                    <w:top w:val="none" w:sz="0" w:space="0" w:color="auto"/>
                    <w:left w:val="none" w:sz="0" w:space="0" w:color="auto"/>
                    <w:bottom w:val="none" w:sz="0" w:space="0" w:color="auto"/>
                    <w:right w:val="none" w:sz="0" w:space="0" w:color="auto"/>
                  </w:divBdr>
                </w:div>
                <w:div w:id="973829895">
                  <w:marLeft w:val="480"/>
                  <w:marRight w:val="0"/>
                  <w:marTop w:val="0"/>
                  <w:marBottom w:val="0"/>
                  <w:divBdr>
                    <w:top w:val="none" w:sz="0" w:space="0" w:color="auto"/>
                    <w:left w:val="none" w:sz="0" w:space="0" w:color="auto"/>
                    <w:bottom w:val="none" w:sz="0" w:space="0" w:color="auto"/>
                    <w:right w:val="none" w:sz="0" w:space="0" w:color="auto"/>
                  </w:divBdr>
                </w:div>
                <w:div w:id="926620532">
                  <w:marLeft w:val="480"/>
                  <w:marRight w:val="0"/>
                  <w:marTop w:val="0"/>
                  <w:marBottom w:val="0"/>
                  <w:divBdr>
                    <w:top w:val="none" w:sz="0" w:space="0" w:color="auto"/>
                    <w:left w:val="none" w:sz="0" w:space="0" w:color="auto"/>
                    <w:bottom w:val="none" w:sz="0" w:space="0" w:color="auto"/>
                    <w:right w:val="none" w:sz="0" w:space="0" w:color="auto"/>
                  </w:divBdr>
                </w:div>
                <w:div w:id="1457211857">
                  <w:marLeft w:val="480"/>
                  <w:marRight w:val="0"/>
                  <w:marTop w:val="0"/>
                  <w:marBottom w:val="0"/>
                  <w:divBdr>
                    <w:top w:val="none" w:sz="0" w:space="0" w:color="auto"/>
                    <w:left w:val="none" w:sz="0" w:space="0" w:color="auto"/>
                    <w:bottom w:val="none" w:sz="0" w:space="0" w:color="auto"/>
                    <w:right w:val="none" w:sz="0" w:space="0" w:color="auto"/>
                  </w:divBdr>
                </w:div>
                <w:div w:id="160047372">
                  <w:marLeft w:val="480"/>
                  <w:marRight w:val="0"/>
                  <w:marTop w:val="0"/>
                  <w:marBottom w:val="0"/>
                  <w:divBdr>
                    <w:top w:val="none" w:sz="0" w:space="0" w:color="auto"/>
                    <w:left w:val="none" w:sz="0" w:space="0" w:color="auto"/>
                    <w:bottom w:val="none" w:sz="0" w:space="0" w:color="auto"/>
                    <w:right w:val="none" w:sz="0" w:space="0" w:color="auto"/>
                  </w:divBdr>
                </w:div>
                <w:div w:id="1816752082">
                  <w:marLeft w:val="480"/>
                  <w:marRight w:val="0"/>
                  <w:marTop w:val="0"/>
                  <w:marBottom w:val="0"/>
                  <w:divBdr>
                    <w:top w:val="none" w:sz="0" w:space="0" w:color="auto"/>
                    <w:left w:val="none" w:sz="0" w:space="0" w:color="auto"/>
                    <w:bottom w:val="none" w:sz="0" w:space="0" w:color="auto"/>
                    <w:right w:val="none" w:sz="0" w:space="0" w:color="auto"/>
                  </w:divBdr>
                </w:div>
                <w:div w:id="485246224">
                  <w:marLeft w:val="480"/>
                  <w:marRight w:val="0"/>
                  <w:marTop w:val="0"/>
                  <w:marBottom w:val="0"/>
                  <w:divBdr>
                    <w:top w:val="none" w:sz="0" w:space="0" w:color="auto"/>
                    <w:left w:val="none" w:sz="0" w:space="0" w:color="auto"/>
                    <w:bottom w:val="none" w:sz="0" w:space="0" w:color="auto"/>
                    <w:right w:val="none" w:sz="0" w:space="0" w:color="auto"/>
                  </w:divBdr>
                </w:div>
                <w:div w:id="251549899">
                  <w:marLeft w:val="480"/>
                  <w:marRight w:val="0"/>
                  <w:marTop w:val="0"/>
                  <w:marBottom w:val="0"/>
                  <w:divBdr>
                    <w:top w:val="none" w:sz="0" w:space="0" w:color="auto"/>
                    <w:left w:val="none" w:sz="0" w:space="0" w:color="auto"/>
                    <w:bottom w:val="none" w:sz="0" w:space="0" w:color="auto"/>
                    <w:right w:val="none" w:sz="0" w:space="0" w:color="auto"/>
                  </w:divBdr>
                </w:div>
                <w:div w:id="1954046766">
                  <w:marLeft w:val="480"/>
                  <w:marRight w:val="0"/>
                  <w:marTop w:val="0"/>
                  <w:marBottom w:val="0"/>
                  <w:divBdr>
                    <w:top w:val="none" w:sz="0" w:space="0" w:color="auto"/>
                    <w:left w:val="none" w:sz="0" w:space="0" w:color="auto"/>
                    <w:bottom w:val="none" w:sz="0" w:space="0" w:color="auto"/>
                    <w:right w:val="none" w:sz="0" w:space="0" w:color="auto"/>
                  </w:divBdr>
                </w:div>
                <w:div w:id="1708604334">
                  <w:marLeft w:val="480"/>
                  <w:marRight w:val="0"/>
                  <w:marTop w:val="0"/>
                  <w:marBottom w:val="0"/>
                  <w:divBdr>
                    <w:top w:val="none" w:sz="0" w:space="0" w:color="auto"/>
                    <w:left w:val="none" w:sz="0" w:space="0" w:color="auto"/>
                    <w:bottom w:val="none" w:sz="0" w:space="0" w:color="auto"/>
                    <w:right w:val="none" w:sz="0" w:space="0" w:color="auto"/>
                  </w:divBdr>
                </w:div>
                <w:div w:id="684750303">
                  <w:marLeft w:val="480"/>
                  <w:marRight w:val="0"/>
                  <w:marTop w:val="0"/>
                  <w:marBottom w:val="0"/>
                  <w:divBdr>
                    <w:top w:val="none" w:sz="0" w:space="0" w:color="auto"/>
                    <w:left w:val="none" w:sz="0" w:space="0" w:color="auto"/>
                    <w:bottom w:val="none" w:sz="0" w:space="0" w:color="auto"/>
                    <w:right w:val="none" w:sz="0" w:space="0" w:color="auto"/>
                  </w:divBdr>
                </w:div>
                <w:div w:id="780147077">
                  <w:marLeft w:val="480"/>
                  <w:marRight w:val="0"/>
                  <w:marTop w:val="0"/>
                  <w:marBottom w:val="0"/>
                  <w:divBdr>
                    <w:top w:val="none" w:sz="0" w:space="0" w:color="auto"/>
                    <w:left w:val="none" w:sz="0" w:space="0" w:color="auto"/>
                    <w:bottom w:val="none" w:sz="0" w:space="0" w:color="auto"/>
                    <w:right w:val="none" w:sz="0" w:space="0" w:color="auto"/>
                  </w:divBdr>
                </w:div>
                <w:div w:id="1287200848">
                  <w:marLeft w:val="480"/>
                  <w:marRight w:val="0"/>
                  <w:marTop w:val="0"/>
                  <w:marBottom w:val="0"/>
                  <w:divBdr>
                    <w:top w:val="none" w:sz="0" w:space="0" w:color="auto"/>
                    <w:left w:val="none" w:sz="0" w:space="0" w:color="auto"/>
                    <w:bottom w:val="none" w:sz="0" w:space="0" w:color="auto"/>
                    <w:right w:val="none" w:sz="0" w:space="0" w:color="auto"/>
                  </w:divBdr>
                </w:div>
                <w:div w:id="1513295506">
                  <w:marLeft w:val="480"/>
                  <w:marRight w:val="0"/>
                  <w:marTop w:val="0"/>
                  <w:marBottom w:val="0"/>
                  <w:divBdr>
                    <w:top w:val="none" w:sz="0" w:space="0" w:color="auto"/>
                    <w:left w:val="none" w:sz="0" w:space="0" w:color="auto"/>
                    <w:bottom w:val="none" w:sz="0" w:space="0" w:color="auto"/>
                    <w:right w:val="none" w:sz="0" w:space="0" w:color="auto"/>
                  </w:divBdr>
                </w:div>
                <w:div w:id="506016120">
                  <w:marLeft w:val="480"/>
                  <w:marRight w:val="0"/>
                  <w:marTop w:val="0"/>
                  <w:marBottom w:val="0"/>
                  <w:divBdr>
                    <w:top w:val="none" w:sz="0" w:space="0" w:color="auto"/>
                    <w:left w:val="none" w:sz="0" w:space="0" w:color="auto"/>
                    <w:bottom w:val="none" w:sz="0" w:space="0" w:color="auto"/>
                    <w:right w:val="none" w:sz="0" w:space="0" w:color="auto"/>
                  </w:divBdr>
                </w:div>
                <w:div w:id="1195272503">
                  <w:marLeft w:val="480"/>
                  <w:marRight w:val="0"/>
                  <w:marTop w:val="0"/>
                  <w:marBottom w:val="0"/>
                  <w:divBdr>
                    <w:top w:val="none" w:sz="0" w:space="0" w:color="auto"/>
                    <w:left w:val="none" w:sz="0" w:space="0" w:color="auto"/>
                    <w:bottom w:val="none" w:sz="0" w:space="0" w:color="auto"/>
                    <w:right w:val="none" w:sz="0" w:space="0" w:color="auto"/>
                  </w:divBdr>
                </w:div>
                <w:div w:id="408771239">
                  <w:marLeft w:val="480"/>
                  <w:marRight w:val="0"/>
                  <w:marTop w:val="0"/>
                  <w:marBottom w:val="0"/>
                  <w:divBdr>
                    <w:top w:val="none" w:sz="0" w:space="0" w:color="auto"/>
                    <w:left w:val="none" w:sz="0" w:space="0" w:color="auto"/>
                    <w:bottom w:val="none" w:sz="0" w:space="0" w:color="auto"/>
                    <w:right w:val="none" w:sz="0" w:space="0" w:color="auto"/>
                  </w:divBdr>
                </w:div>
                <w:div w:id="1977484411">
                  <w:marLeft w:val="480"/>
                  <w:marRight w:val="0"/>
                  <w:marTop w:val="0"/>
                  <w:marBottom w:val="0"/>
                  <w:divBdr>
                    <w:top w:val="none" w:sz="0" w:space="0" w:color="auto"/>
                    <w:left w:val="none" w:sz="0" w:space="0" w:color="auto"/>
                    <w:bottom w:val="none" w:sz="0" w:space="0" w:color="auto"/>
                    <w:right w:val="none" w:sz="0" w:space="0" w:color="auto"/>
                  </w:divBdr>
                </w:div>
                <w:div w:id="2104454892">
                  <w:marLeft w:val="480"/>
                  <w:marRight w:val="0"/>
                  <w:marTop w:val="0"/>
                  <w:marBottom w:val="0"/>
                  <w:divBdr>
                    <w:top w:val="none" w:sz="0" w:space="0" w:color="auto"/>
                    <w:left w:val="none" w:sz="0" w:space="0" w:color="auto"/>
                    <w:bottom w:val="none" w:sz="0" w:space="0" w:color="auto"/>
                    <w:right w:val="none" w:sz="0" w:space="0" w:color="auto"/>
                  </w:divBdr>
                </w:div>
                <w:div w:id="1612975485">
                  <w:marLeft w:val="480"/>
                  <w:marRight w:val="0"/>
                  <w:marTop w:val="0"/>
                  <w:marBottom w:val="0"/>
                  <w:divBdr>
                    <w:top w:val="none" w:sz="0" w:space="0" w:color="auto"/>
                    <w:left w:val="none" w:sz="0" w:space="0" w:color="auto"/>
                    <w:bottom w:val="none" w:sz="0" w:space="0" w:color="auto"/>
                    <w:right w:val="none" w:sz="0" w:space="0" w:color="auto"/>
                  </w:divBdr>
                </w:div>
                <w:div w:id="1869564784">
                  <w:marLeft w:val="480"/>
                  <w:marRight w:val="0"/>
                  <w:marTop w:val="0"/>
                  <w:marBottom w:val="0"/>
                  <w:divBdr>
                    <w:top w:val="none" w:sz="0" w:space="0" w:color="auto"/>
                    <w:left w:val="none" w:sz="0" w:space="0" w:color="auto"/>
                    <w:bottom w:val="none" w:sz="0" w:space="0" w:color="auto"/>
                    <w:right w:val="none" w:sz="0" w:space="0" w:color="auto"/>
                  </w:divBdr>
                </w:div>
                <w:div w:id="712848962">
                  <w:marLeft w:val="480"/>
                  <w:marRight w:val="0"/>
                  <w:marTop w:val="0"/>
                  <w:marBottom w:val="0"/>
                  <w:divBdr>
                    <w:top w:val="none" w:sz="0" w:space="0" w:color="auto"/>
                    <w:left w:val="none" w:sz="0" w:space="0" w:color="auto"/>
                    <w:bottom w:val="none" w:sz="0" w:space="0" w:color="auto"/>
                    <w:right w:val="none" w:sz="0" w:space="0" w:color="auto"/>
                  </w:divBdr>
                </w:div>
                <w:div w:id="820659508">
                  <w:marLeft w:val="480"/>
                  <w:marRight w:val="0"/>
                  <w:marTop w:val="0"/>
                  <w:marBottom w:val="0"/>
                  <w:divBdr>
                    <w:top w:val="none" w:sz="0" w:space="0" w:color="auto"/>
                    <w:left w:val="none" w:sz="0" w:space="0" w:color="auto"/>
                    <w:bottom w:val="none" w:sz="0" w:space="0" w:color="auto"/>
                    <w:right w:val="none" w:sz="0" w:space="0" w:color="auto"/>
                  </w:divBdr>
                </w:div>
                <w:div w:id="1120489571">
                  <w:marLeft w:val="480"/>
                  <w:marRight w:val="0"/>
                  <w:marTop w:val="0"/>
                  <w:marBottom w:val="0"/>
                  <w:divBdr>
                    <w:top w:val="none" w:sz="0" w:space="0" w:color="auto"/>
                    <w:left w:val="none" w:sz="0" w:space="0" w:color="auto"/>
                    <w:bottom w:val="none" w:sz="0" w:space="0" w:color="auto"/>
                    <w:right w:val="none" w:sz="0" w:space="0" w:color="auto"/>
                  </w:divBdr>
                </w:div>
                <w:div w:id="2116243884">
                  <w:marLeft w:val="480"/>
                  <w:marRight w:val="0"/>
                  <w:marTop w:val="0"/>
                  <w:marBottom w:val="0"/>
                  <w:divBdr>
                    <w:top w:val="none" w:sz="0" w:space="0" w:color="auto"/>
                    <w:left w:val="none" w:sz="0" w:space="0" w:color="auto"/>
                    <w:bottom w:val="none" w:sz="0" w:space="0" w:color="auto"/>
                    <w:right w:val="none" w:sz="0" w:space="0" w:color="auto"/>
                  </w:divBdr>
                </w:div>
                <w:div w:id="1806241475">
                  <w:marLeft w:val="480"/>
                  <w:marRight w:val="0"/>
                  <w:marTop w:val="0"/>
                  <w:marBottom w:val="0"/>
                  <w:divBdr>
                    <w:top w:val="none" w:sz="0" w:space="0" w:color="auto"/>
                    <w:left w:val="none" w:sz="0" w:space="0" w:color="auto"/>
                    <w:bottom w:val="none" w:sz="0" w:space="0" w:color="auto"/>
                    <w:right w:val="none" w:sz="0" w:space="0" w:color="auto"/>
                  </w:divBdr>
                </w:div>
                <w:div w:id="1523663579">
                  <w:marLeft w:val="480"/>
                  <w:marRight w:val="0"/>
                  <w:marTop w:val="0"/>
                  <w:marBottom w:val="0"/>
                  <w:divBdr>
                    <w:top w:val="none" w:sz="0" w:space="0" w:color="auto"/>
                    <w:left w:val="none" w:sz="0" w:space="0" w:color="auto"/>
                    <w:bottom w:val="none" w:sz="0" w:space="0" w:color="auto"/>
                    <w:right w:val="none" w:sz="0" w:space="0" w:color="auto"/>
                  </w:divBdr>
                </w:div>
                <w:div w:id="1403218661">
                  <w:marLeft w:val="480"/>
                  <w:marRight w:val="0"/>
                  <w:marTop w:val="0"/>
                  <w:marBottom w:val="0"/>
                  <w:divBdr>
                    <w:top w:val="none" w:sz="0" w:space="0" w:color="auto"/>
                    <w:left w:val="none" w:sz="0" w:space="0" w:color="auto"/>
                    <w:bottom w:val="none" w:sz="0" w:space="0" w:color="auto"/>
                    <w:right w:val="none" w:sz="0" w:space="0" w:color="auto"/>
                  </w:divBdr>
                </w:div>
                <w:div w:id="323241565">
                  <w:marLeft w:val="480"/>
                  <w:marRight w:val="0"/>
                  <w:marTop w:val="0"/>
                  <w:marBottom w:val="0"/>
                  <w:divBdr>
                    <w:top w:val="none" w:sz="0" w:space="0" w:color="auto"/>
                    <w:left w:val="none" w:sz="0" w:space="0" w:color="auto"/>
                    <w:bottom w:val="none" w:sz="0" w:space="0" w:color="auto"/>
                    <w:right w:val="none" w:sz="0" w:space="0" w:color="auto"/>
                  </w:divBdr>
                </w:div>
                <w:div w:id="1352758757">
                  <w:marLeft w:val="480"/>
                  <w:marRight w:val="0"/>
                  <w:marTop w:val="0"/>
                  <w:marBottom w:val="0"/>
                  <w:divBdr>
                    <w:top w:val="none" w:sz="0" w:space="0" w:color="auto"/>
                    <w:left w:val="none" w:sz="0" w:space="0" w:color="auto"/>
                    <w:bottom w:val="none" w:sz="0" w:space="0" w:color="auto"/>
                    <w:right w:val="none" w:sz="0" w:space="0" w:color="auto"/>
                  </w:divBdr>
                </w:div>
                <w:div w:id="1422874090">
                  <w:marLeft w:val="480"/>
                  <w:marRight w:val="0"/>
                  <w:marTop w:val="0"/>
                  <w:marBottom w:val="0"/>
                  <w:divBdr>
                    <w:top w:val="none" w:sz="0" w:space="0" w:color="auto"/>
                    <w:left w:val="none" w:sz="0" w:space="0" w:color="auto"/>
                    <w:bottom w:val="none" w:sz="0" w:space="0" w:color="auto"/>
                    <w:right w:val="none" w:sz="0" w:space="0" w:color="auto"/>
                  </w:divBdr>
                </w:div>
                <w:div w:id="525409729">
                  <w:marLeft w:val="480"/>
                  <w:marRight w:val="0"/>
                  <w:marTop w:val="0"/>
                  <w:marBottom w:val="0"/>
                  <w:divBdr>
                    <w:top w:val="none" w:sz="0" w:space="0" w:color="auto"/>
                    <w:left w:val="none" w:sz="0" w:space="0" w:color="auto"/>
                    <w:bottom w:val="none" w:sz="0" w:space="0" w:color="auto"/>
                    <w:right w:val="none" w:sz="0" w:space="0" w:color="auto"/>
                  </w:divBdr>
                </w:div>
                <w:div w:id="1432163891">
                  <w:marLeft w:val="480"/>
                  <w:marRight w:val="0"/>
                  <w:marTop w:val="0"/>
                  <w:marBottom w:val="0"/>
                  <w:divBdr>
                    <w:top w:val="none" w:sz="0" w:space="0" w:color="auto"/>
                    <w:left w:val="none" w:sz="0" w:space="0" w:color="auto"/>
                    <w:bottom w:val="none" w:sz="0" w:space="0" w:color="auto"/>
                    <w:right w:val="none" w:sz="0" w:space="0" w:color="auto"/>
                  </w:divBdr>
                </w:div>
                <w:div w:id="299270122">
                  <w:marLeft w:val="480"/>
                  <w:marRight w:val="0"/>
                  <w:marTop w:val="0"/>
                  <w:marBottom w:val="0"/>
                  <w:divBdr>
                    <w:top w:val="none" w:sz="0" w:space="0" w:color="auto"/>
                    <w:left w:val="none" w:sz="0" w:space="0" w:color="auto"/>
                    <w:bottom w:val="none" w:sz="0" w:space="0" w:color="auto"/>
                    <w:right w:val="none" w:sz="0" w:space="0" w:color="auto"/>
                  </w:divBdr>
                </w:div>
                <w:div w:id="1238631444">
                  <w:marLeft w:val="480"/>
                  <w:marRight w:val="0"/>
                  <w:marTop w:val="0"/>
                  <w:marBottom w:val="0"/>
                  <w:divBdr>
                    <w:top w:val="none" w:sz="0" w:space="0" w:color="auto"/>
                    <w:left w:val="none" w:sz="0" w:space="0" w:color="auto"/>
                    <w:bottom w:val="none" w:sz="0" w:space="0" w:color="auto"/>
                    <w:right w:val="none" w:sz="0" w:space="0" w:color="auto"/>
                  </w:divBdr>
                </w:div>
                <w:div w:id="1541628656">
                  <w:marLeft w:val="480"/>
                  <w:marRight w:val="0"/>
                  <w:marTop w:val="0"/>
                  <w:marBottom w:val="0"/>
                  <w:divBdr>
                    <w:top w:val="none" w:sz="0" w:space="0" w:color="auto"/>
                    <w:left w:val="none" w:sz="0" w:space="0" w:color="auto"/>
                    <w:bottom w:val="none" w:sz="0" w:space="0" w:color="auto"/>
                    <w:right w:val="none" w:sz="0" w:space="0" w:color="auto"/>
                  </w:divBdr>
                </w:div>
                <w:div w:id="985746113">
                  <w:marLeft w:val="480"/>
                  <w:marRight w:val="0"/>
                  <w:marTop w:val="0"/>
                  <w:marBottom w:val="0"/>
                  <w:divBdr>
                    <w:top w:val="none" w:sz="0" w:space="0" w:color="auto"/>
                    <w:left w:val="none" w:sz="0" w:space="0" w:color="auto"/>
                    <w:bottom w:val="none" w:sz="0" w:space="0" w:color="auto"/>
                    <w:right w:val="none" w:sz="0" w:space="0" w:color="auto"/>
                  </w:divBdr>
                </w:div>
                <w:div w:id="840435630">
                  <w:marLeft w:val="480"/>
                  <w:marRight w:val="0"/>
                  <w:marTop w:val="0"/>
                  <w:marBottom w:val="0"/>
                  <w:divBdr>
                    <w:top w:val="none" w:sz="0" w:space="0" w:color="auto"/>
                    <w:left w:val="none" w:sz="0" w:space="0" w:color="auto"/>
                    <w:bottom w:val="none" w:sz="0" w:space="0" w:color="auto"/>
                    <w:right w:val="none" w:sz="0" w:space="0" w:color="auto"/>
                  </w:divBdr>
                </w:div>
                <w:div w:id="1749157334">
                  <w:marLeft w:val="480"/>
                  <w:marRight w:val="0"/>
                  <w:marTop w:val="0"/>
                  <w:marBottom w:val="0"/>
                  <w:divBdr>
                    <w:top w:val="none" w:sz="0" w:space="0" w:color="auto"/>
                    <w:left w:val="none" w:sz="0" w:space="0" w:color="auto"/>
                    <w:bottom w:val="none" w:sz="0" w:space="0" w:color="auto"/>
                    <w:right w:val="none" w:sz="0" w:space="0" w:color="auto"/>
                  </w:divBdr>
                </w:div>
                <w:div w:id="24908966">
                  <w:marLeft w:val="480"/>
                  <w:marRight w:val="0"/>
                  <w:marTop w:val="0"/>
                  <w:marBottom w:val="0"/>
                  <w:divBdr>
                    <w:top w:val="none" w:sz="0" w:space="0" w:color="auto"/>
                    <w:left w:val="none" w:sz="0" w:space="0" w:color="auto"/>
                    <w:bottom w:val="none" w:sz="0" w:space="0" w:color="auto"/>
                    <w:right w:val="none" w:sz="0" w:space="0" w:color="auto"/>
                  </w:divBdr>
                </w:div>
                <w:div w:id="1111169441">
                  <w:marLeft w:val="480"/>
                  <w:marRight w:val="0"/>
                  <w:marTop w:val="0"/>
                  <w:marBottom w:val="0"/>
                  <w:divBdr>
                    <w:top w:val="none" w:sz="0" w:space="0" w:color="auto"/>
                    <w:left w:val="none" w:sz="0" w:space="0" w:color="auto"/>
                    <w:bottom w:val="none" w:sz="0" w:space="0" w:color="auto"/>
                    <w:right w:val="none" w:sz="0" w:space="0" w:color="auto"/>
                  </w:divBdr>
                </w:div>
                <w:div w:id="625963571">
                  <w:marLeft w:val="480"/>
                  <w:marRight w:val="0"/>
                  <w:marTop w:val="0"/>
                  <w:marBottom w:val="0"/>
                  <w:divBdr>
                    <w:top w:val="none" w:sz="0" w:space="0" w:color="auto"/>
                    <w:left w:val="none" w:sz="0" w:space="0" w:color="auto"/>
                    <w:bottom w:val="none" w:sz="0" w:space="0" w:color="auto"/>
                    <w:right w:val="none" w:sz="0" w:space="0" w:color="auto"/>
                  </w:divBdr>
                </w:div>
                <w:div w:id="1446075708">
                  <w:marLeft w:val="480"/>
                  <w:marRight w:val="0"/>
                  <w:marTop w:val="0"/>
                  <w:marBottom w:val="0"/>
                  <w:divBdr>
                    <w:top w:val="none" w:sz="0" w:space="0" w:color="auto"/>
                    <w:left w:val="none" w:sz="0" w:space="0" w:color="auto"/>
                    <w:bottom w:val="none" w:sz="0" w:space="0" w:color="auto"/>
                    <w:right w:val="none" w:sz="0" w:space="0" w:color="auto"/>
                  </w:divBdr>
                </w:div>
                <w:div w:id="569465720">
                  <w:marLeft w:val="480"/>
                  <w:marRight w:val="0"/>
                  <w:marTop w:val="0"/>
                  <w:marBottom w:val="0"/>
                  <w:divBdr>
                    <w:top w:val="none" w:sz="0" w:space="0" w:color="auto"/>
                    <w:left w:val="none" w:sz="0" w:space="0" w:color="auto"/>
                    <w:bottom w:val="none" w:sz="0" w:space="0" w:color="auto"/>
                    <w:right w:val="none" w:sz="0" w:space="0" w:color="auto"/>
                  </w:divBdr>
                </w:div>
                <w:div w:id="1564172252">
                  <w:marLeft w:val="480"/>
                  <w:marRight w:val="0"/>
                  <w:marTop w:val="0"/>
                  <w:marBottom w:val="0"/>
                  <w:divBdr>
                    <w:top w:val="none" w:sz="0" w:space="0" w:color="auto"/>
                    <w:left w:val="none" w:sz="0" w:space="0" w:color="auto"/>
                    <w:bottom w:val="none" w:sz="0" w:space="0" w:color="auto"/>
                    <w:right w:val="none" w:sz="0" w:space="0" w:color="auto"/>
                  </w:divBdr>
                </w:div>
                <w:div w:id="685863533">
                  <w:marLeft w:val="480"/>
                  <w:marRight w:val="0"/>
                  <w:marTop w:val="0"/>
                  <w:marBottom w:val="0"/>
                  <w:divBdr>
                    <w:top w:val="none" w:sz="0" w:space="0" w:color="auto"/>
                    <w:left w:val="none" w:sz="0" w:space="0" w:color="auto"/>
                    <w:bottom w:val="none" w:sz="0" w:space="0" w:color="auto"/>
                    <w:right w:val="none" w:sz="0" w:space="0" w:color="auto"/>
                  </w:divBdr>
                </w:div>
                <w:div w:id="1658917558">
                  <w:marLeft w:val="480"/>
                  <w:marRight w:val="0"/>
                  <w:marTop w:val="0"/>
                  <w:marBottom w:val="0"/>
                  <w:divBdr>
                    <w:top w:val="none" w:sz="0" w:space="0" w:color="auto"/>
                    <w:left w:val="none" w:sz="0" w:space="0" w:color="auto"/>
                    <w:bottom w:val="none" w:sz="0" w:space="0" w:color="auto"/>
                    <w:right w:val="none" w:sz="0" w:space="0" w:color="auto"/>
                  </w:divBdr>
                </w:div>
                <w:div w:id="1577587389">
                  <w:marLeft w:val="480"/>
                  <w:marRight w:val="0"/>
                  <w:marTop w:val="0"/>
                  <w:marBottom w:val="0"/>
                  <w:divBdr>
                    <w:top w:val="none" w:sz="0" w:space="0" w:color="auto"/>
                    <w:left w:val="none" w:sz="0" w:space="0" w:color="auto"/>
                    <w:bottom w:val="none" w:sz="0" w:space="0" w:color="auto"/>
                    <w:right w:val="none" w:sz="0" w:space="0" w:color="auto"/>
                  </w:divBdr>
                </w:div>
                <w:div w:id="925769684">
                  <w:marLeft w:val="480"/>
                  <w:marRight w:val="0"/>
                  <w:marTop w:val="0"/>
                  <w:marBottom w:val="0"/>
                  <w:divBdr>
                    <w:top w:val="none" w:sz="0" w:space="0" w:color="auto"/>
                    <w:left w:val="none" w:sz="0" w:space="0" w:color="auto"/>
                    <w:bottom w:val="none" w:sz="0" w:space="0" w:color="auto"/>
                    <w:right w:val="none" w:sz="0" w:space="0" w:color="auto"/>
                  </w:divBdr>
                </w:div>
                <w:div w:id="1209957486">
                  <w:marLeft w:val="480"/>
                  <w:marRight w:val="0"/>
                  <w:marTop w:val="0"/>
                  <w:marBottom w:val="0"/>
                  <w:divBdr>
                    <w:top w:val="none" w:sz="0" w:space="0" w:color="auto"/>
                    <w:left w:val="none" w:sz="0" w:space="0" w:color="auto"/>
                    <w:bottom w:val="none" w:sz="0" w:space="0" w:color="auto"/>
                    <w:right w:val="none" w:sz="0" w:space="0" w:color="auto"/>
                  </w:divBdr>
                </w:div>
                <w:div w:id="1653949665">
                  <w:marLeft w:val="480"/>
                  <w:marRight w:val="0"/>
                  <w:marTop w:val="0"/>
                  <w:marBottom w:val="0"/>
                  <w:divBdr>
                    <w:top w:val="none" w:sz="0" w:space="0" w:color="auto"/>
                    <w:left w:val="none" w:sz="0" w:space="0" w:color="auto"/>
                    <w:bottom w:val="none" w:sz="0" w:space="0" w:color="auto"/>
                    <w:right w:val="none" w:sz="0" w:space="0" w:color="auto"/>
                  </w:divBdr>
                </w:div>
                <w:div w:id="1592160405">
                  <w:marLeft w:val="480"/>
                  <w:marRight w:val="0"/>
                  <w:marTop w:val="0"/>
                  <w:marBottom w:val="0"/>
                  <w:divBdr>
                    <w:top w:val="none" w:sz="0" w:space="0" w:color="auto"/>
                    <w:left w:val="none" w:sz="0" w:space="0" w:color="auto"/>
                    <w:bottom w:val="none" w:sz="0" w:space="0" w:color="auto"/>
                    <w:right w:val="none" w:sz="0" w:space="0" w:color="auto"/>
                  </w:divBdr>
                </w:div>
                <w:div w:id="1423909823">
                  <w:marLeft w:val="480"/>
                  <w:marRight w:val="0"/>
                  <w:marTop w:val="0"/>
                  <w:marBottom w:val="0"/>
                  <w:divBdr>
                    <w:top w:val="none" w:sz="0" w:space="0" w:color="auto"/>
                    <w:left w:val="none" w:sz="0" w:space="0" w:color="auto"/>
                    <w:bottom w:val="none" w:sz="0" w:space="0" w:color="auto"/>
                    <w:right w:val="none" w:sz="0" w:space="0" w:color="auto"/>
                  </w:divBdr>
                </w:div>
                <w:div w:id="1930582396">
                  <w:marLeft w:val="480"/>
                  <w:marRight w:val="0"/>
                  <w:marTop w:val="0"/>
                  <w:marBottom w:val="0"/>
                  <w:divBdr>
                    <w:top w:val="none" w:sz="0" w:space="0" w:color="auto"/>
                    <w:left w:val="none" w:sz="0" w:space="0" w:color="auto"/>
                    <w:bottom w:val="none" w:sz="0" w:space="0" w:color="auto"/>
                    <w:right w:val="none" w:sz="0" w:space="0" w:color="auto"/>
                  </w:divBdr>
                </w:div>
                <w:div w:id="262416736">
                  <w:marLeft w:val="480"/>
                  <w:marRight w:val="0"/>
                  <w:marTop w:val="0"/>
                  <w:marBottom w:val="0"/>
                  <w:divBdr>
                    <w:top w:val="none" w:sz="0" w:space="0" w:color="auto"/>
                    <w:left w:val="none" w:sz="0" w:space="0" w:color="auto"/>
                    <w:bottom w:val="none" w:sz="0" w:space="0" w:color="auto"/>
                    <w:right w:val="none" w:sz="0" w:space="0" w:color="auto"/>
                  </w:divBdr>
                </w:div>
                <w:div w:id="831064416">
                  <w:marLeft w:val="480"/>
                  <w:marRight w:val="0"/>
                  <w:marTop w:val="0"/>
                  <w:marBottom w:val="0"/>
                  <w:divBdr>
                    <w:top w:val="none" w:sz="0" w:space="0" w:color="auto"/>
                    <w:left w:val="none" w:sz="0" w:space="0" w:color="auto"/>
                    <w:bottom w:val="none" w:sz="0" w:space="0" w:color="auto"/>
                    <w:right w:val="none" w:sz="0" w:space="0" w:color="auto"/>
                  </w:divBdr>
                </w:div>
                <w:div w:id="1430926250">
                  <w:marLeft w:val="480"/>
                  <w:marRight w:val="0"/>
                  <w:marTop w:val="0"/>
                  <w:marBottom w:val="0"/>
                  <w:divBdr>
                    <w:top w:val="none" w:sz="0" w:space="0" w:color="auto"/>
                    <w:left w:val="none" w:sz="0" w:space="0" w:color="auto"/>
                    <w:bottom w:val="none" w:sz="0" w:space="0" w:color="auto"/>
                    <w:right w:val="none" w:sz="0" w:space="0" w:color="auto"/>
                  </w:divBdr>
                </w:div>
                <w:div w:id="1411350269">
                  <w:marLeft w:val="480"/>
                  <w:marRight w:val="0"/>
                  <w:marTop w:val="0"/>
                  <w:marBottom w:val="0"/>
                  <w:divBdr>
                    <w:top w:val="none" w:sz="0" w:space="0" w:color="auto"/>
                    <w:left w:val="none" w:sz="0" w:space="0" w:color="auto"/>
                    <w:bottom w:val="none" w:sz="0" w:space="0" w:color="auto"/>
                    <w:right w:val="none" w:sz="0" w:space="0" w:color="auto"/>
                  </w:divBdr>
                </w:div>
                <w:div w:id="1707485344">
                  <w:marLeft w:val="480"/>
                  <w:marRight w:val="0"/>
                  <w:marTop w:val="0"/>
                  <w:marBottom w:val="0"/>
                  <w:divBdr>
                    <w:top w:val="none" w:sz="0" w:space="0" w:color="auto"/>
                    <w:left w:val="none" w:sz="0" w:space="0" w:color="auto"/>
                    <w:bottom w:val="none" w:sz="0" w:space="0" w:color="auto"/>
                    <w:right w:val="none" w:sz="0" w:space="0" w:color="auto"/>
                  </w:divBdr>
                </w:div>
                <w:div w:id="698700768">
                  <w:marLeft w:val="480"/>
                  <w:marRight w:val="0"/>
                  <w:marTop w:val="0"/>
                  <w:marBottom w:val="0"/>
                  <w:divBdr>
                    <w:top w:val="none" w:sz="0" w:space="0" w:color="auto"/>
                    <w:left w:val="none" w:sz="0" w:space="0" w:color="auto"/>
                    <w:bottom w:val="none" w:sz="0" w:space="0" w:color="auto"/>
                    <w:right w:val="none" w:sz="0" w:space="0" w:color="auto"/>
                  </w:divBdr>
                </w:div>
                <w:div w:id="662660746">
                  <w:marLeft w:val="480"/>
                  <w:marRight w:val="0"/>
                  <w:marTop w:val="0"/>
                  <w:marBottom w:val="0"/>
                  <w:divBdr>
                    <w:top w:val="none" w:sz="0" w:space="0" w:color="auto"/>
                    <w:left w:val="none" w:sz="0" w:space="0" w:color="auto"/>
                    <w:bottom w:val="none" w:sz="0" w:space="0" w:color="auto"/>
                    <w:right w:val="none" w:sz="0" w:space="0" w:color="auto"/>
                  </w:divBdr>
                </w:div>
                <w:div w:id="1591356170">
                  <w:marLeft w:val="480"/>
                  <w:marRight w:val="0"/>
                  <w:marTop w:val="0"/>
                  <w:marBottom w:val="0"/>
                  <w:divBdr>
                    <w:top w:val="none" w:sz="0" w:space="0" w:color="auto"/>
                    <w:left w:val="none" w:sz="0" w:space="0" w:color="auto"/>
                    <w:bottom w:val="none" w:sz="0" w:space="0" w:color="auto"/>
                    <w:right w:val="none" w:sz="0" w:space="0" w:color="auto"/>
                  </w:divBdr>
                </w:div>
                <w:div w:id="970938642">
                  <w:marLeft w:val="480"/>
                  <w:marRight w:val="0"/>
                  <w:marTop w:val="0"/>
                  <w:marBottom w:val="0"/>
                  <w:divBdr>
                    <w:top w:val="none" w:sz="0" w:space="0" w:color="auto"/>
                    <w:left w:val="none" w:sz="0" w:space="0" w:color="auto"/>
                    <w:bottom w:val="none" w:sz="0" w:space="0" w:color="auto"/>
                    <w:right w:val="none" w:sz="0" w:space="0" w:color="auto"/>
                  </w:divBdr>
                </w:div>
                <w:div w:id="954488028">
                  <w:marLeft w:val="480"/>
                  <w:marRight w:val="0"/>
                  <w:marTop w:val="0"/>
                  <w:marBottom w:val="0"/>
                  <w:divBdr>
                    <w:top w:val="none" w:sz="0" w:space="0" w:color="auto"/>
                    <w:left w:val="none" w:sz="0" w:space="0" w:color="auto"/>
                    <w:bottom w:val="none" w:sz="0" w:space="0" w:color="auto"/>
                    <w:right w:val="none" w:sz="0" w:space="0" w:color="auto"/>
                  </w:divBdr>
                </w:div>
                <w:div w:id="361437959">
                  <w:marLeft w:val="480"/>
                  <w:marRight w:val="0"/>
                  <w:marTop w:val="0"/>
                  <w:marBottom w:val="0"/>
                  <w:divBdr>
                    <w:top w:val="none" w:sz="0" w:space="0" w:color="auto"/>
                    <w:left w:val="none" w:sz="0" w:space="0" w:color="auto"/>
                    <w:bottom w:val="none" w:sz="0" w:space="0" w:color="auto"/>
                    <w:right w:val="none" w:sz="0" w:space="0" w:color="auto"/>
                  </w:divBdr>
                </w:div>
                <w:div w:id="1497724574">
                  <w:marLeft w:val="480"/>
                  <w:marRight w:val="0"/>
                  <w:marTop w:val="0"/>
                  <w:marBottom w:val="0"/>
                  <w:divBdr>
                    <w:top w:val="none" w:sz="0" w:space="0" w:color="auto"/>
                    <w:left w:val="none" w:sz="0" w:space="0" w:color="auto"/>
                    <w:bottom w:val="none" w:sz="0" w:space="0" w:color="auto"/>
                    <w:right w:val="none" w:sz="0" w:space="0" w:color="auto"/>
                  </w:divBdr>
                </w:div>
                <w:div w:id="1237202575">
                  <w:marLeft w:val="480"/>
                  <w:marRight w:val="0"/>
                  <w:marTop w:val="0"/>
                  <w:marBottom w:val="0"/>
                  <w:divBdr>
                    <w:top w:val="none" w:sz="0" w:space="0" w:color="auto"/>
                    <w:left w:val="none" w:sz="0" w:space="0" w:color="auto"/>
                    <w:bottom w:val="none" w:sz="0" w:space="0" w:color="auto"/>
                    <w:right w:val="none" w:sz="0" w:space="0" w:color="auto"/>
                  </w:divBdr>
                </w:div>
                <w:div w:id="1267614422">
                  <w:marLeft w:val="480"/>
                  <w:marRight w:val="0"/>
                  <w:marTop w:val="0"/>
                  <w:marBottom w:val="0"/>
                  <w:divBdr>
                    <w:top w:val="none" w:sz="0" w:space="0" w:color="auto"/>
                    <w:left w:val="none" w:sz="0" w:space="0" w:color="auto"/>
                    <w:bottom w:val="none" w:sz="0" w:space="0" w:color="auto"/>
                    <w:right w:val="none" w:sz="0" w:space="0" w:color="auto"/>
                  </w:divBdr>
                </w:div>
                <w:div w:id="1727995901">
                  <w:marLeft w:val="480"/>
                  <w:marRight w:val="0"/>
                  <w:marTop w:val="0"/>
                  <w:marBottom w:val="0"/>
                  <w:divBdr>
                    <w:top w:val="none" w:sz="0" w:space="0" w:color="auto"/>
                    <w:left w:val="none" w:sz="0" w:space="0" w:color="auto"/>
                    <w:bottom w:val="none" w:sz="0" w:space="0" w:color="auto"/>
                    <w:right w:val="none" w:sz="0" w:space="0" w:color="auto"/>
                  </w:divBdr>
                </w:div>
                <w:div w:id="1567376032">
                  <w:marLeft w:val="480"/>
                  <w:marRight w:val="0"/>
                  <w:marTop w:val="0"/>
                  <w:marBottom w:val="0"/>
                  <w:divBdr>
                    <w:top w:val="none" w:sz="0" w:space="0" w:color="auto"/>
                    <w:left w:val="none" w:sz="0" w:space="0" w:color="auto"/>
                    <w:bottom w:val="none" w:sz="0" w:space="0" w:color="auto"/>
                    <w:right w:val="none" w:sz="0" w:space="0" w:color="auto"/>
                  </w:divBdr>
                </w:div>
                <w:div w:id="1825928705">
                  <w:marLeft w:val="480"/>
                  <w:marRight w:val="0"/>
                  <w:marTop w:val="0"/>
                  <w:marBottom w:val="0"/>
                  <w:divBdr>
                    <w:top w:val="none" w:sz="0" w:space="0" w:color="auto"/>
                    <w:left w:val="none" w:sz="0" w:space="0" w:color="auto"/>
                    <w:bottom w:val="none" w:sz="0" w:space="0" w:color="auto"/>
                    <w:right w:val="none" w:sz="0" w:space="0" w:color="auto"/>
                  </w:divBdr>
                </w:div>
                <w:div w:id="433986301">
                  <w:marLeft w:val="480"/>
                  <w:marRight w:val="0"/>
                  <w:marTop w:val="0"/>
                  <w:marBottom w:val="0"/>
                  <w:divBdr>
                    <w:top w:val="none" w:sz="0" w:space="0" w:color="auto"/>
                    <w:left w:val="none" w:sz="0" w:space="0" w:color="auto"/>
                    <w:bottom w:val="none" w:sz="0" w:space="0" w:color="auto"/>
                    <w:right w:val="none" w:sz="0" w:space="0" w:color="auto"/>
                  </w:divBdr>
                </w:div>
                <w:div w:id="1812937291">
                  <w:marLeft w:val="480"/>
                  <w:marRight w:val="0"/>
                  <w:marTop w:val="0"/>
                  <w:marBottom w:val="0"/>
                  <w:divBdr>
                    <w:top w:val="none" w:sz="0" w:space="0" w:color="auto"/>
                    <w:left w:val="none" w:sz="0" w:space="0" w:color="auto"/>
                    <w:bottom w:val="none" w:sz="0" w:space="0" w:color="auto"/>
                    <w:right w:val="none" w:sz="0" w:space="0" w:color="auto"/>
                  </w:divBdr>
                </w:div>
                <w:div w:id="2035576728">
                  <w:marLeft w:val="480"/>
                  <w:marRight w:val="0"/>
                  <w:marTop w:val="0"/>
                  <w:marBottom w:val="0"/>
                  <w:divBdr>
                    <w:top w:val="none" w:sz="0" w:space="0" w:color="auto"/>
                    <w:left w:val="none" w:sz="0" w:space="0" w:color="auto"/>
                    <w:bottom w:val="none" w:sz="0" w:space="0" w:color="auto"/>
                    <w:right w:val="none" w:sz="0" w:space="0" w:color="auto"/>
                  </w:divBdr>
                </w:div>
                <w:div w:id="888344655">
                  <w:marLeft w:val="480"/>
                  <w:marRight w:val="0"/>
                  <w:marTop w:val="0"/>
                  <w:marBottom w:val="0"/>
                  <w:divBdr>
                    <w:top w:val="none" w:sz="0" w:space="0" w:color="auto"/>
                    <w:left w:val="none" w:sz="0" w:space="0" w:color="auto"/>
                    <w:bottom w:val="none" w:sz="0" w:space="0" w:color="auto"/>
                    <w:right w:val="none" w:sz="0" w:space="0" w:color="auto"/>
                  </w:divBdr>
                </w:div>
              </w:divsChild>
            </w:div>
            <w:div w:id="766343043">
              <w:marLeft w:val="0"/>
              <w:marRight w:val="0"/>
              <w:marTop w:val="0"/>
              <w:marBottom w:val="0"/>
              <w:divBdr>
                <w:top w:val="none" w:sz="0" w:space="0" w:color="auto"/>
                <w:left w:val="none" w:sz="0" w:space="0" w:color="auto"/>
                <w:bottom w:val="none" w:sz="0" w:space="0" w:color="auto"/>
                <w:right w:val="none" w:sz="0" w:space="0" w:color="auto"/>
              </w:divBdr>
              <w:divsChild>
                <w:div w:id="918292191">
                  <w:marLeft w:val="480"/>
                  <w:marRight w:val="0"/>
                  <w:marTop w:val="0"/>
                  <w:marBottom w:val="0"/>
                  <w:divBdr>
                    <w:top w:val="none" w:sz="0" w:space="0" w:color="auto"/>
                    <w:left w:val="none" w:sz="0" w:space="0" w:color="auto"/>
                    <w:bottom w:val="none" w:sz="0" w:space="0" w:color="auto"/>
                    <w:right w:val="none" w:sz="0" w:space="0" w:color="auto"/>
                  </w:divBdr>
                </w:div>
                <w:div w:id="1675495850">
                  <w:marLeft w:val="480"/>
                  <w:marRight w:val="0"/>
                  <w:marTop w:val="0"/>
                  <w:marBottom w:val="0"/>
                  <w:divBdr>
                    <w:top w:val="none" w:sz="0" w:space="0" w:color="auto"/>
                    <w:left w:val="none" w:sz="0" w:space="0" w:color="auto"/>
                    <w:bottom w:val="none" w:sz="0" w:space="0" w:color="auto"/>
                    <w:right w:val="none" w:sz="0" w:space="0" w:color="auto"/>
                  </w:divBdr>
                </w:div>
                <w:div w:id="337386401">
                  <w:marLeft w:val="480"/>
                  <w:marRight w:val="0"/>
                  <w:marTop w:val="0"/>
                  <w:marBottom w:val="0"/>
                  <w:divBdr>
                    <w:top w:val="none" w:sz="0" w:space="0" w:color="auto"/>
                    <w:left w:val="none" w:sz="0" w:space="0" w:color="auto"/>
                    <w:bottom w:val="none" w:sz="0" w:space="0" w:color="auto"/>
                    <w:right w:val="none" w:sz="0" w:space="0" w:color="auto"/>
                  </w:divBdr>
                </w:div>
                <w:div w:id="1177230413">
                  <w:marLeft w:val="480"/>
                  <w:marRight w:val="0"/>
                  <w:marTop w:val="0"/>
                  <w:marBottom w:val="0"/>
                  <w:divBdr>
                    <w:top w:val="none" w:sz="0" w:space="0" w:color="auto"/>
                    <w:left w:val="none" w:sz="0" w:space="0" w:color="auto"/>
                    <w:bottom w:val="none" w:sz="0" w:space="0" w:color="auto"/>
                    <w:right w:val="none" w:sz="0" w:space="0" w:color="auto"/>
                  </w:divBdr>
                </w:div>
                <w:div w:id="1006445697">
                  <w:marLeft w:val="480"/>
                  <w:marRight w:val="0"/>
                  <w:marTop w:val="0"/>
                  <w:marBottom w:val="0"/>
                  <w:divBdr>
                    <w:top w:val="none" w:sz="0" w:space="0" w:color="auto"/>
                    <w:left w:val="none" w:sz="0" w:space="0" w:color="auto"/>
                    <w:bottom w:val="none" w:sz="0" w:space="0" w:color="auto"/>
                    <w:right w:val="none" w:sz="0" w:space="0" w:color="auto"/>
                  </w:divBdr>
                </w:div>
                <w:div w:id="1574656875">
                  <w:marLeft w:val="480"/>
                  <w:marRight w:val="0"/>
                  <w:marTop w:val="0"/>
                  <w:marBottom w:val="0"/>
                  <w:divBdr>
                    <w:top w:val="none" w:sz="0" w:space="0" w:color="auto"/>
                    <w:left w:val="none" w:sz="0" w:space="0" w:color="auto"/>
                    <w:bottom w:val="none" w:sz="0" w:space="0" w:color="auto"/>
                    <w:right w:val="none" w:sz="0" w:space="0" w:color="auto"/>
                  </w:divBdr>
                </w:div>
                <w:div w:id="79761590">
                  <w:marLeft w:val="480"/>
                  <w:marRight w:val="0"/>
                  <w:marTop w:val="0"/>
                  <w:marBottom w:val="0"/>
                  <w:divBdr>
                    <w:top w:val="none" w:sz="0" w:space="0" w:color="auto"/>
                    <w:left w:val="none" w:sz="0" w:space="0" w:color="auto"/>
                    <w:bottom w:val="none" w:sz="0" w:space="0" w:color="auto"/>
                    <w:right w:val="none" w:sz="0" w:space="0" w:color="auto"/>
                  </w:divBdr>
                </w:div>
                <w:div w:id="727916916">
                  <w:marLeft w:val="480"/>
                  <w:marRight w:val="0"/>
                  <w:marTop w:val="0"/>
                  <w:marBottom w:val="0"/>
                  <w:divBdr>
                    <w:top w:val="none" w:sz="0" w:space="0" w:color="auto"/>
                    <w:left w:val="none" w:sz="0" w:space="0" w:color="auto"/>
                    <w:bottom w:val="none" w:sz="0" w:space="0" w:color="auto"/>
                    <w:right w:val="none" w:sz="0" w:space="0" w:color="auto"/>
                  </w:divBdr>
                </w:div>
                <w:div w:id="396512361">
                  <w:marLeft w:val="480"/>
                  <w:marRight w:val="0"/>
                  <w:marTop w:val="0"/>
                  <w:marBottom w:val="0"/>
                  <w:divBdr>
                    <w:top w:val="none" w:sz="0" w:space="0" w:color="auto"/>
                    <w:left w:val="none" w:sz="0" w:space="0" w:color="auto"/>
                    <w:bottom w:val="none" w:sz="0" w:space="0" w:color="auto"/>
                    <w:right w:val="none" w:sz="0" w:space="0" w:color="auto"/>
                  </w:divBdr>
                </w:div>
                <w:div w:id="909998344">
                  <w:marLeft w:val="480"/>
                  <w:marRight w:val="0"/>
                  <w:marTop w:val="0"/>
                  <w:marBottom w:val="0"/>
                  <w:divBdr>
                    <w:top w:val="none" w:sz="0" w:space="0" w:color="auto"/>
                    <w:left w:val="none" w:sz="0" w:space="0" w:color="auto"/>
                    <w:bottom w:val="none" w:sz="0" w:space="0" w:color="auto"/>
                    <w:right w:val="none" w:sz="0" w:space="0" w:color="auto"/>
                  </w:divBdr>
                </w:div>
                <w:div w:id="1262451041">
                  <w:marLeft w:val="480"/>
                  <w:marRight w:val="0"/>
                  <w:marTop w:val="0"/>
                  <w:marBottom w:val="0"/>
                  <w:divBdr>
                    <w:top w:val="none" w:sz="0" w:space="0" w:color="auto"/>
                    <w:left w:val="none" w:sz="0" w:space="0" w:color="auto"/>
                    <w:bottom w:val="none" w:sz="0" w:space="0" w:color="auto"/>
                    <w:right w:val="none" w:sz="0" w:space="0" w:color="auto"/>
                  </w:divBdr>
                </w:div>
                <w:div w:id="1528103799">
                  <w:marLeft w:val="480"/>
                  <w:marRight w:val="0"/>
                  <w:marTop w:val="0"/>
                  <w:marBottom w:val="0"/>
                  <w:divBdr>
                    <w:top w:val="none" w:sz="0" w:space="0" w:color="auto"/>
                    <w:left w:val="none" w:sz="0" w:space="0" w:color="auto"/>
                    <w:bottom w:val="none" w:sz="0" w:space="0" w:color="auto"/>
                    <w:right w:val="none" w:sz="0" w:space="0" w:color="auto"/>
                  </w:divBdr>
                </w:div>
                <w:div w:id="187524494">
                  <w:marLeft w:val="480"/>
                  <w:marRight w:val="0"/>
                  <w:marTop w:val="0"/>
                  <w:marBottom w:val="0"/>
                  <w:divBdr>
                    <w:top w:val="none" w:sz="0" w:space="0" w:color="auto"/>
                    <w:left w:val="none" w:sz="0" w:space="0" w:color="auto"/>
                    <w:bottom w:val="none" w:sz="0" w:space="0" w:color="auto"/>
                    <w:right w:val="none" w:sz="0" w:space="0" w:color="auto"/>
                  </w:divBdr>
                </w:div>
                <w:div w:id="47657082">
                  <w:marLeft w:val="480"/>
                  <w:marRight w:val="0"/>
                  <w:marTop w:val="0"/>
                  <w:marBottom w:val="0"/>
                  <w:divBdr>
                    <w:top w:val="none" w:sz="0" w:space="0" w:color="auto"/>
                    <w:left w:val="none" w:sz="0" w:space="0" w:color="auto"/>
                    <w:bottom w:val="none" w:sz="0" w:space="0" w:color="auto"/>
                    <w:right w:val="none" w:sz="0" w:space="0" w:color="auto"/>
                  </w:divBdr>
                </w:div>
                <w:div w:id="87116399">
                  <w:marLeft w:val="480"/>
                  <w:marRight w:val="0"/>
                  <w:marTop w:val="0"/>
                  <w:marBottom w:val="0"/>
                  <w:divBdr>
                    <w:top w:val="none" w:sz="0" w:space="0" w:color="auto"/>
                    <w:left w:val="none" w:sz="0" w:space="0" w:color="auto"/>
                    <w:bottom w:val="none" w:sz="0" w:space="0" w:color="auto"/>
                    <w:right w:val="none" w:sz="0" w:space="0" w:color="auto"/>
                  </w:divBdr>
                </w:div>
                <w:div w:id="397676832">
                  <w:marLeft w:val="480"/>
                  <w:marRight w:val="0"/>
                  <w:marTop w:val="0"/>
                  <w:marBottom w:val="0"/>
                  <w:divBdr>
                    <w:top w:val="none" w:sz="0" w:space="0" w:color="auto"/>
                    <w:left w:val="none" w:sz="0" w:space="0" w:color="auto"/>
                    <w:bottom w:val="none" w:sz="0" w:space="0" w:color="auto"/>
                    <w:right w:val="none" w:sz="0" w:space="0" w:color="auto"/>
                  </w:divBdr>
                </w:div>
                <w:div w:id="1658410898">
                  <w:marLeft w:val="480"/>
                  <w:marRight w:val="0"/>
                  <w:marTop w:val="0"/>
                  <w:marBottom w:val="0"/>
                  <w:divBdr>
                    <w:top w:val="none" w:sz="0" w:space="0" w:color="auto"/>
                    <w:left w:val="none" w:sz="0" w:space="0" w:color="auto"/>
                    <w:bottom w:val="none" w:sz="0" w:space="0" w:color="auto"/>
                    <w:right w:val="none" w:sz="0" w:space="0" w:color="auto"/>
                  </w:divBdr>
                </w:div>
                <w:div w:id="385375972">
                  <w:marLeft w:val="480"/>
                  <w:marRight w:val="0"/>
                  <w:marTop w:val="0"/>
                  <w:marBottom w:val="0"/>
                  <w:divBdr>
                    <w:top w:val="none" w:sz="0" w:space="0" w:color="auto"/>
                    <w:left w:val="none" w:sz="0" w:space="0" w:color="auto"/>
                    <w:bottom w:val="none" w:sz="0" w:space="0" w:color="auto"/>
                    <w:right w:val="none" w:sz="0" w:space="0" w:color="auto"/>
                  </w:divBdr>
                </w:div>
                <w:div w:id="783883098">
                  <w:marLeft w:val="480"/>
                  <w:marRight w:val="0"/>
                  <w:marTop w:val="0"/>
                  <w:marBottom w:val="0"/>
                  <w:divBdr>
                    <w:top w:val="none" w:sz="0" w:space="0" w:color="auto"/>
                    <w:left w:val="none" w:sz="0" w:space="0" w:color="auto"/>
                    <w:bottom w:val="none" w:sz="0" w:space="0" w:color="auto"/>
                    <w:right w:val="none" w:sz="0" w:space="0" w:color="auto"/>
                  </w:divBdr>
                </w:div>
                <w:div w:id="300233670">
                  <w:marLeft w:val="480"/>
                  <w:marRight w:val="0"/>
                  <w:marTop w:val="0"/>
                  <w:marBottom w:val="0"/>
                  <w:divBdr>
                    <w:top w:val="none" w:sz="0" w:space="0" w:color="auto"/>
                    <w:left w:val="none" w:sz="0" w:space="0" w:color="auto"/>
                    <w:bottom w:val="none" w:sz="0" w:space="0" w:color="auto"/>
                    <w:right w:val="none" w:sz="0" w:space="0" w:color="auto"/>
                  </w:divBdr>
                </w:div>
                <w:div w:id="440606924">
                  <w:marLeft w:val="480"/>
                  <w:marRight w:val="0"/>
                  <w:marTop w:val="0"/>
                  <w:marBottom w:val="0"/>
                  <w:divBdr>
                    <w:top w:val="none" w:sz="0" w:space="0" w:color="auto"/>
                    <w:left w:val="none" w:sz="0" w:space="0" w:color="auto"/>
                    <w:bottom w:val="none" w:sz="0" w:space="0" w:color="auto"/>
                    <w:right w:val="none" w:sz="0" w:space="0" w:color="auto"/>
                  </w:divBdr>
                </w:div>
                <w:div w:id="547231558">
                  <w:marLeft w:val="480"/>
                  <w:marRight w:val="0"/>
                  <w:marTop w:val="0"/>
                  <w:marBottom w:val="0"/>
                  <w:divBdr>
                    <w:top w:val="none" w:sz="0" w:space="0" w:color="auto"/>
                    <w:left w:val="none" w:sz="0" w:space="0" w:color="auto"/>
                    <w:bottom w:val="none" w:sz="0" w:space="0" w:color="auto"/>
                    <w:right w:val="none" w:sz="0" w:space="0" w:color="auto"/>
                  </w:divBdr>
                </w:div>
                <w:div w:id="1590116151">
                  <w:marLeft w:val="480"/>
                  <w:marRight w:val="0"/>
                  <w:marTop w:val="0"/>
                  <w:marBottom w:val="0"/>
                  <w:divBdr>
                    <w:top w:val="none" w:sz="0" w:space="0" w:color="auto"/>
                    <w:left w:val="none" w:sz="0" w:space="0" w:color="auto"/>
                    <w:bottom w:val="none" w:sz="0" w:space="0" w:color="auto"/>
                    <w:right w:val="none" w:sz="0" w:space="0" w:color="auto"/>
                  </w:divBdr>
                </w:div>
                <w:div w:id="1485928256">
                  <w:marLeft w:val="480"/>
                  <w:marRight w:val="0"/>
                  <w:marTop w:val="0"/>
                  <w:marBottom w:val="0"/>
                  <w:divBdr>
                    <w:top w:val="none" w:sz="0" w:space="0" w:color="auto"/>
                    <w:left w:val="none" w:sz="0" w:space="0" w:color="auto"/>
                    <w:bottom w:val="none" w:sz="0" w:space="0" w:color="auto"/>
                    <w:right w:val="none" w:sz="0" w:space="0" w:color="auto"/>
                  </w:divBdr>
                </w:div>
                <w:div w:id="1271547927">
                  <w:marLeft w:val="480"/>
                  <w:marRight w:val="0"/>
                  <w:marTop w:val="0"/>
                  <w:marBottom w:val="0"/>
                  <w:divBdr>
                    <w:top w:val="none" w:sz="0" w:space="0" w:color="auto"/>
                    <w:left w:val="none" w:sz="0" w:space="0" w:color="auto"/>
                    <w:bottom w:val="none" w:sz="0" w:space="0" w:color="auto"/>
                    <w:right w:val="none" w:sz="0" w:space="0" w:color="auto"/>
                  </w:divBdr>
                </w:div>
                <w:div w:id="1098335404">
                  <w:marLeft w:val="480"/>
                  <w:marRight w:val="0"/>
                  <w:marTop w:val="0"/>
                  <w:marBottom w:val="0"/>
                  <w:divBdr>
                    <w:top w:val="none" w:sz="0" w:space="0" w:color="auto"/>
                    <w:left w:val="none" w:sz="0" w:space="0" w:color="auto"/>
                    <w:bottom w:val="none" w:sz="0" w:space="0" w:color="auto"/>
                    <w:right w:val="none" w:sz="0" w:space="0" w:color="auto"/>
                  </w:divBdr>
                </w:div>
                <w:div w:id="1338994480">
                  <w:marLeft w:val="480"/>
                  <w:marRight w:val="0"/>
                  <w:marTop w:val="0"/>
                  <w:marBottom w:val="0"/>
                  <w:divBdr>
                    <w:top w:val="none" w:sz="0" w:space="0" w:color="auto"/>
                    <w:left w:val="none" w:sz="0" w:space="0" w:color="auto"/>
                    <w:bottom w:val="none" w:sz="0" w:space="0" w:color="auto"/>
                    <w:right w:val="none" w:sz="0" w:space="0" w:color="auto"/>
                  </w:divBdr>
                </w:div>
                <w:div w:id="719785539">
                  <w:marLeft w:val="480"/>
                  <w:marRight w:val="0"/>
                  <w:marTop w:val="0"/>
                  <w:marBottom w:val="0"/>
                  <w:divBdr>
                    <w:top w:val="none" w:sz="0" w:space="0" w:color="auto"/>
                    <w:left w:val="none" w:sz="0" w:space="0" w:color="auto"/>
                    <w:bottom w:val="none" w:sz="0" w:space="0" w:color="auto"/>
                    <w:right w:val="none" w:sz="0" w:space="0" w:color="auto"/>
                  </w:divBdr>
                </w:div>
                <w:div w:id="1133134442">
                  <w:marLeft w:val="480"/>
                  <w:marRight w:val="0"/>
                  <w:marTop w:val="0"/>
                  <w:marBottom w:val="0"/>
                  <w:divBdr>
                    <w:top w:val="none" w:sz="0" w:space="0" w:color="auto"/>
                    <w:left w:val="none" w:sz="0" w:space="0" w:color="auto"/>
                    <w:bottom w:val="none" w:sz="0" w:space="0" w:color="auto"/>
                    <w:right w:val="none" w:sz="0" w:space="0" w:color="auto"/>
                  </w:divBdr>
                </w:div>
                <w:div w:id="1028868070">
                  <w:marLeft w:val="480"/>
                  <w:marRight w:val="0"/>
                  <w:marTop w:val="0"/>
                  <w:marBottom w:val="0"/>
                  <w:divBdr>
                    <w:top w:val="none" w:sz="0" w:space="0" w:color="auto"/>
                    <w:left w:val="none" w:sz="0" w:space="0" w:color="auto"/>
                    <w:bottom w:val="none" w:sz="0" w:space="0" w:color="auto"/>
                    <w:right w:val="none" w:sz="0" w:space="0" w:color="auto"/>
                  </w:divBdr>
                </w:div>
                <w:div w:id="2080858030">
                  <w:marLeft w:val="480"/>
                  <w:marRight w:val="0"/>
                  <w:marTop w:val="0"/>
                  <w:marBottom w:val="0"/>
                  <w:divBdr>
                    <w:top w:val="none" w:sz="0" w:space="0" w:color="auto"/>
                    <w:left w:val="none" w:sz="0" w:space="0" w:color="auto"/>
                    <w:bottom w:val="none" w:sz="0" w:space="0" w:color="auto"/>
                    <w:right w:val="none" w:sz="0" w:space="0" w:color="auto"/>
                  </w:divBdr>
                </w:div>
                <w:div w:id="1677997630">
                  <w:marLeft w:val="480"/>
                  <w:marRight w:val="0"/>
                  <w:marTop w:val="0"/>
                  <w:marBottom w:val="0"/>
                  <w:divBdr>
                    <w:top w:val="none" w:sz="0" w:space="0" w:color="auto"/>
                    <w:left w:val="none" w:sz="0" w:space="0" w:color="auto"/>
                    <w:bottom w:val="none" w:sz="0" w:space="0" w:color="auto"/>
                    <w:right w:val="none" w:sz="0" w:space="0" w:color="auto"/>
                  </w:divBdr>
                </w:div>
                <w:div w:id="1986353783">
                  <w:marLeft w:val="480"/>
                  <w:marRight w:val="0"/>
                  <w:marTop w:val="0"/>
                  <w:marBottom w:val="0"/>
                  <w:divBdr>
                    <w:top w:val="none" w:sz="0" w:space="0" w:color="auto"/>
                    <w:left w:val="none" w:sz="0" w:space="0" w:color="auto"/>
                    <w:bottom w:val="none" w:sz="0" w:space="0" w:color="auto"/>
                    <w:right w:val="none" w:sz="0" w:space="0" w:color="auto"/>
                  </w:divBdr>
                </w:div>
                <w:div w:id="1630471982">
                  <w:marLeft w:val="480"/>
                  <w:marRight w:val="0"/>
                  <w:marTop w:val="0"/>
                  <w:marBottom w:val="0"/>
                  <w:divBdr>
                    <w:top w:val="none" w:sz="0" w:space="0" w:color="auto"/>
                    <w:left w:val="none" w:sz="0" w:space="0" w:color="auto"/>
                    <w:bottom w:val="none" w:sz="0" w:space="0" w:color="auto"/>
                    <w:right w:val="none" w:sz="0" w:space="0" w:color="auto"/>
                  </w:divBdr>
                </w:div>
                <w:div w:id="1420787700">
                  <w:marLeft w:val="480"/>
                  <w:marRight w:val="0"/>
                  <w:marTop w:val="0"/>
                  <w:marBottom w:val="0"/>
                  <w:divBdr>
                    <w:top w:val="none" w:sz="0" w:space="0" w:color="auto"/>
                    <w:left w:val="none" w:sz="0" w:space="0" w:color="auto"/>
                    <w:bottom w:val="none" w:sz="0" w:space="0" w:color="auto"/>
                    <w:right w:val="none" w:sz="0" w:space="0" w:color="auto"/>
                  </w:divBdr>
                </w:div>
                <w:div w:id="637610298">
                  <w:marLeft w:val="480"/>
                  <w:marRight w:val="0"/>
                  <w:marTop w:val="0"/>
                  <w:marBottom w:val="0"/>
                  <w:divBdr>
                    <w:top w:val="none" w:sz="0" w:space="0" w:color="auto"/>
                    <w:left w:val="none" w:sz="0" w:space="0" w:color="auto"/>
                    <w:bottom w:val="none" w:sz="0" w:space="0" w:color="auto"/>
                    <w:right w:val="none" w:sz="0" w:space="0" w:color="auto"/>
                  </w:divBdr>
                </w:div>
                <w:div w:id="1107309367">
                  <w:marLeft w:val="480"/>
                  <w:marRight w:val="0"/>
                  <w:marTop w:val="0"/>
                  <w:marBottom w:val="0"/>
                  <w:divBdr>
                    <w:top w:val="none" w:sz="0" w:space="0" w:color="auto"/>
                    <w:left w:val="none" w:sz="0" w:space="0" w:color="auto"/>
                    <w:bottom w:val="none" w:sz="0" w:space="0" w:color="auto"/>
                    <w:right w:val="none" w:sz="0" w:space="0" w:color="auto"/>
                  </w:divBdr>
                </w:div>
                <w:div w:id="174809565">
                  <w:marLeft w:val="480"/>
                  <w:marRight w:val="0"/>
                  <w:marTop w:val="0"/>
                  <w:marBottom w:val="0"/>
                  <w:divBdr>
                    <w:top w:val="none" w:sz="0" w:space="0" w:color="auto"/>
                    <w:left w:val="none" w:sz="0" w:space="0" w:color="auto"/>
                    <w:bottom w:val="none" w:sz="0" w:space="0" w:color="auto"/>
                    <w:right w:val="none" w:sz="0" w:space="0" w:color="auto"/>
                  </w:divBdr>
                </w:div>
                <w:div w:id="1594389390">
                  <w:marLeft w:val="480"/>
                  <w:marRight w:val="0"/>
                  <w:marTop w:val="0"/>
                  <w:marBottom w:val="0"/>
                  <w:divBdr>
                    <w:top w:val="none" w:sz="0" w:space="0" w:color="auto"/>
                    <w:left w:val="none" w:sz="0" w:space="0" w:color="auto"/>
                    <w:bottom w:val="none" w:sz="0" w:space="0" w:color="auto"/>
                    <w:right w:val="none" w:sz="0" w:space="0" w:color="auto"/>
                  </w:divBdr>
                </w:div>
                <w:div w:id="1025793837">
                  <w:marLeft w:val="480"/>
                  <w:marRight w:val="0"/>
                  <w:marTop w:val="0"/>
                  <w:marBottom w:val="0"/>
                  <w:divBdr>
                    <w:top w:val="none" w:sz="0" w:space="0" w:color="auto"/>
                    <w:left w:val="none" w:sz="0" w:space="0" w:color="auto"/>
                    <w:bottom w:val="none" w:sz="0" w:space="0" w:color="auto"/>
                    <w:right w:val="none" w:sz="0" w:space="0" w:color="auto"/>
                  </w:divBdr>
                </w:div>
                <w:div w:id="321668404">
                  <w:marLeft w:val="480"/>
                  <w:marRight w:val="0"/>
                  <w:marTop w:val="0"/>
                  <w:marBottom w:val="0"/>
                  <w:divBdr>
                    <w:top w:val="none" w:sz="0" w:space="0" w:color="auto"/>
                    <w:left w:val="none" w:sz="0" w:space="0" w:color="auto"/>
                    <w:bottom w:val="none" w:sz="0" w:space="0" w:color="auto"/>
                    <w:right w:val="none" w:sz="0" w:space="0" w:color="auto"/>
                  </w:divBdr>
                </w:div>
                <w:div w:id="1615362583">
                  <w:marLeft w:val="480"/>
                  <w:marRight w:val="0"/>
                  <w:marTop w:val="0"/>
                  <w:marBottom w:val="0"/>
                  <w:divBdr>
                    <w:top w:val="none" w:sz="0" w:space="0" w:color="auto"/>
                    <w:left w:val="none" w:sz="0" w:space="0" w:color="auto"/>
                    <w:bottom w:val="none" w:sz="0" w:space="0" w:color="auto"/>
                    <w:right w:val="none" w:sz="0" w:space="0" w:color="auto"/>
                  </w:divBdr>
                </w:div>
                <w:div w:id="799567406">
                  <w:marLeft w:val="480"/>
                  <w:marRight w:val="0"/>
                  <w:marTop w:val="0"/>
                  <w:marBottom w:val="0"/>
                  <w:divBdr>
                    <w:top w:val="none" w:sz="0" w:space="0" w:color="auto"/>
                    <w:left w:val="none" w:sz="0" w:space="0" w:color="auto"/>
                    <w:bottom w:val="none" w:sz="0" w:space="0" w:color="auto"/>
                    <w:right w:val="none" w:sz="0" w:space="0" w:color="auto"/>
                  </w:divBdr>
                </w:div>
                <w:div w:id="1949658018">
                  <w:marLeft w:val="480"/>
                  <w:marRight w:val="0"/>
                  <w:marTop w:val="0"/>
                  <w:marBottom w:val="0"/>
                  <w:divBdr>
                    <w:top w:val="none" w:sz="0" w:space="0" w:color="auto"/>
                    <w:left w:val="none" w:sz="0" w:space="0" w:color="auto"/>
                    <w:bottom w:val="none" w:sz="0" w:space="0" w:color="auto"/>
                    <w:right w:val="none" w:sz="0" w:space="0" w:color="auto"/>
                  </w:divBdr>
                </w:div>
                <w:div w:id="846021174">
                  <w:marLeft w:val="480"/>
                  <w:marRight w:val="0"/>
                  <w:marTop w:val="0"/>
                  <w:marBottom w:val="0"/>
                  <w:divBdr>
                    <w:top w:val="none" w:sz="0" w:space="0" w:color="auto"/>
                    <w:left w:val="none" w:sz="0" w:space="0" w:color="auto"/>
                    <w:bottom w:val="none" w:sz="0" w:space="0" w:color="auto"/>
                    <w:right w:val="none" w:sz="0" w:space="0" w:color="auto"/>
                  </w:divBdr>
                </w:div>
                <w:div w:id="169151427">
                  <w:marLeft w:val="480"/>
                  <w:marRight w:val="0"/>
                  <w:marTop w:val="0"/>
                  <w:marBottom w:val="0"/>
                  <w:divBdr>
                    <w:top w:val="none" w:sz="0" w:space="0" w:color="auto"/>
                    <w:left w:val="none" w:sz="0" w:space="0" w:color="auto"/>
                    <w:bottom w:val="none" w:sz="0" w:space="0" w:color="auto"/>
                    <w:right w:val="none" w:sz="0" w:space="0" w:color="auto"/>
                  </w:divBdr>
                </w:div>
                <w:div w:id="1407266229">
                  <w:marLeft w:val="480"/>
                  <w:marRight w:val="0"/>
                  <w:marTop w:val="0"/>
                  <w:marBottom w:val="0"/>
                  <w:divBdr>
                    <w:top w:val="none" w:sz="0" w:space="0" w:color="auto"/>
                    <w:left w:val="none" w:sz="0" w:space="0" w:color="auto"/>
                    <w:bottom w:val="none" w:sz="0" w:space="0" w:color="auto"/>
                    <w:right w:val="none" w:sz="0" w:space="0" w:color="auto"/>
                  </w:divBdr>
                </w:div>
                <w:div w:id="1035689917">
                  <w:marLeft w:val="480"/>
                  <w:marRight w:val="0"/>
                  <w:marTop w:val="0"/>
                  <w:marBottom w:val="0"/>
                  <w:divBdr>
                    <w:top w:val="none" w:sz="0" w:space="0" w:color="auto"/>
                    <w:left w:val="none" w:sz="0" w:space="0" w:color="auto"/>
                    <w:bottom w:val="none" w:sz="0" w:space="0" w:color="auto"/>
                    <w:right w:val="none" w:sz="0" w:space="0" w:color="auto"/>
                  </w:divBdr>
                </w:div>
                <w:div w:id="386994950">
                  <w:marLeft w:val="480"/>
                  <w:marRight w:val="0"/>
                  <w:marTop w:val="0"/>
                  <w:marBottom w:val="0"/>
                  <w:divBdr>
                    <w:top w:val="none" w:sz="0" w:space="0" w:color="auto"/>
                    <w:left w:val="none" w:sz="0" w:space="0" w:color="auto"/>
                    <w:bottom w:val="none" w:sz="0" w:space="0" w:color="auto"/>
                    <w:right w:val="none" w:sz="0" w:space="0" w:color="auto"/>
                  </w:divBdr>
                </w:div>
                <w:div w:id="1969047118">
                  <w:marLeft w:val="480"/>
                  <w:marRight w:val="0"/>
                  <w:marTop w:val="0"/>
                  <w:marBottom w:val="0"/>
                  <w:divBdr>
                    <w:top w:val="none" w:sz="0" w:space="0" w:color="auto"/>
                    <w:left w:val="none" w:sz="0" w:space="0" w:color="auto"/>
                    <w:bottom w:val="none" w:sz="0" w:space="0" w:color="auto"/>
                    <w:right w:val="none" w:sz="0" w:space="0" w:color="auto"/>
                  </w:divBdr>
                </w:div>
                <w:div w:id="730035135">
                  <w:marLeft w:val="480"/>
                  <w:marRight w:val="0"/>
                  <w:marTop w:val="0"/>
                  <w:marBottom w:val="0"/>
                  <w:divBdr>
                    <w:top w:val="none" w:sz="0" w:space="0" w:color="auto"/>
                    <w:left w:val="none" w:sz="0" w:space="0" w:color="auto"/>
                    <w:bottom w:val="none" w:sz="0" w:space="0" w:color="auto"/>
                    <w:right w:val="none" w:sz="0" w:space="0" w:color="auto"/>
                  </w:divBdr>
                </w:div>
                <w:div w:id="83887536">
                  <w:marLeft w:val="480"/>
                  <w:marRight w:val="0"/>
                  <w:marTop w:val="0"/>
                  <w:marBottom w:val="0"/>
                  <w:divBdr>
                    <w:top w:val="none" w:sz="0" w:space="0" w:color="auto"/>
                    <w:left w:val="none" w:sz="0" w:space="0" w:color="auto"/>
                    <w:bottom w:val="none" w:sz="0" w:space="0" w:color="auto"/>
                    <w:right w:val="none" w:sz="0" w:space="0" w:color="auto"/>
                  </w:divBdr>
                </w:div>
                <w:div w:id="1557818821">
                  <w:marLeft w:val="480"/>
                  <w:marRight w:val="0"/>
                  <w:marTop w:val="0"/>
                  <w:marBottom w:val="0"/>
                  <w:divBdr>
                    <w:top w:val="none" w:sz="0" w:space="0" w:color="auto"/>
                    <w:left w:val="none" w:sz="0" w:space="0" w:color="auto"/>
                    <w:bottom w:val="none" w:sz="0" w:space="0" w:color="auto"/>
                    <w:right w:val="none" w:sz="0" w:space="0" w:color="auto"/>
                  </w:divBdr>
                </w:div>
                <w:div w:id="1120537772">
                  <w:marLeft w:val="480"/>
                  <w:marRight w:val="0"/>
                  <w:marTop w:val="0"/>
                  <w:marBottom w:val="0"/>
                  <w:divBdr>
                    <w:top w:val="none" w:sz="0" w:space="0" w:color="auto"/>
                    <w:left w:val="none" w:sz="0" w:space="0" w:color="auto"/>
                    <w:bottom w:val="none" w:sz="0" w:space="0" w:color="auto"/>
                    <w:right w:val="none" w:sz="0" w:space="0" w:color="auto"/>
                  </w:divBdr>
                </w:div>
                <w:div w:id="2095591265">
                  <w:marLeft w:val="480"/>
                  <w:marRight w:val="0"/>
                  <w:marTop w:val="0"/>
                  <w:marBottom w:val="0"/>
                  <w:divBdr>
                    <w:top w:val="none" w:sz="0" w:space="0" w:color="auto"/>
                    <w:left w:val="none" w:sz="0" w:space="0" w:color="auto"/>
                    <w:bottom w:val="none" w:sz="0" w:space="0" w:color="auto"/>
                    <w:right w:val="none" w:sz="0" w:space="0" w:color="auto"/>
                  </w:divBdr>
                </w:div>
                <w:div w:id="1304966637">
                  <w:marLeft w:val="480"/>
                  <w:marRight w:val="0"/>
                  <w:marTop w:val="0"/>
                  <w:marBottom w:val="0"/>
                  <w:divBdr>
                    <w:top w:val="none" w:sz="0" w:space="0" w:color="auto"/>
                    <w:left w:val="none" w:sz="0" w:space="0" w:color="auto"/>
                    <w:bottom w:val="none" w:sz="0" w:space="0" w:color="auto"/>
                    <w:right w:val="none" w:sz="0" w:space="0" w:color="auto"/>
                  </w:divBdr>
                </w:div>
                <w:div w:id="2097048610">
                  <w:marLeft w:val="480"/>
                  <w:marRight w:val="0"/>
                  <w:marTop w:val="0"/>
                  <w:marBottom w:val="0"/>
                  <w:divBdr>
                    <w:top w:val="none" w:sz="0" w:space="0" w:color="auto"/>
                    <w:left w:val="none" w:sz="0" w:space="0" w:color="auto"/>
                    <w:bottom w:val="none" w:sz="0" w:space="0" w:color="auto"/>
                    <w:right w:val="none" w:sz="0" w:space="0" w:color="auto"/>
                  </w:divBdr>
                </w:div>
                <w:div w:id="277954789">
                  <w:marLeft w:val="480"/>
                  <w:marRight w:val="0"/>
                  <w:marTop w:val="0"/>
                  <w:marBottom w:val="0"/>
                  <w:divBdr>
                    <w:top w:val="none" w:sz="0" w:space="0" w:color="auto"/>
                    <w:left w:val="none" w:sz="0" w:space="0" w:color="auto"/>
                    <w:bottom w:val="none" w:sz="0" w:space="0" w:color="auto"/>
                    <w:right w:val="none" w:sz="0" w:space="0" w:color="auto"/>
                  </w:divBdr>
                </w:div>
                <w:div w:id="1069621234">
                  <w:marLeft w:val="480"/>
                  <w:marRight w:val="0"/>
                  <w:marTop w:val="0"/>
                  <w:marBottom w:val="0"/>
                  <w:divBdr>
                    <w:top w:val="none" w:sz="0" w:space="0" w:color="auto"/>
                    <w:left w:val="none" w:sz="0" w:space="0" w:color="auto"/>
                    <w:bottom w:val="none" w:sz="0" w:space="0" w:color="auto"/>
                    <w:right w:val="none" w:sz="0" w:space="0" w:color="auto"/>
                  </w:divBdr>
                </w:div>
                <w:div w:id="172653804">
                  <w:marLeft w:val="480"/>
                  <w:marRight w:val="0"/>
                  <w:marTop w:val="0"/>
                  <w:marBottom w:val="0"/>
                  <w:divBdr>
                    <w:top w:val="none" w:sz="0" w:space="0" w:color="auto"/>
                    <w:left w:val="none" w:sz="0" w:space="0" w:color="auto"/>
                    <w:bottom w:val="none" w:sz="0" w:space="0" w:color="auto"/>
                    <w:right w:val="none" w:sz="0" w:space="0" w:color="auto"/>
                  </w:divBdr>
                </w:div>
                <w:div w:id="468135294">
                  <w:marLeft w:val="480"/>
                  <w:marRight w:val="0"/>
                  <w:marTop w:val="0"/>
                  <w:marBottom w:val="0"/>
                  <w:divBdr>
                    <w:top w:val="none" w:sz="0" w:space="0" w:color="auto"/>
                    <w:left w:val="none" w:sz="0" w:space="0" w:color="auto"/>
                    <w:bottom w:val="none" w:sz="0" w:space="0" w:color="auto"/>
                    <w:right w:val="none" w:sz="0" w:space="0" w:color="auto"/>
                  </w:divBdr>
                </w:div>
                <w:div w:id="1555384449">
                  <w:marLeft w:val="480"/>
                  <w:marRight w:val="0"/>
                  <w:marTop w:val="0"/>
                  <w:marBottom w:val="0"/>
                  <w:divBdr>
                    <w:top w:val="none" w:sz="0" w:space="0" w:color="auto"/>
                    <w:left w:val="none" w:sz="0" w:space="0" w:color="auto"/>
                    <w:bottom w:val="none" w:sz="0" w:space="0" w:color="auto"/>
                    <w:right w:val="none" w:sz="0" w:space="0" w:color="auto"/>
                  </w:divBdr>
                </w:div>
                <w:div w:id="146636202">
                  <w:marLeft w:val="480"/>
                  <w:marRight w:val="0"/>
                  <w:marTop w:val="0"/>
                  <w:marBottom w:val="0"/>
                  <w:divBdr>
                    <w:top w:val="none" w:sz="0" w:space="0" w:color="auto"/>
                    <w:left w:val="none" w:sz="0" w:space="0" w:color="auto"/>
                    <w:bottom w:val="none" w:sz="0" w:space="0" w:color="auto"/>
                    <w:right w:val="none" w:sz="0" w:space="0" w:color="auto"/>
                  </w:divBdr>
                </w:div>
                <w:div w:id="1504278500">
                  <w:marLeft w:val="480"/>
                  <w:marRight w:val="0"/>
                  <w:marTop w:val="0"/>
                  <w:marBottom w:val="0"/>
                  <w:divBdr>
                    <w:top w:val="none" w:sz="0" w:space="0" w:color="auto"/>
                    <w:left w:val="none" w:sz="0" w:space="0" w:color="auto"/>
                    <w:bottom w:val="none" w:sz="0" w:space="0" w:color="auto"/>
                    <w:right w:val="none" w:sz="0" w:space="0" w:color="auto"/>
                  </w:divBdr>
                </w:div>
                <w:div w:id="399062691">
                  <w:marLeft w:val="480"/>
                  <w:marRight w:val="0"/>
                  <w:marTop w:val="0"/>
                  <w:marBottom w:val="0"/>
                  <w:divBdr>
                    <w:top w:val="none" w:sz="0" w:space="0" w:color="auto"/>
                    <w:left w:val="none" w:sz="0" w:space="0" w:color="auto"/>
                    <w:bottom w:val="none" w:sz="0" w:space="0" w:color="auto"/>
                    <w:right w:val="none" w:sz="0" w:space="0" w:color="auto"/>
                  </w:divBdr>
                </w:div>
                <w:div w:id="1366102127">
                  <w:marLeft w:val="480"/>
                  <w:marRight w:val="0"/>
                  <w:marTop w:val="0"/>
                  <w:marBottom w:val="0"/>
                  <w:divBdr>
                    <w:top w:val="none" w:sz="0" w:space="0" w:color="auto"/>
                    <w:left w:val="none" w:sz="0" w:space="0" w:color="auto"/>
                    <w:bottom w:val="none" w:sz="0" w:space="0" w:color="auto"/>
                    <w:right w:val="none" w:sz="0" w:space="0" w:color="auto"/>
                  </w:divBdr>
                </w:div>
                <w:div w:id="644743185">
                  <w:marLeft w:val="480"/>
                  <w:marRight w:val="0"/>
                  <w:marTop w:val="0"/>
                  <w:marBottom w:val="0"/>
                  <w:divBdr>
                    <w:top w:val="none" w:sz="0" w:space="0" w:color="auto"/>
                    <w:left w:val="none" w:sz="0" w:space="0" w:color="auto"/>
                    <w:bottom w:val="none" w:sz="0" w:space="0" w:color="auto"/>
                    <w:right w:val="none" w:sz="0" w:space="0" w:color="auto"/>
                  </w:divBdr>
                </w:div>
                <w:div w:id="1091004845">
                  <w:marLeft w:val="480"/>
                  <w:marRight w:val="0"/>
                  <w:marTop w:val="0"/>
                  <w:marBottom w:val="0"/>
                  <w:divBdr>
                    <w:top w:val="none" w:sz="0" w:space="0" w:color="auto"/>
                    <w:left w:val="none" w:sz="0" w:space="0" w:color="auto"/>
                    <w:bottom w:val="none" w:sz="0" w:space="0" w:color="auto"/>
                    <w:right w:val="none" w:sz="0" w:space="0" w:color="auto"/>
                  </w:divBdr>
                </w:div>
                <w:div w:id="1664625672">
                  <w:marLeft w:val="480"/>
                  <w:marRight w:val="0"/>
                  <w:marTop w:val="0"/>
                  <w:marBottom w:val="0"/>
                  <w:divBdr>
                    <w:top w:val="none" w:sz="0" w:space="0" w:color="auto"/>
                    <w:left w:val="none" w:sz="0" w:space="0" w:color="auto"/>
                    <w:bottom w:val="none" w:sz="0" w:space="0" w:color="auto"/>
                    <w:right w:val="none" w:sz="0" w:space="0" w:color="auto"/>
                  </w:divBdr>
                </w:div>
                <w:div w:id="1335500132">
                  <w:marLeft w:val="480"/>
                  <w:marRight w:val="0"/>
                  <w:marTop w:val="0"/>
                  <w:marBottom w:val="0"/>
                  <w:divBdr>
                    <w:top w:val="none" w:sz="0" w:space="0" w:color="auto"/>
                    <w:left w:val="none" w:sz="0" w:space="0" w:color="auto"/>
                    <w:bottom w:val="none" w:sz="0" w:space="0" w:color="auto"/>
                    <w:right w:val="none" w:sz="0" w:space="0" w:color="auto"/>
                  </w:divBdr>
                </w:div>
                <w:div w:id="305858081">
                  <w:marLeft w:val="480"/>
                  <w:marRight w:val="0"/>
                  <w:marTop w:val="0"/>
                  <w:marBottom w:val="0"/>
                  <w:divBdr>
                    <w:top w:val="none" w:sz="0" w:space="0" w:color="auto"/>
                    <w:left w:val="none" w:sz="0" w:space="0" w:color="auto"/>
                    <w:bottom w:val="none" w:sz="0" w:space="0" w:color="auto"/>
                    <w:right w:val="none" w:sz="0" w:space="0" w:color="auto"/>
                  </w:divBdr>
                </w:div>
                <w:div w:id="430972797">
                  <w:marLeft w:val="480"/>
                  <w:marRight w:val="0"/>
                  <w:marTop w:val="0"/>
                  <w:marBottom w:val="0"/>
                  <w:divBdr>
                    <w:top w:val="none" w:sz="0" w:space="0" w:color="auto"/>
                    <w:left w:val="none" w:sz="0" w:space="0" w:color="auto"/>
                    <w:bottom w:val="none" w:sz="0" w:space="0" w:color="auto"/>
                    <w:right w:val="none" w:sz="0" w:space="0" w:color="auto"/>
                  </w:divBdr>
                </w:div>
                <w:div w:id="95641303">
                  <w:marLeft w:val="480"/>
                  <w:marRight w:val="0"/>
                  <w:marTop w:val="0"/>
                  <w:marBottom w:val="0"/>
                  <w:divBdr>
                    <w:top w:val="none" w:sz="0" w:space="0" w:color="auto"/>
                    <w:left w:val="none" w:sz="0" w:space="0" w:color="auto"/>
                    <w:bottom w:val="none" w:sz="0" w:space="0" w:color="auto"/>
                    <w:right w:val="none" w:sz="0" w:space="0" w:color="auto"/>
                  </w:divBdr>
                </w:div>
                <w:div w:id="1764374593">
                  <w:marLeft w:val="480"/>
                  <w:marRight w:val="0"/>
                  <w:marTop w:val="0"/>
                  <w:marBottom w:val="0"/>
                  <w:divBdr>
                    <w:top w:val="none" w:sz="0" w:space="0" w:color="auto"/>
                    <w:left w:val="none" w:sz="0" w:space="0" w:color="auto"/>
                    <w:bottom w:val="none" w:sz="0" w:space="0" w:color="auto"/>
                    <w:right w:val="none" w:sz="0" w:space="0" w:color="auto"/>
                  </w:divBdr>
                </w:div>
                <w:div w:id="535853131">
                  <w:marLeft w:val="480"/>
                  <w:marRight w:val="0"/>
                  <w:marTop w:val="0"/>
                  <w:marBottom w:val="0"/>
                  <w:divBdr>
                    <w:top w:val="none" w:sz="0" w:space="0" w:color="auto"/>
                    <w:left w:val="none" w:sz="0" w:space="0" w:color="auto"/>
                    <w:bottom w:val="none" w:sz="0" w:space="0" w:color="auto"/>
                    <w:right w:val="none" w:sz="0" w:space="0" w:color="auto"/>
                  </w:divBdr>
                </w:div>
                <w:div w:id="870151149">
                  <w:marLeft w:val="480"/>
                  <w:marRight w:val="0"/>
                  <w:marTop w:val="0"/>
                  <w:marBottom w:val="0"/>
                  <w:divBdr>
                    <w:top w:val="none" w:sz="0" w:space="0" w:color="auto"/>
                    <w:left w:val="none" w:sz="0" w:space="0" w:color="auto"/>
                    <w:bottom w:val="none" w:sz="0" w:space="0" w:color="auto"/>
                    <w:right w:val="none" w:sz="0" w:space="0" w:color="auto"/>
                  </w:divBdr>
                </w:div>
                <w:div w:id="1979532184">
                  <w:marLeft w:val="480"/>
                  <w:marRight w:val="0"/>
                  <w:marTop w:val="0"/>
                  <w:marBottom w:val="0"/>
                  <w:divBdr>
                    <w:top w:val="none" w:sz="0" w:space="0" w:color="auto"/>
                    <w:left w:val="none" w:sz="0" w:space="0" w:color="auto"/>
                    <w:bottom w:val="none" w:sz="0" w:space="0" w:color="auto"/>
                    <w:right w:val="none" w:sz="0" w:space="0" w:color="auto"/>
                  </w:divBdr>
                </w:div>
                <w:div w:id="1948199441">
                  <w:marLeft w:val="480"/>
                  <w:marRight w:val="0"/>
                  <w:marTop w:val="0"/>
                  <w:marBottom w:val="0"/>
                  <w:divBdr>
                    <w:top w:val="none" w:sz="0" w:space="0" w:color="auto"/>
                    <w:left w:val="none" w:sz="0" w:space="0" w:color="auto"/>
                    <w:bottom w:val="none" w:sz="0" w:space="0" w:color="auto"/>
                    <w:right w:val="none" w:sz="0" w:space="0" w:color="auto"/>
                  </w:divBdr>
                </w:div>
                <w:div w:id="909538106">
                  <w:marLeft w:val="480"/>
                  <w:marRight w:val="0"/>
                  <w:marTop w:val="0"/>
                  <w:marBottom w:val="0"/>
                  <w:divBdr>
                    <w:top w:val="none" w:sz="0" w:space="0" w:color="auto"/>
                    <w:left w:val="none" w:sz="0" w:space="0" w:color="auto"/>
                    <w:bottom w:val="none" w:sz="0" w:space="0" w:color="auto"/>
                    <w:right w:val="none" w:sz="0" w:space="0" w:color="auto"/>
                  </w:divBdr>
                </w:div>
                <w:div w:id="1738242001">
                  <w:marLeft w:val="480"/>
                  <w:marRight w:val="0"/>
                  <w:marTop w:val="0"/>
                  <w:marBottom w:val="0"/>
                  <w:divBdr>
                    <w:top w:val="none" w:sz="0" w:space="0" w:color="auto"/>
                    <w:left w:val="none" w:sz="0" w:space="0" w:color="auto"/>
                    <w:bottom w:val="none" w:sz="0" w:space="0" w:color="auto"/>
                    <w:right w:val="none" w:sz="0" w:space="0" w:color="auto"/>
                  </w:divBdr>
                </w:div>
              </w:divsChild>
            </w:div>
            <w:div w:id="1375232429">
              <w:marLeft w:val="0"/>
              <w:marRight w:val="0"/>
              <w:marTop w:val="0"/>
              <w:marBottom w:val="0"/>
              <w:divBdr>
                <w:top w:val="none" w:sz="0" w:space="0" w:color="auto"/>
                <w:left w:val="none" w:sz="0" w:space="0" w:color="auto"/>
                <w:bottom w:val="none" w:sz="0" w:space="0" w:color="auto"/>
                <w:right w:val="none" w:sz="0" w:space="0" w:color="auto"/>
              </w:divBdr>
              <w:divsChild>
                <w:div w:id="476918420">
                  <w:marLeft w:val="480"/>
                  <w:marRight w:val="0"/>
                  <w:marTop w:val="0"/>
                  <w:marBottom w:val="0"/>
                  <w:divBdr>
                    <w:top w:val="none" w:sz="0" w:space="0" w:color="auto"/>
                    <w:left w:val="none" w:sz="0" w:space="0" w:color="auto"/>
                    <w:bottom w:val="none" w:sz="0" w:space="0" w:color="auto"/>
                    <w:right w:val="none" w:sz="0" w:space="0" w:color="auto"/>
                  </w:divBdr>
                </w:div>
                <w:div w:id="1708143709">
                  <w:marLeft w:val="480"/>
                  <w:marRight w:val="0"/>
                  <w:marTop w:val="0"/>
                  <w:marBottom w:val="0"/>
                  <w:divBdr>
                    <w:top w:val="none" w:sz="0" w:space="0" w:color="auto"/>
                    <w:left w:val="none" w:sz="0" w:space="0" w:color="auto"/>
                    <w:bottom w:val="none" w:sz="0" w:space="0" w:color="auto"/>
                    <w:right w:val="none" w:sz="0" w:space="0" w:color="auto"/>
                  </w:divBdr>
                </w:div>
                <w:div w:id="1933777891">
                  <w:marLeft w:val="480"/>
                  <w:marRight w:val="0"/>
                  <w:marTop w:val="0"/>
                  <w:marBottom w:val="0"/>
                  <w:divBdr>
                    <w:top w:val="none" w:sz="0" w:space="0" w:color="auto"/>
                    <w:left w:val="none" w:sz="0" w:space="0" w:color="auto"/>
                    <w:bottom w:val="none" w:sz="0" w:space="0" w:color="auto"/>
                    <w:right w:val="none" w:sz="0" w:space="0" w:color="auto"/>
                  </w:divBdr>
                </w:div>
                <w:div w:id="633752060">
                  <w:marLeft w:val="480"/>
                  <w:marRight w:val="0"/>
                  <w:marTop w:val="0"/>
                  <w:marBottom w:val="0"/>
                  <w:divBdr>
                    <w:top w:val="none" w:sz="0" w:space="0" w:color="auto"/>
                    <w:left w:val="none" w:sz="0" w:space="0" w:color="auto"/>
                    <w:bottom w:val="none" w:sz="0" w:space="0" w:color="auto"/>
                    <w:right w:val="none" w:sz="0" w:space="0" w:color="auto"/>
                  </w:divBdr>
                </w:div>
                <w:div w:id="195822804">
                  <w:marLeft w:val="480"/>
                  <w:marRight w:val="0"/>
                  <w:marTop w:val="0"/>
                  <w:marBottom w:val="0"/>
                  <w:divBdr>
                    <w:top w:val="none" w:sz="0" w:space="0" w:color="auto"/>
                    <w:left w:val="none" w:sz="0" w:space="0" w:color="auto"/>
                    <w:bottom w:val="none" w:sz="0" w:space="0" w:color="auto"/>
                    <w:right w:val="none" w:sz="0" w:space="0" w:color="auto"/>
                  </w:divBdr>
                </w:div>
                <w:div w:id="1790776481">
                  <w:marLeft w:val="480"/>
                  <w:marRight w:val="0"/>
                  <w:marTop w:val="0"/>
                  <w:marBottom w:val="0"/>
                  <w:divBdr>
                    <w:top w:val="none" w:sz="0" w:space="0" w:color="auto"/>
                    <w:left w:val="none" w:sz="0" w:space="0" w:color="auto"/>
                    <w:bottom w:val="none" w:sz="0" w:space="0" w:color="auto"/>
                    <w:right w:val="none" w:sz="0" w:space="0" w:color="auto"/>
                  </w:divBdr>
                </w:div>
                <w:div w:id="337199160">
                  <w:marLeft w:val="480"/>
                  <w:marRight w:val="0"/>
                  <w:marTop w:val="0"/>
                  <w:marBottom w:val="0"/>
                  <w:divBdr>
                    <w:top w:val="none" w:sz="0" w:space="0" w:color="auto"/>
                    <w:left w:val="none" w:sz="0" w:space="0" w:color="auto"/>
                    <w:bottom w:val="none" w:sz="0" w:space="0" w:color="auto"/>
                    <w:right w:val="none" w:sz="0" w:space="0" w:color="auto"/>
                  </w:divBdr>
                </w:div>
                <w:div w:id="1652513700">
                  <w:marLeft w:val="480"/>
                  <w:marRight w:val="0"/>
                  <w:marTop w:val="0"/>
                  <w:marBottom w:val="0"/>
                  <w:divBdr>
                    <w:top w:val="none" w:sz="0" w:space="0" w:color="auto"/>
                    <w:left w:val="none" w:sz="0" w:space="0" w:color="auto"/>
                    <w:bottom w:val="none" w:sz="0" w:space="0" w:color="auto"/>
                    <w:right w:val="none" w:sz="0" w:space="0" w:color="auto"/>
                  </w:divBdr>
                </w:div>
                <w:div w:id="2067022324">
                  <w:marLeft w:val="480"/>
                  <w:marRight w:val="0"/>
                  <w:marTop w:val="0"/>
                  <w:marBottom w:val="0"/>
                  <w:divBdr>
                    <w:top w:val="none" w:sz="0" w:space="0" w:color="auto"/>
                    <w:left w:val="none" w:sz="0" w:space="0" w:color="auto"/>
                    <w:bottom w:val="none" w:sz="0" w:space="0" w:color="auto"/>
                    <w:right w:val="none" w:sz="0" w:space="0" w:color="auto"/>
                  </w:divBdr>
                </w:div>
                <w:div w:id="1675186508">
                  <w:marLeft w:val="480"/>
                  <w:marRight w:val="0"/>
                  <w:marTop w:val="0"/>
                  <w:marBottom w:val="0"/>
                  <w:divBdr>
                    <w:top w:val="none" w:sz="0" w:space="0" w:color="auto"/>
                    <w:left w:val="none" w:sz="0" w:space="0" w:color="auto"/>
                    <w:bottom w:val="none" w:sz="0" w:space="0" w:color="auto"/>
                    <w:right w:val="none" w:sz="0" w:space="0" w:color="auto"/>
                  </w:divBdr>
                </w:div>
                <w:div w:id="700012210">
                  <w:marLeft w:val="480"/>
                  <w:marRight w:val="0"/>
                  <w:marTop w:val="0"/>
                  <w:marBottom w:val="0"/>
                  <w:divBdr>
                    <w:top w:val="none" w:sz="0" w:space="0" w:color="auto"/>
                    <w:left w:val="none" w:sz="0" w:space="0" w:color="auto"/>
                    <w:bottom w:val="none" w:sz="0" w:space="0" w:color="auto"/>
                    <w:right w:val="none" w:sz="0" w:space="0" w:color="auto"/>
                  </w:divBdr>
                </w:div>
                <w:div w:id="1438135799">
                  <w:marLeft w:val="480"/>
                  <w:marRight w:val="0"/>
                  <w:marTop w:val="0"/>
                  <w:marBottom w:val="0"/>
                  <w:divBdr>
                    <w:top w:val="none" w:sz="0" w:space="0" w:color="auto"/>
                    <w:left w:val="none" w:sz="0" w:space="0" w:color="auto"/>
                    <w:bottom w:val="none" w:sz="0" w:space="0" w:color="auto"/>
                    <w:right w:val="none" w:sz="0" w:space="0" w:color="auto"/>
                  </w:divBdr>
                </w:div>
                <w:div w:id="738863282">
                  <w:marLeft w:val="480"/>
                  <w:marRight w:val="0"/>
                  <w:marTop w:val="0"/>
                  <w:marBottom w:val="0"/>
                  <w:divBdr>
                    <w:top w:val="none" w:sz="0" w:space="0" w:color="auto"/>
                    <w:left w:val="none" w:sz="0" w:space="0" w:color="auto"/>
                    <w:bottom w:val="none" w:sz="0" w:space="0" w:color="auto"/>
                    <w:right w:val="none" w:sz="0" w:space="0" w:color="auto"/>
                  </w:divBdr>
                </w:div>
                <w:div w:id="481654793">
                  <w:marLeft w:val="480"/>
                  <w:marRight w:val="0"/>
                  <w:marTop w:val="0"/>
                  <w:marBottom w:val="0"/>
                  <w:divBdr>
                    <w:top w:val="none" w:sz="0" w:space="0" w:color="auto"/>
                    <w:left w:val="none" w:sz="0" w:space="0" w:color="auto"/>
                    <w:bottom w:val="none" w:sz="0" w:space="0" w:color="auto"/>
                    <w:right w:val="none" w:sz="0" w:space="0" w:color="auto"/>
                  </w:divBdr>
                </w:div>
                <w:div w:id="455762713">
                  <w:marLeft w:val="480"/>
                  <w:marRight w:val="0"/>
                  <w:marTop w:val="0"/>
                  <w:marBottom w:val="0"/>
                  <w:divBdr>
                    <w:top w:val="none" w:sz="0" w:space="0" w:color="auto"/>
                    <w:left w:val="none" w:sz="0" w:space="0" w:color="auto"/>
                    <w:bottom w:val="none" w:sz="0" w:space="0" w:color="auto"/>
                    <w:right w:val="none" w:sz="0" w:space="0" w:color="auto"/>
                  </w:divBdr>
                </w:div>
                <w:div w:id="679238545">
                  <w:marLeft w:val="480"/>
                  <w:marRight w:val="0"/>
                  <w:marTop w:val="0"/>
                  <w:marBottom w:val="0"/>
                  <w:divBdr>
                    <w:top w:val="none" w:sz="0" w:space="0" w:color="auto"/>
                    <w:left w:val="none" w:sz="0" w:space="0" w:color="auto"/>
                    <w:bottom w:val="none" w:sz="0" w:space="0" w:color="auto"/>
                    <w:right w:val="none" w:sz="0" w:space="0" w:color="auto"/>
                  </w:divBdr>
                </w:div>
                <w:div w:id="1372143881">
                  <w:marLeft w:val="480"/>
                  <w:marRight w:val="0"/>
                  <w:marTop w:val="0"/>
                  <w:marBottom w:val="0"/>
                  <w:divBdr>
                    <w:top w:val="none" w:sz="0" w:space="0" w:color="auto"/>
                    <w:left w:val="none" w:sz="0" w:space="0" w:color="auto"/>
                    <w:bottom w:val="none" w:sz="0" w:space="0" w:color="auto"/>
                    <w:right w:val="none" w:sz="0" w:space="0" w:color="auto"/>
                  </w:divBdr>
                </w:div>
                <w:div w:id="1459033413">
                  <w:marLeft w:val="480"/>
                  <w:marRight w:val="0"/>
                  <w:marTop w:val="0"/>
                  <w:marBottom w:val="0"/>
                  <w:divBdr>
                    <w:top w:val="none" w:sz="0" w:space="0" w:color="auto"/>
                    <w:left w:val="none" w:sz="0" w:space="0" w:color="auto"/>
                    <w:bottom w:val="none" w:sz="0" w:space="0" w:color="auto"/>
                    <w:right w:val="none" w:sz="0" w:space="0" w:color="auto"/>
                  </w:divBdr>
                </w:div>
                <w:div w:id="1617323908">
                  <w:marLeft w:val="480"/>
                  <w:marRight w:val="0"/>
                  <w:marTop w:val="0"/>
                  <w:marBottom w:val="0"/>
                  <w:divBdr>
                    <w:top w:val="none" w:sz="0" w:space="0" w:color="auto"/>
                    <w:left w:val="none" w:sz="0" w:space="0" w:color="auto"/>
                    <w:bottom w:val="none" w:sz="0" w:space="0" w:color="auto"/>
                    <w:right w:val="none" w:sz="0" w:space="0" w:color="auto"/>
                  </w:divBdr>
                </w:div>
                <w:div w:id="1959414479">
                  <w:marLeft w:val="480"/>
                  <w:marRight w:val="0"/>
                  <w:marTop w:val="0"/>
                  <w:marBottom w:val="0"/>
                  <w:divBdr>
                    <w:top w:val="none" w:sz="0" w:space="0" w:color="auto"/>
                    <w:left w:val="none" w:sz="0" w:space="0" w:color="auto"/>
                    <w:bottom w:val="none" w:sz="0" w:space="0" w:color="auto"/>
                    <w:right w:val="none" w:sz="0" w:space="0" w:color="auto"/>
                  </w:divBdr>
                </w:div>
                <w:div w:id="1311668010">
                  <w:marLeft w:val="480"/>
                  <w:marRight w:val="0"/>
                  <w:marTop w:val="0"/>
                  <w:marBottom w:val="0"/>
                  <w:divBdr>
                    <w:top w:val="none" w:sz="0" w:space="0" w:color="auto"/>
                    <w:left w:val="none" w:sz="0" w:space="0" w:color="auto"/>
                    <w:bottom w:val="none" w:sz="0" w:space="0" w:color="auto"/>
                    <w:right w:val="none" w:sz="0" w:space="0" w:color="auto"/>
                  </w:divBdr>
                </w:div>
                <w:div w:id="640814960">
                  <w:marLeft w:val="480"/>
                  <w:marRight w:val="0"/>
                  <w:marTop w:val="0"/>
                  <w:marBottom w:val="0"/>
                  <w:divBdr>
                    <w:top w:val="none" w:sz="0" w:space="0" w:color="auto"/>
                    <w:left w:val="none" w:sz="0" w:space="0" w:color="auto"/>
                    <w:bottom w:val="none" w:sz="0" w:space="0" w:color="auto"/>
                    <w:right w:val="none" w:sz="0" w:space="0" w:color="auto"/>
                  </w:divBdr>
                </w:div>
                <w:div w:id="2082290318">
                  <w:marLeft w:val="480"/>
                  <w:marRight w:val="0"/>
                  <w:marTop w:val="0"/>
                  <w:marBottom w:val="0"/>
                  <w:divBdr>
                    <w:top w:val="none" w:sz="0" w:space="0" w:color="auto"/>
                    <w:left w:val="none" w:sz="0" w:space="0" w:color="auto"/>
                    <w:bottom w:val="none" w:sz="0" w:space="0" w:color="auto"/>
                    <w:right w:val="none" w:sz="0" w:space="0" w:color="auto"/>
                  </w:divBdr>
                </w:div>
                <w:div w:id="709763973">
                  <w:marLeft w:val="480"/>
                  <w:marRight w:val="0"/>
                  <w:marTop w:val="0"/>
                  <w:marBottom w:val="0"/>
                  <w:divBdr>
                    <w:top w:val="none" w:sz="0" w:space="0" w:color="auto"/>
                    <w:left w:val="none" w:sz="0" w:space="0" w:color="auto"/>
                    <w:bottom w:val="none" w:sz="0" w:space="0" w:color="auto"/>
                    <w:right w:val="none" w:sz="0" w:space="0" w:color="auto"/>
                  </w:divBdr>
                </w:div>
                <w:div w:id="1729260465">
                  <w:marLeft w:val="480"/>
                  <w:marRight w:val="0"/>
                  <w:marTop w:val="0"/>
                  <w:marBottom w:val="0"/>
                  <w:divBdr>
                    <w:top w:val="none" w:sz="0" w:space="0" w:color="auto"/>
                    <w:left w:val="none" w:sz="0" w:space="0" w:color="auto"/>
                    <w:bottom w:val="none" w:sz="0" w:space="0" w:color="auto"/>
                    <w:right w:val="none" w:sz="0" w:space="0" w:color="auto"/>
                  </w:divBdr>
                </w:div>
                <w:div w:id="410084934">
                  <w:marLeft w:val="480"/>
                  <w:marRight w:val="0"/>
                  <w:marTop w:val="0"/>
                  <w:marBottom w:val="0"/>
                  <w:divBdr>
                    <w:top w:val="none" w:sz="0" w:space="0" w:color="auto"/>
                    <w:left w:val="none" w:sz="0" w:space="0" w:color="auto"/>
                    <w:bottom w:val="none" w:sz="0" w:space="0" w:color="auto"/>
                    <w:right w:val="none" w:sz="0" w:space="0" w:color="auto"/>
                  </w:divBdr>
                </w:div>
                <w:div w:id="1385983328">
                  <w:marLeft w:val="480"/>
                  <w:marRight w:val="0"/>
                  <w:marTop w:val="0"/>
                  <w:marBottom w:val="0"/>
                  <w:divBdr>
                    <w:top w:val="none" w:sz="0" w:space="0" w:color="auto"/>
                    <w:left w:val="none" w:sz="0" w:space="0" w:color="auto"/>
                    <w:bottom w:val="none" w:sz="0" w:space="0" w:color="auto"/>
                    <w:right w:val="none" w:sz="0" w:space="0" w:color="auto"/>
                  </w:divBdr>
                </w:div>
                <w:div w:id="718669982">
                  <w:marLeft w:val="480"/>
                  <w:marRight w:val="0"/>
                  <w:marTop w:val="0"/>
                  <w:marBottom w:val="0"/>
                  <w:divBdr>
                    <w:top w:val="none" w:sz="0" w:space="0" w:color="auto"/>
                    <w:left w:val="none" w:sz="0" w:space="0" w:color="auto"/>
                    <w:bottom w:val="none" w:sz="0" w:space="0" w:color="auto"/>
                    <w:right w:val="none" w:sz="0" w:space="0" w:color="auto"/>
                  </w:divBdr>
                </w:div>
                <w:div w:id="653265033">
                  <w:marLeft w:val="480"/>
                  <w:marRight w:val="0"/>
                  <w:marTop w:val="0"/>
                  <w:marBottom w:val="0"/>
                  <w:divBdr>
                    <w:top w:val="none" w:sz="0" w:space="0" w:color="auto"/>
                    <w:left w:val="none" w:sz="0" w:space="0" w:color="auto"/>
                    <w:bottom w:val="none" w:sz="0" w:space="0" w:color="auto"/>
                    <w:right w:val="none" w:sz="0" w:space="0" w:color="auto"/>
                  </w:divBdr>
                </w:div>
                <w:div w:id="977611263">
                  <w:marLeft w:val="480"/>
                  <w:marRight w:val="0"/>
                  <w:marTop w:val="0"/>
                  <w:marBottom w:val="0"/>
                  <w:divBdr>
                    <w:top w:val="none" w:sz="0" w:space="0" w:color="auto"/>
                    <w:left w:val="none" w:sz="0" w:space="0" w:color="auto"/>
                    <w:bottom w:val="none" w:sz="0" w:space="0" w:color="auto"/>
                    <w:right w:val="none" w:sz="0" w:space="0" w:color="auto"/>
                  </w:divBdr>
                </w:div>
                <w:div w:id="1366364670">
                  <w:marLeft w:val="480"/>
                  <w:marRight w:val="0"/>
                  <w:marTop w:val="0"/>
                  <w:marBottom w:val="0"/>
                  <w:divBdr>
                    <w:top w:val="none" w:sz="0" w:space="0" w:color="auto"/>
                    <w:left w:val="none" w:sz="0" w:space="0" w:color="auto"/>
                    <w:bottom w:val="none" w:sz="0" w:space="0" w:color="auto"/>
                    <w:right w:val="none" w:sz="0" w:space="0" w:color="auto"/>
                  </w:divBdr>
                </w:div>
                <w:div w:id="967903938">
                  <w:marLeft w:val="480"/>
                  <w:marRight w:val="0"/>
                  <w:marTop w:val="0"/>
                  <w:marBottom w:val="0"/>
                  <w:divBdr>
                    <w:top w:val="none" w:sz="0" w:space="0" w:color="auto"/>
                    <w:left w:val="none" w:sz="0" w:space="0" w:color="auto"/>
                    <w:bottom w:val="none" w:sz="0" w:space="0" w:color="auto"/>
                    <w:right w:val="none" w:sz="0" w:space="0" w:color="auto"/>
                  </w:divBdr>
                </w:div>
                <w:div w:id="1316105640">
                  <w:marLeft w:val="480"/>
                  <w:marRight w:val="0"/>
                  <w:marTop w:val="0"/>
                  <w:marBottom w:val="0"/>
                  <w:divBdr>
                    <w:top w:val="none" w:sz="0" w:space="0" w:color="auto"/>
                    <w:left w:val="none" w:sz="0" w:space="0" w:color="auto"/>
                    <w:bottom w:val="none" w:sz="0" w:space="0" w:color="auto"/>
                    <w:right w:val="none" w:sz="0" w:space="0" w:color="auto"/>
                  </w:divBdr>
                </w:div>
                <w:div w:id="1675179567">
                  <w:marLeft w:val="480"/>
                  <w:marRight w:val="0"/>
                  <w:marTop w:val="0"/>
                  <w:marBottom w:val="0"/>
                  <w:divBdr>
                    <w:top w:val="none" w:sz="0" w:space="0" w:color="auto"/>
                    <w:left w:val="none" w:sz="0" w:space="0" w:color="auto"/>
                    <w:bottom w:val="none" w:sz="0" w:space="0" w:color="auto"/>
                    <w:right w:val="none" w:sz="0" w:space="0" w:color="auto"/>
                  </w:divBdr>
                </w:div>
                <w:div w:id="1781727640">
                  <w:marLeft w:val="480"/>
                  <w:marRight w:val="0"/>
                  <w:marTop w:val="0"/>
                  <w:marBottom w:val="0"/>
                  <w:divBdr>
                    <w:top w:val="none" w:sz="0" w:space="0" w:color="auto"/>
                    <w:left w:val="none" w:sz="0" w:space="0" w:color="auto"/>
                    <w:bottom w:val="none" w:sz="0" w:space="0" w:color="auto"/>
                    <w:right w:val="none" w:sz="0" w:space="0" w:color="auto"/>
                  </w:divBdr>
                </w:div>
                <w:div w:id="2009868235">
                  <w:marLeft w:val="480"/>
                  <w:marRight w:val="0"/>
                  <w:marTop w:val="0"/>
                  <w:marBottom w:val="0"/>
                  <w:divBdr>
                    <w:top w:val="none" w:sz="0" w:space="0" w:color="auto"/>
                    <w:left w:val="none" w:sz="0" w:space="0" w:color="auto"/>
                    <w:bottom w:val="none" w:sz="0" w:space="0" w:color="auto"/>
                    <w:right w:val="none" w:sz="0" w:space="0" w:color="auto"/>
                  </w:divBdr>
                </w:div>
                <w:div w:id="1698770250">
                  <w:marLeft w:val="480"/>
                  <w:marRight w:val="0"/>
                  <w:marTop w:val="0"/>
                  <w:marBottom w:val="0"/>
                  <w:divBdr>
                    <w:top w:val="none" w:sz="0" w:space="0" w:color="auto"/>
                    <w:left w:val="none" w:sz="0" w:space="0" w:color="auto"/>
                    <w:bottom w:val="none" w:sz="0" w:space="0" w:color="auto"/>
                    <w:right w:val="none" w:sz="0" w:space="0" w:color="auto"/>
                  </w:divBdr>
                </w:div>
                <w:div w:id="857277162">
                  <w:marLeft w:val="480"/>
                  <w:marRight w:val="0"/>
                  <w:marTop w:val="0"/>
                  <w:marBottom w:val="0"/>
                  <w:divBdr>
                    <w:top w:val="none" w:sz="0" w:space="0" w:color="auto"/>
                    <w:left w:val="none" w:sz="0" w:space="0" w:color="auto"/>
                    <w:bottom w:val="none" w:sz="0" w:space="0" w:color="auto"/>
                    <w:right w:val="none" w:sz="0" w:space="0" w:color="auto"/>
                  </w:divBdr>
                </w:div>
                <w:div w:id="1480806896">
                  <w:marLeft w:val="480"/>
                  <w:marRight w:val="0"/>
                  <w:marTop w:val="0"/>
                  <w:marBottom w:val="0"/>
                  <w:divBdr>
                    <w:top w:val="none" w:sz="0" w:space="0" w:color="auto"/>
                    <w:left w:val="none" w:sz="0" w:space="0" w:color="auto"/>
                    <w:bottom w:val="none" w:sz="0" w:space="0" w:color="auto"/>
                    <w:right w:val="none" w:sz="0" w:space="0" w:color="auto"/>
                  </w:divBdr>
                </w:div>
                <w:div w:id="1053384702">
                  <w:marLeft w:val="480"/>
                  <w:marRight w:val="0"/>
                  <w:marTop w:val="0"/>
                  <w:marBottom w:val="0"/>
                  <w:divBdr>
                    <w:top w:val="none" w:sz="0" w:space="0" w:color="auto"/>
                    <w:left w:val="none" w:sz="0" w:space="0" w:color="auto"/>
                    <w:bottom w:val="none" w:sz="0" w:space="0" w:color="auto"/>
                    <w:right w:val="none" w:sz="0" w:space="0" w:color="auto"/>
                  </w:divBdr>
                </w:div>
                <w:div w:id="908081138">
                  <w:marLeft w:val="480"/>
                  <w:marRight w:val="0"/>
                  <w:marTop w:val="0"/>
                  <w:marBottom w:val="0"/>
                  <w:divBdr>
                    <w:top w:val="none" w:sz="0" w:space="0" w:color="auto"/>
                    <w:left w:val="none" w:sz="0" w:space="0" w:color="auto"/>
                    <w:bottom w:val="none" w:sz="0" w:space="0" w:color="auto"/>
                    <w:right w:val="none" w:sz="0" w:space="0" w:color="auto"/>
                  </w:divBdr>
                </w:div>
                <w:div w:id="1379164076">
                  <w:marLeft w:val="480"/>
                  <w:marRight w:val="0"/>
                  <w:marTop w:val="0"/>
                  <w:marBottom w:val="0"/>
                  <w:divBdr>
                    <w:top w:val="none" w:sz="0" w:space="0" w:color="auto"/>
                    <w:left w:val="none" w:sz="0" w:space="0" w:color="auto"/>
                    <w:bottom w:val="none" w:sz="0" w:space="0" w:color="auto"/>
                    <w:right w:val="none" w:sz="0" w:space="0" w:color="auto"/>
                  </w:divBdr>
                </w:div>
                <w:div w:id="89085423">
                  <w:marLeft w:val="480"/>
                  <w:marRight w:val="0"/>
                  <w:marTop w:val="0"/>
                  <w:marBottom w:val="0"/>
                  <w:divBdr>
                    <w:top w:val="none" w:sz="0" w:space="0" w:color="auto"/>
                    <w:left w:val="none" w:sz="0" w:space="0" w:color="auto"/>
                    <w:bottom w:val="none" w:sz="0" w:space="0" w:color="auto"/>
                    <w:right w:val="none" w:sz="0" w:space="0" w:color="auto"/>
                  </w:divBdr>
                </w:div>
                <w:div w:id="41448804">
                  <w:marLeft w:val="480"/>
                  <w:marRight w:val="0"/>
                  <w:marTop w:val="0"/>
                  <w:marBottom w:val="0"/>
                  <w:divBdr>
                    <w:top w:val="none" w:sz="0" w:space="0" w:color="auto"/>
                    <w:left w:val="none" w:sz="0" w:space="0" w:color="auto"/>
                    <w:bottom w:val="none" w:sz="0" w:space="0" w:color="auto"/>
                    <w:right w:val="none" w:sz="0" w:space="0" w:color="auto"/>
                  </w:divBdr>
                </w:div>
                <w:div w:id="928582596">
                  <w:marLeft w:val="480"/>
                  <w:marRight w:val="0"/>
                  <w:marTop w:val="0"/>
                  <w:marBottom w:val="0"/>
                  <w:divBdr>
                    <w:top w:val="none" w:sz="0" w:space="0" w:color="auto"/>
                    <w:left w:val="none" w:sz="0" w:space="0" w:color="auto"/>
                    <w:bottom w:val="none" w:sz="0" w:space="0" w:color="auto"/>
                    <w:right w:val="none" w:sz="0" w:space="0" w:color="auto"/>
                  </w:divBdr>
                </w:div>
                <w:div w:id="1526360329">
                  <w:marLeft w:val="480"/>
                  <w:marRight w:val="0"/>
                  <w:marTop w:val="0"/>
                  <w:marBottom w:val="0"/>
                  <w:divBdr>
                    <w:top w:val="none" w:sz="0" w:space="0" w:color="auto"/>
                    <w:left w:val="none" w:sz="0" w:space="0" w:color="auto"/>
                    <w:bottom w:val="none" w:sz="0" w:space="0" w:color="auto"/>
                    <w:right w:val="none" w:sz="0" w:space="0" w:color="auto"/>
                  </w:divBdr>
                </w:div>
                <w:div w:id="152723400">
                  <w:marLeft w:val="480"/>
                  <w:marRight w:val="0"/>
                  <w:marTop w:val="0"/>
                  <w:marBottom w:val="0"/>
                  <w:divBdr>
                    <w:top w:val="none" w:sz="0" w:space="0" w:color="auto"/>
                    <w:left w:val="none" w:sz="0" w:space="0" w:color="auto"/>
                    <w:bottom w:val="none" w:sz="0" w:space="0" w:color="auto"/>
                    <w:right w:val="none" w:sz="0" w:space="0" w:color="auto"/>
                  </w:divBdr>
                </w:div>
                <w:div w:id="860900747">
                  <w:marLeft w:val="480"/>
                  <w:marRight w:val="0"/>
                  <w:marTop w:val="0"/>
                  <w:marBottom w:val="0"/>
                  <w:divBdr>
                    <w:top w:val="none" w:sz="0" w:space="0" w:color="auto"/>
                    <w:left w:val="none" w:sz="0" w:space="0" w:color="auto"/>
                    <w:bottom w:val="none" w:sz="0" w:space="0" w:color="auto"/>
                    <w:right w:val="none" w:sz="0" w:space="0" w:color="auto"/>
                  </w:divBdr>
                </w:div>
                <w:div w:id="1837528213">
                  <w:marLeft w:val="480"/>
                  <w:marRight w:val="0"/>
                  <w:marTop w:val="0"/>
                  <w:marBottom w:val="0"/>
                  <w:divBdr>
                    <w:top w:val="none" w:sz="0" w:space="0" w:color="auto"/>
                    <w:left w:val="none" w:sz="0" w:space="0" w:color="auto"/>
                    <w:bottom w:val="none" w:sz="0" w:space="0" w:color="auto"/>
                    <w:right w:val="none" w:sz="0" w:space="0" w:color="auto"/>
                  </w:divBdr>
                </w:div>
                <w:div w:id="1319458415">
                  <w:marLeft w:val="480"/>
                  <w:marRight w:val="0"/>
                  <w:marTop w:val="0"/>
                  <w:marBottom w:val="0"/>
                  <w:divBdr>
                    <w:top w:val="none" w:sz="0" w:space="0" w:color="auto"/>
                    <w:left w:val="none" w:sz="0" w:space="0" w:color="auto"/>
                    <w:bottom w:val="none" w:sz="0" w:space="0" w:color="auto"/>
                    <w:right w:val="none" w:sz="0" w:space="0" w:color="auto"/>
                  </w:divBdr>
                </w:div>
                <w:div w:id="469325071">
                  <w:marLeft w:val="480"/>
                  <w:marRight w:val="0"/>
                  <w:marTop w:val="0"/>
                  <w:marBottom w:val="0"/>
                  <w:divBdr>
                    <w:top w:val="none" w:sz="0" w:space="0" w:color="auto"/>
                    <w:left w:val="none" w:sz="0" w:space="0" w:color="auto"/>
                    <w:bottom w:val="none" w:sz="0" w:space="0" w:color="auto"/>
                    <w:right w:val="none" w:sz="0" w:space="0" w:color="auto"/>
                  </w:divBdr>
                </w:div>
                <w:div w:id="2123376307">
                  <w:marLeft w:val="480"/>
                  <w:marRight w:val="0"/>
                  <w:marTop w:val="0"/>
                  <w:marBottom w:val="0"/>
                  <w:divBdr>
                    <w:top w:val="none" w:sz="0" w:space="0" w:color="auto"/>
                    <w:left w:val="none" w:sz="0" w:space="0" w:color="auto"/>
                    <w:bottom w:val="none" w:sz="0" w:space="0" w:color="auto"/>
                    <w:right w:val="none" w:sz="0" w:space="0" w:color="auto"/>
                  </w:divBdr>
                </w:div>
                <w:div w:id="780226472">
                  <w:marLeft w:val="480"/>
                  <w:marRight w:val="0"/>
                  <w:marTop w:val="0"/>
                  <w:marBottom w:val="0"/>
                  <w:divBdr>
                    <w:top w:val="none" w:sz="0" w:space="0" w:color="auto"/>
                    <w:left w:val="none" w:sz="0" w:space="0" w:color="auto"/>
                    <w:bottom w:val="none" w:sz="0" w:space="0" w:color="auto"/>
                    <w:right w:val="none" w:sz="0" w:space="0" w:color="auto"/>
                  </w:divBdr>
                </w:div>
                <w:div w:id="48311361">
                  <w:marLeft w:val="480"/>
                  <w:marRight w:val="0"/>
                  <w:marTop w:val="0"/>
                  <w:marBottom w:val="0"/>
                  <w:divBdr>
                    <w:top w:val="none" w:sz="0" w:space="0" w:color="auto"/>
                    <w:left w:val="none" w:sz="0" w:space="0" w:color="auto"/>
                    <w:bottom w:val="none" w:sz="0" w:space="0" w:color="auto"/>
                    <w:right w:val="none" w:sz="0" w:space="0" w:color="auto"/>
                  </w:divBdr>
                </w:div>
                <w:div w:id="799107285">
                  <w:marLeft w:val="480"/>
                  <w:marRight w:val="0"/>
                  <w:marTop w:val="0"/>
                  <w:marBottom w:val="0"/>
                  <w:divBdr>
                    <w:top w:val="none" w:sz="0" w:space="0" w:color="auto"/>
                    <w:left w:val="none" w:sz="0" w:space="0" w:color="auto"/>
                    <w:bottom w:val="none" w:sz="0" w:space="0" w:color="auto"/>
                    <w:right w:val="none" w:sz="0" w:space="0" w:color="auto"/>
                  </w:divBdr>
                </w:div>
                <w:div w:id="1416129038">
                  <w:marLeft w:val="480"/>
                  <w:marRight w:val="0"/>
                  <w:marTop w:val="0"/>
                  <w:marBottom w:val="0"/>
                  <w:divBdr>
                    <w:top w:val="none" w:sz="0" w:space="0" w:color="auto"/>
                    <w:left w:val="none" w:sz="0" w:space="0" w:color="auto"/>
                    <w:bottom w:val="none" w:sz="0" w:space="0" w:color="auto"/>
                    <w:right w:val="none" w:sz="0" w:space="0" w:color="auto"/>
                  </w:divBdr>
                </w:div>
                <w:div w:id="1838500560">
                  <w:marLeft w:val="480"/>
                  <w:marRight w:val="0"/>
                  <w:marTop w:val="0"/>
                  <w:marBottom w:val="0"/>
                  <w:divBdr>
                    <w:top w:val="none" w:sz="0" w:space="0" w:color="auto"/>
                    <w:left w:val="none" w:sz="0" w:space="0" w:color="auto"/>
                    <w:bottom w:val="none" w:sz="0" w:space="0" w:color="auto"/>
                    <w:right w:val="none" w:sz="0" w:space="0" w:color="auto"/>
                  </w:divBdr>
                </w:div>
                <w:div w:id="1525703692">
                  <w:marLeft w:val="480"/>
                  <w:marRight w:val="0"/>
                  <w:marTop w:val="0"/>
                  <w:marBottom w:val="0"/>
                  <w:divBdr>
                    <w:top w:val="none" w:sz="0" w:space="0" w:color="auto"/>
                    <w:left w:val="none" w:sz="0" w:space="0" w:color="auto"/>
                    <w:bottom w:val="none" w:sz="0" w:space="0" w:color="auto"/>
                    <w:right w:val="none" w:sz="0" w:space="0" w:color="auto"/>
                  </w:divBdr>
                </w:div>
                <w:div w:id="469832825">
                  <w:marLeft w:val="480"/>
                  <w:marRight w:val="0"/>
                  <w:marTop w:val="0"/>
                  <w:marBottom w:val="0"/>
                  <w:divBdr>
                    <w:top w:val="none" w:sz="0" w:space="0" w:color="auto"/>
                    <w:left w:val="none" w:sz="0" w:space="0" w:color="auto"/>
                    <w:bottom w:val="none" w:sz="0" w:space="0" w:color="auto"/>
                    <w:right w:val="none" w:sz="0" w:space="0" w:color="auto"/>
                  </w:divBdr>
                </w:div>
                <w:div w:id="810706133">
                  <w:marLeft w:val="480"/>
                  <w:marRight w:val="0"/>
                  <w:marTop w:val="0"/>
                  <w:marBottom w:val="0"/>
                  <w:divBdr>
                    <w:top w:val="none" w:sz="0" w:space="0" w:color="auto"/>
                    <w:left w:val="none" w:sz="0" w:space="0" w:color="auto"/>
                    <w:bottom w:val="none" w:sz="0" w:space="0" w:color="auto"/>
                    <w:right w:val="none" w:sz="0" w:space="0" w:color="auto"/>
                  </w:divBdr>
                </w:div>
                <w:div w:id="496265439">
                  <w:marLeft w:val="480"/>
                  <w:marRight w:val="0"/>
                  <w:marTop w:val="0"/>
                  <w:marBottom w:val="0"/>
                  <w:divBdr>
                    <w:top w:val="none" w:sz="0" w:space="0" w:color="auto"/>
                    <w:left w:val="none" w:sz="0" w:space="0" w:color="auto"/>
                    <w:bottom w:val="none" w:sz="0" w:space="0" w:color="auto"/>
                    <w:right w:val="none" w:sz="0" w:space="0" w:color="auto"/>
                  </w:divBdr>
                </w:div>
                <w:div w:id="220554497">
                  <w:marLeft w:val="480"/>
                  <w:marRight w:val="0"/>
                  <w:marTop w:val="0"/>
                  <w:marBottom w:val="0"/>
                  <w:divBdr>
                    <w:top w:val="none" w:sz="0" w:space="0" w:color="auto"/>
                    <w:left w:val="none" w:sz="0" w:space="0" w:color="auto"/>
                    <w:bottom w:val="none" w:sz="0" w:space="0" w:color="auto"/>
                    <w:right w:val="none" w:sz="0" w:space="0" w:color="auto"/>
                  </w:divBdr>
                </w:div>
                <w:div w:id="1025594024">
                  <w:marLeft w:val="480"/>
                  <w:marRight w:val="0"/>
                  <w:marTop w:val="0"/>
                  <w:marBottom w:val="0"/>
                  <w:divBdr>
                    <w:top w:val="none" w:sz="0" w:space="0" w:color="auto"/>
                    <w:left w:val="none" w:sz="0" w:space="0" w:color="auto"/>
                    <w:bottom w:val="none" w:sz="0" w:space="0" w:color="auto"/>
                    <w:right w:val="none" w:sz="0" w:space="0" w:color="auto"/>
                  </w:divBdr>
                </w:div>
                <w:div w:id="839464698">
                  <w:marLeft w:val="480"/>
                  <w:marRight w:val="0"/>
                  <w:marTop w:val="0"/>
                  <w:marBottom w:val="0"/>
                  <w:divBdr>
                    <w:top w:val="none" w:sz="0" w:space="0" w:color="auto"/>
                    <w:left w:val="none" w:sz="0" w:space="0" w:color="auto"/>
                    <w:bottom w:val="none" w:sz="0" w:space="0" w:color="auto"/>
                    <w:right w:val="none" w:sz="0" w:space="0" w:color="auto"/>
                  </w:divBdr>
                </w:div>
                <w:div w:id="1300500957">
                  <w:marLeft w:val="480"/>
                  <w:marRight w:val="0"/>
                  <w:marTop w:val="0"/>
                  <w:marBottom w:val="0"/>
                  <w:divBdr>
                    <w:top w:val="none" w:sz="0" w:space="0" w:color="auto"/>
                    <w:left w:val="none" w:sz="0" w:space="0" w:color="auto"/>
                    <w:bottom w:val="none" w:sz="0" w:space="0" w:color="auto"/>
                    <w:right w:val="none" w:sz="0" w:space="0" w:color="auto"/>
                  </w:divBdr>
                </w:div>
                <w:div w:id="617420096">
                  <w:marLeft w:val="480"/>
                  <w:marRight w:val="0"/>
                  <w:marTop w:val="0"/>
                  <w:marBottom w:val="0"/>
                  <w:divBdr>
                    <w:top w:val="none" w:sz="0" w:space="0" w:color="auto"/>
                    <w:left w:val="none" w:sz="0" w:space="0" w:color="auto"/>
                    <w:bottom w:val="none" w:sz="0" w:space="0" w:color="auto"/>
                    <w:right w:val="none" w:sz="0" w:space="0" w:color="auto"/>
                  </w:divBdr>
                </w:div>
                <w:div w:id="858003924">
                  <w:marLeft w:val="480"/>
                  <w:marRight w:val="0"/>
                  <w:marTop w:val="0"/>
                  <w:marBottom w:val="0"/>
                  <w:divBdr>
                    <w:top w:val="none" w:sz="0" w:space="0" w:color="auto"/>
                    <w:left w:val="none" w:sz="0" w:space="0" w:color="auto"/>
                    <w:bottom w:val="none" w:sz="0" w:space="0" w:color="auto"/>
                    <w:right w:val="none" w:sz="0" w:space="0" w:color="auto"/>
                  </w:divBdr>
                </w:div>
                <w:div w:id="678506599">
                  <w:marLeft w:val="480"/>
                  <w:marRight w:val="0"/>
                  <w:marTop w:val="0"/>
                  <w:marBottom w:val="0"/>
                  <w:divBdr>
                    <w:top w:val="none" w:sz="0" w:space="0" w:color="auto"/>
                    <w:left w:val="none" w:sz="0" w:space="0" w:color="auto"/>
                    <w:bottom w:val="none" w:sz="0" w:space="0" w:color="auto"/>
                    <w:right w:val="none" w:sz="0" w:space="0" w:color="auto"/>
                  </w:divBdr>
                </w:div>
                <w:div w:id="56900918">
                  <w:marLeft w:val="480"/>
                  <w:marRight w:val="0"/>
                  <w:marTop w:val="0"/>
                  <w:marBottom w:val="0"/>
                  <w:divBdr>
                    <w:top w:val="none" w:sz="0" w:space="0" w:color="auto"/>
                    <w:left w:val="none" w:sz="0" w:space="0" w:color="auto"/>
                    <w:bottom w:val="none" w:sz="0" w:space="0" w:color="auto"/>
                    <w:right w:val="none" w:sz="0" w:space="0" w:color="auto"/>
                  </w:divBdr>
                </w:div>
                <w:div w:id="1148127889">
                  <w:marLeft w:val="480"/>
                  <w:marRight w:val="0"/>
                  <w:marTop w:val="0"/>
                  <w:marBottom w:val="0"/>
                  <w:divBdr>
                    <w:top w:val="none" w:sz="0" w:space="0" w:color="auto"/>
                    <w:left w:val="none" w:sz="0" w:space="0" w:color="auto"/>
                    <w:bottom w:val="none" w:sz="0" w:space="0" w:color="auto"/>
                    <w:right w:val="none" w:sz="0" w:space="0" w:color="auto"/>
                  </w:divBdr>
                </w:div>
                <w:div w:id="1331560808">
                  <w:marLeft w:val="480"/>
                  <w:marRight w:val="0"/>
                  <w:marTop w:val="0"/>
                  <w:marBottom w:val="0"/>
                  <w:divBdr>
                    <w:top w:val="none" w:sz="0" w:space="0" w:color="auto"/>
                    <w:left w:val="none" w:sz="0" w:space="0" w:color="auto"/>
                    <w:bottom w:val="none" w:sz="0" w:space="0" w:color="auto"/>
                    <w:right w:val="none" w:sz="0" w:space="0" w:color="auto"/>
                  </w:divBdr>
                </w:div>
                <w:div w:id="1025669798">
                  <w:marLeft w:val="480"/>
                  <w:marRight w:val="0"/>
                  <w:marTop w:val="0"/>
                  <w:marBottom w:val="0"/>
                  <w:divBdr>
                    <w:top w:val="none" w:sz="0" w:space="0" w:color="auto"/>
                    <w:left w:val="none" w:sz="0" w:space="0" w:color="auto"/>
                    <w:bottom w:val="none" w:sz="0" w:space="0" w:color="auto"/>
                    <w:right w:val="none" w:sz="0" w:space="0" w:color="auto"/>
                  </w:divBdr>
                </w:div>
                <w:div w:id="1033069527">
                  <w:marLeft w:val="480"/>
                  <w:marRight w:val="0"/>
                  <w:marTop w:val="0"/>
                  <w:marBottom w:val="0"/>
                  <w:divBdr>
                    <w:top w:val="none" w:sz="0" w:space="0" w:color="auto"/>
                    <w:left w:val="none" w:sz="0" w:space="0" w:color="auto"/>
                    <w:bottom w:val="none" w:sz="0" w:space="0" w:color="auto"/>
                    <w:right w:val="none" w:sz="0" w:space="0" w:color="auto"/>
                  </w:divBdr>
                </w:div>
                <w:div w:id="1140421587">
                  <w:marLeft w:val="480"/>
                  <w:marRight w:val="0"/>
                  <w:marTop w:val="0"/>
                  <w:marBottom w:val="0"/>
                  <w:divBdr>
                    <w:top w:val="none" w:sz="0" w:space="0" w:color="auto"/>
                    <w:left w:val="none" w:sz="0" w:space="0" w:color="auto"/>
                    <w:bottom w:val="none" w:sz="0" w:space="0" w:color="auto"/>
                    <w:right w:val="none" w:sz="0" w:space="0" w:color="auto"/>
                  </w:divBdr>
                </w:div>
                <w:div w:id="1821996743">
                  <w:marLeft w:val="480"/>
                  <w:marRight w:val="0"/>
                  <w:marTop w:val="0"/>
                  <w:marBottom w:val="0"/>
                  <w:divBdr>
                    <w:top w:val="none" w:sz="0" w:space="0" w:color="auto"/>
                    <w:left w:val="none" w:sz="0" w:space="0" w:color="auto"/>
                    <w:bottom w:val="none" w:sz="0" w:space="0" w:color="auto"/>
                    <w:right w:val="none" w:sz="0" w:space="0" w:color="auto"/>
                  </w:divBdr>
                </w:div>
                <w:div w:id="1937591661">
                  <w:marLeft w:val="480"/>
                  <w:marRight w:val="0"/>
                  <w:marTop w:val="0"/>
                  <w:marBottom w:val="0"/>
                  <w:divBdr>
                    <w:top w:val="none" w:sz="0" w:space="0" w:color="auto"/>
                    <w:left w:val="none" w:sz="0" w:space="0" w:color="auto"/>
                    <w:bottom w:val="none" w:sz="0" w:space="0" w:color="auto"/>
                    <w:right w:val="none" w:sz="0" w:space="0" w:color="auto"/>
                  </w:divBdr>
                </w:div>
                <w:div w:id="326910353">
                  <w:marLeft w:val="480"/>
                  <w:marRight w:val="0"/>
                  <w:marTop w:val="0"/>
                  <w:marBottom w:val="0"/>
                  <w:divBdr>
                    <w:top w:val="none" w:sz="0" w:space="0" w:color="auto"/>
                    <w:left w:val="none" w:sz="0" w:space="0" w:color="auto"/>
                    <w:bottom w:val="none" w:sz="0" w:space="0" w:color="auto"/>
                    <w:right w:val="none" w:sz="0" w:space="0" w:color="auto"/>
                  </w:divBdr>
                </w:div>
                <w:div w:id="1818647244">
                  <w:marLeft w:val="480"/>
                  <w:marRight w:val="0"/>
                  <w:marTop w:val="0"/>
                  <w:marBottom w:val="0"/>
                  <w:divBdr>
                    <w:top w:val="none" w:sz="0" w:space="0" w:color="auto"/>
                    <w:left w:val="none" w:sz="0" w:space="0" w:color="auto"/>
                    <w:bottom w:val="none" w:sz="0" w:space="0" w:color="auto"/>
                    <w:right w:val="none" w:sz="0" w:space="0" w:color="auto"/>
                  </w:divBdr>
                </w:div>
                <w:div w:id="2057854886">
                  <w:marLeft w:val="480"/>
                  <w:marRight w:val="0"/>
                  <w:marTop w:val="0"/>
                  <w:marBottom w:val="0"/>
                  <w:divBdr>
                    <w:top w:val="none" w:sz="0" w:space="0" w:color="auto"/>
                    <w:left w:val="none" w:sz="0" w:space="0" w:color="auto"/>
                    <w:bottom w:val="none" w:sz="0" w:space="0" w:color="auto"/>
                    <w:right w:val="none" w:sz="0" w:space="0" w:color="auto"/>
                  </w:divBdr>
                </w:div>
                <w:div w:id="97218223">
                  <w:marLeft w:val="480"/>
                  <w:marRight w:val="0"/>
                  <w:marTop w:val="0"/>
                  <w:marBottom w:val="0"/>
                  <w:divBdr>
                    <w:top w:val="none" w:sz="0" w:space="0" w:color="auto"/>
                    <w:left w:val="none" w:sz="0" w:space="0" w:color="auto"/>
                    <w:bottom w:val="none" w:sz="0" w:space="0" w:color="auto"/>
                    <w:right w:val="none" w:sz="0" w:space="0" w:color="auto"/>
                  </w:divBdr>
                </w:div>
              </w:divsChild>
            </w:div>
            <w:div w:id="857886703">
              <w:marLeft w:val="0"/>
              <w:marRight w:val="0"/>
              <w:marTop w:val="0"/>
              <w:marBottom w:val="0"/>
              <w:divBdr>
                <w:top w:val="none" w:sz="0" w:space="0" w:color="auto"/>
                <w:left w:val="none" w:sz="0" w:space="0" w:color="auto"/>
                <w:bottom w:val="none" w:sz="0" w:space="0" w:color="auto"/>
                <w:right w:val="none" w:sz="0" w:space="0" w:color="auto"/>
              </w:divBdr>
              <w:divsChild>
                <w:div w:id="1553493393">
                  <w:marLeft w:val="480"/>
                  <w:marRight w:val="0"/>
                  <w:marTop w:val="0"/>
                  <w:marBottom w:val="0"/>
                  <w:divBdr>
                    <w:top w:val="none" w:sz="0" w:space="0" w:color="auto"/>
                    <w:left w:val="none" w:sz="0" w:space="0" w:color="auto"/>
                    <w:bottom w:val="none" w:sz="0" w:space="0" w:color="auto"/>
                    <w:right w:val="none" w:sz="0" w:space="0" w:color="auto"/>
                  </w:divBdr>
                </w:div>
                <w:div w:id="66071503">
                  <w:marLeft w:val="480"/>
                  <w:marRight w:val="0"/>
                  <w:marTop w:val="0"/>
                  <w:marBottom w:val="0"/>
                  <w:divBdr>
                    <w:top w:val="none" w:sz="0" w:space="0" w:color="auto"/>
                    <w:left w:val="none" w:sz="0" w:space="0" w:color="auto"/>
                    <w:bottom w:val="none" w:sz="0" w:space="0" w:color="auto"/>
                    <w:right w:val="none" w:sz="0" w:space="0" w:color="auto"/>
                  </w:divBdr>
                </w:div>
                <w:div w:id="1960717967">
                  <w:marLeft w:val="480"/>
                  <w:marRight w:val="0"/>
                  <w:marTop w:val="0"/>
                  <w:marBottom w:val="0"/>
                  <w:divBdr>
                    <w:top w:val="none" w:sz="0" w:space="0" w:color="auto"/>
                    <w:left w:val="none" w:sz="0" w:space="0" w:color="auto"/>
                    <w:bottom w:val="none" w:sz="0" w:space="0" w:color="auto"/>
                    <w:right w:val="none" w:sz="0" w:space="0" w:color="auto"/>
                  </w:divBdr>
                </w:div>
                <w:div w:id="1792699409">
                  <w:marLeft w:val="480"/>
                  <w:marRight w:val="0"/>
                  <w:marTop w:val="0"/>
                  <w:marBottom w:val="0"/>
                  <w:divBdr>
                    <w:top w:val="none" w:sz="0" w:space="0" w:color="auto"/>
                    <w:left w:val="none" w:sz="0" w:space="0" w:color="auto"/>
                    <w:bottom w:val="none" w:sz="0" w:space="0" w:color="auto"/>
                    <w:right w:val="none" w:sz="0" w:space="0" w:color="auto"/>
                  </w:divBdr>
                </w:div>
                <w:div w:id="960652271">
                  <w:marLeft w:val="480"/>
                  <w:marRight w:val="0"/>
                  <w:marTop w:val="0"/>
                  <w:marBottom w:val="0"/>
                  <w:divBdr>
                    <w:top w:val="none" w:sz="0" w:space="0" w:color="auto"/>
                    <w:left w:val="none" w:sz="0" w:space="0" w:color="auto"/>
                    <w:bottom w:val="none" w:sz="0" w:space="0" w:color="auto"/>
                    <w:right w:val="none" w:sz="0" w:space="0" w:color="auto"/>
                  </w:divBdr>
                </w:div>
                <w:div w:id="627511429">
                  <w:marLeft w:val="480"/>
                  <w:marRight w:val="0"/>
                  <w:marTop w:val="0"/>
                  <w:marBottom w:val="0"/>
                  <w:divBdr>
                    <w:top w:val="none" w:sz="0" w:space="0" w:color="auto"/>
                    <w:left w:val="none" w:sz="0" w:space="0" w:color="auto"/>
                    <w:bottom w:val="none" w:sz="0" w:space="0" w:color="auto"/>
                    <w:right w:val="none" w:sz="0" w:space="0" w:color="auto"/>
                  </w:divBdr>
                </w:div>
                <w:div w:id="1661809982">
                  <w:marLeft w:val="480"/>
                  <w:marRight w:val="0"/>
                  <w:marTop w:val="0"/>
                  <w:marBottom w:val="0"/>
                  <w:divBdr>
                    <w:top w:val="none" w:sz="0" w:space="0" w:color="auto"/>
                    <w:left w:val="none" w:sz="0" w:space="0" w:color="auto"/>
                    <w:bottom w:val="none" w:sz="0" w:space="0" w:color="auto"/>
                    <w:right w:val="none" w:sz="0" w:space="0" w:color="auto"/>
                  </w:divBdr>
                </w:div>
                <w:div w:id="823086729">
                  <w:marLeft w:val="480"/>
                  <w:marRight w:val="0"/>
                  <w:marTop w:val="0"/>
                  <w:marBottom w:val="0"/>
                  <w:divBdr>
                    <w:top w:val="none" w:sz="0" w:space="0" w:color="auto"/>
                    <w:left w:val="none" w:sz="0" w:space="0" w:color="auto"/>
                    <w:bottom w:val="none" w:sz="0" w:space="0" w:color="auto"/>
                    <w:right w:val="none" w:sz="0" w:space="0" w:color="auto"/>
                  </w:divBdr>
                </w:div>
                <w:div w:id="771583850">
                  <w:marLeft w:val="480"/>
                  <w:marRight w:val="0"/>
                  <w:marTop w:val="0"/>
                  <w:marBottom w:val="0"/>
                  <w:divBdr>
                    <w:top w:val="none" w:sz="0" w:space="0" w:color="auto"/>
                    <w:left w:val="none" w:sz="0" w:space="0" w:color="auto"/>
                    <w:bottom w:val="none" w:sz="0" w:space="0" w:color="auto"/>
                    <w:right w:val="none" w:sz="0" w:space="0" w:color="auto"/>
                  </w:divBdr>
                </w:div>
                <w:div w:id="1089543436">
                  <w:marLeft w:val="480"/>
                  <w:marRight w:val="0"/>
                  <w:marTop w:val="0"/>
                  <w:marBottom w:val="0"/>
                  <w:divBdr>
                    <w:top w:val="none" w:sz="0" w:space="0" w:color="auto"/>
                    <w:left w:val="none" w:sz="0" w:space="0" w:color="auto"/>
                    <w:bottom w:val="none" w:sz="0" w:space="0" w:color="auto"/>
                    <w:right w:val="none" w:sz="0" w:space="0" w:color="auto"/>
                  </w:divBdr>
                </w:div>
                <w:div w:id="1735468245">
                  <w:marLeft w:val="480"/>
                  <w:marRight w:val="0"/>
                  <w:marTop w:val="0"/>
                  <w:marBottom w:val="0"/>
                  <w:divBdr>
                    <w:top w:val="none" w:sz="0" w:space="0" w:color="auto"/>
                    <w:left w:val="none" w:sz="0" w:space="0" w:color="auto"/>
                    <w:bottom w:val="none" w:sz="0" w:space="0" w:color="auto"/>
                    <w:right w:val="none" w:sz="0" w:space="0" w:color="auto"/>
                  </w:divBdr>
                </w:div>
                <w:div w:id="891772143">
                  <w:marLeft w:val="480"/>
                  <w:marRight w:val="0"/>
                  <w:marTop w:val="0"/>
                  <w:marBottom w:val="0"/>
                  <w:divBdr>
                    <w:top w:val="none" w:sz="0" w:space="0" w:color="auto"/>
                    <w:left w:val="none" w:sz="0" w:space="0" w:color="auto"/>
                    <w:bottom w:val="none" w:sz="0" w:space="0" w:color="auto"/>
                    <w:right w:val="none" w:sz="0" w:space="0" w:color="auto"/>
                  </w:divBdr>
                </w:div>
                <w:div w:id="1471747285">
                  <w:marLeft w:val="480"/>
                  <w:marRight w:val="0"/>
                  <w:marTop w:val="0"/>
                  <w:marBottom w:val="0"/>
                  <w:divBdr>
                    <w:top w:val="none" w:sz="0" w:space="0" w:color="auto"/>
                    <w:left w:val="none" w:sz="0" w:space="0" w:color="auto"/>
                    <w:bottom w:val="none" w:sz="0" w:space="0" w:color="auto"/>
                    <w:right w:val="none" w:sz="0" w:space="0" w:color="auto"/>
                  </w:divBdr>
                </w:div>
                <w:div w:id="952127614">
                  <w:marLeft w:val="480"/>
                  <w:marRight w:val="0"/>
                  <w:marTop w:val="0"/>
                  <w:marBottom w:val="0"/>
                  <w:divBdr>
                    <w:top w:val="none" w:sz="0" w:space="0" w:color="auto"/>
                    <w:left w:val="none" w:sz="0" w:space="0" w:color="auto"/>
                    <w:bottom w:val="none" w:sz="0" w:space="0" w:color="auto"/>
                    <w:right w:val="none" w:sz="0" w:space="0" w:color="auto"/>
                  </w:divBdr>
                </w:div>
                <w:div w:id="890968550">
                  <w:marLeft w:val="480"/>
                  <w:marRight w:val="0"/>
                  <w:marTop w:val="0"/>
                  <w:marBottom w:val="0"/>
                  <w:divBdr>
                    <w:top w:val="none" w:sz="0" w:space="0" w:color="auto"/>
                    <w:left w:val="none" w:sz="0" w:space="0" w:color="auto"/>
                    <w:bottom w:val="none" w:sz="0" w:space="0" w:color="auto"/>
                    <w:right w:val="none" w:sz="0" w:space="0" w:color="auto"/>
                  </w:divBdr>
                </w:div>
                <w:div w:id="756025447">
                  <w:marLeft w:val="480"/>
                  <w:marRight w:val="0"/>
                  <w:marTop w:val="0"/>
                  <w:marBottom w:val="0"/>
                  <w:divBdr>
                    <w:top w:val="none" w:sz="0" w:space="0" w:color="auto"/>
                    <w:left w:val="none" w:sz="0" w:space="0" w:color="auto"/>
                    <w:bottom w:val="none" w:sz="0" w:space="0" w:color="auto"/>
                    <w:right w:val="none" w:sz="0" w:space="0" w:color="auto"/>
                  </w:divBdr>
                </w:div>
                <w:div w:id="463889005">
                  <w:marLeft w:val="480"/>
                  <w:marRight w:val="0"/>
                  <w:marTop w:val="0"/>
                  <w:marBottom w:val="0"/>
                  <w:divBdr>
                    <w:top w:val="none" w:sz="0" w:space="0" w:color="auto"/>
                    <w:left w:val="none" w:sz="0" w:space="0" w:color="auto"/>
                    <w:bottom w:val="none" w:sz="0" w:space="0" w:color="auto"/>
                    <w:right w:val="none" w:sz="0" w:space="0" w:color="auto"/>
                  </w:divBdr>
                </w:div>
                <w:div w:id="1481769168">
                  <w:marLeft w:val="480"/>
                  <w:marRight w:val="0"/>
                  <w:marTop w:val="0"/>
                  <w:marBottom w:val="0"/>
                  <w:divBdr>
                    <w:top w:val="none" w:sz="0" w:space="0" w:color="auto"/>
                    <w:left w:val="none" w:sz="0" w:space="0" w:color="auto"/>
                    <w:bottom w:val="none" w:sz="0" w:space="0" w:color="auto"/>
                    <w:right w:val="none" w:sz="0" w:space="0" w:color="auto"/>
                  </w:divBdr>
                </w:div>
                <w:div w:id="1535657535">
                  <w:marLeft w:val="480"/>
                  <w:marRight w:val="0"/>
                  <w:marTop w:val="0"/>
                  <w:marBottom w:val="0"/>
                  <w:divBdr>
                    <w:top w:val="none" w:sz="0" w:space="0" w:color="auto"/>
                    <w:left w:val="none" w:sz="0" w:space="0" w:color="auto"/>
                    <w:bottom w:val="none" w:sz="0" w:space="0" w:color="auto"/>
                    <w:right w:val="none" w:sz="0" w:space="0" w:color="auto"/>
                  </w:divBdr>
                </w:div>
                <w:div w:id="1900969811">
                  <w:marLeft w:val="480"/>
                  <w:marRight w:val="0"/>
                  <w:marTop w:val="0"/>
                  <w:marBottom w:val="0"/>
                  <w:divBdr>
                    <w:top w:val="none" w:sz="0" w:space="0" w:color="auto"/>
                    <w:left w:val="none" w:sz="0" w:space="0" w:color="auto"/>
                    <w:bottom w:val="none" w:sz="0" w:space="0" w:color="auto"/>
                    <w:right w:val="none" w:sz="0" w:space="0" w:color="auto"/>
                  </w:divBdr>
                </w:div>
                <w:div w:id="742407720">
                  <w:marLeft w:val="480"/>
                  <w:marRight w:val="0"/>
                  <w:marTop w:val="0"/>
                  <w:marBottom w:val="0"/>
                  <w:divBdr>
                    <w:top w:val="none" w:sz="0" w:space="0" w:color="auto"/>
                    <w:left w:val="none" w:sz="0" w:space="0" w:color="auto"/>
                    <w:bottom w:val="none" w:sz="0" w:space="0" w:color="auto"/>
                    <w:right w:val="none" w:sz="0" w:space="0" w:color="auto"/>
                  </w:divBdr>
                </w:div>
                <w:div w:id="1319965763">
                  <w:marLeft w:val="480"/>
                  <w:marRight w:val="0"/>
                  <w:marTop w:val="0"/>
                  <w:marBottom w:val="0"/>
                  <w:divBdr>
                    <w:top w:val="none" w:sz="0" w:space="0" w:color="auto"/>
                    <w:left w:val="none" w:sz="0" w:space="0" w:color="auto"/>
                    <w:bottom w:val="none" w:sz="0" w:space="0" w:color="auto"/>
                    <w:right w:val="none" w:sz="0" w:space="0" w:color="auto"/>
                  </w:divBdr>
                </w:div>
                <w:div w:id="1051267456">
                  <w:marLeft w:val="480"/>
                  <w:marRight w:val="0"/>
                  <w:marTop w:val="0"/>
                  <w:marBottom w:val="0"/>
                  <w:divBdr>
                    <w:top w:val="none" w:sz="0" w:space="0" w:color="auto"/>
                    <w:left w:val="none" w:sz="0" w:space="0" w:color="auto"/>
                    <w:bottom w:val="none" w:sz="0" w:space="0" w:color="auto"/>
                    <w:right w:val="none" w:sz="0" w:space="0" w:color="auto"/>
                  </w:divBdr>
                </w:div>
                <w:div w:id="1688170078">
                  <w:marLeft w:val="480"/>
                  <w:marRight w:val="0"/>
                  <w:marTop w:val="0"/>
                  <w:marBottom w:val="0"/>
                  <w:divBdr>
                    <w:top w:val="none" w:sz="0" w:space="0" w:color="auto"/>
                    <w:left w:val="none" w:sz="0" w:space="0" w:color="auto"/>
                    <w:bottom w:val="none" w:sz="0" w:space="0" w:color="auto"/>
                    <w:right w:val="none" w:sz="0" w:space="0" w:color="auto"/>
                  </w:divBdr>
                </w:div>
                <w:div w:id="1442724966">
                  <w:marLeft w:val="480"/>
                  <w:marRight w:val="0"/>
                  <w:marTop w:val="0"/>
                  <w:marBottom w:val="0"/>
                  <w:divBdr>
                    <w:top w:val="none" w:sz="0" w:space="0" w:color="auto"/>
                    <w:left w:val="none" w:sz="0" w:space="0" w:color="auto"/>
                    <w:bottom w:val="none" w:sz="0" w:space="0" w:color="auto"/>
                    <w:right w:val="none" w:sz="0" w:space="0" w:color="auto"/>
                  </w:divBdr>
                </w:div>
                <w:div w:id="1051923016">
                  <w:marLeft w:val="480"/>
                  <w:marRight w:val="0"/>
                  <w:marTop w:val="0"/>
                  <w:marBottom w:val="0"/>
                  <w:divBdr>
                    <w:top w:val="none" w:sz="0" w:space="0" w:color="auto"/>
                    <w:left w:val="none" w:sz="0" w:space="0" w:color="auto"/>
                    <w:bottom w:val="none" w:sz="0" w:space="0" w:color="auto"/>
                    <w:right w:val="none" w:sz="0" w:space="0" w:color="auto"/>
                  </w:divBdr>
                </w:div>
                <w:div w:id="960647925">
                  <w:marLeft w:val="480"/>
                  <w:marRight w:val="0"/>
                  <w:marTop w:val="0"/>
                  <w:marBottom w:val="0"/>
                  <w:divBdr>
                    <w:top w:val="none" w:sz="0" w:space="0" w:color="auto"/>
                    <w:left w:val="none" w:sz="0" w:space="0" w:color="auto"/>
                    <w:bottom w:val="none" w:sz="0" w:space="0" w:color="auto"/>
                    <w:right w:val="none" w:sz="0" w:space="0" w:color="auto"/>
                  </w:divBdr>
                </w:div>
                <w:div w:id="1014530034">
                  <w:marLeft w:val="480"/>
                  <w:marRight w:val="0"/>
                  <w:marTop w:val="0"/>
                  <w:marBottom w:val="0"/>
                  <w:divBdr>
                    <w:top w:val="none" w:sz="0" w:space="0" w:color="auto"/>
                    <w:left w:val="none" w:sz="0" w:space="0" w:color="auto"/>
                    <w:bottom w:val="none" w:sz="0" w:space="0" w:color="auto"/>
                    <w:right w:val="none" w:sz="0" w:space="0" w:color="auto"/>
                  </w:divBdr>
                </w:div>
                <w:div w:id="2101639054">
                  <w:marLeft w:val="480"/>
                  <w:marRight w:val="0"/>
                  <w:marTop w:val="0"/>
                  <w:marBottom w:val="0"/>
                  <w:divBdr>
                    <w:top w:val="none" w:sz="0" w:space="0" w:color="auto"/>
                    <w:left w:val="none" w:sz="0" w:space="0" w:color="auto"/>
                    <w:bottom w:val="none" w:sz="0" w:space="0" w:color="auto"/>
                    <w:right w:val="none" w:sz="0" w:space="0" w:color="auto"/>
                  </w:divBdr>
                </w:div>
                <w:div w:id="4866837">
                  <w:marLeft w:val="480"/>
                  <w:marRight w:val="0"/>
                  <w:marTop w:val="0"/>
                  <w:marBottom w:val="0"/>
                  <w:divBdr>
                    <w:top w:val="none" w:sz="0" w:space="0" w:color="auto"/>
                    <w:left w:val="none" w:sz="0" w:space="0" w:color="auto"/>
                    <w:bottom w:val="none" w:sz="0" w:space="0" w:color="auto"/>
                    <w:right w:val="none" w:sz="0" w:space="0" w:color="auto"/>
                  </w:divBdr>
                </w:div>
                <w:div w:id="1664816993">
                  <w:marLeft w:val="480"/>
                  <w:marRight w:val="0"/>
                  <w:marTop w:val="0"/>
                  <w:marBottom w:val="0"/>
                  <w:divBdr>
                    <w:top w:val="none" w:sz="0" w:space="0" w:color="auto"/>
                    <w:left w:val="none" w:sz="0" w:space="0" w:color="auto"/>
                    <w:bottom w:val="none" w:sz="0" w:space="0" w:color="auto"/>
                    <w:right w:val="none" w:sz="0" w:space="0" w:color="auto"/>
                  </w:divBdr>
                </w:div>
                <w:div w:id="191959147">
                  <w:marLeft w:val="480"/>
                  <w:marRight w:val="0"/>
                  <w:marTop w:val="0"/>
                  <w:marBottom w:val="0"/>
                  <w:divBdr>
                    <w:top w:val="none" w:sz="0" w:space="0" w:color="auto"/>
                    <w:left w:val="none" w:sz="0" w:space="0" w:color="auto"/>
                    <w:bottom w:val="none" w:sz="0" w:space="0" w:color="auto"/>
                    <w:right w:val="none" w:sz="0" w:space="0" w:color="auto"/>
                  </w:divBdr>
                </w:div>
                <w:div w:id="1090853450">
                  <w:marLeft w:val="480"/>
                  <w:marRight w:val="0"/>
                  <w:marTop w:val="0"/>
                  <w:marBottom w:val="0"/>
                  <w:divBdr>
                    <w:top w:val="none" w:sz="0" w:space="0" w:color="auto"/>
                    <w:left w:val="none" w:sz="0" w:space="0" w:color="auto"/>
                    <w:bottom w:val="none" w:sz="0" w:space="0" w:color="auto"/>
                    <w:right w:val="none" w:sz="0" w:space="0" w:color="auto"/>
                  </w:divBdr>
                </w:div>
                <w:div w:id="1013264418">
                  <w:marLeft w:val="480"/>
                  <w:marRight w:val="0"/>
                  <w:marTop w:val="0"/>
                  <w:marBottom w:val="0"/>
                  <w:divBdr>
                    <w:top w:val="none" w:sz="0" w:space="0" w:color="auto"/>
                    <w:left w:val="none" w:sz="0" w:space="0" w:color="auto"/>
                    <w:bottom w:val="none" w:sz="0" w:space="0" w:color="auto"/>
                    <w:right w:val="none" w:sz="0" w:space="0" w:color="auto"/>
                  </w:divBdr>
                </w:div>
                <w:div w:id="167989842">
                  <w:marLeft w:val="480"/>
                  <w:marRight w:val="0"/>
                  <w:marTop w:val="0"/>
                  <w:marBottom w:val="0"/>
                  <w:divBdr>
                    <w:top w:val="none" w:sz="0" w:space="0" w:color="auto"/>
                    <w:left w:val="none" w:sz="0" w:space="0" w:color="auto"/>
                    <w:bottom w:val="none" w:sz="0" w:space="0" w:color="auto"/>
                    <w:right w:val="none" w:sz="0" w:space="0" w:color="auto"/>
                  </w:divBdr>
                </w:div>
                <w:div w:id="1808936549">
                  <w:marLeft w:val="480"/>
                  <w:marRight w:val="0"/>
                  <w:marTop w:val="0"/>
                  <w:marBottom w:val="0"/>
                  <w:divBdr>
                    <w:top w:val="none" w:sz="0" w:space="0" w:color="auto"/>
                    <w:left w:val="none" w:sz="0" w:space="0" w:color="auto"/>
                    <w:bottom w:val="none" w:sz="0" w:space="0" w:color="auto"/>
                    <w:right w:val="none" w:sz="0" w:space="0" w:color="auto"/>
                  </w:divBdr>
                </w:div>
                <w:div w:id="1195071168">
                  <w:marLeft w:val="480"/>
                  <w:marRight w:val="0"/>
                  <w:marTop w:val="0"/>
                  <w:marBottom w:val="0"/>
                  <w:divBdr>
                    <w:top w:val="none" w:sz="0" w:space="0" w:color="auto"/>
                    <w:left w:val="none" w:sz="0" w:space="0" w:color="auto"/>
                    <w:bottom w:val="none" w:sz="0" w:space="0" w:color="auto"/>
                    <w:right w:val="none" w:sz="0" w:space="0" w:color="auto"/>
                  </w:divBdr>
                </w:div>
                <w:div w:id="1432892121">
                  <w:marLeft w:val="480"/>
                  <w:marRight w:val="0"/>
                  <w:marTop w:val="0"/>
                  <w:marBottom w:val="0"/>
                  <w:divBdr>
                    <w:top w:val="none" w:sz="0" w:space="0" w:color="auto"/>
                    <w:left w:val="none" w:sz="0" w:space="0" w:color="auto"/>
                    <w:bottom w:val="none" w:sz="0" w:space="0" w:color="auto"/>
                    <w:right w:val="none" w:sz="0" w:space="0" w:color="auto"/>
                  </w:divBdr>
                </w:div>
                <w:div w:id="1843661462">
                  <w:marLeft w:val="480"/>
                  <w:marRight w:val="0"/>
                  <w:marTop w:val="0"/>
                  <w:marBottom w:val="0"/>
                  <w:divBdr>
                    <w:top w:val="none" w:sz="0" w:space="0" w:color="auto"/>
                    <w:left w:val="none" w:sz="0" w:space="0" w:color="auto"/>
                    <w:bottom w:val="none" w:sz="0" w:space="0" w:color="auto"/>
                    <w:right w:val="none" w:sz="0" w:space="0" w:color="auto"/>
                  </w:divBdr>
                </w:div>
                <w:div w:id="1142503105">
                  <w:marLeft w:val="480"/>
                  <w:marRight w:val="0"/>
                  <w:marTop w:val="0"/>
                  <w:marBottom w:val="0"/>
                  <w:divBdr>
                    <w:top w:val="none" w:sz="0" w:space="0" w:color="auto"/>
                    <w:left w:val="none" w:sz="0" w:space="0" w:color="auto"/>
                    <w:bottom w:val="none" w:sz="0" w:space="0" w:color="auto"/>
                    <w:right w:val="none" w:sz="0" w:space="0" w:color="auto"/>
                  </w:divBdr>
                </w:div>
                <w:div w:id="117458024">
                  <w:marLeft w:val="480"/>
                  <w:marRight w:val="0"/>
                  <w:marTop w:val="0"/>
                  <w:marBottom w:val="0"/>
                  <w:divBdr>
                    <w:top w:val="none" w:sz="0" w:space="0" w:color="auto"/>
                    <w:left w:val="none" w:sz="0" w:space="0" w:color="auto"/>
                    <w:bottom w:val="none" w:sz="0" w:space="0" w:color="auto"/>
                    <w:right w:val="none" w:sz="0" w:space="0" w:color="auto"/>
                  </w:divBdr>
                </w:div>
                <w:div w:id="1018392582">
                  <w:marLeft w:val="480"/>
                  <w:marRight w:val="0"/>
                  <w:marTop w:val="0"/>
                  <w:marBottom w:val="0"/>
                  <w:divBdr>
                    <w:top w:val="none" w:sz="0" w:space="0" w:color="auto"/>
                    <w:left w:val="none" w:sz="0" w:space="0" w:color="auto"/>
                    <w:bottom w:val="none" w:sz="0" w:space="0" w:color="auto"/>
                    <w:right w:val="none" w:sz="0" w:space="0" w:color="auto"/>
                  </w:divBdr>
                </w:div>
                <w:div w:id="32341504">
                  <w:marLeft w:val="480"/>
                  <w:marRight w:val="0"/>
                  <w:marTop w:val="0"/>
                  <w:marBottom w:val="0"/>
                  <w:divBdr>
                    <w:top w:val="none" w:sz="0" w:space="0" w:color="auto"/>
                    <w:left w:val="none" w:sz="0" w:space="0" w:color="auto"/>
                    <w:bottom w:val="none" w:sz="0" w:space="0" w:color="auto"/>
                    <w:right w:val="none" w:sz="0" w:space="0" w:color="auto"/>
                  </w:divBdr>
                </w:div>
                <w:div w:id="1394423600">
                  <w:marLeft w:val="480"/>
                  <w:marRight w:val="0"/>
                  <w:marTop w:val="0"/>
                  <w:marBottom w:val="0"/>
                  <w:divBdr>
                    <w:top w:val="none" w:sz="0" w:space="0" w:color="auto"/>
                    <w:left w:val="none" w:sz="0" w:space="0" w:color="auto"/>
                    <w:bottom w:val="none" w:sz="0" w:space="0" w:color="auto"/>
                    <w:right w:val="none" w:sz="0" w:space="0" w:color="auto"/>
                  </w:divBdr>
                </w:div>
                <w:div w:id="1475099029">
                  <w:marLeft w:val="480"/>
                  <w:marRight w:val="0"/>
                  <w:marTop w:val="0"/>
                  <w:marBottom w:val="0"/>
                  <w:divBdr>
                    <w:top w:val="none" w:sz="0" w:space="0" w:color="auto"/>
                    <w:left w:val="none" w:sz="0" w:space="0" w:color="auto"/>
                    <w:bottom w:val="none" w:sz="0" w:space="0" w:color="auto"/>
                    <w:right w:val="none" w:sz="0" w:space="0" w:color="auto"/>
                  </w:divBdr>
                </w:div>
                <w:div w:id="1853520993">
                  <w:marLeft w:val="480"/>
                  <w:marRight w:val="0"/>
                  <w:marTop w:val="0"/>
                  <w:marBottom w:val="0"/>
                  <w:divBdr>
                    <w:top w:val="none" w:sz="0" w:space="0" w:color="auto"/>
                    <w:left w:val="none" w:sz="0" w:space="0" w:color="auto"/>
                    <w:bottom w:val="none" w:sz="0" w:space="0" w:color="auto"/>
                    <w:right w:val="none" w:sz="0" w:space="0" w:color="auto"/>
                  </w:divBdr>
                </w:div>
                <w:div w:id="1372724932">
                  <w:marLeft w:val="480"/>
                  <w:marRight w:val="0"/>
                  <w:marTop w:val="0"/>
                  <w:marBottom w:val="0"/>
                  <w:divBdr>
                    <w:top w:val="none" w:sz="0" w:space="0" w:color="auto"/>
                    <w:left w:val="none" w:sz="0" w:space="0" w:color="auto"/>
                    <w:bottom w:val="none" w:sz="0" w:space="0" w:color="auto"/>
                    <w:right w:val="none" w:sz="0" w:space="0" w:color="auto"/>
                  </w:divBdr>
                </w:div>
                <w:div w:id="523902569">
                  <w:marLeft w:val="480"/>
                  <w:marRight w:val="0"/>
                  <w:marTop w:val="0"/>
                  <w:marBottom w:val="0"/>
                  <w:divBdr>
                    <w:top w:val="none" w:sz="0" w:space="0" w:color="auto"/>
                    <w:left w:val="none" w:sz="0" w:space="0" w:color="auto"/>
                    <w:bottom w:val="none" w:sz="0" w:space="0" w:color="auto"/>
                    <w:right w:val="none" w:sz="0" w:space="0" w:color="auto"/>
                  </w:divBdr>
                </w:div>
                <w:div w:id="15230359">
                  <w:marLeft w:val="480"/>
                  <w:marRight w:val="0"/>
                  <w:marTop w:val="0"/>
                  <w:marBottom w:val="0"/>
                  <w:divBdr>
                    <w:top w:val="none" w:sz="0" w:space="0" w:color="auto"/>
                    <w:left w:val="none" w:sz="0" w:space="0" w:color="auto"/>
                    <w:bottom w:val="none" w:sz="0" w:space="0" w:color="auto"/>
                    <w:right w:val="none" w:sz="0" w:space="0" w:color="auto"/>
                  </w:divBdr>
                </w:div>
                <w:div w:id="1712413447">
                  <w:marLeft w:val="480"/>
                  <w:marRight w:val="0"/>
                  <w:marTop w:val="0"/>
                  <w:marBottom w:val="0"/>
                  <w:divBdr>
                    <w:top w:val="none" w:sz="0" w:space="0" w:color="auto"/>
                    <w:left w:val="none" w:sz="0" w:space="0" w:color="auto"/>
                    <w:bottom w:val="none" w:sz="0" w:space="0" w:color="auto"/>
                    <w:right w:val="none" w:sz="0" w:space="0" w:color="auto"/>
                  </w:divBdr>
                </w:div>
                <w:div w:id="838422800">
                  <w:marLeft w:val="480"/>
                  <w:marRight w:val="0"/>
                  <w:marTop w:val="0"/>
                  <w:marBottom w:val="0"/>
                  <w:divBdr>
                    <w:top w:val="none" w:sz="0" w:space="0" w:color="auto"/>
                    <w:left w:val="none" w:sz="0" w:space="0" w:color="auto"/>
                    <w:bottom w:val="none" w:sz="0" w:space="0" w:color="auto"/>
                    <w:right w:val="none" w:sz="0" w:space="0" w:color="auto"/>
                  </w:divBdr>
                </w:div>
                <w:div w:id="1642491304">
                  <w:marLeft w:val="480"/>
                  <w:marRight w:val="0"/>
                  <w:marTop w:val="0"/>
                  <w:marBottom w:val="0"/>
                  <w:divBdr>
                    <w:top w:val="none" w:sz="0" w:space="0" w:color="auto"/>
                    <w:left w:val="none" w:sz="0" w:space="0" w:color="auto"/>
                    <w:bottom w:val="none" w:sz="0" w:space="0" w:color="auto"/>
                    <w:right w:val="none" w:sz="0" w:space="0" w:color="auto"/>
                  </w:divBdr>
                </w:div>
                <w:div w:id="1532373825">
                  <w:marLeft w:val="480"/>
                  <w:marRight w:val="0"/>
                  <w:marTop w:val="0"/>
                  <w:marBottom w:val="0"/>
                  <w:divBdr>
                    <w:top w:val="none" w:sz="0" w:space="0" w:color="auto"/>
                    <w:left w:val="none" w:sz="0" w:space="0" w:color="auto"/>
                    <w:bottom w:val="none" w:sz="0" w:space="0" w:color="auto"/>
                    <w:right w:val="none" w:sz="0" w:space="0" w:color="auto"/>
                  </w:divBdr>
                </w:div>
                <w:div w:id="2042243848">
                  <w:marLeft w:val="480"/>
                  <w:marRight w:val="0"/>
                  <w:marTop w:val="0"/>
                  <w:marBottom w:val="0"/>
                  <w:divBdr>
                    <w:top w:val="none" w:sz="0" w:space="0" w:color="auto"/>
                    <w:left w:val="none" w:sz="0" w:space="0" w:color="auto"/>
                    <w:bottom w:val="none" w:sz="0" w:space="0" w:color="auto"/>
                    <w:right w:val="none" w:sz="0" w:space="0" w:color="auto"/>
                  </w:divBdr>
                </w:div>
                <w:div w:id="320698743">
                  <w:marLeft w:val="480"/>
                  <w:marRight w:val="0"/>
                  <w:marTop w:val="0"/>
                  <w:marBottom w:val="0"/>
                  <w:divBdr>
                    <w:top w:val="none" w:sz="0" w:space="0" w:color="auto"/>
                    <w:left w:val="none" w:sz="0" w:space="0" w:color="auto"/>
                    <w:bottom w:val="none" w:sz="0" w:space="0" w:color="auto"/>
                    <w:right w:val="none" w:sz="0" w:space="0" w:color="auto"/>
                  </w:divBdr>
                </w:div>
                <w:div w:id="514343107">
                  <w:marLeft w:val="480"/>
                  <w:marRight w:val="0"/>
                  <w:marTop w:val="0"/>
                  <w:marBottom w:val="0"/>
                  <w:divBdr>
                    <w:top w:val="none" w:sz="0" w:space="0" w:color="auto"/>
                    <w:left w:val="none" w:sz="0" w:space="0" w:color="auto"/>
                    <w:bottom w:val="none" w:sz="0" w:space="0" w:color="auto"/>
                    <w:right w:val="none" w:sz="0" w:space="0" w:color="auto"/>
                  </w:divBdr>
                </w:div>
                <w:div w:id="881745860">
                  <w:marLeft w:val="480"/>
                  <w:marRight w:val="0"/>
                  <w:marTop w:val="0"/>
                  <w:marBottom w:val="0"/>
                  <w:divBdr>
                    <w:top w:val="none" w:sz="0" w:space="0" w:color="auto"/>
                    <w:left w:val="none" w:sz="0" w:space="0" w:color="auto"/>
                    <w:bottom w:val="none" w:sz="0" w:space="0" w:color="auto"/>
                    <w:right w:val="none" w:sz="0" w:space="0" w:color="auto"/>
                  </w:divBdr>
                </w:div>
                <w:div w:id="1913153528">
                  <w:marLeft w:val="480"/>
                  <w:marRight w:val="0"/>
                  <w:marTop w:val="0"/>
                  <w:marBottom w:val="0"/>
                  <w:divBdr>
                    <w:top w:val="none" w:sz="0" w:space="0" w:color="auto"/>
                    <w:left w:val="none" w:sz="0" w:space="0" w:color="auto"/>
                    <w:bottom w:val="none" w:sz="0" w:space="0" w:color="auto"/>
                    <w:right w:val="none" w:sz="0" w:space="0" w:color="auto"/>
                  </w:divBdr>
                </w:div>
                <w:div w:id="358506592">
                  <w:marLeft w:val="480"/>
                  <w:marRight w:val="0"/>
                  <w:marTop w:val="0"/>
                  <w:marBottom w:val="0"/>
                  <w:divBdr>
                    <w:top w:val="none" w:sz="0" w:space="0" w:color="auto"/>
                    <w:left w:val="none" w:sz="0" w:space="0" w:color="auto"/>
                    <w:bottom w:val="none" w:sz="0" w:space="0" w:color="auto"/>
                    <w:right w:val="none" w:sz="0" w:space="0" w:color="auto"/>
                  </w:divBdr>
                </w:div>
                <w:div w:id="1643149423">
                  <w:marLeft w:val="480"/>
                  <w:marRight w:val="0"/>
                  <w:marTop w:val="0"/>
                  <w:marBottom w:val="0"/>
                  <w:divBdr>
                    <w:top w:val="none" w:sz="0" w:space="0" w:color="auto"/>
                    <w:left w:val="none" w:sz="0" w:space="0" w:color="auto"/>
                    <w:bottom w:val="none" w:sz="0" w:space="0" w:color="auto"/>
                    <w:right w:val="none" w:sz="0" w:space="0" w:color="auto"/>
                  </w:divBdr>
                </w:div>
                <w:div w:id="1276405194">
                  <w:marLeft w:val="480"/>
                  <w:marRight w:val="0"/>
                  <w:marTop w:val="0"/>
                  <w:marBottom w:val="0"/>
                  <w:divBdr>
                    <w:top w:val="none" w:sz="0" w:space="0" w:color="auto"/>
                    <w:left w:val="none" w:sz="0" w:space="0" w:color="auto"/>
                    <w:bottom w:val="none" w:sz="0" w:space="0" w:color="auto"/>
                    <w:right w:val="none" w:sz="0" w:space="0" w:color="auto"/>
                  </w:divBdr>
                </w:div>
                <w:div w:id="1298875675">
                  <w:marLeft w:val="480"/>
                  <w:marRight w:val="0"/>
                  <w:marTop w:val="0"/>
                  <w:marBottom w:val="0"/>
                  <w:divBdr>
                    <w:top w:val="none" w:sz="0" w:space="0" w:color="auto"/>
                    <w:left w:val="none" w:sz="0" w:space="0" w:color="auto"/>
                    <w:bottom w:val="none" w:sz="0" w:space="0" w:color="auto"/>
                    <w:right w:val="none" w:sz="0" w:space="0" w:color="auto"/>
                  </w:divBdr>
                </w:div>
                <w:div w:id="230120037">
                  <w:marLeft w:val="480"/>
                  <w:marRight w:val="0"/>
                  <w:marTop w:val="0"/>
                  <w:marBottom w:val="0"/>
                  <w:divBdr>
                    <w:top w:val="none" w:sz="0" w:space="0" w:color="auto"/>
                    <w:left w:val="none" w:sz="0" w:space="0" w:color="auto"/>
                    <w:bottom w:val="none" w:sz="0" w:space="0" w:color="auto"/>
                    <w:right w:val="none" w:sz="0" w:space="0" w:color="auto"/>
                  </w:divBdr>
                </w:div>
                <w:div w:id="1289583315">
                  <w:marLeft w:val="480"/>
                  <w:marRight w:val="0"/>
                  <w:marTop w:val="0"/>
                  <w:marBottom w:val="0"/>
                  <w:divBdr>
                    <w:top w:val="none" w:sz="0" w:space="0" w:color="auto"/>
                    <w:left w:val="none" w:sz="0" w:space="0" w:color="auto"/>
                    <w:bottom w:val="none" w:sz="0" w:space="0" w:color="auto"/>
                    <w:right w:val="none" w:sz="0" w:space="0" w:color="auto"/>
                  </w:divBdr>
                </w:div>
                <w:div w:id="1468670883">
                  <w:marLeft w:val="480"/>
                  <w:marRight w:val="0"/>
                  <w:marTop w:val="0"/>
                  <w:marBottom w:val="0"/>
                  <w:divBdr>
                    <w:top w:val="none" w:sz="0" w:space="0" w:color="auto"/>
                    <w:left w:val="none" w:sz="0" w:space="0" w:color="auto"/>
                    <w:bottom w:val="none" w:sz="0" w:space="0" w:color="auto"/>
                    <w:right w:val="none" w:sz="0" w:space="0" w:color="auto"/>
                  </w:divBdr>
                </w:div>
                <w:div w:id="400298190">
                  <w:marLeft w:val="480"/>
                  <w:marRight w:val="0"/>
                  <w:marTop w:val="0"/>
                  <w:marBottom w:val="0"/>
                  <w:divBdr>
                    <w:top w:val="none" w:sz="0" w:space="0" w:color="auto"/>
                    <w:left w:val="none" w:sz="0" w:space="0" w:color="auto"/>
                    <w:bottom w:val="none" w:sz="0" w:space="0" w:color="auto"/>
                    <w:right w:val="none" w:sz="0" w:space="0" w:color="auto"/>
                  </w:divBdr>
                </w:div>
                <w:div w:id="811756947">
                  <w:marLeft w:val="480"/>
                  <w:marRight w:val="0"/>
                  <w:marTop w:val="0"/>
                  <w:marBottom w:val="0"/>
                  <w:divBdr>
                    <w:top w:val="none" w:sz="0" w:space="0" w:color="auto"/>
                    <w:left w:val="none" w:sz="0" w:space="0" w:color="auto"/>
                    <w:bottom w:val="none" w:sz="0" w:space="0" w:color="auto"/>
                    <w:right w:val="none" w:sz="0" w:space="0" w:color="auto"/>
                  </w:divBdr>
                </w:div>
                <w:div w:id="1233394862">
                  <w:marLeft w:val="480"/>
                  <w:marRight w:val="0"/>
                  <w:marTop w:val="0"/>
                  <w:marBottom w:val="0"/>
                  <w:divBdr>
                    <w:top w:val="none" w:sz="0" w:space="0" w:color="auto"/>
                    <w:left w:val="none" w:sz="0" w:space="0" w:color="auto"/>
                    <w:bottom w:val="none" w:sz="0" w:space="0" w:color="auto"/>
                    <w:right w:val="none" w:sz="0" w:space="0" w:color="auto"/>
                  </w:divBdr>
                </w:div>
                <w:div w:id="663093642">
                  <w:marLeft w:val="480"/>
                  <w:marRight w:val="0"/>
                  <w:marTop w:val="0"/>
                  <w:marBottom w:val="0"/>
                  <w:divBdr>
                    <w:top w:val="none" w:sz="0" w:space="0" w:color="auto"/>
                    <w:left w:val="none" w:sz="0" w:space="0" w:color="auto"/>
                    <w:bottom w:val="none" w:sz="0" w:space="0" w:color="auto"/>
                    <w:right w:val="none" w:sz="0" w:space="0" w:color="auto"/>
                  </w:divBdr>
                </w:div>
                <w:div w:id="361831707">
                  <w:marLeft w:val="480"/>
                  <w:marRight w:val="0"/>
                  <w:marTop w:val="0"/>
                  <w:marBottom w:val="0"/>
                  <w:divBdr>
                    <w:top w:val="none" w:sz="0" w:space="0" w:color="auto"/>
                    <w:left w:val="none" w:sz="0" w:space="0" w:color="auto"/>
                    <w:bottom w:val="none" w:sz="0" w:space="0" w:color="auto"/>
                    <w:right w:val="none" w:sz="0" w:space="0" w:color="auto"/>
                  </w:divBdr>
                </w:div>
                <w:div w:id="801462494">
                  <w:marLeft w:val="480"/>
                  <w:marRight w:val="0"/>
                  <w:marTop w:val="0"/>
                  <w:marBottom w:val="0"/>
                  <w:divBdr>
                    <w:top w:val="none" w:sz="0" w:space="0" w:color="auto"/>
                    <w:left w:val="none" w:sz="0" w:space="0" w:color="auto"/>
                    <w:bottom w:val="none" w:sz="0" w:space="0" w:color="auto"/>
                    <w:right w:val="none" w:sz="0" w:space="0" w:color="auto"/>
                  </w:divBdr>
                </w:div>
                <w:div w:id="455492115">
                  <w:marLeft w:val="480"/>
                  <w:marRight w:val="0"/>
                  <w:marTop w:val="0"/>
                  <w:marBottom w:val="0"/>
                  <w:divBdr>
                    <w:top w:val="none" w:sz="0" w:space="0" w:color="auto"/>
                    <w:left w:val="none" w:sz="0" w:space="0" w:color="auto"/>
                    <w:bottom w:val="none" w:sz="0" w:space="0" w:color="auto"/>
                    <w:right w:val="none" w:sz="0" w:space="0" w:color="auto"/>
                  </w:divBdr>
                </w:div>
                <w:div w:id="829951531">
                  <w:marLeft w:val="480"/>
                  <w:marRight w:val="0"/>
                  <w:marTop w:val="0"/>
                  <w:marBottom w:val="0"/>
                  <w:divBdr>
                    <w:top w:val="none" w:sz="0" w:space="0" w:color="auto"/>
                    <w:left w:val="none" w:sz="0" w:space="0" w:color="auto"/>
                    <w:bottom w:val="none" w:sz="0" w:space="0" w:color="auto"/>
                    <w:right w:val="none" w:sz="0" w:space="0" w:color="auto"/>
                  </w:divBdr>
                </w:div>
                <w:div w:id="647826356">
                  <w:marLeft w:val="480"/>
                  <w:marRight w:val="0"/>
                  <w:marTop w:val="0"/>
                  <w:marBottom w:val="0"/>
                  <w:divBdr>
                    <w:top w:val="none" w:sz="0" w:space="0" w:color="auto"/>
                    <w:left w:val="none" w:sz="0" w:space="0" w:color="auto"/>
                    <w:bottom w:val="none" w:sz="0" w:space="0" w:color="auto"/>
                    <w:right w:val="none" w:sz="0" w:space="0" w:color="auto"/>
                  </w:divBdr>
                </w:div>
                <w:div w:id="2144886822">
                  <w:marLeft w:val="480"/>
                  <w:marRight w:val="0"/>
                  <w:marTop w:val="0"/>
                  <w:marBottom w:val="0"/>
                  <w:divBdr>
                    <w:top w:val="none" w:sz="0" w:space="0" w:color="auto"/>
                    <w:left w:val="none" w:sz="0" w:space="0" w:color="auto"/>
                    <w:bottom w:val="none" w:sz="0" w:space="0" w:color="auto"/>
                    <w:right w:val="none" w:sz="0" w:space="0" w:color="auto"/>
                  </w:divBdr>
                </w:div>
                <w:div w:id="1476995087">
                  <w:marLeft w:val="480"/>
                  <w:marRight w:val="0"/>
                  <w:marTop w:val="0"/>
                  <w:marBottom w:val="0"/>
                  <w:divBdr>
                    <w:top w:val="none" w:sz="0" w:space="0" w:color="auto"/>
                    <w:left w:val="none" w:sz="0" w:space="0" w:color="auto"/>
                    <w:bottom w:val="none" w:sz="0" w:space="0" w:color="auto"/>
                    <w:right w:val="none" w:sz="0" w:space="0" w:color="auto"/>
                  </w:divBdr>
                </w:div>
                <w:div w:id="1570917606">
                  <w:marLeft w:val="480"/>
                  <w:marRight w:val="0"/>
                  <w:marTop w:val="0"/>
                  <w:marBottom w:val="0"/>
                  <w:divBdr>
                    <w:top w:val="none" w:sz="0" w:space="0" w:color="auto"/>
                    <w:left w:val="none" w:sz="0" w:space="0" w:color="auto"/>
                    <w:bottom w:val="none" w:sz="0" w:space="0" w:color="auto"/>
                    <w:right w:val="none" w:sz="0" w:space="0" w:color="auto"/>
                  </w:divBdr>
                </w:div>
                <w:div w:id="1398477757">
                  <w:marLeft w:val="480"/>
                  <w:marRight w:val="0"/>
                  <w:marTop w:val="0"/>
                  <w:marBottom w:val="0"/>
                  <w:divBdr>
                    <w:top w:val="none" w:sz="0" w:space="0" w:color="auto"/>
                    <w:left w:val="none" w:sz="0" w:space="0" w:color="auto"/>
                    <w:bottom w:val="none" w:sz="0" w:space="0" w:color="auto"/>
                    <w:right w:val="none" w:sz="0" w:space="0" w:color="auto"/>
                  </w:divBdr>
                </w:div>
                <w:div w:id="383717090">
                  <w:marLeft w:val="480"/>
                  <w:marRight w:val="0"/>
                  <w:marTop w:val="0"/>
                  <w:marBottom w:val="0"/>
                  <w:divBdr>
                    <w:top w:val="none" w:sz="0" w:space="0" w:color="auto"/>
                    <w:left w:val="none" w:sz="0" w:space="0" w:color="auto"/>
                    <w:bottom w:val="none" w:sz="0" w:space="0" w:color="auto"/>
                    <w:right w:val="none" w:sz="0" w:space="0" w:color="auto"/>
                  </w:divBdr>
                </w:div>
                <w:div w:id="1217429046">
                  <w:marLeft w:val="480"/>
                  <w:marRight w:val="0"/>
                  <w:marTop w:val="0"/>
                  <w:marBottom w:val="0"/>
                  <w:divBdr>
                    <w:top w:val="none" w:sz="0" w:space="0" w:color="auto"/>
                    <w:left w:val="none" w:sz="0" w:space="0" w:color="auto"/>
                    <w:bottom w:val="none" w:sz="0" w:space="0" w:color="auto"/>
                    <w:right w:val="none" w:sz="0" w:space="0" w:color="auto"/>
                  </w:divBdr>
                </w:div>
              </w:divsChild>
            </w:div>
            <w:div w:id="2115056962">
              <w:marLeft w:val="0"/>
              <w:marRight w:val="0"/>
              <w:marTop w:val="0"/>
              <w:marBottom w:val="0"/>
              <w:divBdr>
                <w:top w:val="none" w:sz="0" w:space="0" w:color="auto"/>
                <w:left w:val="none" w:sz="0" w:space="0" w:color="auto"/>
                <w:bottom w:val="none" w:sz="0" w:space="0" w:color="auto"/>
                <w:right w:val="none" w:sz="0" w:space="0" w:color="auto"/>
              </w:divBdr>
              <w:divsChild>
                <w:div w:id="1088160630">
                  <w:marLeft w:val="480"/>
                  <w:marRight w:val="0"/>
                  <w:marTop w:val="0"/>
                  <w:marBottom w:val="0"/>
                  <w:divBdr>
                    <w:top w:val="none" w:sz="0" w:space="0" w:color="auto"/>
                    <w:left w:val="none" w:sz="0" w:space="0" w:color="auto"/>
                    <w:bottom w:val="none" w:sz="0" w:space="0" w:color="auto"/>
                    <w:right w:val="none" w:sz="0" w:space="0" w:color="auto"/>
                  </w:divBdr>
                </w:div>
                <w:div w:id="703364931">
                  <w:marLeft w:val="480"/>
                  <w:marRight w:val="0"/>
                  <w:marTop w:val="0"/>
                  <w:marBottom w:val="0"/>
                  <w:divBdr>
                    <w:top w:val="none" w:sz="0" w:space="0" w:color="auto"/>
                    <w:left w:val="none" w:sz="0" w:space="0" w:color="auto"/>
                    <w:bottom w:val="none" w:sz="0" w:space="0" w:color="auto"/>
                    <w:right w:val="none" w:sz="0" w:space="0" w:color="auto"/>
                  </w:divBdr>
                </w:div>
                <w:div w:id="723142423">
                  <w:marLeft w:val="480"/>
                  <w:marRight w:val="0"/>
                  <w:marTop w:val="0"/>
                  <w:marBottom w:val="0"/>
                  <w:divBdr>
                    <w:top w:val="none" w:sz="0" w:space="0" w:color="auto"/>
                    <w:left w:val="none" w:sz="0" w:space="0" w:color="auto"/>
                    <w:bottom w:val="none" w:sz="0" w:space="0" w:color="auto"/>
                    <w:right w:val="none" w:sz="0" w:space="0" w:color="auto"/>
                  </w:divBdr>
                </w:div>
                <w:div w:id="1007100042">
                  <w:marLeft w:val="480"/>
                  <w:marRight w:val="0"/>
                  <w:marTop w:val="0"/>
                  <w:marBottom w:val="0"/>
                  <w:divBdr>
                    <w:top w:val="none" w:sz="0" w:space="0" w:color="auto"/>
                    <w:left w:val="none" w:sz="0" w:space="0" w:color="auto"/>
                    <w:bottom w:val="none" w:sz="0" w:space="0" w:color="auto"/>
                    <w:right w:val="none" w:sz="0" w:space="0" w:color="auto"/>
                  </w:divBdr>
                </w:div>
                <w:div w:id="959260044">
                  <w:marLeft w:val="480"/>
                  <w:marRight w:val="0"/>
                  <w:marTop w:val="0"/>
                  <w:marBottom w:val="0"/>
                  <w:divBdr>
                    <w:top w:val="none" w:sz="0" w:space="0" w:color="auto"/>
                    <w:left w:val="none" w:sz="0" w:space="0" w:color="auto"/>
                    <w:bottom w:val="none" w:sz="0" w:space="0" w:color="auto"/>
                    <w:right w:val="none" w:sz="0" w:space="0" w:color="auto"/>
                  </w:divBdr>
                </w:div>
                <w:div w:id="1906180157">
                  <w:marLeft w:val="480"/>
                  <w:marRight w:val="0"/>
                  <w:marTop w:val="0"/>
                  <w:marBottom w:val="0"/>
                  <w:divBdr>
                    <w:top w:val="none" w:sz="0" w:space="0" w:color="auto"/>
                    <w:left w:val="none" w:sz="0" w:space="0" w:color="auto"/>
                    <w:bottom w:val="none" w:sz="0" w:space="0" w:color="auto"/>
                    <w:right w:val="none" w:sz="0" w:space="0" w:color="auto"/>
                  </w:divBdr>
                </w:div>
                <w:div w:id="530916072">
                  <w:marLeft w:val="480"/>
                  <w:marRight w:val="0"/>
                  <w:marTop w:val="0"/>
                  <w:marBottom w:val="0"/>
                  <w:divBdr>
                    <w:top w:val="none" w:sz="0" w:space="0" w:color="auto"/>
                    <w:left w:val="none" w:sz="0" w:space="0" w:color="auto"/>
                    <w:bottom w:val="none" w:sz="0" w:space="0" w:color="auto"/>
                    <w:right w:val="none" w:sz="0" w:space="0" w:color="auto"/>
                  </w:divBdr>
                </w:div>
                <w:div w:id="292641639">
                  <w:marLeft w:val="480"/>
                  <w:marRight w:val="0"/>
                  <w:marTop w:val="0"/>
                  <w:marBottom w:val="0"/>
                  <w:divBdr>
                    <w:top w:val="none" w:sz="0" w:space="0" w:color="auto"/>
                    <w:left w:val="none" w:sz="0" w:space="0" w:color="auto"/>
                    <w:bottom w:val="none" w:sz="0" w:space="0" w:color="auto"/>
                    <w:right w:val="none" w:sz="0" w:space="0" w:color="auto"/>
                  </w:divBdr>
                </w:div>
                <w:div w:id="1738820028">
                  <w:marLeft w:val="480"/>
                  <w:marRight w:val="0"/>
                  <w:marTop w:val="0"/>
                  <w:marBottom w:val="0"/>
                  <w:divBdr>
                    <w:top w:val="none" w:sz="0" w:space="0" w:color="auto"/>
                    <w:left w:val="none" w:sz="0" w:space="0" w:color="auto"/>
                    <w:bottom w:val="none" w:sz="0" w:space="0" w:color="auto"/>
                    <w:right w:val="none" w:sz="0" w:space="0" w:color="auto"/>
                  </w:divBdr>
                </w:div>
                <w:div w:id="1839465477">
                  <w:marLeft w:val="480"/>
                  <w:marRight w:val="0"/>
                  <w:marTop w:val="0"/>
                  <w:marBottom w:val="0"/>
                  <w:divBdr>
                    <w:top w:val="none" w:sz="0" w:space="0" w:color="auto"/>
                    <w:left w:val="none" w:sz="0" w:space="0" w:color="auto"/>
                    <w:bottom w:val="none" w:sz="0" w:space="0" w:color="auto"/>
                    <w:right w:val="none" w:sz="0" w:space="0" w:color="auto"/>
                  </w:divBdr>
                </w:div>
                <w:div w:id="1599604744">
                  <w:marLeft w:val="480"/>
                  <w:marRight w:val="0"/>
                  <w:marTop w:val="0"/>
                  <w:marBottom w:val="0"/>
                  <w:divBdr>
                    <w:top w:val="none" w:sz="0" w:space="0" w:color="auto"/>
                    <w:left w:val="none" w:sz="0" w:space="0" w:color="auto"/>
                    <w:bottom w:val="none" w:sz="0" w:space="0" w:color="auto"/>
                    <w:right w:val="none" w:sz="0" w:space="0" w:color="auto"/>
                  </w:divBdr>
                </w:div>
                <w:div w:id="1604999069">
                  <w:marLeft w:val="480"/>
                  <w:marRight w:val="0"/>
                  <w:marTop w:val="0"/>
                  <w:marBottom w:val="0"/>
                  <w:divBdr>
                    <w:top w:val="none" w:sz="0" w:space="0" w:color="auto"/>
                    <w:left w:val="none" w:sz="0" w:space="0" w:color="auto"/>
                    <w:bottom w:val="none" w:sz="0" w:space="0" w:color="auto"/>
                    <w:right w:val="none" w:sz="0" w:space="0" w:color="auto"/>
                  </w:divBdr>
                </w:div>
                <w:div w:id="679357770">
                  <w:marLeft w:val="480"/>
                  <w:marRight w:val="0"/>
                  <w:marTop w:val="0"/>
                  <w:marBottom w:val="0"/>
                  <w:divBdr>
                    <w:top w:val="none" w:sz="0" w:space="0" w:color="auto"/>
                    <w:left w:val="none" w:sz="0" w:space="0" w:color="auto"/>
                    <w:bottom w:val="none" w:sz="0" w:space="0" w:color="auto"/>
                    <w:right w:val="none" w:sz="0" w:space="0" w:color="auto"/>
                  </w:divBdr>
                </w:div>
                <w:div w:id="783768881">
                  <w:marLeft w:val="480"/>
                  <w:marRight w:val="0"/>
                  <w:marTop w:val="0"/>
                  <w:marBottom w:val="0"/>
                  <w:divBdr>
                    <w:top w:val="none" w:sz="0" w:space="0" w:color="auto"/>
                    <w:left w:val="none" w:sz="0" w:space="0" w:color="auto"/>
                    <w:bottom w:val="none" w:sz="0" w:space="0" w:color="auto"/>
                    <w:right w:val="none" w:sz="0" w:space="0" w:color="auto"/>
                  </w:divBdr>
                </w:div>
                <w:div w:id="1236626802">
                  <w:marLeft w:val="480"/>
                  <w:marRight w:val="0"/>
                  <w:marTop w:val="0"/>
                  <w:marBottom w:val="0"/>
                  <w:divBdr>
                    <w:top w:val="none" w:sz="0" w:space="0" w:color="auto"/>
                    <w:left w:val="none" w:sz="0" w:space="0" w:color="auto"/>
                    <w:bottom w:val="none" w:sz="0" w:space="0" w:color="auto"/>
                    <w:right w:val="none" w:sz="0" w:space="0" w:color="auto"/>
                  </w:divBdr>
                </w:div>
                <w:div w:id="830411142">
                  <w:marLeft w:val="480"/>
                  <w:marRight w:val="0"/>
                  <w:marTop w:val="0"/>
                  <w:marBottom w:val="0"/>
                  <w:divBdr>
                    <w:top w:val="none" w:sz="0" w:space="0" w:color="auto"/>
                    <w:left w:val="none" w:sz="0" w:space="0" w:color="auto"/>
                    <w:bottom w:val="none" w:sz="0" w:space="0" w:color="auto"/>
                    <w:right w:val="none" w:sz="0" w:space="0" w:color="auto"/>
                  </w:divBdr>
                </w:div>
                <w:div w:id="971712230">
                  <w:marLeft w:val="480"/>
                  <w:marRight w:val="0"/>
                  <w:marTop w:val="0"/>
                  <w:marBottom w:val="0"/>
                  <w:divBdr>
                    <w:top w:val="none" w:sz="0" w:space="0" w:color="auto"/>
                    <w:left w:val="none" w:sz="0" w:space="0" w:color="auto"/>
                    <w:bottom w:val="none" w:sz="0" w:space="0" w:color="auto"/>
                    <w:right w:val="none" w:sz="0" w:space="0" w:color="auto"/>
                  </w:divBdr>
                </w:div>
                <w:div w:id="928777997">
                  <w:marLeft w:val="480"/>
                  <w:marRight w:val="0"/>
                  <w:marTop w:val="0"/>
                  <w:marBottom w:val="0"/>
                  <w:divBdr>
                    <w:top w:val="none" w:sz="0" w:space="0" w:color="auto"/>
                    <w:left w:val="none" w:sz="0" w:space="0" w:color="auto"/>
                    <w:bottom w:val="none" w:sz="0" w:space="0" w:color="auto"/>
                    <w:right w:val="none" w:sz="0" w:space="0" w:color="auto"/>
                  </w:divBdr>
                </w:div>
                <w:div w:id="1506702161">
                  <w:marLeft w:val="480"/>
                  <w:marRight w:val="0"/>
                  <w:marTop w:val="0"/>
                  <w:marBottom w:val="0"/>
                  <w:divBdr>
                    <w:top w:val="none" w:sz="0" w:space="0" w:color="auto"/>
                    <w:left w:val="none" w:sz="0" w:space="0" w:color="auto"/>
                    <w:bottom w:val="none" w:sz="0" w:space="0" w:color="auto"/>
                    <w:right w:val="none" w:sz="0" w:space="0" w:color="auto"/>
                  </w:divBdr>
                </w:div>
                <w:div w:id="2085683749">
                  <w:marLeft w:val="480"/>
                  <w:marRight w:val="0"/>
                  <w:marTop w:val="0"/>
                  <w:marBottom w:val="0"/>
                  <w:divBdr>
                    <w:top w:val="none" w:sz="0" w:space="0" w:color="auto"/>
                    <w:left w:val="none" w:sz="0" w:space="0" w:color="auto"/>
                    <w:bottom w:val="none" w:sz="0" w:space="0" w:color="auto"/>
                    <w:right w:val="none" w:sz="0" w:space="0" w:color="auto"/>
                  </w:divBdr>
                </w:div>
                <w:div w:id="1339891510">
                  <w:marLeft w:val="480"/>
                  <w:marRight w:val="0"/>
                  <w:marTop w:val="0"/>
                  <w:marBottom w:val="0"/>
                  <w:divBdr>
                    <w:top w:val="none" w:sz="0" w:space="0" w:color="auto"/>
                    <w:left w:val="none" w:sz="0" w:space="0" w:color="auto"/>
                    <w:bottom w:val="none" w:sz="0" w:space="0" w:color="auto"/>
                    <w:right w:val="none" w:sz="0" w:space="0" w:color="auto"/>
                  </w:divBdr>
                </w:div>
                <w:div w:id="1530755013">
                  <w:marLeft w:val="480"/>
                  <w:marRight w:val="0"/>
                  <w:marTop w:val="0"/>
                  <w:marBottom w:val="0"/>
                  <w:divBdr>
                    <w:top w:val="none" w:sz="0" w:space="0" w:color="auto"/>
                    <w:left w:val="none" w:sz="0" w:space="0" w:color="auto"/>
                    <w:bottom w:val="none" w:sz="0" w:space="0" w:color="auto"/>
                    <w:right w:val="none" w:sz="0" w:space="0" w:color="auto"/>
                  </w:divBdr>
                </w:div>
                <w:div w:id="1127548953">
                  <w:marLeft w:val="480"/>
                  <w:marRight w:val="0"/>
                  <w:marTop w:val="0"/>
                  <w:marBottom w:val="0"/>
                  <w:divBdr>
                    <w:top w:val="none" w:sz="0" w:space="0" w:color="auto"/>
                    <w:left w:val="none" w:sz="0" w:space="0" w:color="auto"/>
                    <w:bottom w:val="none" w:sz="0" w:space="0" w:color="auto"/>
                    <w:right w:val="none" w:sz="0" w:space="0" w:color="auto"/>
                  </w:divBdr>
                </w:div>
                <w:div w:id="1496338648">
                  <w:marLeft w:val="480"/>
                  <w:marRight w:val="0"/>
                  <w:marTop w:val="0"/>
                  <w:marBottom w:val="0"/>
                  <w:divBdr>
                    <w:top w:val="none" w:sz="0" w:space="0" w:color="auto"/>
                    <w:left w:val="none" w:sz="0" w:space="0" w:color="auto"/>
                    <w:bottom w:val="none" w:sz="0" w:space="0" w:color="auto"/>
                    <w:right w:val="none" w:sz="0" w:space="0" w:color="auto"/>
                  </w:divBdr>
                </w:div>
                <w:div w:id="1809127936">
                  <w:marLeft w:val="480"/>
                  <w:marRight w:val="0"/>
                  <w:marTop w:val="0"/>
                  <w:marBottom w:val="0"/>
                  <w:divBdr>
                    <w:top w:val="none" w:sz="0" w:space="0" w:color="auto"/>
                    <w:left w:val="none" w:sz="0" w:space="0" w:color="auto"/>
                    <w:bottom w:val="none" w:sz="0" w:space="0" w:color="auto"/>
                    <w:right w:val="none" w:sz="0" w:space="0" w:color="auto"/>
                  </w:divBdr>
                </w:div>
                <w:div w:id="649023898">
                  <w:marLeft w:val="480"/>
                  <w:marRight w:val="0"/>
                  <w:marTop w:val="0"/>
                  <w:marBottom w:val="0"/>
                  <w:divBdr>
                    <w:top w:val="none" w:sz="0" w:space="0" w:color="auto"/>
                    <w:left w:val="none" w:sz="0" w:space="0" w:color="auto"/>
                    <w:bottom w:val="none" w:sz="0" w:space="0" w:color="auto"/>
                    <w:right w:val="none" w:sz="0" w:space="0" w:color="auto"/>
                  </w:divBdr>
                </w:div>
                <w:div w:id="1957365132">
                  <w:marLeft w:val="480"/>
                  <w:marRight w:val="0"/>
                  <w:marTop w:val="0"/>
                  <w:marBottom w:val="0"/>
                  <w:divBdr>
                    <w:top w:val="none" w:sz="0" w:space="0" w:color="auto"/>
                    <w:left w:val="none" w:sz="0" w:space="0" w:color="auto"/>
                    <w:bottom w:val="none" w:sz="0" w:space="0" w:color="auto"/>
                    <w:right w:val="none" w:sz="0" w:space="0" w:color="auto"/>
                  </w:divBdr>
                </w:div>
                <w:div w:id="153183572">
                  <w:marLeft w:val="480"/>
                  <w:marRight w:val="0"/>
                  <w:marTop w:val="0"/>
                  <w:marBottom w:val="0"/>
                  <w:divBdr>
                    <w:top w:val="none" w:sz="0" w:space="0" w:color="auto"/>
                    <w:left w:val="none" w:sz="0" w:space="0" w:color="auto"/>
                    <w:bottom w:val="none" w:sz="0" w:space="0" w:color="auto"/>
                    <w:right w:val="none" w:sz="0" w:space="0" w:color="auto"/>
                  </w:divBdr>
                </w:div>
                <w:div w:id="1984384728">
                  <w:marLeft w:val="480"/>
                  <w:marRight w:val="0"/>
                  <w:marTop w:val="0"/>
                  <w:marBottom w:val="0"/>
                  <w:divBdr>
                    <w:top w:val="none" w:sz="0" w:space="0" w:color="auto"/>
                    <w:left w:val="none" w:sz="0" w:space="0" w:color="auto"/>
                    <w:bottom w:val="none" w:sz="0" w:space="0" w:color="auto"/>
                    <w:right w:val="none" w:sz="0" w:space="0" w:color="auto"/>
                  </w:divBdr>
                </w:div>
                <w:div w:id="344595682">
                  <w:marLeft w:val="480"/>
                  <w:marRight w:val="0"/>
                  <w:marTop w:val="0"/>
                  <w:marBottom w:val="0"/>
                  <w:divBdr>
                    <w:top w:val="none" w:sz="0" w:space="0" w:color="auto"/>
                    <w:left w:val="none" w:sz="0" w:space="0" w:color="auto"/>
                    <w:bottom w:val="none" w:sz="0" w:space="0" w:color="auto"/>
                    <w:right w:val="none" w:sz="0" w:space="0" w:color="auto"/>
                  </w:divBdr>
                </w:div>
                <w:div w:id="1486438518">
                  <w:marLeft w:val="480"/>
                  <w:marRight w:val="0"/>
                  <w:marTop w:val="0"/>
                  <w:marBottom w:val="0"/>
                  <w:divBdr>
                    <w:top w:val="none" w:sz="0" w:space="0" w:color="auto"/>
                    <w:left w:val="none" w:sz="0" w:space="0" w:color="auto"/>
                    <w:bottom w:val="none" w:sz="0" w:space="0" w:color="auto"/>
                    <w:right w:val="none" w:sz="0" w:space="0" w:color="auto"/>
                  </w:divBdr>
                </w:div>
                <w:div w:id="145246344">
                  <w:marLeft w:val="480"/>
                  <w:marRight w:val="0"/>
                  <w:marTop w:val="0"/>
                  <w:marBottom w:val="0"/>
                  <w:divBdr>
                    <w:top w:val="none" w:sz="0" w:space="0" w:color="auto"/>
                    <w:left w:val="none" w:sz="0" w:space="0" w:color="auto"/>
                    <w:bottom w:val="none" w:sz="0" w:space="0" w:color="auto"/>
                    <w:right w:val="none" w:sz="0" w:space="0" w:color="auto"/>
                  </w:divBdr>
                </w:div>
                <w:div w:id="116610593">
                  <w:marLeft w:val="480"/>
                  <w:marRight w:val="0"/>
                  <w:marTop w:val="0"/>
                  <w:marBottom w:val="0"/>
                  <w:divBdr>
                    <w:top w:val="none" w:sz="0" w:space="0" w:color="auto"/>
                    <w:left w:val="none" w:sz="0" w:space="0" w:color="auto"/>
                    <w:bottom w:val="none" w:sz="0" w:space="0" w:color="auto"/>
                    <w:right w:val="none" w:sz="0" w:space="0" w:color="auto"/>
                  </w:divBdr>
                </w:div>
                <w:div w:id="562446968">
                  <w:marLeft w:val="480"/>
                  <w:marRight w:val="0"/>
                  <w:marTop w:val="0"/>
                  <w:marBottom w:val="0"/>
                  <w:divBdr>
                    <w:top w:val="none" w:sz="0" w:space="0" w:color="auto"/>
                    <w:left w:val="none" w:sz="0" w:space="0" w:color="auto"/>
                    <w:bottom w:val="none" w:sz="0" w:space="0" w:color="auto"/>
                    <w:right w:val="none" w:sz="0" w:space="0" w:color="auto"/>
                  </w:divBdr>
                </w:div>
                <w:div w:id="319430526">
                  <w:marLeft w:val="480"/>
                  <w:marRight w:val="0"/>
                  <w:marTop w:val="0"/>
                  <w:marBottom w:val="0"/>
                  <w:divBdr>
                    <w:top w:val="none" w:sz="0" w:space="0" w:color="auto"/>
                    <w:left w:val="none" w:sz="0" w:space="0" w:color="auto"/>
                    <w:bottom w:val="none" w:sz="0" w:space="0" w:color="auto"/>
                    <w:right w:val="none" w:sz="0" w:space="0" w:color="auto"/>
                  </w:divBdr>
                </w:div>
                <w:div w:id="1481775782">
                  <w:marLeft w:val="480"/>
                  <w:marRight w:val="0"/>
                  <w:marTop w:val="0"/>
                  <w:marBottom w:val="0"/>
                  <w:divBdr>
                    <w:top w:val="none" w:sz="0" w:space="0" w:color="auto"/>
                    <w:left w:val="none" w:sz="0" w:space="0" w:color="auto"/>
                    <w:bottom w:val="none" w:sz="0" w:space="0" w:color="auto"/>
                    <w:right w:val="none" w:sz="0" w:space="0" w:color="auto"/>
                  </w:divBdr>
                </w:div>
                <w:div w:id="1930657181">
                  <w:marLeft w:val="480"/>
                  <w:marRight w:val="0"/>
                  <w:marTop w:val="0"/>
                  <w:marBottom w:val="0"/>
                  <w:divBdr>
                    <w:top w:val="none" w:sz="0" w:space="0" w:color="auto"/>
                    <w:left w:val="none" w:sz="0" w:space="0" w:color="auto"/>
                    <w:bottom w:val="none" w:sz="0" w:space="0" w:color="auto"/>
                    <w:right w:val="none" w:sz="0" w:space="0" w:color="auto"/>
                  </w:divBdr>
                </w:div>
                <w:div w:id="571038573">
                  <w:marLeft w:val="480"/>
                  <w:marRight w:val="0"/>
                  <w:marTop w:val="0"/>
                  <w:marBottom w:val="0"/>
                  <w:divBdr>
                    <w:top w:val="none" w:sz="0" w:space="0" w:color="auto"/>
                    <w:left w:val="none" w:sz="0" w:space="0" w:color="auto"/>
                    <w:bottom w:val="none" w:sz="0" w:space="0" w:color="auto"/>
                    <w:right w:val="none" w:sz="0" w:space="0" w:color="auto"/>
                  </w:divBdr>
                </w:div>
                <w:div w:id="1883207390">
                  <w:marLeft w:val="480"/>
                  <w:marRight w:val="0"/>
                  <w:marTop w:val="0"/>
                  <w:marBottom w:val="0"/>
                  <w:divBdr>
                    <w:top w:val="none" w:sz="0" w:space="0" w:color="auto"/>
                    <w:left w:val="none" w:sz="0" w:space="0" w:color="auto"/>
                    <w:bottom w:val="none" w:sz="0" w:space="0" w:color="auto"/>
                    <w:right w:val="none" w:sz="0" w:space="0" w:color="auto"/>
                  </w:divBdr>
                </w:div>
                <w:div w:id="1307855283">
                  <w:marLeft w:val="480"/>
                  <w:marRight w:val="0"/>
                  <w:marTop w:val="0"/>
                  <w:marBottom w:val="0"/>
                  <w:divBdr>
                    <w:top w:val="none" w:sz="0" w:space="0" w:color="auto"/>
                    <w:left w:val="none" w:sz="0" w:space="0" w:color="auto"/>
                    <w:bottom w:val="none" w:sz="0" w:space="0" w:color="auto"/>
                    <w:right w:val="none" w:sz="0" w:space="0" w:color="auto"/>
                  </w:divBdr>
                </w:div>
                <w:div w:id="399791449">
                  <w:marLeft w:val="480"/>
                  <w:marRight w:val="0"/>
                  <w:marTop w:val="0"/>
                  <w:marBottom w:val="0"/>
                  <w:divBdr>
                    <w:top w:val="none" w:sz="0" w:space="0" w:color="auto"/>
                    <w:left w:val="none" w:sz="0" w:space="0" w:color="auto"/>
                    <w:bottom w:val="none" w:sz="0" w:space="0" w:color="auto"/>
                    <w:right w:val="none" w:sz="0" w:space="0" w:color="auto"/>
                  </w:divBdr>
                </w:div>
                <w:div w:id="474906611">
                  <w:marLeft w:val="480"/>
                  <w:marRight w:val="0"/>
                  <w:marTop w:val="0"/>
                  <w:marBottom w:val="0"/>
                  <w:divBdr>
                    <w:top w:val="none" w:sz="0" w:space="0" w:color="auto"/>
                    <w:left w:val="none" w:sz="0" w:space="0" w:color="auto"/>
                    <w:bottom w:val="none" w:sz="0" w:space="0" w:color="auto"/>
                    <w:right w:val="none" w:sz="0" w:space="0" w:color="auto"/>
                  </w:divBdr>
                </w:div>
                <w:div w:id="1819496811">
                  <w:marLeft w:val="480"/>
                  <w:marRight w:val="0"/>
                  <w:marTop w:val="0"/>
                  <w:marBottom w:val="0"/>
                  <w:divBdr>
                    <w:top w:val="none" w:sz="0" w:space="0" w:color="auto"/>
                    <w:left w:val="none" w:sz="0" w:space="0" w:color="auto"/>
                    <w:bottom w:val="none" w:sz="0" w:space="0" w:color="auto"/>
                    <w:right w:val="none" w:sz="0" w:space="0" w:color="auto"/>
                  </w:divBdr>
                </w:div>
                <w:div w:id="661931705">
                  <w:marLeft w:val="480"/>
                  <w:marRight w:val="0"/>
                  <w:marTop w:val="0"/>
                  <w:marBottom w:val="0"/>
                  <w:divBdr>
                    <w:top w:val="none" w:sz="0" w:space="0" w:color="auto"/>
                    <w:left w:val="none" w:sz="0" w:space="0" w:color="auto"/>
                    <w:bottom w:val="none" w:sz="0" w:space="0" w:color="auto"/>
                    <w:right w:val="none" w:sz="0" w:space="0" w:color="auto"/>
                  </w:divBdr>
                </w:div>
                <w:div w:id="1688100849">
                  <w:marLeft w:val="480"/>
                  <w:marRight w:val="0"/>
                  <w:marTop w:val="0"/>
                  <w:marBottom w:val="0"/>
                  <w:divBdr>
                    <w:top w:val="none" w:sz="0" w:space="0" w:color="auto"/>
                    <w:left w:val="none" w:sz="0" w:space="0" w:color="auto"/>
                    <w:bottom w:val="none" w:sz="0" w:space="0" w:color="auto"/>
                    <w:right w:val="none" w:sz="0" w:space="0" w:color="auto"/>
                  </w:divBdr>
                </w:div>
                <w:div w:id="1133713734">
                  <w:marLeft w:val="480"/>
                  <w:marRight w:val="0"/>
                  <w:marTop w:val="0"/>
                  <w:marBottom w:val="0"/>
                  <w:divBdr>
                    <w:top w:val="none" w:sz="0" w:space="0" w:color="auto"/>
                    <w:left w:val="none" w:sz="0" w:space="0" w:color="auto"/>
                    <w:bottom w:val="none" w:sz="0" w:space="0" w:color="auto"/>
                    <w:right w:val="none" w:sz="0" w:space="0" w:color="auto"/>
                  </w:divBdr>
                </w:div>
                <w:div w:id="489561390">
                  <w:marLeft w:val="480"/>
                  <w:marRight w:val="0"/>
                  <w:marTop w:val="0"/>
                  <w:marBottom w:val="0"/>
                  <w:divBdr>
                    <w:top w:val="none" w:sz="0" w:space="0" w:color="auto"/>
                    <w:left w:val="none" w:sz="0" w:space="0" w:color="auto"/>
                    <w:bottom w:val="none" w:sz="0" w:space="0" w:color="auto"/>
                    <w:right w:val="none" w:sz="0" w:space="0" w:color="auto"/>
                  </w:divBdr>
                </w:div>
                <w:div w:id="711688106">
                  <w:marLeft w:val="480"/>
                  <w:marRight w:val="0"/>
                  <w:marTop w:val="0"/>
                  <w:marBottom w:val="0"/>
                  <w:divBdr>
                    <w:top w:val="none" w:sz="0" w:space="0" w:color="auto"/>
                    <w:left w:val="none" w:sz="0" w:space="0" w:color="auto"/>
                    <w:bottom w:val="none" w:sz="0" w:space="0" w:color="auto"/>
                    <w:right w:val="none" w:sz="0" w:space="0" w:color="auto"/>
                  </w:divBdr>
                </w:div>
                <w:div w:id="1361203062">
                  <w:marLeft w:val="480"/>
                  <w:marRight w:val="0"/>
                  <w:marTop w:val="0"/>
                  <w:marBottom w:val="0"/>
                  <w:divBdr>
                    <w:top w:val="none" w:sz="0" w:space="0" w:color="auto"/>
                    <w:left w:val="none" w:sz="0" w:space="0" w:color="auto"/>
                    <w:bottom w:val="none" w:sz="0" w:space="0" w:color="auto"/>
                    <w:right w:val="none" w:sz="0" w:space="0" w:color="auto"/>
                  </w:divBdr>
                </w:div>
                <w:div w:id="755203585">
                  <w:marLeft w:val="480"/>
                  <w:marRight w:val="0"/>
                  <w:marTop w:val="0"/>
                  <w:marBottom w:val="0"/>
                  <w:divBdr>
                    <w:top w:val="none" w:sz="0" w:space="0" w:color="auto"/>
                    <w:left w:val="none" w:sz="0" w:space="0" w:color="auto"/>
                    <w:bottom w:val="none" w:sz="0" w:space="0" w:color="auto"/>
                    <w:right w:val="none" w:sz="0" w:space="0" w:color="auto"/>
                  </w:divBdr>
                </w:div>
                <w:div w:id="245653980">
                  <w:marLeft w:val="480"/>
                  <w:marRight w:val="0"/>
                  <w:marTop w:val="0"/>
                  <w:marBottom w:val="0"/>
                  <w:divBdr>
                    <w:top w:val="none" w:sz="0" w:space="0" w:color="auto"/>
                    <w:left w:val="none" w:sz="0" w:space="0" w:color="auto"/>
                    <w:bottom w:val="none" w:sz="0" w:space="0" w:color="auto"/>
                    <w:right w:val="none" w:sz="0" w:space="0" w:color="auto"/>
                  </w:divBdr>
                </w:div>
                <w:div w:id="38432048">
                  <w:marLeft w:val="480"/>
                  <w:marRight w:val="0"/>
                  <w:marTop w:val="0"/>
                  <w:marBottom w:val="0"/>
                  <w:divBdr>
                    <w:top w:val="none" w:sz="0" w:space="0" w:color="auto"/>
                    <w:left w:val="none" w:sz="0" w:space="0" w:color="auto"/>
                    <w:bottom w:val="none" w:sz="0" w:space="0" w:color="auto"/>
                    <w:right w:val="none" w:sz="0" w:space="0" w:color="auto"/>
                  </w:divBdr>
                </w:div>
                <w:div w:id="1085999968">
                  <w:marLeft w:val="480"/>
                  <w:marRight w:val="0"/>
                  <w:marTop w:val="0"/>
                  <w:marBottom w:val="0"/>
                  <w:divBdr>
                    <w:top w:val="none" w:sz="0" w:space="0" w:color="auto"/>
                    <w:left w:val="none" w:sz="0" w:space="0" w:color="auto"/>
                    <w:bottom w:val="none" w:sz="0" w:space="0" w:color="auto"/>
                    <w:right w:val="none" w:sz="0" w:space="0" w:color="auto"/>
                  </w:divBdr>
                </w:div>
                <w:div w:id="643239358">
                  <w:marLeft w:val="480"/>
                  <w:marRight w:val="0"/>
                  <w:marTop w:val="0"/>
                  <w:marBottom w:val="0"/>
                  <w:divBdr>
                    <w:top w:val="none" w:sz="0" w:space="0" w:color="auto"/>
                    <w:left w:val="none" w:sz="0" w:space="0" w:color="auto"/>
                    <w:bottom w:val="none" w:sz="0" w:space="0" w:color="auto"/>
                    <w:right w:val="none" w:sz="0" w:space="0" w:color="auto"/>
                  </w:divBdr>
                </w:div>
                <w:div w:id="1014768709">
                  <w:marLeft w:val="480"/>
                  <w:marRight w:val="0"/>
                  <w:marTop w:val="0"/>
                  <w:marBottom w:val="0"/>
                  <w:divBdr>
                    <w:top w:val="none" w:sz="0" w:space="0" w:color="auto"/>
                    <w:left w:val="none" w:sz="0" w:space="0" w:color="auto"/>
                    <w:bottom w:val="none" w:sz="0" w:space="0" w:color="auto"/>
                    <w:right w:val="none" w:sz="0" w:space="0" w:color="auto"/>
                  </w:divBdr>
                </w:div>
                <w:div w:id="1177622328">
                  <w:marLeft w:val="480"/>
                  <w:marRight w:val="0"/>
                  <w:marTop w:val="0"/>
                  <w:marBottom w:val="0"/>
                  <w:divBdr>
                    <w:top w:val="none" w:sz="0" w:space="0" w:color="auto"/>
                    <w:left w:val="none" w:sz="0" w:space="0" w:color="auto"/>
                    <w:bottom w:val="none" w:sz="0" w:space="0" w:color="auto"/>
                    <w:right w:val="none" w:sz="0" w:space="0" w:color="auto"/>
                  </w:divBdr>
                </w:div>
                <w:div w:id="2030981440">
                  <w:marLeft w:val="480"/>
                  <w:marRight w:val="0"/>
                  <w:marTop w:val="0"/>
                  <w:marBottom w:val="0"/>
                  <w:divBdr>
                    <w:top w:val="none" w:sz="0" w:space="0" w:color="auto"/>
                    <w:left w:val="none" w:sz="0" w:space="0" w:color="auto"/>
                    <w:bottom w:val="none" w:sz="0" w:space="0" w:color="auto"/>
                    <w:right w:val="none" w:sz="0" w:space="0" w:color="auto"/>
                  </w:divBdr>
                </w:div>
                <w:div w:id="217474944">
                  <w:marLeft w:val="480"/>
                  <w:marRight w:val="0"/>
                  <w:marTop w:val="0"/>
                  <w:marBottom w:val="0"/>
                  <w:divBdr>
                    <w:top w:val="none" w:sz="0" w:space="0" w:color="auto"/>
                    <w:left w:val="none" w:sz="0" w:space="0" w:color="auto"/>
                    <w:bottom w:val="none" w:sz="0" w:space="0" w:color="auto"/>
                    <w:right w:val="none" w:sz="0" w:space="0" w:color="auto"/>
                  </w:divBdr>
                </w:div>
                <w:div w:id="1829206298">
                  <w:marLeft w:val="480"/>
                  <w:marRight w:val="0"/>
                  <w:marTop w:val="0"/>
                  <w:marBottom w:val="0"/>
                  <w:divBdr>
                    <w:top w:val="none" w:sz="0" w:space="0" w:color="auto"/>
                    <w:left w:val="none" w:sz="0" w:space="0" w:color="auto"/>
                    <w:bottom w:val="none" w:sz="0" w:space="0" w:color="auto"/>
                    <w:right w:val="none" w:sz="0" w:space="0" w:color="auto"/>
                  </w:divBdr>
                </w:div>
                <w:div w:id="1654486926">
                  <w:marLeft w:val="480"/>
                  <w:marRight w:val="0"/>
                  <w:marTop w:val="0"/>
                  <w:marBottom w:val="0"/>
                  <w:divBdr>
                    <w:top w:val="none" w:sz="0" w:space="0" w:color="auto"/>
                    <w:left w:val="none" w:sz="0" w:space="0" w:color="auto"/>
                    <w:bottom w:val="none" w:sz="0" w:space="0" w:color="auto"/>
                    <w:right w:val="none" w:sz="0" w:space="0" w:color="auto"/>
                  </w:divBdr>
                </w:div>
                <w:div w:id="1615596085">
                  <w:marLeft w:val="480"/>
                  <w:marRight w:val="0"/>
                  <w:marTop w:val="0"/>
                  <w:marBottom w:val="0"/>
                  <w:divBdr>
                    <w:top w:val="none" w:sz="0" w:space="0" w:color="auto"/>
                    <w:left w:val="none" w:sz="0" w:space="0" w:color="auto"/>
                    <w:bottom w:val="none" w:sz="0" w:space="0" w:color="auto"/>
                    <w:right w:val="none" w:sz="0" w:space="0" w:color="auto"/>
                  </w:divBdr>
                </w:div>
                <w:div w:id="1074164253">
                  <w:marLeft w:val="480"/>
                  <w:marRight w:val="0"/>
                  <w:marTop w:val="0"/>
                  <w:marBottom w:val="0"/>
                  <w:divBdr>
                    <w:top w:val="none" w:sz="0" w:space="0" w:color="auto"/>
                    <w:left w:val="none" w:sz="0" w:space="0" w:color="auto"/>
                    <w:bottom w:val="none" w:sz="0" w:space="0" w:color="auto"/>
                    <w:right w:val="none" w:sz="0" w:space="0" w:color="auto"/>
                  </w:divBdr>
                </w:div>
                <w:div w:id="1532843201">
                  <w:marLeft w:val="480"/>
                  <w:marRight w:val="0"/>
                  <w:marTop w:val="0"/>
                  <w:marBottom w:val="0"/>
                  <w:divBdr>
                    <w:top w:val="none" w:sz="0" w:space="0" w:color="auto"/>
                    <w:left w:val="none" w:sz="0" w:space="0" w:color="auto"/>
                    <w:bottom w:val="none" w:sz="0" w:space="0" w:color="auto"/>
                    <w:right w:val="none" w:sz="0" w:space="0" w:color="auto"/>
                  </w:divBdr>
                </w:div>
                <w:div w:id="1089153816">
                  <w:marLeft w:val="480"/>
                  <w:marRight w:val="0"/>
                  <w:marTop w:val="0"/>
                  <w:marBottom w:val="0"/>
                  <w:divBdr>
                    <w:top w:val="none" w:sz="0" w:space="0" w:color="auto"/>
                    <w:left w:val="none" w:sz="0" w:space="0" w:color="auto"/>
                    <w:bottom w:val="none" w:sz="0" w:space="0" w:color="auto"/>
                    <w:right w:val="none" w:sz="0" w:space="0" w:color="auto"/>
                  </w:divBdr>
                </w:div>
                <w:div w:id="969019393">
                  <w:marLeft w:val="480"/>
                  <w:marRight w:val="0"/>
                  <w:marTop w:val="0"/>
                  <w:marBottom w:val="0"/>
                  <w:divBdr>
                    <w:top w:val="none" w:sz="0" w:space="0" w:color="auto"/>
                    <w:left w:val="none" w:sz="0" w:space="0" w:color="auto"/>
                    <w:bottom w:val="none" w:sz="0" w:space="0" w:color="auto"/>
                    <w:right w:val="none" w:sz="0" w:space="0" w:color="auto"/>
                  </w:divBdr>
                </w:div>
                <w:div w:id="1674838465">
                  <w:marLeft w:val="480"/>
                  <w:marRight w:val="0"/>
                  <w:marTop w:val="0"/>
                  <w:marBottom w:val="0"/>
                  <w:divBdr>
                    <w:top w:val="none" w:sz="0" w:space="0" w:color="auto"/>
                    <w:left w:val="none" w:sz="0" w:space="0" w:color="auto"/>
                    <w:bottom w:val="none" w:sz="0" w:space="0" w:color="auto"/>
                    <w:right w:val="none" w:sz="0" w:space="0" w:color="auto"/>
                  </w:divBdr>
                </w:div>
                <w:div w:id="1951548664">
                  <w:marLeft w:val="480"/>
                  <w:marRight w:val="0"/>
                  <w:marTop w:val="0"/>
                  <w:marBottom w:val="0"/>
                  <w:divBdr>
                    <w:top w:val="none" w:sz="0" w:space="0" w:color="auto"/>
                    <w:left w:val="none" w:sz="0" w:space="0" w:color="auto"/>
                    <w:bottom w:val="none" w:sz="0" w:space="0" w:color="auto"/>
                    <w:right w:val="none" w:sz="0" w:space="0" w:color="auto"/>
                  </w:divBdr>
                </w:div>
                <w:div w:id="645936690">
                  <w:marLeft w:val="480"/>
                  <w:marRight w:val="0"/>
                  <w:marTop w:val="0"/>
                  <w:marBottom w:val="0"/>
                  <w:divBdr>
                    <w:top w:val="none" w:sz="0" w:space="0" w:color="auto"/>
                    <w:left w:val="none" w:sz="0" w:space="0" w:color="auto"/>
                    <w:bottom w:val="none" w:sz="0" w:space="0" w:color="auto"/>
                    <w:right w:val="none" w:sz="0" w:space="0" w:color="auto"/>
                  </w:divBdr>
                </w:div>
                <w:div w:id="2019040115">
                  <w:marLeft w:val="480"/>
                  <w:marRight w:val="0"/>
                  <w:marTop w:val="0"/>
                  <w:marBottom w:val="0"/>
                  <w:divBdr>
                    <w:top w:val="none" w:sz="0" w:space="0" w:color="auto"/>
                    <w:left w:val="none" w:sz="0" w:space="0" w:color="auto"/>
                    <w:bottom w:val="none" w:sz="0" w:space="0" w:color="auto"/>
                    <w:right w:val="none" w:sz="0" w:space="0" w:color="auto"/>
                  </w:divBdr>
                </w:div>
                <w:div w:id="217519519">
                  <w:marLeft w:val="480"/>
                  <w:marRight w:val="0"/>
                  <w:marTop w:val="0"/>
                  <w:marBottom w:val="0"/>
                  <w:divBdr>
                    <w:top w:val="none" w:sz="0" w:space="0" w:color="auto"/>
                    <w:left w:val="none" w:sz="0" w:space="0" w:color="auto"/>
                    <w:bottom w:val="none" w:sz="0" w:space="0" w:color="auto"/>
                    <w:right w:val="none" w:sz="0" w:space="0" w:color="auto"/>
                  </w:divBdr>
                </w:div>
                <w:div w:id="1925332682">
                  <w:marLeft w:val="480"/>
                  <w:marRight w:val="0"/>
                  <w:marTop w:val="0"/>
                  <w:marBottom w:val="0"/>
                  <w:divBdr>
                    <w:top w:val="none" w:sz="0" w:space="0" w:color="auto"/>
                    <w:left w:val="none" w:sz="0" w:space="0" w:color="auto"/>
                    <w:bottom w:val="none" w:sz="0" w:space="0" w:color="auto"/>
                    <w:right w:val="none" w:sz="0" w:space="0" w:color="auto"/>
                  </w:divBdr>
                </w:div>
                <w:div w:id="95761265">
                  <w:marLeft w:val="480"/>
                  <w:marRight w:val="0"/>
                  <w:marTop w:val="0"/>
                  <w:marBottom w:val="0"/>
                  <w:divBdr>
                    <w:top w:val="none" w:sz="0" w:space="0" w:color="auto"/>
                    <w:left w:val="none" w:sz="0" w:space="0" w:color="auto"/>
                    <w:bottom w:val="none" w:sz="0" w:space="0" w:color="auto"/>
                    <w:right w:val="none" w:sz="0" w:space="0" w:color="auto"/>
                  </w:divBdr>
                </w:div>
                <w:div w:id="607546084">
                  <w:marLeft w:val="480"/>
                  <w:marRight w:val="0"/>
                  <w:marTop w:val="0"/>
                  <w:marBottom w:val="0"/>
                  <w:divBdr>
                    <w:top w:val="none" w:sz="0" w:space="0" w:color="auto"/>
                    <w:left w:val="none" w:sz="0" w:space="0" w:color="auto"/>
                    <w:bottom w:val="none" w:sz="0" w:space="0" w:color="auto"/>
                    <w:right w:val="none" w:sz="0" w:space="0" w:color="auto"/>
                  </w:divBdr>
                </w:div>
                <w:div w:id="445393604">
                  <w:marLeft w:val="480"/>
                  <w:marRight w:val="0"/>
                  <w:marTop w:val="0"/>
                  <w:marBottom w:val="0"/>
                  <w:divBdr>
                    <w:top w:val="none" w:sz="0" w:space="0" w:color="auto"/>
                    <w:left w:val="none" w:sz="0" w:space="0" w:color="auto"/>
                    <w:bottom w:val="none" w:sz="0" w:space="0" w:color="auto"/>
                    <w:right w:val="none" w:sz="0" w:space="0" w:color="auto"/>
                  </w:divBdr>
                </w:div>
                <w:div w:id="1610702189">
                  <w:marLeft w:val="480"/>
                  <w:marRight w:val="0"/>
                  <w:marTop w:val="0"/>
                  <w:marBottom w:val="0"/>
                  <w:divBdr>
                    <w:top w:val="none" w:sz="0" w:space="0" w:color="auto"/>
                    <w:left w:val="none" w:sz="0" w:space="0" w:color="auto"/>
                    <w:bottom w:val="none" w:sz="0" w:space="0" w:color="auto"/>
                    <w:right w:val="none" w:sz="0" w:space="0" w:color="auto"/>
                  </w:divBdr>
                </w:div>
                <w:div w:id="412244166">
                  <w:marLeft w:val="480"/>
                  <w:marRight w:val="0"/>
                  <w:marTop w:val="0"/>
                  <w:marBottom w:val="0"/>
                  <w:divBdr>
                    <w:top w:val="none" w:sz="0" w:space="0" w:color="auto"/>
                    <w:left w:val="none" w:sz="0" w:space="0" w:color="auto"/>
                    <w:bottom w:val="none" w:sz="0" w:space="0" w:color="auto"/>
                    <w:right w:val="none" w:sz="0" w:space="0" w:color="auto"/>
                  </w:divBdr>
                </w:div>
                <w:div w:id="1774084336">
                  <w:marLeft w:val="480"/>
                  <w:marRight w:val="0"/>
                  <w:marTop w:val="0"/>
                  <w:marBottom w:val="0"/>
                  <w:divBdr>
                    <w:top w:val="none" w:sz="0" w:space="0" w:color="auto"/>
                    <w:left w:val="none" w:sz="0" w:space="0" w:color="auto"/>
                    <w:bottom w:val="none" w:sz="0" w:space="0" w:color="auto"/>
                    <w:right w:val="none" w:sz="0" w:space="0" w:color="auto"/>
                  </w:divBdr>
                </w:div>
                <w:div w:id="1857576842">
                  <w:marLeft w:val="480"/>
                  <w:marRight w:val="0"/>
                  <w:marTop w:val="0"/>
                  <w:marBottom w:val="0"/>
                  <w:divBdr>
                    <w:top w:val="none" w:sz="0" w:space="0" w:color="auto"/>
                    <w:left w:val="none" w:sz="0" w:space="0" w:color="auto"/>
                    <w:bottom w:val="none" w:sz="0" w:space="0" w:color="auto"/>
                    <w:right w:val="none" w:sz="0" w:space="0" w:color="auto"/>
                  </w:divBdr>
                </w:div>
                <w:div w:id="964503960">
                  <w:marLeft w:val="480"/>
                  <w:marRight w:val="0"/>
                  <w:marTop w:val="0"/>
                  <w:marBottom w:val="0"/>
                  <w:divBdr>
                    <w:top w:val="none" w:sz="0" w:space="0" w:color="auto"/>
                    <w:left w:val="none" w:sz="0" w:space="0" w:color="auto"/>
                    <w:bottom w:val="none" w:sz="0" w:space="0" w:color="auto"/>
                    <w:right w:val="none" w:sz="0" w:space="0" w:color="auto"/>
                  </w:divBdr>
                </w:div>
                <w:div w:id="1860467210">
                  <w:marLeft w:val="480"/>
                  <w:marRight w:val="0"/>
                  <w:marTop w:val="0"/>
                  <w:marBottom w:val="0"/>
                  <w:divBdr>
                    <w:top w:val="none" w:sz="0" w:space="0" w:color="auto"/>
                    <w:left w:val="none" w:sz="0" w:space="0" w:color="auto"/>
                    <w:bottom w:val="none" w:sz="0" w:space="0" w:color="auto"/>
                    <w:right w:val="none" w:sz="0" w:space="0" w:color="auto"/>
                  </w:divBdr>
                </w:div>
              </w:divsChild>
            </w:div>
            <w:div w:id="754129782">
              <w:marLeft w:val="0"/>
              <w:marRight w:val="0"/>
              <w:marTop w:val="0"/>
              <w:marBottom w:val="0"/>
              <w:divBdr>
                <w:top w:val="none" w:sz="0" w:space="0" w:color="auto"/>
                <w:left w:val="none" w:sz="0" w:space="0" w:color="auto"/>
                <w:bottom w:val="none" w:sz="0" w:space="0" w:color="auto"/>
                <w:right w:val="none" w:sz="0" w:space="0" w:color="auto"/>
              </w:divBdr>
              <w:divsChild>
                <w:div w:id="1741101416">
                  <w:marLeft w:val="480"/>
                  <w:marRight w:val="0"/>
                  <w:marTop w:val="0"/>
                  <w:marBottom w:val="0"/>
                  <w:divBdr>
                    <w:top w:val="none" w:sz="0" w:space="0" w:color="auto"/>
                    <w:left w:val="none" w:sz="0" w:space="0" w:color="auto"/>
                    <w:bottom w:val="none" w:sz="0" w:space="0" w:color="auto"/>
                    <w:right w:val="none" w:sz="0" w:space="0" w:color="auto"/>
                  </w:divBdr>
                </w:div>
                <w:div w:id="930895619">
                  <w:marLeft w:val="480"/>
                  <w:marRight w:val="0"/>
                  <w:marTop w:val="0"/>
                  <w:marBottom w:val="0"/>
                  <w:divBdr>
                    <w:top w:val="none" w:sz="0" w:space="0" w:color="auto"/>
                    <w:left w:val="none" w:sz="0" w:space="0" w:color="auto"/>
                    <w:bottom w:val="none" w:sz="0" w:space="0" w:color="auto"/>
                    <w:right w:val="none" w:sz="0" w:space="0" w:color="auto"/>
                  </w:divBdr>
                </w:div>
                <w:div w:id="71121030">
                  <w:marLeft w:val="480"/>
                  <w:marRight w:val="0"/>
                  <w:marTop w:val="0"/>
                  <w:marBottom w:val="0"/>
                  <w:divBdr>
                    <w:top w:val="none" w:sz="0" w:space="0" w:color="auto"/>
                    <w:left w:val="none" w:sz="0" w:space="0" w:color="auto"/>
                    <w:bottom w:val="none" w:sz="0" w:space="0" w:color="auto"/>
                    <w:right w:val="none" w:sz="0" w:space="0" w:color="auto"/>
                  </w:divBdr>
                </w:div>
                <w:div w:id="1877765962">
                  <w:marLeft w:val="480"/>
                  <w:marRight w:val="0"/>
                  <w:marTop w:val="0"/>
                  <w:marBottom w:val="0"/>
                  <w:divBdr>
                    <w:top w:val="none" w:sz="0" w:space="0" w:color="auto"/>
                    <w:left w:val="none" w:sz="0" w:space="0" w:color="auto"/>
                    <w:bottom w:val="none" w:sz="0" w:space="0" w:color="auto"/>
                    <w:right w:val="none" w:sz="0" w:space="0" w:color="auto"/>
                  </w:divBdr>
                </w:div>
                <w:div w:id="1867674551">
                  <w:marLeft w:val="480"/>
                  <w:marRight w:val="0"/>
                  <w:marTop w:val="0"/>
                  <w:marBottom w:val="0"/>
                  <w:divBdr>
                    <w:top w:val="none" w:sz="0" w:space="0" w:color="auto"/>
                    <w:left w:val="none" w:sz="0" w:space="0" w:color="auto"/>
                    <w:bottom w:val="none" w:sz="0" w:space="0" w:color="auto"/>
                    <w:right w:val="none" w:sz="0" w:space="0" w:color="auto"/>
                  </w:divBdr>
                </w:div>
                <w:div w:id="36707334">
                  <w:marLeft w:val="480"/>
                  <w:marRight w:val="0"/>
                  <w:marTop w:val="0"/>
                  <w:marBottom w:val="0"/>
                  <w:divBdr>
                    <w:top w:val="none" w:sz="0" w:space="0" w:color="auto"/>
                    <w:left w:val="none" w:sz="0" w:space="0" w:color="auto"/>
                    <w:bottom w:val="none" w:sz="0" w:space="0" w:color="auto"/>
                    <w:right w:val="none" w:sz="0" w:space="0" w:color="auto"/>
                  </w:divBdr>
                </w:div>
                <w:div w:id="2142992329">
                  <w:marLeft w:val="480"/>
                  <w:marRight w:val="0"/>
                  <w:marTop w:val="0"/>
                  <w:marBottom w:val="0"/>
                  <w:divBdr>
                    <w:top w:val="none" w:sz="0" w:space="0" w:color="auto"/>
                    <w:left w:val="none" w:sz="0" w:space="0" w:color="auto"/>
                    <w:bottom w:val="none" w:sz="0" w:space="0" w:color="auto"/>
                    <w:right w:val="none" w:sz="0" w:space="0" w:color="auto"/>
                  </w:divBdr>
                </w:div>
                <w:div w:id="804154913">
                  <w:marLeft w:val="480"/>
                  <w:marRight w:val="0"/>
                  <w:marTop w:val="0"/>
                  <w:marBottom w:val="0"/>
                  <w:divBdr>
                    <w:top w:val="none" w:sz="0" w:space="0" w:color="auto"/>
                    <w:left w:val="none" w:sz="0" w:space="0" w:color="auto"/>
                    <w:bottom w:val="none" w:sz="0" w:space="0" w:color="auto"/>
                    <w:right w:val="none" w:sz="0" w:space="0" w:color="auto"/>
                  </w:divBdr>
                </w:div>
                <w:div w:id="1923029932">
                  <w:marLeft w:val="480"/>
                  <w:marRight w:val="0"/>
                  <w:marTop w:val="0"/>
                  <w:marBottom w:val="0"/>
                  <w:divBdr>
                    <w:top w:val="none" w:sz="0" w:space="0" w:color="auto"/>
                    <w:left w:val="none" w:sz="0" w:space="0" w:color="auto"/>
                    <w:bottom w:val="none" w:sz="0" w:space="0" w:color="auto"/>
                    <w:right w:val="none" w:sz="0" w:space="0" w:color="auto"/>
                  </w:divBdr>
                </w:div>
                <w:div w:id="1205755765">
                  <w:marLeft w:val="480"/>
                  <w:marRight w:val="0"/>
                  <w:marTop w:val="0"/>
                  <w:marBottom w:val="0"/>
                  <w:divBdr>
                    <w:top w:val="none" w:sz="0" w:space="0" w:color="auto"/>
                    <w:left w:val="none" w:sz="0" w:space="0" w:color="auto"/>
                    <w:bottom w:val="none" w:sz="0" w:space="0" w:color="auto"/>
                    <w:right w:val="none" w:sz="0" w:space="0" w:color="auto"/>
                  </w:divBdr>
                </w:div>
                <w:div w:id="2080905558">
                  <w:marLeft w:val="480"/>
                  <w:marRight w:val="0"/>
                  <w:marTop w:val="0"/>
                  <w:marBottom w:val="0"/>
                  <w:divBdr>
                    <w:top w:val="none" w:sz="0" w:space="0" w:color="auto"/>
                    <w:left w:val="none" w:sz="0" w:space="0" w:color="auto"/>
                    <w:bottom w:val="none" w:sz="0" w:space="0" w:color="auto"/>
                    <w:right w:val="none" w:sz="0" w:space="0" w:color="auto"/>
                  </w:divBdr>
                </w:div>
                <w:div w:id="101457712">
                  <w:marLeft w:val="480"/>
                  <w:marRight w:val="0"/>
                  <w:marTop w:val="0"/>
                  <w:marBottom w:val="0"/>
                  <w:divBdr>
                    <w:top w:val="none" w:sz="0" w:space="0" w:color="auto"/>
                    <w:left w:val="none" w:sz="0" w:space="0" w:color="auto"/>
                    <w:bottom w:val="none" w:sz="0" w:space="0" w:color="auto"/>
                    <w:right w:val="none" w:sz="0" w:space="0" w:color="auto"/>
                  </w:divBdr>
                </w:div>
                <w:div w:id="1749766360">
                  <w:marLeft w:val="480"/>
                  <w:marRight w:val="0"/>
                  <w:marTop w:val="0"/>
                  <w:marBottom w:val="0"/>
                  <w:divBdr>
                    <w:top w:val="none" w:sz="0" w:space="0" w:color="auto"/>
                    <w:left w:val="none" w:sz="0" w:space="0" w:color="auto"/>
                    <w:bottom w:val="none" w:sz="0" w:space="0" w:color="auto"/>
                    <w:right w:val="none" w:sz="0" w:space="0" w:color="auto"/>
                  </w:divBdr>
                </w:div>
                <w:div w:id="1760370914">
                  <w:marLeft w:val="480"/>
                  <w:marRight w:val="0"/>
                  <w:marTop w:val="0"/>
                  <w:marBottom w:val="0"/>
                  <w:divBdr>
                    <w:top w:val="none" w:sz="0" w:space="0" w:color="auto"/>
                    <w:left w:val="none" w:sz="0" w:space="0" w:color="auto"/>
                    <w:bottom w:val="none" w:sz="0" w:space="0" w:color="auto"/>
                    <w:right w:val="none" w:sz="0" w:space="0" w:color="auto"/>
                  </w:divBdr>
                </w:div>
                <w:div w:id="118256985">
                  <w:marLeft w:val="480"/>
                  <w:marRight w:val="0"/>
                  <w:marTop w:val="0"/>
                  <w:marBottom w:val="0"/>
                  <w:divBdr>
                    <w:top w:val="none" w:sz="0" w:space="0" w:color="auto"/>
                    <w:left w:val="none" w:sz="0" w:space="0" w:color="auto"/>
                    <w:bottom w:val="none" w:sz="0" w:space="0" w:color="auto"/>
                    <w:right w:val="none" w:sz="0" w:space="0" w:color="auto"/>
                  </w:divBdr>
                </w:div>
                <w:div w:id="1427732596">
                  <w:marLeft w:val="480"/>
                  <w:marRight w:val="0"/>
                  <w:marTop w:val="0"/>
                  <w:marBottom w:val="0"/>
                  <w:divBdr>
                    <w:top w:val="none" w:sz="0" w:space="0" w:color="auto"/>
                    <w:left w:val="none" w:sz="0" w:space="0" w:color="auto"/>
                    <w:bottom w:val="none" w:sz="0" w:space="0" w:color="auto"/>
                    <w:right w:val="none" w:sz="0" w:space="0" w:color="auto"/>
                  </w:divBdr>
                </w:div>
                <w:div w:id="1272517957">
                  <w:marLeft w:val="480"/>
                  <w:marRight w:val="0"/>
                  <w:marTop w:val="0"/>
                  <w:marBottom w:val="0"/>
                  <w:divBdr>
                    <w:top w:val="none" w:sz="0" w:space="0" w:color="auto"/>
                    <w:left w:val="none" w:sz="0" w:space="0" w:color="auto"/>
                    <w:bottom w:val="none" w:sz="0" w:space="0" w:color="auto"/>
                    <w:right w:val="none" w:sz="0" w:space="0" w:color="auto"/>
                  </w:divBdr>
                </w:div>
                <w:div w:id="1498693134">
                  <w:marLeft w:val="480"/>
                  <w:marRight w:val="0"/>
                  <w:marTop w:val="0"/>
                  <w:marBottom w:val="0"/>
                  <w:divBdr>
                    <w:top w:val="none" w:sz="0" w:space="0" w:color="auto"/>
                    <w:left w:val="none" w:sz="0" w:space="0" w:color="auto"/>
                    <w:bottom w:val="none" w:sz="0" w:space="0" w:color="auto"/>
                    <w:right w:val="none" w:sz="0" w:space="0" w:color="auto"/>
                  </w:divBdr>
                </w:div>
                <w:div w:id="1779183262">
                  <w:marLeft w:val="480"/>
                  <w:marRight w:val="0"/>
                  <w:marTop w:val="0"/>
                  <w:marBottom w:val="0"/>
                  <w:divBdr>
                    <w:top w:val="none" w:sz="0" w:space="0" w:color="auto"/>
                    <w:left w:val="none" w:sz="0" w:space="0" w:color="auto"/>
                    <w:bottom w:val="none" w:sz="0" w:space="0" w:color="auto"/>
                    <w:right w:val="none" w:sz="0" w:space="0" w:color="auto"/>
                  </w:divBdr>
                </w:div>
                <w:div w:id="2141721768">
                  <w:marLeft w:val="480"/>
                  <w:marRight w:val="0"/>
                  <w:marTop w:val="0"/>
                  <w:marBottom w:val="0"/>
                  <w:divBdr>
                    <w:top w:val="none" w:sz="0" w:space="0" w:color="auto"/>
                    <w:left w:val="none" w:sz="0" w:space="0" w:color="auto"/>
                    <w:bottom w:val="none" w:sz="0" w:space="0" w:color="auto"/>
                    <w:right w:val="none" w:sz="0" w:space="0" w:color="auto"/>
                  </w:divBdr>
                </w:div>
                <w:div w:id="1274094015">
                  <w:marLeft w:val="480"/>
                  <w:marRight w:val="0"/>
                  <w:marTop w:val="0"/>
                  <w:marBottom w:val="0"/>
                  <w:divBdr>
                    <w:top w:val="none" w:sz="0" w:space="0" w:color="auto"/>
                    <w:left w:val="none" w:sz="0" w:space="0" w:color="auto"/>
                    <w:bottom w:val="none" w:sz="0" w:space="0" w:color="auto"/>
                    <w:right w:val="none" w:sz="0" w:space="0" w:color="auto"/>
                  </w:divBdr>
                </w:div>
                <w:div w:id="1355765791">
                  <w:marLeft w:val="480"/>
                  <w:marRight w:val="0"/>
                  <w:marTop w:val="0"/>
                  <w:marBottom w:val="0"/>
                  <w:divBdr>
                    <w:top w:val="none" w:sz="0" w:space="0" w:color="auto"/>
                    <w:left w:val="none" w:sz="0" w:space="0" w:color="auto"/>
                    <w:bottom w:val="none" w:sz="0" w:space="0" w:color="auto"/>
                    <w:right w:val="none" w:sz="0" w:space="0" w:color="auto"/>
                  </w:divBdr>
                </w:div>
                <w:div w:id="1196961846">
                  <w:marLeft w:val="480"/>
                  <w:marRight w:val="0"/>
                  <w:marTop w:val="0"/>
                  <w:marBottom w:val="0"/>
                  <w:divBdr>
                    <w:top w:val="none" w:sz="0" w:space="0" w:color="auto"/>
                    <w:left w:val="none" w:sz="0" w:space="0" w:color="auto"/>
                    <w:bottom w:val="none" w:sz="0" w:space="0" w:color="auto"/>
                    <w:right w:val="none" w:sz="0" w:space="0" w:color="auto"/>
                  </w:divBdr>
                </w:div>
                <w:div w:id="1642223677">
                  <w:marLeft w:val="480"/>
                  <w:marRight w:val="0"/>
                  <w:marTop w:val="0"/>
                  <w:marBottom w:val="0"/>
                  <w:divBdr>
                    <w:top w:val="none" w:sz="0" w:space="0" w:color="auto"/>
                    <w:left w:val="none" w:sz="0" w:space="0" w:color="auto"/>
                    <w:bottom w:val="none" w:sz="0" w:space="0" w:color="auto"/>
                    <w:right w:val="none" w:sz="0" w:space="0" w:color="auto"/>
                  </w:divBdr>
                </w:div>
                <w:div w:id="85082827">
                  <w:marLeft w:val="480"/>
                  <w:marRight w:val="0"/>
                  <w:marTop w:val="0"/>
                  <w:marBottom w:val="0"/>
                  <w:divBdr>
                    <w:top w:val="none" w:sz="0" w:space="0" w:color="auto"/>
                    <w:left w:val="none" w:sz="0" w:space="0" w:color="auto"/>
                    <w:bottom w:val="none" w:sz="0" w:space="0" w:color="auto"/>
                    <w:right w:val="none" w:sz="0" w:space="0" w:color="auto"/>
                  </w:divBdr>
                </w:div>
                <w:div w:id="1589801860">
                  <w:marLeft w:val="480"/>
                  <w:marRight w:val="0"/>
                  <w:marTop w:val="0"/>
                  <w:marBottom w:val="0"/>
                  <w:divBdr>
                    <w:top w:val="none" w:sz="0" w:space="0" w:color="auto"/>
                    <w:left w:val="none" w:sz="0" w:space="0" w:color="auto"/>
                    <w:bottom w:val="none" w:sz="0" w:space="0" w:color="auto"/>
                    <w:right w:val="none" w:sz="0" w:space="0" w:color="auto"/>
                  </w:divBdr>
                </w:div>
                <w:div w:id="1360467473">
                  <w:marLeft w:val="480"/>
                  <w:marRight w:val="0"/>
                  <w:marTop w:val="0"/>
                  <w:marBottom w:val="0"/>
                  <w:divBdr>
                    <w:top w:val="none" w:sz="0" w:space="0" w:color="auto"/>
                    <w:left w:val="none" w:sz="0" w:space="0" w:color="auto"/>
                    <w:bottom w:val="none" w:sz="0" w:space="0" w:color="auto"/>
                    <w:right w:val="none" w:sz="0" w:space="0" w:color="auto"/>
                  </w:divBdr>
                </w:div>
                <w:div w:id="2062171676">
                  <w:marLeft w:val="480"/>
                  <w:marRight w:val="0"/>
                  <w:marTop w:val="0"/>
                  <w:marBottom w:val="0"/>
                  <w:divBdr>
                    <w:top w:val="none" w:sz="0" w:space="0" w:color="auto"/>
                    <w:left w:val="none" w:sz="0" w:space="0" w:color="auto"/>
                    <w:bottom w:val="none" w:sz="0" w:space="0" w:color="auto"/>
                    <w:right w:val="none" w:sz="0" w:space="0" w:color="auto"/>
                  </w:divBdr>
                </w:div>
                <w:div w:id="853033015">
                  <w:marLeft w:val="480"/>
                  <w:marRight w:val="0"/>
                  <w:marTop w:val="0"/>
                  <w:marBottom w:val="0"/>
                  <w:divBdr>
                    <w:top w:val="none" w:sz="0" w:space="0" w:color="auto"/>
                    <w:left w:val="none" w:sz="0" w:space="0" w:color="auto"/>
                    <w:bottom w:val="none" w:sz="0" w:space="0" w:color="auto"/>
                    <w:right w:val="none" w:sz="0" w:space="0" w:color="auto"/>
                  </w:divBdr>
                </w:div>
                <w:div w:id="1007638251">
                  <w:marLeft w:val="480"/>
                  <w:marRight w:val="0"/>
                  <w:marTop w:val="0"/>
                  <w:marBottom w:val="0"/>
                  <w:divBdr>
                    <w:top w:val="none" w:sz="0" w:space="0" w:color="auto"/>
                    <w:left w:val="none" w:sz="0" w:space="0" w:color="auto"/>
                    <w:bottom w:val="none" w:sz="0" w:space="0" w:color="auto"/>
                    <w:right w:val="none" w:sz="0" w:space="0" w:color="auto"/>
                  </w:divBdr>
                </w:div>
                <w:div w:id="114371655">
                  <w:marLeft w:val="480"/>
                  <w:marRight w:val="0"/>
                  <w:marTop w:val="0"/>
                  <w:marBottom w:val="0"/>
                  <w:divBdr>
                    <w:top w:val="none" w:sz="0" w:space="0" w:color="auto"/>
                    <w:left w:val="none" w:sz="0" w:space="0" w:color="auto"/>
                    <w:bottom w:val="none" w:sz="0" w:space="0" w:color="auto"/>
                    <w:right w:val="none" w:sz="0" w:space="0" w:color="auto"/>
                  </w:divBdr>
                </w:div>
                <w:div w:id="2122454063">
                  <w:marLeft w:val="480"/>
                  <w:marRight w:val="0"/>
                  <w:marTop w:val="0"/>
                  <w:marBottom w:val="0"/>
                  <w:divBdr>
                    <w:top w:val="none" w:sz="0" w:space="0" w:color="auto"/>
                    <w:left w:val="none" w:sz="0" w:space="0" w:color="auto"/>
                    <w:bottom w:val="none" w:sz="0" w:space="0" w:color="auto"/>
                    <w:right w:val="none" w:sz="0" w:space="0" w:color="auto"/>
                  </w:divBdr>
                </w:div>
                <w:div w:id="1026177158">
                  <w:marLeft w:val="480"/>
                  <w:marRight w:val="0"/>
                  <w:marTop w:val="0"/>
                  <w:marBottom w:val="0"/>
                  <w:divBdr>
                    <w:top w:val="none" w:sz="0" w:space="0" w:color="auto"/>
                    <w:left w:val="none" w:sz="0" w:space="0" w:color="auto"/>
                    <w:bottom w:val="none" w:sz="0" w:space="0" w:color="auto"/>
                    <w:right w:val="none" w:sz="0" w:space="0" w:color="auto"/>
                  </w:divBdr>
                </w:div>
                <w:div w:id="505099929">
                  <w:marLeft w:val="480"/>
                  <w:marRight w:val="0"/>
                  <w:marTop w:val="0"/>
                  <w:marBottom w:val="0"/>
                  <w:divBdr>
                    <w:top w:val="none" w:sz="0" w:space="0" w:color="auto"/>
                    <w:left w:val="none" w:sz="0" w:space="0" w:color="auto"/>
                    <w:bottom w:val="none" w:sz="0" w:space="0" w:color="auto"/>
                    <w:right w:val="none" w:sz="0" w:space="0" w:color="auto"/>
                  </w:divBdr>
                </w:div>
                <w:div w:id="1863199265">
                  <w:marLeft w:val="480"/>
                  <w:marRight w:val="0"/>
                  <w:marTop w:val="0"/>
                  <w:marBottom w:val="0"/>
                  <w:divBdr>
                    <w:top w:val="none" w:sz="0" w:space="0" w:color="auto"/>
                    <w:left w:val="none" w:sz="0" w:space="0" w:color="auto"/>
                    <w:bottom w:val="none" w:sz="0" w:space="0" w:color="auto"/>
                    <w:right w:val="none" w:sz="0" w:space="0" w:color="auto"/>
                  </w:divBdr>
                </w:div>
                <w:div w:id="907962699">
                  <w:marLeft w:val="480"/>
                  <w:marRight w:val="0"/>
                  <w:marTop w:val="0"/>
                  <w:marBottom w:val="0"/>
                  <w:divBdr>
                    <w:top w:val="none" w:sz="0" w:space="0" w:color="auto"/>
                    <w:left w:val="none" w:sz="0" w:space="0" w:color="auto"/>
                    <w:bottom w:val="none" w:sz="0" w:space="0" w:color="auto"/>
                    <w:right w:val="none" w:sz="0" w:space="0" w:color="auto"/>
                  </w:divBdr>
                </w:div>
                <w:div w:id="1771704025">
                  <w:marLeft w:val="480"/>
                  <w:marRight w:val="0"/>
                  <w:marTop w:val="0"/>
                  <w:marBottom w:val="0"/>
                  <w:divBdr>
                    <w:top w:val="none" w:sz="0" w:space="0" w:color="auto"/>
                    <w:left w:val="none" w:sz="0" w:space="0" w:color="auto"/>
                    <w:bottom w:val="none" w:sz="0" w:space="0" w:color="auto"/>
                    <w:right w:val="none" w:sz="0" w:space="0" w:color="auto"/>
                  </w:divBdr>
                </w:div>
                <w:div w:id="1704208363">
                  <w:marLeft w:val="480"/>
                  <w:marRight w:val="0"/>
                  <w:marTop w:val="0"/>
                  <w:marBottom w:val="0"/>
                  <w:divBdr>
                    <w:top w:val="none" w:sz="0" w:space="0" w:color="auto"/>
                    <w:left w:val="none" w:sz="0" w:space="0" w:color="auto"/>
                    <w:bottom w:val="none" w:sz="0" w:space="0" w:color="auto"/>
                    <w:right w:val="none" w:sz="0" w:space="0" w:color="auto"/>
                  </w:divBdr>
                </w:div>
                <w:div w:id="1805390856">
                  <w:marLeft w:val="480"/>
                  <w:marRight w:val="0"/>
                  <w:marTop w:val="0"/>
                  <w:marBottom w:val="0"/>
                  <w:divBdr>
                    <w:top w:val="none" w:sz="0" w:space="0" w:color="auto"/>
                    <w:left w:val="none" w:sz="0" w:space="0" w:color="auto"/>
                    <w:bottom w:val="none" w:sz="0" w:space="0" w:color="auto"/>
                    <w:right w:val="none" w:sz="0" w:space="0" w:color="auto"/>
                  </w:divBdr>
                </w:div>
                <w:div w:id="1737624448">
                  <w:marLeft w:val="480"/>
                  <w:marRight w:val="0"/>
                  <w:marTop w:val="0"/>
                  <w:marBottom w:val="0"/>
                  <w:divBdr>
                    <w:top w:val="none" w:sz="0" w:space="0" w:color="auto"/>
                    <w:left w:val="none" w:sz="0" w:space="0" w:color="auto"/>
                    <w:bottom w:val="none" w:sz="0" w:space="0" w:color="auto"/>
                    <w:right w:val="none" w:sz="0" w:space="0" w:color="auto"/>
                  </w:divBdr>
                </w:div>
                <w:div w:id="328024643">
                  <w:marLeft w:val="480"/>
                  <w:marRight w:val="0"/>
                  <w:marTop w:val="0"/>
                  <w:marBottom w:val="0"/>
                  <w:divBdr>
                    <w:top w:val="none" w:sz="0" w:space="0" w:color="auto"/>
                    <w:left w:val="none" w:sz="0" w:space="0" w:color="auto"/>
                    <w:bottom w:val="none" w:sz="0" w:space="0" w:color="auto"/>
                    <w:right w:val="none" w:sz="0" w:space="0" w:color="auto"/>
                  </w:divBdr>
                </w:div>
                <w:div w:id="1330405428">
                  <w:marLeft w:val="480"/>
                  <w:marRight w:val="0"/>
                  <w:marTop w:val="0"/>
                  <w:marBottom w:val="0"/>
                  <w:divBdr>
                    <w:top w:val="none" w:sz="0" w:space="0" w:color="auto"/>
                    <w:left w:val="none" w:sz="0" w:space="0" w:color="auto"/>
                    <w:bottom w:val="none" w:sz="0" w:space="0" w:color="auto"/>
                    <w:right w:val="none" w:sz="0" w:space="0" w:color="auto"/>
                  </w:divBdr>
                </w:div>
                <w:div w:id="2005165026">
                  <w:marLeft w:val="480"/>
                  <w:marRight w:val="0"/>
                  <w:marTop w:val="0"/>
                  <w:marBottom w:val="0"/>
                  <w:divBdr>
                    <w:top w:val="none" w:sz="0" w:space="0" w:color="auto"/>
                    <w:left w:val="none" w:sz="0" w:space="0" w:color="auto"/>
                    <w:bottom w:val="none" w:sz="0" w:space="0" w:color="auto"/>
                    <w:right w:val="none" w:sz="0" w:space="0" w:color="auto"/>
                  </w:divBdr>
                </w:div>
                <w:div w:id="1760826823">
                  <w:marLeft w:val="480"/>
                  <w:marRight w:val="0"/>
                  <w:marTop w:val="0"/>
                  <w:marBottom w:val="0"/>
                  <w:divBdr>
                    <w:top w:val="none" w:sz="0" w:space="0" w:color="auto"/>
                    <w:left w:val="none" w:sz="0" w:space="0" w:color="auto"/>
                    <w:bottom w:val="none" w:sz="0" w:space="0" w:color="auto"/>
                    <w:right w:val="none" w:sz="0" w:space="0" w:color="auto"/>
                  </w:divBdr>
                </w:div>
                <w:div w:id="1696924398">
                  <w:marLeft w:val="480"/>
                  <w:marRight w:val="0"/>
                  <w:marTop w:val="0"/>
                  <w:marBottom w:val="0"/>
                  <w:divBdr>
                    <w:top w:val="none" w:sz="0" w:space="0" w:color="auto"/>
                    <w:left w:val="none" w:sz="0" w:space="0" w:color="auto"/>
                    <w:bottom w:val="none" w:sz="0" w:space="0" w:color="auto"/>
                    <w:right w:val="none" w:sz="0" w:space="0" w:color="auto"/>
                  </w:divBdr>
                </w:div>
                <w:div w:id="1919706592">
                  <w:marLeft w:val="480"/>
                  <w:marRight w:val="0"/>
                  <w:marTop w:val="0"/>
                  <w:marBottom w:val="0"/>
                  <w:divBdr>
                    <w:top w:val="none" w:sz="0" w:space="0" w:color="auto"/>
                    <w:left w:val="none" w:sz="0" w:space="0" w:color="auto"/>
                    <w:bottom w:val="none" w:sz="0" w:space="0" w:color="auto"/>
                    <w:right w:val="none" w:sz="0" w:space="0" w:color="auto"/>
                  </w:divBdr>
                </w:div>
                <w:div w:id="445395100">
                  <w:marLeft w:val="480"/>
                  <w:marRight w:val="0"/>
                  <w:marTop w:val="0"/>
                  <w:marBottom w:val="0"/>
                  <w:divBdr>
                    <w:top w:val="none" w:sz="0" w:space="0" w:color="auto"/>
                    <w:left w:val="none" w:sz="0" w:space="0" w:color="auto"/>
                    <w:bottom w:val="none" w:sz="0" w:space="0" w:color="auto"/>
                    <w:right w:val="none" w:sz="0" w:space="0" w:color="auto"/>
                  </w:divBdr>
                </w:div>
                <w:div w:id="1126509398">
                  <w:marLeft w:val="480"/>
                  <w:marRight w:val="0"/>
                  <w:marTop w:val="0"/>
                  <w:marBottom w:val="0"/>
                  <w:divBdr>
                    <w:top w:val="none" w:sz="0" w:space="0" w:color="auto"/>
                    <w:left w:val="none" w:sz="0" w:space="0" w:color="auto"/>
                    <w:bottom w:val="none" w:sz="0" w:space="0" w:color="auto"/>
                    <w:right w:val="none" w:sz="0" w:space="0" w:color="auto"/>
                  </w:divBdr>
                </w:div>
                <w:div w:id="1052311958">
                  <w:marLeft w:val="480"/>
                  <w:marRight w:val="0"/>
                  <w:marTop w:val="0"/>
                  <w:marBottom w:val="0"/>
                  <w:divBdr>
                    <w:top w:val="none" w:sz="0" w:space="0" w:color="auto"/>
                    <w:left w:val="none" w:sz="0" w:space="0" w:color="auto"/>
                    <w:bottom w:val="none" w:sz="0" w:space="0" w:color="auto"/>
                    <w:right w:val="none" w:sz="0" w:space="0" w:color="auto"/>
                  </w:divBdr>
                </w:div>
                <w:div w:id="805900152">
                  <w:marLeft w:val="480"/>
                  <w:marRight w:val="0"/>
                  <w:marTop w:val="0"/>
                  <w:marBottom w:val="0"/>
                  <w:divBdr>
                    <w:top w:val="none" w:sz="0" w:space="0" w:color="auto"/>
                    <w:left w:val="none" w:sz="0" w:space="0" w:color="auto"/>
                    <w:bottom w:val="none" w:sz="0" w:space="0" w:color="auto"/>
                    <w:right w:val="none" w:sz="0" w:space="0" w:color="auto"/>
                  </w:divBdr>
                </w:div>
                <w:div w:id="1359624795">
                  <w:marLeft w:val="480"/>
                  <w:marRight w:val="0"/>
                  <w:marTop w:val="0"/>
                  <w:marBottom w:val="0"/>
                  <w:divBdr>
                    <w:top w:val="none" w:sz="0" w:space="0" w:color="auto"/>
                    <w:left w:val="none" w:sz="0" w:space="0" w:color="auto"/>
                    <w:bottom w:val="none" w:sz="0" w:space="0" w:color="auto"/>
                    <w:right w:val="none" w:sz="0" w:space="0" w:color="auto"/>
                  </w:divBdr>
                </w:div>
                <w:div w:id="1767531783">
                  <w:marLeft w:val="480"/>
                  <w:marRight w:val="0"/>
                  <w:marTop w:val="0"/>
                  <w:marBottom w:val="0"/>
                  <w:divBdr>
                    <w:top w:val="none" w:sz="0" w:space="0" w:color="auto"/>
                    <w:left w:val="none" w:sz="0" w:space="0" w:color="auto"/>
                    <w:bottom w:val="none" w:sz="0" w:space="0" w:color="auto"/>
                    <w:right w:val="none" w:sz="0" w:space="0" w:color="auto"/>
                  </w:divBdr>
                </w:div>
                <w:div w:id="454178616">
                  <w:marLeft w:val="480"/>
                  <w:marRight w:val="0"/>
                  <w:marTop w:val="0"/>
                  <w:marBottom w:val="0"/>
                  <w:divBdr>
                    <w:top w:val="none" w:sz="0" w:space="0" w:color="auto"/>
                    <w:left w:val="none" w:sz="0" w:space="0" w:color="auto"/>
                    <w:bottom w:val="none" w:sz="0" w:space="0" w:color="auto"/>
                    <w:right w:val="none" w:sz="0" w:space="0" w:color="auto"/>
                  </w:divBdr>
                </w:div>
                <w:div w:id="889615162">
                  <w:marLeft w:val="480"/>
                  <w:marRight w:val="0"/>
                  <w:marTop w:val="0"/>
                  <w:marBottom w:val="0"/>
                  <w:divBdr>
                    <w:top w:val="none" w:sz="0" w:space="0" w:color="auto"/>
                    <w:left w:val="none" w:sz="0" w:space="0" w:color="auto"/>
                    <w:bottom w:val="none" w:sz="0" w:space="0" w:color="auto"/>
                    <w:right w:val="none" w:sz="0" w:space="0" w:color="auto"/>
                  </w:divBdr>
                </w:div>
                <w:div w:id="661351741">
                  <w:marLeft w:val="480"/>
                  <w:marRight w:val="0"/>
                  <w:marTop w:val="0"/>
                  <w:marBottom w:val="0"/>
                  <w:divBdr>
                    <w:top w:val="none" w:sz="0" w:space="0" w:color="auto"/>
                    <w:left w:val="none" w:sz="0" w:space="0" w:color="auto"/>
                    <w:bottom w:val="none" w:sz="0" w:space="0" w:color="auto"/>
                    <w:right w:val="none" w:sz="0" w:space="0" w:color="auto"/>
                  </w:divBdr>
                </w:div>
                <w:div w:id="87426692">
                  <w:marLeft w:val="480"/>
                  <w:marRight w:val="0"/>
                  <w:marTop w:val="0"/>
                  <w:marBottom w:val="0"/>
                  <w:divBdr>
                    <w:top w:val="none" w:sz="0" w:space="0" w:color="auto"/>
                    <w:left w:val="none" w:sz="0" w:space="0" w:color="auto"/>
                    <w:bottom w:val="none" w:sz="0" w:space="0" w:color="auto"/>
                    <w:right w:val="none" w:sz="0" w:space="0" w:color="auto"/>
                  </w:divBdr>
                </w:div>
                <w:div w:id="1171993123">
                  <w:marLeft w:val="480"/>
                  <w:marRight w:val="0"/>
                  <w:marTop w:val="0"/>
                  <w:marBottom w:val="0"/>
                  <w:divBdr>
                    <w:top w:val="none" w:sz="0" w:space="0" w:color="auto"/>
                    <w:left w:val="none" w:sz="0" w:space="0" w:color="auto"/>
                    <w:bottom w:val="none" w:sz="0" w:space="0" w:color="auto"/>
                    <w:right w:val="none" w:sz="0" w:space="0" w:color="auto"/>
                  </w:divBdr>
                </w:div>
                <w:div w:id="673800321">
                  <w:marLeft w:val="480"/>
                  <w:marRight w:val="0"/>
                  <w:marTop w:val="0"/>
                  <w:marBottom w:val="0"/>
                  <w:divBdr>
                    <w:top w:val="none" w:sz="0" w:space="0" w:color="auto"/>
                    <w:left w:val="none" w:sz="0" w:space="0" w:color="auto"/>
                    <w:bottom w:val="none" w:sz="0" w:space="0" w:color="auto"/>
                    <w:right w:val="none" w:sz="0" w:space="0" w:color="auto"/>
                  </w:divBdr>
                </w:div>
                <w:div w:id="1873304556">
                  <w:marLeft w:val="480"/>
                  <w:marRight w:val="0"/>
                  <w:marTop w:val="0"/>
                  <w:marBottom w:val="0"/>
                  <w:divBdr>
                    <w:top w:val="none" w:sz="0" w:space="0" w:color="auto"/>
                    <w:left w:val="none" w:sz="0" w:space="0" w:color="auto"/>
                    <w:bottom w:val="none" w:sz="0" w:space="0" w:color="auto"/>
                    <w:right w:val="none" w:sz="0" w:space="0" w:color="auto"/>
                  </w:divBdr>
                </w:div>
                <w:div w:id="1883130655">
                  <w:marLeft w:val="480"/>
                  <w:marRight w:val="0"/>
                  <w:marTop w:val="0"/>
                  <w:marBottom w:val="0"/>
                  <w:divBdr>
                    <w:top w:val="none" w:sz="0" w:space="0" w:color="auto"/>
                    <w:left w:val="none" w:sz="0" w:space="0" w:color="auto"/>
                    <w:bottom w:val="none" w:sz="0" w:space="0" w:color="auto"/>
                    <w:right w:val="none" w:sz="0" w:space="0" w:color="auto"/>
                  </w:divBdr>
                </w:div>
                <w:div w:id="1021323169">
                  <w:marLeft w:val="480"/>
                  <w:marRight w:val="0"/>
                  <w:marTop w:val="0"/>
                  <w:marBottom w:val="0"/>
                  <w:divBdr>
                    <w:top w:val="none" w:sz="0" w:space="0" w:color="auto"/>
                    <w:left w:val="none" w:sz="0" w:space="0" w:color="auto"/>
                    <w:bottom w:val="none" w:sz="0" w:space="0" w:color="auto"/>
                    <w:right w:val="none" w:sz="0" w:space="0" w:color="auto"/>
                  </w:divBdr>
                </w:div>
                <w:div w:id="135492122">
                  <w:marLeft w:val="480"/>
                  <w:marRight w:val="0"/>
                  <w:marTop w:val="0"/>
                  <w:marBottom w:val="0"/>
                  <w:divBdr>
                    <w:top w:val="none" w:sz="0" w:space="0" w:color="auto"/>
                    <w:left w:val="none" w:sz="0" w:space="0" w:color="auto"/>
                    <w:bottom w:val="none" w:sz="0" w:space="0" w:color="auto"/>
                    <w:right w:val="none" w:sz="0" w:space="0" w:color="auto"/>
                  </w:divBdr>
                </w:div>
                <w:div w:id="1377046408">
                  <w:marLeft w:val="480"/>
                  <w:marRight w:val="0"/>
                  <w:marTop w:val="0"/>
                  <w:marBottom w:val="0"/>
                  <w:divBdr>
                    <w:top w:val="none" w:sz="0" w:space="0" w:color="auto"/>
                    <w:left w:val="none" w:sz="0" w:space="0" w:color="auto"/>
                    <w:bottom w:val="none" w:sz="0" w:space="0" w:color="auto"/>
                    <w:right w:val="none" w:sz="0" w:space="0" w:color="auto"/>
                  </w:divBdr>
                </w:div>
                <w:div w:id="1701585012">
                  <w:marLeft w:val="480"/>
                  <w:marRight w:val="0"/>
                  <w:marTop w:val="0"/>
                  <w:marBottom w:val="0"/>
                  <w:divBdr>
                    <w:top w:val="none" w:sz="0" w:space="0" w:color="auto"/>
                    <w:left w:val="none" w:sz="0" w:space="0" w:color="auto"/>
                    <w:bottom w:val="none" w:sz="0" w:space="0" w:color="auto"/>
                    <w:right w:val="none" w:sz="0" w:space="0" w:color="auto"/>
                  </w:divBdr>
                </w:div>
                <w:div w:id="206992858">
                  <w:marLeft w:val="480"/>
                  <w:marRight w:val="0"/>
                  <w:marTop w:val="0"/>
                  <w:marBottom w:val="0"/>
                  <w:divBdr>
                    <w:top w:val="none" w:sz="0" w:space="0" w:color="auto"/>
                    <w:left w:val="none" w:sz="0" w:space="0" w:color="auto"/>
                    <w:bottom w:val="none" w:sz="0" w:space="0" w:color="auto"/>
                    <w:right w:val="none" w:sz="0" w:space="0" w:color="auto"/>
                  </w:divBdr>
                </w:div>
                <w:div w:id="1087387973">
                  <w:marLeft w:val="480"/>
                  <w:marRight w:val="0"/>
                  <w:marTop w:val="0"/>
                  <w:marBottom w:val="0"/>
                  <w:divBdr>
                    <w:top w:val="none" w:sz="0" w:space="0" w:color="auto"/>
                    <w:left w:val="none" w:sz="0" w:space="0" w:color="auto"/>
                    <w:bottom w:val="none" w:sz="0" w:space="0" w:color="auto"/>
                    <w:right w:val="none" w:sz="0" w:space="0" w:color="auto"/>
                  </w:divBdr>
                </w:div>
                <w:div w:id="315695287">
                  <w:marLeft w:val="480"/>
                  <w:marRight w:val="0"/>
                  <w:marTop w:val="0"/>
                  <w:marBottom w:val="0"/>
                  <w:divBdr>
                    <w:top w:val="none" w:sz="0" w:space="0" w:color="auto"/>
                    <w:left w:val="none" w:sz="0" w:space="0" w:color="auto"/>
                    <w:bottom w:val="none" w:sz="0" w:space="0" w:color="auto"/>
                    <w:right w:val="none" w:sz="0" w:space="0" w:color="auto"/>
                  </w:divBdr>
                </w:div>
                <w:div w:id="1127747761">
                  <w:marLeft w:val="480"/>
                  <w:marRight w:val="0"/>
                  <w:marTop w:val="0"/>
                  <w:marBottom w:val="0"/>
                  <w:divBdr>
                    <w:top w:val="none" w:sz="0" w:space="0" w:color="auto"/>
                    <w:left w:val="none" w:sz="0" w:space="0" w:color="auto"/>
                    <w:bottom w:val="none" w:sz="0" w:space="0" w:color="auto"/>
                    <w:right w:val="none" w:sz="0" w:space="0" w:color="auto"/>
                  </w:divBdr>
                </w:div>
                <w:div w:id="1882666095">
                  <w:marLeft w:val="480"/>
                  <w:marRight w:val="0"/>
                  <w:marTop w:val="0"/>
                  <w:marBottom w:val="0"/>
                  <w:divBdr>
                    <w:top w:val="none" w:sz="0" w:space="0" w:color="auto"/>
                    <w:left w:val="none" w:sz="0" w:space="0" w:color="auto"/>
                    <w:bottom w:val="none" w:sz="0" w:space="0" w:color="auto"/>
                    <w:right w:val="none" w:sz="0" w:space="0" w:color="auto"/>
                  </w:divBdr>
                </w:div>
                <w:div w:id="1345551128">
                  <w:marLeft w:val="480"/>
                  <w:marRight w:val="0"/>
                  <w:marTop w:val="0"/>
                  <w:marBottom w:val="0"/>
                  <w:divBdr>
                    <w:top w:val="none" w:sz="0" w:space="0" w:color="auto"/>
                    <w:left w:val="none" w:sz="0" w:space="0" w:color="auto"/>
                    <w:bottom w:val="none" w:sz="0" w:space="0" w:color="auto"/>
                    <w:right w:val="none" w:sz="0" w:space="0" w:color="auto"/>
                  </w:divBdr>
                </w:div>
                <w:div w:id="1443067888">
                  <w:marLeft w:val="480"/>
                  <w:marRight w:val="0"/>
                  <w:marTop w:val="0"/>
                  <w:marBottom w:val="0"/>
                  <w:divBdr>
                    <w:top w:val="none" w:sz="0" w:space="0" w:color="auto"/>
                    <w:left w:val="none" w:sz="0" w:space="0" w:color="auto"/>
                    <w:bottom w:val="none" w:sz="0" w:space="0" w:color="auto"/>
                    <w:right w:val="none" w:sz="0" w:space="0" w:color="auto"/>
                  </w:divBdr>
                </w:div>
                <w:div w:id="9376181">
                  <w:marLeft w:val="480"/>
                  <w:marRight w:val="0"/>
                  <w:marTop w:val="0"/>
                  <w:marBottom w:val="0"/>
                  <w:divBdr>
                    <w:top w:val="none" w:sz="0" w:space="0" w:color="auto"/>
                    <w:left w:val="none" w:sz="0" w:space="0" w:color="auto"/>
                    <w:bottom w:val="none" w:sz="0" w:space="0" w:color="auto"/>
                    <w:right w:val="none" w:sz="0" w:space="0" w:color="auto"/>
                  </w:divBdr>
                </w:div>
                <w:div w:id="1448431316">
                  <w:marLeft w:val="480"/>
                  <w:marRight w:val="0"/>
                  <w:marTop w:val="0"/>
                  <w:marBottom w:val="0"/>
                  <w:divBdr>
                    <w:top w:val="none" w:sz="0" w:space="0" w:color="auto"/>
                    <w:left w:val="none" w:sz="0" w:space="0" w:color="auto"/>
                    <w:bottom w:val="none" w:sz="0" w:space="0" w:color="auto"/>
                    <w:right w:val="none" w:sz="0" w:space="0" w:color="auto"/>
                  </w:divBdr>
                </w:div>
                <w:div w:id="789055751">
                  <w:marLeft w:val="480"/>
                  <w:marRight w:val="0"/>
                  <w:marTop w:val="0"/>
                  <w:marBottom w:val="0"/>
                  <w:divBdr>
                    <w:top w:val="none" w:sz="0" w:space="0" w:color="auto"/>
                    <w:left w:val="none" w:sz="0" w:space="0" w:color="auto"/>
                    <w:bottom w:val="none" w:sz="0" w:space="0" w:color="auto"/>
                    <w:right w:val="none" w:sz="0" w:space="0" w:color="auto"/>
                  </w:divBdr>
                </w:div>
                <w:div w:id="281571021">
                  <w:marLeft w:val="480"/>
                  <w:marRight w:val="0"/>
                  <w:marTop w:val="0"/>
                  <w:marBottom w:val="0"/>
                  <w:divBdr>
                    <w:top w:val="none" w:sz="0" w:space="0" w:color="auto"/>
                    <w:left w:val="none" w:sz="0" w:space="0" w:color="auto"/>
                    <w:bottom w:val="none" w:sz="0" w:space="0" w:color="auto"/>
                    <w:right w:val="none" w:sz="0" w:space="0" w:color="auto"/>
                  </w:divBdr>
                </w:div>
                <w:div w:id="1159007288">
                  <w:marLeft w:val="480"/>
                  <w:marRight w:val="0"/>
                  <w:marTop w:val="0"/>
                  <w:marBottom w:val="0"/>
                  <w:divBdr>
                    <w:top w:val="none" w:sz="0" w:space="0" w:color="auto"/>
                    <w:left w:val="none" w:sz="0" w:space="0" w:color="auto"/>
                    <w:bottom w:val="none" w:sz="0" w:space="0" w:color="auto"/>
                    <w:right w:val="none" w:sz="0" w:space="0" w:color="auto"/>
                  </w:divBdr>
                </w:div>
                <w:div w:id="258684041">
                  <w:marLeft w:val="480"/>
                  <w:marRight w:val="0"/>
                  <w:marTop w:val="0"/>
                  <w:marBottom w:val="0"/>
                  <w:divBdr>
                    <w:top w:val="none" w:sz="0" w:space="0" w:color="auto"/>
                    <w:left w:val="none" w:sz="0" w:space="0" w:color="auto"/>
                    <w:bottom w:val="none" w:sz="0" w:space="0" w:color="auto"/>
                    <w:right w:val="none" w:sz="0" w:space="0" w:color="auto"/>
                  </w:divBdr>
                </w:div>
                <w:div w:id="36666737">
                  <w:marLeft w:val="480"/>
                  <w:marRight w:val="0"/>
                  <w:marTop w:val="0"/>
                  <w:marBottom w:val="0"/>
                  <w:divBdr>
                    <w:top w:val="none" w:sz="0" w:space="0" w:color="auto"/>
                    <w:left w:val="none" w:sz="0" w:space="0" w:color="auto"/>
                    <w:bottom w:val="none" w:sz="0" w:space="0" w:color="auto"/>
                    <w:right w:val="none" w:sz="0" w:space="0" w:color="auto"/>
                  </w:divBdr>
                </w:div>
                <w:div w:id="1833566911">
                  <w:marLeft w:val="480"/>
                  <w:marRight w:val="0"/>
                  <w:marTop w:val="0"/>
                  <w:marBottom w:val="0"/>
                  <w:divBdr>
                    <w:top w:val="none" w:sz="0" w:space="0" w:color="auto"/>
                    <w:left w:val="none" w:sz="0" w:space="0" w:color="auto"/>
                    <w:bottom w:val="none" w:sz="0" w:space="0" w:color="auto"/>
                    <w:right w:val="none" w:sz="0" w:space="0" w:color="auto"/>
                  </w:divBdr>
                </w:div>
                <w:div w:id="1371303614">
                  <w:marLeft w:val="480"/>
                  <w:marRight w:val="0"/>
                  <w:marTop w:val="0"/>
                  <w:marBottom w:val="0"/>
                  <w:divBdr>
                    <w:top w:val="none" w:sz="0" w:space="0" w:color="auto"/>
                    <w:left w:val="none" w:sz="0" w:space="0" w:color="auto"/>
                    <w:bottom w:val="none" w:sz="0" w:space="0" w:color="auto"/>
                    <w:right w:val="none" w:sz="0" w:space="0" w:color="auto"/>
                  </w:divBdr>
                </w:div>
              </w:divsChild>
            </w:div>
            <w:div w:id="612591600">
              <w:marLeft w:val="0"/>
              <w:marRight w:val="0"/>
              <w:marTop w:val="0"/>
              <w:marBottom w:val="0"/>
              <w:divBdr>
                <w:top w:val="none" w:sz="0" w:space="0" w:color="auto"/>
                <w:left w:val="none" w:sz="0" w:space="0" w:color="auto"/>
                <w:bottom w:val="none" w:sz="0" w:space="0" w:color="auto"/>
                <w:right w:val="none" w:sz="0" w:space="0" w:color="auto"/>
              </w:divBdr>
              <w:divsChild>
                <w:div w:id="556626889">
                  <w:marLeft w:val="480"/>
                  <w:marRight w:val="0"/>
                  <w:marTop w:val="0"/>
                  <w:marBottom w:val="0"/>
                  <w:divBdr>
                    <w:top w:val="none" w:sz="0" w:space="0" w:color="auto"/>
                    <w:left w:val="none" w:sz="0" w:space="0" w:color="auto"/>
                    <w:bottom w:val="none" w:sz="0" w:space="0" w:color="auto"/>
                    <w:right w:val="none" w:sz="0" w:space="0" w:color="auto"/>
                  </w:divBdr>
                </w:div>
                <w:div w:id="792014640">
                  <w:marLeft w:val="480"/>
                  <w:marRight w:val="0"/>
                  <w:marTop w:val="0"/>
                  <w:marBottom w:val="0"/>
                  <w:divBdr>
                    <w:top w:val="none" w:sz="0" w:space="0" w:color="auto"/>
                    <w:left w:val="none" w:sz="0" w:space="0" w:color="auto"/>
                    <w:bottom w:val="none" w:sz="0" w:space="0" w:color="auto"/>
                    <w:right w:val="none" w:sz="0" w:space="0" w:color="auto"/>
                  </w:divBdr>
                </w:div>
                <w:div w:id="1864901712">
                  <w:marLeft w:val="480"/>
                  <w:marRight w:val="0"/>
                  <w:marTop w:val="0"/>
                  <w:marBottom w:val="0"/>
                  <w:divBdr>
                    <w:top w:val="none" w:sz="0" w:space="0" w:color="auto"/>
                    <w:left w:val="none" w:sz="0" w:space="0" w:color="auto"/>
                    <w:bottom w:val="none" w:sz="0" w:space="0" w:color="auto"/>
                    <w:right w:val="none" w:sz="0" w:space="0" w:color="auto"/>
                  </w:divBdr>
                </w:div>
                <w:div w:id="1974942659">
                  <w:marLeft w:val="480"/>
                  <w:marRight w:val="0"/>
                  <w:marTop w:val="0"/>
                  <w:marBottom w:val="0"/>
                  <w:divBdr>
                    <w:top w:val="none" w:sz="0" w:space="0" w:color="auto"/>
                    <w:left w:val="none" w:sz="0" w:space="0" w:color="auto"/>
                    <w:bottom w:val="none" w:sz="0" w:space="0" w:color="auto"/>
                    <w:right w:val="none" w:sz="0" w:space="0" w:color="auto"/>
                  </w:divBdr>
                </w:div>
                <w:div w:id="88817381">
                  <w:marLeft w:val="480"/>
                  <w:marRight w:val="0"/>
                  <w:marTop w:val="0"/>
                  <w:marBottom w:val="0"/>
                  <w:divBdr>
                    <w:top w:val="none" w:sz="0" w:space="0" w:color="auto"/>
                    <w:left w:val="none" w:sz="0" w:space="0" w:color="auto"/>
                    <w:bottom w:val="none" w:sz="0" w:space="0" w:color="auto"/>
                    <w:right w:val="none" w:sz="0" w:space="0" w:color="auto"/>
                  </w:divBdr>
                </w:div>
                <w:div w:id="348793986">
                  <w:marLeft w:val="480"/>
                  <w:marRight w:val="0"/>
                  <w:marTop w:val="0"/>
                  <w:marBottom w:val="0"/>
                  <w:divBdr>
                    <w:top w:val="none" w:sz="0" w:space="0" w:color="auto"/>
                    <w:left w:val="none" w:sz="0" w:space="0" w:color="auto"/>
                    <w:bottom w:val="none" w:sz="0" w:space="0" w:color="auto"/>
                    <w:right w:val="none" w:sz="0" w:space="0" w:color="auto"/>
                  </w:divBdr>
                </w:div>
                <w:div w:id="1725178830">
                  <w:marLeft w:val="480"/>
                  <w:marRight w:val="0"/>
                  <w:marTop w:val="0"/>
                  <w:marBottom w:val="0"/>
                  <w:divBdr>
                    <w:top w:val="none" w:sz="0" w:space="0" w:color="auto"/>
                    <w:left w:val="none" w:sz="0" w:space="0" w:color="auto"/>
                    <w:bottom w:val="none" w:sz="0" w:space="0" w:color="auto"/>
                    <w:right w:val="none" w:sz="0" w:space="0" w:color="auto"/>
                  </w:divBdr>
                </w:div>
                <w:div w:id="84229444">
                  <w:marLeft w:val="480"/>
                  <w:marRight w:val="0"/>
                  <w:marTop w:val="0"/>
                  <w:marBottom w:val="0"/>
                  <w:divBdr>
                    <w:top w:val="none" w:sz="0" w:space="0" w:color="auto"/>
                    <w:left w:val="none" w:sz="0" w:space="0" w:color="auto"/>
                    <w:bottom w:val="none" w:sz="0" w:space="0" w:color="auto"/>
                    <w:right w:val="none" w:sz="0" w:space="0" w:color="auto"/>
                  </w:divBdr>
                </w:div>
                <w:div w:id="636684644">
                  <w:marLeft w:val="480"/>
                  <w:marRight w:val="0"/>
                  <w:marTop w:val="0"/>
                  <w:marBottom w:val="0"/>
                  <w:divBdr>
                    <w:top w:val="none" w:sz="0" w:space="0" w:color="auto"/>
                    <w:left w:val="none" w:sz="0" w:space="0" w:color="auto"/>
                    <w:bottom w:val="none" w:sz="0" w:space="0" w:color="auto"/>
                    <w:right w:val="none" w:sz="0" w:space="0" w:color="auto"/>
                  </w:divBdr>
                </w:div>
                <w:div w:id="1089891305">
                  <w:marLeft w:val="480"/>
                  <w:marRight w:val="0"/>
                  <w:marTop w:val="0"/>
                  <w:marBottom w:val="0"/>
                  <w:divBdr>
                    <w:top w:val="none" w:sz="0" w:space="0" w:color="auto"/>
                    <w:left w:val="none" w:sz="0" w:space="0" w:color="auto"/>
                    <w:bottom w:val="none" w:sz="0" w:space="0" w:color="auto"/>
                    <w:right w:val="none" w:sz="0" w:space="0" w:color="auto"/>
                  </w:divBdr>
                </w:div>
                <w:div w:id="1362171258">
                  <w:marLeft w:val="480"/>
                  <w:marRight w:val="0"/>
                  <w:marTop w:val="0"/>
                  <w:marBottom w:val="0"/>
                  <w:divBdr>
                    <w:top w:val="none" w:sz="0" w:space="0" w:color="auto"/>
                    <w:left w:val="none" w:sz="0" w:space="0" w:color="auto"/>
                    <w:bottom w:val="none" w:sz="0" w:space="0" w:color="auto"/>
                    <w:right w:val="none" w:sz="0" w:space="0" w:color="auto"/>
                  </w:divBdr>
                </w:div>
                <w:div w:id="275136864">
                  <w:marLeft w:val="480"/>
                  <w:marRight w:val="0"/>
                  <w:marTop w:val="0"/>
                  <w:marBottom w:val="0"/>
                  <w:divBdr>
                    <w:top w:val="none" w:sz="0" w:space="0" w:color="auto"/>
                    <w:left w:val="none" w:sz="0" w:space="0" w:color="auto"/>
                    <w:bottom w:val="none" w:sz="0" w:space="0" w:color="auto"/>
                    <w:right w:val="none" w:sz="0" w:space="0" w:color="auto"/>
                  </w:divBdr>
                </w:div>
                <w:div w:id="485783091">
                  <w:marLeft w:val="480"/>
                  <w:marRight w:val="0"/>
                  <w:marTop w:val="0"/>
                  <w:marBottom w:val="0"/>
                  <w:divBdr>
                    <w:top w:val="none" w:sz="0" w:space="0" w:color="auto"/>
                    <w:left w:val="none" w:sz="0" w:space="0" w:color="auto"/>
                    <w:bottom w:val="none" w:sz="0" w:space="0" w:color="auto"/>
                    <w:right w:val="none" w:sz="0" w:space="0" w:color="auto"/>
                  </w:divBdr>
                </w:div>
                <w:div w:id="1832023695">
                  <w:marLeft w:val="480"/>
                  <w:marRight w:val="0"/>
                  <w:marTop w:val="0"/>
                  <w:marBottom w:val="0"/>
                  <w:divBdr>
                    <w:top w:val="none" w:sz="0" w:space="0" w:color="auto"/>
                    <w:left w:val="none" w:sz="0" w:space="0" w:color="auto"/>
                    <w:bottom w:val="none" w:sz="0" w:space="0" w:color="auto"/>
                    <w:right w:val="none" w:sz="0" w:space="0" w:color="auto"/>
                  </w:divBdr>
                </w:div>
                <w:div w:id="666979107">
                  <w:marLeft w:val="480"/>
                  <w:marRight w:val="0"/>
                  <w:marTop w:val="0"/>
                  <w:marBottom w:val="0"/>
                  <w:divBdr>
                    <w:top w:val="none" w:sz="0" w:space="0" w:color="auto"/>
                    <w:left w:val="none" w:sz="0" w:space="0" w:color="auto"/>
                    <w:bottom w:val="none" w:sz="0" w:space="0" w:color="auto"/>
                    <w:right w:val="none" w:sz="0" w:space="0" w:color="auto"/>
                  </w:divBdr>
                </w:div>
                <w:div w:id="812215838">
                  <w:marLeft w:val="480"/>
                  <w:marRight w:val="0"/>
                  <w:marTop w:val="0"/>
                  <w:marBottom w:val="0"/>
                  <w:divBdr>
                    <w:top w:val="none" w:sz="0" w:space="0" w:color="auto"/>
                    <w:left w:val="none" w:sz="0" w:space="0" w:color="auto"/>
                    <w:bottom w:val="none" w:sz="0" w:space="0" w:color="auto"/>
                    <w:right w:val="none" w:sz="0" w:space="0" w:color="auto"/>
                  </w:divBdr>
                </w:div>
                <w:div w:id="940801703">
                  <w:marLeft w:val="480"/>
                  <w:marRight w:val="0"/>
                  <w:marTop w:val="0"/>
                  <w:marBottom w:val="0"/>
                  <w:divBdr>
                    <w:top w:val="none" w:sz="0" w:space="0" w:color="auto"/>
                    <w:left w:val="none" w:sz="0" w:space="0" w:color="auto"/>
                    <w:bottom w:val="none" w:sz="0" w:space="0" w:color="auto"/>
                    <w:right w:val="none" w:sz="0" w:space="0" w:color="auto"/>
                  </w:divBdr>
                </w:div>
                <w:div w:id="1621762670">
                  <w:marLeft w:val="480"/>
                  <w:marRight w:val="0"/>
                  <w:marTop w:val="0"/>
                  <w:marBottom w:val="0"/>
                  <w:divBdr>
                    <w:top w:val="none" w:sz="0" w:space="0" w:color="auto"/>
                    <w:left w:val="none" w:sz="0" w:space="0" w:color="auto"/>
                    <w:bottom w:val="none" w:sz="0" w:space="0" w:color="auto"/>
                    <w:right w:val="none" w:sz="0" w:space="0" w:color="auto"/>
                  </w:divBdr>
                </w:div>
                <w:div w:id="1871381400">
                  <w:marLeft w:val="480"/>
                  <w:marRight w:val="0"/>
                  <w:marTop w:val="0"/>
                  <w:marBottom w:val="0"/>
                  <w:divBdr>
                    <w:top w:val="none" w:sz="0" w:space="0" w:color="auto"/>
                    <w:left w:val="none" w:sz="0" w:space="0" w:color="auto"/>
                    <w:bottom w:val="none" w:sz="0" w:space="0" w:color="auto"/>
                    <w:right w:val="none" w:sz="0" w:space="0" w:color="auto"/>
                  </w:divBdr>
                </w:div>
                <w:div w:id="405802166">
                  <w:marLeft w:val="480"/>
                  <w:marRight w:val="0"/>
                  <w:marTop w:val="0"/>
                  <w:marBottom w:val="0"/>
                  <w:divBdr>
                    <w:top w:val="none" w:sz="0" w:space="0" w:color="auto"/>
                    <w:left w:val="none" w:sz="0" w:space="0" w:color="auto"/>
                    <w:bottom w:val="none" w:sz="0" w:space="0" w:color="auto"/>
                    <w:right w:val="none" w:sz="0" w:space="0" w:color="auto"/>
                  </w:divBdr>
                </w:div>
                <w:div w:id="1212693639">
                  <w:marLeft w:val="480"/>
                  <w:marRight w:val="0"/>
                  <w:marTop w:val="0"/>
                  <w:marBottom w:val="0"/>
                  <w:divBdr>
                    <w:top w:val="none" w:sz="0" w:space="0" w:color="auto"/>
                    <w:left w:val="none" w:sz="0" w:space="0" w:color="auto"/>
                    <w:bottom w:val="none" w:sz="0" w:space="0" w:color="auto"/>
                    <w:right w:val="none" w:sz="0" w:space="0" w:color="auto"/>
                  </w:divBdr>
                </w:div>
                <w:div w:id="791172262">
                  <w:marLeft w:val="480"/>
                  <w:marRight w:val="0"/>
                  <w:marTop w:val="0"/>
                  <w:marBottom w:val="0"/>
                  <w:divBdr>
                    <w:top w:val="none" w:sz="0" w:space="0" w:color="auto"/>
                    <w:left w:val="none" w:sz="0" w:space="0" w:color="auto"/>
                    <w:bottom w:val="none" w:sz="0" w:space="0" w:color="auto"/>
                    <w:right w:val="none" w:sz="0" w:space="0" w:color="auto"/>
                  </w:divBdr>
                </w:div>
                <w:div w:id="1455714040">
                  <w:marLeft w:val="480"/>
                  <w:marRight w:val="0"/>
                  <w:marTop w:val="0"/>
                  <w:marBottom w:val="0"/>
                  <w:divBdr>
                    <w:top w:val="none" w:sz="0" w:space="0" w:color="auto"/>
                    <w:left w:val="none" w:sz="0" w:space="0" w:color="auto"/>
                    <w:bottom w:val="none" w:sz="0" w:space="0" w:color="auto"/>
                    <w:right w:val="none" w:sz="0" w:space="0" w:color="auto"/>
                  </w:divBdr>
                </w:div>
                <w:div w:id="1279683425">
                  <w:marLeft w:val="480"/>
                  <w:marRight w:val="0"/>
                  <w:marTop w:val="0"/>
                  <w:marBottom w:val="0"/>
                  <w:divBdr>
                    <w:top w:val="none" w:sz="0" w:space="0" w:color="auto"/>
                    <w:left w:val="none" w:sz="0" w:space="0" w:color="auto"/>
                    <w:bottom w:val="none" w:sz="0" w:space="0" w:color="auto"/>
                    <w:right w:val="none" w:sz="0" w:space="0" w:color="auto"/>
                  </w:divBdr>
                </w:div>
                <w:div w:id="1136878898">
                  <w:marLeft w:val="480"/>
                  <w:marRight w:val="0"/>
                  <w:marTop w:val="0"/>
                  <w:marBottom w:val="0"/>
                  <w:divBdr>
                    <w:top w:val="none" w:sz="0" w:space="0" w:color="auto"/>
                    <w:left w:val="none" w:sz="0" w:space="0" w:color="auto"/>
                    <w:bottom w:val="none" w:sz="0" w:space="0" w:color="auto"/>
                    <w:right w:val="none" w:sz="0" w:space="0" w:color="auto"/>
                  </w:divBdr>
                </w:div>
                <w:div w:id="419453673">
                  <w:marLeft w:val="480"/>
                  <w:marRight w:val="0"/>
                  <w:marTop w:val="0"/>
                  <w:marBottom w:val="0"/>
                  <w:divBdr>
                    <w:top w:val="none" w:sz="0" w:space="0" w:color="auto"/>
                    <w:left w:val="none" w:sz="0" w:space="0" w:color="auto"/>
                    <w:bottom w:val="none" w:sz="0" w:space="0" w:color="auto"/>
                    <w:right w:val="none" w:sz="0" w:space="0" w:color="auto"/>
                  </w:divBdr>
                </w:div>
                <w:div w:id="908416816">
                  <w:marLeft w:val="480"/>
                  <w:marRight w:val="0"/>
                  <w:marTop w:val="0"/>
                  <w:marBottom w:val="0"/>
                  <w:divBdr>
                    <w:top w:val="none" w:sz="0" w:space="0" w:color="auto"/>
                    <w:left w:val="none" w:sz="0" w:space="0" w:color="auto"/>
                    <w:bottom w:val="none" w:sz="0" w:space="0" w:color="auto"/>
                    <w:right w:val="none" w:sz="0" w:space="0" w:color="auto"/>
                  </w:divBdr>
                </w:div>
                <w:div w:id="910576365">
                  <w:marLeft w:val="480"/>
                  <w:marRight w:val="0"/>
                  <w:marTop w:val="0"/>
                  <w:marBottom w:val="0"/>
                  <w:divBdr>
                    <w:top w:val="none" w:sz="0" w:space="0" w:color="auto"/>
                    <w:left w:val="none" w:sz="0" w:space="0" w:color="auto"/>
                    <w:bottom w:val="none" w:sz="0" w:space="0" w:color="auto"/>
                    <w:right w:val="none" w:sz="0" w:space="0" w:color="auto"/>
                  </w:divBdr>
                </w:div>
                <w:div w:id="1086923587">
                  <w:marLeft w:val="480"/>
                  <w:marRight w:val="0"/>
                  <w:marTop w:val="0"/>
                  <w:marBottom w:val="0"/>
                  <w:divBdr>
                    <w:top w:val="none" w:sz="0" w:space="0" w:color="auto"/>
                    <w:left w:val="none" w:sz="0" w:space="0" w:color="auto"/>
                    <w:bottom w:val="none" w:sz="0" w:space="0" w:color="auto"/>
                    <w:right w:val="none" w:sz="0" w:space="0" w:color="auto"/>
                  </w:divBdr>
                </w:div>
                <w:div w:id="1443957265">
                  <w:marLeft w:val="480"/>
                  <w:marRight w:val="0"/>
                  <w:marTop w:val="0"/>
                  <w:marBottom w:val="0"/>
                  <w:divBdr>
                    <w:top w:val="none" w:sz="0" w:space="0" w:color="auto"/>
                    <w:left w:val="none" w:sz="0" w:space="0" w:color="auto"/>
                    <w:bottom w:val="none" w:sz="0" w:space="0" w:color="auto"/>
                    <w:right w:val="none" w:sz="0" w:space="0" w:color="auto"/>
                  </w:divBdr>
                </w:div>
                <w:div w:id="219706376">
                  <w:marLeft w:val="480"/>
                  <w:marRight w:val="0"/>
                  <w:marTop w:val="0"/>
                  <w:marBottom w:val="0"/>
                  <w:divBdr>
                    <w:top w:val="none" w:sz="0" w:space="0" w:color="auto"/>
                    <w:left w:val="none" w:sz="0" w:space="0" w:color="auto"/>
                    <w:bottom w:val="none" w:sz="0" w:space="0" w:color="auto"/>
                    <w:right w:val="none" w:sz="0" w:space="0" w:color="auto"/>
                  </w:divBdr>
                </w:div>
                <w:div w:id="1163353537">
                  <w:marLeft w:val="480"/>
                  <w:marRight w:val="0"/>
                  <w:marTop w:val="0"/>
                  <w:marBottom w:val="0"/>
                  <w:divBdr>
                    <w:top w:val="none" w:sz="0" w:space="0" w:color="auto"/>
                    <w:left w:val="none" w:sz="0" w:space="0" w:color="auto"/>
                    <w:bottom w:val="none" w:sz="0" w:space="0" w:color="auto"/>
                    <w:right w:val="none" w:sz="0" w:space="0" w:color="auto"/>
                  </w:divBdr>
                </w:div>
                <w:div w:id="905605577">
                  <w:marLeft w:val="480"/>
                  <w:marRight w:val="0"/>
                  <w:marTop w:val="0"/>
                  <w:marBottom w:val="0"/>
                  <w:divBdr>
                    <w:top w:val="none" w:sz="0" w:space="0" w:color="auto"/>
                    <w:left w:val="none" w:sz="0" w:space="0" w:color="auto"/>
                    <w:bottom w:val="none" w:sz="0" w:space="0" w:color="auto"/>
                    <w:right w:val="none" w:sz="0" w:space="0" w:color="auto"/>
                  </w:divBdr>
                </w:div>
                <w:div w:id="1091970732">
                  <w:marLeft w:val="480"/>
                  <w:marRight w:val="0"/>
                  <w:marTop w:val="0"/>
                  <w:marBottom w:val="0"/>
                  <w:divBdr>
                    <w:top w:val="none" w:sz="0" w:space="0" w:color="auto"/>
                    <w:left w:val="none" w:sz="0" w:space="0" w:color="auto"/>
                    <w:bottom w:val="none" w:sz="0" w:space="0" w:color="auto"/>
                    <w:right w:val="none" w:sz="0" w:space="0" w:color="auto"/>
                  </w:divBdr>
                </w:div>
                <w:div w:id="1971397748">
                  <w:marLeft w:val="480"/>
                  <w:marRight w:val="0"/>
                  <w:marTop w:val="0"/>
                  <w:marBottom w:val="0"/>
                  <w:divBdr>
                    <w:top w:val="none" w:sz="0" w:space="0" w:color="auto"/>
                    <w:left w:val="none" w:sz="0" w:space="0" w:color="auto"/>
                    <w:bottom w:val="none" w:sz="0" w:space="0" w:color="auto"/>
                    <w:right w:val="none" w:sz="0" w:space="0" w:color="auto"/>
                  </w:divBdr>
                </w:div>
                <w:div w:id="1114252914">
                  <w:marLeft w:val="480"/>
                  <w:marRight w:val="0"/>
                  <w:marTop w:val="0"/>
                  <w:marBottom w:val="0"/>
                  <w:divBdr>
                    <w:top w:val="none" w:sz="0" w:space="0" w:color="auto"/>
                    <w:left w:val="none" w:sz="0" w:space="0" w:color="auto"/>
                    <w:bottom w:val="none" w:sz="0" w:space="0" w:color="auto"/>
                    <w:right w:val="none" w:sz="0" w:space="0" w:color="auto"/>
                  </w:divBdr>
                </w:div>
                <w:div w:id="870453462">
                  <w:marLeft w:val="480"/>
                  <w:marRight w:val="0"/>
                  <w:marTop w:val="0"/>
                  <w:marBottom w:val="0"/>
                  <w:divBdr>
                    <w:top w:val="none" w:sz="0" w:space="0" w:color="auto"/>
                    <w:left w:val="none" w:sz="0" w:space="0" w:color="auto"/>
                    <w:bottom w:val="none" w:sz="0" w:space="0" w:color="auto"/>
                    <w:right w:val="none" w:sz="0" w:space="0" w:color="auto"/>
                  </w:divBdr>
                </w:div>
                <w:div w:id="160321178">
                  <w:marLeft w:val="480"/>
                  <w:marRight w:val="0"/>
                  <w:marTop w:val="0"/>
                  <w:marBottom w:val="0"/>
                  <w:divBdr>
                    <w:top w:val="none" w:sz="0" w:space="0" w:color="auto"/>
                    <w:left w:val="none" w:sz="0" w:space="0" w:color="auto"/>
                    <w:bottom w:val="none" w:sz="0" w:space="0" w:color="auto"/>
                    <w:right w:val="none" w:sz="0" w:space="0" w:color="auto"/>
                  </w:divBdr>
                </w:div>
                <w:div w:id="1537691117">
                  <w:marLeft w:val="480"/>
                  <w:marRight w:val="0"/>
                  <w:marTop w:val="0"/>
                  <w:marBottom w:val="0"/>
                  <w:divBdr>
                    <w:top w:val="none" w:sz="0" w:space="0" w:color="auto"/>
                    <w:left w:val="none" w:sz="0" w:space="0" w:color="auto"/>
                    <w:bottom w:val="none" w:sz="0" w:space="0" w:color="auto"/>
                    <w:right w:val="none" w:sz="0" w:space="0" w:color="auto"/>
                  </w:divBdr>
                </w:div>
                <w:div w:id="1789079451">
                  <w:marLeft w:val="480"/>
                  <w:marRight w:val="0"/>
                  <w:marTop w:val="0"/>
                  <w:marBottom w:val="0"/>
                  <w:divBdr>
                    <w:top w:val="none" w:sz="0" w:space="0" w:color="auto"/>
                    <w:left w:val="none" w:sz="0" w:space="0" w:color="auto"/>
                    <w:bottom w:val="none" w:sz="0" w:space="0" w:color="auto"/>
                    <w:right w:val="none" w:sz="0" w:space="0" w:color="auto"/>
                  </w:divBdr>
                </w:div>
                <w:div w:id="118300535">
                  <w:marLeft w:val="480"/>
                  <w:marRight w:val="0"/>
                  <w:marTop w:val="0"/>
                  <w:marBottom w:val="0"/>
                  <w:divBdr>
                    <w:top w:val="none" w:sz="0" w:space="0" w:color="auto"/>
                    <w:left w:val="none" w:sz="0" w:space="0" w:color="auto"/>
                    <w:bottom w:val="none" w:sz="0" w:space="0" w:color="auto"/>
                    <w:right w:val="none" w:sz="0" w:space="0" w:color="auto"/>
                  </w:divBdr>
                </w:div>
                <w:div w:id="1598559295">
                  <w:marLeft w:val="480"/>
                  <w:marRight w:val="0"/>
                  <w:marTop w:val="0"/>
                  <w:marBottom w:val="0"/>
                  <w:divBdr>
                    <w:top w:val="none" w:sz="0" w:space="0" w:color="auto"/>
                    <w:left w:val="none" w:sz="0" w:space="0" w:color="auto"/>
                    <w:bottom w:val="none" w:sz="0" w:space="0" w:color="auto"/>
                    <w:right w:val="none" w:sz="0" w:space="0" w:color="auto"/>
                  </w:divBdr>
                </w:div>
                <w:div w:id="753361921">
                  <w:marLeft w:val="480"/>
                  <w:marRight w:val="0"/>
                  <w:marTop w:val="0"/>
                  <w:marBottom w:val="0"/>
                  <w:divBdr>
                    <w:top w:val="none" w:sz="0" w:space="0" w:color="auto"/>
                    <w:left w:val="none" w:sz="0" w:space="0" w:color="auto"/>
                    <w:bottom w:val="none" w:sz="0" w:space="0" w:color="auto"/>
                    <w:right w:val="none" w:sz="0" w:space="0" w:color="auto"/>
                  </w:divBdr>
                </w:div>
                <w:div w:id="178741883">
                  <w:marLeft w:val="480"/>
                  <w:marRight w:val="0"/>
                  <w:marTop w:val="0"/>
                  <w:marBottom w:val="0"/>
                  <w:divBdr>
                    <w:top w:val="none" w:sz="0" w:space="0" w:color="auto"/>
                    <w:left w:val="none" w:sz="0" w:space="0" w:color="auto"/>
                    <w:bottom w:val="none" w:sz="0" w:space="0" w:color="auto"/>
                    <w:right w:val="none" w:sz="0" w:space="0" w:color="auto"/>
                  </w:divBdr>
                </w:div>
                <w:div w:id="1627733362">
                  <w:marLeft w:val="480"/>
                  <w:marRight w:val="0"/>
                  <w:marTop w:val="0"/>
                  <w:marBottom w:val="0"/>
                  <w:divBdr>
                    <w:top w:val="none" w:sz="0" w:space="0" w:color="auto"/>
                    <w:left w:val="none" w:sz="0" w:space="0" w:color="auto"/>
                    <w:bottom w:val="none" w:sz="0" w:space="0" w:color="auto"/>
                    <w:right w:val="none" w:sz="0" w:space="0" w:color="auto"/>
                  </w:divBdr>
                </w:div>
                <w:div w:id="1350134768">
                  <w:marLeft w:val="480"/>
                  <w:marRight w:val="0"/>
                  <w:marTop w:val="0"/>
                  <w:marBottom w:val="0"/>
                  <w:divBdr>
                    <w:top w:val="none" w:sz="0" w:space="0" w:color="auto"/>
                    <w:left w:val="none" w:sz="0" w:space="0" w:color="auto"/>
                    <w:bottom w:val="none" w:sz="0" w:space="0" w:color="auto"/>
                    <w:right w:val="none" w:sz="0" w:space="0" w:color="auto"/>
                  </w:divBdr>
                </w:div>
                <w:div w:id="430051714">
                  <w:marLeft w:val="480"/>
                  <w:marRight w:val="0"/>
                  <w:marTop w:val="0"/>
                  <w:marBottom w:val="0"/>
                  <w:divBdr>
                    <w:top w:val="none" w:sz="0" w:space="0" w:color="auto"/>
                    <w:left w:val="none" w:sz="0" w:space="0" w:color="auto"/>
                    <w:bottom w:val="none" w:sz="0" w:space="0" w:color="auto"/>
                    <w:right w:val="none" w:sz="0" w:space="0" w:color="auto"/>
                  </w:divBdr>
                </w:div>
                <w:div w:id="848568650">
                  <w:marLeft w:val="480"/>
                  <w:marRight w:val="0"/>
                  <w:marTop w:val="0"/>
                  <w:marBottom w:val="0"/>
                  <w:divBdr>
                    <w:top w:val="none" w:sz="0" w:space="0" w:color="auto"/>
                    <w:left w:val="none" w:sz="0" w:space="0" w:color="auto"/>
                    <w:bottom w:val="none" w:sz="0" w:space="0" w:color="auto"/>
                    <w:right w:val="none" w:sz="0" w:space="0" w:color="auto"/>
                  </w:divBdr>
                </w:div>
                <w:div w:id="497158193">
                  <w:marLeft w:val="480"/>
                  <w:marRight w:val="0"/>
                  <w:marTop w:val="0"/>
                  <w:marBottom w:val="0"/>
                  <w:divBdr>
                    <w:top w:val="none" w:sz="0" w:space="0" w:color="auto"/>
                    <w:left w:val="none" w:sz="0" w:space="0" w:color="auto"/>
                    <w:bottom w:val="none" w:sz="0" w:space="0" w:color="auto"/>
                    <w:right w:val="none" w:sz="0" w:space="0" w:color="auto"/>
                  </w:divBdr>
                </w:div>
                <w:div w:id="1561749746">
                  <w:marLeft w:val="480"/>
                  <w:marRight w:val="0"/>
                  <w:marTop w:val="0"/>
                  <w:marBottom w:val="0"/>
                  <w:divBdr>
                    <w:top w:val="none" w:sz="0" w:space="0" w:color="auto"/>
                    <w:left w:val="none" w:sz="0" w:space="0" w:color="auto"/>
                    <w:bottom w:val="none" w:sz="0" w:space="0" w:color="auto"/>
                    <w:right w:val="none" w:sz="0" w:space="0" w:color="auto"/>
                  </w:divBdr>
                </w:div>
                <w:div w:id="1163736146">
                  <w:marLeft w:val="480"/>
                  <w:marRight w:val="0"/>
                  <w:marTop w:val="0"/>
                  <w:marBottom w:val="0"/>
                  <w:divBdr>
                    <w:top w:val="none" w:sz="0" w:space="0" w:color="auto"/>
                    <w:left w:val="none" w:sz="0" w:space="0" w:color="auto"/>
                    <w:bottom w:val="none" w:sz="0" w:space="0" w:color="auto"/>
                    <w:right w:val="none" w:sz="0" w:space="0" w:color="auto"/>
                  </w:divBdr>
                </w:div>
                <w:div w:id="1656180403">
                  <w:marLeft w:val="480"/>
                  <w:marRight w:val="0"/>
                  <w:marTop w:val="0"/>
                  <w:marBottom w:val="0"/>
                  <w:divBdr>
                    <w:top w:val="none" w:sz="0" w:space="0" w:color="auto"/>
                    <w:left w:val="none" w:sz="0" w:space="0" w:color="auto"/>
                    <w:bottom w:val="none" w:sz="0" w:space="0" w:color="auto"/>
                    <w:right w:val="none" w:sz="0" w:space="0" w:color="auto"/>
                  </w:divBdr>
                </w:div>
                <w:div w:id="974068685">
                  <w:marLeft w:val="480"/>
                  <w:marRight w:val="0"/>
                  <w:marTop w:val="0"/>
                  <w:marBottom w:val="0"/>
                  <w:divBdr>
                    <w:top w:val="none" w:sz="0" w:space="0" w:color="auto"/>
                    <w:left w:val="none" w:sz="0" w:space="0" w:color="auto"/>
                    <w:bottom w:val="none" w:sz="0" w:space="0" w:color="auto"/>
                    <w:right w:val="none" w:sz="0" w:space="0" w:color="auto"/>
                  </w:divBdr>
                </w:div>
                <w:div w:id="1626814588">
                  <w:marLeft w:val="480"/>
                  <w:marRight w:val="0"/>
                  <w:marTop w:val="0"/>
                  <w:marBottom w:val="0"/>
                  <w:divBdr>
                    <w:top w:val="none" w:sz="0" w:space="0" w:color="auto"/>
                    <w:left w:val="none" w:sz="0" w:space="0" w:color="auto"/>
                    <w:bottom w:val="none" w:sz="0" w:space="0" w:color="auto"/>
                    <w:right w:val="none" w:sz="0" w:space="0" w:color="auto"/>
                  </w:divBdr>
                </w:div>
                <w:div w:id="709912583">
                  <w:marLeft w:val="480"/>
                  <w:marRight w:val="0"/>
                  <w:marTop w:val="0"/>
                  <w:marBottom w:val="0"/>
                  <w:divBdr>
                    <w:top w:val="none" w:sz="0" w:space="0" w:color="auto"/>
                    <w:left w:val="none" w:sz="0" w:space="0" w:color="auto"/>
                    <w:bottom w:val="none" w:sz="0" w:space="0" w:color="auto"/>
                    <w:right w:val="none" w:sz="0" w:space="0" w:color="auto"/>
                  </w:divBdr>
                </w:div>
                <w:div w:id="1541014207">
                  <w:marLeft w:val="480"/>
                  <w:marRight w:val="0"/>
                  <w:marTop w:val="0"/>
                  <w:marBottom w:val="0"/>
                  <w:divBdr>
                    <w:top w:val="none" w:sz="0" w:space="0" w:color="auto"/>
                    <w:left w:val="none" w:sz="0" w:space="0" w:color="auto"/>
                    <w:bottom w:val="none" w:sz="0" w:space="0" w:color="auto"/>
                    <w:right w:val="none" w:sz="0" w:space="0" w:color="auto"/>
                  </w:divBdr>
                </w:div>
                <w:div w:id="1251306173">
                  <w:marLeft w:val="480"/>
                  <w:marRight w:val="0"/>
                  <w:marTop w:val="0"/>
                  <w:marBottom w:val="0"/>
                  <w:divBdr>
                    <w:top w:val="none" w:sz="0" w:space="0" w:color="auto"/>
                    <w:left w:val="none" w:sz="0" w:space="0" w:color="auto"/>
                    <w:bottom w:val="none" w:sz="0" w:space="0" w:color="auto"/>
                    <w:right w:val="none" w:sz="0" w:space="0" w:color="auto"/>
                  </w:divBdr>
                </w:div>
                <w:div w:id="1023870178">
                  <w:marLeft w:val="480"/>
                  <w:marRight w:val="0"/>
                  <w:marTop w:val="0"/>
                  <w:marBottom w:val="0"/>
                  <w:divBdr>
                    <w:top w:val="none" w:sz="0" w:space="0" w:color="auto"/>
                    <w:left w:val="none" w:sz="0" w:space="0" w:color="auto"/>
                    <w:bottom w:val="none" w:sz="0" w:space="0" w:color="auto"/>
                    <w:right w:val="none" w:sz="0" w:space="0" w:color="auto"/>
                  </w:divBdr>
                </w:div>
                <w:div w:id="1306547892">
                  <w:marLeft w:val="480"/>
                  <w:marRight w:val="0"/>
                  <w:marTop w:val="0"/>
                  <w:marBottom w:val="0"/>
                  <w:divBdr>
                    <w:top w:val="none" w:sz="0" w:space="0" w:color="auto"/>
                    <w:left w:val="none" w:sz="0" w:space="0" w:color="auto"/>
                    <w:bottom w:val="none" w:sz="0" w:space="0" w:color="auto"/>
                    <w:right w:val="none" w:sz="0" w:space="0" w:color="auto"/>
                  </w:divBdr>
                </w:div>
                <w:div w:id="1707826104">
                  <w:marLeft w:val="480"/>
                  <w:marRight w:val="0"/>
                  <w:marTop w:val="0"/>
                  <w:marBottom w:val="0"/>
                  <w:divBdr>
                    <w:top w:val="none" w:sz="0" w:space="0" w:color="auto"/>
                    <w:left w:val="none" w:sz="0" w:space="0" w:color="auto"/>
                    <w:bottom w:val="none" w:sz="0" w:space="0" w:color="auto"/>
                    <w:right w:val="none" w:sz="0" w:space="0" w:color="auto"/>
                  </w:divBdr>
                </w:div>
                <w:div w:id="1802768689">
                  <w:marLeft w:val="480"/>
                  <w:marRight w:val="0"/>
                  <w:marTop w:val="0"/>
                  <w:marBottom w:val="0"/>
                  <w:divBdr>
                    <w:top w:val="none" w:sz="0" w:space="0" w:color="auto"/>
                    <w:left w:val="none" w:sz="0" w:space="0" w:color="auto"/>
                    <w:bottom w:val="none" w:sz="0" w:space="0" w:color="auto"/>
                    <w:right w:val="none" w:sz="0" w:space="0" w:color="auto"/>
                  </w:divBdr>
                </w:div>
                <w:div w:id="1677346649">
                  <w:marLeft w:val="480"/>
                  <w:marRight w:val="0"/>
                  <w:marTop w:val="0"/>
                  <w:marBottom w:val="0"/>
                  <w:divBdr>
                    <w:top w:val="none" w:sz="0" w:space="0" w:color="auto"/>
                    <w:left w:val="none" w:sz="0" w:space="0" w:color="auto"/>
                    <w:bottom w:val="none" w:sz="0" w:space="0" w:color="auto"/>
                    <w:right w:val="none" w:sz="0" w:space="0" w:color="auto"/>
                  </w:divBdr>
                </w:div>
                <w:div w:id="1369835699">
                  <w:marLeft w:val="480"/>
                  <w:marRight w:val="0"/>
                  <w:marTop w:val="0"/>
                  <w:marBottom w:val="0"/>
                  <w:divBdr>
                    <w:top w:val="none" w:sz="0" w:space="0" w:color="auto"/>
                    <w:left w:val="none" w:sz="0" w:space="0" w:color="auto"/>
                    <w:bottom w:val="none" w:sz="0" w:space="0" w:color="auto"/>
                    <w:right w:val="none" w:sz="0" w:space="0" w:color="auto"/>
                  </w:divBdr>
                </w:div>
                <w:div w:id="104738540">
                  <w:marLeft w:val="480"/>
                  <w:marRight w:val="0"/>
                  <w:marTop w:val="0"/>
                  <w:marBottom w:val="0"/>
                  <w:divBdr>
                    <w:top w:val="none" w:sz="0" w:space="0" w:color="auto"/>
                    <w:left w:val="none" w:sz="0" w:space="0" w:color="auto"/>
                    <w:bottom w:val="none" w:sz="0" w:space="0" w:color="auto"/>
                    <w:right w:val="none" w:sz="0" w:space="0" w:color="auto"/>
                  </w:divBdr>
                </w:div>
                <w:div w:id="1171798348">
                  <w:marLeft w:val="480"/>
                  <w:marRight w:val="0"/>
                  <w:marTop w:val="0"/>
                  <w:marBottom w:val="0"/>
                  <w:divBdr>
                    <w:top w:val="none" w:sz="0" w:space="0" w:color="auto"/>
                    <w:left w:val="none" w:sz="0" w:space="0" w:color="auto"/>
                    <w:bottom w:val="none" w:sz="0" w:space="0" w:color="auto"/>
                    <w:right w:val="none" w:sz="0" w:space="0" w:color="auto"/>
                  </w:divBdr>
                </w:div>
                <w:div w:id="1345088742">
                  <w:marLeft w:val="480"/>
                  <w:marRight w:val="0"/>
                  <w:marTop w:val="0"/>
                  <w:marBottom w:val="0"/>
                  <w:divBdr>
                    <w:top w:val="none" w:sz="0" w:space="0" w:color="auto"/>
                    <w:left w:val="none" w:sz="0" w:space="0" w:color="auto"/>
                    <w:bottom w:val="none" w:sz="0" w:space="0" w:color="auto"/>
                    <w:right w:val="none" w:sz="0" w:space="0" w:color="auto"/>
                  </w:divBdr>
                </w:div>
                <w:div w:id="1243954528">
                  <w:marLeft w:val="480"/>
                  <w:marRight w:val="0"/>
                  <w:marTop w:val="0"/>
                  <w:marBottom w:val="0"/>
                  <w:divBdr>
                    <w:top w:val="none" w:sz="0" w:space="0" w:color="auto"/>
                    <w:left w:val="none" w:sz="0" w:space="0" w:color="auto"/>
                    <w:bottom w:val="none" w:sz="0" w:space="0" w:color="auto"/>
                    <w:right w:val="none" w:sz="0" w:space="0" w:color="auto"/>
                  </w:divBdr>
                </w:div>
                <w:div w:id="231889242">
                  <w:marLeft w:val="480"/>
                  <w:marRight w:val="0"/>
                  <w:marTop w:val="0"/>
                  <w:marBottom w:val="0"/>
                  <w:divBdr>
                    <w:top w:val="none" w:sz="0" w:space="0" w:color="auto"/>
                    <w:left w:val="none" w:sz="0" w:space="0" w:color="auto"/>
                    <w:bottom w:val="none" w:sz="0" w:space="0" w:color="auto"/>
                    <w:right w:val="none" w:sz="0" w:space="0" w:color="auto"/>
                  </w:divBdr>
                </w:div>
                <w:div w:id="1265381368">
                  <w:marLeft w:val="480"/>
                  <w:marRight w:val="0"/>
                  <w:marTop w:val="0"/>
                  <w:marBottom w:val="0"/>
                  <w:divBdr>
                    <w:top w:val="none" w:sz="0" w:space="0" w:color="auto"/>
                    <w:left w:val="none" w:sz="0" w:space="0" w:color="auto"/>
                    <w:bottom w:val="none" w:sz="0" w:space="0" w:color="auto"/>
                    <w:right w:val="none" w:sz="0" w:space="0" w:color="auto"/>
                  </w:divBdr>
                </w:div>
                <w:div w:id="2085685437">
                  <w:marLeft w:val="480"/>
                  <w:marRight w:val="0"/>
                  <w:marTop w:val="0"/>
                  <w:marBottom w:val="0"/>
                  <w:divBdr>
                    <w:top w:val="none" w:sz="0" w:space="0" w:color="auto"/>
                    <w:left w:val="none" w:sz="0" w:space="0" w:color="auto"/>
                    <w:bottom w:val="none" w:sz="0" w:space="0" w:color="auto"/>
                    <w:right w:val="none" w:sz="0" w:space="0" w:color="auto"/>
                  </w:divBdr>
                </w:div>
                <w:div w:id="1357731952">
                  <w:marLeft w:val="480"/>
                  <w:marRight w:val="0"/>
                  <w:marTop w:val="0"/>
                  <w:marBottom w:val="0"/>
                  <w:divBdr>
                    <w:top w:val="none" w:sz="0" w:space="0" w:color="auto"/>
                    <w:left w:val="none" w:sz="0" w:space="0" w:color="auto"/>
                    <w:bottom w:val="none" w:sz="0" w:space="0" w:color="auto"/>
                    <w:right w:val="none" w:sz="0" w:space="0" w:color="auto"/>
                  </w:divBdr>
                </w:div>
                <w:div w:id="621882784">
                  <w:marLeft w:val="480"/>
                  <w:marRight w:val="0"/>
                  <w:marTop w:val="0"/>
                  <w:marBottom w:val="0"/>
                  <w:divBdr>
                    <w:top w:val="none" w:sz="0" w:space="0" w:color="auto"/>
                    <w:left w:val="none" w:sz="0" w:space="0" w:color="auto"/>
                    <w:bottom w:val="none" w:sz="0" w:space="0" w:color="auto"/>
                    <w:right w:val="none" w:sz="0" w:space="0" w:color="auto"/>
                  </w:divBdr>
                </w:div>
                <w:div w:id="38018839">
                  <w:marLeft w:val="480"/>
                  <w:marRight w:val="0"/>
                  <w:marTop w:val="0"/>
                  <w:marBottom w:val="0"/>
                  <w:divBdr>
                    <w:top w:val="none" w:sz="0" w:space="0" w:color="auto"/>
                    <w:left w:val="none" w:sz="0" w:space="0" w:color="auto"/>
                    <w:bottom w:val="none" w:sz="0" w:space="0" w:color="auto"/>
                    <w:right w:val="none" w:sz="0" w:space="0" w:color="auto"/>
                  </w:divBdr>
                </w:div>
                <w:div w:id="575744809">
                  <w:marLeft w:val="480"/>
                  <w:marRight w:val="0"/>
                  <w:marTop w:val="0"/>
                  <w:marBottom w:val="0"/>
                  <w:divBdr>
                    <w:top w:val="none" w:sz="0" w:space="0" w:color="auto"/>
                    <w:left w:val="none" w:sz="0" w:space="0" w:color="auto"/>
                    <w:bottom w:val="none" w:sz="0" w:space="0" w:color="auto"/>
                    <w:right w:val="none" w:sz="0" w:space="0" w:color="auto"/>
                  </w:divBdr>
                </w:div>
                <w:div w:id="812285768">
                  <w:marLeft w:val="480"/>
                  <w:marRight w:val="0"/>
                  <w:marTop w:val="0"/>
                  <w:marBottom w:val="0"/>
                  <w:divBdr>
                    <w:top w:val="none" w:sz="0" w:space="0" w:color="auto"/>
                    <w:left w:val="none" w:sz="0" w:space="0" w:color="auto"/>
                    <w:bottom w:val="none" w:sz="0" w:space="0" w:color="auto"/>
                    <w:right w:val="none" w:sz="0" w:space="0" w:color="auto"/>
                  </w:divBdr>
                </w:div>
                <w:div w:id="303629304">
                  <w:marLeft w:val="480"/>
                  <w:marRight w:val="0"/>
                  <w:marTop w:val="0"/>
                  <w:marBottom w:val="0"/>
                  <w:divBdr>
                    <w:top w:val="none" w:sz="0" w:space="0" w:color="auto"/>
                    <w:left w:val="none" w:sz="0" w:space="0" w:color="auto"/>
                    <w:bottom w:val="none" w:sz="0" w:space="0" w:color="auto"/>
                    <w:right w:val="none" w:sz="0" w:space="0" w:color="auto"/>
                  </w:divBdr>
                </w:div>
                <w:div w:id="302272151">
                  <w:marLeft w:val="480"/>
                  <w:marRight w:val="0"/>
                  <w:marTop w:val="0"/>
                  <w:marBottom w:val="0"/>
                  <w:divBdr>
                    <w:top w:val="none" w:sz="0" w:space="0" w:color="auto"/>
                    <w:left w:val="none" w:sz="0" w:space="0" w:color="auto"/>
                    <w:bottom w:val="none" w:sz="0" w:space="0" w:color="auto"/>
                    <w:right w:val="none" w:sz="0" w:space="0" w:color="auto"/>
                  </w:divBdr>
                </w:div>
                <w:div w:id="183321727">
                  <w:marLeft w:val="480"/>
                  <w:marRight w:val="0"/>
                  <w:marTop w:val="0"/>
                  <w:marBottom w:val="0"/>
                  <w:divBdr>
                    <w:top w:val="none" w:sz="0" w:space="0" w:color="auto"/>
                    <w:left w:val="none" w:sz="0" w:space="0" w:color="auto"/>
                    <w:bottom w:val="none" w:sz="0" w:space="0" w:color="auto"/>
                    <w:right w:val="none" w:sz="0" w:space="0" w:color="auto"/>
                  </w:divBdr>
                </w:div>
                <w:div w:id="104931326">
                  <w:marLeft w:val="480"/>
                  <w:marRight w:val="0"/>
                  <w:marTop w:val="0"/>
                  <w:marBottom w:val="0"/>
                  <w:divBdr>
                    <w:top w:val="none" w:sz="0" w:space="0" w:color="auto"/>
                    <w:left w:val="none" w:sz="0" w:space="0" w:color="auto"/>
                    <w:bottom w:val="none" w:sz="0" w:space="0" w:color="auto"/>
                    <w:right w:val="none" w:sz="0" w:space="0" w:color="auto"/>
                  </w:divBdr>
                </w:div>
                <w:div w:id="1806897676">
                  <w:marLeft w:val="480"/>
                  <w:marRight w:val="0"/>
                  <w:marTop w:val="0"/>
                  <w:marBottom w:val="0"/>
                  <w:divBdr>
                    <w:top w:val="none" w:sz="0" w:space="0" w:color="auto"/>
                    <w:left w:val="none" w:sz="0" w:space="0" w:color="auto"/>
                    <w:bottom w:val="none" w:sz="0" w:space="0" w:color="auto"/>
                    <w:right w:val="none" w:sz="0" w:space="0" w:color="auto"/>
                  </w:divBdr>
                </w:div>
              </w:divsChild>
            </w:div>
            <w:div w:id="1812092241">
              <w:marLeft w:val="0"/>
              <w:marRight w:val="0"/>
              <w:marTop w:val="0"/>
              <w:marBottom w:val="0"/>
              <w:divBdr>
                <w:top w:val="none" w:sz="0" w:space="0" w:color="auto"/>
                <w:left w:val="none" w:sz="0" w:space="0" w:color="auto"/>
                <w:bottom w:val="none" w:sz="0" w:space="0" w:color="auto"/>
                <w:right w:val="none" w:sz="0" w:space="0" w:color="auto"/>
              </w:divBdr>
              <w:divsChild>
                <w:div w:id="671421638">
                  <w:marLeft w:val="480"/>
                  <w:marRight w:val="0"/>
                  <w:marTop w:val="0"/>
                  <w:marBottom w:val="0"/>
                  <w:divBdr>
                    <w:top w:val="none" w:sz="0" w:space="0" w:color="auto"/>
                    <w:left w:val="none" w:sz="0" w:space="0" w:color="auto"/>
                    <w:bottom w:val="none" w:sz="0" w:space="0" w:color="auto"/>
                    <w:right w:val="none" w:sz="0" w:space="0" w:color="auto"/>
                  </w:divBdr>
                </w:div>
                <w:div w:id="1570380967">
                  <w:marLeft w:val="480"/>
                  <w:marRight w:val="0"/>
                  <w:marTop w:val="0"/>
                  <w:marBottom w:val="0"/>
                  <w:divBdr>
                    <w:top w:val="none" w:sz="0" w:space="0" w:color="auto"/>
                    <w:left w:val="none" w:sz="0" w:space="0" w:color="auto"/>
                    <w:bottom w:val="none" w:sz="0" w:space="0" w:color="auto"/>
                    <w:right w:val="none" w:sz="0" w:space="0" w:color="auto"/>
                  </w:divBdr>
                </w:div>
                <w:div w:id="1784763448">
                  <w:marLeft w:val="480"/>
                  <w:marRight w:val="0"/>
                  <w:marTop w:val="0"/>
                  <w:marBottom w:val="0"/>
                  <w:divBdr>
                    <w:top w:val="none" w:sz="0" w:space="0" w:color="auto"/>
                    <w:left w:val="none" w:sz="0" w:space="0" w:color="auto"/>
                    <w:bottom w:val="none" w:sz="0" w:space="0" w:color="auto"/>
                    <w:right w:val="none" w:sz="0" w:space="0" w:color="auto"/>
                  </w:divBdr>
                </w:div>
                <w:div w:id="142086265">
                  <w:marLeft w:val="480"/>
                  <w:marRight w:val="0"/>
                  <w:marTop w:val="0"/>
                  <w:marBottom w:val="0"/>
                  <w:divBdr>
                    <w:top w:val="none" w:sz="0" w:space="0" w:color="auto"/>
                    <w:left w:val="none" w:sz="0" w:space="0" w:color="auto"/>
                    <w:bottom w:val="none" w:sz="0" w:space="0" w:color="auto"/>
                    <w:right w:val="none" w:sz="0" w:space="0" w:color="auto"/>
                  </w:divBdr>
                </w:div>
                <w:div w:id="340279531">
                  <w:marLeft w:val="480"/>
                  <w:marRight w:val="0"/>
                  <w:marTop w:val="0"/>
                  <w:marBottom w:val="0"/>
                  <w:divBdr>
                    <w:top w:val="none" w:sz="0" w:space="0" w:color="auto"/>
                    <w:left w:val="none" w:sz="0" w:space="0" w:color="auto"/>
                    <w:bottom w:val="none" w:sz="0" w:space="0" w:color="auto"/>
                    <w:right w:val="none" w:sz="0" w:space="0" w:color="auto"/>
                  </w:divBdr>
                </w:div>
                <w:div w:id="1561163148">
                  <w:marLeft w:val="480"/>
                  <w:marRight w:val="0"/>
                  <w:marTop w:val="0"/>
                  <w:marBottom w:val="0"/>
                  <w:divBdr>
                    <w:top w:val="none" w:sz="0" w:space="0" w:color="auto"/>
                    <w:left w:val="none" w:sz="0" w:space="0" w:color="auto"/>
                    <w:bottom w:val="none" w:sz="0" w:space="0" w:color="auto"/>
                    <w:right w:val="none" w:sz="0" w:space="0" w:color="auto"/>
                  </w:divBdr>
                </w:div>
                <w:div w:id="892960586">
                  <w:marLeft w:val="480"/>
                  <w:marRight w:val="0"/>
                  <w:marTop w:val="0"/>
                  <w:marBottom w:val="0"/>
                  <w:divBdr>
                    <w:top w:val="none" w:sz="0" w:space="0" w:color="auto"/>
                    <w:left w:val="none" w:sz="0" w:space="0" w:color="auto"/>
                    <w:bottom w:val="none" w:sz="0" w:space="0" w:color="auto"/>
                    <w:right w:val="none" w:sz="0" w:space="0" w:color="auto"/>
                  </w:divBdr>
                </w:div>
                <w:div w:id="1138760768">
                  <w:marLeft w:val="480"/>
                  <w:marRight w:val="0"/>
                  <w:marTop w:val="0"/>
                  <w:marBottom w:val="0"/>
                  <w:divBdr>
                    <w:top w:val="none" w:sz="0" w:space="0" w:color="auto"/>
                    <w:left w:val="none" w:sz="0" w:space="0" w:color="auto"/>
                    <w:bottom w:val="none" w:sz="0" w:space="0" w:color="auto"/>
                    <w:right w:val="none" w:sz="0" w:space="0" w:color="auto"/>
                  </w:divBdr>
                </w:div>
                <w:div w:id="1046566049">
                  <w:marLeft w:val="480"/>
                  <w:marRight w:val="0"/>
                  <w:marTop w:val="0"/>
                  <w:marBottom w:val="0"/>
                  <w:divBdr>
                    <w:top w:val="none" w:sz="0" w:space="0" w:color="auto"/>
                    <w:left w:val="none" w:sz="0" w:space="0" w:color="auto"/>
                    <w:bottom w:val="none" w:sz="0" w:space="0" w:color="auto"/>
                    <w:right w:val="none" w:sz="0" w:space="0" w:color="auto"/>
                  </w:divBdr>
                </w:div>
                <w:div w:id="422728604">
                  <w:marLeft w:val="480"/>
                  <w:marRight w:val="0"/>
                  <w:marTop w:val="0"/>
                  <w:marBottom w:val="0"/>
                  <w:divBdr>
                    <w:top w:val="none" w:sz="0" w:space="0" w:color="auto"/>
                    <w:left w:val="none" w:sz="0" w:space="0" w:color="auto"/>
                    <w:bottom w:val="none" w:sz="0" w:space="0" w:color="auto"/>
                    <w:right w:val="none" w:sz="0" w:space="0" w:color="auto"/>
                  </w:divBdr>
                </w:div>
                <w:div w:id="787890506">
                  <w:marLeft w:val="480"/>
                  <w:marRight w:val="0"/>
                  <w:marTop w:val="0"/>
                  <w:marBottom w:val="0"/>
                  <w:divBdr>
                    <w:top w:val="none" w:sz="0" w:space="0" w:color="auto"/>
                    <w:left w:val="none" w:sz="0" w:space="0" w:color="auto"/>
                    <w:bottom w:val="none" w:sz="0" w:space="0" w:color="auto"/>
                    <w:right w:val="none" w:sz="0" w:space="0" w:color="auto"/>
                  </w:divBdr>
                </w:div>
                <w:div w:id="105852370">
                  <w:marLeft w:val="480"/>
                  <w:marRight w:val="0"/>
                  <w:marTop w:val="0"/>
                  <w:marBottom w:val="0"/>
                  <w:divBdr>
                    <w:top w:val="none" w:sz="0" w:space="0" w:color="auto"/>
                    <w:left w:val="none" w:sz="0" w:space="0" w:color="auto"/>
                    <w:bottom w:val="none" w:sz="0" w:space="0" w:color="auto"/>
                    <w:right w:val="none" w:sz="0" w:space="0" w:color="auto"/>
                  </w:divBdr>
                </w:div>
                <w:div w:id="1211108248">
                  <w:marLeft w:val="480"/>
                  <w:marRight w:val="0"/>
                  <w:marTop w:val="0"/>
                  <w:marBottom w:val="0"/>
                  <w:divBdr>
                    <w:top w:val="none" w:sz="0" w:space="0" w:color="auto"/>
                    <w:left w:val="none" w:sz="0" w:space="0" w:color="auto"/>
                    <w:bottom w:val="none" w:sz="0" w:space="0" w:color="auto"/>
                    <w:right w:val="none" w:sz="0" w:space="0" w:color="auto"/>
                  </w:divBdr>
                </w:div>
                <w:div w:id="2098282821">
                  <w:marLeft w:val="480"/>
                  <w:marRight w:val="0"/>
                  <w:marTop w:val="0"/>
                  <w:marBottom w:val="0"/>
                  <w:divBdr>
                    <w:top w:val="none" w:sz="0" w:space="0" w:color="auto"/>
                    <w:left w:val="none" w:sz="0" w:space="0" w:color="auto"/>
                    <w:bottom w:val="none" w:sz="0" w:space="0" w:color="auto"/>
                    <w:right w:val="none" w:sz="0" w:space="0" w:color="auto"/>
                  </w:divBdr>
                </w:div>
                <w:div w:id="1581982882">
                  <w:marLeft w:val="480"/>
                  <w:marRight w:val="0"/>
                  <w:marTop w:val="0"/>
                  <w:marBottom w:val="0"/>
                  <w:divBdr>
                    <w:top w:val="none" w:sz="0" w:space="0" w:color="auto"/>
                    <w:left w:val="none" w:sz="0" w:space="0" w:color="auto"/>
                    <w:bottom w:val="none" w:sz="0" w:space="0" w:color="auto"/>
                    <w:right w:val="none" w:sz="0" w:space="0" w:color="auto"/>
                  </w:divBdr>
                </w:div>
                <w:div w:id="1515730285">
                  <w:marLeft w:val="480"/>
                  <w:marRight w:val="0"/>
                  <w:marTop w:val="0"/>
                  <w:marBottom w:val="0"/>
                  <w:divBdr>
                    <w:top w:val="none" w:sz="0" w:space="0" w:color="auto"/>
                    <w:left w:val="none" w:sz="0" w:space="0" w:color="auto"/>
                    <w:bottom w:val="none" w:sz="0" w:space="0" w:color="auto"/>
                    <w:right w:val="none" w:sz="0" w:space="0" w:color="auto"/>
                  </w:divBdr>
                </w:div>
                <w:div w:id="1307857246">
                  <w:marLeft w:val="480"/>
                  <w:marRight w:val="0"/>
                  <w:marTop w:val="0"/>
                  <w:marBottom w:val="0"/>
                  <w:divBdr>
                    <w:top w:val="none" w:sz="0" w:space="0" w:color="auto"/>
                    <w:left w:val="none" w:sz="0" w:space="0" w:color="auto"/>
                    <w:bottom w:val="none" w:sz="0" w:space="0" w:color="auto"/>
                    <w:right w:val="none" w:sz="0" w:space="0" w:color="auto"/>
                  </w:divBdr>
                </w:div>
                <w:div w:id="527527417">
                  <w:marLeft w:val="480"/>
                  <w:marRight w:val="0"/>
                  <w:marTop w:val="0"/>
                  <w:marBottom w:val="0"/>
                  <w:divBdr>
                    <w:top w:val="none" w:sz="0" w:space="0" w:color="auto"/>
                    <w:left w:val="none" w:sz="0" w:space="0" w:color="auto"/>
                    <w:bottom w:val="none" w:sz="0" w:space="0" w:color="auto"/>
                    <w:right w:val="none" w:sz="0" w:space="0" w:color="auto"/>
                  </w:divBdr>
                </w:div>
                <w:div w:id="1888108781">
                  <w:marLeft w:val="480"/>
                  <w:marRight w:val="0"/>
                  <w:marTop w:val="0"/>
                  <w:marBottom w:val="0"/>
                  <w:divBdr>
                    <w:top w:val="none" w:sz="0" w:space="0" w:color="auto"/>
                    <w:left w:val="none" w:sz="0" w:space="0" w:color="auto"/>
                    <w:bottom w:val="none" w:sz="0" w:space="0" w:color="auto"/>
                    <w:right w:val="none" w:sz="0" w:space="0" w:color="auto"/>
                  </w:divBdr>
                </w:div>
                <w:div w:id="627399422">
                  <w:marLeft w:val="480"/>
                  <w:marRight w:val="0"/>
                  <w:marTop w:val="0"/>
                  <w:marBottom w:val="0"/>
                  <w:divBdr>
                    <w:top w:val="none" w:sz="0" w:space="0" w:color="auto"/>
                    <w:left w:val="none" w:sz="0" w:space="0" w:color="auto"/>
                    <w:bottom w:val="none" w:sz="0" w:space="0" w:color="auto"/>
                    <w:right w:val="none" w:sz="0" w:space="0" w:color="auto"/>
                  </w:divBdr>
                </w:div>
                <w:div w:id="2009016172">
                  <w:marLeft w:val="480"/>
                  <w:marRight w:val="0"/>
                  <w:marTop w:val="0"/>
                  <w:marBottom w:val="0"/>
                  <w:divBdr>
                    <w:top w:val="none" w:sz="0" w:space="0" w:color="auto"/>
                    <w:left w:val="none" w:sz="0" w:space="0" w:color="auto"/>
                    <w:bottom w:val="none" w:sz="0" w:space="0" w:color="auto"/>
                    <w:right w:val="none" w:sz="0" w:space="0" w:color="auto"/>
                  </w:divBdr>
                </w:div>
                <w:div w:id="377780568">
                  <w:marLeft w:val="480"/>
                  <w:marRight w:val="0"/>
                  <w:marTop w:val="0"/>
                  <w:marBottom w:val="0"/>
                  <w:divBdr>
                    <w:top w:val="none" w:sz="0" w:space="0" w:color="auto"/>
                    <w:left w:val="none" w:sz="0" w:space="0" w:color="auto"/>
                    <w:bottom w:val="none" w:sz="0" w:space="0" w:color="auto"/>
                    <w:right w:val="none" w:sz="0" w:space="0" w:color="auto"/>
                  </w:divBdr>
                </w:div>
                <w:div w:id="1261647504">
                  <w:marLeft w:val="480"/>
                  <w:marRight w:val="0"/>
                  <w:marTop w:val="0"/>
                  <w:marBottom w:val="0"/>
                  <w:divBdr>
                    <w:top w:val="none" w:sz="0" w:space="0" w:color="auto"/>
                    <w:left w:val="none" w:sz="0" w:space="0" w:color="auto"/>
                    <w:bottom w:val="none" w:sz="0" w:space="0" w:color="auto"/>
                    <w:right w:val="none" w:sz="0" w:space="0" w:color="auto"/>
                  </w:divBdr>
                </w:div>
                <w:div w:id="100953127">
                  <w:marLeft w:val="480"/>
                  <w:marRight w:val="0"/>
                  <w:marTop w:val="0"/>
                  <w:marBottom w:val="0"/>
                  <w:divBdr>
                    <w:top w:val="none" w:sz="0" w:space="0" w:color="auto"/>
                    <w:left w:val="none" w:sz="0" w:space="0" w:color="auto"/>
                    <w:bottom w:val="none" w:sz="0" w:space="0" w:color="auto"/>
                    <w:right w:val="none" w:sz="0" w:space="0" w:color="auto"/>
                  </w:divBdr>
                </w:div>
                <w:div w:id="2014599728">
                  <w:marLeft w:val="480"/>
                  <w:marRight w:val="0"/>
                  <w:marTop w:val="0"/>
                  <w:marBottom w:val="0"/>
                  <w:divBdr>
                    <w:top w:val="none" w:sz="0" w:space="0" w:color="auto"/>
                    <w:left w:val="none" w:sz="0" w:space="0" w:color="auto"/>
                    <w:bottom w:val="none" w:sz="0" w:space="0" w:color="auto"/>
                    <w:right w:val="none" w:sz="0" w:space="0" w:color="auto"/>
                  </w:divBdr>
                </w:div>
                <w:div w:id="82728808">
                  <w:marLeft w:val="480"/>
                  <w:marRight w:val="0"/>
                  <w:marTop w:val="0"/>
                  <w:marBottom w:val="0"/>
                  <w:divBdr>
                    <w:top w:val="none" w:sz="0" w:space="0" w:color="auto"/>
                    <w:left w:val="none" w:sz="0" w:space="0" w:color="auto"/>
                    <w:bottom w:val="none" w:sz="0" w:space="0" w:color="auto"/>
                    <w:right w:val="none" w:sz="0" w:space="0" w:color="auto"/>
                  </w:divBdr>
                </w:div>
                <w:div w:id="716315399">
                  <w:marLeft w:val="480"/>
                  <w:marRight w:val="0"/>
                  <w:marTop w:val="0"/>
                  <w:marBottom w:val="0"/>
                  <w:divBdr>
                    <w:top w:val="none" w:sz="0" w:space="0" w:color="auto"/>
                    <w:left w:val="none" w:sz="0" w:space="0" w:color="auto"/>
                    <w:bottom w:val="none" w:sz="0" w:space="0" w:color="auto"/>
                    <w:right w:val="none" w:sz="0" w:space="0" w:color="auto"/>
                  </w:divBdr>
                </w:div>
                <w:div w:id="1772967884">
                  <w:marLeft w:val="480"/>
                  <w:marRight w:val="0"/>
                  <w:marTop w:val="0"/>
                  <w:marBottom w:val="0"/>
                  <w:divBdr>
                    <w:top w:val="none" w:sz="0" w:space="0" w:color="auto"/>
                    <w:left w:val="none" w:sz="0" w:space="0" w:color="auto"/>
                    <w:bottom w:val="none" w:sz="0" w:space="0" w:color="auto"/>
                    <w:right w:val="none" w:sz="0" w:space="0" w:color="auto"/>
                  </w:divBdr>
                </w:div>
                <w:div w:id="1639384434">
                  <w:marLeft w:val="480"/>
                  <w:marRight w:val="0"/>
                  <w:marTop w:val="0"/>
                  <w:marBottom w:val="0"/>
                  <w:divBdr>
                    <w:top w:val="none" w:sz="0" w:space="0" w:color="auto"/>
                    <w:left w:val="none" w:sz="0" w:space="0" w:color="auto"/>
                    <w:bottom w:val="none" w:sz="0" w:space="0" w:color="auto"/>
                    <w:right w:val="none" w:sz="0" w:space="0" w:color="auto"/>
                  </w:divBdr>
                </w:div>
                <w:div w:id="2002000486">
                  <w:marLeft w:val="480"/>
                  <w:marRight w:val="0"/>
                  <w:marTop w:val="0"/>
                  <w:marBottom w:val="0"/>
                  <w:divBdr>
                    <w:top w:val="none" w:sz="0" w:space="0" w:color="auto"/>
                    <w:left w:val="none" w:sz="0" w:space="0" w:color="auto"/>
                    <w:bottom w:val="none" w:sz="0" w:space="0" w:color="auto"/>
                    <w:right w:val="none" w:sz="0" w:space="0" w:color="auto"/>
                  </w:divBdr>
                </w:div>
                <w:div w:id="530850127">
                  <w:marLeft w:val="480"/>
                  <w:marRight w:val="0"/>
                  <w:marTop w:val="0"/>
                  <w:marBottom w:val="0"/>
                  <w:divBdr>
                    <w:top w:val="none" w:sz="0" w:space="0" w:color="auto"/>
                    <w:left w:val="none" w:sz="0" w:space="0" w:color="auto"/>
                    <w:bottom w:val="none" w:sz="0" w:space="0" w:color="auto"/>
                    <w:right w:val="none" w:sz="0" w:space="0" w:color="auto"/>
                  </w:divBdr>
                </w:div>
                <w:div w:id="1365910117">
                  <w:marLeft w:val="480"/>
                  <w:marRight w:val="0"/>
                  <w:marTop w:val="0"/>
                  <w:marBottom w:val="0"/>
                  <w:divBdr>
                    <w:top w:val="none" w:sz="0" w:space="0" w:color="auto"/>
                    <w:left w:val="none" w:sz="0" w:space="0" w:color="auto"/>
                    <w:bottom w:val="none" w:sz="0" w:space="0" w:color="auto"/>
                    <w:right w:val="none" w:sz="0" w:space="0" w:color="auto"/>
                  </w:divBdr>
                </w:div>
                <w:div w:id="1611280165">
                  <w:marLeft w:val="480"/>
                  <w:marRight w:val="0"/>
                  <w:marTop w:val="0"/>
                  <w:marBottom w:val="0"/>
                  <w:divBdr>
                    <w:top w:val="none" w:sz="0" w:space="0" w:color="auto"/>
                    <w:left w:val="none" w:sz="0" w:space="0" w:color="auto"/>
                    <w:bottom w:val="none" w:sz="0" w:space="0" w:color="auto"/>
                    <w:right w:val="none" w:sz="0" w:space="0" w:color="auto"/>
                  </w:divBdr>
                </w:div>
                <w:div w:id="1919559922">
                  <w:marLeft w:val="480"/>
                  <w:marRight w:val="0"/>
                  <w:marTop w:val="0"/>
                  <w:marBottom w:val="0"/>
                  <w:divBdr>
                    <w:top w:val="none" w:sz="0" w:space="0" w:color="auto"/>
                    <w:left w:val="none" w:sz="0" w:space="0" w:color="auto"/>
                    <w:bottom w:val="none" w:sz="0" w:space="0" w:color="auto"/>
                    <w:right w:val="none" w:sz="0" w:space="0" w:color="auto"/>
                  </w:divBdr>
                </w:div>
                <w:div w:id="1748579000">
                  <w:marLeft w:val="480"/>
                  <w:marRight w:val="0"/>
                  <w:marTop w:val="0"/>
                  <w:marBottom w:val="0"/>
                  <w:divBdr>
                    <w:top w:val="none" w:sz="0" w:space="0" w:color="auto"/>
                    <w:left w:val="none" w:sz="0" w:space="0" w:color="auto"/>
                    <w:bottom w:val="none" w:sz="0" w:space="0" w:color="auto"/>
                    <w:right w:val="none" w:sz="0" w:space="0" w:color="auto"/>
                  </w:divBdr>
                </w:div>
                <w:div w:id="418019597">
                  <w:marLeft w:val="480"/>
                  <w:marRight w:val="0"/>
                  <w:marTop w:val="0"/>
                  <w:marBottom w:val="0"/>
                  <w:divBdr>
                    <w:top w:val="none" w:sz="0" w:space="0" w:color="auto"/>
                    <w:left w:val="none" w:sz="0" w:space="0" w:color="auto"/>
                    <w:bottom w:val="none" w:sz="0" w:space="0" w:color="auto"/>
                    <w:right w:val="none" w:sz="0" w:space="0" w:color="auto"/>
                  </w:divBdr>
                </w:div>
                <w:div w:id="1571768351">
                  <w:marLeft w:val="480"/>
                  <w:marRight w:val="0"/>
                  <w:marTop w:val="0"/>
                  <w:marBottom w:val="0"/>
                  <w:divBdr>
                    <w:top w:val="none" w:sz="0" w:space="0" w:color="auto"/>
                    <w:left w:val="none" w:sz="0" w:space="0" w:color="auto"/>
                    <w:bottom w:val="none" w:sz="0" w:space="0" w:color="auto"/>
                    <w:right w:val="none" w:sz="0" w:space="0" w:color="auto"/>
                  </w:divBdr>
                </w:div>
                <w:div w:id="458568654">
                  <w:marLeft w:val="480"/>
                  <w:marRight w:val="0"/>
                  <w:marTop w:val="0"/>
                  <w:marBottom w:val="0"/>
                  <w:divBdr>
                    <w:top w:val="none" w:sz="0" w:space="0" w:color="auto"/>
                    <w:left w:val="none" w:sz="0" w:space="0" w:color="auto"/>
                    <w:bottom w:val="none" w:sz="0" w:space="0" w:color="auto"/>
                    <w:right w:val="none" w:sz="0" w:space="0" w:color="auto"/>
                  </w:divBdr>
                </w:div>
                <w:div w:id="233784060">
                  <w:marLeft w:val="480"/>
                  <w:marRight w:val="0"/>
                  <w:marTop w:val="0"/>
                  <w:marBottom w:val="0"/>
                  <w:divBdr>
                    <w:top w:val="none" w:sz="0" w:space="0" w:color="auto"/>
                    <w:left w:val="none" w:sz="0" w:space="0" w:color="auto"/>
                    <w:bottom w:val="none" w:sz="0" w:space="0" w:color="auto"/>
                    <w:right w:val="none" w:sz="0" w:space="0" w:color="auto"/>
                  </w:divBdr>
                </w:div>
                <w:div w:id="1537232582">
                  <w:marLeft w:val="480"/>
                  <w:marRight w:val="0"/>
                  <w:marTop w:val="0"/>
                  <w:marBottom w:val="0"/>
                  <w:divBdr>
                    <w:top w:val="none" w:sz="0" w:space="0" w:color="auto"/>
                    <w:left w:val="none" w:sz="0" w:space="0" w:color="auto"/>
                    <w:bottom w:val="none" w:sz="0" w:space="0" w:color="auto"/>
                    <w:right w:val="none" w:sz="0" w:space="0" w:color="auto"/>
                  </w:divBdr>
                </w:div>
                <w:div w:id="1936204359">
                  <w:marLeft w:val="480"/>
                  <w:marRight w:val="0"/>
                  <w:marTop w:val="0"/>
                  <w:marBottom w:val="0"/>
                  <w:divBdr>
                    <w:top w:val="none" w:sz="0" w:space="0" w:color="auto"/>
                    <w:left w:val="none" w:sz="0" w:space="0" w:color="auto"/>
                    <w:bottom w:val="none" w:sz="0" w:space="0" w:color="auto"/>
                    <w:right w:val="none" w:sz="0" w:space="0" w:color="auto"/>
                  </w:divBdr>
                </w:div>
                <w:div w:id="1545172661">
                  <w:marLeft w:val="480"/>
                  <w:marRight w:val="0"/>
                  <w:marTop w:val="0"/>
                  <w:marBottom w:val="0"/>
                  <w:divBdr>
                    <w:top w:val="none" w:sz="0" w:space="0" w:color="auto"/>
                    <w:left w:val="none" w:sz="0" w:space="0" w:color="auto"/>
                    <w:bottom w:val="none" w:sz="0" w:space="0" w:color="auto"/>
                    <w:right w:val="none" w:sz="0" w:space="0" w:color="auto"/>
                  </w:divBdr>
                </w:div>
                <w:div w:id="1885286229">
                  <w:marLeft w:val="480"/>
                  <w:marRight w:val="0"/>
                  <w:marTop w:val="0"/>
                  <w:marBottom w:val="0"/>
                  <w:divBdr>
                    <w:top w:val="none" w:sz="0" w:space="0" w:color="auto"/>
                    <w:left w:val="none" w:sz="0" w:space="0" w:color="auto"/>
                    <w:bottom w:val="none" w:sz="0" w:space="0" w:color="auto"/>
                    <w:right w:val="none" w:sz="0" w:space="0" w:color="auto"/>
                  </w:divBdr>
                </w:div>
                <w:div w:id="442917979">
                  <w:marLeft w:val="480"/>
                  <w:marRight w:val="0"/>
                  <w:marTop w:val="0"/>
                  <w:marBottom w:val="0"/>
                  <w:divBdr>
                    <w:top w:val="none" w:sz="0" w:space="0" w:color="auto"/>
                    <w:left w:val="none" w:sz="0" w:space="0" w:color="auto"/>
                    <w:bottom w:val="none" w:sz="0" w:space="0" w:color="auto"/>
                    <w:right w:val="none" w:sz="0" w:space="0" w:color="auto"/>
                  </w:divBdr>
                </w:div>
                <w:div w:id="2085105090">
                  <w:marLeft w:val="480"/>
                  <w:marRight w:val="0"/>
                  <w:marTop w:val="0"/>
                  <w:marBottom w:val="0"/>
                  <w:divBdr>
                    <w:top w:val="none" w:sz="0" w:space="0" w:color="auto"/>
                    <w:left w:val="none" w:sz="0" w:space="0" w:color="auto"/>
                    <w:bottom w:val="none" w:sz="0" w:space="0" w:color="auto"/>
                    <w:right w:val="none" w:sz="0" w:space="0" w:color="auto"/>
                  </w:divBdr>
                </w:div>
                <w:div w:id="642540540">
                  <w:marLeft w:val="480"/>
                  <w:marRight w:val="0"/>
                  <w:marTop w:val="0"/>
                  <w:marBottom w:val="0"/>
                  <w:divBdr>
                    <w:top w:val="none" w:sz="0" w:space="0" w:color="auto"/>
                    <w:left w:val="none" w:sz="0" w:space="0" w:color="auto"/>
                    <w:bottom w:val="none" w:sz="0" w:space="0" w:color="auto"/>
                    <w:right w:val="none" w:sz="0" w:space="0" w:color="auto"/>
                  </w:divBdr>
                </w:div>
                <w:div w:id="496120699">
                  <w:marLeft w:val="480"/>
                  <w:marRight w:val="0"/>
                  <w:marTop w:val="0"/>
                  <w:marBottom w:val="0"/>
                  <w:divBdr>
                    <w:top w:val="none" w:sz="0" w:space="0" w:color="auto"/>
                    <w:left w:val="none" w:sz="0" w:space="0" w:color="auto"/>
                    <w:bottom w:val="none" w:sz="0" w:space="0" w:color="auto"/>
                    <w:right w:val="none" w:sz="0" w:space="0" w:color="auto"/>
                  </w:divBdr>
                </w:div>
                <w:div w:id="1071777057">
                  <w:marLeft w:val="480"/>
                  <w:marRight w:val="0"/>
                  <w:marTop w:val="0"/>
                  <w:marBottom w:val="0"/>
                  <w:divBdr>
                    <w:top w:val="none" w:sz="0" w:space="0" w:color="auto"/>
                    <w:left w:val="none" w:sz="0" w:space="0" w:color="auto"/>
                    <w:bottom w:val="none" w:sz="0" w:space="0" w:color="auto"/>
                    <w:right w:val="none" w:sz="0" w:space="0" w:color="auto"/>
                  </w:divBdr>
                </w:div>
                <w:div w:id="1548100029">
                  <w:marLeft w:val="480"/>
                  <w:marRight w:val="0"/>
                  <w:marTop w:val="0"/>
                  <w:marBottom w:val="0"/>
                  <w:divBdr>
                    <w:top w:val="none" w:sz="0" w:space="0" w:color="auto"/>
                    <w:left w:val="none" w:sz="0" w:space="0" w:color="auto"/>
                    <w:bottom w:val="none" w:sz="0" w:space="0" w:color="auto"/>
                    <w:right w:val="none" w:sz="0" w:space="0" w:color="auto"/>
                  </w:divBdr>
                </w:div>
                <w:div w:id="1013531081">
                  <w:marLeft w:val="480"/>
                  <w:marRight w:val="0"/>
                  <w:marTop w:val="0"/>
                  <w:marBottom w:val="0"/>
                  <w:divBdr>
                    <w:top w:val="none" w:sz="0" w:space="0" w:color="auto"/>
                    <w:left w:val="none" w:sz="0" w:space="0" w:color="auto"/>
                    <w:bottom w:val="none" w:sz="0" w:space="0" w:color="auto"/>
                    <w:right w:val="none" w:sz="0" w:space="0" w:color="auto"/>
                  </w:divBdr>
                </w:div>
                <w:div w:id="889456429">
                  <w:marLeft w:val="480"/>
                  <w:marRight w:val="0"/>
                  <w:marTop w:val="0"/>
                  <w:marBottom w:val="0"/>
                  <w:divBdr>
                    <w:top w:val="none" w:sz="0" w:space="0" w:color="auto"/>
                    <w:left w:val="none" w:sz="0" w:space="0" w:color="auto"/>
                    <w:bottom w:val="none" w:sz="0" w:space="0" w:color="auto"/>
                    <w:right w:val="none" w:sz="0" w:space="0" w:color="auto"/>
                  </w:divBdr>
                </w:div>
                <w:div w:id="765541503">
                  <w:marLeft w:val="480"/>
                  <w:marRight w:val="0"/>
                  <w:marTop w:val="0"/>
                  <w:marBottom w:val="0"/>
                  <w:divBdr>
                    <w:top w:val="none" w:sz="0" w:space="0" w:color="auto"/>
                    <w:left w:val="none" w:sz="0" w:space="0" w:color="auto"/>
                    <w:bottom w:val="none" w:sz="0" w:space="0" w:color="auto"/>
                    <w:right w:val="none" w:sz="0" w:space="0" w:color="auto"/>
                  </w:divBdr>
                </w:div>
                <w:div w:id="187330833">
                  <w:marLeft w:val="480"/>
                  <w:marRight w:val="0"/>
                  <w:marTop w:val="0"/>
                  <w:marBottom w:val="0"/>
                  <w:divBdr>
                    <w:top w:val="none" w:sz="0" w:space="0" w:color="auto"/>
                    <w:left w:val="none" w:sz="0" w:space="0" w:color="auto"/>
                    <w:bottom w:val="none" w:sz="0" w:space="0" w:color="auto"/>
                    <w:right w:val="none" w:sz="0" w:space="0" w:color="auto"/>
                  </w:divBdr>
                </w:div>
                <w:div w:id="1431896095">
                  <w:marLeft w:val="480"/>
                  <w:marRight w:val="0"/>
                  <w:marTop w:val="0"/>
                  <w:marBottom w:val="0"/>
                  <w:divBdr>
                    <w:top w:val="none" w:sz="0" w:space="0" w:color="auto"/>
                    <w:left w:val="none" w:sz="0" w:space="0" w:color="auto"/>
                    <w:bottom w:val="none" w:sz="0" w:space="0" w:color="auto"/>
                    <w:right w:val="none" w:sz="0" w:space="0" w:color="auto"/>
                  </w:divBdr>
                </w:div>
                <w:div w:id="872962805">
                  <w:marLeft w:val="480"/>
                  <w:marRight w:val="0"/>
                  <w:marTop w:val="0"/>
                  <w:marBottom w:val="0"/>
                  <w:divBdr>
                    <w:top w:val="none" w:sz="0" w:space="0" w:color="auto"/>
                    <w:left w:val="none" w:sz="0" w:space="0" w:color="auto"/>
                    <w:bottom w:val="none" w:sz="0" w:space="0" w:color="auto"/>
                    <w:right w:val="none" w:sz="0" w:space="0" w:color="auto"/>
                  </w:divBdr>
                </w:div>
                <w:div w:id="90199029">
                  <w:marLeft w:val="480"/>
                  <w:marRight w:val="0"/>
                  <w:marTop w:val="0"/>
                  <w:marBottom w:val="0"/>
                  <w:divBdr>
                    <w:top w:val="none" w:sz="0" w:space="0" w:color="auto"/>
                    <w:left w:val="none" w:sz="0" w:space="0" w:color="auto"/>
                    <w:bottom w:val="none" w:sz="0" w:space="0" w:color="auto"/>
                    <w:right w:val="none" w:sz="0" w:space="0" w:color="auto"/>
                  </w:divBdr>
                </w:div>
                <w:div w:id="2058239922">
                  <w:marLeft w:val="480"/>
                  <w:marRight w:val="0"/>
                  <w:marTop w:val="0"/>
                  <w:marBottom w:val="0"/>
                  <w:divBdr>
                    <w:top w:val="none" w:sz="0" w:space="0" w:color="auto"/>
                    <w:left w:val="none" w:sz="0" w:space="0" w:color="auto"/>
                    <w:bottom w:val="none" w:sz="0" w:space="0" w:color="auto"/>
                    <w:right w:val="none" w:sz="0" w:space="0" w:color="auto"/>
                  </w:divBdr>
                </w:div>
                <w:div w:id="1593853182">
                  <w:marLeft w:val="480"/>
                  <w:marRight w:val="0"/>
                  <w:marTop w:val="0"/>
                  <w:marBottom w:val="0"/>
                  <w:divBdr>
                    <w:top w:val="none" w:sz="0" w:space="0" w:color="auto"/>
                    <w:left w:val="none" w:sz="0" w:space="0" w:color="auto"/>
                    <w:bottom w:val="none" w:sz="0" w:space="0" w:color="auto"/>
                    <w:right w:val="none" w:sz="0" w:space="0" w:color="auto"/>
                  </w:divBdr>
                </w:div>
                <w:div w:id="1695425712">
                  <w:marLeft w:val="480"/>
                  <w:marRight w:val="0"/>
                  <w:marTop w:val="0"/>
                  <w:marBottom w:val="0"/>
                  <w:divBdr>
                    <w:top w:val="none" w:sz="0" w:space="0" w:color="auto"/>
                    <w:left w:val="none" w:sz="0" w:space="0" w:color="auto"/>
                    <w:bottom w:val="none" w:sz="0" w:space="0" w:color="auto"/>
                    <w:right w:val="none" w:sz="0" w:space="0" w:color="auto"/>
                  </w:divBdr>
                </w:div>
                <w:div w:id="1464040945">
                  <w:marLeft w:val="480"/>
                  <w:marRight w:val="0"/>
                  <w:marTop w:val="0"/>
                  <w:marBottom w:val="0"/>
                  <w:divBdr>
                    <w:top w:val="none" w:sz="0" w:space="0" w:color="auto"/>
                    <w:left w:val="none" w:sz="0" w:space="0" w:color="auto"/>
                    <w:bottom w:val="none" w:sz="0" w:space="0" w:color="auto"/>
                    <w:right w:val="none" w:sz="0" w:space="0" w:color="auto"/>
                  </w:divBdr>
                </w:div>
                <w:div w:id="1044452087">
                  <w:marLeft w:val="480"/>
                  <w:marRight w:val="0"/>
                  <w:marTop w:val="0"/>
                  <w:marBottom w:val="0"/>
                  <w:divBdr>
                    <w:top w:val="none" w:sz="0" w:space="0" w:color="auto"/>
                    <w:left w:val="none" w:sz="0" w:space="0" w:color="auto"/>
                    <w:bottom w:val="none" w:sz="0" w:space="0" w:color="auto"/>
                    <w:right w:val="none" w:sz="0" w:space="0" w:color="auto"/>
                  </w:divBdr>
                </w:div>
                <w:div w:id="706638568">
                  <w:marLeft w:val="480"/>
                  <w:marRight w:val="0"/>
                  <w:marTop w:val="0"/>
                  <w:marBottom w:val="0"/>
                  <w:divBdr>
                    <w:top w:val="none" w:sz="0" w:space="0" w:color="auto"/>
                    <w:left w:val="none" w:sz="0" w:space="0" w:color="auto"/>
                    <w:bottom w:val="none" w:sz="0" w:space="0" w:color="auto"/>
                    <w:right w:val="none" w:sz="0" w:space="0" w:color="auto"/>
                  </w:divBdr>
                </w:div>
                <w:div w:id="209656566">
                  <w:marLeft w:val="480"/>
                  <w:marRight w:val="0"/>
                  <w:marTop w:val="0"/>
                  <w:marBottom w:val="0"/>
                  <w:divBdr>
                    <w:top w:val="none" w:sz="0" w:space="0" w:color="auto"/>
                    <w:left w:val="none" w:sz="0" w:space="0" w:color="auto"/>
                    <w:bottom w:val="none" w:sz="0" w:space="0" w:color="auto"/>
                    <w:right w:val="none" w:sz="0" w:space="0" w:color="auto"/>
                  </w:divBdr>
                </w:div>
                <w:div w:id="1998144299">
                  <w:marLeft w:val="480"/>
                  <w:marRight w:val="0"/>
                  <w:marTop w:val="0"/>
                  <w:marBottom w:val="0"/>
                  <w:divBdr>
                    <w:top w:val="none" w:sz="0" w:space="0" w:color="auto"/>
                    <w:left w:val="none" w:sz="0" w:space="0" w:color="auto"/>
                    <w:bottom w:val="none" w:sz="0" w:space="0" w:color="auto"/>
                    <w:right w:val="none" w:sz="0" w:space="0" w:color="auto"/>
                  </w:divBdr>
                </w:div>
                <w:div w:id="2081172410">
                  <w:marLeft w:val="480"/>
                  <w:marRight w:val="0"/>
                  <w:marTop w:val="0"/>
                  <w:marBottom w:val="0"/>
                  <w:divBdr>
                    <w:top w:val="none" w:sz="0" w:space="0" w:color="auto"/>
                    <w:left w:val="none" w:sz="0" w:space="0" w:color="auto"/>
                    <w:bottom w:val="none" w:sz="0" w:space="0" w:color="auto"/>
                    <w:right w:val="none" w:sz="0" w:space="0" w:color="auto"/>
                  </w:divBdr>
                </w:div>
                <w:div w:id="529955136">
                  <w:marLeft w:val="480"/>
                  <w:marRight w:val="0"/>
                  <w:marTop w:val="0"/>
                  <w:marBottom w:val="0"/>
                  <w:divBdr>
                    <w:top w:val="none" w:sz="0" w:space="0" w:color="auto"/>
                    <w:left w:val="none" w:sz="0" w:space="0" w:color="auto"/>
                    <w:bottom w:val="none" w:sz="0" w:space="0" w:color="auto"/>
                    <w:right w:val="none" w:sz="0" w:space="0" w:color="auto"/>
                  </w:divBdr>
                </w:div>
                <w:div w:id="240455146">
                  <w:marLeft w:val="480"/>
                  <w:marRight w:val="0"/>
                  <w:marTop w:val="0"/>
                  <w:marBottom w:val="0"/>
                  <w:divBdr>
                    <w:top w:val="none" w:sz="0" w:space="0" w:color="auto"/>
                    <w:left w:val="none" w:sz="0" w:space="0" w:color="auto"/>
                    <w:bottom w:val="none" w:sz="0" w:space="0" w:color="auto"/>
                    <w:right w:val="none" w:sz="0" w:space="0" w:color="auto"/>
                  </w:divBdr>
                </w:div>
                <w:div w:id="770206005">
                  <w:marLeft w:val="480"/>
                  <w:marRight w:val="0"/>
                  <w:marTop w:val="0"/>
                  <w:marBottom w:val="0"/>
                  <w:divBdr>
                    <w:top w:val="none" w:sz="0" w:space="0" w:color="auto"/>
                    <w:left w:val="none" w:sz="0" w:space="0" w:color="auto"/>
                    <w:bottom w:val="none" w:sz="0" w:space="0" w:color="auto"/>
                    <w:right w:val="none" w:sz="0" w:space="0" w:color="auto"/>
                  </w:divBdr>
                </w:div>
                <w:div w:id="2011516723">
                  <w:marLeft w:val="480"/>
                  <w:marRight w:val="0"/>
                  <w:marTop w:val="0"/>
                  <w:marBottom w:val="0"/>
                  <w:divBdr>
                    <w:top w:val="none" w:sz="0" w:space="0" w:color="auto"/>
                    <w:left w:val="none" w:sz="0" w:space="0" w:color="auto"/>
                    <w:bottom w:val="none" w:sz="0" w:space="0" w:color="auto"/>
                    <w:right w:val="none" w:sz="0" w:space="0" w:color="auto"/>
                  </w:divBdr>
                </w:div>
                <w:div w:id="1575122929">
                  <w:marLeft w:val="480"/>
                  <w:marRight w:val="0"/>
                  <w:marTop w:val="0"/>
                  <w:marBottom w:val="0"/>
                  <w:divBdr>
                    <w:top w:val="none" w:sz="0" w:space="0" w:color="auto"/>
                    <w:left w:val="none" w:sz="0" w:space="0" w:color="auto"/>
                    <w:bottom w:val="none" w:sz="0" w:space="0" w:color="auto"/>
                    <w:right w:val="none" w:sz="0" w:space="0" w:color="auto"/>
                  </w:divBdr>
                </w:div>
                <w:div w:id="1326741555">
                  <w:marLeft w:val="480"/>
                  <w:marRight w:val="0"/>
                  <w:marTop w:val="0"/>
                  <w:marBottom w:val="0"/>
                  <w:divBdr>
                    <w:top w:val="none" w:sz="0" w:space="0" w:color="auto"/>
                    <w:left w:val="none" w:sz="0" w:space="0" w:color="auto"/>
                    <w:bottom w:val="none" w:sz="0" w:space="0" w:color="auto"/>
                    <w:right w:val="none" w:sz="0" w:space="0" w:color="auto"/>
                  </w:divBdr>
                </w:div>
                <w:div w:id="1517497278">
                  <w:marLeft w:val="480"/>
                  <w:marRight w:val="0"/>
                  <w:marTop w:val="0"/>
                  <w:marBottom w:val="0"/>
                  <w:divBdr>
                    <w:top w:val="none" w:sz="0" w:space="0" w:color="auto"/>
                    <w:left w:val="none" w:sz="0" w:space="0" w:color="auto"/>
                    <w:bottom w:val="none" w:sz="0" w:space="0" w:color="auto"/>
                    <w:right w:val="none" w:sz="0" w:space="0" w:color="auto"/>
                  </w:divBdr>
                </w:div>
                <w:div w:id="531650048">
                  <w:marLeft w:val="480"/>
                  <w:marRight w:val="0"/>
                  <w:marTop w:val="0"/>
                  <w:marBottom w:val="0"/>
                  <w:divBdr>
                    <w:top w:val="none" w:sz="0" w:space="0" w:color="auto"/>
                    <w:left w:val="none" w:sz="0" w:space="0" w:color="auto"/>
                    <w:bottom w:val="none" w:sz="0" w:space="0" w:color="auto"/>
                    <w:right w:val="none" w:sz="0" w:space="0" w:color="auto"/>
                  </w:divBdr>
                </w:div>
                <w:div w:id="1653102317">
                  <w:marLeft w:val="480"/>
                  <w:marRight w:val="0"/>
                  <w:marTop w:val="0"/>
                  <w:marBottom w:val="0"/>
                  <w:divBdr>
                    <w:top w:val="none" w:sz="0" w:space="0" w:color="auto"/>
                    <w:left w:val="none" w:sz="0" w:space="0" w:color="auto"/>
                    <w:bottom w:val="none" w:sz="0" w:space="0" w:color="auto"/>
                    <w:right w:val="none" w:sz="0" w:space="0" w:color="auto"/>
                  </w:divBdr>
                </w:div>
                <w:div w:id="1194422555">
                  <w:marLeft w:val="480"/>
                  <w:marRight w:val="0"/>
                  <w:marTop w:val="0"/>
                  <w:marBottom w:val="0"/>
                  <w:divBdr>
                    <w:top w:val="none" w:sz="0" w:space="0" w:color="auto"/>
                    <w:left w:val="none" w:sz="0" w:space="0" w:color="auto"/>
                    <w:bottom w:val="none" w:sz="0" w:space="0" w:color="auto"/>
                    <w:right w:val="none" w:sz="0" w:space="0" w:color="auto"/>
                  </w:divBdr>
                </w:div>
                <w:div w:id="41488837">
                  <w:marLeft w:val="480"/>
                  <w:marRight w:val="0"/>
                  <w:marTop w:val="0"/>
                  <w:marBottom w:val="0"/>
                  <w:divBdr>
                    <w:top w:val="none" w:sz="0" w:space="0" w:color="auto"/>
                    <w:left w:val="none" w:sz="0" w:space="0" w:color="auto"/>
                    <w:bottom w:val="none" w:sz="0" w:space="0" w:color="auto"/>
                    <w:right w:val="none" w:sz="0" w:space="0" w:color="auto"/>
                  </w:divBdr>
                </w:div>
                <w:div w:id="1300452192">
                  <w:marLeft w:val="480"/>
                  <w:marRight w:val="0"/>
                  <w:marTop w:val="0"/>
                  <w:marBottom w:val="0"/>
                  <w:divBdr>
                    <w:top w:val="none" w:sz="0" w:space="0" w:color="auto"/>
                    <w:left w:val="none" w:sz="0" w:space="0" w:color="auto"/>
                    <w:bottom w:val="none" w:sz="0" w:space="0" w:color="auto"/>
                    <w:right w:val="none" w:sz="0" w:space="0" w:color="auto"/>
                  </w:divBdr>
                </w:div>
                <w:div w:id="1020741910">
                  <w:marLeft w:val="480"/>
                  <w:marRight w:val="0"/>
                  <w:marTop w:val="0"/>
                  <w:marBottom w:val="0"/>
                  <w:divBdr>
                    <w:top w:val="none" w:sz="0" w:space="0" w:color="auto"/>
                    <w:left w:val="none" w:sz="0" w:space="0" w:color="auto"/>
                    <w:bottom w:val="none" w:sz="0" w:space="0" w:color="auto"/>
                    <w:right w:val="none" w:sz="0" w:space="0" w:color="auto"/>
                  </w:divBdr>
                </w:div>
                <w:div w:id="44066928">
                  <w:marLeft w:val="480"/>
                  <w:marRight w:val="0"/>
                  <w:marTop w:val="0"/>
                  <w:marBottom w:val="0"/>
                  <w:divBdr>
                    <w:top w:val="none" w:sz="0" w:space="0" w:color="auto"/>
                    <w:left w:val="none" w:sz="0" w:space="0" w:color="auto"/>
                    <w:bottom w:val="none" w:sz="0" w:space="0" w:color="auto"/>
                    <w:right w:val="none" w:sz="0" w:space="0" w:color="auto"/>
                  </w:divBdr>
                </w:div>
                <w:div w:id="1451896079">
                  <w:marLeft w:val="480"/>
                  <w:marRight w:val="0"/>
                  <w:marTop w:val="0"/>
                  <w:marBottom w:val="0"/>
                  <w:divBdr>
                    <w:top w:val="none" w:sz="0" w:space="0" w:color="auto"/>
                    <w:left w:val="none" w:sz="0" w:space="0" w:color="auto"/>
                    <w:bottom w:val="none" w:sz="0" w:space="0" w:color="auto"/>
                    <w:right w:val="none" w:sz="0" w:space="0" w:color="auto"/>
                  </w:divBdr>
                </w:div>
              </w:divsChild>
            </w:div>
            <w:div w:id="959652575">
              <w:marLeft w:val="0"/>
              <w:marRight w:val="0"/>
              <w:marTop w:val="0"/>
              <w:marBottom w:val="0"/>
              <w:divBdr>
                <w:top w:val="none" w:sz="0" w:space="0" w:color="auto"/>
                <w:left w:val="none" w:sz="0" w:space="0" w:color="auto"/>
                <w:bottom w:val="none" w:sz="0" w:space="0" w:color="auto"/>
                <w:right w:val="none" w:sz="0" w:space="0" w:color="auto"/>
              </w:divBdr>
              <w:divsChild>
                <w:div w:id="67771012">
                  <w:marLeft w:val="480"/>
                  <w:marRight w:val="0"/>
                  <w:marTop w:val="0"/>
                  <w:marBottom w:val="0"/>
                  <w:divBdr>
                    <w:top w:val="none" w:sz="0" w:space="0" w:color="auto"/>
                    <w:left w:val="none" w:sz="0" w:space="0" w:color="auto"/>
                    <w:bottom w:val="none" w:sz="0" w:space="0" w:color="auto"/>
                    <w:right w:val="none" w:sz="0" w:space="0" w:color="auto"/>
                  </w:divBdr>
                </w:div>
                <w:div w:id="666441673">
                  <w:marLeft w:val="480"/>
                  <w:marRight w:val="0"/>
                  <w:marTop w:val="0"/>
                  <w:marBottom w:val="0"/>
                  <w:divBdr>
                    <w:top w:val="none" w:sz="0" w:space="0" w:color="auto"/>
                    <w:left w:val="none" w:sz="0" w:space="0" w:color="auto"/>
                    <w:bottom w:val="none" w:sz="0" w:space="0" w:color="auto"/>
                    <w:right w:val="none" w:sz="0" w:space="0" w:color="auto"/>
                  </w:divBdr>
                </w:div>
                <w:div w:id="1709256048">
                  <w:marLeft w:val="480"/>
                  <w:marRight w:val="0"/>
                  <w:marTop w:val="0"/>
                  <w:marBottom w:val="0"/>
                  <w:divBdr>
                    <w:top w:val="none" w:sz="0" w:space="0" w:color="auto"/>
                    <w:left w:val="none" w:sz="0" w:space="0" w:color="auto"/>
                    <w:bottom w:val="none" w:sz="0" w:space="0" w:color="auto"/>
                    <w:right w:val="none" w:sz="0" w:space="0" w:color="auto"/>
                  </w:divBdr>
                </w:div>
                <w:div w:id="1977880432">
                  <w:marLeft w:val="480"/>
                  <w:marRight w:val="0"/>
                  <w:marTop w:val="0"/>
                  <w:marBottom w:val="0"/>
                  <w:divBdr>
                    <w:top w:val="none" w:sz="0" w:space="0" w:color="auto"/>
                    <w:left w:val="none" w:sz="0" w:space="0" w:color="auto"/>
                    <w:bottom w:val="none" w:sz="0" w:space="0" w:color="auto"/>
                    <w:right w:val="none" w:sz="0" w:space="0" w:color="auto"/>
                  </w:divBdr>
                </w:div>
                <w:div w:id="1474374441">
                  <w:marLeft w:val="480"/>
                  <w:marRight w:val="0"/>
                  <w:marTop w:val="0"/>
                  <w:marBottom w:val="0"/>
                  <w:divBdr>
                    <w:top w:val="none" w:sz="0" w:space="0" w:color="auto"/>
                    <w:left w:val="none" w:sz="0" w:space="0" w:color="auto"/>
                    <w:bottom w:val="none" w:sz="0" w:space="0" w:color="auto"/>
                    <w:right w:val="none" w:sz="0" w:space="0" w:color="auto"/>
                  </w:divBdr>
                </w:div>
                <w:div w:id="805702627">
                  <w:marLeft w:val="480"/>
                  <w:marRight w:val="0"/>
                  <w:marTop w:val="0"/>
                  <w:marBottom w:val="0"/>
                  <w:divBdr>
                    <w:top w:val="none" w:sz="0" w:space="0" w:color="auto"/>
                    <w:left w:val="none" w:sz="0" w:space="0" w:color="auto"/>
                    <w:bottom w:val="none" w:sz="0" w:space="0" w:color="auto"/>
                    <w:right w:val="none" w:sz="0" w:space="0" w:color="auto"/>
                  </w:divBdr>
                </w:div>
                <w:div w:id="1652951174">
                  <w:marLeft w:val="480"/>
                  <w:marRight w:val="0"/>
                  <w:marTop w:val="0"/>
                  <w:marBottom w:val="0"/>
                  <w:divBdr>
                    <w:top w:val="none" w:sz="0" w:space="0" w:color="auto"/>
                    <w:left w:val="none" w:sz="0" w:space="0" w:color="auto"/>
                    <w:bottom w:val="none" w:sz="0" w:space="0" w:color="auto"/>
                    <w:right w:val="none" w:sz="0" w:space="0" w:color="auto"/>
                  </w:divBdr>
                </w:div>
                <w:div w:id="823277203">
                  <w:marLeft w:val="480"/>
                  <w:marRight w:val="0"/>
                  <w:marTop w:val="0"/>
                  <w:marBottom w:val="0"/>
                  <w:divBdr>
                    <w:top w:val="none" w:sz="0" w:space="0" w:color="auto"/>
                    <w:left w:val="none" w:sz="0" w:space="0" w:color="auto"/>
                    <w:bottom w:val="none" w:sz="0" w:space="0" w:color="auto"/>
                    <w:right w:val="none" w:sz="0" w:space="0" w:color="auto"/>
                  </w:divBdr>
                </w:div>
                <w:div w:id="1036124467">
                  <w:marLeft w:val="480"/>
                  <w:marRight w:val="0"/>
                  <w:marTop w:val="0"/>
                  <w:marBottom w:val="0"/>
                  <w:divBdr>
                    <w:top w:val="none" w:sz="0" w:space="0" w:color="auto"/>
                    <w:left w:val="none" w:sz="0" w:space="0" w:color="auto"/>
                    <w:bottom w:val="none" w:sz="0" w:space="0" w:color="auto"/>
                    <w:right w:val="none" w:sz="0" w:space="0" w:color="auto"/>
                  </w:divBdr>
                </w:div>
                <w:div w:id="132991394">
                  <w:marLeft w:val="480"/>
                  <w:marRight w:val="0"/>
                  <w:marTop w:val="0"/>
                  <w:marBottom w:val="0"/>
                  <w:divBdr>
                    <w:top w:val="none" w:sz="0" w:space="0" w:color="auto"/>
                    <w:left w:val="none" w:sz="0" w:space="0" w:color="auto"/>
                    <w:bottom w:val="none" w:sz="0" w:space="0" w:color="auto"/>
                    <w:right w:val="none" w:sz="0" w:space="0" w:color="auto"/>
                  </w:divBdr>
                </w:div>
                <w:div w:id="2027906106">
                  <w:marLeft w:val="480"/>
                  <w:marRight w:val="0"/>
                  <w:marTop w:val="0"/>
                  <w:marBottom w:val="0"/>
                  <w:divBdr>
                    <w:top w:val="none" w:sz="0" w:space="0" w:color="auto"/>
                    <w:left w:val="none" w:sz="0" w:space="0" w:color="auto"/>
                    <w:bottom w:val="none" w:sz="0" w:space="0" w:color="auto"/>
                    <w:right w:val="none" w:sz="0" w:space="0" w:color="auto"/>
                  </w:divBdr>
                </w:div>
                <w:div w:id="1577132385">
                  <w:marLeft w:val="480"/>
                  <w:marRight w:val="0"/>
                  <w:marTop w:val="0"/>
                  <w:marBottom w:val="0"/>
                  <w:divBdr>
                    <w:top w:val="none" w:sz="0" w:space="0" w:color="auto"/>
                    <w:left w:val="none" w:sz="0" w:space="0" w:color="auto"/>
                    <w:bottom w:val="none" w:sz="0" w:space="0" w:color="auto"/>
                    <w:right w:val="none" w:sz="0" w:space="0" w:color="auto"/>
                  </w:divBdr>
                </w:div>
                <w:div w:id="81341092">
                  <w:marLeft w:val="480"/>
                  <w:marRight w:val="0"/>
                  <w:marTop w:val="0"/>
                  <w:marBottom w:val="0"/>
                  <w:divBdr>
                    <w:top w:val="none" w:sz="0" w:space="0" w:color="auto"/>
                    <w:left w:val="none" w:sz="0" w:space="0" w:color="auto"/>
                    <w:bottom w:val="none" w:sz="0" w:space="0" w:color="auto"/>
                    <w:right w:val="none" w:sz="0" w:space="0" w:color="auto"/>
                  </w:divBdr>
                </w:div>
                <w:div w:id="1714768698">
                  <w:marLeft w:val="480"/>
                  <w:marRight w:val="0"/>
                  <w:marTop w:val="0"/>
                  <w:marBottom w:val="0"/>
                  <w:divBdr>
                    <w:top w:val="none" w:sz="0" w:space="0" w:color="auto"/>
                    <w:left w:val="none" w:sz="0" w:space="0" w:color="auto"/>
                    <w:bottom w:val="none" w:sz="0" w:space="0" w:color="auto"/>
                    <w:right w:val="none" w:sz="0" w:space="0" w:color="auto"/>
                  </w:divBdr>
                </w:div>
                <w:div w:id="1702434771">
                  <w:marLeft w:val="480"/>
                  <w:marRight w:val="0"/>
                  <w:marTop w:val="0"/>
                  <w:marBottom w:val="0"/>
                  <w:divBdr>
                    <w:top w:val="none" w:sz="0" w:space="0" w:color="auto"/>
                    <w:left w:val="none" w:sz="0" w:space="0" w:color="auto"/>
                    <w:bottom w:val="none" w:sz="0" w:space="0" w:color="auto"/>
                    <w:right w:val="none" w:sz="0" w:space="0" w:color="auto"/>
                  </w:divBdr>
                </w:div>
                <w:div w:id="1323460942">
                  <w:marLeft w:val="480"/>
                  <w:marRight w:val="0"/>
                  <w:marTop w:val="0"/>
                  <w:marBottom w:val="0"/>
                  <w:divBdr>
                    <w:top w:val="none" w:sz="0" w:space="0" w:color="auto"/>
                    <w:left w:val="none" w:sz="0" w:space="0" w:color="auto"/>
                    <w:bottom w:val="none" w:sz="0" w:space="0" w:color="auto"/>
                    <w:right w:val="none" w:sz="0" w:space="0" w:color="auto"/>
                  </w:divBdr>
                </w:div>
                <w:div w:id="1612082460">
                  <w:marLeft w:val="480"/>
                  <w:marRight w:val="0"/>
                  <w:marTop w:val="0"/>
                  <w:marBottom w:val="0"/>
                  <w:divBdr>
                    <w:top w:val="none" w:sz="0" w:space="0" w:color="auto"/>
                    <w:left w:val="none" w:sz="0" w:space="0" w:color="auto"/>
                    <w:bottom w:val="none" w:sz="0" w:space="0" w:color="auto"/>
                    <w:right w:val="none" w:sz="0" w:space="0" w:color="auto"/>
                  </w:divBdr>
                </w:div>
                <w:div w:id="704911503">
                  <w:marLeft w:val="480"/>
                  <w:marRight w:val="0"/>
                  <w:marTop w:val="0"/>
                  <w:marBottom w:val="0"/>
                  <w:divBdr>
                    <w:top w:val="none" w:sz="0" w:space="0" w:color="auto"/>
                    <w:left w:val="none" w:sz="0" w:space="0" w:color="auto"/>
                    <w:bottom w:val="none" w:sz="0" w:space="0" w:color="auto"/>
                    <w:right w:val="none" w:sz="0" w:space="0" w:color="auto"/>
                  </w:divBdr>
                </w:div>
                <w:div w:id="1584756029">
                  <w:marLeft w:val="480"/>
                  <w:marRight w:val="0"/>
                  <w:marTop w:val="0"/>
                  <w:marBottom w:val="0"/>
                  <w:divBdr>
                    <w:top w:val="none" w:sz="0" w:space="0" w:color="auto"/>
                    <w:left w:val="none" w:sz="0" w:space="0" w:color="auto"/>
                    <w:bottom w:val="none" w:sz="0" w:space="0" w:color="auto"/>
                    <w:right w:val="none" w:sz="0" w:space="0" w:color="auto"/>
                  </w:divBdr>
                </w:div>
                <w:div w:id="1194271862">
                  <w:marLeft w:val="480"/>
                  <w:marRight w:val="0"/>
                  <w:marTop w:val="0"/>
                  <w:marBottom w:val="0"/>
                  <w:divBdr>
                    <w:top w:val="none" w:sz="0" w:space="0" w:color="auto"/>
                    <w:left w:val="none" w:sz="0" w:space="0" w:color="auto"/>
                    <w:bottom w:val="none" w:sz="0" w:space="0" w:color="auto"/>
                    <w:right w:val="none" w:sz="0" w:space="0" w:color="auto"/>
                  </w:divBdr>
                </w:div>
                <w:div w:id="2054648355">
                  <w:marLeft w:val="480"/>
                  <w:marRight w:val="0"/>
                  <w:marTop w:val="0"/>
                  <w:marBottom w:val="0"/>
                  <w:divBdr>
                    <w:top w:val="none" w:sz="0" w:space="0" w:color="auto"/>
                    <w:left w:val="none" w:sz="0" w:space="0" w:color="auto"/>
                    <w:bottom w:val="none" w:sz="0" w:space="0" w:color="auto"/>
                    <w:right w:val="none" w:sz="0" w:space="0" w:color="auto"/>
                  </w:divBdr>
                </w:div>
                <w:div w:id="110898464">
                  <w:marLeft w:val="480"/>
                  <w:marRight w:val="0"/>
                  <w:marTop w:val="0"/>
                  <w:marBottom w:val="0"/>
                  <w:divBdr>
                    <w:top w:val="none" w:sz="0" w:space="0" w:color="auto"/>
                    <w:left w:val="none" w:sz="0" w:space="0" w:color="auto"/>
                    <w:bottom w:val="none" w:sz="0" w:space="0" w:color="auto"/>
                    <w:right w:val="none" w:sz="0" w:space="0" w:color="auto"/>
                  </w:divBdr>
                </w:div>
                <w:div w:id="1687319353">
                  <w:marLeft w:val="480"/>
                  <w:marRight w:val="0"/>
                  <w:marTop w:val="0"/>
                  <w:marBottom w:val="0"/>
                  <w:divBdr>
                    <w:top w:val="none" w:sz="0" w:space="0" w:color="auto"/>
                    <w:left w:val="none" w:sz="0" w:space="0" w:color="auto"/>
                    <w:bottom w:val="none" w:sz="0" w:space="0" w:color="auto"/>
                    <w:right w:val="none" w:sz="0" w:space="0" w:color="auto"/>
                  </w:divBdr>
                </w:div>
                <w:div w:id="892739311">
                  <w:marLeft w:val="480"/>
                  <w:marRight w:val="0"/>
                  <w:marTop w:val="0"/>
                  <w:marBottom w:val="0"/>
                  <w:divBdr>
                    <w:top w:val="none" w:sz="0" w:space="0" w:color="auto"/>
                    <w:left w:val="none" w:sz="0" w:space="0" w:color="auto"/>
                    <w:bottom w:val="none" w:sz="0" w:space="0" w:color="auto"/>
                    <w:right w:val="none" w:sz="0" w:space="0" w:color="auto"/>
                  </w:divBdr>
                </w:div>
                <w:div w:id="1848866189">
                  <w:marLeft w:val="480"/>
                  <w:marRight w:val="0"/>
                  <w:marTop w:val="0"/>
                  <w:marBottom w:val="0"/>
                  <w:divBdr>
                    <w:top w:val="none" w:sz="0" w:space="0" w:color="auto"/>
                    <w:left w:val="none" w:sz="0" w:space="0" w:color="auto"/>
                    <w:bottom w:val="none" w:sz="0" w:space="0" w:color="auto"/>
                    <w:right w:val="none" w:sz="0" w:space="0" w:color="auto"/>
                  </w:divBdr>
                </w:div>
                <w:div w:id="1944996061">
                  <w:marLeft w:val="480"/>
                  <w:marRight w:val="0"/>
                  <w:marTop w:val="0"/>
                  <w:marBottom w:val="0"/>
                  <w:divBdr>
                    <w:top w:val="none" w:sz="0" w:space="0" w:color="auto"/>
                    <w:left w:val="none" w:sz="0" w:space="0" w:color="auto"/>
                    <w:bottom w:val="none" w:sz="0" w:space="0" w:color="auto"/>
                    <w:right w:val="none" w:sz="0" w:space="0" w:color="auto"/>
                  </w:divBdr>
                </w:div>
                <w:div w:id="91631547">
                  <w:marLeft w:val="480"/>
                  <w:marRight w:val="0"/>
                  <w:marTop w:val="0"/>
                  <w:marBottom w:val="0"/>
                  <w:divBdr>
                    <w:top w:val="none" w:sz="0" w:space="0" w:color="auto"/>
                    <w:left w:val="none" w:sz="0" w:space="0" w:color="auto"/>
                    <w:bottom w:val="none" w:sz="0" w:space="0" w:color="auto"/>
                    <w:right w:val="none" w:sz="0" w:space="0" w:color="auto"/>
                  </w:divBdr>
                </w:div>
                <w:div w:id="1800680896">
                  <w:marLeft w:val="480"/>
                  <w:marRight w:val="0"/>
                  <w:marTop w:val="0"/>
                  <w:marBottom w:val="0"/>
                  <w:divBdr>
                    <w:top w:val="none" w:sz="0" w:space="0" w:color="auto"/>
                    <w:left w:val="none" w:sz="0" w:space="0" w:color="auto"/>
                    <w:bottom w:val="none" w:sz="0" w:space="0" w:color="auto"/>
                    <w:right w:val="none" w:sz="0" w:space="0" w:color="auto"/>
                  </w:divBdr>
                </w:div>
                <w:div w:id="1915309278">
                  <w:marLeft w:val="480"/>
                  <w:marRight w:val="0"/>
                  <w:marTop w:val="0"/>
                  <w:marBottom w:val="0"/>
                  <w:divBdr>
                    <w:top w:val="none" w:sz="0" w:space="0" w:color="auto"/>
                    <w:left w:val="none" w:sz="0" w:space="0" w:color="auto"/>
                    <w:bottom w:val="none" w:sz="0" w:space="0" w:color="auto"/>
                    <w:right w:val="none" w:sz="0" w:space="0" w:color="auto"/>
                  </w:divBdr>
                </w:div>
                <w:div w:id="1620641771">
                  <w:marLeft w:val="480"/>
                  <w:marRight w:val="0"/>
                  <w:marTop w:val="0"/>
                  <w:marBottom w:val="0"/>
                  <w:divBdr>
                    <w:top w:val="none" w:sz="0" w:space="0" w:color="auto"/>
                    <w:left w:val="none" w:sz="0" w:space="0" w:color="auto"/>
                    <w:bottom w:val="none" w:sz="0" w:space="0" w:color="auto"/>
                    <w:right w:val="none" w:sz="0" w:space="0" w:color="auto"/>
                  </w:divBdr>
                </w:div>
                <w:div w:id="242840582">
                  <w:marLeft w:val="480"/>
                  <w:marRight w:val="0"/>
                  <w:marTop w:val="0"/>
                  <w:marBottom w:val="0"/>
                  <w:divBdr>
                    <w:top w:val="none" w:sz="0" w:space="0" w:color="auto"/>
                    <w:left w:val="none" w:sz="0" w:space="0" w:color="auto"/>
                    <w:bottom w:val="none" w:sz="0" w:space="0" w:color="auto"/>
                    <w:right w:val="none" w:sz="0" w:space="0" w:color="auto"/>
                  </w:divBdr>
                </w:div>
                <w:div w:id="18051867">
                  <w:marLeft w:val="480"/>
                  <w:marRight w:val="0"/>
                  <w:marTop w:val="0"/>
                  <w:marBottom w:val="0"/>
                  <w:divBdr>
                    <w:top w:val="none" w:sz="0" w:space="0" w:color="auto"/>
                    <w:left w:val="none" w:sz="0" w:space="0" w:color="auto"/>
                    <w:bottom w:val="none" w:sz="0" w:space="0" w:color="auto"/>
                    <w:right w:val="none" w:sz="0" w:space="0" w:color="auto"/>
                  </w:divBdr>
                </w:div>
                <w:div w:id="1218206152">
                  <w:marLeft w:val="480"/>
                  <w:marRight w:val="0"/>
                  <w:marTop w:val="0"/>
                  <w:marBottom w:val="0"/>
                  <w:divBdr>
                    <w:top w:val="none" w:sz="0" w:space="0" w:color="auto"/>
                    <w:left w:val="none" w:sz="0" w:space="0" w:color="auto"/>
                    <w:bottom w:val="none" w:sz="0" w:space="0" w:color="auto"/>
                    <w:right w:val="none" w:sz="0" w:space="0" w:color="auto"/>
                  </w:divBdr>
                </w:div>
                <w:div w:id="750590813">
                  <w:marLeft w:val="480"/>
                  <w:marRight w:val="0"/>
                  <w:marTop w:val="0"/>
                  <w:marBottom w:val="0"/>
                  <w:divBdr>
                    <w:top w:val="none" w:sz="0" w:space="0" w:color="auto"/>
                    <w:left w:val="none" w:sz="0" w:space="0" w:color="auto"/>
                    <w:bottom w:val="none" w:sz="0" w:space="0" w:color="auto"/>
                    <w:right w:val="none" w:sz="0" w:space="0" w:color="auto"/>
                  </w:divBdr>
                </w:div>
                <w:div w:id="617178577">
                  <w:marLeft w:val="480"/>
                  <w:marRight w:val="0"/>
                  <w:marTop w:val="0"/>
                  <w:marBottom w:val="0"/>
                  <w:divBdr>
                    <w:top w:val="none" w:sz="0" w:space="0" w:color="auto"/>
                    <w:left w:val="none" w:sz="0" w:space="0" w:color="auto"/>
                    <w:bottom w:val="none" w:sz="0" w:space="0" w:color="auto"/>
                    <w:right w:val="none" w:sz="0" w:space="0" w:color="auto"/>
                  </w:divBdr>
                </w:div>
                <w:div w:id="1838760735">
                  <w:marLeft w:val="480"/>
                  <w:marRight w:val="0"/>
                  <w:marTop w:val="0"/>
                  <w:marBottom w:val="0"/>
                  <w:divBdr>
                    <w:top w:val="none" w:sz="0" w:space="0" w:color="auto"/>
                    <w:left w:val="none" w:sz="0" w:space="0" w:color="auto"/>
                    <w:bottom w:val="none" w:sz="0" w:space="0" w:color="auto"/>
                    <w:right w:val="none" w:sz="0" w:space="0" w:color="auto"/>
                  </w:divBdr>
                </w:div>
                <w:div w:id="1756047823">
                  <w:marLeft w:val="480"/>
                  <w:marRight w:val="0"/>
                  <w:marTop w:val="0"/>
                  <w:marBottom w:val="0"/>
                  <w:divBdr>
                    <w:top w:val="none" w:sz="0" w:space="0" w:color="auto"/>
                    <w:left w:val="none" w:sz="0" w:space="0" w:color="auto"/>
                    <w:bottom w:val="none" w:sz="0" w:space="0" w:color="auto"/>
                    <w:right w:val="none" w:sz="0" w:space="0" w:color="auto"/>
                  </w:divBdr>
                </w:div>
                <w:div w:id="561066728">
                  <w:marLeft w:val="480"/>
                  <w:marRight w:val="0"/>
                  <w:marTop w:val="0"/>
                  <w:marBottom w:val="0"/>
                  <w:divBdr>
                    <w:top w:val="none" w:sz="0" w:space="0" w:color="auto"/>
                    <w:left w:val="none" w:sz="0" w:space="0" w:color="auto"/>
                    <w:bottom w:val="none" w:sz="0" w:space="0" w:color="auto"/>
                    <w:right w:val="none" w:sz="0" w:space="0" w:color="auto"/>
                  </w:divBdr>
                </w:div>
                <w:div w:id="587661676">
                  <w:marLeft w:val="480"/>
                  <w:marRight w:val="0"/>
                  <w:marTop w:val="0"/>
                  <w:marBottom w:val="0"/>
                  <w:divBdr>
                    <w:top w:val="none" w:sz="0" w:space="0" w:color="auto"/>
                    <w:left w:val="none" w:sz="0" w:space="0" w:color="auto"/>
                    <w:bottom w:val="none" w:sz="0" w:space="0" w:color="auto"/>
                    <w:right w:val="none" w:sz="0" w:space="0" w:color="auto"/>
                  </w:divBdr>
                </w:div>
                <w:div w:id="1131097845">
                  <w:marLeft w:val="480"/>
                  <w:marRight w:val="0"/>
                  <w:marTop w:val="0"/>
                  <w:marBottom w:val="0"/>
                  <w:divBdr>
                    <w:top w:val="none" w:sz="0" w:space="0" w:color="auto"/>
                    <w:left w:val="none" w:sz="0" w:space="0" w:color="auto"/>
                    <w:bottom w:val="none" w:sz="0" w:space="0" w:color="auto"/>
                    <w:right w:val="none" w:sz="0" w:space="0" w:color="auto"/>
                  </w:divBdr>
                </w:div>
                <w:div w:id="190001057">
                  <w:marLeft w:val="480"/>
                  <w:marRight w:val="0"/>
                  <w:marTop w:val="0"/>
                  <w:marBottom w:val="0"/>
                  <w:divBdr>
                    <w:top w:val="none" w:sz="0" w:space="0" w:color="auto"/>
                    <w:left w:val="none" w:sz="0" w:space="0" w:color="auto"/>
                    <w:bottom w:val="none" w:sz="0" w:space="0" w:color="auto"/>
                    <w:right w:val="none" w:sz="0" w:space="0" w:color="auto"/>
                  </w:divBdr>
                </w:div>
                <w:div w:id="1463578555">
                  <w:marLeft w:val="480"/>
                  <w:marRight w:val="0"/>
                  <w:marTop w:val="0"/>
                  <w:marBottom w:val="0"/>
                  <w:divBdr>
                    <w:top w:val="none" w:sz="0" w:space="0" w:color="auto"/>
                    <w:left w:val="none" w:sz="0" w:space="0" w:color="auto"/>
                    <w:bottom w:val="none" w:sz="0" w:space="0" w:color="auto"/>
                    <w:right w:val="none" w:sz="0" w:space="0" w:color="auto"/>
                  </w:divBdr>
                </w:div>
                <w:div w:id="1137575244">
                  <w:marLeft w:val="480"/>
                  <w:marRight w:val="0"/>
                  <w:marTop w:val="0"/>
                  <w:marBottom w:val="0"/>
                  <w:divBdr>
                    <w:top w:val="none" w:sz="0" w:space="0" w:color="auto"/>
                    <w:left w:val="none" w:sz="0" w:space="0" w:color="auto"/>
                    <w:bottom w:val="none" w:sz="0" w:space="0" w:color="auto"/>
                    <w:right w:val="none" w:sz="0" w:space="0" w:color="auto"/>
                  </w:divBdr>
                </w:div>
                <w:div w:id="407464551">
                  <w:marLeft w:val="480"/>
                  <w:marRight w:val="0"/>
                  <w:marTop w:val="0"/>
                  <w:marBottom w:val="0"/>
                  <w:divBdr>
                    <w:top w:val="none" w:sz="0" w:space="0" w:color="auto"/>
                    <w:left w:val="none" w:sz="0" w:space="0" w:color="auto"/>
                    <w:bottom w:val="none" w:sz="0" w:space="0" w:color="auto"/>
                    <w:right w:val="none" w:sz="0" w:space="0" w:color="auto"/>
                  </w:divBdr>
                </w:div>
                <w:div w:id="792989199">
                  <w:marLeft w:val="480"/>
                  <w:marRight w:val="0"/>
                  <w:marTop w:val="0"/>
                  <w:marBottom w:val="0"/>
                  <w:divBdr>
                    <w:top w:val="none" w:sz="0" w:space="0" w:color="auto"/>
                    <w:left w:val="none" w:sz="0" w:space="0" w:color="auto"/>
                    <w:bottom w:val="none" w:sz="0" w:space="0" w:color="auto"/>
                    <w:right w:val="none" w:sz="0" w:space="0" w:color="auto"/>
                  </w:divBdr>
                </w:div>
                <w:div w:id="702364405">
                  <w:marLeft w:val="480"/>
                  <w:marRight w:val="0"/>
                  <w:marTop w:val="0"/>
                  <w:marBottom w:val="0"/>
                  <w:divBdr>
                    <w:top w:val="none" w:sz="0" w:space="0" w:color="auto"/>
                    <w:left w:val="none" w:sz="0" w:space="0" w:color="auto"/>
                    <w:bottom w:val="none" w:sz="0" w:space="0" w:color="auto"/>
                    <w:right w:val="none" w:sz="0" w:space="0" w:color="auto"/>
                  </w:divBdr>
                </w:div>
                <w:div w:id="610091741">
                  <w:marLeft w:val="480"/>
                  <w:marRight w:val="0"/>
                  <w:marTop w:val="0"/>
                  <w:marBottom w:val="0"/>
                  <w:divBdr>
                    <w:top w:val="none" w:sz="0" w:space="0" w:color="auto"/>
                    <w:left w:val="none" w:sz="0" w:space="0" w:color="auto"/>
                    <w:bottom w:val="none" w:sz="0" w:space="0" w:color="auto"/>
                    <w:right w:val="none" w:sz="0" w:space="0" w:color="auto"/>
                  </w:divBdr>
                </w:div>
                <w:div w:id="1326710824">
                  <w:marLeft w:val="480"/>
                  <w:marRight w:val="0"/>
                  <w:marTop w:val="0"/>
                  <w:marBottom w:val="0"/>
                  <w:divBdr>
                    <w:top w:val="none" w:sz="0" w:space="0" w:color="auto"/>
                    <w:left w:val="none" w:sz="0" w:space="0" w:color="auto"/>
                    <w:bottom w:val="none" w:sz="0" w:space="0" w:color="auto"/>
                    <w:right w:val="none" w:sz="0" w:space="0" w:color="auto"/>
                  </w:divBdr>
                </w:div>
                <w:div w:id="1758211625">
                  <w:marLeft w:val="480"/>
                  <w:marRight w:val="0"/>
                  <w:marTop w:val="0"/>
                  <w:marBottom w:val="0"/>
                  <w:divBdr>
                    <w:top w:val="none" w:sz="0" w:space="0" w:color="auto"/>
                    <w:left w:val="none" w:sz="0" w:space="0" w:color="auto"/>
                    <w:bottom w:val="none" w:sz="0" w:space="0" w:color="auto"/>
                    <w:right w:val="none" w:sz="0" w:space="0" w:color="auto"/>
                  </w:divBdr>
                </w:div>
                <w:div w:id="1832059629">
                  <w:marLeft w:val="480"/>
                  <w:marRight w:val="0"/>
                  <w:marTop w:val="0"/>
                  <w:marBottom w:val="0"/>
                  <w:divBdr>
                    <w:top w:val="none" w:sz="0" w:space="0" w:color="auto"/>
                    <w:left w:val="none" w:sz="0" w:space="0" w:color="auto"/>
                    <w:bottom w:val="none" w:sz="0" w:space="0" w:color="auto"/>
                    <w:right w:val="none" w:sz="0" w:space="0" w:color="auto"/>
                  </w:divBdr>
                </w:div>
                <w:div w:id="1612518619">
                  <w:marLeft w:val="480"/>
                  <w:marRight w:val="0"/>
                  <w:marTop w:val="0"/>
                  <w:marBottom w:val="0"/>
                  <w:divBdr>
                    <w:top w:val="none" w:sz="0" w:space="0" w:color="auto"/>
                    <w:left w:val="none" w:sz="0" w:space="0" w:color="auto"/>
                    <w:bottom w:val="none" w:sz="0" w:space="0" w:color="auto"/>
                    <w:right w:val="none" w:sz="0" w:space="0" w:color="auto"/>
                  </w:divBdr>
                </w:div>
                <w:div w:id="812023257">
                  <w:marLeft w:val="480"/>
                  <w:marRight w:val="0"/>
                  <w:marTop w:val="0"/>
                  <w:marBottom w:val="0"/>
                  <w:divBdr>
                    <w:top w:val="none" w:sz="0" w:space="0" w:color="auto"/>
                    <w:left w:val="none" w:sz="0" w:space="0" w:color="auto"/>
                    <w:bottom w:val="none" w:sz="0" w:space="0" w:color="auto"/>
                    <w:right w:val="none" w:sz="0" w:space="0" w:color="auto"/>
                  </w:divBdr>
                </w:div>
                <w:div w:id="755709856">
                  <w:marLeft w:val="480"/>
                  <w:marRight w:val="0"/>
                  <w:marTop w:val="0"/>
                  <w:marBottom w:val="0"/>
                  <w:divBdr>
                    <w:top w:val="none" w:sz="0" w:space="0" w:color="auto"/>
                    <w:left w:val="none" w:sz="0" w:space="0" w:color="auto"/>
                    <w:bottom w:val="none" w:sz="0" w:space="0" w:color="auto"/>
                    <w:right w:val="none" w:sz="0" w:space="0" w:color="auto"/>
                  </w:divBdr>
                </w:div>
                <w:div w:id="1305306363">
                  <w:marLeft w:val="480"/>
                  <w:marRight w:val="0"/>
                  <w:marTop w:val="0"/>
                  <w:marBottom w:val="0"/>
                  <w:divBdr>
                    <w:top w:val="none" w:sz="0" w:space="0" w:color="auto"/>
                    <w:left w:val="none" w:sz="0" w:space="0" w:color="auto"/>
                    <w:bottom w:val="none" w:sz="0" w:space="0" w:color="auto"/>
                    <w:right w:val="none" w:sz="0" w:space="0" w:color="auto"/>
                  </w:divBdr>
                </w:div>
                <w:div w:id="1622153064">
                  <w:marLeft w:val="480"/>
                  <w:marRight w:val="0"/>
                  <w:marTop w:val="0"/>
                  <w:marBottom w:val="0"/>
                  <w:divBdr>
                    <w:top w:val="none" w:sz="0" w:space="0" w:color="auto"/>
                    <w:left w:val="none" w:sz="0" w:space="0" w:color="auto"/>
                    <w:bottom w:val="none" w:sz="0" w:space="0" w:color="auto"/>
                    <w:right w:val="none" w:sz="0" w:space="0" w:color="auto"/>
                  </w:divBdr>
                </w:div>
                <w:div w:id="1639605666">
                  <w:marLeft w:val="480"/>
                  <w:marRight w:val="0"/>
                  <w:marTop w:val="0"/>
                  <w:marBottom w:val="0"/>
                  <w:divBdr>
                    <w:top w:val="none" w:sz="0" w:space="0" w:color="auto"/>
                    <w:left w:val="none" w:sz="0" w:space="0" w:color="auto"/>
                    <w:bottom w:val="none" w:sz="0" w:space="0" w:color="auto"/>
                    <w:right w:val="none" w:sz="0" w:space="0" w:color="auto"/>
                  </w:divBdr>
                </w:div>
                <w:div w:id="345399240">
                  <w:marLeft w:val="480"/>
                  <w:marRight w:val="0"/>
                  <w:marTop w:val="0"/>
                  <w:marBottom w:val="0"/>
                  <w:divBdr>
                    <w:top w:val="none" w:sz="0" w:space="0" w:color="auto"/>
                    <w:left w:val="none" w:sz="0" w:space="0" w:color="auto"/>
                    <w:bottom w:val="none" w:sz="0" w:space="0" w:color="auto"/>
                    <w:right w:val="none" w:sz="0" w:space="0" w:color="auto"/>
                  </w:divBdr>
                </w:div>
                <w:div w:id="976683984">
                  <w:marLeft w:val="480"/>
                  <w:marRight w:val="0"/>
                  <w:marTop w:val="0"/>
                  <w:marBottom w:val="0"/>
                  <w:divBdr>
                    <w:top w:val="none" w:sz="0" w:space="0" w:color="auto"/>
                    <w:left w:val="none" w:sz="0" w:space="0" w:color="auto"/>
                    <w:bottom w:val="none" w:sz="0" w:space="0" w:color="auto"/>
                    <w:right w:val="none" w:sz="0" w:space="0" w:color="auto"/>
                  </w:divBdr>
                </w:div>
                <w:div w:id="1622570825">
                  <w:marLeft w:val="480"/>
                  <w:marRight w:val="0"/>
                  <w:marTop w:val="0"/>
                  <w:marBottom w:val="0"/>
                  <w:divBdr>
                    <w:top w:val="none" w:sz="0" w:space="0" w:color="auto"/>
                    <w:left w:val="none" w:sz="0" w:space="0" w:color="auto"/>
                    <w:bottom w:val="none" w:sz="0" w:space="0" w:color="auto"/>
                    <w:right w:val="none" w:sz="0" w:space="0" w:color="auto"/>
                  </w:divBdr>
                </w:div>
                <w:div w:id="54865904">
                  <w:marLeft w:val="480"/>
                  <w:marRight w:val="0"/>
                  <w:marTop w:val="0"/>
                  <w:marBottom w:val="0"/>
                  <w:divBdr>
                    <w:top w:val="none" w:sz="0" w:space="0" w:color="auto"/>
                    <w:left w:val="none" w:sz="0" w:space="0" w:color="auto"/>
                    <w:bottom w:val="none" w:sz="0" w:space="0" w:color="auto"/>
                    <w:right w:val="none" w:sz="0" w:space="0" w:color="auto"/>
                  </w:divBdr>
                </w:div>
                <w:div w:id="1084111859">
                  <w:marLeft w:val="480"/>
                  <w:marRight w:val="0"/>
                  <w:marTop w:val="0"/>
                  <w:marBottom w:val="0"/>
                  <w:divBdr>
                    <w:top w:val="none" w:sz="0" w:space="0" w:color="auto"/>
                    <w:left w:val="none" w:sz="0" w:space="0" w:color="auto"/>
                    <w:bottom w:val="none" w:sz="0" w:space="0" w:color="auto"/>
                    <w:right w:val="none" w:sz="0" w:space="0" w:color="auto"/>
                  </w:divBdr>
                </w:div>
                <w:div w:id="227494186">
                  <w:marLeft w:val="480"/>
                  <w:marRight w:val="0"/>
                  <w:marTop w:val="0"/>
                  <w:marBottom w:val="0"/>
                  <w:divBdr>
                    <w:top w:val="none" w:sz="0" w:space="0" w:color="auto"/>
                    <w:left w:val="none" w:sz="0" w:space="0" w:color="auto"/>
                    <w:bottom w:val="none" w:sz="0" w:space="0" w:color="auto"/>
                    <w:right w:val="none" w:sz="0" w:space="0" w:color="auto"/>
                  </w:divBdr>
                </w:div>
                <w:div w:id="676612811">
                  <w:marLeft w:val="480"/>
                  <w:marRight w:val="0"/>
                  <w:marTop w:val="0"/>
                  <w:marBottom w:val="0"/>
                  <w:divBdr>
                    <w:top w:val="none" w:sz="0" w:space="0" w:color="auto"/>
                    <w:left w:val="none" w:sz="0" w:space="0" w:color="auto"/>
                    <w:bottom w:val="none" w:sz="0" w:space="0" w:color="auto"/>
                    <w:right w:val="none" w:sz="0" w:space="0" w:color="auto"/>
                  </w:divBdr>
                </w:div>
                <w:div w:id="97680625">
                  <w:marLeft w:val="480"/>
                  <w:marRight w:val="0"/>
                  <w:marTop w:val="0"/>
                  <w:marBottom w:val="0"/>
                  <w:divBdr>
                    <w:top w:val="none" w:sz="0" w:space="0" w:color="auto"/>
                    <w:left w:val="none" w:sz="0" w:space="0" w:color="auto"/>
                    <w:bottom w:val="none" w:sz="0" w:space="0" w:color="auto"/>
                    <w:right w:val="none" w:sz="0" w:space="0" w:color="auto"/>
                  </w:divBdr>
                </w:div>
                <w:div w:id="922686600">
                  <w:marLeft w:val="480"/>
                  <w:marRight w:val="0"/>
                  <w:marTop w:val="0"/>
                  <w:marBottom w:val="0"/>
                  <w:divBdr>
                    <w:top w:val="none" w:sz="0" w:space="0" w:color="auto"/>
                    <w:left w:val="none" w:sz="0" w:space="0" w:color="auto"/>
                    <w:bottom w:val="none" w:sz="0" w:space="0" w:color="auto"/>
                    <w:right w:val="none" w:sz="0" w:space="0" w:color="auto"/>
                  </w:divBdr>
                </w:div>
                <w:div w:id="1762138275">
                  <w:marLeft w:val="480"/>
                  <w:marRight w:val="0"/>
                  <w:marTop w:val="0"/>
                  <w:marBottom w:val="0"/>
                  <w:divBdr>
                    <w:top w:val="none" w:sz="0" w:space="0" w:color="auto"/>
                    <w:left w:val="none" w:sz="0" w:space="0" w:color="auto"/>
                    <w:bottom w:val="none" w:sz="0" w:space="0" w:color="auto"/>
                    <w:right w:val="none" w:sz="0" w:space="0" w:color="auto"/>
                  </w:divBdr>
                </w:div>
                <w:div w:id="1863666296">
                  <w:marLeft w:val="480"/>
                  <w:marRight w:val="0"/>
                  <w:marTop w:val="0"/>
                  <w:marBottom w:val="0"/>
                  <w:divBdr>
                    <w:top w:val="none" w:sz="0" w:space="0" w:color="auto"/>
                    <w:left w:val="none" w:sz="0" w:space="0" w:color="auto"/>
                    <w:bottom w:val="none" w:sz="0" w:space="0" w:color="auto"/>
                    <w:right w:val="none" w:sz="0" w:space="0" w:color="auto"/>
                  </w:divBdr>
                </w:div>
                <w:div w:id="779835008">
                  <w:marLeft w:val="480"/>
                  <w:marRight w:val="0"/>
                  <w:marTop w:val="0"/>
                  <w:marBottom w:val="0"/>
                  <w:divBdr>
                    <w:top w:val="none" w:sz="0" w:space="0" w:color="auto"/>
                    <w:left w:val="none" w:sz="0" w:space="0" w:color="auto"/>
                    <w:bottom w:val="none" w:sz="0" w:space="0" w:color="auto"/>
                    <w:right w:val="none" w:sz="0" w:space="0" w:color="auto"/>
                  </w:divBdr>
                </w:div>
                <w:div w:id="990862875">
                  <w:marLeft w:val="480"/>
                  <w:marRight w:val="0"/>
                  <w:marTop w:val="0"/>
                  <w:marBottom w:val="0"/>
                  <w:divBdr>
                    <w:top w:val="none" w:sz="0" w:space="0" w:color="auto"/>
                    <w:left w:val="none" w:sz="0" w:space="0" w:color="auto"/>
                    <w:bottom w:val="none" w:sz="0" w:space="0" w:color="auto"/>
                    <w:right w:val="none" w:sz="0" w:space="0" w:color="auto"/>
                  </w:divBdr>
                </w:div>
                <w:div w:id="1288731597">
                  <w:marLeft w:val="480"/>
                  <w:marRight w:val="0"/>
                  <w:marTop w:val="0"/>
                  <w:marBottom w:val="0"/>
                  <w:divBdr>
                    <w:top w:val="none" w:sz="0" w:space="0" w:color="auto"/>
                    <w:left w:val="none" w:sz="0" w:space="0" w:color="auto"/>
                    <w:bottom w:val="none" w:sz="0" w:space="0" w:color="auto"/>
                    <w:right w:val="none" w:sz="0" w:space="0" w:color="auto"/>
                  </w:divBdr>
                </w:div>
                <w:div w:id="242615922">
                  <w:marLeft w:val="480"/>
                  <w:marRight w:val="0"/>
                  <w:marTop w:val="0"/>
                  <w:marBottom w:val="0"/>
                  <w:divBdr>
                    <w:top w:val="none" w:sz="0" w:space="0" w:color="auto"/>
                    <w:left w:val="none" w:sz="0" w:space="0" w:color="auto"/>
                    <w:bottom w:val="none" w:sz="0" w:space="0" w:color="auto"/>
                    <w:right w:val="none" w:sz="0" w:space="0" w:color="auto"/>
                  </w:divBdr>
                </w:div>
                <w:div w:id="1885678774">
                  <w:marLeft w:val="480"/>
                  <w:marRight w:val="0"/>
                  <w:marTop w:val="0"/>
                  <w:marBottom w:val="0"/>
                  <w:divBdr>
                    <w:top w:val="none" w:sz="0" w:space="0" w:color="auto"/>
                    <w:left w:val="none" w:sz="0" w:space="0" w:color="auto"/>
                    <w:bottom w:val="none" w:sz="0" w:space="0" w:color="auto"/>
                    <w:right w:val="none" w:sz="0" w:space="0" w:color="auto"/>
                  </w:divBdr>
                </w:div>
                <w:div w:id="1323581859">
                  <w:marLeft w:val="480"/>
                  <w:marRight w:val="0"/>
                  <w:marTop w:val="0"/>
                  <w:marBottom w:val="0"/>
                  <w:divBdr>
                    <w:top w:val="none" w:sz="0" w:space="0" w:color="auto"/>
                    <w:left w:val="none" w:sz="0" w:space="0" w:color="auto"/>
                    <w:bottom w:val="none" w:sz="0" w:space="0" w:color="auto"/>
                    <w:right w:val="none" w:sz="0" w:space="0" w:color="auto"/>
                  </w:divBdr>
                </w:div>
                <w:div w:id="769862526">
                  <w:marLeft w:val="480"/>
                  <w:marRight w:val="0"/>
                  <w:marTop w:val="0"/>
                  <w:marBottom w:val="0"/>
                  <w:divBdr>
                    <w:top w:val="none" w:sz="0" w:space="0" w:color="auto"/>
                    <w:left w:val="none" w:sz="0" w:space="0" w:color="auto"/>
                    <w:bottom w:val="none" w:sz="0" w:space="0" w:color="auto"/>
                    <w:right w:val="none" w:sz="0" w:space="0" w:color="auto"/>
                  </w:divBdr>
                </w:div>
                <w:div w:id="417286565">
                  <w:marLeft w:val="480"/>
                  <w:marRight w:val="0"/>
                  <w:marTop w:val="0"/>
                  <w:marBottom w:val="0"/>
                  <w:divBdr>
                    <w:top w:val="none" w:sz="0" w:space="0" w:color="auto"/>
                    <w:left w:val="none" w:sz="0" w:space="0" w:color="auto"/>
                    <w:bottom w:val="none" w:sz="0" w:space="0" w:color="auto"/>
                    <w:right w:val="none" w:sz="0" w:space="0" w:color="auto"/>
                  </w:divBdr>
                </w:div>
                <w:div w:id="1910842819">
                  <w:marLeft w:val="480"/>
                  <w:marRight w:val="0"/>
                  <w:marTop w:val="0"/>
                  <w:marBottom w:val="0"/>
                  <w:divBdr>
                    <w:top w:val="none" w:sz="0" w:space="0" w:color="auto"/>
                    <w:left w:val="none" w:sz="0" w:space="0" w:color="auto"/>
                    <w:bottom w:val="none" w:sz="0" w:space="0" w:color="auto"/>
                    <w:right w:val="none" w:sz="0" w:space="0" w:color="auto"/>
                  </w:divBdr>
                </w:div>
                <w:div w:id="207421709">
                  <w:marLeft w:val="480"/>
                  <w:marRight w:val="0"/>
                  <w:marTop w:val="0"/>
                  <w:marBottom w:val="0"/>
                  <w:divBdr>
                    <w:top w:val="none" w:sz="0" w:space="0" w:color="auto"/>
                    <w:left w:val="none" w:sz="0" w:space="0" w:color="auto"/>
                    <w:bottom w:val="none" w:sz="0" w:space="0" w:color="auto"/>
                    <w:right w:val="none" w:sz="0" w:space="0" w:color="auto"/>
                  </w:divBdr>
                </w:div>
                <w:div w:id="1176578274">
                  <w:marLeft w:val="480"/>
                  <w:marRight w:val="0"/>
                  <w:marTop w:val="0"/>
                  <w:marBottom w:val="0"/>
                  <w:divBdr>
                    <w:top w:val="none" w:sz="0" w:space="0" w:color="auto"/>
                    <w:left w:val="none" w:sz="0" w:space="0" w:color="auto"/>
                    <w:bottom w:val="none" w:sz="0" w:space="0" w:color="auto"/>
                    <w:right w:val="none" w:sz="0" w:space="0" w:color="auto"/>
                  </w:divBdr>
                </w:div>
                <w:div w:id="965819925">
                  <w:marLeft w:val="480"/>
                  <w:marRight w:val="0"/>
                  <w:marTop w:val="0"/>
                  <w:marBottom w:val="0"/>
                  <w:divBdr>
                    <w:top w:val="none" w:sz="0" w:space="0" w:color="auto"/>
                    <w:left w:val="none" w:sz="0" w:space="0" w:color="auto"/>
                    <w:bottom w:val="none" w:sz="0" w:space="0" w:color="auto"/>
                    <w:right w:val="none" w:sz="0" w:space="0" w:color="auto"/>
                  </w:divBdr>
                </w:div>
                <w:div w:id="1735737309">
                  <w:marLeft w:val="480"/>
                  <w:marRight w:val="0"/>
                  <w:marTop w:val="0"/>
                  <w:marBottom w:val="0"/>
                  <w:divBdr>
                    <w:top w:val="none" w:sz="0" w:space="0" w:color="auto"/>
                    <w:left w:val="none" w:sz="0" w:space="0" w:color="auto"/>
                    <w:bottom w:val="none" w:sz="0" w:space="0" w:color="auto"/>
                    <w:right w:val="none" w:sz="0" w:space="0" w:color="auto"/>
                  </w:divBdr>
                </w:div>
                <w:div w:id="233013198">
                  <w:marLeft w:val="480"/>
                  <w:marRight w:val="0"/>
                  <w:marTop w:val="0"/>
                  <w:marBottom w:val="0"/>
                  <w:divBdr>
                    <w:top w:val="none" w:sz="0" w:space="0" w:color="auto"/>
                    <w:left w:val="none" w:sz="0" w:space="0" w:color="auto"/>
                    <w:bottom w:val="none" w:sz="0" w:space="0" w:color="auto"/>
                    <w:right w:val="none" w:sz="0" w:space="0" w:color="auto"/>
                  </w:divBdr>
                </w:div>
              </w:divsChild>
            </w:div>
            <w:div w:id="343438016">
              <w:marLeft w:val="0"/>
              <w:marRight w:val="0"/>
              <w:marTop w:val="0"/>
              <w:marBottom w:val="0"/>
              <w:divBdr>
                <w:top w:val="none" w:sz="0" w:space="0" w:color="auto"/>
                <w:left w:val="none" w:sz="0" w:space="0" w:color="auto"/>
                <w:bottom w:val="none" w:sz="0" w:space="0" w:color="auto"/>
                <w:right w:val="none" w:sz="0" w:space="0" w:color="auto"/>
              </w:divBdr>
              <w:divsChild>
                <w:div w:id="404381723">
                  <w:marLeft w:val="480"/>
                  <w:marRight w:val="0"/>
                  <w:marTop w:val="0"/>
                  <w:marBottom w:val="0"/>
                  <w:divBdr>
                    <w:top w:val="none" w:sz="0" w:space="0" w:color="auto"/>
                    <w:left w:val="none" w:sz="0" w:space="0" w:color="auto"/>
                    <w:bottom w:val="none" w:sz="0" w:space="0" w:color="auto"/>
                    <w:right w:val="none" w:sz="0" w:space="0" w:color="auto"/>
                  </w:divBdr>
                </w:div>
                <w:div w:id="909195918">
                  <w:marLeft w:val="480"/>
                  <w:marRight w:val="0"/>
                  <w:marTop w:val="0"/>
                  <w:marBottom w:val="0"/>
                  <w:divBdr>
                    <w:top w:val="none" w:sz="0" w:space="0" w:color="auto"/>
                    <w:left w:val="none" w:sz="0" w:space="0" w:color="auto"/>
                    <w:bottom w:val="none" w:sz="0" w:space="0" w:color="auto"/>
                    <w:right w:val="none" w:sz="0" w:space="0" w:color="auto"/>
                  </w:divBdr>
                </w:div>
                <w:div w:id="248394823">
                  <w:marLeft w:val="480"/>
                  <w:marRight w:val="0"/>
                  <w:marTop w:val="0"/>
                  <w:marBottom w:val="0"/>
                  <w:divBdr>
                    <w:top w:val="none" w:sz="0" w:space="0" w:color="auto"/>
                    <w:left w:val="none" w:sz="0" w:space="0" w:color="auto"/>
                    <w:bottom w:val="none" w:sz="0" w:space="0" w:color="auto"/>
                    <w:right w:val="none" w:sz="0" w:space="0" w:color="auto"/>
                  </w:divBdr>
                </w:div>
                <w:div w:id="208609879">
                  <w:marLeft w:val="480"/>
                  <w:marRight w:val="0"/>
                  <w:marTop w:val="0"/>
                  <w:marBottom w:val="0"/>
                  <w:divBdr>
                    <w:top w:val="none" w:sz="0" w:space="0" w:color="auto"/>
                    <w:left w:val="none" w:sz="0" w:space="0" w:color="auto"/>
                    <w:bottom w:val="none" w:sz="0" w:space="0" w:color="auto"/>
                    <w:right w:val="none" w:sz="0" w:space="0" w:color="auto"/>
                  </w:divBdr>
                </w:div>
                <w:div w:id="1461025710">
                  <w:marLeft w:val="480"/>
                  <w:marRight w:val="0"/>
                  <w:marTop w:val="0"/>
                  <w:marBottom w:val="0"/>
                  <w:divBdr>
                    <w:top w:val="none" w:sz="0" w:space="0" w:color="auto"/>
                    <w:left w:val="none" w:sz="0" w:space="0" w:color="auto"/>
                    <w:bottom w:val="none" w:sz="0" w:space="0" w:color="auto"/>
                    <w:right w:val="none" w:sz="0" w:space="0" w:color="auto"/>
                  </w:divBdr>
                </w:div>
                <w:div w:id="2134059107">
                  <w:marLeft w:val="480"/>
                  <w:marRight w:val="0"/>
                  <w:marTop w:val="0"/>
                  <w:marBottom w:val="0"/>
                  <w:divBdr>
                    <w:top w:val="none" w:sz="0" w:space="0" w:color="auto"/>
                    <w:left w:val="none" w:sz="0" w:space="0" w:color="auto"/>
                    <w:bottom w:val="none" w:sz="0" w:space="0" w:color="auto"/>
                    <w:right w:val="none" w:sz="0" w:space="0" w:color="auto"/>
                  </w:divBdr>
                </w:div>
                <w:div w:id="1577738687">
                  <w:marLeft w:val="480"/>
                  <w:marRight w:val="0"/>
                  <w:marTop w:val="0"/>
                  <w:marBottom w:val="0"/>
                  <w:divBdr>
                    <w:top w:val="none" w:sz="0" w:space="0" w:color="auto"/>
                    <w:left w:val="none" w:sz="0" w:space="0" w:color="auto"/>
                    <w:bottom w:val="none" w:sz="0" w:space="0" w:color="auto"/>
                    <w:right w:val="none" w:sz="0" w:space="0" w:color="auto"/>
                  </w:divBdr>
                </w:div>
                <w:div w:id="2001152737">
                  <w:marLeft w:val="480"/>
                  <w:marRight w:val="0"/>
                  <w:marTop w:val="0"/>
                  <w:marBottom w:val="0"/>
                  <w:divBdr>
                    <w:top w:val="none" w:sz="0" w:space="0" w:color="auto"/>
                    <w:left w:val="none" w:sz="0" w:space="0" w:color="auto"/>
                    <w:bottom w:val="none" w:sz="0" w:space="0" w:color="auto"/>
                    <w:right w:val="none" w:sz="0" w:space="0" w:color="auto"/>
                  </w:divBdr>
                </w:div>
                <w:div w:id="582836613">
                  <w:marLeft w:val="480"/>
                  <w:marRight w:val="0"/>
                  <w:marTop w:val="0"/>
                  <w:marBottom w:val="0"/>
                  <w:divBdr>
                    <w:top w:val="none" w:sz="0" w:space="0" w:color="auto"/>
                    <w:left w:val="none" w:sz="0" w:space="0" w:color="auto"/>
                    <w:bottom w:val="none" w:sz="0" w:space="0" w:color="auto"/>
                    <w:right w:val="none" w:sz="0" w:space="0" w:color="auto"/>
                  </w:divBdr>
                </w:div>
                <w:div w:id="332538775">
                  <w:marLeft w:val="480"/>
                  <w:marRight w:val="0"/>
                  <w:marTop w:val="0"/>
                  <w:marBottom w:val="0"/>
                  <w:divBdr>
                    <w:top w:val="none" w:sz="0" w:space="0" w:color="auto"/>
                    <w:left w:val="none" w:sz="0" w:space="0" w:color="auto"/>
                    <w:bottom w:val="none" w:sz="0" w:space="0" w:color="auto"/>
                    <w:right w:val="none" w:sz="0" w:space="0" w:color="auto"/>
                  </w:divBdr>
                </w:div>
                <w:div w:id="1800031469">
                  <w:marLeft w:val="480"/>
                  <w:marRight w:val="0"/>
                  <w:marTop w:val="0"/>
                  <w:marBottom w:val="0"/>
                  <w:divBdr>
                    <w:top w:val="none" w:sz="0" w:space="0" w:color="auto"/>
                    <w:left w:val="none" w:sz="0" w:space="0" w:color="auto"/>
                    <w:bottom w:val="none" w:sz="0" w:space="0" w:color="auto"/>
                    <w:right w:val="none" w:sz="0" w:space="0" w:color="auto"/>
                  </w:divBdr>
                </w:div>
                <w:div w:id="1842308977">
                  <w:marLeft w:val="480"/>
                  <w:marRight w:val="0"/>
                  <w:marTop w:val="0"/>
                  <w:marBottom w:val="0"/>
                  <w:divBdr>
                    <w:top w:val="none" w:sz="0" w:space="0" w:color="auto"/>
                    <w:left w:val="none" w:sz="0" w:space="0" w:color="auto"/>
                    <w:bottom w:val="none" w:sz="0" w:space="0" w:color="auto"/>
                    <w:right w:val="none" w:sz="0" w:space="0" w:color="auto"/>
                  </w:divBdr>
                </w:div>
                <w:div w:id="1142960782">
                  <w:marLeft w:val="480"/>
                  <w:marRight w:val="0"/>
                  <w:marTop w:val="0"/>
                  <w:marBottom w:val="0"/>
                  <w:divBdr>
                    <w:top w:val="none" w:sz="0" w:space="0" w:color="auto"/>
                    <w:left w:val="none" w:sz="0" w:space="0" w:color="auto"/>
                    <w:bottom w:val="none" w:sz="0" w:space="0" w:color="auto"/>
                    <w:right w:val="none" w:sz="0" w:space="0" w:color="auto"/>
                  </w:divBdr>
                </w:div>
                <w:div w:id="1045911305">
                  <w:marLeft w:val="480"/>
                  <w:marRight w:val="0"/>
                  <w:marTop w:val="0"/>
                  <w:marBottom w:val="0"/>
                  <w:divBdr>
                    <w:top w:val="none" w:sz="0" w:space="0" w:color="auto"/>
                    <w:left w:val="none" w:sz="0" w:space="0" w:color="auto"/>
                    <w:bottom w:val="none" w:sz="0" w:space="0" w:color="auto"/>
                    <w:right w:val="none" w:sz="0" w:space="0" w:color="auto"/>
                  </w:divBdr>
                </w:div>
                <w:div w:id="491872183">
                  <w:marLeft w:val="480"/>
                  <w:marRight w:val="0"/>
                  <w:marTop w:val="0"/>
                  <w:marBottom w:val="0"/>
                  <w:divBdr>
                    <w:top w:val="none" w:sz="0" w:space="0" w:color="auto"/>
                    <w:left w:val="none" w:sz="0" w:space="0" w:color="auto"/>
                    <w:bottom w:val="none" w:sz="0" w:space="0" w:color="auto"/>
                    <w:right w:val="none" w:sz="0" w:space="0" w:color="auto"/>
                  </w:divBdr>
                </w:div>
                <w:div w:id="1838424628">
                  <w:marLeft w:val="480"/>
                  <w:marRight w:val="0"/>
                  <w:marTop w:val="0"/>
                  <w:marBottom w:val="0"/>
                  <w:divBdr>
                    <w:top w:val="none" w:sz="0" w:space="0" w:color="auto"/>
                    <w:left w:val="none" w:sz="0" w:space="0" w:color="auto"/>
                    <w:bottom w:val="none" w:sz="0" w:space="0" w:color="auto"/>
                    <w:right w:val="none" w:sz="0" w:space="0" w:color="auto"/>
                  </w:divBdr>
                </w:div>
                <w:div w:id="436829772">
                  <w:marLeft w:val="480"/>
                  <w:marRight w:val="0"/>
                  <w:marTop w:val="0"/>
                  <w:marBottom w:val="0"/>
                  <w:divBdr>
                    <w:top w:val="none" w:sz="0" w:space="0" w:color="auto"/>
                    <w:left w:val="none" w:sz="0" w:space="0" w:color="auto"/>
                    <w:bottom w:val="none" w:sz="0" w:space="0" w:color="auto"/>
                    <w:right w:val="none" w:sz="0" w:space="0" w:color="auto"/>
                  </w:divBdr>
                </w:div>
                <w:div w:id="1946427602">
                  <w:marLeft w:val="480"/>
                  <w:marRight w:val="0"/>
                  <w:marTop w:val="0"/>
                  <w:marBottom w:val="0"/>
                  <w:divBdr>
                    <w:top w:val="none" w:sz="0" w:space="0" w:color="auto"/>
                    <w:left w:val="none" w:sz="0" w:space="0" w:color="auto"/>
                    <w:bottom w:val="none" w:sz="0" w:space="0" w:color="auto"/>
                    <w:right w:val="none" w:sz="0" w:space="0" w:color="auto"/>
                  </w:divBdr>
                </w:div>
                <w:div w:id="1942032610">
                  <w:marLeft w:val="480"/>
                  <w:marRight w:val="0"/>
                  <w:marTop w:val="0"/>
                  <w:marBottom w:val="0"/>
                  <w:divBdr>
                    <w:top w:val="none" w:sz="0" w:space="0" w:color="auto"/>
                    <w:left w:val="none" w:sz="0" w:space="0" w:color="auto"/>
                    <w:bottom w:val="none" w:sz="0" w:space="0" w:color="auto"/>
                    <w:right w:val="none" w:sz="0" w:space="0" w:color="auto"/>
                  </w:divBdr>
                </w:div>
                <w:div w:id="407576100">
                  <w:marLeft w:val="480"/>
                  <w:marRight w:val="0"/>
                  <w:marTop w:val="0"/>
                  <w:marBottom w:val="0"/>
                  <w:divBdr>
                    <w:top w:val="none" w:sz="0" w:space="0" w:color="auto"/>
                    <w:left w:val="none" w:sz="0" w:space="0" w:color="auto"/>
                    <w:bottom w:val="none" w:sz="0" w:space="0" w:color="auto"/>
                    <w:right w:val="none" w:sz="0" w:space="0" w:color="auto"/>
                  </w:divBdr>
                </w:div>
                <w:div w:id="552742053">
                  <w:marLeft w:val="480"/>
                  <w:marRight w:val="0"/>
                  <w:marTop w:val="0"/>
                  <w:marBottom w:val="0"/>
                  <w:divBdr>
                    <w:top w:val="none" w:sz="0" w:space="0" w:color="auto"/>
                    <w:left w:val="none" w:sz="0" w:space="0" w:color="auto"/>
                    <w:bottom w:val="none" w:sz="0" w:space="0" w:color="auto"/>
                    <w:right w:val="none" w:sz="0" w:space="0" w:color="auto"/>
                  </w:divBdr>
                </w:div>
                <w:div w:id="301619314">
                  <w:marLeft w:val="480"/>
                  <w:marRight w:val="0"/>
                  <w:marTop w:val="0"/>
                  <w:marBottom w:val="0"/>
                  <w:divBdr>
                    <w:top w:val="none" w:sz="0" w:space="0" w:color="auto"/>
                    <w:left w:val="none" w:sz="0" w:space="0" w:color="auto"/>
                    <w:bottom w:val="none" w:sz="0" w:space="0" w:color="auto"/>
                    <w:right w:val="none" w:sz="0" w:space="0" w:color="auto"/>
                  </w:divBdr>
                </w:div>
                <w:div w:id="1663464506">
                  <w:marLeft w:val="480"/>
                  <w:marRight w:val="0"/>
                  <w:marTop w:val="0"/>
                  <w:marBottom w:val="0"/>
                  <w:divBdr>
                    <w:top w:val="none" w:sz="0" w:space="0" w:color="auto"/>
                    <w:left w:val="none" w:sz="0" w:space="0" w:color="auto"/>
                    <w:bottom w:val="none" w:sz="0" w:space="0" w:color="auto"/>
                    <w:right w:val="none" w:sz="0" w:space="0" w:color="auto"/>
                  </w:divBdr>
                </w:div>
                <w:div w:id="1907496700">
                  <w:marLeft w:val="480"/>
                  <w:marRight w:val="0"/>
                  <w:marTop w:val="0"/>
                  <w:marBottom w:val="0"/>
                  <w:divBdr>
                    <w:top w:val="none" w:sz="0" w:space="0" w:color="auto"/>
                    <w:left w:val="none" w:sz="0" w:space="0" w:color="auto"/>
                    <w:bottom w:val="none" w:sz="0" w:space="0" w:color="auto"/>
                    <w:right w:val="none" w:sz="0" w:space="0" w:color="auto"/>
                  </w:divBdr>
                </w:div>
                <w:div w:id="1121460435">
                  <w:marLeft w:val="480"/>
                  <w:marRight w:val="0"/>
                  <w:marTop w:val="0"/>
                  <w:marBottom w:val="0"/>
                  <w:divBdr>
                    <w:top w:val="none" w:sz="0" w:space="0" w:color="auto"/>
                    <w:left w:val="none" w:sz="0" w:space="0" w:color="auto"/>
                    <w:bottom w:val="none" w:sz="0" w:space="0" w:color="auto"/>
                    <w:right w:val="none" w:sz="0" w:space="0" w:color="auto"/>
                  </w:divBdr>
                </w:div>
                <w:div w:id="1926574882">
                  <w:marLeft w:val="480"/>
                  <w:marRight w:val="0"/>
                  <w:marTop w:val="0"/>
                  <w:marBottom w:val="0"/>
                  <w:divBdr>
                    <w:top w:val="none" w:sz="0" w:space="0" w:color="auto"/>
                    <w:left w:val="none" w:sz="0" w:space="0" w:color="auto"/>
                    <w:bottom w:val="none" w:sz="0" w:space="0" w:color="auto"/>
                    <w:right w:val="none" w:sz="0" w:space="0" w:color="auto"/>
                  </w:divBdr>
                </w:div>
                <w:div w:id="1373577699">
                  <w:marLeft w:val="480"/>
                  <w:marRight w:val="0"/>
                  <w:marTop w:val="0"/>
                  <w:marBottom w:val="0"/>
                  <w:divBdr>
                    <w:top w:val="none" w:sz="0" w:space="0" w:color="auto"/>
                    <w:left w:val="none" w:sz="0" w:space="0" w:color="auto"/>
                    <w:bottom w:val="none" w:sz="0" w:space="0" w:color="auto"/>
                    <w:right w:val="none" w:sz="0" w:space="0" w:color="auto"/>
                  </w:divBdr>
                </w:div>
                <w:div w:id="1417434412">
                  <w:marLeft w:val="480"/>
                  <w:marRight w:val="0"/>
                  <w:marTop w:val="0"/>
                  <w:marBottom w:val="0"/>
                  <w:divBdr>
                    <w:top w:val="none" w:sz="0" w:space="0" w:color="auto"/>
                    <w:left w:val="none" w:sz="0" w:space="0" w:color="auto"/>
                    <w:bottom w:val="none" w:sz="0" w:space="0" w:color="auto"/>
                    <w:right w:val="none" w:sz="0" w:space="0" w:color="auto"/>
                  </w:divBdr>
                </w:div>
                <w:div w:id="90710933">
                  <w:marLeft w:val="480"/>
                  <w:marRight w:val="0"/>
                  <w:marTop w:val="0"/>
                  <w:marBottom w:val="0"/>
                  <w:divBdr>
                    <w:top w:val="none" w:sz="0" w:space="0" w:color="auto"/>
                    <w:left w:val="none" w:sz="0" w:space="0" w:color="auto"/>
                    <w:bottom w:val="none" w:sz="0" w:space="0" w:color="auto"/>
                    <w:right w:val="none" w:sz="0" w:space="0" w:color="auto"/>
                  </w:divBdr>
                </w:div>
                <w:div w:id="1362902081">
                  <w:marLeft w:val="480"/>
                  <w:marRight w:val="0"/>
                  <w:marTop w:val="0"/>
                  <w:marBottom w:val="0"/>
                  <w:divBdr>
                    <w:top w:val="none" w:sz="0" w:space="0" w:color="auto"/>
                    <w:left w:val="none" w:sz="0" w:space="0" w:color="auto"/>
                    <w:bottom w:val="none" w:sz="0" w:space="0" w:color="auto"/>
                    <w:right w:val="none" w:sz="0" w:space="0" w:color="auto"/>
                  </w:divBdr>
                </w:div>
                <w:div w:id="255555861">
                  <w:marLeft w:val="480"/>
                  <w:marRight w:val="0"/>
                  <w:marTop w:val="0"/>
                  <w:marBottom w:val="0"/>
                  <w:divBdr>
                    <w:top w:val="none" w:sz="0" w:space="0" w:color="auto"/>
                    <w:left w:val="none" w:sz="0" w:space="0" w:color="auto"/>
                    <w:bottom w:val="none" w:sz="0" w:space="0" w:color="auto"/>
                    <w:right w:val="none" w:sz="0" w:space="0" w:color="auto"/>
                  </w:divBdr>
                </w:div>
                <w:div w:id="289633481">
                  <w:marLeft w:val="480"/>
                  <w:marRight w:val="0"/>
                  <w:marTop w:val="0"/>
                  <w:marBottom w:val="0"/>
                  <w:divBdr>
                    <w:top w:val="none" w:sz="0" w:space="0" w:color="auto"/>
                    <w:left w:val="none" w:sz="0" w:space="0" w:color="auto"/>
                    <w:bottom w:val="none" w:sz="0" w:space="0" w:color="auto"/>
                    <w:right w:val="none" w:sz="0" w:space="0" w:color="auto"/>
                  </w:divBdr>
                </w:div>
                <w:div w:id="477917372">
                  <w:marLeft w:val="480"/>
                  <w:marRight w:val="0"/>
                  <w:marTop w:val="0"/>
                  <w:marBottom w:val="0"/>
                  <w:divBdr>
                    <w:top w:val="none" w:sz="0" w:space="0" w:color="auto"/>
                    <w:left w:val="none" w:sz="0" w:space="0" w:color="auto"/>
                    <w:bottom w:val="none" w:sz="0" w:space="0" w:color="auto"/>
                    <w:right w:val="none" w:sz="0" w:space="0" w:color="auto"/>
                  </w:divBdr>
                </w:div>
                <w:div w:id="1907180815">
                  <w:marLeft w:val="480"/>
                  <w:marRight w:val="0"/>
                  <w:marTop w:val="0"/>
                  <w:marBottom w:val="0"/>
                  <w:divBdr>
                    <w:top w:val="none" w:sz="0" w:space="0" w:color="auto"/>
                    <w:left w:val="none" w:sz="0" w:space="0" w:color="auto"/>
                    <w:bottom w:val="none" w:sz="0" w:space="0" w:color="auto"/>
                    <w:right w:val="none" w:sz="0" w:space="0" w:color="auto"/>
                  </w:divBdr>
                </w:div>
                <w:div w:id="1977028990">
                  <w:marLeft w:val="480"/>
                  <w:marRight w:val="0"/>
                  <w:marTop w:val="0"/>
                  <w:marBottom w:val="0"/>
                  <w:divBdr>
                    <w:top w:val="none" w:sz="0" w:space="0" w:color="auto"/>
                    <w:left w:val="none" w:sz="0" w:space="0" w:color="auto"/>
                    <w:bottom w:val="none" w:sz="0" w:space="0" w:color="auto"/>
                    <w:right w:val="none" w:sz="0" w:space="0" w:color="auto"/>
                  </w:divBdr>
                </w:div>
                <w:div w:id="629827131">
                  <w:marLeft w:val="480"/>
                  <w:marRight w:val="0"/>
                  <w:marTop w:val="0"/>
                  <w:marBottom w:val="0"/>
                  <w:divBdr>
                    <w:top w:val="none" w:sz="0" w:space="0" w:color="auto"/>
                    <w:left w:val="none" w:sz="0" w:space="0" w:color="auto"/>
                    <w:bottom w:val="none" w:sz="0" w:space="0" w:color="auto"/>
                    <w:right w:val="none" w:sz="0" w:space="0" w:color="auto"/>
                  </w:divBdr>
                </w:div>
                <w:div w:id="742802470">
                  <w:marLeft w:val="480"/>
                  <w:marRight w:val="0"/>
                  <w:marTop w:val="0"/>
                  <w:marBottom w:val="0"/>
                  <w:divBdr>
                    <w:top w:val="none" w:sz="0" w:space="0" w:color="auto"/>
                    <w:left w:val="none" w:sz="0" w:space="0" w:color="auto"/>
                    <w:bottom w:val="none" w:sz="0" w:space="0" w:color="auto"/>
                    <w:right w:val="none" w:sz="0" w:space="0" w:color="auto"/>
                  </w:divBdr>
                </w:div>
                <w:div w:id="656346584">
                  <w:marLeft w:val="480"/>
                  <w:marRight w:val="0"/>
                  <w:marTop w:val="0"/>
                  <w:marBottom w:val="0"/>
                  <w:divBdr>
                    <w:top w:val="none" w:sz="0" w:space="0" w:color="auto"/>
                    <w:left w:val="none" w:sz="0" w:space="0" w:color="auto"/>
                    <w:bottom w:val="none" w:sz="0" w:space="0" w:color="auto"/>
                    <w:right w:val="none" w:sz="0" w:space="0" w:color="auto"/>
                  </w:divBdr>
                </w:div>
                <w:div w:id="1806968541">
                  <w:marLeft w:val="480"/>
                  <w:marRight w:val="0"/>
                  <w:marTop w:val="0"/>
                  <w:marBottom w:val="0"/>
                  <w:divBdr>
                    <w:top w:val="none" w:sz="0" w:space="0" w:color="auto"/>
                    <w:left w:val="none" w:sz="0" w:space="0" w:color="auto"/>
                    <w:bottom w:val="none" w:sz="0" w:space="0" w:color="auto"/>
                    <w:right w:val="none" w:sz="0" w:space="0" w:color="auto"/>
                  </w:divBdr>
                </w:div>
                <w:div w:id="733091497">
                  <w:marLeft w:val="480"/>
                  <w:marRight w:val="0"/>
                  <w:marTop w:val="0"/>
                  <w:marBottom w:val="0"/>
                  <w:divBdr>
                    <w:top w:val="none" w:sz="0" w:space="0" w:color="auto"/>
                    <w:left w:val="none" w:sz="0" w:space="0" w:color="auto"/>
                    <w:bottom w:val="none" w:sz="0" w:space="0" w:color="auto"/>
                    <w:right w:val="none" w:sz="0" w:space="0" w:color="auto"/>
                  </w:divBdr>
                </w:div>
                <w:div w:id="2054309136">
                  <w:marLeft w:val="480"/>
                  <w:marRight w:val="0"/>
                  <w:marTop w:val="0"/>
                  <w:marBottom w:val="0"/>
                  <w:divBdr>
                    <w:top w:val="none" w:sz="0" w:space="0" w:color="auto"/>
                    <w:left w:val="none" w:sz="0" w:space="0" w:color="auto"/>
                    <w:bottom w:val="none" w:sz="0" w:space="0" w:color="auto"/>
                    <w:right w:val="none" w:sz="0" w:space="0" w:color="auto"/>
                  </w:divBdr>
                </w:div>
                <w:div w:id="1659990790">
                  <w:marLeft w:val="480"/>
                  <w:marRight w:val="0"/>
                  <w:marTop w:val="0"/>
                  <w:marBottom w:val="0"/>
                  <w:divBdr>
                    <w:top w:val="none" w:sz="0" w:space="0" w:color="auto"/>
                    <w:left w:val="none" w:sz="0" w:space="0" w:color="auto"/>
                    <w:bottom w:val="none" w:sz="0" w:space="0" w:color="auto"/>
                    <w:right w:val="none" w:sz="0" w:space="0" w:color="auto"/>
                  </w:divBdr>
                </w:div>
                <w:div w:id="419330667">
                  <w:marLeft w:val="480"/>
                  <w:marRight w:val="0"/>
                  <w:marTop w:val="0"/>
                  <w:marBottom w:val="0"/>
                  <w:divBdr>
                    <w:top w:val="none" w:sz="0" w:space="0" w:color="auto"/>
                    <w:left w:val="none" w:sz="0" w:space="0" w:color="auto"/>
                    <w:bottom w:val="none" w:sz="0" w:space="0" w:color="auto"/>
                    <w:right w:val="none" w:sz="0" w:space="0" w:color="auto"/>
                  </w:divBdr>
                </w:div>
                <w:div w:id="1757894372">
                  <w:marLeft w:val="480"/>
                  <w:marRight w:val="0"/>
                  <w:marTop w:val="0"/>
                  <w:marBottom w:val="0"/>
                  <w:divBdr>
                    <w:top w:val="none" w:sz="0" w:space="0" w:color="auto"/>
                    <w:left w:val="none" w:sz="0" w:space="0" w:color="auto"/>
                    <w:bottom w:val="none" w:sz="0" w:space="0" w:color="auto"/>
                    <w:right w:val="none" w:sz="0" w:space="0" w:color="auto"/>
                  </w:divBdr>
                </w:div>
                <w:div w:id="1504129194">
                  <w:marLeft w:val="480"/>
                  <w:marRight w:val="0"/>
                  <w:marTop w:val="0"/>
                  <w:marBottom w:val="0"/>
                  <w:divBdr>
                    <w:top w:val="none" w:sz="0" w:space="0" w:color="auto"/>
                    <w:left w:val="none" w:sz="0" w:space="0" w:color="auto"/>
                    <w:bottom w:val="none" w:sz="0" w:space="0" w:color="auto"/>
                    <w:right w:val="none" w:sz="0" w:space="0" w:color="auto"/>
                  </w:divBdr>
                </w:div>
                <w:div w:id="580337607">
                  <w:marLeft w:val="480"/>
                  <w:marRight w:val="0"/>
                  <w:marTop w:val="0"/>
                  <w:marBottom w:val="0"/>
                  <w:divBdr>
                    <w:top w:val="none" w:sz="0" w:space="0" w:color="auto"/>
                    <w:left w:val="none" w:sz="0" w:space="0" w:color="auto"/>
                    <w:bottom w:val="none" w:sz="0" w:space="0" w:color="auto"/>
                    <w:right w:val="none" w:sz="0" w:space="0" w:color="auto"/>
                  </w:divBdr>
                </w:div>
                <w:div w:id="872960546">
                  <w:marLeft w:val="480"/>
                  <w:marRight w:val="0"/>
                  <w:marTop w:val="0"/>
                  <w:marBottom w:val="0"/>
                  <w:divBdr>
                    <w:top w:val="none" w:sz="0" w:space="0" w:color="auto"/>
                    <w:left w:val="none" w:sz="0" w:space="0" w:color="auto"/>
                    <w:bottom w:val="none" w:sz="0" w:space="0" w:color="auto"/>
                    <w:right w:val="none" w:sz="0" w:space="0" w:color="auto"/>
                  </w:divBdr>
                </w:div>
                <w:div w:id="1067650525">
                  <w:marLeft w:val="480"/>
                  <w:marRight w:val="0"/>
                  <w:marTop w:val="0"/>
                  <w:marBottom w:val="0"/>
                  <w:divBdr>
                    <w:top w:val="none" w:sz="0" w:space="0" w:color="auto"/>
                    <w:left w:val="none" w:sz="0" w:space="0" w:color="auto"/>
                    <w:bottom w:val="none" w:sz="0" w:space="0" w:color="auto"/>
                    <w:right w:val="none" w:sz="0" w:space="0" w:color="auto"/>
                  </w:divBdr>
                </w:div>
                <w:div w:id="381488248">
                  <w:marLeft w:val="480"/>
                  <w:marRight w:val="0"/>
                  <w:marTop w:val="0"/>
                  <w:marBottom w:val="0"/>
                  <w:divBdr>
                    <w:top w:val="none" w:sz="0" w:space="0" w:color="auto"/>
                    <w:left w:val="none" w:sz="0" w:space="0" w:color="auto"/>
                    <w:bottom w:val="none" w:sz="0" w:space="0" w:color="auto"/>
                    <w:right w:val="none" w:sz="0" w:space="0" w:color="auto"/>
                  </w:divBdr>
                </w:div>
                <w:div w:id="521667078">
                  <w:marLeft w:val="480"/>
                  <w:marRight w:val="0"/>
                  <w:marTop w:val="0"/>
                  <w:marBottom w:val="0"/>
                  <w:divBdr>
                    <w:top w:val="none" w:sz="0" w:space="0" w:color="auto"/>
                    <w:left w:val="none" w:sz="0" w:space="0" w:color="auto"/>
                    <w:bottom w:val="none" w:sz="0" w:space="0" w:color="auto"/>
                    <w:right w:val="none" w:sz="0" w:space="0" w:color="auto"/>
                  </w:divBdr>
                </w:div>
                <w:div w:id="952369871">
                  <w:marLeft w:val="480"/>
                  <w:marRight w:val="0"/>
                  <w:marTop w:val="0"/>
                  <w:marBottom w:val="0"/>
                  <w:divBdr>
                    <w:top w:val="none" w:sz="0" w:space="0" w:color="auto"/>
                    <w:left w:val="none" w:sz="0" w:space="0" w:color="auto"/>
                    <w:bottom w:val="none" w:sz="0" w:space="0" w:color="auto"/>
                    <w:right w:val="none" w:sz="0" w:space="0" w:color="auto"/>
                  </w:divBdr>
                </w:div>
                <w:div w:id="957835400">
                  <w:marLeft w:val="480"/>
                  <w:marRight w:val="0"/>
                  <w:marTop w:val="0"/>
                  <w:marBottom w:val="0"/>
                  <w:divBdr>
                    <w:top w:val="none" w:sz="0" w:space="0" w:color="auto"/>
                    <w:left w:val="none" w:sz="0" w:space="0" w:color="auto"/>
                    <w:bottom w:val="none" w:sz="0" w:space="0" w:color="auto"/>
                    <w:right w:val="none" w:sz="0" w:space="0" w:color="auto"/>
                  </w:divBdr>
                </w:div>
                <w:div w:id="1994673787">
                  <w:marLeft w:val="480"/>
                  <w:marRight w:val="0"/>
                  <w:marTop w:val="0"/>
                  <w:marBottom w:val="0"/>
                  <w:divBdr>
                    <w:top w:val="none" w:sz="0" w:space="0" w:color="auto"/>
                    <w:left w:val="none" w:sz="0" w:space="0" w:color="auto"/>
                    <w:bottom w:val="none" w:sz="0" w:space="0" w:color="auto"/>
                    <w:right w:val="none" w:sz="0" w:space="0" w:color="auto"/>
                  </w:divBdr>
                </w:div>
                <w:div w:id="1694727271">
                  <w:marLeft w:val="480"/>
                  <w:marRight w:val="0"/>
                  <w:marTop w:val="0"/>
                  <w:marBottom w:val="0"/>
                  <w:divBdr>
                    <w:top w:val="none" w:sz="0" w:space="0" w:color="auto"/>
                    <w:left w:val="none" w:sz="0" w:space="0" w:color="auto"/>
                    <w:bottom w:val="none" w:sz="0" w:space="0" w:color="auto"/>
                    <w:right w:val="none" w:sz="0" w:space="0" w:color="auto"/>
                  </w:divBdr>
                </w:div>
                <w:div w:id="84300791">
                  <w:marLeft w:val="480"/>
                  <w:marRight w:val="0"/>
                  <w:marTop w:val="0"/>
                  <w:marBottom w:val="0"/>
                  <w:divBdr>
                    <w:top w:val="none" w:sz="0" w:space="0" w:color="auto"/>
                    <w:left w:val="none" w:sz="0" w:space="0" w:color="auto"/>
                    <w:bottom w:val="none" w:sz="0" w:space="0" w:color="auto"/>
                    <w:right w:val="none" w:sz="0" w:space="0" w:color="auto"/>
                  </w:divBdr>
                </w:div>
                <w:div w:id="1536042232">
                  <w:marLeft w:val="480"/>
                  <w:marRight w:val="0"/>
                  <w:marTop w:val="0"/>
                  <w:marBottom w:val="0"/>
                  <w:divBdr>
                    <w:top w:val="none" w:sz="0" w:space="0" w:color="auto"/>
                    <w:left w:val="none" w:sz="0" w:space="0" w:color="auto"/>
                    <w:bottom w:val="none" w:sz="0" w:space="0" w:color="auto"/>
                    <w:right w:val="none" w:sz="0" w:space="0" w:color="auto"/>
                  </w:divBdr>
                </w:div>
                <w:div w:id="1254121414">
                  <w:marLeft w:val="480"/>
                  <w:marRight w:val="0"/>
                  <w:marTop w:val="0"/>
                  <w:marBottom w:val="0"/>
                  <w:divBdr>
                    <w:top w:val="none" w:sz="0" w:space="0" w:color="auto"/>
                    <w:left w:val="none" w:sz="0" w:space="0" w:color="auto"/>
                    <w:bottom w:val="none" w:sz="0" w:space="0" w:color="auto"/>
                    <w:right w:val="none" w:sz="0" w:space="0" w:color="auto"/>
                  </w:divBdr>
                </w:div>
                <w:div w:id="1604727546">
                  <w:marLeft w:val="480"/>
                  <w:marRight w:val="0"/>
                  <w:marTop w:val="0"/>
                  <w:marBottom w:val="0"/>
                  <w:divBdr>
                    <w:top w:val="none" w:sz="0" w:space="0" w:color="auto"/>
                    <w:left w:val="none" w:sz="0" w:space="0" w:color="auto"/>
                    <w:bottom w:val="none" w:sz="0" w:space="0" w:color="auto"/>
                    <w:right w:val="none" w:sz="0" w:space="0" w:color="auto"/>
                  </w:divBdr>
                </w:div>
                <w:div w:id="1462184712">
                  <w:marLeft w:val="480"/>
                  <w:marRight w:val="0"/>
                  <w:marTop w:val="0"/>
                  <w:marBottom w:val="0"/>
                  <w:divBdr>
                    <w:top w:val="none" w:sz="0" w:space="0" w:color="auto"/>
                    <w:left w:val="none" w:sz="0" w:space="0" w:color="auto"/>
                    <w:bottom w:val="none" w:sz="0" w:space="0" w:color="auto"/>
                    <w:right w:val="none" w:sz="0" w:space="0" w:color="auto"/>
                  </w:divBdr>
                </w:div>
                <w:div w:id="172841246">
                  <w:marLeft w:val="480"/>
                  <w:marRight w:val="0"/>
                  <w:marTop w:val="0"/>
                  <w:marBottom w:val="0"/>
                  <w:divBdr>
                    <w:top w:val="none" w:sz="0" w:space="0" w:color="auto"/>
                    <w:left w:val="none" w:sz="0" w:space="0" w:color="auto"/>
                    <w:bottom w:val="none" w:sz="0" w:space="0" w:color="auto"/>
                    <w:right w:val="none" w:sz="0" w:space="0" w:color="auto"/>
                  </w:divBdr>
                </w:div>
                <w:div w:id="1952980487">
                  <w:marLeft w:val="480"/>
                  <w:marRight w:val="0"/>
                  <w:marTop w:val="0"/>
                  <w:marBottom w:val="0"/>
                  <w:divBdr>
                    <w:top w:val="none" w:sz="0" w:space="0" w:color="auto"/>
                    <w:left w:val="none" w:sz="0" w:space="0" w:color="auto"/>
                    <w:bottom w:val="none" w:sz="0" w:space="0" w:color="auto"/>
                    <w:right w:val="none" w:sz="0" w:space="0" w:color="auto"/>
                  </w:divBdr>
                </w:div>
                <w:div w:id="189297945">
                  <w:marLeft w:val="480"/>
                  <w:marRight w:val="0"/>
                  <w:marTop w:val="0"/>
                  <w:marBottom w:val="0"/>
                  <w:divBdr>
                    <w:top w:val="none" w:sz="0" w:space="0" w:color="auto"/>
                    <w:left w:val="none" w:sz="0" w:space="0" w:color="auto"/>
                    <w:bottom w:val="none" w:sz="0" w:space="0" w:color="auto"/>
                    <w:right w:val="none" w:sz="0" w:space="0" w:color="auto"/>
                  </w:divBdr>
                </w:div>
                <w:div w:id="1037315834">
                  <w:marLeft w:val="480"/>
                  <w:marRight w:val="0"/>
                  <w:marTop w:val="0"/>
                  <w:marBottom w:val="0"/>
                  <w:divBdr>
                    <w:top w:val="none" w:sz="0" w:space="0" w:color="auto"/>
                    <w:left w:val="none" w:sz="0" w:space="0" w:color="auto"/>
                    <w:bottom w:val="none" w:sz="0" w:space="0" w:color="auto"/>
                    <w:right w:val="none" w:sz="0" w:space="0" w:color="auto"/>
                  </w:divBdr>
                </w:div>
                <w:div w:id="1506289070">
                  <w:marLeft w:val="480"/>
                  <w:marRight w:val="0"/>
                  <w:marTop w:val="0"/>
                  <w:marBottom w:val="0"/>
                  <w:divBdr>
                    <w:top w:val="none" w:sz="0" w:space="0" w:color="auto"/>
                    <w:left w:val="none" w:sz="0" w:space="0" w:color="auto"/>
                    <w:bottom w:val="none" w:sz="0" w:space="0" w:color="auto"/>
                    <w:right w:val="none" w:sz="0" w:space="0" w:color="auto"/>
                  </w:divBdr>
                </w:div>
                <w:div w:id="653335441">
                  <w:marLeft w:val="480"/>
                  <w:marRight w:val="0"/>
                  <w:marTop w:val="0"/>
                  <w:marBottom w:val="0"/>
                  <w:divBdr>
                    <w:top w:val="none" w:sz="0" w:space="0" w:color="auto"/>
                    <w:left w:val="none" w:sz="0" w:space="0" w:color="auto"/>
                    <w:bottom w:val="none" w:sz="0" w:space="0" w:color="auto"/>
                    <w:right w:val="none" w:sz="0" w:space="0" w:color="auto"/>
                  </w:divBdr>
                </w:div>
                <w:div w:id="416094353">
                  <w:marLeft w:val="480"/>
                  <w:marRight w:val="0"/>
                  <w:marTop w:val="0"/>
                  <w:marBottom w:val="0"/>
                  <w:divBdr>
                    <w:top w:val="none" w:sz="0" w:space="0" w:color="auto"/>
                    <w:left w:val="none" w:sz="0" w:space="0" w:color="auto"/>
                    <w:bottom w:val="none" w:sz="0" w:space="0" w:color="auto"/>
                    <w:right w:val="none" w:sz="0" w:space="0" w:color="auto"/>
                  </w:divBdr>
                </w:div>
                <w:div w:id="1744179101">
                  <w:marLeft w:val="480"/>
                  <w:marRight w:val="0"/>
                  <w:marTop w:val="0"/>
                  <w:marBottom w:val="0"/>
                  <w:divBdr>
                    <w:top w:val="none" w:sz="0" w:space="0" w:color="auto"/>
                    <w:left w:val="none" w:sz="0" w:space="0" w:color="auto"/>
                    <w:bottom w:val="none" w:sz="0" w:space="0" w:color="auto"/>
                    <w:right w:val="none" w:sz="0" w:space="0" w:color="auto"/>
                  </w:divBdr>
                </w:div>
                <w:div w:id="2126806233">
                  <w:marLeft w:val="480"/>
                  <w:marRight w:val="0"/>
                  <w:marTop w:val="0"/>
                  <w:marBottom w:val="0"/>
                  <w:divBdr>
                    <w:top w:val="none" w:sz="0" w:space="0" w:color="auto"/>
                    <w:left w:val="none" w:sz="0" w:space="0" w:color="auto"/>
                    <w:bottom w:val="none" w:sz="0" w:space="0" w:color="auto"/>
                    <w:right w:val="none" w:sz="0" w:space="0" w:color="auto"/>
                  </w:divBdr>
                </w:div>
                <w:div w:id="855122162">
                  <w:marLeft w:val="480"/>
                  <w:marRight w:val="0"/>
                  <w:marTop w:val="0"/>
                  <w:marBottom w:val="0"/>
                  <w:divBdr>
                    <w:top w:val="none" w:sz="0" w:space="0" w:color="auto"/>
                    <w:left w:val="none" w:sz="0" w:space="0" w:color="auto"/>
                    <w:bottom w:val="none" w:sz="0" w:space="0" w:color="auto"/>
                    <w:right w:val="none" w:sz="0" w:space="0" w:color="auto"/>
                  </w:divBdr>
                </w:div>
                <w:div w:id="1548103663">
                  <w:marLeft w:val="480"/>
                  <w:marRight w:val="0"/>
                  <w:marTop w:val="0"/>
                  <w:marBottom w:val="0"/>
                  <w:divBdr>
                    <w:top w:val="none" w:sz="0" w:space="0" w:color="auto"/>
                    <w:left w:val="none" w:sz="0" w:space="0" w:color="auto"/>
                    <w:bottom w:val="none" w:sz="0" w:space="0" w:color="auto"/>
                    <w:right w:val="none" w:sz="0" w:space="0" w:color="auto"/>
                  </w:divBdr>
                </w:div>
                <w:div w:id="578371157">
                  <w:marLeft w:val="480"/>
                  <w:marRight w:val="0"/>
                  <w:marTop w:val="0"/>
                  <w:marBottom w:val="0"/>
                  <w:divBdr>
                    <w:top w:val="none" w:sz="0" w:space="0" w:color="auto"/>
                    <w:left w:val="none" w:sz="0" w:space="0" w:color="auto"/>
                    <w:bottom w:val="none" w:sz="0" w:space="0" w:color="auto"/>
                    <w:right w:val="none" w:sz="0" w:space="0" w:color="auto"/>
                  </w:divBdr>
                </w:div>
                <w:div w:id="1738045126">
                  <w:marLeft w:val="480"/>
                  <w:marRight w:val="0"/>
                  <w:marTop w:val="0"/>
                  <w:marBottom w:val="0"/>
                  <w:divBdr>
                    <w:top w:val="none" w:sz="0" w:space="0" w:color="auto"/>
                    <w:left w:val="none" w:sz="0" w:space="0" w:color="auto"/>
                    <w:bottom w:val="none" w:sz="0" w:space="0" w:color="auto"/>
                    <w:right w:val="none" w:sz="0" w:space="0" w:color="auto"/>
                  </w:divBdr>
                </w:div>
                <w:div w:id="526262033">
                  <w:marLeft w:val="480"/>
                  <w:marRight w:val="0"/>
                  <w:marTop w:val="0"/>
                  <w:marBottom w:val="0"/>
                  <w:divBdr>
                    <w:top w:val="none" w:sz="0" w:space="0" w:color="auto"/>
                    <w:left w:val="none" w:sz="0" w:space="0" w:color="auto"/>
                    <w:bottom w:val="none" w:sz="0" w:space="0" w:color="auto"/>
                    <w:right w:val="none" w:sz="0" w:space="0" w:color="auto"/>
                  </w:divBdr>
                </w:div>
                <w:div w:id="1798791522">
                  <w:marLeft w:val="480"/>
                  <w:marRight w:val="0"/>
                  <w:marTop w:val="0"/>
                  <w:marBottom w:val="0"/>
                  <w:divBdr>
                    <w:top w:val="none" w:sz="0" w:space="0" w:color="auto"/>
                    <w:left w:val="none" w:sz="0" w:space="0" w:color="auto"/>
                    <w:bottom w:val="none" w:sz="0" w:space="0" w:color="auto"/>
                    <w:right w:val="none" w:sz="0" w:space="0" w:color="auto"/>
                  </w:divBdr>
                </w:div>
                <w:div w:id="1095980757">
                  <w:marLeft w:val="480"/>
                  <w:marRight w:val="0"/>
                  <w:marTop w:val="0"/>
                  <w:marBottom w:val="0"/>
                  <w:divBdr>
                    <w:top w:val="none" w:sz="0" w:space="0" w:color="auto"/>
                    <w:left w:val="none" w:sz="0" w:space="0" w:color="auto"/>
                    <w:bottom w:val="none" w:sz="0" w:space="0" w:color="auto"/>
                    <w:right w:val="none" w:sz="0" w:space="0" w:color="auto"/>
                  </w:divBdr>
                </w:div>
                <w:div w:id="2094692796">
                  <w:marLeft w:val="480"/>
                  <w:marRight w:val="0"/>
                  <w:marTop w:val="0"/>
                  <w:marBottom w:val="0"/>
                  <w:divBdr>
                    <w:top w:val="none" w:sz="0" w:space="0" w:color="auto"/>
                    <w:left w:val="none" w:sz="0" w:space="0" w:color="auto"/>
                    <w:bottom w:val="none" w:sz="0" w:space="0" w:color="auto"/>
                    <w:right w:val="none" w:sz="0" w:space="0" w:color="auto"/>
                  </w:divBdr>
                </w:div>
                <w:div w:id="2080668632">
                  <w:marLeft w:val="480"/>
                  <w:marRight w:val="0"/>
                  <w:marTop w:val="0"/>
                  <w:marBottom w:val="0"/>
                  <w:divBdr>
                    <w:top w:val="none" w:sz="0" w:space="0" w:color="auto"/>
                    <w:left w:val="none" w:sz="0" w:space="0" w:color="auto"/>
                    <w:bottom w:val="none" w:sz="0" w:space="0" w:color="auto"/>
                    <w:right w:val="none" w:sz="0" w:space="0" w:color="auto"/>
                  </w:divBdr>
                </w:div>
                <w:div w:id="1492064359">
                  <w:marLeft w:val="480"/>
                  <w:marRight w:val="0"/>
                  <w:marTop w:val="0"/>
                  <w:marBottom w:val="0"/>
                  <w:divBdr>
                    <w:top w:val="none" w:sz="0" w:space="0" w:color="auto"/>
                    <w:left w:val="none" w:sz="0" w:space="0" w:color="auto"/>
                    <w:bottom w:val="none" w:sz="0" w:space="0" w:color="auto"/>
                    <w:right w:val="none" w:sz="0" w:space="0" w:color="auto"/>
                  </w:divBdr>
                </w:div>
                <w:div w:id="996029560">
                  <w:marLeft w:val="480"/>
                  <w:marRight w:val="0"/>
                  <w:marTop w:val="0"/>
                  <w:marBottom w:val="0"/>
                  <w:divBdr>
                    <w:top w:val="none" w:sz="0" w:space="0" w:color="auto"/>
                    <w:left w:val="none" w:sz="0" w:space="0" w:color="auto"/>
                    <w:bottom w:val="none" w:sz="0" w:space="0" w:color="auto"/>
                    <w:right w:val="none" w:sz="0" w:space="0" w:color="auto"/>
                  </w:divBdr>
                </w:div>
                <w:div w:id="1935478154">
                  <w:marLeft w:val="480"/>
                  <w:marRight w:val="0"/>
                  <w:marTop w:val="0"/>
                  <w:marBottom w:val="0"/>
                  <w:divBdr>
                    <w:top w:val="none" w:sz="0" w:space="0" w:color="auto"/>
                    <w:left w:val="none" w:sz="0" w:space="0" w:color="auto"/>
                    <w:bottom w:val="none" w:sz="0" w:space="0" w:color="auto"/>
                    <w:right w:val="none" w:sz="0" w:space="0" w:color="auto"/>
                  </w:divBdr>
                </w:div>
                <w:div w:id="1109010496">
                  <w:marLeft w:val="480"/>
                  <w:marRight w:val="0"/>
                  <w:marTop w:val="0"/>
                  <w:marBottom w:val="0"/>
                  <w:divBdr>
                    <w:top w:val="none" w:sz="0" w:space="0" w:color="auto"/>
                    <w:left w:val="none" w:sz="0" w:space="0" w:color="auto"/>
                    <w:bottom w:val="none" w:sz="0" w:space="0" w:color="auto"/>
                    <w:right w:val="none" w:sz="0" w:space="0" w:color="auto"/>
                  </w:divBdr>
                </w:div>
              </w:divsChild>
            </w:div>
            <w:div w:id="325935028">
              <w:marLeft w:val="0"/>
              <w:marRight w:val="0"/>
              <w:marTop w:val="0"/>
              <w:marBottom w:val="0"/>
              <w:divBdr>
                <w:top w:val="none" w:sz="0" w:space="0" w:color="auto"/>
                <w:left w:val="none" w:sz="0" w:space="0" w:color="auto"/>
                <w:bottom w:val="none" w:sz="0" w:space="0" w:color="auto"/>
                <w:right w:val="none" w:sz="0" w:space="0" w:color="auto"/>
              </w:divBdr>
            </w:div>
            <w:div w:id="964434107">
              <w:marLeft w:val="0"/>
              <w:marRight w:val="0"/>
              <w:marTop w:val="0"/>
              <w:marBottom w:val="0"/>
              <w:divBdr>
                <w:top w:val="none" w:sz="0" w:space="0" w:color="auto"/>
                <w:left w:val="none" w:sz="0" w:space="0" w:color="auto"/>
                <w:bottom w:val="none" w:sz="0" w:space="0" w:color="auto"/>
                <w:right w:val="none" w:sz="0" w:space="0" w:color="auto"/>
              </w:divBdr>
            </w:div>
            <w:div w:id="2135319109">
              <w:marLeft w:val="0"/>
              <w:marRight w:val="0"/>
              <w:marTop w:val="0"/>
              <w:marBottom w:val="0"/>
              <w:divBdr>
                <w:top w:val="none" w:sz="0" w:space="0" w:color="auto"/>
                <w:left w:val="none" w:sz="0" w:space="0" w:color="auto"/>
                <w:bottom w:val="none" w:sz="0" w:space="0" w:color="auto"/>
                <w:right w:val="none" w:sz="0" w:space="0" w:color="auto"/>
              </w:divBdr>
            </w:div>
            <w:div w:id="616987717">
              <w:marLeft w:val="0"/>
              <w:marRight w:val="0"/>
              <w:marTop w:val="0"/>
              <w:marBottom w:val="0"/>
              <w:divBdr>
                <w:top w:val="none" w:sz="0" w:space="0" w:color="auto"/>
                <w:left w:val="none" w:sz="0" w:space="0" w:color="auto"/>
                <w:bottom w:val="none" w:sz="0" w:space="0" w:color="auto"/>
                <w:right w:val="none" w:sz="0" w:space="0" w:color="auto"/>
              </w:divBdr>
              <w:divsChild>
                <w:div w:id="676618695">
                  <w:marLeft w:val="480"/>
                  <w:marRight w:val="0"/>
                  <w:marTop w:val="0"/>
                  <w:marBottom w:val="0"/>
                  <w:divBdr>
                    <w:top w:val="none" w:sz="0" w:space="0" w:color="auto"/>
                    <w:left w:val="none" w:sz="0" w:space="0" w:color="auto"/>
                    <w:bottom w:val="none" w:sz="0" w:space="0" w:color="auto"/>
                    <w:right w:val="none" w:sz="0" w:space="0" w:color="auto"/>
                  </w:divBdr>
                </w:div>
                <w:div w:id="829516580">
                  <w:marLeft w:val="480"/>
                  <w:marRight w:val="0"/>
                  <w:marTop w:val="0"/>
                  <w:marBottom w:val="0"/>
                  <w:divBdr>
                    <w:top w:val="none" w:sz="0" w:space="0" w:color="auto"/>
                    <w:left w:val="none" w:sz="0" w:space="0" w:color="auto"/>
                    <w:bottom w:val="none" w:sz="0" w:space="0" w:color="auto"/>
                    <w:right w:val="none" w:sz="0" w:space="0" w:color="auto"/>
                  </w:divBdr>
                </w:div>
                <w:div w:id="99958280">
                  <w:marLeft w:val="480"/>
                  <w:marRight w:val="0"/>
                  <w:marTop w:val="0"/>
                  <w:marBottom w:val="0"/>
                  <w:divBdr>
                    <w:top w:val="none" w:sz="0" w:space="0" w:color="auto"/>
                    <w:left w:val="none" w:sz="0" w:space="0" w:color="auto"/>
                    <w:bottom w:val="none" w:sz="0" w:space="0" w:color="auto"/>
                    <w:right w:val="none" w:sz="0" w:space="0" w:color="auto"/>
                  </w:divBdr>
                </w:div>
                <w:div w:id="797453813">
                  <w:marLeft w:val="480"/>
                  <w:marRight w:val="0"/>
                  <w:marTop w:val="0"/>
                  <w:marBottom w:val="0"/>
                  <w:divBdr>
                    <w:top w:val="none" w:sz="0" w:space="0" w:color="auto"/>
                    <w:left w:val="none" w:sz="0" w:space="0" w:color="auto"/>
                    <w:bottom w:val="none" w:sz="0" w:space="0" w:color="auto"/>
                    <w:right w:val="none" w:sz="0" w:space="0" w:color="auto"/>
                  </w:divBdr>
                </w:div>
                <w:div w:id="195772334">
                  <w:marLeft w:val="480"/>
                  <w:marRight w:val="0"/>
                  <w:marTop w:val="0"/>
                  <w:marBottom w:val="0"/>
                  <w:divBdr>
                    <w:top w:val="none" w:sz="0" w:space="0" w:color="auto"/>
                    <w:left w:val="none" w:sz="0" w:space="0" w:color="auto"/>
                    <w:bottom w:val="none" w:sz="0" w:space="0" w:color="auto"/>
                    <w:right w:val="none" w:sz="0" w:space="0" w:color="auto"/>
                  </w:divBdr>
                </w:div>
                <w:div w:id="2125034934">
                  <w:marLeft w:val="480"/>
                  <w:marRight w:val="0"/>
                  <w:marTop w:val="0"/>
                  <w:marBottom w:val="0"/>
                  <w:divBdr>
                    <w:top w:val="none" w:sz="0" w:space="0" w:color="auto"/>
                    <w:left w:val="none" w:sz="0" w:space="0" w:color="auto"/>
                    <w:bottom w:val="none" w:sz="0" w:space="0" w:color="auto"/>
                    <w:right w:val="none" w:sz="0" w:space="0" w:color="auto"/>
                  </w:divBdr>
                </w:div>
                <w:div w:id="1797211783">
                  <w:marLeft w:val="480"/>
                  <w:marRight w:val="0"/>
                  <w:marTop w:val="0"/>
                  <w:marBottom w:val="0"/>
                  <w:divBdr>
                    <w:top w:val="none" w:sz="0" w:space="0" w:color="auto"/>
                    <w:left w:val="none" w:sz="0" w:space="0" w:color="auto"/>
                    <w:bottom w:val="none" w:sz="0" w:space="0" w:color="auto"/>
                    <w:right w:val="none" w:sz="0" w:space="0" w:color="auto"/>
                  </w:divBdr>
                </w:div>
                <w:div w:id="201871557">
                  <w:marLeft w:val="480"/>
                  <w:marRight w:val="0"/>
                  <w:marTop w:val="0"/>
                  <w:marBottom w:val="0"/>
                  <w:divBdr>
                    <w:top w:val="none" w:sz="0" w:space="0" w:color="auto"/>
                    <w:left w:val="none" w:sz="0" w:space="0" w:color="auto"/>
                    <w:bottom w:val="none" w:sz="0" w:space="0" w:color="auto"/>
                    <w:right w:val="none" w:sz="0" w:space="0" w:color="auto"/>
                  </w:divBdr>
                </w:div>
                <w:div w:id="1902399923">
                  <w:marLeft w:val="480"/>
                  <w:marRight w:val="0"/>
                  <w:marTop w:val="0"/>
                  <w:marBottom w:val="0"/>
                  <w:divBdr>
                    <w:top w:val="none" w:sz="0" w:space="0" w:color="auto"/>
                    <w:left w:val="none" w:sz="0" w:space="0" w:color="auto"/>
                    <w:bottom w:val="none" w:sz="0" w:space="0" w:color="auto"/>
                    <w:right w:val="none" w:sz="0" w:space="0" w:color="auto"/>
                  </w:divBdr>
                </w:div>
                <w:div w:id="330179752">
                  <w:marLeft w:val="480"/>
                  <w:marRight w:val="0"/>
                  <w:marTop w:val="0"/>
                  <w:marBottom w:val="0"/>
                  <w:divBdr>
                    <w:top w:val="none" w:sz="0" w:space="0" w:color="auto"/>
                    <w:left w:val="none" w:sz="0" w:space="0" w:color="auto"/>
                    <w:bottom w:val="none" w:sz="0" w:space="0" w:color="auto"/>
                    <w:right w:val="none" w:sz="0" w:space="0" w:color="auto"/>
                  </w:divBdr>
                </w:div>
                <w:div w:id="446243418">
                  <w:marLeft w:val="480"/>
                  <w:marRight w:val="0"/>
                  <w:marTop w:val="0"/>
                  <w:marBottom w:val="0"/>
                  <w:divBdr>
                    <w:top w:val="none" w:sz="0" w:space="0" w:color="auto"/>
                    <w:left w:val="none" w:sz="0" w:space="0" w:color="auto"/>
                    <w:bottom w:val="none" w:sz="0" w:space="0" w:color="auto"/>
                    <w:right w:val="none" w:sz="0" w:space="0" w:color="auto"/>
                  </w:divBdr>
                </w:div>
                <w:div w:id="329796666">
                  <w:marLeft w:val="480"/>
                  <w:marRight w:val="0"/>
                  <w:marTop w:val="0"/>
                  <w:marBottom w:val="0"/>
                  <w:divBdr>
                    <w:top w:val="none" w:sz="0" w:space="0" w:color="auto"/>
                    <w:left w:val="none" w:sz="0" w:space="0" w:color="auto"/>
                    <w:bottom w:val="none" w:sz="0" w:space="0" w:color="auto"/>
                    <w:right w:val="none" w:sz="0" w:space="0" w:color="auto"/>
                  </w:divBdr>
                </w:div>
                <w:div w:id="1971783975">
                  <w:marLeft w:val="480"/>
                  <w:marRight w:val="0"/>
                  <w:marTop w:val="0"/>
                  <w:marBottom w:val="0"/>
                  <w:divBdr>
                    <w:top w:val="none" w:sz="0" w:space="0" w:color="auto"/>
                    <w:left w:val="none" w:sz="0" w:space="0" w:color="auto"/>
                    <w:bottom w:val="none" w:sz="0" w:space="0" w:color="auto"/>
                    <w:right w:val="none" w:sz="0" w:space="0" w:color="auto"/>
                  </w:divBdr>
                </w:div>
                <w:div w:id="1127552044">
                  <w:marLeft w:val="480"/>
                  <w:marRight w:val="0"/>
                  <w:marTop w:val="0"/>
                  <w:marBottom w:val="0"/>
                  <w:divBdr>
                    <w:top w:val="none" w:sz="0" w:space="0" w:color="auto"/>
                    <w:left w:val="none" w:sz="0" w:space="0" w:color="auto"/>
                    <w:bottom w:val="none" w:sz="0" w:space="0" w:color="auto"/>
                    <w:right w:val="none" w:sz="0" w:space="0" w:color="auto"/>
                  </w:divBdr>
                </w:div>
                <w:div w:id="160194313">
                  <w:marLeft w:val="480"/>
                  <w:marRight w:val="0"/>
                  <w:marTop w:val="0"/>
                  <w:marBottom w:val="0"/>
                  <w:divBdr>
                    <w:top w:val="none" w:sz="0" w:space="0" w:color="auto"/>
                    <w:left w:val="none" w:sz="0" w:space="0" w:color="auto"/>
                    <w:bottom w:val="none" w:sz="0" w:space="0" w:color="auto"/>
                    <w:right w:val="none" w:sz="0" w:space="0" w:color="auto"/>
                  </w:divBdr>
                </w:div>
                <w:div w:id="1766729050">
                  <w:marLeft w:val="480"/>
                  <w:marRight w:val="0"/>
                  <w:marTop w:val="0"/>
                  <w:marBottom w:val="0"/>
                  <w:divBdr>
                    <w:top w:val="none" w:sz="0" w:space="0" w:color="auto"/>
                    <w:left w:val="none" w:sz="0" w:space="0" w:color="auto"/>
                    <w:bottom w:val="none" w:sz="0" w:space="0" w:color="auto"/>
                    <w:right w:val="none" w:sz="0" w:space="0" w:color="auto"/>
                  </w:divBdr>
                </w:div>
                <w:div w:id="857932701">
                  <w:marLeft w:val="480"/>
                  <w:marRight w:val="0"/>
                  <w:marTop w:val="0"/>
                  <w:marBottom w:val="0"/>
                  <w:divBdr>
                    <w:top w:val="none" w:sz="0" w:space="0" w:color="auto"/>
                    <w:left w:val="none" w:sz="0" w:space="0" w:color="auto"/>
                    <w:bottom w:val="none" w:sz="0" w:space="0" w:color="auto"/>
                    <w:right w:val="none" w:sz="0" w:space="0" w:color="auto"/>
                  </w:divBdr>
                </w:div>
                <w:div w:id="1586651082">
                  <w:marLeft w:val="480"/>
                  <w:marRight w:val="0"/>
                  <w:marTop w:val="0"/>
                  <w:marBottom w:val="0"/>
                  <w:divBdr>
                    <w:top w:val="none" w:sz="0" w:space="0" w:color="auto"/>
                    <w:left w:val="none" w:sz="0" w:space="0" w:color="auto"/>
                    <w:bottom w:val="none" w:sz="0" w:space="0" w:color="auto"/>
                    <w:right w:val="none" w:sz="0" w:space="0" w:color="auto"/>
                  </w:divBdr>
                </w:div>
                <w:div w:id="612320656">
                  <w:marLeft w:val="480"/>
                  <w:marRight w:val="0"/>
                  <w:marTop w:val="0"/>
                  <w:marBottom w:val="0"/>
                  <w:divBdr>
                    <w:top w:val="none" w:sz="0" w:space="0" w:color="auto"/>
                    <w:left w:val="none" w:sz="0" w:space="0" w:color="auto"/>
                    <w:bottom w:val="none" w:sz="0" w:space="0" w:color="auto"/>
                    <w:right w:val="none" w:sz="0" w:space="0" w:color="auto"/>
                  </w:divBdr>
                </w:div>
                <w:div w:id="43676996">
                  <w:marLeft w:val="480"/>
                  <w:marRight w:val="0"/>
                  <w:marTop w:val="0"/>
                  <w:marBottom w:val="0"/>
                  <w:divBdr>
                    <w:top w:val="none" w:sz="0" w:space="0" w:color="auto"/>
                    <w:left w:val="none" w:sz="0" w:space="0" w:color="auto"/>
                    <w:bottom w:val="none" w:sz="0" w:space="0" w:color="auto"/>
                    <w:right w:val="none" w:sz="0" w:space="0" w:color="auto"/>
                  </w:divBdr>
                </w:div>
                <w:div w:id="1972662184">
                  <w:marLeft w:val="480"/>
                  <w:marRight w:val="0"/>
                  <w:marTop w:val="0"/>
                  <w:marBottom w:val="0"/>
                  <w:divBdr>
                    <w:top w:val="none" w:sz="0" w:space="0" w:color="auto"/>
                    <w:left w:val="none" w:sz="0" w:space="0" w:color="auto"/>
                    <w:bottom w:val="none" w:sz="0" w:space="0" w:color="auto"/>
                    <w:right w:val="none" w:sz="0" w:space="0" w:color="auto"/>
                  </w:divBdr>
                </w:div>
                <w:div w:id="599217680">
                  <w:marLeft w:val="480"/>
                  <w:marRight w:val="0"/>
                  <w:marTop w:val="0"/>
                  <w:marBottom w:val="0"/>
                  <w:divBdr>
                    <w:top w:val="none" w:sz="0" w:space="0" w:color="auto"/>
                    <w:left w:val="none" w:sz="0" w:space="0" w:color="auto"/>
                    <w:bottom w:val="none" w:sz="0" w:space="0" w:color="auto"/>
                    <w:right w:val="none" w:sz="0" w:space="0" w:color="auto"/>
                  </w:divBdr>
                </w:div>
                <w:div w:id="511650934">
                  <w:marLeft w:val="480"/>
                  <w:marRight w:val="0"/>
                  <w:marTop w:val="0"/>
                  <w:marBottom w:val="0"/>
                  <w:divBdr>
                    <w:top w:val="none" w:sz="0" w:space="0" w:color="auto"/>
                    <w:left w:val="none" w:sz="0" w:space="0" w:color="auto"/>
                    <w:bottom w:val="none" w:sz="0" w:space="0" w:color="auto"/>
                    <w:right w:val="none" w:sz="0" w:space="0" w:color="auto"/>
                  </w:divBdr>
                </w:div>
                <w:div w:id="48572531">
                  <w:marLeft w:val="480"/>
                  <w:marRight w:val="0"/>
                  <w:marTop w:val="0"/>
                  <w:marBottom w:val="0"/>
                  <w:divBdr>
                    <w:top w:val="none" w:sz="0" w:space="0" w:color="auto"/>
                    <w:left w:val="none" w:sz="0" w:space="0" w:color="auto"/>
                    <w:bottom w:val="none" w:sz="0" w:space="0" w:color="auto"/>
                    <w:right w:val="none" w:sz="0" w:space="0" w:color="auto"/>
                  </w:divBdr>
                </w:div>
                <w:div w:id="1787384040">
                  <w:marLeft w:val="480"/>
                  <w:marRight w:val="0"/>
                  <w:marTop w:val="0"/>
                  <w:marBottom w:val="0"/>
                  <w:divBdr>
                    <w:top w:val="none" w:sz="0" w:space="0" w:color="auto"/>
                    <w:left w:val="none" w:sz="0" w:space="0" w:color="auto"/>
                    <w:bottom w:val="none" w:sz="0" w:space="0" w:color="auto"/>
                    <w:right w:val="none" w:sz="0" w:space="0" w:color="auto"/>
                  </w:divBdr>
                </w:div>
                <w:div w:id="651763205">
                  <w:marLeft w:val="480"/>
                  <w:marRight w:val="0"/>
                  <w:marTop w:val="0"/>
                  <w:marBottom w:val="0"/>
                  <w:divBdr>
                    <w:top w:val="none" w:sz="0" w:space="0" w:color="auto"/>
                    <w:left w:val="none" w:sz="0" w:space="0" w:color="auto"/>
                    <w:bottom w:val="none" w:sz="0" w:space="0" w:color="auto"/>
                    <w:right w:val="none" w:sz="0" w:space="0" w:color="auto"/>
                  </w:divBdr>
                </w:div>
                <w:div w:id="1968003915">
                  <w:marLeft w:val="480"/>
                  <w:marRight w:val="0"/>
                  <w:marTop w:val="0"/>
                  <w:marBottom w:val="0"/>
                  <w:divBdr>
                    <w:top w:val="none" w:sz="0" w:space="0" w:color="auto"/>
                    <w:left w:val="none" w:sz="0" w:space="0" w:color="auto"/>
                    <w:bottom w:val="none" w:sz="0" w:space="0" w:color="auto"/>
                    <w:right w:val="none" w:sz="0" w:space="0" w:color="auto"/>
                  </w:divBdr>
                </w:div>
                <w:div w:id="109205757">
                  <w:marLeft w:val="480"/>
                  <w:marRight w:val="0"/>
                  <w:marTop w:val="0"/>
                  <w:marBottom w:val="0"/>
                  <w:divBdr>
                    <w:top w:val="none" w:sz="0" w:space="0" w:color="auto"/>
                    <w:left w:val="none" w:sz="0" w:space="0" w:color="auto"/>
                    <w:bottom w:val="none" w:sz="0" w:space="0" w:color="auto"/>
                    <w:right w:val="none" w:sz="0" w:space="0" w:color="auto"/>
                  </w:divBdr>
                </w:div>
                <w:div w:id="1900632558">
                  <w:marLeft w:val="480"/>
                  <w:marRight w:val="0"/>
                  <w:marTop w:val="0"/>
                  <w:marBottom w:val="0"/>
                  <w:divBdr>
                    <w:top w:val="none" w:sz="0" w:space="0" w:color="auto"/>
                    <w:left w:val="none" w:sz="0" w:space="0" w:color="auto"/>
                    <w:bottom w:val="none" w:sz="0" w:space="0" w:color="auto"/>
                    <w:right w:val="none" w:sz="0" w:space="0" w:color="auto"/>
                  </w:divBdr>
                </w:div>
                <w:div w:id="1872835799">
                  <w:marLeft w:val="480"/>
                  <w:marRight w:val="0"/>
                  <w:marTop w:val="0"/>
                  <w:marBottom w:val="0"/>
                  <w:divBdr>
                    <w:top w:val="none" w:sz="0" w:space="0" w:color="auto"/>
                    <w:left w:val="none" w:sz="0" w:space="0" w:color="auto"/>
                    <w:bottom w:val="none" w:sz="0" w:space="0" w:color="auto"/>
                    <w:right w:val="none" w:sz="0" w:space="0" w:color="auto"/>
                  </w:divBdr>
                </w:div>
                <w:div w:id="1753239790">
                  <w:marLeft w:val="480"/>
                  <w:marRight w:val="0"/>
                  <w:marTop w:val="0"/>
                  <w:marBottom w:val="0"/>
                  <w:divBdr>
                    <w:top w:val="none" w:sz="0" w:space="0" w:color="auto"/>
                    <w:left w:val="none" w:sz="0" w:space="0" w:color="auto"/>
                    <w:bottom w:val="none" w:sz="0" w:space="0" w:color="auto"/>
                    <w:right w:val="none" w:sz="0" w:space="0" w:color="auto"/>
                  </w:divBdr>
                </w:div>
                <w:div w:id="1460873963">
                  <w:marLeft w:val="480"/>
                  <w:marRight w:val="0"/>
                  <w:marTop w:val="0"/>
                  <w:marBottom w:val="0"/>
                  <w:divBdr>
                    <w:top w:val="none" w:sz="0" w:space="0" w:color="auto"/>
                    <w:left w:val="none" w:sz="0" w:space="0" w:color="auto"/>
                    <w:bottom w:val="none" w:sz="0" w:space="0" w:color="auto"/>
                    <w:right w:val="none" w:sz="0" w:space="0" w:color="auto"/>
                  </w:divBdr>
                </w:div>
                <w:div w:id="123624245">
                  <w:marLeft w:val="480"/>
                  <w:marRight w:val="0"/>
                  <w:marTop w:val="0"/>
                  <w:marBottom w:val="0"/>
                  <w:divBdr>
                    <w:top w:val="none" w:sz="0" w:space="0" w:color="auto"/>
                    <w:left w:val="none" w:sz="0" w:space="0" w:color="auto"/>
                    <w:bottom w:val="none" w:sz="0" w:space="0" w:color="auto"/>
                    <w:right w:val="none" w:sz="0" w:space="0" w:color="auto"/>
                  </w:divBdr>
                </w:div>
                <w:div w:id="1963421924">
                  <w:marLeft w:val="480"/>
                  <w:marRight w:val="0"/>
                  <w:marTop w:val="0"/>
                  <w:marBottom w:val="0"/>
                  <w:divBdr>
                    <w:top w:val="none" w:sz="0" w:space="0" w:color="auto"/>
                    <w:left w:val="none" w:sz="0" w:space="0" w:color="auto"/>
                    <w:bottom w:val="none" w:sz="0" w:space="0" w:color="auto"/>
                    <w:right w:val="none" w:sz="0" w:space="0" w:color="auto"/>
                  </w:divBdr>
                </w:div>
                <w:div w:id="621347188">
                  <w:marLeft w:val="480"/>
                  <w:marRight w:val="0"/>
                  <w:marTop w:val="0"/>
                  <w:marBottom w:val="0"/>
                  <w:divBdr>
                    <w:top w:val="none" w:sz="0" w:space="0" w:color="auto"/>
                    <w:left w:val="none" w:sz="0" w:space="0" w:color="auto"/>
                    <w:bottom w:val="none" w:sz="0" w:space="0" w:color="auto"/>
                    <w:right w:val="none" w:sz="0" w:space="0" w:color="auto"/>
                  </w:divBdr>
                </w:div>
                <w:div w:id="1314066712">
                  <w:marLeft w:val="480"/>
                  <w:marRight w:val="0"/>
                  <w:marTop w:val="0"/>
                  <w:marBottom w:val="0"/>
                  <w:divBdr>
                    <w:top w:val="none" w:sz="0" w:space="0" w:color="auto"/>
                    <w:left w:val="none" w:sz="0" w:space="0" w:color="auto"/>
                    <w:bottom w:val="none" w:sz="0" w:space="0" w:color="auto"/>
                    <w:right w:val="none" w:sz="0" w:space="0" w:color="auto"/>
                  </w:divBdr>
                </w:div>
                <w:div w:id="1232689538">
                  <w:marLeft w:val="480"/>
                  <w:marRight w:val="0"/>
                  <w:marTop w:val="0"/>
                  <w:marBottom w:val="0"/>
                  <w:divBdr>
                    <w:top w:val="none" w:sz="0" w:space="0" w:color="auto"/>
                    <w:left w:val="none" w:sz="0" w:space="0" w:color="auto"/>
                    <w:bottom w:val="none" w:sz="0" w:space="0" w:color="auto"/>
                    <w:right w:val="none" w:sz="0" w:space="0" w:color="auto"/>
                  </w:divBdr>
                </w:div>
                <w:div w:id="1947805015">
                  <w:marLeft w:val="480"/>
                  <w:marRight w:val="0"/>
                  <w:marTop w:val="0"/>
                  <w:marBottom w:val="0"/>
                  <w:divBdr>
                    <w:top w:val="none" w:sz="0" w:space="0" w:color="auto"/>
                    <w:left w:val="none" w:sz="0" w:space="0" w:color="auto"/>
                    <w:bottom w:val="none" w:sz="0" w:space="0" w:color="auto"/>
                    <w:right w:val="none" w:sz="0" w:space="0" w:color="auto"/>
                  </w:divBdr>
                </w:div>
                <w:div w:id="1597591118">
                  <w:marLeft w:val="480"/>
                  <w:marRight w:val="0"/>
                  <w:marTop w:val="0"/>
                  <w:marBottom w:val="0"/>
                  <w:divBdr>
                    <w:top w:val="none" w:sz="0" w:space="0" w:color="auto"/>
                    <w:left w:val="none" w:sz="0" w:space="0" w:color="auto"/>
                    <w:bottom w:val="none" w:sz="0" w:space="0" w:color="auto"/>
                    <w:right w:val="none" w:sz="0" w:space="0" w:color="auto"/>
                  </w:divBdr>
                </w:div>
                <w:div w:id="408771027">
                  <w:marLeft w:val="480"/>
                  <w:marRight w:val="0"/>
                  <w:marTop w:val="0"/>
                  <w:marBottom w:val="0"/>
                  <w:divBdr>
                    <w:top w:val="none" w:sz="0" w:space="0" w:color="auto"/>
                    <w:left w:val="none" w:sz="0" w:space="0" w:color="auto"/>
                    <w:bottom w:val="none" w:sz="0" w:space="0" w:color="auto"/>
                    <w:right w:val="none" w:sz="0" w:space="0" w:color="auto"/>
                  </w:divBdr>
                </w:div>
                <w:div w:id="1262835347">
                  <w:marLeft w:val="480"/>
                  <w:marRight w:val="0"/>
                  <w:marTop w:val="0"/>
                  <w:marBottom w:val="0"/>
                  <w:divBdr>
                    <w:top w:val="none" w:sz="0" w:space="0" w:color="auto"/>
                    <w:left w:val="none" w:sz="0" w:space="0" w:color="auto"/>
                    <w:bottom w:val="none" w:sz="0" w:space="0" w:color="auto"/>
                    <w:right w:val="none" w:sz="0" w:space="0" w:color="auto"/>
                  </w:divBdr>
                </w:div>
                <w:div w:id="2003389134">
                  <w:marLeft w:val="480"/>
                  <w:marRight w:val="0"/>
                  <w:marTop w:val="0"/>
                  <w:marBottom w:val="0"/>
                  <w:divBdr>
                    <w:top w:val="none" w:sz="0" w:space="0" w:color="auto"/>
                    <w:left w:val="none" w:sz="0" w:space="0" w:color="auto"/>
                    <w:bottom w:val="none" w:sz="0" w:space="0" w:color="auto"/>
                    <w:right w:val="none" w:sz="0" w:space="0" w:color="auto"/>
                  </w:divBdr>
                </w:div>
                <w:div w:id="1350646727">
                  <w:marLeft w:val="480"/>
                  <w:marRight w:val="0"/>
                  <w:marTop w:val="0"/>
                  <w:marBottom w:val="0"/>
                  <w:divBdr>
                    <w:top w:val="none" w:sz="0" w:space="0" w:color="auto"/>
                    <w:left w:val="none" w:sz="0" w:space="0" w:color="auto"/>
                    <w:bottom w:val="none" w:sz="0" w:space="0" w:color="auto"/>
                    <w:right w:val="none" w:sz="0" w:space="0" w:color="auto"/>
                  </w:divBdr>
                </w:div>
                <w:div w:id="664668525">
                  <w:marLeft w:val="480"/>
                  <w:marRight w:val="0"/>
                  <w:marTop w:val="0"/>
                  <w:marBottom w:val="0"/>
                  <w:divBdr>
                    <w:top w:val="none" w:sz="0" w:space="0" w:color="auto"/>
                    <w:left w:val="none" w:sz="0" w:space="0" w:color="auto"/>
                    <w:bottom w:val="none" w:sz="0" w:space="0" w:color="auto"/>
                    <w:right w:val="none" w:sz="0" w:space="0" w:color="auto"/>
                  </w:divBdr>
                </w:div>
                <w:div w:id="620233531">
                  <w:marLeft w:val="480"/>
                  <w:marRight w:val="0"/>
                  <w:marTop w:val="0"/>
                  <w:marBottom w:val="0"/>
                  <w:divBdr>
                    <w:top w:val="none" w:sz="0" w:space="0" w:color="auto"/>
                    <w:left w:val="none" w:sz="0" w:space="0" w:color="auto"/>
                    <w:bottom w:val="none" w:sz="0" w:space="0" w:color="auto"/>
                    <w:right w:val="none" w:sz="0" w:space="0" w:color="auto"/>
                  </w:divBdr>
                </w:div>
                <w:div w:id="88937623">
                  <w:marLeft w:val="480"/>
                  <w:marRight w:val="0"/>
                  <w:marTop w:val="0"/>
                  <w:marBottom w:val="0"/>
                  <w:divBdr>
                    <w:top w:val="none" w:sz="0" w:space="0" w:color="auto"/>
                    <w:left w:val="none" w:sz="0" w:space="0" w:color="auto"/>
                    <w:bottom w:val="none" w:sz="0" w:space="0" w:color="auto"/>
                    <w:right w:val="none" w:sz="0" w:space="0" w:color="auto"/>
                  </w:divBdr>
                </w:div>
                <w:div w:id="1503743371">
                  <w:marLeft w:val="480"/>
                  <w:marRight w:val="0"/>
                  <w:marTop w:val="0"/>
                  <w:marBottom w:val="0"/>
                  <w:divBdr>
                    <w:top w:val="none" w:sz="0" w:space="0" w:color="auto"/>
                    <w:left w:val="none" w:sz="0" w:space="0" w:color="auto"/>
                    <w:bottom w:val="none" w:sz="0" w:space="0" w:color="auto"/>
                    <w:right w:val="none" w:sz="0" w:space="0" w:color="auto"/>
                  </w:divBdr>
                </w:div>
                <w:div w:id="300424632">
                  <w:marLeft w:val="480"/>
                  <w:marRight w:val="0"/>
                  <w:marTop w:val="0"/>
                  <w:marBottom w:val="0"/>
                  <w:divBdr>
                    <w:top w:val="none" w:sz="0" w:space="0" w:color="auto"/>
                    <w:left w:val="none" w:sz="0" w:space="0" w:color="auto"/>
                    <w:bottom w:val="none" w:sz="0" w:space="0" w:color="auto"/>
                    <w:right w:val="none" w:sz="0" w:space="0" w:color="auto"/>
                  </w:divBdr>
                </w:div>
                <w:div w:id="1934705909">
                  <w:marLeft w:val="480"/>
                  <w:marRight w:val="0"/>
                  <w:marTop w:val="0"/>
                  <w:marBottom w:val="0"/>
                  <w:divBdr>
                    <w:top w:val="none" w:sz="0" w:space="0" w:color="auto"/>
                    <w:left w:val="none" w:sz="0" w:space="0" w:color="auto"/>
                    <w:bottom w:val="none" w:sz="0" w:space="0" w:color="auto"/>
                    <w:right w:val="none" w:sz="0" w:space="0" w:color="auto"/>
                  </w:divBdr>
                </w:div>
                <w:div w:id="978077652">
                  <w:marLeft w:val="480"/>
                  <w:marRight w:val="0"/>
                  <w:marTop w:val="0"/>
                  <w:marBottom w:val="0"/>
                  <w:divBdr>
                    <w:top w:val="none" w:sz="0" w:space="0" w:color="auto"/>
                    <w:left w:val="none" w:sz="0" w:space="0" w:color="auto"/>
                    <w:bottom w:val="none" w:sz="0" w:space="0" w:color="auto"/>
                    <w:right w:val="none" w:sz="0" w:space="0" w:color="auto"/>
                  </w:divBdr>
                </w:div>
                <w:div w:id="1869678118">
                  <w:marLeft w:val="480"/>
                  <w:marRight w:val="0"/>
                  <w:marTop w:val="0"/>
                  <w:marBottom w:val="0"/>
                  <w:divBdr>
                    <w:top w:val="none" w:sz="0" w:space="0" w:color="auto"/>
                    <w:left w:val="none" w:sz="0" w:space="0" w:color="auto"/>
                    <w:bottom w:val="none" w:sz="0" w:space="0" w:color="auto"/>
                    <w:right w:val="none" w:sz="0" w:space="0" w:color="auto"/>
                  </w:divBdr>
                </w:div>
                <w:div w:id="609044358">
                  <w:marLeft w:val="480"/>
                  <w:marRight w:val="0"/>
                  <w:marTop w:val="0"/>
                  <w:marBottom w:val="0"/>
                  <w:divBdr>
                    <w:top w:val="none" w:sz="0" w:space="0" w:color="auto"/>
                    <w:left w:val="none" w:sz="0" w:space="0" w:color="auto"/>
                    <w:bottom w:val="none" w:sz="0" w:space="0" w:color="auto"/>
                    <w:right w:val="none" w:sz="0" w:space="0" w:color="auto"/>
                  </w:divBdr>
                </w:div>
                <w:div w:id="1015619696">
                  <w:marLeft w:val="480"/>
                  <w:marRight w:val="0"/>
                  <w:marTop w:val="0"/>
                  <w:marBottom w:val="0"/>
                  <w:divBdr>
                    <w:top w:val="none" w:sz="0" w:space="0" w:color="auto"/>
                    <w:left w:val="none" w:sz="0" w:space="0" w:color="auto"/>
                    <w:bottom w:val="none" w:sz="0" w:space="0" w:color="auto"/>
                    <w:right w:val="none" w:sz="0" w:space="0" w:color="auto"/>
                  </w:divBdr>
                </w:div>
                <w:div w:id="1346594248">
                  <w:marLeft w:val="480"/>
                  <w:marRight w:val="0"/>
                  <w:marTop w:val="0"/>
                  <w:marBottom w:val="0"/>
                  <w:divBdr>
                    <w:top w:val="none" w:sz="0" w:space="0" w:color="auto"/>
                    <w:left w:val="none" w:sz="0" w:space="0" w:color="auto"/>
                    <w:bottom w:val="none" w:sz="0" w:space="0" w:color="auto"/>
                    <w:right w:val="none" w:sz="0" w:space="0" w:color="auto"/>
                  </w:divBdr>
                </w:div>
                <w:div w:id="1136215032">
                  <w:marLeft w:val="480"/>
                  <w:marRight w:val="0"/>
                  <w:marTop w:val="0"/>
                  <w:marBottom w:val="0"/>
                  <w:divBdr>
                    <w:top w:val="none" w:sz="0" w:space="0" w:color="auto"/>
                    <w:left w:val="none" w:sz="0" w:space="0" w:color="auto"/>
                    <w:bottom w:val="none" w:sz="0" w:space="0" w:color="auto"/>
                    <w:right w:val="none" w:sz="0" w:space="0" w:color="auto"/>
                  </w:divBdr>
                </w:div>
                <w:div w:id="440342545">
                  <w:marLeft w:val="480"/>
                  <w:marRight w:val="0"/>
                  <w:marTop w:val="0"/>
                  <w:marBottom w:val="0"/>
                  <w:divBdr>
                    <w:top w:val="none" w:sz="0" w:space="0" w:color="auto"/>
                    <w:left w:val="none" w:sz="0" w:space="0" w:color="auto"/>
                    <w:bottom w:val="none" w:sz="0" w:space="0" w:color="auto"/>
                    <w:right w:val="none" w:sz="0" w:space="0" w:color="auto"/>
                  </w:divBdr>
                </w:div>
                <w:div w:id="202834274">
                  <w:marLeft w:val="480"/>
                  <w:marRight w:val="0"/>
                  <w:marTop w:val="0"/>
                  <w:marBottom w:val="0"/>
                  <w:divBdr>
                    <w:top w:val="none" w:sz="0" w:space="0" w:color="auto"/>
                    <w:left w:val="none" w:sz="0" w:space="0" w:color="auto"/>
                    <w:bottom w:val="none" w:sz="0" w:space="0" w:color="auto"/>
                    <w:right w:val="none" w:sz="0" w:space="0" w:color="auto"/>
                  </w:divBdr>
                </w:div>
                <w:div w:id="782772636">
                  <w:marLeft w:val="480"/>
                  <w:marRight w:val="0"/>
                  <w:marTop w:val="0"/>
                  <w:marBottom w:val="0"/>
                  <w:divBdr>
                    <w:top w:val="none" w:sz="0" w:space="0" w:color="auto"/>
                    <w:left w:val="none" w:sz="0" w:space="0" w:color="auto"/>
                    <w:bottom w:val="none" w:sz="0" w:space="0" w:color="auto"/>
                    <w:right w:val="none" w:sz="0" w:space="0" w:color="auto"/>
                  </w:divBdr>
                </w:div>
                <w:div w:id="100495460">
                  <w:marLeft w:val="480"/>
                  <w:marRight w:val="0"/>
                  <w:marTop w:val="0"/>
                  <w:marBottom w:val="0"/>
                  <w:divBdr>
                    <w:top w:val="none" w:sz="0" w:space="0" w:color="auto"/>
                    <w:left w:val="none" w:sz="0" w:space="0" w:color="auto"/>
                    <w:bottom w:val="none" w:sz="0" w:space="0" w:color="auto"/>
                    <w:right w:val="none" w:sz="0" w:space="0" w:color="auto"/>
                  </w:divBdr>
                </w:div>
                <w:div w:id="437793370">
                  <w:marLeft w:val="480"/>
                  <w:marRight w:val="0"/>
                  <w:marTop w:val="0"/>
                  <w:marBottom w:val="0"/>
                  <w:divBdr>
                    <w:top w:val="none" w:sz="0" w:space="0" w:color="auto"/>
                    <w:left w:val="none" w:sz="0" w:space="0" w:color="auto"/>
                    <w:bottom w:val="none" w:sz="0" w:space="0" w:color="auto"/>
                    <w:right w:val="none" w:sz="0" w:space="0" w:color="auto"/>
                  </w:divBdr>
                </w:div>
                <w:div w:id="1037924627">
                  <w:marLeft w:val="480"/>
                  <w:marRight w:val="0"/>
                  <w:marTop w:val="0"/>
                  <w:marBottom w:val="0"/>
                  <w:divBdr>
                    <w:top w:val="none" w:sz="0" w:space="0" w:color="auto"/>
                    <w:left w:val="none" w:sz="0" w:space="0" w:color="auto"/>
                    <w:bottom w:val="none" w:sz="0" w:space="0" w:color="auto"/>
                    <w:right w:val="none" w:sz="0" w:space="0" w:color="auto"/>
                  </w:divBdr>
                </w:div>
                <w:div w:id="564685056">
                  <w:marLeft w:val="480"/>
                  <w:marRight w:val="0"/>
                  <w:marTop w:val="0"/>
                  <w:marBottom w:val="0"/>
                  <w:divBdr>
                    <w:top w:val="none" w:sz="0" w:space="0" w:color="auto"/>
                    <w:left w:val="none" w:sz="0" w:space="0" w:color="auto"/>
                    <w:bottom w:val="none" w:sz="0" w:space="0" w:color="auto"/>
                    <w:right w:val="none" w:sz="0" w:space="0" w:color="auto"/>
                  </w:divBdr>
                </w:div>
                <w:div w:id="1570076802">
                  <w:marLeft w:val="480"/>
                  <w:marRight w:val="0"/>
                  <w:marTop w:val="0"/>
                  <w:marBottom w:val="0"/>
                  <w:divBdr>
                    <w:top w:val="none" w:sz="0" w:space="0" w:color="auto"/>
                    <w:left w:val="none" w:sz="0" w:space="0" w:color="auto"/>
                    <w:bottom w:val="none" w:sz="0" w:space="0" w:color="auto"/>
                    <w:right w:val="none" w:sz="0" w:space="0" w:color="auto"/>
                  </w:divBdr>
                </w:div>
                <w:div w:id="1461074328">
                  <w:marLeft w:val="480"/>
                  <w:marRight w:val="0"/>
                  <w:marTop w:val="0"/>
                  <w:marBottom w:val="0"/>
                  <w:divBdr>
                    <w:top w:val="none" w:sz="0" w:space="0" w:color="auto"/>
                    <w:left w:val="none" w:sz="0" w:space="0" w:color="auto"/>
                    <w:bottom w:val="none" w:sz="0" w:space="0" w:color="auto"/>
                    <w:right w:val="none" w:sz="0" w:space="0" w:color="auto"/>
                  </w:divBdr>
                </w:div>
                <w:div w:id="837506109">
                  <w:marLeft w:val="480"/>
                  <w:marRight w:val="0"/>
                  <w:marTop w:val="0"/>
                  <w:marBottom w:val="0"/>
                  <w:divBdr>
                    <w:top w:val="none" w:sz="0" w:space="0" w:color="auto"/>
                    <w:left w:val="none" w:sz="0" w:space="0" w:color="auto"/>
                    <w:bottom w:val="none" w:sz="0" w:space="0" w:color="auto"/>
                    <w:right w:val="none" w:sz="0" w:space="0" w:color="auto"/>
                  </w:divBdr>
                </w:div>
                <w:div w:id="170919649">
                  <w:marLeft w:val="480"/>
                  <w:marRight w:val="0"/>
                  <w:marTop w:val="0"/>
                  <w:marBottom w:val="0"/>
                  <w:divBdr>
                    <w:top w:val="none" w:sz="0" w:space="0" w:color="auto"/>
                    <w:left w:val="none" w:sz="0" w:space="0" w:color="auto"/>
                    <w:bottom w:val="none" w:sz="0" w:space="0" w:color="auto"/>
                    <w:right w:val="none" w:sz="0" w:space="0" w:color="auto"/>
                  </w:divBdr>
                </w:div>
                <w:div w:id="1719475539">
                  <w:marLeft w:val="480"/>
                  <w:marRight w:val="0"/>
                  <w:marTop w:val="0"/>
                  <w:marBottom w:val="0"/>
                  <w:divBdr>
                    <w:top w:val="none" w:sz="0" w:space="0" w:color="auto"/>
                    <w:left w:val="none" w:sz="0" w:space="0" w:color="auto"/>
                    <w:bottom w:val="none" w:sz="0" w:space="0" w:color="auto"/>
                    <w:right w:val="none" w:sz="0" w:space="0" w:color="auto"/>
                  </w:divBdr>
                </w:div>
                <w:div w:id="1084490263">
                  <w:marLeft w:val="480"/>
                  <w:marRight w:val="0"/>
                  <w:marTop w:val="0"/>
                  <w:marBottom w:val="0"/>
                  <w:divBdr>
                    <w:top w:val="none" w:sz="0" w:space="0" w:color="auto"/>
                    <w:left w:val="none" w:sz="0" w:space="0" w:color="auto"/>
                    <w:bottom w:val="none" w:sz="0" w:space="0" w:color="auto"/>
                    <w:right w:val="none" w:sz="0" w:space="0" w:color="auto"/>
                  </w:divBdr>
                </w:div>
                <w:div w:id="1316491549">
                  <w:marLeft w:val="480"/>
                  <w:marRight w:val="0"/>
                  <w:marTop w:val="0"/>
                  <w:marBottom w:val="0"/>
                  <w:divBdr>
                    <w:top w:val="none" w:sz="0" w:space="0" w:color="auto"/>
                    <w:left w:val="none" w:sz="0" w:space="0" w:color="auto"/>
                    <w:bottom w:val="none" w:sz="0" w:space="0" w:color="auto"/>
                    <w:right w:val="none" w:sz="0" w:space="0" w:color="auto"/>
                  </w:divBdr>
                </w:div>
                <w:div w:id="2024161106">
                  <w:marLeft w:val="480"/>
                  <w:marRight w:val="0"/>
                  <w:marTop w:val="0"/>
                  <w:marBottom w:val="0"/>
                  <w:divBdr>
                    <w:top w:val="none" w:sz="0" w:space="0" w:color="auto"/>
                    <w:left w:val="none" w:sz="0" w:space="0" w:color="auto"/>
                    <w:bottom w:val="none" w:sz="0" w:space="0" w:color="auto"/>
                    <w:right w:val="none" w:sz="0" w:space="0" w:color="auto"/>
                  </w:divBdr>
                </w:div>
                <w:div w:id="1206211095">
                  <w:marLeft w:val="480"/>
                  <w:marRight w:val="0"/>
                  <w:marTop w:val="0"/>
                  <w:marBottom w:val="0"/>
                  <w:divBdr>
                    <w:top w:val="none" w:sz="0" w:space="0" w:color="auto"/>
                    <w:left w:val="none" w:sz="0" w:space="0" w:color="auto"/>
                    <w:bottom w:val="none" w:sz="0" w:space="0" w:color="auto"/>
                    <w:right w:val="none" w:sz="0" w:space="0" w:color="auto"/>
                  </w:divBdr>
                </w:div>
                <w:div w:id="339233814">
                  <w:marLeft w:val="480"/>
                  <w:marRight w:val="0"/>
                  <w:marTop w:val="0"/>
                  <w:marBottom w:val="0"/>
                  <w:divBdr>
                    <w:top w:val="none" w:sz="0" w:space="0" w:color="auto"/>
                    <w:left w:val="none" w:sz="0" w:space="0" w:color="auto"/>
                    <w:bottom w:val="none" w:sz="0" w:space="0" w:color="auto"/>
                    <w:right w:val="none" w:sz="0" w:space="0" w:color="auto"/>
                  </w:divBdr>
                </w:div>
                <w:div w:id="629479836">
                  <w:marLeft w:val="480"/>
                  <w:marRight w:val="0"/>
                  <w:marTop w:val="0"/>
                  <w:marBottom w:val="0"/>
                  <w:divBdr>
                    <w:top w:val="none" w:sz="0" w:space="0" w:color="auto"/>
                    <w:left w:val="none" w:sz="0" w:space="0" w:color="auto"/>
                    <w:bottom w:val="none" w:sz="0" w:space="0" w:color="auto"/>
                    <w:right w:val="none" w:sz="0" w:space="0" w:color="auto"/>
                  </w:divBdr>
                </w:div>
                <w:div w:id="2096778177">
                  <w:marLeft w:val="480"/>
                  <w:marRight w:val="0"/>
                  <w:marTop w:val="0"/>
                  <w:marBottom w:val="0"/>
                  <w:divBdr>
                    <w:top w:val="none" w:sz="0" w:space="0" w:color="auto"/>
                    <w:left w:val="none" w:sz="0" w:space="0" w:color="auto"/>
                    <w:bottom w:val="none" w:sz="0" w:space="0" w:color="auto"/>
                    <w:right w:val="none" w:sz="0" w:space="0" w:color="auto"/>
                  </w:divBdr>
                </w:div>
                <w:div w:id="1220289945">
                  <w:marLeft w:val="480"/>
                  <w:marRight w:val="0"/>
                  <w:marTop w:val="0"/>
                  <w:marBottom w:val="0"/>
                  <w:divBdr>
                    <w:top w:val="none" w:sz="0" w:space="0" w:color="auto"/>
                    <w:left w:val="none" w:sz="0" w:space="0" w:color="auto"/>
                    <w:bottom w:val="none" w:sz="0" w:space="0" w:color="auto"/>
                    <w:right w:val="none" w:sz="0" w:space="0" w:color="auto"/>
                  </w:divBdr>
                </w:div>
                <w:div w:id="2058311169">
                  <w:marLeft w:val="480"/>
                  <w:marRight w:val="0"/>
                  <w:marTop w:val="0"/>
                  <w:marBottom w:val="0"/>
                  <w:divBdr>
                    <w:top w:val="none" w:sz="0" w:space="0" w:color="auto"/>
                    <w:left w:val="none" w:sz="0" w:space="0" w:color="auto"/>
                    <w:bottom w:val="none" w:sz="0" w:space="0" w:color="auto"/>
                    <w:right w:val="none" w:sz="0" w:space="0" w:color="auto"/>
                  </w:divBdr>
                </w:div>
                <w:div w:id="721906621">
                  <w:marLeft w:val="480"/>
                  <w:marRight w:val="0"/>
                  <w:marTop w:val="0"/>
                  <w:marBottom w:val="0"/>
                  <w:divBdr>
                    <w:top w:val="none" w:sz="0" w:space="0" w:color="auto"/>
                    <w:left w:val="none" w:sz="0" w:space="0" w:color="auto"/>
                    <w:bottom w:val="none" w:sz="0" w:space="0" w:color="auto"/>
                    <w:right w:val="none" w:sz="0" w:space="0" w:color="auto"/>
                  </w:divBdr>
                </w:div>
                <w:div w:id="1729456981">
                  <w:marLeft w:val="480"/>
                  <w:marRight w:val="0"/>
                  <w:marTop w:val="0"/>
                  <w:marBottom w:val="0"/>
                  <w:divBdr>
                    <w:top w:val="none" w:sz="0" w:space="0" w:color="auto"/>
                    <w:left w:val="none" w:sz="0" w:space="0" w:color="auto"/>
                    <w:bottom w:val="none" w:sz="0" w:space="0" w:color="auto"/>
                    <w:right w:val="none" w:sz="0" w:space="0" w:color="auto"/>
                  </w:divBdr>
                </w:div>
                <w:div w:id="507913685">
                  <w:marLeft w:val="480"/>
                  <w:marRight w:val="0"/>
                  <w:marTop w:val="0"/>
                  <w:marBottom w:val="0"/>
                  <w:divBdr>
                    <w:top w:val="none" w:sz="0" w:space="0" w:color="auto"/>
                    <w:left w:val="none" w:sz="0" w:space="0" w:color="auto"/>
                    <w:bottom w:val="none" w:sz="0" w:space="0" w:color="auto"/>
                    <w:right w:val="none" w:sz="0" w:space="0" w:color="auto"/>
                  </w:divBdr>
                </w:div>
                <w:div w:id="1244536092">
                  <w:marLeft w:val="480"/>
                  <w:marRight w:val="0"/>
                  <w:marTop w:val="0"/>
                  <w:marBottom w:val="0"/>
                  <w:divBdr>
                    <w:top w:val="none" w:sz="0" w:space="0" w:color="auto"/>
                    <w:left w:val="none" w:sz="0" w:space="0" w:color="auto"/>
                    <w:bottom w:val="none" w:sz="0" w:space="0" w:color="auto"/>
                    <w:right w:val="none" w:sz="0" w:space="0" w:color="auto"/>
                  </w:divBdr>
                </w:div>
                <w:div w:id="2019110266">
                  <w:marLeft w:val="480"/>
                  <w:marRight w:val="0"/>
                  <w:marTop w:val="0"/>
                  <w:marBottom w:val="0"/>
                  <w:divBdr>
                    <w:top w:val="none" w:sz="0" w:space="0" w:color="auto"/>
                    <w:left w:val="none" w:sz="0" w:space="0" w:color="auto"/>
                    <w:bottom w:val="none" w:sz="0" w:space="0" w:color="auto"/>
                    <w:right w:val="none" w:sz="0" w:space="0" w:color="auto"/>
                  </w:divBdr>
                </w:div>
                <w:div w:id="1320844955">
                  <w:marLeft w:val="480"/>
                  <w:marRight w:val="0"/>
                  <w:marTop w:val="0"/>
                  <w:marBottom w:val="0"/>
                  <w:divBdr>
                    <w:top w:val="none" w:sz="0" w:space="0" w:color="auto"/>
                    <w:left w:val="none" w:sz="0" w:space="0" w:color="auto"/>
                    <w:bottom w:val="none" w:sz="0" w:space="0" w:color="auto"/>
                    <w:right w:val="none" w:sz="0" w:space="0" w:color="auto"/>
                  </w:divBdr>
                </w:div>
              </w:divsChild>
            </w:div>
            <w:div w:id="840703461">
              <w:marLeft w:val="0"/>
              <w:marRight w:val="0"/>
              <w:marTop w:val="0"/>
              <w:marBottom w:val="0"/>
              <w:divBdr>
                <w:top w:val="none" w:sz="0" w:space="0" w:color="auto"/>
                <w:left w:val="none" w:sz="0" w:space="0" w:color="auto"/>
                <w:bottom w:val="none" w:sz="0" w:space="0" w:color="auto"/>
                <w:right w:val="none" w:sz="0" w:space="0" w:color="auto"/>
              </w:divBdr>
              <w:divsChild>
                <w:div w:id="863637434">
                  <w:marLeft w:val="480"/>
                  <w:marRight w:val="0"/>
                  <w:marTop w:val="0"/>
                  <w:marBottom w:val="0"/>
                  <w:divBdr>
                    <w:top w:val="none" w:sz="0" w:space="0" w:color="auto"/>
                    <w:left w:val="none" w:sz="0" w:space="0" w:color="auto"/>
                    <w:bottom w:val="none" w:sz="0" w:space="0" w:color="auto"/>
                    <w:right w:val="none" w:sz="0" w:space="0" w:color="auto"/>
                  </w:divBdr>
                </w:div>
                <w:div w:id="355086603">
                  <w:marLeft w:val="480"/>
                  <w:marRight w:val="0"/>
                  <w:marTop w:val="0"/>
                  <w:marBottom w:val="0"/>
                  <w:divBdr>
                    <w:top w:val="none" w:sz="0" w:space="0" w:color="auto"/>
                    <w:left w:val="none" w:sz="0" w:space="0" w:color="auto"/>
                    <w:bottom w:val="none" w:sz="0" w:space="0" w:color="auto"/>
                    <w:right w:val="none" w:sz="0" w:space="0" w:color="auto"/>
                  </w:divBdr>
                </w:div>
                <w:div w:id="1774279285">
                  <w:marLeft w:val="480"/>
                  <w:marRight w:val="0"/>
                  <w:marTop w:val="0"/>
                  <w:marBottom w:val="0"/>
                  <w:divBdr>
                    <w:top w:val="none" w:sz="0" w:space="0" w:color="auto"/>
                    <w:left w:val="none" w:sz="0" w:space="0" w:color="auto"/>
                    <w:bottom w:val="none" w:sz="0" w:space="0" w:color="auto"/>
                    <w:right w:val="none" w:sz="0" w:space="0" w:color="auto"/>
                  </w:divBdr>
                </w:div>
                <w:div w:id="535460285">
                  <w:marLeft w:val="480"/>
                  <w:marRight w:val="0"/>
                  <w:marTop w:val="0"/>
                  <w:marBottom w:val="0"/>
                  <w:divBdr>
                    <w:top w:val="none" w:sz="0" w:space="0" w:color="auto"/>
                    <w:left w:val="none" w:sz="0" w:space="0" w:color="auto"/>
                    <w:bottom w:val="none" w:sz="0" w:space="0" w:color="auto"/>
                    <w:right w:val="none" w:sz="0" w:space="0" w:color="auto"/>
                  </w:divBdr>
                </w:div>
                <w:div w:id="635380848">
                  <w:marLeft w:val="480"/>
                  <w:marRight w:val="0"/>
                  <w:marTop w:val="0"/>
                  <w:marBottom w:val="0"/>
                  <w:divBdr>
                    <w:top w:val="none" w:sz="0" w:space="0" w:color="auto"/>
                    <w:left w:val="none" w:sz="0" w:space="0" w:color="auto"/>
                    <w:bottom w:val="none" w:sz="0" w:space="0" w:color="auto"/>
                    <w:right w:val="none" w:sz="0" w:space="0" w:color="auto"/>
                  </w:divBdr>
                </w:div>
                <w:div w:id="1142112501">
                  <w:marLeft w:val="480"/>
                  <w:marRight w:val="0"/>
                  <w:marTop w:val="0"/>
                  <w:marBottom w:val="0"/>
                  <w:divBdr>
                    <w:top w:val="none" w:sz="0" w:space="0" w:color="auto"/>
                    <w:left w:val="none" w:sz="0" w:space="0" w:color="auto"/>
                    <w:bottom w:val="none" w:sz="0" w:space="0" w:color="auto"/>
                    <w:right w:val="none" w:sz="0" w:space="0" w:color="auto"/>
                  </w:divBdr>
                </w:div>
                <w:div w:id="1236820515">
                  <w:marLeft w:val="480"/>
                  <w:marRight w:val="0"/>
                  <w:marTop w:val="0"/>
                  <w:marBottom w:val="0"/>
                  <w:divBdr>
                    <w:top w:val="none" w:sz="0" w:space="0" w:color="auto"/>
                    <w:left w:val="none" w:sz="0" w:space="0" w:color="auto"/>
                    <w:bottom w:val="none" w:sz="0" w:space="0" w:color="auto"/>
                    <w:right w:val="none" w:sz="0" w:space="0" w:color="auto"/>
                  </w:divBdr>
                </w:div>
                <w:div w:id="635333176">
                  <w:marLeft w:val="480"/>
                  <w:marRight w:val="0"/>
                  <w:marTop w:val="0"/>
                  <w:marBottom w:val="0"/>
                  <w:divBdr>
                    <w:top w:val="none" w:sz="0" w:space="0" w:color="auto"/>
                    <w:left w:val="none" w:sz="0" w:space="0" w:color="auto"/>
                    <w:bottom w:val="none" w:sz="0" w:space="0" w:color="auto"/>
                    <w:right w:val="none" w:sz="0" w:space="0" w:color="auto"/>
                  </w:divBdr>
                </w:div>
                <w:div w:id="49885677">
                  <w:marLeft w:val="480"/>
                  <w:marRight w:val="0"/>
                  <w:marTop w:val="0"/>
                  <w:marBottom w:val="0"/>
                  <w:divBdr>
                    <w:top w:val="none" w:sz="0" w:space="0" w:color="auto"/>
                    <w:left w:val="none" w:sz="0" w:space="0" w:color="auto"/>
                    <w:bottom w:val="none" w:sz="0" w:space="0" w:color="auto"/>
                    <w:right w:val="none" w:sz="0" w:space="0" w:color="auto"/>
                  </w:divBdr>
                </w:div>
                <w:div w:id="288322782">
                  <w:marLeft w:val="480"/>
                  <w:marRight w:val="0"/>
                  <w:marTop w:val="0"/>
                  <w:marBottom w:val="0"/>
                  <w:divBdr>
                    <w:top w:val="none" w:sz="0" w:space="0" w:color="auto"/>
                    <w:left w:val="none" w:sz="0" w:space="0" w:color="auto"/>
                    <w:bottom w:val="none" w:sz="0" w:space="0" w:color="auto"/>
                    <w:right w:val="none" w:sz="0" w:space="0" w:color="auto"/>
                  </w:divBdr>
                </w:div>
                <w:div w:id="2064936970">
                  <w:marLeft w:val="480"/>
                  <w:marRight w:val="0"/>
                  <w:marTop w:val="0"/>
                  <w:marBottom w:val="0"/>
                  <w:divBdr>
                    <w:top w:val="none" w:sz="0" w:space="0" w:color="auto"/>
                    <w:left w:val="none" w:sz="0" w:space="0" w:color="auto"/>
                    <w:bottom w:val="none" w:sz="0" w:space="0" w:color="auto"/>
                    <w:right w:val="none" w:sz="0" w:space="0" w:color="auto"/>
                  </w:divBdr>
                </w:div>
                <w:div w:id="992218645">
                  <w:marLeft w:val="480"/>
                  <w:marRight w:val="0"/>
                  <w:marTop w:val="0"/>
                  <w:marBottom w:val="0"/>
                  <w:divBdr>
                    <w:top w:val="none" w:sz="0" w:space="0" w:color="auto"/>
                    <w:left w:val="none" w:sz="0" w:space="0" w:color="auto"/>
                    <w:bottom w:val="none" w:sz="0" w:space="0" w:color="auto"/>
                    <w:right w:val="none" w:sz="0" w:space="0" w:color="auto"/>
                  </w:divBdr>
                </w:div>
                <w:div w:id="413354361">
                  <w:marLeft w:val="480"/>
                  <w:marRight w:val="0"/>
                  <w:marTop w:val="0"/>
                  <w:marBottom w:val="0"/>
                  <w:divBdr>
                    <w:top w:val="none" w:sz="0" w:space="0" w:color="auto"/>
                    <w:left w:val="none" w:sz="0" w:space="0" w:color="auto"/>
                    <w:bottom w:val="none" w:sz="0" w:space="0" w:color="auto"/>
                    <w:right w:val="none" w:sz="0" w:space="0" w:color="auto"/>
                  </w:divBdr>
                </w:div>
                <w:div w:id="644746419">
                  <w:marLeft w:val="480"/>
                  <w:marRight w:val="0"/>
                  <w:marTop w:val="0"/>
                  <w:marBottom w:val="0"/>
                  <w:divBdr>
                    <w:top w:val="none" w:sz="0" w:space="0" w:color="auto"/>
                    <w:left w:val="none" w:sz="0" w:space="0" w:color="auto"/>
                    <w:bottom w:val="none" w:sz="0" w:space="0" w:color="auto"/>
                    <w:right w:val="none" w:sz="0" w:space="0" w:color="auto"/>
                  </w:divBdr>
                </w:div>
                <w:div w:id="1332490585">
                  <w:marLeft w:val="480"/>
                  <w:marRight w:val="0"/>
                  <w:marTop w:val="0"/>
                  <w:marBottom w:val="0"/>
                  <w:divBdr>
                    <w:top w:val="none" w:sz="0" w:space="0" w:color="auto"/>
                    <w:left w:val="none" w:sz="0" w:space="0" w:color="auto"/>
                    <w:bottom w:val="none" w:sz="0" w:space="0" w:color="auto"/>
                    <w:right w:val="none" w:sz="0" w:space="0" w:color="auto"/>
                  </w:divBdr>
                </w:div>
                <w:div w:id="1331833059">
                  <w:marLeft w:val="480"/>
                  <w:marRight w:val="0"/>
                  <w:marTop w:val="0"/>
                  <w:marBottom w:val="0"/>
                  <w:divBdr>
                    <w:top w:val="none" w:sz="0" w:space="0" w:color="auto"/>
                    <w:left w:val="none" w:sz="0" w:space="0" w:color="auto"/>
                    <w:bottom w:val="none" w:sz="0" w:space="0" w:color="auto"/>
                    <w:right w:val="none" w:sz="0" w:space="0" w:color="auto"/>
                  </w:divBdr>
                </w:div>
                <w:div w:id="1201624142">
                  <w:marLeft w:val="480"/>
                  <w:marRight w:val="0"/>
                  <w:marTop w:val="0"/>
                  <w:marBottom w:val="0"/>
                  <w:divBdr>
                    <w:top w:val="none" w:sz="0" w:space="0" w:color="auto"/>
                    <w:left w:val="none" w:sz="0" w:space="0" w:color="auto"/>
                    <w:bottom w:val="none" w:sz="0" w:space="0" w:color="auto"/>
                    <w:right w:val="none" w:sz="0" w:space="0" w:color="auto"/>
                  </w:divBdr>
                </w:div>
                <w:div w:id="1511481548">
                  <w:marLeft w:val="480"/>
                  <w:marRight w:val="0"/>
                  <w:marTop w:val="0"/>
                  <w:marBottom w:val="0"/>
                  <w:divBdr>
                    <w:top w:val="none" w:sz="0" w:space="0" w:color="auto"/>
                    <w:left w:val="none" w:sz="0" w:space="0" w:color="auto"/>
                    <w:bottom w:val="none" w:sz="0" w:space="0" w:color="auto"/>
                    <w:right w:val="none" w:sz="0" w:space="0" w:color="auto"/>
                  </w:divBdr>
                </w:div>
                <w:div w:id="561210676">
                  <w:marLeft w:val="480"/>
                  <w:marRight w:val="0"/>
                  <w:marTop w:val="0"/>
                  <w:marBottom w:val="0"/>
                  <w:divBdr>
                    <w:top w:val="none" w:sz="0" w:space="0" w:color="auto"/>
                    <w:left w:val="none" w:sz="0" w:space="0" w:color="auto"/>
                    <w:bottom w:val="none" w:sz="0" w:space="0" w:color="auto"/>
                    <w:right w:val="none" w:sz="0" w:space="0" w:color="auto"/>
                  </w:divBdr>
                </w:div>
                <w:div w:id="495804774">
                  <w:marLeft w:val="480"/>
                  <w:marRight w:val="0"/>
                  <w:marTop w:val="0"/>
                  <w:marBottom w:val="0"/>
                  <w:divBdr>
                    <w:top w:val="none" w:sz="0" w:space="0" w:color="auto"/>
                    <w:left w:val="none" w:sz="0" w:space="0" w:color="auto"/>
                    <w:bottom w:val="none" w:sz="0" w:space="0" w:color="auto"/>
                    <w:right w:val="none" w:sz="0" w:space="0" w:color="auto"/>
                  </w:divBdr>
                </w:div>
                <w:div w:id="786121048">
                  <w:marLeft w:val="480"/>
                  <w:marRight w:val="0"/>
                  <w:marTop w:val="0"/>
                  <w:marBottom w:val="0"/>
                  <w:divBdr>
                    <w:top w:val="none" w:sz="0" w:space="0" w:color="auto"/>
                    <w:left w:val="none" w:sz="0" w:space="0" w:color="auto"/>
                    <w:bottom w:val="none" w:sz="0" w:space="0" w:color="auto"/>
                    <w:right w:val="none" w:sz="0" w:space="0" w:color="auto"/>
                  </w:divBdr>
                </w:div>
                <w:div w:id="1517496800">
                  <w:marLeft w:val="480"/>
                  <w:marRight w:val="0"/>
                  <w:marTop w:val="0"/>
                  <w:marBottom w:val="0"/>
                  <w:divBdr>
                    <w:top w:val="none" w:sz="0" w:space="0" w:color="auto"/>
                    <w:left w:val="none" w:sz="0" w:space="0" w:color="auto"/>
                    <w:bottom w:val="none" w:sz="0" w:space="0" w:color="auto"/>
                    <w:right w:val="none" w:sz="0" w:space="0" w:color="auto"/>
                  </w:divBdr>
                </w:div>
                <w:div w:id="688683306">
                  <w:marLeft w:val="480"/>
                  <w:marRight w:val="0"/>
                  <w:marTop w:val="0"/>
                  <w:marBottom w:val="0"/>
                  <w:divBdr>
                    <w:top w:val="none" w:sz="0" w:space="0" w:color="auto"/>
                    <w:left w:val="none" w:sz="0" w:space="0" w:color="auto"/>
                    <w:bottom w:val="none" w:sz="0" w:space="0" w:color="auto"/>
                    <w:right w:val="none" w:sz="0" w:space="0" w:color="auto"/>
                  </w:divBdr>
                </w:div>
                <w:div w:id="550502912">
                  <w:marLeft w:val="480"/>
                  <w:marRight w:val="0"/>
                  <w:marTop w:val="0"/>
                  <w:marBottom w:val="0"/>
                  <w:divBdr>
                    <w:top w:val="none" w:sz="0" w:space="0" w:color="auto"/>
                    <w:left w:val="none" w:sz="0" w:space="0" w:color="auto"/>
                    <w:bottom w:val="none" w:sz="0" w:space="0" w:color="auto"/>
                    <w:right w:val="none" w:sz="0" w:space="0" w:color="auto"/>
                  </w:divBdr>
                </w:div>
                <w:div w:id="1501000504">
                  <w:marLeft w:val="480"/>
                  <w:marRight w:val="0"/>
                  <w:marTop w:val="0"/>
                  <w:marBottom w:val="0"/>
                  <w:divBdr>
                    <w:top w:val="none" w:sz="0" w:space="0" w:color="auto"/>
                    <w:left w:val="none" w:sz="0" w:space="0" w:color="auto"/>
                    <w:bottom w:val="none" w:sz="0" w:space="0" w:color="auto"/>
                    <w:right w:val="none" w:sz="0" w:space="0" w:color="auto"/>
                  </w:divBdr>
                </w:div>
                <w:div w:id="1514613293">
                  <w:marLeft w:val="480"/>
                  <w:marRight w:val="0"/>
                  <w:marTop w:val="0"/>
                  <w:marBottom w:val="0"/>
                  <w:divBdr>
                    <w:top w:val="none" w:sz="0" w:space="0" w:color="auto"/>
                    <w:left w:val="none" w:sz="0" w:space="0" w:color="auto"/>
                    <w:bottom w:val="none" w:sz="0" w:space="0" w:color="auto"/>
                    <w:right w:val="none" w:sz="0" w:space="0" w:color="auto"/>
                  </w:divBdr>
                </w:div>
                <w:div w:id="1935091529">
                  <w:marLeft w:val="480"/>
                  <w:marRight w:val="0"/>
                  <w:marTop w:val="0"/>
                  <w:marBottom w:val="0"/>
                  <w:divBdr>
                    <w:top w:val="none" w:sz="0" w:space="0" w:color="auto"/>
                    <w:left w:val="none" w:sz="0" w:space="0" w:color="auto"/>
                    <w:bottom w:val="none" w:sz="0" w:space="0" w:color="auto"/>
                    <w:right w:val="none" w:sz="0" w:space="0" w:color="auto"/>
                  </w:divBdr>
                </w:div>
                <w:div w:id="500698015">
                  <w:marLeft w:val="480"/>
                  <w:marRight w:val="0"/>
                  <w:marTop w:val="0"/>
                  <w:marBottom w:val="0"/>
                  <w:divBdr>
                    <w:top w:val="none" w:sz="0" w:space="0" w:color="auto"/>
                    <w:left w:val="none" w:sz="0" w:space="0" w:color="auto"/>
                    <w:bottom w:val="none" w:sz="0" w:space="0" w:color="auto"/>
                    <w:right w:val="none" w:sz="0" w:space="0" w:color="auto"/>
                  </w:divBdr>
                </w:div>
                <w:div w:id="1207790861">
                  <w:marLeft w:val="480"/>
                  <w:marRight w:val="0"/>
                  <w:marTop w:val="0"/>
                  <w:marBottom w:val="0"/>
                  <w:divBdr>
                    <w:top w:val="none" w:sz="0" w:space="0" w:color="auto"/>
                    <w:left w:val="none" w:sz="0" w:space="0" w:color="auto"/>
                    <w:bottom w:val="none" w:sz="0" w:space="0" w:color="auto"/>
                    <w:right w:val="none" w:sz="0" w:space="0" w:color="auto"/>
                  </w:divBdr>
                </w:div>
                <w:div w:id="704059270">
                  <w:marLeft w:val="480"/>
                  <w:marRight w:val="0"/>
                  <w:marTop w:val="0"/>
                  <w:marBottom w:val="0"/>
                  <w:divBdr>
                    <w:top w:val="none" w:sz="0" w:space="0" w:color="auto"/>
                    <w:left w:val="none" w:sz="0" w:space="0" w:color="auto"/>
                    <w:bottom w:val="none" w:sz="0" w:space="0" w:color="auto"/>
                    <w:right w:val="none" w:sz="0" w:space="0" w:color="auto"/>
                  </w:divBdr>
                </w:div>
                <w:div w:id="963804466">
                  <w:marLeft w:val="480"/>
                  <w:marRight w:val="0"/>
                  <w:marTop w:val="0"/>
                  <w:marBottom w:val="0"/>
                  <w:divBdr>
                    <w:top w:val="none" w:sz="0" w:space="0" w:color="auto"/>
                    <w:left w:val="none" w:sz="0" w:space="0" w:color="auto"/>
                    <w:bottom w:val="none" w:sz="0" w:space="0" w:color="auto"/>
                    <w:right w:val="none" w:sz="0" w:space="0" w:color="auto"/>
                  </w:divBdr>
                </w:div>
                <w:div w:id="1554847029">
                  <w:marLeft w:val="480"/>
                  <w:marRight w:val="0"/>
                  <w:marTop w:val="0"/>
                  <w:marBottom w:val="0"/>
                  <w:divBdr>
                    <w:top w:val="none" w:sz="0" w:space="0" w:color="auto"/>
                    <w:left w:val="none" w:sz="0" w:space="0" w:color="auto"/>
                    <w:bottom w:val="none" w:sz="0" w:space="0" w:color="auto"/>
                    <w:right w:val="none" w:sz="0" w:space="0" w:color="auto"/>
                  </w:divBdr>
                </w:div>
                <w:div w:id="2089380019">
                  <w:marLeft w:val="480"/>
                  <w:marRight w:val="0"/>
                  <w:marTop w:val="0"/>
                  <w:marBottom w:val="0"/>
                  <w:divBdr>
                    <w:top w:val="none" w:sz="0" w:space="0" w:color="auto"/>
                    <w:left w:val="none" w:sz="0" w:space="0" w:color="auto"/>
                    <w:bottom w:val="none" w:sz="0" w:space="0" w:color="auto"/>
                    <w:right w:val="none" w:sz="0" w:space="0" w:color="auto"/>
                  </w:divBdr>
                </w:div>
                <w:div w:id="1615483652">
                  <w:marLeft w:val="480"/>
                  <w:marRight w:val="0"/>
                  <w:marTop w:val="0"/>
                  <w:marBottom w:val="0"/>
                  <w:divBdr>
                    <w:top w:val="none" w:sz="0" w:space="0" w:color="auto"/>
                    <w:left w:val="none" w:sz="0" w:space="0" w:color="auto"/>
                    <w:bottom w:val="none" w:sz="0" w:space="0" w:color="auto"/>
                    <w:right w:val="none" w:sz="0" w:space="0" w:color="auto"/>
                  </w:divBdr>
                </w:div>
                <w:div w:id="1586959834">
                  <w:marLeft w:val="480"/>
                  <w:marRight w:val="0"/>
                  <w:marTop w:val="0"/>
                  <w:marBottom w:val="0"/>
                  <w:divBdr>
                    <w:top w:val="none" w:sz="0" w:space="0" w:color="auto"/>
                    <w:left w:val="none" w:sz="0" w:space="0" w:color="auto"/>
                    <w:bottom w:val="none" w:sz="0" w:space="0" w:color="auto"/>
                    <w:right w:val="none" w:sz="0" w:space="0" w:color="auto"/>
                  </w:divBdr>
                </w:div>
                <w:div w:id="555164133">
                  <w:marLeft w:val="480"/>
                  <w:marRight w:val="0"/>
                  <w:marTop w:val="0"/>
                  <w:marBottom w:val="0"/>
                  <w:divBdr>
                    <w:top w:val="none" w:sz="0" w:space="0" w:color="auto"/>
                    <w:left w:val="none" w:sz="0" w:space="0" w:color="auto"/>
                    <w:bottom w:val="none" w:sz="0" w:space="0" w:color="auto"/>
                    <w:right w:val="none" w:sz="0" w:space="0" w:color="auto"/>
                  </w:divBdr>
                </w:div>
                <w:div w:id="1509633469">
                  <w:marLeft w:val="480"/>
                  <w:marRight w:val="0"/>
                  <w:marTop w:val="0"/>
                  <w:marBottom w:val="0"/>
                  <w:divBdr>
                    <w:top w:val="none" w:sz="0" w:space="0" w:color="auto"/>
                    <w:left w:val="none" w:sz="0" w:space="0" w:color="auto"/>
                    <w:bottom w:val="none" w:sz="0" w:space="0" w:color="auto"/>
                    <w:right w:val="none" w:sz="0" w:space="0" w:color="auto"/>
                  </w:divBdr>
                </w:div>
                <w:div w:id="518785964">
                  <w:marLeft w:val="480"/>
                  <w:marRight w:val="0"/>
                  <w:marTop w:val="0"/>
                  <w:marBottom w:val="0"/>
                  <w:divBdr>
                    <w:top w:val="none" w:sz="0" w:space="0" w:color="auto"/>
                    <w:left w:val="none" w:sz="0" w:space="0" w:color="auto"/>
                    <w:bottom w:val="none" w:sz="0" w:space="0" w:color="auto"/>
                    <w:right w:val="none" w:sz="0" w:space="0" w:color="auto"/>
                  </w:divBdr>
                </w:div>
                <w:div w:id="1957246586">
                  <w:marLeft w:val="480"/>
                  <w:marRight w:val="0"/>
                  <w:marTop w:val="0"/>
                  <w:marBottom w:val="0"/>
                  <w:divBdr>
                    <w:top w:val="none" w:sz="0" w:space="0" w:color="auto"/>
                    <w:left w:val="none" w:sz="0" w:space="0" w:color="auto"/>
                    <w:bottom w:val="none" w:sz="0" w:space="0" w:color="auto"/>
                    <w:right w:val="none" w:sz="0" w:space="0" w:color="auto"/>
                  </w:divBdr>
                </w:div>
                <w:div w:id="1809542935">
                  <w:marLeft w:val="480"/>
                  <w:marRight w:val="0"/>
                  <w:marTop w:val="0"/>
                  <w:marBottom w:val="0"/>
                  <w:divBdr>
                    <w:top w:val="none" w:sz="0" w:space="0" w:color="auto"/>
                    <w:left w:val="none" w:sz="0" w:space="0" w:color="auto"/>
                    <w:bottom w:val="none" w:sz="0" w:space="0" w:color="auto"/>
                    <w:right w:val="none" w:sz="0" w:space="0" w:color="auto"/>
                  </w:divBdr>
                </w:div>
                <w:div w:id="1364359840">
                  <w:marLeft w:val="480"/>
                  <w:marRight w:val="0"/>
                  <w:marTop w:val="0"/>
                  <w:marBottom w:val="0"/>
                  <w:divBdr>
                    <w:top w:val="none" w:sz="0" w:space="0" w:color="auto"/>
                    <w:left w:val="none" w:sz="0" w:space="0" w:color="auto"/>
                    <w:bottom w:val="none" w:sz="0" w:space="0" w:color="auto"/>
                    <w:right w:val="none" w:sz="0" w:space="0" w:color="auto"/>
                  </w:divBdr>
                </w:div>
                <w:div w:id="256183168">
                  <w:marLeft w:val="480"/>
                  <w:marRight w:val="0"/>
                  <w:marTop w:val="0"/>
                  <w:marBottom w:val="0"/>
                  <w:divBdr>
                    <w:top w:val="none" w:sz="0" w:space="0" w:color="auto"/>
                    <w:left w:val="none" w:sz="0" w:space="0" w:color="auto"/>
                    <w:bottom w:val="none" w:sz="0" w:space="0" w:color="auto"/>
                    <w:right w:val="none" w:sz="0" w:space="0" w:color="auto"/>
                  </w:divBdr>
                </w:div>
                <w:div w:id="724378423">
                  <w:marLeft w:val="480"/>
                  <w:marRight w:val="0"/>
                  <w:marTop w:val="0"/>
                  <w:marBottom w:val="0"/>
                  <w:divBdr>
                    <w:top w:val="none" w:sz="0" w:space="0" w:color="auto"/>
                    <w:left w:val="none" w:sz="0" w:space="0" w:color="auto"/>
                    <w:bottom w:val="none" w:sz="0" w:space="0" w:color="auto"/>
                    <w:right w:val="none" w:sz="0" w:space="0" w:color="auto"/>
                  </w:divBdr>
                </w:div>
                <w:div w:id="960306727">
                  <w:marLeft w:val="480"/>
                  <w:marRight w:val="0"/>
                  <w:marTop w:val="0"/>
                  <w:marBottom w:val="0"/>
                  <w:divBdr>
                    <w:top w:val="none" w:sz="0" w:space="0" w:color="auto"/>
                    <w:left w:val="none" w:sz="0" w:space="0" w:color="auto"/>
                    <w:bottom w:val="none" w:sz="0" w:space="0" w:color="auto"/>
                    <w:right w:val="none" w:sz="0" w:space="0" w:color="auto"/>
                  </w:divBdr>
                </w:div>
                <w:div w:id="1650943638">
                  <w:marLeft w:val="480"/>
                  <w:marRight w:val="0"/>
                  <w:marTop w:val="0"/>
                  <w:marBottom w:val="0"/>
                  <w:divBdr>
                    <w:top w:val="none" w:sz="0" w:space="0" w:color="auto"/>
                    <w:left w:val="none" w:sz="0" w:space="0" w:color="auto"/>
                    <w:bottom w:val="none" w:sz="0" w:space="0" w:color="auto"/>
                    <w:right w:val="none" w:sz="0" w:space="0" w:color="auto"/>
                  </w:divBdr>
                </w:div>
                <w:div w:id="1041513700">
                  <w:marLeft w:val="480"/>
                  <w:marRight w:val="0"/>
                  <w:marTop w:val="0"/>
                  <w:marBottom w:val="0"/>
                  <w:divBdr>
                    <w:top w:val="none" w:sz="0" w:space="0" w:color="auto"/>
                    <w:left w:val="none" w:sz="0" w:space="0" w:color="auto"/>
                    <w:bottom w:val="none" w:sz="0" w:space="0" w:color="auto"/>
                    <w:right w:val="none" w:sz="0" w:space="0" w:color="auto"/>
                  </w:divBdr>
                </w:div>
                <w:div w:id="1819490409">
                  <w:marLeft w:val="480"/>
                  <w:marRight w:val="0"/>
                  <w:marTop w:val="0"/>
                  <w:marBottom w:val="0"/>
                  <w:divBdr>
                    <w:top w:val="none" w:sz="0" w:space="0" w:color="auto"/>
                    <w:left w:val="none" w:sz="0" w:space="0" w:color="auto"/>
                    <w:bottom w:val="none" w:sz="0" w:space="0" w:color="auto"/>
                    <w:right w:val="none" w:sz="0" w:space="0" w:color="auto"/>
                  </w:divBdr>
                </w:div>
                <w:div w:id="1156216288">
                  <w:marLeft w:val="480"/>
                  <w:marRight w:val="0"/>
                  <w:marTop w:val="0"/>
                  <w:marBottom w:val="0"/>
                  <w:divBdr>
                    <w:top w:val="none" w:sz="0" w:space="0" w:color="auto"/>
                    <w:left w:val="none" w:sz="0" w:space="0" w:color="auto"/>
                    <w:bottom w:val="none" w:sz="0" w:space="0" w:color="auto"/>
                    <w:right w:val="none" w:sz="0" w:space="0" w:color="auto"/>
                  </w:divBdr>
                </w:div>
                <w:div w:id="1451243720">
                  <w:marLeft w:val="480"/>
                  <w:marRight w:val="0"/>
                  <w:marTop w:val="0"/>
                  <w:marBottom w:val="0"/>
                  <w:divBdr>
                    <w:top w:val="none" w:sz="0" w:space="0" w:color="auto"/>
                    <w:left w:val="none" w:sz="0" w:space="0" w:color="auto"/>
                    <w:bottom w:val="none" w:sz="0" w:space="0" w:color="auto"/>
                    <w:right w:val="none" w:sz="0" w:space="0" w:color="auto"/>
                  </w:divBdr>
                </w:div>
                <w:div w:id="174349754">
                  <w:marLeft w:val="480"/>
                  <w:marRight w:val="0"/>
                  <w:marTop w:val="0"/>
                  <w:marBottom w:val="0"/>
                  <w:divBdr>
                    <w:top w:val="none" w:sz="0" w:space="0" w:color="auto"/>
                    <w:left w:val="none" w:sz="0" w:space="0" w:color="auto"/>
                    <w:bottom w:val="none" w:sz="0" w:space="0" w:color="auto"/>
                    <w:right w:val="none" w:sz="0" w:space="0" w:color="auto"/>
                  </w:divBdr>
                </w:div>
                <w:div w:id="144669822">
                  <w:marLeft w:val="480"/>
                  <w:marRight w:val="0"/>
                  <w:marTop w:val="0"/>
                  <w:marBottom w:val="0"/>
                  <w:divBdr>
                    <w:top w:val="none" w:sz="0" w:space="0" w:color="auto"/>
                    <w:left w:val="none" w:sz="0" w:space="0" w:color="auto"/>
                    <w:bottom w:val="none" w:sz="0" w:space="0" w:color="auto"/>
                    <w:right w:val="none" w:sz="0" w:space="0" w:color="auto"/>
                  </w:divBdr>
                </w:div>
                <w:div w:id="464351898">
                  <w:marLeft w:val="480"/>
                  <w:marRight w:val="0"/>
                  <w:marTop w:val="0"/>
                  <w:marBottom w:val="0"/>
                  <w:divBdr>
                    <w:top w:val="none" w:sz="0" w:space="0" w:color="auto"/>
                    <w:left w:val="none" w:sz="0" w:space="0" w:color="auto"/>
                    <w:bottom w:val="none" w:sz="0" w:space="0" w:color="auto"/>
                    <w:right w:val="none" w:sz="0" w:space="0" w:color="auto"/>
                  </w:divBdr>
                </w:div>
                <w:div w:id="1437552855">
                  <w:marLeft w:val="480"/>
                  <w:marRight w:val="0"/>
                  <w:marTop w:val="0"/>
                  <w:marBottom w:val="0"/>
                  <w:divBdr>
                    <w:top w:val="none" w:sz="0" w:space="0" w:color="auto"/>
                    <w:left w:val="none" w:sz="0" w:space="0" w:color="auto"/>
                    <w:bottom w:val="none" w:sz="0" w:space="0" w:color="auto"/>
                    <w:right w:val="none" w:sz="0" w:space="0" w:color="auto"/>
                  </w:divBdr>
                </w:div>
                <w:div w:id="689452070">
                  <w:marLeft w:val="480"/>
                  <w:marRight w:val="0"/>
                  <w:marTop w:val="0"/>
                  <w:marBottom w:val="0"/>
                  <w:divBdr>
                    <w:top w:val="none" w:sz="0" w:space="0" w:color="auto"/>
                    <w:left w:val="none" w:sz="0" w:space="0" w:color="auto"/>
                    <w:bottom w:val="none" w:sz="0" w:space="0" w:color="auto"/>
                    <w:right w:val="none" w:sz="0" w:space="0" w:color="auto"/>
                  </w:divBdr>
                </w:div>
                <w:div w:id="958072160">
                  <w:marLeft w:val="480"/>
                  <w:marRight w:val="0"/>
                  <w:marTop w:val="0"/>
                  <w:marBottom w:val="0"/>
                  <w:divBdr>
                    <w:top w:val="none" w:sz="0" w:space="0" w:color="auto"/>
                    <w:left w:val="none" w:sz="0" w:space="0" w:color="auto"/>
                    <w:bottom w:val="none" w:sz="0" w:space="0" w:color="auto"/>
                    <w:right w:val="none" w:sz="0" w:space="0" w:color="auto"/>
                  </w:divBdr>
                </w:div>
                <w:div w:id="58217191">
                  <w:marLeft w:val="480"/>
                  <w:marRight w:val="0"/>
                  <w:marTop w:val="0"/>
                  <w:marBottom w:val="0"/>
                  <w:divBdr>
                    <w:top w:val="none" w:sz="0" w:space="0" w:color="auto"/>
                    <w:left w:val="none" w:sz="0" w:space="0" w:color="auto"/>
                    <w:bottom w:val="none" w:sz="0" w:space="0" w:color="auto"/>
                    <w:right w:val="none" w:sz="0" w:space="0" w:color="auto"/>
                  </w:divBdr>
                </w:div>
                <w:div w:id="915434041">
                  <w:marLeft w:val="480"/>
                  <w:marRight w:val="0"/>
                  <w:marTop w:val="0"/>
                  <w:marBottom w:val="0"/>
                  <w:divBdr>
                    <w:top w:val="none" w:sz="0" w:space="0" w:color="auto"/>
                    <w:left w:val="none" w:sz="0" w:space="0" w:color="auto"/>
                    <w:bottom w:val="none" w:sz="0" w:space="0" w:color="auto"/>
                    <w:right w:val="none" w:sz="0" w:space="0" w:color="auto"/>
                  </w:divBdr>
                </w:div>
                <w:div w:id="855801695">
                  <w:marLeft w:val="480"/>
                  <w:marRight w:val="0"/>
                  <w:marTop w:val="0"/>
                  <w:marBottom w:val="0"/>
                  <w:divBdr>
                    <w:top w:val="none" w:sz="0" w:space="0" w:color="auto"/>
                    <w:left w:val="none" w:sz="0" w:space="0" w:color="auto"/>
                    <w:bottom w:val="none" w:sz="0" w:space="0" w:color="auto"/>
                    <w:right w:val="none" w:sz="0" w:space="0" w:color="auto"/>
                  </w:divBdr>
                </w:div>
                <w:div w:id="624775906">
                  <w:marLeft w:val="480"/>
                  <w:marRight w:val="0"/>
                  <w:marTop w:val="0"/>
                  <w:marBottom w:val="0"/>
                  <w:divBdr>
                    <w:top w:val="none" w:sz="0" w:space="0" w:color="auto"/>
                    <w:left w:val="none" w:sz="0" w:space="0" w:color="auto"/>
                    <w:bottom w:val="none" w:sz="0" w:space="0" w:color="auto"/>
                    <w:right w:val="none" w:sz="0" w:space="0" w:color="auto"/>
                  </w:divBdr>
                </w:div>
                <w:div w:id="244191286">
                  <w:marLeft w:val="480"/>
                  <w:marRight w:val="0"/>
                  <w:marTop w:val="0"/>
                  <w:marBottom w:val="0"/>
                  <w:divBdr>
                    <w:top w:val="none" w:sz="0" w:space="0" w:color="auto"/>
                    <w:left w:val="none" w:sz="0" w:space="0" w:color="auto"/>
                    <w:bottom w:val="none" w:sz="0" w:space="0" w:color="auto"/>
                    <w:right w:val="none" w:sz="0" w:space="0" w:color="auto"/>
                  </w:divBdr>
                </w:div>
                <w:div w:id="125392670">
                  <w:marLeft w:val="480"/>
                  <w:marRight w:val="0"/>
                  <w:marTop w:val="0"/>
                  <w:marBottom w:val="0"/>
                  <w:divBdr>
                    <w:top w:val="none" w:sz="0" w:space="0" w:color="auto"/>
                    <w:left w:val="none" w:sz="0" w:space="0" w:color="auto"/>
                    <w:bottom w:val="none" w:sz="0" w:space="0" w:color="auto"/>
                    <w:right w:val="none" w:sz="0" w:space="0" w:color="auto"/>
                  </w:divBdr>
                </w:div>
                <w:div w:id="501047192">
                  <w:marLeft w:val="480"/>
                  <w:marRight w:val="0"/>
                  <w:marTop w:val="0"/>
                  <w:marBottom w:val="0"/>
                  <w:divBdr>
                    <w:top w:val="none" w:sz="0" w:space="0" w:color="auto"/>
                    <w:left w:val="none" w:sz="0" w:space="0" w:color="auto"/>
                    <w:bottom w:val="none" w:sz="0" w:space="0" w:color="auto"/>
                    <w:right w:val="none" w:sz="0" w:space="0" w:color="auto"/>
                  </w:divBdr>
                </w:div>
                <w:div w:id="1192180472">
                  <w:marLeft w:val="480"/>
                  <w:marRight w:val="0"/>
                  <w:marTop w:val="0"/>
                  <w:marBottom w:val="0"/>
                  <w:divBdr>
                    <w:top w:val="none" w:sz="0" w:space="0" w:color="auto"/>
                    <w:left w:val="none" w:sz="0" w:space="0" w:color="auto"/>
                    <w:bottom w:val="none" w:sz="0" w:space="0" w:color="auto"/>
                    <w:right w:val="none" w:sz="0" w:space="0" w:color="auto"/>
                  </w:divBdr>
                </w:div>
                <w:div w:id="1762070741">
                  <w:marLeft w:val="480"/>
                  <w:marRight w:val="0"/>
                  <w:marTop w:val="0"/>
                  <w:marBottom w:val="0"/>
                  <w:divBdr>
                    <w:top w:val="none" w:sz="0" w:space="0" w:color="auto"/>
                    <w:left w:val="none" w:sz="0" w:space="0" w:color="auto"/>
                    <w:bottom w:val="none" w:sz="0" w:space="0" w:color="auto"/>
                    <w:right w:val="none" w:sz="0" w:space="0" w:color="auto"/>
                  </w:divBdr>
                </w:div>
                <w:div w:id="1673027008">
                  <w:marLeft w:val="480"/>
                  <w:marRight w:val="0"/>
                  <w:marTop w:val="0"/>
                  <w:marBottom w:val="0"/>
                  <w:divBdr>
                    <w:top w:val="none" w:sz="0" w:space="0" w:color="auto"/>
                    <w:left w:val="none" w:sz="0" w:space="0" w:color="auto"/>
                    <w:bottom w:val="none" w:sz="0" w:space="0" w:color="auto"/>
                    <w:right w:val="none" w:sz="0" w:space="0" w:color="auto"/>
                  </w:divBdr>
                </w:div>
                <w:div w:id="1115057652">
                  <w:marLeft w:val="480"/>
                  <w:marRight w:val="0"/>
                  <w:marTop w:val="0"/>
                  <w:marBottom w:val="0"/>
                  <w:divBdr>
                    <w:top w:val="none" w:sz="0" w:space="0" w:color="auto"/>
                    <w:left w:val="none" w:sz="0" w:space="0" w:color="auto"/>
                    <w:bottom w:val="none" w:sz="0" w:space="0" w:color="auto"/>
                    <w:right w:val="none" w:sz="0" w:space="0" w:color="auto"/>
                  </w:divBdr>
                </w:div>
                <w:div w:id="1324775981">
                  <w:marLeft w:val="480"/>
                  <w:marRight w:val="0"/>
                  <w:marTop w:val="0"/>
                  <w:marBottom w:val="0"/>
                  <w:divBdr>
                    <w:top w:val="none" w:sz="0" w:space="0" w:color="auto"/>
                    <w:left w:val="none" w:sz="0" w:space="0" w:color="auto"/>
                    <w:bottom w:val="none" w:sz="0" w:space="0" w:color="auto"/>
                    <w:right w:val="none" w:sz="0" w:space="0" w:color="auto"/>
                  </w:divBdr>
                </w:div>
                <w:div w:id="596715546">
                  <w:marLeft w:val="480"/>
                  <w:marRight w:val="0"/>
                  <w:marTop w:val="0"/>
                  <w:marBottom w:val="0"/>
                  <w:divBdr>
                    <w:top w:val="none" w:sz="0" w:space="0" w:color="auto"/>
                    <w:left w:val="none" w:sz="0" w:space="0" w:color="auto"/>
                    <w:bottom w:val="none" w:sz="0" w:space="0" w:color="auto"/>
                    <w:right w:val="none" w:sz="0" w:space="0" w:color="auto"/>
                  </w:divBdr>
                </w:div>
                <w:div w:id="419567588">
                  <w:marLeft w:val="480"/>
                  <w:marRight w:val="0"/>
                  <w:marTop w:val="0"/>
                  <w:marBottom w:val="0"/>
                  <w:divBdr>
                    <w:top w:val="none" w:sz="0" w:space="0" w:color="auto"/>
                    <w:left w:val="none" w:sz="0" w:space="0" w:color="auto"/>
                    <w:bottom w:val="none" w:sz="0" w:space="0" w:color="auto"/>
                    <w:right w:val="none" w:sz="0" w:space="0" w:color="auto"/>
                  </w:divBdr>
                </w:div>
                <w:div w:id="1506361861">
                  <w:marLeft w:val="480"/>
                  <w:marRight w:val="0"/>
                  <w:marTop w:val="0"/>
                  <w:marBottom w:val="0"/>
                  <w:divBdr>
                    <w:top w:val="none" w:sz="0" w:space="0" w:color="auto"/>
                    <w:left w:val="none" w:sz="0" w:space="0" w:color="auto"/>
                    <w:bottom w:val="none" w:sz="0" w:space="0" w:color="auto"/>
                    <w:right w:val="none" w:sz="0" w:space="0" w:color="auto"/>
                  </w:divBdr>
                </w:div>
                <w:div w:id="923687532">
                  <w:marLeft w:val="480"/>
                  <w:marRight w:val="0"/>
                  <w:marTop w:val="0"/>
                  <w:marBottom w:val="0"/>
                  <w:divBdr>
                    <w:top w:val="none" w:sz="0" w:space="0" w:color="auto"/>
                    <w:left w:val="none" w:sz="0" w:space="0" w:color="auto"/>
                    <w:bottom w:val="none" w:sz="0" w:space="0" w:color="auto"/>
                    <w:right w:val="none" w:sz="0" w:space="0" w:color="auto"/>
                  </w:divBdr>
                </w:div>
                <w:div w:id="2087266100">
                  <w:marLeft w:val="480"/>
                  <w:marRight w:val="0"/>
                  <w:marTop w:val="0"/>
                  <w:marBottom w:val="0"/>
                  <w:divBdr>
                    <w:top w:val="none" w:sz="0" w:space="0" w:color="auto"/>
                    <w:left w:val="none" w:sz="0" w:space="0" w:color="auto"/>
                    <w:bottom w:val="none" w:sz="0" w:space="0" w:color="auto"/>
                    <w:right w:val="none" w:sz="0" w:space="0" w:color="auto"/>
                  </w:divBdr>
                </w:div>
                <w:div w:id="1519856089">
                  <w:marLeft w:val="480"/>
                  <w:marRight w:val="0"/>
                  <w:marTop w:val="0"/>
                  <w:marBottom w:val="0"/>
                  <w:divBdr>
                    <w:top w:val="none" w:sz="0" w:space="0" w:color="auto"/>
                    <w:left w:val="none" w:sz="0" w:space="0" w:color="auto"/>
                    <w:bottom w:val="none" w:sz="0" w:space="0" w:color="auto"/>
                    <w:right w:val="none" w:sz="0" w:space="0" w:color="auto"/>
                  </w:divBdr>
                </w:div>
                <w:div w:id="1039818456">
                  <w:marLeft w:val="480"/>
                  <w:marRight w:val="0"/>
                  <w:marTop w:val="0"/>
                  <w:marBottom w:val="0"/>
                  <w:divBdr>
                    <w:top w:val="none" w:sz="0" w:space="0" w:color="auto"/>
                    <w:left w:val="none" w:sz="0" w:space="0" w:color="auto"/>
                    <w:bottom w:val="none" w:sz="0" w:space="0" w:color="auto"/>
                    <w:right w:val="none" w:sz="0" w:space="0" w:color="auto"/>
                  </w:divBdr>
                </w:div>
                <w:div w:id="1029144489">
                  <w:marLeft w:val="480"/>
                  <w:marRight w:val="0"/>
                  <w:marTop w:val="0"/>
                  <w:marBottom w:val="0"/>
                  <w:divBdr>
                    <w:top w:val="none" w:sz="0" w:space="0" w:color="auto"/>
                    <w:left w:val="none" w:sz="0" w:space="0" w:color="auto"/>
                    <w:bottom w:val="none" w:sz="0" w:space="0" w:color="auto"/>
                    <w:right w:val="none" w:sz="0" w:space="0" w:color="auto"/>
                  </w:divBdr>
                </w:div>
                <w:div w:id="421491360">
                  <w:marLeft w:val="480"/>
                  <w:marRight w:val="0"/>
                  <w:marTop w:val="0"/>
                  <w:marBottom w:val="0"/>
                  <w:divBdr>
                    <w:top w:val="none" w:sz="0" w:space="0" w:color="auto"/>
                    <w:left w:val="none" w:sz="0" w:space="0" w:color="auto"/>
                    <w:bottom w:val="none" w:sz="0" w:space="0" w:color="auto"/>
                    <w:right w:val="none" w:sz="0" w:space="0" w:color="auto"/>
                  </w:divBdr>
                </w:div>
                <w:div w:id="1291400081">
                  <w:marLeft w:val="480"/>
                  <w:marRight w:val="0"/>
                  <w:marTop w:val="0"/>
                  <w:marBottom w:val="0"/>
                  <w:divBdr>
                    <w:top w:val="none" w:sz="0" w:space="0" w:color="auto"/>
                    <w:left w:val="none" w:sz="0" w:space="0" w:color="auto"/>
                    <w:bottom w:val="none" w:sz="0" w:space="0" w:color="auto"/>
                    <w:right w:val="none" w:sz="0" w:space="0" w:color="auto"/>
                  </w:divBdr>
                </w:div>
                <w:div w:id="1457681433">
                  <w:marLeft w:val="480"/>
                  <w:marRight w:val="0"/>
                  <w:marTop w:val="0"/>
                  <w:marBottom w:val="0"/>
                  <w:divBdr>
                    <w:top w:val="none" w:sz="0" w:space="0" w:color="auto"/>
                    <w:left w:val="none" w:sz="0" w:space="0" w:color="auto"/>
                    <w:bottom w:val="none" w:sz="0" w:space="0" w:color="auto"/>
                    <w:right w:val="none" w:sz="0" w:space="0" w:color="auto"/>
                  </w:divBdr>
                </w:div>
                <w:div w:id="1939825963">
                  <w:marLeft w:val="480"/>
                  <w:marRight w:val="0"/>
                  <w:marTop w:val="0"/>
                  <w:marBottom w:val="0"/>
                  <w:divBdr>
                    <w:top w:val="none" w:sz="0" w:space="0" w:color="auto"/>
                    <w:left w:val="none" w:sz="0" w:space="0" w:color="auto"/>
                    <w:bottom w:val="none" w:sz="0" w:space="0" w:color="auto"/>
                    <w:right w:val="none" w:sz="0" w:space="0" w:color="auto"/>
                  </w:divBdr>
                </w:div>
                <w:div w:id="389117615">
                  <w:marLeft w:val="480"/>
                  <w:marRight w:val="0"/>
                  <w:marTop w:val="0"/>
                  <w:marBottom w:val="0"/>
                  <w:divBdr>
                    <w:top w:val="none" w:sz="0" w:space="0" w:color="auto"/>
                    <w:left w:val="none" w:sz="0" w:space="0" w:color="auto"/>
                    <w:bottom w:val="none" w:sz="0" w:space="0" w:color="auto"/>
                    <w:right w:val="none" w:sz="0" w:space="0" w:color="auto"/>
                  </w:divBdr>
                </w:div>
                <w:div w:id="1173715048">
                  <w:marLeft w:val="480"/>
                  <w:marRight w:val="0"/>
                  <w:marTop w:val="0"/>
                  <w:marBottom w:val="0"/>
                  <w:divBdr>
                    <w:top w:val="none" w:sz="0" w:space="0" w:color="auto"/>
                    <w:left w:val="none" w:sz="0" w:space="0" w:color="auto"/>
                    <w:bottom w:val="none" w:sz="0" w:space="0" w:color="auto"/>
                    <w:right w:val="none" w:sz="0" w:space="0" w:color="auto"/>
                  </w:divBdr>
                </w:div>
                <w:div w:id="589507345">
                  <w:marLeft w:val="480"/>
                  <w:marRight w:val="0"/>
                  <w:marTop w:val="0"/>
                  <w:marBottom w:val="0"/>
                  <w:divBdr>
                    <w:top w:val="none" w:sz="0" w:space="0" w:color="auto"/>
                    <w:left w:val="none" w:sz="0" w:space="0" w:color="auto"/>
                    <w:bottom w:val="none" w:sz="0" w:space="0" w:color="auto"/>
                    <w:right w:val="none" w:sz="0" w:space="0" w:color="auto"/>
                  </w:divBdr>
                </w:div>
              </w:divsChild>
            </w:div>
            <w:div w:id="252593114">
              <w:marLeft w:val="0"/>
              <w:marRight w:val="0"/>
              <w:marTop w:val="0"/>
              <w:marBottom w:val="0"/>
              <w:divBdr>
                <w:top w:val="none" w:sz="0" w:space="0" w:color="auto"/>
                <w:left w:val="none" w:sz="0" w:space="0" w:color="auto"/>
                <w:bottom w:val="none" w:sz="0" w:space="0" w:color="auto"/>
                <w:right w:val="none" w:sz="0" w:space="0" w:color="auto"/>
              </w:divBdr>
            </w:div>
            <w:div w:id="934703791">
              <w:marLeft w:val="0"/>
              <w:marRight w:val="0"/>
              <w:marTop w:val="0"/>
              <w:marBottom w:val="0"/>
              <w:divBdr>
                <w:top w:val="none" w:sz="0" w:space="0" w:color="auto"/>
                <w:left w:val="none" w:sz="0" w:space="0" w:color="auto"/>
                <w:bottom w:val="none" w:sz="0" w:space="0" w:color="auto"/>
                <w:right w:val="none" w:sz="0" w:space="0" w:color="auto"/>
              </w:divBdr>
            </w:div>
            <w:div w:id="1743599352">
              <w:marLeft w:val="0"/>
              <w:marRight w:val="0"/>
              <w:marTop w:val="0"/>
              <w:marBottom w:val="0"/>
              <w:divBdr>
                <w:top w:val="none" w:sz="0" w:space="0" w:color="auto"/>
                <w:left w:val="none" w:sz="0" w:space="0" w:color="auto"/>
                <w:bottom w:val="none" w:sz="0" w:space="0" w:color="auto"/>
                <w:right w:val="none" w:sz="0" w:space="0" w:color="auto"/>
              </w:divBdr>
            </w:div>
            <w:div w:id="230434800">
              <w:marLeft w:val="0"/>
              <w:marRight w:val="0"/>
              <w:marTop w:val="0"/>
              <w:marBottom w:val="0"/>
              <w:divBdr>
                <w:top w:val="none" w:sz="0" w:space="0" w:color="auto"/>
                <w:left w:val="none" w:sz="0" w:space="0" w:color="auto"/>
                <w:bottom w:val="none" w:sz="0" w:space="0" w:color="auto"/>
                <w:right w:val="none" w:sz="0" w:space="0" w:color="auto"/>
              </w:divBdr>
              <w:divsChild>
                <w:div w:id="1048336453">
                  <w:marLeft w:val="480"/>
                  <w:marRight w:val="0"/>
                  <w:marTop w:val="0"/>
                  <w:marBottom w:val="0"/>
                  <w:divBdr>
                    <w:top w:val="none" w:sz="0" w:space="0" w:color="auto"/>
                    <w:left w:val="none" w:sz="0" w:space="0" w:color="auto"/>
                    <w:bottom w:val="none" w:sz="0" w:space="0" w:color="auto"/>
                    <w:right w:val="none" w:sz="0" w:space="0" w:color="auto"/>
                  </w:divBdr>
                </w:div>
                <w:div w:id="215505561">
                  <w:marLeft w:val="480"/>
                  <w:marRight w:val="0"/>
                  <w:marTop w:val="0"/>
                  <w:marBottom w:val="0"/>
                  <w:divBdr>
                    <w:top w:val="none" w:sz="0" w:space="0" w:color="auto"/>
                    <w:left w:val="none" w:sz="0" w:space="0" w:color="auto"/>
                    <w:bottom w:val="none" w:sz="0" w:space="0" w:color="auto"/>
                    <w:right w:val="none" w:sz="0" w:space="0" w:color="auto"/>
                  </w:divBdr>
                </w:div>
                <w:div w:id="1380129503">
                  <w:marLeft w:val="480"/>
                  <w:marRight w:val="0"/>
                  <w:marTop w:val="0"/>
                  <w:marBottom w:val="0"/>
                  <w:divBdr>
                    <w:top w:val="none" w:sz="0" w:space="0" w:color="auto"/>
                    <w:left w:val="none" w:sz="0" w:space="0" w:color="auto"/>
                    <w:bottom w:val="none" w:sz="0" w:space="0" w:color="auto"/>
                    <w:right w:val="none" w:sz="0" w:space="0" w:color="auto"/>
                  </w:divBdr>
                </w:div>
                <w:div w:id="1545632132">
                  <w:marLeft w:val="480"/>
                  <w:marRight w:val="0"/>
                  <w:marTop w:val="0"/>
                  <w:marBottom w:val="0"/>
                  <w:divBdr>
                    <w:top w:val="none" w:sz="0" w:space="0" w:color="auto"/>
                    <w:left w:val="none" w:sz="0" w:space="0" w:color="auto"/>
                    <w:bottom w:val="none" w:sz="0" w:space="0" w:color="auto"/>
                    <w:right w:val="none" w:sz="0" w:space="0" w:color="auto"/>
                  </w:divBdr>
                </w:div>
                <w:div w:id="1954054072">
                  <w:marLeft w:val="480"/>
                  <w:marRight w:val="0"/>
                  <w:marTop w:val="0"/>
                  <w:marBottom w:val="0"/>
                  <w:divBdr>
                    <w:top w:val="none" w:sz="0" w:space="0" w:color="auto"/>
                    <w:left w:val="none" w:sz="0" w:space="0" w:color="auto"/>
                    <w:bottom w:val="none" w:sz="0" w:space="0" w:color="auto"/>
                    <w:right w:val="none" w:sz="0" w:space="0" w:color="auto"/>
                  </w:divBdr>
                </w:div>
                <w:div w:id="386878567">
                  <w:marLeft w:val="480"/>
                  <w:marRight w:val="0"/>
                  <w:marTop w:val="0"/>
                  <w:marBottom w:val="0"/>
                  <w:divBdr>
                    <w:top w:val="none" w:sz="0" w:space="0" w:color="auto"/>
                    <w:left w:val="none" w:sz="0" w:space="0" w:color="auto"/>
                    <w:bottom w:val="none" w:sz="0" w:space="0" w:color="auto"/>
                    <w:right w:val="none" w:sz="0" w:space="0" w:color="auto"/>
                  </w:divBdr>
                </w:div>
                <w:div w:id="1662659517">
                  <w:marLeft w:val="480"/>
                  <w:marRight w:val="0"/>
                  <w:marTop w:val="0"/>
                  <w:marBottom w:val="0"/>
                  <w:divBdr>
                    <w:top w:val="none" w:sz="0" w:space="0" w:color="auto"/>
                    <w:left w:val="none" w:sz="0" w:space="0" w:color="auto"/>
                    <w:bottom w:val="none" w:sz="0" w:space="0" w:color="auto"/>
                    <w:right w:val="none" w:sz="0" w:space="0" w:color="auto"/>
                  </w:divBdr>
                </w:div>
                <w:div w:id="1798641074">
                  <w:marLeft w:val="480"/>
                  <w:marRight w:val="0"/>
                  <w:marTop w:val="0"/>
                  <w:marBottom w:val="0"/>
                  <w:divBdr>
                    <w:top w:val="none" w:sz="0" w:space="0" w:color="auto"/>
                    <w:left w:val="none" w:sz="0" w:space="0" w:color="auto"/>
                    <w:bottom w:val="none" w:sz="0" w:space="0" w:color="auto"/>
                    <w:right w:val="none" w:sz="0" w:space="0" w:color="auto"/>
                  </w:divBdr>
                </w:div>
                <w:div w:id="1656302824">
                  <w:marLeft w:val="480"/>
                  <w:marRight w:val="0"/>
                  <w:marTop w:val="0"/>
                  <w:marBottom w:val="0"/>
                  <w:divBdr>
                    <w:top w:val="none" w:sz="0" w:space="0" w:color="auto"/>
                    <w:left w:val="none" w:sz="0" w:space="0" w:color="auto"/>
                    <w:bottom w:val="none" w:sz="0" w:space="0" w:color="auto"/>
                    <w:right w:val="none" w:sz="0" w:space="0" w:color="auto"/>
                  </w:divBdr>
                </w:div>
                <w:div w:id="1250506201">
                  <w:marLeft w:val="480"/>
                  <w:marRight w:val="0"/>
                  <w:marTop w:val="0"/>
                  <w:marBottom w:val="0"/>
                  <w:divBdr>
                    <w:top w:val="none" w:sz="0" w:space="0" w:color="auto"/>
                    <w:left w:val="none" w:sz="0" w:space="0" w:color="auto"/>
                    <w:bottom w:val="none" w:sz="0" w:space="0" w:color="auto"/>
                    <w:right w:val="none" w:sz="0" w:space="0" w:color="auto"/>
                  </w:divBdr>
                </w:div>
                <w:div w:id="1822428872">
                  <w:marLeft w:val="480"/>
                  <w:marRight w:val="0"/>
                  <w:marTop w:val="0"/>
                  <w:marBottom w:val="0"/>
                  <w:divBdr>
                    <w:top w:val="none" w:sz="0" w:space="0" w:color="auto"/>
                    <w:left w:val="none" w:sz="0" w:space="0" w:color="auto"/>
                    <w:bottom w:val="none" w:sz="0" w:space="0" w:color="auto"/>
                    <w:right w:val="none" w:sz="0" w:space="0" w:color="auto"/>
                  </w:divBdr>
                </w:div>
                <w:div w:id="186062823">
                  <w:marLeft w:val="480"/>
                  <w:marRight w:val="0"/>
                  <w:marTop w:val="0"/>
                  <w:marBottom w:val="0"/>
                  <w:divBdr>
                    <w:top w:val="none" w:sz="0" w:space="0" w:color="auto"/>
                    <w:left w:val="none" w:sz="0" w:space="0" w:color="auto"/>
                    <w:bottom w:val="none" w:sz="0" w:space="0" w:color="auto"/>
                    <w:right w:val="none" w:sz="0" w:space="0" w:color="auto"/>
                  </w:divBdr>
                </w:div>
                <w:div w:id="2122532045">
                  <w:marLeft w:val="480"/>
                  <w:marRight w:val="0"/>
                  <w:marTop w:val="0"/>
                  <w:marBottom w:val="0"/>
                  <w:divBdr>
                    <w:top w:val="none" w:sz="0" w:space="0" w:color="auto"/>
                    <w:left w:val="none" w:sz="0" w:space="0" w:color="auto"/>
                    <w:bottom w:val="none" w:sz="0" w:space="0" w:color="auto"/>
                    <w:right w:val="none" w:sz="0" w:space="0" w:color="auto"/>
                  </w:divBdr>
                </w:div>
                <w:div w:id="940644357">
                  <w:marLeft w:val="480"/>
                  <w:marRight w:val="0"/>
                  <w:marTop w:val="0"/>
                  <w:marBottom w:val="0"/>
                  <w:divBdr>
                    <w:top w:val="none" w:sz="0" w:space="0" w:color="auto"/>
                    <w:left w:val="none" w:sz="0" w:space="0" w:color="auto"/>
                    <w:bottom w:val="none" w:sz="0" w:space="0" w:color="auto"/>
                    <w:right w:val="none" w:sz="0" w:space="0" w:color="auto"/>
                  </w:divBdr>
                </w:div>
                <w:div w:id="1341662566">
                  <w:marLeft w:val="480"/>
                  <w:marRight w:val="0"/>
                  <w:marTop w:val="0"/>
                  <w:marBottom w:val="0"/>
                  <w:divBdr>
                    <w:top w:val="none" w:sz="0" w:space="0" w:color="auto"/>
                    <w:left w:val="none" w:sz="0" w:space="0" w:color="auto"/>
                    <w:bottom w:val="none" w:sz="0" w:space="0" w:color="auto"/>
                    <w:right w:val="none" w:sz="0" w:space="0" w:color="auto"/>
                  </w:divBdr>
                </w:div>
                <w:div w:id="1899045396">
                  <w:marLeft w:val="480"/>
                  <w:marRight w:val="0"/>
                  <w:marTop w:val="0"/>
                  <w:marBottom w:val="0"/>
                  <w:divBdr>
                    <w:top w:val="none" w:sz="0" w:space="0" w:color="auto"/>
                    <w:left w:val="none" w:sz="0" w:space="0" w:color="auto"/>
                    <w:bottom w:val="none" w:sz="0" w:space="0" w:color="auto"/>
                    <w:right w:val="none" w:sz="0" w:space="0" w:color="auto"/>
                  </w:divBdr>
                </w:div>
                <w:div w:id="726104052">
                  <w:marLeft w:val="480"/>
                  <w:marRight w:val="0"/>
                  <w:marTop w:val="0"/>
                  <w:marBottom w:val="0"/>
                  <w:divBdr>
                    <w:top w:val="none" w:sz="0" w:space="0" w:color="auto"/>
                    <w:left w:val="none" w:sz="0" w:space="0" w:color="auto"/>
                    <w:bottom w:val="none" w:sz="0" w:space="0" w:color="auto"/>
                    <w:right w:val="none" w:sz="0" w:space="0" w:color="auto"/>
                  </w:divBdr>
                </w:div>
                <w:div w:id="257980595">
                  <w:marLeft w:val="480"/>
                  <w:marRight w:val="0"/>
                  <w:marTop w:val="0"/>
                  <w:marBottom w:val="0"/>
                  <w:divBdr>
                    <w:top w:val="none" w:sz="0" w:space="0" w:color="auto"/>
                    <w:left w:val="none" w:sz="0" w:space="0" w:color="auto"/>
                    <w:bottom w:val="none" w:sz="0" w:space="0" w:color="auto"/>
                    <w:right w:val="none" w:sz="0" w:space="0" w:color="auto"/>
                  </w:divBdr>
                </w:div>
                <w:div w:id="1655984719">
                  <w:marLeft w:val="480"/>
                  <w:marRight w:val="0"/>
                  <w:marTop w:val="0"/>
                  <w:marBottom w:val="0"/>
                  <w:divBdr>
                    <w:top w:val="none" w:sz="0" w:space="0" w:color="auto"/>
                    <w:left w:val="none" w:sz="0" w:space="0" w:color="auto"/>
                    <w:bottom w:val="none" w:sz="0" w:space="0" w:color="auto"/>
                    <w:right w:val="none" w:sz="0" w:space="0" w:color="auto"/>
                  </w:divBdr>
                </w:div>
                <w:div w:id="1224944841">
                  <w:marLeft w:val="480"/>
                  <w:marRight w:val="0"/>
                  <w:marTop w:val="0"/>
                  <w:marBottom w:val="0"/>
                  <w:divBdr>
                    <w:top w:val="none" w:sz="0" w:space="0" w:color="auto"/>
                    <w:left w:val="none" w:sz="0" w:space="0" w:color="auto"/>
                    <w:bottom w:val="none" w:sz="0" w:space="0" w:color="auto"/>
                    <w:right w:val="none" w:sz="0" w:space="0" w:color="auto"/>
                  </w:divBdr>
                </w:div>
                <w:div w:id="1481581259">
                  <w:marLeft w:val="480"/>
                  <w:marRight w:val="0"/>
                  <w:marTop w:val="0"/>
                  <w:marBottom w:val="0"/>
                  <w:divBdr>
                    <w:top w:val="none" w:sz="0" w:space="0" w:color="auto"/>
                    <w:left w:val="none" w:sz="0" w:space="0" w:color="auto"/>
                    <w:bottom w:val="none" w:sz="0" w:space="0" w:color="auto"/>
                    <w:right w:val="none" w:sz="0" w:space="0" w:color="auto"/>
                  </w:divBdr>
                </w:div>
                <w:div w:id="1806509392">
                  <w:marLeft w:val="480"/>
                  <w:marRight w:val="0"/>
                  <w:marTop w:val="0"/>
                  <w:marBottom w:val="0"/>
                  <w:divBdr>
                    <w:top w:val="none" w:sz="0" w:space="0" w:color="auto"/>
                    <w:left w:val="none" w:sz="0" w:space="0" w:color="auto"/>
                    <w:bottom w:val="none" w:sz="0" w:space="0" w:color="auto"/>
                    <w:right w:val="none" w:sz="0" w:space="0" w:color="auto"/>
                  </w:divBdr>
                </w:div>
                <w:div w:id="1266694105">
                  <w:marLeft w:val="480"/>
                  <w:marRight w:val="0"/>
                  <w:marTop w:val="0"/>
                  <w:marBottom w:val="0"/>
                  <w:divBdr>
                    <w:top w:val="none" w:sz="0" w:space="0" w:color="auto"/>
                    <w:left w:val="none" w:sz="0" w:space="0" w:color="auto"/>
                    <w:bottom w:val="none" w:sz="0" w:space="0" w:color="auto"/>
                    <w:right w:val="none" w:sz="0" w:space="0" w:color="auto"/>
                  </w:divBdr>
                </w:div>
                <w:div w:id="228152387">
                  <w:marLeft w:val="480"/>
                  <w:marRight w:val="0"/>
                  <w:marTop w:val="0"/>
                  <w:marBottom w:val="0"/>
                  <w:divBdr>
                    <w:top w:val="none" w:sz="0" w:space="0" w:color="auto"/>
                    <w:left w:val="none" w:sz="0" w:space="0" w:color="auto"/>
                    <w:bottom w:val="none" w:sz="0" w:space="0" w:color="auto"/>
                    <w:right w:val="none" w:sz="0" w:space="0" w:color="auto"/>
                  </w:divBdr>
                </w:div>
                <w:div w:id="32309290">
                  <w:marLeft w:val="480"/>
                  <w:marRight w:val="0"/>
                  <w:marTop w:val="0"/>
                  <w:marBottom w:val="0"/>
                  <w:divBdr>
                    <w:top w:val="none" w:sz="0" w:space="0" w:color="auto"/>
                    <w:left w:val="none" w:sz="0" w:space="0" w:color="auto"/>
                    <w:bottom w:val="none" w:sz="0" w:space="0" w:color="auto"/>
                    <w:right w:val="none" w:sz="0" w:space="0" w:color="auto"/>
                  </w:divBdr>
                </w:div>
                <w:div w:id="902373255">
                  <w:marLeft w:val="480"/>
                  <w:marRight w:val="0"/>
                  <w:marTop w:val="0"/>
                  <w:marBottom w:val="0"/>
                  <w:divBdr>
                    <w:top w:val="none" w:sz="0" w:space="0" w:color="auto"/>
                    <w:left w:val="none" w:sz="0" w:space="0" w:color="auto"/>
                    <w:bottom w:val="none" w:sz="0" w:space="0" w:color="auto"/>
                    <w:right w:val="none" w:sz="0" w:space="0" w:color="auto"/>
                  </w:divBdr>
                </w:div>
                <w:div w:id="759184620">
                  <w:marLeft w:val="480"/>
                  <w:marRight w:val="0"/>
                  <w:marTop w:val="0"/>
                  <w:marBottom w:val="0"/>
                  <w:divBdr>
                    <w:top w:val="none" w:sz="0" w:space="0" w:color="auto"/>
                    <w:left w:val="none" w:sz="0" w:space="0" w:color="auto"/>
                    <w:bottom w:val="none" w:sz="0" w:space="0" w:color="auto"/>
                    <w:right w:val="none" w:sz="0" w:space="0" w:color="auto"/>
                  </w:divBdr>
                </w:div>
                <w:div w:id="1437208513">
                  <w:marLeft w:val="480"/>
                  <w:marRight w:val="0"/>
                  <w:marTop w:val="0"/>
                  <w:marBottom w:val="0"/>
                  <w:divBdr>
                    <w:top w:val="none" w:sz="0" w:space="0" w:color="auto"/>
                    <w:left w:val="none" w:sz="0" w:space="0" w:color="auto"/>
                    <w:bottom w:val="none" w:sz="0" w:space="0" w:color="auto"/>
                    <w:right w:val="none" w:sz="0" w:space="0" w:color="auto"/>
                  </w:divBdr>
                </w:div>
                <w:div w:id="666791160">
                  <w:marLeft w:val="480"/>
                  <w:marRight w:val="0"/>
                  <w:marTop w:val="0"/>
                  <w:marBottom w:val="0"/>
                  <w:divBdr>
                    <w:top w:val="none" w:sz="0" w:space="0" w:color="auto"/>
                    <w:left w:val="none" w:sz="0" w:space="0" w:color="auto"/>
                    <w:bottom w:val="none" w:sz="0" w:space="0" w:color="auto"/>
                    <w:right w:val="none" w:sz="0" w:space="0" w:color="auto"/>
                  </w:divBdr>
                </w:div>
                <w:div w:id="2140101181">
                  <w:marLeft w:val="480"/>
                  <w:marRight w:val="0"/>
                  <w:marTop w:val="0"/>
                  <w:marBottom w:val="0"/>
                  <w:divBdr>
                    <w:top w:val="none" w:sz="0" w:space="0" w:color="auto"/>
                    <w:left w:val="none" w:sz="0" w:space="0" w:color="auto"/>
                    <w:bottom w:val="none" w:sz="0" w:space="0" w:color="auto"/>
                    <w:right w:val="none" w:sz="0" w:space="0" w:color="auto"/>
                  </w:divBdr>
                </w:div>
                <w:div w:id="916212395">
                  <w:marLeft w:val="480"/>
                  <w:marRight w:val="0"/>
                  <w:marTop w:val="0"/>
                  <w:marBottom w:val="0"/>
                  <w:divBdr>
                    <w:top w:val="none" w:sz="0" w:space="0" w:color="auto"/>
                    <w:left w:val="none" w:sz="0" w:space="0" w:color="auto"/>
                    <w:bottom w:val="none" w:sz="0" w:space="0" w:color="auto"/>
                    <w:right w:val="none" w:sz="0" w:space="0" w:color="auto"/>
                  </w:divBdr>
                </w:div>
                <w:div w:id="366874640">
                  <w:marLeft w:val="480"/>
                  <w:marRight w:val="0"/>
                  <w:marTop w:val="0"/>
                  <w:marBottom w:val="0"/>
                  <w:divBdr>
                    <w:top w:val="none" w:sz="0" w:space="0" w:color="auto"/>
                    <w:left w:val="none" w:sz="0" w:space="0" w:color="auto"/>
                    <w:bottom w:val="none" w:sz="0" w:space="0" w:color="auto"/>
                    <w:right w:val="none" w:sz="0" w:space="0" w:color="auto"/>
                  </w:divBdr>
                </w:div>
                <w:div w:id="815758675">
                  <w:marLeft w:val="480"/>
                  <w:marRight w:val="0"/>
                  <w:marTop w:val="0"/>
                  <w:marBottom w:val="0"/>
                  <w:divBdr>
                    <w:top w:val="none" w:sz="0" w:space="0" w:color="auto"/>
                    <w:left w:val="none" w:sz="0" w:space="0" w:color="auto"/>
                    <w:bottom w:val="none" w:sz="0" w:space="0" w:color="auto"/>
                    <w:right w:val="none" w:sz="0" w:space="0" w:color="auto"/>
                  </w:divBdr>
                </w:div>
                <w:div w:id="1997764425">
                  <w:marLeft w:val="480"/>
                  <w:marRight w:val="0"/>
                  <w:marTop w:val="0"/>
                  <w:marBottom w:val="0"/>
                  <w:divBdr>
                    <w:top w:val="none" w:sz="0" w:space="0" w:color="auto"/>
                    <w:left w:val="none" w:sz="0" w:space="0" w:color="auto"/>
                    <w:bottom w:val="none" w:sz="0" w:space="0" w:color="auto"/>
                    <w:right w:val="none" w:sz="0" w:space="0" w:color="auto"/>
                  </w:divBdr>
                </w:div>
                <w:div w:id="201482089">
                  <w:marLeft w:val="480"/>
                  <w:marRight w:val="0"/>
                  <w:marTop w:val="0"/>
                  <w:marBottom w:val="0"/>
                  <w:divBdr>
                    <w:top w:val="none" w:sz="0" w:space="0" w:color="auto"/>
                    <w:left w:val="none" w:sz="0" w:space="0" w:color="auto"/>
                    <w:bottom w:val="none" w:sz="0" w:space="0" w:color="auto"/>
                    <w:right w:val="none" w:sz="0" w:space="0" w:color="auto"/>
                  </w:divBdr>
                </w:div>
                <w:div w:id="1957634330">
                  <w:marLeft w:val="480"/>
                  <w:marRight w:val="0"/>
                  <w:marTop w:val="0"/>
                  <w:marBottom w:val="0"/>
                  <w:divBdr>
                    <w:top w:val="none" w:sz="0" w:space="0" w:color="auto"/>
                    <w:left w:val="none" w:sz="0" w:space="0" w:color="auto"/>
                    <w:bottom w:val="none" w:sz="0" w:space="0" w:color="auto"/>
                    <w:right w:val="none" w:sz="0" w:space="0" w:color="auto"/>
                  </w:divBdr>
                </w:div>
                <w:div w:id="346299201">
                  <w:marLeft w:val="480"/>
                  <w:marRight w:val="0"/>
                  <w:marTop w:val="0"/>
                  <w:marBottom w:val="0"/>
                  <w:divBdr>
                    <w:top w:val="none" w:sz="0" w:space="0" w:color="auto"/>
                    <w:left w:val="none" w:sz="0" w:space="0" w:color="auto"/>
                    <w:bottom w:val="none" w:sz="0" w:space="0" w:color="auto"/>
                    <w:right w:val="none" w:sz="0" w:space="0" w:color="auto"/>
                  </w:divBdr>
                </w:div>
                <w:div w:id="98256236">
                  <w:marLeft w:val="480"/>
                  <w:marRight w:val="0"/>
                  <w:marTop w:val="0"/>
                  <w:marBottom w:val="0"/>
                  <w:divBdr>
                    <w:top w:val="none" w:sz="0" w:space="0" w:color="auto"/>
                    <w:left w:val="none" w:sz="0" w:space="0" w:color="auto"/>
                    <w:bottom w:val="none" w:sz="0" w:space="0" w:color="auto"/>
                    <w:right w:val="none" w:sz="0" w:space="0" w:color="auto"/>
                  </w:divBdr>
                </w:div>
                <w:div w:id="568422204">
                  <w:marLeft w:val="480"/>
                  <w:marRight w:val="0"/>
                  <w:marTop w:val="0"/>
                  <w:marBottom w:val="0"/>
                  <w:divBdr>
                    <w:top w:val="none" w:sz="0" w:space="0" w:color="auto"/>
                    <w:left w:val="none" w:sz="0" w:space="0" w:color="auto"/>
                    <w:bottom w:val="none" w:sz="0" w:space="0" w:color="auto"/>
                    <w:right w:val="none" w:sz="0" w:space="0" w:color="auto"/>
                  </w:divBdr>
                </w:div>
                <w:div w:id="455609009">
                  <w:marLeft w:val="480"/>
                  <w:marRight w:val="0"/>
                  <w:marTop w:val="0"/>
                  <w:marBottom w:val="0"/>
                  <w:divBdr>
                    <w:top w:val="none" w:sz="0" w:space="0" w:color="auto"/>
                    <w:left w:val="none" w:sz="0" w:space="0" w:color="auto"/>
                    <w:bottom w:val="none" w:sz="0" w:space="0" w:color="auto"/>
                    <w:right w:val="none" w:sz="0" w:space="0" w:color="auto"/>
                  </w:divBdr>
                </w:div>
                <w:div w:id="844856858">
                  <w:marLeft w:val="480"/>
                  <w:marRight w:val="0"/>
                  <w:marTop w:val="0"/>
                  <w:marBottom w:val="0"/>
                  <w:divBdr>
                    <w:top w:val="none" w:sz="0" w:space="0" w:color="auto"/>
                    <w:left w:val="none" w:sz="0" w:space="0" w:color="auto"/>
                    <w:bottom w:val="none" w:sz="0" w:space="0" w:color="auto"/>
                    <w:right w:val="none" w:sz="0" w:space="0" w:color="auto"/>
                  </w:divBdr>
                </w:div>
                <w:div w:id="1778401356">
                  <w:marLeft w:val="480"/>
                  <w:marRight w:val="0"/>
                  <w:marTop w:val="0"/>
                  <w:marBottom w:val="0"/>
                  <w:divBdr>
                    <w:top w:val="none" w:sz="0" w:space="0" w:color="auto"/>
                    <w:left w:val="none" w:sz="0" w:space="0" w:color="auto"/>
                    <w:bottom w:val="none" w:sz="0" w:space="0" w:color="auto"/>
                    <w:right w:val="none" w:sz="0" w:space="0" w:color="auto"/>
                  </w:divBdr>
                </w:div>
                <w:div w:id="1541631900">
                  <w:marLeft w:val="480"/>
                  <w:marRight w:val="0"/>
                  <w:marTop w:val="0"/>
                  <w:marBottom w:val="0"/>
                  <w:divBdr>
                    <w:top w:val="none" w:sz="0" w:space="0" w:color="auto"/>
                    <w:left w:val="none" w:sz="0" w:space="0" w:color="auto"/>
                    <w:bottom w:val="none" w:sz="0" w:space="0" w:color="auto"/>
                    <w:right w:val="none" w:sz="0" w:space="0" w:color="auto"/>
                  </w:divBdr>
                </w:div>
                <w:div w:id="1181623026">
                  <w:marLeft w:val="480"/>
                  <w:marRight w:val="0"/>
                  <w:marTop w:val="0"/>
                  <w:marBottom w:val="0"/>
                  <w:divBdr>
                    <w:top w:val="none" w:sz="0" w:space="0" w:color="auto"/>
                    <w:left w:val="none" w:sz="0" w:space="0" w:color="auto"/>
                    <w:bottom w:val="none" w:sz="0" w:space="0" w:color="auto"/>
                    <w:right w:val="none" w:sz="0" w:space="0" w:color="auto"/>
                  </w:divBdr>
                </w:div>
                <w:div w:id="565797373">
                  <w:marLeft w:val="480"/>
                  <w:marRight w:val="0"/>
                  <w:marTop w:val="0"/>
                  <w:marBottom w:val="0"/>
                  <w:divBdr>
                    <w:top w:val="none" w:sz="0" w:space="0" w:color="auto"/>
                    <w:left w:val="none" w:sz="0" w:space="0" w:color="auto"/>
                    <w:bottom w:val="none" w:sz="0" w:space="0" w:color="auto"/>
                    <w:right w:val="none" w:sz="0" w:space="0" w:color="auto"/>
                  </w:divBdr>
                </w:div>
                <w:div w:id="149058228">
                  <w:marLeft w:val="480"/>
                  <w:marRight w:val="0"/>
                  <w:marTop w:val="0"/>
                  <w:marBottom w:val="0"/>
                  <w:divBdr>
                    <w:top w:val="none" w:sz="0" w:space="0" w:color="auto"/>
                    <w:left w:val="none" w:sz="0" w:space="0" w:color="auto"/>
                    <w:bottom w:val="none" w:sz="0" w:space="0" w:color="auto"/>
                    <w:right w:val="none" w:sz="0" w:space="0" w:color="auto"/>
                  </w:divBdr>
                </w:div>
                <w:div w:id="124979803">
                  <w:marLeft w:val="480"/>
                  <w:marRight w:val="0"/>
                  <w:marTop w:val="0"/>
                  <w:marBottom w:val="0"/>
                  <w:divBdr>
                    <w:top w:val="none" w:sz="0" w:space="0" w:color="auto"/>
                    <w:left w:val="none" w:sz="0" w:space="0" w:color="auto"/>
                    <w:bottom w:val="none" w:sz="0" w:space="0" w:color="auto"/>
                    <w:right w:val="none" w:sz="0" w:space="0" w:color="auto"/>
                  </w:divBdr>
                </w:div>
                <w:div w:id="652636463">
                  <w:marLeft w:val="480"/>
                  <w:marRight w:val="0"/>
                  <w:marTop w:val="0"/>
                  <w:marBottom w:val="0"/>
                  <w:divBdr>
                    <w:top w:val="none" w:sz="0" w:space="0" w:color="auto"/>
                    <w:left w:val="none" w:sz="0" w:space="0" w:color="auto"/>
                    <w:bottom w:val="none" w:sz="0" w:space="0" w:color="auto"/>
                    <w:right w:val="none" w:sz="0" w:space="0" w:color="auto"/>
                  </w:divBdr>
                </w:div>
                <w:div w:id="770399508">
                  <w:marLeft w:val="480"/>
                  <w:marRight w:val="0"/>
                  <w:marTop w:val="0"/>
                  <w:marBottom w:val="0"/>
                  <w:divBdr>
                    <w:top w:val="none" w:sz="0" w:space="0" w:color="auto"/>
                    <w:left w:val="none" w:sz="0" w:space="0" w:color="auto"/>
                    <w:bottom w:val="none" w:sz="0" w:space="0" w:color="auto"/>
                    <w:right w:val="none" w:sz="0" w:space="0" w:color="auto"/>
                  </w:divBdr>
                </w:div>
                <w:div w:id="1971788653">
                  <w:marLeft w:val="480"/>
                  <w:marRight w:val="0"/>
                  <w:marTop w:val="0"/>
                  <w:marBottom w:val="0"/>
                  <w:divBdr>
                    <w:top w:val="none" w:sz="0" w:space="0" w:color="auto"/>
                    <w:left w:val="none" w:sz="0" w:space="0" w:color="auto"/>
                    <w:bottom w:val="none" w:sz="0" w:space="0" w:color="auto"/>
                    <w:right w:val="none" w:sz="0" w:space="0" w:color="auto"/>
                  </w:divBdr>
                </w:div>
                <w:div w:id="2020883660">
                  <w:marLeft w:val="480"/>
                  <w:marRight w:val="0"/>
                  <w:marTop w:val="0"/>
                  <w:marBottom w:val="0"/>
                  <w:divBdr>
                    <w:top w:val="none" w:sz="0" w:space="0" w:color="auto"/>
                    <w:left w:val="none" w:sz="0" w:space="0" w:color="auto"/>
                    <w:bottom w:val="none" w:sz="0" w:space="0" w:color="auto"/>
                    <w:right w:val="none" w:sz="0" w:space="0" w:color="auto"/>
                  </w:divBdr>
                </w:div>
                <w:div w:id="724372711">
                  <w:marLeft w:val="480"/>
                  <w:marRight w:val="0"/>
                  <w:marTop w:val="0"/>
                  <w:marBottom w:val="0"/>
                  <w:divBdr>
                    <w:top w:val="none" w:sz="0" w:space="0" w:color="auto"/>
                    <w:left w:val="none" w:sz="0" w:space="0" w:color="auto"/>
                    <w:bottom w:val="none" w:sz="0" w:space="0" w:color="auto"/>
                    <w:right w:val="none" w:sz="0" w:space="0" w:color="auto"/>
                  </w:divBdr>
                </w:div>
                <w:div w:id="1403721875">
                  <w:marLeft w:val="480"/>
                  <w:marRight w:val="0"/>
                  <w:marTop w:val="0"/>
                  <w:marBottom w:val="0"/>
                  <w:divBdr>
                    <w:top w:val="none" w:sz="0" w:space="0" w:color="auto"/>
                    <w:left w:val="none" w:sz="0" w:space="0" w:color="auto"/>
                    <w:bottom w:val="none" w:sz="0" w:space="0" w:color="auto"/>
                    <w:right w:val="none" w:sz="0" w:space="0" w:color="auto"/>
                  </w:divBdr>
                </w:div>
                <w:div w:id="1903443986">
                  <w:marLeft w:val="480"/>
                  <w:marRight w:val="0"/>
                  <w:marTop w:val="0"/>
                  <w:marBottom w:val="0"/>
                  <w:divBdr>
                    <w:top w:val="none" w:sz="0" w:space="0" w:color="auto"/>
                    <w:left w:val="none" w:sz="0" w:space="0" w:color="auto"/>
                    <w:bottom w:val="none" w:sz="0" w:space="0" w:color="auto"/>
                    <w:right w:val="none" w:sz="0" w:space="0" w:color="auto"/>
                  </w:divBdr>
                </w:div>
                <w:div w:id="2089036878">
                  <w:marLeft w:val="480"/>
                  <w:marRight w:val="0"/>
                  <w:marTop w:val="0"/>
                  <w:marBottom w:val="0"/>
                  <w:divBdr>
                    <w:top w:val="none" w:sz="0" w:space="0" w:color="auto"/>
                    <w:left w:val="none" w:sz="0" w:space="0" w:color="auto"/>
                    <w:bottom w:val="none" w:sz="0" w:space="0" w:color="auto"/>
                    <w:right w:val="none" w:sz="0" w:space="0" w:color="auto"/>
                  </w:divBdr>
                </w:div>
                <w:div w:id="907958306">
                  <w:marLeft w:val="480"/>
                  <w:marRight w:val="0"/>
                  <w:marTop w:val="0"/>
                  <w:marBottom w:val="0"/>
                  <w:divBdr>
                    <w:top w:val="none" w:sz="0" w:space="0" w:color="auto"/>
                    <w:left w:val="none" w:sz="0" w:space="0" w:color="auto"/>
                    <w:bottom w:val="none" w:sz="0" w:space="0" w:color="auto"/>
                    <w:right w:val="none" w:sz="0" w:space="0" w:color="auto"/>
                  </w:divBdr>
                </w:div>
                <w:div w:id="870461031">
                  <w:marLeft w:val="480"/>
                  <w:marRight w:val="0"/>
                  <w:marTop w:val="0"/>
                  <w:marBottom w:val="0"/>
                  <w:divBdr>
                    <w:top w:val="none" w:sz="0" w:space="0" w:color="auto"/>
                    <w:left w:val="none" w:sz="0" w:space="0" w:color="auto"/>
                    <w:bottom w:val="none" w:sz="0" w:space="0" w:color="auto"/>
                    <w:right w:val="none" w:sz="0" w:space="0" w:color="auto"/>
                  </w:divBdr>
                </w:div>
                <w:div w:id="1594783770">
                  <w:marLeft w:val="480"/>
                  <w:marRight w:val="0"/>
                  <w:marTop w:val="0"/>
                  <w:marBottom w:val="0"/>
                  <w:divBdr>
                    <w:top w:val="none" w:sz="0" w:space="0" w:color="auto"/>
                    <w:left w:val="none" w:sz="0" w:space="0" w:color="auto"/>
                    <w:bottom w:val="none" w:sz="0" w:space="0" w:color="auto"/>
                    <w:right w:val="none" w:sz="0" w:space="0" w:color="auto"/>
                  </w:divBdr>
                </w:div>
                <w:div w:id="1273629579">
                  <w:marLeft w:val="480"/>
                  <w:marRight w:val="0"/>
                  <w:marTop w:val="0"/>
                  <w:marBottom w:val="0"/>
                  <w:divBdr>
                    <w:top w:val="none" w:sz="0" w:space="0" w:color="auto"/>
                    <w:left w:val="none" w:sz="0" w:space="0" w:color="auto"/>
                    <w:bottom w:val="none" w:sz="0" w:space="0" w:color="auto"/>
                    <w:right w:val="none" w:sz="0" w:space="0" w:color="auto"/>
                  </w:divBdr>
                </w:div>
                <w:div w:id="1460687212">
                  <w:marLeft w:val="480"/>
                  <w:marRight w:val="0"/>
                  <w:marTop w:val="0"/>
                  <w:marBottom w:val="0"/>
                  <w:divBdr>
                    <w:top w:val="none" w:sz="0" w:space="0" w:color="auto"/>
                    <w:left w:val="none" w:sz="0" w:space="0" w:color="auto"/>
                    <w:bottom w:val="none" w:sz="0" w:space="0" w:color="auto"/>
                    <w:right w:val="none" w:sz="0" w:space="0" w:color="auto"/>
                  </w:divBdr>
                </w:div>
                <w:div w:id="1567841558">
                  <w:marLeft w:val="480"/>
                  <w:marRight w:val="0"/>
                  <w:marTop w:val="0"/>
                  <w:marBottom w:val="0"/>
                  <w:divBdr>
                    <w:top w:val="none" w:sz="0" w:space="0" w:color="auto"/>
                    <w:left w:val="none" w:sz="0" w:space="0" w:color="auto"/>
                    <w:bottom w:val="none" w:sz="0" w:space="0" w:color="auto"/>
                    <w:right w:val="none" w:sz="0" w:space="0" w:color="auto"/>
                  </w:divBdr>
                </w:div>
                <w:div w:id="1957368181">
                  <w:marLeft w:val="480"/>
                  <w:marRight w:val="0"/>
                  <w:marTop w:val="0"/>
                  <w:marBottom w:val="0"/>
                  <w:divBdr>
                    <w:top w:val="none" w:sz="0" w:space="0" w:color="auto"/>
                    <w:left w:val="none" w:sz="0" w:space="0" w:color="auto"/>
                    <w:bottom w:val="none" w:sz="0" w:space="0" w:color="auto"/>
                    <w:right w:val="none" w:sz="0" w:space="0" w:color="auto"/>
                  </w:divBdr>
                </w:div>
                <w:div w:id="531765023">
                  <w:marLeft w:val="480"/>
                  <w:marRight w:val="0"/>
                  <w:marTop w:val="0"/>
                  <w:marBottom w:val="0"/>
                  <w:divBdr>
                    <w:top w:val="none" w:sz="0" w:space="0" w:color="auto"/>
                    <w:left w:val="none" w:sz="0" w:space="0" w:color="auto"/>
                    <w:bottom w:val="none" w:sz="0" w:space="0" w:color="auto"/>
                    <w:right w:val="none" w:sz="0" w:space="0" w:color="auto"/>
                  </w:divBdr>
                </w:div>
                <w:div w:id="1554928727">
                  <w:marLeft w:val="480"/>
                  <w:marRight w:val="0"/>
                  <w:marTop w:val="0"/>
                  <w:marBottom w:val="0"/>
                  <w:divBdr>
                    <w:top w:val="none" w:sz="0" w:space="0" w:color="auto"/>
                    <w:left w:val="none" w:sz="0" w:space="0" w:color="auto"/>
                    <w:bottom w:val="none" w:sz="0" w:space="0" w:color="auto"/>
                    <w:right w:val="none" w:sz="0" w:space="0" w:color="auto"/>
                  </w:divBdr>
                </w:div>
                <w:div w:id="1013267109">
                  <w:marLeft w:val="480"/>
                  <w:marRight w:val="0"/>
                  <w:marTop w:val="0"/>
                  <w:marBottom w:val="0"/>
                  <w:divBdr>
                    <w:top w:val="none" w:sz="0" w:space="0" w:color="auto"/>
                    <w:left w:val="none" w:sz="0" w:space="0" w:color="auto"/>
                    <w:bottom w:val="none" w:sz="0" w:space="0" w:color="auto"/>
                    <w:right w:val="none" w:sz="0" w:space="0" w:color="auto"/>
                  </w:divBdr>
                </w:div>
                <w:div w:id="776678821">
                  <w:marLeft w:val="480"/>
                  <w:marRight w:val="0"/>
                  <w:marTop w:val="0"/>
                  <w:marBottom w:val="0"/>
                  <w:divBdr>
                    <w:top w:val="none" w:sz="0" w:space="0" w:color="auto"/>
                    <w:left w:val="none" w:sz="0" w:space="0" w:color="auto"/>
                    <w:bottom w:val="none" w:sz="0" w:space="0" w:color="auto"/>
                    <w:right w:val="none" w:sz="0" w:space="0" w:color="auto"/>
                  </w:divBdr>
                </w:div>
                <w:div w:id="12346422">
                  <w:marLeft w:val="480"/>
                  <w:marRight w:val="0"/>
                  <w:marTop w:val="0"/>
                  <w:marBottom w:val="0"/>
                  <w:divBdr>
                    <w:top w:val="none" w:sz="0" w:space="0" w:color="auto"/>
                    <w:left w:val="none" w:sz="0" w:space="0" w:color="auto"/>
                    <w:bottom w:val="none" w:sz="0" w:space="0" w:color="auto"/>
                    <w:right w:val="none" w:sz="0" w:space="0" w:color="auto"/>
                  </w:divBdr>
                </w:div>
                <w:div w:id="1596788079">
                  <w:marLeft w:val="480"/>
                  <w:marRight w:val="0"/>
                  <w:marTop w:val="0"/>
                  <w:marBottom w:val="0"/>
                  <w:divBdr>
                    <w:top w:val="none" w:sz="0" w:space="0" w:color="auto"/>
                    <w:left w:val="none" w:sz="0" w:space="0" w:color="auto"/>
                    <w:bottom w:val="none" w:sz="0" w:space="0" w:color="auto"/>
                    <w:right w:val="none" w:sz="0" w:space="0" w:color="auto"/>
                  </w:divBdr>
                </w:div>
                <w:div w:id="1567958361">
                  <w:marLeft w:val="480"/>
                  <w:marRight w:val="0"/>
                  <w:marTop w:val="0"/>
                  <w:marBottom w:val="0"/>
                  <w:divBdr>
                    <w:top w:val="none" w:sz="0" w:space="0" w:color="auto"/>
                    <w:left w:val="none" w:sz="0" w:space="0" w:color="auto"/>
                    <w:bottom w:val="none" w:sz="0" w:space="0" w:color="auto"/>
                    <w:right w:val="none" w:sz="0" w:space="0" w:color="auto"/>
                  </w:divBdr>
                </w:div>
                <w:div w:id="988217428">
                  <w:marLeft w:val="480"/>
                  <w:marRight w:val="0"/>
                  <w:marTop w:val="0"/>
                  <w:marBottom w:val="0"/>
                  <w:divBdr>
                    <w:top w:val="none" w:sz="0" w:space="0" w:color="auto"/>
                    <w:left w:val="none" w:sz="0" w:space="0" w:color="auto"/>
                    <w:bottom w:val="none" w:sz="0" w:space="0" w:color="auto"/>
                    <w:right w:val="none" w:sz="0" w:space="0" w:color="auto"/>
                  </w:divBdr>
                </w:div>
                <w:div w:id="1417939016">
                  <w:marLeft w:val="480"/>
                  <w:marRight w:val="0"/>
                  <w:marTop w:val="0"/>
                  <w:marBottom w:val="0"/>
                  <w:divBdr>
                    <w:top w:val="none" w:sz="0" w:space="0" w:color="auto"/>
                    <w:left w:val="none" w:sz="0" w:space="0" w:color="auto"/>
                    <w:bottom w:val="none" w:sz="0" w:space="0" w:color="auto"/>
                    <w:right w:val="none" w:sz="0" w:space="0" w:color="auto"/>
                  </w:divBdr>
                </w:div>
                <w:div w:id="1078555193">
                  <w:marLeft w:val="480"/>
                  <w:marRight w:val="0"/>
                  <w:marTop w:val="0"/>
                  <w:marBottom w:val="0"/>
                  <w:divBdr>
                    <w:top w:val="none" w:sz="0" w:space="0" w:color="auto"/>
                    <w:left w:val="none" w:sz="0" w:space="0" w:color="auto"/>
                    <w:bottom w:val="none" w:sz="0" w:space="0" w:color="auto"/>
                    <w:right w:val="none" w:sz="0" w:space="0" w:color="auto"/>
                  </w:divBdr>
                </w:div>
                <w:div w:id="835220765">
                  <w:marLeft w:val="480"/>
                  <w:marRight w:val="0"/>
                  <w:marTop w:val="0"/>
                  <w:marBottom w:val="0"/>
                  <w:divBdr>
                    <w:top w:val="none" w:sz="0" w:space="0" w:color="auto"/>
                    <w:left w:val="none" w:sz="0" w:space="0" w:color="auto"/>
                    <w:bottom w:val="none" w:sz="0" w:space="0" w:color="auto"/>
                    <w:right w:val="none" w:sz="0" w:space="0" w:color="auto"/>
                  </w:divBdr>
                </w:div>
                <w:div w:id="1040134417">
                  <w:marLeft w:val="480"/>
                  <w:marRight w:val="0"/>
                  <w:marTop w:val="0"/>
                  <w:marBottom w:val="0"/>
                  <w:divBdr>
                    <w:top w:val="none" w:sz="0" w:space="0" w:color="auto"/>
                    <w:left w:val="none" w:sz="0" w:space="0" w:color="auto"/>
                    <w:bottom w:val="none" w:sz="0" w:space="0" w:color="auto"/>
                    <w:right w:val="none" w:sz="0" w:space="0" w:color="auto"/>
                  </w:divBdr>
                </w:div>
                <w:div w:id="1996378609">
                  <w:marLeft w:val="480"/>
                  <w:marRight w:val="0"/>
                  <w:marTop w:val="0"/>
                  <w:marBottom w:val="0"/>
                  <w:divBdr>
                    <w:top w:val="none" w:sz="0" w:space="0" w:color="auto"/>
                    <w:left w:val="none" w:sz="0" w:space="0" w:color="auto"/>
                    <w:bottom w:val="none" w:sz="0" w:space="0" w:color="auto"/>
                    <w:right w:val="none" w:sz="0" w:space="0" w:color="auto"/>
                  </w:divBdr>
                </w:div>
                <w:div w:id="1231574894">
                  <w:marLeft w:val="480"/>
                  <w:marRight w:val="0"/>
                  <w:marTop w:val="0"/>
                  <w:marBottom w:val="0"/>
                  <w:divBdr>
                    <w:top w:val="none" w:sz="0" w:space="0" w:color="auto"/>
                    <w:left w:val="none" w:sz="0" w:space="0" w:color="auto"/>
                    <w:bottom w:val="none" w:sz="0" w:space="0" w:color="auto"/>
                    <w:right w:val="none" w:sz="0" w:space="0" w:color="auto"/>
                  </w:divBdr>
                </w:div>
                <w:div w:id="1542017110">
                  <w:marLeft w:val="480"/>
                  <w:marRight w:val="0"/>
                  <w:marTop w:val="0"/>
                  <w:marBottom w:val="0"/>
                  <w:divBdr>
                    <w:top w:val="none" w:sz="0" w:space="0" w:color="auto"/>
                    <w:left w:val="none" w:sz="0" w:space="0" w:color="auto"/>
                    <w:bottom w:val="none" w:sz="0" w:space="0" w:color="auto"/>
                    <w:right w:val="none" w:sz="0" w:space="0" w:color="auto"/>
                  </w:divBdr>
                </w:div>
                <w:div w:id="1412586040">
                  <w:marLeft w:val="480"/>
                  <w:marRight w:val="0"/>
                  <w:marTop w:val="0"/>
                  <w:marBottom w:val="0"/>
                  <w:divBdr>
                    <w:top w:val="none" w:sz="0" w:space="0" w:color="auto"/>
                    <w:left w:val="none" w:sz="0" w:space="0" w:color="auto"/>
                    <w:bottom w:val="none" w:sz="0" w:space="0" w:color="auto"/>
                    <w:right w:val="none" w:sz="0" w:space="0" w:color="auto"/>
                  </w:divBdr>
                </w:div>
                <w:div w:id="1630360860">
                  <w:marLeft w:val="480"/>
                  <w:marRight w:val="0"/>
                  <w:marTop w:val="0"/>
                  <w:marBottom w:val="0"/>
                  <w:divBdr>
                    <w:top w:val="none" w:sz="0" w:space="0" w:color="auto"/>
                    <w:left w:val="none" w:sz="0" w:space="0" w:color="auto"/>
                    <w:bottom w:val="none" w:sz="0" w:space="0" w:color="auto"/>
                    <w:right w:val="none" w:sz="0" w:space="0" w:color="auto"/>
                  </w:divBdr>
                </w:div>
                <w:div w:id="1528134279">
                  <w:marLeft w:val="480"/>
                  <w:marRight w:val="0"/>
                  <w:marTop w:val="0"/>
                  <w:marBottom w:val="0"/>
                  <w:divBdr>
                    <w:top w:val="none" w:sz="0" w:space="0" w:color="auto"/>
                    <w:left w:val="none" w:sz="0" w:space="0" w:color="auto"/>
                    <w:bottom w:val="none" w:sz="0" w:space="0" w:color="auto"/>
                    <w:right w:val="none" w:sz="0" w:space="0" w:color="auto"/>
                  </w:divBdr>
                </w:div>
                <w:div w:id="1073507705">
                  <w:marLeft w:val="480"/>
                  <w:marRight w:val="0"/>
                  <w:marTop w:val="0"/>
                  <w:marBottom w:val="0"/>
                  <w:divBdr>
                    <w:top w:val="none" w:sz="0" w:space="0" w:color="auto"/>
                    <w:left w:val="none" w:sz="0" w:space="0" w:color="auto"/>
                    <w:bottom w:val="none" w:sz="0" w:space="0" w:color="auto"/>
                    <w:right w:val="none" w:sz="0" w:space="0" w:color="auto"/>
                  </w:divBdr>
                </w:div>
                <w:div w:id="1225602562">
                  <w:marLeft w:val="480"/>
                  <w:marRight w:val="0"/>
                  <w:marTop w:val="0"/>
                  <w:marBottom w:val="0"/>
                  <w:divBdr>
                    <w:top w:val="none" w:sz="0" w:space="0" w:color="auto"/>
                    <w:left w:val="none" w:sz="0" w:space="0" w:color="auto"/>
                    <w:bottom w:val="none" w:sz="0" w:space="0" w:color="auto"/>
                    <w:right w:val="none" w:sz="0" w:space="0" w:color="auto"/>
                  </w:divBdr>
                </w:div>
                <w:div w:id="726806535">
                  <w:marLeft w:val="480"/>
                  <w:marRight w:val="0"/>
                  <w:marTop w:val="0"/>
                  <w:marBottom w:val="0"/>
                  <w:divBdr>
                    <w:top w:val="none" w:sz="0" w:space="0" w:color="auto"/>
                    <w:left w:val="none" w:sz="0" w:space="0" w:color="auto"/>
                    <w:bottom w:val="none" w:sz="0" w:space="0" w:color="auto"/>
                    <w:right w:val="none" w:sz="0" w:space="0" w:color="auto"/>
                  </w:divBdr>
                </w:div>
              </w:divsChild>
            </w:div>
            <w:div w:id="2096200544">
              <w:marLeft w:val="0"/>
              <w:marRight w:val="0"/>
              <w:marTop w:val="0"/>
              <w:marBottom w:val="0"/>
              <w:divBdr>
                <w:top w:val="none" w:sz="0" w:space="0" w:color="auto"/>
                <w:left w:val="none" w:sz="0" w:space="0" w:color="auto"/>
                <w:bottom w:val="none" w:sz="0" w:space="0" w:color="auto"/>
                <w:right w:val="none" w:sz="0" w:space="0" w:color="auto"/>
              </w:divBdr>
              <w:divsChild>
                <w:div w:id="406996166">
                  <w:marLeft w:val="480"/>
                  <w:marRight w:val="0"/>
                  <w:marTop w:val="0"/>
                  <w:marBottom w:val="0"/>
                  <w:divBdr>
                    <w:top w:val="none" w:sz="0" w:space="0" w:color="auto"/>
                    <w:left w:val="none" w:sz="0" w:space="0" w:color="auto"/>
                    <w:bottom w:val="none" w:sz="0" w:space="0" w:color="auto"/>
                    <w:right w:val="none" w:sz="0" w:space="0" w:color="auto"/>
                  </w:divBdr>
                </w:div>
                <w:div w:id="1169056830">
                  <w:marLeft w:val="480"/>
                  <w:marRight w:val="0"/>
                  <w:marTop w:val="0"/>
                  <w:marBottom w:val="0"/>
                  <w:divBdr>
                    <w:top w:val="none" w:sz="0" w:space="0" w:color="auto"/>
                    <w:left w:val="none" w:sz="0" w:space="0" w:color="auto"/>
                    <w:bottom w:val="none" w:sz="0" w:space="0" w:color="auto"/>
                    <w:right w:val="none" w:sz="0" w:space="0" w:color="auto"/>
                  </w:divBdr>
                </w:div>
                <w:div w:id="448400871">
                  <w:marLeft w:val="480"/>
                  <w:marRight w:val="0"/>
                  <w:marTop w:val="0"/>
                  <w:marBottom w:val="0"/>
                  <w:divBdr>
                    <w:top w:val="none" w:sz="0" w:space="0" w:color="auto"/>
                    <w:left w:val="none" w:sz="0" w:space="0" w:color="auto"/>
                    <w:bottom w:val="none" w:sz="0" w:space="0" w:color="auto"/>
                    <w:right w:val="none" w:sz="0" w:space="0" w:color="auto"/>
                  </w:divBdr>
                </w:div>
                <w:div w:id="330908357">
                  <w:marLeft w:val="480"/>
                  <w:marRight w:val="0"/>
                  <w:marTop w:val="0"/>
                  <w:marBottom w:val="0"/>
                  <w:divBdr>
                    <w:top w:val="none" w:sz="0" w:space="0" w:color="auto"/>
                    <w:left w:val="none" w:sz="0" w:space="0" w:color="auto"/>
                    <w:bottom w:val="none" w:sz="0" w:space="0" w:color="auto"/>
                    <w:right w:val="none" w:sz="0" w:space="0" w:color="auto"/>
                  </w:divBdr>
                </w:div>
                <w:div w:id="551158002">
                  <w:marLeft w:val="480"/>
                  <w:marRight w:val="0"/>
                  <w:marTop w:val="0"/>
                  <w:marBottom w:val="0"/>
                  <w:divBdr>
                    <w:top w:val="none" w:sz="0" w:space="0" w:color="auto"/>
                    <w:left w:val="none" w:sz="0" w:space="0" w:color="auto"/>
                    <w:bottom w:val="none" w:sz="0" w:space="0" w:color="auto"/>
                    <w:right w:val="none" w:sz="0" w:space="0" w:color="auto"/>
                  </w:divBdr>
                </w:div>
                <w:div w:id="931206629">
                  <w:marLeft w:val="480"/>
                  <w:marRight w:val="0"/>
                  <w:marTop w:val="0"/>
                  <w:marBottom w:val="0"/>
                  <w:divBdr>
                    <w:top w:val="none" w:sz="0" w:space="0" w:color="auto"/>
                    <w:left w:val="none" w:sz="0" w:space="0" w:color="auto"/>
                    <w:bottom w:val="none" w:sz="0" w:space="0" w:color="auto"/>
                    <w:right w:val="none" w:sz="0" w:space="0" w:color="auto"/>
                  </w:divBdr>
                </w:div>
                <w:div w:id="1111972448">
                  <w:marLeft w:val="480"/>
                  <w:marRight w:val="0"/>
                  <w:marTop w:val="0"/>
                  <w:marBottom w:val="0"/>
                  <w:divBdr>
                    <w:top w:val="none" w:sz="0" w:space="0" w:color="auto"/>
                    <w:left w:val="none" w:sz="0" w:space="0" w:color="auto"/>
                    <w:bottom w:val="none" w:sz="0" w:space="0" w:color="auto"/>
                    <w:right w:val="none" w:sz="0" w:space="0" w:color="auto"/>
                  </w:divBdr>
                </w:div>
                <w:div w:id="556935121">
                  <w:marLeft w:val="480"/>
                  <w:marRight w:val="0"/>
                  <w:marTop w:val="0"/>
                  <w:marBottom w:val="0"/>
                  <w:divBdr>
                    <w:top w:val="none" w:sz="0" w:space="0" w:color="auto"/>
                    <w:left w:val="none" w:sz="0" w:space="0" w:color="auto"/>
                    <w:bottom w:val="none" w:sz="0" w:space="0" w:color="auto"/>
                    <w:right w:val="none" w:sz="0" w:space="0" w:color="auto"/>
                  </w:divBdr>
                </w:div>
                <w:div w:id="1197501898">
                  <w:marLeft w:val="480"/>
                  <w:marRight w:val="0"/>
                  <w:marTop w:val="0"/>
                  <w:marBottom w:val="0"/>
                  <w:divBdr>
                    <w:top w:val="none" w:sz="0" w:space="0" w:color="auto"/>
                    <w:left w:val="none" w:sz="0" w:space="0" w:color="auto"/>
                    <w:bottom w:val="none" w:sz="0" w:space="0" w:color="auto"/>
                    <w:right w:val="none" w:sz="0" w:space="0" w:color="auto"/>
                  </w:divBdr>
                </w:div>
                <w:div w:id="557281408">
                  <w:marLeft w:val="480"/>
                  <w:marRight w:val="0"/>
                  <w:marTop w:val="0"/>
                  <w:marBottom w:val="0"/>
                  <w:divBdr>
                    <w:top w:val="none" w:sz="0" w:space="0" w:color="auto"/>
                    <w:left w:val="none" w:sz="0" w:space="0" w:color="auto"/>
                    <w:bottom w:val="none" w:sz="0" w:space="0" w:color="auto"/>
                    <w:right w:val="none" w:sz="0" w:space="0" w:color="auto"/>
                  </w:divBdr>
                </w:div>
                <w:div w:id="233130496">
                  <w:marLeft w:val="480"/>
                  <w:marRight w:val="0"/>
                  <w:marTop w:val="0"/>
                  <w:marBottom w:val="0"/>
                  <w:divBdr>
                    <w:top w:val="none" w:sz="0" w:space="0" w:color="auto"/>
                    <w:left w:val="none" w:sz="0" w:space="0" w:color="auto"/>
                    <w:bottom w:val="none" w:sz="0" w:space="0" w:color="auto"/>
                    <w:right w:val="none" w:sz="0" w:space="0" w:color="auto"/>
                  </w:divBdr>
                </w:div>
                <w:div w:id="115149144">
                  <w:marLeft w:val="480"/>
                  <w:marRight w:val="0"/>
                  <w:marTop w:val="0"/>
                  <w:marBottom w:val="0"/>
                  <w:divBdr>
                    <w:top w:val="none" w:sz="0" w:space="0" w:color="auto"/>
                    <w:left w:val="none" w:sz="0" w:space="0" w:color="auto"/>
                    <w:bottom w:val="none" w:sz="0" w:space="0" w:color="auto"/>
                    <w:right w:val="none" w:sz="0" w:space="0" w:color="auto"/>
                  </w:divBdr>
                </w:div>
                <w:div w:id="1599175201">
                  <w:marLeft w:val="480"/>
                  <w:marRight w:val="0"/>
                  <w:marTop w:val="0"/>
                  <w:marBottom w:val="0"/>
                  <w:divBdr>
                    <w:top w:val="none" w:sz="0" w:space="0" w:color="auto"/>
                    <w:left w:val="none" w:sz="0" w:space="0" w:color="auto"/>
                    <w:bottom w:val="none" w:sz="0" w:space="0" w:color="auto"/>
                    <w:right w:val="none" w:sz="0" w:space="0" w:color="auto"/>
                  </w:divBdr>
                </w:div>
                <w:div w:id="2082678684">
                  <w:marLeft w:val="480"/>
                  <w:marRight w:val="0"/>
                  <w:marTop w:val="0"/>
                  <w:marBottom w:val="0"/>
                  <w:divBdr>
                    <w:top w:val="none" w:sz="0" w:space="0" w:color="auto"/>
                    <w:left w:val="none" w:sz="0" w:space="0" w:color="auto"/>
                    <w:bottom w:val="none" w:sz="0" w:space="0" w:color="auto"/>
                    <w:right w:val="none" w:sz="0" w:space="0" w:color="auto"/>
                  </w:divBdr>
                </w:div>
                <w:div w:id="516702844">
                  <w:marLeft w:val="480"/>
                  <w:marRight w:val="0"/>
                  <w:marTop w:val="0"/>
                  <w:marBottom w:val="0"/>
                  <w:divBdr>
                    <w:top w:val="none" w:sz="0" w:space="0" w:color="auto"/>
                    <w:left w:val="none" w:sz="0" w:space="0" w:color="auto"/>
                    <w:bottom w:val="none" w:sz="0" w:space="0" w:color="auto"/>
                    <w:right w:val="none" w:sz="0" w:space="0" w:color="auto"/>
                  </w:divBdr>
                </w:div>
                <w:div w:id="205290744">
                  <w:marLeft w:val="480"/>
                  <w:marRight w:val="0"/>
                  <w:marTop w:val="0"/>
                  <w:marBottom w:val="0"/>
                  <w:divBdr>
                    <w:top w:val="none" w:sz="0" w:space="0" w:color="auto"/>
                    <w:left w:val="none" w:sz="0" w:space="0" w:color="auto"/>
                    <w:bottom w:val="none" w:sz="0" w:space="0" w:color="auto"/>
                    <w:right w:val="none" w:sz="0" w:space="0" w:color="auto"/>
                  </w:divBdr>
                </w:div>
                <w:div w:id="1019815484">
                  <w:marLeft w:val="480"/>
                  <w:marRight w:val="0"/>
                  <w:marTop w:val="0"/>
                  <w:marBottom w:val="0"/>
                  <w:divBdr>
                    <w:top w:val="none" w:sz="0" w:space="0" w:color="auto"/>
                    <w:left w:val="none" w:sz="0" w:space="0" w:color="auto"/>
                    <w:bottom w:val="none" w:sz="0" w:space="0" w:color="auto"/>
                    <w:right w:val="none" w:sz="0" w:space="0" w:color="auto"/>
                  </w:divBdr>
                </w:div>
                <w:div w:id="1255018469">
                  <w:marLeft w:val="480"/>
                  <w:marRight w:val="0"/>
                  <w:marTop w:val="0"/>
                  <w:marBottom w:val="0"/>
                  <w:divBdr>
                    <w:top w:val="none" w:sz="0" w:space="0" w:color="auto"/>
                    <w:left w:val="none" w:sz="0" w:space="0" w:color="auto"/>
                    <w:bottom w:val="none" w:sz="0" w:space="0" w:color="auto"/>
                    <w:right w:val="none" w:sz="0" w:space="0" w:color="auto"/>
                  </w:divBdr>
                </w:div>
                <w:div w:id="886339133">
                  <w:marLeft w:val="480"/>
                  <w:marRight w:val="0"/>
                  <w:marTop w:val="0"/>
                  <w:marBottom w:val="0"/>
                  <w:divBdr>
                    <w:top w:val="none" w:sz="0" w:space="0" w:color="auto"/>
                    <w:left w:val="none" w:sz="0" w:space="0" w:color="auto"/>
                    <w:bottom w:val="none" w:sz="0" w:space="0" w:color="auto"/>
                    <w:right w:val="none" w:sz="0" w:space="0" w:color="auto"/>
                  </w:divBdr>
                </w:div>
                <w:div w:id="1312058483">
                  <w:marLeft w:val="480"/>
                  <w:marRight w:val="0"/>
                  <w:marTop w:val="0"/>
                  <w:marBottom w:val="0"/>
                  <w:divBdr>
                    <w:top w:val="none" w:sz="0" w:space="0" w:color="auto"/>
                    <w:left w:val="none" w:sz="0" w:space="0" w:color="auto"/>
                    <w:bottom w:val="none" w:sz="0" w:space="0" w:color="auto"/>
                    <w:right w:val="none" w:sz="0" w:space="0" w:color="auto"/>
                  </w:divBdr>
                </w:div>
                <w:div w:id="1658724402">
                  <w:marLeft w:val="480"/>
                  <w:marRight w:val="0"/>
                  <w:marTop w:val="0"/>
                  <w:marBottom w:val="0"/>
                  <w:divBdr>
                    <w:top w:val="none" w:sz="0" w:space="0" w:color="auto"/>
                    <w:left w:val="none" w:sz="0" w:space="0" w:color="auto"/>
                    <w:bottom w:val="none" w:sz="0" w:space="0" w:color="auto"/>
                    <w:right w:val="none" w:sz="0" w:space="0" w:color="auto"/>
                  </w:divBdr>
                </w:div>
                <w:div w:id="538513992">
                  <w:marLeft w:val="480"/>
                  <w:marRight w:val="0"/>
                  <w:marTop w:val="0"/>
                  <w:marBottom w:val="0"/>
                  <w:divBdr>
                    <w:top w:val="none" w:sz="0" w:space="0" w:color="auto"/>
                    <w:left w:val="none" w:sz="0" w:space="0" w:color="auto"/>
                    <w:bottom w:val="none" w:sz="0" w:space="0" w:color="auto"/>
                    <w:right w:val="none" w:sz="0" w:space="0" w:color="auto"/>
                  </w:divBdr>
                </w:div>
                <w:div w:id="1408073542">
                  <w:marLeft w:val="480"/>
                  <w:marRight w:val="0"/>
                  <w:marTop w:val="0"/>
                  <w:marBottom w:val="0"/>
                  <w:divBdr>
                    <w:top w:val="none" w:sz="0" w:space="0" w:color="auto"/>
                    <w:left w:val="none" w:sz="0" w:space="0" w:color="auto"/>
                    <w:bottom w:val="none" w:sz="0" w:space="0" w:color="auto"/>
                    <w:right w:val="none" w:sz="0" w:space="0" w:color="auto"/>
                  </w:divBdr>
                </w:div>
                <w:div w:id="1459953916">
                  <w:marLeft w:val="480"/>
                  <w:marRight w:val="0"/>
                  <w:marTop w:val="0"/>
                  <w:marBottom w:val="0"/>
                  <w:divBdr>
                    <w:top w:val="none" w:sz="0" w:space="0" w:color="auto"/>
                    <w:left w:val="none" w:sz="0" w:space="0" w:color="auto"/>
                    <w:bottom w:val="none" w:sz="0" w:space="0" w:color="auto"/>
                    <w:right w:val="none" w:sz="0" w:space="0" w:color="auto"/>
                  </w:divBdr>
                </w:div>
                <w:div w:id="7143487">
                  <w:marLeft w:val="480"/>
                  <w:marRight w:val="0"/>
                  <w:marTop w:val="0"/>
                  <w:marBottom w:val="0"/>
                  <w:divBdr>
                    <w:top w:val="none" w:sz="0" w:space="0" w:color="auto"/>
                    <w:left w:val="none" w:sz="0" w:space="0" w:color="auto"/>
                    <w:bottom w:val="none" w:sz="0" w:space="0" w:color="auto"/>
                    <w:right w:val="none" w:sz="0" w:space="0" w:color="auto"/>
                  </w:divBdr>
                </w:div>
                <w:div w:id="1311248097">
                  <w:marLeft w:val="480"/>
                  <w:marRight w:val="0"/>
                  <w:marTop w:val="0"/>
                  <w:marBottom w:val="0"/>
                  <w:divBdr>
                    <w:top w:val="none" w:sz="0" w:space="0" w:color="auto"/>
                    <w:left w:val="none" w:sz="0" w:space="0" w:color="auto"/>
                    <w:bottom w:val="none" w:sz="0" w:space="0" w:color="auto"/>
                    <w:right w:val="none" w:sz="0" w:space="0" w:color="auto"/>
                  </w:divBdr>
                </w:div>
                <w:div w:id="485827053">
                  <w:marLeft w:val="480"/>
                  <w:marRight w:val="0"/>
                  <w:marTop w:val="0"/>
                  <w:marBottom w:val="0"/>
                  <w:divBdr>
                    <w:top w:val="none" w:sz="0" w:space="0" w:color="auto"/>
                    <w:left w:val="none" w:sz="0" w:space="0" w:color="auto"/>
                    <w:bottom w:val="none" w:sz="0" w:space="0" w:color="auto"/>
                    <w:right w:val="none" w:sz="0" w:space="0" w:color="auto"/>
                  </w:divBdr>
                </w:div>
                <w:div w:id="1288125151">
                  <w:marLeft w:val="480"/>
                  <w:marRight w:val="0"/>
                  <w:marTop w:val="0"/>
                  <w:marBottom w:val="0"/>
                  <w:divBdr>
                    <w:top w:val="none" w:sz="0" w:space="0" w:color="auto"/>
                    <w:left w:val="none" w:sz="0" w:space="0" w:color="auto"/>
                    <w:bottom w:val="none" w:sz="0" w:space="0" w:color="auto"/>
                    <w:right w:val="none" w:sz="0" w:space="0" w:color="auto"/>
                  </w:divBdr>
                </w:div>
                <w:div w:id="1064908148">
                  <w:marLeft w:val="480"/>
                  <w:marRight w:val="0"/>
                  <w:marTop w:val="0"/>
                  <w:marBottom w:val="0"/>
                  <w:divBdr>
                    <w:top w:val="none" w:sz="0" w:space="0" w:color="auto"/>
                    <w:left w:val="none" w:sz="0" w:space="0" w:color="auto"/>
                    <w:bottom w:val="none" w:sz="0" w:space="0" w:color="auto"/>
                    <w:right w:val="none" w:sz="0" w:space="0" w:color="auto"/>
                  </w:divBdr>
                </w:div>
                <w:div w:id="926614861">
                  <w:marLeft w:val="480"/>
                  <w:marRight w:val="0"/>
                  <w:marTop w:val="0"/>
                  <w:marBottom w:val="0"/>
                  <w:divBdr>
                    <w:top w:val="none" w:sz="0" w:space="0" w:color="auto"/>
                    <w:left w:val="none" w:sz="0" w:space="0" w:color="auto"/>
                    <w:bottom w:val="none" w:sz="0" w:space="0" w:color="auto"/>
                    <w:right w:val="none" w:sz="0" w:space="0" w:color="auto"/>
                  </w:divBdr>
                </w:div>
                <w:div w:id="1481848471">
                  <w:marLeft w:val="480"/>
                  <w:marRight w:val="0"/>
                  <w:marTop w:val="0"/>
                  <w:marBottom w:val="0"/>
                  <w:divBdr>
                    <w:top w:val="none" w:sz="0" w:space="0" w:color="auto"/>
                    <w:left w:val="none" w:sz="0" w:space="0" w:color="auto"/>
                    <w:bottom w:val="none" w:sz="0" w:space="0" w:color="auto"/>
                    <w:right w:val="none" w:sz="0" w:space="0" w:color="auto"/>
                  </w:divBdr>
                </w:div>
                <w:div w:id="1847087354">
                  <w:marLeft w:val="480"/>
                  <w:marRight w:val="0"/>
                  <w:marTop w:val="0"/>
                  <w:marBottom w:val="0"/>
                  <w:divBdr>
                    <w:top w:val="none" w:sz="0" w:space="0" w:color="auto"/>
                    <w:left w:val="none" w:sz="0" w:space="0" w:color="auto"/>
                    <w:bottom w:val="none" w:sz="0" w:space="0" w:color="auto"/>
                    <w:right w:val="none" w:sz="0" w:space="0" w:color="auto"/>
                  </w:divBdr>
                </w:div>
                <w:div w:id="951283118">
                  <w:marLeft w:val="480"/>
                  <w:marRight w:val="0"/>
                  <w:marTop w:val="0"/>
                  <w:marBottom w:val="0"/>
                  <w:divBdr>
                    <w:top w:val="none" w:sz="0" w:space="0" w:color="auto"/>
                    <w:left w:val="none" w:sz="0" w:space="0" w:color="auto"/>
                    <w:bottom w:val="none" w:sz="0" w:space="0" w:color="auto"/>
                    <w:right w:val="none" w:sz="0" w:space="0" w:color="auto"/>
                  </w:divBdr>
                </w:div>
                <w:div w:id="1856771381">
                  <w:marLeft w:val="480"/>
                  <w:marRight w:val="0"/>
                  <w:marTop w:val="0"/>
                  <w:marBottom w:val="0"/>
                  <w:divBdr>
                    <w:top w:val="none" w:sz="0" w:space="0" w:color="auto"/>
                    <w:left w:val="none" w:sz="0" w:space="0" w:color="auto"/>
                    <w:bottom w:val="none" w:sz="0" w:space="0" w:color="auto"/>
                    <w:right w:val="none" w:sz="0" w:space="0" w:color="auto"/>
                  </w:divBdr>
                </w:div>
                <w:div w:id="1223254828">
                  <w:marLeft w:val="480"/>
                  <w:marRight w:val="0"/>
                  <w:marTop w:val="0"/>
                  <w:marBottom w:val="0"/>
                  <w:divBdr>
                    <w:top w:val="none" w:sz="0" w:space="0" w:color="auto"/>
                    <w:left w:val="none" w:sz="0" w:space="0" w:color="auto"/>
                    <w:bottom w:val="none" w:sz="0" w:space="0" w:color="auto"/>
                    <w:right w:val="none" w:sz="0" w:space="0" w:color="auto"/>
                  </w:divBdr>
                </w:div>
                <w:div w:id="1783836784">
                  <w:marLeft w:val="480"/>
                  <w:marRight w:val="0"/>
                  <w:marTop w:val="0"/>
                  <w:marBottom w:val="0"/>
                  <w:divBdr>
                    <w:top w:val="none" w:sz="0" w:space="0" w:color="auto"/>
                    <w:left w:val="none" w:sz="0" w:space="0" w:color="auto"/>
                    <w:bottom w:val="none" w:sz="0" w:space="0" w:color="auto"/>
                    <w:right w:val="none" w:sz="0" w:space="0" w:color="auto"/>
                  </w:divBdr>
                </w:div>
                <w:div w:id="1483473194">
                  <w:marLeft w:val="480"/>
                  <w:marRight w:val="0"/>
                  <w:marTop w:val="0"/>
                  <w:marBottom w:val="0"/>
                  <w:divBdr>
                    <w:top w:val="none" w:sz="0" w:space="0" w:color="auto"/>
                    <w:left w:val="none" w:sz="0" w:space="0" w:color="auto"/>
                    <w:bottom w:val="none" w:sz="0" w:space="0" w:color="auto"/>
                    <w:right w:val="none" w:sz="0" w:space="0" w:color="auto"/>
                  </w:divBdr>
                </w:div>
                <w:div w:id="743836764">
                  <w:marLeft w:val="480"/>
                  <w:marRight w:val="0"/>
                  <w:marTop w:val="0"/>
                  <w:marBottom w:val="0"/>
                  <w:divBdr>
                    <w:top w:val="none" w:sz="0" w:space="0" w:color="auto"/>
                    <w:left w:val="none" w:sz="0" w:space="0" w:color="auto"/>
                    <w:bottom w:val="none" w:sz="0" w:space="0" w:color="auto"/>
                    <w:right w:val="none" w:sz="0" w:space="0" w:color="auto"/>
                  </w:divBdr>
                </w:div>
                <w:div w:id="1546603353">
                  <w:marLeft w:val="480"/>
                  <w:marRight w:val="0"/>
                  <w:marTop w:val="0"/>
                  <w:marBottom w:val="0"/>
                  <w:divBdr>
                    <w:top w:val="none" w:sz="0" w:space="0" w:color="auto"/>
                    <w:left w:val="none" w:sz="0" w:space="0" w:color="auto"/>
                    <w:bottom w:val="none" w:sz="0" w:space="0" w:color="auto"/>
                    <w:right w:val="none" w:sz="0" w:space="0" w:color="auto"/>
                  </w:divBdr>
                </w:div>
                <w:div w:id="151020371">
                  <w:marLeft w:val="480"/>
                  <w:marRight w:val="0"/>
                  <w:marTop w:val="0"/>
                  <w:marBottom w:val="0"/>
                  <w:divBdr>
                    <w:top w:val="none" w:sz="0" w:space="0" w:color="auto"/>
                    <w:left w:val="none" w:sz="0" w:space="0" w:color="auto"/>
                    <w:bottom w:val="none" w:sz="0" w:space="0" w:color="auto"/>
                    <w:right w:val="none" w:sz="0" w:space="0" w:color="auto"/>
                  </w:divBdr>
                </w:div>
                <w:div w:id="1141118775">
                  <w:marLeft w:val="480"/>
                  <w:marRight w:val="0"/>
                  <w:marTop w:val="0"/>
                  <w:marBottom w:val="0"/>
                  <w:divBdr>
                    <w:top w:val="none" w:sz="0" w:space="0" w:color="auto"/>
                    <w:left w:val="none" w:sz="0" w:space="0" w:color="auto"/>
                    <w:bottom w:val="none" w:sz="0" w:space="0" w:color="auto"/>
                    <w:right w:val="none" w:sz="0" w:space="0" w:color="auto"/>
                  </w:divBdr>
                </w:div>
                <w:div w:id="1412462147">
                  <w:marLeft w:val="480"/>
                  <w:marRight w:val="0"/>
                  <w:marTop w:val="0"/>
                  <w:marBottom w:val="0"/>
                  <w:divBdr>
                    <w:top w:val="none" w:sz="0" w:space="0" w:color="auto"/>
                    <w:left w:val="none" w:sz="0" w:space="0" w:color="auto"/>
                    <w:bottom w:val="none" w:sz="0" w:space="0" w:color="auto"/>
                    <w:right w:val="none" w:sz="0" w:space="0" w:color="auto"/>
                  </w:divBdr>
                </w:div>
                <w:div w:id="1717780005">
                  <w:marLeft w:val="480"/>
                  <w:marRight w:val="0"/>
                  <w:marTop w:val="0"/>
                  <w:marBottom w:val="0"/>
                  <w:divBdr>
                    <w:top w:val="none" w:sz="0" w:space="0" w:color="auto"/>
                    <w:left w:val="none" w:sz="0" w:space="0" w:color="auto"/>
                    <w:bottom w:val="none" w:sz="0" w:space="0" w:color="auto"/>
                    <w:right w:val="none" w:sz="0" w:space="0" w:color="auto"/>
                  </w:divBdr>
                </w:div>
                <w:div w:id="2064138181">
                  <w:marLeft w:val="480"/>
                  <w:marRight w:val="0"/>
                  <w:marTop w:val="0"/>
                  <w:marBottom w:val="0"/>
                  <w:divBdr>
                    <w:top w:val="none" w:sz="0" w:space="0" w:color="auto"/>
                    <w:left w:val="none" w:sz="0" w:space="0" w:color="auto"/>
                    <w:bottom w:val="none" w:sz="0" w:space="0" w:color="auto"/>
                    <w:right w:val="none" w:sz="0" w:space="0" w:color="auto"/>
                  </w:divBdr>
                </w:div>
                <w:div w:id="1681816926">
                  <w:marLeft w:val="480"/>
                  <w:marRight w:val="0"/>
                  <w:marTop w:val="0"/>
                  <w:marBottom w:val="0"/>
                  <w:divBdr>
                    <w:top w:val="none" w:sz="0" w:space="0" w:color="auto"/>
                    <w:left w:val="none" w:sz="0" w:space="0" w:color="auto"/>
                    <w:bottom w:val="none" w:sz="0" w:space="0" w:color="auto"/>
                    <w:right w:val="none" w:sz="0" w:space="0" w:color="auto"/>
                  </w:divBdr>
                </w:div>
                <w:div w:id="1898590240">
                  <w:marLeft w:val="480"/>
                  <w:marRight w:val="0"/>
                  <w:marTop w:val="0"/>
                  <w:marBottom w:val="0"/>
                  <w:divBdr>
                    <w:top w:val="none" w:sz="0" w:space="0" w:color="auto"/>
                    <w:left w:val="none" w:sz="0" w:space="0" w:color="auto"/>
                    <w:bottom w:val="none" w:sz="0" w:space="0" w:color="auto"/>
                    <w:right w:val="none" w:sz="0" w:space="0" w:color="auto"/>
                  </w:divBdr>
                </w:div>
                <w:div w:id="1974797202">
                  <w:marLeft w:val="480"/>
                  <w:marRight w:val="0"/>
                  <w:marTop w:val="0"/>
                  <w:marBottom w:val="0"/>
                  <w:divBdr>
                    <w:top w:val="none" w:sz="0" w:space="0" w:color="auto"/>
                    <w:left w:val="none" w:sz="0" w:space="0" w:color="auto"/>
                    <w:bottom w:val="none" w:sz="0" w:space="0" w:color="auto"/>
                    <w:right w:val="none" w:sz="0" w:space="0" w:color="auto"/>
                  </w:divBdr>
                </w:div>
                <w:div w:id="1389185804">
                  <w:marLeft w:val="480"/>
                  <w:marRight w:val="0"/>
                  <w:marTop w:val="0"/>
                  <w:marBottom w:val="0"/>
                  <w:divBdr>
                    <w:top w:val="none" w:sz="0" w:space="0" w:color="auto"/>
                    <w:left w:val="none" w:sz="0" w:space="0" w:color="auto"/>
                    <w:bottom w:val="none" w:sz="0" w:space="0" w:color="auto"/>
                    <w:right w:val="none" w:sz="0" w:space="0" w:color="auto"/>
                  </w:divBdr>
                </w:div>
                <w:div w:id="832185331">
                  <w:marLeft w:val="480"/>
                  <w:marRight w:val="0"/>
                  <w:marTop w:val="0"/>
                  <w:marBottom w:val="0"/>
                  <w:divBdr>
                    <w:top w:val="none" w:sz="0" w:space="0" w:color="auto"/>
                    <w:left w:val="none" w:sz="0" w:space="0" w:color="auto"/>
                    <w:bottom w:val="none" w:sz="0" w:space="0" w:color="auto"/>
                    <w:right w:val="none" w:sz="0" w:space="0" w:color="auto"/>
                  </w:divBdr>
                </w:div>
                <w:div w:id="2099477745">
                  <w:marLeft w:val="480"/>
                  <w:marRight w:val="0"/>
                  <w:marTop w:val="0"/>
                  <w:marBottom w:val="0"/>
                  <w:divBdr>
                    <w:top w:val="none" w:sz="0" w:space="0" w:color="auto"/>
                    <w:left w:val="none" w:sz="0" w:space="0" w:color="auto"/>
                    <w:bottom w:val="none" w:sz="0" w:space="0" w:color="auto"/>
                    <w:right w:val="none" w:sz="0" w:space="0" w:color="auto"/>
                  </w:divBdr>
                </w:div>
                <w:div w:id="1000111619">
                  <w:marLeft w:val="480"/>
                  <w:marRight w:val="0"/>
                  <w:marTop w:val="0"/>
                  <w:marBottom w:val="0"/>
                  <w:divBdr>
                    <w:top w:val="none" w:sz="0" w:space="0" w:color="auto"/>
                    <w:left w:val="none" w:sz="0" w:space="0" w:color="auto"/>
                    <w:bottom w:val="none" w:sz="0" w:space="0" w:color="auto"/>
                    <w:right w:val="none" w:sz="0" w:space="0" w:color="auto"/>
                  </w:divBdr>
                </w:div>
                <w:div w:id="1346789584">
                  <w:marLeft w:val="480"/>
                  <w:marRight w:val="0"/>
                  <w:marTop w:val="0"/>
                  <w:marBottom w:val="0"/>
                  <w:divBdr>
                    <w:top w:val="none" w:sz="0" w:space="0" w:color="auto"/>
                    <w:left w:val="none" w:sz="0" w:space="0" w:color="auto"/>
                    <w:bottom w:val="none" w:sz="0" w:space="0" w:color="auto"/>
                    <w:right w:val="none" w:sz="0" w:space="0" w:color="auto"/>
                  </w:divBdr>
                </w:div>
                <w:div w:id="404766413">
                  <w:marLeft w:val="480"/>
                  <w:marRight w:val="0"/>
                  <w:marTop w:val="0"/>
                  <w:marBottom w:val="0"/>
                  <w:divBdr>
                    <w:top w:val="none" w:sz="0" w:space="0" w:color="auto"/>
                    <w:left w:val="none" w:sz="0" w:space="0" w:color="auto"/>
                    <w:bottom w:val="none" w:sz="0" w:space="0" w:color="auto"/>
                    <w:right w:val="none" w:sz="0" w:space="0" w:color="auto"/>
                  </w:divBdr>
                </w:div>
                <w:div w:id="2113427794">
                  <w:marLeft w:val="480"/>
                  <w:marRight w:val="0"/>
                  <w:marTop w:val="0"/>
                  <w:marBottom w:val="0"/>
                  <w:divBdr>
                    <w:top w:val="none" w:sz="0" w:space="0" w:color="auto"/>
                    <w:left w:val="none" w:sz="0" w:space="0" w:color="auto"/>
                    <w:bottom w:val="none" w:sz="0" w:space="0" w:color="auto"/>
                    <w:right w:val="none" w:sz="0" w:space="0" w:color="auto"/>
                  </w:divBdr>
                </w:div>
                <w:div w:id="548103946">
                  <w:marLeft w:val="480"/>
                  <w:marRight w:val="0"/>
                  <w:marTop w:val="0"/>
                  <w:marBottom w:val="0"/>
                  <w:divBdr>
                    <w:top w:val="none" w:sz="0" w:space="0" w:color="auto"/>
                    <w:left w:val="none" w:sz="0" w:space="0" w:color="auto"/>
                    <w:bottom w:val="none" w:sz="0" w:space="0" w:color="auto"/>
                    <w:right w:val="none" w:sz="0" w:space="0" w:color="auto"/>
                  </w:divBdr>
                </w:div>
                <w:div w:id="144442230">
                  <w:marLeft w:val="480"/>
                  <w:marRight w:val="0"/>
                  <w:marTop w:val="0"/>
                  <w:marBottom w:val="0"/>
                  <w:divBdr>
                    <w:top w:val="none" w:sz="0" w:space="0" w:color="auto"/>
                    <w:left w:val="none" w:sz="0" w:space="0" w:color="auto"/>
                    <w:bottom w:val="none" w:sz="0" w:space="0" w:color="auto"/>
                    <w:right w:val="none" w:sz="0" w:space="0" w:color="auto"/>
                  </w:divBdr>
                </w:div>
                <w:div w:id="331295953">
                  <w:marLeft w:val="480"/>
                  <w:marRight w:val="0"/>
                  <w:marTop w:val="0"/>
                  <w:marBottom w:val="0"/>
                  <w:divBdr>
                    <w:top w:val="none" w:sz="0" w:space="0" w:color="auto"/>
                    <w:left w:val="none" w:sz="0" w:space="0" w:color="auto"/>
                    <w:bottom w:val="none" w:sz="0" w:space="0" w:color="auto"/>
                    <w:right w:val="none" w:sz="0" w:space="0" w:color="auto"/>
                  </w:divBdr>
                </w:div>
                <w:div w:id="447357773">
                  <w:marLeft w:val="480"/>
                  <w:marRight w:val="0"/>
                  <w:marTop w:val="0"/>
                  <w:marBottom w:val="0"/>
                  <w:divBdr>
                    <w:top w:val="none" w:sz="0" w:space="0" w:color="auto"/>
                    <w:left w:val="none" w:sz="0" w:space="0" w:color="auto"/>
                    <w:bottom w:val="none" w:sz="0" w:space="0" w:color="auto"/>
                    <w:right w:val="none" w:sz="0" w:space="0" w:color="auto"/>
                  </w:divBdr>
                </w:div>
                <w:div w:id="402996886">
                  <w:marLeft w:val="480"/>
                  <w:marRight w:val="0"/>
                  <w:marTop w:val="0"/>
                  <w:marBottom w:val="0"/>
                  <w:divBdr>
                    <w:top w:val="none" w:sz="0" w:space="0" w:color="auto"/>
                    <w:left w:val="none" w:sz="0" w:space="0" w:color="auto"/>
                    <w:bottom w:val="none" w:sz="0" w:space="0" w:color="auto"/>
                    <w:right w:val="none" w:sz="0" w:space="0" w:color="auto"/>
                  </w:divBdr>
                </w:div>
                <w:div w:id="917637162">
                  <w:marLeft w:val="480"/>
                  <w:marRight w:val="0"/>
                  <w:marTop w:val="0"/>
                  <w:marBottom w:val="0"/>
                  <w:divBdr>
                    <w:top w:val="none" w:sz="0" w:space="0" w:color="auto"/>
                    <w:left w:val="none" w:sz="0" w:space="0" w:color="auto"/>
                    <w:bottom w:val="none" w:sz="0" w:space="0" w:color="auto"/>
                    <w:right w:val="none" w:sz="0" w:space="0" w:color="auto"/>
                  </w:divBdr>
                </w:div>
                <w:div w:id="202331612">
                  <w:marLeft w:val="480"/>
                  <w:marRight w:val="0"/>
                  <w:marTop w:val="0"/>
                  <w:marBottom w:val="0"/>
                  <w:divBdr>
                    <w:top w:val="none" w:sz="0" w:space="0" w:color="auto"/>
                    <w:left w:val="none" w:sz="0" w:space="0" w:color="auto"/>
                    <w:bottom w:val="none" w:sz="0" w:space="0" w:color="auto"/>
                    <w:right w:val="none" w:sz="0" w:space="0" w:color="auto"/>
                  </w:divBdr>
                </w:div>
                <w:div w:id="228158270">
                  <w:marLeft w:val="480"/>
                  <w:marRight w:val="0"/>
                  <w:marTop w:val="0"/>
                  <w:marBottom w:val="0"/>
                  <w:divBdr>
                    <w:top w:val="none" w:sz="0" w:space="0" w:color="auto"/>
                    <w:left w:val="none" w:sz="0" w:space="0" w:color="auto"/>
                    <w:bottom w:val="none" w:sz="0" w:space="0" w:color="auto"/>
                    <w:right w:val="none" w:sz="0" w:space="0" w:color="auto"/>
                  </w:divBdr>
                </w:div>
                <w:div w:id="512956274">
                  <w:marLeft w:val="480"/>
                  <w:marRight w:val="0"/>
                  <w:marTop w:val="0"/>
                  <w:marBottom w:val="0"/>
                  <w:divBdr>
                    <w:top w:val="none" w:sz="0" w:space="0" w:color="auto"/>
                    <w:left w:val="none" w:sz="0" w:space="0" w:color="auto"/>
                    <w:bottom w:val="none" w:sz="0" w:space="0" w:color="auto"/>
                    <w:right w:val="none" w:sz="0" w:space="0" w:color="auto"/>
                  </w:divBdr>
                </w:div>
                <w:div w:id="1003240028">
                  <w:marLeft w:val="480"/>
                  <w:marRight w:val="0"/>
                  <w:marTop w:val="0"/>
                  <w:marBottom w:val="0"/>
                  <w:divBdr>
                    <w:top w:val="none" w:sz="0" w:space="0" w:color="auto"/>
                    <w:left w:val="none" w:sz="0" w:space="0" w:color="auto"/>
                    <w:bottom w:val="none" w:sz="0" w:space="0" w:color="auto"/>
                    <w:right w:val="none" w:sz="0" w:space="0" w:color="auto"/>
                  </w:divBdr>
                </w:div>
                <w:div w:id="805665848">
                  <w:marLeft w:val="480"/>
                  <w:marRight w:val="0"/>
                  <w:marTop w:val="0"/>
                  <w:marBottom w:val="0"/>
                  <w:divBdr>
                    <w:top w:val="none" w:sz="0" w:space="0" w:color="auto"/>
                    <w:left w:val="none" w:sz="0" w:space="0" w:color="auto"/>
                    <w:bottom w:val="none" w:sz="0" w:space="0" w:color="auto"/>
                    <w:right w:val="none" w:sz="0" w:space="0" w:color="auto"/>
                  </w:divBdr>
                </w:div>
                <w:div w:id="1884831737">
                  <w:marLeft w:val="480"/>
                  <w:marRight w:val="0"/>
                  <w:marTop w:val="0"/>
                  <w:marBottom w:val="0"/>
                  <w:divBdr>
                    <w:top w:val="none" w:sz="0" w:space="0" w:color="auto"/>
                    <w:left w:val="none" w:sz="0" w:space="0" w:color="auto"/>
                    <w:bottom w:val="none" w:sz="0" w:space="0" w:color="auto"/>
                    <w:right w:val="none" w:sz="0" w:space="0" w:color="auto"/>
                  </w:divBdr>
                </w:div>
                <w:div w:id="1540318714">
                  <w:marLeft w:val="480"/>
                  <w:marRight w:val="0"/>
                  <w:marTop w:val="0"/>
                  <w:marBottom w:val="0"/>
                  <w:divBdr>
                    <w:top w:val="none" w:sz="0" w:space="0" w:color="auto"/>
                    <w:left w:val="none" w:sz="0" w:space="0" w:color="auto"/>
                    <w:bottom w:val="none" w:sz="0" w:space="0" w:color="auto"/>
                    <w:right w:val="none" w:sz="0" w:space="0" w:color="auto"/>
                  </w:divBdr>
                </w:div>
                <w:div w:id="1600140447">
                  <w:marLeft w:val="480"/>
                  <w:marRight w:val="0"/>
                  <w:marTop w:val="0"/>
                  <w:marBottom w:val="0"/>
                  <w:divBdr>
                    <w:top w:val="none" w:sz="0" w:space="0" w:color="auto"/>
                    <w:left w:val="none" w:sz="0" w:space="0" w:color="auto"/>
                    <w:bottom w:val="none" w:sz="0" w:space="0" w:color="auto"/>
                    <w:right w:val="none" w:sz="0" w:space="0" w:color="auto"/>
                  </w:divBdr>
                </w:div>
                <w:div w:id="435103874">
                  <w:marLeft w:val="480"/>
                  <w:marRight w:val="0"/>
                  <w:marTop w:val="0"/>
                  <w:marBottom w:val="0"/>
                  <w:divBdr>
                    <w:top w:val="none" w:sz="0" w:space="0" w:color="auto"/>
                    <w:left w:val="none" w:sz="0" w:space="0" w:color="auto"/>
                    <w:bottom w:val="none" w:sz="0" w:space="0" w:color="auto"/>
                    <w:right w:val="none" w:sz="0" w:space="0" w:color="auto"/>
                  </w:divBdr>
                </w:div>
                <w:div w:id="39283064">
                  <w:marLeft w:val="480"/>
                  <w:marRight w:val="0"/>
                  <w:marTop w:val="0"/>
                  <w:marBottom w:val="0"/>
                  <w:divBdr>
                    <w:top w:val="none" w:sz="0" w:space="0" w:color="auto"/>
                    <w:left w:val="none" w:sz="0" w:space="0" w:color="auto"/>
                    <w:bottom w:val="none" w:sz="0" w:space="0" w:color="auto"/>
                    <w:right w:val="none" w:sz="0" w:space="0" w:color="auto"/>
                  </w:divBdr>
                </w:div>
                <w:div w:id="995689590">
                  <w:marLeft w:val="480"/>
                  <w:marRight w:val="0"/>
                  <w:marTop w:val="0"/>
                  <w:marBottom w:val="0"/>
                  <w:divBdr>
                    <w:top w:val="none" w:sz="0" w:space="0" w:color="auto"/>
                    <w:left w:val="none" w:sz="0" w:space="0" w:color="auto"/>
                    <w:bottom w:val="none" w:sz="0" w:space="0" w:color="auto"/>
                    <w:right w:val="none" w:sz="0" w:space="0" w:color="auto"/>
                  </w:divBdr>
                </w:div>
                <w:div w:id="1641497070">
                  <w:marLeft w:val="480"/>
                  <w:marRight w:val="0"/>
                  <w:marTop w:val="0"/>
                  <w:marBottom w:val="0"/>
                  <w:divBdr>
                    <w:top w:val="none" w:sz="0" w:space="0" w:color="auto"/>
                    <w:left w:val="none" w:sz="0" w:space="0" w:color="auto"/>
                    <w:bottom w:val="none" w:sz="0" w:space="0" w:color="auto"/>
                    <w:right w:val="none" w:sz="0" w:space="0" w:color="auto"/>
                  </w:divBdr>
                </w:div>
                <w:div w:id="323356156">
                  <w:marLeft w:val="480"/>
                  <w:marRight w:val="0"/>
                  <w:marTop w:val="0"/>
                  <w:marBottom w:val="0"/>
                  <w:divBdr>
                    <w:top w:val="none" w:sz="0" w:space="0" w:color="auto"/>
                    <w:left w:val="none" w:sz="0" w:space="0" w:color="auto"/>
                    <w:bottom w:val="none" w:sz="0" w:space="0" w:color="auto"/>
                    <w:right w:val="none" w:sz="0" w:space="0" w:color="auto"/>
                  </w:divBdr>
                </w:div>
                <w:div w:id="1412048731">
                  <w:marLeft w:val="480"/>
                  <w:marRight w:val="0"/>
                  <w:marTop w:val="0"/>
                  <w:marBottom w:val="0"/>
                  <w:divBdr>
                    <w:top w:val="none" w:sz="0" w:space="0" w:color="auto"/>
                    <w:left w:val="none" w:sz="0" w:space="0" w:color="auto"/>
                    <w:bottom w:val="none" w:sz="0" w:space="0" w:color="auto"/>
                    <w:right w:val="none" w:sz="0" w:space="0" w:color="auto"/>
                  </w:divBdr>
                </w:div>
                <w:div w:id="1508518924">
                  <w:marLeft w:val="480"/>
                  <w:marRight w:val="0"/>
                  <w:marTop w:val="0"/>
                  <w:marBottom w:val="0"/>
                  <w:divBdr>
                    <w:top w:val="none" w:sz="0" w:space="0" w:color="auto"/>
                    <w:left w:val="none" w:sz="0" w:space="0" w:color="auto"/>
                    <w:bottom w:val="none" w:sz="0" w:space="0" w:color="auto"/>
                    <w:right w:val="none" w:sz="0" w:space="0" w:color="auto"/>
                  </w:divBdr>
                </w:div>
                <w:div w:id="1198086652">
                  <w:marLeft w:val="480"/>
                  <w:marRight w:val="0"/>
                  <w:marTop w:val="0"/>
                  <w:marBottom w:val="0"/>
                  <w:divBdr>
                    <w:top w:val="none" w:sz="0" w:space="0" w:color="auto"/>
                    <w:left w:val="none" w:sz="0" w:space="0" w:color="auto"/>
                    <w:bottom w:val="none" w:sz="0" w:space="0" w:color="auto"/>
                    <w:right w:val="none" w:sz="0" w:space="0" w:color="auto"/>
                  </w:divBdr>
                </w:div>
                <w:div w:id="14504825">
                  <w:marLeft w:val="480"/>
                  <w:marRight w:val="0"/>
                  <w:marTop w:val="0"/>
                  <w:marBottom w:val="0"/>
                  <w:divBdr>
                    <w:top w:val="none" w:sz="0" w:space="0" w:color="auto"/>
                    <w:left w:val="none" w:sz="0" w:space="0" w:color="auto"/>
                    <w:bottom w:val="none" w:sz="0" w:space="0" w:color="auto"/>
                    <w:right w:val="none" w:sz="0" w:space="0" w:color="auto"/>
                  </w:divBdr>
                </w:div>
                <w:div w:id="239828470">
                  <w:marLeft w:val="480"/>
                  <w:marRight w:val="0"/>
                  <w:marTop w:val="0"/>
                  <w:marBottom w:val="0"/>
                  <w:divBdr>
                    <w:top w:val="none" w:sz="0" w:space="0" w:color="auto"/>
                    <w:left w:val="none" w:sz="0" w:space="0" w:color="auto"/>
                    <w:bottom w:val="none" w:sz="0" w:space="0" w:color="auto"/>
                    <w:right w:val="none" w:sz="0" w:space="0" w:color="auto"/>
                  </w:divBdr>
                </w:div>
                <w:div w:id="1003238668">
                  <w:marLeft w:val="480"/>
                  <w:marRight w:val="0"/>
                  <w:marTop w:val="0"/>
                  <w:marBottom w:val="0"/>
                  <w:divBdr>
                    <w:top w:val="none" w:sz="0" w:space="0" w:color="auto"/>
                    <w:left w:val="none" w:sz="0" w:space="0" w:color="auto"/>
                    <w:bottom w:val="none" w:sz="0" w:space="0" w:color="auto"/>
                    <w:right w:val="none" w:sz="0" w:space="0" w:color="auto"/>
                  </w:divBdr>
                </w:div>
                <w:div w:id="1228153580">
                  <w:marLeft w:val="480"/>
                  <w:marRight w:val="0"/>
                  <w:marTop w:val="0"/>
                  <w:marBottom w:val="0"/>
                  <w:divBdr>
                    <w:top w:val="none" w:sz="0" w:space="0" w:color="auto"/>
                    <w:left w:val="none" w:sz="0" w:space="0" w:color="auto"/>
                    <w:bottom w:val="none" w:sz="0" w:space="0" w:color="auto"/>
                    <w:right w:val="none" w:sz="0" w:space="0" w:color="auto"/>
                  </w:divBdr>
                </w:div>
                <w:div w:id="2142532667">
                  <w:marLeft w:val="480"/>
                  <w:marRight w:val="0"/>
                  <w:marTop w:val="0"/>
                  <w:marBottom w:val="0"/>
                  <w:divBdr>
                    <w:top w:val="none" w:sz="0" w:space="0" w:color="auto"/>
                    <w:left w:val="none" w:sz="0" w:space="0" w:color="auto"/>
                    <w:bottom w:val="none" w:sz="0" w:space="0" w:color="auto"/>
                    <w:right w:val="none" w:sz="0" w:space="0" w:color="auto"/>
                  </w:divBdr>
                </w:div>
                <w:div w:id="505049787">
                  <w:marLeft w:val="480"/>
                  <w:marRight w:val="0"/>
                  <w:marTop w:val="0"/>
                  <w:marBottom w:val="0"/>
                  <w:divBdr>
                    <w:top w:val="none" w:sz="0" w:space="0" w:color="auto"/>
                    <w:left w:val="none" w:sz="0" w:space="0" w:color="auto"/>
                    <w:bottom w:val="none" w:sz="0" w:space="0" w:color="auto"/>
                    <w:right w:val="none" w:sz="0" w:space="0" w:color="auto"/>
                  </w:divBdr>
                </w:div>
                <w:div w:id="434441414">
                  <w:marLeft w:val="480"/>
                  <w:marRight w:val="0"/>
                  <w:marTop w:val="0"/>
                  <w:marBottom w:val="0"/>
                  <w:divBdr>
                    <w:top w:val="none" w:sz="0" w:space="0" w:color="auto"/>
                    <w:left w:val="none" w:sz="0" w:space="0" w:color="auto"/>
                    <w:bottom w:val="none" w:sz="0" w:space="0" w:color="auto"/>
                    <w:right w:val="none" w:sz="0" w:space="0" w:color="auto"/>
                  </w:divBdr>
                </w:div>
              </w:divsChild>
            </w:div>
            <w:div w:id="845898372">
              <w:marLeft w:val="0"/>
              <w:marRight w:val="0"/>
              <w:marTop w:val="0"/>
              <w:marBottom w:val="0"/>
              <w:divBdr>
                <w:top w:val="none" w:sz="0" w:space="0" w:color="auto"/>
                <w:left w:val="none" w:sz="0" w:space="0" w:color="auto"/>
                <w:bottom w:val="none" w:sz="0" w:space="0" w:color="auto"/>
                <w:right w:val="none" w:sz="0" w:space="0" w:color="auto"/>
              </w:divBdr>
              <w:divsChild>
                <w:div w:id="652027166">
                  <w:marLeft w:val="480"/>
                  <w:marRight w:val="0"/>
                  <w:marTop w:val="0"/>
                  <w:marBottom w:val="0"/>
                  <w:divBdr>
                    <w:top w:val="none" w:sz="0" w:space="0" w:color="auto"/>
                    <w:left w:val="none" w:sz="0" w:space="0" w:color="auto"/>
                    <w:bottom w:val="none" w:sz="0" w:space="0" w:color="auto"/>
                    <w:right w:val="none" w:sz="0" w:space="0" w:color="auto"/>
                  </w:divBdr>
                </w:div>
                <w:div w:id="120806563">
                  <w:marLeft w:val="480"/>
                  <w:marRight w:val="0"/>
                  <w:marTop w:val="0"/>
                  <w:marBottom w:val="0"/>
                  <w:divBdr>
                    <w:top w:val="none" w:sz="0" w:space="0" w:color="auto"/>
                    <w:left w:val="none" w:sz="0" w:space="0" w:color="auto"/>
                    <w:bottom w:val="none" w:sz="0" w:space="0" w:color="auto"/>
                    <w:right w:val="none" w:sz="0" w:space="0" w:color="auto"/>
                  </w:divBdr>
                </w:div>
                <w:div w:id="1187600047">
                  <w:marLeft w:val="480"/>
                  <w:marRight w:val="0"/>
                  <w:marTop w:val="0"/>
                  <w:marBottom w:val="0"/>
                  <w:divBdr>
                    <w:top w:val="none" w:sz="0" w:space="0" w:color="auto"/>
                    <w:left w:val="none" w:sz="0" w:space="0" w:color="auto"/>
                    <w:bottom w:val="none" w:sz="0" w:space="0" w:color="auto"/>
                    <w:right w:val="none" w:sz="0" w:space="0" w:color="auto"/>
                  </w:divBdr>
                </w:div>
                <w:div w:id="173610634">
                  <w:marLeft w:val="480"/>
                  <w:marRight w:val="0"/>
                  <w:marTop w:val="0"/>
                  <w:marBottom w:val="0"/>
                  <w:divBdr>
                    <w:top w:val="none" w:sz="0" w:space="0" w:color="auto"/>
                    <w:left w:val="none" w:sz="0" w:space="0" w:color="auto"/>
                    <w:bottom w:val="none" w:sz="0" w:space="0" w:color="auto"/>
                    <w:right w:val="none" w:sz="0" w:space="0" w:color="auto"/>
                  </w:divBdr>
                </w:div>
                <w:div w:id="259027959">
                  <w:marLeft w:val="480"/>
                  <w:marRight w:val="0"/>
                  <w:marTop w:val="0"/>
                  <w:marBottom w:val="0"/>
                  <w:divBdr>
                    <w:top w:val="none" w:sz="0" w:space="0" w:color="auto"/>
                    <w:left w:val="none" w:sz="0" w:space="0" w:color="auto"/>
                    <w:bottom w:val="none" w:sz="0" w:space="0" w:color="auto"/>
                    <w:right w:val="none" w:sz="0" w:space="0" w:color="auto"/>
                  </w:divBdr>
                </w:div>
                <w:div w:id="1081803290">
                  <w:marLeft w:val="480"/>
                  <w:marRight w:val="0"/>
                  <w:marTop w:val="0"/>
                  <w:marBottom w:val="0"/>
                  <w:divBdr>
                    <w:top w:val="none" w:sz="0" w:space="0" w:color="auto"/>
                    <w:left w:val="none" w:sz="0" w:space="0" w:color="auto"/>
                    <w:bottom w:val="none" w:sz="0" w:space="0" w:color="auto"/>
                    <w:right w:val="none" w:sz="0" w:space="0" w:color="auto"/>
                  </w:divBdr>
                </w:div>
                <w:div w:id="1821537543">
                  <w:marLeft w:val="480"/>
                  <w:marRight w:val="0"/>
                  <w:marTop w:val="0"/>
                  <w:marBottom w:val="0"/>
                  <w:divBdr>
                    <w:top w:val="none" w:sz="0" w:space="0" w:color="auto"/>
                    <w:left w:val="none" w:sz="0" w:space="0" w:color="auto"/>
                    <w:bottom w:val="none" w:sz="0" w:space="0" w:color="auto"/>
                    <w:right w:val="none" w:sz="0" w:space="0" w:color="auto"/>
                  </w:divBdr>
                </w:div>
                <w:div w:id="1298950794">
                  <w:marLeft w:val="480"/>
                  <w:marRight w:val="0"/>
                  <w:marTop w:val="0"/>
                  <w:marBottom w:val="0"/>
                  <w:divBdr>
                    <w:top w:val="none" w:sz="0" w:space="0" w:color="auto"/>
                    <w:left w:val="none" w:sz="0" w:space="0" w:color="auto"/>
                    <w:bottom w:val="none" w:sz="0" w:space="0" w:color="auto"/>
                    <w:right w:val="none" w:sz="0" w:space="0" w:color="auto"/>
                  </w:divBdr>
                </w:div>
                <w:div w:id="1802190187">
                  <w:marLeft w:val="480"/>
                  <w:marRight w:val="0"/>
                  <w:marTop w:val="0"/>
                  <w:marBottom w:val="0"/>
                  <w:divBdr>
                    <w:top w:val="none" w:sz="0" w:space="0" w:color="auto"/>
                    <w:left w:val="none" w:sz="0" w:space="0" w:color="auto"/>
                    <w:bottom w:val="none" w:sz="0" w:space="0" w:color="auto"/>
                    <w:right w:val="none" w:sz="0" w:space="0" w:color="auto"/>
                  </w:divBdr>
                </w:div>
                <w:div w:id="979380348">
                  <w:marLeft w:val="480"/>
                  <w:marRight w:val="0"/>
                  <w:marTop w:val="0"/>
                  <w:marBottom w:val="0"/>
                  <w:divBdr>
                    <w:top w:val="none" w:sz="0" w:space="0" w:color="auto"/>
                    <w:left w:val="none" w:sz="0" w:space="0" w:color="auto"/>
                    <w:bottom w:val="none" w:sz="0" w:space="0" w:color="auto"/>
                    <w:right w:val="none" w:sz="0" w:space="0" w:color="auto"/>
                  </w:divBdr>
                </w:div>
                <w:div w:id="2144496722">
                  <w:marLeft w:val="480"/>
                  <w:marRight w:val="0"/>
                  <w:marTop w:val="0"/>
                  <w:marBottom w:val="0"/>
                  <w:divBdr>
                    <w:top w:val="none" w:sz="0" w:space="0" w:color="auto"/>
                    <w:left w:val="none" w:sz="0" w:space="0" w:color="auto"/>
                    <w:bottom w:val="none" w:sz="0" w:space="0" w:color="auto"/>
                    <w:right w:val="none" w:sz="0" w:space="0" w:color="auto"/>
                  </w:divBdr>
                </w:div>
                <w:div w:id="27219915">
                  <w:marLeft w:val="480"/>
                  <w:marRight w:val="0"/>
                  <w:marTop w:val="0"/>
                  <w:marBottom w:val="0"/>
                  <w:divBdr>
                    <w:top w:val="none" w:sz="0" w:space="0" w:color="auto"/>
                    <w:left w:val="none" w:sz="0" w:space="0" w:color="auto"/>
                    <w:bottom w:val="none" w:sz="0" w:space="0" w:color="auto"/>
                    <w:right w:val="none" w:sz="0" w:space="0" w:color="auto"/>
                  </w:divBdr>
                </w:div>
                <w:div w:id="2118019170">
                  <w:marLeft w:val="480"/>
                  <w:marRight w:val="0"/>
                  <w:marTop w:val="0"/>
                  <w:marBottom w:val="0"/>
                  <w:divBdr>
                    <w:top w:val="none" w:sz="0" w:space="0" w:color="auto"/>
                    <w:left w:val="none" w:sz="0" w:space="0" w:color="auto"/>
                    <w:bottom w:val="none" w:sz="0" w:space="0" w:color="auto"/>
                    <w:right w:val="none" w:sz="0" w:space="0" w:color="auto"/>
                  </w:divBdr>
                </w:div>
                <w:div w:id="1395812589">
                  <w:marLeft w:val="480"/>
                  <w:marRight w:val="0"/>
                  <w:marTop w:val="0"/>
                  <w:marBottom w:val="0"/>
                  <w:divBdr>
                    <w:top w:val="none" w:sz="0" w:space="0" w:color="auto"/>
                    <w:left w:val="none" w:sz="0" w:space="0" w:color="auto"/>
                    <w:bottom w:val="none" w:sz="0" w:space="0" w:color="auto"/>
                    <w:right w:val="none" w:sz="0" w:space="0" w:color="auto"/>
                  </w:divBdr>
                </w:div>
                <w:div w:id="903181370">
                  <w:marLeft w:val="480"/>
                  <w:marRight w:val="0"/>
                  <w:marTop w:val="0"/>
                  <w:marBottom w:val="0"/>
                  <w:divBdr>
                    <w:top w:val="none" w:sz="0" w:space="0" w:color="auto"/>
                    <w:left w:val="none" w:sz="0" w:space="0" w:color="auto"/>
                    <w:bottom w:val="none" w:sz="0" w:space="0" w:color="auto"/>
                    <w:right w:val="none" w:sz="0" w:space="0" w:color="auto"/>
                  </w:divBdr>
                </w:div>
                <w:div w:id="1816216572">
                  <w:marLeft w:val="480"/>
                  <w:marRight w:val="0"/>
                  <w:marTop w:val="0"/>
                  <w:marBottom w:val="0"/>
                  <w:divBdr>
                    <w:top w:val="none" w:sz="0" w:space="0" w:color="auto"/>
                    <w:left w:val="none" w:sz="0" w:space="0" w:color="auto"/>
                    <w:bottom w:val="none" w:sz="0" w:space="0" w:color="auto"/>
                    <w:right w:val="none" w:sz="0" w:space="0" w:color="auto"/>
                  </w:divBdr>
                </w:div>
                <w:div w:id="1112819509">
                  <w:marLeft w:val="480"/>
                  <w:marRight w:val="0"/>
                  <w:marTop w:val="0"/>
                  <w:marBottom w:val="0"/>
                  <w:divBdr>
                    <w:top w:val="none" w:sz="0" w:space="0" w:color="auto"/>
                    <w:left w:val="none" w:sz="0" w:space="0" w:color="auto"/>
                    <w:bottom w:val="none" w:sz="0" w:space="0" w:color="auto"/>
                    <w:right w:val="none" w:sz="0" w:space="0" w:color="auto"/>
                  </w:divBdr>
                </w:div>
                <w:div w:id="1455097497">
                  <w:marLeft w:val="480"/>
                  <w:marRight w:val="0"/>
                  <w:marTop w:val="0"/>
                  <w:marBottom w:val="0"/>
                  <w:divBdr>
                    <w:top w:val="none" w:sz="0" w:space="0" w:color="auto"/>
                    <w:left w:val="none" w:sz="0" w:space="0" w:color="auto"/>
                    <w:bottom w:val="none" w:sz="0" w:space="0" w:color="auto"/>
                    <w:right w:val="none" w:sz="0" w:space="0" w:color="auto"/>
                  </w:divBdr>
                </w:div>
                <w:div w:id="1559626797">
                  <w:marLeft w:val="480"/>
                  <w:marRight w:val="0"/>
                  <w:marTop w:val="0"/>
                  <w:marBottom w:val="0"/>
                  <w:divBdr>
                    <w:top w:val="none" w:sz="0" w:space="0" w:color="auto"/>
                    <w:left w:val="none" w:sz="0" w:space="0" w:color="auto"/>
                    <w:bottom w:val="none" w:sz="0" w:space="0" w:color="auto"/>
                    <w:right w:val="none" w:sz="0" w:space="0" w:color="auto"/>
                  </w:divBdr>
                </w:div>
                <w:div w:id="475267890">
                  <w:marLeft w:val="480"/>
                  <w:marRight w:val="0"/>
                  <w:marTop w:val="0"/>
                  <w:marBottom w:val="0"/>
                  <w:divBdr>
                    <w:top w:val="none" w:sz="0" w:space="0" w:color="auto"/>
                    <w:left w:val="none" w:sz="0" w:space="0" w:color="auto"/>
                    <w:bottom w:val="none" w:sz="0" w:space="0" w:color="auto"/>
                    <w:right w:val="none" w:sz="0" w:space="0" w:color="auto"/>
                  </w:divBdr>
                </w:div>
                <w:div w:id="1244677529">
                  <w:marLeft w:val="480"/>
                  <w:marRight w:val="0"/>
                  <w:marTop w:val="0"/>
                  <w:marBottom w:val="0"/>
                  <w:divBdr>
                    <w:top w:val="none" w:sz="0" w:space="0" w:color="auto"/>
                    <w:left w:val="none" w:sz="0" w:space="0" w:color="auto"/>
                    <w:bottom w:val="none" w:sz="0" w:space="0" w:color="auto"/>
                    <w:right w:val="none" w:sz="0" w:space="0" w:color="auto"/>
                  </w:divBdr>
                </w:div>
                <w:div w:id="1783377984">
                  <w:marLeft w:val="480"/>
                  <w:marRight w:val="0"/>
                  <w:marTop w:val="0"/>
                  <w:marBottom w:val="0"/>
                  <w:divBdr>
                    <w:top w:val="none" w:sz="0" w:space="0" w:color="auto"/>
                    <w:left w:val="none" w:sz="0" w:space="0" w:color="auto"/>
                    <w:bottom w:val="none" w:sz="0" w:space="0" w:color="auto"/>
                    <w:right w:val="none" w:sz="0" w:space="0" w:color="auto"/>
                  </w:divBdr>
                </w:div>
                <w:div w:id="693188543">
                  <w:marLeft w:val="480"/>
                  <w:marRight w:val="0"/>
                  <w:marTop w:val="0"/>
                  <w:marBottom w:val="0"/>
                  <w:divBdr>
                    <w:top w:val="none" w:sz="0" w:space="0" w:color="auto"/>
                    <w:left w:val="none" w:sz="0" w:space="0" w:color="auto"/>
                    <w:bottom w:val="none" w:sz="0" w:space="0" w:color="auto"/>
                    <w:right w:val="none" w:sz="0" w:space="0" w:color="auto"/>
                  </w:divBdr>
                </w:div>
                <w:div w:id="1042096449">
                  <w:marLeft w:val="480"/>
                  <w:marRight w:val="0"/>
                  <w:marTop w:val="0"/>
                  <w:marBottom w:val="0"/>
                  <w:divBdr>
                    <w:top w:val="none" w:sz="0" w:space="0" w:color="auto"/>
                    <w:left w:val="none" w:sz="0" w:space="0" w:color="auto"/>
                    <w:bottom w:val="none" w:sz="0" w:space="0" w:color="auto"/>
                    <w:right w:val="none" w:sz="0" w:space="0" w:color="auto"/>
                  </w:divBdr>
                </w:div>
                <w:div w:id="816871831">
                  <w:marLeft w:val="480"/>
                  <w:marRight w:val="0"/>
                  <w:marTop w:val="0"/>
                  <w:marBottom w:val="0"/>
                  <w:divBdr>
                    <w:top w:val="none" w:sz="0" w:space="0" w:color="auto"/>
                    <w:left w:val="none" w:sz="0" w:space="0" w:color="auto"/>
                    <w:bottom w:val="none" w:sz="0" w:space="0" w:color="auto"/>
                    <w:right w:val="none" w:sz="0" w:space="0" w:color="auto"/>
                  </w:divBdr>
                </w:div>
                <w:div w:id="980769650">
                  <w:marLeft w:val="480"/>
                  <w:marRight w:val="0"/>
                  <w:marTop w:val="0"/>
                  <w:marBottom w:val="0"/>
                  <w:divBdr>
                    <w:top w:val="none" w:sz="0" w:space="0" w:color="auto"/>
                    <w:left w:val="none" w:sz="0" w:space="0" w:color="auto"/>
                    <w:bottom w:val="none" w:sz="0" w:space="0" w:color="auto"/>
                    <w:right w:val="none" w:sz="0" w:space="0" w:color="auto"/>
                  </w:divBdr>
                </w:div>
                <w:div w:id="1261136634">
                  <w:marLeft w:val="480"/>
                  <w:marRight w:val="0"/>
                  <w:marTop w:val="0"/>
                  <w:marBottom w:val="0"/>
                  <w:divBdr>
                    <w:top w:val="none" w:sz="0" w:space="0" w:color="auto"/>
                    <w:left w:val="none" w:sz="0" w:space="0" w:color="auto"/>
                    <w:bottom w:val="none" w:sz="0" w:space="0" w:color="auto"/>
                    <w:right w:val="none" w:sz="0" w:space="0" w:color="auto"/>
                  </w:divBdr>
                </w:div>
                <w:div w:id="1947731156">
                  <w:marLeft w:val="480"/>
                  <w:marRight w:val="0"/>
                  <w:marTop w:val="0"/>
                  <w:marBottom w:val="0"/>
                  <w:divBdr>
                    <w:top w:val="none" w:sz="0" w:space="0" w:color="auto"/>
                    <w:left w:val="none" w:sz="0" w:space="0" w:color="auto"/>
                    <w:bottom w:val="none" w:sz="0" w:space="0" w:color="auto"/>
                    <w:right w:val="none" w:sz="0" w:space="0" w:color="auto"/>
                  </w:divBdr>
                </w:div>
                <w:div w:id="826090093">
                  <w:marLeft w:val="480"/>
                  <w:marRight w:val="0"/>
                  <w:marTop w:val="0"/>
                  <w:marBottom w:val="0"/>
                  <w:divBdr>
                    <w:top w:val="none" w:sz="0" w:space="0" w:color="auto"/>
                    <w:left w:val="none" w:sz="0" w:space="0" w:color="auto"/>
                    <w:bottom w:val="none" w:sz="0" w:space="0" w:color="auto"/>
                    <w:right w:val="none" w:sz="0" w:space="0" w:color="auto"/>
                  </w:divBdr>
                </w:div>
                <w:div w:id="298649745">
                  <w:marLeft w:val="480"/>
                  <w:marRight w:val="0"/>
                  <w:marTop w:val="0"/>
                  <w:marBottom w:val="0"/>
                  <w:divBdr>
                    <w:top w:val="none" w:sz="0" w:space="0" w:color="auto"/>
                    <w:left w:val="none" w:sz="0" w:space="0" w:color="auto"/>
                    <w:bottom w:val="none" w:sz="0" w:space="0" w:color="auto"/>
                    <w:right w:val="none" w:sz="0" w:space="0" w:color="auto"/>
                  </w:divBdr>
                </w:div>
                <w:div w:id="930743520">
                  <w:marLeft w:val="480"/>
                  <w:marRight w:val="0"/>
                  <w:marTop w:val="0"/>
                  <w:marBottom w:val="0"/>
                  <w:divBdr>
                    <w:top w:val="none" w:sz="0" w:space="0" w:color="auto"/>
                    <w:left w:val="none" w:sz="0" w:space="0" w:color="auto"/>
                    <w:bottom w:val="none" w:sz="0" w:space="0" w:color="auto"/>
                    <w:right w:val="none" w:sz="0" w:space="0" w:color="auto"/>
                  </w:divBdr>
                </w:div>
                <w:div w:id="2031910063">
                  <w:marLeft w:val="480"/>
                  <w:marRight w:val="0"/>
                  <w:marTop w:val="0"/>
                  <w:marBottom w:val="0"/>
                  <w:divBdr>
                    <w:top w:val="none" w:sz="0" w:space="0" w:color="auto"/>
                    <w:left w:val="none" w:sz="0" w:space="0" w:color="auto"/>
                    <w:bottom w:val="none" w:sz="0" w:space="0" w:color="auto"/>
                    <w:right w:val="none" w:sz="0" w:space="0" w:color="auto"/>
                  </w:divBdr>
                </w:div>
                <w:div w:id="203714336">
                  <w:marLeft w:val="480"/>
                  <w:marRight w:val="0"/>
                  <w:marTop w:val="0"/>
                  <w:marBottom w:val="0"/>
                  <w:divBdr>
                    <w:top w:val="none" w:sz="0" w:space="0" w:color="auto"/>
                    <w:left w:val="none" w:sz="0" w:space="0" w:color="auto"/>
                    <w:bottom w:val="none" w:sz="0" w:space="0" w:color="auto"/>
                    <w:right w:val="none" w:sz="0" w:space="0" w:color="auto"/>
                  </w:divBdr>
                </w:div>
                <w:div w:id="1255479398">
                  <w:marLeft w:val="480"/>
                  <w:marRight w:val="0"/>
                  <w:marTop w:val="0"/>
                  <w:marBottom w:val="0"/>
                  <w:divBdr>
                    <w:top w:val="none" w:sz="0" w:space="0" w:color="auto"/>
                    <w:left w:val="none" w:sz="0" w:space="0" w:color="auto"/>
                    <w:bottom w:val="none" w:sz="0" w:space="0" w:color="auto"/>
                    <w:right w:val="none" w:sz="0" w:space="0" w:color="auto"/>
                  </w:divBdr>
                </w:div>
                <w:div w:id="286282020">
                  <w:marLeft w:val="480"/>
                  <w:marRight w:val="0"/>
                  <w:marTop w:val="0"/>
                  <w:marBottom w:val="0"/>
                  <w:divBdr>
                    <w:top w:val="none" w:sz="0" w:space="0" w:color="auto"/>
                    <w:left w:val="none" w:sz="0" w:space="0" w:color="auto"/>
                    <w:bottom w:val="none" w:sz="0" w:space="0" w:color="auto"/>
                    <w:right w:val="none" w:sz="0" w:space="0" w:color="auto"/>
                  </w:divBdr>
                </w:div>
                <w:div w:id="1617175857">
                  <w:marLeft w:val="480"/>
                  <w:marRight w:val="0"/>
                  <w:marTop w:val="0"/>
                  <w:marBottom w:val="0"/>
                  <w:divBdr>
                    <w:top w:val="none" w:sz="0" w:space="0" w:color="auto"/>
                    <w:left w:val="none" w:sz="0" w:space="0" w:color="auto"/>
                    <w:bottom w:val="none" w:sz="0" w:space="0" w:color="auto"/>
                    <w:right w:val="none" w:sz="0" w:space="0" w:color="auto"/>
                  </w:divBdr>
                </w:div>
                <w:div w:id="1576892806">
                  <w:marLeft w:val="480"/>
                  <w:marRight w:val="0"/>
                  <w:marTop w:val="0"/>
                  <w:marBottom w:val="0"/>
                  <w:divBdr>
                    <w:top w:val="none" w:sz="0" w:space="0" w:color="auto"/>
                    <w:left w:val="none" w:sz="0" w:space="0" w:color="auto"/>
                    <w:bottom w:val="none" w:sz="0" w:space="0" w:color="auto"/>
                    <w:right w:val="none" w:sz="0" w:space="0" w:color="auto"/>
                  </w:divBdr>
                </w:div>
                <w:div w:id="156113614">
                  <w:marLeft w:val="480"/>
                  <w:marRight w:val="0"/>
                  <w:marTop w:val="0"/>
                  <w:marBottom w:val="0"/>
                  <w:divBdr>
                    <w:top w:val="none" w:sz="0" w:space="0" w:color="auto"/>
                    <w:left w:val="none" w:sz="0" w:space="0" w:color="auto"/>
                    <w:bottom w:val="none" w:sz="0" w:space="0" w:color="auto"/>
                    <w:right w:val="none" w:sz="0" w:space="0" w:color="auto"/>
                  </w:divBdr>
                </w:div>
                <w:div w:id="830608789">
                  <w:marLeft w:val="480"/>
                  <w:marRight w:val="0"/>
                  <w:marTop w:val="0"/>
                  <w:marBottom w:val="0"/>
                  <w:divBdr>
                    <w:top w:val="none" w:sz="0" w:space="0" w:color="auto"/>
                    <w:left w:val="none" w:sz="0" w:space="0" w:color="auto"/>
                    <w:bottom w:val="none" w:sz="0" w:space="0" w:color="auto"/>
                    <w:right w:val="none" w:sz="0" w:space="0" w:color="auto"/>
                  </w:divBdr>
                </w:div>
                <w:div w:id="426510912">
                  <w:marLeft w:val="480"/>
                  <w:marRight w:val="0"/>
                  <w:marTop w:val="0"/>
                  <w:marBottom w:val="0"/>
                  <w:divBdr>
                    <w:top w:val="none" w:sz="0" w:space="0" w:color="auto"/>
                    <w:left w:val="none" w:sz="0" w:space="0" w:color="auto"/>
                    <w:bottom w:val="none" w:sz="0" w:space="0" w:color="auto"/>
                    <w:right w:val="none" w:sz="0" w:space="0" w:color="auto"/>
                  </w:divBdr>
                </w:div>
                <w:div w:id="1359086421">
                  <w:marLeft w:val="480"/>
                  <w:marRight w:val="0"/>
                  <w:marTop w:val="0"/>
                  <w:marBottom w:val="0"/>
                  <w:divBdr>
                    <w:top w:val="none" w:sz="0" w:space="0" w:color="auto"/>
                    <w:left w:val="none" w:sz="0" w:space="0" w:color="auto"/>
                    <w:bottom w:val="none" w:sz="0" w:space="0" w:color="auto"/>
                    <w:right w:val="none" w:sz="0" w:space="0" w:color="auto"/>
                  </w:divBdr>
                </w:div>
                <w:div w:id="987594054">
                  <w:marLeft w:val="480"/>
                  <w:marRight w:val="0"/>
                  <w:marTop w:val="0"/>
                  <w:marBottom w:val="0"/>
                  <w:divBdr>
                    <w:top w:val="none" w:sz="0" w:space="0" w:color="auto"/>
                    <w:left w:val="none" w:sz="0" w:space="0" w:color="auto"/>
                    <w:bottom w:val="none" w:sz="0" w:space="0" w:color="auto"/>
                    <w:right w:val="none" w:sz="0" w:space="0" w:color="auto"/>
                  </w:divBdr>
                </w:div>
                <w:div w:id="1018968679">
                  <w:marLeft w:val="480"/>
                  <w:marRight w:val="0"/>
                  <w:marTop w:val="0"/>
                  <w:marBottom w:val="0"/>
                  <w:divBdr>
                    <w:top w:val="none" w:sz="0" w:space="0" w:color="auto"/>
                    <w:left w:val="none" w:sz="0" w:space="0" w:color="auto"/>
                    <w:bottom w:val="none" w:sz="0" w:space="0" w:color="auto"/>
                    <w:right w:val="none" w:sz="0" w:space="0" w:color="auto"/>
                  </w:divBdr>
                </w:div>
                <w:div w:id="917400412">
                  <w:marLeft w:val="480"/>
                  <w:marRight w:val="0"/>
                  <w:marTop w:val="0"/>
                  <w:marBottom w:val="0"/>
                  <w:divBdr>
                    <w:top w:val="none" w:sz="0" w:space="0" w:color="auto"/>
                    <w:left w:val="none" w:sz="0" w:space="0" w:color="auto"/>
                    <w:bottom w:val="none" w:sz="0" w:space="0" w:color="auto"/>
                    <w:right w:val="none" w:sz="0" w:space="0" w:color="auto"/>
                  </w:divBdr>
                </w:div>
                <w:div w:id="1706714640">
                  <w:marLeft w:val="480"/>
                  <w:marRight w:val="0"/>
                  <w:marTop w:val="0"/>
                  <w:marBottom w:val="0"/>
                  <w:divBdr>
                    <w:top w:val="none" w:sz="0" w:space="0" w:color="auto"/>
                    <w:left w:val="none" w:sz="0" w:space="0" w:color="auto"/>
                    <w:bottom w:val="none" w:sz="0" w:space="0" w:color="auto"/>
                    <w:right w:val="none" w:sz="0" w:space="0" w:color="auto"/>
                  </w:divBdr>
                </w:div>
                <w:div w:id="891188979">
                  <w:marLeft w:val="480"/>
                  <w:marRight w:val="0"/>
                  <w:marTop w:val="0"/>
                  <w:marBottom w:val="0"/>
                  <w:divBdr>
                    <w:top w:val="none" w:sz="0" w:space="0" w:color="auto"/>
                    <w:left w:val="none" w:sz="0" w:space="0" w:color="auto"/>
                    <w:bottom w:val="none" w:sz="0" w:space="0" w:color="auto"/>
                    <w:right w:val="none" w:sz="0" w:space="0" w:color="auto"/>
                  </w:divBdr>
                </w:div>
                <w:div w:id="949434701">
                  <w:marLeft w:val="480"/>
                  <w:marRight w:val="0"/>
                  <w:marTop w:val="0"/>
                  <w:marBottom w:val="0"/>
                  <w:divBdr>
                    <w:top w:val="none" w:sz="0" w:space="0" w:color="auto"/>
                    <w:left w:val="none" w:sz="0" w:space="0" w:color="auto"/>
                    <w:bottom w:val="none" w:sz="0" w:space="0" w:color="auto"/>
                    <w:right w:val="none" w:sz="0" w:space="0" w:color="auto"/>
                  </w:divBdr>
                </w:div>
                <w:div w:id="1650205382">
                  <w:marLeft w:val="480"/>
                  <w:marRight w:val="0"/>
                  <w:marTop w:val="0"/>
                  <w:marBottom w:val="0"/>
                  <w:divBdr>
                    <w:top w:val="none" w:sz="0" w:space="0" w:color="auto"/>
                    <w:left w:val="none" w:sz="0" w:space="0" w:color="auto"/>
                    <w:bottom w:val="none" w:sz="0" w:space="0" w:color="auto"/>
                    <w:right w:val="none" w:sz="0" w:space="0" w:color="auto"/>
                  </w:divBdr>
                </w:div>
                <w:div w:id="1982152867">
                  <w:marLeft w:val="480"/>
                  <w:marRight w:val="0"/>
                  <w:marTop w:val="0"/>
                  <w:marBottom w:val="0"/>
                  <w:divBdr>
                    <w:top w:val="none" w:sz="0" w:space="0" w:color="auto"/>
                    <w:left w:val="none" w:sz="0" w:space="0" w:color="auto"/>
                    <w:bottom w:val="none" w:sz="0" w:space="0" w:color="auto"/>
                    <w:right w:val="none" w:sz="0" w:space="0" w:color="auto"/>
                  </w:divBdr>
                </w:div>
                <w:div w:id="1307976915">
                  <w:marLeft w:val="480"/>
                  <w:marRight w:val="0"/>
                  <w:marTop w:val="0"/>
                  <w:marBottom w:val="0"/>
                  <w:divBdr>
                    <w:top w:val="none" w:sz="0" w:space="0" w:color="auto"/>
                    <w:left w:val="none" w:sz="0" w:space="0" w:color="auto"/>
                    <w:bottom w:val="none" w:sz="0" w:space="0" w:color="auto"/>
                    <w:right w:val="none" w:sz="0" w:space="0" w:color="auto"/>
                  </w:divBdr>
                </w:div>
                <w:div w:id="2144225586">
                  <w:marLeft w:val="480"/>
                  <w:marRight w:val="0"/>
                  <w:marTop w:val="0"/>
                  <w:marBottom w:val="0"/>
                  <w:divBdr>
                    <w:top w:val="none" w:sz="0" w:space="0" w:color="auto"/>
                    <w:left w:val="none" w:sz="0" w:space="0" w:color="auto"/>
                    <w:bottom w:val="none" w:sz="0" w:space="0" w:color="auto"/>
                    <w:right w:val="none" w:sz="0" w:space="0" w:color="auto"/>
                  </w:divBdr>
                </w:div>
                <w:div w:id="188951125">
                  <w:marLeft w:val="480"/>
                  <w:marRight w:val="0"/>
                  <w:marTop w:val="0"/>
                  <w:marBottom w:val="0"/>
                  <w:divBdr>
                    <w:top w:val="none" w:sz="0" w:space="0" w:color="auto"/>
                    <w:left w:val="none" w:sz="0" w:space="0" w:color="auto"/>
                    <w:bottom w:val="none" w:sz="0" w:space="0" w:color="auto"/>
                    <w:right w:val="none" w:sz="0" w:space="0" w:color="auto"/>
                  </w:divBdr>
                </w:div>
                <w:div w:id="2005473864">
                  <w:marLeft w:val="480"/>
                  <w:marRight w:val="0"/>
                  <w:marTop w:val="0"/>
                  <w:marBottom w:val="0"/>
                  <w:divBdr>
                    <w:top w:val="none" w:sz="0" w:space="0" w:color="auto"/>
                    <w:left w:val="none" w:sz="0" w:space="0" w:color="auto"/>
                    <w:bottom w:val="none" w:sz="0" w:space="0" w:color="auto"/>
                    <w:right w:val="none" w:sz="0" w:space="0" w:color="auto"/>
                  </w:divBdr>
                </w:div>
                <w:div w:id="549077250">
                  <w:marLeft w:val="480"/>
                  <w:marRight w:val="0"/>
                  <w:marTop w:val="0"/>
                  <w:marBottom w:val="0"/>
                  <w:divBdr>
                    <w:top w:val="none" w:sz="0" w:space="0" w:color="auto"/>
                    <w:left w:val="none" w:sz="0" w:space="0" w:color="auto"/>
                    <w:bottom w:val="none" w:sz="0" w:space="0" w:color="auto"/>
                    <w:right w:val="none" w:sz="0" w:space="0" w:color="auto"/>
                  </w:divBdr>
                </w:div>
                <w:div w:id="619531407">
                  <w:marLeft w:val="480"/>
                  <w:marRight w:val="0"/>
                  <w:marTop w:val="0"/>
                  <w:marBottom w:val="0"/>
                  <w:divBdr>
                    <w:top w:val="none" w:sz="0" w:space="0" w:color="auto"/>
                    <w:left w:val="none" w:sz="0" w:space="0" w:color="auto"/>
                    <w:bottom w:val="none" w:sz="0" w:space="0" w:color="auto"/>
                    <w:right w:val="none" w:sz="0" w:space="0" w:color="auto"/>
                  </w:divBdr>
                </w:div>
                <w:div w:id="507838884">
                  <w:marLeft w:val="480"/>
                  <w:marRight w:val="0"/>
                  <w:marTop w:val="0"/>
                  <w:marBottom w:val="0"/>
                  <w:divBdr>
                    <w:top w:val="none" w:sz="0" w:space="0" w:color="auto"/>
                    <w:left w:val="none" w:sz="0" w:space="0" w:color="auto"/>
                    <w:bottom w:val="none" w:sz="0" w:space="0" w:color="auto"/>
                    <w:right w:val="none" w:sz="0" w:space="0" w:color="auto"/>
                  </w:divBdr>
                </w:div>
                <w:div w:id="1418676745">
                  <w:marLeft w:val="480"/>
                  <w:marRight w:val="0"/>
                  <w:marTop w:val="0"/>
                  <w:marBottom w:val="0"/>
                  <w:divBdr>
                    <w:top w:val="none" w:sz="0" w:space="0" w:color="auto"/>
                    <w:left w:val="none" w:sz="0" w:space="0" w:color="auto"/>
                    <w:bottom w:val="none" w:sz="0" w:space="0" w:color="auto"/>
                    <w:right w:val="none" w:sz="0" w:space="0" w:color="auto"/>
                  </w:divBdr>
                </w:div>
                <w:div w:id="389157414">
                  <w:marLeft w:val="480"/>
                  <w:marRight w:val="0"/>
                  <w:marTop w:val="0"/>
                  <w:marBottom w:val="0"/>
                  <w:divBdr>
                    <w:top w:val="none" w:sz="0" w:space="0" w:color="auto"/>
                    <w:left w:val="none" w:sz="0" w:space="0" w:color="auto"/>
                    <w:bottom w:val="none" w:sz="0" w:space="0" w:color="auto"/>
                    <w:right w:val="none" w:sz="0" w:space="0" w:color="auto"/>
                  </w:divBdr>
                </w:div>
                <w:div w:id="932468804">
                  <w:marLeft w:val="480"/>
                  <w:marRight w:val="0"/>
                  <w:marTop w:val="0"/>
                  <w:marBottom w:val="0"/>
                  <w:divBdr>
                    <w:top w:val="none" w:sz="0" w:space="0" w:color="auto"/>
                    <w:left w:val="none" w:sz="0" w:space="0" w:color="auto"/>
                    <w:bottom w:val="none" w:sz="0" w:space="0" w:color="auto"/>
                    <w:right w:val="none" w:sz="0" w:space="0" w:color="auto"/>
                  </w:divBdr>
                </w:div>
                <w:div w:id="395251847">
                  <w:marLeft w:val="480"/>
                  <w:marRight w:val="0"/>
                  <w:marTop w:val="0"/>
                  <w:marBottom w:val="0"/>
                  <w:divBdr>
                    <w:top w:val="none" w:sz="0" w:space="0" w:color="auto"/>
                    <w:left w:val="none" w:sz="0" w:space="0" w:color="auto"/>
                    <w:bottom w:val="none" w:sz="0" w:space="0" w:color="auto"/>
                    <w:right w:val="none" w:sz="0" w:space="0" w:color="auto"/>
                  </w:divBdr>
                </w:div>
                <w:div w:id="410398127">
                  <w:marLeft w:val="480"/>
                  <w:marRight w:val="0"/>
                  <w:marTop w:val="0"/>
                  <w:marBottom w:val="0"/>
                  <w:divBdr>
                    <w:top w:val="none" w:sz="0" w:space="0" w:color="auto"/>
                    <w:left w:val="none" w:sz="0" w:space="0" w:color="auto"/>
                    <w:bottom w:val="none" w:sz="0" w:space="0" w:color="auto"/>
                    <w:right w:val="none" w:sz="0" w:space="0" w:color="auto"/>
                  </w:divBdr>
                </w:div>
                <w:div w:id="2103330073">
                  <w:marLeft w:val="480"/>
                  <w:marRight w:val="0"/>
                  <w:marTop w:val="0"/>
                  <w:marBottom w:val="0"/>
                  <w:divBdr>
                    <w:top w:val="none" w:sz="0" w:space="0" w:color="auto"/>
                    <w:left w:val="none" w:sz="0" w:space="0" w:color="auto"/>
                    <w:bottom w:val="none" w:sz="0" w:space="0" w:color="auto"/>
                    <w:right w:val="none" w:sz="0" w:space="0" w:color="auto"/>
                  </w:divBdr>
                </w:div>
                <w:div w:id="479661201">
                  <w:marLeft w:val="480"/>
                  <w:marRight w:val="0"/>
                  <w:marTop w:val="0"/>
                  <w:marBottom w:val="0"/>
                  <w:divBdr>
                    <w:top w:val="none" w:sz="0" w:space="0" w:color="auto"/>
                    <w:left w:val="none" w:sz="0" w:space="0" w:color="auto"/>
                    <w:bottom w:val="none" w:sz="0" w:space="0" w:color="auto"/>
                    <w:right w:val="none" w:sz="0" w:space="0" w:color="auto"/>
                  </w:divBdr>
                </w:div>
                <w:div w:id="503741579">
                  <w:marLeft w:val="480"/>
                  <w:marRight w:val="0"/>
                  <w:marTop w:val="0"/>
                  <w:marBottom w:val="0"/>
                  <w:divBdr>
                    <w:top w:val="none" w:sz="0" w:space="0" w:color="auto"/>
                    <w:left w:val="none" w:sz="0" w:space="0" w:color="auto"/>
                    <w:bottom w:val="none" w:sz="0" w:space="0" w:color="auto"/>
                    <w:right w:val="none" w:sz="0" w:space="0" w:color="auto"/>
                  </w:divBdr>
                </w:div>
                <w:div w:id="475027733">
                  <w:marLeft w:val="480"/>
                  <w:marRight w:val="0"/>
                  <w:marTop w:val="0"/>
                  <w:marBottom w:val="0"/>
                  <w:divBdr>
                    <w:top w:val="none" w:sz="0" w:space="0" w:color="auto"/>
                    <w:left w:val="none" w:sz="0" w:space="0" w:color="auto"/>
                    <w:bottom w:val="none" w:sz="0" w:space="0" w:color="auto"/>
                    <w:right w:val="none" w:sz="0" w:space="0" w:color="auto"/>
                  </w:divBdr>
                </w:div>
                <w:div w:id="1986426022">
                  <w:marLeft w:val="480"/>
                  <w:marRight w:val="0"/>
                  <w:marTop w:val="0"/>
                  <w:marBottom w:val="0"/>
                  <w:divBdr>
                    <w:top w:val="none" w:sz="0" w:space="0" w:color="auto"/>
                    <w:left w:val="none" w:sz="0" w:space="0" w:color="auto"/>
                    <w:bottom w:val="none" w:sz="0" w:space="0" w:color="auto"/>
                    <w:right w:val="none" w:sz="0" w:space="0" w:color="auto"/>
                  </w:divBdr>
                </w:div>
                <w:div w:id="1375930769">
                  <w:marLeft w:val="480"/>
                  <w:marRight w:val="0"/>
                  <w:marTop w:val="0"/>
                  <w:marBottom w:val="0"/>
                  <w:divBdr>
                    <w:top w:val="none" w:sz="0" w:space="0" w:color="auto"/>
                    <w:left w:val="none" w:sz="0" w:space="0" w:color="auto"/>
                    <w:bottom w:val="none" w:sz="0" w:space="0" w:color="auto"/>
                    <w:right w:val="none" w:sz="0" w:space="0" w:color="auto"/>
                  </w:divBdr>
                </w:div>
                <w:div w:id="603614826">
                  <w:marLeft w:val="480"/>
                  <w:marRight w:val="0"/>
                  <w:marTop w:val="0"/>
                  <w:marBottom w:val="0"/>
                  <w:divBdr>
                    <w:top w:val="none" w:sz="0" w:space="0" w:color="auto"/>
                    <w:left w:val="none" w:sz="0" w:space="0" w:color="auto"/>
                    <w:bottom w:val="none" w:sz="0" w:space="0" w:color="auto"/>
                    <w:right w:val="none" w:sz="0" w:space="0" w:color="auto"/>
                  </w:divBdr>
                </w:div>
                <w:div w:id="1264802290">
                  <w:marLeft w:val="480"/>
                  <w:marRight w:val="0"/>
                  <w:marTop w:val="0"/>
                  <w:marBottom w:val="0"/>
                  <w:divBdr>
                    <w:top w:val="none" w:sz="0" w:space="0" w:color="auto"/>
                    <w:left w:val="none" w:sz="0" w:space="0" w:color="auto"/>
                    <w:bottom w:val="none" w:sz="0" w:space="0" w:color="auto"/>
                    <w:right w:val="none" w:sz="0" w:space="0" w:color="auto"/>
                  </w:divBdr>
                </w:div>
                <w:div w:id="742872107">
                  <w:marLeft w:val="480"/>
                  <w:marRight w:val="0"/>
                  <w:marTop w:val="0"/>
                  <w:marBottom w:val="0"/>
                  <w:divBdr>
                    <w:top w:val="none" w:sz="0" w:space="0" w:color="auto"/>
                    <w:left w:val="none" w:sz="0" w:space="0" w:color="auto"/>
                    <w:bottom w:val="none" w:sz="0" w:space="0" w:color="auto"/>
                    <w:right w:val="none" w:sz="0" w:space="0" w:color="auto"/>
                  </w:divBdr>
                </w:div>
                <w:div w:id="700056247">
                  <w:marLeft w:val="480"/>
                  <w:marRight w:val="0"/>
                  <w:marTop w:val="0"/>
                  <w:marBottom w:val="0"/>
                  <w:divBdr>
                    <w:top w:val="none" w:sz="0" w:space="0" w:color="auto"/>
                    <w:left w:val="none" w:sz="0" w:space="0" w:color="auto"/>
                    <w:bottom w:val="none" w:sz="0" w:space="0" w:color="auto"/>
                    <w:right w:val="none" w:sz="0" w:space="0" w:color="auto"/>
                  </w:divBdr>
                </w:div>
                <w:div w:id="1742870099">
                  <w:marLeft w:val="480"/>
                  <w:marRight w:val="0"/>
                  <w:marTop w:val="0"/>
                  <w:marBottom w:val="0"/>
                  <w:divBdr>
                    <w:top w:val="none" w:sz="0" w:space="0" w:color="auto"/>
                    <w:left w:val="none" w:sz="0" w:space="0" w:color="auto"/>
                    <w:bottom w:val="none" w:sz="0" w:space="0" w:color="auto"/>
                    <w:right w:val="none" w:sz="0" w:space="0" w:color="auto"/>
                  </w:divBdr>
                </w:div>
                <w:div w:id="1378047910">
                  <w:marLeft w:val="480"/>
                  <w:marRight w:val="0"/>
                  <w:marTop w:val="0"/>
                  <w:marBottom w:val="0"/>
                  <w:divBdr>
                    <w:top w:val="none" w:sz="0" w:space="0" w:color="auto"/>
                    <w:left w:val="none" w:sz="0" w:space="0" w:color="auto"/>
                    <w:bottom w:val="none" w:sz="0" w:space="0" w:color="auto"/>
                    <w:right w:val="none" w:sz="0" w:space="0" w:color="auto"/>
                  </w:divBdr>
                </w:div>
                <w:div w:id="90055129">
                  <w:marLeft w:val="480"/>
                  <w:marRight w:val="0"/>
                  <w:marTop w:val="0"/>
                  <w:marBottom w:val="0"/>
                  <w:divBdr>
                    <w:top w:val="none" w:sz="0" w:space="0" w:color="auto"/>
                    <w:left w:val="none" w:sz="0" w:space="0" w:color="auto"/>
                    <w:bottom w:val="none" w:sz="0" w:space="0" w:color="auto"/>
                    <w:right w:val="none" w:sz="0" w:space="0" w:color="auto"/>
                  </w:divBdr>
                </w:div>
                <w:div w:id="1008798292">
                  <w:marLeft w:val="480"/>
                  <w:marRight w:val="0"/>
                  <w:marTop w:val="0"/>
                  <w:marBottom w:val="0"/>
                  <w:divBdr>
                    <w:top w:val="none" w:sz="0" w:space="0" w:color="auto"/>
                    <w:left w:val="none" w:sz="0" w:space="0" w:color="auto"/>
                    <w:bottom w:val="none" w:sz="0" w:space="0" w:color="auto"/>
                    <w:right w:val="none" w:sz="0" w:space="0" w:color="auto"/>
                  </w:divBdr>
                </w:div>
                <w:div w:id="1485510165">
                  <w:marLeft w:val="480"/>
                  <w:marRight w:val="0"/>
                  <w:marTop w:val="0"/>
                  <w:marBottom w:val="0"/>
                  <w:divBdr>
                    <w:top w:val="none" w:sz="0" w:space="0" w:color="auto"/>
                    <w:left w:val="none" w:sz="0" w:space="0" w:color="auto"/>
                    <w:bottom w:val="none" w:sz="0" w:space="0" w:color="auto"/>
                    <w:right w:val="none" w:sz="0" w:space="0" w:color="auto"/>
                  </w:divBdr>
                </w:div>
                <w:div w:id="1058163696">
                  <w:marLeft w:val="480"/>
                  <w:marRight w:val="0"/>
                  <w:marTop w:val="0"/>
                  <w:marBottom w:val="0"/>
                  <w:divBdr>
                    <w:top w:val="none" w:sz="0" w:space="0" w:color="auto"/>
                    <w:left w:val="none" w:sz="0" w:space="0" w:color="auto"/>
                    <w:bottom w:val="none" w:sz="0" w:space="0" w:color="auto"/>
                    <w:right w:val="none" w:sz="0" w:space="0" w:color="auto"/>
                  </w:divBdr>
                </w:div>
                <w:div w:id="1083797051">
                  <w:marLeft w:val="480"/>
                  <w:marRight w:val="0"/>
                  <w:marTop w:val="0"/>
                  <w:marBottom w:val="0"/>
                  <w:divBdr>
                    <w:top w:val="none" w:sz="0" w:space="0" w:color="auto"/>
                    <w:left w:val="none" w:sz="0" w:space="0" w:color="auto"/>
                    <w:bottom w:val="none" w:sz="0" w:space="0" w:color="auto"/>
                    <w:right w:val="none" w:sz="0" w:space="0" w:color="auto"/>
                  </w:divBdr>
                </w:div>
                <w:div w:id="1772581058">
                  <w:marLeft w:val="480"/>
                  <w:marRight w:val="0"/>
                  <w:marTop w:val="0"/>
                  <w:marBottom w:val="0"/>
                  <w:divBdr>
                    <w:top w:val="none" w:sz="0" w:space="0" w:color="auto"/>
                    <w:left w:val="none" w:sz="0" w:space="0" w:color="auto"/>
                    <w:bottom w:val="none" w:sz="0" w:space="0" w:color="auto"/>
                    <w:right w:val="none" w:sz="0" w:space="0" w:color="auto"/>
                  </w:divBdr>
                </w:div>
                <w:div w:id="913899768">
                  <w:marLeft w:val="480"/>
                  <w:marRight w:val="0"/>
                  <w:marTop w:val="0"/>
                  <w:marBottom w:val="0"/>
                  <w:divBdr>
                    <w:top w:val="none" w:sz="0" w:space="0" w:color="auto"/>
                    <w:left w:val="none" w:sz="0" w:space="0" w:color="auto"/>
                    <w:bottom w:val="none" w:sz="0" w:space="0" w:color="auto"/>
                    <w:right w:val="none" w:sz="0" w:space="0" w:color="auto"/>
                  </w:divBdr>
                </w:div>
                <w:div w:id="1820733476">
                  <w:marLeft w:val="480"/>
                  <w:marRight w:val="0"/>
                  <w:marTop w:val="0"/>
                  <w:marBottom w:val="0"/>
                  <w:divBdr>
                    <w:top w:val="none" w:sz="0" w:space="0" w:color="auto"/>
                    <w:left w:val="none" w:sz="0" w:space="0" w:color="auto"/>
                    <w:bottom w:val="none" w:sz="0" w:space="0" w:color="auto"/>
                    <w:right w:val="none" w:sz="0" w:space="0" w:color="auto"/>
                  </w:divBdr>
                </w:div>
                <w:div w:id="1144541859">
                  <w:marLeft w:val="480"/>
                  <w:marRight w:val="0"/>
                  <w:marTop w:val="0"/>
                  <w:marBottom w:val="0"/>
                  <w:divBdr>
                    <w:top w:val="none" w:sz="0" w:space="0" w:color="auto"/>
                    <w:left w:val="none" w:sz="0" w:space="0" w:color="auto"/>
                    <w:bottom w:val="none" w:sz="0" w:space="0" w:color="auto"/>
                    <w:right w:val="none" w:sz="0" w:space="0" w:color="auto"/>
                  </w:divBdr>
                </w:div>
                <w:div w:id="369569527">
                  <w:marLeft w:val="480"/>
                  <w:marRight w:val="0"/>
                  <w:marTop w:val="0"/>
                  <w:marBottom w:val="0"/>
                  <w:divBdr>
                    <w:top w:val="none" w:sz="0" w:space="0" w:color="auto"/>
                    <w:left w:val="none" w:sz="0" w:space="0" w:color="auto"/>
                    <w:bottom w:val="none" w:sz="0" w:space="0" w:color="auto"/>
                    <w:right w:val="none" w:sz="0" w:space="0" w:color="auto"/>
                  </w:divBdr>
                </w:div>
                <w:div w:id="1553230994">
                  <w:marLeft w:val="480"/>
                  <w:marRight w:val="0"/>
                  <w:marTop w:val="0"/>
                  <w:marBottom w:val="0"/>
                  <w:divBdr>
                    <w:top w:val="none" w:sz="0" w:space="0" w:color="auto"/>
                    <w:left w:val="none" w:sz="0" w:space="0" w:color="auto"/>
                    <w:bottom w:val="none" w:sz="0" w:space="0" w:color="auto"/>
                    <w:right w:val="none" w:sz="0" w:space="0" w:color="auto"/>
                  </w:divBdr>
                </w:div>
              </w:divsChild>
            </w:div>
            <w:div w:id="450783344">
              <w:marLeft w:val="0"/>
              <w:marRight w:val="0"/>
              <w:marTop w:val="0"/>
              <w:marBottom w:val="0"/>
              <w:divBdr>
                <w:top w:val="none" w:sz="0" w:space="0" w:color="auto"/>
                <w:left w:val="none" w:sz="0" w:space="0" w:color="auto"/>
                <w:bottom w:val="none" w:sz="0" w:space="0" w:color="auto"/>
                <w:right w:val="none" w:sz="0" w:space="0" w:color="auto"/>
              </w:divBdr>
            </w:div>
            <w:div w:id="1114207421">
              <w:marLeft w:val="0"/>
              <w:marRight w:val="0"/>
              <w:marTop w:val="0"/>
              <w:marBottom w:val="0"/>
              <w:divBdr>
                <w:top w:val="none" w:sz="0" w:space="0" w:color="auto"/>
                <w:left w:val="none" w:sz="0" w:space="0" w:color="auto"/>
                <w:bottom w:val="none" w:sz="0" w:space="0" w:color="auto"/>
                <w:right w:val="none" w:sz="0" w:space="0" w:color="auto"/>
              </w:divBdr>
            </w:div>
            <w:div w:id="293218303">
              <w:marLeft w:val="0"/>
              <w:marRight w:val="0"/>
              <w:marTop w:val="0"/>
              <w:marBottom w:val="0"/>
              <w:divBdr>
                <w:top w:val="none" w:sz="0" w:space="0" w:color="auto"/>
                <w:left w:val="none" w:sz="0" w:space="0" w:color="auto"/>
                <w:bottom w:val="none" w:sz="0" w:space="0" w:color="auto"/>
                <w:right w:val="none" w:sz="0" w:space="0" w:color="auto"/>
              </w:divBdr>
            </w:div>
            <w:div w:id="941689815">
              <w:marLeft w:val="0"/>
              <w:marRight w:val="0"/>
              <w:marTop w:val="0"/>
              <w:marBottom w:val="0"/>
              <w:divBdr>
                <w:top w:val="none" w:sz="0" w:space="0" w:color="auto"/>
                <w:left w:val="none" w:sz="0" w:space="0" w:color="auto"/>
                <w:bottom w:val="none" w:sz="0" w:space="0" w:color="auto"/>
                <w:right w:val="none" w:sz="0" w:space="0" w:color="auto"/>
              </w:divBdr>
              <w:divsChild>
                <w:div w:id="1536625741">
                  <w:marLeft w:val="480"/>
                  <w:marRight w:val="0"/>
                  <w:marTop w:val="0"/>
                  <w:marBottom w:val="0"/>
                  <w:divBdr>
                    <w:top w:val="none" w:sz="0" w:space="0" w:color="auto"/>
                    <w:left w:val="none" w:sz="0" w:space="0" w:color="auto"/>
                    <w:bottom w:val="none" w:sz="0" w:space="0" w:color="auto"/>
                    <w:right w:val="none" w:sz="0" w:space="0" w:color="auto"/>
                  </w:divBdr>
                </w:div>
                <w:div w:id="684214182">
                  <w:marLeft w:val="480"/>
                  <w:marRight w:val="0"/>
                  <w:marTop w:val="0"/>
                  <w:marBottom w:val="0"/>
                  <w:divBdr>
                    <w:top w:val="none" w:sz="0" w:space="0" w:color="auto"/>
                    <w:left w:val="none" w:sz="0" w:space="0" w:color="auto"/>
                    <w:bottom w:val="none" w:sz="0" w:space="0" w:color="auto"/>
                    <w:right w:val="none" w:sz="0" w:space="0" w:color="auto"/>
                  </w:divBdr>
                </w:div>
                <w:div w:id="1276714346">
                  <w:marLeft w:val="480"/>
                  <w:marRight w:val="0"/>
                  <w:marTop w:val="0"/>
                  <w:marBottom w:val="0"/>
                  <w:divBdr>
                    <w:top w:val="none" w:sz="0" w:space="0" w:color="auto"/>
                    <w:left w:val="none" w:sz="0" w:space="0" w:color="auto"/>
                    <w:bottom w:val="none" w:sz="0" w:space="0" w:color="auto"/>
                    <w:right w:val="none" w:sz="0" w:space="0" w:color="auto"/>
                  </w:divBdr>
                </w:div>
                <w:div w:id="1213730919">
                  <w:marLeft w:val="480"/>
                  <w:marRight w:val="0"/>
                  <w:marTop w:val="0"/>
                  <w:marBottom w:val="0"/>
                  <w:divBdr>
                    <w:top w:val="none" w:sz="0" w:space="0" w:color="auto"/>
                    <w:left w:val="none" w:sz="0" w:space="0" w:color="auto"/>
                    <w:bottom w:val="none" w:sz="0" w:space="0" w:color="auto"/>
                    <w:right w:val="none" w:sz="0" w:space="0" w:color="auto"/>
                  </w:divBdr>
                </w:div>
                <w:div w:id="306203239">
                  <w:marLeft w:val="480"/>
                  <w:marRight w:val="0"/>
                  <w:marTop w:val="0"/>
                  <w:marBottom w:val="0"/>
                  <w:divBdr>
                    <w:top w:val="none" w:sz="0" w:space="0" w:color="auto"/>
                    <w:left w:val="none" w:sz="0" w:space="0" w:color="auto"/>
                    <w:bottom w:val="none" w:sz="0" w:space="0" w:color="auto"/>
                    <w:right w:val="none" w:sz="0" w:space="0" w:color="auto"/>
                  </w:divBdr>
                </w:div>
                <w:div w:id="45228097">
                  <w:marLeft w:val="480"/>
                  <w:marRight w:val="0"/>
                  <w:marTop w:val="0"/>
                  <w:marBottom w:val="0"/>
                  <w:divBdr>
                    <w:top w:val="none" w:sz="0" w:space="0" w:color="auto"/>
                    <w:left w:val="none" w:sz="0" w:space="0" w:color="auto"/>
                    <w:bottom w:val="none" w:sz="0" w:space="0" w:color="auto"/>
                    <w:right w:val="none" w:sz="0" w:space="0" w:color="auto"/>
                  </w:divBdr>
                </w:div>
                <w:div w:id="1470511159">
                  <w:marLeft w:val="480"/>
                  <w:marRight w:val="0"/>
                  <w:marTop w:val="0"/>
                  <w:marBottom w:val="0"/>
                  <w:divBdr>
                    <w:top w:val="none" w:sz="0" w:space="0" w:color="auto"/>
                    <w:left w:val="none" w:sz="0" w:space="0" w:color="auto"/>
                    <w:bottom w:val="none" w:sz="0" w:space="0" w:color="auto"/>
                    <w:right w:val="none" w:sz="0" w:space="0" w:color="auto"/>
                  </w:divBdr>
                </w:div>
                <w:div w:id="730427186">
                  <w:marLeft w:val="480"/>
                  <w:marRight w:val="0"/>
                  <w:marTop w:val="0"/>
                  <w:marBottom w:val="0"/>
                  <w:divBdr>
                    <w:top w:val="none" w:sz="0" w:space="0" w:color="auto"/>
                    <w:left w:val="none" w:sz="0" w:space="0" w:color="auto"/>
                    <w:bottom w:val="none" w:sz="0" w:space="0" w:color="auto"/>
                    <w:right w:val="none" w:sz="0" w:space="0" w:color="auto"/>
                  </w:divBdr>
                </w:div>
                <w:div w:id="1345207453">
                  <w:marLeft w:val="480"/>
                  <w:marRight w:val="0"/>
                  <w:marTop w:val="0"/>
                  <w:marBottom w:val="0"/>
                  <w:divBdr>
                    <w:top w:val="none" w:sz="0" w:space="0" w:color="auto"/>
                    <w:left w:val="none" w:sz="0" w:space="0" w:color="auto"/>
                    <w:bottom w:val="none" w:sz="0" w:space="0" w:color="auto"/>
                    <w:right w:val="none" w:sz="0" w:space="0" w:color="auto"/>
                  </w:divBdr>
                </w:div>
                <w:div w:id="2070182078">
                  <w:marLeft w:val="480"/>
                  <w:marRight w:val="0"/>
                  <w:marTop w:val="0"/>
                  <w:marBottom w:val="0"/>
                  <w:divBdr>
                    <w:top w:val="none" w:sz="0" w:space="0" w:color="auto"/>
                    <w:left w:val="none" w:sz="0" w:space="0" w:color="auto"/>
                    <w:bottom w:val="none" w:sz="0" w:space="0" w:color="auto"/>
                    <w:right w:val="none" w:sz="0" w:space="0" w:color="auto"/>
                  </w:divBdr>
                </w:div>
                <w:div w:id="181096704">
                  <w:marLeft w:val="480"/>
                  <w:marRight w:val="0"/>
                  <w:marTop w:val="0"/>
                  <w:marBottom w:val="0"/>
                  <w:divBdr>
                    <w:top w:val="none" w:sz="0" w:space="0" w:color="auto"/>
                    <w:left w:val="none" w:sz="0" w:space="0" w:color="auto"/>
                    <w:bottom w:val="none" w:sz="0" w:space="0" w:color="auto"/>
                    <w:right w:val="none" w:sz="0" w:space="0" w:color="auto"/>
                  </w:divBdr>
                </w:div>
                <w:div w:id="167713922">
                  <w:marLeft w:val="480"/>
                  <w:marRight w:val="0"/>
                  <w:marTop w:val="0"/>
                  <w:marBottom w:val="0"/>
                  <w:divBdr>
                    <w:top w:val="none" w:sz="0" w:space="0" w:color="auto"/>
                    <w:left w:val="none" w:sz="0" w:space="0" w:color="auto"/>
                    <w:bottom w:val="none" w:sz="0" w:space="0" w:color="auto"/>
                    <w:right w:val="none" w:sz="0" w:space="0" w:color="auto"/>
                  </w:divBdr>
                </w:div>
                <w:div w:id="122968150">
                  <w:marLeft w:val="480"/>
                  <w:marRight w:val="0"/>
                  <w:marTop w:val="0"/>
                  <w:marBottom w:val="0"/>
                  <w:divBdr>
                    <w:top w:val="none" w:sz="0" w:space="0" w:color="auto"/>
                    <w:left w:val="none" w:sz="0" w:space="0" w:color="auto"/>
                    <w:bottom w:val="none" w:sz="0" w:space="0" w:color="auto"/>
                    <w:right w:val="none" w:sz="0" w:space="0" w:color="auto"/>
                  </w:divBdr>
                </w:div>
                <w:div w:id="828669530">
                  <w:marLeft w:val="480"/>
                  <w:marRight w:val="0"/>
                  <w:marTop w:val="0"/>
                  <w:marBottom w:val="0"/>
                  <w:divBdr>
                    <w:top w:val="none" w:sz="0" w:space="0" w:color="auto"/>
                    <w:left w:val="none" w:sz="0" w:space="0" w:color="auto"/>
                    <w:bottom w:val="none" w:sz="0" w:space="0" w:color="auto"/>
                    <w:right w:val="none" w:sz="0" w:space="0" w:color="auto"/>
                  </w:divBdr>
                </w:div>
                <w:div w:id="1499734430">
                  <w:marLeft w:val="480"/>
                  <w:marRight w:val="0"/>
                  <w:marTop w:val="0"/>
                  <w:marBottom w:val="0"/>
                  <w:divBdr>
                    <w:top w:val="none" w:sz="0" w:space="0" w:color="auto"/>
                    <w:left w:val="none" w:sz="0" w:space="0" w:color="auto"/>
                    <w:bottom w:val="none" w:sz="0" w:space="0" w:color="auto"/>
                    <w:right w:val="none" w:sz="0" w:space="0" w:color="auto"/>
                  </w:divBdr>
                </w:div>
                <w:div w:id="97332726">
                  <w:marLeft w:val="480"/>
                  <w:marRight w:val="0"/>
                  <w:marTop w:val="0"/>
                  <w:marBottom w:val="0"/>
                  <w:divBdr>
                    <w:top w:val="none" w:sz="0" w:space="0" w:color="auto"/>
                    <w:left w:val="none" w:sz="0" w:space="0" w:color="auto"/>
                    <w:bottom w:val="none" w:sz="0" w:space="0" w:color="auto"/>
                    <w:right w:val="none" w:sz="0" w:space="0" w:color="auto"/>
                  </w:divBdr>
                </w:div>
                <w:div w:id="795757186">
                  <w:marLeft w:val="480"/>
                  <w:marRight w:val="0"/>
                  <w:marTop w:val="0"/>
                  <w:marBottom w:val="0"/>
                  <w:divBdr>
                    <w:top w:val="none" w:sz="0" w:space="0" w:color="auto"/>
                    <w:left w:val="none" w:sz="0" w:space="0" w:color="auto"/>
                    <w:bottom w:val="none" w:sz="0" w:space="0" w:color="auto"/>
                    <w:right w:val="none" w:sz="0" w:space="0" w:color="auto"/>
                  </w:divBdr>
                </w:div>
                <w:div w:id="124929624">
                  <w:marLeft w:val="480"/>
                  <w:marRight w:val="0"/>
                  <w:marTop w:val="0"/>
                  <w:marBottom w:val="0"/>
                  <w:divBdr>
                    <w:top w:val="none" w:sz="0" w:space="0" w:color="auto"/>
                    <w:left w:val="none" w:sz="0" w:space="0" w:color="auto"/>
                    <w:bottom w:val="none" w:sz="0" w:space="0" w:color="auto"/>
                    <w:right w:val="none" w:sz="0" w:space="0" w:color="auto"/>
                  </w:divBdr>
                </w:div>
                <w:div w:id="312679342">
                  <w:marLeft w:val="480"/>
                  <w:marRight w:val="0"/>
                  <w:marTop w:val="0"/>
                  <w:marBottom w:val="0"/>
                  <w:divBdr>
                    <w:top w:val="none" w:sz="0" w:space="0" w:color="auto"/>
                    <w:left w:val="none" w:sz="0" w:space="0" w:color="auto"/>
                    <w:bottom w:val="none" w:sz="0" w:space="0" w:color="auto"/>
                    <w:right w:val="none" w:sz="0" w:space="0" w:color="auto"/>
                  </w:divBdr>
                </w:div>
                <w:div w:id="1670324298">
                  <w:marLeft w:val="480"/>
                  <w:marRight w:val="0"/>
                  <w:marTop w:val="0"/>
                  <w:marBottom w:val="0"/>
                  <w:divBdr>
                    <w:top w:val="none" w:sz="0" w:space="0" w:color="auto"/>
                    <w:left w:val="none" w:sz="0" w:space="0" w:color="auto"/>
                    <w:bottom w:val="none" w:sz="0" w:space="0" w:color="auto"/>
                    <w:right w:val="none" w:sz="0" w:space="0" w:color="auto"/>
                  </w:divBdr>
                </w:div>
                <w:div w:id="987903837">
                  <w:marLeft w:val="480"/>
                  <w:marRight w:val="0"/>
                  <w:marTop w:val="0"/>
                  <w:marBottom w:val="0"/>
                  <w:divBdr>
                    <w:top w:val="none" w:sz="0" w:space="0" w:color="auto"/>
                    <w:left w:val="none" w:sz="0" w:space="0" w:color="auto"/>
                    <w:bottom w:val="none" w:sz="0" w:space="0" w:color="auto"/>
                    <w:right w:val="none" w:sz="0" w:space="0" w:color="auto"/>
                  </w:divBdr>
                </w:div>
                <w:div w:id="894123786">
                  <w:marLeft w:val="480"/>
                  <w:marRight w:val="0"/>
                  <w:marTop w:val="0"/>
                  <w:marBottom w:val="0"/>
                  <w:divBdr>
                    <w:top w:val="none" w:sz="0" w:space="0" w:color="auto"/>
                    <w:left w:val="none" w:sz="0" w:space="0" w:color="auto"/>
                    <w:bottom w:val="none" w:sz="0" w:space="0" w:color="auto"/>
                    <w:right w:val="none" w:sz="0" w:space="0" w:color="auto"/>
                  </w:divBdr>
                </w:div>
                <w:div w:id="29653881">
                  <w:marLeft w:val="480"/>
                  <w:marRight w:val="0"/>
                  <w:marTop w:val="0"/>
                  <w:marBottom w:val="0"/>
                  <w:divBdr>
                    <w:top w:val="none" w:sz="0" w:space="0" w:color="auto"/>
                    <w:left w:val="none" w:sz="0" w:space="0" w:color="auto"/>
                    <w:bottom w:val="none" w:sz="0" w:space="0" w:color="auto"/>
                    <w:right w:val="none" w:sz="0" w:space="0" w:color="auto"/>
                  </w:divBdr>
                </w:div>
                <w:div w:id="1101030608">
                  <w:marLeft w:val="480"/>
                  <w:marRight w:val="0"/>
                  <w:marTop w:val="0"/>
                  <w:marBottom w:val="0"/>
                  <w:divBdr>
                    <w:top w:val="none" w:sz="0" w:space="0" w:color="auto"/>
                    <w:left w:val="none" w:sz="0" w:space="0" w:color="auto"/>
                    <w:bottom w:val="none" w:sz="0" w:space="0" w:color="auto"/>
                    <w:right w:val="none" w:sz="0" w:space="0" w:color="auto"/>
                  </w:divBdr>
                </w:div>
                <w:div w:id="384377100">
                  <w:marLeft w:val="480"/>
                  <w:marRight w:val="0"/>
                  <w:marTop w:val="0"/>
                  <w:marBottom w:val="0"/>
                  <w:divBdr>
                    <w:top w:val="none" w:sz="0" w:space="0" w:color="auto"/>
                    <w:left w:val="none" w:sz="0" w:space="0" w:color="auto"/>
                    <w:bottom w:val="none" w:sz="0" w:space="0" w:color="auto"/>
                    <w:right w:val="none" w:sz="0" w:space="0" w:color="auto"/>
                  </w:divBdr>
                </w:div>
                <w:div w:id="1785927595">
                  <w:marLeft w:val="480"/>
                  <w:marRight w:val="0"/>
                  <w:marTop w:val="0"/>
                  <w:marBottom w:val="0"/>
                  <w:divBdr>
                    <w:top w:val="none" w:sz="0" w:space="0" w:color="auto"/>
                    <w:left w:val="none" w:sz="0" w:space="0" w:color="auto"/>
                    <w:bottom w:val="none" w:sz="0" w:space="0" w:color="auto"/>
                    <w:right w:val="none" w:sz="0" w:space="0" w:color="auto"/>
                  </w:divBdr>
                </w:div>
                <w:div w:id="1337726601">
                  <w:marLeft w:val="480"/>
                  <w:marRight w:val="0"/>
                  <w:marTop w:val="0"/>
                  <w:marBottom w:val="0"/>
                  <w:divBdr>
                    <w:top w:val="none" w:sz="0" w:space="0" w:color="auto"/>
                    <w:left w:val="none" w:sz="0" w:space="0" w:color="auto"/>
                    <w:bottom w:val="none" w:sz="0" w:space="0" w:color="auto"/>
                    <w:right w:val="none" w:sz="0" w:space="0" w:color="auto"/>
                  </w:divBdr>
                </w:div>
                <w:div w:id="409430064">
                  <w:marLeft w:val="480"/>
                  <w:marRight w:val="0"/>
                  <w:marTop w:val="0"/>
                  <w:marBottom w:val="0"/>
                  <w:divBdr>
                    <w:top w:val="none" w:sz="0" w:space="0" w:color="auto"/>
                    <w:left w:val="none" w:sz="0" w:space="0" w:color="auto"/>
                    <w:bottom w:val="none" w:sz="0" w:space="0" w:color="auto"/>
                    <w:right w:val="none" w:sz="0" w:space="0" w:color="auto"/>
                  </w:divBdr>
                </w:div>
                <w:div w:id="1216047153">
                  <w:marLeft w:val="480"/>
                  <w:marRight w:val="0"/>
                  <w:marTop w:val="0"/>
                  <w:marBottom w:val="0"/>
                  <w:divBdr>
                    <w:top w:val="none" w:sz="0" w:space="0" w:color="auto"/>
                    <w:left w:val="none" w:sz="0" w:space="0" w:color="auto"/>
                    <w:bottom w:val="none" w:sz="0" w:space="0" w:color="auto"/>
                    <w:right w:val="none" w:sz="0" w:space="0" w:color="auto"/>
                  </w:divBdr>
                </w:div>
                <w:div w:id="1427195785">
                  <w:marLeft w:val="480"/>
                  <w:marRight w:val="0"/>
                  <w:marTop w:val="0"/>
                  <w:marBottom w:val="0"/>
                  <w:divBdr>
                    <w:top w:val="none" w:sz="0" w:space="0" w:color="auto"/>
                    <w:left w:val="none" w:sz="0" w:space="0" w:color="auto"/>
                    <w:bottom w:val="none" w:sz="0" w:space="0" w:color="auto"/>
                    <w:right w:val="none" w:sz="0" w:space="0" w:color="auto"/>
                  </w:divBdr>
                </w:div>
                <w:div w:id="548615519">
                  <w:marLeft w:val="480"/>
                  <w:marRight w:val="0"/>
                  <w:marTop w:val="0"/>
                  <w:marBottom w:val="0"/>
                  <w:divBdr>
                    <w:top w:val="none" w:sz="0" w:space="0" w:color="auto"/>
                    <w:left w:val="none" w:sz="0" w:space="0" w:color="auto"/>
                    <w:bottom w:val="none" w:sz="0" w:space="0" w:color="auto"/>
                    <w:right w:val="none" w:sz="0" w:space="0" w:color="auto"/>
                  </w:divBdr>
                </w:div>
                <w:div w:id="1096829476">
                  <w:marLeft w:val="480"/>
                  <w:marRight w:val="0"/>
                  <w:marTop w:val="0"/>
                  <w:marBottom w:val="0"/>
                  <w:divBdr>
                    <w:top w:val="none" w:sz="0" w:space="0" w:color="auto"/>
                    <w:left w:val="none" w:sz="0" w:space="0" w:color="auto"/>
                    <w:bottom w:val="none" w:sz="0" w:space="0" w:color="auto"/>
                    <w:right w:val="none" w:sz="0" w:space="0" w:color="auto"/>
                  </w:divBdr>
                </w:div>
                <w:div w:id="627589582">
                  <w:marLeft w:val="480"/>
                  <w:marRight w:val="0"/>
                  <w:marTop w:val="0"/>
                  <w:marBottom w:val="0"/>
                  <w:divBdr>
                    <w:top w:val="none" w:sz="0" w:space="0" w:color="auto"/>
                    <w:left w:val="none" w:sz="0" w:space="0" w:color="auto"/>
                    <w:bottom w:val="none" w:sz="0" w:space="0" w:color="auto"/>
                    <w:right w:val="none" w:sz="0" w:space="0" w:color="auto"/>
                  </w:divBdr>
                </w:div>
                <w:div w:id="423455507">
                  <w:marLeft w:val="480"/>
                  <w:marRight w:val="0"/>
                  <w:marTop w:val="0"/>
                  <w:marBottom w:val="0"/>
                  <w:divBdr>
                    <w:top w:val="none" w:sz="0" w:space="0" w:color="auto"/>
                    <w:left w:val="none" w:sz="0" w:space="0" w:color="auto"/>
                    <w:bottom w:val="none" w:sz="0" w:space="0" w:color="auto"/>
                    <w:right w:val="none" w:sz="0" w:space="0" w:color="auto"/>
                  </w:divBdr>
                </w:div>
                <w:div w:id="334889468">
                  <w:marLeft w:val="480"/>
                  <w:marRight w:val="0"/>
                  <w:marTop w:val="0"/>
                  <w:marBottom w:val="0"/>
                  <w:divBdr>
                    <w:top w:val="none" w:sz="0" w:space="0" w:color="auto"/>
                    <w:left w:val="none" w:sz="0" w:space="0" w:color="auto"/>
                    <w:bottom w:val="none" w:sz="0" w:space="0" w:color="auto"/>
                    <w:right w:val="none" w:sz="0" w:space="0" w:color="auto"/>
                  </w:divBdr>
                </w:div>
                <w:div w:id="1902013616">
                  <w:marLeft w:val="480"/>
                  <w:marRight w:val="0"/>
                  <w:marTop w:val="0"/>
                  <w:marBottom w:val="0"/>
                  <w:divBdr>
                    <w:top w:val="none" w:sz="0" w:space="0" w:color="auto"/>
                    <w:left w:val="none" w:sz="0" w:space="0" w:color="auto"/>
                    <w:bottom w:val="none" w:sz="0" w:space="0" w:color="auto"/>
                    <w:right w:val="none" w:sz="0" w:space="0" w:color="auto"/>
                  </w:divBdr>
                </w:div>
                <w:div w:id="1154645932">
                  <w:marLeft w:val="480"/>
                  <w:marRight w:val="0"/>
                  <w:marTop w:val="0"/>
                  <w:marBottom w:val="0"/>
                  <w:divBdr>
                    <w:top w:val="none" w:sz="0" w:space="0" w:color="auto"/>
                    <w:left w:val="none" w:sz="0" w:space="0" w:color="auto"/>
                    <w:bottom w:val="none" w:sz="0" w:space="0" w:color="auto"/>
                    <w:right w:val="none" w:sz="0" w:space="0" w:color="auto"/>
                  </w:divBdr>
                </w:div>
                <w:div w:id="1507943862">
                  <w:marLeft w:val="480"/>
                  <w:marRight w:val="0"/>
                  <w:marTop w:val="0"/>
                  <w:marBottom w:val="0"/>
                  <w:divBdr>
                    <w:top w:val="none" w:sz="0" w:space="0" w:color="auto"/>
                    <w:left w:val="none" w:sz="0" w:space="0" w:color="auto"/>
                    <w:bottom w:val="none" w:sz="0" w:space="0" w:color="auto"/>
                    <w:right w:val="none" w:sz="0" w:space="0" w:color="auto"/>
                  </w:divBdr>
                </w:div>
                <w:div w:id="1142691491">
                  <w:marLeft w:val="480"/>
                  <w:marRight w:val="0"/>
                  <w:marTop w:val="0"/>
                  <w:marBottom w:val="0"/>
                  <w:divBdr>
                    <w:top w:val="none" w:sz="0" w:space="0" w:color="auto"/>
                    <w:left w:val="none" w:sz="0" w:space="0" w:color="auto"/>
                    <w:bottom w:val="none" w:sz="0" w:space="0" w:color="auto"/>
                    <w:right w:val="none" w:sz="0" w:space="0" w:color="auto"/>
                  </w:divBdr>
                </w:div>
                <w:div w:id="2127308424">
                  <w:marLeft w:val="480"/>
                  <w:marRight w:val="0"/>
                  <w:marTop w:val="0"/>
                  <w:marBottom w:val="0"/>
                  <w:divBdr>
                    <w:top w:val="none" w:sz="0" w:space="0" w:color="auto"/>
                    <w:left w:val="none" w:sz="0" w:space="0" w:color="auto"/>
                    <w:bottom w:val="none" w:sz="0" w:space="0" w:color="auto"/>
                    <w:right w:val="none" w:sz="0" w:space="0" w:color="auto"/>
                  </w:divBdr>
                </w:div>
                <w:div w:id="929434129">
                  <w:marLeft w:val="480"/>
                  <w:marRight w:val="0"/>
                  <w:marTop w:val="0"/>
                  <w:marBottom w:val="0"/>
                  <w:divBdr>
                    <w:top w:val="none" w:sz="0" w:space="0" w:color="auto"/>
                    <w:left w:val="none" w:sz="0" w:space="0" w:color="auto"/>
                    <w:bottom w:val="none" w:sz="0" w:space="0" w:color="auto"/>
                    <w:right w:val="none" w:sz="0" w:space="0" w:color="auto"/>
                  </w:divBdr>
                </w:div>
                <w:div w:id="1293173376">
                  <w:marLeft w:val="480"/>
                  <w:marRight w:val="0"/>
                  <w:marTop w:val="0"/>
                  <w:marBottom w:val="0"/>
                  <w:divBdr>
                    <w:top w:val="none" w:sz="0" w:space="0" w:color="auto"/>
                    <w:left w:val="none" w:sz="0" w:space="0" w:color="auto"/>
                    <w:bottom w:val="none" w:sz="0" w:space="0" w:color="auto"/>
                    <w:right w:val="none" w:sz="0" w:space="0" w:color="auto"/>
                  </w:divBdr>
                </w:div>
                <w:div w:id="895555063">
                  <w:marLeft w:val="480"/>
                  <w:marRight w:val="0"/>
                  <w:marTop w:val="0"/>
                  <w:marBottom w:val="0"/>
                  <w:divBdr>
                    <w:top w:val="none" w:sz="0" w:space="0" w:color="auto"/>
                    <w:left w:val="none" w:sz="0" w:space="0" w:color="auto"/>
                    <w:bottom w:val="none" w:sz="0" w:space="0" w:color="auto"/>
                    <w:right w:val="none" w:sz="0" w:space="0" w:color="auto"/>
                  </w:divBdr>
                </w:div>
                <w:div w:id="1460025889">
                  <w:marLeft w:val="480"/>
                  <w:marRight w:val="0"/>
                  <w:marTop w:val="0"/>
                  <w:marBottom w:val="0"/>
                  <w:divBdr>
                    <w:top w:val="none" w:sz="0" w:space="0" w:color="auto"/>
                    <w:left w:val="none" w:sz="0" w:space="0" w:color="auto"/>
                    <w:bottom w:val="none" w:sz="0" w:space="0" w:color="auto"/>
                    <w:right w:val="none" w:sz="0" w:space="0" w:color="auto"/>
                  </w:divBdr>
                </w:div>
                <w:div w:id="39285730">
                  <w:marLeft w:val="480"/>
                  <w:marRight w:val="0"/>
                  <w:marTop w:val="0"/>
                  <w:marBottom w:val="0"/>
                  <w:divBdr>
                    <w:top w:val="none" w:sz="0" w:space="0" w:color="auto"/>
                    <w:left w:val="none" w:sz="0" w:space="0" w:color="auto"/>
                    <w:bottom w:val="none" w:sz="0" w:space="0" w:color="auto"/>
                    <w:right w:val="none" w:sz="0" w:space="0" w:color="auto"/>
                  </w:divBdr>
                </w:div>
                <w:div w:id="564489977">
                  <w:marLeft w:val="480"/>
                  <w:marRight w:val="0"/>
                  <w:marTop w:val="0"/>
                  <w:marBottom w:val="0"/>
                  <w:divBdr>
                    <w:top w:val="none" w:sz="0" w:space="0" w:color="auto"/>
                    <w:left w:val="none" w:sz="0" w:space="0" w:color="auto"/>
                    <w:bottom w:val="none" w:sz="0" w:space="0" w:color="auto"/>
                    <w:right w:val="none" w:sz="0" w:space="0" w:color="auto"/>
                  </w:divBdr>
                </w:div>
                <w:div w:id="1975521203">
                  <w:marLeft w:val="480"/>
                  <w:marRight w:val="0"/>
                  <w:marTop w:val="0"/>
                  <w:marBottom w:val="0"/>
                  <w:divBdr>
                    <w:top w:val="none" w:sz="0" w:space="0" w:color="auto"/>
                    <w:left w:val="none" w:sz="0" w:space="0" w:color="auto"/>
                    <w:bottom w:val="none" w:sz="0" w:space="0" w:color="auto"/>
                    <w:right w:val="none" w:sz="0" w:space="0" w:color="auto"/>
                  </w:divBdr>
                </w:div>
                <w:div w:id="113061061">
                  <w:marLeft w:val="480"/>
                  <w:marRight w:val="0"/>
                  <w:marTop w:val="0"/>
                  <w:marBottom w:val="0"/>
                  <w:divBdr>
                    <w:top w:val="none" w:sz="0" w:space="0" w:color="auto"/>
                    <w:left w:val="none" w:sz="0" w:space="0" w:color="auto"/>
                    <w:bottom w:val="none" w:sz="0" w:space="0" w:color="auto"/>
                    <w:right w:val="none" w:sz="0" w:space="0" w:color="auto"/>
                  </w:divBdr>
                </w:div>
                <w:div w:id="61291831">
                  <w:marLeft w:val="480"/>
                  <w:marRight w:val="0"/>
                  <w:marTop w:val="0"/>
                  <w:marBottom w:val="0"/>
                  <w:divBdr>
                    <w:top w:val="none" w:sz="0" w:space="0" w:color="auto"/>
                    <w:left w:val="none" w:sz="0" w:space="0" w:color="auto"/>
                    <w:bottom w:val="none" w:sz="0" w:space="0" w:color="auto"/>
                    <w:right w:val="none" w:sz="0" w:space="0" w:color="auto"/>
                  </w:divBdr>
                </w:div>
                <w:div w:id="865096148">
                  <w:marLeft w:val="480"/>
                  <w:marRight w:val="0"/>
                  <w:marTop w:val="0"/>
                  <w:marBottom w:val="0"/>
                  <w:divBdr>
                    <w:top w:val="none" w:sz="0" w:space="0" w:color="auto"/>
                    <w:left w:val="none" w:sz="0" w:space="0" w:color="auto"/>
                    <w:bottom w:val="none" w:sz="0" w:space="0" w:color="auto"/>
                    <w:right w:val="none" w:sz="0" w:space="0" w:color="auto"/>
                  </w:divBdr>
                </w:div>
                <w:div w:id="354161535">
                  <w:marLeft w:val="480"/>
                  <w:marRight w:val="0"/>
                  <w:marTop w:val="0"/>
                  <w:marBottom w:val="0"/>
                  <w:divBdr>
                    <w:top w:val="none" w:sz="0" w:space="0" w:color="auto"/>
                    <w:left w:val="none" w:sz="0" w:space="0" w:color="auto"/>
                    <w:bottom w:val="none" w:sz="0" w:space="0" w:color="auto"/>
                    <w:right w:val="none" w:sz="0" w:space="0" w:color="auto"/>
                  </w:divBdr>
                </w:div>
                <w:div w:id="1678920166">
                  <w:marLeft w:val="480"/>
                  <w:marRight w:val="0"/>
                  <w:marTop w:val="0"/>
                  <w:marBottom w:val="0"/>
                  <w:divBdr>
                    <w:top w:val="none" w:sz="0" w:space="0" w:color="auto"/>
                    <w:left w:val="none" w:sz="0" w:space="0" w:color="auto"/>
                    <w:bottom w:val="none" w:sz="0" w:space="0" w:color="auto"/>
                    <w:right w:val="none" w:sz="0" w:space="0" w:color="auto"/>
                  </w:divBdr>
                </w:div>
                <w:div w:id="1085809932">
                  <w:marLeft w:val="480"/>
                  <w:marRight w:val="0"/>
                  <w:marTop w:val="0"/>
                  <w:marBottom w:val="0"/>
                  <w:divBdr>
                    <w:top w:val="none" w:sz="0" w:space="0" w:color="auto"/>
                    <w:left w:val="none" w:sz="0" w:space="0" w:color="auto"/>
                    <w:bottom w:val="none" w:sz="0" w:space="0" w:color="auto"/>
                    <w:right w:val="none" w:sz="0" w:space="0" w:color="auto"/>
                  </w:divBdr>
                </w:div>
                <w:div w:id="1242718396">
                  <w:marLeft w:val="480"/>
                  <w:marRight w:val="0"/>
                  <w:marTop w:val="0"/>
                  <w:marBottom w:val="0"/>
                  <w:divBdr>
                    <w:top w:val="none" w:sz="0" w:space="0" w:color="auto"/>
                    <w:left w:val="none" w:sz="0" w:space="0" w:color="auto"/>
                    <w:bottom w:val="none" w:sz="0" w:space="0" w:color="auto"/>
                    <w:right w:val="none" w:sz="0" w:space="0" w:color="auto"/>
                  </w:divBdr>
                </w:div>
                <w:div w:id="89279500">
                  <w:marLeft w:val="480"/>
                  <w:marRight w:val="0"/>
                  <w:marTop w:val="0"/>
                  <w:marBottom w:val="0"/>
                  <w:divBdr>
                    <w:top w:val="none" w:sz="0" w:space="0" w:color="auto"/>
                    <w:left w:val="none" w:sz="0" w:space="0" w:color="auto"/>
                    <w:bottom w:val="none" w:sz="0" w:space="0" w:color="auto"/>
                    <w:right w:val="none" w:sz="0" w:space="0" w:color="auto"/>
                  </w:divBdr>
                </w:div>
                <w:div w:id="352466186">
                  <w:marLeft w:val="480"/>
                  <w:marRight w:val="0"/>
                  <w:marTop w:val="0"/>
                  <w:marBottom w:val="0"/>
                  <w:divBdr>
                    <w:top w:val="none" w:sz="0" w:space="0" w:color="auto"/>
                    <w:left w:val="none" w:sz="0" w:space="0" w:color="auto"/>
                    <w:bottom w:val="none" w:sz="0" w:space="0" w:color="auto"/>
                    <w:right w:val="none" w:sz="0" w:space="0" w:color="auto"/>
                  </w:divBdr>
                </w:div>
                <w:div w:id="1060326791">
                  <w:marLeft w:val="480"/>
                  <w:marRight w:val="0"/>
                  <w:marTop w:val="0"/>
                  <w:marBottom w:val="0"/>
                  <w:divBdr>
                    <w:top w:val="none" w:sz="0" w:space="0" w:color="auto"/>
                    <w:left w:val="none" w:sz="0" w:space="0" w:color="auto"/>
                    <w:bottom w:val="none" w:sz="0" w:space="0" w:color="auto"/>
                    <w:right w:val="none" w:sz="0" w:space="0" w:color="auto"/>
                  </w:divBdr>
                </w:div>
                <w:div w:id="1926839876">
                  <w:marLeft w:val="480"/>
                  <w:marRight w:val="0"/>
                  <w:marTop w:val="0"/>
                  <w:marBottom w:val="0"/>
                  <w:divBdr>
                    <w:top w:val="none" w:sz="0" w:space="0" w:color="auto"/>
                    <w:left w:val="none" w:sz="0" w:space="0" w:color="auto"/>
                    <w:bottom w:val="none" w:sz="0" w:space="0" w:color="auto"/>
                    <w:right w:val="none" w:sz="0" w:space="0" w:color="auto"/>
                  </w:divBdr>
                </w:div>
                <w:div w:id="177814718">
                  <w:marLeft w:val="480"/>
                  <w:marRight w:val="0"/>
                  <w:marTop w:val="0"/>
                  <w:marBottom w:val="0"/>
                  <w:divBdr>
                    <w:top w:val="none" w:sz="0" w:space="0" w:color="auto"/>
                    <w:left w:val="none" w:sz="0" w:space="0" w:color="auto"/>
                    <w:bottom w:val="none" w:sz="0" w:space="0" w:color="auto"/>
                    <w:right w:val="none" w:sz="0" w:space="0" w:color="auto"/>
                  </w:divBdr>
                </w:div>
                <w:div w:id="867909099">
                  <w:marLeft w:val="480"/>
                  <w:marRight w:val="0"/>
                  <w:marTop w:val="0"/>
                  <w:marBottom w:val="0"/>
                  <w:divBdr>
                    <w:top w:val="none" w:sz="0" w:space="0" w:color="auto"/>
                    <w:left w:val="none" w:sz="0" w:space="0" w:color="auto"/>
                    <w:bottom w:val="none" w:sz="0" w:space="0" w:color="auto"/>
                    <w:right w:val="none" w:sz="0" w:space="0" w:color="auto"/>
                  </w:divBdr>
                </w:div>
                <w:div w:id="2040036543">
                  <w:marLeft w:val="480"/>
                  <w:marRight w:val="0"/>
                  <w:marTop w:val="0"/>
                  <w:marBottom w:val="0"/>
                  <w:divBdr>
                    <w:top w:val="none" w:sz="0" w:space="0" w:color="auto"/>
                    <w:left w:val="none" w:sz="0" w:space="0" w:color="auto"/>
                    <w:bottom w:val="none" w:sz="0" w:space="0" w:color="auto"/>
                    <w:right w:val="none" w:sz="0" w:space="0" w:color="auto"/>
                  </w:divBdr>
                </w:div>
                <w:div w:id="2070153280">
                  <w:marLeft w:val="480"/>
                  <w:marRight w:val="0"/>
                  <w:marTop w:val="0"/>
                  <w:marBottom w:val="0"/>
                  <w:divBdr>
                    <w:top w:val="none" w:sz="0" w:space="0" w:color="auto"/>
                    <w:left w:val="none" w:sz="0" w:space="0" w:color="auto"/>
                    <w:bottom w:val="none" w:sz="0" w:space="0" w:color="auto"/>
                    <w:right w:val="none" w:sz="0" w:space="0" w:color="auto"/>
                  </w:divBdr>
                </w:div>
                <w:div w:id="808595196">
                  <w:marLeft w:val="480"/>
                  <w:marRight w:val="0"/>
                  <w:marTop w:val="0"/>
                  <w:marBottom w:val="0"/>
                  <w:divBdr>
                    <w:top w:val="none" w:sz="0" w:space="0" w:color="auto"/>
                    <w:left w:val="none" w:sz="0" w:space="0" w:color="auto"/>
                    <w:bottom w:val="none" w:sz="0" w:space="0" w:color="auto"/>
                    <w:right w:val="none" w:sz="0" w:space="0" w:color="auto"/>
                  </w:divBdr>
                </w:div>
                <w:div w:id="1869488373">
                  <w:marLeft w:val="480"/>
                  <w:marRight w:val="0"/>
                  <w:marTop w:val="0"/>
                  <w:marBottom w:val="0"/>
                  <w:divBdr>
                    <w:top w:val="none" w:sz="0" w:space="0" w:color="auto"/>
                    <w:left w:val="none" w:sz="0" w:space="0" w:color="auto"/>
                    <w:bottom w:val="none" w:sz="0" w:space="0" w:color="auto"/>
                    <w:right w:val="none" w:sz="0" w:space="0" w:color="auto"/>
                  </w:divBdr>
                </w:div>
                <w:div w:id="1679040637">
                  <w:marLeft w:val="480"/>
                  <w:marRight w:val="0"/>
                  <w:marTop w:val="0"/>
                  <w:marBottom w:val="0"/>
                  <w:divBdr>
                    <w:top w:val="none" w:sz="0" w:space="0" w:color="auto"/>
                    <w:left w:val="none" w:sz="0" w:space="0" w:color="auto"/>
                    <w:bottom w:val="none" w:sz="0" w:space="0" w:color="auto"/>
                    <w:right w:val="none" w:sz="0" w:space="0" w:color="auto"/>
                  </w:divBdr>
                </w:div>
                <w:div w:id="2144040135">
                  <w:marLeft w:val="480"/>
                  <w:marRight w:val="0"/>
                  <w:marTop w:val="0"/>
                  <w:marBottom w:val="0"/>
                  <w:divBdr>
                    <w:top w:val="none" w:sz="0" w:space="0" w:color="auto"/>
                    <w:left w:val="none" w:sz="0" w:space="0" w:color="auto"/>
                    <w:bottom w:val="none" w:sz="0" w:space="0" w:color="auto"/>
                    <w:right w:val="none" w:sz="0" w:space="0" w:color="auto"/>
                  </w:divBdr>
                </w:div>
                <w:div w:id="1155536476">
                  <w:marLeft w:val="480"/>
                  <w:marRight w:val="0"/>
                  <w:marTop w:val="0"/>
                  <w:marBottom w:val="0"/>
                  <w:divBdr>
                    <w:top w:val="none" w:sz="0" w:space="0" w:color="auto"/>
                    <w:left w:val="none" w:sz="0" w:space="0" w:color="auto"/>
                    <w:bottom w:val="none" w:sz="0" w:space="0" w:color="auto"/>
                    <w:right w:val="none" w:sz="0" w:space="0" w:color="auto"/>
                  </w:divBdr>
                </w:div>
                <w:div w:id="314840501">
                  <w:marLeft w:val="480"/>
                  <w:marRight w:val="0"/>
                  <w:marTop w:val="0"/>
                  <w:marBottom w:val="0"/>
                  <w:divBdr>
                    <w:top w:val="none" w:sz="0" w:space="0" w:color="auto"/>
                    <w:left w:val="none" w:sz="0" w:space="0" w:color="auto"/>
                    <w:bottom w:val="none" w:sz="0" w:space="0" w:color="auto"/>
                    <w:right w:val="none" w:sz="0" w:space="0" w:color="auto"/>
                  </w:divBdr>
                </w:div>
                <w:div w:id="1628927634">
                  <w:marLeft w:val="480"/>
                  <w:marRight w:val="0"/>
                  <w:marTop w:val="0"/>
                  <w:marBottom w:val="0"/>
                  <w:divBdr>
                    <w:top w:val="none" w:sz="0" w:space="0" w:color="auto"/>
                    <w:left w:val="none" w:sz="0" w:space="0" w:color="auto"/>
                    <w:bottom w:val="none" w:sz="0" w:space="0" w:color="auto"/>
                    <w:right w:val="none" w:sz="0" w:space="0" w:color="auto"/>
                  </w:divBdr>
                </w:div>
                <w:div w:id="371660333">
                  <w:marLeft w:val="480"/>
                  <w:marRight w:val="0"/>
                  <w:marTop w:val="0"/>
                  <w:marBottom w:val="0"/>
                  <w:divBdr>
                    <w:top w:val="none" w:sz="0" w:space="0" w:color="auto"/>
                    <w:left w:val="none" w:sz="0" w:space="0" w:color="auto"/>
                    <w:bottom w:val="none" w:sz="0" w:space="0" w:color="auto"/>
                    <w:right w:val="none" w:sz="0" w:space="0" w:color="auto"/>
                  </w:divBdr>
                </w:div>
                <w:div w:id="303855014">
                  <w:marLeft w:val="480"/>
                  <w:marRight w:val="0"/>
                  <w:marTop w:val="0"/>
                  <w:marBottom w:val="0"/>
                  <w:divBdr>
                    <w:top w:val="none" w:sz="0" w:space="0" w:color="auto"/>
                    <w:left w:val="none" w:sz="0" w:space="0" w:color="auto"/>
                    <w:bottom w:val="none" w:sz="0" w:space="0" w:color="auto"/>
                    <w:right w:val="none" w:sz="0" w:space="0" w:color="auto"/>
                  </w:divBdr>
                </w:div>
                <w:div w:id="132528284">
                  <w:marLeft w:val="480"/>
                  <w:marRight w:val="0"/>
                  <w:marTop w:val="0"/>
                  <w:marBottom w:val="0"/>
                  <w:divBdr>
                    <w:top w:val="none" w:sz="0" w:space="0" w:color="auto"/>
                    <w:left w:val="none" w:sz="0" w:space="0" w:color="auto"/>
                    <w:bottom w:val="none" w:sz="0" w:space="0" w:color="auto"/>
                    <w:right w:val="none" w:sz="0" w:space="0" w:color="auto"/>
                  </w:divBdr>
                </w:div>
                <w:div w:id="1618902907">
                  <w:marLeft w:val="480"/>
                  <w:marRight w:val="0"/>
                  <w:marTop w:val="0"/>
                  <w:marBottom w:val="0"/>
                  <w:divBdr>
                    <w:top w:val="none" w:sz="0" w:space="0" w:color="auto"/>
                    <w:left w:val="none" w:sz="0" w:space="0" w:color="auto"/>
                    <w:bottom w:val="none" w:sz="0" w:space="0" w:color="auto"/>
                    <w:right w:val="none" w:sz="0" w:space="0" w:color="auto"/>
                  </w:divBdr>
                </w:div>
                <w:div w:id="1621377204">
                  <w:marLeft w:val="480"/>
                  <w:marRight w:val="0"/>
                  <w:marTop w:val="0"/>
                  <w:marBottom w:val="0"/>
                  <w:divBdr>
                    <w:top w:val="none" w:sz="0" w:space="0" w:color="auto"/>
                    <w:left w:val="none" w:sz="0" w:space="0" w:color="auto"/>
                    <w:bottom w:val="none" w:sz="0" w:space="0" w:color="auto"/>
                    <w:right w:val="none" w:sz="0" w:space="0" w:color="auto"/>
                  </w:divBdr>
                </w:div>
                <w:div w:id="2137947107">
                  <w:marLeft w:val="480"/>
                  <w:marRight w:val="0"/>
                  <w:marTop w:val="0"/>
                  <w:marBottom w:val="0"/>
                  <w:divBdr>
                    <w:top w:val="none" w:sz="0" w:space="0" w:color="auto"/>
                    <w:left w:val="none" w:sz="0" w:space="0" w:color="auto"/>
                    <w:bottom w:val="none" w:sz="0" w:space="0" w:color="auto"/>
                    <w:right w:val="none" w:sz="0" w:space="0" w:color="auto"/>
                  </w:divBdr>
                </w:div>
                <w:div w:id="253176517">
                  <w:marLeft w:val="480"/>
                  <w:marRight w:val="0"/>
                  <w:marTop w:val="0"/>
                  <w:marBottom w:val="0"/>
                  <w:divBdr>
                    <w:top w:val="none" w:sz="0" w:space="0" w:color="auto"/>
                    <w:left w:val="none" w:sz="0" w:space="0" w:color="auto"/>
                    <w:bottom w:val="none" w:sz="0" w:space="0" w:color="auto"/>
                    <w:right w:val="none" w:sz="0" w:space="0" w:color="auto"/>
                  </w:divBdr>
                </w:div>
                <w:div w:id="757563300">
                  <w:marLeft w:val="480"/>
                  <w:marRight w:val="0"/>
                  <w:marTop w:val="0"/>
                  <w:marBottom w:val="0"/>
                  <w:divBdr>
                    <w:top w:val="none" w:sz="0" w:space="0" w:color="auto"/>
                    <w:left w:val="none" w:sz="0" w:space="0" w:color="auto"/>
                    <w:bottom w:val="none" w:sz="0" w:space="0" w:color="auto"/>
                    <w:right w:val="none" w:sz="0" w:space="0" w:color="auto"/>
                  </w:divBdr>
                </w:div>
                <w:div w:id="274336622">
                  <w:marLeft w:val="480"/>
                  <w:marRight w:val="0"/>
                  <w:marTop w:val="0"/>
                  <w:marBottom w:val="0"/>
                  <w:divBdr>
                    <w:top w:val="none" w:sz="0" w:space="0" w:color="auto"/>
                    <w:left w:val="none" w:sz="0" w:space="0" w:color="auto"/>
                    <w:bottom w:val="none" w:sz="0" w:space="0" w:color="auto"/>
                    <w:right w:val="none" w:sz="0" w:space="0" w:color="auto"/>
                  </w:divBdr>
                </w:div>
                <w:div w:id="2058429265">
                  <w:marLeft w:val="480"/>
                  <w:marRight w:val="0"/>
                  <w:marTop w:val="0"/>
                  <w:marBottom w:val="0"/>
                  <w:divBdr>
                    <w:top w:val="none" w:sz="0" w:space="0" w:color="auto"/>
                    <w:left w:val="none" w:sz="0" w:space="0" w:color="auto"/>
                    <w:bottom w:val="none" w:sz="0" w:space="0" w:color="auto"/>
                    <w:right w:val="none" w:sz="0" w:space="0" w:color="auto"/>
                  </w:divBdr>
                </w:div>
                <w:div w:id="1966815920">
                  <w:marLeft w:val="480"/>
                  <w:marRight w:val="0"/>
                  <w:marTop w:val="0"/>
                  <w:marBottom w:val="0"/>
                  <w:divBdr>
                    <w:top w:val="none" w:sz="0" w:space="0" w:color="auto"/>
                    <w:left w:val="none" w:sz="0" w:space="0" w:color="auto"/>
                    <w:bottom w:val="none" w:sz="0" w:space="0" w:color="auto"/>
                    <w:right w:val="none" w:sz="0" w:space="0" w:color="auto"/>
                  </w:divBdr>
                </w:div>
                <w:div w:id="957179774">
                  <w:marLeft w:val="480"/>
                  <w:marRight w:val="0"/>
                  <w:marTop w:val="0"/>
                  <w:marBottom w:val="0"/>
                  <w:divBdr>
                    <w:top w:val="none" w:sz="0" w:space="0" w:color="auto"/>
                    <w:left w:val="none" w:sz="0" w:space="0" w:color="auto"/>
                    <w:bottom w:val="none" w:sz="0" w:space="0" w:color="auto"/>
                    <w:right w:val="none" w:sz="0" w:space="0" w:color="auto"/>
                  </w:divBdr>
                </w:div>
                <w:div w:id="965963983">
                  <w:marLeft w:val="480"/>
                  <w:marRight w:val="0"/>
                  <w:marTop w:val="0"/>
                  <w:marBottom w:val="0"/>
                  <w:divBdr>
                    <w:top w:val="none" w:sz="0" w:space="0" w:color="auto"/>
                    <w:left w:val="none" w:sz="0" w:space="0" w:color="auto"/>
                    <w:bottom w:val="none" w:sz="0" w:space="0" w:color="auto"/>
                    <w:right w:val="none" w:sz="0" w:space="0" w:color="auto"/>
                  </w:divBdr>
                </w:div>
                <w:div w:id="1235971475">
                  <w:marLeft w:val="480"/>
                  <w:marRight w:val="0"/>
                  <w:marTop w:val="0"/>
                  <w:marBottom w:val="0"/>
                  <w:divBdr>
                    <w:top w:val="none" w:sz="0" w:space="0" w:color="auto"/>
                    <w:left w:val="none" w:sz="0" w:space="0" w:color="auto"/>
                    <w:bottom w:val="none" w:sz="0" w:space="0" w:color="auto"/>
                    <w:right w:val="none" w:sz="0" w:space="0" w:color="auto"/>
                  </w:divBdr>
                </w:div>
                <w:div w:id="628556075">
                  <w:marLeft w:val="480"/>
                  <w:marRight w:val="0"/>
                  <w:marTop w:val="0"/>
                  <w:marBottom w:val="0"/>
                  <w:divBdr>
                    <w:top w:val="none" w:sz="0" w:space="0" w:color="auto"/>
                    <w:left w:val="none" w:sz="0" w:space="0" w:color="auto"/>
                    <w:bottom w:val="none" w:sz="0" w:space="0" w:color="auto"/>
                    <w:right w:val="none" w:sz="0" w:space="0" w:color="auto"/>
                  </w:divBdr>
                </w:div>
              </w:divsChild>
            </w:div>
            <w:div w:id="555236090">
              <w:marLeft w:val="0"/>
              <w:marRight w:val="0"/>
              <w:marTop w:val="0"/>
              <w:marBottom w:val="0"/>
              <w:divBdr>
                <w:top w:val="none" w:sz="0" w:space="0" w:color="auto"/>
                <w:left w:val="none" w:sz="0" w:space="0" w:color="auto"/>
                <w:bottom w:val="none" w:sz="0" w:space="0" w:color="auto"/>
                <w:right w:val="none" w:sz="0" w:space="0" w:color="auto"/>
              </w:divBdr>
            </w:div>
            <w:div w:id="437723260">
              <w:marLeft w:val="0"/>
              <w:marRight w:val="0"/>
              <w:marTop w:val="0"/>
              <w:marBottom w:val="0"/>
              <w:divBdr>
                <w:top w:val="none" w:sz="0" w:space="0" w:color="auto"/>
                <w:left w:val="none" w:sz="0" w:space="0" w:color="auto"/>
                <w:bottom w:val="none" w:sz="0" w:space="0" w:color="auto"/>
                <w:right w:val="none" w:sz="0" w:space="0" w:color="auto"/>
              </w:divBdr>
            </w:div>
            <w:div w:id="948505973">
              <w:marLeft w:val="0"/>
              <w:marRight w:val="0"/>
              <w:marTop w:val="0"/>
              <w:marBottom w:val="0"/>
              <w:divBdr>
                <w:top w:val="none" w:sz="0" w:space="0" w:color="auto"/>
                <w:left w:val="none" w:sz="0" w:space="0" w:color="auto"/>
                <w:bottom w:val="none" w:sz="0" w:space="0" w:color="auto"/>
                <w:right w:val="none" w:sz="0" w:space="0" w:color="auto"/>
              </w:divBdr>
              <w:divsChild>
                <w:div w:id="157967673">
                  <w:marLeft w:val="480"/>
                  <w:marRight w:val="0"/>
                  <w:marTop w:val="0"/>
                  <w:marBottom w:val="0"/>
                  <w:divBdr>
                    <w:top w:val="none" w:sz="0" w:space="0" w:color="auto"/>
                    <w:left w:val="none" w:sz="0" w:space="0" w:color="auto"/>
                    <w:bottom w:val="none" w:sz="0" w:space="0" w:color="auto"/>
                    <w:right w:val="none" w:sz="0" w:space="0" w:color="auto"/>
                  </w:divBdr>
                </w:div>
                <w:div w:id="242572781">
                  <w:marLeft w:val="480"/>
                  <w:marRight w:val="0"/>
                  <w:marTop w:val="0"/>
                  <w:marBottom w:val="0"/>
                  <w:divBdr>
                    <w:top w:val="none" w:sz="0" w:space="0" w:color="auto"/>
                    <w:left w:val="none" w:sz="0" w:space="0" w:color="auto"/>
                    <w:bottom w:val="none" w:sz="0" w:space="0" w:color="auto"/>
                    <w:right w:val="none" w:sz="0" w:space="0" w:color="auto"/>
                  </w:divBdr>
                </w:div>
                <w:div w:id="400640083">
                  <w:marLeft w:val="480"/>
                  <w:marRight w:val="0"/>
                  <w:marTop w:val="0"/>
                  <w:marBottom w:val="0"/>
                  <w:divBdr>
                    <w:top w:val="none" w:sz="0" w:space="0" w:color="auto"/>
                    <w:left w:val="none" w:sz="0" w:space="0" w:color="auto"/>
                    <w:bottom w:val="none" w:sz="0" w:space="0" w:color="auto"/>
                    <w:right w:val="none" w:sz="0" w:space="0" w:color="auto"/>
                  </w:divBdr>
                </w:div>
                <w:div w:id="941957081">
                  <w:marLeft w:val="480"/>
                  <w:marRight w:val="0"/>
                  <w:marTop w:val="0"/>
                  <w:marBottom w:val="0"/>
                  <w:divBdr>
                    <w:top w:val="none" w:sz="0" w:space="0" w:color="auto"/>
                    <w:left w:val="none" w:sz="0" w:space="0" w:color="auto"/>
                    <w:bottom w:val="none" w:sz="0" w:space="0" w:color="auto"/>
                    <w:right w:val="none" w:sz="0" w:space="0" w:color="auto"/>
                  </w:divBdr>
                </w:div>
                <w:div w:id="1157459838">
                  <w:marLeft w:val="480"/>
                  <w:marRight w:val="0"/>
                  <w:marTop w:val="0"/>
                  <w:marBottom w:val="0"/>
                  <w:divBdr>
                    <w:top w:val="none" w:sz="0" w:space="0" w:color="auto"/>
                    <w:left w:val="none" w:sz="0" w:space="0" w:color="auto"/>
                    <w:bottom w:val="none" w:sz="0" w:space="0" w:color="auto"/>
                    <w:right w:val="none" w:sz="0" w:space="0" w:color="auto"/>
                  </w:divBdr>
                </w:div>
                <w:div w:id="576982097">
                  <w:marLeft w:val="480"/>
                  <w:marRight w:val="0"/>
                  <w:marTop w:val="0"/>
                  <w:marBottom w:val="0"/>
                  <w:divBdr>
                    <w:top w:val="none" w:sz="0" w:space="0" w:color="auto"/>
                    <w:left w:val="none" w:sz="0" w:space="0" w:color="auto"/>
                    <w:bottom w:val="none" w:sz="0" w:space="0" w:color="auto"/>
                    <w:right w:val="none" w:sz="0" w:space="0" w:color="auto"/>
                  </w:divBdr>
                </w:div>
                <w:div w:id="454760978">
                  <w:marLeft w:val="480"/>
                  <w:marRight w:val="0"/>
                  <w:marTop w:val="0"/>
                  <w:marBottom w:val="0"/>
                  <w:divBdr>
                    <w:top w:val="none" w:sz="0" w:space="0" w:color="auto"/>
                    <w:left w:val="none" w:sz="0" w:space="0" w:color="auto"/>
                    <w:bottom w:val="none" w:sz="0" w:space="0" w:color="auto"/>
                    <w:right w:val="none" w:sz="0" w:space="0" w:color="auto"/>
                  </w:divBdr>
                </w:div>
                <w:div w:id="572282756">
                  <w:marLeft w:val="480"/>
                  <w:marRight w:val="0"/>
                  <w:marTop w:val="0"/>
                  <w:marBottom w:val="0"/>
                  <w:divBdr>
                    <w:top w:val="none" w:sz="0" w:space="0" w:color="auto"/>
                    <w:left w:val="none" w:sz="0" w:space="0" w:color="auto"/>
                    <w:bottom w:val="none" w:sz="0" w:space="0" w:color="auto"/>
                    <w:right w:val="none" w:sz="0" w:space="0" w:color="auto"/>
                  </w:divBdr>
                </w:div>
                <w:div w:id="3636292">
                  <w:marLeft w:val="480"/>
                  <w:marRight w:val="0"/>
                  <w:marTop w:val="0"/>
                  <w:marBottom w:val="0"/>
                  <w:divBdr>
                    <w:top w:val="none" w:sz="0" w:space="0" w:color="auto"/>
                    <w:left w:val="none" w:sz="0" w:space="0" w:color="auto"/>
                    <w:bottom w:val="none" w:sz="0" w:space="0" w:color="auto"/>
                    <w:right w:val="none" w:sz="0" w:space="0" w:color="auto"/>
                  </w:divBdr>
                </w:div>
                <w:div w:id="2133666404">
                  <w:marLeft w:val="480"/>
                  <w:marRight w:val="0"/>
                  <w:marTop w:val="0"/>
                  <w:marBottom w:val="0"/>
                  <w:divBdr>
                    <w:top w:val="none" w:sz="0" w:space="0" w:color="auto"/>
                    <w:left w:val="none" w:sz="0" w:space="0" w:color="auto"/>
                    <w:bottom w:val="none" w:sz="0" w:space="0" w:color="auto"/>
                    <w:right w:val="none" w:sz="0" w:space="0" w:color="auto"/>
                  </w:divBdr>
                </w:div>
                <w:div w:id="1807892067">
                  <w:marLeft w:val="480"/>
                  <w:marRight w:val="0"/>
                  <w:marTop w:val="0"/>
                  <w:marBottom w:val="0"/>
                  <w:divBdr>
                    <w:top w:val="none" w:sz="0" w:space="0" w:color="auto"/>
                    <w:left w:val="none" w:sz="0" w:space="0" w:color="auto"/>
                    <w:bottom w:val="none" w:sz="0" w:space="0" w:color="auto"/>
                    <w:right w:val="none" w:sz="0" w:space="0" w:color="auto"/>
                  </w:divBdr>
                </w:div>
                <w:div w:id="1833256746">
                  <w:marLeft w:val="480"/>
                  <w:marRight w:val="0"/>
                  <w:marTop w:val="0"/>
                  <w:marBottom w:val="0"/>
                  <w:divBdr>
                    <w:top w:val="none" w:sz="0" w:space="0" w:color="auto"/>
                    <w:left w:val="none" w:sz="0" w:space="0" w:color="auto"/>
                    <w:bottom w:val="none" w:sz="0" w:space="0" w:color="auto"/>
                    <w:right w:val="none" w:sz="0" w:space="0" w:color="auto"/>
                  </w:divBdr>
                </w:div>
                <w:div w:id="184759414">
                  <w:marLeft w:val="480"/>
                  <w:marRight w:val="0"/>
                  <w:marTop w:val="0"/>
                  <w:marBottom w:val="0"/>
                  <w:divBdr>
                    <w:top w:val="none" w:sz="0" w:space="0" w:color="auto"/>
                    <w:left w:val="none" w:sz="0" w:space="0" w:color="auto"/>
                    <w:bottom w:val="none" w:sz="0" w:space="0" w:color="auto"/>
                    <w:right w:val="none" w:sz="0" w:space="0" w:color="auto"/>
                  </w:divBdr>
                </w:div>
                <w:div w:id="506555734">
                  <w:marLeft w:val="480"/>
                  <w:marRight w:val="0"/>
                  <w:marTop w:val="0"/>
                  <w:marBottom w:val="0"/>
                  <w:divBdr>
                    <w:top w:val="none" w:sz="0" w:space="0" w:color="auto"/>
                    <w:left w:val="none" w:sz="0" w:space="0" w:color="auto"/>
                    <w:bottom w:val="none" w:sz="0" w:space="0" w:color="auto"/>
                    <w:right w:val="none" w:sz="0" w:space="0" w:color="auto"/>
                  </w:divBdr>
                </w:div>
                <w:div w:id="542904423">
                  <w:marLeft w:val="480"/>
                  <w:marRight w:val="0"/>
                  <w:marTop w:val="0"/>
                  <w:marBottom w:val="0"/>
                  <w:divBdr>
                    <w:top w:val="none" w:sz="0" w:space="0" w:color="auto"/>
                    <w:left w:val="none" w:sz="0" w:space="0" w:color="auto"/>
                    <w:bottom w:val="none" w:sz="0" w:space="0" w:color="auto"/>
                    <w:right w:val="none" w:sz="0" w:space="0" w:color="auto"/>
                  </w:divBdr>
                </w:div>
                <w:div w:id="1989627648">
                  <w:marLeft w:val="480"/>
                  <w:marRight w:val="0"/>
                  <w:marTop w:val="0"/>
                  <w:marBottom w:val="0"/>
                  <w:divBdr>
                    <w:top w:val="none" w:sz="0" w:space="0" w:color="auto"/>
                    <w:left w:val="none" w:sz="0" w:space="0" w:color="auto"/>
                    <w:bottom w:val="none" w:sz="0" w:space="0" w:color="auto"/>
                    <w:right w:val="none" w:sz="0" w:space="0" w:color="auto"/>
                  </w:divBdr>
                </w:div>
                <w:div w:id="405803834">
                  <w:marLeft w:val="480"/>
                  <w:marRight w:val="0"/>
                  <w:marTop w:val="0"/>
                  <w:marBottom w:val="0"/>
                  <w:divBdr>
                    <w:top w:val="none" w:sz="0" w:space="0" w:color="auto"/>
                    <w:left w:val="none" w:sz="0" w:space="0" w:color="auto"/>
                    <w:bottom w:val="none" w:sz="0" w:space="0" w:color="auto"/>
                    <w:right w:val="none" w:sz="0" w:space="0" w:color="auto"/>
                  </w:divBdr>
                </w:div>
                <w:div w:id="416053200">
                  <w:marLeft w:val="480"/>
                  <w:marRight w:val="0"/>
                  <w:marTop w:val="0"/>
                  <w:marBottom w:val="0"/>
                  <w:divBdr>
                    <w:top w:val="none" w:sz="0" w:space="0" w:color="auto"/>
                    <w:left w:val="none" w:sz="0" w:space="0" w:color="auto"/>
                    <w:bottom w:val="none" w:sz="0" w:space="0" w:color="auto"/>
                    <w:right w:val="none" w:sz="0" w:space="0" w:color="auto"/>
                  </w:divBdr>
                </w:div>
                <w:div w:id="1606882493">
                  <w:marLeft w:val="480"/>
                  <w:marRight w:val="0"/>
                  <w:marTop w:val="0"/>
                  <w:marBottom w:val="0"/>
                  <w:divBdr>
                    <w:top w:val="none" w:sz="0" w:space="0" w:color="auto"/>
                    <w:left w:val="none" w:sz="0" w:space="0" w:color="auto"/>
                    <w:bottom w:val="none" w:sz="0" w:space="0" w:color="auto"/>
                    <w:right w:val="none" w:sz="0" w:space="0" w:color="auto"/>
                  </w:divBdr>
                </w:div>
                <w:div w:id="660356533">
                  <w:marLeft w:val="480"/>
                  <w:marRight w:val="0"/>
                  <w:marTop w:val="0"/>
                  <w:marBottom w:val="0"/>
                  <w:divBdr>
                    <w:top w:val="none" w:sz="0" w:space="0" w:color="auto"/>
                    <w:left w:val="none" w:sz="0" w:space="0" w:color="auto"/>
                    <w:bottom w:val="none" w:sz="0" w:space="0" w:color="auto"/>
                    <w:right w:val="none" w:sz="0" w:space="0" w:color="auto"/>
                  </w:divBdr>
                </w:div>
                <w:div w:id="1909151164">
                  <w:marLeft w:val="480"/>
                  <w:marRight w:val="0"/>
                  <w:marTop w:val="0"/>
                  <w:marBottom w:val="0"/>
                  <w:divBdr>
                    <w:top w:val="none" w:sz="0" w:space="0" w:color="auto"/>
                    <w:left w:val="none" w:sz="0" w:space="0" w:color="auto"/>
                    <w:bottom w:val="none" w:sz="0" w:space="0" w:color="auto"/>
                    <w:right w:val="none" w:sz="0" w:space="0" w:color="auto"/>
                  </w:divBdr>
                </w:div>
                <w:div w:id="1406341061">
                  <w:marLeft w:val="480"/>
                  <w:marRight w:val="0"/>
                  <w:marTop w:val="0"/>
                  <w:marBottom w:val="0"/>
                  <w:divBdr>
                    <w:top w:val="none" w:sz="0" w:space="0" w:color="auto"/>
                    <w:left w:val="none" w:sz="0" w:space="0" w:color="auto"/>
                    <w:bottom w:val="none" w:sz="0" w:space="0" w:color="auto"/>
                    <w:right w:val="none" w:sz="0" w:space="0" w:color="auto"/>
                  </w:divBdr>
                </w:div>
                <w:div w:id="940456945">
                  <w:marLeft w:val="480"/>
                  <w:marRight w:val="0"/>
                  <w:marTop w:val="0"/>
                  <w:marBottom w:val="0"/>
                  <w:divBdr>
                    <w:top w:val="none" w:sz="0" w:space="0" w:color="auto"/>
                    <w:left w:val="none" w:sz="0" w:space="0" w:color="auto"/>
                    <w:bottom w:val="none" w:sz="0" w:space="0" w:color="auto"/>
                    <w:right w:val="none" w:sz="0" w:space="0" w:color="auto"/>
                  </w:divBdr>
                </w:div>
                <w:div w:id="1522477465">
                  <w:marLeft w:val="480"/>
                  <w:marRight w:val="0"/>
                  <w:marTop w:val="0"/>
                  <w:marBottom w:val="0"/>
                  <w:divBdr>
                    <w:top w:val="none" w:sz="0" w:space="0" w:color="auto"/>
                    <w:left w:val="none" w:sz="0" w:space="0" w:color="auto"/>
                    <w:bottom w:val="none" w:sz="0" w:space="0" w:color="auto"/>
                    <w:right w:val="none" w:sz="0" w:space="0" w:color="auto"/>
                  </w:divBdr>
                </w:div>
                <w:div w:id="835418556">
                  <w:marLeft w:val="480"/>
                  <w:marRight w:val="0"/>
                  <w:marTop w:val="0"/>
                  <w:marBottom w:val="0"/>
                  <w:divBdr>
                    <w:top w:val="none" w:sz="0" w:space="0" w:color="auto"/>
                    <w:left w:val="none" w:sz="0" w:space="0" w:color="auto"/>
                    <w:bottom w:val="none" w:sz="0" w:space="0" w:color="auto"/>
                    <w:right w:val="none" w:sz="0" w:space="0" w:color="auto"/>
                  </w:divBdr>
                </w:div>
                <w:div w:id="412312526">
                  <w:marLeft w:val="480"/>
                  <w:marRight w:val="0"/>
                  <w:marTop w:val="0"/>
                  <w:marBottom w:val="0"/>
                  <w:divBdr>
                    <w:top w:val="none" w:sz="0" w:space="0" w:color="auto"/>
                    <w:left w:val="none" w:sz="0" w:space="0" w:color="auto"/>
                    <w:bottom w:val="none" w:sz="0" w:space="0" w:color="auto"/>
                    <w:right w:val="none" w:sz="0" w:space="0" w:color="auto"/>
                  </w:divBdr>
                </w:div>
                <w:div w:id="1937589133">
                  <w:marLeft w:val="480"/>
                  <w:marRight w:val="0"/>
                  <w:marTop w:val="0"/>
                  <w:marBottom w:val="0"/>
                  <w:divBdr>
                    <w:top w:val="none" w:sz="0" w:space="0" w:color="auto"/>
                    <w:left w:val="none" w:sz="0" w:space="0" w:color="auto"/>
                    <w:bottom w:val="none" w:sz="0" w:space="0" w:color="auto"/>
                    <w:right w:val="none" w:sz="0" w:space="0" w:color="auto"/>
                  </w:divBdr>
                </w:div>
                <w:div w:id="774058277">
                  <w:marLeft w:val="480"/>
                  <w:marRight w:val="0"/>
                  <w:marTop w:val="0"/>
                  <w:marBottom w:val="0"/>
                  <w:divBdr>
                    <w:top w:val="none" w:sz="0" w:space="0" w:color="auto"/>
                    <w:left w:val="none" w:sz="0" w:space="0" w:color="auto"/>
                    <w:bottom w:val="none" w:sz="0" w:space="0" w:color="auto"/>
                    <w:right w:val="none" w:sz="0" w:space="0" w:color="auto"/>
                  </w:divBdr>
                </w:div>
                <w:div w:id="1607227988">
                  <w:marLeft w:val="480"/>
                  <w:marRight w:val="0"/>
                  <w:marTop w:val="0"/>
                  <w:marBottom w:val="0"/>
                  <w:divBdr>
                    <w:top w:val="none" w:sz="0" w:space="0" w:color="auto"/>
                    <w:left w:val="none" w:sz="0" w:space="0" w:color="auto"/>
                    <w:bottom w:val="none" w:sz="0" w:space="0" w:color="auto"/>
                    <w:right w:val="none" w:sz="0" w:space="0" w:color="auto"/>
                  </w:divBdr>
                </w:div>
                <w:div w:id="415052699">
                  <w:marLeft w:val="480"/>
                  <w:marRight w:val="0"/>
                  <w:marTop w:val="0"/>
                  <w:marBottom w:val="0"/>
                  <w:divBdr>
                    <w:top w:val="none" w:sz="0" w:space="0" w:color="auto"/>
                    <w:left w:val="none" w:sz="0" w:space="0" w:color="auto"/>
                    <w:bottom w:val="none" w:sz="0" w:space="0" w:color="auto"/>
                    <w:right w:val="none" w:sz="0" w:space="0" w:color="auto"/>
                  </w:divBdr>
                </w:div>
                <w:div w:id="791480076">
                  <w:marLeft w:val="480"/>
                  <w:marRight w:val="0"/>
                  <w:marTop w:val="0"/>
                  <w:marBottom w:val="0"/>
                  <w:divBdr>
                    <w:top w:val="none" w:sz="0" w:space="0" w:color="auto"/>
                    <w:left w:val="none" w:sz="0" w:space="0" w:color="auto"/>
                    <w:bottom w:val="none" w:sz="0" w:space="0" w:color="auto"/>
                    <w:right w:val="none" w:sz="0" w:space="0" w:color="auto"/>
                  </w:divBdr>
                </w:div>
                <w:div w:id="594486550">
                  <w:marLeft w:val="480"/>
                  <w:marRight w:val="0"/>
                  <w:marTop w:val="0"/>
                  <w:marBottom w:val="0"/>
                  <w:divBdr>
                    <w:top w:val="none" w:sz="0" w:space="0" w:color="auto"/>
                    <w:left w:val="none" w:sz="0" w:space="0" w:color="auto"/>
                    <w:bottom w:val="none" w:sz="0" w:space="0" w:color="auto"/>
                    <w:right w:val="none" w:sz="0" w:space="0" w:color="auto"/>
                  </w:divBdr>
                </w:div>
                <w:div w:id="336808729">
                  <w:marLeft w:val="480"/>
                  <w:marRight w:val="0"/>
                  <w:marTop w:val="0"/>
                  <w:marBottom w:val="0"/>
                  <w:divBdr>
                    <w:top w:val="none" w:sz="0" w:space="0" w:color="auto"/>
                    <w:left w:val="none" w:sz="0" w:space="0" w:color="auto"/>
                    <w:bottom w:val="none" w:sz="0" w:space="0" w:color="auto"/>
                    <w:right w:val="none" w:sz="0" w:space="0" w:color="auto"/>
                  </w:divBdr>
                </w:div>
                <w:div w:id="651638190">
                  <w:marLeft w:val="480"/>
                  <w:marRight w:val="0"/>
                  <w:marTop w:val="0"/>
                  <w:marBottom w:val="0"/>
                  <w:divBdr>
                    <w:top w:val="none" w:sz="0" w:space="0" w:color="auto"/>
                    <w:left w:val="none" w:sz="0" w:space="0" w:color="auto"/>
                    <w:bottom w:val="none" w:sz="0" w:space="0" w:color="auto"/>
                    <w:right w:val="none" w:sz="0" w:space="0" w:color="auto"/>
                  </w:divBdr>
                </w:div>
                <w:div w:id="8528400">
                  <w:marLeft w:val="480"/>
                  <w:marRight w:val="0"/>
                  <w:marTop w:val="0"/>
                  <w:marBottom w:val="0"/>
                  <w:divBdr>
                    <w:top w:val="none" w:sz="0" w:space="0" w:color="auto"/>
                    <w:left w:val="none" w:sz="0" w:space="0" w:color="auto"/>
                    <w:bottom w:val="none" w:sz="0" w:space="0" w:color="auto"/>
                    <w:right w:val="none" w:sz="0" w:space="0" w:color="auto"/>
                  </w:divBdr>
                </w:div>
                <w:div w:id="1979531068">
                  <w:marLeft w:val="480"/>
                  <w:marRight w:val="0"/>
                  <w:marTop w:val="0"/>
                  <w:marBottom w:val="0"/>
                  <w:divBdr>
                    <w:top w:val="none" w:sz="0" w:space="0" w:color="auto"/>
                    <w:left w:val="none" w:sz="0" w:space="0" w:color="auto"/>
                    <w:bottom w:val="none" w:sz="0" w:space="0" w:color="auto"/>
                    <w:right w:val="none" w:sz="0" w:space="0" w:color="auto"/>
                  </w:divBdr>
                </w:div>
                <w:div w:id="1517185257">
                  <w:marLeft w:val="480"/>
                  <w:marRight w:val="0"/>
                  <w:marTop w:val="0"/>
                  <w:marBottom w:val="0"/>
                  <w:divBdr>
                    <w:top w:val="none" w:sz="0" w:space="0" w:color="auto"/>
                    <w:left w:val="none" w:sz="0" w:space="0" w:color="auto"/>
                    <w:bottom w:val="none" w:sz="0" w:space="0" w:color="auto"/>
                    <w:right w:val="none" w:sz="0" w:space="0" w:color="auto"/>
                  </w:divBdr>
                </w:div>
                <w:div w:id="1059211366">
                  <w:marLeft w:val="480"/>
                  <w:marRight w:val="0"/>
                  <w:marTop w:val="0"/>
                  <w:marBottom w:val="0"/>
                  <w:divBdr>
                    <w:top w:val="none" w:sz="0" w:space="0" w:color="auto"/>
                    <w:left w:val="none" w:sz="0" w:space="0" w:color="auto"/>
                    <w:bottom w:val="none" w:sz="0" w:space="0" w:color="auto"/>
                    <w:right w:val="none" w:sz="0" w:space="0" w:color="auto"/>
                  </w:divBdr>
                </w:div>
                <w:div w:id="2053651891">
                  <w:marLeft w:val="480"/>
                  <w:marRight w:val="0"/>
                  <w:marTop w:val="0"/>
                  <w:marBottom w:val="0"/>
                  <w:divBdr>
                    <w:top w:val="none" w:sz="0" w:space="0" w:color="auto"/>
                    <w:left w:val="none" w:sz="0" w:space="0" w:color="auto"/>
                    <w:bottom w:val="none" w:sz="0" w:space="0" w:color="auto"/>
                    <w:right w:val="none" w:sz="0" w:space="0" w:color="auto"/>
                  </w:divBdr>
                </w:div>
                <w:div w:id="1065032855">
                  <w:marLeft w:val="480"/>
                  <w:marRight w:val="0"/>
                  <w:marTop w:val="0"/>
                  <w:marBottom w:val="0"/>
                  <w:divBdr>
                    <w:top w:val="none" w:sz="0" w:space="0" w:color="auto"/>
                    <w:left w:val="none" w:sz="0" w:space="0" w:color="auto"/>
                    <w:bottom w:val="none" w:sz="0" w:space="0" w:color="auto"/>
                    <w:right w:val="none" w:sz="0" w:space="0" w:color="auto"/>
                  </w:divBdr>
                </w:div>
                <w:div w:id="1181165429">
                  <w:marLeft w:val="480"/>
                  <w:marRight w:val="0"/>
                  <w:marTop w:val="0"/>
                  <w:marBottom w:val="0"/>
                  <w:divBdr>
                    <w:top w:val="none" w:sz="0" w:space="0" w:color="auto"/>
                    <w:left w:val="none" w:sz="0" w:space="0" w:color="auto"/>
                    <w:bottom w:val="none" w:sz="0" w:space="0" w:color="auto"/>
                    <w:right w:val="none" w:sz="0" w:space="0" w:color="auto"/>
                  </w:divBdr>
                </w:div>
                <w:div w:id="704519804">
                  <w:marLeft w:val="480"/>
                  <w:marRight w:val="0"/>
                  <w:marTop w:val="0"/>
                  <w:marBottom w:val="0"/>
                  <w:divBdr>
                    <w:top w:val="none" w:sz="0" w:space="0" w:color="auto"/>
                    <w:left w:val="none" w:sz="0" w:space="0" w:color="auto"/>
                    <w:bottom w:val="none" w:sz="0" w:space="0" w:color="auto"/>
                    <w:right w:val="none" w:sz="0" w:space="0" w:color="auto"/>
                  </w:divBdr>
                </w:div>
                <w:div w:id="33048699">
                  <w:marLeft w:val="480"/>
                  <w:marRight w:val="0"/>
                  <w:marTop w:val="0"/>
                  <w:marBottom w:val="0"/>
                  <w:divBdr>
                    <w:top w:val="none" w:sz="0" w:space="0" w:color="auto"/>
                    <w:left w:val="none" w:sz="0" w:space="0" w:color="auto"/>
                    <w:bottom w:val="none" w:sz="0" w:space="0" w:color="auto"/>
                    <w:right w:val="none" w:sz="0" w:space="0" w:color="auto"/>
                  </w:divBdr>
                </w:div>
                <w:div w:id="676923019">
                  <w:marLeft w:val="480"/>
                  <w:marRight w:val="0"/>
                  <w:marTop w:val="0"/>
                  <w:marBottom w:val="0"/>
                  <w:divBdr>
                    <w:top w:val="none" w:sz="0" w:space="0" w:color="auto"/>
                    <w:left w:val="none" w:sz="0" w:space="0" w:color="auto"/>
                    <w:bottom w:val="none" w:sz="0" w:space="0" w:color="auto"/>
                    <w:right w:val="none" w:sz="0" w:space="0" w:color="auto"/>
                  </w:divBdr>
                </w:div>
                <w:div w:id="1164081625">
                  <w:marLeft w:val="480"/>
                  <w:marRight w:val="0"/>
                  <w:marTop w:val="0"/>
                  <w:marBottom w:val="0"/>
                  <w:divBdr>
                    <w:top w:val="none" w:sz="0" w:space="0" w:color="auto"/>
                    <w:left w:val="none" w:sz="0" w:space="0" w:color="auto"/>
                    <w:bottom w:val="none" w:sz="0" w:space="0" w:color="auto"/>
                    <w:right w:val="none" w:sz="0" w:space="0" w:color="auto"/>
                  </w:divBdr>
                </w:div>
                <w:div w:id="63457838">
                  <w:marLeft w:val="480"/>
                  <w:marRight w:val="0"/>
                  <w:marTop w:val="0"/>
                  <w:marBottom w:val="0"/>
                  <w:divBdr>
                    <w:top w:val="none" w:sz="0" w:space="0" w:color="auto"/>
                    <w:left w:val="none" w:sz="0" w:space="0" w:color="auto"/>
                    <w:bottom w:val="none" w:sz="0" w:space="0" w:color="auto"/>
                    <w:right w:val="none" w:sz="0" w:space="0" w:color="auto"/>
                  </w:divBdr>
                </w:div>
                <w:div w:id="1200168190">
                  <w:marLeft w:val="480"/>
                  <w:marRight w:val="0"/>
                  <w:marTop w:val="0"/>
                  <w:marBottom w:val="0"/>
                  <w:divBdr>
                    <w:top w:val="none" w:sz="0" w:space="0" w:color="auto"/>
                    <w:left w:val="none" w:sz="0" w:space="0" w:color="auto"/>
                    <w:bottom w:val="none" w:sz="0" w:space="0" w:color="auto"/>
                    <w:right w:val="none" w:sz="0" w:space="0" w:color="auto"/>
                  </w:divBdr>
                </w:div>
                <w:div w:id="1852988543">
                  <w:marLeft w:val="480"/>
                  <w:marRight w:val="0"/>
                  <w:marTop w:val="0"/>
                  <w:marBottom w:val="0"/>
                  <w:divBdr>
                    <w:top w:val="none" w:sz="0" w:space="0" w:color="auto"/>
                    <w:left w:val="none" w:sz="0" w:space="0" w:color="auto"/>
                    <w:bottom w:val="none" w:sz="0" w:space="0" w:color="auto"/>
                    <w:right w:val="none" w:sz="0" w:space="0" w:color="auto"/>
                  </w:divBdr>
                </w:div>
                <w:div w:id="1093163469">
                  <w:marLeft w:val="480"/>
                  <w:marRight w:val="0"/>
                  <w:marTop w:val="0"/>
                  <w:marBottom w:val="0"/>
                  <w:divBdr>
                    <w:top w:val="none" w:sz="0" w:space="0" w:color="auto"/>
                    <w:left w:val="none" w:sz="0" w:space="0" w:color="auto"/>
                    <w:bottom w:val="none" w:sz="0" w:space="0" w:color="auto"/>
                    <w:right w:val="none" w:sz="0" w:space="0" w:color="auto"/>
                  </w:divBdr>
                </w:div>
                <w:div w:id="1671518745">
                  <w:marLeft w:val="480"/>
                  <w:marRight w:val="0"/>
                  <w:marTop w:val="0"/>
                  <w:marBottom w:val="0"/>
                  <w:divBdr>
                    <w:top w:val="none" w:sz="0" w:space="0" w:color="auto"/>
                    <w:left w:val="none" w:sz="0" w:space="0" w:color="auto"/>
                    <w:bottom w:val="none" w:sz="0" w:space="0" w:color="auto"/>
                    <w:right w:val="none" w:sz="0" w:space="0" w:color="auto"/>
                  </w:divBdr>
                </w:div>
                <w:div w:id="23140274">
                  <w:marLeft w:val="480"/>
                  <w:marRight w:val="0"/>
                  <w:marTop w:val="0"/>
                  <w:marBottom w:val="0"/>
                  <w:divBdr>
                    <w:top w:val="none" w:sz="0" w:space="0" w:color="auto"/>
                    <w:left w:val="none" w:sz="0" w:space="0" w:color="auto"/>
                    <w:bottom w:val="none" w:sz="0" w:space="0" w:color="auto"/>
                    <w:right w:val="none" w:sz="0" w:space="0" w:color="auto"/>
                  </w:divBdr>
                </w:div>
                <w:div w:id="615186483">
                  <w:marLeft w:val="480"/>
                  <w:marRight w:val="0"/>
                  <w:marTop w:val="0"/>
                  <w:marBottom w:val="0"/>
                  <w:divBdr>
                    <w:top w:val="none" w:sz="0" w:space="0" w:color="auto"/>
                    <w:left w:val="none" w:sz="0" w:space="0" w:color="auto"/>
                    <w:bottom w:val="none" w:sz="0" w:space="0" w:color="auto"/>
                    <w:right w:val="none" w:sz="0" w:space="0" w:color="auto"/>
                  </w:divBdr>
                </w:div>
                <w:div w:id="1713260501">
                  <w:marLeft w:val="480"/>
                  <w:marRight w:val="0"/>
                  <w:marTop w:val="0"/>
                  <w:marBottom w:val="0"/>
                  <w:divBdr>
                    <w:top w:val="none" w:sz="0" w:space="0" w:color="auto"/>
                    <w:left w:val="none" w:sz="0" w:space="0" w:color="auto"/>
                    <w:bottom w:val="none" w:sz="0" w:space="0" w:color="auto"/>
                    <w:right w:val="none" w:sz="0" w:space="0" w:color="auto"/>
                  </w:divBdr>
                </w:div>
                <w:div w:id="1586769272">
                  <w:marLeft w:val="480"/>
                  <w:marRight w:val="0"/>
                  <w:marTop w:val="0"/>
                  <w:marBottom w:val="0"/>
                  <w:divBdr>
                    <w:top w:val="none" w:sz="0" w:space="0" w:color="auto"/>
                    <w:left w:val="none" w:sz="0" w:space="0" w:color="auto"/>
                    <w:bottom w:val="none" w:sz="0" w:space="0" w:color="auto"/>
                    <w:right w:val="none" w:sz="0" w:space="0" w:color="auto"/>
                  </w:divBdr>
                </w:div>
                <w:div w:id="1403870792">
                  <w:marLeft w:val="480"/>
                  <w:marRight w:val="0"/>
                  <w:marTop w:val="0"/>
                  <w:marBottom w:val="0"/>
                  <w:divBdr>
                    <w:top w:val="none" w:sz="0" w:space="0" w:color="auto"/>
                    <w:left w:val="none" w:sz="0" w:space="0" w:color="auto"/>
                    <w:bottom w:val="none" w:sz="0" w:space="0" w:color="auto"/>
                    <w:right w:val="none" w:sz="0" w:space="0" w:color="auto"/>
                  </w:divBdr>
                </w:div>
                <w:div w:id="544803760">
                  <w:marLeft w:val="480"/>
                  <w:marRight w:val="0"/>
                  <w:marTop w:val="0"/>
                  <w:marBottom w:val="0"/>
                  <w:divBdr>
                    <w:top w:val="none" w:sz="0" w:space="0" w:color="auto"/>
                    <w:left w:val="none" w:sz="0" w:space="0" w:color="auto"/>
                    <w:bottom w:val="none" w:sz="0" w:space="0" w:color="auto"/>
                    <w:right w:val="none" w:sz="0" w:space="0" w:color="auto"/>
                  </w:divBdr>
                </w:div>
                <w:div w:id="2042240126">
                  <w:marLeft w:val="480"/>
                  <w:marRight w:val="0"/>
                  <w:marTop w:val="0"/>
                  <w:marBottom w:val="0"/>
                  <w:divBdr>
                    <w:top w:val="none" w:sz="0" w:space="0" w:color="auto"/>
                    <w:left w:val="none" w:sz="0" w:space="0" w:color="auto"/>
                    <w:bottom w:val="none" w:sz="0" w:space="0" w:color="auto"/>
                    <w:right w:val="none" w:sz="0" w:space="0" w:color="auto"/>
                  </w:divBdr>
                </w:div>
                <w:div w:id="1897349927">
                  <w:marLeft w:val="480"/>
                  <w:marRight w:val="0"/>
                  <w:marTop w:val="0"/>
                  <w:marBottom w:val="0"/>
                  <w:divBdr>
                    <w:top w:val="none" w:sz="0" w:space="0" w:color="auto"/>
                    <w:left w:val="none" w:sz="0" w:space="0" w:color="auto"/>
                    <w:bottom w:val="none" w:sz="0" w:space="0" w:color="auto"/>
                    <w:right w:val="none" w:sz="0" w:space="0" w:color="auto"/>
                  </w:divBdr>
                </w:div>
                <w:div w:id="1457484875">
                  <w:marLeft w:val="480"/>
                  <w:marRight w:val="0"/>
                  <w:marTop w:val="0"/>
                  <w:marBottom w:val="0"/>
                  <w:divBdr>
                    <w:top w:val="none" w:sz="0" w:space="0" w:color="auto"/>
                    <w:left w:val="none" w:sz="0" w:space="0" w:color="auto"/>
                    <w:bottom w:val="none" w:sz="0" w:space="0" w:color="auto"/>
                    <w:right w:val="none" w:sz="0" w:space="0" w:color="auto"/>
                  </w:divBdr>
                </w:div>
                <w:div w:id="1290476905">
                  <w:marLeft w:val="480"/>
                  <w:marRight w:val="0"/>
                  <w:marTop w:val="0"/>
                  <w:marBottom w:val="0"/>
                  <w:divBdr>
                    <w:top w:val="none" w:sz="0" w:space="0" w:color="auto"/>
                    <w:left w:val="none" w:sz="0" w:space="0" w:color="auto"/>
                    <w:bottom w:val="none" w:sz="0" w:space="0" w:color="auto"/>
                    <w:right w:val="none" w:sz="0" w:space="0" w:color="auto"/>
                  </w:divBdr>
                </w:div>
                <w:div w:id="897399025">
                  <w:marLeft w:val="480"/>
                  <w:marRight w:val="0"/>
                  <w:marTop w:val="0"/>
                  <w:marBottom w:val="0"/>
                  <w:divBdr>
                    <w:top w:val="none" w:sz="0" w:space="0" w:color="auto"/>
                    <w:left w:val="none" w:sz="0" w:space="0" w:color="auto"/>
                    <w:bottom w:val="none" w:sz="0" w:space="0" w:color="auto"/>
                    <w:right w:val="none" w:sz="0" w:space="0" w:color="auto"/>
                  </w:divBdr>
                </w:div>
                <w:div w:id="1700662939">
                  <w:marLeft w:val="480"/>
                  <w:marRight w:val="0"/>
                  <w:marTop w:val="0"/>
                  <w:marBottom w:val="0"/>
                  <w:divBdr>
                    <w:top w:val="none" w:sz="0" w:space="0" w:color="auto"/>
                    <w:left w:val="none" w:sz="0" w:space="0" w:color="auto"/>
                    <w:bottom w:val="none" w:sz="0" w:space="0" w:color="auto"/>
                    <w:right w:val="none" w:sz="0" w:space="0" w:color="auto"/>
                  </w:divBdr>
                </w:div>
                <w:div w:id="606736540">
                  <w:marLeft w:val="480"/>
                  <w:marRight w:val="0"/>
                  <w:marTop w:val="0"/>
                  <w:marBottom w:val="0"/>
                  <w:divBdr>
                    <w:top w:val="none" w:sz="0" w:space="0" w:color="auto"/>
                    <w:left w:val="none" w:sz="0" w:space="0" w:color="auto"/>
                    <w:bottom w:val="none" w:sz="0" w:space="0" w:color="auto"/>
                    <w:right w:val="none" w:sz="0" w:space="0" w:color="auto"/>
                  </w:divBdr>
                </w:div>
                <w:div w:id="1329136116">
                  <w:marLeft w:val="480"/>
                  <w:marRight w:val="0"/>
                  <w:marTop w:val="0"/>
                  <w:marBottom w:val="0"/>
                  <w:divBdr>
                    <w:top w:val="none" w:sz="0" w:space="0" w:color="auto"/>
                    <w:left w:val="none" w:sz="0" w:space="0" w:color="auto"/>
                    <w:bottom w:val="none" w:sz="0" w:space="0" w:color="auto"/>
                    <w:right w:val="none" w:sz="0" w:space="0" w:color="auto"/>
                  </w:divBdr>
                </w:div>
                <w:div w:id="653023144">
                  <w:marLeft w:val="480"/>
                  <w:marRight w:val="0"/>
                  <w:marTop w:val="0"/>
                  <w:marBottom w:val="0"/>
                  <w:divBdr>
                    <w:top w:val="none" w:sz="0" w:space="0" w:color="auto"/>
                    <w:left w:val="none" w:sz="0" w:space="0" w:color="auto"/>
                    <w:bottom w:val="none" w:sz="0" w:space="0" w:color="auto"/>
                    <w:right w:val="none" w:sz="0" w:space="0" w:color="auto"/>
                  </w:divBdr>
                </w:div>
                <w:div w:id="796794669">
                  <w:marLeft w:val="480"/>
                  <w:marRight w:val="0"/>
                  <w:marTop w:val="0"/>
                  <w:marBottom w:val="0"/>
                  <w:divBdr>
                    <w:top w:val="none" w:sz="0" w:space="0" w:color="auto"/>
                    <w:left w:val="none" w:sz="0" w:space="0" w:color="auto"/>
                    <w:bottom w:val="none" w:sz="0" w:space="0" w:color="auto"/>
                    <w:right w:val="none" w:sz="0" w:space="0" w:color="auto"/>
                  </w:divBdr>
                </w:div>
                <w:div w:id="1799181952">
                  <w:marLeft w:val="480"/>
                  <w:marRight w:val="0"/>
                  <w:marTop w:val="0"/>
                  <w:marBottom w:val="0"/>
                  <w:divBdr>
                    <w:top w:val="none" w:sz="0" w:space="0" w:color="auto"/>
                    <w:left w:val="none" w:sz="0" w:space="0" w:color="auto"/>
                    <w:bottom w:val="none" w:sz="0" w:space="0" w:color="auto"/>
                    <w:right w:val="none" w:sz="0" w:space="0" w:color="auto"/>
                  </w:divBdr>
                </w:div>
                <w:div w:id="1229194255">
                  <w:marLeft w:val="480"/>
                  <w:marRight w:val="0"/>
                  <w:marTop w:val="0"/>
                  <w:marBottom w:val="0"/>
                  <w:divBdr>
                    <w:top w:val="none" w:sz="0" w:space="0" w:color="auto"/>
                    <w:left w:val="none" w:sz="0" w:space="0" w:color="auto"/>
                    <w:bottom w:val="none" w:sz="0" w:space="0" w:color="auto"/>
                    <w:right w:val="none" w:sz="0" w:space="0" w:color="auto"/>
                  </w:divBdr>
                </w:div>
                <w:div w:id="2120567663">
                  <w:marLeft w:val="480"/>
                  <w:marRight w:val="0"/>
                  <w:marTop w:val="0"/>
                  <w:marBottom w:val="0"/>
                  <w:divBdr>
                    <w:top w:val="none" w:sz="0" w:space="0" w:color="auto"/>
                    <w:left w:val="none" w:sz="0" w:space="0" w:color="auto"/>
                    <w:bottom w:val="none" w:sz="0" w:space="0" w:color="auto"/>
                    <w:right w:val="none" w:sz="0" w:space="0" w:color="auto"/>
                  </w:divBdr>
                </w:div>
                <w:div w:id="1160926229">
                  <w:marLeft w:val="480"/>
                  <w:marRight w:val="0"/>
                  <w:marTop w:val="0"/>
                  <w:marBottom w:val="0"/>
                  <w:divBdr>
                    <w:top w:val="none" w:sz="0" w:space="0" w:color="auto"/>
                    <w:left w:val="none" w:sz="0" w:space="0" w:color="auto"/>
                    <w:bottom w:val="none" w:sz="0" w:space="0" w:color="auto"/>
                    <w:right w:val="none" w:sz="0" w:space="0" w:color="auto"/>
                  </w:divBdr>
                </w:div>
                <w:div w:id="639967503">
                  <w:marLeft w:val="480"/>
                  <w:marRight w:val="0"/>
                  <w:marTop w:val="0"/>
                  <w:marBottom w:val="0"/>
                  <w:divBdr>
                    <w:top w:val="none" w:sz="0" w:space="0" w:color="auto"/>
                    <w:left w:val="none" w:sz="0" w:space="0" w:color="auto"/>
                    <w:bottom w:val="none" w:sz="0" w:space="0" w:color="auto"/>
                    <w:right w:val="none" w:sz="0" w:space="0" w:color="auto"/>
                  </w:divBdr>
                </w:div>
                <w:div w:id="1471903254">
                  <w:marLeft w:val="480"/>
                  <w:marRight w:val="0"/>
                  <w:marTop w:val="0"/>
                  <w:marBottom w:val="0"/>
                  <w:divBdr>
                    <w:top w:val="none" w:sz="0" w:space="0" w:color="auto"/>
                    <w:left w:val="none" w:sz="0" w:space="0" w:color="auto"/>
                    <w:bottom w:val="none" w:sz="0" w:space="0" w:color="auto"/>
                    <w:right w:val="none" w:sz="0" w:space="0" w:color="auto"/>
                  </w:divBdr>
                </w:div>
                <w:div w:id="259992230">
                  <w:marLeft w:val="480"/>
                  <w:marRight w:val="0"/>
                  <w:marTop w:val="0"/>
                  <w:marBottom w:val="0"/>
                  <w:divBdr>
                    <w:top w:val="none" w:sz="0" w:space="0" w:color="auto"/>
                    <w:left w:val="none" w:sz="0" w:space="0" w:color="auto"/>
                    <w:bottom w:val="none" w:sz="0" w:space="0" w:color="auto"/>
                    <w:right w:val="none" w:sz="0" w:space="0" w:color="auto"/>
                  </w:divBdr>
                </w:div>
                <w:div w:id="1030766315">
                  <w:marLeft w:val="480"/>
                  <w:marRight w:val="0"/>
                  <w:marTop w:val="0"/>
                  <w:marBottom w:val="0"/>
                  <w:divBdr>
                    <w:top w:val="none" w:sz="0" w:space="0" w:color="auto"/>
                    <w:left w:val="none" w:sz="0" w:space="0" w:color="auto"/>
                    <w:bottom w:val="none" w:sz="0" w:space="0" w:color="auto"/>
                    <w:right w:val="none" w:sz="0" w:space="0" w:color="auto"/>
                  </w:divBdr>
                </w:div>
                <w:div w:id="672880607">
                  <w:marLeft w:val="480"/>
                  <w:marRight w:val="0"/>
                  <w:marTop w:val="0"/>
                  <w:marBottom w:val="0"/>
                  <w:divBdr>
                    <w:top w:val="none" w:sz="0" w:space="0" w:color="auto"/>
                    <w:left w:val="none" w:sz="0" w:space="0" w:color="auto"/>
                    <w:bottom w:val="none" w:sz="0" w:space="0" w:color="auto"/>
                    <w:right w:val="none" w:sz="0" w:space="0" w:color="auto"/>
                  </w:divBdr>
                </w:div>
                <w:div w:id="359012745">
                  <w:marLeft w:val="480"/>
                  <w:marRight w:val="0"/>
                  <w:marTop w:val="0"/>
                  <w:marBottom w:val="0"/>
                  <w:divBdr>
                    <w:top w:val="none" w:sz="0" w:space="0" w:color="auto"/>
                    <w:left w:val="none" w:sz="0" w:space="0" w:color="auto"/>
                    <w:bottom w:val="none" w:sz="0" w:space="0" w:color="auto"/>
                    <w:right w:val="none" w:sz="0" w:space="0" w:color="auto"/>
                  </w:divBdr>
                </w:div>
                <w:div w:id="465898267">
                  <w:marLeft w:val="480"/>
                  <w:marRight w:val="0"/>
                  <w:marTop w:val="0"/>
                  <w:marBottom w:val="0"/>
                  <w:divBdr>
                    <w:top w:val="none" w:sz="0" w:space="0" w:color="auto"/>
                    <w:left w:val="none" w:sz="0" w:space="0" w:color="auto"/>
                    <w:bottom w:val="none" w:sz="0" w:space="0" w:color="auto"/>
                    <w:right w:val="none" w:sz="0" w:space="0" w:color="auto"/>
                  </w:divBdr>
                </w:div>
                <w:div w:id="244726863">
                  <w:marLeft w:val="480"/>
                  <w:marRight w:val="0"/>
                  <w:marTop w:val="0"/>
                  <w:marBottom w:val="0"/>
                  <w:divBdr>
                    <w:top w:val="none" w:sz="0" w:space="0" w:color="auto"/>
                    <w:left w:val="none" w:sz="0" w:space="0" w:color="auto"/>
                    <w:bottom w:val="none" w:sz="0" w:space="0" w:color="auto"/>
                    <w:right w:val="none" w:sz="0" w:space="0" w:color="auto"/>
                  </w:divBdr>
                </w:div>
                <w:div w:id="1265959108">
                  <w:marLeft w:val="480"/>
                  <w:marRight w:val="0"/>
                  <w:marTop w:val="0"/>
                  <w:marBottom w:val="0"/>
                  <w:divBdr>
                    <w:top w:val="none" w:sz="0" w:space="0" w:color="auto"/>
                    <w:left w:val="none" w:sz="0" w:space="0" w:color="auto"/>
                    <w:bottom w:val="none" w:sz="0" w:space="0" w:color="auto"/>
                    <w:right w:val="none" w:sz="0" w:space="0" w:color="auto"/>
                  </w:divBdr>
                </w:div>
                <w:div w:id="897671443">
                  <w:marLeft w:val="480"/>
                  <w:marRight w:val="0"/>
                  <w:marTop w:val="0"/>
                  <w:marBottom w:val="0"/>
                  <w:divBdr>
                    <w:top w:val="none" w:sz="0" w:space="0" w:color="auto"/>
                    <w:left w:val="none" w:sz="0" w:space="0" w:color="auto"/>
                    <w:bottom w:val="none" w:sz="0" w:space="0" w:color="auto"/>
                    <w:right w:val="none" w:sz="0" w:space="0" w:color="auto"/>
                  </w:divBdr>
                </w:div>
                <w:div w:id="1124226314">
                  <w:marLeft w:val="480"/>
                  <w:marRight w:val="0"/>
                  <w:marTop w:val="0"/>
                  <w:marBottom w:val="0"/>
                  <w:divBdr>
                    <w:top w:val="none" w:sz="0" w:space="0" w:color="auto"/>
                    <w:left w:val="none" w:sz="0" w:space="0" w:color="auto"/>
                    <w:bottom w:val="none" w:sz="0" w:space="0" w:color="auto"/>
                    <w:right w:val="none" w:sz="0" w:space="0" w:color="auto"/>
                  </w:divBdr>
                </w:div>
                <w:div w:id="90972263">
                  <w:marLeft w:val="480"/>
                  <w:marRight w:val="0"/>
                  <w:marTop w:val="0"/>
                  <w:marBottom w:val="0"/>
                  <w:divBdr>
                    <w:top w:val="none" w:sz="0" w:space="0" w:color="auto"/>
                    <w:left w:val="none" w:sz="0" w:space="0" w:color="auto"/>
                    <w:bottom w:val="none" w:sz="0" w:space="0" w:color="auto"/>
                    <w:right w:val="none" w:sz="0" w:space="0" w:color="auto"/>
                  </w:divBdr>
                </w:div>
                <w:div w:id="135412640">
                  <w:marLeft w:val="480"/>
                  <w:marRight w:val="0"/>
                  <w:marTop w:val="0"/>
                  <w:marBottom w:val="0"/>
                  <w:divBdr>
                    <w:top w:val="none" w:sz="0" w:space="0" w:color="auto"/>
                    <w:left w:val="none" w:sz="0" w:space="0" w:color="auto"/>
                    <w:bottom w:val="none" w:sz="0" w:space="0" w:color="auto"/>
                    <w:right w:val="none" w:sz="0" w:space="0" w:color="auto"/>
                  </w:divBdr>
                </w:div>
                <w:div w:id="1955165140">
                  <w:marLeft w:val="480"/>
                  <w:marRight w:val="0"/>
                  <w:marTop w:val="0"/>
                  <w:marBottom w:val="0"/>
                  <w:divBdr>
                    <w:top w:val="none" w:sz="0" w:space="0" w:color="auto"/>
                    <w:left w:val="none" w:sz="0" w:space="0" w:color="auto"/>
                    <w:bottom w:val="none" w:sz="0" w:space="0" w:color="auto"/>
                    <w:right w:val="none" w:sz="0" w:space="0" w:color="auto"/>
                  </w:divBdr>
                </w:div>
              </w:divsChild>
            </w:div>
            <w:div w:id="1295912950">
              <w:marLeft w:val="0"/>
              <w:marRight w:val="0"/>
              <w:marTop w:val="0"/>
              <w:marBottom w:val="0"/>
              <w:divBdr>
                <w:top w:val="none" w:sz="0" w:space="0" w:color="auto"/>
                <w:left w:val="none" w:sz="0" w:space="0" w:color="auto"/>
                <w:bottom w:val="none" w:sz="0" w:space="0" w:color="auto"/>
                <w:right w:val="none" w:sz="0" w:space="0" w:color="auto"/>
              </w:divBdr>
              <w:divsChild>
                <w:div w:id="1273634551">
                  <w:marLeft w:val="480"/>
                  <w:marRight w:val="0"/>
                  <w:marTop w:val="0"/>
                  <w:marBottom w:val="0"/>
                  <w:divBdr>
                    <w:top w:val="none" w:sz="0" w:space="0" w:color="auto"/>
                    <w:left w:val="none" w:sz="0" w:space="0" w:color="auto"/>
                    <w:bottom w:val="none" w:sz="0" w:space="0" w:color="auto"/>
                    <w:right w:val="none" w:sz="0" w:space="0" w:color="auto"/>
                  </w:divBdr>
                </w:div>
                <w:div w:id="861699497">
                  <w:marLeft w:val="480"/>
                  <w:marRight w:val="0"/>
                  <w:marTop w:val="0"/>
                  <w:marBottom w:val="0"/>
                  <w:divBdr>
                    <w:top w:val="none" w:sz="0" w:space="0" w:color="auto"/>
                    <w:left w:val="none" w:sz="0" w:space="0" w:color="auto"/>
                    <w:bottom w:val="none" w:sz="0" w:space="0" w:color="auto"/>
                    <w:right w:val="none" w:sz="0" w:space="0" w:color="auto"/>
                  </w:divBdr>
                </w:div>
                <w:div w:id="597644351">
                  <w:marLeft w:val="480"/>
                  <w:marRight w:val="0"/>
                  <w:marTop w:val="0"/>
                  <w:marBottom w:val="0"/>
                  <w:divBdr>
                    <w:top w:val="none" w:sz="0" w:space="0" w:color="auto"/>
                    <w:left w:val="none" w:sz="0" w:space="0" w:color="auto"/>
                    <w:bottom w:val="none" w:sz="0" w:space="0" w:color="auto"/>
                    <w:right w:val="none" w:sz="0" w:space="0" w:color="auto"/>
                  </w:divBdr>
                </w:div>
                <w:div w:id="994837097">
                  <w:marLeft w:val="480"/>
                  <w:marRight w:val="0"/>
                  <w:marTop w:val="0"/>
                  <w:marBottom w:val="0"/>
                  <w:divBdr>
                    <w:top w:val="none" w:sz="0" w:space="0" w:color="auto"/>
                    <w:left w:val="none" w:sz="0" w:space="0" w:color="auto"/>
                    <w:bottom w:val="none" w:sz="0" w:space="0" w:color="auto"/>
                    <w:right w:val="none" w:sz="0" w:space="0" w:color="auto"/>
                  </w:divBdr>
                </w:div>
                <w:div w:id="595820369">
                  <w:marLeft w:val="480"/>
                  <w:marRight w:val="0"/>
                  <w:marTop w:val="0"/>
                  <w:marBottom w:val="0"/>
                  <w:divBdr>
                    <w:top w:val="none" w:sz="0" w:space="0" w:color="auto"/>
                    <w:left w:val="none" w:sz="0" w:space="0" w:color="auto"/>
                    <w:bottom w:val="none" w:sz="0" w:space="0" w:color="auto"/>
                    <w:right w:val="none" w:sz="0" w:space="0" w:color="auto"/>
                  </w:divBdr>
                </w:div>
                <w:div w:id="557479388">
                  <w:marLeft w:val="480"/>
                  <w:marRight w:val="0"/>
                  <w:marTop w:val="0"/>
                  <w:marBottom w:val="0"/>
                  <w:divBdr>
                    <w:top w:val="none" w:sz="0" w:space="0" w:color="auto"/>
                    <w:left w:val="none" w:sz="0" w:space="0" w:color="auto"/>
                    <w:bottom w:val="none" w:sz="0" w:space="0" w:color="auto"/>
                    <w:right w:val="none" w:sz="0" w:space="0" w:color="auto"/>
                  </w:divBdr>
                </w:div>
                <w:div w:id="738596254">
                  <w:marLeft w:val="480"/>
                  <w:marRight w:val="0"/>
                  <w:marTop w:val="0"/>
                  <w:marBottom w:val="0"/>
                  <w:divBdr>
                    <w:top w:val="none" w:sz="0" w:space="0" w:color="auto"/>
                    <w:left w:val="none" w:sz="0" w:space="0" w:color="auto"/>
                    <w:bottom w:val="none" w:sz="0" w:space="0" w:color="auto"/>
                    <w:right w:val="none" w:sz="0" w:space="0" w:color="auto"/>
                  </w:divBdr>
                </w:div>
                <w:div w:id="801776932">
                  <w:marLeft w:val="480"/>
                  <w:marRight w:val="0"/>
                  <w:marTop w:val="0"/>
                  <w:marBottom w:val="0"/>
                  <w:divBdr>
                    <w:top w:val="none" w:sz="0" w:space="0" w:color="auto"/>
                    <w:left w:val="none" w:sz="0" w:space="0" w:color="auto"/>
                    <w:bottom w:val="none" w:sz="0" w:space="0" w:color="auto"/>
                    <w:right w:val="none" w:sz="0" w:space="0" w:color="auto"/>
                  </w:divBdr>
                </w:div>
                <w:div w:id="990407397">
                  <w:marLeft w:val="480"/>
                  <w:marRight w:val="0"/>
                  <w:marTop w:val="0"/>
                  <w:marBottom w:val="0"/>
                  <w:divBdr>
                    <w:top w:val="none" w:sz="0" w:space="0" w:color="auto"/>
                    <w:left w:val="none" w:sz="0" w:space="0" w:color="auto"/>
                    <w:bottom w:val="none" w:sz="0" w:space="0" w:color="auto"/>
                    <w:right w:val="none" w:sz="0" w:space="0" w:color="auto"/>
                  </w:divBdr>
                </w:div>
                <w:div w:id="727339193">
                  <w:marLeft w:val="480"/>
                  <w:marRight w:val="0"/>
                  <w:marTop w:val="0"/>
                  <w:marBottom w:val="0"/>
                  <w:divBdr>
                    <w:top w:val="none" w:sz="0" w:space="0" w:color="auto"/>
                    <w:left w:val="none" w:sz="0" w:space="0" w:color="auto"/>
                    <w:bottom w:val="none" w:sz="0" w:space="0" w:color="auto"/>
                    <w:right w:val="none" w:sz="0" w:space="0" w:color="auto"/>
                  </w:divBdr>
                </w:div>
                <w:div w:id="304284012">
                  <w:marLeft w:val="480"/>
                  <w:marRight w:val="0"/>
                  <w:marTop w:val="0"/>
                  <w:marBottom w:val="0"/>
                  <w:divBdr>
                    <w:top w:val="none" w:sz="0" w:space="0" w:color="auto"/>
                    <w:left w:val="none" w:sz="0" w:space="0" w:color="auto"/>
                    <w:bottom w:val="none" w:sz="0" w:space="0" w:color="auto"/>
                    <w:right w:val="none" w:sz="0" w:space="0" w:color="auto"/>
                  </w:divBdr>
                </w:div>
                <w:div w:id="1909070805">
                  <w:marLeft w:val="480"/>
                  <w:marRight w:val="0"/>
                  <w:marTop w:val="0"/>
                  <w:marBottom w:val="0"/>
                  <w:divBdr>
                    <w:top w:val="none" w:sz="0" w:space="0" w:color="auto"/>
                    <w:left w:val="none" w:sz="0" w:space="0" w:color="auto"/>
                    <w:bottom w:val="none" w:sz="0" w:space="0" w:color="auto"/>
                    <w:right w:val="none" w:sz="0" w:space="0" w:color="auto"/>
                  </w:divBdr>
                </w:div>
                <w:div w:id="1472409002">
                  <w:marLeft w:val="480"/>
                  <w:marRight w:val="0"/>
                  <w:marTop w:val="0"/>
                  <w:marBottom w:val="0"/>
                  <w:divBdr>
                    <w:top w:val="none" w:sz="0" w:space="0" w:color="auto"/>
                    <w:left w:val="none" w:sz="0" w:space="0" w:color="auto"/>
                    <w:bottom w:val="none" w:sz="0" w:space="0" w:color="auto"/>
                    <w:right w:val="none" w:sz="0" w:space="0" w:color="auto"/>
                  </w:divBdr>
                </w:div>
                <w:div w:id="2073653989">
                  <w:marLeft w:val="480"/>
                  <w:marRight w:val="0"/>
                  <w:marTop w:val="0"/>
                  <w:marBottom w:val="0"/>
                  <w:divBdr>
                    <w:top w:val="none" w:sz="0" w:space="0" w:color="auto"/>
                    <w:left w:val="none" w:sz="0" w:space="0" w:color="auto"/>
                    <w:bottom w:val="none" w:sz="0" w:space="0" w:color="auto"/>
                    <w:right w:val="none" w:sz="0" w:space="0" w:color="auto"/>
                  </w:divBdr>
                </w:div>
                <w:div w:id="654065988">
                  <w:marLeft w:val="480"/>
                  <w:marRight w:val="0"/>
                  <w:marTop w:val="0"/>
                  <w:marBottom w:val="0"/>
                  <w:divBdr>
                    <w:top w:val="none" w:sz="0" w:space="0" w:color="auto"/>
                    <w:left w:val="none" w:sz="0" w:space="0" w:color="auto"/>
                    <w:bottom w:val="none" w:sz="0" w:space="0" w:color="auto"/>
                    <w:right w:val="none" w:sz="0" w:space="0" w:color="auto"/>
                  </w:divBdr>
                </w:div>
                <w:div w:id="1797747400">
                  <w:marLeft w:val="480"/>
                  <w:marRight w:val="0"/>
                  <w:marTop w:val="0"/>
                  <w:marBottom w:val="0"/>
                  <w:divBdr>
                    <w:top w:val="none" w:sz="0" w:space="0" w:color="auto"/>
                    <w:left w:val="none" w:sz="0" w:space="0" w:color="auto"/>
                    <w:bottom w:val="none" w:sz="0" w:space="0" w:color="auto"/>
                    <w:right w:val="none" w:sz="0" w:space="0" w:color="auto"/>
                  </w:divBdr>
                </w:div>
                <w:div w:id="690301586">
                  <w:marLeft w:val="480"/>
                  <w:marRight w:val="0"/>
                  <w:marTop w:val="0"/>
                  <w:marBottom w:val="0"/>
                  <w:divBdr>
                    <w:top w:val="none" w:sz="0" w:space="0" w:color="auto"/>
                    <w:left w:val="none" w:sz="0" w:space="0" w:color="auto"/>
                    <w:bottom w:val="none" w:sz="0" w:space="0" w:color="auto"/>
                    <w:right w:val="none" w:sz="0" w:space="0" w:color="auto"/>
                  </w:divBdr>
                </w:div>
                <w:div w:id="1395525">
                  <w:marLeft w:val="480"/>
                  <w:marRight w:val="0"/>
                  <w:marTop w:val="0"/>
                  <w:marBottom w:val="0"/>
                  <w:divBdr>
                    <w:top w:val="none" w:sz="0" w:space="0" w:color="auto"/>
                    <w:left w:val="none" w:sz="0" w:space="0" w:color="auto"/>
                    <w:bottom w:val="none" w:sz="0" w:space="0" w:color="auto"/>
                    <w:right w:val="none" w:sz="0" w:space="0" w:color="auto"/>
                  </w:divBdr>
                </w:div>
                <w:div w:id="2000183535">
                  <w:marLeft w:val="480"/>
                  <w:marRight w:val="0"/>
                  <w:marTop w:val="0"/>
                  <w:marBottom w:val="0"/>
                  <w:divBdr>
                    <w:top w:val="none" w:sz="0" w:space="0" w:color="auto"/>
                    <w:left w:val="none" w:sz="0" w:space="0" w:color="auto"/>
                    <w:bottom w:val="none" w:sz="0" w:space="0" w:color="auto"/>
                    <w:right w:val="none" w:sz="0" w:space="0" w:color="auto"/>
                  </w:divBdr>
                </w:div>
                <w:div w:id="958758186">
                  <w:marLeft w:val="480"/>
                  <w:marRight w:val="0"/>
                  <w:marTop w:val="0"/>
                  <w:marBottom w:val="0"/>
                  <w:divBdr>
                    <w:top w:val="none" w:sz="0" w:space="0" w:color="auto"/>
                    <w:left w:val="none" w:sz="0" w:space="0" w:color="auto"/>
                    <w:bottom w:val="none" w:sz="0" w:space="0" w:color="auto"/>
                    <w:right w:val="none" w:sz="0" w:space="0" w:color="auto"/>
                  </w:divBdr>
                </w:div>
                <w:div w:id="898587550">
                  <w:marLeft w:val="480"/>
                  <w:marRight w:val="0"/>
                  <w:marTop w:val="0"/>
                  <w:marBottom w:val="0"/>
                  <w:divBdr>
                    <w:top w:val="none" w:sz="0" w:space="0" w:color="auto"/>
                    <w:left w:val="none" w:sz="0" w:space="0" w:color="auto"/>
                    <w:bottom w:val="none" w:sz="0" w:space="0" w:color="auto"/>
                    <w:right w:val="none" w:sz="0" w:space="0" w:color="auto"/>
                  </w:divBdr>
                </w:div>
                <w:div w:id="550000955">
                  <w:marLeft w:val="480"/>
                  <w:marRight w:val="0"/>
                  <w:marTop w:val="0"/>
                  <w:marBottom w:val="0"/>
                  <w:divBdr>
                    <w:top w:val="none" w:sz="0" w:space="0" w:color="auto"/>
                    <w:left w:val="none" w:sz="0" w:space="0" w:color="auto"/>
                    <w:bottom w:val="none" w:sz="0" w:space="0" w:color="auto"/>
                    <w:right w:val="none" w:sz="0" w:space="0" w:color="auto"/>
                  </w:divBdr>
                </w:div>
                <w:div w:id="1332445036">
                  <w:marLeft w:val="480"/>
                  <w:marRight w:val="0"/>
                  <w:marTop w:val="0"/>
                  <w:marBottom w:val="0"/>
                  <w:divBdr>
                    <w:top w:val="none" w:sz="0" w:space="0" w:color="auto"/>
                    <w:left w:val="none" w:sz="0" w:space="0" w:color="auto"/>
                    <w:bottom w:val="none" w:sz="0" w:space="0" w:color="auto"/>
                    <w:right w:val="none" w:sz="0" w:space="0" w:color="auto"/>
                  </w:divBdr>
                </w:div>
                <w:div w:id="1552303914">
                  <w:marLeft w:val="480"/>
                  <w:marRight w:val="0"/>
                  <w:marTop w:val="0"/>
                  <w:marBottom w:val="0"/>
                  <w:divBdr>
                    <w:top w:val="none" w:sz="0" w:space="0" w:color="auto"/>
                    <w:left w:val="none" w:sz="0" w:space="0" w:color="auto"/>
                    <w:bottom w:val="none" w:sz="0" w:space="0" w:color="auto"/>
                    <w:right w:val="none" w:sz="0" w:space="0" w:color="auto"/>
                  </w:divBdr>
                </w:div>
                <w:div w:id="536092132">
                  <w:marLeft w:val="480"/>
                  <w:marRight w:val="0"/>
                  <w:marTop w:val="0"/>
                  <w:marBottom w:val="0"/>
                  <w:divBdr>
                    <w:top w:val="none" w:sz="0" w:space="0" w:color="auto"/>
                    <w:left w:val="none" w:sz="0" w:space="0" w:color="auto"/>
                    <w:bottom w:val="none" w:sz="0" w:space="0" w:color="auto"/>
                    <w:right w:val="none" w:sz="0" w:space="0" w:color="auto"/>
                  </w:divBdr>
                </w:div>
                <w:div w:id="1432968383">
                  <w:marLeft w:val="480"/>
                  <w:marRight w:val="0"/>
                  <w:marTop w:val="0"/>
                  <w:marBottom w:val="0"/>
                  <w:divBdr>
                    <w:top w:val="none" w:sz="0" w:space="0" w:color="auto"/>
                    <w:left w:val="none" w:sz="0" w:space="0" w:color="auto"/>
                    <w:bottom w:val="none" w:sz="0" w:space="0" w:color="auto"/>
                    <w:right w:val="none" w:sz="0" w:space="0" w:color="auto"/>
                  </w:divBdr>
                </w:div>
                <w:div w:id="1477061980">
                  <w:marLeft w:val="480"/>
                  <w:marRight w:val="0"/>
                  <w:marTop w:val="0"/>
                  <w:marBottom w:val="0"/>
                  <w:divBdr>
                    <w:top w:val="none" w:sz="0" w:space="0" w:color="auto"/>
                    <w:left w:val="none" w:sz="0" w:space="0" w:color="auto"/>
                    <w:bottom w:val="none" w:sz="0" w:space="0" w:color="auto"/>
                    <w:right w:val="none" w:sz="0" w:space="0" w:color="auto"/>
                  </w:divBdr>
                </w:div>
                <w:div w:id="132216945">
                  <w:marLeft w:val="480"/>
                  <w:marRight w:val="0"/>
                  <w:marTop w:val="0"/>
                  <w:marBottom w:val="0"/>
                  <w:divBdr>
                    <w:top w:val="none" w:sz="0" w:space="0" w:color="auto"/>
                    <w:left w:val="none" w:sz="0" w:space="0" w:color="auto"/>
                    <w:bottom w:val="none" w:sz="0" w:space="0" w:color="auto"/>
                    <w:right w:val="none" w:sz="0" w:space="0" w:color="auto"/>
                  </w:divBdr>
                </w:div>
                <w:div w:id="1129396899">
                  <w:marLeft w:val="480"/>
                  <w:marRight w:val="0"/>
                  <w:marTop w:val="0"/>
                  <w:marBottom w:val="0"/>
                  <w:divBdr>
                    <w:top w:val="none" w:sz="0" w:space="0" w:color="auto"/>
                    <w:left w:val="none" w:sz="0" w:space="0" w:color="auto"/>
                    <w:bottom w:val="none" w:sz="0" w:space="0" w:color="auto"/>
                    <w:right w:val="none" w:sz="0" w:space="0" w:color="auto"/>
                  </w:divBdr>
                </w:div>
                <w:div w:id="79184422">
                  <w:marLeft w:val="480"/>
                  <w:marRight w:val="0"/>
                  <w:marTop w:val="0"/>
                  <w:marBottom w:val="0"/>
                  <w:divBdr>
                    <w:top w:val="none" w:sz="0" w:space="0" w:color="auto"/>
                    <w:left w:val="none" w:sz="0" w:space="0" w:color="auto"/>
                    <w:bottom w:val="none" w:sz="0" w:space="0" w:color="auto"/>
                    <w:right w:val="none" w:sz="0" w:space="0" w:color="auto"/>
                  </w:divBdr>
                </w:div>
                <w:div w:id="1720398427">
                  <w:marLeft w:val="480"/>
                  <w:marRight w:val="0"/>
                  <w:marTop w:val="0"/>
                  <w:marBottom w:val="0"/>
                  <w:divBdr>
                    <w:top w:val="none" w:sz="0" w:space="0" w:color="auto"/>
                    <w:left w:val="none" w:sz="0" w:space="0" w:color="auto"/>
                    <w:bottom w:val="none" w:sz="0" w:space="0" w:color="auto"/>
                    <w:right w:val="none" w:sz="0" w:space="0" w:color="auto"/>
                  </w:divBdr>
                </w:div>
                <w:div w:id="1464348432">
                  <w:marLeft w:val="480"/>
                  <w:marRight w:val="0"/>
                  <w:marTop w:val="0"/>
                  <w:marBottom w:val="0"/>
                  <w:divBdr>
                    <w:top w:val="none" w:sz="0" w:space="0" w:color="auto"/>
                    <w:left w:val="none" w:sz="0" w:space="0" w:color="auto"/>
                    <w:bottom w:val="none" w:sz="0" w:space="0" w:color="auto"/>
                    <w:right w:val="none" w:sz="0" w:space="0" w:color="auto"/>
                  </w:divBdr>
                </w:div>
                <w:div w:id="1828592367">
                  <w:marLeft w:val="480"/>
                  <w:marRight w:val="0"/>
                  <w:marTop w:val="0"/>
                  <w:marBottom w:val="0"/>
                  <w:divBdr>
                    <w:top w:val="none" w:sz="0" w:space="0" w:color="auto"/>
                    <w:left w:val="none" w:sz="0" w:space="0" w:color="auto"/>
                    <w:bottom w:val="none" w:sz="0" w:space="0" w:color="auto"/>
                    <w:right w:val="none" w:sz="0" w:space="0" w:color="auto"/>
                  </w:divBdr>
                </w:div>
                <w:div w:id="1869490438">
                  <w:marLeft w:val="480"/>
                  <w:marRight w:val="0"/>
                  <w:marTop w:val="0"/>
                  <w:marBottom w:val="0"/>
                  <w:divBdr>
                    <w:top w:val="none" w:sz="0" w:space="0" w:color="auto"/>
                    <w:left w:val="none" w:sz="0" w:space="0" w:color="auto"/>
                    <w:bottom w:val="none" w:sz="0" w:space="0" w:color="auto"/>
                    <w:right w:val="none" w:sz="0" w:space="0" w:color="auto"/>
                  </w:divBdr>
                </w:div>
                <w:div w:id="205266508">
                  <w:marLeft w:val="480"/>
                  <w:marRight w:val="0"/>
                  <w:marTop w:val="0"/>
                  <w:marBottom w:val="0"/>
                  <w:divBdr>
                    <w:top w:val="none" w:sz="0" w:space="0" w:color="auto"/>
                    <w:left w:val="none" w:sz="0" w:space="0" w:color="auto"/>
                    <w:bottom w:val="none" w:sz="0" w:space="0" w:color="auto"/>
                    <w:right w:val="none" w:sz="0" w:space="0" w:color="auto"/>
                  </w:divBdr>
                </w:div>
                <w:div w:id="1695686617">
                  <w:marLeft w:val="480"/>
                  <w:marRight w:val="0"/>
                  <w:marTop w:val="0"/>
                  <w:marBottom w:val="0"/>
                  <w:divBdr>
                    <w:top w:val="none" w:sz="0" w:space="0" w:color="auto"/>
                    <w:left w:val="none" w:sz="0" w:space="0" w:color="auto"/>
                    <w:bottom w:val="none" w:sz="0" w:space="0" w:color="auto"/>
                    <w:right w:val="none" w:sz="0" w:space="0" w:color="auto"/>
                  </w:divBdr>
                </w:div>
                <w:div w:id="1805274830">
                  <w:marLeft w:val="480"/>
                  <w:marRight w:val="0"/>
                  <w:marTop w:val="0"/>
                  <w:marBottom w:val="0"/>
                  <w:divBdr>
                    <w:top w:val="none" w:sz="0" w:space="0" w:color="auto"/>
                    <w:left w:val="none" w:sz="0" w:space="0" w:color="auto"/>
                    <w:bottom w:val="none" w:sz="0" w:space="0" w:color="auto"/>
                    <w:right w:val="none" w:sz="0" w:space="0" w:color="auto"/>
                  </w:divBdr>
                </w:div>
                <w:div w:id="223833003">
                  <w:marLeft w:val="480"/>
                  <w:marRight w:val="0"/>
                  <w:marTop w:val="0"/>
                  <w:marBottom w:val="0"/>
                  <w:divBdr>
                    <w:top w:val="none" w:sz="0" w:space="0" w:color="auto"/>
                    <w:left w:val="none" w:sz="0" w:space="0" w:color="auto"/>
                    <w:bottom w:val="none" w:sz="0" w:space="0" w:color="auto"/>
                    <w:right w:val="none" w:sz="0" w:space="0" w:color="auto"/>
                  </w:divBdr>
                </w:div>
                <w:div w:id="1857649233">
                  <w:marLeft w:val="480"/>
                  <w:marRight w:val="0"/>
                  <w:marTop w:val="0"/>
                  <w:marBottom w:val="0"/>
                  <w:divBdr>
                    <w:top w:val="none" w:sz="0" w:space="0" w:color="auto"/>
                    <w:left w:val="none" w:sz="0" w:space="0" w:color="auto"/>
                    <w:bottom w:val="none" w:sz="0" w:space="0" w:color="auto"/>
                    <w:right w:val="none" w:sz="0" w:space="0" w:color="auto"/>
                  </w:divBdr>
                </w:div>
                <w:div w:id="594899033">
                  <w:marLeft w:val="480"/>
                  <w:marRight w:val="0"/>
                  <w:marTop w:val="0"/>
                  <w:marBottom w:val="0"/>
                  <w:divBdr>
                    <w:top w:val="none" w:sz="0" w:space="0" w:color="auto"/>
                    <w:left w:val="none" w:sz="0" w:space="0" w:color="auto"/>
                    <w:bottom w:val="none" w:sz="0" w:space="0" w:color="auto"/>
                    <w:right w:val="none" w:sz="0" w:space="0" w:color="auto"/>
                  </w:divBdr>
                </w:div>
                <w:div w:id="582955021">
                  <w:marLeft w:val="480"/>
                  <w:marRight w:val="0"/>
                  <w:marTop w:val="0"/>
                  <w:marBottom w:val="0"/>
                  <w:divBdr>
                    <w:top w:val="none" w:sz="0" w:space="0" w:color="auto"/>
                    <w:left w:val="none" w:sz="0" w:space="0" w:color="auto"/>
                    <w:bottom w:val="none" w:sz="0" w:space="0" w:color="auto"/>
                    <w:right w:val="none" w:sz="0" w:space="0" w:color="auto"/>
                  </w:divBdr>
                </w:div>
                <w:div w:id="1479571810">
                  <w:marLeft w:val="480"/>
                  <w:marRight w:val="0"/>
                  <w:marTop w:val="0"/>
                  <w:marBottom w:val="0"/>
                  <w:divBdr>
                    <w:top w:val="none" w:sz="0" w:space="0" w:color="auto"/>
                    <w:left w:val="none" w:sz="0" w:space="0" w:color="auto"/>
                    <w:bottom w:val="none" w:sz="0" w:space="0" w:color="auto"/>
                    <w:right w:val="none" w:sz="0" w:space="0" w:color="auto"/>
                  </w:divBdr>
                </w:div>
                <w:div w:id="1453358224">
                  <w:marLeft w:val="480"/>
                  <w:marRight w:val="0"/>
                  <w:marTop w:val="0"/>
                  <w:marBottom w:val="0"/>
                  <w:divBdr>
                    <w:top w:val="none" w:sz="0" w:space="0" w:color="auto"/>
                    <w:left w:val="none" w:sz="0" w:space="0" w:color="auto"/>
                    <w:bottom w:val="none" w:sz="0" w:space="0" w:color="auto"/>
                    <w:right w:val="none" w:sz="0" w:space="0" w:color="auto"/>
                  </w:divBdr>
                </w:div>
                <w:div w:id="1689747165">
                  <w:marLeft w:val="480"/>
                  <w:marRight w:val="0"/>
                  <w:marTop w:val="0"/>
                  <w:marBottom w:val="0"/>
                  <w:divBdr>
                    <w:top w:val="none" w:sz="0" w:space="0" w:color="auto"/>
                    <w:left w:val="none" w:sz="0" w:space="0" w:color="auto"/>
                    <w:bottom w:val="none" w:sz="0" w:space="0" w:color="auto"/>
                    <w:right w:val="none" w:sz="0" w:space="0" w:color="auto"/>
                  </w:divBdr>
                </w:div>
                <w:div w:id="533082871">
                  <w:marLeft w:val="480"/>
                  <w:marRight w:val="0"/>
                  <w:marTop w:val="0"/>
                  <w:marBottom w:val="0"/>
                  <w:divBdr>
                    <w:top w:val="none" w:sz="0" w:space="0" w:color="auto"/>
                    <w:left w:val="none" w:sz="0" w:space="0" w:color="auto"/>
                    <w:bottom w:val="none" w:sz="0" w:space="0" w:color="auto"/>
                    <w:right w:val="none" w:sz="0" w:space="0" w:color="auto"/>
                  </w:divBdr>
                </w:div>
                <w:div w:id="2132631199">
                  <w:marLeft w:val="480"/>
                  <w:marRight w:val="0"/>
                  <w:marTop w:val="0"/>
                  <w:marBottom w:val="0"/>
                  <w:divBdr>
                    <w:top w:val="none" w:sz="0" w:space="0" w:color="auto"/>
                    <w:left w:val="none" w:sz="0" w:space="0" w:color="auto"/>
                    <w:bottom w:val="none" w:sz="0" w:space="0" w:color="auto"/>
                    <w:right w:val="none" w:sz="0" w:space="0" w:color="auto"/>
                  </w:divBdr>
                </w:div>
                <w:div w:id="1973948085">
                  <w:marLeft w:val="480"/>
                  <w:marRight w:val="0"/>
                  <w:marTop w:val="0"/>
                  <w:marBottom w:val="0"/>
                  <w:divBdr>
                    <w:top w:val="none" w:sz="0" w:space="0" w:color="auto"/>
                    <w:left w:val="none" w:sz="0" w:space="0" w:color="auto"/>
                    <w:bottom w:val="none" w:sz="0" w:space="0" w:color="auto"/>
                    <w:right w:val="none" w:sz="0" w:space="0" w:color="auto"/>
                  </w:divBdr>
                </w:div>
                <w:div w:id="1457021917">
                  <w:marLeft w:val="480"/>
                  <w:marRight w:val="0"/>
                  <w:marTop w:val="0"/>
                  <w:marBottom w:val="0"/>
                  <w:divBdr>
                    <w:top w:val="none" w:sz="0" w:space="0" w:color="auto"/>
                    <w:left w:val="none" w:sz="0" w:space="0" w:color="auto"/>
                    <w:bottom w:val="none" w:sz="0" w:space="0" w:color="auto"/>
                    <w:right w:val="none" w:sz="0" w:space="0" w:color="auto"/>
                  </w:divBdr>
                </w:div>
                <w:div w:id="1911189017">
                  <w:marLeft w:val="480"/>
                  <w:marRight w:val="0"/>
                  <w:marTop w:val="0"/>
                  <w:marBottom w:val="0"/>
                  <w:divBdr>
                    <w:top w:val="none" w:sz="0" w:space="0" w:color="auto"/>
                    <w:left w:val="none" w:sz="0" w:space="0" w:color="auto"/>
                    <w:bottom w:val="none" w:sz="0" w:space="0" w:color="auto"/>
                    <w:right w:val="none" w:sz="0" w:space="0" w:color="auto"/>
                  </w:divBdr>
                </w:div>
                <w:div w:id="2034845354">
                  <w:marLeft w:val="480"/>
                  <w:marRight w:val="0"/>
                  <w:marTop w:val="0"/>
                  <w:marBottom w:val="0"/>
                  <w:divBdr>
                    <w:top w:val="none" w:sz="0" w:space="0" w:color="auto"/>
                    <w:left w:val="none" w:sz="0" w:space="0" w:color="auto"/>
                    <w:bottom w:val="none" w:sz="0" w:space="0" w:color="auto"/>
                    <w:right w:val="none" w:sz="0" w:space="0" w:color="auto"/>
                  </w:divBdr>
                </w:div>
                <w:div w:id="822048036">
                  <w:marLeft w:val="480"/>
                  <w:marRight w:val="0"/>
                  <w:marTop w:val="0"/>
                  <w:marBottom w:val="0"/>
                  <w:divBdr>
                    <w:top w:val="none" w:sz="0" w:space="0" w:color="auto"/>
                    <w:left w:val="none" w:sz="0" w:space="0" w:color="auto"/>
                    <w:bottom w:val="none" w:sz="0" w:space="0" w:color="auto"/>
                    <w:right w:val="none" w:sz="0" w:space="0" w:color="auto"/>
                  </w:divBdr>
                </w:div>
                <w:div w:id="136186872">
                  <w:marLeft w:val="480"/>
                  <w:marRight w:val="0"/>
                  <w:marTop w:val="0"/>
                  <w:marBottom w:val="0"/>
                  <w:divBdr>
                    <w:top w:val="none" w:sz="0" w:space="0" w:color="auto"/>
                    <w:left w:val="none" w:sz="0" w:space="0" w:color="auto"/>
                    <w:bottom w:val="none" w:sz="0" w:space="0" w:color="auto"/>
                    <w:right w:val="none" w:sz="0" w:space="0" w:color="auto"/>
                  </w:divBdr>
                </w:div>
                <w:div w:id="1819417376">
                  <w:marLeft w:val="480"/>
                  <w:marRight w:val="0"/>
                  <w:marTop w:val="0"/>
                  <w:marBottom w:val="0"/>
                  <w:divBdr>
                    <w:top w:val="none" w:sz="0" w:space="0" w:color="auto"/>
                    <w:left w:val="none" w:sz="0" w:space="0" w:color="auto"/>
                    <w:bottom w:val="none" w:sz="0" w:space="0" w:color="auto"/>
                    <w:right w:val="none" w:sz="0" w:space="0" w:color="auto"/>
                  </w:divBdr>
                </w:div>
                <w:div w:id="1053188054">
                  <w:marLeft w:val="480"/>
                  <w:marRight w:val="0"/>
                  <w:marTop w:val="0"/>
                  <w:marBottom w:val="0"/>
                  <w:divBdr>
                    <w:top w:val="none" w:sz="0" w:space="0" w:color="auto"/>
                    <w:left w:val="none" w:sz="0" w:space="0" w:color="auto"/>
                    <w:bottom w:val="none" w:sz="0" w:space="0" w:color="auto"/>
                    <w:right w:val="none" w:sz="0" w:space="0" w:color="auto"/>
                  </w:divBdr>
                </w:div>
                <w:div w:id="1328511713">
                  <w:marLeft w:val="480"/>
                  <w:marRight w:val="0"/>
                  <w:marTop w:val="0"/>
                  <w:marBottom w:val="0"/>
                  <w:divBdr>
                    <w:top w:val="none" w:sz="0" w:space="0" w:color="auto"/>
                    <w:left w:val="none" w:sz="0" w:space="0" w:color="auto"/>
                    <w:bottom w:val="none" w:sz="0" w:space="0" w:color="auto"/>
                    <w:right w:val="none" w:sz="0" w:space="0" w:color="auto"/>
                  </w:divBdr>
                </w:div>
                <w:div w:id="850797793">
                  <w:marLeft w:val="480"/>
                  <w:marRight w:val="0"/>
                  <w:marTop w:val="0"/>
                  <w:marBottom w:val="0"/>
                  <w:divBdr>
                    <w:top w:val="none" w:sz="0" w:space="0" w:color="auto"/>
                    <w:left w:val="none" w:sz="0" w:space="0" w:color="auto"/>
                    <w:bottom w:val="none" w:sz="0" w:space="0" w:color="auto"/>
                    <w:right w:val="none" w:sz="0" w:space="0" w:color="auto"/>
                  </w:divBdr>
                </w:div>
                <w:div w:id="1769738894">
                  <w:marLeft w:val="480"/>
                  <w:marRight w:val="0"/>
                  <w:marTop w:val="0"/>
                  <w:marBottom w:val="0"/>
                  <w:divBdr>
                    <w:top w:val="none" w:sz="0" w:space="0" w:color="auto"/>
                    <w:left w:val="none" w:sz="0" w:space="0" w:color="auto"/>
                    <w:bottom w:val="none" w:sz="0" w:space="0" w:color="auto"/>
                    <w:right w:val="none" w:sz="0" w:space="0" w:color="auto"/>
                  </w:divBdr>
                </w:div>
                <w:div w:id="184247664">
                  <w:marLeft w:val="480"/>
                  <w:marRight w:val="0"/>
                  <w:marTop w:val="0"/>
                  <w:marBottom w:val="0"/>
                  <w:divBdr>
                    <w:top w:val="none" w:sz="0" w:space="0" w:color="auto"/>
                    <w:left w:val="none" w:sz="0" w:space="0" w:color="auto"/>
                    <w:bottom w:val="none" w:sz="0" w:space="0" w:color="auto"/>
                    <w:right w:val="none" w:sz="0" w:space="0" w:color="auto"/>
                  </w:divBdr>
                </w:div>
                <w:div w:id="770860220">
                  <w:marLeft w:val="480"/>
                  <w:marRight w:val="0"/>
                  <w:marTop w:val="0"/>
                  <w:marBottom w:val="0"/>
                  <w:divBdr>
                    <w:top w:val="none" w:sz="0" w:space="0" w:color="auto"/>
                    <w:left w:val="none" w:sz="0" w:space="0" w:color="auto"/>
                    <w:bottom w:val="none" w:sz="0" w:space="0" w:color="auto"/>
                    <w:right w:val="none" w:sz="0" w:space="0" w:color="auto"/>
                  </w:divBdr>
                </w:div>
                <w:div w:id="1172641465">
                  <w:marLeft w:val="480"/>
                  <w:marRight w:val="0"/>
                  <w:marTop w:val="0"/>
                  <w:marBottom w:val="0"/>
                  <w:divBdr>
                    <w:top w:val="none" w:sz="0" w:space="0" w:color="auto"/>
                    <w:left w:val="none" w:sz="0" w:space="0" w:color="auto"/>
                    <w:bottom w:val="none" w:sz="0" w:space="0" w:color="auto"/>
                    <w:right w:val="none" w:sz="0" w:space="0" w:color="auto"/>
                  </w:divBdr>
                </w:div>
                <w:div w:id="503936593">
                  <w:marLeft w:val="480"/>
                  <w:marRight w:val="0"/>
                  <w:marTop w:val="0"/>
                  <w:marBottom w:val="0"/>
                  <w:divBdr>
                    <w:top w:val="none" w:sz="0" w:space="0" w:color="auto"/>
                    <w:left w:val="none" w:sz="0" w:space="0" w:color="auto"/>
                    <w:bottom w:val="none" w:sz="0" w:space="0" w:color="auto"/>
                    <w:right w:val="none" w:sz="0" w:space="0" w:color="auto"/>
                  </w:divBdr>
                </w:div>
                <w:div w:id="721949669">
                  <w:marLeft w:val="480"/>
                  <w:marRight w:val="0"/>
                  <w:marTop w:val="0"/>
                  <w:marBottom w:val="0"/>
                  <w:divBdr>
                    <w:top w:val="none" w:sz="0" w:space="0" w:color="auto"/>
                    <w:left w:val="none" w:sz="0" w:space="0" w:color="auto"/>
                    <w:bottom w:val="none" w:sz="0" w:space="0" w:color="auto"/>
                    <w:right w:val="none" w:sz="0" w:space="0" w:color="auto"/>
                  </w:divBdr>
                </w:div>
                <w:div w:id="1487209066">
                  <w:marLeft w:val="480"/>
                  <w:marRight w:val="0"/>
                  <w:marTop w:val="0"/>
                  <w:marBottom w:val="0"/>
                  <w:divBdr>
                    <w:top w:val="none" w:sz="0" w:space="0" w:color="auto"/>
                    <w:left w:val="none" w:sz="0" w:space="0" w:color="auto"/>
                    <w:bottom w:val="none" w:sz="0" w:space="0" w:color="auto"/>
                    <w:right w:val="none" w:sz="0" w:space="0" w:color="auto"/>
                  </w:divBdr>
                </w:div>
                <w:div w:id="1615863832">
                  <w:marLeft w:val="480"/>
                  <w:marRight w:val="0"/>
                  <w:marTop w:val="0"/>
                  <w:marBottom w:val="0"/>
                  <w:divBdr>
                    <w:top w:val="none" w:sz="0" w:space="0" w:color="auto"/>
                    <w:left w:val="none" w:sz="0" w:space="0" w:color="auto"/>
                    <w:bottom w:val="none" w:sz="0" w:space="0" w:color="auto"/>
                    <w:right w:val="none" w:sz="0" w:space="0" w:color="auto"/>
                  </w:divBdr>
                </w:div>
                <w:div w:id="1166362878">
                  <w:marLeft w:val="480"/>
                  <w:marRight w:val="0"/>
                  <w:marTop w:val="0"/>
                  <w:marBottom w:val="0"/>
                  <w:divBdr>
                    <w:top w:val="none" w:sz="0" w:space="0" w:color="auto"/>
                    <w:left w:val="none" w:sz="0" w:space="0" w:color="auto"/>
                    <w:bottom w:val="none" w:sz="0" w:space="0" w:color="auto"/>
                    <w:right w:val="none" w:sz="0" w:space="0" w:color="auto"/>
                  </w:divBdr>
                </w:div>
                <w:div w:id="844133078">
                  <w:marLeft w:val="480"/>
                  <w:marRight w:val="0"/>
                  <w:marTop w:val="0"/>
                  <w:marBottom w:val="0"/>
                  <w:divBdr>
                    <w:top w:val="none" w:sz="0" w:space="0" w:color="auto"/>
                    <w:left w:val="none" w:sz="0" w:space="0" w:color="auto"/>
                    <w:bottom w:val="none" w:sz="0" w:space="0" w:color="auto"/>
                    <w:right w:val="none" w:sz="0" w:space="0" w:color="auto"/>
                  </w:divBdr>
                </w:div>
                <w:div w:id="1714891731">
                  <w:marLeft w:val="480"/>
                  <w:marRight w:val="0"/>
                  <w:marTop w:val="0"/>
                  <w:marBottom w:val="0"/>
                  <w:divBdr>
                    <w:top w:val="none" w:sz="0" w:space="0" w:color="auto"/>
                    <w:left w:val="none" w:sz="0" w:space="0" w:color="auto"/>
                    <w:bottom w:val="none" w:sz="0" w:space="0" w:color="auto"/>
                    <w:right w:val="none" w:sz="0" w:space="0" w:color="auto"/>
                  </w:divBdr>
                </w:div>
                <w:div w:id="899092291">
                  <w:marLeft w:val="480"/>
                  <w:marRight w:val="0"/>
                  <w:marTop w:val="0"/>
                  <w:marBottom w:val="0"/>
                  <w:divBdr>
                    <w:top w:val="none" w:sz="0" w:space="0" w:color="auto"/>
                    <w:left w:val="none" w:sz="0" w:space="0" w:color="auto"/>
                    <w:bottom w:val="none" w:sz="0" w:space="0" w:color="auto"/>
                    <w:right w:val="none" w:sz="0" w:space="0" w:color="auto"/>
                  </w:divBdr>
                </w:div>
                <w:div w:id="19168923">
                  <w:marLeft w:val="480"/>
                  <w:marRight w:val="0"/>
                  <w:marTop w:val="0"/>
                  <w:marBottom w:val="0"/>
                  <w:divBdr>
                    <w:top w:val="none" w:sz="0" w:space="0" w:color="auto"/>
                    <w:left w:val="none" w:sz="0" w:space="0" w:color="auto"/>
                    <w:bottom w:val="none" w:sz="0" w:space="0" w:color="auto"/>
                    <w:right w:val="none" w:sz="0" w:space="0" w:color="auto"/>
                  </w:divBdr>
                </w:div>
                <w:div w:id="1187989023">
                  <w:marLeft w:val="480"/>
                  <w:marRight w:val="0"/>
                  <w:marTop w:val="0"/>
                  <w:marBottom w:val="0"/>
                  <w:divBdr>
                    <w:top w:val="none" w:sz="0" w:space="0" w:color="auto"/>
                    <w:left w:val="none" w:sz="0" w:space="0" w:color="auto"/>
                    <w:bottom w:val="none" w:sz="0" w:space="0" w:color="auto"/>
                    <w:right w:val="none" w:sz="0" w:space="0" w:color="auto"/>
                  </w:divBdr>
                </w:div>
                <w:div w:id="79183691">
                  <w:marLeft w:val="480"/>
                  <w:marRight w:val="0"/>
                  <w:marTop w:val="0"/>
                  <w:marBottom w:val="0"/>
                  <w:divBdr>
                    <w:top w:val="none" w:sz="0" w:space="0" w:color="auto"/>
                    <w:left w:val="none" w:sz="0" w:space="0" w:color="auto"/>
                    <w:bottom w:val="none" w:sz="0" w:space="0" w:color="auto"/>
                    <w:right w:val="none" w:sz="0" w:space="0" w:color="auto"/>
                  </w:divBdr>
                </w:div>
                <w:div w:id="376900410">
                  <w:marLeft w:val="480"/>
                  <w:marRight w:val="0"/>
                  <w:marTop w:val="0"/>
                  <w:marBottom w:val="0"/>
                  <w:divBdr>
                    <w:top w:val="none" w:sz="0" w:space="0" w:color="auto"/>
                    <w:left w:val="none" w:sz="0" w:space="0" w:color="auto"/>
                    <w:bottom w:val="none" w:sz="0" w:space="0" w:color="auto"/>
                    <w:right w:val="none" w:sz="0" w:space="0" w:color="auto"/>
                  </w:divBdr>
                </w:div>
                <w:div w:id="654450422">
                  <w:marLeft w:val="480"/>
                  <w:marRight w:val="0"/>
                  <w:marTop w:val="0"/>
                  <w:marBottom w:val="0"/>
                  <w:divBdr>
                    <w:top w:val="none" w:sz="0" w:space="0" w:color="auto"/>
                    <w:left w:val="none" w:sz="0" w:space="0" w:color="auto"/>
                    <w:bottom w:val="none" w:sz="0" w:space="0" w:color="auto"/>
                    <w:right w:val="none" w:sz="0" w:space="0" w:color="auto"/>
                  </w:divBdr>
                </w:div>
                <w:div w:id="1700429547">
                  <w:marLeft w:val="480"/>
                  <w:marRight w:val="0"/>
                  <w:marTop w:val="0"/>
                  <w:marBottom w:val="0"/>
                  <w:divBdr>
                    <w:top w:val="none" w:sz="0" w:space="0" w:color="auto"/>
                    <w:left w:val="none" w:sz="0" w:space="0" w:color="auto"/>
                    <w:bottom w:val="none" w:sz="0" w:space="0" w:color="auto"/>
                    <w:right w:val="none" w:sz="0" w:space="0" w:color="auto"/>
                  </w:divBdr>
                </w:div>
                <w:div w:id="587423595">
                  <w:marLeft w:val="480"/>
                  <w:marRight w:val="0"/>
                  <w:marTop w:val="0"/>
                  <w:marBottom w:val="0"/>
                  <w:divBdr>
                    <w:top w:val="none" w:sz="0" w:space="0" w:color="auto"/>
                    <w:left w:val="none" w:sz="0" w:space="0" w:color="auto"/>
                    <w:bottom w:val="none" w:sz="0" w:space="0" w:color="auto"/>
                    <w:right w:val="none" w:sz="0" w:space="0" w:color="auto"/>
                  </w:divBdr>
                </w:div>
                <w:div w:id="243221478">
                  <w:marLeft w:val="480"/>
                  <w:marRight w:val="0"/>
                  <w:marTop w:val="0"/>
                  <w:marBottom w:val="0"/>
                  <w:divBdr>
                    <w:top w:val="none" w:sz="0" w:space="0" w:color="auto"/>
                    <w:left w:val="none" w:sz="0" w:space="0" w:color="auto"/>
                    <w:bottom w:val="none" w:sz="0" w:space="0" w:color="auto"/>
                    <w:right w:val="none" w:sz="0" w:space="0" w:color="auto"/>
                  </w:divBdr>
                </w:div>
                <w:div w:id="18632925">
                  <w:marLeft w:val="480"/>
                  <w:marRight w:val="0"/>
                  <w:marTop w:val="0"/>
                  <w:marBottom w:val="0"/>
                  <w:divBdr>
                    <w:top w:val="none" w:sz="0" w:space="0" w:color="auto"/>
                    <w:left w:val="none" w:sz="0" w:space="0" w:color="auto"/>
                    <w:bottom w:val="none" w:sz="0" w:space="0" w:color="auto"/>
                    <w:right w:val="none" w:sz="0" w:space="0" w:color="auto"/>
                  </w:divBdr>
                </w:div>
                <w:div w:id="1615016498">
                  <w:marLeft w:val="480"/>
                  <w:marRight w:val="0"/>
                  <w:marTop w:val="0"/>
                  <w:marBottom w:val="0"/>
                  <w:divBdr>
                    <w:top w:val="none" w:sz="0" w:space="0" w:color="auto"/>
                    <w:left w:val="none" w:sz="0" w:space="0" w:color="auto"/>
                    <w:bottom w:val="none" w:sz="0" w:space="0" w:color="auto"/>
                    <w:right w:val="none" w:sz="0" w:space="0" w:color="auto"/>
                  </w:divBdr>
                </w:div>
                <w:div w:id="1027288661">
                  <w:marLeft w:val="480"/>
                  <w:marRight w:val="0"/>
                  <w:marTop w:val="0"/>
                  <w:marBottom w:val="0"/>
                  <w:divBdr>
                    <w:top w:val="none" w:sz="0" w:space="0" w:color="auto"/>
                    <w:left w:val="none" w:sz="0" w:space="0" w:color="auto"/>
                    <w:bottom w:val="none" w:sz="0" w:space="0" w:color="auto"/>
                    <w:right w:val="none" w:sz="0" w:space="0" w:color="auto"/>
                  </w:divBdr>
                </w:div>
                <w:div w:id="684938031">
                  <w:marLeft w:val="480"/>
                  <w:marRight w:val="0"/>
                  <w:marTop w:val="0"/>
                  <w:marBottom w:val="0"/>
                  <w:divBdr>
                    <w:top w:val="none" w:sz="0" w:space="0" w:color="auto"/>
                    <w:left w:val="none" w:sz="0" w:space="0" w:color="auto"/>
                    <w:bottom w:val="none" w:sz="0" w:space="0" w:color="auto"/>
                    <w:right w:val="none" w:sz="0" w:space="0" w:color="auto"/>
                  </w:divBdr>
                </w:div>
                <w:div w:id="1401563859">
                  <w:marLeft w:val="480"/>
                  <w:marRight w:val="0"/>
                  <w:marTop w:val="0"/>
                  <w:marBottom w:val="0"/>
                  <w:divBdr>
                    <w:top w:val="none" w:sz="0" w:space="0" w:color="auto"/>
                    <w:left w:val="none" w:sz="0" w:space="0" w:color="auto"/>
                    <w:bottom w:val="none" w:sz="0" w:space="0" w:color="auto"/>
                    <w:right w:val="none" w:sz="0" w:space="0" w:color="auto"/>
                  </w:divBdr>
                </w:div>
                <w:div w:id="36589120">
                  <w:marLeft w:val="480"/>
                  <w:marRight w:val="0"/>
                  <w:marTop w:val="0"/>
                  <w:marBottom w:val="0"/>
                  <w:divBdr>
                    <w:top w:val="none" w:sz="0" w:space="0" w:color="auto"/>
                    <w:left w:val="none" w:sz="0" w:space="0" w:color="auto"/>
                    <w:bottom w:val="none" w:sz="0" w:space="0" w:color="auto"/>
                    <w:right w:val="none" w:sz="0" w:space="0" w:color="auto"/>
                  </w:divBdr>
                </w:div>
                <w:div w:id="1231304161">
                  <w:marLeft w:val="480"/>
                  <w:marRight w:val="0"/>
                  <w:marTop w:val="0"/>
                  <w:marBottom w:val="0"/>
                  <w:divBdr>
                    <w:top w:val="none" w:sz="0" w:space="0" w:color="auto"/>
                    <w:left w:val="none" w:sz="0" w:space="0" w:color="auto"/>
                    <w:bottom w:val="none" w:sz="0" w:space="0" w:color="auto"/>
                    <w:right w:val="none" w:sz="0" w:space="0" w:color="auto"/>
                  </w:divBdr>
                </w:div>
                <w:div w:id="1635328185">
                  <w:marLeft w:val="480"/>
                  <w:marRight w:val="0"/>
                  <w:marTop w:val="0"/>
                  <w:marBottom w:val="0"/>
                  <w:divBdr>
                    <w:top w:val="none" w:sz="0" w:space="0" w:color="auto"/>
                    <w:left w:val="none" w:sz="0" w:space="0" w:color="auto"/>
                    <w:bottom w:val="none" w:sz="0" w:space="0" w:color="auto"/>
                    <w:right w:val="none" w:sz="0" w:space="0" w:color="auto"/>
                  </w:divBdr>
                </w:div>
              </w:divsChild>
            </w:div>
            <w:div w:id="1137800500">
              <w:marLeft w:val="0"/>
              <w:marRight w:val="0"/>
              <w:marTop w:val="0"/>
              <w:marBottom w:val="0"/>
              <w:divBdr>
                <w:top w:val="none" w:sz="0" w:space="0" w:color="auto"/>
                <w:left w:val="none" w:sz="0" w:space="0" w:color="auto"/>
                <w:bottom w:val="none" w:sz="0" w:space="0" w:color="auto"/>
                <w:right w:val="none" w:sz="0" w:space="0" w:color="auto"/>
              </w:divBdr>
              <w:divsChild>
                <w:div w:id="1517504388">
                  <w:marLeft w:val="480"/>
                  <w:marRight w:val="0"/>
                  <w:marTop w:val="0"/>
                  <w:marBottom w:val="0"/>
                  <w:divBdr>
                    <w:top w:val="none" w:sz="0" w:space="0" w:color="auto"/>
                    <w:left w:val="none" w:sz="0" w:space="0" w:color="auto"/>
                    <w:bottom w:val="none" w:sz="0" w:space="0" w:color="auto"/>
                    <w:right w:val="none" w:sz="0" w:space="0" w:color="auto"/>
                  </w:divBdr>
                </w:div>
                <w:div w:id="2055502693">
                  <w:marLeft w:val="480"/>
                  <w:marRight w:val="0"/>
                  <w:marTop w:val="0"/>
                  <w:marBottom w:val="0"/>
                  <w:divBdr>
                    <w:top w:val="none" w:sz="0" w:space="0" w:color="auto"/>
                    <w:left w:val="none" w:sz="0" w:space="0" w:color="auto"/>
                    <w:bottom w:val="none" w:sz="0" w:space="0" w:color="auto"/>
                    <w:right w:val="none" w:sz="0" w:space="0" w:color="auto"/>
                  </w:divBdr>
                </w:div>
                <w:div w:id="2019655272">
                  <w:marLeft w:val="480"/>
                  <w:marRight w:val="0"/>
                  <w:marTop w:val="0"/>
                  <w:marBottom w:val="0"/>
                  <w:divBdr>
                    <w:top w:val="none" w:sz="0" w:space="0" w:color="auto"/>
                    <w:left w:val="none" w:sz="0" w:space="0" w:color="auto"/>
                    <w:bottom w:val="none" w:sz="0" w:space="0" w:color="auto"/>
                    <w:right w:val="none" w:sz="0" w:space="0" w:color="auto"/>
                  </w:divBdr>
                </w:div>
                <w:div w:id="2069372863">
                  <w:marLeft w:val="480"/>
                  <w:marRight w:val="0"/>
                  <w:marTop w:val="0"/>
                  <w:marBottom w:val="0"/>
                  <w:divBdr>
                    <w:top w:val="none" w:sz="0" w:space="0" w:color="auto"/>
                    <w:left w:val="none" w:sz="0" w:space="0" w:color="auto"/>
                    <w:bottom w:val="none" w:sz="0" w:space="0" w:color="auto"/>
                    <w:right w:val="none" w:sz="0" w:space="0" w:color="auto"/>
                  </w:divBdr>
                </w:div>
                <w:div w:id="553083820">
                  <w:marLeft w:val="480"/>
                  <w:marRight w:val="0"/>
                  <w:marTop w:val="0"/>
                  <w:marBottom w:val="0"/>
                  <w:divBdr>
                    <w:top w:val="none" w:sz="0" w:space="0" w:color="auto"/>
                    <w:left w:val="none" w:sz="0" w:space="0" w:color="auto"/>
                    <w:bottom w:val="none" w:sz="0" w:space="0" w:color="auto"/>
                    <w:right w:val="none" w:sz="0" w:space="0" w:color="auto"/>
                  </w:divBdr>
                </w:div>
                <w:div w:id="526404181">
                  <w:marLeft w:val="480"/>
                  <w:marRight w:val="0"/>
                  <w:marTop w:val="0"/>
                  <w:marBottom w:val="0"/>
                  <w:divBdr>
                    <w:top w:val="none" w:sz="0" w:space="0" w:color="auto"/>
                    <w:left w:val="none" w:sz="0" w:space="0" w:color="auto"/>
                    <w:bottom w:val="none" w:sz="0" w:space="0" w:color="auto"/>
                    <w:right w:val="none" w:sz="0" w:space="0" w:color="auto"/>
                  </w:divBdr>
                </w:div>
                <w:div w:id="577859581">
                  <w:marLeft w:val="480"/>
                  <w:marRight w:val="0"/>
                  <w:marTop w:val="0"/>
                  <w:marBottom w:val="0"/>
                  <w:divBdr>
                    <w:top w:val="none" w:sz="0" w:space="0" w:color="auto"/>
                    <w:left w:val="none" w:sz="0" w:space="0" w:color="auto"/>
                    <w:bottom w:val="none" w:sz="0" w:space="0" w:color="auto"/>
                    <w:right w:val="none" w:sz="0" w:space="0" w:color="auto"/>
                  </w:divBdr>
                </w:div>
                <w:div w:id="572588163">
                  <w:marLeft w:val="480"/>
                  <w:marRight w:val="0"/>
                  <w:marTop w:val="0"/>
                  <w:marBottom w:val="0"/>
                  <w:divBdr>
                    <w:top w:val="none" w:sz="0" w:space="0" w:color="auto"/>
                    <w:left w:val="none" w:sz="0" w:space="0" w:color="auto"/>
                    <w:bottom w:val="none" w:sz="0" w:space="0" w:color="auto"/>
                    <w:right w:val="none" w:sz="0" w:space="0" w:color="auto"/>
                  </w:divBdr>
                </w:div>
                <w:div w:id="1595287069">
                  <w:marLeft w:val="480"/>
                  <w:marRight w:val="0"/>
                  <w:marTop w:val="0"/>
                  <w:marBottom w:val="0"/>
                  <w:divBdr>
                    <w:top w:val="none" w:sz="0" w:space="0" w:color="auto"/>
                    <w:left w:val="none" w:sz="0" w:space="0" w:color="auto"/>
                    <w:bottom w:val="none" w:sz="0" w:space="0" w:color="auto"/>
                    <w:right w:val="none" w:sz="0" w:space="0" w:color="auto"/>
                  </w:divBdr>
                </w:div>
                <w:div w:id="1208644773">
                  <w:marLeft w:val="480"/>
                  <w:marRight w:val="0"/>
                  <w:marTop w:val="0"/>
                  <w:marBottom w:val="0"/>
                  <w:divBdr>
                    <w:top w:val="none" w:sz="0" w:space="0" w:color="auto"/>
                    <w:left w:val="none" w:sz="0" w:space="0" w:color="auto"/>
                    <w:bottom w:val="none" w:sz="0" w:space="0" w:color="auto"/>
                    <w:right w:val="none" w:sz="0" w:space="0" w:color="auto"/>
                  </w:divBdr>
                </w:div>
                <w:div w:id="1951862028">
                  <w:marLeft w:val="480"/>
                  <w:marRight w:val="0"/>
                  <w:marTop w:val="0"/>
                  <w:marBottom w:val="0"/>
                  <w:divBdr>
                    <w:top w:val="none" w:sz="0" w:space="0" w:color="auto"/>
                    <w:left w:val="none" w:sz="0" w:space="0" w:color="auto"/>
                    <w:bottom w:val="none" w:sz="0" w:space="0" w:color="auto"/>
                    <w:right w:val="none" w:sz="0" w:space="0" w:color="auto"/>
                  </w:divBdr>
                </w:div>
                <w:div w:id="548879351">
                  <w:marLeft w:val="480"/>
                  <w:marRight w:val="0"/>
                  <w:marTop w:val="0"/>
                  <w:marBottom w:val="0"/>
                  <w:divBdr>
                    <w:top w:val="none" w:sz="0" w:space="0" w:color="auto"/>
                    <w:left w:val="none" w:sz="0" w:space="0" w:color="auto"/>
                    <w:bottom w:val="none" w:sz="0" w:space="0" w:color="auto"/>
                    <w:right w:val="none" w:sz="0" w:space="0" w:color="auto"/>
                  </w:divBdr>
                </w:div>
                <w:div w:id="1168982625">
                  <w:marLeft w:val="480"/>
                  <w:marRight w:val="0"/>
                  <w:marTop w:val="0"/>
                  <w:marBottom w:val="0"/>
                  <w:divBdr>
                    <w:top w:val="none" w:sz="0" w:space="0" w:color="auto"/>
                    <w:left w:val="none" w:sz="0" w:space="0" w:color="auto"/>
                    <w:bottom w:val="none" w:sz="0" w:space="0" w:color="auto"/>
                    <w:right w:val="none" w:sz="0" w:space="0" w:color="auto"/>
                  </w:divBdr>
                </w:div>
                <w:div w:id="1370757832">
                  <w:marLeft w:val="480"/>
                  <w:marRight w:val="0"/>
                  <w:marTop w:val="0"/>
                  <w:marBottom w:val="0"/>
                  <w:divBdr>
                    <w:top w:val="none" w:sz="0" w:space="0" w:color="auto"/>
                    <w:left w:val="none" w:sz="0" w:space="0" w:color="auto"/>
                    <w:bottom w:val="none" w:sz="0" w:space="0" w:color="auto"/>
                    <w:right w:val="none" w:sz="0" w:space="0" w:color="auto"/>
                  </w:divBdr>
                </w:div>
                <w:div w:id="1606378058">
                  <w:marLeft w:val="480"/>
                  <w:marRight w:val="0"/>
                  <w:marTop w:val="0"/>
                  <w:marBottom w:val="0"/>
                  <w:divBdr>
                    <w:top w:val="none" w:sz="0" w:space="0" w:color="auto"/>
                    <w:left w:val="none" w:sz="0" w:space="0" w:color="auto"/>
                    <w:bottom w:val="none" w:sz="0" w:space="0" w:color="auto"/>
                    <w:right w:val="none" w:sz="0" w:space="0" w:color="auto"/>
                  </w:divBdr>
                </w:div>
                <w:div w:id="1175875987">
                  <w:marLeft w:val="480"/>
                  <w:marRight w:val="0"/>
                  <w:marTop w:val="0"/>
                  <w:marBottom w:val="0"/>
                  <w:divBdr>
                    <w:top w:val="none" w:sz="0" w:space="0" w:color="auto"/>
                    <w:left w:val="none" w:sz="0" w:space="0" w:color="auto"/>
                    <w:bottom w:val="none" w:sz="0" w:space="0" w:color="auto"/>
                    <w:right w:val="none" w:sz="0" w:space="0" w:color="auto"/>
                  </w:divBdr>
                </w:div>
                <w:div w:id="746995805">
                  <w:marLeft w:val="480"/>
                  <w:marRight w:val="0"/>
                  <w:marTop w:val="0"/>
                  <w:marBottom w:val="0"/>
                  <w:divBdr>
                    <w:top w:val="none" w:sz="0" w:space="0" w:color="auto"/>
                    <w:left w:val="none" w:sz="0" w:space="0" w:color="auto"/>
                    <w:bottom w:val="none" w:sz="0" w:space="0" w:color="auto"/>
                    <w:right w:val="none" w:sz="0" w:space="0" w:color="auto"/>
                  </w:divBdr>
                </w:div>
                <w:div w:id="1072511557">
                  <w:marLeft w:val="480"/>
                  <w:marRight w:val="0"/>
                  <w:marTop w:val="0"/>
                  <w:marBottom w:val="0"/>
                  <w:divBdr>
                    <w:top w:val="none" w:sz="0" w:space="0" w:color="auto"/>
                    <w:left w:val="none" w:sz="0" w:space="0" w:color="auto"/>
                    <w:bottom w:val="none" w:sz="0" w:space="0" w:color="auto"/>
                    <w:right w:val="none" w:sz="0" w:space="0" w:color="auto"/>
                  </w:divBdr>
                </w:div>
                <w:div w:id="1920286801">
                  <w:marLeft w:val="480"/>
                  <w:marRight w:val="0"/>
                  <w:marTop w:val="0"/>
                  <w:marBottom w:val="0"/>
                  <w:divBdr>
                    <w:top w:val="none" w:sz="0" w:space="0" w:color="auto"/>
                    <w:left w:val="none" w:sz="0" w:space="0" w:color="auto"/>
                    <w:bottom w:val="none" w:sz="0" w:space="0" w:color="auto"/>
                    <w:right w:val="none" w:sz="0" w:space="0" w:color="auto"/>
                  </w:divBdr>
                </w:div>
                <w:div w:id="1149829618">
                  <w:marLeft w:val="480"/>
                  <w:marRight w:val="0"/>
                  <w:marTop w:val="0"/>
                  <w:marBottom w:val="0"/>
                  <w:divBdr>
                    <w:top w:val="none" w:sz="0" w:space="0" w:color="auto"/>
                    <w:left w:val="none" w:sz="0" w:space="0" w:color="auto"/>
                    <w:bottom w:val="none" w:sz="0" w:space="0" w:color="auto"/>
                    <w:right w:val="none" w:sz="0" w:space="0" w:color="auto"/>
                  </w:divBdr>
                </w:div>
                <w:div w:id="1288510142">
                  <w:marLeft w:val="480"/>
                  <w:marRight w:val="0"/>
                  <w:marTop w:val="0"/>
                  <w:marBottom w:val="0"/>
                  <w:divBdr>
                    <w:top w:val="none" w:sz="0" w:space="0" w:color="auto"/>
                    <w:left w:val="none" w:sz="0" w:space="0" w:color="auto"/>
                    <w:bottom w:val="none" w:sz="0" w:space="0" w:color="auto"/>
                    <w:right w:val="none" w:sz="0" w:space="0" w:color="auto"/>
                  </w:divBdr>
                </w:div>
                <w:div w:id="984621544">
                  <w:marLeft w:val="480"/>
                  <w:marRight w:val="0"/>
                  <w:marTop w:val="0"/>
                  <w:marBottom w:val="0"/>
                  <w:divBdr>
                    <w:top w:val="none" w:sz="0" w:space="0" w:color="auto"/>
                    <w:left w:val="none" w:sz="0" w:space="0" w:color="auto"/>
                    <w:bottom w:val="none" w:sz="0" w:space="0" w:color="auto"/>
                    <w:right w:val="none" w:sz="0" w:space="0" w:color="auto"/>
                  </w:divBdr>
                </w:div>
                <w:div w:id="82144686">
                  <w:marLeft w:val="480"/>
                  <w:marRight w:val="0"/>
                  <w:marTop w:val="0"/>
                  <w:marBottom w:val="0"/>
                  <w:divBdr>
                    <w:top w:val="none" w:sz="0" w:space="0" w:color="auto"/>
                    <w:left w:val="none" w:sz="0" w:space="0" w:color="auto"/>
                    <w:bottom w:val="none" w:sz="0" w:space="0" w:color="auto"/>
                    <w:right w:val="none" w:sz="0" w:space="0" w:color="auto"/>
                  </w:divBdr>
                </w:div>
                <w:div w:id="924535839">
                  <w:marLeft w:val="480"/>
                  <w:marRight w:val="0"/>
                  <w:marTop w:val="0"/>
                  <w:marBottom w:val="0"/>
                  <w:divBdr>
                    <w:top w:val="none" w:sz="0" w:space="0" w:color="auto"/>
                    <w:left w:val="none" w:sz="0" w:space="0" w:color="auto"/>
                    <w:bottom w:val="none" w:sz="0" w:space="0" w:color="auto"/>
                    <w:right w:val="none" w:sz="0" w:space="0" w:color="auto"/>
                  </w:divBdr>
                </w:div>
                <w:div w:id="412047795">
                  <w:marLeft w:val="480"/>
                  <w:marRight w:val="0"/>
                  <w:marTop w:val="0"/>
                  <w:marBottom w:val="0"/>
                  <w:divBdr>
                    <w:top w:val="none" w:sz="0" w:space="0" w:color="auto"/>
                    <w:left w:val="none" w:sz="0" w:space="0" w:color="auto"/>
                    <w:bottom w:val="none" w:sz="0" w:space="0" w:color="auto"/>
                    <w:right w:val="none" w:sz="0" w:space="0" w:color="auto"/>
                  </w:divBdr>
                </w:div>
                <w:div w:id="1003319278">
                  <w:marLeft w:val="480"/>
                  <w:marRight w:val="0"/>
                  <w:marTop w:val="0"/>
                  <w:marBottom w:val="0"/>
                  <w:divBdr>
                    <w:top w:val="none" w:sz="0" w:space="0" w:color="auto"/>
                    <w:left w:val="none" w:sz="0" w:space="0" w:color="auto"/>
                    <w:bottom w:val="none" w:sz="0" w:space="0" w:color="auto"/>
                    <w:right w:val="none" w:sz="0" w:space="0" w:color="auto"/>
                  </w:divBdr>
                </w:div>
                <w:div w:id="911740923">
                  <w:marLeft w:val="480"/>
                  <w:marRight w:val="0"/>
                  <w:marTop w:val="0"/>
                  <w:marBottom w:val="0"/>
                  <w:divBdr>
                    <w:top w:val="none" w:sz="0" w:space="0" w:color="auto"/>
                    <w:left w:val="none" w:sz="0" w:space="0" w:color="auto"/>
                    <w:bottom w:val="none" w:sz="0" w:space="0" w:color="auto"/>
                    <w:right w:val="none" w:sz="0" w:space="0" w:color="auto"/>
                  </w:divBdr>
                </w:div>
                <w:div w:id="1089428302">
                  <w:marLeft w:val="480"/>
                  <w:marRight w:val="0"/>
                  <w:marTop w:val="0"/>
                  <w:marBottom w:val="0"/>
                  <w:divBdr>
                    <w:top w:val="none" w:sz="0" w:space="0" w:color="auto"/>
                    <w:left w:val="none" w:sz="0" w:space="0" w:color="auto"/>
                    <w:bottom w:val="none" w:sz="0" w:space="0" w:color="auto"/>
                    <w:right w:val="none" w:sz="0" w:space="0" w:color="auto"/>
                  </w:divBdr>
                </w:div>
                <w:div w:id="1231038249">
                  <w:marLeft w:val="480"/>
                  <w:marRight w:val="0"/>
                  <w:marTop w:val="0"/>
                  <w:marBottom w:val="0"/>
                  <w:divBdr>
                    <w:top w:val="none" w:sz="0" w:space="0" w:color="auto"/>
                    <w:left w:val="none" w:sz="0" w:space="0" w:color="auto"/>
                    <w:bottom w:val="none" w:sz="0" w:space="0" w:color="auto"/>
                    <w:right w:val="none" w:sz="0" w:space="0" w:color="auto"/>
                  </w:divBdr>
                </w:div>
                <w:div w:id="2003462981">
                  <w:marLeft w:val="480"/>
                  <w:marRight w:val="0"/>
                  <w:marTop w:val="0"/>
                  <w:marBottom w:val="0"/>
                  <w:divBdr>
                    <w:top w:val="none" w:sz="0" w:space="0" w:color="auto"/>
                    <w:left w:val="none" w:sz="0" w:space="0" w:color="auto"/>
                    <w:bottom w:val="none" w:sz="0" w:space="0" w:color="auto"/>
                    <w:right w:val="none" w:sz="0" w:space="0" w:color="auto"/>
                  </w:divBdr>
                </w:div>
                <w:div w:id="1453860227">
                  <w:marLeft w:val="480"/>
                  <w:marRight w:val="0"/>
                  <w:marTop w:val="0"/>
                  <w:marBottom w:val="0"/>
                  <w:divBdr>
                    <w:top w:val="none" w:sz="0" w:space="0" w:color="auto"/>
                    <w:left w:val="none" w:sz="0" w:space="0" w:color="auto"/>
                    <w:bottom w:val="none" w:sz="0" w:space="0" w:color="auto"/>
                    <w:right w:val="none" w:sz="0" w:space="0" w:color="auto"/>
                  </w:divBdr>
                </w:div>
                <w:div w:id="2142309489">
                  <w:marLeft w:val="480"/>
                  <w:marRight w:val="0"/>
                  <w:marTop w:val="0"/>
                  <w:marBottom w:val="0"/>
                  <w:divBdr>
                    <w:top w:val="none" w:sz="0" w:space="0" w:color="auto"/>
                    <w:left w:val="none" w:sz="0" w:space="0" w:color="auto"/>
                    <w:bottom w:val="none" w:sz="0" w:space="0" w:color="auto"/>
                    <w:right w:val="none" w:sz="0" w:space="0" w:color="auto"/>
                  </w:divBdr>
                </w:div>
                <w:div w:id="2120056042">
                  <w:marLeft w:val="480"/>
                  <w:marRight w:val="0"/>
                  <w:marTop w:val="0"/>
                  <w:marBottom w:val="0"/>
                  <w:divBdr>
                    <w:top w:val="none" w:sz="0" w:space="0" w:color="auto"/>
                    <w:left w:val="none" w:sz="0" w:space="0" w:color="auto"/>
                    <w:bottom w:val="none" w:sz="0" w:space="0" w:color="auto"/>
                    <w:right w:val="none" w:sz="0" w:space="0" w:color="auto"/>
                  </w:divBdr>
                </w:div>
                <w:div w:id="1630085715">
                  <w:marLeft w:val="480"/>
                  <w:marRight w:val="0"/>
                  <w:marTop w:val="0"/>
                  <w:marBottom w:val="0"/>
                  <w:divBdr>
                    <w:top w:val="none" w:sz="0" w:space="0" w:color="auto"/>
                    <w:left w:val="none" w:sz="0" w:space="0" w:color="auto"/>
                    <w:bottom w:val="none" w:sz="0" w:space="0" w:color="auto"/>
                    <w:right w:val="none" w:sz="0" w:space="0" w:color="auto"/>
                  </w:divBdr>
                </w:div>
                <w:div w:id="650448270">
                  <w:marLeft w:val="480"/>
                  <w:marRight w:val="0"/>
                  <w:marTop w:val="0"/>
                  <w:marBottom w:val="0"/>
                  <w:divBdr>
                    <w:top w:val="none" w:sz="0" w:space="0" w:color="auto"/>
                    <w:left w:val="none" w:sz="0" w:space="0" w:color="auto"/>
                    <w:bottom w:val="none" w:sz="0" w:space="0" w:color="auto"/>
                    <w:right w:val="none" w:sz="0" w:space="0" w:color="auto"/>
                  </w:divBdr>
                </w:div>
                <w:div w:id="615453651">
                  <w:marLeft w:val="480"/>
                  <w:marRight w:val="0"/>
                  <w:marTop w:val="0"/>
                  <w:marBottom w:val="0"/>
                  <w:divBdr>
                    <w:top w:val="none" w:sz="0" w:space="0" w:color="auto"/>
                    <w:left w:val="none" w:sz="0" w:space="0" w:color="auto"/>
                    <w:bottom w:val="none" w:sz="0" w:space="0" w:color="auto"/>
                    <w:right w:val="none" w:sz="0" w:space="0" w:color="auto"/>
                  </w:divBdr>
                </w:div>
                <w:div w:id="631516301">
                  <w:marLeft w:val="480"/>
                  <w:marRight w:val="0"/>
                  <w:marTop w:val="0"/>
                  <w:marBottom w:val="0"/>
                  <w:divBdr>
                    <w:top w:val="none" w:sz="0" w:space="0" w:color="auto"/>
                    <w:left w:val="none" w:sz="0" w:space="0" w:color="auto"/>
                    <w:bottom w:val="none" w:sz="0" w:space="0" w:color="auto"/>
                    <w:right w:val="none" w:sz="0" w:space="0" w:color="auto"/>
                  </w:divBdr>
                </w:div>
                <w:div w:id="1579824612">
                  <w:marLeft w:val="480"/>
                  <w:marRight w:val="0"/>
                  <w:marTop w:val="0"/>
                  <w:marBottom w:val="0"/>
                  <w:divBdr>
                    <w:top w:val="none" w:sz="0" w:space="0" w:color="auto"/>
                    <w:left w:val="none" w:sz="0" w:space="0" w:color="auto"/>
                    <w:bottom w:val="none" w:sz="0" w:space="0" w:color="auto"/>
                    <w:right w:val="none" w:sz="0" w:space="0" w:color="auto"/>
                  </w:divBdr>
                </w:div>
                <w:div w:id="1477993895">
                  <w:marLeft w:val="480"/>
                  <w:marRight w:val="0"/>
                  <w:marTop w:val="0"/>
                  <w:marBottom w:val="0"/>
                  <w:divBdr>
                    <w:top w:val="none" w:sz="0" w:space="0" w:color="auto"/>
                    <w:left w:val="none" w:sz="0" w:space="0" w:color="auto"/>
                    <w:bottom w:val="none" w:sz="0" w:space="0" w:color="auto"/>
                    <w:right w:val="none" w:sz="0" w:space="0" w:color="auto"/>
                  </w:divBdr>
                </w:div>
                <w:div w:id="238292629">
                  <w:marLeft w:val="480"/>
                  <w:marRight w:val="0"/>
                  <w:marTop w:val="0"/>
                  <w:marBottom w:val="0"/>
                  <w:divBdr>
                    <w:top w:val="none" w:sz="0" w:space="0" w:color="auto"/>
                    <w:left w:val="none" w:sz="0" w:space="0" w:color="auto"/>
                    <w:bottom w:val="none" w:sz="0" w:space="0" w:color="auto"/>
                    <w:right w:val="none" w:sz="0" w:space="0" w:color="auto"/>
                  </w:divBdr>
                </w:div>
                <w:div w:id="258025607">
                  <w:marLeft w:val="480"/>
                  <w:marRight w:val="0"/>
                  <w:marTop w:val="0"/>
                  <w:marBottom w:val="0"/>
                  <w:divBdr>
                    <w:top w:val="none" w:sz="0" w:space="0" w:color="auto"/>
                    <w:left w:val="none" w:sz="0" w:space="0" w:color="auto"/>
                    <w:bottom w:val="none" w:sz="0" w:space="0" w:color="auto"/>
                    <w:right w:val="none" w:sz="0" w:space="0" w:color="auto"/>
                  </w:divBdr>
                </w:div>
                <w:div w:id="769011886">
                  <w:marLeft w:val="480"/>
                  <w:marRight w:val="0"/>
                  <w:marTop w:val="0"/>
                  <w:marBottom w:val="0"/>
                  <w:divBdr>
                    <w:top w:val="none" w:sz="0" w:space="0" w:color="auto"/>
                    <w:left w:val="none" w:sz="0" w:space="0" w:color="auto"/>
                    <w:bottom w:val="none" w:sz="0" w:space="0" w:color="auto"/>
                    <w:right w:val="none" w:sz="0" w:space="0" w:color="auto"/>
                  </w:divBdr>
                </w:div>
                <w:div w:id="1104617232">
                  <w:marLeft w:val="480"/>
                  <w:marRight w:val="0"/>
                  <w:marTop w:val="0"/>
                  <w:marBottom w:val="0"/>
                  <w:divBdr>
                    <w:top w:val="none" w:sz="0" w:space="0" w:color="auto"/>
                    <w:left w:val="none" w:sz="0" w:space="0" w:color="auto"/>
                    <w:bottom w:val="none" w:sz="0" w:space="0" w:color="auto"/>
                    <w:right w:val="none" w:sz="0" w:space="0" w:color="auto"/>
                  </w:divBdr>
                </w:div>
                <w:div w:id="1694918008">
                  <w:marLeft w:val="480"/>
                  <w:marRight w:val="0"/>
                  <w:marTop w:val="0"/>
                  <w:marBottom w:val="0"/>
                  <w:divBdr>
                    <w:top w:val="none" w:sz="0" w:space="0" w:color="auto"/>
                    <w:left w:val="none" w:sz="0" w:space="0" w:color="auto"/>
                    <w:bottom w:val="none" w:sz="0" w:space="0" w:color="auto"/>
                    <w:right w:val="none" w:sz="0" w:space="0" w:color="auto"/>
                  </w:divBdr>
                </w:div>
                <w:div w:id="1071151294">
                  <w:marLeft w:val="480"/>
                  <w:marRight w:val="0"/>
                  <w:marTop w:val="0"/>
                  <w:marBottom w:val="0"/>
                  <w:divBdr>
                    <w:top w:val="none" w:sz="0" w:space="0" w:color="auto"/>
                    <w:left w:val="none" w:sz="0" w:space="0" w:color="auto"/>
                    <w:bottom w:val="none" w:sz="0" w:space="0" w:color="auto"/>
                    <w:right w:val="none" w:sz="0" w:space="0" w:color="auto"/>
                  </w:divBdr>
                </w:div>
                <w:div w:id="851528043">
                  <w:marLeft w:val="480"/>
                  <w:marRight w:val="0"/>
                  <w:marTop w:val="0"/>
                  <w:marBottom w:val="0"/>
                  <w:divBdr>
                    <w:top w:val="none" w:sz="0" w:space="0" w:color="auto"/>
                    <w:left w:val="none" w:sz="0" w:space="0" w:color="auto"/>
                    <w:bottom w:val="none" w:sz="0" w:space="0" w:color="auto"/>
                    <w:right w:val="none" w:sz="0" w:space="0" w:color="auto"/>
                  </w:divBdr>
                </w:div>
                <w:div w:id="90126577">
                  <w:marLeft w:val="480"/>
                  <w:marRight w:val="0"/>
                  <w:marTop w:val="0"/>
                  <w:marBottom w:val="0"/>
                  <w:divBdr>
                    <w:top w:val="none" w:sz="0" w:space="0" w:color="auto"/>
                    <w:left w:val="none" w:sz="0" w:space="0" w:color="auto"/>
                    <w:bottom w:val="none" w:sz="0" w:space="0" w:color="auto"/>
                    <w:right w:val="none" w:sz="0" w:space="0" w:color="auto"/>
                  </w:divBdr>
                </w:div>
                <w:div w:id="429936289">
                  <w:marLeft w:val="480"/>
                  <w:marRight w:val="0"/>
                  <w:marTop w:val="0"/>
                  <w:marBottom w:val="0"/>
                  <w:divBdr>
                    <w:top w:val="none" w:sz="0" w:space="0" w:color="auto"/>
                    <w:left w:val="none" w:sz="0" w:space="0" w:color="auto"/>
                    <w:bottom w:val="none" w:sz="0" w:space="0" w:color="auto"/>
                    <w:right w:val="none" w:sz="0" w:space="0" w:color="auto"/>
                  </w:divBdr>
                </w:div>
                <w:div w:id="1107311421">
                  <w:marLeft w:val="480"/>
                  <w:marRight w:val="0"/>
                  <w:marTop w:val="0"/>
                  <w:marBottom w:val="0"/>
                  <w:divBdr>
                    <w:top w:val="none" w:sz="0" w:space="0" w:color="auto"/>
                    <w:left w:val="none" w:sz="0" w:space="0" w:color="auto"/>
                    <w:bottom w:val="none" w:sz="0" w:space="0" w:color="auto"/>
                    <w:right w:val="none" w:sz="0" w:space="0" w:color="auto"/>
                  </w:divBdr>
                </w:div>
                <w:div w:id="911892480">
                  <w:marLeft w:val="480"/>
                  <w:marRight w:val="0"/>
                  <w:marTop w:val="0"/>
                  <w:marBottom w:val="0"/>
                  <w:divBdr>
                    <w:top w:val="none" w:sz="0" w:space="0" w:color="auto"/>
                    <w:left w:val="none" w:sz="0" w:space="0" w:color="auto"/>
                    <w:bottom w:val="none" w:sz="0" w:space="0" w:color="auto"/>
                    <w:right w:val="none" w:sz="0" w:space="0" w:color="auto"/>
                  </w:divBdr>
                </w:div>
                <w:div w:id="2038848454">
                  <w:marLeft w:val="480"/>
                  <w:marRight w:val="0"/>
                  <w:marTop w:val="0"/>
                  <w:marBottom w:val="0"/>
                  <w:divBdr>
                    <w:top w:val="none" w:sz="0" w:space="0" w:color="auto"/>
                    <w:left w:val="none" w:sz="0" w:space="0" w:color="auto"/>
                    <w:bottom w:val="none" w:sz="0" w:space="0" w:color="auto"/>
                    <w:right w:val="none" w:sz="0" w:space="0" w:color="auto"/>
                  </w:divBdr>
                </w:div>
                <w:div w:id="682560621">
                  <w:marLeft w:val="480"/>
                  <w:marRight w:val="0"/>
                  <w:marTop w:val="0"/>
                  <w:marBottom w:val="0"/>
                  <w:divBdr>
                    <w:top w:val="none" w:sz="0" w:space="0" w:color="auto"/>
                    <w:left w:val="none" w:sz="0" w:space="0" w:color="auto"/>
                    <w:bottom w:val="none" w:sz="0" w:space="0" w:color="auto"/>
                    <w:right w:val="none" w:sz="0" w:space="0" w:color="auto"/>
                  </w:divBdr>
                </w:div>
                <w:div w:id="1406075466">
                  <w:marLeft w:val="480"/>
                  <w:marRight w:val="0"/>
                  <w:marTop w:val="0"/>
                  <w:marBottom w:val="0"/>
                  <w:divBdr>
                    <w:top w:val="none" w:sz="0" w:space="0" w:color="auto"/>
                    <w:left w:val="none" w:sz="0" w:space="0" w:color="auto"/>
                    <w:bottom w:val="none" w:sz="0" w:space="0" w:color="auto"/>
                    <w:right w:val="none" w:sz="0" w:space="0" w:color="auto"/>
                  </w:divBdr>
                </w:div>
                <w:div w:id="878054017">
                  <w:marLeft w:val="480"/>
                  <w:marRight w:val="0"/>
                  <w:marTop w:val="0"/>
                  <w:marBottom w:val="0"/>
                  <w:divBdr>
                    <w:top w:val="none" w:sz="0" w:space="0" w:color="auto"/>
                    <w:left w:val="none" w:sz="0" w:space="0" w:color="auto"/>
                    <w:bottom w:val="none" w:sz="0" w:space="0" w:color="auto"/>
                    <w:right w:val="none" w:sz="0" w:space="0" w:color="auto"/>
                  </w:divBdr>
                </w:div>
                <w:div w:id="1363087692">
                  <w:marLeft w:val="480"/>
                  <w:marRight w:val="0"/>
                  <w:marTop w:val="0"/>
                  <w:marBottom w:val="0"/>
                  <w:divBdr>
                    <w:top w:val="none" w:sz="0" w:space="0" w:color="auto"/>
                    <w:left w:val="none" w:sz="0" w:space="0" w:color="auto"/>
                    <w:bottom w:val="none" w:sz="0" w:space="0" w:color="auto"/>
                    <w:right w:val="none" w:sz="0" w:space="0" w:color="auto"/>
                  </w:divBdr>
                </w:div>
                <w:div w:id="187917214">
                  <w:marLeft w:val="480"/>
                  <w:marRight w:val="0"/>
                  <w:marTop w:val="0"/>
                  <w:marBottom w:val="0"/>
                  <w:divBdr>
                    <w:top w:val="none" w:sz="0" w:space="0" w:color="auto"/>
                    <w:left w:val="none" w:sz="0" w:space="0" w:color="auto"/>
                    <w:bottom w:val="none" w:sz="0" w:space="0" w:color="auto"/>
                    <w:right w:val="none" w:sz="0" w:space="0" w:color="auto"/>
                  </w:divBdr>
                </w:div>
                <w:div w:id="225143477">
                  <w:marLeft w:val="480"/>
                  <w:marRight w:val="0"/>
                  <w:marTop w:val="0"/>
                  <w:marBottom w:val="0"/>
                  <w:divBdr>
                    <w:top w:val="none" w:sz="0" w:space="0" w:color="auto"/>
                    <w:left w:val="none" w:sz="0" w:space="0" w:color="auto"/>
                    <w:bottom w:val="none" w:sz="0" w:space="0" w:color="auto"/>
                    <w:right w:val="none" w:sz="0" w:space="0" w:color="auto"/>
                  </w:divBdr>
                </w:div>
                <w:div w:id="1648977607">
                  <w:marLeft w:val="480"/>
                  <w:marRight w:val="0"/>
                  <w:marTop w:val="0"/>
                  <w:marBottom w:val="0"/>
                  <w:divBdr>
                    <w:top w:val="none" w:sz="0" w:space="0" w:color="auto"/>
                    <w:left w:val="none" w:sz="0" w:space="0" w:color="auto"/>
                    <w:bottom w:val="none" w:sz="0" w:space="0" w:color="auto"/>
                    <w:right w:val="none" w:sz="0" w:space="0" w:color="auto"/>
                  </w:divBdr>
                </w:div>
                <w:div w:id="1963875930">
                  <w:marLeft w:val="480"/>
                  <w:marRight w:val="0"/>
                  <w:marTop w:val="0"/>
                  <w:marBottom w:val="0"/>
                  <w:divBdr>
                    <w:top w:val="none" w:sz="0" w:space="0" w:color="auto"/>
                    <w:left w:val="none" w:sz="0" w:space="0" w:color="auto"/>
                    <w:bottom w:val="none" w:sz="0" w:space="0" w:color="auto"/>
                    <w:right w:val="none" w:sz="0" w:space="0" w:color="auto"/>
                  </w:divBdr>
                </w:div>
                <w:div w:id="520780128">
                  <w:marLeft w:val="480"/>
                  <w:marRight w:val="0"/>
                  <w:marTop w:val="0"/>
                  <w:marBottom w:val="0"/>
                  <w:divBdr>
                    <w:top w:val="none" w:sz="0" w:space="0" w:color="auto"/>
                    <w:left w:val="none" w:sz="0" w:space="0" w:color="auto"/>
                    <w:bottom w:val="none" w:sz="0" w:space="0" w:color="auto"/>
                    <w:right w:val="none" w:sz="0" w:space="0" w:color="auto"/>
                  </w:divBdr>
                </w:div>
                <w:div w:id="1477338952">
                  <w:marLeft w:val="480"/>
                  <w:marRight w:val="0"/>
                  <w:marTop w:val="0"/>
                  <w:marBottom w:val="0"/>
                  <w:divBdr>
                    <w:top w:val="none" w:sz="0" w:space="0" w:color="auto"/>
                    <w:left w:val="none" w:sz="0" w:space="0" w:color="auto"/>
                    <w:bottom w:val="none" w:sz="0" w:space="0" w:color="auto"/>
                    <w:right w:val="none" w:sz="0" w:space="0" w:color="auto"/>
                  </w:divBdr>
                </w:div>
                <w:div w:id="1850437841">
                  <w:marLeft w:val="480"/>
                  <w:marRight w:val="0"/>
                  <w:marTop w:val="0"/>
                  <w:marBottom w:val="0"/>
                  <w:divBdr>
                    <w:top w:val="none" w:sz="0" w:space="0" w:color="auto"/>
                    <w:left w:val="none" w:sz="0" w:space="0" w:color="auto"/>
                    <w:bottom w:val="none" w:sz="0" w:space="0" w:color="auto"/>
                    <w:right w:val="none" w:sz="0" w:space="0" w:color="auto"/>
                  </w:divBdr>
                </w:div>
                <w:div w:id="1827553677">
                  <w:marLeft w:val="480"/>
                  <w:marRight w:val="0"/>
                  <w:marTop w:val="0"/>
                  <w:marBottom w:val="0"/>
                  <w:divBdr>
                    <w:top w:val="none" w:sz="0" w:space="0" w:color="auto"/>
                    <w:left w:val="none" w:sz="0" w:space="0" w:color="auto"/>
                    <w:bottom w:val="none" w:sz="0" w:space="0" w:color="auto"/>
                    <w:right w:val="none" w:sz="0" w:space="0" w:color="auto"/>
                  </w:divBdr>
                </w:div>
                <w:div w:id="2022080463">
                  <w:marLeft w:val="480"/>
                  <w:marRight w:val="0"/>
                  <w:marTop w:val="0"/>
                  <w:marBottom w:val="0"/>
                  <w:divBdr>
                    <w:top w:val="none" w:sz="0" w:space="0" w:color="auto"/>
                    <w:left w:val="none" w:sz="0" w:space="0" w:color="auto"/>
                    <w:bottom w:val="none" w:sz="0" w:space="0" w:color="auto"/>
                    <w:right w:val="none" w:sz="0" w:space="0" w:color="auto"/>
                  </w:divBdr>
                </w:div>
                <w:div w:id="2122995755">
                  <w:marLeft w:val="480"/>
                  <w:marRight w:val="0"/>
                  <w:marTop w:val="0"/>
                  <w:marBottom w:val="0"/>
                  <w:divBdr>
                    <w:top w:val="none" w:sz="0" w:space="0" w:color="auto"/>
                    <w:left w:val="none" w:sz="0" w:space="0" w:color="auto"/>
                    <w:bottom w:val="none" w:sz="0" w:space="0" w:color="auto"/>
                    <w:right w:val="none" w:sz="0" w:space="0" w:color="auto"/>
                  </w:divBdr>
                </w:div>
                <w:div w:id="1213037608">
                  <w:marLeft w:val="480"/>
                  <w:marRight w:val="0"/>
                  <w:marTop w:val="0"/>
                  <w:marBottom w:val="0"/>
                  <w:divBdr>
                    <w:top w:val="none" w:sz="0" w:space="0" w:color="auto"/>
                    <w:left w:val="none" w:sz="0" w:space="0" w:color="auto"/>
                    <w:bottom w:val="none" w:sz="0" w:space="0" w:color="auto"/>
                    <w:right w:val="none" w:sz="0" w:space="0" w:color="auto"/>
                  </w:divBdr>
                </w:div>
                <w:div w:id="2034261307">
                  <w:marLeft w:val="480"/>
                  <w:marRight w:val="0"/>
                  <w:marTop w:val="0"/>
                  <w:marBottom w:val="0"/>
                  <w:divBdr>
                    <w:top w:val="none" w:sz="0" w:space="0" w:color="auto"/>
                    <w:left w:val="none" w:sz="0" w:space="0" w:color="auto"/>
                    <w:bottom w:val="none" w:sz="0" w:space="0" w:color="auto"/>
                    <w:right w:val="none" w:sz="0" w:space="0" w:color="auto"/>
                  </w:divBdr>
                </w:div>
                <w:div w:id="2121021861">
                  <w:marLeft w:val="480"/>
                  <w:marRight w:val="0"/>
                  <w:marTop w:val="0"/>
                  <w:marBottom w:val="0"/>
                  <w:divBdr>
                    <w:top w:val="none" w:sz="0" w:space="0" w:color="auto"/>
                    <w:left w:val="none" w:sz="0" w:space="0" w:color="auto"/>
                    <w:bottom w:val="none" w:sz="0" w:space="0" w:color="auto"/>
                    <w:right w:val="none" w:sz="0" w:space="0" w:color="auto"/>
                  </w:divBdr>
                </w:div>
                <w:div w:id="1818499386">
                  <w:marLeft w:val="480"/>
                  <w:marRight w:val="0"/>
                  <w:marTop w:val="0"/>
                  <w:marBottom w:val="0"/>
                  <w:divBdr>
                    <w:top w:val="none" w:sz="0" w:space="0" w:color="auto"/>
                    <w:left w:val="none" w:sz="0" w:space="0" w:color="auto"/>
                    <w:bottom w:val="none" w:sz="0" w:space="0" w:color="auto"/>
                    <w:right w:val="none" w:sz="0" w:space="0" w:color="auto"/>
                  </w:divBdr>
                </w:div>
                <w:div w:id="1974285443">
                  <w:marLeft w:val="480"/>
                  <w:marRight w:val="0"/>
                  <w:marTop w:val="0"/>
                  <w:marBottom w:val="0"/>
                  <w:divBdr>
                    <w:top w:val="none" w:sz="0" w:space="0" w:color="auto"/>
                    <w:left w:val="none" w:sz="0" w:space="0" w:color="auto"/>
                    <w:bottom w:val="none" w:sz="0" w:space="0" w:color="auto"/>
                    <w:right w:val="none" w:sz="0" w:space="0" w:color="auto"/>
                  </w:divBdr>
                </w:div>
                <w:div w:id="610086997">
                  <w:marLeft w:val="480"/>
                  <w:marRight w:val="0"/>
                  <w:marTop w:val="0"/>
                  <w:marBottom w:val="0"/>
                  <w:divBdr>
                    <w:top w:val="none" w:sz="0" w:space="0" w:color="auto"/>
                    <w:left w:val="none" w:sz="0" w:space="0" w:color="auto"/>
                    <w:bottom w:val="none" w:sz="0" w:space="0" w:color="auto"/>
                    <w:right w:val="none" w:sz="0" w:space="0" w:color="auto"/>
                  </w:divBdr>
                </w:div>
                <w:div w:id="767039038">
                  <w:marLeft w:val="480"/>
                  <w:marRight w:val="0"/>
                  <w:marTop w:val="0"/>
                  <w:marBottom w:val="0"/>
                  <w:divBdr>
                    <w:top w:val="none" w:sz="0" w:space="0" w:color="auto"/>
                    <w:left w:val="none" w:sz="0" w:space="0" w:color="auto"/>
                    <w:bottom w:val="none" w:sz="0" w:space="0" w:color="auto"/>
                    <w:right w:val="none" w:sz="0" w:space="0" w:color="auto"/>
                  </w:divBdr>
                </w:div>
                <w:div w:id="1304314892">
                  <w:marLeft w:val="480"/>
                  <w:marRight w:val="0"/>
                  <w:marTop w:val="0"/>
                  <w:marBottom w:val="0"/>
                  <w:divBdr>
                    <w:top w:val="none" w:sz="0" w:space="0" w:color="auto"/>
                    <w:left w:val="none" w:sz="0" w:space="0" w:color="auto"/>
                    <w:bottom w:val="none" w:sz="0" w:space="0" w:color="auto"/>
                    <w:right w:val="none" w:sz="0" w:space="0" w:color="auto"/>
                  </w:divBdr>
                </w:div>
                <w:div w:id="2045978787">
                  <w:marLeft w:val="480"/>
                  <w:marRight w:val="0"/>
                  <w:marTop w:val="0"/>
                  <w:marBottom w:val="0"/>
                  <w:divBdr>
                    <w:top w:val="none" w:sz="0" w:space="0" w:color="auto"/>
                    <w:left w:val="none" w:sz="0" w:space="0" w:color="auto"/>
                    <w:bottom w:val="none" w:sz="0" w:space="0" w:color="auto"/>
                    <w:right w:val="none" w:sz="0" w:space="0" w:color="auto"/>
                  </w:divBdr>
                </w:div>
                <w:div w:id="1001156011">
                  <w:marLeft w:val="480"/>
                  <w:marRight w:val="0"/>
                  <w:marTop w:val="0"/>
                  <w:marBottom w:val="0"/>
                  <w:divBdr>
                    <w:top w:val="none" w:sz="0" w:space="0" w:color="auto"/>
                    <w:left w:val="none" w:sz="0" w:space="0" w:color="auto"/>
                    <w:bottom w:val="none" w:sz="0" w:space="0" w:color="auto"/>
                    <w:right w:val="none" w:sz="0" w:space="0" w:color="auto"/>
                  </w:divBdr>
                </w:div>
                <w:div w:id="139228240">
                  <w:marLeft w:val="480"/>
                  <w:marRight w:val="0"/>
                  <w:marTop w:val="0"/>
                  <w:marBottom w:val="0"/>
                  <w:divBdr>
                    <w:top w:val="none" w:sz="0" w:space="0" w:color="auto"/>
                    <w:left w:val="none" w:sz="0" w:space="0" w:color="auto"/>
                    <w:bottom w:val="none" w:sz="0" w:space="0" w:color="auto"/>
                    <w:right w:val="none" w:sz="0" w:space="0" w:color="auto"/>
                  </w:divBdr>
                </w:div>
                <w:div w:id="1113936118">
                  <w:marLeft w:val="480"/>
                  <w:marRight w:val="0"/>
                  <w:marTop w:val="0"/>
                  <w:marBottom w:val="0"/>
                  <w:divBdr>
                    <w:top w:val="none" w:sz="0" w:space="0" w:color="auto"/>
                    <w:left w:val="none" w:sz="0" w:space="0" w:color="auto"/>
                    <w:bottom w:val="none" w:sz="0" w:space="0" w:color="auto"/>
                    <w:right w:val="none" w:sz="0" w:space="0" w:color="auto"/>
                  </w:divBdr>
                </w:div>
                <w:div w:id="1673339818">
                  <w:marLeft w:val="480"/>
                  <w:marRight w:val="0"/>
                  <w:marTop w:val="0"/>
                  <w:marBottom w:val="0"/>
                  <w:divBdr>
                    <w:top w:val="none" w:sz="0" w:space="0" w:color="auto"/>
                    <w:left w:val="none" w:sz="0" w:space="0" w:color="auto"/>
                    <w:bottom w:val="none" w:sz="0" w:space="0" w:color="auto"/>
                    <w:right w:val="none" w:sz="0" w:space="0" w:color="auto"/>
                  </w:divBdr>
                </w:div>
                <w:div w:id="2025474830">
                  <w:marLeft w:val="480"/>
                  <w:marRight w:val="0"/>
                  <w:marTop w:val="0"/>
                  <w:marBottom w:val="0"/>
                  <w:divBdr>
                    <w:top w:val="none" w:sz="0" w:space="0" w:color="auto"/>
                    <w:left w:val="none" w:sz="0" w:space="0" w:color="auto"/>
                    <w:bottom w:val="none" w:sz="0" w:space="0" w:color="auto"/>
                    <w:right w:val="none" w:sz="0" w:space="0" w:color="auto"/>
                  </w:divBdr>
                </w:div>
                <w:div w:id="469398874">
                  <w:marLeft w:val="480"/>
                  <w:marRight w:val="0"/>
                  <w:marTop w:val="0"/>
                  <w:marBottom w:val="0"/>
                  <w:divBdr>
                    <w:top w:val="none" w:sz="0" w:space="0" w:color="auto"/>
                    <w:left w:val="none" w:sz="0" w:space="0" w:color="auto"/>
                    <w:bottom w:val="none" w:sz="0" w:space="0" w:color="auto"/>
                    <w:right w:val="none" w:sz="0" w:space="0" w:color="auto"/>
                  </w:divBdr>
                </w:div>
                <w:div w:id="1187787860">
                  <w:marLeft w:val="480"/>
                  <w:marRight w:val="0"/>
                  <w:marTop w:val="0"/>
                  <w:marBottom w:val="0"/>
                  <w:divBdr>
                    <w:top w:val="none" w:sz="0" w:space="0" w:color="auto"/>
                    <w:left w:val="none" w:sz="0" w:space="0" w:color="auto"/>
                    <w:bottom w:val="none" w:sz="0" w:space="0" w:color="auto"/>
                    <w:right w:val="none" w:sz="0" w:space="0" w:color="auto"/>
                  </w:divBdr>
                </w:div>
                <w:div w:id="483664061">
                  <w:marLeft w:val="480"/>
                  <w:marRight w:val="0"/>
                  <w:marTop w:val="0"/>
                  <w:marBottom w:val="0"/>
                  <w:divBdr>
                    <w:top w:val="none" w:sz="0" w:space="0" w:color="auto"/>
                    <w:left w:val="none" w:sz="0" w:space="0" w:color="auto"/>
                    <w:bottom w:val="none" w:sz="0" w:space="0" w:color="auto"/>
                    <w:right w:val="none" w:sz="0" w:space="0" w:color="auto"/>
                  </w:divBdr>
                </w:div>
                <w:div w:id="1058283046">
                  <w:marLeft w:val="480"/>
                  <w:marRight w:val="0"/>
                  <w:marTop w:val="0"/>
                  <w:marBottom w:val="0"/>
                  <w:divBdr>
                    <w:top w:val="none" w:sz="0" w:space="0" w:color="auto"/>
                    <w:left w:val="none" w:sz="0" w:space="0" w:color="auto"/>
                    <w:bottom w:val="none" w:sz="0" w:space="0" w:color="auto"/>
                    <w:right w:val="none" w:sz="0" w:space="0" w:color="auto"/>
                  </w:divBdr>
                </w:div>
                <w:div w:id="290132122">
                  <w:marLeft w:val="480"/>
                  <w:marRight w:val="0"/>
                  <w:marTop w:val="0"/>
                  <w:marBottom w:val="0"/>
                  <w:divBdr>
                    <w:top w:val="none" w:sz="0" w:space="0" w:color="auto"/>
                    <w:left w:val="none" w:sz="0" w:space="0" w:color="auto"/>
                    <w:bottom w:val="none" w:sz="0" w:space="0" w:color="auto"/>
                    <w:right w:val="none" w:sz="0" w:space="0" w:color="auto"/>
                  </w:divBdr>
                </w:div>
              </w:divsChild>
            </w:div>
            <w:div w:id="841508221">
              <w:marLeft w:val="0"/>
              <w:marRight w:val="0"/>
              <w:marTop w:val="0"/>
              <w:marBottom w:val="0"/>
              <w:divBdr>
                <w:top w:val="none" w:sz="0" w:space="0" w:color="auto"/>
                <w:left w:val="none" w:sz="0" w:space="0" w:color="auto"/>
                <w:bottom w:val="none" w:sz="0" w:space="0" w:color="auto"/>
                <w:right w:val="none" w:sz="0" w:space="0" w:color="auto"/>
              </w:divBdr>
              <w:divsChild>
                <w:div w:id="1136603977">
                  <w:marLeft w:val="480"/>
                  <w:marRight w:val="0"/>
                  <w:marTop w:val="0"/>
                  <w:marBottom w:val="0"/>
                  <w:divBdr>
                    <w:top w:val="none" w:sz="0" w:space="0" w:color="auto"/>
                    <w:left w:val="none" w:sz="0" w:space="0" w:color="auto"/>
                    <w:bottom w:val="none" w:sz="0" w:space="0" w:color="auto"/>
                    <w:right w:val="none" w:sz="0" w:space="0" w:color="auto"/>
                  </w:divBdr>
                </w:div>
                <w:div w:id="1204517471">
                  <w:marLeft w:val="480"/>
                  <w:marRight w:val="0"/>
                  <w:marTop w:val="0"/>
                  <w:marBottom w:val="0"/>
                  <w:divBdr>
                    <w:top w:val="none" w:sz="0" w:space="0" w:color="auto"/>
                    <w:left w:val="none" w:sz="0" w:space="0" w:color="auto"/>
                    <w:bottom w:val="none" w:sz="0" w:space="0" w:color="auto"/>
                    <w:right w:val="none" w:sz="0" w:space="0" w:color="auto"/>
                  </w:divBdr>
                </w:div>
                <w:div w:id="1142775953">
                  <w:marLeft w:val="480"/>
                  <w:marRight w:val="0"/>
                  <w:marTop w:val="0"/>
                  <w:marBottom w:val="0"/>
                  <w:divBdr>
                    <w:top w:val="none" w:sz="0" w:space="0" w:color="auto"/>
                    <w:left w:val="none" w:sz="0" w:space="0" w:color="auto"/>
                    <w:bottom w:val="none" w:sz="0" w:space="0" w:color="auto"/>
                    <w:right w:val="none" w:sz="0" w:space="0" w:color="auto"/>
                  </w:divBdr>
                </w:div>
                <w:div w:id="1062370343">
                  <w:marLeft w:val="480"/>
                  <w:marRight w:val="0"/>
                  <w:marTop w:val="0"/>
                  <w:marBottom w:val="0"/>
                  <w:divBdr>
                    <w:top w:val="none" w:sz="0" w:space="0" w:color="auto"/>
                    <w:left w:val="none" w:sz="0" w:space="0" w:color="auto"/>
                    <w:bottom w:val="none" w:sz="0" w:space="0" w:color="auto"/>
                    <w:right w:val="none" w:sz="0" w:space="0" w:color="auto"/>
                  </w:divBdr>
                </w:div>
                <w:div w:id="26415679">
                  <w:marLeft w:val="480"/>
                  <w:marRight w:val="0"/>
                  <w:marTop w:val="0"/>
                  <w:marBottom w:val="0"/>
                  <w:divBdr>
                    <w:top w:val="none" w:sz="0" w:space="0" w:color="auto"/>
                    <w:left w:val="none" w:sz="0" w:space="0" w:color="auto"/>
                    <w:bottom w:val="none" w:sz="0" w:space="0" w:color="auto"/>
                    <w:right w:val="none" w:sz="0" w:space="0" w:color="auto"/>
                  </w:divBdr>
                </w:div>
                <w:div w:id="1960916323">
                  <w:marLeft w:val="480"/>
                  <w:marRight w:val="0"/>
                  <w:marTop w:val="0"/>
                  <w:marBottom w:val="0"/>
                  <w:divBdr>
                    <w:top w:val="none" w:sz="0" w:space="0" w:color="auto"/>
                    <w:left w:val="none" w:sz="0" w:space="0" w:color="auto"/>
                    <w:bottom w:val="none" w:sz="0" w:space="0" w:color="auto"/>
                    <w:right w:val="none" w:sz="0" w:space="0" w:color="auto"/>
                  </w:divBdr>
                </w:div>
                <w:div w:id="201286615">
                  <w:marLeft w:val="480"/>
                  <w:marRight w:val="0"/>
                  <w:marTop w:val="0"/>
                  <w:marBottom w:val="0"/>
                  <w:divBdr>
                    <w:top w:val="none" w:sz="0" w:space="0" w:color="auto"/>
                    <w:left w:val="none" w:sz="0" w:space="0" w:color="auto"/>
                    <w:bottom w:val="none" w:sz="0" w:space="0" w:color="auto"/>
                    <w:right w:val="none" w:sz="0" w:space="0" w:color="auto"/>
                  </w:divBdr>
                </w:div>
                <w:div w:id="225192390">
                  <w:marLeft w:val="480"/>
                  <w:marRight w:val="0"/>
                  <w:marTop w:val="0"/>
                  <w:marBottom w:val="0"/>
                  <w:divBdr>
                    <w:top w:val="none" w:sz="0" w:space="0" w:color="auto"/>
                    <w:left w:val="none" w:sz="0" w:space="0" w:color="auto"/>
                    <w:bottom w:val="none" w:sz="0" w:space="0" w:color="auto"/>
                    <w:right w:val="none" w:sz="0" w:space="0" w:color="auto"/>
                  </w:divBdr>
                </w:div>
                <w:div w:id="1940412204">
                  <w:marLeft w:val="480"/>
                  <w:marRight w:val="0"/>
                  <w:marTop w:val="0"/>
                  <w:marBottom w:val="0"/>
                  <w:divBdr>
                    <w:top w:val="none" w:sz="0" w:space="0" w:color="auto"/>
                    <w:left w:val="none" w:sz="0" w:space="0" w:color="auto"/>
                    <w:bottom w:val="none" w:sz="0" w:space="0" w:color="auto"/>
                    <w:right w:val="none" w:sz="0" w:space="0" w:color="auto"/>
                  </w:divBdr>
                </w:div>
                <w:div w:id="977682879">
                  <w:marLeft w:val="480"/>
                  <w:marRight w:val="0"/>
                  <w:marTop w:val="0"/>
                  <w:marBottom w:val="0"/>
                  <w:divBdr>
                    <w:top w:val="none" w:sz="0" w:space="0" w:color="auto"/>
                    <w:left w:val="none" w:sz="0" w:space="0" w:color="auto"/>
                    <w:bottom w:val="none" w:sz="0" w:space="0" w:color="auto"/>
                    <w:right w:val="none" w:sz="0" w:space="0" w:color="auto"/>
                  </w:divBdr>
                </w:div>
                <w:div w:id="2077971872">
                  <w:marLeft w:val="480"/>
                  <w:marRight w:val="0"/>
                  <w:marTop w:val="0"/>
                  <w:marBottom w:val="0"/>
                  <w:divBdr>
                    <w:top w:val="none" w:sz="0" w:space="0" w:color="auto"/>
                    <w:left w:val="none" w:sz="0" w:space="0" w:color="auto"/>
                    <w:bottom w:val="none" w:sz="0" w:space="0" w:color="auto"/>
                    <w:right w:val="none" w:sz="0" w:space="0" w:color="auto"/>
                  </w:divBdr>
                </w:div>
                <w:div w:id="348069524">
                  <w:marLeft w:val="480"/>
                  <w:marRight w:val="0"/>
                  <w:marTop w:val="0"/>
                  <w:marBottom w:val="0"/>
                  <w:divBdr>
                    <w:top w:val="none" w:sz="0" w:space="0" w:color="auto"/>
                    <w:left w:val="none" w:sz="0" w:space="0" w:color="auto"/>
                    <w:bottom w:val="none" w:sz="0" w:space="0" w:color="auto"/>
                    <w:right w:val="none" w:sz="0" w:space="0" w:color="auto"/>
                  </w:divBdr>
                </w:div>
                <w:div w:id="263195308">
                  <w:marLeft w:val="480"/>
                  <w:marRight w:val="0"/>
                  <w:marTop w:val="0"/>
                  <w:marBottom w:val="0"/>
                  <w:divBdr>
                    <w:top w:val="none" w:sz="0" w:space="0" w:color="auto"/>
                    <w:left w:val="none" w:sz="0" w:space="0" w:color="auto"/>
                    <w:bottom w:val="none" w:sz="0" w:space="0" w:color="auto"/>
                    <w:right w:val="none" w:sz="0" w:space="0" w:color="auto"/>
                  </w:divBdr>
                </w:div>
                <w:div w:id="1678262722">
                  <w:marLeft w:val="480"/>
                  <w:marRight w:val="0"/>
                  <w:marTop w:val="0"/>
                  <w:marBottom w:val="0"/>
                  <w:divBdr>
                    <w:top w:val="none" w:sz="0" w:space="0" w:color="auto"/>
                    <w:left w:val="none" w:sz="0" w:space="0" w:color="auto"/>
                    <w:bottom w:val="none" w:sz="0" w:space="0" w:color="auto"/>
                    <w:right w:val="none" w:sz="0" w:space="0" w:color="auto"/>
                  </w:divBdr>
                </w:div>
                <w:div w:id="354964457">
                  <w:marLeft w:val="480"/>
                  <w:marRight w:val="0"/>
                  <w:marTop w:val="0"/>
                  <w:marBottom w:val="0"/>
                  <w:divBdr>
                    <w:top w:val="none" w:sz="0" w:space="0" w:color="auto"/>
                    <w:left w:val="none" w:sz="0" w:space="0" w:color="auto"/>
                    <w:bottom w:val="none" w:sz="0" w:space="0" w:color="auto"/>
                    <w:right w:val="none" w:sz="0" w:space="0" w:color="auto"/>
                  </w:divBdr>
                </w:div>
                <w:div w:id="1782146192">
                  <w:marLeft w:val="480"/>
                  <w:marRight w:val="0"/>
                  <w:marTop w:val="0"/>
                  <w:marBottom w:val="0"/>
                  <w:divBdr>
                    <w:top w:val="none" w:sz="0" w:space="0" w:color="auto"/>
                    <w:left w:val="none" w:sz="0" w:space="0" w:color="auto"/>
                    <w:bottom w:val="none" w:sz="0" w:space="0" w:color="auto"/>
                    <w:right w:val="none" w:sz="0" w:space="0" w:color="auto"/>
                  </w:divBdr>
                </w:div>
                <w:div w:id="922104544">
                  <w:marLeft w:val="480"/>
                  <w:marRight w:val="0"/>
                  <w:marTop w:val="0"/>
                  <w:marBottom w:val="0"/>
                  <w:divBdr>
                    <w:top w:val="none" w:sz="0" w:space="0" w:color="auto"/>
                    <w:left w:val="none" w:sz="0" w:space="0" w:color="auto"/>
                    <w:bottom w:val="none" w:sz="0" w:space="0" w:color="auto"/>
                    <w:right w:val="none" w:sz="0" w:space="0" w:color="auto"/>
                  </w:divBdr>
                </w:div>
                <w:div w:id="297033783">
                  <w:marLeft w:val="480"/>
                  <w:marRight w:val="0"/>
                  <w:marTop w:val="0"/>
                  <w:marBottom w:val="0"/>
                  <w:divBdr>
                    <w:top w:val="none" w:sz="0" w:space="0" w:color="auto"/>
                    <w:left w:val="none" w:sz="0" w:space="0" w:color="auto"/>
                    <w:bottom w:val="none" w:sz="0" w:space="0" w:color="auto"/>
                    <w:right w:val="none" w:sz="0" w:space="0" w:color="auto"/>
                  </w:divBdr>
                </w:div>
                <w:div w:id="1187645300">
                  <w:marLeft w:val="480"/>
                  <w:marRight w:val="0"/>
                  <w:marTop w:val="0"/>
                  <w:marBottom w:val="0"/>
                  <w:divBdr>
                    <w:top w:val="none" w:sz="0" w:space="0" w:color="auto"/>
                    <w:left w:val="none" w:sz="0" w:space="0" w:color="auto"/>
                    <w:bottom w:val="none" w:sz="0" w:space="0" w:color="auto"/>
                    <w:right w:val="none" w:sz="0" w:space="0" w:color="auto"/>
                  </w:divBdr>
                </w:div>
                <w:div w:id="853039021">
                  <w:marLeft w:val="480"/>
                  <w:marRight w:val="0"/>
                  <w:marTop w:val="0"/>
                  <w:marBottom w:val="0"/>
                  <w:divBdr>
                    <w:top w:val="none" w:sz="0" w:space="0" w:color="auto"/>
                    <w:left w:val="none" w:sz="0" w:space="0" w:color="auto"/>
                    <w:bottom w:val="none" w:sz="0" w:space="0" w:color="auto"/>
                    <w:right w:val="none" w:sz="0" w:space="0" w:color="auto"/>
                  </w:divBdr>
                </w:div>
                <w:div w:id="56171096">
                  <w:marLeft w:val="480"/>
                  <w:marRight w:val="0"/>
                  <w:marTop w:val="0"/>
                  <w:marBottom w:val="0"/>
                  <w:divBdr>
                    <w:top w:val="none" w:sz="0" w:space="0" w:color="auto"/>
                    <w:left w:val="none" w:sz="0" w:space="0" w:color="auto"/>
                    <w:bottom w:val="none" w:sz="0" w:space="0" w:color="auto"/>
                    <w:right w:val="none" w:sz="0" w:space="0" w:color="auto"/>
                  </w:divBdr>
                </w:div>
                <w:div w:id="2027361467">
                  <w:marLeft w:val="480"/>
                  <w:marRight w:val="0"/>
                  <w:marTop w:val="0"/>
                  <w:marBottom w:val="0"/>
                  <w:divBdr>
                    <w:top w:val="none" w:sz="0" w:space="0" w:color="auto"/>
                    <w:left w:val="none" w:sz="0" w:space="0" w:color="auto"/>
                    <w:bottom w:val="none" w:sz="0" w:space="0" w:color="auto"/>
                    <w:right w:val="none" w:sz="0" w:space="0" w:color="auto"/>
                  </w:divBdr>
                </w:div>
                <w:div w:id="2019455681">
                  <w:marLeft w:val="480"/>
                  <w:marRight w:val="0"/>
                  <w:marTop w:val="0"/>
                  <w:marBottom w:val="0"/>
                  <w:divBdr>
                    <w:top w:val="none" w:sz="0" w:space="0" w:color="auto"/>
                    <w:left w:val="none" w:sz="0" w:space="0" w:color="auto"/>
                    <w:bottom w:val="none" w:sz="0" w:space="0" w:color="auto"/>
                    <w:right w:val="none" w:sz="0" w:space="0" w:color="auto"/>
                  </w:divBdr>
                </w:div>
                <w:div w:id="1018392432">
                  <w:marLeft w:val="480"/>
                  <w:marRight w:val="0"/>
                  <w:marTop w:val="0"/>
                  <w:marBottom w:val="0"/>
                  <w:divBdr>
                    <w:top w:val="none" w:sz="0" w:space="0" w:color="auto"/>
                    <w:left w:val="none" w:sz="0" w:space="0" w:color="auto"/>
                    <w:bottom w:val="none" w:sz="0" w:space="0" w:color="auto"/>
                    <w:right w:val="none" w:sz="0" w:space="0" w:color="auto"/>
                  </w:divBdr>
                </w:div>
                <w:div w:id="916326770">
                  <w:marLeft w:val="480"/>
                  <w:marRight w:val="0"/>
                  <w:marTop w:val="0"/>
                  <w:marBottom w:val="0"/>
                  <w:divBdr>
                    <w:top w:val="none" w:sz="0" w:space="0" w:color="auto"/>
                    <w:left w:val="none" w:sz="0" w:space="0" w:color="auto"/>
                    <w:bottom w:val="none" w:sz="0" w:space="0" w:color="auto"/>
                    <w:right w:val="none" w:sz="0" w:space="0" w:color="auto"/>
                  </w:divBdr>
                </w:div>
                <w:div w:id="393621274">
                  <w:marLeft w:val="480"/>
                  <w:marRight w:val="0"/>
                  <w:marTop w:val="0"/>
                  <w:marBottom w:val="0"/>
                  <w:divBdr>
                    <w:top w:val="none" w:sz="0" w:space="0" w:color="auto"/>
                    <w:left w:val="none" w:sz="0" w:space="0" w:color="auto"/>
                    <w:bottom w:val="none" w:sz="0" w:space="0" w:color="auto"/>
                    <w:right w:val="none" w:sz="0" w:space="0" w:color="auto"/>
                  </w:divBdr>
                </w:div>
                <w:div w:id="2129162064">
                  <w:marLeft w:val="480"/>
                  <w:marRight w:val="0"/>
                  <w:marTop w:val="0"/>
                  <w:marBottom w:val="0"/>
                  <w:divBdr>
                    <w:top w:val="none" w:sz="0" w:space="0" w:color="auto"/>
                    <w:left w:val="none" w:sz="0" w:space="0" w:color="auto"/>
                    <w:bottom w:val="none" w:sz="0" w:space="0" w:color="auto"/>
                    <w:right w:val="none" w:sz="0" w:space="0" w:color="auto"/>
                  </w:divBdr>
                </w:div>
                <w:div w:id="1923175878">
                  <w:marLeft w:val="480"/>
                  <w:marRight w:val="0"/>
                  <w:marTop w:val="0"/>
                  <w:marBottom w:val="0"/>
                  <w:divBdr>
                    <w:top w:val="none" w:sz="0" w:space="0" w:color="auto"/>
                    <w:left w:val="none" w:sz="0" w:space="0" w:color="auto"/>
                    <w:bottom w:val="none" w:sz="0" w:space="0" w:color="auto"/>
                    <w:right w:val="none" w:sz="0" w:space="0" w:color="auto"/>
                  </w:divBdr>
                </w:div>
                <w:div w:id="1286351619">
                  <w:marLeft w:val="480"/>
                  <w:marRight w:val="0"/>
                  <w:marTop w:val="0"/>
                  <w:marBottom w:val="0"/>
                  <w:divBdr>
                    <w:top w:val="none" w:sz="0" w:space="0" w:color="auto"/>
                    <w:left w:val="none" w:sz="0" w:space="0" w:color="auto"/>
                    <w:bottom w:val="none" w:sz="0" w:space="0" w:color="auto"/>
                    <w:right w:val="none" w:sz="0" w:space="0" w:color="auto"/>
                  </w:divBdr>
                </w:div>
                <w:div w:id="933173333">
                  <w:marLeft w:val="480"/>
                  <w:marRight w:val="0"/>
                  <w:marTop w:val="0"/>
                  <w:marBottom w:val="0"/>
                  <w:divBdr>
                    <w:top w:val="none" w:sz="0" w:space="0" w:color="auto"/>
                    <w:left w:val="none" w:sz="0" w:space="0" w:color="auto"/>
                    <w:bottom w:val="none" w:sz="0" w:space="0" w:color="auto"/>
                    <w:right w:val="none" w:sz="0" w:space="0" w:color="auto"/>
                  </w:divBdr>
                </w:div>
                <w:div w:id="640617884">
                  <w:marLeft w:val="480"/>
                  <w:marRight w:val="0"/>
                  <w:marTop w:val="0"/>
                  <w:marBottom w:val="0"/>
                  <w:divBdr>
                    <w:top w:val="none" w:sz="0" w:space="0" w:color="auto"/>
                    <w:left w:val="none" w:sz="0" w:space="0" w:color="auto"/>
                    <w:bottom w:val="none" w:sz="0" w:space="0" w:color="auto"/>
                    <w:right w:val="none" w:sz="0" w:space="0" w:color="auto"/>
                  </w:divBdr>
                </w:div>
                <w:div w:id="927272355">
                  <w:marLeft w:val="480"/>
                  <w:marRight w:val="0"/>
                  <w:marTop w:val="0"/>
                  <w:marBottom w:val="0"/>
                  <w:divBdr>
                    <w:top w:val="none" w:sz="0" w:space="0" w:color="auto"/>
                    <w:left w:val="none" w:sz="0" w:space="0" w:color="auto"/>
                    <w:bottom w:val="none" w:sz="0" w:space="0" w:color="auto"/>
                    <w:right w:val="none" w:sz="0" w:space="0" w:color="auto"/>
                  </w:divBdr>
                </w:div>
                <w:div w:id="69236521">
                  <w:marLeft w:val="480"/>
                  <w:marRight w:val="0"/>
                  <w:marTop w:val="0"/>
                  <w:marBottom w:val="0"/>
                  <w:divBdr>
                    <w:top w:val="none" w:sz="0" w:space="0" w:color="auto"/>
                    <w:left w:val="none" w:sz="0" w:space="0" w:color="auto"/>
                    <w:bottom w:val="none" w:sz="0" w:space="0" w:color="auto"/>
                    <w:right w:val="none" w:sz="0" w:space="0" w:color="auto"/>
                  </w:divBdr>
                </w:div>
                <w:div w:id="2034770162">
                  <w:marLeft w:val="480"/>
                  <w:marRight w:val="0"/>
                  <w:marTop w:val="0"/>
                  <w:marBottom w:val="0"/>
                  <w:divBdr>
                    <w:top w:val="none" w:sz="0" w:space="0" w:color="auto"/>
                    <w:left w:val="none" w:sz="0" w:space="0" w:color="auto"/>
                    <w:bottom w:val="none" w:sz="0" w:space="0" w:color="auto"/>
                    <w:right w:val="none" w:sz="0" w:space="0" w:color="auto"/>
                  </w:divBdr>
                </w:div>
                <w:div w:id="535310122">
                  <w:marLeft w:val="480"/>
                  <w:marRight w:val="0"/>
                  <w:marTop w:val="0"/>
                  <w:marBottom w:val="0"/>
                  <w:divBdr>
                    <w:top w:val="none" w:sz="0" w:space="0" w:color="auto"/>
                    <w:left w:val="none" w:sz="0" w:space="0" w:color="auto"/>
                    <w:bottom w:val="none" w:sz="0" w:space="0" w:color="auto"/>
                    <w:right w:val="none" w:sz="0" w:space="0" w:color="auto"/>
                  </w:divBdr>
                </w:div>
                <w:div w:id="379595259">
                  <w:marLeft w:val="480"/>
                  <w:marRight w:val="0"/>
                  <w:marTop w:val="0"/>
                  <w:marBottom w:val="0"/>
                  <w:divBdr>
                    <w:top w:val="none" w:sz="0" w:space="0" w:color="auto"/>
                    <w:left w:val="none" w:sz="0" w:space="0" w:color="auto"/>
                    <w:bottom w:val="none" w:sz="0" w:space="0" w:color="auto"/>
                    <w:right w:val="none" w:sz="0" w:space="0" w:color="auto"/>
                  </w:divBdr>
                </w:div>
                <w:div w:id="421491848">
                  <w:marLeft w:val="480"/>
                  <w:marRight w:val="0"/>
                  <w:marTop w:val="0"/>
                  <w:marBottom w:val="0"/>
                  <w:divBdr>
                    <w:top w:val="none" w:sz="0" w:space="0" w:color="auto"/>
                    <w:left w:val="none" w:sz="0" w:space="0" w:color="auto"/>
                    <w:bottom w:val="none" w:sz="0" w:space="0" w:color="auto"/>
                    <w:right w:val="none" w:sz="0" w:space="0" w:color="auto"/>
                  </w:divBdr>
                </w:div>
                <w:div w:id="1497110854">
                  <w:marLeft w:val="480"/>
                  <w:marRight w:val="0"/>
                  <w:marTop w:val="0"/>
                  <w:marBottom w:val="0"/>
                  <w:divBdr>
                    <w:top w:val="none" w:sz="0" w:space="0" w:color="auto"/>
                    <w:left w:val="none" w:sz="0" w:space="0" w:color="auto"/>
                    <w:bottom w:val="none" w:sz="0" w:space="0" w:color="auto"/>
                    <w:right w:val="none" w:sz="0" w:space="0" w:color="auto"/>
                  </w:divBdr>
                </w:div>
                <w:div w:id="1244535183">
                  <w:marLeft w:val="480"/>
                  <w:marRight w:val="0"/>
                  <w:marTop w:val="0"/>
                  <w:marBottom w:val="0"/>
                  <w:divBdr>
                    <w:top w:val="none" w:sz="0" w:space="0" w:color="auto"/>
                    <w:left w:val="none" w:sz="0" w:space="0" w:color="auto"/>
                    <w:bottom w:val="none" w:sz="0" w:space="0" w:color="auto"/>
                    <w:right w:val="none" w:sz="0" w:space="0" w:color="auto"/>
                  </w:divBdr>
                </w:div>
                <w:div w:id="1290823477">
                  <w:marLeft w:val="480"/>
                  <w:marRight w:val="0"/>
                  <w:marTop w:val="0"/>
                  <w:marBottom w:val="0"/>
                  <w:divBdr>
                    <w:top w:val="none" w:sz="0" w:space="0" w:color="auto"/>
                    <w:left w:val="none" w:sz="0" w:space="0" w:color="auto"/>
                    <w:bottom w:val="none" w:sz="0" w:space="0" w:color="auto"/>
                    <w:right w:val="none" w:sz="0" w:space="0" w:color="auto"/>
                  </w:divBdr>
                </w:div>
                <w:div w:id="204027663">
                  <w:marLeft w:val="480"/>
                  <w:marRight w:val="0"/>
                  <w:marTop w:val="0"/>
                  <w:marBottom w:val="0"/>
                  <w:divBdr>
                    <w:top w:val="none" w:sz="0" w:space="0" w:color="auto"/>
                    <w:left w:val="none" w:sz="0" w:space="0" w:color="auto"/>
                    <w:bottom w:val="none" w:sz="0" w:space="0" w:color="auto"/>
                    <w:right w:val="none" w:sz="0" w:space="0" w:color="auto"/>
                  </w:divBdr>
                </w:div>
                <w:div w:id="168184250">
                  <w:marLeft w:val="480"/>
                  <w:marRight w:val="0"/>
                  <w:marTop w:val="0"/>
                  <w:marBottom w:val="0"/>
                  <w:divBdr>
                    <w:top w:val="none" w:sz="0" w:space="0" w:color="auto"/>
                    <w:left w:val="none" w:sz="0" w:space="0" w:color="auto"/>
                    <w:bottom w:val="none" w:sz="0" w:space="0" w:color="auto"/>
                    <w:right w:val="none" w:sz="0" w:space="0" w:color="auto"/>
                  </w:divBdr>
                </w:div>
                <w:div w:id="2109735242">
                  <w:marLeft w:val="480"/>
                  <w:marRight w:val="0"/>
                  <w:marTop w:val="0"/>
                  <w:marBottom w:val="0"/>
                  <w:divBdr>
                    <w:top w:val="none" w:sz="0" w:space="0" w:color="auto"/>
                    <w:left w:val="none" w:sz="0" w:space="0" w:color="auto"/>
                    <w:bottom w:val="none" w:sz="0" w:space="0" w:color="auto"/>
                    <w:right w:val="none" w:sz="0" w:space="0" w:color="auto"/>
                  </w:divBdr>
                </w:div>
                <w:div w:id="1264415848">
                  <w:marLeft w:val="480"/>
                  <w:marRight w:val="0"/>
                  <w:marTop w:val="0"/>
                  <w:marBottom w:val="0"/>
                  <w:divBdr>
                    <w:top w:val="none" w:sz="0" w:space="0" w:color="auto"/>
                    <w:left w:val="none" w:sz="0" w:space="0" w:color="auto"/>
                    <w:bottom w:val="none" w:sz="0" w:space="0" w:color="auto"/>
                    <w:right w:val="none" w:sz="0" w:space="0" w:color="auto"/>
                  </w:divBdr>
                </w:div>
                <w:div w:id="500048754">
                  <w:marLeft w:val="480"/>
                  <w:marRight w:val="0"/>
                  <w:marTop w:val="0"/>
                  <w:marBottom w:val="0"/>
                  <w:divBdr>
                    <w:top w:val="none" w:sz="0" w:space="0" w:color="auto"/>
                    <w:left w:val="none" w:sz="0" w:space="0" w:color="auto"/>
                    <w:bottom w:val="none" w:sz="0" w:space="0" w:color="auto"/>
                    <w:right w:val="none" w:sz="0" w:space="0" w:color="auto"/>
                  </w:divBdr>
                </w:div>
                <w:div w:id="1207794801">
                  <w:marLeft w:val="480"/>
                  <w:marRight w:val="0"/>
                  <w:marTop w:val="0"/>
                  <w:marBottom w:val="0"/>
                  <w:divBdr>
                    <w:top w:val="none" w:sz="0" w:space="0" w:color="auto"/>
                    <w:left w:val="none" w:sz="0" w:space="0" w:color="auto"/>
                    <w:bottom w:val="none" w:sz="0" w:space="0" w:color="auto"/>
                    <w:right w:val="none" w:sz="0" w:space="0" w:color="auto"/>
                  </w:divBdr>
                </w:div>
                <w:div w:id="1514029204">
                  <w:marLeft w:val="480"/>
                  <w:marRight w:val="0"/>
                  <w:marTop w:val="0"/>
                  <w:marBottom w:val="0"/>
                  <w:divBdr>
                    <w:top w:val="none" w:sz="0" w:space="0" w:color="auto"/>
                    <w:left w:val="none" w:sz="0" w:space="0" w:color="auto"/>
                    <w:bottom w:val="none" w:sz="0" w:space="0" w:color="auto"/>
                    <w:right w:val="none" w:sz="0" w:space="0" w:color="auto"/>
                  </w:divBdr>
                </w:div>
                <w:div w:id="625887370">
                  <w:marLeft w:val="480"/>
                  <w:marRight w:val="0"/>
                  <w:marTop w:val="0"/>
                  <w:marBottom w:val="0"/>
                  <w:divBdr>
                    <w:top w:val="none" w:sz="0" w:space="0" w:color="auto"/>
                    <w:left w:val="none" w:sz="0" w:space="0" w:color="auto"/>
                    <w:bottom w:val="none" w:sz="0" w:space="0" w:color="auto"/>
                    <w:right w:val="none" w:sz="0" w:space="0" w:color="auto"/>
                  </w:divBdr>
                </w:div>
                <w:div w:id="1515992022">
                  <w:marLeft w:val="480"/>
                  <w:marRight w:val="0"/>
                  <w:marTop w:val="0"/>
                  <w:marBottom w:val="0"/>
                  <w:divBdr>
                    <w:top w:val="none" w:sz="0" w:space="0" w:color="auto"/>
                    <w:left w:val="none" w:sz="0" w:space="0" w:color="auto"/>
                    <w:bottom w:val="none" w:sz="0" w:space="0" w:color="auto"/>
                    <w:right w:val="none" w:sz="0" w:space="0" w:color="auto"/>
                  </w:divBdr>
                </w:div>
                <w:div w:id="876816388">
                  <w:marLeft w:val="480"/>
                  <w:marRight w:val="0"/>
                  <w:marTop w:val="0"/>
                  <w:marBottom w:val="0"/>
                  <w:divBdr>
                    <w:top w:val="none" w:sz="0" w:space="0" w:color="auto"/>
                    <w:left w:val="none" w:sz="0" w:space="0" w:color="auto"/>
                    <w:bottom w:val="none" w:sz="0" w:space="0" w:color="auto"/>
                    <w:right w:val="none" w:sz="0" w:space="0" w:color="auto"/>
                  </w:divBdr>
                </w:div>
                <w:div w:id="1654328978">
                  <w:marLeft w:val="480"/>
                  <w:marRight w:val="0"/>
                  <w:marTop w:val="0"/>
                  <w:marBottom w:val="0"/>
                  <w:divBdr>
                    <w:top w:val="none" w:sz="0" w:space="0" w:color="auto"/>
                    <w:left w:val="none" w:sz="0" w:space="0" w:color="auto"/>
                    <w:bottom w:val="none" w:sz="0" w:space="0" w:color="auto"/>
                    <w:right w:val="none" w:sz="0" w:space="0" w:color="auto"/>
                  </w:divBdr>
                </w:div>
                <w:div w:id="2006467346">
                  <w:marLeft w:val="480"/>
                  <w:marRight w:val="0"/>
                  <w:marTop w:val="0"/>
                  <w:marBottom w:val="0"/>
                  <w:divBdr>
                    <w:top w:val="none" w:sz="0" w:space="0" w:color="auto"/>
                    <w:left w:val="none" w:sz="0" w:space="0" w:color="auto"/>
                    <w:bottom w:val="none" w:sz="0" w:space="0" w:color="auto"/>
                    <w:right w:val="none" w:sz="0" w:space="0" w:color="auto"/>
                  </w:divBdr>
                </w:div>
                <w:div w:id="1111120446">
                  <w:marLeft w:val="480"/>
                  <w:marRight w:val="0"/>
                  <w:marTop w:val="0"/>
                  <w:marBottom w:val="0"/>
                  <w:divBdr>
                    <w:top w:val="none" w:sz="0" w:space="0" w:color="auto"/>
                    <w:left w:val="none" w:sz="0" w:space="0" w:color="auto"/>
                    <w:bottom w:val="none" w:sz="0" w:space="0" w:color="auto"/>
                    <w:right w:val="none" w:sz="0" w:space="0" w:color="auto"/>
                  </w:divBdr>
                </w:div>
                <w:div w:id="163476907">
                  <w:marLeft w:val="480"/>
                  <w:marRight w:val="0"/>
                  <w:marTop w:val="0"/>
                  <w:marBottom w:val="0"/>
                  <w:divBdr>
                    <w:top w:val="none" w:sz="0" w:space="0" w:color="auto"/>
                    <w:left w:val="none" w:sz="0" w:space="0" w:color="auto"/>
                    <w:bottom w:val="none" w:sz="0" w:space="0" w:color="auto"/>
                    <w:right w:val="none" w:sz="0" w:space="0" w:color="auto"/>
                  </w:divBdr>
                </w:div>
                <w:div w:id="970285334">
                  <w:marLeft w:val="480"/>
                  <w:marRight w:val="0"/>
                  <w:marTop w:val="0"/>
                  <w:marBottom w:val="0"/>
                  <w:divBdr>
                    <w:top w:val="none" w:sz="0" w:space="0" w:color="auto"/>
                    <w:left w:val="none" w:sz="0" w:space="0" w:color="auto"/>
                    <w:bottom w:val="none" w:sz="0" w:space="0" w:color="auto"/>
                    <w:right w:val="none" w:sz="0" w:space="0" w:color="auto"/>
                  </w:divBdr>
                </w:div>
                <w:div w:id="2001273766">
                  <w:marLeft w:val="480"/>
                  <w:marRight w:val="0"/>
                  <w:marTop w:val="0"/>
                  <w:marBottom w:val="0"/>
                  <w:divBdr>
                    <w:top w:val="none" w:sz="0" w:space="0" w:color="auto"/>
                    <w:left w:val="none" w:sz="0" w:space="0" w:color="auto"/>
                    <w:bottom w:val="none" w:sz="0" w:space="0" w:color="auto"/>
                    <w:right w:val="none" w:sz="0" w:space="0" w:color="auto"/>
                  </w:divBdr>
                </w:div>
                <w:div w:id="1073090882">
                  <w:marLeft w:val="480"/>
                  <w:marRight w:val="0"/>
                  <w:marTop w:val="0"/>
                  <w:marBottom w:val="0"/>
                  <w:divBdr>
                    <w:top w:val="none" w:sz="0" w:space="0" w:color="auto"/>
                    <w:left w:val="none" w:sz="0" w:space="0" w:color="auto"/>
                    <w:bottom w:val="none" w:sz="0" w:space="0" w:color="auto"/>
                    <w:right w:val="none" w:sz="0" w:space="0" w:color="auto"/>
                  </w:divBdr>
                </w:div>
                <w:div w:id="1720859530">
                  <w:marLeft w:val="480"/>
                  <w:marRight w:val="0"/>
                  <w:marTop w:val="0"/>
                  <w:marBottom w:val="0"/>
                  <w:divBdr>
                    <w:top w:val="none" w:sz="0" w:space="0" w:color="auto"/>
                    <w:left w:val="none" w:sz="0" w:space="0" w:color="auto"/>
                    <w:bottom w:val="none" w:sz="0" w:space="0" w:color="auto"/>
                    <w:right w:val="none" w:sz="0" w:space="0" w:color="auto"/>
                  </w:divBdr>
                </w:div>
                <w:div w:id="1262059437">
                  <w:marLeft w:val="480"/>
                  <w:marRight w:val="0"/>
                  <w:marTop w:val="0"/>
                  <w:marBottom w:val="0"/>
                  <w:divBdr>
                    <w:top w:val="none" w:sz="0" w:space="0" w:color="auto"/>
                    <w:left w:val="none" w:sz="0" w:space="0" w:color="auto"/>
                    <w:bottom w:val="none" w:sz="0" w:space="0" w:color="auto"/>
                    <w:right w:val="none" w:sz="0" w:space="0" w:color="auto"/>
                  </w:divBdr>
                </w:div>
                <w:div w:id="900823405">
                  <w:marLeft w:val="480"/>
                  <w:marRight w:val="0"/>
                  <w:marTop w:val="0"/>
                  <w:marBottom w:val="0"/>
                  <w:divBdr>
                    <w:top w:val="none" w:sz="0" w:space="0" w:color="auto"/>
                    <w:left w:val="none" w:sz="0" w:space="0" w:color="auto"/>
                    <w:bottom w:val="none" w:sz="0" w:space="0" w:color="auto"/>
                    <w:right w:val="none" w:sz="0" w:space="0" w:color="auto"/>
                  </w:divBdr>
                </w:div>
                <w:div w:id="1870753484">
                  <w:marLeft w:val="480"/>
                  <w:marRight w:val="0"/>
                  <w:marTop w:val="0"/>
                  <w:marBottom w:val="0"/>
                  <w:divBdr>
                    <w:top w:val="none" w:sz="0" w:space="0" w:color="auto"/>
                    <w:left w:val="none" w:sz="0" w:space="0" w:color="auto"/>
                    <w:bottom w:val="none" w:sz="0" w:space="0" w:color="auto"/>
                    <w:right w:val="none" w:sz="0" w:space="0" w:color="auto"/>
                  </w:divBdr>
                </w:div>
                <w:div w:id="2127650208">
                  <w:marLeft w:val="480"/>
                  <w:marRight w:val="0"/>
                  <w:marTop w:val="0"/>
                  <w:marBottom w:val="0"/>
                  <w:divBdr>
                    <w:top w:val="none" w:sz="0" w:space="0" w:color="auto"/>
                    <w:left w:val="none" w:sz="0" w:space="0" w:color="auto"/>
                    <w:bottom w:val="none" w:sz="0" w:space="0" w:color="auto"/>
                    <w:right w:val="none" w:sz="0" w:space="0" w:color="auto"/>
                  </w:divBdr>
                </w:div>
                <w:div w:id="768432873">
                  <w:marLeft w:val="480"/>
                  <w:marRight w:val="0"/>
                  <w:marTop w:val="0"/>
                  <w:marBottom w:val="0"/>
                  <w:divBdr>
                    <w:top w:val="none" w:sz="0" w:space="0" w:color="auto"/>
                    <w:left w:val="none" w:sz="0" w:space="0" w:color="auto"/>
                    <w:bottom w:val="none" w:sz="0" w:space="0" w:color="auto"/>
                    <w:right w:val="none" w:sz="0" w:space="0" w:color="auto"/>
                  </w:divBdr>
                </w:div>
                <w:div w:id="1284073494">
                  <w:marLeft w:val="480"/>
                  <w:marRight w:val="0"/>
                  <w:marTop w:val="0"/>
                  <w:marBottom w:val="0"/>
                  <w:divBdr>
                    <w:top w:val="none" w:sz="0" w:space="0" w:color="auto"/>
                    <w:left w:val="none" w:sz="0" w:space="0" w:color="auto"/>
                    <w:bottom w:val="none" w:sz="0" w:space="0" w:color="auto"/>
                    <w:right w:val="none" w:sz="0" w:space="0" w:color="auto"/>
                  </w:divBdr>
                </w:div>
                <w:div w:id="671883361">
                  <w:marLeft w:val="480"/>
                  <w:marRight w:val="0"/>
                  <w:marTop w:val="0"/>
                  <w:marBottom w:val="0"/>
                  <w:divBdr>
                    <w:top w:val="none" w:sz="0" w:space="0" w:color="auto"/>
                    <w:left w:val="none" w:sz="0" w:space="0" w:color="auto"/>
                    <w:bottom w:val="none" w:sz="0" w:space="0" w:color="auto"/>
                    <w:right w:val="none" w:sz="0" w:space="0" w:color="auto"/>
                  </w:divBdr>
                </w:div>
                <w:div w:id="1241408353">
                  <w:marLeft w:val="480"/>
                  <w:marRight w:val="0"/>
                  <w:marTop w:val="0"/>
                  <w:marBottom w:val="0"/>
                  <w:divBdr>
                    <w:top w:val="none" w:sz="0" w:space="0" w:color="auto"/>
                    <w:left w:val="none" w:sz="0" w:space="0" w:color="auto"/>
                    <w:bottom w:val="none" w:sz="0" w:space="0" w:color="auto"/>
                    <w:right w:val="none" w:sz="0" w:space="0" w:color="auto"/>
                  </w:divBdr>
                </w:div>
                <w:div w:id="156658283">
                  <w:marLeft w:val="480"/>
                  <w:marRight w:val="0"/>
                  <w:marTop w:val="0"/>
                  <w:marBottom w:val="0"/>
                  <w:divBdr>
                    <w:top w:val="none" w:sz="0" w:space="0" w:color="auto"/>
                    <w:left w:val="none" w:sz="0" w:space="0" w:color="auto"/>
                    <w:bottom w:val="none" w:sz="0" w:space="0" w:color="auto"/>
                    <w:right w:val="none" w:sz="0" w:space="0" w:color="auto"/>
                  </w:divBdr>
                </w:div>
                <w:div w:id="2130127856">
                  <w:marLeft w:val="480"/>
                  <w:marRight w:val="0"/>
                  <w:marTop w:val="0"/>
                  <w:marBottom w:val="0"/>
                  <w:divBdr>
                    <w:top w:val="none" w:sz="0" w:space="0" w:color="auto"/>
                    <w:left w:val="none" w:sz="0" w:space="0" w:color="auto"/>
                    <w:bottom w:val="none" w:sz="0" w:space="0" w:color="auto"/>
                    <w:right w:val="none" w:sz="0" w:space="0" w:color="auto"/>
                  </w:divBdr>
                </w:div>
                <w:div w:id="1024020193">
                  <w:marLeft w:val="480"/>
                  <w:marRight w:val="0"/>
                  <w:marTop w:val="0"/>
                  <w:marBottom w:val="0"/>
                  <w:divBdr>
                    <w:top w:val="none" w:sz="0" w:space="0" w:color="auto"/>
                    <w:left w:val="none" w:sz="0" w:space="0" w:color="auto"/>
                    <w:bottom w:val="none" w:sz="0" w:space="0" w:color="auto"/>
                    <w:right w:val="none" w:sz="0" w:space="0" w:color="auto"/>
                  </w:divBdr>
                </w:div>
                <w:div w:id="1769233095">
                  <w:marLeft w:val="480"/>
                  <w:marRight w:val="0"/>
                  <w:marTop w:val="0"/>
                  <w:marBottom w:val="0"/>
                  <w:divBdr>
                    <w:top w:val="none" w:sz="0" w:space="0" w:color="auto"/>
                    <w:left w:val="none" w:sz="0" w:space="0" w:color="auto"/>
                    <w:bottom w:val="none" w:sz="0" w:space="0" w:color="auto"/>
                    <w:right w:val="none" w:sz="0" w:space="0" w:color="auto"/>
                  </w:divBdr>
                </w:div>
                <w:div w:id="2034258945">
                  <w:marLeft w:val="480"/>
                  <w:marRight w:val="0"/>
                  <w:marTop w:val="0"/>
                  <w:marBottom w:val="0"/>
                  <w:divBdr>
                    <w:top w:val="none" w:sz="0" w:space="0" w:color="auto"/>
                    <w:left w:val="none" w:sz="0" w:space="0" w:color="auto"/>
                    <w:bottom w:val="none" w:sz="0" w:space="0" w:color="auto"/>
                    <w:right w:val="none" w:sz="0" w:space="0" w:color="auto"/>
                  </w:divBdr>
                </w:div>
                <w:div w:id="81294703">
                  <w:marLeft w:val="480"/>
                  <w:marRight w:val="0"/>
                  <w:marTop w:val="0"/>
                  <w:marBottom w:val="0"/>
                  <w:divBdr>
                    <w:top w:val="none" w:sz="0" w:space="0" w:color="auto"/>
                    <w:left w:val="none" w:sz="0" w:space="0" w:color="auto"/>
                    <w:bottom w:val="none" w:sz="0" w:space="0" w:color="auto"/>
                    <w:right w:val="none" w:sz="0" w:space="0" w:color="auto"/>
                  </w:divBdr>
                </w:div>
                <w:div w:id="75708805">
                  <w:marLeft w:val="480"/>
                  <w:marRight w:val="0"/>
                  <w:marTop w:val="0"/>
                  <w:marBottom w:val="0"/>
                  <w:divBdr>
                    <w:top w:val="none" w:sz="0" w:space="0" w:color="auto"/>
                    <w:left w:val="none" w:sz="0" w:space="0" w:color="auto"/>
                    <w:bottom w:val="none" w:sz="0" w:space="0" w:color="auto"/>
                    <w:right w:val="none" w:sz="0" w:space="0" w:color="auto"/>
                  </w:divBdr>
                </w:div>
                <w:div w:id="1295911375">
                  <w:marLeft w:val="480"/>
                  <w:marRight w:val="0"/>
                  <w:marTop w:val="0"/>
                  <w:marBottom w:val="0"/>
                  <w:divBdr>
                    <w:top w:val="none" w:sz="0" w:space="0" w:color="auto"/>
                    <w:left w:val="none" w:sz="0" w:space="0" w:color="auto"/>
                    <w:bottom w:val="none" w:sz="0" w:space="0" w:color="auto"/>
                    <w:right w:val="none" w:sz="0" w:space="0" w:color="auto"/>
                  </w:divBdr>
                </w:div>
                <w:div w:id="1267615152">
                  <w:marLeft w:val="480"/>
                  <w:marRight w:val="0"/>
                  <w:marTop w:val="0"/>
                  <w:marBottom w:val="0"/>
                  <w:divBdr>
                    <w:top w:val="none" w:sz="0" w:space="0" w:color="auto"/>
                    <w:left w:val="none" w:sz="0" w:space="0" w:color="auto"/>
                    <w:bottom w:val="none" w:sz="0" w:space="0" w:color="auto"/>
                    <w:right w:val="none" w:sz="0" w:space="0" w:color="auto"/>
                  </w:divBdr>
                </w:div>
                <w:div w:id="1704667512">
                  <w:marLeft w:val="480"/>
                  <w:marRight w:val="0"/>
                  <w:marTop w:val="0"/>
                  <w:marBottom w:val="0"/>
                  <w:divBdr>
                    <w:top w:val="none" w:sz="0" w:space="0" w:color="auto"/>
                    <w:left w:val="none" w:sz="0" w:space="0" w:color="auto"/>
                    <w:bottom w:val="none" w:sz="0" w:space="0" w:color="auto"/>
                    <w:right w:val="none" w:sz="0" w:space="0" w:color="auto"/>
                  </w:divBdr>
                </w:div>
                <w:div w:id="1142115651">
                  <w:marLeft w:val="480"/>
                  <w:marRight w:val="0"/>
                  <w:marTop w:val="0"/>
                  <w:marBottom w:val="0"/>
                  <w:divBdr>
                    <w:top w:val="none" w:sz="0" w:space="0" w:color="auto"/>
                    <w:left w:val="none" w:sz="0" w:space="0" w:color="auto"/>
                    <w:bottom w:val="none" w:sz="0" w:space="0" w:color="auto"/>
                    <w:right w:val="none" w:sz="0" w:space="0" w:color="auto"/>
                  </w:divBdr>
                </w:div>
                <w:div w:id="2117019741">
                  <w:marLeft w:val="480"/>
                  <w:marRight w:val="0"/>
                  <w:marTop w:val="0"/>
                  <w:marBottom w:val="0"/>
                  <w:divBdr>
                    <w:top w:val="none" w:sz="0" w:space="0" w:color="auto"/>
                    <w:left w:val="none" w:sz="0" w:space="0" w:color="auto"/>
                    <w:bottom w:val="none" w:sz="0" w:space="0" w:color="auto"/>
                    <w:right w:val="none" w:sz="0" w:space="0" w:color="auto"/>
                  </w:divBdr>
                </w:div>
                <w:div w:id="1038891263">
                  <w:marLeft w:val="480"/>
                  <w:marRight w:val="0"/>
                  <w:marTop w:val="0"/>
                  <w:marBottom w:val="0"/>
                  <w:divBdr>
                    <w:top w:val="none" w:sz="0" w:space="0" w:color="auto"/>
                    <w:left w:val="none" w:sz="0" w:space="0" w:color="auto"/>
                    <w:bottom w:val="none" w:sz="0" w:space="0" w:color="auto"/>
                    <w:right w:val="none" w:sz="0" w:space="0" w:color="auto"/>
                  </w:divBdr>
                </w:div>
                <w:div w:id="1870989298">
                  <w:marLeft w:val="480"/>
                  <w:marRight w:val="0"/>
                  <w:marTop w:val="0"/>
                  <w:marBottom w:val="0"/>
                  <w:divBdr>
                    <w:top w:val="none" w:sz="0" w:space="0" w:color="auto"/>
                    <w:left w:val="none" w:sz="0" w:space="0" w:color="auto"/>
                    <w:bottom w:val="none" w:sz="0" w:space="0" w:color="auto"/>
                    <w:right w:val="none" w:sz="0" w:space="0" w:color="auto"/>
                  </w:divBdr>
                </w:div>
                <w:div w:id="1772621482">
                  <w:marLeft w:val="480"/>
                  <w:marRight w:val="0"/>
                  <w:marTop w:val="0"/>
                  <w:marBottom w:val="0"/>
                  <w:divBdr>
                    <w:top w:val="none" w:sz="0" w:space="0" w:color="auto"/>
                    <w:left w:val="none" w:sz="0" w:space="0" w:color="auto"/>
                    <w:bottom w:val="none" w:sz="0" w:space="0" w:color="auto"/>
                    <w:right w:val="none" w:sz="0" w:space="0" w:color="auto"/>
                  </w:divBdr>
                </w:div>
                <w:div w:id="1702706616">
                  <w:marLeft w:val="480"/>
                  <w:marRight w:val="0"/>
                  <w:marTop w:val="0"/>
                  <w:marBottom w:val="0"/>
                  <w:divBdr>
                    <w:top w:val="none" w:sz="0" w:space="0" w:color="auto"/>
                    <w:left w:val="none" w:sz="0" w:space="0" w:color="auto"/>
                    <w:bottom w:val="none" w:sz="0" w:space="0" w:color="auto"/>
                    <w:right w:val="none" w:sz="0" w:space="0" w:color="auto"/>
                  </w:divBdr>
                </w:div>
                <w:div w:id="1042440467">
                  <w:marLeft w:val="480"/>
                  <w:marRight w:val="0"/>
                  <w:marTop w:val="0"/>
                  <w:marBottom w:val="0"/>
                  <w:divBdr>
                    <w:top w:val="none" w:sz="0" w:space="0" w:color="auto"/>
                    <w:left w:val="none" w:sz="0" w:space="0" w:color="auto"/>
                    <w:bottom w:val="none" w:sz="0" w:space="0" w:color="auto"/>
                    <w:right w:val="none" w:sz="0" w:space="0" w:color="auto"/>
                  </w:divBdr>
                </w:div>
                <w:div w:id="189418636">
                  <w:marLeft w:val="480"/>
                  <w:marRight w:val="0"/>
                  <w:marTop w:val="0"/>
                  <w:marBottom w:val="0"/>
                  <w:divBdr>
                    <w:top w:val="none" w:sz="0" w:space="0" w:color="auto"/>
                    <w:left w:val="none" w:sz="0" w:space="0" w:color="auto"/>
                    <w:bottom w:val="none" w:sz="0" w:space="0" w:color="auto"/>
                    <w:right w:val="none" w:sz="0" w:space="0" w:color="auto"/>
                  </w:divBdr>
                </w:div>
                <w:div w:id="1153445251">
                  <w:marLeft w:val="480"/>
                  <w:marRight w:val="0"/>
                  <w:marTop w:val="0"/>
                  <w:marBottom w:val="0"/>
                  <w:divBdr>
                    <w:top w:val="none" w:sz="0" w:space="0" w:color="auto"/>
                    <w:left w:val="none" w:sz="0" w:space="0" w:color="auto"/>
                    <w:bottom w:val="none" w:sz="0" w:space="0" w:color="auto"/>
                    <w:right w:val="none" w:sz="0" w:space="0" w:color="auto"/>
                  </w:divBdr>
                </w:div>
              </w:divsChild>
            </w:div>
            <w:div w:id="473449276">
              <w:marLeft w:val="0"/>
              <w:marRight w:val="0"/>
              <w:marTop w:val="0"/>
              <w:marBottom w:val="0"/>
              <w:divBdr>
                <w:top w:val="none" w:sz="0" w:space="0" w:color="auto"/>
                <w:left w:val="none" w:sz="0" w:space="0" w:color="auto"/>
                <w:bottom w:val="none" w:sz="0" w:space="0" w:color="auto"/>
                <w:right w:val="none" w:sz="0" w:space="0" w:color="auto"/>
              </w:divBdr>
              <w:divsChild>
                <w:div w:id="579603172">
                  <w:marLeft w:val="480"/>
                  <w:marRight w:val="0"/>
                  <w:marTop w:val="0"/>
                  <w:marBottom w:val="0"/>
                  <w:divBdr>
                    <w:top w:val="none" w:sz="0" w:space="0" w:color="auto"/>
                    <w:left w:val="none" w:sz="0" w:space="0" w:color="auto"/>
                    <w:bottom w:val="none" w:sz="0" w:space="0" w:color="auto"/>
                    <w:right w:val="none" w:sz="0" w:space="0" w:color="auto"/>
                  </w:divBdr>
                </w:div>
                <w:div w:id="232396681">
                  <w:marLeft w:val="480"/>
                  <w:marRight w:val="0"/>
                  <w:marTop w:val="0"/>
                  <w:marBottom w:val="0"/>
                  <w:divBdr>
                    <w:top w:val="none" w:sz="0" w:space="0" w:color="auto"/>
                    <w:left w:val="none" w:sz="0" w:space="0" w:color="auto"/>
                    <w:bottom w:val="none" w:sz="0" w:space="0" w:color="auto"/>
                    <w:right w:val="none" w:sz="0" w:space="0" w:color="auto"/>
                  </w:divBdr>
                </w:div>
                <w:div w:id="1662079421">
                  <w:marLeft w:val="480"/>
                  <w:marRight w:val="0"/>
                  <w:marTop w:val="0"/>
                  <w:marBottom w:val="0"/>
                  <w:divBdr>
                    <w:top w:val="none" w:sz="0" w:space="0" w:color="auto"/>
                    <w:left w:val="none" w:sz="0" w:space="0" w:color="auto"/>
                    <w:bottom w:val="none" w:sz="0" w:space="0" w:color="auto"/>
                    <w:right w:val="none" w:sz="0" w:space="0" w:color="auto"/>
                  </w:divBdr>
                </w:div>
                <w:div w:id="1822961649">
                  <w:marLeft w:val="480"/>
                  <w:marRight w:val="0"/>
                  <w:marTop w:val="0"/>
                  <w:marBottom w:val="0"/>
                  <w:divBdr>
                    <w:top w:val="none" w:sz="0" w:space="0" w:color="auto"/>
                    <w:left w:val="none" w:sz="0" w:space="0" w:color="auto"/>
                    <w:bottom w:val="none" w:sz="0" w:space="0" w:color="auto"/>
                    <w:right w:val="none" w:sz="0" w:space="0" w:color="auto"/>
                  </w:divBdr>
                </w:div>
                <w:div w:id="813107341">
                  <w:marLeft w:val="480"/>
                  <w:marRight w:val="0"/>
                  <w:marTop w:val="0"/>
                  <w:marBottom w:val="0"/>
                  <w:divBdr>
                    <w:top w:val="none" w:sz="0" w:space="0" w:color="auto"/>
                    <w:left w:val="none" w:sz="0" w:space="0" w:color="auto"/>
                    <w:bottom w:val="none" w:sz="0" w:space="0" w:color="auto"/>
                    <w:right w:val="none" w:sz="0" w:space="0" w:color="auto"/>
                  </w:divBdr>
                </w:div>
                <w:div w:id="2041975090">
                  <w:marLeft w:val="480"/>
                  <w:marRight w:val="0"/>
                  <w:marTop w:val="0"/>
                  <w:marBottom w:val="0"/>
                  <w:divBdr>
                    <w:top w:val="none" w:sz="0" w:space="0" w:color="auto"/>
                    <w:left w:val="none" w:sz="0" w:space="0" w:color="auto"/>
                    <w:bottom w:val="none" w:sz="0" w:space="0" w:color="auto"/>
                    <w:right w:val="none" w:sz="0" w:space="0" w:color="auto"/>
                  </w:divBdr>
                </w:div>
                <w:div w:id="905535982">
                  <w:marLeft w:val="480"/>
                  <w:marRight w:val="0"/>
                  <w:marTop w:val="0"/>
                  <w:marBottom w:val="0"/>
                  <w:divBdr>
                    <w:top w:val="none" w:sz="0" w:space="0" w:color="auto"/>
                    <w:left w:val="none" w:sz="0" w:space="0" w:color="auto"/>
                    <w:bottom w:val="none" w:sz="0" w:space="0" w:color="auto"/>
                    <w:right w:val="none" w:sz="0" w:space="0" w:color="auto"/>
                  </w:divBdr>
                </w:div>
                <w:div w:id="1467314316">
                  <w:marLeft w:val="480"/>
                  <w:marRight w:val="0"/>
                  <w:marTop w:val="0"/>
                  <w:marBottom w:val="0"/>
                  <w:divBdr>
                    <w:top w:val="none" w:sz="0" w:space="0" w:color="auto"/>
                    <w:left w:val="none" w:sz="0" w:space="0" w:color="auto"/>
                    <w:bottom w:val="none" w:sz="0" w:space="0" w:color="auto"/>
                    <w:right w:val="none" w:sz="0" w:space="0" w:color="auto"/>
                  </w:divBdr>
                </w:div>
                <w:div w:id="71317515">
                  <w:marLeft w:val="480"/>
                  <w:marRight w:val="0"/>
                  <w:marTop w:val="0"/>
                  <w:marBottom w:val="0"/>
                  <w:divBdr>
                    <w:top w:val="none" w:sz="0" w:space="0" w:color="auto"/>
                    <w:left w:val="none" w:sz="0" w:space="0" w:color="auto"/>
                    <w:bottom w:val="none" w:sz="0" w:space="0" w:color="auto"/>
                    <w:right w:val="none" w:sz="0" w:space="0" w:color="auto"/>
                  </w:divBdr>
                </w:div>
                <w:div w:id="668364233">
                  <w:marLeft w:val="480"/>
                  <w:marRight w:val="0"/>
                  <w:marTop w:val="0"/>
                  <w:marBottom w:val="0"/>
                  <w:divBdr>
                    <w:top w:val="none" w:sz="0" w:space="0" w:color="auto"/>
                    <w:left w:val="none" w:sz="0" w:space="0" w:color="auto"/>
                    <w:bottom w:val="none" w:sz="0" w:space="0" w:color="auto"/>
                    <w:right w:val="none" w:sz="0" w:space="0" w:color="auto"/>
                  </w:divBdr>
                </w:div>
                <w:div w:id="18701139">
                  <w:marLeft w:val="480"/>
                  <w:marRight w:val="0"/>
                  <w:marTop w:val="0"/>
                  <w:marBottom w:val="0"/>
                  <w:divBdr>
                    <w:top w:val="none" w:sz="0" w:space="0" w:color="auto"/>
                    <w:left w:val="none" w:sz="0" w:space="0" w:color="auto"/>
                    <w:bottom w:val="none" w:sz="0" w:space="0" w:color="auto"/>
                    <w:right w:val="none" w:sz="0" w:space="0" w:color="auto"/>
                  </w:divBdr>
                </w:div>
                <w:div w:id="1763644018">
                  <w:marLeft w:val="480"/>
                  <w:marRight w:val="0"/>
                  <w:marTop w:val="0"/>
                  <w:marBottom w:val="0"/>
                  <w:divBdr>
                    <w:top w:val="none" w:sz="0" w:space="0" w:color="auto"/>
                    <w:left w:val="none" w:sz="0" w:space="0" w:color="auto"/>
                    <w:bottom w:val="none" w:sz="0" w:space="0" w:color="auto"/>
                    <w:right w:val="none" w:sz="0" w:space="0" w:color="auto"/>
                  </w:divBdr>
                </w:div>
                <w:div w:id="77482064">
                  <w:marLeft w:val="480"/>
                  <w:marRight w:val="0"/>
                  <w:marTop w:val="0"/>
                  <w:marBottom w:val="0"/>
                  <w:divBdr>
                    <w:top w:val="none" w:sz="0" w:space="0" w:color="auto"/>
                    <w:left w:val="none" w:sz="0" w:space="0" w:color="auto"/>
                    <w:bottom w:val="none" w:sz="0" w:space="0" w:color="auto"/>
                    <w:right w:val="none" w:sz="0" w:space="0" w:color="auto"/>
                  </w:divBdr>
                </w:div>
                <w:div w:id="756293719">
                  <w:marLeft w:val="480"/>
                  <w:marRight w:val="0"/>
                  <w:marTop w:val="0"/>
                  <w:marBottom w:val="0"/>
                  <w:divBdr>
                    <w:top w:val="none" w:sz="0" w:space="0" w:color="auto"/>
                    <w:left w:val="none" w:sz="0" w:space="0" w:color="auto"/>
                    <w:bottom w:val="none" w:sz="0" w:space="0" w:color="auto"/>
                    <w:right w:val="none" w:sz="0" w:space="0" w:color="auto"/>
                  </w:divBdr>
                </w:div>
                <w:div w:id="1937203985">
                  <w:marLeft w:val="480"/>
                  <w:marRight w:val="0"/>
                  <w:marTop w:val="0"/>
                  <w:marBottom w:val="0"/>
                  <w:divBdr>
                    <w:top w:val="none" w:sz="0" w:space="0" w:color="auto"/>
                    <w:left w:val="none" w:sz="0" w:space="0" w:color="auto"/>
                    <w:bottom w:val="none" w:sz="0" w:space="0" w:color="auto"/>
                    <w:right w:val="none" w:sz="0" w:space="0" w:color="auto"/>
                  </w:divBdr>
                </w:div>
                <w:div w:id="903217761">
                  <w:marLeft w:val="480"/>
                  <w:marRight w:val="0"/>
                  <w:marTop w:val="0"/>
                  <w:marBottom w:val="0"/>
                  <w:divBdr>
                    <w:top w:val="none" w:sz="0" w:space="0" w:color="auto"/>
                    <w:left w:val="none" w:sz="0" w:space="0" w:color="auto"/>
                    <w:bottom w:val="none" w:sz="0" w:space="0" w:color="auto"/>
                    <w:right w:val="none" w:sz="0" w:space="0" w:color="auto"/>
                  </w:divBdr>
                </w:div>
                <w:div w:id="692221899">
                  <w:marLeft w:val="480"/>
                  <w:marRight w:val="0"/>
                  <w:marTop w:val="0"/>
                  <w:marBottom w:val="0"/>
                  <w:divBdr>
                    <w:top w:val="none" w:sz="0" w:space="0" w:color="auto"/>
                    <w:left w:val="none" w:sz="0" w:space="0" w:color="auto"/>
                    <w:bottom w:val="none" w:sz="0" w:space="0" w:color="auto"/>
                    <w:right w:val="none" w:sz="0" w:space="0" w:color="auto"/>
                  </w:divBdr>
                </w:div>
                <w:div w:id="515077671">
                  <w:marLeft w:val="480"/>
                  <w:marRight w:val="0"/>
                  <w:marTop w:val="0"/>
                  <w:marBottom w:val="0"/>
                  <w:divBdr>
                    <w:top w:val="none" w:sz="0" w:space="0" w:color="auto"/>
                    <w:left w:val="none" w:sz="0" w:space="0" w:color="auto"/>
                    <w:bottom w:val="none" w:sz="0" w:space="0" w:color="auto"/>
                    <w:right w:val="none" w:sz="0" w:space="0" w:color="auto"/>
                  </w:divBdr>
                </w:div>
                <w:div w:id="2037609224">
                  <w:marLeft w:val="480"/>
                  <w:marRight w:val="0"/>
                  <w:marTop w:val="0"/>
                  <w:marBottom w:val="0"/>
                  <w:divBdr>
                    <w:top w:val="none" w:sz="0" w:space="0" w:color="auto"/>
                    <w:left w:val="none" w:sz="0" w:space="0" w:color="auto"/>
                    <w:bottom w:val="none" w:sz="0" w:space="0" w:color="auto"/>
                    <w:right w:val="none" w:sz="0" w:space="0" w:color="auto"/>
                  </w:divBdr>
                </w:div>
                <w:div w:id="232199459">
                  <w:marLeft w:val="480"/>
                  <w:marRight w:val="0"/>
                  <w:marTop w:val="0"/>
                  <w:marBottom w:val="0"/>
                  <w:divBdr>
                    <w:top w:val="none" w:sz="0" w:space="0" w:color="auto"/>
                    <w:left w:val="none" w:sz="0" w:space="0" w:color="auto"/>
                    <w:bottom w:val="none" w:sz="0" w:space="0" w:color="auto"/>
                    <w:right w:val="none" w:sz="0" w:space="0" w:color="auto"/>
                  </w:divBdr>
                </w:div>
                <w:div w:id="587929855">
                  <w:marLeft w:val="480"/>
                  <w:marRight w:val="0"/>
                  <w:marTop w:val="0"/>
                  <w:marBottom w:val="0"/>
                  <w:divBdr>
                    <w:top w:val="none" w:sz="0" w:space="0" w:color="auto"/>
                    <w:left w:val="none" w:sz="0" w:space="0" w:color="auto"/>
                    <w:bottom w:val="none" w:sz="0" w:space="0" w:color="auto"/>
                    <w:right w:val="none" w:sz="0" w:space="0" w:color="auto"/>
                  </w:divBdr>
                </w:div>
                <w:div w:id="216163253">
                  <w:marLeft w:val="480"/>
                  <w:marRight w:val="0"/>
                  <w:marTop w:val="0"/>
                  <w:marBottom w:val="0"/>
                  <w:divBdr>
                    <w:top w:val="none" w:sz="0" w:space="0" w:color="auto"/>
                    <w:left w:val="none" w:sz="0" w:space="0" w:color="auto"/>
                    <w:bottom w:val="none" w:sz="0" w:space="0" w:color="auto"/>
                    <w:right w:val="none" w:sz="0" w:space="0" w:color="auto"/>
                  </w:divBdr>
                </w:div>
                <w:div w:id="1053582983">
                  <w:marLeft w:val="480"/>
                  <w:marRight w:val="0"/>
                  <w:marTop w:val="0"/>
                  <w:marBottom w:val="0"/>
                  <w:divBdr>
                    <w:top w:val="none" w:sz="0" w:space="0" w:color="auto"/>
                    <w:left w:val="none" w:sz="0" w:space="0" w:color="auto"/>
                    <w:bottom w:val="none" w:sz="0" w:space="0" w:color="auto"/>
                    <w:right w:val="none" w:sz="0" w:space="0" w:color="auto"/>
                  </w:divBdr>
                </w:div>
                <w:div w:id="1252271906">
                  <w:marLeft w:val="480"/>
                  <w:marRight w:val="0"/>
                  <w:marTop w:val="0"/>
                  <w:marBottom w:val="0"/>
                  <w:divBdr>
                    <w:top w:val="none" w:sz="0" w:space="0" w:color="auto"/>
                    <w:left w:val="none" w:sz="0" w:space="0" w:color="auto"/>
                    <w:bottom w:val="none" w:sz="0" w:space="0" w:color="auto"/>
                    <w:right w:val="none" w:sz="0" w:space="0" w:color="auto"/>
                  </w:divBdr>
                </w:div>
                <w:div w:id="260144869">
                  <w:marLeft w:val="480"/>
                  <w:marRight w:val="0"/>
                  <w:marTop w:val="0"/>
                  <w:marBottom w:val="0"/>
                  <w:divBdr>
                    <w:top w:val="none" w:sz="0" w:space="0" w:color="auto"/>
                    <w:left w:val="none" w:sz="0" w:space="0" w:color="auto"/>
                    <w:bottom w:val="none" w:sz="0" w:space="0" w:color="auto"/>
                    <w:right w:val="none" w:sz="0" w:space="0" w:color="auto"/>
                  </w:divBdr>
                </w:div>
                <w:div w:id="859322195">
                  <w:marLeft w:val="480"/>
                  <w:marRight w:val="0"/>
                  <w:marTop w:val="0"/>
                  <w:marBottom w:val="0"/>
                  <w:divBdr>
                    <w:top w:val="none" w:sz="0" w:space="0" w:color="auto"/>
                    <w:left w:val="none" w:sz="0" w:space="0" w:color="auto"/>
                    <w:bottom w:val="none" w:sz="0" w:space="0" w:color="auto"/>
                    <w:right w:val="none" w:sz="0" w:space="0" w:color="auto"/>
                  </w:divBdr>
                </w:div>
                <w:div w:id="2098403381">
                  <w:marLeft w:val="480"/>
                  <w:marRight w:val="0"/>
                  <w:marTop w:val="0"/>
                  <w:marBottom w:val="0"/>
                  <w:divBdr>
                    <w:top w:val="none" w:sz="0" w:space="0" w:color="auto"/>
                    <w:left w:val="none" w:sz="0" w:space="0" w:color="auto"/>
                    <w:bottom w:val="none" w:sz="0" w:space="0" w:color="auto"/>
                    <w:right w:val="none" w:sz="0" w:space="0" w:color="auto"/>
                  </w:divBdr>
                </w:div>
                <w:div w:id="214894497">
                  <w:marLeft w:val="480"/>
                  <w:marRight w:val="0"/>
                  <w:marTop w:val="0"/>
                  <w:marBottom w:val="0"/>
                  <w:divBdr>
                    <w:top w:val="none" w:sz="0" w:space="0" w:color="auto"/>
                    <w:left w:val="none" w:sz="0" w:space="0" w:color="auto"/>
                    <w:bottom w:val="none" w:sz="0" w:space="0" w:color="auto"/>
                    <w:right w:val="none" w:sz="0" w:space="0" w:color="auto"/>
                  </w:divBdr>
                </w:div>
                <w:div w:id="1695185558">
                  <w:marLeft w:val="480"/>
                  <w:marRight w:val="0"/>
                  <w:marTop w:val="0"/>
                  <w:marBottom w:val="0"/>
                  <w:divBdr>
                    <w:top w:val="none" w:sz="0" w:space="0" w:color="auto"/>
                    <w:left w:val="none" w:sz="0" w:space="0" w:color="auto"/>
                    <w:bottom w:val="none" w:sz="0" w:space="0" w:color="auto"/>
                    <w:right w:val="none" w:sz="0" w:space="0" w:color="auto"/>
                  </w:divBdr>
                </w:div>
                <w:div w:id="1686518035">
                  <w:marLeft w:val="480"/>
                  <w:marRight w:val="0"/>
                  <w:marTop w:val="0"/>
                  <w:marBottom w:val="0"/>
                  <w:divBdr>
                    <w:top w:val="none" w:sz="0" w:space="0" w:color="auto"/>
                    <w:left w:val="none" w:sz="0" w:space="0" w:color="auto"/>
                    <w:bottom w:val="none" w:sz="0" w:space="0" w:color="auto"/>
                    <w:right w:val="none" w:sz="0" w:space="0" w:color="auto"/>
                  </w:divBdr>
                </w:div>
                <w:div w:id="1927229738">
                  <w:marLeft w:val="480"/>
                  <w:marRight w:val="0"/>
                  <w:marTop w:val="0"/>
                  <w:marBottom w:val="0"/>
                  <w:divBdr>
                    <w:top w:val="none" w:sz="0" w:space="0" w:color="auto"/>
                    <w:left w:val="none" w:sz="0" w:space="0" w:color="auto"/>
                    <w:bottom w:val="none" w:sz="0" w:space="0" w:color="auto"/>
                    <w:right w:val="none" w:sz="0" w:space="0" w:color="auto"/>
                  </w:divBdr>
                </w:div>
                <w:div w:id="987906299">
                  <w:marLeft w:val="480"/>
                  <w:marRight w:val="0"/>
                  <w:marTop w:val="0"/>
                  <w:marBottom w:val="0"/>
                  <w:divBdr>
                    <w:top w:val="none" w:sz="0" w:space="0" w:color="auto"/>
                    <w:left w:val="none" w:sz="0" w:space="0" w:color="auto"/>
                    <w:bottom w:val="none" w:sz="0" w:space="0" w:color="auto"/>
                    <w:right w:val="none" w:sz="0" w:space="0" w:color="auto"/>
                  </w:divBdr>
                </w:div>
                <w:div w:id="295376228">
                  <w:marLeft w:val="480"/>
                  <w:marRight w:val="0"/>
                  <w:marTop w:val="0"/>
                  <w:marBottom w:val="0"/>
                  <w:divBdr>
                    <w:top w:val="none" w:sz="0" w:space="0" w:color="auto"/>
                    <w:left w:val="none" w:sz="0" w:space="0" w:color="auto"/>
                    <w:bottom w:val="none" w:sz="0" w:space="0" w:color="auto"/>
                    <w:right w:val="none" w:sz="0" w:space="0" w:color="auto"/>
                  </w:divBdr>
                </w:div>
                <w:div w:id="2111731960">
                  <w:marLeft w:val="480"/>
                  <w:marRight w:val="0"/>
                  <w:marTop w:val="0"/>
                  <w:marBottom w:val="0"/>
                  <w:divBdr>
                    <w:top w:val="none" w:sz="0" w:space="0" w:color="auto"/>
                    <w:left w:val="none" w:sz="0" w:space="0" w:color="auto"/>
                    <w:bottom w:val="none" w:sz="0" w:space="0" w:color="auto"/>
                    <w:right w:val="none" w:sz="0" w:space="0" w:color="auto"/>
                  </w:divBdr>
                </w:div>
                <w:div w:id="1652371842">
                  <w:marLeft w:val="480"/>
                  <w:marRight w:val="0"/>
                  <w:marTop w:val="0"/>
                  <w:marBottom w:val="0"/>
                  <w:divBdr>
                    <w:top w:val="none" w:sz="0" w:space="0" w:color="auto"/>
                    <w:left w:val="none" w:sz="0" w:space="0" w:color="auto"/>
                    <w:bottom w:val="none" w:sz="0" w:space="0" w:color="auto"/>
                    <w:right w:val="none" w:sz="0" w:space="0" w:color="auto"/>
                  </w:divBdr>
                </w:div>
                <w:div w:id="1636443863">
                  <w:marLeft w:val="480"/>
                  <w:marRight w:val="0"/>
                  <w:marTop w:val="0"/>
                  <w:marBottom w:val="0"/>
                  <w:divBdr>
                    <w:top w:val="none" w:sz="0" w:space="0" w:color="auto"/>
                    <w:left w:val="none" w:sz="0" w:space="0" w:color="auto"/>
                    <w:bottom w:val="none" w:sz="0" w:space="0" w:color="auto"/>
                    <w:right w:val="none" w:sz="0" w:space="0" w:color="auto"/>
                  </w:divBdr>
                </w:div>
                <w:div w:id="960115923">
                  <w:marLeft w:val="480"/>
                  <w:marRight w:val="0"/>
                  <w:marTop w:val="0"/>
                  <w:marBottom w:val="0"/>
                  <w:divBdr>
                    <w:top w:val="none" w:sz="0" w:space="0" w:color="auto"/>
                    <w:left w:val="none" w:sz="0" w:space="0" w:color="auto"/>
                    <w:bottom w:val="none" w:sz="0" w:space="0" w:color="auto"/>
                    <w:right w:val="none" w:sz="0" w:space="0" w:color="auto"/>
                  </w:divBdr>
                </w:div>
                <w:div w:id="823936525">
                  <w:marLeft w:val="480"/>
                  <w:marRight w:val="0"/>
                  <w:marTop w:val="0"/>
                  <w:marBottom w:val="0"/>
                  <w:divBdr>
                    <w:top w:val="none" w:sz="0" w:space="0" w:color="auto"/>
                    <w:left w:val="none" w:sz="0" w:space="0" w:color="auto"/>
                    <w:bottom w:val="none" w:sz="0" w:space="0" w:color="auto"/>
                    <w:right w:val="none" w:sz="0" w:space="0" w:color="auto"/>
                  </w:divBdr>
                </w:div>
                <w:div w:id="1057123834">
                  <w:marLeft w:val="480"/>
                  <w:marRight w:val="0"/>
                  <w:marTop w:val="0"/>
                  <w:marBottom w:val="0"/>
                  <w:divBdr>
                    <w:top w:val="none" w:sz="0" w:space="0" w:color="auto"/>
                    <w:left w:val="none" w:sz="0" w:space="0" w:color="auto"/>
                    <w:bottom w:val="none" w:sz="0" w:space="0" w:color="auto"/>
                    <w:right w:val="none" w:sz="0" w:space="0" w:color="auto"/>
                  </w:divBdr>
                </w:div>
                <w:div w:id="974793871">
                  <w:marLeft w:val="480"/>
                  <w:marRight w:val="0"/>
                  <w:marTop w:val="0"/>
                  <w:marBottom w:val="0"/>
                  <w:divBdr>
                    <w:top w:val="none" w:sz="0" w:space="0" w:color="auto"/>
                    <w:left w:val="none" w:sz="0" w:space="0" w:color="auto"/>
                    <w:bottom w:val="none" w:sz="0" w:space="0" w:color="auto"/>
                    <w:right w:val="none" w:sz="0" w:space="0" w:color="auto"/>
                  </w:divBdr>
                </w:div>
                <w:div w:id="1500190297">
                  <w:marLeft w:val="480"/>
                  <w:marRight w:val="0"/>
                  <w:marTop w:val="0"/>
                  <w:marBottom w:val="0"/>
                  <w:divBdr>
                    <w:top w:val="none" w:sz="0" w:space="0" w:color="auto"/>
                    <w:left w:val="none" w:sz="0" w:space="0" w:color="auto"/>
                    <w:bottom w:val="none" w:sz="0" w:space="0" w:color="auto"/>
                    <w:right w:val="none" w:sz="0" w:space="0" w:color="auto"/>
                  </w:divBdr>
                </w:div>
                <w:div w:id="1174345392">
                  <w:marLeft w:val="480"/>
                  <w:marRight w:val="0"/>
                  <w:marTop w:val="0"/>
                  <w:marBottom w:val="0"/>
                  <w:divBdr>
                    <w:top w:val="none" w:sz="0" w:space="0" w:color="auto"/>
                    <w:left w:val="none" w:sz="0" w:space="0" w:color="auto"/>
                    <w:bottom w:val="none" w:sz="0" w:space="0" w:color="auto"/>
                    <w:right w:val="none" w:sz="0" w:space="0" w:color="auto"/>
                  </w:divBdr>
                </w:div>
                <w:div w:id="861549167">
                  <w:marLeft w:val="480"/>
                  <w:marRight w:val="0"/>
                  <w:marTop w:val="0"/>
                  <w:marBottom w:val="0"/>
                  <w:divBdr>
                    <w:top w:val="none" w:sz="0" w:space="0" w:color="auto"/>
                    <w:left w:val="none" w:sz="0" w:space="0" w:color="auto"/>
                    <w:bottom w:val="none" w:sz="0" w:space="0" w:color="auto"/>
                    <w:right w:val="none" w:sz="0" w:space="0" w:color="auto"/>
                  </w:divBdr>
                </w:div>
                <w:div w:id="461191564">
                  <w:marLeft w:val="480"/>
                  <w:marRight w:val="0"/>
                  <w:marTop w:val="0"/>
                  <w:marBottom w:val="0"/>
                  <w:divBdr>
                    <w:top w:val="none" w:sz="0" w:space="0" w:color="auto"/>
                    <w:left w:val="none" w:sz="0" w:space="0" w:color="auto"/>
                    <w:bottom w:val="none" w:sz="0" w:space="0" w:color="auto"/>
                    <w:right w:val="none" w:sz="0" w:space="0" w:color="auto"/>
                  </w:divBdr>
                </w:div>
                <w:div w:id="856384975">
                  <w:marLeft w:val="480"/>
                  <w:marRight w:val="0"/>
                  <w:marTop w:val="0"/>
                  <w:marBottom w:val="0"/>
                  <w:divBdr>
                    <w:top w:val="none" w:sz="0" w:space="0" w:color="auto"/>
                    <w:left w:val="none" w:sz="0" w:space="0" w:color="auto"/>
                    <w:bottom w:val="none" w:sz="0" w:space="0" w:color="auto"/>
                    <w:right w:val="none" w:sz="0" w:space="0" w:color="auto"/>
                  </w:divBdr>
                </w:div>
                <w:div w:id="668748664">
                  <w:marLeft w:val="480"/>
                  <w:marRight w:val="0"/>
                  <w:marTop w:val="0"/>
                  <w:marBottom w:val="0"/>
                  <w:divBdr>
                    <w:top w:val="none" w:sz="0" w:space="0" w:color="auto"/>
                    <w:left w:val="none" w:sz="0" w:space="0" w:color="auto"/>
                    <w:bottom w:val="none" w:sz="0" w:space="0" w:color="auto"/>
                    <w:right w:val="none" w:sz="0" w:space="0" w:color="auto"/>
                  </w:divBdr>
                </w:div>
                <w:div w:id="339429290">
                  <w:marLeft w:val="480"/>
                  <w:marRight w:val="0"/>
                  <w:marTop w:val="0"/>
                  <w:marBottom w:val="0"/>
                  <w:divBdr>
                    <w:top w:val="none" w:sz="0" w:space="0" w:color="auto"/>
                    <w:left w:val="none" w:sz="0" w:space="0" w:color="auto"/>
                    <w:bottom w:val="none" w:sz="0" w:space="0" w:color="auto"/>
                    <w:right w:val="none" w:sz="0" w:space="0" w:color="auto"/>
                  </w:divBdr>
                </w:div>
                <w:div w:id="2022588517">
                  <w:marLeft w:val="480"/>
                  <w:marRight w:val="0"/>
                  <w:marTop w:val="0"/>
                  <w:marBottom w:val="0"/>
                  <w:divBdr>
                    <w:top w:val="none" w:sz="0" w:space="0" w:color="auto"/>
                    <w:left w:val="none" w:sz="0" w:space="0" w:color="auto"/>
                    <w:bottom w:val="none" w:sz="0" w:space="0" w:color="auto"/>
                    <w:right w:val="none" w:sz="0" w:space="0" w:color="auto"/>
                  </w:divBdr>
                </w:div>
                <w:div w:id="448086906">
                  <w:marLeft w:val="480"/>
                  <w:marRight w:val="0"/>
                  <w:marTop w:val="0"/>
                  <w:marBottom w:val="0"/>
                  <w:divBdr>
                    <w:top w:val="none" w:sz="0" w:space="0" w:color="auto"/>
                    <w:left w:val="none" w:sz="0" w:space="0" w:color="auto"/>
                    <w:bottom w:val="none" w:sz="0" w:space="0" w:color="auto"/>
                    <w:right w:val="none" w:sz="0" w:space="0" w:color="auto"/>
                  </w:divBdr>
                </w:div>
                <w:div w:id="2035037811">
                  <w:marLeft w:val="480"/>
                  <w:marRight w:val="0"/>
                  <w:marTop w:val="0"/>
                  <w:marBottom w:val="0"/>
                  <w:divBdr>
                    <w:top w:val="none" w:sz="0" w:space="0" w:color="auto"/>
                    <w:left w:val="none" w:sz="0" w:space="0" w:color="auto"/>
                    <w:bottom w:val="none" w:sz="0" w:space="0" w:color="auto"/>
                    <w:right w:val="none" w:sz="0" w:space="0" w:color="auto"/>
                  </w:divBdr>
                </w:div>
                <w:div w:id="110054371">
                  <w:marLeft w:val="480"/>
                  <w:marRight w:val="0"/>
                  <w:marTop w:val="0"/>
                  <w:marBottom w:val="0"/>
                  <w:divBdr>
                    <w:top w:val="none" w:sz="0" w:space="0" w:color="auto"/>
                    <w:left w:val="none" w:sz="0" w:space="0" w:color="auto"/>
                    <w:bottom w:val="none" w:sz="0" w:space="0" w:color="auto"/>
                    <w:right w:val="none" w:sz="0" w:space="0" w:color="auto"/>
                  </w:divBdr>
                </w:div>
                <w:div w:id="547570928">
                  <w:marLeft w:val="480"/>
                  <w:marRight w:val="0"/>
                  <w:marTop w:val="0"/>
                  <w:marBottom w:val="0"/>
                  <w:divBdr>
                    <w:top w:val="none" w:sz="0" w:space="0" w:color="auto"/>
                    <w:left w:val="none" w:sz="0" w:space="0" w:color="auto"/>
                    <w:bottom w:val="none" w:sz="0" w:space="0" w:color="auto"/>
                    <w:right w:val="none" w:sz="0" w:space="0" w:color="auto"/>
                  </w:divBdr>
                </w:div>
                <w:div w:id="1094939474">
                  <w:marLeft w:val="480"/>
                  <w:marRight w:val="0"/>
                  <w:marTop w:val="0"/>
                  <w:marBottom w:val="0"/>
                  <w:divBdr>
                    <w:top w:val="none" w:sz="0" w:space="0" w:color="auto"/>
                    <w:left w:val="none" w:sz="0" w:space="0" w:color="auto"/>
                    <w:bottom w:val="none" w:sz="0" w:space="0" w:color="auto"/>
                    <w:right w:val="none" w:sz="0" w:space="0" w:color="auto"/>
                  </w:divBdr>
                </w:div>
                <w:div w:id="328365136">
                  <w:marLeft w:val="480"/>
                  <w:marRight w:val="0"/>
                  <w:marTop w:val="0"/>
                  <w:marBottom w:val="0"/>
                  <w:divBdr>
                    <w:top w:val="none" w:sz="0" w:space="0" w:color="auto"/>
                    <w:left w:val="none" w:sz="0" w:space="0" w:color="auto"/>
                    <w:bottom w:val="none" w:sz="0" w:space="0" w:color="auto"/>
                    <w:right w:val="none" w:sz="0" w:space="0" w:color="auto"/>
                  </w:divBdr>
                </w:div>
                <w:div w:id="1438208313">
                  <w:marLeft w:val="480"/>
                  <w:marRight w:val="0"/>
                  <w:marTop w:val="0"/>
                  <w:marBottom w:val="0"/>
                  <w:divBdr>
                    <w:top w:val="none" w:sz="0" w:space="0" w:color="auto"/>
                    <w:left w:val="none" w:sz="0" w:space="0" w:color="auto"/>
                    <w:bottom w:val="none" w:sz="0" w:space="0" w:color="auto"/>
                    <w:right w:val="none" w:sz="0" w:space="0" w:color="auto"/>
                  </w:divBdr>
                </w:div>
                <w:div w:id="958296313">
                  <w:marLeft w:val="480"/>
                  <w:marRight w:val="0"/>
                  <w:marTop w:val="0"/>
                  <w:marBottom w:val="0"/>
                  <w:divBdr>
                    <w:top w:val="none" w:sz="0" w:space="0" w:color="auto"/>
                    <w:left w:val="none" w:sz="0" w:space="0" w:color="auto"/>
                    <w:bottom w:val="none" w:sz="0" w:space="0" w:color="auto"/>
                    <w:right w:val="none" w:sz="0" w:space="0" w:color="auto"/>
                  </w:divBdr>
                </w:div>
                <w:div w:id="732192090">
                  <w:marLeft w:val="480"/>
                  <w:marRight w:val="0"/>
                  <w:marTop w:val="0"/>
                  <w:marBottom w:val="0"/>
                  <w:divBdr>
                    <w:top w:val="none" w:sz="0" w:space="0" w:color="auto"/>
                    <w:left w:val="none" w:sz="0" w:space="0" w:color="auto"/>
                    <w:bottom w:val="none" w:sz="0" w:space="0" w:color="auto"/>
                    <w:right w:val="none" w:sz="0" w:space="0" w:color="auto"/>
                  </w:divBdr>
                </w:div>
                <w:div w:id="527916742">
                  <w:marLeft w:val="480"/>
                  <w:marRight w:val="0"/>
                  <w:marTop w:val="0"/>
                  <w:marBottom w:val="0"/>
                  <w:divBdr>
                    <w:top w:val="none" w:sz="0" w:space="0" w:color="auto"/>
                    <w:left w:val="none" w:sz="0" w:space="0" w:color="auto"/>
                    <w:bottom w:val="none" w:sz="0" w:space="0" w:color="auto"/>
                    <w:right w:val="none" w:sz="0" w:space="0" w:color="auto"/>
                  </w:divBdr>
                </w:div>
                <w:div w:id="2070299772">
                  <w:marLeft w:val="480"/>
                  <w:marRight w:val="0"/>
                  <w:marTop w:val="0"/>
                  <w:marBottom w:val="0"/>
                  <w:divBdr>
                    <w:top w:val="none" w:sz="0" w:space="0" w:color="auto"/>
                    <w:left w:val="none" w:sz="0" w:space="0" w:color="auto"/>
                    <w:bottom w:val="none" w:sz="0" w:space="0" w:color="auto"/>
                    <w:right w:val="none" w:sz="0" w:space="0" w:color="auto"/>
                  </w:divBdr>
                </w:div>
                <w:div w:id="1216237616">
                  <w:marLeft w:val="480"/>
                  <w:marRight w:val="0"/>
                  <w:marTop w:val="0"/>
                  <w:marBottom w:val="0"/>
                  <w:divBdr>
                    <w:top w:val="none" w:sz="0" w:space="0" w:color="auto"/>
                    <w:left w:val="none" w:sz="0" w:space="0" w:color="auto"/>
                    <w:bottom w:val="none" w:sz="0" w:space="0" w:color="auto"/>
                    <w:right w:val="none" w:sz="0" w:space="0" w:color="auto"/>
                  </w:divBdr>
                </w:div>
                <w:div w:id="581371617">
                  <w:marLeft w:val="480"/>
                  <w:marRight w:val="0"/>
                  <w:marTop w:val="0"/>
                  <w:marBottom w:val="0"/>
                  <w:divBdr>
                    <w:top w:val="none" w:sz="0" w:space="0" w:color="auto"/>
                    <w:left w:val="none" w:sz="0" w:space="0" w:color="auto"/>
                    <w:bottom w:val="none" w:sz="0" w:space="0" w:color="auto"/>
                    <w:right w:val="none" w:sz="0" w:space="0" w:color="auto"/>
                  </w:divBdr>
                </w:div>
                <w:div w:id="9573858">
                  <w:marLeft w:val="480"/>
                  <w:marRight w:val="0"/>
                  <w:marTop w:val="0"/>
                  <w:marBottom w:val="0"/>
                  <w:divBdr>
                    <w:top w:val="none" w:sz="0" w:space="0" w:color="auto"/>
                    <w:left w:val="none" w:sz="0" w:space="0" w:color="auto"/>
                    <w:bottom w:val="none" w:sz="0" w:space="0" w:color="auto"/>
                    <w:right w:val="none" w:sz="0" w:space="0" w:color="auto"/>
                  </w:divBdr>
                </w:div>
                <w:div w:id="518468121">
                  <w:marLeft w:val="480"/>
                  <w:marRight w:val="0"/>
                  <w:marTop w:val="0"/>
                  <w:marBottom w:val="0"/>
                  <w:divBdr>
                    <w:top w:val="none" w:sz="0" w:space="0" w:color="auto"/>
                    <w:left w:val="none" w:sz="0" w:space="0" w:color="auto"/>
                    <w:bottom w:val="none" w:sz="0" w:space="0" w:color="auto"/>
                    <w:right w:val="none" w:sz="0" w:space="0" w:color="auto"/>
                  </w:divBdr>
                </w:div>
                <w:div w:id="105732285">
                  <w:marLeft w:val="480"/>
                  <w:marRight w:val="0"/>
                  <w:marTop w:val="0"/>
                  <w:marBottom w:val="0"/>
                  <w:divBdr>
                    <w:top w:val="none" w:sz="0" w:space="0" w:color="auto"/>
                    <w:left w:val="none" w:sz="0" w:space="0" w:color="auto"/>
                    <w:bottom w:val="none" w:sz="0" w:space="0" w:color="auto"/>
                    <w:right w:val="none" w:sz="0" w:space="0" w:color="auto"/>
                  </w:divBdr>
                </w:div>
                <w:div w:id="272514555">
                  <w:marLeft w:val="480"/>
                  <w:marRight w:val="0"/>
                  <w:marTop w:val="0"/>
                  <w:marBottom w:val="0"/>
                  <w:divBdr>
                    <w:top w:val="none" w:sz="0" w:space="0" w:color="auto"/>
                    <w:left w:val="none" w:sz="0" w:space="0" w:color="auto"/>
                    <w:bottom w:val="none" w:sz="0" w:space="0" w:color="auto"/>
                    <w:right w:val="none" w:sz="0" w:space="0" w:color="auto"/>
                  </w:divBdr>
                </w:div>
                <w:div w:id="795024501">
                  <w:marLeft w:val="480"/>
                  <w:marRight w:val="0"/>
                  <w:marTop w:val="0"/>
                  <w:marBottom w:val="0"/>
                  <w:divBdr>
                    <w:top w:val="none" w:sz="0" w:space="0" w:color="auto"/>
                    <w:left w:val="none" w:sz="0" w:space="0" w:color="auto"/>
                    <w:bottom w:val="none" w:sz="0" w:space="0" w:color="auto"/>
                    <w:right w:val="none" w:sz="0" w:space="0" w:color="auto"/>
                  </w:divBdr>
                </w:div>
                <w:div w:id="453867783">
                  <w:marLeft w:val="480"/>
                  <w:marRight w:val="0"/>
                  <w:marTop w:val="0"/>
                  <w:marBottom w:val="0"/>
                  <w:divBdr>
                    <w:top w:val="none" w:sz="0" w:space="0" w:color="auto"/>
                    <w:left w:val="none" w:sz="0" w:space="0" w:color="auto"/>
                    <w:bottom w:val="none" w:sz="0" w:space="0" w:color="auto"/>
                    <w:right w:val="none" w:sz="0" w:space="0" w:color="auto"/>
                  </w:divBdr>
                </w:div>
                <w:div w:id="523055594">
                  <w:marLeft w:val="480"/>
                  <w:marRight w:val="0"/>
                  <w:marTop w:val="0"/>
                  <w:marBottom w:val="0"/>
                  <w:divBdr>
                    <w:top w:val="none" w:sz="0" w:space="0" w:color="auto"/>
                    <w:left w:val="none" w:sz="0" w:space="0" w:color="auto"/>
                    <w:bottom w:val="none" w:sz="0" w:space="0" w:color="auto"/>
                    <w:right w:val="none" w:sz="0" w:space="0" w:color="auto"/>
                  </w:divBdr>
                </w:div>
                <w:div w:id="509638753">
                  <w:marLeft w:val="480"/>
                  <w:marRight w:val="0"/>
                  <w:marTop w:val="0"/>
                  <w:marBottom w:val="0"/>
                  <w:divBdr>
                    <w:top w:val="none" w:sz="0" w:space="0" w:color="auto"/>
                    <w:left w:val="none" w:sz="0" w:space="0" w:color="auto"/>
                    <w:bottom w:val="none" w:sz="0" w:space="0" w:color="auto"/>
                    <w:right w:val="none" w:sz="0" w:space="0" w:color="auto"/>
                  </w:divBdr>
                </w:div>
                <w:div w:id="1392196460">
                  <w:marLeft w:val="480"/>
                  <w:marRight w:val="0"/>
                  <w:marTop w:val="0"/>
                  <w:marBottom w:val="0"/>
                  <w:divBdr>
                    <w:top w:val="none" w:sz="0" w:space="0" w:color="auto"/>
                    <w:left w:val="none" w:sz="0" w:space="0" w:color="auto"/>
                    <w:bottom w:val="none" w:sz="0" w:space="0" w:color="auto"/>
                    <w:right w:val="none" w:sz="0" w:space="0" w:color="auto"/>
                  </w:divBdr>
                </w:div>
                <w:div w:id="129635163">
                  <w:marLeft w:val="480"/>
                  <w:marRight w:val="0"/>
                  <w:marTop w:val="0"/>
                  <w:marBottom w:val="0"/>
                  <w:divBdr>
                    <w:top w:val="none" w:sz="0" w:space="0" w:color="auto"/>
                    <w:left w:val="none" w:sz="0" w:space="0" w:color="auto"/>
                    <w:bottom w:val="none" w:sz="0" w:space="0" w:color="auto"/>
                    <w:right w:val="none" w:sz="0" w:space="0" w:color="auto"/>
                  </w:divBdr>
                </w:div>
                <w:div w:id="1794668218">
                  <w:marLeft w:val="480"/>
                  <w:marRight w:val="0"/>
                  <w:marTop w:val="0"/>
                  <w:marBottom w:val="0"/>
                  <w:divBdr>
                    <w:top w:val="none" w:sz="0" w:space="0" w:color="auto"/>
                    <w:left w:val="none" w:sz="0" w:space="0" w:color="auto"/>
                    <w:bottom w:val="none" w:sz="0" w:space="0" w:color="auto"/>
                    <w:right w:val="none" w:sz="0" w:space="0" w:color="auto"/>
                  </w:divBdr>
                </w:div>
                <w:div w:id="2143383319">
                  <w:marLeft w:val="480"/>
                  <w:marRight w:val="0"/>
                  <w:marTop w:val="0"/>
                  <w:marBottom w:val="0"/>
                  <w:divBdr>
                    <w:top w:val="none" w:sz="0" w:space="0" w:color="auto"/>
                    <w:left w:val="none" w:sz="0" w:space="0" w:color="auto"/>
                    <w:bottom w:val="none" w:sz="0" w:space="0" w:color="auto"/>
                    <w:right w:val="none" w:sz="0" w:space="0" w:color="auto"/>
                  </w:divBdr>
                </w:div>
                <w:div w:id="1213883168">
                  <w:marLeft w:val="480"/>
                  <w:marRight w:val="0"/>
                  <w:marTop w:val="0"/>
                  <w:marBottom w:val="0"/>
                  <w:divBdr>
                    <w:top w:val="none" w:sz="0" w:space="0" w:color="auto"/>
                    <w:left w:val="none" w:sz="0" w:space="0" w:color="auto"/>
                    <w:bottom w:val="none" w:sz="0" w:space="0" w:color="auto"/>
                    <w:right w:val="none" w:sz="0" w:space="0" w:color="auto"/>
                  </w:divBdr>
                </w:div>
                <w:div w:id="377363698">
                  <w:marLeft w:val="480"/>
                  <w:marRight w:val="0"/>
                  <w:marTop w:val="0"/>
                  <w:marBottom w:val="0"/>
                  <w:divBdr>
                    <w:top w:val="none" w:sz="0" w:space="0" w:color="auto"/>
                    <w:left w:val="none" w:sz="0" w:space="0" w:color="auto"/>
                    <w:bottom w:val="none" w:sz="0" w:space="0" w:color="auto"/>
                    <w:right w:val="none" w:sz="0" w:space="0" w:color="auto"/>
                  </w:divBdr>
                </w:div>
                <w:div w:id="79134421">
                  <w:marLeft w:val="480"/>
                  <w:marRight w:val="0"/>
                  <w:marTop w:val="0"/>
                  <w:marBottom w:val="0"/>
                  <w:divBdr>
                    <w:top w:val="none" w:sz="0" w:space="0" w:color="auto"/>
                    <w:left w:val="none" w:sz="0" w:space="0" w:color="auto"/>
                    <w:bottom w:val="none" w:sz="0" w:space="0" w:color="auto"/>
                    <w:right w:val="none" w:sz="0" w:space="0" w:color="auto"/>
                  </w:divBdr>
                </w:div>
                <w:div w:id="2062361618">
                  <w:marLeft w:val="480"/>
                  <w:marRight w:val="0"/>
                  <w:marTop w:val="0"/>
                  <w:marBottom w:val="0"/>
                  <w:divBdr>
                    <w:top w:val="none" w:sz="0" w:space="0" w:color="auto"/>
                    <w:left w:val="none" w:sz="0" w:space="0" w:color="auto"/>
                    <w:bottom w:val="none" w:sz="0" w:space="0" w:color="auto"/>
                    <w:right w:val="none" w:sz="0" w:space="0" w:color="auto"/>
                  </w:divBdr>
                </w:div>
                <w:div w:id="660230908">
                  <w:marLeft w:val="480"/>
                  <w:marRight w:val="0"/>
                  <w:marTop w:val="0"/>
                  <w:marBottom w:val="0"/>
                  <w:divBdr>
                    <w:top w:val="none" w:sz="0" w:space="0" w:color="auto"/>
                    <w:left w:val="none" w:sz="0" w:space="0" w:color="auto"/>
                    <w:bottom w:val="none" w:sz="0" w:space="0" w:color="auto"/>
                    <w:right w:val="none" w:sz="0" w:space="0" w:color="auto"/>
                  </w:divBdr>
                </w:div>
                <w:div w:id="706947906">
                  <w:marLeft w:val="480"/>
                  <w:marRight w:val="0"/>
                  <w:marTop w:val="0"/>
                  <w:marBottom w:val="0"/>
                  <w:divBdr>
                    <w:top w:val="none" w:sz="0" w:space="0" w:color="auto"/>
                    <w:left w:val="none" w:sz="0" w:space="0" w:color="auto"/>
                    <w:bottom w:val="none" w:sz="0" w:space="0" w:color="auto"/>
                    <w:right w:val="none" w:sz="0" w:space="0" w:color="auto"/>
                  </w:divBdr>
                </w:div>
                <w:div w:id="800536645">
                  <w:marLeft w:val="480"/>
                  <w:marRight w:val="0"/>
                  <w:marTop w:val="0"/>
                  <w:marBottom w:val="0"/>
                  <w:divBdr>
                    <w:top w:val="none" w:sz="0" w:space="0" w:color="auto"/>
                    <w:left w:val="none" w:sz="0" w:space="0" w:color="auto"/>
                    <w:bottom w:val="none" w:sz="0" w:space="0" w:color="auto"/>
                    <w:right w:val="none" w:sz="0" w:space="0" w:color="auto"/>
                  </w:divBdr>
                </w:div>
                <w:div w:id="35204749">
                  <w:marLeft w:val="480"/>
                  <w:marRight w:val="0"/>
                  <w:marTop w:val="0"/>
                  <w:marBottom w:val="0"/>
                  <w:divBdr>
                    <w:top w:val="none" w:sz="0" w:space="0" w:color="auto"/>
                    <w:left w:val="none" w:sz="0" w:space="0" w:color="auto"/>
                    <w:bottom w:val="none" w:sz="0" w:space="0" w:color="auto"/>
                    <w:right w:val="none" w:sz="0" w:space="0" w:color="auto"/>
                  </w:divBdr>
                </w:div>
                <w:div w:id="72363587">
                  <w:marLeft w:val="480"/>
                  <w:marRight w:val="0"/>
                  <w:marTop w:val="0"/>
                  <w:marBottom w:val="0"/>
                  <w:divBdr>
                    <w:top w:val="none" w:sz="0" w:space="0" w:color="auto"/>
                    <w:left w:val="none" w:sz="0" w:space="0" w:color="auto"/>
                    <w:bottom w:val="none" w:sz="0" w:space="0" w:color="auto"/>
                    <w:right w:val="none" w:sz="0" w:space="0" w:color="auto"/>
                  </w:divBdr>
                </w:div>
                <w:div w:id="1195730244">
                  <w:marLeft w:val="480"/>
                  <w:marRight w:val="0"/>
                  <w:marTop w:val="0"/>
                  <w:marBottom w:val="0"/>
                  <w:divBdr>
                    <w:top w:val="none" w:sz="0" w:space="0" w:color="auto"/>
                    <w:left w:val="none" w:sz="0" w:space="0" w:color="auto"/>
                    <w:bottom w:val="none" w:sz="0" w:space="0" w:color="auto"/>
                    <w:right w:val="none" w:sz="0" w:space="0" w:color="auto"/>
                  </w:divBdr>
                </w:div>
                <w:div w:id="75634201">
                  <w:marLeft w:val="480"/>
                  <w:marRight w:val="0"/>
                  <w:marTop w:val="0"/>
                  <w:marBottom w:val="0"/>
                  <w:divBdr>
                    <w:top w:val="none" w:sz="0" w:space="0" w:color="auto"/>
                    <w:left w:val="none" w:sz="0" w:space="0" w:color="auto"/>
                    <w:bottom w:val="none" w:sz="0" w:space="0" w:color="auto"/>
                    <w:right w:val="none" w:sz="0" w:space="0" w:color="auto"/>
                  </w:divBdr>
                </w:div>
                <w:div w:id="1064139298">
                  <w:marLeft w:val="480"/>
                  <w:marRight w:val="0"/>
                  <w:marTop w:val="0"/>
                  <w:marBottom w:val="0"/>
                  <w:divBdr>
                    <w:top w:val="none" w:sz="0" w:space="0" w:color="auto"/>
                    <w:left w:val="none" w:sz="0" w:space="0" w:color="auto"/>
                    <w:bottom w:val="none" w:sz="0" w:space="0" w:color="auto"/>
                    <w:right w:val="none" w:sz="0" w:space="0" w:color="auto"/>
                  </w:divBdr>
                </w:div>
              </w:divsChild>
            </w:div>
            <w:div w:id="1234199155">
              <w:marLeft w:val="0"/>
              <w:marRight w:val="0"/>
              <w:marTop w:val="0"/>
              <w:marBottom w:val="0"/>
              <w:divBdr>
                <w:top w:val="none" w:sz="0" w:space="0" w:color="auto"/>
                <w:left w:val="none" w:sz="0" w:space="0" w:color="auto"/>
                <w:bottom w:val="none" w:sz="0" w:space="0" w:color="auto"/>
                <w:right w:val="none" w:sz="0" w:space="0" w:color="auto"/>
              </w:divBdr>
              <w:divsChild>
                <w:div w:id="434059294">
                  <w:marLeft w:val="480"/>
                  <w:marRight w:val="0"/>
                  <w:marTop w:val="0"/>
                  <w:marBottom w:val="0"/>
                  <w:divBdr>
                    <w:top w:val="none" w:sz="0" w:space="0" w:color="auto"/>
                    <w:left w:val="none" w:sz="0" w:space="0" w:color="auto"/>
                    <w:bottom w:val="none" w:sz="0" w:space="0" w:color="auto"/>
                    <w:right w:val="none" w:sz="0" w:space="0" w:color="auto"/>
                  </w:divBdr>
                </w:div>
                <w:div w:id="169028302">
                  <w:marLeft w:val="480"/>
                  <w:marRight w:val="0"/>
                  <w:marTop w:val="0"/>
                  <w:marBottom w:val="0"/>
                  <w:divBdr>
                    <w:top w:val="none" w:sz="0" w:space="0" w:color="auto"/>
                    <w:left w:val="none" w:sz="0" w:space="0" w:color="auto"/>
                    <w:bottom w:val="none" w:sz="0" w:space="0" w:color="auto"/>
                    <w:right w:val="none" w:sz="0" w:space="0" w:color="auto"/>
                  </w:divBdr>
                </w:div>
                <w:div w:id="1969553840">
                  <w:marLeft w:val="480"/>
                  <w:marRight w:val="0"/>
                  <w:marTop w:val="0"/>
                  <w:marBottom w:val="0"/>
                  <w:divBdr>
                    <w:top w:val="none" w:sz="0" w:space="0" w:color="auto"/>
                    <w:left w:val="none" w:sz="0" w:space="0" w:color="auto"/>
                    <w:bottom w:val="none" w:sz="0" w:space="0" w:color="auto"/>
                    <w:right w:val="none" w:sz="0" w:space="0" w:color="auto"/>
                  </w:divBdr>
                </w:div>
                <w:div w:id="2118745291">
                  <w:marLeft w:val="480"/>
                  <w:marRight w:val="0"/>
                  <w:marTop w:val="0"/>
                  <w:marBottom w:val="0"/>
                  <w:divBdr>
                    <w:top w:val="none" w:sz="0" w:space="0" w:color="auto"/>
                    <w:left w:val="none" w:sz="0" w:space="0" w:color="auto"/>
                    <w:bottom w:val="none" w:sz="0" w:space="0" w:color="auto"/>
                    <w:right w:val="none" w:sz="0" w:space="0" w:color="auto"/>
                  </w:divBdr>
                </w:div>
                <w:div w:id="2072384919">
                  <w:marLeft w:val="480"/>
                  <w:marRight w:val="0"/>
                  <w:marTop w:val="0"/>
                  <w:marBottom w:val="0"/>
                  <w:divBdr>
                    <w:top w:val="none" w:sz="0" w:space="0" w:color="auto"/>
                    <w:left w:val="none" w:sz="0" w:space="0" w:color="auto"/>
                    <w:bottom w:val="none" w:sz="0" w:space="0" w:color="auto"/>
                    <w:right w:val="none" w:sz="0" w:space="0" w:color="auto"/>
                  </w:divBdr>
                </w:div>
                <w:div w:id="786969345">
                  <w:marLeft w:val="480"/>
                  <w:marRight w:val="0"/>
                  <w:marTop w:val="0"/>
                  <w:marBottom w:val="0"/>
                  <w:divBdr>
                    <w:top w:val="none" w:sz="0" w:space="0" w:color="auto"/>
                    <w:left w:val="none" w:sz="0" w:space="0" w:color="auto"/>
                    <w:bottom w:val="none" w:sz="0" w:space="0" w:color="auto"/>
                    <w:right w:val="none" w:sz="0" w:space="0" w:color="auto"/>
                  </w:divBdr>
                </w:div>
                <w:div w:id="1466040366">
                  <w:marLeft w:val="480"/>
                  <w:marRight w:val="0"/>
                  <w:marTop w:val="0"/>
                  <w:marBottom w:val="0"/>
                  <w:divBdr>
                    <w:top w:val="none" w:sz="0" w:space="0" w:color="auto"/>
                    <w:left w:val="none" w:sz="0" w:space="0" w:color="auto"/>
                    <w:bottom w:val="none" w:sz="0" w:space="0" w:color="auto"/>
                    <w:right w:val="none" w:sz="0" w:space="0" w:color="auto"/>
                  </w:divBdr>
                </w:div>
                <w:div w:id="2013993008">
                  <w:marLeft w:val="480"/>
                  <w:marRight w:val="0"/>
                  <w:marTop w:val="0"/>
                  <w:marBottom w:val="0"/>
                  <w:divBdr>
                    <w:top w:val="none" w:sz="0" w:space="0" w:color="auto"/>
                    <w:left w:val="none" w:sz="0" w:space="0" w:color="auto"/>
                    <w:bottom w:val="none" w:sz="0" w:space="0" w:color="auto"/>
                    <w:right w:val="none" w:sz="0" w:space="0" w:color="auto"/>
                  </w:divBdr>
                </w:div>
                <w:div w:id="323822953">
                  <w:marLeft w:val="480"/>
                  <w:marRight w:val="0"/>
                  <w:marTop w:val="0"/>
                  <w:marBottom w:val="0"/>
                  <w:divBdr>
                    <w:top w:val="none" w:sz="0" w:space="0" w:color="auto"/>
                    <w:left w:val="none" w:sz="0" w:space="0" w:color="auto"/>
                    <w:bottom w:val="none" w:sz="0" w:space="0" w:color="auto"/>
                    <w:right w:val="none" w:sz="0" w:space="0" w:color="auto"/>
                  </w:divBdr>
                </w:div>
                <w:div w:id="1403678755">
                  <w:marLeft w:val="480"/>
                  <w:marRight w:val="0"/>
                  <w:marTop w:val="0"/>
                  <w:marBottom w:val="0"/>
                  <w:divBdr>
                    <w:top w:val="none" w:sz="0" w:space="0" w:color="auto"/>
                    <w:left w:val="none" w:sz="0" w:space="0" w:color="auto"/>
                    <w:bottom w:val="none" w:sz="0" w:space="0" w:color="auto"/>
                    <w:right w:val="none" w:sz="0" w:space="0" w:color="auto"/>
                  </w:divBdr>
                </w:div>
                <w:div w:id="1810438378">
                  <w:marLeft w:val="480"/>
                  <w:marRight w:val="0"/>
                  <w:marTop w:val="0"/>
                  <w:marBottom w:val="0"/>
                  <w:divBdr>
                    <w:top w:val="none" w:sz="0" w:space="0" w:color="auto"/>
                    <w:left w:val="none" w:sz="0" w:space="0" w:color="auto"/>
                    <w:bottom w:val="none" w:sz="0" w:space="0" w:color="auto"/>
                    <w:right w:val="none" w:sz="0" w:space="0" w:color="auto"/>
                  </w:divBdr>
                </w:div>
                <w:div w:id="1296450991">
                  <w:marLeft w:val="480"/>
                  <w:marRight w:val="0"/>
                  <w:marTop w:val="0"/>
                  <w:marBottom w:val="0"/>
                  <w:divBdr>
                    <w:top w:val="none" w:sz="0" w:space="0" w:color="auto"/>
                    <w:left w:val="none" w:sz="0" w:space="0" w:color="auto"/>
                    <w:bottom w:val="none" w:sz="0" w:space="0" w:color="auto"/>
                    <w:right w:val="none" w:sz="0" w:space="0" w:color="auto"/>
                  </w:divBdr>
                </w:div>
                <w:div w:id="1314410155">
                  <w:marLeft w:val="480"/>
                  <w:marRight w:val="0"/>
                  <w:marTop w:val="0"/>
                  <w:marBottom w:val="0"/>
                  <w:divBdr>
                    <w:top w:val="none" w:sz="0" w:space="0" w:color="auto"/>
                    <w:left w:val="none" w:sz="0" w:space="0" w:color="auto"/>
                    <w:bottom w:val="none" w:sz="0" w:space="0" w:color="auto"/>
                    <w:right w:val="none" w:sz="0" w:space="0" w:color="auto"/>
                  </w:divBdr>
                </w:div>
                <w:div w:id="2019499716">
                  <w:marLeft w:val="480"/>
                  <w:marRight w:val="0"/>
                  <w:marTop w:val="0"/>
                  <w:marBottom w:val="0"/>
                  <w:divBdr>
                    <w:top w:val="none" w:sz="0" w:space="0" w:color="auto"/>
                    <w:left w:val="none" w:sz="0" w:space="0" w:color="auto"/>
                    <w:bottom w:val="none" w:sz="0" w:space="0" w:color="auto"/>
                    <w:right w:val="none" w:sz="0" w:space="0" w:color="auto"/>
                  </w:divBdr>
                </w:div>
                <w:div w:id="2109961027">
                  <w:marLeft w:val="480"/>
                  <w:marRight w:val="0"/>
                  <w:marTop w:val="0"/>
                  <w:marBottom w:val="0"/>
                  <w:divBdr>
                    <w:top w:val="none" w:sz="0" w:space="0" w:color="auto"/>
                    <w:left w:val="none" w:sz="0" w:space="0" w:color="auto"/>
                    <w:bottom w:val="none" w:sz="0" w:space="0" w:color="auto"/>
                    <w:right w:val="none" w:sz="0" w:space="0" w:color="auto"/>
                  </w:divBdr>
                </w:div>
                <w:div w:id="886602030">
                  <w:marLeft w:val="480"/>
                  <w:marRight w:val="0"/>
                  <w:marTop w:val="0"/>
                  <w:marBottom w:val="0"/>
                  <w:divBdr>
                    <w:top w:val="none" w:sz="0" w:space="0" w:color="auto"/>
                    <w:left w:val="none" w:sz="0" w:space="0" w:color="auto"/>
                    <w:bottom w:val="none" w:sz="0" w:space="0" w:color="auto"/>
                    <w:right w:val="none" w:sz="0" w:space="0" w:color="auto"/>
                  </w:divBdr>
                </w:div>
                <w:div w:id="1206915393">
                  <w:marLeft w:val="480"/>
                  <w:marRight w:val="0"/>
                  <w:marTop w:val="0"/>
                  <w:marBottom w:val="0"/>
                  <w:divBdr>
                    <w:top w:val="none" w:sz="0" w:space="0" w:color="auto"/>
                    <w:left w:val="none" w:sz="0" w:space="0" w:color="auto"/>
                    <w:bottom w:val="none" w:sz="0" w:space="0" w:color="auto"/>
                    <w:right w:val="none" w:sz="0" w:space="0" w:color="auto"/>
                  </w:divBdr>
                </w:div>
                <w:div w:id="810902537">
                  <w:marLeft w:val="480"/>
                  <w:marRight w:val="0"/>
                  <w:marTop w:val="0"/>
                  <w:marBottom w:val="0"/>
                  <w:divBdr>
                    <w:top w:val="none" w:sz="0" w:space="0" w:color="auto"/>
                    <w:left w:val="none" w:sz="0" w:space="0" w:color="auto"/>
                    <w:bottom w:val="none" w:sz="0" w:space="0" w:color="auto"/>
                    <w:right w:val="none" w:sz="0" w:space="0" w:color="auto"/>
                  </w:divBdr>
                </w:div>
                <w:div w:id="146016263">
                  <w:marLeft w:val="480"/>
                  <w:marRight w:val="0"/>
                  <w:marTop w:val="0"/>
                  <w:marBottom w:val="0"/>
                  <w:divBdr>
                    <w:top w:val="none" w:sz="0" w:space="0" w:color="auto"/>
                    <w:left w:val="none" w:sz="0" w:space="0" w:color="auto"/>
                    <w:bottom w:val="none" w:sz="0" w:space="0" w:color="auto"/>
                    <w:right w:val="none" w:sz="0" w:space="0" w:color="auto"/>
                  </w:divBdr>
                </w:div>
                <w:div w:id="256328489">
                  <w:marLeft w:val="480"/>
                  <w:marRight w:val="0"/>
                  <w:marTop w:val="0"/>
                  <w:marBottom w:val="0"/>
                  <w:divBdr>
                    <w:top w:val="none" w:sz="0" w:space="0" w:color="auto"/>
                    <w:left w:val="none" w:sz="0" w:space="0" w:color="auto"/>
                    <w:bottom w:val="none" w:sz="0" w:space="0" w:color="auto"/>
                    <w:right w:val="none" w:sz="0" w:space="0" w:color="auto"/>
                  </w:divBdr>
                </w:div>
                <w:div w:id="604969467">
                  <w:marLeft w:val="480"/>
                  <w:marRight w:val="0"/>
                  <w:marTop w:val="0"/>
                  <w:marBottom w:val="0"/>
                  <w:divBdr>
                    <w:top w:val="none" w:sz="0" w:space="0" w:color="auto"/>
                    <w:left w:val="none" w:sz="0" w:space="0" w:color="auto"/>
                    <w:bottom w:val="none" w:sz="0" w:space="0" w:color="auto"/>
                    <w:right w:val="none" w:sz="0" w:space="0" w:color="auto"/>
                  </w:divBdr>
                </w:div>
                <w:div w:id="442303948">
                  <w:marLeft w:val="480"/>
                  <w:marRight w:val="0"/>
                  <w:marTop w:val="0"/>
                  <w:marBottom w:val="0"/>
                  <w:divBdr>
                    <w:top w:val="none" w:sz="0" w:space="0" w:color="auto"/>
                    <w:left w:val="none" w:sz="0" w:space="0" w:color="auto"/>
                    <w:bottom w:val="none" w:sz="0" w:space="0" w:color="auto"/>
                    <w:right w:val="none" w:sz="0" w:space="0" w:color="auto"/>
                  </w:divBdr>
                </w:div>
                <w:div w:id="823551100">
                  <w:marLeft w:val="480"/>
                  <w:marRight w:val="0"/>
                  <w:marTop w:val="0"/>
                  <w:marBottom w:val="0"/>
                  <w:divBdr>
                    <w:top w:val="none" w:sz="0" w:space="0" w:color="auto"/>
                    <w:left w:val="none" w:sz="0" w:space="0" w:color="auto"/>
                    <w:bottom w:val="none" w:sz="0" w:space="0" w:color="auto"/>
                    <w:right w:val="none" w:sz="0" w:space="0" w:color="auto"/>
                  </w:divBdr>
                </w:div>
                <w:div w:id="884487553">
                  <w:marLeft w:val="480"/>
                  <w:marRight w:val="0"/>
                  <w:marTop w:val="0"/>
                  <w:marBottom w:val="0"/>
                  <w:divBdr>
                    <w:top w:val="none" w:sz="0" w:space="0" w:color="auto"/>
                    <w:left w:val="none" w:sz="0" w:space="0" w:color="auto"/>
                    <w:bottom w:val="none" w:sz="0" w:space="0" w:color="auto"/>
                    <w:right w:val="none" w:sz="0" w:space="0" w:color="auto"/>
                  </w:divBdr>
                </w:div>
                <w:div w:id="1275097083">
                  <w:marLeft w:val="480"/>
                  <w:marRight w:val="0"/>
                  <w:marTop w:val="0"/>
                  <w:marBottom w:val="0"/>
                  <w:divBdr>
                    <w:top w:val="none" w:sz="0" w:space="0" w:color="auto"/>
                    <w:left w:val="none" w:sz="0" w:space="0" w:color="auto"/>
                    <w:bottom w:val="none" w:sz="0" w:space="0" w:color="auto"/>
                    <w:right w:val="none" w:sz="0" w:space="0" w:color="auto"/>
                  </w:divBdr>
                </w:div>
                <w:div w:id="1150708014">
                  <w:marLeft w:val="480"/>
                  <w:marRight w:val="0"/>
                  <w:marTop w:val="0"/>
                  <w:marBottom w:val="0"/>
                  <w:divBdr>
                    <w:top w:val="none" w:sz="0" w:space="0" w:color="auto"/>
                    <w:left w:val="none" w:sz="0" w:space="0" w:color="auto"/>
                    <w:bottom w:val="none" w:sz="0" w:space="0" w:color="auto"/>
                    <w:right w:val="none" w:sz="0" w:space="0" w:color="auto"/>
                  </w:divBdr>
                </w:div>
                <w:div w:id="2012442870">
                  <w:marLeft w:val="480"/>
                  <w:marRight w:val="0"/>
                  <w:marTop w:val="0"/>
                  <w:marBottom w:val="0"/>
                  <w:divBdr>
                    <w:top w:val="none" w:sz="0" w:space="0" w:color="auto"/>
                    <w:left w:val="none" w:sz="0" w:space="0" w:color="auto"/>
                    <w:bottom w:val="none" w:sz="0" w:space="0" w:color="auto"/>
                    <w:right w:val="none" w:sz="0" w:space="0" w:color="auto"/>
                  </w:divBdr>
                </w:div>
                <w:div w:id="593586397">
                  <w:marLeft w:val="480"/>
                  <w:marRight w:val="0"/>
                  <w:marTop w:val="0"/>
                  <w:marBottom w:val="0"/>
                  <w:divBdr>
                    <w:top w:val="none" w:sz="0" w:space="0" w:color="auto"/>
                    <w:left w:val="none" w:sz="0" w:space="0" w:color="auto"/>
                    <w:bottom w:val="none" w:sz="0" w:space="0" w:color="auto"/>
                    <w:right w:val="none" w:sz="0" w:space="0" w:color="auto"/>
                  </w:divBdr>
                </w:div>
                <w:div w:id="364017409">
                  <w:marLeft w:val="480"/>
                  <w:marRight w:val="0"/>
                  <w:marTop w:val="0"/>
                  <w:marBottom w:val="0"/>
                  <w:divBdr>
                    <w:top w:val="none" w:sz="0" w:space="0" w:color="auto"/>
                    <w:left w:val="none" w:sz="0" w:space="0" w:color="auto"/>
                    <w:bottom w:val="none" w:sz="0" w:space="0" w:color="auto"/>
                    <w:right w:val="none" w:sz="0" w:space="0" w:color="auto"/>
                  </w:divBdr>
                </w:div>
                <w:div w:id="1959750282">
                  <w:marLeft w:val="480"/>
                  <w:marRight w:val="0"/>
                  <w:marTop w:val="0"/>
                  <w:marBottom w:val="0"/>
                  <w:divBdr>
                    <w:top w:val="none" w:sz="0" w:space="0" w:color="auto"/>
                    <w:left w:val="none" w:sz="0" w:space="0" w:color="auto"/>
                    <w:bottom w:val="none" w:sz="0" w:space="0" w:color="auto"/>
                    <w:right w:val="none" w:sz="0" w:space="0" w:color="auto"/>
                  </w:divBdr>
                </w:div>
                <w:div w:id="391999167">
                  <w:marLeft w:val="480"/>
                  <w:marRight w:val="0"/>
                  <w:marTop w:val="0"/>
                  <w:marBottom w:val="0"/>
                  <w:divBdr>
                    <w:top w:val="none" w:sz="0" w:space="0" w:color="auto"/>
                    <w:left w:val="none" w:sz="0" w:space="0" w:color="auto"/>
                    <w:bottom w:val="none" w:sz="0" w:space="0" w:color="auto"/>
                    <w:right w:val="none" w:sz="0" w:space="0" w:color="auto"/>
                  </w:divBdr>
                </w:div>
                <w:div w:id="1337802518">
                  <w:marLeft w:val="480"/>
                  <w:marRight w:val="0"/>
                  <w:marTop w:val="0"/>
                  <w:marBottom w:val="0"/>
                  <w:divBdr>
                    <w:top w:val="none" w:sz="0" w:space="0" w:color="auto"/>
                    <w:left w:val="none" w:sz="0" w:space="0" w:color="auto"/>
                    <w:bottom w:val="none" w:sz="0" w:space="0" w:color="auto"/>
                    <w:right w:val="none" w:sz="0" w:space="0" w:color="auto"/>
                  </w:divBdr>
                </w:div>
                <w:div w:id="1362516574">
                  <w:marLeft w:val="480"/>
                  <w:marRight w:val="0"/>
                  <w:marTop w:val="0"/>
                  <w:marBottom w:val="0"/>
                  <w:divBdr>
                    <w:top w:val="none" w:sz="0" w:space="0" w:color="auto"/>
                    <w:left w:val="none" w:sz="0" w:space="0" w:color="auto"/>
                    <w:bottom w:val="none" w:sz="0" w:space="0" w:color="auto"/>
                    <w:right w:val="none" w:sz="0" w:space="0" w:color="auto"/>
                  </w:divBdr>
                </w:div>
                <w:div w:id="208686867">
                  <w:marLeft w:val="480"/>
                  <w:marRight w:val="0"/>
                  <w:marTop w:val="0"/>
                  <w:marBottom w:val="0"/>
                  <w:divBdr>
                    <w:top w:val="none" w:sz="0" w:space="0" w:color="auto"/>
                    <w:left w:val="none" w:sz="0" w:space="0" w:color="auto"/>
                    <w:bottom w:val="none" w:sz="0" w:space="0" w:color="auto"/>
                    <w:right w:val="none" w:sz="0" w:space="0" w:color="auto"/>
                  </w:divBdr>
                </w:div>
                <w:div w:id="108861266">
                  <w:marLeft w:val="480"/>
                  <w:marRight w:val="0"/>
                  <w:marTop w:val="0"/>
                  <w:marBottom w:val="0"/>
                  <w:divBdr>
                    <w:top w:val="none" w:sz="0" w:space="0" w:color="auto"/>
                    <w:left w:val="none" w:sz="0" w:space="0" w:color="auto"/>
                    <w:bottom w:val="none" w:sz="0" w:space="0" w:color="auto"/>
                    <w:right w:val="none" w:sz="0" w:space="0" w:color="auto"/>
                  </w:divBdr>
                </w:div>
                <w:div w:id="1013645959">
                  <w:marLeft w:val="480"/>
                  <w:marRight w:val="0"/>
                  <w:marTop w:val="0"/>
                  <w:marBottom w:val="0"/>
                  <w:divBdr>
                    <w:top w:val="none" w:sz="0" w:space="0" w:color="auto"/>
                    <w:left w:val="none" w:sz="0" w:space="0" w:color="auto"/>
                    <w:bottom w:val="none" w:sz="0" w:space="0" w:color="auto"/>
                    <w:right w:val="none" w:sz="0" w:space="0" w:color="auto"/>
                  </w:divBdr>
                </w:div>
                <w:div w:id="1767653260">
                  <w:marLeft w:val="480"/>
                  <w:marRight w:val="0"/>
                  <w:marTop w:val="0"/>
                  <w:marBottom w:val="0"/>
                  <w:divBdr>
                    <w:top w:val="none" w:sz="0" w:space="0" w:color="auto"/>
                    <w:left w:val="none" w:sz="0" w:space="0" w:color="auto"/>
                    <w:bottom w:val="none" w:sz="0" w:space="0" w:color="auto"/>
                    <w:right w:val="none" w:sz="0" w:space="0" w:color="auto"/>
                  </w:divBdr>
                </w:div>
                <w:div w:id="12533534">
                  <w:marLeft w:val="480"/>
                  <w:marRight w:val="0"/>
                  <w:marTop w:val="0"/>
                  <w:marBottom w:val="0"/>
                  <w:divBdr>
                    <w:top w:val="none" w:sz="0" w:space="0" w:color="auto"/>
                    <w:left w:val="none" w:sz="0" w:space="0" w:color="auto"/>
                    <w:bottom w:val="none" w:sz="0" w:space="0" w:color="auto"/>
                    <w:right w:val="none" w:sz="0" w:space="0" w:color="auto"/>
                  </w:divBdr>
                </w:div>
                <w:div w:id="1735464647">
                  <w:marLeft w:val="480"/>
                  <w:marRight w:val="0"/>
                  <w:marTop w:val="0"/>
                  <w:marBottom w:val="0"/>
                  <w:divBdr>
                    <w:top w:val="none" w:sz="0" w:space="0" w:color="auto"/>
                    <w:left w:val="none" w:sz="0" w:space="0" w:color="auto"/>
                    <w:bottom w:val="none" w:sz="0" w:space="0" w:color="auto"/>
                    <w:right w:val="none" w:sz="0" w:space="0" w:color="auto"/>
                  </w:divBdr>
                </w:div>
                <w:div w:id="175845811">
                  <w:marLeft w:val="480"/>
                  <w:marRight w:val="0"/>
                  <w:marTop w:val="0"/>
                  <w:marBottom w:val="0"/>
                  <w:divBdr>
                    <w:top w:val="none" w:sz="0" w:space="0" w:color="auto"/>
                    <w:left w:val="none" w:sz="0" w:space="0" w:color="auto"/>
                    <w:bottom w:val="none" w:sz="0" w:space="0" w:color="auto"/>
                    <w:right w:val="none" w:sz="0" w:space="0" w:color="auto"/>
                  </w:divBdr>
                </w:div>
                <w:div w:id="910430974">
                  <w:marLeft w:val="480"/>
                  <w:marRight w:val="0"/>
                  <w:marTop w:val="0"/>
                  <w:marBottom w:val="0"/>
                  <w:divBdr>
                    <w:top w:val="none" w:sz="0" w:space="0" w:color="auto"/>
                    <w:left w:val="none" w:sz="0" w:space="0" w:color="auto"/>
                    <w:bottom w:val="none" w:sz="0" w:space="0" w:color="auto"/>
                    <w:right w:val="none" w:sz="0" w:space="0" w:color="auto"/>
                  </w:divBdr>
                </w:div>
                <w:div w:id="2040818204">
                  <w:marLeft w:val="480"/>
                  <w:marRight w:val="0"/>
                  <w:marTop w:val="0"/>
                  <w:marBottom w:val="0"/>
                  <w:divBdr>
                    <w:top w:val="none" w:sz="0" w:space="0" w:color="auto"/>
                    <w:left w:val="none" w:sz="0" w:space="0" w:color="auto"/>
                    <w:bottom w:val="none" w:sz="0" w:space="0" w:color="auto"/>
                    <w:right w:val="none" w:sz="0" w:space="0" w:color="auto"/>
                  </w:divBdr>
                </w:div>
                <w:div w:id="1628969495">
                  <w:marLeft w:val="480"/>
                  <w:marRight w:val="0"/>
                  <w:marTop w:val="0"/>
                  <w:marBottom w:val="0"/>
                  <w:divBdr>
                    <w:top w:val="none" w:sz="0" w:space="0" w:color="auto"/>
                    <w:left w:val="none" w:sz="0" w:space="0" w:color="auto"/>
                    <w:bottom w:val="none" w:sz="0" w:space="0" w:color="auto"/>
                    <w:right w:val="none" w:sz="0" w:space="0" w:color="auto"/>
                  </w:divBdr>
                </w:div>
                <w:div w:id="216858834">
                  <w:marLeft w:val="480"/>
                  <w:marRight w:val="0"/>
                  <w:marTop w:val="0"/>
                  <w:marBottom w:val="0"/>
                  <w:divBdr>
                    <w:top w:val="none" w:sz="0" w:space="0" w:color="auto"/>
                    <w:left w:val="none" w:sz="0" w:space="0" w:color="auto"/>
                    <w:bottom w:val="none" w:sz="0" w:space="0" w:color="auto"/>
                    <w:right w:val="none" w:sz="0" w:space="0" w:color="auto"/>
                  </w:divBdr>
                </w:div>
                <w:div w:id="1248466773">
                  <w:marLeft w:val="480"/>
                  <w:marRight w:val="0"/>
                  <w:marTop w:val="0"/>
                  <w:marBottom w:val="0"/>
                  <w:divBdr>
                    <w:top w:val="none" w:sz="0" w:space="0" w:color="auto"/>
                    <w:left w:val="none" w:sz="0" w:space="0" w:color="auto"/>
                    <w:bottom w:val="none" w:sz="0" w:space="0" w:color="auto"/>
                    <w:right w:val="none" w:sz="0" w:space="0" w:color="auto"/>
                  </w:divBdr>
                </w:div>
                <w:div w:id="2125809836">
                  <w:marLeft w:val="480"/>
                  <w:marRight w:val="0"/>
                  <w:marTop w:val="0"/>
                  <w:marBottom w:val="0"/>
                  <w:divBdr>
                    <w:top w:val="none" w:sz="0" w:space="0" w:color="auto"/>
                    <w:left w:val="none" w:sz="0" w:space="0" w:color="auto"/>
                    <w:bottom w:val="none" w:sz="0" w:space="0" w:color="auto"/>
                    <w:right w:val="none" w:sz="0" w:space="0" w:color="auto"/>
                  </w:divBdr>
                </w:div>
                <w:div w:id="971905915">
                  <w:marLeft w:val="480"/>
                  <w:marRight w:val="0"/>
                  <w:marTop w:val="0"/>
                  <w:marBottom w:val="0"/>
                  <w:divBdr>
                    <w:top w:val="none" w:sz="0" w:space="0" w:color="auto"/>
                    <w:left w:val="none" w:sz="0" w:space="0" w:color="auto"/>
                    <w:bottom w:val="none" w:sz="0" w:space="0" w:color="auto"/>
                    <w:right w:val="none" w:sz="0" w:space="0" w:color="auto"/>
                  </w:divBdr>
                </w:div>
                <w:div w:id="1325013110">
                  <w:marLeft w:val="480"/>
                  <w:marRight w:val="0"/>
                  <w:marTop w:val="0"/>
                  <w:marBottom w:val="0"/>
                  <w:divBdr>
                    <w:top w:val="none" w:sz="0" w:space="0" w:color="auto"/>
                    <w:left w:val="none" w:sz="0" w:space="0" w:color="auto"/>
                    <w:bottom w:val="none" w:sz="0" w:space="0" w:color="auto"/>
                    <w:right w:val="none" w:sz="0" w:space="0" w:color="auto"/>
                  </w:divBdr>
                </w:div>
                <w:div w:id="1662464524">
                  <w:marLeft w:val="480"/>
                  <w:marRight w:val="0"/>
                  <w:marTop w:val="0"/>
                  <w:marBottom w:val="0"/>
                  <w:divBdr>
                    <w:top w:val="none" w:sz="0" w:space="0" w:color="auto"/>
                    <w:left w:val="none" w:sz="0" w:space="0" w:color="auto"/>
                    <w:bottom w:val="none" w:sz="0" w:space="0" w:color="auto"/>
                    <w:right w:val="none" w:sz="0" w:space="0" w:color="auto"/>
                  </w:divBdr>
                </w:div>
                <w:div w:id="773748305">
                  <w:marLeft w:val="480"/>
                  <w:marRight w:val="0"/>
                  <w:marTop w:val="0"/>
                  <w:marBottom w:val="0"/>
                  <w:divBdr>
                    <w:top w:val="none" w:sz="0" w:space="0" w:color="auto"/>
                    <w:left w:val="none" w:sz="0" w:space="0" w:color="auto"/>
                    <w:bottom w:val="none" w:sz="0" w:space="0" w:color="auto"/>
                    <w:right w:val="none" w:sz="0" w:space="0" w:color="auto"/>
                  </w:divBdr>
                </w:div>
                <w:div w:id="1594968008">
                  <w:marLeft w:val="480"/>
                  <w:marRight w:val="0"/>
                  <w:marTop w:val="0"/>
                  <w:marBottom w:val="0"/>
                  <w:divBdr>
                    <w:top w:val="none" w:sz="0" w:space="0" w:color="auto"/>
                    <w:left w:val="none" w:sz="0" w:space="0" w:color="auto"/>
                    <w:bottom w:val="none" w:sz="0" w:space="0" w:color="auto"/>
                    <w:right w:val="none" w:sz="0" w:space="0" w:color="auto"/>
                  </w:divBdr>
                </w:div>
                <w:div w:id="1707024205">
                  <w:marLeft w:val="480"/>
                  <w:marRight w:val="0"/>
                  <w:marTop w:val="0"/>
                  <w:marBottom w:val="0"/>
                  <w:divBdr>
                    <w:top w:val="none" w:sz="0" w:space="0" w:color="auto"/>
                    <w:left w:val="none" w:sz="0" w:space="0" w:color="auto"/>
                    <w:bottom w:val="none" w:sz="0" w:space="0" w:color="auto"/>
                    <w:right w:val="none" w:sz="0" w:space="0" w:color="auto"/>
                  </w:divBdr>
                </w:div>
                <w:div w:id="1990554898">
                  <w:marLeft w:val="480"/>
                  <w:marRight w:val="0"/>
                  <w:marTop w:val="0"/>
                  <w:marBottom w:val="0"/>
                  <w:divBdr>
                    <w:top w:val="none" w:sz="0" w:space="0" w:color="auto"/>
                    <w:left w:val="none" w:sz="0" w:space="0" w:color="auto"/>
                    <w:bottom w:val="none" w:sz="0" w:space="0" w:color="auto"/>
                    <w:right w:val="none" w:sz="0" w:space="0" w:color="auto"/>
                  </w:divBdr>
                </w:div>
                <w:div w:id="359016335">
                  <w:marLeft w:val="480"/>
                  <w:marRight w:val="0"/>
                  <w:marTop w:val="0"/>
                  <w:marBottom w:val="0"/>
                  <w:divBdr>
                    <w:top w:val="none" w:sz="0" w:space="0" w:color="auto"/>
                    <w:left w:val="none" w:sz="0" w:space="0" w:color="auto"/>
                    <w:bottom w:val="none" w:sz="0" w:space="0" w:color="auto"/>
                    <w:right w:val="none" w:sz="0" w:space="0" w:color="auto"/>
                  </w:divBdr>
                </w:div>
                <w:div w:id="1019548669">
                  <w:marLeft w:val="480"/>
                  <w:marRight w:val="0"/>
                  <w:marTop w:val="0"/>
                  <w:marBottom w:val="0"/>
                  <w:divBdr>
                    <w:top w:val="none" w:sz="0" w:space="0" w:color="auto"/>
                    <w:left w:val="none" w:sz="0" w:space="0" w:color="auto"/>
                    <w:bottom w:val="none" w:sz="0" w:space="0" w:color="auto"/>
                    <w:right w:val="none" w:sz="0" w:space="0" w:color="auto"/>
                  </w:divBdr>
                </w:div>
                <w:div w:id="1566603190">
                  <w:marLeft w:val="480"/>
                  <w:marRight w:val="0"/>
                  <w:marTop w:val="0"/>
                  <w:marBottom w:val="0"/>
                  <w:divBdr>
                    <w:top w:val="none" w:sz="0" w:space="0" w:color="auto"/>
                    <w:left w:val="none" w:sz="0" w:space="0" w:color="auto"/>
                    <w:bottom w:val="none" w:sz="0" w:space="0" w:color="auto"/>
                    <w:right w:val="none" w:sz="0" w:space="0" w:color="auto"/>
                  </w:divBdr>
                </w:div>
                <w:div w:id="1147891178">
                  <w:marLeft w:val="480"/>
                  <w:marRight w:val="0"/>
                  <w:marTop w:val="0"/>
                  <w:marBottom w:val="0"/>
                  <w:divBdr>
                    <w:top w:val="none" w:sz="0" w:space="0" w:color="auto"/>
                    <w:left w:val="none" w:sz="0" w:space="0" w:color="auto"/>
                    <w:bottom w:val="none" w:sz="0" w:space="0" w:color="auto"/>
                    <w:right w:val="none" w:sz="0" w:space="0" w:color="auto"/>
                  </w:divBdr>
                </w:div>
                <w:div w:id="1218010447">
                  <w:marLeft w:val="480"/>
                  <w:marRight w:val="0"/>
                  <w:marTop w:val="0"/>
                  <w:marBottom w:val="0"/>
                  <w:divBdr>
                    <w:top w:val="none" w:sz="0" w:space="0" w:color="auto"/>
                    <w:left w:val="none" w:sz="0" w:space="0" w:color="auto"/>
                    <w:bottom w:val="none" w:sz="0" w:space="0" w:color="auto"/>
                    <w:right w:val="none" w:sz="0" w:space="0" w:color="auto"/>
                  </w:divBdr>
                </w:div>
                <w:div w:id="1779136265">
                  <w:marLeft w:val="480"/>
                  <w:marRight w:val="0"/>
                  <w:marTop w:val="0"/>
                  <w:marBottom w:val="0"/>
                  <w:divBdr>
                    <w:top w:val="none" w:sz="0" w:space="0" w:color="auto"/>
                    <w:left w:val="none" w:sz="0" w:space="0" w:color="auto"/>
                    <w:bottom w:val="none" w:sz="0" w:space="0" w:color="auto"/>
                    <w:right w:val="none" w:sz="0" w:space="0" w:color="auto"/>
                  </w:divBdr>
                </w:div>
                <w:div w:id="960724991">
                  <w:marLeft w:val="480"/>
                  <w:marRight w:val="0"/>
                  <w:marTop w:val="0"/>
                  <w:marBottom w:val="0"/>
                  <w:divBdr>
                    <w:top w:val="none" w:sz="0" w:space="0" w:color="auto"/>
                    <w:left w:val="none" w:sz="0" w:space="0" w:color="auto"/>
                    <w:bottom w:val="none" w:sz="0" w:space="0" w:color="auto"/>
                    <w:right w:val="none" w:sz="0" w:space="0" w:color="auto"/>
                  </w:divBdr>
                </w:div>
                <w:div w:id="2038387673">
                  <w:marLeft w:val="480"/>
                  <w:marRight w:val="0"/>
                  <w:marTop w:val="0"/>
                  <w:marBottom w:val="0"/>
                  <w:divBdr>
                    <w:top w:val="none" w:sz="0" w:space="0" w:color="auto"/>
                    <w:left w:val="none" w:sz="0" w:space="0" w:color="auto"/>
                    <w:bottom w:val="none" w:sz="0" w:space="0" w:color="auto"/>
                    <w:right w:val="none" w:sz="0" w:space="0" w:color="auto"/>
                  </w:divBdr>
                </w:div>
                <w:div w:id="2112973614">
                  <w:marLeft w:val="480"/>
                  <w:marRight w:val="0"/>
                  <w:marTop w:val="0"/>
                  <w:marBottom w:val="0"/>
                  <w:divBdr>
                    <w:top w:val="none" w:sz="0" w:space="0" w:color="auto"/>
                    <w:left w:val="none" w:sz="0" w:space="0" w:color="auto"/>
                    <w:bottom w:val="none" w:sz="0" w:space="0" w:color="auto"/>
                    <w:right w:val="none" w:sz="0" w:space="0" w:color="auto"/>
                  </w:divBdr>
                </w:div>
                <w:div w:id="1636567101">
                  <w:marLeft w:val="480"/>
                  <w:marRight w:val="0"/>
                  <w:marTop w:val="0"/>
                  <w:marBottom w:val="0"/>
                  <w:divBdr>
                    <w:top w:val="none" w:sz="0" w:space="0" w:color="auto"/>
                    <w:left w:val="none" w:sz="0" w:space="0" w:color="auto"/>
                    <w:bottom w:val="none" w:sz="0" w:space="0" w:color="auto"/>
                    <w:right w:val="none" w:sz="0" w:space="0" w:color="auto"/>
                  </w:divBdr>
                </w:div>
                <w:div w:id="261108626">
                  <w:marLeft w:val="480"/>
                  <w:marRight w:val="0"/>
                  <w:marTop w:val="0"/>
                  <w:marBottom w:val="0"/>
                  <w:divBdr>
                    <w:top w:val="none" w:sz="0" w:space="0" w:color="auto"/>
                    <w:left w:val="none" w:sz="0" w:space="0" w:color="auto"/>
                    <w:bottom w:val="none" w:sz="0" w:space="0" w:color="auto"/>
                    <w:right w:val="none" w:sz="0" w:space="0" w:color="auto"/>
                  </w:divBdr>
                </w:div>
                <w:div w:id="326791825">
                  <w:marLeft w:val="480"/>
                  <w:marRight w:val="0"/>
                  <w:marTop w:val="0"/>
                  <w:marBottom w:val="0"/>
                  <w:divBdr>
                    <w:top w:val="none" w:sz="0" w:space="0" w:color="auto"/>
                    <w:left w:val="none" w:sz="0" w:space="0" w:color="auto"/>
                    <w:bottom w:val="none" w:sz="0" w:space="0" w:color="auto"/>
                    <w:right w:val="none" w:sz="0" w:space="0" w:color="auto"/>
                  </w:divBdr>
                </w:div>
                <w:div w:id="1504784636">
                  <w:marLeft w:val="480"/>
                  <w:marRight w:val="0"/>
                  <w:marTop w:val="0"/>
                  <w:marBottom w:val="0"/>
                  <w:divBdr>
                    <w:top w:val="none" w:sz="0" w:space="0" w:color="auto"/>
                    <w:left w:val="none" w:sz="0" w:space="0" w:color="auto"/>
                    <w:bottom w:val="none" w:sz="0" w:space="0" w:color="auto"/>
                    <w:right w:val="none" w:sz="0" w:space="0" w:color="auto"/>
                  </w:divBdr>
                </w:div>
                <w:div w:id="827014246">
                  <w:marLeft w:val="480"/>
                  <w:marRight w:val="0"/>
                  <w:marTop w:val="0"/>
                  <w:marBottom w:val="0"/>
                  <w:divBdr>
                    <w:top w:val="none" w:sz="0" w:space="0" w:color="auto"/>
                    <w:left w:val="none" w:sz="0" w:space="0" w:color="auto"/>
                    <w:bottom w:val="none" w:sz="0" w:space="0" w:color="auto"/>
                    <w:right w:val="none" w:sz="0" w:space="0" w:color="auto"/>
                  </w:divBdr>
                </w:div>
                <w:div w:id="1089421610">
                  <w:marLeft w:val="480"/>
                  <w:marRight w:val="0"/>
                  <w:marTop w:val="0"/>
                  <w:marBottom w:val="0"/>
                  <w:divBdr>
                    <w:top w:val="none" w:sz="0" w:space="0" w:color="auto"/>
                    <w:left w:val="none" w:sz="0" w:space="0" w:color="auto"/>
                    <w:bottom w:val="none" w:sz="0" w:space="0" w:color="auto"/>
                    <w:right w:val="none" w:sz="0" w:space="0" w:color="auto"/>
                  </w:divBdr>
                </w:div>
                <w:div w:id="2052993792">
                  <w:marLeft w:val="480"/>
                  <w:marRight w:val="0"/>
                  <w:marTop w:val="0"/>
                  <w:marBottom w:val="0"/>
                  <w:divBdr>
                    <w:top w:val="none" w:sz="0" w:space="0" w:color="auto"/>
                    <w:left w:val="none" w:sz="0" w:space="0" w:color="auto"/>
                    <w:bottom w:val="none" w:sz="0" w:space="0" w:color="auto"/>
                    <w:right w:val="none" w:sz="0" w:space="0" w:color="auto"/>
                  </w:divBdr>
                </w:div>
                <w:div w:id="1890527649">
                  <w:marLeft w:val="480"/>
                  <w:marRight w:val="0"/>
                  <w:marTop w:val="0"/>
                  <w:marBottom w:val="0"/>
                  <w:divBdr>
                    <w:top w:val="none" w:sz="0" w:space="0" w:color="auto"/>
                    <w:left w:val="none" w:sz="0" w:space="0" w:color="auto"/>
                    <w:bottom w:val="none" w:sz="0" w:space="0" w:color="auto"/>
                    <w:right w:val="none" w:sz="0" w:space="0" w:color="auto"/>
                  </w:divBdr>
                </w:div>
                <w:div w:id="288516424">
                  <w:marLeft w:val="480"/>
                  <w:marRight w:val="0"/>
                  <w:marTop w:val="0"/>
                  <w:marBottom w:val="0"/>
                  <w:divBdr>
                    <w:top w:val="none" w:sz="0" w:space="0" w:color="auto"/>
                    <w:left w:val="none" w:sz="0" w:space="0" w:color="auto"/>
                    <w:bottom w:val="none" w:sz="0" w:space="0" w:color="auto"/>
                    <w:right w:val="none" w:sz="0" w:space="0" w:color="auto"/>
                  </w:divBdr>
                </w:div>
                <w:div w:id="1562903676">
                  <w:marLeft w:val="480"/>
                  <w:marRight w:val="0"/>
                  <w:marTop w:val="0"/>
                  <w:marBottom w:val="0"/>
                  <w:divBdr>
                    <w:top w:val="none" w:sz="0" w:space="0" w:color="auto"/>
                    <w:left w:val="none" w:sz="0" w:space="0" w:color="auto"/>
                    <w:bottom w:val="none" w:sz="0" w:space="0" w:color="auto"/>
                    <w:right w:val="none" w:sz="0" w:space="0" w:color="auto"/>
                  </w:divBdr>
                </w:div>
                <w:div w:id="1268854580">
                  <w:marLeft w:val="480"/>
                  <w:marRight w:val="0"/>
                  <w:marTop w:val="0"/>
                  <w:marBottom w:val="0"/>
                  <w:divBdr>
                    <w:top w:val="none" w:sz="0" w:space="0" w:color="auto"/>
                    <w:left w:val="none" w:sz="0" w:space="0" w:color="auto"/>
                    <w:bottom w:val="none" w:sz="0" w:space="0" w:color="auto"/>
                    <w:right w:val="none" w:sz="0" w:space="0" w:color="auto"/>
                  </w:divBdr>
                </w:div>
                <w:div w:id="577057490">
                  <w:marLeft w:val="480"/>
                  <w:marRight w:val="0"/>
                  <w:marTop w:val="0"/>
                  <w:marBottom w:val="0"/>
                  <w:divBdr>
                    <w:top w:val="none" w:sz="0" w:space="0" w:color="auto"/>
                    <w:left w:val="none" w:sz="0" w:space="0" w:color="auto"/>
                    <w:bottom w:val="none" w:sz="0" w:space="0" w:color="auto"/>
                    <w:right w:val="none" w:sz="0" w:space="0" w:color="auto"/>
                  </w:divBdr>
                </w:div>
                <w:div w:id="795679409">
                  <w:marLeft w:val="480"/>
                  <w:marRight w:val="0"/>
                  <w:marTop w:val="0"/>
                  <w:marBottom w:val="0"/>
                  <w:divBdr>
                    <w:top w:val="none" w:sz="0" w:space="0" w:color="auto"/>
                    <w:left w:val="none" w:sz="0" w:space="0" w:color="auto"/>
                    <w:bottom w:val="none" w:sz="0" w:space="0" w:color="auto"/>
                    <w:right w:val="none" w:sz="0" w:space="0" w:color="auto"/>
                  </w:divBdr>
                </w:div>
                <w:div w:id="208493556">
                  <w:marLeft w:val="480"/>
                  <w:marRight w:val="0"/>
                  <w:marTop w:val="0"/>
                  <w:marBottom w:val="0"/>
                  <w:divBdr>
                    <w:top w:val="none" w:sz="0" w:space="0" w:color="auto"/>
                    <w:left w:val="none" w:sz="0" w:space="0" w:color="auto"/>
                    <w:bottom w:val="none" w:sz="0" w:space="0" w:color="auto"/>
                    <w:right w:val="none" w:sz="0" w:space="0" w:color="auto"/>
                  </w:divBdr>
                </w:div>
                <w:div w:id="259680833">
                  <w:marLeft w:val="480"/>
                  <w:marRight w:val="0"/>
                  <w:marTop w:val="0"/>
                  <w:marBottom w:val="0"/>
                  <w:divBdr>
                    <w:top w:val="none" w:sz="0" w:space="0" w:color="auto"/>
                    <w:left w:val="none" w:sz="0" w:space="0" w:color="auto"/>
                    <w:bottom w:val="none" w:sz="0" w:space="0" w:color="auto"/>
                    <w:right w:val="none" w:sz="0" w:space="0" w:color="auto"/>
                  </w:divBdr>
                </w:div>
                <w:div w:id="966080366">
                  <w:marLeft w:val="480"/>
                  <w:marRight w:val="0"/>
                  <w:marTop w:val="0"/>
                  <w:marBottom w:val="0"/>
                  <w:divBdr>
                    <w:top w:val="none" w:sz="0" w:space="0" w:color="auto"/>
                    <w:left w:val="none" w:sz="0" w:space="0" w:color="auto"/>
                    <w:bottom w:val="none" w:sz="0" w:space="0" w:color="auto"/>
                    <w:right w:val="none" w:sz="0" w:space="0" w:color="auto"/>
                  </w:divBdr>
                </w:div>
                <w:div w:id="1873304859">
                  <w:marLeft w:val="480"/>
                  <w:marRight w:val="0"/>
                  <w:marTop w:val="0"/>
                  <w:marBottom w:val="0"/>
                  <w:divBdr>
                    <w:top w:val="none" w:sz="0" w:space="0" w:color="auto"/>
                    <w:left w:val="none" w:sz="0" w:space="0" w:color="auto"/>
                    <w:bottom w:val="none" w:sz="0" w:space="0" w:color="auto"/>
                    <w:right w:val="none" w:sz="0" w:space="0" w:color="auto"/>
                  </w:divBdr>
                </w:div>
                <w:div w:id="1217350415">
                  <w:marLeft w:val="480"/>
                  <w:marRight w:val="0"/>
                  <w:marTop w:val="0"/>
                  <w:marBottom w:val="0"/>
                  <w:divBdr>
                    <w:top w:val="none" w:sz="0" w:space="0" w:color="auto"/>
                    <w:left w:val="none" w:sz="0" w:space="0" w:color="auto"/>
                    <w:bottom w:val="none" w:sz="0" w:space="0" w:color="auto"/>
                    <w:right w:val="none" w:sz="0" w:space="0" w:color="auto"/>
                  </w:divBdr>
                </w:div>
                <w:div w:id="653682146">
                  <w:marLeft w:val="480"/>
                  <w:marRight w:val="0"/>
                  <w:marTop w:val="0"/>
                  <w:marBottom w:val="0"/>
                  <w:divBdr>
                    <w:top w:val="none" w:sz="0" w:space="0" w:color="auto"/>
                    <w:left w:val="none" w:sz="0" w:space="0" w:color="auto"/>
                    <w:bottom w:val="none" w:sz="0" w:space="0" w:color="auto"/>
                    <w:right w:val="none" w:sz="0" w:space="0" w:color="auto"/>
                  </w:divBdr>
                </w:div>
                <w:div w:id="746466331">
                  <w:marLeft w:val="480"/>
                  <w:marRight w:val="0"/>
                  <w:marTop w:val="0"/>
                  <w:marBottom w:val="0"/>
                  <w:divBdr>
                    <w:top w:val="none" w:sz="0" w:space="0" w:color="auto"/>
                    <w:left w:val="none" w:sz="0" w:space="0" w:color="auto"/>
                    <w:bottom w:val="none" w:sz="0" w:space="0" w:color="auto"/>
                    <w:right w:val="none" w:sz="0" w:space="0" w:color="auto"/>
                  </w:divBdr>
                </w:div>
                <w:div w:id="1514613726">
                  <w:marLeft w:val="480"/>
                  <w:marRight w:val="0"/>
                  <w:marTop w:val="0"/>
                  <w:marBottom w:val="0"/>
                  <w:divBdr>
                    <w:top w:val="none" w:sz="0" w:space="0" w:color="auto"/>
                    <w:left w:val="none" w:sz="0" w:space="0" w:color="auto"/>
                    <w:bottom w:val="none" w:sz="0" w:space="0" w:color="auto"/>
                    <w:right w:val="none" w:sz="0" w:space="0" w:color="auto"/>
                  </w:divBdr>
                </w:div>
                <w:div w:id="1713995464">
                  <w:marLeft w:val="480"/>
                  <w:marRight w:val="0"/>
                  <w:marTop w:val="0"/>
                  <w:marBottom w:val="0"/>
                  <w:divBdr>
                    <w:top w:val="none" w:sz="0" w:space="0" w:color="auto"/>
                    <w:left w:val="none" w:sz="0" w:space="0" w:color="auto"/>
                    <w:bottom w:val="none" w:sz="0" w:space="0" w:color="auto"/>
                    <w:right w:val="none" w:sz="0" w:space="0" w:color="auto"/>
                  </w:divBdr>
                </w:div>
                <w:div w:id="1101803416">
                  <w:marLeft w:val="480"/>
                  <w:marRight w:val="0"/>
                  <w:marTop w:val="0"/>
                  <w:marBottom w:val="0"/>
                  <w:divBdr>
                    <w:top w:val="none" w:sz="0" w:space="0" w:color="auto"/>
                    <w:left w:val="none" w:sz="0" w:space="0" w:color="auto"/>
                    <w:bottom w:val="none" w:sz="0" w:space="0" w:color="auto"/>
                    <w:right w:val="none" w:sz="0" w:space="0" w:color="auto"/>
                  </w:divBdr>
                </w:div>
              </w:divsChild>
            </w:div>
            <w:div w:id="409086152">
              <w:marLeft w:val="0"/>
              <w:marRight w:val="0"/>
              <w:marTop w:val="0"/>
              <w:marBottom w:val="0"/>
              <w:divBdr>
                <w:top w:val="none" w:sz="0" w:space="0" w:color="auto"/>
                <w:left w:val="none" w:sz="0" w:space="0" w:color="auto"/>
                <w:bottom w:val="none" w:sz="0" w:space="0" w:color="auto"/>
                <w:right w:val="none" w:sz="0" w:space="0" w:color="auto"/>
              </w:divBdr>
              <w:divsChild>
                <w:div w:id="915092201">
                  <w:marLeft w:val="480"/>
                  <w:marRight w:val="0"/>
                  <w:marTop w:val="0"/>
                  <w:marBottom w:val="0"/>
                  <w:divBdr>
                    <w:top w:val="none" w:sz="0" w:space="0" w:color="auto"/>
                    <w:left w:val="none" w:sz="0" w:space="0" w:color="auto"/>
                    <w:bottom w:val="none" w:sz="0" w:space="0" w:color="auto"/>
                    <w:right w:val="none" w:sz="0" w:space="0" w:color="auto"/>
                  </w:divBdr>
                </w:div>
                <w:div w:id="1186481967">
                  <w:marLeft w:val="480"/>
                  <w:marRight w:val="0"/>
                  <w:marTop w:val="0"/>
                  <w:marBottom w:val="0"/>
                  <w:divBdr>
                    <w:top w:val="none" w:sz="0" w:space="0" w:color="auto"/>
                    <w:left w:val="none" w:sz="0" w:space="0" w:color="auto"/>
                    <w:bottom w:val="none" w:sz="0" w:space="0" w:color="auto"/>
                    <w:right w:val="none" w:sz="0" w:space="0" w:color="auto"/>
                  </w:divBdr>
                </w:div>
                <w:div w:id="418333318">
                  <w:marLeft w:val="480"/>
                  <w:marRight w:val="0"/>
                  <w:marTop w:val="0"/>
                  <w:marBottom w:val="0"/>
                  <w:divBdr>
                    <w:top w:val="none" w:sz="0" w:space="0" w:color="auto"/>
                    <w:left w:val="none" w:sz="0" w:space="0" w:color="auto"/>
                    <w:bottom w:val="none" w:sz="0" w:space="0" w:color="auto"/>
                    <w:right w:val="none" w:sz="0" w:space="0" w:color="auto"/>
                  </w:divBdr>
                </w:div>
                <w:div w:id="852958702">
                  <w:marLeft w:val="480"/>
                  <w:marRight w:val="0"/>
                  <w:marTop w:val="0"/>
                  <w:marBottom w:val="0"/>
                  <w:divBdr>
                    <w:top w:val="none" w:sz="0" w:space="0" w:color="auto"/>
                    <w:left w:val="none" w:sz="0" w:space="0" w:color="auto"/>
                    <w:bottom w:val="none" w:sz="0" w:space="0" w:color="auto"/>
                    <w:right w:val="none" w:sz="0" w:space="0" w:color="auto"/>
                  </w:divBdr>
                </w:div>
                <w:div w:id="1974602461">
                  <w:marLeft w:val="480"/>
                  <w:marRight w:val="0"/>
                  <w:marTop w:val="0"/>
                  <w:marBottom w:val="0"/>
                  <w:divBdr>
                    <w:top w:val="none" w:sz="0" w:space="0" w:color="auto"/>
                    <w:left w:val="none" w:sz="0" w:space="0" w:color="auto"/>
                    <w:bottom w:val="none" w:sz="0" w:space="0" w:color="auto"/>
                    <w:right w:val="none" w:sz="0" w:space="0" w:color="auto"/>
                  </w:divBdr>
                </w:div>
                <w:div w:id="1917934299">
                  <w:marLeft w:val="480"/>
                  <w:marRight w:val="0"/>
                  <w:marTop w:val="0"/>
                  <w:marBottom w:val="0"/>
                  <w:divBdr>
                    <w:top w:val="none" w:sz="0" w:space="0" w:color="auto"/>
                    <w:left w:val="none" w:sz="0" w:space="0" w:color="auto"/>
                    <w:bottom w:val="none" w:sz="0" w:space="0" w:color="auto"/>
                    <w:right w:val="none" w:sz="0" w:space="0" w:color="auto"/>
                  </w:divBdr>
                </w:div>
                <w:div w:id="1175264034">
                  <w:marLeft w:val="480"/>
                  <w:marRight w:val="0"/>
                  <w:marTop w:val="0"/>
                  <w:marBottom w:val="0"/>
                  <w:divBdr>
                    <w:top w:val="none" w:sz="0" w:space="0" w:color="auto"/>
                    <w:left w:val="none" w:sz="0" w:space="0" w:color="auto"/>
                    <w:bottom w:val="none" w:sz="0" w:space="0" w:color="auto"/>
                    <w:right w:val="none" w:sz="0" w:space="0" w:color="auto"/>
                  </w:divBdr>
                </w:div>
                <w:div w:id="328367762">
                  <w:marLeft w:val="480"/>
                  <w:marRight w:val="0"/>
                  <w:marTop w:val="0"/>
                  <w:marBottom w:val="0"/>
                  <w:divBdr>
                    <w:top w:val="none" w:sz="0" w:space="0" w:color="auto"/>
                    <w:left w:val="none" w:sz="0" w:space="0" w:color="auto"/>
                    <w:bottom w:val="none" w:sz="0" w:space="0" w:color="auto"/>
                    <w:right w:val="none" w:sz="0" w:space="0" w:color="auto"/>
                  </w:divBdr>
                </w:div>
                <w:div w:id="69160848">
                  <w:marLeft w:val="480"/>
                  <w:marRight w:val="0"/>
                  <w:marTop w:val="0"/>
                  <w:marBottom w:val="0"/>
                  <w:divBdr>
                    <w:top w:val="none" w:sz="0" w:space="0" w:color="auto"/>
                    <w:left w:val="none" w:sz="0" w:space="0" w:color="auto"/>
                    <w:bottom w:val="none" w:sz="0" w:space="0" w:color="auto"/>
                    <w:right w:val="none" w:sz="0" w:space="0" w:color="auto"/>
                  </w:divBdr>
                </w:div>
                <w:div w:id="152257097">
                  <w:marLeft w:val="480"/>
                  <w:marRight w:val="0"/>
                  <w:marTop w:val="0"/>
                  <w:marBottom w:val="0"/>
                  <w:divBdr>
                    <w:top w:val="none" w:sz="0" w:space="0" w:color="auto"/>
                    <w:left w:val="none" w:sz="0" w:space="0" w:color="auto"/>
                    <w:bottom w:val="none" w:sz="0" w:space="0" w:color="auto"/>
                    <w:right w:val="none" w:sz="0" w:space="0" w:color="auto"/>
                  </w:divBdr>
                </w:div>
                <w:div w:id="560287864">
                  <w:marLeft w:val="480"/>
                  <w:marRight w:val="0"/>
                  <w:marTop w:val="0"/>
                  <w:marBottom w:val="0"/>
                  <w:divBdr>
                    <w:top w:val="none" w:sz="0" w:space="0" w:color="auto"/>
                    <w:left w:val="none" w:sz="0" w:space="0" w:color="auto"/>
                    <w:bottom w:val="none" w:sz="0" w:space="0" w:color="auto"/>
                    <w:right w:val="none" w:sz="0" w:space="0" w:color="auto"/>
                  </w:divBdr>
                </w:div>
                <w:div w:id="1276788382">
                  <w:marLeft w:val="480"/>
                  <w:marRight w:val="0"/>
                  <w:marTop w:val="0"/>
                  <w:marBottom w:val="0"/>
                  <w:divBdr>
                    <w:top w:val="none" w:sz="0" w:space="0" w:color="auto"/>
                    <w:left w:val="none" w:sz="0" w:space="0" w:color="auto"/>
                    <w:bottom w:val="none" w:sz="0" w:space="0" w:color="auto"/>
                    <w:right w:val="none" w:sz="0" w:space="0" w:color="auto"/>
                  </w:divBdr>
                </w:div>
                <w:div w:id="2031255493">
                  <w:marLeft w:val="480"/>
                  <w:marRight w:val="0"/>
                  <w:marTop w:val="0"/>
                  <w:marBottom w:val="0"/>
                  <w:divBdr>
                    <w:top w:val="none" w:sz="0" w:space="0" w:color="auto"/>
                    <w:left w:val="none" w:sz="0" w:space="0" w:color="auto"/>
                    <w:bottom w:val="none" w:sz="0" w:space="0" w:color="auto"/>
                    <w:right w:val="none" w:sz="0" w:space="0" w:color="auto"/>
                  </w:divBdr>
                </w:div>
                <w:div w:id="303779343">
                  <w:marLeft w:val="480"/>
                  <w:marRight w:val="0"/>
                  <w:marTop w:val="0"/>
                  <w:marBottom w:val="0"/>
                  <w:divBdr>
                    <w:top w:val="none" w:sz="0" w:space="0" w:color="auto"/>
                    <w:left w:val="none" w:sz="0" w:space="0" w:color="auto"/>
                    <w:bottom w:val="none" w:sz="0" w:space="0" w:color="auto"/>
                    <w:right w:val="none" w:sz="0" w:space="0" w:color="auto"/>
                  </w:divBdr>
                </w:div>
                <w:div w:id="1362121312">
                  <w:marLeft w:val="480"/>
                  <w:marRight w:val="0"/>
                  <w:marTop w:val="0"/>
                  <w:marBottom w:val="0"/>
                  <w:divBdr>
                    <w:top w:val="none" w:sz="0" w:space="0" w:color="auto"/>
                    <w:left w:val="none" w:sz="0" w:space="0" w:color="auto"/>
                    <w:bottom w:val="none" w:sz="0" w:space="0" w:color="auto"/>
                    <w:right w:val="none" w:sz="0" w:space="0" w:color="auto"/>
                  </w:divBdr>
                </w:div>
                <w:div w:id="1409687459">
                  <w:marLeft w:val="480"/>
                  <w:marRight w:val="0"/>
                  <w:marTop w:val="0"/>
                  <w:marBottom w:val="0"/>
                  <w:divBdr>
                    <w:top w:val="none" w:sz="0" w:space="0" w:color="auto"/>
                    <w:left w:val="none" w:sz="0" w:space="0" w:color="auto"/>
                    <w:bottom w:val="none" w:sz="0" w:space="0" w:color="auto"/>
                    <w:right w:val="none" w:sz="0" w:space="0" w:color="auto"/>
                  </w:divBdr>
                </w:div>
                <w:div w:id="532158996">
                  <w:marLeft w:val="480"/>
                  <w:marRight w:val="0"/>
                  <w:marTop w:val="0"/>
                  <w:marBottom w:val="0"/>
                  <w:divBdr>
                    <w:top w:val="none" w:sz="0" w:space="0" w:color="auto"/>
                    <w:left w:val="none" w:sz="0" w:space="0" w:color="auto"/>
                    <w:bottom w:val="none" w:sz="0" w:space="0" w:color="auto"/>
                    <w:right w:val="none" w:sz="0" w:space="0" w:color="auto"/>
                  </w:divBdr>
                </w:div>
                <w:div w:id="410198727">
                  <w:marLeft w:val="480"/>
                  <w:marRight w:val="0"/>
                  <w:marTop w:val="0"/>
                  <w:marBottom w:val="0"/>
                  <w:divBdr>
                    <w:top w:val="none" w:sz="0" w:space="0" w:color="auto"/>
                    <w:left w:val="none" w:sz="0" w:space="0" w:color="auto"/>
                    <w:bottom w:val="none" w:sz="0" w:space="0" w:color="auto"/>
                    <w:right w:val="none" w:sz="0" w:space="0" w:color="auto"/>
                  </w:divBdr>
                </w:div>
                <w:div w:id="269509634">
                  <w:marLeft w:val="480"/>
                  <w:marRight w:val="0"/>
                  <w:marTop w:val="0"/>
                  <w:marBottom w:val="0"/>
                  <w:divBdr>
                    <w:top w:val="none" w:sz="0" w:space="0" w:color="auto"/>
                    <w:left w:val="none" w:sz="0" w:space="0" w:color="auto"/>
                    <w:bottom w:val="none" w:sz="0" w:space="0" w:color="auto"/>
                    <w:right w:val="none" w:sz="0" w:space="0" w:color="auto"/>
                  </w:divBdr>
                </w:div>
                <w:div w:id="1595749570">
                  <w:marLeft w:val="480"/>
                  <w:marRight w:val="0"/>
                  <w:marTop w:val="0"/>
                  <w:marBottom w:val="0"/>
                  <w:divBdr>
                    <w:top w:val="none" w:sz="0" w:space="0" w:color="auto"/>
                    <w:left w:val="none" w:sz="0" w:space="0" w:color="auto"/>
                    <w:bottom w:val="none" w:sz="0" w:space="0" w:color="auto"/>
                    <w:right w:val="none" w:sz="0" w:space="0" w:color="auto"/>
                  </w:divBdr>
                </w:div>
                <w:div w:id="892499492">
                  <w:marLeft w:val="480"/>
                  <w:marRight w:val="0"/>
                  <w:marTop w:val="0"/>
                  <w:marBottom w:val="0"/>
                  <w:divBdr>
                    <w:top w:val="none" w:sz="0" w:space="0" w:color="auto"/>
                    <w:left w:val="none" w:sz="0" w:space="0" w:color="auto"/>
                    <w:bottom w:val="none" w:sz="0" w:space="0" w:color="auto"/>
                    <w:right w:val="none" w:sz="0" w:space="0" w:color="auto"/>
                  </w:divBdr>
                </w:div>
                <w:div w:id="1625307173">
                  <w:marLeft w:val="480"/>
                  <w:marRight w:val="0"/>
                  <w:marTop w:val="0"/>
                  <w:marBottom w:val="0"/>
                  <w:divBdr>
                    <w:top w:val="none" w:sz="0" w:space="0" w:color="auto"/>
                    <w:left w:val="none" w:sz="0" w:space="0" w:color="auto"/>
                    <w:bottom w:val="none" w:sz="0" w:space="0" w:color="auto"/>
                    <w:right w:val="none" w:sz="0" w:space="0" w:color="auto"/>
                  </w:divBdr>
                </w:div>
                <w:div w:id="2057198905">
                  <w:marLeft w:val="480"/>
                  <w:marRight w:val="0"/>
                  <w:marTop w:val="0"/>
                  <w:marBottom w:val="0"/>
                  <w:divBdr>
                    <w:top w:val="none" w:sz="0" w:space="0" w:color="auto"/>
                    <w:left w:val="none" w:sz="0" w:space="0" w:color="auto"/>
                    <w:bottom w:val="none" w:sz="0" w:space="0" w:color="auto"/>
                    <w:right w:val="none" w:sz="0" w:space="0" w:color="auto"/>
                  </w:divBdr>
                </w:div>
                <w:div w:id="184103957">
                  <w:marLeft w:val="480"/>
                  <w:marRight w:val="0"/>
                  <w:marTop w:val="0"/>
                  <w:marBottom w:val="0"/>
                  <w:divBdr>
                    <w:top w:val="none" w:sz="0" w:space="0" w:color="auto"/>
                    <w:left w:val="none" w:sz="0" w:space="0" w:color="auto"/>
                    <w:bottom w:val="none" w:sz="0" w:space="0" w:color="auto"/>
                    <w:right w:val="none" w:sz="0" w:space="0" w:color="auto"/>
                  </w:divBdr>
                </w:div>
                <w:div w:id="1491366347">
                  <w:marLeft w:val="480"/>
                  <w:marRight w:val="0"/>
                  <w:marTop w:val="0"/>
                  <w:marBottom w:val="0"/>
                  <w:divBdr>
                    <w:top w:val="none" w:sz="0" w:space="0" w:color="auto"/>
                    <w:left w:val="none" w:sz="0" w:space="0" w:color="auto"/>
                    <w:bottom w:val="none" w:sz="0" w:space="0" w:color="auto"/>
                    <w:right w:val="none" w:sz="0" w:space="0" w:color="auto"/>
                  </w:divBdr>
                </w:div>
                <w:div w:id="1431392002">
                  <w:marLeft w:val="480"/>
                  <w:marRight w:val="0"/>
                  <w:marTop w:val="0"/>
                  <w:marBottom w:val="0"/>
                  <w:divBdr>
                    <w:top w:val="none" w:sz="0" w:space="0" w:color="auto"/>
                    <w:left w:val="none" w:sz="0" w:space="0" w:color="auto"/>
                    <w:bottom w:val="none" w:sz="0" w:space="0" w:color="auto"/>
                    <w:right w:val="none" w:sz="0" w:space="0" w:color="auto"/>
                  </w:divBdr>
                </w:div>
                <w:div w:id="103497867">
                  <w:marLeft w:val="480"/>
                  <w:marRight w:val="0"/>
                  <w:marTop w:val="0"/>
                  <w:marBottom w:val="0"/>
                  <w:divBdr>
                    <w:top w:val="none" w:sz="0" w:space="0" w:color="auto"/>
                    <w:left w:val="none" w:sz="0" w:space="0" w:color="auto"/>
                    <w:bottom w:val="none" w:sz="0" w:space="0" w:color="auto"/>
                    <w:right w:val="none" w:sz="0" w:space="0" w:color="auto"/>
                  </w:divBdr>
                </w:div>
                <w:div w:id="703942120">
                  <w:marLeft w:val="480"/>
                  <w:marRight w:val="0"/>
                  <w:marTop w:val="0"/>
                  <w:marBottom w:val="0"/>
                  <w:divBdr>
                    <w:top w:val="none" w:sz="0" w:space="0" w:color="auto"/>
                    <w:left w:val="none" w:sz="0" w:space="0" w:color="auto"/>
                    <w:bottom w:val="none" w:sz="0" w:space="0" w:color="auto"/>
                    <w:right w:val="none" w:sz="0" w:space="0" w:color="auto"/>
                  </w:divBdr>
                </w:div>
                <w:div w:id="341200490">
                  <w:marLeft w:val="480"/>
                  <w:marRight w:val="0"/>
                  <w:marTop w:val="0"/>
                  <w:marBottom w:val="0"/>
                  <w:divBdr>
                    <w:top w:val="none" w:sz="0" w:space="0" w:color="auto"/>
                    <w:left w:val="none" w:sz="0" w:space="0" w:color="auto"/>
                    <w:bottom w:val="none" w:sz="0" w:space="0" w:color="auto"/>
                    <w:right w:val="none" w:sz="0" w:space="0" w:color="auto"/>
                  </w:divBdr>
                </w:div>
                <w:div w:id="2042515641">
                  <w:marLeft w:val="480"/>
                  <w:marRight w:val="0"/>
                  <w:marTop w:val="0"/>
                  <w:marBottom w:val="0"/>
                  <w:divBdr>
                    <w:top w:val="none" w:sz="0" w:space="0" w:color="auto"/>
                    <w:left w:val="none" w:sz="0" w:space="0" w:color="auto"/>
                    <w:bottom w:val="none" w:sz="0" w:space="0" w:color="auto"/>
                    <w:right w:val="none" w:sz="0" w:space="0" w:color="auto"/>
                  </w:divBdr>
                </w:div>
                <w:div w:id="1881935559">
                  <w:marLeft w:val="480"/>
                  <w:marRight w:val="0"/>
                  <w:marTop w:val="0"/>
                  <w:marBottom w:val="0"/>
                  <w:divBdr>
                    <w:top w:val="none" w:sz="0" w:space="0" w:color="auto"/>
                    <w:left w:val="none" w:sz="0" w:space="0" w:color="auto"/>
                    <w:bottom w:val="none" w:sz="0" w:space="0" w:color="auto"/>
                    <w:right w:val="none" w:sz="0" w:space="0" w:color="auto"/>
                  </w:divBdr>
                </w:div>
                <w:div w:id="1028485943">
                  <w:marLeft w:val="480"/>
                  <w:marRight w:val="0"/>
                  <w:marTop w:val="0"/>
                  <w:marBottom w:val="0"/>
                  <w:divBdr>
                    <w:top w:val="none" w:sz="0" w:space="0" w:color="auto"/>
                    <w:left w:val="none" w:sz="0" w:space="0" w:color="auto"/>
                    <w:bottom w:val="none" w:sz="0" w:space="0" w:color="auto"/>
                    <w:right w:val="none" w:sz="0" w:space="0" w:color="auto"/>
                  </w:divBdr>
                </w:div>
                <w:div w:id="1014654519">
                  <w:marLeft w:val="480"/>
                  <w:marRight w:val="0"/>
                  <w:marTop w:val="0"/>
                  <w:marBottom w:val="0"/>
                  <w:divBdr>
                    <w:top w:val="none" w:sz="0" w:space="0" w:color="auto"/>
                    <w:left w:val="none" w:sz="0" w:space="0" w:color="auto"/>
                    <w:bottom w:val="none" w:sz="0" w:space="0" w:color="auto"/>
                    <w:right w:val="none" w:sz="0" w:space="0" w:color="auto"/>
                  </w:divBdr>
                </w:div>
                <w:div w:id="706879411">
                  <w:marLeft w:val="480"/>
                  <w:marRight w:val="0"/>
                  <w:marTop w:val="0"/>
                  <w:marBottom w:val="0"/>
                  <w:divBdr>
                    <w:top w:val="none" w:sz="0" w:space="0" w:color="auto"/>
                    <w:left w:val="none" w:sz="0" w:space="0" w:color="auto"/>
                    <w:bottom w:val="none" w:sz="0" w:space="0" w:color="auto"/>
                    <w:right w:val="none" w:sz="0" w:space="0" w:color="auto"/>
                  </w:divBdr>
                </w:div>
                <w:div w:id="791630233">
                  <w:marLeft w:val="480"/>
                  <w:marRight w:val="0"/>
                  <w:marTop w:val="0"/>
                  <w:marBottom w:val="0"/>
                  <w:divBdr>
                    <w:top w:val="none" w:sz="0" w:space="0" w:color="auto"/>
                    <w:left w:val="none" w:sz="0" w:space="0" w:color="auto"/>
                    <w:bottom w:val="none" w:sz="0" w:space="0" w:color="auto"/>
                    <w:right w:val="none" w:sz="0" w:space="0" w:color="auto"/>
                  </w:divBdr>
                </w:div>
                <w:div w:id="194848131">
                  <w:marLeft w:val="480"/>
                  <w:marRight w:val="0"/>
                  <w:marTop w:val="0"/>
                  <w:marBottom w:val="0"/>
                  <w:divBdr>
                    <w:top w:val="none" w:sz="0" w:space="0" w:color="auto"/>
                    <w:left w:val="none" w:sz="0" w:space="0" w:color="auto"/>
                    <w:bottom w:val="none" w:sz="0" w:space="0" w:color="auto"/>
                    <w:right w:val="none" w:sz="0" w:space="0" w:color="auto"/>
                  </w:divBdr>
                </w:div>
                <w:div w:id="1330131405">
                  <w:marLeft w:val="480"/>
                  <w:marRight w:val="0"/>
                  <w:marTop w:val="0"/>
                  <w:marBottom w:val="0"/>
                  <w:divBdr>
                    <w:top w:val="none" w:sz="0" w:space="0" w:color="auto"/>
                    <w:left w:val="none" w:sz="0" w:space="0" w:color="auto"/>
                    <w:bottom w:val="none" w:sz="0" w:space="0" w:color="auto"/>
                    <w:right w:val="none" w:sz="0" w:space="0" w:color="auto"/>
                  </w:divBdr>
                </w:div>
                <w:div w:id="1254434555">
                  <w:marLeft w:val="480"/>
                  <w:marRight w:val="0"/>
                  <w:marTop w:val="0"/>
                  <w:marBottom w:val="0"/>
                  <w:divBdr>
                    <w:top w:val="none" w:sz="0" w:space="0" w:color="auto"/>
                    <w:left w:val="none" w:sz="0" w:space="0" w:color="auto"/>
                    <w:bottom w:val="none" w:sz="0" w:space="0" w:color="auto"/>
                    <w:right w:val="none" w:sz="0" w:space="0" w:color="auto"/>
                  </w:divBdr>
                </w:div>
                <w:div w:id="2053920413">
                  <w:marLeft w:val="480"/>
                  <w:marRight w:val="0"/>
                  <w:marTop w:val="0"/>
                  <w:marBottom w:val="0"/>
                  <w:divBdr>
                    <w:top w:val="none" w:sz="0" w:space="0" w:color="auto"/>
                    <w:left w:val="none" w:sz="0" w:space="0" w:color="auto"/>
                    <w:bottom w:val="none" w:sz="0" w:space="0" w:color="auto"/>
                    <w:right w:val="none" w:sz="0" w:space="0" w:color="auto"/>
                  </w:divBdr>
                </w:div>
                <w:div w:id="628173299">
                  <w:marLeft w:val="480"/>
                  <w:marRight w:val="0"/>
                  <w:marTop w:val="0"/>
                  <w:marBottom w:val="0"/>
                  <w:divBdr>
                    <w:top w:val="none" w:sz="0" w:space="0" w:color="auto"/>
                    <w:left w:val="none" w:sz="0" w:space="0" w:color="auto"/>
                    <w:bottom w:val="none" w:sz="0" w:space="0" w:color="auto"/>
                    <w:right w:val="none" w:sz="0" w:space="0" w:color="auto"/>
                  </w:divBdr>
                </w:div>
                <w:div w:id="2000377584">
                  <w:marLeft w:val="480"/>
                  <w:marRight w:val="0"/>
                  <w:marTop w:val="0"/>
                  <w:marBottom w:val="0"/>
                  <w:divBdr>
                    <w:top w:val="none" w:sz="0" w:space="0" w:color="auto"/>
                    <w:left w:val="none" w:sz="0" w:space="0" w:color="auto"/>
                    <w:bottom w:val="none" w:sz="0" w:space="0" w:color="auto"/>
                    <w:right w:val="none" w:sz="0" w:space="0" w:color="auto"/>
                  </w:divBdr>
                </w:div>
                <w:div w:id="131676574">
                  <w:marLeft w:val="480"/>
                  <w:marRight w:val="0"/>
                  <w:marTop w:val="0"/>
                  <w:marBottom w:val="0"/>
                  <w:divBdr>
                    <w:top w:val="none" w:sz="0" w:space="0" w:color="auto"/>
                    <w:left w:val="none" w:sz="0" w:space="0" w:color="auto"/>
                    <w:bottom w:val="none" w:sz="0" w:space="0" w:color="auto"/>
                    <w:right w:val="none" w:sz="0" w:space="0" w:color="auto"/>
                  </w:divBdr>
                </w:div>
                <w:div w:id="478426540">
                  <w:marLeft w:val="480"/>
                  <w:marRight w:val="0"/>
                  <w:marTop w:val="0"/>
                  <w:marBottom w:val="0"/>
                  <w:divBdr>
                    <w:top w:val="none" w:sz="0" w:space="0" w:color="auto"/>
                    <w:left w:val="none" w:sz="0" w:space="0" w:color="auto"/>
                    <w:bottom w:val="none" w:sz="0" w:space="0" w:color="auto"/>
                    <w:right w:val="none" w:sz="0" w:space="0" w:color="auto"/>
                  </w:divBdr>
                </w:div>
                <w:div w:id="1830100958">
                  <w:marLeft w:val="480"/>
                  <w:marRight w:val="0"/>
                  <w:marTop w:val="0"/>
                  <w:marBottom w:val="0"/>
                  <w:divBdr>
                    <w:top w:val="none" w:sz="0" w:space="0" w:color="auto"/>
                    <w:left w:val="none" w:sz="0" w:space="0" w:color="auto"/>
                    <w:bottom w:val="none" w:sz="0" w:space="0" w:color="auto"/>
                    <w:right w:val="none" w:sz="0" w:space="0" w:color="auto"/>
                  </w:divBdr>
                </w:div>
                <w:div w:id="1204293225">
                  <w:marLeft w:val="480"/>
                  <w:marRight w:val="0"/>
                  <w:marTop w:val="0"/>
                  <w:marBottom w:val="0"/>
                  <w:divBdr>
                    <w:top w:val="none" w:sz="0" w:space="0" w:color="auto"/>
                    <w:left w:val="none" w:sz="0" w:space="0" w:color="auto"/>
                    <w:bottom w:val="none" w:sz="0" w:space="0" w:color="auto"/>
                    <w:right w:val="none" w:sz="0" w:space="0" w:color="auto"/>
                  </w:divBdr>
                </w:div>
                <w:div w:id="57897379">
                  <w:marLeft w:val="480"/>
                  <w:marRight w:val="0"/>
                  <w:marTop w:val="0"/>
                  <w:marBottom w:val="0"/>
                  <w:divBdr>
                    <w:top w:val="none" w:sz="0" w:space="0" w:color="auto"/>
                    <w:left w:val="none" w:sz="0" w:space="0" w:color="auto"/>
                    <w:bottom w:val="none" w:sz="0" w:space="0" w:color="auto"/>
                    <w:right w:val="none" w:sz="0" w:space="0" w:color="auto"/>
                  </w:divBdr>
                </w:div>
                <w:div w:id="1688603754">
                  <w:marLeft w:val="480"/>
                  <w:marRight w:val="0"/>
                  <w:marTop w:val="0"/>
                  <w:marBottom w:val="0"/>
                  <w:divBdr>
                    <w:top w:val="none" w:sz="0" w:space="0" w:color="auto"/>
                    <w:left w:val="none" w:sz="0" w:space="0" w:color="auto"/>
                    <w:bottom w:val="none" w:sz="0" w:space="0" w:color="auto"/>
                    <w:right w:val="none" w:sz="0" w:space="0" w:color="auto"/>
                  </w:divBdr>
                </w:div>
                <w:div w:id="1493984858">
                  <w:marLeft w:val="480"/>
                  <w:marRight w:val="0"/>
                  <w:marTop w:val="0"/>
                  <w:marBottom w:val="0"/>
                  <w:divBdr>
                    <w:top w:val="none" w:sz="0" w:space="0" w:color="auto"/>
                    <w:left w:val="none" w:sz="0" w:space="0" w:color="auto"/>
                    <w:bottom w:val="none" w:sz="0" w:space="0" w:color="auto"/>
                    <w:right w:val="none" w:sz="0" w:space="0" w:color="auto"/>
                  </w:divBdr>
                </w:div>
                <w:div w:id="791287854">
                  <w:marLeft w:val="480"/>
                  <w:marRight w:val="0"/>
                  <w:marTop w:val="0"/>
                  <w:marBottom w:val="0"/>
                  <w:divBdr>
                    <w:top w:val="none" w:sz="0" w:space="0" w:color="auto"/>
                    <w:left w:val="none" w:sz="0" w:space="0" w:color="auto"/>
                    <w:bottom w:val="none" w:sz="0" w:space="0" w:color="auto"/>
                    <w:right w:val="none" w:sz="0" w:space="0" w:color="auto"/>
                  </w:divBdr>
                </w:div>
                <w:div w:id="1926257349">
                  <w:marLeft w:val="480"/>
                  <w:marRight w:val="0"/>
                  <w:marTop w:val="0"/>
                  <w:marBottom w:val="0"/>
                  <w:divBdr>
                    <w:top w:val="none" w:sz="0" w:space="0" w:color="auto"/>
                    <w:left w:val="none" w:sz="0" w:space="0" w:color="auto"/>
                    <w:bottom w:val="none" w:sz="0" w:space="0" w:color="auto"/>
                    <w:right w:val="none" w:sz="0" w:space="0" w:color="auto"/>
                  </w:divBdr>
                </w:div>
                <w:div w:id="553390367">
                  <w:marLeft w:val="480"/>
                  <w:marRight w:val="0"/>
                  <w:marTop w:val="0"/>
                  <w:marBottom w:val="0"/>
                  <w:divBdr>
                    <w:top w:val="none" w:sz="0" w:space="0" w:color="auto"/>
                    <w:left w:val="none" w:sz="0" w:space="0" w:color="auto"/>
                    <w:bottom w:val="none" w:sz="0" w:space="0" w:color="auto"/>
                    <w:right w:val="none" w:sz="0" w:space="0" w:color="auto"/>
                  </w:divBdr>
                </w:div>
                <w:div w:id="1902205692">
                  <w:marLeft w:val="480"/>
                  <w:marRight w:val="0"/>
                  <w:marTop w:val="0"/>
                  <w:marBottom w:val="0"/>
                  <w:divBdr>
                    <w:top w:val="none" w:sz="0" w:space="0" w:color="auto"/>
                    <w:left w:val="none" w:sz="0" w:space="0" w:color="auto"/>
                    <w:bottom w:val="none" w:sz="0" w:space="0" w:color="auto"/>
                    <w:right w:val="none" w:sz="0" w:space="0" w:color="auto"/>
                  </w:divBdr>
                </w:div>
                <w:div w:id="1640764900">
                  <w:marLeft w:val="480"/>
                  <w:marRight w:val="0"/>
                  <w:marTop w:val="0"/>
                  <w:marBottom w:val="0"/>
                  <w:divBdr>
                    <w:top w:val="none" w:sz="0" w:space="0" w:color="auto"/>
                    <w:left w:val="none" w:sz="0" w:space="0" w:color="auto"/>
                    <w:bottom w:val="none" w:sz="0" w:space="0" w:color="auto"/>
                    <w:right w:val="none" w:sz="0" w:space="0" w:color="auto"/>
                  </w:divBdr>
                </w:div>
                <w:div w:id="108210942">
                  <w:marLeft w:val="480"/>
                  <w:marRight w:val="0"/>
                  <w:marTop w:val="0"/>
                  <w:marBottom w:val="0"/>
                  <w:divBdr>
                    <w:top w:val="none" w:sz="0" w:space="0" w:color="auto"/>
                    <w:left w:val="none" w:sz="0" w:space="0" w:color="auto"/>
                    <w:bottom w:val="none" w:sz="0" w:space="0" w:color="auto"/>
                    <w:right w:val="none" w:sz="0" w:space="0" w:color="auto"/>
                  </w:divBdr>
                </w:div>
                <w:div w:id="1060637318">
                  <w:marLeft w:val="480"/>
                  <w:marRight w:val="0"/>
                  <w:marTop w:val="0"/>
                  <w:marBottom w:val="0"/>
                  <w:divBdr>
                    <w:top w:val="none" w:sz="0" w:space="0" w:color="auto"/>
                    <w:left w:val="none" w:sz="0" w:space="0" w:color="auto"/>
                    <w:bottom w:val="none" w:sz="0" w:space="0" w:color="auto"/>
                    <w:right w:val="none" w:sz="0" w:space="0" w:color="auto"/>
                  </w:divBdr>
                </w:div>
                <w:div w:id="1105885035">
                  <w:marLeft w:val="480"/>
                  <w:marRight w:val="0"/>
                  <w:marTop w:val="0"/>
                  <w:marBottom w:val="0"/>
                  <w:divBdr>
                    <w:top w:val="none" w:sz="0" w:space="0" w:color="auto"/>
                    <w:left w:val="none" w:sz="0" w:space="0" w:color="auto"/>
                    <w:bottom w:val="none" w:sz="0" w:space="0" w:color="auto"/>
                    <w:right w:val="none" w:sz="0" w:space="0" w:color="auto"/>
                  </w:divBdr>
                </w:div>
                <w:div w:id="2091269021">
                  <w:marLeft w:val="480"/>
                  <w:marRight w:val="0"/>
                  <w:marTop w:val="0"/>
                  <w:marBottom w:val="0"/>
                  <w:divBdr>
                    <w:top w:val="none" w:sz="0" w:space="0" w:color="auto"/>
                    <w:left w:val="none" w:sz="0" w:space="0" w:color="auto"/>
                    <w:bottom w:val="none" w:sz="0" w:space="0" w:color="auto"/>
                    <w:right w:val="none" w:sz="0" w:space="0" w:color="auto"/>
                  </w:divBdr>
                </w:div>
                <w:div w:id="1113132465">
                  <w:marLeft w:val="480"/>
                  <w:marRight w:val="0"/>
                  <w:marTop w:val="0"/>
                  <w:marBottom w:val="0"/>
                  <w:divBdr>
                    <w:top w:val="none" w:sz="0" w:space="0" w:color="auto"/>
                    <w:left w:val="none" w:sz="0" w:space="0" w:color="auto"/>
                    <w:bottom w:val="none" w:sz="0" w:space="0" w:color="auto"/>
                    <w:right w:val="none" w:sz="0" w:space="0" w:color="auto"/>
                  </w:divBdr>
                </w:div>
                <w:div w:id="661080391">
                  <w:marLeft w:val="480"/>
                  <w:marRight w:val="0"/>
                  <w:marTop w:val="0"/>
                  <w:marBottom w:val="0"/>
                  <w:divBdr>
                    <w:top w:val="none" w:sz="0" w:space="0" w:color="auto"/>
                    <w:left w:val="none" w:sz="0" w:space="0" w:color="auto"/>
                    <w:bottom w:val="none" w:sz="0" w:space="0" w:color="auto"/>
                    <w:right w:val="none" w:sz="0" w:space="0" w:color="auto"/>
                  </w:divBdr>
                </w:div>
                <w:div w:id="1186747901">
                  <w:marLeft w:val="480"/>
                  <w:marRight w:val="0"/>
                  <w:marTop w:val="0"/>
                  <w:marBottom w:val="0"/>
                  <w:divBdr>
                    <w:top w:val="none" w:sz="0" w:space="0" w:color="auto"/>
                    <w:left w:val="none" w:sz="0" w:space="0" w:color="auto"/>
                    <w:bottom w:val="none" w:sz="0" w:space="0" w:color="auto"/>
                    <w:right w:val="none" w:sz="0" w:space="0" w:color="auto"/>
                  </w:divBdr>
                </w:div>
                <w:div w:id="162471450">
                  <w:marLeft w:val="480"/>
                  <w:marRight w:val="0"/>
                  <w:marTop w:val="0"/>
                  <w:marBottom w:val="0"/>
                  <w:divBdr>
                    <w:top w:val="none" w:sz="0" w:space="0" w:color="auto"/>
                    <w:left w:val="none" w:sz="0" w:space="0" w:color="auto"/>
                    <w:bottom w:val="none" w:sz="0" w:space="0" w:color="auto"/>
                    <w:right w:val="none" w:sz="0" w:space="0" w:color="auto"/>
                  </w:divBdr>
                </w:div>
                <w:div w:id="1731879944">
                  <w:marLeft w:val="480"/>
                  <w:marRight w:val="0"/>
                  <w:marTop w:val="0"/>
                  <w:marBottom w:val="0"/>
                  <w:divBdr>
                    <w:top w:val="none" w:sz="0" w:space="0" w:color="auto"/>
                    <w:left w:val="none" w:sz="0" w:space="0" w:color="auto"/>
                    <w:bottom w:val="none" w:sz="0" w:space="0" w:color="auto"/>
                    <w:right w:val="none" w:sz="0" w:space="0" w:color="auto"/>
                  </w:divBdr>
                </w:div>
                <w:div w:id="242882440">
                  <w:marLeft w:val="480"/>
                  <w:marRight w:val="0"/>
                  <w:marTop w:val="0"/>
                  <w:marBottom w:val="0"/>
                  <w:divBdr>
                    <w:top w:val="none" w:sz="0" w:space="0" w:color="auto"/>
                    <w:left w:val="none" w:sz="0" w:space="0" w:color="auto"/>
                    <w:bottom w:val="none" w:sz="0" w:space="0" w:color="auto"/>
                    <w:right w:val="none" w:sz="0" w:space="0" w:color="auto"/>
                  </w:divBdr>
                </w:div>
                <w:div w:id="1944416322">
                  <w:marLeft w:val="480"/>
                  <w:marRight w:val="0"/>
                  <w:marTop w:val="0"/>
                  <w:marBottom w:val="0"/>
                  <w:divBdr>
                    <w:top w:val="none" w:sz="0" w:space="0" w:color="auto"/>
                    <w:left w:val="none" w:sz="0" w:space="0" w:color="auto"/>
                    <w:bottom w:val="none" w:sz="0" w:space="0" w:color="auto"/>
                    <w:right w:val="none" w:sz="0" w:space="0" w:color="auto"/>
                  </w:divBdr>
                </w:div>
                <w:div w:id="1295020833">
                  <w:marLeft w:val="480"/>
                  <w:marRight w:val="0"/>
                  <w:marTop w:val="0"/>
                  <w:marBottom w:val="0"/>
                  <w:divBdr>
                    <w:top w:val="none" w:sz="0" w:space="0" w:color="auto"/>
                    <w:left w:val="none" w:sz="0" w:space="0" w:color="auto"/>
                    <w:bottom w:val="none" w:sz="0" w:space="0" w:color="auto"/>
                    <w:right w:val="none" w:sz="0" w:space="0" w:color="auto"/>
                  </w:divBdr>
                </w:div>
                <w:div w:id="1074013515">
                  <w:marLeft w:val="480"/>
                  <w:marRight w:val="0"/>
                  <w:marTop w:val="0"/>
                  <w:marBottom w:val="0"/>
                  <w:divBdr>
                    <w:top w:val="none" w:sz="0" w:space="0" w:color="auto"/>
                    <w:left w:val="none" w:sz="0" w:space="0" w:color="auto"/>
                    <w:bottom w:val="none" w:sz="0" w:space="0" w:color="auto"/>
                    <w:right w:val="none" w:sz="0" w:space="0" w:color="auto"/>
                  </w:divBdr>
                </w:div>
                <w:div w:id="778449807">
                  <w:marLeft w:val="480"/>
                  <w:marRight w:val="0"/>
                  <w:marTop w:val="0"/>
                  <w:marBottom w:val="0"/>
                  <w:divBdr>
                    <w:top w:val="none" w:sz="0" w:space="0" w:color="auto"/>
                    <w:left w:val="none" w:sz="0" w:space="0" w:color="auto"/>
                    <w:bottom w:val="none" w:sz="0" w:space="0" w:color="auto"/>
                    <w:right w:val="none" w:sz="0" w:space="0" w:color="auto"/>
                  </w:divBdr>
                </w:div>
                <w:div w:id="1926724997">
                  <w:marLeft w:val="480"/>
                  <w:marRight w:val="0"/>
                  <w:marTop w:val="0"/>
                  <w:marBottom w:val="0"/>
                  <w:divBdr>
                    <w:top w:val="none" w:sz="0" w:space="0" w:color="auto"/>
                    <w:left w:val="none" w:sz="0" w:space="0" w:color="auto"/>
                    <w:bottom w:val="none" w:sz="0" w:space="0" w:color="auto"/>
                    <w:right w:val="none" w:sz="0" w:space="0" w:color="auto"/>
                  </w:divBdr>
                </w:div>
                <w:div w:id="1894078266">
                  <w:marLeft w:val="480"/>
                  <w:marRight w:val="0"/>
                  <w:marTop w:val="0"/>
                  <w:marBottom w:val="0"/>
                  <w:divBdr>
                    <w:top w:val="none" w:sz="0" w:space="0" w:color="auto"/>
                    <w:left w:val="none" w:sz="0" w:space="0" w:color="auto"/>
                    <w:bottom w:val="none" w:sz="0" w:space="0" w:color="auto"/>
                    <w:right w:val="none" w:sz="0" w:space="0" w:color="auto"/>
                  </w:divBdr>
                </w:div>
                <w:div w:id="784160320">
                  <w:marLeft w:val="480"/>
                  <w:marRight w:val="0"/>
                  <w:marTop w:val="0"/>
                  <w:marBottom w:val="0"/>
                  <w:divBdr>
                    <w:top w:val="none" w:sz="0" w:space="0" w:color="auto"/>
                    <w:left w:val="none" w:sz="0" w:space="0" w:color="auto"/>
                    <w:bottom w:val="none" w:sz="0" w:space="0" w:color="auto"/>
                    <w:right w:val="none" w:sz="0" w:space="0" w:color="auto"/>
                  </w:divBdr>
                </w:div>
                <w:div w:id="2054578033">
                  <w:marLeft w:val="480"/>
                  <w:marRight w:val="0"/>
                  <w:marTop w:val="0"/>
                  <w:marBottom w:val="0"/>
                  <w:divBdr>
                    <w:top w:val="none" w:sz="0" w:space="0" w:color="auto"/>
                    <w:left w:val="none" w:sz="0" w:space="0" w:color="auto"/>
                    <w:bottom w:val="none" w:sz="0" w:space="0" w:color="auto"/>
                    <w:right w:val="none" w:sz="0" w:space="0" w:color="auto"/>
                  </w:divBdr>
                </w:div>
                <w:div w:id="21826149">
                  <w:marLeft w:val="480"/>
                  <w:marRight w:val="0"/>
                  <w:marTop w:val="0"/>
                  <w:marBottom w:val="0"/>
                  <w:divBdr>
                    <w:top w:val="none" w:sz="0" w:space="0" w:color="auto"/>
                    <w:left w:val="none" w:sz="0" w:space="0" w:color="auto"/>
                    <w:bottom w:val="none" w:sz="0" w:space="0" w:color="auto"/>
                    <w:right w:val="none" w:sz="0" w:space="0" w:color="auto"/>
                  </w:divBdr>
                </w:div>
                <w:div w:id="820467860">
                  <w:marLeft w:val="480"/>
                  <w:marRight w:val="0"/>
                  <w:marTop w:val="0"/>
                  <w:marBottom w:val="0"/>
                  <w:divBdr>
                    <w:top w:val="none" w:sz="0" w:space="0" w:color="auto"/>
                    <w:left w:val="none" w:sz="0" w:space="0" w:color="auto"/>
                    <w:bottom w:val="none" w:sz="0" w:space="0" w:color="auto"/>
                    <w:right w:val="none" w:sz="0" w:space="0" w:color="auto"/>
                  </w:divBdr>
                </w:div>
                <w:div w:id="1822579575">
                  <w:marLeft w:val="480"/>
                  <w:marRight w:val="0"/>
                  <w:marTop w:val="0"/>
                  <w:marBottom w:val="0"/>
                  <w:divBdr>
                    <w:top w:val="none" w:sz="0" w:space="0" w:color="auto"/>
                    <w:left w:val="none" w:sz="0" w:space="0" w:color="auto"/>
                    <w:bottom w:val="none" w:sz="0" w:space="0" w:color="auto"/>
                    <w:right w:val="none" w:sz="0" w:space="0" w:color="auto"/>
                  </w:divBdr>
                </w:div>
                <w:div w:id="838035858">
                  <w:marLeft w:val="480"/>
                  <w:marRight w:val="0"/>
                  <w:marTop w:val="0"/>
                  <w:marBottom w:val="0"/>
                  <w:divBdr>
                    <w:top w:val="none" w:sz="0" w:space="0" w:color="auto"/>
                    <w:left w:val="none" w:sz="0" w:space="0" w:color="auto"/>
                    <w:bottom w:val="none" w:sz="0" w:space="0" w:color="auto"/>
                    <w:right w:val="none" w:sz="0" w:space="0" w:color="auto"/>
                  </w:divBdr>
                </w:div>
                <w:div w:id="30884247">
                  <w:marLeft w:val="480"/>
                  <w:marRight w:val="0"/>
                  <w:marTop w:val="0"/>
                  <w:marBottom w:val="0"/>
                  <w:divBdr>
                    <w:top w:val="none" w:sz="0" w:space="0" w:color="auto"/>
                    <w:left w:val="none" w:sz="0" w:space="0" w:color="auto"/>
                    <w:bottom w:val="none" w:sz="0" w:space="0" w:color="auto"/>
                    <w:right w:val="none" w:sz="0" w:space="0" w:color="auto"/>
                  </w:divBdr>
                </w:div>
                <w:div w:id="1378625760">
                  <w:marLeft w:val="480"/>
                  <w:marRight w:val="0"/>
                  <w:marTop w:val="0"/>
                  <w:marBottom w:val="0"/>
                  <w:divBdr>
                    <w:top w:val="none" w:sz="0" w:space="0" w:color="auto"/>
                    <w:left w:val="none" w:sz="0" w:space="0" w:color="auto"/>
                    <w:bottom w:val="none" w:sz="0" w:space="0" w:color="auto"/>
                    <w:right w:val="none" w:sz="0" w:space="0" w:color="auto"/>
                  </w:divBdr>
                </w:div>
                <w:div w:id="5987951">
                  <w:marLeft w:val="480"/>
                  <w:marRight w:val="0"/>
                  <w:marTop w:val="0"/>
                  <w:marBottom w:val="0"/>
                  <w:divBdr>
                    <w:top w:val="none" w:sz="0" w:space="0" w:color="auto"/>
                    <w:left w:val="none" w:sz="0" w:space="0" w:color="auto"/>
                    <w:bottom w:val="none" w:sz="0" w:space="0" w:color="auto"/>
                    <w:right w:val="none" w:sz="0" w:space="0" w:color="auto"/>
                  </w:divBdr>
                </w:div>
                <w:div w:id="2065250910">
                  <w:marLeft w:val="480"/>
                  <w:marRight w:val="0"/>
                  <w:marTop w:val="0"/>
                  <w:marBottom w:val="0"/>
                  <w:divBdr>
                    <w:top w:val="none" w:sz="0" w:space="0" w:color="auto"/>
                    <w:left w:val="none" w:sz="0" w:space="0" w:color="auto"/>
                    <w:bottom w:val="none" w:sz="0" w:space="0" w:color="auto"/>
                    <w:right w:val="none" w:sz="0" w:space="0" w:color="auto"/>
                  </w:divBdr>
                </w:div>
                <w:div w:id="1493721680">
                  <w:marLeft w:val="480"/>
                  <w:marRight w:val="0"/>
                  <w:marTop w:val="0"/>
                  <w:marBottom w:val="0"/>
                  <w:divBdr>
                    <w:top w:val="none" w:sz="0" w:space="0" w:color="auto"/>
                    <w:left w:val="none" w:sz="0" w:space="0" w:color="auto"/>
                    <w:bottom w:val="none" w:sz="0" w:space="0" w:color="auto"/>
                    <w:right w:val="none" w:sz="0" w:space="0" w:color="auto"/>
                  </w:divBdr>
                </w:div>
                <w:div w:id="752164337">
                  <w:marLeft w:val="480"/>
                  <w:marRight w:val="0"/>
                  <w:marTop w:val="0"/>
                  <w:marBottom w:val="0"/>
                  <w:divBdr>
                    <w:top w:val="none" w:sz="0" w:space="0" w:color="auto"/>
                    <w:left w:val="none" w:sz="0" w:space="0" w:color="auto"/>
                    <w:bottom w:val="none" w:sz="0" w:space="0" w:color="auto"/>
                    <w:right w:val="none" w:sz="0" w:space="0" w:color="auto"/>
                  </w:divBdr>
                </w:div>
                <w:div w:id="871453869">
                  <w:marLeft w:val="480"/>
                  <w:marRight w:val="0"/>
                  <w:marTop w:val="0"/>
                  <w:marBottom w:val="0"/>
                  <w:divBdr>
                    <w:top w:val="none" w:sz="0" w:space="0" w:color="auto"/>
                    <w:left w:val="none" w:sz="0" w:space="0" w:color="auto"/>
                    <w:bottom w:val="none" w:sz="0" w:space="0" w:color="auto"/>
                    <w:right w:val="none" w:sz="0" w:space="0" w:color="auto"/>
                  </w:divBdr>
                </w:div>
                <w:div w:id="192230344">
                  <w:marLeft w:val="480"/>
                  <w:marRight w:val="0"/>
                  <w:marTop w:val="0"/>
                  <w:marBottom w:val="0"/>
                  <w:divBdr>
                    <w:top w:val="none" w:sz="0" w:space="0" w:color="auto"/>
                    <w:left w:val="none" w:sz="0" w:space="0" w:color="auto"/>
                    <w:bottom w:val="none" w:sz="0" w:space="0" w:color="auto"/>
                    <w:right w:val="none" w:sz="0" w:space="0" w:color="auto"/>
                  </w:divBdr>
                </w:div>
                <w:div w:id="836387070">
                  <w:marLeft w:val="480"/>
                  <w:marRight w:val="0"/>
                  <w:marTop w:val="0"/>
                  <w:marBottom w:val="0"/>
                  <w:divBdr>
                    <w:top w:val="none" w:sz="0" w:space="0" w:color="auto"/>
                    <w:left w:val="none" w:sz="0" w:space="0" w:color="auto"/>
                    <w:bottom w:val="none" w:sz="0" w:space="0" w:color="auto"/>
                    <w:right w:val="none" w:sz="0" w:space="0" w:color="auto"/>
                  </w:divBdr>
                </w:div>
                <w:div w:id="426928880">
                  <w:marLeft w:val="480"/>
                  <w:marRight w:val="0"/>
                  <w:marTop w:val="0"/>
                  <w:marBottom w:val="0"/>
                  <w:divBdr>
                    <w:top w:val="none" w:sz="0" w:space="0" w:color="auto"/>
                    <w:left w:val="none" w:sz="0" w:space="0" w:color="auto"/>
                    <w:bottom w:val="none" w:sz="0" w:space="0" w:color="auto"/>
                    <w:right w:val="none" w:sz="0" w:space="0" w:color="auto"/>
                  </w:divBdr>
                </w:div>
              </w:divsChild>
            </w:div>
            <w:div w:id="1787846494">
              <w:marLeft w:val="0"/>
              <w:marRight w:val="0"/>
              <w:marTop w:val="0"/>
              <w:marBottom w:val="0"/>
              <w:divBdr>
                <w:top w:val="none" w:sz="0" w:space="0" w:color="auto"/>
                <w:left w:val="none" w:sz="0" w:space="0" w:color="auto"/>
                <w:bottom w:val="none" w:sz="0" w:space="0" w:color="auto"/>
                <w:right w:val="none" w:sz="0" w:space="0" w:color="auto"/>
              </w:divBdr>
              <w:divsChild>
                <w:div w:id="1519926409">
                  <w:marLeft w:val="480"/>
                  <w:marRight w:val="0"/>
                  <w:marTop w:val="0"/>
                  <w:marBottom w:val="0"/>
                  <w:divBdr>
                    <w:top w:val="none" w:sz="0" w:space="0" w:color="auto"/>
                    <w:left w:val="none" w:sz="0" w:space="0" w:color="auto"/>
                    <w:bottom w:val="none" w:sz="0" w:space="0" w:color="auto"/>
                    <w:right w:val="none" w:sz="0" w:space="0" w:color="auto"/>
                  </w:divBdr>
                </w:div>
                <w:div w:id="2023697206">
                  <w:marLeft w:val="480"/>
                  <w:marRight w:val="0"/>
                  <w:marTop w:val="0"/>
                  <w:marBottom w:val="0"/>
                  <w:divBdr>
                    <w:top w:val="none" w:sz="0" w:space="0" w:color="auto"/>
                    <w:left w:val="none" w:sz="0" w:space="0" w:color="auto"/>
                    <w:bottom w:val="none" w:sz="0" w:space="0" w:color="auto"/>
                    <w:right w:val="none" w:sz="0" w:space="0" w:color="auto"/>
                  </w:divBdr>
                </w:div>
                <w:div w:id="170338222">
                  <w:marLeft w:val="480"/>
                  <w:marRight w:val="0"/>
                  <w:marTop w:val="0"/>
                  <w:marBottom w:val="0"/>
                  <w:divBdr>
                    <w:top w:val="none" w:sz="0" w:space="0" w:color="auto"/>
                    <w:left w:val="none" w:sz="0" w:space="0" w:color="auto"/>
                    <w:bottom w:val="none" w:sz="0" w:space="0" w:color="auto"/>
                    <w:right w:val="none" w:sz="0" w:space="0" w:color="auto"/>
                  </w:divBdr>
                </w:div>
                <w:div w:id="563373040">
                  <w:marLeft w:val="480"/>
                  <w:marRight w:val="0"/>
                  <w:marTop w:val="0"/>
                  <w:marBottom w:val="0"/>
                  <w:divBdr>
                    <w:top w:val="none" w:sz="0" w:space="0" w:color="auto"/>
                    <w:left w:val="none" w:sz="0" w:space="0" w:color="auto"/>
                    <w:bottom w:val="none" w:sz="0" w:space="0" w:color="auto"/>
                    <w:right w:val="none" w:sz="0" w:space="0" w:color="auto"/>
                  </w:divBdr>
                </w:div>
                <w:div w:id="478038748">
                  <w:marLeft w:val="480"/>
                  <w:marRight w:val="0"/>
                  <w:marTop w:val="0"/>
                  <w:marBottom w:val="0"/>
                  <w:divBdr>
                    <w:top w:val="none" w:sz="0" w:space="0" w:color="auto"/>
                    <w:left w:val="none" w:sz="0" w:space="0" w:color="auto"/>
                    <w:bottom w:val="none" w:sz="0" w:space="0" w:color="auto"/>
                    <w:right w:val="none" w:sz="0" w:space="0" w:color="auto"/>
                  </w:divBdr>
                </w:div>
                <w:div w:id="411125302">
                  <w:marLeft w:val="480"/>
                  <w:marRight w:val="0"/>
                  <w:marTop w:val="0"/>
                  <w:marBottom w:val="0"/>
                  <w:divBdr>
                    <w:top w:val="none" w:sz="0" w:space="0" w:color="auto"/>
                    <w:left w:val="none" w:sz="0" w:space="0" w:color="auto"/>
                    <w:bottom w:val="none" w:sz="0" w:space="0" w:color="auto"/>
                    <w:right w:val="none" w:sz="0" w:space="0" w:color="auto"/>
                  </w:divBdr>
                </w:div>
                <w:div w:id="852185582">
                  <w:marLeft w:val="480"/>
                  <w:marRight w:val="0"/>
                  <w:marTop w:val="0"/>
                  <w:marBottom w:val="0"/>
                  <w:divBdr>
                    <w:top w:val="none" w:sz="0" w:space="0" w:color="auto"/>
                    <w:left w:val="none" w:sz="0" w:space="0" w:color="auto"/>
                    <w:bottom w:val="none" w:sz="0" w:space="0" w:color="auto"/>
                    <w:right w:val="none" w:sz="0" w:space="0" w:color="auto"/>
                  </w:divBdr>
                </w:div>
                <w:div w:id="2103909699">
                  <w:marLeft w:val="480"/>
                  <w:marRight w:val="0"/>
                  <w:marTop w:val="0"/>
                  <w:marBottom w:val="0"/>
                  <w:divBdr>
                    <w:top w:val="none" w:sz="0" w:space="0" w:color="auto"/>
                    <w:left w:val="none" w:sz="0" w:space="0" w:color="auto"/>
                    <w:bottom w:val="none" w:sz="0" w:space="0" w:color="auto"/>
                    <w:right w:val="none" w:sz="0" w:space="0" w:color="auto"/>
                  </w:divBdr>
                </w:div>
                <w:div w:id="645353704">
                  <w:marLeft w:val="480"/>
                  <w:marRight w:val="0"/>
                  <w:marTop w:val="0"/>
                  <w:marBottom w:val="0"/>
                  <w:divBdr>
                    <w:top w:val="none" w:sz="0" w:space="0" w:color="auto"/>
                    <w:left w:val="none" w:sz="0" w:space="0" w:color="auto"/>
                    <w:bottom w:val="none" w:sz="0" w:space="0" w:color="auto"/>
                    <w:right w:val="none" w:sz="0" w:space="0" w:color="auto"/>
                  </w:divBdr>
                </w:div>
                <w:div w:id="1138646271">
                  <w:marLeft w:val="480"/>
                  <w:marRight w:val="0"/>
                  <w:marTop w:val="0"/>
                  <w:marBottom w:val="0"/>
                  <w:divBdr>
                    <w:top w:val="none" w:sz="0" w:space="0" w:color="auto"/>
                    <w:left w:val="none" w:sz="0" w:space="0" w:color="auto"/>
                    <w:bottom w:val="none" w:sz="0" w:space="0" w:color="auto"/>
                    <w:right w:val="none" w:sz="0" w:space="0" w:color="auto"/>
                  </w:divBdr>
                </w:div>
                <w:div w:id="1237785321">
                  <w:marLeft w:val="480"/>
                  <w:marRight w:val="0"/>
                  <w:marTop w:val="0"/>
                  <w:marBottom w:val="0"/>
                  <w:divBdr>
                    <w:top w:val="none" w:sz="0" w:space="0" w:color="auto"/>
                    <w:left w:val="none" w:sz="0" w:space="0" w:color="auto"/>
                    <w:bottom w:val="none" w:sz="0" w:space="0" w:color="auto"/>
                    <w:right w:val="none" w:sz="0" w:space="0" w:color="auto"/>
                  </w:divBdr>
                </w:div>
                <w:div w:id="1690374449">
                  <w:marLeft w:val="480"/>
                  <w:marRight w:val="0"/>
                  <w:marTop w:val="0"/>
                  <w:marBottom w:val="0"/>
                  <w:divBdr>
                    <w:top w:val="none" w:sz="0" w:space="0" w:color="auto"/>
                    <w:left w:val="none" w:sz="0" w:space="0" w:color="auto"/>
                    <w:bottom w:val="none" w:sz="0" w:space="0" w:color="auto"/>
                    <w:right w:val="none" w:sz="0" w:space="0" w:color="auto"/>
                  </w:divBdr>
                </w:div>
                <w:div w:id="875195636">
                  <w:marLeft w:val="480"/>
                  <w:marRight w:val="0"/>
                  <w:marTop w:val="0"/>
                  <w:marBottom w:val="0"/>
                  <w:divBdr>
                    <w:top w:val="none" w:sz="0" w:space="0" w:color="auto"/>
                    <w:left w:val="none" w:sz="0" w:space="0" w:color="auto"/>
                    <w:bottom w:val="none" w:sz="0" w:space="0" w:color="auto"/>
                    <w:right w:val="none" w:sz="0" w:space="0" w:color="auto"/>
                  </w:divBdr>
                </w:div>
                <w:div w:id="1817455780">
                  <w:marLeft w:val="480"/>
                  <w:marRight w:val="0"/>
                  <w:marTop w:val="0"/>
                  <w:marBottom w:val="0"/>
                  <w:divBdr>
                    <w:top w:val="none" w:sz="0" w:space="0" w:color="auto"/>
                    <w:left w:val="none" w:sz="0" w:space="0" w:color="auto"/>
                    <w:bottom w:val="none" w:sz="0" w:space="0" w:color="auto"/>
                    <w:right w:val="none" w:sz="0" w:space="0" w:color="auto"/>
                  </w:divBdr>
                </w:div>
                <w:div w:id="1392465074">
                  <w:marLeft w:val="480"/>
                  <w:marRight w:val="0"/>
                  <w:marTop w:val="0"/>
                  <w:marBottom w:val="0"/>
                  <w:divBdr>
                    <w:top w:val="none" w:sz="0" w:space="0" w:color="auto"/>
                    <w:left w:val="none" w:sz="0" w:space="0" w:color="auto"/>
                    <w:bottom w:val="none" w:sz="0" w:space="0" w:color="auto"/>
                    <w:right w:val="none" w:sz="0" w:space="0" w:color="auto"/>
                  </w:divBdr>
                </w:div>
                <w:div w:id="215554467">
                  <w:marLeft w:val="480"/>
                  <w:marRight w:val="0"/>
                  <w:marTop w:val="0"/>
                  <w:marBottom w:val="0"/>
                  <w:divBdr>
                    <w:top w:val="none" w:sz="0" w:space="0" w:color="auto"/>
                    <w:left w:val="none" w:sz="0" w:space="0" w:color="auto"/>
                    <w:bottom w:val="none" w:sz="0" w:space="0" w:color="auto"/>
                    <w:right w:val="none" w:sz="0" w:space="0" w:color="auto"/>
                  </w:divBdr>
                </w:div>
                <w:div w:id="1261380006">
                  <w:marLeft w:val="480"/>
                  <w:marRight w:val="0"/>
                  <w:marTop w:val="0"/>
                  <w:marBottom w:val="0"/>
                  <w:divBdr>
                    <w:top w:val="none" w:sz="0" w:space="0" w:color="auto"/>
                    <w:left w:val="none" w:sz="0" w:space="0" w:color="auto"/>
                    <w:bottom w:val="none" w:sz="0" w:space="0" w:color="auto"/>
                    <w:right w:val="none" w:sz="0" w:space="0" w:color="auto"/>
                  </w:divBdr>
                </w:div>
                <w:div w:id="1270167158">
                  <w:marLeft w:val="480"/>
                  <w:marRight w:val="0"/>
                  <w:marTop w:val="0"/>
                  <w:marBottom w:val="0"/>
                  <w:divBdr>
                    <w:top w:val="none" w:sz="0" w:space="0" w:color="auto"/>
                    <w:left w:val="none" w:sz="0" w:space="0" w:color="auto"/>
                    <w:bottom w:val="none" w:sz="0" w:space="0" w:color="auto"/>
                    <w:right w:val="none" w:sz="0" w:space="0" w:color="auto"/>
                  </w:divBdr>
                </w:div>
                <w:div w:id="1114328679">
                  <w:marLeft w:val="480"/>
                  <w:marRight w:val="0"/>
                  <w:marTop w:val="0"/>
                  <w:marBottom w:val="0"/>
                  <w:divBdr>
                    <w:top w:val="none" w:sz="0" w:space="0" w:color="auto"/>
                    <w:left w:val="none" w:sz="0" w:space="0" w:color="auto"/>
                    <w:bottom w:val="none" w:sz="0" w:space="0" w:color="auto"/>
                    <w:right w:val="none" w:sz="0" w:space="0" w:color="auto"/>
                  </w:divBdr>
                </w:div>
                <w:div w:id="1961496194">
                  <w:marLeft w:val="480"/>
                  <w:marRight w:val="0"/>
                  <w:marTop w:val="0"/>
                  <w:marBottom w:val="0"/>
                  <w:divBdr>
                    <w:top w:val="none" w:sz="0" w:space="0" w:color="auto"/>
                    <w:left w:val="none" w:sz="0" w:space="0" w:color="auto"/>
                    <w:bottom w:val="none" w:sz="0" w:space="0" w:color="auto"/>
                    <w:right w:val="none" w:sz="0" w:space="0" w:color="auto"/>
                  </w:divBdr>
                </w:div>
                <w:div w:id="72625660">
                  <w:marLeft w:val="480"/>
                  <w:marRight w:val="0"/>
                  <w:marTop w:val="0"/>
                  <w:marBottom w:val="0"/>
                  <w:divBdr>
                    <w:top w:val="none" w:sz="0" w:space="0" w:color="auto"/>
                    <w:left w:val="none" w:sz="0" w:space="0" w:color="auto"/>
                    <w:bottom w:val="none" w:sz="0" w:space="0" w:color="auto"/>
                    <w:right w:val="none" w:sz="0" w:space="0" w:color="auto"/>
                  </w:divBdr>
                </w:div>
                <w:div w:id="234973986">
                  <w:marLeft w:val="480"/>
                  <w:marRight w:val="0"/>
                  <w:marTop w:val="0"/>
                  <w:marBottom w:val="0"/>
                  <w:divBdr>
                    <w:top w:val="none" w:sz="0" w:space="0" w:color="auto"/>
                    <w:left w:val="none" w:sz="0" w:space="0" w:color="auto"/>
                    <w:bottom w:val="none" w:sz="0" w:space="0" w:color="auto"/>
                    <w:right w:val="none" w:sz="0" w:space="0" w:color="auto"/>
                  </w:divBdr>
                </w:div>
                <w:div w:id="335690340">
                  <w:marLeft w:val="480"/>
                  <w:marRight w:val="0"/>
                  <w:marTop w:val="0"/>
                  <w:marBottom w:val="0"/>
                  <w:divBdr>
                    <w:top w:val="none" w:sz="0" w:space="0" w:color="auto"/>
                    <w:left w:val="none" w:sz="0" w:space="0" w:color="auto"/>
                    <w:bottom w:val="none" w:sz="0" w:space="0" w:color="auto"/>
                    <w:right w:val="none" w:sz="0" w:space="0" w:color="auto"/>
                  </w:divBdr>
                </w:div>
                <w:div w:id="1252198467">
                  <w:marLeft w:val="480"/>
                  <w:marRight w:val="0"/>
                  <w:marTop w:val="0"/>
                  <w:marBottom w:val="0"/>
                  <w:divBdr>
                    <w:top w:val="none" w:sz="0" w:space="0" w:color="auto"/>
                    <w:left w:val="none" w:sz="0" w:space="0" w:color="auto"/>
                    <w:bottom w:val="none" w:sz="0" w:space="0" w:color="auto"/>
                    <w:right w:val="none" w:sz="0" w:space="0" w:color="auto"/>
                  </w:divBdr>
                </w:div>
                <w:div w:id="1009673373">
                  <w:marLeft w:val="480"/>
                  <w:marRight w:val="0"/>
                  <w:marTop w:val="0"/>
                  <w:marBottom w:val="0"/>
                  <w:divBdr>
                    <w:top w:val="none" w:sz="0" w:space="0" w:color="auto"/>
                    <w:left w:val="none" w:sz="0" w:space="0" w:color="auto"/>
                    <w:bottom w:val="none" w:sz="0" w:space="0" w:color="auto"/>
                    <w:right w:val="none" w:sz="0" w:space="0" w:color="auto"/>
                  </w:divBdr>
                </w:div>
                <w:div w:id="530611815">
                  <w:marLeft w:val="480"/>
                  <w:marRight w:val="0"/>
                  <w:marTop w:val="0"/>
                  <w:marBottom w:val="0"/>
                  <w:divBdr>
                    <w:top w:val="none" w:sz="0" w:space="0" w:color="auto"/>
                    <w:left w:val="none" w:sz="0" w:space="0" w:color="auto"/>
                    <w:bottom w:val="none" w:sz="0" w:space="0" w:color="auto"/>
                    <w:right w:val="none" w:sz="0" w:space="0" w:color="auto"/>
                  </w:divBdr>
                </w:div>
                <w:div w:id="1415204255">
                  <w:marLeft w:val="480"/>
                  <w:marRight w:val="0"/>
                  <w:marTop w:val="0"/>
                  <w:marBottom w:val="0"/>
                  <w:divBdr>
                    <w:top w:val="none" w:sz="0" w:space="0" w:color="auto"/>
                    <w:left w:val="none" w:sz="0" w:space="0" w:color="auto"/>
                    <w:bottom w:val="none" w:sz="0" w:space="0" w:color="auto"/>
                    <w:right w:val="none" w:sz="0" w:space="0" w:color="auto"/>
                  </w:divBdr>
                </w:div>
                <w:div w:id="1810704934">
                  <w:marLeft w:val="480"/>
                  <w:marRight w:val="0"/>
                  <w:marTop w:val="0"/>
                  <w:marBottom w:val="0"/>
                  <w:divBdr>
                    <w:top w:val="none" w:sz="0" w:space="0" w:color="auto"/>
                    <w:left w:val="none" w:sz="0" w:space="0" w:color="auto"/>
                    <w:bottom w:val="none" w:sz="0" w:space="0" w:color="auto"/>
                    <w:right w:val="none" w:sz="0" w:space="0" w:color="auto"/>
                  </w:divBdr>
                </w:div>
                <w:div w:id="657226858">
                  <w:marLeft w:val="480"/>
                  <w:marRight w:val="0"/>
                  <w:marTop w:val="0"/>
                  <w:marBottom w:val="0"/>
                  <w:divBdr>
                    <w:top w:val="none" w:sz="0" w:space="0" w:color="auto"/>
                    <w:left w:val="none" w:sz="0" w:space="0" w:color="auto"/>
                    <w:bottom w:val="none" w:sz="0" w:space="0" w:color="auto"/>
                    <w:right w:val="none" w:sz="0" w:space="0" w:color="auto"/>
                  </w:divBdr>
                </w:div>
                <w:div w:id="1429109524">
                  <w:marLeft w:val="480"/>
                  <w:marRight w:val="0"/>
                  <w:marTop w:val="0"/>
                  <w:marBottom w:val="0"/>
                  <w:divBdr>
                    <w:top w:val="none" w:sz="0" w:space="0" w:color="auto"/>
                    <w:left w:val="none" w:sz="0" w:space="0" w:color="auto"/>
                    <w:bottom w:val="none" w:sz="0" w:space="0" w:color="auto"/>
                    <w:right w:val="none" w:sz="0" w:space="0" w:color="auto"/>
                  </w:divBdr>
                </w:div>
                <w:div w:id="1775201465">
                  <w:marLeft w:val="480"/>
                  <w:marRight w:val="0"/>
                  <w:marTop w:val="0"/>
                  <w:marBottom w:val="0"/>
                  <w:divBdr>
                    <w:top w:val="none" w:sz="0" w:space="0" w:color="auto"/>
                    <w:left w:val="none" w:sz="0" w:space="0" w:color="auto"/>
                    <w:bottom w:val="none" w:sz="0" w:space="0" w:color="auto"/>
                    <w:right w:val="none" w:sz="0" w:space="0" w:color="auto"/>
                  </w:divBdr>
                </w:div>
                <w:div w:id="2115207097">
                  <w:marLeft w:val="480"/>
                  <w:marRight w:val="0"/>
                  <w:marTop w:val="0"/>
                  <w:marBottom w:val="0"/>
                  <w:divBdr>
                    <w:top w:val="none" w:sz="0" w:space="0" w:color="auto"/>
                    <w:left w:val="none" w:sz="0" w:space="0" w:color="auto"/>
                    <w:bottom w:val="none" w:sz="0" w:space="0" w:color="auto"/>
                    <w:right w:val="none" w:sz="0" w:space="0" w:color="auto"/>
                  </w:divBdr>
                </w:div>
                <w:div w:id="733358461">
                  <w:marLeft w:val="480"/>
                  <w:marRight w:val="0"/>
                  <w:marTop w:val="0"/>
                  <w:marBottom w:val="0"/>
                  <w:divBdr>
                    <w:top w:val="none" w:sz="0" w:space="0" w:color="auto"/>
                    <w:left w:val="none" w:sz="0" w:space="0" w:color="auto"/>
                    <w:bottom w:val="none" w:sz="0" w:space="0" w:color="auto"/>
                    <w:right w:val="none" w:sz="0" w:space="0" w:color="auto"/>
                  </w:divBdr>
                </w:div>
                <w:div w:id="902790966">
                  <w:marLeft w:val="480"/>
                  <w:marRight w:val="0"/>
                  <w:marTop w:val="0"/>
                  <w:marBottom w:val="0"/>
                  <w:divBdr>
                    <w:top w:val="none" w:sz="0" w:space="0" w:color="auto"/>
                    <w:left w:val="none" w:sz="0" w:space="0" w:color="auto"/>
                    <w:bottom w:val="none" w:sz="0" w:space="0" w:color="auto"/>
                    <w:right w:val="none" w:sz="0" w:space="0" w:color="auto"/>
                  </w:divBdr>
                </w:div>
                <w:div w:id="1345010696">
                  <w:marLeft w:val="480"/>
                  <w:marRight w:val="0"/>
                  <w:marTop w:val="0"/>
                  <w:marBottom w:val="0"/>
                  <w:divBdr>
                    <w:top w:val="none" w:sz="0" w:space="0" w:color="auto"/>
                    <w:left w:val="none" w:sz="0" w:space="0" w:color="auto"/>
                    <w:bottom w:val="none" w:sz="0" w:space="0" w:color="auto"/>
                    <w:right w:val="none" w:sz="0" w:space="0" w:color="auto"/>
                  </w:divBdr>
                </w:div>
                <w:div w:id="1806583136">
                  <w:marLeft w:val="480"/>
                  <w:marRight w:val="0"/>
                  <w:marTop w:val="0"/>
                  <w:marBottom w:val="0"/>
                  <w:divBdr>
                    <w:top w:val="none" w:sz="0" w:space="0" w:color="auto"/>
                    <w:left w:val="none" w:sz="0" w:space="0" w:color="auto"/>
                    <w:bottom w:val="none" w:sz="0" w:space="0" w:color="auto"/>
                    <w:right w:val="none" w:sz="0" w:space="0" w:color="auto"/>
                  </w:divBdr>
                </w:div>
                <w:div w:id="574555937">
                  <w:marLeft w:val="480"/>
                  <w:marRight w:val="0"/>
                  <w:marTop w:val="0"/>
                  <w:marBottom w:val="0"/>
                  <w:divBdr>
                    <w:top w:val="none" w:sz="0" w:space="0" w:color="auto"/>
                    <w:left w:val="none" w:sz="0" w:space="0" w:color="auto"/>
                    <w:bottom w:val="none" w:sz="0" w:space="0" w:color="auto"/>
                    <w:right w:val="none" w:sz="0" w:space="0" w:color="auto"/>
                  </w:divBdr>
                </w:div>
                <w:div w:id="661007185">
                  <w:marLeft w:val="480"/>
                  <w:marRight w:val="0"/>
                  <w:marTop w:val="0"/>
                  <w:marBottom w:val="0"/>
                  <w:divBdr>
                    <w:top w:val="none" w:sz="0" w:space="0" w:color="auto"/>
                    <w:left w:val="none" w:sz="0" w:space="0" w:color="auto"/>
                    <w:bottom w:val="none" w:sz="0" w:space="0" w:color="auto"/>
                    <w:right w:val="none" w:sz="0" w:space="0" w:color="auto"/>
                  </w:divBdr>
                </w:div>
                <w:div w:id="1229151378">
                  <w:marLeft w:val="480"/>
                  <w:marRight w:val="0"/>
                  <w:marTop w:val="0"/>
                  <w:marBottom w:val="0"/>
                  <w:divBdr>
                    <w:top w:val="none" w:sz="0" w:space="0" w:color="auto"/>
                    <w:left w:val="none" w:sz="0" w:space="0" w:color="auto"/>
                    <w:bottom w:val="none" w:sz="0" w:space="0" w:color="auto"/>
                    <w:right w:val="none" w:sz="0" w:space="0" w:color="auto"/>
                  </w:divBdr>
                </w:div>
                <w:div w:id="740834462">
                  <w:marLeft w:val="480"/>
                  <w:marRight w:val="0"/>
                  <w:marTop w:val="0"/>
                  <w:marBottom w:val="0"/>
                  <w:divBdr>
                    <w:top w:val="none" w:sz="0" w:space="0" w:color="auto"/>
                    <w:left w:val="none" w:sz="0" w:space="0" w:color="auto"/>
                    <w:bottom w:val="none" w:sz="0" w:space="0" w:color="auto"/>
                    <w:right w:val="none" w:sz="0" w:space="0" w:color="auto"/>
                  </w:divBdr>
                </w:div>
                <w:div w:id="2101677392">
                  <w:marLeft w:val="480"/>
                  <w:marRight w:val="0"/>
                  <w:marTop w:val="0"/>
                  <w:marBottom w:val="0"/>
                  <w:divBdr>
                    <w:top w:val="none" w:sz="0" w:space="0" w:color="auto"/>
                    <w:left w:val="none" w:sz="0" w:space="0" w:color="auto"/>
                    <w:bottom w:val="none" w:sz="0" w:space="0" w:color="auto"/>
                    <w:right w:val="none" w:sz="0" w:space="0" w:color="auto"/>
                  </w:divBdr>
                </w:div>
                <w:div w:id="624234864">
                  <w:marLeft w:val="480"/>
                  <w:marRight w:val="0"/>
                  <w:marTop w:val="0"/>
                  <w:marBottom w:val="0"/>
                  <w:divBdr>
                    <w:top w:val="none" w:sz="0" w:space="0" w:color="auto"/>
                    <w:left w:val="none" w:sz="0" w:space="0" w:color="auto"/>
                    <w:bottom w:val="none" w:sz="0" w:space="0" w:color="auto"/>
                    <w:right w:val="none" w:sz="0" w:space="0" w:color="auto"/>
                  </w:divBdr>
                </w:div>
                <w:div w:id="641882699">
                  <w:marLeft w:val="480"/>
                  <w:marRight w:val="0"/>
                  <w:marTop w:val="0"/>
                  <w:marBottom w:val="0"/>
                  <w:divBdr>
                    <w:top w:val="none" w:sz="0" w:space="0" w:color="auto"/>
                    <w:left w:val="none" w:sz="0" w:space="0" w:color="auto"/>
                    <w:bottom w:val="none" w:sz="0" w:space="0" w:color="auto"/>
                    <w:right w:val="none" w:sz="0" w:space="0" w:color="auto"/>
                  </w:divBdr>
                </w:div>
                <w:div w:id="1976595906">
                  <w:marLeft w:val="480"/>
                  <w:marRight w:val="0"/>
                  <w:marTop w:val="0"/>
                  <w:marBottom w:val="0"/>
                  <w:divBdr>
                    <w:top w:val="none" w:sz="0" w:space="0" w:color="auto"/>
                    <w:left w:val="none" w:sz="0" w:space="0" w:color="auto"/>
                    <w:bottom w:val="none" w:sz="0" w:space="0" w:color="auto"/>
                    <w:right w:val="none" w:sz="0" w:space="0" w:color="auto"/>
                  </w:divBdr>
                </w:div>
                <w:div w:id="2144421168">
                  <w:marLeft w:val="480"/>
                  <w:marRight w:val="0"/>
                  <w:marTop w:val="0"/>
                  <w:marBottom w:val="0"/>
                  <w:divBdr>
                    <w:top w:val="none" w:sz="0" w:space="0" w:color="auto"/>
                    <w:left w:val="none" w:sz="0" w:space="0" w:color="auto"/>
                    <w:bottom w:val="none" w:sz="0" w:space="0" w:color="auto"/>
                    <w:right w:val="none" w:sz="0" w:space="0" w:color="auto"/>
                  </w:divBdr>
                </w:div>
                <w:div w:id="843205498">
                  <w:marLeft w:val="480"/>
                  <w:marRight w:val="0"/>
                  <w:marTop w:val="0"/>
                  <w:marBottom w:val="0"/>
                  <w:divBdr>
                    <w:top w:val="none" w:sz="0" w:space="0" w:color="auto"/>
                    <w:left w:val="none" w:sz="0" w:space="0" w:color="auto"/>
                    <w:bottom w:val="none" w:sz="0" w:space="0" w:color="auto"/>
                    <w:right w:val="none" w:sz="0" w:space="0" w:color="auto"/>
                  </w:divBdr>
                </w:div>
                <w:div w:id="938760129">
                  <w:marLeft w:val="480"/>
                  <w:marRight w:val="0"/>
                  <w:marTop w:val="0"/>
                  <w:marBottom w:val="0"/>
                  <w:divBdr>
                    <w:top w:val="none" w:sz="0" w:space="0" w:color="auto"/>
                    <w:left w:val="none" w:sz="0" w:space="0" w:color="auto"/>
                    <w:bottom w:val="none" w:sz="0" w:space="0" w:color="auto"/>
                    <w:right w:val="none" w:sz="0" w:space="0" w:color="auto"/>
                  </w:divBdr>
                </w:div>
                <w:div w:id="1424104743">
                  <w:marLeft w:val="480"/>
                  <w:marRight w:val="0"/>
                  <w:marTop w:val="0"/>
                  <w:marBottom w:val="0"/>
                  <w:divBdr>
                    <w:top w:val="none" w:sz="0" w:space="0" w:color="auto"/>
                    <w:left w:val="none" w:sz="0" w:space="0" w:color="auto"/>
                    <w:bottom w:val="none" w:sz="0" w:space="0" w:color="auto"/>
                    <w:right w:val="none" w:sz="0" w:space="0" w:color="auto"/>
                  </w:divBdr>
                </w:div>
                <w:div w:id="1628197838">
                  <w:marLeft w:val="480"/>
                  <w:marRight w:val="0"/>
                  <w:marTop w:val="0"/>
                  <w:marBottom w:val="0"/>
                  <w:divBdr>
                    <w:top w:val="none" w:sz="0" w:space="0" w:color="auto"/>
                    <w:left w:val="none" w:sz="0" w:space="0" w:color="auto"/>
                    <w:bottom w:val="none" w:sz="0" w:space="0" w:color="auto"/>
                    <w:right w:val="none" w:sz="0" w:space="0" w:color="auto"/>
                  </w:divBdr>
                </w:div>
                <w:div w:id="531503572">
                  <w:marLeft w:val="480"/>
                  <w:marRight w:val="0"/>
                  <w:marTop w:val="0"/>
                  <w:marBottom w:val="0"/>
                  <w:divBdr>
                    <w:top w:val="none" w:sz="0" w:space="0" w:color="auto"/>
                    <w:left w:val="none" w:sz="0" w:space="0" w:color="auto"/>
                    <w:bottom w:val="none" w:sz="0" w:space="0" w:color="auto"/>
                    <w:right w:val="none" w:sz="0" w:space="0" w:color="auto"/>
                  </w:divBdr>
                </w:div>
                <w:div w:id="1816992866">
                  <w:marLeft w:val="480"/>
                  <w:marRight w:val="0"/>
                  <w:marTop w:val="0"/>
                  <w:marBottom w:val="0"/>
                  <w:divBdr>
                    <w:top w:val="none" w:sz="0" w:space="0" w:color="auto"/>
                    <w:left w:val="none" w:sz="0" w:space="0" w:color="auto"/>
                    <w:bottom w:val="none" w:sz="0" w:space="0" w:color="auto"/>
                    <w:right w:val="none" w:sz="0" w:space="0" w:color="auto"/>
                  </w:divBdr>
                </w:div>
                <w:div w:id="2007172447">
                  <w:marLeft w:val="480"/>
                  <w:marRight w:val="0"/>
                  <w:marTop w:val="0"/>
                  <w:marBottom w:val="0"/>
                  <w:divBdr>
                    <w:top w:val="none" w:sz="0" w:space="0" w:color="auto"/>
                    <w:left w:val="none" w:sz="0" w:space="0" w:color="auto"/>
                    <w:bottom w:val="none" w:sz="0" w:space="0" w:color="auto"/>
                    <w:right w:val="none" w:sz="0" w:space="0" w:color="auto"/>
                  </w:divBdr>
                </w:div>
                <w:div w:id="1059129041">
                  <w:marLeft w:val="480"/>
                  <w:marRight w:val="0"/>
                  <w:marTop w:val="0"/>
                  <w:marBottom w:val="0"/>
                  <w:divBdr>
                    <w:top w:val="none" w:sz="0" w:space="0" w:color="auto"/>
                    <w:left w:val="none" w:sz="0" w:space="0" w:color="auto"/>
                    <w:bottom w:val="none" w:sz="0" w:space="0" w:color="auto"/>
                    <w:right w:val="none" w:sz="0" w:space="0" w:color="auto"/>
                  </w:divBdr>
                </w:div>
                <w:div w:id="892273995">
                  <w:marLeft w:val="480"/>
                  <w:marRight w:val="0"/>
                  <w:marTop w:val="0"/>
                  <w:marBottom w:val="0"/>
                  <w:divBdr>
                    <w:top w:val="none" w:sz="0" w:space="0" w:color="auto"/>
                    <w:left w:val="none" w:sz="0" w:space="0" w:color="auto"/>
                    <w:bottom w:val="none" w:sz="0" w:space="0" w:color="auto"/>
                    <w:right w:val="none" w:sz="0" w:space="0" w:color="auto"/>
                  </w:divBdr>
                </w:div>
                <w:div w:id="820465778">
                  <w:marLeft w:val="480"/>
                  <w:marRight w:val="0"/>
                  <w:marTop w:val="0"/>
                  <w:marBottom w:val="0"/>
                  <w:divBdr>
                    <w:top w:val="none" w:sz="0" w:space="0" w:color="auto"/>
                    <w:left w:val="none" w:sz="0" w:space="0" w:color="auto"/>
                    <w:bottom w:val="none" w:sz="0" w:space="0" w:color="auto"/>
                    <w:right w:val="none" w:sz="0" w:space="0" w:color="auto"/>
                  </w:divBdr>
                </w:div>
                <w:div w:id="1842742995">
                  <w:marLeft w:val="480"/>
                  <w:marRight w:val="0"/>
                  <w:marTop w:val="0"/>
                  <w:marBottom w:val="0"/>
                  <w:divBdr>
                    <w:top w:val="none" w:sz="0" w:space="0" w:color="auto"/>
                    <w:left w:val="none" w:sz="0" w:space="0" w:color="auto"/>
                    <w:bottom w:val="none" w:sz="0" w:space="0" w:color="auto"/>
                    <w:right w:val="none" w:sz="0" w:space="0" w:color="auto"/>
                  </w:divBdr>
                </w:div>
                <w:div w:id="2140297510">
                  <w:marLeft w:val="480"/>
                  <w:marRight w:val="0"/>
                  <w:marTop w:val="0"/>
                  <w:marBottom w:val="0"/>
                  <w:divBdr>
                    <w:top w:val="none" w:sz="0" w:space="0" w:color="auto"/>
                    <w:left w:val="none" w:sz="0" w:space="0" w:color="auto"/>
                    <w:bottom w:val="none" w:sz="0" w:space="0" w:color="auto"/>
                    <w:right w:val="none" w:sz="0" w:space="0" w:color="auto"/>
                  </w:divBdr>
                </w:div>
                <w:div w:id="598486203">
                  <w:marLeft w:val="480"/>
                  <w:marRight w:val="0"/>
                  <w:marTop w:val="0"/>
                  <w:marBottom w:val="0"/>
                  <w:divBdr>
                    <w:top w:val="none" w:sz="0" w:space="0" w:color="auto"/>
                    <w:left w:val="none" w:sz="0" w:space="0" w:color="auto"/>
                    <w:bottom w:val="none" w:sz="0" w:space="0" w:color="auto"/>
                    <w:right w:val="none" w:sz="0" w:space="0" w:color="auto"/>
                  </w:divBdr>
                </w:div>
                <w:div w:id="32389101">
                  <w:marLeft w:val="480"/>
                  <w:marRight w:val="0"/>
                  <w:marTop w:val="0"/>
                  <w:marBottom w:val="0"/>
                  <w:divBdr>
                    <w:top w:val="none" w:sz="0" w:space="0" w:color="auto"/>
                    <w:left w:val="none" w:sz="0" w:space="0" w:color="auto"/>
                    <w:bottom w:val="none" w:sz="0" w:space="0" w:color="auto"/>
                    <w:right w:val="none" w:sz="0" w:space="0" w:color="auto"/>
                  </w:divBdr>
                </w:div>
                <w:div w:id="1631129246">
                  <w:marLeft w:val="480"/>
                  <w:marRight w:val="0"/>
                  <w:marTop w:val="0"/>
                  <w:marBottom w:val="0"/>
                  <w:divBdr>
                    <w:top w:val="none" w:sz="0" w:space="0" w:color="auto"/>
                    <w:left w:val="none" w:sz="0" w:space="0" w:color="auto"/>
                    <w:bottom w:val="none" w:sz="0" w:space="0" w:color="auto"/>
                    <w:right w:val="none" w:sz="0" w:space="0" w:color="auto"/>
                  </w:divBdr>
                </w:div>
                <w:div w:id="1173647162">
                  <w:marLeft w:val="480"/>
                  <w:marRight w:val="0"/>
                  <w:marTop w:val="0"/>
                  <w:marBottom w:val="0"/>
                  <w:divBdr>
                    <w:top w:val="none" w:sz="0" w:space="0" w:color="auto"/>
                    <w:left w:val="none" w:sz="0" w:space="0" w:color="auto"/>
                    <w:bottom w:val="none" w:sz="0" w:space="0" w:color="auto"/>
                    <w:right w:val="none" w:sz="0" w:space="0" w:color="auto"/>
                  </w:divBdr>
                </w:div>
                <w:div w:id="1154105540">
                  <w:marLeft w:val="480"/>
                  <w:marRight w:val="0"/>
                  <w:marTop w:val="0"/>
                  <w:marBottom w:val="0"/>
                  <w:divBdr>
                    <w:top w:val="none" w:sz="0" w:space="0" w:color="auto"/>
                    <w:left w:val="none" w:sz="0" w:space="0" w:color="auto"/>
                    <w:bottom w:val="none" w:sz="0" w:space="0" w:color="auto"/>
                    <w:right w:val="none" w:sz="0" w:space="0" w:color="auto"/>
                  </w:divBdr>
                </w:div>
                <w:div w:id="849486346">
                  <w:marLeft w:val="480"/>
                  <w:marRight w:val="0"/>
                  <w:marTop w:val="0"/>
                  <w:marBottom w:val="0"/>
                  <w:divBdr>
                    <w:top w:val="none" w:sz="0" w:space="0" w:color="auto"/>
                    <w:left w:val="none" w:sz="0" w:space="0" w:color="auto"/>
                    <w:bottom w:val="none" w:sz="0" w:space="0" w:color="auto"/>
                    <w:right w:val="none" w:sz="0" w:space="0" w:color="auto"/>
                  </w:divBdr>
                </w:div>
                <w:div w:id="391656012">
                  <w:marLeft w:val="480"/>
                  <w:marRight w:val="0"/>
                  <w:marTop w:val="0"/>
                  <w:marBottom w:val="0"/>
                  <w:divBdr>
                    <w:top w:val="none" w:sz="0" w:space="0" w:color="auto"/>
                    <w:left w:val="none" w:sz="0" w:space="0" w:color="auto"/>
                    <w:bottom w:val="none" w:sz="0" w:space="0" w:color="auto"/>
                    <w:right w:val="none" w:sz="0" w:space="0" w:color="auto"/>
                  </w:divBdr>
                </w:div>
                <w:div w:id="2088527807">
                  <w:marLeft w:val="480"/>
                  <w:marRight w:val="0"/>
                  <w:marTop w:val="0"/>
                  <w:marBottom w:val="0"/>
                  <w:divBdr>
                    <w:top w:val="none" w:sz="0" w:space="0" w:color="auto"/>
                    <w:left w:val="none" w:sz="0" w:space="0" w:color="auto"/>
                    <w:bottom w:val="none" w:sz="0" w:space="0" w:color="auto"/>
                    <w:right w:val="none" w:sz="0" w:space="0" w:color="auto"/>
                  </w:divBdr>
                </w:div>
                <w:div w:id="131756634">
                  <w:marLeft w:val="480"/>
                  <w:marRight w:val="0"/>
                  <w:marTop w:val="0"/>
                  <w:marBottom w:val="0"/>
                  <w:divBdr>
                    <w:top w:val="none" w:sz="0" w:space="0" w:color="auto"/>
                    <w:left w:val="none" w:sz="0" w:space="0" w:color="auto"/>
                    <w:bottom w:val="none" w:sz="0" w:space="0" w:color="auto"/>
                    <w:right w:val="none" w:sz="0" w:space="0" w:color="auto"/>
                  </w:divBdr>
                </w:div>
                <w:div w:id="1160538285">
                  <w:marLeft w:val="480"/>
                  <w:marRight w:val="0"/>
                  <w:marTop w:val="0"/>
                  <w:marBottom w:val="0"/>
                  <w:divBdr>
                    <w:top w:val="none" w:sz="0" w:space="0" w:color="auto"/>
                    <w:left w:val="none" w:sz="0" w:space="0" w:color="auto"/>
                    <w:bottom w:val="none" w:sz="0" w:space="0" w:color="auto"/>
                    <w:right w:val="none" w:sz="0" w:space="0" w:color="auto"/>
                  </w:divBdr>
                </w:div>
                <w:div w:id="1485778979">
                  <w:marLeft w:val="480"/>
                  <w:marRight w:val="0"/>
                  <w:marTop w:val="0"/>
                  <w:marBottom w:val="0"/>
                  <w:divBdr>
                    <w:top w:val="none" w:sz="0" w:space="0" w:color="auto"/>
                    <w:left w:val="none" w:sz="0" w:space="0" w:color="auto"/>
                    <w:bottom w:val="none" w:sz="0" w:space="0" w:color="auto"/>
                    <w:right w:val="none" w:sz="0" w:space="0" w:color="auto"/>
                  </w:divBdr>
                </w:div>
                <w:div w:id="1693528495">
                  <w:marLeft w:val="480"/>
                  <w:marRight w:val="0"/>
                  <w:marTop w:val="0"/>
                  <w:marBottom w:val="0"/>
                  <w:divBdr>
                    <w:top w:val="none" w:sz="0" w:space="0" w:color="auto"/>
                    <w:left w:val="none" w:sz="0" w:space="0" w:color="auto"/>
                    <w:bottom w:val="none" w:sz="0" w:space="0" w:color="auto"/>
                    <w:right w:val="none" w:sz="0" w:space="0" w:color="auto"/>
                  </w:divBdr>
                </w:div>
                <w:div w:id="738137854">
                  <w:marLeft w:val="480"/>
                  <w:marRight w:val="0"/>
                  <w:marTop w:val="0"/>
                  <w:marBottom w:val="0"/>
                  <w:divBdr>
                    <w:top w:val="none" w:sz="0" w:space="0" w:color="auto"/>
                    <w:left w:val="none" w:sz="0" w:space="0" w:color="auto"/>
                    <w:bottom w:val="none" w:sz="0" w:space="0" w:color="auto"/>
                    <w:right w:val="none" w:sz="0" w:space="0" w:color="auto"/>
                  </w:divBdr>
                </w:div>
                <w:div w:id="40328428">
                  <w:marLeft w:val="480"/>
                  <w:marRight w:val="0"/>
                  <w:marTop w:val="0"/>
                  <w:marBottom w:val="0"/>
                  <w:divBdr>
                    <w:top w:val="none" w:sz="0" w:space="0" w:color="auto"/>
                    <w:left w:val="none" w:sz="0" w:space="0" w:color="auto"/>
                    <w:bottom w:val="none" w:sz="0" w:space="0" w:color="auto"/>
                    <w:right w:val="none" w:sz="0" w:space="0" w:color="auto"/>
                  </w:divBdr>
                </w:div>
                <w:div w:id="795560290">
                  <w:marLeft w:val="480"/>
                  <w:marRight w:val="0"/>
                  <w:marTop w:val="0"/>
                  <w:marBottom w:val="0"/>
                  <w:divBdr>
                    <w:top w:val="none" w:sz="0" w:space="0" w:color="auto"/>
                    <w:left w:val="none" w:sz="0" w:space="0" w:color="auto"/>
                    <w:bottom w:val="none" w:sz="0" w:space="0" w:color="auto"/>
                    <w:right w:val="none" w:sz="0" w:space="0" w:color="auto"/>
                  </w:divBdr>
                </w:div>
                <w:div w:id="657803902">
                  <w:marLeft w:val="480"/>
                  <w:marRight w:val="0"/>
                  <w:marTop w:val="0"/>
                  <w:marBottom w:val="0"/>
                  <w:divBdr>
                    <w:top w:val="none" w:sz="0" w:space="0" w:color="auto"/>
                    <w:left w:val="none" w:sz="0" w:space="0" w:color="auto"/>
                    <w:bottom w:val="none" w:sz="0" w:space="0" w:color="auto"/>
                    <w:right w:val="none" w:sz="0" w:space="0" w:color="auto"/>
                  </w:divBdr>
                </w:div>
                <w:div w:id="1746535798">
                  <w:marLeft w:val="480"/>
                  <w:marRight w:val="0"/>
                  <w:marTop w:val="0"/>
                  <w:marBottom w:val="0"/>
                  <w:divBdr>
                    <w:top w:val="none" w:sz="0" w:space="0" w:color="auto"/>
                    <w:left w:val="none" w:sz="0" w:space="0" w:color="auto"/>
                    <w:bottom w:val="none" w:sz="0" w:space="0" w:color="auto"/>
                    <w:right w:val="none" w:sz="0" w:space="0" w:color="auto"/>
                  </w:divBdr>
                </w:div>
                <w:div w:id="593052732">
                  <w:marLeft w:val="480"/>
                  <w:marRight w:val="0"/>
                  <w:marTop w:val="0"/>
                  <w:marBottom w:val="0"/>
                  <w:divBdr>
                    <w:top w:val="none" w:sz="0" w:space="0" w:color="auto"/>
                    <w:left w:val="none" w:sz="0" w:space="0" w:color="auto"/>
                    <w:bottom w:val="none" w:sz="0" w:space="0" w:color="auto"/>
                    <w:right w:val="none" w:sz="0" w:space="0" w:color="auto"/>
                  </w:divBdr>
                </w:div>
                <w:div w:id="923145862">
                  <w:marLeft w:val="480"/>
                  <w:marRight w:val="0"/>
                  <w:marTop w:val="0"/>
                  <w:marBottom w:val="0"/>
                  <w:divBdr>
                    <w:top w:val="none" w:sz="0" w:space="0" w:color="auto"/>
                    <w:left w:val="none" w:sz="0" w:space="0" w:color="auto"/>
                    <w:bottom w:val="none" w:sz="0" w:space="0" w:color="auto"/>
                    <w:right w:val="none" w:sz="0" w:space="0" w:color="auto"/>
                  </w:divBdr>
                </w:div>
                <w:div w:id="1678538663">
                  <w:marLeft w:val="480"/>
                  <w:marRight w:val="0"/>
                  <w:marTop w:val="0"/>
                  <w:marBottom w:val="0"/>
                  <w:divBdr>
                    <w:top w:val="none" w:sz="0" w:space="0" w:color="auto"/>
                    <w:left w:val="none" w:sz="0" w:space="0" w:color="auto"/>
                    <w:bottom w:val="none" w:sz="0" w:space="0" w:color="auto"/>
                    <w:right w:val="none" w:sz="0" w:space="0" w:color="auto"/>
                  </w:divBdr>
                </w:div>
                <w:div w:id="188839118">
                  <w:marLeft w:val="480"/>
                  <w:marRight w:val="0"/>
                  <w:marTop w:val="0"/>
                  <w:marBottom w:val="0"/>
                  <w:divBdr>
                    <w:top w:val="none" w:sz="0" w:space="0" w:color="auto"/>
                    <w:left w:val="none" w:sz="0" w:space="0" w:color="auto"/>
                    <w:bottom w:val="none" w:sz="0" w:space="0" w:color="auto"/>
                    <w:right w:val="none" w:sz="0" w:space="0" w:color="auto"/>
                  </w:divBdr>
                </w:div>
                <w:div w:id="673923029">
                  <w:marLeft w:val="480"/>
                  <w:marRight w:val="0"/>
                  <w:marTop w:val="0"/>
                  <w:marBottom w:val="0"/>
                  <w:divBdr>
                    <w:top w:val="none" w:sz="0" w:space="0" w:color="auto"/>
                    <w:left w:val="none" w:sz="0" w:space="0" w:color="auto"/>
                    <w:bottom w:val="none" w:sz="0" w:space="0" w:color="auto"/>
                    <w:right w:val="none" w:sz="0" w:space="0" w:color="auto"/>
                  </w:divBdr>
                </w:div>
                <w:div w:id="1791893531">
                  <w:marLeft w:val="480"/>
                  <w:marRight w:val="0"/>
                  <w:marTop w:val="0"/>
                  <w:marBottom w:val="0"/>
                  <w:divBdr>
                    <w:top w:val="none" w:sz="0" w:space="0" w:color="auto"/>
                    <w:left w:val="none" w:sz="0" w:space="0" w:color="auto"/>
                    <w:bottom w:val="none" w:sz="0" w:space="0" w:color="auto"/>
                    <w:right w:val="none" w:sz="0" w:space="0" w:color="auto"/>
                  </w:divBdr>
                </w:div>
                <w:div w:id="693962458">
                  <w:marLeft w:val="480"/>
                  <w:marRight w:val="0"/>
                  <w:marTop w:val="0"/>
                  <w:marBottom w:val="0"/>
                  <w:divBdr>
                    <w:top w:val="none" w:sz="0" w:space="0" w:color="auto"/>
                    <w:left w:val="none" w:sz="0" w:space="0" w:color="auto"/>
                    <w:bottom w:val="none" w:sz="0" w:space="0" w:color="auto"/>
                    <w:right w:val="none" w:sz="0" w:space="0" w:color="auto"/>
                  </w:divBdr>
                </w:div>
                <w:div w:id="1104499274">
                  <w:marLeft w:val="480"/>
                  <w:marRight w:val="0"/>
                  <w:marTop w:val="0"/>
                  <w:marBottom w:val="0"/>
                  <w:divBdr>
                    <w:top w:val="none" w:sz="0" w:space="0" w:color="auto"/>
                    <w:left w:val="none" w:sz="0" w:space="0" w:color="auto"/>
                    <w:bottom w:val="none" w:sz="0" w:space="0" w:color="auto"/>
                    <w:right w:val="none" w:sz="0" w:space="0" w:color="auto"/>
                  </w:divBdr>
                </w:div>
                <w:div w:id="532812300">
                  <w:marLeft w:val="480"/>
                  <w:marRight w:val="0"/>
                  <w:marTop w:val="0"/>
                  <w:marBottom w:val="0"/>
                  <w:divBdr>
                    <w:top w:val="none" w:sz="0" w:space="0" w:color="auto"/>
                    <w:left w:val="none" w:sz="0" w:space="0" w:color="auto"/>
                    <w:bottom w:val="none" w:sz="0" w:space="0" w:color="auto"/>
                    <w:right w:val="none" w:sz="0" w:space="0" w:color="auto"/>
                  </w:divBdr>
                </w:div>
                <w:div w:id="1733654748">
                  <w:marLeft w:val="480"/>
                  <w:marRight w:val="0"/>
                  <w:marTop w:val="0"/>
                  <w:marBottom w:val="0"/>
                  <w:divBdr>
                    <w:top w:val="none" w:sz="0" w:space="0" w:color="auto"/>
                    <w:left w:val="none" w:sz="0" w:space="0" w:color="auto"/>
                    <w:bottom w:val="none" w:sz="0" w:space="0" w:color="auto"/>
                    <w:right w:val="none" w:sz="0" w:space="0" w:color="auto"/>
                  </w:divBdr>
                </w:div>
                <w:div w:id="1191795497">
                  <w:marLeft w:val="480"/>
                  <w:marRight w:val="0"/>
                  <w:marTop w:val="0"/>
                  <w:marBottom w:val="0"/>
                  <w:divBdr>
                    <w:top w:val="none" w:sz="0" w:space="0" w:color="auto"/>
                    <w:left w:val="none" w:sz="0" w:space="0" w:color="auto"/>
                    <w:bottom w:val="none" w:sz="0" w:space="0" w:color="auto"/>
                    <w:right w:val="none" w:sz="0" w:space="0" w:color="auto"/>
                  </w:divBdr>
                </w:div>
              </w:divsChild>
            </w:div>
            <w:div w:id="1529293903">
              <w:marLeft w:val="0"/>
              <w:marRight w:val="0"/>
              <w:marTop w:val="0"/>
              <w:marBottom w:val="0"/>
              <w:divBdr>
                <w:top w:val="none" w:sz="0" w:space="0" w:color="auto"/>
                <w:left w:val="none" w:sz="0" w:space="0" w:color="auto"/>
                <w:bottom w:val="none" w:sz="0" w:space="0" w:color="auto"/>
                <w:right w:val="none" w:sz="0" w:space="0" w:color="auto"/>
              </w:divBdr>
              <w:divsChild>
                <w:div w:id="918518938">
                  <w:marLeft w:val="480"/>
                  <w:marRight w:val="0"/>
                  <w:marTop w:val="0"/>
                  <w:marBottom w:val="0"/>
                  <w:divBdr>
                    <w:top w:val="none" w:sz="0" w:space="0" w:color="auto"/>
                    <w:left w:val="none" w:sz="0" w:space="0" w:color="auto"/>
                    <w:bottom w:val="none" w:sz="0" w:space="0" w:color="auto"/>
                    <w:right w:val="none" w:sz="0" w:space="0" w:color="auto"/>
                  </w:divBdr>
                </w:div>
                <w:div w:id="663246099">
                  <w:marLeft w:val="480"/>
                  <w:marRight w:val="0"/>
                  <w:marTop w:val="0"/>
                  <w:marBottom w:val="0"/>
                  <w:divBdr>
                    <w:top w:val="none" w:sz="0" w:space="0" w:color="auto"/>
                    <w:left w:val="none" w:sz="0" w:space="0" w:color="auto"/>
                    <w:bottom w:val="none" w:sz="0" w:space="0" w:color="auto"/>
                    <w:right w:val="none" w:sz="0" w:space="0" w:color="auto"/>
                  </w:divBdr>
                </w:div>
                <w:div w:id="2123109594">
                  <w:marLeft w:val="480"/>
                  <w:marRight w:val="0"/>
                  <w:marTop w:val="0"/>
                  <w:marBottom w:val="0"/>
                  <w:divBdr>
                    <w:top w:val="none" w:sz="0" w:space="0" w:color="auto"/>
                    <w:left w:val="none" w:sz="0" w:space="0" w:color="auto"/>
                    <w:bottom w:val="none" w:sz="0" w:space="0" w:color="auto"/>
                    <w:right w:val="none" w:sz="0" w:space="0" w:color="auto"/>
                  </w:divBdr>
                </w:div>
                <w:div w:id="1371421859">
                  <w:marLeft w:val="480"/>
                  <w:marRight w:val="0"/>
                  <w:marTop w:val="0"/>
                  <w:marBottom w:val="0"/>
                  <w:divBdr>
                    <w:top w:val="none" w:sz="0" w:space="0" w:color="auto"/>
                    <w:left w:val="none" w:sz="0" w:space="0" w:color="auto"/>
                    <w:bottom w:val="none" w:sz="0" w:space="0" w:color="auto"/>
                    <w:right w:val="none" w:sz="0" w:space="0" w:color="auto"/>
                  </w:divBdr>
                </w:div>
                <w:div w:id="1821724164">
                  <w:marLeft w:val="480"/>
                  <w:marRight w:val="0"/>
                  <w:marTop w:val="0"/>
                  <w:marBottom w:val="0"/>
                  <w:divBdr>
                    <w:top w:val="none" w:sz="0" w:space="0" w:color="auto"/>
                    <w:left w:val="none" w:sz="0" w:space="0" w:color="auto"/>
                    <w:bottom w:val="none" w:sz="0" w:space="0" w:color="auto"/>
                    <w:right w:val="none" w:sz="0" w:space="0" w:color="auto"/>
                  </w:divBdr>
                </w:div>
                <w:div w:id="9962546">
                  <w:marLeft w:val="480"/>
                  <w:marRight w:val="0"/>
                  <w:marTop w:val="0"/>
                  <w:marBottom w:val="0"/>
                  <w:divBdr>
                    <w:top w:val="none" w:sz="0" w:space="0" w:color="auto"/>
                    <w:left w:val="none" w:sz="0" w:space="0" w:color="auto"/>
                    <w:bottom w:val="none" w:sz="0" w:space="0" w:color="auto"/>
                    <w:right w:val="none" w:sz="0" w:space="0" w:color="auto"/>
                  </w:divBdr>
                </w:div>
                <w:div w:id="2018845297">
                  <w:marLeft w:val="480"/>
                  <w:marRight w:val="0"/>
                  <w:marTop w:val="0"/>
                  <w:marBottom w:val="0"/>
                  <w:divBdr>
                    <w:top w:val="none" w:sz="0" w:space="0" w:color="auto"/>
                    <w:left w:val="none" w:sz="0" w:space="0" w:color="auto"/>
                    <w:bottom w:val="none" w:sz="0" w:space="0" w:color="auto"/>
                    <w:right w:val="none" w:sz="0" w:space="0" w:color="auto"/>
                  </w:divBdr>
                </w:div>
                <w:div w:id="307588457">
                  <w:marLeft w:val="480"/>
                  <w:marRight w:val="0"/>
                  <w:marTop w:val="0"/>
                  <w:marBottom w:val="0"/>
                  <w:divBdr>
                    <w:top w:val="none" w:sz="0" w:space="0" w:color="auto"/>
                    <w:left w:val="none" w:sz="0" w:space="0" w:color="auto"/>
                    <w:bottom w:val="none" w:sz="0" w:space="0" w:color="auto"/>
                    <w:right w:val="none" w:sz="0" w:space="0" w:color="auto"/>
                  </w:divBdr>
                </w:div>
                <w:div w:id="1577742631">
                  <w:marLeft w:val="480"/>
                  <w:marRight w:val="0"/>
                  <w:marTop w:val="0"/>
                  <w:marBottom w:val="0"/>
                  <w:divBdr>
                    <w:top w:val="none" w:sz="0" w:space="0" w:color="auto"/>
                    <w:left w:val="none" w:sz="0" w:space="0" w:color="auto"/>
                    <w:bottom w:val="none" w:sz="0" w:space="0" w:color="auto"/>
                    <w:right w:val="none" w:sz="0" w:space="0" w:color="auto"/>
                  </w:divBdr>
                </w:div>
                <w:div w:id="2008824134">
                  <w:marLeft w:val="480"/>
                  <w:marRight w:val="0"/>
                  <w:marTop w:val="0"/>
                  <w:marBottom w:val="0"/>
                  <w:divBdr>
                    <w:top w:val="none" w:sz="0" w:space="0" w:color="auto"/>
                    <w:left w:val="none" w:sz="0" w:space="0" w:color="auto"/>
                    <w:bottom w:val="none" w:sz="0" w:space="0" w:color="auto"/>
                    <w:right w:val="none" w:sz="0" w:space="0" w:color="auto"/>
                  </w:divBdr>
                </w:div>
                <w:div w:id="2057461988">
                  <w:marLeft w:val="480"/>
                  <w:marRight w:val="0"/>
                  <w:marTop w:val="0"/>
                  <w:marBottom w:val="0"/>
                  <w:divBdr>
                    <w:top w:val="none" w:sz="0" w:space="0" w:color="auto"/>
                    <w:left w:val="none" w:sz="0" w:space="0" w:color="auto"/>
                    <w:bottom w:val="none" w:sz="0" w:space="0" w:color="auto"/>
                    <w:right w:val="none" w:sz="0" w:space="0" w:color="auto"/>
                  </w:divBdr>
                </w:div>
                <w:div w:id="802771241">
                  <w:marLeft w:val="480"/>
                  <w:marRight w:val="0"/>
                  <w:marTop w:val="0"/>
                  <w:marBottom w:val="0"/>
                  <w:divBdr>
                    <w:top w:val="none" w:sz="0" w:space="0" w:color="auto"/>
                    <w:left w:val="none" w:sz="0" w:space="0" w:color="auto"/>
                    <w:bottom w:val="none" w:sz="0" w:space="0" w:color="auto"/>
                    <w:right w:val="none" w:sz="0" w:space="0" w:color="auto"/>
                  </w:divBdr>
                </w:div>
                <w:div w:id="449517614">
                  <w:marLeft w:val="480"/>
                  <w:marRight w:val="0"/>
                  <w:marTop w:val="0"/>
                  <w:marBottom w:val="0"/>
                  <w:divBdr>
                    <w:top w:val="none" w:sz="0" w:space="0" w:color="auto"/>
                    <w:left w:val="none" w:sz="0" w:space="0" w:color="auto"/>
                    <w:bottom w:val="none" w:sz="0" w:space="0" w:color="auto"/>
                    <w:right w:val="none" w:sz="0" w:space="0" w:color="auto"/>
                  </w:divBdr>
                </w:div>
                <w:div w:id="1295714894">
                  <w:marLeft w:val="480"/>
                  <w:marRight w:val="0"/>
                  <w:marTop w:val="0"/>
                  <w:marBottom w:val="0"/>
                  <w:divBdr>
                    <w:top w:val="none" w:sz="0" w:space="0" w:color="auto"/>
                    <w:left w:val="none" w:sz="0" w:space="0" w:color="auto"/>
                    <w:bottom w:val="none" w:sz="0" w:space="0" w:color="auto"/>
                    <w:right w:val="none" w:sz="0" w:space="0" w:color="auto"/>
                  </w:divBdr>
                </w:div>
                <w:div w:id="115415195">
                  <w:marLeft w:val="480"/>
                  <w:marRight w:val="0"/>
                  <w:marTop w:val="0"/>
                  <w:marBottom w:val="0"/>
                  <w:divBdr>
                    <w:top w:val="none" w:sz="0" w:space="0" w:color="auto"/>
                    <w:left w:val="none" w:sz="0" w:space="0" w:color="auto"/>
                    <w:bottom w:val="none" w:sz="0" w:space="0" w:color="auto"/>
                    <w:right w:val="none" w:sz="0" w:space="0" w:color="auto"/>
                  </w:divBdr>
                </w:div>
                <w:div w:id="1159343445">
                  <w:marLeft w:val="480"/>
                  <w:marRight w:val="0"/>
                  <w:marTop w:val="0"/>
                  <w:marBottom w:val="0"/>
                  <w:divBdr>
                    <w:top w:val="none" w:sz="0" w:space="0" w:color="auto"/>
                    <w:left w:val="none" w:sz="0" w:space="0" w:color="auto"/>
                    <w:bottom w:val="none" w:sz="0" w:space="0" w:color="auto"/>
                    <w:right w:val="none" w:sz="0" w:space="0" w:color="auto"/>
                  </w:divBdr>
                </w:div>
                <w:div w:id="691758614">
                  <w:marLeft w:val="480"/>
                  <w:marRight w:val="0"/>
                  <w:marTop w:val="0"/>
                  <w:marBottom w:val="0"/>
                  <w:divBdr>
                    <w:top w:val="none" w:sz="0" w:space="0" w:color="auto"/>
                    <w:left w:val="none" w:sz="0" w:space="0" w:color="auto"/>
                    <w:bottom w:val="none" w:sz="0" w:space="0" w:color="auto"/>
                    <w:right w:val="none" w:sz="0" w:space="0" w:color="auto"/>
                  </w:divBdr>
                </w:div>
                <w:div w:id="1472014277">
                  <w:marLeft w:val="480"/>
                  <w:marRight w:val="0"/>
                  <w:marTop w:val="0"/>
                  <w:marBottom w:val="0"/>
                  <w:divBdr>
                    <w:top w:val="none" w:sz="0" w:space="0" w:color="auto"/>
                    <w:left w:val="none" w:sz="0" w:space="0" w:color="auto"/>
                    <w:bottom w:val="none" w:sz="0" w:space="0" w:color="auto"/>
                    <w:right w:val="none" w:sz="0" w:space="0" w:color="auto"/>
                  </w:divBdr>
                </w:div>
                <w:div w:id="349339614">
                  <w:marLeft w:val="480"/>
                  <w:marRight w:val="0"/>
                  <w:marTop w:val="0"/>
                  <w:marBottom w:val="0"/>
                  <w:divBdr>
                    <w:top w:val="none" w:sz="0" w:space="0" w:color="auto"/>
                    <w:left w:val="none" w:sz="0" w:space="0" w:color="auto"/>
                    <w:bottom w:val="none" w:sz="0" w:space="0" w:color="auto"/>
                    <w:right w:val="none" w:sz="0" w:space="0" w:color="auto"/>
                  </w:divBdr>
                </w:div>
                <w:div w:id="1893886920">
                  <w:marLeft w:val="480"/>
                  <w:marRight w:val="0"/>
                  <w:marTop w:val="0"/>
                  <w:marBottom w:val="0"/>
                  <w:divBdr>
                    <w:top w:val="none" w:sz="0" w:space="0" w:color="auto"/>
                    <w:left w:val="none" w:sz="0" w:space="0" w:color="auto"/>
                    <w:bottom w:val="none" w:sz="0" w:space="0" w:color="auto"/>
                    <w:right w:val="none" w:sz="0" w:space="0" w:color="auto"/>
                  </w:divBdr>
                </w:div>
                <w:div w:id="98381252">
                  <w:marLeft w:val="480"/>
                  <w:marRight w:val="0"/>
                  <w:marTop w:val="0"/>
                  <w:marBottom w:val="0"/>
                  <w:divBdr>
                    <w:top w:val="none" w:sz="0" w:space="0" w:color="auto"/>
                    <w:left w:val="none" w:sz="0" w:space="0" w:color="auto"/>
                    <w:bottom w:val="none" w:sz="0" w:space="0" w:color="auto"/>
                    <w:right w:val="none" w:sz="0" w:space="0" w:color="auto"/>
                  </w:divBdr>
                </w:div>
                <w:div w:id="840121726">
                  <w:marLeft w:val="480"/>
                  <w:marRight w:val="0"/>
                  <w:marTop w:val="0"/>
                  <w:marBottom w:val="0"/>
                  <w:divBdr>
                    <w:top w:val="none" w:sz="0" w:space="0" w:color="auto"/>
                    <w:left w:val="none" w:sz="0" w:space="0" w:color="auto"/>
                    <w:bottom w:val="none" w:sz="0" w:space="0" w:color="auto"/>
                    <w:right w:val="none" w:sz="0" w:space="0" w:color="auto"/>
                  </w:divBdr>
                </w:div>
                <w:div w:id="643776909">
                  <w:marLeft w:val="480"/>
                  <w:marRight w:val="0"/>
                  <w:marTop w:val="0"/>
                  <w:marBottom w:val="0"/>
                  <w:divBdr>
                    <w:top w:val="none" w:sz="0" w:space="0" w:color="auto"/>
                    <w:left w:val="none" w:sz="0" w:space="0" w:color="auto"/>
                    <w:bottom w:val="none" w:sz="0" w:space="0" w:color="auto"/>
                    <w:right w:val="none" w:sz="0" w:space="0" w:color="auto"/>
                  </w:divBdr>
                </w:div>
                <w:div w:id="1676689190">
                  <w:marLeft w:val="480"/>
                  <w:marRight w:val="0"/>
                  <w:marTop w:val="0"/>
                  <w:marBottom w:val="0"/>
                  <w:divBdr>
                    <w:top w:val="none" w:sz="0" w:space="0" w:color="auto"/>
                    <w:left w:val="none" w:sz="0" w:space="0" w:color="auto"/>
                    <w:bottom w:val="none" w:sz="0" w:space="0" w:color="auto"/>
                    <w:right w:val="none" w:sz="0" w:space="0" w:color="auto"/>
                  </w:divBdr>
                </w:div>
                <w:div w:id="786193269">
                  <w:marLeft w:val="480"/>
                  <w:marRight w:val="0"/>
                  <w:marTop w:val="0"/>
                  <w:marBottom w:val="0"/>
                  <w:divBdr>
                    <w:top w:val="none" w:sz="0" w:space="0" w:color="auto"/>
                    <w:left w:val="none" w:sz="0" w:space="0" w:color="auto"/>
                    <w:bottom w:val="none" w:sz="0" w:space="0" w:color="auto"/>
                    <w:right w:val="none" w:sz="0" w:space="0" w:color="auto"/>
                  </w:divBdr>
                </w:div>
                <w:div w:id="730007079">
                  <w:marLeft w:val="480"/>
                  <w:marRight w:val="0"/>
                  <w:marTop w:val="0"/>
                  <w:marBottom w:val="0"/>
                  <w:divBdr>
                    <w:top w:val="none" w:sz="0" w:space="0" w:color="auto"/>
                    <w:left w:val="none" w:sz="0" w:space="0" w:color="auto"/>
                    <w:bottom w:val="none" w:sz="0" w:space="0" w:color="auto"/>
                    <w:right w:val="none" w:sz="0" w:space="0" w:color="auto"/>
                  </w:divBdr>
                </w:div>
                <w:div w:id="216088271">
                  <w:marLeft w:val="480"/>
                  <w:marRight w:val="0"/>
                  <w:marTop w:val="0"/>
                  <w:marBottom w:val="0"/>
                  <w:divBdr>
                    <w:top w:val="none" w:sz="0" w:space="0" w:color="auto"/>
                    <w:left w:val="none" w:sz="0" w:space="0" w:color="auto"/>
                    <w:bottom w:val="none" w:sz="0" w:space="0" w:color="auto"/>
                    <w:right w:val="none" w:sz="0" w:space="0" w:color="auto"/>
                  </w:divBdr>
                </w:div>
                <w:div w:id="1815826615">
                  <w:marLeft w:val="480"/>
                  <w:marRight w:val="0"/>
                  <w:marTop w:val="0"/>
                  <w:marBottom w:val="0"/>
                  <w:divBdr>
                    <w:top w:val="none" w:sz="0" w:space="0" w:color="auto"/>
                    <w:left w:val="none" w:sz="0" w:space="0" w:color="auto"/>
                    <w:bottom w:val="none" w:sz="0" w:space="0" w:color="auto"/>
                    <w:right w:val="none" w:sz="0" w:space="0" w:color="auto"/>
                  </w:divBdr>
                </w:div>
                <w:div w:id="1523933417">
                  <w:marLeft w:val="480"/>
                  <w:marRight w:val="0"/>
                  <w:marTop w:val="0"/>
                  <w:marBottom w:val="0"/>
                  <w:divBdr>
                    <w:top w:val="none" w:sz="0" w:space="0" w:color="auto"/>
                    <w:left w:val="none" w:sz="0" w:space="0" w:color="auto"/>
                    <w:bottom w:val="none" w:sz="0" w:space="0" w:color="auto"/>
                    <w:right w:val="none" w:sz="0" w:space="0" w:color="auto"/>
                  </w:divBdr>
                </w:div>
                <w:div w:id="351995356">
                  <w:marLeft w:val="480"/>
                  <w:marRight w:val="0"/>
                  <w:marTop w:val="0"/>
                  <w:marBottom w:val="0"/>
                  <w:divBdr>
                    <w:top w:val="none" w:sz="0" w:space="0" w:color="auto"/>
                    <w:left w:val="none" w:sz="0" w:space="0" w:color="auto"/>
                    <w:bottom w:val="none" w:sz="0" w:space="0" w:color="auto"/>
                    <w:right w:val="none" w:sz="0" w:space="0" w:color="auto"/>
                  </w:divBdr>
                </w:div>
                <w:div w:id="1003363560">
                  <w:marLeft w:val="480"/>
                  <w:marRight w:val="0"/>
                  <w:marTop w:val="0"/>
                  <w:marBottom w:val="0"/>
                  <w:divBdr>
                    <w:top w:val="none" w:sz="0" w:space="0" w:color="auto"/>
                    <w:left w:val="none" w:sz="0" w:space="0" w:color="auto"/>
                    <w:bottom w:val="none" w:sz="0" w:space="0" w:color="auto"/>
                    <w:right w:val="none" w:sz="0" w:space="0" w:color="auto"/>
                  </w:divBdr>
                </w:div>
                <w:div w:id="1106578349">
                  <w:marLeft w:val="480"/>
                  <w:marRight w:val="0"/>
                  <w:marTop w:val="0"/>
                  <w:marBottom w:val="0"/>
                  <w:divBdr>
                    <w:top w:val="none" w:sz="0" w:space="0" w:color="auto"/>
                    <w:left w:val="none" w:sz="0" w:space="0" w:color="auto"/>
                    <w:bottom w:val="none" w:sz="0" w:space="0" w:color="auto"/>
                    <w:right w:val="none" w:sz="0" w:space="0" w:color="auto"/>
                  </w:divBdr>
                </w:div>
                <w:div w:id="1503080720">
                  <w:marLeft w:val="480"/>
                  <w:marRight w:val="0"/>
                  <w:marTop w:val="0"/>
                  <w:marBottom w:val="0"/>
                  <w:divBdr>
                    <w:top w:val="none" w:sz="0" w:space="0" w:color="auto"/>
                    <w:left w:val="none" w:sz="0" w:space="0" w:color="auto"/>
                    <w:bottom w:val="none" w:sz="0" w:space="0" w:color="auto"/>
                    <w:right w:val="none" w:sz="0" w:space="0" w:color="auto"/>
                  </w:divBdr>
                </w:div>
                <w:div w:id="1622957094">
                  <w:marLeft w:val="480"/>
                  <w:marRight w:val="0"/>
                  <w:marTop w:val="0"/>
                  <w:marBottom w:val="0"/>
                  <w:divBdr>
                    <w:top w:val="none" w:sz="0" w:space="0" w:color="auto"/>
                    <w:left w:val="none" w:sz="0" w:space="0" w:color="auto"/>
                    <w:bottom w:val="none" w:sz="0" w:space="0" w:color="auto"/>
                    <w:right w:val="none" w:sz="0" w:space="0" w:color="auto"/>
                  </w:divBdr>
                </w:div>
                <w:div w:id="995062618">
                  <w:marLeft w:val="480"/>
                  <w:marRight w:val="0"/>
                  <w:marTop w:val="0"/>
                  <w:marBottom w:val="0"/>
                  <w:divBdr>
                    <w:top w:val="none" w:sz="0" w:space="0" w:color="auto"/>
                    <w:left w:val="none" w:sz="0" w:space="0" w:color="auto"/>
                    <w:bottom w:val="none" w:sz="0" w:space="0" w:color="auto"/>
                    <w:right w:val="none" w:sz="0" w:space="0" w:color="auto"/>
                  </w:divBdr>
                </w:div>
                <w:div w:id="1547987248">
                  <w:marLeft w:val="480"/>
                  <w:marRight w:val="0"/>
                  <w:marTop w:val="0"/>
                  <w:marBottom w:val="0"/>
                  <w:divBdr>
                    <w:top w:val="none" w:sz="0" w:space="0" w:color="auto"/>
                    <w:left w:val="none" w:sz="0" w:space="0" w:color="auto"/>
                    <w:bottom w:val="none" w:sz="0" w:space="0" w:color="auto"/>
                    <w:right w:val="none" w:sz="0" w:space="0" w:color="auto"/>
                  </w:divBdr>
                </w:div>
                <w:div w:id="487748861">
                  <w:marLeft w:val="480"/>
                  <w:marRight w:val="0"/>
                  <w:marTop w:val="0"/>
                  <w:marBottom w:val="0"/>
                  <w:divBdr>
                    <w:top w:val="none" w:sz="0" w:space="0" w:color="auto"/>
                    <w:left w:val="none" w:sz="0" w:space="0" w:color="auto"/>
                    <w:bottom w:val="none" w:sz="0" w:space="0" w:color="auto"/>
                    <w:right w:val="none" w:sz="0" w:space="0" w:color="auto"/>
                  </w:divBdr>
                </w:div>
                <w:div w:id="2130077712">
                  <w:marLeft w:val="480"/>
                  <w:marRight w:val="0"/>
                  <w:marTop w:val="0"/>
                  <w:marBottom w:val="0"/>
                  <w:divBdr>
                    <w:top w:val="none" w:sz="0" w:space="0" w:color="auto"/>
                    <w:left w:val="none" w:sz="0" w:space="0" w:color="auto"/>
                    <w:bottom w:val="none" w:sz="0" w:space="0" w:color="auto"/>
                    <w:right w:val="none" w:sz="0" w:space="0" w:color="auto"/>
                  </w:divBdr>
                </w:div>
                <w:div w:id="988939083">
                  <w:marLeft w:val="480"/>
                  <w:marRight w:val="0"/>
                  <w:marTop w:val="0"/>
                  <w:marBottom w:val="0"/>
                  <w:divBdr>
                    <w:top w:val="none" w:sz="0" w:space="0" w:color="auto"/>
                    <w:left w:val="none" w:sz="0" w:space="0" w:color="auto"/>
                    <w:bottom w:val="none" w:sz="0" w:space="0" w:color="auto"/>
                    <w:right w:val="none" w:sz="0" w:space="0" w:color="auto"/>
                  </w:divBdr>
                </w:div>
                <w:div w:id="1995986095">
                  <w:marLeft w:val="480"/>
                  <w:marRight w:val="0"/>
                  <w:marTop w:val="0"/>
                  <w:marBottom w:val="0"/>
                  <w:divBdr>
                    <w:top w:val="none" w:sz="0" w:space="0" w:color="auto"/>
                    <w:left w:val="none" w:sz="0" w:space="0" w:color="auto"/>
                    <w:bottom w:val="none" w:sz="0" w:space="0" w:color="auto"/>
                    <w:right w:val="none" w:sz="0" w:space="0" w:color="auto"/>
                  </w:divBdr>
                </w:div>
                <w:div w:id="224535095">
                  <w:marLeft w:val="480"/>
                  <w:marRight w:val="0"/>
                  <w:marTop w:val="0"/>
                  <w:marBottom w:val="0"/>
                  <w:divBdr>
                    <w:top w:val="none" w:sz="0" w:space="0" w:color="auto"/>
                    <w:left w:val="none" w:sz="0" w:space="0" w:color="auto"/>
                    <w:bottom w:val="none" w:sz="0" w:space="0" w:color="auto"/>
                    <w:right w:val="none" w:sz="0" w:space="0" w:color="auto"/>
                  </w:divBdr>
                </w:div>
                <w:div w:id="1670257952">
                  <w:marLeft w:val="480"/>
                  <w:marRight w:val="0"/>
                  <w:marTop w:val="0"/>
                  <w:marBottom w:val="0"/>
                  <w:divBdr>
                    <w:top w:val="none" w:sz="0" w:space="0" w:color="auto"/>
                    <w:left w:val="none" w:sz="0" w:space="0" w:color="auto"/>
                    <w:bottom w:val="none" w:sz="0" w:space="0" w:color="auto"/>
                    <w:right w:val="none" w:sz="0" w:space="0" w:color="auto"/>
                  </w:divBdr>
                </w:div>
                <w:div w:id="640691850">
                  <w:marLeft w:val="480"/>
                  <w:marRight w:val="0"/>
                  <w:marTop w:val="0"/>
                  <w:marBottom w:val="0"/>
                  <w:divBdr>
                    <w:top w:val="none" w:sz="0" w:space="0" w:color="auto"/>
                    <w:left w:val="none" w:sz="0" w:space="0" w:color="auto"/>
                    <w:bottom w:val="none" w:sz="0" w:space="0" w:color="auto"/>
                    <w:right w:val="none" w:sz="0" w:space="0" w:color="auto"/>
                  </w:divBdr>
                </w:div>
                <w:div w:id="1592271370">
                  <w:marLeft w:val="480"/>
                  <w:marRight w:val="0"/>
                  <w:marTop w:val="0"/>
                  <w:marBottom w:val="0"/>
                  <w:divBdr>
                    <w:top w:val="none" w:sz="0" w:space="0" w:color="auto"/>
                    <w:left w:val="none" w:sz="0" w:space="0" w:color="auto"/>
                    <w:bottom w:val="none" w:sz="0" w:space="0" w:color="auto"/>
                    <w:right w:val="none" w:sz="0" w:space="0" w:color="auto"/>
                  </w:divBdr>
                </w:div>
                <w:div w:id="1767455512">
                  <w:marLeft w:val="480"/>
                  <w:marRight w:val="0"/>
                  <w:marTop w:val="0"/>
                  <w:marBottom w:val="0"/>
                  <w:divBdr>
                    <w:top w:val="none" w:sz="0" w:space="0" w:color="auto"/>
                    <w:left w:val="none" w:sz="0" w:space="0" w:color="auto"/>
                    <w:bottom w:val="none" w:sz="0" w:space="0" w:color="auto"/>
                    <w:right w:val="none" w:sz="0" w:space="0" w:color="auto"/>
                  </w:divBdr>
                </w:div>
                <w:div w:id="989016272">
                  <w:marLeft w:val="480"/>
                  <w:marRight w:val="0"/>
                  <w:marTop w:val="0"/>
                  <w:marBottom w:val="0"/>
                  <w:divBdr>
                    <w:top w:val="none" w:sz="0" w:space="0" w:color="auto"/>
                    <w:left w:val="none" w:sz="0" w:space="0" w:color="auto"/>
                    <w:bottom w:val="none" w:sz="0" w:space="0" w:color="auto"/>
                    <w:right w:val="none" w:sz="0" w:space="0" w:color="auto"/>
                  </w:divBdr>
                </w:div>
                <w:div w:id="1647396054">
                  <w:marLeft w:val="480"/>
                  <w:marRight w:val="0"/>
                  <w:marTop w:val="0"/>
                  <w:marBottom w:val="0"/>
                  <w:divBdr>
                    <w:top w:val="none" w:sz="0" w:space="0" w:color="auto"/>
                    <w:left w:val="none" w:sz="0" w:space="0" w:color="auto"/>
                    <w:bottom w:val="none" w:sz="0" w:space="0" w:color="auto"/>
                    <w:right w:val="none" w:sz="0" w:space="0" w:color="auto"/>
                  </w:divBdr>
                </w:div>
                <w:div w:id="1027565986">
                  <w:marLeft w:val="480"/>
                  <w:marRight w:val="0"/>
                  <w:marTop w:val="0"/>
                  <w:marBottom w:val="0"/>
                  <w:divBdr>
                    <w:top w:val="none" w:sz="0" w:space="0" w:color="auto"/>
                    <w:left w:val="none" w:sz="0" w:space="0" w:color="auto"/>
                    <w:bottom w:val="none" w:sz="0" w:space="0" w:color="auto"/>
                    <w:right w:val="none" w:sz="0" w:space="0" w:color="auto"/>
                  </w:divBdr>
                </w:div>
                <w:div w:id="1118766546">
                  <w:marLeft w:val="480"/>
                  <w:marRight w:val="0"/>
                  <w:marTop w:val="0"/>
                  <w:marBottom w:val="0"/>
                  <w:divBdr>
                    <w:top w:val="none" w:sz="0" w:space="0" w:color="auto"/>
                    <w:left w:val="none" w:sz="0" w:space="0" w:color="auto"/>
                    <w:bottom w:val="none" w:sz="0" w:space="0" w:color="auto"/>
                    <w:right w:val="none" w:sz="0" w:space="0" w:color="auto"/>
                  </w:divBdr>
                </w:div>
                <w:div w:id="510681007">
                  <w:marLeft w:val="480"/>
                  <w:marRight w:val="0"/>
                  <w:marTop w:val="0"/>
                  <w:marBottom w:val="0"/>
                  <w:divBdr>
                    <w:top w:val="none" w:sz="0" w:space="0" w:color="auto"/>
                    <w:left w:val="none" w:sz="0" w:space="0" w:color="auto"/>
                    <w:bottom w:val="none" w:sz="0" w:space="0" w:color="auto"/>
                    <w:right w:val="none" w:sz="0" w:space="0" w:color="auto"/>
                  </w:divBdr>
                </w:div>
                <w:div w:id="1566916072">
                  <w:marLeft w:val="480"/>
                  <w:marRight w:val="0"/>
                  <w:marTop w:val="0"/>
                  <w:marBottom w:val="0"/>
                  <w:divBdr>
                    <w:top w:val="none" w:sz="0" w:space="0" w:color="auto"/>
                    <w:left w:val="none" w:sz="0" w:space="0" w:color="auto"/>
                    <w:bottom w:val="none" w:sz="0" w:space="0" w:color="auto"/>
                    <w:right w:val="none" w:sz="0" w:space="0" w:color="auto"/>
                  </w:divBdr>
                </w:div>
                <w:div w:id="313025151">
                  <w:marLeft w:val="480"/>
                  <w:marRight w:val="0"/>
                  <w:marTop w:val="0"/>
                  <w:marBottom w:val="0"/>
                  <w:divBdr>
                    <w:top w:val="none" w:sz="0" w:space="0" w:color="auto"/>
                    <w:left w:val="none" w:sz="0" w:space="0" w:color="auto"/>
                    <w:bottom w:val="none" w:sz="0" w:space="0" w:color="auto"/>
                    <w:right w:val="none" w:sz="0" w:space="0" w:color="auto"/>
                  </w:divBdr>
                </w:div>
                <w:div w:id="2090761423">
                  <w:marLeft w:val="480"/>
                  <w:marRight w:val="0"/>
                  <w:marTop w:val="0"/>
                  <w:marBottom w:val="0"/>
                  <w:divBdr>
                    <w:top w:val="none" w:sz="0" w:space="0" w:color="auto"/>
                    <w:left w:val="none" w:sz="0" w:space="0" w:color="auto"/>
                    <w:bottom w:val="none" w:sz="0" w:space="0" w:color="auto"/>
                    <w:right w:val="none" w:sz="0" w:space="0" w:color="auto"/>
                  </w:divBdr>
                </w:div>
                <w:div w:id="1597708618">
                  <w:marLeft w:val="480"/>
                  <w:marRight w:val="0"/>
                  <w:marTop w:val="0"/>
                  <w:marBottom w:val="0"/>
                  <w:divBdr>
                    <w:top w:val="none" w:sz="0" w:space="0" w:color="auto"/>
                    <w:left w:val="none" w:sz="0" w:space="0" w:color="auto"/>
                    <w:bottom w:val="none" w:sz="0" w:space="0" w:color="auto"/>
                    <w:right w:val="none" w:sz="0" w:space="0" w:color="auto"/>
                  </w:divBdr>
                </w:div>
                <w:div w:id="1323267442">
                  <w:marLeft w:val="480"/>
                  <w:marRight w:val="0"/>
                  <w:marTop w:val="0"/>
                  <w:marBottom w:val="0"/>
                  <w:divBdr>
                    <w:top w:val="none" w:sz="0" w:space="0" w:color="auto"/>
                    <w:left w:val="none" w:sz="0" w:space="0" w:color="auto"/>
                    <w:bottom w:val="none" w:sz="0" w:space="0" w:color="auto"/>
                    <w:right w:val="none" w:sz="0" w:space="0" w:color="auto"/>
                  </w:divBdr>
                </w:div>
                <w:div w:id="380903931">
                  <w:marLeft w:val="480"/>
                  <w:marRight w:val="0"/>
                  <w:marTop w:val="0"/>
                  <w:marBottom w:val="0"/>
                  <w:divBdr>
                    <w:top w:val="none" w:sz="0" w:space="0" w:color="auto"/>
                    <w:left w:val="none" w:sz="0" w:space="0" w:color="auto"/>
                    <w:bottom w:val="none" w:sz="0" w:space="0" w:color="auto"/>
                    <w:right w:val="none" w:sz="0" w:space="0" w:color="auto"/>
                  </w:divBdr>
                </w:div>
                <w:div w:id="859273797">
                  <w:marLeft w:val="480"/>
                  <w:marRight w:val="0"/>
                  <w:marTop w:val="0"/>
                  <w:marBottom w:val="0"/>
                  <w:divBdr>
                    <w:top w:val="none" w:sz="0" w:space="0" w:color="auto"/>
                    <w:left w:val="none" w:sz="0" w:space="0" w:color="auto"/>
                    <w:bottom w:val="none" w:sz="0" w:space="0" w:color="auto"/>
                    <w:right w:val="none" w:sz="0" w:space="0" w:color="auto"/>
                  </w:divBdr>
                </w:div>
                <w:div w:id="1789616644">
                  <w:marLeft w:val="480"/>
                  <w:marRight w:val="0"/>
                  <w:marTop w:val="0"/>
                  <w:marBottom w:val="0"/>
                  <w:divBdr>
                    <w:top w:val="none" w:sz="0" w:space="0" w:color="auto"/>
                    <w:left w:val="none" w:sz="0" w:space="0" w:color="auto"/>
                    <w:bottom w:val="none" w:sz="0" w:space="0" w:color="auto"/>
                    <w:right w:val="none" w:sz="0" w:space="0" w:color="auto"/>
                  </w:divBdr>
                </w:div>
                <w:div w:id="983898091">
                  <w:marLeft w:val="480"/>
                  <w:marRight w:val="0"/>
                  <w:marTop w:val="0"/>
                  <w:marBottom w:val="0"/>
                  <w:divBdr>
                    <w:top w:val="none" w:sz="0" w:space="0" w:color="auto"/>
                    <w:left w:val="none" w:sz="0" w:space="0" w:color="auto"/>
                    <w:bottom w:val="none" w:sz="0" w:space="0" w:color="auto"/>
                    <w:right w:val="none" w:sz="0" w:space="0" w:color="auto"/>
                  </w:divBdr>
                </w:div>
                <w:div w:id="42022798">
                  <w:marLeft w:val="480"/>
                  <w:marRight w:val="0"/>
                  <w:marTop w:val="0"/>
                  <w:marBottom w:val="0"/>
                  <w:divBdr>
                    <w:top w:val="none" w:sz="0" w:space="0" w:color="auto"/>
                    <w:left w:val="none" w:sz="0" w:space="0" w:color="auto"/>
                    <w:bottom w:val="none" w:sz="0" w:space="0" w:color="auto"/>
                    <w:right w:val="none" w:sz="0" w:space="0" w:color="auto"/>
                  </w:divBdr>
                </w:div>
                <w:div w:id="2006854920">
                  <w:marLeft w:val="480"/>
                  <w:marRight w:val="0"/>
                  <w:marTop w:val="0"/>
                  <w:marBottom w:val="0"/>
                  <w:divBdr>
                    <w:top w:val="none" w:sz="0" w:space="0" w:color="auto"/>
                    <w:left w:val="none" w:sz="0" w:space="0" w:color="auto"/>
                    <w:bottom w:val="none" w:sz="0" w:space="0" w:color="auto"/>
                    <w:right w:val="none" w:sz="0" w:space="0" w:color="auto"/>
                  </w:divBdr>
                </w:div>
                <w:div w:id="2084598972">
                  <w:marLeft w:val="480"/>
                  <w:marRight w:val="0"/>
                  <w:marTop w:val="0"/>
                  <w:marBottom w:val="0"/>
                  <w:divBdr>
                    <w:top w:val="none" w:sz="0" w:space="0" w:color="auto"/>
                    <w:left w:val="none" w:sz="0" w:space="0" w:color="auto"/>
                    <w:bottom w:val="none" w:sz="0" w:space="0" w:color="auto"/>
                    <w:right w:val="none" w:sz="0" w:space="0" w:color="auto"/>
                  </w:divBdr>
                </w:div>
                <w:div w:id="1127623797">
                  <w:marLeft w:val="480"/>
                  <w:marRight w:val="0"/>
                  <w:marTop w:val="0"/>
                  <w:marBottom w:val="0"/>
                  <w:divBdr>
                    <w:top w:val="none" w:sz="0" w:space="0" w:color="auto"/>
                    <w:left w:val="none" w:sz="0" w:space="0" w:color="auto"/>
                    <w:bottom w:val="none" w:sz="0" w:space="0" w:color="auto"/>
                    <w:right w:val="none" w:sz="0" w:space="0" w:color="auto"/>
                  </w:divBdr>
                </w:div>
                <w:div w:id="433399982">
                  <w:marLeft w:val="480"/>
                  <w:marRight w:val="0"/>
                  <w:marTop w:val="0"/>
                  <w:marBottom w:val="0"/>
                  <w:divBdr>
                    <w:top w:val="none" w:sz="0" w:space="0" w:color="auto"/>
                    <w:left w:val="none" w:sz="0" w:space="0" w:color="auto"/>
                    <w:bottom w:val="none" w:sz="0" w:space="0" w:color="auto"/>
                    <w:right w:val="none" w:sz="0" w:space="0" w:color="auto"/>
                  </w:divBdr>
                </w:div>
                <w:div w:id="603265618">
                  <w:marLeft w:val="480"/>
                  <w:marRight w:val="0"/>
                  <w:marTop w:val="0"/>
                  <w:marBottom w:val="0"/>
                  <w:divBdr>
                    <w:top w:val="none" w:sz="0" w:space="0" w:color="auto"/>
                    <w:left w:val="none" w:sz="0" w:space="0" w:color="auto"/>
                    <w:bottom w:val="none" w:sz="0" w:space="0" w:color="auto"/>
                    <w:right w:val="none" w:sz="0" w:space="0" w:color="auto"/>
                  </w:divBdr>
                </w:div>
                <w:div w:id="1853496815">
                  <w:marLeft w:val="480"/>
                  <w:marRight w:val="0"/>
                  <w:marTop w:val="0"/>
                  <w:marBottom w:val="0"/>
                  <w:divBdr>
                    <w:top w:val="none" w:sz="0" w:space="0" w:color="auto"/>
                    <w:left w:val="none" w:sz="0" w:space="0" w:color="auto"/>
                    <w:bottom w:val="none" w:sz="0" w:space="0" w:color="auto"/>
                    <w:right w:val="none" w:sz="0" w:space="0" w:color="auto"/>
                  </w:divBdr>
                </w:div>
                <w:div w:id="2112432276">
                  <w:marLeft w:val="480"/>
                  <w:marRight w:val="0"/>
                  <w:marTop w:val="0"/>
                  <w:marBottom w:val="0"/>
                  <w:divBdr>
                    <w:top w:val="none" w:sz="0" w:space="0" w:color="auto"/>
                    <w:left w:val="none" w:sz="0" w:space="0" w:color="auto"/>
                    <w:bottom w:val="none" w:sz="0" w:space="0" w:color="auto"/>
                    <w:right w:val="none" w:sz="0" w:space="0" w:color="auto"/>
                  </w:divBdr>
                </w:div>
                <w:div w:id="1724714506">
                  <w:marLeft w:val="480"/>
                  <w:marRight w:val="0"/>
                  <w:marTop w:val="0"/>
                  <w:marBottom w:val="0"/>
                  <w:divBdr>
                    <w:top w:val="none" w:sz="0" w:space="0" w:color="auto"/>
                    <w:left w:val="none" w:sz="0" w:space="0" w:color="auto"/>
                    <w:bottom w:val="none" w:sz="0" w:space="0" w:color="auto"/>
                    <w:right w:val="none" w:sz="0" w:space="0" w:color="auto"/>
                  </w:divBdr>
                </w:div>
                <w:div w:id="1405764401">
                  <w:marLeft w:val="480"/>
                  <w:marRight w:val="0"/>
                  <w:marTop w:val="0"/>
                  <w:marBottom w:val="0"/>
                  <w:divBdr>
                    <w:top w:val="none" w:sz="0" w:space="0" w:color="auto"/>
                    <w:left w:val="none" w:sz="0" w:space="0" w:color="auto"/>
                    <w:bottom w:val="none" w:sz="0" w:space="0" w:color="auto"/>
                    <w:right w:val="none" w:sz="0" w:space="0" w:color="auto"/>
                  </w:divBdr>
                </w:div>
                <w:div w:id="1430007428">
                  <w:marLeft w:val="480"/>
                  <w:marRight w:val="0"/>
                  <w:marTop w:val="0"/>
                  <w:marBottom w:val="0"/>
                  <w:divBdr>
                    <w:top w:val="none" w:sz="0" w:space="0" w:color="auto"/>
                    <w:left w:val="none" w:sz="0" w:space="0" w:color="auto"/>
                    <w:bottom w:val="none" w:sz="0" w:space="0" w:color="auto"/>
                    <w:right w:val="none" w:sz="0" w:space="0" w:color="auto"/>
                  </w:divBdr>
                </w:div>
                <w:div w:id="1022241611">
                  <w:marLeft w:val="480"/>
                  <w:marRight w:val="0"/>
                  <w:marTop w:val="0"/>
                  <w:marBottom w:val="0"/>
                  <w:divBdr>
                    <w:top w:val="none" w:sz="0" w:space="0" w:color="auto"/>
                    <w:left w:val="none" w:sz="0" w:space="0" w:color="auto"/>
                    <w:bottom w:val="none" w:sz="0" w:space="0" w:color="auto"/>
                    <w:right w:val="none" w:sz="0" w:space="0" w:color="auto"/>
                  </w:divBdr>
                </w:div>
                <w:div w:id="360861444">
                  <w:marLeft w:val="480"/>
                  <w:marRight w:val="0"/>
                  <w:marTop w:val="0"/>
                  <w:marBottom w:val="0"/>
                  <w:divBdr>
                    <w:top w:val="none" w:sz="0" w:space="0" w:color="auto"/>
                    <w:left w:val="none" w:sz="0" w:space="0" w:color="auto"/>
                    <w:bottom w:val="none" w:sz="0" w:space="0" w:color="auto"/>
                    <w:right w:val="none" w:sz="0" w:space="0" w:color="auto"/>
                  </w:divBdr>
                </w:div>
                <w:div w:id="1810394906">
                  <w:marLeft w:val="480"/>
                  <w:marRight w:val="0"/>
                  <w:marTop w:val="0"/>
                  <w:marBottom w:val="0"/>
                  <w:divBdr>
                    <w:top w:val="none" w:sz="0" w:space="0" w:color="auto"/>
                    <w:left w:val="none" w:sz="0" w:space="0" w:color="auto"/>
                    <w:bottom w:val="none" w:sz="0" w:space="0" w:color="auto"/>
                    <w:right w:val="none" w:sz="0" w:space="0" w:color="auto"/>
                  </w:divBdr>
                </w:div>
                <w:div w:id="1884438676">
                  <w:marLeft w:val="480"/>
                  <w:marRight w:val="0"/>
                  <w:marTop w:val="0"/>
                  <w:marBottom w:val="0"/>
                  <w:divBdr>
                    <w:top w:val="none" w:sz="0" w:space="0" w:color="auto"/>
                    <w:left w:val="none" w:sz="0" w:space="0" w:color="auto"/>
                    <w:bottom w:val="none" w:sz="0" w:space="0" w:color="auto"/>
                    <w:right w:val="none" w:sz="0" w:space="0" w:color="auto"/>
                  </w:divBdr>
                </w:div>
                <w:div w:id="1780952462">
                  <w:marLeft w:val="480"/>
                  <w:marRight w:val="0"/>
                  <w:marTop w:val="0"/>
                  <w:marBottom w:val="0"/>
                  <w:divBdr>
                    <w:top w:val="none" w:sz="0" w:space="0" w:color="auto"/>
                    <w:left w:val="none" w:sz="0" w:space="0" w:color="auto"/>
                    <w:bottom w:val="none" w:sz="0" w:space="0" w:color="auto"/>
                    <w:right w:val="none" w:sz="0" w:space="0" w:color="auto"/>
                  </w:divBdr>
                </w:div>
                <w:div w:id="1851024098">
                  <w:marLeft w:val="480"/>
                  <w:marRight w:val="0"/>
                  <w:marTop w:val="0"/>
                  <w:marBottom w:val="0"/>
                  <w:divBdr>
                    <w:top w:val="none" w:sz="0" w:space="0" w:color="auto"/>
                    <w:left w:val="none" w:sz="0" w:space="0" w:color="auto"/>
                    <w:bottom w:val="none" w:sz="0" w:space="0" w:color="auto"/>
                    <w:right w:val="none" w:sz="0" w:space="0" w:color="auto"/>
                  </w:divBdr>
                </w:div>
                <w:div w:id="2123261804">
                  <w:marLeft w:val="480"/>
                  <w:marRight w:val="0"/>
                  <w:marTop w:val="0"/>
                  <w:marBottom w:val="0"/>
                  <w:divBdr>
                    <w:top w:val="none" w:sz="0" w:space="0" w:color="auto"/>
                    <w:left w:val="none" w:sz="0" w:space="0" w:color="auto"/>
                    <w:bottom w:val="none" w:sz="0" w:space="0" w:color="auto"/>
                    <w:right w:val="none" w:sz="0" w:space="0" w:color="auto"/>
                  </w:divBdr>
                </w:div>
                <w:div w:id="393309900">
                  <w:marLeft w:val="480"/>
                  <w:marRight w:val="0"/>
                  <w:marTop w:val="0"/>
                  <w:marBottom w:val="0"/>
                  <w:divBdr>
                    <w:top w:val="none" w:sz="0" w:space="0" w:color="auto"/>
                    <w:left w:val="none" w:sz="0" w:space="0" w:color="auto"/>
                    <w:bottom w:val="none" w:sz="0" w:space="0" w:color="auto"/>
                    <w:right w:val="none" w:sz="0" w:space="0" w:color="auto"/>
                  </w:divBdr>
                </w:div>
                <w:div w:id="1164708608">
                  <w:marLeft w:val="480"/>
                  <w:marRight w:val="0"/>
                  <w:marTop w:val="0"/>
                  <w:marBottom w:val="0"/>
                  <w:divBdr>
                    <w:top w:val="none" w:sz="0" w:space="0" w:color="auto"/>
                    <w:left w:val="none" w:sz="0" w:space="0" w:color="auto"/>
                    <w:bottom w:val="none" w:sz="0" w:space="0" w:color="auto"/>
                    <w:right w:val="none" w:sz="0" w:space="0" w:color="auto"/>
                  </w:divBdr>
                </w:div>
                <w:div w:id="943462297">
                  <w:marLeft w:val="480"/>
                  <w:marRight w:val="0"/>
                  <w:marTop w:val="0"/>
                  <w:marBottom w:val="0"/>
                  <w:divBdr>
                    <w:top w:val="none" w:sz="0" w:space="0" w:color="auto"/>
                    <w:left w:val="none" w:sz="0" w:space="0" w:color="auto"/>
                    <w:bottom w:val="none" w:sz="0" w:space="0" w:color="auto"/>
                    <w:right w:val="none" w:sz="0" w:space="0" w:color="auto"/>
                  </w:divBdr>
                </w:div>
                <w:div w:id="813834687">
                  <w:marLeft w:val="480"/>
                  <w:marRight w:val="0"/>
                  <w:marTop w:val="0"/>
                  <w:marBottom w:val="0"/>
                  <w:divBdr>
                    <w:top w:val="none" w:sz="0" w:space="0" w:color="auto"/>
                    <w:left w:val="none" w:sz="0" w:space="0" w:color="auto"/>
                    <w:bottom w:val="none" w:sz="0" w:space="0" w:color="auto"/>
                    <w:right w:val="none" w:sz="0" w:space="0" w:color="auto"/>
                  </w:divBdr>
                </w:div>
                <w:div w:id="1854370701">
                  <w:marLeft w:val="480"/>
                  <w:marRight w:val="0"/>
                  <w:marTop w:val="0"/>
                  <w:marBottom w:val="0"/>
                  <w:divBdr>
                    <w:top w:val="none" w:sz="0" w:space="0" w:color="auto"/>
                    <w:left w:val="none" w:sz="0" w:space="0" w:color="auto"/>
                    <w:bottom w:val="none" w:sz="0" w:space="0" w:color="auto"/>
                    <w:right w:val="none" w:sz="0" w:space="0" w:color="auto"/>
                  </w:divBdr>
                </w:div>
                <w:div w:id="1864391810">
                  <w:marLeft w:val="480"/>
                  <w:marRight w:val="0"/>
                  <w:marTop w:val="0"/>
                  <w:marBottom w:val="0"/>
                  <w:divBdr>
                    <w:top w:val="none" w:sz="0" w:space="0" w:color="auto"/>
                    <w:left w:val="none" w:sz="0" w:space="0" w:color="auto"/>
                    <w:bottom w:val="none" w:sz="0" w:space="0" w:color="auto"/>
                    <w:right w:val="none" w:sz="0" w:space="0" w:color="auto"/>
                  </w:divBdr>
                </w:div>
                <w:div w:id="1688941492">
                  <w:marLeft w:val="480"/>
                  <w:marRight w:val="0"/>
                  <w:marTop w:val="0"/>
                  <w:marBottom w:val="0"/>
                  <w:divBdr>
                    <w:top w:val="none" w:sz="0" w:space="0" w:color="auto"/>
                    <w:left w:val="none" w:sz="0" w:space="0" w:color="auto"/>
                    <w:bottom w:val="none" w:sz="0" w:space="0" w:color="auto"/>
                    <w:right w:val="none" w:sz="0" w:space="0" w:color="auto"/>
                  </w:divBdr>
                </w:div>
                <w:div w:id="752628699">
                  <w:marLeft w:val="480"/>
                  <w:marRight w:val="0"/>
                  <w:marTop w:val="0"/>
                  <w:marBottom w:val="0"/>
                  <w:divBdr>
                    <w:top w:val="none" w:sz="0" w:space="0" w:color="auto"/>
                    <w:left w:val="none" w:sz="0" w:space="0" w:color="auto"/>
                    <w:bottom w:val="none" w:sz="0" w:space="0" w:color="auto"/>
                    <w:right w:val="none" w:sz="0" w:space="0" w:color="auto"/>
                  </w:divBdr>
                </w:div>
              </w:divsChild>
            </w:div>
            <w:div w:id="92435410">
              <w:marLeft w:val="0"/>
              <w:marRight w:val="0"/>
              <w:marTop w:val="0"/>
              <w:marBottom w:val="0"/>
              <w:divBdr>
                <w:top w:val="none" w:sz="0" w:space="0" w:color="auto"/>
                <w:left w:val="none" w:sz="0" w:space="0" w:color="auto"/>
                <w:bottom w:val="none" w:sz="0" w:space="0" w:color="auto"/>
                <w:right w:val="none" w:sz="0" w:space="0" w:color="auto"/>
              </w:divBdr>
              <w:divsChild>
                <w:div w:id="1584879007">
                  <w:marLeft w:val="480"/>
                  <w:marRight w:val="0"/>
                  <w:marTop w:val="0"/>
                  <w:marBottom w:val="0"/>
                  <w:divBdr>
                    <w:top w:val="none" w:sz="0" w:space="0" w:color="auto"/>
                    <w:left w:val="none" w:sz="0" w:space="0" w:color="auto"/>
                    <w:bottom w:val="none" w:sz="0" w:space="0" w:color="auto"/>
                    <w:right w:val="none" w:sz="0" w:space="0" w:color="auto"/>
                  </w:divBdr>
                </w:div>
                <w:div w:id="510295574">
                  <w:marLeft w:val="480"/>
                  <w:marRight w:val="0"/>
                  <w:marTop w:val="0"/>
                  <w:marBottom w:val="0"/>
                  <w:divBdr>
                    <w:top w:val="none" w:sz="0" w:space="0" w:color="auto"/>
                    <w:left w:val="none" w:sz="0" w:space="0" w:color="auto"/>
                    <w:bottom w:val="none" w:sz="0" w:space="0" w:color="auto"/>
                    <w:right w:val="none" w:sz="0" w:space="0" w:color="auto"/>
                  </w:divBdr>
                </w:div>
                <w:div w:id="1027870720">
                  <w:marLeft w:val="480"/>
                  <w:marRight w:val="0"/>
                  <w:marTop w:val="0"/>
                  <w:marBottom w:val="0"/>
                  <w:divBdr>
                    <w:top w:val="none" w:sz="0" w:space="0" w:color="auto"/>
                    <w:left w:val="none" w:sz="0" w:space="0" w:color="auto"/>
                    <w:bottom w:val="none" w:sz="0" w:space="0" w:color="auto"/>
                    <w:right w:val="none" w:sz="0" w:space="0" w:color="auto"/>
                  </w:divBdr>
                </w:div>
                <w:div w:id="613634107">
                  <w:marLeft w:val="480"/>
                  <w:marRight w:val="0"/>
                  <w:marTop w:val="0"/>
                  <w:marBottom w:val="0"/>
                  <w:divBdr>
                    <w:top w:val="none" w:sz="0" w:space="0" w:color="auto"/>
                    <w:left w:val="none" w:sz="0" w:space="0" w:color="auto"/>
                    <w:bottom w:val="none" w:sz="0" w:space="0" w:color="auto"/>
                    <w:right w:val="none" w:sz="0" w:space="0" w:color="auto"/>
                  </w:divBdr>
                </w:div>
                <w:div w:id="154617373">
                  <w:marLeft w:val="480"/>
                  <w:marRight w:val="0"/>
                  <w:marTop w:val="0"/>
                  <w:marBottom w:val="0"/>
                  <w:divBdr>
                    <w:top w:val="none" w:sz="0" w:space="0" w:color="auto"/>
                    <w:left w:val="none" w:sz="0" w:space="0" w:color="auto"/>
                    <w:bottom w:val="none" w:sz="0" w:space="0" w:color="auto"/>
                    <w:right w:val="none" w:sz="0" w:space="0" w:color="auto"/>
                  </w:divBdr>
                </w:div>
                <w:div w:id="1583105715">
                  <w:marLeft w:val="480"/>
                  <w:marRight w:val="0"/>
                  <w:marTop w:val="0"/>
                  <w:marBottom w:val="0"/>
                  <w:divBdr>
                    <w:top w:val="none" w:sz="0" w:space="0" w:color="auto"/>
                    <w:left w:val="none" w:sz="0" w:space="0" w:color="auto"/>
                    <w:bottom w:val="none" w:sz="0" w:space="0" w:color="auto"/>
                    <w:right w:val="none" w:sz="0" w:space="0" w:color="auto"/>
                  </w:divBdr>
                </w:div>
                <w:div w:id="1522628052">
                  <w:marLeft w:val="480"/>
                  <w:marRight w:val="0"/>
                  <w:marTop w:val="0"/>
                  <w:marBottom w:val="0"/>
                  <w:divBdr>
                    <w:top w:val="none" w:sz="0" w:space="0" w:color="auto"/>
                    <w:left w:val="none" w:sz="0" w:space="0" w:color="auto"/>
                    <w:bottom w:val="none" w:sz="0" w:space="0" w:color="auto"/>
                    <w:right w:val="none" w:sz="0" w:space="0" w:color="auto"/>
                  </w:divBdr>
                </w:div>
                <w:div w:id="2076858010">
                  <w:marLeft w:val="480"/>
                  <w:marRight w:val="0"/>
                  <w:marTop w:val="0"/>
                  <w:marBottom w:val="0"/>
                  <w:divBdr>
                    <w:top w:val="none" w:sz="0" w:space="0" w:color="auto"/>
                    <w:left w:val="none" w:sz="0" w:space="0" w:color="auto"/>
                    <w:bottom w:val="none" w:sz="0" w:space="0" w:color="auto"/>
                    <w:right w:val="none" w:sz="0" w:space="0" w:color="auto"/>
                  </w:divBdr>
                </w:div>
                <w:div w:id="308019640">
                  <w:marLeft w:val="480"/>
                  <w:marRight w:val="0"/>
                  <w:marTop w:val="0"/>
                  <w:marBottom w:val="0"/>
                  <w:divBdr>
                    <w:top w:val="none" w:sz="0" w:space="0" w:color="auto"/>
                    <w:left w:val="none" w:sz="0" w:space="0" w:color="auto"/>
                    <w:bottom w:val="none" w:sz="0" w:space="0" w:color="auto"/>
                    <w:right w:val="none" w:sz="0" w:space="0" w:color="auto"/>
                  </w:divBdr>
                </w:div>
                <w:div w:id="1246067984">
                  <w:marLeft w:val="480"/>
                  <w:marRight w:val="0"/>
                  <w:marTop w:val="0"/>
                  <w:marBottom w:val="0"/>
                  <w:divBdr>
                    <w:top w:val="none" w:sz="0" w:space="0" w:color="auto"/>
                    <w:left w:val="none" w:sz="0" w:space="0" w:color="auto"/>
                    <w:bottom w:val="none" w:sz="0" w:space="0" w:color="auto"/>
                    <w:right w:val="none" w:sz="0" w:space="0" w:color="auto"/>
                  </w:divBdr>
                </w:div>
                <w:div w:id="886843695">
                  <w:marLeft w:val="480"/>
                  <w:marRight w:val="0"/>
                  <w:marTop w:val="0"/>
                  <w:marBottom w:val="0"/>
                  <w:divBdr>
                    <w:top w:val="none" w:sz="0" w:space="0" w:color="auto"/>
                    <w:left w:val="none" w:sz="0" w:space="0" w:color="auto"/>
                    <w:bottom w:val="none" w:sz="0" w:space="0" w:color="auto"/>
                    <w:right w:val="none" w:sz="0" w:space="0" w:color="auto"/>
                  </w:divBdr>
                </w:div>
                <w:div w:id="1707829702">
                  <w:marLeft w:val="480"/>
                  <w:marRight w:val="0"/>
                  <w:marTop w:val="0"/>
                  <w:marBottom w:val="0"/>
                  <w:divBdr>
                    <w:top w:val="none" w:sz="0" w:space="0" w:color="auto"/>
                    <w:left w:val="none" w:sz="0" w:space="0" w:color="auto"/>
                    <w:bottom w:val="none" w:sz="0" w:space="0" w:color="auto"/>
                    <w:right w:val="none" w:sz="0" w:space="0" w:color="auto"/>
                  </w:divBdr>
                </w:div>
                <w:div w:id="1441337924">
                  <w:marLeft w:val="480"/>
                  <w:marRight w:val="0"/>
                  <w:marTop w:val="0"/>
                  <w:marBottom w:val="0"/>
                  <w:divBdr>
                    <w:top w:val="none" w:sz="0" w:space="0" w:color="auto"/>
                    <w:left w:val="none" w:sz="0" w:space="0" w:color="auto"/>
                    <w:bottom w:val="none" w:sz="0" w:space="0" w:color="auto"/>
                    <w:right w:val="none" w:sz="0" w:space="0" w:color="auto"/>
                  </w:divBdr>
                </w:div>
                <w:div w:id="305863749">
                  <w:marLeft w:val="480"/>
                  <w:marRight w:val="0"/>
                  <w:marTop w:val="0"/>
                  <w:marBottom w:val="0"/>
                  <w:divBdr>
                    <w:top w:val="none" w:sz="0" w:space="0" w:color="auto"/>
                    <w:left w:val="none" w:sz="0" w:space="0" w:color="auto"/>
                    <w:bottom w:val="none" w:sz="0" w:space="0" w:color="auto"/>
                    <w:right w:val="none" w:sz="0" w:space="0" w:color="auto"/>
                  </w:divBdr>
                </w:div>
                <w:div w:id="286392980">
                  <w:marLeft w:val="480"/>
                  <w:marRight w:val="0"/>
                  <w:marTop w:val="0"/>
                  <w:marBottom w:val="0"/>
                  <w:divBdr>
                    <w:top w:val="none" w:sz="0" w:space="0" w:color="auto"/>
                    <w:left w:val="none" w:sz="0" w:space="0" w:color="auto"/>
                    <w:bottom w:val="none" w:sz="0" w:space="0" w:color="auto"/>
                    <w:right w:val="none" w:sz="0" w:space="0" w:color="auto"/>
                  </w:divBdr>
                </w:div>
                <w:div w:id="340356691">
                  <w:marLeft w:val="480"/>
                  <w:marRight w:val="0"/>
                  <w:marTop w:val="0"/>
                  <w:marBottom w:val="0"/>
                  <w:divBdr>
                    <w:top w:val="none" w:sz="0" w:space="0" w:color="auto"/>
                    <w:left w:val="none" w:sz="0" w:space="0" w:color="auto"/>
                    <w:bottom w:val="none" w:sz="0" w:space="0" w:color="auto"/>
                    <w:right w:val="none" w:sz="0" w:space="0" w:color="auto"/>
                  </w:divBdr>
                </w:div>
                <w:div w:id="1121846334">
                  <w:marLeft w:val="480"/>
                  <w:marRight w:val="0"/>
                  <w:marTop w:val="0"/>
                  <w:marBottom w:val="0"/>
                  <w:divBdr>
                    <w:top w:val="none" w:sz="0" w:space="0" w:color="auto"/>
                    <w:left w:val="none" w:sz="0" w:space="0" w:color="auto"/>
                    <w:bottom w:val="none" w:sz="0" w:space="0" w:color="auto"/>
                    <w:right w:val="none" w:sz="0" w:space="0" w:color="auto"/>
                  </w:divBdr>
                </w:div>
                <w:div w:id="2125031467">
                  <w:marLeft w:val="480"/>
                  <w:marRight w:val="0"/>
                  <w:marTop w:val="0"/>
                  <w:marBottom w:val="0"/>
                  <w:divBdr>
                    <w:top w:val="none" w:sz="0" w:space="0" w:color="auto"/>
                    <w:left w:val="none" w:sz="0" w:space="0" w:color="auto"/>
                    <w:bottom w:val="none" w:sz="0" w:space="0" w:color="auto"/>
                    <w:right w:val="none" w:sz="0" w:space="0" w:color="auto"/>
                  </w:divBdr>
                </w:div>
                <w:div w:id="1002511704">
                  <w:marLeft w:val="480"/>
                  <w:marRight w:val="0"/>
                  <w:marTop w:val="0"/>
                  <w:marBottom w:val="0"/>
                  <w:divBdr>
                    <w:top w:val="none" w:sz="0" w:space="0" w:color="auto"/>
                    <w:left w:val="none" w:sz="0" w:space="0" w:color="auto"/>
                    <w:bottom w:val="none" w:sz="0" w:space="0" w:color="auto"/>
                    <w:right w:val="none" w:sz="0" w:space="0" w:color="auto"/>
                  </w:divBdr>
                </w:div>
                <w:div w:id="1303581735">
                  <w:marLeft w:val="480"/>
                  <w:marRight w:val="0"/>
                  <w:marTop w:val="0"/>
                  <w:marBottom w:val="0"/>
                  <w:divBdr>
                    <w:top w:val="none" w:sz="0" w:space="0" w:color="auto"/>
                    <w:left w:val="none" w:sz="0" w:space="0" w:color="auto"/>
                    <w:bottom w:val="none" w:sz="0" w:space="0" w:color="auto"/>
                    <w:right w:val="none" w:sz="0" w:space="0" w:color="auto"/>
                  </w:divBdr>
                </w:div>
                <w:div w:id="53357604">
                  <w:marLeft w:val="480"/>
                  <w:marRight w:val="0"/>
                  <w:marTop w:val="0"/>
                  <w:marBottom w:val="0"/>
                  <w:divBdr>
                    <w:top w:val="none" w:sz="0" w:space="0" w:color="auto"/>
                    <w:left w:val="none" w:sz="0" w:space="0" w:color="auto"/>
                    <w:bottom w:val="none" w:sz="0" w:space="0" w:color="auto"/>
                    <w:right w:val="none" w:sz="0" w:space="0" w:color="auto"/>
                  </w:divBdr>
                </w:div>
                <w:div w:id="1610383168">
                  <w:marLeft w:val="480"/>
                  <w:marRight w:val="0"/>
                  <w:marTop w:val="0"/>
                  <w:marBottom w:val="0"/>
                  <w:divBdr>
                    <w:top w:val="none" w:sz="0" w:space="0" w:color="auto"/>
                    <w:left w:val="none" w:sz="0" w:space="0" w:color="auto"/>
                    <w:bottom w:val="none" w:sz="0" w:space="0" w:color="auto"/>
                    <w:right w:val="none" w:sz="0" w:space="0" w:color="auto"/>
                  </w:divBdr>
                </w:div>
                <w:div w:id="1665743469">
                  <w:marLeft w:val="480"/>
                  <w:marRight w:val="0"/>
                  <w:marTop w:val="0"/>
                  <w:marBottom w:val="0"/>
                  <w:divBdr>
                    <w:top w:val="none" w:sz="0" w:space="0" w:color="auto"/>
                    <w:left w:val="none" w:sz="0" w:space="0" w:color="auto"/>
                    <w:bottom w:val="none" w:sz="0" w:space="0" w:color="auto"/>
                    <w:right w:val="none" w:sz="0" w:space="0" w:color="auto"/>
                  </w:divBdr>
                </w:div>
                <w:div w:id="279339073">
                  <w:marLeft w:val="480"/>
                  <w:marRight w:val="0"/>
                  <w:marTop w:val="0"/>
                  <w:marBottom w:val="0"/>
                  <w:divBdr>
                    <w:top w:val="none" w:sz="0" w:space="0" w:color="auto"/>
                    <w:left w:val="none" w:sz="0" w:space="0" w:color="auto"/>
                    <w:bottom w:val="none" w:sz="0" w:space="0" w:color="auto"/>
                    <w:right w:val="none" w:sz="0" w:space="0" w:color="auto"/>
                  </w:divBdr>
                </w:div>
                <w:div w:id="1965430462">
                  <w:marLeft w:val="480"/>
                  <w:marRight w:val="0"/>
                  <w:marTop w:val="0"/>
                  <w:marBottom w:val="0"/>
                  <w:divBdr>
                    <w:top w:val="none" w:sz="0" w:space="0" w:color="auto"/>
                    <w:left w:val="none" w:sz="0" w:space="0" w:color="auto"/>
                    <w:bottom w:val="none" w:sz="0" w:space="0" w:color="auto"/>
                    <w:right w:val="none" w:sz="0" w:space="0" w:color="auto"/>
                  </w:divBdr>
                </w:div>
                <w:div w:id="41246461">
                  <w:marLeft w:val="480"/>
                  <w:marRight w:val="0"/>
                  <w:marTop w:val="0"/>
                  <w:marBottom w:val="0"/>
                  <w:divBdr>
                    <w:top w:val="none" w:sz="0" w:space="0" w:color="auto"/>
                    <w:left w:val="none" w:sz="0" w:space="0" w:color="auto"/>
                    <w:bottom w:val="none" w:sz="0" w:space="0" w:color="auto"/>
                    <w:right w:val="none" w:sz="0" w:space="0" w:color="auto"/>
                  </w:divBdr>
                </w:div>
                <w:div w:id="159010432">
                  <w:marLeft w:val="480"/>
                  <w:marRight w:val="0"/>
                  <w:marTop w:val="0"/>
                  <w:marBottom w:val="0"/>
                  <w:divBdr>
                    <w:top w:val="none" w:sz="0" w:space="0" w:color="auto"/>
                    <w:left w:val="none" w:sz="0" w:space="0" w:color="auto"/>
                    <w:bottom w:val="none" w:sz="0" w:space="0" w:color="auto"/>
                    <w:right w:val="none" w:sz="0" w:space="0" w:color="auto"/>
                  </w:divBdr>
                </w:div>
                <w:div w:id="1816028711">
                  <w:marLeft w:val="480"/>
                  <w:marRight w:val="0"/>
                  <w:marTop w:val="0"/>
                  <w:marBottom w:val="0"/>
                  <w:divBdr>
                    <w:top w:val="none" w:sz="0" w:space="0" w:color="auto"/>
                    <w:left w:val="none" w:sz="0" w:space="0" w:color="auto"/>
                    <w:bottom w:val="none" w:sz="0" w:space="0" w:color="auto"/>
                    <w:right w:val="none" w:sz="0" w:space="0" w:color="auto"/>
                  </w:divBdr>
                </w:div>
                <w:div w:id="2132477386">
                  <w:marLeft w:val="480"/>
                  <w:marRight w:val="0"/>
                  <w:marTop w:val="0"/>
                  <w:marBottom w:val="0"/>
                  <w:divBdr>
                    <w:top w:val="none" w:sz="0" w:space="0" w:color="auto"/>
                    <w:left w:val="none" w:sz="0" w:space="0" w:color="auto"/>
                    <w:bottom w:val="none" w:sz="0" w:space="0" w:color="auto"/>
                    <w:right w:val="none" w:sz="0" w:space="0" w:color="auto"/>
                  </w:divBdr>
                </w:div>
                <w:div w:id="473253109">
                  <w:marLeft w:val="480"/>
                  <w:marRight w:val="0"/>
                  <w:marTop w:val="0"/>
                  <w:marBottom w:val="0"/>
                  <w:divBdr>
                    <w:top w:val="none" w:sz="0" w:space="0" w:color="auto"/>
                    <w:left w:val="none" w:sz="0" w:space="0" w:color="auto"/>
                    <w:bottom w:val="none" w:sz="0" w:space="0" w:color="auto"/>
                    <w:right w:val="none" w:sz="0" w:space="0" w:color="auto"/>
                  </w:divBdr>
                </w:div>
                <w:div w:id="2049720207">
                  <w:marLeft w:val="480"/>
                  <w:marRight w:val="0"/>
                  <w:marTop w:val="0"/>
                  <w:marBottom w:val="0"/>
                  <w:divBdr>
                    <w:top w:val="none" w:sz="0" w:space="0" w:color="auto"/>
                    <w:left w:val="none" w:sz="0" w:space="0" w:color="auto"/>
                    <w:bottom w:val="none" w:sz="0" w:space="0" w:color="auto"/>
                    <w:right w:val="none" w:sz="0" w:space="0" w:color="auto"/>
                  </w:divBdr>
                </w:div>
                <w:div w:id="1859927321">
                  <w:marLeft w:val="480"/>
                  <w:marRight w:val="0"/>
                  <w:marTop w:val="0"/>
                  <w:marBottom w:val="0"/>
                  <w:divBdr>
                    <w:top w:val="none" w:sz="0" w:space="0" w:color="auto"/>
                    <w:left w:val="none" w:sz="0" w:space="0" w:color="auto"/>
                    <w:bottom w:val="none" w:sz="0" w:space="0" w:color="auto"/>
                    <w:right w:val="none" w:sz="0" w:space="0" w:color="auto"/>
                  </w:divBdr>
                </w:div>
                <w:div w:id="1646543547">
                  <w:marLeft w:val="480"/>
                  <w:marRight w:val="0"/>
                  <w:marTop w:val="0"/>
                  <w:marBottom w:val="0"/>
                  <w:divBdr>
                    <w:top w:val="none" w:sz="0" w:space="0" w:color="auto"/>
                    <w:left w:val="none" w:sz="0" w:space="0" w:color="auto"/>
                    <w:bottom w:val="none" w:sz="0" w:space="0" w:color="auto"/>
                    <w:right w:val="none" w:sz="0" w:space="0" w:color="auto"/>
                  </w:divBdr>
                </w:div>
                <w:div w:id="168913904">
                  <w:marLeft w:val="480"/>
                  <w:marRight w:val="0"/>
                  <w:marTop w:val="0"/>
                  <w:marBottom w:val="0"/>
                  <w:divBdr>
                    <w:top w:val="none" w:sz="0" w:space="0" w:color="auto"/>
                    <w:left w:val="none" w:sz="0" w:space="0" w:color="auto"/>
                    <w:bottom w:val="none" w:sz="0" w:space="0" w:color="auto"/>
                    <w:right w:val="none" w:sz="0" w:space="0" w:color="auto"/>
                  </w:divBdr>
                </w:div>
                <w:div w:id="1836526266">
                  <w:marLeft w:val="480"/>
                  <w:marRight w:val="0"/>
                  <w:marTop w:val="0"/>
                  <w:marBottom w:val="0"/>
                  <w:divBdr>
                    <w:top w:val="none" w:sz="0" w:space="0" w:color="auto"/>
                    <w:left w:val="none" w:sz="0" w:space="0" w:color="auto"/>
                    <w:bottom w:val="none" w:sz="0" w:space="0" w:color="auto"/>
                    <w:right w:val="none" w:sz="0" w:space="0" w:color="auto"/>
                  </w:divBdr>
                </w:div>
                <w:div w:id="1545482719">
                  <w:marLeft w:val="480"/>
                  <w:marRight w:val="0"/>
                  <w:marTop w:val="0"/>
                  <w:marBottom w:val="0"/>
                  <w:divBdr>
                    <w:top w:val="none" w:sz="0" w:space="0" w:color="auto"/>
                    <w:left w:val="none" w:sz="0" w:space="0" w:color="auto"/>
                    <w:bottom w:val="none" w:sz="0" w:space="0" w:color="auto"/>
                    <w:right w:val="none" w:sz="0" w:space="0" w:color="auto"/>
                  </w:divBdr>
                </w:div>
                <w:div w:id="224344000">
                  <w:marLeft w:val="480"/>
                  <w:marRight w:val="0"/>
                  <w:marTop w:val="0"/>
                  <w:marBottom w:val="0"/>
                  <w:divBdr>
                    <w:top w:val="none" w:sz="0" w:space="0" w:color="auto"/>
                    <w:left w:val="none" w:sz="0" w:space="0" w:color="auto"/>
                    <w:bottom w:val="none" w:sz="0" w:space="0" w:color="auto"/>
                    <w:right w:val="none" w:sz="0" w:space="0" w:color="auto"/>
                  </w:divBdr>
                </w:div>
                <w:div w:id="276648003">
                  <w:marLeft w:val="480"/>
                  <w:marRight w:val="0"/>
                  <w:marTop w:val="0"/>
                  <w:marBottom w:val="0"/>
                  <w:divBdr>
                    <w:top w:val="none" w:sz="0" w:space="0" w:color="auto"/>
                    <w:left w:val="none" w:sz="0" w:space="0" w:color="auto"/>
                    <w:bottom w:val="none" w:sz="0" w:space="0" w:color="auto"/>
                    <w:right w:val="none" w:sz="0" w:space="0" w:color="auto"/>
                  </w:divBdr>
                </w:div>
                <w:div w:id="795217605">
                  <w:marLeft w:val="480"/>
                  <w:marRight w:val="0"/>
                  <w:marTop w:val="0"/>
                  <w:marBottom w:val="0"/>
                  <w:divBdr>
                    <w:top w:val="none" w:sz="0" w:space="0" w:color="auto"/>
                    <w:left w:val="none" w:sz="0" w:space="0" w:color="auto"/>
                    <w:bottom w:val="none" w:sz="0" w:space="0" w:color="auto"/>
                    <w:right w:val="none" w:sz="0" w:space="0" w:color="auto"/>
                  </w:divBdr>
                </w:div>
                <w:div w:id="490289632">
                  <w:marLeft w:val="480"/>
                  <w:marRight w:val="0"/>
                  <w:marTop w:val="0"/>
                  <w:marBottom w:val="0"/>
                  <w:divBdr>
                    <w:top w:val="none" w:sz="0" w:space="0" w:color="auto"/>
                    <w:left w:val="none" w:sz="0" w:space="0" w:color="auto"/>
                    <w:bottom w:val="none" w:sz="0" w:space="0" w:color="auto"/>
                    <w:right w:val="none" w:sz="0" w:space="0" w:color="auto"/>
                  </w:divBdr>
                </w:div>
                <w:div w:id="212351069">
                  <w:marLeft w:val="480"/>
                  <w:marRight w:val="0"/>
                  <w:marTop w:val="0"/>
                  <w:marBottom w:val="0"/>
                  <w:divBdr>
                    <w:top w:val="none" w:sz="0" w:space="0" w:color="auto"/>
                    <w:left w:val="none" w:sz="0" w:space="0" w:color="auto"/>
                    <w:bottom w:val="none" w:sz="0" w:space="0" w:color="auto"/>
                    <w:right w:val="none" w:sz="0" w:space="0" w:color="auto"/>
                  </w:divBdr>
                </w:div>
                <w:div w:id="1145003624">
                  <w:marLeft w:val="480"/>
                  <w:marRight w:val="0"/>
                  <w:marTop w:val="0"/>
                  <w:marBottom w:val="0"/>
                  <w:divBdr>
                    <w:top w:val="none" w:sz="0" w:space="0" w:color="auto"/>
                    <w:left w:val="none" w:sz="0" w:space="0" w:color="auto"/>
                    <w:bottom w:val="none" w:sz="0" w:space="0" w:color="auto"/>
                    <w:right w:val="none" w:sz="0" w:space="0" w:color="auto"/>
                  </w:divBdr>
                </w:div>
                <w:div w:id="559945309">
                  <w:marLeft w:val="480"/>
                  <w:marRight w:val="0"/>
                  <w:marTop w:val="0"/>
                  <w:marBottom w:val="0"/>
                  <w:divBdr>
                    <w:top w:val="none" w:sz="0" w:space="0" w:color="auto"/>
                    <w:left w:val="none" w:sz="0" w:space="0" w:color="auto"/>
                    <w:bottom w:val="none" w:sz="0" w:space="0" w:color="auto"/>
                    <w:right w:val="none" w:sz="0" w:space="0" w:color="auto"/>
                  </w:divBdr>
                </w:div>
                <w:div w:id="973632747">
                  <w:marLeft w:val="480"/>
                  <w:marRight w:val="0"/>
                  <w:marTop w:val="0"/>
                  <w:marBottom w:val="0"/>
                  <w:divBdr>
                    <w:top w:val="none" w:sz="0" w:space="0" w:color="auto"/>
                    <w:left w:val="none" w:sz="0" w:space="0" w:color="auto"/>
                    <w:bottom w:val="none" w:sz="0" w:space="0" w:color="auto"/>
                    <w:right w:val="none" w:sz="0" w:space="0" w:color="auto"/>
                  </w:divBdr>
                </w:div>
                <w:div w:id="1433092195">
                  <w:marLeft w:val="480"/>
                  <w:marRight w:val="0"/>
                  <w:marTop w:val="0"/>
                  <w:marBottom w:val="0"/>
                  <w:divBdr>
                    <w:top w:val="none" w:sz="0" w:space="0" w:color="auto"/>
                    <w:left w:val="none" w:sz="0" w:space="0" w:color="auto"/>
                    <w:bottom w:val="none" w:sz="0" w:space="0" w:color="auto"/>
                    <w:right w:val="none" w:sz="0" w:space="0" w:color="auto"/>
                  </w:divBdr>
                </w:div>
                <w:div w:id="1944070964">
                  <w:marLeft w:val="480"/>
                  <w:marRight w:val="0"/>
                  <w:marTop w:val="0"/>
                  <w:marBottom w:val="0"/>
                  <w:divBdr>
                    <w:top w:val="none" w:sz="0" w:space="0" w:color="auto"/>
                    <w:left w:val="none" w:sz="0" w:space="0" w:color="auto"/>
                    <w:bottom w:val="none" w:sz="0" w:space="0" w:color="auto"/>
                    <w:right w:val="none" w:sz="0" w:space="0" w:color="auto"/>
                  </w:divBdr>
                </w:div>
                <w:div w:id="62802237">
                  <w:marLeft w:val="480"/>
                  <w:marRight w:val="0"/>
                  <w:marTop w:val="0"/>
                  <w:marBottom w:val="0"/>
                  <w:divBdr>
                    <w:top w:val="none" w:sz="0" w:space="0" w:color="auto"/>
                    <w:left w:val="none" w:sz="0" w:space="0" w:color="auto"/>
                    <w:bottom w:val="none" w:sz="0" w:space="0" w:color="auto"/>
                    <w:right w:val="none" w:sz="0" w:space="0" w:color="auto"/>
                  </w:divBdr>
                </w:div>
                <w:div w:id="1631204180">
                  <w:marLeft w:val="480"/>
                  <w:marRight w:val="0"/>
                  <w:marTop w:val="0"/>
                  <w:marBottom w:val="0"/>
                  <w:divBdr>
                    <w:top w:val="none" w:sz="0" w:space="0" w:color="auto"/>
                    <w:left w:val="none" w:sz="0" w:space="0" w:color="auto"/>
                    <w:bottom w:val="none" w:sz="0" w:space="0" w:color="auto"/>
                    <w:right w:val="none" w:sz="0" w:space="0" w:color="auto"/>
                  </w:divBdr>
                </w:div>
                <w:div w:id="1709528947">
                  <w:marLeft w:val="480"/>
                  <w:marRight w:val="0"/>
                  <w:marTop w:val="0"/>
                  <w:marBottom w:val="0"/>
                  <w:divBdr>
                    <w:top w:val="none" w:sz="0" w:space="0" w:color="auto"/>
                    <w:left w:val="none" w:sz="0" w:space="0" w:color="auto"/>
                    <w:bottom w:val="none" w:sz="0" w:space="0" w:color="auto"/>
                    <w:right w:val="none" w:sz="0" w:space="0" w:color="auto"/>
                  </w:divBdr>
                </w:div>
                <w:div w:id="1004669616">
                  <w:marLeft w:val="480"/>
                  <w:marRight w:val="0"/>
                  <w:marTop w:val="0"/>
                  <w:marBottom w:val="0"/>
                  <w:divBdr>
                    <w:top w:val="none" w:sz="0" w:space="0" w:color="auto"/>
                    <w:left w:val="none" w:sz="0" w:space="0" w:color="auto"/>
                    <w:bottom w:val="none" w:sz="0" w:space="0" w:color="auto"/>
                    <w:right w:val="none" w:sz="0" w:space="0" w:color="auto"/>
                  </w:divBdr>
                </w:div>
                <w:div w:id="382873262">
                  <w:marLeft w:val="480"/>
                  <w:marRight w:val="0"/>
                  <w:marTop w:val="0"/>
                  <w:marBottom w:val="0"/>
                  <w:divBdr>
                    <w:top w:val="none" w:sz="0" w:space="0" w:color="auto"/>
                    <w:left w:val="none" w:sz="0" w:space="0" w:color="auto"/>
                    <w:bottom w:val="none" w:sz="0" w:space="0" w:color="auto"/>
                    <w:right w:val="none" w:sz="0" w:space="0" w:color="auto"/>
                  </w:divBdr>
                </w:div>
                <w:div w:id="1631396024">
                  <w:marLeft w:val="480"/>
                  <w:marRight w:val="0"/>
                  <w:marTop w:val="0"/>
                  <w:marBottom w:val="0"/>
                  <w:divBdr>
                    <w:top w:val="none" w:sz="0" w:space="0" w:color="auto"/>
                    <w:left w:val="none" w:sz="0" w:space="0" w:color="auto"/>
                    <w:bottom w:val="none" w:sz="0" w:space="0" w:color="auto"/>
                    <w:right w:val="none" w:sz="0" w:space="0" w:color="auto"/>
                  </w:divBdr>
                </w:div>
                <w:div w:id="1140804107">
                  <w:marLeft w:val="480"/>
                  <w:marRight w:val="0"/>
                  <w:marTop w:val="0"/>
                  <w:marBottom w:val="0"/>
                  <w:divBdr>
                    <w:top w:val="none" w:sz="0" w:space="0" w:color="auto"/>
                    <w:left w:val="none" w:sz="0" w:space="0" w:color="auto"/>
                    <w:bottom w:val="none" w:sz="0" w:space="0" w:color="auto"/>
                    <w:right w:val="none" w:sz="0" w:space="0" w:color="auto"/>
                  </w:divBdr>
                </w:div>
                <w:div w:id="2068793997">
                  <w:marLeft w:val="480"/>
                  <w:marRight w:val="0"/>
                  <w:marTop w:val="0"/>
                  <w:marBottom w:val="0"/>
                  <w:divBdr>
                    <w:top w:val="none" w:sz="0" w:space="0" w:color="auto"/>
                    <w:left w:val="none" w:sz="0" w:space="0" w:color="auto"/>
                    <w:bottom w:val="none" w:sz="0" w:space="0" w:color="auto"/>
                    <w:right w:val="none" w:sz="0" w:space="0" w:color="auto"/>
                  </w:divBdr>
                </w:div>
                <w:div w:id="420293722">
                  <w:marLeft w:val="480"/>
                  <w:marRight w:val="0"/>
                  <w:marTop w:val="0"/>
                  <w:marBottom w:val="0"/>
                  <w:divBdr>
                    <w:top w:val="none" w:sz="0" w:space="0" w:color="auto"/>
                    <w:left w:val="none" w:sz="0" w:space="0" w:color="auto"/>
                    <w:bottom w:val="none" w:sz="0" w:space="0" w:color="auto"/>
                    <w:right w:val="none" w:sz="0" w:space="0" w:color="auto"/>
                  </w:divBdr>
                </w:div>
                <w:div w:id="1716151225">
                  <w:marLeft w:val="480"/>
                  <w:marRight w:val="0"/>
                  <w:marTop w:val="0"/>
                  <w:marBottom w:val="0"/>
                  <w:divBdr>
                    <w:top w:val="none" w:sz="0" w:space="0" w:color="auto"/>
                    <w:left w:val="none" w:sz="0" w:space="0" w:color="auto"/>
                    <w:bottom w:val="none" w:sz="0" w:space="0" w:color="auto"/>
                    <w:right w:val="none" w:sz="0" w:space="0" w:color="auto"/>
                  </w:divBdr>
                </w:div>
                <w:div w:id="854731966">
                  <w:marLeft w:val="480"/>
                  <w:marRight w:val="0"/>
                  <w:marTop w:val="0"/>
                  <w:marBottom w:val="0"/>
                  <w:divBdr>
                    <w:top w:val="none" w:sz="0" w:space="0" w:color="auto"/>
                    <w:left w:val="none" w:sz="0" w:space="0" w:color="auto"/>
                    <w:bottom w:val="none" w:sz="0" w:space="0" w:color="auto"/>
                    <w:right w:val="none" w:sz="0" w:space="0" w:color="auto"/>
                  </w:divBdr>
                </w:div>
                <w:div w:id="193005537">
                  <w:marLeft w:val="480"/>
                  <w:marRight w:val="0"/>
                  <w:marTop w:val="0"/>
                  <w:marBottom w:val="0"/>
                  <w:divBdr>
                    <w:top w:val="none" w:sz="0" w:space="0" w:color="auto"/>
                    <w:left w:val="none" w:sz="0" w:space="0" w:color="auto"/>
                    <w:bottom w:val="none" w:sz="0" w:space="0" w:color="auto"/>
                    <w:right w:val="none" w:sz="0" w:space="0" w:color="auto"/>
                  </w:divBdr>
                </w:div>
                <w:div w:id="1777091848">
                  <w:marLeft w:val="480"/>
                  <w:marRight w:val="0"/>
                  <w:marTop w:val="0"/>
                  <w:marBottom w:val="0"/>
                  <w:divBdr>
                    <w:top w:val="none" w:sz="0" w:space="0" w:color="auto"/>
                    <w:left w:val="none" w:sz="0" w:space="0" w:color="auto"/>
                    <w:bottom w:val="none" w:sz="0" w:space="0" w:color="auto"/>
                    <w:right w:val="none" w:sz="0" w:space="0" w:color="auto"/>
                  </w:divBdr>
                </w:div>
                <w:div w:id="584921458">
                  <w:marLeft w:val="480"/>
                  <w:marRight w:val="0"/>
                  <w:marTop w:val="0"/>
                  <w:marBottom w:val="0"/>
                  <w:divBdr>
                    <w:top w:val="none" w:sz="0" w:space="0" w:color="auto"/>
                    <w:left w:val="none" w:sz="0" w:space="0" w:color="auto"/>
                    <w:bottom w:val="none" w:sz="0" w:space="0" w:color="auto"/>
                    <w:right w:val="none" w:sz="0" w:space="0" w:color="auto"/>
                  </w:divBdr>
                </w:div>
                <w:div w:id="212234744">
                  <w:marLeft w:val="480"/>
                  <w:marRight w:val="0"/>
                  <w:marTop w:val="0"/>
                  <w:marBottom w:val="0"/>
                  <w:divBdr>
                    <w:top w:val="none" w:sz="0" w:space="0" w:color="auto"/>
                    <w:left w:val="none" w:sz="0" w:space="0" w:color="auto"/>
                    <w:bottom w:val="none" w:sz="0" w:space="0" w:color="auto"/>
                    <w:right w:val="none" w:sz="0" w:space="0" w:color="auto"/>
                  </w:divBdr>
                </w:div>
                <w:div w:id="1602225633">
                  <w:marLeft w:val="480"/>
                  <w:marRight w:val="0"/>
                  <w:marTop w:val="0"/>
                  <w:marBottom w:val="0"/>
                  <w:divBdr>
                    <w:top w:val="none" w:sz="0" w:space="0" w:color="auto"/>
                    <w:left w:val="none" w:sz="0" w:space="0" w:color="auto"/>
                    <w:bottom w:val="none" w:sz="0" w:space="0" w:color="auto"/>
                    <w:right w:val="none" w:sz="0" w:space="0" w:color="auto"/>
                  </w:divBdr>
                </w:div>
                <w:div w:id="402794301">
                  <w:marLeft w:val="480"/>
                  <w:marRight w:val="0"/>
                  <w:marTop w:val="0"/>
                  <w:marBottom w:val="0"/>
                  <w:divBdr>
                    <w:top w:val="none" w:sz="0" w:space="0" w:color="auto"/>
                    <w:left w:val="none" w:sz="0" w:space="0" w:color="auto"/>
                    <w:bottom w:val="none" w:sz="0" w:space="0" w:color="auto"/>
                    <w:right w:val="none" w:sz="0" w:space="0" w:color="auto"/>
                  </w:divBdr>
                </w:div>
                <w:div w:id="436491270">
                  <w:marLeft w:val="480"/>
                  <w:marRight w:val="0"/>
                  <w:marTop w:val="0"/>
                  <w:marBottom w:val="0"/>
                  <w:divBdr>
                    <w:top w:val="none" w:sz="0" w:space="0" w:color="auto"/>
                    <w:left w:val="none" w:sz="0" w:space="0" w:color="auto"/>
                    <w:bottom w:val="none" w:sz="0" w:space="0" w:color="auto"/>
                    <w:right w:val="none" w:sz="0" w:space="0" w:color="auto"/>
                  </w:divBdr>
                </w:div>
                <w:div w:id="1264261726">
                  <w:marLeft w:val="480"/>
                  <w:marRight w:val="0"/>
                  <w:marTop w:val="0"/>
                  <w:marBottom w:val="0"/>
                  <w:divBdr>
                    <w:top w:val="none" w:sz="0" w:space="0" w:color="auto"/>
                    <w:left w:val="none" w:sz="0" w:space="0" w:color="auto"/>
                    <w:bottom w:val="none" w:sz="0" w:space="0" w:color="auto"/>
                    <w:right w:val="none" w:sz="0" w:space="0" w:color="auto"/>
                  </w:divBdr>
                </w:div>
                <w:div w:id="1563710825">
                  <w:marLeft w:val="480"/>
                  <w:marRight w:val="0"/>
                  <w:marTop w:val="0"/>
                  <w:marBottom w:val="0"/>
                  <w:divBdr>
                    <w:top w:val="none" w:sz="0" w:space="0" w:color="auto"/>
                    <w:left w:val="none" w:sz="0" w:space="0" w:color="auto"/>
                    <w:bottom w:val="none" w:sz="0" w:space="0" w:color="auto"/>
                    <w:right w:val="none" w:sz="0" w:space="0" w:color="auto"/>
                  </w:divBdr>
                </w:div>
                <w:div w:id="1135029912">
                  <w:marLeft w:val="480"/>
                  <w:marRight w:val="0"/>
                  <w:marTop w:val="0"/>
                  <w:marBottom w:val="0"/>
                  <w:divBdr>
                    <w:top w:val="none" w:sz="0" w:space="0" w:color="auto"/>
                    <w:left w:val="none" w:sz="0" w:space="0" w:color="auto"/>
                    <w:bottom w:val="none" w:sz="0" w:space="0" w:color="auto"/>
                    <w:right w:val="none" w:sz="0" w:space="0" w:color="auto"/>
                  </w:divBdr>
                </w:div>
                <w:div w:id="1439829769">
                  <w:marLeft w:val="480"/>
                  <w:marRight w:val="0"/>
                  <w:marTop w:val="0"/>
                  <w:marBottom w:val="0"/>
                  <w:divBdr>
                    <w:top w:val="none" w:sz="0" w:space="0" w:color="auto"/>
                    <w:left w:val="none" w:sz="0" w:space="0" w:color="auto"/>
                    <w:bottom w:val="none" w:sz="0" w:space="0" w:color="auto"/>
                    <w:right w:val="none" w:sz="0" w:space="0" w:color="auto"/>
                  </w:divBdr>
                </w:div>
                <w:div w:id="1257594024">
                  <w:marLeft w:val="480"/>
                  <w:marRight w:val="0"/>
                  <w:marTop w:val="0"/>
                  <w:marBottom w:val="0"/>
                  <w:divBdr>
                    <w:top w:val="none" w:sz="0" w:space="0" w:color="auto"/>
                    <w:left w:val="none" w:sz="0" w:space="0" w:color="auto"/>
                    <w:bottom w:val="none" w:sz="0" w:space="0" w:color="auto"/>
                    <w:right w:val="none" w:sz="0" w:space="0" w:color="auto"/>
                  </w:divBdr>
                </w:div>
                <w:div w:id="1513256579">
                  <w:marLeft w:val="480"/>
                  <w:marRight w:val="0"/>
                  <w:marTop w:val="0"/>
                  <w:marBottom w:val="0"/>
                  <w:divBdr>
                    <w:top w:val="none" w:sz="0" w:space="0" w:color="auto"/>
                    <w:left w:val="none" w:sz="0" w:space="0" w:color="auto"/>
                    <w:bottom w:val="none" w:sz="0" w:space="0" w:color="auto"/>
                    <w:right w:val="none" w:sz="0" w:space="0" w:color="auto"/>
                  </w:divBdr>
                </w:div>
                <w:div w:id="431517685">
                  <w:marLeft w:val="480"/>
                  <w:marRight w:val="0"/>
                  <w:marTop w:val="0"/>
                  <w:marBottom w:val="0"/>
                  <w:divBdr>
                    <w:top w:val="none" w:sz="0" w:space="0" w:color="auto"/>
                    <w:left w:val="none" w:sz="0" w:space="0" w:color="auto"/>
                    <w:bottom w:val="none" w:sz="0" w:space="0" w:color="auto"/>
                    <w:right w:val="none" w:sz="0" w:space="0" w:color="auto"/>
                  </w:divBdr>
                </w:div>
                <w:div w:id="1769302395">
                  <w:marLeft w:val="480"/>
                  <w:marRight w:val="0"/>
                  <w:marTop w:val="0"/>
                  <w:marBottom w:val="0"/>
                  <w:divBdr>
                    <w:top w:val="none" w:sz="0" w:space="0" w:color="auto"/>
                    <w:left w:val="none" w:sz="0" w:space="0" w:color="auto"/>
                    <w:bottom w:val="none" w:sz="0" w:space="0" w:color="auto"/>
                    <w:right w:val="none" w:sz="0" w:space="0" w:color="auto"/>
                  </w:divBdr>
                </w:div>
                <w:div w:id="1171094880">
                  <w:marLeft w:val="480"/>
                  <w:marRight w:val="0"/>
                  <w:marTop w:val="0"/>
                  <w:marBottom w:val="0"/>
                  <w:divBdr>
                    <w:top w:val="none" w:sz="0" w:space="0" w:color="auto"/>
                    <w:left w:val="none" w:sz="0" w:space="0" w:color="auto"/>
                    <w:bottom w:val="none" w:sz="0" w:space="0" w:color="auto"/>
                    <w:right w:val="none" w:sz="0" w:space="0" w:color="auto"/>
                  </w:divBdr>
                </w:div>
                <w:div w:id="1230657561">
                  <w:marLeft w:val="480"/>
                  <w:marRight w:val="0"/>
                  <w:marTop w:val="0"/>
                  <w:marBottom w:val="0"/>
                  <w:divBdr>
                    <w:top w:val="none" w:sz="0" w:space="0" w:color="auto"/>
                    <w:left w:val="none" w:sz="0" w:space="0" w:color="auto"/>
                    <w:bottom w:val="none" w:sz="0" w:space="0" w:color="auto"/>
                    <w:right w:val="none" w:sz="0" w:space="0" w:color="auto"/>
                  </w:divBdr>
                </w:div>
                <w:div w:id="1514879127">
                  <w:marLeft w:val="480"/>
                  <w:marRight w:val="0"/>
                  <w:marTop w:val="0"/>
                  <w:marBottom w:val="0"/>
                  <w:divBdr>
                    <w:top w:val="none" w:sz="0" w:space="0" w:color="auto"/>
                    <w:left w:val="none" w:sz="0" w:space="0" w:color="auto"/>
                    <w:bottom w:val="none" w:sz="0" w:space="0" w:color="auto"/>
                    <w:right w:val="none" w:sz="0" w:space="0" w:color="auto"/>
                  </w:divBdr>
                </w:div>
                <w:div w:id="154272287">
                  <w:marLeft w:val="480"/>
                  <w:marRight w:val="0"/>
                  <w:marTop w:val="0"/>
                  <w:marBottom w:val="0"/>
                  <w:divBdr>
                    <w:top w:val="none" w:sz="0" w:space="0" w:color="auto"/>
                    <w:left w:val="none" w:sz="0" w:space="0" w:color="auto"/>
                    <w:bottom w:val="none" w:sz="0" w:space="0" w:color="auto"/>
                    <w:right w:val="none" w:sz="0" w:space="0" w:color="auto"/>
                  </w:divBdr>
                </w:div>
                <w:div w:id="2063944504">
                  <w:marLeft w:val="480"/>
                  <w:marRight w:val="0"/>
                  <w:marTop w:val="0"/>
                  <w:marBottom w:val="0"/>
                  <w:divBdr>
                    <w:top w:val="none" w:sz="0" w:space="0" w:color="auto"/>
                    <w:left w:val="none" w:sz="0" w:space="0" w:color="auto"/>
                    <w:bottom w:val="none" w:sz="0" w:space="0" w:color="auto"/>
                    <w:right w:val="none" w:sz="0" w:space="0" w:color="auto"/>
                  </w:divBdr>
                </w:div>
                <w:div w:id="452674531">
                  <w:marLeft w:val="480"/>
                  <w:marRight w:val="0"/>
                  <w:marTop w:val="0"/>
                  <w:marBottom w:val="0"/>
                  <w:divBdr>
                    <w:top w:val="none" w:sz="0" w:space="0" w:color="auto"/>
                    <w:left w:val="none" w:sz="0" w:space="0" w:color="auto"/>
                    <w:bottom w:val="none" w:sz="0" w:space="0" w:color="auto"/>
                    <w:right w:val="none" w:sz="0" w:space="0" w:color="auto"/>
                  </w:divBdr>
                </w:div>
                <w:div w:id="292828251">
                  <w:marLeft w:val="480"/>
                  <w:marRight w:val="0"/>
                  <w:marTop w:val="0"/>
                  <w:marBottom w:val="0"/>
                  <w:divBdr>
                    <w:top w:val="none" w:sz="0" w:space="0" w:color="auto"/>
                    <w:left w:val="none" w:sz="0" w:space="0" w:color="auto"/>
                    <w:bottom w:val="none" w:sz="0" w:space="0" w:color="auto"/>
                    <w:right w:val="none" w:sz="0" w:space="0" w:color="auto"/>
                  </w:divBdr>
                </w:div>
                <w:div w:id="1905409442">
                  <w:marLeft w:val="480"/>
                  <w:marRight w:val="0"/>
                  <w:marTop w:val="0"/>
                  <w:marBottom w:val="0"/>
                  <w:divBdr>
                    <w:top w:val="none" w:sz="0" w:space="0" w:color="auto"/>
                    <w:left w:val="none" w:sz="0" w:space="0" w:color="auto"/>
                    <w:bottom w:val="none" w:sz="0" w:space="0" w:color="auto"/>
                    <w:right w:val="none" w:sz="0" w:space="0" w:color="auto"/>
                  </w:divBdr>
                </w:div>
                <w:div w:id="938565163">
                  <w:marLeft w:val="480"/>
                  <w:marRight w:val="0"/>
                  <w:marTop w:val="0"/>
                  <w:marBottom w:val="0"/>
                  <w:divBdr>
                    <w:top w:val="none" w:sz="0" w:space="0" w:color="auto"/>
                    <w:left w:val="none" w:sz="0" w:space="0" w:color="auto"/>
                    <w:bottom w:val="none" w:sz="0" w:space="0" w:color="auto"/>
                    <w:right w:val="none" w:sz="0" w:space="0" w:color="auto"/>
                  </w:divBdr>
                </w:div>
                <w:div w:id="1350986649">
                  <w:marLeft w:val="480"/>
                  <w:marRight w:val="0"/>
                  <w:marTop w:val="0"/>
                  <w:marBottom w:val="0"/>
                  <w:divBdr>
                    <w:top w:val="none" w:sz="0" w:space="0" w:color="auto"/>
                    <w:left w:val="none" w:sz="0" w:space="0" w:color="auto"/>
                    <w:bottom w:val="none" w:sz="0" w:space="0" w:color="auto"/>
                    <w:right w:val="none" w:sz="0" w:space="0" w:color="auto"/>
                  </w:divBdr>
                </w:div>
                <w:div w:id="289826417">
                  <w:marLeft w:val="480"/>
                  <w:marRight w:val="0"/>
                  <w:marTop w:val="0"/>
                  <w:marBottom w:val="0"/>
                  <w:divBdr>
                    <w:top w:val="none" w:sz="0" w:space="0" w:color="auto"/>
                    <w:left w:val="none" w:sz="0" w:space="0" w:color="auto"/>
                    <w:bottom w:val="none" w:sz="0" w:space="0" w:color="auto"/>
                    <w:right w:val="none" w:sz="0" w:space="0" w:color="auto"/>
                  </w:divBdr>
                </w:div>
                <w:div w:id="1366831055">
                  <w:marLeft w:val="480"/>
                  <w:marRight w:val="0"/>
                  <w:marTop w:val="0"/>
                  <w:marBottom w:val="0"/>
                  <w:divBdr>
                    <w:top w:val="none" w:sz="0" w:space="0" w:color="auto"/>
                    <w:left w:val="none" w:sz="0" w:space="0" w:color="auto"/>
                    <w:bottom w:val="none" w:sz="0" w:space="0" w:color="auto"/>
                    <w:right w:val="none" w:sz="0" w:space="0" w:color="auto"/>
                  </w:divBdr>
                </w:div>
              </w:divsChild>
            </w:div>
            <w:div w:id="1330671506">
              <w:marLeft w:val="0"/>
              <w:marRight w:val="0"/>
              <w:marTop w:val="0"/>
              <w:marBottom w:val="0"/>
              <w:divBdr>
                <w:top w:val="none" w:sz="0" w:space="0" w:color="auto"/>
                <w:left w:val="none" w:sz="0" w:space="0" w:color="auto"/>
                <w:bottom w:val="none" w:sz="0" w:space="0" w:color="auto"/>
                <w:right w:val="none" w:sz="0" w:space="0" w:color="auto"/>
              </w:divBdr>
              <w:divsChild>
                <w:div w:id="2092463322">
                  <w:marLeft w:val="480"/>
                  <w:marRight w:val="0"/>
                  <w:marTop w:val="0"/>
                  <w:marBottom w:val="0"/>
                  <w:divBdr>
                    <w:top w:val="none" w:sz="0" w:space="0" w:color="auto"/>
                    <w:left w:val="none" w:sz="0" w:space="0" w:color="auto"/>
                    <w:bottom w:val="none" w:sz="0" w:space="0" w:color="auto"/>
                    <w:right w:val="none" w:sz="0" w:space="0" w:color="auto"/>
                  </w:divBdr>
                </w:div>
                <w:div w:id="667098820">
                  <w:marLeft w:val="480"/>
                  <w:marRight w:val="0"/>
                  <w:marTop w:val="0"/>
                  <w:marBottom w:val="0"/>
                  <w:divBdr>
                    <w:top w:val="none" w:sz="0" w:space="0" w:color="auto"/>
                    <w:left w:val="none" w:sz="0" w:space="0" w:color="auto"/>
                    <w:bottom w:val="none" w:sz="0" w:space="0" w:color="auto"/>
                    <w:right w:val="none" w:sz="0" w:space="0" w:color="auto"/>
                  </w:divBdr>
                </w:div>
                <w:div w:id="810319694">
                  <w:marLeft w:val="480"/>
                  <w:marRight w:val="0"/>
                  <w:marTop w:val="0"/>
                  <w:marBottom w:val="0"/>
                  <w:divBdr>
                    <w:top w:val="none" w:sz="0" w:space="0" w:color="auto"/>
                    <w:left w:val="none" w:sz="0" w:space="0" w:color="auto"/>
                    <w:bottom w:val="none" w:sz="0" w:space="0" w:color="auto"/>
                    <w:right w:val="none" w:sz="0" w:space="0" w:color="auto"/>
                  </w:divBdr>
                </w:div>
                <w:div w:id="496577944">
                  <w:marLeft w:val="480"/>
                  <w:marRight w:val="0"/>
                  <w:marTop w:val="0"/>
                  <w:marBottom w:val="0"/>
                  <w:divBdr>
                    <w:top w:val="none" w:sz="0" w:space="0" w:color="auto"/>
                    <w:left w:val="none" w:sz="0" w:space="0" w:color="auto"/>
                    <w:bottom w:val="none" w:sz="0" w:space="0" w:color="auto"/>
                    <w:right w:val="none" w:sz="0" w:space="0" w:color="auto"/>
                  </w:divBdr>
                </w:div>
                <w:div w:id="411318948">
                  <w:marLeft w:val="480"/>
                  <w:marRight w:val="0"/>
                  <w:marTop w:val="0"/>
                  <w:marBottom w:val="0"/>
                  <w:divBdr>
                    <w:top w:val="none" w:sz="0" w:space="0" w:color="auto"/>
                    <w:left w:val="none" w:sz="0" w:space="0" w:color="auto"/>
                    <w:bottom w:val="none" w:sz="0" w:space="0" w:color="auto"/>
                    <w:right w:val="none" w:sz="0" w:space="0" w:color="auto"/>
                  </w:divBdr>
                </w:div>
                <w:div w:id="755900635">
                  <w:marLeft w:val="480"/>
                  <w:marRight w:val="0"/>
                  <w:marTop w:val="0"/>
                  <w:marBottom w:val="0"/>
                  <w:divBdr>
                    <w:top w:val="none" w:sz="0" w:space="0" w:color="auto"/>
                    <w:left w:val="none" w:sz="0" w:space="0" w:color="auto"/>
                    <w:bottom w:val="none" w:sz="0" w:space="0" w:color="auto"/>
                    <w:right w:val="none" w:sz="0" w:space="0" w:color="auto"/>
                  </w:divBdr>
                </w:div>
                <w:div w:id="1019546591">
                  <w:marLeft w:val="480"/>
                  <w:marRight w:val="0"/>
                  <w:marTop w:val="0"/>
                  <w:marBottom w:val="0"/>
                  <w:divBdr>
                    <w:top w:val="none" w:sz="0" w:space="0" w:color="auto"/>
                    <w:left w:val="none" w:sz="0" w:space="0" w:color="auto"/>
                    <w:bottom w:val="none" w:sz="0" w:space="0" w:color="auto"/>
                    <w:right w:val="none" w:sz="0" w:space="0" w:color="auto"/>
                  </w:divBdr>
                </w:div>
                <w:div w:id="1868443811">
                  <w:marLeft w:val="480"/>
                  <w:marRight w:val="0"/>
                  <w:marTop w:val="0"/>
                  <w:marBottom w:val="0"/>
                  <w:divBdr>
                    <w:top w:val="none" w:sz="0" w:space="0" w:color="auto"/>
                    <w:left w:val="none" w:sz="0" w:space="0" w:color="auto"/>
                    <w:bottom w:val="none" w:sz="0" w:space="0" w:color="auto"/>
                    <w:right w:val="none" w:sz="0" w:space="0" w:color="auto"/>
                  </w:divBdr>
                </w:div>
                <w:div w:id="1450050711">
                  <w:marLeft w:val="480"/>
                  <w:marRight w:val="0"/>
                  <w:marTop w:val="0"/>
                  <w:marBottom w:val="0"/>
                  <w:divBdr>
                    <w:top w:val="none" w:sz="0" w:space="0" w:color="auto"/>
                    <w:left w:val="none" w:sz="0" w:space="0" w:color="auto"/>
                    <w:bottom w:val="none" w:sz="0" w:space="0" w:color="auto"/>
                    <w:right w:val="none" w:sz="0" w:space="0" w:color="auto"/>
                  </w:divBdr>
                </w:div>
                <w:div w:id="719979776">
                  <w:marLeft w:val="480"/>
                  <w:marRight w:val="0"/>
                  <w:marTop w:val="0"/>
                  <w:marBottom w:val="0"/>
                  <w:divBdr>
                    <w:top w:val="none" w:sz="0" w:space="0" w:color="auto"/>
                    <w:left w:val="none" w:sz="0" w:space="0" w:color="auto"/>
                    <w:bottom w:val="none" w:sz="0" w:space="0" w:color="auto"/>
                    <w:right w:val="none" w:sz="0" w:space="0" w:color="auto"/>
                  </w:divBdr>
                </w:div>
                <w:div w:id="931160132">
                  <w:marLeft w:val="480"/>
                  <w:marRight w:val="0"/>
                  <w:marTop w:val="0"/>
                  <w:marBottom w:val="0"/>
                  <w:divBdr>
                    <w:top w:val="none" w:sz="0" w:space="0" w:color="auto"/>
                    <w:left w:val="none" w:sz="0" w:space="0" w:color="auto"/>
                    <w:bottom w:val="none" w:sz="0" w:space="0" w:color="auto"/>
                    <w:right w:val="none" w:sz="0" w:space="0" w:color="auto"/>
                  </w:divBdr>
                </w:div>
                <w:div w:id="912012279">
                  <w:marLeft w:val="480"/>
                  <w:marRight w:val="0"/>
                  <w:marTop w:val="0"/>
                  <w:marBottom w:val="0"/>
                  <w:divBdr>
                    <w:top w:val="none" w:sz="0" w:space="0" w:color="auto"/>
                    <w:left w:val="none" w:sz="0" w:space="0" w:color="auto"/>
                    <w:bottom w:val="none" w:sz="0" w:space="0" w:color="auto"/>
                    <w:right w:val="none" w:sz="0" w:space="0" w:color="auto"/>
                  </w:divBdr>
                </w:div>
                <w:div w:id="216476750">
                  <w:marLeft w:val="480"/>
                  <w:marRight w:val="0"/>
                  <w:marTop w:val="0"/>
                  <w:marBottom w:val="0"/>
                  <w:divBdr>
                    <w:top w:val="none" w:sz="0" w:space="0" w:color="auto"/>
                    <w:left w:val="none" w:sz="0" w:space="0" w:color="auto"/>
                    <w:bottom w:val="none" w:sz="0" w:space="0" w:color="auto"/>
                    <w:right w:val="none" w:sz="0" w:space="0" w:color="auto"/>
                  </w:divBdr>
                </w:div>
                <w:div w:id="1002198357">
                  <w:marLeft w:val="480"/>
                  <w:marRight w:val="0"/>
                  <w:marTop w:val="0"/>
                  <w:marBottom w:val="0"/>
                  <w:divBdr>
                    <w:top w:val="none" w:sz="0" w:space="0" w:color="auto"/>
                    <w:left w:val="none" w:sz="0" w:space="0" w:color="auto"/>
                    <w:bottom w:val="none" w:sz="0" w:space="0" w:color="auto"/>
                    <w:right w:val="none" w:sz="0" w:space="0" w:color="auto"/>
                  </w:divBdr>
                </w:div>
                <w:div w:id="197741110">
                  <w:marLeft w:val="480"/>
                  <w:marRight w:val="0"/>
                  <w:marTop w:val="0"/>
                  <w:marBottom w:val="0"/>
                  <w:divBdr>
                    <w:top w:val="none" w:sz="0" w:space="0" w:color="auto"/>
                    <w:left w:val="none" w:sz="0" w:space="0" w:color="auto"/>
                    <w:bottom w:val="none" w:sz="0" w:space="0" w:color="auto"/>
                    <w:right w:val="none" w:sz="0" w:space="0" w:color="auto"/>
                  </w:divBdr>
                </w:div>
                <w:div w:id="392167829">
                  <w:marLeft w:val="480"/>
                  <w:marRight w:val="0"/>
                  <w:marTop w:val="0"/>
                  <w:marBottom w:val="0"/>
                  <w:divBdr>
                    <w:top w:val="none" w:sz="0" w:space="0" w:color="auto"/>
                    <w:left w:val="none" w:sz="0" w:space="0" w:color="auto"/>
                    <w:bottom w:val="none" w:sz="0" w:space="0" w:color="auto"/>
                    <w:right w:val="none" w:sz="0" w:space="0" w:color="auto"/>
                  </w:divBdr>
                </w:div>
                <w:div w:id="361906233">
                  <w:marLeft w:val="480"/>
                  <w:marRight w:val="0"/>
                  <w:marTop w:val="0"/>
                  <w:marBottom w:val="0"/>
                  <w:divBdr>
                    <w:top w:val="none" w:sz="0" w:space="0" w:color="auto"/>
                    <w:left w:val="none" w:sz="0" w:space="0" w:color="auto"/>
                    <w:bottom w:val="none" w:sz="0" w:space="0" w:color="auto"/>
                    <w:right w:val="none" w:sz="0" w:space="0" w:color="auto"/>
                  </w:divBdr>
                </w:div>
                <w:div w:id="545217941">
                  <w:marLeft w:val="480"/>
                  <w:marRight w:val="0"/>
                  <w:marTop w:val="0"/>
                  <w:marBottom w:val="0"/>
                  <w:divBdr>
                    <w:top w:val="none" w:sz="0" w:space="0" w:color="auto"/>
                    <w:left w:val="none" w:sz="0" w:space="0" w:color="auto"/>
                    <w:bottom w:val="none" w:sz="0" w:space="0" w:color="auto"/>
                    <w:right w:val="none" w:sz="0" w:space="0" w:color="auto"/>
                  </w:divBdr>
                </w:div>
                <w:div w:id="257178261">
                  <w:marLeft w:val="480"/>
                  <w:marRight w:val="0"/>
                  <w:marTop w:val="0"/>
                  <w:marBottom w:val="0"/>
                  <w:divBdr>
                    <w:top w:val="none" w:sz="0" w:space="0" w:color="auto"/>
                    <w:left w:val="none" w:sz="0" w:space="0" w:color="auto"/>
                    <w:bottom w:val="none" w:sz="0" w:space="0" w:color="auto"/>
                    <w:right w:val="none" w:sz="0" w:space="0" w:color="auto"/>
                  </w:divBdr>
                </w:div>
                <w:div w:id="933635035">
                  <w:marLeft w:val="480"/>
                  <w:marRight w:val="0"/>
                  <w:marTop w:val="0"/>
                  <w:marBottom w:val="0"/>
                  <w:divBdr>
                    <w:top w:val="none" w:sz="0" w:space="0" w:color="auto"/>
                    <w:left w:val="none" w:sz="0" w:space="0" w:color="auto"/>
                    <w:bottom w:val="none" w:sz="0" w:space="0" w:color="auto"/>
                    <w:right w:val="none" w:sz="0" w:space="0" w:color="auto"/>
                  </w:divBdr>
                </w:div>
                <w:div w:id="1052120706">
                  <w:marLeft w:val="480"/>
                  <w:marRight w:val="0"/>
                  <w:marTop w:val="0"/>
                  <w:marBottom w:val="0"/>
                  <w:divBdr>
                    <w:top w:val="none" w:sz="0" w:space="0" w:color="auto"/>
                    <w:left w:val="none" w:sz="0" w:space="0" w:color="auto"/>
                    <w:bottom w:val="none" w:sz="0" w:space="0" w:color="auto"/>
                    <w:right w:val="none" w:sz="0" w:space="0" w:color="auto"/>
                  </w:divBdr>
                </w:div>
                <w:div w:id="839389923">
                  <w:marLeft w:val="480"/>
                  <w:marRight w:val="0"/>
                  <w:marTop w:val="0"/>
                  <w:marBottom w:val="0"/>
                  <w:divBdr>
                    <w:top w:val="none" w:sz="0" w:space="0" w:color="auto"/>
                    <w:left w:val="none" w:sz="0" w:space="0" w:color="auto"/>
                    <w:bottom w:val="none" w:sz="0" w:space="0" w:color="auto"/>
                    <w:right w:val="none" w:sz="0" w:space="0" w:color="auto"/>
                  </w:divBdr>
                </w:div>
                <w:div w:id="1841700164">
                  <w:marLeft w:val="480"/>
                  <w:marRight w:val="0"/>
                  <w:marTop w:val="0"/>
                  <w:marBottom w:val="0"/>
                  <w:divBdr>
                    <w:top w:val="none" w:sz="0" w:space="0" w:color="auto"/>
                    <w:left w:val="none" w:sz="0" w:space="0" w:color="auto"/>
                    <w:bottom w:val="none" w:sz="0" w:space="0" w:color="auto"/>
                    <w:right w:val="none" w:sz="0" w:space="0" w:color="auto"/>
                  </w:divBdr>
                </w:div>
                <w:div w:id="813715937">
                  <w:marLeft w:val="480"/>
                  <w:marRight w:val="0"/>
                  <w:marTop w:val="0"/>
                  <w:marBottom w:val="0"/>
                  <w:divBdr>
                    <w:top w:val="none" w:sz="0" w:space="0" w:color="auto"/>
                    <w:left w:val="none" w:sz="0" w:space="0" w:color="auto"/>
                    <w:bottom w:val="none" w:sz="0" w:space="0" w:color="auto"/>
                    <w:right w:val="none" w:sz="0" w:space="0" w:color="auto"/>
                  </w:divBdr>
                </w:div>
                <w:div w:id="1915773618">
                  <w:marLeft w:val="480"/>
                  <w:marRight w:val="0"/>
                  <w:marTop w:val="0"/>
                  <w:marBottom w:val="0"/>
                  <w:divBdr>
                    <w:top w:val="none" w:sz="0" w:space="0" w:color="auto"/>
                    <w:left w:val="none" w:sz="0" w:space="0" w:color="auto"/>
                    <w:bottom w:val="none" w:sz="0" w:space="0" w:color="auto"/>
                    <w:right w:val="none" w:sz="0" w:space="0" w:color="auto"/>
                  </w:divBdr>
                </w:div>
                <w:div w:id="204296595">
                  <w:marLeft w:val="480"/>
                  <w:marRight w:val="0"/>
                  <w:marTop w:val="0"/>
                  <w:marBottom w:val="0"/>
                  <w:divBdr>
                    <w:top w:val="none" w:sz="0" w:space="0" w:color="auto"/>
                    <w:left w:val="none" w:sz="0" w:space="0" w:color="auto"/>
                    <w:bottom w:val="none" w:sz="0" w:space="0" w:color="auto"/>
                    <w:right w:val="none" w:sz="0" w:space="0" w:color="auto"/>
                  </w:divBdr>
                </w:div>
                <w:div w:id="504174488">
                  <w:marLeft w:val="480"/>
                  <w:marRight w:val="0"/>
                  <w:marTop w:val="0"/>
                  <w:marBottom w:val="0"/>
                  <w:divBdr>
                    <w:top w:val="none" w:sz="0" w:space="0" w:color="auto"/>
                    <w:left w:val="none" w:sz="0" w:space="0" w:color="auto"/>
                    <w:bottom w:val="none" w:sz="0" w:space="0" w:color="auto"/>
                    <w:right w:val="none" w:sz="0" w:space="0" w:color="auto"/>
                  </w:divBdr>
                </w:div>
                <w:div w:id="1289162830">
                  <w:marLeft w:val="480"/>
                  <w:marRight w:val="0"/>
                  <w:marTop w:val="0"/>
                  <w:marBottom w:val="0"/>
                  <w:divBdr>
                    <w:top w:val="none" w:sz="0" w:space="0" w:color="auto"/>
                    <w:left w:val="none" w:sz="0" w:space="0" w:color="auto"/>
                    <w:bottom w:val="none" w:sz="0" w:space="0" w:color="auto"/>
                    <w:right w:val="none" w:sz="0" w:space="0" w:color="auto"/>
                  </w:divBdr>
                </w:div>
                <w:div w:id="1994135113">
                  <w:marLeft w:val="480"/>
                  <w:marRight w:val="0"/>
                  <w:marTop w:val="0"/>
                  <w:marBottom w:val="0"/>
                  <w:divBdr>
                    <w:top w:val="none" w:sz="0" w:space="0" w:color="auto"/>
                    <w:left w:val="none" w:sz="0" w:space="0" w:color="auto"/>
                    <w:bottom w:val="none" w:sz="0" w:space="0" w:color="auto"/>
                    <w:right w:val="none" w:sz="0" w:space="0" w:color="auto"/>
                  </w:divBdr>
                </w:div>
                <w:div w:id="747505633">
                  <w:marLeft w:val="480"/>
                  <w:marRight w:val="0"/>
                  <w:marTop w:val="0"/>
                  <w:marBottom w:val="0"/>
                  <w:divBdr>
                    <w:top w:val="none" w:sz="0" w:space="0" w:color="auto"/>
                    <w:left w:val="none" w:sz="0" w:space="0" w:color="auto"/>
                    <w:bottom w:val="none" w:sz="0" w:space="0" w:color="auto"/>
                    <w:right w:val="none" w:sz="0" w:space="0" w:color="auto"/>
                  </w:divBdr>
                </w:div>
                <w:div w:id="1476794802">
                  <w:marLeft w:val="480"/>
                  <w:marRight w:val="0"/>
                  <w:marTop w:val="0"/>
                  <w:marBottom w:val="0"/>
                  <w:divBdr>
                    <w:top w:val="none" w:sz="0" w:space="0" w:color="auto"/>
                    <w:left w:val="none" w:sz="0" w:space="0" w:color="auto"/>
                    <w:bottom w:val="none" w:sz="0" w:space="0" w:color="auto"/>
                    <w:right w:val="none" w:sz="0" w:space="0" w:color="auto"/>
                  </w:divBdr>
                </w:div>
                <w:div w:id="1319723426">
                  <w:marLeft w:val="480"/>
                  <w:marRight w:val="0"/>
                  <w:marTop w:val="0"/>
                  <w:marBottom w:val="0"/>
                  <w:divBdr>
                    <w:top w:val="none" w:sz="0" w:space="0" w:color="auto"/>
                    <w:left w:val="none" w:sz="0" w:space="0" w:color="auto"/>
                    <w:bottom w:val="none" w:sz="0" w:space="0" w:color="auto"/>
                    <w:right w:val="none" w:sz="0" w:space="0" w:color="auto"/>
                  </w:divBdr>
                </w:div>
                <w:div w:id="123157060">
                  <w:marLeft w:val="480"/>
                  <w:marRight w:val="0"/>
                  <w:marTop w:val="0"/>
                  <w:marBottom w:val="0"/>
                  <w:divBdr>
                    <w:top w:val="none" w:sz="0" w:space="0" w:color="auto"/>
                    <w:left w:val="none" w:sz="0" w:space="0" w:color="auto"/>
                    <w:bottom w:val="none" w:sz="0" w:space="0" w:color="auto"/>
                    <w:right w:val="none" w:sz="0" w:space="0" w:color="auto"/>
                  </w:divBdr>
                </w:div>
                <w:div w:id="1561400233">
                  <w:marLeft w:val="480"/>
                  <w:marRight w:val="0"/>
                  <w:marTop w:val="0"/>
                  <w:marBottom w:val="0"/>
                  <w:divBdr>
                    <w:top w:val="none" w:sz="0" w:space="0" w:color="auto"/>
                    <w:left w:val="none" w:sz="0" w:space="0" w:color="auto"/>
                    <w:bottom w:val="none" w:sz="0" w:space="0" w:color="auto"/>
                    <w:right w:val="none" w:sz="0" w:space="0" w:color="auto"/>
                  </w:divBdr>
                </w:div>
                <w:div w:id="50810259">
                  <w:marLeft w:val="480"/>
                  <w:marRight w:val="0"/>
                  <w:marTop w:val="0"/>
                  <w:marBottom w:val="0"/>
                  <w:divBdr>
                    <w:top w:val="none" w:sz="0" w:space="0" w:color="auto"/>
                    <w:left w:val="none" w:sz="0" w:space="0" w:color="auto"/>
                    <w:bottom w:val="none" w:sz="0" w:space="0" w:color="auto"/>
                    <w:right w:val="none" w:sz="0" w:space="0" w:color="auto"/>
                  </w:divBdr>
                </w:div>
                <w:div w:id="1213234150">
                  <w:marLeft w:val="480"/>
                  <w:marRight w:val="0"/>
                  <w:marTop w:val="0"/>
                  <w:marBottom w:val="0"/>
                  <w:divBdr>
                    <w:top w:val="none" w:sz="0" w:space="0" w:color="auto"/>
                    <w:left w:val="none" w:sz="0" w:space="0" w:color="auto"/>
                    <w:bottom w:val="none" w:sz="0" w:space="0" w:color="auto"/>
                    <w:right w:val="none" w:sz="0" w:space="0" w:color="auto"/>
                  </w:divBdr>
                </w:div>
                <w:div w:id="365060932">
                  <w:marLeft w:val="480"/>
                  <w:marRight w:val="0"/>
                  <w:marTop w:val="0"/>
                  <w:marBottom w:val="0"/>
                  <w:divBdr>
                    <w:top w:val="none" w:sz="0" w:space="0" w:color="auto"/>
                    <w:left w:val="none" w:sz="0" w:space="0" w:color="auto"/>
                    <w:bottom w:val="none" w:sz="0" w:space="0" w:color="auto"/>
                    <w:right w:val="none" w:sz="0" w:space="0" w:color="auto"/>
                  </w:divBdr>
                </w:div>
                <w:div w:id="840003327">
                  <w:marLeft w:val="480"/>
                  <w:marRight w:val="0"/>
                  <w:marTop w:val="0"/>
                  <w:marBottom w:val="0"/>
                  <w:divBdr>
                    <w:top w:val="none" w:sz="0" w:space="0" w:color="auto"/>
                    <w:left w:val="none" w:sz="0" w:space="0" w:color="auto"/>
                    <w:bottom w:val="none" w:sz="0" w:space="0" w:color="auto"/>
                    <w:right w:val="none" w:sz="0" w:space="0" w:color="auto"/>
                  </w:divBdr>
                </w:div>
                <w:div w:id="2058165143">
                  <w:marLeft w:val="480"/>
                  <w:marRight w:val="0"/>
                  <w:marTop w:val="0"/>
                  <w:marBottom w:val="0"/>
                  <w:divBdr>
                    <w:top w:val="none" w:sz="0" w:space="0" w:color="auto"/>
                    <w:left w:val="none" w:sz="0" w:space="0" w:color="auto"/>
                    <w:bottom w:val="none" w:sz="0" w:space="0" w:color="auto"/>
                    <w:right w:val="none" w:sz="0" w:space="0" w:color="auto"/>
                  </w:divBdr>
                </w:div>
                <w:div w:id="722370367">
                  <w:marLeft w:val="480"/>
                  <w:marRight w:val="0"/>
                  <w:marTop w:val="0"/>
                  <w:marBottom w:val="0"/>
                  <w:divBdr>
                    <w:top w:val="none" w:sz="0" w:space="0" w:color="auto"/>
                    <w:left w:val="none" w:sz="0" w:space="0" w:color="auto"/>
                    <w:bottom w:val="none" w:sz="0" w:space="0" w:color="auto"/>
                    <w:right w:val="none" w:sz="0" w:space="0" w:color="auto"/>
                  </w:divBdr>
                </w:div>
                <w:div w:id="449008434">
                  <w:marLeft w:val="480"/>
                  <w:marRight w:val="0"/>
                  <w:marTop w:val="0"/>
                  <w:marBottom w:val="0"/>
                  <w:divBdr>
                    <w:top w:val="none" w:sz="0" w:space="0" w:color="auto"/>
                    <w:left w:val="none" w:sz="0" w:space="0" w:color="auto"/>
                    <w:bottom w:val="none" w:sz="0" w:space="0" w:color="auto"/>
                    <w:right w:val="none" w:sz="0" w:space="0" w:color="auto"/>
                  </w:divBdr>
                </w:div>
                <w:div w:id="1114984919">
                  <w:marLeft w:val="480"/>
                  <w:marRight w:val="0"/>
                  <w:marTop w:val="0"/>
                  <w:marBottom w:val="0"/>
                  <w:divBdr>
                    <w:top w:val="none" w:sz="0" w:space="0" w:color="auto"/>
                    <w:left w:val="none" w:sz="0" w:space="0" w:color="auto"/>
                    <w:bottom w:val="none" w:sz="0" w:space="0" w:color="auto"/>
                    <w:right w:val="none" w:sz="0" w:space="0" w:color="auto"/>
                  </w:divBdr>
                </w:div>
                <w:div w:id="289822869">
                  <w:marLeft w:val="480"/>
                  <w:marRight w:val="0"/>
                  <w:marTop w:val="0"/>
                  <w:marBottom w:val="0"/>
                  <w:divBdr>
                    <w:top w:val="none" w:sz="0" w:space="0" w:color="auto"/>
                    <w:left w:val="none" w:sz="0" w:space="0" w:color="auto"/>
                    <w:bottom w:val="none" w:sz="0" w:space="0" w:color="auto"/>
                    <w:right w:val="none" w:sz="0" w:space="0" w:color="auto"/>
                  </w:divBdr>
                </w:div>
                <w:div w:id="1895191681">
                  <w:marLeft w:val="480"/>
                  <w:marRight w:val="0"/>
                  <w:marTop w:val="0"/>
                  <w:marBottom w:val="0"/>
                  <w:divBdr>
                    <w:top w:val="none" w:sz="0" w:space="0" w:color="auto"/>
                    <w:left w:val="none" w:sz="0" w:space="0" w:color="auto"/>
                    <w:bottom w:val="none" w:sz="0" w:space="0" w:color="auto"/>
                    <w:right w:val="none" w:sz="0" w:space="0" w:color="auto"/>
                  </w:divBdr>
                </w:div>
                <w:div w:id="1984193157">
                  <w:marLeft w:val="480"/>
                  <w:marRight w:val="0"/>
                  <w:marTop w:val="0"/>
                  <w:marBottom w:val="0"/>
                  <w:divBdr>
                    <w:top w:val="none" w:sz="0" w:space="0" w:color="auto"/>
                    <w:left w:val="none" w:sz="0" w:space="0" w:color="auto"/>
                    <w:bottom w:val="none" w:sz="0" w:space="0" w:color="auto"/>
                    <w:right w:val="none" w:sz="0" w:space="0" w:color="auto"/>
                  </w:divBdr>
                </w:div>
                <w:div w:id="323120515">
                  <w:marLeft w:val="480"/>
                  <w:marRight w:val="0"/>
                  <w:marTop w:val="0"/>
                  <w:marBottom w:val="0"/>
                  <w:divBdr>
                    <w:top w:val="none" w:sz="0" w:space="0" w:color="auto"/>
                    <w:left w:val="none" w:sz="0" w:space="0" w:color="auto"/>
                    <w:bottom w:val="none" w:sz="0" w:space="0" w:color="auto"/>
                    <w:right w:val="none" w:sz="0" w:space="0" w:color="auto"/>
                  </w:divBdr>
                </w:div>
                <w:div w:id="1658996478">
                  <w:marLeft w:val="480"/>
                  <w:marRight w:val="0"/>
                  <w:marTop w:val="0"/>
                  <w:marBottom w:val="0"/>
                  <w:divBdr>
                    <w:top w:val="none" w:sz="0" w:space="0" w:color="auto"/>
                    <w:left w:val="none" w:sz="0" w:space="0" w:color="auto"/>
                    <w:bottom w:val="none" w:sz="0" w:space="0" w:color="auto"/>
                    <w:right w:val="none" w:sz="0" w:space="0" w:color="auto"/>
                  </w:divBdr>
                </w:div>
                <w:div w:id="2033846810">
                  <w:marLeft w:val="480"/>
                  <w:marRight w:val="0"/>
                  <w:marTop w:val="0"/>
                  <w:marBottom w:val="0"/>
                  <w:divBdr>
                    <w:top w:val="none" w:sz="0" w:space="0" w:color="auto"/>
                    <w:left w:val="none" w:sz="0" w:space="0" w:color="auto"/>
                    <w:bottom w:val="none" w:sz="0" w:space="0" w:color="auto"/>
                    <w:right w:val="none" w:sz="0" w:space="0" w:color="auto"/>
                  </w:divBdr>
                </w:div>
                <w:div w:id="1182162362">
                  <w:marLeft w:val="480"/>
                  <w:marRight w:val="0"/>
                  <w:marTop w:val="0"/>
                  <w:marBottom w:val="0"/>
                  <w:divBdr>
                    <w:top w:val="none" w:sz="0" w:space="0" w:color="auto"/>
                    <w:left w:val="none" w:sz="0" w:space="0" w:color="auto"/>
                    <w:bottom w:val="none" w:sz="0" w:space="0" w:color="auto"/>
                    <w:right w:val="none" w:sz="0" w:space="0" w:color="auto"/>
                  </w:divBdr>
                </w:div>
                <w:div w:id="453794638">
                  <w:marLeft w:val="480"/>
                  <w:marRight w:val="0"/>
                  <w:marTop w:val="0"/>
                  <w:marBottom w:val="0"/>
                  <w:divBdr>
                    <w:top w:val="none" w:sz="0" w:space="0" w:color="auto"/>
                    <w:left w:val="none" w:sz="0" w:space="0" w:color="auto"/>
                    <w:bottom w:val="none" w:sz="0" w:space="0" w:color="auto"/>
                    <w:right w:val="none" w:sz="0" w:space="0" w:color="auto"/>
                  </w:divBdr>
                </w:div>
                <w:div w:id="1646009460">
                  <w:marLeft w:val="480"/>
                  <w:marRight w:val="0"/>
                  <w:marTop w:val="0"/>
                  <w:marBottom w:val="0"/>
                  <w:divBdr>
                    <w:top w:val="none" w:sz="0" w:space="0" w:color="auto"/>
                    <w:left w:val="none" w:sz="0" w:space="0" w:color="auto"/>
                    <w:bottom w:val="none" w:sz="0" w:space="0" w:color="auto"/>
                    <w:right w:val="none" w:sz="0" w:space="0" w:color="auto"/>
                  </w:divBdr>
                </w:div>
                <w:div w:id="155264669">
                  <w:marLeft w:val="480"/>
                  <w:marRight w:val="0"/>
                  <w:marTop w:val="0"/>
                  <w:marBottom w:val="0"/>
                  <w:divBdr>
                    <w:top w:val="none" w:sz="0" w:space="0" w:color="auto"/>
                    <w:left w:val="none" w:sz="0" w:space="0" w:color="auto"/>
                    <w:bottom w:val="none" w:sz="0" w:space="0" w:color="auto"/>
                    <w:right w:val="none" w:sz="0" w:space="0" w:color="auto"/>
                  </w:divBdr>
                </w:div>
                <w:div w:id="492373490">
                  <w:marLeft w:val="480"/>
                  <w:marRight w:val="0"/>
                  <w:marTop w:val="0"/>
                  <w:marBottom w:val="0"/>
                  <w:divBdr>
                    <w:top w:val="none" w:sz="0" w:space="0" w:color="auto"/>
                    <w:left w:val="none" w:sz="0" w:space="0" w:color="auto"/>
                    <w:bottom w:val="none" w:sz="0" w:space="0" w:color="auto"/>
                    <w:right w:val="none" w:sz="0" w:space="0" w:color="auto"/>
                  </w:divBdr>
                </w:div>
                <w:div w:id="496266129">
                  <w:marLeft w:val="480"/>
                  <w:marRight w:val="0"/>
                  <w:marTop w:val="0"/>
                  <w:marBottom w:val="0"/>
                  <w:divBdr>
                    <w:top w:val="none" w:sz="0" w:space="0" w:color="auto"/>
                    <w:left w:val="none" w:sz="0" w:space="0" w:color="auto"/>
                    <w:bottom w:val="none" w:sz="0" w:space="0" w:color="auto"/>
                    <w:right w:val="none" w:sz="0" w:space="0" w:color="auto"/>
                  </w:divBdr>
                </w:div>
                <w:div w:id="97411512">
                  <w:marLeft w:val="480"/>
                  <w:marRight w:val="0"/>
                  <w:marTop w:val="0"/>
                  <w:marBottom w:val="0"/>
                  <w:divBdr>
                    <w:top w:val="none" w:sz="0" w:space="0" w:color="auto"/>
                    <w:left w:val="none" w:sz="0" w:space="0" w:color="auto"/>
                    <w:bottom w:val="none" w:sz="0" w:space="0" w:color="auto"/>
                    <w:right w:val="none" w:sz="0" w:space="0" w:color="auto"/>
                  </w:divBdr>
                </w:div>
                <w:div w:id="1566599074">
                  <w:marLeft w:val="480"/>
                  <w:marRight w:val="0"/>
                  <w:marTop w:val="0"/>
                  <w:marBottom w:val="0"/>
                  <w:divBdr>
                    <w:top w:val="none" w:sz="0" w:space="0" w:color="auto"/>
                    <w:left w:val="none" w:sz="0" w:space="0" w:color="auto"/>
                    <w:bottom w:val="none" w:sz="0" w:space="0" w:color="auto"/>
                    <w:right w:val="none" w:sz="0" w:space="0" w:color="auto"/>
                  </w:divBdr>
                </w:div>
                <w:div w:id="1326472383">
                  <w:marLeft w:val="480"/>
                  <w:marRight w:val="0"/>
                  <w:marTop w:val="0"/>
                  <w:marBottom w:val="0"/>
                  <w:divBdr>
                    <w:top w:val="none" w:sz="0" w:space="0" w:color="auto"/>
                    <w:left w:val="none" w:sz="0" w:space="0" w:color="auto"/>
                    <w:bottom w:val="none" w:sz="0" w:space="0" w:color="auto"/>
                    <w:right w:val="none" w:sz="0" w:space="0" w:color="auto"/>
                  </w:divBdr>
                </w:div>
                <w:div w:id="1941837384">
                  <w:marLeft w:val="480"/>
                  <w:marRight w:val="0"/>
                  <w:marTop w:val="0"/>
                  <w:marBottom w:val="0"/>
                  <w:divBdr>
                    <w:top w:val="none" w:sz="0" w:space="0" w:color="auto"/>
                    <w:left w:val="none" w:sz="0" w:space="0" w:color="auto"/>
                    <w:bottom w:val="none" w:sz="0" w:space="0" w:color="auto"/>
                    <w:right w:val="none" w:sz="0" w:space="0" w:color="auto"/>
                  </w:divBdr>
                </w:div>
                <w:div w:id="1941716158">
                  <w:marLeft w:val="480"/>
                  <w:marRight w:val="0"/>
                  <w:marTop w:val="0"/>
                  <w:marBottom w:val="0"/>
                  <w:divBdr>
                    <w:top w:val="none" w:sz="0" w:space="0" w:color="auto"/>
                    <w:left w:val="none" w:sz="0" w:space="0" w:color="auto"/>
                    <w:bottom w:val="none" w:sz="0" w:space="0" w:color="auto"/>
                    <w:right w:val="none" w:sz="0" w:space="0" w:color="auto"/>
                  </w:divBdr>
                </w:div>
                <w:div w:id="1576163367">
                  <w:marLeft w:val="480"/>
                  <w:marRight w:val="0"/>
                  <w:marTop w:val="0"/>
                  <w:marBottom w:val="0"/>
                  <w:divBdr>
                    <w:top w:val="none" w:sz="0" w:space="0" w:color="auto"/>
                    <w:left w:val="none" w:sz="0" w:space="0" w:color="auto"/>
                    <w:bottom w:val="none" w:sz="0" w:space="0" w:color="auto"/>
                    <w:right w:val="none" w:sz="0" w:space="0" w:color="auto"/>
                  </w:divBdr>
                </w:div>
                <w:div w:id="534120846">
                  <w:marLeft w:val="480"/>
                  <w:marRight w:val="0"/>
                  <w:marTop w:val="0"/>
                  <w:marBottom w:val="0"/>
                  <w:divBdr>
                    <w:top w:val="none" w:sz="0" w:space="0" w:color="auto"/>
                    <w:left w:val="none" w:sz="0" w:space="0" w:color="auto"/>
                    <w:bottom w:val="none" w:sz="0" w:space="0" w:color="auto"/>
                    <w:right w:val="none" w:sz="0" w:space="0" w:color="auto"/>
                  </w:divBdr>
                </w:div>
                <w:div w:id="1156845683">
                  <w:marLeft w:val="480"/>
                  <w:marRight w:val="0"/>
                  <w:marTop w:val="0"/>
                  <w:marBottom w:val="0"/>
                  <w:divBdr>
                    <w:top w:val="none" w:sz="0" w:space="0" w:color="auto"/>
                    <w:left w:val="none" w:sz="0" w:space="0" w:color="auto"/>
                    <w:bottom w:val="none" w:sz="0" w:space="0" w:color="auto"/>
                    <w:right w:val="none" w:sz="0" w:space="0" w:color="auto"/>
                  </w:divBdr>
                </w:div>
                <w:div w:id="705787599">
                  <w:marLeft w:val="480"/>
                  <w:marRight w:val="0"/>
                  <w:marTop w:val="0"/>
                  <w:marBottom w:val="0"/>
                  <w:divBdr>
                    <w:top w:val="none" w:sz="0" w:space="0" w:color="auto"/>
                    <w:left w:val="none" w:sz="0" w:space="0" w:color="auto"/>
                    <w:bottom w:val="none" w:sz="0" w:space="0" w:color="auto"/>
                    <w:right w:val="none" w:sz="0" w:space="0" w:color="auto"/>
                  </w:divBdr>
                </w:div>
                <w:div w:id="416827841">
                  <w:marLeft w:val="480"/>
                  <w:marRight w:val="0"/>
                  <w:marTop w:val="0"/>
                  <w:marBottom w:val="0"/>
                  <w:divBdr>
                    <w:top w:val="none" w:sz="0" w:space="0" w:color="auto"/>
                    <w:left w:val="none" w:sz="0" w:space="0" w:color="auto"/>
                    <w:bottom w:val="none" w:sz="0" w:space="0" w:color="auto"/>
                    <w:right w:val="none" w:sz="0" w:space="0" w:color="auto"/>
                  </w:divBdr>
                </w:div>
                <w:div w:id="1249075535">
                  <w:marLeft w:val="480"/>
                  <w:marRight w:val="0"/>
                  <w:marTop w:val="0"/>
                  <w:marBottom w:val="0"/>
                  <w:divBdr>
                    <w:top w:val="none" w:sz="0" w:space="0" w:color="auto"/>
                    <w:left w:val="none" w:sz="0" w:space="0" w:color="auto"/>
                    <w:bottom w:val="none" w:sz="0" w:space="0" w:color="auto"/>
                    <w:right w:val="none" w:sz="0" w:space="0" w:color="auto"/>
                  </w:divBdr>
                </w:div>
                <w:div w:id="484056622">
                  <w:marLeft w:val="480"/>
                  <w:marRight w:val="0"/>
                  <w:marTop w:val="0"/>
                  <w:marBottom w:val="0"/>
                  <w:divBdr>
                    <w:top w:val="none" w:sz="0" w:space="0" w:color="auto"/>
                    <w:left w:val="none" w:sz="0" w:space="0" w:color="auto"/>
                    <w:bottom w:val="none" w:sz="0" w:space="0" w:color="auto"/>
                    <w:right w:val="none" w:sz="0" w:space="0" w:color="auto"/>
                  </w:divBdr>
                </w:div>
                <w:div w:id="381447664">
                  <w:marLeft w:val="480"/>
                  <w:marRight w:val="0"/>
                  <w:marTop w:val="0"/>
                  <w:marBottom w:val="0"/>
                  <w:divBdr>
                    <w:top w:val="none" w:sz="0" w:space="0" w:color="auto"/>
                    <w:left w:val="none" w:sz="0" w:space="0" w:color="auto"/>
                    <w:bottom w:val="none" w:sz="0" w:space="0" w:color="auto"/>
                    <w:right w:val="none" w:sz="0" w:space="0" w:color="auto"/>
                  </w:divBdr>
                </w:div>
                <w:div w:id="2095859688">
                  <w:marLeft w:val="480"/>
                  <w:marRight w:val="0"/>
                  <w:marTop w:val="0"/>
                  <w:marBottom w:val="0"/>
                  <w:divBdr>
                    <w:top w:val="none" w:sz="0" w:space="0" w:color="auto"/>
                    <w:left w:val="none" w:sz="0" w:space="0" w:color="auto"/>
                    <w:bottom w:val="none" w:sz="0" w:space="0" w:color="auto"/>
                    <w:right w:val="none" w:sz="0" w:space="0" w:color="auto"/>
                  </w:divBdr>
                </w:div>
                <w:div w:id="1810827079">
                  <w:marLeft w:val="480"/>
                  <w:marRight w:val="0"/>
                  <w:marTop w:val="0"/>
                  <w:marBottom w:val="0"/>
                  <w:divBdr>
                    <w:top w:val="none" w:sz="0" w:space="0" w:color="auto"/>
                    <w:left w:val="none" w:sz="0" w:space="0" w:color="auto"/>
                    <w:bottom w:val="none" w:sz="0" w:space="0" w:color="auto"/>
                    <w:right w:val="none" w:sz="0" w:space="0" w:color="auto"/>
                  </w:divBdr>
                </w:div>
                <w:div w:id="2060084059">
                  <w:marLeft w:val="480"/>
                  <w:marRight w:val="0"/>
                  <w:marTop w:val="0"/>
                  <w:marBottom w:val="0"/>
                  <w:divBdr>
                    <w:top w:val="none" w:sz="0" w:space="0" w:color="auto"/>
                    <w:left w:val="none" w:sz="0" w:space="0" w:color="auto"/>
                    <w:bottom w:val="none" w:sz="0" w:space="0" w:color="auto"/>
                    <w:right w:val="none" w:sz="0" w:space="0" w:color="auto"/>
                  </w:divBdr>
                </w:div>
                <w:div w:id="757018749">
                  <w:marLeft w:val="480"/>
                  <w:marRight w:val="0"/>
                  <w:marTop w:val="0"/>
                  <w:marBottom w:val="0"/>
                  <w:divBdr>
                    <w:top w:val="none" w:sz="0" w:space="0" w:color="auto"/>
                    <w:left w:val="none" w:sz="0" w:space="0" w:color="auto"/>
                    <w:bottom w:val="none" w:sz="0" w:space="0" w:color="auto"/>
                    <w:right w:val="none" w:sz="0" w:space="0" w:color="auto"/>
                  </w:divBdr>
                </w:div>
                <w:div w:id="1275479270">
                  <w:marLeft w:val="480"/>
                  <w:marRight w:val="0"/>
                  <w:marTop w:val="0"/>
                  <w:marBottom w:val="0"/>
                  <w:divBdr>
                    <w:top w:val="none" w:sz="0" w:space="0" w:color="auto"/>
                    <w:left w:val="none" w:sz="0" w:space="0" w:color="auto"/>
                    <w:bottom w:val="none" w:sz="0" w:space="0" w:color="auto"/>
                    <w:right w:val="none" w:sz="0" w:space="0" w:color="auto"/>
                  </w:divBdr>
                </w:div>
                <w:div w:id="2099018841">
                  <w:marLeft w:val="480"/>
                  <w:marRight w:val="0"/>
                  <w:marTop w:val="0"/>
                  <w:marBottom w:val="0"/>
                  <w:divBdr>
                    <w:top w:val="none" w:sz="0" w:space="0" w:color="auto"/>
                    <w:left w:val="none" w:sz="0" w:space="0" w:color="auto"/>
                    <w:bottom w:val="none" w:sz="0" w:space="0" w:color="auto"/>
                    <w:right w:val="none" w:sz="0" w:space="0" w:color="auto"/>
                  </w:divBdr>
                </w:div>
                <w:div w:id="1958289744">
                  <w:marLeft w:val="480"/>
                  <w:marRight w:val="0"/>
                  <w:marTop w:val="0"/>
                  <w:marBottom w:val="0"/>
                  <w:divBdr>
                    <w:top w:val="none" w:sz="0" w:space="0" w:color="auto"/>
                    <w:left w:val="none" w:sz="0" w:space="0" w:color="auto"/>
                    <w:bottom w:val="none" w:sz="0" w:space="0" w:color="auto"/>
                    <w:right w:val="none" w:sz="0" w:space="0" w:color="auto"/>
                  </w:divBdr>
                </w:div>
                <w:div w:id="1715932480">
                  <w:marLeft w:val="480"/>
                  <w:marRight w:val="0"/>
                  <w:marTop w:val="0"/>
                  <w:marBottom w:val="0"/>
                  <w:divBdr>
                    <w:top w:val="none" w:sz="0" w:space="0" w:color="auto"/>
                    <w:left w:val="none" w:sz="0" w:space="0" w:color="auto"/>
                    <w:bottom w:val="none" w:sz="0" w:space="0" w:color="auto"/>
                    <w:right w:val="none" w:sz="0" w:space="0" w:color="auto"/>
                  </w:divBdr>
                </w:div>
                <w:div w:id="1597787963">
                  <w:marLeft w:val="480"/>
                  <w:marRight w:val="0"/>
                  <w:marTop w:val="0"/>
                  <w:marBottom w:val="0"/>
                  <w:divBdr>
                    <w:top w:val="none" w:sz="0" w:space="0" w:color="auto"/>
                    <w:left w:val="none" w:sz="0" w:space="0" w:color="auto"/>
                    <w:bottom w:val="none" w:sz="0" w:space="0" w:color="auto"/>
                    <w:right w:val="none" w:sz="0" w:space="0" w:color="auto"/>
                  </w:divBdr>
                </w:div>
                <w:div w:id="1663310735">
                  <w:marLeft w:val="480"/>
                  <w:marRight w:val="0"/>
                  <w:marTop w:val="0"/>
                  <w:marBottom w:val="0"/>
                  <w:divBdr>
                    <w:top w:val="none" w:sz="0" w:space="0" w:color="auto"/>
                    <w:left w:val="none" w:sz="0" w:space="0" w:color="auto"/>
                    <w:bottom w:val="none" w:sz="0" w:space="0" w:color="auto"/>
                    <w:right w:val="none" w:sz="0" w:space="0" w:color="auto"/>
                  </w:divBdr>
                </w:div>
                <w:div w:id="397174275">
                  <w:marLeft w:val="480"/>
                  <w:marRight w:val="0"/>
                  <w:marTop w:val="0"/>
                  <w:marBottom w:val="0"/>
                  <w:divBdr>
                    <w:top w:val="none" w:sz="0" w:space="0" w:color="auto"/>
                    <w:left w:val="none" w:sz="0" w:space="0" w:color="auto"/>
                    <w:bottom w:val="none" w:sz="0" w:space="0" w:color="auto"/>
                    <w:right w:val="none" w:sz="0" w:space="0" w:color="auto"/>
                  </w:divBdr>
                </w:div>
                <w:div w:id="749810729">
                  <w:marLeft w:val="480"/>
                  <w:marRight w:val="0"/>
                  <w:marTop w:val="0"/>
                  <w:marBottom w:val="0"/>
                  <w:divBdr>
                    <w:top w:val="none" w:sz="0" w:space="0" w:color="auto"/>
                    <w:left w:val="none" w:sz="0" w:space="0" w:color="auto"/>
                    <w:bottom w:val="none" w:sz="0" w:space="0" w:color="auto"/>
                    <w:right w:val="none" w:sz="0" w:space="0" w:color="auto"/>
                  </w:divBdr>
                </w:div>
                <w:div w:id="461077374">
                  <w:marLeft w:val="480"/>
                  <w:marRight w:val="0"/>
                  <w:marTop w:val="0"/>
                  <w:marBottom w:val="0"/>
                  <w:divBdr>
                    <w:top w:val="none" w:sz="0" w:space="0" w:color="auto"/>
                    <w:left w:val="none" w:sz="0" w:space="0" w:color="auto"/>
                    <w:bottom w:val="none" w:sz="0" w:space="0" w:color="auto"/>
                    <w:right w:val="none" w:sz="0" w:space="0" w:color="auto"/>
                  </w:divBdr>
                </w:div>
                <w:div w:id="1183206887">
                  <w:marLeft w:val="480"/>
                  <w:marRight w:val="0"/>
                  <w:marTop w:val="0"/>
                  <w:marBottom w:val="0"/>
                  <w:divBdr>
                    <w:top w:val="none" w:sz="0" w:space="0" w:color="auto"/>
                    <w:left w:val="none" w:sz="0" w:space="0" w:color="auto"/>
                    <w:bottom w:val="none" w:sz="0" w:space="0" w:color="auto"/>
                    <w:right w:val="none" w:sz="0" w:space="0" w:color="auto"/>
                  </w:divBdr>
                </w:div>
                <w:div w:id="1523594696">
                  <w:marLeft w:val="480"/>
                  <w:marRight w:val="0"/>
                  <w:marTop w:val="0"/>
                  <w:marBottom w:val="0"/>
                  <w:divBdr>
                    <w:top w:val="none" w:sz="0" w:space="0" w:color="auto"/>
                    <w:left w:val="none" w:sz="0" w:space="0" w:color="auto"/>
                    <w:bottom w:val="none" w:sz="0" w:space="0" w:color="auto"/>
                    <w:right w:val="none" w:sz="0" w:space="0" w:color="auto"/>
                  </w:divBdr>
                </w:div>
                <w:div w:id="2040616485">
                  <w:marLeft w:val="480"/>
                  <w:marRight w:val="0"/>
                  <w:marTop w:val="0"/>
                  <w:marBottom w:val="0"/>
                  <w:divBdr>
                    <w:top w:val="none" w:sz="0" w:space="0" w:color="auto"/>
                    <w:left w:val="none" w:sz="0" w:space="0" w:color="auto"/>
                    <w:bottom w:val="none" w:sz="0" w:space="0" w:color="auto"/>
                    <w:right w:val="none" w:sz="0" w:space="0" w:color="auto"/>
                  </w:divBdr>
                </w:div>
                <w:div w:id="176577378">
                  <w:marLeft w:val="480"/>
                  <w:marRight w:val="0"/>
                  <w:marTop w:val="0"/>
                  <w:marBottom w:val="0"/>
                  <w:divBdr>
                    <w:top w:val="none" w:sz="0" w:space="0" w:color="auto"/>
                    <w:left w:val="none" w:sz="0" w:space="0" w:color="auto"/>
                    <w:bottom w:val="none" w:sz="0" w:space="0" w:color="auto"/>
                    <w:right w:val="none" w:sz="0" w:space="0" w:color="auto"/>
                  </w:divBdr>
                </w:div>
                <w:div w:id="1683705932">
                  <w:marLeft w:val="480"/>
                  <w:marRight w:val="0"/>
                  <w:marTop w:val="0"/>
                  <w:marBottom w:val="0"/>
                  <w:divBdr>
                    <w:top w:val="none" w:sz="0" w:space="0" w:color="auto"/>
                    <w:left w:val="none" w:sz="0" w:space="0" w:color="auto"/>
                    <w:bottom w:val="none" w:sz="0" w:space="0" w:color="auto"/>
                    <w:right w:val="none" w:sz="0" w:space="0" w:color="auto"/>
                  </w:divBdr>
                </w:div>
              </w:divsChild>
            </w:div>
            <w:div w:id="35204789">
              <w:marLeft w:val="0"/>
              <w:marRight w:val="0"/>
              <w:marTop w:val="0"/>
              <w:marBottom w:val="0"/>
              <w:divBdr>
                <w:top w:val="none" w:sz="0" w:space="0" w:color="auto"/>
                <w:left w:val="none" w:sz="0" w:space="0" w:color="auto"/>
                <w:bottom w:val="none" w:sz="0" w:space="0" w:color="auto"/>
                <w:right w:val="none" w:sz="0" w:space="0" w:color="auto"/>
              </w:divBdr>
              <w:divsChild>
                <w:div w:id="319847830">
                  <w:marLeft w:val="480"/>
                  <w:marRight w:val="0"/>
                  <w:marTop w:val="0"/>
                  <w:marBottom w:val="0"/>
                  <w:divBdr>
                    <w:top w:val="none" w:sz="0" w:space="0" w:color="auto"/>
                    <w:left w:val="none" w:sz="0" w:space="0" w:color="auto"/>
                    <w:bottom w:val="none" w:sz="0" w:space="0" w:color="auto"/>
                    <w:right w:val="none" w:sz="0" w:space="0" w:color="auto"/>
                  </w:divBdr>
                </w:div>
                <w:div w:id="1501194716">
                  <w:marLeft w:val="480"/>
                  <w:marRight w:val="0"/>
                  <w:marTop w:val="0"/>
                  <w:marBottom w:val="0"/>
                  <w:divBdr>
                    <w:top w:val="none" w:sz="0" w:space="0" w:color="auto"/>
                    <w:left w:val="none" w:sz="0" w:space="0" w:color="auto"/>
                    <w:bottom w:val="none" w:sz="0" w:space="0" w:color="auto"/>
                    <w:right w:val="none" w:sz="0" w:space="0" w:color="auto"/>
                  </w:divBdr>
                </w:div>
                <w:div w:id="1340888568">
                  <w:marLeft w:val="480"/>
                  <w:marRight w:val="0"/>
                  <w:marTop w:val="0"/>
                  <w:marBottom w:val="0"/>
                  <w:divBdr>
                    <w:top w:val="none" w:sz="0" w:space="0" w:color="auto"/>
                    <w:left w:val="none" w:sz="0" w:space="0" w:color="auto"/>
                    <w:bottom w:val="none" w:sz="0" w:space="0" w:color="auto"/>
                    <w:right w:val="none" w:sz="0" w:space="0" w:color="auto"/>
                  </w:divBdr>
                </w:div>
                <w:div w:id="1596591175">
                  <w:marLeft w:val="480"/>
                  <w:marRight w:val="0"/>
                  <w:marTop w:val="0"/>
                  <w:marBottom w:val="0"/>
                  <w:divBdr>
                    <w:top w:val="none" w:sz="0" w:space="0" w:color="auto"/>
                    <w:left w:val="none" w:sz="0" w:space="0" w:color="auto"/>
                    <w:bottom w:val="none" w:sz="0" w:space="0" w:color="auto"/>
                    <w:right w:val="none" w:sz="0" w:space="0" w:color="auto"/>
                  </w:divBdr>
                </w:div>
                <w:div w:id="1111163538">
                  <w:marLeft w:val="480"/>
                  <w:marRight w:val="0"/>
                  <w:marTop w:val="0"/>
                  <w:marBottom w:val="0"/>
                  <w:divBdr>
                    <w:top w:val="none" w:sz="0" w:space="0" w:color="auto"/>
                    <w:left w:val="none" w:sz="0" w:space="0" w:color="auto"/>
                    <w:bottom w:val="none" w:sz="0" w:space="0" w:color="auto"/>
                    <w:right w:val="none" w:sz="0" w:space="0" w:color="auto"/>
                  </w:divBdr>
                </w:div>
                <w:div w:id="609776783">
                  <w:marLeft w:val="480"/>
                  <w:marRight w:val="0"/>
                  <w:marTop w:val="0"/>
                  <w:marBottom w:val="0"/>
                  <w:divBdr>
                    <w:top w:val="none" w:sz="0" w:space="0" w:color="auto"/>
                    <w:left w:val="none" w:sz="0" w:space="0" w:color="auto"/>
                    <w:bottom w:val="none" w:sz="0" w:space="0" w:color="auto"/>
                    <w:right w:val="none" w:sz="0" w:space="0" w:color="auto"/>
                  </w:divBdr>
                </w:div>
                <w:div w:id="2097549725">
                  <w:marLeft w:val="480"/>
                  <w:marRight w:val="0"/>
                  <w:marTop w:val="0"/>
                  <w:marBottom w:val="0"/>
                  <w:divBdr>
                    <w:top w:val="none" w:sz="0" w:space="0" w:color="auto"/>
                    <w:left w:val="none" w:sz="0" w:space="0" w:color="auto"/>
                    <w:bottom w:val="none" w:sz="0" w:space="0" w:color="auto"/>
                    <w:right w:val="none" w:sz="0" w:space="0" w:color="auto"/>
                  </w:divBdr>
                </w:div>
                <w:div w:id="1673025631">
                  <w:marLeft w:val="480"/>
                  <w:marRight w:val="0"/>
                  <w:marTop w:val="0"/>
                  <w:marBottom w:val="0"/>
                  <w:divBdr>
                    <w:top w:val="none" w:sz="0" w:space="0" w:color="auto"/>
                    <w:left w:val="none" w:sz="0" w:space="0" w:color="auto"/>
                    <w:bottom w:val="none" w:sz="0" w:space="0" w:color="auto"/>
                    <w:right w:val="none" w:sz="0" w:space="0" w:color="auto"/>
                  </w:divBdr>
                </w:div>
                <w:div w:id="1448357373">
                  <w:marLeft w:val="480"/>
                  <w:marRight w:val="0"/>
                  <w:marTop w:val="0"/>
                  <w:marBottom w:val="0"/>
                  <w:divBdr>
                    <w:top w:val="none" w:sz="0" w:space="0" w:color="auto"/>
                    <w:left w:val="none" w:sz="0" w:space="0" w:color="auto"/>
                    <w:bottom w:val="none" w:sz="0" w:space="0" w:color="auto"/>
                    <w:right w:val="none" w:sz="0" w:space="0" w:color="auto"/>
                  </w:divBdr>
                </w:div>
                <w:div w:id="44304391">
                  <w:marLeft w:val="480"/>
                  <w:marRight w:val="0"/>
                  <w:marTop w:val="0"/>
                  <w:marBottom w:val="0"/>
                  <w:divBdr>
                    <w:top w:val="none" w:sz="0" w:space="0" w:color="auto"/>
                    <w:left w:val="none" w:sz="0" w:space="0" w:color="auto"/>
                    <w:bottom w:val="none" w:sz="0" w:space="0" w:color="auto"/>
                    <w:right w:val="none" w:sz="0" w:space="0" w:color="auto"/>
                  </w:divBdr>
                </w:div>
                <w:div w:id="1245261174">
                  <w:marLeft w:val="480"/>
                  <w:marRight w:val="0"/>
                  <w:marTop w:val="0"/>
                  <w:marBottom w:val="0"/>
                  <w:divBdr>
                    <w:top w:val="none" w:sz="0" w:space="0" w:color="auto"/>
                    <w:left w:val="none" w:sz="0" w:space="0" w:color="auto"/>
                    <w:bottom w:val="none" w:sz="0" w:space="0" w:color="auto"/>
                    <w:right w:val="none" w:sz="0" w:space="0" w:color="auto"/>
                  </w:divBdr>
                </w:div>
                <w:div w:id="1003320862">
                  <w:marLeft w:val="480"/>
                  <w:marRight w:val="0"/>
                  <w:marTop w:val="0"/>
                  <w:marBottom w:val="0"/>
                  <w:divBdr>
                    <w:top w:val="none" w:sz="0" w:space="0" w:color="auto"/>
                    <w:left w:val="none" w:sz="0" w:space="0" w:color="auto"/>
                    <w:bottom w:val="none" w:sz="0" w:space="0" w:color="auto"/>
                    <w:right w:val="none" w:sz="0" w:space="0" w:color="auto"/>
                  </w:divBdr>
                </w:div>
                <w:div w:id="883519874">
                  <w:marLeft w:val="480"/>
                  <w:marRight w:val="0"/>
                  <w:marTop w:val="0"/>
                  <w:marBottom w:val="0"/>
                  <w:divBdr>
                    <w:top w:val="none" w:sz="0" w:space="0" w:color="auto"/>
                    <w:left w:val="none" w:sz="0" w:space="0" w:color="auto"/>
                    <w:bottom w:val="none" w:sz="0" w:space="0" w:color="auto"/>
                    <w:right w:val="none" w:sz="0" w:space="0" w:color="auto"/>
                  </w:divBdr>
                </w:div>
                <w:div w:id="1375502077">
                  <w:marLeft w:val="480"/>
                  <w:marRight w:val="0"/>
                  <w:marTop w:val="0"/>
                  <w:marBottom w:val="0"/>
                  <w:divBdr>
                    <w:top w:val="none" w:sz="0" w:space="0" w:color="auto"/>
                    <w:left w:val="none" w:sz="0" w:space="0" w:color="auto"/>
                    <w:bottom w:val="none" w:sz="0" w:space="0" w:color="auto"/>
                    <w:right w:val="none" w:sz="0" w:space="0" w:color="auto"/>
                  </w:divBdr>
                </w:div>
                <w:div w:id="1999453633">
                  <w:marLeft w:val="480"/>
                  <w:marRight w:val="0"/>
                  <w:marTop w:val="0"/>
                  <w:marBottom w:val="0"/>
                  <w:divBdr>
                    <w:top w:val="none" w:sz="0" w:space="0" w:color="auto"/>
                    <w:left w:val="none" w:sz="0" w:space="0" w:color="auto"/>
                    <w:bottom w:val="none" w:sz="0" w:space="0" w:color="auto"/>
                    <w:right w:val="none" w:sz="0" w:space="0" w:color="auto"/>
                  </w:divBdr>
                </w:div>
                <w:div w:id="1197893073">
                  <w:marLeft w:val="480"/>
                  <w:marRight w:val="0"/>
                  <w:marTop w:val="0"/>
                  <w:marBottom w:val="0"/>
                  <w:divBdr>
                    <w:top w:val="none" w:sz="0" w:space="0" w:color="auto"/>
                    <w:left w:val="none" w:sz="0" w:space="0" w:color="auto"/>
                    <w:bottom w:val="none" w:sz="0" w:space="0" w:color="auto"/>
                    <w:right w:val="none" w:sz="0" w:space="0" w:color="auto"/>
                  </w:divBdr>
                </w:div>
                <w:div w:id="290673170">
                  <w:marLeft w:val="480"/>
                  <w:marRight w:val="0"/>
                  <w:marTop w:val="0"/>
                  <w:marBottom w:val="0"/>
                  <w:divBdr>
                    <w:top w:val="none" w:sz="0" w:space="0" w:color="auto"/>
                    <w:left w:val="none" w:sz="0" w:space="0" w:color="auto"/>
                    <w:bottom w:val="none" w:sz="0" w:space="0" w:color="auto"/>
                    <w:right w:val="none" w:sz="0" w:space="0" w:color="auto"/>
                  </w:divBdr>
                </w:div>
                <w:div w:id="777215146">
                  <w:marLeft w:val="480"/>
                  <w:marRight w:val="0"/>
                  <w:marTop w:val="0"/>
                  <w:marBottom w:val="0"/>
                  <w:divBdr>
                    <w:top w:val="none" w:sz="0" w:space="0" w:color="auto"/>
                    <w:left w:val="none" w:sz="0" w:space="0" w:color="auto"/>
                    <w:bottom w:val="none" w:sz="0" w:space="0" w:color="auto"/>
                    <w:right w:val="none" w:sz="0" w:space="0" w:color="auto"/>
                  </w:divBdr>
                </w:div>
                <w:div w:id="1754813040">
                  <w:marLeft w:val="480"/>
                  <w:marRight w:val="0"/>
                  <w:marTop w:val="0"/>
                  <w:marBottom w:val="0"/>
                  <w:divBdr>
                    <w:top w:val="none" w:sz="0" w:space="0" w:color="auto"/>
                    <w:left w:val="none" w:sz="0" w:space="0" w:color="auto"/>
                    <w:bottom w:val="none" w:sz="0" w:space="0" w:color="auto"/>
                    <w:right w:val="none" w:sz="0" w:space="0" w:color="auto"/>
                  </w:divBdr>
                </w:div>
                <w:div w:id="1528131783">
                  <w:marLeft w:val="480"/>
                  <w:marRight w:val="0"/>
                  <w:marTop w:val="0"/>
                  <w:marBottom w:val="0"/>
                  <w:divBdr>
                    <w:top w:val="none" w:sz="0" w:space="0" w:color="auto"/>
                    <w:left w:val="none" w:sz="0" w:space="0" w:color="auto"/>
                    <w:bottom w:val="none" w:sz="0" w:space="0" w:color="auto"/>
                    <w:right w:val="none" w:sz="0" w:space="0" w:color="auto"/>
                  </w:divBdr>
                </w:div>
                <w:div w:id="1554122626">
                  <w:marLeft w:val="480"/>
                  <w:marRight w:val="0"/>
                  <w:marTop w:val="0"/>
                  <w:marBottom w:val="0"/>
                  <w:divBdr>
                    <w:top w:val="none" w:sz="0" w:space="0" w:color="auto"/>
                    <w:left w:val="none" w:sz="0" w:space="0" w:color="auto"/>
                    <w:bottom w:val="none" w:sz="0" w:space="0" w:color="auto"/>
                    <w:right w:val="none" w:sz="0" w:space="0" w:color="auto"/>
                  </w:divBdr>
                </w:div>
                <w:div w:id="1394425264">
                  <w:marLeft w:val="480"/>
                  <w:marRight w:val="0"/>
                  <w:marTop w:val="0"/>
                  <w:marBottom w:val="0"/>
                  <w:divBdr>
                    <w:top w:val="none" w:sz="0" w:space="0" w:color="auto"/>
                    <w:left w:val="none" w:sz="0" w:space="0" w:color="auto"/>
                    <w:bottom w:val="none" w:sz="0" w:space="0" w:color="auto"/>
                    <w:right w:val="none" w:sz="0" w:space="0" w:color="auto"/>
                  </w:divBdr>
                </w:div>
                <w:div w:id="410129499">
                  <w:marLeft w:val="480"/>
                  <w:marRight w:val="0"/>
                  <w:marTop w:val="0"/>
                  <w:marBottom w:val="0"/>
                  <w:divBdr>
                    <w:top w:val="none" w:sz="0" w:space="0" w:color="auto"/>
                    <w:left w:val="none" w:sz="0" w:space="0" w:color="auto"/>
                    <w:bottom w:val="none" w:sz="0" w:space="0" w:color="auto"/>
                    <w:right w:val="none" w:sz="0" w:space="0" w:color="auto"/>
                  </w:divBdr>
                </w:div>
                <w:div w:id="1069766850">
                  <w:marLeft w:val="480"/>
                  <w:marRight w:val="0"/>
                  <w:marTop w:val="0"/>
                  <w:marBottom w:val="0"/>
                  <w:divBdr>
                    <w:top w:val="none" w:sz="0" w:space="0" w:color="auto"/>
                    <w:left w:val="none" w:sz="0" w:space="0" w:color="auto"/>
                    <w:bottom w:val="none" w:sz="0" w:space="0" w:color="auto"/>
                    <w:right w:val="none" w:sz="0" w:space="0" w:color="auto"/>
                  </w:divBdr>
                </w:div>
                <w:div w:id="2097558899">
                  <w:marLeft w:val="480"/>
                  <w:marRight w:val="0"/>
                  <w:marTop w:val="0"/>
                  <w:marBottom w:val="0"/>
                  <w:divBdr>
                    <w:top w:val="none" w:sz="0" w:space="0" w:color="auto"/>
                    <w:left w:val="none" w:sz="0" w:space="0" w:color="auto"/>
                    <w:bottom w:val="none" w:sz="0" w:space="0" w:color="auto"/>
                    <w:right w:val="none" w:sz="0" w:space="0" w:color="auto"/>
                  </w:divBdr>
                </w:div>
                <w:div w:id="1421608560">
                  <w:marLeft w:val="480"/>
                  <w:marRight w:val="0"/>
                  <w:marTop w:val="0"/>
                  <w:marBottom w:val="0"/>
                  <w:divBdr>
                    <w:top w:val="none" w:sz="0" w:space="0" w:color="auto"/>
                    <w:left w:val="none" w:sz="0" w:space="0" w:color="auto"/>
                    <w:bottom w:val="none" w:sz="0" w:space="0" w:color="auto"/>
                    <w:right w:val="none" w:sz="0" w:space="0" w:color="auto"/>
                  </w:divBdr>
                </w:div>
                <w:div w:id="180894570">
                  <w:marLeft w:val="480"/>
                  <w:marRight w:val="0"/>
                  <w:marTop w:val="0"/>
                  <w:marBottom w:val="0"/>
                  <w:divBdr>
                    <w:top w:val="none" w:sz="0" w:space="0" w:color="auto"/>
                    <w:left w:val="none" w:sz="0" w:space="0" w:color="auto"/>
                    <w:bottom w:val="none" w:sz="0" w:space="0" w:color="auto"/>
                    <w:right w:val="none" w:sz="0" w:space="0" w:color="auto"/>
                  </w:divBdr>
                </w:div>
                <w:div w:id="1919052866">
                  <w:marLeft w:val="480"/>
                  <w:marRight w:val="0"/>
                  <w:marTop w:val="0"/>
                  <w:marBottom w:val="0"/>
                  <w:divBdr>
                    <w:top w:val="none" w:sz="0" w:space="0" w:color="auto"/>
                    <w:left w:val="none" w:sz="0" w:space="0" w:color="auto"/>
                    <w:bottom w:val="none" w:sz="0" w:space="0" w:color="auto"/>
                    <w:right w:val="none" w:sz="0" w:space="0" w:color="auto"/>
                  </w:divBdr>
                </w:div>
                <w:div w:id="1598363020">
                  <w:marLeft w:val="480"/>
                  <w:marRight w:val="0"/>
                  <w:marTop w:val="0"/>
                  <w:marBottom w:val="0"/>
                  <w:divBdr>
                    <w:top w:val="none" w:sz="0" w:space="0" w:color="auto"/>
                    <w:left w:val="none" w:sz="0" w:space="0" w:color="auto"/>
                    <w:bottom w:val="none" w:sz="0" w:space="0" w:color="auto"/>
                    <w:right w:val="none" w:sz="0" w:space="0" w:color="auto"/>
                  </w:divBdr>
                </w:div>
                <w:div w:id="1612937020">
                  <w:marLeft w:val="480"/>
                  <w:marRight w:val="0"/>
                  <w:marTop w:val="0"/>
                  <w:marBottom w:val="0"/>
                  <w:divBdr>
                    <w:top w:val="none" w:sz="0" w:space="0" w:color="auto"/>
                    <w:left w:val="none" w:sz="0" w:space="0" w:color="auto"/>
                    <w:bottom w:val="none" w:sz="0" w:space="0" w:color="auto"/>
                    <w:right w:val="none" w:sz="0" w:space="0" w:color="auto"/>
                  </w:divBdr>
                </w:div>
                <w:div w:id="489296364">
                  <w:marLeft w:val="480"/>
                  <w:marRight w:val="0"/>
                  <w:marTop w:val="0"/>
                  <w:marBottom w:val="0"/>
                  <w:divBdr>
                    <w:top w:val="none" w:sz="0" w:space="0" w:color="auto"/>
                    <w:left w:val="none" w:sz="0" w:space="0" w:color="auto"/>
                    <w:bottom w:val="none" w:sz="0" w:space="0" w:color="auto"/>
                    <w:right w:val="none" w:sz="0" w:space="0" w:color="auto"/>
                  </w:divBdr>
                </w:div>
                <w:div w:id="68499347">
                  <w:marLeft w:val="480"/>
                  <w:marRight w:val="0"/>
                  <w:marTop w:val="0"/>
                  <w:marBottom w:val="0"/>
                  <w:divBdr>
                    <w:top w:val="none" w:sz="0" w:space="0" w:color="auto"/>
                    <w:left w:val="none" w:sz="0" w:space="0" w:color="auto"/>
                    <w:bottom w:val="none" w:sz="0" w:space="0" w:color="auto"/>
                    <w:right w:val="none" w:sz="0" w:space="0" w:color="auto"/>
                  </w:divBdr>
                </w:div>
                <w:div w:id="1402409310">
                  <w:marLeft w:val="480"/>
                  <w:marRight w:val="0"/>
                  <w:marTop w:val="0"/>
                  <w:marBottom w:val="0"/>
                  <w:divBdr>
                    <w:top w:val="none" w:sz="0" w:space="0" w:color="auto"/>
                    <w:left w:val="none" w:sz="0" w:space="0" w:color="auto"/>
                    <w:bottom w:val="none" w:sz="0" w:space="0" w:color="auto"/>
                    <w:right w:val="none" w:sz="0" w:space="0" w:color="auto"/>
                  </w:divBdr>
                </w:div>
                <w:div w:id="75060908">
                  <w:marLeft w:val="480"/>
                  <w:marRight w:val="0"/>
                  <w:marTop w:val="0"/>
                  <w:marBottom w:val="0"/>
                  <w:divBdr>
                    <w:top w:val="none" w:sz="0" w:space="0" w:color="auto"/>
                    <w:left w:val="none" w:sz="0" w:space="0" w:color="auto"/>
                    <w:bottom w:val="none" w:sz="0" w:space="0" w:color="auto"/>
                    <w:right w:val="none" w:sz="0" w:space="0" w:color="auto"/>
                  </w:divBdr>
                </w:div>
                <w:div w:id="1741295459">
                  <w:marLeft w:val="480"/>
                  <w:marRight w:val="0"/>
                  <w:marTop w:val="0"/>
                  <w:marBottom w:val="0"/>
                  <w:divBdr>
                    <w:top w:val="none" w:sz="0" w:space="0" w:color="auto"/>
                    <w:left w:val="none" w:sz="0" w:space="0" w:color="auto"/>
                    <w:bottom w:val="none" w:sz="0" w:space="0" w:color="auto"/>
                    <w:right w:val="none" w:sz="0" w:space="0" w:color="auto"/>
                  </w:divBdr>
                </w:div>
                <w:div w:id="1117988578">
                  <w:marLeft w:val="480"/>
                  <w:marRight w:val="0"/>
                  <w:marTop w:val="0"/>
                  <w:marBottom w:val="0"/>
                  <w:divBdr>
                    <w:top w:val="none" w:sz="0" w:space="0" w:color="auto"/>
                    <w:left w:val="none" w:sz="0" w:space="0" w:color="auto"/>
                    <w:bottom w:val="none" w:sz="0" w:space="0" w:color="auto"/>
                    <w:right w:val="none" w:sz="0" w:space="0" w:color="auto"/>
                  </w:divBdr>
                </w:div>
                <w:div w:id="1120026957">
                  <w:marLeft w:val="480"/>
                  <w:marRight w:val="0"/>
                  <w:marTop w:val="0"/>
                  <w:marBottom w:val="0"/>
                  <w:divBdr>
                    <w:top w:val="none" w:sz="0" w:space="0" w:color="auto"/>
                    <w:left w:val="none" w:sz="0" w:space="0" w:color="auto"/>
                    <w:bottom w:val="none" w:sz="0" w:space="0" w:color="auto"/>
                    <w:right w:val="none" w:sz="0" w:space="0" w:color="auto"/>
                  </w:divBdr>
                </w:div>
                <w:div w:id="193542636">
                  <w:marLeft w:val="480"/>
                  <w:marRight w:val="0"/>
                  <w:marTop w:val="0"/>
                  <w:marBottom w:val="0"/>
                  <w:divBdr>
                    <w:top w:val="none" w:sz="0" w:space="0" w:color="auto"/>
                    <w:left w:val="none" w:sz="0" w:space="0" w:color="auto"/>
                    <w:bottom w:val="none" w:sz="0" w:space="0" w:color="auto"/>
                    <w:right w:val="none" w:sz="0" w:space="0" w:color="auto"/>
                  </w:divBdr>
                </w:div>
                <w:div w:id="1485706674">
                  <w:marLeft w:val="480"/>
                  <w:marRight w:val="0"/>
                  <w:marTop w:val="0"/>
                  <w:marBottom w:val="0"/>
                  <w:divBdr>
                    <w:top w:val="none" w:sz="0" w:space="0" w:color="auto"/>
                    <w:left w:val="none" w:sz="0" w:space="0" w:color="auto"/>
                    <w:bottom w:val="none" w:sz="0" w:space="0" w:color="auto"/>
                    <w:right w:val="none" w:sz="0" w:space="0" w:color="auto"/>
                  </w:divBdr>
                </w:div>
                <w:div w:id="589849557">
                  <w:marLeft w:val="480"/>
                  <w:marRight w:val="0"/>
                  <w:marTop w:val="0"/>
                  <w:marBottom w:val="0"/>
                  <w:divBdr>
                    <w:top w:val="none" w:sz="0" w:space="0" w:color="auto"/>
                    <w:left w:val="none" w:sz="0" w:space="0" w:color="auto"/>
                    <w:bottom w:val="none" w:sz="0" w:space="0" w:color="auto"/>
                    <w:right w:val="none" w:sz="0" w:space="0" w:color="auto"/>
                  </w:divBdr>
                </w:div>
                <w:div w:id="1095976627">
                  <w:marLeft w:val="480"/>
                  <w:marRight w:val="0"/>
                  <w:marTop w:val="0"/>
                  <w:marBottom w:val="0"/>
                  <w:divBdr>
                    <w:top w:val="none" w:sz="0" w:space="0" w:color="auto"/>
                    <w:left w:val="none" w:sz="0" w:space="0" w:color="auto"/>
                    <w:bottom w:val="none" w:sz="0" w:space="0" w:color="auto"/>
                    <w:right w:val="none" w:sz="0" w:space="0" w:color="auto"/>
                  </w:divBdr>
                </w:div>
                <w:div w:id="2089764589">
                  <w:marLeft w:val="480"/>
                  <w:marRight w:val="0"/>
                  <w:marTop w:val="0"/>
                  <w:marBottom w:val="0"/>
                  <w:divBdr>
                    <w:top w:val="none" w:sz="0" w:space="0" w:color="auto"/>
                    <w:left w:val="none" w:sz="0" w:space="0" w:color="auto"/>
                    <w:bottom w:val="none" w:sz="0" w:space="0" w:color="auto"/>
                    <w:right w:val="none" w:sz="0" w:space="0" w:color="auto"/>
                  </w:divBdr>
                </w:div>
                <w:div w:id="79257698">
                  <w:marLeft w:val="480"/>
                  <w:marRight w:val="0"/>
                  <w:marTop w:val="0"/>
                  <w:marBottom w:val="0"/>
                  <w:divBdr>
                    <w:top w:val="none" w:sz="0" w:space="0" w:color="auto"/>
                    <w:left w:val="none" w:sz="0" w:space="0" w:color="auto"/>
                    <w:bottom w:val="none" w:sz="0" w:space="0" w:color="auto"/>
                    <w:right w:val="none" w:sz="0" w:space="0" w:color="auto"/>
                  </w:divBdr>
                </w:div>
                <w:div w:id="370344491">
                  <w:marLeft w:val="480"/>
                  <w:marRight w:val="0"/>
                  <w:marTop w:val="0"/>
                  <w:marBottom w:val="0"/>
                  <w:divBdr>
                    <w:top w:val="none" w:sz="0" w:space="0" w:color="auto"/>
                    <w:left w:val="none" w:sz="0" w:space="0" w:color="auto"/>
                    <w:bottom w:val="none" w:sz="0" w:space="0" w:color="auto"/>
                    <w:right w:val="none" w:sz="0" w:space="0" w:color="auto"/>
                  </w:divBdr>
                </w:div>
                <w:div w:id="1835562965">
                  <w:marLeft w:val="480"/>
                  <w:marRight w:val="0"/>
                  <w:marTop w:val="0"/>
                  <w:marBottom w:val="0"/>
                  <w:divBdr>
                    <w:top w:val="none" w:sz="0" w:space="0" w:color="auto"/>
                    <w:left w:val="none" w:sz="0" w:space="0" w:color="auto"/>
                    <w:bottom w:val="none" w:sz="0" w:space="0" w:color="auto"/>
                    <w:right w:val="none" w:sz="0" w:space="0" w:color="auto"/>
                  </w:divBdr>
                </w:div>
                <w:div w:id="1723945677">
                  <w:marLeft w:val="480"/>
                  <w:marRight w:val="0"/>
                  <w:marTop w:val="0"/>
                  <w:marBottom w:val="0"/>
                  <w:divBdr>
                    <w:top w:val="none" w:sz="0" w:space="0" w:color="auto"/>
                    <w:left w:val="none" w:sz="0" w:space="0" w:color="auto"/>
                    <w:bottom w:val="none" w:sz="0" w:space="0" w:color="auto"/>
                    <w:right w:val="none" w:sz="0" w:space="0" w:color="auto"/>
                  </w:divBdr>
                </w:div>
                <w:div w:id="572280212">
                  <w:marLeft w:val="480"/>
                  <w:marRight w:val="0"/>
                  <w:marTop w:val="0"/>
                  <w:marBottom w:val="0"/>
                  <w:divBdr>
                    <w:top w:val="none" w:sz="0" w:space="0" w:color="auto"/>
                    <w:left w:val="none" w:sz="0" w:space="0" w:color="auto"/>
                    <w:bottom w:val="none" w:sz="0" w:space="0" w:color="auto"/>
                    <w:right w:val="none" w:sz="0" w:space="0" w:color="auto"/>
                  </w:divBdr>
                </w:div>
                <w:div w:id="1458989831">
                  <w:marLeft w:val="480"/>
                  <w:marRight w:val="0"/>
                  <w:marTop w:val="0"/>
                  <w:marBottom w:val="0"/>
                  <w:divBdr>
                    <w:top w:val="none" w:sz="0" w:space="0" w:color="auto"/>
                    <w:left w:val="none" w:sz="0" w:space="0" w:color="auto"/>
                    <w:bottom w:val="none" w:sz="0" w:space="0" w:color="auto"/>
                    <w:right w:val="none" w:sz="0" w:space="0" w:color="auto"/>
                  </w:divBdr>
                </w:div>
                <w:div w:id="1338462068">
                  <w:marLeft w:val="480"/>
                  <w:marRight w:val="0"/>
                  <w:marTop w:val="0"/>
                  <w:marBottom w:val="0"/>
                  <w:divBdr>
                    <w:top w:val="none" w:sz="0" w:space="0" w:color="auto"/>
                    <w:left w:val="none" w:sz="0" w:space="0" w:color="auto"/>
                    <w:bottom w:val="none" w:sz="0" w:space="0" w:color="auto"/>
                    <w:right w:val="none" w:sz="0" w:space="0" w:color="auto"/>
                  </w:divBdr>
                </w:div>
                <w:div w:id="324092143">
                  <w:marLeft w:val="480"/>
                  <w:marRight w:val="0"/>
                  <w:marTop w:val="0"/>
                  <w:marBottom w:val="0"/>
                  <w:divBdr>
                    <w:top w:val="none" w:sz="0" w:space="0" w:color="auto"/>
                    <w:left w:val="none" w:sz="0" w:space="0" w:color="auto"/>
                    <w:bottom w:val="none" w:sz="0" w:space="0" w:color="auto"/>
                    <w:right w:val="none" w:sz="0" w:space="0" w:color="auto"/>
                  </w:divBdr>
                </w:div>
                <w:div w:id="1940482683">
                  <w:marLeft w:val="480"/>
                  <w:marRight w:val="0"/>
                  <w:marTop w:val="0"/>
                  <w:marBottom w:val="0"/>
                  <w:divBdr>
                    <w:top w:val="none" w:sz="0" w:space="0" w:color="auto"/>
                    <w:left w:val="none" w:sz="0" w:space="0" w:color="auto"/>
                    <w:bottom w:val="none" w:sz="0" w:space="0" w:color="auto"/>
                    <w:right w:val="none" w:sz="0" w:space="0" w:color="auto"/>
                  </w:divBdr>
                </w:div>
                <w:div w:id="1768622858">
                  <w:marLeft w:val="480"/>
                  <w:marRight w:val="0"/>
                  <w:marTop w:val="0"/>
                  <w:marBottom w:val="0"/>
                  <w:divBdr>
                    <w:top w:val="none" w:sz="0" w:space="0" w:color="auto"/>
                    <w:left w:val="none" w:sz="0" w:space="0" w:color="auto"/>
                    <w:bottom w:val="none" w:sz="0" w:space="0" w:color="auto"/>
                    <w:right w:val="none" w:sz="0" w:space="0" w:color="auto"/>
                  </w:divBdr>
                </w:div>
                <w:div w:id="857963734">
                  <w:marLeft w:val="480"/>
                  <w:marRight w:val="0"/>
                  <w:marTop w:val="0"/>
                  <w:marBottom w:val="0"/>
                  <w:divBdr>
                    <w:top w:val="none" w:sz="0" w:space="0" w:color="auto"/>
                    <w:left w:val="none" w:sz="0" w:space="0" w:color="auto"/>
                    <w:bottom w:val="none" w:sz="0" w:space="0" w:color="auto"/>
                    <w:right w:val="none" w:sz="0" w:space="0" w:color="auto"/>
                  </w:divBdr>
                </w:div>
                <w:div w:id="1123842064">
                  <w:marLeft w:val="480"/>
                  <w:marRight w:val="0"/>
                  <w:marTop w:val="0"/>
                  <w:marBottom w:val="0"/>
                  <w:divBdr>
                    <w:top w:val="none" w:sz="0" w:space="0" w:color="auto"/>
                    <w:left w:val="none" w:sz="0" w:space="0" w:color="auto"/>
                    <w:bottom w:val="none" w:sz="0" w:space="0" w:color="auto"/>
                    <w:right w:val="none" w:sz="0" w:space="0" w:color="auto"/>
                  </w:divBdr>
                </w:div>
                <w:div w:id="100532255">
                  <w:marLeft w:val="480"/>
                  <w:marRight w:val="0"/>
                  <w:marTop w:val="0"/>
                  <w:marBottom w:val="0"/>
                  <w:divBdr>
                    <w:top w:val="none" w:sz="0" w:space="0" w:color="auto"/>
                    <w:left w:val="none" w:sz="0" w:space="0" w:color="auto"/>
                    <w:bottom w:val="none" w:sz="0" w:space="0" w:color="auto"/>
                    <w:right w:val="none" w:sz="0" w:space="0" w:color="auto"/>
                  </w:divBdr>
                </w:div>
                <w:div w:id="869953861">
                  <w:marLeft w:val="480"/>
                  <w:marRight w:val="0"/>
                  <w:marTop w:val="0"/>
                  <w:marBottom w:val="0"/>
                  <w:divBdr>
                    <w:top w:val="none" w:sz="0" w:space="0" w:color="auto"/>
                    <w:left w:val="none" w:sz="0" w:space="0" w:color="auto"/>
                    <w:bottom w:val="none" w:sz="0" w:space="0" w:color="auto"/>
                    <w:right w:val="none" w:sz="0" w:space="0" w:color="auto"/>
                  </w:divBdr>
                </w:div>
                <w:div w:id="1808888510">
                  <w:marLeft w:val="480"/>
                  <w:marRight w:val="0"/>
                  <w:marTop w:val="0"/>
                  <w:marBottom w:val="0"/>
                  <w:divBdr>
                    <w:top w:val="none" w:sz="0" w:space="0" w:color="auto"/>
                    <w:left w:val="none" w:sz="0" w:space="0" w:color="auto"/>
                    <w:bottom w:val="none" w:sz="0" w:space="0" w:color="auto"/>
                    <w:right w:val="none" w:sz="0" w:space="0" w:color="auto"/>
                  </w:divBdr>
                </w:div>
                <w:div w:id="166987829">
                  <w:marLeft w:val="480"/>
                  <w:marRight w:val="0"/>
                  <w:marTop w:val="0"/>
                  <w:marBottom w:val="0"/>
                  <w:divBdr>
                    <w:top w:val="none" w:sz="0" w:space="0" w:color="auto"/>
                    <w:left w:val="none" w:sz="0" w:space="0" w:color="auto"/>
                    <w:bottom w:val="none" w:sz="0" w:space="0" w:color="auto"/>
                    <w:right w:val="none" w:sz="0" w:space="0" w:color="auto"/>
                  </w:divBdr>
                </w:div>
                <w:div w:id="530345508">
                  <w:marLeft w:val="480"/>
                  <w:marRight w:val="0"/>
                  <w:marTop w:val="0"/>
                  <w:marBottom w:val="0"/>
                  <w:divBdr>
                    <w:top w:val="none" w:sz="0" w:space="0" w:color="auto"/>
                    <w:left w:val="none" w:sz="0" w:space="0" w:color="auto"/>
                    <w:bottom w:val="none" w:sz="0" w:space="0" w:color="auto"/>
                    <w:right w:val="none" w:sz="0" w:space="0" w:color="auto"/>
                  </w:divBdr>
                </w:div>
                <w:div w:id="1707316">
                  <w:marLeft w:val="480"/>
                  <w:marRight w:val="0"/>
                  <w:marTop w:val="0"/>
                  <w:marBottom w:val="0"/>
                  <w:divBdr>
                    <w:top w:val="none" w:sz="0" w:space="0" w:color="auto"/>
                    <w:left w:val="none" w:sz="0" w:space="0" w:color="auto"/>
                    <w:bottom w:val="none" w:sz="0" w:space="0" w:color="auto"/>
                    <w:right w:val="none" w:sz="0" w:space="0" w:color="auto"/>
                  </w:divBdr>
                </w:div>
                <w:div w:id="1884291880">
                  <w:marLeft w:val="480"/>
                  <w:marRight w:val="0"/>
                  <w:marTop w:val="0"/>
                  <w:marBottom w:val="0"/>
                  <w:divBdr>
                    <w:top w:val="none" w:sz="0" w:space="0" w:color="auto"/>
                    <w:left w:val="none" w:sz="0" w:space="0" w:color="auto"/>
                    <w:bottom w:val="none" w:sz="0" w:space="0" w:color="auto"/>
                    <w:right w:val="none" w:sz="0" w:space="0" w:color="auto"/>
                  </w:divBdr>
                </w:div>
                <w:div w:id="766580136">
                  <w:marLeft w:val="480"/>
                  <w:marRight w:val="0"/>
                  <w:marTop w:val="0"/>
                  <w:marBottom w:val="0"/>
                  <w:divBdr>
                    <w:top w:val="none" w:sz="0" w:space="0" w:color="auto"/>
                    <w:left w:val="none" w:sz="0" w:space="0" w:color="auto"/>
                    <w:bottom w:val="none" w:sz="0" w:space="0" w:color="auto"/>
                    <w:right w:val="none" w:sz="0" w:space="0" w:color="auto"/>
                  </w:divBdr>
                </w:div>
                <w:div w:id="828063732">
                  <w:marLeft w:val="480"/>
                  <w:marRight w:val="0"/>
                  <w:marTop w:val="0"/>
                  <w:marBottom w:val="0"/>
                  <w:divBdr>
                    <w:top w:val="none" w:sz="0" w:space="0" w:color="auto"/>
                    <w:left w:val="none" w:sz="0" w:space="0" w:color="auto"/>
                    <w:bottom w:val="none" w:sz="0" w:space="0" w:color="auto"/>
                    <w:right w:val="none" w:sz="0" w:space="0" w:color="auto"/>
                  </w:divBdr>
                </w:div>
                <w:div w:id="252710280">
                  <w:marLeft w:val="480"/>
                  <w:marRight w:val="0"/>
                  <w:marTop w:val="0"/>
                  <w:marBottom w:val="0"/>
                  <w:divBdr>
                    <w:top w:val="none" w:sz="0" w:space="0" w:color="auto"/>
                    <w:left w:val="none" w:sz="0" w:space="0" w:color="auto"/>
                    <w:bottom w:val="none" w:sz="0" w:space="0" w:color="auto"/>
                    <w:right w:val="none" w:sz="0" w:space="0" w:color="auto"/>
                  </w:divBdr>
                </w:div>
                <w:div w:id="2056587908">
                  <w:marLeft w:val="480"/>
                  <w:marRight w:val="0"/>
                  <w:marTop w:val="0"/>
                  <w:marBottom w:val="0"/>
                  <w:divBdr>
                    <w:top w:val="none" w:sz="0" w:space="0" w:color="auto"/>
                    <w:left w:val="none" w:sz="0" w:space="0" w:color="auto"/>
                    <w:bottom w:val="none" w:sz="0" w:space="0" w:color="auto"/>
                    <w:right w:val="none" w:sz="0" w:space="0" w:color="auto"/>
                  </w:divBdr>
                </w:div>
                <w:div w:id="850877425">
                  <w:marLeft w:val="480"/>
                  <w:marRight w:val="0"/>
                  <w:marTop w:val="0"/>
                  <w:marBottom w:val="0"/>
                  <w:divBdr>
                    <w:top w:val="none" w:sz="0" w:space="0" w:color="auto"/>
                    <w:left w:val="none" w:sz="0" w:space="0" w:color="auto"/>
                    <w:bottom w:val="none" w:sz="0" w:space="0" w:color="auto"/>
                    <w:right w:val="none" w:sz="0" w:space="0" w:color="auto"/>
                  </w:divBdr>
                </w:div>
                <w:div w:id="706225124">
                  <w:marLeft w:val="480"/>
                  <w:marRight w:val="0"/>
                  <w:marTop w:val="0"/>
                  <w:marBottom w:val="0"/>
                  <w:divBdr>
                    <w:top w:val="none" w:sz="0" w:space="0" w:color="auto"/>
                    <w:left w:val="none" w:sz="0" w:space="0" w:color="auto"/>
                    <w:bottom w:val="none" w:sz="0" w:space="0" w:color="auto"/>
                    <w:right w:val="none" w:sz="0" w:space="0" w:color="auto"/>
                  </w:divBdr>
                </w:div>
                <w:div w:id="1035885904">
                  <w:marLeft w:val="480"/>
                  <w:marRight w:val="0"/>
                  <w:marTop w:val="0"/>
                  <w:marBottom w:val="0"/>
                  <w:divBdr>
                    <w:top w:val="none" w:sz="0" w:space="0" w:color="auto"/>
                    <w:left w:val="none" w:sz="0" w:space="0" w:color="auto"/>
                    <w:bottom w:val="none" w:sz="0" w:space="0" w:color="auto"/>
                    <w:right w:val="none" w:sz="0" w:space="0" w:color="auto"/>
                  </w:divBdr>
                </w:div>
                <w:div w:id="949975488">
                  <w:marLeft w:val="480"/>
                  <w:marRight w:val="0"/>
                  <w:marTop w:val="0"/>
                  <w:marBottom w:val="0"/>
                  <w:divBdr>
                    <w:top w:val="none" w:sz="0" w:space="0" w:color="auto"/>
                    <w:left w:val="none" w:sz="0" w:space="0" w:color="auto"/>
                    <w:bottom w:val="none" w:sz="0" w:space="0" w:color="auto"/>
                    <w:right w:val="none" w:sz="0" w:space="0" w:color="auto"/>
                  </w:divBdr>
                </w:div>
                <w:div w:id="344868537">
                  <w:marLeft w:val="480"/>
                  <w:marRight w:val="0"/>
                  <w:marTop w:val="0"/>
                  <w:marBottom w:val="0"/>
                  <w:divBdr>
                    <w:top w:val="none" w:sz="0" w:space="0" w:color="auto"/>
                    <w:left w:val="none" w:sz="0" w:space="0" w:color="auto"/>
                    <w:bottom w:val="none" w:sz="0" w:space="0" w:color="auto"/>
                    <w:right w:val="none" w:sz="0" w:space="0" w:color="auto"/>
                  </w:divBdr>
                </w:div>
                <w:div w:id="824511642">
                  <w:marLeft w:val="480"/>
                  <w:marRight w:val="0"/>
                  <w:marTop w:val="0"/>
                  <w:marBottom w:val="0"/>
                  <w:divBdr>
                    <w:top w:val="none" w:sz="0" w:space="0" w:color="auto"/>
                    <w:left w:val="none" w:sz="0" w:space="0" w:color="auto"/>
                    <w:bottom w:val="none" w:sz="0" w:space="0" w:color="auto"/>
                    <w:right w:val="none" w:sz="0" w:space="0" w:color="auto"/>
                  </w:divBdr>
                </w:div>
                <w:div w:id="857811205">
                  <w:marLeft w:val="480"/>
                  <w:marRight w:val="0"/>
                  <w:marTop w:val="0"/>
                  <w:marBottom w:val="0"/>
                  <w:divBdr>
                    <w:top w:val="none" w:sz="0" w:space="0" w:color="auto"/>
                    <w:left w:val="none" w:sz="0" w:space="0" w:color="auto"/>
                    <w:bottom w:val="none" w:sz="0" w:space="0" w:color="auto"/>
                    <w:right w:val="none" w:sz="0" w:space="0" w:color="auto"/>
                  </w:divBdr>
                </w:div>
                <w:div w:id="2074154492">
                  <w:marLeft w:val="480"/>
                  <w:marRight w:val="0"/>
                  <w:marTop w:val="0"/>
                  <w:marBottom w:val="0"/>
                  <w:divBdr>
                    <w:top w:val="none" w:sz="0" w:space="0" w:color="auto"/>
                    <w:left w:val="none" w:sz="0" w:space="0" w:color="auto"/>
                    <w:bottom w:val="none" w:sz="0" w:space="0" w:color="auto"/>
                    <w:right w:val="none" w:sz="0" w:space="0" w:color="auto"/>
                  </w:divBdr>
                </w:div>
                <w:div w:id="1091514457">
                  <w:marLeft w:val="480"/>
                  <w:marRight w:val="0"/>
                  <w:marTop w:val="0"/>
                  <w:marBottom w:val="0"/>
                  <w:divBdr>
                    <w:top w:val="none" w:sz="0" w:space="0" w:color="auto"/>
                    <w:left w:val="none" w:sz="0" w:space="0" w:color="auto"/>
                    <w:bottom w:val="none" w:sz="0" w:space="0" w:color="auto"/>
                    <w:right w:val="none" w:sz="0" w:space="0" w:color="auto"/>
                  </w:divBdr>
                </w:div>
                <w:div w:id="1676222330">
                  <w:marLeft w:val="480"/>
                  <w:marRight w:val="0"/>
                  <w:marTop w:val="0"/>
                  <w:marBottom w:val="0"/>
                  <w:divBdr>
                    <w:top w:val="none" w:sz="0" w:space="0" w:color="auto"/>
                    <w:left w:val="none" w:sz="0" w:space="0" w:color="auto"/>
                    <w:bottom w:val="none" w:sz="0" w:space="0" w:color="auto"/>
                    <w:right w:val="none" w:sz="0" w:space="0" w:color="auto"/>
                  </w:divBdr>
                </w:div>
                <w:div w:id="2905284">
                  <w:marLeft w:val="480"/>
                  <w:marRight w:val="0"/>
                  <w:marTop w:val="0"/>
                  <w:marBottom w:val="0"/>
                  <w:divBdr>
                    <w:top w:val="none" w:sz="0" w:space="0" w:color="auto"/>
                    <w:left w:val="none" w:sz="0" w:space="0" w:color="auto"/>
                    <w:bottom w:val="none" w:sz="0" w:space="0" w:color="auto"/>
                    <w:right w:val="none" w:sz="0" w:space="0" w:color="auto"/>
                  </w:divBdr>
                </w:div>
                <w:div w:id="2106226686">
                  <w:marLeft w:val="480"/>
                  <w:marRight w:val="0"/>
                  <w:marTop w:val="0"/>
                  <w:marBottom w:val="0"/>
                  <w:divBdr>
                    <w:top w:val="none" w:sz="0" w:space="0" w:color="auto"/>
                    <w:left w:val="none" w:sz="0" w:space="0" w:color="auto"/>
                    <w:bottom w:val="none" w:sz="0" w:space="0" w:color="auto"/>
                    <w:right w:val="none" w:sz="0" w:space="0" w:color="auto"/>
                  </w:divBdr>
                </w:div>
                <w:div w:id="276065278">
                  <w:marLeft w:val="480"/>
                  <w:marRight w:val="0"/>
                  <w:marTop w:val="0"/>
                  <w:marBottom w:val="0"/>
                  <w:divBdr>
                    <w:top w:val="none" w:sz="0" w:space="0" w:color="auto"/>
                    <w:left w:val="none" w:sz="0" w:space="0" w:color="auto"/>
                    <w:bottom w:val="none" w:sz="0" w:space="0" w:color="auto"/>
                    <w:right w:val="none" w:sz="0" w:space="0" w:color="auto"/>
                  </w:divBdr>
                </w:div>
                <w:div w:id="2006783559">
                  <w:marLeft w:val="480"/>
                  <w:marRight w:val="0"/>
                  <w:marTop w:val="0"/>
                  <w:marBottom w:val="0"/>
                  <w:divBdr>
                    <w:top w:val="none" w:sz="0" w:space="0" w:color="auto"/>
                    <w:left w:val="none" w:sz="0" w:space="0" w:color="auto"/>
                    <w:bottom w:val="none" w:sz="0" w:space="0" w:color="auto"/>
                    <w:right w:val="none" w:sz="0" w:space="0" w:color="auto"/>
                  </w:divBdr>
                </w:div>
                <w:div w:id="2079934667">
                  <w:marLeft w:val="480"/>
                  <w:marRight w:val="0"/>
                  <w:marTop w:val="0"/>
                  <w:marBottom w:val="0"/>
                  <w:divBdr>
                    <w:top w:val="none" w:sz="0" w:space="0" w:color="auto"/>
                    <w:left w:val="none" w:sz="0" w:space="0" w:color="auto"/>
                    <w:bottom w:val="none" w:sz="0" w:space="0" w:color="auto"/>
                    <w:right w:val="none" w:sz="0" w:space="0" w:color="auto"/>
                  </w:divBdr>
                </w:div>
                <w:div w:id="1091853106">
                  <w:marLeft w:val="480"/>
                  <w:marRight w:val="0"/>
                  <w:marTop w:val="0"/>
                  <w:marBottom w:val="0"/>
                  <w:divBdr>
                    <w:top w:val="none" w:sz="0" w:space="0" w:color="auto"/>
                    <w:left w:val="none" w:sz="0" w:space="0" w:color="auto"/>
                    <w:bottom w:val="none" w:sz="0" w:space="0" w:color="auto"/>
                    <w:right w:val="none" w:sz="0" w:space="0" w:color="auto"/>
                  </w:divBdr>
                </w:div>
                <w:div w:id="753748632">
                  <w:marLeft w:val="480"/>
                  <w:marRight w:val="0"/>
                  <w:marTop w:val="0"/>
                  <w:marBottom w:val="0"/>
                  <w:divBdr>
                    <w:top w:val="none" w:sz="0" w:space="0" w:color="auto"/>
                    <w:left w:val="none" w:sz="0" w:space="0" w:color="auto"/>
                    <w:bottom w:val="none" w:sz="0" w:space="0" w:color="auto"/>
                    <w:right w:val="none" w:sz="0" w:space="0" w:color="auto"/>
                  </w:divBdr>
                </w:div>
                <w:div w:id="1954284009">
                  <w:marLeft w:val="480"/>
                  <w:marRight w:val="0"/>
                  <w:marTop w:val="0"/>
                  <w:marBottom w:val="0"/>
                  <w:divBdr>
                    <w:top w:val="none" w:sz="0" w:space="0" w:color="auto"/>
                    <w:left w:val="none" w:sz="0" w:space="0" w:color="auto"/>
                    <w:bottom w:val="none" w:sz="0" w:space="0" w:color="auto"/>
                    <w:right w:val="none" w:sz="0" w:space="0" w:color="auto"/>
                  </w:divBdr>
                </w:div>
                <w:div w:id="545335928">
                  <w:marLeft w:val="480"/>
                  <w:marRight w:val="0"/>
                  <w:marTop w:val="0"/>
                  <w:marBottom w:val="0"/>
                  <w:divBdr>
                    <w:top w:val="none" w:sz="0" w:space="0" w:color="auto"/>
                    <w:left w:val="none" w:sz="0" w:space="0" w:color="auto"/>
                    <w:bottom w:val="none" w:sz="0" w:space="0" w:color="auto"/>
                    <w:right w:val="none" w:sz="0" w:space="0" w:color="auto"/>
                  </w:divBdr>
                </w:div>
                <w:div w:id="1361056239">
                  <w:marLeft w:val="480"/>
                  <w:marRight w:val="0"/>
                  <w:marTop w:val="0"/>
                  <w:marBottom w:val="0"/>
                  <w:divBdr>
                    <w:top w:val="none" w:sz="0" w:space="0" w:color="auto"/>
                    <w:left w:val="none" w:sz="0" w:space="0" w:color="auto"/>
                    <w:bottom w:val="none" w:sz="0" w:space="0" w:color="auto"/>
                    <w:right w:val="none" w:sz="0" w:space="0" w:color="auto"/>
                  </w:divBdr>
                </w:div>
              </w:divsChild>
            </w:div>
            <w:div w:id="821851803">
              <w:marLeft w:val="0"/>
              <w:marRight w:val="0"/>
              <w:marTop w:val="0"/>
              <w:marBottom w:val="0"/>
              <w:divBdr>
                <w:top w:val="none" w:sz="0" w:space="0" w:color="auto"/>
                <w:left w:val="none" w:sz="0" w:space="0" w:color="auto"/>
                <w:bottom w:val="none" w:sz="0" w:space="0" w:color="auto"/>
                <w:right w:val="none" w:sz="0" w:space="0" w:color="auto"/>
              </w:divBdr>
              <w:divsChild>
                <w:div w:id="923491699">
                  <w:marLeft w:val="480"/>
                  <w:marRight w:val="0"/>
                  <w:marTop w:val="0"/>
                  <w:marBottom w:val="0"/>
                  <w:divBdr>
                    <w:top w:val="none" w:sz="0" w:space="0" w:color="auto"/>
                    <w:left w:val="none" w:sz="0" w:space="0" w:color="auto"/>
                    <w:bottom w:val="none" w:sz="0" w:space="0" w:color="auto"/>
                    <w:right w:val="none" w:sz="0" w:space="0" w:color="auto"/>
                  </w:divBdr>
                </w:div>
                <w:div w:id="1920291109">
                  <w:marLeft w:val="480"/>
                  <w:marRight w:val="0"/>
                  <w:marTop w:val="0"/>
                  <w:marBottom w:val="0"/>
                  <w:divBdr>
                    <w:top w:val="none" w:sz="0" w:space="0" w:color="auto"/>
                    <w:left w:val="none" w:sz="0" w:space="0" w:color="auto"/>
                    <w:bottom w:val="none" w:sz="0" w:space="0" w:color="auto"/>
                    <w:right w:val="none" w:sz="0" w:space="0" w:color="auto"/>
                  </w:divBdr>
                </w:div>
                <w:div w:id="1549102042">
                  <w:marLeft w:val="480"/>
                  <w:marRight w:val="0"/>
                  <w:marTop w:val="0"/>
                  <w:marBottom w:val="0"/>
                  <w:divBdr>
                    <w:top w:val="none" w:sz="0" w:space="0" w:color="auto"/>
                    <w:left w:val="none" w:sz="0" w:space="0" w:color="auto"/>
                    <w:bottom w:val="none" w:sz="0" w:space="0" w:color="auto"/>
                    <w:right w:val="none" w:sz="0" w:space="0" w:color="auto"/>
                  </w:divBdr>
                </w:div>
                <w:div w:id="296878972">
                  <w:marLeft w:val="480"/>
                  <w:marRight w:val="0"/>
                  <w:marTop w:val="0"/>
                  <w:marBottom w:val="0"/>
                  <w:divBdr>
                    <w:top w:val="none" w:sz="0" w:space="0" w:color="auto"/>
                    <w:left w:val="none" w:sz="0" w:space="0" w:color="auto"/>
                    <w:bottom w:val="none" w:sz="0" w:space="0" w:color="auto"/>
                    <w:right w:val="none" w:sz="0" w:space="0" w:color="auto"/>
                  </w:divBdr>
                </w:div>
                <w:div w:id="365104390">
                  <w:marLeft w:val="480"/>
                  <w:marRight w:val="0"/>
                  <w:marTop w:val="0"/>
                  <w:marBottom w:val="0"/>
                  <w:divBdr>
                    <w:top w:val="none" w:sz="0" w:space="0" w:color="auto"/>
                    <w:left w:val="none" w:sz="0" w:space="0" w:color="auto"/>
                    <w:bottom w:val="none" w:sz="0" w:space="0" w:color="auto"/>
                    <w:right w:val="none" w:sz="0" w:space="0" w:color="auto"/>
                  </w:divBdr>
                </w:div>
                <w:div w:id="1225720481">
                  <w:marLeft w:val="480"/>
                  <w:marRight w:val="0"/>
                  <w:marTop w:val="0"/>
                  <w:marBottom w:val="0"/>
                  <w:divBdr>
                    <w:top w:val="none" w:sz="0" w:space="0" w:color="auto"/>
                    <w:left w:val="none" w:sz="0" w:space="0" w:color="auto"/>
                    <w:bottom w:val="none" w:sz="0" w:space="0" w:color="auto"/>
                    <w:right w:val="none" w:sz="0" w:space="0" w:color="auto"/>
                  </w:divBdr>
                </w:div>
                <w:div w:id="1413355949">
                  <w:marLeft w:val="480"/>
                  <w:marRight w:val="0"/>
                  <w:marTop w:val="0"/>
                  <w:marBottom w:val="0"/>
                  <w:divBdr>
                    <w:top w:val="none" w:sz="0" w:space="0" w:color="auto"/>
                    <w:left w:val="none" w:sz="0" w:space="0" w:color="auto"/>
                    <w:bottom w:val="none" w:sz="0" w:space="0" w:color="auto"/>
                    <w:right w:val="none" w:sz="0" w:space="0" w:color="auto"/>
                  </w:divBdr>
                </w:div>
                <w:div w:id="1213344790">
                  <w:marLeft w:val="480"/>
                  <w:marRight w:val="0"/>
                  <w:marTop w:val="0"/>
                  <w:marBottom w:val="0"/>
                  <w:divBdr>
                    <w:top w:val="none" w:sz="0" w:space="0" w:color="auto"/>
                    <w:left w:val="none" w:sz="0" w:space="0" w:color="auto"/>
                    <w:bottom w:val="none" w:sz="0" w:space="0" w:color="auto"/>
                    <w:right w:val="none" w:sz="0" w:space="0" w:color="auto"/>
                  </w:divBdr>
                </w:div>
                <w:div w:id="1537036861">
                  <w:marLeft w:val="480"/>
                  <w:marRight w:val="0"/>
                  <w:marTop w:val="0"/>
                  <w:marBottom w:val="0"/>
                  <w:divBdr>
                    <w:top w:val="none" w:sz="0" w:space="0" w:color="auto"/>
                    <w:left w:val="none" w:sz="0" w:space="0" w:color="auto"/>
                    <w:bottom w:val="none" w:sz="0" w:space="0" w:color="auto"/>
                    <w:right w:val="none" w:sz="0" w:space="0" w:color="auto"/>
                  </w:divBdr>
                </w:div>
                <w:div w:id="198856686">
                  <w:marLeft w:val="480"/>
                  <w:marRight w:val="0"/>
                  <w:marTop w:val="0"/>
                  <w:marBottom w:val="0"/>
                  <w:divBdr>
                    <w:top w:val="none" w:sz="0" w:space="0" w:color="auto"/>
                    <w:left w:val="none" w:sz="0" w:space="0" w:color="auto"/>
                    <w:bottom w:val="none" w:sz="0" w:space="0" w:color="auto"/>
                    <w:right w:val="none" w:sz="0" w:space="0" w:color="auto"/>
                  </w:divBdr>
                </w:div>
                <w:div w:id="130367330">
                  <w:marLeft w:val="480"/>
                  <w:marRight w:val="0"/>
                  <w:marTop w:val="0"/>
                  <w:marBottom w:val="0"/>
                  <w:divBdr>
                    <w:top w:val="none" w:sz="0" w:space="0" w:color="auto"/>
                    <w:left w:val="none" w:sz="0" w:space="0" w:color="auto"/>
                    <w:bottom w:val="none" w:sz="0" w:space="0" w:color="auto"/>
                    <w:right w:val="none" w:sz="0" w:space="0" w:color="auto"/>
                  </w:divBdr>
                </w:div>
                <w:div w:id="1101339739">
                  <w:marLeft w:val="480"/>
                  <w:marRight w:val="0"/>
                  <w:marTop w:val="0"/>
                  <w:marBottom w:val="0"/>
                  <w:divBdr>
                    <w:top w:val="none" w:sz="0" w:space="0" w:color="auto"/>
                    <w:left w:val="none" w:sz="0" w:space="0" w:color="auto"/>
                    <w:bottom w:val="none" w:sz="0" w:space="0" w:color="auto"/>
                    <w:right w:val="none" w:sz="0" w:space="0" w:color="auto"/>
                  </w:divBdr>
                </w:div>
                <w:div w:id="269048091">
                  <w:marLeft w:val="480"/>
                  <w:marRight w:val="0"/>
                  <w:marTop w:val="0"/>
                  <w:marBottom w:val="0"/>
                  <w:divBdr>
                    <w:top w:val="none" w:sz="0" w:space="0" w:color="auto"/>
                    <w:left w:val="none" w:sz="0" w:space="0" w:color="auto"/>
                    <w:bottom w:val="none" w:sz="0" w:space="0" w:color="auto"/>
                    <w:right w:val="none" w:sz="0" w:space="0" w:color="auto"/>
                  </w:divBdr>
                </w:div>
                <w:div w:id="1040131551">
                  <w:marLeft w:val="480"/>
                  <w:marRight w:val="0"/>
                  <w:marTop w:val="0"/>
                  <w:marBottom w:val="0"/>
                  <w:divBdr>
                    <w:top w:val="none" w:sz="0" w:space="0" w:color="auto"/>
                    <w:left w:val="none" w:sz="0" w:space="0" w:color="auto"/>
                    <w:bottom w:val="none" w:sz="0" w:space="0" w:color="auto"/>
                    <w:right w:val="none" w:sz="0" w:space="0" w:color="auto"/>
                  </w:divBdr>
                </w:div>
                <w:div w:id="1920291488">
                  <w:marLeft w:val="480"/>
                  <w:marRight w:val="0"/>
                  <w:marTop w:val="0"/>
                  <w:marBottom w:val="0"/>
                  <w:divBdr>
                    <w:top w:val="none" w:sz="0" w:space="0" w:color="auto"/>
                    <w:left w:val="none" w:sz="0" w:space="0" w:color="auto"/>
                    <w:bottom w:val="none" w:sz="0" w:space="0" w:color="auto"/>
                    <w:right w:val="none" w:sz="0" w:space="0" w:color="auto"/>
                  </w:divBdr>
                </w:div>
                <w:div w:id="62260679">
                  <w:marLeft w:val="480"/>
                  <w:marRight w:val="0"/>
                  <w:marTop w:val="0"/>
                  <w:marBottom w:val="0"/>
                  <w:divBdr>
                    <w:top w:val="none" w:sz="0" w:space="0" w:color="auto"/>
                    <w:left w:val="none" w:sz="0" w:space="0" w:color="auto"/>
                    <w:bottom w:val="none" w:sz="0" w:space="0" w:color="auto"/>
                    <w:right w:val="none" w:sz="0" w:space="0" w:color="auto"/>
                  </w:divBdr>
                </w:div>
                <w:div w:id="832531339">
                  <w:marLeft w:val="480"/>
                  <w:marRight w:val="0"/>
                  <w:marTop w:val="0"/>
                  <w:marBottom w:val="0"/>
                  <w:divBdr>
                    <w:top w:val="none" w:sz="0" w:space="0" w:color="auto"/>
                    <w:left w:val="none" w:sz="0" w:space="0" w:color="auto"/>
                    <w:bottom w:val="none" w:sz="0" w:space="0" w:color="auto"/>
                    <w:right w:val="none" w:sz="0" w:space="0" w:color="auto"/>
                  </w:divBdr>
                </w:div>
                <w:div w:id="425538192">
                  <w:marLeft w:val="480"/>
                  <w:marRight w:val="0"/>
                  <w:marTop w:val="0"/>
                  <w:marBottom w:val="0"/>
                  <w:divBdr>
                    <w:top w:val="none" w:sz="0" w:space="0" w:color="auto"/>
                    <w:left w:val="none" w:sz="0" w:space="0" w:color="auto"/>
                    <w:bottom w:val="none" w:sz="0" w:space="0" w:color="auto"/>
                    <w:right w:val="none" w:sz="0" w:space="0" w:color="auto"/>
                  </w:divBdr>
                </w:div>
                <w:div w:id="757365841">
                  <w:marLeft w:val="480"/>
                  <w:marRight w:val="0"/>
                  <w:marTop w:val="0"/>
                  <w:marBottom w:val="0"/>
                  <w:divBdr>
                    <w:top w:val="none" w:sz="0" w:space="0" w:color="auto"/>
                    <w:left w:val="none" w:sz="0" w:space="0" w:color="auto"/>
                    <w:bottom w:val="none" w:sz="0" w:space="0" w:color="auto"/>
                    <w:right w:val="none" w:sz="0" w:space="0" w:color="auto"/>
                  </w:divBdr>
                </w:div>
                <w:div w:id="1204250502">
                  <w:marLeft w:val="480"/>
                  <w:marRight w:val="0"/>
                  <w:marTop w:val="0"/>
                  <w:marBottom w:val="0"/>
                  <w:divBdr>
                    <w:top w:val="none" w:sz="0" w:space="0" w:color="auto"/>
                    <w:left w:val="none" w:sz="0" w:space="0" w:color="auto"/>
                    <w:bottom w:val="none" w:sz="0" w:space="0" w:color="auto"/>
                    <w:right w:val="none" w:sz="0" w:space="0" w:color="auto"/>
                  </w:divBdr>
                </w:div>
                <w:div w:id="295264558">
                  <w:marLeft w:val="480"/>
                  <w:marRight w:val="0"/>
                  <w:marTop w:val="0"/>
                  <w:marBottom w:val="0"/>
                  <w:divBdr>
                    <w:top w:val="none" w:sz="0" w:space="0" w:color="auto"/>
                    <w:left w:val="none" w:sz="0" w:space="0" w:color="auto"/>
                    <w:bottom w:val="none" w:sz="0" w:space="0" w:color="auto"/>
                    <w:right w:val="none" w:sz="0" w:space="0" w:color="auto"/>
                  </w:divBdr>
                </w:div>
                <w:div w:id="236137108">
                  <w:marLeft w:val="480"/>
                  <w:marRight w:val="0"/>
                  <w:marTop w:val="0"/>
                  <w:marBottom w:val="0"/>
                  <w:divBdr>
                    <w:top w:val="none" w:sz="0" w:space="0" w:color="auto"/>
                    <w:left w:val="none" w:sz="0" w:space="0" w:color="auto"/>
                    <w:bottom w:val="none" w:sz="0" w:space="0" w:color="auto"/>
                    <w:right w:val="none" w:sz="0" w:space="0" w:color="auto"/>
                  </w:divBdr>
                </w:div>
                <w:div w:id="1058668842">
                  <w:marLeft w:val="480"/>
                  <w:marRight w:val="0"/>
                  <w:marTop w:val="0"/>
                  <w:marBottom w:val="0"/>
                  <w:divBdr>
                    <w:top w:val="none" w:sz="0" w:space="0" w:color="auto"/>
                    <w:left w:val="none" w:sz="0" w:space="0" w:color="auto"/>
                    <w:bottom w:val="none" w:sz="0" w:space="0" w:color="auto"/>
                    <w:right w:val="none" w:sz="0" w:space="0" w:color="auto"/>
                  </w:divBdr>
                </w:div>
                <w:div w:id="407070548">
                  <w:marLeft w:val="480"/>
                  <w:marRight w:val="0"/>
                  <w:marTop w:val="0"/>
                  <w:marBottom w:val="0"/>
                  <w:divBdr>
                    <w:top w:val="none" w:sz="0" w:space="0" w:color="auto"/>
                    <w:left w:val="none" w:sz="0" w:space="0" w:color="auto"/>
                    <w:bottom w:val="none" w:sz="0" w:space="0" w:color="auto"/>
                    <w:right w:val="none" w:sz="0" w:space="0" w:color="auto"/>
                  </w:divBdr>
                </w:div>
                <w:div w:id="1064139909">
                  <w:marLeft w:val="480"/>
                  <w:marRight w:val="0"/>
                  <w:marTop w:val="0"/>
                  <w:marBottom w:val="0"/>
                  <w:divBdr>
                    <w:top w:val="none" w:sz="0" w:space="0" w:color="auto"/>
                    <w:left w:val="none" w:sz="0" w:space="0" w:color="auto"/>
                    <w:bottom w:val="none" w:sz="0" w:space="0" w:color="auto"/>
                    <w:right w:val="none" w:sz="0" w:space="0" w:color="auto"/>
                  </w:divBdr>
                </w:div>
                <w:div w:id="1727610521">
                  <w:marLeft w:val="480"/>
                  <w:marRight w:val="0"/>
                  <w:marTop w:val="0"/>
                  <w:marBottom w:val="0"/>
                  <w:divBdr>
                    <w:top w:val="none" w:sz="0" w:space="0" w:color="auto"/>
                    <w:left w:val="none" w:sz="0" w:space="0" w:color="auto"/>
                    <w:bottom w:val="none" w:sz="0" w:space="0" w:color="auto"/>
                    <w:right w:val="none" w:sz="0" w:space="0" w:color="auto"/>
                  </w:divBdr>
                </w:div>
                <w:div w:id="121264765">
                  <w:marLeft w:val="480"/>
                  <w:marRight w:val="0"/>
                  <w:marTop w:val="0"/>
                  <w:marBottom w:val="0"/>
                  <w:divBdr>
                    <w:top w:val="none" w:sz="0" w:space="0" w:color="auto"/>
                    <w:left w:val="none" w:sz="0" w:space="0" w:color="auto"/>
                    <w:bottom w:val="none" w:sz="0" w:space="0" w:color="auto"/>
                    <w:right w:val="none" w:sz="0" w:space="0" w:color="auto"/>
                  </w:divBdr>
                </w:div>
                <w:div w:id="409237985">
                  <w:marLeft w:val="480"/>
                  <w:marRight w:val="0"/>
                  <w:marTop w:val="0"/>
                  <w:marBottom w:val="0"/>
                  <w:divBdr>
                    <w:top w:val="none" w:sz="0" w:space="0" w:color="auto"/>
                    <w:left w:val="none" w:sz="0" w:space="0" w:color="auto"/>
                    <w:bottom w:val="none" w:sz="0" w:space="0" w:color="auto"/>
                    <w:right w:val="none" w:sz="0" w:space="0" w:color="auto"/>
                  </w:divBdr>
                </w:div>
                <w:div w:id="298076549">
                  <w:marLeft w:val="480"/>
                  <w:marRight w:val="0"/>
                  <w:marTop w:val="0"/>
                  <w:marBottom w:val="0"/>
                  <w:divBdr>
                    <w:top w:val="none" w:sz="0" w:space="0" w:color="auto"/>
                    <w:left w:val="none" w:sz="0" w:space="0" w:color="auto"/>
                    <w:bottom w:val="none" w:sz="0" w:space="0" w:color="auto"/>
                    <w:right w:val="none" w:sz="0" w:space="0" w:color="auto"/>
                  </w:divBdr>
                </w:div>
                <w:div w:id="883253157">
                  <w:marLeft w:val="480"/>
                  <w:marRight w:val="0"/>
                  <w:marTop w:val="0"/>
                  <w:marBottom w:val="0"/>
                  <w:divBdr>
                    <w:top w:val="none" w:sz="0" w:space="0" w:color="auto"/>
                    <w:left w:val="none" w:sz="0" w:space="0" w:color="auto"/>
                    <w:bottom w:val="none" w:sz="0" w:space="0" w:color="auto"/>
                    <w:right w:val="none" w:sz="0" w:space="0" w:color="auto"/>
                  </w:divBdr>
                </w:div>
                <w:div w:id="851182267">
                  <w:marLeft w:val="480"/>
                  <w:marRight w:val="0"/>
                  <w:marTop w:val="0"/>
                  <w:marBottom w:val="0"/>
                  <w:divBdr>
                    <w:top w:val="none" w:sz="0" w:space="0" w:color="auto"/>
                    <w:left w:val="none" w:sz="0" w:space="0" w:color="auto"/>
                    <w:bottom w:val="none" w:sz="0" w:space="0" w:color="auto"/>
                    <w:right w:val="none" w:sz="0" w:space="0" w:color="auto"/>
                  </w:divBdr>
                </w:div>
                <w:div w:id="603269868">
                  <w:marLeft w:val="480"/>
                  <w:marRight w:val="0"/>
                  <w:marTop w:val="0"/>
                  <w:marBottom w:val="0"/>
                  <w:divBdr>
                    <w:top w:val="none" w:sz="0" w:space="0" w:color="auto"/>
                    <w:left w:val="none" w:sz="0" w:space="0" w:color="auto"/>
                    <w:bottom w:val="none" w:sz="0" w:space="0" w:color="auto"/>
                    <w:right w:val="none" w:sz="0" w:space="0" w:color="auto"/>
                  </w:divBdr>
                </w:div>
                <w:div w:id="1788502383">
                  <w:marLeft w:val="480"/>
                  <w:marRight w:val="0"/>
                  <w:marTop w:val="0"/>
                  <w:marBottom w:val="0"/>
                  <w:divBdr>
                    <w:top w:val="none" w:sz="0" w:space="0" w:color="auto"/>
                    <w:left w:val="none" w:sz="0" w:space="0" w:color="auto"/>
                    <w:bottom w:val="none" w:sz="0" w:space="0" w:color="auto"/>
                    <w:right w:val="none" w:sz="0" w:space="0" w:color="auto"/>
                  </w:divBdr>
                </w:div>
                <w:div w:id="2042585688">
                  <w:marLeft w:val="480"/>
                  <w:marRight w:val="0"/>
                  <w:marTop w:val="0"/>
                  <w:marBottom w:val="0"/>
                  <w:divBdr>
                    <w:top w:val="none" w:sz="0" w:space="0" w:color="auto"/>
                    <w:left w:val="none" w:sz="0" w:space="0" w:color="auto"/>
                    <w:bottom w:val="none" w:sz="0" w:space="0" w:color="auto"/>
                    <w:right w:val="none" w:sz="0" w:space="0" w:color="auto"/>
                  </w:divBdr>
                </w:div>
                <w:div w:id="58332016">
                  <w:marLeft w:val="480"/>
                  <w:marRight w:val="0"/>
                  <w:marTop w:val="0"/>
                  <w:marBottom w:val="0"/>
                  <w:divBdr>
                    <w:top w:val="none" w:sz="0" w:space="0" w:color="auto"/>
                    <w:left w:val="none" w:sz="0" w:space="0" w:color="auto"/>
                    <w:bottom w:val="none" w:sz="0" w:space="0" w:color="auto"/>
                    <w:right w:val="none" w:sz="0" w:space="0" w:color="auto"/>
                  </w:divBdr>
                </w:div>
                <w:div w:id="368335574">
                  <w:marLeft w:val="480"/>
                  <w:marRight w:val="0"/>
                  <w:marTop w:val="0"/>
                  <w:marBottom w:val="0"/>
                  <w:divBdr>
                    <w:top w:val="none" w:sz="0" w:space="0" w:color="auto"/>
                    <w:left w:val="none" w:sz="0" w:space="0" w:color="auto"/>
                    <w:bottom w:val="none" w:sz="0" w:space="0" w:color="auto"/>
                    <w:right w:val="none" w:sz="0" w:space="0" w:color="auto"/>
                  </w:divBdr>
                </w:div>
                <w:div w:id="1247768070">
                  <w:marLeft w:val="480"/>
                  <w:marRight w:val="0"/>
                  <w:marTop w:val="0"/>
                  <w:marBottom w:val="0"/>
                  <w:divBdr>
                    <w:top w:val="none" w:sz="0" w:space="0" w:color="auto"/>
                    <w:left w:val="none" w:sz="0" w:space="0" w:color="auto"/>
                    <w:bottom w:val="none" w:sz="0" w:space="0" w:color="auto"/>
                    <w:right w:val="none" w:sz="0" w:space="0" w:color="auto"/>
                  </w:divBdr>
                </w:div>
                <w:div w:id="80416311">
                  <w:marLeft w:val="480"/>
                  <w:marRight w:val="0"/>
                  <w:marTop w:val="0"/>
                  <w:marBottom w:val="0"/>
                  <w:divBdr>
                    <w:top w:val="none" w:sz="0" w:space="0" w:color="auto"/>
                    <w:left w:val="none" w:sz="0" w:space="0" w:color="auto"/>
                    <w:bottom w:val="none" w:sz="0" w:space="0" w:color="auto"/>
                    <w:right w:val="none" w:sz="0" w:space="0" w:color="auto"/>
                  </w:divBdr>
                </w:div>
                <w:div w:id="1872181959">
                  <w:marLeft w:val="480"/>
                  <w:marRight w:val="0"/>
                  <w:marTop w:val="0"/>
                  <w:marBottom w:val="0"/>
                  <w:divBdr>
                    <w:top w:val="none" w:sz="0" w:space="0" w:color="auto"/>
                    <w:left w:val="none" w:sz="0" w:space="0" w:color="auto"/>
                    <w:bottom w:val="none" w:sz="0" w:space="0" w:color="auto"/>
                    <w:right w:val="none" w:sz="0" w:space="0" w:color="auto"/>
                  </w:divBdr>
                </w:div>
                <w:div w:id="1349142655">
                  <w:marLeft w:val="480"/>
                  <w:marRight w:val="0"/>
                  <w:marTop w:val="0"/>
                  <w:marBottom w:val="0"/>
                  <w:divBdr>
                    <w:top w:val="none" w:sz="0" w:space="0" w:color="auto"/>
                    <w:left w:val="none" w:sz="0" w:space="0" w:color="auto"/>
                    <w:bottom w:val="none" w:sz="0" w:space="0" w:color="auto"/>
                    <w:right w:val="none" w:sz="0" w:space="0" w:color="auto"/>
                  </w:divBdr>
                </w:div>
                <w:div w:id="2017682447">
                  <w:marLeft w:val="480"/>
                  <w:marRight w:val="0"/>
                  <w:marTop w:val="0"/>
                  <w:marBottom w:val="0"/>
                  <w:divBdr>
                    <w:top w:val="none" w:sz="0" w:space="0" w:color="auto"/>
                    <w:left w:val="none" w:sz="0" w:space="0" w:color="auto"/>
                    <w:bottom w:val="none" w:sz="0" w:space="0" w:color="auto"/>
                    <w:right w:val="none" w:sz="0" w:space="0" w:color="auto"/>
                  </w:divBdr>
                </w:div>
                <w:div w:id="1476794129">
                  <w:marLeft w:val="480"/>
                  <w:marRight w:val="0"/>
                  <w:marTop w:val="0"/>
                  <w:marBottom w:val="0"/>
                  <w:divBdr>
                    <w:top w:val="none" w:sz="0" w:space="0" w:color="auto"/>
                    <w:left w:val="none" w:sz="0" w:space="0" w:color="auto"/>
                    <w:bottom w:val="none" w:sz="0" w:space="0" w:color="auto"/>
                    <w:right w:val="none" w:sz="0" w:space="0" w:color="auto"/>
                  </w:divBdr>
                </w:div>
                <w:div w:id="339359654">
                  <w:marLeft w:val="480"/>
                  <w:marRight w:val="0"/>
                  <w:marTop w:val="0"/>
                  <w:marBottom w:val="0"/>
                  <w:divBdr>
                    <w:top w:val="none" w:sz="0" w:space="0" w:color="auto"/>
                    <w:left w:val="none" w:sz="0" w:space="0" w:color="auto"/>
                    <w:bottom w:val="none" w:sz="0" w:space="0" w:color="auto"/>
                    <w:right w:val="none" w:sz="0" w:space="0" w:color="auto"/>
                  </w:divBdr>
                </w:div>
                <w:div w:id="518011324">
                  <w:marLeft w:val="480"/>
                  <w:marRight w:val="0"/>
                  <w:marTop w:val="0"/>
                  <w:marBottom w:val="0"/>
                  <w:divBdr>
                    <w:top w:val="none" w:sz="0" w:space="0" w:color="auto"/>
                    <w:left w:val="none" w:sz="0" w:space="0" w:color="auto"/>
                    <w:bottom w:val="none" w:sz="0" w:space="0" w:color="auto"/>
                    <w:right w:val="none" w:sz="0" w:space="0" w:color="auto"/>
                  </w:divBdr>
                </w:div>
                <w:div w:id="1063917812">
                  <w:marLeft w:val="480"/>
                  <w:marRight w:val="0"/>
                  <w:marTop w:val="0"/>
                  <w:marBottom w:val="0"/>
                  <w:divBdr>
                    <w:top w:val="none" w:sz="0" w:space="0" w:color="auto"/>
                    <w:left w:val="none" w:sz="0" w:space="0" w:color="auto"/>
                    <w:bottom w:val="none" w:sz="0" w:space="0" w:color="auto"/>
                    <w:right w:val="none" w:sz="0" w:space="0" w:color="auto"/>
                  </w:divBdr>
                </w:div>
                <w:div w:id="885798438">
                  <w:marLeft w:val="480"/>
                  <w:marRight w:val="0"/>
                  <w:marTop w:val="0"/>
                  <w:marBottom w:val="0"/>
                  <w:divBdr>
                    <w:top w:val="none" w:sz="0" w:space="0" w:color="auto"/>
                    <w:left w:val="none" w:sz="0" w:space="0" w:color="auto"/>
                    <w:bottom w:val="none" w:sz="0" w:space="0" w:color="auto"/>
                    <w:right w:val="none" w:sz="0" w:space="0" w:color="auto"/>
                  </w:divBdr>
                </w:div>
                <w:div w:id="585457029">
                  <w:marLeft w:val="480"/>
                  <w:marRight w:val="0"/>
                  <w:marTop w:val="0"/>
                  <w:marBottom w:val="0"/>
                  <w:divBdr>
                    <w:top w:val="none" w:sz="0" w:space="0" w:color="auto"/>
                    <w:left w:val="none" w:sz="0" w:space="0" w:color="auto"/>
                    <w:bottom w:val="none" w:sz="0" w:space="0" w:color="auto"/>
                    <w:right w:val="none" w:sz="0" w:space="0" w:color="auto"/>
                  </w:divBdr>
                </w:div>
                <w:div w:id="1387756615">
                  <w:marLeft w:val="480"/>
                  <w:marRight w:val="0"/>
                  <w:marTop w:val="0"/>
                  <w:marBottom w:val="0"/>
                  <w:divBdr>
                    <w:top w:val="none" w:sz="0" w:space="0" w:color="auto"/>
                    <w:left w:val="none" w:sz="0" w:space="0" w:color="auto"/>
                    <w:bottom w:val="none" w:sz="0" w:space="0" w:color="auto"/>
                    <w:right w:val="none" w:sz="0" w:space="0" w:color="auto"/>
                  </w:divBdr>
                </w:div>
                <w:div w:id="788816055">
                  <w:marLeft w:val="480"/>
                  <w:marRight w:val="0"/>
                  <w:marTop w:val="0"/>
                  <w:marBottom w:val="0"/>
                  <w:divBdr>
                    <w:top w:val="none" w:sz="0" w:space="0" w:color="auto"/>
                    <w:left w:val="none" w:sz="0" w:space="0" w:color="auto"/>
                    <w:bottom w:val="none" w:sz="0" w:space="0" w:color="auto"/>
                    <w:right w:val="none" w:sz="0" w:space="0" w:color="auto"/>
                  </w:divBdr>
                </w:div>
                <w:div w:id="1275676265">
                  <w:marLeft w:val="480"/>
                  <w:marRight w:val="0"/>
                  <w:marTop w:val="0"/>
                  <w:marBottom w:val="0"/>
                  <w:divBdr>
                    <w:top w:val="none" w:sz="0" w:space="0" w:color="auto"/>
                    <w:left w:val="none" w:sz="0" w:space="0" w:color="auto"/>
                    <w:bottom w:val="none" w:sz="0" w:space="0" w:color="auto"/>
                    <w:right w:val="none" w:sz="0" w:space="0" w:color="auto"/>
                  </w:divBdr>
                </w:div>
                <w:div w:id="598490159">
                  <w:marLeft w:val="480"/>
                  <w:marRight w:val="0"/>
                  <w:marTop w:val="0"/>
                  <w:marBottom w:val="0"/>
                  <w:divBdr>
                    <w:top w:val="none" w:sz="0" w:space="0" w:color="auto"/>
                    <w:left w:val="none" w:sz="0" w:space="0" w:color="auto"/>
                    <w:bottom w:val="none" w:sz="0" w:space="0" w:color="auto"/>
                    <w:right w:val="none" w:sz="0" w:space="0" w:color="auto"/>
                  </w:divBdr>
                </w:div>
                <w:div w:id="2103186555">
                  <w:marLeft w:val="480"/>
                  <w:marRight w:val="0"/>
                  <w:marTop w:val="0"/>
                  <w:marBottom w:val="0"/>
                  <w:divBdr>
                    <w:top w:val="none" w:sz="0" w:space="0" w:color="auto"/>
                    <w:left w:val="none" w:sz="0" w:space="0" w:color="auto"/>
                    <w:bottom w:val="none" w:sz="0" w:space="0" w:color="auto"/>
                    <w:right w:val="none" w:sz="0" w:space="0" w:color="auto"/>
                  </w:divBdr>
                </w:div>
                <w:div w:id="151259347">
                  <w:marLeft w:val="480"/>
                  <w:marRight w:val="0"/>
                  <w:marTop w:val="0"/>
                  <w:marBottom w:val="0"/>
                  <w:divBdr>
                    <w:top w:val="none" w:sz="0" w:space="0" w:color="auto"/>
                    <w:left w:val="none" w:sz="0" w:space="0" w:color="auto"/>
                    <w:bottom w:val="none" w:sz="0" w:space="0" w:color="auto"/>
                    <w:right w:val="none" w:sz="0" w:space="0" w:color="auto"/>
                  </w:divBdr>
                </w:div>
                <w:div w:id="485240685">
                  <w:marLeft w:val="480"/>
                  <w:marRight w:val="0"/>
                  <w:marTop w:val="0"/>
                  <w:marBottom w:val="0"/>
                  <w:divBdr>
                    <w:top w:val="none" w:sz="0" w:space="0" w:color="auto"/>
                    <w:left w:val="none" w:sz="0" w:space="0" w:color="auto"/>
                    <w:bottom w:val="none" w:sz="0" w:space="0" w:color="auto"/>
                    <w:right w:val="none" w:sz="0" w:space="0" w:color="auto"/>
                  </w:divBdr>
                </w:div>
                <w:div w:id="327749914">
                  <w:marLeft w:val="480"/>
                  <w:marRight w:val="0"/>
                  <w:marTop w:val="0"/>
                  <w:marBottom w:val="0"/>
                  <w:divBdr>
                    <w:top w:val="none" w:sz="0" w:space="0" w:color="auto"/>
                    <w:left w:val="none" w:sz="0" w:space="0" w:color="auto"/>
                    <w:bottom w:val="none" w:sz="0" w:space="0" w:color="auto"/>
                    <w:right w:val="none" w:sz="0" w:space="0" w:color="auto"/>
                  </w:divBdr>
                </w:div>
                <w:div w:id="722874511">
                  <w:marLeft w:val="480"/>
                  <w:marRight w:val="0"/>
                  <w:marTop w:val="0"/>
                  <w:marBottom w:val="0"/>
                  <w:divBdr>
                    <w:top w:val="none" w:sz="0" w:space="0" w:color="auto"/>
                    <w:left w:val="none" w:sz="0" w:space="0" w:color="auto"/>
                    <w:bottom w:val="none" w:sz="0" w:space="0" w:color="auto"/>
                    <w:right w:val="none" w:sz="0" w:space="0" w:color="auto"/>
                  </w:divBdr>
                </w:div>
                <w:div w:id="48653882">
                  <w:marLeft w:val="480"/>
                  <w:marRight w:val="0"/>
                  <w:marTop w:val="0"/>
                  <w:marBottom w:val="0"/>
                  <w:divBdr>
                    <w:top w:val="none" w:sz="0" w:space="0" w:color="auto"/>
                    <w:left w:val="none" w:sz="0" w:space="0" w:color="auto"/>
                    <w:bottom w:val="none" w:sz="0" w:space="0" w:color="auto"/>
                    <w:right w:val="none" w:sz="0" w:space="0" w:color="auto"/>
                  </w:divBdr>
                </w:div>
                <w:div w:id="1142842387">
                  <w:marLeft w:val="480"/>
                  <w:marRight w:val="0"/>
                  <w:marTop w:val="0"/>
                  <w:marBottom w:val="0"/>
                  <w:divBdr>
                    <w:top w:val="none" w:sz="0" w:space="0" w:color="auto"/>
                    <w:left w:val="none" w:sz="0" w:space="0" w:color="auto"/>
                    <w:bottom w:val="none" w:sz="0" w:space="0" w:color="auto"/>
                    <w:right w:val="none" w:sz="0" w:space="0" w:color="auto"/>
                  </w:divBdr>
                </w:div>
                <w:div w:id="981233324">
                  <w:marLeft w:val="480"/>
                  <w:marRight w:val="0"/>
                  <w:marTop w:val="0"/>
                  <w:marBottom w:val="0"/>
                  <w:divBdr>
                    <w:top w:val="none" w:sz="0" w:space="0" w:color="auto"/>
                    <w:left w:val="none" w:sz="0" w:space="0" w:color="auto"/>
                    <w:bottom w:val="none" w:sz="0" w:space="0" w:color="auto"/>
                    <w:right w:val="none" w:sz="0" w:space="0" w:color="auto"/>
                  </w:divBdr>
                </w:div>
                <w:div w:id="185363684">
                  <w:marLeft w:val="480"/>
                  <w:marRight w:val="0"/>
                  <w:marTop w:val="0"/>
                  <w:marBottom w:val="0"/>
                  <w:divBdr>
                    <w:top w:val="none" w:sz="0" w:space="0" w:color="auto"/>
                    <w:left w:val="none" w:sz="0" w:space="0" w:color="auto"/>
                    <w:bottom w:val="none" w:sz="0" w:space="0" w:color="auto"/>
                    <w:right w:val="none" w:sz="0" w:space="0" w:color="auto"/>
                  </w:divBdr>
                </w:div>
                <w:div w:id="590117842">
                  <w:marLeft w:val="480"/>
                  <w:marRight w:val="0"/>
                  <w:marTop w:val="0"/>
                  <w:marBottom w:val="0"/>
                  <w:divBdr>
                    <w:top w:val="none" w:sz="0" w:space="0" w:color="auto"/>
                    <w:left w:val="none" w:sz="0" w:space="0" w:color="auto"/>
                    <w:bottom w:val="none" w:sz="0" w:space="0" w:color="auto"/>
                    <w:right w:val="none" w:sz="0" w:space="0" w:color="auto"/>
                  </w:divBdr>
                </w:div>
                <w:div w:id="1540974668">
                  <w:marLeft w:val="480"/>
                  <w:marRight w:val="0"/>
                  <w:marTop w:val="0"/>
                  <w:marBottom w:val="0"/>
                  <w:divBdr>
                    <w:top w:val="none" w:sz="0" w:space="0" w:color="auto"/>
                    <w:left w:val="none" w:sz="0" w:space="0" w:color="auto"/>
                    <w:bottom w:val="none" w:sz="0" w:space="0" w:color="auto"/>
                    <w:right w:val="none" w:sz="0" w:space="0" w:color="auto"/>
                  </w:divBdr>
                </w:div>
                <w:div w:id="91049633">
                  <w:marLeft w:val="480"/>
                  <w:marRight w:val="0"/>
                  <w:marTop w:val="0"/>
                  <w:marBottom w:val="0"/>
                  <w:divBdr>
                    <w:top w:val="none" w:sz="0" w:space="0" w:color="auto"/>
                    <w:left w:val="none" w:sz="0" w:space="0" w:color="auto"/>
                    <w:bottom w:val="none" w:sz="0" w:space="0" w:color="auto"/>
                    <w:right w:val="none" w:sz="0" w:space="0" w:color="auto"/>
                  </w:divBdr>
                </w:div>
                <w:div w:id="796727453">
                  <w:marLeft w:val="480"/>
                  <w:marRight w:val="0"/>
                  <w:marTop w:val="0"/>
                  <w:marBottom w:val="0"/>
                  <w:divBdr>
                    <w:top w:val="none" w:sz="0" w:space="0" w:color="auto"/>
                    <w:left w:val="none" w:sz="0" w:space="0" w:color="auto"/>
                    <w:bottom w:val="none" w:sz="0" w:space="0" w:color="auto"/>
                    <w:right w:val="none" w:sz="0" w:space="0" w:color="auto"/>
                  </w:divBdr>
                </w:div>
                <w:div w:id="623968352">
                  <w:marLeft w:val="480"/>
                  <w:marRight w:val="0"/>
                  <w:marTop w:val="0"/>
                  <w:marBottom w:val="0"/>
                  <w:divBdr>
                    <w:top w:val="none" w:sz="0" w:space="0" w:color="auto"/>
                    <w:left w:val="none" w:sz="0" w:space="0" w:color="auto"/>
                    <w:bottom w:val="none" w:sz="0" w:space="0" w:color="auto"/>
                    <w:right w:val="none" w:sz="0" w:space="0" w:color="auto"/>
                  </w:divBdr>
                </w:div>
                <w:div w:id="1863662746">
                  <w:marLeft w:val="480"/>
                  <w:marRight w:val="0"/>
                  <w:marTop w:val="0"/>
                  <w:marBottom w:val="0"/>
                  <w:divBdr>
                    <w:top w:val="none" w:sz="0" w:space="0" w:color="auto"/>
                    <w:left w:val="none" w:sz="0" w:space="0" w:color="auto"/>
                    <w:bottom w:val="none" w:sz="0" w:space="0" w:color="auto"/>
                    <w:right w:val="none" w:sz="0" w:space="0" w:color="auto"/>
                  </w:divBdr>
                </w:div>
                <w:div w:id="1021397739">
                  <w:marLeft w:val="480"/>
                  <w:marRight w:val="0"/>
                  <w:marTop w:val="0"/>
                  <w:marBottom w:val="0"/>
                  <w:divBdr>
                    <w:top w:val="none" w:sz="0" w:space="0" w:color="auto"/>
                    <w:left w:val="none" w:sz="0" w:space="0" w:color="auto"/>
                    <w:bottom w:val="none" w:sz="0" w:space="0" w:color="auto"/>
                    <w:right w:val="none" w:sz="0" w:space="0" w:color="auto"/>
                  </w:divBdr>
                </w:div>
                <w:div w:id="327052700">
                  <w:marLeft w:val="480"/>
                  <w:marRight w:val="0"/>
                  <w:marTop w:val="0"/>
                  <w:marBottom w:val="0"/>
                  <w:divBdr>
                    <w:top w:val="none" w:sz="0" w:space="0" w:color="auto"/>
                    <w:left w:val="none" w:sz="0" w:space="0" w:color="auto"/>
                    <w:bottom w:val="none" w:sz="0" w:space="0" w:color="auto"/>
                    <w:right w:val="none" w:sz="0" w:space="0" w:color="auto"/>
                  </w:divBdr>
                </w:div>
                <w:div w:id="1578707570">
                  <w:marLeft w:val="480"/>
                  <w:marRight w:val="0"/>
                  <w:marTop w:val="0"/>
                  <w:marBottom w:val="0"/>
                  <w:divBdr>
                    <w:top w:val="none" w:sz="0" w:space="0" w:color="auto"/>
                    <w:left w:val="none" w:sz="0" w:space="0" w:color="auto"/>
                    <w:bottom w:val="none" w:sz="0" w:space="0" w:color="auto"/>
                    <w:right w:val="none" w:sz="0" w:space="0" w:color="auto"/>
                  </w:divBdr>
                </w:div>
                <w:div w:id="217323314">
                  <w:marLeft w:val="480"/>
                  <w:marRight w:val="0"/>
                  <w:marTop w:val="0"/>
                  <w:marBottom w:val="0"/>
                  <w:divBdr>
                    <w:top w:val="none" w:sz="0" w:space="0" w:color="auto"/>
                    <w:left w:val="none" w:sz="0" w:space="0" w:color="auto"/>
                    <w:bottom w:val="none" w:sz="0" w:space="0" w:color="auto"/>
                    <w:right w:val="none" w:sz="0" w:space="0" w:color="auto"/>
                  </w:divBdr>
                </w:div>
                <w:div w:id="556862061">
                  <w:marLeft w:val="480"/>
                  <w:marRight w:val="0"/>
                  <w:marTop w:val="0"/>
                  <w:marBottom w:val="0"/>
                  <w:divBdr>
                    <w:top w:val="none" w:sz="0" w:space="0" w:color="auto"/>
                    <w:left w:val="none" w:sz="0" w:space="0" w:color="auto"/>
                    <w:bottom w:val="none" w:sz="0" w:space="0" w:color="auto"/>
                    <w:right w:val="none" w:sz="0" w:space="0" w:color="auto"/>
                  </w:divBdr>
                </w:div>
                <w:div w:id="1328904916">
                  <w:marLeft w:val="480"/>
                  <w:marRight w:val="0"/>
                  <w:marTop w:val="0"/>
                  <w:marBottom w:val="0"/>
                  <w:divBdr>
                    <w:top w:val="none" w:sz="0" w:space="0" w:color="auto"/>
                    <w:left w:val="none" w:sz="0" w:space="0" w:color="auto"/>
                    <w:bottom w:val="none" w:sz="0" w:space="0" w:color="auto"/>
                    <w:right w:val="none" w:sz="0" w:space="0" w:color="auto"/>
                  </w:divBdr>
                </w:div>
                <w:div w:id="641891336">
                  <w:marLeft w:val="480"/>
                  <w:marRight w:val="0"/>
                  <w:marTop w:val="0"/>
                  <w:marBottom w:val="0"/>
                  <w:divBdr>
                    <w:top w:val="none" w:sz="0" w:space="0" w:color="auto"/>
                    <w:left w:val="none" w:sz="0" w:space="0" w:color="auto"/>
                    <w:bottom w:val="none" w:sz="0" w:space="0" w:color="auto"/>
                    <w:right w:val="none" w:sz="0" w:space="0" w:color="auto"/>
                  </w:divBdr>
                </w:div>
                <w:div w:id="1086653886">
                  <w:marLeft w:val="480"/>
                  <w:marRight w:val="0"/>
                  <w:marTop w:val="0"/>
                  <w:marBottom w:val="0"/>
                  <w:divBdr>
                    <w:top w:val="none" w:sz="0" w:space="0" w:color="auto"/>
                    <w:left w:val="none" w:sz="0" w:space="0" w:color="auto"/>
                    <w:bottom w:val="none" w:sz="0" w:space="0" w:color="auto"/>
                    <w:right w:val="none" w:sz="0" w:space="0" w:color="auto"/>
                  </w:divBdr>
                </w:div>
                <w:div w:id="861672300">
                  <w:marLeft w:val="480"/>
                  <w:marRight w:val="0"/>
                  <w:marTop w:val="0"/>
                  <w:marBottom w:val="0"/>
                  <w:divBdr>
                    <w:top w:val="none" w:sz="0" w:space="0" w:color="auto"/>
                    <w:left w:val="none" w:sz="0" w:space="0" w:color="auto"/>
                    <w:bottom w:val="none" w:sz="0" w:space="0" w:color="auto"/>
                    <w:right w:val="none" w:sz="0" w:space="0" w:color="auto"/>
                  </w:divBdr>
                </w:div>
                <w:div w:id="2026050583">
                  <w:marLeft w:val="480"/>
                  <w:marRight w:val="0"/>
                  <w:marTop w:val="0"/>
                  <w:marBottom w:val="0"/>
                  <w:divBdr>
                    <w:top w:val="none" w:sz="0" w:space="0" w:color="auto"/>
                    <w:left w:val="none" w:sz="0" w:space="0" w:color="auto"/>
                    <w:bottom w:val="none" w:sz="0" w:space="0" w:color="auto"/>
                    <w:right w:val="none" w:sz="0" w:space="0" w:color="auto"/>
                  </w:divBdr>
                </w:div>
                <w:div w:id="1155417822">
                  <w:marLeft w:val="480"/>
                  <w:marRight w:val="0"/>
                  <w:marTop w:val="0"/>
                  <w:marBottom w:val="0"/>
                  <w:divBdr>
                    <w:top w:val="none" w:sz="0" w:space="0" w:color="auto"/>
                    <w:left w:val="none" w:sz="0" w:space="0" w:color="auto"/>
                    <w:bottom w:val="none" w:sz="0" w:space="0" w:color="auto"/>
                    <w:right w:val="none" w:sz="0" w:space="0" w:color="auto"/>
                  </w:divBdr>
                </w:div>
                <w:div w:id="877930795">
                  <w:marLeft w:val="480"/>
                  <w:marRight w:val="0"/>
                  <w:marTop w:val="0"/>
                  <w:marBottom w:val="0"/>
                  <w:divBdr>
                    <w:top w:val="none" w:sz="0" w:space="0" w:color="auto"/>
                    <w:left w:val="none" w:sz="0" w:space="0" w:color="auto"/>
                    <w:bottom w:val="none" w:sz="0" w:space="0" w:color="auto"/>
                    <w:right w:val="none" w:sz="0" w:space="0" w:color="auto"/>
                  </w:divBdr>
                </w:div>
                <w:div w:id="1388382890">
                  <w:marLeft w:val="480"/>
                  <w:marRight w:val="0"/>
                  <w:marTop w:val="0"/>
                  <w:marBottom w:val="0"/>
                  <w:divBdr>
                    <w:top w:val="none" w:sz="0" w:space="0" w:color="auto"/>
                    <w:left w:val="none" w:sz="0" w:space="0" w:color="auto"/>
                    <w:bottom w:val="none" w:sz="0" w:space="0" w:color="auto"/>
                    <w:right w:val="none" w:sz="0" w:space="0" w:color="auto"/>
                  </w:divBdr>
                </w:div>
                <w:div w:id="721297183">
                  <w:marLeft w:val="480"/>
                  <w:marRight w:val="0"/>
                  <w:marTop w:val="0"/>
                  <w:marBottom w:val="0"/>
                  <w:divBdr>
                    <w:top w:val="none" w:sz="0" w:space="0" w:color="auto"/>
                    <w:left w:val="none" w:sz="0" w:space="0" w:color="auto"/>
                    <w:bottom w:val="none" w:sz="0" w:space="0" w:color="auto"/>
                    <w:right w:val="none" w:sz="0" w:space="0" w:color="auto"/>
                  </w:divBdr>
                </w:div>
                <w:div w:id="1408264575">
                  <w:marLeft w:val="480"/>
                  <w:marRight w:val="0"/>
                  <w:marTop w:val="0"/>
                  <w:marBottom w:val="0"/>
                  <w:divBdr>
                    <w:top w:val="none" w:sz="0" w:space="0" w:color="auto"/>
                    <w:left w:val="none" w:sz="0" w:space="0" w:color="auto"/>
                    <w:bottom w:val="none" w:sz="0" w:space="0" w:color="auto"/>
                    <w:right w:val="none" w:sz="0" w:space="0" w:color="auto"/>
                  </w:divBdr>
                </w:div>
                <w:div w:id="2087411432">
                  <w:marLeft w:val="480"/>
                  <w:marRight w:val="0"/>
                  <w:marTop w:val="0"/>
                  <w:marBottom w:val="0"/>
                  <w:divBdr>
                    <w:top w:val="none" w:sz="0" w:space="0" w:color="auto"/>
                    <w:left w:val="none" w:sz="0" w:space="0" w:color="auto"/>
                    <w:bottom w:val="none" w:sz="0" w:space="0" w:color="auto"/>
                    <w:right w:val="none" w:sz="0" w:space="0" w:color="auto"/>
                  </w:divBdr>
                </w:div>
                <w:div w:id="630592800">
                  <w:marLeft w:val="480"/>
                  <w:marRight w:val="0"/>
                  <w:marTop w:val="0"/>
                  <w:marBottom w:val="0"/>
                  <w:divBdr>
                    <w:top w:val="none" w:sz="0" w:space="0" w:color="auto"/>
                    <w:left w:val="none" w:sz="0" w:space="0" w:color="auto"/>
                    <w:bottom w:val="none" w:sz="0" w:space="0" w:color="auto"/>
                    <w:right w:val="none" w:sz="0" w:space="0" w:color="auto"/>
                  </w:divBdr>
                </w:div>
                <w:div w:id="1139687747">
                  <w:marLeft w:val="480"/>
                  <w:marRight w:val="0"/>
                  <w:marTop w:val="0"/>
                  <w:marBottom w:val="0"/>
                  <w:divBdr>
                    <w:top w:val="none" w:sz="0" w:space="0" w:color="auto"/>
                    <w:left w:val="none" w:sz="0" w:space="0" w:color="auto"/>
                    <w:bottom w:val="none" w:sz="0" w:space="0" w:color="auto"/>
                    <w:right w:val="none" w:sz="0" w:space="0" w:color="auto"/>
                  </w:divBdr>
                </w:div>
                <w:div w:id="2097165184">
                  <w:marLeft w:val="480"/>
                  <w:marRight w:val="0"/>
                  <w:marTop w:val="0"/>
                  <w:marBottom w:val="0"/>
                  <w:divBdr>
                    <w:top w:val="none" w:sz="0" w:space="0" w:color="auto"/>
                    <w:left w:val="none" w:sz="0" w:space="0" w:color="auto"/>
                    <w:bottom w:val="none" w:sz="0" w:space="0" w:color="auto"/>
                    <w:right w:val="none" w:sz="0" w:space="0" w:color="auto"/>
                  </w:divBdr>
                </w:div>
              </w:divsChild>
            </w:div>
            <w:div w:id="1369992673">
              <w:marLeft w:val="0"/>
              <w:marRight w:val="0"/>
              <w:marTop w:val="0"/>
              <w:marBottom w:val="0"/>
              <w:divBdr>
                <w:top w:val="none" w:sz="0" w:space="0" w:color="auto"/>
                <w:left w:val="none" w:sz="0" w:space="0" w:color="auto"/>
                <w:bottom w:val="none" w:sz="0" w:space="0" w:color="auto"/>
                <w:right w:val="none" w:sz="0" w:space="0" w:color="auto"/>
              </w:divBdr>
              <w:divsChild>
                <w:div w:id="156894394">
                  <w:marLeft w:val="480"/>
                  <w:marRight w:val="0"/>
                  <w:marTop w:val="0"/>
                  <w:marBottom w:val="0"/>
                  <w:divBdr>
                    <w:top w:val="none" w:sz="0" w:space="0" w:color="auto"/>
                    <w:left w:val="none" w:sz="0" w:space="0" w:color="auto"/>
                    <w:bottom w:val="none" w:sz="0" w:space="0" w:color="auto"/>
                    <w:right w:val="none" w:sz="0" w:space="0" w:color="auto"/>
                  </w:divBdr>
                </w:div>
                <w:div w:id="412705660">
                  <w:marLeft w:val="480"/>
                  <w:marRight w:val="0"/>
                  <w:marTop w:val="0"/>
                  <w:marBottom w:val="0"/>
                  <w:divBdr>
                    <w:top w:val="none" w:sz="0" w:space="0" w:color="auto"/>
                    <w:left w:val="none" w:sz="0" w:space="0" w:color="auto"/>
                    <w:bottom w:val="none" w:sz="0" w:space="0" w:color="auto"/>
                    <w:right w:val="none" w:sz="0" w:space="0" w:color="auto"/>
                  </w:divBdr>
                </w:div>
                <w:div w:id="193470368">
                  <w:marLeft w:val="480"/>
                  <w:marRight w:val="0"/>
                  <w:marTop w:val="0"/>
                  <w:marBottom w:val="0"/>
                  <w:divBdr>
                    <w:top w:val="none" w:sz="0" w:space="0" w:color="auto"/>
                    <w:left w:val="none" w:sz="0" w:space="0" w:color="auto"/>
                    <w:bottom w:val="none" w:sz="0" w:space="0" w:color="auto"/>
                    <w:right w:val="none" w:sz="0" w:space="0" w:color="auto"/>
                  </w:divBdr>
                </w:div>
                <w:div w:id="1378623833">
                  <w:marLeft w:val="480"/>
                  <w:marRight w:val="0"/>
                  <w:marTop w:val="0"/>
                  <w:marBottom w:val="0"/>
                  <w:divBdr>
                    <w:top w:val="none" w:sz="0" w:space="0" w:color="auto"/>
                    <w:left w:val="none" w:sz="0" w:space="0" w:color="auto"/>
                    <w:bottom w:val="none" w:sz="0" w:space="0" w:color="auto"/>
                    <w:right w:val="none" w:sz="0" w:space="0" w:color="auto"/>
                  </w:divBdr>
                </w:div>
                <w:div w:id="173615881">
                  <w:marLeft w:val="480"/>
                  <w:marRight w:val="0"/>
                  <w:marTop w:val="0"/>
                  <w:marBottom w:val="0"/>
                  <w:divBdr>
                    <w:top w:val="none" w:sz="0" w:space="0" w:color="auto"/>
                    <w:left w:val="none" w:sz="0" w:space="0" w:color="auto"/>
                    <w:bottom w:val="none" w:sz="0" w:space="0" w:color="auto"/>
                    <w:right w:val="none" w:sz="0" w:space="0" w:color="auto"/>
                  </w:divBdr>
                </w:div>
                <w:div w:id="2005624732">
                  <w:marLeft w:val="480"/>
                  <w:marRight w:val="0"/>
                  <w:marTop w:val="0"/>
                  <w:marBottom w:val="0"/>
                  <w:divBdr>
                    <w:top w:val="none" w:sz="0" w:space="0" w:color="auto"/>
                    <w:left w:val="none" w:sz="0" w:space="0" w:color="auto"/>
                    <w:bottom w:val="none" w:sz="0" w:space="0" w:color="auto"/>
                    <w:right w:val="none" w:sz="0" w:space="0" w:color="auto"/>
                  </w:divBdr>
                </w:div>
                <w:div w:id="883254957">
                  <w:marLeft w:val="480"/>
                  <w:marRight w:val="0"/>
                  <w:marTop w:val="0"/>
                  <w:marBottom w:val="0"/>
                  <w:divBdr>
                    <w:top w:val="none" w:sz="0" w:space="0" w:color="auto"/>
                    <w:left w:val="none" w:sz="0" w:space="0" w:color="auto"/>
                    <w:bottom w:val="none" w:sz="0" w:space="0" w:color="auto"/>
                    <w:right w:val="none" w:sz="0" w:space="0" w:color="auto"/>
                  </w:divBdr>
                </w:div>
                <w:div w:id="2039697554">
                  <w:marLeft w:val="480"/>
                  <w:marRight w:val="0"/>
                  <w:marTop w:val="0"/>
                  <w:marBottom w:val="0"/>
                  <w:divBdr>
                    <w:top w:val="none" w:sz="0" w:space="0" w:color="auto"/>
                    <w:left w:val="none" w:sz="0" w:space="0" w:color="auto"/>
                    <w:bottom w:val="none" w:sz="0" w:space="0" w:color="auto"/>
                    <w:right w:val="none" w:sz="0" w:space="0" w:color="auto"/>
                  </w:divBdr>
                </w:div>
                <w:div w:id="221915431">
                  <w:marLeft w:val="480"/>
                  <w:marRight w:val="0"/>
                  <w:marTop w:val="0"/>
                  <w:marBottom w:val="0"/>
                  <w:divBdr>
                    <w:top w:val="none" w:sz="0" w:space="0" w:color="auto"/>
                    <w:left w:val="none" w:sz="0" w:space="0" w:color="auto"/>
                    <w:bottom w:val="none" w:sz="0" w:space="0" w:color="auto"/>
                    <w:right w:val="none" w:sz="0" w:space="0" w:color="auto"/>
                  </w:divBdr>
                </w:div>
                <w:div w:id="1417440329">
                  <w:marLeft w:val="480"/>
                  <w:marRight w:val="0"/>
                  <w:marTop w:val="0"/>
                  <w:marBottom w:val="0"/>
                  <w:divBdr>
                    <w:top w:val="none" w:sz="0" w:space="0" w:color="auto"/>
                    <w:left w:val="none" w:sz="0" w:space="0" w:color="auto"/>
                    <w:bottom w:val="none" w:sz="0" w:space="0" w:color="auto"/>
                    <w:right w:val="none" w:sz="0" w:space="0" w:color="auto"/>
                  </w:divBdr>
                </w:div>
                <w:div w:id="1395659500">
                  <w:marLeft w:val="480"/>
                  <w:marRight w:val="0"/>
                  <w:marTop w:val="0"/>
                  <w:marBottom w:val="0"/>
                  <w:divBdr>
                    <w:top w:val="none" w:sz="0" w:space="0" w:color="auto"/>
                    <w:left w:val="none" w:sz="0" w:space="0" w:color="auto"/>
                    <w:bottom w:val="none" w:sz="0" w:space="0" w:color="auto"/>
                    <w:right w:val="none" w:sz="0" w:space="0" w:color="auto"/>
                  </w:divBdr>
                </w:div>
                <w:div w:id="1783375870">
                  <w:marLeft w:val="480"/>
                  <w:marRight w:val="0"/>
                  <w:marTop w:val="0"/>
                  <w:marBottom w:val="0"/>
                  <w:divBdr>
                    <w:top w:val="none" w:sz="0" w:space="0" w:color="auto"/>
                    <w:left w:val="none" w:sz="0" w:space="0" w:color="auto"/>
                    <w:bottom w:val="none" w:sz="0" w:space="0" w:color="auto"/>
                    <w:right w:val="none" w:sz="0" w:space="0" w:color="auto"/>
                  </w:divBdr>
                </w:div>
                <w:div w:id="422651373">
                  <w:marLeft w:val="480"/>
                  <w:marRight w:val="0"/>
                  <w:marTop w:val="0"/>
                  <w:marBottom w:val="0"/>
                  <w:divBdr>
                    <w:top w:val="none" w:sz="0" w:space="0" w:color="auto"/>
                    <w:left w:val="none" w:sz="0" w:space="0" w:color="auto"/>
                    <w:bottom w:val="none" w:sz="0" w:space="0" w:color="auto"/>
                    <w:right w:val="none" w:sz="0" w:space="0" w:color="auto"/>
                  </w:divBdr>
                </w:div>
                <w:div w:id="1040088911">
                  <w:marLeft w:val="480"/>
                  <w:marRight w:val="0"/>
                  <w:marTop w:val="0"/>
                  <w:marBottom w:val="0"/>
                  <w:divBdr>
                    <w:top w:val="none" w:sz="0" w:space="0" w:color="auto"/>
                    <w:left w:val="none" w:sz="0" w:space="0" w:color="auto"/>
                    <w:bottom w:val="none" w:sz="0" w:space="0" w:color="auto"/>
                    <w:right w:val="none" w:sz="0" w:space="0" w:color="auto"/>
                  </w:divBdr>
                </w:div>
                <w:div w:id="898394294">
                  <w:marLeft w:val="480"/>
                  <w:marRight w:val="0"/>
                  <w:marTop w:val="0"/>
                  <w:marBottom w:val="0"/>
                  <w:divBdr>
                    <w:top w:val="none" w:sz="0" w:space="0" w:color="auto"/>
                    <w:left w:val="none" w:sz="0" w:space="0" w:color="auto"/>
                    <w:bottom w:val="none" w:sz="0" w:space="0" w:color="auto"/>
                    <w:right w:val="none" w:sz="0" w:space="0" w:color="auto"/>
                  </w:divBdr>
                </w:div>
                <w:div w:id="767887667">
                  <w:marLeft w:val="480"/>
                  <w:marRight w:val="0"/>
                  <w:marTop w:val="0"/>
                  <w:marBottom w:val="0"/>
                  <w:divBdr>
                    <w:top w:val="none" w:sz="0" w:space="0" w:color="auto"/>
                    <w:left w:val="none" w:sz="0" w:space="0" w:color="auto"/>
                    <w:bottom w:val="none" w:sz="0" w:space="0" w:color="auto"/>
                    <w:right w:val="none" w:sz="0" w:space="0" w:color="auto"/>
                  </w:divBdr>
                </w:div>
                <w:div w:id="846409544">
                  <w:marLeft w:val="480"/>
                  <w:marRight w:val="0"/>
                  <w:marTop w:val="0"/>
                  <w:marBottom w:val="0"/>
                  <w:divBdr>
                    <w:top w:val="none" w:sz="0" w:space="0" w:color="auto"/>
                    <w:left w:val="none" w:sz="0" w:space="0" w:color="auto"/>
                    <w:bottom w:val="none" w:sz="0" w:space="0" w:color="auto"/>
                    <w:right w:val="none" w:sz="0" w:space="0" w:color="auto"/>
                  </w:divBdr>
                </w:div>
                <w:div w:id="1410079079">
                  <w:marLeft w:val="480"/>
                  <w:marRight w:val="0"/>
                  <w:marTop w:val="0"/>
                  <w:marBottom w:val="0"/>
                  <w:divBdr>
                    <w:top w:val="none" w:sz="0" w:space="0" w:color="auto"/>
                    <w:left w:val="none" w:sz="0" w:space="0" w:color="auto"/>
                    <w:bottom w:val="none" w:sz="0" w:space="0" w:color="auto"/>
                    <w:right w:val="none" w:sz="0" w:space="0" w:color="auto"/>
                  </w:divBdr>
                </w:div>
                <w:div w:id="860313879">
                  <w:marLeft w:val="480"/>
                  <w:marRight w:val="0"/>
                  <w:marTop w:val="0"/>
                  <w:marBottom w:val="0"/>
                  <w:divBdr>
                    <w:top w:val="none" w:sz="0" w:space="0" w:color="auto"/>
                    <w:left w:val="none" w:sz="0" w:space="0" w:color="auto"/>
                    <w:bottom w:val="none" w:sz="0" w:space="0" w:color="auto"/>
                    <w:right w:val="none" w:sz="0" w:space="0" w:color="auto"/>
                  </w:divBdr>
                </w:div>
                <w:div w:id="955023304">
                  <w:marLeft w:val="480"/>
                  <w:marRight w:val="0"/>
                  <w:marTop w:val="0"/>
                  <w:marBottom w:val="0"/>
                  <w:divBdr>
                    <w:top w:val="none" w:sz="0" w:space="0" w:color="auto"/>
                    <w:left w:val="none" w:sz="0" w:space="0" w:color="auto"/>
                    <w:bottom w:val="none" w:sz="0" w:space="0" w:color="auto"/>
                    <w:right w:val="none" w:sz="0" w:space="0" w:color="auto"/>
                  </w:divBdr>
                </w:div>
                <w:div w:id="187111131">
                  <w:marLeft w:val="480"/>
                  <w:marRight w:val="0"/>
                  <w:marTop w:val="0"/>
                  <w:marBottom w:val="0"/>
                  <w:divBdr>
                    <w:top w:val="none" w:sz="0" w:space="0" w:color="auto"/>
                    <w:left w:val="none" w:sz="0" w:space="0" w:color="auto"/>
                    <w:bottom w:val="none" w:sz="0" w:space="0" w:color="auto"/>
                    <w:right w:val="none" w:sz="0" w:space="0" w:color="auto"/>
                  </w:divBdr>
                </w:div>
                <w:div w:id="2068988095">
                  <w:marLeft w:val="480"/>
                  <w:marRight w:val="0"/>
                  <w:marTop w:val="0"/>
                  <w:marBottom w:val="0"/>
                  <w:divBdr>
                    <w:top w:val="none" w:sz="0" w:space="0" w:color="auto"/>
                    <w:left w:val="none" w:sz="0" w:space="0" w:color="auto"/>
                    <w:bottom w:val="none" w:sz="0" w:space="0" w:color="auto"/>
                    <w:right w:val="none" w:sz="0" w:space="0" w:color="auto"/>
                  </w:divBdr>
                </w:div>
                <w:div w:id="1624267133">
                  <w:marLeft w:val="480"/>
                  <w:marRight w:val="0"/>
                  <w:marTop w:val="0"/>
                  <w:marBottom w:val="0"/>
                  <w:divBdr>
                    <w:top w:val="none" w:sz="0" w:space="0" w:color="auto"/>
                    <w:left w:val="none" w:sz="0" w:space="0" w:color="auto"/>
                    <w:bottom w:val="none" w:sz="0" w:space="0" w:color="auto"/>
                    <w:right w:val="none" w:sz="0" w:space="0" w:color="auto"/>
                  </w:divBdr>
                </w:div>
                <w:div w:id="982193405">
                  <w:marLeft w:val="480"/>
                  <w:marRight w:val="0"/>
                  <w:marTop w:val="0"/>
                  <w:marBottom w:val="0"/>
                  <w:divBdr>
                    <w:top w:val="none" w:sz="0" w:space="0" w:color="auto"/>
                    <w:left w:val="none" w:sz="0" w:space="0" w:color="auto"/>
                    <w:bottom w:val="none" w:sz="0" w:space="0" w:color="auto"/>
                    <w:right w:val="none" w:sz="0" w:space="0" w:color="auto"/>
                  </w:divBdr>
                </w:div>
                <w:div w:id="720977147">
                  <w:marLeft w:val="480"/>
                  <w:marRight w:val="0"/>
                  <w:marTop w:val="0"/>
                  <w:marBottom w:val="0"/>
                  <w:divBdr>
                    <w:top w:val="none" w:sz="0" w:space="0" w:color="auto"/>
                    <w:left w:val="none" w:sz="0" w:space="0" w:color="auto"/>
                    <w:bottom w:val="none" w:sz="0" w:space="0" w:color="auto"/>
                    <w:right w:val="none" w:sz="0" w:space="0" w:color="auto"/>
                  </w:divBdr>
                </w:div>
                <w:div w:id="1507667480">
                  <w:marLeft w:val="480"/>
                  <w:marRight w:val="0"/>
                  <w:marTop w:val="0"/>
                  <w:marBottom w:val="0"/>
                  <w:divBdr>
                    <w:top w:val="none" w:sz="0" w:space="0" w:color="auto"/>
                    <w:left w:val="none" w:sz="0" w:space="0" w:color="auto"/>
                    <w:bottom w:val="none" w:sz="0" w:space="0" w:color="auto"/>
                    <w:right w:val="none" w:sz="0" w:space="0" w:color="auto"/>
                  </w:divBdr>
                </w:div>
                <w:div w:id="1491866266">
                  <w:marLeft w:val="480"/>
                  <w:marRight w:val="0"/>
                  <w:marTop w:val="0"/>
                  <w:marBottom w:val="0"/>
                  <w:divBdr>
                    <w:top w:val="none" w:sz="0" w:space="0" w:color="auto"/>
                    <w:left w:val="none" w:sz="0" w:space="0" w:color="auto"/>
                    <w:bottom w:val="none" w:sz="0" w:space="0" w:color="auto"/>
                    <w:right w:val="none" w:sz="0" w:space="0" w:color="auto"/>
                  </w:divBdr>
                </w:div>
                <w:div w:id="1284845710">
                  <w:marLeft w:val="480"/>
                  <w:marRight w:val="0"/>
                  <w:marTop w:val="0"/>
                  <w:marBottom w:val="0"/>
                  <w:divBdr>
                    <w:top w:val="none" w:sz="0" w:space="0" w:color="auto"/>
                    <w:left w:val="none" w:sz="0" w:space="0" w:color="auto"/>
                    <w:bottom w:val="none" w:sz="0" w:space="0" w:color="auto"/>
                    <w:right w:val="none" w:sz="0" w:space="0" w:color="auto"/>
                  </w:divBdr>
                </w:div>
                <w:div w:id="809329219">
                  <w:marLeft w:val="480"/>
                  <w:marRight w:val="0"/>
                  <w:marTop w:val="0"/>
                  <w:marBottom w:val="0"/>
                  <w:divBdr>
                    <w:top w:val="none" w:sz="0" w:space="0" w:color="auto"/>
                    <w:left w:val="none" w:sz="0" w:space="0" w:color="auto"/>
                    <w:bottom w:val="none" w:sz="0" w:space="0" w:color="auto"/>
                    <w:right w:val="none" w:sz="0" w:space="0" w:color="auto"/>
                  </w:divBdr>
                </w:div>
                <w:div w:id="160123472">
                  <w:marLeft w:val="480"/>
                  <w:marRight w:val="0"/>
                  <w:marTop w:val="0"/>
                  <w:marBottom w:val="0"/>
                  <w:divBdr>
                    <w:top w:val="none" w:sz="0" w:space="0" w:color="auto"/>
                    <w:left w:val="none" w:sz="0" w:space="0" w:color="auto"/>
                    <w:bottom w:val="none" w:sz="0" w:space="0" w:color="auto"/>
                    <w:right w:val="none" w:sz="0" w:space="0" w:color="auto"/>
                  </w:divBdr>
                </w:div>
                <w:div w:id="1397359848">
                  <w:marLeft w:val="480"/>
                  <w:marRight w:val="0"/>
                  <w:marTop w:val="0"/>
                  <w:marBottom w:val="0"/>
                  <w:divBdr>
                    <w:top w:val="none" w:sz="0" w:space="0" w:color="auto"/>
                    <w:left w:val="none" w:sz="0" w:space="0" w:color="auto"/>
                    <w:bottom w:val="none" w:sz="0" w:space="0" w:color="auto"/>
                    <w:right w:val="none" w:sz="0" w:space="0" w:color="auto"/>
                  </w:divBdr>
                </w:div>
                <w:div w:id="986124896">
                  <w:marLeft w:val="480"/>
                  <w:marRight w:val="0"/>
                  <w:marTop w:val="0"/>
                  <w:marBottom w:val="0"/>
                  <w:divBdr>
                    <w:top w:val="none" w:sz="0" w:space="0" w:color="auto"/>
                    <w:left w:val="none" w:sz="0" w:space="0" w:color="auto"/>
                    <w:bottom w:val="none" w:sz="0" w:space="0" w:color="auto"/>
                    <w:right w:val="none" w:sz="0" w:space="0" w:color="auto"/>
                  </w:divBdr>
                </w:div>
                <w:div w:id="1556118244">
                  <w:marLeft w:val="480"/>
                  <w:marRight w:val="0"/>
                  <w:marTop w:val="0"/>
                  <w:marBottom w:val="0"/>
                  <w:divBdr>
                    <w:top w:val="none" w:sz="0" w:space="0" w:color="auto"/>
                    <w:left w:val="none" w:sz="0" w:space="0" w:color="auto"/>
                    <w:bottom w:val="none" w:sz="0" w:space="0" w:color="auto"/>
                    <w:right w:val="none" w:sz="0" w:space="0" w:color="auto"/>
                  </w:divBdr>
                </w:div>
                <w:div w:id="1614819556">
                  <w:marLeft w:val="480"/>
                  <w:marRight w:val="0"/>
                  <w:marTop w:val="0"/>
                  <w:marBottom w:val="0"/>
                  <w:divBdr>
                    <w:top w:val="none" w:sz="0" w:space="0" w:color="auto"/>
                    <w:left w:val="none" w:sz="0" w:space="0" w:color="auto"/>
                    <w:bottom w:val="none" w:sz="0" w:space="0" w:color="auto"/>
                    <w:right w:val="none" w:sz="0" w:space="0" w:color="auto"/>
                  </w:divBdr>
                </w:div>
                <w:div w:id="1129322803">
                  <w:marLeft w:val="480"/>
                  <w:marRight w:val="0"/>
                  <w:marTop w:val="0"/>
                  <w:marBottom w:val="0"/>
                  <w:divBdr>
                    <w:top w:val="none" w:sz="0" w:space="0" w:color="auto"/>
                    <w:left w:val="none" w:sz="0" w:space="0" w:color="auto"/>
                    <w:bottom w:val="none" w:sz="0" w:space="0" w:color="auto"/>
                    <w:right w:val="none" w:sz="0" w:space="0" w:color="auto"/>
                  </w:divBdr>
                </w:div>
                <w:div w:id="524556588">
                  <w:marLeft w:val="480"/>
                  <w:marRight w:val="0"/>
                  <w:marTop w:val="0"/>
                  <w:marBottom w:val="0"/>
                  <w:divBdr>
                    <w:top w:val="none" w:sz="0" w:space="0" w:color="auto"/>
                    <w:left w:val="none" w:sz="0" w:space="0" w:color="auto"/>
                    <w:bottom w:val="none" w:sz="0" w:space="0" w:color="auto"/>
                    <w:right w:val="none" w:sz="0" w:space="0" w:color="auto"/>
                  </w:divBdr>
                </w:div>
                <w:div w:id="1530678446">
                  <w:marLeft w:val="480"/>
                  <w:marRight w:val="0"/>
                  <w:marTop w:val="0"/>
                  <w:marBottom w:val="0"/>
                  <w:divBdr>
                    <w:top w:val="none" w:sz="0" w:space="0" w:color="auto"/>
                    <w:left w:val="none" w:sz="0" w:space="0" w:color="auto"/>
                    <w:bottom w:val="none" w:sz="0" w:space="0" w:color="auto"/>
                    <w:right w:val="none" w:sz="0" w:space="0" w:color="auto"/>
                  </w:divBdr>
                </w:div>
                <w:div w:id="608581792">
                  <w:marLeft w:val="480"/>
                  <w:marRight w:val="0"/>
                  <w:marTop w:val="0"/>
                  <w:marBottom w:val="0"/>
                  <w:divBdr>
                    <w:top w:val="none" w:sz="0" w:space="0" w:color="auto"/>
                    <w:left w:val="none" w:sz="0" w:space="0" w:color="auto"/>
                    <w:bottom w:val="none" w:sz="0" w:space="0" w:color="auto"/>
                    <w:right w:val="none" w:sz="0" w:space="0" w:color="auto"/>
                  </w:divBdr>
                </w:div>
                <w:div w:id="437022216">
                  <w:marLeft w:val="480"/>
                  <w:marRight w:val="0"/>
                  <w:marTop w:val="0"/>
                  <w:marBottom w:val="0"/>
                  <w:divBdr>
                    <w:top w:val="none" w:sz="0" w:space="0" w:color="auto"/>
                    <w:left w:val="none" w:sz="0" w:space="0" w:color="auto"/>
                    <w:bottom w:val="none" w:sz="0" w:space="0" w:color="auto"/>
                    <w:right w:val="none" w:sz="0" w:space="0" w:color="auto"/>
                  </w:divBdr>
                </w:div>
                <w:div w:id="1801608868">
                  <w:marLeft w:val="480"/>
                  <w:marRight w:val="0"/>
                  <w:marTop w:val="0"/>
                  <w:marBottom w:val="0"/>
                  <w:divBdr>
                    <w:top w:val="none" w:sz="0" w:space="0" w:color="auto"/>
                    <w:left w:val="none" w:sz="0" w:space="0" w:color="auto"/>
                    <w:bottom w:val="none" w:sz="0" w:space="0" w:color="auto"/>
                    <w:right w:val="none" w:sz="0" w:space="0" w:color="auto"/>
                  </w:divBdr>
                </w:div>
                <w:div w:id="726032385">
                  <w:marLeft w:val="480"/>
                  <w:marRight w:val="0"/>
                  <w:marTop w:val="0"/>
                  <w:marBottom w:val="0"/>
                  <w:divBdr>
                    <w:top w:val="none" w:sz="0" w:space="0" w:color="auto"/>
                    <w:left w:val="none" w:sz="0" w:space="0" w:color="auto"/>
                    <w:bottom w:val="none" w:sz="0" w:space="0" w:color="auto"/>
                    <w:right w:val="none" w:sz="0" w:space="0" w:color="auto"/>
                  </w:divBdr>
                </w:div>
                <w:div w:id="1702045833">
                  <w:marLeft w:val="480"/>
                  <w:marRight w:val="0"/>
                  <w:marTop w:val="0"/>
                  <w:marBottom w:val="0"/>
                  <w:divBdr>
                    <w:top w:val="none" w:sz="0" w:space="0" w:color="auto"/>
                    <w:left w:val="none" w:sz="0" w:space="0" w:color="auto"/>
                    <w:bottom w:val="none" w:sz="0" w:space="0" w:color="auto"/>
                    <w:right w:val="none" w:sz="0" w:space="0" w:color="auto"/>
                  </w:divBdr>
                </w:div>
                <w:div w:id="1622304153">
                  <w:marLeft w:val="480"/>
                  <w:marRight w:val="0"/>
                  <w:marTop w:val="0"/>
                  <w:marBottom w:val="0"/>
                  <w:divBdr>
                    <w:top w:val="none" w:sz="0" w:space="0" w:color="auto"/>
                    <w:left w:val="none" w:sz="0" w:space="0" w:color="auto"/>
                    <w:bottom w:val="none" w:sz="0" w:space="0" w:color="auto"/>
                    <w:right w:val="none" w:sz="0" w:space="0" w:color="auto"/>
                  </w:divBdr>
                </w:div>
                <w:div w:id="830677708">
                  <w:marLeft w:val="480"/>
                  <w:marRight w:val="0"/>
                  <w:marTop w:val="0"/>
                  <w:marBottom w:val="0"/>
                  <w:divBdr>
                    <w:top w:val="none" w:sz="0" w:space="0" w:color="auto"/>
                    <w:left w:val="none" w:sz="0" w:space="0" w:color="auto"/>
                    <w:bottom w:val="none" w:sz="0" w:space="0" w:color="auto"/>
                    <w:right w:val="none" w:sz="0" w:space="0" w:color="auto"/>
                  </w:divBdr>
                </w:div>
                <w:div w:id="1997803425">
                  <w:marLeft w:val="480"/>
                  <w:marRight w:val="0"/>
                  <w:marTop w:val="0"/>
                  <w:marBottom w:val="0"/>
                  <w:divBdr>
                    <w:top w:val="none" w:sz="0" w:space="0" w:color="auto"/>
                    <w:left w:val="none" w:sz="0" w:space="0" w:color="auto"/>
                    <w:bottom w:val="none" w:sz="0" w:space="0" w:color="auto"/>
                    <w:right w:val="none" w:sz="0" w:space="0" w:color="auto"/>
                  </w:divBdr>
                </w:div>
                <w:div w:id="772167299">
                  <w:marLeft w:val="480"/>
                  <w:marRight w:val="0"/>
                  <w:marTop w:val="0"/>
                  <w:marBottom w:val="0"/>
                  <w:divBdr>
                    <w:top w:val="none" w:sz="0" w:space="0" w:color="auto"/>
                    <w:left w:val="none" w:sz="0" w:space="0" w:color="auto"/>
                    <w:bottom w:val="none" w:sz="0" w:space="0" w:color="auto"/>
                    <w:right w:val="none" w:sz="0" w:space="0" w:color="auto"/>
                  </w:divBdr>
                </w:div>
                <w:div w:id="481504173">
                  <w:marLeft w:val="480"/>
                  <w:marRight w:val="0"/>
                  <w:marTop w:val="0"/>
                  <w:marBottom w:val="0"/>
                  <w:divBdr>
                    <w:top w:val="none" w:sz="0" w:space="0" w:color="auto"/>
                    <w:left w:val="none" w:sz="0" w:space="0" w:color="auto"/>
                    <w:bottom w:val="none" w:sz="0" w:space="0" w:color="auto"/>
                    <w:right w:val="none" w:sz="0" w:space="0" w:color="auto"/>
                  </w:divBdr>
                </w:div>
                <w:div w:id="1805155277">
                  <w:marLeft w:val="480"/>
                  <w:marRight w:val="0"/>
                  <w:marTop w:val="0"/>
                  <w:marBottom w:val="0"/>
                  <w:divBdr>
                    <w:top w:val="none" w:sz="0" w:space="0" w:color="auto"/>
                    <w:left w:val="none" w:sz="0" w:space="0" w:color="auto"/>
                    <w:bottom w:val="none" w:sz="0" w:space="0" w:color="auto"/>
                    <w:right w:val="none" w:sz="0" w:space="0" w:color="auto"/>
                  </w:divBdr>
                </w:div>
                <w:div w:id="2115008413">
                  <w:marLeft w:val="480"/>
                  <w:marRight w:val="0"/>
                  <w:marTop w:val="0"/>
                  <w:marBottom w:val="0"/>
                  <w:divBdr>
                    <w:top w:val="none" w:sz="0" w:space="0" w:color="auto"/>
                    <w:left w:val="none" w:sz="0" w:space="0" w:color="auto"/>
                    <w:bottom w:val="none" w:sz="0" w:space="0" w:color="auto"/>
                    <w:right w:val="none" w:sz="0" w:space="0" w:color="auto"/>
                  </w:divBdr>
                </w:div>
                <w:div w:id="757484790">
                  <w:marLeft w:val="480"/>
                  <w:marRight w:val="0"/>
                  <w:marTop w:val="0"/>
                  <w:marBottom w:val="0"/>
                  <w:divBdr>
                    <w:top w:val="none" w:sz="0" w:space="0" w:color="auto"/>
                    <w:left w:val="none" w:sz="0" w:space="0" w:color="auto"/>
                    <w:bottom w:val="none" w:sz="0" w:space="0" w:color="auto"/>
                    <w:right w:val="none" w:sz="0" w:space="0" w:color="auto"/>
                  </w:divBdr>
                </w:div>
                <w:div w:id="758334186">
                  <w:marLeft w:val="480"/>
                  <w:marRight w:val="0"/>
                  <w:marTop w:val="0"/>
                  <w:marBottom w:val="0"/>
                  <w:divBdr>
                    <w:top w:val="none" w:sz="0" w:space="0" w:color="auto"/>
                    <w:left w:val="none" w:sz="0" w:space="0" w:color="auto"/>
                    <w:bottom w:val="none" w:sz="0" w:space="0" w:color="auto"/>
                    <w:right w:val="none" w:sz="0" w:space="0" w:color="auto"/>
                  </w:divBdr>
                </w:div>
                <w:div w:id="1427921104">
                  <w:marLeft w:val="480"/>
                  <w:marRight w:val="0"/>
                  <w:marTop w:val="0"/>
                  <w:marBottom w:val="0"/>
                  <w:divBdr>
                    <w:top w:val="none" w:sz="0" w:space="0" w:color="auto"/>
                    <w:left w:val="none" w:sz="0" w:space="0" w:color="auto"/>
                    <w:bottom w:val="none" w:sz="0" w:space="0" w:color="auto"/>
                    <w:right w:val="none" w:sz="0" w:space="0" w:color="auto"/>
                  </w:divBdr>
                </w:div>
                <w:div w:id="1987002258">
                  <w:marLeft w:val="480"/>
                  <w:marRight w:val="0"/>
                  <w:marTop w:val="0"/>
                  <w:marBottom w:val="0"/>
                  <w:divBdr>
                    <w:top w:val="none" w:sz="0" w:space="0" w:color="auto"/>
                    <w:left w:val="none" w:sz="0" w:space="0" w:color="auto"/>
                    <w:bottom w:val="none" w:sz="0" w:space="0" w:color="auto"/>
                    <w:right w:val="none" w:sz="0" w:space="0" w:color="auto"/>
                  </w:divBdr>
                </w:div>
                <w:div w:id="1392733189">
                  <w:marLeft w:val="480"/>
                  <w:marRight w:val="0"/>
                  <w:marTop w:val="0"/>
                  <w:marBottom w:val="0"/>
                  <w:divBdr>
                    <w:top w:val="none" w:sz="0" w:space="0" w:color="auto"/>
                    <w:left w:val="none" w:sz="0" w:space="0" w:color="auto"/>
                    <w:bottom w:val="none" w:sz="0" w:space="0" w:color="auto"/>
                    <w:right w:val="none" w:sz="0" w:space="0" w:color="auto"/>
                  </w:divBdr>
                </w:div>
                <w:div w:id="1662658822">
                  <w:marLeft w:val="480"/>
                  <w:marRight w:val="0"/>
                  <w:marTop w:val="0"/>
                  <w:marBottom w:val="0"/>
                  <w:divBdr>
                    <w:top w:val="none" w:sz="0" w:space="0" w:color="auto"/>
                    <w:left w:val="none" w:sz="0" w:space="0" w:color="auto"/>
                    <w:bottom w:val="none" w:sz="0" w:space="0" w:color="auto"/>
                    <w:right w:val="none" w:sz="0" w:space="0" w:color="auto"/>
                  </w:divBdr>
                </w:div>
                <w:div w:id="471410757">
                  <w:marLeft w:val="480"/>
                  <w:marRight w:val="0"/>
                  <w:marTop w:val="0"/>
                  <w:marBottom w:val="0"/>
                  <w:divBdr>
                    <w:top w:val="none" w:sz="0" w:space="0" w:color="auto"/>
                    <w:left w:val="none" w:sz="0" w:space="0" w:color="auto"/>
                    <w:bottom w:val="none" w:sz="0" w:space="0" w:color="auto"/>
                    <w:right w:val="none" w:sz="0" w:space="0" w:color="auto"/>
                  </w:divBdr>
                </w:div>
                <w:div w:id="1203443981">
                  <w:marLeft w:val="480"/>
                  <w:marRight w:val="0"/>
                  <w:marTop w:val="0"/>
                  <w:marBottom w:val="0"/>
                  <w:divBdr>
                    <w:top w:val="none" w:sz="0" w:space="0" w:color="auto"/>
                    <w:left w:val="none" w:sz="0" w:space="0" w:color="auto"/>
                    <w:bottom w:val="none" w:sz="0" w:space="0" w:color="auto"/>
                    <w:right w:val="none" w:sz="0" w:space="0" w:color="auto"/>
                  </w:divBdr>
                </w:div>
                <w:div w:id="1011685475">
                  <w:marLeft w:val="480"/>
                  <w:marRight w:val="0"/>
                  <w:marTop w:val="0"/>
                  <w:marBottom w:val="0"/>
                  <w:divBdr>
                    <w:top w:val="none" w:sz="0" w:space="0" w:color="auto"/>
                    <w:left w:val="none" w:sz="0" w:space="0" w:color="auto"/>
                    <w:bottom w:val="none" w:sz="0" w:space="0" w:color="auto"/>
                    <w:right w:val="none" w:sz="0" w:space="0" w:color="auto"/>
                  </w:divBdr>
                </w:div>
                <w:div w:id="373432639">
                  <w:marLeft w:val="480"/>
                  <w:marRight w:val="0"/>
                  <w:marTop w:val="0"/>
                  <w:marBottom w:val="0"/>
                  <w:divBdr>
                    <w:top w:val="none" w:sz="0" w:space="0" w:color="auto"/>
                    <w:left w:val="none" w:sz="0" w:space="0" w:color="auto"/>
                    <w:bottom w:val="none" w:sz="0" w:space="0" w:color="auto"/>
                    <w:right w:val="none" w:sz="0" w:space="0" w:color="auto"/>
                  </w:divBdr>
                </w:div>
                <w:div w:id="1697388171">
                  <w:marLeft w:val="480"/>
                  <w:marRight w:val="0"/>
                  <w:marTop w:val="0"/>
                  <w:marBottom w:val="0"/>
                  <w:divBdr>
                    <w:top w:val="none" w:sz="0" w:space="0" w:color="auto"/>
                    <w:left w:val="none" w:sz="0" w:space="0" w:color="auto"/>
                    <w:bottom w:val="none" w:sz="0" w:space="0" w:color="auto"/>
                    <w:right w:val="none" w:sz="0" w:space="0" w:color="auto"/>
                  </w:divBdr>
                </w:div>
                <w:div w:id="13003732">
                  <w:marLeft w:val="480"/>
                  <w:marRight w:val="0"/>
                  <w:marTop w:val="0"/>
                  <w:marBottom w:val="0"/>
                  <w:divBdr>
                    <w:top w:val="none" w:sz="0" w:space="0" w:color="auto"/>
                    <w:left w:val="none" w:sz="0" w:space="0" w:color="auto"/>
                    <w:bottom w:val="none" w:sz="0" w:space="0" w:color="auto"/>
                    <w:right w:val="none" w:sz="0" w:space="0" w:color="auto"/>
                  </w:divBdr>
                </w:div>
                <w:div w:id="1183785053">
                  <w:marLeft w:val="480"/>
                  <w:marRight w:val="0"/>
                  <w:marTop w:val="0"/>
                  <w:marBottom w:val="0"/>
                  <w:divBdr>
                    <w:top w:val="none" w:sz="0" w:space="0" w:color="auto"/>
                    <w:left w:val="none" w:sz="0" w:space="0" w:color="auto"/>
                    <w:bottom w:val="none" w:sz="0" w:space="0" w:color="auto"/>
                    <w:right w:val="none" w:sz="0" w:space="0" w:color="auto"/>
                  </w:divBdr>
                </w:div>
                <w:div w:id="921718806">
                  <w:marLeft w:val="480"/>
                  <w:marRight w:val="0"/>
                  <w:marTop w:val="0"/>
                  <w:marBottom w:val="0"/>
                  <w:divBdr>
                    <w:top w:val="none" w:sz="0" w:space="0" w:color="auto"/>
                    <w:left w:val="none" w:sz="0" w:space="0" w:color="auto"/>
                    <w:bottom w:val="none" w:sz="0" w:space="0" w:color="auto"/>
                    <w:right w:val="none" w:sz="0" w:space="0" w:color="auto"/>
                  </w:divBdr>
                </w:div>
                <w:div w:id="1371299201">
                  <w:marLeft w:val="480"/>
                  <w:marRight w:val="0"/>
                  <w:marTop w:val="0"/>
                  <w:marBottom w:val="0"/>
                  <w:divBdr>
                    <w:top w:val="none" w:sz="0" w:space="0" w:color="auto"/>
                    <w:left w:val="none" w:sz="0" w:space="0" w:color="auto"/>
                    <w:bottom w:val="none" w:sz="0" w:space="0" w:color="auto"/>
                    <w:right w:val="none" w:sz="0" w:space="0" w:color="auto"/>
                  </w:divBdr>
                </w:div>
                <w:div w:id="1181705227">
                  <w:marLeft w:val="480"/>
                  <w:marRight w:val="0"/>
                  <w:marTop w:val="0"/>
                  <w:marBottom w:val="0"/>
                  <w:divBdr>
                    <w:top w:val="none" w:sz="0" w:space="0" w:color="auto"/>
                    <w:left w:val="none" w:sz="0" w:space="0" w:color="auto"/>
                    <w:bottom w:val="none" w:sz="0" w:space="0" w:color="auto"/>
                    <w:right w:val="none" w:sz="0" w:space="0" w:color="auto"/>
                  </w:divBdr>
                </w:div>
                <w:div w:id="478111912">
                  <w:marLeft w:val="480"/>
                  <w:marRight w:val="0"/>
                  <w:marTop w:val="0"/>
                  <w:marBottom w:val="0"/>
                  <w:divBdr>
                    <w:top w:val="none" w:sz="0" w:space="0" w:color="auto"/>
                    <w:left w:val="none" w:sz="0" w:space="0" w:color="auto"/>
                    <w:bottom w:val="none" w:sz="0" w:space="0" w:color="auto"/>
                    <w:right w:val="none" w:sz="0" w:space="0" w:color="auto"/>
                  </w:divBdr>
                </w:div>
                <w:div w:id="2142189095">
                  <w:marLeft w:val="480"/>
                  <w:marRight w:val="0"/>
                  <w:marTop w:val="0"/>
                  <w:marBottom w:val="0"/>
                  <w:divBdr>
                    <w:top w:val="none" w:sz="0" w:space="0" w:color="auto"/>
                    <w:left w:val="none" w:sz="0" w:space="0" w:color="auto"/>
                    <w:bottom w:val="none" w:sz="0" w:space="0" w:color="auto"/>
                    <w:right w:val="none" w:sz="0" w:space="0" w:color="auto"/>
                  </w:divBdr>
                </w:div>
                <w:div w:id="1026519500">
                  <w:marLeft w:val="480"/>
                  <w:marRight w:val="0"/>
                  <w:marTop w:val="0"/>
                  <w:marBottom w:val="0"/>
                  <w:divBdr>
                    <w:top w:val="none" w:sz="0" w:space="0" w:color="auto"/>
                    <w:left w:val="none" w:sz="0" w:space="0" w:color="auto"/>
                    <w:bottom w:val="none" w:sz="0" w:space="0" w:color="auto"/>
                    <w:right w:val="none" w:sz="0" w:space="0" w:color="auto"/>
                  </w:divBdr>
                </w:div>
                <w:div w:id="752166007">
                  <w:marLeft w:val="480"/>
                  <w:marRight w:val="0"/>
                  <w:marTop w:val="0"/>
                  <w:marBottom w:val="0"/>
                  <w:divBdr>
                    <w:top w:val="none" w:sz="0" w:space="0" w:color="auto"/>
                    <w:left w:val="none" w:sz="0" w:space="0" w:color="auto"/>
                    <w:bottom w:val="none" w:sz="0" w:space="0" w:color="auto"/>
                    <w:right w:val="none" w:sz="0" w:space="0" w:color="auto"/>
                  </w:divBdr>
                </w:div>
                <w:div w:id="1207063558">
                  <w:marLeft w:val="480"/>
                  <w:marRight w:val="0"/>
                  <w:marTop w:val="0"/>
                  <w:marBottom w:val="0"/>
                  <w:divBdr>
                    <w:top w:val="none" w:sz="0" w:space="0" w:color="auto"/>
                    <w:left w:val="none" w:sz="0" w:space="0" w:color="auto"/>
                    <w:bottom w:val="none" w:sz="0" w:space="0" w:color="auto"/>
                    <w:right w:val="none" w:sz="0" w:space="0" w:color="auto"/>
                  </w:divBdr>
                </w:div>
                <w:div w:id="472721595">
                  <w:marLeft w:val="480"/>
                  <w:marRight w:val="0"/>
                  <w:marTop w:val="0"/>
                  <w:marBottom w:val="0"/>
                  <w:divBdr>
                    <w:top w:val="none" w:sz="0" w:space="0" w:color="auto"/>
                    <w:left w:val="none" w:sz="0" w:space="0" w:color="auto"/>
                    <w:bottom w:val="none" w:sz="0" w:space="0" w:color="auto"/>
                    <w:right w:val="none" w:sz="0" w:space="0" w:color="auto"/>
                  </w:divBdr>
                </w:div>
                <w:div w:id="1444808861">
                  <w:marLeft w:val="480"/>
                  <w:marRight w:val="0"/>
                  <w:marTop w:val="0"/>
                  <w:marBottom w:val="0"/>
                  <w:divBdr>
                    <w:top w:val="none" w:sz="0" w:space="0" w:color="auto"/>
                    <w:left w:val="none" w:sz="0" w:space="0" w:color="auto"/>
                    <w:bottom w:val="none" w:sz="0" w:space="0" w:color="auto"/>
                    <w:right w:val="none" w:sz="0" w:space="0" w:color="auto"/>
                  </w:divBdr>
                </w:div>
                <w:div w:id="462965123">
                  <w:marLeft w:val="480"/>
                  <w:marRight w:val="0"/>
                  <w:marTop w:val="0"/>
                  <w:marBottom w:val="0"/>
                  <w:divBdr>
                    <w:top w:val="none" w:sz="0" w:space="0" w:color="auto"/>
                    <w:left w:val="none" w:sz="0" w:space="0" w:color="auto"/>
                    <w:bottom w:val="none" w:sz="0" w:space="0" w:color="auto"/>
                    <w:right w:val="none" w:sz="0" w:space="0" w:color="auto"/>
                  </w:divBdr>
                </w:div>
                <w:div w:id="323750641">
                  <w:marLeft w:val="480"/>
                  <w:marRight w:val="0"/>
                  <w:marTop w:val="0"/>
                  <w:marBottom w:val="0"/>
                  <w:divBdr>
                    <w:top w:val="none" w:sz="0" w:space="0" w:color="auto"/>
                    <w:left w:val="none" w:sz="0" w:space="0" w:color="auto"/>
                    <w:bottom w:val="none" w:sz="0" w:space="0" w:color="auto"/>
                    <w:right w:val="none" w:sz="0" w:space="0" w:color="auto"/>
                  </w:divBdr>
                </w:div>
                <w:div w:id="1761561266">
                  <w:marLeft w:val="480"/>
                  <w:marRight w:val="0"/>
                  <w:marTop w:val="0"/>
                  <w:marBottom w:val="0"/>
                  <w:divBdr>
                    <w:top w:val="none" w:sz="0" w:space="0" w:color="auto"/>
                    <w:left w:val="none" w:sz="0" w:space="0" w:color="auto"/>
                    <w:bottom w:val="none" w:sz="0" w:space="0" w:color="auto"/>
                    <w:right w:val="none" w:sz="0" w:space="0" w:color="auto"/>
                  </w:divBdr>
                </w:div>
                <w:div w:id="907880741">
                  <w:marLeft w:val="480"/>
                  <w:marRight w:val="0"/>
                  <w:marTop w:val="0"/>
                  <w:marBottom w:val="0"/>
                  <w:divBdr>
                    <w:top w:val="none" w:sz="0" w:space="0" w:color="auto"/>
                    <w:left w:val="none" w:sz="0" w:space="0" w:color="auto"/>
                    <w:bottom w:val="none" w:sz="0" w:space="0" w:color="auto"/>
                    <w:right w:val="none" w:sz="0" w:space="0" w:color="auto"/>
                  </w:divBdr>
                </w:div>
                <w:div w:id="1667434853">
                  <w:marLeft w:val="480"/>
                  <w:marRight w:val="0"/>
                  <w:marTop w:val="0"/>
                  <w:marBottom w:val="0"/>
                  <w:divBdr>
                    <w:top w:val="none" w:sz="0" w:space="0" w:color="auto"/>
                    <w:left w:val="none" w:sz="0" w:space="0" w:color="auto"/>
                    <w:bottom w:val="none" w:sz="0" w:space="0" w:color="auto"/>
                    <w:right w:val="none" w:sz="0" w:space="0" w:color="auto"/>
                  </w:divBdr>
                </w:div>
                <w:div w:id="1624340409">
                  <w:marLeft w:val="480"/>
                  <w:marRight w:val="0"/>
                  <w:marTop w:val="0"/>
                  <w:marBottom w:val="0"/>
                  <w:divBdr>
                    <w:top w:val="none" w:sz="0" w:space="0" w:color="auto"/>
                    <w:left w:val="none" w:sz="0" w:space="0" w:color="auto"/>
                    <w:bottom w:val="none" w:sz="0" w:space="0" w:color="auto"/>
                    <w:right w:val="none" w:sz="0" w:space="0" w:color="auto"/>
                  </w:divBdr>
                </w:div>
                <w:div w:id="221403420">
                  <w:marLeft w:val="480"/>
                  <w:marRight w:val="0"/>
                  <w:marTop w:val="0"/>
                  <w:marBottom w:val="0"/>
                  <w:divBdr>
                    <w:top w:val="none" w:sz="0" w:space="0" w:color="auto"/>
                    <w:left w:val="none" w:sz="0" w:space="0" w:color="auto"/>
                    <w:bottom w:val="none" w:sz="0" w:space="0" w:color="auto"/>
                    <w:right w:val="none" w:sz="0" w:space="0" w:color="auto"/>
                  </w:divBdr>
                </w:div>
                <w:div w:id="756093764">
                  <w:marLeft w:val="480"/>
                  <w:marRight w:val="0"/>
                  <w:marTop w:val="0"/>
                  <w:marBottom w:val="0"/>
                  <w:divBdr>
                    <w:top w:val="none" w:sz="0" w:space="0" w:color="auto"/>
                    <w:left w:val="none" w:sz="0" w:space="0" w:color="auto"/>
                    <w:bottom w:val="none" w:sz="0" w:space="0" w:color="auto"/>
                    <w:right w:val="none" w:sz="0" w:space="0" w:color="auto"/>
                  </w:divBdr>
                </w:div>
                <w:div w:id="724644570">
                  <w:marLeft w:val="480"/>
                  <w:marRight w:val="0"/>
                  <w:marTop w:val="0"/>
                  <w:marBottom w:val="0"/>
                  <w:divBdr>
                    <w:top w:val="none" w:sz="0" w:space="0" w:color="auto"/>
                    <w:left w:val="none" w:sz="0" w:space="0" w:color="auto"/>
                    <w:bottom w:val="none" w:sz="0" w:space="0" w:color="auto"/>
                    <w:right w:val="none" w:sz="0" w:space="0" w:color="auto"/>
                  </w:divBdr>
                </w:div>
                <w:div w:id="740177444">
                  <w:marLeft w:val="480"/>
                  <w:marRight w:val="0"/>
                  <w:marTop w:val="0"/>
                  <w:marBottom w:val="0"/>
                  <w:divBdr>
                    <w:top w:val="none" w:sz="0" w:space="0" w:color="auto"/>
                    <w:left w:val="none" w:sz="0" w:space="0" w:color="auto"/>
                    <w:bottom w:val="none" w:sz="0" w:space="0" w:color="auto"/>
                    <w:right w:val="none" w:sz="0" w:space="0" w:color="auto"/>
                  </w:divBdr>
                </w:div>
                <w:div w:id="700518553">
                  <w:marLeft w:val="480"/>
                  <w:marRight w:val="0"/>
                  <w:marTop w:val="0"/>
                  <w:marBottom w:val="0"/>
                  <w:divBdr>
                    <w:top w:val="none" w:sz="0" w:space="0" w:color="auto"/>
                    <w:left w:val="none" w:sz="0" w:space="0" w:color="auto"/>
                    <w:bottom w:val="none" w:sz="0" w:space="0" w:color="auto"/>
                    <w:right w:val="none" w:sz="0" w:space="0" w:color="auto"/>
                  </w:divBdr>
                </w:div>
                <w:div w:id="1827352794">
                  <w:marLeft w:val="480"/>
                  <w:marRight w:val="0"/>
                  <w:marTop w:val="0"/>
                  <w:marBottom w:val="0"/>
                  <w:divBdr>
                    <w:top w:val="none" w:sz="0" w:space="0" w:color="auto"/>
                    <w:left w:val="none" w:sz="0" w:space="0" w:color="auto"/>
                    <w:bottom w:val="none" w:sz="0" w:space="0" w:color="auto"/>
                    <w:right w:val="none" w:sz="0" w:space="0" w:color="auto"/>
                  </w:divBdr>
                </w:div>
                <w:div w:id="2107920906">
                  <w:marLeft w:val="480"/>
                  <w:marRight w:val="0"/>
                  <w:marTop w:val="0"/>
                  <w:marBottom w:val="0"/>
                  <w:divBdr>
                    <w:top w:val="none" w:sz="0" w:space="0" w:color="auto"/>
                    <w:left w:val="none" w:sz="0" w:space="0" w:color="auto"/>
                    <w:bottom w:val="none" w:sz="0" w:space="0" w:color="auto"/>
                    <w:right w:val="none" w:sz="0" w:space="0" w:color="auto"/>
                  </w:divBdr>
                </w:div>
              </w:divsChild>
            </w:div>
            <w:div w:id="485050594">
              <w:marLeft w:val="0"/>
              <w:marRight w:val="0"/>
              <w:marTop w:val="0"/>
              <w:marBottom w:val="0"/>
              <w:divBdr>
                <w:top w:val="none" w:sz="0" w:space="0" w:color="auto"/>
                <w:left w:val="none" w:sz="0" w:space="0" w:color="auto"/>
                <w:bottom w:val="none" w:sz="0" w:space="0" w:color="auto"/>
                <w:right w:val="none" w:sz="0" w:space="0" w:color="auto"/>
              </w:divBdr>
              <w:divsChild>
                <w:div w:id="953249310">
                  <w:marLeft w:val="480"/>
                  <w:marRight w:val="0"/>
                  <w:marTop w:val="0"/>
                  <w:marBottom w:val="0"/>
                  <w:divBdr>
                    <w:top w:val="none" w:sz="0" w:space="0" w:color="auto"/>
                    <w:left w:val="none" w:sz="0" w:space="0" w:color="auto"/>
                    <w:bottom w:val="none" w:sz="0" w:space="0" w:color="auto"/>
                    <w:right w:val="none" w:sz="0" w:space="0" w:color="auto"/>
                  </w:divBdr>
                </w:div>
                <w:div w:id="1864637035">
                  <w:marLeft w:val="480"/>
                  <w:marRight w:val="0"/>
                  <w:marTop w:val="0"/>
                  <w:marBottom w:val="0"/>
                  <w:divBdr>
                    <w:top w:val="none" w:sz="0" w:space="0" w:color="auto"/>
                    <w:left w:val="none" w:sz="0" w:space="0" w:color="auto"/>
                    <w:bottom w:val="none" w:sz="0" w:space="0" w:color="auto"/>
                    <w:right w:val="none" w:sz="0" w:space="0" w:color="auto"/>
                  </w:divBdr>
                </w:div>
                <w:div w:id="1115565878">
                  <w:marLeft w:val="480"/>
                  <w:marRight w:val="0"/>
                  <w:marTop w:val="0"/>
                  <w:marBottom w:val="0"/>
                  <w:divBdr>
                    <w:top w:val="none" w:sz="0" w:space="0" w:color="auto"/>
                    <w:left w:val="none" w:sz="0" w:space="0" w:color="auto"/>
                    <w:bottom w:val="none" w:sz="0" w:space="0" w:color="auto"/>
                    <w:right w:val="none" w:sz="0" w:space="0" w:color="auto"/>
                  </w:divBdr>
                </w:div>
                <w:div w:id="165559333">
                  <w:marLeft w:val="480"/>
                  <w:marRight w:val="0"/>
                  <w:marTop w:val="0"/>
                  <w:marBottom w:val="0"/>
                  <w:divBdr>
                    <w:top w:val="none" w:sz="0" w:space="0" w:color="auto"/>
                    <w:left w:val="none" w:sz="0" w:space="0" w:color="auto"/>
                    <w:bottom w:val="none" w:sz="0" w:space="0" w:color="auto"/>
                    <w:right w:val="none" w:sz="0" w:space="0" w:color="auto"/>
                  </w:divBdr>
                </w:div>
                <w:div w:id="1515419488">
                  <w:marLeft w:val="480"/>
                  <w:marRight w:val="0"/>
                  <w:marTop w:val="0"/>
                  <w:marBottom w:val="0"/>
                  <w:divBdr>
                    <w:top w:val="none" w:sz="0" w:space="0" w:color="auto"/>
                    <w:left w:val="none" w:sz="0" w:space="0" w:color="auto"/>
                    <w:bottom w:val="none" w:sz="0" w:space="0" w:color="auto"/>
                    <w:right w:val="none" w:sz="0" w:space="0" w:color="auto"/>
                  </w:divBdr>
                </w:div>
                <w:div w:id="718018387">
                  <w:marLeft w:val="480"/>
                  <w:marRight w:val="0"/>
                  <w:marTop w:val="0"/>
                  <w:marBottom w:val="0"/>
                  <w:divBdr>
                    <w:top w:val="none" w:sz="0" w:space="0" w:color="auto"/>
                    <w:left w:val="none" w:sz="0" w:space="0" w:color="auto"/>
                    <w:bottom w:val="none" w:sz="0" w:space="0" w:color="auto"/>
                    <w:right w:val="none" w:sz="0" w:space="0" w:color="auto"/>
                  </w:divBdr>
                </w:div>
                <w:div w:id="507797184">
                  <w:marLeft w:val="480"/>
                  <w:marRight w:val="0"/>
                  <w:marTop w:val="0"/>
                  <w:marBottom w:val="0"/>
                  <w:divBdr>
                    <w:top w:val="none" w:sz="0" w:space="0" w:color="auto"/>
                    <w:left w:val="none" w:sz="0" w:space="0" w:color="auto"/>
                    <w:bottom w:val="none" w:sz="0" w:space="0" w:color="auto"/>
                    <w:right w:val="none" w:sz="0" w:space="0" w:color="auto"/>
                  </w:divBdr>
                </w:div>
                <w:div w:id="574359247">
                  <w:marLeft w:val="480"/>
                  <w:marRight w:val="0"/>
                  <w:marTop w:val="0"/>
                  <w:marBottom w:val="0"/>
                  <w:divBdr>
                    <w:top w:val="none" w:sz="0" w:space="0" w:color="auto"/>
                    <w:left w:val="none" w:sz="0" w:space="0" w:color="auto"/>
                    <w:bottom w:val="none" w:sz="0" w:space="0" w:color="auto"/>
                    <w:right w:val="none" w:sz="0" w:space="0" w:color="auto"/>
                  </w:divBdr>
                </w:div>
                <w:div w:id="2050454476">
                  <w:marLeft w:val="480"/>
                  <w:marRight w:val="0"/>
                  <w:marTop w:val="0"/>
                  <w:marBottom w:val="0"/>
                  <w:divBdr>
                    <w:top w:val="none" w:sz="0" w:space="0" w:color="auto"/>
                    <w:left w:val="none" w:sz="0" w:space="0" w:color="auto"/>
                    <w:bottom w:val="none" w:sz="0" w:space="0" w:color="auto"/>
                    <w:right w:val="none" w:sz="0" w:space="0" w:color="auto"/>
                  </w:divBdr>
                </w:div>
                <w:div w:id="852037304">
                  <w:marLeft w:val="480"/>
                  <w:marRight w:val="0"/>
                  <w:marTop w:val="0"/>
                  <w:marBottom w:val="0"/>
                  <w:divBdr>
                    <w:top w:val="none" w:sz="0" w:space="0" w:color="auto"/>
                    <w:left w:val="none" w:sz="0" w:space="0" w:color="auto"/>
                    <w:bottom w:val="none" w:sz="0" w:space="0" w:color="auto"/>
                    <w:right w:val="none" w:sz="0" w:space="0" w:color="auto"/>
                  </w:divBdr>
                </w:div>
                <w:div w:id="460613402">
                  <w:marLeft w:val="480"/>
                  <w:marRight w:val="0"/>
                  <w:marTop w:val="0"/>
                  <w:marBottom w:val="0"/>
                  <w:divBdr>
                    <w:top w:val="none" w:sz="0" w:space="0" w:color="auto"/>
                    <w:left w:val="none" w:sz="0" w:space="0" w:color="auto"/>
                    <w:bottom w:val="none" w:sz="0" w:space="0" w:color="auto"/>
                    <w:right w:val="none" w:sz="0" w:space="0" w:color="auto"/>
                  </w:divBdr>
                </w:div>
                <w:div w:id="596600748">
                  <w:marLeft w:val="480"/>
                  <w:marRight w:val="0"/>
                  <w:marTop w:val="0"/>
                  <w:marBottom w:val="0"/>
                  <w:divBdr>
                    <w:top w:val="none" w:sz="0" w:space="0" w:color="auto"/>
                    <w:left w:val="none" w:sz="0" w:space="0" w:color="auto"/>
                    <w:bottom w:val="none" w:sz="0" w:space="0" w:color="auto"/>
                    <w:right w:val="none" w:sz="0" w:space="0" w:color="auto"/>
                  </w:divBdr>
                </w:div>
                <w:div w:id="1615014373">
                  <w:marLeft w:val="480"/>
                  <w:marRight w:val="0"/>
                  <w:marTop w:val="0"/>
                  <w:marBottom w:val="0"/>
                  <w:divBdr>
                    <w:top w:val="none" w:sz="0" w:space="0" w:color="auto"/>
                    <w:left w:val="none" w:sz="0" w:space="0" w:color="auto"/>
                    <w:bottom w:val="none" w:sz="0" w:space="0" w:color="auto"/>
                    <w:right w:val="none" w:sz="0" w:space="0" w:color="auto"/>
                  </w:divBdr>
                </w:div>
                <w:div w:id="307978268">
                  <w:marLeft w:val="480"/>
                  <w:marRight w:val="0"/>
                  <w:marTop w:val="0"/>
                  <w:marBottom w:val="0"/>
                  <w:divBdr>
                    <w:top w:val="none" w:sz="0" w:space="0" w:color="auto"/>
                    <w:left w:val="none" w:sz="0" w:space="0" w:color="auto"/>
                    <w:bottom w:val="none" w:sz="0" w:space="0" w:color="auto"/>
                    <w:right w:val="none" w:sz="0" w:space="0" w:color="auto"/>
                  </w:divBdr>
                </w:div>
                <w:div w:id="1810978976">
                  <w:marLeft w:val="480"/>
                  <w:marRight w:val="0"/>
                  <w:marTop w:val="0"/>
                  <w:marBottom w:val="0"/>
                  <w:divBdr>
                    <w:top w:val="none" w:sz="0" w:space="0" w:color="auto"/>
                    <w:left w:val="none" w:sz="0" w:space="0" w:color="auto"/>
                    <w:bottom w:val="none" w:sz="0" w:space="0" w:color="auto"/>
                    <w:right w:val="none" w:sz="0" w:space="0" w:color="auto"/>
                  </w:divBdr>
                </w:div>
                <w:div w:id="279655334">
                  <w:marLeft w:val="480"/>
                  <w:marRight w:val="0"/>
                  <w:marTop w:val="0"/>
                  <w:marBottom w:val="0"/>
                  <w:divBdr>
                    <w:top w:val="none" w:sz="0" w:space="0" w:color="auto"/>
                    <w:left w:val="none" w:sz="0" w:space="0" w:color="auto"/>
                    <w:bottom w:val="none" w:sz="0" w:space="0" w:color="auto"/>
                    <w:right w:val="none" w:sz="0" w:space="0" w:color="auto"/>
                  </w:divBdr>
                </w:div>
                <w:div w:id="1056852442">
                  <w:marLeft w:val="480"/>
                  <w:marRight w:val="0"/>
                  <w:marTop w:val="0"/>
                  <w:marBottom w:val="0"/>
                  <w:divBdr>
                    <w:top w:val="none" w:sz="0" w:space="0" w:color="auto"/>
                    <w:left w:val="none" w:sz="0" w:space="0" w:color="auto"/>
                    <w:bottom w:val="none" w:sz="0" w:space="0" w:color="auto"/>
                    <w:right w:val="none" w:sz="0" w:space="0" w:color="auto"/>
                  </w:divBdr>
                </w:div>
                <w:div w:id="1608660689">
                  <w:marLeft w:val="480"/>
                  <w:marRight w:val="0"/>
                  <w:marTop w:val="0"/>
                  <w:marBottom w:val="0"/>
                  <w:divBdr>
                    <w:top w:val="none" w:sz="0" w:space="0" w:color="auto"/>
                    <w:left w:val="none" w:sz="0" w:space="0" w:color="auto"/>
                    <w:bottom w:val="none" w:sz="0" w:space="0" w:color="auto"/>
                    <w:right w:val="none" w:sz="0" w:space="0" w:color="auto"/>
                  </w:divBdr>
                </w:div>
                <w:div w:id="1463036347">
                  <w:marLeft w:val="480"/>
                  <w:marRight w:val="0"/>
                  <w:marTop w:val="0"/>
                  <w:marBottom w:val="0"/>
                  <w:divBdr>
                    <w:top w:val="none" w:sz="0" w:space="0" w:color="auto"/>
                    <w:left w:val="none" w:sz="0" w:space="0" w:color="auto"/>
                    <w:bottom w:val="none" w:sz="0" w:space="0" w:color="auto"/>
                    <w:right w:val="none" w:sz="0" w:space="0" w:color="auto"/>
                  </w:divBdr>
                </w:div>
                <w:div w:id="490372756">
                  <w:marLeft w:val="480"/>
                  <w:marRight w:val="0"/>
                  <w:marTop w:val="0"/>
                  <w:marBottom w:val="0"/>
                  <w:divBdr>
                    <w:top w:val="none" w:sz="0" w:space="0" w:color="auto"/>
                    <w:left w:val="none" w:sz="0" w:space="0" w:color="auto"/>
                    <w:bottom w:val="none" w:sz="0" w:space="0" w:color="auto"/>
                    <w:right w:val="none" w:sz="0" w:space="0" w:color="auto"/>
                  </w:divBdr>
                </w:div>
                <w:div w:id="481970000">
                  <w:marLeft w:val="480"/>
                  <w:marRight w:val="0"/>
                  <w:marTop w:val="0"/>
                  <w:marBottom w:val="0"/>
                  <w:divBdr>
                    <w:top w:val="none" w:sz="0" w:space="0" w:color="auto"/>
                    <w:left w:val="none" w:sz="0" w:space="0" w:color="auto"/>
                    <w:bottom w:val="none" w:sz="0" w:space="0" w:color="auto"/>
                    <w:right w:val="none" w:sz="0" w:space="0" w:color="auto"/>
                  </w:divBdr>
                </w:div>
                <w:div w:id="1072503129">
                  <w:marLeft w:val="480"/>
                  <w:marRight w:val="0"/>
                  <w:marTop w:val="0"/>
                  <w:marBottom w:val="0"/>
                  <w:divBdr>
                    <w:top w:val="none" w:sz="0" w:space="0" w:color="auto"/>
                    <w:left w:val="none" w:sz="0" w:space="0" w:color="auto"/>
                    <w:bottom w:val="none" w:sz="0" w:space="0" w:color="auto"/>
                    <w:right w:val="none" w:sz="0" w:space="0" w:color="auto"/>
                  </w:divBdr>
                </w:div>
                <w:div w:id="2365973">
                  <w:marLeft w:val="480"/>
                  <w:marRight w:val="0"/>
                  <w:marTop w:val="0"/>
                  <w:marBottom w:val="0"/>
                  <w:divBdr>
                    <w:top w:val="none" w:sz="0" w:space="0" w:color="auto"/>
                    <w:left w:val="none" w:sz="0" w:space="0" w:color="auto"/>
                    <w:bottom w:val="none" w:sz="0" w:space="0" w:color="auto"/>
                    <w:right w:val="none" w:sz="0" w:space="0" w:color="auto"/>
                  </w:divBdr>
                </w:div>
                <w:div w:id="635843105">
                  <w:marLeft w:val="480"/>
                  <w:marRight w:val="0"/>
                  <w:marTop w:val="0"/>
                  <w:marBottom w:val="0"/>
                  <w:divBdr>
                    <w:top w:val="none" w:sz="0" w:space="0" w:color="auto"/>
                    <w:left w:val="none" w:sz="0" w:space="0" w:color="auto"/>
                    <w:bottom w:val="none" w:sz="0" w:space="0" w:color="auto"/>
                    <w:right w:val="none" w:sz="0" w:space="0" w:color="auto"/>
                  </w:divBdr>
                </w:div>
                <w:div w:id="2056081987">
                  <w:marLeft w:val="480"/>
                  <w:marRight w:val="0"/>
                  <w:marTop w:val="0"/>
                  <w:marBottom w:val="0"/>
                  <w:divBdr>
                    <w:top w:val="none" w:sz="0" w:space="0" w:color="auto"/>
                    <w:left w:val="none" w:sz="0" w:space="0" w:color="auto"/>
                    <w:bottom w:val="none" w:sz="0" w:space="0" w:color="auto"/>
                    <w:right w:val="none" w:sz="0" w:space="0" w:color="auto"/>
                  </w:divBdr>
                </w:div>
                <w:div w:id="1495219146">
                  <w:marLeft w:val="480"/>
                  <w:marRight w:val="0"/>
                  <w:marTop w:val="0"/>
                  <w:marBottom w:val="0"/>
                  <w:divBdr>
                    <w:top w:val="none" w:sz="0" w:space="0" w:color="auto"/>
                    <w:left w:val="none" w:sz="0" w:space="0" w:color="auto"/>
                    <w:bottom w:val="none" w:sz="0" w:space="0" w:color="auto"/>
                    <w:right w:val="none" w:sz="0" w:space="0" w:color="auto"/>
                  </w:divBdr>
                </w:div>
                <w:div w:id="938831289">
                  <w:marLeft w:val="480"/>
                  <w:marRight w:val="0"/>
                  <w:marTop w:val="0"/>
                  <w:marBottom w:val="0"/>
                  <w:divBdr>
                    <w:top w:val="none" w:sz="0" w:space="0" w:color="auto"/>
                    <w:left w:val="none" w:sz="0" w:space="0" w:color="auto"/>
                    <w:bottom w:val="none" w:sz="0" w:space="0" w:color="auto"/>
                    <w:right w:val="none" w:sz="0" w:space="0" w:color="auto"/>
                  </w:divBdr>
                </w:div>
                <w:div w:id="874851267">
                  <w:marLeft w:val="480"/>
                  <w:marRight w:val="0"/>
                  <w:marTop w:val="0"/>
                  <w:marBottom w:val="0"/>
                  <w:divBdr>
                    <w:top w:val="none" w:sz="0" w:space="0" w:color="auto"/>
                    <w:left w:val="none" w:sz="0" w:space="0" w:color="auto"/>
                    <w:bottom w:val="none" w:sz="0" w:space="0" w:color="auto"/>
                    <w:right w:val="none" w:sz="0" w:space="0" w:color="auto"/>
                  </w:divBdr>
                </w:div>
                <w:div w:id="1125855172">
                  <w:marLeft w:val="480"/>
                  <w:marRight w:val="0"/>
                  <w:marTop w:val="0"/>
                  <w:marBottom w:val="0"/>
                  <w:divBdr>
                    <w:top w:val="none" w:sz="0" w:space="0" w:color="auto"/>
                    <w:left w:val="none" w:sz="0" w:space="0" w:color="auto"/>
                    <w:bottom w:val="none" w:sz="0" w:space="0" w:color="auto"/>
                    <w:right w:val="none" w:sz="0" w:space="0" w:color="auto"/>
                  </w:divBdr>
                </w:div>
                <w:div w:id="1760132084">
                  <w:marLeft w:val="480"/>
                  <w:marRight w:val="0"/>
                  <w:marTop w:val="0"/>
                  <w:marBottom w:val="0"/>
                  <w:divBdr>
                    <w:top w:val="none" w:sz="0" w:space="0" w:color="auto"/>
                    <w:left w:val="none" w:sz="0" w:space="0" w:color="auto"/>
                    <w:bottom w:val="none" w:sz="0" w:space="0" w:color="auto"/>
                    <w:right w:val="none" w:sz="0" w:space="0" w:color="auto"/>
                  </w:divBdr>
                </w:div>
                <w:div w:id="1178931632">
                  <w:marLeft w:val="480"/>
                  <w:marRight w:val="0"/>
                  <w:marTop w:val="0"/>
                  <w:marBottom w:val="0"/>
                  <w:divBdr>
                    <w:top w:val="none" w:sz="0" w:space="0" w:color="auto"/>
                    <w:left w:val="none" w:sz="0" w:space="0" w:color="auto"/>
                    <w:bottom w:val="none" w:sz="0" w:space="0" w:color="auto"/>
                    <w:right w:val="none" w:sz="0" w:space="0" w:color="auto"/>
                  </w:divBdr>
                </w:div>
                <w:div w:id="1060984294">
                  <w:marLeft w:val="480"/>
                  <w:marRight w:val="0"/>
                  <w:marTop w:val="0"/>
                  <w:marBottom w:val="0"/>
                  <w:divBdr>
                    <w:top w:val="none" w:sz="0" w:space="0" w:color="auto"/>
                    <w:left w:val="none" w:sz="0" w:space="0" w:color="auto"/>
                    <w:bottom w:val="none" w:sz="0" w:space="0" w:color="auto"/>
                    <w:right w:val="none" w:sz="0" w:space="0" w:color="auto"/>
                  </w:divBdr>
                </w:div>
                <w:div w:id="1456287019">
                  <w:marLeft w:val="480"/>
                  <w:marRight w:val="0"/>
                  <w:marTop w:val="0"/>
                  <w:marBottom w:val="0"/>
                  <w:divBdr>
                    <w:top w:val="none" w:sz="0" w:space="0" w:color="auto"/>
                    <w:left w:val="none" w:sz="0" w:space="0" w:color="auto"/>
                    <w:bottom w:val="none" w:sz="0" w:space="0" w:color="auto"/>
                    <w:right w:val="none" w:sz="0" w:space="0" w:color="auto"/>
                  </w:divBdr>
                </w:div>
                <w:div w:id="1116631726">
                  <w:marLeft w:val="480"/>
                  <w:marRight w:val="0"/>
                  <w:marTop w:val="0"/>
                  <w:marBottom w:val="0"/>
                  <w:divBdr>
                    <w:top w:val="none" w:sz="0" w:space="0" w:color="auto"/>
                    <w:left w:val="none" w:sz="0" w:space="0" w:color="auto"/>
                    <w:bottom w:val="none" w:sz="0" w:space="0" w:color="auto"/>
                    <w:right w:val="none" w:sz="0" w:space="0" w:color="auto"/>
                  </w:divBdr>
                </w:div>
                <w:div w:id="51580826">
                  <w:marLeft w:val="480"/>
                  <w:marRight w:val="0"/>
                  <w:marTop w:val="0"/>
                  <w:marBottom w:val="0"/>
                  <w:divBdr>
                    <w:top w:val="none" w:sz="0" w:space="0" w:color="auto"/>
                    <w:left w:val="none" w:sz="0" w:space="0" w:color="auto"/>
                    <w:bottom w:val="none" w:sz="0" w:space="0" w:color="auto"/>
                    <w:right w:val="none" w:sz="0" w:space="0" w:color="auto"/>
                  </w:divBdr>
                </w:div>
                <w:div w:id="1212035555">
                  <w:marLeft w:val="480"/>
                  <w:marRight w:val="0"/>
                  <w:marTop w:val="0"/>
                  <w:marBottom w:val="0"/>
                  <w:divBdr>
                    <w:top w:val="none" w:sz="0" w:space="0" w:color="auto"/>
                    <w:left w:val="none" w:sz="0" w:space="0" w:color="auto"/>
                    <w:bottom w:val="none" w:sz="0" w:space="0" w:color="auto"/>
                    <w:right w:val="none" w:sz="0" w:space="0" w:color="auto"/>
                  </w:divBdr>
                </w:div>
                <w:div w:id="251745846">
                  <w:marLeft w:val="480"/>
                  <w:marRight w:val="0"/>
                  <w:marTop w:val="0"/>
                  <w:marBottom w:val="0"/>
                  <w:divBdr>
                    <w:top w:val="none" w:sz="0" w:space="0" w:color="auto"/>
                    <w:left w:val="none" w:sz="0" w:space="0" w:color="auto"/>
                    <w:bottom w:val="none" w:sz="0" w:space="0" w:color="auto"/>
                    <w:right w:val="none" w:sz="0" w:space="0" w:color="auto"/>
                  </w:divBdr>
                </w:div>
                <w:div w:id="236865095">
                  <w:marLeft w:val="480"/>
                  <w:marRight w:val="0"/>
                  <w:marTop w:val="0"/>
                  <w:marBottom w:val="0"/>
                  <w:divBdr>
                    <w:top w:val="none" w:sz="0" w:space="0" w:color="auto"/>
                    <w:left w:val="none" w:sz="0" w:space="0" w:color="auto"/>
                    <w:bottom w:val="none" w:sz="0" w:space="0" w:color="auto"/>
                    <w:right w:val="none" w:sz="0" w:space="0" w:color="auto"/>
                  </w:divBdr>
                </w:div>
                <w:div w:id="1522235245">
                  <w:marLeft w:val="480"/>
                  <w:marRight w:val="0"/>
                  <w:marTop w:val="0"/>
                  <w:marBottom w:val="0"/>
                  <w:divBdr>
                    <w:top w:val="none" w:sz="0" w:space="0" w:color="auto"/>
                    <w:left w:val="none" w:sz="0" w:space="0" w:color="auto"/>
                    <w:bottom w:val="none" w:sz="0" w:space="0" w:color="auto"/>
                    <w:right w:val="none" w:sz="0" w:space="0" w:color="auto"/>
                  </w:divBdr>
                </w:div>
                <w:div w:id="1314337190">
                  <w:marLeft w:val="480"/>
                  <w:marRight w:val="0"/>
                  <w:marTop w:val="0"/>
                  <w:marBottom w:val="0"/>
                  <w:divBdr>
                    <w:top w:val="none" w:sz="0" w:space="0" w:color="auto"/>
                    <w:left w:val="none" w:sz="0" w:space="0" w:color="auto"/>
                    <w:bottom w:val="none" w:sz="0" w:space="0" w:color="auto"/>
                    <w:right w:val="none" w:sz="0" w:space="0" w:color="auto"/>
                  </w:divBdr>
                </w:div>
                <w:div w:id="1220363174">
                  <w:marLeft w:val="480"/>
                  <w:marRight w:val="0"/>
                  <w:marTop w:val="0"/>
                  <w:marBottom w:val="0"/>
                  <w:divBdr>
                    <w:top w:val="none" w:sz="0" w:space="0" w:color="auto"/>
                    <w:left w:val="none" w:sz="0" w:space="0" w:color="auto"/>
                    <w:bottom w:val="none" w:sz="0" w:space="0" w:color="auto"/>
                    <w:right w:val="none" w:sz="0" w:space="0" w:color="auto"/>
                  </w:divBdr>
                </w:div>
                <w:div w:id="1268807789">
                  <w:marLeft w:val="480"/>
                  <w:marRight w:val="0"/>
                  <w:marTop w:val="0"/>
                  <w:marBottom w:val="0"/>
                  <w:divBdr>
                    <w:top w:val="none" w:sz="0" w:space="0" w:color="auto"/>
                    <w:left w:val="none" w:sz="0" w:space="0" w:color="auto"/>
                    <w:bottom w:val="none" w:sz="0" w:space="0" w:color="auto"/>
                    <w:right w:val="none" w:sz="0" w:space="0" w:color="auto"/>
                  </w:divBdr>
                </w:div>
                <w:div w:id="1464812241">
                  <w:marLeft w:val="480"/>
                  <w:marRight w:val="0"/>
                  <w:marTop w:val="0"/>
                  <w:marBottom w:val="0"/>
                  <w:divBdr>
                    <w:top w:val="none" w:sz="0" w:space="0" w:color="auto"/>
                    <w:left w:val="none" w:sz="0" w:space="0" w:color="auto"/>
                    <w:bottom w:val="none" w:sz="0" w:space="0" w:color="auto"/>
                    <w:right w:val="none" w:sz="0" w:space="0" w:color="auto"/>
                  </w:divBdr>
                </w:div>
                <w:div w:id="1222524980">
                  <w:marLeft w:val="480"/>
                  <w:marRight w:val="0"/>
                  <w:marTop w:val="0"/>
                  <w:marBottom w:val="0"/>
                  <w:divBdr>
                    <w:top w:val="none" w:sz="0" w:space="0" w:color="auto"/>
                    <w:left w:val="none" w:sz="0" w:space="0" w:color="auto"/>
                    <w:bottom w:val="none" w:sz="0" w:space="0" w:color="auto"/>
                    <w:right w:val="none" w:sz="0" w:space="0" w:color="auto"/>
                  </w:divBdr>
                </w:div>
                <w:div w:id="212617606">
                  <w:marLeft w:val="480"/>
                  <w:marRight w:val="0"/>
                  <w:marTop w:val="0"/>
                  <w:marBottom w:val="0"/>
                  <w:divBdr>
                    <w:top w:val="none" w:sz="0" w:space="0" w:color="auto"/>
                    <w:left w:val="none" w:sz="0" w:space="0" w:color="auto"/>
                    <w:bottom w:val="none" w:sz="0" w:space="0" w:color="auto"/>
                    <w:right w:val="none" w:sz="0" w:space="0" w:color="auto"/>
                  </w:divBdr>
                </w:div>
                <w:div w:id="1816490896">
                  <w:marLeft w:val="480"/>
                  <w:marRight w:val="0"/>
                  <w:marTop w:val="0"/>
                  <w:marBottom w:val="0"/>
                  <w:divBdr>
                    <w:top w:val="none" w:sz="0" w:space="0" w:color="auto"/>
                    <w:left w:val="none" w:sz="0" w:space="0" w:color="auto"/>
                    <w:bottom w:val="none" w:sz="0" w:space="0" w:color="auto"/>
                    <w:right w:val="none" w:sz="0" w:space="0" w:color="auto"/>
                  </w:divBdr>
                </w:div>
                <w:div w:id="1279796743">
                  <w:marLeft w:val="480"/>
                  <w:marRight w:val="0"/>
                  <w:marTop w:val="0"/>
                  <w:marBottom w:val="0"/>
                  <w:divBdr>
                    <w:top w:val="none" w:sz="0" w:space="0" w:color="auto"/>
                    <w:left w:val="none" w:sz="0" w:space="0" w:color="auto"/>
                    <w:bottom w:val="none" w:sz="0" w:space="0" w:color="auto"/>
                    <w:right w:val="none" w:sz="0" w:space="0" w:color="auto"/>
                  </w:divBdr>
                </w:div>
                <w:div w:id="493883368">
                  <w:marLeft w:val="480"/>
                  <w:marRight w:val="0"/>
                  <w:marTop w:val="0"/>
                  <w:marBottom w:val="0"/>
                  <w:divBdr>
                    <w:top w:val="none" w:sz="0" w:space="0" w:color="auto"/>
                    <w:left w:val="none" w:sz="0" w:space="0" w:color="auto"/>
                    <w:bottom w:val="none" w:sz="0" w:space="0" w:color="auto"/>
                    <w:right w:val="none" w:sz="0" w:space="0" w:color="auto"/>
                  </w:divBdr>
                </w:div>
                <w:div w:id="1276863877">
                  <w:marLeft w:val="480"/>
                  <w:marRight w:val="0"/>
                  <w:marTop w:val="0"/>
                  <w:marBottom w:val="0"/>
                  <w:divBdr>
                    <w:top w:val="none" w:sz="0" w:space="0" w:color="auto"/>
                    <w:left w:val="none" w:sz="0" w:space="0" w:color="auto"/>
                    <w:bottom w:val="none" w:sz="0" w:space="0" w:color="auto"/>
                    <w:right w:val="none" w:sz="0" w:space="0" w:color="auto"/>
                  </w:divBdr>
                </w:div>
                <w:div w:id="1173639905">
                  <w:marLeft w:val="480"/>
                  <w:marRight w:val="0"/>
                  <w:marTop w:val="0"/>
                  <w:marBottom w:val="0"/>
                  <w:divBdr>
                    <w:top w:val="none" w:sz="0" w:space="0" w:color="auto"/>
                    <w:left w:val="none" w:sz="0" w:space="0" w:color="auto"/>
                    <w:bottom w:val="none" w:sz="0" w:space="0" w:color="auto"/>
                    <w:right w:val="none" w:sz="0" w:space="0" w:color="auto"/>
                  </w:divBdr>
                </w:div>
                <w:div w:id="1672441273">
                  <w:marLeft w:val="480"/>
                  <w:marRight w:val="0"/>
                  <w:marTop w:val="0"/>
                  <w:marBottom w:val="0"/>
                  <w:divBdr>
                    <w:top w:val="none" w:sz="0" w:space="0" w:color="auto"/>
                    <w:left w:val="none" w:sz="0" w:space="0" w:color="auto"/>
                    <w:bottom w:val="none" w:sz="0" w:space="0" w:color="auto"/>
                    <w:right w:val="none" w:sz="0" w:space="0" w:color="auto"/>
                  </w:divBdr>
                </w:div>
                <w:div w:id="1123231819">
                  <w:marLeft w:val="480"/>
                  <w:marRight w:val="0"/>
                  <w:marTop w:val="0"/>
                  <w:marBottom w:val="0"/>
                  <w:divBdr>
                    <w:top w:val="none" w:sz="0" w:space="0" w:color="auto"/>
                    <w:left w:val="none" w:sz="0" w:space="0" w:color="auto"/>
                    <w:bottom w:val="none" w:sz="0" w:space="0" w:color="auto"/>
                    <w:right w:val="none" w:sz="0" w:space="0" w:color="auto"/>
                  </w:divBdr>
                </w:div>
                <w:div w:id="1085373012">
                  <w:marLeft w:val="480"/>
                  <w:marRight w:val="0"/>
                  <w:marTop w:val="0"/>
                  <w:marBottom w:val="0"/>
                  <w:divBdr>
                    <w:top w:val="none" w:sz="0" w:space="0" w:color="auto"/>
                    <w:left w:val="none" w:sz="0" w:space="0" w:color="auto"/>
                    <w:bottom w:val="none" w:sz="0" w:space="0" w:color="auto"/>
                    <w:right w:val="none" w:sz="0" w:space="0" w:color="auto"/>
                  </w:divBdr>
                </w:div>
                <w:div w:id="1206989297">
                  <w:marLeft w:val="480"/>
                  <w:marRight w:val="0"/>
                  <w:marTop w:val="0"/>
                  <w:marBottom w:val="0"/>
                  <w:divBdr>
                    <w:top w:val="none" w:sz="0" w:space="0" w:color="auto"/>
                    <w:left w:val="none" w:sz="0" w:space="0" w:color="auto"/>
                    <w:bottom w:val="none" w:sz="0" w:space="0" w:color="auto"/>
                    <w:right w:val="none" w:sz="0" w:space="0" w:color="auto"/>
                  </w:divBdr>
                </w:div>
                <w:div w:id="19550044">
                  <w:marLeft w:val="480"/>
                  <w:marRight w:val="0"/>
                  <w:marTop w:val="0"/>
                  <w:marBottom w:val="0"/>
                  <w:divBdr>
                    <w:top w:val="none" w:sz="0" w:space="0" w:color="auto"/>
                    <w:left w:val="none" w:sz="0" w:space="0" w:color="auto"/>
                    <w:bottom w:val="none" w:sz="0" w:space="0" w:color="auto"/>
                    <w:right w:val="none" w:sz="0" w:space="0" w:color="auto"/>
                  </w:divBdr>
                </w:div>
                <w:div w:id="830755097">
                  <w:marLeft w:val="480"/>
                  <w:marRight w:val="0"/>
                  <w:marTop w:val="0"/>
                  <w:marBottom w:val="0"/>
                  <w:divBdr>
                    <w:top w:val="none" w:sz="0" w:space="0" w:color="auto"/>
                    <w:left w:val="none" w:sz="0" w:space="0" w:color="auto"/>
                    <w:bottom w:val="none" w:sz="0" w:space="0" w:color="auto"/>
                    <w:right w:val="none" w:sz="0" w:space="0" w:color="auto"/>
                  </w:divBdr>
                </w:div>
                <w:div w:id="1405684031">
                  <w:marLeft w:val="480"/>
                  <w:marRight w:val="0"/>
                  <w:marTop w:val="0"/>
                  <w:marBottom w:val="0"/>
                  <w:divBdr>
                    <w:top w:val="none" w:sz="0" w:space="0" w:color="auto"/>
                    <w:left w:val="none" w:sz="0" w:space="0" w:color="auto"/>
                    <w:bottom w:val="none" w:sz="0" w:space="0" w:color="auto"/>
                    <w:right w:val="none" w:sz="0" w:space="0" w:color="auto"/>
                  </w:divBdr>
                </w:div>
                <w:div w:id="2085565490">
                  <w:marLeft w:val="480"/>
                  <w:marRight w:val="0"/>
                  <w:marTop w:val="0"/>
                  <w:marBottom w:val="0"/>
                  <w:divBdr>
                    <w:top w:val="none" w:sz="0" w:space="0" w:color="auto"/>
                    <w:left w:val="none" w:sz="0" w:space="0" w:color="auto"/>
                    <w:bottom w:val="none" w:sz="0" w:space="0" w:color="auto"/>
                    <w:right w:val="none" w:sz="0" w:space="0" w:color="auto"/>
                  </w:divBdr>
                </w:div>
                <w:div w:id="121121309">
                  <w:marLeft w:val="480"/>
                  <w:marRight w:val="0"/>
                  <w:marTop w:val="0"/>
                  <w:marBottom w:val="0"/>
                  <w:divBdr>
                    <w:top w:val="none" w:sz="0" w:space="0" w:color="auto"/>
                    <w:left w:val="none" w:sz="0" w:space="0" w:color="auto"/>
                    <w:bottom w:val="none" w:sz="0" w:space="0" w:color="auto"/>
                    <w:right w:val="none" w:sz="0" w:space="0" w:color="auto"/>
                  </w:divBdr>
                </w:div>
                <w:div w:id="491794537">
                  <w:marLeft w:val="480"/>
                  <w:marRight w:val="0"/>
                  <w:marTop w:val="0"/>
                  <w:marBottom w:val="0"/>
                  <w:divBdr>
                    <w:top w:val="none" w:sz="0" w:space="0" w:color="auto"/>
                    <w:left w:val="none" w:sz="0" w:space="0" w:color="auto"/>
                    <w:bottom w:val="none" w:sz="0" w:space="0" w:color="auto"/>
                    <w:right w:val="none" w:sz="0" w:space="0" w:color="auto"/>
                  </w:divBdr>
                </w:div>
                <w:div w:id="1472988167">
                  <w:marLeft w:val="480"/>
                  <w:marRight w:val="0"/>
                  <w:marTop w:val="0"/>
                  <w:marBottom w:val="0"/>
                  <w:divBdr>
                    <w:top w:val="none" w:sz="0" w:space="0" w:color="auto"/>
                    <w:left w:val="none" w:sz="0" w:space="0" w:color="auto"/>
                    <w:bottom w:val="none" w:sz="0" w:space="0" w:color="auto"/>
                    <w:right w:val="none" w:sz="0" w:space="0" w:color="auto"/>
                  </w:divBdr>
                </w:div>
                <w:div w:id="1382748932">
                  <w:marLeft w:val="480"/>
                  <w:marRight w:val="0"/>
                  <w:marTop w:val="0"/>
                  <w:marBottom w:val="0"/>
                  <w:divBdr>
                    <w:top w:val="none" w:sz="0" w:space="0" w:color="auto"/>
                    <w:left w:val="none" w:sz="0" w:space="0" w:color="auto"/>
                    <w:bottom w:val="none" w:sz="0" w:space="0" w:color="auto"/>
                    <w:right w:val="none" w:sz="0" w:space="0" w:color="auto"/>
                  </w:divBdr>
                </w:div>
                <w:div w:id="960771540">
                  <w:marLeft w:val="480"/>
                  <w:marRight w:val="0"/>
                  <w:marTop w:val="0"/>
                  <w:marBottom w:val="0"/>
                  <w:divBdr>
                    <w:top w:val="none" w:sz="0" w:space="0" w:color="auto"/>
                    <w:left w:val="none" w:sz="0" w:space="0" w:color="auto"/>
                    <w:bottom w:val="none" w:sz="0" w:space="0" w:color="auto"/>
                    <w:right w:val="none" w:sz="0" w:space="0" w:color="auto"/>
                  </w:divBdr>
                </w:div>
                <w:div w:id="1378891955">
                  <w:marLeft w:val="480"/>
                  <w:marRight w:val="0"/>
                  <w:marTop w:val="0"/>
                  <w:marBottom w:val="0"/>
                  <w:divBdr>
                    <w:top w:val="none" w:sz="0" w:space="0" w:color="auto"/>
                    <w:left w:val="none" w:sz="0" w:space="0" w:color="auto"/>
                    <w:bottom w:val="none" w:sz="0" w:space="0" w:color="auto"/>
                    <w:right w:val="none" w:sz="0" w:space="0" w:color="auto"/>
                  </w:divBdr>
                </w:div>
                <w:div w:id="1411734823">
                  <w:marLeft w:val="480"/>
                  <w:marRight w:val="0"/>
                  <w:marTop w:val="0"/>
                  <w:marBottom w:val="0"/>
                  <w:divBdr>
                    <w:top w:val="none" w:sz="0" w:space="0" w:color="auto"/>
                    <w:left w:val="none" w:sz="0" w:space="0" w:color="auto"/>
                    <w:bottom w:val="none" w:sz="0" w:space="0" w:color="auto"/>
                    <w:right w:val="none" w:sz="0" w:space="0" w:color="auto"/>
                  </w:divBdr>
                </w:div>
                <w:div w:id="159395451">
                  <w:marLeft w:val="480"/>
                  <w:marRight w:val="0"/>
                  <w:marTop w:val="0"/>
                  <w:marBottom w:val="0"/>
                  <w:divBdr>
                    <w:top w:val="none" w:sz="0" w:space="0" w:color="auto"/>
                    <w:left w:val="none" w:sz="0" w:space="0" w:color="auto"/>
                    <w:bottom w:val="none" w:sz="0" w:space="0" w:color="auto"/>
                    <w:right w:val="none" w:sz="0" w:space="0" w:color="auto"/>
                  </w:divBdr>
                </w:div>
                <w:div w:id="290016057">
                  <w:marLeft w:val="480"/>
                  <w:marRight w:val="0"/>
                  <w:marTop w:val="0"/>
                  <w:marBottom w:val="0"/>
                  <w:divBdr>
                    <w:top w:val="none" w:sz="0" w:space="0" w:color="auto"/>
                    <w:left w:val="none" w:sz="0" w:space="0" w:color="auto"/>
                    <w:bottom w:val="none" w:sz="0" w:space="0" w:color="auto"/>
                    <w:right w:val="none" w:sz="0" w:space="0" w:color="auto"/>
                  </w:divBdr>
                </w:div>
                <w:div w:id="93943633">
                  <w:marLeft w:val="480"/>
                  <w:marRight w:val="0"/>
                  <w:marTop w:val="0"/>
                  <w:marBottom w:val="0"/>
                  <w:divBdr>
                    <w:top w:val="none" w:sz="0" w:space="0" w:color="auto"/>
                    <w:left w:val="none" w:sz="0" w:space="0" w:color="auto"/>
                    <w:bottom w:val="none" w:sz="0" w:space="0" w:color="auto"/>
                    <w:right w:val="none" w:sz="0" w:space="0" w:color="auto"/>
                  </w:divBdr>
                </w:div>
                <w:div w:id="1520509356">
                  <w:marLeft w:val="480"/>
                  <w:marRight w:val="0"/>
                  <w:marTop w:val="0"/>
                  <w:marBottom w:val="0"/>
                  <w:divBdr>
                    <w:top w:val="none" w:sz="0" w:space="0" w:color="auto"/>
                    <w:left w:val="none" w:sz="0" w:space="0" w:color="auto"/>
                    <w:bottom w:val="none" w:sz="0" w:space="0" w:color="auto"/>
                    <w:right w:val="none" w:sz="0" w:space="0" w:color="auto"/>
                  </w:divBdr>
                </w:div>
                <w:div w:id="495918901">
                  <w:marLeft w:val="480"/>
                  <w:marRight w:val="0"/>
                  <w:marTop w:val="0"/>
                  <w:marBottom w:val="0"/>
                  <w:divBdr>
                    <w:top w:val="none" w:sz="0" w:space="0" w:color="auto"/>
                    <w:left w:val="none" w:sz="0" w:space="0" w:color="auto"/>
                    <w:bottom w:val="none" w:sz="0" w:space="0" w:color="auto"/>
                    <w:right w:val="none" w:sz="0" w:space="0" w:color="auto"/>
                  </w:divBdr>
                </w:div>
                <w:div w:id="1789468648">
                  <w:marLeft w:val="480"/>
                  <w:marRight w:val="0"/>
                  <w:marTop w:val="0"/>
                  <w:marBottom w:val="0"/>
                  <w:divBdr>
                    <w:top w:val="none" w:sz="0" w:space="0" w:color="auto"/>
                    <w:left w:val="none" w:sz="0" w:space="0" w:color="auto"/>
                    <w:bottom w:val="none" w:sz="0" w:space="0" w:color="auto"/>
                    <w:right w:val="none" w:sz="0" w:space="0" w:color="auto"/>
                  </w:divBdr>
                </w:div>
                <w:div w:id="2015763234">
                  <w:marLeft w:val="480"/>
                  <w:marRight w:val="0"/>
                  <w:marTop w:val="0"/>
                  <w:marBottom w:val="0"/>
                  <w:divBdr>
                    <w:top w:val="none" w:sz="0" w:space="0" w:color="auto"/>
                    <w:left w:val="none" w:sz="0" w:space="0" w:color="auto"/>
                    <w:bottom w:val="none" w:sz="0" w:space="0" w:color="auto"/>
                    <w:right w:val="none" w:sz="0" w:space="0" w:color="auto"/>
                  </w:divBdr>
                </w:div>
                <w:div w:id="1370641570">
                  <w:marLeft w:val="480"/>
                  <w:marRight w:val="0"/>
                  <w:marTop w:val="0"/>
                  <w:marBottom w:val="0"/>
                  <w:divBdr>
                    <w:top w:val="none" w:sz="0" w:space="0" w:color="auto"/>
                    <w:left w:val="none" w:sz="0" w:space="0" w:color="auto"/>
                    <w:bottom w:val="none" w:sz="0" w:space="0" w:color="auto"/>
                    <w:right w:val="none" w:sz="0" w:space="0" w:color="auto"/>
                  </w:divBdr>
                </w:div>
                <w:div w:id="112023435">
                  <w:marLeft w:val="480"/>
                  <w:marRight w:val="0"/>
                  <w:marTop w:val="0"/>
                  <w:marBottom w:val="0"/>
                  <w:divBdr>
                    <w:top w:val="none" w:sz="0" w:space="0" w:color="auto"/>
                    <w:left w:val="none" w:sz="0" w:space="0" w:color="auto"/>
                    <w:bottom w:val="none" w:sz="0" w:space="0" w:color="auto"/>
                    <w:right w:val="none" w:sz="0" w:space="0" w:color="auto"/>
                  </w:divBdr>
                </w:div>
                <w:div w:id="740642974">
                  <w:marLeft w:val="480"/>
                  <w:marRight w:val="0"/>
                  <w:marTop w:val="0"/>
                  <w:marBottom w:val="0"/>
                  <w:divBdr>
                    <w:top w:val="none" w:sz="0" w:space="0" w:color="auto"/>
                    <w:left w:val="none" w:sz="0" w:space="0" w:color="auto"/>
                    <w:bottom w:val="none" w:sz="0" w:space="0" w:color="auto"/>
                    <w:right w:val="none" w:sz="0" w:space="0" w:color="auto"/>
                  </w:divBdr>
                </w:div>
                <w:div w:id="2033333524">
                  <w:marLeft w:val="480"/>
                  <w:marRight w:val="0"/>
                  <w:marTop w:val="0"/>
                  <w:marBottom w:val="0"/>
                  <w:divBdr>
                    <w:top w:val="none" w:sz="0" w:space="0" w:color="auto"/>
                    <w:left w:val="none" w:sz="0" w:space="0" w:color="auto"/>
                    <w:bottom w:val="none" w:sz="0" w:space="0" w:color="auto"/>
                    <w:right w:val="none" w:sz="0" w:space="0" w:color="auto"/>
                  </w:divBdr>
                </w:div>
                <w:div w:id="79831881">
                  <w:marLeft w:val="480"/>
                  <w:marRight w:val="0"/>
                  <w:marTop w:val="0"/>
                  <w:marBottom w:val="0"/>
                  <w:divBdr>
                    <w:top w:val="none" w:sz="0" w:space="0" w:color="auto"/>
                    <w:left w:val="none" w:sz="0" w:space="0" w:color="auto"/>
                    <w:bottom w:val="none" w:sz="0" w:space="0" w:color="auto"/>
                    <w:right w:val="none" w:sz="0" w:space="0" w:color="auto"/>
                  </w:divBdr>
                </w:div>
                <w:div w:id="21169093">
                  <w:marLeft w:val="480"/>
                  <w:marRight w:val="0"/>
                  <w:marTop w:val="0"/>
                  <w:marBottom w:val="0"/>
                  <w:divBdr>
                    <w:top w:val="none" w:sz="0" w:space="0" w:color="auto"/>
                    <w:left w:val="none" w:sz="0" w:space="0" w:color="auto"/>
                    <w:bottom w:val="none" w:sz="0" w:space="0" w:color="auto"/>
                    <w:right w:val="none" w:sz="0" w:space="0" w:color="auto"/>
                  </w:divBdr>
                </w:div>
                <w:div w:id="1058549073">
                  <w:marLeft w:val="480"/>
                  <w:marRight w:val="0"/>
                  <w:marTop w:val="0"/>
                  <w:marBottom w:val="0"/>
                  <w:divBdr>
                    <w:top w:val="none" w:sz="0" w:space="0" w:color="auto"/>
                    <w:left w:val="none" w:sz="0" w:space="0" w:color="auto"/>
                    <w:bottom w:val="none" w:sz="0" w:space="0" w:color="auto"/>
                    <w:right w:val="none" w:sz="0" w:space="0" w:color="auto"/>
                  </w:divBdr>
                </w:div>
                <w:div w:id="730156367">
                  <w:marLeft w:val="480"/>
                  <w:marRight w:val="0"/>
                  <w:marTop w:val="0"/>
                  <w:marBottom w:val="0"/>
                  <w:divBdr>
                    <w:top w:val="none" w:sz="0" w:space="0" w:color="auto"/>
                    <w:left w:val="none" w:sz="0" w:space="0" w:color="auto"/>
                    <w:bottom w:val="none" w:sz="0" w:space="0" w:color="auto"/>
                    <w:right w:val="none" w:sz="0" w:space="0" w:color="auto"/>
                  </w:divBdr>
                </w:div>
                <w:div w:id="1341083462">
                  <w:marLeft w:val="480"/>
                  <w:marRight w:val="0"/>
                  <w:marTop w:val="0"/>
                  <w:marBottom w:val="0"/>
                  <w:divBdr>
                    <w:top w:val="none" w:sz="0" w:space="0" w:color="auto"/>
                    <w:left w:val="none" w:sz="0" w:space="0" w:color="auto"/>
                    <w:bottom w:val="none" w:sz="0" w:space="0" w:color="auto"/>
                    <w:right w:val="none" w:sz="0" w:space="0" w:color="auto"/>
                  </w:divBdr>
                </w:div>
                <w:div w:id="2044359934">
                  <w:marLeft w:val="480"/>
                  <w:marRight w:val="0"/>
                  <w:marTop w:val="0"/>
                  <w:marBottom w:val="0"/>
                  <w:divBdr>
                    <w:top w:val="none" w:sz="0" w:space="0" w:color="auto"/>
                    <w:left w:val="none" w:sz="0" w:space="0" w:color="auto"/>
                    <w:bottom w:val="none" w:sz="0" w:space="0" w:color="auto"/>
                    <w:right w:val="none" w:sz="0" w:space="0" w:color="auto"/>
                  </w:divBdr>
                </w:div>
                <w:div w:id="1670525673">
                  <w:marLeft w:val="480"/>
                  <w:marRight w:val="0"/>
                  <w:marTop w:val="0"/>
                  <w:marBottom w:val="0"/>
                  <w:divBdr>
                    <w:top w:val="none" w:sz="0" w:space="0" w:color="auto"/>
                    <w:left w:val="none" w:sz="0" w:space="0" w:color="auto"/>
                    <w:bottom w:val="none" w:sz="0" w:space="0" w:color="auto"/>
                    <w:right w:val="none" w:sz="0" w:space="0" w:color="auto"/>
                  </w:divBdr>
                </w:div>
                <w:div w:id="1793328449">
                  <w:marLeft w:val="480"/>
                  <w:marRight w:val="0"/>
                  <w:marTop w:val="0"/>
                  <w:marBottom w:val="0"/>
                  <w:divBdr>
                    <w:top w:val="none" w:sz="0" w:space="0" w:color="auto"/>
                    <w:left w:val="none" w:sz="0" w:space="0" w:color="auto"/>
                    <w:bottom w:val="none" w:sz="0" w:space="0" w:color="auto"/>
                    <w:right w:val="none" w:sz="0" w:space="0" w:color="auto"/>
                  </w:divBdr>
                </w:div>
                <w:div w:id="2066831533">
                  <w:marLeft w:val="480"/>
                  <w:marRight w:val="0"/>
                  <w:marTop w:val="0"/>
                  <w:marBottom w:val="0"/>
                  <w:divBdr>
                    <w:top w:val="none" w:sz="0" w:space="0" w:color="auto"/>
                    <w:left w:val="none" w:sz="0" w:space="0" w:color="auto"/>
                    <w:bottom w:val="none" w:sz="0" w:space="0" w:color="auto"/>
                    <w:right w:val="none" w:sz="0" w:space="0" w:color="auto"/>
                  </w:divBdr>
                </w:div>
                <w:div w:id="857811186">
                  <w:marLeft w:val="480"/>
                  <w:marRight w:val="0"/>
                  <w:marTop w:val="0"/>
                  <w:marBottom w:val="0"/>
                  <w:divBdr>
                    <w:top w:val="none" w:sz="0" w:space="0" w:color="auto"/>
                    <w:left w:val="none" w:sz="0" w:space="0" w:color="auto"/>
                    <w:bottom w:val="none" w:sz="0" w:space="0" w:color="auto"/>
                    <w:right w:val="none" w:sz="0" w:space="0" w:color="auto"/>
                  </w:divBdr>
                </w:div>
              </w:divsChild>
            </w:div>
            <w:div w:id="1370456054">
              <w:marLeft w:val="0"/>
              <w:marRight w:val="0"/>
              <w:marTop w:val="0"/>
              <w:marBottom w:val="0"/>
              <w:divBdr>
                <w:top w:val="none" w:sz="0" w:space="0" w:color="auto"/>
                <w:left w:val="none" w:sz="0" w:space="0" w:color="auto"/>
                <w:bottom w:val="none" w:sz="0" w:space="0" w:color="auto"/>
                <w:right w:val="none" w:sz="0" w:space="0" w:color="auto"/>
              </w:divBdr>
              <w:divsChild>
                <w:div w:id="346062622">
                  <w:marLeft w:val="480"/>
                  <w:marRight w:val="0"/>
                  <w:marTop w:val="0"/>
                  <w:marBottom w:val="0"/>
                  <w:divBdr>
                    <w:top w:val="none" w:sz="0" w:space="0" w:color="auto"/>
                    <w:left w:val="none" w:sz="0" w:space="0" w:color="auto"/>
                    <w:bottom w:val="none" w:sz="0" w:space="0" w:color="auto"/>
                    <w:right w:val="none" w:sz="0" w:space="0" w:color="auto"/>
                  </w:divBdr>
                </w:div>
                <w:div w:id="708532167">
                  <w:marLeft w:val="480"/>
                  <w:marRight w:val="0"/>
                  <w:marTop w:val="0"/>
                  <w:marBottom w:val="0"/>
                  <w:divBdr>
                    <w:top w:val="none" w:sz="0" w:space="0" w:color="auto"/>
                    <w:left w:val="none" w:sz="0" w:space="0" w:color="auto"/>
                    <w:bottom w:val="none" w:sz="0" w:space="0" w:color="auto"/>
                    <w:right w:val="none" w:sz="0" w:space="0" w:color="auto"/>
                  </w:divBdr>
                </w:div>
                <w:div w:id="924916659">
                  <w:marLeft w:val="480"/>
                  <w:marRight w:val="0"/>
                  <w:marTop w:val="0"/>
                  <w:marBottom w:val="0"/>
                  <w:divBdr>
                    <w:top w:val="none" w:sz="0" w:space="0" w:color="auto"/>
                    <w:left w:val="none" w:sz="0" w:space="0" w:color="auto"/>
                    <w:bottom w:val="none" w:sz="0" w:space="0" w:color="auto"/>
                    <w:right w:val="none" w:sz="0" w:space="0" w:color="auto"/>
                  </w:divBdr>
                </w:div>
                <w:div w:id="1196119115">
                  <w:marLeft w:val="480"/>
                  <w:marRight w:val="0"/>
                  <w:marTop w:val="0"/>
                  <w:marBottom w:val="0"/>
                  <w:divBdr>
                    <w:top w:val="none" w:sz="0" w:space="0" w:color="auto"/>
                    <w:left w:val="none" w:sz="0" w:space="0" w:color="auto"/>
                    <w:bottom w:val="none" w:sz="0" w:space="0" w:color="auto"/>
                    <w:right w:val="none" w:sz="0" w:space="0" w:color="auto"/>
                  </w:divBdr>
                </w:div>
                <w:div w:id="882251207">
                  <w:marLeft w:val="480"/>
                  <w:marRight w:val="0"/>
                  <w:marTop w:val="0"/>
                  <w:marBottom w:val="0"/>
                  <w:divBdr>
                    <w:top w:val="none" w:sz="0" w:space="0" w:color="auto"/>
                    <w:left w:val="none" w:sz="0" w:space="0" w:color="auto"/>
                    <w:bottom w:val="none" w:sz="0" w:space="0" w:color="auto"/>
                    <w:right w:val="none" w:sz="0" w:space="0" w:color="auto"/>
                  </w:divBdr>
                </w:div>
                <w:div w:id="1408772190">
                  <w:marLeft w:val="480"/>
                  <w:marRight w:val="0"/>
                  <w:marTop w:val="0"/>
                  <w:marBottom w:val="0"/>
                  <w:divBdr>
                    <w:top w:val="none" w:sz="0" w:space="0" w:color="auto"/>
                    <w:left w:val="none" w:sz="0" w:space="0" w:color="auto"/>
                    <w:bottom w:val="none" w:sz="0" w:space="0" w:color="auto"/>
                    <w:right w:val="none" w:sz="0" w:space="0" w:color="auto"/>
                  </w:divBdr>
                </w:div>
                <w:div w:id="1819107772">
                  <w:marLeft w:val="480"/>
                  <w:marRight w:val="0"/>
                  <w:marTop w:val="0"/>
                  <w:marBottom w:val="0"/>
                  <w:divBdr>
                    <w:top w:val="none" w:sz="0" w:space="0" w:color="auto"/>
                    <w:left w:val="none" w:sz="0" w:space="0" w:color="auto"/>
                    <w:bottom w:val="none" w:sz="0" w:space="0" w:color="auto"/>
                    <w:right w:val="none" w:sz="0" w:space="0" w:color="auto"/>
                  </w:divBdr>
                </w:div>
                <w:div w:id="1387992964">
                  <w:marLeft w:val="480"/>
                  <w:marRight w:val="0"/>
                  <w:marTop w:val="0"/>
                  <w:marBottom w:val="0"/>
                  <w:divBdr>
                    <w:top w:val="none" w:sz="0" w:space="0" w:color="auto"/>
                    <w:left w:val="none" w:sz="0" w:space="0" w:color="auto"/>
                    <w:bottom w:val="none" w:sz="0" w:space="0" w:color="auto"/>
                    <w:right w:val="none" w:sz="0" w:space="0" w:color="auto"/>
                  </w:divBdr>
                </w:div>
                <w:div w:id="1058045870">
                  <w:marLeft w:val="480"/>
                  <w:marRight w:val="0"/>
                  <w:marTop w:val="0"/>
                  <w:marBottom w:val="0"/>
                  <w:divBdr>
                    <w:top w:val="none" w:sz="0" w:space="0" w:color="auto"/>
                    <w:left w:val="none" w:sz="0" w:space="0" w:color="auto"/>
                    <w:bottom w:val="none" w:sz="0" w:space="0" w:color="auto"/>
                    <w:right w:val="none" w:sz="0" w:space="0" w:color="auto"/>
                  </w:divBdr>
                </w:div>
                <w:div w:id="1960182352">
                  <w:marLeft w:val="480"/>
                  <w:marRight w:val="0"/>
                  <w:marTop w:val="0"/>
                  <w:marBottom w:val="0"/>
                  <w:divBdr>
                    <w:top w:val="none" w:sz="0" w:space="0" w:color="auto"/>
                    <w:left w:val="none" w:sz="0" w:space="0" w:color="auto"/>
                    <w:bottom w:val="none" w:sz="0" w:space="0" w:color="auto"/>
                    <w:right w:val="none" w:sz="0" w:space="0" w:color="auto"/>
                  </w:divBdr>
                </w:div>
                <w:div w:id="895972898">
                  <w:marLeft w:val="480"/>
                  <w:marRight w:val="0"/>
                  <w:marTop w:val="0"/>
                  <w:marBottom w:val="0"/>
                  <w:divBdr>
                    <w:top w:val="none" w:sz="0" w:space="0" w:color="auto"/>
                    <w:left w:val="none" w:sz="0" w:space="0" w:color="auto"/>
                    <w:bottom w:val="none" w:sz="0" w:space="0" w:color="auto"/>
                    <w:right w:val="none" w:sz="0" w:space="0" w:color="auto"/>
                  </w:divBdr>
                </w:div>
                <w:div w:id="430249416">
                  <w:marLeft w:val="480"/>
                  <w:marRight w:val="0"/>
                  <w:marTop w:val="0"/>
                  <w:marBottom w:val="0"/>
                  <w:divBdr>
                    <w:top w:val="none" w:sz="0" w:space="0" w:color="auto"/>
                    <w:left w:val="none" w:sz="0" w:space="0" w:color="auto"/>
                    <w:bottom w:val="none" w:sz="0" w:space="0" w:color="auto"/>
                    <w:right w:val="none" w:sz="0" w:space="0" w:color="auto"/>
                  </w:divBdr>
                </w:div>
                <w:div w:id="287051389">
                  <w:marLeft w:val="480"/>
                  <w:marRight w:val="0"/>
                  <w:marTop w:val="0"/>
                  <w:marBottom w:val="0"/>
                  <w:divBdr>
                    <w:top w:val="none" w:sz="0" w:space="0" w:color="auto"/>
                    <w:left w:val="none" w:sz="0" w:space="0" w:color="auto"/>
                    <w:bottom w:val="none" w:sz="0" w:space="0" w:color="auto"/>
                    <w:right w:val="none" w:sz="0" w:space="0" w:color="auto"/>
                  </w:divBdr>
                </w:div>
                <w:div w:id="2003846189">
                  <w:marLeft w:val="480"/>
                  <w:marRight w:val="0"/>
                  <w:marTop w:val="0"/>
                  <w:marBottom w:val="0"/>
                  <w:divBdr>
                    <w:top w:val="none" w:sz="0" w:space="0" w:color="auto"/>
                    <w:left w:val="none" w:sz="0" w:space="0" w:color="auto"/>
                    <w:bottom w:val="none" w:sz="0" w:space="0" w:color="auto"/>
                    <w:right w:val="none" w:sz="0" w:space="0" w:color="auto"/>
                  </w:divBdr>
                </w:div>
                <w:div w:id="189228776">
                  <w:marLeft w:val="480"/>
                  <w:marRight w:val="0"/>
                  <w:marTop w:val="0"/>
                  <w:marBottom w:val="0"/>
                  <w:divBdr>
                    <w:top w:val="none" w:sz="0" w:space="0" w:color="auto"/>
                    <w:left w:val="none" w:sz="0" w:space="0" w:color="auto"/>
                    <w:bottom w:val="none" w:sz="0" w:space="0" w:color="auto"/>
                    <w:right w:val="none" w:sz="0" w:space="0" w:color="auto"/>
                  </w:divBdr>
                </w:div>
                <w:div w:id="1354071879">
                  <w:marLeft w:val="480"/>
                  <w:marRight w:val="0"/>
                  <w:marTop w:val="0"/>
                  <w:marBottom w:val="0"/>
                  <w:divBdr>
                    <w:top w:val="none" w:sz="0" w:space="0" w:color="auto"/>
                    <w:left w:val="none" w:sz="0" w:space="0" w:color="auto"/>
                    <w:bottom w:val="none" w:sz="0" w:space="0" w:color="auto"/>
                    <w:right w:val="none" w:sz="0" w:space="0" w:color="auto"/>
                  </w:divBdr>
                </w:div>
                <w:div w:id="542716278">
                  <w:marLeft w:val="480"/>
                  <w:marRight w:val="0"/>
                  <w:marTop w:val="0"/>
                  <w:marBottom w:val="0"/>
                  <w:divBdr>
                    <w:top w:val="none" w:sz="0" w:space="0" w:color="auto"/>
                    <w:left w:val="none" w:sz="0" w:space="0" w:color="auto"/>
                    <w:bottom w:val="none" w:sz="0" w:space="0" w:color="auto"/>
                    <w:right w:val="none" w:sz="0" w:space="0" w:color="auto"/>
                  </w:divBdr>
                </w:div>
                <w:div w:id="503664578">
                  <w:marLeft w:val="480"/>
                  <w:marRight w:val="0"/>
                  <w:marTop w:val="0"/>
                  <w:marBottom w:val="0"/>
                  <w:divBdr>
                    <w:top w:val="none" w:sz="0" w:space="0" w:color="auto"/>
                    <w:left w:val="none" w:sz="0" w:space="0" w:color="auto"/>
                    <w:bottom w:val="none" w:sz="0" w:space="0" w:color="auto"/>
                    <w:right w:val="none" w:sz="0" w:space="0" w:color="auto"/>
                  </w:divBdr>
                </w:div>
                <w:div w:id="1244997230">
                  <w:marLeft w:val="480"/>
                  <w:marRight w:val="0"/>
                  <w:marTop w:val="0"/>
                  <w:marBottom w:val="0"/>
                  <w:divBdr>
                    <w:top w:val="none" w:sz="0" w:space="0" w:color="auto"/>
                    <w:left w:val="none" w:sz="0" w:space="0" w:color="auto"/>
                    <w:bottom w:val="none" w:sz="0" w:space="0" w:color="auto"/>
                    <w:right w:val="none" w:sz="0" w:space="0" w:color="auto"/>
                  </w:divBdr>
                </w:div>
                <w:div w:id="840194618">
                  <w:marLeft w:val="480"/>
                  <w:marRight w:val="0"/>
                  <w:marTop w:val="0"/>
                  <w:marBottom w:val="0"/>
                  <w:divBdr>
                    <w:top w:val="none" w:sz="0" w:space="0" w:color="auto"/>
                    <w:left w:val="none" w:sz="0" w:space="0" w:color="auto"/>
                    <w:bottom w:val="none" w:sz="0" w:space="0" w:color="auto"/>
                    <w:right w:val="none" w:sz="0" w:space="0" w:color="auto"/>
                  </w:divBdr>
                </w:div>
                <w:div w:id="794375126">
                  <w:marLeft w:val="480"/>
                  <w:marRight w:val="0"/>
                  <w:marTop w:val="0"/>
                  <w:marBottom w:val="0"/>
                  <w:divBdr>
                    <w:top w:val="none" w:sz="0" w:space="0" w:color="auto"/>
                    <w:left w:val="none" w:sz="0" w:space="0" w:color="auto"/>
                    <w:bottom w:val="none" w:sz="0" w:space="0" w:color="auto"/>
                    <w:right w:val="none" w:sz="0" w:space="0" w:color="auto"/>
                  </w:divBdr>
                </w:div>
                <w:div w:id="34089500">
                  <w:marLeft w:val="480"/>
                  <w:marRight w:val="0"/>
                  <w:marTop w:val="0"/>
                  <w:marBottom w:val="0"/>
                  <w:divBdr>
                    <w:top w:val="none" w:sz="0" w:space="0" w:color="auto"/>
                    <w:left w:val="none" w:sz="0" w:space="0" w:color="auto"/>
                    <w:bottom w:val="none" w:sz="0" w:space="0" w:color="auto"/>
                    <w:right w:val="none" w:sz="0" w:space="0" w:color="auto"/>
                  </w:divBdr>
                </w:div>
                <w:div w:id="171576069">
                  <w:marLeft w:val="480"/>
                  <w:marRight w:val="0"/>
                  <w:marTop w:val="0"/>
                  <w:marBottom w:val="0"/>
                  <w:divBdr>
                    <w:top w:val="none" w:sz="0" w:space="0" w:color="auto"/>
                    <w:left w:val="none" w:sz="0" w:space="0" w:color="auto"/>
                    <w:bottom w:val="none" w:sz="0" w:space="0" w:color="auto"/>
                    <w:right w:val="none" w:sz="0" w:space="0" w:color="auto"/>
                  </w:divBdr>
                </w:div>
                <w:div w:id="1672760887">
                  <w:marLeft w:val="480"/>
                  <w:marRight w:val="0"/>
                  <w:marTop w:val="0"/>
                  <w:marBottom w:val="0"/>
                  <w:divBdr>
                    <w:top w:val="none" w:sz="0" w:space="0" w:color="auto"/>
                    <w:left w:val="none" w:sz="0" w:space="0" w:color="auto"/>
                    <w:bottom w:val="none" w:sz="0" w:space="0" w:color="auto"/>
                    <w:right w:val="none" w:sz="0" w:space="0" w:color="auto"/>
                  </w:divBdr>
                </w:div>
                <w:div w:id="686368663">
                  <w:marLeft w:val="480"/>
                  <w:marRight w:val="0"/>
                  <w:marTop w:val="0"/>
                  <w:marBottom w:val="0"/>
                  <w:divBdr>
                    <w:top w:val="none" w:sz="0" w:space="0" w:color="auto"/>
                    <w:left w:val="none" w:sz="0" w:space="0" w:color="auto"/>
                    <w:bottom w:val="none" w:sz="0" w:space="0" w:color="auto"/>
                    <w:right w:val="none" w:sz="0" w:space="0" w:color="auto"/>
                  </w:divBdr>
                </w:div>
                <w:div w:id="2039505326">
                  <w:marLeft w:val="480"/>
                  <w:marRight w:val="0"/>
                  <w:marTop w:val="0"/>
                  <w:marBottom w:val="0"/>
                  <w:divBdr>
                    <w:top w:val="none" w:sz="0" w:space="0" w:color="auto"/>
                    <w:left w:val="none" w:sz="0" w:space="0" w:color="auto"/>
                    <w:bottom w:val="none" w:sz="0" w:space="0" w:color="auto"/>
                    <w:right w:val="none" w:sz="0" w:space="0" w:color="auto"/>
                  </w:divBdr>
                </w:div>
                <w:div w:id="1435175288">
                  <w:marLeft w:val="480"/>
                  <w:marRight w:val="0"/>
                  <w:marTop w:val="0"/>
                  <w:marBottom w:val="0"/>
                  <w:divBdr>
                    <w:top w:val="none" w:sz="0" w:space="0" w:color="auto"/>
                    <w:left w:val="none" w:sz="0" w:space="0" w:color="auto"/>
                    <w:bottom w:val="none" w:sz="0" w:space="0" w:color="auto"/>
                    <w:right w:val="none" w:sz="0" w:space="0" w:color="auto"/>
                  </w:divBdr>
                </w:div>
                <w:div w:id="1862546313">
                  <w:marLeft w:val="480"/>
                  <w:marRight w:val="0"/>
                  <w:marTop w:val="0"/>
                  <w:marBottom w:val="0"/>
                  <w:divBdr>
                    <w:top w:val="none" w:sz="0" w:space="0" w:color="auto"/>
                    <w:left w:val="none" w:sz="0" w:space="0" w:color="auto"/>
                    <w:bottom w:val="none" w:sz="0" w:space="0" w:color="auto"/>
                    <w:right w:val="none" w:sz="0" w:space="0" w:color="auto"/>
                  </w:divBdr>
                </w:div>
                <w:div w:id="487526669">
                  <w:marLeft w:val="480"/>
                  <w:marRight w:val="0"/>
                  <w:marTop w:val="0"/>
                  <w:marBottom w:val="0"/>
                  <w:divBdr>
                    <w:top w:val="none" w:sz="0" w:space="0" w:color="auto"/>
                    <w:left w:val="none" w:sz="0" w:space="0" w:color="auto"/>
                    <w:bottom w:val="none" w:sz="0" w:space="0" w:color="auto"/>
                    <w:right w:val="none" w:sz="0" w:space="0" w:color="auto"/>
                  </w:divBdr>
                </w:div>
                <w:div w:id="906378336">
                  <w:marLeft w:val="480"/>
                  <w:marRight w:val="0"/>
                  <w:marTop w:val="0"/>
                  <w:marBottom w:val="0"/>
                  <w:divBdr>
                    <w:top w:val="none" w:sz="0" w:space="0" w:color="auto"/>
                    <w:left w:val="none" w:sz="0" w:space="0" w:color="auto"/>
                    <w:bottom w:val="none" w:sz="0" w:space="0" w:color="auto"/>
                    <w:right w:val="none" w:sz="0" w:space="0" w:color="auto"/>
                  </w:divBdr>
                </w:div>
                <w:div w:id="2050033588">
                  <w:marLeft w:val="480"/>
                  <w:marRight w:val="0"/>
                  <w:marTop w:val="0"/>
                  <w:marBottom w:val="0"/>
                  <w:divBdr>
                    <w:top w:val="none" w:sz="0" w:space="0" w:color="auto"/>
                    <w:left w:val="none" w:sz="0" w:space="0" w:color="auto"/>
                    <w:bottom w:val="none" w:sz="0" w:space="0" w:color="auto"/>
                    <w:right w:val="none" w:sz="0" w:space="0" w:color="auto"/>
                  </w:divBdr>
                </w:div>
                <w:div w:id="1411343983">
                  <w:marLeft w:val="480"/>
                  <w:marRight w:val="0"/>
                  <w:marTop w:val="0"/>
                  <w:marBottom w:val="0"/>
                  <w:divBdr>
                    <w:top w:val="none" w:sz="0" w:space="0" w:color="auto"/>
                    <w:left w:val="none" w:sz="0" w:space="0" w:color="auto"/>
                    <w:bottom w:val="none" w:sz="0" w:space="0" w:color="auto"/>
                    <w:right w:val="none" w:sz="0" w:space="0" w:color="auto"/>
                  </w:divBdr>
                </w:div>
                <w:div w:id="734621961">
                  <w:marLeft w:val="480"/>
                  <w:marRight w:val="0"/>
                  <w:marTop w:val="0"/>
                  <w:marBottom w:val="0"/>
                  <w:divBdr>
                    <w:top w:val="none" w:sz="0" w:space="0" w:color="auto"/>
                    <w:left w:val="none" w:sz="0" w:space="0" w:color="auto"/>
                    <w:bottom w:val="none" w:sz="0" w:space="0" w:color="auto"/>
                    <w:right w:val="none" w:sz="0" w:space="0" w:color="auto"/>
                  </w:divBdr>
                </w:div>
                <w:div w:id="1948148178">
                  <w:marLeft w:val="480"/>
                  <w:marRight w:val="0"/>
                  <w:marTop w:val="0"/>
                  <w:marBottom w:val="0"/>
                  <w:divBdr>
                    <w:top w:val="none" w:sz="0" w:space="0" w:color="auto"/>
                    <w:left w:val="none" w:sz="0" w:space="0" w:color="auto"/>
                    <w:bottom w:val="none" w:sz="0" w:space="0" w:color="auto"/>
                    <w:right w:val="none" w:sz="0" w:space="0" w:color="auto"/>
                  </w:divBdr>
                </w:div>
                <w:div w:id="1107310429">
                  <w:marLeft w:val="480"/>
                  <w:marRight w:val="0"/>
                  <w:marTop w:val="0"/>
                  <w:marBottom w:val="0"/>
                  <w:divBdr>
                    <w:top w:val="none" w:sz="0" w:space="0" w:color="auto"/>
                    <w:left w:val="none" w:sz="0" w:space="0" w:color="auto"/>
                    <w:bottom w:val="none" w:sz="0" w:space="0" w:color="auto"/>
                    <w:right w:val="none" w:sz="0" w:space="0" w:color="auto"/>
                  </w:divBdr>
                </w:div>
                <w:div w:id="1743018013">
                  <w:marLeft w:val="480"/>
                  <w:marRight w:val="0"/>
                  <w:marTop w:val="0"/>
                  <w:marBottom w:val="0"/>
                  <w:divBdr>
                    <w:top w:val="none" w:sz="0" w:space="0" w:color="auto"/>
                    <w:left w:val="none" w:sz="0" w:space="0" w:color="auto"/>
                    <w:bottom w:val="none" w:sz="0" w:space="0" w:color="auto"/>
                    <w:right w:val="none" w:sz="0" w:space="0" w:color="auto"/>
                  </w:divBdr>
                </w:div>
                <w:div w:id="706761912">
                  <w:marLeft w:val="480"/>
                  <w:marRight w:val="0"/>
                  <w:marTop w:val="0"/>
                  <w:marBottom w:val="0"/>
                  <w:divBdr>
                    <w:top w:val="none" w:sz="0" w:space="0" w:color="auto"/>
                    <w:left w:val="none" w:sz="0" w:space="0" w:color="auto"/>
                    <w:bottom w:val="none" w:sz="0" w:space="0" w:color="auto"/>
                    <w:right w:val="none" w:sz="0" w:space="0" w:color="auto"/>
                  </w:divBdr>
                </w:div>
                <w:div w:id="1080516239">
                  <w:marLeft w:val="480"/>
                  <w:marRight w:val="0"/>
                  <w:marTop w:val="0"/>
                  <w:marBottom w:val="0"/>
                  <w:divBdr>
                    <w:top w:val="none" w:sz="0" w:space="0" w:color="auto"/>
                    <w:left w:val="none" w:sz="0" w:space="0" w:color="auto"/>
                    <w:bottom w:val="none" w:sz="0" w:space="0" w:color="auto"/>
                    <w:right w:val="none" w:sz="0" w:space="0" w:color="auto"/>
                  </w:divBdr>
                </w:div>
                <w:div w:id="813835543">
                  <w:marLeft w:val="480"/>
                  <w:marRight w:val="0"/>
                  <w:marTop w:val="0"/>
                  <w:marBottom w:val="0"/>
                  <w:divBdr>
                    <w:top w:val="none" w:sz="0" w:space="0" w:color="auto"/>
                    <w:left w:val="none" w:sz="0" w:space="0" w:color="auto"/>
                    <w:bottom w:val="none" w:sz="0" w:space="0" w:color="auto"/>
                    <w:right w:val="none" w:sz="0" w:space="0" w:color="auto"/>
                  </w:divBdr>
                </w:div>
                <w:div w:id="745734546">
                  <w:marLeft w:val="480"/>
                  <w:marRight w:val="0"/>
                  <w:marTop w:val="0"/>
                  <w:marBottom w:val="0"/>
                  <w:divBdr>
                    <w:top w:val="none" w:sz="0" w:space="0" w:color="auto"/>
                    <w:left w:val="none" w:sz="0" w:space="0" w:color="auto"/>
                    <w:bottom w:val="none" w:sz="0" w:space="0" w:color="auto"/>
                    <w:right w:val="none" w:sz="0" w:space="0" w:color="auto"/>
                  </w:divBdr>
                </w:div>
                <w:div w:id="656737059">
                  <w:marLeft w:val="480"/>
                  <w:marRight w:val="0"/>
                  <w:marTop w:val="0"/>
                  <w:marBottom w:val="0"/>
                  <w:divBdr>
                    <w:top w:val="none" w:sz="0" w:space="0" w:color="auto"/>
                    <w:left w:val="none" w:sz="0" w:space="0" w:color="auto"/>
                    <w:bottom w:val="none" w:sz="0" w:space="0" w:color="auto"/>
                    <w:right w:val="none" w:sz="0" w:space="0" w:color="auto"/>
                  </w:divBdr>
                </w:div>
                <w:div w:id="690106219">
                  <w:marLeft w:val="480"/>
                  <w:marRight w:val="0"/>
                  <w:marTop w:val="0"/>
                  <w:marBottom w:val="0"/>
                  <w:divBdr>
                    <w:top w:val="none" w:sz="0" w:space="0" w:color="auto"/>
                    <w:left w:val="none" w:sz="0" w:space="0" w:color="auto"/>
                    <w:bottom w:val="none" w:sz="0" w:space="0" w:color="auto"/>
                    <w:right w:val="none" w:sz="0" w:space="0" w:color="auto"/>
                  </w:divBdr>
                </w:div>
                <w:div w:id="533232857">
                  <w:marLeft w:val="480"/>
                  <w:marRight w:val="0"/>
                  <w:marTop w:val="0"/>
                  <w:marBottom w:val="0"/>
                  <w:divBdr>
                    <w:top w:val="none" w:sz="0" w:space="0" w:color="auto"/>
                    <w:left w:val="none" w:sz="0" w:space="0" w:color="auto"/>
                    <w:bottom w:val="none" w:sz="0" w:space="0" w:color="auto"/>
                    <w:right w:val="none" w:sz="0" w:space="0" w:color="auto"/>
                  </w:divBdr>
                </w:div>
                <w:div w:id="345641478">
                  <w:marLeft w:val="480"/>
                  <w:marRight w:val="0"/>
                  <w:marTop w:val="0"/>
                  <w:marBottom w:val="0"/>
                  <w:divBdr>
                    <w:top w:val="none" w:sz="0" w:space="0" w:color="auto"/>
                    <w:left w:val="none" w:sz="0" w:space="0" w:color="auto"/>
                    <w:bottom w:val="none" w:sz="0" w:space="0" w:color="auto"/>
                    <w:right w:val="none" w:sz="0" w:space="0" w:color="auto"/>
                  </w:divBdr>
                </w:div>
                <w:div w:id="2054620657">
                  <w:marLeft w:val="480"/>
                  <w:marRight w:val="0"/>
                  <w:marTop w:val="0"/>
                  <w:marBottom w:val="0"/>
                  <w:divBdr>
                    <w:top w:val="none" w:sz="0" w:space="0" w:color="auto"/>
                    <w:left w:val="none" w:sz="0" w:space="0" w:color="auto"/>
                    <w:bottom w:val="none" w:sz="0" w:space="0" w:color="auto"/>
                    <w:right w:val="none" w:sz="0" w:space="0" w:color="auto"/>
                  </w:divBdr>
                </w:div>
                <w:div w:id="340546748">
                  <w:marLeft w:val="480"/>
                  <w:marRight w:val="0"/>
                  <w:marTop w:val="0"/>
                  <w:marBottom w:val="0"/>
                  <w:divBdr>
                    <w:top w:val="none" w:sz="0" w:space="0" w:color="auto"/>
                    <w:left w:val="none" w:sz="0" w:space="0" w:color="auto"/>
                    <w:bottom w:val="none" w:sz="0" w:space="0" w:color="auto"/>
                    <w:right w:val="none" w:sz="0" w:space="0" w:color="auto"/>
                  </w:divBdr>
                </w:div>
                <w:div w:id="1431898225">
                  <w:marLeft w:val="480"/>
                  <w:marRight w:val="0"/>
                  <w:marTop w:val="0"/>
                  <w:marBottom w:val="0"/>
                  <w:divBdr>
                    <w:top w:val="none" w:sz="0" w:space="0" w:color="auto"/>
                    <w:left w:val="none" w:sz="0" w:space="0" w:color="auto"/>
                    <w:bottom w:val="none" w:sz="0" w:space="0" w:color="auto"/>
                    <w:right w:val="none" w:sz="0" w:space="0" w:color="auto"/>
                  </w:divBdr>
                </w:div>
                <w:div w:id="135417103">
                  <w:marLeft w:val="480"/>
                  <w:marRight w:val="0"/>
                  <w:marTop w:val="0"/>
                  <w:marBottom w:val="0"/>
                  <w:divBdr>
                    <w:top w:val="none" w:sz="0" w:space="0" w:color="auto"/>
                    <w:left w:val="none" w:sz="0" w:space="0" w:color="auto"/>
                    <w:bottom w:val="none" w:sz="0" w:space="0" w:color="auto"/>
                    <w:right w:val="none" w:sz="0" w:space="0" w:color="auto"/>
                  </w:divBdr>
                </w:div>
                <w:div w:id="1779183384">
                  <w:marLeft w:val="480"/>
                  <w:marRight w:val="0"/>
                  <w:marTop w:val="0"/>
                  <w:marBottom w:val="0"/>
                  <w:divBdr>
                    <w:top w:val="none" w:sz="0" w:space="0" w:color="auto"/>
                    <w:left w:val="none" w:sz="0" w:space="0" w:color="auto"/>
                    <w:bottom w:val="none" w:sz="0" w:space="0" w:color="auto"/>
                    <w:right w:val="none" w:sz="0" w:space="0" w:color="auto"/>
                  </w:divBdr>
                </w:div>
                <w:div w:id="1756394241">
                  <w:marLeft w:val="480"/>
                  <w:marRight w:val="0"/>
                  <w:marTop w:val="0"/>
                  <w:marBottom w:val="0"/>
                  <w:divBdr>
                    <w:top w:val="none" w:sz="0" w:space="0" w:color="auto"/>
                    <w:left w:val="none" w:sz="0" w:space="0" w:color="auto"/>
                    <w:bottom w:val="none" w:sz="0" w:space="0" w:color="auto"/>
                    <w:right w:val="none" w:sz="0" w:space="0" w:color="auto"/>
                  </w:divBdr>
                </w:div>
                <w:div w:id="952904423">
                  <w:marLeft w:val="480"/>
                  <w:marRight w:val="0"/>
                  <w:marTop w:val="0"/>
                  <w:marBottom w:val="0"/>
                  <w:divBdr>
                    <w:top w:val="none" w:sz="0" w:space="0" w:color="auto"/>
                    <w:left w:val="none" w:sz="0" w:space="0" w:color="auto"/>
                    <w:bottom w:val="none" w:sz="0" w:space="0" w:color="auto"/>
                    <w:right w:val="none" w:sz="0" w:space="0" w:color="auto"/>
                  </w:divBdr>
                </w:div>
                <w:div w:id="288367381">
                  <w:marLeft w:val="480"/>
                  <w:marRight w:val="0"/>
                  <w:marTop w:val="0"/>
                  <w:marBottom w:val="0"/>
                  <w:divBdr>
                    <w:top w:val="none" w:sz="0" w:space="0" w:color="auto"/>
                    <w:left w:val="none" w:sz="0" w:space="0" w:color="auto"/>
                    <w:bottom w:val="none" w:sz="0" w:space="0" w:color="auto"/>
                    <w:right w:val="none" w:sz="0" w:space="0" w:color="auto"/>
                  </w:divBdr>
                </w:div>
                <w:div w:id="128211078">
                  <w:marLeft w:val="480"/>
                  <w:marRight w:val="0"/>
                  <w:marTop w:val="0"/>
                  <w:marBottom w:val="0"/>
                  <w:divBdr>
                    <w:top w:val="none" w:sz="0" w:space="0" w:color="auto"/>
                    <w:left w:val="none" w:sz="0" w:space="0" w:color="auto"/>
                    <w:bottom w:val="none" w:sz="0" w:space="0" w:color="auto"/>
                    <w:right w:val="none" w:sz="0" w:space="0" w:color="auto"/>
                  </w:divBdr>
                </w:div>
                <w:div w:id="449325216">
                  <w:marLeft w:val="480"/>
                  <w:marRight w:val="0"/>
                  <w:marTop w:val="0"/>
                  <w:marBottom w:val="0"/>
                  <w:divBdr>
                    <w:top w:val="none" w:sz="0" w:space="0" w:color="auto"/>
                    <w:left w:val="none" w:sz="0" w:space="0" w:color="auto"/>
                    <w:bottom w:val="none" w:sz="0" w:space="0" w:color="auto"/>
                    <w:right w:val="none" w:sz="0" w:space="0" w:color="auto"/>
                  </w:divBdr>
                </w:div>
                <w:div w:id="1929076131">
                  <w:marLeft w:val="480"/>
                  <w:marRight w:val="0"/>
                  <w:marTop w:val="0"/>
                  <w:marBottom w:val="0"/>
                  <w:divBdr>
                    <w:top w:val="none" w:sz="0" w:space="0" w:color="auto"/>
                    <w:left w:val="none" w:sz="0" w:space="0" w:color="auto"/>
                    <w:bottom w:val="none" w:sz="0" w:space="0" w:color="auto"/>
                    <w:right w:val="none" w:sz="0" w:space="0" w:color="auto"/>
                  </w:divBdr>
                </w:div>
                <w:div w:id="2085255685">
                  <w:marLeft w:val="480"/>
                  <w:marRight w:val="0"/>
                  <w:marTop w:val="0"/>
                  <w:marBottom w:val="0"/>
                  <w:divBdr>
                    <w:top w:val="none" w:sz="0" w:space="0" w:color="auto"/>
                    <w:left w:val="none" w:sz="0" w:space="0" w:color="auto"/>
                    <w:bottom w:val="none" w:sz="0" w:space="0" w:color="auto"/>
                    <w:right w:val="none" w:sz="0" w:space="0" w:color="auto"/>
                  </w:divBdr>
                </w:div>
                <w:div w:id="1743261263">
                  <w:marLeft w:val="480"/>
                  <w:marRight w:val="0"/>
                  <w:marTop w:val="0"/>
                  <w:marBottom w:val="0"/>
                  <w:divBdr>
                    <w:top w:val="none" w:sz="0" w:space="0" w:color="auto"/>
                    <w:left w:val="none" w:sz="0" w:space="0" w:color="auto"/>
                    <w:bottom w:val="none" w:sz="0" w:space="0" w:color="auto"/>
                    <w:right w:val="none" w:sz="0" w:space="0" w:color="auto"/>
                  </w:divBdr>
                </w:div>
                <w:div w:id="718282229">
                  <w:marLeft w:val="480"/>
                  <w:marRight w:val="0"/>
                  <w:marTop w:val="0"/>
                  <w:marBottom w:val="0"/>
                  <w:divBdr>
                    <w:top w:val="none" w:sz="0" w:space="0" w:color="auto"/>
                    <w:left w:val="none" w:sz="0" w:space="0" w:color="auto"/>
                    <w:bottom w:val="none" w:sz="0" w:space="0" w:color="auto"/>
                    <w:right w:val="none" w:sz="0" w:space="0" w:color="auto"/>
                  </w:divBdr>
                </w:div>
                <w:div w:id="159852929">
                  <w:marLeft w:val="480"/>
                  <w:marRight w:val="0"/>
                  <w:marTop w:val="0"/>
                  <w:marBottom w:val="0"/>
                  <w:divBdr>
                    <w:top w:val="none" w:sz="0" w:space="0" w:color="auto"/>
                    <w:left w:val="none" w:sz="0" w:space="0" w:color="auto"/>
                    <w:bottom w:val="none" w:sz="0" w:space="0" w:color="auto"/>
                    <w:right w:val="none" w:sz="0" w:space="0" w:color="auto"/>
                  </w:divBdr>
                </w:div>
                <w:div w:id="540481557">
                  <w:marLeft w:val="480"/>
                  <w:marRight w:val="0"/>
                  <w:marTop w:val="0"/>
                  <w:marBottom w:val="0"/>
                  <w:divBdr>
                    <w:top w:val="none" w:sz="0" w:space="0" w:color="auto"/>
                    <w:left w:val="none" w:sz="0" w:space="0" w:color="auto"/>
                    <w:bottom w:val="none" w:sz="0" w:space="0" w:color="auto"/>
                    <w:right w:val="none" w:sz="0" w:space="0" w:color="auto"/>
                  </w:divBdr>
                </w:div>
                <w:div w:id="1359039205">
                  <w:marLeft w:val="480"/>
                  <w:marRight w:val="0"/>
                  <w:marTop w:val="0"/>
                  <w:marBottom w:val="0"/>
                  <w:divBdr>
                    <w:top w:val="none" w:sz="0" w:space="0" w:color="auto"/>
                    <w:left w:val="none" w:sz="0" w:space="0" w:color="auto"/>
                    <w:bottom w:val="none" w:sz="0" w:space="0" w:color="auto"/>
                    <w:right w:val="none" w:sz="0" w:space="0" w:color="auto"/>
                  </w:divBdr>
                </w:div>
                <w:div w:id="1792821227">
                  <w:marLeft w:val="480"/>
                  <w:marRight w:val="0"/>
                  <w:marTop w:val="0"/>
                  <w:marBottom w:val="0"/>
                  <w:divBdr>
                    <w:top w:val="none" w:sz="0" w:space="0" w:color="auto"/>
                    <w:left w:val="none" w:sz="0" w:space="0" w:color="auto"/>
                    <w:bottom w:val="none" w:sz="0" w:space="0" w:color="auto"/>
                    <w:right w:val="none" w:sz="0" w:space="0" w:color="auto"/>
                  </w:divBdr>
                </w:div>
                <w:div w:id="1720743061">
                  <w:marLeft w:val="480"/>
                  <w:marRight w:val="0"/>
                  <w:marTop w:val="0"/>
                  <w:marBottom w:val="0"/>
                  <w:divBdr>
                    <w:top w:val="none" w:sz="0" w:space="0" w:color="auto"/>
                    <w:left w:val="none" w:sz="0" w:space="0" w:color="auto"/>
                    <w:bottom w:val="none" w:sz="0" w:space="0" w:color="auto"/>
                    <w:right w:val="none" w:sz="0" w:space="0" w:color="auto"/>
                  </w:divBdr>
                </w:div>
                <w:div w:id="341706664">
                  <w:marLeft w:val="480"/>
                  <w:marRight w:val="0"/>
                  <w:marTop w:val="0"/>
                  <w:marBottom w:val="0"/>
                  <w:divBdr>
                    <w:top w:val="none" w:sz="0" w:space="0" w:color="auto"/>
                    <w:left w:val="none" w:sz="0" w:space="0" w:color="auto"/>
                    <w:bottom w:val="none" w:sz="0" w:space="0" w:color="auto"/>
                    <w:right w:val="none" w:sz="0" w:space="0" w:color="auto"/>
                  </w:divBdr>
                </w:div>
                <w:div w:id="843055338">
                  <w:marLeft w:val="480"/>
                  <w:marRight w:val="0"/>
                  <w:marTop w:val="0"/>
                  <w:marBottom w:val="0"/>
                  <w:divBdr>
                    <w:top w:val="none" w:sz="0" w:space="0" w:color="auto"/>
                    <w:left w:val="none" w:sz="0" w:space="0" w:color="auto"/>
                    <w:bottom w:val="none" w:sz="0" w:space="0" w:color="auto"/>
                    <w:right w:val="none" w:sz="0" w:space="0" w:color="auto"/>
                  </w:divBdr>
                </w:div>
                <w:div w:id="1582791908">
                  <w:marLeft w:val="480"/>
                  <w:marRight w:val="0"/>
                  <w:marTop w:val="0"/>
                  <w:marBottom w:val="0"/>
                  <w:divBdr>
                    <w:top w:val="none" w:sz="0" w:space="0" w:color="auto"/>
                    <w:left w:val="none" w:sz="0" w:space="0" w:color="auto"/>
                    <w:bottom w:val="none" w:sz="0" w:space="0" w:color="auto"/>
                    <w:right w:val="none" w:sz="0" w:space="0" w:color="auto"/>
                  </w:divBdr>
                </w:div>
                <w:div w:id="1899434840">
                  <w:marLeft w:val="480"/>
                  <w:marRight w:val="0"/>
                  <w:marTop w:val="0"/>
                  <w:marBottom w:val="0"/>
                  <w:divBdr>
                    <w:top w:val="none" w:sz="0" w:space="0" w:color="auto"/>
                    <w:left w:val="none" w:sz="0" w:space="0" w:color="auto"/>
                    <w:bottom w:val="none" w:sz="0" w:space="0" w:color="auto"/>
                    <w:right w:val="none" w:sz="0" w:space="0" w:color="auto"/>
                  </w:divBdr>
                </w:div>
                <w:div w:id="1016346881">
                  <w:marLeft w:val="480"/>
                  <w:marRight w:val="0"/>
                  <w:marTop w:val="0"/>
                  <w:marBottom w:val="0"/>
                  <w:divBdr>
                    <w:top w:val="none" w:sz="0" w:space="0" w:color="auto"/>
                    <w:left w:val="none" w:sz="0" w:space="0" w:color="auto"/>
                    <w:bottom w:val="none" w:sz="0" w:space="0" w:color="auto"/>
                    <w:right w:val="none" w:sz="0" w:space="0" w:color="auto"/>
                  </w:divBdr>
                </w:div>
                <w:div w:id="365449285">
                  <w:marLeft w:val="480"/>
                  <w:marRight w:val="0"/>
                  <w:marTop w:val="0"/>
                  <w:marBottom w:val="0"/>
                  <w:divBdr>
                    <w:top w:val="none" w:sz="0" w:space="0" w:color="auto"/>
                    <w:left w:val="none" w:sz="0" w:space="0" w:color="auto"/>
                    <w:bottom w:val="none" w:sz="0" w:space="0" w:color="auto"/>
                    <w:right w:val="none" w:sz="0" w:space="0" w:color="auto"/>
                  </w:divBdr>
                </w:div>
                <w:div w:id="32586399">
                  <w:marLeft w:val="480"/>
                  <w:marRight w:val="0"/>
                  <w:marTop w:val="0"/>
                  <w:marBottom w:val="0"/>
                  <w:divBdr>
                    <w:top w:val="none" w:sz="0" w:space="0" w:color="auto"/>
                    <w:left w:val="none" w:sz="0" w:space="0" w:color="auto"/>
                    <w:bottom w:val="none" w:sz="0" w:space="0" w:color="auto"/>
                    <w:right w:val="none" w:sz="0" w:space="0" w:color="auto"/>
                  </w:divBdr>
                </w:div>
                <w:div w:id="327245512">
                  <w:marLeft w:val="480"/>
                  <w:marRight w:val="0"/>
                  <w:marTop w:val="0"/>
                  <w:marBottom w:val="0"/>
                  <w:divBdr>
                    <w:top w:val="none" w:sz="0" w:space="0" w:color="auto"/>
                    <w:left w:val="none" w:sz="0" w:space="0" w:color="auto"/>
                    <w:bottom w:val="none" w:sz="0" w:space="0" w:color="auto"/>
                    <w:right w:val="none" w:sz="0" w:space="0" w:color="auto"/>
                  </w:divBdr>
                </w:div>
                <w:div w:id="324432584">
                  <w:marLeft w:val="480"/>
                  <w:marRight w:val="0"/>
                  <w:marTop w:val="0"/>
                  <w:marBottom w:val="0"/>
                  <w:divBdr>
                    <w:top w:val="none" w:sz="0" w:space="0" w:color="auto"/>
                    <w:left w:val="none" w:sz="0" w:space="0" w:color="auto"/>
                    <w:bottom w:val="none" w:sz="0" w:space="0" w:color="auto"/>
                    <w:right w:val="none" w:sz="0" w:space="0" w:color="auto"/>
                  </w:divBdr>
                </w:div>
                <w:div w:id="514458952">
                  <w:marLeft w:val="480"/>
                  <w:marRight w:val="0"/>
                  <w:marTop w:val="0"/>
                  <w:marBottom w:val="0"/>
                  <w:divBdr>
                    <w:top w:val="none" w:sz="0" w:space="0" w:color="auto"/>
                    <w:left w:val="none" w:sz="0" w:space="0" w:color="auto"/>
                    <w:bottom w:val="none" w:sz="0" w:space="0" w:color="auto"/>
                    <w:right w:val="none" w:sz="0" w:space="0" w:color="auto"/>
                  </w:divBdr>
                </w:div>
                <w:div w:id="1437867336">
                  <w:marLeft w:val="480"/>
                  <w:marRight w:val="0"/>
                  <w:marTop w:val="0"/>
                  <w:marBottom w:val="0"/>
                  <w:divBdr>
                    <w:top w:val="none" w:sz="0" w:space="0" w:color="auto"/>
                    <w:left w:val="none" w:sz="0" w:space="0" w:color="auto"/>
                    <w:bottom w:val="none" w:sz="0" w:space="0" w:color="auto"/>
                    <w:right w:val="none" w:sz="0" w:space="0" w:color="auto"/>
                  </w:divBdr>
                </w:div>
                <w:div w:id="223444867">
                  <w:marLeft w:val="480"/>
                  <w:marRight w:val="0"/>
                  <w:marTop w:val="0"/>
                  <w:marBottom w:val="0"/>
                  <w:divBdr>
                    <w:top w:val="none" w:sz="0" w:space="0" w:color="auto"/>
                    <w:left w:val="none" w:sz="0" w:space="0" w:color="auto"/>
                    <w:bottom w:val="none" w:sz="0" w:space="0" w:color="auto"/>
                    <w:right w:val="none" w:sz="0" w:space="0" w:color="auto"/>
                  </w:divBdr>
                </w:div>
                <w:div w:id="106239071">
                  <w:marLeft w:val="480"/>
                  <w:marRight w:val="0"/>
                  <w:marTop w:val="0"/>
                  <w:marBottom w:val="0"/>
                  <w:divBdr>
                    <w:top w:val="none" w:sz="0" w:space="0" w:color="auto"/>
                    <w:left w:val="none" w:sz="0" w:space="0" w:color="auto"/>
                    <w:bottom w:val="none" w:sz="0" w:space="0" w:color="auto"/>
                    <w:right w:val="none" w:sz="0" w:space="0" w:color="auto"/>
                  </w:divBdr>
                </w:div>
                <w:div w:id="494345267">
                  <w:marLeft w:val="480"/>
                  <w:marRight w:val="0"/>
                  <w:marTop w:val="0"/>
                  <w:marBottom w:val="0"/>
                  <w:divBdr>
                    <w:top w:val="none" w:sz="0" w:space="0" w:color="auto"/>
                    <w:left w:val="none" w:sz="0" w:space="0" w:color="auto"/>
                    <w:bottom w:val="none" w:sz="0" w:space="0" w:color="auto"/>
                    <w:right w:val="none" w:sz="0" w:space="0" w:color="auto"/>
                  </w:divBdr>
                </w:div>
                <w:div w:id="223299057">
                  <w:marLeft w:val="480"/>
                  <w:marRight w:val="0"/>
                  <w:marTop w:val="0"/>
                  <w:marBottom w:val="0"/>
                  <w:divBdr>
                    <w:top w:val="none" w:sz="0" w:space="0" w:color="auto"/>
                    <w:left w:val="none" w:sz="0" w:space="0" w:color="auto"/>
                    <w:bottom w:val="none" w:sz="0" w:space="0" w:color="auto"/>
                    <w:right w:val="none" w:sz="0" w:space="0" w:color="auto"/>
                  </w:divBdr>
                </w:div>
                <w:div w:id="1479764725">
                  <w:marLeft w:val="480"/>
                  <w:marRight w:val="0"/>
                  <w:marTop w:val="0"/>
                  <w:marBottom w:val="0"/>
                  <w:divBdr>
                    <w:top w:val="none" w:sz="0" w:space="0" w:color="auto"/>
                    <w:left w:val="none" w:sz="0" w:space="0" w:color="auto"/>
                    <w:bottom w:val="none" w:sz="0" w:space="0" w:color="auto"/>
                    <w:right w:val="none" w:sz="0" w:space="0" w:color="auto"/>
                  </w:divBdr>
                </w:div>
                <w:div w:id="1499879226">
                  <w:marLeft w:val="480"/>
                  <w:marRight w:val="0"/>
                  <w:marTop w:val="0"/>
                  <w:marBottom w:val="0"/>
                  <w:divBdr>
                    <w:top w:val="none" w:sz="0" w:space="0" w:color="auto"/>
                    <w:left w:val="none" w:sz="0" w:space="0" w:color="auto"/>
                    <w:bottom w:val="none" w:sz="0" w:space="0" w:color="auto"/>
                    <w:right w:val="none" w:sz="0" w:space="0" w:color="auto"/>
                  </w:divBdr>
                </w:div>
                <w:div w:id="728115444">
                  <w:marLeft w:val="480"/>
                  <w:marRight w:val="0"/>
                  <w:marTop w:val="0"/>
                  <w:marBottom w:val="0"/>
                  <w:divBdr>
                    <w:top w:val="none" w:sz="0" w:space="0" w:color="auto"/>
                    <w:left w:val="none" w:sz="0" w:space="0" w:color="auto"/>
                    <w:bottom w:val="none" w:sz="0" w:space="0" w:color="auto"/>
                    <w:right w:val="none" w:sz="0" w:space="0" w:color="auto"/>
                  </w:divBdr>
                </w:div>
                <w:div w:id="2146121231">
                  <w:marLeft w:val="480"/>
                  <w:marRight w:val="0"/>
                  <w:marTop w:val="0"/>
                  <w:marBottom w:val="0"/>
                  <w:divBdr>
                    <w:top w:val="none" w:sz="0" w:space="0" w:color="auto"/>
                    <w:left w:val="none" w:sz="0" w:space="0" w:color="auto"/>
                    <w:bottom w:val="none" w:sz="0" w:space="0" w:color="auto"/>
                    <w:right w:val="none" w:sz="0" w:space="0" w:color="auto"/>
                  </w:divBdr>
                </w:div>
                <w:div w:id="2111314711">
                  <w:marLeft w:val="480"/>
                  <w:marRight w:val="0"/>
                  <w:marTop w:val="0"/>
                  <w:marBottom w:val="0"/>
                  <w:divBdr>
                    <w:top w:val="none" w:sz="0" w:space="0" w:color="auto"/>
                    <w:left w:val="none" w:sz="0" w:space="0" w:color="auto"/>
                    <w:bottom w:val="none" w:sz="0" w:space="0" w:color="auto"/>
                    <w:right w:val="none" w:sz="0" w:space="0" w:color="auto"/>
                  </w:divBdr>
                </w:div>
                <w:div w:id="65998473">
                  <w:marLeft w:val="480"/>
                  <w:marRight w:val="0"/>
                  <w:marTop w:val="0"/>
                  <w:marBottom w:val="0"/>
                  <w:divBdr>
                    <w:top w:val="none" w:sz="0" w:space="0" w:color="auto"/>
                    <w:left w:val="none" w:sz="0" w:space="0" w:color="auto"/>
                    <w:bottom w:val="none" w:sz="0" w:space="0" w:color="auto"/>
                    <w:right w:val="none" w:sz="0" w:space="0" w:color="auto"/>
                  </w:divBdr>
                </w:div>
                <w:div w:id="1612081283">
                  <w:marLeft w:val="480"/>
                  <w:marRight w:val="0"/>
                  <w:marTop w:val="0"/>
                  <w:marBottom w:val="0"/>
                  <w:divBdr>
                    <w:top w:val="none" w:sz="0" w:space="0" w:color="auto"/>
                    <w:left w:val="none" w:sz="0" w:space="0" w:color="auto"/>
                    <w:bottom w:val="none" w:sz="0" w:space="0" w:color="auto"/>
                    <w:right w:val="none" w:sz="0" w:space="0" w:color="auto"/>
                  </w:divBdr>
                </w:div>
              </w:divsChild>
            </w:div>
            <w:div w:id="597252367">
              <w:marLeft w:val="0"/>
              <w:marRight w:val="0"/>
              <w:marTop w:val="0"/>
              <w:marBottom w:val="0"/>
              <w:divBdr>
                <w:top w:val="none" w:sz="0" w:space="0" w:color="auto"/>
                <w:left w:val="none" w:sz="0" w:space="0" w:color="auto"/>
                <w:bottom w:val="none" w:sz="0" w:space="0" w:color="auto"/>
                <w:right w:val="none" w:sz="0" w:space="0" w:color="auto"/>
              </w:divBdr>
              <w:divsChild>
                <w:div w:id="743382275">
                  <w:marLeft w:val="480"/>
                  <w:marRight w:val="0"/>
                  <w:marTop w:val="0"/>
                  <w:marBottom w:val="0"/>
                  <w:divBdr>
                    <w:top w:val="none" w:sz="0" w:space="0" w:color="auto"/>
                    <w:left w:val="none" w:sz="0" w:space="0" w:color="auto"/>
                    <w:bottom w:val="none" w:sz="0" w:space="0" w:color="auto"/>
                    <w:right w:val="none" w:sz="0" w:space="0" w:color="auto"/>
                  </w:divBdr>
                </w:div>
                <w:div w:id="1600521658">
                  <w:marLeft w:val="480"/>
                  <w:marRight w:val="0"/>
                  <w:marTop w:val="0"/>
                  <w:marBottom w:val="0"/>
                  <w:divBdr>
                    <w:top w:val="none" w:sz="0" w:space="0" w:color="auto"/>
                    <w:left w:val="none" w:sz="0" w:space="0" w:color="auto"/>
                    <w:bottom w:val="none" w:sz="0" w:space="0" w:color="auto"/>
                    <w:right w:val="none" w:sz="0" w:space="0" w:color="auto"/>
                  </w:divBdr>
                </w:div>
                <w:div w:id="1094009308">
                  <w:marLeft w:val="480"/>
                  <w:marRight w:val="0"/>
                  <w:marTop w:val="0"/>
                  <w:marBottom w:val="0"/>
                  <w:divBdr>
                    <w:top w:val="none" w:sz="0" w:space="0" w:color="auto"/>
                    <w:left w:val="none" w:sz="0" w:space="0" w:color="auto"/>
                    <w:bottom w:val="none" w:sz="0" w:space="0" w:color="auto"/>
                    <w:right w:val="none" w:sz="0" w:space="0" w:color="auto"/>
                  </w:divBdr>
                </w:div>
                <w:div w:id="885336439">
                  <w:marLeft w:val="480"/>
                  <w:marRight w:val="0"/>
                  <w:marTop w:val="0"/>
                  <w:marBottom w:val="0"/>
                  <w:divBdr>
                    <w:top w:val="none" w:sz="0" w:space="0" w:color="auto"/>
                    <w:left w:val="none" w:sz="0" w:space="0" w:color="auto"/>
                    <w:bottom w:val="none" w:sz="0" w:space="0" w:color="auto"/>
                    <w:right w:val="none" w:sz="0" w:space="0" w:color="auto"/>
                  </w:divBdr>
                </w:div>
                <w:div w:id="551119620">
                  <w:marLeft w:val="480"/>
                  <w:marRight w:val="0"/>
                  <w:marTop w:val="0"/>
                  <w:marBottom w:val="0"/>
                  <w:divBdr>
                    <w:top w:val="none" w:sz="0" w:space="0" w:color="auto"/>
                    <w:left w:val="none" w:sz="0" w:space="0" w:color="auto"/>
                    <w:bottom w:val="none" w:sz="0" w:space="0" w:color="auto"/>
                    <w:right w:val="none" w:sz="0" w:space="0" w:color="auto"/>
                  </w:divBdr>
                </w:div>
                <w:div w:id="537820659">
                  <w:marLeft w:val="480"/>
                  <w:marRight w:val="0"/>
                  <w:marTop w:val="0"/>
                  <w:marBottom w:val="0"/>
                  <w:divBdr>
                    <w:top w:val="none" w:sz="0" w:space="0" w:color="auto"/>
                    <w:left w:val="none" w:sz="0" w:space="0" w:color="auto"/>
                    <w:bottom w:val="none" w:sz="0" w:space="0" w:color="auto"/>
                    <w:right w:val="none" w:sz="0" w:space="0" w:color="auto"/>
                  </w:divBdr>
                </w:div>
                <w:div w:id="1229922140">
                  <w:marLeft w:val="480"/>
                  <w:marRight w:val="0"/>
                  <w:marTop w:val="0"/>
                  <w:marBottom w:val="0"/>
                  <w:divBdr>
                    <w:top w:val="none" w:sz="0" w:space="0" w:color="auto"/>
                    <w:left w:val="none" w:sz="0" w:space="0" w:color="auto"/>
                    <w:bottom w:val="none" w:sz="0" w:space="0" w:color="auto"/>
                    <w:right w:val="none" w:sz="0" w:space="0" w:color="auto"/>
                  </w:divBdr>
                </w:div>
                <w:div w:id="552500178">
                  <w:marLeft w:val="480"/>
                  <w:marRight w:val="0"/>
                  <w:marTop w:val="0"/>
                  <w:marBottom w:val="0"/>
                  <w:divBdr>
                    <w:top w:val="none" w:sz="0" w:space="0" w:color="auto"/>
                    <w:left w:val="none" w:sz="0" w:space="0" w:color="auto"/>
                    <w:bottom w:val="none" w:sz="0" w:space="0" w:color="auto"/>
                    <w:right w:val="none" w:sz="0" w:space="0" w:color="auto"/>
                  </w:divBdr>
                </w:div>
                <w:div w:id="905526804">
                  <w:marLeft w:val="480"/>
                  <w:marRight w:val="0"/>
                  <w:marTop w:val="0"/>
                  <w:marBottom w:val="0"/>
                  <w:divBdr>
                    <w:top w:val="none" w:sz="0" w:space="0" w:color="auto"/>
                    <w:left w:val="none" w:sz="0" w:space="0" w:color="auto"/>
                    <w:bottom w:val="none" w:sz="0" w:space="0" w:color="auto"/>
                    <w:right w:val="none" w:sz="0" w:space="0" w:color="auto"/>
                  </w:divBdr>
                </w:div>
                <w:div w:id="449394513">
                  <w:marLeft w:val="480"/>
                  <w:marRight w:val="0"/>
                  <w:marTop w:val="0"/>
                  <w:marBottom w:val="0"/>
                  <w:divBdr>
                    <w:top w:val="none" w:sz="0" w:space="0" w:color="auto"/>
                    <w:left w:val="none" w:sz="0" w:space="0" w:color="auto"/>
                    <w:bottom w:val="none" w:sz="0" w:space="0" w:color="auto"/>
                    <w:right w:val="none" w:sz="0" w:space="0" w:color="auto"/>
                  </w:divBdr>
                </w:div>
                <w:div w:id="648243729">
                  <w:marLeft w:val="480"/>
                  <w:marRight w:val="0"/>
                  <w:marTop w:val="0"/>
                  <w:marBottom w:val="0"/>
                  <w:divBdr>
                    <w:top w:val="none" w:sz="0" w:space="0" w:color="auto"/>
                    <w:left w:val="none" w:sz="0" w:space="0" w:color="auto"/>
                    <w:bottom w:val="none" w:sz="0" w:space="0" w:color="auto"/>
                    <w:right w:val="none" w:sz="0" w:space="0" w:color="auto"/>
                  </w:divBdr>
                </w:div>
                <w:div w:id="1733310186">
                  <w:marLeft w:val="480"/>
                  <w:marRight w:val="0"/>
                  <w:marTop w:val="0"/>
                  <w:marBottom w:val="0"/>
                  <w:divBdr>
                    <w:top w:val="none" w:sz="0" w:space="0" w:color="auto"/>
                    <w:left w:val="none" w:sz="0" w:space="0" w:color="auto"/>
                    <w:bottom w:val="none" w:sz="0" w:space="0" w:color="auto"/>
                    <w:right w:val="none" w:sz="0" w:space="0" w:color="auto"/>
                  </w:divBdr>
                </w:div>
                <w:div w:id="392046761">
                  <w:marLeft w:val="480"/>
                  <w:marRight w:val="0"/>
                  <w:marTop w:val="0"/>
                  <w:marBottom w:val="0"/>
                  <w:divBdr>
                    <w:top w:val="none" w:sz="0" w:space="0" w:color="auto"/>
                    <w:left w:val="none" w:sz="0" w:space="0" w:color="auto"/>
                    <w:bottom w:val="none" w:sz="0" w:space="0" w:color="auto"/>
                    <w:right w:val="none" w:sz="0" w:space="0" w:color="auto"/>
                  </w:divBdr>
                </w:div>
                <w:div w:id="31922274">
                  <w:marLeft w:val="480"/>
                  <w:marRight w:val="0"/>
                  <w:marTop w:val="0"/>
                  <w:marBottom w:val="0"/>
                  <w:divBdr>
                    <w:top w:val="none" w:sz="0" w:space="0" w:color="auto"/>
                    <w:left w:val="none" w:sz="0" w:space="0" w:color="auto"/>
                    <w:bottom w:val="none" w:sz="0" w:space="0" w:color="auto"/>
                    <w:right w:val="none" w:sz="0" w:space="0" w:color="auto"/>
                  </w:divBdr>
                </w:div>
                <w:div w:id="1707296184">
                  <w:marLeft w:val="480"/>
                  <w:marRight w:val="0"/>
                  <w:marTop w:val="0"/>
                  <w:marBottom w:val="0"/>
                  <w:divBdr>
                    <w:top w:val="none" w:sz="0" w:space="0" w:color="auto"/>
                    <w:left w:val="none" w:sz="0" w:space="0" w:color="auto"/>
                    <w:bottom w:val="none" w:sz="0" w:space="0" w:color="auto"/>
                    <w:right w:val="none" w:sz="0" w:space="0" w:color="auto"/>
                  </w:divBdr>
                </w:div>
                <w:div w:id="1123616571">
                  <w:marLeft w:val="480"/>
                  <w:marRight w:val="0"/>
                  <w:marTop w:val="0"/>
                  <w:marBottom w:val="0"/>
                  <w:divBdr>
                    <w:top w:val="none" w:sz="0" w:space="0" w:color="auto"/>
                    <w:left w:val="none" w:sz="0" w:space="0" w:color="auto"/>
                    <w:bottom w:val="none" w:sz="0" w:space="0" w:color="auto"/>
                    <w:right w:val="none" w:sz="0" w:space="0" w:color="auto"/>
                  </w:divBdr>
                </w:div>
                <w:div w:id="416438195">
                  <w:marLeft w:val="480"/>
                  <w:marRight w:val="0"/>
                  <w:marTop w:val="0"/>
                  <w:marBottom w:val="0"/>
                  <w:divBdr>
                    <w:top w:val="none" w:sz="0" w:space="0" w:color="auto"/>
                    <w:left w:val="none" w:sz="0" w:space="0" w:color="auto"/>
                    <w:bottom w:val="none" w:sz="0" w:space="0" w:color="auto"/>
                    <w:right w:val="none" w:sz="0" w:space="0" w:color="auto"/>
                  </w:divBdr>
                </w:div>
                <w:div w:id="602611579">
                  <w:marLeft w:val="480"/>
                  <w:marRight w:val="0"/>
                  <w:marTop w:val="0"/>
                  <w:marBottom w:val="0"/>
                  <w:divBdr>
                    <w:top w:val="none" w:sz="0" w:space="0" w:color="auto"/>
                    <w:left w:val="none" w:sz="0" w:space="0" w:color="auto"/>
                    <w:bottom w:val="none" w:sz="0" w:space="0" w:color="auto"/>
                    <w:right w:val="none" w:sz="0" w:space="0" w:color="auto"/>
                  </w:divBdr>
                </w:div>
                <w:div w:id="323895630">
                  <w:marLeft w:val="480"/>
                  <w:marRight w:val="0"/>
                  <w:marTop w:val="0"/>
                  <w:marBottom w:val="0"/>
                  <w:divBdr>
                    <w:top w:val="none" w:sz="0" w:space="0" w:color="auto"/>
                    <w:left w:val="none" w:sz="0" w:space="0" w:color="auto"/>
                    <w:bottom w:val="none" w:sz="0" w:space="0" w:color="auto"/>
                    <w:right w:val="none" w:sz="0" w:space="0" w:color="auto"/>
                  </w:divBdr>
                </w:div>
                <w:div w:id="343215356">
                  <w:marLeft w:val="480"/>
                  <w:marRight w:val="0"/>
                  <w:marTop w:val="0"/>
                  <w:marBottom w:val="0"/>
                  <w:divBdr>
                    <w:top w:val="none" w:sz="0" w:space="0" w:color="auto"/>
                    <w:left w:val="none" w:sz="0" w:space="0" w:color="auto"/>
                    <w:bottom w:val="none" w:sz="0" w:space="0" w:color="auto"/>
                    <w:right w:val="none" w:sz="0" w:space="0" w:color="auto"/>
                  </w:divBdr>
                </w:div>
                <w:div w:id="721753570">
                  <w:marLeft w:val="480"/>
                  <w:marRight w:val="0"/>
                  <w:marTop w:val="0"/>
                  <w:marBottom w:val="0"/>
                  <w:divBdr>
                    <w:top w:val="none" w:sz="0" w:space="0" w:color="auto"/>
                    <w:left w:val="none" w:sz="0" w:space="0" w:color="auto"/>
                    <w:bottom w:val="none" w:sz="0" w:space="0" w:color="auto"/>
                    <w:right w:val="none" w:sz="0" w:space="0" w:color="auto"/>
                  </w:divBdr>
                </w:div>
                <w:div w:id="1466509583">
                  <w:marLeft w:val="480"/>
                  <w:marRight w:val="0"/>
                  <w:marTop w:val="0"/>
                  <w:marBottom w:val="0"/>
                  <w:divBdr>
                    <w:top w:val="none" w:sz="0" w:space="0" w:color="auto"/>
                    <w:left w:val="none" w:sz="0" w:space="0" w:color="auto"/>
                    <w:bottom w:val="none" w:sz="0" w:space="0" w:color="auto"/>
                    <w:right w:val="none" w:sz="0" w:space="0" w:color="auto"/>
                  </w:divBdr>
                </w:div>
                <w:div w:id="1039819192">
                  <w:marLeft w:val="480"/>
                  <w:marRight w:val="0"/>
                  <w:marTop w:val="0"/>
                  <w:marBottom w:val="0"/>
                  <w:divBdr>
                    <w:top w:val="none" w:sz="0" w:space="0" w:color="auto"/>
                    <w:left w:val="none" w:sz="0" w:space="0" w:color="auto"/>
                    <w:bottom w:val="none" w:sz="0" w:space="0" w:color="auto"/>
                    <w:right w:val="none" w:sz="0" w:space="0" w:color="auto"/>
                  </w:divBdr>
                </w:div>
                <w:div w:id="1466578475">
                  <w:marLeft w:val="480"/>
                  <w:marRight w:val="0"/>
                  <w:marTop w:val="0"/>
                  <w:marBottom w:val="0"/>
                  <w:divBdr>
                    <w:top w:val="none" w:sz="0" w:space="0" w:color="auto"/>
                    <w:left w:val="none" w:sz="0" w:space="0" w:color="auto"/>
                    <w:bottom w:val="none" w:sz="0" w:space="0" w:color="auto"/>
                    <w:right w:val="none" w:sz="0" w:space="0" w:color="auto"/>
                  </w:divBdr>
                </w:div>
                <w:div w:id="290479279">
                  <w:marLeft w:val="480"/>
                  <w:marRight w:val="0"/>
                  <w:marTop w:val="0"/>
                  <w:marBottom w:val="0"/>
                  <w:divBdr>
                    <w:top w:val="none" w:sz="0" w:space="0" w:color="auto"/>
                    <w:left w:val="none" w:sz="0" w:space="0" w:color="auto"/>
                    <w:bottom w:val="none" w:sz="0" w:space="0" w:color="auto"/>
                    <w:right w:val="none" w:sz="0" w:space="0" w:color="auto"/>
                  </w:divBdr>
                </w:div>
                <w:div w:id="1765375886">
                  <w:marLeft w:val="480"/>
                  <w:marRight w:val="0"/>
                  <w:marTop w:val="0"/>
                  <w:marBottom w:val="0"/>
                  <w:divBdr>
                    <w:top w:val="none" w:sz="0" w:space="0" w:color="auto"/>
                    <w:left w:val="none" w:sz="0" w:space="0" w:color="auto"/>
                    <w:bottom w:val="none" w:sz="0" w:space="0" w:color="auto"/>
                    <w:right w:val="none" w:sz="0" w:space="0" w:color="auto"/>
                  </w:divBdr>
                </w:div>
                <w:div w:id="2067407562">
                  <w:marLeft w:val="480"/>
                  <w:marRight w:val="0"/>
                  <w:marTop w:val="0"/>
                  <w:marBottom w:val="0"/>
                  <w:divBdr>
                    <w:top w:val="none" w:sz="0" w:space="0" w:color="auto"/>
                    <w:left w:val="none" w:sz="0" w:space="0" w:color="auto"/>
                    <w:bottom w:val="none" w:sz="0" w:space="0" w:color="auto"/>
                    <w:right w:val="none" w:sz="0" w:space="0" w:color="auto"/>
                  </w:divBdr>
                </w:div>
                <w:div w:id="512229383">
                  <w:marLeft w:val="480"/>
                  <w:marRight w:val="0"/>
                  <w:marTop w:val="0"/>
                  <w:marBottom w:val="0"/>
                  <w:divBdr>
                    <w:top w:val="none" w:sz="0" w:space="0" w:color="auto"/>
                    <w:left w:val="none" w:sz="0" w:space="0" w:color="auto"/>
                    <w:bottom w:val="none" w:sz="0" w:space="0" w:color="auto"/>
                    <w:right w:val="none" w:sz="0" w:space="0" w:color="auto"/>
                  </w:divBdr>
                </w:div>
                <w:div w:id="263998762">
                  <w:marLeft w:val="480"/>
                  <w:marRight w:val="0"/>
                  <w:marTop w:val="0"/>
                  <w:marBottom w:val="0"/>
                  <w:divBdr>
                    <w:top w:val="none" w:sz="0" w:space="0" w:color="auto"/>
                    <w:left w:val="none" w:sz="0" w:space="0" w:color="auto"/>
                    <w:bottom w:val="none" w:sz="0" w:space="0" w:color="auto"/>
                    <w:right w:val="none" w:sz="0" w:space="0" w:color="auto"/>
                  </w:divBdr>
                </w:div>
                <w:div w:id="317154855">
                  <w:marLeft w:val="480"/>
                  <w:marRight w:val="0"/>
                  <w:marTop w:val="0"/>
                  <w:marBottom w:val="0"/>
                  <w:divBdr>
                    <w:top w:val="none" w:sz="0" w:space="0" w:color="auto"/>
                    <w:left w:val="none" w:sz="0" w:space="0" w:color="auto"/>
                    <w:bottom w:val="none" w:sz="0" w:space="0" w:color="auto"/>
                    <w:right w:val="none" w:sz="0" w:space="0" w:color="auto"/>
                  </w:divBdr>
                </w:div>
                <w:div w:id="1840730768">
                  <w:marLeft w:val="480"/>
                  <w:marRight w:val="0"/>
                  <w:marTop w:val="0"/>
                  <w:marBottom w:val="0"/>
                  <w:divBdr>
                    <w:top w:val="none" w:sz="0" w:space="0" w:color="auto"/>
                    <w:left w:val="none" w:sz="0" w:space="0" w:color="auto"/>
                    <w:bottom w:val="none" w:sz="0" w:space="0" w:color="auto"/>
                    <w:right w:val="none" w:sz="0" w:space="0" w:color="auto"/>
                  </w:divBdr>
                </w:div>
                <w:div w:id="948703508">
                  <w:marLeft w:val="480"/>
                  <w:marRight w:val="0"/>
                  <w:marTop w:val="0"/>
                  <w:marBottom w:val="0"/>
                  <w:divBdr>
                    <w:top w:val="none" w:sz="0" w:space="0" w:color="auto"/>
                    <w:left w:val="none" w:sz="0" w:space="0" w:color="auto"/>
                    <w:bottom w:val="none" w:sz="0" w:space="0" w:color="auto"/>
                    <w:right w:val="none" w:sz="0" w:space="0" w:color="auto"/>
                  </w:divBdr>
                </w:div>
                <w:div w:id="1156608453">
                  <w:marLeft w:val="480"/>
                  <w:marRight w:val="0"/>
                  <w:marTop w:val="0"/>
                  <w:marBottom w:val="0"/>
                  <w:divBdr>
                    <w:top w:val="none" w:sz="0" w:space="0" w:color="auto"/>
                    <w:left w:val="none" w:sz="0" w:space="0" w:color="auto"/>
                    <w:bottom w:val="none" w:sz="0" w:space="0" w:color="auto"/>
                    <w:right w:val="none" w:sz="0" w:space="0" w:color="auto"/>
                  </w:divBdr>
                </w:div>
                <w:div w:id="266081504">
                  <w:marLeft w:val="480"/>
                  <w:marRight w:val="0"/>
                  <w:marTop w:val="0"/>
                  <w:marBottom w:val="0"/>
                  <w:divBdr>
                    <w:top w:val="none" w:sz="0" w:space="0" w:color="auto"/>
                    <w:left w:val="none" w:sz="0" w:space="0" w:color="auto"/>
                    <w:bottom w:val="none" w:sz="0" w:space="0" w:color="auto"/>
                    <w:right w:val="none" w:sz="0" w:space="0" w:color="auto"/>
                  </w:divBdr>
                </w:div>
                <w:div w:id="1632974701">
                  <w:marLeft w:val="480"/>
                  <w:marRight w:val="0"/>
                  <w:marTop w:val="0"/>
                  <w:marBottom w:val="0"/>
                  <w:divBdr>
                    <w:top w:val="none" w:sz="0" w:space="0" w:color="auto"/>
                    <w:left w:val="none" w:sz="0" w:space="0" w:color="auto"/>
                    <w:bottom w:val="none" w:sz="0" w:space="0" w:color="auto"/>
                    <w:right w:val="none" w:sz="0" w:space="0" w:color="auto"/>
                  </w:divBdr>
                </w:div>
                <w:div w:id="322709862">
                  <w:marLeft w:val="480"/>
                  <w:marRight w:val="0"/>
                  <w:marTop w:val="0"/>
                  <w:marBottom w:val="0"/>
                  <w:divBdr>
                    <w:top w:val="none" w:sz="0" w:space="0" w:color="auto"/>
                    <w:left w:val="none" w:sz="0" w:space="0" w:color="auto"/>
                    <w:bottom w:val="none" w:sz="0" w:space="0" w:color="auto"/>
                    <w:right w:val="none" w:sz="0" w:space="0" w:color="auto"/>
                  </w:divBdr>
                </w:div>
                <w:div w:id="593244615">
                  <w:marLeft w:val="480"/>
                  <w:marRight w:val="0"/>
                  <w:marTop w:val="0"/>
                  <w:marBottom w:val="0"/>
                  <w:divBdr>
                    <w:top w:val="none" w:sz="0" w:space="0" w:color="auto"/>
                    <w:left w:val="none" w:sz="0" w:space="0" w:color="auto"/>
                    <w:bottom w:val="none" w:sz="0" w:space="0" w:color="auto"/>
                    <w:right w:val="none" w:sz="0" w:space="0" w:color="auto"/>
                  </w:divBdr>
                </w:div>
                <w:div w:id="892154670">
                  <w:marLeft w:val="480"/>
                  <w:marRight w:val="0"/>
                  <w:marTop w:val="0"/>
                  <w:marBottom w:val="0"/>
                  <w:divBdr>
                    <w:top w:val="none" w:sz="0" w:space="0" w:color="auto"/>
                    <w:left w:val="none" w:sz="0" w:space="0" w:color="auto"/>
                    <w:bottom w:val="none" w:sz="0" w:space="0" w:color="auto"/>
                    <w:right w:val="none" w:sz="0" w:space="0" w:color="auto"/>
                  </w:divBdr>
                </w:div>
                <w:div w:id="1064915013">
                  <w:marLeft w:val="480"/>
                  <w:marRight w:val="0"/>
                  <w:marTop w:val="0"/>
                  <w:marBottom w:val="0"/>
                  <w:divBdr>
                    <w:top w:val="none" w:sz="0" w:space="0" w:color="auto"/>
                    <w:left w:val="none" w:sz="0" w:space="0" w:color="auto"/>
                    <w:bottom w:val="none" w:sz="0" w:space="0" w:color="auto"/>
                    <w:right w:val="none" w:sz="0" w:space="0" w:color="auto"/>
                  </w:divBdr>
                </w:div>
                <w:div w:id="1619330667">
                  <w:marLeft w:val="480"/>
                  <w:marRight w:val="0"/>
                  <w:marTop w:val="0"/>
                  <w:marBottom w:val="0"/>
                  <w:divBdr>
                    <w:top w:val="none" w:sz="0" w:space="0" w:color="auto"/>
                    <w:left w:val="none" w:sz="0" w:space="0" w:color="auto"/>
                    <w:bottom w:val="none" w:sz="0" w:space="0" w:color="auto"/>
                    <w:right w:val="none" w:sz="0" w:space="0" w:color="auto"/>
                  </w:divBdr>
                </w:div>
                <w:div w:id="1653411600">
                  <w:marLeft w:val="480"/>
                  <w:marRight w:val="0"/>
                  <w:marTop w:val="0"/>
                  <w:marBottom w:val="0"/>
                  <w:divBdr>
                    <w:top w:val="none" w:sz="0" w:space="0" w:color="auto"/>
                    <w:left w:val="none" w:sz="0" w:space="0" w:color="auto"/>
                    <w:bottom w:val="none" w:sz="0" w:space="0" w:color="auto"/>
                    <w:right w:val="none" w:sz="0" w:space="0" w:color="auto"/>
                  </w:divBdr>
                </w:div>
                <w:div w:id="1370496085">
                  <w:marLeft w:val="480"/>
                  <w:marRight w:val="0"/>
                  <w:marTop w:val="0"/>
                  <w:marBottom w:val="0"/>
                  <w:divBdr>
                    <w:top w:val="none" w:sz="0" w:space="0" w:color="auto"/>
                    <w:left w:val="none" w:sz="0" w:space="0" w:color="auto"/>
                    <w:bottom w:val="none" w:sz="0" w:space="0" w:color="auto"/>
                    <w:right w:val="none" w:sz="0" w:space="0" w:color="auto"/>
                  </w:divBdr>
                </w:div>
                <w:div w:id="1612663498">
                  <w:marLeft w:val="480"/>
                  <w:marRight w:val="0"/>
                  <w:marTop w:val="0"/>
                  <w:marBottom w:val="0"/>
                  <w:divBdr>
                    <w:top w:val="none" w:sz="0" w:space="0" w:color="auto"/>
                    <w:left w:val="none" w:sz="0" w:space="0" w:color="auto"/>
                    <w:bottom w:val="none" w:sz="0" w:space="0" w:color="auto"/>
                    <w:right w:val="none" w:sz="0" w:space="0" w:color="auto"/>
                  </w:divBdr>
                </w:div>
                <w:div w:id="819006297">
                  <w:marLeft w:val="480"/>
                  <w:marRight w:val="0"/>
                  <w:marTop w:val="0"/>
                  <w:marBottom w:val="0"/>
                  <w:divBdr>
                    <w:top w:val="none" w:sz="0" w:space="0" w:color="auto"/>
                    <w:left w:val="none" w:sz="0" w:space="0" w:color="auto"/>
                    <w:bottom w:val="none" w:sz="0" w:space="0" w:color="auto"/>
                    <w:right w:val="none" w:sz="0" w:space="0" w:color="auto"/>
                  </w:divBdr>
                </w:div>
                <w:div w:id="178593475">
                  <w:marLeft w:val="480"/>
                  <w:marRight w:val="0"/>
                  <w:marTop w:val="0"/>
                  <w:marBottom w:val="0"/>
                  <w:divBdr>
                    <w:top w:val="none" w:sz="0" w:space="0" w:color="auto"/>
                    <w:left w:val="none" w:sz="0" w:space="0" w:color="auto"/>
                    <w:bottom w:val="none" w:sz="0" w:space="0" w:color="auto"/>
                    <w:right w:val="none" w:sz="0" w:space="0" w:color="auto"/>
                  </w:divBdr>
                </w:div>
                <w:div w:id="1163737375">
                  <w:marLeft w:val="480"/>
                  <w:marRight w:val="0"/>
                  <w:marTop w:val="0"/>
                  <w:marBottom w:val="0"/>
                  <w:divBdr>
                    <w:top w:val="none" w:sz="0" w:space="0" w:color="auto"/>
                    <w:left w:val="none" w:sz="0" w:space="0" w:color="auto"/>
                    <w:bottom w:val="none" w:sz="0" w:space="0" w:color="auto"/>
                    <w:right w:val="none" w:sz="0" w:space="0" w:color="auto"/>
                  </w:divBdr>
                </w:div>
                <w:div w:id="2097286229">
                  <w:marLeft w:val="480"/>
                  <w:marRight w:val="0"/>
                  <w:marTop w:val="0"/>
                  <w:marBottom w:val="0"/>
                  <w:divBdr>
                    <w:top w:val="none" w:sz="0" w:space="0" w:color="auto"/>
                    <w:left w:val="none" w:sz="0" w:space="0" w:color="auto"/>
                    <w:bottom w:val="none" w:sz="0" w:space="0" w:color="auto"/>
                    <w:right w:val="none" w:sz="0" w:space="0" w:color="auto"/>
                  </w:divBdr>
                </w:div>
                <w:div w:id="640695206">
                  <w:marLeft w:val="480"/>
                  <w:marRight w:val="0"/>
                  <w:marTop w:val="0"/>
                  <w:marBottom w:val="0"/>
                  <w:divBdr>
                    <w:top w:val="none" w:sz="0" w:space="0" w:color="auto"/>
                    <w:left w:val="none" w:sz="0" w:space="0" w:color="auto"/>
                    <w:bottom w:val="none" w:sz="0" w:space="0" w:color="auto"/>
                    <w:right w:val="none" w:sz="0" w:space="0" w:color="auto"/>
                  </w:divBdr>
                </w:div>
                <w:div w:id="855727657">
                  <w:marLeft w:val="480"/>
                  <w:marRight w:val="0"/>
                  <w:marTop w:val="0"/>
                  <w:marBottom w:val="0"/>
                  <w:divBdr>
                    <w:top w:val="none" w:sz="0" w:space="0" w:color="auto"/>
                    <w:left w:val="none" w:sz="0" w:space="0" w:color="auto"/>
                    <w:bottom w:val="none" w:sz="0" w:space="0" w:color="auto"/>
                    <w:right w:val="none" w:sz="0" w:space="0" w:color="auto"/>
                  </w:divBdr>
                </w:div>
                <w:div w:id="1166944997">
                  <w:marLeft w:val="480"/>
                  <w:marRight w:val="0"/>
                  <w:marTop w:val="0"/>
                  <w:marBottom w:val="0"/>
                  <w:divBdr>
                    <w:top w:val="none" w:sz="0" w:space="0" w:color="auto"/>
                    <w:left w:val="none" w:sz="0" w:space="0" w:color="auto"/>
                    <w:bottom w:val="none" w:sz="0" w:space="0" w:color="auto"/>
                    <w:right w:val="none" w:sz="0" w:space="0" w:color="auto"/>
                  </w:divBdr>
                </w:div>
                <w:div w:id="1189368001">
                  <w:marLeft w:val="480"/>
                  <w:marRight w:val="0"/>
                  <w:marTop w:val="0"/>
                  <w:marBottom w:val="0"/>
                  <w:divBdr>
                    <w:top w:val="none" w:sz="0" w:space="0" w:color="auto"/>
                    <w:left w:val="none" w:sz="0" w:space="0" w:color="auto"/>
                    <w:bottom w:val="none" w:sz="0" w:space="0" w:color="auto"/>
                    <w:right w:val="none" w:sz="0" w:space="0" w:color="auto"/>
                  </w:divBdr>
                </w:div>
                <w:div w:id="1118063205">
                  <w:marLeft w:val="480"/>
                  <w:marRight w:val="0"/>
                  <w:marTop w:val="0"/>
                  <w:marBottom w:val="0"/>
                  <w:divBdr>
                    <w:top w:val="none" w:sz="0" w:space="0" w:color="auto"/>
                    <w:left w:val="none" w:sz="0" w:space="0" w:color="auto"/>
                    <w:bottom w:val="none" w:sz="0" w:space="0" w:color="auto"/>
                    <w:right w:val="none" w:sz="0" w:space="0" w:color="auto"/>
                  </w:divBdr>
                </w:div>
                <w:div w:id="1188253999">
                  <w:marLeft w:val="480"/>
                  <w:marRight w:val="0"/>
                  <w:marTop w:val="0"/>
                  <w:marBottom w:val="0"/>
                  <w:divBdr>
                    <w:top w:val="none" w:sz="0" w:space="0" w:color="auto"/>
                    <w:left w:val="none" w:sz="0" w:space="0" w:color="auto"/>
                    <w:bottom w:val="none" w:sz="0" w:space="0" w:color="auto"/>
                    <w:right w:val="none" w:sz="0" w:space="0" w:color="auto"/>
                  </w:divBdr>
                </w:div>
                <w:div w:id="369955616">
                  <w:marLeft w:val="480"/>
                  <w:marRight w:val="0"/>
                  <w:marTop w:val="0"/>
                  <w:marBottom w:val="0"/>
                  <w:divBdr>
                    <w:top w:val="none" w:sz="0" w:space="0" w:color="auto"/>
                    <w:left w:val="none" w:sz="0" w:space="0" w:color="auto"/>
                    <w:bottom w:val="none" w:sz="0" w:space="0" w:color="auto"/>
                    <w:right w:val="none" w:sz="0" w:space="0" w:color="auto"/>
                  </w:divBdr>
                </w:div>
                <w:div w:id="331223101">
                  <w:marLeft w:val="480"/>
                  <w:marRight w:val="0"/>
                  <w:marTop w:val="0"/>
                  <w:marBottom w:val="0"/>
                  <w:divBdr>
                    <w:top w:val="none" w:sz="0" w:space="0" w:color="auto"/>
                    <w:left w:val="none" w:sz="0" w:space="0" w:color="auto"/>
                    <w:bottom w:val="none" w:sz="0" w:space="0" w:color="auto"/>
                    <w:right w:val="none" w:sz="0" w:space="0" w:color="auto"/>
                  </w:divBdr>
                </w:div>
                <w:div w:id="1359502163">
                  <w:marLeft w:val="480"/>
                  <w:marRight w:val="0"/>
                  <w:marTop w:val="0"/>
                  <w:marBottom w:val="0"/>
                  <w:divBdr>
                    <w:top w:val="none" w:sz="0" w:space="0" w:color="auto"/>
                    <w:left w:val="none" w:sz="0" w:space="0" w:color="auto"/>
                    <w:bottom w:val="none" w:sz="0" w:space="0" w:color="auto"/>
                    <w:right w:val="none" w:sz="0" w:space="0" w:color="auto"/>
                  </w:divBdr>
                </w:div>
                <w:div w:id="1485581040">
                  <w:marLeft w:val="480"/>
                  <w:marRight w:val="0"/>
                  <w:marTop w:val="0"/>
                  <w:marBottom w:val="0"/>
                  <w:divBdr>
                    <w:top w:val="none" w:sz="0" w:space="0" w:color="auto"/>
                    <w:left w:val="none" w:sz="0" w:space="0" w:color="auto"/>
                    <w:bottom w:val="none" w:sz="0" w:space="0" w:color="auto"/>
                    <w:right w:val="none" w:sz="0" w:space="0" w:color="auto"/>
                  </w:divBdr>
                </w:div>
                <w:div w:id="1217887978">
                  <w:marLeft w:val="480"/>
                  <w:marRight w:val="0"/>
                  <w:marTop w:val="0"/>
                  <w:marBottom w:val="0"/>
                  <w:divBdr>
                    <w:top w:val="none" w:sz="0" w:space="0" w:color="auto"/>
                    <w:left w:val="none" w:sz="0" w:space="0" w:color="auto"/>
                    <w:bottom w:val="none" w:sz="0" w:space="0" w:color="auto"/>
                    <w:right w:val="none" w:sz="0" w:space="0" w:color="auto"/>
                  </w:divBdr>
                </w:div>
                <w:div w:id="933976206">
                  <w:marLeft w:val="480"/>
                  <w:marRight w:val="0"/>
                  <w:marTop w:val="0"/>
                  <w:marBottom w:val="0"/>
                  <w:divBdr>
                    <w:top w:val="none" w:sz="0" w:space="0" w:color="auto"/>
                    <w:left w:val="none" w:sz="0" w:space="0" w:color="auto"/>
                    <w:bottom w:val="none" w:sz="0" w:space="0" w:color="auto"/>
                    <w:right w:val="none" w:sz="0" w:space="0" w:color="auto"/>
                  </w:divBdr>
                </w:div>
                <w:div w:id="8220676">
                  <w:marLeft w:val="480"/>
                  <w:marRight w:val="0"/>
                  <w:marTop w:val="0"/>
                  <w:marBottom w:val="0"/>
                  <w:divBdr>
                    <w:top w:val="none" w:sz="0" w:space="0" w:color="auto"/>
                    <w:left w:val="none" w:sz="0" w:space="0" w:color="auto"/>
                    <w:bottom w:val="none" w:sz="0" w:space="0" w:color="auto"/>
                    <w:right w:val="none" w:sz="0" w:space="0" w:color="auto"/>
                  </w:divBdr>
                </w:div>
                <w:div w:id="1761026529">
                  <w:marLeft w:val="480"/>
                  <w:marRight w:val="0"/>
                  <w:marTop w:val="0"/>
                  <w:marBottom w:val="0"/>
                  <w:divBdr>
                    <w:top w:val="none" w:sz="0" w:space="0" w:color="auto"/>
                    <w:left w:val="none" w:sz="0" w:space="0" w:color="auto"/>
                    <w:bottom w:val="none" w:sz="0" w:space="0" w:color="auto"/>
                    <w:right w:val="none" w:sz="0" w:space="0" w:color="auto"/>
                  </w:divBdr>
                </w:div>
                <w:div w:id="1354454802">
                  <w:marLeft w:val="480"/>
                  <w:marRight w:val="0"/>
                  <w:marTop w:val="0"/>
                  <w:marBottom w:val="0"/>
                  <w:divBdr>
                    <w:top w:val="none" w:sz="0" w:space="0" w:color="auto"/>
                    <w:left w:val="none" w:sz="0" w:space="0" w:color="auto"/>
                    <w:bottom w:val="none" w:sz="0" w:space="0" w:color="auto"/>
                    <w:right w:val="none" w:sz="0" w:space="0" w:color="auto"/>
                  </w:divBdr>
                </w:div>
                <w:div w:id="2010019941">
                  <w:marLeft w:val="480"/>
                  <w:marRight w:val="0"/>
                  <w:marTop w:val="0"/>
                  <w:marBottom w:val="0"/>
                  <w:divBdr>
                    <w:top w:val="none" w:sz="0" w:space="0" w:color="auto"/>
                    <w:left w:val="none" w:sz="0" w:space="0" w:color="auto"/>
                    <w:bottom w:val="none" w:sz="0" w:space="0" w:color="auto"/>
                    <w:right w:val="none" w:sz="0" w:space="0" w:color="auto"/>
                  </w:divBdr>
                </w:div>
                <w:div w:id="1211958994">
                  <w:marLeft w:val="480"/>
                  <w:marRight w:val="0"/>
                  <w:marTop w:val="0"/>
                  <w:marBottom w:val="0"/>
                  <w:divBdr>
                    <w:top w:val="none" w:sz="0" w:space="0" w:color="auto"/>
                    <w:left w:val="none" w:sz="0" w:space="0" w:color="auto"/>
                    <w:bottom w:val="none" w:sz="0" w:space="0" w:color="auto"/>
                    <w:right w:val="none" w:sz="0" w:space="0" w:color="auto"/>
                  </w:divBdr>
                </w:div>
                <w:div w:id="2129421801">
                  <w:marLeft w:val="480"/>
                  <w:marRight w:val="0"/>
                  <w:marTop w:val="0"/>
                  <w:marBottom w:val="0"/>
                  <w:divBdr>
                    <w:top w:val="none" w:sz="0" w:space="0" w:color="auto"/>
                    <w:left w:val="none" w:sz="0" w:space="0" w:color="auto"/>
                    <w:bottom w:val="none" w:sz="0" w:space="0" w:color="auto"/>
                    <w:right w:val="none" w:sz="0" w:space="0" w:color="auto"/>
                  </w:divBdr>
                </w:div>
                <w:div w:id="113405182">
                  <w:marLeft w:val="480"/>
                  <w:marRight w:val="0"/>
                  <w:marTop w:val="0"/>
                  <w:marBottom w:val="0"/>
                  <w:divBdr>
                    <w:top w:val="none" w:sz="0" w:space="0" w:color="auto"/>
                    <w:left w:val="none" w:sz="0" w:space="0" w:color="auto"/>
                    <w:bottom w:val="none" w:sz="0" w:space="0" w:color="auto"/>
                    <w:right w:val="none" w:sz="0" w:space="0" w:color="auto"/>
                  </w:divBdr>
                </w:div>
                <w:div w:id="1770849961">
                  <w:marLeft w:val="480"/>
                  <w:marRight w:val="0"/>
                  <w:marTop w:val="0"/>
                  <w:marBottom w:val="0"/>
                  <w:divBdr>
                    <w:top w:val="none" w:sz="0" w:space="0" w:color="auto"/>
                    <w:left w:val="none" w:sz="0" w:space="0" w:color="auto"/>
                    <w:bottom w:val="none" w:sz="0" w:space="0" w:color="auto"/>
                    <w:right w:val="none" w:sz="0" w:space="0" w:color="auto"/>
                  </w:divBdr>
                </w:div>
                <w:div w:id="1757169664">
                  <w:marLeft w:val="480"/>
                  <w:marRight w:val="0"/>
                  <w:marTop w:val="0"/>
                  <w:marBottom w:val="0"/>
                  <w:divBdr>
                    <w:top w:val="none" w:sz="0" w:space="0" w:color="auto"/>
                    <w:left w:val="none" w:sz="0" w:space="0" w:color="auto"/>
                    <w:bottom w:val="none" w:sz="0" w:space="0" w:color="auto"/>
                    <w:right w:val="none" w:sz="0" w:space="0" w:color="auto"/>
                  </w:divBdr>
                </w:div>
                <w:div w:id="1357657308">
                  <w:marLeft w:val="480"/>
                  <w:marRight w:val="0"/>
                  <w:marTop w:val="0"/>
                  <w:marBottom w:val="0"/>
                  <w:divBdr>
                    <w:top w:val="none" w:sz="0" w:space="0" w:color="auto"/>
                    <w:left w:val="none" w:sz="0" w:space="0" w:color="auto"/>
                    <w:bottom w:val="none" w:sz="0" w:space="0" w:color="auto"/>
                    <w:right w:val="none" w:sz="0" w:space="0" w:color="auto"/>
                  </w:divBdr>
                </w:div>
                <w:div w:id="339508033">
                  <w:marLeft w:val="480"/>
                  <w:marRight w:val="0"/>
                  <w:marTop w:val="0"/>
                  <w:marBottom w:val="0"/>
                  <w:divBdr>
                    <w:top w:val="none" w:sz="0" w:space="0" w:color="auto"/>
                    <w:left w:val="none" w:sz="0" w:space="0" w:color="auto"/>
                    <w:bottom w:val="none" w:sz="0" w:space="0" w:color="auto"/>
                    <w:right w:val="none" w:sz="0" w:space="0" w:color="auto"/>
                  </w:divBdr>
                </w:div>
                <w:div w:id="1322735572">
                  <w:marLeft w:val="480"/>
                  <w:marRight w:val="0"/>
                  <w:marTop w:val="0"/>
                  <w:marBottom w:val="0"/>
                  <w:divBdr>
                    <w:top w:val="none" w:sz="0" w:space="0" w:color="auto"/>
                    <w:left w:val="none" w:sz="0" w:space="0" w:color="auto"/>
                    <w:bottom w:val="none" w:sz="0" w:space="0" w:color="auto"/>
                    <w:right w:val="none" w:sz="0" w:space="0" w:color="auto"/>
                  </w:divBdr>
                </w:div>
                <w:div w:id="459416827">
                  <w:marLeft w:val="480"/>
                  <w:marRight w:val="0"/>
                  <w:marTop w:val="0"/>
                  <w:marBottom w:val="0"/>
                  <w:divBdr>
                    <w:top w:val="none" w:sz="0" w:space="0" w:color="auto"/>
                    <w:left w:val="none" w:sz="0" w:space="0" w:color="auto"/>
                    <w:bottom w:val="none" w:sz="0" w:space="0" w:color="auto"/>
                    <w:right w:val="none" w:sz="0" w:space="0" w:color="auto"/>
                  </w:divBdr>
                </w:div>
                <w:div w:id="1097284795">
                  <w:marLeft w:val="480"/>
                  <w:marRight w:val="0"/>
                  <w:marTop w:val="0"/>
                  <w:marBottom w:val="0"/>
                  <w:divBdr>
                    <w:top w:val="none" w:sz="0" w:space="0" w:color="auto"/>
                    <w:left w:val="none" w:sz="0" w:space="0" w:color="auto"/>
                    <w:bottom w:val="none" w:sz="0" w:space="0" w:color="auto"/>
                    <w:right w:val="none" w:sz="0" w:space="0" w:color="auto"/>
                  </w:divBdr>
                </w:div>
                <w:div w:id="1493791966">
                  <w:marLeft w:val="480"/>
                  <w:marRight w:val="0"/>
                  <w:marTop w:val="0"/>
                  <w:marBottom w:val="0"/>
                  <w:divBdr>
                    <w:top w:val="none" w:sz="0" w:space="0" w:color="auto"/>
                    <w:left w:val="none" w:sz="0" w:space="0" w:color="auto"/>
                    <w:bottom w:val="none" w:sz="0" w:space="0" w:color="auto"/>
                    <w:right w:val="none" w:sz="0" w:space="0" w:color="auto"/>
                  </w:divBdr>
                </w:div>
                <w:div w:id="1552880894">
                  <w:marLeft w:val="480"/>
                  <w:marRight w:val="0"/>
                  <w:marTop w:val="0"/>
                  <w:marBottom w:val="0"/>
                  <w:divBdr>
                    <w:top w:val="none" w:sz="0" w:space="0" w:color="auto"/>
                    <w:left w:val="none" w:sz="0" w:space="0" w:color="auto"/>
                    <w:bottom w:val="none" w:sz="0" w:space="0" w:color="auto"/>
                    <w:right w:val="none" w:sz="0" w:space="0" w:color="auto"/>
                  </w:divBdr>
                </w:div>
                <w:div w:id="1443300443">
                  <w:marLeft w:val="480"/>
                  <w:marRight w:val="0"/>
                  <w:marTop w:val="0"/>
                  <w:marBottom w:val="0"/>
                  <w:divBdr>
                    <w:top w:val="none" w:sz="0" w:space="0" w:color="auto"/>
                    <w:left w:val="none" w:sz="0" w:space="0" w:color="auto"/>
                    <w:bottom w:val="none" w:sz="0" w:space="0" w:color="auto"/>
                    <w:right w:val="none" w:sz="0" w:space="0" w:color="auto"/>
                  </w:divBdr>
                </w:div>
                <w:div w:id="380329963">
                  <w:marLeft w:val="480"/>
                  <w:marRight w:val="0"/>
                  <w:marTop w:val="0"/>
                  <w:marBottom w:val="0"/>
                  <w:divBdr>
                    <w:top w:val="none" w:sz="0" w:space="0" w:color="auto"/>
                    <w:left w:val="none" w:sz="0" w:space="0" w:color="auto"/>
                    <w:bottom w:val="none" w:sz="0" w:space="0" w:color="auto"/>
                    <w:right w:val="none" w:sz="0" w:space="0" w:color="auto"/>
                  </w:divBdr>
                </w:div>
                <w:div w:id="2054570209">
                  <w:marLeft w:val="480"/>
                  <w:marRight w:val="0"/>
                  <w:marTop w:val="0"/>
                  <w:marBottom w:val="0"/>
                  <w:divBdr>
                    <w:top w:val="none" w:sz="0" w:space="0" w:color="auto"/>
                    <w:left w:val="none" w:sz="0" w:space="0" w:color="auto"/>
                    <w:bottom w:val="none" w:sz="0" w:space="0" w:color="auto"/>
                    <w:right w:val="none" w:sz="0" w:space="0" w:color="auto"/>
                  </w:divBdr>
                </w:div>
                <w:div w:id="2090151572">
                  <w:marLeft w:val="480"/>
                  <w:marRight w:val="0"/>
                  <w:marTop w:val="0"/>
                  <w:marBottom w:val="0"/>
                  <w:divBdr>
                    <w:top w:val="none" w:sz="0" w:space="0" w:color="auto"/>
                    <w:left w:val="none" w:sz="0" w:space="0" w:color="auto"/>
                    <w:bottom w:val="none" w:sz="0" w:space="0" w:color="auto"/>
                    <w:right w:val="none" w:sz="0" w:space="0" w:color="auto"/>
                  </w:divBdr>
                </w:div>
                <w:div w:id="106240219">
                  <w:marLeft w:val="480"/>
                  <w:marRight w:val="0"/>
                  <w:marTop w:val="0"/>
                  <w:marBottom w:val="0"/>
                  <w:divBdr>
                    <w:top w:val="none" w:sz="0" w:space="0" w:color="auto"/>
                    <w:left w:val="none" w:sz="0" w:space="0" w:color="auto"/>
                    <w:bottom w:val="none" w:sz="0" w:space="0" w:color="auto"/>
                    <w:right w:val="none" w:sz="0" w:space="0" w:color="auto"/>
                  </w:divBdr>
                </w:div>
                <w:div w:id="1591426825">
                  <w:marLeft w:val="480"/>
                  <w:marRight w:val="0"/>
                  <w:marTop w:val="0"/>
                  <w:marBottom w:val="0"/>
                  <w:divBdr>
                    <w:top w:val="none" w:sz="0" w:space="0" w:color="auto"/>
                    <w:left w:val="none" w:sz="0" w:space="0" w:color="auto"/>
                    <w:bottom w:val="none" w:sz="0" w:space="0" w:color="auto"/>
                    <w:right w:val="none" w:sz="0" w:space="0" w:color="auto"/>
                  </w:divBdr>
                </w:div>
                <w:div w:id="2002737904">
                  <w:marLeft w:val="480"/>
                  <w:marRight w:val="0"/>
                  <w:marTop w:val="0"/>
                  <w:marBottom w:val="0"/>
                  <w:divBdr>
                    <w:top w:val="none" w:sz="0" w:space="0" w:color="auto"/>
                    <w:left w:val="none" w:sz="0" w:space="0" w:color="auto"/>
                    <w:bottom w:val="none" w:sz="0" w:space="0" w:color="auto"/>
                    <w:right w:val="none" w:sz="0" w:space="0" w:color="auto"/>
                  </w:divBdr>
                </w:div>
                <w:div w:id="1291545503">
                  <w:marLeft w:val="480"/>
                  <w:marRight w:val="0"/>
                  <w:marTop w:val="0"/>
                  <w:marBottom w:val="0"/>
                  <w:divBdr>
                    <w:top w:val="none" w:sz="0" w:space="0" w:color="auto"/>
                    <w:left w:val="none" w:sz="0" w:space="0" w:color="auto"/>
                    <w:bottom w:val="none" w:sz="0" w:space="0" w:color="auto"/>
                    <w:right w:val="none" w:sz="0" w:space="0" w:color="auto"/>
                  </w:divBdr>
                </w:div>
                <w:div w:id="1339310173">
                  <w:marLeft w:val="480"/>
                  <w:marRight w:val="0"/>
                  <w:marTop w:val="0"/>
                  <w:marBottom w:val="0"/>
                  <w:divBdr>
                    <w:top w:val="none" w:sz="0" w:space="0" w:color="auto"/>
                    <w:left w:val="none" w:sz="0" w:space="0" w:color="auto"/>
                    <w:bottom w:val="none" w:sz="0" w:space="0" w:color="auto"/>
                    <w:right w:val="none" w:sz="0" w:space="0" w:color="auto"/>
                  </w:divBdr>
                </w:div>
                <w:div w:id="1018580779">
                  <w:marLeft w:val="480"/>
                  <w:marRight w:val="0"/>
                  <w:marTop w:val="0"/>
                  <w:marBottom w:val="0"/>
                  <w:divBdr>
                    <w:top w:val="none" w:sz="0" w:space="0" w:color="auto"/>
                    <w:left w:val="none" w:sz="0" w:space="0" w:color="auto"/>
                    <w:bottom w:val="none" w:sz="0" w:space="0" w:color="auto"/>
                    <w:right w:val="none" w:sz="0" w:space="0" w:color="auto"/>
                  </w:divBdr>
                </w:div>
              </w:divsChild>
            </w:div>
            <w:div w:id="797841827">
              <w:marLeft w:val="0"/>
              <w:marRight w:val="0"/>
              <w:marTop w:val="0"/>
              <w:marBottom w:val="0"/>
              <w:divBdr>
                <w:top w:val="none" w:sz="0" w:space="0" w:color="auto"/>
                <w:left w:val="none" w:sz="0" w:space="0" w:color="auto"/>
                <w:bottom w:val="none" w:sz="0" w:space="0" w:color="auto"/>
                <w:right w:val="none" w:sz="0" w:space="0" w:color="auto"/>
              </w:divBdr>
            </w:div>
            <w:div w:id="782118743">
              <w:marLeft w:val="0"/>
              <w:marRight w:val="0"/>
              <w:marTop w:val="0"/>
              <w:marBottom w:val="0"/>
              <w:divBdr>
                <w:top w:val="none" w:sz="0" w:space="0" w:color="auto"/>
                <w:left w:val="none" w:sz="0" w:space="0" w:color="auto"/>
                <w:bottom w:val="none" w:sz="0" w:space="0" w:color="auto"/>
                <w:right w:val="none" w:sz="0" w:space="0" w:color="auto"/>
              </w:divBdr>
            </w:div>
            <w:div w:id="2080125918">
              <w:marLeft w:val="0"/>
              <w:marRight w:val="0"/>
              <w:marTop w:val="0"/>
              <w:marBottom w:val="0"/>
              <w:divBdr>
                <w:top w:val="none" w:sz="0" w:space="0" w:color="auto"/>
                <w:left w:val="none" w:sz="0" w:space="0" w:color="auto"/>
                <w:bottom w:val="none" w:sz="0" w:space="0" w:color="auto"/>
                <w:right w:val="none" w:sz="0" w:space="0" w:color="auto"/>
              </w:divBdr>
            </w:div>
            <w:div w:id="1828856461">
              <w:marLeft w:val="0"/>
              <w:marRight w:val="0"/>
              <w:marTop w:val="0"/>
              <w:marBottom w:val="0"/>
              <w:divBdr>
                <w:top w:val="none" w:sz="0" w:space="0" w:color="auto"/>
                <w:left w:val="none" w:sz="0" w:space="0" w:color="auto"/>
                <w:bottom w:val="none" w:sz="0" w:space="0" w:color="auto"/>
                <w:right w:val="none" w:sz="0" w:space="0" w:color="auto"/>
              </w:divBdr>
            </w:div>
            <w:div w:id="670834787">
              <w:marLeft w:val="0"/>
              <w:marRight w:val="0"/>
              <w:marTop w:val="0"/>
              <w:marBottom w:val="0"/>
              <w:divBdr>
                <w:top w:val="none" w:sz="0" w:space="0" w:color="auto"/>
                <w:left w:val="none" w:sz="0" w:space="0" w:color="auto"/>
                <w:bottom w:val="none" w:sz="0" w:space="0" w:color="auto"/>
                <w:right w:val="none" w:sz="0" w:space="0" w:color="auto"/>
              </w:divBdr>
              <w:divsChild>
                <w:div w:id="1598757463">
                  <w:marLeft w:val="480"/>
                  <w:marRight w:val="0"/>
                  <w:marTop w:val="0"/>
                  <w:marBottom w:val="0"/>
                  <w:divBdr>
                    <w:top w:val="none" w:sz="0" w:space="0" w:color="auto"/>
                    <w:left w:val="none" w:sz="0" w:space="0" w:color="auto"/>
                    <w:bottom w:val="none" w:sz="0" w:space="0" w:color="auto"/>
                    <w:right w:val="none" w:sz="0" w:space="0" w:color="auto"/>
                  </w:divBdr>
                </w:div>
                <w:div w:id="586156646">
                  <w:marLeft w:val="480"/>
                  <w:marRight w:val="0"/>
                  <w:marTop w:val="0"/>
                  <w:marBottom w:val="0"/>
                  <w:divBdr>
                    <w:top w:val="none" w:sz="0" w:space="0" w:color="auto"/>
                    <w:left w:val="none" w:sz="0" w:space="0" w:color="auto"/>
                    <w:bottom w:val="none" w:sz="0" w:space="0" w:color="auto"/>
                    <w:right w:val="none" w:sz="0" w:space="0" w:color="auto"/>
                  </w:divBdr>
                </w:div>
                <w:div w:id="419986797">
                  <w:marLeft w:val="480"/>
                  <w:marRight w:val="0"/>
                  <w:marTop w:val="0"/>
                  <w:marBottom w:val="0"/>
                  <w:divBdr>
                    <w:top w:val="none" w:sz="0" w:space="0" w:color="auto"/>
                    <w:left w:val="none" w:sz="0" w:space="0" w:color="auto"/>
                    <w:bottom w:val="none" w:sz="0" w:space="0" w:color="auto"/>
                    <w:right w:val="none" w:sz="0" w:space="0" w:color="auto"/>
                  </w:divBdr>
                </w:div>
                <w:div w:id="1425225772">
                  <w:marLeft w:val="480"/>
                  <w:marRight w:val="0"/>
                  <w:marTop w:val="0"/>
                  <w:marBottom w:val="0"/>
                  <w:divBdr>
                    <w:top w:val="none" w:sz="0" w:space="0" w:color="auto"/>
                    <w:left w:val="none" w:sz="0" w:space="0" w:color="auto"/>
                    <w:bottom w:val="none" w:sz="0" w:space="0" w:color="auto"/>
                    <w:right w:val="none" w:sz="0" w:space="0" w:color="auto"/>
                  </w:divBdr>
                </w:div>
                <w:div w:id="118650675">
                  <w:marLeft w:val="480"/>
                  <w:marRight w:val="0"/>
                  <w:marTop w:val="0"/>
                  <w:marBottom w:val="0"/>
                  <w:divBdr>
                    <w:top w:val="none" w:sz="0" w:space="0" w:color="auto"/>
                    <w:left w:val="none" w:sz="0" w:space="0" w:color="auto"/>
                    <w:bottom w:val="none" w:sz="0" w:space="0" w:color="auto"/>
                    <w:right w:val="none" w:sz="0" w:space="0" w:color="auto"/>
                  </w:divBdr>
                </w:div>
                <w:div w:id="869801884">
                  <w:marLeft w:val="480"/>
                  <w:marRight w:val="0"/>
                  <w:marTop w:val="0"/>
                  <w:marBottom w:val="0"/>
                  <w:divBdr>
                    <w:top w:val="none" w:sz="0" w:space="0" w:color="auto"/>
                    <w:left w:val="none" w:sz="0" w:space="0" w:color="auto"/>
                    <w:bottom w:val="none" w:sz="0" w:space="0" w:color="auto"/>
                    <w:right w:val="none" w:sz="0" w:space="0" w:color="auto"/>
                  </w:divBdr>
                </w:div>
                <w:div w:id="500855637">
                  <w:marLeft w:val="480"/>
                  <w:marRight w:val="0"/>
                  <w:marTop w:val="0"/>
                  <w:marBottom w:val="0"/>
                  <w:divBdr>
                    <w:top w:val="none" w:sz="0" w:space="0" w:color="auto"/>
                    <w:left w:val="none" w:sz="0" w:space="0" w:color="auto"/>
                    <w:bottom w:val="none" w:sz="0" w:space="0" w:color="auto"/>
                    <w:right w:val="none" w:sz="0" w:space="0" w:color="auto"/>
                  </w:divBdr>
                </w:div>
                <w:div w:id="115292732">
                  <w:marLeft w:val="480"/>
                  <w:marRight w:val="0"/>
                  <w:marTop w:val="0"/>
                  <w:marBottom w:val="0"/>
                  <w:divBdr>
                    <w:top w:val="none" w:sz="0" w:space="0" w:color="auto"/>
                    <w:left w:val="none" w:sz="0" w:space="0" w:color="auto"/>
                    <w:bottom w:val="none" w:sz="0" w:space="0" w:color="auto"/>
                    <w:right w:val="none" w:sz="0" w:space="0" w:color="auto"/>
                  </w:divBdr>
                </w:div>
                <w:div w:id="1439989604">
                  <w:marLeft w:val="480"/>
                  <w:marRight w:val="0"/>
                  <w:marTop w:val="0"/>
                  <w:marBottom w:val="0"/>
                  <w:divBdr>
                    <w:top w:val="none" w:sz="0" w:space="0" w:color="auto"/>
                    <w:left w:val="none" w:sz="0" w:space="0" w:color="auto"/>
                    <w:bottom w:val="none" w:sz="0" w:space="0" w:color="auto"/>
                    <w:right w:val="none" w:sz="0" w:space="0" w:color="auto"/>
                  </w:divBdr>
                </w:div>
                <w:div w:id="895626644">
                  <w:marLeft w:val="480"/>
                  <w:marRight w:val="0"/>
                  <w:marTop w:val="0"/>
                  <w:marBottom w:val="0"/>
                  <w:divBdr>
                    <w:top w:val="none" w:sz="0" w:space="0" w:color="auto"/>
                    <w:left w:val="none" w:sz="0" w:space="0" w:color="auto"/>
                    <w:bottom w:val="none" w:sz="0" w:space="0" w:color="auto"/>
                    <w:right w:val="none" w:sz="0" w:space="0" w:color="auto"/>
                  </w:divBdr>
                </w:div>
                <w:div w:id="393048510">
                  <w:marLeft w:val="480"/>
                  <w:marRight w:val="0"/>
                  <w:marTop w:val="0"/>
                  <w:marBottom w:val="0"/>
                  <w:divBdr>
                    <w:top w:val="none" w:sz="0" w:space="0" w:color="auto"/>
                    <w:left w:val="none" w:sz="0" w:space="0" w:color="auto"/>
                    <w:bottom w:val="none" w:sz="0" w:space="0" w:color="auto"/>
                    <w:right w:val="none" w:sz="0" w:space="0" w:color="auto"/>
                  </w:divBdr>
                </w:div>
                <w:div w:id="296953459">
                  <w:marLeft w:val="480"/>
                  <w:marRight w:val="0"/>
                  <w:marTop w:val="0"/>
                  <w:marBottom w:val="0"/>
                  <w:divBdr>
                    <w:top w:val="none" w:sz="0" w:space="0" w:color="auto"/>
                    <w:left w:val="none" w:sz="0" w:space="0" w:color="auto"/>
                    <w:bottom w:val="none" w:sz="0" w:space="0" w:color="auto"/>
                    <w:right w:val="none" w:sz="0" w:space="0" w:color="auto"/>
                  </w:divBdr>
                </w:div>
                <w:div w:id="1908687878">
                  <w:marLeft w:val="480"/>
                  <w:marRight w:val="0"/>
                  <w:marTop w:val="0"/>
                  <w:marBottom w:val="0"/>
                  <w:divBdr>
                    <w:top w:val="none" w:sz="0" w:space="0" w:color="auto"/>
                    <w:left w:val="none" w:sz="0" w:space="0" w:color="auto"/>
                    <w:bottom w:val="none" w:sz="0" w:space="0" w:color="auto"/>
                    <w:right w:val="none" w:sz="0" w:space="0" w:color="auto"/>
                  </w:divBdr>
                </w:div>
                <w:div w:id="1816877446">
                  <w:marLeft w:val="480"/>
                  <w:marRight w:val="0"/>
                  <w:marTop w:val="0"/>
                  <w:marBottom w:val="0"/>
                  <w:divBdr>
                    <w:top w:val="none" w:sz="0" w:space="0" w:color="auto"/>
                    <w:left w:val="none" w:sz="0" w:space="0" w:color="auto"/>
                    <w:bottom w:val="none" w:sz="0" w:space="0" w:color="auto"/>
                    <w:right w:val="none" w:sz="0" w:space="0" w:color="auto"/>
                  </w:divBdr>
                </w:div>
                <w:div w:id="1374694258">
                  <w:marLeft w:val="480"/>
                  <w:marRight w:val="0"/>
                  <w:marTop w:val="0"/>
                  <w:marBottom w:val="0"/>
                  <w:divBdr>
                    <w:top w:val="none" w:sz="0" w:space="0" w:color="auto"/>
                    <w:left w:val="none" w:sz="0" w:space="0" w:color="auto"/>
                    <w:bottom w:val="none" w:sz="0" w:space="0" w:color="auto"/>
                    <w:right w:val="none" w:sz="0" w:space="0" w:color="auto"/>
                  </w:divBdr>
                </w:div>
                <w:div w:id="218706268">
                  <w:marLeft w:val="480"/>
                  <w:marRight w:val="0"/>
                  <w:marTop w:val="0"/>
                  <w:marBottom w:val="0"/>
                  <w:divBdr>
                    <w:top w:val="none" w:sz="0" w:space="0" w:color="auto"/>
                    <w:left w:val="none" w:sz="0" w:space="0" w:color="auto"/>
                    <w:bottom w:val="none" w:sz="0" w:space="0" w:color="auto"/>
                    <w:right w:val="none" w:sz="0" w:space="0" w:color="auto"/>
                  </w:divBdr>
                </w:div>
                <w:div w:id="1068573821">
                  <w:marLeft w:val="480"/>
                  <w:marRight w:val="0"/>
                  <w:marTop w:val="0"/>
                  <w:marBottom w:val="0"/>
                  <w:divBdr>
                    <w:top w:val="none" w:sz="0" w:space="0" w:color="auto"/>
                    <w:left w:val="none" w:sz="0" w:space="0" w:color="auto"/>
                    <w:bottom w:val="none" w:sz="0" w:space="0" w:color="auto"/>
                    <w:right w:val="none" w:sz="0" w:space="0" w:color="auto"/>
                  </w:divBdr>
                </w:div>
                <w:div w:id="1755742037">
                  <w:marLeft w:val="480"/>
                  <w:marRight w:val="0"/>
                  <w:marTop w:val="0"/>
                  <w:marBottom w:val="0"/>
                  <w:divBdr>
                    <w:top w:val="none" w:sz="0" w:space="0" w:color="auto"/>
                    <w:left w:val="none" w:sz="0" w:space="0" w:color="auto"/>
                    <w:bottom w:val="none" w:sz="0" w:space="0" w:color="auto"/>
                    <w:right w:val="none" w:sz="0" w:space="0" w:color="auto"/>
                  </w:divBdr>
                </w:div>
                <w:div w:id="1849251174">
                  <w:marLeft w:val="480"/>
                  <w:marRight w:val="0"/>
                  <w:marTop w:val="0"/>
                  <w:marBottom w:val="0"/>
                  <w:divBdr>
                    <w:top w:val="none" w:sz="0" w:space="0" w:color="auto"/>
                    <w:left w:val="none" w:sz="0" w:space="0" w:color="auto"/>
                    <w:bottom w:val="none" w:sz="0" w:space="0" w:color="auto"/>
                    <w:right w:val="none" w:sz="0" w:space="0" w:color="auto"/>
                  </w:divBdr>
                </w:div>
                <w:div w:id="1022363261">
                  <w:marLeft w:val="480"/>
                  <w:marRight w:val="0"/>
                  <w:marTop w:val="0"/>
                  <w:marBottom w:val="0"/>
                  <w:divBdr>
                    <w:top w:val="none" w:sz="0" w:space="0" w:color="auto"/>
                    <w:left w:val="none" w:sz="0" w:space="0" w:color="auto"/>
                    <w:bottom w:val="none" w:sz="0" w:space="0" w:color="auto"/>
                    <w:right w:val="none" w:sz="0" w:space="0" w:color="auto"/>
                  </w:divBdr>
                </w:div>
                <w:div w:id="1072434361">
                  <w:marLeft w:val="480"/>
                  <w:marRight w:val="0"/>
                  <w:marTop w:val="0"/>
                  <w:marBottom w:val="0"/>
                  <w:divBdr>
                    <w:top w:val="none" w:sz="0" w:space="0" w:color="auto"/>
                    <w:left w:val="none" w:sz="0" w:space="0" w:color="auto"/>
                    <w:bottom w:val="none" w:sz="0" w:space="0" w:color="auto"/>
                    <w:right w:val="none" w:sz="0" w:space="0" w:color="auto"/>
                  </w:divBdr>
                </w:div>
                <w:div w:id="548958257">
                  <w:marLeft w:val="480"/>
                  <w:marRight w:val="0"/>
                  <w:marTop w:val="0"/>
                  <w:marBottom w:val="0"/>
                  <w:divBdr>
                    <w:top w:val="none" w:sz="0" w:space="0" w:color="auto"/>
                    <w:left w:val="none" w:sz="0" w:space="0" w:color="auto"/>
                    <w:bottom w:val="none" w:sz="0" w:space="0" w:color="auto"/>
                    <w:right w:val="none" w:sz="0" w:space="0" w:color="auto"/>
                  </w:divBdr>
                </w:div>
                <w:div w:id="442462536">
                  <w:marLeft w:val="480"/>
                  <w:marRight w:val="0"/>
                  <w:marTop w:val="0"/>
                  <w:marBottom w:val="0"/>
                  <w:divBdr>
                    <w:top w:val="none" w:sz="0" w:space="0" w:color="auto"/>
                    <w:left w:val="none" w:sz="0" w:space="0" w:color="auto"/>
                    <w:bottom w:val="none" w:sz="0" w:space="0" w:color="auto"/>
                    <w:right w:val="none" w:sz="0" w:space="0" w:color="auto"/>
                  </w:divBdr>
                </w:div>
                <w:div w:id="1774595798">
                  <w:marLeft w:val="480"/>
                  <w:marRight w:val="0"/>
                  <w:marTop w:val="0"/>
                  <w:marBottom w:val="0"/>
                  <w:divBdr>
                    <w:top w:val="none" w:sz="0" w:space="0" w:color="auto"/>
                    <w:left w:val="none" w:sz="0" w:space="0" w:color="auto"/>
                    <w:bottom w:val="none" w:sz="0" w:space="0" w:color="auto"/>
                    <w:right w:val="none" w:sz="0" w:space="0" w:color="auto"/>
                  </w:divBdr>
                </w:div>
                <w:div w:id="1666933929">
                  <w:marLeft w:val="480"/>
                  <w:marRight w:val="0"/>
                  <w:marTop w:val="0"/>
                  <w:marBottom w:val="0"/>
                  <w:divBdr>
                    <w:top w:val="none" w:sz="0" w:space="0" w:color="auto"/>
                    <w:left w:val="none" w:sz="0" w:space="0" w:color="auto"/>
                    <w:bottom w:val="none" w:sz="0" w:space="0" w:color="auto"/>
                    <w:right w:val="none" w:sz="0" w:space="0" w:color="auto"/>
                  </w:divBdr>
                </w:div>
                <w:div w:id="466820727">
                  <w:marLeft w:val="480"/>
                  <w:marRight w:val="0"/>
                  <w:marTop w:val="0"/>
                  <w:marBottom w:val="0"/>
                  <w:divBdr>
                    <w:top w:val="none" w:sz="0" w:space="0" w:color="auto"/>
                    <w:left w:val="none" w:sz="0" w:space="0" w:color="auto"/>
                    <w:bottom w:val="none" w:sz="0" w:space="0" w:color="auto"/>
                    <w:right w:val="none" w:sz="0" w:space="0" w:color="auto"/>
                  </w:divBdr>
                </w:div>
                <w:div w:id="1980454335">
                  <w:marLeft w:val="480"/>
                  <w:marRight w:val="0"/>
                  <w:marTop w:val="0"/>
                  <w:marBottom w:val="0"/>
                  <w:divBdr>
                    <w:top w:val="none" w:sz="0" w:space="0" w:color="auto"/>
                    <w:left w:val="none" w:sz="0" w:space="0" w:color="auto"/>
                    <w:bottom w:val="none" w:sz="0" w:space="0" w:color="auto"/>
                    <w:right w:val="none" w:sz="0" w:space="0" w:color="auto"/>
                  </w:divBdr>
                </w:div>
                <w:div w:id="1644047175">
                  <w:marLeft w:val="480"/>
                  <w:marRight w:val="0"/>
                  <w:marTop w:val="0"/>
                  <w:marBottom w:val="0"/>
                  <w:divBdr>
                    <w:top w:val="none" w:sz="0" w:space="0" w:color="auto"/>
                    <w:left w:val="none" w:sz="0" w:space="0" w:color="auto"/>
                    <w:bottom w:val="none" w:sz="0" w:space="0" w:color="auto"/>
                    <w:right w:val="none" w:sz="0" w:space="0" w:color="auto"/>
                  </w:divBdr>
                </w:div>
                <w:div w:id="1123887376">
                  <w:marLeft w:val="480"/>
                  <w:marRight w:val="0"/>
                  <w:marTop w:val="0"/>
                  <w:marBottom w:val="0"/>
                  <w:divBdr>
                    <w:top w:val="none" w:sz="0" w:space="0" w:color="auto"/>
                    <w:left w:val="none" w:sz="0" w:space="0" w:color="auto"/>
                    <w:bottom w:val="none" w:sz="0" w:space="0" w:color="auto"/>
                    <w:right w:val="none" w:sz="0" w:space="0" w:color="auto"/>
                  </w:divBdr>
                </w:div>
                <w:div w:id="1632705370">
                  <w:marLeft w:val="480"/>
                  <w:marRight w:val="0"/>
                  <w:marTop w:val="0"/>
                  <w:marBottom w:val="0"/>
                  <w:divBdr>
                    <w:top w:val="none" w:sz="0" w:space="0" w:color="auto"/>
                    <w:left w:val="none" w:sz="0" w:space="0" w:color="auto"/>
                    <w:bottom w:val="none" w:sz="0" w:space="0" w:color="auto"/>
                    <w:right w:val="none" w:sz="0" w:space="0" w:color="auto"/>
                  </w:divBdr>
                </w:div>
                <w:div w:id="282539552">
                  <w:marLeft w:val="480"/>
                  <w:marRight w:val="0"/>
                  <w:marTop w:val="0"/>
                  <w:marBottom w:val="0"/>
                  <w:divBdr>
                    <w:top w:val="none" w:sz="0" w:space="0" w:color="auto"/>
                    <w:left w:val="none" w:sz="0" w:space="0" w:color="auto"/>
                    <w:bottom w:val="none" w:sz="0" w:space="0" w:color="auto"/>
                    <w:right w:val="none" w:sz="0" w:space="0" w:color="auto"/>
                  </w:divBdr>
                </w:div>
                <w:div w:id="1754282271">
                  <w:marLeft w:val="480"/>
                  <w:marRight w:val="0"/>
                  <w:marTop w:val="0"/>
                  <w:marBottom w:val="0"/>
                  <w:divBdr>
                    <w:top w:val="none" w:sz="0" w:space="0" w:color="auto"/>
                    <w:left w:val="none" w:sz="0" w:space="0" w:color="auto"/>
                    <w:bottom w:val="none" w:sz="0" w:space="0" w:color="auto"/>
                    <w:right w:val="none" w:sz="0" w:space="0" w:color="auto"/>
                  </w:divBdr>
                </w:div>
                <w:div w:id="1437290700">
                  <w:marLeft w:val="480"/>
                  <w:marRight w:val="0"/>
                  <w:marTop w:val="0"/>
                  <w:marBottom w:val="0"/>
                  <w:divBdr>
                    <w:top w:val="none" w:sz="0" w:space="0" w:color="auto"/>
                    <w:left w:val="none" w:sz="0" w:space="0" w:color="auto"/>
                    <w:bottom w:val="none" w:sz="0" w:space="0" w:color="auto"/>
                    <w:right w:val="none" w:sz="0" w:space="0" w:color="auto"/>
                  </w:divBdr>
                </w:div>
                <w:div w:id="2069380189">
                  <w:marLeft w:val="480"/>
                  <w:marRight w:val="0"/>
                  <w:marTop w:val="0"/>
                  <w:marBottom w:val="0"/>
                  <w:divBdr>
                    <w:top w:val="none" w:sz="0" w:space="0" w:color="auto"/>
                    <w:left w:val="none" w:sz="0" w:space="0" w:color="auto"/>
                    <w:bottom w:val="none" w:sz="0" w:space="0" w:color="auto"/>
                    <w:right w:val="none" w:sz="0" w:space="0" w:color="auto"/>
                  </w:divBdr>
                </w:div>
                <w:div w:id="1364669082">
                  <w:marLeft w:val="480"/>
                  <w:marRight w:val="0"/>
                  <w:marTop w:val="0"/>
                  <w:marBottom w:val="0"/>
                  <w:divBdr>
                    <w:top w:val="none" w:sz="0" w:space="0" w:color="auto"/>
                    <w:left w:val="none" w:sz="0" w:space="0" w:color="auto"/>
                    <w:bottom w:val="none" w:sz="0" w:space="0" w:color="auto"/>
                    <w:right w:val="none" w:sz="0" w:space="0" w:color="auto"/>
                  </w:divBdr>
                </w:div>
                <w:div w:id="1730810063">
                  <w:marLeft w:val="480"/>
                  <w:marRight w:val="0"/>
                  <w:marTop w:val="0"/>
                  <w:marBottom w:val="0"/>
                  <w:divBdr>
                    <w:top w:val="none" w:sz="0" w:space="0" w:color="auto"/>
                    <w:left w:val="none" w:sz="0" w:space="0" w:color="auto"/>
                    <w:bottom w:val="none" w:sz="0" w:space="0" w:color="auto"/>
                    <w:right w:val="none" w:sz="0" w:space="0" w:color="auto"/>
                  </w:divBdr>
                </w:div>
                <w:div w:id="1715041531">
                  <w:marLeft w:val="480"/>
                  <w:marRight w:val="0"/>
                  <w:marTop w:val="0"/>
                  <w:marBottom w:val="0"/>
                  <w:divBdr>
                    <w:top w:val="none" w:sz="0" w:space="0" w:color="auto"/>
                    <w:left w:val="none" w:sz="0" w:space="0" w:color="auto"/>
                    <w:bottom w:val="none" w:sz="0" w:space="0" w:color="auto"/>
                    <w:right w:val="none" w:sz="0" w:space="0" w:color="auto"/>
                  </w:divBdr>
                </w:div>
                <w:div w:id="948514589">
                  <w:marLeft w:val="480"/>
                  <w:marRight w:val="0"/>
                  <w:marTop w:val="0"/>
                  <w:marBottom w:val="0"/>
                  <w:divBdr>
                    <w:top w:val="none" w:sz="0" w:space="0" w:color="auto"/>
                    <w:left w:val="none" w:sz="0" w:space="0" w:color="auto"/>
                    <w:bottom w:val="none" w:sz="0" w:space="0" w:color="auto"/>
                    <w:right w:val="none" w:sz="0" w:space="0" w:color="auto"/>
                  </w:divBdr>
                </w:div>
                <w:div w:id="320886501">
                  <w:marLeft w:val="480"/>
                  <w:marRight w:val="0"/>
                  <w:marTop w:val="0"/>
                  <w:marBottom w:val="0"/>
                  <w:divBdr>
                    <w:top w:val="none" w:sz="0" w:space="0" w:color="auto"/>
                    <w:left w:val="none" w:sz="0" w:space="0" w:color="auto"/>
                    <w:bottom w:val="none" w:sz="0" w:space="0" w:color="auto"/>
                    <w:right w:val="none" w:sz="0" w:space="0" w:color="auto"/>
                  </w:divBdr>
                </w:div>
                <w:div w:id="1687560370">
                  <w:marLeft w:val="480"/>
                  <w:marRight w:val="0"/>
                  <w:marTop w:val="0"/>
                  <w:marBottom w:val="0"/>
                  <w:divBdr>
                    <w:top w:val="none" w:sz="0" w:space="0" w:color="auto"/>
                    <w:left w:val="none" w:sz="0" w:space="0" w:color="auto"/>
                    <w:bottom w:val="none" w:sz="0" w:space="0" w:color="auto"/>
                    <w:right w:val="none" w:sz="0" w:space="0" w:color="auto"/>
                  </w:divBdr>
                </w:div>
                <w:div w:id="284313331">
                  <w:marLeft w:val="480"/>
                  <w:marRight w:val="0"/>
                  <w:marTop w:val="0"/>
                  <w:marBottom w:val="0"/>
                  <w:divBdr>
                    <w:top w:val="none" w:sz="0" w:space="0" w:color="auto"/>
                    <w:left w:val="none" w:sz="0" w:space="0" w:color="auto"/>
                    <w:bottom w:val="none" w:sz="0" w:space="0" w:color="auto"/>
                    <w:right w:val="none" w:sz="0" w:space="0" w:color="auto"/>
                  </w:divBdr>
                </w:div>
                <w:div w:id="1971663124">
                  <w:marLeft w:val="480"/>
                  <w:marRight w:val="0"/>
                  <w:marTop w:val="0"/>
                  <w:marBottom w:val="0"/>
                  <w:divBdr>
                    <w:top w:val="none" w:sz="0" w:space="0" w:color="auto"/>
                    <w:left w:val="none" w:sz="0" w:space="0" w:color="auto"/>
                    <w:bottom w:val="none" w:sz="0" w:space="0" w:color="auto"/>
                    <w:right w:val="none" w:sz="0" w:space="0" w:color="auto"/>
                  </w:divBdr>
                </w:div>
                <w:div w:id="981084696">
                  <w:marLeft w:val="480"/>
                  <w:marRight w:val="0"/>
                  <w:marTop w:val="0"/>
                  <w:marBottom w:val="0"/>
                  <w:divBdr>
                    <w:top w:val="none" w:sz="0" w:space="0" w:color="auto"/>
                    <w:left w:val="none" w:sz="0" w:space="0" w:color="auto"/>
                    <w:bottom w:val="none" w:sz="0" w:space="0" w:color="auto"/>
                    <w:right w:val="none" w:sz="0" w:space="0" w:color="auto"/>
                  </w:divBdr>
                </w:div>
                <w:div w:id="1958100333">
                  <w:marLeft w:val="480"/>
                  <w:marRight w:val="0"/>
                  <w:marTop w:val="0"/>
                  <w:marBottom w:val="0"/>
                  <w:divBdr>
                    <w:top w:val="none" w:sz="0" w:space="0" w:color="auto"/>
                    <w:left w:val="none" w:sz="0" w:space="0" w:color="auto"/>
                    <w:bottom w:val="none" w:sz="0" w:space="0" w:color="auto"/>
                    <w:right w:val="none" w:sz="0" w:space="0" w:color="auto"/>
                  </w:divBdr>
                </w:div>
                <w:div w:id="568266262">
                  <w:marLeft w:val="480"/>
                  <w:marRight w:val="0"/>
                  <w:marTop w:val="0"/>
                  <w:marBottom w:val="0"/>
                  <w:divBdr>
                    <w:top w:val="none" w:sz="0" w:space="0" w:color="auto"/>
                    <w:left w:val="none" w:sz="0" w:space="0" w:color="auto"/>
                    <w:bottom w:val="none" w:sz="0" w:space="0" w:color="auto"/>
                    <w:right w:val="none" w:sz="0" w:space="0" w:color="auto"/>
                  </w:divBdr>
                </w:div>
                <w:div w:id="328483191">
                  <w:marLeft w:val="480"/>
                  <w:marRight w:val="0"/>
                  <w:marTop w:val="0"/>
                  <w:marBottom w:val="0"/>
                  <w:divBdr>
                    <w:top w:val="none" w:sz="0" w:space="0" w:color="auto"/>
                    <w:left w:val="none" w:sz="0" w:space="0" w:color="auto"/>
                    <w:bottom w:val="none" w:sz="0" w:space="0" w:color="auto"/>
                    <w:right w:val="none" w:sz="0" w:space="0" w:color="auto"/>
                  </w:divBdr>
                </w:div>
                <w:div w:id="1193877604">
                  <w:marLeft w:val="480"/>
                  <w:marRight w:val="0"/>
                  <w:marTop w:val="0"/>
                  <w:marBottom w:val="0"/>
                  <w:divBdr>
                    <w:top w:val="none" w:sz="0" w:space="0" w:color="auto"/>
                    <w:left w:val="none" w:sz="0" w:space="0" w:color="auto"/>
                    <w:bottom w:val="none" w:sz="0" w:space="0" w:color="auto"/>
                    <w:right w:val="none" w:sz="0" w:space="0" w:color="auto"/>
                  </w:divBdr>
                </w:div>
                <w:div w:id="2020691687">
                  <w:marLeft w:val="480"/>
                  <w:marRight w:val="0"/>
                  <w:marTop w:val="0"/>
                  <w:marBottom w:val="0"/>
                  <w:divBdr>
                    <w:top w:val="none" w:sz="0" w:space="0" w:color="auto"/>
                    <w:left w:val="none" w:sz="0" w:space="0" w:color="auto"/>
                    <w:bottom w:val="none" w:sz="0" w:space="0" w:color="auto"/>
                    <w:right w:val="none" w:sz="0" w:space="0" w:color="auto"/>
                  </w:divBdr>
                </w:div>
                <w:div w:id="236869321">
                  <w:marLeft w:val="480"/>
                  <w:marRight w:val="0"/>
                  <w:marTop w:val="0"/>
                  <w:marBottom w:val="0"/>
                  <w:divBdr>
                    <w:top w:val="none" w:sz="0" w:space="0" w:color="auto"/>
                    <w:left w:val="none" w:sz="0" w:space="0" w:color="auto"/>
                    <w:bottom w:val="none" w:sz="0" w:space="0" w:color="auto"/>
                    <w:right w:val="none" w:sz="0" w:space="0" w:color="auto"/>
                  </w:divBdr>
                </w:div>
                <w:div w:id="580021900">
                  <w:marLeft w:val="480"/>
                  <w:marRight w:val="0"/>
                  <w:marTop w:val="0"/>
                  <w:marBottom w:val="0"/>
                  <w:divBdr>
                    <w:top w:val="none" w:sz="0" w:space="0" w:color="auto"/>
                    <w:left w:val="none" w:sz="0" w:space="0" w:color="auto"/>
                    <w:bottom w:val="none" w:sz="0" w:space="0" w:color="auto"/>
                    <w:right w:val="none" w:sz="0" w:space="0" w:color="auto"/>
                  </w:divBdr>
                </w:div>
                <w:div w:id="516817587">
                  <w:marLeft w:val="480"/>
                  <w:marRight w:val="0"/>
                  <w:marTop w:val="0"/>
                  <w:marBottom w:val="0"/>
                  <w:divBdr>
                    <w:top w:val="none" w:sz="0" w:space="0" w:color="auto"/>
                    <w:left w:val="none" w:sz="0" w:space="0" w:color="auto"/>
                    <w:bottom w:val="none" w:sz="0" w:space="0" w:color="auto"/>
                    <w:right w:val="none" w:sz="0" w:space="0" w:color="auto"/>
                  </w:divBdr>
                </w:div>
                <w:div w:id="2057654739">
                  <w:marLeft w:val="480"/>
                  <w:marRight w:val="0"/>
                  <w:marTop w:val="0"/>
                  <w:marBottom w:val="0"/>
                  <w:divBdr>
                    <w:top w:val="none" w:sz="0" w:space="0" w:color="auto"/>
                    <w:left w:val="none" w:sz="0" w:space="0" w:color="auto"/>
                    <w:bottom w:val="none" w:sz="0" w:space="0" w:color="auto"/>
                    <w:right w:val="none" w:sz="0" w:space="0" w:color="auto"/>
                  </w:divBdr>
                </w:div>
                <w:div w:id="853302801">
                  <w:marLeft w:val="480"/>
                  <w:marRight w:val="0"/>
                  <w:marTop w:val="0"/>
                  <w:marBottom w:val="0"/>
                  <w:divBdr>
                    <w:top w:val="none" w:sz="0" w:space="0" w:color="auto"/>
                    <w:left w:val="none" w:sz="0" w:space="0" w:color="auto"/>
                    <w:bottom w:val="none" w:sz="0" w:space="0" w:color="auto"/>
                    <w:right w:val="none" w:sz="0" w:space="0" w:color="auto"/>
                  </w:divBdr>
                </w:div>
                <w:div w:id="12727218">
                  <w:marLeft w:val="480"/>
                  <w:marRight w:val="0"/>
                  <w:marTop w:val="0"/>
                  <w:marBottom w:val="0"/>
                  <w:divBdr>
                    <w:top w:val="none" w:sz="0" w:space="0" w:color="auto"/>
                    <w:left w:val="none" w:sz="0" w:space="0" w:color="auto"/>
                    <w:bottom w:val="none" w:sz="0" w:space="0" w:color="auto"/>
                    <w:right w:val="none" w:sz="0" w:space="0" w:color="auto"/>
                  </w:divBdr>
                </w:div>
                <w:div w:id="1259828249">
                  <w:marLeft w:val="480"/>
                  <w:marRight w:val="0"/>
                  <w:marTop w:val="0"/>
                  <w:marBottom w:val="0"/>
                  <w:divBdr>
                    <w:top w:val="none" w:sz="0" w:space="0" w:color="auto"/>
                    <w:left w:val="none" w:sz="0" w:space="0" w:color="auto"/>
                    <w:bottom w:val="none" w:sz="0" w:space="0" w:color="auto"/>
                    <w:right w:val="none" w:sz="0" w:space="0" w:color="auto"/>
                  </w:divBdr>
                </w:div>
                <w:div w:id="225919013">
                  <w:marLeft w:val="480"/>
                  <w:marRight w:val="0"/>
                  <w:marTop w:val="0"/>
                  <w:marBottom w:val="0"/>
                  <w:divBdr>
                    <w:top w:val="none" w:sz="0" w:space="0" w:color="auto"/>
                    <w:left w:val="none" w:sz="0" w:space="0" w:color="auto"/>
                    <w:bottom w:val="none" w:sz="0" w:space="0" w:color="auto"/>
                    <w:right w:val="none" w:sz="0" w:space="0" w:color="auto"/>
                  </w:divBdr>
                </w:div>
                <w:div w:id="1985155456">
                  <w:marLeft w:val="480"/>
                  <w:marRight w:val="0"/>
                  <w:marTop w:val="0"/>
                  <w:marBottom w:val="0"/>
                  <w:divBdr>
                    <w:top w:val="none" w:sz="0" w:space="0" w:color="auto"/>
                    <w:left w:val="none" w:sz="0" w:space="0" w:color="auto"/>
                    <w:bottom w:val="none" w:sz="0" w:space="0" w:color="auto"/>
                    <w:right w:val="none" w:sz="0" w:space="0" w:color="auto"/>
                  </w:divBdr>
                </w:div>
                <w:div w:id="1498158276">
                  <w:marLeft w:val="480"/>
                  <w:marRight w:val="0"/>
                  <w:marTop w:val="0"/>
                  <w:marBottom w:val="0"/>
                  <w:divBdr>
                    <w:top w:val="none" w:sz="0" w:space="0" w:color="auto"/>
                    <w:left w:val="none" w:sz="0" w:space="0" w:color="auto"/>
                    <w:bottom w:val="none" w:sz="0" w:space="0" w:color="auto"/>
                    <w:right w:val="none" w:sz="0" w:space="0" w:color="auto"/>
                  </w:divBdr>
                </w:div>
                <w:div w:id="1509981456">
                  <w:marLeft w:val="480"/>
                  <w:marRight w:val="0"/>
                  <w:marTop w:val="0"/>
                  <w:marBottom w:val="0"/>
                  <w:divBdr>
                    <w:top w:val="none" w:sz="0" w:space="0" w:color="auto"/>
                    <w:left w:val="none" w:sz="0" w:space="0" w:color="auto"/>
                    <w:bottom w:val="none" w:sz="0" w:space="0" w:color="auto"/>
                    <w:right w:val="none" w:sz="0" w:space="0" w:color="auto"/>
                  </w:divBdr>
                </w:div>
                <w:div w:id="364524367">
                  <w:marLeft w:val="480"/>
                  <w:marRight w:val="0"/>
                  <w:marTop w:val="0"/>
                  <w:marBottom w:val="0"/>
                  <w:divBdr>
                    <w:top w:val="none" w:sz="0" w:space="0" w:color="auto"/>
                    <w:left w:val="none" w:sz="0" w:space="0" w:color="auto"/>
                    <w:bottom w:val="none" w:sz="0" w:space="0" w:color="auto"/>
                    <w:right w:val="none" w:sz="0" w:space="0" w:color="auto"/>
                  </w:divBdr>
                </w:div>
                <w:div w:id="299770750">
                  <w:marLeft w:val="480"/>
                  <w:marRight w:val="0"/>
                  <w:marTop w:val="0"/>
                  <w:marBottom w:val="0"/>
                  <w:divBdr>
                    <w:top w:val="none" w:sz="0" w:space="0" w:color="auto"/>
                    <w:left w:val="none" w:sz="0" w:space="0" w:color="auto"/>
                    <w:bottom w:val="none" w:sz="0" w:space="0" w:color="auto"/>
                    <w:right w:val="none" w:sz="0" w:space="0" w:color="auto"/>
                  </w:divBdr>
                </w:div>
                <w:div w:id="377969812">
                  <w:marLeft w:val="480"/>
                  <w:marRight w:val="0"/>
                  <w:marTop w:val="0"/>
                  <w:marBottom w:val="0"/>
                  <w:divBdr>
                    <w:top w:val="none" w:sz="0" w:space="0" w:color="auto"/>
                    <w:left w:val="none" w:sz="0" w:space="0" w:color="auto"/>
                    <w:bottom w:val="none" w:sz="0" w:space="0" w:color="auto"/>
                    <w:right w:val="none" w:sz="0" w:space="0" w:color="auto"/>
                  </w:divBdr>
                </w:div>
                <w:div w:id="770197016">
                  <w:marLeft w:val="480"/>
                  <w:marRight w:val="0"/>
                  <w:marTop w:val="0"/>
                  <w:marBottom w:val="0"/>
                  <w:divBdr>
                    <w:top w:val="none" w:sz="0" w:space="0" w:color="auto"/>
                    <w:left w:val="none" w:sz="0" w:space="0" w:color="auto"/>
                    <w:bottom w:val="none" w:sz="0" w:space="0" w:color="auto"/>
                    <w:right w:val="none" w:sz="0" w:space="0" w:color="auto"/>
                  </w:divBdr>
                </w:div>
                <w:div w:id="1277448352">
                  <w:marLeft w:val="480"/>
                  <w:marRight w:val="0"/>
                  <w:marTop w:val="0"/>
                  <w:marBottom w:val="0"/>
                  <w:divBdr>
                    <w:top w:val="none" w:sz="0" w:space="0" w:color="auto"/>
                    <w:left w:val="none" w:sz="0" w:space="0" w:color="auto"/>
                    <w:bottom w:val="none" w:sz="0" w:space="0" w:color="auto"/>
                    <w:right w:val="none" w:sz="0" w:space="0" w:color="auto"/>
                  </w:divBdr>
                </w:div>
                <w:div w:id="2082366399">
                  <w:marLeft w:val="480"/>
                  <w:marRight w:val="0"/>
                  <w:marTop w:val="0"/>
                  <w:marBottom w:val="0"/>
                  <w:divBdr>
                    <w:top w:val="none" w:sz="0" w:space="0" w:color="auto"/>
                    <w:left w:val="none" w:sz="0" w:space="0" w:color="auto"/>
                    <w:bottom w:val="none" w:sz="0" w:space="0" w:color="auto"/>
                    <w:right w:val="none" w:sz="0" w:space="0" w:color="auto"/>
                  </w:divBdr>
                </w:div>
                <w:div w:id="391776247">
                  <w:marLeft w:val="480"/>
                  <w:marRight w:val="0"/>
                  <w:marTop w:val="0"/>
                  <w:marBottom w:val="0"/>
                  <w:divBdr>
                    <w:top w:val="none" w:sz="0" w:space="0" w:color="auto"/>
                    <w:left w:val="none" w:sz="0" w:space="0" w:color="auto"/>
                    <w:bottom w:val="none" w:sz="0" w:space="0" w:color="auto"/>
                    <w:right w:val="none" w:sz="0" w:space="0" w:color="auto"/>
                  </w:divBdr>
                </w:div>
                <w:div w:id="349531437">
                  <w:marLeft w:val="480"/>
                  <w:marRight w:val="0"/>
                  <w:marTop w:val="0"/>
                  <w:marBottom w:val="0"/>
                  <w:divBdr>
                    <w:top w:val="none" w:sz="0" w:space="0" w:color="auto"/>
                    <w:left w:val="none" w:sz="0" w:space="0" w:color="auto"/>
                    <w:bottom w:val="none" w:sz="0" w:space="0" w:color="auto"/>
                    <w:right w:val="none" w:sz="0" w:space="0" w:color="auto"/>
                  </w:divBdr>
                </w:div>
                <w:div w:id="1150484779">
                  <w:marLeft w:val="480"/>
                  <w:marRight w:val="0"/>
                  <w:marTop w:val="0"/>
                  <w:marBottom w:val="0"/>
                  <w:divBdr>
                    <w:top w:val="none" w:sz="0" w:space="0" w:color="auto"/>
                    <w:left w:val="none" w:sz="0" w:space="0" w:color="auto"/>
                    <w:bottom w:val="none" w:sz="0" w:space="0" w:color="auto"/>
                    <w:right w:val="none" w:sz="0" w:space="0" w:color="auto"/>
                  </w:divBdr>
                </w:div>
                <w:div w:id="649679172">
                  <w:marLeft w:val="480"/>
                  <w:marRight w:val="0"/>
                  <w:marTop w:val="0"/>
                  <w:marBottom w:val="0"/>
                  <w:divBdr>
                    <w:top w:val="none" w:sz="0" w:space="0" w:color="auto"/>
                    <w:left w:val="none" w:sz="0" w:space="0" w:color="auto"/>
                    <w:bottom w:val="none" w:sz="0" w:space="0" w:color="auto"/>
                    <w:right w:val="none" w:sz="0" w:space="0" w:color="auto"/>
                  </w:divBdr>
                </w:div>
                <w:div w:id="1341392667">
                  <w:marLeft w:val="480"/>
                  <w:marRight w:val="0"/>
                  <w:marTop w:val="0"/>
                  <w:marBottom w:val="0"/>
                  <w:divBdr>
                    <w:top w:val="none" w:sz="0" w:space="0" w:color="auto"/>
                    <w:left w:val="none" w:sz="0" w:space="0" w:color="auto"/>
                    <w:bottom w:val="none" w:sz="0" w:space="0" w:color="auto"/>
                    <w:right w:val="none" w:sz="0" w:space="0" w:color="auto"/>
                  </w:divBdr>
                </w:div>
                <w:div w:id="1818842661">
                  <w:marLeft w:val="480"/>
                  <w:marRight w:val="0"/>
                  <w:marTop w:val="0"/>
                  <w:marBottom w:val="0"/>
                  <w:divBdr>
                    <w:top w:val="none" w:sz="0" w:space="0" w:color="auto"/>
                    <w:left w:val="none" w:sz="0" w:space="0" w:color="auto"/>
                    <w:bottom w:val="none" w:sz="0" w:space="0" w:color="auto"/>
                    <w:right w:val="none" w:sz="0" w:space="0" w:color="auto"/>
                  </w:divBdr>
                </w:div>
                <w:div w:id="818694412">
                  <w:marLeft w:val="480"/>
                  <w:marRight w:val="0"/>
                  <w:marTop w:val="0"/>
                  <w:marBottom w:val="0"/>
                  <w:divBdr>
                    <w:top w:val="none" w:sz="0" w:space="0" w:color="auto"/>
                    <w:left w:val="none" w:sz="0" w:space="0" w:color="auto"/>
                    <w:bottom w:val="none" w:sz="0" w:space="0" w:color="auto"/>
                    <w:right w:val="none" w:sz="0" w:space="0" w:color="auto"/>
                  </w:divBdr>
                </w:div>
                <w:div w:id="1723675056">
                  <w:marLeft w:val="480"/>
                  <w:marRight w:val="0"/>
                  <w:marTop w:val="0"/>
                  <w:marBottom w:val="0"/>
                  <w:divBdr>
                    <w:top w:val="none" w:sz="0" w:space="0" w:color="auto"/>
                    <w:left w:val="none" w:sz="0" w:space="0" w:color="auto"/>
                    <w:bottom w:val="none" w:sz="0" w:space="0" w:color="auto"/>
                    <w:right w:val="none" w:sz="0" w:space="0" w:color="auto"/>
                  </w:divBdr>
                </w:div>
                <w:div w:id="1709454508">
                  <w:marLeft w:val="480"/>
                  <w:marRight w:val="0"/>
                  <w:marTop w:val="0"/>
                  <w:marBottom w:val="0"/>
                  <w:divBdr>
                    <w:top w:val="none" w:sz="0" w:space="0" w:color="auto"/>
                    <w:left w:val="none" w:sz="0" w:space="0" w:color="auto"/>
                    <w:bottom w:val="none" w:sz="0" w:space="0" w:color="auto"/>
                    <w:right w:val="none" w:sz="0" w:space="0" w:color="auto"/>
                  </w:divBdr>
                </w:div>
                <w:div w:id="1232547648">
                  <w:marLeft w:val="480"/>
                  <w:marRight w:val="0"/>
                  <w:marTop w:val="0"/>
                  <w:marBottom w:val="0"/>
                  <w:divBdr>
                    <w:top w:val="none" w:sz="0" w:space="0" w:color="auto"/>
                    <w:left w:val="none" w:sz="0" w:space="0" w:color="auto"/>
                    <w:bottom w:val="none" w:sz="0" w:space="0" w:color="auto"/>
                    <w:right w:val="none" w:sz="0" w:space="0" w:color="auto"/>
                  </w:divBdr>
                </w:div>
                <w:div w:id="1603104172">
                  <w:marLeft w:val="480"/>
                  <w:marRight w:val="0"/>
                  <w:marTop w:val="0"/>
                  <w:marBottom w:val="0"/>
                  <w:divBdr>
                    <w:top w:val="none" w:sz="0" w:space="0" w:color="auto"/>
                    <w:left w:val="none" w:sz="0" w:space="0" w:color="auto"/>
                    <w:bottom w:val="none" w:sz="0" w:space="0" w:color="auto"/>
                    <w:right w:val="none" w:sz="0" w:space="0" w:color="auto"/>
                  </w:divBdr>
                </w:div>
                <w:div w:id="363363899">
                  <w:marLeft w:val="480"/>
                  <w:marRight w:val="0"/>
                  <w:marTop w:val="0"/>
                  <w:marBottom w:val="0"/>
                  <w:divBdr>
                    <w:top w:val="none" w:sz="0" w:space="0" w:color="auto"/>
                    <w:left w:val="none" w:sz="0" w:space="0" w:color="auto"/>
                    <w:bottom w:val="none" w:sz="0" w:space="0" w:color="auto"/>
                    <w:right w:val="none" w:sz="0" w:space="0" w:color="auto"/>
                  </w:divBdr>
                </w:div>
                <w:div w:id="1909223499">
                  <w:marLeft w:val="480"/>
                  <w:marRight w:val="0"/>
                  <w:marTop w:val="0"/>
                  <w:marBottom w:val="0"/>
                  <w:divBdr>
                    <w:top w:val="none" w:sz="0" w:space="0" w:color="auto"/>
                    <w:left w:val="none" w:sz="0" w:space="0" w:color="auto"/>
                    <w:bottom w:val="none" w:sz="0" w:space="0" w:color="auto"/>
                    <w:right w:val="none" w:sz="0" w:space="0" w:color="auto"/>
                  </w:divBdr>
                </w:div>
                <w:div w:id="630749918">
                  <w:marLeft w:val="480"/>
                  <w:marRight w:val="0"/>
                  <w:marTop w:val="0"/>
                  <w:marBottom w:val="0"/>
                  <w:divBdr>
                    <w:top w:val="none" w:sz="0" w:space="0" w:color="auto"/>
                    <w:left w:val="none" w:sz="0" w:space="0" w:color="auto"/>
                    <w:bottom w:val="none" w:sz="0" w:space="0" w:color="auto"/>
                    <w:right w:val="none" w:sz="0" w:space="0" w:color="auto"/>
                  </w:divBdr>
                </w:div>
                <w:div w:id="829446186">
                  <w:marLeft w:val="480"/>
                  <w:marRight w:val="0"/>
                  <w:marTop w:val="0"/>
                  <w:marBottom w:val="0"/>
                  <w:divBdr>
                    <w:top w:val="none" w:sz="0" w:space="0" w:color="auto"/>
                    <w:left w:val="none" w:sz="0" w:space="0" w:color="auto"/>
                    <w:bottom w:val="none" w:sz="0" w:space="0" w:color="auto"/>
                    <w:right w:val="none" w:sz="0" w:space="0" w:color="auto"/>
                  </w:divBdr>
                </w:div>
                <w:div w:id="299649630">
                  <w:marLeft w:val="480"/>
                  <w:marRight w:val="0"/>
                  <w:marTop w:val="0"/>
                  <w:marBottom w:val="0"/>
                  <w:divBdr>
                    <w:top w:val="none" w:sz="0" w:space="0" w:color="auto"/>
                    <w:left w:val="none" w:sz="0" w:space="0" w:color="auto"/>
                    <w:bottom w:val="none" w:sz="0" w:space="0" w:color="auto"/>
                    <w:right w:val="none" w:sz="0" w:space="0" w:color="auto"/>
                  </w:divBdr>
                </w:div>
                <w:div w:id="262617589">
                  <w:marLeft w:val="480"/>
                  <w:marRight w:val="0"/>
                  <w:marTop w:val="0"/>
                  <w:marBottom w:val="0"/>
                  <w:divBdr>
                    <w:top w:val="none" w:sz="0" w:space="0" w:color="auto"/>
                    <w:left w:val="none" w:sz="0" w:space="0" w:color="auto"/>
                    <w:bottom w:val="none" w:sz="0" w:space="0" w:color="auto"/>
                    <w:right w:val="none" w:sz="0" w:space="0" w:color="auto"/>
                  </w:divBdr>
                </w:div>
                <w:div w:id="1055739695">
                  <w:marLeft w:val="480"/>
                  <w:marRight w:val="0"/>
                  <w:marTop w:val="0"/>
                  <w:marBottom w:val="0"/>
                  <w:divBdr>
                    <w:top w:val="none" w:sz="0" w:space="0" w:color="auto"/>
                    <w:left w:val="none" w:sz="0" w:space="0" w:color="auto"/>
                    <w:bottom w:val="none" w:sz="0" w:space="0" w:color="auto"/>
                    <w:right w:val="none" w:sz="0" w:space="0" w:color="auto"/>
                  </w:divBdr>
                </w:div>
                <w:div w:id="1310205495">
                  <w:marLeft w:val="480"/>
                  <w:marRight w:val="0"/>
                  <w:marTop w:val="0"/>
                  <w:marBottom w:val="0"/>
                  <w:divBdr>
                    <w:top w:val="none" w:sz="0" w:space="0" w:color="auto"/>
                    <w:left w:val="none" w:sz="0" w:space="0" w:color="auto"/>
                    <w:bottom w:val="none" w:sz="0" w:space="0" w:color="auto"/>
                    <w:right w:val="none" w:sz="0" w:space="0" w:color="auto"/>
                  </w:divBdr>
                </w:div>
                <w:div w:id="1556772182">
                  <w:marLeft w:val="480"/>
                  <w:marRight w:val="0"/>
                  <w:marTop w:val="0"/>
                  <w:marBottom w:val="0"/>
                  <w:divBdr>
                    <w:top w:val="none" w:sz="0" w:space="0" w:color="auto"/>
                    <w:left w:val="none" w:sz="0" w:space="0" w:color="auto"/>
                    <w:bottom w:val="none" w:sz="0" w:space="0" w:color="auto"/>
                    <w:right w:val="none" w:sz="0" w:space="0" w:color="auto"/>
                  </w:divBdr>
                </w:div>
              </w:divsChild>
            </w:div>
            <w:div w:id="1133333056">
              <w:marLeft w:val="0"/>
              <w:marRight w:val="0"/>
              <w:marTop w:val="0"/>
              <w:marBottom w:val="0"/>
              <w:divBdr>
                <w:top w:val="none" w:sz="0" w:space="0" w:color="auto"/>
                <w:left w:val="none" w:sz="0" w:space="0" w:color="auto"/>
                <w:bottom w:val="none" w:sz="0" w:space="0" w:color="auto"/>
                <w:right w:val="none" w:sz="0" w:space="0" w:color="auto"/>
              </w:divBdr>
              <w:divsChild>
                <w:div w:id="496113290">
                  <w:marLeft w:val="480"/>
                  <w:marRight w:val="0"/>
                  <w:marTop w:val="0"/>
                  <w:marBottom w:val="0"/>
                  <w:divBdr>
                    <w:top w:val="none" w:sz="0" w:space="0" w:color="auto"/>
                    <w:left w:val="none" w:sz="0" w:space="0" w:color="auto"/>
                    <w:bottom w:val="none" w:sz="0" w:space="0" w:color="auto"/>
                    <w:right w:val="none" w:sz="0" w:space="0" w:color="auto"/>
                  </w:divBdr>
                </w:div>
                <w:div w:id="1980186326">
                  <w:marLeft w:val="480"/>
                  <w:marRight w:val="0"/>
                  <w:marTop w:val="0"/>
                  <w:marBottom w:val="0"/>
                  <w:divBdr>
                    <w:top w:val="none" w:sz="0" w:space="0" w:color="auto"/>
                    <w:left w:val="none" w:sz="0" w:space="0" w:color="auto"/>
                    <w:bottom w:val="none" w:sz="0" w:space="0" w:color="auto"/>
                    <w:right w:val="none" w:sz="0" w:space="0" w:color="auto"/>
                  </w:divBdr>
                </w:div>
                <w:div w:id="2095277437">
                  <w:marLeft w:val="480"/>
                  <w:marRight w:val="0"/>
                  <w:marTop w:val="0"/>
                  <w:marBottom w:val="0"/>
                  <w:divBdr>
                    <w:top w:val="none" w:sz="0" w:space="0" w:color="auto"/>
                    <w:left w:val="none" w:sz="0" w:space="0" w:color="auto"/>
                    <w:bottom w:val="none" w:sz="0" w:space="0" w:color="auto"/>
                    <w:right w:val="none" w:sz="0" w:space="0" w:color="auto"/>
                  </w:divBdr>
                </w:div>
                <w:div w:id="1098065414">
                  <w:marLeft w:val="480"/>
                  <w:marRight w:val="0"/>
                  <w:marTop w:val="0"/>
                  <w:marBottom w:val="0"/>
                  <w:divBdr>
                    <w:top w:val="none" w:sz="0" w:space="0" w:color="auto"/>
                    <w:left w:val="none" w:sz="0" w:space="0" w:color="auto"/>
                    <w:bottom w:val="none" w:sz="0" w:space="0" w:color="auto"/>
                    <w:right w:val="none" w:sz="0" w:space="0" w:color="auto"/>
                  </w:divBdr>
                </w:div>
                <w:div w:id="1798059570">
                  <w:marLeft w:val="480"/>
                  <w:marRight w:val="0"/>
                  <w:marTop w:val="0"/>
                  <w:marBottom w:val="0"/>
                  <w:divBdr>
                    <w:top w:val="none" w:sz="0" w:space="0" w:color="auto"/>
                    <w:left w:val="none" w:sz="0" w:space="0" w:color="auto"/>
                    <w:bottom w:val="none" w:sz="0" w:space="0" w:color="auto"/>
                    <w:right w:val="none" w:sz="0" w:space="0" w:color="auto"/>
                  </w:divBdr>
                </w:div>
                <w:div w:id="1240679577">
                  <w:marLeft w:val="480"/>
                  <w:marRight w:val="0"/>
                  <w:marTop w:val="0"/>
                  <w:marBottom w:val="0"/>
                  <w:divBdr>
                    <w:top w:val="none" w:sz="0" w:space="0" w:color="auto"/>
                    <w:left w:val="none" w:sz="0" w:space="0" w:color="auto"/>
                    <w:bottom w:val="none" w:sz="0" w:space="0" w:color="auto"/>
                    <w:right w:val="none" w:sz="0" w:space="0" w:color="auto"/>
                  </w:divBdr>
                </w:div>
                <w:div w:id="572660811">
                  <w:marLeft w:val="480"/>
                  <w:marRight w:val="0"/>
                  <w:marTop w:val="0"/>
                  <w:marBottom w:val="0"/>
                  <w:divBdr>
                    <w:top w:val="none" w:sz="0" w:space="0" w:color="auto"/>
                    <w:left w:val="none" w:sz="0" w:space="0" w:color="auto"/>
                    <w:bottom w:val="none" w:sz="0" w:space="0" w:color="auto"/>
                    <w:right w:val="none" w:sz="0" w:space="0" w:color="auto"/>
                  </w:divBdr>
                </w:div>
                <w:div w:id="989679083">
                  <w:marLeft w:val="480"/>
                  <w:marRight w:val="0"/>
                  <w:marTop w:val="0"/>
                  <w:marBottom w:val="0"/>
                  <w:divBdr>
                    <w:top w:val="none" w:sz="0" w:space="0" w:color="auto"/>
                    <w:left w:val="none" w:sz="0" w:space="0" w:color="auto"/>
                    <w:bottom w:val="none" w:sz="0" w:space="0" w:color="auto"/>
                    <w:right w:val="none" w:sz="0" w:space="0" w:color="auto"/>
                  </w:divBdr>
                </w:div>
                <w:div w:id="1835798200">
                  <w:marLeft w:val="480"/>
                  <w:marRight w:val="0"/>
                  <w:marTop w:val="0"/>
                  <w:marBottom w:val="0"/>
                  <w:divBdr>
                    <w:top w:val="none" w:sz="0" w:space="0" w:color="auto"/>
                    <w:left w:val="none" w:sz="0" w:space="0" w:color="auto"/>
                    <w:bottom w:val="none" w:sz="0" w:space="0" w:color="auto"/>
                    <w:right w:val="none" w:sz="0" w:space="0" w:color="auto"/>
                  </w:divBdr>
                </w:div>
                <w:div w:id="1580091302">
                  <w:marLeft w:val="480"/>
                  <w:marRight w:val="0"/>
                  <w:marTop w:val="0"/>
                  <w:marBottom w:val="0"/>
                  <w:divBdr>
                    <w:top w:val="none" w:sz="0" w:space="0" w:color="auto"/>
                    <w:left w:val="none" w:sz="0" w:space="0" w:color="auto"/>
                    <w:bottom w:val="none" w:sz="0" w:space="0" w:color="auto"/>
                    <w:right w:val="none" w:sz="0" w:space="0" w:color="auto"/>
                  </w:divBdr>
                </w:div>
                <w:div w:id="1600671878">
                  <w:marLeft w:val="480"/>
                  <w:marRight w:val="0"/>
                  <w:marTop w:val="0"/>
                  <w:marBottom w:val="0"/>
                  <w:divBdr>
                    <w:top w:val="none" w:sz="0" w:space="0" w:color="auto"/>
                    <w:left w:val="none" w:sz="0" w:space="0" w:color="auto"/>
                    <w:bottom w:val="none" w:sz="0" w:space="0" w:color="auto"/>
                    <w:right w:val="none" w:sz="0" w:space="0" w:color="auto"/>
                  </w:divBdr>
                </w:div>
                <w:div w:id="1480346124">
                  <w:marLeft w:val="480"/>
                  <w:marRight w:val="0"/>
                  <w:marTop w:val="0"/>
                  <w:marBottom w:val="0"/>
                  <w:divBdr>
                    <w:top w:val="none" w:sz="0" w:space="0" w:color="auto"/>
                    <w:left w:val="none" w:sz="0" w:space="0" w:color="auto"/>
                    <w:bottom w:val="none" w:sz="0" w:space="0" w:color="auto"/>
                    <w:right w:val="none" w:sz="0" w:space="0" w:color="auto"/>
                  </w:divBdr>
                </w:div>
                <w:div w:id="1425490803">
                  <w:marLeft w:val="480"/>
                  <w:marRight w:val="0"/>
                  <w:marTop w:val="0"/>
                  <w:marBottom w:val="0"/>
                  <w:divBdr>
                    <w:top w:val="none" w:sz="0" w:space="0" w:color="auto"/>
                    <w:left w:val="none" w:sz="0" w:space="0" w:color="auto"/>
                    <w:bottom w:val="none" w:sz="0" w:space="0" w:color="auto"/>
                    <w:right w:val="none" w:sz="0" w:space="0" w:color="auto"/>
                  </w:divBdr>
                </w:div>
                <w:div w:id="2117366175">
                  <w:marLeft w:val="480"/>
                  <w:marRight w:val="0"/>
                  <w:marTop w:val="0"/>
                  <w:marBottom w:val="0"/>
                  <w:divBdr>
                    <w:top w:val="none" w:sz="0" w:space="0" w:color="auto"/>
                    <w:left w:val="none" w:sz="0" w:space="0" w:color="auto"/>
                    <w:bottom w:val="none" w:sz="0" w:space="0" w:color="auto"/>
                    <w:right w:val="none" w:sz="0" w:space="0" w:color="auto"/>
                  </w:divBdr>
                </w:div>
                <w:div w:id="2042897941">
                  <w:marLeft w:val="480"/>
                  <w:marRight w:val="0"/>
                  <w:marTop w:val="0"/>
                  <w:marBottom w:val="0"/>
                  <w:divBdr>
                    <w:top w:val="none" w:sz="0" w:space="0" w:color="auto"/>
                    <w:left w:val="none" w:sz="0" w:space="0" w:color="auto"/>
                    <w:bottom w:val="none" w:sz="0" w:space="0" w:color="auto"/>
                    <w:right w:val="none" w:sz="0" w:space="0" w:color="auto"/>
                  </w:divBdr>
                </w:div>
                <w:div w:id="739866343">
                  <w:marLeft w:val="480"/>
                  <w:marRight w:val="0"/>
                  <w:marTop w:val="0"/>
                  <w:marBottom w:val="0"/>
                  <w:divBdr>
                    <w:top w:val="none" w:sz="0" w:space="0" w:color="auto"/>
                    <w:left w:val="none" w:sz="0" w:space="0" w:color="auto"/>
                    <w:bottom w:val="none" w:sz="0" w:space="0" w:color="auto"/>
                    <w:right w:val="none" w:sz="0" w:space="0" w:color="auto"/>
                  </w:divBdr>
                </w:div>
                <w:div w:id="1943994664">
                  <w:marLeft w:val="480"/>
                  <w:marRight w:val="0"/>
                  <w:marTop w:val="0"/>
                  <w:marBottom w:val="0"/>
                  <w:divBdr>
                    <w:top w:val="none" w:sz="0" w:space="0" w:color="auto"/>
                    <w:left w:val="none" w:sz="0" w:space="0" w:color="auto"/>
                    <w:bottom w:val="none" w:sz="0" w:space="0" w:color="auto"/>
                    <w:right w:val="none" w:sz="0" w:space="0" w:color="auto"/>
                  </w:divBdr>
                </w:div>
                <w:div w:id="2064670620">
                  <w:marLeft w:val="480"/>
                  <w:marRight w:val="0"/>
                  <w:marTop w:val="0"/>
                  <w:marBottom w:val="0"/>
                  <w:divBdr>
                    <w:top w:val="none" w:sz="0" w:space="0" w:color="auto"/>
                    <w:left w:val="none" w:sz="0" w:space="0" w:color="auto"/>
                    <w:bottom w:val="none" w:sz="0" w:space="0" w:color="auto"/>
                    <w:right w:val="none" w:sz="0" w:space="0" w:color="auto"/>
                  </w:divBdr>
                </w:div>
                <w:div w:id="2031762686">
                  <w:marLeft w:val="480"/>
                  <w:marRight w:val="0"/>
                  <w:marTop w:val="0"/>
                  <w:marBottom w:val="0"/>
                  <w:divBdr>
                    <w:top w:val="none" w:sz="0" w:space="0" w:color="auto"/>
                    <w:left w:val="none" w:sz="0" w:space="0" w:color="auto"/>
                    <w:bottom w:val="none" w:sz="0" w:space="0" w:color="auto"/>
                    <w:right w:val="none" w:sz="0" w:space="0" w:color="auto"/>
                  </w:divBdr>
                </w:div>
                <w:div w:id="1209681841">
                  <w:marLeft w:val="480"/>
                  <w:marRight w:val="0"/>
                  <w:marTop w:val="0"/>
                  <w:marBottom w:val="0"/>
                  <w:divBdr>
                    <w:top w:val="none" w:sz="0" w:space="0" w:color="auto"/>
                    <w:left w:val="none" w:sz="0" w:space="0" w:color="auto"/>
                    <w:bottom w:val="none" w:sz="0" w:space="0" w:color="auto"/>
                    <w:right w:val="none" w:sz="0" w:space="0" w:color="auto"/>
                  </w:divBdr>
                </w:div>
                <w:div w:id="2047246021">
                  <w:marLeft w:val="480"/>
                  <w:marRight w:val="0"/>
                  <w:marTop w:val="0"/>
                  <w:marBottom w:val="0"/>
                  <w:divBdr>
                    <w:top w:val="none" w:sz="0" w:space="0" w:color="auto"/>
                    <w:left w:val="none" w:sz="0" w:space="0" w:color="auto"/>
                    <w:bottom w:val="none" w:sz="0" w:space="0" w:color="auto"/>
                    <w:right w:val="none" w:sz="0" w:space="0" w:color="auto"/>
                  </w:divBdr>
                </w:div>
                <w:div w:id="794131004">
                  <w:marLeft w:val="480"/>
                  <w:marRight w:val="0"/>
                  <w:marTop w:val="0"/>
                  <w:marBottom w:val="0"/>
                  <w:divBdr>
                    <w:top w:val="none" w:sz="0" w:space="0" w:color="auto"/>
                    <w:left w:val="none" w:sz="0" w:space="0" w:color="auto"/>
                    <w:bottom w:val="none" w:sz="0" w:space="0" w:color="auto"/>
                    <w:right w:val="none" w:sz="0" w:space="0" w:color="auto"/>
                  </w:divBdr>
                </w:div>
                <w:div w:id="70933289">
                  <w:marLeft w:val="480"/>
                  <w:marRight w:val="0"/>
                  <w:marTop w:val="0"/>
                  <w:marBottom w:val="0"/>
                  <w:divBdr>
                    <w:top w:val="none" w:sz="0" w:space="0" w:color="auto"/>
                    <w:left w:val="none" w:sz="0" w:space="0" w:color="auto"/>
                    <w:bottom w:val="none" w:sz="0" w:space="0" w:color="auto"/>
                    <w:right w:val="none" w:sz="0" w:space="0" w:color="auto"/>
                  </w:divBdr>
                </w:div>
                <w:div w:id="2010057000">
                  <w:marLeft w:val="480"/>
                  <w:marRight w:val="0"/>
                  <w:marTop w:val="0"/>
                  <w:marBottom w:val="0"/>
                  <w:divBdr>
                    <w:top w:val="none" w:sz="0" w:space="0" w:color="auto"/>
                    <w:left w:val="none" w:sz="0" w:space="0" w:color="auto"/>
                    <w:bottom w:val="none" w:sz="0" w:space="0" w:color="auto"/>
                    <w:right w:val="none" w:sz="0" w:space="0" w:color="auto"/>
                  </w:divBdr>
                </w:div>
                <w:div w:id="1906253428">
                  <w:marLeft w:val="480"/>
                  <w:marRight w:val="0"/>
                  <w:marTop w:val="0"/>
                  <w:marBottom w:val="0"/>
                  <w:divBdr>
                    <w:top w:val="none" w:sz="0" w:space="0" w:color="auto"/>
                    <w:left w:val="none" w:sz="0" w:space="0" w:color="auto"/>
                    <w:bottom w:val="none" w:sz="0" w:space="0" w:color="auto"/>
                    <w:right w:val="none" w:sz="0" w:space="0" w:color="auto"/>
                  </w:divBdr>
                </w:div>
                <w:div w:id="1907566366">
                  <w:marLeft w:val="480"/>
                  <w:marRight w:val="0"/>
                  <w:marTop w:val="0"/>
                  <w:marBottom w:val="0"/>
                  <w:divBdr>
                    <w:top w:val="none" w:sz="0" w:space="0" w:color="auto"/>
                    <w:left w:val="none" w:sz="0" w:space="0" w:color="auto"/>
                    <w:bottom w:val="none" w:sz="0" w:space="0" w:color="auto"/>
                    <w:right w:val="none" w:sz="0" w:space="0" w:color="auto"/>
                  </w:divBdr>
                </w:div>
                <w:div w:id="1653220069">
                  <w:marLeft w:val="480"/>
                  <w:marRight w:val="0"/>
                  <w:marTop w:val="0"/>
                  <w:marBottom w:val="0"/>
                  <w:divBdr>
                    <w:top w:val="none" w:sz="0" w:space="0" w:color="auto"/>
                    <w:left w:val="none" w:sz="0" w:space="0" w:color="auto"/>
                    <w:bottom w:val="none" w:sz="0" w:space="0" w:color="auto"/>
                    <w:right w:val="none" w:sz="0" w:space="0" w:color="auto"/>
                  </w:divBdr>
                </w:div>
                <w:div w:id="143939727">
                  <w:marLeft w:val="480"/>
                  <w:marRight w:val="0"/>
                  <w:marTop w:val="0"/>
                  <w:marBottom w:val="0"/>
                  <w:divBdr>
                    <w:top w:val="none" w:sz="0" w:space="0" w:color="auto"/>
                    <w:left w:val="none" w:sz="0" w:space="0" w:color="auto"/>
                    <w:bottom w:val="none" w:sz="0" w:space="0" w:color="auto"/>
                    <w:right w:val="none" w:sz="0" w:space="0" w:color="auto"/>
                  </w:divBdr>
                </w:div>
                <w:div w:id="1706326426">
                  <w:marLeft w:val="480"/>
                  <w:marRight w:val="0"/>
                  <w:marTop w:val="0"/>
                  <w:marBottom w:val="0"/>
                  <w:divBdr>
                    <w:top w:val="none" w:sz="0" w:space="0" w:color="auto"/>
                    <w:left w:val="none" w:sz="0" w:space="0" w:color="auto"/>
                    <w:bottom w:val="none" w:sz="0" w:space="0" w:color="auto"/>
                    <w:right w:val="none" w:sz="0" w:space="0" w:color="auto"/>
                  </w:divBdr>
                </w:div>
                <w:div w:id="2001079836">
                  <w:marLeft w:val="480"/>
                  <w:marRight w:val="0"/>
                  <w:marTop w:val="0"/>
                  <w:marBottom w:val="0"/>
                  <w:divBdr>
                    <w:top w:val="none" w:sz="0" w:space="0" w:color="auto"/>
                    <w:left w:val="none" w:sz="0" w:space="0" w:color="auto"/>
                    <w:bottom w:val="none" w:sz="0" w:space="0" w:color="auto"/>
                    <w:right w:val="none" w:sz="0" w:space="0" w:color="auto"/>
                  </w:divBdr>
                </w:div>
                <w:div w:id="689988020">
                  <w:marLeft w:val="480"/>
                  <w:marRight w:val="0"/>
                  <w:marTop w:val="0"/>
                  <w:marBottom w:val="0"/>
                  <w:divBdr>
                    <w:top w:val="none" w:sz="0" w:space="0" w:color="auto"/>
                    <w:left w:val="none" w:sz="0" w:space="0" w:color="auto"/>
                    <w:bottom w:val="none" w:sz="0" w:space="0" w:color="auto"/>
                    <w:right w:val="none" w:sz="0" w:space="0" w:color="auto"/>
                  </w:divBdr>
                </w:div>
                <w:div w:id="65425495">
                  <w:marLeft w:val="480"/>
                  <w:marRight w:val="0"/>
                  <w:marTop w:val="0"/>
                  <w:marBottom w:val="0"/>
                  <w:divBdr>
                    <w:top w:val="none" w:sz="0" w:space="0" w:color="auto"/>
                    <w:left w:val="none" w:sz="0" w:space="0" w:color="auto"/>
                    <w:bottom w:val="none" w:sz="0" w:space="0" w:color="auto"/>
                    <w:right w:val="none" w:sz="0" w:space="0" w:color="auto"/>
                  </w:divBdr>
                </w:div>
                <w:div w:id="1960912752">
                  <w:marLeft w:val="480"/>
                  <w:marRight w:val="0"/>
                  <w:marTop w:val="0"/>
                  <w:marBottom w:val="0"/>
                  <w:divBdr>
                    <w:top w:val="none" w:sz="0" w:space="0" w:color="auto"/>
                    <w:left w:val="none" w:sz="0" w:space="0" w:color="auto"/>
                    <w:bottom w:val="none" w:sz="0" w:space="0" w:color="auto"/>
                    <w:right w:val="none" w:sz="0" w:space="0" w:color="auto"/>
                  </w:divBdr>
                </w:div>
                <w:div w:id="664017570">
                  <w:marLeft w:val="480"/>
                  <w:marRight w:val="0"/>
                  <w:marTop w:val="0"/>
                  <w:marBottom w:val="0"/>
                  <w:divBdr>
                    <w:top w:val="none" w:sz="0" w:space="0" w:color="auto"/>
                    <w:left w:val="none" w:sz="0" w:space="0" w:color="auto"/>
                    <w:bottom w:val="none" w:sz="0" w:space="0" w:color="auto"/>
                    <w:right w:val="none" w:sz="0" w:space="0" w:color="auto"/>
                  </w:divBdr>
                </w:div>
                <w:div w:id="1536191932">
                  <w:marLeft w:val="480"/>
                  <w:marRight w:val="0"/>
                  <w:marTop w:val="0"/>
                  <w:marBottom w:val="0"/>
                  <w:divBdr>
                    <w:top w:val="none" w:sz="0" w:space="0" w:color="auto"/>
                    <w:left w:val="none" w:sz="0" w:space="0" w:color="auto"/>
                    <w:bottom w:val="none" w:sz="0" w:space="0" w:color="auto"/>
                    <w:right w:val="none" w:sz="0" w:space="0" w:color="auto"/>
                  </w:divBdr>
                </w:div>
                <w:div w:id="246770563">
                  <w:marLeft w:val="480"/>
                  <w:marRight w:val="0"/>
                  <w:marTop w:val="0"/>
                  <w:marBottom w:val="0"/>
                  <w:divBdr>
                    <w:top w:val="none" w:sz="0" w:space="0" w:color="auto"/>
                    <w:left w:val="none" w:sz="0" w:space="0" w:color="auto"/>
                    <w:bottom w:val="none" w:sz="0" w:space="0" w:color="auto"/>
                    <w:right w:val="none" w:sz="0" w:space="0" w:color="auto"/>
                  </w:divBdr>
                </w:div>
                <w:div w:id="317541811">
                  <w:marLeft w:val="480"/>
                  <w:marRight w:val="0"/>
                  <w:marTop w:val="0"/>
                  <w:marBottom w:val="0"/>
                  <w:divBdr>
                    <w:top w:val="none" w:sz="0" w:space="0" w:color="auto"/>
                    <w:left w:val="none" w:sz="0" w:space="0" w:color="auto"/>
                    <w:bottom w:val="none" w:sz="0" w:space="0" w:color="auto"/>
                    <w:right w:val="none" w:sz="0" w:space="0" w:color="auto"/>
                  </w:divBdr>
                </w:div>
                <w:div w:id="501317185">
                  <w:marLeft w:val="480"/>
                  <w:marRight w:val="0"/>
                  <w:marTop w:val="0"/>
                  <w:marBottom w:val="0"/>
                  <w:divBdr>
                    <w:top w:val="none" w:sz="0" w:space="0" w:color="auto"/>
                    <w:left w:val="none" w:sz="0" w:space="0" w:color="auto"/>
                    <w:bottom w:val="none" w:sz="0" w:space="0" w:color="auto"/>
                    <w:right w:val="none" w:sz="0" w:space="0" w:color="auto"/>
                  </w:divBdr>
                </w:div>
                <w:div w:id="1556891587">
                  <w:marLeft w:val="480"/>
                  <w:marRight w:val="0"/>
                  <w:marTop w:val="0"/>
                  <w:marBottom w:val="0"/>
                  <w:divBdr>
                    <w:top w:val="none" w:sz="0" w:space="0" w:color="auto"/>
                    <w:left w:val="none" w:sz="0" w:space="0" w:color="auto"/>
                    <w:bottom w:val="none" w:sz="0" w:space="0" w:color="auto"/>
                    <w:right w:val="none" w:sz="0" w:space="0" w:color="auto"/>
                  </w:divBdr>
                </w:div>
                <w:div w:id="249314045">
                  <w:marLeft w:val="480"/>
                  <w:marRight w:val="0"/>
                  <w:marTop w:val="0"/>
                  <w:marBottom w:val="0"/>
                  <w:divBdr>
                    <w:top w:val="none" w:sz="0" w:space="0" w:color="auto"/>
                    <w:left w:val="none" w:sz="0" w:space="0" w:color="auto"/>
                    <w:bottom w:val="none" w:sz="0" w:space="0" w:color="auto"/>
                    <w:right w:val="none" w:sz="0" w:space="0" w:color="auto"/>
                  </w:divBdr>
                </w:div>
                <w:div w:id="541138967">
                  <w:marLeft w:val="480"/>
                  <w:marRight w:val="0"/>
                  <w:marTop w:val="0"/>
                  <w:marBottom w:val="0"/>
                  <w:divBdr>
                    <w:top w:val="none" w:sz="0" w:space="0" w:color="auto"/>
                    <w:left w:val="none" w:sz="0" w:space="0" w:color="auto"/>
                    <w:bottom w:val="none" w:sz="0" w:space="0" w:color="auto"/>
                    <w:right w:val="none" w:sz="0" w:space="0" w:color="auto"/>
                  </w:divBdr>
                </w:div>
                <w:div w:id="1151172128">
                  <w:marLeft w:val="480"/>
                  <w:marRight w:val="0"/>
                  <w:marTop w:val="0"/>
                  <w:marBottom w:val="0"/>
                  <w:divBdr>
                    <w:top w:val="none" w:sz="0" w:space="0" w:color="auto"/>
                    <w:left w:val="none" w:sz="0" w:space="0" w:color="auto"/>
                    <w:bottom w:val="none" w:sz="0" w:space="0" w:color="auto"/>
                    <w:right w:val="none" w:sz="0" w:space="0" w:color="auto"/>
                  </w:divBdr>
                </w:div>
                <w:div w:id="923757653">
                  <w:marLeft w:val="480"/>
                  <w:marRight w:val="0"/>
                  <w:marTop w:val="0"/>
                  <w:marBottom w:val="0"/>
                  <w:divBdr>
                    <w:top w:val="none" w:sz="0" w:space="0" w:color="auto"/>
                    <w:left w:val="none" w:sz="0" w:space="0" w:color="auto"/>
                    <w:bottom w:val="none" w:sz="0" w:space="0" w:color="auto"/>
                    <w:right w:val="none" w:sz="0" w:space="0" w:color="auto"/>
                  </w:divBdr>
                </w:div>
                <w:div w:id="918707194">
                  <w:marLeft w:val="480"/>
                  <w:marRight w:val="0"/>
                  <w:marTop w:val="0"/>
                  <w:marBottom w:val="0"/>
                  <w:divBdr>
                    <w:top w:val="none" w:sz="0" w:space="0" w:color="auto"/>
                    <w:left w:val="none" w:sz="0" w:space="0" w:color="auto"/>
                    <w:bottom w:val="none" w:sz="0" w:space="0" w:color="auto"/>
                    <w:right w:val="none" w:sz="0" w:space="0" w:color="auto"/>
                  </w:divBdr>
                </w:div>
                <w:div w:id="1443956076">
                  <w:marLeft w:val="480"/>
                  <w:marRight w:val="0"/>
                  <w:marTop w:val="0"/>
                  <w:marBottom w:val="0"/>
                  <w:divBdr>
                    <w:top w:val="none" w:sz="0" w:space="0" w:color="auto"/>
                    <w:left w:val="none" w:sz="0" w:space="0" w:color="auto"/>
                    <w:bottom w:val="none" w:sz="0" w:space="0" w:color="auto"/>
                    <w:right w:val="none" w:sz="0" w:space="0" w:color="auto"/>
                  </w:divBdr>
                </w:div>
                <w:div w:id="579994474">
                  <w:marLeft w:val="480"/>
                  <w:marRight w:val="0"/>
                  <w:marTop w:val="0"/>
                  <w:marBottom w:val="0"/>
                  <w:divBdr>
                    <w:top w:val="none" w:sz="0" w:space="0" w:color="auto"/>
                    <w:left w:val="none" w:sz="0" w:space="0" w:color="auto"/>
                    <w:bottom w:val="none" w:sz="0" w:space="0" w:color="auto"/>
                    <w:right w:val="none" w:sz="0" w:space="0" w:color="auto"/>
                  </w:divBdr>
                </w:div>
                <w:div w:id="477109544">
                  <w:marLeft w:val="480"/>
                  <w:marRight w:val="0"/>
                  <w:marTop w:val="0"/>
                  <w:marBottom w:val="0"/>
                  <w:divBdr>
                    <w:top w:val="none" w:sz="0" w:space="0" w:color="auto"/>
                    <w:left w:val="none" w:sz="0" w:space="0" w:color="auto"/>
                    <w:bottom w:val="none" w:sz="0" w:space="0" w:color="auto"/>
                    <w:right w:val="none" w:sz="0" w:space="0" w:color="auto"/>
                  </w:divBdr>
                </w:div>
                <w:div w:id="2027906986">
                  <w:marLeft w:val="480"/>
                  <w:marRight w:val="0"/>
                  <w:marTop w:val="0"/>
                  <w:marBottom w:val="0"/>
                  <w:divBdr>
                    <w:top w:val="none" w:sz="0" w:space="0" w:color="auto"/>
                    <w:left w:val="none" w:sz="0" w:space="0" w:color="auto"/>
                    <w:bottom w:val="none" w:sz="0" w:space="0" w:color="auto"/>
                    <w:right w:val="none" w:sz="0" w:space="0" w:color="auto"/>
                  </w:divBdr>
                </w:div>
                <w:div w:id="1939941262">
                  <w:marLeft w:val="480"/>
                  <w:marRight w:val="0"/>
                  <w:marTop w:val="0"/>
                  <w:marBottom w:val="0"/>
                  <w:divBdr>
                    <w:top w:val="none" w:sz="0" w:space="0" w:color="auto"/>
                    <w:left w:val="none" w:sz="0" w:space="0" w:color="auto"/>
                    <w:bottom w:val="none" w:sz="0" w:space="0" w:color="auto"/>
                    <w:right w:val="none" w:sz="0" w:space="0" w:color="auto"/>
                  </w:divBdr>
                </w:div>
                <w:div w:id="1702167411">
                  <w:marLeft w:val="480"/>
                  <w:marRight w:val="0"/>
                  <w:marTop w:val="0"/>
                  <w:marBottom w:val="0"/>
                  <w:divBdr>
                    <w:top w:val="none" w:sz="0" w:space="0" w:color="auto"/>
                    <w:left w:val="none" w:sz="0" w:space="0" w:color="auto"/>
                    <w:bottom w:val="none" w:sz="0" w:space="0" w:color="auto"/>
                    <w:right w:val="none" w:sz="0" w:space="0" w:color="auto"/>
                  </w:divBdr>
                </w:div>
                <w:div w:id="582496789">
                  <w:marLeft w:val="480"/>
                  <w:marRight w:val="0"/>
                  <w:marTop w:val="0"/>
                  <w:marBottom w:val="0"/>
                  <w:divBdr>
                    <w:top w:val="none" w:sz="0" w:space="0" w:color="auto"/>
                    <w:left w:val="none" w:sz="0" w:space="0" w:color="auto"/>
                    <w:bottom w:val="none" w:sz="0" w:space="0" w:color="auto"/>
                    <w:right w:val="none" w:sz="0" w:space="0" w:color="auto"/>
                  </w:divBdr>
                </w:div>
                <w:div w:id="892349462">
                  <w:marLeft w:val="480"/>
                  <w:marRight w:val="0"/>
                  <w:marTop w:val="0"/>
                  <w:marBottom w:val="0"/>
                  <w:divBdr>
                    <w:top w:val="none" w:sz="0" w:space="0" w:color="auto"/>
                    <w:left w:val="none" w:sz="0" w:space="0" w:color="auto"/>
                    <w:bottom w:val="none" w:sz="0" w:space="0" w:color="auto"/>
                    <w:right w:val="none" w:sz="0" w:space="0" w:color="auto"/>
                  </w:divBdr>
                </w:div>
                <w:div w:id="1237594110">
                  <w:marLeft w:val="480"/>
                  <w:marRight w:val="0"/>
                  <w:marTop w:val="0"/>
                  <w:marBottom w:val="0"/>
                  <w:divBdr>
                    <w:top w:val="none" w:sz="0" w:space="0" w:color="auto"/>
                    <w:left w:val="none" w:sz="0" w:space="0" w:color="auto"/>
                    <w:bottom w:val="none" w:sz="0" w:space="0" w:color="auto"/>
                    <w:right w:val="none" w:sz="0" w:space="0" w:color="auto"/>
                  </w:divBdr>
                </w:div>
                <w:div w:id="1446922853">
                  <w:marLeft w:val="480"/>
                  <w:marRight w:val="0"/>
                  <w:marTop w:val="0"/>
                  <w:marBottom w:val="0"/>
                  <w:divBdr>
                    <w:top w:val="none" w:sz="0" w:space="0" w:color="auto"/>
                    <w:left w:val="none" w:sz="0" w:space="0" w:color="auto"/>
                    <w:bottom w:val="none" w:sz="0" w:space="0" w:color="auto"/>
                    <w:right w:val="none" w:sz="0" w:space="0" w:color="auto"/>
                  </w:divBdr>
                </w:div>
                <w:div w:id="716130448">
                  <w:marLeft w:val="480"/>
                  <w:marRight w:val="0"/>
                  <w:marTop w:val="0"/>
                  <w:marBottom w:val="0"/>
                  <w:divBdr>
                    <w:top w:val="none" w:sz="0" w:space="0" w:color="auto"/>
                    <w:left w:val="none" w:sz="0" w:space="0" w:color="auto"/>
                    <w:bottom w:val="none" w:sz="0" w:space="0" w:color="auto"/>
                    <w:right w:val="none" w:sz="0" w:space="0" w:color="auto"/>
                  </w:divBdr>
                </w:div>
                <w:div w:id="1502626720">
                  <w:marLeft w:val="480"/>
                  <w:marRight w:val="0"/>
                  <w:marTop w:val="0"/>
                  <w:marBottom w:val="0"/>
                  <w:divBdr>
                    <w:top w:val="none" w:sz="0" w:space="0" w:color="auto"/>
                    <w:left w:val="none" w:sz="0" w:space="0" w:color="auto"/>
                    <w:bottom w:val="none" w:sz="0" w:space="0" w:color="auto"/>
                    <w:right w:val="none" w:sz="0" w:space="0" w:color="auto"/>
                  </w:divBdr>
                </w:div>
                <w:div w:id="328753996">
                  <w:marLeft w:val="480"/>
                  <w:marRight w:val="0"/>
                  <w:marTop w:val="0"/>
                  <w:marBottom w:val="0"/>
                  <w:divBdr>
                    <w:top w:val="none" w:sz="0" w:space="0" w:color="auto"/>
                    <w:left w:val="none" w:sz="0" w:space="0" w:color="auto"/>
                    <w:bottom w:val="none" w:sz="0" w:space="0" w:color="auto"/>
                    <w:right w:val="none" w:sz="0" w:space="0" w:color="auto"/>
                  </w:divBdr>
                </w:div>
                <w:div w:id="1380662885">
                  <w:marLeft w:val="480"/>
                  <w:marRight w:val="0"/>
                  <w:marTop w:val="0"/>
                  <w:marBottom w:val="0"/>
                  <w:divBdr>
                    <w:top w:val="none" w:sz="0" w:space="0" w:color="auto"/>
                    <w:left w:val="none" w:sz="0" w:space="0" w:color="auto"/>
                    <w:bottom w:val="none" w:sz="0" w:space="0" w:color="auto"/>
                    <w:right w:val="none" w:sz="0" w:space="0" w:color="auto"/>
                  </w:divBdr>
                </w:div>
                <w:div w:id="376899974">
                  <w:marLeft w:val="480"/>
                  <w:marRight w:val="0"/>
                  <w:marTop w:val="0"/>
                  <w:marBottom w:val="0"/>
                  <w:divBdr>
                    <w:top w:val="none" w:sz="0" w:space="0" w:color="auto"/>
                    <w:left w:val="none" w:sz="0" w:space="0" w:color="auto"/>
                    <w:bottom w:val="none" w:sz="0" w:space="0" w:color="auto"/>
                    <w:right w:val="none" w:sz="0" w:space="0" w:color="auto"/>
                  </w:divBdr>
                </w:div>
                <w:div w:id="2020546637">
                  <w:marLeft w:val="480"/>
                  <w:marRight w:val="0"/>
                  <w:marTop w:val="0"/>
                  <w:marBottom w:val="0"/>
                  <w:divBdr>
                    <w:top w:val="none" w:sz="0" w:space="0" w:color="auto"/>
                    <w:left w:val="none" w:sz="0" w:space="0" w:color="auto"/>
                    <w:bottom w:val="none" w:sz="0" w:space="0" w:color="auto"/>
                    <w:right w:val="none" w:sz="0" w:space="0" w:color="auto"/>
                  </w:divBdr>
                </w:div>
                <w:div w:id="1932007499">
                  <w:marLeft w:val="480"/>
                  <w:marRight w:val="0"/>
                  <w:marTop w:val="0"/>
                  <w:marBottom w:val="0"/>
                  <w:divBdr>
                    <w:top w:val="none" w:sz="0" w:space="0" w:color="auto"/>
                    <w:left w:val="none" w:sz="0" w:space="0" w:color="auto"/>
                    <w:bottom w:val="none" w:sz="0" w:space="0" w:color="auto"/>
                    <w:right w:val="none" w:sz="0" w:space="0" w:color="auto"/>
                  </w:divBdr>
                </w:div>
                <w:div w:id="568686195">
                  <w:marLeft w:val="480"/>
                  <w:marRight w:val="0"/>
                  <w:marTop w:val="0"/>
                  <w:marBottom w:val="0"/>
                  <w:divBdr>
                    <w:top w:val="none" w:sz="0" w:space="0" w:color="auto"/>
                    <w:left w:val="none" w:sz="0" w:space="0" w:color="auto"/>
                    <w:bottom w:val="none" w:sz="0" w:space="0" w:color="auto"/>
                    <w:right w:val="none" w:sz="0" w:space="0" w:color="auto"/>
                  </w:divBdr>
                </w:div>
                <w:div w:id="2033679889">
                  <w:marLeft w:val="480"/>
                  <w:marRight w:val="0"/>
                  <w:marTop w:val="0"/>
                  <w:marBottom w:val="0"/>
                  <w:divBdr>
                    <w:top w:val="none" w:sz="0" w:space="0" w:color="auto"/>
                    <w:left w:val="none" w:sz="0" w:space="0" w:color="auto"/>
                    <w:bottom w:val="none" w:sz="0" w:space="0" w:color="auto"/>
                    <w:right w:val="none" w:sz="0" w:space="0" w:color="auto"/>
                  </w:divBdr>
                </w:div>
                <w:div w:id="1539006412">
                  <w:marLeft w:val="480"/>
                  <w:marRight w:val="0"/>
                  <w:marTop w:val="0"/>
                  <w:marBottom w:val="0"/>
                  <w:divBdr>
                    <w:top w:val="none" w:sz="0" w:space="0" w:color="auto"/>
                    <w:left w:val="none" w:sz="0" w:space="0" w:color="auto"/>
                    <w:bottom w:val="none" w:sz="0" w:space="0" w:color="auto"/>
                    <w:right w:val="none" w:sz="0" w:space="0" w:color="auto"/>
                  </w:divBdr>
                </w:div>
                <w:div w:id="114369134">
                  <w:marLeft w:val="480"/>
                  <w:marRight w:val="0"/>
                  <w:marTop w:val="0"/>
                  <w:marBottom w:val="0"/>
                  <w:divBdr>
                    <w:top w:val="none" w:sz="0" w:space="0" w:color="auto"/>
                    <w:left w:val="none" w:sz="0" w:space="0" w:color="auto"/>
                    <w:bottom w:val="none" w:sz="0" w:space="0" w:color="auto"/>
                    <w:right w:val="none" w:sz="0" w:space="0" w:color="auto"/>
                  </w:divBdr>
                </w:div>
                <w:div w:id="1960911119">
                  <w:marLeft w:val="480"/>
                  <w:marRight w:val="0"/>
                  <w:marTop w:val="0"/>
                  <w:marBottom w:val="0"/>
                  <w:divBdr>
                    <w:top w:val="none" w:sz="0" w:space="0" w:color="auto"/>
                    <w:left w:val="none" w:sz="0" w:space="0" w:color="auto"/>
                    <w:bottom w:val="none" w:sz="0" w:space="0" w:color="auto"/>
                    <w:right w:val="none" w:sz="0" w:space="0" w:color="auto"/>
                  </w:divBdr>
                </w:div>
                <w:div w:id="1758860366">
                  <w:marLeft w:val="480"/>
                  <w:marRight w:val="0"/>
                  <w:marTop w:val="0"/>
                  <w:marBottom w:val="0"/>
                  <w:divBdr>
                    <w:top w:val="none" w:sz="0" w:space="0" w:color="auto"/>
                    <w:left w:val="none" w:sz="0" w:space="0" w:color="auto"/>
                    <w:bottom w:val="none" w:sz="0" w:space="0" w:color="auto"/>
                    <w:right w:val="none" w:sz="0" w:space="0" w:color="auto"/>
                  </w:divBdr>
                </w:div>
                <w:div w:id="1155685788">
                  <w:marLeft w:val="480"/>
                  <w:marRight w:val="0"/>
                  <w:marTop w:val="0"/>
                  <w:marBottom w:val="0"/>
                  <w:divBdr>
                    <w:top w:val="none" w:sz="0" w:space="0" w:color="auto"/>
                    <w:left w:val="none" w:sz="0" w:space="0" w:color="auto"/>
                    <w:bottom w:val="none" w:sz="0" w:space="0" w:color="auto"/>
                    <w:right w:val="none" w:sz="0" w:space="0" w:color="auto"/>
                  </w:divBdr>
                </w:div>
                <w:div w:id="1174145926">
                  <w:marLeft w:val="480"/>
                  <w:marRight w:val="0"/>
                  <w:marTop w:val="0"/>
                  <w:marBottom w:val="0"/>
                  <w:divBdr>
                    <w:top w:val="none" w:sz="0" w:space="0" w:color="auto"/>
                    <w:left w:val="none" w:sz="0" w:space="0" w:color="auto"/>
                    <w:bottom w:val="none" w:sz="0" w:space="0" w:color="auto"/>
                    <w:right w:val="none" w:sz="0" w:space="0" w:color="auto"/>
                  </w:divBdr>
                </w:div>
                <w:div w:id="1627540091">
                  <w:marLeft w:val="480"/>
                  <w:marRight w:val="0"/>
                  <w:marTop w:val="0"/>
                  <w:marBottom w:val="0"/>
                  <w:divBdr>
                    <w:top w:val="none" w:sz="0" w:space="0" w:color="auto"/>
                    <w:left w:val="none" w:sz="0" w:space="0" w:color="auto"/>
                    <w:bottom w:val="none" w:sz="0" w:space="0" w:color="auto"/>
                    <w:right w:val="none" w:sz="0" w:space="0" w:color="auto"/>
                  </w:divBdr>
                </w:div>
                <w:div w:id="835072775">
                  <w:marLeft w:val="480"/>
                  <w:marRight w:val="0"/>
                  <w:marTop w:val="0"/>
                  <w:marBottom w:val="0"/>
                  <w:divBdr>
                    <w:top w:val="none" w:sz="0" w:space="0" w:color="auto"/>
                    <w:left w:val="none" w:sz="0" w:space="0" w:color="auto"/>
                    <w:bottom w:val="none" w:sz="0" w:space="0" w:color="auto"/>
                    <w:right w:val="none" w:sz="0" w:space="0" w:color="auto"/>
                  </w:divBdr>
                </w:div>
                <w:div w:id="499318923">
                  <w:marLeft w:val="480"/>
                  <w:marRight w:val="0"/>
                  <w:marTop w:val="0"/>
                  <w:marBottom w:val="0"/>
                  <w:divBdr>
                    <w:top w:val="none" w:sz="0" w:space="0" w:color="auto"/>
                    <w:left w:val="none" w:sz="0" w:space="0" w:color="auto"/>
                    <w:bottom w:val="none" w:sz="0" w:space="0" w:color="auto"/>
                    <w:right w:val="none" w:sz="0" w:space="0" w:color="auto"/>
                  </w:divBdr>
                </w:div>
                <w:div w:id="1367213625">
                  <w:marLeft w:val="480"/>
                  <w:marRight w:val="0"/>
                  <w:marTop w:val="0"/>
                  <w:marBottom w:val="0"/>
                  <w:divBdr>
                    <w:top w:val="none" w:sz="0" w:space="0" w:color="auto"/>
                    <w:left w:val="none" w:sz="0" w:space="0" w:color="auto"/>
                    <w:bottom w:val="none" w:sz="0" w:space="0" w:color="auto"/>
                    <w:right w:val="none" w:sz="0" w:space="0" w:color="auto"/>
                  </w:divBdr>
                </w:div>
                <w:div w:id="1515419968">
                  <w:marLeft w:val="480"/>
                  <w:marRight w:val="0"/>
                  <w:marTop w:val="0"/>
                  <w:marBottom w:val="0"/>
                  <w:divBdr>
                    <w:top w:val="none" w:sz="0" w:space="0" w:color="auto"/>
                    <w:left w:val="none" w:sz="0" w:space="0" w:color="auto"/>
                    <w:bottom w:val="none" w:sz="0" w:space="0" w:color="auto"/>
                    <w:right w:val="none" w:sz="0" w:space="0" w:color="auto"/>
                  </w:divBdr>
                </w:div>
                <w:div w:id="35198509">
                  <w:marLeft w:val="480"/>
                  <w:marRight w:val="0"/>
                  <w:marTop w:val="0"/>
                  <w:marBottom w:val="0"/>
                  <w:divBdr>
                    <w:top w:val="none" w:sz="0" w:space="0" w:color="auto"/>
                    <w:left w:val="none" w:sz="0" w:space="0" w:color="auto"/>
                    <w:bottom w:val="none" w:sz="0" w:space="0" w:color="auto"/>
                    <w:right w:val="none" w:sz="0" w:space="0" w:color="auto"/>
                  </w:divBdr>
                </w:div>
                <w:div w:id="2010717289">
                  <w:marLeft w:val="480"/>
                  <w:marRight w:val="0"/>
                  <w:marTop w:val="0"/>
                  <w:marBottom w:val="0"/>
                  <w:divBdr>
                    <w:top w:val="none" w:sz="0" w:space="0" w:color="auto"/>
                    <w:left w:val="none" w:sz="0" w:space="0" w:color="auto"/>
                    <w:bottom w:val="none" w:sz="0" w:space="0" w:color="auto"/>
                    <w:right w:val="none" w:sz="0" w:space="0" w:color="auto"/>
                  </w:divBdr>
                </w:div>
                <w:div w:id="2119330786">
                  <w:marLeft w:val="480"/>
                  <w:marRight w:val="0"/>
                  <w:marTop w:val="0"/>
                  <w:marBottom w:val="0"/>
                  <w:divBdr>
                    <w:top w:val="none" w:sz="0" w:space="0" w:color="auto"/>
                    <w:left w:val="none" w:sz="0" w:space="0" w:color="auto"/>
                    <w:bottom w:val="none" w:sz="0" w:space="0" w:color="auto"/>
                    <w:right w:val="none" w:sz="0" w:space="0" w:color="auto"/>
                  </w:divBdr>
                </w:div>
                <w:div w:id="1917740587">
                  <w:marLeft w:val="480"/>
                  <w:marRight w:val="0"/>
                  <w:marTop w:val="0"/>
                  <w:marBottom w:val="0"/>
                  <w:divBdr>
                    <w:top w:val="none" w:sz="0" w:space="0" w:color="auto"/>
                    <w:left w:val="none" w:sz="0" w:space="0" w:color="auto"/>
                    <w:bottom w:val="none" w:sz="0" w:space="0" w:color="auto"/>
                    <w:right w:val="none" w:sz="0" w:space="0" w:color="auto"/>
                  </w:divBdr>
                </w:div>
                <w:div w:id="317806336">
                  <w:marLeft w:val="480"/>
                  <w:marRight w:val="0"/>
                  <w:marTop w:val="0"/>
                  <w:marBottom w:val="0"/>
                  <w:divBdr>
                    <w:top w:val="none" w:sz="0" w:space="0" w:color="auto"/>
                    <w:left w:val="none" w:sz="0" w:space="0" w:color="auto"/>
                    <w:bottom w:val="none" w:sz="0" w:space="0" w:color="auto"/>
                    <w:right w:val="none" w:sz="0" w:space="0" w:color="auto"/>
                  </w:divBdr>
                </w:div>
                <w:div w:id="1158233694">
                  <w:marLeft w:val="480"/>
                  <w:marRight w:val="0"/>
                  <w:marTop w:val="0"/>
                  <w:marBottom w:val="0"/>
                  <w:divBdr>
                    <w:top w:val="none" w:sz="0" w:space="0" w:color="auto"/>
                    <w:left w:val="none" w:sz="0" w:space="0" w:color="auto"/>
                    <w:bottom w:val="none" w:sz="0" w:space="0" w:color="auto"/>
                    <w:right w:val="none" w:sz="0" w:space="0" w:color="auto"/>
                  </w:divBdr>
                </w:div>
                <w:div w:id="1958176197">
                  <w:marLeft w:val="480"/>
                  <w:marRight w:val="0"/>
                  <w:marTop w:val="0"/>
                  <w:marBottom w:val="0"/>
                  <w:divBdr>
                    <w:top w:val="none" w:sz="0" w:space="0" w:color="auto"/>
                    <w:left w:val="none" w:sz="0" w:space="0" w:color="auto"/>
                    <w:bottom w:val="none" w:sz="0" w:space="0" w:color="auto"/>
                    <w:right w:val="none" w:sz="0" w:space="0" w:color="auto"/>
                  </w:divBdr>
                </w:div>
                <w:div w:id="2039886727">
                  <w:marLeft w:val="480"/>
                  <w:marRight w:val="0"/>
                  <w:marTop w:val="0"/>
                  <w:marBottom w:val="0"/>
                  <w:divBdr>
                    <w:top w:val="none" w:sz="0" w:space="0" w:color="auto"/>
                    <w:left w:val="none" w:sz="0" w:space="0" w:color="auto"/>
                    <w:bottom w:val="none" w:sz="0" w:space="0" w:color="auto"/>
                    <w:right w:val="none" w:sz="0" w:space="0" w:color="auto"/>
                  </w:divBdr>
                </w:div>
                <w:div w:id="1165776540">
                  <w:marLeft w:val="480"/>
                  <w:marRight w:val="0"/>
                  <w:marTop w:val="0"/>
                  <w:marBottom w:val="0"/>
                  <w:divBdr>
                    <w:top w:val="none" w:sz="0" w:space="0" w:color="auto"/>
                    <w:left w:val="none" w:sz="0" w:space="0" w:color="auto"/>
                    <w:bottom w:val="none" w:sz="0" w:space="0" w:color="auto"/>
                    <w:right w:val="none" w:sz="0" w:space="0" w:color="auto"/>
                  </w:divBdr>
                </w:div>
                <w:div w:id="1757510841">
                  <w:marLeft w:val="480"/>
                  <w:marRight w:val="0"/>
                  <w:marTop w:val="0"/>
                  <w:marBottom w:val="0"/>
                  <w:divBdr>
                    <w:top w:val="none" w:sz="0" w:space="0" w:color="auto"/>
                    <w:left w:val="none" w:sz="0" w:space="0" w:color="auto"/>
                    <w:bottom w:val="none" w:sz="0" w:space="0" w:color="auto"/>
                    <w:right w:val="none" w:sz="0" w:space="0" w:color="auto"/>
                  </w:divBdr>
                </w:div>
                <w:div w:id="1262647830">
                  <w:marLeft w:val="480"/>
                  <w:marRight w:val="0"/>
                  <w:marTop w:val="0"/>
                  <w:marBottom w:val="0"/>
                  <w:divBdr>
                    <w:top w:val="none" w:sz="0" w:space="0" w:color="auto"/>
                    <w:left w:val="none" w:sz="0" w:space="0" w:color="auto"/>
                    <w:bottom w:val="none" w:sz="0" w:space="0" w:color="auto"/>
                    <w:right w:val="none" w:sz="0" w:space="0" w:color="auto"/>
                  </w:divBdr>
                </w:div>
              </w:divsChild>
            </w:div>
            <w:div w:id="1759398530">
              <w:marLeft w:val="0"/>
              <w:marRight w:val="0"/>
              <w:marTop w:val="0"/>
              <w:marBottom w:val="0"/>
              <w:divBdr>
                <w:top w:val="none" w:sz="0" w:space="0" w:color="auto"/>
                <w:left w:val="none" w:sz="0" w:space="0" w:color="auto"/>
                <w:bottom w:val="none" w:sz="0" w:space="0" w:color="auto"/>
                <w:right w:val="none" w:sz="0" w:space="0" w:color="auto"/>
              </w:divBdr>
              <w:divsChild>
                <w:div w:id="1244144916">
                  <w:marLeft w:val="480"/>
                  <w:marRight w:val="0"/>
                  <w:marTop w:val="0"/>
                  <w:marBottom w:val="0"/>
                  <w:divBdr>
                    <w:top w:val="none" w:sz="0" w:space="0" w:color="auto"/>
                    <w:left w:val="none" w:sz="0" w:space="0" w:color="auto"/>
                    <w:bottom w:val="none" w:sz="0" w:space="0" w:color="auto"/>
                    <w:right w:val="none" w:sz="0" w:space="0" w:color="auto"/>
                  </w:divBdr>
                </w:div>
                <w:div w:id="831527695">
                  <w:marLeft w:val="480"/>
                  <w:marRight w:val="0"/>
                  <w:marTop w:val="0"/>
                  <w:marBottom w:val="0"/>
                  <w:divBdr>
                    <w:top w:val="none" w:sz="0" w:space="0" w:color="auto"/>
                    <w:left w:val="none" w:sz="0" w:space="0" w:color="auto"/>
                    <w:bottom w:val="none" w:sz="0" w:space="0" w:color="auto"/>
                    <w:right w:val="none" w:sz="0" w:space="0" w:color="auto"/>
                  </w:divBdr>
                </w:div>
                <w:div w:id="2053069220">
                  <w:marLeft w:val="480"/>
                  <w:marRight w:val="0"/>
                  <w:marTop w:val="0"/>
                  <w:marBottom w:val="0"/>
                  <w:divBdr>
                    <w:top w:val="none" w:sz="0" w:space="0" w:color="auto"/>
                    <w:left w:val="none" w:sz="0" w:space="0" w:color="auto"/>
                    <w:bottom w:val="none" w:sz="0" w:space="0" w:color="auto"/>
                    <w:right w:val="none" w:sz="0" w:space="0" w:color="auto"/>
                  </w:divBdr>
                </w:div>
                <w:div w:id="2001420789">
                  <w:marLeft w:val="480"/>
                  <w:marRight w:val="0"/>
                  <w:marTop w:val="0"/>
                  <w:marBottom w:val="0"/>
                  <w:divBdr>
                    <w:top w:val="none" w:sz="0" w:space="0" w:color="auto"/>
                    <w:left w:val="none" w:sz="0" w:space="0" w:color="auto"/>
                    <w:bottom w:val="none" w:sz="0" w:space="0" w:color="auto"/>
                    <w:right w:val="none" w:sz="0" w:space="0" w:color="auto"/>
                  </w:divBdr>
                </w:div>
                <w:div w:id="1169635537">
                  <w:marLeft w:val="480"/>
                  <w:marRight w:val="0"/>
                  <w:marTop w:val="0"/>
                  <w:marBottom w:val="0"/>
                  <w:divBdr>
                    <w:top w:val="none" w:sz="0" w:space="0" w:color="auto"/>
                    <w:left w:val="none" w:sz="0" w:space="0" w:color="auto"/>
                    <w:bottom w:val="none" w:sz="0" w:space="0" w:color="auto"/>
                    <w:right w:val="none" w:sz="0" w:space="0" w:color="auto"/>
                  </w:divBdr>
                </w:div>
                <w:div w:id="1307393901">
                  <w:marLeft w:val="480"/>
                  <w:marRight w:val="0"/>
                  <w:marTop w:val="0"/>
                  <w:marBottom w:val="0"/>
                  <w:divBdr>
                    <w:top w:val="none" w:sz="0" w:space="0" w:color="auto"/>
                    <w:left w:val="none" w:sz="0" w:space="0" w:color="auto"/>
                    <w:bottom w:val="none" w:sz="0" w:space="0" w:color="auto"/>
                    <w:right w:val="none" w:sz="0" w:space="0" w:color="auto"/>
                  </w:divBdr>
                </w:div>
                <w:div w:id="1165898704">
                  <w:marLeft w:val="480"/>
                  <w:marRight w:val="0"/>
                  <w:marTop w:val="0"/>
                  <w:marBottom w:val="0"/>
                  <w:divBdr>
                    <w:top w:val="none" w:sz="0" w:space="0" w:color="auto"/>
                    <w:left w:val="none" w:sz="0" w:space="0" w:color="auto"/>
                    <w:bottom w:val="none" w:sz="0" w:space="0" w:color="auto"/>
                    <w:right w:val="none" w:sz="0" w:space="0" w:color="auto"/>
                  </w:divBdr>
                </w:div>
                <w:div w:id="1984699429">
                  <w:marLeft w:val="480"/>
                  <w:marRight w:val="0"/>
                  <w:marTop w:val="0"/>
                  <w:marBottom w:val="0"/>
                  <w:divBdr>
                    <w:top w:val="none" w:sz="0" w:space="0" w:color="auto"/>
                    <w:left w:val="none" w:sz="0" w:space="0" w:color="auto"/>
                    <w:bottom w:val="none" w:sz="0" w:space="0" w:color="auto"/>
                    <w:right w:val="none" w:sz="0" w:space="0" w:color="auto"/>
                  </w:divBdr>
                </w:div>
                <w:div w:id="1145971498">
                  <w:marLeft w:val="480"/>
                  <w:marRight w:val="0"/>
                  <w:marTop w:val="0"/>
                  <w:marBottom w:val="0"/>
                  <w:divBdr>
                    <w:top w:val="none" w:sz="0" w:space="0" w:color="auto"/>
                    <w:left w:val="none" w:sz="0" w:space="0" w:color="auto"/>
                    <w:bottom w:val="none" w:sz="0" w:space="0" w:color="auto"/>
                    <w:right w:val="none" w:sz="0" w:space="0" w:color="auto"/>
                  </w:divBdr>
                </w:div>
                <w:div w:id="943030164">
                  <w:marLeft w:val="480"/>
                  <w:marRight w:val="0"/>
                  <w:marTop w:val="0"/>
                  <w:marBottom w:val="0"/>
                  <w:divBdr>
                    <w:top w:val="none" w:sz="0" w:space="0" w:color="auto"/>
                    <w:left w:val="none" w:sz="0" w:space="0" w:color="auto"/>
                    <w:bottom w:val="none" w:sz="0" w:space="0" w:color="auto"/>
                    <w:right w:val="none" w:sz="0" w:space="0" w:color="auto"/>
                  </w:divBdr>
                </w:div>
                <w:div w:id="1535968666">
                  <w:marLeft w:val="480"/>
                  <w:marRight w:val="0"/>
                  <w:marTop w:val="0"/>
                  <w:marBottom w:val="0"/>
                  <w:divBdr>
                    <w:top w:val="none" w:sz="0" w:space="0" w:color="auto"/>
                    <w:left w:val="none" w:sz="0" w:space="0" w:color="auto"/>
                    <w:bottom w:val="none" w:sz="0" w:space="0" w:color="auto"/>
                    <w:right w:val="none" w:sz="0" w:space="0" w:color="auto"/>
                  </w:divBdr>
                </w:div>
                <w:div w:id="966544371">
                  <w:marLeft w:val="480"/>
                  <w:marRight w:val="0"/>
                  <w:marTop w:val="0"/>
                  <w:marBottom w:val="0"/>
                  <w:divBdr>
                    <w:top w:val="none" w:sz="0" w:space="0" w:color="auto"/>
                    <w:left w:val="none" w:sz="0" w:space="0" w:color="auto"/>
                    <w:bottom w:val="none" w:sz="0" w:space="0" w:color="auto"/>
                    <w:right w:val="none" w:sz="0" w:space="0" w:color="auto"/>
                  </w:divBdr>
                </w:div>
                <w:div w:id="1381856805">
                  <w:marLeft w:val="480"/>
                  <w:marRight w:val="0"/>
                  <w:marTop w:val="0"/>
                  <w:marBottom w:val="0"/>
                  <w:divBdr>
                    <w:top w:val="none" w:sz="0" w:space="0" w:color="auto"/>
                    <w:left w:val="none" w:sz="0" w:space="0" w:color="auto"/>
                    <w:bottom w:val="none" w:sz="0" w:space="0" w:color="auto"/>
                    <w:right w:val="none" w:sz="0" w:space="0" w:color="auto"/>
                  </w:divBdr>
                </w:div>
                <w:div w:id="2006321473">
                  <w:marLeft w:val="480"/>
                  <w:marRight w:val="0"/>
                  <w:marTop w:val="0"/>
                  <w:marBottom w:val="0"/>
                  <w:divBdr>
                    <w:top w:val="none" w:sz="0" w:space="0" w:color="auto"/>
                    <w:left w:val="none" w:sz="0" w:space="0" w:color="auto"/>
                    <w:bottom w:val="none" w:sz="0" w:space="0" w:color="auto"/>
                    <w:right w:val="none" w:sz="0" w:space="0" w:color="auto"/>
                  </w:divBdr>
                </w:div>
                <w:div w:id="1953855280">
                  <w:marLeft w:val="480"/>
                  <w:marRight w:val="0"/>
                  <w:marTop w:val="0"/>
                  <w:marBottom w:val="0"/>
                  <w:divBdr>
                    <w:top w:val="none" w:sz="0" w:space="0" w:color="auto"/>
                    <w:left w:val="none" w:sz="0" w:space="0" w:color="auto"/>
                    <w:bottom w:val="none" w:sz="0" w:space="0" w:color="auto"/>
                    <w:right w:val="none" w:sz="0" w:space="0" w:color="auto"/>
                  </w:divBdr>
                </w:div>
                <w:div w:id="295334399">
                  <w:marLeft w:val="480"/>
                  <w:marRight w:val="0"/>
                  <w:marTop w:val="0"/>
                  <w:marBottom w:val="0"/>
                  <w:divBdr>
                    <w:top w:val="none" w:sz="0" w:space="0" w:color="auto"/>
                    <w:left w:val="none" w:sz="0" w:space="0" w:color="auto"/>
                    <w:bottom w:val="none" w:sz="0" w:space="0" w:color="auto"/>
                    <w:right w:val="none" w:sz="0" w:space="0" w:color="auto"/>
                  </w:divBdr>
                </w:div>
                <w:div w:id="1741634869">
                  <w:marLeft w:val="480"/>
                  <w:marRight w:val="0"/>
                  <w:marTop w:val="0"/>
                  <w:marBottom w:val="0"/>
                  <w:divBdr>
                    <w:top w:val="none" w:sz="0" w:space="0" w:color="auto"/>
                    <w:left w:val="none" w:sz="0" w:space="0" w:color="auto"/>
                    <w:bottom w:val="none" w:sz="0" w:space="0" w:color="auto"/>
                    <w:right w:val="none" w:sz="0" w:space="0" w:color="auto"/>
                  </w:divBdr>
                </w:div>
                <w:div w:id="461273290">
                  <w:marLeft w:val="480"/>
                  <w:marRight w:val="0"/>
                  <w:marTop w:val="0"/>
                  <w:marBottom w:val="0"/>
                  <w:divBdr>
                    <w:top w:val="none" w:sz="0" w:space="0" w:color="auto"/>
                    <w:left w:val="none" w:sz="0" w:space="0" w:color="auto"/>
                    <w:bottom w:val="none" w:sz="0" w:space="0" w:color="auto"/>
                    <w:right w:val="none" w:sz="0" w:space="0" w:color="auto"/>
                  </w:divBdr>
                </w:div>
                <w:div w:id="1219394631">
                  <w:marLeft w:val="480"/>
                  <w:marRight w:val="0"/>
                  <w:marTop w:val="0"/>
                  <w:marBottom w:val="0"/>
                  <w:divBdr>
                    <w:top w:val="none" w:sz="0" w:space="0" w:color="auto"/>
                    <w:left w:val="none" w:sz="0" w:space="0" w:color="auto"/>
                    <w:bottom w:val="none" w:sz="0" w:space="0" w:color="auto"/>
                    <w:right w:val="none" w:sz="0" w:space="0" w:color="auto"/>
                  </w:divBdr>
                </w:div>
                <w:div w:id="446045989">
                  <w:marLeft w:val="480"/>
                  <w:marRight w:val="0"/>
                  <w:marTop w:val="0"/>
                  <w:marBottom w:val="0"/>
                  <w:divBdr>
                    <w:top w:val="none" w:sz="0" w:space="0" w:color="auto"/>
                    <w:left w:val="none" w:sz="0" w:space="0" w:color="auto"/>
                    <w:bottom w:val="none" w:sz="0" w:space="0" w:color="auto"/>
                    <w:right w:val="none" w:sz="0" w:space="0" w:color="auto"/>
                  </w:divBdr>
                </w:div>
                <w:div w:id="882403793">
                  <w:marLeft w:val="480"/>
                  <w:marRight w:val="0"/>
                  <w:marTop w:val="0"/>
                  <w:marBottom w:val="0"/>
                  <w:divBdr>
                    <w:top w:val="none" w:sz="0" w:space="0" w:color="auto"/>
                    <w:left w:val="none" w:sz="0" w:space="0" w:color="auto"/>
                    <w:bottom w:val="none" w:sz="0" w:space="0" w:color="auto"/>
                    <w:right w:val="none" w:sz="0" w:space="0" w:color="auto"/>
                  </w:divBdr>
                </w:div>
                <w:div w:id="1967083025">
                  <w:marLeft w:val="480"/>
                  <w:marRight w:val="0"/>
                  <w:marTop w:val="0"/>
                  <w:marBottom w:val="0"/>
                  <w:divBdr>
                    <w:top w:val="none" w:sz="0" w:space="0" w:color="auto"/>
                    <w:left w:val="none" w:sz="0" w:space="0" w:color="auto"/>
                    <w:bottom w:val="none" w:sz="0" w:space="0" w:color="auto"/>
                    <w:right w:val="none" w:sz="0" w:space="0" w:color="auto"/>
                  </w:divBdr>
                </w:div>
                <w:div w:id="516041567">
                  <w:marLeft w:val="480"/>
                  <w:marRight w:val="0"/>
                  <w:marTop w:val="0"/>
                  <w:marBottom w:val="0"/>
                  <w:divBdr>
                    <w:top w:val="none" w:sz="0" w:space="0" w:color="auto"/>
                    <w:left w:val="none" w:sz="0" w:space="0" w:color="auto"/>
                    <w:bottom w:val="none" w:sz="0" w:space="0" w:color="auto"/>
                    <w:right w:val="none" w:sz="0" w:space="0" w:color="auto"/>
                  </w:divBdr>
                </w:div>
                <w:div w:id="2044472873">
                  <w:marLeft w:val="480"/>
                  <w:marRight w:val="0"/>
                  <w:marTop w:val="0"/>
                  <w:marBottom w:val="0"/>
                  <w:divBdr>
                    <w:top w:val="none" w:sz="0" w:space="0" w:color="auto"/>
                    <w:left w:val="none" w:sz="0" w:space="0" w:color="auto"/>
                    <w:bottom w:val="none" w:sz="0" w:space="0" w:color="auto"/>
                    <w:right w:val="none" w:sz="0" w:space="0" w:color="auto"/>
                  </w:divBdr>
                </w:div>
                <w:div w:id="1890989956">
                  <w:marLeft w:val="480"/>
                  <w:marRight w:val="0"/>
                  <w:marTop w:val="0"/>
                  <w:marBottom w:val="0"/>
                  <w:divBdr>
                    <w:top w:val="none" w:sz="0" w:space="0" w:color="auto"/>
                    <w:left w:val="none" w:sz="0" w:space="0" w:color="auto"/>
                    <w:bottom w:val="none" w:sz="0" w:space="0" w:color="auto"/>
                    <w:right w:val="none" w:sz="0" w:space="0" w:color="auto"/>
                  </w:divBdr>
                </w:div>
                <w:div w:id="1724867977">
                  <w:marLeft w:val="480"/>
                  <w:marRight w:val="0"/>
                  <w:marTop w:val="0"/>
                  <w:marBottom w:val="0"/>
                  <w:divBdr>
                    <w:top w:val="none" w:sz="0" w:space="0" w:color="auto"/>
                    <w:left w:val="none" w:sz="0" w:space="0" w:color="auto"/>
                    <w:bottom w:val="none" w:sz="0" w:space="0" w:color="auto"/>
                    <w:right w:val="none" w:sz="0" w:space="0" w:color="auto"/>
                  </w:divBdr>
                </w:div>
                <w:div w:id="417599032">
                  <w:marLeft w:val="480"/>
                  <w:marRight w:val="0"/>
                  <w:marTop w:val="0"/>
                  <w:marBottom w:val="0"/>
                  <w:divBdr>
                    <w:top w:val="none" w:sz="0" w:space="0" w:color="auto"/>
                    <w:left w:val="none" w:sz="0" w:space="0" w:color="auto"/>
                    <w:bottom w:val="none" w:sz="0" w:space="0" w:color="auto"/>
                    <w:right w:val="none" w:sz="0" w:space="0" w:color="auto"/>
                  </w:divBdr>
                </w:div>
                <w:div w:id="589778722">
                  <w:marLeft w:val="480"/>
                  <w:marRight w:val="0"/>
                  <w:marTop w:val="0"/>
                  <w:marBottom w:val="0"/>
                  <w:divBdr>
                    <w:top w:val="none" w:sz="0" w:space="0" w:color="auto"/>
                    <w:left w:val="none" w:sz="0" w:space="0" w:color="auto"/>
                    <w:bottom w:val="none" w:sz="0" w:space="0" w:color="auto"/>
                    <w:right w:val="none" w:sz="0" w:space="0" w:color="auto"/>
                  </w:divBdr>
                </w:div>
                <w:div w:id="570235639">
                  <w:marLeft w:val="480"/>
                  <w:marRight w:val="0"/>
                  <w:marTop w:val="0"/>
                  <w:marBottom w:val="0"/>
                  <w:divBdr>
                    <w:top w:val="none" w:sz="0" w:space="0" w:color="auto"/>
                    <w:left w:val="none" w:sz="0" w:space="0" w:color="auto"/>
                    <w:bottom w:val="none" w:sz="0" w:space="0" w:color="auto"/>
                    <w:right w:val="none" w:sz="0" w:space="0" w:color="auto"/>
                  </w:divBdr>
                </w:div>
                <w:div w:id="611284138">
                  <w:marLeft w:val="480"/>
                  <w:marRight w:val="0"/>
                  <w:marTop w:val="0"/>
                  <w:marBottom w:val="0"/>
                  <w:divBdr>
                    <w:top w:val="none" w:sz="0" w:space="0" w:color="auto"/>
                    <w:left w:val="none" w:sz="0" w:space="0" w:color="auto"/>
                    <w:bottom w:val="none" w:sz="0" w:space="0" w:color="auto"/>
                    <w:right w:val="none" w:sz="0" w:space="0" w:color="auto"/>
                  </w:divBdr>
                </w:div>
                <w:div w:id="1125660940">
                  <w:marLeft w:val="480"/>
                  <w:marRight w:val="0"/>
                  <w:marTop w:val="0"/>
                  <w:marBottom w:val="0"/>
                  <w:divBdr>
                    <w:top w:val="none" w:sz="0" w:space="0" w:color="auto"/>
                    <w:left w:val="none" w:sz="0" w:space="0" w:color="auto"/>
                    <w:bottom w:val="none" w:sz="0" w:space="0" w:color="auto"/>
                    <w:right w:val="none" w:sz="0" w:space="0" w:color="auto"/>
                  </w:divBdr>
                </w:div>
                <w:div w:id="1323117642">
                  <w:marLeft w:val="480"/>
                  <w:marRight w:val="0"/>
                  <w:marTop w:val="0"/>
                  <w:marBottom w:val="0"/>
                  <w:divBdr>
                    <w:top w:val="none" w:sz="0" w:space="0" w:color="auto"/>
                    <w:left w:val="none" w:sz="0" w:space="0" w:color="auto"/>
                    <w:bottom w:val="none" w:sz="0" w:space="0" w:color="auto"/>
                    <w:right w:val="none" w:sz="0" w:space="0" w:color="auto"/>
                  </w:divBdr>
                </w:div>
                <w:div w:id="2067680325">
                  <w:marLeft w:val="480"/>
                  <w:marRight w:val="0"/>
                  <w:marTop w:val="0"/>
                  <w:marBottom w:val="0"/>
                  <w:divBdr>
                    <w:top w:val="none" w:sz="0" w:space="0" w:color="auto"/>
                    <w:left w:val="none" w:sz="0" w:space="0" w:color="auto"/>
                    <w:bottom w:val="none" w:sz="0" w:space="0" w:color="auto"/>
                    <w:right w:val="none" w:sz="0" w:space="0" w:color="auto"/>
                  </w:divBdr>
                </w:div>
                <w:div w:id="701397349">
                  <w:marLeft w:val="480"/>
                  <w:marRight w:val="0"/>
                  <w:marTop w:val="0"/>
                  <w:marBottom w:val="0"/>
                  <w:divBdr>
                    <w:top w:val="none" w:sz="0" w:space="0" w:color="auto"/>
                    <w:left w:val="none" w:sz="0" w:space="0" w:color="auto"/>
                    <w:bottom w:val="none" w:sz="0" w:space="0" w:color="auto"/>
                    <w:right w:val="none" w:sz="0" w:space="0" w:color="auto"/>
                  </w:divBdr>
                </w:div>
                <w:div w:id="1499150541">
                  <w:marLeft w:val="480"/>
                  <w:marRight w:val="0"/>
                  <w:marTop w:val="0"/>
                  <w:marBottom w:val="0"/>
                  <w:divBdr>
                    <w:top w:val="none" w:sz="0" w:space="0" w:color="auto"/>
                    <w:left w:val="none" w:sz="0" w:space="0" w:color="auto"/>
                    <w:bottom w:val="none" w:sz="0" w:space="0" w:color="auto"/>
                    <w:right w:val="none" w:sz="0" w:space="0" w:color="auto"/>
                  </w:divBdr>
                </w:div>
                <w:div w:id="1250583063">
                  <w:marLeft w:val="480"/>
                  <w:marRight w:val="0"/>
                  <w:marTop w:val="0"/>
                  <w:marBottom w:val="0"/>
                  <w:divBdr>
                    <w:top w:val="none" w:sz="0" w:space="0" w:color="auto"/>
                    <w:left w:val="none" w:sz="0" w:space="0" w:color="auto"/>
                    <w:bottom w:val="none" w:sz="0" w:space="0" w:color="auto"/>
                    <w:right w:val="none" w:sz="0" w:space="0" w:color="auto"/>
                  </w:divBdr>
                </w:div>
                <w:div w:id="827089733">
                  <w:marLeft w:val="480"/>
                  <w:marRight w:val="0"/>
                  <w:marTop w:val="0"/>
                  <w:marBottom w:val="0"/>
                  <w:divBdr>
                    <w:top w:val="none" w:sz="0" w:space="0" w:color="auto"/>
                    <w:left w:val="none" w:sz="0" w:space="0" w:color="auto"/>
                    <w:bottom w:val="none" w:sz="0" w:space="0" w:color="auto"/>
                    <w:right w:val="none" w:sz="0" w:space="0" w:color="auto"/>
                  </w:divBdr>
                </w:div>
                <w:div w:id="174851310">
                  <w:marLeft w:val="480"/>
                  <w:marRight w:val="0"/>
                  <w:marTop w:val="0"/>
                  <w:marBottom w:val="0"/>
                  <w:divBdr>
                    <w:top w:val="none" w:sz="0" w:space="0" w:color="auto"/>
                    <w:left w:val="none" w:sz="0" w:space="0" w:color="auto"/>
                    <w:bottom w:val="none" w:sz="0" w:space="0" w:color="auto"/>
                    <w:right w:val="none" w:sz="0" w:space="0" w:color="auto"/>
                  </w:divBdr>
                </w:div>
                <w:div w:id="828131116">
                  <w:marLeft w:val="480"/>
                  <w:marRight w:val="0"/>
                  <w:marTop w:val="0"/>
                  <w:marBottom w:val="0"/>
                  <w:divBdr>
                    <w:top w:val="none" w:sz="0" w:space="0" w:color="auto"/>
                    <w:left w:val="none" w:sz="0" w:space="0" w:color="auto"/>
                    <w:bottom w:val="none" w:sz="0" w:space="0" w:color="auto"/>
                    <w:right w:val="none" w:sz="0" w:space="0" w:color="auto"/>
                  </w:divBdr>
                </w:div>
                <w:div w:id="60181854">
                  <w:marLeft w:val="480"/>
                  <w:marRight w:val="0"/>
                  <w:marTop w:val="0"/>
                  <w:marBottom w:val="0"/>
                  <w:divBdr>
                    <w:top w:val="none" w:sz="0" w:space="0" w:color="auto"/>
                    <w:left w:val="none" w:sz="0" w:space="0" w:color="auto"/>
                    <w:bottom w:val="none" w:sz="0" w:space="0" w:color="auto"/>
                    <w:right w:val="none" w:sz="0" w:space="0" w:color="auto"/>
                  </w:divBdr>
                </w:div>
                <w:div w:id="104619397">
                  <w:marLeft w:val="480"/>
                  <w:marRight w:val="0"/>
                  <w:marTop w:val="0"/>
                  <w:marBottom w:val="0"/>
                  <w:divBdr>
                    <w:top w:val="none" w:sz="0" w:space="0" w:color="auto"/>
                    <w:left w:val="none" w:sz="0" w:space="0" w:color="auto"/>
                    <w:bottom w:val="none" w:sz="0" w:space="0" w:color="auto"/>
                    <w:right w:val="none" w:sz="0" w:space="0" w:color="auto"/>
                  </w:divBdr>
                </w:div>
                <w:div w:id="2017490617">
                  <w:marLeft w:val="480"/>
                  <w:marRight w:val="0"/>
                  <w:marTop w:val="0"/>
                  <w:marBottom w:val="0"/>
                  <w:divBdr>
                    <w:top w:val="none" w:sz="0" w:space="0" w:color="auto"/>
                    <w:left w:val="none" w:sz="0" w:space="0" w:color="auto"/>
                    <w:bottom w:val="none" w:sz="0" w:space="0" w:color="auto"/>
                    <w:right w:val="none" w:sz="0" w:space="0" w:color="auto"/>
                  </w:divBdr>
                </w:div>
                <w:div w:id="1888563079">
                  <w:marLeft w:val="480"/>
                  <w:marRight w:val="0"/>
                  <w:marTop w:val="0"/>
                  <w:marBottom w:val="0"/>
                  <w:divBdr>
                    <w:top w:val="none" w:sz="0" w:space="0" w:color="auto"/>
                    <w:left w:val="none" w:sz="0" w:space="0" w:color="auto"/>
                    <w:bottom w:val="none" w:sz="0" w:space="0" w:color="auto"/>
                    <w:right w:val="none" w:sz="0" w:space="0" w:color="auto"/>
                  </w:divBdr>
                </w:div>
                <w:div w:id="1434594144">
                  <w:marLeft w:val="480"/>
                  <w:marRight w:val="0"/>
                  <w:marTop w:val="0"/>
                  <w:marBottom w:val="0"/>
                  <w:divBdr>
                    <w:top w:val="none" w:sz="0" w:space="0" w:color="auto"/>
                    <w:left w:val="none" w:sz="0" w:space="0" w:color="auto"/>
                    <w:bottom w:val="none" w:sz="0" w:space="0" w:color="auto"/>
                    <w:right w:val="none" w:sz="0" w:space="0" w:color="auto"/>
                  </w:divBdr>
                </w:div>
                <w:div w:id="644166286">
                  <w:marLeft w:val="480"/>
                  <w:marRight w:val="0"/>
                  <w:marTop w:val="0"/>
                  <w:marBottom w:val="0"/>
                  <w:divBdr>
                    <w:top w:val="none" w:sz="0" w:space="0" w:color="auto"/>
                    <w:left w:val="none" w:sz="0" w:space="0" w:color="auto"/>
                    <w:bottom w:val="none" w:sz="0" w:space="0" w:color="auto"/>
                    <w:right w:val="none" w:sz="0" w:space="0" w:color="auto"/>
                  </w:divBdr>
                </w:div>
                <w:div w:id="1330408546">
                  <w:marLeft w:val="480"/>
                  <w:marRight w:val="0"/>
                  <w:marTop w:val="0"/>
                  <w:marBottom w:val="0"/>
                  <w:divBdr>
                    <w:top w:val="none" w:sz="0" w:space="0" w:color="auto"/>
                    <w:left w:val="none" w:sz="0" w:space="0" w:color="auto"/>
                    <w:bottom w:val="none" w:sz="0" w:space="0" w:color="auto"/>
                    <w:right w:val="none" w:sz="0" w:space="0" w:color="auto"/>
                  </w:divBdr>
                </w:div>
                <w:div w:id="1817185500">
                  <w:marLeft w:val="480"/>
                  <w:marRight w:val="0"/>
                  <w:marTop w:val="0"/>
                  <w:marBottom w:val="0"/>
                  <w:divBdr>
                    <w:top w:val="none" w:sz="0" w:space="0" w:color="auto"/>
                    <w:left w:val="none" w:sz="0" w:space="0" w:color="auto"/>
                    <w:bottom w:val="none" w:sz="0" w:space="0" w:color="auto"/>
                    <w:right w:val="none" w:sz="0" w:space="0" w:color="auto"/>
                  </w:divBdr>
                </w:div>
                <w:div w:id="322859507">
                  <w:marLeft w:val="480"/>
                  <w:marRight w:val="0"/>
                  <w:marTop w:val="0"/>
                  <w:marBottom w:val="0"/>
                  <w:divBdr>
                    <w:top w:val="none" w:sz="0" w:space="0" w:color="auto"/>
                    <w:left w:val="none" w:sz="0" w:space="0" w:color="auto"/>
                    <w:bottom w:val="none" w:sz="0" w:space="0" w:color="auto"/>
                    <w:right w:val="none" w:sz="0" w:space="0" w:color="auto"/>
                  </w:divBdr>
                </w:div>
                <w:div w:id="975338004">
                  <w:marLeft w:val="480"/>
                  <w:marRight w:val="0"/>
                  <w:marTop w:val="0"/>
                  <w:marBottom w:val="0"/>
                  <w:divBdr>
                    <w:top w:val="none" w:sz="0" w:space="0" w:color="auto"/>
                    <w:left w:val="none" w:sz="0" w:space="0" w:color="auto"/>
                    <w:bottom w:val="none" w:sz="0" w:space="0" w:color="auto"/>
                    <w:right w:val="none" w:sz="0" w:space="0" w:color="auto"/>
                  </w:divBdr>
                </w:div>
                <w:div w:id="2104764553">
                  <w:marLeft w:val="480"/>
                  <w:marRight w:val="0"/>
                  <w:marTop w:val="0"/>
                  <w:marBottom w:val="0"/>
                  <w:divBdr>
                    <w:top w:val="none" w:sz="0" w:space="0" w:color="auto"/>
                    <w:left w:val="none" w:sz="0" w:space="0" w:color="auto"/>
                    <w:bottom w:val="none" w:sz="0" w:space="0" w:color="auto"/>
                    <w:right w:val="none" w:sz="0" w:space="0" w:color="auto"/>
                  </w:divBdr>
                </w:div>
                <w:div w:id="618493021">
                  <w:marLeft w:val="480"/>
                  <w:marRight w:val="0"/>
                  <w:marTop w:val="0"/>
                  <w:marBottom w:val="0"/>
                  <w:divBdr>
                    <w:top w:val="none" w:sz="0" w:space="0" w:color="auto"/>
                    <w:left w:val="none" w:sz="0" w:space="0" w:color="auto"/>
                    <w:bottom w:val="none" w:sz="0" w:space="0" w:color="auto"/>
                    <w:right w:val="none" w:sz="0" w:space="0" w:color="auto"/>
                  </w:divBdr>
                </w:div>
                <w:div w:id="275403849">
                  <w:marLeft w:val="480"/>
                  <w:marRight w:val="0"/>
                  <w:marTop w:val="0"/>
                  <w:marBottom w:val="0"/>
                  <w:divBdr>
                    <w:top w:val="none" w:sz="0" w:space="0" w:color="auto"/>
                    <w:left w:val="none" w:sz="0" w:space="0" w:color="auto"/>
                    <w:bottom w:val="none" w:sz="0" w:space="0" w:color="auto"/>
                    <w:right w:val="none" w:sz="0" w:space="0" w:color="auto"/>
                  </w:divBdr>
                </w:div>
                <w:div w:id="1972056873">
                  <w:marLeft w:val="480"/>
                  <w:marRight w:val="0"/>
                  <w:marTop w:val="0"/>
                  <w:marBottom w:val="0"/>
                  <w:divBdr>
                    <w:top w:val="none" w:sz="0" w:space="0" w:color="auto"/>
                    <w:left w:val="none" w:sz="0" w:space="0" w:color="auto"/>
                    <w:bottom w:val="none" w:sz="0" w:space="0" w:color="auto"/>
                    <w:right w:val="none" w:sz="0" w:space="0" w:color="auto"/>
                  </w:divBdr>
                </w:div>
                <w:div w:id="349911670">
                  <w:marLeft w:val="480"/>
                  <w:marRight w:val="0"/>
                  <w:marTop w:val="0"/>
                  <w:marBottom w:val="0"/>
                  <w:divBdr>
                    <w:top w:val="none" w:sz="0" w:space="0" w:color="auto"/>
                    <w:left w:val="none" w:sz="0" w:space="0" w:color="auto"/>
                    <w:bottom w:val="none" w:sz="0" w:space="0" w:color="auto"/>
                    <w:right w:val="none" w:sz="0" w:space="0" w:color="auto"/>
                  </w:divBdr>
                </w:div>
                <w:div w:id="587738290">
                  <w:marLeft w:val="480"/>
                  <w:marRight w:val="0"/>
                  <w:marTop w:val="0"/>
                  <w:marBottom w:val="0"/>
                  <w:divBdr>
                    <w:top w:val="none" w:sz="0" w:space="0" w:color="auto"/>
                    <w:left w:val="none" w:sz="0" w:space="0" w:color="auto"/>
                    <w:bottom w:val="none" w:sz="0" w:space="0" w:color="auto"/>
                    <w:right w:val="none" w:sz="0" w:space="0" w:color="auto"/>
                  </w:divBdr>
                </w:div>
                <w:div w:id="1280258379">
                  <w:marLeft w:val="480"/>
                  <w:marRight w:val="0"/>
                  <w:marTop w:val="0"/>
                  <w:marBottom w:val="0"/>
                  <w:divBdr>
                    <w:top w:val="none" w:sz="0" w:space="0" w:color="auto"/>
                    <w:left w:val="none" w:sz="0" w:space="0" w:color="auto"/>
                    <w:bottom w:val="none" w:sz="0" w:space="0" w:color="auto"/>
                    <w:right w:val="none" w:sz="0" w:space="0" w:color="auto"/>
                  </w:divBdr>
                </w:div>
                <w:div w:id="1663661732">
                  <w:marLeft w:val="480"/>
                  <w:marRight w:val="0"/>
                  <w:marTop w:val="0"/>
                  <w:marBottom w:val="0"/>
                  <w:divBdr>
                    <w:top w:val="none" w:sz="0" w:space="0" w:color="auto"/>
                    <w:left w:val="none" w:sz="0" w:space="0" w:color="auto"/>
                    <w:bottom w:val="none" w:sz="0" w:space="0" w:color="auto"/>
                    <w:right w:val="none" w:sz="0" w:space="0" w:color="auto"/>
                  </w:divBdr>
                </w:div>
                <w:div w:id="1697274022">
                  <w:marLeft w:val="480"/>
                  <w:marRight w:val="0"/>
                  <w:marTop w:val="0"/>
                  <w:marBottom w:val="0"/>
                  <w:divBdr>
                    <w:top w:val="none" w:sz="0" w:space="0" w:color="auto"/>
                    <w:left w:val="none" w:sz="0" w:space="0" w:color="auto"/>
                    <w:bottom w:val="none" w:sz="0" w:space="0" w:color="auto"/>
                    <w:right w:val="none" w:sz="0" w:space="0" w:color="auto"/>
                  </w:divBdr>
                </w:div>
                <w:div w:id="1120762273">
                  <w:marLeft w:val="480"/>
                  <w:marRight w:val="0"/>
                  <w:marTop w:val="0"/>
                  <w:marBottom w:val="0"/>
                  <w:divBdr>
                    <w:top w:val="none" w:sz="0" w:space="0" w:color="auto"/>
                    <w:left w:val="none" w:sz="0" w:space="0" w:color="auto"/>
                    <w:bottom w:val="none" w:sz="0" w:space="0" w:color="auto"/>
                    <w:right w:val="none" w:sz="0" w:space="0" w:color="auto"/>
                  </w:divBdr>
                </w:div>
                <w:div w:id="2005696116">
                  <w:marLeft w:val="480"/>
                  <w:marRight w:val="0"/>
                  <w:marTop w:val="0"/>
                  <w:marBottom w:val="0"/>
                  <w:divBdr>
                    <w:top w:val="none" w:sz="0" w:space="0" w:color="auto"/>
                    <w:left w:val="none" w:sz="0" w:space="0" w:color="auto"/>
                    <w:bottom w:val="none" w:sz="0" w:space="0" w:color="auto"/>
                    <w:right w:val="none" w:sz="0" w:space="0" w:color="auto"/>
                  </w:divBdr>
                </w:div>
                <w:div w:id="1127894576">
                  <w:marLeft w:val="480"/>
                  <w:marRight w:val="0"/>
                  <w:marTop w:val="0"/>
                  <w:marBottom w:val="0"/>
                  <w:divBdr>
                    <w:top w:val="none" w:sz="0" w:space="0" w:color="auto"/>
                    <w:left w:val="none" w:sz="0" w:space="0" w:color="auto"/>
                    <w:bottom w:val="none" w:sz="0" w:space="0" w:color="auto"/>
                    <w:right w:val="none" w:sz="0" w:space="0" w:color="auto"/>
                  </w:divBdr>
                </w:div>
                <w:div w:id="602224471">
                  <w:marLeft w:val="480"/>
                  <w:marRight w:val="0"/>
                  <w:marTop w:val="0"/>
                  <w:marBottom w:val="0"/>
                  <w:divBdr>
                    <w:top w:val="none" w:sz="0" w:space="0" w:color="auto"/>
                    <w:left w:val="none" w:sz="0" w:space="0" w:color="auto"/>
                    <w:bottom w:val="none" w:sz="0" w:space="0" w:color="auto"/>
                    <w:right w:val="none" w:sz="0" w:space="0" w:color="auto"/>
                  </w:divBdr>
                </w:div>
                <w:div w:id="385419074">
                  <w:marLeft w:val="480"/>
                  <w:marRight w:val="0"/>
                  <w:marTop w:val="0"/>
                  <w:marBottom w:val="0"/>
                  <w:divBdr>
                    <w:top w:val="none" w:sz="0" w:space="0" w:color="auto"/>
                    <w:left w:val="none" w:sz="0" w:space="0" w:color="auto"/>
                    <w:bottom w:val="none" w:sz="0" w:space="0" w:color="auto"/>
                    <w:right w:val="none" w:sz="0" w:space="0" w:color="auto"/>
                  </w:divBdr>
                </w:div>
                <w:div w:id="384136503">
                  <w:marLeft w:val="480"/>
                  <w:marRight w:val="0"/>
                  <w:marTop w:val="0"/>
                  <w:marBottom w:val="0"/>
                  <w:divBdr>
                    <w:top w:val="none" w:sz="0" w:space="0" w:color="auto"/>
                    <w:left w:val="none" w:sz="0" w:space="0" w:color="auto"/>
                    <w:bottom w:val="none" w:sz="0" w:space="0" w:color="auto"/>
                    <w:right w:val="none" w:sz="0" w:space="0" w:color="auto"/>
                  </w:divBdr>
                </w:div>
                <w:div w:id="1280987031">
                  <w:marLeft w:val="480"/>
                  <w:marRight w:val="0"/>
                  <w:marTop w:val="0"/>
                  <w:marBottom w:val="0"/>
                  <w:divBdr>
                    <w:top w:val="none" w:sz="0" w:space="0" w:color="auto"/>
                    <w:left w:val="none" w:sz="0" w:space="0" w:color="auto"/>
                    <w:bottom w:val="none" w:sz="0" w:space="0" w:color="auto"/>
                    <w:right w:val="none" w:sz="0" w:space="0" w:color="auto"/>
                  </w:divBdr>
                </w:div>
                <w:div w:id="443576527">
                  <w:marLeft w:val="480"/>
                  <w:marRight w:val="0"/>
                  <w:marTop w:val="0"/>
                  <w:marBottom w:val="0"/>
                  <w:divBdr>
                    <w:top w:val="none" w:sz="0" w:space="0" w:color="auto"/>
                    <w:left w:val="none" w:sz="0" w:space="0" w:color="auto"/>
                    <w:bottom w:val="none" w:sz="0" w:space="0" w:color="auto"/>
                    <w:right w:val="none" w:sz="0" w:space="0" w:color="auto"/>
                  </w:divBdr>
                </w:div>
                <w:div w:id="1866018730">
                  <w:marLeft w:val="480"/>
                  <w:marRight w:val="0"/>
                  <w:marTop w:val="0"/>
                  <w:marBottom w:val="0"/>
                  <w:divBdr>
                    <w:top w:val="none" w:sz="0" w:space="0" w:color="auto"/>
                    <w:left w:val="none" w:sz="0" w:space="0" w:color="auto"/>
                    <w:bottom w:val="none" w:sz="0" w:space="0" w:color="auto"/>
                    <w:right w:val="none" w:sz="0" w:space="0" w:color="auto"/>
                  </w:divBdr>
                </w:div>
                <w:div w:id="65498663">
                  <w:marLeft w:val="480"/>
                  <w:marRight w:val="0"/>
                  <w:marTop w:val="0"/>
                  <w:marBottom w:val="0"/>
                  <w:divBdr>
                    <w:top w:val="none" w:sz="0" w:space="0" w:color="auto"/>
                    <w:left w:val="none" w:sz="0" w:space="0" w:color="auto"/>
                    <w:bottom w:val="none" w:sz="0" w:space="0" w:color="auto"/>
                    <w:right w:val="none" w:sz="0" w:space="0" w:color="auto"/>
                  </w:divBdr>
                </w:div>
                <w:div w:id="2082868848">
                  <w:marLeft w:val="480"/>
                  <w:marRight w:val="0"/>
                  <w:marTop w:val="0"/>
                  <w:marBottom w:val="0"/>
                  <w:divBdr>
                    <w:top w:val="none" w:sz="0" w:space="0" w:color="auto"/>
                    <w:left w:val="none" w:sz="0" w:space="0" w:color="auto"/>
                    <w:bottom w:val="none" w:sz="0" w:space="0" w:color="auto"/>
                    <w:right w:val="none" w:sz="0" w:space="0" w:color="auto"/>
                  </w:divBdr>
                </w:div>
                <w:div w:id="450049108">
                  <w:marLeft w:val="480"/>
                  <w:marRight w:val="0"/>
                  <w:marTop w:val="0"/>
                  <w:marBottom w:val="0"/>
                  <w:divBdr>
                    <w:top w:val="none" w:sz="0" w:space="0" w:color="auto"/>
                    <w:left w:val="none" w:sz="0" w:space="0" w:color="auto"/>
                    <w:bottom w:val="none" w:sz="0" w:space="0" w:color="auto"/>
                    <w:right w:val="none" w:sz="0" w:space="0" w:color="auto"/>
                  </w:divBdr>
                </w:div>
                <w:div w:id="1627084137">
                  <w:marLeft w:val="480"/>
                  <w:marRight w:val="0"/>
                  <w:marTop w:val="0"/>
                  <w:marBottom w:val="0"/>
                  <w:divBdr>
                    <w:top w:val="none" w:sz="0" w:space="0" w:color="auto"/>
                    <w:left w:val="none" w:sz="0" w:space="0" w:color="auto"/>
                    <w:bottom w:val="none" w:sz="0" w:space="0" w:color="auto"/>
                    <w:right w:val="none" w:sz="0" w:space="0" w:color="auto"/>
                  </w:divBdr>
                </w:div>
                <w:div w:id="1367949716">
                  <w:marLeft w:val="480"/>
                  <w:marRight w:val="0"/>
                  <w:marTop w:val="0"/>
                  <w:marBottom w:val="0"/>
                  <w:divBdr>
                    <w:top w:val="none" w:sz="0" w:space="0" w:color="auto"/>
                    <w:left w:val="none" w:sz="0" w:space="0" w:color="auto"/>
                    <w:bottom w:val="none" w:sz="0" w:space="0" w:color="auto"/>
                    <w:right w:val="none" w:sz="0" w:space="0" w:color="auto"/>
                  </w:divBdr>
                </w:div>
                <w:div w:id="978801920">
                  <w:marLeft w:val="480"/>
                  <w:marRight w:val="0"/>
                  <w:marTop w:val="0"/>
                  <w:marBottom w:val="0"/>
                  <w:divBdr>
                    <w:top w:val="none" w:sz="0" w:space="0" w:color="auto"/>
                    <w:left w:val="none" w:sz="0" w:space="0" w:color="auto"/>
                    <w:bottom w:val="none" w:sz="0" w:space="0" w:color="auto"/>
                    <w:right w:val="none" w:sz="0" w:space="0" w:color="auto"/>
                  </w:divBdr>
                </w:div>
                <w:div w:id="1112820085">
                  <w:marLeft w:val="480"/>
                  <w:marRight w:val="0"/>
                  <w:marTop w:val="0"/>
                  <w:marBottom w:val="0"/>
                  <w:divBdr>
                    <w:top w:val="none" w:sz="0" w:space="0" w:color="auto"/>
                    <w:left w:val="none" w:sz="0" w:space="0" w:color="auto"/>
                    <w:bottom w:val="none" w:sz="0" w:space="0" w:color="auto"/>
                    <w:right w:val="none" w:sz="0" w:space="0" w:color="auto"/>
                  </w:divBdr>
                </w:div>
                <w:div w:id="509414367">
                  <w:marLeft w:val="480"/>
                  <w:marRight w:val="0"/>
                  <w:marTop w:val="0"/>
                  <w:marBottom w:val="0"/>
                  <w:divBdr>
                    <w:top w:val="none" w:sz="0" w:space="0" w:color="auto"/>
                    <w:left w:val="none" w:sz="0" w:space="0" w:color="auto"/>
                    <w:bottom w:val="none" w:sz="0" w:space="0" w:color="auto"/>
                    <w:right w:val="none" w:sz="0" w:space="0" w:color="auto"/>
                  </w:divBdr>
                </w:div>
                <w:div w:id="1875386469">
                  <w:marLeft w:val="480"/>
                  <w:marRight w:val="0"/>
                  <w:marTop w:val="0"/>
                  <w:marBottom w:val="0"/>
                  <w:divBdr>
                    <w:top w:val="none" w:sz="0" w:space="0" w:color="auto"/>
                    <w:left w:val="none" w:sz="0" w:space="0" w:color="auto"/>
                    <w:bottom w:val="none" w:sz="0" w:space="0" w:color="auto"/>
                    <w:right w:val="none" w:sz="0" w:space="0" w:color="auto"/>
                  </w:divBdr>
                </w:div>
                <w:div w:id="1109815507">
                  <w:marLeft w:val="480"/>
                  <w:marRight w:val="0"/>
                  <w:marTop w:val="0"/>
                  <w:marBottom w:val="0"/>
                  <w:divBdr>
                    <w:top w:val="none" w:sz="0" w:space="0" w:color="auto"/>
                    <w:left w:val="none" w:sz="0" w:space="0" w:color="auto"/>
                    <w:bottom w:val="none" w:sz="0" w:space="0" w:color="auto"/>
                    <w:right w:val="none" w:sz="0" w:space="0" w:color="auto"/>
                  </w:divBdr>
                </w:div>
                <w:div w:id="997341578">
                  <w:marLeft w:val="480"/>
                  <w:marRight w:val="0"/>
                  <w:marTop w:val="0"/>
                  <w:marBottom w:val="0"/>
                  <w:divBdr>
                    <w:top w:val="none" w:sz="0" w:space="0" w:color="auto"/>
                    <w:left w:val="none" w:sz="0" w:space="0" w:color="auto"/>
                    <w:bottom w:val="none" w:sz="0" w:space="0" w:color="auto"/>
                    <w:right w:val="none" w:sz="0" w:space="0" w:color="auto"/>
                  </w:divBdr>
                </w:div>
                <w:div w:id="1766925183">
                  <w:marLeft w:val="480"/>
                  <w:marRight w:val="0"/>
                  <w:marTop w:val="0"/>
                  <w:marBottom w:val="0"/>
                  <w:divBdr>
                    <w:top w:val="none" w:sz="0" w:space="0" w:color="auto"/>
                    <w:left w:val="none" w:sz="0" w:space="0" w:color="auto"/>
                    <w:bottom w:val="none" w:sz="0" w:space="0" w:color="auto"/>
                    <w:right w:val="none" w:sz="0" w:space="0" w:color="auto"/>
                  </w:divBdr>
                </w:div>
                <w:div w:id="1309945068">
                  <w:marLeft w:val="480"/>
                  <w:marRight w:val="0"/>
                  <w:marTop w:val="0"/>
                  <w:marBottom w:val="0"/>
                  <w:divBdr>
                    <w:top w:val="none" w:sz="0" w:space="0" w:color="auto"/>
                    <w:left w:val="none" w:sz="0" w:space="0" w:color="auto"/>
                    <w:bottom w:val="none" w:sz="0" w:space="0" w:color="auto"/>
                    <w:right w:val="none" w:sz="0" w:space="0" w:color="auto"/>
                  </w:divBdr>
                </w:div>
                <w:div w:id="479268377">
                  <w:marLeft w:val="480"/>
                  <w:marRight w:val="0"/>
                  <w:marTop w:val="0"/>
                  <w:marBottom w:val="0"/>
                  <w:divBdr>
                    <w:top w:val="none" w:sz="0" w:space="0" w:color="auto"/>
                    <w:left w:val="none" w:sz="0" w:space="0" w:color="auto"/>
                    <w:bottom w:val="none" w:sz="0" w:space="0" w:color="auto"/>
                    <w:right w:val="none" w:sz="0" w:space="0" w:color="auto"/>
                  </w:divBdr>
                </w:div>
                <w:div w:id="845241835">
                  <w:marLeft w:val="480"/>
                  <w:marRight w:val="0"/>
                  <w:marTop w:val="0"/>
                  <w:marBottom w:val="0"/>
                  <w:divBdr>
                    <w:top w:val="none" w:sz="0" w:space="0" w:color="auto"/>
                    <w:left w:val="none" w:sz="0" w:space="0" w:color="auto"/>
                    <w:bottom w:val="none" w:sz="0" w:space="0" w:color="auto"/>
                    <w:right w:val="none" w:sz="0" w:space="0" w:color="auto"/>
                  </w:divBdr>
                </w:div>
                <w:div w:id="134760620">
                  <w:marLeft w:val="480"/>
                  <w:marRight w:val="0"/>
                  <w:marTop w:val="0"/>
                  <w:marBottom w:val="0"/>
                  <w:divBdr>
                    <w:top w:val="none" w:sz="0" w:space="0" w:color="auto"/>
                    <w:left w:val="none" w:sz="0" w:space="0" w:color="auto"/>
                    <w:bottom w:val="none" w:sz="0" w:space="0" w:color="auto"/>
                    <w:right w:val="none" w:sz="0" w:space="0" w:color="auto"/>
                  </w:divBdr>
                </w:div>
                <w:div w:id="583877145">
                  <w:marLeft w:val="480"/>
                  <w:marRight w:val="0"/>
                  <w:marTop w:val="0"/>
                  <w:marBottom w:val="0"/>
                  <w:divBdr>
                    <w:top w:val="none" w:sz="0" w:space="0" w:color="auto"/>
                    <w:left w:val="none" w:sz="0" w:space="0" w:color="auto"/>
                    <w:bottom w:val="none" w:sz="0" w:space="0" w:color="auto"/>
                    <w:right w:val="none" w:sz="0" w:space="0" w:color="auto"/>
                  </w:divBdr>
                </w:div>
                <w:div w:id="159246565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63787621">
          <w:marLeft w:val="480"/>
          <w:marRight w:val="0"/>
          <w:marTop w:val="0"/>
          <w:marBottom w:val="0"/>
          <w:divBdr>
            <w:top w:val="none" w:sz="0" w:space="0" w:color="auto"/>
            <w:left w:val="none" w:sz="0" w:space="0" w:color="auto"/>
            <w:bottom w:val="none" w:sz="0" w:space="0" w:color="auto"/>
            <w:right w:val="none" w:sz="0" w:space="0" w:color="auto"/>
          </w:divBdr>
        </w:div>
        <w:div w:id="1777167124">
          <w:marLeft w:val="480"/>
          <w:marRight w:val="0"/>
          <w:marTop w:val="0"/>
          <w:marBottom w:val="0"/>
          <w:divBdr>
            <w:top w:val="none" w:sz="0" w:space="0" w:color="auto"/>
            <w:left w:val="none" w:sz="0" w:space="0" w:color="auto"/>
            <w:bottom w:val="none" w:sz="0" w:space="0" w:color="auto"/>
            <w:right w:val="none" w:sz="0" w:space="0" w:color="auto"/>
          </w:divBdr>
        </w:div>
      </w:divsChild>
    </w:div>
    <w:div w:id="2051764155">
      <w:bodyDiv w:val="1"/>
      <w:marLeft w:val="0"/>
      <w:marRight w:val="0"/>
      <w:marTop w:val="0"/>
      <w:marBottom w:val="0"/>
      <w:divBdr>
        <w:top w:val="none" w:sz="0" w:space="0" w:color="auto"/>
        <w:left w:val="none" w:sz="0" w:space="0" w:color="auto"/>
        <w:bottom w:val="none" w:sz="0" w:space="0" w:color="auto"/>
        <w:right w:val="none" w:sz="0" w:space="0" w:color="auto"/>
      </w:divBdr>
    </w:div>
    <w:div w:id="2051832076">
      <w:bodyDiv w:val="1"/>
      <w:marLeft w:val="0"/>
      <w:marRight w:val="0"/>
      <w:marTop w:val="0"/>
      <w:marBottom w:val="0"/>
      <w:divBdr>
        <w:top w:val="none" w:sz="0" w:space="0" w:color="auto"/>
        <w:left w:val="none" w:sz="0" w:space="0" w:color="auto"/>
        <w:bottom w:val="none" w:sz="0" w:space="0" w:color="auto"/>
        <w:right w:val="none" w:sz="0" w:space="0" w:color="auto"/>
      </w:divBdr>
    </w:div>
    <w:div w:id="2052028702">
      <w:bodyDiv w:val="1"/>
      <w:marLeft w:val="0"/>
      <w:marRight w:val="0"/>
      <w:marTop w:val="0"/>
      <w:marBottom w:val="0"/>
      <w:divBdr>
        <w:top w:val="none" w:sz="0" w:space="0" w:color="auto"/>
        <w:left w:val="none" w:sz="0" w:space="0" w:color="auto"/>
        <w:bottom w:val="none" w:sz="0" w:space="0" w:color="auto"/>
        <w:right w:val="none" w:sz="0" w:space="0" w:color="auto"/>
      </w:divBdr>
    </w:div>
    <w:div w:id="2052147959">
      <w:bodyDiv w:val="1"/>
      <w:marLeft w:val="0"/>
      <w:marRight w:val="0"/>
      <w:marTop w:val="0"/>
      <w:marBottom w:val="0"/>
      <w:divBdr>
        <w:top w:val="none" w:sz="0" w:space="0" w:color="auto"/>
        <w:left w:val="none" w:sz="0" w:space="0" w:color="auto"/>
        <w:bottom w:val="none" w:sz="0" w:space="0" w:color="auto"/>
        <w:right w:val="none" w:sz="0" w:space="0" w:color="auto"/>
      </w:divBdr>
    </w:div>
    <w:div w:id="2052261128">
      <w:bodyDiv w:val="1"/>
      <w:marLeft w:val="0"/>
      <w:marRight w:val="0"/>
      <w:marTop w:val="0"/>
      <w:marBottom w:val="0"/>
      <w:divBdr>
        <w:top w:val="none" w:sz="0" w:space="0" w:color="auto"/>
        <w:left w:val="none" w:sz="0" w:space="0" w:color="auto"/>
        <w:bottom w:val="none" w:sz="0" w:space="0" w:color="auto"/>
        <w:right w:val="none" w:sz="0" w:space="0" w:color="auto"/>
      </w:divBdr>
    </w:div>
    <w:div w:id="2052264858">
      <w:bodyDiv w:val="1"/>
      <w:marLeft w:val="0"/>
      <w:marRight w:val="0"/>
      <w:marTop w:val="0"/>
      <w:marBottom w:val="0"/>
      <w:divBdr>
        <w:top w:val="none" w:sz="0" w:space="0" w:color="auto"/>
        <w:left w:val="none" w:sz="0" w:space="0" w:color="auto"/>
        <w:bottom w:val="none" w:sz="0" w:space="0" w:color="auto"/>
        <w:right w:val="none" w:sz="0" w:space="0" w:color="auto"/>
      </w:divBdr>
    </w:div>
    <w:div w:id="2052922163">
      <w:bodyDiv w:val="1"/>
      <w:marLeft w:val="0"/>
      <w:marRight w:val="0"/>
      <w:marTop w:val="0"/>
      <w:marBottom w:val="0"/>
      <w:divBdr>
        <w:top w:val="none" w:sz="0" w:space="0" w:color="auto"/>
        <w:left w:val="none" w:sz="0" w:space="0" w:color="auto"/>
        <w:bottom w:val="none" w:sz="0" w:space="0" w:color="auto"/>
        <w:right w:val="none" w:sz="0" w:space="0" w:color="auto"/>
      </w:divBdr>
    </w:div>
    <w:div w:id="2053071175">
      <w:bodyDiv w:val="1"/>
      <w:marLeft w:val="0"/>
      <w:marRight w:val="0"/>
      <w:marTop w:val="0"/>
      <w:marBottom w:val="0"/>
      <w:divBdr>
        <w:top w:val="none" w:sz="0" w:space="0" w:color="auto"/>
        <w:left w:val="none" w:sz="0" w:space="0" w:color="auto"/>
        <w:bottom w:val="none" w:sz="0" w:space="0" w:color="auto"/>
        <w:right w:val="none" w:sz="0" w:space="0" w:color="auto"/>
      </w:divBdr>
    </w:div>
    <w:div w:id="2053336800">
      <w:bodyDiv w:val="1"/>
      <w:marLeft w:val="0"/>
      <w:marRight w:val="0"/>
      <w:marTop w:val="0"/>
      <w:marBottom w:val="0"/>
      <w:divBdr>
        <w:top w:val="none" w:sz="0" w:space="0" w:color="auto"/>
        <w:left w:val="none" w:sz="0" w:space="0" w:color="auto"/>
        <w:bottom w:val="none" w:sz="0" w:space="0" w:color="auto"/>
        <w:right w:val="none" w:sz="0" w:space="0" w:color="auto"/>
      </w:divBdr>
    </w:div>
    <w:div w:id="2053338072">
      <w:bodyDiv w:val="1"/>
      <w:marLeft w:val="0"/>
      <w:marRight w:val="0"/>
      <w:marTop w:val="0"/>
      <w:marBottom w:val="0"/>
      <w:divBdr>
        <w:top w:val="none" w:sz="0" w:space="0" w:color="auto"/>
        <w:left w:val="none" w:sz="0" w:space="0" w:color="auto"/>
        <w:bottom w:val="none" w:sz="0" w:space="0" w:color="auto"/>
        <w:right w:val="none" w:sz="0" w:space="0" w:color="auto"/>
      </w:divBdr>
    </w:div>
    <w:div w:id="2053380083">
      <w:bodyDiv w:val="1"/>
      <w:marLeft w:val="0"/>
      <w:marRight w:val="0"/>
      <w:marTop w:val="0"/>
      <w:marBottom w:val="0"/>
      <w:divBdr>
        <w:top w:val="none" w:sz="0" w:space="0" w:color="auto"/>
        <w:left w:val="none" w:sz="0" w:space="0" w:color="auto"/>
        <w:bottom w:val="none" w:sz="0" w:space="0" w:color="auto"/>
        <w:right w:val="none" w:sz="0" w:space="0" w:color="auto"/>
      </w:divBdr>
    </w:div>
    <w:div w:id="2053534632">
      <w:bodyDiv w:val="1"/>
      <w:marLeft w:val="0"/>
      <w:marRight w:val="0"/>
      <w:marTop w:val="0"/>
      <w:marBottom w:val="0"/>
      <w:divBdr>
        <w:top w:val="none" w:sz="0" w:space="0" w:color="auto"/>
        <w:left w:val="none" w:sz="0" w:space="0" w:color="auto"/>
        <w:bottom w:val="none" w:sz="0" w:space="0" w:color="auto"/>
        <w:right w:val="none" w:sz="0" w:space="0" w:color="auto"/>
      </w:divBdr>
    </w:div>
    <w:div w:id="2053535913">
      <w:bodyDiv w:val="1"/>
      <w:marLeft w:val="0"/>
      <w:marRight w:val="0"/>
      <w:marTop w:val="0"/>
      <w:marBottom w:val="0"/>
      <w:divBdr>
        <w:top w:val="none" w:sz="0" w:space="0" w:color="auto"/>
        <w:left w:val="none" w:sz="0" w:space="0" w:color="auto"/>
        <w:bottom w:val="none" w:sz="0" w:space="0" w:color="auto"/>
        <w:right w:val="none" w:sz="0" w:space="0" w:color="auto"/>
      </w:divBdr>
    </w:div>
    <w:div w:id="2053575330">
      <w:bodyDiv w:val="1"/>
      <w:marLeft w:val="0"/>
      <w:marRight w:val="0"/>
      <w:marTop w:val="0"/>
      <w:marBottom w:val="0"/>
      <w:divBdr>
        <w:top w:val="none" w:sz="0" w:space="0" w:color="auto"/>
        <w:left w:val="none" w:sz="0" w:space="0" w:color="auto"/>
        <w:bottom w:val="none" w:sz="0" w:space="0" w:color="auto"/>
        <w:right w:val="none" w:sz="0" w:space="0" w:color="auto"/>
      </w:divBdr>
    </w:div>
    <w:div w:id="2053797672">
      <w:bodyDiv w:val="1"/>
      <w:marLeft w:val="0"/>
      <w:marRight w:val="0"/>
      <w:marTop w:val="0"/>
      <w:marBottom w:val="0"/>
      <w:divBdr>
        <w:top w:val="none" w:sz="0" w:space="0" w:color="auto"/>
        <w:left w:val="none" w:sz="0" w:space="0" w:color="auto"/>
        <w:bottom w:val="none" w:sz="0" w:space="0" w:color="auto"/>
        <w:right w:val="none" w:sz="0" w:space="0" w:color="auto"/>
      </w:divBdr>
    </w:div>
    <w:div w:id="2053845144">
      <w:bodyDiv w:val="1"/>
      <w:marLeft w:val="0"/>
      <w:marRight w:val="0"/>
      <w:marTop w:val="0"/>
      <w:marBottom w:val="0"/>
      <w:divBdr>
        <w:top w:val="none" w:sz="0" w:space="0" w:color="auto"/>
        <w:left w:val="none" w:sz="0" w:space="0" w:color="auto"/>
        <w:bottom w:val="none" w:sz="0" w:space="0" w:color="auto"/>
        <w:right w:val="none" w:sz="0" w:space="0" w:color="auto"/>
      </w:divBdr>
    </w:div>
    <w:div w:id="2053922888">
      <w:bodyDiv w:val="1"/>
      <w:marLeft w:val="0"/>
      <w:marRight w:val="0"/>
      <w:marTop w:val="0"/>
      <w:marBottom w:val="0"/>
      <w:divBdr>
        <w:top w:val="none" w:sz="0" w:space="0" w:color="auto"/>
        <w:left w:val="none" w:sz="0" w:space="0" w:color="auto"/>
        <w:bottom w:val="none" w:sz="0" w:space="0" w:color="auto"/>
        <w:right w:val="none" w:sz="0" w:space="0" w:color="auto"/>
      </w:divBdr>
    </w:div>
    <w:div w:id="2054033247">
      <w:bodyDiv w:val="1"/>
      <w:marLeft w:val="0"/>
      <w:marRight w:val="0"/>
      <w:marTop w:val="0"/>
      <w:marBottom w:val="0"/>
      <w:divBdr>
        <w:top w:val="none" w:sz="0" w:space="0" w:color="auto"/>
        <w:left w:val="none" w:sz="0" w:space="0" w:color="auto"/>
        <w:bottom w:val="none" w:sz="0" w:space="0" w:color="auto"/>
        <w:right w:val="none" w:sz="0" w:space="0" w:color="auto"/>
      </w:divBdr>
    </w:div>
    <w:div w:id="2054040811">
      <w:bodyDiv w:val="1"/>
      <w:marLeft w:val="0"/>
      <w:marRight w:val="0"/>
      <w:marTop w:val="0"/>
      <w:marBottom w:val="0"/>
      <w:divBdr>
        <w:top w:val="none" w:sz="0" w:space="0" w:color="auto"/>
        <w:left w:val="none" w:sz="0" w:space="0" w:color="auto"/>
        <w:bottom w:val="none" w:sz="0" w:space="0" w:color="auto"/>
        <w:right w:val="none" w:sz="0" w:space="0" w:color="auto"/>
      </w:divBdr>
    </w:div>
    <w:div w:id="2054115473">
      <w:bodyDiv w:val="1"/>
      <w:marLeft w:val="0"/>
      <w:marRight w:val="0"/>
      <w:marTop w:val="0"/>
      <w:marBottom w:val="0"/>
      <w:divBdr>
        <w:top w:val="none" w:sz="0" w:space="0" w:color="auto"/>
        <w:left w:val="none" w:sz="0" w:space="0" w:color="auto"/>
        <w:bottom w:val="none" w:sz="0" w:space="0" w:color="auto"/>
        <w:right w:val="none" w:sz="0" w:space="0" w:color="auto"/>
      </w:divBdr>
    </w:div>
    <w:div w:id="2054304619">
      <w:bodyDiv w:val="1"/>
      <w:marLeft w:val="0"/>
      <w:marRight w:val="0"/>
      <w:marTop w:val="0"/>
      <w:marBottom w:val="0"/>
      <w:divBdr>
        <w:top w:val="none" w:sz="0" w:space="0" w:color="auto"/>
        <w:left w:val="none" w:sz="0" w:space="0" w:color="auto"/>
        <w:bottom w:val="none" w:sz="0" w:space="0" w:color="auto"/>
        <w:right w:val="none" w:sz="0" w:space="0" w:color="auto"/>
      </w:divBdr>
    </w:div>
    <w:div w:id="2054378830">
      <w:bodyDiv w:val="1"/>
      <w:marLeft w:val="0"/>
      <w:marRight w:val="0"/>
      <w:marTop w:val="0"/>
      <w:marBottom w:val="0"/>
      <w:divBdr>
        <w:top w:val="none" w:sz="0" w:space="0" w:color="auto"/>
        <w:left w:val="none" w:sz="0" w:space="0" w:color="auto"/>
        <w:bottom w:val="none" w:sz="0" w:space="0" w:color="auto"/>
        <w:right w:val="none" w:sz="0" w:space="0" w:color="auto"/>
      </w:divBdr>
    </w:div>
    <w:div w:id="2054424626">
      <w:bodyDiv w:val="1"/>
      <w:marLeft w:val="0"/>
      <w:marRight w:val="0"/>
      <w:marTop w:val="0"/>
      <w:marBottom w:val="0"/>
      <w:divBdr>
        <w:top w:val="none" w:sz="0" w:space="0" w:color="auto"/>
        <w:left w:val="none" w:sz="0" w:space="0" w:color="auto"/>
        <w:bottom w:val="none" w:sz="0" w:space="0" w:color="auto"/>
        <w:right w:val="none" w:sz="0" w:space="0" w:color="auto"/>
      </w:divBdr>
    </w:div>
    <w:div w:id="2054497974">
      <w:bodyDiv w:val="1"/>
      <w:marLeft w:val="0"/>
      <w:marRight w:val="0"/>
      <w:marTop w:val="0"/>
      <w:marBottom w:val="0"/>
      <w:divBdr>
        <w:top w:val="none" w:sz="0" w:space="0" w:color="auto"/>
        <w:left w:val="none" w:sz="0" w:space="0" w:color="auto"/>
        <w:bottom w:val="none" w:sz="0" w:space="0" w:color="auto"/>
        <w:right w:val="none" w:sz="0" w:space="0" w:color="auto"/>
      </w:divBdr>
    </w:div>
    <w:div w:id="2054621193">
      <w:bodyDiv w:val="1"/>
      <w:marLeft w:val="0"/>
      <w:marRight w:val="0"/>
      <w:marTop w:val="0"/>
      <w:marBottom w:val="0"/>
      <w:divBdr>
        <w:top w:val="none" w:sz="0" w:space="0" w:color="auto"/>
        <w:left w:val="none" w:sz="0" w:space="0" w:color="auto"/>
        <w:bottom w:val="none" w:sz="0" w:space="0" w:color="auto"/>
        <w:right w:val="none" w:sz="0" w:space="0" w:color="auto"/>
      </w:divBdr>
    </w:div>
    <w:div w:id="2054621518">
      <w:bodyDiv w:val="1"/>
      <w:marLeft w:val="0"/>
      <w:marRight w:val="0"/>
      <w:marTop w:val="0"/>
      <w:marBottom w:val="0"/>
      <w:divBdr>
        <w:top w:val="none" w:sz="0" w:space="0" w:color="auto"/>
        <w:left w:val="none" w:sz="0" w:space="0" w:color="auto"/>
        <w:bottom w:val="none" w:sz="0" w:space="0" w:color="auto"/>
        <w:right w:val="none" w:sz="0" w:space="0" w:color="auto"/>
      </w:divBdr>
    </w:div>
    <w:div w:id="2054622504">
      <w:bodyDiv w:val="1"/>
      <w:marLeft w:val="0"/>
      <w:marRight w:val="0"/>
      <w:marTop w:val="0"/>
      <w:marBottom w:val="0"/>
      <w:divBdr>
        <w:top w:val="none" w:sz="0" w:space="0" w:color="auto"/>
        <w:left w:val="none" w:sz="0" w:space="0" w:color="auto"/>
        <w:bottom w:val="none" w:sz="0" w:space="0" w:color="auto"/>
        <w:right w:val="none" w:sz="0" w:space="0" w:color="auto"/>
      </w:divBdr>
    </w:div>
    <w:div w:id="2055233829">
      <w:bodyDiv w:val="1"/>
      <w:marLeft w:val="0"/>
      <w:marRight w:val="0"/>
      <w:marTop w:val="0"/>
      <w:marBottom w:val="0"/>
      <w:divBdr>
        <w:top w:val="none" w:sz="0" w:space="0" w:color="auto"/>
        <w:left w:val="none" w:sz="0" w:space="0" w:color="auto"/>
        <w:bottom w:val="none" w:sz="0" w:space="0" w:color="auto"/>
        <w:right w:val="none" w:sz="0" w:space="0" w:color="auto"/>
      </w:divBdr>
    </w:div>
    <w:div w:id="2055421958">
      <w:bodyDiv w:val="1"/>
      <w:marLeft w:val="0"/>
      <w:marRight w:val="0"/>
      <w:marTop w:val="0"/>
      <w:marBottom w:val="0"/>
      <w:divBdr>
        <w:top w:val="none" w:sz="0" w:space="0" w:color="auto"/>
        <w:left w:val="none" w:sz="0" w:space="0" w:color="auto"/>
        <w:bottom w:val="none" w:sz="0" w:space="0" w:color="auto"/>
        <w:right w:val="none" w:sz="0" w:space="0" w:color="auto"/>
      </w:divBdr>
    </w:div>
    <w:div w:id="2055425692">
      <w:bodyDiv w:val="1"/>
      <w:marLeft w:val="0"/>
      <w:marRight w:val="0"/>
      <w:marTop w:val="0"/>
      <w:marBottom w:val="0"/>
      <w:divBdr>
        <w:top w:val="none" w:sz="0" w:space="0" w:color="auto"/>
        <w:left w:val="none" w:sz="0" w:space="0" w:color="auto"/>
        <w:bottom w:val="none" w:sz="0" w:space="0" w:color="auto"/>
        <w:right w:val="none" w:sz="0" w:space="0" w:color="auto"/>
      </w:divBdr>
    </w:div>
    <w:div w:id="2055541627">
      <w:bodyDiv w:val="1"/>
      <w:marLeft w:val="0"/>
      <w:marRight w:val="0"/>
      <w:marTop w:val="0"/>
      <w:marBottom w:val="0"/>
      <w:divBdr>
        <w:top w:val="none" w:sz="0" w:space="0" w:color="auto"/>
        <w:left w:val="none" w:sz="0" w:space="0" w:color="auto"/>
        <w:bottom w:val="none" w:sz="0" w:space="0" w:color="auto"/>
        <w:right w:val="none" w:sz="0" w:space="0" w:color="auto"/>
      </w:divBdr>
    </w:div>
    <w:div w:id="2055615671">
      <w:bodyDiv w:val="1"/>
      <w:marLeft w:val="0"/>
      <w:marRight w:val="0"/>
      <w:marTop w:val="0"/>
      <w:marBottom w:val="0"/>
      <w:divBdr>
        <w:top w:val="none" w:sz="0" w:space="0" w:color="auto"/>
        <w:left w:val="none" w:sz="0" w:space="0" w:color="auto"/>
        <w:bottom w:val="none" w:sz="0" w:space="0" w:color="auto"/>
        <w:right w:val="none" w:sz="0" w:space="0" w:color="auto"/>
      </w:divBdr>
    </w:div>
    <w:div w:id="2055618466">
      <w:bodyDiv w:val="1"/>
      <w:marLeft w:val="0"/>
      <w:marRight w:val="0"/>
      <w:marTop w:val="0"/>
      <w:marBottom w:val="0"/>
      <w:divBdr>
        <w:top w:val="none" w:sz="0" w:space="0" w:color="auto"/>
        <w:left w:val="none" w:sz="0" w:space="0" w:color="auto"/>
        <w:bottom w:val="none" w:sz="0" w:space="0" w:color="auto"/>
        <w:right w:val="none" w:sz="0" w:space="0" w:color="auto"/>
      </w:divBdr>
    </w:div>
    <w:div w:id="2055689743">
      <w:bodyDiv w:val="1"/>
      <w:marLeft w:val="0"/>
      <w:marRight w:val="0"/>
      <w:marTop w:val="0"/>
      <w:marBottom w:val="0"/>
      <w:divBdr>
        <w:top w:val="none" w:sz="0" w:space="0" w:color="auto"/>
        <w:left w:val="none" w:sz="0" w:space="0" w:color="auto"/>
        <w:bottom w:val="none" w:sz="0" w:space="0" w:color="auto"/>
        <w:right w:val="none" w:sz="0" w:space="0" w:color="auto"/>
      </w:divBdr>
    </w:div>
    <w:div w:id="2055735744">
      <w:bodyDiv w:val="1"/>
      <w:marLeft w:val="0"/>
      <w:marRight w:val="0"/>
      <w:marTop w:val="0"/>
      <w:marBottom w:val="0"/>
      <w:divBdr>
        <w:top w:val="none" w:sz="0" w:space="0" w:color="auto"/>
        <w:left w:val="none" w:sz="0" w:space="0" w:color="auto"/>
        <w:bottom w:val="none" w:sz="0" w:space="0" w:color="auto"/>
        <w:right w:val="none" w:sz="0" w:space="0" w:color="auto"/>
      </w:divBdr>
    </w:div>
    <w:div w:id="2055807275">
      <w:bodyDiv w:val="1"/>
      <w:marLeft w:val="0"/>
      <w:marRight w:val="0"/>
      <w:marTop w:val="0"/>
      <w:marBottom w:val="0"/>
      <w:divBdr>
        <w:top w:val="none" w:sz="0" w:space="0" w:color="auto"/>
        <w:left w:val="none" w:sz="0" w:space="0" w:color="auto"/>
        <w:bottom w:val="none" w:sz="0" w:space="0" w:color="auto"/>
        <w:right w:val="none" w:sz="0" w:space="0" w:color="auto"/>
      </w:divBdr>
    </w:div>
    <w:div w:id="2055887032">
      <w:bodyDiv w:val="1"/>
      <w:marLeft w:val="0"/>
      <w:marRight w:val="0"/>
      <w:marTop w:val="0"/>
      <w:marBottom w:val="0"/>
      <w:divBdr>
        <w:top w:val="none" w:sz="0" w:space="0" w:color="auto"/>
        <w:left w:val="none" w:sz="0" w:space="0" w:color="auto"/>
        <w:bottom w:val="none" w:sz="0" w:space="0" w:color="auto"/>
        <w:right w:val="none" w:sz="0" w:space="0" w:color="auto"/>
      </w:divBdr>
    </w:div>
    <w:div w:id="2055889348">
      <w:bodyDiv w:val="1"/>
      <w:marLeft w:val="0"/>
      <w:marRight w:val="0"/>
      <w:marTop w:val="0"/>
      <w:marBottom w:val="0"/>
      <w:divBdr>
        <w:top w:val="none" w:sz="0" w:space="0" w:color="auto"/>
        <w:left w:val="none" w:sz="0" w:space="0" w:color="auto"/>
        <w:bottom w:val="none" w:sz="0" w:space="0" w:color="auto"/>
        <w:right w:val="none" w:sz="0" w:space="0" w:color="auto"/>
      </w:divBdr>
    </w:div>
    <w:div w:id="2055932225">
      <w:bodyDiv w:val="1"/>
      <w:marLeft w:val="0"/>
      <w:marRight w:val="0"/>
      <w:marTop w:val="0"/>
      <w:marBottom w:val="0"/>
      <w:divBdr>
        <w:top w:val="none" w:sz="0" w:space="0" w:color="auto"/>
        <w:left w:val="none" w:sz="0" w:space="0" w:color="auto"/>
        <w:bottom w:val="none" w:sz="0" w:space="0" w:color="auto"/>
        <w:right w:val="none" w:sz="0" w:space="0" w:color="auto"/>
      </w:divBdr>
    </w:div>
    <w:div w:id="2055958075">
      <w:bodyDiv w:val="1"/>
      <w:marLeft w:val="0"/>
      <w:marRight w:val="0"/>
      <w:marTop w:val="0"/>
      <w:marBottom w:val="0"/>
      <w:divBdr>
        <w:top w:val="none" w:sz="0" w:space="0" w:color="auto"/>
        <w:left w:val="none" w:sz="0" w:space="0" w:color="auto"/>
        <w:bottom w:val="none" w:sz="0" w:space="0" w:color="auto"/>
        <w:right w:val="none" w:sz="0" w:space="0" w:color="auto"/>
      </w:divBdr>
    </w:div>
    <w:div w:id="2056149931">
      <w:bodyDiv w:val="1"/>
      <w:marLeft w:val="0"/>
      <w:marRight w:val="0"/>
      <w:marTop w:val="0"/>
      <w:marBottom w:val="0"/>
      <w:divBdr>
        <w:top w:val="none" w:sz="0" w:space="0" w:color="auto"/>
        <w:left w:val="none" w:sz="0" w:space="0" w:color="auto"/>
        <w:bottom w:val="none" w:sz="0" w:space="0" w:color="auto"/>
        <w:right w:val="none" w:sz="0" w:space="0" w:color="auto"/>
      </w:divBdr>
    </w:div>
    <w:div w:id="2056152453">
      <w:bodyDiv w:val="1"/>
      <w:marLeft w:val="0"/>
      <w:marRight w:val="0"/>
      <w:marTop w:val="0"/>
      <w:marBottom w:val="0"/>
      <w:divBdr>
        <w:top w:val="none" w:sz="0" w:space="0" w:color="auto"/>
        <w:left w:val="none" w:sz="0" w:space="0" w:color="auto"/>
        <w:bottom w:val="none" w:sz="0" w:space="0" w:color="auto"/>
        <w:right w:val="none" w:sz="0" w:space="0" w:color="auto"/>
      </w:divBdr>
    </w:div>
    <w:div w:id="2056274030">
      <w:bodyDiv w:val="1"/>
      <w:marLeft w:val="0"/>
      <w:marRight w:val="0"/>
      <w:marTop w:val="0"/>
      <w:marBottom w:val="0"/>
      <w:divBdr>
        <w:top w:val="none" w:sz="0" w:space="0" w:color="auto"/>
        <w:left w:val="none" w:sz="0" w:space="0" w:color="auto"/>
        <w:bottom w:val="none" w:sz="0" w:space="0" w:color="auto"/>
        <w:right w:val="none" w:sz="0" w:space="0" w:color="auto"/>
      </w:divBdr>
    </w:div>
    <w:div w:id="2056392739">
      <w:bodyDiv w:val="1"/>
      <w:marLeft w:val="0"/>
      <w:marRight w:val="0"/>
      <w:marTop w:val="0"/>
      <w:marBottom w:val="0"/>
      <w:divBdr>
        <w:top w:val="none" w:sz="0" w:space="0" w:color="auto"/>
        <w:left w:val="none" w:sz="0" w:space="0" w:color="auto"/>
        <w:bottom w:val="none" w:sz="0" w:space="0" w:color="auto"/>
        <w:right w:val="none" w:sz="0" w:space="0" w:color="auto"/>
      </w:divBdr>
    </w:div>
    <w:div w:id="2056393220">
      <w:bodyDiv w:val="1"/>
      <w:marLeft w:val="0"/>
      <w:marRight w:val="0"/>
      <w:marTop w:val="0"/>
      <w:marBottom w:val="0"/>
      <w:divBdr>
        <w:top w:val="none" w:sz="0" w:space="0" w:color="auto"/>
        <w:left w:val="none" w:sz="0" w:space="0" w:color="auto"/>
        <w:bottom w:val="none" w:sz="0" w:space="0" w:color="auto"/>
        <w:right w:val="none" w:sz="0" w:space="0" w:color="auto"/>
      </w:divBdr>
    </w:div>
    <w:div w:id="2056420780">
      <w:bodyDiv w:val="1"/>
      <w:marLeft w:val="0"/>
      <w:marRight w:val="0"/>
      <w:marTop w:val="0"/>
      <w:marBottom w:val="0"/>
      <w:divBdr>
        <w:top w:val="none" w:sz="0" w:space="0" w:color="auto"/>
        <w:left w:val="none" w:sz="0" w:space="0" w:color="auto"/>
        <w:bottom w:val="none" w:sz="0" w:space="0" w:color="auto"/>
        <w:right w:val="none" w:sz="0" w:space="0" w:color="auto"/>
      </w:divBdr>
    </w:div>
    <w:div w:id="2056541954">
      <w:bodyDiv w:val="1"/>
      <w:marLeft w:val="0"/>
      <w:marRight w:val="0"/>
      <w:marTop w:val="0"/>
      <w:marBottom w:val="0"/>
      <w:divBdr>
        <w:top w:val="none" w:sz="0" w:space="0" w:color="auto"/>
        <w:left w:val="none" w:sz="0" w:space="0" w:color="auto"/>
        <w:bottom w:val="none" w:sz="0" w:space="0" w:color="auto"/>
        <w:right w:val="none" w:sz="0" w:space="0" w:color="auto"/>
      </w:divBdr>
    </w:div>
    <w:div w:id="2056585961">
      <w:bodyDiv w:val="1"/>
      <w:marLeft w:val="0"/>
      <w:marRight w:val="0"/>
      <w:marTop w:val="0"/>
      <w:marBottom w:val="0"/>
      <w:divBdr>
        <w:top w:val="none" w:sz="0" w:space="0" w:color="auto"/>
        <w:left w:val="none" w:sz="0" w:space="0" w:color="auto"/>
        <w:bottom w:val="none" w:sz="0" w:space="0" w:color="auto"/>
        <w:right w:val="none" w:sz="0" w:space="0" w:color="auto"/>
      </w:divBdr>
    </w:div>
    <w:div w:id="2056657146">
      <w:bodyDiv w:val="1"/>
      <w:marLeft w:val="0"/>
      <w:marRight w:val="0"/>
      <w:marTop w:val="0"/>
      <w:marBottom w:val="0"/>
      <w:divBdr>
        <w:top w:val="none" w:sz="0" w:space="0" w:color="auto"/>
        <w:left w:val="none" w:sz="0" w:space="0" w:color="auto"/>
        <w:bottom w:val="none" w:sz="0" w:space="0" w:color="auto"/>
        <w:right w:val="none" w:sz="0" w:space="0" w:color="auto"/>
      </w:divBdr>
    </w:div>
    <w:div w:id="2056810721">
      <w:bodyDiv w:val="1"/>
      <w:marLeft w:val="0"/>
      <w:marRight w:val="0"/>
      <w:marTop w:val="0"/>
      <w:marBottom w:val="0"/>
      <w:divBdr>
        <w:top w:val="none" w:sz="0" w:space="0" w:color="auto"/>
        <w:left w:val="none" w:sz="0" w:space="0" w:color="auto"/>
        <w:bottom w:val="none" w:sz="0" w:space="0" w:color="auto"/>
        <w:right w:val="none" w:sz="0" w:space="0" w:color="auto"/>
      </w:divBdr>
    </w:div>
    <w:div w:id="2056812174">
      <w:bodyDiv w:val="1"/>
      <w:marLeft w:val="0"/>
      <w:marRight w:val="0"/>
      <w:marTop w:val="0"/>
      <w:marBottom w:val="0"/>
      <w:divBdr>
        <w:top w:val="none" w:sz="0" w:space="0" w:color="auto"/>
        <w:left w:val="none" w:sz="0" w:space="0" w:color="auto"/>
        <w:bottom w:val="none" w:sz="0" w:space="0" w:color="auto"/>
        <w:right w:val="none" w:sz="0" w:space="0" w:color="auto"/>
      </w:divBdr>
    </w:div>
    <w:div w:id="2056929221">
      <w:bodyDiv w:val="1"/>
      <w:marLeft w:val="0"/>
      <w:marRight w:val="0"/>
      <w:marTop w:val="0"/>
      <w:marBottom w:val="0"/>
      <w:divBdr>
        <w:top w:val="none" w:sz="0" w:space="0" w:color="auto"/>
        <w:left w:val="none" w:sz="0" w:space="0" w:color="auto"/>
        <w:bottom w:val="none" w:sz="0" w:space="0" w:color="auto"/>
        <w:right w:val="none" w:sz="0" w:space="0" w:color="auto"/>
      </w:divBdr>
    </w:div>
    <w:div w:id="2057006327">
      <w:bodyDiv w:val="1"/>
      <w:marLeft w:val="0"/>
      <w:marRight w:val="0"/>
      <w:marTop w:val="0"/>
      <w:marBottom w:val="0"/>
      <w:divBdr>
        <w:top w:val="none" w:sz="0" w:space="0" w:color="auto"/>
        <w:left w:val="none" w:sz="0" w:space="0" w:color="auto"/>
        <w:bottom w:val="none" w:sz="0" w:space="0" w:color="auto"/>
        <w:right w:val="none" w:sz="0" w:space="0" w:color="auto"/>
      </w:divBdr>
    </w:div>
    <w:div w:id="2057122752">
      <w:bodyDiv w:val="1"/>
      <w:marLeft w:val="0"/>
      <w:marRight w:val="0"/>
      <w:marTop w:val="0"/>
      <w:marBottom w:val="0"/>
      <w:divBdr>
        <w:top w:val="none" w:sz="0" w:space="0" w:color="auto"/>
        <w:left w:val="none" w:sz="0" w:space="0" w:color="auto"/>
        <w:bottom w:val="none" w:sz="0" w:space="0" w:color="auto"/>
        <w:right w:val="none" w:sz="0" w:space="0" w:color="auto"/>
      </w:divBdr>
    </w:div>
    <w:div w:id="2057510046">
      <w:bodyDiv w:val="1"/>
      <w:marLeft w:val="0"/>
      <w:marRight w:val="0"/>
      <w:marTop w:val="0"/>
      <w:marBottom w:val="0"/>
      <w:divBdr>
        <w:top w:val="none" w:sz="0" w:space="0" w:color="auto"/>
        <w:left w:val="none" w:sz="0" w:space="0" w:color="auto"/>
        <w:bottom w:val="none" w:sz="0" w:space="0" w:color="auto"/>
        <w:right w:val="none" w:sz="0" w:space="0" w:color="auto"/>
      </w:divBdr>
    </w:div>
    <w:div w:id="2057849430">
      <w:bodyDiv w:val="1"/>
      <w:marLeft w:val="0"/>
      <w:marRight w:val="0"/>
      <w:marTop w:val="0"/>
      <w:marBottom w:val="0"/>
      <w:divBdr>
        <w:top w:val="none" w:sz="0" w:space="0" w:color="auto"/>
        <w:left w:val="none" w:sz="0" w:space="0" w:color="auto"/>
        <w:bottom w:val="none" w:sz="0" w:space="0" w:color="auto"/>
        <w:right w:val="none" w:sz="0" w:space="0" w:color="auto"/>
      </w:divBdr>
    </w:div>
    <w:div w:id="2057970179">
      <w:bodyDiv w:val="1"/>
      <w:marLeft w:val="0"/>
      <w:marRight w:val="0"/>
      <w:marTop w:val="0"/>
      <w:marBottom w:val="0"/>
      <w:divBdr>
        <w:top w:val="none" w:sz="0" w:space="0" w:color="auto"/>
        <w:left w:val="none" w:sz="0" w:space="0" w:color="auto"/>
        <w:bottom w:val="none" w:sz="0" w:space="0" w:color="auto"/>
        <w:right w:val="none" w:sz="0" w:space="0" w:color="auto"/>
      </w:divBdr>
    </w:div>
    <w:div w:id="2057970483">
      <w:bodyDiv w:val="1"/>
      <w:marLeft w:val="0"/>
      <w:marRight w:val="0"/>
      <w:marTop w:val="0"/>
      <w:marBottom w:val="0"/>
      <w:divBdr>
        <w:top w:val="none" w:sz="0" w:space="0" w:color="auto"/>
        <w:left w:val="none" w:sz="0" w:space="0" w:color="auto"/>
        <w:bottom w:val="none" w:sz="0" w:space="0" w:color="auto"/>
        <w:right w:val="none" w:sz="0" w:space="0" w:color="auto"/>
      </w:divBdr>
    </w:div>
    <w:div w:id="2058121039">
      <w:bodyDiv w:val="1"/>
      <w:marLeft w:val="0"/>
      <w:marRight w:val="0"/>
      <w:marTop w:val="0"/>
      <w:marBottom w:val="0"/>
      <w:divBdr>
        <w:top w:val="none" w:sz="0" w:space="0" w:color="auto"/>
        <w:left w:val="none" w:sz="0" w:space="0" w:color="auto"/>
        <w:bottom w:val="none" w:sz="0" w:space="0" w:color="auto"/>
        <w:right w:val="none" w:sz="0" w:space="0" w:color="auto"/>
      </w:divBdr>
    </w:div>
    <w:div w:id="2058163050">
      <w:bodyDiv w:val="1"/>
      <w:marLeft w:val="0"/>
      <w:marRight w:val="0"/>
      <w:marTop w:val="0"/>
      <w:marBottom w:val="0"/>
      <w:divBdr>
        <w:top w:val="none" w:sz="0" w:space="0" w:color="auto"/>
        <w:left w:val="none" w:sz="0" w:space="0" w:color="auto"/>
        <w:bottom w:val="none" w:sz="0" w:space="0" w:color="auto"/>
        <w:right w:val="none" w:sz="0" w:space="0" w:color="auto"/>
      </w:divBdr>
    </w:div>
    <w:div w:id="2058164718">
      <w:bodyDiv w:val="1"/>
      <w:marLeft w:val="0"/>
      <w:marRight w:val="0"/>
      <w:marTop w:val="0"/>
      <w:marBottom w:val="0"/>
      <w:divBdr>
        <w:top w:val="none" w:sz="0" w:space="0" w:color="auto"/>
        <w:left w:val="none" w:sz="0" w:space="0" w:color="auto"/>
        <w:bottom w:val="none" w:sz="0" w:space="0" w:color="auto"/>
        <w:right w:val="none" w:sz="0" w:space="0" w:color="auto"/>
      </w:divBdr>
    </w:div>
    <w:div w:id="2058237510">
      <w:bodyDiv w:val="1"/>
      <w:marLeft w:val="0"/>
      <w:marRight w:val="0"/>
      <w:marTop w:val="0"/>
      <w:marBottom w:val="0"/>
      <w:divBdr>
        <w:top w:val="none" w:sz="0" w:space="0" w:color="auto"/>
        <w:left w:val="none" w:sz="0" w:space="0" w:color="auto"/>
        <w:bottom w:val="none" w:sz="0" w:space="0" w:color="auto"/>
        <w:right w:val="none" w:sz="0" w:space="0" w:color="auto"/>
      </w:divBdr>
    </w:div>
    <w:div w:id="2058383971">
      <w:bodyDiv w:val="1"/>
      <w:marLeft w:val="0"/>
      <w:marRight w:val="0"/>
      <w:marTop w:val="0"/>
      <w:marBottom w:val="0"/>
      <w:divBdr>
        <w:top w:val="none" w:sz="0" w:space="0" w:color="auto"/>
        <w:left w:val="none" w:sz="0" w:space="0" w:color="auto"/>
        <w:bottom w:val="none" w:sz="0" w:space="0" w:color="auto"/>
        <w:right w:val="none" w:sz="0" w:space="0" w:color="auto"/>
      </w:divBdr>
    </w:div>
    <w:div w:id="2058426782">
      <w:bodyDiv w:val="1"/>
      <w:marLeft w:val="0"/>
      <w:marRight w:val="0"/>
      <w:marTop w:val="0"/>
      <w:marBottom w:val="0"/>
      <w:divBdr>
        <w:top w:val="none" w:sz="0" w:space="0" w:color="auto"/>
        <w:left w:val="none" w:sz="0" w:space="0" w:color="auto"/>
        <w:bottom w:val="none" w:sz="0" w:space="0" w:color="auto"/>
        <w:right w:val="none" w:sz="0" w:space="0" w:color="auto"/>
      </w:divBdr>
    </w:div>
    <w:div w:id="2058429769">
      <w:bodyDiv w:val="1"/>
      <w:marLeft w:val="0"/>
      <w:marRight w:val="0"/>
      <w:marTop w:val="0"/>
      <w:marBottom w:val="0"/>
      <w:divBdr>
        <w:top w:val="none" w:sz="0" w:space="0" w:color="auto"/>
        <w:left w:val="none" w:sz="0" w:space="0" w:color="auto"/>
        <w:bottom w:val="none" w:sz="0" w:space="0" w:color="auto"/>
        <w:right w:val="none" w:sz="0" w:space="0" w:color="auto"/>
      </w:divBdr>
    </w:div>
    <w:div w:id="2058432118">
      <w:bodyDiv w:val="1"/>
      <w:marLeft w:val="0"/>
      <w:marRight w:val="0"/>
      <w:marTop w:val="0"/>
      <w:marBottom w:val="0"/>
      <w:divBdr>
        <w:top w:val="none" w:sz="0" w:space="0" w:color="auto"/>
        <w:left w:val="none" w:sz="0" w:space="0" w:color="auto"/>
        <w:bottom w:val="none" w:sz="0" w:space="0" w:color="auto"/>
        <w:right w:val="none" w:sz="0" w:space="0" w:color="auto"/>
      </w:divBdr>
    </w:div>
    <w:div w:id="2058503240">
      <w:bodyDiv w:val="1"/>
      <w:marLeft w:val="0"/>
      <w:marRight w:val="0"/>
      <w:marTop w:val="0"/>
      <w:marBottom w:val="0"/>
      <w:divBdr>
        <w:top w:val="none" w:sz="0" w:space="0" w:color="auto"/>
        <w:left w:val="none" w:sz="0" w:space="0" w:color="auto"/>
        <w:bottom w:val="none" w:sz="0" w:space="0" w:color="auto"/>
        <w:right w:val="none" w:sz="0" w:space="0" w:color="auto"/>
      </w:divBdr>
    </w:div>
    <w:div w:id="2058578145">
      <w:bodyDiv w:val="1"/>
      <w:marLeft w:val="0"/>
      <w:marRight w:val="0"/>
      <w:marTop w:val="0"/>
      <w:marBottom w:val="0"/>
      <w:divBdr>
        <w:top w:val="none" w:sz="0" w:space="0" w:color="auto"/>
        <w:left w:val="none" w:sz="0" w:space="0" w:color="auto"/>
        <w:bottom w:val="none" w:sz="0" w:space="0" w:color="auto"/>
        <w:right w:val="none" w:sz="0" w:space="0" w:color="auto"/>
      </w:divBdr>
    </w:div>
    <w:div w:id="2058702773">
      <w:bodyDiv w:val="1"/>
      <w:marLeft w:val="0"/>
      <w:marRight w:val="0"/>
      <w:marTop w:val="0"/>
      <w:marBottom w:val="0"/>
      <w:divBdr>
        <w:top w:val="none" w:sz="0" w:space="0" w:color="auto"/>
        <w:left w:val="none" w:sz="0" w:space="0" w:color="auto"/>
        <w:bottom w:val="none" w:sz="0" w:space="0" w:color="auto"/>
        <w:right w:val="none" w:sz="0" w:space="0" w:color="auto"/>
      </w:divBdr>
    </w:div>
    <w:div w:id="2058817101">
      <w:bodyDiv w:val="1"/>
      <w:marLeft w:val="0"/>
      <w:marRight w:val="0"/>
      <w:marTop w:val="0"/>
      <w:marBottom w:val="0"/>
      <w:divBdr>
        <w:top w:val="none" w:sz="0" w:space="0" w:color="auto"/>
        <w:left w:val="none" w:sz="0" w:space="0" w:color="auto"/>
        <w:bottom w:val="none" w:sz="0" w:space="0" w:color="auto"/>
        <w:right w:val="none" w:sz="0" w:space="0" w:color="auto"/>
      </w:divBdr>
    </w:div>
    <w:div w:id="2059011963">
      <w:bodyDiv w:val="1"/>
      <w:marLeft w:val="0"/>
      <w:marRight w:val="0"/>
      <w:marTop w:val="0"/>
      <w:marBottom w:val="0"/>
      <w:divBdr>
        <w:top w:val="none" w:sz="0" w:space="0" w:color="auto"/>
        <w:left w:val="none" w:sz="0" w:space="0" w:color="auto"/>
        <w:bottom w:val="none" w:sz="0" w:space="0" w:color="auto"/>
        <w:right w:val="none" w:sz="0" w:space="0" w:color="auto"/>
      </w:divBdr>
    </w:div>
    <w:div w:id="2059164890">
      <w:bodyDiv w:val="1"/>
      <w:marLeft w:val="0"/>
      <w:marRight w:val="0"/>
      <w:marTop w:val="0"/>
      <w:marBottom w:val="0"/>
      <w:divBdr>
        <w:top w:val="none" w:sz="0" w:space="0" w:color="auto"/>
        <w:left w:val="none" w:sz="0" w:space="0" w:color="auto"/>
        <w:bottom w:val="none" w:sz="0" w:space="0" w:color="auto"/>
        <w:right w:val="none" w:sz="0" w:space="0" w:color="auto"/>
      </w:divBdr>
    </w:div>
    <w:div w:id="2059235336">
      <w:bodyDiv w:val="1"/>
      <w:marLeft w:val="0"/>
      <w:marRight w:val="0"/>
      <w:marTop w:val="0"/>
      <w:marBottom w:val="0"/>
      <w:divBdr>
        <w:top w:val="none" w:sz="0" w:space="0" w:color="auto"/>
        <w:left w:val="none" w:sz="0" w:space="0" w:color="auto"/>
        <w:bottom w:val="none" w:sz="0" w:space="0" w:color="auto"/>
        <w:right w:val="none" w:sz="0" w:space="0" w:color="auto"/>
      </w:divBdr>
    </w:div>
    <w:div w:id="2059275863">
      <w:bodyDiv w:val="1"/>
      <w:marLeft w:val="0"/>
      <w:marRight w:val="0"/>
      <w:marTop w:val="0"/>
      <w:marBottom w:val="0"/>
      <w:divBdr>
        <w:top w:val="none" w:sz="0" w:space="0" w:color="auto"/>
        <w:left w:val="none" w:sz="0" w:space="0" w:color="auto"/>
        <w:bottom w:val="none" w:sz="0" w:space="0" w:color="auto"/>
        <w:right w:val="none" w:sz="0" w:space="0" w:color="auto"/>
      </w:divBdr>
    </w:div>
    <w:div w:id="2059354995">
      <w:bodyDiv w:val="1"/>
      <w:marLeft w:val="0"/>
      <w:marRight w:val="0"/>
      <w:marTop w:val="0"/>
      <w:marBottom w:val="0"/>
      <w:divBdr>
        <w:top w:val="none" w:sz="0" w:space="0" w:color="auto"/>
        <w:left w:val="none" w:sz="0" w:space="0" w:color="auto"/>
        <w:bottom w:val="none" w:sz="0" w:space="0" w:color="auto"/>
        <w:right w:val="none" w:sz="0" w:space="0" w:color="auto"/>
      </w:divBdr>
    </w:div>
    <w:div w:id="2059429388">
      <w:bodyDiv w:val="1"/>
      <w:marLeft w:val="0"/>
      <w:marRight w:val="0"/>
      <w:marTop w:val="0"/>
      <w:marBottom w:val="0"/>
      <w:divBdr>
        <w:top w:val="none" w:sz="0" w:space="0" w:color="auto"/>
        <w:left w:val="none" w:sz="0" w:space="0" w:color="auto"/>
        <w:bottom w:val="none" w:sz="0" w:space="0" w:color="auto"/>
        <w:right w:val="none" w:sz="0" w:space="0" w:color="auto"/>
      </w:divBdr>
    </w:div>
    <w:div w:id="2059619293">
      <w:bodyDiv w:val="1"/>
      <w:marLeft w:val="0"/>
      <w:marRight w:val="0"/>
      <w:marTop w:val="0"/>
      <w:marBottom w:val="0"/>
      <w:divBdr>
        <w:top w:val="none" w:sz="0" w:space="0" w:color="auto"/>
        <w:left w:val="none" w:sz="0" w:space="0" w:color="auto"/>
        <w:bottom w:val="none" w:sz="0" w:space="0" w:color="auto"/>
        <w:right w:val="none" w:sz="0" w:space="0" w:color="auto"/>
      </w:divBdr>
    </w:div>
    <w:div w:id="2059736975">
      <w:bodyDiv w:val="1"/>
      <w:marLeft w:val="0"/>
      <w:marRight w:val="0"/>
      <w:marTop w:val="0"/>
      <w:marBottom w:val="0"/>
      <w:divBdr>
        <w:top w:val="none" w:sz="0" w:space="0" w:color="auto"/>
        <w:left w:val="none" w:sz="0" w:space="0" w:color="auto"/>
        <w:bottom w:val="none" w:sz="0" w:space="0" w:color="auto"/>
        <w:right w:val="none" w:sz="0" w:space="0" w:color="auto"/>
      </w:divBdr>
    </w:div>
    <w:div w:id="2060008950">
      <w:bodyDiv w:val="1"/>
      <w:marLeft w:val="0"/>
      <w:marRight w:val="0"/>
      <w:marTop w:val="0"/>
      <w:marBottom w:val="0"/>
      <w:divBdr>
        <w:top w:val="none" w:sz="0" w:space="0" w:color="auto"/>
        <w:left w:val="none" w:sz="0" w:space="0" w:color="auto"/>
        <w:bottom w:val="none" w:sz="0" w:space="0" w:color="auto"/>
        <w:right w:val="none" w:sz="0" w:space="0" w:color="auto"/>
      </w:divBdr>
    </w:div>
    <w:div w:id="2060011116">
      <w:bodyDiv w:val="1"/>
      <w:marLeft w:val="0"/>
      <w:marRight w:val="0"/>
      <w:marTop w:val="0"/>
      <w:marBottom w:val="0"/>
      <w:divBdr>
        <w:top w:val="none" w:sz="0" w:space="0" w:color="auto"/>
        <w:left w:val="none" w:sz="0" w:space="0" w:color="auto"/>
        <w:bottom w:val="none" w:sz="0" w:space="0" w:color="auto"/>
        <w:right w:val="none" w:sz="0" w:space="0" w:color="auto"/>
      </w:divBdr>
    </w:div>
    <w:div w:id="2060084187">
      <w:bodyDiv w:val="1"/>
      <w:marLeft w:val="0"/>
      <w:marRight w:val="0"/>
      <w:marTop w:val="0"/>
      <w:marBottom w:val="0"/>
      <w:divBdr>
        <w:top w:val="none" w:sz="0" w:space="0" w:color="auto"/>
        <w:left w:val="none" w:sz="0" w:space="0" w:color="auto"/>
        <w:bottom w:val="none" w:sz="0" w:space="0" w:color="auto"/>
        <w:right w:val="none" w:sz="0" w:space="0" w:color="auto"/>
      </w:divBdr>
    </w:div>
    <w:div w:id="2060128617">
      <w:bodyDiv w:val="1"/>
      <w:marLeft w:val="0"/>
      <w:marRight w:val="0"/>
      <w:marTop w:val="0"/>
      <w:marBottom w:val="0"/>
      <w:divBdr>
        <w:top w:val="none" w:sz="0" w:space="0" w:color="auto"/>
        <w:left w:val="none" w:sz="0" w:space="0" w:color="auto"/>
        <w:bottom w:val="none" w:sz="0" w:space="0" w:color="auto"/>
        <w:right w:val="none" w:sz="0" w:space="0" w:color="auto"/>
      </w:divBdr>
    </w:div>
    <w:div w:id="2060129106">
      <w:bodyDiv w:val="1"/>
      <w:marLeft w:val="0"/>
      <w:marRight w:val="0"/>
      <w:marTop w:val="0"/>
      <w:marBottom w:val="0"/>
      <w:divBdr>
        <w:top w:val="none" w:sz="0" w:space="0" w:color="auto"/>
        <w:left w:val="none" w:sz="0" w:space="0" w:color="auto"/>
        <w:bottom w:val="none" w:sz="0" w:space="0" w:color="auto"/>
        <w:right w:val="none" w:sz="0" w:space="0" w:color="auto"/>
      </w:divBdr>
    </w:div>
    <w:div w:id="2060129376">
      <w:bodyDiv w:val="1"/>
      <w:marLeft w:val="0"/>
      <w:marRight w:val="0"/>
      <w:marTop w:val="0"/>
      <w:marBottom w:val="0"/>
      <w:divBdr>
        <w:top w:val="none" w:sz="0" w:space="0" w:color="auto"/>
        <w:left w:val="none" w:sz="0" w:space="0" w:color="auto"/>
        <w:bottom w:val="none" w:sz="0" w:space="0" w:color="auto"/>
        <w:right w:val="none" w:sz="0" w:space="0" w:color="auto"/>
      </w:divBdr>
    </w:div>
    <w:div w:id="2060203140">
      <w:bodyDiv w:val="1"/>
      <w:marLeft w:val="0"/>
      <w:marRight w:val="0"/>
      <w:marTop w:val="0"/>
      <w:marBottom w:val="0"/>
      <w:divBdr>
        <w:top w:val="none" w:sz="0" w:space="0" w:color="auto"/>
        <w:left w:val="none" w:sz="0" w:space="0" w:color="auto"/>
        <w:bottom w:val="none" w:sz="0" w:space="0" w:color="auto"/>
        <w:right w:val="none" w:sz="0" w:space="0" w:color="auto"/>
      </w:divBdr>
    </w:div>
    <w:div w:id="2060206839">
      <w:bodyDiv w:val="1"/>
      <w:marLeft w:val="0"/>
      <w:marRight w:val="0"/>
      <w:marTop w:val="0"/>
      <w:marBottom w:val="0"/>
      <w:divBdr>
        <w:top w:val="none" w:sz="0" w:space="0" w:color="auto"/>
        <w:left w:val="none" w:sz="0" w:space="0" w:color="auto"/>
        <w:bottom w:val="none" w:sz="0" w:space="0" w:color="auto"/>
        <w:right w:val="none" w:sz="0" w:space="0" w:color="auto"/>
      </w:divBdr>
    </w:div>
    <w:div w:id="2060277102">
      <w:bodyDiv w:val="1"/>
      <w:marLeft w:val="0"/>
      <w:marRight w:val="0"/>
      <w:marTop w:val="0"/>
      <w:marBottom w:val="0"/>
      <w:divBdr>
        <w:top w:val="none" w:sz="0" w:space="0" w:color="auto"/>
        <w:left w:val="none" w:sz="0" w:space="0" w:color="auto"/>
        <w:bottom w:val="none" w:sz="0" w:space="0" w:color="auto"/>
        <w:right w:val="none" w:sz="0" w:space="0" w:color="auto"/>
      </w:divBdr>
    </w:div>
    <w:div w:id="2060282713">
      <w:bodyDiv w:val="1"/>
      <w:marLeft w:val="0"/>
      <w:marRight w:val="0"/>
      <w:marTop w:val="0"/>
      <w:marBottom w:val="0"/>
      <w:divBdr>
        <w:top w:val="none" w:sz="0" w:space="0" w:color="auto"/>
        <w:left w:val="none" w:sz="0" w:space="0" w:color="auto"/>
        <w:bottom w:val="none" w:sz="0" w:space="0" w:color="auto"/>
        <w:right w:val="none" w:sz="0" w:space="0" w:color="auto"/>
      </w:divBdr>
    </w:div>
    <w:div w:id="2060321703">
      <w:bodyDiv w:val="1"/>
      <w:marLeft w:val="0"/>
      <w:marRight w:val="0"/>
      <w:marTop w:val="0"/>
      <w:marBottom w:val="0"/>
      <w:divBdr>
        <w:top w:val="none" w:sz="0" w:space="0" w:color="auto"/>
        <w:left w:val="none" w:sz="0" w:space="0" w:color="auto"/>
        <w:bottom w:val="none" w:sz="0" w:space="0" w:color="auto"/>
        <w:right w:val="none" w:sz="0" w:space="0" w:color="auto"/>
      </w:divBdr>
    </w:div>
    <w:div w:id="2060325673">
      <w:bodyDiv w:val="1"/>
      <w:marLeft w:val="0"/>
      <w:marRight w:val="0"/>
      <w:marTop w:val="0"/>
      <w:marBottom w:val="0"/>
      <w:divBdr>
        <w:top w:val="none" w:sz="0" w:space="0" w:color="auto"/>
        <w:left w:val="none" w:sz="0" w:space="0" w:color="auto"/>
        <w:bottom w:val="none" w:sz="0" w:space="0" w:color="auto"/>
        <w:right w:val="none" w:sz="0" w:space="0" w:color="auto"/>
      </w:divBdr>
    </w:div>
    <w:div w:id="2060398285">
      <w:bodyDiv w:val="1"/>
      <w:marLeft w:val="0"/>
      <w:marRight w:val="0"/>
      <w:marTop w:val="0"/>
      <w:marBottom w:val="0"/>
      <w:divBdr>
        <w:top w:val="none" w:sz="0" w:space="0" w:color="auto"/>
        <w:left w:val="none" w:sz="0" w:space="0" w:color="auto"/>
        <w:bottom w:val="none" w:sz="0" w:space="0" w:color="auto"/>
        <w:right w:val="none" w:sz="0" w:space="0" w:color="auto"/>
      </w:divBdr>
    </w:div>
    <w:div w:id="2060400837">
      <w:bodyDiv w:val="1"/>
      <w:marLeft w:val="0"/>
      <w:marRight w:val="0"/>
      <w:marTop w:val="0"/>
      <w:marBottom w:val="0"/>
      <w:divBdr>
        <w:top w:val="none" w:sz="0" w:space="0" w:color="auto"/>
        <w:left w:val="none" w:sz="0" w:space="0" w:color="auto"/>
        <w:bottom w:val="none" w:sz="0" w:space="0" w:color="auto"/>
        <w:right w:val="none" w:sz="0" w:space="0" w:color="auto"/>
      </w:divBdr>
    </w:div>
    <w:div w:id="2060471687">
      <w:bodyDiv w:val="1"/>
      <w:marLeft w:val="0"/>
      <w:marRight w:val="0"/>
      <w:marTop w:val="0"/>
      <w:marBottom w:val="0"/>
      <w:divBdr>
        <w:top w:val="none" w:sz="0" w:space="0" w:color="auto"/>
        <w:left w:val="none" w:sz="0" w:space="0" w:color="auto"/>
        <w:bottom w:val="none" w:sz="0" w:space="0" w:color="auto"/>
        <w:right w:val="none" w:sz="0" w:space="0" w:color="auto"/>
      </w:divBdr>
    </w:div>
    <w:div w:id="2060476256">
      <w:bodyDiv w:val="1"/>
      <w:marLeft w:val="0"/>
      <w:marRight w:val="0"/>
      <w:marTop w:val="0"/>
      <w:marBottom w:val="0"/>
      <w:divBdr>
        <w:top w:val="none" w:sz="0" w:space="0" w:color="auto"/>
        <w:left w:val="none" w:sz="0" w:space="0" w:color="auto"/>
        <w:bottom w:val="none" w:sz="0" w:space="0" w:color="auto"/>
        <w:right w:val="none" w:sz="0" w:space="0" w:color="auto"/>
      </w:divBdr>
    </w:div>
    <w:div w:id="2060546832">
      <w:bodyDiv w:val="1"/>
      <w:marLeft w:val="0"/>
      <w:marRight w:val="0"/>
      <w:marTop w:val="0"/>
      <w:marBottom w:val="0"/>
      <w:divBdr>
        <w:top w:val="none" w:sz="0" w:space="0" w:color="auto"/>
        <w:left w:val="none" w:sz="0" w:space="0" w:color="auto"/>
        <w:bottom w:val="none" w:sz="0" w:space="0" w:color="auto"/>
        <w:right w:val="none" w:sz="0" w:space="0" w:color="auto"/>
      </w:divBdr>
    </w:div>
    <w:div w:id="2060937532">
      <w:bodyDiv w:val="1"/>
      <w:marLeft w:val="0"/>
      <w:marRight w:val="0"/>
      <w:marTop w:val="0"/>
      <w:marBottom w:val="0"/>
      <w:divBdr>
        <w:top w:val="none" w:sz="0" w:space="0" w:color="auto"/>
        <w:left w:val="none" w:sz="0" w:space="0" w:color="auto"/>
        <w:bottom w:val="none" w:sz="0" w:space="0" w:color="auto"/>
        <w:right w:val="none" w:sz="0" w:space="0" w:color="auto"/>
      </w:divBdr>
    </w:div>
    <w:div w:id="2061049611">
      <w:bodyDiv w:val="1"/>
      <w:marLeft w:val="0"/>
      <w:marRight w:val="0"/>
      <w:marTop w:val="0"/>
      <w:marBottom w:val="0"/>
      <w:divBdr>
        <w:top w:val="none" w:sz="0" w:space="0" w:color="auto"/>
        <w:left w:val="none" w:sz="0" w:space="0" w:color="auto"/>
        <w:bottom w:val="none" w:sz="0" w:space="0" w:color="auto"/>
        <w:right w:val="none" w:sz="0" w:space="0" w:color="auto"/>
      </w:divBdr>
    </w:div>
    <w:div w:id="2061323262">
      <w:bodyDiv w:val="1"/>
      <w:marLeft w:val="0"/>
      <w:marRight w:val="0"/>
      <w:marTop w:val="0"/>
      <w:marBottom w:val="0"/>
      <w:divBdr>
        <w:top w:val="none" w:sz="0" w:space="0" w:color="auto"/>
        <w:left w:val="none" w:sz="0" w:space="0" w:color="auto"/>
        <w:bottom w:val="none" w:sz="0" w:space="0" w:color="auto"/>
        <w:right w:val="none" w:sz="0" w:space="0" w:color="auto"/>
      </w:divBdr>
    </w:div>
    <w:div w:id="2061436773">
      <w:bodyDiv w:val="1"/>
      <w:marLeft w:val="0"/>
      <w:marRight w:val="0"/>
      <w:marTop w:val="0"/>
      <w:marBottom w:val="0"/>
      <w:divBdr>
        <w:top w:val="none" w:sz="0" w:space="0" w:color="auto"/>
        <w:left w:val="none" w:sz="0" w:space="0" w:color="auto"/>
        <w:bottom w:val="none" w:sz="0" w:space="0" w:color="auto"/>
        <w:right w:val="none" w:sz="0" w:space="0" w:color="auto"/>
      </w:divBdr>
    </w:div>
    <w:div w:id="2061513534">
      <w:bodyDiv w:val="1"/>
      <w:marLeft w:val="0"/>
      <w:marRight w:val="0"/>
      <w:marTop w:val="0"/>
      <w:marBottom w:val="0"/>
      <w:divBdr>
        <w:top w:val="none" w:sz="0" w:space="0" w:color="auto"/>
        <w:left w:val="none" w:sz="0" w:space="0" w:color="auto"/>
        <w:bottom w:val="none" w:sz="0" w:space="0" w:color="auto"/>
        <w:right w:val="none" w:sz="0" w:space="0" w:color="auto"/>
      </w:divBdr>
    </w:div>
    <w:div w:id="2061585954">
      <w:bodyDiv w:val="1"/>
      <w:marLeft w:val="0"/>
      <w:marRight w:val="0"/>
      <w:marTop w:val="0"/>
      <w:marBottom w:val="0"/>
      <w:divBdr>
        <w:top w:val="none" w:sz="0" w:space="0" w:color="auto"/>
        <w:left w:val="none" w:sz="0" w:space="0" w:color="auto"/>
        <w:bottom w:val="none" w:sz="0" w:space="0" w:color="auto"/>
        <w:right w:val="none" w:sz="0" w:space="0" w:color="auto"/>
      </w:divBdr>
    </w:div>
    <w:div w:id="2061664027">
      <w:bodyDiv w:val="1"/>
      <w:marLeft w:val="0"/>
      <w:marRight w:val="0"/>
      <w:marTop w:val="0"/>
      <w:marBottom w:val="0"/>
      <w:divBdr>
        <w:top w:val="none" w:sz="0" w:space="0" w:color="auto"/>
        <w:left w:val="none" w:sz="0" w:space="0" w:color="auto"/>
        <w:bottom w:val="none" w:sz="0" w:space="0" w:color="auto"/>
        <w:right w:val="none" w:sz="0" w:space="0" w:color="auto"/>
      </w:divBdr>
    </w:div>
    <w:div w:id="2061711147">
      <w:bodyDiv w:val="1"/>
      <w:marLeft w:val="0"/>
      <w:marRight w:val="0"/>
      <w:marTop w:val="0"/>
      <w:marBottom w:val="0"/>
      <w:divBdr>
        <w:top w:val="none" w:sz="0" w:space="0" w:color="auto"/>
        <w:left w:val="none" w:sz="0" w:space="0" w:color="auto"/>
        <w:bottom w:val="none" w:sz="0" w:space="0" w:color="auto"/>
        <w:right w:val="none" w:sz="0" w:space="0" w:color="auto"/>
      </w:divBdr>
    </w:div>
    <w:div w:id="2061781845">
      <w:bodyDiv w:val="1"/>
      <w:marLeft w:val="0"/>
      <w:marRight w:val="0"/>
      <w:marTop w:val="0"/>
      <w:marBottom w:val="0"/>
      <w:divBdr>
        <w:top w:val="none" w:sz="0" w:space="0" w:color="auto"/>
        <w:left w:val="none" w:sz="0" w:space="0" w:color="auto"/>
        <w:bottom w:val="none" w:sz="0" w:space="0" w:color="auto"/>
        <w:right w:val="none" w:sz="0" w:space="0" w:color="auto"/>
      </w:divBdr>
    </w:div>
    <w:div w:id="2061785761">
      <w:bodyDiv w:val="1"/>
      <w:marLeft w:val="0"/>
      <w:marRight w:val="0"/>
      <w:marTop w:val="0"/>
      <w:marBottom w:val="0"/>
      <w:divBdr>
        <w:top w:val="none" w:sz="0" w:space="0" w:color="auto"/>
        <w:left w:val="none" w:sz="0" w:space="0" w:color="auto"/>
        <w:bottom w:val="none" w:sz="0" w:space="0" w:color="auto"/>
        <w:right w:val="none" w:sz="0" w:space="0" w:color="auto"/>
      </w:divBdr>
    </w:div>
    <w:div w:id="2061787421">
      <w:bodyDiv w:val="1"/>
      <w:marLeft w:val="0"/>
      <w:marRight w:val="0"/>
      <w:marTop w:val="0"/>
      <w:marBottom w:val="0"/>
      <w:divBdr>
        <w:top w:val="none" w:sz="0" w:space="0" w:color="auto"/>
        <w:left w:val="none" w:sz="0" w:space="0" w:color="auto"/>
        <w:bottom w:val="none" w:sz="0" w:space="0" w:color="auto"/>
        <w:right w:val="none" w:sz="0" w:space="0" w:color="auto"/>
      </w:divBdr>
    </w:div>
    <w:div w:id="2061828732">
      <w:bodyDiv w:val="1"/>
      <w:marLeft w:val="0"/>
      <w:marRight w:val="0"/>
      <w:marTop w:val="0"/>
      <w:marBottom w:val="0"/>
      <w:divBdr>
        <w:top w:val="none" w:sz="0" w:space="0" w:color="auto"/>
        <w:left w:val="none" w:sz="0" w:space="0" w:color="auto"/>
        <w:bottom w:val="none" w:sz="0" w:space="0" w:color="auto"/>
        <w:right w:val="none" w:sz="0" w:space="0" w:color="auto"/>
      </w:divBdr>
    </w:div>
    <w:div w:id="2061860578">
      <w:bodyDiv w:val="1"/>
      <w:marLeft w:val="0"/>
      <w:marRight w:val="0"/>
      <w:marTop w:val="0"/>
      <w:marBottom w:val="0"/>
      <w:divBdr>
        <w:top w:val="none" w:sz="0" w:space="0" w:color="auto"/>
        <w:left w:val="none" w:sz="0" w:space="0" w:color="auto"/>
        <w:bottom w:val="none" w:sz="0" w:space="0" w:color="auto"/>
        <w:right w:val="none" w:sz="0" w:space="0" w:color="auto"/>
      </w:divBdr>
    </w:div>
    <w:div w:id="2061973639">
      <w:bodyDiv w:val="1"/>
      <w:marLeft w:val="0"/>
      <w:marRight w:val="0"/>
      <w:marTop w:val="0"/>
      <w:marBottom w:val="0"/>
      <w:divBdr>
        <w:top w:val="none" w:sz="0" w:space="0" w:color="auto"/>
        <w:left w:val="none" w:sz="0" w:space="0" w:color="auto"/>
        <w:bottom w:val="none" w:sz="0" w:space="0" w:color="auto"/>
        <w:right w:val="none" w:sz="0" w:space="0" w:color="auto"/>
      </w:divBdr>
    </w:div>
    <w:div w:id="2061975538">
      <w:bodyDiv w:val="1"/>
      <w:marLeft w:val="0"/>
      <w:marRight w:val="0"/>
      <w:marTop w:val="0"/>
      <w:marBottom w:val="0"/>
      <w:divBdr>
        <w:top w:val="none" w:sz="0" w:space="0" w:color="auto"/>
        <w:left w:val="none" w:sz="0" w:space="0" w:color="auto"/>
        <w:bottom w:val="none" w:sz="0" w:space="0" w:color="auto"/>
        <w:right w:val="none" w:sz="0" w:space="0" w:color="auto"/>
      </w:divBdr>
    </w:div>
    <w:div w:id="2061977623">
      <w:bodyDiv w:val="1"/>
      <w:marLeft w:val="0"/>
      <w:marRight w:val="0"/>
      <w:marTop w:val="0"/>
      <w:marBottom w:val="0"/>
      <w:divBdr>
        <w:top w:val="none" w:sz="0" w:space="0" w:color="auto"/>
        <w:left w:val="none" w:sz="0" w:space="0" w:color="auto"/>
        <w:bottom w:val="none" w:sz="0" w:space="0" w:color="auto"/>
        <w:right w:val="none" w:sz="0" w:space="0" w:color="auto"/>
      </w:divBdr>
    </w:div>
    <w:div w:id="2061978187">
      <w:bodyDiv w:val="1"/>
      <w:marLeft w:val="0"/>
      <w:marRight w:val="0"/>
      <w:marTop w:val="0"/>
      <w:marBottom w:val="0"/>
      <w:divBdr>
        <w:top w:val="none" w:sz="0" w:space="0" w:color="auto"/>
        <w:left w:val="none" w:sz="0" w:space="0" w:color="auto"/>
        <w:bottom w:val="none" w:sz="0" w:space="0" w:color="auto"/>
        <w:right w:val="none" w:sz="0" w:space="0" w:color="auto"/>
      </w:divBdr>
    </w:div>
    <w:div w:id="2062048007">
      <w:bodyDiv w:val="1"/>
      <w:marLeft w:val="0"/>
      <w:marRight w:val="0"/>
      <w:marTop w:val="0"/>
      <w:marBottom w:val="0"/>
      <w:divBdr>
        <w:top w:val="none" w:sz="0" w:space="0" w:color="auto"/>
        <w:left w:val="none" w:sz="0" w:space="0" w:color="auto"/>
        <w:bottom w:val="none" w:sz="0" w:space="0" w:color="auto"/>
        <w:right w:val="none" w:sz="0" w:space="0" w:color="auto"/>
      </w:divBdr>
    </w:div>
    <w:div w:id="2062093997">
      <w:bodyDiv w:val="1"/>
      <w:marLeft w:val="0"/>
      <w:marRight w:val="0"/>
      <w:marTop w:val="0"/>
      <w:marBottom w:val="0"/>
      <w:divBdr>
        <w:top w:val="none" w:sz="0" w:space="0" w:color="auto"/>
        <w:left w:val="none" w:sz="0" w:space="0" w:color="auto"/>
        <w:bottom w:val="none" w:sz="0" w:space="0" w:color="auto"/>
        <w:right w:val="none" w:sz="0" w:space="0" w:color="auto"/>
      </w:divBdr>
    </w:div>
    <w:div w:id="2062096011">
      <w:bodyDiv w:val="1"/>
      <w:marLeft w:val="0"/>
      <w:marRight w:val="0"/>
      <w:marTop w:val="0"/>
      <w:marBottom w:val="0"/>
      <w:divBdr>
        <w:top w:val="none" w:sz="0" w:space="0" w:color="auto"/>
        <w:left w:val="none" w:sz="0" w:space="0" w:color="auto"/>
        <w:bottom w:val="none" w:sz="0" w:space="0" w:color="auto"/>
        <w:right w:val="none" w:sz="0" w:space="0" w:color="auto"/>
      </w:divBdr>
    </w:div>
    <w:div w:id="2062248811">
      <w:bodyDiv w:val="1"/>
      <w:marLeft w:val="0"/>
      <w:marRight w:val="0"/>
      <w:marTop w:val="0"/>
      <w:marBottom w:val="0"/>
      <w:divBdr>
        <w:top w:val="none" w:sz="0" w:space="0" w:color="auto"/>
        <w:left w:val="none" w:sz="0" w:space="0" w:color="auto"/>
        <w:bottom w:val="none" w:sz="0" w:space="0" w:color="auto"/>
        <w:right w:val="none" w:sz="0" w:space="0" w:color="auto"/>
      </w:divBdr>
    </w:div>
    <w:div w:id="2062442380">
      <w:bodyDiv w:val="1"/>
      <w:marLeft w:val="0"/>
      <w:marRight w:val="0"/>
      <w:marTop w:val="0"/>
      <w:marBottom w:val="0"/>
      <w:divBdr>
        <w:top w:val="none" w:sz="0" w:space="0" w:color="auto"/>
        <w:left w:val="none" w:sz="0" w:space="0" w:color="auto"/>
        <w:bottom w:val="none" w:sz="0" w:space="0" w:color="auto"/>
        <w:right w:val="none" w:sz="0" w:space="0" w:color="auto"/>
      </w:divBdr>
    </w:div>
    <w:div w:id="2062512731">
      <w:bodyDiv w:val="1"/>
      <w:marLeft w:val="0"/>
      <w:marRight w:val="0"/>
      <w:marTop w:val="0"/>
      <w:marBottom w:val="0"/>
      <w:divBdr>
        <w:top w:val="none" w:sz="0" w:space="0" w:color="auto"/>
        <w:left w:val="none" w:sz="0" w:space="0" w:color="auto"/>
        <w:bottom w:val="none" w:sz="0" w:space="0" w:color="auto"/>
        <w:right w:val="none" w:sz="0" w:space="0" w:color="auto"/>
      </w:divBdr>
    </w:div>
    <w:div w:id="2062822432">
      <w:bodyDiv w:val="1"/>
      <w:marLeft w:val="0"/>
      <w:marRight w:val="0"/>
      <w:marTop w:val="0"/>
      <w:marBottom w:val="0"/>
      <w:divBdr>
        <w:top w:val="none" w:sz="0" w:space="0" w:color="auto"/>
        <w:left w:val="none" w:sz="0" w:space="0" w:color="auto"/>
        <w:bottom w:val="none" w:sz="0" w:space="0" w:color="auto"/>
        <w:right w:val="none" w:sz="0" w:space="0" w:color="auto"/>
      </w:divBdr>
    </w:div>
    <w:div w:id="2063016407">
      <w:bodyDiv w:val="1"/>
      <w:marLeft w:val="0"/>
      <w:marRight w:val="0"/>
      <w:marTop w:val="0"/>
      <w:marBottom w:val="0"/>
      <w:divBdr>
        <w:top w:val="none" w:sz="0" w:space="0" w:color="auto"/>
        <w:left w:val="none" w:sz="0" w:space="0" w:color="auto"/>
        <w:bottom w:val="none" w:sz="0" w:space="0" w:color="auto"/>
        <w:right w:val="none" w:sz="0" w:space="0" w:color="auto"/>
      </w:divBdr>
    </w:div>
    <w:div w:id="2063165104">
      <w:bodyDiv w:val="1"/>
      <w:marLeft w:val="0"/>
      <w:marRight w:val="0"/>
      <w:marTop w:val="0"/>
      <w:marBottom w:val="0"/>
      <w:divBdr>
        <w:top w:val="none" w:sz="0" w:space="0" w:color="auto"/>
        <w:left w:val="none" w:sz="0" w:space="0" w:color="auto"/>
        <w:bottom w:val="none" w:sz="0" w:space="0" w:color="auto"/>
        <w:right w:val="none" w:sz="0" w:space="0" w:color="auto"/>
      </w:divBdr>
    </w:div>
    <w:div w:id="2063167799">
      <w:bodyDiv w:val="1"/>
      <w:marLeft w:val="0"/>
      <w:marRight w:val="0"/>
      <w:marTop w:val="0"/>
      <w:marBottom w:val="0"/>
      <w:divBdr>
        <w:top w:val="none" w:sz="0" w:space="0" w:color="auto"/>
        <w:left w:val="none" w:sz="0" w:space="0" w:color="auto"/>
        <w:bottom w:val="none" w:sz="0" w:space="0" w:color="auto"/>
        <w:right w:val="none" w:sz="0" w:space="0" w:color="auto"/>
      </w:divBdr>
    </w:div>
    <w:div w:id="2063214206">
      <w:bodyDiv w:val="1"/>
      <w:marLeft w:val="0"/>
      <w:marRight w:val="0"/>
      <w:marTop w:val="0"/>
      <w:marBottom w:val="0"/>
      <w:divBdr>
        <w:top w:val="none" w:sz="0" w:space="0" w:color="auto"/>
        <w:left w:val="none" w:sz="0" w:space="0" w:color="auto"/>
        <w:bottom w:val="none" w:sz="0" w:space="0" w:color="auto"/>
        <w:right w:val="none" w:sz="0" w:space="0" w:color="auto"/>
      </w:divBdr>
    </w:div>
    <w:div w:id="2063365708">
      <w:bodyDiv w:val="1"/>
      <w:marLeft w:val="0"/>
      <w:marRight w:val="0"/>
      <w:marTop w:val="0"/>
      <w:marBottom w:val="0"/>
      <w:divBdr>
        <w:top w:val="none" w:sz="0" w:space="0" w:color="auto"/>
        <w:left w:val="none" w:sz="0" w:space="0" w:color="auto"/>
        <w:bottom w:val="none" w:sz="0" w:space="0" w:color="auto"/>
        <w:right w:val="none" w:sz="0" w:space="0" w:color="auto"/>
      </w:divBdr>
    </w:div>
    <w:div w:id="2063401808">
      <w:bodyDiv w:val="1"/>
      <w:marLeft w:val="0"/>
      <w:marRight w:val="0"/>
      <w:marTop w:val="0"/>
      <w:marBottom w:val="0"/>
      <w:divBdr>
        <w:top w:val="none" w:sz="0" w:space="0" w:color="auto"/>
        <w:left w:val="none" w:sz="0" w:space="0" w:color="auto"/>
        <w:bottom w:val="none" w:sz="0" w:space="0" w:color="auto"/>
        <w:right w:val="none" w:sz="0" w:space="0" w:color="auto"/>
      </w:divBdr>
    </w:div>
    <w:div w:id="2063551754">
      <w:bodyDiv w:val="1"/>
      <w:marLeft w:val="0"/>
      <w:marRight w:val="0"/>
      <w:marTop w:val="0"/>
      <w:marBottom w:val="0"/>
      <w:divBdr>
        <w:top w:val="none" w:sz="0" w:space="0" w:color="auto"/>
        <w:left w:val="none" w:sz="0" w:space="0" w:color="auto"/>
        <w:bottom w:val="none" w:sz="0" w:space="0" w:color="auto"/>
        <w:right w:val="none" w:sz="0" w:space="0" w:color="auto"/>
      </w:divBdr>
    </w:div>
    <w:div w:id="2063794213">
      <w:bodyDiv w:val="1"/>
      <w:marLeft w:val="0"/>
      <w:marRight w:val="0"/>
      <w:marTop w:val="0"/>
      <w:marBottom w:val="0"/>
      <w:divBdr>
        <w:top w:val="none" w:sz="0" w:space="0" w:color="auto"/>
        <w:left w:val="none" w:sz="0" w:space="0" w:color="auto"/>
        <w:bottom w:val="none" w:sz="0" w:space="0" w:color="auto"/>
        <w:right w:val="none" w:sz="0" w:space="0" w:color="auto"/>
      </w:divBdr>
    </w:div>
    <w:div w:id="2063794934">
      <w:bodyDiv w:val="1"/>
      <w:marLeft w:val="0"/>
      <w:marRight w:val="0"/>
      <w:marTop w:val="0"/>
      <w:marBottom w:val="0"/>
      <w:divBdr>
        <w:top w:val="none" w:sz="0" w:space="0" w:color="auto"/>
        <w:left w:val="none" w:sz="0" w:space="0" w:color="auto"/>
        <w:bottom w:val="none" w:sz="0" w:space="0" w:color="auto"/>
        <w:right w:val="none" w:sz="0" w:space="0" w:color="auto"/>
      </w:divBdr>
    </w:div>
    <w:div w:id="2063795431">
      <w:bodyDiv w:val="1"/>
      <w:marLeft w:val="0"/>
      <w:marRight w:val="0"/>
      <w:marTop w:val="0"/>
      <w:marBottom w:val="0"/>
      <w:divBdr>
        <w:top w:val="none" w:sz="0" w:space="0" w:color="auto"/>
        <w:left w:val="none" w:sz="0" w:space="0" w:color="auto"/>
        <w:bottom w:val="none" w:sz="0" w:space="0" w:color="auto"/>
        <w:right w:val="none" w:sz="0" w:space="0" w:color="auto"/>
      </w:divBdr>
    </w:div>
    <w:div w:id="2064012830">
      <w:bodyDiv w:val="1"/>
      <w:marLeft w:val="0"/>
      <w:marRight w:val="0"/>
      <w:marTop w:val="0"/>
      <w:marBottom w:val="0"/>
      <w:divBdr>
        <w:top w:val="none" w:sz="0" w:space="0" w:color="auto"/>
        <w:left w:val="none" w:sz="0" w:space="0" w:color="auto"/>
        <w:bottom w:val="none" w:sz="0" w:space="0" w:color="auto"/>
        <w:right w:val="none" w:sz="0" w:space="0" w:color="auto"/>
      </w:divBdr>
    </w:div>
    <w:div w:id="2064256928">
      <w:bodyDiv w:val="1"/>
      <w:marLeft w:val="0"/>
      <w:marRight w:val="0"/>
      <w:marTop w:val="0"/>
      <w:marBottom w:val="0"/>
      <w:divBdr>
        <w:top w:val="none" w:sz="0" w:space="0" w:color="auto"/>
        <w:left w:val="none" w:sz="0" w:space="0" w:color="auto"/>
        <w:bottom w:val="none" w:sz="0" w:space="0" w:color="auto"/>
        <w:right w:val="none" w:sz="0" w:space="0" w:color="auto"/>
      </w:divBdr>
    </w:div>
    <w:div w:id="2064324213">
      <w:bodyDiv w:val="1"/>
      <w:marLeft w:val="0"/>
      <w:marRight w:val="0"/>
      <w:marTop w:val="0"/>
      <w:marBottom w:val="0"/>
      <w:divBdr>
        <w:top w:val="none" w:sz="0" w:space="0" w:color="auto"/>
        <w:left w:val="none" w:sz="0" w:space="0" w:color="auto"/>
        <w:bottom w:val="none" w:sz="0" w:space="0" w:color="auto"/>
        <w:right w:val="none" w:sz="0" w:space="0" w:color="auto"/>
      </w:divBdr>
    </w:div>
    <w:div w:id="2064668147">
      <w:bodyDiv w:val="1"/>
      <w:marLeft w:val="0"/>
      <w:marRight w:val="0"/>
      <w:marTop w:val="0"/>
      <w:marBottom w:val="0"/>
      <w:divBdr>
        <w:top w:val="none" w:sz="0" w:space="0" w:color="auto"/>
        <w:left w:val="none" w:sz="0" w:space="0" w:color="auto"/>
        <w:bottom w:val="none" w:sz="0" w:space="0" w:color="auto"/>
        <w:right w:val="none" w:sz="0" w:space="0" w:color="auto"/>
      </w:divBdr>
    </w:div>
    <w:div w:id="2064787426">
      <w:bodyDiv w:val="1"/>
      <w:marLeft w:val="0"/>
      <w:marRight w:val="0"/>
      <w:marTop w:val="0"/>
      <w:marBottom w:val="0"/>
      <w:divBdr>
        <w:top w:val="none" w:sz="0" w:space="0" w:color="auto"/>
        <w:left w:val="none" w:sz="0" w:space="0" w:color="auto"/>
        <w:bottom w:val="none" w:sz="0" w:space="0" w:color="auto"/>
        <w:right w:val="none" w:sz="0" w:space="0" w:color="auto"/>
      </w:divBdr>
    </w:div>
    <w:div w:id="2064912777">
      <w:bodyDiv w:val="1"/>
      <w:marLeft w:val="0"/>
      <w:marRight w:val="0"/>
      <w:marTop w:val="0"/>
      <w:marBottom w:val="0"/>
      <w:divBdr>
        <w:top w:val="none" w:sz="0" w:space="0" w:color="auto"/>
        <w:left w:val="none" w:sz="0" w:space="0" w:color="auto"/>
        <w:bottom w:val="none" w:sz="0" w:space="0" w:color="auto"/>
        <w:right w:val="none" w:sz="0" w:space="0" w:color="auto"/>
      </w:divBdr>
    </w:div>
    <w:div w:id="2064913364">
      <w:bodyDiv w:val="1"/>
      <w:marLeft w:val="0"/>
      <w:marRight w:val="0"/>
      <w:marTop w:val="0"/>
      <w:marBottom w:val="0"/>
      <w:divBdr>
        <w:top w:val="none" w:sz="0" w:space="0" w:color="auto"/>
        <w:left w:val="none" w:sz="0" w:space="0" w:color="auto"/>
        <w:bottom w:val="none" w:sz="0" w:space="0" w:color="auto"/>
        <w:right w:val="none" w:sz="0" w:space="0" w:color="auto"/>
      </w:divBdr>
    </w:div>
    <w:div w:id="2065062195">
      <w:bodyDiv w:val="1"/>
      <w:marLeft w:val="0"/>
      <w:marRight w:val="0"/>
      <w:marTop w:val="0"/>
      <w:marBottom w:val="0"/>
      <w:divBdr>
        <w:top w:val="none" w:sz="0" w:space="0" w:color="auto"/>
        <w:left w:val="none" w:sz="0" w:space="0" w:color="auto"/>
        <w:bottom w:val="none" w:sz="0" w:space="0" w:color="auto"/>
        <w:right w:val="none" w:sz="0" w:space="0" w:color="auto"/>
      </w:divBdr>
    </w:div>
    <w:div w:id="2065173419">
      <w:bodyDiv w:val="1"/>
      <w:marLeft w:val="0"/>
      <w:marRight w:val="0"/>
      <w:marTop w:val="0"/>
      <w:marBottom w:val="0"/>
      <w:divBdr>
        <w:top w:val="none" w:sz="0" w:space="0" w:color="auto"/>
        <w:left w:val="none" w:sz="0" w:space="0" w:color="auto"/>
        <w:bottom w:val="none" w:sz="0" w:space="0" w:color="auto"/>
        <w:right w:val="none" w:sz="0" w:space="0" w:color="auto"/>
      </w:divBdr>
    </w:div>
    <w:div w:id="2065332129">
      <w:bodyDiv w:val="1"/>
      <w:marLeft w:val="0"/>
      <w:marRight w:val="0"/>
      <w:marTop w:val="0"/>
      <w:marBottom w:val="0"/>
      <w:divBdr>
        <w:top w:val="none" w:sz="0" w:space="0" w:color="auto"/>
        <w:left w:val="none" w:sz="0" w:space="0" w:color="auto"/>
        <w:bottom w:val="none" w:sz="0" w:space="0" w:color="auto"/>
        <w:right w:val="none" w:sz="0" w:space="0" w:color="auto"/>
      </w:divBdr>
    </w:div>
    <w:div w:id="2065371382">
      <w:bodyDiv w:val="1"/>
      <w:marLeft w:val="0"/>
      <w:marRight w:val="0"/>
      <w:marTop w:val="0"/>
      <w:marBottom w:val="0"/>
      <w:divBdr>
        <w:top w:val="none" w:sz="0" w:space="0" w:color="auto"/>
        <w:left w:val="none" w:sz="0" w:space="0" w:color="auto"/>
        <w:bottom w:val="none" w:sz="0" w:space="0" w:color="auto"/>
        <w:right w:val="none" w:sz="0" w:space="0" w:color="auto"/>
      </w:divBdr>
    </w:div>
    <w:div w:id="2065441189">
      <w:bodyDiv w:val="1"/>
      <w:marLeft w:val="0"/>
      <w:marRight w:val="0"/>
      <w:marTop w:val="0"/>
      <w:marBottom w:val="0"/>
      <w:divBdr>
        <w:top w:val="none" w:sz="0" w:space="0" w:color="auto"/>
        <w:left w:val="none" w:sz="0" w:space="0" w:color="auto"/>
        <w:bottom w:val="none" w:sz="0" w:space="0" w:color="auto"/>
        <w:right w:val="none" w:sz="0" w:space="0" w:color="auto"/>
      </w:divBdr>
    </w:div>
    <w:div w:id="2065639907">
      <w:bodyDiv w:val="1"/>
      <w:marLeft w:val="0"/>
      <w:marRight w:val="0"/>
      <w:marTop w:val="0"/>
      <w:marBottom w:val="0"/>
      <w:divBdr>
        <w:top w:val="none" w:sz="0" w:space="0" w:color="auto"/>
        <w:left w:val="none" w:sz="0" w:space="0" w:color="auto"/>
        <w:bottom w:val="none" w:sz="0" w:space="0" w:color="auto"/>
        <w:right w:val="none" w:sz="0" w:space="0" w:color="auto"/>
      </w:divBdr>
    </w:div>
    <w:div w:id="2065640185">
      <w:bodyDiv w:val="1"/>
      <w:marLeft w:val="0"/>
      <w:marRight w:val="0"/>
      <w:marTop w:val="0"/>
      <w:marBottom w:val="0"/>
      <w:divBdr>
        <w:top w:val="none" w:sz="0" w:space="0" w:color="auto"/>
        <w:left w:val="none" w:sz="0" w:space="0" w:color="auto"/>
        <w:bottom w:val="none" w:sz="0" w:space="0" w:color="auto"/>
        <w:right w:val="none" w:sz="0" w:space="0" w:color="auto"/>
      </w:divBdr>
    </w:div>
    <w:div w:id="2065715659">
      <w:bodyDiv w:val="1"/>
      <w:marLeft w:val="0"/>
      <w:marRight w:val="0"/>
      <w:marTop w:val="0"/>
      <w:marBottom w:val="0"/>
      <w:divBdr>
        <w:top w:val="none" w:sz="0" w:space="0" w:color="auto"/>
        <w:left w:val="none" w:sz="0" w:space="0" w:color="auto"/>
        <w:bottom w:val="none" w:sz="0" w:space="0" w:color="auto"/>
        <w:right w:val="none" w:sz="0" w:space="0" w:color="auto"/>
      </w:divBdr>
    </w:div>
    <w:div w:id="2065831128">
      <w:bodyDiv w:val="1"/>
      <w:marLeft w:val="0"/>
      <w:marRight w:val="0"/>
      <w:marTop w:val="0"/>
      <w:marBottom w:val="0"/>
      <w:divBdr>
        <w:top w:val="none" w:sz="0" w:space="0" w:color="auto"/>
        <w:left w:val="none" w:sz="0" w:space="0" w:color="auto"/>
        <w:bottom w:val="none" w:sz="0" w:space="0" w:color="auto"/>
        <w:right w:val="none" w:sz="0" w:space="0" w:color="auto"/>
      </w:divBdr>
    </w:div>
    <w:div w:id="2066174588">
      <w:bodyDiv w:val="1"/>
      <w:marLeft w:val="0"/>
      <w:marRight w:val="0"/>
      <w:marTop w:val="0"/>
      <w:marBottom w:val="0"/>
      <w:divBdr>
        <w:top w:val="none" w:sz="0" w:space="0" w:color="auto"/>
        <w:left w:val="none" w:sz="0" w:space="0" w:color="auto"/>
        <w:bottom w:val="none" w:sz="0" w:space="0" w:color="auto"/>
        <w:right w:val="none" w:sz="0" w:space="0" w:color="auto"/>
      </w:divBdr>
    </w:div>
    <w:div w:id="2066372748">
      <w:bodyDiv w:val="1"/>
      <w:marLeft w:val="0"/>
      <w:marRight w:val="0"/>
      <w:marTop w:val="0"/>
      <w:marBottom w:val="0"/>
      <w:divBdr>
        <w:top w:val="none" w:sz="0" w:space="0" w:color="auto"/>
        <w:left w:val="none" w:sz="0" w:space="0" w:color="auto"/>
        <w:bottom w:val="none" w:sz="0" w:space="0" w:color="auto"/>
        <w:right w:val="none" w:sz="0" w:space="0" w:color="auto"/>
      </w:divBdr>
    </w:div>
    <w:div w:id="2066440640">
      <w:bodyDiv w:val="1"/>
      <w:marLeft w:val="0"/>
      <w:marRight w:val="0"/>
      <w:marTop w:val="0"/>
      <w:marBottom w:val="0"/>
      <w:divBdr>
        <w:top w:val="none" w:sz="0" w:space="0" w:color="auto"/>
        <w:left w:val="none" w:sz="0" w:space="0" w:color="auto"/>
        <w:bottom w:val="none" w:sz="0" w:space="0" w:color="auto"/>
        <w:right w:val="none" w:sz="0" w:space="0" w:color="auto"/>
      </w:divBdr>
    </w:div>
    <w:div w:id="2066444845">
      <w:bodyDiv w:val="1"/>
      <w:marLeft w:val="0"/>
      <w:marRight w:val="0"/>
      <w:marTop w:val="0"/>
      <w:marBottom w:val="0"/>
      <w:divBdr>
        <w:top w:val="none" w:sz="0" w:space="0" w:color="auto"/>
        <w:left w:val="none" w:sz="0" w:space="0" w:color="auto"/>
        <w:bottom w:val="none" w:sz="0" w:space="0" w:color="auto"/>
        <w:right w:val="none" w:sz="0" w:space="0" w:color="auto"/>
      </w:divBdr>
    </w:div>
    <w:div w:id="2066446648">
      <w:bodyDiv w:val="1"/>
      <w:marLeft w:val="0"/>
      <w:marRight w:val="0"/>
      <w:marTop w:val="0"/>
      <w:marBottom w:val="0"/>
      <w:divBdr>
        <w:top w:val="none" w:sz="0" w:space="0" w:color="auto"/>
        <w:left w:val="none" w:sz="0" w:space="0" w:color="auto"/>
        <w:bottom w:val="none" w:sz="0" w:space="0" w:color="auto"/>
        <w:right w:val="none" w:sz="0" w:space="0" w:color="auto"/>
      </w:divBdr>
    </w:div>
    <w:div w:id="2066565512">
      <w:bodyDiv w:val="1"/>
      <w:marLeft w:val="0"/>
      <w:marRight w:val="0"/>
      <w:marTop w:val="0"/>
      <w:marBottom w:val="0"/>
      <w:divBdr>
        <w:top w:val="none" w:sz="0" w:space="0" w:color="auto"/>
        <w:left w:val="none" w:sz="0" w:space="0" w:color="auto"/>
        <w:bottom w:val="none" w:sz="0" w:space="0" w:color="auto"/>
        <w:right w:val="none" w:sz="0" w:space="0" w:color="auto"/>
      </w:divBdr>
    </w:div>
    <w:div w:id="2066640772">
      <w:bodyDiv w:val="1"/>
      <w:marLeft w:val="0"/>
      <w:marRight w:val="0"/>
      <w:marTop w:val="0"/>
      <w:marBottom w:val="0"/>
      <w:divBdr>
        <w:top w:val="none" w:sz="0" w:space="0" w:color="auto"/>
        <w:left w:val="none" w:sz="0" w:space="0" w:color="auto"/>
        <w:bottom w:val="none" w:sz="0" w:space="0" w:color="auto"/>
        <w:right w:val="none" w:sz="0" w:space="0" w:color="auto"/>
      </w:divBdr>
    </w:div>
    <w:div w:id="2066877102">
      <w:bodyDiv w:val="1"/>
      <w:marLeft w:val="0"/>
      <w:marRight w:val="0"/>
      <w:marTop w:val="0"/>
      <w:marBottom w:val="0"/>
      <w:divBdr>
        <w:top w:val="none" w:sz="0" w:space="0" w:color="auto"/>
        <w:left w:val="none" w:sz="0" w:space="0" w:color="auto"/>
        <w:bottom w:val="none" w:sz="0" w:space="0" w:color="auto"/>
        <w:right w:val="none" w:sz="0" w:space="0" w:color="auto"/>
      </w:divBdr>
    </w:div>
    <w:div w:id="2066903970">
      <w:bodyDiv w:val="1"/>
      <w:marLeft w:val="0"/>
      <w:marRight w:val="0"/>
      <w:marTop w:val="0"/>
      <w:marBottom w:val="0"/>
      <w:divBdr>
        <w:top w:val="none" w:sz="0" w:space="0" w:color="auto"/>
        <w:left w:val="none" w:sz="0" w:space="0" w:color="auto"/>
        <w:bottom w:val="none" w:sz="0" w:space="0" w:color="auto"/>
        <w:right w:val="none" w:sz="0" w:space="0" w:color="auto"/>
      </w:divBdr>
    </w:div>
    <w:div w:id="2067025127">
      <w:bodyDiv w:val="1"/>
      <w:marLeft w:val="0"/>
      <w:marRight w:val="0"/>
      <w:marTop w:val="0"/>
      <w:marBottom w:val="0"/>
      <w:divBdr>
        <w:top w:val="none" w:sz="0" w:space="0" w:color="auto"/>
        <w:left w:val="none" w:sz="0" w:space="0" w:color="auto"/>
        <w:bottom w:val="none" w:sz="0" w:space="0" w:color="auto"/>
        <w:right w:val="none" w:sz="0" w:space="0" w:color="auto"/>
      </w:divBdr>
    </w:div>
    <w:div w:id="2067100345">
      <w:bodyDiv w:val="1"/>
      <w:marLeft w:val="0"/>
      <w:marRight w:val="0"/>
      <w:marTop w:val="0"/>
      <w:marBottom w:val="0"/>
      <w:divBdr>
        <w:top w:val="none" w:sz="0" w:space="0" w:color="auto"/>
        <w:left w:val="none" w:sz="0" w:space="0" w:color="auto"/>
        <w:bottom w:val="none" w:sz="0" w:space="0" w:color="auto"/>
        <w:right w:val="none" w:sz="0" w:space="0" w:color="auto"/>
      </w:divBdr>
    </w:div>
    <w:div w:id="2067145049">
      <w:bodyDiv w:val="1"/>
      <w:marLeft w:val="0"/>
      <w:marRight w:val="0"/>
      <w:marTop w:val="0"/>
      <w:marBottom w:val="0"/>
      <w:divBdr>
        <w:top w:val="none" w:sz="0" w:space="0" w:color="auto"/>
        <w:left w:val="none" w:sz="0" w:space="0" w:color="auto"/>
        <w:bottom w:val="none" w:sz="0" w:space="0" w:color="auto"/>
        <w:right w:val="none" w:sz="0" w:space="0" w:color="auto"/>
      </w:divBdr>
    </w:div>
    <w:div w:id="2067292703">
      <w:bodyDiv w:val="1"/>
      <w:marLeft w:val="0"/>
      <w:marRight w:val="0"/>
      <w:marTop w:val="0"/>
      <w:marBottom w:val="0"/>
      <w:divBdr>
        <w:top w:val="none" w:sz="0" w:space="0" w:color="auto"/>
        <w:left w:val="none" w:sz="0" w:space="0" w:color="auto"/>
        <w:bottom w:val="none" w:sz="0" w:space="0" w:color="auto"/>
        <w:right w:val="none" w:sz="0" w:space="0" w:color="auto"/>
      </w:divBdr>
    </w:div>
    <w:div w:id="2067297893">
      <w:bodyDiv w:val="1"/>
      <w:marLeft w:val="0"/>
      <w:marRight w:val="0"/>
      <w:marTop w:val="0"/>
      <w:marBottom w:val="0"/>
      <w:divBdr>
        <w:top w:val="none" w:sz="0" w:space="0" w:color="auto"/>
        <w:left w:val="none" w:sz="0" w:space="0" w:color="auto"/>
        <w:bottom w:val="none" w:sz="0" w:space="0" w:color="auto"/>
        <w:right w:val="none" w:sz="0" w:space="0" w:color="auto"/>
      </w:divBdr>
    </w:div>
    <w:div w:id="2067364635">
      <w:bodyDiv w:val="1"/>
      <w:marLeft w:val="0"/>
      <w:marRight w:val="0"/>
      <w:marTop w:val="0"/>
      <w:marBottom w:val="0"/>
      <w:divBdr>
        <w:top w:val="none" w:sz="0" w:space="0" w:color="auto"/>
        <w:left w:val="none" w:sz="0" w:space="0" w:color="auto"/>
        <w:bottom w:val="none" w:sz="0" w:space="0" w:color="auto"/>
        <w:right w:val="none" w:sz="0" w:space="0" w:color="auto"/>
      </w:divBdr>
    </w:div>
    <w:div w:id="2067414478">
      <w:bodyDiv w:val="1"/>
      <w:marLeft w:val="0"/>
      <w:marRight w:val="0"/>
      <w:marTop w:val="0"/>
      <w:marBottom w:val="0"/>
      <w:divBdr>
        <w:top w:val="none" w:sz="0" w:space="0" w:color="auto"/>
        <w:left w:val="none" w:sz="0" w:space="0" w:color="auto"/>
        <w:bottom w:val="none" w:sz="0" w:space="0" w:color="auto"/>
        <w:right w:val="none" w:sz="0" w:space="0" w:color="auto"/>
      </w:divBdr>
    </w:div>
    <w:div w:id="2067756187">
      <w:bodyDiv w:val="1"/>
      <w:marLeft w:val="0"/>
      <w:marRight w:val="0"/>
      <w:marTop w:val="0"/>
      <w:marBottom w:val="0"/>
      <w:divBdr>
        <w:top w:val="none" w:sz="0" w:space="0" w:color="auto"/>
        <w:left w:val="none" w:sz="0" w:space="0" w:color="auto"/>
        <w:bottom w:val="none" w:sz="0" w:space="0" w:color="auto"/>
        <w:right w:val="none" w:sz="0" w:space="0" w:color="auto"/>
      </w:divBdr>
    </w:div>
    <w:div w:id="2068066126">
      <w:bodyDiv w:val="1"/>
      <w:marLeft w:val="0"/>
      <w:marRight w:val="0"/>
      <w:marTop w:val="0"/>
      <w:marBottom w:val="0"/>
      <w:divBdr>
        <w:top w:val="none" w:sz="0" w:space="0" w:color="auto"/>
        <w:left w:val="none" w:sz="0" w:space="0" w:color="auto"/>
        <w:bottom w:val="none" w:sz="0" w:space="0" w:color="auto"/>
        <w:right w:val="none" w:sz="0" w:space="0" w:color="auto"/>
      </w:divBdr>
    </w:div>
    <w:div w:id="2068069477">
      <w:bodyDiv w:val="1"/>
      <w:marLeft w:val="0"/>
      <w:marRight w:val="0"/>
      <w:marTop w:val="0"/>
      <w:marBottom w:val="0"/>
      <w:divBdr>
        <w:top w:val="none" w:sz="0" w:space="0" w:color="auto"/>
        <w:left w:val="none" w:sz="0" w:space="0" w:color="auto"/>
        <w:bottom w:val="none" w:sz="0" w:space="0" w:color="auto"/>
        <w:right w:val="none" w:sz="0" w:space="0" w:color="auto"/>
      </w:divBdr>
    </w:div>
    <w:div w:id="2068144377">
      <w:bodyDiv w:val="1"/>
      <w:marLeft w:val="0"/>
      <w:marRight w:val="0"/>
      <w:marTop w:val="0"/>
      <w:marBottom w:val="0"/>
      <w:divBdr>
        <w:top w:val="none" w:sz="0" w:space="0" w:color="auto"/>
        <w:left w:val="none" w:sz="0" w:space="0" w:color="auto"/>
        <w:bottom w:val="none" w:sz="0" w:space="0" w:color="auto"/>
        <w:right w:val="none" w:sz="0" w:space="0" w:color="auto"/>
      </w:divBdr>
    </w:div>
    <w:div w:id="2068528825">
      <w:bodyDiv w:val="1"/>
      <w:marLeft w:val="0"/>
      <w:marRight w:val="0"/>
      <w:marTop w:val="0"/>
      <w:marBottom w:val="0"/>
      <w:divBdr>
        <w:top w:val="none" w:sz="0" w:space="0" w:color="auto"/>
        <w:left w:val="none" w:sz="0" w:space="0" w:color="auto"/>
        <w:bottom w:val="none" w:sz="0" w:space="0" w:color="auto"/>
        <w:right w:val="none" w:sz="0" w:space="0" w:color="auto"/>
      </w:divBdr>
    </w:div>
    <w:div w:id="2068650840">
      <w:bodyDiv w:val="1"/>
      <w:marLeft w:val="0"/>
      <w:marRight w:val="0"/>
      <w:marTop w:val="0"/>
      <w:marBottom w:val="0"/>
      <w:divBdr>
        <w:top w:val="none" w:sz="0" w:space="0" w:color="auto"/>
        <w:left w:val="none" w:sz="0" w:space="0" w:color="auto"/>
        <w:bottom w:val="none" w:sz="0" w:space="0" w:color="auto"/>
        <w:right w:val="none" w:sz="0" w:space="0" w:color="auto"/>
      </w:divBdr>
    </w:div>
    <w:div w:id="2068872562">
      <w:bodyDiv w:val="1"/>
      <w:marLeft w:val="0"/>
      <w:marRight w:val="0"/>
      <w:marTop w:val="0"/>
      <w:marBottom w:val="0"/>
      <w:divBdr>
        <w:top w:val="none" w:sz="0" w:space="0" w:color="auto"/>
        <w:left w:val="none" w:sz="0" w:space="0" w:color="auto"/>
        <w:bottom w:val="none" w:sz="0" w:space="0" w:color="auto"/>
        <w:right w:val="none" w:sz="0" w:space="0" w:color="auto"/>
      </w:divBdr>
    </w:div>
    <w:div w:id="2068913279">
      <w:bodyDiv w:val="1"/>
      <w:marLeft w:val="0"/>
      <w:marRight w:val="0"/>
      <w:marTop w:val="0"/>
      <w:marBottom w:val="0"/>
      <w:divBdr>
        <w:top w:val="none" w:sz="0" w:space="0" w:color="auto"/>
        <w:left w:val="none" w:sz="0" w:space="0" w:color="auto"/>
        <w:bottom w:val="none" w:sz="0" w:space="0" w:color="auto"/>
        <w:right w:val="none" w:sz="0" w:space="0" w:color="auto"/>
      </w:divBdr>
    </w:div>
    <w:div w:id="2068987667">
      <w:bodyDiv w:val="1"/>
      <w:marLeft w:val="0"/>
      <w:marRight w:val="0"/>
      <w:marTop w:val="0"/>
      <w:marBottom w:val="0"/>
      <w:divBdr>
        <w:top w:val="none" w:sz="0" w:space="0" w:color="auto"/>
        <w:left w:val="none" w:sz="0" w:space="0" w:color="auto"/>
        <w:bottom w:val="none" w:sz="0" w:space="0" w:color="auto"/>
        <w:right w:val="none" w:sz="0" w:space="0" w:color="auto"/>
      </w:divBdr>
    </w:div>
    <w:div w:id="2068990526">
      <w:bodyDiv w:val="1"/>
      <w:marLeft w:val="0"/>
      <w:marRight w:val="0"/>
      <w:marTop w:val="0"/>
      <w:marBottom w:val="0"/>
      <w:divBdr>
        <w:top w:val="none" w:sz="0" w:space="0" w:color="auto"/>
        <w:left w:val="none" w:sz="0" w:space="0" w:color="auto"/>
        <w:bottom w:val="none" w:sz="0" w:space="0" w:color="auto"/>
        <w:right w:val="none" w:sz="0" w:space="0" w:color="auto"/>
      </w:divBdr>
    </w:div>
    <w:div w:id="2069186150">
      <w:bodyDiv w:val="1"/>
      <w:marLeft w:val="0"/>
      <w:marRight w:val="0"/>
      <w:marTop w:val="0"/>
      <w:marBottom w:val="0"/>
      <w:divBdr>
        <w:top w:val="none" w:sz="0" w:space="0" w:color="auto"/>
        <w:left w:val="none" w:sz="0" w:space="0" w:color="auto"/>
        <w:bottom w:val="none" w:sz="0" w:space="0" w:color="auto"/>
        <w:right w:val="none" w:sz="0" w:space="0" w:color="auto"/>
      </w:divBdr>
    </w:div>
    <w:div w:id="2069497521">
      <w:bodyDiv w:val="1"/>
      <w:marLeft w:val="0"/>
      <w:marRight w:val="0"/>
      <w:marTop w:val="0"/>
      <w:marBottom w:val="0"/>
      <w:divBdr>
        <w:top w:val="none" w:sz="0" w:space="0" w:color="auto"/>
        <w:left w:val="none" w:sz="0" w:space="0" w:color="auto"/>
        <w:bottom w:val="none" w:sz="0" w:space="0" w:color="auto"/>
        <w:right w:val="none" w:sz="0" w:space="0" w:color="auto"/>
      </w:divBdr>
    </w:div>
    <w:div w:id="2069719606">
      <w:bodyDiv w:val="1"/>
      <w:marLeft w:val="0"/>
      <w:marRight w:val="0"/>
      <w:marTop w:val="0"/>
      <w:marBottom w:val="0"/>
      <w:divBdr>
        <w:top w:val="none" w:sz="0" w:space="0" w:color="auto"/>
        <w:left w:val="none" w:sz="0" w:space="0" w:color="auto"/>
        <w:bottom w:val="none" w:sz="0" w:space="0" w:color="auto"/>
        <w:right w:val="none" w:sz="0" w:space="0" w:color="auto"/>
      </w:divBdr>
    </w:div>
    <w:div w:id="2069720316">
      <w:bodyDiv w:val="1"/>
      <w:marLeft w:val="0"/>
      <w:marRight w:val="0"/>
      <w:marTop w:val="0"/>
      <w:marBottom w:val="0"/>
      <w:divBdr>
        <w:top w:val="none" w:sz="0" w:space="0" w:color="auto"/>
        <w:left w:val="none" w:sz="0" w:space="0" w:color="auto"/>
        <w:bottom w:val="none" w:sz="0" w:space="0" w:color="auto"/>
        <w:right w:val="none" w:sz="0" w:space="0" w:color="auto"/>
      </w:divBdr>
    </w:div>
    <w:div w:id="2069763293">
      <w:bodyDiv w:val="1"/>
      <w:marLeft w:val="0"/>
      <w:marRight w:val="0"/>
      <w:marTop w:val="0"/>
      <w:marBottom w:val="0"/>
      <w:divBdr>
        <w:top w:val="none" w:sz="0" w:space="0" w:color="auto"/>
        <w:left w:val="none" w:sz="0" w:space="0" w:color="auto"/>
        <w:bottom w:val="none" w:sz="0" w:space="0" w:color="auto"/>
        <w:right w:val="none" w:sz="0" w:space="0" w:color="auto"/>
      </w:divBdr>
    </w:div>
    <w:div w:id="2069911413">
      <w:bodyDiv w:val="1"/>
      <w:marLeft w:val="0"/>
      <w:marRight w:val="0"/>
      <w:marTop w:val="0"/>
      <w:marBottom w:val="0"/>
      <w:divBdr>
        <w:top w:val="none" w:sz="0" w:space="0" w:color="auto"/>
        <w:left w:val="none" w:sz="0" w:space="0" w:color="auto"/>
        <w:bottom w:val="none" w:sz="0" w:space="0" w:color="auto"/>
        <w:right w:val="none" w:sz="0" w:space="0" w:color="auto"/>
      </w:divBdr>
    </w:div>
    <w:div w:id="2070033470">
      <w:bodyDiv w:val="1"/>
      <w:marLeft w:val="0"/>
      <w:marRight w:val="0"/>
      <w:marTop w:val="0"/>
      <w:marBottom w:val="0"/>
      <w:divBdr>
        <w:top w:val="none" w:sz="0" w:space="0" w:color="auto"/>
        <w:left w:val="none" w:sz="0" w:space="0" w:color="auto"/>
        <w:bottom w:val="none" w:sz="0" w:space="0" w:color="auto"/>
        <w:right w:val="none" w:sz="0" w:space="0" w:color="auto"/>
      </w:divBdr>
    </w:div>
    <w:div w:id="2070222005">
      <w:bodyDiv w:val="1"/>
      <w:marLeft w:val="0"/>
      <w:marRight w:val="0"/>
      <w:marTop w:val="0"/>
      <w:marBottom w:val="0"/>
      <w:divBdr>
        <w:top w:val="none" w:sz="0" w:space="0" w:color="auto"/>
        <w:left w:val="none" w:sz="0" w:space="0" w:color="auto"/>
        <w:bottom w:val="none" w:sz="0" w:space="0" w:color="auto"/>
        <w:right w:val="none" w:sz="0" w:space="0" w:color="auto"/>
      </w:divBdr>
    </w:div>
    <w:div w:id="2070223356">
      <w:bodyDiv w:val="1"/>
      <w:marLeft w:val="0"/>
      <w:marRight w:val="0"/>
      <w:marTop w:val="0"/>
      <w:marBottom w:val="0"/>
      <w:divBdr>
        <w:top w:val="none" w:sz="0" w:space="0" w:color="auto"/>
        <w:left w:val="none" w:sz="0" w:space="0" w:color="auto"/>
        <w:bottom w:val="none" w:sz="0" w:space="0" w:color="auto"/>
        <w:right w:val="none" w:sz="0" w:space="0" w:color="auto"/>
      </w:divBdr>
    </w:div>
    <w:div w:id="2070298846">
      <w:bodyDiv w:val="1"/>
      <w:marLeft w:val="0"/>
      <w:marRight w:val="0"/>
      <w:marTop w:val="0"/>
      <w:marBottom w:val="0"/>
      <w:divBdr>
        <w:top w:val="none" w:sz="0" w:space="0" w:color="auto"/>
        <w:left w:val="none" w:sz="0" w:space="0" w:color="auto"/>
        <w:bottom w:val="none" w:sz="0" w:space="0" w:color="auto"/>
        <w:right w:val="none" w:sz="0" w:space="0" w:color="auto"/>
      </w:divBdr>
    </w:div>
    <w:div w:id="2070299525">
      <w:bodyDiv w:val="1"/>
      <w:marLeft w:val="0"/>
      <w:marRight w:val="0"/>
      <w:marTop w:val="0"/>
      <w:marBottom w:val="0"/>
      <w:divBdr>
        <w:top w:val="none" w:sz="0" w:space="0" w:color="auto"/>
        <w:left w:val="none" w:sz="0" w:space="0" w:color="auto"/>
        <w:bottom w:val="none" w:sz="0" w:space="0" w:color="auto"/>
        <w:right w:val="none" w:sz="0" w:space="0" w:color="auto"/>
      </w:divBdr>
    </w:div>
    <w:div w:id="2070306318">
      <w:bodyDiv w:val="1"/>
      <w:marLeft w:val="0"/>
      <w:marRight w:val="0"/>
      <w:marTop w:val="0"/>
      <w:marBottom w:val="0"/>
      <w:divBdr>
        <w:top w:val="none" w:sz="0" w:space="0" w:color="auto"/>
        <w:left w:val="none" w:sz="0" w:space="0" w:color="auto"/>
        <w:bottom w:val="none" w:sz="0" w:space="0" w:color="auto"/>
        <w:right w:val="none" w:sz="0" w:space="0" w:color="auto"/>
      </w:divBdr>
    </w:div>
    <w:div w:id="2070419205">
      <w:bodyDiv w:val="1"/>
      <w:marLeft w:val="0"/>
      <w:marRight w:val="0"/>
      <w:marTop w:val="0"/>
      <w:marBottom w:val="0"/>
      <w:divBdr>
        <w:top w:val="none" w:sz="0" w:space="0" w:color="auto"/>
        <w:left w:val="none" w:sz="0" w:space="0" w:color="auto"/>
        <w:bottom w:val="none" w:sz="0" w:space="0" w:color="auto"/>
        <w:right w:val="none" w:sz="0" w:space="0" w:color="auto"/>
      </w:divBdr>
    </w:div>
    <w:div w:id="2070490238">
      <w:bodyDiv w:val="1"/>
      <w:marLeft w:val="0"/>
      <w:marRight w:val="0"/>
      <w:marTop w:val="0"/>
      <w:marBottom w:val="0"/>
      <w:divBdr>
        <w:top w:val="none" w:sz="0" w:space="0" w:color="auto"/>
        <w:left w:val="none" w:sz="0" w:space="0" w:color="auto"/>
        <w:bottom w:val="none" w:sz="0" w:space="0" w:color="auto"/>
        <w:right w:val="none" w:sz="0" w:space="0" w:color="auto"/>
      </w:divBdr>
    </w:div>
    <w:div w:id="2070568884">
      <w:bodyDiv w:val="1"/>
      <w:marLeft w:val="0"/>
      <w:marRight w:val="0"/>
      <w:marTop w:val="0"/>
      <w:marBottom w:val="0"/>
      <w:divBdr>
        <w:top w:val="none" w:sz="0" w:space="0" w:color="auto"/>
        <w:left w:val="none" w:sz="0" w:space="0" w:color="auto"/>
        <w:bottom w:val="none" w:sz="0" w:space="0" w:color="auto"/>
        <w:right w:val="none" w:sz="0" w:space="0" w:color="auto"/>
      </w:divBdr>
    </w:div>
    <w:div w:id="2070614532">
      <w:bodyDiv w:val="1"/>
      <w:marLeft w:val="0"/>
      <w:marRight w:val="0"/>
      <w:marTop w:val="0"/>
      <w:marBottom w:val="0"/>
      <w:divBdr>
        <w:top w:val="none" w:sz="0" w:space="0" w:color="auto"/>
        <w:left w:val="none" w:sz="0" w:space="0" w:color="auto"/>
        <w:bottom w:val="none" w:sz="0" w:space="0" w:color="auto"/>
        <w:right w:val="none" w:sz="0" w:space="0" w:color="auto"/>
      </w:divBdr>
    </w:div>
    <w:div w:id="2070760328">
      <w:bodyDiv w:val="1"/>
      <w:marLeft w:val="0"/>
      <w:marRight w:val="0"/>
      <w:marTop w:val="0"/>
      <w:marBottom w:val="0"/>
      <w:divBdr>
        <w:top w:val="none" w:sz="0" w:space="0" w:color="auto"/>
        <w:left w:val="none" w:sz="0" w:space="0" w:color="auto"/>
        <w:bottom w:val="none" w:sz="0" w:space="0" w:color="auto"/>
        <w:right w:val="none" w:sz="0" w:space="0" w:color="auto"/>
      </w:divBdr>
    </w:div>
    <w:div w:id="2071270523">
      <w:bodyDiv w:val="1"/>
      <w:marLeft w:val="0"/>
      <w:marRight w:val="0"/>
      <w:marTop w:val="0"/>
      <w:marBottom w:val="0"/>
      <w:divBdr>
        <w:top w:val="none" w:sz="0" w:space="0" w:color="auto"/>
        <w:left w:val="none" w:sz="0" w:space="0" w:color="auto"/>
        <w:bottom w:val="none" w:sz="0" w:space="0" w:color="auto"/>
        <w:right w:val="none" w:sz="0" w:space="0" w:color="auto"/>
      </w:divBdr>
    </w:div>
    <w:div w:id="2071416125">
      <w:bodyDiv w:val="1"/>
      <w:marLeft w:val="0"/>
      <w:marRight w:val="0"/>
      <w:marTop w:val="0"/>
      <w:marBottom w:val="0"/>
      <w:divBdr>
        <w:top w:val="none" w:sz="0" w:space="0" w:color="auto"/>
        <w:left w:val="none" w:sz="0" w:space="0" w:color="auto"/>
        <w:bottom w:val="none" w:sz="0" w:space="0" w:color="auto"/>
        <w:right w:val="none" w:sz="0" w:space="0" w:color="auto"/>
      </w:divBdr>
    </w:div>
    <w:div w:id="2071608826">
      <w:bodyDiv w:val="1"/>
      <w:marLeft w:val="0"/>
      <w:marRight w:val="0"/>
      <w:marTop w:val="0"/>
      <w:marBottom w:val="0"/>
      <w:divBdr>
        <w:top w:val="none" w:sz="0" w:space="0" w:color="auto"/>
        <w:left w:val="none" w:sz="0" w:space="0" w:color="auto"/>
        <w:bottom w:val="none" w:sz="0" w:space="0" w:color="auto"/>
        <w:right w:val="none" w:sz="0" w:space="0" w:color="auto"/>
      </w:divBdr>
    </w:div>
    <w:div w:id="2071885321">
      <w:bodyDiv w:val="1"/>
      <w:marLeft w:val="0"/>
      <w:marRight w:val="0"/>
      <w:marTop w:val="0"/>
      <w:marBottom w:val="0"/>
      <w:divBdr>
        <w:top w:val="none" w:sz="0" w:space="0" w:color="auto"/>
        <w:left w:val="none" w:sz="0" w:space="0" w:color="auto"/>
        <w:bottom w:val="none" w:sz="0" w:space="0" w:color="auto"/>
        <w:right w:val="none" w:sz="0" w:space="0" w:color="auto"/>
      </w:divBdr>
    </w:div>
    <w:div w:id="2071922266">
      <w:bodyDiv w:val="1"/>
      <w:marLeft w:val="0"/>
      <w:marRight w:val="0"/>
      <w:marTop w:val="0"/>
      <w:marBottom w:val="0"/>
      <w:divBdr>
        <w:top w:val="none" w:sz="0" w:space="0" w:color="auto"/>
        <w:left w:val="none" w:sz="0" w:space="0" w:color="auto"/>
        <w:bottom w:val="none" w:sz="0" w:space="0" w:color="auto"/>
        <w:right w:val="none" w:sz="0" w:space="0" w:color="auto"/>
      </w:divBdr>
    </w:div>
    <w:div w:id="2071923543">
      <w:bodyDiv w:val="1"/>
      <w:marLeft w:val="0"/>
      <w:marRight w:val="0"/>
      <w:marTop w:val="0"/>
      <w:marBottom w:val="0"/>
      <w:divBdr>
        <w:top w:val="none" w:sz="0" w:space="0" w:color="auto"/>
        <w:left w:val="none" w:sz="0" w:space="0" w:color="auto"/>
        <w:bottom w:val="none" w:sz="0" w:space="0" w:color="auto"/>
        <w:right w:val="none" w:sz="0" w:space="0" w:color="auto"/>
      </w:divBdr>
    </w:div>
    <w:div w:id="2072074280">
      <w:bodyDiv w:val="1"/>
      <w:marLeft w:val="0"/>
      <w:marRight w:val="0"/>
      <w:marTop w:val="0"/>
      <w:marBottom w:val="0"/>
      <w:divBdr>
        <w:top w:val="none" w:sz="0" w:space="0" w:color="auto"/>
        <w:left w:val="none" w:sz="0" w:space="0" w:color="auto"/>
        <w:bottom w:val="none" w:sz="0" w:space="0" w:color="auto"/>
        <w:right w:val="none" w:sz="0" w:space="0" w:color="auto"/>
      </w:divBdr>
    </w:div>
    <w:div w:id="2072120855">
      <w:bodyDiv w:val="1"/>
      <w:marLeft w:val="0"/>
      <w:marRight w:val="0"/>
      <w:marTop w:val="0"/>
      <w:marBottom w:val="0"/>
      <w:divBdr>
        <w:top w:val="none" w:sz="0" w:space="0" w:color="auto"/>
        <w:left w:val="none" w:sz="0" w:space="0" w:color="auto"/>
        <w:bottom w:val="none" w:sz="0" w:space="0" w:color="auto"/>
        <w:right w:val="none" w:sz="0" w:space="0" w:color="auto"/>
      </w:divBdr>
    </w:div>
    <w:div w:id="2072382842">
      <w:bodyDiv w:val="1"/>
      <w:marLeft w:val="0"/>
      <w:marRight w:val="0"/>
      <w:marTop w:val="0"/>
      <w:marBottom w:val="0"/>
      <w:divBdr>
        <w:top w:val="none" w:sz="0" w:space="0" w:color="auto"/>
        <w:left w:val="none" w:sz="0" w:space="0" w:color="auto"/>
        <w:bottom w:val="none" w:sz="0" w:space="0" w:color="auto"/>
        <w:right w:val="none" w:sz="0" w:space="0" w:color="auto"/>
      </w:divBdr>
    </w:div>
    <w:div w:id="2072386932">
      <w:bodyDiv w:val="1"/>
      <w:marLeft w:val="0"/>
      <w:marRight w:val="0"/>
      <w:marTop w:val="0"/>
      <w:marBottom w:val="0"/>
      <w:divBdr>
        <w:top w:val="none" w:sz="0" w:space="0" w:color="auto"/>
        <w:left w:val="none" w:sz="0" w:space="0" w:color="auto"/>
        <w:bottom w:val="none" w:sz="0" w:space="0" w:color="auto"/>
        <w:right w:val="none" w:sz="0" w:space="0" w:color="auto"/>
      </w:divBdr>
    </w:div>
    <w:div w:id="2072389754">
      <w:bodyDiv w:val="1"/>
      <w:marLeft w:val="0"/>
      <w:marRight w:val="0"/>
      <w:marTop w:val="0"/>
      <w:marBottom w:val="0"/>
      <w:divBdr>
        <w:top w:val="none" w:sz="0" w:space="0" w:color="auto"/>
        <w:left w:val="none" w:sz="0" w:space="0" w:color="auto"/>
        <w:bottom w:val="none" w:sz="0" w:space="0" w:color="auto"/>
        <w:right w:val="none" w:sz="0" w:space="0" w:color="auto"/>
      </w:divBdr>
    </w:div>
    <w:div w:id="2072461417">
      <w:bodyDiv w:val="1"/>
      <w:marLeft w:val="0"/>
      <w:marRight w:val="0"/>
      <w:marTop w:val="0"/>
      <w:marBottom w:val="0"/>
      <w:divBdr>
        <w:top w:val="none" w:sz="0" w:space="0" w:color="auto"/>
        <w:left w:val="none" w:sz="0" w:space="0" w:color="auto"/>
        <w:bottom w:val="none" w:sz="0" w:space="0" w:color="auto"/>
        <w:right w:val="none" w:sz="0" w:space="0" w:color="auto"/>
      </w:divBdr>
    </w:div>
    <w:div w:id="2072532340">
      <w:bodyDiv w:val="1"/>
      <w:marLeft w:val="0"/>
      <w:marRight w:val="0"/>
      <w:marTop w:val="0"/>
      <w:marBottom w:val="0"/>
      <w:divBdr>
        <w:top w:val="none" w:sz="0" w:space="0" w:color="auto"/>
        <w:left w:val="none" w:sz="0" w:space="0" w:color="auto"/>
        <w:bottom w:val="none" w:sz="0" w:space="0" w:color="auto"/>
        <w:right w:val="none" w:sz="0" w:space="0" w:color="auto"/>
      </w:divBdr>
    </w:div>
    <w:div w:id="2072608488">
      <w:bodyDiv w:val="1"/>
      <w:marLeft w:val="0"/>
      <w:marRight w:val="0"/>
      <w:marTop w:val="0"/>
      <w:marBottom w:val="0"/>
      <w:divBdr>
        <w:top w:val="none" w:sz="0" w:space="0" w:color="auto"/>
        <w:left w:val="none" w:sz="0" w:space="0" w:color="auto"/>
        <w:bottom w:val="none" w:sz="0" w:space="0" w:color="auto"/>
        <w:right w:val="none" w:sz="0" w:space="0" w:color="auto"/>
      </w:divBdr>
    </w:div>
    <w:div w:id="2072729753">
      <w:bodyDiv w:val="1"/>
      <w:marLeft w:val="0"/>
      <w:marRight w:val="0"/>
      <w:marTop w:val="0"/>
      <w:marBottom w:val="0"/>
      <w:divBdr>
        <w:top w:val="none" w:sz="0" w:space="0" w:color="auto"/>
        <w:left w:val="none" w:sz="0" w:space="0" w:color="auto"/>
        <w:bottom w:val="none" w:sz="0" w:space="0" w:color="auto"/>
        <w:right w:val="none" w:sz="0" w:space="0" w:color="auto"/>
      </w:divBdr>
    </w:div>
    <w:div w:id="2072803517">
      <w:bodyDiv w:val="1"/>
      <w:marLeft w:val="0"/>
      <w:marRight w:val="0"/>
      <w:marTop w:val="0"/>
      <w:marBottom w:val="0"/>
      <w:divBdr>
        <w:top w:val="none" w:sz="0" w:space="0" w:color="auto"/>
        <w:left w:val="none" w:sz="0" w:space="0" w:color="auto"/>
        <w:bottom w:val="none" w:sz="0" w:space="0" w:color="auto"/>
        <w:right w:val="none" w:sz="0" w:space="0" w:color="auto"/>
      </w:divBdr>
    </w:div>
    <w:div w:id="2072923001">
      <w:bodyDiv w:val="1"/>
      <w:marLeft w:val="0"/>
      <w:marRight w:val="0"/>
      <w:marTop w:val="0"/>
      <w:marBottom w:val="0"/>
      <w:divBdr>
        <w:top w:val="none" w:sz="0" w:space="0" w:color="auto"/>
        <w:left w:val="none" w:sz="0" w:space="0" w:color="auto"/>
        <w:bottom w:val="none" w:sz="0" w:space="0" w:color="auto"/>
        <w:right w:val="none" w:sz="0" w:space="0" w:color="auto"/>
      </w:divBdr>
    </w:div>
    <w:div w:id="2072997245">
      <w:bodyDiv w:val="1"/>
      <w:marLeft w:val="0"/>
      <w:marRight w:val="0"/>
      <w:marTop w:val="0"/>
      <w:marBottom w:val="0"/>
      <w:divBdr>
        <w:top w:val="none" w:sz="0" w:space="0" w:color="auto"/>
        <w:left w:val="none" w:sz="0" w:space="0" w:color="auto"/>
        <w:bottom w:val="none" w:sz="0" w:space="0" w:color="auto"/>
        <w:right w:val="none" w:sz="0" w:space="0" w:color="auto"/>
      </w:divBdr>
    </w:div>
    <w:div w:id="2073190385">
      <w:bodyDiv w:val="1"/>
      <w:marLeft w:val="0"/>
      <w:marRight w:val="0"/>
      <w:marTop w:val="0"/>
      <w:marBottom w:val="0"/>
      <w:divBdr>
        <w:top w:val="none" w:sz="0" w:space="0" w:color="auto"/>
        <w:left w:val="none" w:sz="0" w:space="0" w:color="auto"/>
        <w:bottom w:val="none" w:sz="0" w:space="0" w:color="auto"/>
        <w:right w:val="none" w:sz="0" w:space="0" w:color="auto"/>
      </w:divBdr>
    </w:div>
    <w:div w:id="2073190516">
      <w:bodyDiv w:val="1"/>
      <w:marLeft w:val="0"/>
      <w:marRight w:val="0"/>
      <w:marTop w:val="0"/>
      <w:marBottom w:val="0"/>
      <w:divBdr>
        <w:top w:val="none" w:sz="0" w:space="0" w:color="auto"/>
        <w:left w:val="none" w:sz="0" w:space="0" w:color="auto"/>
        <w:bottom w:val="none" w:sz="0" w:space="0" w:color="auto"/>
        <w:right w:val="none" w:sz="0" w:space="0" w:color="auto"/>
      </w:divBdr>
    </w:div>
    <w:div w:id="2073430011">
      <w:bodyDiv w:val="1"/>
      <w:marLeft w:val="0"/>
      <w:marRight w:val="0"/>
      <w:marTop w:val="0"/>
      <w:marBottom w:val="0"/>
      <w:divBdr>
        <w:top w:val="none" w:sz="0" w:space="0" w:color="auto"/>
        <w:left w:val="none" w:sz="0" w:space="0" w:color="auto"/>
        <w:bottom w:val="none" w:sz="0" w:space="0" w:color="auto"/>
        <w:right w:val="none" w:sz="0" w:space="0" w:color="auto"/>
      </w:divBdr>
    </w:div>
    <w:div w:id="2073650427">
      <w:bodyDiv w:val="1"/>
      <w:marLeft w:val="0"/>
      <w:marRight w:val="0"/>
      <w:marTop w:val="0"/>
      <w:marBottom w:val="0"/>
      <w:divBdr>
        <w:top w:val="none" w:sz="0" w:space="0" w:color="auto"/>
        <w:left w:val="none" w:sz="0" w:space="0" w:color="auto"/>
        <w:bottom w:val="none" w:sz="0" w:space="0" w:color="auto"/>
        <w:right w:val="none" w:sz="0" w:space="0" w:color="auto"/>
      </w:divBdr>
    </w:div>
    <w:div w:id="2073768048">
      <w:bodyDiv w:val="1"/>
      <w:marLeft w:val="0"/>
      <w:marRight w:val="0"/>
      <w:marTop w:val="0"/>
      <w:marBottom w:val="0"/>
      <w:divBdr>
        <w:top w:val="none" w:sz="0" w:space="0" w:color="auto"/>
        <w:left w:val="none" w:sz="0" w:space="0" w:color="auto"/>
        <w:bottom w:val="none" w:sz="0" w:space="0" w:color="auto"/>
        <w:right w:val="none" w:sz="0" w:space="0" w:color="auto"/>
      </w:divBdr>
    </w:div>
    <w:div w:id="2073967997">
      <w:bodyDiv w:val="1"/>
      <w:marLeft w:val="0"/>
      <w:marRight w:val="0"/>
      <w:marTop w:val="0"/>
      <w:marBottom w:val="0"/>
      <w:divBdr>
        <w:top w:val="none" w:sz="0" w:space="0" w:color="auto"/>
        <w:left w:val="none" w:sz="0" w:space="0" w:color="auto"/>
        <w:bottom w:val="none" w:sz="0" w:space="0" w:color="auto"/>
        <w:right w:val="none" w:sz="0" w:space="0" w:color="auto"/>
      </w:divBdr>
    </w:div>
    <w:div w:id="2074038357">
      <w:bodyDiv w:val="1"/>
      <w:marLeft w:val="0"/>
      <w:marRight w:val="0"/>
      <w:marTop w:val="0"/>
      <w:marBottom w:val="0"/>
      <w:divBdr>
        <w:top w:val="none" w:sz="0" w:space="0" w:color="auto"/>
        <w:left w:val="none" w:sz="0" w:space="0" w:color="auto"/>
        <w:bottom w:val="none" w:sz="0" w:space="0" w:color="auto"/>
        <w:right w:val="none" w:sz="0" w:space="0" w:color="auto"/>
      </w:divBdr>
    </w:div>
    <w:div w:id="2074087192">
      <w:bodyDiv w:val="1"/>
      <w:marLeft w:val="0"/>
      <w:marRight w:val="0"/>
      <w:marTop w:val="0"/>
      <w:marBottom w:val="0"/>
      <w:divBdr>
        <w:top w:val="none" w:sz="0" w:space="0" w:color="auto"/>
        <w:left w:val="none" w:sz="0" w:space="0" w:color="auto"/>
        <w:bottom w:val="none" w:sz="0" w:space="0" w:color="auto"/>
        <w:right w:val="none" w:sz="0" w:space="0" w:color="auto"/>
      </w:divBdr>
    </w:div>
    <w:div w:id="2074155368">
      <w:bodyDiv w:val="1"/>
      <w:marLeft w:val="0"/>
      <w:marRight w:val="0"/>
      <w:marTop w:val="0"/>
      <w:marBottom w:val="0"/>
      <w:divBdr>
        <w:top w:val="none" w:sz="0" w:space="0" w:color="auto"/>
        <w:left w:val="none" w:sz="0" w:space="0" w:color="auto"/>
        <w:bottom w:val="none" w:sz="0" w:space="0" w:color="auto"/>
        <w:right w:val="none" w:sz="0" w:space="0" w:color="auto"/>
      </w:divBdr>
    </w:div>
    <w:div w:id="2074500828">
      <w:bodyDiv w:val="1"/>
      <w:marLeft w:val="0"/>
      <w:marRight w:val="0"/>
      <w:marTop w:val="0"/>
      <w:marBottom w:val="0"/>
      <w:divBdr>
        <w:top w:val="none" w:sz="0" w:space="0" w:color="auto"/>
        <w:left w:val="none" w:sz="0" w:space="0" w:color="auto"/>
        <w:bottom w:val="none" w:sz="0" w:space="0" w:color="auto"/>
        <w:right w:val="none" w:sz="0" w:space="0" w:color="auto"/>
      </w:divBdr>
    </w:div>
    <w:div w:id="2074506002">
      <w:bodyDiv w:val="1"/>
      <w:marLeft w:val="0"/>
      <w:marRight w:val="0"/>
      <w:marTop w:val="0"/>
      <w:marBottom w:val="0"/>
      <w:divBdr>
        <w:top w:val="none" w:sz="0" w:space="0" w:color="auto"/>
        <w:left w:val="none" w:sz="0" w:space="0" w:color="auto"/>
        <w:bottom w:val="none" w:sz="0" w:space="0" w:color="auto"/>
        <w:right w:val="none" w:sz="0" w:space="0" w:color="auto"/>
      </w:divBdr>
    </w:div>
    <w:div w:id="2075010811">
      <w:bodyDiv w:val="1"/>
      <w:marLeft w:val="0"/>
      <w:marRight w:val="0"/>
      <w:marTop w:val="0"/>
      <w:marBottom w:val="0"/>
      <w:divBdr>
        <w:top w:val="none" w:sz="0" w:space="0" w:color="auto"/>
        <w:left w:val="none" w:sz="0" w:space="0" w:color="auto"/>
        <w:bottom w:val="none" w:sz="0" w:space="0" w:color="auto"/>
        <w:right w:val="none" w:sz="0" w:space="0" w:color="auto"/>
      </w:divBdr>
    </w:div>
    <w:div w:id="2075010954">
      <w:bodyDiv w:val="1"/>
      <w:marLeft w:val="0"/>
      <w:marRight w:val="0"/>
      <w:marTop w:val="0"/>
      <w:marBottom w:val="0"/>
      <w:divBdr>
        <w:top w:val="none" w:sz="0" w:space="0" w:color="auto"/>
        <w:left w:val="none" w:sz="0" w:space="0" w:color="auto"/>
        <w:bottom w:val="none" w:sz="0" w:space="0" w:color="auto"/>
        <w:right w:val="none" w:sz="0" w:space="0" w:color="auto"/>
      </w:divBdr>
    </w:div>
    <w:div w:id="2075081040">
      <w:bodyDiv w:val="1"/>
      <w:marLeft w:val="0"/>
      <w:marRight w:val="0"/>
      <w:marTop w:val="0"/>
      <w:marBottom w:val="0"/>
      <w:divBdr>
        <w:top w:val="none" w:sz="0" w:space="0" w:color="auto"/>
        <w:left w:val="none" w:sz="0" w:space="0" w:color="auto"/>
        <w:bottom w:val="none" w:sz="0" w:space="0" w:color="auto"/>
        <w:right w:val="none" w:sz="0" w:space="0" w:color="auto"/>
      </w:divBdr>
    </w:div>
    <w:div w:id="2075350129">
      <w:bodyDiv w:val="1"/>
      <w:marLeft w:val="0"/>
      <w:marRight w:val="0"/>
      <w:marTop w:val="0"/>
      <w:marBottom w:val="0"/>
      <w:divBdr>
        <w:top w:val="none" w:sz="0" w:space="0" w:color="auto"/>
        <w:left w:val="none" w:sz="0" w:space="0" w:color="auto"/>
        <w:bottom w:val="none" w:sz="0" w:space="0" w:color="auto"/>
        <w:right w:val="none" w:sz="0" w:space="0" w:color="auto"/>
      </w:divBdr>
    </w:div>
    <w:div w:id="2075395055">
      <w:bodyDiv w:val="1"/>
      <w:marLeft w:val="0"/>
      <w:marRight w:val="0"/>
      <w:marTop w:val="0"/>
      <w:marBottom w:val="0"/>
      <w:divBdr>
        <w:top w:val="none" w:sz="0" w:space="0" w:color="auto"/>
        <w:left w:val="none" w:sz="0" w:space="0" w:color="auto"/>
        <w:bottom w:val="none" w:sz="0" w:space="0" w:color="auto"/>
        <w:right w:val="none" w:sz="0" w:space="0" w:color="auto"/>
      </w:divBdr>
    </w:div>
    <w:div w:id="2075542176">
      <w:bodyDiv w:val="1"/>
      <w:marLeft w:val="0"/>
      <w:marRight w:val="0"/>
      <w:marTop w:val="0"/>
      <w:marBottom w:val="0"/>
      <w:divBdr>
        <w:top w:val="none" w:sz="0" w:space="0" w:color="auto"/>
        <w:left w:val="none" w:sz="0" w:space="0" w:color="auto"/>
        <w:bottom w:val="none" w:sz="0" w:space="0" w:color="auto"/>
        <w:right w:val="none" w:sz="0" w:space="0" w:color="auto"/>
      </w:divBdr>
    </w:div>
    <w:div w:id="2075614891">
      <w:bodyDiv w:val="1"/>
      <w:marLeft w:val="0"/>
      <w:marRight w:val="0"/>
      <w:marTop w:val="0"/>
      <w:marBottom w:val="0"/>
      <w:divBdr>
        <w:top w:val="none" w:sz="0" w:space="0" w:color="auto"/>
        <w:left w:val="none" w:sz="0" w:space="0" w:color="auto"/>
        <w:bottom w:val="none" w:sz="0" w:space="0" w:color="auto"/>
        <w:right w:val="none" w:sz="0" w:space="0" w:color="auto"/>
      </w:divBdr>
    </w:div>
    <w:div w:id="2075662767">
      <w:bodyDiv w:val="1"/>
      <w:marLeft w:val="0"/>
      <w:marRight w:val="0"/>
      <w:marTop w:val="0"/>
      <w:marBottom w:val="0"/>
      <w:divBdr>
        <w:top w:val="none" w:sz="0" w:space="0" w:color="auto"/>
        <w:left w:val="none" w:sz="0" w:space="0" w:color="auto"/>
        <w:bottom w:val="none" w:sz="0" w:space="0" w:color="auto"/>
        <w:right w:val="none" w:sz="0" w:space="0" w:color="auto"/>
      </w:divBdr>
    </w:div>
    <w:div w:id="2075740091">
      <w:bodyDiv w:val="1"/>
      <w:marLeft w:val="0"/>
      <w:marRight w:val="0"/>
      <w:marTop w:val="0"/>
      <w:marBottom w:val="0"/>
      <w:divBdr>
        <w:top w:val="none" w:sz="0" w:space="0" w:color="auto"/>
        <w:left w:val="none" w:sz="0" w:space="0" w:color="auto"/>
        <w:bottom w:val="none" w:sz="0" w:space="0" w:color="auto"/>
        <w:right w:val="none" w:sz="0" w:space="0" w:color="auto"/>
      </w:divBdr>
    </w:div>
    <w:div w:id="2075854171">
      <w:bodyDiv w:val="1"/>
      <w:marLeft w:val="0"/>
      <w:marRight w:val="0"/>
      <w:marTop w:val="0"/>
      <w:marBottom w:val="0"/>
      <w:divBdr>
        <w:top w:val="none" w:sz="0" w:space="0" w:color="auto"/>
        <w:left w:val="none" w:sz="0" w:space="0" w:color="auto"/>
        <w:bottom w:val="none" w:sz="0" w:space="0" w:color="auto"/>
        <w:right w:val="none" w:sz="0" w:space="0" w:color="auto"/>
      </w:divBdr>
    </w:div>
    <w:div w:id="2075882769">
      <w:bodyDiv w:val="1"/>
      <w:marLeft w:val="0"/>
      <w:marRight w:val="0"/>
      <w:marTop w:val="0"/>
      <w:marBottom w:val="0"/>
      <w:divBdr>
        <w:top w:val="none" w:sz="0" w:space="0" w:color="auto"/>
        <w:left w:val="none" w:sz="0" w:space="0" w:color="auto"/>
        <w:bottom w:val="none" w:sz="0" w:space="0" w:color="auto"/>
        <w:right w:val="none" w:sz="0" w:space="0" w:color="auto"/>
      </w:divBdr>
    </w:div>
    <w:div w:id="2075882928">
      <w:bodyDiv w:val="1"/>
      <w:marLeft w:val="0"/>
      <w:marRight w:val="0"/>
      <w:marTop w:val="0"/>
      <w:marBottom w:val="0"/>
      <w:divBdr>
        <w:top w:val="none" w:sz="0" w:space="0" w:color="auto"/>
        <w:left w:val="none" w:sz="0" w:space="0" w:color="auto"/>
        <w:bottom w:val="none" w:sz="0" w:space="0" w:color="auto"/>
        <w:right w:val="none" w:sz="0" w:space="0" w:color="auto"/>
      </w:divBdr>
    </w:div>
    <w:div w:id="2076002185">
      <w:bodyDiv w:val="1"/>
      <w:marLeft w:val="0"/>
      <w:marRight w:val="0"/>
      <w:marTop w:val="0"/>
      <w:marBottom w:val="0"/>
      <w:divBdr>
        <w:top w:val="none" w:sz="0" w:space="0" w:color="auto"/>
        <w:left w:val="none" w:sz="0" w:space="0" w:color="auto"/>
        <w:bottom w:val="none" w:sz="0" w:space="0" w:color="auto"/>
        <w:right w:val="none" w:sz="0" w:space="0" w:color="auto"/>
      </w:divBdr>
    </w:div>
    <w:div w:id="2076119971">
      <w:bodyDiv w:val="1"/>
      <w:marLeft w:val="0"/>
      <w:marRight w:val="0"/>
      <w:marTop w:val="0"/>
      <w:marBottom w:val="0"/>
      <w:divBdr>
        <w:top w:val="none" w:sz="0" w:space="0" w:color="auto"/>
        <w:left w:val="none" w:sz="0" w:space="0" w:color="auto"/>
        <w:bottom w:val="none" w:sz="0" w:space="0" w:color="auto"/>
        <w:right w:val="none" w:sz="0" w:space="0" w:color="auto"/>
      </w:divBdr>
    </w:div>
    <w:div w:id="2076121752">
      <w:bodyDiv w:val="1"/>
      <w:marLeft w:val="0"/>
      <w:marRight w:val="0"/>
      <w:marTop w:val="0"/>
      <w:marBottom w:val="0"/>
      <w:divBdr>
        <w:top w:val="none" w:sz="0" w:space="0" w:color="auto"/>
        <w:left w:val="none" w:sz="0" w:space="0" w:color="auto"/>
        <w:bottom w:val="none" w:sz="0" w:space="0" w:color="auto"/>
        <w:right w:val="none" w:sz="0" w:space="0" w:color="auto"/>
      </w:divBdr>
    </w:div>
    <w:div w:id="2076277456">
      <w:bodyDiv w:val="1"/>
      <w:marLeft w:val="0"/>
      <w:marRight w:val="0"/>
      <w:marTop w:val="0"/>
      <w:marBottom w:val="0"/>
      <w:divBdr>
        <w:top w:val="none" w:sz="0" w:space="0" w:color="auto"/>
        <w:left w:val="none" w:sz="0" w:space="0" w:color="auto"/>
        <w:bottom w:val="none" w:sz="0" w:space="0" w:color="auto"/>
        <w:right w:val="none" w:sz="0" w:space="0" w:color="auto"/>
      </w:divBdr>
    </w:div>
    <w:div w:id="2076315222">
      <w:bodyDiv w:val="1"/>
      <w:marLeft w:val="0"/>
      <w:marRight w:val="0"/>
      <w:marTop w:val="0"/>
      <w:marBottom w:val="0"/>
      <w:divBdr>
        <w:top w:val="none" w:sz="0" w:space="0" w:color="auto"/>
        <w:left w:val="none" w:sz="0" w:space="0" w:color="auto"/>
        <w:bottom w:val="none" w:sz="0" w:space="0" w:color="auto"/>
        <w:right w:val="none" w:sz="0" w:space="0" w:color="auto"/>
      </w:divBdr>
    </w:div>
    <w:div w:id="2076657107">
      <w:bodyDiv w:val="1"/>
      <w:marLeft w:val="0"/>
      <w:marRight w:val="0"/>
      <w:marTop w:val="0"/>
      <w:marBottom w:val="0"/>
      <w:divBdr>
        <w:top w:val="none" w:sz="0" w:space="0" w:color="auto"/>
        <w:left w:val="none" w:sz="0" w:space="0" w:color="auto"/>
        <w:bottom w:val="none" w:sz="0" w:space="0" w:color="auto"/>
        <w:right w:val="none" w:sz="0" w:space="0" w:color="auto"/>
      </w:divBdr>
    </w:div>
    <w:div w:id="2076659371">
      <w:bodyDiv w:val="1"/>
      <w:marLeft w:val="0"/>
      <w:marRight w:val="0"/>
      <w:marTop w:val="0"/>
      <w:marBottom w:val="0"/>
      <w:divBdr>
        <w:top w:val="none" w:sz="0" w:space="0" w:color="auto"/>
        <w:left w:val="none" w:sz="0" w:space="0" w:color="auto"/>
        <w:bottom w:val="none" w:sz="0" w:space="0" w:color="auto"/>
        <w:right w:val="none" w:sz="0" w:space="0" w:color="auto"/>
      </w:divBdr>
    </w:div>
    <w:div w:id="2076929498">
      <w:bodyDiv w:val="1"/>
      <w:marLeft w:val="0"/>
      <w:marRight w:val="0"/>
      <w:marTop w:val="0"/>
      <w:marBottom w:val="0"/>
      <w:divBdr>
        <w:top w:val="none" w:sz="0" w:space="0" w:color="auto"/>
        <w:left w:val="none" w:sz="0" w:space="0" w:color="auto"/>
        <w:bottom w:val="none" w:sz="0" w:space="0" w:color="auto"/>
        <w:right w:val="none" w:sz="0" w:space="0" w:color="auto"/>
      </w:divBdr>
    </w:div>
    <w:div w:id="2077050385">
      <w:bodyDiv w:val="1"/>
      <w:marLeft w:val="0"/>
      <w:marRight w:val="0"/>
      <w:marTop w:val="0"/>
      <w:marBottom w:val="0"/>
      <w:divBdr>
        <w:top w:val="none" w:sz="0" w:space="0" w:color="auto"/>
        <w:left w:val="none" w:sz="0" w:space="0" w:color="auto"/>
        <w:bottom w:val="none" w:sz="0" w:space="0" w:color="auto"/>
        <w:right w:val="none" w:sz="0" w:space="0" w:color="auto"/>
      </w:divBdr>
    </w:div>
    <w:div w:id="2077311668">
      <w:bodyDiv w:val="1"/>
      <w:marLeft w:val="0"/>
      <w:marRight w:val="0"/>
      <w:marTop w:val="0"/>
      <w:marBottom w:val="0"/>
      <w:divBdr>
        <w:top w:val="none" w:sz="0" w:space="0" w:color="auto"/>
        <w:left w:val="none" w:sz="0" w:space="0" w:color="auto"/>
        <w:bottom w:val="none" w:sz="0" w:space="0" w:color="auto"/>
        <w:right w:val="none" w:sz="0" w:space="0" w:color="auto"/>
      </w:divBdr>
    </w:div>
    <w:div w:id="2077430800">
      <w:bodyDiv w:val="1"/>
      <w:marLeft w:val="0"/>
      <w:marRight w:val="0"/>
      <w:marTop w:val="0"/>
      <w:marBottom w:val="0"/>
      <w:divBdr>
        <w:top w:val="none" w:sz="0" w:space="0" w:color="auto"/>
        <w:left w:val="none" w:sz="0" w:space="0" w:color="auto"/>
        <w:bottom w:val="none" w:sz="0" w:space="0" w:color="auto"/>
        <w:right w:val="none" w:sz="0" w:space="0" w:color="auto"/>
      </w:divBdr>
    </w:div>
    <w:div w:id="2077507405">
      <w:bodyDiv w:val="1"/>
      <w:marLeft w:val="0"/>
      <w:marRight w:val="0"/>
      <w:marTop w:val="0"/>
      <w:marBottom w:val="0"/>
      <w:divBdr>
        <w:top w:val="none" w:sz="0" w:space="0" w:color="auto"/>
        <w:left w:val="none" w:sz="0" w:space="0" w:color="auto"/>
        <w:bottom w:val="none" w:sz="0" w:space="0" w:color="auto"/>
        <w:right w:val="none" w:sz="0" w:space="0" w:color="auto"/>
      </w:divBdr>
    </w:div>
    <w:div w:id="2077586361">
      <w:bodyDiv w:val="1"/>
      <w:marLeft w:val="0"/>
      <w:marRight w:val="0"/>
      <w:marTop w:val="0"/>
      <w:marBottom w:val="0"/>
      <w:divBdr>
        <w:top w:val="none" w:sz="0" w:space="0" w:color="auto"/>
        <w:left w:val="none" w:sz="0" w:space="0" w:color="auto"/>
        <w:bottom w:val="none" w:sz="0" w:space="0" w:color="auto"/>
        <w:right w:val="none" w:sz="0" w:space="0" w:color="auto"/>
      </w:divBdr>
    </w:div>
    <w:div w:id="2077894452">
      <w:bodyDiv w:val="1"/>
      <w:marLeft w:val="0"/>
      <w:marRight w:val="0"/>
      <w:marTop w:val="0"/>
      <w:marBottom w:val="0"/>
      <w:divBdr>
        <w:top w:val="none" w:sz="0" w:space="0" w:color="auto"/>
        <w:left w:val="none" w:sz="0" w:space="0" w:color="auto"/>
        <w:bottom w:val="none" w:sz="0" w:space="0" w:color="auto"/>
        <w:right w:val="none" w:sz="0" w:space="0" w:color="auto"/>
      </w:divBdr>
    </w:div>
    <w:div w:id="2077975361">
      <w:bodyDiv w:val="1"/>
      <w:marLeft w:val="0"/>
      <w:marRight w:val="0"/>
      <w:marTop w:val="0"/>
      <w:marBottom w:val="0"/>
      <w:divBdr>
        <w:top w:val="none" w:sz="0" w:space="0" w:color="auto"/>
        <w:left w:val="none" w:sz="0" w:space="0" w:color="auto"/>
        <w:bottom w:val="none" w:sz="0" w:space="0" w:color="auto"/>
        <w:right w:val="none" w:sz="0" w:space="0" w:color="auto"/>
      </w:divBdr>
    </w:div>
    <w:div w:id="2078044116">
      <w:bodyDiv w:val="1"/>
      <w:marLeft w:val="0"/>
      <w:marRight w:val="0"/>
      <w:marTop w:val="0"/>
      <w:marBottom w:val="0"/>
      <w:divBdr>
        <w:top w:val="none" w:sz="0" w:space="0" w:color="auto"/>
        <w:left w:val="none" w:sz="0" w:space="0" w:color="auto"/>
        <w:bottom w:val="none" w:sz="0" w:space="0" w:color="auto"/>
        <w:right w:val="none" w:sz="0" w:space="0" w:color="auto"/>
      </w:divBdr>
    </w:div>
    <w:div w:id="2078089651">
      <w:bodyDiv w:val="1"/>
      <w:marLeft w:val="0"/>
      <w:marRight w:val="0"/>
      <w:marTop w:val="0"/>
      <w:marBottom w:val="0"/>
      <w:divBdr>
        <w:top w:val="none" w:sz="0" w:space="0" w:color="auto"/>
        <w:left w:val="none" w:sz="0" w:space="0" w:color="auto"/>
        <w:bottom w:val="none" w:sz="0" w:space="0" w:color="auto"/>
        <w:right w:val="none" w:sz="0" w:space="0" w:color="auto"/>
      </w:divBdr>
    </w:div>
    <w:div w:id="2078090793">
      <w:bodyDiv w:val="1"/>
      <w:marLeft w:val="0"/>
      <w:marRight w:val="0"/>
      <w:marTop w:val="0"/>
      <w:marBottom w:val="0"/>
      <w:divBdr>
        <w:top w:val="none" w:sz="0" w:space="0" w:color="auto"/>
        <w:left w:val="none" w:sz="0" w:space="0" w:color="auto"/>
        <w:bottom w:val="none" w:sz="0" w:space="0" w:color="auto"/>
        <w:right w:val="none" w:sz="0" w:space="0" w:color="auto"/>
      </w:divBdr>
    </w:div>
    <w:div w:id="2078169115">
      <w:bodyDiv w:val="1"/>
      <w:marLeft w:val="0"/>
      <w:marRight w:val="0"/>
      <w:marTop w:val="0"/>
      <w:marBottom w:val="0"/>
      <w:divBdr>
        <w:top w:val="none" w:sz="0" w:space="0" w:color="auto"/>
        <w:left w:val="none" w:sz="0" w:space="0" w:color="auto"/>
        <w:bottom w:val="none" w:sz="0" w:space="0" w:color="auto"/>
        <w:right w:val="none" w:sz="0" w:space="0" w:color="auto"/>
      </w:divBdr>
    </w:div>
    <w:div w:id="2078239183">
      <w:bodyDiv w:val="1"/>
      <w:marLeft w:val="0"/>
      <w:marRight w:val="0"/>
      <w:marTop w:val="0"/>
      <w:marBottom w:val="0"/>
      <w:divBdr>
        <w:top w:val="none" w:sz="0" w:space="0" w:color="auto"/>
        <w:left w:val="none" w:sz="0" w:space="0" w:color="auto"/>
        <w:bottom w:val="none" w:sz="0" w:space="0" w:color="auto"/>
        <w:right w:val="none" w:sz="0" w:space="0" w:color="auto"/>
      </w:divBdr>
    </w:div>
    <w:div w:id="2078242196">
      <w:bodyDiv w:val="1"/>
      <w:marLeft w:val="0"/>
      <w:marRight w:val="0"/>
      <w:marTop w:val="0"/>
      <w:marBottom w:val="0"/>
      <w:divBdr>
        <w:top w:val="none" w:sz="0" w:space="0" w:color="auto"/>
        <w:left w:val="none" w:sz="0" w:space="0" w:color="auto"/>
        <w:bottom w:val="none" w:sz="0" w:space="0" w:color="auto"/>
        <w:right w:val="none" w:sz="0" w:space="0" w:color="auto"/>
      </w:divBdr>
    </w:div>
    <w:div w:id="2078359464">
      <w:bodyDiv w:val="1"/>
      <w:marLeft w:val="0"/>
      <w:marRight w:val="0"/>
      <w:marTop w:val="0"/>
      <w:marBottom w:val="0"/>
      <w:divBdr>
        <w:top w:val="none" w:sz="0" w:space="0" w:color="auto"/>
        <w:left w:val="none" w:sz="0" w:space="0" w:color="auto"/>
        <w:bottom w:val="none" w:sz="0" w:space="0" w:color="auto"/>
        <w:right w:val="none" w:sz="0" w:space="0" w:color="auto"/>
      </w:divBdr>
    </w:div>
    <w:div w:id="2078629401">
      <w:bodyDiv w:val="1"/>
      <w:marLeft w:val="0"/>
      <w:marRight w:val="0"/>
      <w:marTop w:val="0"/>
      <w:marBottom w:val="0"/>
      <w:divBdr>
        <w:top w:val="none" w:sz="0" w:space="0" w:color="auto"/>
        <w:left w:val="none" w:sz="0" w:space="0" w:color="auto"/>
        <w:bottom w:val="none" w:sz="0" w:space="0" w:color="auto"/>
        <w:right w:val="none" w:sz="0" w:space="0" w:color="auto"/>
      </w:divBdr>
    </w:div>
    <w:div w:id="2078819305">
      <w:bodyDiv w:val="1"/>
      <w:marLeft w:val="0"/>
      <w:marRight w:val="0"/>
      <w:marTop w:val="0"/>
      <w:marBottom w:val="0"/>
      <w:divBdr>
        <w:top w:val="none" w:sz="0" w:space="0" w:color="auto"/>
        <w:left w:val="none" w:sz="0" w:space="0" w:color="auto"/>
        <w:bottom w:val="none" w:sz="0" w:space="0" w:color="auto"/>
        <w:right w:val="none" w:sz="0" w:space="0" w:color="auto"/>
      </w:divBdr>
    </w:div>
    <w:div w:id="2078819495">
      <w:bodyDiv w:val="1"/>
      <w:marLeft w:val="0"/>
      <w:marRight w:val="0"/>
      <w:marTop w:val="0"/>
      <w:marBottom w:val="0"/>
      <w:divBdr>
        <w:top w:val="none" w:sz="0" w:space="0" w:color="auto"/>
        <w:left w:val="none" w:sz="0" w:space="0" w:color="auto"/>
        <w:bottom w:val="none" w:sz="0" w:space="0" w:color="auto"/>
        <w:right w:val="none" w:sz="0" w:space="0" w:color="auto"/>
      </w:divBdr>
    </w:div>
    <w:div w:id="2078822653">
      <w:bodyDiv w:val="1"/>
      <w:marLeft w:val="0"/>
      <w:marRight w:val="0"/>
      <w:marTop w:val="0"/>
      <w:marBottom w:val="0"/>
      <w:divBdr>
        <w:top w:val="none" w:sz="0" w:space="0" w:color="auto"/>
        <w:left w:val="none" w:sz="0" w:space="0" w:color="auto"/>
        <w:bottom w:val="none" w:sz="0" w:space="0" w:color="auto"/>
        <w:right w:val="none" w:sz="0" w:space="0" w:color="auto"/>
      </w:divBdr>
    </w:div>
    <w:div w:id="2079016680">
      <w:bodyDiv w:val="1"/>
      <w:marLeft w:val="0"/>
      <w:marRight w:val="0"/>
      <w:marTop w:val="0"/>
      <w:marBottom w:val="0"/>
      <w:divBdr>
        <w:top w:val="none" w:sz="0" w:space="0" w:color="auto"/>
        <w:left w:val="none" w:sz="0" w:space="0" w:color="auto"/>
        <w:bottom w:val="none" w:sz="0" w:space="0" w:color="auto"/>
        <w:right w:val="none" w:sz="0" w:space="0" w:color="auto"/>
      </w:divBdr>
    </w:div>
    <w:div w:id="2079017007">
      <w:bodyDiv w:val="1"/>
      <w:marLeft w:val="0"/>
      <w:marRight w:val="0"/>
      <w:marTop w:val="0"/>
      <w:marBottom w:val="0"/>
      <w:divBdr>
        <w:top w:val="none" w:sz="0" w:space="0" w:color="auto"/>
        <w:left w:val="none" w:sz="0" w:space="0" w:color="auto"/>
        <w:bottom w:val="none" w:sz="0" w:space="0" w:color="auto"/>
        <w:right w:val="none" w:sz="0" w:space="0" w:color="auto"/>
      </w:divBdr>
    </w:div>
    <w:div w:id="2079279642">
      <w:bodyDiv w:val="1"/>
      <w:marLeft w:val="0"/>
      <w:marRight w:val="0"/>
      <w:marTop w:val="0"/>
      <w:marBottom w:val="0"/>
      <w:divBdr>
        <w:top w:val="none" w:sz="0" w:space="0" w:color="auto"/>
        <w:left w:val="none" w:sz="0" w:space="0" w:color="auto"/>
        <w:bottom w:val="none" w:sz="0" w:space="0" w:color="auto"/>
        <w:right w:val="none" w:sz="0" w:space="0" w:color="auto"/>
      </w:divBdr>
    </w:div>
    <w:div w:id="2079283096">
      <w:bodyDiv w:val="1"/>
      <w:marLeft w:val="0"/>
      <w:marRight w:val="0"/>
      <w:marTop w:val="0"/>
      <w:marBottom w:val="0"/>
      <w:divBdr>
        <w:top w:val="none" w:sz="0" w:space="0" w:color="auto"/>
        <w:left w:val="none" w:sz="0" w:space="0" w:color="auto"/>
        <w:bottom w:val="none" w:sz="0" w:space="0" w:color="auto"/>
        <w:right w:val="none" w:sz="0" w:space="0" w:color="auto"/>
      </w:divBdr>
    </w:div>
    <w:div w:id="2079328774">
      <w:bodyDiv w:val="1"/>
      <w:marLeft w:val="0"/>
      <w:marRight w:val="0"/>
      <w:marTop w:val="0"/>
      <w:marBottom w:val="0"/>
      <w:divBdr>
        <w:top w:val="none" w:sz="0" w:space="0" w:color="auto"/>
        <w:left w:val="none" w:sz="0" w:space="0" w:color="auto"/>
        <w:bottom w:val="none" w:sz="0" w:space="0" w:color="auto"/>
        <w:right w:val="none" w:sz="0" w:space="0" w:color="auto"/>
      </w:divBdr>
    </w:div>
    <w:div w:id="2079554224">
      <w:bodyDiv w:val="1"/>
      <w:marLeft w:val="0"/>
      <w:marRight w:val="0"/>
      <w:marTop w:val="0"/>
      <w:marBottom w:val="0"/>
      <w:divBdr>
        <w:top w:val="none" w:sz="0" w:space="0" w:color="auto"/>
        <w:left w:val="none" w:sz="0" w:space="0" w:color="auto"/>
        <w:bottom w:val="none" w:sz="0" w:space="0" w:color="auto"/>
        <w:right w:val="none" w:sz="0" w:space="0" w:color="auto"/>
      </w:divBdr>
    </w:div>
    <w:div w:id="2079589065">
      <w:bodyDiv w:val="1"/>
      <w:marLeft w:val="0"/>
      <w:marRight w:val="0"/>
      <w:marTop w:val="0"/>
      <w:marBottom w:val="0"/>
      <w:divBdr>
        <w:top w:val="none" w:sz="0" w:space="0" w:color="auto"/>
        <w:left w:val="none" w:sz="0" w:space="0" w:color="auto"/>
        <w:bottom w:val="none" w:sz="0" w:space="0" w:color="auto"/>
        <w:right w:val="none" w:sz="0" w:space="0" w:color="auto"/>
      </w:divBdr>
    </w:div>
    <w:div w:id="2079596048">
      <w:bodyDiv w:val="1"/>
      <w:marLeft w:val="0"/>
      <w:marRight w:val="0"/>
      <w:marTop w:val="0"/>
      <w:marBottom w:val="0"/>
      <w:divBdr>
        <w:top w:val="none" w:sz="0" w:space="0" w:color="auto"/>
        <w:left w:val="none" w:sz="0" w:space="0" w:color="auto"/>
        <w:bottom w:val="none" w:sz="0" w:space="0" w:color="auto"/>
        <w:right w:val="none" w:sz="0" w:space="0" w:color="auto"/>
      </w:divBdr>
    </w:div>
    <w:div w:id="2079665862">
      <w:bodyDiv w:val="1"/>
      <w:marLeft w:val="0"/>
      <w:marRight w:val="0"/>
      <w:marTop w:val="0"/>
      <w:marBottom w:val="0"/>
      <w:divBdr>
        <w:top w:val="none" w:sz="0" w:space="0" w:color="auto"/>
        <w:left w:val="none" w:sz="0" w:space="0" w:color="auto"/>
        <w:bottom w:val="none" w:sz="0" w:space="0" w:color="auto"/>
        <w:right w:val="none" w:sz="0" w:space="0" w:color="auto"/>
      </w:divBdr>
    </w:div>
    <w:div w:id="2079743111">
      <w:bodyDiv w:val="1"/>
      <w:marLeft w:val="0"/>
      <w:marRight w:val="0"/>
      <w:marTop w:val="0"/>
      <w:marBottom w:val="0"/>
      <w:divBdr>
        <w:top w:val="none" w:sz="0" w:space="0" w:color="auto"/>
        <w:left w:val="none" w:sz="0" w:space="0" w:color="auto"/>
        <w:bottom w:val="none" w:sz="0" w:space="0" w:color="auto"/>
        <w:right w:val="none" w:sz="0" w:space="0" w:color="auto"/>
      </w:divBdr>
    </w:div>
    <w:div w:id="2079786314">
      <w:bodyDiv w:val="1"/>
      <w:marLeft w:val="0"/>
      <w:marRight w:val="0"/>
      <w:marTop w:val="0"/>
      <w:marBottom w:val="0"/>
      <w:divBdr>
        <w:top w:val="none" w:sz="0" w:space="0" w:color="auto"/>
        <w:left w:val="none" w:sz="0" w:space="0" w:color="auto"/>
        <w:bottom w:val="none" w:sz="0" w:space="0" w:color="auto"/>
        <w:right w:val="none" w:sz="0" w:space="0" w:color="auto"/>
      </w:divBdr>
    </w:div>
    <w:div w:id="2080128941">
      <w:bodyDiv w:val="1"/>
      <w:marLeft w:val="0"/>
      <w:marRight w:val="0"/>
      <w:marTop w:val="0"/>
      <w:marBottom w:val="0"/>
      <w:divBdr>
        <w:top w:val="none" w:sz="0" w:space="0" w:color="auto"/>
        <w:left w:val="none" w:sz="0" w:space="0" w:color="auto"/>
        <w:bottom w:val="none" w:sz="0" w:space="0" w:color="auto"/>
        <w:right w:val="none" w:sz="0" w:space="0" w:color="auto"/>
      </w:divBdr>
    </w:div>
    <w:div w:id="2080250598">
      <w:bodyDiv w:val="1"/>
      <w:marLeft w:val="0"/>
      <w:marRight w:val="0"/>
      <w:marTop w:val="0"/>
      <w:marBottom w:val="0"/>
      <w:divBdr>
        <w:top w:val="none" w:sz="0" w:space="0" w:color="auto"/>
        <w:left w:val="none" w:sz="0" w:space="0" w:color="auto"/>
        <w:bottom w:val="none" w:sz="0" w:space="0" w:color="auto"/>
        <w:right w:val="none" w:sz="0" w:space="0" w:color="auto"/>
      </w:divBdr>
    </w:div>
    <w:div w:id="2080596990">
      <w:bodyDiv w:val="1"/>
      <w:marLeft w:val="0"/>
      <w:marRight w:val="0"/>
      <w:marTop w:val="0"/>
      <w:marBottom w:val="0"/>
      <w:divBdr>
        <w:top w:val="none" w:sz="0" w:space="0" w:color="auto"/>
        <w:left w:val="none" w:sz="0" w:space="0" w:color="auto"/>
        <w:bottom w:val="none" w:sz="0" w:space="0" w:color="auto"/>
        <w:right w:val="none" w:sz="0" w:space="0" w:color="auto"/>
      </w:divBdr>
    </w:div>
    <w:div w:id="2080664112">
      <w:bodyDiv w:val="1"/>
      <w:marLeft w:val="0"/>
      <w:marRight w:val="0"/>
      <w:marTop w:val="0"/>
      <w:marBottom w:val="0"/>
      <w:divBdr>
        <w:top w:val="none" w:sz="0" w:space="0" w:color="auto"/>
        <w:left w:val="none" w:sz="0" w:space="0" w:color="auto"/>
        <w:bottom w:val="none" w:sz="0" w:space="0" w:color="auto"/>
        <w:right w:val="none" w:sz="0" w:space="0" w:color="auto"/>
      </w:divBdr>
    </w:div>
    <w:div w:id="2080782468">
      <w:bodyDiv w:val="1"/>
      <w:marLeft w:val="0"/>
      <w:marRight w:val="0"/>
      <w:marTop w:val="0"/>
      <w:marBottom w:val="0"/>
      <w:divBdr>
        <w:top w:val="none" w:sz="0" w:space="0" w:color="auto"/>
        <w:left w:val="none" w:sz="0" w:space="0" w:color="auto"/>
        <w:bottom w:val="none" w:sz="0" w:space="0" w:color="auto"/>
        <w:right w:val="none" w:sz="0" w:space="0" w:color="auto"/>
      </w:divBdr>
    </w:div>
    <w:div w:id="2080783251">
      <w:bodyDiv w:val="1"/>
      <w:marLeft w:val="0"/>
      <w:marRight w:val="0"/>
      <w:marTop w:val="0"/>
      <w:marBottom w:val="0"/>
      <w:divBdr>
        <w:top w:val="none" w:sz="0" w:space="0" w:color="auto"/>
        <w:left w:val="none" w:sz="0" w:space="0" w:color="auto"/>
        <w:bottom w:val="none" w:sz="0" w:space="0" w:color="auto"/>
        <w:right w:val="none" w:sz="0" w:space="0" w:color="auto"/>
      </w:divBdr>
    </w:div>
    <w:div w:id="2080789287">
      <w:bodyDiv w:val="1"/>
      <w:marLeft w:val="0"/>
      <w:marRight w:val="0"/>
      <w:marTop w:val="0"/>
      <w:marBottom w:val="0"/>
      <w:divBdr>
        <w:top w:val="none" w:sz="0" w:space="0" w:color="auto"/>
        <w:left w:val="none" w:sz="0" w:space="0" w:color="auto"/>
        <w:bottom w:val="none" w:sz="0" w:space="0" w:color="auto"/>
        <w:right w:val="none" w:sz="0" w:space="0" w:color="auto"/>
      </w:divBdr>
    </w:div>
    <w:div w:id="2080859010">
      <w:bodyDiv w:val="1"/>
      <w:marLeft w:val="0"/>
      <w:marRight w:val="0"/>
      <w:marTop w:val="0"/>
      <w:marBottom w:val="0"/>
      <w:divBdr>
        <w:top w:val="none" w:sz="0" w:space="0" w:color="auto"/>
        <w:left w:val="none" w:sz="0" w:space="0" w:color="auto"/>
        <w:bottom w:val="none" w:sz="0" w:space="0" w:color="auto"/>
        <w:right w:val="none" w:sz="0" w:space="0" w:color="auto"/>
      </w:divBdr>
    </w:div>
    <w:div w:id="2080860366">
      <w:bodyDiv w:val="1"/>
      <w:marLeft w:val="0"/>
      <w:marRight w:val="0"/>
      <w:marTop w:val="0"/>
      <w:marBottom w:val="0"/>
      <w:divBdr>
        <w:top w:val="none" w:sz="0" w:space="0" w:color="auto"/>
        <w:left w:val="none" w:sz="0" w:space="0" w:color="auto"/>
        <w:bottom w:val="none" w:sz="0" w:space="0" w:color="auto"/>
        <w:right w:val="none" w:sz="0" w:space="0" w:color="auto"/>
      </w:divBdr>
    </w:div>
    <w:div w:id="2080975171">
      <w:bodyDiv w:val="1"/>
      <w:marLeft w:val="0"/>
      <w:marRight w:val="0"/>
      <w:marTop w:val="0"/>
      <w:marBottom w:val="0"/>
      <w:divBdr>
        <w:top w:val="none" w:sz="0" w:space="0" w:color="auto"/>
        <w:left w:val="none" w:sz="0" w:space="0" w:color="auto"/>
        <w:bottom w:val="none" w:sz="0" w:space="0" w:color="auto"/>
        <w:right w:val="none" w:sz="0" w:space="0" w:color="auto"/>
      </w:divBdr>
    </w:div>
    <w:div w:id="2081100316">
      <w:bodyDiv w:val="1"/>
      <w:marLeft w:val="0"/>
      <w:marRight w:val="0"/>
      <w:marTop w:val="0"/>
      <w:marBottom w:val="0"/>
      <w:divBdr>
        <w:top w:val="none" w:sz="0" w:space="0" w:color="auto"/>
        <w:left w:val="none" w:sz="0" w:space="0" w:color="auto"/>
        <w:bottom w:val="none" w:sz="0" w:space="0" w:color="auto"/>
        <w:right w:val="none" w:sz="0" w:space="0" w:color="auto"/>
      </w:divBdr>
    </w:div>
    <w:div w:id="2081127161">
      <w:bodyDiv w:val="1"/>
      <w:marLeft w:val="0"/>
      <w:marRight w:val="0"/>
      <w:marTop w:val="0"/>
      <w:marBottom w:val="0"/>
      <w:divBdr>
        <w:top w:val="none" w:sz="0" w:space="0" w:color="auto"/>
        <w:left w:val="none" w:sz="0" w:space="0" w:color="auto"/>
        <w:bottom w:val="none" w:sz="0" w:space="0" w:color="auto"/>
        <w:right w:val="none" w:sz="0" w:space="0" w:color="auto"/>
      </w:divBdr>
    </w:div>
    <w:div w:id="2081319669">
      <w:bodyDiv w:val="1"/>
      <w:marLeft w:val="0"/>
      <w:marRight w:val="0"/>
      <w:marTop w:val="0"/>
      <w:marBottom w:val="0"/>
      <w:divBdr>
        <w:top w:val="none" w:sz="0" w:space="0" w:color="auto"/>
        <w:left w:val="none" w:sz="0" w:space="0" w:color="auto"/>
        <w:bottom w:val="none" w:sz="0" w:space="0" w:color="auto"/>
        <w:right w:val="none" w:sz="0" w:space="0" w:color="auto"/>
      </w:divBdr>
    </w:div>
    <w:div w:id="2081752167">
      <w:bodyDiv w:val="1"/>
      <w:marLeft w:val="0"/>
      <w:marRight w:val="0"/>
      <w:marTop w:val="0"/>
      <w:marBottom w:val="0"/>
      <w:divBdr>
        <w:top w:val="none" w:sz="0" w:space="0" w:color="auto"/>
        <w:left w:val="none" w:sz="0" w:space="0" w:color="auto"/>
        <w:bottom w:val="none" w:sz="0" w:space="0" w:color="auto"/>
        <w:right w:val="none" w:sz="0" w:space="0" w:color="auto"/>
      </w:divBdr>
    </w:div>
    <w:div w:id="2081781162">
      <w:bodyDiv w:val="1"/>
      <w:marLeft w:val="0"/>
      <w:marRight w:val="0"/>
      <w:marTop w:val="0"/>
      <w:marBottom w:val="0"/>
      <w:divBdr>
        <w:top w:val="none" w:sz="0" w:space="0" w:color="auto"/>
        <w:left w:val="none" w:sz="0" w:space="0" w:color="auto"/>
        <w:bottom w:val="none" w:sz="0" w:space="0" w:color="auto"/>
        <w:right w:val="none" w:sz="0" w:space="0" w:color="auto"/>
      </w:divBdr>
    </w:div>
    <w:div w:id="2081828708">
      <w:bodyDiv w:val="1"/>
      <w:marLeft w:val="0"/>
      <w:marRight w:val="0"/>
      <w:marTop w:val="0"/>
      <w:marBottom w:val="0"/>
      <w:divBdr>
        <w:top w:val="none" w:sz="0" w:space="0" w:color="auto"/>
        <w:left w:val="none" w:sz="0" w:space="0" w:color="auto"/>
        <w:bottom w:val="none" w:sz="0" w:space="0" w:color="auto"/>
        <w:right w:val="none" w:sz="0" w:space="0" w:color="auto"/>
      </w:divBdr>
    </w:div>
    <w:div w:id="2082290392">
      <w:bodyDiv w:val="1"/>
      <w:marLeft w:val="0"/>
      <w:marRight w:val="0"/>
      <w:marTop w:val="0"/>
      <w:marBottom w:val="0"/>
      <w:divBdr>
        <w:top w:val="none" w:sz="0" w:space="0" w:color="auto"/>
        <w:left w:val="none" w:sz="0" w:space="0" w:color="auto"/>
        <w:bottom w:val="none" w:sz="0" w:space="0" w:color="auto"/>
        <w:right w:val="none" w:sz="0" w:space="0" w:color="auto"/>
      </w:divBdr>
    </w:div>
    <w:div w:id="2082293598">
      <w:bodyDiv w:val="1"/>
      <w:marLeft w:val="0"/>
      <w:marRight w:val="0"/>
      <w:marTop w:val="0"/>
      <w:marBottom w:val="0"/>
      <w:divBdr>
        <w:top w:val="none" w:sz="0" w:space="0" w:color="auto"/>
        <w:left w:val="none" w:sz="0" w:space="0" w:color="auto"/>
        <w:bottom w:val="none" w:sz="0" w:space="0" w:color="auto"/>
        <w:right w:val="none" w:sz="0" w:space="0" w:color="auto"/>
      </w:divBdr>
    </w:div>
    <w:div w:id="2082362845">
      <w:bodyDiv w:val="1"/>
      <w:marLeft w:val="0"/>
      <w:marRight w:val="0"/>
      <w:marTop w:val="0"/>
      <w:marBottom w:val="0"/>
      <w:divBdr>
        <w:top w:val="none" w:sz="0" w:space="0" w:color="auto"/>
        <w:left w:val="none" w:sz="0" w:space="0" w:color="auto"/>
        <w:bottom w:val="none" w:sz="0" w:space="0" w:color="auto"/>
        <w:right w:val="none" w:sz="0" w:space="0" w:color="auto"/>
      </w:divBdr>
    </w:div>
    <w:div w:id="2082407004">
      <w:bodyDiv w:val="1"/>
      <w:marLeft w:val="0"/>
      <w:marRight w:val="0"/>
      <w:marTop w:val="0"/>
      <w:marBottom w:val="0"/>
      <w:divBdr>
        <w:top w:val="none" w:sz="0" w:space="0" w:color="auto"/>
        <w:left w:val="none" w:sz="0" w:space="0" w:color="auto"/>
        <w:bottom w:val="none" w:sz="0" w:space="0" w:color="auto"/>
        <w:right w:val="none" w:sz="0" w:space="0" w:color="auto"/>
      </w:divBdr>
    </w:div>
    <w:div w:id="2082484034">
      <w:bodyDiv w:val="1"/>
      <w:marLeft w:val="0"/>
      <w:marRight w:val="0"/>
      <w:marTop w:val="0"/>
      <w:marBottom w:val="0"/>
      <w:divBdr>
        <w:top w:val="none" w:sz="0" w:space="0" w:color="auto"/>
        <w:left w:val="none" w:sz="0" w:space="0" w:color="auto"/>
        <w:bottom w:val="none" w:sz="0" w:space="0" w:color="auto"/>
        <w:right w:val="none" w:sz="0" w:space="0" w:color="auto"/>
      </w:divBdr>
    </w:div>
    <w:div w:id="2082632540">
      <w:bodyDiv w:val="1"/>
      <w:marLeft w:val="0"/>
      <w:marRight w:val="0"/>
      <w:marTop w:val="0"/>
      <w:marBottom w:val="0"/>
      <w:divBdr>
        <w:top w:val="none" w:sz="0" w:space="0" w:color="auto"/>
        <w:left w:val="none" w:sz="0" w:space="0" w:color="auto"/>
        <w:bottom w:val="none" w:sz="0" w:space="0" w:color="auto"/>
        <w:right w:val="none" w:sz="0" w:space="0" w:color="auto"/>
      </w:divBdr>
    </w:div>
    <w:div w:id="2082824498">
      <w:bodyDiv w:val="1"/>
      <w:marLeft w:val="0"/>
      <w:marRight w:val="0"/>
      <w:marTop w:val="0"/>
      <w:marBottom w:val="0"/>
      <w:divBdr>
        <w:top w:val="none" w:sz="0" w:space="0" w:color="auto"/>
        <w:left w:val="none" w:sz="0" w:space="0" w:color="auto"/>
        <w:bottom w:val="none" w:sz="0" w:space="0" w:color="auto"/>
        <w:right w:val="none" w:sz="0" w:space="0" w:color="auto"/>
      </w:divBdr>
    </w:div>
    <w:div w:id="2082949013">
      <w:bodyDiv w:val="1"/>
      <w:marLeft w:val="0"/>
      <w:marRight w:val="0"/>
      <w:marTop w:val="0"/>
      <w:marBottom w:val="0"/>
      <w:divBdr>
        <w:top w:val="none" w:sz="0" w:space="0" w:color="auto"/>
        <w:left w:val="none" w:sz="0" w:space="0" w:color="auto"/>
        <w:bottom w:val="none" w:sz="0" w:space="0" w:color="auto"/>
        <w:right w:val="none" w:sz="0" w:space="0" w:color="auto"/>
      </w:divBdr>
    </w:div>
    <w:div w:id="2083091568">
      <w:bodyDiv w:val="1"/>
      <w:marLeft w:val="0"/>
      <w:marRight w:val="0"/>
      <w:marTop w:val="0"/>
      <w:marBottom w:val="0"/>
      <w:divBdr>
        <w:top w:val="none" w:sz="0" w:space="0" w:color="auto"/>
        <w:left w:val="none" w:sz="0" w:space="0" w:color="auto"/>
        <w:bottom w:val="none" w:sz="0" w:space="0" w:color="auto"/>
        <w:right w:val="none" w:sz="0" w:space="0" w:color="auto"/>
      </w:divBdr>
    </w:div>
    <w:div w:id="2083290054">
      <w:bodyDiv w:val="1"/>
      <w:marLeft w:val="0"/>
      <w:marRight w:val="0"/>
      <w:marTop w:val="0"/>
      <w:marBottom w:val="0"/>
      <w:divBdr>
        <w:top w:val="none" w:sz="0" w:space="0" w:color="auto"/>
        <w:left w:val="none" w:sz="0" w:space="0" w:color="auto"/>
        <w:bottom w:val="none" w:sz="0" w:space="0" w:color="auto"/>
        <w:right w:val="none" w:sz="0" w:space="0" w:color="auto"/>
      </w:divBdr>
    </w:div>
    <w:div w:id="2083327348">
      <w:bodyDiv w:val="1"/>
      <w:marLeft w:val="0"/>
      <w:marRight w:val="0"/>
      <w:marTop w:val="0"/>
      <w:marBottom w:val="0"/>
      <w:divBdr>
        <w:top w:val="none" w:sz="0" w:space="0" w:color="auto"/>
        <w:left w:val="none" w:sz="0" w:space="0" w:color="auto"/>
        <w:bottom w:val="none" w:sz="0" w:space="0" w:color="auto"/>
        <w:right w:val="none" w:sz="0" w:space="0" w:color="auto"/>
      </w:divBdr>
    </w:div>
    <w:div w:id="2083327505">
      <w:bodyDiv w:val="1"/>
      <w:marLeft w:val="0"/>
      <w:marRight w:val="0"/>
      <w:marTop w:val="0"/>
      <w:marBottom w:val="0"/>
      <w:divBdr>
        <w:top w:val="none" w:sz="0" w:space="0" w:color="auto"/>
        <w:left w:val="none" w:sz="0" w:space="0" w:color="auto"/>
        <w:bottom w:val="none" w:sz="0" w:space="0" w:color="auto"/>
        <w:right w:val="none" w:sz="0" w:space="0" w:color="auto"/>
      </w:divBdr>
    </w:div>
    <w:div w:id="2083336118">
      <w:bodyDiv w:val="1"/>
      <w:marLeft w:val="0"/>
      <w:marRight w:val="0"/>
      <w:marTop w:val="0"/>
      <w:marBottom w:val="0"/>
      <w:divBdr>
        <w:top w:val="none" w:sz="0" w:space="0" w:color="auto"/>
        <w:left w:val="none" w:sz="0" w:space="0" w:color="auto"/>
        <w:bottom w:val="none" w:sz="0" w:space="0" w:color="auto"/>
        <w:right w:val="none" w:sz="0" w:space="0" w:color="auto"/>
      </w:divBdr>
    </w:div>
    <w:div w:id="2083479394">
      <w:bodyDiv w:val="1"/>
      <w:marLeft w:val="0"/>
      <w:marRight w:val="0"/>
      <w:marTop w:val="0"/>
      <w:marBottom w:val="0"/>
      <w:divBdr>
        <w:top w:val="none" w:sz="0" w:space="0" w:color="auto"/>
        <w:left w:val="none" w:sz="0" w:space="0" w:color="auto"/>
        <w:bottom w:val="none" w:sz="0" w:space="0" w:color="auto"/>
        <w:right w:val="none" w:sz="0" w:space="0" w:color="auto"/>
      </w:divBdr>
    </w:div>
    <w:div w:id="2083596679">
      <w:bodyDiv w:val="1"/>
      <w:marLeft w:val="0"/>
      <w:marRight w:val="0"/>
      <w:marTop w:val="0"/>
      <w:marBottom w:val="0"/>
      <w:divBdr>
        <w:top w:val="none" w:sz="0" w:space="0" w:color="auto"/>
        <w:left w:val="none" w:sz="0" w:space="0" w:color="auto"/>
        <w:bottom w:val="none" w:sz="0" w:space="0" w:color="auto"/>
        <w:right w:val="none" w:sz="0" w:space="0" w:color="auto"/>
      </w:divBdr>
    </w:div>
    <w:div w:id="2083796057">
      <w:bodyDiv w:val="1"/>
      <w:marLeft w:val="0"/>
      <w:marRight w:val="0"/>
      <w:marTop w:val="0"/>
      <w:marBottom w:val="0"/>
      <w:divBdr>
        <w:top w:val="none" w:sz="0" w:space="0" w:color="auto"/>
        <w:left w:val="none" w:sz="0" w:space="0" w:color="auto"/>
        <w:bottom w:val="none" w:sz="0" w:space="0" w:color="auto"/>
        <w:right w:val="none" w:sz="0" w:space="0" w:color="auto"/>
      </w:divBdr>
    </w:div>
    <w:div w:id="2083865414">
      <w:bodyDiv w:val="1"/>
      <w:marLeft w:val="0"/>
      <w:marRight w:val="0"/>
      <w:marTop w:val="0"/>
      <w:marBottom w:val="0"/>
      <w:divBdr>
        <w:top w:val="none" w:sz="0" w:space="0" w:color="auto"/>
        <w:left w:val="none" w:sz="0" w:space="0" w:color="auto"/>
        <w:bottom w:val="none" w:sz="0" w:space="0" w:color="auto"/>
        <w:right w:val="none" w:sz="0" w:space="0" w:color="auto"/>
      </w:divBdr>
    </w:div>
    <w:div w:id="2083989568">
      <w:bodyDiv w:val="1"/>
      <w:marLeft w:val="0"/>
      <w:marRight w:val="0"/>
      <w:marTop w:val="0"/>
      <w:marBottom w:val="0"/>
      <w:divBdr>
        <w:top w:val="none" w:sz="0" w:space="0" w:color="auto"/>
        <w:left w:val="none" w:sz="0" w:space="0" w:color="auto"/>
        <w:bottom w:val="none" w:sz="0" w:space="0" w:color="auto"/>
        <w:right w:val="none" w:sz="0" w:space="0" w:color="auto"/>
      </w:divBdr>
    </w:div>
    <w:div w:id="2084059330">
      <w:bodyDiv w:val="1"/>
      <w:marLeft w:val="0"/>
      <w:marRight w:val="0"/>
      <w:marTop w:val="0"/>
      <w:marBottom w:val="0"/>
      <w:divBdr>
        <w:top w:val="none" w:sz="0" w:space="0" w:color="auto"/>
        <w:left w:val="none" w:sz="0" w:space="0" w:color="auto"/>
        <w:bottom w:val="none" w:sz="0" w:space="0" w:color="auto"/>
        <w:right w:val="none" w:sz="0" w:space="0" w:color="auto"/>
      </w:divBdr>
    </w:div>
    <w:div w:id="2084061247">
      <w:bodyDiv w:val="1"/>
      <w:marLeft w:val="0"/>
      <w:marRight w:val="0"/>
      <w:marTop w:val="0"/>
      <w:marBottom w:val="0"/>
      <w:divBdr>
        <w:top w:val="none" w:sz="0" w:space="0" w:color="auto"/>
        <w:left w:val="none" w:sz="0" w:space="0" w:color="auto"/>
        <w:bottom w:val="none" w:sz="0" w:space="0" w:color="auto"/>
        <w:right w:val="none" w:sz="0" w:space="0" w:color="auto"/>
      </w:divBdr>
    </w:div>
    <w:div w:id="2084067066">
      <w:bodyDiv w:val="1"/>
      <w:marLeft w:val="0"/>
      <w:marRight w:val="0"/>
      <w:marTop w:val="0"/>
      <w:marBottom w:val="0"/>
      <w:divBdr>
        <w:top w:val="none" w:sz="0" w:space="0" w:color="auto"/>
        <w:left w:val="none" w:sz="0" w:space="0" w:color="auto"/>
        <w:bottom w:val="none" w:sz="0" w:space="0" w:color="auto"/>
        <w:right w:val="none" w:sz="0" w:space="0" w:color="auto"/>
      </w:divBdr>
    </w:div>
    <w:div w:id="2084136811">
      <w:bodyDiv w:val="1"/>
      <w:marLeft w:val="0"/>
      <w:marRight w:val="0"/>
      <w:marTop w:val="0"/>
      <w:marBottom w:val="0"/>
      <w:divBdr>
        <w:top w:val="none" w:sz="0" w:space="0" w:color="auto"/>
        <w:left w:val="none" w:sz="0" w:space="0" w:color="auto"/>
        <w:bottom w:val="none" w:sz="0" w:space="0" w:color="auto"/>
        <w:right w:val="none" w:sz="0" w:space="0" w:color="auto"/>
      </w:divBdr>
    </w:div>
    <w:div w:id="2084526929">
      <w:bodyDiv w:val="1"/>
      <w:marLeft w:val="0"/>
      <w:marRight w:val="0"/>
      <w:marTop w:val="0"/>
      <w:marBottom w:val="0"/>
      <w:divBdr>
        <w:top w:val="none" w:sz="0" w:space="0" w:color="auto"/>
        <w:left w:val="none" w:sz="0" w:space="0" w:color="auto"/>
        <w:bottom w:val="none" w:sz="0" w:space="0" w:color="auto"/>
        <w:right w:val="none" w:sz="0" w:space="0" w:color="auto"/>
      </w:divBdr>
    </w:div>
    <w:div w:id="2084640509">
      <w:bodyDiv w:val="1"/>
      <w:marLeft w:val="0"/>
      <w:marRight w:val="0"/>
      <w:marTop w:val="0"/>
      <w:marBottom w:val="0"/>
      <w:divBdr>
        <w:top w:val="none" w:sz="0" w:space="0" w:color="auto"/>
        <w:left w:val="none" w:sz="0" w:space="0" w:color="auto"/>
        <w:bottom w:val="none" w:sz="0" w:space="0" w:color="auto"/>
        <w:right w:val="none" w:sz="0" w:space="0" w:color="auto"/>
      </w:divBdr>
    </w:div>
    <w:div w:id="2084792648">
      <w:bodyDiv w:val="1"/>
      <w:marLeft w:val="0"/>
      <w:marRight w:val="0"/>
      <w:marTop w:val="0"/>
      <w:marBottom w:val="0"/>
      <w:divBdr>
        <w:top w:val="none" w:sz="0" w:space="0" w:color="auto"/>
        <w:left w:val="none" w:sz="0" w:space="0" w:color="auto"/>
        <w:bottom w:val="none" w:sz="0" w:space="0" w:color="auto"/>
        <w:right w:val="none" w:sz="0" w:space="0" w:color="auto"/>
      </w:divBdr>
    </w:div>
    <w:div w:id="2084835847">
      <w:bodyDiv w:val="1"/>
      <w:marLeft w:val="0"/>
      <w:marRight w:val="0"/>
      <w:marTop w:val="0"/>
      <w:marBottom w:val="0"/>
      <w:divBdr>
        <w:top w:val="none" w:sz="0" w:space="0" w:color="auto"/>
        <w:left w:val="none" w:sz="0" w:space="0" w:color="auto"/>
        <w:bottom w:val="none" w:sz="0" w:space="0" w:color="auto"/>
        <w:right w:val="none" w:sz="0" w:space="0" w:color="auto"/>
      </w:divBdr>
    </w:div>
    <w:div w:id="2084984504">
      <w:bodyDiv w:val="1"/>
      <w:marLeft w:val="0"/>
      <w:marRight w:val="0"/>
      <w:marTop w:val="0"/>
      <w:marBottom w:val="0"/>
      <w:divBdr>
        <w:top w:val="none" w:sz="0" w:space="0" w:color="auto"/>
        <w:left w:val="none" w:sz="0" w:space="0" w:color="auto"/>
        <w:bottom w:val="none" w:sz="0" w:space="0" w:color="auto"/>
        <w:right w:val="none" w:sz="0" w:space="0" w:color="auto"/>
      </w:divBdr>
    </w:div>
    <w:div w:id="2085060452">
      <w:bodyDiv w:val="1"/>
      <w:marLeft w:val="0"/>
      <w:marRight w:val="0"/>
      <w:marTop w:val="0"/>
      <w:marBottom w:val="0"/>
      <w:divBdr>
        <w:top w:val="none" w:sz="0" w:space="0" w:color="auto"/>
        <w:left w:val="none" w:sz="0" w:space="0" w:color="auto"/>
        <w:bottom w:val="none" w:sz="0" w:space="0" w:color="auto"/>
        <w:right w:val="none" w:sz="0" w:space="0" w:color="auto"/>
      </w:divBdr>
    </w:div>
    <w:div w:id="2085225741">
      <w:bodyDiv w:val="1"/>
      <w:marLeft w:val="0"/>
      <w:marRight w:val="0"/>
      <w:marTop w:val="0"/>
      <w:marBottom w:val="0"/>
      <w:divBdr>
        <w:top w:val="none" w:sz="0" w:space="0" w:color="auto"/>
        <w:left w:val="none" w:sz="0" w:space="0" w:color="auto"/>
        <w:bottom w:val="none" w:sz="0" w:space="0" w:color="auto"/>
        <w:right w:val="none" w:sz="0" w:space="0" w:color="auto"/>
      </w:divBdr>
    </w:div>
    <w:div w:id="2085297098">
      <w:bodyDiv w:val="1"/>
      <w:marLeft w:val="0"/>
      <w:marRight w:val="0"/>
      <w:marTop w:val="0"/>
      <w:marBottom w:val="0"/>
      <w:divBdr>
        <w:top w:val="none" w:sz="0" w:space="0" w:color="auto"/>
        <w:left w:val="none" w:sz="0" w:space="0" w:color="auto"/>
        <w:bottom w:val="none" w:sz="0" w:space="0" w:color="auto"/>
        <w:right w:val="none" w:sz="0" w:space="0" w:color="auto"/>
      </w:divBdr>
    </w:div>
    <w:div w:id="2085298552">
      <w:bodyDiv w:val="1"/>
      <w:marLeft w:val="0"/>
      <w:marRight w:val="0"/>
      <w:marTop w:val="0"/>
      <w:marBottom w:val="0"/>
      <w:divBdr>
        <w:top w:val="none" w:sz="0" w:space="0" w:color="auto"/>
        <w:left w:val="none" w:sz="0" w:space="0" w:color="auto"/>
        <w:bottom w:val="none" w:sz="0" w:space="0" w:color="auto"/>
        <w:right w:val="none" w:sz="0" w:space="0" w:color="auto"/>
      </w:divBdr>
    </w:div>
    <w:div w:id="2085301700">
      <w:bodyDiv w:val="1"/>
      <w:marLeft w:val="0"/>
      <w:marRight w:val="0"/>
      <w:marTop w:val="0"/>
      <w:marBottom w:val="0"/>
      <w:divBdr>
        <w:top w:val="none" w:sz="0" w:space="0" w:color="auto"/>
        <w:left w:val="none" w:sz="0" w:space="0" w:color="auto"/>
        <w:bottom w:val="none" w:sz="0" w:space="0" w:color="auto"/>
        <w:right w:val="none" w:sz="0" w:space="0" w:color="auto"/>
      </w:divBdr>
    </w:div>
    <w:div w:id="2085371468">
      <w:bodyDiv w:val="1"/>
      <w:marLeft w:val="0"/>
      <w:marRight w:val="0"/>
      <w:marTop w:val="0"/>
      <w:marBottom w:val="0"/>
      <w:divBdr>
        <w:top w:val="none" w:sz="0" w:space="0" w:color="auto"/>
        <w:left w:val="none" w:sz="0" w:space="0" w:color="auto"/>
        <w:bottom w:val="none" w:sz="0" w:space="0" w:color="auto"/>
        <w:right w:val="none" w:sz="0" w:space="0" w:color="auto"/>
      </w:divBdr>
    </w:div>
    <w:div w:id="2085562182">
      <w:bodyDiv w:val="1"/>
      <w:marLeft w:val="0"/>
      <w:marRight w:val="0"/>
      <w:marTop w:val="0"/>
      <w:marBottom w:val="0"/>
      <w:divBdr>
        <w:top w:val="none" w:sz="0" w:space="0" w:color="auto"/>
        <w:left w:val="none" w:sz="0" w:space="0" w:color="auto"/>
        <w:bottom w:val="none" w:sz="0" w:space="0" w:color="auto"/>
        <w:right w:val="none" w:sz="0" w:space="0" w:color="auto"/>
      </w:divBdr>
    </w:div>
    <w:div w:id="2085566004">
      <w:bodyDiv w:val="1"/>
      <w:marLeft w:val="0"/>
      <w:marRight w:val="0"/>
      <w:marTop w:val="0"/>
      <w:marBottom w:val="0"/>
      <w:divBdr>
        <w:top w:val="none" w:sz="0" w:space="0" w:color="auto"/>
        <w:left w:val="none" w:sz="0" w:space="0" w:color="auto"/>
        <w:bottom w:val="none" w:sz="0" w:space="0" w:color="auto"/>
        <w:right w:val="none" w:sz="0" w:space="0" w:color="auto"/>
      </w:divBdr>
    </w:div>
    <w:div w:id="2085644765">
      <w:bodyDiv w:val="1"/>
      <w:marLeft w:val="0"/>
      <w:marRight w:val="0"/>
      <w:marTop w:val="0"/>
      <w:marBottom w:val="0"/>
      <w:divBdr>
        <w:top w:val="none" w:sz="0" w:space="0" w:color="auto"/>
        <w:left w:val="none" w:sz="0" w:space="0" w:color="auto"/>
        <w:bottom w:val="none" w:sz="0" w:space="0" w:color="auto"/>
        <w:right w:val="none" w:sz="0" w:space="0" w:color="auto"/>
      </w:divBdr>
    </w:div>
    <w:div w:id="2085714860">
      <w:bodyDiv w:val="1"/>
      <w:marLeft w:val="0"/>
      <w:marRight w:val="0"/>
      <w:marTop w:val="0"/>
      <w:marBottom w:val="0"/>
      <w:divBdr>
        <w:top w:val="none" w:sz="0" w:space="0" w:color="auto"/>
        <w:left w:val="none" w:sz="0" w:space="0" w:color="auto"/>
        <w:bottom w:val="none" w:sz="0" w:space="0" w:color="auto"/>
        <w:right w:val="none" w:sz="0" w:space="0" w:color="auto"/>
      </w:divBdr>
    </w:div>
    <w:div w:id="2085954265">
      <w:bodyDiv w:val="1"/>
      <w:marLeft w:val="0"/>
      <w:marRight w:val="0"/>
      <w:marTop w:val="0"/>
      <w:marBottom w:val="0"/>
      <w:divBdr>
        <w:top w:val="none" w:sz="0" w:space="0" w:color="auto"/>
        <w:left w:val="none" w:sz="0" w:space="0" w:color="auto"/>
        <w:bottom w:val="none" w:sz="0" w:space="0" w:color="auto"/>
        <w:right w:val="none" w:sz="0" w:space="0" w:color="auto"/>
      </w:divBdr>
    </w:div>
    <w:div w:id="2086027483">
      <w:bodyDiv w:val="1"/>
      <w:marLeft w:val="0"/>
      <w:marRight w:val="0"/>
      <w:marTop w:val="0"/>
      <w:marBottom w:val="0"/>
      <w:divBdr>
        <w:top w:val="none" w:sz="0" w:space="0" w:color="auto"/>
        <w:left w:val="none" w:sz="0" w:space="0" w:color="auto"/>
        <w:bottom w:val="none" w:sz="0" w:space="0" w:color="auto"/>
        <w:right w:val="none" w:sz="0" w:space="0" w:color="auto"/>
      </w:divBdr>
    </w:div>
    <w:div w:id="2086029899">
      <w:bodyDiv w:val="1"/>
      <w:marLeft w:val="0"/>
      <w:marRight w:val="0"/>
      <w:marTop w:val="0"/>
      <w:marBottom w:val="0"/>
      <w:divBdr>
        <w:top w:val="none" w:sz="0" w:space="0" w:color="auto"/>
        <w:left w:val="none" w:sz="0" w:space="0" w:color="auto"/>
        <w:bottom w:val="none" w:sz="0" w:space="0" w:color="auto"/>
        <w:right w:val="none" w:sz="0" w:space="0" w:color="auto"/>
      </w:divBdr>
    </w:div>
    <w:div w:id="2086030642">
      <w:bodyDiv w:val="1"/>
      <w:marLeft w:val="0"/>
      <w:marRight w:val="0"/>
      <w:marTop w:val="0"/>
      <w:marBottom w:val="0"/>
      <w:divBdr>
        <w:top w:val="none" w:sz="0" w:space="0" w:color="auto"/>
        <w:left w:val="none" w:sz="0" w:space="0" w:color="auto"/>
        <w:bottom w:val="none" w:sz="0" w:space="0" w:color="auto"/>
        <w:right w:val="none" w:sz="0" w:space="0" w:color="auto"/>
      </w:divBdr>
    </w:div>
    <w:div w:id="2086174265">
      <w:bodyDiv w:val="1"/>
      <w:marLeft w:val="0"/>
      <w:marRight w:val="0"/>
      <w:marTop w:val="0"/>
      <w:marBottom w:val="0"/>
      <w:divBdr>
        <w:top w:val="none" w:sz="0" w:space="0" w:color="auto"/>
        <w:left w:val="none" w:sz="0" w:space="0" w:color="auto"/>
        <w:bottom w:val="none" w:sz="0" w:space="0" w:color="auto"/>
        <w:right w:val="none" w:sz="0" w:space="0" w:color="auto"/>
      </w:divBdr>
    </w:div>
    <w:div w:id="2086299706">
      <w:bodyDiv w:val="1"/>
      <w:marLeft w:val="0"/>
      <w:marRight w:val="0"/>
      <w:marTop w:val="0"/>
      <w:marBottom w:val="0"/>
      <w:divBdr>
        <w:top w:val="none" w:sz="0" w:space="0" w:color="auto"/>
        <w:left w:val="none" w:sz="0" w:space="0" w:color="auto"/>
        <w:bottom w:val="none" w:sz="0" w:space="0" w:color="auto"/>
        <w:right w:val="none" w:sz="0" w:space="0" w:color="auto"/>
      </w:divBdr>
    </w:div>
    <w:div w:id="2086370420">
      <w:bodyDiv w:val="1"/>
      <w:marLeft w:val="0"/>
      <w:marRight w:val="0"/>
      <w:marTop w:val="0"/>
      <w:marBottom w:val="0"/>
      <w:divBdr>
        <w:top w:val="none" w:sz="0" w:space="0" w:color="auto"/>
        <w:left w:val="none" w:sz="0" w:space="0" w:color="auto"/>
        <w:bottom w:val="none" w:sz="0" w:space="0" w:color="auto"/>
        <w:right w:val="none" w:sz="0" w:space="0" w:color="auto"/>
      </w:divBdr>
    </w:div>
    <w:div w:id="2086535364">
      <w:bodyDiv w:val="1"/>
      <w:marLeft w:val="0"/>
      <w:marRight w:val="0"/>
      <w:marTop w:val="0"/>
      <w:marBottom w:val="0"/>
      <w:divBdr>
        <w:top w:val="none" w:sz="0" w:space="0" w:color="auto"/>
        <w:left w:val="none" w:sz="0" w:space="0" w:color="auto"/>
        <w:bottom w:val="none" w:sz="0" w:space="0" w:color="auto"/>
        <w:right w:val="none" w:sz="0" w:space="0" w:color="auto"/>
      </w:divBdr>
    </w:div>
    <w:div w:id="2086609895">
      <w:bodyDiv w:val="1"/>
      <w:marLeft w:val="0"/>
      <w:marRight w:val="0"/>
      <w:marTop w:val="0"/>
      <w:marBottom w:val="0"/>
      <w:divBdr>
        <w:top w:val="none" w:sz="0" w:space="0" w:color="auto"/>
        <w:left w:val="none" w:sz="0" w:space="0" w:color="auto"/>
        <w:bottom w:val="none" w:sz="0" w:space="0" w:color="auto"/>
        <w:right w:val="none" w:sz="0" w:space="0" w:color="auto"/>
      </w:divBdr>
    </w:div>
    <w:div w:id="2086797388">
      <w:bodyDiv w:val="1"/>
      <w:marLeft w:val="0"/>
      <w:marRight w:val="0"/>
      <w:marTop w:val="0"/>
      <w:marBottom w:val="0"/>
      <w:divBdr>
        <w:top w:val="none" w:sz="0" w:space="0" w:color="auto"/>
        <w:left w:val="none" w:sz="0" w:space="0" w:color="auto"/>
        <w:bottom w:val="none" w:sz="0" w:space="0" w:color="auto"/>
        <w:right w:val="none" w:sz="0" w:space="0" w:color="auto"/>
      </w:divBdr>
    </w:div>
    <w:div w:id="2086873727">
      <w:bodyDiv w:val="1"/>
      <w:marLeft w:val="0"/>
      <w:marRight w:val="0"/>
      <w:marTop w:val="0"/>
      <w:marBottom w:val="0"/>
      <w:divBdr>
        <w:top w:val="none" w:sz="0" w:space="0" w:color="auto"/>
        <w:left w:val="none" w:sz="0" w:space="0" w:color="auto"/>
        <w:bottom w:val="none" w:sz="0" w:space="0" w:color="auto"/>
        <w:right w:val="none" w:sz="0" w:space="0" w:color="auto"/>
      </w:divBdr>
    </w:div>
    <w:div w:id="2086874644">
      <w:bodyDiv w:val="1"/>
      <w:marLeft w:val="0"/>
      <w:marRight w:val="0"/>
      <w:marTop w:val="0"/>
      <w:marBottom w:val="0"/>
      <w:divBdr>
        <w:top w:val="none" w:sz="0" w:space="0" w:color="auto"/>
        <w:left w:val="none" w:sz="0" w:space="0" w:color="auto"/>
        <w:bottom w:val="none" w:sz="0" w:space="0" w:color="auto"/>
        <w:right w:val="none" w:sz="0" w:space="0" w:color="auto"/>
      </w:divBdr>
    </w:div>
    <w:div w:id="2086950170">
      <w:bodyDiv w:val="1"/>
      <w:marLeft w:val="0"/>
      <w:marRight w:val="0"/>
      <w:marTop w:val="0"/>
      <w:marBottom w:val="0"/>
      <w:divBdr>
        <w:top w:val="none" w:sz="0" w:space="0" w:color="auto"/>
        <w:left w:val="none" w:sz="0" w:space="0" w:color="auto"/>
        <w:bottom w:val="none" w:sz="0" w:space="0" w:color="auto"/>
        <w:right w:val="none" w:sz="0" w:space="0" w:color="auto"/>
      </w:divBdr>
    </w:div>
    <w:div w:id="2087074331">
      <w:bodyDiv w:val="1"/>
      <w:marLeft w:val="0"/>
      <w:marRight w:val="0"/>
      <w:marTop w:val="0"/>
      <w:marBottom w:val="0"/>
      <w:divBdr>
        <w:top w:val="none" w:sz="0" w:space="0" w:color="auto"/>
        <w:left w:val="none" w:sz="0" w:space="0" w:color="auto"/>
        <w:bottom w:val="none" w:sz="0" w:space="0" w:color="auto"/>
        <w:right w:val="none" w:sz="0" w:space="0" w:color="auto"/>
      </w:divBdr>
    </w:div>
    <w:div w:id="2087334331">
      <w:bodyDiv w:val="1"/>
      <w:marLeft w:val="0"/>
      <w:marRight w:val="0"/>
      <w:marTop w:val="0"/>
      <w:marBottom w:val="0"/>
      <w:divBdr>
        <w:top w:val="none" w:sz="0" w:space="0" w:color="auto"/>
        <w:left w:val="none" w:sz="0" w:space="0" w:color="auto"/>
        <w:bottom w:val="none" w:sz="0" w:space="0" w:color="auto"/>
        <w:right w:val="none" w:sz="0" w:space="0" w:color="auto"/>
      </w:divBdr>
    </w:div>
    <w:div w:id="2087416320">
      <w:bodyDiv w:val="1"/>
      <w:marLeft w:val="0"/>
      <w:marRight w:val="0"/>
      <w:marTop w:val="0"/>
      <w:marBottom w:val="0"/>
      <w:divBdr>
        <w:top w:val="none" w:sz="0" w:space="0" w:color="auto"/>
        <w:left w:val="none" w:sz="0" w:space="0" w:color="auto"/>
        <w:bottom w:val="none" w:sz="0" w:space="0" w:color="auto"/>
        <w:right w:val="none" w:sz="0" w:space="0" w:color="auto"/>
      </w:divBdr>
    </w:div>
    <w:div w:id="2087608880">
      <w:bodyDiv w:val="1"/>
      <w:marLeft w:val="0"/>
      <w:marRight w:val="0"/>
      <w:marTop w:val="0"/>
      <w:marBottom w:val="0"/>
      <w:divBdr>
        <w:top w:val="none" w:sz="0" w:space="0" w:color="auto"/>
        <w:left w:val="none" w:sz="0" w:space="0" w:color="auto"/>
        <w:bottom w:val="none" w:sz="0" w:space="0" w:color="auto"/>
        <w:right w:val="none" w:sz="0" w:space="0" w:color="auto"/>
      </w:divBdr>
    </w:div>
    <w:div w:id="2087609378">
      <w:bodyDiv w:val="1"/>
      <w:marLeft w:val="0"/>
      <w:marRight w:val="0"/>
      <w:marTop w:val="0"/>
      <w:marBottom w:val="0"/>
      <w:divBdr>
        <w:top w:val="none" w:sz="0" w:space="0" w:color="auto"/>
        <w:left w:val="none" w:sz="0" w:space="0" w:color="auto"/>
        <w:bottom w:val="none" w:sz="0" w:space="0" w:color="auto"/>
        <w:right w:val="none" w:sz="0" w:space="0" w:color="auto"/>
      </w:divBdr>
    </w:div>
    <w:div w:id="2087611984">
      <w:bodyDiv w:val="1"/>
      <w:marLeft w:val="0"/>
      <w:marRight w:val="0"/>
      <w:marTop w:val="0"/>
      <w:marBottom w:val="0"/>
      <w:divBdr>
        <w:top w:val="none" w:sz="0" w:space="0" w:color="auto"/>
        <w:left w:val="none" w:sz="0" w:space="0" w:color="auto"/>
        <w:bottom w:val="none" w:sz="0" w:space="0" w:color="auto"/>
        <w:right w:val="none" w:sz="0" w:space="0" w:color="auto"/>
      </w:divBdr>
    </w:div>
    <w:div w:id="2087650240">
      <w:bodyDiv w:val="1"/>
      <w:marLeft w:val="0"/>
      <w:marRight w:val="0"/>
      <w:marTop w:val="0"/>
      <w:marBottom w:val="0"/>
      <w:divBdr>
        <w:top w:val="none" w:sz="0" w:space="0" w:color="auto"/>
        <w:left w:val="none" w:sz="0" w:space="0" w:color="auto"/>
        <w:bottom w:val="none" w:sz="0" w:space="0" w:color="auto"/>
        <w:right w:val="none" w:sz="0" w:space="0" w:color="auto"/>
      </w:divBdr>
    </w:div>
    <w:div w:id="2087726784">
      <w:bodyDiv w:val="1"/>
      <w:marLeft w:val="0"/>
      <w:marRight w:val="0"/>
      <w:marTop w:val="0"/>
      <w:marBottom w:val="0"/>
      <w:divBdr>
        <w:top w:val="none" w:sz="0" w:space="0" w:color="auto"/>
        <w:left w:val="none" w:sz="0" w:space="0" w:color="auto"/>
        <w:bottom w:val="none" w:sz="0" w:space="0" w:color="auto"/>
        <w:right w:val="none" w:sz="0" w:space="0" w:color="auto"/>
      </w:divBdr>
    </w:div>
    <w:div w:id="2087796372">
      <w:bodyDiv w:val="1"/>
      <w:marLeft w:val="0"/>
      <w:marRight w:val="0"/>
      <w:marTop w:val="0"/>
      <w:marBottom w:val="0"/>
      <w:divBdr>
        <w:top w:val="none" w:sz="0" w:space="0" w:color="auto"/>
        <w:left w:val="none" w:sz="0" w:space="0" w:color="auto"/>
        <w:bottom w:val="none" w:sz="0" w:space="0" w:color="auto"/>
        <w:right w:val="none" w:sz="0" w:space="0" w:color="auto"/>
      </w:divBdr>
    </w:div>
    <w:div w:id="2088064887">
      <w:bodyDiv w:val="1"/>
      <w:marLeft w:val="0"/>
      <w:marRight w:val="0"/>
      <w:marTop w:val="0"/>
      <w:marBottom w:val="0"/>
      <w:divBdr>
        <w:top w:val="none" w:sz="0" w:space="0" w:color="auto"/>
        <w:left w:val="none" w:sz="0" w:space="0" w:color="auto"/>
        <w:bottom w:val="none" w:sz="0" w:space="0" w:color="auto"/>
        <w:right w:val="none" w:sz="0" w:space="0" w:color="auto"/>
      </w:divBdr>
    </w:div>
    <w:div w:id="2088571190">
      <w:bodyDiv w:val="1"/>
      <w:marLeft w:val="0"/>
      <w:marRight w:val="0"/>
      <w:marTop w:val="0"/>
      <w:marBottom w:val="0"/>
      <w:divBdr>
        <w:top w:val="none" w:sz="0" w:space="0" w:color="auto"/>
        <w:left w:val="none" w:sz="0" w:space="0" w:color="auto"/>
        <w:bottom w:val="none" w:sz="0" w:space="0" w:color="auto"/>
        <w:right w:val="none" w:sz="0" w:space="0" w:color="auto"/>
      </w:divBdr>
    </w:div>
    <w:div w:id="2088648484">
      <w:bodyDiv w:val="1"/>
      <w:marLeft w:val="0"/>
      <w:marRight w:val="0"/>
      <w:marTop w:val="0"/>
      <w:marBottom w:val="0"/>
      <w:divBdr>
        <w:top w:val="none" w:sz="0" w:space="0" w:color="auto"/>
        <w:left w:val="none" w:sz="0" w:space="0" w:color="auto"/>
        <w:bottom w:val="none" w:sz="0" w:space="0" w:color="auto"/>
        <w:right w:val="none" w:sz="0" w:space="0" w:color="auto"/>
      </w:divBdr>
    </w:div>
    <w:div w:id="2088722518">
      <w:bodyDiv w:val="1"/>
      <w:marLeft w:val="0"/>
      <w:marRight w:val="0"/>
      <w:marTop w:val="0"/>
      <w:marBottom w:val="0"/>
      <w:divBdr>
        <w:top w:val="none" w:sz="0" w:space="0" w:color="auto"/>
        <w:left w:val="none" w:sz="0" w:space="0" w:color="auto"/>
        <w:bottom w:val="none" w:sz="0" w:space="0" w:color="auto"/>
        <w:right w:val="none" w:sz="0" w:space="0" w:color="auto"/>
      </w:divBdr>
    </w:div>
    <w:div w:id="2088841039">
      <w:bodyDiv w:val="1"/>
      <w:marLeft w:val="0"/>
      <w:marRight w:val="0"/>
      <w:marTop w:val="0"/>
      <w:marBottom w:val="0"/>
      <w:divBdr>
        <w:top w:val="none" w:sz="0" w:space="0" w:color="auto"/>
        <w:left w:val="none" w:sz="0" w:space="0" w:color="auto"/>
        <w:bottom w:val="none" w:sz="0" w:space="0" w:color="auto"/>
        <w:right w:val="none" w:sz="0" w:space="0" w:color="auto"/>
      </w:divBdr>
    </w:div>
    <w:div w:id="2088962758">
      <w:bodyDiv w:val="1"/>
      <w:marLeft w:val="0"/>
      <w:marRight w:val="0"/>
      <w:marTop w:val="0"/>
      <w:marBottom w:val="0"/>
      <w:divBdr>
        <w:top w:val="none" w:sz="0" w:space="0" w:color="auto"/>
        <w:left w:val="none" w:sz="0" w:space="0" w:color="auto"/>
        <w:bottom w:val="none" w:sz="0" w:space="0" w:color="auto"/>
        <w:right w:val="none" w:sz="0" w:space="0" w:color="auto"/>
      </w:divBdr>
    </w:div>
    <w:div w:id="2089031027">
      <w:bodyDiv w:val="1"/>
      <w:marLeft w:val="0"/>
      <w:marRight w:val="0"/>
      <w:marTop w:val="0"/>
      <w:marBottom w:val="0"/>
      <w:divBdr>
        <w:top w:val="none" w:sz="0" w:space="0" w:color="auto"/>
        <w:left w:val="none" w:sz="0" w:space="0" w:color="auto"/>
        <w:bottom w:val="none" w:sz="0" w:space="0" w:color="auto"/>
        <w:right w:val="none" w:sz="0" w:space="0" w:color="auto"/>
      </w:divBdr>
    </w:div>
    <w:div w:id="2089033387">
      <w:bodyDiv w:val="1"/>
      <w:marLeft w:val="0"/>
      <w:marRight w:val="0"/>
      <w:marTop w:val="0"/>
      <w:marBottom w:val="0"/>
      <w:divBdr>
        <w:top w:val="none" w:sz="0" w:space="0" w:color="auto"/>
        <w:left w:val="none" w:sz="0" w:space="0" w:color="auto"/>
        <w:bottom w:val="none" w:sz="0" w:space="0" w:color="auto"/>
        <w:right w:val="none" w:sz="0" w:space="0" w:color="auto"/>
      </w:divBdr>
    </w:div>
    <w:div w:id="2089033502">
      <w:bodyDiv w:val="1"/>
      <w:marLeft w:val="0"/>
      <w:marRight w:val="0"/>
      <w:marTop w:val="0"/>
      <w:marBottom w:val="0"/>
      <w:divBdr>
        <w:top w:val="none" w:sz="0" w:space="0" w:color="auto"/>
        <w:left w:val="none" w:sz="0" w:space="0" w:color="auto"/>
        <w:bottom w:val="none" w:sz="0" w:space="0" w:color="auto"/>
        <w:right w:val="none" w:sz="0" w:space="0" w:color="auto"/>
      </w:divBdr>
    </w:div>
    <w:div w:id="2089106622">
      <w:bodyDiv w:val="1"/>
      <w:marLeft w:val="0"/>
      <w:marRight w:val="0"/>
      <w:marTop w:val="0"/>
      <w:marBottom w:val="0"/>
      <w:divBdr>
        <w:top w:val="none" w:sz="0" w:space="0" w:color="auto"/>
        <w:left w:val="none" w:sz="0" w:space="0" w:color="auto"/>
        <w:bottom w:val="none" w:sz="0" w:space="0" w:color="auto"/>
        <w:right w:val="none" w:sz="0" w:space="0" w:color="auto"/>
      </w:divBdr>
    </w:div>
    <w:div w:id="2089307615">
      <w:bodyDiv w:val="1"/>
      <w:marLeft w:val="0"/>
      <w:marRight w:val="0"/>
      <w:marTop w:val="0"/>
      <w:marBottom w:val="0"/>
      <w:divBdr>
        <w:top w:val="none" w:sz="0" w:space="0" w:color="auto"/>
        <w:left w:val="none" w:sz="0" w:space="0" w:color="auto"/>
        <w:bottom w:val="none" w:sz="0" w:space="0" w:color="auto"/>
        <w:right w:val="none" w:sz="0" w:space="0" w:color="auto"/>
      </w:divBdr>
    </w:div>
    <w:div w:id="2089382052">
      <w:bodyDiv w:val="1"/>
      <w:marLeft w:val="0"/>
      <w:marRight w:val="0"/>
      <w:marTop w:val="0"/>
      <w:marBottom w:val="0"/>
      <w:divBdr>
        <w:top w:val="none" w:sz="0" w:space="0" w:color="auto"/>
        <w:left w:val="none" w:sz="0" w:space="0" w:color="auto"/>
        <w:bottom w:val="none" w:sz="0" w:space="0" w:color="auto"/>
        <w:right w:val="none" w:sz="0" w:space="0" w:color="auto"/>
      </w:divBdr>
    </w:div>
    <w:div w:id="2089840429">
      <w:bodyDiv w:val="1"/>
      <w:marLeft w:val="0"/>
      <w:marRight w:val="0"/>
      <w:marTop w:val="0"/>
      <w:marBottom w:val="0"/>
      <w:divBdr>
        <w:top w:val="none" w:sz="0" w:space="0" w:color="auto"/>
        <w:left w:val="none" w:sz="0" w:space="0" w:color="auto"/>
        <w:bottom w:val="none" w:sz="0" w:space="0" w:color="auto"/>
        <w:right w:val="none" w:sz="0" w:space="0" w:color="auto"/>
      </w:divBdr>
    </w:div>
    <w:div w:id="2089887029">
      <w:bodyDiv w:val="1"/>
      <w:marLeft w:val="0"/>
      <w:marRight w:val="0"/>
      <w:marTop w:val="0"/>
      <w:marBottom w:val="0"/>
      <w:divBdr>
        <w:top w:val="none" w:sz="0" w:space="0" w:color="auto"/>
        <w:left w:val="none" w:sz="0" w:space="0" w:color="auto"/>
        <w:bottom w:val="none" w:sz="0" w:space="0" w:color="auto"/>
        <w:right w:val="none" w:sz="0" w:space="0" w:color="auto"/>
      </w:divBdr>
    </w:div>
    <w:div w:id="2089960997">
      <w:bodyDiv w:val="1"/>
      <w:marLeft w:val="0"/>
      <w:marRight w:val="0"/>
      <w:marTop w:val="0"/>
      <w:marBottom w:val="0"/>
      <w:divBdr>
        <w:top w:val="none" w:sz="0" w:space="0" w:color="auto"/>
        <w:left w:val="none" w:sz="0" w:space="0" w:color="auto"/>
        <w:bottom w:val="none" w:sz="0" w:space="0" w:color="auto"/>
        <w:right w:val="none" w:sz="0" w:space="0" w:color="auto"/>
      </w:divBdr>
    </w:div>
    <w:div w:id="2089963197">
      <w:bodyDiv w:val="1"/>
      <w:marLeft w:val="0"/>
      <w:marRight w:val="0"/>
      <w:marTop w:val="0"/>
      <w:marBottom w:val="0"/>
      <w:divBdr>
        <w:top w:val="none" w:sz="0" w:space="0" w:color="auto"/>
        <w:left w:val="none" w:sz="0" w:space="0" w:color="auto"/>
        <w:bottom w:val="none" w:sz="0" w:space="0" w:color="auto"/>
        <w:right w:val="none" w:sz="0" w:space="0" w:color="auto"/>
      </w:divBdr>
    </w:div>
    <w:div w:id="2090228777">
      <w:bodyDiv w:val="1"/>
      <w:marLeft w:val="0"/>
      <w:marRight w:val="0"/>
      <w:marTop w:val="0"/>
      <w:marBottom w:val="0"/>
      <w:divBdr>
        <w:top w:val="none" w:sz="0" w:space="0" w:color="auto"/>
        <w:left w:val="none" w:sz="0" w:space="0" w:color="auto"/>
        <w:bottom w:val="none" w:sz="0" w:space="0" w:color="auto"/>
        <w:right w:val="none" w:sz="0" w:space="0" w:color="auto"/>
      </w:divBdr>
    </w:div>
    <w:div w:id="2090232422">
      <w:bodyDiv w:val="1"/>
      <w:marLeft w:val="0"/>
      <w:marRight w:val="0"/>
      <w:marTop w:val="0"/>
      <w:marBottom w:val="0"/>
      <w:divBdr>
        <w:top w:val="none" w:sz="0" w:space="0" w:color="auto"/>
        <w:left w:val="none" w:sz="0" w:space="0" w:color="auto"/>
        <w:bottom w:val="none" w:sz="0" w:space="0" w:color="auto"/>
        <w:right w:val="none" w:sz="0" w:space="0" w:color="auto"/>
      </w:divBdr>
    </w:div>
    <w:div w:id="2090301839">
      <w:bodyDiv w:val="1"/>
      <w:marLeft w:val="0"/>
      <w:marRight w:val="0"/>
      <w:marTop w:val="0"/>
      <w:marBottom w:val="0"/>
      <w:divBdr>
        <w:top w:val="none" w:sz="0" w:space="0" w:color="auto"/>
        <w:left w:val="none" w:sz="0" w:space="0" w:color="auto"/>
        <w:bottom w:val="none" w:sz="0" w:space="0" w:color="auto"/>
        <w:right w:val="none" w:sz="0" w:space="0" w:color="auto"/>
      </w:divBdr>
    </w:div>
    <w:div w:id="2090341758">
      <w:bodyDiv w:val="1"/>
      <w:marLeft w:val="0"/>
      <w:marRight w:val="0"/>
      <w:marTop w:val="0"/>
      <w:marBottom w:val="0"/>
      <w:divBdr>
        <w:top w:val="none" w:sz="0" w:space="0" w:color="auto"/>
        <w:left w:val="none" w:sz="0" w:space="0" w:color="auto"/>
        <w:bottom w:val="none" w:sz="0" w:space="0" w:color="auto"/>
        <w:right w:val="none" w:sz="0" w:space="0" w:color="auto"/>
      </w:divBdr>
    </w:div>
    <w:div w:id="2090499949">
      <w:bodyDiv w:val="1"/>
      <w:marLeft w:val="0"/>
      <w:marRight w:val="0"/>
      <w:marTop w:val="0"/>
      <w:marBottom w:val="0"/>
      <w:divBdr>
        <w:top w:val="none" w:sz="0" w:space="0" w:color="auto"/>
        <w:left w:val="none" w:sz="0" w:space="0" w:color="auto"/>
        <w:bottom w:val="none" w:sz="0" w:space="0" w:color="auto"/>
        <w:right w:val="none" w:sz="0" w:space="0" w:color="auto"/>
      </w:divBdr>
    </w:div>
    <w:div w:id="2090687400">
      <w:bodyDiv w:val="1"/>
      <w:marLeft w:val="0"/>
      <w:marRight w:val="0"/>
      <w:marTop w:val="0"/>
      <w:marBottom w:val="0"/>
      <w:divBdr>
        <w:top w:val="none" w:sz="0" w:space="0" w:color="auto"/>
        <w:left w:val="none" w:sz="0" w:space="0" w:color="auto"/>
        <w:bottom w:val="none" w:sz="0" w:space="0" w:color="auto"/>
        <w:right w:val="none" w:sz="0" w:space="0" w:color="auto"/>
      </w:divBdr>
    </w:div>
    <w:div w:id="2090688835">
      <w:bodyDiv w:val="1"/>
      <w:marLeft w:val="0"/>
      <w:marRight w:val="0"/>
      <w:marTop w:val="0"/>
      <w:marBottom w:val="0"/>
      <w:divBdr>
        <w:top w:val="none" w:sz="0" w:space="0" w:color="auto"/>
        <w:left w:val="none" w:sz="0" w:space="0" w:color="auto"/>
        <w:bottom w:val="none" w:sz="0" w:space="0" w:color="auto"/>
        <w:right w:val="none" w:sz="0" w:space="0" w:color="auto"/>
      </w:divBdr>
    </w:div>
    <w:div w:id="2090694136">
      <w:bodyDiv w:val="1"/>
      <w:marLeft w:val="0"/>
      <w:marRight w:val="0"/>
      <w:marTop w:val="0"/>
      <w:marBottom w:val="0"/>
      <w:divBdr>
        <w:top w:val="none" w:sz="0" w:space="0" w:color="auto"/>
        <w:left w:val="none" w:sz="0" w:space="0" w:color="auto"/>
        <w:bottom w:val="none" w:sz="0" w:space="0" w:color="auto"/>
        <w:right w:val="none" w:sz="0" w:space="0" w:color="auto"/>
      </w:divBdr>
    </w:div>
    <w:div w:id="2090735336">
      <w:bodyDiv w:val="1"/>
      <w:marLeft w:val="0"/>
      <w:marRight w:val="0"/>
      <w:marTop w:val="0"/>
      <w:marBottom w:val="0"/>
      <w:divBdr>
        <w:top w:val="none" w:sz="0" w:space="0" w:color="auto"/>
        <w:left w:val="none" w:sz="0" w:space="0" w:color="auto"/>
        <w:bottom w:val="none" w:sz="0" w:space="0" w:color="auto"/>
        <w:right w:val="none" w:sz="0" w:space="0" w:color="auto"/>
      </w:divBdr>
    </w:div>
    <w:div w:id="2090928610">
      <w:bodyDiv w:val="1"/>
      <w:marLeft w:val="0"/>
      <w:marRight w:val="0"/>
      <w:marTop w:val="0"/>
      <w:marBottom w:val="0"/>
      <w:divBdr>
        <w:top w:val="none" w:sz="0" w:space="0" w:color="auto"/>
        <w:left w:val="none" w:sz="0" w:space="0" w:color="auto"/>
        <w:bottom w:val="none" w:sz="0" w:space="0" w:color="auto"/>
        <w:right w:val="none" w:sz="0" w:space="0" w:color="auto"/>
      </w:divBdr>
    </w:div>
    <w:div w:id="2090953960">
      <w:bodyDiv w:val="1"/>
      <w:marLeft w:val="0"/>
      <w:marRight w:val="0"/>
      <w:marTop w:val="0"/>
      <w:marBottom w:val="0"/>
      <w:divBdr>
        <w:top w:val="none" w:sz="0" w:space="0" w:color="auto"/>
        <w:left w:val="none" w:sz="0" w:space="0" w:color="auto"/>
        <w:bottom w:val="none" w:sz="0" w:space="0" w:color="auto"/>
        <w:right w:val="none" w:sz="0" w:space="0" w:color="auto"/>
      </w:divBdr>
    </w:div>
    <w:div w:id="2090997396">
      <w:bodyDiv w:val="1"/>
      <w:marLeft w:val="0"/>
      <w:marRight w:val="0"/>
      <w:marTop w:val="0"/>
      <w:marBottom w:val="0"/>
      <w:divBdr>
        <w:top w:val="none" w:sz="0" w:space="0" w:color="auto"/>
        <w:left w:val="none" w:sz="0" w:space="0" w:color="auto"/>
        <w:bottom w:val="none" w:sz="0" w:space="0" w:color="auto"/>
        <w:right w:val="none" w:sz="0" w:space="0" w:color="auto"/>
      </w:divBdr>
    </w:div>
    <w:div w:id="2091075291">
      <w:bodyDiv w:val="1"/>
      <w:marLeft w:val="0"/>
      <w:marRight w:val="0"/>
      <w:marTop w:val="0"/>
      <w:marBottom w:val="0"/>
      <w:divBdr>
        <w:top w:val="none" w:sz="0" w:space="0" w:color="auto"/>
        <w:left w:val="none" w:sz="0" w:space="0" w:color="auto"/>
        <w:bottom w:val="none" w:sz="0" w:space="0" w:color="auto"/>
        <w:right w:val="none" w:sz="0" w:space="0" w:color="auto"/>
      </w:divBdr>
    </w:div>
    <w:div w:id="2091076955">
      <w:bodyDiv w:val="1"/>
      <w:marLeft w:val="0"/>
      <w:marRight w:val="0"/>
      <w:marTop w:val="0"/>
      <w:marBottom w:val="0"/>
      <w:divBdr>
        <w:top w:val="none" w:sz="0" w:space="0" w:color="auto"/>
        <w:left w:val="none" w:sz="0" w:space="0" w:color="auto"/>
        <w:bottom w:val="none" w:sz="0" w:space="0" w:color="auto"/>
        <w:right w:val="none" w:sz="0" w:space="0" w:color="auto"/>
      </w:divBdr>
    </w:div>
    <w:div w:id="2091154069">
      <w:bodyDiv w:val="1"/>
      <w:marLeft w:val="0"/>
      <w:marRight w:val="0"/>
      <w:marTop w:val="0"/>
      <w:marBottom w:val="0"/>
      <w:divBdr>
        <w:top w:val="none" w:sz="0" w:space="0" w:color="auto"/>
        <w:left w:val="none" w:sz="0" w:space="0" w:color="auto"/>
        <w:bottom w:val="none" w:sz="0" w:space="0" w:color="auto"/>
        <w:right w:val="none" w:sz="0" w:space="0" w:color="auto"/>
      </w:divBdr>
    </w:div>
    <w:div w:id="2091198136">
      <w:bodyDiv w:val="1"/>
      <w:marLeft w:val="0"/>
      <w:marRight w:val="0"/>
      <w:marTop w:val="0"/>
      <w:marBottom w:val="0"/>
      <w:divBdr>
        <w:top w:val="none" w:sz="0" w:space="0" w:color="auto"/>
        <w:left w:val="none" w:sz="0" w:space="0" w:color="auto"/>
        <w:bottom w:val="none" w:sz="0" w:space="0" w:color="auto"/>
        <w:right w:val="none" w:sz="0" w:space="0" w:color="auto"/>
      </w:divBdr>
    </w:div>
    <w:div w:id="2091345855">
      <w:bodyDiv w:val="1"/>
      <w:marLeft w:val="0"/>
      <w:marRight w:val="0"/>
      <w:marTop w:val="0"/>
      <w:marBottom w:val="0"/>
      <w:divBdr>
        <w:top w:val="none" w:sz="0" w:space="0" w:color="auto"/>
        <w:left w:val="none" w:sz="0" w:space="0" w:color="auto"/>
        <w:bottom w:val="none" w:sz="0" w:space="0" w:color="auto"/>
        <w:right w:val="none" w:sz="0" w:space="0" w:color="auto"/>
      </w:divBdr>
    </w:div>
    <w:div w:id="2091462207">
      <w:bodyDiv w:val="1"/>
      <w:marLeft w:val="0"/>
      <w:marRight w:val="0"/>
      <w:marTop w:val="0"/>
      <w:marBottom w:val="0"/>
      <w:divBdr>
        <w:top w:val="none" w:sz="0" w:space="0" w:color="auto"/>
        <w:left w:val="none" w:sz="0" w:space="0" w:color="auto"/>
        <w:bottom w:val="none" w:sz="0" w:space="0" w:color="auto"/>
        <w:right w:val="none" w:sz="0" w:space="0" w:color="auto"/>
      </w:divBdr>
    </w:div>
    <w:div w:id="2091538483">
      <w:bodyDiv w:val="1"/>
      <w:marLeft w:val="0"/>
      <w:marRight w:val="0"/>
      <w:marTop w:val="0"/>
      <w:marBottom w:val="0"/>
      <w:divBdr>
        <w:top w:val="none" w:sz="0" w:space="0" w:color="auto"/>
        <w:left w:val="none" w:sz="0" w:space="0" w:color="auto"/>
        <w:bottom w:val="none" w:sz="0" w:space="0" w:color="auto"/>
        <w:right w:val="none" w:sz="0" w:space="0" w:color="auto"/>
      </w:divBdr>
    </w:div>
    <w:div w:id="2091539526">
      <w:bodyDiv w:val="1"/>
      <w:marLeft w:val="0"/>
      <w:marRight w:val="0"/>
      <w:marTop w:val="0"/>
      <w:marBottom w:val="0"/>
      <w:divBdr>
        <w:top w:val="none" w:sz="0" w:space="0" w:color="auto"/>
        <w:left w:val="none" w:sz="0" w:space="0" w:color="auto"/>
        <w:bottom w:val="none" w:sz="0" w:space="0" w:color="auto"/>
        <w:right w:val="none" w:sz="0" w:space="0" w:color="auto"/>
      </w:divBdr>
    </w:div>
    <w:div w:id="2091582822">
      <w:bodyDiv w:val="1"/>
      <w:marLeft w:val="0"/>
      <w:marRight w:val="0"/>
      <w:marTop w:val="0"/>
      <w:marBottom w:val="0"/>
      <w:divBdr>
        <w:top w:val="none" w:sz="0" w:space="0" w:color="auto"/>
        <w:left w:val="none" w:sz="0" w:space="0" w:color="auto"/>
        <w:bottom w:val="none" w:sz="0" w:space="0" w:color="auto"/>
        <w:right w:val="none" w:sz="0" w:space="0" w:color="auto"/>
      </w:divBdr>
    </w:div>
    <w:div w:id="2091656360">
      <w:bodyDiv w:val="1"/>
      <w:marLeft w:val="0"/>
      <w:marRight w:val="0"/>
      <w:marTop w:val="0"/>
      <w:marBottom w:val="0"/>
      <w:divBdr>
        <w:top w:val="none" w:sz="0" w:space="0" w:color="auto"/>
        <w:left w:val="none" w:sz="0" w:space="0" w:color="auto"/>
        <w:bottom w:val="none" w:sz="0" w:space="0" w:color="auto"/>
        <w:right w:val="none" w:sz="0" w:space="0" w:color="auto"/>
      </w:divBdr>
    </w:div>
    <w:div w:id="2091730346">
      <w:bodyDiv w:val="1"/>
      <w:marLeft w:val="0"/>
      <w:marRight w:val="0"/>
      <w:marTop w:val="0"/>
      <w:marBottom w:val="0"/>
      <w:divBdr>
        <w:top w:val="none" w:sz="0" w:space="0" w:color="auto"/>
        <w:left w:val="none" w:sz="0" w:space="0" w:color="auto"/>
        <w:bottom w:val="none" w:sz="0" w:space="0" w:color="auto"/>
        <w:right w:val="none" w:sz="0" w:space="0" w:color="auto"/>
      </w:divBdr>
    </w:div>
    <w:div w:id="2091803728">
      <w:bodyDiv w:val="1"/>
      <w:marLeft w:val="0"/>
      <w:marRight w:val="0"/>
      <w:marTop w:val="0"/>
      <w:marBottom w:val="0"/>
      <w:divBdr>
        <w:top w:val="none" w:sz="0" w:space="0" w:color="auto"/>
        <w:left w:val="none" w:sz="0" w:space="0" w:color="auto"/>
        <w:bottom w:val="none" w:sz="0" w:space="0" w:color="auto"/>
        <w:right w:val="none" w:sz="0" w:space="0" w:color="auto"/>
      </w:divBdr>
    </w:div>
    <w:div w:id="2091809588">
      <w:bodyDiv w:val="1"/>
      <w:marLeft w:val="0"/>
      <w:marRight w:val="0"/>
      <w:marTop w:val="0"/>
      <w:marBottom w:val="0"/>
      <w:divBdr>
        <w:top w:val="none" w:sz="0" w:space="0" w:color="auto"/>
        <w:left w:val="none" w:sz="0" w:space="0" w:color="auto"/>
        <w:bottom w:val="none" w:sz="0" w:space="0" w:color="auto"/>
        <w:right w:val="none" w:sz="0" w:space="0" w:color="auto"/>
      </w:divBdr>
    </w:div>
    <w:div w:id="2092003087">
      <w:bodyDiv w:val="1"/>
      <w:marLeft w:val="0"/>
      <w:marRight w:val="0"/>
      <w:marTop w:val="0"/>
      <w:marBottom w:val="0"/>
      <w:divBdr>
        <w:top w:val="none" w:sz="0" w:space="0" w:color="auto"/>
        <w:left w:val="none" w:sz="0" w:space="0" w:color="auto"/>
        <w:bottom w:val="none" w:sz="0" w:space="0" w:color="auto"/>
        <w:right w:val="none" w:sz="0" w:space="0" w:color="auto"/>
      </w:divBdr>
    </w:div>
    <w:div w:id="2092040811">
      <w:bodyDiv w:val="1"/>
      <w:marLeft w:val="0"/>
      <w:marRight w:val="0"/>
      <w:marTop w:val="0"/>
      <w:marBottom w:val="0"/>
      <w:divBdr>
        <w:top w:val="none" w:sz="0" w:space="0" w:color="auto"/>
        <w:left w:val="none" w:sz="0" w:space="0" w:color="auto"/>
        <w:bottom w:val="none" w:sz="0" w:space="0" w:color="auto"/>
        <w:right w:val="none" w:sz="0" w:space="0" w:color="auto"/>
      </w:divBdr>
    </w:div>
    <w:div w:id="2092264608">
      <w:bodyDiv w:val="1"/>
      <w:marLeft w:val="0"/>
      <w:marRight w:val="0"/>
      <w:marTop w:val="0"/>
      <w:marBottom w:val="0"/>
      <w:divBdr>
        <w:top w:val="none" w:sz="0" w:space="0" w:color="auto"/>
        <w:left w:val="none" w:sz="0" w:space="0" w:color="auto"/>
        <w:bottom w:val="none" w:sz="0" w:space="0" w:color="auto"/>
        <w:right w:val="none" w:sz="0" w:space="0" w:color="auto"/>
      </w:divBdr>
    </w:div>
    <w:div w:id="2092312303">
      <w:bodyDiv w:val="1"/>
      <w:marLeft w:val="0"/>
      <w:marRight w:val="0"/>
      <w:marTop w:val="0"/>
      <w:marBottom w:val="0"/>
      <w:divBdr>
        <w:top w:val="none" w:sz="0" w:space="0" w:color="auto"/>
        <w:left w:val="none" w:sz="0" w:space="0" w:color="auto"/>
        <w:bottom w:val="none" w:sz="0" w:space="0" w:color="auto"/>
        <w:right w:val="none" w:sz="0" w:space="0" w:color="auto"/>
      </w:divBdr>
    </w:div>
    <w:div w:id="2092386636">
      <w:bodyDiv w:val="1"/>
      <w:marLeft w:val="0"/>
      <w:marRight w:val="0"/>
      <w:marTop w:val="0"/>
      <w:marBottom w:val="0"/>
      <w:divBdr>
        <w:top w:val="none" w:sz="0" w:space="0" w:color="auto"/>
        <w:left w:val="none" w:sz="0" w:space="0" w:color="auto"/>
        <w:bottom w:val="none" w:sz="0" w:space="0" w:color="auto"/>
        <w:right w:val="none" w:sz="0" w:space="0" w:color="auto"/>
      </w:divBdr>
    </w:div>
    <w:div w:id="2092462407">
      <w:bodyDiv w:val="1"/>
      <w:marLeft w:val="0"/>
      <w:marRight w:val="0"/>
      <w:marTop w:val="0"/>
      <w:marBottom w:val="0"/>
      <w:divBdr>
        <w:top w:val="none" w:sz="0" w:space="0" w:color="auto"/>
        <w:left w:val="none" w:sz="0" w:space="0" w:color="auto"/>
        <w:bottom w:val="none" w:sz="0" w:space="0" w:color="auto"/>
        <w:right w:val="none" w:sz="0" w:space="0" w:color="auto"/>
      </w:divBdr>
    </w:div>
    <w:div w:id="2092463283">
      <w:bodyDiv w:val="1"/>
      <w:marLeft w:val="0"/>
      <w:marRight w:val="0"/>
      <w:marTop w:val="0"/>
      <w:marBottom w:val="0"/>
      <w:divBdr>
        <w:top w:val="none" w:sz="0" w:space="0" w:color="auto"/>
        <w:left w:val="none" w:sz="0" w:space="0" w:color="auto"/>
        <w:bottom w:val="none" w:sz="0" w:space="0" w:color="auto"/>
        <w:right w:val="none" w:sz="0" w:space="0" w:color="auto"/>
      </w:divBdr>
    </w:div>
    <w:div w:id="2092504441">
      <w:bodyDiv w:val="1"/>
      <w:marLeft w:val="0"/>
      <w:marRight w:val="0"/>
      <w:marTop w:val="0"/>
      <w:marBottom w:val="0"/>
      <w:divBdr>
        <w:top w:val="none" w:sz="0" w:space="0" w:color="auto"/>
        <w:left w:val="none" w:sz="0" w:space="0" w:color="auto"/>
        <w:bottom w:val="none" w:sz="0" w:space="0" w:color="auto"/>
        <w:right w:val="none" w:sz="0" w:space="0" w:color="auto"/>
      </w:divBdr>
    </w:div>
    <w:div w:id="2092577663">
      <w:bodyDiv w:val="1"/>
      <w:marLeft w:val="0"/>
      <w:marRight w:val="0"/>
      <w:marTop w:val="0"/>
      <w:marBottom w:val="0"/>
      <w:divBdr>
        <w:top w:val="none" w:sz="0" w:space="0" w:color="auto"/>
        <w:left w:val="none" w:sz="0" w:space="0" w:color="auto"/>
        <w:bottom w:val="none" w:sz="0" w:space="0" w:color="auto"/>
        <w:right w:val="none" w:sz="0" w:space="0" w:color="auto"/>
      </w:divBdr>
    </w:div>
    <w:div w:id="2092583375">
      <w:bodyDiv w:val="1"/>
      <w:marLeft w:val="0"/>
      <w:marRight w:val="0"/>
      <w:marTop w:val="0"/>
      <w:marBottom w:val="0"/>
      <w:divBdr>
        <w:top w:val="none" w:sz="0" w:space="0" w:color="auto"/>
        <w:left w:val="none" w:sz="0" w:space="0" w:color="auto"/>
        <w:bottom w:val="none" w:sz="0" w:space="0" w:color="auto"/>
        <w:right w:val="none" w:sz="0" w:space="0" w:color="auto"/>
      </w:divBdr>
    </w:div>
    <w:div w:id="2092651952">
      <w:bodyDiv w:val="1"/>
      <w:marLeft w:val="0"/>
      <w:marRight w:val="0"/>
      <w:marTop w:val="0"/>
      <w:marBottom w:val="0"/>
      <w:divBdr>
        <w:top w:val="none" w:sz="0" w:space="0" w:color="auto"/>
        <w:left w:val="none" w:sz="0" w:space="0" w:color="auto"/>
        <w:bottom w:val="none" w:sz="0" w:space="0" w:color="auto"/>
        <w:right w:val="none" w:sz="0" w:space="0" w:color="auto"/>
      </w:divBdr>
    </w:div>
    <w:div w:id="2092658377">
      <w:bodyDiv w:val="1"/>
      <w:marLeft w:val="0"/>
      <w:marRight w:val="0"/>
      <w:marTop w:val="0"/>
      <w:marBottom w:val="0"/>
      <w:divBdr>
        <w:top w:val="none" w:sz="0" w:space="0" w:color="auto"/>
        <w:left w:val="none" w:sz="0" w:space="0" w:color="auto"/>
        <w:bottom w:val="none" w:sz="0" w:space="0" w:color="auto"/>
        <w:right w:val="none" w:sz="0" w:space="0" w:color="auto"/>
      </w:divBdr>
    </w:div>
    <w:div w:id="2092660263">
      <w:bodyDiv w:val="1"/>
      <w:marLeft w:val="0"/>
      <w:marRight w:val="0"/>
      <w:marTop w:val="0"/>
      <w:marBottom w:val="0"/>
      <w:divBdr>
        <w:top w:val="none" w:sz="0" w:space="0" w:color="auto"/>
        <w:left w:val="none" w:sz="0" w:space="0" w:color="auto"/>
        <w:bottom w:val="none" w:sz="0" w:space="0" w:color="auto"/>
        <w:right w:val="none" w:sz="0" w:space="0" w:color="auto"/>
      </w:divBdr>
    </w:div>
    <w:div w:id="2092698257">
      <w:bodyDiv w:val="1"/>
      <w:marLeft w:val="0"/>
      <w:marRight w:val="0"/>
      <w:marTop w:val="0"/>
      <w:marBottom w:val="0"/>
      <w:divBdr>
        <w:top w:val="none" w:sz="0" w:space="0" w:color="auto"/>
        <w:left w:val="none" w:sz="0" w:space="0" w:color="auto"/>
        <w:bottom w:val="none" w:sz="0" w:space="0" w:color="auto"/>
        <w:right w:val="none" w:sz="0" w:space="0" w:color="auto"/>
      </w:divBdr>
    </w:div>
    <w:div w:id="2092775408">
      <w:bodyDiv w:val="1"/>
      <w:marLeft w:val="0"/>
      <w:marRight w:val="0"/>
      <w:marTop w:val="0"/>
      <w:marBottom w:val="0"/>
      <w:divBdr>
        <w:top w:val="none" w:sz="0" w:space="0" w:color="auto"/>
        <w:left w:val="none" w:sz="0" w:space="0" w:color="auto"/>
        <w:bottom w:val="none" w:sz="0" w:space="0" w:color="auto"/>
        <w:right w:val="none" w:sz="0" w:space="0" w:color="auto"/>
      </w:divBdr>
    </w:div>
    <w:div w:id="2092853326">
      <w:bodyDiv w:val="1"/>
      <w:marLeft w:val="0"/>
      <w:marRight w:val="0"/>
      <w:marTop w:val="0"/>
      <w:marBottom w:val="0"/>
      <w:divBdr>
        <w:top w:val="none" w:sz="0" w:space="0" w:color="auto"/>
        <w:left w:val="none" w:sz="0" w:space="0" w:color="auto"/>
        <w:bottom w:val="none" w:sz="0" w:space="0" w:color="auto"/>
        <w:right w:val="none" w:sz="0" w:space="0" w:color="auto"/>
      </w:divBdr>
    </w:div>
    <w:div w:id="2093114038">
      <w:bodyDiv w:val="1"/>
      <w:marLeft w:val="0"/>
      <w:marRight w:val="0"/>
      <w:marTop w:val="0"/>
      <w:marBottom w:val="0"/>
      <w:divBdr>
        <w:top w:val="none" w:sz="0" w:space="0" w:color="auto"/>
        <w:left w:val="none" w:sz="0" w:space="0" w:color="auto"/>
        <w:bottom w:val="none" w:sz="0" w:space="0" w:color="auto"/>
        <w:right w:val="none" w:sz="0" w:space="0" w:color="auto"/>
      </w:divBdr>
    </w:div>
    <w:div w:id="2093233903">
      <w:bodyDiv w:val="1"/>
      <w:marLeft w:val="0"/>
      <w:marRight w:val="0"/>
      <w:marTop w:val="0"/>
      <w:marBottom w:val="0"/>
      <w:divBdr>
        <w:top w:val="none" w:sz="0" w:space="0" w:color="auto"/>
        <w:left w:val="none" w:sz="0" w:space="0" w:color="auto"/>
        <w:bottom w:val="none" w:sz="0" w:space="0" w:color="auto"/>
        <w:right w:val="none" w:sz="0" w:space="0" w:color="auto"/>
      </w:divBdr>
    </w:div>
    <w:div w:id="2093434049">
      <w:bodyDiv w:val="1"/>
      <w:marLeft w:val="0"/>
      <w:marRight w:val="0"/>
      <w:marTop w:val="0"/>
      <w:marBottom w:val="0"/>
      <w:divBdr>
        <w:top w:val="none" w:sz="0" w:space="0" w:color="auto"/>
        <w:left w:val="none" w:sz="0" w:space="0" w:color="auto"/>
        <w:bottom w:val="none" w:sz="0" w:space="0" w:color="auto"/>
        <w:right w:val="none" w:sz="0" w:space="0" w:color="auto"/>
      </w:divBdr>
    </w:div>
    <w:div w:id="2093623683">
      <w:bodyDiv w:val="1"/>
      <w:marLeft w:val="0"/>
      <w:marRight w:val="0"/>
      <w:marTop w:val="0"/>
      <w:marBottom w:val="0"/>
      <w:divBdr>
        <w:top w:val="none" w:sz="0" w:space="0" w:color="auto"/>
        <w:left w:val="none" w:sz="0" w:space="0" w:color="auto"/>
        <w:bottom w:val="none" w:sz="0" w:space="0" w:color="auto"/>
        <w:right w:val="none" w:sz="0" w:space="0" w:color="auto"/>
      </w:divBdr>
    </w:div>
    <w:div w:id="2093626009">
      <w:bodyDiv w:val="1"/>
      <w:marLeft w:val="0"/>
      <w:marRight w:val="0"/>
      <w:marTop w:val="0"/>
      <w:marBottom w:val="0"/>
      <w:divBdr>
        <w:top w:val="none" w:sz="0" w:space="0" w:color="auto"/>
        <w:left w:val="none" w:sz="0" w:space="0" w:color="auto"/>
        <w:bottom w:val="none" w:sz="0" w:space="0" w:color="auto"/>
        <w:right w:val="none" w:sz="0" w:space="0" w:color="auto"/>
      </w:divBdr>
    </w:div>
    <w:div w:id="2093768745">
      <w:bodyDiv w:val="1"/>
      <w:marLeft w:val="0"/>
      <w:marRight w:val="0"/>
      <w:marTop w:val="0"/>
      <w:marBottom w:val="0"/>
      <w:divBdr>
        <w:top w:val="none" w:sz="0" w:space="0" w:color="auto"/>
        <w:left w:val="none" w:sz="0" w:space="0" w:color="auto"/>
        <w:bottom w:val="none" w:sz="0" w:space="0" w:color="auto"/>
        <w:right w:val="none" w:sz="0" w:space="0" w:color="auto"/>
      </w:divBdr>
    </w:div>
    <w:div w:id="2094006439">
      <w:bodyDiv w:val="1"/>
      <w:marLeft w:val="0"/>
      <w:marRight w:val="0"/>
      <w:marTop w:val="0"/>
      <w:marBottom w:val="0"/>
      <w:divBdr>
        <w:top w:val="none" w:sz="0" w:space="0" w:color="auto"/>
        <w:left w:val="none" w:sz="0" w:space="0" w:color="auto"/>
        <w:bottom w:val="none" w:sz="0" w:space="0" w:color="auto"/>
        <w:right w:val="none" w:sz="0" w:space="0" w:color="auto"/>
      </w:divBdr>
    </w:div>
    <w:div w:id="2094007402">
      <w:bodyDiv w:val="1"/>
      <w:marLeft w:val="0"/>
      <w:marRight w:val="0"/>
      <w:marTop w:val="0"/>
      <w:marBottom w:val="0"/>
      <w:divBdr>
        <w:top w:val="none" w:sz="0" w:space="0" w:color="auto"/>
        <w:left w:val="none" w:sz="0" w:space="0" w:color="auto"/>
        <w:bottom w:val="none" w:sz="0" w:space="0" w:color="auto"/>
        <w:right w:val="none" w:sz="0" w:space="0" w:color="auto"/>
      </w:divBdr>
    </w:div>
    <w:div w:id="2094012259">
      <w:bodyDiv w:val="1"/>
      <w:marLeft w:val="0"/>
      <w:marRight w:val="0"/>
      <w:marTop w:val="0"/>
      <w:marBottom w:val="0"/>
      <w:divBdr>
        <w:top w:val="none" w:sz="0" w:space="0" w:color="auto"/>
        <w:left w:val="none" w:sz="0" w:space="0" w:color="auto"/>
        <w:bottom w:val="none" w:sz="0" w:space="0" w:color="auto"/>
        <w:right w:val="none" w:sz="0" w:space="0" w:color="auto"/>
      </w:divBdr>
    </w:div>
    <w:div w:id="2094080857">
      <w:bodyDiv w:val="1"/>
      <w:marLeft w:val="0"/>
      <w:marRight w:val="0"/>
      <w:marTop w:val="0"/>
      <w:marBottom w:val="0"/>
      <w:divBdr>
        <w:top w:val="none" w:sz="0" w:space="0" w:color="auto"/>
        <w:left w:val="none" w:sz="0" w:space="0" w:color="auto"/>
        <w:bottom w:val="none" w:sz="0" w:space="0" w:color="auto"/>
        <w:right w:val="none" w:sz="0" w:space="0" w:color="auto"/>
      </w:divBdr>
    </w:div>
    <w:div w:id="2094156634">
      <w:bodyDiv w:val="1"/>
      <w:marLeft w:val="0"/>
      <w:marRight w:val="0"/>
      <w:marTop w:val="0"/>
      <w:marBottom w:val="0"/>
      <w:divBdr>
        <w:top w:val="none" w:sz="0" w:space="0" w:color="auto"/>
        <w:left w:val="none" w:sz="0" w:space="0" w:color="auto"/>
        <w:bottom w:val="none" w:sz="0" w:space="0" w:color="auto"/>
        <w:right w:val="none" w:sz="0" w:space="0" w:color="auto"/>
      </w:divBdr>
    </w:div>
    <w:div w:id="2094426945">
      <w:bodyDiv w:val="1"/>
      <w:marLeft w:val="0"/>
      <w:marRight w:val="0"/>
      <w:marTop w:val="0"/>
      <w:marBottom w:val="0"/>
      <w:divBdr>
        <w:top w:val="none" w:sz="0" w:space="0" w:color="auto"/>
        <w:left w:val="none" w:sz="0" w:space="0" w:color="auto"/>
        <w:bottom w:val="none" w:sz="0" w:space="0" w:color="auto"/>
        <w:right w:val="none" w:sz="0" w:space="0" w:color="auto"/>
      </w:divBdr>
    </w:div>
    <w:div w:id="2094428504">
      <w:bodyDiv w:val="1"/>
      <w:marLeft w:val="0"/>
      <w:marRight w:val="0"/>
      <w:marTop w:val="0"/>
      <w:marBottom w:val="0"/>
      <w:divBdr>
        <w:top w:val="none" w:sz="0" w:space="0" w:color="auto"/>
        <w:left w:val="none" w:sz="0" w:space="0" w:color="auto"/>
        <w:bottom w:val="none" w:sz="0" w:space="0" w:color="auto"/>
        <w:right w:val="none" w:sz="0" w:space="0" w:color="auto"/>
      </w:divBdr>
    </w:div>
    <w:div w:id="2094818023">
      <w:bodyDiv w:val="1"/>
      <w:marLeft w:val="0"/>
      <w:marRight w:val="0"/>
      <w:marTop w:val="0"/>
      <w:marBottom w:val="0"/>
      <w:divBdr>
        <w:top w:val="none" w:sz="0" w:space="0" w:color="auto"/>
        <w:left w:val="none" w:sz="0" w:space="0" w:color="auto"/>
        <w:bottom w:val="none" w:sz="0" w:space="0" w:color="auto"/>
        <w:right w:val="none" w:sz="0" w:space="0" w:color="auto"/>
      </w:divBdr>
    </w:div>
    <w:div w:id="2094888422">
      <w:bodyDiv w:val="1"/>
      <w:marLeft w:val="0"/>
      <w:marRight w:val="0"/>
      <w:marTop w:val="0"/>
      <w:marBottom w:val="0"/>
      <w:divBdr>
        <w:top w:val="none" w:sz="0" w:space="0" w:color="auto"/>
        <w:left w:val="none" w:sz="0" w:space="0" w:color="auto"/>
        <w:bottom w:val="none" w:sz="0" w:space="0" w:color="auto"/>
        <w:right w:val="none" w:sz="0" w:space="0" w:color="auto"/>
      </w:divBdr>
    </w:div>
    <w:div w:id="2095010848">
      <w:bodyDiv w:val="1"/>
      <w:marLeft w:val="0"/>
      <w:marRight w:val="0"/>
      <w:marTop w:val="0"/>
      <w:marBottom w:val="0"/>
      <w:divBdr>
        <w:top w:val="none" w:sz="0" w:space="0" w:color="auto"/>
        <w:left w:val="none" w:sz="0" w:space="0" w:color="auto"/>
        <w:bottom w:val="none" w:sz="0" w:space="0" w:color="auto"/>
        <w:right w:val="none" w:sz="0" w:space="0" w:color="auto"/>
      </w:divBdr>
    </w:div>
    <w:div w:id="2095125564">
      <w:bodyDiv w:val="1"/>
      <w:marLeft w:val="0"/>
      <w:marRight w:val="0"/>
      <w:marTop w:val="0"/>
      <w:marBottom w:val="0"/>
      <w:divBdr>
        <w:top w:val="none" w:sz="0" w:space="0" w:color="auto"/>
        <w:left w:val="none" w:sz="0" w:space="0" w:color="auto"/>
        <w:bottom w:val="none" w:sz="0" w:space="0" w:color="auto"/>
        <w:right w:val="none" w:sz="0" w:space="0" w:color="auto"/>
      </w:divBdr>
    </w:div>
    <w:div w:id="2095279184">
      <w:bodyDiv w:val="1"/>
      <w:marLeft w:val="0"/>
      <w:marRight w:val="0"/>
      <w:marTop w:val="0"/>
      <w:marBottom w:val="0"/>
      <w:divBdr>
        <w:top w:val="none" w:sz="0" w:space="0" w:color="auto"/>
        <w:left w:val="none" w:sz="0" w:space="0" w:color="auto"/>
        <w:bottom w:val="none" w:sz="0" w:space="0" w:color="auto"/>
        <w:right w:val="none" w:sz="0" w:space="0" w:color="auto"/>
      </w:divBdr>
    </w:div>
    <w:div w:id="2095320617">
      <w:bodyDiv w:val="1"/>
      <w:marLeft w:val="0"/>
      <w:marRight w:val="0"/>
      <w:marTop w:val="0"/>
      <w:marBottom w:val="0"/>
      <w:divBdr>
        <w:top w:val="none" w:sz="0" w:space="0" w:color="auto"/>
        <w:left w:val="none" w:sz="0" w:space="0" w:color="auto"/>
        <w:bottom w:val="none" w:sz="0" w:space="0" w:color="auto"/>
        <w:right w:val="none" w:sz="0" w:space="0" w:color="auto"/>
      </w:divBdr>
    </w:div>
    <w:div w:id="2095349125">
      <w:bodyDiv w:val="1"/>
      <w:marLeft w:val="0"/>
      <w:marRight w:val="0"/>
      <w:marTop w:val="0"/>
      <w:marBottom w:val="0"/>
      <w:divBdr>
        <w:top w:val="none" w:sz="0" w:space="0" w:color="auto"/>
        <w:left w:val="none" w:sz="0" w:space="0" w:color="auto"/>
        <w:bottom w:val="none" w:sz="0" w:space="0" w:color="auto"/>
        <w:right w:val="none" w:sz="0" w:space="0" w:color="auto"/>
      </w:divBdr>
    </w:div>
    <w:div w:id="2095390676">
      <w:bodyDiv w:val="1"/>
      <w:marLeft w:val="0"/>
      <w:marRight w:val="0"/>
      <w:marTop w:val="0"/>
      <w:marBottom w:val="0"/>
      <w:divBdr>
        <w:top w:val="none" w:sz="0" w:space="0" w:color="auto"/>
        <w:left w:val="none" w:sz="0" w:space="0" w:color="auto"/>
        <w:bottom w:val="none" w:sz="0" w:space="0" w:color="auto"/>
        <w:right w:val="none" w:sz="0" w:space="0" w:color="auto"/>
      </w:divBdr>
    </w:div>
    <w:div w:id="2095398074">
      <w:bodyDiv w:val="1"/>
      <w:marLeft w:val="0"/>
      <w:marRight w:val="0"/>
      <w:marTop w:val="0"/>
      <w:marBottom w:val="0"/>
      <w:divBdr>
        <w:top w:val="none" w:sz="0" w:space="0" w:color="auto"/>
        <w:left w:val="none" w:sz="0" w:space="0" w:color="auto"/>
        <w:bottom w:val="none" w:sz="0" w:space="0" w:color="auto"/>
        <w:right w:val="none" w:sz="0" w:space="0" w:color="auto"/>
      </w:divBdr>
    </w:div>
    <w:div w:id="2095543448">
      <w:bodyDiv w:val="1"/>
      <w:marLeft w:val="0"/>
      <w:marRight w:val="0"/>
      <w:marTop w:val="0"/>
      <w:marBottom w:val="0"/>
      <w:divBdr>
        <w:top w:val="none" w:sz="0" w:space="0" w:color="auto"/>
        <w:left w:val="none" w:sz="0" w:space="0" w:color="auto"/>
        <w:bottom w:val="none" w:sz="0" w:space="0" w:color="auto"/>
        <w:right w:val="none" w:sz="0" w:space="0" w:color="auto"/>
      </w:divBdr>
    </w:div>
    <w:div w:id="2095665983">
      <w:bodyDiv w:val="1"/>
      <w:marLeft w:val="0"/>
      <w:marRight w:val="0"/>
      <w:marTop w:val="0"/>
      <w:marBottom w:val="0"/>
      <w:divBdr>
        <w:top w:val="none" w:sz="0" w:space="0" w:color="auto"/>
        <w:left w:val="none" w:sz="0" w:space="0" w:color="auto"/>
        <w:bottom w:val="none" w:sz="0" w:space="0" w:color="auto"/>
        <w:right w:val="none" w:sz="0" w:space="0" w:color="auto"/>
      </w:divBdr>
    </w:div>
    <w:div w:id="2095859230">
      <w:bodyDiv w:val="1"/>
      <w:marLeft w:val="0"/>
      <w:marRight w:val="0"/>
      <w:marTop w:val="0"/>
      <w:marBottom w:val="0"/>
      <w:divBdr>
        <w:top w:val="none" w:sz="0" w:space="0" w:color="auto"/>
        <w:left w:val="none" w:sz="0" w:space="0" w:color="auto"/>
        <w:bottom w:val="none" w:sz="0" w:space="0" w:color="auto"/>
        <w:right w:val="none" w:sz="0" w:space="0" w:color="auto"/>
      </w:divBdr>
    </w:div>
    <w:div w:id="2095929742">
      <w:bodyDiv w:val="1"/>
      <w:marLeft w:val="0"/>
      <w:marRight w:val="0"/>
      <w:marTop w:val="0"/>
      <w:marBottom w:val="0"/>
      <w:divBdr>
        <w:top w:val="none" w:sz="0" w:space="0" w:color="auto"/>
        <w:left w:val="none" w:sz="0" w:space="0" w:color="auto"/>
        <w:bottom w:val="none" w:sz="0" w:space="0" w:color="auto"/>
        <w:right w:val="none" w:sz="0" w:space="0" w:color="auto"/>
      </w:divBdr>
    </w:div>
    <w:div w:id="2096171113">
      <w:bodyDiv w:val="1"/>
      <w:marLeft w:val="0"/>
      <w:marRight w:val="0"/>
      <w:marTop w:val="0"/>
      <w:marBottom w:val="0"/>
      <w:divBdr>
        <w:top w:val="none" w:sz="0" w:space="0" w:color="auto"/>
        <w:left w:val="none" w:sz="0" w:space="0" w:color="auto"/>
        <w:bottom w:val="none" w:sz="0" w:space="0" w:color="auto"/>
        <w:right w:val="none" w:sz="0" w:space="0" w:color="auto"/>
      </w:divBdr>
    </w:div>
    <w:div w:id="2096196203">
      <w:bodyDiv w:val="1"/>
      <w:marLeft w:val="0"/>
      <w:marRight w:val="0"/>
      <w:marTop w:val="0"/>
      <w:marBottom w:val="0"/>
      <w:divBdr>
        <w:top w:val="none" w:sz="0" w:space="0" w:color="auto"/>
        <w:left w:val="none" w:sz="0" w:space="0" w:color="auto"/>
        <w:bottom w:val="none" w:sz="0" w:space="0" w:color="auto"/>
        <w:right w:val="none" w:sz="0" w:space="0" w:color="auto"/>
      </w:divBdr>
    </w:div>
    <w:div w:id="2096241602">
      <w:bodyDiv w:val="1"/>
      <w:marLeft w:val="0"/>
      <w:marRight w:val="0"/>
      <w:marTop w:val="0"/>
      <w:marBottom w:val="0"/>
      <w:divBdr>
        <w:top w:val="none" w:sz="0" w:space="0" w:color="auto"/>
        <w:left w:val="none" w:sz="0" w:space="0" w:color="auto"/>
        <w:bottom w:val="none" w:sz="0" w:space="0" w:color="auto"/>
        <w:right w:val="none" w:sz="0" w:space="0" w:color="auto"/>
      </w:divBdr>
    </w:div>
    <w:div w:id="2096395987">
      <w:bodyDiv w:val="1"/>
      <w:marLeft w:val="0"/>
      <w:marRight w:val="0"/>
      <w:marTop w:val="0"/>
      <w:marBottom w:val="0"/>
      <w:divBdr>
        <w:top w:val="none" w:sz="0" w:space="0" w:color="auto"/>
        <w:left w:val="none" w:sz="0" w:space="0" w:color="auto"/>
        <w:bottom w:val="none" w:sz="0" w:space="0" w:color="auto"/>
        <w:right w:val="none" w:sz="0" w:space="0" w:color="auto"/>
      </w:divBdr>
    </w:div>
    <w:div w:id="2096439254">
      <w:bodyDiv w:val="1"/>
      <w:marLeft w:val="0"/>
      <w:marRight w:val="0"/>
      <w:marTop w:val="0"/>
      <w:marBottom w:val="0"/>
      <w:divBdr>
        <w:top w:val="none" w:sz="0" w:space="0" w:color="auto"/>
        <w:left w:val="none" w:sz="0" w:space="0" w:color="auto"/>
        <w:bottom w:val="none" w:sz="0" w:space="0" w:color="auto"/>
        <w:right w:val="none" w:sz="0" w:space="0" w:color="auto"/>
      </w:divBdr>
    </w:div>
    <w:div w:id="2096441061">
      <w:bodyDiv w:val="1"/>
      <w:marLeft w:val="0"/>
      <w:marRight w:val="0"/>
      <w:marTop w:val="0"/>
      <w:marBottom w:val="0"/>
      <w:divBdr>
        <w:top w:val="none" w:sz="0" w:space="0" w:color="auto"/>
        <w:left w:val="none" w:sz="0" w:space="0" w:color="auto"/>
        <w:bottom w:val="none" w:sz="0" w:space="0" w:color="auto"/>
        <w:right w:val="none" w:sz="0" w:space="0" w:color="auto"/>
      </w:divBdr>
    </w:div>
    <w:div w:id="2096705645">
      <w:bodyDiv w:val="1"/>
      <w:marLeft w:val="0"/>
      <w:marRight w:val="0"/>
      <w:marTop w:val="0"/>
      <w:marBottom w:val="0"/>
      <w:divBdr>
        <w:top w:val="none" w:sz="0" w:space="0" w:color="auto"/>
        <w:left w:val="none" w:sz="0" w:space="0" w:color="auto"/>
        <w:bottom w:val="none" w:sz="0" w:space="0" w:color="auto"/>
        <w:right w:val="none" w:sz="0" w:space="0" w:color="auto"/>
      </w:divBdr>
    </w:div>
    <w:div w:id="2096853096">
      <w:bodyDiv w:val="1"/>
      <w:marLeft w:val="0"/>
      <w:marRight w:val="0"/>
      <w:marTop w:val="0"/>
      <w:marBottom w:val="0"/>
      <w:divBdr>
        <w:top w:val="none" w:sz="0" w:space="0" w:color="auto"/>
        <w:left w:val="none" w:sz="0" w:space="0" w:color="auto"/>
        <w:bottom w:val="none" w:sz="0" w:space="0" w:color="auto"/>
        <w:right w:val="none" w:sz="0" w:space="0" w:color="auto"/>
      </w:divBdr>
    </w:div>
    <w:div w:id="2097092057">
      <w:bodyDiv w:val="1"/>
      <w:marLeft w:val="0"/>
      <w:marRight w:val="0"/>
      <w:marTop w:val="0"/>
      <w:marBottom w:val="0"/>
      <w:divBdr>
        <w:top w:val="none" w:sz="0" w:space="0" w:color="auto"/>
        <w:left w:val="none" w:sz="0" w:space="0" w:color="auto"/>
        <w:bottom w:val="none" w:sz="0" w:space="0" w:color="auto"/>
        <w:right w:val="none" w:sz="0" w:space="0" w:color="auto"/>
      </w:divBdr>
    </w:div>
    <w:div w:id="2097362297">
      <w:bodyDiv w:val="1"/>
      <w:marLeft w:val="0"/>
      <w:marRight w:val="0"/>
      <w:marTop w:val="0"/>
      <w:marBottom w:val="0"/>
      <w:divBdr>
        <w:top w:val="none" w:sz="0" w:space="0" w:color="auto"/>
        <w:left w:val="none" w:sz="0" w:space="0" w:color="auto"/>
        <w:bottom w:val="none" w:sz="0" w:space="0" w:color="auto"/>
        <w:right w:val="none" w:sz="0" w:space="0" w:color="auto"/>
      </w:divBdr>
    </w:div>
    <w:div w:id="2097440227">
      <w:bodyDiv w:val="1"/>
      <w:marLeft w:val="0"/>
      <w:marRight w:val="0"/>
      <w:marTop w:val="0"/>
      <w:marBottom w:val="0"/>
      <w:divBdr>
        <w:top w:val="none" w:sz="0" w:space="0" w:color="auto"/>
        <w:left w:val="none" w:sz="0" w:space="0" w:color="auto"/>
        <w:bottom w:val="none" w:sz="0" w:space="0" w:color="auto"/>
        <w:right w:val="none" w:sz="0" w:space="0" w:color="auto"/>
      </w:divBdr>
    </w:div>
    <w:div w:id="2097554292">
      <w:bodyDiv w:val="1"/>
      <w:marLeft w:val="0"/>
      <w:marRight w:val="0"/>
      <w:marTop w:val="0"/>
      <w:marBottom w:val="0"/>
      <w:divBdr>
        <w:top w:val="none" w:sz="0" w:space="0" w:color="auto"/>
        <w:left w:val="none" w:sz="0" w:space="0" w:color="auto"/>
        <w:bottom w:val="none" w:sz="0" w:space="0" w:color="auto"/>
        <w:right w:val="none" w:sz="0" w:space="0" w:color="auto"/>
      </w:divBdr>
    </w:div>
    <w:div w:id="2097633253">
      <w:bodyDiv w:val="1"/>
      <w:marLeft w:val="0"/>
      <w:marRight w:val="0"/>
      <w:marTop w:val="0"/>
      <w:marBottom w:val="0"/>
      <w:divBdr>
        <w:top w:val="none" w:sz="0" w:space="0" w:color="auto"/>
        <w:left w:val="none" w:sz="0" w:space="0" w:color="auto"/>
        <w:bottom w:val="none" w:sz="0" w:space="0" w:color="auto"/>
        <w:right w:val="none" w:sz="0" w:space="0" w:color="auto"/>
      </w:divBdr>
    </w:div>
    <w:div w:id="2097705530">
      <w:bodyDiv w:val="1"/>
      <w:marLeft w:val="0"/>
      <w:marRight w:val="0"/>
      <w:marTop w:val="0"/>
      <w:marBottom w:val="0"/>
      <w:divBdr>
        <w:top w:val="none" w:sz="0" w:space="0" w:color="auto"/>
        <w:left w:val="none" w:sz="0" w:space="0" w:color="auto"/>
        <w:bottom w:val="none" w:sz="0" w:space="0" w:color="auto"/>
        <w:right w:val="none" w:sz="0" w:space="0" w:color="auto"/>
      </w:divBdr>
    </w:div>
    <w:div w:id="2097749192">
      <w:bodyDiv w:val="1"/>
      <w:marLeft w:val="0"/>
      <w:marRight w:val="0"/>
      <w:marTop w:val="0"/>
      <w:marBottom w:val="0"/>
      <w:divBdr>
        <w:top w:val="none" w:sz="0" w:space="0" w:color="auto"/>
        <w:left w:val="none" w:sz="0" w:space="0" w:color="auto"/>
        <w:bottom w:val="none" w:sz="0" w:space="0" w:color="auto"/>
        <w:right w:val="none" w:sz="0" w:space="0" w:color="auto"/>
      </w:divBdr>
    </w:div>
    <w:div w:id="2097819193">
      <w:bodyDiv w:val="1"/>
      <w:marLeft w:val="0"/>
      <w:marRight w:val="0"/>
      <w:marTop w:val="0"/>
      <w:marBottom w:val="0"/>
      <w:divBdr>
        <w:top w:val="none" w:sz="0" w:space="0" w:color="auto"/>
        <w:left w:val="none" w:sz="0" w:space="0" w:color="auto"/>
        <w:bottom w:val="none" w:sz="0" w:space="0" w:color="auto"/>
        <w:right w:val="none" w:sz="0" w:space="0" w:color="auto"/>
      </w:divBdr>
    </w:div>
    <w:div w:id="2097823256">
      <w:bodyDiv w:val="1"/>
      <w:marLeft w:val="0"/>
      <w:marRight w:val="0"/>
      <w:marTop w:val="0"/>
      <w:marBottom w:val="0"/>
      <w:divBdr>
        <w:top w:val="none" w:sz="0" w:space="0" w:color="auto"/>
        <w:left w:val="none" w:sz="0" w:space="0" w:color="auto"/>
        <w:bottom w:val="none" w:sz="0" w:space="0" w:color="auto"/>
        <w:right w:val="none" w:sz="0" w:space="0" w:color="auto"/>
      </w:divBdr>
    </w:div>
    <w:div w:id="2098020180">
      <w:bodyDiv w:val="1"/>
      <w:marLeft w:val="0"/>
      <w:marRight w:val="0"/>
      <w:marTop w:val="0"/>
      <w:marBottom w:val="0"/>
      <w:divBdr>
        <w:top w:val="none" w:sz="0" w:space="0" w:color="auto"/>
        <w:left w:val="none" w:sz="0" w:space="0" w:color="auto"/>
        <w:bottom w:val="none" w:sz="0" w:space="0" w:color="auto"/>
        <w:right w:val="none" w:sz="0" w:space="0" w:color="auto"/>
      </w:divBdr>
    </w:div>
    <w:div w:id="2098088554">
      <w:bodyDiv w:val="1"/>
      <w:marLeft w:val="0"/>
      <w:marRight w:val="0"/>
      <w:marTop w:val="0"/>
      <w:marBottom w:val="0"/>
      <w:divBdr>
        <w:top w:val="none" w:sz="0" w:space="0" w:color="auto"/>
        <w:left w:val="none" w:sz="0" w:space="0" w:color="auto"/>
        <w:bottom w:val="none" w:sz="0" w:space="0" w:color="auto"/>
        <w:right w:val="none" w:sz="0" w:space="0" w:color="auto"/>
      </w:divBdr>
    </w:div>
    <w:div w:id="2098092426">
      <w:bodyDiv w:val="1"/>
      <w:marLeft w:val="0"/>
      <w:marRight w:val="0"/>
      <w:marTop w:val="0"/>
      <w:marBottom w:val="0"/>
      <w:divBdr>
        <w:top w:val="none" w:sz="0" w:space="0" w:color="auto"/>
        <w:left w:val="none" w:sz="0" w:space="0" w:color="auto"/>
        <w:bottom w:val="none" w:sz="0" w:space="0" w:color="auto"/>
        <w:right w:val="none" w:sz="0" w:space="0" w:color="auto"/>
      </w:divBdr>
    </w:div>
    <w:div w:id="2098361635">
      <w:bodyDiv w:val="1"/>
      <w:marLeft w:val="0"/>
      <w:marRight w:val="0"/>
      <w:marTop w:val="0"/>
      <w:marBottom w:val="0"/>
      <w:divBdr>
        <w:top w:val="none" w:sz="0" w:space="0" w:color="auto"/>
        <w:left w:val="none" w:sz="0" w:space="0" w:color="auto"/>
        <w:bottom w:val="none" w:sz="0" w:space="0" w:color="auto"/>
        <w:right w:val="none" w:sz="0" w:space="0" w:color="auto"/>
      </w:divBdr>
    </w:div>
    <w:div w:id="2098399469">
      <w:bodyDiv w:val="1"/>
      <w:marLeft w:val="0"/>
      <w:marRight w:val="0"/>
      <w:marTop w:val="0"/>
      <w:marBottom w:val="0"/>
      <w:divBdr>
        <w:top w:val="none" w:sz="0" w:space="0" w:color="auto"/>
        <w:left w:val="none" w:sz="0" w:space="0" w:color="auto"/>
        <w:bottom w:val="none" w:sz="0" w:space="0" w:color="auto"/>
        <w:right w:val="none" w:sz="0" w:space="0" w:color="auto"/>
      </w:divBdr>
    </w:div>
    <w:div w:id="2098405489">
      <w:bodyDiv w:val="1"/>
      <w:marLeft w:val="0"/>
      <w:marRight w:val="0"/>
      <w:marTop w:val="0"/>
      <w:marBottom w:val="0"/>
      <w:divBdr>
        <w:top w:val="none" w:sz="0" w:space="0" w:color="auto"/>
        <w:left w:val="none" w:sz="0" w:space="0" w:color="auto"/>
        <w:bottom w:val="none" w:sz="0" w:space="0" w:color="auto"/>
        <w:right w:val="none" w:sz="0" w:space="0" w:color="auto"/>
      </w:divBdr>
    </w:div>
    <w:div w:id="2098548855">
      <w:bodyDiv w:val="1"/>
      <w:marLeft w:val="0"/>
      <w:marRight w:val="0"/>
      <w:marTop w:val="0"/>
      <w:marBottom w:val="0"/>
      <w:divBdr>
        <w:top w:val="none" w:sz="0" w:space="0" w:color="auto"/>
        <w:left w:val="none" w:sz="0" w:space="0" w:color="auto"/>
        <w:bottom w:val="none" w:sz="0" w:space="0" w:color="auto"/>
        <w:right w:val="none" w:sz="0" w:space="0" w:color="auto"/>
      </w:divBdr>
    </w:div>
    <w:div w:id="2098742373">
      <w:bodyDiv w:val="1"/>
      <w:marLeft w:val="0"/>
      <w:marRight w:val="0"/>
      <w:marTop w:val="0"/>
      <w:marBottom w:val="0"/>
      <w:divBdr>
        <w:top w:val="none" w:sz="0" w:space="0" w:color="auto"/>
        <w:left w:val="none" w:sz="0" w:space="0" w:color="auto"/>
        <w:bottom w:val="none" w:sz="0" w:space="0" w:color="auto"/>
        <w:right w:val="none" w:sz="0" w:space="0" w:color="auto"/>
      </w:divBdr>
    </w:div>
    <w:div w:id="2098743489">
      <w:bodyDiv w:val="1"/>
      <w:marLeft w:val="0"/>
      <w:marRight w:val="0"/>
      <w:marTop w:val="0"/>
      <w:marBottom w:val="0"/>
      <w:divBdr>
        <w:top w:val="none" w:sz="0" w:space="0" w:color="auto"/>
        <w:left w:val="none" w:sz="0" w:space="0" w:color="auto"/>
        <w:bottom w:val="none" w:sz="0" w:space="0" w:color="auto"/>
        <w:right w:val="none" w:sz="0" w:space="0" w:color="auto"/>
      </w:divBdr>
    </w:div>
    <w:div w:id="2098745290">
      <w:bodyDiv w:val="1"/>
      <w:marLeft w:val="0"/>
      <w:marRight w:val="0"/>
      <w:marTop w:val="0"/>
      <w:marBottom w:val="0"/>
      <w:divBdr>
        <w:top w:val="none" w:sz="0" w:space="0" w:color="auto"/>
        <w:left w:val="none" w:sz="0" w:space="0" w:color="auto"/>
        <w:bottom w:val="none" w:sz="0" w:space="0" w:color="auto"/>
        <w:right w:val="none" w:sz="0" w:space="0" w:color="auto"/>
      </w:divBdr>
    </w:div>
    <w:div w:id="2098817508">
      <w:bodyDiv w:val="1"/>
      <w:marLeft w:val="0"/>
      <w:marRight w:val="0"/>
      <w:marTop w:val="0"/>
      <w:marBottom w:val="0"/>
      <w:divBdr>
        <w:top w:val="none" w:sz="0" w:space="0" w:color="auto"/>
        <w:left w:val="none" w:sz="0" w:space="0" w:color="auto"/>
        <w:bottom w:val="none" w:sz="0" w:space="0" w:color="auto"/>
        <w:right w:val="none" w:sz="0" w:space="0" w:color="auto"/>
      </w:divBdr>
    </w:div>
    <w:div w:id="2098941878">
      <w:bodyDiv w:val="1"/>
      <w:marLeft w:val="0"/>
      <w:marRight w:val="0"/>
      <w:marTop w:val="0"/>
      <w:marBottom w:val="0"/>
      <w:divBdr>
        <w:top w:val="none" w:sz="0" w:space="0" w:color="auto"/>
        <w:left w:val="none" w:sz="0" w:space="0" w:color="auto"/>
        <w:bottom w:val="none" w:sz="0" w:space="0" w:color="auto"/>
        <w:right w:val="none" w:sz="0" w:space="0" w:color="auto"/>
      </w:divBdr>
    </w:div>
    <w:div w:id="2099053366">
      <w:bodyDiv w:val="1"/>
      <w:marLeft w:val="0"/>
      <w:marRight w:val="0"/>
      <w:marTop w:val="0"/>
      <w:marBottom w:val="0"/>
      <w:divBdr>
        <w:top w:val="none" w:sz="0" w:space="0" w:color="auto"/>
        <w:left w:val="none" w:sz="0" w:space="0" w:color="auto"/>
        <w:bottom w:val="none" w:sz="0" w:space="0" w:color="auto"/>
        <w:right w:val="none" w:sz="0" w:space="0" w:color="auto"/>
      </w:divBdr>
    </w:div>
    <w:div w:id="2099327801">
      <w:bodyDiv w:val="1"/>
      <w:marLeft w:val="0"/>
      <w:marRight w:val="0"/>
      <w:marTop w:val="0"/>
      <w:marBottom w:val="0"/>
      <w:divBdr>
        <w:top w:val="none" w:sz="0" w:space="0" w:color="auto"/>
        <w:left w:val="none" w:sz="0" w:space="0" w:color="auto"/>
        <w:bottom w:val="none" w:sz="0" w:space="0" w:color="auto"/>
        <w:right w:val="none" w:sz="0" w:space="0" w:color="auto"/>
      </w:divBdr>
    </w:div>
    <w:div w:id="2099400135">
      <w:bodyDiv w:val="1"/>
      <w:marLeft w:val="0"/>
      <w:marRight w:val="0"/>
      <w:marTop w:val="0"/>
      <w:marBottom w:val="0"/>
      <w:divBdr>
        <w:top w:val="none" w:sz="0" w:space="0" w:color="auto"/>
        <w:left w:val="none" w:sz="0" w:space="0" w:color="auto"/>
        <w:bottom w:val="none" w:sz="0" w:space="0" w:color="auto"/>
        <w:right w:val="none" w:sz="0" w:space="0" w:color="auto"/>
      </w:divBdr>
    </w:div>
    <w:div w:id="2099593949">
      <w:bodyDiv w:val="1"/>
      <w:marLeft w:val="0"/>
      <w:marRight w:val="0"/>
      <w:marTop w:val="0"/>
      <w:marBottom w:val="0"/>
      <w:divBdr>
        <w:top w:val="none" w:sz="0" w:space="0" w:color="auto"/>
        <w:left w:val="none" w:sz="0" w:space="0" w:color="auto"/>
        <w:bottom w:val="none" w:sz="0" w:space="0" w:color="auto"/>
        <w:right w:val="none" w:sz="0" w:space="0" w:color="auto"/>
      </w:divBdr>
    </w:div>
    <w:div w:id="2099866946">
      <w:bodyDiv w:val="1"/>
      <w:marLeft w:val="0"/>
      <w:marRight w:val="0"/>
      <w:marTop w:val="0"/>
      <w:marBottom w:val="0"/>
      <w:divBdr>
        <w:top w:val="none" w:sz="0" w:space="0" w:color="auto"/>
        <w:left w:val="none" w:sz="0" w:space="0" w:color="auto"/>
        <w:bottom w:val="none" w:sz="0" w:space="0" w:color="auto"/>
        <w:right w:val="none" w:sz="0" w:space="0" w:color="auto"/>
      </w:divBdr>
    </w:div>
    <w:div w:id="2099910127">
      <w:bodyDiv w:val="1"/>
      <w:marLeft w:val="0"/>
      <w:marRight w:val="0"/>
      <w:marTop w:val="0"/>
      <w:marBottom w:val="0"/>
      <w:divBdr>
        <w:top w:val="none" w:sz="0" w:space="0" w:color="auto"/>
        <w:left w:val="none" w:sz="0" w:space="0" w:color="auto"/>
        <w:bottom w:val="none" w:sz="0" w:space="0" w:color="auto"/>
        <w:right w:val="none" w:sz="0" w:space="0" w:color="auto"/>
      </w:divBdr>
    </w:div>
    <w:div w:id="2099982155">
      <w:bodyDiv w:val="1"/>
      <w:marLeft w:val="0"/>
      <w:marRight w:val="0"/>
      <w:marTop w:val="0"/>
      <w:marBottom w:val="0"/>
      <w:divBdr>
        <w:top w:val="none" w:sz="0" w:space="0" w:color="auto"/>
        <w:left w:val="none" w:sz="0" w:space="0" w:color="auto"/>
        <w:bottom w:val="none" w:sz="0" w:space="0" w:color="auto"/>
        <w:right w:val="none" w:sz="0" w:space="0" w:color="auto"/>
      </w:divBdr>
    </w:div>
    <w:div w:id="2100246641">
      <w:bodyDiv w:val="1"/>
      <w:marLeft w:val="0"/>
      <w:marRight w:val="0"/>
      <w:marTop w:val="0"/>
      <w:marBottom w:val="0"/>
      <w:divBdr>
        <w:top w:val="none" w:sz="0" w:space="0" w:color="auto"/>
        <w:left w:val="none" w:sz="0" w:space="0" w:color="auto"/>
        <w:bottom w:val="none" w:sz="0" w:space="0" w:color="auto"/>
        <w:right w:val="none" w:sz="0" w:space="0" w:color="auto"/>
      </w:divBdr>
    </w:div>
    <w:div w:id="2100639198">
      <w:bodyDiv w:val="1"/>
      <w:marLeft w:val="0"/>
      <w:marRight w:val="0"/>
      <w:marTop w:val="0"/>
      <w:marBottom w:val="0"/>
      <w:divBdr>
        <w:top w:val="none" w:sz="0" w:space="0" w:color="auto"/>
        <w:left w:val="none" w:sz="0" w:space="0" w:color="auto"/>
        <w:bottom w:val="none" w:sz="0" w:space="0" w:color="auto"/>
        <w:right w:val="none" w:sz="0" w:space="0" w:color="auto"/>
      </w:divBdr>
    </w:div>
    <w:div w:id="2100715508">
      <w:bodyDiv w:val="1"/>
      <w:marLeft w:val="0"/>
      <w:marRight w:val="0"/>
      <w:marTop w:val="0"/>
      <w:marBottom w:val="0"/>
      <w:divBdr>
        <w:top w:val="none" w:sz="0" w:space="0" w:color="auto"/>
        <w:left w:val="none" w:sz="0" w:space="0" w:color="auto"/>
        <w:bottom w:val="none" w:sz="0" w:space="0" w:color="auto"/>
        <w:right w:val="none" w:sz="0" w:space="0" w:color="auto"/>
      </w:divBdr>
    </w:div>
    <w:div w:id="2100716391">
      <w:bodyDiv w:val="1"/>
      <w:marLeft w:val="0"/>
      <w:marRight w:val="0"/>
      <w:marTop w:val="0"/>
      <w:marBottom w:val="0"/>
      <w:divBdr>
        <w:top w:val="none" w:sz="0" w:space="0" w:color="auto"/>
        <w:left w:val="none" w:sz="0" w:space="0" w:color="auto"/>
        <w:bottom w:val="none" w:sz="0" w:space="0" w:color="auto"/>
        <w:right w:val="none" w:sz="0" w:space="0" w:color="auto"/>
      </w:divBdr>
    </w:div>
    <w:div w:id="2100784519">
      <w:bodyDiv w:val="1"/>
      <w:marLeft w:val="0"/>
      <w:marRight w:val="0"/>
      <w:marTop w:val="0"/>
      <w:marBottom w:val="0"/>
      <w:divBdr>
        <w:top w:val="none" w:sz="0" w:space="0" w:color="auto"/>
        <w:left w:val="none" w:sz="0" w:space="0" w:color="auto"/>
        <w:bottom w:val="none" w:sz="0" w:space="0" w:color="auto"/>
        <w:right w:val="none" w:sz="0" w:space="0" w:color="auto"/>
      </w:divBdr>
    </w:div>
    <w:div w:id="2101095921">
      <w:bodyDiv w:val="1"/>
      <w:marLeft w:val="0"/>
      <w:marRight w:val="0"/>
      <w:marTop w:val="0"/>
      <w:marBottom w:val="0"/>
      <w:divBdr>
        <w:top w:val="none" w:sz="0" w:space="0" w:color="auto"/>
        <w:left w:val="none" w:sz="0" w:space="0" w:color="auto"/>
        <w:bottom w:val="none" w:sz="0" w:space="0" w:color="auto"/>
        <w:right w:val="none" w:sz="0" w:space="0" w:color="auto"/>
      </w:divBdr>
    </w:div>
    <w:div w:id="2101218174">
      <w:bodyDiv w:val="1"/>
      <w:marLeft w:val="0"/>
      <w:marRight w:val="0"/>
      <w:marTop w:val="0"/>
      <w:marBottom w:val="0"/>
      <w:divBdr>
        <w:top w:val="none" w:sz="0" w:space="0" w:color="auto"/>
        <w:left w:val="none" w:sz="0" w:space="0" w:color="auto"/>
        <w:bottom w:val="none" w:sz="0" w:space="0" w:color="auto"/>
        <w:right w:val="none" w:sz="0" w:space="0" w:color="auto"/>
      </w:divBdr>
    </w:div>
    <w:div w:id="2101293063">
      <w:bodyDiv w:val="1"/>
      <w:marLeft w:val="0"/>
      <w:marRight w:val="0"/>
      <w:marTop w:val="0"/>
      <w:marBottom w:val="0"/>
      <w:divBdr>
        <w:top w:val="none" w:sz="0" w:space="0" w:color="auto"/>
        <w:left w:val="none" w:sz="0" w:space="0" w:color="auto"/>
        <w:bottom w:val="none" w:sz="0" w:space="0" w:color="auto"/>
        <w:right w:val="none" w:sz="0" w:space="0" w:color="auto"/>
      </w:divBdr>
    </w:div>
    <w:div w:id="2101488409">
      <w:bodyDiv w:val="1"/>
      <w:marLeft w:val="0"/>
      <w:marRight w:val="0"/>
      <w:marTop w:val="0"/>
      <w:marBottom w:val="0"/>
      <w:divBdr>
        <w:top w:val="none" w:sz="0" w:space="0" w:color="auto"/>
        <w:left w:val="none" w:sz="0" w:space="0" w:color="auto"/>
        <w:bottom w:val="none" w:sz="0" w:space="0" w:color="auto"/>
        <w:right w:val="none" w:sz="0" w:space="0" w:color="auto"/>
      </w:divBdr>
    </w:div>
    <w:div w:id="2101557199">
      <w:bodyDiv w:val="1"/>
      <w:marLeft w:val="0"/>
      <w:marRight w:val="0"/>
      <w:marTop w:val="0"/>
      <w:marBottom w:val="0"/>
      <w:divBdr>
        <w:top w:val="none" w:sz="0" w:space="0" w:color="auto"/>
        <w:left w:val="none" w:sz="0" w:space="0" w:color="auto"/>
        <w:bottom w:val="none" w:sz="0" w:space="0" w:color="auto"/>
        <w:right w:val="none" w:sz="0" w:space="0" w:color="auto"/>
      </w:divBdr>
    </w:div>
    <w:div w:id="2101557431">
      <w:bodyDiv w:val="1"/>
      <w:marLeft w:val="0"/>
      <w:marRight w:val="0"/>
      <w:marTop w:val="0"/>
      <w:marBottom w:val="0"/>
      <w:divBdr>
        <w:top w:val="none" w:sz="0" w:space="0" w:color="auto"/>
        <w:left w:val="none" w:sz="0" w:space="0" w:color="auto"/>
        <w:bottom w:val="none" w:sz="0" w:space="0" w:color="auto"/>
        <w:right w:val="none" w:sz="0" w:space="0" w:color="auto"/>
      </w:divBdr>
    </w:div>
    <w:div w:id="2101758223">
      <w:bodyDiv w:val="1"/>
      <w:marLeft w:val="0"/>
      <w:marRight w:val="0"/>
      <w:marTop w:val="0"/>
      <w:marBottom w:val="0"/>
      <w:divBdr>
        <w:top w:val="none" w:sz="0" w:space="0" w:color="auto"/>
        <w:left w:val="none" w:sz="0" w:space="0" w:color="auto"/>
        <w:bottom w:val="none" w:sz="0" w:space="0" w:color="auto"/>
        <w:right w:val="none" w:sz="0" w:space="0" w:color="auto"/>
      </w:divBdr>
    </w:div>
    <w:div w:id="2101824986">
      <w:bodyDiv w:val="1"/>
      <w:marLeft w:val="0"/>
      <w:marRight w:val="0"/>
      <w:marTop w:val="0"/>
      <w:marBottom w:val="0"/>
      <w:divBdr>
        <w:top w:val="none" w:sz="0" w:space="0" w:color="auto"/>
        <w:left w:val="none" w:sz="0" w:space="0" w:color="auto"/>
        <w:bottom w:val="none" w:sz="0" w:space="0" w:color="auto"/>
        <w:right w:val="none" w:sz="0" w:space="0" w:color="auto"/>
      </w:divBdr>
    </w:div>
    <w:div w:id="2101873286">
      <w:bodyDiv w:val="1"/>
      <w:marLeft w:val="0"/>
      <w:marRight w:val="0"/>
      <w:marTop w:val="0"/>
      <w:marBottom w:val="0"/>
      <w:divBdr>
        <w:top w:val="none" w:sz="0" w:space="0" w:color="auto"/>
        <w:left w:val="none" w:sz="0" w:space="0" w:color="auto"/>
        <w:bottom w:val="none" w:sz="0" w:space="0" w:color="auto"/>
        <w:right w:val="none" w:sz="0" w:space="0" w:color="auto"/>
      </w:divBdr>
    </w:div>
    <w:div w:id="2101875259">
      <w:bodyDiv w:val="1"/>
      <w:marLeft w:val="0"/>
      <w:marRight w:val="0"/>
      <w:marTop w:val="0"/>
      <w:marBottom w:val="0"/>
      <w:divBdr>
        <w:top w:val="none" w:sz="0" w:space="0" w:color="auto"/>
        <w:left w:val="none" w:sz="0" w:space="0" w:color="auto"/>
        <w:bottom w:val="none" w:sz="0" w:space="0" w:color="auto"/>
        <w:right w:val="none" w:sz="0" w:space="0" w:color="auto"/>
      </w:divBdr>
    </w:div>
    <w:div w:id="2101945847">
      <w:bodyDiv w:val="1"/>
      <w:marLeft w:val="0"/>
      <w:marRight w:val="0"/>
      <w:marTop w:val="0"/>
      <w:marBottom w:val="0"/>
      <w:divBdr>
        <w:top w:val="none" w:sz="0" w:space="0" w:color="auto"/>
        <w:left w:val="none" w:sz="0" w:space="0" w:color="auto"/>
        <w:bottom w:val="none" w:sz="0" w:space="0" w:color="auto"/>
        <w:right w:val="none" w:sz="0" w:space="0" w:color="auto"/>
      </w:divBdr>
    </w:div>
    <w:div w:id="2101948770">
      <w:bodyDiv w:val="1"/>
      <w:marLeft w:val="0"/>
      <w:marRight w:val="0"/>
      <w:marTop w:val="0"/>
      <w:marBottom w:val="0"/>
      <w:divBdr>
        <w:top w:val="none" w:sz="0" w:space="0" w:color="auto"/>
        <w:left w:val="none" w:sz="0" w:space="0" w:color="auto"/>
        <w:bottom w:val="none" w:sz="0" w:space="0" w:color="auto"/>
        <w:right w:val="none" w:sz="0" w:space="0" w:color="auto"/>
      </w:divBdr>
    </w:div>
    <w:div w:id="2101950014">
      <w:bodyDiv w:val="1"/>
      <w:marLeft w:val="0"/>
      <w:marRight w:val="0"/>
      <w:marTop w:val="0"/>
      <w:marBottom w:val="0"/>
      <w:divBdr>
        <w:top w:val="none" w:sz="0" w:space="0" w:color="auto"/>
        <w:left w:val="none" w:sz="0" w:space="0" w:color="auto"/>
        <w:bottom w:val="none" w:sz="0" w:space="0" w:color="auto"/>
        <w:right w:val="none" w:sz="0" w:space="0" w:color="auto"/>
      </w:divBdr>
    </w:div>
    <w:div w:id="2101952269">
      <w:bodyDiv w:val="1"/>
      <w:marLeft w:val="0"/>
      <w:marRight w:val="0"/>
      <w:marTop w:val="0"/>
      <w:marBottom w:val="0"/>
      <w:divBdr>
        <w:top w:val="none" w:sz="0" w:space="0" w:color="auto"/>
        <w:left w:val="none" w:sz="0" w:space="0" w:color="auto"/>
        <w:bottom w:val="none" w:sz="0" w:space="0" w:color="auto"/>
        <w:right w:val="none" w:sz="0" w:space="0" w:color="auto"/>
      </w:divBdr>
    </w:div>
    <w:div w:id="2102095417">
      <w:bodyDiv w:val="1"/>
      <w:marLeft w:val="0"/>
      <w:marRight w:val="0"/>
      <w:marTop w:val="0"/>
      <w:marBottom w:val="0"/>
      <w:divBdr>
        <w:top w:val="none" w:sz="0" w:space="0" w:color="auto"/>
        <w:left w:val="none" w:sz="0" w:space="0" w:color="auto"/>
        <w:bottom w:val="none" w:sz="0" w:space="0" w:color="auto"/>
        <w:right w:val="none" w:sz="0" w:space="0" w:color="auto"/>
      </w:divBdr>
    </w:div>
    <w:div w:id="2102407580">
      <w:bodyDiv w:val="1"/>
      <w:marLeft w:val="0"/>
      <w:marRight w:val="0"/>
      <w:marTop w:val="0"/>
      <w:marBottom w:val="0"/>
      <w:divBdr>
        <w:top w:val="none" w:sz="0" w:space="0" w:color="auto"/>
        <w:left w:val="none" w:sz="0" w:space="0" w:color="auto"/>
        <w:bottom w:val="none" w:sz="0" w:space="0" w:color="auto"/>
        <w:right w:val="none" w:sz="0" w:space="0" w:color="auto"/>
      </w:divBdr>
    </w:div>
    <w:div w:id="2102486381">
      <w:bodyDiv w:val="1"/>
      <w:marLeft w:val="0"/>
      <w:marRight w:val="0"/>
      <w:marTop w:val="0"/>
      <w:marBottom w:val="0"/>
      <w:divBdr>
        <w:top w:val="none" w:sz="0" w:space="0" w:color="auto"/>
        <w:left w:val="none" w:sz="0" w:space="0" w:color="auto"/>
        <w:bottom w:val="none" w:sz="0" w:space="0" w:color="auto"/>
        <w:right w:val="none" w:sz="0" w:space="0" w:color="auto"/>
      </w:divBdr>
    </w:div>
    <w:div w:id="2102602269">
      <w:bodyDiv w:val="1"/>
      <w:marLeft w:val="0"/>
      <w:marRight w:val="0"/>
      <w:marTop w:val="0"/>
      <w:marBottom w:val="0"/>
      <w:divBdr>
        <w:top w:val="none" w:sz="0" w:space="0" w:color="auto"/>
        <w:left w:val="none" w:sz="0" w:space="0" w:color="auto"/>
        <w:bottom w:val="none" w:sz="0" w:space="0" w:color="auto"/>
        <w:right w:val="none" w:sz="0" w:space="0" w:color="auto"/>
      </w:divBdr>
    </w:div>
    <w:div w:id="2102754450">
      <w:bodyDiv w:val="1"/>
      <w:marLeft w:val="0"/>
      <w:marRight w:val="0"/>
      <w:marTop w:val="0"/>
      <w:marBottom w:val="0"/>
      <w:divBdr>
        <w:top w:val="none" w:sz="0" w:space="0" w:color="auto"/>
        <w:left w:val="none" w:sz="0" w:space="0" w:color="auto"/>
        <w:bottom w:val="none" w:sz="0" w:space="0" w:color="auto"/>
        <w:right w:val="none" w:sz="0" w:space="0" w:color="auto"/>
      </w:divBdr>
    </w:div>
    <w:div w:id="2102870557">
      <w:bodyDiv w:val="1"/>
      <w:marLeft w:val="0"/>
      <w:marRight w:val="0"/>
      <w:marTop w:val="0"/>
      <w:marBottom w:val="0"/>
      <w:divBdr>
        <w:top w:val="none" w:sz="0" w:space="0" w:color="auto"/>
        <w:left w:val="none" w:sz="0" w:space="0" w:color="auto"/>
        <w:bottom w:val="none" w:sz="0" w:space="0" w:color="auto"/>
        <w:right w:val="none" w:sz="0" w:space="0" w:color="auto"/>
      </w:divBdr>
    </w:div>
    <w:div w:id="2102943778">
      <w:bodyDiv w:val="1"/>
      <w:marLeft w:val="0"/>
      <w:marRight w:val="0"/>
      <w:marTop w:val="0"/>
      <w:marBottom w:val="0"/>
      <w:divBdr>
        <w:top w:val="none" w:sz="0" w:space="0" w:color="auto"/>
        <w:left w:val="none" w:sz="0" w:space="0" w:color="auto"/>
        <w:bottom w:val="none" w:sz="0" w:space="0" w:color="auto"/>
        <w:right w:val="none" w:sz="0" w:space="0" w:color="auto"/>
      </w:divBdr>
    </w:div>
    <w:div w:id="2102984959">
      <w:bodyDiv w:val="1"/>
      <w:marLeft w:val="0"/>
      <w:marRight w:val="0"/>
      <w:marTop w:val="0"/>
      <w:marBottom w:val="0"/>
      <w:divBdr>
        <w:top w:val="none" w:sz="0" w:space="0" w:color="auto"/>
        <w:left w:val="none" w:sz="0" w:space="0" w:color="auto"/>
        <w:bottom w:val="none" w:sz="0" w:space="0" w:color="auto"/>
        <w:right w:val="none" w:sz="0" w:space="0" w:color="auto"/>
      </w:divBdr>
    </w:div>
    <w:div w:id="2102985382">
      <w:bodyDiv w:val="1"/>
      <w:marLeft w:val="0"/>
      <w:marRight w:val="0"/>
      <w:marTop w:val="0"/>
      <w:marBottom w:val="0"/>
      <w:divBdr>
        <w:top w:val="none" w:sz="0" w:space="0" w:color="auto"/>
        <w:left w:val="none" w:sz="0" w:space="0" w:color="auto"/>
        <w:bottom w:val="none" w:sz="0" w:space="0" w:color="auto"/>
        <w:right w:val="none" w:sz="0" w:space="0" w:color="auto"/>
      </w:divBdr>
    </w:div>
    <w:div w:id="2102988006">
      <w:bodyDiv w:val="1"/>
      <w:marLeft w:val="0"/>
      <w:marRight w:val="0"/>
      <w:marTop w:val="0"/>
      <w:marBottom w:val="0"/>
      <w:divBdr>
        <w:top w:val="none" w:sz="0" w:space="0" w:color="auto"/>
        <w:left w:val="none" w:sz="0" w:space="0" w:color="auto"/>
        <w:bottom w:val="none" w:sz="0" w:space="0" w:color="auto"/>
        <w:right w:val="none" w:sz="0" w:space="0" w:color="auto"/>
      </w:divBdr>
    </w:div>
    <w:div w:id="2103065200">
      <w:bodyDiv w:val="1"/>
      <w:marLeft w:val="0"/>
      <w:marRight w:val="0"/>
      <w:marTop w:val="0"/>
      <w:marBottom w:val="0"/>
      <w:divBdr>
        <w:top w:val="none" w:sz="0" w:space="0" w:color="auto"/>
        <w:left w:val="none" w:sz="0" w:space="0" w:color="auto"/>
        <w:bottom w:val="none" w:sz="0" w:space="0" w:color="auto"/>
        <w:right w:val="none" w:sz="0" w:space="0" w:color="auto"/>
      </w:divBdr>
    </w:div>
    <w:div w:id="2103069859">
      <w:bodyDiv w:val="1"/>
      <w:marLeft w:val="0"/>
      <w:marRight w:val="0"/>
      <w:marTop w:val="0"/>
      <w:marBottom w:val="0"/>
      <w:divBdr>
        <w:top w:val="none" w:sz="0" w:space="0" w:color="auto"/>
        <w:left w:val="none" w:sz="0" w:space="0" w:color="auto"/>
        <w:bottom w:val="none" w:sz="0" w:space="0" w:color="auto"/>
        <w:right w:val="none" w:sz="0" w:space="0" w:color="auto"/>
      </w:divBdr>
    </w:div>
    <w:div w:id="2103136409">
      <w:bodyDiv w:val="1"/>
      <w:marLeft w:val="0"/>
      <w:marRight w:val="0"/>
      <w:marTop w:val="0"/>
      <w:marBottom w:val="0"/>
      <w:divBdr>
        <w:top w:val="none" w:sz="0" w:space="0" w:color="auto"/>
        <w:left w:val="none" w:sz="0" w:space="0" w:color="auto"/>
        <w:bottom w:val="none" w:sz="0" w:space="0" w:color="auto"/>
        <w:right w:val="none" w:sz="0" w:space="0" w:color="auto"/>
      </w:divBdr>
    </w:div>
    <w:div w:id="2103186803">
      <w:bodyDiv w:val="1"/>
      <w:marLeft w:val="0"/>
      <w:marRight w:val="0"/>
      <w:marTop w:val="0"/>
      <w:marBottom w:val="0"/>
      <w:divBdr>
        <w:top w:val="none" w:sz="0" w:space="0" w:color="auto"/>
        <w:left w:val="none" w:sz="0" w:space="0" w:color="auto"/>
        <w:bottom w:val="none" w:sz="0" w:space="0" w:color="auto"/>
        <w:right w:val="none" w:sz="0" w:space="0" w:color="auto"/>
      </w:divBdr>
    </w:div>
    <w:div w:id="2103256342">
      <w:bodyDiv w:val="1"/>
      <w:marLeft w:val="0"/>
      <w:marRight w:val="0"/>
      <w:marTop w:val="0"/>
      <w:marBottom w:val="0"/>
      <w:divBdr>
        <w:top w:val="none" w:sz="0" w:space="0" w:color="auto"/>
        <w:left w:val="none" w:sz="0" w:space="0" w:color="auto"/>
        <w:bottom w:val="none" w:sz="0" w:space="0" w:color="auto"/>
        <w:right w:val="none" w:sz="0" w:space="0" w:color="auto"/>
      </w:divBdr>
    </w:div>
    <w:div w:id="2103258147">
      <w:bodyDiv w:val="1"/>
      <w:marLeft w:val="0"/>
      <w:marRight w:val="0"/>
      <w:marTop w:val="0"/>
      <w:marBottom w:val="0"/>
      <w:divBdr>
        <w:top w:val="none" w:sz="0" w:space="0" w:color="auto"/>
        <w:left w:val="none" w:sz="0" w:space="0" w:color="auto"/>
        <w:bottom w:val="none" w:sz="0" w:space="0" w:color="auto"/>
        <w:right w:val="none" w:sz="0" w:space="0" w:color="auto"/>
      </w:divBdr>
    </w:div>
    <w:div w:id="2103525145">
      <w:bodyDiv w:val="1"/>
      <w:marLeft w:val="0"/>
      <w:marRight w:val="0"/>
      <w:marTop w:val="0"/>
      <w:marBottom w:val="0"/>
      <w:divBdr>
        <w:top w:val="none" w:sz="0" w:space="0" w:color="auto"/>
        <w:left w:val="none" w:sz="0" w:space="0" w:color="auto"/>
        <w:bottom w:val="none" w:sz="0" w:space="0" w:color="auto"/>
        <w:right w:val="none" w:sz="0" w:space="0" w:color="auto"/>
      </w:divBdr>
    </w:div>
    <w:div w:id="2103841848">
      <w:bodyDiv w:val="1"/>
      <w:marLeft w:val="0"/>
      <w:marRight w:val="0"/>
      <w:marTop w:val="0"/>
      <w:marBottom w:val="0"/>
      <w:divBdr>
        <w:top w:val="none" w:sz="0" w:space="0" w:color="auto"/>
        <w:left w:val="none" w:sz="0" w:space="0" w:color="auto"/>
        <w:bottom w:val="none" w:sz="0" w:space="0" w:color="auto"/>
        <w:right w:val="none" w:sz="0" w:space="0" w:color="auto"/>
      </w:divBdr>
    </w:div>
    <w:div w:id="2103868453">
      <w:bodyDiv w:val="1"/>
      <w:marLeft w:val="0"/>
      <w:marRight w:val="0"/>
      <w:marTop w:val="0"/>
      <w:marBottom w:val="0"/>
      <w:divBdr>
        <w:top w:val="none" w:sz="0" w:space="0" w:color="auto"/>
        <w:left w:val="none" w:sz="0" w:space="0" w:color="auto"/>
        <w:bottom w:val="none" w:sz="0" w:space="0" w:color="auto"/>
        <w:right w:val="none" w:sz="0" w:space="0" w:color="auto"/>
      </w:divBdr>
    </w:div>
    <w:div w:id="2104378224">
      <w:bodyDiv w:val="1"/>
      <w:marLeft w:val="0"/>
      <w:marRight w:val="0"/>
      <w:marTop w:val="0"/>
      <w:marBottom w:val="0"/>
      <w:divBdr>
        <w:top w:val="none" w:sz="0" w:space="0" w:color="auto"/>
        <w:left w:val="none" w:sz="0" w:space="0" w:color="auto"/>
        <w:bottom w:val="none" w:sz="0" w:space="0" w:color="auto"/>
        <w:right w:val="none" w:sz="0" w:space="0" w:color="auto"/>
      </w:divBdr>
    </w:div>
    <w:div w:id="2104641237">
      <w:bodyDiv w:val="1"/>
      <w:marLeft w:val="0"/>
      <w:marRight w:val="0"/>
      <w:marTop w:val="0"/>
      <w:marBottom w:val="0"/>
      <w:divBdr>
        <w:top w:val="none" w:sz="0" w:space="0" w:color="auto"/>
        <w:left w:val="none" w:sz="0" w:space="0" w:color="auto"/>
        <w:bottom w:val="none" w:sz="0" w:space="0" w:color="auto"/>
        <w:right w:val="none" w:sz="0" w:space="0" w:color="auto"/>
      </w:divBdr>
    </w:div>
    <w:div w:id="2104643491">
      <w:bodyDiv w:val="1"/>
      <w:marLeft w:val="0"/>
      <w:marRight w:val="0"/>
      <w:marTop w:val="0"/>
      <w:marBottom w:val="0"/>
      <w:divBdr>
        <w:top w:val="none" w:sz="0" w:space="0" w:color="auto"/>
        <w:left w:val="none" w:sz="0" w:space="0" w:color="auto"/>
        <w:bottom w:val="none" w:sz="0" w:space="0" w:color="auto"/>
        <w:right w:val="none" w:sz="0" w:space="0" w:color="auto"/>
      </w:divBdr>
    </w:div>
    <w:div w:id="2104689444">
      <w:bodyDiv w:val="1"/>
      <w:marLeft w:val="0"/>
      <w:marRight w:val="0"/>
      <w:marTop w:val="0"/>
      <w:marBottom w:val="0"/>
      <w:divBdr>
        <w:top w:val="none" w:sz="0" w:space="0" w:color="auto"/>
        <w:left w:val="none" w:sz="0" w:space="0" w:color="auto"/>
        <w:bottom w:val="none" w:sz="0" w:space="0" w:color="auto"/>
        <w:right w:val="none" w:sz="0" w:space="0" w:color="auto"/>
      </w:divBdr>
    </w:div>
    <w:div w:id="2104717945">
      <w:bodyDiv w:val="1"/>
      <w:marLeft w:val="0"/>
      <w:marRight w:val="0"/>
      <w:marTop w:val="0"/>
      <w:marBottom w:val="0"/>
      <w:divBdr>
        <w:top w:val="none" w:sz="0" w:space="0" w:color="auto"/>
        <w:left w:val="none" w:sz="0" w:space="0" w:color="auto"/>
        <w:bottom w:val="none" w:sz="0" w:space="0" w:color="auto"/>
        <w:right w:val="none" w:sz="0" w:space="0" w:color="auto"/>
      </w:divBdr>
    </w:div>
    <w:div w:id="2104833424">
      <w:bodyDiv w:val="1"/>
      <w:marLeft w:val="0"/>
      <w:marRight w:val="0"/>
      <w:marTop w:val="0"/>
      <w:marBottom w:val="0"/>
      <w:divBdr>
        <w:top w:val="none" w:sz="0" w:space="0" w:color="auto"/>
        <w:left w:val="none" w:sz="0" w:space="0" w:color="auto"/>
        <w:bottom w:val="none" w:sz="0" w:space="0" w:color="auto"/>
        <w:right w:val="none" w:sz="0" w:space="0" w:color="auto"/>
      </w:divBdr>
    </w:div>
    <w:div w:id="2105102650">
      <w:bodyDiv w:val="1"/>
      <w:marLeft w:val="0"/>
      <w:marRight w:val="0"/>
      <w:marTop w:val="0"/>
      <w:marBottom w:val="0"/>
      <w:divBdr>
        <w:top w:val="none" w:sz="0" w:space="0" w:color="auto"/>
        <w:left w:val="none" w:sz="0" w:space="0" w:color="auto"/>
        <w:bottom w:val="none" w:sz="0" w:space="0" w:color="auto"/>
        <w:right w:val="none" w:sz="0" w:space="0" w:color="auto"/>
      </w:divBdr>
    </w:div>
    <w:div w:id="2105225924">
      <w:bodyDiv w:val="1"/>
      <w:marLeft w:val="0"/>
      <w:marRight w:val="0"/>
      <w:marTop w:val="0"/>
      <w:marBottom w:val="0"/>
      <w:divBdr>
        <w:top w:val="none" w:sz="0" w:space="0" w:color="auto"/>
        <w:left w:val="none" w:sz="0" w:space="0" w:color="auto"/>
        <w:bottom w:val="none" w:sz="0" w:space="0" w:color="auto"/>
        <w:right w:val="none" w:sz="0" w:space="0" w:color="auto"/>
      </w:divBdr>
    </w:div>
    <w:div w:id="2105375630">
      <w:bodyDiv w:val="1"/>
      <w:marLeft w:val="0"/>
      <w:marRight w:val="0"/>
      <w:marTop w:val="0"/>
      <w:marBottom w:val="0"/>
      <w:divBdr>
        <w:top w:val="none" w:sz="0" w:space="0" w:color="auto"/>
        <w:left w:val="none" w:sz="0" w:space="0" w:color="auto"/>
        <w:bottom w:val="none" w:sz="0" w:space="0" w:color="auto"/>
        <w:right w:val="none" w:sz="0" w:space="0" w:color="auto"/>
      </w:divBdr>
    </w:div>
    <w:div w:id="2105421631">
      <w:bodyDiv w:val="1"/>
      <w:marLeft w:val="0"/>
      <w:marRight w:val="0"/>
      <w:marTop w:val="0"/>
      <w:marBottom w:val="0"/>
      <w:divBdr>
        <w:top w:val="none" w:sz="0" w:space="0" w:color="auto"/>
        <w:left w:val="none" w:sz="0" w:space="0" w:color="auto"/>
        <w:bottom w:val="none" w:sz="0" w:space="0" w:color="auto"/>
        <w:right w:val="none" w:sz="0" w:space="0" w:color="auto"/>
      </w:divBdr>
    </w:div>
    <w:div w:id="2105489717">
      <w:bodyDiv w:val="1"/>
      <w:marLeft w:val="0"/>
      <w:marRight w:val="0"/>
      <w:marTop w:val="0"/>
      <w:marBottom w:val="0"/>
      <w:divBdr>
        <w:top w:val="none" w:sz="0" w:space="0" w:color="auto"/>
        <w:left w:val="none" w:sz="0" w:space="0" w:color="auto"/>
        <w:bottom w:val="none" w:sz="0" w:space="0" w:color="auto"/>
        <w:right w:val="none" w:sz="0" w:space="0" w:color="auto"/>
      </w:divBdr>
    </w:div>
    <w:div w:id="2105685340">
      <w:bodyDiv w:val="1"/>
      <w:marLeft w:val="0"/>
      <w:marRight w:val="0"/>
      <w:marTop w:val="0"/>
      <w:marBottom w:val="0"/>
      <w:divBdr>
        <w:top w:val="none" w:sz="0" w:space="0" w:color="auto"/>
        <w:left w:val="none" w:sz="0" w:space="0" w:color="auto"/>
        <w:bottom w:val="none" w:sz="0" w:space="0" w:color="auto"/>
        <w:right w:val="none" w:sz="0" w:space="0" w:color="auto"/>
      </w:divBdr>
    </w:div>
    <w:div w:id="2105803972">
      <w:bodyDiv w:val="1"/>
      <w:marLeft w:val="0"/>
      <w:marRight w:val="0"/>
      <w:marTop w:val="0"/>
      <w:marBottom w:val="0"/>
      <w:divBdr>
        <w:top w:val="none" w:sz="0" w:space="0" w:color="auto"/>
        <w:left w:val="none" w:sz="0" w:space="0" w:color="auto"/>
        <w:bottom w:val="none" w:sz="0" w:space="0" w:color="auto"/>
        <w:right w:val="none" w:sz="0" w:space="0" w:color="auto"/>
      </w:divBdr>
    </w:div>
    <w:div w:id="2105955118">
      <w:bodyDiv w:val="1"/>
      <w:marLeft w:val="0"/>
      <w:marRight w:val="0"/>
      <w:marTop w:val="0"/>
      <w:marBottom w:val="0"/>
      <w:divBdr>
        <w:top w:val="none" w:sz="0" w:space="0" w:color="auto"/>
        <w:left w:val="none" w:sz="0" w:space="0" w:color="auto"/>
        <w:bottom w:val="none" w:sz="0" w:space="0" w:color="auto"/>
        <w:right w:val="none" w:sz="0" w:space="0" w:color="auto"/>
      </w:divBdr>
    </w:div>
    <w:div w:id="2105956517">
      <w:bodyDiv w:val="1"/>
      <w:marLeft w:val="0"/>
      <w:marRight w:val="0"/>
      <w:marTop w:val="0"/>
      <w:marBottom w:val="0"/>
      <w:divBdr>
        <w:top w:val="none" w:sz="0" w:space="0" w:color="auto"/>
        <w:left w:val="none" w:sz="0" w:space="0" w:color="auto"/>
        <w:bottom w:val="none" w:sz="0" w:space="0" w:color="auto"/>
        <w:right w:val="none" w:sz="0" w:space="0" w:color="auto"/>
      </w:divBdr>
    </w:div>
    <w:div w:id="2105957787">
      <w:bodyDiv w:val="1"/>
      <w:marLeft w:val="0"/>
      <w:marRight w:val="0"/>
      <w:marTop w:val="0"/>
      <w:marBottom w:val="0"/>
      <w:divBdr>
        <w:top w:val="none" w:sz="0" w:space="0" w:color="auto"/>
        <w:left w:val="none" w:sz="0" w:space="0" w:color="auto"/>
        <w:bottom w:val="none" w:sz="0" w:space="0" w:color="auto"/>
        <w:right w:val="none" w:sz="0" w:space="0" w:color="auto"/>
      </w:divBdr>
    </w:div>
    <w:div w:id="2106001154">
      <w:bodyDiv w:val="1"/>
      <w:marLeft w:val="0"/>
      <w:marRight w:val="0"/>
      <w:marTop w:val="0"/>
      <w:marBottom w:val="0"/>
      <w:divBdr>
        <w:top w:val="none" w:sz="0" w:space="0" w:color="auto"/>
        <w:left w:val="none" w:sz="0" w:space="0" w:color="auto"/>
        <w:bottom w:val="none" w:sz="0" w:space="0" w:color="auto"/>
        <w:right w:val="none" w:sz="0" w:space="0" w:color="auto"/>
      </w:divBdr>
    </w:div>
    <w:div w:id="2106070166">
      <w:bodyDiv w:val="1"/>
      <w:marLeft w:val="0"/>
      <w:marRight w:val="0"/>
      <w:marTop w:val="0"/>
      <w:marBottom w:val="0"/>
      <w:divBdr>
        <w:top w:val="none" w:sz="0" w:space="0" w:color="auto"/>
        <w:left w:val="none" w:sz="0" w:space="0" w:color="auto"/>
        <w:bottom w:val="none" w:sz="0" w:space="0" w:color="auto"/>
        <w:right w:val="none" w:sz="0" w:space="0" w:color="auto"/>
      </w:divBdr>
    </w:div>
    <w:div w:id="2106338348">
      <w:bodyDiv w:val="1"/>
      <w:marLeft w:val="0"/>
      <w:marRight w:val="0"/>
      <w:marTop w:val="0"/>
      <w:marBottom w:val="0"/>
      <w:divBdr>
        <w:top w:val="none" w:sz="0" w:space="0" w:color="auto"/>
        <w:left w:val="none" w:sz="0" w:space="0" w:color="auto"/>
        <w:bottom w:val="none" w:sz="0" w:space="0" w:color="auto"/>
        <w:right w:val="none" w:sz="0" w:space="0" w:color="auto"/>
      </w:divBdr>
    </w:div>
    <w:div w:id="2106798377">
      <w:bodyDiv w:val="1"/>
      <w:marLeft w:val="0"/>
      <w:marRight w:val="0"/>
      <w:marTop w:val="0"/>
      <w:marBottom w:val="0"/>
      <w:divBdr>
        <w:top w:val="none" w:sz="0" w:space="0" w:color="auto"/>
        <w:left w:val="none" w:sz="0" w:space="0" w:color="auto"/>
        <w:bottom w:val="none" w:sz="0" w:space="0" w:color="auto"/>
        <w:right w:val="none" w:sz="0" w:space="0" w:color="auto"/>
      </w:divBdr>
    </w:div>
    <w:div w:id="2106917319">
      <w:bodyDiv w:val="1"/>
      <w:marLeft w:val="0"/>
      <w:marRight w:val="0"/>
      <w:marTop w:val="0"/>
      <w:marBottom w:val="0"/>
      <w:divBdr>
        <w:top w:val="none" w:sz="0" w:space="0" w:color="auto"/>
        <w:left w:val="none" w:sz="0" w:space="0" w:color="auto"/>
        <w:bottom w:val="none" w:sz="0" w:space="0" w:color="auto"/>
        <w:right w:val="none" w:sz="0" w:space="0" w:color="auto"/>
      </w:divBdr>
    </w:div>
    <w:div w:id="2106918641">
      <w:bodyDiv w:val="1"/>
      <w:marLeft w:val="0"/>
      <w:marRight w:val="0"/>
      <w:marTop w:val="0"/>
      <w:marBottom w:val="0"/>
      <w:divBdr>
        <w:top w:val="none" w:sz="0" w:space="0" w:color="auto"/>
        <w:left w:val="none" w:sz="0" w:space="0" w:color="auto"/>
        <w:bottom w:val="none" w:sz="0" w:space="0" w:color="auto"/>
        <w:right w:val="none" w:sz="0" w:space="0" w:color="auto"/>
      </w:divBdr>
    </w:div>
    <w:div w:id="2107262268">
      <w:bodyDiv w:val="1"/>
      <w:marLeft w:val="0"/>
      <w:marRight w:val="0"/>
      <w:marTop w:val="0"/>
      <w:marBottom w:val="0"/>
      <w:divBdr>
        <w:top w:val="none" w:sz="0" w:space="0" w:color="auto"/>
        <w:left w:val="none" w:sz="0" w:space="0" w:color="auto"/>
        <w:bottom w:val="none" w:sz="0" w:space="0" w:color="auto"/>
        <w:right w:val="none" w:sz="0" w:space="0" w:color="auto"/>
      </w:divBdr>
    </w:div>
    <w:div w:id="2107263788">
      <w:bodyDiv w:val="1"/>
      <w:marLeft w:val="0"/>
      <w:marRight w:val="0"/>
      <w:marTop w:val="0"/>
      <w:marBottom w:val="0"/>
      <w:divBdr>
        <w:top w:val="none" w:sz="0" w:space="0" w:color="auto"/>
        <w:left w:val="none" w:sz="0" w:space="0" w:color="auto"/>
        <w:bottom w:val="none" w:sz="0" w:space="0" w:color="auto"/>
        <w:right w:val="none" w:sz="0" w:space="0" w:color="auto"/>
      </w:divBdr>
    </w:div>
    <w:div w:id="2107312244">
      <w:bodyDiv w:val="1"/>
      <w:marLeft w:val="0"/>
      <w:marRight w:val="0"/>
      <w:marTop w:val="0"/>
      <w:marBottom w:val="0"/>
      <w:divBdr>
        <w:top w:val="none" w:sz="0" w:space="0" w:color="auto"/>
        <w:left w:val="none" w:sz="0" w:space="0" w:color="auto"/>
        <w:bottom w:val="none" w:sz="0" w:space="0" w:color="auto"/>
        <w:right w:val="none" w:sz="0" w:space="0" w:color="auto"/>
      </w:divBdr>
    </w:div>
    <w:div w:id="2107577304">
      <w:bodyDiv w:val="1"/>
      <w:marLeft w:val="0"/>
      <w:marRight w:val="0"/>
      <w:marTop w:val="0"/>
      <w:marBottom w:val="0"/>
      <w:divBdr>
        <w:top w:val="none" w:sz="0" w:space="0" w:color="auto"/>
        <w:left w:val="none" w:sz="0" w:space="0" w:color="auto"/>
        <w:bottom w:val="none" w:sz="0" w:space="0" w:color="auto"/>
        <w:right w:val="none" w:sz="0" w:space="0" w:color="auto"/>
      </w:divBdr>
    </w:div>
    <w:div w:id="2107580398">
      <w:bodyDiv w:val="1"/>
      <w:marLeft w:val="0"/>
      <w:marRight w:val="0"/>
      <w:marTop w:val="0"/>
      <w:marBottom w:val="0"/>
      <w:divBdr>
        <w:top w:val="none" w:sz="0" w:space="0" w:color="auto"/>
        <w:left w:val="none" w:sz="0" w:space="0" w:color="auto"/>
        <w:bottom w:val="none" w:sz="0" w:space="0" w:color="auto"/>
        <w:right w:val="none" w:sz="0" w:space="0" w:color="auto"/>
      </w:divBdr>
    </w:div>
    <w:div w:id="2107656509">
      <w:bodyDiv w:val="1"/>
      <w:marLeft w:val="0"/>
      <w:marRight w:val="0"/>
      <w:marTop w:val="0"/>
      <w:marBottom w:val="0"/>
      <w:divBdr>
        <w:top w:val="none" w:sz="0" w:space="0" w:color="auto"/>
        <w:left w:val="none" w:sz="0" w:space="0" w:color="auto"/>
        <w:bottom w:val="none" w:sz="0" w:space="0" w:color="auto"/>
        <w:right w:val="none" w:sz="0" w:space="0" w:color="auto"/>
      </w:divBdr>
    </w:div>
    <w:div w:id="2107724264">
      <w:bodyDiv w:val="1"/>
      <w:marLeft w:val="0"/>
      <w:marRight w:val="0"/>
      <w:marTop w:val="0"/>
      <w:marBottom w:val="0"/>
      <w:divBdr>
        <w:top w:val="none" w:sz="0" w:space="0" w:color="auto"/>
        <w:left w:val="none" w:sz="0" w:space="0" w:color="auto"/>
        <w:bottom w:val="none" w:sz="0" w:space="0" w:color="auto"/>
        <w:right w:val="none" w:sz="0" w:space="0" w:color="auto"/>
      </w:divBdr>
    </w:div>
    <w:div w:id="2107846349">
      <w:bodyDiv w:val="1"/>
      <w:marLeft w:val="0"/>
      <w:marRight w:val="0"/>
      <w:marTop w:val="0"/>
      <w:marBottom w:val="0"/>
      <w:divBdr>
        <w:top w:val="none" w:sz="0" w:space="0" w:color="auto"/>
        <w:left w:val="none" w:sz="0" w:space="0" w:color="auto"/>
        <w:bottom w:val="none" w:sz="0" w:space="0" w:color="auto"/>
        <w:right w:val="none" w:sz="0" w:space="0" w:color="auto"/>
      </w:divBdr>
    </w:div>
    <w:div w:id="2107924534">
      <w:bodyDiv w:val="1"/>
      <w:marLeft w:val="0"/>
      <w:marRight w:val="0"/>
      <w:marTop w:val="0"/>
      <w:marBottom w:val="0"/>
      <w:divBdr>
        <w:top w:val="none" w:sz="0" w:space="0" w:color="auto"/>
        <w:left w:val="none" w:sz="0" w:space="0" w:color="auto"/>
        <w:bottom w:val="none" w:sz="0" w:space="0" w:color="auto"/>
        <w:right w:val="none" w:sz="0" w:space="0" w:color="auto"/>
      </w:divBdr>
    </w:div>
    <w:div w:id="2107995574">
      <w:bodyDiv w:val="1"/>
      <w:marLeft w:val="0"/>
      <w:marRight w:val="0"/>
      <w:marTop w:val="0"/>
      <w:marBottom w:val="0"/>
      <w:divBdr>
        <w:top w:val="none" w:sz="0" w:space="0" w:color="auto"/>
        <w:left w:val="none" w:sz="0" w:space="0" w:color="auto"/>
        <w:bottom w:val="none" w:sz="0" w:space="0" w:color="auto"/>
        <w:right w:val="none" w:sz="0" w:space="0" w:color="auto"/>
      </w:divBdr>
    </w:div>
    <w:div w:id="2108230649">
      <w:bodyDiv w:val="1"/>
      <w:marLeft w:val="0"/>
      <w:marRight w:val="0"/>
      <w:marTop w:val="0"/>
      <w:marBottom w:val="0"/>
      <w:divBdr>
        <w:top w:val="none" w:sz="0" w:space="0" w:color="auto"/>
        <w:left w:val="none" w:sz="0" w:space="0" w:color="auto"/>
        <w:bottom w:val="none" w:sz="0" w:space="0" w:color="auto"/>
        <w:right w:val="none" w:sz="0" w:space="0" w:color="auto"/>
      </w:divBdr>
    </w:div>
    <w:div w:id="2108259965">
      <w:bodyDiv w:val="1"/>
      <w:marLeft w:val="0"/>
      <w:marRight w:val="0"/>
      <w:marTop w:val="0"/>
      <w:marBottom w:val="0"/>
      <w:divBdr>
        <w:top w:val="none" w:sz="0" w:space="0" w:color="auto"/>
        <w:left w:val="none" w:sz="0" w:space="0" w:color="auto"/>
        <w:bottom w:val="none" w:sz="0" w:space="0" w:color="auto"/>
        <w:right w:val="none" w:sz="0" w:space="0" w:color="auto"/>
      </w:divBdr>
    </w:div>
    <w:div w:id="2108496046">
      <w:bodyDiv w:val="1"/>
      <w:marLeft w:val="0"/>
      <w:marRight w:val="0"/>
      <w:marTop w:val="0"/>
      <w:marBottom w:val="0"/>
      <w:divBdr>
        <w:top w:val="none" w:sz="0" w:space="0" w:color="auto"/>
        <w:left w:val="none" w:sz="0" w:space="0" w:color="auto"/>
        <w:bottom w:val="none" w:sz="0" w:space="0" w:color="auto"/>
        <w:right w:val="none" w:sz="0" w:space="0" w:color="auto"/>
      </w:divBdr>
    </w:div>
    <w:div w:id="2108650935">
      <w:bodyDiv w:val="1"/>
      <w:marLeft w:val="0"/>
      <w:marRight w:val="0"/>
      <w:marTop w:val="0"/>
      <w:marBottom w:val="0"/>
      <w:divBdr>
        <w:top w:val="none" w:sz="0" w:space="0" w:color="auto"/>
        <w:left w:val="none" w:sz="0" w:space="0" w:color="auto"/>
        <w:bottom w:val="none" w:sz="0" w:space="0" w:color="auto"/>
        <w:right w:val="none" w:sz="0" w:space="0" w:color="auto"/>
      </w:divBdr>
    </w:div>
    <w:div w:id="2108773787">
      <w:bodyDiv w:val="1"/>
      <w:marLeft w:val="0"/>
      <w:marRight w:val="0"/>
      <w:marTop w:val="0"/>
      <w:marBottom w:val="0"/>
      <w:divBdr>
        <w:top w:val="none" w:sz="0" w:space="0" w:color="auto"/>
        <w:left w:val="none" w:sz="0" w:space="0" w:color="auto"/>
        <w:bottom w:val="none" w:sz="0" w:space="0" w:color="auto"/>
        <w:right w:val="none" w:sz="0" w:space="0" w:color="auto"/>
      </w:divBdr>
    </w:div>
    <w:div w:id="2108849204">
      <w:bodyDiv w:val="1"/>
      <w:marLeft w:val="0"/>
      <w:marRight w:val="0"/>
      <w:marTop w:val="0"/>
      <w:marBottom w:val="0"/>
      <w:divBdr>
        <w:top w:val="none" w:sz="0" w:space="0" w:color="auto"/>
        <w:left w:val="none" w:sz="0" w:space="0" w:color="auto"/>
        <w:bottom w:val="none" w:sz="0" w:space="0" w:color="auto"/>
        <w:right w:val="none" w:sz="0" w:space="0" w:color="auto"/>
      </w:divBdr>
    </w:div>
    <w:div w:id="2108887332">
      <w:bodyDiv w:val="1"/>
      <w:marLeft w:val="0"/>
      <w:marRight w:val="0"/>
      <w:marTop w:val="0"/>
      <w:marBottom w:val="0"/>
      <w:divBdr>
        <w:top w:val="none" w:sz="0" w:space="0" w:color="auto"/>
        <w:left w:val="none" w:sz="0" w:space="0" w:color="auto"/>
        <w:bottom w:val="none" w:sz="0" w:space="0" w:color="auto"/>
        <w:right w:val="none" w:sz="0" w:space="0" w:color="auto"/>
      </w:divBdr>
    </w:div>
    <w:div w:id="2108888429">
      <w:bodyDiv w:val="1"/>
      <w:marLeft w:val="0"/>
      <w:marRight w:val="0"/>
      <w:marTop w:val="0"/>
      <w:marBottom w:val="0"/>
      <w:divBdr>
        <w:top w:val="none" w:sz="0" w:space="0" w:color="auto"/>
        <w:left w:val="none" w:sz="0" w:space="0" w:color="auto"/>
        <w:bottom w:val="none" w:sz="0" w:space="0" w:color="auto"/>
        <w:right w:val="none" w:sz="0" w:space="0" w:color="auto"/>
      </w:divBdr>
    </w:div>
    <w:div w:id="2108889291">
      <w:bodyDiv w:val="1"/>
      <w:marLeft w:val="0"/>
      <w:marRight w:val="0"/>
      <w:marTop w:val="0"/>
      <w:marBottom w:val="0"/>
      <w:divBdr>
        <w:top w:val="none" w:sz="0" w:space="0" w:color="auto"/>
        <w:left w:val="none" w:sz="0" w:space="0" w:color="auto"/>
        <w:bottom w:val="none" w:sz="0" w:space="0" w:color="auto"/>
        <w:right w:val="none" w:sz="0" w:space="0" w:color="auto"/>
      </w:divBdr>
    </w:div>
    <w:div w:id="2108890570">
      <w:bodyDiv w:val="1"/>
      <w:marLeft w:val="0"/>
      <w:marRight w:val="0"/>
      <w:marTop w:val="0"/>
      <w:marBottom w:val="0"/>
      <w:divBdr>
        <w:top w:val="none" w:sz="0" w:space="0" w:color="auto"/>
        <w:left w:val="none" w:sz="0" w:space="0" w:color="auto"/>
        <w:bottom w:val="none" w:sz="0" w:space="0" w:color="auto"/>
        <w:right w:val="none" w:sz="0" w:space="0" w:color="auto"/>
      </w:divBdr>
    </w:div>
    <w:div w:id="2109039071">
      <w:bodyDiv w:val="1"/>
      <w:marLeft w:val="0"/>
      <w:marRight w:val="0"/>
      <w:marTop w:val="0"/>
      <w:marBottom w:val="0"/>
      <w:divBdr>
        <w:top w:val="none" w:sz="0" w:space="0" w:color="auto"/>
        <w:left w:val="none" w:sz="0" w:space="0" w:color="auto"/>
        <w:bottom w:val="none" w:sz="0" w:space="0" w:color="auto"/>
        <w:right w:val="none" w:sz="0" w:space="0" w:color="auto"/>
      </w:divBdr>
    </w:div>
    <w:div w:id="2109421899">
      <w:bodyDiv w:val="1"/>
      <w:marLeft w:val="0"/>
      <w:marRight w:val="0"/>
      <w:marTop w:val="0"/>
      <w:marBottom w:val="0"/>
      <w:divBdr>
        <w:top w:val="none" w:sz="0" w:space="0" w:color="auto"/>
        <w:left w:val="none" w:sz="0" w:space="0" w:color="auto"/>
        <w:bottom w:val="none" w:sz="0" w:space="0" w:color="auto"/>
        <w:right w:val="none" w:sz="0" w:space="0" w:color="auto"/>
      </w:divBdr>
    </w:div>
    <w:div w:id="2109422669">
      <w:bodyDiv w:val="1"/>
      <w:marLeft w:val="0"/>
      <w:marRight w:val="0"/>
      <w:marTop w:val="0"/>
      <w:marBottom w:val="0"/>
      <w:divBdr>
        <w:top w:val="none" w:sz="0" w:space="0" w:color="auto"/>
        <w:left w:val="none" w:sz="0" w:space="0" w:color="auto"/>
        <w:bottom w:val="none" w:sz="0" w:space="0" w:color="auto"/>
        <w:right w:val="none" w:sz="0" w:space="0" w:color="auto"/>
      </w:divBdr>
    </w:div>
    <w:div w:id="2109423025">
      <w:bodyDiv w:val="1"/>
      <w:marLeft w:val="0"/>
      <w:marRight w:val="0"/>
      <w:marTop w:val="0"/>
      <w:marBottom w:val="0"/>
      <w:divBdr>
        <w:top w:val="none" w:sz="0" w:space="0" w:color="auto"/>
        <w:left w:val="none" w:sz="0" w:space="0" w:color="auto"/>
        <w:bottom w:val="none" w:sz="0" w:space="0" w:color="auto"/>
        <w:right w:val="none" w:sz="0" w:space="0" w:color="auto"/>
      </w:divBdr>
    </w:div>
    <w:div w:id="2109428093">
      <w:bodyDiv w:val="1"/>
      <w:marLeft w:val="0"/>
      <w:marRight w:val="0"/>
      <w:marTop w:val="0"/>
      <w:marBottom w:val="0"/>
      <w:divBdr>
        <w:top w:val="none" w:sz="0" w:space="0" w:color="auto"/>
        <w:left w:val="none" w:sz="0" w:space="0" w:color="auto"/>
        <w:bottom w:val="none" w:sz="0" w:space="0" w:color="auto"/>
        <w:right w:val="none" w:sz="0" w:space="0" w:color="auto"/>
      </w:divBdr>
    </w:div>
    <w:div w:id="2109542660">
      <w:bodyDiv w:val="1"/>
      <w:marLeft w:val="0"/>
      <w:marRight w:val="0"/>
      <w:marTop w:val="0"/>
      <w:marBottom w:val="0"/>
      <w:divBdr>
        <w:top w:val="none" w:sz="0" w:space="0" w:color="auto"/>
        <w:left w:val="none" w:sz="0" w:space="0" w:color="auto"/>
        <w:bottom w:val="none" w:sz="0" w:space="0" w:color="auto"/>
        <w:right w:val="none" w:sz="0" w:space="0" w:color="auto"/>
      </w:divBdr>
    </w:div>
    <w:div w:id="2109692151">
      <w:bodyDiv w:val="1"/>
      <w:marLeft w:val="0"/>
      <w:marRight w:val="0"/>
      <w:marTop w:val="0"/>
      <w:marBottom w:val="0"/>
      <w:divBdr>
        <w:top w:val="none" w:sz="0" w:space="0" w:color="auto"/>
        <w:left w:val="none" w:sz="0" w:space="0" w:color="auto"/>
        <w:bottom w:val="none" w:sz="0" w:space="0" w:color="auto"/>
        <w:right w:val="none" w:sz="0" w:space="0" w:color="auto"/>
      </w:divBdr>
    </w:div>
    <w:div w:id="2109809565">
      <w:bodyDiv w:val="1"/>
      <w:marLeft w:val="0"/>
      <w:marRight w:val="0"/>
      <w:marTop w:val="0"/>
      <w:marBottom w:val="0"/>
      <w:divBdr>
        <w:top w:val="none" w:sz="0" w:space="0" w:color="auto"/>
        <w:left w:val="none" w:sz="0" w:space="0" w:color="auto"/>
        <w:bottom w:val="none" w:sz="0" w:space="0" w:color="auto"/>
        <w:right w:val="none" w:sz="0" w:space="0" w:color="auto"/>
      </w:divBdr>
    </w:div>
    <w:div w:id="2109813077">
      <w:bodyDiv w:val="1"/>
      <w:marLeft w:val="0"/>
      <w:marRight w:val="0"/>
      <w:marTop w:val="0"/>
      <w:marBottom w:val="0"/>
      <w:divBdr>
        <w:top w:val="none" w:sz="0" w:space="0" w:color="auto"/>
        <w:left w:val="none" w:sz="0" w:space="0" w:color="auto"/>
        <w:bottom w:val="none" w:sz="0" w:space="0" w:color="auto"/>
        <w:right w:val="none" w:sz="0" w:space="0" w:color="auto"/>
      </w:divBdr>
    </w:div>
    <w:div w:id="2109888272">
      <w:bodyDiv w:val="1"/>
      <w:marLeft w:val="0"/>
      <w:marRight w:val="0"/>
      <w:marTop w:val="0"/>
      <w:marBottom w:val="0"/>
      <w:divBdr>
        <w:top w:val="none" w:sz="0" w:space="0" w:color="auto"/>
        <w:left w:val="none" w:sz="0" w:space="0" w:color="auto"/>
        <w:bottom w:val="none" w:sz="0" w:space="0" w:color="auto"/>
        <w:right w:val="none" w:sz="0" w:space="0" w:color="auto"/>
      </w:divBdr>
    </w:div>
    <w:div w:id="2109957123">
      <w:bodyDiv w:val="1"/>
      <w:marLeft w:val="0"/>
      <w:marRight w:val="0"/>
      <w:marTop w:val="0"/>
      <w:marBottom w:val="0"/>
      <w:divBdr>
        <w:top w:val="none" w:sz="0" w:space="0" w:color="auto"/>
        <w:left w:val="none" w:sz="0" w:space="0" w:color="auto"/>
        <w:bottom w:val="none" w:sz="0" w:space="0" w:color="auto"/>
        <w:right w:val="none" w:sz="0" w:space="0" w:color="auto"/>
      </w:divBdr>
    </w:div>
    <w:div w:id="2110006985">
      <w:bodyDiv w:val="1"/>
      <w:marLeft w:val="0"/>
      <w:marRight w:val="0"/>
      <w:marTop w:val="0"/>
      <w:marBottom w:val="0"/>
      <w:divBdr>
        <w:top w:val="none" w:sz="0" w:space="0" w:color="auto"/>
        <w:left w:val="none" w:sz="0" w:space="0" w:color="auto"/>
        <w:bottom w:val="none" w:sz="0" w:space="0" w:color="auto"/>
        <w:right w:val="none" w:sz="0" w:space="0" w:color="auto"/>
      </w:divBdr>
    </w:div>
    <w:div w:id="2110151211">
      <w:bodyDiv w:val="1"/>
      <w:marLeft w:val="0"/>
      <w:marRight w:val="0"/>
      <w:marTop w:val="0"/>
      <w:marBottom w:val="0"/>
      <w:divBdr>
        <w:top w:val="none" w:sz="0" w:space="0" w:color="auto"/>
        <w:left w:val="none" w:sz="0" w:space="0" w:color="auto"/>
        <w:bottom w:val="none" w:sz="0" w:space="0" w:color="auto"/>
        <w:right w:val="none" w:sz="0" w:space="0" w:color="auto"/>
      </w:divBdr>
    </w:div>
    <w:div w:id="2110153813">
      <w:bodyDiv w:val="1"/>
      <w:marLeft w:val="0"/>
      <w:marRight w:val="0"/>
      <w:marTop w:val="0"/>
      <w:marBottom w:val="0"/>
      <w:divBdr>
        <w:top w:val="none" w:sz="0" w:space="0" w:color="auto"/>
        <w:left w:val="none" w:sz="0" w:space="0" w:color="auto"/>
        <w:bottom w:val="none" w:sz="0" w:space="0" w:color="auto"/>
        <w:right w:val="none" w:sz="0" w:space="0" w:color="auto"/>
      </w:divBdr>
    </w:div>
    <w:div w:id="2110347066">
      <w:bodyDiv w:val="1"/>
      <w:marLeft w:val="0"/>
      <w:marRight w:val="0"/>
      <w:marTop w:val="0"/>
      <w:marBottom w:val="0"/>
      <w:divBdr>
        <w:top w:val="none" w:sz="0" w:space="0" w:color="auto"/>
        <w:left w:val="none" w:sz="0" w:space="0" w:color="auto"/>
        <w:bottom w:val="none" w:sz="0" w:space="0" w:color="auto"/>
        <w:right w:val="none" w:sz="0" w:space="0" w:color="auto"/>
      </w:divBdr>
    </w:div>
    <w:div w:id="2110462394">
      <w:bodyDiv w:val="1"/>
      <w:marLeft w:val="0"/>
      <w:marRight w:val="0"/>
      <w:marTop w:val="0"/>
      <w:marBottom w:val="0"/>
      <w:divBdr>
        <w:top w:val="none" w:sz="0" w:space="0" w:color="auto"/>
        <w:left w:val="none" w:sz="0" w:space="0" w:color="auto"/>
        <w:bottom w:val="none" w:sz="0" w:space="0" w:color="auto"/>
        <w:right w:val="none" w:sz="0" w:space="0" w:color="auto"/>
      </w:divBdr>
    </w:div>
    <w:div w:id="2110470175">
      <w:bodyDiv w:val="1"/>
      <w:marLeft w:val="0"/>
      <w:marRight w:val="0"/>
      <w:marTop w:val="0"/>
      <w:marBottom w:val="0"/>
      <w:divBdr>
        <w:top w:val="none" w:sz="0" w:space="0" w:color="auto"/>
        <w:left w:val="none" w:sz="0" w:space="0" w:color="auto"/>
        <w:bottom w:val="none" w:sz="0" w:space="0" w:color="auto"/>
        <w:right w:val="none" w:sz="0" w:space="0" w:color="auto"/>
      </w:divBdr>
    </w:div>
    <w:div w:id="2110537677">
      <w:bodyDiv w:val="1"/>
      <w:marLeft w:val="0"/>
      <w:marRight w:val="0"/>
      <w:marTop w:val="0"/>
      <w:marBottom w:val="0"/>
      <w:divBdr>
        <w:top w:val="none" w:sz="0" w:space="0" w:color="auto"/>
        <w:left w:val="none" w:sz="0" w:space="0" w:color="auto"/>
        <w:bottom w:val="none" w:sz="0" w:space="0" w:color="auto"/>
        <w:right w:val="none" w:sz="0" w:space="0" w:color="auto"/>
      </w:divBdr>
    </w:div>
    <w:div w:id="2110615480">
      <w:bodyDiv w:val="1"/>
      <w:marLeft w:val="0"/>
      <w:marRight w:val="0"/>
      <w:marTop w:val="0"/>
      <w:marBottom w:val="0"/>
      <w:divBdr>
        <w:top w:val="none" w:sz="0" w:space="0" w:color="auto"/>
        <w:left w:val="none" w:sz="0" w:space="0" w:color="auto"/>
        <w:bottom w:val="none" w:sz="0" w:space="0" w:color="auto"/>
        <w:right w:val="none" w:sz="0" w:space="0" w:color="auto"/>
      </w:divBdr>
    </w:div>
    <w:div w:id="2110618762">
      <w:bodyDiv w:val="1"/>
      <w:marLeft w:val="0"/>
      <w:marRight w:val="0"/>
      <w:marTop w:val="0"/>
      <w:marBottom w:val="0"/>
      <w:divBdr>
        <w:top w:val="none" w:sz="0" w:space="0" w:color="auto"/>
        <w:left w:val="none" w:sz="0" w:space="0" w:color="auto"/>
        <w:bottom w:val="none" w:sz="0" w:space="0" w:color="auto"/>
        <w:right w:val="none" w:sz="0" w:space="0" w:color="auto"/>
      </w:divBdr>
    </w:div>
    <w:div w:id="2110810828">
      <w:bodyDiv w:val="1"/>
      <w:marLeft w:val="0"/>
      <w:marRight w:val="0"/>
      <w:marTop w:val="0"/>
      <w:marBottom w:val="0"/>
      <w:divBdr>
        <w:top w:val="none" w:sz="0" w:space="0" w:color="auto"/>
        <w:left w:val="none" w:sz="0" w:space="0" w:color="auto"/>
        <w:bottom w:val="none" w:sz="0" w:space="0" w:color="auto"/>
        <w:right w:val="none" w:sz="0" w:space="0" w:color="auto"/>
      </w:divBdr>
    </w:div>
    <w:div w:id="2110857485">
      <w:bodyDiv w:val="1"/>
      <w:marLeft w:val="0"/>
      <w:marRight w:val="0"/>
      <w:marTop w:val="0"/>
      <w:marBottom w:val="0"/>
      <w:divBdr>
        <w:top w:val="none" w:sz="0" w:space="0" w:color="auto"/>
        <w:left w:val="none" w:sz="0" w:space="0" w:color="auto"/>
        <w:bottom w:val="none" w:sz="0" w:space="0" w:color="auto"/>
        <w:right w:val="none" w:sz="0" w:space="0" w:color="auto"/>
      </w:divBdr>
    </w:div>
    <w:div w:id="2111390352">
      <w:bodyDiv w:val="1"/>
      <w:marLeft w:val="0"/>
      <w:marRight w:val="0"/>
      <w:marTop w:val="0"/>
      <w:marBottom w:val="0"/>
      <w:divBdr>
        <w:top w:val="none" w:sz="0" w:space="0" w:color="auto"/>
        <w:left w:val="none" w:sz="0" w:space="0" w:color="auto"/>
        <w:bottom w:val="none" w:sz="0" w:space="0" w:color="auto"/>
        <w:right w:val="none" w:sz="0" w:space="0" w:color="auto"/>
      </w:divBdr>
    </w:div>
    <w:div w:id="2111777261">
      <w:bodyDiv w:val="1"/>
      <w:marLeft w:val="0"/>
      <w:marRight w:val="0"/>
      <w:marTop w:val="0"/>
      <w:marBottom w:val="0"/>
      <w:divBdr>
        <w:top w:val="none" w:sz="0" w:space="0" w:color="auto"/>
        <w:left w:val="none" w:sz="0" w:space="0" w:color="auto"/>
        <w:bottom w:val="none" w:sz="0" w:space="0" w:color="auto"/>
        <w:right w:val="none" w:sz="0" w:space="0" w:color="auto"/>
      </w:divBdr>
    </w:div>
    <w:div w:id="2111847483">
      <w:bodyDiv w:val="1"/>
      <w:marLeft w:val="0"/>
      <w:marRight w:val="0"/>
      <w:marTop w:val="0"/>
      <w:marBottom w:val="0"/>
      <w:divBdr>
        <w:top w:val="none" w:sz="0" w:space="0" w:color="auto"/>
        <w:left w:val="none" w:sz="0" w:space="0" w:color="auto"/>
        <w:bottom w:val="none" w:sz="0" w:space="0" w:color="auto"/>
        <w:right w:val="none" w:sz="0" w:space="0" w:color="auto"/>
      </w:divBdr>
    </w:div>
    <w:div w:id="2111854039">
      <w:bodyDiv w:val="1"/>
      <w:marLeft w:val="0"/>
      <w:marRight w:val="0"/>
      <w:marTop w:val="0"/>
      <w:marBottom w:val="0"/>
      <w:divBdr>
        <w:top w:val="none" w:sz="0" w:space="0" w:color="auto"/>
        <w:left w:val="none" w:sz="0" w:space="0" w:color="auto"/>
        <w:bottom w:val="none" w:sz="0" w:space="0" w:color="auto"/>
        <w:right w:val="none" w:sz="0" w:space="0" w:color="auto"/>
      </w:divBdr>
    </w:div>
    <w:div w:id="2111922649">
      <w:bodyDiv w:val="1"/>
      <w:marLeft w:val="0"/>
      <w:marRight w:val="0"/>
      <w:marTop w:val="0"/>
      <w:marBottom w:val="0"/>
      <w:divBdr>
        <w:top w:val="none" w:sz="0" w:space="0" w:color="auto"/>
        <w:left w:val="none" w:sz="0" w:space="0" w:color="auto"/>
        <w:bottom w:val="none" w:sz="0" w:space="0" w:color="auto"/>
        <w:right w:val="none" w:sz="0" w:space="0" w:color="auto"/>
      </w:divBdr>
    </w:div>
    <w:div w:id="2111922838">
      <w:bodyDiv w:val="1"/>
      <w:marLeft w:val="0"/>
      <w:marRight w:val="0"/>
      <w:marTop w:val="0"/>
      <w:marBottom w:val="0"/>
      <w:divBdr>
        <w:top w:val="none" w:sz="0" w:space="0" w:color="auto"/>
        <w:left w:val="none" w:sz="0" w:space="0" w:color="auto"/>
        <w:bottom w:val="none" w:sz="0" w:space="0" w:color="auto"/>
        <w:right w:val="none" w:sz="0" w:space="0" w:color="auto"/>
      </w:divBdr>
    </w:div>
    <w:div w:id="2111925290">
      <w:bodyDiv w:val="1"/>
      <w:marLeft w:val="0"/>
      <w:marRight w:val="0"/>
      <w:marTop w:val="0"/>
      <w:marBottom w:val="0"/>
      <w:divBdr>
        <w:top w:val="none" w:sz="0" w:space="0" w:color="auto"/>
        <w:left w:val="none" w:sz="0" w:space="0" w:color="auto"/>
        <w:bottom w:val="none" w:sz="0" w:space="0" w:color="auto"/>
        <w:right w:val="none" w:sz="0" w:space="0" w:color="auto"/>
      </w:divBdr>
    </w:div>
    <w:div w:id="2111929694">
      <w:bodyDiv w:val="1"/>
      <w:marLeft w:val="0"/>
      <w:marRight w:val="0"/>
      <w:marTop w:val="0"/>
      <w:marBottom w:val="0"/>
      <w:divBdr>
        <w:top w:val="none" w:sz="0" w:space="0" w:color="auto"/>
        <w:left w:val="none" w:sz="0" w:space="0" w:color="auto"/>
        <w:bottom w:val="none" w:sz="0" w:space="0" w:color="auto"/>
        <w:right w:val="none" w:sz="0" w:space="0" w:color="auto"/>
      </w:divBdr>
    </w:div>
    <w:div w:id="2111929870">
      <w:bodyDiv w:val="1"/>
      <w:marLeft w:val="0"/>
      <w:marRight w:val="0"/>
      <w:marTop w:val="0"/>
      <w:marBottom w:val="0"/>
      <w:divBdr>
        <w:top w:val="none" w:sz="0" w:space="0" w:color="auto"/>
        <w:left w:val="none" w:sz="0" w:space="0" w:color="auto"/>
        <w:bottom w:val="none" w:sz="0" w:space="0" w:color="auto"/>
        <w:right w:val="none" w:sz="0" w:space="0" w:color="auto"/>
      </w:divBdr>
    </w:div>
    <w:div w:id="2111965536">
      <w:bodyDiv w:val="1"/>
      <w:marLeft w:val="0"/>
      <w:marRight w:val="0"/>
      <w:marTop w:val="0"/>
      <w:marBottom w:val="0"/>
      <w:divBdr>
        <w:top w:val="none" w:sz="0" w:space="0" w:color="auto"/>
        <w:left w:val="none" w:sz="0" w:space="0" w:color="auto"/>
        <w:bottom w:val="none" w:sz="0" w:space="0" w:color="auto"/>
        <w:right w:val="none" w:sz="0" w:space="0" w:color="auto"/>
      </w:divBdr>
    </w:div>
    <w:div w:id="2112045785">
      <w:bodyDiv w:val="1"/>
      <w:marLeft w:val="0"/>
      <w:marRight w:val="0"/>
      <w:marTop w:val="0"/>
      <w:marBottom w:val="0"/>
      <w:divBdr>
        <w:top w:val="none" w:sz="0" w:space="0" w:color="auto"/>
        <w:left w:val="none" w:sz="0" w:space="0" w:color="auto"/>
        <w:bottom w:val="none" w:sz="0" w:space="0" w:color="auto"/>
        <w:right w:val="none" w:sz="0" w:space="0" w:color="auto"/>
      </w:divBdr>
    </w:div>
    <w:div w:id="2112045860">
      <w:bodyDiv w:val="1"/>
      <w:marLeft w:val="0"/>
      <w:marRight w:val="0"/>
      <w:marTop w:val="0"/>
      <w:marBottom w:val="0"/>
      <w:divBdr>
        <w:top w:val="none" w:sz="0" w:space="0" w:color="auto"/>
        <w:left w:val="none" w:sz="0" w:space="0" w:color="auto"/>
        <w:bottom w:val="none" w:sz="0" w:space="0" w:color="auto"/>
        <w:right w:val="none" w:sz="0" w:space="0" w:color="auto"/>
      </w:divBdr>
    </w:div>
    <w:div w:id="2112117191">
      <w:bodyDiv w:val="1"/>
      <w:marLeft w:val="0"/>
      <w:marRight w:val="0"/>
      <w:marTop w:val="0"/>
      <w:marBottom w:val="0"/>
      <w:divBdr>
        <w:top w:val="none" w:sz="0" w:space="0" w:color="auto"/>
        <w:left w:val="none" w:sz="0" w:space="0" w:color="auto"/>
        <w:bottom w:val="none" w:sz="0" w:space="0" w:color="auto"/>
        <w:right w:val="none" w:sz="0" w:space="0" w:color="auto"/>
      </w:divBdr>
    </w:div>
    <w:div w:id="2112191908">
      <w:bodyDiv w:val="1"/>
      <w:marLeft w:val="0"/>
      <w:marRight w:val="0"/>
      <w:marTop w:val="0"/>
      <w:marBottom w:val="0"/>
      <w:divBdr>
        <w:top w:val="none" w:sz="0" w:space="0" w:color="auto"/>
        <w:left w:val="none" w:sz="0" w:space="0" w:color="auto"/>
        <w:bottom w:val="none" w:sz="0" w:space="0" w:color="auto"/>
        <w:right w:val="none" w:sz="0" w:space="0" w:color="auto"/>
      </w:divBdr>
    </w:div>
    <w:div w:id="2112553600">
      <w:bodyDiv w:val="1"/>
      <w:marLeft w:val="0"/>
      <w:marRight w:val="0"/>
      <w:marTop w:val="0"/>
      <w:marBottom w:val="0"/>
      <w:divBdr>
        <w:top w:val="none" w:sz="0" w:space="0" w:color="auto"/>
        <w:left w:val="none" w:sz="0" w:space="0" w:color="auto"/>
        <w:bottom w:val="none" w:sz="0" w:space="0" w:color="auto"/>
        <w:right w:val="none" w:sz="0" w:space="0" w:color="auto"/>
      </w:divBdr>
    </w:div>
    <w:div w:id="2112578943">
      <w:bodyDiv w:val="1"/>
      <w:marLeft w:val="0"/>
      <w:marRight w:val="0"/>
      <w:marTop w:val="0"/>
      <w:marBottom w:val="0"/>
      <w:divBdr>
        <w:top w:val="none" w:sz="0" w:space="0" w:color="auto"/>
        <w:left w:val="none" w:sz="0" w:space="0" w:color="auto"/>
        <w:bottom w:val="none" w:sz="0" w:space="0" w:color="auto"/>
        <w:right w:val="none" w:sz="0" w:space="0" w:color="auto"/>
      </w:divBdr>
    </w:div>
    <w:div w:id="2112697034">
      <w:bodyDiv w:val="1"/>
      <w:marLeft w:val="0"/>
      <w:marRight w:val="0"/>
      <w:marTop w:val="0"/>
      <w:marBottom w:val="0"/>
      <w:divBdr>
        <w:top w:val="none" w:sz="0" w:space="0" w:color="auto"/>
        <w:left w:val="none" w:sz="0" w:space="0" w:color="auto"/>
        <w:bottom w:val="none" w:sz="0" w:space="0" w:color="auto"/>
        <w:right w:val="none" w:sz="0" w:space="0" w:color="auto"/>
      </w:divBdr>
    </w:div>
    <w:div w:id="2112889557">
      <w:bodyDiv w:val="1"/>
      <w:marLeft w:val="0"/>
      <w:marRight w:val="0"/>
      <w:marTop w:val="0"/>
      <w:marBottom w:val="0"/>
      <w:divBdr>
        <w:top w:val="none" w:sz="0" w:space="0" w:color="auto"/>
        <w:left w:val="none" w:sz="0" w:space="0" w:color="auto"/>
        <w:bottom w:val="none" w:sz="0" w:space="0" w:color="auto"/>
        <w:right w:val="none" w:sz="0" w:space="0" w:color="auto"/>
      </w:divBdr>
    </w:div>
    <w:div w:id="2112892903">
      <w:bodyDiv w:val="1"/>
      <w:marLeft w:val="0"/>
      <w:marRight w:val="0"/>
      <w:marTop w:val="0"/>
      <w:marBottom w:val="0"/>
      <w:divBdr>
        <w:top w:val="none" w:sz="0" w:space="0" w:color="auto"/>
        <w:left w:val="none" w:sz="0" w:space="0" w:color="auto"/>
        <w:bottom w:val="none" w:sz="0" w:space="0" w:color="auto"/>
        <w:right w:val="none" w:sz="0" w:space="0" w:color="auto"/>
      </w:divBdr>
    </w:div>
    <w:div w:id="2113160730">
      <w:bodyDiv w:val="1"/>
      <w:marLeft w:val="0"/>
      <w:marRight w:val="0"/>
      <w:marTop w:val="0"/>
      <w:marBottom w:val="0"/>
      <w:divBdr>
        <w:top w:val="none" w:sz="0" w:space="0" w:color="auto"/>
        <w:left w:val="none" w:sz="0" w:space="0" w:color="auto"/>
        <w:bottom w:val="none" w:sz="0" w:space="0" w:color="auto"/>
        <w:right w:val="none" w:sz="0" w:space="0" w:color="auto"/>
      </w:divBdr>
    </w:div>
    <w:div w:id="2113209808">
      <w:bodyDiv w:val="1"/>
      <w:marLeft w:val="0"/>
      <w:marRight w:val="0"/>
      <w:marTop w:val="0"/>
      <w:marBottom w:val="0"/>
      <w:divBdr>
        <w:top w:val="none" w:sz="0" w:space="0" w:color="auto"/>
        <w:left w:val="none" w:sz="0" w:space="0" w:color="auto"/>
        <w:bottom w:val="none" w:sz="0" w:space="0" w:color="auto"/>
        <w:right w:val="none" w:sz="0" w:space="0" w:color="auto"/>
      </w:divBdr>
    </w:div>
    <w:div w:id="2113236356">
      <w:bodyDiv w:val="1"/>
      <w:marLeft w:val="0"/>
      <w:marRight w:val="0"/>
      <w:marTop w:val="0"/>
      <w:marBottom w:val="0"/>
      <w:divBdr>
        <w:top w:val="none" w:sz="0" w:space="0" w:color="auto"/>
        <w:left w:val="none" w:sz="0" w:space="0" w:color="auto"/>
        <w:bottom w:val="none" w:sz="0" w:space="0" w:color="auto"/>
        <w:right w:val="none" w:sz="0" w:space="0" w:color="auto"/>
      </w:divBdr>
    </w:div>
    <w:div w:id="2113276079">
      <w:bodyDiv w:val="1"/>
      <w:marLeft w:val="0"/>
      <w:marRight w:val="0"/>
      <w:marTop w:val="0"/>
      <w:marBottom w:val="0"/>
      <w:divBdr>
        <w:top w:val="none" w:sz="0" w:space="0" w:color="auto"/>
        <w:left w:val="none" w:sz="0" w:space="0" w:color="auto"/>
        <w:bottom w:val="none" w:sz="0" w:space="0" w:color="auto"/>
        <w:right w:val="none" w:sz="0" w:space="0" w:color="auto"/>
      </w:divBdr>
    </w:div>
    <w:div w:id="2113278663">
      <w:bodyDiv w:val="1"/>
      <w:marLeft w:val="0"/>
      <w:marRight w:val="0"/>
      <w:marTop w:val="0"/>
      <w:marBottom w:val="0"/>
      <w:divBdr>
        <w:top w:val="none" w:sz="0" w:space="0" w:color="auto"/>
        <w:left w:val="none" w:sz="0" w:space="0" w:color="auto"/>
        <w:bottom w:val="none" w:sz="0" w:space="0" w:color="auto"/>
        <w:right w:val="none" w:sz="0" w:space="0" w:color="auto"/>
      </w:divBdr>
    </w:div>
    <w:div w:id="2113360429">
      <w:bodyDiv w:val="1"/>
      <w:marLeft w:val="0"/>
      <w:marRight w:val="0"/>
      <w:marTop w:val="0"/>
      <w:marBottom w:val="0"/>
      <w:divBdr>
        <w:top w:val="none" w:sz="0" w:space="0" w:color="auto"/>
        <w:left w:val="none" w:sz="0" w:space="0" w:color="auto"/>
        <w:bottom w:val="none" w:sz="0" w:space="0" w:color="auto"/>
        <w:right w:val="none" w:sz="0" w:space="0" w:color="auto"/>
      </w:divBdr>
    </w:div>
    <w:div w:id="2113429241">
      <w:bodyDiv w:val="1"/>
      <w:marLeft w:val="0"/>
      <w:marRight w:val="0"/>
      <w:marTop w:val="0"/>
      <w:marBottom w:val="0"/>
      <w:divBdr>
        <w:top w:val="none" w:sz="0" w:space="0" w:color="auto"/>
        <w:left w:val="none" w:sz="0" w:space="0" w:color="auto"/>
        <w:bottom w:val="none" w:sz="0" w:space="0" w:color="auto"/>
        <w:right w:val="none" w:sz="0" w:space="0" w:color="auto"/>
      </w:divBdr>
    </w:div>
    <w:div w:id="2113434358">
      <w:bodyDiv w:val="1"/>
      <w:marLeft w:val="0"/>
      <w:marRight w:val="0"/>
      <w:marTop w:val="0"/>
      <w:marBottom w:val="0"/>
      <w:divBdr>
        <w:top w:val="none" w:sz="0" w:space="0" w:color="auto"/>
        <w:left w:val="none" w:sz="0" w:space="0" w:color="auto"/>
        <w:bottom w:val="none" w:sz="0" w:space="0" w:color="auto"/>
        <w:right w:val="none" w:sz="0" w:space="0" w:color="auto"/>
      </w:divBdr>
    </w:div>
    <w:div w:id="2113477456">
      <w:bodyDiv w:val="1"/>
      <w:marLeft w:val="0"/>
      <w:marRight w:val="0"/>
      <w:marTop w:val="0"/>
      <w:marBottom w:val="0"/>
      <w:divBdr>
        <w:top w:val="none" w:sz="0" w:space="0" w:color="auto"/>
        <w:left w:val="none" w:sz="0" w:space="0" w:color="auto"/>
        <w:bottom w:val="none" w:sz="0" w:space="0" w:color="auto"/>
        <w:right w:val="none" w:sz="0" w:space="0" w:color="auto"/>
      </w:divBdr>
    </w:div>
    <w:div w:id="2113502550">
      <w:bodyDiv w:val="1"/>
      <w:marLeft w:val="0"/>
      <w:marRight w:val="0"/>
      <w:marTop w:val="0"/>
      <w:marBottom w:val="0"/>
      <w:divBdr>
        <w:top w:val="none" w:sz="0" w:space="0" w:color="auto"/>
        <w:left w:val="none" w:sz="0" w:space="0" w:color="auto"/>
        <w:bottom w:val="none" w:sz="0" w:space="0" w:color="auto"/>
        <w:right w:val="none" w:sz="0" w:space="0" w:color="auto"/>
      </w:divBdr>
    </w:div>
    <w:div w:id="2113550300">
      <w:bodyDiv w:val="1"/>
      <w:marLeft w:val="0"/>
      <w:marRight w:val="0"/>
      <w:marTop w:val="0"/>
      <w:marBottom w:val="0"/>
      <w:divBdr>
        <w:top w:val="none" w:sz="0" w:space="0" w:color="auto"/>
        <w:left w:val="none" w:sz="0" w:space="0" w:color="auto"/>
        <w:bottom w:val="none" w:sz="0" w:space="0" w:color="auto"/>
        <w:right w:val="none" w:sz="0" w:space="0" w:color="auto"/>
      </w:divBdr>
    </w:div>
    <w:div w:id="2113629352">
      <w:bodyDiv w:val="1"/>
      <w:marLeft w:val="0"/>
      <w:marRight w:val="0"/>
      <w:marTop w:val="0"/>
      <w:marBottom w:val="0"/>
      <w:divBdr>
        <w:top w:val="none" w:sz="0" w:space="0" w:color="auto"/>
        <w:left w:val="none" w:sz="0" w:space="0" w:color="auto"/>
        <w:bottom w:val="none" w:sz="0" w:space="0" w:color="auto"/>
        <w:right w:val="none" w:sz="0" w:space="0" w:color="auto"/>
      </w:divBdr>
    </w:div>
    <w:div w:id="2113669417">
      <w:bodyDiv w:val="1"/>
      <w:marLeft w:val="0"/>
      <w:marRight w:val="0"/>
      <w:marTop w:val="0"/>
      <w:marBottom w:val="0"/>
      <w:divBdr>
        <w:top w:val="none" w:sz="0" w:space="0" w:color="auto"/>
        <w:left w:val="none" w:sz="0" w:space="0" w:color="auto"/>
        <w:bottom w:val="none" w:sz="0" w:space="0" w:color="auto"/>
        <w:right w:val="none" w:sz="0" w:space="0" w:color="auto"/>
      </w:divBdr>
    </w:div>
    <w:div w:id="2113699100">
      <w:bodyDiv w:val="1"/>
      <w:marLeft w:val="0"/>
      <w:marRight w:val="0"/>
      <w:marTop w:val="0"/>
      <w:marBottom w:val="0"/>
      <w:divBdr>
        <w:top w:val="none" w:sz="0" w:space="0" w:color="auto"/>
        <w:left w:val="none" w:sz="0" w:space="0" w:color="auto"/>
        <w:bottom w:val="none" w:sz="0" w:space="0" w:color="auto"/>
        <w:right w:val="none" w:sz="0" w:space="0" w:color="auto"/>
      </w:divBdr>
    </w:div>
    <w:div w:id="2113865009">
      <w:bodyDiv w:val="1"/>
      <w:marLeft w:val="0"/>
      <w:marRight w:val="0"/>
      <w:marTop w:val="0"/>
      <w:marBottom w:val="0"/>
      <w:divBdr>
        <w:top w:val="none" w:sz="0" w:space="0" w:color="auto"/>
        <w:left w:val="none" w:sz="0" w:space="0" w:color="auto"/>
        <w:bottom w:val="none" w:sz="0" w:space="0" w:color="auto"/>
        <w:right w:val="none" w:sz="0" w:space="0" w:color="auto"/>
      </w:divBdr>
    </w:div>
    <w:div w:id="2114200535">
      <w:bodyDiv w:val="1"/>
      <w:marLeft w:val="0"/>
      <w:marRight w:val="0"/>
      <w:marTop w:val="0"/>
      <w:marBottom w:val="0"/>
      <w:divBdr>
        <w:top w:val="none" w:sz="0" w:space="0" w:color="auto"/>
        <w:left w:val="none" w:sz="0" w:space="0" w:color="auto"/>
        <w:bottom w:val="none" w:sz="0" w:space="0" w:color="auto"/>
        <w:right w:val="none" w:sz="0" w:space="0" w:color="auto"/>
      </w:divBdr>
    </w:div>
    <w:div w:id="2114276669">
      <w:bodyDiv w:val="1"/>
      <w:marLeft w:val="0"/>
      <w:marRight w:val="0"/>
      <w:marTop w:val="0"/>
      <w:marBottom w:val="0"/>
      <w:divBdr>
        <w:top w:val="none" w:sz="0" w:space="0" w:color="auto"/>
        <w:left w:val="none" w:sz="0" w:space="0" w:color="auto"/>
        <w:bottom w:val="none" w:sz="0" w:space="0" w:color="auto"/>
        <w:right w:val="none" w:sz="0" w:space="0" w:color="auto"/>
      </w:divBdr>
    </w:div>
    <w:div w:id="2114400823">
      <w:bodyDiv w:val="1"/>
      <w:marLeft w:val="0"/>
      <w:marRight w:val="0"/>
      <w:marTop w:val="0"/>
      <w:marBottom w:val="0"/>
      <w:divBdr>
        <w:top w:val="none" w:sz="0" w:space="0" w:color="auto"/>
        <w:left w:val="none" w:sz="0" w:space="0" w:color="auto"/>
        <w:bottom w:val="none" w:sz="0" w:space="0" w:color="auto"/>
        <w:right w:val="none" w:sz="0" w:space="0" w:color="auto"/>
      </w:divBdr>
    </w:div>
    <w:div w:id="2114472082">
      <w:bodyDiv w:val="1"/>
      <w:marLeft w:val="0"/>
      <w:marRight w:val="0"/>
      <w:marTop w:val="0"/>
      <w:marBottom w:val="0"/>
      <w:divBdr>
        <w:top w:val="none" w:sz="0" w:space="0" w:color="auto"/>
        <w:left w:val="none" w:sz="0" w:space="0" w:color="auto"/>
        <w:bottom w:val="none" w:sz="0" w:space="0" w:color="auto"/>
        <w:right w:val="none" w:sz="0" w:space="0" w:color="auto"/>
      </w:divBdr>
    </w:div>
    <w:div w:id="2114475380">
      <w:bodyDiv w:val="1"/>
      <w:marLeft w:val="0"/>
      <w:marRight w:val="0"/>
      <w:marTop w:val="0"/>
      <w:marBottom w:val="0"/>
      <w:divBdr>
        <w:top w:val="none" w:sz="0" w:space="0" w:color="auto"/>
        <w:left w:val="none" w:sz="0" w:space="0" w:color="auto"/>
        <w:bottom w:val="none" w:sz="0" w:space="0" w:color="auto"/>
        <w:right w:val="none" w:sz="0" w:space="0" w:color="auto"/>
      </w:divBdr>
    </w:div>
    <w:div w:id="2114545725">
      <w:bodyDiv w:val="1"/>
      <w:marLeft w:val="0"/>
      <w:marRight w:val="0"/>
      <w:marTop w:val="0"/>
      <w:marBottom w:val="0"/>
      <w:divBdr>
        <w:top w:val="none" w:sz="0" w:space="0" w:color="auto"/>
        <w:left w:val="none" w:sz="0" w:space="0" w:color="auto"/>
        <w:bottom w:val="none" w:sz="0" w:space="0" w:color="auto"/>
        <w:right w:val="none" w:sz="0" w:space="0" w:color="auto"/>
      </w:divBdr>
    </w:div>
    <w:div w:id="2114547439">
      <w:bodyDiv w:val="1"/>
      <w:marLeft w:val="0"/>
      <w:marRight w:val="0"/>
      <w:marTop w:val="0"/>
      <w:marBottom w:val="0"/>
      <w:divBdr>
        <w:top w:val="none" w:sz="0" w:space="0" w:color="auto"/>
        <w:left w:val="none" w:sz="0" w:space="0" w:color="auto"/>
        <w:bottom w:val="none" w:sz="0" w:space="0" w:color="auto"/>
        <w:right w:val="none" w:sz="0" w:space="0" w:color="auto"/>
      </w:divBdr>
    </w:div>
    <w:div w:id="2114589170">
      <w:bodyDiv w:val="1"/>
      <w:marLeft w:val="0"/>
      <w:marRight w:val="0"/>
      <w:marTop w:val="0"/>
      <w:marBottom w:val="0"/>
      <w:divBdr>
        <w:top w:val="none" w:sz="0" w:space="0" w:color="auto"/>
        <w:left w:val="none" w:sz="0" w:space="0" w:color="auto"/>
        <w:bottom w:val="none" w:sz="0" w:space="0" w:color="auto"/>
        <w:right w:val="none" w:sz="0" w:space="0" w:color="auto"/>
      </w:divBdr>
    </w:div>
    <w:div w:id="2114594730">
      <w:bodyDiv w:val="1"/>
      <w:marLeft w:val="0"/>
      <w:marRight w:val="0"/>
      <w:marTop w:val="0"/>
      <w:marBottom w:val="0"/>
      <w:divBdr>
        <w:top w:val="none" w:sz="0" w:space="0" w:color="auto"/>
        <w:left w:val="none" w:sz="0" w:space="0" w:color="auto"/>
        <w:bottom w:val="none" w:sz="0" w:space="0" w:color="auto"/>
        <w:right w:val="none" w:sz="0" w:space="0" w:color="auto"/>
      </w:divBdr>
    </w:div>
    <w:div w:id="2114785324">
      <w:bodyDiv w:val="1"/>
      <w:marLeft w:val="0"/>
      <w:marRight w:val="0"/>
      <w:marTop w:val="0"/>
      <w:marBottom w:val="0"/>
      <w:divBdr>
        <w:top w:val="none" w:sz="0" w:space="0" w:color="auto"/>
        <w:left w:val="none" w:sz="0" w:space="0" w:color="auto"/>
        <w:bottom w:val="none" w:sz="0" w:space="0" w:color="auto"/>
        <w:right w:val="none" w:sz="0" w:space="0" w:color="auto"/>
      </w:divBdr>
    </w:div>
    <w:div w:id="2114858059">
      <w:bodyDiv w:val="1"/>
      <w:marLeft w:val="0"/>
      <w:marRight w:val="0"/>
      <w:marTop w:val="0"/>
      <w:marBottom w:val="0"/>
      <w:divBdr>
        <w:top w:val="none" w:sz="0" w:space="0" w:color="auto"/>
        <w:left w:val="none" w:sz="0" w:space="0" w:color="auto"/>
        <w:bottom w:val="none" w:sz="0" w:space="0" w:color="auto"/>
        <w:right w:val="none" w:sz="0" w:space="0" w:color="auto"/>
      </w:divBdr>
    </w:div>
    <w:div w:id="2115055966">
      <w:bodyDiv w:val="1"/>
      <w:marLeft w:val="0"/>
      <w:marRight w:val="0"/>
      <w:marTop w:val="0"/>
      <w:marBottom w:val="0"/>
      <w:divBdr>
        <w:top w:val="none" w:sz="0" w:space="0" w:color="auto"/>
        <w:left w:val="none" w:sz="0" w:space="0" w:color="auto"/>
        <w:bottom w:val="none" w:sz="0" w:space="0" w:color="auto"/>
        <w:right w:val="none" w:sz="0" w:space="0" w:color="auto"/>
      </w:divBdr>
    </w:div>
    <w:div w:id="2115249476">
      <w:bodyDiv w:val="1"/>
      <w:marLeft w:val="0"/>
      <w:marRight w:val="0"/>
      <w:marTop w:val="0"/>
      <w:marBottom w:val="0"/>
      <w:divBdr>
        <w:top w:val="none" w:sz="0" w:space="0" w:color="auto"/>
        <w:left w:val="none" w:sz="0" w:space="0" w:color="auto"/>
        <w:bottom w:val="none" w:sz="0" w:space="0" w:color="auto"/>
        <w:right w:val="none" w:sz="0" w:space="0" w:color="auto"/>
      </w:divBdr>
    </w:div>
    <w:div w:id="2115393448">
      <w:bodyDiv w:val="1"/>
      <w:marLeft w:val="0"/>
      <w:marRight w:val="0"/>
      <w:marTop w:val="0"/>
      <w:marBottom w:val="0"/>
      <w:divBdr>
        <w:top w:val="none" w:sz="0" w:space="0" w:color="auto"/>
        <w:left w:val="none" w:sz="0" w:space="0" w:color="auto"/>
        <w:bottom w:val="none" w:sz="0" w:space="0" w:color="auto"/>
        <w:right w:val="none" w:sz="0" w:space="0" w:color="auto"/>
      </w:divBdr>
    </w:div>
    <w:div w:id="2115511246">
      <w:bodyDiv w:val="1"/>
      <w:marLeft w:val="0"/>
      <w:marRight w:val="0"/>
      <w:marTop w:val="0"/>
      <w:marBottom w:val="0"/>
      <w:divBdr>
        <w:top w:val="none" w:sz="0" w:space="0" w:color="auto"/>
        <w:left w:val="none" w:sz="0" w:space="0" w:color="auto"/>
        <w:bottom w:val="none" w:sz="0" w:space="0" w:color="auto"/>
        <w:right w:val="none" w:sz="0" w:space="0" w:color="auto"/>
      </w:divBdr>
    </w:div>
    <w:div w:id="2115662235">
      <w:bodyDiv w:val="1"/>
      <w:marLeft w:val="0"/>
      <w:marRight w:val="0"/>
      <w:marTop w:val="0"/>
      <w:marBottom w:val="0"/>
      <w:divBdr>
        <w:top w:val="none" w:sz="0" w:space="0" w:color="auto"/>
        <w:left w:val="none" w:sz="0" w:space="0" w:color="auto"/>
        <w:bottom w:val="none" w:sz="0" w:space="0" w:color="auto"/>
        <w:right w:val="none" w:sz="0" w:space="0" w:color="auto"/>
      </w:divBdr>
    </w:div>
    <w:div w:id="2115706375">
      <w:bodyDiv w:val="1"/>
      <w:marLeft w:val="0"/>
      <w:marRight w:val="0"/>
      <w:marTop w:val="0"/>
      <w:marBottom w:val="0"/>
      <w:divBdr>
        <w:top w:val="none" w:sz="0" w:space="0" w:color="auto"/>
        <w:left w:val="none" w:sz="0" w:space="0" w:color="auto"/>
        <w:bottom w:val="none" w:sz="0" w:space="0" w:color="auto"/>
        <w:right w:val="none" w:sz="0" w:space="0" w:color="auto"/>
      </w:divBdr>
    </w:div>
    <w:div w:id="2115899349">
      <w:bodyDiv w:val="1"/>
      <w:marLeft w:val="0"/>
      <w:marRight w:val="0"/>
      <w:marTop w:val="0"/>
      <w:marBottom w:val="0"/>
      <w:divBdr>
        <w:top w:val="none" w:sz="0" w:space="0" w:color="auto"/>
        <w:left w:val="none" w:sz="0" w:space="0" w:color="auto"/>
        <w:bottom w:val="none" w:sz="0" w:space="0" w:color="auto"/>
        <w:right w:val="none" w:sz="0" w:space="0" w:color="auto"/>
      </w:divBdr>
    </w:div>
    <w:div w:id="2115901154">
      <w:bodyDiv w:val="1"/>
      <w:marLeft w:val="0"/>
      <w:marRight w:val="0"/>
      <w:marTop w:val="0"/>
      <w:marBottom w:val="0"/>
      <w:divBdr>
        <w:top w:val="none" w:sz="0" w:space="0" w:color="auto"/>
        <w:left w:val="none" w:sz="0" w:space="0" w:color="auto"/>
        <w:bottom w:val="none" w:sz="0" w:space="0" w:color="auto"/>
        <w:right w:val="none" w:sz="0" w:space="0" w:color="auto"/>
      </w:divBdr>
    </w:div>
    <w:div w:id="2115903249">
      <w:bodyDiv w:val="1"/>
      <w:marLeft w:val="0"/>
      <w:marRight w:val="0"/>
      <w:marTop w:val="0"/>
      <w:marBottom w:val="0"/>
      <w:divBdr>
        <w:top w:val="none" w:sz="0" w:space="0" w:color="auto"/>
        <w:left w:val="none" w:sz="0" w:space="0" w:color="auto"/>
        <w:bottom w:val="none" w:sz="0" w:space="0" w:color="auto"/>
        <w:right w:val="none" w:sz="0" w:space="0" w:color="auto"/>
      </w:divBdr>
    </w:div>
    <w:div w:id="2115972777">
      <w:bodyDiv w:val="1"/>
      <w:marLeft w:val="0"/>
      <w:marRight w:val="0"/>
      <w:marTop w:val="0"/>
      <w:marBottom w:val="0"/>
      <w:divBdr>
        <w:top w:val="none" w:sz="0" w:space="0" w:color="auto"/>
        <w:left w:val="none" w:sz="0" w:space="0" w:color="auto"/>
        <w:bottom w:val="none" w:sz="0" w:space="0" w:color="auto"/>
        <w:right w:val="none" w:sz="0" w:space="0" w:color="auto"/>
      </w:divBdr>
    </w:div>
    <w:div w:id="2116055030">
      <w:bodyDiv w:val="1"/>
      <w:marLeft w:val="0"/>
      <w:marRight w:val="0"/>
      <w:marTop w:val="0"/>
      <w:marBottom w:val="0"/>
      <w:divBdr>
        <w:top w:val="none" w:sz="0" w:space="0" w:color="auto"/>
        <w:left w:val="none" w:sz="0" w:space="0" w:color="auto"/>
        <w:bottom w:val="none" w:sz="0" w:space="0" w:color="auto"/>
        <w:right w:val="none" w:sz="0" w:space="0" w:color="auto"/>
      </w:divBdr>
    </w:div>
    <w:div w:id="2116166931">
      <w:bodyDiv w:val="1"/>
      <w:marLeft w:val="0"/>
      <w:marRight w:val="0"/>
      <w:marTop w:val="0"/>
      <w:marBottom w:val="0"/>
      <w:divBdr>
        <w:top w:val="none" w:sz="0" w:space="0" w:color="auto"/>
        <w:left w:val="none" w:sz="0" w:space="0" w:color="auto"/>
        <w:bottom w:val="none" w:sz="0" w:space="0" w:color="auto"/>
        <w:right w:val="none" w:sz="0" w:space="0" w:color="auto"/>
      </w:divBdr>
    </w:div>
    <w:div w:id="2116241419">
      <w:bodyDiv w:val="1"/>
      <w:marLeft w:val="0"/>
      <w:marRight w:val="0"/>
      <w:marTop w:val="0"/>
      <w:marBottom w:val="0"/>
      <w:divBdr>
        <w:top w:val="none" w:sz="0" w:space="0" w:color="auto"/>
        <w:left w:val="none" w:sz="0" w:space="0" w:color="auto"/>
        <w:bottom w:val="none" w:sz="0" w:space="0" w:color="auto"/>
        <w:right w:val="none" w:sz="0" w:space="0" w:color="auto"/>
      </w:divBdr>
    </w:div>
    <w:div w:id="2116289529">
      <w:bodyDiv w:val="1"/>
      <w:marLeft w:val="0"/>
      <w:marRight w:val="0"/>
      <w:marTop w:val="0"/>
      <w:marBottom w:val="0"/>
      <w:divBdr>
        <w:top w:val="none" w:sz="0" w:space="0" w:color="auto"/>
        <w:left w:val="none" w:sz="0" w:space="0" w:color="auto"/>
        <w:bottom w:val="none" w:sz="0" w:space="0" w:color="auto"/>
        <w:right w:val="none" w:sz="0" w:space="0" w:color="auto"/>
      </w:divBdr>
    </w:div>
    <w:div w:id="2116516383">
      <w:bodyDiv w:val="1"/>
      <w:marLeft w:val="0"/>
      <w:marRight w:val="0"/>
      <w:marTop w:val="0"/>
      <w:marBottom w:val="0"/>
      <w:divBdr>
        <w:top w:val="none" w:sz="0" w:space="0" w:color="auto"/>
        <w:left w:val="none" w:sz="0" w:space="0" w:color="auto"/>
        <w:bottom w:val="none" w:sz="0" w:space="0" w:color="auto"/>
        <w:right w:val="none" w:sz="0" w:space="0" w:color="auto"/>
      </w:divBdr>
    </w:div>
    <w:div w:id="2116557742">
      <w:bodyDiv w:val="1"/>
      <w:marLeft w:val="0"/>
      <w:marRight w:val="0"/>
      <w:marTop w:val="0"/>
      <w:marBottom w:val="0"/>
      <w:divBdr>
        <w:top w:val="none" w:sz="0" w:space="0" w:color="auto"/>
        <w:left w:val="none" w:sz="0" w:space="0" w:color="auto"/>
        <w:bottom w:val="none" w:sz="0" w:space="0" w:color="auto"/>
        <w:right w:val="none" w:sz="0" w:space="0" w:color="auto"/>
      </w:divBdr>
    </w:div>
    <w:div w:id="2116630265">
      <w:bodyDiv w:val="1"/>
      <w:marLeft w:val="0"/>
      <w:marRight w:val="0"/>
      <w:marTop w:val="0"/>
      <w:marBottom w:val="0"/>
      <w:divBdr>
        <w:top w:val="none" w:sz="0" w:space="0" w:color="auto"/>
        <w:left w:val="none" w:sz="0" w:space="0" w:color="auto"/>
        <w:bottom w:val="none" w:sz="0" w:space="0" w:color="auto"/>
        <w:right w:val="none" w:sz="0" w:space="0" w:color="auto"/>
      </w:divBdr>
    </w:div>
    <w:div w:id="2116705327">
      <w:bodyDiv w:val="1"/>
      <w:marLeft w:val="0"/>
      <w:marRight w:val="0"/>
      <w:marTop w:val="0"/>
      <w:marBottom w:val="0"/>
      <w:divBdr>
        <w:top w:val="none" w:sz="0" w:space="0" w:color="auto"/>
        <w:left w:val="none" w:sz="0" w:space="0" w:color="auto"/>
        <w:bottom w:val="none" w:sz="0" w:space="0" w:color="auto"/>
        <w:right w:val="none" w:sz="0" w:space="0" w:color="auto"/>
      </w:divBdr>
    </w:div>
    <w:div w:id="2116748033">
      <w:bodyDiv w:val="1"/>
      <w:marLeft w:val="0"/>
      <w:marRight w:val="0"/>
      <w:marTop w:val="0"/>
      <w:marBottom w:val="0"/>
      <w:divBdr>
        <w:top w:val="none" w:sz="0" w:space="0" w:color="auto"/>
        <w:left w:val="none" w:sz="0" w:space="0" w:color="auto"/>
        <w:bottom w:val="none" w:sz="0" w:space="0" w:color="auto"/>
        <w:right w:val="none" w:sz="0" w:space="0" w:color="auto"/>
      </w:divBdr>
    </w:div>
    <w:div w:id="2116778763">
      <w:bodyDiv w:val="1"/>
      <w:marLeft w:val="0"/>
      <w:marRight w:val="0"/>
      <w:marTop w:val="0"/>
      <w:marBottom w:val="0"/>
      <w:divBdr>
        <w:top w:val="none" w:sz="0" w:space="0" w:color="auto"/>
        <w:left w:val="none" w:sz="0" w:space="0" w:color="auto"/>
        <w:bottom w:val="none" w:sz="0" w:space="0" w:color="auto"/>
        <w:right w:val="none" w:sz="0" w:space="0" w:color="auto"/>
      </w:divBdr>
    </w:div>
    <w:div w:id="2117018316">
      <w:bodyDiv w:val="1"/>
      <w:marLeft w:val="0"/>
      <w:marRight w:val="0"/>
      <w:marTop w:val="0"/>
      <w:marBottom w:val="0"/>
      <w:divBdr>
        <w:top w:val="none" w:sz="0" w:space="0" w:color="auto"/>
        <w:left w:val="none" w:sz="0" w:space="0" w:color="auto"/>
        <w:bottom w:val="none" w:sz="0" w:space="0" w:color="auto"/>
        <w:right w:val="none" w:sz="0" w:space="0" w:color="auto"/>
      </w:divBdr>
    </w:div>
    <w:div w:id="2117289774">
      <w:bodyDiv w:val="1"/>
      <w:marLeft w:val="0"/>
      <w:marRight w:val="0"/>
      <w:marTop w:val="0"/>
      <w:marBottom w:val="0"/>
      <w:divBdr>
        <w:top w:val="none" w:sz="0" w:space="0" w:color="auto"/>
        <w:left w:val="none" w:sz="0" w:space="0" w:color="auto"/>
        <w:bottom w:val="none" w:sz="0" w:space="0" w:color="auto"/>
        <w:right w:val="none" w:sz="0" w:space="0" w:color="auto"/>
      </w:divBdr>
    </w:div>
    <w:div w:id="2117478785">
      <w:bodyDiv w:val="1"/>
      <w:marLeft w:val="0"/>
      <w:marRight w:val="0"/>
      <w:marTop w:val="0"/>
      <w:marBottom w:val="0"/>
      <w:divBdr>
        <w:top w:val="none" w:sz="0" w:space="0" w:color="auto"/>
        <w:left w:val="none" w:sz="0" w:space="0" w:color="auto"/>
        <w:bottom w:val="none" w:sz="0" w:space="0" w:color="auto"/>
        <w:right w:val="none" w:sz="0" w:space="0" w:color="auto"/>
      </w:divBdr>
    </w:div>
    <w:div w:id="2117480977">
      <w:bodyDiv w:val="1"/>
      <w:marLeft w:val="0"/>
      <w:marRight w:val="0"/>
      <w:marTop w:val="0"/>
      <w:marBottom w:val="0"/>
      <w:divBdr>
        <w:top w:val="none" w:sz="0" w:space="0" w:color="auto"/>
        <w:left w:val="none" w:sz="0" w:space="0" w:color="auto"/>
        <w:bottom w:val="none" w:sz="0" w:space="0" w:color="auto"/>
        <w:right w:val="none" w:sz="0" w:space="0" w:color="auto"/>
      </w:divBdr>
    </w:div>
    <w:div w:id="2117560371">
      <w:bodyDiv w:val="1"/>
      <w:marLeft w:val="0"/>
      <w:marRight w:val="0"/>
      <w:marTop w:val="0"/>
      <w:marBottom w:val="0"/>
      <w:divBdr>
        <w:top w:val="none" w:sz="0" w:space="0" w:color="auto"/>
        <w:left w:val="none" w:sz="0" w:space="0" w:color="auto"/>
        <w:bottom w:val="none" w:sz="0" w:space="0" w:color="auto"/>
        <w:right w:val="none" w:sz="0" w:space="0" w:color="auto"/>
      </w:divBdr>
    </w:div>
    <w:div w:id="2117672509">
      <w:bodyDiv w:val="1"/>
      <w:marLeft w:val="0"/>
      <w:marRight w:val="0"/>
      <w:marTop w:val="0"/>
      <w:marBottom w:val="0"/>
      <w:divBdr>
        <w:top w:val="none" w:sz="0" w:space="0" w:color="auto"/>
        <w:left w:val="none" w:sz="0" w:space="0" w:color="auto"/>
        <w:bottom w:val="none" w:sz="0" w:space="0" w:color="auto"/>
        <w:right w:val="none" w:sz="0" w:space="0" w:color="auto"/>
      </w:divBdr>
    </w:div>
    <w:div w:id="2117677217">
      <w:bodyDiv w:val="1"/>
      <w:marLeft w:val="0"/>
      <w:marRight w:val="0"/>
      <w:marTop w:val="0"/>
      <w:marBottom w:val="0"/>
      <w:divBdr>
        <w:top w:val="none" w:sz="0" w:space="0" w:color="auto"/>
        <w:left w:val="none" w:sz="0" w:space="0" w:color="auto"/>
        <w:bottom w:val="none" w:sz="0" w:space="0" w:color="auto"/>
        <w:right w:val="none" w:sz="0" w:space="0" w:color="auto"/>
      </w:divBdr>
    </w:div>
    <w:div w:id="2117745245">
      <w:bodyDiv w:val="1"/>
      <w:marLeft w:val="0"/>
      <w:marRight w:val="0"/>
      <w:marTop w:val="0"/>
      <w:marBottom w:val="0"/>
      <w:divBdr>
        <w:top w:val="none" w:sz="0" w:space="0" w:color="auto"/>
        <w:left w:val="none" w:sz="0" w:space="0" w:color="auto"/>
        <w:bottom w:val="none" w:sz="0" w:space="0" w:color="auto"/>
        <w:right w:val="none" w:sz="0" w:space="0" w:color="auto"/>
      </w:divBdr>
    </w:div>
    <w:div w:id="2117867841">
      <w:bodyDiv w:val="1"/>
      <w:marLeft w:val="0"/>
      <w:marRight w:val="0"/>
      <w:marTop w:val="0"/>
      <w:marBottom w:val="0"/>
      <w:divBdr>
        <w:top w:val="none" w:sz="0" w:space="0" w:color="auto"/>
        <w:left w:val="none" w:sz="0" w:space="0" w:color="auto"/>
        <w:bottom w:val="none" w:sz="0" w:space="0" w:color="auto"/>
        <w:right w:val="none" w:sz="0" w:space="0" w:color="auto"/>
      </w:divBdr>
    </w:div>
    <w:div w:id="2118063348">
      <w:bodyDiv w:val="1"/>
      <w:marLeft w:val="0"/>
      <w:marRight w:val="0"/>
      <w:marTop w:val="0"/>
      <w:marBottom w:val="0"/>
      <w:divBdr>
        <w:top w:val="none" w:sz="0" w:space="0" w:color="auto"/>
        <w:left w:val="none" w:sz="0" w:space="0" w:color="auto"/>
        <w:bottom w:val="none" w:sz="0" w:space="0" w:color="auto"/>
        <w:right w:val="none" w:sz="0" w:space="0" w:color="auto"/>
      </w:divBdr>
    </w:div>
    <w:div w:id="2118326528">
      <w:bodyDiv w:val="1"/>
      <w:marLeft w:val="0"/>
      <w:marRight w:val="0"/>
      <w:marTop w:val="0"/>
      <w:marBottom w:val="0"/>
      <w:divBdr>
        <w:top w:val="none" w:sz="0" w:space="0" w:color="auto"/>
        <w:left w:val="none" w:sz="0" w:space="0" w:color="auto"/>
        <w:bottom w:val="none" w:sz="0" w:space="0" w:color="auto"/>
        <w:right w:val="none" w:sz="0" w:space="0" w:color="auto"/>
      </w:divBdr>
    </w:div>
    <w:div w:id="2118330143">
      <w:bodyDiv w:val="1"/>
      <w:marLeft w:val="0"/>
      <w:marRight w:val="0"/>
      <w:marTop w:val="0"/>
      <w:marBottom w:val="0"/>
      <w:divBdr>
        <w:top w:val="none" w:sz="0" w:space="0" w:color="auto"/>
        <w:left w:val="none" w:sz="0" w:space="0" w:color="auto"/>
        <w:bottom w:val="none" w:sz="0" w:space="0" w:color="auto"/>
        <w:right w:val="none" w:sz="0" w:space="0" w:color="auto"/>
      </w:divBdr>
    </w:div>
    <w:div w:id="2118408286">
      <w:bodyDiv w:val="1"/>
      <w:marLeft w:val="0"/>
      <w:marRight w:val="0"/>
      <w:marTop w:val="0"/>
      <w:marBottom w:val="0"/>
      <w:divBdr>
        <w:top w:val="none" w:sz="0" w:space="0" w:color="auto"/>
        <w:left w:val="none" w:sz="0" w:space="0" w:color="auto"/>
        <w:bottom w:val="none" w:sz="0" w:space="0" w:color="auto"/>
        <w:right w:val="none" w:sz="0" w:space="0" w:color="auto"/>
      </w:divBdr>
    </w:div>
    <w:div w:id="2118519584">
      <w:bodyDiv w:val="1"/>
      <w:marLeft w:val="0"/>
      <w:marRight w:val="0"/>
      <w:marTop w:val="0"/>
      <w:marBottom w:val="0"/>
      <w:divBdr>
        <w:top w:val="none" w:sz="0" w:space="0" w:color="auto"/>
        <w:left w:val="none" w:sz="0" w:space="0" w:color="auto"/>
        <w:bottom w:val="none" w:sz="0" w:space="0" w:color="auto"/>
        <w:right w:val="none" w:sz="0" w:space="0" w:color="auto"/>
      </w:divBdr>
    </w:div>
    <w:div w:id="2119331591">
      <w:bodyDiv w:val="1"/>
      <w:marLeft w:val="0"/>
      <w:marRight w:val="0"/>
      <w:marTop w:val="0"/>
      <w:marBottom w:val="0"/>
      <w:divBdr>
        <w:top w:val="none" w:sz="0" w:space="0" w:color="auto"/>
        <w:left w:val="none" w:sz="0" w:space="0" w:color="auto"/>
        <w:bottom w:val="none" w:sz="0" w:space="0" w:color="auto"/>
        <w:right w:val="none" w:sz="0" w:space="0" w:color="auto"/>
      </w:divBdr>
    </w:div>
    <w:div w:id="2119642607">
      <w:bodyDiv w:val="1"/>
      <w:marLeft w:val="0"/>
      <w:marRight w:val="0"/>
      <w:marTop w:val="0"/>
      <w:marBottom w:val="0"/>
      <w:divBdr>
        <w:top w:val="none" w:sz="0" w:space="0" w:color="auto"/>
        <w:left w:val="none" w:sz="0" w:space="0" w:color="auto"/>
        <w:bottom w:val="none" w:sz="0" w:space="0" w:color="auto"/>
        <w:right w:val="none" w:sz="0" w:space="0" w:color="auto"/>
      </w:divBdr>
    </w:div>
    <w:div w:id="2119785928">
      <w:bodyDiv w:val="1"/>
      <w:marLeft w:val="0"/>
      <w:marRight w:val="0"/>
      <w:marTop w:val="0"/>
      <w:marBottom w:val="0"/>
      <w:divBdr>
        <w:top w:val="none" w:sz="0" w:space="0" w:color="auto"/>
        <w:left w:val="none" w:sz="0" w:space="0" w:color="auto"/>
        <w:bottom w:val="none" w:sz="0" w:space="0" w:color="auto"/>
        <w:right w:val="none" w:sz="0" w:space="0" w:color="auto"/>
      </w:divBdr>
    </w:div>
    <w:div w:id="2119789496">
      <w:bodyDiv w:val="1"/>
      <w:marLeft w:val="0"/>
      <w:marRight w:val="0"/>
      <w:marTop w:val="0"/>
      <w:marBottom w:val="0"/>
      <w:divBdr>
        <w:top w:val="none" w:sz="0" w:space="0" w:color="auto"/>
        <w:left w:val="none" w:sz="0" w:space="0" w:color="auto"/>
        <w:bottom w:val="none" w:sz="0" w:space="0" w:color="auto"/>
        <w:right w:val="none" w:sz="0" w:space="0" w:color="auto"/>
      </w:divBdr>
    </w:div>
    <w:div w:id="2119790449">
      <w:bodyDiv w:val="1"/>
      <w:marLeft w:val="0"/>
      <w:marRight w:val="0"/>
      <w:marTop w:val="0"/>
      <w:marBottom w:val="0"/>
      <w:divBdr>
        <w:top w:val="none" w:sz="0" w:space="0" w:color="auto"/>
        <w:left w:val="none" w:sz="0" w:space="0" w:color="auto"/>
        <w:bottom w:val="none" w:sz="0" w:space="0" w:color="auto"/>
        <w:right w:val="none" w:sz="0" w:space="0" w:color="auto"/>
      </w:divBdr>
    </w:div>
    <w:div w:id="2119905074">
      <w:bodyDiv w:val="1"/>
      <w:marLeft w:val="0"/>
      <w:marRight w:val="0"/>
      <w:marTop w:val="0"/>
      <w:marBottom w:val="0"/>
      <w:divBdr>
        <w:top w:val="none" w:sz="0" w:space="0" w:color="auto"/>
        <w:left w:val="none" w:sz="0" w:space="0" w:color="auto"/>
        <w:bottom w:val="none" w:sz="0" w:space="0" w:color="auto"/>
        <w:right w:val="none" w:sz="0" w:space="0" w:color="auto"/>
      </w:divBdr>
    </w:div>
    <w:div w:id="2119907289">
      <w:bodyDiv w:val="1"/>
      <w:marLeft w:val="0"/>
      <w:marRight w:val="0"/>
      <w:marTop w:val="0"/>
      <w:marBottom w:val="0"/>
      <w:divBdr>
        <w:top w:val="none" w:sz="0" w:space="0" w:color="auto"/>
        <w:left w:val="none" w:sz="0" w:space="0" w:color="auto"/>
        <w:bottom w:val="none" w:sz="0" w:space="0" w:color="auto"/>
        <w:right w:val="none" w:sz="0" w:space="0" w:color="auto"/>
      </w:divBdr>
    </w:div>
    <w:div w:id="2119909078">
      <w:bodyDiv w:val="1"/>
      <w:marLeft w:val="0"/>
      <w:marRight w:val="0"/>
      <w:marTop w:val="0"/>
      <w:marBottom w:val="0"/>
      <w:divBdr>
        <w:top w:val="none" w:sz="0" w:space="0" w:color="auto"/>
        <w:left w:val="none" w:sz="0" w:space="0" w:color="auto"/>
        <w:bottom w:val="none" w:sz="0" w:space="0" w:color="auto"/>
        <w:right w:val="none" w:sz="0" w:space="0" w:color="auto"/>
      </w:divBdr>
    </w:div>
    <w:div w:id="2120099751">
      <w:bodyDiv w:val="1"/>
      <w:marLeft w:val="0"/>
      <w:marRight w:val="0"/>
      <w:marTop w:val="0"/>
      <w:marBottom w:val="0"/>
      <w:divBdr>
        <w:top w:val="none" w:sz="0" w:space="0" w:color="auto"/>
        <w:left w:val="none" w:sz="0" w:space="0" w:color="auto"/>
        <w:bottom w:val="none" w:sz="0" w:space="0" w:color="auto"/>
        <w:right w:val="none" w:sz="0" w:space="0" w:color="auto"/>
      </w:divBdr>
    </w:div>
    <w:div w:id="2120293726">
      <w:bodyDiv w:val="1"/>
      <w:marLeft w:val="0"/>
      <w:marRight w:val="0"/>
      <w:marTop w:val="0"/>
      <w:marBottom w:val="0"/>
      <w:divBdr>
        <w:top w:val="none" w:sz="0" w:space="0" w:color="auto"/>
        <w:left w:val="none" w:sz="0" w:space="0" w:color="auto"/>
        <w:bottom w:val="none" w:sz="0" w:space="0" w:color="auto"/>
        <w:right w:val="none" w:sz="0" w:space="0" w:color="auto"/>
      </w:divBdr>
    </w:div>
    <w:div w:id="2120837281">
      <w:bodyDiv w:val="1"/>
      <w:marLeft w:val="0"/>
      <w:marRight w:val="0"/>
      <w:marTop w:val="0"/>
      <w:marBottom w:val="0"/>
      <w:divBdr>
        <w:top w:val="none" w:sz="0" w:space="0" w:color="auto"/>
        <w:left w:val="none" w:sz="0" w:space="0" w:color="auto"/>
        <w:bottom w:val="none" w:sz="0" w:space="0" w:color="auto"/>
        <w:right w:val="none" w:sz="0" w:space="0" w:color="auto"/>
      </w:divBdr>
    </w:div>
    <w:div w:id="2120954078">
      <w:bodyDiv w:val="1"/>
      <w:marLeft w:val="0"/>
      <w:marRight w:val="0"/>
      <w:marTop w:val="0"/>
      <w:marBottom w:val="0"/>
      <w:divBdr>
        <w:top w:val="none" w:sz="0" w:space="0" w:color="auto"/>
        <w:left w:val="none" w:sz="0" w:space="0" w:color="auto"/>
        <w:bottom w:val="none" w:sz="0" w:space="0" w:color="auto"/>
        <w:right w:val="none" w:sz="0" w:space="0" w:color="auto"/>
      </w:divBdr>
    </w:div>
    <w:div w:id="2121140655">
      <w:bodyDiv w:val="1"/>
      <w:marLeft w:val="0"/>
      <w:marRight w:val="0"/>
      <w:marTop w:val="0"/>
      <w:marBottom w:val="0"/>
      <w:divBdr>
        <w:top w:val="none" w:sz="0" w:space="0" w:color="auto"/>
        <w:left w:val="none" w:sz="0" w:space="0" w:color="auto"/>
        <w:bottom w:val="none" w:sz="0" w:space="0" w:color="auto"/>
        <w:right w:val="none" w:sz="0" w:space="0" w:color="auto"/>
      </w:divBdr>
    </w:div>
    <w:div w:id="2121290455">
      <w:bodyDiv w:val="1"/>
      <w:marLeft w:val="0"/>
      <w:marRight w:val="0"/>
      <w:marTop w:val="0"/>
      <w:marBottom w:val="0"/>
      <w:divBdr>
        <w:top w:val="none" w:sz="0" w:space="0" w:color="auto"/>
        <w:left w:val="none" w:sz="0" w:space="0" w:color="auto"/>
        <w:bottom w:val="none" w:sz="0" w:space="0" w:color="auto"/>
        <w:right w:val="none" w:sz="0" w:space="0" w:color="auto"/>
      </w:divBdr>
    </w:div>
    <w:div w:id="2121298975">
      <w:bodyDiv w:val="1"/>
      <w:marLeft w:val="0"/>
      <w:marRight w:val="0"/>
      <w:marTop w:val="0"/>
      <w:marBottom w:val="0"/>
      <w:divBdr>
        <w:top w:val="none" w:sz="0" w:space="0" w:color="auto"/>
        <w:left w:val="none" w:sz="0" w:space="0" w:color="auto"/>
        <w:bottom w:val="none" w:sz="0" w:space="0" w:color="auto"/>
        <w:right w:val="none" w:sz="0" w:space="0" w:color="auto"/>
      </w:divBdr>
    </w:div>
    <w:div w:id="2121341912">
      <w:bodyDiv w:val="1"/>
      <w:marLeft w:val="0"/>
      <w:marRight w:val="0"/>
      <w:marTop w:val="0"/>
      <w:marBottom w:val="0"/>
      <w:divBdr>
        <w:top w:val="none" w:sz="0" w:space="0" w:color="auto"/>
        <w:left w:val="none" w:sz="0" w:space="0" w:color="auto"/>
        <w:bottom w:val="none" w:sz="0" w:space="0" w:color="auto"/>
        <w:right w:val="none" w:sz="0" w:space="0" w:color="auto"/>
      </w:divBdr>
    </w:div>
    <w:div w:id="2121600942">
      <w:bodyDiv w:val="1"/>
      <w:marLeft w:val="0"/>
      <w:marRight w:val="0"/>
      <w:marTop w:val="0"/>
      <w:marBottom w:val="0"/>
      <w:divBdr>
        <w:top w:val="none" w:sz="0" w:space="0" w:color="auto"/>
        <w:left w:val="none" w:sz="0" w:space="0" w:color="auto"/>
        <w:bottom w:val="none" w:sz="0" w:space="0" w:color="auto"/>
        <w:right w:val="none" w:sz="0" w:space="0" w:color="auto"/>
      </w:divBdr>
    </w:div>
    <w:div w:id="2121602193">
      <w:bodyDiv w:val="1"/>
      <w:marLeft w:val="0"/>
      <w:marRight w:val="0"/>
      <w:marTop w:val="0"/>
      <w:marBottom w:val="0"/>
      <w:divBdr>
        <w:top w:val="none" w:sz="0" w:space="0" w:color="auto"/>
        <w:left w:val="none" w:sz="0" w:space="0" w:color="auto"/>
        <w:bottom w:val="none" w:sz="0" w:space="0" w:color="auto"/>
        <w:right w:val="none" w:sz="0" w:space="0" w:color="auto"/>
      </w:divBdr>
    </w:div>
    <w:div w:id="2121603225">
      <w:bodyDiv w:val="1"/>
      <w:marLeft w:val="0"/>
      <w:marRight w:val="0"/>
      <w:marTop w:val="0"/>
      <w:marBottom w:val="0"/>
      <w:divBdr>
        <w:top w:val="none" w:sz="0" w:space="0" w:color="auto"/>
        <w:left w:val="none" w:sz="0" w:space="0" w:color="auto"/>
        <w:bottom w:val="none" w:sz="0" w:space="0" w:color="auto"/>
        <w:right w:val="none" w:sz="0" w:space="0" w:color="auto"/>
      </w:divBdr>
    </w:div>
    <w:div w:id="2121799755">
      <w:bodyDiv w:val="1"/>
      <w:marLeft w:val="0"/>
      <w:marRight w:val="0"/>
      <w:marTop w:val="0"/>
      <w:marBottom w:val="0"/>
      <w:divBdr>
        <w:top w:val="none" w:sz="0" w:space="0" w:color="auto"/>
        <w:left w:val="none" w:sz="0" w:space="0" w:color="auto"/>
        <w:bottom w:val="none" w:sz="0" w:space="0" w:color="auto"/>
        <w:right w:val="none" w:sz="0" w:space="0" w:color="auto"/>
      </w:divBdr>
    </w:div>
    <w:div w:id="2122217622">
      <w:bodyDiv w:val="1"/>
      <w:marLeft w:val="0"/>
      <w:marRight w:val="0"/>
      <w:marTop w:val="0"/>
      <w:marBottom w:val="0"/>
      <w:divBdr>
        <w:top w:val="none" w:sz="0" w:space="0" w:color="auto"/>
        <w:left w:val="none" w:sz="0" w:space="0" w:color="auto"/>
        <w:bottom w:val="none" w:sz="0" w:space="0" w:color="auto"/>
        <w:right w:val="none" w:sz="0" w:space="0" w:color="auto"/>
      </w:divBdr>
    </w:div>
    <w:div w:id="2122843881">
      <w:bodyDiv w:val="1"/>
      <w:marLeft w:val="0"/>
      <w:marRight w:val="0"/>
      <w:marTop w:val="0"/>
      <w:marBottom w:val="0"/>
      <w:divBdr>
        <w:top w:val="none" w:sz="0" w:space="0" w:color="auto"/>
        <w:left w:val="none" w:sz="0" w:space="0" w:color="auto"/>
        <w:bottom w:val="none" w:sz="0" w:space="0" w:color="auto"/>
        <w:right w:val="none" w:sz="0" w:space="0" w:color="auto"/>
      </w:divBdr>
    </w:div>
    <w:div w:id="2122914132">
      <w:bodyDiv w:val="1"/>
      <w:marLeft w:val="0"/>
      <w:marRight w:val="0"/>
      <w:marTop w:val="0"/>
      <w:marBottom w:val="0"/>
      <w:divBdr>
        <w:top w:val="none" w:sz="0" w:space="0" w:color="auto"/>
        <w:left w:val="none" w:sz="0" w:space="0" w:color="auto"/>
        <w:bottom w:val="none" w:sz="0" w:space="0" w:color="auto"/>
        <w:right w:val="none" w:sz="0" w:space="0" w:color="auto"/>
      </w:divBdr>
    </w:div>
    <w:div w:id="2123380846">
      <w:bodyDiv w:val="1"/>
      <w:marLeft w:val="0"/>
      <w:marRight w:val="0"/>
      <w:marTop w:val="0"/>
      <w:marBottom w:val="0"/>
      <w:divBdr>
        <w:top w:val="none" w:sz="0" w:space="0" w:color="auto"/>
        <w:left w:val="none" w:sz="0" w:space="0" w:color="auto"/>
        <w:bottom w:val="none" w:sz="0" w:space="0" w:color="auto"/>
        <w:right w:val="none" w:sz="0" w:space="0" w:color="auto"/>
      </w:divBdr>
    </w:div>
    <w:div w:id="2123528016">
      <w:bodyDiv w:val="1"/>
      <w:marLeft w:val="0"/>
      <w:marRight w:val="0"/>
      <w:marTop w:val="0"/>
      <w:marBottom w:val="0"/>
      <w:divBdr>
        <w:top w:val="none" w:sz="0" w:space="0" w:color="auto"/>
        <w:left w:val="none" w:sz="0" w:space="0" w:color="auto"/>
        <w:bottom w:val="none" w:sz="0" w:space="0" w:color="auto"/>
        <w:right w:val="none" w:sz="0" w:space="0" w:color="auto"/>
      </w:divBdr>
    </w:div>
    <w:div w:id="2123569747">
      <w:bodyDiv w:val="1"/>
      <w:marLeft w:val="0"/>
      <w:marRight w:val="0"/>
      <w:marTop w:val="0"/>
      <w:marBottom w:val="0"/>
      <w:divBdr>
        <w:top w:val="none" w:sz="0" w:space="0" w:color="auto"/>
        <w:left w:val="none" w:sz="0" w:space="0" w:color="auto"/>
        <w:bottom w:val="none" w:sz="0" w:space="0" w:color="auto"/>
        <w:right w:val="none" w:sz="0" w:space="0" w:color="auto"/>
      </w:divBdr>
    </w:div>
    <w:div w:id="2123573376">
      <w:bodyDiv w:val="1"/>
      <w:marLeft w:val="0"/>
      <w:marRight w:val="0"/>
      <w:marTop w:val="0"/>
      <w:marBottom w:val="0"/>
      <w:divBdr>
        <w:top w:val="none" w:sz="0" w:space="0" w:color="auto"/>
        <w:left w:val="none" w:sz="0" w:space="0" w:color="auto"/>
        <w:bottom w:val="none" w:sz="0" w:space="0" w:color="auto"/>
        <w:right w:val="none" w:sz="0" w:space="0" w:color="auto"/>
      </w:divBdr>
    </w:div>
    <w:div w:id="2123648118">
      <w:bodyDiv w:val="1"/>
      <w:marLeft w:val="0"/>
      <w:marRight w:val="0"/>
      <w:marTop w:val="0"/>
      <w:marBottom w:val="0"/>
      <w:divBdr>
        <w:top w:val="none" w:sz="0" w:space="0" w:color="auto"/>
        <w:left w:val="none" w:sz="0" w:space="0" w:color="auto"/>
        <w:bottom w:val="none" w:sz="0" w:space="0" w:color="auto"/>
        <w:right w:val="none" w:sz="0" w:space="0" w:color="auto"/>
      </w:divBdr>
    </w:div>
    <w:div w:id="2123648312">
      <w:bodyDiv w:val="1"/>
      <w:marLeft w:val="0"/>
      <w:marRight w:val="0"/>
      <w:marTop w:val="0"/>
      <w:marBottom w:val="0"/>
      <w:divBdr>
        <w:top w:val="none" w:sz="0" w:space="0" w:color="auto"/>
        <w:left w:val="none" w:sz="0" w:space="0" w:color="auto"/>
        <w:bottom w:val="none" w:sz="0" w:space="0" w:color="auto"/>
        <w:right w:val="none" w:sz="0" w:space="0" w:color="auto"/>
      </w:divBdr>
    </w:div>
    <w:div w:id="2123726265">
      <w:bodyDiv w:val="1"/>
      <w:marLeft w:val="0"/>
      <w:marRight w:val="0"/>
      <w:marTop w:val="0"/>
      <w:marBottom w:val="0"/>
      <w:divBdr>
        <w:top w:val="none" w:sz="0" w:space="0" w:color="auto"/>
        <w:left w:val="none" w:sz="0" w:space="0" w:color="auto"/>
        <w:bottom w:val="none" w:sz="0" w:space="0" w:color="auto"/>
        <w:right w:val="none" w:sz="0" w:space="0" w:color="auto"/>
      </w:divBdr>
    </w:div>
    <w:div w:id="2123840880">
      <w:bodyDiv w:val="1"/>
      <w:marLeft w:val="0"/>
      <w:marRight w:val="0"/>
      <w:marTop w:val="0"/>
      <w:marBottom w:val="0"/>
      <w:divBdr>
        <w:top w:val="none" w:sz="0" w:space="0" w:color="auto"/>
        <w:left w:val="none" w:sz="0" w:space="0" w:color="auto"/>
        <w:bottom w:val="none" w:sz="0" w:space="0" w:color="auto"/>
        <w:right w:val="none" w:sz="0" w:space="0" w:color="auto"/>
      </w:divBdr>
    </w:div>
    <w:div w:id="2123915885">
      <w:bodyDiv w:val="1"/>
      <w:marLeft w:val="0"/>
      <w:marRight w:val="0"/>
      <w:marTop w:val="0"/>
      <w:marBottom w:val="0"/>
      <w:divBdr>
        <w:top w:val="none" w:sz="0" w:space="0" w:color="auto"/>
        <w:left w:val="none" w:sz="0" w:space="0" w:color="auto"/>
        <w:bottom w:val="none" w:sz="0" w:space="0" w:color="auto"/>
        <w:right w:val="none" w:sz="0" w:space="0" w:color="auto"/>
      </w:divBdr>
    </w:div>
    <w:div w:id="2123988635">
      <w:bodyDiv w:val="1"/>
      <w:marLeft w:val="0"/>
      <w:marRight w:val="0"/>
      <w:marTop w:val="0"/>
      <w:marBottom w:val="0"/>
      <w:divBdr>
        <w:top w:val="none" w:sz="0" w:space="0" w:color="auto"/>
        <w:left w:val="none" w:sz="0" w:space="0" w:color="auto"/>
        <w:bottom w:val="none" w:sz="0" w:space="0" w:color="auto"/>
        <w:right w:val="none" w:sz="0" w:space="0" w:color="auto"/>
      </w:divBdr>
    </w:div>
    <w:div w:id="2124104136">
      <w:bodyDiv w:val="1"/>
      <w:marLeft w:val="0"/>
      <w:marRight w:val="0"/>
      <w:marTop w:val="0"/>
      <w:marBottom w:val="0"/>
      <w:divBdr>
        <w:top w:val="none" w:sz="0" w:space="0" w:color="auto"/>
        <w:left w:val="none" w:sz="0" w:space="0" w:color="auto"/>
        <w:bottom w:val="none" w:sz="0" w:space="0" w:color="auto"/>
        <w:right w:val="none" w:sz="0" w:space="0" w:color="auto"/>
      </w:divBdr>
    </w:div>
    <w:div w:id="2124111064">
      <w:bodyDiv w:val="1"/>
      <w:marLeft w:val="0"/>
      <w:marRight w:val="0"/>
      <w:marTop w:val="0"/>
      <w:marBottom w:val="0"/>
      <w:divBdr>
        <w:top w:val="none" w:sz="0" w:space="0" w:color="auto"/>
        <w:left w:val="none" w:sz="0" w:space="0" w:color="auto"/>
        <w:bottom w:val="none" w:sz="0" w:space="0" w:color="auto"/>
        <w:right w:val="none" w:sz="0" w:space="0" w:color="auto"/>
      </w:divBdr>
    </w:div>
    <w:div w:id="2124154312">
      <w:bodyDiv w:val="1"/>
      <w:marLeft w:val="0"/>
      <w:marRight w:val="0"/>
      <w:marTop w:val="0"/>
      <w:marBottom w:val="0"/>
      <w:divBdr>
        <w:top w:val="none" w:sz="0" w:space="0" w:color="auto"/>
        <w:left w:val="none" w:sz="0" w:space="0" w:color="auto"/>
        <w:bottom w:val="none" w:sz="0" w:space="0" w:color="auto"/>
        <w:right w:val="none" w:sz="0" w:space="0" w:color="auto"/>
      </w:divBdr>
    </w:div>
    <w:div w:id="2124224539">
      <w:bodyDiv w:val="1"/>
      <w:marLeft w:val="0"/>
      <w:marRight w:val="0"/>
      <w:marTop w:val="0"/>
      <w:marBottom w:val="0"/>
      <w:divBdr>
        <w:top w:val="none" w:sz="0" w:space="0" w:color="auto"/>
        <w:left w:val="none" w:sz="0" w:space="0" w:color="auto"/>
        <w:bottom w:val="none" w:sz="0" w:space="0" w:color="auto"/>
        <w:right w:val="none" w:sz="0" w:space="0" w:color="auto"/>
      </w:divBdr>
    </w:div>
    <w:div w:id="2124302178">
      <w:bodyDiv w:val="1"/>
      <w:marLeft w:val="0"/>
      <w:marRight w:val="0"/>
      <w:marTop w:val="0"/>
      <w:marBottom w:val="0"/>
      <w:divBdr>
        <w:top w:val="none" w:sz="0" w:space="0" w:color="auto"/>
        <w:left w:val="none" w:sz="0" w:space="0" w:color="auto"/>
        <w:bottom w:val="none" w:sz="0" w:space="0" w:color="auto"/>
        <w:right w:val="none" w:sz="0" w:space="0" w:color="auto"/>
      </w:divBdr>
    </w:div>
    <w:div w:id="2124302235">
      <w:bodyDiv w:val="1"/>
      <w:marLeft w:val="0"/>
      <w:marRight w:val="0"/>
      <w:marTop w:val="0"/>
      <w:marBottom w:val="0"/>
      <w:divBdr>
        <w:top w:val="none" w:sz="0" w:space="0" w:color="auto"/>
        <w:left w:val="none" w:sz="0" w:space="0" w:color="auto"/>
        <w:bottom w:val="none" w:sz="0" w:space="0" w:color="auto"/>
        <w:right w:val="none" w:sz="0" w:space="0" w:color="auto"/>
      </w:divBdr>
    </w:div>
    <w:div w:id="2124420810">
      <w:bodyDiv w:val="1"/>
      <w:marLeft w:val="0"/>
      <w:marRight w:val="0"/>
      <w:marTop w:val="0"/>
      <w:marBottom w:val="0"/>
      <w:divBdr>
        <w:top w:val="none" w:sz="0" w:space="0" w:color="auto"/>
        <w:left w:val="none" w:sz="0" w:space="0" w:color="auto"/>
        <w:bottom w:val="none" w:sz="0" w:space="0" w:color="auto"/>
        <w:right w:val="none" w:sz="0" w:space="0" w:color="auto"/>
      </w:divBdr>
    </w:div>
    <w:div w:id="2124612540">
      <w:bodyDiv w:val="1"/>
      <w:marLeft w:val="0"/>
      <w:marRight w:val="0"/>
      <w:marTop w:val="0"/>
      <w:marBottom w:val="0"/>
      <w:divBdr>
        <w:top w:val="none" w:sz="0" w:space="0" w:color="auto"/>
        <w:left w:val="none" w:sz="0" w:space="0" w:color="auto"/>
        <w:bottom w:val="none" w:sz="0" w:space="0" w:color="auto"/>
        <w:right w:val="none" w:sz="0" w:space="0" w:color="auto"/>
      </w:divBdr>
    </w:div>
    <w:div w:id="2124687648">
      <w:bodyDiv w:val="1"/>
      <w:marLeft w:val="0"/>
      <w:marRight w:val="0"/>
      <w:marTop w:val="0"/>
      <w:marBottom w:val="0"/>
      <w:divBdr>
        <w:top w:val="none" w:sz="0" w:space="0" w:color="auto"/>
        <w:left w:val="none" w:sz="0" w:space="0" w:color="auto"/>
        <w:bottom w:val="none" w:sz="0" w:space="0" w:color="auto"/>
        <w:right w:val="none" w:sz="0" w:space="0" w:color="auto"/>
      </w:divBdr>
    </w:div>
    <w:div w:id="2124760980">
      <w:bodyDiv w:val="1"/>
      <w:marLeft w:val="0"/>
      <w:marRight w:val="0"/>
      <w:marTop w:val="0"/>
      <w:marBottom w:val="0"/>
      <w:divBdr>
        <w:top w:val="none" w:sz="0" w:space="0" w:color="auto"/>
        <w:left w:val="none" w:sz="0" w:space="0" w:color="auto"/>
        <w:bottom w:val="none" w:sz="0" w:space="0" w:color="auto"/>
        <w:right w:val="none" w:sz="0" w:space="0" w:color="auto"/>
      </w:divBdr>
    </w:div>
    <w:div w:id="2124809318">
      <w:bodyDiv w:val="1"/>
      <w:marLeft w:val="0"/>
      <w:marRight w:val="0"/>
      <w:marTop w:val="0"/>
      <w:marBottom w:val="0"/>
      <w:divBdr>
        <w:top w:val="none" w:sz="0" w:space="0" w:color="auto"/>
        <w:left w:val="none" w:sz="0" w:space="0" w:color="auto"/>
        <w:bottom w:val="none" w:sz="0" w:space="0" w:color="auto"/>
        <w:right w:val="none" w:sz="0" w:space="0" w:color="auto"/>
      </w:divBdr>
    </w:div>
    <w:div w:id="2125029355">
      <w:bodyDiv w:val="1"/>
      <w:marLeft w:val="0"/>
      <w:marRight w:val="0"/>
      <w:marTop w:val="0"/>
      <w:marBottom w:val="0"/>
      <w:divBdr>
        <w:top w:val="none" w:sz="0" w:space="0" w:color="auto"/>
        <w:left w:val="none" w:sz="0" w:space="0" w:color="auto"/>
        <w:bottom w:val="none" w:sz="0" w:space="0" w:color="auto"/>
        <w:right w:val="none" w:sz="0" w:space="0" w:color="auto"/>
      </w:divBdr>
    </w:div>
    <w:div w:id="2125034103">
      <w:bodyDiv w:val="1"/>
      <w:marLeft w:val="0"/>
      <w:marRight w:val="0"/>
      <w:marTop w:val="0"/>
      <w:marBottom w:val="0"/>
      <w:divBdr>
        <w:top w:val="none" w:sz="0" w:space="0" w:color="auto"/>
        <w:left w:val="none" w:sz="0" w:space="0" w:color="auto"/>
        <w:bottom w:val="none" w:sz="0" w:space="0" w:color="auto"/>
        <w:right w:val="none" w:sz="0" w:space="0" w:color="auto"/>
      </w:divBdr>
    </w:div>
    <w:div w:id="2125079205">
      <w:bodyDiv w:val="1"/>
      <w:marLeft w:val="0"/>
      <w:marRight w:val="0"/>
      <w:marTop w:val="0"/>
      <w:marBottom w:val="0"/>
      <w:divBdr>
        <w:top w:val="none" w:sz="0" w:space="0" w:color="auto"/>
        <w:left w:val="none" w:sz="0" w:space="0" w:color="auto"/>
        <w:bottom w:val="none" w:sz="0" w:space="0" w:color="auto"/>
        <w:right w:val="none" w:sz="0" w:space="0" w:color="auto"/>
      </w:divBdr>
    </w:div>
    <w:div w:id="2125146392">
      <w:bodyDiv w:val="1"/>
      <w:marLeft w:val="0"/>
      <w:marRight w:val="0"/>
      <w:marTop w:val="0"/>
      <w:marBottom w:val="0"/>
      <w:divBdr>
        <w:top w:val="none" w:sz="0" w:space="0" w:color="auto"/>
        <w:left w:val="none" w:sz="0" w:space="0" w:color="auto"/>
        <w:bottom w:val="none" w:sz="0" w:space="0" w:color="auto"/>
        <w:right w:val="none" w:sz="0" w:space="0" w:color="auto"/>
      </w:divBdr>
    </w:div>
    <w:div w:id="2125272626">
      <w:bodyDiv w:val="1"/>
      <w:marLeft w:val="0"/>
      <w:marRight w:val="0"/>
      <w:marTop w:val="0"/>
      <w:marBottom w:val="0"/>
      <w:divBdr>
        <w:top w:val="none" w:sz="0" w:space="0" w:color="auto"/>
        <w:left w:val="none" w:sz="0" w:space="0" w:color="auto"/>
        <w:bottom w:val="none" w:sz="0" w:space="0" w:color="auto"/>
        <w:right w:val="none" w:sz="0" w:space="0" w:color="auto"/>
      </w:divBdr>
    </w:div>
    <w:div w:id="2125272723">
      <w:bodyDiv w:val="1"/>
      <w:marLeft w:val="0"/>
      <w:marRight w:val="0"/>
      <w:marTop w:val="0"/>
      <w:marBottom w:val="0"/>
      <w:divBdr>
        <w:top w:val="none" w:sz="0" w:space="0" w:color="auto"/>
        <w:left w:val="none" w:sz="0" w:space="0" w:color="auto"/>
        <w:bottom w:val="none" w:sz="0" w:space="0" w:color="auto"/>
        <w:right w:val="none" w:sz="0" w:space="0" w:color="auto"/>
      </w:divBdr>
    </w:div>
    <w:div w:id="2125420791">
      <w:bodyDiv w:val="1"/>
      <w:marLeft w:val="0"/>
      <w:marRight w:val="0"/>
      <w:marTop w:val="0"/>
      <w:marBottom w:val="0"/>
      <w:divBdr>
        <w:top w:val="none" w:sz="0" w:space="0" w:color="auto"/>
        <w:left w:val="none" w:sz="0" w:space="0" w:color="auto"/>
        <w:bottom w:val="none" w:sz="0" w:space="0" w:color="auto"/>
        <w:right w:val="none" w:sz="0" w:space="0" w:color="auto"/>
      </w:divBdr>
    </w:div>
    <w:div w:id="2125421218">
      <w:bodyDiv w:val="1"/>
      <w:marLeft w:val="0"/>
      <w:marRight w:val="0"/>
      <w:marTop w:val="0"/>
      <w:marBottom w:val="0"/>
      <w:divBdr>
        <w:top w:val="none" w:sz="0" w:space="0" w:color="auto"/>
        <w:left w:val="none" w:sz="0" w:space="0" w:color="auto"/>
        <w:bottom w:val="none" w:sz="0" w:space="0" w:color="auto"/>
        <w:right w:val="none" w:sz="0" w:space="0" w:color="auto"/>
      </w:divBdr>
    </w:div>
    <w:div w:id="2125617634">
      <w:bodyDiv w:val="1"/>
      <w:marLeft w:val="0"/>
      <w:marRight w:val="0"/>
      <w:marTop w:val="0"/>
      <w:marBottom w:val="0"/>
      <w:divBdr>
        <w:top w:val="none" w:sz="0" w:space="0" w:color="auto"/>
        <w:left w:val="none" w:sz="0" w:space="0" w:color="auto"/>
        <w:bottom w:val="none" w:sz="0" w:space="0" w:color="auto"/>
        <w:right w:val="none" w:sz="0" w:space="0" w:color="auto"/>
      </w:divBdr>
    </w:div>
    <w:div w:id="2125730447">
      <w:bodyDiv w:val="1"/>
      <w:marLeft w:val="0"/>
      <w:marRight w:val="0"/>
      <w:marTop w:val="0"/>
      <w:marBottom w:val="0"/>
      <w:divBdr>
        <w:top w:val="none" w:sz="0" w:space="0" w:color="auto"/>
        <w:left w:val="none" w:sz="0" w:space="0" w:color="auto"/>
        <w:bottom w:val="none" w:sz="0" w:space="0" w:color="auto"/>
        <w:right w:val="none" w:sz="0" w:space="0" w:color="auto"/>
      </w:divBdr>
    </w:div>
    <w:div w:id="2125807902">
      <w:bodyDiv w:val="1"/>
      <w:marLeft w:val="0"/>
      <w:marRight w:val="0"/>
      <w:marTop w:val="0"/>
      <w:marBottom w:val="0"/>
      <w:divBdr>
        <w:top w:val="none" w:sz="0" w:space="0" w:color="auto"/>
        <w:left w:val="none" w:sz="0" w:space="0" w:color="auto"/>
        <w:bottom w:val="none" w:sz="0" w:space="0" w:color="auto"/>
        <w:right w:val="none" w:sz="0" w:space="0" w:color="auto"/>
      </w:divBdr>
    </w:div>
    <w:div w:id="2125996523">
      <w:bodyDiv w:val="1"/>
      <w:marLeft w:val="0"/>
      <w:marRight w:val="0"/>
      <w:marTop w:val="0"/>
      <w:marBottom w:val="0"/>
      <w:divBdr>
        <w:top w:val="none" w:sz="0" w:space="0" w:color="auto"/>
        <w:left w:val="none" w:sz="0" w:space="0" w:color="auto"/>
        <w:bottom w:val="none" w:sz="0" w:space="0" w:color="auto"/>
        <w:right w:val="none" w:sz="0" w:space="0" w:color="auto"/>
      </w:divBdr>
    </w:div>
    <w:div w:id="2126073774">
      <w:bodyDiv w:val="1"/>
      <w:marLeft w:val="0"/>
      <w:marRight w:val="0"/>
      <w:marTop w:val="0"/>
      <w:marBottom w:val="0"/>
      <w:divBdr>
        <w:top w:val="none" w:sz="0" w:space="0" w:color="auto"/>
        <w:left w:val="none" w:sz="0" w:space="0" w:color="auto"/>
        <w:bottom w:val="none" w:sz="0" w:space="0" w:color="auto"/>
        <w:right w:val="none" w:sz="0" w:space="0" w:color="auto"/>
      </w:divBdr>
    </w:div>
    <w:div w:id="2126077844">
      <w:bodyDiv w:val="1"/>
      <w:marLeft w:val="0"/>
      <w:marRight w:val="0"/>
      <w:marTop w:val="0"/>
      <w:marBottom w:val="0"/>
      <w:divBdr>
        <w:top w:val="none" w:sz="0" w:space="0" w:color="auto"/>
        <w:left w:val="none" w:sz="0" w:space="0" w:color="auto"/>
        <w:bottom w:val="none" w:sz="0" w:space="0" w:color="auto"/>
        <w:right w:val="none" w:sz="0" w:space="0" w:color="auto"/>
      </w:divBdr>
    </w:div>
    <w:div w:id="2126265761">
      <w:bodyDiv w:val="1"/>
      <w:marLeft w:val="0"/>
      <w:marRight w:val="0"/>
      <w:marTop w:val="0"/>
      <w:marBottom w:val="0"/>
      <w:divBdr>
        <w:top w:val="none" w:sz="0" w:space="0" w:color="auto"/>
        <w:left w:val="none" w:sz="0" w:space="0" w:color="auto"/>
        <w:bottom w:val="none" w:sz="0" w:space="0" w:color="auto"/>
        <w:right w:val="none" w:sz="0" w:space="0" w:color="auto"/>
      </w:divBdr>
    </w:div>
    <w:div w:id="2126341462">
      <w:bodyDiv w:val="1"/>
      <w:marLeft w:val="0"/>
      <w:marRight w:val="0"/>
      <w:marTop w:val="0"/>
      <w:marBottom w:val="0"/>
      <w:divBdr>
        <w:top w:val="none" w:sz="0" w:space="0" w:color="auto"/>
        <w:left w:val="none" w:sz="0" w:space="0" w:color="auto"/>
        <w:bottom w:val="none" w:sz="0" w:space="0" w:color="auto"/>
        <w:right w:val="none" w:sz="0" w:space="0" w:color="auto"/>
      </w:divBdr>
    </w:div>
    <w:div w:id="2126381879">
      <w:bodyDiv w:val="1"/>
      <w:marLeft w:val="0"/>
      <w:marRight w:val="0"/>
      <w:marTop w:val="0"/>
      <w:marBottom w:val="0"/>
      <w:divBdr>
        <w:top w:val="none" w:sz="0" w:space="0" w:color="auto"/>
        <w:left w:val="none" w:sz="0" w:space="0" w:color="auto"/>
        <w:bottom w:val="none" w:sz="0" w:space="0" w:color="auto"/>
        <w:right w:val="none" w:sz="0" w:space="0" w:color="auto"/>
      </w:divBdr>
    </w:div>
    <w:div w:id="2126386585">
      <w:bodyDiv w:val="1"/>
      <w:marLeft w:val="0"/>
      <w:marRight w:val="0"/>
      <w:marTop w:val="0"/>
      <w:marBottom w:val="0"/>
      <w:divBdr>
        <w:top w:val="none" w:sz="0" w:space="0" w:color="auto"/>
        <w:left w:val="none" w:sz="0" w:space="0" w:color="auto"/>
        <w:bottom w:val="none" w:sz="0" w:space="0" w:color="auto"/>
        <w:right w:val="none" w:sz="0" w:space="0" w:color="auto"/>
      </w:divBdr>
    </w:div>
    <w:div w:id="2126456658">
      <w:bodyDiv w:val="1"/>
      <w:marLeft w:val="0"/>
      <w:marRight w:val="0"/>
      <w:marTop w:val="0"/>
      <w:marBottom w:val="0"/>
      <w:divBdr>
        <w:top w:val="none" w:sz="0" w:space="0" w:color="auto"/>
        <w:left w:val="none" w:sz="0" w:space="0" w:color="auto"/>
        <w:bottom w:val="none" w:sz="0" w:space="0" w:color="auto"/>
        <w:right w:val="none" w:sz="0" w:space="0" w:color="auto"/>
      </w:divBdr>
    </w:div>
    <w:div w:id="2126607587">
      <w:bodyDiv w:val="1"/>
      <w:marLeft w:val="0"/>
      <w:marRight w:val="0"/>
      <w:marTop w:val="0"/>
      <w:marBottom w:val="0"/>
      <w:divBdr>
        <w:top w:val="none" w:sz="0" w:space="0" w:color="auto"/>
        <w:left w:val="none" w:sz="0" w:space="0" w:color="auto"/>
        <w:bottom w:val="none" w:sz="0" w:space="0" w:color="auto"/>
        <w:right w:val="none" w:sz="0" w:space="0" w:color="auto"/>
      </w:divBdr>
    </w:div>
    <w:div w:id="2126608157">
      <w:bodyDiv w:val="1"/>
      <w:marLeft w:val="0"/>
      <w:marRight w:val="0"/>
      <w:marTop w:val="0"/>
      <w:marBottom w:val="0"/>
      <w:divBdr>
        <w:top w:val="none" w:sz="0" w:space="0" w:color="auto"/>
        <w:left w:val="none" w:sz="0" w:space="0" w:color="auto"/>
        <w:bottom w:val="none" w:sz="0" w:space="0" w:color="auto"/>
        <w:right w:val="none" w:sz="0" w:space="0" w:color="auto"/>
      </w:divBdr>
    </w:div>
    <w:div w:id="2126805134">
      <w:bodyDiv w:val="1"/>
      <w:marLeft w:val="0"/>
      <w:marRight w:val="0"/>
      <w:marTop w:val="0"/>
      <w:marBottom w:val="0"/>
      <w:divBdr>
        <w:top w:val="none" w:sz="0" w:space="0" w:color="auto"/>
        <w:left w:val="none" w:sz="0" w:space="0" w:color="auto"/>
        <w:bottom w:val="none" w:sz="0" w:space="0" w:color="auto"/>
        <w:right w:val="none" w:sz="0" w:space="0" w:color="auto"/>
      </w:divBdr>
    </w:div>
    <w:div w:id="2126920646">
      <w:bodyDiv w:val="1"/>
      <w:marLeft w:val="0"/>
      <w:marRight w:val="0"/>
      <w:marTop w:val="0"/>
      <w:marBottom w:val="0"/>
      <w:divBdr>
        <w:top w:val="none" w:sz="0" w:space="0" w:color="auto"/>
        <w:left w:val="none" w:sz="0" w:space="0" w:color="auto"/>
        <w:bottom w:val="none" w:sz="0" w:space="0" w:color="auto"/>
        <w:right w:val="none" w:sz="0" w:space="0" w:color="auto"/>
      </w:divBdr>
    </w:div>
    <w:div w:id="2126922555">
      <w:bodyDiv w:val="1"/>
      <w:marLeft w:val="0"/>
      <w:marRight w:val="0"/>
      <w:marTop w:val="0"/>
      <w:marBottom w:val="0"/>
      <w:divBdr>
        <w:top w:val="none" w:sz="0" w:space="0" w:color="auto"/>
        <w:left w:val="none" w:sz="0" w:space="0" w:color="auto"/>
        <w:bottom w:val="none" w:sz="0" w:space="0" w:color="auto"/>
        <w:right w:val="none" w:sz="0" w:space="0" w:color="auto"/>
      </w:divBdr>
    </w:div>
    <w:div w:id="2127003361">
      <w:bodyDiv w:val="1"/>
      <w:marLeft w:val="0"/>
      <w:marRight w:val="0"/>
      <w:marTop w:val="0"/>
      <w:marBottom w:val="0"/>
      <w:divBdr>
        <w:top w:val="none" w:sz="0" w:space="0" w:color="auto"/>
        <w:left w:val="none" w:sz="0" w:space="0" w:color="auto"/>
        <w:bottom w:val="none" w:sz="0" w:space="0" w:color="auto"/>
        <w:right w:val="none" w:sz="0" w:space="0" w:color="auto"/>
      </w:divBdr>
    </w:div>
    <w:div w:id="2127044655">
      <w:bodyDiv w:val="1"/>
      <w:marLeft w:val="0"/>
      <w:marRight w:val="0"/>
      <w:marTop w:val="0"/>
      <w:marBottom w:val="0"/>
      <w:divBdr>
        <w:top w:val="none" w:sz="0" w:space="0" w:color="auto"/>
        <w:left w:val="none" w:sz="0" w:space="0" w:color="auto"/>
        <w:bottom w:val="none" w:sz="0" w:space="0" w:color="auto"/>
        <w:right w:val="none" w:sz="0" w:space="0" w:color="auto"/>
      </w:divBdr>
    </w:div>
    <w:div w:id="2127115201">
      <w:bodyDiv w:val="1"/>
      <w:marLeft w:val="0"/>
      <w:marRight w:val="0"/>
      <w:marTop w:val="0"/>
      <w:marBottom w:val="0"/>
      <w:divBdr>
        <w:top w:val="none" w:sz="0" w:space="0" w:color="auto"/>
        <w:left w:val="none" w:sz="0" w:space="0" w:color="auto"/>
        <w:bottom w:val="none" w:sz="0" w:space="0" w:color="auto"/>
        <w:right w:val="none" w:sz="0" w:space="0" w:color="auto"/>
      </w:divBdr>
    </w:div>
    <w:div w:id="2127388883">
      <w:bodyDiv w:val="1"/>
      <w:marLeft w:val="0"/>
      <w:marRight w:val="0"/>
      <w:marTop w:val="0"/>
      <w:marBottom w:val="0"/>
      <w:divBdr>
        <w:top w:val="none" w:sz="0" w:space="0" w:color="auto"/>
        <w:left w:val="none" w:sz="0" w:space="0" w:color="auto"/>
        <w:bottom w:val="none" w:sz="0" w:space="0" w:color="auto"/>
        <w:right w:val="none" w:sz="0" w:space="0" w:color="auto"/>
      </w:divBdr>
    </w:div>
    <w:div w:id="2127578113">
      <w:bodyDiv w:val="1"/>
      <w:marLeft w:val="0"/>
      <w:marRight w:val="0"/>
      <w:marTop w:val="0"/>
      <w:marBottom w:val="0"/>
      <w:divBdr>
        <w:top w:val="none" w:sz="0" w:space="0" w:color="auto"/>
        <w:left w:val="none" w:sz="0" w:space="0" w:color="auto"/>
        <w:bottom w:val="none" w:sz="0" w:space="0" w:color="auto"/>
        <w:right w:val="none" w:sz="0" w:space="0" w:color="auto"/>
      </w:divBdr>
    </w:div>
    <w:div w:id="2127657167">
      <w:bodyDiv w:val="1"/>
      <w:marLeft w:val="0"/>
      <w:marRight w:val="0"/>
      <w:marTop w:val="0"/>
      <w:marBottom w:val="0"/>
      <w:divBdr>
        <w:top w:val="none" w:sz="0" w:space="0" w:color="auto"/>
        <w:left w:val="none" w:sz="0" w:space="0" w:color="auto"/>
        <w:bottom w:val="none" w:sz="0" w:space="0" w:color="auto"/>
        <w:right w:val="none" w:sz="0" w:space="0" w:color="auto"/>
      </w:divBdr>
    </w:div>
    <w:div w:id="2127961216">
      <w:bodyDiv w:val="1"/>
      <w:marLeft w:val="0"/>
      <w:marRight w:val="0"/>
      <w:marTop w:val="0"/>
      <w:marBottom w:val="0"/>
      <w:divBdr>
        <w:top w:val="none" w:sz="0" w:space="0" w:color="auto"/>
        <w:left w:val="none" w:sz="0" w:space="0" w:color="auto"/>
        <w:bottom w:val="none" w:sz="0" w:space="0" w:color="auto"/>
        <w:right w:val="none" w:sz="0" w:space="0" w:color="auto"/>
      </w:divBdr>
    </w:div>
    <w:div w:id="2128237945">
      <w:bodyDiv w:val="1"/>
      <w:marLeft w:val="0"/>
      <w:marRight w:val="0"/>
      <w:marTop w:val="0"/>
      <w:marBottom w:val="0"/>
      <w:divBdr>
        <w:top w:val="none" w:sz="0" w:space="0" w:color="auto"/>
        <w:left w:val="none" w:sz="0" w:space="0" w:color="auto"/>
        <w:bottom w:val="none" w:sz="0" w:space="0" w:color="auto"/>
        <w:right w:val="none" w:sz="0" w:space="0" w:color="auto"/>
      </w:divBdr>
    </w:div>
    <w:div w:id="2128356087">
      <w:bodyDiv w:val="1"/>
      <w:marLeft w:val="0"/>
      <w:marRight w:val="0"/>
      <w:marTop w:val="0"/>
      <w:marBottom w:val="0"/>
      <w:divBdr>
        <w:top w:val="none" w:sz="0" w:space="0" w:color="auto"/>
        <w:left w:val="none" w:sz="0" w:space="0" w:color="auto"/>
        <w:bottom w:val="none" w:sz="0" w:space="0" w:color="auto"/>
        <w:right w:val="none" w:sz="0" w:space="0" w:color="auto"/>
      </w:divBdr>
    </w:div>
    <w:div w:id="2128498418">
      <w:bodyDiv w:val="1"/>
      <w:marLeft w:val="0"/>
      <w:marRight w:val="0"/>
      <w:marTop w:val="0"/>
      <w:marBottom w:val="0"/>
      <w:divBdr>
        <w:top w:val="none" w:sz="0" w:space="0" w:color="auto"/>
        <w:left w:val="none" w:sz="0" w:space="0" w:color="auto"/>
        <w:bottom w:val="none" w:sz="0" w:space="0" w:color="auto"/>
        <w:right w:val="none" w:sz="0" w:space="0" w:color="auto"/>
      </w:divBdr>
    </w:div>
    <w:div w:id="2128507406">
      <w:bodyDiv w:val="1"/>
      <w:marLeft w:val="0"/>
      <w:marRight w:val="0"/>
      <w:marTop w:val="0"/>
      <w:marBottom w:val="0"/>
      <w:divBdr>
        <w:top w:val="none" w:sz="0" w:space="0" w:color="auto"/>
        <w:left w:val="none" w:sz="0" w:space="0" w:color="auto"/>
        <w:bottom w:val="none" w:sz="0" w:space="0" w:color="auto"/>
        <w:right w:val="none" w:sz="0" w:space="0" w:color="auto"/>
      </w:divBdr>
    </w:div>
    <w:div w:id="2128616569">
      <w:bodyDiv w:val="1"/>
      <w:marLeft w:val="0"/>
      <w:marRight w:val="0"/>
      <w:marTop w:val="0"/>
      <w:marBottom w:val="0"/>
      <w:divBdr>
        <w:top w:val="none" w:sz="0" w:space="0" w:color="auto"/>
        <w:left w:val="none" w:sz="0" w:space="0" w:color="auto"/>
        <w:bottom w:val="none" w:sz="0" w:space="0" w:color="auto"/>
        <w:right w:val="none" w:sz="0" w:space="0" w:color="auto"/>
      </w:divBdr>
    </w:div>
    <w:div w:id="2128693666">
      <w:bodyDiv w:val="1"/>
      <w:marLeft w:val="0"/>
      <w:marRight w:val="0"/>
      <w:marTop w:val="0"/>
      <w:marBottom w:val="0"/>
      <w:divBdr>
        <w:top w:val="none" w:sz="0" w:space="0" w:color="auto"/>
        <w:left w:val="none" w:sz="0" w:space="0" w:color="auto"/>
        <w:bottom w:val="none" w:sz="0" w:space="0" w:color="auto"/>
        <w:right w:val="none" w:sz="0" w:space="0" w:color="auto"/>
      </w:divBdr>
    </w:div>
    <w:div w:id="2129349063">
      <w:bodyDiv w:val="1"/>
      <w:marLeft w:val="0"/>
      <w:marRight w:val="0"/>
      <w:marTop w:val="0"/>
      <w:marBottom w:val="0"/>
      <w:divBdr>
        <w:top w:val="none" w:sz="0" w:space="0" w:color="auto"/>
        <w:left w:val="none" w:sz="0" w:space="0" w:color="auto"/>
        <w:bottom w:val="none" w:sz="0" w:space="0" w:color="auto"/>
        <w:right w:val="none" w:sz="0" w:space="0" w:color="auto"/>
      </w:divBdr>
    </w:div>
    <w:div w:id="2129622505">
      <w:bodyDiv w:val="1"/>
      <w:marLeft w:val="0"/>
      <w:marRight w:val="0"/>
      <w:marTop w:val="0"/>
      <w:marBottom w:val="0"/>
      <w:divBdr>
        <w:top w:val="none" w:sz="0" w:space="0" w:color="auto"/>
        <w:left w:val="none" w:sz="0" w:space="0" w:color="auto"/>
        <w:bottom w:val="none" w:sz="0" w:space="0" w:color="auto"/>
        <w:right w:val="none" w:sz="0" w:space="0" w:color="auto"/>
      </w:divBdr>
    </w:div>
    <w:div w:id="2129663044">
      <w:bodyDiv w:val="1"/>
      <w:marLeft w:val="0"/>
      <w:marRight w:val="0"/>
      <w:marTop w:val="0"/>
      <w:marBottom w:val="0"/>
      <w:divBdr>
        <w:top w:val="none" w:sz="0" w:space="0" w:color="auto"/>
        <w:left w:val="none" w:sz="0" w:space="0" w:color="auto"/>
        <w:bottom w:val="none" w:sz="0" w:space="0" w:color="auto"/>
        <w:right w:val="none" w:sz="0" w:space="0" w:color="auto"/>
      </w:divBdr>
    </w:div>
    <w:div w:id="2129855080">
      <w:bodyDiv w:val="1"/>
      <w:marLeft w:val="0"/>
      <w:marRight w:val="0"/>
      <w:marTop w:val="0"/>
      <w:marBottom w:val="0"/>
      <w:divBdr>
        <w:top w:val="none" w:sz="0" w:space="0" w:color="auto"/>
        <w:left w:val="none" w:sz="0" w:space="0" w:color="auto"/>
        <w:bottom w:val="none" w:sz="0" w:space="0" w:color="auto"/>
        <w:right w:val="none" w:sz="0" w:space="0" w:color="auto"/>
      </w:divBdr>
    </w:div>
    <w:div w:id="2129930646">
      <w:bodyDiv w:val="1"/>
      <w:marLeft w:val="0"/>
      <w:marRight w:val="0"/>
      <w:marTop w:val="0"/>
      <w:marBottom w:val="0"/>
      <w:divBdr>
        <w:top w:val="none" w:sz="0" w:space="0" w:color="auto"/>
        <w:left w:val="none" w:sz="0" w:space="0" w:color="auto"/>
        <w:bottom w:val="none" w:sz="0" w:space="0" w:color="auto"/>
        <w:right w:val="none" w:sz="0" w:space="0" w:color="auto"/>
      </w:divBdr>
    </w:div>
    <w:div w:id="2130010779">
      <w:bodyDiv w:val="1"/>
      <w:marLeft w:val="0"/>
      <w:marRight w:val="0"/>
      <w:marTop w:val="0"/>
      <w:marBottom w:val="0"/>
      <w:divBdr>
        <w:top w:val="none" w:sz="0" w:space="0" w:color="auto"/>
        <w:left w:val="none" w:sz="0" w:space="0" w:color="auto"/>
        <w:bottom w:val="none" w:sz="0" w:space="0" w:color="auto"/>
        <w:right w:val="none" w:sz="0" w:space="0" w:color="auto"/>
      </w:divBdr>
    </w:div>
    <w:div w:id="2130082573">
      <w:bodyDiv w:val="1"/>
      <w:marLeft w:val="0"/>
      <w:marRight w:val="0"/>
      <w:marTop w:val="0"/>
      <w:marBottom w:val="0"/>
      <w:divBdr>
        <w:top w:val="none" w:sz="0" w:space="0" w:color="auto"/>
        <w:left w:val="none" w:sz="0" w:space="0" w:color="auto"/>
        <w:bottom w:val="none" w:sz="0" w:space="0" w:color="auto"/>
        <w:right w:val="none" w:sz="0" w:space="0" w:color="auto"/>
      </w:divBdr>
    </w:div>
    <w:div w:id="2130125851">
      <w:bodyDiv w:val="1"/>
      <w:marLeft w:val="0"/>
      <w:marRight w:val="0"/>
      <w:marTop w:val="0"/>
      <w:marBottom w:val="0"/>
      <w:divBdr>
        <w:top w:val="none" w:sz="0" w:space="0" w:color="auto"/>
        <w:left w:val="none" w:sz="0" w:space="0" w:color="auto"/>
        <w:bottom w:val="none" w:sz="0" w:space="0" w:color="auto"/>
        <w:right w:val="none" w:sz="0" w:space="0" w:color="auto"/>
      </w:divBdr>
    </w:div>
    <w:div w:id="2130127060">
      <w:bodyDiv w:val="1"/>
      <w:marLeft w:val="0"/>
      <w:marRight w:val="0"/>
      <w:marTop w:val="0"/>
      <w:marBottom w:val="0"/>
      <w:divBdr>
        <w:top w:val="none" w:sz="0" w:space="0" w:color="auto"/>
        <w:left w:val="none" w:sz="0" w:space="0" w:color="auto"/>
        <w:bottom w:val="none" w:sz="0" w:space="0" w:color="auto"/>
        <w:right w:val="none" w:sz="0" w:space="0" w:color="auto"/>
      </w:divBdr>
    </w:div>
    <w:div w:id="2130314799">
      <w:bodyDiv w:val="1"/>
      <w:marLeft w:val="0"/>
      <w:marRight w:val="0"/>
      <w:marTop w:val="0"/>
      <w:marBottom w:val="0"/>
      <w:divBdr>
        <w:top w:val="none" w:sz="0" w:space="0" w:color="auto"/>
        <w:left w:val="none" w:sz="0" w:space="0" w:color="auto"/>
        <w:bottom w:val="none" w:sz="0" w:space="0" w:color="auto"/>
        <w:right w:val="none" w:sz="0" w:space="0" w:color="auto"/>
      </w:divBdr>
    </w:div>
    <w:div w:id="2130317579">
      <w:bodyDiv w:val="1"/>
      <w:marLeft w:val="0"/>
      <w:marRight w:val="0"/>
      <w:marTop w:val="0"/>
      <w:marBottom w:val="0"/>
      <w:divBdr>
        <w:top w:val="none" w:sz="0" w:space="0" w:color="auto"/>
        <w:left w:val="none" w:sz="0" w:space="0" w:color="auto"/>
        <w:bottom w:val="none" w:sz="0" w:space="0" w:color="auto"/>
        <w:right w:val="none" w:sz="0" w:space="0" w:color="auto"/>
      </w:divBdr>
    </w:div>
    <w:div w:id="2130320551">
      <w:bodyDiv w:val="1"/>
      <w:marLeft w:val="0"/>
      <w:marRight w:val="0"/>
      <w:marTop w:val="0"/>
      <w:marBottom w:val="0"/>
      <w:divBdr>
        <w:top w:val="none" w:sz="0" w:space="0" w:color="auto"/>
        <w:left w:val="none" w:sz="0" w:space="0" w:color="auto"/>
        <w:bottom w:val="none" w:sz="0" w:space="0" w:color="auto"/>
        <w:right w:val="none" w:sz="0" w:space="0" w:color="auto"/>
      </w:divBdr>
    </w:div>
    <w:div w:id="2130345635">
      <w:bodyDiv w:val="1"/>
      <w:marLeft w:val="0"/>
      <w:marRight w:val="0"/>
      <w:marTop w:val="0"/>
      <w:marBottom w:val="0"/>
      <w:divBdr>
        <w:top w:val="none" w:sz="0" w:space="0" w:color="auto"/>
        <w:left w:val="none" w:sz="0" w:space="0" w:color="auto"/>
        <w:bottom w:val="none" w:sz="0" w:space="0" w:color="auto"/>
        <w:right w:val="none" w:sz="0" w:space="0" w:color="auto"/>
      </w:divBdr>
    </w:div>
    <w:div w:id="2130471164">
      <w:bodyDiv w:val="1"/>
      <w:marLeft w:val="0"/>
      <w:marRight w:val="0"/>
      <w:marTop w:val="0"/>
      <w:marBottom w:val="0"/>
      <w:divBdr>
        <w:top w:val="none" w:sz="0" w:space="0" w:color="auto"/>
        <w:left w:val="none" w:sz="0" w:space="0" w:color="auto"/>
        <w:bottom w:val="none" w:sz="0" w:space="0" w:color="auto"/>
        <w:right w:val="none" w:sz="0" w:space="0" w:color="auto"/>
      </w:divBdr>
    </w:div>
    <w:div w:id="2130511388">
      <w:bodyDiv w:val="1"/>
      <w:marLeft w:val="0"/>
      <w:marRight w:val="0"/>
      <w:marTop w:val="0"/>
      <w:marBottom w:val="0"/>
      <w:divBdr>
        <w:top w:val="none" w:sz="0" w:space="0" w:color="auto"/>
        <w:left w:val="none" w:sz="0" w:space="0" w:color="auto"/>
        <w:bottom w:val="none" w:sz="0" w:space="0" w:color="auto"/>
        <w:right w:val="none" w:sz="0" w:space="0" w:color="auto"/>
      </w:divBdr>
    </w:div>
    <w:div w:id="2130540997">
      <w:bodyDiv w:val="1"/>
      <w:marLeft w:val="0"/>
      <w:marRight w:val="0"/>
      <w:marTop w:val="0"/>
      <w:marBottom w:val="0"/>
      <w:divBdr>
        <w:top w:val="none" w:sz="0" w:space="0" w:color="auto"/>
        <w:left w:val="none" w:sz="0" w:space="0" w:color="auto"/>
        <w:bottom w:val="none" w:sz="0" w:space="0" w:color="auto"/>
        <w:right w:val="none" w:sz="0" w:space="0" w:color="auto"/>
      </w:divBdr>
    </w:div>
    <w:div w:id="2130582508">
      <w:bodyDiv w:val="1"/>
      <w:marLeft w:val="0"/>
      <w:marRight w:val="0"/>
      <w:marTop w:val="0"/>
      <w:marBottom w:val="0"/>
      <w:divBdr>
        <w:top w:val="none" w:sz="0" w:space="0" w:color="auto"/>
        <w:left w:val="none" w:sz="0" w:space="0" w:color="auto"/>
        <w:bottom w:val="none" w:sz="0" w:space="0" w:color="auto"/>
        <w:right w:val="none" w:sz="0" w:space="0" w:color="auto"/>
      </w:divBdr>
    </w:div>
    <w:div w:id="2130662772">
      <w:bodyDiv w:val="1"/>
      <w:marLeft w:val="0"/>
      <w:marRight w:val="0"/>
      <w:marTop w:val="0"/>
      <w:marBottom w:val="0"/>
      <w:divBdr>
        <w:top w:val="none" w:sz="0" w:space="0" w:color="auto"/>
        <w:left w:val="none" w:sz="0" w:space="0" w:color="auto"/>
        <w:bottom w:val="none" w:sz="0" w:space="0" w:color="auto"/>
        <w:right w:val="none" w:sz="0" w:space="0" w:color="auto"/>
      </w:divBdr>
    </w:div>
    <w:div w:id="2130664095">
      <w:bodyDiv w:val="1"/>
      <w:marLeft w:val="0"/>
      <w:marRight w:val="0"/>
      <w:marTop w:val="0"/>
      <w:marBottom w:val="0"/>
      <w:divBdr>
        <w:top w:val="none" w:sz="0" w:space="0" w:color="auto"/>
        <w:left w:val="none" w:sz="0" w:space="0" w:color="auto"/>
        <w:bottom w:val="none" w:sz="0" w:space="0" w:color="auto"/>
        <w:right w:val="none" w:sz="0" w:space="0" w:color="auto"/>
      </w:divBdr>
    </w:div>
    <w:div w:id="2130852970">
      <w:bodyDiv w:val="1"/>
      <w:marLeft w:val="0"/>
      <w:marRight w:val="0"/>
      <w:marTop w:val="0"/>
      <w:marBottom w:val="0"/>
      <w:divBdr>
        <w:top w:val="none" w:sz="0" w:space="0" w:color="auto"/>
        <w:left w:val="none" w:sz="0" w:space="0" w:color="auto"/>
        <w:bottom w:val="none" w:sz="0" w:space="0" w:color="auto"/>
        <w:right w:val="none" w:sz="0" w:space="0" w:color="auto"/>
      </w:divBdr>
    </w:div>
    <w:div w:id="2130854853">
      <w:bodyDiv w:val="1"/>
      <w:marLeft w:val="0"/>
      <w:marRight w:val="0"/>
      <w:marTop w:val="0"/>
      <w:marBottom w:val="0"/>
      <w:divBdr>
        <w:top w:val="none" w:sz="0" w:space="0" w:color="auto"/>
        <w:left w:val="none" w:sz="0" w:space="0" w:color="auto"/>
        <w:bottom w:val="none" w:sz="0" w:space="0" w:color="auto"/>
        <w:right w:val="none" w:sz="0" w:space="0" w:color="auto"/>
      </w:divBdr>
    </w:div>
    <w:div w:id="2130857038">
      <w:bodyDiv w:val="1"/>
      <w:marLeft w:val="0"/>
      <w:marRight w:val="0"/>
      <w:marTop w:val="0"/>
      <w:marBottom w:val="0"/>
      <w:divBdr>
        <w:top w:val="none" w:sz="0" w:space="0" w:color="auto"/>
        <w:left w:val="none" w:sz="0" w:space="0" w:color="auto"/>
        <w:bottom w:val="none" w:sz="0" w:space="0" w:color="auto"/>
        <w:right w:val="none" w:sz="0" w:space="0" w:color="auto"/>
      </w:divBdr>
    </w:div>
    <w:div w:id="2130931669">
      <w:bodyDiv w:val="1"/>
      <w:marLeft w:val="0"/>
      <w:marRight w:val="0"/>
      <w:marTop w:val="0"/>
      <w:marBottom w:val="0"/>
      <w:divBdr>
        <w:top w:val="none" w:sz="0" w:space="0" w:color="auto"/>
        <w:left w:val="none" w:sz="0" w:space="0" w:color="auto"/>
        <w:bottom w:val="none" w:sz="0" w:space="0" w:color="auto"/>
        <w:right w:val="none" w:sz="0" w:space="0" w:color="auto"/>
      </w:divBdr>
    </w:div>
    <w:div w:id="2130933260">
      <w:bodyDiv w:val="1"/>
      <w:marLeft w:val="0"/>
      <w:marRight w:val="0"/>
      <w:marTop w:val="0"/>
      <w:marBottom w:val="0"/>
      <w:divBdr>
        <w:top w:val="none" w:sz="0" w:space="0" w:color="auto"/>
        <w:left w:val="none" w:sz="0" w:space="0" w:color="auto"/>
        <w:bottom w:val="none" w:sz="0" w:space="0" w:color="auto"/>
        <w:right w:val="none" w:sz="0" w:space="0" w:color="auto"/>
      </w:divBdr>
    </w:div>
    <w:div w:id="2130969695">
      <w:bodyDiv w:val="1"/>
      <w:marLeft w:val="0"/>
      <w:marRight w:val="0"/>
      <w:marTop w:val="0"/>
      <w:marBottom w:val="0"/>
      <w:divBdr>
        <w:top w:val="none" w:sz="0" w:space="0" w:color="auto"/>
        <w:left w:val="none" w:sz="0" w:space="0" w:color="auto"/>
        <w:bottom w:val="none" w:sz="0" w:space="0" w:color="auto"/>
        <w:right w:val="none" w:sz="0" w:space="0" w:color="auto"/>
      </w:divBdr>
    </w:div>
    <w:div w:id="2130975440">
      <w:bodyDiv w:val="1"/>
      <w:marLeft w:val="0"/>
      <w:marRight w:val="0"/>
      <w:marTop w:val="0"/>
      <w:marBottom w:val="0"/>
      <w:divBdr>
        <w:top w:val="none" w:sz="0" w:space="0" w:color="auto"/>
        <w:left w:val="none" w:sz="0" w:space="0" w:color="auto"/>
        <w:bottom w:val="none" w:sz="0" w:space="0" w:color="auto"/>
        <w:right w:val="none" w:sz="0" w:space="0" w:color="auto"/>
      </w:divBdr>
    </w:div>
    <w:div w:id="2130975570">
      <w:bodyDiv w:val="1"/>
      <w:marLeft w:val="0"/>
      <w:marRight w:val="0"/>
      <w:marTop w:val="0"/>
      <w:marBottom w:val="0"/>
      <w:divBdr>
        <w:top w:val="none" w:sz="0" w:space="0" w:color="auto"/>
        <w:left w:val="none" w:sz="0" w:space="0" w:color="auto"/>
        <w:bottom w:val="none" w:sz="0" w:space="0" w:color="auto"/>
        <w:right w:val="none" w:sz="0" w:space="0" w:color="auto"/>
      </w:divBdr>
    </w:div>
    <w:div w:id="2130977083">
      <w:bodyDiv w:val="1"/>
      <w:marLeft w:val="0"/>
      <w:marRight w:val="0"/>
      <w:marTop w:val="0"/>
      <w:marBottom w:val="0"/>
      <w:divBdr>
        <w:top w:val="none" w:sz="0" w:space="0" w:color="auto"/>
        <w:left w:val="none" w:sz="0" w:space="0" w:color="auto"/>
        <w:bottom w:val="none" w:sz="0" w:space="0" w:color="auto"/>
        <w:right w:val="none" w:sz="0" w:space="0" w:color="auto"/>
      </w:divBdr>
    </w:div>
    <w:div w:id="2131166749">
      <w:bodyDiv w:val="1"/>
      <w:marLeft w:val="0"/>
      <w:marRight w:val="0"/>
      <w:marTop w:val="0"/>
      <w:marBottom w:val="0"/>
      <w:divBdr>
        <w:top w:val="none" w:sz="0" w:space="0" w:color="auto"/>
        <w:left w:val="none" w:sz="0" w:space="0" w:color="auto"/>
        <w:bottom w:val="none" w:sz="0" w:space="0" w:color="auto"/>
        <w:right w:val="none" w:sz="0" w:space="0" w:color="auto"/>
      </w:divBdr>
    </w:div>
    <w:div w:id="2131313618">
      <w:bodyDiv w:val="1"/>
      <w:marLeft w:val="0"/>
      <w:marRight w:val="0"/>
      <w:marTop w:val="0"/>
      <w:marBottom w:val="0"/>
      <w:divBdr>
        <w:top w:val="none" w:sz="0" w:space="0" w:color="auto"/>
        <w:left w:val="none" w:sz="0" w:space="0" w:color="auto"/>
        <w:bottom w:val="none" w:sz="0" w:space="0" w:color="auto"/>
        <w:right w:val="none" w:sz="0" w:space="0" w:color="auto"/>
      </w:divBdr>
    </w:div>
    <w:div w:id="2131321455">
      <w:bodyDiv w:val="1"/>
      <w:marLeft w:val="0"/>
      <w:marRight w:val="0"/>
      <w:marTop w:val="0"/>
      <w:marBottom w:val="0"/>
      <w:divBdr>
        <w:top w:val="none" w:sz="0" w:space="0" w:color="auto"/>
        <w:left w:val="none" w:sz="0" w:space="0" w:color="auto"/>
        <w:bottom w:val="none" w:sz="0" w:space="0" w:color="auto"/>
        <w:right w:val="none" w:sz="0" w:space="0" w:color="auto"/>
      </w:divBdr>
    </w:div>
    <w:div w:id="2131387850">
      <w:bodyDiv w:val="1"/>
      <w:marLeft w:val="0"/>
      <w:marRight w:val="0"/>
      <w:marTop w:val="0"/>
      <w:marBottom w:val="0"/>
      <w:divBdr>
        <w:top w:val="none" w:sz="0" w:space="0" w:color="auto"/>
        <w:left w:val="none" w:sz="0" w:space="0" w:color="auto"/>
        <w:bottom w:val="none" w:sz="0" w:space="0" w:color="auto"/>
        <w:right w:val="none" w:sz="0" w:space="0" w:color="auto"/>
      </w:divBdr>
    </w:div>
    <w:div w:id="2131433451">
      <w:bodyDiv w:val="1"/>
      <w:marLeft w:val="0"/>
      <w:marRight w:val="0"/>
      <w:marTop w:val="0"/>
      <w:marBottom w:val="0"/>
      <w:divBdr>
        <w:top w:val="none" w:sz="0" w:space="0" w:color="auto"/>
        <w:left w:val="none" w:sz="0" w:space="0" w:color="auto"/>
        <w:bottom w:val="none" w:sz="0" w:space="0" w:color="auto"/>
        <w:right w:val="none" w:sz="0" w:space="0" w:color="auto"/>
      </w:divBdr>
    </w:div>
    <w:div w:id="2131439428">
      <w:bodyDiv w:val="1"/>
      <w:marLeft w:val="0"/>
      <w:marRight w:val="0"/>
      <w:marTop w:val="0"/>
      <w:marBottom w:val="0"/>
      <w:divBdr>
        <w:top w:val="none" w:sz="0" w:space="0" w:color="auto"/>
        <w:left w:val="none" w:sz="0" w:space="0" w:color="auto"/>
        <w:bottom w:val="none" w:sz="0" w:space="0" w:color="auto"/>
        <w:right w:val="none" w:sz="0" w:space="0" w:color="auto"/>
      </w:divBdr>
    </w:div>
    <w:div w:id="2131588217">
      <w:bodyDiv w:val="1"/>
      <w:marLeft w:val="0"/>
      <w:marRight w:val="0"/>
      <w:marTop w:val="0"/>
      <w:marBottom w:val="0"/>
      <w:divBdr>
        <w:top w:val="none" w:sz="0" w:space="0" w:color="auto"/>
        <w:left w:val="none" w:sz="0" w:space="0" w:color="auto"/>
        <w:bottom w:val="none" w:sz="0" w:space="0" w:color="auto"/>
        <w:right w:val="none" w:sz="0" w:space="0" w:color="auto"/>
      </w:divBdr>
    </w:div>
    <w:div w:id="2131707542">
      <w:bodyDiv w:val="1"/>
      <w:marLeft w:val="0"/>
      <w:marRight w:val="0"/>
      <w:marTop w:val="0"/>
      <w:marBottom w:val="0"/>
      <w:divBdr>
        <w:top w:val="none" w:sz="0" w:space="0" w:color="auto"/>
        <w:left w:val="none" w:sz="0" w:space="0" w:color="auto"/>
        <w:bottom w:val="none" w:sz="0" w:space="0" w:color="auto"/>
        <w:right w:val="none" w:sz="0" w:space="0" w:color="auto"/>
      </w:divBdr>
    </w:div>
    <w:div w:id="2131898650">
      <w:bodyDiv w:val="1"/>
      <w:marLeft w:val="0"/>
      <w:marRight w:val="0"/>
      <w:marTop w:val="0"/>
      <w:marBottom w:val="0"/>
      <w:divBdr>
        <w:top w:val="none" w:sz="0" w:space="0" w:color="auto"/>
        <w:left w:val="none" w:sz="0" w:space="0" w:color="auto"/>
        <w:bottom w:val="none" w:sz="0" w:space="0" w:color="auto"/>
        <w:right w:val="none" w:sz="0" w:space="0" w:color="auto"/>
      </w:divBdr>
    </w:div>
    <w:div w:id="2131967683">
      <w:bodyDiv w:val="1"/>
      <w:marLeft w:val="0"/>
      <w:marRight w:val="0"/>
      <w:marTop w:val="0"/>
      <w:marBottom w:val="0"/>
      <w:divBdr>
        <w:top w:val="none" w:sz="0" w:space="0" w:color="auto"/>
        <w:left w:val="none" w:sz="0" w:space="0" w:color="auto"/>
        <w:bottom w:val="none" w:sz="0" w:space="0" w:color="auto"/>
        <w:right w:val="none" w:sz="0" w:space="0" w:color="auto"/>
      </w:divBdr>
    </w:div>
    <w:div w:id="2131969677">
      <w:bodyDiv w:val="1"/>
      <w:marLeft w:val="0"/>
      <w:marRight w:val="0"/>
      <w:marTop w:val="0"/>
      <w:marBottom w:val="0"/>
      <w:divBdr>
        <w:top w:val="none" w:sz="0" w:space="0" w:color="auto"/>
        <w:left w:val="none" w:sz="0" w:space="0" w:color="auto"/>
        <w:bottom w:val="none" w:sz="0" w:space="0" w:color="auto"/>
        <w:right w:val="none" w:sz="0" w:space="0" w:color="auto"/>
      </w:divBdr>
    </w:div>
    <w:div w:id="2132018026">
      <w:bodyDiv w:val="1"/>
      <w:marLeft w:val="0"/>
      <w:marRight w:val="0"/>
      <w:marTop w:val="0"/>
      <w:marBottom w:val="0"/>
      <w:divBdr>
        <w:top w:val="none" w:sz="0" w:space="0" w:color="auto"/>
        <w:left w:val="none" w:sz="0" w:space="0" w:color="auto"/>
        <w:bottom w:val="none" w:sz="0" w:space="0" w:color="auto"/>
        <w:right w:val="none" w:sz="0" w:space="0" w:color="auto"/>
      </w:divBdr>
    </w:div>
    <w:div w:id="2132045356">
      <w:bodyDiv w:val="1"/>
      <w:marLeft w:val="0"/>
      <w:marRight w:val="0"/>
      <w:marTop w:val="0"/>
      <w:marBottom w:val="0"/>
      <w:divBdr>
        <w:top w:val="none" w:sz="0" w:space="0" w:color="auto"/>
        <w:left w:val="none" w:sz="0" w:space="0" w:color="auto"/>
        <w:bottom w:val="none" w:sz="0" w:space="0" w:color="auto"/>
        <w:right w:val="none" w:sz="0" w:space="0" w:color="auto"/>
      </w:divBdr>
    </w:div>
    <w:div w:id="2132085645">
      <w:bodyDiv w:val="1"/>
      <w:marLeft w:val="0"/>
      <w:marRight w:val="0"/>
      <w:marTop w:val="0"/>
      <w:marBottom w:val="0"/>
      <w:divBdr>
        <w:top w:val="none" w:sz="0" w:space="0" w:color="auto"/>
        <w:left w:val="none" w:sz="0" w:space="0" w:color="auto"/>
        <w:bottom w:val="none" w:sz="0" w:space="0" w:color="auto"/>
        <w:right w:val="none" w:sz="0" w:space="0" w:color="auto"/>
      </w:divBdr>
    </w:div>
    <w:div w:id="2132165233">
      <w:bodyDiv w:val="1"/>
      <w:marLeft w:val="0"/>
      <w:marRight w:val="0"/>
      <w:marTop w:val="0"/>
      <w:marBottom w:val="0"/>
      <w:divBdr>
        <w:top w:val="none" w:sz="0" w:space="0" w:color="auto"/>
        <w:left w:val="none" w:sz="0" w:space="0" w:color="auto"/>
        <w:bottom w:val="none" w:sz="0" w:space="0" w:color="auto"/>
        <w:right w:val="none" w:sz="0" w:space="0" w:color="auto"/>
      </w:divBdr>
    </w:div>
    <w:div w:id="2132168814">
      <w:bodyDiv w:val="1"/>
      <w:marLeft w:val="0"/>
      <w:marRight w:val="0"/>
      <w:marTop w:val="0"/>
      <w:marBottom w:val="0"/>
      <w:divBdr>
        <w:top w:val="none" w:sz="0" w:space="0" w:color="auto"/>
        <w:left w:val="none" w:sz="0" w:space="0" w:color="auto"/>
        <w:bottom w:val="none" w:sz="0" w:space="0" w:color="auto"/>
        <w:right w:val="none" w:sz="0" w:space="0" w:color="auto"/>
      </w:divBdr>
    </w:div>
    <w:div w:id="2132238094">
      <w:bodyDiv w:val="1"/>
      <w:marLeft w:val="0"/>
      <w:marRight w:val="0"/>
      <w:marTop w:val="0"/>
      <w:marBottom w:val="0"/>
      <w:divBdr>
        <w:top w:val="none" w:sz="0" w:space="0" w:color="auto"/>
        <w:left w:val="none" w:sz="0" w:space="0" w:color="auto"/>
        <w:bottom w:val="none" w:sz="0" w:space="0" w:color="auto"/>
        <w:right w:val="none" w:sz="0" w:space="0" w:color="auto"/>
      </w:divBdr>
    </w:div>
    <w:div w:id="2132241730">
      <w:bodyDiv w:val="1"/>
      <w:marLeft w:val="0"/>
      <w:marRight w:val="0"/>
      <w:marTop w:val="0"/>
      <w:marBottom w:val="0"/>
      <w:divBdr>
        <w:top w:val="none" w:sz="0" w:space="0" w:color="auto"/>
        <w:left w:val="none" w:sz="0" w:space="0" w:color="auto"/>
        <w:bottom w:val="none" w:sz="0" w:space="0" w:color="auto"/>
        <w:right w:val="none" w:sz="0" w:space="0" w:color="auto"/>
      </w:divBdr>
    </w:div>
    <w:div w:id="2132283666">
      <w:bodyDiv w:val="1"/>
      <w:marLeft w:val="0"/>
      <w:marRight w:val="0"/>
      <w:marTop w:val="0"/>
      <w:marBottom w:val="0"/>
      <w:divBdr>
        <w:top w:val="none" w:sz="0" w:space="0" w:color="auto"/>
        <w:left w:val="none" w:sz="0" w:space="0" w:color="auto"/>
        <w:bottom w:val="none" w:sz="0" w:space="0" w:color="auto"/>
        <w:right w:val="none" w:sz="0" w:space="0" w:color="auto"/>
      </w:divBdr>
    </w:div>
    <w:div w:id="2132434965">
      <w:bodyDiv w:val="1"/>
      <w:marLeft w:val="0"/>
      <w:marRight w:val="0"/>
      <w:marTop w:val="0"/>
      <w:marBottom w:val="0"/>
      <w:divBdr>
        <w:top w:val="none" w:sz="0" w:space="0" w:color="auto"/>
        <w:left w:val="none" w:sz="0" w:space="0" w:color="auto"/>
        <w:bottom w:val="none" w:sz="0" w:space="0" w:color="auto"/>
        <w:right w:val="none" w:sz="0" w:space="0" w:color="auto"/>
      </w:divBdr>
    </w:div>
    <w:div w:id="2132480520">
      <w:bodyDiv w:val="1"/>
      <w:marLeft w:val="0"/>
      <w:marRight w:val="0"/>
      <w:marTop w:val="0"/>
      <w:marBottom w:val="0"/>
      <w:divBdr>
        <w:top w:val="none" w:sz="0" w:space="0" w:color="auto"/>
        <w:left w:val="none" w:sz="0" w:space="0" w:color="auto"/>
        <w:bottom w:val="none" w:sz="0" w:space="0" w:color="auto"/>
        <w:right w:val="none" w:sz="0" w:space="0" w:color="auto"/>
      </w:divBdr>
    </w:div>
    <w:div w:id="2132547220">
      <w:bodyDiv w:val="1"/>
      <w:marLeft w:val="0"/>
      <w:marRight w:val="0"/>
      <w:marTop w:val="0"/>
      <w:marBottom w:val="0"/>
      <w:divBdr>
        <w:top w:val="none" w:sz="0" w:space="0" w:color="auto"/>
        <w:left w:val="none" w:sz="0" w:space="0" w:color="auto"/>
        <w:bottom w:val="none" w:sz="0" w:space="0" w:color="auto"/>
        <w:right w:val="none" w:sz="0" w:space="0" w:color="auto"/>
      </w:divBdr>
    </w:div>
    <w:div w:id="2132553800">
      <w:bodyDiv w:val="1"/>
      <w:marLeft w:val="0"/>
      <w:marRight w:val="0"/>
      <w:marTop w:val="0"/>
      <w:marBottom w:val="0"/>
      <w:divBdr>
        <w:top w:val="none" w:sz="0" w:space="0" w:color="auto"/>
        <w:left w:val="none" w:sz="0" w:space="0" w:color="auto"/>
        <w:bottom w:val="none" w:sz="0" w:space="0" w:color="auto"/>
        <w:right w:val="none" w:sz="0" w:space="0" w:color="auto"/>
      </w:divBdr>
    </w:div>
    <w:div w:id="2132746095">
      <w:bodyDiv w:val="1"/>
      <w:marLeft w:val="0"/>
      <w:marRight w:val="0"/>
      <w:marTop w:val="0"/>
      <w:marBottom w:val="0"/>
      <w:divBdr>
        <w:top w:val="none" w:sz="0" w:space="0" w:color="auto"/>
        <w:left w:val="none" w:sz="0" w:space="0" w:color="auto"/>
        <w:bottom w:val="none" w:sz="0" w:space="0" w:color="auto"/>
        <w:right w:val="none" w:sz="0" w:space="0" w:color="auto"/>
      </w:divBdr>
    </w:div>
    <w:div w:id="2132749974">
      <w:bodyDiv w:val="1"/>
      <w:marLeft w:val="0"/>
      <w:marRight w:val="0"/>
      <w:marTop w:val="0"/>
      <w:marBottom w:val="0"/>
      <w:divBdr>
        <w:top w:val="none" w:sz="0" w:space="0" w:color="auto"/>
        <w:left w:val="none" w:sz="0" w:space="0" w:color="auto"/>
        <w:bottom w:val="none" w:sz="0" w:space="0" w:color="auto"/>
        <w:right w:val="none" w:sz="0" w:space="0" w:color="auto"/>
      </w:divBdr>
    </w:div>
    <w:div w:id="2132823192">
      <w:bodyDiv w:val="1"/>
      <w:marLeft w:val="0"/>
      <w:marRight w:val="0"/>
      <w:marTop w:val="0"/>
      <w:marBottom w:val="0"/>
      <w:divBdr>
        <w:top w:val="none" w:sz="0" w:space="0" w:color="auto"/>
        <w:left w:val="none" w:sz="0" w:space="0" w:color="auto"/>
        <w:bottom w:val="none" w:sz="0" w:space="0" w:color="auto"/>
        <w:right w:val="none" w:sz="0" w:space="0" w:color="auto"/>
      </w:divBdr>
    </w:div>
    <w:div w:id="2132898663">
      <w:bodyDiv w:val="1"/>
      <w:marLeft w:val="0"/>
      <w:marRight w:val="0"/>
      <w:marTop w:val="0"/>
      <w:marBottom w:val="0"/>
      <w:divBdr>
        <w:top w:val="none" w:sz="0" w:space="0" w:color="auto"/>
        <w:left w:val="none" w:sz="0" w:space="0" w:color="auto"/>
        <w:bottom w:val="none" w:sz="0" w:space="0" w:color="auto"/>
        <w:right w:val="none" w:sz="0" w:space="0" w:color="auto"/>
      </w:divBdr>
    </w:div>
    <w:div w:id="2132935057">
      <w:bodyDiv w:val="1"/>
      <w:marLeft w:val="0"/>
      <w:marRight w:val="0"/>
      <w:marTop w:val="0"/>
      <w:marBottom w:val="0"/>
      <w:divBdr>
        <w:top w:val="none" w:sz="0" w:space="0" w:color="auto"/>
        <w:left w:val="none" w:sz="0" w:space="0" w:color="auto"/>
        <w:bottom w:val="none" w:sz="0" w:space="0" w:color="auto"/>
        <w:right w:val="none" w:sz="0" w:space="0" w:color="auto"/>
      </w:divBdr>
    </w:div>
    <w:div w:id="2132937147">
      <w:bodyDiv w:val="1"/>
      <w:marLeft w:val="0"/>
      <w:marRight w:val="0"/>
      <w:marTop w:val="0"/>
      <w:marBottom w:val="0"/>
      <w:divBdr>
        <w:top w:val="none" w:sz="0" w:space="0" w:color="auto"/>
        <w:left w:val="none" w:sz="0" w:space="0" w:color="auto"/>
        <w:bottom w:val="none" w:sz="0" w:space="0" w:color="auto"/>
        <w:right w:val="none" w:sz="0" w:space="0" w:color="auto"/>
      </w:divBdr>
    </w:div>
    <w:div w:id="2133088249">
      <w:bodyDiv w:val="1"/>
      <w:marLeft w:val="0"/>
      <w:marRight w:val="0"/>
      <w:marTop w:val="0"/>
      <w:marBottom w:val="0"/>
      <w:divBdr>
        <w:top w:val="none" w:sz="0" w:space="0" w:color="auto"/>
        <w:left w:val="none" w:sz="0" w:space="0" w:color="auto"/>
        <w:bottom w:val="none" w:sz="0" w:space="0" w:color="auto"/>
        <w:right w:val="none" w:sz="0" w:space="0" w:color="auto"/>
      </w:divBdr>
    </w:div>
    <w:div w:id="2133202749">
      <w:bodyDiv w:val="1"/>
      <w:marLeft w:val="0"/>
      <w:marRight w:val="0"/>
      <w:marTop w:val="0"/>
      <w:marBottom w:val="0"/>
      <w:divBdr>
        <w:top w:val="none" w:sz="0" w:space="0" w:color="auto"/>
        <w:left w:val="none" w:sz="0" w:space="0" w:color="auto"/>
        <w:bottom w:val="none" w:sz="0" w:space="0" w:color="auto"/>
        <w:right w:val="none" w:sz="0" w:space="0" w:color="auto"/>
      </w:divBdr>
    </w:div>
    <w:div w:id="2133283064">
      <w:bodyDiv w:val="1"/>
      <w:marLeft w:val="0"/>
      <w:marRight w:val="0"/>
      <w:marTop w:val="0"/>
      <w:marBottom w:val="0"/>
      <w:divBdr>
        <w:top w:val="none" w:sz="0" w:space="0" w:color="auto"/>
        <w:left w:val="none" w:sz="0" w:space="0" w:color="auto"/>
        <w:bottom w:val="none" w:sz="0" w:space="0" w:color="auto"/>
        <w:right w:val="none" w:sz="0" w:space="0" w:color="auto"/>
      </w:divBdr>
    </w:div>
    <w:div w:id="2133398240">
      <w:bodyDiv w:val="1"/>
      <w:marLeft w:val="0"/>
      <w:marRight w:val="0"/>
      <w:marTop w:val="0"/>
      <w:marBottom w:val="0"/>
      <w:divBdr>
        <w:top w:val="none" w:sz="0" w:space="0" w:color="auto"/>
        <w:left w:val="none" w:sz="0" w:space="0" w:color="auto"/>
        <w:bottom w:val="none" w:sz="0" w:space="0" w:color="auto"/>
        <w:right w:val="none" w:sz="0" w:space="0" w:color="auto"/>
      </w:divBdr>
    </w:div>
    <w:div w:id="2133549401">
      <w:bodyDiv w:val="1"/>
      <w:marLeft w:val="0"/>
      <w:marRight w:val="0"/>
      <w:marTop w:val="0"/>
      <w:marBottom w:val="0"/>
      <w:divBdr>
        <w:top w:val="none" w:sz="0" w:space="0" w:color="auto"/>
        <w:left w:val="none" w:sz="0" w:space="0" w:color="auto"/>
        <w:bottom w:val="none" w:sz="0" w:space="0" w:color="auto"/>
        <w:right w:val="none" w:sz="0" w:space="0" w:color="auto"/>
      </w:divBdr>
    </w:div>
    <w:div w:id="2133669884">
      <w:bodyDiv w:val="1"/>
      <w:marLeft w:val="0"/>
      <w:marRight w:val="0"/>
      <w:marTop w:val="0"/>
      <w:marBottom w:val="0"/>
      <w:divBdr>
        <w:top w:val="none" w:sz="0" w:space="0" w:color="auto"/>
        <w:left w:val="none" w:sz="0" w:space="0" w:color="auto"/>
        <w:bottom w:val="none" w:sz="0" w:space="0" w:color="auto"/>
        <w:right w:val="none" w:sz="0" w:space="0" w:color="auto"/>
      </w:divBdr>
    </w:div>
    <w:div w:id="2133743754">
      <w:bodyDiv w:val="1"/>
      <w:marLeft w:val="0"/>
      <w:marRight w:val="0"/>
      <w:marTop w:val="0"/>
      <w:marBottom w:val="0"/>
      <w:divBdr>
        <w:top w:val="none" w:sz="0" w:space="0" w:color="auto"/>
        <w:left w:val="none" w:sz="0" w:space="0" w:color="auto"/>
        <w:bottom w:val="none" w:sz="0" w:space="0" w:color="auto"/>
        <w:right w:val="none" w:sz="0" w:space="0" w:color="auto"/>
      </w:divBdr>
    </w:div>
    <w:div w:id="2133866298">
      <w:bodyDiv w:val="1"/>
      <w:marLeft w:val="0"/>
      <w:marRight w:val="0"/>
      <w:marTop w:val="0"/>
      <w:marBottom w:val="0"/>
      <w:divBdr>
        <w:top w:val="none" w:sz="0" w:space="0" w:color="auto"/>
        <w:left w:val="none" w:sz="0" w:space="0" w:color="auto"/>
        <w:bottom w:val="none" w:sz="0" w:space="0" w:color="auto"/>
        <w:right w:val="none" w:sz="0" w:space="0" w:color="auto"/>
      </w:divBdr>
    </w:div>
    <w:div w:id="2133942498">
      <w:bodyDiv w:val="1"/>
      <w:marLeft w:val="0"/>
      <w:marRight w:val="0"/>
      <w:marTop w:val="0"/>
      <w:marBottom w:val="0"/>
      <w:divBdr>
        <w:top w:val="none" w:sz="0" w:space="0" w:color="auto"/>
        <w:left w:val="none" w:sz="0" w:space="0" w:color="auto"/>
        <w:bottom w:val="none" w:sz="0" w:space="0" w:color="auto"/>
        <w:right w:val="none" w:sz="0" w:space="0" w:color="auto"/>
      </w:divBdr>
    </w:div>
    <w:div w:id="2134010242">
      <w:bodyDiv w:val="1"/>
      <w:marLeft w:val="0"/>
      <w:marRight w:val="0"/>
      <w:marTop w:val="0"/>
      <w:marBottom w:val="0"/>
      <w:divBdr>
        <w:top w:val="none" w:sz="0" w:space="0" w:color="auto"/>
        <w:left w:val="none" w:sz="0" w:space="0" w:color="auto"/>
        <w:bottom w:val="none" w:sz="0" w:space="0" w:color="auto"/>
        <w:right w:val="none" w:sz="0" w:space="0" w:color="auto"/>
      </w:divBdr>
    </w:div>
    <w:div w:id="2134052861">
      <w:bodyDiv w:val="1"/>
      <w:marLeft w:val="0"/>
      <w:marRight w:val="0"/>
      <w:marTop w:val="0"/>
      <w:marBottom w:val="0"/>
      <w:divBdr>
        <w:top w:val="none" w:sz="0" w:space="0" w:color="auto"/>
        <w:left w:val="none" w:sz="0" w:space="0" w:color="auto"/>
        <w:bottom w:val="none" w:sz="0" w:space="0" w:color="auto"/>
        <w:right w:val="none" w:sz="0" w:space="0" w:color="auto"/>
      </w:divBdr>
    </w:div>
    <w:div w:id="2134057012">
      <w:bodyDiv w:val="1"/>
      <w:marLeft w:val="0"/>
      <w:marRight w:val="0"/>
      <w:marTop w:val="0"/>
      <w:marBottom w:val="0"/>
      <w:divBdr>
        <w:top w:val="none" w:sz="0" w:space="0" w:color="auto"/>
        <w:left w:val="none" w:sz="0" w:space="0" w:color="auto"/>
        <w:bottom w:val="none" w:sz="0" w:space="0" w:color="auto"/>
        <w:right w:val="none" w:sz="0" w:space="0" w:color="auto"/>
      </w:divBdr>
    </w:div>
    <w:div w:id="2134707698">
      <w:bodyDiv w:val="1"/>
      <w:marLeft w:val="0"/>
      <w:marRight w:val="0"/>
      <w:marTop w:val="0"/>
      <w:marBottom w:val="0"/>
      <w:divBdr>
        <w:top w:val="none" w:sz="0" w:space="0" w:color="auto"/>
        <w:left w:val="none" w:sz="0" w:space="0" w:color="auto"/>
        <w:bottom w:val="none" w:sz="0" w:space="0" w:color="auto"/>
        <w:right w:val="none" w:sz="0" w:space="0" w:color="auto"/>
      </w:divBdr>
    </w:div>
    <w:div w:id="2134710304">
      <w:bodyDiv w:val="1"/>
      <w:marLeft w:val="0"/>
      <w:marRight w:val="0"/>
      <w:marTop w:val="0"/>
      <w:marBottom w:val="0"/>
      <w:divBdr>
        <w:top w:val="none" w:sz="0" w:space="0" w:color="auto"/>
        <w:left w:val="none" w:sz="0" w:space="0" w:color="auto"/>
        <w:bottom w:val="none" w:sz="0" w:space="0" w:color="auto"/>
        <w:right w:val="none" w:sz="0" w:space="0" w:color="auto"/>
      </w:divBdr>
    </w:div>
    <w:div w:id="2134907049">
      <w:bodyDiv w:val="1"/>
      <w:marLeft w:val="0"/>
      <w:marRight w:val="0"/>
      <w:marTop w:val="0"/>
      <w:marBottom w:val="0"/>
      <w:divBdr>
        <w:top w:val="none" w:sz="0" w:space="0" w:color="auto"/>
        <w:left w:val="none" w:sz="0" w:space="0" w:color="auto"/>
        <w:bottom w:val="none" w:sz="0" w:space="0" w:color="auto"/>
        <w:right w:val="none" w:sz="0" w:space="0" w:color="auto"/>
      </w:divBdr>
    </w:div>
    <w:div w:id="2134932613">
      <w:bodyDiv w:val="1"/>
      <w:marLeft w:val="0"/>
      <w:marRight w:val="0"/>
      <w:marTop w:val="0"/>
      <w:marBottom w:val="0"/>
      <w:divBdr>
        <w:top w:val="none" w:sz="0" w:space="0" w:color="auto"/>
        <w:left w:val="none" w:sz="0" w:space="0" w:color="auto"/>
        <w:bottom w:val="none" w:sz="0" w:space="0" w:color="auto"/>
        <w:right w:val="none" w:sz="0" w:space="0" w:color="auto"/>
      </w:divBdr>
    </w:div>
    <w:div w:id="2135055724">
      <w:bodyDiv w:val="1"/>
      <w:marLeft w:val="0"/>
      <w:marRight w:val="0"/>
      <w:marTop w:val="0"/>
      <w:marBottom w:val="0"/>
      <w:divBdr>
        <w:top w:val="none" w:sz="0" w:space="0" w:color="auto"/>
        <w:left w:val="none" w:sz="0" w:space="0" w:color="auto"/>
        <w:bottom w:val="none" w:sz="0" w:space="0" w:color="auto"/>
        <w:right w:val="none" w:sz="0" w:space="0" w:color="auto"/>
      </w:divBdr>
    </w:div>
    <w:div w:id="2135099673">
      <w:bodyDiv w:val="1"/>
      <w:marLeft w:val="0"/>
      <w:marRight w:val="0"/>
      <w:marTop w:val="0"/>
      <w:marBottom w:val="0"/>
      <w:divBdr>
        <w:top w:val="none" w:sz="0" w:space="0" w:color="auto"/>
        <w:left w:val="none" w:sz="0" w:space="0" w:color="auto"/>
        <w:bottom w:val="none" w:sz="0" w:space="0" w:color="auto"/>
        <w:right w:val="none" w:sz="0" w:space="0" w:color="auto"/>
      </w:divBdr>
    </w:div>
    <w:div w:id="2135177157">
      <w:bodyDiv w:val="1"/>
      <w:marLeft w:val="0"/>
      <w:marRight w:val="0"/>
      <w:marTop w:val="0"/>
      <w:marBottom w:val="0"/>
      <w:divBdr>
        <w:top w:val="none" w:sz="0" w:space="0" w:color="auto"/>
        <w:left w:val="none" w:sz="0" w:space="0" w:color="auto"/>
        <w:bottom w:val="none" w:sz="0" w:space="0" w:color="auto"/>
        <w:right w:val="none" w:sz="0" w:space="0" w:color="auto"/>
      </w:divBdr>
    </w:div>
    <w:div w:id="2135243797">
      <w:bodyDiv w:val="1"/>
      <w:marLeft w:val="0"/>
      <w:marRight w:val="0"/>
      <w:marTop w:val="0"/>
      <w:marBottom w:val="0"/>
      <w:divBdr>
        <w:top w:val="none" w:sz="0" w:space="0" w:color="auto"/>
        <w:left w:val="none" w:sz="0" w:space="0" w:color="auto"/>
        <w:bottom w:val="none" w:sz="0" w:space="0" w:color="auto"/>
        <w:right w:val="none" w:sz="0" w:space="0" w:color="auto"/>
      </w:divBdr>
    </w:div>
    <w:div w:id="2135251968">
      <w:bodyDiv w:val="1"/>
      <w:marLeft w:val="0"/>
      <w:marRight w:val="0"/>
      <w:marTop w:val="0"/>
      <w:marBottom w:val="0"/>
      <w:divBdr>
        <w:top w:val="none" w:sz="0" w:space="0" w:color="auto"/>
        <w:left w:val="none" w:sz="0" w:space="0" w:color="auto"/>
        <w:bottom w:val="none" w:sz="0" w:space="0" w:color="auto"/>
        <w:right w:val="none" w:sz="0" w:space="0" w:color="auto"/>
      </w:divBdr>
    </w:div>
    <w:div w:id="2135326568">
      <w:bodyDiv w:val="1"/>
      <w:marLeft w:val="0"/>
      <w:marRight w:val="0"/>
      <w:marTop w:val="0"/>
      <w:marBottom w:val="0"/>
      <w:divBdr>
        <w:top w:val="none" w:sz="0" w:space="0" w:color="auto"/>
        <w:left w:val="none" w:sz="0" w:space="0" w:color="auto"/>
        <w:bottom w:val="none" w:sz="0" w:space="0" w:color="auto"/>
        <w:right w:val="none" w:sz="0" w:space="0" w:color="auto"/>
      </w:divBdr>
    </w:div>
    <w:div w:id="2135587734">
      <w:bodyDiv w:val="1"/>
      <w:marLeft w:val="0"/>
      <w:marRight w:val="0"/>
      <w:marTop w:val="0"/>
      <w:marBottom w:val="0"/>
      <w:divBdr>
        <w:top w:val="none" w:sz="0" w:space="0" w:color="auto"/>
        <w:left w:val="none" w:sz="0" w:space="0" w:color="auto"/>
        <w:bottom w:val="none" w:sz="0" w:space="0" w:color="auto"/>
        <w:right w:val="none" w:sz="0" w:space="0" w:color="auto"/>
      </w:divBdr>
    </w:div>
    <w:div w:id="2135633393">
      <w:bodyDiv w:val="1"/>
      <w:marLeft w:val="0"/>
      <w:marRight w:val="0"/>
      <w:marTop w:val="0"/>
      <w:marBottom w:val="0"/>
      <w:divBdr>
        <w:top w:val="none" w:sz="0" w:space="0" w:color="auto"/>
        <w:left w:val="none" w:sz="0" w:space="0" w:color="auto"/>
        <w:bottom w:val="none" w:sz="0" w:space="0" w:color="auto"/>
        <w:right w:val="none" w:sz="0" w:space="0" w:color="auto"/>
      </w:divBdr>
    </w:div>
    <w:div w:id="2135634631">
      <w:bodyDiv w:val="1"/>
      <w:marLeft w:val="0"/>
      <w:marRight w:val="0"/>
      <w:marTop w:val="0"/>
      <w:marBottom w:val="0"/>
      <w:divBdr>
        <w:top w:val="none" w:sz="0" w:space="0" w:color="auto"/>
        <w:left w:val="none" w:sz="0" w:space="0" w:color="auto"/>
        <w:bottom w:val="none" w:sz="0" w:space="0" w:color="auto"/>
        <w:right w:val="none" w:sz="0" w:space="0" w:color="auto"/>
      </w:divBdr>
    </w:div>
    <w:div w:id="2135707077">
      <w:bodyDiv w:val="1"/>
      <w:marLeft w:val="0"/>
      <w:marRight w:val="0"/>
      <w:marTop w:val="0"/>
      <w:marBottom w:val="0"/>
      <w:divBdr>
        <w:top w:val="none" w:sz="0" w:space="0" w:color="auto"/>
        <w:left w:val="none" w:sz="0" w:space="0" w:color="auto"/>
        <w:bottom w:val="none" w:sz="0" w:space="0" w:color="auto"/>
        <w:right w:val="none" w:sz="0" w:space="0" w:color="auto"/>
      </w:divBdr>
    </w:div>
    <w:div w:id="2135711076">
      <w:bodyDiv w:val="1"/>
      <w:marLeft w:val="0"/>
      <w:marRight w:val="0"/>
      <w:marTop w:val="0"/>
      <w:marBottom w:val="0"/>
      <w:divBdr>
        <w:top w:val="none" w:sz="0" w:space="0" w:color="auto"/>
        <w:left w:val="none" w:sz="0" w:space="0" w:color="auto"/>
        <w:bottom w:val="none" w:sz="0" w:space="0" w:color="auto"/>
        <w:right w:val="none" w:sz="0" w:space="0" w:color="auto"/>
      </w:divBdr>
    </w:div>
    <w:div w:id="2136023115">
      <w:bodyDiv w:val="1"/>
      <w:marLeft w:val="0"/>
      <w:marRight w:val="0"/>
      <w:marTop w:val="0"/>
      <w:marBottom w:val="0"/>
      <w:divBdr>
        <w:top w:val="none" w:sz="0" w:space="0" w:color="auto"/>
        <w:left w:val="none" w:sz="0" w:space="0" w:color="auto"/>
        <w:bottom w:val="none" w:sz="0" w:space="0" w:color="auto"/>
        <w:right w:val="none" w:sz="0" w:space="0" w:color="auto"/>
      </w:divBdr>
    </w:div>
    <w:div w:id="2136369257">
      <w:bodyDiv w:val="1"/>
      <w:marLeft w:val="0"/>
      <w:marRight w:val="0"/>
      <w:marTop w:val="0"/>
      <w:marBottom w:val="0"/>
      <w:divBdr>
        <w:top w:val="none" w:sz="0" w:space="0" w:color="auto"/>
        <w:left w:val="none" w:sz="0" w:space="0" w:color="auto"/>
        <w:bottom w:val="none" w:sz="0" w:space="0" w:color="auto"/>
        <w:right w:val="none" w:sz="0" w:space="0" w:color="auto"/>
      </w:divBdr>
    </w:div>
    <w:div w:id="2136484601">
      <w:bodyDiv w:val="1"/>
      <w:marLeft w:val="0"/>
      <w:marRight w:val="0"/>
      <w:marTop w:val="0"/>
      <w:marBottom w:val="0"/>
      <w:divBdr>
        <w:top w:val="none" w:sz="0" w:space="0" w:color="auto"/>
        <w:left w:val="none" w:sz="0" w:space="0" w:color="auto"/>
        <w:bottom w:val="none" w:sz="0" w:space="0" w:color="auto"/>
        <w:right w:val="none" w:sz="0" w:space="0" w:color="auto"/>
      </w:divBdr>
    </w:div>
    <w:div w:id="2136675733">
      <w:bodyDiv w:val="1"/>
      <w:marLeft w:val="0"/>
      <w:marRight w:val="0"/>
      <w:marTop w:val="0"/>
      <w:marBottom w:val="0"/>
      <w:divBdr>
        <w:top w:val="none" w:sz="0" w:space="0" w:color="auto"/>
        <w:left w:val="none" w:sz="0" w:space="0" w:color="auto"/>
        <w:bottom w:val="none" w:sz="0" w:space="0" w:color="auto"/>
        <w:right w:val="none" w:sz="0" w:space="0" w:color="auto"/>
      </w:divBdr>
    </w:div>
    <w:div w:id="2136945715">
      <w:bodyDiv w:val="1"/>
      <w:marLeft w:val="0"/>
      <w:marRight w:val="0"/>
      <w:marTop w:val="0"/>
      <w:marBottom w:val="0"/>
      <w:divBdr>
        <w:top w:val="none" w:sz="0" w:space="0" w:color="auto"/>
        <w:left w:val="none" w:sz="0" w:space="0" w:color="auto"/>
        <w:bottom w:val="none" w:sz="0" w:space="0" w:color="auto"/>
        <w:right w:val="none" w:sz="0" w:space="0" w:color="auto"/>
      </w:divBdr>
    </w:div>
    <w:div w:id="2136949176">
      <w:bodyDiv w:val="1"/>
      <w:marLeft w:val="0"/>
      <w:marRight w:val="0"/>
      <w:marTop w:val="0"/>
      <w:marBottom w:val="0"/>
      <w:divBdr>
        <w:top w:val="none" w:sz="0" w:space="0" w:color="auto"/>
        <w:left w:val="none" w:sz="0" w:space="0" w:color="auto"/>
        <w:bottom w:val="none" w:sz="0" w:space="0" w:color="auto"/>
        <w:right w:val="none" w:sz="0" w:space="0" w:color="auto"/>
      </w:divBdr>
    </w:div>
    <w:div w:id="2137024979">
      <w:bodyDiv w:val="1"/>
      <w:marLeft w:val="0"/>
      <w:marRight w:val="0"/>
      <w:marTop w:val="0"/>
      <w:marBottom w:val="0"/>
      <w:divBdr>
        <w:top w:val="none" w:sz="0" w:space="0" w:color="auto"/>
        <w:left w:val="none" w:sz="0" w:space="0" w:color="auto"/>
        <w:bottom w:val="none" w:sz="0" w:space="0" w:color="auto"/>
        <w:right w:val="none" w:sz="0" w:space="0" w:color="auto"/>
      </w:divBdr>
    </w:div>
    <w:div w:id="2137218364">
      <w:bodyDiv w:val="1"/>
      <w:marLeft w:val="0"/>
      <w:marRight w:val="0"/>
      <w:marTop w:val="0"/>
      <w:marBottom w:val="0"/>
      <w:divBdr>
        <w:top w:val="none" w:sz="0" w:space="0" w:color="auto"/>
        <w:left w:val="none" w:sz="0" w:space="0" w:color="auto"/>
        <w:bottom w:val="none" w:sz="0" w:space="0" w:color="auto"/>
        <w:right w:val="none" w:sz="0" w:space="0" w:color="auto"/>
      </w:divBdr>
    </w:div>
    <w:div w:id="2137290016">
      <w:bodyDiv w:val="1"/>
      <w:marLeft w:val="0"/>
      <w:marRight w:val="0"/>
      <w:marTop w:val="0"/>
      <w:marBottom w:val="0"/>
      <w:divBdr>
        <w:top w:val="none" w:sz="0" w:space="0" w:color="auto"/>
        <w:left w:val="none" w:sz="0" w:space="0" w:color="auto"/>
        <w:bottom w:val="none" w:sz="0" w:space="0" w:color="auto"/>
        <w:right w:val="none" w:sz="0" w:space="0" w:color="auto"/>
      </w:divBdr>
    </w:div>
    <w:div w:id="2137478449">
      <w:bodyDiv w:val="1"/>
      <w:marLeft w:val="0"/>
      <w:marRight w:val="0"/>
      <w:marTop w:val="0"/>
      <w:marBottom w:val="0"/>
      <w:divBdr>
        <w:top w:val="none" w:sz="0" w:space="0" w:color="auto"/>
        <w:left w:val="none" w:sz="0" w:space="0" w:color="auto"/>
        <w:bottom w:val="none" w:sz="0" w:space="0" w:color="auto"/>
        <w:right w:val="none" w:sz="0" w:space="0" w:color="auto"/>
      </w:divBdr>
    </w:div>
    <w:div w:id="2137483728">
      <w:bodyDiv w:val="1"/>
      <w:marLeft w:val="0"/>
      <w:marRight w:val="0"/>
      <w:marTop w:val="0"/>
      <w:marBottom w:val="0"/>
      <w:divBdr>
        <w:top w:val="none" w:sz="0" w:space="0" w:color="auto"/>
        <w:left w:val="none" w:sz="0" w:space="0" w:color="auto"/>
        <w:bottom w:val="none" w:sz="0" w:space="0" w:color="auto"/>
        <w:right w:val="none" w:sz="0" w:space="0" w:color="auto"/>
      </w:divBdr>
    </w:div>
    <w:div w:id="2137723663">
      <w:bodyDiv w:val="1"/>
      <w:marLeft w:val="0"/>
      <w:marRight w:val="0"/>
      <w:marTop w:val="0"/>
      <w:marBottom w:val="0"/>
      <w:divBdr>
        <w:top w:val="none" w:sz="0" w:space="0" w:color="auto"/>
        <w:left w:val="none" w:sz="0" w:space="0" w:color="auto"/>
        <w:bottom w:val="none" w:sz="0" w:space="0" w:color="auto"/>
        <w:right w:val="none" w:sz="0" w:space="0" w:color="auto"/>
      </w:divBdr>
    </w:div>
    <w:div w:id="2137865985">
      <w:bodyDiv w:val="1"/>
      <w:marLeft w:val="0"/>
      <w:marRight w:val="0"/>
      <w:marTop w:val="0"/>
      <w:marBottom w:val="0"/>
      <w:divBdr>
        <w:top w:val="none" w:sz="0" w:space="0" w:color="auto"/>
        <w:left w:val="none" w:sz="0" w:space="0" w:color="auto"/>
        <w:bottom w:val="none" w:sz="0" w:space="0" w:color="auto"/>
        <w:right w:val="none" w:sz="0" w:space="0" w:color="auto"/>
      </w:divBdr>
    </w:div>
    <w:div w:id="2137945396">
      <w:bodyDiv w:val="1"/>
      <w:marLeft w:val="0"/>
      <w:marRight w:val="0"/>
      <w:marTop w:val="0"/>
      <w:marBottom w:val="0"/>
      <w:divBdr>
        <w:top w:val="none" w:sz="0" w:space="0" w:color="auto"/>
        <w:left w:val="none" w:sz="0" w:space="0" w:color="auto"/>
        <w:bottom w:val="none" w:sz="0" w:space="0" w:color="auto"/>
        <w:right w:val="none" w:sz="0" w:space="0" w:color="auto"/>
      </w:divBdr>
    </w:div>
    <w:div w:id="2138334743">
      <w:bodyDiv w:val="1"/>
      <w:marLeft w:val="0"/>
      <w:marRight w:val="0"/>
      <w:marTop w:val="0"/>
      <w:marBottom w:val="0"/>
      <w:divBdr>
        <w:top w:val="none" w:sz="0" w:space="0" w:color="auto"/>
        <w:left w:val="none" w:sz="0" w:space="0" w:color="auto"/>
        <w:bottom w:val="none" w:sz="0" w:space="0" w:color="auto"/>
        <w:right w:val="none" w:sz="0" w:space="0" w:color="auto"/>
      </w:divBdr>
    </w:div>
    <w:div w:id="2138596171">
      <w:bodyDiv w:val="1"/>
      <w:marLeft w:val="0"/>
      <w:marRight w:val="0"/>
      <w:marTop w:val="0"/>
      <w:marBottom w:val="0"/>
      <w:divBdr>
        <w:top w:val="none" w:sz="0" w:space="0" w:color="auto"/>
        <w:left w:val="none" w:sz="0" w:space="0" w:color="auto"/>
        <w:bottom w:val="none" w:sz="0" w:space="0" w:color="auto"/>
        <w:right w:val="none" w:sz="0" w:space="0" w:color="auto"/>
      </w:divBdr>
    </w:div>
    <w:div w:id="2138715270">
      <w:bodyDiv w:val="1"/>
      <w:marLeft w:val="0"/>
      <w:marRight w:val="0"/>
      <w:marTop w:val="0"/>
      <w:marBottom w:val="0"/>
      <w:divBdr>
        <w:top w:val="none" w:sz="0" w:space="0" w:color="auto"/>
        <w:left w:val="none" w:sz="0" w:space="0" w:color="auto"/>
        <w:bottom w:val="none" w:sz="0" w:space="0" w:color="auto"/>
        <w:right w:val="none" w:sz="0" w:space="0" w:color="auto"/>
      </w:divBdr>
    </w:div>
    <w:div w:id="2138788641">
      <w:bodyDiv w:val="1"/>
      <w:marLeft w:val="0"/>
      <w:marRight w:val="0"/>
      <w:marTop w:val="0"/>
      <w:marBottom w:val="0"/>
      <w:divBdr>
        <w:top w:val="none" w:sz="0" w:space="0" w:color="auto"/>
        <w:left w:val="none" w:sz="0" w:space="0" w:color="auto"/>
        <w:bottom w:val="none" w:sz="0" w:space="0" w:color="auto"/>
        <w:right w:val="none" w:sz="0" w:space="0" w:color="auto"/>
      </w:divBdr>
    </w:div>
    <w:div w:id="2138840878">
      <w:bodyDiv w:val="1"/>
      <w:marLeft w:val="0"/>
      <w:marRight w:val="0"/>
      <w:marTop w:val="0"/>
      <w:marBottom w:val="0"/>
      <w:divBdr>
        <w:top w:val="none" w:sz="0" w:space="0" w:color="auto"/>
        <w:left w:val="none" w:sz="0" w:space="0" w:color="auto"/>
        <w:bottom w:val="none" w:sz="0" w:space="0" w:color="auto"/>
        <w:right w:val="none" w:sz="0" w:space="0" w:color="auto"/>
      </w:divBdr>
    </w:div>
    <w:div w:id="2138906843">
      <w:bodyDiv w:val="1"/>
      <w:marLeft w:val="0"/>
      <w:marRight w:val="0"/>
      <w:marTop w:val="0"/>
      <w:marBottom w:val="0"/>
      <w:divBdr>
        <w:top w:val="none" w:sz="0" w:space="0" w:color="auto"/>
        <w:left w:val="none" w:sz="0" w:space="0" w:color="auto"/>
        <w:bottom w:val="none" w:sz="0" w:space="0" w:color="auto"/>
        <w:right w:val="none" w:sz="0" w:space="0" w:color="auto"/>
      </w:divBdr>
    </w:div>
    <w:div w:id="2139296516">
      <w:bodyDiv w:val="1"/>
      <w:marLeft w:val="0"/>
      <w:marRight w:val="0"/>
      <w:marTop w:val="0"/>
      <w:marBottom w:val="0"/>
      <w:divBdr>
        <w:top w:val="none" w:sz="0" w:space="0" w:color="auto"/>
        <w:left w:val="none" w:sz="0" w:space="0" w:color="auto"/>
        <w:bottom w:val="none" w:sz="0" w:space="0" w:color="auto"/>
        <w:right w:val="none" w:sz="0" w:space="0" w:color="auto"/>
      </w:divBdr>
    </w:div>
    <w:div w:id="2139452133">
      <w:bodyDiv w:val="1"/>
      <w:marLeft w:val="0"/>
      <w:marRight w:val="0"/>
      <w:marTop w:val="0"/>
      <w:marBottom w:val="0"/>
      <w:divBdr>
        <w:top w:val="none" w:sz="0" w:space="0" w:color="auto"/>
        <w:left w:val="none" w:sz="0" w:space="0" w:color="auto"/>
        <w:bottom w:val="none" w:sz="0" w:space="0" w:color="auto"/>
        <w:right w:val="none" w:sz="0" w:space="0" w:color="auto"/>
      </w:divBdr>
    </w:div>
    <w:div w:id="2139489595">
      <w:bodyDiv w:val="1"/>
      <w:marLeft w:val="0"/>
      <w:marRight w:val="0"/>
      <w:marTop w:val="0"/>
      <w:marBottom w:val="0"/>
      <w:divBdr>
        <w:top w:val="none" w:sz="0" w:space="0" w:color="auto"/>
        <w:left w:val="none" w:sz="0" w:space="0" w:color="auto"/>
        <w:bottom w:val="none" w:sz="0" w:space="0" w:color="auto"/>
        <w:right w:val="none" w:sz="0" w:space="0" w:color="auto"/>
      </w:divBdr>
    </w:div>
    <w:div w:id="2139495672">
      <w:bodyDiv w:val="1"/>
      <w:marLeft w:val="0"/>
      <w:marRight w:val="0"/>
      <w:marTop w:val="0"/>
      <w:marBottom w:val="0"/>
      <w:divBdr>
        <w:top w:val="none" w:sz="0" w:space="0" w:color="auto"/>
        <w:left w:val="none" w:sz="0" w:space="0" w:color="auto"/>
        <w:bottom w:val="none" w:sz="0" w:space="0" w:color="auto"/>
        <w:right w:val="none" w:sz="0" w:space="0" w:color="auto"/>
      </w:divBdr>
    </w:div>
    <w:div w:id="2139565058">
      <w:bodyDiv w:val="1"/>
      <w:marLeft w:val="0"/>
      <w:marRight w:val="0"/>
      <w:marTop w:val="0"/>
      <w:marBottom w:val="0"/>
      <w:divBdr>
        <w:top w:val="none" w:sz="0" w:space="0" w:color="auto"/>
        <w:left w:val="none" w:sz="0" w:space="0" w:color="auto"/>
        <w:bottom w:val="none" w:sz="0" w:space="0" w:color="auto"/>
        <w:right w:val="none" w:sz="0" w:space="0" w:color="auto"/>
      </w:divBdr>
    </w:div>
    <w:div w:id="2139685510">
      <w:bodyDiv w:val="1"/>
      <w:marLeft w:val="0"/>
      <w:marRight w:val="0"/>
      <w:marTop w:val="0"/>
      <w:marBottom w:val="0"/>
      <w:divBdr>
        <w:top w:val="none" w:sz="0" w:space="0" w:color="auto"/>
        <w:left w:val="none" w:sz="0" w:space="0" w:color="auto"/>
        <w:bottom w:val="none" w:sz="0" w:space="0" w:color="auto"/>
        <w:right w:val="none" w:sz="0" w:space="0" w:color="auto"/>
      </w:divBdr>
    </w:div>
    <w:div w:id="2139910544">
      <w:bodyDiv w:val="1"/>
      <w:marLeft w:val="0"/>
      <w:marRight w:val="0"/>
      <w:marTop w:val="0"/>
      <w:marBottom w:val="0"/>
      <w:divBdr>
        <w:top w:val="none" w:sz="0" w:space="0" w:color="auto"/>
        <w:left w:val="none" w:sz="0" w:space="0" w:color="auto"/>
        <w:bottom w:val="none" w:sz="0" w:space="0" w:color="auto"/>
        <w:right w:val="none" w:sz="0" w:space="0" w:color="auto"/>
      </w:divBdr>
    </w:div>
    <w:div w:id="2140102598">
      <w:bodyDiv w:val="1"/>
      <w:marLeft w:val="0"/>
      <w:marRight w:val="0"/>
      <w:marTop w:val="0"/>
      <w:marBottom w:val="0"/>
      <w:divBdr>
        <w:top w:val="none" w:sz="0" w:space="0" w:color="auto"/>
        <w:left w:val="none" w:sz="0" w:space="0" w:color="auto"/>
        <w:bottom w:val="none" w:sz="0" w:space="0" w:color="auto"/>
        <w:right w:val="none" w:sz="0" w:space="0" w:color="auto"/>
      </w:divBdr>
    </w:div>
    <w:div w:id="2140145156">
      <w:bodyDiv w:val="1"/>
      <w:marLeft w:val="0"/>
      <w:marRight w:val="0"/>
      <w:marTop w:val="0"/>
      <w:marBottom w:val="0"/>
      <w:divBdr>
        <w:top w:val="none" w:sz="0" w:space="0" w:color="auto"/>
        <w:left w:val="none" w:sz="0" w:space="0" w:color="auto"/>
        <w:bottom w:val="none" w:sz="0" w:space="0" w:color="auto"/>
        <w:right w:val="none" w:sz="0" w:space="0" w:color="auto"/>
      </w:divBdr>
    </w:div>
    <w:div w:id="2140148439">
      <w:bodyDiv w:val="1"/>
      <w:marLeft w:val="0"/>
      <w:marRight w:val="0"/>
      <w:marTop w:val="0"/>
      <w:marBottom w:val="0"/>
      <w:divBdr>
        <w:top w:val="none" w:sz="0" w:space="0" w:color="auto"/>
        <w:left w:val="none" w:sz="0" w:space="0" w:color="auto"/>
        <w:bottom w:val="none" w:sz="0" w:space="0" w:color="auto"/>
        <w:right w:val="none" w:sz="0" w:space="0" w:color="auto"/>
      </w:divBdr>
    </w:div>
    <w:div w:id="2140295345">
      <w:bodyDiv w:val="1"/>
      <w:marLeft w:val="0"/>
      <w:marRight w:val="0"/>
      <w:marTop w:val="0"/>
      <w:marBottom w:val="0"/>
      <w:divBdr>
        <w:top w:val="none" w:sz="0" w:space="0" w:color="auto"/>
        <w:left w:val="none" w:sz="0" w:space="0" w:color="auto"/>
        <w:bottom w:val="none" w:sz="0" w:space="0" w:color="auto"/>
        <w:right w:val="none" w:sz="0" w:space="0" w:color="auto"/>
      </w:divBdr>
    </w:div>
    <w:div w:id="2140297282">
      <w:bodyDiv w:val="1"/>
      <w:marLeft w:val="0"/>
      <w:marRight w:val="0"/>
      <w:marTop w:val="0"/>
      <w:marBottom w:val="0"/>
      <w:divBdr>
        <w:top w:val="none" w:sz="0" w:space="0" w:color="auto"/>
        <w:left w:val="none" w:sz="0" w:space="0" w:color="auto"/>
        <w:bottom w:val="none" w:sz="0" w:space="0" w:color="auto"/>
        <w:right w:val="none" w:sz="0" w:space="0" w:color="auto"/>
      </w:divBdr>
    </w:div>
    <w:div w:id="2140413788">
      <w:bodyDiv w:val="1"/>
      <w:marLeft w:val="0"/>
      <w:marRight w:val="0"/>
      <w:marTop w:val="0"/>
      <w:marBottom w:val="0"/>
      <w:divBdr>
        <w:top w:val="none" w:sz="0" w:space="0" w:color="auto"/>
        <w:left w:val="none" w:sz="0" w:space="0" w:color="auto"/>
        <w:bottom w:val="none" w:sz="0" w:space="0" w:color="auto"/>
        <w:right w:val="none" w:sz="0" w:space="0" w:color="auto"/>
      </w:divBdr>
    </w:div>
    <w:div w:id="2140613148">
      <w:bodyDiv w:val="1"/>
      <w:marLeft w:val="0"/>
      <w:marRight w:val="0"/>
      <w:marTop w:val="0"/>
      <w:marBottom w:val="0"/>
      <w:divBdr>
        <w:top w:val="none" w:sz="0" w:space="0" w:color="auto"/>
        <w:left w:val="none" w:sz="0" w:space="0" w:color="auto"/>
        <w:bottom w:val="none" w:sz="0" w:space="0" w:color="auto"/>
        <w:right w:val="none" w:sz="0" w:space="0" w:color="auto"/>
      </w:divBdr>
    </w:div>
    <w:div w:id="2140758342">
      <w:bodyDiv w:val="1"/>
      <w:marLeft w:val="0"/>
      <w:marRight w:val="0"/>
      <w:marTop w:val="0"/>
      <w:marBottom w:val="0"/>
      <w:divBdr>
        <w:top w:val="none" w:sz="0" w:space="0" w:color="auto"/>
        <w:left w:val="none" w:sz="0" w:space="0" w:color="auto"/>
        <w:bottom w:val="none" w:sz="0" w:space="0" w:color="auto"/>
        <w:right w:val="none" w:sz="0" w:space="0" w:color="auto"/>
      </w:divBdr>
    </w:div>
    <w:div w:id="2140761376">
      <w:bodyDiv w:val="1"/>
      <w:marLeft w:val="0"/>
      <w:marRight w:val="0"/>
      <w:marTop w:val="0"/>
      <w:marBottom w:val="0"/>
      <w:divBdr>
        <w:top w:val="none" w:sz="0" w:space="0" w:color="auto"/>
        <w:left w:val="none" w:sz="0" w:space="0" w:color="auto"/>
        <w:bottom w:val="none" w:sz="0" w:space="0" w:color="auto"/>
        <w:right w:val="none" w:sz="0" w:space="0" w:color="auto"/>
      </w:divBdr>
    </w:div>
    <w:div w:id="2141068076">
      <w:bodyDiv w:val="1"/>
      <w:marLeft w:val="0"/>
      <w:marRight w:val="0"/>
      <w:marTop w:val="0"/>
      <w:marBottom w:val="0"/>
      <w:divBdr>
        <w:top w:val="none" w:sz="0" w:space="0" w:color="auto"/>
        <w:left w:val="none" w:sz="0" w:space="0" w:color="auto"/>
        <w:bottom w:val="none" w:sz="0" w:space="0" w:color="auto"/>
        <w:right w:val="none" w:sz="0" w:space="0" w:color="auto"/>
      </w:divBdr>
    </w:div>
    <w:div w:id="2141071552">
      <w:bodyDiv w:val="1"/>
      <w:marLeft w:val="0"/>
      <w:marRight w:val="0"/>
      <w:marTop w:val="0"/>
      <w:marBottom w:val="0"/>
      <w:divBdr>
        <w:top w:val="none" w:sz="0" w:space="0" w:color="auto"/>
        <w:left w:val="none" w:sz="0" w:space="0" w:color="auto"/>
        <w:bottom w:val="none" w:sz="0" w:space="0" w:color="auto"/>
        <w:right w:val="none" w:sz="0" w:space="0" w:color="auto"/>
      </w:divBdr>
    </w:div>
    <w:div w:id="2141193032">
      <w:bodyDiv w:val="1"/>
      <w:marLeft w:val="0"/>
      <w:marRight w:val="0"/>
      <w:marTop w:val="0"/>
      <w:marBottom w:val="0"/>
      <w:divBdr>
        <w:top w:val="none" w:sz="0" w:space="0" w:color="auto"/>
        <w:left w:val="none" w:sz="0" w:space="0" w:color="auto"/>
        <w:bottom w:val="none" w:sz="0" w:space="0" w:color="auto"/>
        <w:right w:val="none" w:sz="0" w:space="0" w:color="auto"/>
      </w:divBdr>
    </w:div>
    <w:div w:id="2141219231">
      <w:bodyDiv w:val="1"/>
      <w:marLeft w:val="0"/>
      <w:marRight w:val="0"/>
      <w:marTop w:val="0"/>
      <w:marBottom w:val="0"/>
      <w:divBdr>
        <w:top w:val="none" w:sz="0" w:space="0" w:color="auto"/>
        <w:left w:val="none" w:sz="0" w:space="0" w:color="auto"/>
        <w:bottom w:val="none" w:sz="0" w:space="0" w:color="auto"/>
        <w:right w:val="none" w:sz="0" w:space="0" w:color="auto"/>
      </w:divBdr>
    </w:div>
    <w:div w:id="2141259865">
      <w:bodyDiv w:val="1"/>
      <w:marLeft w:val="0"/>
      <w:marRight w:val="0"/>
      <w:marTop w:val="0"/>
      <w:marBottom w:val="0"/>
      <w:divBdr>
        <w:top w:val="none" w:sz="0" w:space="0" w:color="auto"/>
        <w:left w:val="none" w:sz="0" w:space="0" w:color="auto"/>
        <w:bottom w:val="none" w:sz="0" w:space="0" w:color="auto"/>
        <w:right w:val="none" w:sz="0" w:space="0" w:color="auto"/>
      </w:divBdr>
    </w:div>
    <w:div w:id="2141267085">
      <w:bodyDiv w:val="1"/>
      <w:marLeft w:val="0"/>
      <w:marRight w:val="0"/>
      <w:marTop w:val="0"/>
      <w:marBottom w:val="0"/>
      <w:divBdr>
        <w:top w:val="none" w:sz="0" w:space="0" w:color="auto"/>
        <w:left w:val="none" w:sz="0" w:space="0" w:color="auto"/>
        <w:bottom w:val="none" w:sz="0" w:space="0" w:color="auto"/>
        <w:right w:val="none" w:sz="0" w:space="0" w:color="auto"/>
      </w:divBdr>
    </w:div>
    <w:div w:id="2141652128">
      <w:bodyDiv w:val="1"/>
      <w:marLeft w:val="0"/>
      <w:marRight w:val="0"/>
      <w:marTop w:val="0"/>
      <w:marBottom w:val="0"/>
      <w:divBdr>
        <w:top w:val="none" w:sz="0" w:space="0" w:color="auto"/>
        <w:left w:val="none" w:sz="0" w:space="0" w:color="auto"/>
        <w:bottom w:val="none" w:sz="0" w:space="0" w:color="auto"/>
        <w:right w:val="none" w:sz="0" w:space="0" w:color="auto"/>
      </w:divBdr>
    </w:div>
    <w:div w:id="2141921116">
      <w:bodyDiv w:val="1"/>
      <w:marLeft w:val="0"/>
      <w:marRight w:val="0"/>
      <w:marTop w:val="0"/>
      <w:marBottom w:val="0"/>
      <w:divBdr>
        <w:top w:val="none" w:sz="0" w:space="0" w:color="auto"/>
        <w:left w:val="none" w:sz="0" w:space="0" w:color="auto"/>
        <w:bottom w:val="none" w:sz="0" w:space="0" w:color="auto"/>
        <w:right w:val="none" w:sz="0" w:space="0" w:color="auto"/>
      </w:divBdr>
    </w:div>
    <w:div w:id="2141991360">
      <w:bodyDiv w:val="1"/>
      <w:marLeft w:val="0"/>
      <w:marRight w:val="0"/>
      <w:marTop w:val="0"/>
      <w:marBottom w:val="0"/>
      <w:divBdr>
        <w:top w:val="none" w:sz="0" w:space="0" w:color="auto"/>
        <w:left w:val="none" w:sz="0" w:space="0" w:color="auto"/>
        <w:bottom w:val="none" w:sz="0" w:space="0" w:color="auto"/>
        <w:right w:val="none" w:sz="0" w:space="0" w:color="auto"/>
      </w:divBdr>
    </w:div>
    <w:div w:id="2141992731">
      <w:bodyDiv w:val="1"/>
      <w:marLeft w:val="0"/>
      <w:marRight w:val="0"/>
      <w:marTop w:val="0"/>
      <w:marBottom w:val="0"/>
      <w:divBdr>
        <w:top w:val="none" w:sz="0" w:space="0" w:color="auto"/>
        <w:left w:val="none" w:sz="0" w:space="0" w:color="auto"/>
        <w:bottom w:val="none" w:sz="0" w:space="0" w:color="auto"/>
        <w:right w:val="none" w:sz="0" w:space="0" w:color="auto"/>
      </w:divBdr>
    </w:div>
    <w:div w:id="2141996470">
      <w:bodyDiv w:val="1"/>
      <w:marLeft w:val="0"/>
      <w:marRight w:val="0"/>
      <w:marTop w:val="0"/>
      <w:marBottom w:val="0"/>
      <w:divBdr>
        <w:top w:val="none" w:sz="0" w:space="0" w:color="auto"/>
        <w:left w:val="none" w:sz="0" w:space="0" w:color="auto"/>
        <w:bottom w:val="none" w:sz="0" w:space="0" w:color="auto"/>
        <w:right w:val="none" w:sz="0" w:space="0" w:color="auto"/>
      </w:divBdr>
    </w:div>
    <w:div w:id="2142066328">
      <w:bodyDiv w:val="1"/>
      <w:marLeft w:val="0"/>
      <w:marRight w:val="0"/>
      <w:marTop w:val="0"/>
      <w:marBottom w:val="0"/>
      <w:divBdr>
        <w:top w:val="none" w:sz="0" w:space="0" w:color="auto"/>
        <w:left w:val="none" w:sz="0" w:space="0" w:color="auto"/>
        <w:bottom w:val="none" w:sz="0" w:space="0" w:color="auto"/>
        <w:right w:val="none" w:sz="0" w:space="0" w:color="auto"/>
      </w:divBdr>
    </w:div>
    <w:div w:id="2142191185">
      <w:bodyDiv w:val="1"/>
      <w:marLeft w:val="0"/>
      <w:marRight w:val="0"/>
      <w:marTop w:val="0"/>
      <w:marBottom w:val="0"/>
      <w:divBdr>
        <w:top w:val="none" w:sz="0" w:space="0" w:color="auto"/>
        <w:left w:val="none" w:sz="0" w:space="0" w:color="auto"/>
        <w:bottom w:val="none" w:sz="0" w:space="0" w:color="auto"/>
        <w:right w:val="none" w:sz="0" w:space="0" w:color="auto"/>
      </w:divBdr>
    </w:div>
    <w:div w:id="2142192117">
      <w:bodyDiv w:val="1"/>
      <w:marLeft w:val="0"/>
      <w:marRight w:val="0"/>
      <w:marTop w:val="0"/>
      <w:marBottom w:val="0"/>
      <w:divBdr>
        <w:top w:val="none" w:sz="0" w:space="0" w:color="auto"/>
        <w:left w:val="none" w:sz="0" w:space="0" w:color="auto"/>
        <w:bottom w:val="none" w:sz="0" w:space="0" w:color="auto"/>
        <w:right w:val="none" w:sz="0" w:space="0" w:color="auto"/>
      </w:divBdr>
    </w:div>
    <w:div w:id="2142309428">
      <w:bodyDiv w:val="1"/>
      <w:marLeft w:val="0"/>
      <w:marRight w:val="0"/>
      <w:marTop w:val="0"/>
      <w:marBottom w:val="0"/>
      <w:divBdr>
        <w:top w:val="none" w:sz="0" w:space="0" w:color="auto"/>
        <w:left w:val="none" w:sz="0" w:space="0" w:color="auto"/>
        <w:bottom w:val="none" w:sz="0" w:space="0" w:color="auto"/>
        <w:right w:val="none" w:sz="0" w:space="0" w:color="auto"/>
      </w:divBdr>
    </w:div>
    <w:div w:id="2142382792">
      <w:bodyDiv w:val="1"/>
      <w:marLeft w:val="0"/>
      <w:marRight w:val="0"/>
      <w:marTop w:val="0"/>
      <w:marBottom w:val="0"/>
      <w:divBdr>
        <w:top w:val="none" w:sz="0" w:space="0" w:color="auto"/>
        <w:left w:val="none" w:sz="0" w:space="0" w:color="auto"/>
        <w:bottom w:val="none" w:sz="0" w:space="0" w:color="auto"/>
        <w:right w:val="none" w:sz="0" w:space="0" w:color="auto"/>
      </w:divBdr>
    </w:div>
    <w:div w:id="2142456584">
      <w:bodyDiv w:val="1"/>
      <w:marLeft w:val="0"/>
      <w:marRight w:val="0"/>
      <w:marTop w:val="0"/>
      <w:marBottom w:val="0"/>
      <w:divBdr>
        <w:top w:val="none" w:sz="0" w:space="0" w:color="auto"/>
        <w:left w:val="none" w:sz="0" w:space="0" w:color="auto"/>
        <w:bottom w:val="none" w:sz="0" w:space="0" w:color="auto"/>
        <w:right w:val="none" w:sz="0" w:space="0" w:color="auto"/>
      </w:divBdr>
    </w:div>
    <w:div w:id="2142534536">
      <w:bodyDiv w:val="1"/>
      <w:marLeft w:val="0"/>
      <w:marRight w:val="0"/>
      <w:marTop w:val="0"/>
      <w:marBottom w:val="0"/>
      <w:divBdr>
        <w:top w:val="none" w:sz="0" w:space="0" w:color="auto"/>
        <w:left w:val="none" w:sz="0" w:space="0" w:color="auto"/>
        <w:bottom w:val="none" w:sz="0" w:space="0" w:color="auto"/>
        <w:right w:val="none" w:sz="0" w:space="0" w:color="auto"/>
      </w:divBdr>
    </w:div>
    <w:div w:id="2142725368">
      <w:bodyDiv w:val="1"/>
      <w:marLeft w:val="0"/>
      <w:marRight w:val="0"/>
      <w:marTop w:val="0"/>
      <w:marBottom w:val="0"/>
      <w:divBdr>
        <w:top w:val="none" w:sz="0" w:space="0" w:color="auto"/>
        <w:left w:val="none" w:sz="0" w:space="0" w:color="auto"/>
        <w:bottom w:val="none" w:sz="0" w:space="0" w:color="auto"/>
        <w:right w:val="none" w:sz="0" w:space="0" w:color="auto"/>
      </w:divBdr>
    </w:div>
    <w:div w:id="2142727422">
      <w:bodyDiv w:val="1"/>
      <w:marLeft w:val="0"/>
      <w:marRight w:val="0"/>
      <w:marTop w:val="0"/>
      <w:marBottom w:val="0"/>
      <w:divBdr>
        <w:top w:val="none" w:sz="0" w:space="0" w:color="auto"/>
        <w:left w:val="none" w:sz="0" w:space="0" w:color="auto"/>
        <w:bottom w:val="none" w:sz="0" w:space="0" w:color="auto"/>
        <w:right w:val="none" w:sz="0" w:space="0" w:color="auto"/>
      </w:divBdr>
    </w:div>
    <w:div w:id="2142766409">
      <w:bodyDiv w:val="1"/>
      <w:marLeft w:val="0"/>
      <w:marRight w:val="0"/>
      <w:marTop w:val="0"/>
      <w:marBottom w:val="0"/>
      <w:divBdr>
        <w:top w:val="none" w:sz="0" w:space="0" w:color="auto"/>
        <w:left w:val="none" w:sz="0" w:space="0" w:color="auto"/>
        <w:bottom w:val="none" w:sz="0" w:space="0" w:color="auto"/>
        <w:right w:val="none" w:sz="0" w:space="0" w:color="auto"/>
      </w:divBdr>
    </w:div>
    <w:div w:id="2142841225">
      <w:bodyDiv w:val="1"/>
      <w:marLeft w:val="0"/>
      <w:marRight w:val="0"/>
      <w:marTop w:val="0"/>
      <w:marBottom w:val="0"/>
      <w:divBdr>
        <w:top w:val="none" w:sz="0" w:space="0" w:color="auto"/>
        <w:left w:val="none" w:sz="0" w:space="0" w:color="auto"/>
        <w:bottom w:val="none" w:sz="0" w:space="0" w:color="auto"/>
        <w:right w:val="none" w:sz="0" w:space="0" w:color="auto"/>
      </w:divBdr>
    </w:div>
    <w:div w:id="2142842800">
      <w:bodyDiv w:val="1"/>
      <w:marLeft w:val="0"/>
      <w:marRight w:val="0"/>
      <w:marTop w:val="0"/>
      <w:marBottom w:val="0"/>
      <w:divBdr>
        <w:top w:val="none" w:sz="0" w:space="0" w:color="auto"/>
        <w:left w:val="none" w:sz="0" w:space="0" w:color="auto"/>
        <w:bottom w:val="none" w:sz="0" w:space="0" w:color="auto"/>
        <w:right w:val="none" w:sz="0" w:space="0" w:color="auto"/>
      </w:divBdr>
    </w:div>
    <w:div w:id="2142918065">
      <w:bodyDiv w:val="1"/>
      <w:marLeft w:val="0"/>
      <w:marRight w:val="0"/>
      <w:marTop w:val="0"/>
      <w:marBottom w:val="0"/>
      <w:divBdr>
        <w:top w:val="none" w:sz="0" w:space="0" w:color="auto"/>
        <w:left w:val="none" w:sz="0" w:space="0" w:color="auto"/>
        <w:bottom w:val="none" w:sz="0" w:space="0" w:color="auto"/>
        <w:right w:val="none" w:sz="0" w:space="0" w:color="auto"/>
      </w:divBdr>
    </w:div>
    <w:div w:id="2142961933">
      <w:bodyDiv w:val="1"/>
      <w:marLeft w:val="0"/>
      <w:marRight w:val="0"/>
      <w:marTop w:val="0"/>
      <w:marBottom w:val="0"/>
      <w:divBdr>
        <w:top w:val="none" w:sz="0" w:space="0" w:color="auto"/>
        <w:left w:val="none" w:sz="0" w:space="0" w:color="auto"/>
        <w:bottom w:val="none" w:sz="0" w:space="0" w:color="auto"/>
        <w:right w:val="none" w:sz="0" w:space="0" w:color="auto"/>
      </w:divBdr>
    </w:div>
    <w:div w:id="2142964276">
      <w:bodyDiv w:val="1"/>
      <w:marLeft w:val="0"/>
      <w:marRight w:val="0"/>
      <w:marTop w:val="0"/>
      <w:marBottom w:val="0"/>
      <w:divBdr>
        <w:top w:val="none" w:sz="0" w:space="0" w:color="auto"/>
        <w:left w:val="none" w:sz="0" w:space="0" w:color="auto"/>
        <w:bottom w:val="none" w:sz="0" w:space="0" w:color="auto"/>
        <w:right w:val="none" w:sz="0" w:space="0" w:color="auto"/>
      </w:divBdr>
    </w:div>
    <w:div w:id="2142989317">
      <w:bodyDiv w:val="1"/>
      <w:marLeft w:val="0"/>
      <w:marRight w:val="0"/>
      <w:marTop w:val="0"/>
      <w:marBottom w:val="0"/>
      <w:divBdr>
        <w:top w:val="none" w:sz="0" w:space="0" w:color="auto"/>
        <w:left w:val="none" w:sz="0" w:space="0" w:color="auto"/>
        <w:bottom w:val="none" w:sz="0" w:space="0" w:color="auto"/>
        <w:right w:val="none" w:sz="0" w:space="0" w:color="auto"/>
      </w:divBdr>
    </w:div>
    <w:div w:id="2143111148">
      <w:bodyDiv w:val="1"/>
      <w:marLeft w:val="0"/>
      <w:marRight w:val="0"/>
      <w:marTop w:val="0"/>
      <w:marBottom w:val="0"/>
      <w:divBdr>
        <w:top w:val="none" w:sz="0" w:space="0" w:color="auto"/>
        <w:left w:val="none" w:sz="0" w:space="0" w:color="auto"/>
        <w:bottom w:val="none" w:sz="0" w:space="0" w:color="auto"/>
        <w:right w:val="none" w:sz="0" w:space="0" w:color="auto"/>
      </w:divBdr>
    </w:div>
    <w:div w:id="2143113007">
      <w:bodyDiv w:val="1"/>
      <w:marLeft w:val="0"/>
      <w:marRight w:val="0"/>
      <w:marTop w:val="0"/>
      <w:marBottom w:val="0"/>
      <w:divBdr>
        <w:top w:val="none" w:sz="0" w:space="0" w:color="auto"/>
        <w:left w:val="none" w:sz="0" w:space="0" w:color="auto"/>
        <w:bottom w:val="none" w:sz="0" w:space="0" w:color="auto"/>
        <w:right w:val="none" w:sz="0" w:space="0" w:color="auto"/>
      </w:divBdr>
    </w:div>
    <w:div w:id="2143187324">
      <w:bodyDiv w:val="1"/>
      <w:marLeft w:val="0"/>
      <w:marRight w:val="0"/>
      <w:marTop w:val="0"/>
      <w:marBottom w:val="0"/>
      <w:divBdr>
        <w:top w:val="none" w:sz="0" w:space="0" w:color="auto"/>
        <w:left w:val="none" w:sz="0" w:space="0" w:color="auto"/>
        <w:bottom w:val="none" w:sz="0" w:space="0" w:color="auto"/>
        <w:right w:val="none" w:sz="0" w:space="0" w:color="auto"/>
      </w:divBdr>
    </w:div>
    <w:div w:id="2143302290">
      <w:bodyDiv w:val="1"/>
      <w:marLeft w:val="0"/>
      <w:marRight w:val="0"/>
      <w:marTop w:val="0"/>
      <w:marBottom w:val="0"/>
      <w:divBdr>
        <w:top w:val="none" w:sz="0" w:space="0" w:color="auto"/>
        <w:left w:val="none" w:sz="0" w:space="0" w:color="auto"/>
        <w:bottom w:val="none" w:sz="0" w:space="0" w:color="auto"/>
        <w:right w:val="none" w:sz="0" w:space="0" w:color="auto"/>
      </w:divBdr>
    </w:div>
    <w:div w:id="2143378464">
      <w:bodyDiv w:val="1"/>
      <w:marLeft w:val="0"/>
      <w:marRight w:val="0"/>
      <w:marTop w:val="0"/>
      <w:marBottom w:val="0"/>
      <w:divBdr>
        <w:top w:val="none" w:sz="0" w:space="0" w:color="auto"/>
        <w:left w:val="none" w:sz="0" w:space="0" w:color="auto"/>
        <w:bottom w:val="none" w:sz="0" w:space="0" w:color="auto"/>
        <w:right w:val="none" w:sz="0" w:space="0" w:color="auto"/>
      </w:divBdr>
    </w:div>
    <w:div w:id="2143496684">
      <w:bodyDiv w:val="1"/>
      <w:marLeft w:val="0"/>
      <w:marRight w:val="0"/>
      <w:marTop w:val="0"/>
      <w:marBottom w:val="0"/>
      <w:divBdr>
        <w:top w:val="none" w:sz="0" w:space="0" w:color="auto"/>
        <w:left w:val="none" w:sz="0" w:space="0" w:color="auto"/>
        <w:bottom w:val="none" w:sz="0" w:space="0" w:color="auto"/>
        <w:right w:val="none" w:sz="0" w:space="0" w:color="auto"/>
      </w:divBdr>
    </w:div>
    <w:div w:id="2144031342">
      <w:bodyDiv w:val="1"/>
      <w:marLeft w:val="0"/>
      <w:marRight w:val="0"/>
      <w:marTop w:val="0"/>
      <w:marBottom w:val="0"/>
      <w:divBdr>
        <w:top w:val="none" w:sz="0" w:space="0" w:color="auto"/>
        <w:left w:val="none" w:sz="0" w:space="0" w:color="auto"/>
        <w:bottom w:val="none" w:sz="0" w:space="0" w:color="auto"/>
        <w:right w:val="none" w:sz="0" w:space="0" w:color="auto"/>
      </w:divBdr>
    </w:div>
    <w:div w:id="2144036640">
      <w:bodyDiv w:val="1"/>
      <w:marLeft w:val="0"/>
      <w:marRight w:val="0"/>
      <w:marTop w:val="0"/>
      <w:marBottom w:val="0"/>
      <w:divBdr>
        <w:top w:val="none" w:sz="0" w:space="0" w:color="auto"/>
        <w:left w:val="none" w:sz="0" w:space="0" w:color="auto"/>
        <w:bottom w:val="none" w:sz="0" w:space="0" w:color="auto"/>
        <w:right w:val="none" w:sz="0" w:space="0" w:color="auto"/>
      </w:divBdr>
    </w:div>
    <w:div w:id="2144273729">
      <w:bodyDiv w:val="1"/>
      <w:marLeft w:val="0"/>
      <w:marRight w:val="0"/>
      <w:marTop w:val="0"/>
      <w:marBottom w:val="0"/>
      <w:divBdr>
        <w:top w:val="none" w:sz="0" w:space="0" w:color="auto"/>
        <w:left w:val="none" w:sz="0" w:space="0" w:color="auto"/>
        <w:bottom w:val="none" w:sz="0" w:space="0" w:color="auto"/>
        <w:right w:val="none" w:sz="0" w:space="0" w:color="auto"/>
      </w:divBdr>
    </w:div>
    <w:div w:id="2144422185">
      <w:bodyDiv w:val="1"/>
      <w:marLeft w:val="0"/>
      <w:marRight w:val="0"/>
      <w:marTop w:val="0"/>
      <w:marBottom w:val="0"/>
      <w:divBdr>
        <w:top w:val="none" w:sz="0" w:space="0" w:color="auto"/>
        <w:left w:val="none" w:sz="0" w:space="0" w:color="auto"/>
        <w:bottom w:val="none" w:sz="0" w:space="0" w:color="auto"/>
        <w:right w:val="none" w:sz="0" w:space="0" w:color="auto"/>
      </w:divBdr>
    </w:div>
    <w:div w:id="2144494792">
      <w:bodyDiv w:val="1"/>
      <w:marLeft w:val="0"/>
      <w:marRight w:val="0"/>
      <w:marTop w:val="0"/>
      <w:marBottom w:val="0"/>
      <w:divBdr>
        <w:top w:val="none" w:sz="0" w:space="0" w:color="auto"/>
        <w:left w:val="none" w:sz="0" w:space="0" w:color="auto"/>
        <w:bottom w:val="none" w:sz="0" w:space="0" w:color="auto"/>
        <w:right w:val="none" w:sz="0" w:space="0" w:color="auto"/>
      </w:divBdr>
    </w:div>
    <w:div w:id="2144536129">
      <w:bodyDiv w:val="1"/>
      <w:marLeft w:val="0"/>
      <w:marRight w:val="0"/>
      <w:marTop w:val="0"/>
      <w:marBottom w:val="0"/>
      <w:divBdr>
        <w:top w:val="none" w:sz="0" w:space="0" w:color="auto"/>
        <w:left w:val="none" w:sz="0" w:space="0" w:color="auto"/>
        <w:bottom w:val="none" w:sz="0" w:space="0" w:color="auto"/>
        <w:right w:val="none" w:sz="0" w:space="0" w:color="auto"/>
      </w:divBdr>
    </w:div>
    <w:div w:id="2144734907">
      <w:bodyDiv w:val="1"/>
      <w:marLeft w:val="0"/>
      <w:marRight w:val="0"/>
      <w:marTop w:val="0"/>
      <w:marBottom w:val="0"/>
      <w:divBdr>
        <w:top w:val="none" w:sz="0" w:space="0" w:color="auto"/>
        <w:left w:val="none" w:sz="0" w:space="0" w:color="auto"/>
        <w:bottom w:val="none" w:sz="0" w:space="0" w:color="auto"/>
        <w:right w:val="none" w:sz="0" w:space="0" w:color="auto"/>
      </w:divBdr>
    </w:div>
    <w:div w:id="2144804447">
      <w:bodyDiv w:val="1"/>
      <w:marLeft w:val="0"/>
      <w:marRight w:val="0"/>
      <w:marTop w:val="0"/>
      <w:marBottom w:val="0"/>
      <w:divBdr>
        <w:top w:val="none" w:sz="0" w:space="0" w:color="auto"/>
        <w:left w:val="none" w:sz="0" w:space="0" w:color="auto"/>
        <w:bottom w:val="none" w:sz="0" w:space="0" w:color="auto"/>
        <w:right w:val="none" w:sz="0" w:space="0" w:color="auto"/>
      </w:divBdr>
    </w:div>
    <w:div w:id="2144879966">
      <w:bodyDiv w:val="1"/>
      <w:marLeft w:val="0"/>
      <w:marRight w:val="0"/>
      <w:marTop w:val="0"/>
      <w:marBottom w:val="0"/>
      <w:divBdr>
        <w:top w:val="none" w:sz="0" w:space="0" w:color="auto"/>
        <w:left w:val="none" w:sz="0" w:space="0" w:color="auto"/>
        <w:bottom w:val="none" w:sz="0" w:space="0" w:color="auto"/>
        <w:right w:val="none" w:sz="0" w:space="0" w:color="auto"/>
      </w:divBdr>
    </w:div>
    <w:div w:id="2144881560">
      <w:bodyDiv w:val="1"/>
      <w:marLeft w:val="0"/>
      <w:marRight w:val="0"/>
      <w:marTop w:val="0"/>
      <w:marBottom w:val="0"/>
      <w:divBdr>
        <w:top w:val="none" w:sz="0" w:space="0" w:color="auto"/>
        <w:left w:val="none" w:sz="0" w:space="0" w:color="auto"/>
        <w:bottom w:val="none" w:sz="0" w:space="0" w:color="auto"/>
        <w:right w:val="none" w:sz="0" w:space="0" w:color="auto"/>
      </w:divBdr>
    </w:div>
    <w:div w:id="2144885756">
      <w:bodyDiv w:val="1"/>
      <w:marLeft w:val="0"/>
      <w:marRight w:val="0"/>
      <w:marTop w:val="0"/>
      <w:marBottom w:val="0"/>
      <w:divBdr>
        <w:top w:val="none" w:sz="0" w:space="0" w:color="auto"/>
        <w:left w:val="none" w:sz="0" w:space="0" w:color="auto"/>
        <w:bottom w:val="none" w:sz="0" w:space="0" w:color="auto"/>
        <w:right w:val="none" w:sz="0" w:space="0" w:color="auto"/>
      </w:divBdr>
    </w:div>
    <w:div w:id="2145078165">
      <w:bodyDiv w:val="1"/>
      <w:marLeft w:val="0"/>
      <w:marRight w:val="0"/>
      <w:marTop w:val="0"/>
      <w:marBottom w:val="0"/>
      <w:divBdr>
        <w:top w:val="none" w:sz="0" w:space="0" w:color="auto"/>
        <w:left w:val="none" w:sz="0" w:space="0" w:color="auto"/>
        <w:bottom w:val="none" w:sz="0" w:space="0" w:color="auto"/>
        <w:right w:val="none" w:sz="0" w:space="0" w:color="auto"/>
      </w:divBdr>
    </w:div>
    <w:div w:id="2145082421">
      <w:bodyDiv w:val="1"/>
      <w:marLeft w:val="0"/>
      <w:marRight w:val="0"/>
      <w:marTop w:val="0"/>
      <w:marBottom w:val="0"/>
      <w:divBdr>
        <w:top w:val="none" w:sz="0" w:space="0" w:color="auto"/>
        <w:left w:val="none" w:sz="0" w:space="0" w:color="auto"/>
        <w:bottom w:val="none" w:sz="0" w:space="0" w:color="auto"/>
        <w:right w:val="none" w:sz="0" w:space="0" w:color="auto"/>
      </w:divBdr>
    </w:div>
    <w:div w:id="2145154207">
      <w:bodyDiv w:val="1"/>
      <w:marLeft w:val="0"/>
      <w:marRight w:val="0"/>
      <w:marTop w:val="0"/>
      <w:marBottom w:val="0"/>
      <w:divBdr>
        <w:top w:val="none" w:sz="0" w:space="0" w:color="auto"/>
        <w:left w:val="none" w:sz="0" w:space="0" w:color="auto"/>
        <w:bottom w:val="none" w:sz="0" w:space="0" w:color="auto"/>
        <w:right w:val="none" w:sz="0" w:space="0" w:color="auto"/>
      </w:divBdr>
    </w:div>
    <w:div w:id="2145465385">
      <w:bodyDiv w:val="1"/>
      <w:marLeft w:val="0"/>
      <w:marRight w:val="0"/>
      <w:marTop w:val="0"/>
      <w:marBottom w:val="0"/>
      <w:divBdr>
        <w:top w:val="none" w:sz="0" w:space="0" w:color="auto"/>
        <w:left w:val="none" w:sz="0" w:space="0" w:color="auto"/>
        <w:bottom w:val="none" w:sz="0" w:space="0" w:color="auto"/>
        <w:right w:val="none" w:sz="0" w:space="0" w:color="auto"/>
      </w:divBdr>
    </w:div>
    <w:div w:id="2145660076">
      <w:bodyDiv w:val="1"/>
      <w:marLeft w:val="0"/>
      <w:marRight w:val="0"/>
      <w:marTop w:val="0"/>
      <w:marBottom w:val="0"/>
      <w:divBdr>
        <w:top w:val="none" w:sz="0" w:space="0" w:color="auto"/>
        <w:left w:val="none" w:sz="0" w:space="0" w:color="auto"/>
        <w:bottom w:val="none" w:sz="0" w:space="0" w:color="auto"/>
        <w:right w:val="none" w:sz="0" w:space="0" w:color="auto"/>
      </w:divBdr>
    </w:div>
    <w:div w:id="2145811259">
      <w:bodyDiv w:val="1"/>
      <w:marLeft w:val="0"/>
      <w:marRight w:val="0"/>
      <w:marTop w:val="0"/>
      <w:marBottom w:val="0"/>
      <w:divBdr>
        <w:top w:val="none" w:sz="0" w:space="0" w:color="auto"/>
        <w:left w:val="none" w:sz="0" w:space="0" w:color="auto"/>
        <w:bottom w:val="none" w:sz="0" w:space="0" w:color="auto"/>
        <w:right w:val="none" w:sz="0" w:space="0" w:color="auto"/>
      </w:divBdr>
    </w:div>
    <w:div w:id="2145811594">
      <w:bodyDiv w:val="1"/>
      <w:marLeft w:val="0"/>
      <w:marRight w:val="0"/>
      <w:marTop w:val="0"/>
      <w:marBottom w:val="0"/>
      <w:divBdr>
        <w:top w:val="none" w:sz="0" w:space="0" w:color="auto"/>
        <w:left w:val="none" w:sz="0" w:space="0" w:color="auto"/>
        <w:bottom w:val="none" w:sz="0" w:space="0" w:color="auto"/>
        <w:right w:val="none" w:sz="0" w:space="0" w:color="auto"/>
      </w:divBdr>
    </w:div>
    <w:div w:id="2146115973">
      <w:bodyDiv w:val="1"/>
      <w:marLeft w:val="0"/>
      <w:marRight w:val="0"/>
      <w:marTop w:val="0"/>
      <w:marBottom w:val="0"/>
      <w:divBdr>
        <w:top w:val="none" w:sz="0" w:space="0" w:color="auto"/>
        <w:left w:val="none" w:sz="0" w:space="0" w:color="auto"/>
        <w:bottom w:val="none" w:sz="0" w:space="0" w:color="auto"/>
        <w:right w:val="none" w:sz="0" w:space="0" w:color="auto"/>
      </w:divBdr>
    </w:div>
    <w:div w:id="2146192503">
      <w:bodyDiv w:val="1"/>
      <w:marLeft w:val="0"/>
      <w:marRight w:val="0"/>
      <w:marTop w:val="0"/>
      <w:marBottom w:val="0"/>
      <w:divBdr>
        <w:top w:val="none" w:sz="0" w:space="0" w:color="auto"/>
        <w:left w:val="none" w:sz="0" w:space="0" w:color="auto"/>
        <w:bottom w:val="none" w:sz="0" w:space="0" w:color="auto"/>
        <w:right w:val="none" w:sz="0" w:space="0" w:color="auto"/>
      </w:divBdr>
    </w:div>
    <w:div w:id="2146241760">
      <w:bodyDiv w:val="1"/>
      <w:marLeft w:val="0"/>
      <w:marRight w:val="0"/>
      <w:marTop w:val="0"/>
      <w:marBottom w:val="0"/>
      <w:divBdr>
        <w:top w:val="none" w:sz="0" w:space="0" w:color="auto"/>
        <w:left w:val="none" w:sz="0" w:space="0" w:color="auto"/>
        <w:bottom w:val="none" w:sz="0" w:space="0" w:color="auto"/>
        <w:right w:val="none" w:sz="0" w:space="0" w:color="auto"/>
      </w:divBdr>
    </w:div>
    <w:div w:id="2146391488">
      <w:bodyDiv w:val="1"/>
      <w:marLeft w:val="0"/>
      <w:marRight w:val="0"/>
      <w:marTop w:val="0"/>
      <w:marBottom w:val="0"/>
      <w:divBdr>
        <w:top w:val="none" w:sz="0" w:space="0" w:color="auto"/>
        <w:left w:val="none" w:sz="0" w:space="0" w:color="auto"/>
        <w:bottom w:val="none" w:sz="0" w:space="0" w:color="auto"/>
        <w:right w:val="none" w:sz="0" w:space="0" w:color="auto"/>
      </w:divBdr>
    </w:div>
    <w:div w:id="2146466940">
      <w:bodyDiv w:val="1"/>
      <w:marLeft w:val="0"/>
      <w:marRight w:val="0"/>
      <w:marTop w:val="0"/>
      <w:marBottom w:val="0"/>
      <w:divBdr>
        <w:top w:val="none" w:sz="0" w:space="0" w:color="auto"/>
        <w:left w:val="none" w:sz="0" w:space="0" w:color="auto"/>
        <w:bottom w:val="none" w:sz="0" w:space="0" w:color="auto"/>
        <w:right w:val="none" w:sz="0" w:space="0" w:color="auto"/>
      </w:divBdr>
    </w:div>
    <w:div w:id="2146505395">
      <w:bodyDiv w:val="1"/>
      <w:marLeft w:val="0"/>
      <w:marRight w:val="0"/>
      <w:marTop w:val="0"/>
      <w:marBottom w:val="0"/>
      <w:divBdr>
        <w:top w:val="none" w:sz="0" w:space="0" w:color="auto"/>
        <w:left w:val="none" w:sz="0" w:space="0" w:color="auto"/>
        <w:bottom w:val="none" w:sz="0" w:space="0" w:color="auto"/>
        <w:right w:val="none" w:sz="0" w:space="0" w:color="auto"/>
      </w:divBdr>
    </w:div>
    <w:div w:id="2146508398">
      <w:bodyDiv w:val="1"/>
      <w:marLeft w:val="0"/>
      <w:marRight w:val="0"/>
      <w:marTop w:val="0"/>
      <w:marBottom w:val="0"/>
      <w:divBdr>
        <w:top w:val="none" w:sz="0" w:space="0" w:color="auto"/>
        <w:left w:val="none" w:sz="0" w:space="0" w:color="auto"/>
        <w:bottom w:val="none" w:sz="0" w:space="0" w:color="auto"/>
        <w:right w:val="none" w:sz="0" w:space="0" w:color="auto"/>
      </w:divBdr>
    </w:div>
    <w:div w:id="2146510272">
      <w:bodyDiv w:val="1"/>
      <w:marLeft w:val="0"/>
      <w:marRight w:val="0"/>
      <w:marTop w:val="0"/>
      <w:marBottom w:val="0"/>
      <w:divBdr>
        <w:top w:val="none" w:sz="0" w:space="0" w:color="auto"/>
        <w:left w:val="none" w:sz="0" w:space="0" w:color="auto"/>
        <w:bottom w:val="none" w:sz="0" w:space="0" w:color="auto"/>
        <w:right w:val="none" w:sz="0" w:space="0" w:color="auto"/>
      </w:divBdr>
    </w:div>
    <w:div w:id="2146579555">
      <w:bodyDiv w:val="1"/>
      <w:marLeft w:val="0"/>
      <w:marRight w:val="0"/>
      <w:marTop w:val="0"/>
      <w:marBottom w:val="0"/>
      <w:divBdr>
        <w:top w:val="none" w:sz="0" w:space="0" w:color="auto"/>
        <w:left w:val="none" w:sz="0" w:space="0" w:color="auto"/>
        <w:bottom w:val="none" w:sz="0" w:space="0" w:color="auto"/>
        <w:right w:val="none" w:sz="0" w:space="0" w:color="auto"/>
      </w:divBdr>
    </w:div>
    <w:div w:id="2146582330">
      <w:bodyDiv w:val="1"/>
      <w:marLeft w:val="0"/>
      <w:marRight w:val="0"/>
      <w:marTop w:val="0"/>
      <w:marBottom w:val="0"/>
      <w:divBdr>
        <w:top w:val="none" w:sz="0" w:space="0" w:color="auto"/>
        <w:left w:val="none" w:sz="0" w:space="0" w:color="auto"/>
        <w:bottom w:val="none" w:sz="0" w:space="0" w:color="auto"/>
        <w:right w:val="none" w:sz="0" w:space="0" w:color="auto"/>
      </w:divBdr>
    </w:div>
    <w:div w:id="2146583223">
      <w:bodyDiv w:val="1"/>
      <w:marLeft w:val="0"/>
      <w:marRight w:val="0"/>
      <w:marTop w:val="0"/>
      <w:marBottom w:val="0"/>
      <w:divBdr>
        <w:top w:val="none" w:sz="0" w:space="0" w:color="auto"/>
        <w:left w:val="none" w:sz="0" w:space="0" w:color="auto"/>
        <w:bottom w:val="none" w:sz="0" w:space="0" w:color="auto"/>
        <w:right w:val="none" w:sz="0" w:space="0" w:color="auto"/>
      </w:divBdr>
    </w:div>
    <w:div w:id="2146773184">
      <w:bodyDiv w:val="1"/>
      <w:marLeft w:val="0"/>
      <w:marRight w:val="0"/>
      <w:marTop w:val="0"/>
      <w:marBottom w:val="0"/>
      <w:divBdr>
        <w:top w:val="none" w:sz="0" w:space="0" w:color="auto"/>
        <w:left w:val="none" w:sz="0" w:space="0" w:color="auto"/>
        <w:bottom w:val="none" w:sz="0" w:space="0" w:color="auto"/>
        <w:right w:val="none" w:sz="0" w:space="0" w:color="auto"/>
      </w:divBdr>
    </w:div>
    <w:div w:id="2146854848">
      <w:bodyDiv w:val="1"/>
      <w:marLeft w:val="0"/>
      <w:marRight w:val="0"/>
      <w:marTop w:val="0"/>
      <w:marBottom w:val="0"/>
      <w:divBdr>
        <w:top w:val="none" w:sz="0" w:space="0" w:color="auto"/>
        <w:left w:val="none" w:sz="0" w:space="0" w:color="auto"/>
        <w:bottom w:val="none" w:sz="0" w:space="0" w:color="auto"/>
        <w:right w:val="none" w:sz="0" w:space="0" w:color="auto"/>
      </w:divBdr>
    </w:div>
    <w:div w:id="2146967367">
      <w:bodyDiv w:val="1"/>
      <w:marLeft w:val="0"/>
      <w:marRight w:val="0"/>
      <w:marTop w:val="0"/>
      <w:marBottom w:val="0"/>
      <w:divBdr>
        <w:top w:val="none" w:sz="0" w:space="0" w:color="auto"/>
        <w:left w:val="none" w:sz="0" w:space="0" w:color="auto"/>
        <w:bottom w:val="none" w:sz="0" w:space="0" w:color="auto"/>
        <w:right w:val="none" w:sz="0" w:space="0" w:color="auto"/>
      </w:divBdr>
    </w:div>
    <w:div w:id="2147039559">
      <w:bodyDiv w:val="1"/>
      <w:marLeft w:val="0"/>
      <w:marRight w:val="0"/>
      <w:marTop w:val="0"/>
      <w:marBottom w:val="0"/>
      <w:divBdr>
        <w:top w:val="none" w:sz="0" w:space="0" w:color="auto"/>
        <w:left w:val="none" w:sz="0" w:space="0" w:color="auto"/>
        <w:bottom w:val="none" w:sz="0" w:space="0" w:color="auto"/>
        <w:right w:val="none" w:sz="0" w:space="0" w:color="auto"/>
      </w:divBdr>
    </w:div>
    <w:div w:id="2147121893">
      <w:bodyDiv w:val="1"/>
      <w:marLeft w:val="0"/>
      <w:marRight w:val="0"/>
      <w:marTop w:val="0"/>
      <w:marBottom w:val="0"/>
      <w:divBdr>
        <w:top w:val="none" w:sz="0" w:space="0" w:color="auto"/>
        <w:left w:val="none" w:sz="0" w:space="0" w:color="auto"/>
        <w:bottom w:val="none" w:sz="0" w:space="0" w:color="auto"/>
        <w:right w:val="none" w:sz="0" w:space="0" w:color="auto"/>
      </w:divBdr>
    </w:div>
    <w:div w:id="214723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idx.co.id/en" TargetMode="Externa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idx.co.id/en"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www.idx.co.id/en" TargetMode="External"/><Relationship Id="rId20" Type="http://schemas.openxmlformats.org/officeDocument/2006/relationships/footer" Target="footer4.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header" Target="header8.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C7287AC-F689-472F-A2CA-7F7D559250A7}"/>
      </w:docPartPr>
      <w:docPartBody>
        <w:p w:rsidR="003B0D9D" w:rsidRDefault="00E85360">
          <w:r w:rsidRPr="006D3725">
            <w:rPr>
              <w:rStyle w:val="PlaceholderText"/>
            </w:rPr>
            <w:t>Click or tap here to enter text.</w:t>
          </w:r>
        </w:p>
      </w:docPartBody>
    </w:docPart>
    <w:docPart>
      <w:docPartPr>
        <w:name w:val="426C5F7A3A244B3AB645481A531D5916"/>
        <w:category>
          <w:name w:val="General"/>
          <w:gallery w:val="placeholder"/>
        </w:category>
        <w:types>
          <w:type w:val="bbPlcHdr"/>
        </w:types>
        <w:behaviors>
          <w:behavior w:val="content"/>
        </w:behaviors>
        <w:guid w:val="{D43E95F4-D551-47D1-B87C-1A938623D442}"/>
      </w:docPartPr>
      <w:docPartBody>
        <w:p w:rsidR="0071704A" w:rsidRDefault="003A1336" w:rsidP="003A1336">
          <w:pPr>
            <w:pStyle w:val="426C5F7A3A244B3AB645481A531D5916"/>
          </w:pPr>
          <w:r w:rsidRPr="006D372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360"/>
    <w:rsid w:val="0001490E"/>
    <w:rsid w:val="00016F77"/>
    <w:rsid w:val="00021113"/>
    <w:rsid w:val="00027BEB"/>
    <w:rsid w:val="00033871"/>
    <w:rsid w:val="0005042B"/>
    <w:rsid w:val="00084528"/>
    <w:rsid w:val="000951AA"/>
    <w:rsid w:val="000A5156"/>
    <w:rsid w:val="000A545D"/>
    <w:rsid w:val="000A7D8E"/>
    <w:rsid w:val="000B2FCA"/>
    <w:rsid w:val="000B6DA1"/>
    <w:rsid w:val="000C150A"/>
    <w:rsid w:val="000C7DCD"/>
    <w:rsid w:val="000D1FD4"/>
    <w:rsid w:val="000E0528"/>
    <w:rsid w:val="000E2F53"/>
    <w:rsid w:val="00110F71"/>
    <w:rsid w:val="00111A6A"/>
    <w:rsid w:val="00130670"/>
    <w:rsid w:val="0013573E"/>
    <w:rsid w:val="001608C4"/>
    <w:rsid w:val="00163E52"/>
    <w:rsid w:val="00175D1B"/>
    <w:rsid w:val="00185C0C"/>
    <w:rsid w:val="00193C8A"/>
    <w:rsid w:val="001A3B9F"/>
    <w:rsid w:val="001E064F"/>
    <w:rsid w:val="001F354C"/>
    <w:rsid w:val="0021104B"/>
    <w:rsid w:val="00222975"/>
    <w:rsid w:val="00226E81"/>
    <w:rsid w:val="0024697A"/>
    <w:rsid w:val="0024746F"/>
    <w:rsid w:val="00254653"/>
    <w:rsid w:val="00257398"/>
    <w:rsid w:val="002573E1"/>
    <w:rsid w:val="0026170B"/>
    <w:rsid w:val="002652D2"/>
    <w:rsid w:val="00265A98"/>
    <w:rsid w:val="00273268"/>
    <w:rsid w:val="00277137"/>
    <w:rsid w:val="002B1ABA"/>
    <w:rsid w:val="002B49B8"/>
    <w:rsid w:val="002C0294"/>
    <w:rsid w:val="002C4A9C"/>
    <w:rsid w:val="002C58CA"/>
    <w:rsid w:val="002F277A"/>
    <w:rsid w:val="003076DE"/>
    <w:rsid w:val="00314318"/>
    <w:rsid w:val="00315AE9"/>
    <w:rsid w:val="003210B5"/>
    <w:rsid w:val="0034331E"/>
    <w:rsid w:val="003450DD"/>
    <w:rsid w:val="00374770"/>
    <w:rsid w:val="00376607"/>
    <w:rsid w:val="00393FAD"/>
    <w:rsid w:val="003A1336"/>
    <w:rsid w:val="003A237B"/>
    <w:rsid w:val="003B0D9D"/>
    <w:rsid w:val="003C06AC"/>
    <w:rsid w:val="003E6FA6"/>
    <w:rsid w:val="003F5F2B"/>
    <w:rsid w:val="00404B17"/>
    <w:rsid w:val="004324AF"/>
    <w:rsid w:val="004416DB"/>
    <w:rsid w:val="004420DF"/>
    <w:rsid w:val="00445C66"/>
    <w:rsid w:val="004527DA"/>
    <w:rsid w:val="00470259"/>
    <w:rsid w:val="00473D46"/>
    <w:rsid w:val="004869E2"/>
    <w:rsid w:val="004A38B0"/>
    <w:rsid w:val="004A7DB3"/>
    <w:rsid w:val="004B3061"/>
    <w:rsid w:val="004C342C"/>
    <w:rsid w:val="004C5451"/>
    <w:rsid w:val="004D5BDA"/>
    <w:rsid w:val="004E51F7"/>
    <w:rsid w:val="005419CF"/>
    <w:rsid w:val="00566683"/>
    <w:rsid w:val="0057203C"/>
    <w:rsid w:val="005A3308"/>
    <w:rsid w:val="005A7A1C"/>
    <w:rsid w:val="005C5480"/>
    <w:rsid w:val="005D688F"/>
    <w:rsid w:val="005D74D5"/>
    <w:rsid w:val="005F1A8B"/>
    <w:rsid w:val="00631E10"/>
    <w:rsid w:val="00641ADF"/>
    <w:rsid w:val="00643BFD"/>
    <w:rsid w:val="00645225"/>
    <w:rsid w:val="006479E6"/>
    <w:rsid w:val="00650056"/>
    <w:rsid w:val="00650A5F"/>
    <w:rsid w:val="006670F2"/>
    <w:rsid w:val="00693459"/>
    <w:rsid w:val="0069403A"/>
    <w:rsid w:val="0069536B"/>
    <w:rsid w:val="00697146"/>
    <w:rsid w:val="006977C1"/>
    <w:rsid w:val="006A1F20"/>
    <w:rsid w:val="006A3747"/>
    <w:rsid w:val="006A6906"/>
    <w:rsid w:val="006A6DA8"/>
    <w:rsid w:val="006B2EBB"/>
    <w:rsid w:val="007058F6"/>
    <w:rsid w:val="0071704A"/>
    <w:rsid w:val="007558EE"/>
    <w:rsid w:val="00757417"/>
    <w:rsid w:val="00783538"/>
    <w:rsid w:val="00786B7E"/>
    <w:rsid w:val="00786FC1"/>
    <w:rsid w:val="007A73F7"/>
    <w:rsid w:val="007B0B3A"/>
    <w:rsid w:val="007B1F2B"/>
    <w:rsid w:val="007B41A5"/>
    <w:rsid w:val="007C0122"/>
    <w:rsid w:val="007C1A69"/>
    <w:rsid w:val="007E47DB"/>
    <w:rsid w:val="007F4C4F"/>
    <w:rsid w:val="00805D98"/>
    <w:rsid w:val="00812FF9"/>
    <w:rsid w:val="00813027"/>
    <w:rsid w:val="00815622"/>
    <w:rsid w:val="00821404"/>
    <w:rsid w:val="00826E78"/>
    <w:rsid w:val="00827820"/>
    <w:rsid w:val="0083421C"/>
    <w:rsid w:val="00837C29"/>
    <w:rsid w:val="008472BA"/>
    <w:rsid w:val="00880184"/>
    <w:rsid w:val="00883694"/>
    <w:rsid w:val="0088406C"/>
    <w:rsid w:val="008918A7"/>
    <w:rsid w:val="008E2755"/>
    <w:rsid w:val="008F409E"/>
    <w:rsid w:val="008F52E8"/>
    <w:rsid w:val="009040E9"/>
    <w:rsid w:val="0092313F"/>
    <w:rsid w:val="0092461B"/>
    <w:rsid w:val="0094021D"/>
    <w:rsid w:val="00940DD2"/>
    <w:rsid w:val="00942004"/>
    <w:rsid w:val="00955A79"/>
    <w:rsid w:val="0097656C"/>
    <w:rsid w:val="00982764"/>
    <w:rsid w:val="009A1546"/>
    <w:rsid w:val="009B2EDC"/>
    <w:rsid w:val="009F1928"/>
    <w:rsid w:val="00A17CB6"/>
    <w:rsid w:val="00A21842"/>
    <w:rsid w:val="00A23090"/>
    <w:rsid w:val="00A2361F"/>
    <w:rsid w:val="00A2439C"/>
    <w:rsid w:val="00A26BF0"/>
    <w:rsid w:val="00A32EDD"/>
    <w:rsid w:val="00A3351B"/>
    <w:rsid w:val="00A369DF"/>
    <w:rsid w:val="00A40BB2"/>
    <w:rsid w:val="00A733DB"/>
    <w:rsid w:val="00A7374A"/>
    <w:rsid w:val="00A8385F"/>
    <w:rsid w:val="00A83CEE"/>
    <w:rsid w:val="00A912C6"/>
    <w:rsid w:val="00AF57F3"/>
    <w:rsid w:val="00AF736C"/>
    <w:rsid w:val="00B04EA0"/>
    <w:rsid w:val="00B10C97"/>
    <w:rsid w:val="00B15E63"/>
    <w:rsid w:val="00B42173"/>
    <w:rsid w:val="00B5027C"/>
    <w:rsid w:val="00B531D6"/>
    <w:rsid w:val="00B7132C"/>
    <w:rsid w:val="00B7179B"/>
    <w:rsid w:val="00B72C21"/>
    <w:rsid w:val="00B84455"/>
    <w:rsid w:val="00B96A46"/>
    <w:rsid w:val="00BC2736"/>
    <w:rsid w:val="00BC4D7A"/>
    <w:rsid w:val="00BE721B"/>
    <w:rsid w:val="00BF0226"/>
    <w:rsid w:val="00C01526"/>
    <w:rsid w:val="00C14269"/>
    <w:rsid w:val="00C206F1"/>
    <w:rsid w:val="00C22037"/>
    <w:rsid w:val="00C41AF5"/>
    <w:rsid w:val="00C42B35"/>
    <w:rsid w:val="00C77466"/>
    <w:rsid w:val="00C824FD"/>
    <w:rsid w:val="00C91891"/>
    <w:rsid w:val="00C9723B"/>
    <w:rsid w:val="00CA7FF1"/>
    <w:rsid w:val="00CC1594"/>
    <w:rsid w:val="00CD6541"/>
    <w:rsid w:val="00CD6E0C"/>
    <w:rsid w:val="00CD7C11"/>
    <w:rsid w:val="00CF1821"/>
    <w:rsid w:val="00D026AD"/>
    <w:rsid w:val="00D04A7B"/>
    <w:rsid w:val="00D17F80"/>
    <w:rsid w:val="00D46AAE"/>
    <w:rsid w:val="00D5494A"/>
    <w:rsid w:val="00D64F33"/>
    <w:rsid w:val="00D943EC"/>
    <w:rsid w:val="00D9629F"/>
    <w:rsid w:val="00DA7E0F"/>
    <w:rsid w:val="00DB1511"/>
    <w:rsid w:val="00DB1D0D"/>
    <w:rsid w:val="00DB65F5"/>
    <w:rsid w:val="00DC3E17"/>
    <w:rsid w:val="00DD57CD"/>
    <w:rsid w:val="00DE2E41"/>
    <w:rsid w:val="00DF46F0"/>
    <w:rsid w:val="00DF73AB"/>
    <w:rsid w:val="00E03DF0"/>
    <w:rsid w:val="00E0681C"/>
    <w:rsid w:val="00E12E04"/>
    <w:rsid w:val="00E43EC0"/>
    <w:rsid w:val="00E55BA0"/>
    <w:rsid w:val="00E661F2"/>
    <w:rsid w:val="00E66533"/>
    <w:rsid w:val="00E71F93"/>
    <w:rsid w:val="00E73830"/>
    <w:rsid w:val="00E73DE0"/>
    <w:rsid w:val="00E85360"/>
    <w:rsid w:val="00E87080"/>
    <w:rsid w:val="00EA55CD"/>
    <w:rsid w:val="00EE0B25"/>
    <w:rsid w:val="00EF4742"/>
    <w:rsid w:val="00F00E33"/>
    <w:rsid w:val="00F1308E"/>
    <w:rsid w:val="00F305EE"/>
    <w:rsid w:val="00F35FC9"/>
    <w:rsid w:val="00F41E5A"/>
    <w:rsid w:val="00F428DC"/>
    <w:rsid w:val="00F45CEB"/>
    <w:rsid w:val="00F66AE3"/>
    <w:rsid w:val="00F76925"/>
    <w:rsid w:val="00F86815"/>
    <w:rsid w:val="00FA1A6C"/>
    <w:rsid w:val="00FB31FE"/>
    <w:rsid w:val="00FD1C96"/>
    <w:rsid w:val="00FD4CD7"/>
    <w:rsid w:val="00FF3DE2"/>
    <w:rsid w:val="00FF6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1594"/>
    <w:rPr>
      <w:color w:val="666666"/>
    </w:rPr>
  </w:style>
  <w:style w:type="paragraph" w:customStyle="1" w:styleId="426C5F7A3A244B3AB645481A531D5916">
    <w:name w:val="426C5F7A3A244B3AB645481A531D5916"/>
    <w:rsid w:val="003A13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00FAAD-580E-4447-8F44-B3398132343C}">
  <we:reference id="wa104382081" version="1.55.1.0" store="en-US" storeType="OMEX"/>
  <we:alternateReferences>
    <we:reference id="WA104382081" version="1.55.1.0" store="WA104382081" storeType="OMEX"/>
  </we:alternateReferences>
  <we:properties>
    <we:property name="MENDELEY_BIBLIOGRAPHY_IS_DIRTY" value="false"/>
    <we:property name="MENDELEY_BIBLIOGRAPHY_LAST_MODIFIED" value="1760502809221"/>
    <we:property name="MENDELEY_CITATIONS" value="[{&quot;citationID&quot;:&quot;MENDELEY_CITATION_de8f5ff2-9fb2-4404-a3e7-634d25ab9218&quot;,&quot;properties&quot;:{&quot;noteIndex&quot;:0},&quot;isEdited&quot;:false,&quot;manualOverride&quot;:{&quot;isManuallyOverridden&quot;:true,&quot;citeprocText&quot;:&quot;(Rahmayanti et al., 2022)&quot;,&quot;manualOverrideText&quot;:&quot;(Rahmayanti et al., 2022).&quot;},&quot;citationTag&quot;:&quot;MENDELEY_CITATION_v3_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&quot;,&quot;citationItems&quot;:[{&quot;id&quot;:&quot;72fc0348-aabd-3303-b64f-b7ef932fe667&quot;,&quot;itemData&quot;:{&quot;type&quot;:&quot;article-journal&quot;,&quot;id&quot;:&quot;72fc0348-aabd-3303-b64f-b7ef932fe667&quot;,&quot;title&quot;:&quot;Pemberdayaan Pengetahuan Masyarakat Terkait Perubahan Iklim&quot;,&quot;author&quot;:[{&quot;family&quot;:&quot;Rahmayanti&quot;,&quot;given&quot;:&quot;Henita&quot;,&quot;parse-names&quot;:false,&quot;dropping-particle&quot;:&quot;&quot;,&quot;non-dropping-particle&quot;:&quot;&quot;},{&quot;family&quot;:&quot;Ilyasa&quot;,&quot;given&quot;:&quot;Feryl&quot;,&quot;parse-names&quot;:false,&quot;dropping-particle&quot;:&quot;&quot;,&quot;non-dropping-particle&quot;:&quot;&quot;},{&quot;family&quot;:&quot;Ichsan&quot;,&quot;given&quot;:&quot;Ilmi Zajudi&quot;,&quot;parse-names&quot;:false,&quot;dropping-particle&quot;:&quot;&quot;,&quot;non-dropping-particle&quot;:&quot;&quot;},{&quot;family&quot;:&quot;Ali&quot;,&quot;given&quot;:&quot;Alimun Nazrun A. Hi Ali&quot;,&quot;parse-names&quot;:false,&quot;dropping-particle&quot;:&quot;&quot;,&quot;non-dropping-particle&quot;:&quot;&quot;},{&quot;family&quot;:&quot;Laratmase&quot;,&quot;given&quot;:&quot;Antonia Junianty&quot;,&quot;parse-names&quot;:false,&quot;dropping-particle&quot;:&quot;&quot;,&quot;non-dropping-particle&quot;:&quot;&quot;},{&quot;family&quot;:&quot;Susanti&quot;,&quot;given&quot;:&quot;Rosa&quot;,&quot;parse-names&quot;:false,&quot;dropping-particle&quot;:&quot;&quot;,&quot;non-dropping-particle&quot;:&quot;&quot;}],&quot;container-title&quot;:&quot;Jurnal Peduli&quot;,&quot;issued&quot;:{&quot;date-parts&quot;:[[2022]]},&quot;page&quot;:&quot;75-83&quot;,&quot;issue&quot;:&quot;2&quot;,&quot;volume&quot;:&quot;3&quot;,&quot;container-title-short&quot;:&quot;&quot;},&quot;isTemporary&quot;:false}]},{&quot;citationID&quot;:&quot;MENDELEY_CITATION_b46b4732-62f9-42ad-ada2-f77f143fcbd7&quot;,&quot;properties&quot;:{&quot;noteIndex&quot;:0},&quot;isEdited&quot;:false,&quot;manualOverride&quot;:{&quot;isManuallyOverridden&quot;:true,&quot;citeprocText&quot;:&quot;(Silvana &amp;#38; Khomsyiah, 2023)&quot;,&quot;manualOverrideText&quot;:&quot;(Silvana &amp; Khomsyiah, 2023).&quot;},&quot;citationTag&quot;:&quot;MENDELEY_CITATION_v3_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&quot;,&quot;citationItems&quot;:[{&quot;id&quot;:&quot;24da5bcb-c0fd-3fc5-9cb2-855f053901f8&quot;,&quot;itemData&quot;:{&quot;type&quot;:&quot;report&quot;,&quot;id&quot;:&quot;24da5bcb-c0fd-3fc5-9cb2-855f053901f8&quot;,&quot;title&quot;:&quot;Pengaruh Stakholder Pressure Dan Kinerja Keuangan Perusahaan Terhadap Sustainability Report Quality&quot;,&quot;author&quot;:[{&quot;family&quot;:&quot;Silvana&quot;,&quot;given&quot;:&quot;&quot;,&quot;parse-names&quot;:false,&quot;dropping-particle&quot;:&quot;&quot;,&quot;non-dropping-particle&quot;:&quot;&quot;},{&quot;family&quot;:&quot;Khomsyiah&quot;,&quot;given&quot;:&quot;&quot;,&quot;parse-names&quot;:false,&quot;dropping-particle&quot;:&quot;&quot;,&quot;non-dropping-particle&quot;:&quot;&quot;}],&quot;container-title&quot;:&quot;Journal of Mandalika Literature&quot;,&quot;issued&quot;:{&quot;date-parts&quot;:[[2023]]},&quot;number-of-pages&quot;:&quot;271-285&quot;,&quot;abstract&quot;:&quot;ABSTRAK Beberapa tahun terakhir, terdapat isu penting mengenai kerusakan dan pencemaran lingkungan yang terjadi di Indonesia, hal ini akhirnya memicu kesadaran perusahaan atas pentingnya pengungkapan tanggung jawab sosial. Oleh karena itu, penelitian ini bertujuan untuk menguji pengaruh stakeholder pressure dan kinerja keuangan perusahaan terhadap sustainability report quality. Sampel pada penelitian ini adalah sebanyak 48 perusahaan yang terdaftar di Indeks LQ 45 pada tahun 2018-2021. Sampel penelitian ini ditentukan dengan metode purposive sampling. Jenis data yang digunakan adalah data sekunder. Metode analisis yang digunakan adalah analisis regresi berganda. Hasil penelitian ini menunjukan bahwa Terdapat pengaruh positif pada industri sensitif lingkungan dan kinerja perusahaan terhadap sustainability report quality, sementara industri dekat konsumen, industri berorientasi karyawan, dan industri berorientasi investor tidak memiliki pengaruh terhadap sustainability report quality. Hal ini dapat disimpulkan bahwa semakin sensitif perusahaan dengan lingkungan dan termasuk ke dalam industri high profile, maka akan memperoleh tekanan yang lebih tinggi dari lingkungan untuk mengungkapkan aktivitasnya. Begitu juga dengan kinerja keuangan (ROA dan DER), semakin tinggi kinerja keuangan perusahaan maka akan semakin mempengaruhi sustainability report quality. ABSTRACT In recent years, there has been an important issue regarding environmental damage and pollution that has occurred in Indonesia, this has finally triggered corporate awareness of the importance of disclosing social responsibility. Therefore, this study aims to examine the effect of stakeholder pressure and company financial performance on sustainability report quality. The sample in this study were 48 companies listed on the LQ 45 Index in 2018-2021. The sample of this research was determined by purposive sampling method. The type of data used is secondary data. The analytical method used is multiple regression analysis. The results of this study indicate that there is a positive influence on environmentally sensitive industries and company performance on sustainability report quality, while industries close to consumers, employee-oriented industries, and investor-oriented industries do not have an influence on sustainability report quality. It can be concluded that the more sensitive a company is to the environment and is included in a high profile industry, it will get higher pressure from the environment to disclose its activities. Likewise with financial performance (ROA and DER), the higher the company's financial performance, the more it will affect the sustainability report quality.&quot;,&quot;issue&quot;:&quot;1&quot;,&quot;volume&quot;:&quot;3&quot;,&quot;container-title-short&quot;:&quot;&quot;},&quot;isTemporary&quot;:false,&quot;suppress-author&quot;:false,&quot;composite&quot;:false,&quot;author-only&quot;:false}]},{&quot;citationID&quot;:&quot;MENDELEY_CITATION_955d8b2b-8e71-4f0e-b5bf-aaf1f79f3531&quot;,&quot;properties&quot;:{&quot;noteIndex&quot;:0},&quot;isEdited&quot;:false,&quot;manualOverride&quot;:{&quot;isManuallyOverridden&quot;:true,&quot;citeprocText&quot;:&quot;(Nafakhatussahariyyah &amp;#38; Utami, 2024)&quot;,&quot;manualOverrideText&quot;:&quot;(Nafakhatussahariyyah &amp; Utami, 2024).&quot;},&quot;citationTag&quot;:&quot;MENDELEY_CITATION_v3_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&quot;,&quot;citationItems&quot;:[{&quot;id&quot;:&quot;397f6f8d-f374-35d9-900c-5927a19b329e&quot;,&quot;itemData&quot;:{&quot;type&quot;:&quot;article-journal&quot;,&quot;id&quot;:&quot;397f6f8d-f374-35d9-900c-5927a19b329e&quot;,&quot;title&quot;:&quot;Perbandingan Sustainability Report antara Bank Syariah Indonesia (BSI) dan Bank Mandiri Berdasarkan Global Reporting Initiative (GRI) Tahun 2022-2023&quot;,&quot;author&quot;:[{&quot;family&quot;:&quot;Nafakhatussahariyyah&quot;,&quot;given&quot;:&quot;Nafakhatussahariyyah&quot;,&quot;parse-names&quot;:false,&quot;dropping-particle&quot;:&quot;&quot;,&quot;non-dropping-particle&quot;:&quot;&quot;},{&quot;family&quot;:&quot;Utami&quot;,&quot;given&quot;:&quot;Cahyaning Budi&quot;,&quot;parse-names&quot;:false,&quot;dropping-particle&quot;:&quot;&quot;,&quot;non-dropping-particle&quot;:&quot;&quot;}],&quot;container-title&quot;:&quot;JES (Jurnal Ekonomi Syariah)&quot;,&quot;DOI&quot;:&quot;10.30736/jes.v9i2.917&quot;,&quot;ISSN&quot;:&quot;2541-0431&quot;,&quot;URL&quot;:&quot;https://jes.unisla.ac.id/index.php/jes/article/view/917&quot;,&quot;issued&quot;:{&quot;date-parts&quot;:[[2024,10,7]]},&quot;page&quot;:&quot;193-204&quot;,&quot;abstract&quot;:&quot;&lt;p&gt;This research aims to determine the comparison of sustainability reports between Bank Syariah Indonesia (BSI) and Bank Mandiri based on global reporting initiative (GRI) 2022-2023 or to what extent are these two banks committed to implementing GRI standards in presenting transparent and accountable sustainability information? This research uses comparative qualitative descriptive research. By collecting data using secondary data obtained from sustainability reports published by BSI and Bank Mandiri 2022-2023 which can be accessed on their respective websites. This research shows that both banks have a strong commitment to economic, environmental and social performance, although with different approaches and scales. Bank Mandiri has a higher operating scale and numbers, while BSI shows consistent growth and focuses on social and environmental aspects in line with sharia financial principles. This research provides insights into best practices and areas of improvement in sustainability reporting in the banking industry.&lt;/p&gt;&quot;,&quot;issue&quot;:&quot;2&quot;,&quot;volume&quot;:&quot;9&quot;,&quot;container-title-short&quot;:&quot;&quot;},&quot;isTemporary&quot;:false,&quot;suppress-author&quot;:false,&quot;composite&quot;:false,&quot;author-only&quot;:false}]},{&quot;citationID&quot;:&quot;MENDELEY_CITATION_d1138f08-65a1-4dd7-b085-61cf34a52377&quot;,&quot;properties&quot;:{&quot;noteIndex&quot;:0},&quot;isEdited&quot;:false,&quot;manualOverride&quot;:{&quot;isManuallyOverridden&quot;:false,&quot;citeprocText&quot;:&quot;(Sriningsih &amp;#38; Wahyuningrum, 2022)&quot;,&quot;manualOverrideText&quot;:&quot;&quot;},&quot;citationTag&quot;:&quot;MENDELEY_CITATION_v3_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&quot;,&quot;citationItems&quot;:[{&quot;id&quot;:&quot;1950391d-c443-3b51-a5c3-e41f040ae64d&quot;,&quot;itemData&quot;:{&quot;type&quot;:&quot;article-journal&quot;,&quot;id&quot;:&quot;1950391d-c443-3b51-a5c3-e41f040ae64d&quot;,&quot;title&quot;:&quot;Pengaruh Comprehensive Stakeholder Pressure dan Good Corporate Governance terhadap Kualitas Sustainability Report&quot;,&quot;author&quot;:[{&quot;family&quot;:&quot;Sriningsih&quot;,&quot;given&quot;:&quot;&quot;,&quot;parse-names&quot;:false,&quot;dropping-particle&quot;:&quot;&quot;,&quot;non-dropping-particle&quot;:&quot;&quot;},{&quot;family&quot;:&quot;Wahyuningrum&quot;,&quot;given&quot;:&quot;Indah Fajarini Sri&quot;,&quot;parse-names&quot;:false,&quot;dropping-particle&quot;:&quot;&quot;,&quot;non-dropping-particle&quot;:&quot;&quot;}],&quot;container-title&quot;:&quot;Owner&quot;,&quot;DOI&quot;:&quot;10.33395/owner.v6i1.680&quot;,&quot;ISSN&quot;:&quot;2548-7507&quot;,&quot;issued&quot;:{&quot;date-parts&quot;:[[2022,1,19]]},&quot;page&quot;:&quot;813-827&quot;,&quot;abstract&quot;:&quot;ABSTRACT\r This study aims to analyze the effect of comprehensive stakeholder pressure and good corporate governance (GCG) on sustainability report quality. The population in this study are companies listed on the Indonesia Stock Exchange (IDX) in 2017-2019 period. The technique used is purposive sampling, in order to obtain a sample of 138 units of analysis. The data was collected using documentation method. The data was analyzed using descriptive statistical analysis and multiple linear regression analysis with SPSS. The results showed that industries close to consumers, environmentally sensitive industries, and media exposure had a significant positive effect on sustainability report quality. The audit by KAP Big 4 and the effectiveness of the Board of Commissioners have a significant negative effect on sustainability report quality. Meanwhile, investor-oriented industry, employee-oriented industry, creditor pressure, government pressure, and the Audit Committee have no influence on sustainability report quality. Based on the research results, government is expected to be able to clarify regulations regarding the disclosure of the sustainability report and encourage the disclosure of GRI sectoral content in the sustainability report. Further research is expected to use the scoring method to measure the quality of the sustainability report and other proxies to measure the effect of stakeholder pressure on the quality of the sustainability report.\r Keywords : Sustainability Report Quality; Stakeholder Pressure; Board of Commissioner; Audit Committee.&quot;,&quot;publisher&quot;:&quot;Politeknik Ganesha&quot;,&quot;issue&quot;:&quot;1&quot;,&quot;volume&quot;:&quot;6&quot;},&quot;isTemporary&quot;:false,&quot;suppress-author&quot;:false,&quot;composite&quot;:false,&quot;author-only&quot;:false}]},{&quot;citationID&quot;:&quot;MENDELEY_CITATION_6534c4ac-4a64-4501-b597-88206a6a439b&quot;,&quot;properties&quot;:{&quot;noteIndex&quot;:0},&quot;isEdited&quot;:false,&quot;manualOverride&quot;:{&quot;isManuallyOverridden&quot;:true,&quot;citeprocText&quot;:&quot;(Sawitri &amp;#38; Ardhiani, 2023)&quot;,&quot;manualOverrideText&quot;:&quot;(Sawitri &amp; Ardhiani, 2023).&quot;},&quot;citationTag&quot;:&quot;MENDELEY_CITATION_v3_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&quot;,&quot;citationItems&quot;:[{&quot;id&quot;:&quot;8248e352-0b98-3d76-8d9d-370d1470dfae&quot;,&quot;itemData&quot;:{&quot;type&quot;:&quot;article-journal&quot;,&quot;id&quot;:&quot;8248e352-0b98-3d76-8d9d-370d1470dfae&quot;,&quot;title&quot;:&quot;Tekanan Pemangku Kepentingan, Good Corporate Governance dan Kualitas Sustainability Report Perusahaan di Indonesia&quot;,&quot;author&quot;:[{&quot;family&quot;:&quot;Sawitri&quot;,&quot;given&quot;:&quot;Aristha Purwanthari&quot;,&quot;parse-names&quot;:false,&quot;dropping-particle&quot;:&quot;&quot;,&quot;non-dropping-particle&quot;:&quot;&quot;},{&quot;family&quot;:&quot;Ardhiani&quot;,&quot;given&quot;:&quot;Mutiara Rachma&quot;,&quot;parse-names&quot;:false,&quot;dropping-particle&quot;:&quot;&quot;,&quot;non-dropping-particle&quot;:&quot;&quot;}],&quot;container-title&quot;:&quot;Jurnal Neraca: Jurnal Pendidikan dan Ilmu Ekonomi Akuntansi&quot;,&quot;DOI&quot;:&quot;10.31851/neraca.v7i1.9557&quot;,&quot;ISSN&quot;:&quot;2580-2690&quot;,&quot;issued&quot;:{&quot;date-parts&quot;:[[2023,6,30]]},&quot;page&quot;:&quot;26-33&quot;,&quot;abstract&quot;:&quot;Kondisi lingkungan di seluruh dunia saat ini  memerlukan perhatian khusus. Perubahan lingkungan ini menjadi sorotan pemangku kepentingan (stakeholder) terhadap kegiatan operasional yang dilakukan oleh perusahaan. Salah satu cara perusahaan untuk memenuhi keinginan stakeholder terkait permasalahan lingkungan melalui pengungkapan sustainability report. Penerapan praktik keberlanjutan perusahaan yang ada di Indonesia dalam bentuk laporan keberlanjutan (sustainability report) belum banyak sehingga peneliti bertujuan untuk menganalisis kualitas sustainability report yang dilihat dari tekanan stakeholder dan corporate governance agar Transparency, Accountability, Responsibility, Independency dan Fairness (TARIF) serta Program SDGs dapat tercapai. Populasi dalam penelitian ini adalah perusahaan yang terindeks SRI-KEHATI. Metode pengumpulan data dalam penelitian ini menggunakan content analysis dari dokumen annual report yang diperoleh dari Indonesian Stock Excange (IDX) serta Sustainability Report dari website masing-masing perusahaan. Hasil Penelitian menunjukkan Tekanan Karyawan dan Kreditur berpengaruh terhadap kualitas sustainability report&quot;,&quot;publisher&quot;:&quot;Universitas PGRI Palembang&quot;,&quot;issue&quot;:&quot;1&quot;,&quot;volume&quot;:&quot;7&quot;,&quot;container-title-short&quot;:&quot;&quot;},&quot;isTemporary&quot;:false,&quot;suppress-author&quot;:false,&quot;composite&quot;:false,&quot;author-only&quot;:false}]},{&quot;citationID&quot;:&quot;MENDELEY_CITATION_3ef9fdcb-d6f5-4087-9494-d91784c4fa2b&quot;,&quot;properties&quot;:{&quot;noteIndex&quot;:0},&quot;isEdited&quot;:false,&quot;manualOverride&quot;:{&quot;isManuallyOverridden&quot;:true,&quot;citeprocText&quot;:&quot;(Pribadi &amp;#38; H., 2024)&quot;,&quot;manualOverrideText&quot;:&quot;(Tempo.co, 2024).&quot;},&quot;citationTag&quot;:&quot;MENDELEY_CITATION_v3_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&quot;,&quot;citationItems&quot;:[{&quot;id&quot;:&quot;d7709c06-a368-3bf9-a8b9-883639ad6cad&quot;,&quot;itemData&quot;:{&quot;type&quot;:&quot;webpage&quot;,&quot;id&quot;:&quot;d7709c06-a368-3bf9-a8b9-883639ad6cad&quot;,&quot;title&quot;:&quot;Kasus Korupsi PLN di PLTU Bukit Asam, KPK Tetapkan Tersangka dan Cegah 3 Orang ke Luar Negeri&quot;,&quot;author&quot;:[{&quot;family&quot;:&quot;Pribadi&quot;,&quot;given&quot;:&quot;Bagus&quot;,&quot;parse-names&quot;:false,&quot;dropping-particle&quot;:&quot;&quot;,&quot;non-dropping-particle&quot;:&quot;&quot;},{&quot;family&quot;:&quot;H.&quot;,&quot;given&quot;:&quot;Clara Maria Tjandra Dewi&quot;,&quot;parse-names&quot;:false,&quot;dropping-particle&quot;:&quot;&quot;,&quot;non-dropping-particle&quot;:&quot;&quot;}],&quot;container-title&quot;:&quot;Tempo.co&quot;,&quot;accessed&quot;:{&quot;date-parts&quot;:[[2024,10,24]]},&quot;URL&quot;:&quot;https://metro.tempo.co/read/1847037/kasus-korupsi-pln-di-pltu-bukit-asam-kpk-tetapkan-tersangka-dan-cegah-3-orang-ke-luar-negeri#:~:text=TEMPO.CO%2C%20Jakarta-%20Komisi%20Pemberantasan%20Korupsi%20%28KPK%29%20menetapkan%20tersangka,di%20PT%20PLNUnit%20Induk%20Pembangkitan%20Sumatera%20Bagian%20Selatan.&quot;,&quot;issued&quot;:{&quot;date-parts&quot;:[[2024,3,19]]},&quot;container-title-short&quot;:&quot;&quot;},&quot;isTemporary&quot;:false,&quot;suppress-author&quot;:false,&quot;composite&quot;:false,&quot;author-only&quot;:false}]},{&quot;citationID&quot;:&quot;MENDELEY_CITATION_6942fd18-7a0f-4ea4-88ef-2a0b81bd68f8&quot;,&quot;properties&quot;:{&quot;noteIndex&quot;:0},&quot;isEdited&quot;:false,&quot;manualOverride&quot;:{&quot;isManuallyOverridden&quot;:true,&quot;citeprocText&quot;:&quot;(Idris, 2024)&quot;,&quot;manualOverrideText&quot;:&quot;(Kompas.com, 2024)&quot;},&quot;citationTag&quot;:&quot;MENDELEY_CITATION_v3_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&quot;,&quot;citationItems&quot;:[{&quot;id&quot;:&quot;26f5671b-416a-3c6e-a7fe-e6a038884634&quot;,&quot;itemData&quot;:{&quot;type&quot;:&quot;webpage&quot;,&quot;id&quot;:&quot;26f5671b-416a-3c6e-a7fe-e6a038884634&quot;,&quot;title&quot;:&quot;Dampak Korupsi BUMN PT Timah: Alam Rusak, Negara Rugi Ratusan Triliun&quot;,&quot;author&quot;:[{&quot;family&quot;:&quot;Idris&quot;,&quot;given&quot;:&quot;Muhammad&quot;,&quot;parse-names&quot;:false,&quot;dropping-particle&quot;:&quot;&quot;,&quot;non-dropping-particle&quot;:&quot;&quot;}],&quot;container-title&quot;:&quot;Kompas.com&quot;,&quot;accessed&quot;:{&quot;date-parts&quot;:[[2024,10,24]]},&quot;URL&quot;:&quot;https://money.kompas.com/read/2024/03/29/085111026/dampak-korupsi-bumn-pt-timah-alam-rusak-negara-rugi-ratusan-triliun#google_vignette&quot;,&quot;issued&quot;:{&quot;date-parts&quot;:[[2024,3,29]]},&quot;container-title-short&quot;:&quot;&quot;},&quot;isTemporary&quot;:false,&quot;suppress-author&quot;:false,&quot;composite&quot;:false,&quot;author-only&quot;:false}]},{&quot;citationID&quot;:&quot;MENDELEY_CITATION_c3ba68d0-ea90-414c-9d0c-ec0493068910&quot;,&quot;properties&quot;:{&quot;noteIndex&quot;:0},&quot;isEdited&quot;:false,&quot;manualOverride&quot;:{&quot;isManuallyOverridden&quot;:true,&quot;citeprocText&quot;:&quot;(Wijaya, 2019)&quot;,&quot;manualOverrideText&quot;:&quot;(BBC News Indonesia, 2019)&quot;},&quot;citationTag&quot;:&quot;MENDELEY_CITATION_v3_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&quot;,&quot;citationItems&quot;:[{&quot;id&quot;:&quot;826d23f2-6b6e-306f-abfe-062467b9eb04&quot;,&quot;itemData&quot;:{&quot;type&quot;:&quot;webpage&quot;,&quot;id&quot;:&quot;826d23f2-6b6e-306f-abfe-062467b9eb04&quot;,&quot;title&quot;:&quot;Tumpahan minyak dan gas proyek Pertamina di Laut Jawa: Ribuan karung limbah dan sebabkan warga yang perlu biaya hidup 'nganggur'&quot;,&quot;author&quot;:[{&quot;family&quot;:&quot;Wijaya&quot;,&quot;given&quot;:&quot;Callistasia&quot;,&quot;parse-names&quot;:false,&quot;dropping-particle&quot;:&quot;&quot;,&quot;non-dropping-particle&quot;:&quot;&quot;}],&quot;container-title&quot;:&quot;BBC News Indonesia&quot;,&quot;accessed&quot;:{&quot;date-parts&quot;:[[2024,10,24]]},&quot;URL&quot;:&quot;https://www.bbc.com/indonesia/indonesia-49123606&quot;,&quot;issued&quot;:{&quot;date-parts&quot;:[[2019,7,26]]},&quot;container-title-short&quot;:&quot;&quot;},&quot;isTemporary&quot;:false,&quot;suppress-author&quot;:false,&quot;composite&quot;:false,&quot;author-only&quot;:false}]},{&quot;citationID&quot;:&quot;MENDELEY_CITATION_bbfd0767-fbcf-41c4-8e79-5921910d5693&quot;,&quot;properties&quot;:{&quot;noteIndex&quot;:0},&quot;isEdited&quot;:false,&quot;manualOverride&quot;:{&quot;isManuallyOverridden&quot;:true,&quot;citeprocText&quot;:&quot;(PwC Indonesia, 2023)&quot;,&quot;manualOverrideText&quot;:&quot;PwC Indonesia (2023)&quot;},&quot;citationTag&quot;:&quot;MENDELEY_CITATION_v3_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&quot;,&quot;citationItems&quot;:[{&quot;id&quot;:&quot;eab1232f-6a8a-3ef9-9eb2-63a7b50f73bf&quot;,&quot;itemData&quot;:{&quot;type&quot;:&quot;webpage&quot;,&quot;id&quot;:&quot;eab1232f-6a8a-3ef9-9eb2-63a7b50f73bf&quot;,&quot;title&quot;:&quot;Tren dan Arah Sustainability Report Indonesia di Masa Mendatang&quot;,&quot;author&quot;:[{&quot;family&quot;:&quot;PwC Indonesia&quot;,&quot;given&quot;:&quot;&quot;,&quot;parse-names&quot;:false,&quot;dropping-particle&quot;:&quot;&quot;,&quot;non-dropping-particle&quot;:&quot;&quot;}],&quot;container-title&quot;:&quot;PwC Indonesia&quot;,&quot;accessed&quot;:{&quot;date-parts&quot;:[[2024,10,24]]},&quot;URL&quot;:&quot;https://www.pwc.com/id/en/media-centre/press-release/2023/indonesian/tren-dan-arah-sustainability-report-indonesia-di-masa-mendatang.html&quot;,&quot;issued&quot;:{&quot;date-parts&quot;:[[2023,9,5]]},&quot;container-title-short&quot;:&quot;&quot;},&quot;isTemporary&quot;:false,&quot;suppress-author&quot;:false,&quot;composite&quot;:false,&quot;author-only&quot;:false}]},{&quot;citationID&quot;:&quot;MENDELEY_CITATION_53936ab2-6062-4b4d-a295-6adc149eb140&quot;,&quot;properties&quot;:{&quot;noteIndex&quot;:0},&quot;isEdited&quot;:false,&quot;manualOverride&quot;:{&quot;isManuallyOverridden&quot;:true,&quot;citeprocText&quot;:&quot;(Meutia et al., 2022)&quot;,&quot;manualOverrideText&quot;:&quot;(Meutia et al., 2022).&quot;},&quot;citationTag&quot;:&quot;MENDELEY_CITATION_v3_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&quot;,&quot;citationItems&quot;:[{&quot;id&quot;:&quot;51701c61-b7f9-38f2-b372-016cc771c1ac&quot;,&quot;itemData&quot;:{&quot;type&quot;:&quot;article-journal&quot;,&quot;id&quot;:&quot;51701c61-b7f9-38f2-b372-016cc771c1ac&quot;,&quot;title&quot;:&quot;Stakeholder or Legitimacy Theory? The Rationale behind a Company’s Materiality Analysis: Evidence from Indonesia&quot;,&quot;author&quot;:[{&quot;family&quot;:&quot;Meutia&quot;,&quot;given&quot;:&quot;Inten&quot;,&quot;parse-names&quot;:false,&quot;dropping-particle&quot;:&quot;&quot;,&quot;non-dropping-particle&quot;:&quot;&quot;},{&quot;family&quot;:&quot;Kartasari&quot;,&quot;given&quot;:&quot;Shelly F.&quot;,&quot;parse-names&quot;:false,&quot;dropping-particle&quot;:&quot;&quot;,&quot;non-dropping-particle&quot;:&quot;&quot;},{&quot;family&quot;:&quot;Yaacob&quot;,&quot;given&quot;:&quot;Zulnaidi&quot;,&quot;parse-names&quot;:false,&quot;dropping-particle&quot;:&quot;&quot;,&quot;non-dropping-particle&quot;:&quot;&quot;}],&quot;container-title&quot;:&quot;Sustainability (Switzerland)&quot;,&quot;DOI&quot;:&quot;10.3390/su14137763&quot;,&quot;ISSN&quot;:&quot;20711050&quot;,&quot;issued&quot;:{&quot;date-parts&quot;:[[2022,7,1]]},&quot;page&quot;:&quot;1-20&quot;,&quot;abstract&quot;:&quot;Recently, more and more research has examined sustainability reports, including how to process materiality analysis in sustainability reports. However, the motivation for why and how companies prepare materiality analysis has not received much attention from researchers. This study fills a gap in the sustainability literature related to materiality analysis by identifying the theoretical motivations of companies in conducting materiality analysis. The literature review on materiality analysis also showed that the existing measurements have not used the GRI 102-46 and 102-47, which are guidelines for companies in conducting materiality analysis based on the GRI. Therefore, this study developed a measurement of materiality analysis based on GRI 102-46 and 102-47. This study aimed to assess materiality analysis in sustainability reports based on the perspectives of legitimacy theory and stakeholder theory. The research sample was 150 sustainability reports of company listed on the Indonesia Stock Exchange from 2018 to 2020. The researcher developed an index using the GRI approach to measure the quality of materiality analysis. This study proves that the legitimacy theory perspective is mainly the basis for the company in conducting materiality analysis. This study also found no significant improvement in the quality of materiality topic analysis from 2018 to 2020. Of the four financial characteristics, only DER has a significant relationship with materiality analysis, which indicates that the disclosure of materiality analysis tends to be related to the company’s debt condition. The study fills a gap in the literature by contributing to research on sustainability reporting quality, specifically on materiality analysis.&quot;,&quot;publisher&quot;:&quot;MDPI&quot;,&quot;issue&quot;:&quot;13&quot;,&quot;volume&quot;:&quot;14&quot;,&quot;container-title-short&quot;:&quot;&quot;},&quot;isTemporary&quot;:false,&quot;suppress-author&quot;:false,&quot;composite&quot;:false,&quot;author-only&quot;:false}]},{&quot;citationID&quot;:&quot;MENDELEY_CITATION_a13a1996-5924-4c30-ab65-76598b358c58&quot;,&quot;properties&quot;:{&quot;noteIndex&quot;:0,&quot;mode&quot;:&quot;composite&quot;},&quot;isEdited&quot;:false,&quot;manualOverride&quot;:{&quot;isManuallyOverridden&quot;:false,&quot;citeprocText&quot;:&quot;Suharyani et al. (2019)&quot;,&quot;manualOverrideText&quot;:&quot;&quot;},&quot;citationTag&quot;:&quot;MENDELEY_CITATION_v3_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&quot;,&quot;citationItems&quot;:[{&quot;displayAs&quot;:&quot;composite&quot;,&quot;label&quot;:&quot;page&quot;,&quot;id&quot;:&quot;a4bba729-2d0a-3446-a4a0-4d5d996cb7da&quot;,&quot;itemData&quot;:{&quot;type&quot;:&quot;report&quot;,&quot;id&quot;:&quot;a4bba729-2d0a-3446-a4a0-4d5d996cb7da&quot;,&quot;title&quot;:&quot;Pengaruh Tekanan Stakeholder Dan Corporate Governance Terhadap Kualiatas Sustainability Report&quot;,&quot;author&quot;:[{&quot;family&quot;:&quot;Suharyani&quot;,&quot;given&quot;:&quot;Rini&quot;,&quot;parse-names&quot;:false,&quot;dropping-particle&quot;:&quot;&quot;,&quot;non-dropping-particle&quot;:&quot;&quot;},{&quot;family&quot;:&quot;Ulum&quot;,&quot;given&quot;:&quot;Ilham&quot;,&quot;parse-names&quot;:false,&quot;dropping-particle&quot;:&quot;&quot;,&quot;non-dropping-particle&quot;:&quot;&quot;},{&quot;family&quot;:&quot;Jati&quot;,&quot;given&quot;:&quot;Ahmad Waluya&quot;,&quot;parse-names&quot;:false,&quot;dropping-particle&quot;:&quot;&quot;,&quot;non-dropping-particle&quot;:&quot;&quot;}],&quot;URL&quot;:&quot;http://ejournal.umm.ac&quot;,&quot;issued&quot;:{&quot;date-parts&quot;:[[2019]]},&quot;number-of-pages&quot;:&quot;71-92&quot;,&quot;abstract&quot;:&quot;The purpose of this study is to examine the effect of stakeholder pressure and corporate governance on the sustainability report quality in the companies listed on the Indonesia Stock Exchange for 2017. The research sample numbered 28 with purposive sampling technique. Data collection techniques with secondary data. Data is taken in the form of published data on the official website of the companies. Data analysis uses Content Analysis and WarpPLS 6.0. Based on the results of the study found stakeholder pressure have a significance positive effect on the sustainability report quality and corporate governance have a significance positive effect on the sustainability report quality.&quot;,&quot;container-title-short&quot;:&quot;&quot;},&quot;isTemporary&quot;:false,&quot;suppress-author&quot;:false,&quot;composite&quot;:true,&quot;author-only&quot;:false}]},{&quot;citationID&quot;:&quot;MENDELEY_CITATION_3c70dcbc-9240-494c-bda8-d9c3cf25c2e3&quot;,&quot;properties&quot;:{&quot;noteIndex&quot;:0},&quot;isEdited&quot;:false,&quot;manualOverride&quot;:{&quot;isManuallyOverridden&quot;:true,&quot;citeprocText&quot;:&quot;(Alfajar &amp;#38; Taqwa, 2024)&quot;,&quot;manualOverrideText&quot;:&quot;(Alfajar &amp; Taqwa, 2024).&quot;},&quot;citationTag&quot;:&quot;MENDELEY_CITATION_v3_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&quot;,&quot;citationItems&quot;:[{&quot;id&quot;:&quot;cc32fd58-4849-3e53-b672-f2cc47f42c85&quot;,&quot;itemData&quot;:{&quot;type&quot;:&quot;article-journal&quot;,&quot;id&quot;:&quot;cc32fd58-4849-3e53-b672-f2cc47f42c85&quot;,&quot;title&quot;:&quot;Pengaruh Tekanan Stakeholder dan Ukuran Perusahaan terhadap Sustainability Report Assurance: Studi Empiris pada Perusahaan Terdaftar di Bursa Efek Indonesia Periode Tahun 2017-2021&quot;,&quot;author&quot;:[{&quot;family&quot;:&quot;Alfajar&quot;,&quot;given&quot;:&quot;Rezza&quot;,&quot;parse-names&quot;:false,&quot;dropping-particle&quot;:&quot;&quot;,&quot;non-dropping-particle&quot;:&quot;&quot;},{&quot;family&quot;:&quot;Taqwa&quot;,&quot;given&quot;:&quot;Salma&quot;,&quot;parse-names&quot;:false,&quot;dropping-particle&quot;:&quot;&quot;,&quot;non-dropping-particle&quot;:&quot;&quot;}],&quot;container-title&quot;:&quot;Jurnal Eksplorasi Akuntansi&quot;,&quot;DOI&quot;:&quot;10.24036/jea.v6i1.1147&quot;,&quot;issued&quot;:{&quot;date-parts&quot;:[[2024,2,20]]},&quot;page&quot;:&quot;250-269&quot;,&quot;abstract&quot;:&quot;This study aims to analyze the effect of environmental pressure, employee pressure, government pressure, and company size on sustainability report assurance in companies listed on the Indonesian Stock Exchange (BEI) for the 2017-2021 period. The dependent variable in this study is sustainability report assurance which is measurement using dummy variables which are divided into 2 categories. While the independent variables in this study consists of 4 variables, namely the first is environmental pressure with its measurement using a dummy variable which is divided into 2 categories, the second is employee pressure with its measurement using the natural logarithm (Ln) of the number of employees, the third is government pressure with the measurement uses a dummy variable which is divided into 2 categories, and the fourth is company size with its measurement using the natural logarithm (Ln) of total assets. This Research is a quantitative research. The research data used is Secondary data obtained from the IDX and the official websites of each company. The selection of research samples was carried out using purposive sampling technique and obtained a sample of 51 companies with a total of 255 objects of observation. The analysis technique used is binary logistic regression analysis. The research results that environmental pressure and employee pressure have a positive effect on sustainability report assurance, while government pressure and company size have a negative effect on sustainability report assurance.\r  &quot;,&quot;publisher&quot;:&quot;Universitas Negeri Padang&quot;,&quot;issue&quot;:&quot;1&quot;,&quot;volume&quot;:&quot;6&quot;,&quot;container-title-short&quot;:&quot;&quot;},&quot;isTemporary&quot;:false,&quot;suppress-author&quot;:false,&quot;composite&quot;:false,&quot;author-only&quot;:false}]},{&quot;citationID&quot;:&quot;MENDELEY_CITATION_e9860f6a-eb6c-4626-a550-124953c764a8&quot;,&quot;properties&quot;:{&quot;noteIndex&quot;:0,&quot;mode&quot;:&quot;composite&quot;},&quot;isEdited&quot;:false,&quot;manualOverride&quot;:{&quot;isManuallyOverridden&quot;:false,&quot;citeprocText&quot;:&quot;Octora &amp;#38; Amin (2023)&quot;,&quot;manualOverrideText&quot;:&quot;&quot;},&quot;citationTag&quot;:&quot;MENDELEY_CITATION_v3_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&quot;,&quot;citationItems&quot;:[{&quot;id&quot;:&quot;0a8cbdd6-0793-391c-a1b9-b4a5e092d448&quot;,&quot;itemData&quot;:{&quot;type&quot;:&quot;article-journal&quot;,&quot;id&quot;:&quot;0a8cbdd6-0793-391c-a1b9-b4a5e092d448&quot;,&quot;title&quot;:&quot;Pengaruh Tekanan Stakeholder Dan Board Governance Terhadap Kualitas Laporan Keberlanjutan&quot;,&quot;author&quot;:[{&quot;family&quot;:&quot;Octora&quot;,&quot;given&quot;:&quot;Vania Carolina&quot;,&quot;parse-names&quot;:false,&quot;dropping-particle&quot;:&quot;&quot;,&quot;non-dropping-particle&quot;:&quot;&quot;},{&quot;family&quot;:&quot;Amin&quot;,&quot;given&quot;:&quot;Muhammad Nuryatno&quot;,&quot;parse-names&quot;:false,&quot;dropping-particle&quot;:&quot;&quot;,&quot;non-dropping-particle&quot;:&quot;&quot;}],&quot;container-title&quot;:&quot;Owner&quot;,&quot;DOI&quot;:&quot;10.33395/owner.v7i3.1443&quot;,&quot;ISSN&quot;:&quot;2548-7507&quot;,&quot;issued&quot;:{&quot;date-parts&quot;:[[2023,7,1]]},&quot;page&quot;:&quot;2021-2030&quot;,&quot;abstract&quot;:&quot;This study investigates the pressure of stakeholders and the governance board on the quality of sustainability reports which are used as the dependent variable. The data used is secondary data obtained from the financial reports of companies in the Basic Materials and Energy Sector which are listed on the Indonesia Stock Exchange (IDX) from 2017 to 2017. 2021. The sample for this study consisted of 14 companies selected using a technique known as purposive sampling. Using multiple linear regression analysis, the relationship between variables was investigated in this study. This research was processed using SPSS version 25. The results of this study, partially Environmental Pressure, Employee Pressure, Consumer Pressure, Investor Pressure, Number of Directors Members, Proportion of Independent Commissioners, and Female Members in Commissioners and Directors have a positive effect while the Age of Members of the Board of Commissioners and Directors has no effect on the Quality of Sustainability Reports in Basic Materials and Energy Sector companies listed on the Indonesia Stock Exchange (IDX) 2017-2021. Simultaneously, all variables have a positive and significant effect on profitability.&quot;,&quot;publisher&quot;:&quot;Politeknik Ganesha&quot;,&quot;issue&quot;:&quot;3&quot;,&quot;volume&quot;:&quot;7&quot;,&quot;container-title-short&quot;:&quot;&quot;},&quot;isTemporary&quot;:false,&quot;displayAs&quot;:&quot;composite&quot;,&quot;suppress-author&quot;:false,&quot;composite&quot;:true,&quot;author-only&quot;:false}]},{&quot;citationID&quot;:&quot;MENDELEY_CITATION_c81fc221-6dea-4127-a98e-6f7da14f8e4e&quot;,&quot;properties&quot;:{&quot;noteIndex&quot;:0},&quot;isEdited&quot;:false,&quot;manualOverride&quot;:{&quot;isManuallyOverridden&quot;:true,&quot;citeprocText&quot;:&quot;(Silvana &amp;#38; Khomsyiah, 2023)&quot;,&quot;manualOverrideText&quot;:&quot;Silvana &amp; Khomsyiah (2023)&quot;},&quot;citationTag&quot;:&quot;MENDELEY_CITATION_v3_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&quot;,&quot;citationItems&quot;:[{&quot;id&quot;:&quot;24da5bcb-c0fd-3fc5-9cb2-855f053901f8&quot;,&quot;itemData&quot;:{&quot;type&quot;:&quot;report&quot;,&quot;id&quot;:&quot;24da5bcb-c0fd-3fc5-9cb2-855f053901f8&quot;,&quot;title&quot;:&quot;Pengaruh Stakholder Pressure Dan Kinerja Keuangan Perusahaan Terhadap Sustainability Report Quality&quot;,&quot;author&quot;:[{&quot;family&quot;:&quot;Silvana&quot;,&quot;given&quot;:&quot;&quot;,&quot;parse-names&quot;:false,&quot;dropping-particle&quot;:&quot;&quot;,&quot;non-dropping-particle&quot;:&quot;&quot;},{&quot;family&quot;:&quot;Khomsyiah&quot;,&quot;given&quot;:&quot;&quot;,&quot;parse-names&quot;:false,&quot;dropping-particle&quot;:&quot;&quot;,&quot;non-dropping-particle&quot;:&quot;&quot;}],&quot;container-title&quot;:&quot;Journal of Mandalika Literature&quot;,&quot;issued&quot;:{&quot;date-parts&quot;:[[2023]]},&quot;number-of-pages&quot;:&quot;271-285&quot;,&quot;abstract&quot;:&quot;ABSTRAK Beberapa tahun terakhir, terdapat isu penting mengenai kerusakan dan pencemaran lingkungan yang terjadi di Indonesia, hal ini akhirnya memicu kesadaran perusahaan atas pentingnya pengungkapan tanggung jawab sosial. Oleh karena itu, penelitian ini bertujuan untuk menguji pengaruh stakeholder pressure dan kinerja keuangan perusahaan terhadap sustainability report quality. Sampel pada penelitian ini adalah sebanyak 48 perusahaan yang terdaftar di Indeks LQ 45 pada tahun 2018-2021. Sampel penelitian ini ditentukan dengan metode purposive sampling. Jenis data yang digunakan adalah data sekunder. Metode analisis yang digunakan adalah analisis regresi berganda. Hasil penelitian ini menunjukan bahwa Terdapat pengaruh positif pada industri sensitif lingkungan dan kinerja perusahaan terhadap sustainability report quality, sementara industri dekat konsumen, industri berorientasi karyawan, dan industri berorientasi investor tidak memiliki pengaruh terhadap sustainability report quality. Hal ini dapat disimpulkan bahwa semakin sensitif perusahaan dengan lingkungan dan termasuk ke dalam industri high profile, maka akan memperoleh tekanan yang lebih tinggi dari lingkungan untuk mengungkapkan aktivitasnya. Begitu juga dengan kinerja keuangan (ROA dan DER), semakin tinggi kinerja keuangan perusahaan maka akan semakin mempengaruhi sustainability report quality. ABSTRACT In recent years, there has been an important issue regarding environmental damage and pollution that has occurred in Indonesia, this has finally triggered corporate awareness of the importance of disclosing social responsibility. Therefore, this study aims to examine the effect of stakeholder pressure and company financial performance on sustainability report quality. The sample in this study were 48 companies listed on the LQ 45 Index in 2018-2021. The sample of this research was determined by purposive sampling method. The type of data used is secondary data. The analytical method used is multiple regression analysis. The results of this study indicate that there is a positive influence on environmentally sensitive industries and company performance on sustainability report quality, while industries close to consumers, employee-oriented industries, and investor-oriented industries do not have an influence on sustainability report quality. It can be concluded that the more sensitive a company is to the environment and is included in a high profile industry, it will get higher pressure from the environment to disclose its activities. Likewise with financial performance (ROA and DER), the higher the company's financial performance, the more it will affect the sustainability report quality.&quot;,&quot;issue&quot;:&quot;1&quot;,&quot;volume&quot;:&quot;3&quot;,&quot;container-title-short&quot;:&quot;&quot;},&quot;isTemporary&quot;:false,&quot;suppress-author&quot;:false,&quot;composite&quot;:false,&quot;author-only&quot;:false}]},{&quot;citationID&quot;:&quot;MENDELEY_CITATION_71ff1290-add7-4fbc-8e4f-222a0c038897&quot;,&quot;properties&quot;:{&quot;noteIndex&quot;:0,&quot;mode&quot;:&quot;composite&quot;},&quot;isEdited&quot;:false,&quot;manualOverride&quot;:{&quot;isManuallyOverridden&quot;:false,&quot;citeprocText&quot;:&quot;Sawitri &amp;#38; Ardhiani (2023)&quot;,&quot;manualOverrideText&quot;:&quot;&quot;},&quot;citationTag&quot;:&quot;MENDELEY_CITATION_v3_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&quot;,&quot;citationItems&quot;:[{&quot;displayAs&quot;:&quot;composite&quot;,&quot;label&quot;:&quot;page&quot;,&quot;id&quot;:&quot;8248e352-0b98-3d76-8d9d-370d1470dfae&quot;,&quot;itemData&quot;:{&quot;type&quot;:&quot;article-journal&quot;,&quot;id&quot;:&quot;8248e352-0b98-3d76-8d9d-370d1470dfae&quot;,&quot;title&quot;:&quot;Tekanan Pemangku Kepentingan, Good Corporate Governance dan Kualitas Sustainability Report Perusahaan di Indonesia&quot;,&quot;author&quot;:[{&quot;family&quot;:&quot;Sawitri&quot;,&quot;given&quot;:&quot;Aristha Purwanthari&quot;,&quot;parse-names&quot;:false,&quot;dropping-particle&quot;:&quot;&quot;,&quot;non-dropping-particle&quot;:&quot;&quot;},{&quot;family&quot;:&quot;Ardhiani&quot;,&quot;given&quot;:&quot;Mutiara Rachma&quot;,&quot;parse-names&quot;:false,&quot;dropping-particle&quot;:&quot;&quot;,&quot;non-dropping-particle&quot;:&quot;&quot;}],&quot;container-title&quot;:&quot;Jurnal Neraca: Jurnal Pendidikan dan Ilmu Ekonomi Akuntansi&quot;,&quot;DOI&quot;:&quot;10.31851/neraca.v7i1.9557&quot;,&quot;ISSN&quot;:&quot;2580-2690&quot;,&quot;issued&quot;:{&quot;date-parts&quot;:[[2023,6,30]]},&quot;page&quot;:&quot;26-33&quot;,&quot;abstract&quot;:&quot;Kondisi lingkungan di seluruh dunia saat ini  memerlukan perhatian khusus. Perubahan lingkungan ini menjadi sorotan pemangku kepentingan (stakeholder) terhadap kegiatan operasional yang dilakukan oleh perusahaan. Salah satu cara perusahaan untuk memenuhi keinginan stakeholder terkait permasalahan lingkungan melalui pengungkapan sustainability report. Penerapan praktik keberlanjutan perusahaan yang ada di Indonesia dalam bentuk laporan keberlanjutan (sustainability report) belum banyak sehingga peneliti bertujuan untuk menganalisis kualitas sustainability report yang dilihat dari tekanan stakeholder dan corporate governance agar Transparency, Accountability, Responsibility, Independency dan Fairness (TARIF) serta Program SDGs dapat tercapai. Populasi dalam penelitian ini adalah perusahaan yang terindeks SRI-KEHATI. Metode pengumpulan data dalam penelitian ini menggunakan content analysis dari dokumen annual report yang diperoleh dari Indonesian Stock Excange (IDX) serta Sustainability Report dari website masing-masing perusahaan. Hasil Penelitian menunjukkan Tekanan Karyawan dan Kreditur berpengaruh terhadap kualitas sustainability report&quot;,&quot;publisher&quot;:&quot;Universitas PGRI Palembang&quot;,&quot;issue&quot;:&quot;1&quot;,&quot;volume&quot;:&quot;7&quot;,&quot;container-title-short&quot;:&quot;&quot;},&quot;isTemporary&quot;:false,&quot;suppress-author&quot;:false,&quot;composite&quot;:true,&quot;author-only&quot;:false}]},{&quot;citationID&quot;:&quot;MENDELEY_CITATION_37f2f343-c77a-4b0a-b931-9d16edee206c&quot;,&quot;properties&quot;:{&quot;noteIndex&quot;:0,&quot;mode&quot;:&quot;composite&quot;},&quot;isEdited&quot;:false,&quot;manualOverride&quot;:{&quot;isManuallyOverridden&quot;:false,&quot;citeprocText&quot;:&quot;Alfaiz &amp;#38; Aryati (2019)&quot;,&quot;manualOverrideText&quot;:&quot;&quot;},&quot;citationTag&quot;:&quot;MENDELEY_CITATION_v3_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&quot;,&quot;citationItems&quot;:[{&quot;displayAs&quot;:&quot;composite&quot;,&quot;label&quot;:&quot;page&quot;,&quot;id&quot;:&quot;a8f9730f-7e2d-326a-91db-aee0f9376691&quot;,&quot;itemData&quot;:{&quot;type&quot;:&quot;article-journal&quot;,&quot;id&quot;:&quot;a8f9730f-7e2d-326a-91db-aee0f9376691&quot;,&quot;title&quot;:&quot;Pengaruh Tekanan Stakholder Dan Kinerja Keuangan Terhadap Kualitas Sustainability Report Dengan Komite Audit Sebagai Variabel Moderasi&quot;,&quot;author&quot;:[{&quot;family&quot;:&quot;Alfaiz&quot;,&quot;given&quot;:&quot;Dipo Rizkika&quot;,&quot;parse-names&quot;:false,&quot;dropping-particle&quot;:&quot;&quot;,&quot;non-dropping-particle&quot;:&quot;&quot;},{&quot;family&quot;:&quot;Aryati&quot;,&quot;given&quot;:&quot;Titik&quot;,&quot;parse-names&quot;:false,&quot;dropping-particle&quot;:&quot;&quot;,&quot;non-dropping-particle&quot;:&quot;&quot;}],&quot;container-title&quot;:&quot;Jurnal Akuntansi Dan Keuangan Methodist&quot;,&quot;ISSN&quot;:&quot;2599-0136&quot;,&quot;issued&quot;:{&quot;date-parts&quot;:[[2019]]},&quot;page&quot;:&quot;112-130&quot;,&quot;issue&quot;:&quot;2&quot;,&quot;volume&quot;:&quot;2&quot;},&quot;isTemporary&quot;:false,&quot;suppress-author&quot;:false,&quot;composite&quot;:true,&quot;author-only&quot;:false}]},{&quot;citationID&quot;:&quot;MENDELEY_CITATION_d325e0ce-3c1d-4078-ae1e-27e5003731c3&quot;,&quot;properties&quot;:{&quot;noteIndex&quot;:0},&quot;isEdited&quot;:false,&quot;manualOverride&quot;:{&quot;isManuallyOverridden&quot;:false,&quot;citeprocText&quot;:&quot;(Silvana &amp;#38; Khomsyiah, 2023)&quot;,&quot;manualOverrideText&quot;:&quot;&quot;},&quot;citationTag&quot;:&quot;MENDELEY_CITATION_v3_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&quot;,&quot;citationItems&quot;:[{&quot;id&quot;:&quot;24da5bcb-c0fd-3fc5-9cb2-855f053901f8&quot;,&quot;itemData&quot;:{&quot;type&quot;:&quot;report&quot;,&quot;id&quot;:&quot;24da5bcb-c0fd-3fc5-9cb2-855f053901f8&quot;,&quot;title&quot;:&quot;Pengaruh Stakholder Pressure Dan Kinerja Keuangan Perusahaan Terhadap Sustainability Report Quality&quot;,&quot;author&quot;:[{&quot;family&quot;:&quot;Silvana&quot;,&quot;given&quot;:&quot;&quot;,&quot;parse-names&quot;:false,&quot;dropping-particle&quot;:&quot;&quot;,&quot;non-dropping-particle&quot;:&quot;&quot;},{&quot;family&quot;:&quot;Khomsyiah&quot;,&quot;given&quot;:&quot;&quot;,&quot;parse-names&quot;:false,&quot;dropping-particle&quot;:&quot;&quot;,&quot;non-dropping-particle&quot;:&quot;&quot;}],&quot;container-title&quot;:&quot;Journal of Mandalika Literature&quot;,&quot;issued&quot;:{&quot;date-parts&quot;:[[2023]]},&quot;number-of-pages&quot;:&quot;271-285&quot;,&quot;abstract&quot;:&quot;ABSTRAK Beberapa tahun terakhir, terdapat isu penting mengenai kerusakan dan pencemaran lingkungan yang terjadi di Indonesia, hal ini akhirnya memicu kesadaran perusahaan atas pentingnya pengungkapan tanggung jawab sosial. Oleh karena itu, penelitian ini bertujuan untuk menguji pengaruh stakeholder pressure dan kinerja keuangan perusahaan terhadap sustainability report quality. Sampel pada penelitian ini adalah sebanyak 48 perusahaan yang terdaftar di Indeks LQ 45 pada tahun 2018-2021. Sampel penelitian ini ditentukan dengan metode purposive sampling. Jenis data yang digunakan adalah data sekunder. Metode analisis yang digunakan adalah analisis regresi berganda. Hasil penelitian ini menunjukan bahwa Terdapat pengaruh positif pada industri sensitif lingkungan dan kinerja perusahaan terhadap sustainability report quality, sementara industri dekat konsumen, industri berorientasi karyawan, dan industri berorientasi investor tidak memiliki pengaruh terhadap sustainability report quality. Hal ini dapat disimpulkan bahwa semakin sensitif perusahaan dengan lingkungan dan termasuk ke dalam industri high profile, maka akan memperoleh tekanan yang lebih tinggi dari lingkungan untuk mengungkapkan aktivitasnya. Begitu juga dengan kinerja keuangan (ROA dan DER), semakin tinggi kinerja keuangan perusahaan maka akan semakin mempengaruhi sustainability report quality. ABSTRACT In recent years, there has been an important issue regarding environmental damage and pollution that has occurred in Indonesia, this has finally triggered corporate awareness of the importance of disclosing social responsibility. Therefore, this study aims to examine the effect of stakeholder pressure and company financial performance on sustainability report quality. The sample in this study were 48 companies listed on the LQ 45 Index in 2018-2021. The sample of this research was determined by purposive sampling method. The type of data used is secondary data. The analytical method used is multiple regression analysis. The results of this study indicate that there is a positive influence on environmentally sensitive industries and company performance on sustainability report quality, while industries close to consumers, employee-oriented industries, and investor-oriented industries do not have an influence on sustainability report quality. It can be concluded that the more sensitive a company is to the environment and is included in a high profile industry, it will get higher pressure from the environment to disclose its activities. Likewise with financial performance (ROA and DER), the higher the company's financial performance, the more it will affect the sustainability report quality.&quot;,&quot;issue&quot;:&quot;1&quot;,&quot;volume&quot;:&quot;3&quot;,&quot;container-title-short&quot;:&quot;&quot;},&quot;isTemporary&quot;:false,&quot;suppress-author&quot;:false,&quot;composite&quot;:false,&quot;author-only&quot;:false}]},{&quot;citationID&quot;:&quot;MENDELEY_CITATION_1854cf6e-3f86-4014-98ce-6cfd31ff0a7a&quot;,&quot;properties&quot;:{&quot;noteIndex&quot;:0,&quot;mode&quot;:&quot;composite&quot;},&quot;isEdited&quot;:false,&quot;manualOverride&quot;:{&quot;isManuallyOverridden&quot;:false,&quot;citeprocText&quot;:&quot;Sriningsih &amp;#38; Wahyuningrum (2022)&quot;,&quot;manualOverrideText&quot;:&quot;&quot;},&quot;citationTag&quot;:&quot;MENDELEY_CITATION_v3_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&quot;,&quot;citationItems&quot;:[{&quot;displayAs&quot;:&quot;composite&quot;,&quot;label&quot;:&quot;page&quot;,&quot;id&quot;:&quot;1950391d-c443-3b51-a5c3-e41f040ae64d&quot;,&quot;itemData&quot;:{&quot;type&quot;:&quot;article-journal&quot;,&quot;id&quot;:&quot;1950391d-c443-3b51-a5c3-e41f040ae64d&quot;,&quot;title&quot;:&quot;Pengaruh Comprehensive Stakeholder Pressure dan Good Corporate Governance terhadap Kualitas Sustainability Report&quot;,&quot;author&quot;:[{&quot;family&quot;:&quot;Sriningsih&quot;,&quot;given&quot;:&quot;&quot;,&quot;parse-names&quot;:false,&quot;dropping-particle&quot;:&quot;&quot;,&quot;non-dropping-particle&quot;:&quot;&quot;},{&quot;family&quot;:&quot;Wahyuningrum&quot;,&quot;given&quot;:&quot;Indah Fajarini Sri&quot;,&quot;parse-names&quot;:false,&quot;dropping-particle&quot;:&quot;&quot;,&quot;non-dropping-particle&quot;:&quot;&quot;}],&quot;container-title&quot;:&quot;Owner&quot;,&quot;DOI&quot;:&quot;10.33395/owner.v6i1.680&quot;,&quot;ISSN&quot;:&quot;2548-7507&quot;,&quot;issued&quot;:{&quot;date-parts&quot;:[[2022,1,19]]},&quot;page&quot;:&quot;813-827&quot;,&quot;abstract&quot;:&quot;ABSTRACT\r This study aims to analyze the effect of comprehensive stakeholder pressure and good corporate governance (GCG) on sustainability report quality. The population in this study are companies listed on the Indonesia Stock Exchange (IDX) in 2017-2019 period. The technique used is purposive sampling, in order to obtain a sample of 138 units of analysis. The data was collected using documentation method. The data was analyzed using descriptive statistical analysis and multiple linear regression analysis with SPSS. The results showed that industries close to consumers, environmentally sensitive industries, and media exposure had a significant positive effect on sustainability report quality. The audit by KAP Big 4 and the effectiveness of the Board of Commissioners have a significant negative effect on sustainability report quality. Meanwhile, investor-oriented industry, employee-oriented industry, creditor pressure, government pressure, and the Audit Committee have no influence on sustainability report quality. Based on the research results, government is expected to be able to clarify regulations regarding the disclosure of the sustainability report and encourage the disclosure of GRI sectoral content in the sustainability report. Further research is expected to use the scoring method to measure the quality of the sustainability report and other proxies to measure the effect of stakeholder pressure on the quality of the sustainability report.\r Keywords : Sustainability Report Quality; Stakeholder Pressure; Board of Commissioner; Audit Committee.&quot;,&quot;publisher&quot;:&quot;Politeknik Ganesha&quot;,&quot;issue&quot;:&quot;1&quot;,&quot;volume&quot;:&quot;6&quot;},&quot;isTemporary&quot;:false,&quot;suppress-author&quot;:false,&quot;composite&quot;:true,&quot;author-only&quot;:false}]},{&quot;citationID&quot;:&quot;MENDELEY_CITATION_3b90c2cf-c1ce-4802-859d-1f8df7bf0928&quot;,&quot;properties&quot;:{&quot;noteIndex&quot;:0},&quot;isEdited&quot;:false,&quot;manualOverride&quot;:{&quot;isManuallyOverridden&quot;:true,&quot;citeprocText&quot;:&quot;(Alfaiz &amp;#38; Aryati, 2019)&quot;,&quot;manualOverrideText&quot;:&quot;Alfaiz &amp; Aryati (2019)&quot;},&quot;citationTag&quot;:&quot;MENDELEY_CITATION_v3_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&quot;,&quot;citationItems&quot;:[{&quot;id&quot;:&quot;a8f9730f-7e2d-326a-91db-aee0f9376691&quot;,&quot;itemData&quot;:{&quot;type&quot;:&quot;article-journal&quot;,&quot;id&quot;:&quot;a8f9730f-7e2d-326a-91db-aee0f9376691&quot;,&quot;title&quot;:&quot;Pengaruh Tekanan Stakholder Dan Kinerja Keuangan Terhadap Kualitas Sustainability Report Dengan Komite Audit Sebagai Variabel Moderasi&quot;,&quot;author&quot;:[{&quot;family&quot;:&quot;Alfaiz&quot;,&quot;given&quot;:&quot;Dipo Rizkika&quot;,&quot;parse-names&quot;:false,&quot;dropping-particle&quot;:&quot;&quot;,&quot;non-dropping-particle&quot;:&quot;&quot;},{&quot;family&quot;:&quot;Aryati&quot;,&quot;given&quot;:&quot;Titik&quot;,&quot;parse-names&quot;:false,&quot;dropping-particle&quot;:&quot;&quot;,&quot;non-dropping-particle&quot;:&quot;&quot;}],&quot;container-title&quot;:&quot;Jurnal Akuntansi Dan Keuangan Methodist&quot;,&quot;ISSN&quot;:&quot;2599-0136&quot;,&quot;issued&quot;:{&quot;date-parts&quot;:[[2019]]},&quot;page&quot;:&quot;112-130&quot;,&quot;issue&quot;:&quot;2&quot;,&quot;volume&quot;:&quot;2&quot;},&quot;isTemporary&quot;:false,&quot;suppress-author&quot;:false,&quot;composite&quot;:false,&quot;author-only&quot;:false}]},{&quot;citationID&quot;:&quot;MENDELEY_CITATION_94bc2ce7-80a4-4f06-b2ce-f1cd67eb8410&quot;,&quot;properties&quot;:{&quot;noteIndex&quot;:0,&quot;mode&quot;:&quot;composite&quot;},&quot;isEdited&quot;:false,&quot;manualOverride&quot;:{&quot;isManuallyOverridden&quot;:false,&quot;citeprocText&quot;:&quot;Sawitri &amp;#38; Ardhiani (2023)&quot;,&quot;manualOverrideText&quot;:&quot;&quot;},&quot;citationTag&quot;:&quot;MENDELEY_CITATION_v3_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&quot;,&quot;citationItems&quot;:[{&quot;displayAs&quot;:&quot;composite&quot;,&quot;label&quot;:&quot;page&quot;,&quot;id&quot;:&quot;8248e352-0b98-3d76-8d9d-370d1470dfae&quot;,&quot;itemData&quot;:{&quot;type&quot;:&quot;article-journal&quot;,&quot;id&quot;:&quot;8248e352-0b98-3d76-8d9d-370d1470dfae&quot;,&quot;title&quot;:&quot;Tekanan Pemangku Kepentingan, Good Corporate Governance dan Kualitas Sustainability Report Perusahaan di Indonesia&quot;,&quot;author&quot;:[{&quot;family&quot;:&quot;Sawitri&quot;,&quot;given&quot;:&quot;Aristha Purwanthari&quot;,&quot;parse-names&quot;:false,&quot;dropping-particle&quot;:&quot;&quot;,&quot;non-dropping-particle&quot;:&quot;&quot;},{&quot;family&quot;:&quot;Ardhiani&quot;,&quot;given&quot;:&quot;Mutiara Rachma&quot;,&quot;parse-names&quot;:false,&quot;dropping-particle&quot;:&quot;&quot;,&quot;non-dropping-particle&quot;:&quot;&quot;}],&quot;container-title&quot;:&quot;Jurnal Neraca: Jurnal Pendidikan dan Ilmu Ekonomi Akuntansi&quot;,&quot;DOI&quot;:&quot;10.31851/neraca.v7i1.9557&quot;,&quot;ISSN&quot;:&quot;2580-2690&quot;,&quot;issued&quot;:{&quot;date-parts&quot;:[[2023,6,30]]},&quot;page&quot;:&quot;26-33&quot;,&quot;abstract&quot;:&quot;Kondisi lingkungan di seluruh dunia saat ini  memerlukan perhatian khusus. Perubahan lingkungan ini menjadi sorotan pemangku kepentingan (stakeholder) terhadap kegiatan operasional yang dilakukan oleh perusahaan. Salah satu cara perusahaan untuk memenuhi keinginan stakeholder terkait permasalahan lingkungan melalui pengungkapan sustainability report. Penerapan praktik keberlanjutan perusahaan yang ada di Indonesia dalam bentuk laporan keberlanjutan (sustainability report) belum banyak sehingga peneliti bertujuan untuk menganalisis kualitas sustainability report yang dilihat dari tekanan stakeholder dan corporate governance agar Transparency, Accountability, Responsibility, Independency dan Fairness (TARIF) serta Program SDGs dapat tercapai. Populasi dalam penelitian ini adalah perusahaan yang terindeks SRI-KEHATI. Metode pengumpulan data dalam penelitian ini menggunakan content analysis dari dokumen annual report yang diperoleh dari Indonesian Stock Excange (IDX) serta Sustainability Report dari website masing-masing perusahaan. Hasil Penelitian menunjukkan Tekanan Karyawan dan Kreditur berpengaruh terhadap kualitas sustainability report&quot;,&quot;publisher&quot;:&quot;Universitas PGRI Palembang&quot;,&quot;issue&quot;:&quot;1&quot;,&quot;volume&quot;:&quot;7&quot;,&quot;container-title-short&quot;:&quot;&quot;},&quot;isTemporary&quot;:false,&quot;suppress-author&quot;:false,&quot;composite&quot;:true,&quot;author-only&quot;:false}]},{&quot;citationID&quot;:&quot;MENDELEY_CITATION_2a6b1f80-4b97-4e7a-92e3-c13fd1ee19cd&quot;,&quot;properties&quot;:{&quot;noteIndex&quot;:0},&quot;isEdited&quot;:false,&quot;manualOverride&quot;:{&quot;isManuallyOverridden&quot;:true,&quot;citeprocText&quot;:&quot;(Saputro et al., 2022)&quot;,&quot;manualOverrideText&quot;:&quot;(Saputro et al., 2022).&quot;},&quot;citationTag&quot;:&quot;MENDELEY_CITATION_v3_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&quot;,&quot;citationItems&quot;:[{&quot;id&quot;:&quot;1c70efff-a0fc-390e-9459-14dcd60d8783&quot;,&quot;itemData&quot;:{&quot;type&quot;:&quot;article-journal&quot;,&quot;id&quot;:&quot;1c70efff-a0fc-390e-9459-14dcd60d8783&quot;,&quot;title&quot;:&quot;The Effect of Stakeholder Pressure on Sustainability Report Transparency&quot;,&quot;author&quot;:[{&quot;family&quot;:&quot;Saputro&quot;,&quot;given&quot;:&quot;Derdjo Djony&quot;,&quot;parse-names&quot;:false,&quot;dropping-particle&quot;:&quot;&quot;,&quot;non-dropping-particle&quot;:&quot;&quot;},{&quot;family&quot;:&quot;Gunawan&quot;,&quot;given&quot;:&quot;Sonivia&quot;,&quot;parse-names&quot;:false,&quot;dropping-particle&quot;:&quot;&quot;,&quot;non-dropping-particle&quot;:&quot;&quot;},{&quot;family&quot;:&quot;Zulkarnain&quot;,&quot;given&quot;:&quot;Zulkarnain&quot;,&quot;parse-names&quot;:false,&quot;dropping-particle&quot;:&quot;&quot;,&quot;non-dropping-particle&quot;:&quot;&quot;}],&quot;container-title&quot;:&quot;Jurnal Ilmiah Akuntansi dan Finansial Indonesia&quot;,&quot;ISSN&quot;:&quot;2684-8244&quot;,&quot;issued&quot;:{&quot;date-parts&quot;:[[2022,4]]},&quot;page&quot;:&quot;1-16&quot;,&quot;issue&quot;:&quot;2&quot;,&quot;volume&quot;:&quot;5&quot;,&quot;container-title-short&quot;:&quot;&quot;},&quot;isTemporary&quot;:false,&quot;suppress-author&quot;:false,&quot;composite&quot;:false,&quot;author-only&quot;:false}]},{&quot;citationID&quot;:&quot;MENDELEY_CITATION_acf17b64-f476-449c-8147-4bb1e508b9f7&quot;,&quot;properties&quot;:{&quot;noteIndex&quot;:0,&quot;mode&quot;:&quot;composite&quot;},&quot;isEdited&quot;:false,&quot;manualOverride&quot;:{&quot;isManuallyOverridden&quot;:false,&quot;citeprocText&quot;:&quot;Alfaiz &amp;#38; Aryati (2019)&quot;,&quot;manualOverrideText&quot;:&quot;&quot;},&quot;citationTag&quot;:&quot;MENDELEY_CITATION_v3_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&quot;,&quot;citationItems&quot;:[{&quot;displayAs&quot;:&quot;composite&quot;,&quot;label&quot;:&quot;page&quot;,&quot;id&quot;:&quot;a8f9730f-7e2d-326a-91db-aee0f9376691&quot;,&quot;itemData&quot;:{&quot;type&quot;:&quot;article-journal&quot;,&quot;id&quot;:&quot;a8f9730f-7e2d-326a-91db-aee0f9376691&quot;,&quot;title&quot;:&quot;Pengaruh Tekanan Stakholder Dan Kinerja Keuangan Terhadap Kualitas Sustainability Report Dengan Komite Audit Sebagai Variabel Moderasi&quot;,&quot;author&quot;:[{&quot;family&quot;:&quot;Alfaiz&quot;,&quot;given&quot;:&quot;Dipo Rizkika&quot;,&quot;parse-names&quot;:false,&quot;dropping-particle&quot;:&quot;&quot;,&quot;non-dropping-particle&quot;:&quot;&quot;},{&quot;family&quot;:&quot;Aryati&quot;,&quot;given&quot;:&quot;Titik&quot;,&quot;parse-names&quot;:false,&quot;dropping-particle&quot;:&quot;&quot;,&quot;non-dropping-particle&quot;:&quot;&quot;}],&quot;container-title&quot;:&quot;Jurnal Akuntansi Dan Keuangan Methodist&quot;,&quot;ISSN&quot;:&quot;2599-0136&quot;,&quot;issued&quot;:{&quot;date-parts&quot;:[[2019]]},&quot;page&quot;:&quot;112-130&quot;,&quot;issue&quot;:&quot;2&quot;,&quot;volume&quot;:&quot;2&quot;},&quot;isTemporary&quot;:false,&quot;suppress-author&quot;:false,&quot;composite&quot;:true,&quot;author-only&quot;:false}]},{&quot;citationID&quot;:&quot;MENDELEY_CITATION_ef43ccc5-fd2b-422b-a11a-fc923152444f&quot;,&quot;properties&quot;:{&quot;noteIndex&quot;:0,&quot;mode&quot;:&quot;composite&quot;},&quot;isEdited&quot;:false,&quot;manualOverride&quot;:{&quot;isManuallyOverridden&quot;:false,&quot;citeprocText&quot;:&quot;Octora &amp;#38; Amin (2023)&quot;,&quot;manualOverrideText&quot;:&quot;&quot;},&quot;citationTag&quot;:&quot;MENDELEY_CITATION_v3_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&quot;,&quot;citationItems&quot;:[{&quot;displayAs&quot;:&quot;composite&quot;,&quot;label&quot;:&quot;page&quot;,&quot;id&quot;:&quot;0a8cbdd6-0793-391c-a1b9-b4a5e092d448&quot;,&quot;itemData&quot;:{&quot;type&quot;:&quot;article-journal&quot;,&quot;id&quot;:&quot;0a8cbdd6-0793-391c-a1b9-b4a5e092d448&quot;,&quot;title&quot;:&quot;Pengaruh Tekanan Stakeholder Dan Board Governance Terhadap Kualitas Laporan Keberlanjutan&quot;,&quot;author&quot;:[{&quot;family&quot;:&quot;Octora&quot;,&quot;given&quot;:&quot;Vania Carolina&quot;,&quot;parse-names&quot;:false,&quot;dropping-particle&quot;:&quot;&quot;,&quot;non-dropping-particle&quot;:&quot;&quot;},{&quot;family&quot;:&quot;Amin&quot;,&quot;given&quot;:&quot;Muhammad Nuryatno&quot;,&quot;parse-names&quot;:false,&quot;dropping-particle&quot;:&quot;&quot;,&quot;non-dropping-particle&quot;:&quot;&quot;}],&quot;container-title&quot;:&quot;Owner&quot;,&quot;DOI&quot;:&quot;10.33395/owner.v7i3.1443&quot;,&quot;ISSN&quot;:&quot;2548-7507&quot;,&quot;issued&quot;:{&quot;date-parts&quot;:[[2023,7,1]]},&quot;page&quot;:&quot;2021-2030&quot;,&quot;abstract&quot;:&quot;This study investigates the pressure of stakeholders and the governance board on the quality of sustainability reports which are used as the dependent variable. The data used is secondary data obtained from the financial reports of companies in the Basic Materials and Energy Sector which are listed on the Indonesia Stock Exchange (IDX) from 2017 to 2017. 2021. The sample for this study consisted of 14 companies selected using a technique known as purposive sampling. Using multiple linear regression analysis, the relationship between variables was investigated in this study. This research was processed using SPSS version 25. The results of this study, partially Environmental Pressure, Employee Pressure, Consumer Pressure, Investor Pressure, Number of Directors Members, Proportion of Independent Commissioners, and Female Members in Commissioners and Directors have a positive effect while the Age of Members of the Board of Commissioners and Directors has no effect on the Quality of Sustainability Reports in Basic Materials and Energy Sector companies listed on the Indonesia Stock Exchange (IDX) 2017-2021. Simultaneously, all variables have a positive and significant effect on profitability.&quot;,&quot;publisher&quot;:&quot;Politeknik Ganesha&quot;,&quot;issue&quot;:&quot;3&quot;,&quot;volume&quot;:&quot;7&quot;,&quot;container-title-short&quot;:&quot;&quot;},&quot;isTemporary&quot;:false,&quot;suppress-author&quot;:false,&quot;composite&quot;:true,&quot;author-only&quot;:false}]},{&quot;citationID&quot;:&quot;MENDELEY_CITATION_4f87850f-12b7-4330-9b59-2666f0d98e02&quot;,&quot;properties&quot;:{&quot;noteIndex&quot;:0},&quot;isEdited&quot;:false,&quot;manualOverride&quot;:{&quot;isManuallyOverridden&quot;:true,&quot;citeprocText&quot;:&quot;(Lulu, 2020)&quot;,&quot;manualOverrideText&quot;:&quot;Lulu (2020)&quot;},&quot;citationTag&quot;:&quot;MENDELEY_CITATION_v3_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&quot;,&quot;citationItems&quot;:[{&quot;id&quot;:&quot;d3671d4d-b9d4-37d3-b093-074e3f301f06&quot;,&quot;itemData&quot;:{&quot;type&quot;:&quot;article-journal&quot;,&quot;id&quot;:&quot;d3671d4d-b9d4-37d3-b093-074e3f301f06&quot;,&quot;title&quot;:&quot;Stakeholder Pressure and the Quality of Sustainability Report: Evidence from Indonesia&quot;,&quot;author&quot;:[{&quot;family&quot;:&quot;Lulu&quot;,&quot;given&quot;:&quot;Claudia Leonirda&quot;,&quot;parse-names&quot;:false,&quot;dropping-particle&quot;:&quot;&quot;,&quot;non-dropping-particle&quot;:&quot;&quot;}],&quot;container-title&quot;:&quot;Journal of Accounting, Entrepreneurship, and Financial Technology&quot;,&quot;ISSN&quot;:&quot;2686-4479&quot;,&quot;issued&quot;:{&quot;date-parts&quot;:[[2020]]},&quot;page&quot;:&quot;53-72&quot;,&quot;abstract&quot;:&quot;This study aims to determine the effect of environmental pressure , consumer pressure, shareholder pressure, employee pressure, government pressure and creditor pressure on the quality of sustainability reports. The control variables of this study are profitability and company size. The sampling technique used is a purposive sampling method with the number of samples obtained as many as 69 non-financial sector companies listed in Indonesia Stock Exchange for the period of 2016-2018. A multiple linear regression method was used. The results of this study indicate that environmental pressure and consumer pressure have a positive effect on the quality of sustainability reports, while shareholder pressure, employee pressure, government pressure and creditor pressure do not affect the quality of sustainability reports. Profitability and company size as control variables in this study do not affect the quality of sustainability reports.&quot;,&quot;issue&quot;:&quot;1&quot;,&quot;volume&quot;:&quot;2&quot;},&quot;isTemporary&quot;:false,&quot;suppress-author&quot;:false,&quot;composite&quot;:false,&quot;author-only&quot;:false}]},{&quot;citationID&quot;:&quot;MENDELEY_CITATION_fe7b1596-fee3-4a32-b4f2-5eccb3b403cc&quot;,&quot;properties&quot;:{&quot;noteIndex&quot;:0,&quot;mode&quot;:&quot;composite&quot;},&quot;isEdited&quot;:false,&quot;manualOverride&quot;:{&quot;isManuallyOverridden&quot;:false,&quot;citeprocText&quot;:&quot;Dharmawan &amp;#38; Setiawan (2024)&quot;,&quot;manualOverrideText&quot;:&quot;&quot;},&quot;citationTag&quot;:&quot;MENDELEY_CITATION_v3_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&quot;,&quot;citationItems&quot;:[{&quot;displayAs&quot;:&quot;composite&quot;,&quot;label&quot;:&quot;page&quot;,&quot;id&quot;:&quot;792db903-a988-3afa-8865-2d97d2ce0907&quot;,&quot;itemData&quot;:{&quot;type&quot;:&quot;article-journal&quot;,&quot;id&quot;:&quot;792db903-a988-3afa-8865-2d97d2ce0907&quot;,&quot;title&quot;:&quot;Laporan Keberlanjutan yang Berkualitas: Peran Stakeholder Pressure dan Corporate Governance&quot;,&quot;author&quot;:[{&quot;family&quot;:&quot;Dharmawan&quot;,&quot;given&quot;:&quot;Mulyaji&quot;,&quot;parse-names&quot;:false,&quot;dropping-particle&quot;:&quot;&quot;,&quot;non-dropping-particle&quot;:&quot;&quot;},{&quot;family&quot;:&quot;Setiawan&quot;,&quot;given&quot;:&quot;Andy&quot;,&quot;parse-names&quot;:false,&quot;dropping-particle&quot;:&quot;&quot;,&quot;non-dropping-particle&quot;:&quot;&quot;}],&quot;container-title&quot;:&quot;Jurnal Eksplorasi Akuntansi&quot;,&quot;DOI&quot;:&quot;10.24036/jea.v6i1.1377&quot;,&quot;issued&quot;:{&quot;date-parts&quot;:[[2024,2,14]]},&quot;page&quot;:&quot;146-163&quot;,&quot;abstract&quot;:&quot;This is a quantitative research aimed at examining the influence of stakeholder pressure using the mechanisms of employees and shareholders, as well as corporate governance using the mechanisms of the board of commissioners and audit committees on the quality of sustainability reports. The study sample comprises 35 non-financial sector companies listed on the Indonesia Stock Exchange (BEI) during the period 2018-2021. Secondary data from annual reports and sustainability reports accessible through the Indonesia Stock Exchange website and related entity websites were used in this research. The study employs a random effect model with panel data regression, and data processing was conducted using STATA version 16. Based on the test results, it was found that one variable of corporate governance mechanism, which is the Audit Committee, has a significant positive impact on the quality of sustainability reports. However, the Board of Commissioners did not exhibit a significant influence. As for the stakeholder mechanisms of Employees and Shareholders, they did not demonstrate a significant impact on the quality of sustainability reports.&quot;,&quot;publisher&quot;:&quot;Universitas Negeri Padang&quot;,&quot;issue&quot;:&quot;1&quot;,&quot;volume&quot;:&quot;6&quot;,&quot;container-title-short&quot;:&quot;&quot;},&quot;isTemporary&quot;:false,&quot;suppress-author&quot;:false,&quot;composite&quot;:true,&quot;author-only&quot;:false}]},{&quot;citationID&quot;:&quot;MENDELEY_CITATION_2de9ed1e-f246-44cd-a35e-98c7d84808fc&quot;,&quot;properties&quot;:{&quot;noteIndex&quot;:0},&quot;isEdited&quot;:false,&quot;manualOverride&quot;:{&quot;isManuallyOverridden&quot;:true,&quot;citeprocText&quot;:&quot;(N. A. Putri &amp;#38; NR, 2023a)&quot;,&quot;manualOverrideText&quot;:&quot;(Putri &amp; NR, 2023).&quot;},&quot;citationTag&quot;:&quot;MENDELEY_CITATION_v3_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&quot;,&quot;citationItems&quot;:[{&quot;id&quot;:&quot;47a94006-ea82-3be3-b30d-8f16dcb60c0e&quot;,&quot;itemData&quot;:{&quot;type&quot;:&quot;article-journal&quot;,&quot;id&quot;:&quot;47a94006-ea82-3be3-b30d-8f16dcb60c0e&quot;,&quot;title&quot;:&quot;Pengaruh Tekanan Karyawan, Tekanan Pemegang Saham dan Gender Diversity terhadap Kualitas Sustainability Report&quot;,&quot;author&quot;:[{&quot;family&quot;:&quot;Putri&quot;,&quot;given&quot;:&quot;Nabilah Aisha&quot;,&quot;parse-names&quot;:false,&quot;dropping-particle&quot;:&quot;&quot;,&quot;non-dropping-particle&quot;:&quot;&quot;},{&quot;family&quot;:&quot;NR&quot;,&quot;given&quot;:&quot;Erinos&quot;,&quot;parse-names&quot;:false,&quot;dropping-particle&quot;:&quot;&quot;,&quot;non-dropping-particle&quot;:&quot;&quot;}],&quot;container-title&quot;:&quot;JURNAL EKSPLORASI AKUNTANSI&quot;,&quot;DOI&quot;:&quot;10.24036/jea.v5i4.1019&quot;,&quot;issued&quot;:{&quot;date-parts&quot;:[[2023,11,15]]},&quot;page&quot;:&quot;1478-1496&quot;,&quot;abstract&quot;:&quot;The purpose of this research is to examine the impact of employee pressure, shareholder pressure and gender diversity on the quality of sustainability report. To assess the quality of sustainability reports, this study employs the SRQ value, which is a disclosure index based on the GRI-Standard. The population of this research are companies listed on the Indonesia  Stock Exchange (IDX) over a five-year period from 2017 – 2021. By using the purposive sampling method, this research obtained 48 samples that met the criteria. This research uses multiple linear regression analysis in hypotheses testing. The findings indicate that employee pressure and shareholder pressure has a negative and significant effect on the quality of sustainability reports. On the other hand, gender diversity do not have any effect on the quality of sustainability reports.Thus, all the hypotheses proposed in this study were rejected.\r  &quot;,&quot;publisher&quot;:&quot;Universitas Negeri Padang&quot;,&quot;issue&quot;:&quot;4&quot;,&quot;volume&quot;:&quot;5&quot;,&quot;container-title-short&quot;:&quot;&quot;},&quot;isTemporary&quot;:false,&quot;suppress-author&quot;:false,&quot;composite&quot;:false,&quot;author-only&quot;:false}]},{&quot;citationID&quot;:&quot;MENDELEY_CITATION_248f8986-b00f-4da3-a0d0-3fca33040339&quot;,&quot;properties&quot;:{&quot;noteIndex&quot;:0,&quot;mode&quot;:&quot;composite&quot;},&quot;isEdited&quot;:false,&quot;manualOverride&quot;:{&quot;isManuallyOverridden&quot;:true,&quot;citeprocText&quot;:&quot;Yuliandhari &amp;#38; Citta (2023a)&quot;,&quot;manualOverrideText&quot;:&quot;Yuliandhari &amp; Citta (2023)&quot;},&quot;citationTag&quot;:&quot;MENDELEY_CITATION_v3_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&quot;,&quot;citationItems&quot;:[{&quot;displayAs&quot;:&quot;composite&quot;,&quot;label&quot;:&quot;page&quot;,&quot;id&quot;:&quot;6fcc90d6-cb8b-3f51-9a15-0c9951aaeda6&quot;,&quot;itemData&quot;:{&quot;type&quot;:&quot;article-journal&quot;,&quot;id&quot;:&quot;6fcc90d6-cb8b-3f51-9a15-0c9951aaeda6&quot;,&quot;title&quot;:&quot;Pengaruh Good Corporate Governance, Tekanan Pemegang Saham, dan Umur Perusahaan terhadap Kualitas Sustainability Report&quot;,&quot;author&quot;:[{&quot;family&quot;:&quot;Yuliandhari&quot;,&quot;given&quot;:&quot;Willy Sri&quot;,&quot;parse-names&quot;:false,&quot;dropping-particle&quot;:&quot;&quot;,&quot;non-dropping-particle&quot;:&quot;&quot;},{&quot;family&quot;:&quot;Citta&quot;,&quot;given&quot;:&quot;Nandini&quot;,&quot;parse-names&quot;:false,&quot;dropping-particle&quot;:&quot;&quot;,&quot;non-dropping-particle&quot;:&quot;&quot;}],&quot;container-title&quot;:&quot;Al-Kharaj : Jurnal Ekonomi, Keuangan &amp; Bisnis Syariah&quot;,&quot;DOI&quot;:&quot;10.47467/alkharaj.v6i3.5082&quot;,&quot;ISSN&quot;:&quot;2656-2871&quot;,&quot;issued&quot;:{&quot;date-parts&quot;:[[2023,9,19]]},&quot;page&quot;:&quot;3234-3248&quot;,&quot;abstract&quot;:&quot;The quality of the sustainability report shows that the company is responsible and helps stakeholders understand and make decisions. Sustainability reporting is a tool or vehicle for companies to report and communicate environmental, economic and social aspects to their stakeholders. All reports issued by the company must be of high quality. This study aims to determine the simultaneous and partial effects of good corporate governance, shareholder pressure and company age on the quality of sustainability reporting. The subjects of this research are companies in the food and beverage manufacturing sector that are listed on the Indonesia Stock Exchange for the 2018-2021 period. The sampling technique used was purposive sampling. The research sample consisted of 80 observational data. Analysis of research data by panel data regression using the Eviews 12 application. The results of this study indicate that shareholder pressure has a significant positive effect on the quality of corporate sustainability reporting. Good corporate governance and company age have no effect on the quality of sustainability reports. Based on the results of this study, companies can improve the quality of their sustainability reports according to GRI standards and investors should consider sustainability reporting as one of their personal criteria. Future researchers will be able to use other independent variables or use different proxies for these variables and can also choose different research subjects.\r  Keywords: good corporate governance, kualitas sustainability report, tekanan pemegang saham, umur perusahaan, \r  &quot;,&quot;publisher&quot;:&quot;Institut Agama Islam Nasional Laa Roiba Bogor&quot;,&quot;issue&quot;:&quot;3&quot;,&quot;volume&quot;:&quot;6&quot;,&quot;container-title-short&quot;:&quot;&quot;},&quot;isTemporary&quot;:false,&quot;suppress-author&quot;:false,&quot;composite&quot;:true,&quot;author-only&quot;:false}]},{&quot;citationID&quot;:&quot;MENDELEY_CITATION_0fdbd3bf-0d14-4c52-b7c3-e366a350f439&quot;,&quot;properties&quot;:{&quot;noteIndex&quot;:0,&quot;mode&quot;:&quot;composite&quot;},&quot;isEdited&quot;:false,&quot;manualOverride&quot;:{&quot;isManuallyOverridden&quot;:false,&quot;citeprocText&quot;:&quot;Octora &amp;#38; Amin (2023)&quot;,&quot;manualOverrideText&quot;:&quot;&quot;},&quot;citationTag&quot;:&quot;MENDELEY_CITATION_v3_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&quot;,&quot;citationItems&quot;:[{&quot;displayAs&quot;:&quot;composite&quot;,&quot;label&quot;:&quot;page&quot;,&quot;id&quot;:&quot;0a8cbdd6-0793-391c-a1b9-b4a5e092d448&quot;,&quot;itemData&quot;:{&quot;type&quot;:&quot;article-journal&quot;,&quot;id&quot;:&quot;0a8cbdd6-0793-391c-a1b9-b4a5e092d448&quot;,&quot;title&quot;:&quot;Pengaruh Tekanan Stakeholder Dan Board Governance Terhadap Kualitas Laporan Keberlanjutan&quot;,&quot;author&quot;:[{&quot;family&quot;:&quot;Octora&quot;,&quot;given&quot;:&quot;Vania Carolina&quot;,&quot;parse-names&quot;:false,&quot;dropping-particle&quot;:&quot;&quot;,&quot;non-dropping-particle&quot;:&quot;&quot;},{&quot;family&quot;:&quot;Amin&quot;,&quot;given&quot;:&quot;Muhammad Nuryatno&quot;,&quot;parse-names&quot;:false,&quot;dropping-particle&quot;:&quot;&quot;,&quot;non-dropping-particle&quot;:&quot;&quot;}],&quot;container-title&quot;:&quot;Owner&quot;,&quot;DOI&quot;:&quot;10.33395/owner.v7i3.1443&quot;,&quot;ISSN&quot;:&quot;2548-7507&quot;,&quot;issued&quot;:{&quot;date-parts&quot;:[[2023,7,1]]},&quot;page&quot;:&quot;2021-2030&quot;,&quot;abstract&quot;:&quot;This study investigates the pressure of stakeholders and the governance board on the quality of sustainability reports which are used as the dependent variable. The data used is secondary data obtained from the financial reports of companies in the Basic Materials and Energy Sector which are listed on the Indonesia Stock Exchange (IDX) from 2017 to 2017. 2021. The sample for this study consisted of 14 companies selected using a technique known as purposive sampling. Using multiple linear regression analysis, the relationship between variables was investigated in this study. This research was processed using SPSS version 25. The results of this study, partially Environmental Pressure, Employee Pressure, Consumer Pressure, Investor Pressure, Number of Directors Members, Proportion of Independent Commissioners, and Female Members in Commissioners and Directors have a positive effect while the Age of Members of the Board of Commissioners and Directors has no effect on the Quality of Sustainability Reports in Basic Materials and Energy Sector companies listed on the Indonesia Stock Exchange (IDX) 2017-2021. Simultaneously, all variables have a positive and significant effect on profitability.&quot;,&quot;publisher&quot;:&quot;Politeknik Ganesha&quot;,&quot;issue&quot;:&quot;3&quot;,&quot;volume&quot;:&quot;7&quot;,&quot;container-title-short&quot;:&quot;&quot;},&quot;isTemporary&quot;:false,&quot;suppress-author&quot;:false,&quot;composite&quot;:true,&quot;author-only&quot;:false}]},{&quot;citationID&quot;:&quot;MENDELEY_CITATION_91d9eaf7-657b-48fa-b8f6-2b8cac706c2c&quot;,&quot;properties&quot;:{&quot;noteIndex&quot;:0,&quot;mode&quot;:&quot;composite&quot;},&quot;isEdited&quot;:false,&quot;manualOverride&quot;:{&quot;isManuallyOverridden&quot;:false,&quot;citeprocText&quot;:&quot;Wahyudi et al. (2023)&quot;,&quot;manualOverrideText&quot;:&quot;&quot;},&quot;citationTag&quot;:&quot;MENDELEY_CITATION_v3_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&quot;,&quot;citationItems&quot;:[{&quot;displayAs&quot;:&quot;composite&quot;,&quot;label&quot;:&quot;page&quot;,&quot;id&quot;:&quot;4c6811b8-8ca4-3d6b-b2ac-be965ec86f0b&quot;,&quot;itemData&quot;:{&quot;type&quot;:&quot;article-journal&quot;,&quot;id&quot;:&quot;4c6811b8-8ca4-3d6b-b2ac-be965ec86f0b&quot;,&quot;title&quot;:&quot;Pengaruh Tekanan Stakeholder, Ukuran Perusahaan, dan Kepemilikan Institusional Terhadap Publikasi Sustainability Report&quot;,&quot;author&quot;:[{&quot;family&quot;:&quot;Wahyudi&quot;,&quot;given&quot;:&quot;Rino&quot;,&quot;parse-names&quot;:false,&quot;dropping-particle&quot;:&quot;&quot;,&quot;non-dropping-particle&quot;:&quot;&quot;},{&quot;family&quot;:&quot;Abbas&quot;,&quot;given&quot;:&quot;Dirvi Surya&quot;,&quot;parse-names&quot;:false,&quot;dropping-particle&quot;:&quot;&quot;,&quot;non-dropping-particle&quot;:&quot;&quot;},{&quot;family&quot;:&quot;Anggraeni&quot;,&quot;given&quot;:&quot;Reni&quot;,&quot;parse-names&quot;:false,&quot;dropping-particle&quot;:&quot;&quot;,&quot;non-dropping-particle&quot;:&quot;&quot;}],&quot;container-title&quot;:&quot;SANTRI : Jurnal Ekonomi dan Keuangan Islam&quot;,&quot;DOI&quot;:&quot;10.61132/santri.v1i6%20Desember.113&quot;,&quot;URL&quot;:&quot;https://doi.org/10.61132/santri.v1i6%20Desember.113&quot;,&quot;issued&quot;:{&quot;date-parts&quot;:[[2023]]},&quot;page&quot;:&quot;145-154&quot;,&quot;abstract&quot;:&quot;The purpose of this study is to determine the effect of the audit committee, stakeholder pressure, company size, institutional ownership on the publication of the sustainability report. In Manufacturing companies listed on the Indonesia Stock Exchange for the 2018-2021 Period. This study uses a quantitative approach. The population in this study were 195 manufacturing companies listed on the IDX. The sampling technique used is purposive sampling. Based on the predetermined criteria, 11 samples of manufacturing companies were obtained. The type of data used in this research is secondary data. The method used is panel data regression analysis. The results of this study indicate that simultaneously Shareholder Pressure, Company Size, Institutional Ownership simultaneously affect the Sustainability Report Publication. Partially, the size of the company has a positive effect on the publication of the sustainability report. while the audit committee, shareholder pressure, institutional ownership have no effect on the publication of the sustainability report.&quot;,&quot;issue&quot;:&quot;6&quot;,&quot;volume&quot;:&quot;1&quot;,&quot;container-title-short&quot;:&quot;&quot;},&quot;isTemporary&quot;:false,&quot;suppress-author&quot;:false,&quot;composite&quot;:true,&quot;author-only&quot;:false}]},{&quot;citationID&quot;:&quot;MENDELEY_CITATION_38393a65-8bfa-46cc-a4a4-b9b18b88ec51&quot;,&quot;properties&quot;:{&quot;noteIndex&quot;:0,&quot;mode&quot;:&quot;composite&quot;},&quot;isEdited&quot;:false,&quot;manualOverride&quot;:{&quot;isManuallyOverridden&quot;:true,&quot;citeprocText&quot;:&quot;Lulu (2020)&quot;,&quot;manualOverrideText&quot;:&quot;Lulu (2020),&quot;},&quot;citationTag&quot;:&quot;MENDELEY_CITATION_v3_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&quot;,&quot;citationItems&quot;:[{&quot;displayAs&quot;:&quot;composite&quot;,&quot;label&quot;:&quot;page&quot;,&quot;id&quot;:&quot;d3671d4d-b9d4-37d3-b093-074e3f301f06&quot;,&quot;itemData&quot;:{&quot;type&quot;:&quot;article-journal&quot;,&quot;id&quot;:&quot;d3671d4d-b9d4-37d3-b093-074e3f301f06&quot;,&quot;title&quot;:&quot;Stakeholder Pressure and the Quality of Sustainability Report: Evidence from Indonesia&quot;,&quot;author&quot;:[{&quot;family&quot;:&quot;Lulu&quot;,&quot;given&quot;:&quot;Claudia Leonirda&quot;,&quot;parse-names&quot;:false,&quot;dropping-particle&quot;:&quot;&quot;,&quot;non-dropping-particle&quot;:&quot;&quot;}],&quot;container-title&quot;:&quot;Journal of Accounting, Entrepreneurship, and Financial Technology&quot;,&quot;ISSN&quot;:&quot;2686-4479&quot;,&quot;issued&quot;:{&quot;date-parts&quot;:[[2020]]},&quot;page&quot;:&quot;53-72&quot;,&quot;abstract&quot;:&quot;This study aims to determine the effect of environmental pressure , consumer pressure, shareholder pressure, employee pressure, government pressure and creditor pressure on the quality of sustainability reports. The control variables of this study are profitability and company size. The sampling technique used is a purposive sampling method with the number of samples obtained as many as 69 non-financial sector companies listed in Indonesia Stock Exchange for the period of 2016-2018. A multiple linear regression method was used. The results of this study indicate that environmental pressure and consumer pressure have a positive effect on the quality of sustainability reports, while shareholder pressure, employee pressure, government pressure and creditor pressure do not affect the quality of sustainability reports. Profitability and company size as control variables in this study do not affect the quality of sustainability reports.&quot;,&quot;issue&quot;:&quot;1&quot;,&quot;volume&quot;:&quot;2&quot;},&quot;isTemporary&quot;:false,&quot;suppress-author&quot;:false,&quot;composite&quot;:true,&quot;author-only&quot;:false}]},{&quot;citationID&quot;:&quot;MENDELEY_CITATION_3af34774-65c3-411c-9dda-d2c505fc7204&quot;,&quot;properties&quot;:{&quot;noteIndex&quot;:0},&quot;isEdited&quot;:false,&quot;manualOverride&quot;:{&quot;isManuallyOverridden&quot;:true,&quot;citeprocText&quot;:&quot;(Ningsih &amp;#38; Sukmawati, 2023)&quot;,&quot;manualOverrideText&quot;:&quot;(Ningsih &amp; Sukmawati, 2023.&quot;},&quot;citationTag&quot;:&quot;MENDELEY_CITATION_v3_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&quot;,&quot;citationItems&quot;:[{&quot;id&quot;:&quot;f4889470-3ad2-36f6-8ee1-b05f5a196353&quot;,&quot;itemData&quot;:{&quot;type&quot;:&quot;report&quot;,&quot;id&quot;:&quot;f4889470-3ad2-36f6-8ee1-b05f5a196353&quot;,&quot;title&quot;:&quot;Pengaruh Penerapan Good Corporate Governance (GCG) Dan Kinerja Keuangan Terhadap Kualitas Pengungkapan Sustainability Repoort (Studi Pada BUMN yang Terdaftar di BEI 2021-2022)&quot;,&quot;author&quot;:[{&quot;family&quot;:&quot;Ningsih&quot;,&quot;given&quot;:&quot;Siti Widya&quot;,&quot;parse-names&quot;:false,&quot;dropping-particle&quot;:&quot;&quot;,&quot;non-dropping-particle&quot;:&quot;&quot;},{&quot;family&quot;:&quot;Sukmawati&quot;,&quot;given&quot;:&quot;Cut&quot;,&quot;parse-names&quot;:false,&quot;dropping-particle&quot;:&quot;&quot;,&quot;non-dropping-particle&quot;:&quot;&quot;}],&quot;URL&quot;:&quot;www.idx.co.id&quot;,&quot;issued&quot;:{&quot;date-parts&quot;:[[2023]]},&quot;number-of-pages&quot;:&quot;300-321&quot;,&quot;abstract&quot;:&quot;This research aims to analyze the influence of Good Corporate Governance and Financial Performance on the quality of Sustainability Report disclosures in State-Owned Enterprises (BUMN) companies listed on the Indonesia Stock Exchange (BEI) in the 2021-2022 period. Data was obtained from the official website of the Indonesian Stock Exchange (www.idx.co.id) and the official website of each company. The research sample was 23 companies. This research uses a quantitative approach. The data analysis method used in this research is the Multiple Linear Regression method and the samples selected used the purposive sampling method, namely a sampling technique with certain criteria. Analysis of research data processing using Microsoft Office Excel 2021 and SPSS 25.0 for Windows software. The research results show that the Board of Commissioners and the Board of Directors have a significant positive influence on the closure of sustainability reports, while the audit committee and profitability do not have a significant influence on the closure of sustainability reports.&quot;,&quot;issue&quot;:&quot;2&quot;,&quot;volume&quot;:&quot;6&quot;,&quot;container-title-short&quot;:&quot;&quot;},&quot;isTemporary&quot;:false,&quot;suppress-author&quot;:false,&quot;composite&quot;:false,&quot;author-only&quot;:false}]},{&quot;citationID&quot;:&quot;MENDELEY_CITATION_76dcae12-cd86-47de-9240-11804e289d88&quot;,&quot;properties&quot;:{&quot;noteIndex&quot;:0,&quot;mode&quot;:&quot;composite&quot;},&quot;isEdited&quot;:false,&quot;manualOverride&quot;:{&quot;isManuallyOverridden&quot;:false,&quot;citeprocText&quot;:&quot;Bakti &amp;#38; Nengzih (2023)&quot;,&quot;manualOverrideText&quot;:&quot;&quot;},&quot;citationTag&quot;:&quot;MENDELEY_CITATION_v3_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&quot;,&quot;citationItems&quot;:[{&quot;displayAs&quot;:&quot;composite&quot;,&quot;label&quot;:&quot;page&quot;,&quot;id&quot;:&quot;cbeaa67f-4b3d-3c65-bc10-358419c90a84&quot;,&quot;itemData&quot;:{&quot;type&quot;:&quot;article-journal&quot;,&quot;id&quot;:&quot;cbeaa67f-4b3d-3c65-bc10-358419c90a84&quot;,&quot;title&quot;:&quot;The Effect of Financial Performance, Company Characteristics and Corporate Governance on the Quality of Sustainability Report Disclosure (In Manufacturing Companies Listed on the Indonesia Stock Exchange 2017-2020)&quot;,&quot;author&quot;:[{&quot;family&quot;:&quot;Bakti&quot;,&quot;given&quot;:&quot;Ilham Teruna&quot;,&quot;parse-names&quot;:false,&quot;dropping-particle&quot;:&quot;&quot;,&quot;non-dropping-particle&quot;:&quot;&quot;},{&quot;family&quot;:&quot;Nengzih&quot;,&quot;given&quot;:&quot;Nengzih&quot;,&quot;parse-names&quot;:false,&quot;dropping-particle&quot;:&quot;&quot;,&quot;non-dropping-particle&quot;:&quot;&quot;}],&quot;container-title&quot;:&quot;Saudi Journal of Economics and Finance&quot;,&quot;DOI&quot;:&quot;10.36348/sjef.2023.v07i01.002&quot;,&quot;ISSN&quot;:&quot;25239414&quot;,&quot;issued&quot;:{&quot;date-parts&quot;:[[2023,1,5]]},&quot;page&quot;:&quot;9-21&quot;,&quot;abstract&quot;:&quot;This study tries to ascertain how company characteristics, financial success, and excellent corporate governance affect the quality of report disclosures (In Manufacturing Companies Listed on the Indonesia Stock Exchange 2017-2020). Purposive sampling was used to determine the sample in this study, which used data from the annual reports of the Indonesia Stock Exchange and riot reports from 2017 to 2020 as the population and sample. The analytical approach of this study uses statistical techniques and the application of Eviews 12. The findings of this study indicate that although company size has no significant effect on the quality of sustainability report disclosure, other factors such as return on assets (ROA), independent commissioners, and audit committees have an effect. Based on the studies that have been conducted, it is evident that many businesses are starting to disclose their launch reports to provide more significant data because the volume of disclosures and the quality of reports are improved and validated.&quot;,&quot;publisher&quot;:&quot;SASPR Edu International Pvt. Ltd&quot;,&quot;issue&quot;:&quot;1&quot;,&quot;volume&quot;:&quot;7&quot;,&quot;container-title-short&quot;:&quot;&quot;},&quot;isTemporary&quot;:false,&quot;suppress-author&quot;:false,&quot;composite&quot;:true,&quot;author-only&quot;:false}]},{&quot;citationID&quot;:&quot;MENDELEY_CITATION_4e871872-1270-4ba5-99c6-5ceda9b110cb&quot;,&quot;properties&quot;:{&quot;noteIndex&quot;:0,&quot;mode&quot;:&quot;composite&quot;},&quot;isEdited&quot;:false,&quot;manualOverride&quot;:{&quot;isManuallyOverridden&quot;:false,&quot;citeprocText&quot;:&quot;Wahjuni Latifah et al. (2019)&quot;,&quot;manualOverrideText&quot;:&quot;&quot;},&quot;citationTag&quot;:&quot;MENDELEY_CITATION_v3_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&quot;,&quot;citationItems&quot;:[{&quot;displayAs&quot;:&quot;composite&quot;,&quot;label&quot;:&quot;page&quot;,&quot;id&quot;:&quot;a934fb83-454b-3cae-999b-436e3990ca26&quot;,&quot;itemData&quot;:{&quot;type&quot;:&quot;article-journal&quot;,&quot;id&quot;:&quot;a934fb83-454b-3cae-999b-436e3990ca26&quot;,&quot;title&quot;:&quot;Good Corporate Governance, Kinerja Keuangan Dan Sustainability Report (BUMN yang listed di BEI)&quot;,&quot;author&quot;:[{&quot;family&quot;:&quot;Wahjuni Latifah&quot;,&quot;given&quot;:&quot;Sri&quot;,&quot;parse-names&quot;:false,&quot;dropping-particle&quot;:&quot;&quot;,&quot;non-dropping-particle&quot;:&quot;&quot;},{&quot;family&quot;:&quot;Fahminuddin Rosyid&quot;,&quot;given&quot;:&quot;Muhamad&quot;,&quot;parse-names&quot;:false,&quot;dropping-particle&quot;:&quot;&quot;,&quot;non-dropping-particle&quot;:&quot;&quot;},{&quot;family&quot;:&quot;Purwanti&quot;,&quot;given&quot;:&quot;Lilik&quot;,&quot;parse-names&quot;:false,&quot;dropping-particle&quot;:&quot;&quot;,&quot;non-dropping-particle&quot;:&quot;&quot;},{&quot;family&quot;:&quot;Wahyu Oktavendi&quot;,&quot;given&quot;:&quot;Tri&quot;,&quot;parse-names&quot;:false,&quot;dropping-particle&quot;:&quot;&quot;,&quot;non-dropping-particle&quot;:&quot;&quot;}],&quot;container-title&quot;:&quot;Jurnal Reviu Akuntansi dan Keuangan&quot;,&quot;DOI&quot;:&quot;10.22219/jrak.v9i2.56&quot;,&quot;ISSN&quot;:&quot;2088-0685&quot;,&quot;URL&quot;:&quot;http://ejournal.umm.ac.id/index.php/jrakWebsite:ejournal.umm.ac.id/index.php/jrak&quot;,&quot;issued&quot;:{&quot;date-parts&quot;:[[2019]]},&quot;page&quot;:&quot;200-213&quot;,&quot;abstract&quot;:&quot;This study aims to analysiss and examine the effect of the financial performance and good corporate governance on sustainability report. Financial performance is measured using ROA. Good corporate governance mechanisms used are managerial ownership, independent commissioner board, board of directors and independent audit committee. The population is state-owned companies listed in the Indonesia Stock Exchange during 2011-2014. A purposive sampling method is used as a sampling method and 13 companies are selected as samples. A multiple linear regression analysis using SEM-PLS program is employed as a data analysis tool. The results show that the ROA, the board of directors, and audit committees affect sustainability reports; while managerial ownership and independent board do not affect sustainability reports. The implication of the results of this study is that sustainability report disclosure issues can be solved by increasing ROA, the board directors, and audit committess. Therefore, BUMN must pay attention to these three things in order to increase the disclosure of its sustainability report.&quot;,&quot;volume&quot;:&quot;9&quot;,&quot;container-title-short&quot;:&quot;&quot;},&quot;isTemporary&quot;:false,&quot;suppress-author&quot;:false,&quot;composite&quot;:true,&quot;author-only&quot;:false}]},{&quot;citationID&quot;:&quot;MENDELEY_CITATION_8cd7be57-63a6-4899-ac39-c29de83088cd&quot;,&quot;properties&quot;:{&quot;noteIndex&quot;:0,&quot;mode&quot;:&quot;composite&quot;},&quot;isEdited&quot;:false,&quot;manualOverride&quot;:{&quot;isManuallyOverridden&quot;:false,&quot;citeprocText&quot;:&quot;Ebenhaezer &amp;#38; Rahayu (2022)&quot;,&quot;manualOverrideText&quot;:&quot;&quot;},&quot;citationTag&quot;:&quot;MENDELEY_CITATION_v3_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&quot;,&quot;citationItems&quot;:[{&quot;displayAs&quot;:&quot;composite&quot;,&quot;label&quot;:&quot;page&quot;,&quot;id&quot;:&quot;a55bcc96-716d-3800-9c57-ce7933f2c726&quot;,&quot;itemData&quot;:{&quot;type&quot;:&quot;report&quot;,&quot;id&quot;:&quot;a55bcc96-716d-3800-9c57-ce7933f2c726&quot;,&quot;title&quot;:&quot;Pengaruh Kinerja Keuangan Terhadap Pengungkapan Laporan Kebeerlanjutan Pada Perusahaan Sektor Keuangan&quot;,&quot;author&quot;:[{&quot;family&quot;:&quot;Ebenhaezer&quot;,&quot;given&quot;:&quot;Epan Christian&quot;,&quot;parse-names&quot;:false,&quot;dropping-particle&quot;:&quot;&quot;,&quot;non-dropping-particle&quot;:&quot;&quot;},{&quot;family&quot;:&quot;Rahayu&quot;,&quot;given&quot;:&quot;Yuliastuti&quot;,&quot;parse-names&quot;:false,&quot;dropping-particle&quot;:&quot;&quot;,&quot;non-dropping-particle&quot;:&quot;&quot;}],&quot;issued&quot;:{&quot;date-parts&quot;:[[2022]]},&quot;number-of-pages&quot;:&quot;1-15&quot;,&quot;abstract&quot;:&quot;The emergence of events caused by the company raises concerns from various parties. The community demands an active role for the company in making a positive contribution to its surroundings. The sustainability report is a forum for companies to convey information on forms of social responsibility during the current period. There are factors that can affect the extent of information about company social responsibility through sustainability reports. This research was conducted by examining the effect of financial performance on the sustainability report in the company's financial sector which was listed on the Indonesia Stock Exchange. This research used financial performance as a proxy with profitability (ROA), liquidity (CR), and solvability (DAR). Moreover, the research sample consisted of 111 data samples from 37 companies in the financial sector listed on Indonesia Stock Exchange in the 2018-2020 period. The sample collection technique used the purposive sampling technique. The research data used secondary data. Meanwhile, the data analysis technique used classic assumption test, multiple regressions analysis, and hypothesis test with F test and t-test which showed a significance was 5% (α = 0,05). The research result showed that profitability and liquidity had a negative effect on the sustainability report meanwhile solvability had a positive effect on the sustainability reports.&quot;,&quot;container-title-short&quot;:&quot;&quot;},&quot;isTemporary&quot;:false,&quot;suppress-author&quot;:false,&quot;composite&quot;:true,&quot;author-only&quot;:false}]},{&quot;citationID&quot;:&quot;MENDELEY_CITATION_0b32dc7c-5467-4271-960d-13db502d5603&quot;,&quot;properties&quot;:{&quot;noteIndex&quot;:0,&quot;mode&quot;:&quot;composite&quot;},&quot;isEdited&quot;:false,&quot;manualOverride&quot;:{&quot;isManuallyOverridden&quot;:false,&quot;citeprocText&quot;:&quot;Ningsih &amp;#38; Sukmawati (2023)&quot;,&quot;manualOverrideText&quot;:&quot;&quot;},&quot;citationTag&quot;:&quot;MENDELEY_CITATION_v3_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&quot;,&quot;citationItems&quot;:[{&quot;displayAs&quot;:&quot;composite&quot;,&quot;label&quot;:&quot;page&quot;,&quot;id&quot;:&quot;f4889470-3ad2-36f6-8ee1-b05f5a196353&quot;,&quot;itemData&quot;:{&quot;type&quot;:&quot;report&quot;,&quot;id&quot;:&quot;f4889470-3ad2-36f6-8ee1-b05f5a196353&quot;,&quot;title&quot;:&quot;Pengaruh Penerapan Good Corporate Governance (GCG) Dan Kinerja Keuangan Terhadap Kualitas Pengungkapan Sustainability Repoort (Studi Pada BUMN yang Terdaftar di BEI 2021-2022)&quot;,&quot;author&quot;:[{&quot;family&quot;:&quot;Ningsih&quot;,&quot;given&quot;:&quot;Siti Widya&quot;,&quot;parse-names&quot;:false,&quot;dropping-particle&quot;:&quot;&quot;,&quot;non-dropping-particle&quot;:&quot;&quot;},{&quot;family&quot;:&quot;Sukmawati&quot;,&quot;given&quot;:&quot;Cut&quot;,&quot;parse-names&quot;:false,&quot;dropping-particle&quot;:&quot;&quot;,&quot;non-dropping-particle&quot;:&quot;&quot;}],&quot;URL&quot;:&quot;www.idx.co.id&quot;,&quot;issued&quot;:{&quot;date-parts&quot;:[[2023]]},&quot;number-of-pages&quot;:&quot;300-321&quot;,&quot;abstract&quot;:&quot;This research aims to analyze the influence of Good Corporate Governance and Financial Performance on the quality of Sustainability Report disclosures in State-Owned Enterprises (BUMN) companies listed on the Indonesia Stock Exchange (BEI) in the 2021-2022 period. Data was obtained from the official website of the Indonesian Stock Exchange (www.idx.co.id) and the official website of each company. The research sample was 23 companies. This research uses a quantitative approach. The data analysis method used in this research is the Multiple Linear Regression method and the samples selected used the purposive sampling method, namely a sampling technique with certain criteria. Analysis of research data processing using Microsoft Office Excel 2021 and SPSS 25.0 for Windows software. The research results show that the Board of Commissioners and the Board of Directors have a significant positive influence on the closure of sustainability reports, while the audit committee and profitability do not have a significant influence on the closure of sustainability reports.&quot;,&quot;issue&quot;:&quot;2&quot;,&quot;volume&quot;:&quot;6&quot;,&quot;container-title-short&quot;:&quot;&quot;},&quot;isTemporary&quot;:false,&quot;suppress-author&quot;:false,&quot;composite&quot;:true,&quot;author-only&quot;:false}]},{&quot;citationID&quot;:&quot;MENDELEY_CITATION_bd78439a-2ea7-45b7-b369-8066613e85ad&quot;,&quot;properties&quot;:{&quot;noteIndex&quot;:0,&quot;mode&quot;:&quot;composite&quot;},&quot;isEdited&quot;:false,&quot;manualOverride&quot;:{&quot;isManuallyOverridden&quot;:false,&quot;citeprocText&quot;:&quot;Dowling &amp;#38; Pfeffer (1975)&quot;,&quot;manualOverrideText&quot;:&quot;&quot;},&quot;citationTag&quot;:&quot;MENDELEY_CITATION_v3_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&quot;,&quot;citationItems&quot;:[{&quot;displayAs&quot;:&quot;composite&quot;,&quot;label&quot;:&quot;page&quot;,&quot;id&quot;:&quot;cb528eda-6f0e-3936-8fa0-f51f3866ea49&quot;,&quot;itemData&quot;:{&quot;type&quot;:&quot;report&quot;,&quot;id&quot;:&quot;cb528eda-6f0e-3936-8fa0-f51f3866ea49&quot;,&quot;title&quot;:&quot;Pacific Sociological Association Organizational Legitimacy: Social Values and Organizational Behavior&quot;,&quot;author&quot;:[{&quot;family&quot;:&quot;Dowling&quot;,&quot;given&quot;:&quot;John&quot;,&quot;parse-names&quot;:false,&quot;dropping-particle&quot;:&quot;&quot;,&quot;non-dropping-particle&quot;:&quot;&quot;},{&quot;family&quot;:&quot;Pfeffer&quot;,&quot;given&quot;:&quot;Jeffrey&quot;,&quot;parse-names&quot;:false,&quot;dropping-particle&quot;:&quot;&quot;,&quot;non-dropping-particle&quot;:&quot;&quot;}],&quot;container-title&quot;:&quot;Source: The Pacific Sociological Review&quot;,&quot;issued&quot;:{&quot;date-parts&quot;:[[1975]]},&quot;number-of-pages&quot;:&quot;122-136&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quot;,&quot;issue&quot;:&quot;1&quot;,&quot;volume&quot;:&quot;18&quot;,&quot;container-title-short&quot;:&quot;&quot;},&quot;isTemporary&quot;:false,&quot;suppress-author&quot;:false,&quot;composite&quot;:true,&quot;author-only&quot;:false}]},{&quot;citationID&quot;:&quot;MENDELEY_CITATION_962f539f-16fb-4ff5-a0b8-de81b541a229&quot;,&quot;properties&quot;:{&quot;noteIndex&quot;:0},&quot;isEdited&quot;:false,&quot;manualOverride&quot;:{&quot;isManuallyOverridden&quot;:true,&quot;citeprocText&quot;:&quot;(Badjuri et al., 2021)&quot;,&quot;manualOverrideText&quot;:&quot;(Badjuri et al., 2021).&quot;},&quot;citationTag&quot;:&quot;MENDELEY_CITATION_v3_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&quot;,&quot;citationItems&quot;:[{&quot;id&quot;:&quot;43f7af18-7520-348f-b4f3-810bd8754e07&quot;,&quot;itemData&quot;:{&quot;type&quot;:&quot;report&quot;,&quot;id&quot;:&quot;43f7af18-7520-348f-b4f3-810bd8754e07&quot;,&quot;title&quot;:&quot;Peran Corporate Social Responsibility Sebagai Pemoderasi Dalam Memprediksi Profitabilitas Dan Ukuran Perusahaaan Terhadap  Agresivitas Pajak Di Indonesia: Kajian Teori Legitimasi&quot;,&quot;author&quot;:[{&quot;family&quot;:&quot;Badjuri&quot;,&quot;given&quot;:&quot;Achmad&quot;,&quot;parse-names&quot;:false,&quot;dropping-particle&quot;:&quot;&quot;,&quot;non-dropping-particle&quot;:&quot;&quot;},{&quot;family&quot;:&quot;Jaeni&quot;,&quot;given&quot;:&quot;&quot;,&quot;parse-names&quot;:false,&quot;dropping-particle&quot;:&quot;&quot;,&quot;non-dropping-particle&quot;:&quot;&quot;},{&quot;family&quot;:&quot;Kartika Andi&quot;,&quot;given&quot;:&quot;&quot;,&quot;parse-names&quot;:false,&quot;dropping-particle&quot;:&quot;&quot;,&quot;non-dropping-particle&quot;:&quot;&quot;}],&quot;container-title&quot;:&quot;JBE&quot;,&quot;URL&quot;:&quot;https://www.unisbank.ac.id/ojs;&quot;,&quot;issued&quot;:{&quot;date-parts&quot;:[[2021]]},&quot;number-of-pages&quot;:&quot;1-19&quot;,&quot;abstract&quot;:&quot;Sejarah Artikel: Diterima: 20 Agustus 2020 Disetujui: 9 Juni 2021 This study was conducted to examine the effect of profitability and company size with Corporate Social Responsibility as moderation, the object of research used by manufacturing companies listed on the Indonesia Stock Exchange (IDX) for the 2014-2017 period. The number of samples selected was 179 observations determined using the purposive sampling method. The analysis technique used is Moderated Regression Analysis. The results of the analysis of this study stated that profitability and firm size had a significant negative effect on tax aggressiveness while for moderating variables Corporate Social Responsibility strengthened profitability and weakened company size towards tax aggressiveness&quot;,&quot;issue&quot;:&quot;1&quot;,&quot;volume&quot;:&quot;28&quot;,&quot;container-title-short&quot;:&quot;&quot;},&quot;isTemporary&quot;:false,&quot;suppress-author&quot;:false,&quot;composite&quot;:false,&quot;author-only&quot;:false}]},{&quot;citationID&quot;:&quot;MENDELEY_CITATION_bd3794a9-5945-475d-8445-e8405c27cd33&quot;,&quot;properties&quot;:{&quot;noteIndex&quot;:0},&quot;isEdited&quot;:false,&quot;manualOverride&quot;:{&quot;isManuallyOverridden&quot;:true,&quot;citeprocText&quot;:&quot;(Alfaiz &amp;#38; Aryati, 2019)&quot;,&quot;manualOverrideText&quot;:&quot;(Alfaiz &amp; Aryati, 2019).&quot;},&quot;citationTag&quot;:&quot;MENDELEY_CITATION_v3_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&quot;,&quot;citationItems&quot;:[{&quot;id&quot;:&quot;a8f9730f-7e2d-326a-91db-aee0f9376691&quot;,&quot;itemData&quot;:{&quot;type&quot;:&quot;article-journal&quot;,&quot;id&quot;:&quot;a8f9730f-7e2d-326a-91db-aee0f9376691&quot;,&quot;title&quot;:&quot;Pengaruh Tekanan Stakholder Dan Kinerja Keuangan Terhadap Kualitas Sustainability Report Dengan Komite Audit Sebagai Variabel Moderasi&quot;,&quot;author&quot;:[{&quot;family&quot;:&quot;Alfaiz&quot;,&quot;given&quot;:&quot;Dipo Rizkika&quot;,&quot;parse-names&quot;:false,&quot;dropping-particle&quot;:&quot;&quot;,&quot;non-dropping-particle&quot;:&quot;&quot;},{&quot;family&quot;:&quot;Aryati&quot;,&quot;given&quot;:&quot;Titik&quot;,&quot;parse-names&quot;:false,&quot;dropping-particle&quot;:&quot;&quot;,&quot;non-dropping-particle&quot;:&quot;&quot;}],&quot;container-title&quot;:&quot;Jurnal Akuntansi Dan Keuangan Methodist&quot;,&quot;ISSN&quot;:&quot;2599-0136&quot;,&quot;issued&quot;:{&quot;date-parts&quot;:[[2019]]},&quot;page&quot;:&quot;112-130&quot;,&quot;issue&quot;:&quot;2&quot;,&quot;volume&quot;:&quot;2&quot;},&quot;isTemporary&quot;:false,&quot;suppress-author&quot;:false,&quot;composite&quot;:false,&quot;author-only&quot;:false}]},{&quot;citationID&quot;:&quot;MENDELEY_CITATION_aa6ac50e-3579-475e-89ea-61f77c29e844&quot;,&quot;properties&quot;:{&quot;noteIndex&quot;:0},&quot;isEdited&quot;:false,&quot;manualOverride&quot;:{&quot;isManuallyOverridden&quot;:true,&quot;citeprocText&quot;:&quot;(Wahjuni Latifah et al., 2019)&quot;,&quot;manualOverrideText&quot;:&quot;(Latifah et al., 2019)&quot;},&quot;citationTag&quot;:&quot;MENDELEY_CITATION_v3_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&quot;,&quot;citationItems&quot;:[{&quot;id&quot;:&quot;a934fb83-454b-3cae-999b-436e3990ca26&quot;,&quot;itemData&quot;:{&quot;type&quot;:&quot;article-journal&quot;,&quot;id&quot;:&quot;a934fb83-454b-3cae-999b-436e3990ca26&quot;,&quot;title&quot;:&quot;Good Corporate Governance, Kinerja Keuangan Dan Sustainability Report (BUMN yang listed di BEI)&quot;,&quot;author&quot;:[{&quot;family&quot;:&quot;Wahjuni Latifah&quot;,&quot;given&quot;:&quot;Sri&quot;,&quot;parse-names&quot;:false,&quot;dropping-particle&quot;:&quot;&quot;,&quot;non-dropping-particle&quot;:&quot;&quot;},{&quot;family&quot;:&quot;Fahminuddin Rosyid&quot;,&quot;given&quot;:&quot;Muhamad&quot;,&quot;parse-names&quot;:false,&quot;dropping-particle&quot;:&quot;&quot;,&quot;non-dropping-particle&quot;:&quot;&quot;},{&quot;family&quot;:&quot;Purwanti&quot;,&quot;given&quot;:&quot;Lilik&quot;,&quot;parse-names&quot;:false,&quot;dropping-particle&quot;:&quot;&quot;,&quot;non-dropping-particle&quot;:&quot;&quot;},{&quot;family&quot;:&quot;Wahyu Oktavendi&quot;,&quot;given&quot;:&quot;Tri&quot;,&quot;parse-names&quot;:false,&quot;dropping-particle&quot;:&quot;&quot;,&quot;non-dropping-particle&quot;:&quot;&quot;}],&quot;container-title&quot;:&quot;Jurnal Reviu Akuntansi dan Keuangan&quot;,&quot;DOI&quot;:&quot;10.22219/jrak.v9i2.56&quot;,&quot;ISSN&quot;:&quot;2088-0685&quot;,&quot;URL&quot;:&quot;http://ejournal.umm.ac.id/index.php/jrakWebsite:ejournal.umm.ac.id/index.php/jrak&quot;,&quot;issued&quot;:{&quot;date-parts&quot;:[[2019]]},&quot;page&quot;:&quot;200-213&quot;,&quot;abstract&quot;:&quot;This study aims to analysiss and examine the effect of the financial performance and good corporate governance on sustainability report. Financial performance is measured using ROA. Good corporate governance mechanisms used are managerial ownership, independent commissioner board, board of directors and independent audit committee. The population is state-owned companies listed in the Indonesia Stock Exchange during 2011-2014. A purposive sampling method is used as a sampling method and 13 companies are selected as samples. A multiple linear regression analysis using SEM-PLS program is employed as a data analysis tool. The results show that the ROA, the board of directors, and audit committees affect sustainability reports; while managerial ownership and independent board do not affect sustainability reports. The implication of the results of this study is that sustainability report disclosure issues can be solved by increasing ROA, the board directors, and audit committess. Therefore, BUMN must pay attention to these three things in order to increase the disclosure of its sustainability report.&quot;,&quot;volume&quot;:&quot;9&quot;,&quot;container-title-short&quot;:&quot;&quot;},&quot;isTemporary&quot;:false,&quot;suppress-author&quot;:false,&quot;composite&quot;:false,&quot;author-only&quot;:false}]},{&quot;citationID&quot;:&quot;MENDELEY_CITATION_a3cbcd6e-d0d9-4f01-a6f6-2b669a234f8e&quot;,&quot;properties&quot;:{&quot;noteIndex&quot;:0},&quot;isEdited&quot;:false,&quot;manualOverride&quot;:{&quot;isManuallyOverridden&quot;:true,&quot;citeprocText&quot;:&quot;(Anggraeini, 2022)&quot;,&quot;manualOverrideText&quot;:&quot;(Anggraeni, 2022).&quot;},&quot;citationTag&quot;:&quot;MENDELEY_CITATION_v3_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&quot;,&quot;citationItems&quot;:[{&quot;id&quot;:&quot;fce8745d-9cb4-3a26-8bc0-3cc59d607582&quot;,&quot;itemData&quot;:{&quot;type&quot;:&quot;report&quot;,&quot;id&quot;:&quot;fce8745d-9cb4-3a26-8bc0-3cc59d607582&quot;,&quot;title&quot;:&quot;Analisa Stakeholders Dalam Bisnis&quot;,&quot;author&quot;:[{&quot;family&quot;:&quot;Anggraeini&quot;,&quot;given&quot;:&quot;Anes Hilda&quot;,&quot;parse-names&quot;:false,&quot;dropping-particle&quot;:&quot;&quot;,&quot;non-dropping-particle&quot;:&quot;&quot;}],&quot;container-title&quot;:&quot;Pusdansi.org&quot;,&quot;issued&quot;:{&quot;date-parts&quot;:[[2022]]},&quot;number-of-pages&quot;:&quot;1-14&quot;,&quot;issue&quot;:&quot;10&quot;,&quot;volume&quot;:&quot;2&quot;,&quot;container-title-short&quot;:&quot;&quot;},&quot;isTemporary&quot;:false,&quot;suppress-author&quot;:false,&quot;composite&quot;:false,&quot;author-only&quot;:false}]},{&quot;citationID&quot;:&quot;MENDELEY_CITATION_1c9137a5-058a-4332-9b1b-e2db338d962b&quot;,&quot;properties&quot;:{&quot;noteIndex&quot;:0},&quot;isEdited&quot;:false,&quot;manualOverride&quot;:{&quot;isManuallyOverridden&quot;:true,&quot;citeprocText&quot;:&quot;(Vitolla et al., 2019)&quot;,&quot;manualOverrideText&quot;:&quot;(Vitolla et al., 2019).&quot;},&quot;citationTag&quot;:&quot;MENDELEY_CITATION_v3_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&quot;,&quot;citationItems&quot;:[{&quot;id&quot;:&quot;6d580f96-fa45-3d02-97bc-a2ab3249a4a2&quot;,&quot;itemData&quot;:{&quot;type&quot;:&quot;article-journal&quot;,&quot;id&quot;:&quot;6d580f96-fa45-3d02-97bc-a2ab3249a4a2&quot;,&quot;title&quot;:&quot;How Pressure From Stakeholders Affects Integrated Reporting Quality&quot;,&quot;author&quot;:[{&quot;family&quot;:&quot;Vitolla&quot;,&quot;given&quot;:&quot;Filippo&quot;,&quot;parse-names&quot;:false,&quot;dropping-particle&quot;:&quot;&quot;,&quot;non-dropping-particle&quot;:&quot;&quot;},{&quot;family&quot;:&quot;Raimo&quot;,&quot;given&quot;:&quot;Nicola&quot;,&quot;parse-names&quot;:false,&quot;dropping-particle&quot;:&quot;&quot;,&quot;non-dropping-particle&quot;:&quot;&quot;},{&quot;family&quot;:&quot;Rubino&quot;,&quot;given&quot;:&quot;Michele&quot;,&quot;parse-names&quot;:false,&quot;dropping-particle&quot;:&quot;&quot;,&quot;non-dropping-particle&quot;:&quot;&quot;},{&quot;family&quot;:&quot;Garzoni&quot;,&quot;given&quot;:&quot;Antonello&quot;,&quot;parse-names&quot;:false,&quot;dropping-particle&quot;:&quot;&quot;,&quot;non-dropping-particle&quot;:&quot;&quot;}],&quot;container-title&quot;:&quot;Corporate Social Responsibility and Environmental Management&quot;,&quot;DOI&quot;:&quot;10.1002/csr.1850&quot;,&quot;ISSN&quot;:&quot;15353966&quot;,&quot;issued&quot;:{&quot;date-parts&quot;:[[2019,11,1]]},&quot;page&quot;:&quot;1591-1606&quot;,&quot;abstract&quot;:&quot;Integrated reporting (IR) is considered an innovative and effective reporting tool that includes financial and nonfinancial information. Recently, there has been a heightened emphasis on IR from both academic and professional viewpoints. However, despite the importance of stakeholders in the practice of IR, their impact on the report drafting process has not been analysed in any study. Therefore, this study aims to fill this gap by analysing the relationship between stakeholders' pressure and IR quality. On the basis of the stakeholder theory, this study uses a regression model to demonstrate how the IR quality is significantly and positively associated with the stakeholders' pressures. Specifically, results of this study indicate that pressures from customers, environmental protection organizations, employees, shareholders, and governments determine the IR quality. To the best of our knowledge, this is the first study that investigates stakeholders' pressure as a determinant of IR quality.&quot;,&quot;publisher&quot;:&quot;John Wiley and Sons Ltd&quot;,&quot;issue&quot;:&quot;6&quot;,&quot;volume&quot;:&quot;26&quot;,&quot;container-title-short&quot;:&quot;Corp Soc Responsib Environ Manag&quot;},&quot;isTemporary&quot;:false,&quot;suppress-author&quot;:false,&quot;composite&quot;:false,&quot;author-only&quot;:false}]},{&quot;citationID&quot;:&quot;MENDELEY_CITATION_72a54a64-61bd-4a43-bb00-a076d35302dc&quot;,&quot;properties&quot;:{&quot;noteIndex&quot;:0},&quot;isEdited&quot;:false,&quot;manualOverride&quot;:{&quot;isManuallyOverridden&quot;:true,&quot;citeprocText&quot;:&quot;(Utami et al., 2024)&quot;,&quot;manualOverrideText&quot;:&quot;(Utami et al., 2024).&quot;},&quot;citationTag&quot;:&quot;MENDELEY_CITATION_v3_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&quot;,&quot;citationItems&quot;:[{&quot;id&quot;:&quot;9cbe3273-c00d-3d92-a6fe-e29503456fa9&quot;,&quot;itemData&quot;:{&quot;type&quot;:&quot;article-journal&quot;,&quot;id&quot;:&quot;9cbe3273-c00d-3d92-a6fe-e29503456fa9&quot;,&quot;title&quot;:&quot;Sustainability Reporting Quality and Corporate Value: Indonesia and Malaysia Context&quot;,&quot;author&quot;:[{&quot;family&quot;:&quot;Utami&quot;,&quot;given&quot;:&quot;Wiwik&quot;,&quot;parse-names&quot;:false,&quot;dropping-particle&quot;:&quot;&quot;,&quot;non-dropping-particle&quot;:&quot;&quot;},{&quot;family&quot;:&quot;Setiany&quot;,&quot;given&quot;:&quot;Erna&quot;,&quot;parse-names&quot;:false,&quot;dropping-particle&quot;:&quot;&quot;,&quot;non-dropping-particle&quot;:&quot;&quot;},{&quot;family&quot;:&quot;Hidayah&quot;,&quot;given&quot;:&quot;Nurul&quot;,&quot;parse-names&quot;:false,&quot;dropping-particle&quot;:&quot;&quot;,&quot;non-dropping-particle&quot;:&quot;&quot;},{&quot;family&quot;:&quot;Azhar&quot;,&quot;given&quot;:&quot;Zubir&quot;,&quot;parse-names&quot;:false,&quot;dropping-particle&quot;:&quot;&quot;,&quot;non-dropping-particle&quot;:&quot;&quot;}],&quot;container-title&quot;:&quot;Journal of Law and Sustainable Development&quot;,&quot;DOI&quot;:&quot;10.55908/sdgs.v12i1.2239&quot;,&quot;issued&quot;:{&quot;date-parts&quot;:[[2024,1,29]]},&quot;page&quot;:&quot;1-21&quot;,&quot;abstract&quot;:&quot;Purpose: The aims of this research are twofold: (1) to examine the quality of sustainability reporting among publicly traded firms in Indonesia and Malaysia, and (2) to explore the cause-and-effect link between the quality of sustainability reports and corporate value.   Design/methodology/approach: The population consisted of manufacturing enterprises in Indonesia and Malaysia that have issued the Sustainability Report.   The sampling was conducted using a random sampling approach and the sample size was determined using the Slovin formula.   The assessment of sustainability reporting quality was conducted using certain indicators, namely: (1) adherence to regulations, (2) extent of time horizon disclosures, and (3) level of depth in content disclosure.   The assessment of corporate worth was determined by the annual increase in market capitalization.   The control variables employed were company size, capital intensity, leverage, and profitability.   The data was gathered from the annual report and sustainability report coverage for the years 2018, 2019, and 2020, which were published on the company's website and on the stock market.   By employing random sampling and ensuring the availability of all necessary data as per the regression analysis model, we acquired a total of 300 samples of manufacturing firms in Indonesia and 274 samples of manufacturing companies in Malaysia.   The evaluation of the Indonesia sustainability report's disclosure pertains to the compliance with Financial Services Authority Regulation Number 51 /POJK.03/2017, which outlines the guidelines for the implementation of sustainable finance.   The evaluation of Malaysia's sustainability report disclosure pertains to the Global Reporting Initiative (GRI).   The study employed panel data regression analysis to investigate the causal association between the quality of sustainability report and corporate value.   Findings: The practices of sustainability disclosure in Indonesia and Malaysia exhibit distinct emphases.   Indonesia priorities environmental factors, whilst Malaysia focuses more on social disclosure.   Companies in Malaysia have higher levels of disclosure compared to those in Indonesia due to the earlier implementation of the Global Reporting Initiative (GRI).   Environmental disclosures and social disclosures in Indonesia have a notable impact on the value of the company, as measured by Tobin's Q.   The negative coefficient of social disclosure indicates that investors typically react unfavorably.   The act of evacuating the environment has a beneficial effect, which is seen in the appreciation shown by investors.   The revelation of corporate governance has a favorable impact on the company's value (Tobin Q) in Malaysia, indicating that investors in Malaysia exhibit significant interest in governance matters.   Higher levels of governance result in reduced risk and increased desirability for investors. Research limitations/implications: Some corporations do not release sustainability reports, hence researchers must get data from annual reports.   The presentation of sustainability information in the annual report lacks organisation, resulting in frequently inadequate data.   Originality/values: The research's originality resides in its full measurement of disclosure and its study of each component of disclosure in the sustainability report.&quot;,&quot;publisher&quot;:&quot;South Florida Publishing LLC&quot;,&quot;issue&quot;:&quot;1&quot;,&quot;volume&quot;:&quot;12&quot;,&quot;container-title-short&quot;:&quot;&quot;},&quot;isTemporary&quot;:false,&quot;suppress-author&quot;:false,&quot;composite&quot;:false,&quot;author-only&quot;:false}]},{&quot;citationID&quot;:&quot;MENDELEY_CITATION_7a5dfac1-3963-4760-b3f5-222a1106f59d&quot;,&quot;properties&quot;:{&quot;noteIndex&quot;:0},&quot;isEdited&quot;:false,&quot;manualOverride&quot;:{&quot;isManuallyOverridden&quot;:true,&quot;citeprocText&quot;:&quot;(Muanifah et al., 2023)&quot;,&quot;manualOverrideText&quot;:&quot;(Muanifah et al., 2023).&quot;},&quot;citationTag&quot;:&quot;MENDELEY_CITATION_v3_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&quot;,&quot;citationItems&quot;:[{&quot;id&quot;:&quot;ca292051-78b3-39e2-9b12-1b8a2dfb74a8&quot;,&quot;itemData&quot;:{&quot;type&quot;:&quot;report&quot;,&quot;id&quot;:&quot;ca292051-78b3-39e2-9b12-1b8a2dfb74a8&quot;,&quot;title&quot;:&quot;Interaksi Good Corporate Governance Dalam Hubungan Comprehensive Stakeholder Pressure Terhadap Laporan Keberlanjutan&quot;,&quot;author&quot;:[{&quot;family&quot;:&quot;Muanifah&quot;,&quot;given&quot;:&quot;Suciati&quot;,&quot;parse-names&quot;:false,&quot;dropping-particle&quot;:&quot;&quot;,&quot;non-dropping-particle&quot;:&quot;&quot;},{&quot;family&quot;:&quot;Holiawati&quot;,&quot;given&quot;:&quot;&quot;,&quot;parse-names&quot;:false,&quot;dropping-particle&quot;:&quot;&quot;,&quot;non-dropping-particle&quot;:&quot;&quot;},{&quot;family&quot;:&quot;Suripto&quot;,&quot;given&quot;:&quot;&quot;,&quot;parse-names&quot;:false,&quot;dropping-particle&quot;:&quot;&quot;,&quot;non-dropping-particle&quot;:&quot;&quot;}],&quot;container-title&quot;:&quot;Jurnal Studi Akuntansi dan Keuangan&quot;,&quot;issued&quot;:{&quot;date-parts&quot;:[[2023]]},&quot;number-of-pages&quot;:&quot;461-480&quot;,&quot;issue&quot;:&quot;2&quot;,&quot;volume&quot;:&quot;6&quot;,&quot;container-title-short&quot;:&quot;&quot;},&quot;isTemporary&quot;:false,&quot;suppress-author&quot;:false,&quot;composite&quot;:false,&quot;author-only&quot;:false}]},{&quot;citationID&quot;:&quot;MENDELEY_CITATION_991b5c1f-f080-437f-8ed8-3319ade29552&quot;,&quot;properties&quot;:{&quot;noteIndex&quot;:0},&quot;isEdited&quot;:false,&quot;manualOverride&quot;:{&quot;isManuallyOverridden&quot;:true,&quot;citeprocText&quot;:&quot;(N. A. Putri &amp;#38; NR, 2023b)&quot;,&quot;manualOverrideText&quot;:&quot;(Putri &amp; NR, 2023).&quot;},&quot;citationTag&quot;:&quot;MENDELEY_CITATION_v3_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&quot;,&quot;citationItems&quot;:[{&quot;id&quot;:&quot;8e1b3b85-ffaa-35cc-aa0e-8e0c601178d7&quot;,&quot;itemData&quot;:{&quot;type&quot;:&quot;article-journal&quot;,&quot;id&quot;:&quot;8e1b3b85-ffaa-35cc-aa0e-8e0c601178d7&quot;,&quot;title&quot;:&quot;Pengaruh Tekanan Karyawan, Tekanan Pemegang Saham dan Gender Diversity terhadap Kualitas Sustainability Report&quot;,&quot;author&quot;:[{&quot;family&quot;:&quot;Putri&quot;,&quot;given&quot;:&quot;Nabilah Aisha&quot;,&quot;parse-names&quot;:false,&quot;dropping-particle&quot;:&quot;&quot;,&quot;non-dropping-particle&quot;:&quot;&quot;},{&quot;family&quot;:&quot;NR&quot;,&quot;given&quot;:&quot;Erinos&quot;,&quot;parse-names&quot;:false,&quot;dropping-particle&quot;:&quot;&quot;,&quot;non-dropping-particle&quot;:&quot;&quot;}],&quot;container-title&quot;:&quot;Jurnal Eksplorasi Akuntansi&quot;,&quot;DOI&quot;:&quot;10.24036/jea.v5i4.1019&quot;,&quot;issued&quot;:{&quot;date-parts&quot;:[[2023,11,15]]},&quot;page&quot;:&quot;1478-1496&quot;,&quot;abstract&quot;:&quot;The purpose of this research is to examine the impact of employee pressure, shareholder pressure and gender diversity on the quality of sustainability report. To assess the quality of sustainability reports, this study employs the SRQ value, which is a disclosure index based on the GRI-Standard. The population of this research are companies listed on the Indonesia  Stock Exchange (IDX) over a five-year period from 2017 – 2021. By using the purposive sampling method, this research obtained 48 samples that met the criteria. This research uses multiple linear regression analysis in hypotheses testing. The findings indicate that employee pressure and shareholder pressure has a negative and significant effect on the quality of sustainability reports. On the other hand, gender diversity do not have any effect on the quality of sustainability reports.Thus, all the hypotheses proposed in this study were rejected.\r  &quot;,&quot;publisher&quot;:&quot;Universitas Negeri Padang&quot;,&quot;issue&quot;:&quot;4&quot;,&quot;volume&quot;:&quot;5&quot;,&quot;container-title-short&quot;:&quot;&quot;},&quot;isTemporary&quot;:false,&quot;suppress-author&quot;:false,&quot;composite&quot;:false,&quot;author-only&quot;:false}]},{&quot;citationID&quot;:&quot;MENDELEY_CITATION_8216bc3a-0049-4b48-b54f-2712ad6fc91c&quot;,&quot;properties&quot;:{&quot;noteIndex&quot;:0,&quot;mode&quot;:&quot;composite&quot;},&quot;isEdited&quot;:false,&quot;manualOverride&quot;:{&quot;isManuallyOverridden&quot;:true,&quot;citeprocText&quot;:&quot;Nilson &amp;#38; Aquino (2021)&quot;,&quot;manualOverrideText&quot;:&quot;Nilsson &amp; Aquino (2021),&quot;},&quot;citationTag&quot;:&quot;MENDELEY_CITATION_v3_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&quot;,&quot;citationItems&quot;:[{&quot;displayAs&quot;:&quot;composite&quot;,&quot;label&quot;:&quot;page&quot;,&quot;id&quot;:&quot;d427040f-4581-3f85-8464-5754047c49d5&quot;,&quot;itemData&quot;:{&quot;type&quot;:&quot;article-journal&quot;,&quot;id&quot;:&quot;d427040f-4581-3f85-8464-5754047c49d5&quot;,&quot;title&quot;:&quot;The Interplay of Stakeholder Theory and Blind Spot Theory in Rural Tourism Development&quot;,&quot;author&quot;:[{&quot;family&quot;:&quot;Nilson&quot;,&quot;given&quot;:&quot;Ake&quot;,&quot;parse-names&quot;:false,&quot;dropping-particle&quot;:&quot;&quot;,&quot;non-dropping-particle&quot;:&quot;&quot;},{&quot;family&quot;:&quot;Aquino&quot;,&quot;given&quot;:&quot;Jessica&quot;,&quot;parse-names&quot;:false,&quot;dropping-particle&quot;:&quot;&quot;,&quot;non-dropping-particle&quot;:&quot;&quot;}],&quot;container-title&quot;:&quot;Athens Journal Of Tourism&quot;,&quot;DOI&quot;:&quot;10.30958/ajt.8-2-2&quot;,&quot;issued&quot;:{&quot;date-parts&quot;:[[2021,5,27]]},&quot;page&quot;:&quot;89-106&quot;,&quot;abstract&quot;:&quot;This paper explores the emergence of Stakeholder Theory and Blind Spot Theory over time from two distinct points of views in rural tourism development. After World War II, community development in most rural European areas have been challenged by negative demographic situations caused by centripetal economic development. In order to stabilize vital economic development, new or well-established initiatives have adopted different rural tourism development projects. Most of these projects include local stakeholders from both the private and public sectors. Using a longitudinal multiple case study analysis combined with a comparative method, this study reveals two points of views (stakeholder theory and blind spot theory). Three cases have been chosen in sparsely populated areas in Mid Sweden. This longitudinal study describes outcomes, measured by an estimation of their degree of development success or failures regarding their demographic situation over a span of thirty years. Implications are discussed concerning the rural tourism development process with recommendations of a best practice approach. Keywords: community development, rural tourism, stakeholder theory, blind spot theory, Nordic periphery&quot;,&quot;publisher&quot;:&quot;Athens Institute for Education and Research ATINER&quot;,&quot;issue&quot;:&quot;2&quot;,&quot;volume&quot;:&quot;8&quot;,&quot;container-title-short&quot;:&quot;&quot;},&quot;isTemporary&quot;:false,&quot;suppress-author&quot;:false,&quot;composite&quot;:true,&quot;author-only&quot;:false}]},{&quot;citationID&quot;:&quot;MENDELEY_CITATION_f27f70b6-d516-4992-8b65-a4beab10a50d&quot;,&quot;properties&quot;:{&quot;noteIndex&quot;:0},&quot;isEdited&quot;:false,&quot;manualOverride&quot;:{&quot;isManuallyOverridden&quot;:false,&quot;citeprocText&quot;:&quot;(Suharyani et al., 2019)&quot;,&quot;manualOverrideText&quot;:&quot;&quot;},&quot;citationTag&quot;:&quot;MENDELEY_CITATION_v3_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&quot;,&quot;citationItems&quot;:[{&quot;id&quot;:&quot;a4bba729-2d0a-3446-a4a0-4d5d996cb7da&quot;,&quot;itemData&quot;:{&quot;type&quot;:&quot;report&quot;,&quot;id&quot;:&quot;a4bba729-2d0a-3446-a4a0-4d5d996cb7da&quot;,&quot;title&quot;:&quot;Pengaruh Tekanan Stakeholder Dan Corporate Governance Terhadap Kualiatas Sustainability Report&quot;,&quot;author&quot;:[{&quot;family&quot;:&quot;Suharyani&quot;,&quot;given&quot;:&quot;Rini&quot;,&quot;parse-names&quot;:false,&quot;dropping-particle&quot;:&quot;&quot;,&quot;non-dropping-particle&quot;:&quot;&quot;},{&quot;family&quot;:&quot;Ulum&quot;,&quot;given&quot;:&quot;Ilham&quot;,&quot;parse-names&quot;:false,&quot;dropping-particle&quot;:&quot;&quot;,&quot;non-dropping-particle&quot;:&quot;&quot;},{&quot;family&quot;:&quot;Jati&quot;,&quot;given&quot;:&quot;Ahmad Waluya&quot;,&quot;parse-names&quot;:false,&quot;dropping-particle&quot;:&quot;&quot;,&quot;non-dropping-particle&quot;:&quot;&quot;}],&quot;URL&quot;:&quot;http://ejournal.umm.ac&quot;,&quot;issued&quot;:{&quot;date-parts&quot;:[[2019]]},&quot;number-of-pages&quot;:&quot;71-92&quot;,&quot;abstract&quot;:&quot;The purpose of this study is to examine the effect of stakeholder pressure and corporate governance on the sustainability report quality in the companies listed on the Indonesia Stock Exchange for 2017. The research sample numbered 28 with purposive sampling technique. Data collection techniques with secondary data. Data is taken in the form of published data on the official website of the companies. Data analysis uses Content Analysis and WarpPLS 6.0. Based on the results of the study found stakeholder pressure have a significance positive effect on the sustainability report quality and corporate governance have a significance positive effect on the sustainability report quality.&quot;,&quot;container-title-short&quot;:&quot;&quot;},&quot;isTemporary&quot;:false,&quot;suppress-author&quot;:false,&quot;composite&quot;:false,&quot;author-only&quot;:false}]},{&quot;citationID&quot;:&quot;MENDELEY_CITATION_24854c4d-a53d-415d-995e-435cb491282f&quot;,&quot;properties&quot;:{&quot;noteIndex&quot;:0,&quot;mode&quot;:&quot;composite&quot;},&quot;isEdited&quot;:false,&quot;manualOverride&quot;:{&quot;isManuallyOverridden&quot;:false,&quot;citeprocText&quot;:&quot;Sriningsih &amp;#38; Wahyuningrum (2022)&quot;,&quot;manualOverrideText&quot;:&quot;&quot;},&quot;citationTag&quot;:&quot;MENDELEY_CITATION_v3_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&quot;,&quot;citationItems&quot;:[{&quot;displayAs&quot;:&quot;composite&quot;,&quot;label&quot;:&quot;page&quot;,&quot;id&quot;:&quot;1950391d-c443-3b51-a5c3-e41f040ae64d&quot;,&quot;itemData&quot;:{&quot;type&quot;:&quot;article-journal&quot;,&quot;id&quot;:&quot;1950391d-c443-3b51-a5c3-e41f040ae64d&quot;,&quot;title&quot;:&quot;Pengaruh Comprehensive Stakeholder Pressure dan Good Corporate Governance terhadap Kualitas Sustainability Report&quot;,&quot;author&quot;:[{&quot;family&quot;:&quot;Sriningsih&quot;,&quot;given&quot;:&quot;&quot;,&quot;parse-names&quot;:false,&quot;dropping-particle&quot;:&quot;&quot;,&quot;non-dropping-particle&quot;:&quot;&quot;},{&quot;family&quot;:&quot;Wahyuningrum&quot;,&quot;given&quot;:&quot;Indah Fajarini Sri&quot;,&quot;parse-names&quot;:false,&quot;dropping-particle&quot;:&quot;&quot;,&quot;non-dropping-particle&quot;:&quot;&quot;}],&quot;container-title&quot;:&quot;Owner&quot;,&quot;DOI&quot;:&quot;10.33395/owner.v6i1.680&quot;,&quot;ISSN&quot;:&quot;2548-7507&quot;,&quot;issued&quot;:{&quot;date-parts&quot;:[[2022,1,19]]},&quot;page&quot;:&quot;813-827&quot;,&quot;abstract&quot;:&quot;ABSTRACT\r This study aims to analyze the effect of comprehensive stakeholder pressure and good corporate governance (GCG) on sustainability report quality. The population in this study are companies listed on the Indonesia Stock Exchange (IDX) in 2017-2019 period. The technique used is purposive sampling, in order to obtain a sample of 138 units of analysis. The data was collected using documentation method. The data was analyzed using descriptive statistical analysis and multiple linear regression analysis with SPSS. The results showed that industries close to consumers, environmentally sensitive industries, and media exposure had a significant positive effect on sustainability report quality. The audit by KAP Big 4 and the effectiveness of the Board of Commissioners have a significant negative effect on sustainability report quality. Meanwhile, investor-oriented industry, employee-oriented industry, creditor pressure, government pressure, and the Audit Committee have no influence on sustainability report quality. Based on the research results, government is expected to be able to clarify regulations regarding the disclosure of the sustainability report and encourage the disclosure of GRI sectoral content in the sustainability report. Further research is expected to use the scoring method to measure the quality of the sustainability report and other proxies to measure the effect of stakeholder pressure on the quality of the sustainability report.\r Keywords : Sustainability Report Quality; Stakeholder Pressure; Board of Commissioner; Audit Committee.&quot;,&quot;publisher&quot;:&quot;Politeknik Ganesha&quot;,&quot;issue&quot;:&quot;1&quot;,&quot;volume&quot;:&quot;6&quot;},&quot;isTemporary&quot;:false,&quot;suppress-author&quot;:false,&quot;composite&quot;:true,&quot;author-only&quot;:false}]},{&quot;citationID&quot;:&quot;MENDELEY_CITATION_c8bdb8ff-f09e-4104-97ef-4a926e6da2d3&quot;,&quot;properties&quot;:{&quot;noteIndex&quot;:0,&quot;mode&quot;:&quot;composite&quot;},&quot;isEdited&quot;:false,&quot;manualOverride&quot;:{&quot;isManuallyOverridden&quot;:false,&quot;citeprocText&quot;:&quot;Adriani &amp;#38; Mahayana (2021)&quot;,&quot;manualOverrideText&quot;:&quot;&quot;},&quot;citationTag&quot;:&quot;MENDELEY_CITATION_v3_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&quot;,&quot;citationItems&quot;:[{&quot;displayAs&quot;:&quot;composite&quot;,&quot;label&quot;:&quot;page&quot;,&quot;id&quot;:&quot;9bb2b872-6cdd-3a1e-9e21-dfd9f9fedbc8&quot;,&quot;itemData&quot;:{&quot;type&quot;:&quot;article-journal&quot;,&quot;id&quot;:&quot;9bb2b872-6cdd-3a1e-9e21-dfd9f9fedbc8&quot;,&quot;title&quot;:&quot;Stakeholder Power Analisis Untuk Memprediksi Kualitas Pengungkapan Sustainability Report (Studi Empiris Pada Perusahaan Peserta Asia Sustainability Reporting Rating Tahun 2019)&quot;,&quot;author&quot;:[{&quot;family&quot;:&quot;Adriani&quot;,&quot;given&quot;:&quot;Ade&quot;,&quot;parse-names&quot;:false,&quot;dropping-particle&quot;:&quot;&quot;,&quot;non-dropping-particle&quot;:&quot;&quot;},{&quot;family&quot;:&quot;Mahayana&quot;,&quot;given&quot;:&quot;Maria Chatarina Maharani Putri&quot;,&quot;parse-names&quot;:false,&quot;dropping-particle&quot;:&quot;&quot;,&quot;non-dropping-particle&quot;:&quot;&quot;}],&quot;container-title&quot;:&quot;JWM (Jurnal Wawasan Manajemen)&quot;,&quot;DOI&quot;:&quot;10.20527/jwm.v9i3.194&quot;,&quot;ISSN&quot;:&quot;2337-5191&quot;,&quot;issued&quot;:{&quot;date-parts&quot;:[[2021,12,29]]},&quot;page&quot;:&quot;202-215&quot;,&quot;abstract&quot;:&quot;This research aims to obtain evidence of the effect of stakeholders’ pressure, such as pressure from consumer, shareholder, creditor, employee, government, mass media, and community and environmental activist toward the quality of company’s sustainability report disclosure in Indonesia. The population in this research were the Indonesian companies that join to be participants in Asia Sustainability Reporting Rating (ASRRAT) 2019. This research used the purposive sampling method. Data were analyzed by ordinal logistic regression using IBM SPSS 24. The result showed that the pressure from community and environmental activist improves the quality of sustainability report disclosure. It means that higher the pressure from consumer, community and environmental activist to company will increase the quality of sustainability reporting disclosure. On other hand, the pressure from shareholder, creditor, employee, government and mass media to quality of company’s sustainability report disclosure influence with a lower level of confidence. Stakeholder pressure affects the quality of sustainability report disclosure by 44,6%, while 55,4% level of quality can be influenced by other factors&quot;,&quot;publisher&quot;:&quot;Center for Journal Management and Publication, Lambung Mangkurat University&quot;,&quot;issue&quot;:&quot;3&quot;,&quot;volume&quot;:&quot;9&quot;,&quot;container-title-short&quot;:&quot;&quot;},&quot;isTemporary&quot;:false,&quot;suppress-author&quot;:false,&quot;composite&quot;:true,&quot;author-only&quot;:false}]},{&quot;citationID&quot;:&quot;MENDELEY_CITATION_00f2b35c-d5de-4cdb-b6dd-717c6827cb82&quot;,&quot;properties&quot;:{&quot;noteIndex&quot;:0},&quot;isEdited&quot;:false,&quot;manualOverride&quot;:{&quot;isManuallyOverridden&quot;:true,&quot;citeprocText&quot;:&quot;(Dharmawan &amp;#38; Setiawan, 2024)&quot;,&quot;manualOverrideText&quot;:&quot;(Dharmawan &amp; Setiawan, 2024).&quot;},&quot;citationTag&quot;:&quot;MENDELEY_CITATION_v3_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&quot;,&quot;citationItems&quot;:[{&quot;id&quot;:&quot;792db903-a988-3afa-8865-2d97d2ce0907&quot;,&quot;itemData&quot;:{&quot;type&quot;:&quot;article-journal&quot;,&quot;id&quot;:&quot;792db903-a988-3afa-8865-2d97d2ce0907&quot;,&quot;title&quot;:&quot;Laporan Keberlanjutan yang Berkualitas: Peran Stakeholder Pressure dan Corporate Governance&quot;,&quot;author&quot;:[{&quot;family&quot;:&quot;Dharmawan&quot;,&quot;given&quot;:&quot;Mulyaji&quot;,&quot;parse-names&quot;:false,&quot;dropping-particle&quot;:&quot;&quot;,&quot;non-dropping-particle&quot;:&quot;&quot;},{&quot;family&quot;:&quot;Setiawan&quot;,&quot;given&quot;:&quot;Andy&quot;,&quot;parse-names&quot;:false,&quot;dropping-particle&quot;:&quot;&quot;,&quot;non-dropping-particle&quot;:&quot;&quot;}],&quot;container-title&quot;:&quot;Jurnal Eksplorasi Akuntansi&quot;,&quot;DOI&quot;:&quot;10.24036/jea.v6i1.1377&quot;,&quot;issued&quot;:{&quot;date-parts&quot;:[[2024,2,14]]},&quot;page&quot;:&quot;146-163&quot;,&quot;abstract&quot;:&quot;This is a quantitative research aimed at examining the influence of stakeholder pressure using the mechanisms of employees and shareholders, as well as corporate governance using the mechanisms of the board of commissioners and audit committees on the quality of sustainability reports. The study sample comprises 35 non-financial sector companies listed on the Indonesia Stock Exchange (BEI) during the period 2018-2021. Secondary data from annual reports and sustainability reports accessible through the Indonesia Stock Exchange website and related entity websites were used in this research. The study employs a random effect model with panel data regression, and data processing was conducted using STATA version 16. Based on the test results, it was found that one variable of corporate governance mechanism, which is the Audit Committee, has a significant positive impact on the quality of sustainability reports. However, the Board of Commissioners did not exhibit a significant influence. As for the stakeholder mechanisms of Employees and Shareholders, they did not demonstrate a significant impact on the quality of sustainability reports.&quot;,&quot;publisher&quot;:&quot;Universitas Negeri Padang&quot;,&quot;issue&quot;:&quot;1&quot;,&quot;volume&quot;:&quot;6&quot;,&quot;container-title-short&quot;:&quot;&quot;},&quot;isTemporary&quot;:false,&quot;suppress-author&quot;:false,&quot;composite&quot;:false,&quot;author-only&quot;:false}]},{&quot;citationID&quot;:&quot;MENDELEY_CITATION_15342621-21e8-4f73-b874-136b1241daca&quot;,&quot;properties&quot;:{&quot;noteIndex&quot;:0},&quot;isEdited&quot;:false,&quot;manualOverride&quot;:{&quot;isManuallyOverridden&quot;:true,&quot;citeprocText&quot;:&quot;(Arisanty et al., 2024)&quot;,&quot;manualOverrideText&quot;:&quot;(Arisanty et al., 2024).&quot;},&quot;citationTag&quot;:&quot;MENDELEY_CITATION_v3_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&quot;,&quot;citationItems&quot;:[{&quot;id&quot;:&quot;477177f1-ca55-32eb-87f7-4f1de0724a99&quot;,&quot;itemData&quot;:{&quot;type&quot;:&quot;article-journal&quot;,&quot;id&quot;:&quot;477177f1-ca55-32eb-87f7-4f1de0724a99&quot;,&quot;title&quot;:&quot;Pengungkapan Sustainability Report Sebagai Bentuk Legitimasi Perusahaan: Studi Kasus Penerapan Teori Legitimasi Pada Perusahaan Industri Dasar Dan Kimia&quot;,&quot;author&quot;:[{&quot;family&quot;:&quot;Arisanty&quot;,&quot;given&quot;:&quot;Putri&quot;,&quot;parse-names&quot;:false,&quot;dropping-particle&quot;:&quot;&quot;,&quot;non-dropping-particle&quot;:&quot;&quot;},{&quot;family&quot;:&quot;Rosiana&quot;,&quot;given&quot;:&quot;&quot;,&quot;parse-names&quot;:false,&quot;dropping-particle&quot;:&quot;&quot;,&quot;non-dropping-particle&quot;:&quot;&quot;},{&quot;family&quot;:&quot;Gumay&quot;,&quot;given&quot;:&quot;Shelinna&quot;,&quot;parse-names&quot;:false,&quot;dropping-particle&quot;:&quot;&quot;,&quot;non-dropping-particle&quot;:&quot;&quot;}],&quot;container-title&quot;:&quot;Neraca Manajemen, Ekonomi&quot;,&quot;DOI&quot;:&quot;10.8734/mnmae.v1i2.359&quot;,&quot;ISSN&quot;:&quot;3025-9495&quot;,&quot;issued&quot;:{&quot;date-parts&quot;:[[2024]]},&quot;issue&quot;:&quot;11&quot;,&quot;volume&quot;:&quot;6&quot;,&quot;container-title-short&quot;:&quot;&quot;},&quot;isTemporary&quot;:false,&quot;suppress-author&quot;:false,&quot;composite&quot;:false,&quot;author-only&quot;:false}]},{&quot;citationID&quot;:&quot;MENDELEY_CITATION_0a76469c-3a0a-4ed7-8877-10ae258ef86d&quot;,&quot;properties&quot;:{&quot;noteIndex&quot;:0},&quot;isEdited&quot;:false,&quot;manualOverride&quot;:{&quot;isManuallyOverridden&quot;:true,&quot;citeprocText&quot;:&quot;(Wahyudi et al., 2023)&quot;,&quot;manualOverrideText&quot;:&quot;(Wahyudi et al., 2023).&quot;},&quot;citationTag&quot;:&quot;MENDELEY_CITATION_v3_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&quot;,&quot;citationItems&quot;:[{&quot;id&quot;:&quot;4c6811b8-8ca4-3d6b-b2ac-be965ec86f0b&quot;,&quot;itemData&quot;:{&quot;type&quot;:&quot;article-journal&quot;,&quot;id&quot;:&quot;4c6811b8-8ca4-3d6b-b2ac-be965ec86f0b&quot;,&quot;title&quot;:&quot;Pengaruh Tekanan Stakeholder, Ukuran Perusahaan, dan Kepemilikan Institusional Terhadap Publikasi Sustainability Report&quot;,&quot;author&quot;:[{&quot;family&quot;:&quot;Wahyudi&quot;,&quot;given&quot;:&quot;Rino&quot;,&quot;parse-names&quot;:false,&quot;dropping-particle&quot;:&quot;&quot;,&quot;non-dropping-particle&quot;:&quot;&quot;},{&quot;family&quot;:&quot;Abbas&quot;,&quot;given&quot;:&quot;Dirvi Surya&quot;,&quot;parse-names&quot;:false,&quot;dropping-particle&quot;:&quot;&quot;,&quot;non-dropping-particle&quot;:&quot;&quot;},{&quot;family&quot;:&quot;Anggraeni&quot;,&quot;given&quot;:&quot;Reni&quot;,&quot;parse-names&quot;:false,&quot;dropping-particle&quot;:&quot;&quot;,&quot;non-dropping-particle&quot;:&quot;&quot;}],&quot;container-title&quot;:&quot;SANTRI : Jurnal Ekonomi dan Keuangan Islam&quot;,&quot;DOI&quot;:&quot;10.61132/santri.v1i6%20Desember.113&quot;,&quot;URL&quot;:&quot;https://doi.org/10.61132/santri.v1i6%20Desember.113&quot;,&quot;issued&quot;:{&quot;date-parts&quot;:[[2023]]},&quot;page&quot;:&quot;145-154&quot;,&quot;abstract&quot;:&quot;The purpose of this study is to determine the effect of the audit committee, stakeholder pressure, company size, institutional ownership on the publication of the sustainability report. In Manufacturing companies listed on the Indonesia Stock Exchange for the 2018-2021 Period. This study uses a quantitative approach. The population in this study were 195 manufacturing companies listed on the IDX. The sampling technique used is purposive sampling. Based on the predetermined criteria, 11 samples of manufacturing companies were obtained. The type of data used in this research is secondary data. The method used is panel data regression analysis. The results of this study indicate that simultaneously Shareholder Pressure, Company Size, Institutional Ownership simultaneously affect the Sustainability Report Publication. Partially, the size of the company has a positive effect on the publication of the sustainability report. while the audit committee, shareholder pressure, institutional ownership have no effect on the publication of the sustainability report.&quot;,&quot;issue&quot;:&quot;6&quot;,&quot;volume&quot;:&quot;1&quot;,&quot;container-title-short&quot;:&quot;&quot;},&quot;isTemporary&quot;:false,&quot;suppress-author&quot;:false,&quot;composite&quot;:false,&quot;author-only&quot;:false}]},{&quot;citationID&quot;:&quot;MENDELEY_CITATION_3412fef3-8f79-4292-a411-bb4f2700f806&quot;,&quot;properties&quot;:{&quot;noteIndex&quot;:0,&quot;mode&quot;:&quot;composite&quot;},&quot;isEdited&quot;:false,&quot;manualOverride&quot;:{&quot;isManuallyOverridden&quot;:true,&quot;citeprocText&quot;:&quot;UU Nomor 32 Tahun 2009 (n.d.)&quot;,&quot;manualOverrideText&quot;:&quot;UU Nomor 32 Tahun 2009&quot;},&quot;citationTag&quot;:&quot;MENDELEY_CITATION_v3_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&quot;,&quot;citationItems&quot;:[{&quot;displayAs&quot;:&quot;composite&quot;,&quot;label&quot;:&quot;page&quot;,&quot;id&quot;:&quot;8c8a0b18-821e-3def-8629-48aa0eba54e9&quot;,&quot;itemData&quot;:{&quot;type&quot;:&quot;article-journal&quot;,&quot;id&quot;:&quot;8c8a0b18-821e-3def-8629-48aa0eba54e9&quot;,&quot;title&quot;:&quot;UU Nomor 32 Tahun 2009&quot;,&quot;container-title-short&quot;:&quot;&quot;},&quot;isTemporary&quot;:false,&quot;suppress-author&quot;:false,&quot;composite&quot;:true,&quot;author-only&quot;:false}]},{&quot;citationID&quot;:&quot;MENDELEY_CITATION_eddb5fbc-29b7-4dba-a8c3-4379f308aad9&quot;,&quot;properties&quot;:{&quot;noteIndex&quot;:0},&quot;isEdited&quot;:false,&quot;manualOverride&quot;:{&quot;isManuallyOverridden&quot;:true,&quot;citeprocText&quot;:&quot;(Aziza &amp;#38; Sukoharsono, 2021)&quot;,&quot;manualOverrideText&quot;:&quot;(Aziza &amp; Sukoharsono, 2021).&quot;},&quot;citationTag&quot;:&quot;MENDELEY_CITATION_v3_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&quot;,&quot;citationItems&quot;:[{&quot;id&quot;:&quot;055bd553-49ea-3501-854b-eea60748e16d&quot;,&quot;itemData&quot;:{&quot;type&quot;:&quot;article-journal&quot;,&quot;id&quot;:&quot;055bd553-49ea-3501-854b-eea60748e16d&quot;,&quot;title&quot;:&quot;Evolusi Akuntansi Keberlanjutan&quot;,&quot;author&quot;:[{&quot;family&quot;:&quot;Aziza&quot;,&quot;given&quot;:&quot;Wulan Qur’Anie&quot;,&quot;parse-names&quot;:false,&quot;dropping-particle&quot;:&quot;&quot;,&quot;non-dropping-particle&quot;:&quot;&quot;},{&quot;family&quot;:&quot;Sukoharsono&quot;,&quot;given&quot;:&quot;Eko Ganis&quot;,&quot;parse-names&quot;:false,&quot;dropping-particle&quot;:&quot;&quot;,&quot;non-dropping-particle&quot;:&quot;&quot;}],&quot;container-title&quot;:&quot;Syntax Literate: Jurnal Ilmiah Indonesia&quot;,&quot;DOI&quot;:&quot;10.36418/syntax-literate.v6i10.4376&quot;,&quot;ISSN&quot;:&quot;2541-0849&quot;,&quot;issued&quot;:{&quot;date-parts&quot;:[[2021,10,20]]},&quot;page&quot;:&quot;5371-5388&quot;,&quot;abstract&quot;:&quot;Studi ini bertujuan untuk membangun evolusi akuntansi keberlanjutan dari pemikiran awal hingga pemikiran abad ke-21. Metode studi yang digunakan adalah pendekatan kualitatif jenis riset kepustakaan. Dan perolehan topic studi ‘Evolusi Akuntansi Keberlanjutan’ membahas pemikiran pebisnis yang berbasis perspektif economic bottom line dan berangsur berubah menjadi triple bottom line, hingga kemudian disempurnakan lagi menuju paradigm pentuple bottom line. Paradigm pentuple bottom line yang terdiri dari lima aspek yaitu ekonomi (profit), social (people), lingkungan (planet), spiritualitas (phropet), fenoteknologi (phenotechnology) merupakan aspek-aspek yang membangun praktik akuntansi keberlanjutan. Penambahan dua aspek terakhir masih tergolong baru keberadaannya. Adanya penambahan dua aspek tersebut mampu mendorong organisasi dalam meningkatkan pencapaian pembangunan berkelanjutan secara berkomitmen. Penerapan praktik akuntansi keberlanjutan yang baik tidak dapat terlaksana tanpa adanya pelibatan profesi akuntan yang memiliki kualifikasi yang cukup dalam menangani isu dan strategi keberlanjutan organisasi. Selain itu laporan keberlanjutan yang komprehensif dan material sebagai wujud riil dari praktik akuntansi keberlanjutan tidak akan terwujud tanpa adanya peranan akuntan yang mempunyai kompetensi yang memadai. Pada akhirnya studi ini menghasilkan temuan evolusi akuntansi keberlanjutan yang dimulai dari terciptanya landasan awal tanggungjawab social lingkungan organisasi hingga penerapan dan kendala praktik akuntansi keberlanjutan di abad 21 atau era saat ini.&quot;,&quot;publisher&quot;:&quot;CV. Syntax Corporation Indonesia&quot;,&quot;issue&quot;:&quot;10&quot;,&quot;volume&quot;:&quot;6&quot;,&quot;container-title-short&quot;:&quot;&quot;},&quot;isTemporary&quot;:false,&quot;suppress-author&quot;:false,&quot;composite&quot;:false,&quot;author-only&quot;:false}]},{&quot;citationID&quot;:&quot;MENDELEY_CITATION_f4369030-8c57-4065-a768-b7b2b6e102ca&quot;,&quot;properties&quot;:{&quot;noteIndex&quot;:0},&quot;isEdited&quot;:false,&quot;manualOverride&quot;:{&quot;isManuallyOverridden&quot;:true,&quot;citeprocText&quot;:&quot;(Octora &amp;#38; Amin, 2023)&quot;,&quot;manualOverrideText&quot;:&quot;(Octora &amp; Amin, 2023).&quot;},&quot;citationTag&quot;:&quot;MENDELEY_CITATION_v3_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&quot;,&quot;citationItems&quot;:[{&quot;id&quot;:&quot;0a8cbdd6-0793-391c-a1b9-b4a5e092d448&quot;,&quot;itemData&quot;:{&quot;type&quot;:&quot;article-journal&quot;,&quot;id&quot;:&quot;0a8cbdd6-0793-391c-a1b9-b4a5e092d448&quot;,&quot;title&quot;:&quot;Pengaruh Tekanan Stakeholder Dan Board Governance Terhadap Kualitas Laporan Keberlanjutan&quot;,&quot;author&quot;:[{&quot;family&quot;:&quot;Octora&quot;,&quot;given&quot;:&quot;Vania Carolina&quot;,&quot;parse-names&quot;:false,&quot;dropping-particle&quot;:&quot;&quot;,&quot;non-dropping-particle&quot;:&quot;&quot;},{&quot;family&quot;:&quot;Amin&quot;,&quot;given&quot;:&quot;Muhammad Nuryatno&quot;,&quot;parse-names&quot;:false,&quot;dropping-particle&quot;:&quot;&quot;,&quot;non-dropping-particle&quot;:&quot;&quot;}],&quot;container-title&quot;:&quot;Owner&quot;,&quot;DOI&quot;:&quot;10.33395/owner.v7i3.1443&quot;,&quot;ISSN&quot;:&quot;2548-7507&quot;,&quot;issued&quot;:{&quot;date-parts&quot;:[[2023,7,1]]},&quot;page&quot;:&quot;2021-2030&quot;,&quot;abstract&quot;:&quot;This study investigates the pressure of stakeholders and the governance board on the quality of sustainability reports which are used as the dependent variable. The data used is secondary data obtained from the financial reports of companies in the Basic Materials and Energy Sector which are listed on the Indonesia Stock Exchange (IDX) from 2017 to 2017. 2021. The sample for this study consisted of 14 companies selected using a technique known as purposive sampling. Using multiple linear regression analysis, the relationship between variables was investigated in this study. This research was processed using SPSS version 25. The results of this study, partially Environmental Pressure, Employee Pressure, Consumer Pressure, Investor Pressure, Number of Directors Members, Proportion of Independent Commissioners, and Female Members in Commissioners and Directors have a positive effect while the Age of Members of the Board of Commissioners and Directors has no effect on the Quality of Sustainability Reports in Basic Materials and Energy Sector companies listed on the Indonesia Stock Exchange (IDX) 2017-2021. Simultaneously, all variables have a positive and significant effect on profitability.&quot;,&quot;publisher&quot;:&quot;Politeknik Ganesha&quot;,&quot;issue&quot;:&quot;3&quot;,&quot;volume&quot;:&quot;7&quot;,&quot;container-title-short&quot;:&quot;&quot;},&quot;isTemporary&quot;:false,&quot;suppress-author&quot;:false,&quot;composite&quot;:false,&quot;author-only&quot;:false}]},{&quot;citationID&quot;:&quot;MENDELEY_CITATION_41ab7570-ff56-4001-86e3-4712c737563c&quot;,&quot;properties&quot;:{&quot;noteIndex&quot;:0},&quot;isEdited&quot;:false,&quot;manualOverride&quot;:{&quot;isManuallyOverridden&quot;:true,&quot;citeprocText&quot;:&quot;(Yosua &amp;#38; Tundjung, 2022)&quot;,&quot;manualOverrideText&quot;:&quot;(Yosua &amp; Tundjung, 2022).&quot;},&quot;citationTag&quot;:&quot;MENDELEY_CITATION_v3_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&quot;,&quot;citationItems&quot;:[{&quot;id&quot;:&quot;0bf31911-093b-35ba-bf71-809faaf3db88&quot;,&quot;itemData&quot;:{&quot;type&quot;:&quot;report&quot;,&quot;id&quot;:&quot;0bf31911-093b-35ba-bf71-809faaf3db88&quot;,&quot;title&quot;:&quot;Pengaruh Pemangku Kepentingan Dan Pemegang Saham Terhadap Kualitas Laporan Berkelanjutan&quot;,&quot;author&quot;:[{&quot;family&quot;:&quot;Yosua&quot;,&quot;given&quot;:&quot;Andrean&quot;,&quot;parse-names&quot;:false,&quot;dropping-particle&quot;:&quot;&quot;,&quot;non-dropping-particle&quot;:&quot;&quot;},{&quot;family&quot;:&quot;Tundjung&quot;,&quot;given&quot;:&quot;Herlin&quot;,&quot;parse-names&quot;:false,&quot;dropping-particle&quot;:&quot;&quot;,&quot;non-dropping-particle&quot;:&quot;&quot;}],&quot;issued&quot;:{&quot;date-parts&quot;:[[2022,7]]},&quot;number-of-pages&quot;:&quot;1312-1321&quot;,&quot;abstract&quot;:&quot;The objective of this study is to analize the effect of environmental sensitive industries, employee pressure, and concentrated ownership on the quality of sustainability reporting of companies listed in the Indonesian Stock Exchange in the period of 2015 to 2019 with assurance statement as moderating variable. This study uses 16 stand-alone sustainability reports and multiple liniar regression as its statistical technique. The results of this study indicates that environmental sensitive industries and employee pressure positively and significantly affect the quality of sustainability reporting while concentrated ownership doesn't significantly affect the quality of sustainability reporting. This study also indicates that assurance statement strengthens the effect of environmentally sensitive industries towards the quality of sustainability reporting.&quot;,&quot;container-title-short&quot;:&quot;&quot;},&quot;isTemporary&quot;:false,&quot;suppress-author&quot;:false,&quot;composite&quot;:false,&quot;author-only&quot;:false}]},{&quot;citationID&quot;:&quot;MENDELEY_CITATION_bdff9b42-49ea-4be6-b6a2-6a2938938b2d&quot;,&quot;properties&quot;:{&quot;noteIndex&quot;:0},&quot;isEdited&quot;:false,&quot;manualOverride&quot;:{&quot;isManuallyOverridden&quot;:true,&quot;citeprocText&quot;:&quot;(Trianaputri &amp;#38; Djakman, 2019)&quot;,&quot;manualOverrideText&quot;:&quot;(Trianaputri &amp; Djakman, 2019).&quot;},&quot;citationTag&quot;:&quot;MENDELEY_CITATION_v3_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&quot;,&quot;citationItems&quot;:[{&quot;id&quot;:&quot;6640844b-3920-37fb-89f8-f5b24d8044c2&quot;,&quot;itemData&quot;:{&quot;type&quot;:&quot;article-journal&quot;,&quot;id&quot;:&quot;6640844b-3920-37fb-89f8-f5b24d8044c2&quot;,&quot;title&quot;:&quot;Quality Of Sustainability Disclosure Among The Asean-5 Countries And The Role Of Stakeholders&quot;,&quot;author&quot;:[{&quot;family&quot;:&quot;Trianaputri&quot;,&quot;given&quot;:&quot;Anisa Ramadhani&quot;,&quot;parse-names&quot;:false,&quot;dropping-particle&quot;:&quot;&quot;,&quot;non-dropping-particle&quot;:&quot;&quot;},{&quot;family&quot;:&quot;Djakman&quot;,&quot;given&quot;:&quot;Chaerul D.&quot;,&quot;parse-names&quot;:false,&quot;dropping-particle&quot;:&quot;&quot;,&quot;non-dropping-particle&quot;:&quot;&quot;}],&quot;container-title&quot;:&quot;Jurnal Akuntansi dan Keuangan Indonesia&quot;,&quot;DOI&quot;:&quot;10.21002/jaki.2019.10&quot;,&quot;ISSN&quot;:&quot;18298494&quot;,&quot;URL&quot;:&quot;https://scholarhub.ui.ac.id/jaki/vol16/iss2/4/&quot;,&quot;issued&quot;:{&quot;date-parts&quot;:[[2019,12,31]]},&quot;page&quot;:&quot;180-205&quot;,&quot;abstract&quot;:&quot;&lt;p&gt;Abstract This study was carried out to reveal the actual quality of sustainability disclosure, actuated by some recent studies that pointed out the lack of disclosure quality amid the growing trend of CSR and the tendency that CSR disclosure was dominantly constructed to manage the corporate image. This study also seeks to investigate the role of stakeholder groups (primary, secondary and regulatory stakeholders), by analyzing the sustainability disclosures of 224 primary sector companies among the five emerging markets in Southeast Asia: Indonesia, Malaysia, Singapore, Thailand, and Philippines in the year of 2016. The extensive disclosure index was also employed to assess each disclosure item under the GRI G4 Guidelines. The results revealed that the quality of sustainability disclosure is still low. In this regard, Thailand turns into the country with the highest score, followed by Malaysia and Indonesia. Labor practice aspect becomes the most expressed aspect by the companies, followed by environmental and social aspect. Based on results obtained, it is therefore argued that employees, auditors, mass media, and regulators have roles in encouraging companies to enhance the quality of sustainability disclosure. However, this study does not find a significant influence from the shareholders and international consumers. The contradictory result was found from creditors, conveying that they possess a negative influence on the quality of sustainability disclosure.&lt;/p&gt;&quot;,&quot;issue&quot;:&quot;2&quot;,&quot;volume&quot;:&quot;16&quot;,&quot;container-title-short&quot;:&quot;&quot;},&quot;isTemporary&quot;:false,&quot;suppress-author&quot;:false,&quot;composite&quot;:false,&quot;author-only&quot;:false}]},{&quot;citationID&quot;:&quot;MENDELEY_CITATION_164f6d45-489b-45a1-a444-3adcceffb726&quot;,&quot;properties&quot;:{&quot;noteIndex&quot;:0},&quot;isEdited&quot;:false,&quot;manualOverride&quot;:{&quot;isManuallyOverridden&quot;:true,&quot;citeprocText&quot;:&quot;(Suryana &amp;#38; Setiany, 2022)&quot;,&quot;manualOverrideText&quot;:&quot;(Suryana &amp; Setiany, 2022).&quot;},&quot;citationTag&quot;:&quot;MENDELEY_CITATION_v3_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&quot;,&quot;citationItems&quot;:[{&quot;id&quot;:&quot;da13f414-2991-3430-921e-2d21f89e5010&quot;,&quot;itemData&quot;:{&quot;type&quot;:&quot;article-journal&quot;,&quot;id&quot;:&quot;da13f414-2991-3430-921e-2d21f89e5010&quot;,&quot;title&quot;:&quot;Effect of Stakeholder Pressure and Corporate Governance on Sustainability Reports Disclosure: Empirical Study on Mining Sector Companies in Indonesia&quot;,&quot;author&quot;:[{&quot;family&quot;:&quot;Suryana&quot;,&quot;given&quot;:&quot;Iryani Maulana&quot;,&quot;parse-names&quot;:false,&quot;dropping-particle&quot;:&quot;&quot;,&quot;non-dropping-particle&quot;:&quot;&quot;},{&quot;family&quot;:&quot;Setiany&quot;,&quot;given&quot;:&quot;Erna&quot;,&quot;parse-names&quot;:false,&quot;dropping-particle&quot;:&quot;&quot;,&quot;non-dropping-particle&quot;:&quot;&quot;}],&quot;container-title&quot;:&quot;Journal Of Economics, Finance And Accounting Studies&quot;,&quot;DOI&quot;:&quot;10.32996/jefas&quot;,&quot;ISSN&quot;:&quot;2709-0809&quot;,&quot;URL&quot;:&quot;https://creativecommons.org/licenses/by/4.0/&quot;,&quot;issued&quot;:{&quot;date-parts&quot;:[[2022]]},&quot;page&quot;:&quot;59-67&quot;,&quot;abstract&quot;:&quot;| ABSTRACT Stakeholder pressure and corporate governance empirically have relevance to the sustainability reports disclosure, which this research will prove at mining sector companies listed on Indonesia Stock Exchange (IDX). All mining sector companies that are always listed on the IDX for 2016-2020 are the population of the research. Using a purposive sampling technique, the sample for this research is 15 companies with a total number of observations of 75 samples. The data analysis method uses multiple regression analysis. This study proves that only stakeholder pressure has a significant and positive effect, namely pressure from environmentally sensitive industries and employee pressure, while consumer and shareholder pressure have no significant effect on sustainability reports disclosure. All aspects of corporate governance, such as the board of commissioners, independent commissioners and audit committees, have no significant effect on sustainability reports disclosure. | KEYWORDS Stakeholder pressure, corporate governance, sustainability reports, mining industry, Indonesian stock exchange.&quot;,&quot;container-title-short&quot;:&quot;&quot;},&quot;isTemporary&quot;:false,&quot;suppress-author&quot;:false,&quot;composite&quot;:false,&quot;author-only&quot;:false}]},{&quot;citationID&quot;:&quot;MENDELEY_CITATION_bfae8949-52d0-4a87-96b6-ab9aeff82db8&quot;,&quot;properties&quot;:{&quot;noteIndex&quot;:0},&quot;isEdited&quot;:false,&quot;manualOverride&quot;:{&quot;isManuallyOverridden&quot;:true,&quot;citeprocText&quot;:&quot;(Muanifah &amp;#38; Pamulang, n.d.)&quot;,&quot;manualOverrideText&quot;:&quot;(Muanifah et al., 2023).&quot;},&quot;citationTag&quot;:&quot;MENDELEY_CITATION_v3_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&quot;,&quot;citationItems&quot;:[{&quot;id&quot;:&quot;09194b1f-aa8a-3b26-8a10-f5e98ce4fec5&quot;,&quot;itemData&quot;:{&quot;type&quot;:&quot;report&quot;,&quot;id&quot;:&quot;09194b1f-aa8a-3b26-8a10-f5e98ce4fec5&quot;,&quot;title&quot;:&quot;INTERAKSI GOOD CORPORATE GOVERNANCE DALAM HUBUNGAN COMPREHENSIVE STAKEHOLDER PRESSURE TERHADAP LAPORAN KEBERLANJUTAN&quot;,&quot;author&quot;:[{&quot;family&quot;:&quot;Muanifah&quot;,&quot;given&quot;:&quot;Suciati&quot;,&quot;parse-names&quot;:false,&quot;dropping-particle&quot;:&quot;&quot;,&quot;non-dropping-particle&quot;:&quot;&quot;},{&quot;family&quot;:&quot;Pamulang&quot;,&quot;given&quot;:&quot;Universitas&quot;,&quot;parse-names&quot;:false,&quot;dropping-particle&quot;:&quot;&quot;,&quot;non-dropping-particle&quot;:&quot;&quot;}],&quot;container-title&quot;:&quot;Jurnal Studi Akuntansi dan Keuangan&quot;,&quot;number-of-pages&quot;:&quot;461-480&quot;,&quot;issue&quot;:&quot;2&quot;,&quot;volume&quot;:&quot;6&quot;,&quot;container-title-short&quot;:&quot;&quot;},&quot;isTemporary&quot;:false,&quot;suppress-author&quot;:false,&quot;composite&quot;:false,&quot;author-only&quot;:false}]},{&quot;citationID&quot;:&quot;MENDELEY_CITATION_2dc9d5f1-9bfa-4d5e-96c3-00da8a5ab04e&quot;,&quot;properties&quot;:{&quot;noteIndex&quot;:0},&quot;isEdited&quot;:false,&quot;manualOverride&quot;:{&quot;isManuallyOverridden&quot;:true,&quot;citeprocText&quot;:&quot;(Tekanan Stakeholder terhadap Transparansi Laporan Keberlanjutan et al., 2022)&quot;,&quot;manualOverrideText&quot;:&quot;(Saputro et al., 2022).&quot;},&quot;citationTag&quot;:&quot;MENDELEY_CITATION_v3_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&quot;,&quot;citationItems&quot;:[{&quot;id&quot;:&quot;5a2af2c9-dd85-3332-8ba9-1ab289d5bc0a&quot;,&quot;itemData&quot;:{&quot;type&quot;:&quot;article-journal&quot;,&quot;id&quot;:&quot;5a2af2c9-dd85-3332-8ba9-1ab289d5bc0a&quot;,&quot;title&quot;:&quot;The Effect of Stakeholder Pressure on Sustainability Report Transparency&quot;,&quot;author&quot;:[{&quot;family&quot;:&quot;Tekanan Stakeholder terhadap Transparansi Laporan Keberlanjutan&quot;,&quot;given&quot;:&quot;Pengaruh&quot;,&quot;parse-names&quot;:false,&quot;dropping-particle&quot;:&quot;&quot;,&quot;non-dropping-particle&quot;:&quot;&quot;},{&quot;family&quot;:&quot;Djony Saputro&quot;,&quot;given&quot;:&quot;Derdjo&quot;,&quot;parse-names&quot;:false,&quot;dropping-particle&quot;:&quot;&quot;,&quot;non-dropping-particle&quot;:&quot;&quot;},{&quot;family&quot;:&quot;Gunawan&quot;,&quot;given&quot;:&quot;Sonivia&quot;,&quot;parse-names&quot;:false,&quot;dropping-particle&quot;:&quot;&quot;,&quot;non-dropping-particle&quot;:&quot;&quot;},{&quot;family&quot;:&quot;Zulkarnain&quot;,&quot;given&quot;:&quot;Zulkarnain&quot;,&quot;parse-names&quot;:false,&quot;dropping-particle&quot;:&quot;&quot;,&quot;non-dropping-particle&quot;:&quot;&quot;}],&quot;container-title&quot;:&quot;Jurnal Ilmiah Akuntansi dan Finansial Indonesia&quot;,&quot;ISSN&quot;:&quot;2684-8244&quot;,&quot;issued&quot;:{&quot;date-parts&quot;:[[2022]]},&quot;issue&quot;:&quot;2&quot;,&quot;volume&quot;:&quot;5&quot;,&quot;container-title-short&quot;:&quot;&quot;},&quot;isTemporary&quot;:false,&quot;suppress-author&quot;:false,&quot;composite&quot;:false,&quot;author-only&quot;:false}]},{&quot;citationID&quot;:&quot;MENDELEY_CITATION_4c469631-ab80-45ff-a7c0-e885032caf0b&quot;,&quot;properties&quot;:{&quot;noteIndex&quot;:0},&quot;isEdited&quot;:false,&quot;manualOverride&quot;:{&quot;isManuallyOverridden&quot;:true,&quot;citeprocText&quot;:&quot;(Wahyuningrum et al., 2023)&quot;,&quot;manualOverrideText&quot;:&quot;(Wahyuningrum et al., 2023).&quot;},&quot;citationTag&quot;:&quot;MENDELEY_CITATION_v3_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&quot;,&quot;citationItems&quot;:[{&quot;id&quot;:&quot;6a04dc1d-582b-3c09-beb8-34e556913374&quot;,&quot;itemData&quot;:{&quot;type&quot;:&quot;article-journal&quot;,&quot;id&quot;:&quot;6a04dc1d-582b-3c09-beb8-34e556913374&quot;,&quot;title&quot;:&quot;Stakeholder Pressure and Its Effect on Sustainability Report&quot;,&quot;author&quot;:[{&quot;family&quot;:&quot;Wahyuningrum&quot;,&quot;given&quot;:&quot;Indah Fajarini Sri&quot;,&quot;parse-names&quot;:false,&quot;dropping-particle&quot;:&quot;&quot;,&quot;non-dropping-particle&quot;:&quot;&quot;},{&quot;family&quot;:&quot;Ihlashul'amal&quot;,&quot;given&quot;:&quot;Muhammad&quot;,&quot;parse-names&quot;:false,&quot;dropping-particle&quot;:&quot;&quot;,&quot;non-dropping-particle&quot;:&quot;&quot;},{&quot;family&quot;:&quot;Hidayah&quot;,&quot;given&quot;:&quot;Retnoningrum&quot;,&quot;parse-names&quot;:false,&quot;dropping-particle&quot;:&quot;&quot;,&quot;non-dropping-particle&quot;:&quot;&quot;},{&quot;family&quot;:&quot;Rizkyana&quot;,&quot;given&quot;:&quot;Fitrarena Widhi&quot;,&quot;parse-names&quot;:false,&quot;dropping-particle&quot;:&quot;&quot;,&quot;non-dropping-particle&quot;:&quot;&quot;}],&quot;container-title&quot;:&quot;Jurnal Presipitasi&quot;,&quot;ISSN&quot;:&quot;2550-0023&quot;,&quot;issued&quot;:{&quot;date-parts&quot;:[[2023]]},&quot;page&quot;:&quot;494-506&quot;,&quot;abstract&quot;:&quot;The quality of corporate sustainability reports in Indonesia is unfortunately found to be lacking, with a rating of only 53.6%. This is significantly lower compared to the average of other Southeast Asian countries. However, stakeholders are becoming more aware of their role in encouraging public companies to disclose sustainability information. This study intends to look at the quality of sustainability reports released by Indonesian public firms, as well as the impact of stakeholder pressure on these reports' quality. Data from annual and sustainability reports of businesses listed on the Indonesia Stock Exchange between 2016 and 2020 are used in the research, which is based on GRI's G4 guidelines and the GRI Standards 2016. The study looks at numerous stakeholder pressures, including pressure from creditors, media exposure, the Big Four accounting firms, employees, consumers, environmentally sensitive industries, and shareholders. The results show that companies with significant media coverage typically produce sustainability reports of high quality. However, pressure from other stakeholders has not been found to have a significant impact on the quality of these reports. This study provides valuable insights into the state of sustainability reporting in Indonesia and aims to encourage stakeholders to actively participate in promoting a sustainable industry.&quot;,&quot;issue&quot;:&quot;2&quot;,&quot;volume&quot;:&quot;20&quot;,&quot;container-title-short&quot;:&quot;&quot;},&quot;isTemporary&quot;:false,&quot;suppress-author&quot;:false,&quot;composite&quot;:false,&quot;author-only&quot;:false}]},{&quot;citationID&quot;:&quot;MENDELEY_CITATION_e9f0f9f2-ec2e-44ae-ba8c-a1051a3fd0a0&quot;,&quot;properties&quot;:{&quot;noteIndex&quot;:0},&quot;isEdited&quot;:false,&quot;manualOverride&quot;:{&quot;isManuallyOverridden&quot;:true,&quot;citeprocText&quot;:&quot;(N. A. Putri &amp;#38; NR, 2023b)&quot;,&quot;manualOverrideText&quot;:&quot;(Putri &amp; NR, 2023).&quot;},&quot;citationTag&quot;:&quot;MENDELEY_CITATION_v3_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&quot;,&quot;citationItems&quot;:[{&quot;id&quot;:&quot;8e1b3b85-ffaa-35cc-aa0e-8e0c601178d7&quot;,&quot;itemData&quot;:{&quot;type&quot;:&quot;article-journal&quot;,&quot;id&quot;:&quot;8e1b3b85-ffaa-35cc-aa0e-8e0c601178d7&quot;,&quot;title&quot;:&quot;Pengaruh Tekanan Karyawan, Tekanan Pemegang Saham dan Gender Diversity terhadap Kualitas Sustainability Report&quot;,&quot;author&quot;:[{&quot;family&quot;:&quot;Putri&quot;,&quot;given&quot;:&quot;Nabilah Aisha&quot;,&quot;parse-names&quot;:false,&quot;dropping-particle&quot;:&quot;&quot;,&quot;non-dropping-particle&quot;:&quot;&quot;},{&quot;family&quot;:&quot;NR&quot;,&quot;given&quot;:&quot;Erinos&quot;,&quot;parse-names&quot;:false,&quot;dropping-particle&quot;:&quot;&quot;,&quot;non-dropping-particle&quot;:&quot;&quot;}],&quot;container-title&quot;:&quot;Jurnal Eksplorasi Akuntansi&quot;,&quot;DOI&quot;:&quot;10.24036/jea.v5i4.1019&quot;,&quot;issued&quot;:{&quot;date-parts&quot;:[[2023,11,15]]},&quot;page&quot;:&quot;1478-1496&quot;,&quot;abstract&quot;:&quot;The purpose of this research is to examine the impact of employee pressure, shareholder pressure and gender diversity on the quality of sustainability report. To assess the quality of sustainability reports, this study employs the SRQ value, which is a disclosure index based on the GRI-Standard. The population of this research are companies listed on the Indonesia  Stock Exchange (IDX) over a five-year period from 2017 – 2021. By using the purposive sampling method, this research obtained 48 samples that met the criteria. This research uses multiple linear regression analysis in hypotheses testing. The findings indicate that employee pressure and shareholder pressure has a negative and significant effect on the quality of sustainability reports. On the other hand, gender diversity do not have any effect on the quality of sustainability reports.Thus, all the hypotheses proposed in this study were rejected.\r  &quot;,&quot;publisher&quot;:&quot;Universitas Negeri Padang&quot;,&quot;issue&quot;:&quot;4&quot;,&quot;volume&quot;:&quot;5&quot;,&quot;container-title-short&quot;:&quot;&quot;},&quot;isTemporary&quot;:false,&quot;suppress-author&quot;:false,&quot;composite&quot;:false,&quot;author-only&quot;:false}]},{&quot;citationID&quot;:&quot;MENDELEY_CITATION_a1319b5a-44ff-49f0-a978-df0fb522d399&quot;,&quot;properties&quot;:{&quot;noteIndex&quot;:0},&quot;isEdited&quot;:false,&quot;manualOverride&quot;:{&quot;isManuallyOverridden&quot;:true,&quot;citeprocText&quot;:&quot;(Fauzi, 2020)&quot;,&quot;manualOverrideText&quot;:&quot;(Fauzi, 2020).&quot;},&quot;citationTag&quot;:&quot;MENDELEY_CITATION_v3_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&quot;,&quot;citationItems&quot;:[{&quot;id&quot;:&quot;10a9ae34-c24d-3714-a63e-a323f53bc0af&quot;,&quot;itemData&quot;:{&quot;type&quot;:&quot;report&quot;,&quot;id&quot;:&quot;10a9ae34-c24d-3714-a63e-a323f53bc0af&quot;,&quot;title&quot;:&quot;Tanggung Jawab Sosial Dan Lingkungan Perusahaan Penanaman Modal&quot;,&quot;author&quot;:[{&quot;family&quot;:&quot;Fauzi&quot;,&quot;given&quot;:&quot;Ahmad&quot;,&quot;parse-names&quot;:false,&quot;dropping-particle&quot;:&quot;&quot;,&quot;non-dropping-particle&quot;:&quot;&quot;}],&quot;URL&quot;:&quot;http://jurnal.umsu.ac.id/index.php/delegalata&quot;,&quot;issued&quot;:{&quot;date-parts&quot;:[[2020]]},&quot;container-title-short&quot;:&quot;&quot;},&quot;isTemporary&quot;:false,&quot;suppress-author&quot;:false,&quot;composite&quot;:false,&quot;author-only&quot;:false}]},{&quot;citationID&quot;:&quot;MENDELEY_CITATION_93e11482-88e8-4807-915a-6dd2105caeb8&quot;,&quot;properties&quot;:{&quot;noteIndex&quot;:0},&quot;isEdited&quot;:false,&quot;manualOverride&quot;:{&quot;isManuallyOverridden&quot;:true,&quot;citeprocText&quot;:&quot;(Westergren &amp;#38; Hasselgren, 2020)&quot;,&quot;manualOverrideText&quot;:&quot;Westergren &amp; Hasselgren (2020)&quot;},&quot;citationTag&quot;:&quot;MENDELEY_CITATION_v3_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&quot;,&quot;citationItems&quot;:[{&quot;id&quot;:&quot;8fab9cb7-0e24-3875-9c82-1314768743a7&quot;,&quot;itemData&quot;:{&quot;type&quot;:&quot;report&quot;,&quot;id&quot;:&quot;8fab9cb7-0e24-3875-9c82-1314768743a7&quot;,&quot;title&quot;:&quot;Does Stakeholder Pressure Have An Effect On The Quality Of The Sustainability Report?&quot;,&quot;author&quot;:[{&quot;family&quot;:&quot;Westergren&quot;,&quot;given&quot;:&quot;Eric&quot;,&quot;parse-names&quot;:false,&quot;dropping-particle&quot;:&quot;&quot;,&quot;non-dropping-particle&quot;:&quot;&quot;},{&quot;family&quot;:&quot;Hasselgren&quot;,&quot;given&quot;:&quot;Linn&quot;,&quot;parse-names&quot;:false,&quot;dropping-particle&quot;:&quot;&quot;,&quot;non-dropping-particle&quot;:&quot;&quot;}],&quot;issued&quot;:{&quot;date-parts&quot;:[[2020]]},&quot;number-of-pages&quot;:&quot;1-64&quot;,&quot;container-title-short&quot;:&quot;&quot;},&quot;isTemporary&quot;:false,&quot;suppress-author&quot;:false,&quot;composite&quot;:false,&quot;author-only&quot;:false}]},{&quot;citationID&quot;:&quot;MENDELEY_CITATION_73b3cdaa-896c-4218-8935-94af09297bc6&quot;,&quot;properties&quot;:{&quot;noteIndex&quot;:0},&quot;isEdited&quot;:false,&quot;manualOverride&quot;:{&quot;isManuallyOverridden&quot;:true,&quot;citeprocText&quot;:&quot;(Yosua &amp;#38; Tundjung, 2022)&quot;,&quot;manualOverrideText&quot;:&quot;(Yosua &amp; Tundjung, 2022).&quot;},&quot;citationTag&quot;:&quot;MENDELEY_CITATION_v3_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&quot;,&quot;citationItems&quot;:[{&quot;id&quot;:&quot;0bf31911-093b-35ba-bf71-809faaf3db88&quot;,&quot;itemData&quot;:{&quot;type&quot;:&quot;report&quot;,&quot;id&quot;:&quot;0bf31911-093b-35ba-bf71-809faaf3db88&quot;,&quot;title&quot;:&quot;Pengaruh Pemangku Kepentingan Dan Pemegang Saham Terhadap Kualitas Laporan Berkelanjutan&quot;,&quot;author&quot;:[{&quot;family&quot;:&quot;Yosua&quot;,&quot;given&quot;:&quot;Andrean&quot;,&quot;parse-names&quot;:false,&quot;dropping-particle&quot;:&quot;&quot;,&quot;non-dropping-particle&quot;:&quot;&quot;},{&quot;family&quot;:&quot;Tundjung&quot;,&quot;given&quot;:&quot;Herlin&quot;,&quot;parse-names&quot;:false,&quot;dropping-particle&quot;:&quot;&quot;,&quot;non-dropping-particle&quot;:&quot;&quot;}],&quot;issued&quot;:{&quot;date-parts&quot;:[[2022,7]]},&quot;number-of-pages&quot;:&quot;1312-1321&quot;,&quot;abstract&quot;:&quot;The objective of this study is to analize the effect of environmental sensitive industries, employee pressure, and concentrated ownership on the quality of sustainability reporting of companies listed in the Indonesian Stock Exchange in the period of 2015 to 2019 with assurance statement as moderating variable. This study uses 16 stand-alone sustainability reports and multiple liniar regression as its statistical technique. The results of this study indicates that environmental sensitive industries and employee pressure positively and significantly affect the quality of sustainability reporting while concentrated ownership doesn't significantly affect the quality of sustainability reporting. This study also indicates that assurance statement strengthens the effect of environmentally sensitive industries towards the quality of sustainability reporting.&quot;,&quot;container-title-short&quot;:&quot;&quot;},&quot;isTemporary&quot;:false,&quot;suppress-author&quot;:false,&quot;composite&quot;:false,&quot;author-only&quot;:false}]},{&quot;citationID&quot;:&quot;MENDELEY_CITATION_a59ebe52-63d1-46f6-9308-c0bc9ffa494b&quot;,&quot;properties&quot;:{&quot;noteIndex&quot;:0},&quot;isEdited&quot;:false,&quot;manualOverride&quot;:{&quot;isManuallyOverridden&quot;:true,&quot;citeprocText&quot;:&quot;(Rakhman et al., 2019)&quot;,&quot;manualOverrideText&quot;:&quot;(Rakhman et al.,2019).&quot;},&quot;citationTag&quot;:&quot;MENDELEY_CITATION_v3_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&quot;,&quot;citationItems&quot;:[{&quot;id&quot;:&quot;78e536ad-d99c-34f5-b89d-e75298e42934&quot;,&quot;itemData&quot;:{&quot;type&quot;:&quot;article-journal&quot;,&quot;id&quot;:&quot;78e536ad-d99c-34f5-b89d-e75298e42934&quot;,&quot;title&quot;:&quot;Pengaruh Pengungkapan Laporan Keberlanjutan Terhadap Harga Saham&quot;,&quot;author&quot;:[{&quot;family&quot;:&quot;Rakhman&quot;,&quot;given&quot;:&quot;Arif&quot;,&quot;parse-names&quot;:false,&quot;dropping-particle&quot;:&quot;&quot;,&quot;non-dropping-particle&quot;:&quot;&quot;},{&quot;family&quot;:&quot;Zakaria&quot;,&quot;given&quot;:&quot;Heikal Muhammad&quot;,&quot;parse-names&quot;:false,&quot;dropping-particle&quot;:&quot;&quot;,&quot;non-dropping-particle&quot;:&quot;&quot;},{&quot;family&quot;:&quot;Suhono&quot;,&quot;given&quot;:&quot;&quot;,&quot;parse-names&quot;:false,&quot;dropping-particle&quot;:&quot;&quot;,&quot;non-dropping-particle&quot;:&quot;&quot;}],&quot;container-title&quot;:&quot;Accounthink: Journal of Accounting and Finance&quot;,&quot;issued&quot;:{&quot;date-parts&quot;:[[2019]]},&quot;page&quot;:&quot;639-651&quot;,&quot;volume&quot;:&quot;4&quot;,&quot;container-title-short&quot;:&quot;&quot;},&quot;isTemporary&quot;:false,&quot;suppress-author&quot;:false,&quot;composite&quot;:false,&quot;author-only&quot;:false}]},{&quot;citationID&quot;:&quot;MENDELEY_CITATION_fb9013f9-ef82-448b-a03f-9b8d5e82099b&quot;,&quot;properties&quot;:{&quot;noteIndex&quot;:0},&quot;isEdited&quot;:false,&quot;manualOverride&quot;:{&quot;isManuallyOverridden&quot;:true,&quot;citeprocText&quot;:&quot;(Nilawati et al., 2019)&quot;,&quot;manualOverrideText&quot;:&quot;(Nilawati et al., 2019).&quot;},&quot;citationTag&quot;:&quot;MENDELEY_CITATION_v3_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&quot;,&quot;citationItems&quot;:[{&quot;id&quot;:&quot;695168f1-574b-3402-960c-5946b155db18&quot;,&quot;itemData&quot;:{&quot;type&quot;:&quot;article-journal&quot;,&quot;id&quot;:&quot;695168f1-574b-3402-960c-5946b155db18&quot;,&quot;title&quot;:&quot;The Effect Of Stakeholder's Pressure And Corporate Financial Performance On Transparency Of Sutainability Report&quot;,&quot;author&quot;:[{&quot;family&quot;:&quot;Nilawati&quot;,&quot;given&quot;:&quot;Yuana Jatu&quot;,&quot;parse-names&quot;:false,&quot;dropping-particle&quot;:&quot;&quot;,&quot;non-dropping-particle&quot;:&quot;&quot;},{&quot;family&quot;:&quot;Purwanti&quot;,&quot;given&quot;:&quot;Elis&quot;,&quot;parse-names&quot;:false,&quot;dropping-particle&quot;:&quot;&quot;,&quot;non-dropping-particle&quot;:&quot;&quot;},{&quot;family&quot;:&quot;Nuryaman&quot;,&quot;given&quot;:&quot;Fithri Alvionita&quot;,&quot;parse-names&quot;:false,&quot;dropping-particle&quot;:&quot;&quot;,&quot;non-dropping-particle&quot;:&quot;&quot;}],&quot;container-title&quot;:&quot;Jurnal Akuntansi Trisakti&quot;,&quot;DOI&quot;:&quot;10.25105/jat.v5i2.4867&quot;,&quot;issued&quot;:{&quot;date-parts&quot;:[[2019,8,16]]},&quot;page&quot;:&quot;225-238&quot;,&quot;abstract&quot;:&quot;The purpose of this research is to investigate the effect of stakeholder’s pressure and corporate financial performance on transparency of sustainabilty report. The population of this research comprises as State-owned Enterprise (SOE) listed on Indonesia Stock Exchange (IDX) during years 2013-2017. The technique of determining the sample used purposive sampling. This research uses a multiple linear regression. Form this research, proved that environmental sensitive industry, investor oriented industry, and corporate financial performance have effect simultaneously toward transparency of sustainabilty report. This research also proved that partially environmental sensitive industry, investor oriented industry, and corporate financial performance have positive effect toward transparency of sustainabilty report.&quot;,&quot;publisher&quot;:&quot;Universitas Trisakti&quot;,&quot;issue&quot;:&quot;2&quot;,&quot;volume&quot;:&quot;5&quot;,&quot;container-title-short&quot;:&quot;&quot;},&quot;isTemporary&quot;:false,&quot;suppress-author&quot;:false,&quot;composite&quot;:false,&quot;author-only&quot;:false}]},{&quot;citationID&quot;:&quot;MENDELEY_CITATION_3787c04b-4fdc-4106-b922-6c375d0b578b&quot;,&quot;properties&quot;:{&quot;noteIndex&quot;:0},&quot;isEdited&quot;:false,&quot;manualOverride&quot;:{&quot;isManuallyOverridden&quot;:false,&quot;citeprocText&quot;:&quot;(Nurhasanah &amp;#38; Afriyenti, 2024)&quot;,&quot;manualOverrideText&quot;:&quot;&quot;},&quot;citationTag&quot;:&quot;MENDELEY_CITATION_v3_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&quot;,&quot;citationItems&quot;:[{&quot;id&quot;:&quot;89650776-a305-3e59-8387-dd528fb83527&quot;,&quot;itemData&quot;:{&quot;type&quot;:&quot;article-journal&quot;,&quot;id&quot;:&quot;89650776-a305-3e59-8387-dd528fb83527&quot;,&quot;title&quot;:&quot;Pengaruh Stakeholder Engagement, Media Exposure dan Tekanan Pemegang Saham terhadap Kualitas Sustainability Report&quot;,&quot;author&quot;:[{&quot;family&quot;:&quot;Nurhasanah&quot;,&quot;given&quot;:&quot;Dinda&quot;,&quot;parse-names&quot;:false,&quot;dropping-particle&quot;:&quot;&quot;,&quot;non-dropping-particle&quot;:&quot;&quot;},{&quot;family&quot;:&quot;Afriyenti&quot;,&quot;given&quot;:&quot;Mayar&quot;,&quot;parse-names&quot;:false,&quot;dropping-particle&quot;:&quot;&quot;,&quot;non-dropping-particle&quot;:&quot;&quot;}],&quot;container-title&quot;:&quot;Jurnal Eksplorasi Akuntansi&quot;,&quot;DOI&quot;:&quot;10.24036/jea.v6i4.1962&quot;,&quot;ISSN&quot;:&quot;2656-3649&quot;,&quot;URL&quot;:&quot;http://jea.ppj.unp.ac.id/index.php/jea/article/view/1962&quot;,&quot;issued&quot;:{&quot;date-parts&quot;:[[2024,11,22]]},&quot;page&quot;:&quot;1512-1525&quot;,&quot;abstract&quot;:&quot;&lt;p&gt;This research seeks to investigate the impact of stakeholder engagement, media exposure, and shareholder pressure on the quality of sustainability reports among energy sector companies listed on the Indonesia Stock Exchange. Applying a quantitative technique with a causal associative model, the study samples 19 energy companies that consistently published sustainability reports from 2017 to 2021, yielding 57 qualifying samples. Data analysis was conducted through panel data regression. The findings indicate that media exposure has a significant impact on the quality of sustainability reports, while stakeholder engagement and shareholder pressure do not show a similar influence. This study offers contributions to the field of stakeholder engagement, a topic that has been infrequently explored in Indonesia. The results suggest that companies should enhance stakeholder engagement and take media exposure into account to upgrade the quality of their sustainability reports. Further studies might broaden the sample to include other sectors and implement the latest GRI Standards.&lt;/p&gt;&quot;,&quot;issue&quot;:&quot;4&quot;,&quot;volume&quot;:&quot;6&quot;,&quot;container-title-short&quot;:&quot;&quot;},&quot;isTemporary&quot;:false,&quot;suppress-author&quot;:false,&quot;composite&quot;:false,&quot;author-only&quot;:false}]},{&quot;citationID&quot;:&quot;MENDELEY_CITATION_508fe271-2571-41aa-b893-ebaaca1e24a5&quot;,&quot;properties&quot;:{&quot;noteIndex&quot;:0},&quot;isEdited&quot;:false,&quot;manualOverride&quot;:{&quot;isManuallyOverridden&quot;:true,&quot;citeprocText&quot;:&quot;(Yuliandhari &amp;#38; Citta, 2023b)&quot;,&quot;manualOverrideText&quot;:&quot;(Yuliandhari &amp; Citta, 2023).&quot;},&quot;citationTag&quot;:&quot;MENDELEY_CITATION_v3_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&quot;,&quot;citationItems&quot;:[{&quot;id&quot;:&quot;fbd464ef-03b4-3cde-bbe9-78fee25dc30f&quot;,&quot;itemData&quot;:{&quot;type&quot;:&quot;article-journal&quot;,&quot;id&quot;:&quot;fbd464ef-03b4-3cde-bbe9-78fee25dc30f&quot;,&quot;title&quot;:&quot;Pengaruh Good Corporate Governance, Tekanan Pemegang Saham, dan Umur Perusahaan terhadap Kualitas Sustainability Report&quot;,&quot;author&quot;:[{&quot;family&quot;:&quot;Yuliandhari&quot;,&quot;given&quot;:&quot;Willy Sri&quot;,&quot;parse-names&quot;:false,&quot;dropping-particle&quot;:&quot;&quot;,&quot;non-dropping-particle&quot;:&quot;&quot;},{&quot;family&quot;:&quot;Citta&quot;,&quot;given&quot;:&quot;Nandini&quot;,&quot;parse-names&quot;:false,&quot;dropping-particle&quot;:&quot;&quot;,&quot;non-dropping-particle&quot;:&quot;&quot;}],&quot;container-title&quot;:&quot;Al-Kharaj : Jurnal Ekonomi, Keuangan &amp; Bisnis Syariah&quot;,&quot;DOI&quot;:&quot;10.47467/alkharaj.v6i3.5082&quot;,&quot;ISSN&quot;:&quot;2656-2871&quot;,&quot;issued&quot;:{&quot;date-parts&quot;:[[2023,9,19]]},&quot;page&quot;:&quot;3234-3248&quot;,&quot;abstract&quot;:&quot;The quality of the sustainability report shows that the company is responsible and helps stakeholders understand and make decisions. Sustainability reporting is a tool or vehicle for companies to report and communicate environmental, economic and social aspects to their stakeholders. All reports issued by the company must be of high quality. This study aims to determine the simultaneous and partial effects of good corporate governance, shareholder pressure and company age on the quality of sustainability reporting. The subjects of this research are companies in the food and beverage manufacturing sector that are listed on the Indonesia Stock Exchange for the 2018-2021 period. The sampling technique used was purposive sampling. The research sample consisted of 80 observational data. Analysis of research data by panel data regression using the Eviews 12 application. The results of this study indicate that shareholder pressure has a significant positive effect on the quality of corporate sustainability reporting. Good corporate governance and company age have no effect on the quality of sustainability reports. Based on the results of this study, companies can improve the quality of their sustainability reports according to GRI standards and investors should consider sustainability reporting as one of their personal criteria. Future researchers will be able to use other independent variables or use different proxies for these variables and can also choose different research subjects.\r  Keywords: good corporate governance, kualitas sustainability report, tekanan pemegang saham, umur perusahaan, \r  &quot;,&quot;publisher&quot;:&quot;Institut Agama Islam Nasional Laa Roiba Bogor&quot;,&quot;issue&quot;:&quot;3&quot;,&quot;volume&quot;:&quot;6&quot;,&quot;container-title-short&quot;:&quot;&quot;},&quot;isTemporary&quot;:false,&quot;suppress-author&quot;:false,&quot;composite&quot;:false,&quot;author-only&quot;:false}]},{&quot;citationID&quot;:&quot;MENDELEY_CITATION_1ad4769c-2cee-4593-9950-b920e538dbb7&quot;,&quot;properties&quot;:{&quot;noteIndex&quot;:0},&quot;isEdited&quot;:false,&quot;manualOverride&quot;:{&quot;isManuallyOverridden&quot;:true,&quot;citeprocText&quot;:&quot;(Yuliandhari &amp;#38; Citta, 2023b)&quot;,&quot;manualOverrideText&quot;:&quot;(Yuliandhari &amp; Citta, 2023).&quot;},&quot;citationTag&quot;:&quot;MENDELEY_CITATION_v3_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&quot;,&quot;citationItems&quot;:[{&quot;id&quot;:&quot;fbd464ef-03b4-3cde-bbe9-78fee25dc30f&quot;,&quot;itemData&quot;:{&quot;type&quot;:&quot;article-journal&quot;,&quot;id&quot;:&quot;fbd464ef-03b4-3cde-bbe9-78fee25dc30f&quot;,&quot;title&quot;:&quot;Pengaruh Good Corporate Governance, Tekanan Pemegang Saham, dan Umur Perusahaan terhadap Kualitas Sustainability Report&quot;,&quot;author&quot;:[{&quot;family&quot;:&quot;Yuliandhari&quot;,&quot;given&quot;:&quot;Willy Sri&quot;,&quot;parse-names&quot;:false,&quot;dropping-particle&quot;:&quot;&quot;,&quot;non-dropping-particle&quot;:&quot;&quot;},{&quot;family&quot;:&quot;Citta&quot;,&quot;given&quot;:&quot;Nandini&quot;,&quot;parse-names&quot;:false,&quot;dropping-particle&quot;:&quot;&quot;,&quot;non-dropping-particle&quot;:&quot;&quot;}],&quot;container-title&quot;:&quot;Al-Kharaj : Jurnal Ekonomi, Keuangan &amp; Bisnis Syariah&quot;,&quot;DOI&quot;:&quot;10.47467/alkharaj.v6i3.5082&quot;,&quot;ISSN&quot;:&quot;2656-2871&quot;,&quot;issued&quot;:{&quot;date-parts&quot;:[[2023,9,19]]},&quot;page&quot;:&quot;3234-3248&quot;,&quot;abstract&quot;:&quot;The quality of the sustainability report shows that the company is responsible and helps stakeholders understand and make decisions. Sustainability reporting is a tool or vehicle for companies to report and communicate environmental, economic and social aspects to their stakeholders. All reports issued by the company must be of high quality. This study aims to determine the simultaneous and partial effects of good corporate governance, shareholder pressure and company age on the quality of sustainability reporting. The subjects of this research are companies in the food and beverage manufacturing sector that are listed on the Indonesia Stock Exchange for the 2018-2021 period. The sampling technique used was purposive sampling. The research sample consisted of 80 observational data. Analysis of research data by panel data regression using the Eviews 12 application. The results of this study indicate that shareholder pressure has a significant positive effect on the quality of corporate sustainability reporting. Good corporate governance and company age have no effect on the quality of sustainability reports. Based on the results of this study, companies can improve the quality of their sustainability reports according to GRI standards and investors should consider sustainability reporting as one of their personal criteria. Future researchers will be able to use other independent variables or use different proxies for these variables and can also choose different research subjects.\r  Keywords: good corporate governance, kualitas sustainability report, tekanan pemegang saham, umur perusahaan, \r  &quot;,&quot;publisher&quot;:&quot;Institut Agama Islam Nasional Laa Roiba Bogor&quot;,&quot;issue&quot;:&quot;3&quot;,&quot;volume&quot;:&quot;6&quot;,&quot;container-title-short&quot;:&quot;&quot;},&quot;isTemporary&quot;:false,&quot;suppress-author&quot;:false,&quot;composite&quot;:false,&quot;author-only&quot;:false}]},{&quot;citationID&quot;:&quot;MENDELEY_CITATION_f399bd46-98c9-4c96-b432-3a0774f75093&quot;,&quot;properties&quot;:{&quot;noteIndex&quot;:0},&quot;isEdited&quot;:false,&quot;manualOverride&quot;:{&quot;isManuallyOverridden&quot;:true,&quot;citeprocText&quot;:&quot;(B. G. Putri &amp;#38; Munfaqiroh, 2020)&quot;,&quot;manualOverrideText&quot;:&quot;(Putri &amp; Munfaqiroh 2020).&quot;},&quot;citationTag&quot;:&quot;MENDELEY_CITATION_v3_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&quot;,&quot;citationItems&quot;:[{&quot;id&quot;:&quot;f94e7141-f928-3030-b5dd-3a11d092d92b&quot;,&quot;itemData&quot;:{&quot;type&quot;:&quot;report&quot;,&quot;id&quot;:&quot;f94e7141-f928-3030-b5dd-3a11d092d92b&quot;,&quot;title&quot;:&quot;Analisis Rasio Keuangan Untuk Mengukur Kinerja Keuangan&quot;,&quot;author&quot;:[{&quot;family&quot;:&quot;Putri&quot;,&quot;given&quot;:&quot;Bella Giovana&quot;,&quot;parse-names&quot;:false,&quot;dropping-particle&quot;:&quot;&quot;,&quot;non-dropping-particle&quot;:&quot;&quot;},{&quot;family&quot;:&quot;Munfaqiroh&quot;,&quot;given&quot;:&quot;Siti&quot;,&quot;parse-names&quot;:false,&quot;dropping-particle&quot;:&quot;&quot;,&quot;non-dropping-particle&quot;:&quot;&quot;}],&quot;container-title&quot;:&quot;Jurnal Ilmu-ilmu Sosial&quot;,&quot;issued&quot;:{&quot;date-parts&quot;:[[2020]]},&quot;number-of-pages&quot;:&quot;214-226&quot;,&quot;issue&quot;:&quot;1&quot;,&quot;volume&quot;:&quot;17&quot;,&quot;container-title-short&quot;:&quot;&quot;},&quot;isTemporary&quot;:false,&quot;suppress-author&quot;:false,&quot;composite&quot;:false,&quot;author-only&quot;:false}]},{&quot;citationID&quot;:&quot;MENDELEY_CITATION_687a22c4-b067-4bb7-b28a-5613cf3e24c4&quot;,&quot;properties&quot;:{&quot;noteIndex&quot;:0},&quot;isEdited&quot;:false,&quot;manualOverride&quot;:{&quot;isManuallyOverridden&quot;:true,&quot;citeprocText&quot;:&quot;(Ebenhaezer &amp;#38; Rahayu, 2022)&quot;,&quot;manualOverrideText&quot;:&quot;(Ebenhaezer &amp; Rahayu, 2022).&quot;},&quot;citationTag&quot;:&quot;MENDELEY_CITATION_v3_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&quot;,&quot;citationItems&quot;:[{&quot;id&quot;:&quot;a55bcc96-716d-3800-9c57-ce7933f2c726&quot;,&quot;itemData&quot;:{&quot;type&quot;:&quot;report&quot;,&quot;id&quot;:&quot;a55bcc96-716d-3800-9c57-ce7933f2c726&quot;,&quot;title&quot;:&quot;Pengaruh Kinerja Keuangan Terhadap Pengungkapan Laporan Kebeerlanjutan Pada Perusahaan Sektor Keuangan&quot;,&quot;author&quot;:[{&quot;family&quot;:&quot;Ebenhaezer&quot;,&quot;given&quot;:&quot;Epan Christian&quot;,&quot;parse-names&quot;:false,&quot;dropping-particle&quot;:&quot;&quot;,&quot;non-dropping-particle&quot;:&quot;&quot;},{&quot;family&quot;:&quot;Rahayu&quot;,&quot;given&quot;:&quot;Yuliastuti&quot;,&quot;parse-names&quot;:false,&quot;dropping-particle&quot;:&quot;&quot;,&quot;non-dropping-particle&quot;:&quot;&quot;}],&quot;issued&quot;:{&quot;date-parts&quot;:[[2022]]},&quot;number-of-pages&quot;:&quot;1-15&quot;,&quot;abstract&quot;:&quot;The emergence of events caused by the company raises concerns from various parties. The community demands an active role for the company in making a positive contribution to its surroundings. The sustainability report is a forum for companies to convey information on forms of social responsibility during the current period. There are factors that can affect the extent of information about company social responsibility through sustainability reports. This research was conducted by examining the effect of financial performance on the sustainability report in the company's financial sector which was listed on the Indonesia Stock Exchange. This research used financial performance as a proxy with profitability (ROA), liquidity (CR), and solvability (DAR). Moreover, the research sample consisted of 111 data samples from 37 companies in the financial sector listed on Indonesia Stock Exchange in the 2018-2020 period. The sample collection technique used the purposive sampling technique. The research data used secondary data. Meanwhile, the data analysis technique used classic assumption test, multiple regressions analysis, and hypothesis test with F test and t-test which showed a significance was 5% (α = 0,05). The research result showed that profitability and liquidity had a negative effect on the sustainability report meanwhile solvability had a positive effect on the sustainability reports.&quot;,&quot;container-title-short&quot;:&quot;&quot;},&quot;isTemporary&quot;:false,&quot;suppress-author&quot;:false,&quot;composite&quot;:false,&quot;author-only&quot;:false}]},{&quot;citationID&quot;:&quot;MENDELEY_CITATION_62d49dd6-2d3a-45c3-9936-8240b771405e&quot;,&quot;properties&quot;:{&quot;noteIndex&quot;:0},&quot;isEdited&quot;:false,&quot;manualOverride&quot;:{&quot;isManuallyOverridden&quot;:true,&quot;citeprocText&quot;:&quot;(Alfaiz &amp;#38; Aryati, 2019)&quot;,&quot;manualOverrideText&quot;:&quot;(Alfaiz &amp; Aryati, 2019).&quot;},&quot;citationTag&quot;:&quot;MENDELEY_CITATION_v3_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&quot;,&quot;citationItems&quot;:[{&quot;id&quot;:&quot;a8f9730f-7e2d-326a-91db-aee0f9376691&quot;,&quot;itemData&quot;:{&quot;type&quot;:&quot;article-journal&quot;,&quot;id&quot;:&quot;a8f9730f-7e2d-326a-91db-aee0f9376691&quot;,&quot;title&quot;:&quot;Pengaruh Tekanan Stakholder Dan Kinerja Keuangan Terhadap Kualitas Sustainability Report Dengan Komite Audit Sebagai Variabel Moderasi&quot;,&quot;author&quot;:[{&quot;family&quot;:&quot;Alfaiz&quot;,&quot;given&quot;:&quot;Dipo Rizkika&quot;,&quot;parse-names&quot;:false,&quot;dropping-particle&quot;:&quot;&quot;,&quot;non-dropping-particle&quot;:&quot;&quot;},{&quot;family&quot;:&quot;Aryati&quot;,&quot;given&quot;:&quot;Titik&quot;,&quot;parse-names&quot;:false,&quot;dropping-particle&quot;:&quot;&quot;,&quot;non-dropping-particle&quot;:&quot;&quot;}],&quot;container-title&quot;:&quot;Jurnal Akuntansi Dan Keuangan Methodist&quot;,&quot;ISSN&quot;:&quot;2599-0136&quot;,&quot;issued&quot;:{&quot;date-parts&quot;:[[2019]]},&quot;page&quot;:&quot;112-130&quot;,&quot;issue&quot;:&quot;2&quot;,&quot;volume&quot;:&quot;2&quot;},&quot;isTemporary&quot;:false,&quot;suppress-author&quot;:false,&quot;composite&quot;:false,&quot;author-only&quot;:false}]},{&quot;citationID&quot;:&quot;MENDELEY_CITATION_066a50de-d51f-4dab-8523-a82c8576f639&quot;,&quot;properties&quot;:{&quot;noteIndex&quot;:0},&quot;isEdited&quot;:false,&quot;manualOverride&quot;:{&quot;isManuallyOverridden&quot;:false,&quot;citeprocText&quot;:&quot;(Bakti &amp;#38; Nengzih, 2023)&quot;,&quot;manualOverrideText&quot;:&quot;&quot;},&quot;citationTag&quot;:&quot;MENDELEY_CITATION_v3_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&quot;,&quot;citationItems&quot;:[{&quot;id&quot;:&quot;cbeaa67f-4b3d-3c65-bc10-358419c90a84&quot;,&quot;itemData&quot;:{&quot;type&quot;:&quot;article-journal&quot;,&quot;id&quot;:&quot;cbeaa67f-4b3d-3c65-bc10-358419c90a84&quot;,&quot;title&quot;:&quot;The Effect of Financial Performance, Company Characteristics and Corporate Governance on the Quality of Sustainability Report Disclosure (In Manufacturing Companies Listed on the Indonesia Stock Exchange 2017-2020)&quot;,&quot;author&quot;:[{&quot;family&quot;:&quot;Bakti&quot;,&quot;given&quot;:&quot;Ilham Teruna&quot;,&quot;parse-names&quot;:false,&quot;dropping-particle&quot;:&quot;&quot;,&quot;non-dropping-particle&quot;:&quot;&quot;},{&quot;family&quot;:&quot;Nengzih&quot;,&quot;given&quot;:&quot;Nengzih&quot;,&quot;parse-names&quot;:false,&quot;dropping-particle&quot;:&quot;&quot;,&quot;non-dropping-particle&quot;:&quot;&quot;}],&quot;container-title&quot;:&quot;Saudi Journal of Economics and Finance&quot;,&quot;DOI&quot;:&quot;10.36348/sjef.2023.v07i01.002&quot;,&quot;ISSN&quot;:&quot;25239414&quot;,&quot;issued&quot;:{&quot;date-parts&quot;:[[2023,1,5]]},&quot;page&quot;:&quot;9-21&quot;,&quot;abstract&quot;:&quot;This study tries to ascertain how company characteristics, financial success, and excellent corporate governance affect the quality of report disclosures (In Manufacturing Companies Listed on the Indonesia Stock Exchange 2017-2020). Purposive sampling was used to determine the sample in this study, which used data from the annual reports of the Indonesia Stock Exchange and riot reports from 2017 to 2020 as the population and sample. The analytical approach of this study uses statistical techniques and the application of Eviews 12. The findings of this study indicate that although company size has no significant effect on the quality of sustainability report disclosure, other factors such as return on assets (ROA), independent commissioners, and audit committees have an effect. Based on the studies that have been conducted, it is evident that many businesses are starting to disclose their launch reports to provide more significant data because the volume of disclosures and the quality of reports are improved and validated.&quot;,&quot;publisher&quot;:&quot;SASPR Edu International Pvt. Ltd&quot;,&quot;issue&quot;:&quot;1&quot;,&quot;volume&quot;:&quot;7&quot;,&quot;container-title-short&quot;:&quot;&quot;},&quot;isTemporary&quot;:false,&quot;suppress-author&quot;:false,&quot;composite&quot;:false,&quot;author-only&quot;:false}]},{&quot;citationID&quot;:&quot;MENDELEY_CITATION_2950662a-b384-43e9-861a-6d1f4269ba56&quot;,&quot;properties&quot;:{&quot;noteIndex&quot;:0},&quot;isEdited&quot;:false,&quot;manualOverride&quot;:{&quot;isManuallyOverridden&quot;:true,&quot;citeprocText&quot;:&quot;(Hidayah et al., 2023)&quot;,&quot;manualOverrideText&quot;:&quot;(Hidayah et al., 2023).&quot;},&quot;citationTag&quot;:&quot;MENDELEY_CITATION_v3_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&quot;,&quot;citationItems&quot;:[{&quot;id&quot;:&quot;d92e24fd-7370-3606-987a-504994d70e1e&quot;,&quot;itemData&quot;:{&quot;type&quot;:&quot;article-journal&quot;,&quot;id&quot;:&quot;d92e24fd-7370-3606-987a-504994d70e1e&quot;,&quot;title&quot;:&quot;Sustainability Reporting Quality And Corporate Governance&quot;,&quot;author&quot;:[{&quot;family&quot;:&quot;Hidayah&quot;,&quot;given&quot;:&quot;Retnoningrum&quot;,&quot;parse-names&quot;:false,&quot;dropping-particle&quot;:&quot;&quot;,&quot;non-dropping-particle&quot;:&quot;&quot;},{&quot;family&quot;:&quot;Suryandari&quot;,&quot;given&quot;:&quot;Dhini&quot;,&quot;parse-names&quot;:false,&quot;dropping-particle&quot;:&quot;&quot;,&quot;non-dropping-particle&quot;:&quot;&quot;},{&quot;family&quot;:&quot;Nafsi&quot;,&quot;given&quot;:&quot;Jauza Iftinan&quot;,&quot;parse-names&quot;:false,&quot;dropping-particle&quot;:&quot;&quot;,&quot;non-dropping-particle&quot;:&quot;&quot;},{&quot;family&quot;:&quot;Suryarini&quot;,&quot;given&quot;:&quot;Trisni&quot;,&quot;parse-names&quot;:false,&quot;dropping-particle&quot;:&quot;&quot;,&quot;non-dropping-particle&quot;:&quot;&quot;},{&quot;family&quot;:&quot;Kayati&quot;,&quot;given&quot;:&quot;Ima Nur&quot;,&quot;parse-names&quot;:false,&quot;dropping-particle&quot;:&quot;&quot;,&quot;non-dropping-particle&quot;:&quot;&quot;},{&quot;family&quot;:&quot;Islamiatun&quot;,&quot;given&quot;:&quot;Monita Bayu&quot;,&quot;parse-names&quot;:false,&quot;dropping-particle&quot;:&quot;&quot;,&quot;non-dropping-particle&quot;:&quot;&quot;},{&quot;family&quot;:&quot;Wardiwiyono&quot;,&quot;given&quot;:&quot;Sartini&quot;,&quot;parse-names&quot;:false,&quot;dropping-particle&quot;:&quot;&quot;,&quot;non-dropping-particle&quot;:&quot;&quot;},{&quot;family&quot;:&quot;Ernawati&quot;,&quot;given&quot;:&quot;Evie&quot;,&quot;parse-names&quot;:false,&quot;dropping-particle&quot;:&quot;&quot;,&quot;non-dropping-particle&quot;:&quot;&quot;},{&quot;family&quot;:&quot;Zahid&quot;,&quot;given&quot;:&quot;Anwar&quot;,&quot;parse-names&quot;:false,&quot;dropping-particle&quot;:&quot;&quot;,&quot;non-dropping-particle&quot;:&quot;&quot;}],&quot;container-title&quot;:&quot;Journal of Namibian Studies&quot;,&quot;ISSN&quot;:&quot;2197-5523&quot;,&quot;issued&quot;:{&quot;date-parts&quot;:[[2023]]},&quot;page&quot;:&quot;1651-1668&quot;,&quot;container-title-short&quot;:&quot;&quot;},&quot;isTemporary&quot;:false,&quot;suppress-author&quot;:false,&quot;composite&quot;:false,&quot;author-only&quot;:false}]},{&quot;citationID&quot;:&quot;MENDELEY_CITATION_594656f9-df2f-4011-9ab8-c0d3f3dc4444&quot;,&quot;properties&quot;:{&quot;noteIndex&quot;:0},&quot;isEdited&quot;:false,&quot;manualOverride&quot;:{&quot;isManuallyOverridden&quot;:true,&quot;citeprocText&quot;:&quot;(Herawati, 2019)&quot;,&quot;manualOverrideText&quot;:&quot;(Herawati, 2019).&quot;},&quot;citationTag&quot;:&quot;MENDELEY_CITATION_v3_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&quot;,&quot;citationItems&quot;:[{&quot;id&quot;:&quot;f5775dba-2850-3a65-8740-bef0e2d99115&quot;,&quot;itemData&quot;:{&quot;type&quot;:&quot;article-journal&quot;,&quot;id&quot;:&quot;f5775dba-2850-3a65-8740-bef0e2d99115&quot;,&quot;title&quot;:&quot;Pentingnya Laporan Keuangan Untuk Menilai Kinerja Keuangan Perusahaan&quot;,&quot;author&quot;:[{&quot;family&quot;:&quot;Herawati&quot;,&quot;given&quot;:&quot;Helmi&quot;,&quot;parse-names&quot;:false,&quot;dropping-particle&quot;:&quot;&quot;,&quot;non-dropping-particle&quot;:&quot;&quot;}],&quot;container-title&quot;:&quot;Jurnal Akuntansi Unihaz&quot;,&quot;issued&quot;:{&quot;date-parts&quot;:[[2019,6]]},&quot;page&quot;:&quot;16-25&quot;,&quot;issue&quot;:&quot;1&quot;,&quot;volume&quot;:&quot;2&quot;,&quot;container-title-short&quot;:&quot;&quot;},&quot;isTemporary&quot;:false,&quot;suppress-author&quot;:false,&quot;composite&quot;:false,&quot;author-only&quot;:false}]},{&quot;citationID&quot;:&quot;MENDELEY_CITATION_24d03921-6323-460e-9cf4-0bb7eabfca76&quot;,&quot;properties&quot;:{&quot;noteIndex&quot;:0},&quot;isEdited&quot;:false,&quot;manualOverride&quot;:{&quot;isManuallyOverridden&quot;:true,&quot;citeprocText&quot;:&quot;(Ningsih &amp;#38; Sukmawati, 2023)&quot;,&quot;manualOverrideText&quot;:&quot;(Ningsih &amp; Sukmawati, 2023).&quot;},&quot;citationTag&quot;:&quot;MENDELEY_CITATION_v3_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&quot;,&quot;citationItems&quot;:[{&quot;id&quot;:&quot;f4889470-3ad2-36f6-8ee1-b05f5a196353&quot;,&quot;itemData&quot;:{&quot;type&quot;:&quot;report&quot;,&quot;id&quot;:&quot;f4889470-3ad2-36f6-8ee1-b05f5a196353&quot;,&quot;title&quot;:&quot;Pengaruh Penerapan Good Corporate Governance (GCG) Dan Kinerja Keuangan Terhadap Kualitas Pengungkapan Sustainability Repoort (Studi Pada BUMN yang Terdaftar di BEI 2021-2022)&quot;,&quot;author&quot;:[{&quot;family&quot;:&quot;Ningsih&quot;,&quot;given&quot;:&quot;Siti Widya&quot;,&quot;parse-names&quot;:false,&quot;dropping-particle&quot;:&quot;&quot;,&quot;non-dropping-particle&quot;:&quot;&quot;},{&quot;family&quot;:&quot;Sukmawati&quot;,&quot;given&quot;:&quot;Cut&quot;,&quot;parse-names&quot;:false,&quot;dropping-particle&quot;:&quot;&quot;,&quot;non-dropping-particle&quot;:&quot;&quot;}],&quot;URL&quot;:&quot;www.idx.co.id&quot;,&quot;issued&quot;:{&quot;date-parts&quot;:[[2023]]},&quot;number-of-pages&quot;:&quot;300-321&quot;,&quot;abstract&quot;:&quot;This research aims to analyze the influence of Good Corporate Governance and Financial Performance on the quality of Sustainability Report disclosures in State-Owned Enterprises (BUMN) companies listed on the Indonesia Stock Exchange (BEI) in the 2021-2022 period. Data was obtained from the official website of the Indonesian Stock Exchange (www.idx.co.id) and the official website of each company. The research sample was 23 companies. This research uses a quantitative approach. The data analysis method used in this research is the Multiple Linear Regression method and the samples selected used the purposive sampling method, namely a sampling technique with certain criteria. Analysis of research data processing using Microsoft Office Excel 2021 and SPSS 25.0 for Windows software. The research results show that the Board of Commissioners and the Board of Directors have a significant positive influence on the closure of sustainability reports, while the audit committee and profitability do not have a significant influence on the closure of sustainability reports.&quot;,&quot;issue&quot;:&quot;2&quot;,&quot;volume&quot;:&quot;6&quot;,&quot;container-title-short&quot;:&quot;&quot;},&quot;isTemporary&quot;:false,&quot;suppress-author&quot;:false,&quot;composite&quot;:false,&quot;author-only&quot;:false}]},{&quot;citationID&quot;:&quot;MENDELEY_CITATION_51bbcda6-b8af-437a-8a99-8ee3e3bc98fb&quot;,&quot;properties&quot;:{&quot;noteIndex&quot;:0},&quot;isEdited&quot;:false,&quot;manualOverride&quot;:{&quot;isManuallyOverridden&quot;:true,&quot;citeprocText&quot;:&quot;(Nadyayani &amp;#38; Suarjaya, 2021)&quot;,&quot;manualOverrideText&quot;:&quot;(Nadyayani &amp; Suarjaya., 2021).&quot;},&quot;citationTag&quot;:&quot;MENDELEY_CITATION_v3_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&quot;,&quot;citationItems&quot;:[{&quot;id&quot;:&quot;125c0a45-c57c-30d4-9b2a-7cbf5beb9f9c&quot;,&quot;itemData&quot;:{&quot;type&quot;:&quot;report&quot;,&quot;id&quot;:&quot;125c0a45-c57c-30d4-9b2a-7cbf5beb9f9c&quot;,&quot;title&quot;:&quot;the Effect Of Profitability On Stock Return&quot;,&quot;author&quot;:[{&quot;family&quot;:&quot;Nadyayani&quot;,&quot;given&quot;:&quot;Dewa Ayu Dewi&quot;,&quot;parse-names&quot;:false,&quot;dropping-particle&quot;:&quot;&quot;,&quot;non-dropping-particle&quot;:&quot;&quot;},{&quot;family&quot;:&quot;Suarjaya&quot;,&quot;given&quot;:&quot;Anak Agung Gede&quot;,&quot;parse-names&quot;:false,&quot;dropping-particle&quot;:&quot;&quot;,&quot;non-dropping-particle&quot;:&quot;&quot;}],&quot;container-title&quot;:&quot;American Journal of Humanities and Social Sciences Research&quot;,&quot;URL&quot;:&quot;www.ajhssr.com&quot;,&quot;issued&quot;:{&quot;date-parts&quot;:[[2021]]},&quot;number-of-pages&quot;:&quot;695-703&quot;,&quot;abstract&quot;:&quot;This study aims to determine the effect of Return On Assets (ROA), Return On Equity (ROE) and Net Profit Margin (NPM) on stock returns. This research was conducted at manufacturing companies on the Indonesia Stock Exchange (IDX) for the 2017-2019 period. Total population of 105 companies with the method of determining the sample random sampling obtained a sample of 83 companies. The data collection method used is non-participant observation method with multiple linear regression data analysis techniques. Based on the analysis, it is found that ROA, ROE and NPM simultaneously have a significant positive effect on stock returns. ROA partially has a significant positive effect on stock returns. This shows that the higher the ROA, the higher the profits the company gets, which causes stock returns to increase and investors are interested in investing in manufacturing companies. NPM also partially has a significant positive effect on stock returns. This shows that the higher the NPM, the higher the profits obtained by the company on sales, which causes stock returns to increase and investors are interested in investing in manufacturing companies. ROE has a positive and insignificant effect on stock returns. which is increasing shows that the company's performance is getting better and can potentially increase stock returns. However, ROE did not have a significant effect on stock returns because during the observation period, investors paid less attention to ROE in making their investment decisions.&quot;,&quot;issue&quot;:&quot;5&quot;,&quot;container-title-short&quot;:&quot;&quot;},&quot;isTemporary&quot;:false,&quot;suppress-author&quot;:false,&quot;composite&quot;:false,&quot;author-only&quot;:false}]},{&quot;citationID&quot;:&quot;MENDELEY_CITATION_15b172b6-774b-4215-8e59-3e4d7d9f7ffa&quot;,&quot;properties&quot;:{&quot;noteIndex&quot;:0},&quot;isEdited&quot;:false,&quot;manualOverride&quot;:{&quot;isManuallyOverridden&quot;:true,&quot;citeprocText&quot;:&quot;(Bakti &amp;#38; Nengzih, 2023)&quot;,&quot;manualOverrideText&quot;:&quot;(Bakti &amp; Nengzih, 2023).&quot;},&quot;citationTag&quot;:&quot;MENDELEY_CITATION_v3_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&quot;,&quot;citationItems&quot;:[{&quot;id&quot;:&quot;cbeaa67f-4b3d-3c65-bc10-358419c90a84&quot;,&quot;itemData&quot;:{&quot;type&quot;:&quot;article-journal&quot;,&quot;id&quot;:&quot;cbeaa67f-4b3d-3c65-bc10-358419c90a84&quot;,&quot;title&quot;:&quot;The Effect of Financial Performance, Company Characteristics and Corporate Governance on the Quality of Sustainability Report Disclosure (In Manufacturing Companies Listed on the Indonesia Stock Exchange 2017-2020)&quot;,&quot;author&quot;:[{&quot;family&quot;:&quot;Bakti&quot;,&quot;given&quot;:&quot;Ilham Teruna&quot;,&quot;parse-names&quot;:false,&quot;dropping-particle&quot;:&quot;&quot;,&quot;non-dropping-particle&quot;:&quot;&quot;},{&quot;family&quot;:&quot;Nengzih&quot;,&quot;given&quot;:&quot;Nengzih&quot;,&quot;parse-names&quot;:false,&quot;dropping-particle&quot;:&quot;&quot;,&quot;non-dropping-particle&quot;:&quot;&quot;}],&quot;container-title&quot;:&quot;Saudi Journal of Economics and Finance&quot;,&quot;DOI&quot;:&quot;10.36348/sjef.2023.v07i01.002&quot;,&quot;ISSN&quot;:&quot;25239414&quot;,&quot;issued&quot;:{&quot;date-parts&quot;:[[2023,1,5]]},&quot;page&quot;:&quot;9-21&quot;,&quot;abstract&quot;:&quot;This study tries to ascertain how company characteristics, financial success, and excellent corporate governance affect the quality of report disclosures (In Manufacturing Companies Listed on the Indonesia Stock Exchange 2017-2020). Purposive sampling was used to determine the sample in this study, which used data from the annual reports of the Indonesia Stock Exchange and riot reports from 2017 to 2020 as the population and sample. The analytical approach of this study uses statistical techniques and the application of Eviews 12. The findings of this study indicate that although company size has no significant effect on the quality of sustainability report disclosure, other factors such as return on assets (ROA), independent commissioners, and audit committees have an effect. Based on the studies that have been conducted, it is evident that many businesses are starting to disclose their launch reports to provide more significant data because the volume of disclosures and the quality of reports are improved and validated.&quot;,&quot;publisher&quot;:&quot;SASPR Edu International Pvt. Ltd&quot;,&quot;issue&quot;:&quot;1&quot;,&quot;volume&quot;:&quot;7&quot;,&quot;container-title-short&quot;:&quot;&quot;},&quot;isTemporary&quot;:false,&quot;suppress-author&quot;:false,&quot;composite&quot;:false,&quot;author-only&quot;:false}]},{&quot;citationID&quot;:&quot;MENDELEY_CITATION_ea4d8141-0510-4bc3-b299-c9049629f960&quot;,&quot;properties&quot;:{&quot;noteIndex&quot;:0},&quot;isEdited&quot;:false,&quot;manualOverride&quot;:{&quot;isManuallyOverridden&quot;:false,&quot;citeprocText&quot;:&quot;(Fatmawati &amp;#38; Trisnawati, 2022)&quot;,&quot;manualOverrideText&quot;:&quot;&quot;},&quot;citationTag&quot;:&quot;MENDELEY_CITATION_v3_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&quot;,&quot;citationItems&quot;:[{&quot;id&quot;:&quot;4dc8f327-5760-3b0a-bec2-d9c94b468cc8&quot;,&quot;itemData&quot;:{&quot;type&quot;:&quot;report&quot;,&quot;id&quot;:&quot;4dc8f327-5760-3b0a-bec2-d9c94b468cc8&quot;,&quot;title&quot;:&quot;The Effect of Leverage, Profitability, Activity, and Corporate Governance on Sustainability Reporting Disclosure&quot;,&quot;author&quot;:[{&quot;family&quot;:&quot;Fatmawati&quot;,&quot;given&quot;:&quot;Vivi&quot;,&quot;parse-names&quot;:false,&quot;dropping-particle&quot;:&quot;&quot;,&quot;non-dropping-particle&quot;:&quot;&quot;},{&quot;family&quot;:&quot;Trisnawati&quot;,&quot;given&quot;:&quot;Rina&quot;,&quot;parse-names&quot;:false,&quot;dropping-particle&quot;:&quot;&quot;,&quot;non-dropping-particle&quot;:&quot;&quot;}],&quot;issued&quot;:{&quot;date-parts&quot;:[[2022]]},&quot;number-of-pages&quot;:&quot;66-74&quot;,&quot;abstract&quot;:&quot;Environmental damage that occurs can be caused by company activities that are considered less attention to environmental and social aspects. This underlies the need for disclosure of sustainability from an economic, social and environmental perspective which is disclosed through a sustainability report. This look at changed into performed with the purpose of reading the impact of profitability, leverage, activity, audit committee, board of commissioners, and board of directors on sustainability report disclosure. Population in this study are manufacturing companies listed on the IDX in the period 2018-2020. The sample was selected make sure of the purposive sampling method and a sample of 39 companies was obtained. This study is a quantitative study that was tested using multiple linear regression. The effects of this look at suggest that activities and the audit committee have an impact on sustainability report publication. Meanwhile, leverage, profitability, independent commissioners, and the board of directors has not affect on the disclosure of the SR.&quot;,&quot;container-title-short&quot;:&quot;&quot;},&quot;isTemporary&quot;:false,&quot;suppress-author&quot;:false,&quot;composite&quot;:false,&quot;author-only&quot;:false}]},{&quot;citationID&quot;:&quot;MENDELEY_CITATION_12fdf4cd-08da-4682-8c19-c81a2200e8f9&quot;,&quot;properties&quot;:{&quot;noteIndex&quot;:0},&quot;isEdited&quot;:false,&quot;manualOverride&quot;:{&quot;isManuallyOverridden&quot;:true,&quot;citeprocText&quot;:&quot;(Alfaiz &amp;#38; Aryati, 2019)&quot;,&quot;manualOverrideText&quot;:&quot;(Alfaiz &amp; Aryati, 2019).&quot;},&quot;citationTag&quot;:&quot;MENDELEY_CITATION_v3_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&quot;,&quot;citationItems&quot;:[{&quot;id&quot;:&quot;a8f9730f-7e2d-326a-91db-aee0f9376691&quot;,&quot;itemData&quot;:{&quot;type&quot;:&quot;article-journal&quot;,&quot;id&quot;:&quot;a8f9730f-7e2d-326a-91db-aee0f9376691&quot;,&quot;title&quot;:&quot;Pengaruh Tekanan Stakholder Dan Kinerja Keuangan Terhadap Kualitas Sustainability Report Dengan Komite Audit Sebagai Variabel Moderasi&quot;,&quot;author&quot;:[{&quot;family&quot;:&quot;Alfaiz&quot;,&quot;given&quot;:&quot;Dipo Rizkika&quot;,&quot;parse-names&quot;:false,&quot;dropping-particle&quot;:&quot;&quot;,&quot;non-dropping-particle&quot;:&quot;&quot;},{&quot;family&quot;:&quot;Aryati&quot;,&quot;given&quot;:&quot;Titik&quot;,&quot;parse-names&quot;:false,&quot;dropping-particle&quot;:&quot;&quot;,&quot;non-dropping-particle&quot;:&quot;&quot;}],&quot;container-title&quot;:&quot;Jurnal Akuntansi Dan Keuangan Methodist&quot;,&quot;ISSN&quot;:&quot;2599-0136&quot;,&quot;issued&quot;:{&quot;date-parts&quot;:[[2019]]},&quot;page&quot;:&quot;112-130&quot;,&quot;issue&quot;:&quot;2&quot;,&quot;volume&quot;:&quot;2&quot;},&quot;isTemporary&quot;:false,&quot;suppress-author&quot;:false,&quot;composite&quot;:false,&quot;author-only&quot;:false}]},{&quot;citationID&quot;:&quot;MENDELEY_CITATION_01bda93c-4995-4ce0-b966-e90e72831db5&quot;,&quot;properties&quot;:{&quot;noteIndex&quot;:0},&quot;isEdited&quot;:false,&quot;manualOverride&quot;:{&quot;isManuallyOverridden&quot;:true,&quot;citeprocText&quot;:&quot;(Wahjuni Latifah et al., 2019)&quot;,&quot;manualOverrideText&quot;:&quot;(Latifah et al., 2019).&quot;},&quot;citationTag&quot;:&quot;MENDELEY_CITATION_v3_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&quot;,&quot;citationItems&quot;:[{&quot;id&quot;:&quot;a934fb83-454b-3cae-999b-436e3990ca26&quot;,&quot;itemData&quot;:{&quot;type&quot;:&quot;article-journal&quot;,&quot;id&quot;:&quot;a934fb83-454b-3cae-999b-436e3990ca26&quot;,&quot;title&quot;:&quot;Good Corporate Governance, Kinerja Keuangan Dan Sustainability Report (BUMN yang listed di BEI)&quot;,&quot;author&quot;:[{&quot;family&quot;:&quot;Wahjuni Latifah&quot;,&quot;given&quot;:&quot;Sri&quot;,&quot;parse-names&quot;:false,&quot;dropping-particle&quot;:&quot;&quot;,&quot;non-dropping-particle&quot;:&quot;&quot;},{&quot;family&quot;:&quot;Fahminuddin Rosyid&quot;,&quot;given&quot;:&quot;Muhamad&quot;,&quot;parse-names&quot;:false,&quot;dropping-particle&quot;:&quot;&quot;,&quot;non-dropping-particle&quot;:&quot;&quot;},{&quot;family&quot;:&quot;Purwanti&quot;,&quot;given&quot;:&quot;Lilik&quot;,&quot;parse-names&quot;:false,&quot;dropping-particle&quot;:&quot;&quot;,&quot;non-dropping-particle&quot;:&quot;&quot;},{&quot;family&quot;:&quot;Wahyu Oktavendi&quot;,&quot;given&quot;:&quot;Tri&quot;,&quot;parse-names&quot;:false,&quot;dropping-particle&quot;:&quot;&quot;,&quot;non-dropping-particle&quot;:&quot;&quot;}],&quot;container-title&quot;:&quot;Jurnal Reviu Akuntansi dan Keuangan&quot;,&quot;DOI&quot;:&quot;10.22219/jrak.v9i2.56&quot;,&quot;ISSN&quot;:&quot;2088-0685&quot;,&quot;URL&quot;:&quot;http://ejournal.umm.ac.id/index.php/jrakWebsite:ejournal.umm.ac.id/index.php/jrak&quot;,&quot;issued&quot;:{&quot;date-parts&quot;:[[2019]]},&quot;page&quot;:&quot;200-213&quot;,&quot;abstract&quot;:&quot;This study aims to analysiss and examine the effect of the financial performance and good corporate governance on sustainability report. Financial performance is measured using ROA. Good corporate governance mechanisms used are managerial ownership, independent commissioner board, board of directors and independent audit committee. The population is state-owned companies listed in the Indonesia Stock Exchange during 2011-2014. A purposive sampling method is used as a sampling method and 13 companies are selected as samples. A multiple linear regression analysis using SEM-PLS program is employed as a data analysis tool. The results show that the ROA, the board of directors, and audit committees affect sustainability reports; while managerial ownership and independent board do not affect sustainability reports. The implication of the results of this study is that sustainability report disclosure issues can be solved by increasing ROA, the board directors, and audit committess. Therefore, BUMN must pay attention to these three things in order to increase the disclosure of its sustainability report.&quot;,&quot;volume&quot;:&quot;9&quot;,&quot;container-title-short&quot;:&quot;&quot;},&quot;isTemporary&quot;:false,&quot;suppress-author&quot;:false,&quot;composite&quot;:false,&quot;author-only&quot;:false}]},{&quot;citationID&quot;:&quot;MENDELEY_CITATION_9820257e-fc14-488b-a732-9e84dbd04f47&quot;,&quot;properties&quot;:{&quot;noteIndex&quot;:0,&quot;mode&quot;:&quot;composite&quot;},&quot;isEdited&quot;:false,&quot;manualOverride&quot;:{&quot;isManuallyOverridden&quot;:false,&quot;citeprocText&quot;:&quot;Alfajar &amp;#38; Taqwa (2024)&quot;,&quot;manualOverrideText&quot;:&quot;&quot;},&quot;citationTag&quot;:&quot;MENDELEY_CITATION_v3_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&quot;,&quot;citationItems&quot;:[{&quot;displayAs&quot;:&quot;composite&quot;,&quot;label&quot;:&quot;page&quot;,&quot;id&quot;:&quot;cc32fd58-4849-3e53-b672-f2cc47f42c85&quot;,&quot;itemData&quot;:{&quot;type&quot;:&quot;article-journal&quot;,&quot;id&quot;:&quot;cc32fd58-4849-3e53-b672-f2cc47f42c85&quot;,&quot;title&quot;:&quot;Pengaruh Tekanan Stakeholder dan Ukuran Perusahaan terhadap Sustainability Report Assurance: Studi Empiris pada Perusahaan Terdaftar di Bursa Efek Indonesia Periode Tahun 2017-2021&quot;,&quot;author&quot;:[{&quot;family&quot;:&quot;Alfajar&quot;,&quot;given&quot;:&quot;Rezza&quot;,&quot;parse-names&quot;:false,&quot;dropping-particle&quot;:&quot;&quot;,&quot;non-dropping-particle&quot;:&quot;&quot;},{&quot;family&quot;:&quot;Taqwa&quot;,&quot;given&quot;:&quot;Salma&quot;,&quot;parse-names&quot;:false,&quot;dropping-particle&quot;:&quot;&quot;,&quot;non-dropping-particle&quot;:&quot;&quot;}],&quot;container-title&quot;:&quot;Jurnal Eksplorasi Akuntansi&quot;,&quot;DOI&quot;:&quot;10.24036/jea.v6i1.1147&quot;,&quot;issued&quot;:{&quot;date-parts&quot;:[[2024,2,20]]},&quot;page&quot;:&quot;250-269&quot;,&quot;abstract&quot;:&quot;This study aims to analyze the effect of environmental pressure, employee pressure, government pressure, and company size on sustainability report assurance in companies listed on the Indonesian Stock Exchange (BEI) for the 2017-2021 period. The dependent variable in this study is sustainability report assurance which is measurement using dummy variables which are divided into 2 categories. While the independent variables in this study consists of 4 variables, namely the first is environmental pressure with its measurement using a dummy variable which is divided into 2 categories, the second is employee pressure with its measurement using the natural logarithm (Ln) of the number of employees, the third is government pressure with the measurement uses a dummy variable which is divided into 2 categories, and the fourth is company size with its measurement using the natural logarithm (Ln) of total assets. This Research is a quantitative research. The research data used is Secondary data obtained from the IDX and the official websites of each company. The selection of research samples was carried out using purposive sampling technique and obtained a sample of 51 companies with a total of 255 objects of observation. The analysis technique used is binary logistic regression analysis. The research results that environmental pressure and employee pressure have a positive effect on sustainability report assurance, while government pressure and company size have a negative effect on sustainability report assurance.\r  &quot;,&quot;publisher&quot;:&quot;Universitas Negeri Padang&quot;,&quot;issue&quot;:&quot;1&quot;,&quot;volume&quot;:&quot;6&quot;,&quot;container-title-short&quot;:&quot;&quot;},&quot;isTemporary&quot;:false,&quot;suppress-author&quot;:false,&quot;composite&quot;:true,&quot;author-only&quot;:false}]},{&quot;citationID&quot;:&quot;MENDELEY_CITATION_6c5ee7e5-e811-4325-9d7a-47eea372db9a&quot;,&quot;properties&quot;:{&quot;noteIndex&quot;:0},&quot;isEdited&quot;:false,&quot;manualOverride&quot;:{&quot;isManuallyOverridden&quot;:true,&quot;citeprocText&quot;:&quot;(Nurumina et al., 2020)&quot;,&quot;manualOverrideText&quot;:&quot;Nurumina et al. (2020)&quot;},&quot;citationTag&quot;:&quot;MENDELEY_CITATION_v3_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&quot;,&quot;citationItems&quot;:[{&quot;id&quot;:&quot;20ae0173-3584-3fa5-b869-4d442f96c708&quot;,&quot;itemData&quot;:{&quot;type&quot;:&quot;report&quot;,&quot;id&quot;:&quot;20ae0173-3584-3fa5-b869-4d442f96c708&quot;,&quot;title&quot;:&quot;The Influence Of Stakeholder Pressure And Corporate Governance On Sustainability Report Quality&quot;,&quot;author&quot;:[{&quot;family&quot;:&quot;Nurumina&quot;,&quot;given&quot;:&quot;Anggun Triska&quot;,&quot;parse-names&quot;:false,&quot;dropping-particle&quot;:&quot;&quot;,&quot;non-dropping-particle&quot;:&quot;&quot;},{&quot;family&quot;:&quot;Setiawa&quot;,&quot;given&quot;:&quot;Ricky&quot;,&quot;parse-names&quot;:false,&quot;dropping-particle&quot;:&quot;&quot;,&quot;non-dropping-particle&quot;:&quot;&quot;},{&quot;family&quot;:&quot;Ramadhaniar&quot;,&quot;given&quot;:&quot;Meuthia Artanti&quot;,&quot;parse-names&quot;:false,&quot;dropping-particle&quot;:&quot;&quot;,&quot;non-dropping-particle&quot;:&quot;&quot;},{&quot;family&quot;:&quot;Hazazi&quot;,&quot;given&quot;:&quot;Fadhil Sa' Adila Luthfi&quot;,&quot;parse-names&quot;:false,&quot;dropping-particle&quot;:&quot;&quot;,&quot;non-dropping-particle&quot;:&quot;&quot;},{&quot;family&quot;:&quot;Sherlita&quot;,&quot;given&quot;:&quot;Erly&quot;,&quot;parse-names&quot;:false,&quot;dropping-particle&quot;:&quot;&quot;,&quot;non-dropping-particle&quot;:&quot;&quot;}],&quot;issued&quot;:{&quot;date-parts&quot;:[[2020]]},&quot;number-of-pages&quot;:&quot;2749-2765&quot;,&quot;container-title-short&quot;:&quot;&quot;},&quot;isTemporary&quot;:false,&quot;suppress-author&quot;:false,&quot;composite&quot;:false,&quot;author-only&quot;:false}]},{&quot;citationID&quot;:&quot;MENDELEY_CITATION_1502bc26-056d-4ba3-aa79-0894a211bf57&quot;,&quot;properties&quot;:{&quot;noteIndex&quot;:0},&quot;isEdited&quot;:false,&quot;manualOverride&quot;:{&quot;isManuallyOverridden&quot;:true,&quot;citeprocText&quot;:&quot;(Suryana &amp;#38; Setiany, 2022)&quot;,&quot;manualOverrideText&quot;:&quot;Suryana &amp; Setiany (2022)&quot;},&quot;citationTag&quot;:&quot;MENDELEY_CITATION_v3_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&quot;,&quot;citationItems&quot;:[{&quot;id&quot;:&quot;da13f414-2991-3430-921e-2d21f89e5010&quot;,&quot;itemData&quot;:{&quot;type&quot;:&quot;article-journal&quot;,&quot;id&quot;:&quot;da13f414-2991-3430-921e-2d21f89e5010&quot;,&quot;title&quot;:&quot;Effect of Stakeholder Pressure and Corporate Governance on Sustainability Reports Disclosure: Empirical Study on Mining Sector Companies in Indonesia&quot;,&quot;author&quot;:[{&quot;family&quot;:&quot;Suryana&quot;,&quot;given&quot;:&quot;Iryani Maulana&quot;,&quot;parse-names&quot;:false,&quot;dropping-particle&quot;:&quot;&quot;,&quot;non-dropping-particle&quot;:&quot;&quot;},{&quot;family&quot;:&quot;Setiany&quot;,&quot;given&quot;:&quot;Erna&quot;,&quot;parse-names&quot;:false,&quot;dropping-particle&quot;:&quot;&quot;,&quot;non-dropping-particle&quot;:&quot;&quot;}],&quot;container-title&quot;:&quot;Journal Of Economics, Finance And Accounting Studies&quot;,&quot;DOI&quot;:&quot;10.32996/jefas&quot;,&quot;ISSN&quot;:&quot;2709-0809&quot;,&quot;URL&quot;:&quot;https://creativecommons.org/licenses/by/4.0/&quot;,&quot;issued&quot;:{&quot;date-parts&quot;:[[2022]]},&quot;page&quot;:&quot;59-67&quot;,&quot;abstract&quot;:&quot;| ABSTRACT Stakeholder pressure and corporate governance empirically have relevance to the sustainability reports disclosure, which this research will prove at mining sector companies listed on Indonesia Stock Exchange (IDX). All mining sector companies that are always listed on the IDX for 2016-2020 are the population of the research. Using a purposive sampling technique, the sample for this research is 15 companies with a total number of observations of 75 samples. The data analysis method uses multiple regression analysis. This study proves that only stakeholder pressure has a significant and positive effect, namely pressure from environmentally sensitive industries and employee pressure, while consumer and shareholder pressure have no significant effect on sustainability reports disclosure. All aspects of corporate governance, such as the board of commissioners, independent commissioners and audit committees, have no significant effect on sustainability reports disclosure. | KEYWORDS Stakeholder pressure, corporate governance, sustainability reports, mining industry, Indonesian stock exchange.&quot;,&quot;container-title-short&quot;:&quot;&quot;},&quot;isTemporary&quot;:false,&quot;suppress-author&quot;:false,&quot;composite&quot;:false,&quot;author-only&quot;:false}]},{&quot;citationID&quot;:&quot;MENDELEY_CITATION_59eb9443-b572-44df-830a-84fdf8e80426&quot;,&quot;properties&quot;:{&quot;noteIndex&quot;:0,&quot;mode&quot;:&quot;composite&quot;},&quot;isEdited&quot;:false,&quot;manualOverride&quot;:{&quot;isManuallyOverridden&quot;:false,&quot;citeprocText&quot;:&quot;Sriningsih &amp;#38; Wahyuningrum (2022)&quot;,&quot;manualOverrideText&quot;:&quot;&quot;},&quot;citationTag&quot;:&quot;MENDELEY_CITATION_v3_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&quot;,&quot;citationItems&quot;:[{&quot;displayAs&quot;:&quot;composite&quot;,&quot;label&quot;:&quot;page&quot;,&quot;id&quot;:&quot;1950391d-c443-3b51-a5c3-e41f040ae64d&quot;,&quot;itemData&quot;:{&quot;type&quot;:&quot;article-journal&quot;,&quot;id&quot;:&quot;1950391d-c443-3b51-a5c3-e41f040ae64d&quot;,&quot;title&quot;:&quot;Pengaruh Comprehensive Stakeholder Pressure dan Good Corporate Governance terhadap Kualitas Sustainability Report&quot;,&quot;author&quot;:[{&quot;family&quot;:&quot;Sriningsih&quot;,&quot;given&quot;:&quot;&quot;,&quot;parse-names&quot;:false,&quot;dropping-particle&quot;:&quot;&quot;,&quot;non-dropping-particle&quot;:&quot;&quot;},{&quot;family&quot;:&quot;Wahyuningrum&quot;,&quot;given&quot;:&quot;Indah Fajarini Sri&quot;,&quot;parse-names&quot;:false,&quot;dropping-particle&quot;:&quot;&quot;,&quot;non-dropping-particle&quot;:&quot;&quot;}],&quot;container-title&quot;:&quot;Owner&quot;,&quot;DOI&quot;:&quot;10.33395/owner.v6i1.680&quot;,&quot;ISSN&quot;:&quot;2548-7507&quot;,&quot;issued&quot;:{&quot;date-parts&quot;:[[2022,1,19]]},&quot;page&quot;:&quot;813-827&quot;,&quot;abstract&quot;:&quot;ABSTRACT\r This study aims to analyze the effect of comprehensive stakeholder pressure and good corporate governance (GCG) on sustainability report quality. The population in this study are companies listed on the Indonesia Stock Exchange (IDX) in 2017-2019 period. The technique used is purposive sampling, in order to obtain a sample of 138 units of analysis. The data was collected using documentation method. The data was analyzed using descriptive statistical analysis and multiple linear regression analysis with SPSS. The results showed that industries close to consumers, environmentally sensitive industries, and media exposure had a significant positive effect on sustainability report quality. The audit by KAP Big 4 and the effectiveness of the Board of Commissioners have a significant negative effect on sustainability report quality. Meanwhile, investor-oriented industry, employee-oriented industry, creditor pressure, government pressure, and the Audit Committee have no influence on sustainability report quality. Based on the research results, government is expected to be able to clarify regulations regarding the disclosure of the sustainability report and encourage the disclosure of GRI sectoral content in the sustainability report. Further research is expected to use the scoring method to measure the quality of the sustainability report and other proxies to measure the effect of stakeholder pressure on the quality of the sustainability report.\r Keywords : Sustainability Report Quality; Stakeholder Pressure; Board of Commissioner; Audit Committee.&quot;,&quot;publisher&quot;:&quot;Politeknik Ganesha&quot;,&quot;issue&quot;:&quot;1&quot;,&quot;volume&quot;:&quot;6&quot;},&quot;isTemporary&quot;:false,&quot;suppress-author&quot;:false,&quot;composite&quot;:true,&quot;author-only&quot;:false}]},{&quot;citationID&quot;:&quot;MENDELEY_CITATION_3d52fc09-03f9-4574-bdce-60693ecfd9c8&quot;,&quot;properties&quot;:{&quot;noteIndex&quot;:0},&quot;isEdited&quot;:false,&quot;manualOverride&quot;:{&quot;isManuallyOverridden&quot;:true,&quot;citeprocText&quot;:&quot;(Lulu, 2020)&quot;,&quot;manualOverrideText&quot;:&quot;Lulu (2020)&quot;},&quot;citationTag&quot;:&quot;MENDELEY_CITATION_v3_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&quot;,&quot;citationItems&quot;:[{&quot;id&quot;:&quot;d3671d4d-b9d4-37d3-b093-074e3f301f06&quot;,&quot;itemData&quot;:{&quot;type&quot;:&quot;article-journal&quot;,&quot;id&quot;:&quot;d3671d4d-b9d4-37d3-b093-074e3f301f06&quot;,&quot;title&quot;:&quot;Stakeholder Pressure and the Quality of Sustainability Report: Evidence from Indonesia&quot;,&quot;author&quot;:[{&quot;family&quot;:&quot;Lulu&quot;,&quot;given&quot;:&quot;Claudia Leonirda&quot;,&quot;parse-names&quot;:false,&quot;dropping-particle&quot;:&quot;&quot;,&quot;non-dropping-particle&quot;:&quot;&quot;}],&quot;container-title&quot;:&quot;Journal of Accounting, Entrepreneurship, and Financial Technology&quot;,&quot;ISSN&quot;:&quot;2686-4479&quot;,&quot;issued&quot;:{&quot;date-parts&quot;:[[2020]]},&quot;page&quot;:&quot;53-72&quot;,&quot;abstract&quot;:&quot;This study aims to determine the effect of environmental pressure , consumer pressure, shareholder pressure, employee pressure, government pressure and creditor pressure on the quality of sustainability reports. The control variables of this study are profitability and company size. The sampling technique used is a purposive sampling method with the number of samples obtained as many as 69 non-financial sector companies listed in Indonesia Stock Exchange for the period of 2016-2018. A multiple linear regression method was used. The results of this study indicate that environmental pressure and consumer pressure have a positive effect on the quality of sustainability reports, while shareholder pressure, employee pressure, government pressure and creditor pressure do not affect the quality of sustainability reports. Profitability and company size as control variables in this study do not affect the quality of sustainability reports.&quot;,&quot;issue&quot;:&quot;1&quot;,&quot;volume&quot;:&quot;2&quot;},&quot;isTemporary&quot;:false,&quot;suppress-author&quot;:false,&quot;composite&quot;:false,&quot;author-only&quot;:false}]},{&quot;citationID&quot;:&quot;MENDELEY_CITATION_70e61927-b889-4200-9009-e6006dd6a4ce&quot;,&quot;properties&quot;:{&quot;noteIndex&quot;:0,&quot;mode&quot;:&quot;composite&quot;},&quot;isEdited&quot;:false,&quot;manualOverride&quot;:{&quot;isManuallyOverridden&quot;:true,&quot;citeprocText&quot;:&quot;Tekanan Stakeholder terhadap Transparansi Laporan Keberlanjutan et al. (2022)&quot;,&quot;manualOverrideText&quot;:&quot;Saputro et al. (2022)&quot;},&quot;citationTag&quot;:&quot;MENDELEY_CITATION_v3_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&quot;,&quot;citationItems&quot;:[{&quot;displayAs&quot;:&quot;composite&quot;,&quot;label&quot;:&quot;page&quot;,&quot;id&quot;:&quot;5a2af2c9-dd85-3332-8ba9-1ab289d5bc0a&quot;,&quot;itemData&quot;:{&quot;type&quot;:&quot;article-journal&quot;,&quot;id&quot;:&quot;5a2af2c9-dd85-3332-8ba9-1ab289d5bc0a&quot;,&quot;title&quot;:&quot;The Effect of Stakeholder Pressure on Sustainability Report Transparency&quot;,&quot;author&quot;:[{&quot;family&quot;:&quot;Tekanan Stakeholder terhadap Transparansi Laporan Keberlanjutan&quot;,&quot;given&quot;:&quot;Pengaruh&quot;,&quot;parse-names&quot;:false,&quot;dropping-particle&quot;:&quot;&quot;,&quot;non-dropping-particle&quot;:&quot;&quot;},{&quot;family&quot;:&quot;Djony Saputro&quot;,&quot;given&quot;:&quot;Derdjo&quot;,&quot;parse-names&quot;:false,&quot;dropping-particle&quot;:&quot;&quot;,&quot;non-dropping-particle&quot;:&quot;&quot;},{&quot;family&quot;:&quot;Gunawan&quot;,&quot;given&quot;:&quot;Sonivia&quot;,&quot;parse-names&quot;:false,&quot;dropping-particle&quot;:&quot;&quot;,&quot;non-dropping-particle&quot;:&quot;&quot;},{&quot;family&quot;:&quot;Zulkarnain&quot;,&quot;given&quot;:&quot;Zulkarnain&quot;,&quot;parse-names&quot;:false,&quot;dropping-particle&quot;:&quot;&quot;,&quot;non-dropping-particle&quot;:&quot;&quot;}],&quot;container-title&quot;:&quot;Jurnal Ilmiah Akuntansi dan Finansial Indonesia&quot;,&quot;ISSN&quot;:&quot;2684-8244&quot;,&quot;issued&quot;:{&quot;date-parts&quot;:[[2022]]},&quot;issue&quot;:&quot;2&quot;,&quot;volume&quot;:&quot;5&quot;,&quot;container-title-short&quot;:&quot;&quot;},&quot;isTemporary&quot;:false,&quot;suppress-author&quot;:false,&quot;composite&quot;:true,&quot;author-only&quot;:false}]},{&quot;citationID&quot;:&quot;MENDELEY_CITATION_7eb46fec-3b1e-46d9-abb5-c7dad3d7a46c&quot;,&quot;properties&quot;:{&quot;noteIndex&quot;:0,&quot;mode&quot;:&quot;composite&quot;},&quot;isEdited&quot;:false,&quot;manualOverride&quot;:{&quot;isManuallyOverridden&quot;:false,&quot;citeprocText&quot;:&quot;Sawitri &amp;#38; Ardhiani (2023)&quot;,&quot;manualOverrideText&quot;:&quot;&quot;},&quot;citationTag&quot;:&quot;MENDELEY_CITATION_v3_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&quot;,&quot;citationItems&quot;:[{&quot;displayAs&quot;:&quot;composite&quot;,&quot;label&quot;:&quot;page&quot;,&quot;id&quot;:&quot;8248e352-0b98-3d76-8d9d-370d1470dfae&quot;,&quot;itemData&quot;:{&quot;type&quot;:&quot;article-journal&quot;,&quot;id&quot;:&quot;8248e352-0b98-3d76-8d9d-370d1470dfae&quot;,&quot;title&quot;:&quot;Tekanan Pemangku Kepentingan, Good Corporate Governance dan Kualitas Sustainability Report Perusahaan di Indonesia&quot;,&quot;author&quot;:[{&quot;family&quot;:&quot;Sawitri&quot;,&quot;given&quot;:&quot;Aristha Purwanthari&quot;,&quot;parse-names&quot;:false,&quot;dropping-particle&quot;:&quot;&quot;,&quot;non-dropping-particle&quot;:&quot;&quot;},{&quot;family&quot;:&quot;Ardhiani&quot;,&quot;given&quot;:&quot;Mutiara Rachma&quot;,&quot;parse-names&quot;:false,&quot;dropping-particle&quot;:&quot;&quot;,&quot;non-dropping-particle&quot;:&quot;&quot;}],&quot;container-title&quot;:&quot;Jurnal Neraca: Jurnal Pendidikan dan Ilmu Ekonomi Akuntansi&quot;,&quot;DOI&quot;:&quot;10.31851/neraca.v7i1.9557&quot;,&quot;ISSN&quot;:&quot;2580-2690&quot;,&quot;issued&quot;:{&quot;date-parts&quot;:[[2023,6,30]]},&quot;page&quot;:&quot;26-33&quot;,&quot;abstract&quot;:&quot;Kondisi lingkungan di seluruh dunia saat ini  memerlukan perhatian khusus. Perubahan lingkungan ini menjadi sorotan pemangku kepentingan (stakeholder) terhadap kegiatan operasional yang dilakukan oleh perusahaan. Salah satu cara perusahaan untuk memenuhi keinginan stakeholder terkait permasalahan lingkungan melalui pengungkapan sustainability report. Penerapan praktik keberlanjutan perusahaan yang ada di Indonesia dalam bentuk laporan keberlanjutan (sustainability report) belum banyak sehingga peneliti bertujuan untuk menganalisis kualitas sustainability report yang dilihat dari tekanan stakeholder dan corporate governance agar Transparency, Accountability, Responsibility, Independency dan Fairness (TARIF) serta Program SDGs dapat tercapai. Populasi dalam penelitian ini adalah perusahaan yang terindeks SRI-KEHATI. Metode pengumpulan data dalam penelitian ini menggunakan content analysis dari dokumen annual report yang diperoleh dari Indonesian Stock Excange (IDX) serta Sustainability Report dari website masing-masing perusahaan. Hasil Penelitian menunjukkan Tekanan Karyawan dan Kreditur berpengaruh terhadap kualitas sustainability report&quot;,&quot;publisher&quot;:&quot;Universitas PGRI Palembang&quot;,&quot;issue&quot;:&quot;1&quot;,&quot;volume&quot;:&quot;7&quot;,&quot;container-title-short&quot;:&quot;&quot;},&quot;isTemporary&quot;:false,&quot;suppress-author&quot;:false,&quot;composite&quot;:true,&quot;author-only&quot;:false}]},{&quot;citationID&quot;:&quot;MENDELEY_CITATION_ea058086-a1c7-4a58-9c7b-15324bb82f1a&quot;,&quot;properties&quot;:{&quot;noteIndex&quot;:0,&quot;mode&quot;:&quot;composite&quot;},&quot;isEdited&quot;:false,&quot;manualOverride&quot;:{&quot;isManuallyOverridden&quot;:false,&quot;citeprocText&quot;:&quot;Alfajar &amp;#38; Taqwa (2024)&quot;,&quot;manualOverrideText&quot;:&quot;&quot;},&quot;citationTag&quot;:&quot;MENDELEY_CITATION_v3_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&quot;,&quot;citationItems&quot;:[{&quot;displayAs&quot;:&quot;composite&quot;,&quot;label&quot;:&quot;page&quot;,&quot;id&quot;:&quot;cc32fd58-4849-3e53-b672-f2cc47f42c85&quot;,&quot;itemData&quot;:{&quot;type&quot;:&quot;article-journal&quot;,&quot;id&quot;:&quot;cc32fd58-4849-3e53-b672-f2cc47f42c85&quot;,&quot;title&quot;:&quot;Pengaruh Tekanan Stakeholder dan Ukuran Perusahaan terhadap Sustainability Report Assurance: Studi Empiris pada Perusahaan Terdaftar di Bursa Efek Indonesia Periode Tahun 2017-2021&quot;,&quot;author&quot;:[{&quot;family&quot;:&quot;Alfajar&quot;,&quot;given&quot;:&quot;Rezza&quot;,&quot;parse-names&quot;:false,&quot;dropping-particle&quot;:&quot;&quot;,&quot;non-dropping-particle&quot;:&quot;&quot;},{&quot;family&quot;:&quot;Taqwa&quot;,&quot;given&quot;:&quot;Salma&quot;,&quot;parse-names&quot;:false,&quot;dropping-particle&quot;:&quot;&quot;,&quot;non-dropping-particle&quot;:&quot;&quot;}],&quot;container-title&quot;:&quot;Jurnal Eksplorasi Akuntansi&quot;,&quot;DOI&quot;:&quot;10.24036/jea.v6i1.1147&quot;,&quot;issued&quot;:{&quot;date-parts&quot;:[[2024,2,20]]},&quot;page&quot;:&quot;250-269&quot;,&quot;abstract&quot;:&quot;This study aims to analyze the effect of environmental pressure, employee pressure, government pressure, and company size on sustainability report assurance in companies listed on the Indonesian Stock Exchange (BEI) for the 2017-2021 period. The dependent variable in this study is sustainability report assurance which is measurement using dummy variables which are divided into 2 categories. While the independent variables in this study consists of 4 variables, namely the first is environmental pressure with its measurement using a dummy variable which is divided into 2 categories, the second is employee pressure with its measurement using the natural logarithm (Ln) of the number of employees, the third is government pressure with the measurement uses a dummy variable which is divided into 2 categories, and the fourth is company size with its measurement using the natural logarithm (Ln) of total assets. This Research is a quantitative research. The research data used is Secondary data obtained from the IDX and the official websites of each company. The selection of research samples was carried out using purposive sampling technique and obtained a sample of 51 companies with a total of 255 objects of observation. The analysis technique used is binary logistic regression analysis. The research results that environmental pressure and employee pressure have a positive effect on sustainability report assurance, while government pressure and company size have a negative effect on sustainability report assurance.\r  &quot;,&quot;publisher&quot;:&quot;Universitas Negeri Padang&quot;,&quot;issue&quot;:&quot;1&quot;,&quot;volume&quot;:&quot;6&quot;,&quot;container-title-short&quot;:&quot;&quot;},&quot;isTemporary&quot;:false,&quot;suppress-author&quot;:false,&quot;composite&quot;:true,&quot;author-only&quot;:false}]},{&quot;citationID&quot;:&quot;MENDELEY_CITATION_7195f1fa-a7cc-435c-8d48-8e0793528042&quot;,&quot;properties&quot;:{&quot;noteIndex&quot;:0,&quot;mode&quot;:&quot;composite&quot;},&quot;isEdited&quot;:false,&quot;manualOverride&quot;:{&quot;isManuallyOverridden&quot;:false,&quot;citeprocText&quot;:&quot;Alfaiz &amp;#38; Aryati (2019)&quot;,&quot;manualOverrideText&quot;:&quot;&quot;},&quot;citationTag&quot;:&quot;MENDELEY_CITATION_v3_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&quot;,&quot;citationItems&quot;:[{&quot;id&quot;:&quot;a8f9730f-7e2d-326a-91db-aee0f9376691&quot;,&quot;itemData&quot;:{&quot;type&quot;:&quot;article-journal&quot;,&quot;id&quot;:&quot;a8f9730f-7e2d-326a-91db-aee0f9376691&quot;,&quot;title&quot;:&quot;Pengaruh Tekanan Stakholder Dan Kinerja Keuangan Terhadap Kualitas Sustainability Report Dengan Komite Audit Sebagai Variabel Moderasi&quot;,&quot;author&quot;:[{&quot;family&quot;:&quot;Alfaiz&quot;,&quot;given&quot;:&quot;Dipo Rizkika&quot;,&quot;parse-names&quot;:false,&quot;dropping-particle&quot;:&quot;&quot;,&quot;non-dropping-particle&quot;:&quot;&quot;},{&quot;family&quot;:&quot;Aryati&quot;,&quot;given&quot;:&quot;Titik&quot;,&quot;parse-names&quot;:false,&quot;dropping-particle&quot;:&quot;&quot;,&quot;non-dropping-particle&quot;:&quot;&quot;}],&quot;container-title&quot;:&quot;Jurnal Akuntansi Dan Keuangan Methodist&quot;,&quot;ISSN&quot;:&quot;2599-0136&quot;,&quot;issued&quot;:{&quot;date-parts&quot;:[[2019]]},&quot;page&quot;:&quot;112-130&quot;,&quot;issue&quot;:&quot;2&quot;,&quot;volume&quot;:&quot;2&quot;},&quot;isTemporary&quot;:false,&quot;displayAs&quot;:&quot;composite&quot;,&quot;suppress-author&quot;:false,&quot;composite&quot;:true,&quot;author-only&quot;:false}]},{&quot;citationID&quot;:&quot;MENDELEY_CITATION_c1f13386-4125-4198-8d8a-0c2d99513e23&quot;,&quot;properties&quot;:{&quot;noteIndex&quot;:0,&quot;mode&quot;:&quot;composite&quot;},&quot;isEdited&quot;:false,&quot;manualOverride&quot;:{&quot;isManuallyOverridden&quot;:true,&quot;citeprocText&quot;:&quot;Yuliandhari &amp;#38; Citta (2023b)&quot;,&quot;manualOverrideText&quot;:&quot;Yuliandhari &amp; Citta (2023)&quot;},&quot;citationTag&quot;:&quot;MENDELEY_CITATION_v3_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&quot;,&quot;citationItems&quot;:[{&quot;id&quot;:&quot;fbd464ef-03b4-3cde-bbe9-78fee25dc30f&quot;,&quot;itemData&quot;:{&quot;type&quot;:&quot;article-journal&quot;,&quot;id&quot;:&quot;fbd464ef-03b4-3cde-bbe9-78fee25dc30f&quot;,&quot;title&quot;:&quot;Pengaruh Good Corporate Governance, Tekanan Pemegang Saham, dan Umur Perusahaan terhadap Kualitas Sustainability Report&quot;,&quot;author&quot;:[{&quot;family&quot;:&quot;Yuliandhari&quot;,&quot;given&quot;:&quot;Willy Sri&quot;,&quot;parse-names&quot;:false,&quot;dropping-particle&quot;:&quot;&quot;,&quot;non-dropping-particle&quot;:&quot;&quot;},{&quot;family&quot;:&quot;Citta&quot;,&quot;given&quot;:&quot;Nandini&quot;,&quot;parse-names&quot;:false,&quot;dropping-particle&quot;:&quot;&quot;,&quot;non-dropping-particle&quot;:&quot;&quot;}],&quot;container-title&quot;:&quot;Al-Kharaj : Jurnal Ekonomi, Keuangan &amp; Bisnis Syariah&quot;,&quot;DOI&quot;:&quot;10.47467/alkharaj.v6i3.5082&quot;,&quot;ISSN&quot;:&quot;2656-2871&quot;,&quot;issued&quot;:{&quot;date-parts&quot;:[[2023,9,19]]},&quot;page&quot;:&quot;3234-3248&quot;,&quot;abstract&quot;:&quot;The quality of the sustainability report shows that the company is responsible and helps stakeholders understand and make decisions. Sustainability reporting is a tool or vehicle for companies to report and communicate environmental, economic and social aspects to their stakeholders. All reports issued by the company must be of high quality. This study aims to determine the simultaneous and partial effects of good corporate governance, shareholder pressure and company age on the quality of sustainability reporting. The subjects of this research are companies in the food and beverage manufacturing sector that are listed on the Indonesia Stock Exchange for the 2018-2021 period. The sampling technique used was purposive sampling. The research sample consisted of 80 observational data. Analysis of research data by panel data regression using the Eviews 12 application. The results of this study indicate that shareholder pressure has a significant positive effect on the quality of corporate sustainability reporting. Good corporate governance and company age have no effect on the quality of sustainability reports. Based on the results of this study, companies can improve the quality of their sustainability reports according to GRI standards and investors should consider sustainability reporting as one of their personal criteria. Future researchers will be able to use other independent variables or use different proxies for these variables and can also choose different research subjects.\r  Keywords: good corporate governance, kualitas sustainability report, tekanan pemegang saham, umur perusahaan, \r  &quot;,&quot;publisher&quot;:&quot;Institut Agama Islam Nasional Laa Roiba Bogor&quot;,&quot;issue&quot;:&quot;3&quot;,&quot;volume&quot;:&quot;6&quot;,&quot;container-title-short&quot;:&quot;&quot;},&quot;isTemporary&quot;:false,&quot;displayAs&quot;:&quot;composite&quot;,&quot;suppress-author&quot;:false,&quot;composite&quot;:true,&quot;author-only&quot;:false}]},{&quot;citationID&quot;:&quot;MENDELEY_CITATION_003a009c-ab31-42a3-8ee9-e91f38c0ee22&quot;,&quot;properties&quot;:{&quot;noteIndex&quot;:0,&quot;mode&quot;:&quot;composite&quot;},&quot;isEdited&quot;:false,&quot;manualOverride&quot;:{&quot;isManuallyOverridden&quot;:false,&quot;citeprocText&quot;:&quot;Nilawati et al. (2019)&quot;,&quot;manualOverrideText&quot;:&quot;&quot;},&quot;citationTag&quot;:&quot;MENDELEY_CITATION_v3_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&quot;,&quot;citationItems&quot;:[{&quot;id&quot;:&quot;695168f1-574b-3402-960c-5946b155db18&quot;,&quot;itemData&quot;:{&quot;type&quot;:&quot;article-journal&quot;,&quot;id&quot;:&quot;695168f1-574b-3402-960c-5946b155db18&quot;,&quot;title&quot;:&quot;The Effect Of Stakeholder's Pressure And Corporate Financial Performance On Transparency Of Sutainability Report&quot;,&quot;author&quot;:[{&quot;family&quot;:&quot;Nilawati&quot;,&quot;given&quot;:&quot;Yuana Jatu&quot;,&quot;parse-names&quot;:false,&quot;dropping-particle&quot;:&quot;&quot;,&quot;non-dropping-particle&quot;:&quot;&quot;},{&quot;family&quot;:&quot;Purwanti&quot;,&quot;given&quot;:&quot;Elis&quot;,&quot;parse-names&quot;:false,&quot;dropping-particle&quot;:&quot;&quot;,&quot;non-dropping-particle&quot;:&quot;&quot;},{&quot;family&quot;:&quot;Nuryaman&quot;,&quot;given&quot;:&quot;Fithri Alvionita&quot;,&quot;parse-names&quot;:false,&quot;dropping-particle&quot;:&quot;&quot;,&quot;non-dropping-particle&quot;:&quot;&quot;}],&quot;container-title&quot;:&quot;Jurnal Akuntansi Trisakti&quot;,&quot;DOI&quot;:&quot;10.25105/jat.v5i2.4867&quot;,&quot;issued&quot;:{&quot;date-parts&quot;:[[2019,8,16]]},&quot;page&quot;:&quot;225-238&quot;,&quot;abstract&quot;:&quot;The purpose of this research is to investigate the effect of stakeholder’s pressure and corporate financial performance on transparency of sustainabilty report. The population of this research comprises as State-owned Enterprise (SOE) listed on Indonesia Stock Exchange (IDX) during years 2013-2017. The technique of determining the sample used purposive sampling. This research uses a multiple linear regression. Form this research, proved that environmental sensitive industry, investor oriented industry, and corporate financial performance have effect simultaneously toward transparency of sustainabilty report. This research also proved that partially environmental sensitive industry, investor oriented industry, and corporate financial performance have positive effect toward transparency of sustainabilty report.&quot;,&quot;publisher&quot;:&quot;Universitas Trisakti&quot;,&quot;issue&quot;:&quot;2&quot;,&quot;volume&quot;:&quot;5&quot;,&quot;container-title-short&quot;:&quot;&quot;},&quot;isTemporary&quot;:false,&quot;displayAs&quot;:&quot;composite&quot;,&quot;suppress-author&quot;:false,&quot;composite&quot;:true,&quot;author-only&quot;:false}]},{&quot;citationID&quot;:&quot;MENDELEY_CITATION_bba7db46-54a2-49b5-bfd1-e845a1002be6&quot;,&quot;properties&quot;:{&quot;noteIndex&quot;:0,&quot;mode&quot;:&quot;composite&quot;},&quot;isEdited&quot;:false,&quot;manualOverride&quot;:{&quot;isManuallyOverridden&quot;:false,&quot;citeprocText&quot;:&quot;Octora &amp;#38; Amin (2023)&quot;,&quot;manualOverrideText&quot;:&quot;&quot;},&quot;citationTag&quot;:&quot;MENDELEY_CITATION_v3_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&quot;,&quot;citationItems&quot;:[{&quot;id&quot;:&quot;0a8cbdd6-0793-391c-a1b9-b4a5e092d448&quot;,&quot;itemData&quot;:{&quot;type&quot;:&quot;article-journal&quot;,&quot;id&quot;:&quot;0a8cbdd6-0793-391c-a1b9-b4a5e092d448&quot;,&quot;title&quot;:&quot;Pengaruh Tekanan Stakeholder Dan Board Governance Terhadap Kualitas Laporan Keberlanjutan&quot;,&quot;author&quot;:[{&quot;family&quot;:&quot;Octora&quot;,&quot;given&quot;:&quot;Vania Carolina&quot;,&quot;parse-names&quot;:false,&quot;dropping-particle&quot;:&quot;&quot;,&quot;non-dropping-particle&quot;:&quot;&quot;},{&quot;family&quot;:&quot;Amin&quot;,&quot;given&quot;:&quot;Muhammad Nuryatno&quot;,&quot;parse-names&quot;:false,&quot;dropping-particle&quot;:&quot;&quot;,&quot;non-dropping-particle&quot;:&quot;&quot;}],&quot;container-title&quot;:&quot;Owner&quot;,&quot;DOI&quot;:&quot;10.33395/owner.v7i3.1443&quot;,&quot;ISSN&quot;:&quot;2548-7507&quot;,&quot;issued&quot;:{&quot;date-parts&quot;:[[2023,7,1]]},&quot;page&quot;:&quot;2021-2030&quot;,&quot;abstract&quot;:&quot;This study investigates the pressure of stakeholders and the governance board on the quality of sustainability reports which are used as the dependent variable. The data used is secondary data obtained from the financial reports of companies in the Basic Materials and Energy Sector which are listed on the Indonesia Stock Exchange (IDX) from 2017 to 2017. 2021. The sample for this study consisted of 14 companies selected using a technique known as purposive sampling. Using multiple linear regression analysis, the relationship between variables was investigated in this study. This research was processed using SPSS version 25. The results of this study, partially Environmental Pressure, Employee Pressure, Consumer Pressure, Investor Pressure, Number of Directors Members, Proportion of Independent Commissioners, and Female Members in Commissioners and Directors have a positive effect while the Age of Members of the Board of Commissioners and Directors has no effect on the Quality of Sustainability Reports in Basic Materials and Energy Sector companies listed on the Indonesia Stock Exchange (IDX) 2017-2021. Simultaneously, all variables have a positive and significant effect on profitability.&quot;,&quot;publisher&quot;:&quot;Politeknik Ganesha&quot;,&quot;issue&quot;:&quot;3&quot;,&quot;volume&quot;:&quot;7&quot;,&quot;container-title-short&quot;:&quot;&quot;},&quot;isTemporary&quot;:false,&quot;displayAs&quot;:&quot;composite&quot;,&quot;suppress-author&quot;:false,&quot;composite&quot;:true,&quot;author-only&quot;:false}]},{&quot;citationID&quot;:&quot;MENDELEY_CITATION_29c0dc1a-74e2-46c9-afb4-4580496ab312&quot;,&quot;properties&quot;:{&quot;noteIndex&quot;:0,&quot;mode&quot;:&quot;composite&quot;},&quot;isEdited&quot;:false,&quot;manualOverride&quot;:{&quot;isManuallyOverridden&quot;:false,&quot;citeprocText&quot;:&quot;Silvana &amp;#38; Khomsyiah (2023)&quot;,&quot;manualOverrideText&quot;:&quot;&quot;},&quot;citationTag&quot;:&quot;MENDELEY_CITATION_v3_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&quot;,&quot;citationItems&quot;:[{&quot;id&quot;:&quot;24da5bcb-c0fd-3fc5-9cb2-855f053901f8&quot;,&quot;itemData&quot;:{&quot;type&quot;:&quot;report&quot;,&quot;id&quot;:&quot;24da5bcb-c0fd-3fc5-9cb2-855f053901f8&quot;,&quot;title&quot;:&quot;Pengaruh Stakholder Pressure Dan Kinerja Keuangan Perusahaan Terhadap Sustainability Report Quality&quot;,&quot;author&quot;:[{&quot;family&quot;:&quot;Silvana&quot;,&quot;given&quot;:&quot;&quot;,&quot;parse-names&quot;:false,&quot;dropping-particle&quot;:&quot;&quot;,&quot;non-dropping-particle&quot;:&quot;&quot;},{&quot;family&quot;:&quot;Khomsyiah&quot;,&quot;given&quot;:&quot;&quot;,&quot;parse-names&quot;:false,&quot;dropping-particle&quot;:&quot;&quot;,&quot;non-dropping-particle&quot;:&quot;&quot;}],&quot;container-title&quot;:&quot;Journal of Mandalika Literature&quot;,&quot;issued&quot;:{&quot;date-parts&quot;:[[2023]]},&quot;number-of-pages&quot;:&quot;271-285&quot;,&quot;abstract&quot;:&quot;ABSTRAK Beberapa tahun terakhir, terdapat isu penting mengenai kerusakan dan pencemaran lingkungan yang terjadi di Indonesia, hal ini akhirnya memicu kesadaran perusahaan atas pentingnya pengungkapan tanggung jawab sosial. Oleh karena itu, penelitian ini bertujuan untuk menguji pengaruh stakeholder pressure dan kinerja keuangan perusahaan terhadap sustainability report quality. Sampel pada penelitian ini adalah sebanyak 48 perusahaan yang terdaftar di Indeks LQ 45 pada tahun 2018-2021. Sampel penelitian ini ditentukan dengan metode purposive sampling. Jenis data yang digunakan adalah data sekunder. Metode analisis yang digunakan adalah analisis regresi berganda. Hasil penelitian ini menunjukan bahwa Terdapat pengaruh positif pada industri sensitif lingkungan dan kinerja perusahaan terhadap sustainability report quality, sementara industri dekat konsumen, industri berorientasi karyawan, dan industri berorientasi investor tidak memiliki pengaruh terhadap sustainability report quality. Hal ini dapat disimpulkan bahwa semakin sensitif perusahaan dengan lingkungan dan termasuk ke dalam industri high profile, maka akan memperoleh tekanan yang lebih tinggi dari lingkungan untuk mengungkapkan aktivitasnya. Begitu juga dengan kinerja keuangan (ROA dan DER), semakin tinggi kinerja keuangan perusahaan maka akan semakin mempengaruhi sustainability report quality. ABSTRACT In recent years, there has been an important issue regarding environmental damage and pollution that has occurred in Indonesia, this has finally triggered corporate awareness of the importance of disclosing social responsibility. Therefore, this study aims to examine the effect of stakeholder pressure and company financial performance on sustainability report quality. The sample in this study were 48 companies listed on the LQ 45 Index in 2018-2021. The sample of this research was determined by purposive sampling method. The type of data used is secondary data. The analytical method used is multiple regression analysis. The results of this study indicate that there is a positive influence on environmentally sensitive industries and company performance on sustainability report quality, while industries close to consumers, employee-oriented industries, and investor-oriented industries do not have an influence on sustainability report quality. It can be concluded that the more sensitive a company is to the environment and is included in a high profile industry, it will get higher pressure from the environment to disclose its activities. Likewise with financial performance (ROA and DER), the higher the company's financial performance, the more it will affect the sustainability report quality.&quot;,&quot;issue&quot;:&quot;1&quot;,&quot;volume&quot;:&quot;3&quot;,&quot;container-title-short&quot;:&quot;&quot;},&quot;isTemporary&quot;:false,&quot;displayAs&quot;:&quot;composite&quot;,&quot;suppress-author&quot;:false,&quot;composite&quot;:true,&quot;author-only&quot;:false}]},{&quot;citationID&quot;:&quot;MENDELEY_CITATION_8ac70314-ac8c-4f24-aa91-f974ce93e5ff&quot;,&quot;properties&quot;:{&quot;noteIndex&quot;:0,&quot;mode&quot;:&quot;composite&quot;},&quot;isEdited&quot;:false,&quot;manualOverride&quot;:{&quot;isManuallyOverridden&quot;:false,&quot;citeprocText&quot;:&quot;Bakti &amp;#38; Nengzih (2023)&quot;,&quot;manualOverrideText&quot;:&quot;&quot;},&quot;citationTag&quot;:&quot;MENDELEY_CITATION_v3_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&quot;,&quot;citationItems&quot;:[{&quot;id&quot;:&quot;cbeaa67f-4b3d-3c65-bc10-358419c90a84&quot;,&quot;itemData&quot;:{&quot;type&quot;:&quot;article-journal&quot;,&quot;id&quot;:&quot;cbeaa67f-4b3d-3c65-bc10-358419c90a84&quot;,&quot;title&quot;:&quot;The Effect of Financial Performance, Company Characteristics and Corporate Governance on the Quality of Sustainability Report Disclosure (In Manufacturing Companies Listed on the Indonesia Stock Exchange 2017-2020)&quot;,&quot;author&quot;:[{&quot;family&quot;:&quot;Bakti&quot;,&quot;given&quot;:&quot;Ilham Teruna&quot;,&quot;parse-names&quot;:false,&quot;dropping-particle&quot;:&quot;&quot;,&quot;non-dropping-particle&quot;:&quot;&quot;},{&quot;family&quot;:&quot;Nengzih&quot;,&quot;given&quot;:&quot;Nengzih&quot;,&quot;parse-names&quot;:false,&quot;dropping-particle&quot;:&quot;&quot;,&quot;non-dropping-particle&quot;:&quot;&quot;}],&quot;container-title&quot;:&quot;Saudi Journal of Economics and Finance&quot;,&quot;DOI&quot;:&quot;10.36348/sjef.2023.v07i01.002&quot;,&quot;ISSN&quot;:&quot;25239414&quot;,&quot;issued&quot;:{&quot;date-parts&quot;:[[2023,1,5]]},&quot;page&quot;:&quot;9-21&quot;,&quot;abstract&quot;:&quot;This study tries to ascertain how company characteristics, financial success, and excellent corporate governance affect the quality of report disclosures (In Manufacturing Companies Listed on the Indonesia Stock Exchange 2017-2020). Purposive sampling was used to determine the sample in this study, which used data from the annual reports of the Indonesia Stock Exchange and riot reports from 2017 to 2020 as the population and sample. The analytical approach of this study uses statistical techniques and the application of Eviews 12. The findings of this study indicate that although company size has no significant effect on the quality of sustainability report disclosure, other factors such as return on assets (ROA), independent commissioners, and audit committees have an effect. Based on the studies that have been conducted, it is evident that many businesses are starting to disclose their launch reports to provide more significant data because the volume of disclosures and the quality of reports are improved and validated.&quot;,&quot;publisher&quot;:&quot;SASPR Edu International Pvt. Ltd&quot;,&quot;issue&quot;:&quot;1&quot;,&quot;volume&quot;:&quot;7&quot;,&quot;container-title-short&quot;:&quot;&quot;},&quot;isTemporary&quot;:false,&quot;displayAs&quot;:&quot;composite&quot;,&quot;suppress-author&quot;:false,&quot;composite&quot;:true,&quot;author-only&quot;:false}]},{&quot;citationID&quot;:&quot;MENDELEY_CITATION_237e84e3-903e-4eb5-a9db-a9f6d90b62b8&quot;,&quot;properties&quot;:{&quot;noteIndex&quot;:0,&quot;mode&quot;:&quot;composite&quot;},&quot;isEdited&quot;:false,&quot;manualOverride&quot;:{&quot;isManuallyOverridden&quot;:false,&quot;citeprocText&quot;:&quot;Wahjuni Latifah et al. (2019)&quot;,&quot;manualOverrideText&quot;:&quot;&quot;},&quot;citationTag&quot;:&quot;MENDELEY_CITATION_v3_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&quot;,&quot;citationItems&quot;:[{&quot;id&quot;:&quot;a934fb83-454b-3cae-999b-436e3990ca26&quot;,&quot;itemData&quot;:{&quot;type&quot;:&quot;article-journal&quot;,&quot;id&quot;:&quot;a934fb83-454b-3cae-999b-436e3990ca26&quot;,&quot;title&quot;:&quot;Good Corporate Governance, Kinerja Keuangan Dan Sustainability Report (BUMN yang listed di BEI)&quot;,&quot;author&quot;:[{&quot;family&quot;:&quot;Wahjuni Latifah&quot;,&quot;given&quot;:&quot;Sri&quot;,&quot;parse-names&quot;:false,&quot;dropping-particle&quot;:&quot;&quot;,&quot;non-dropping-particle&quot;:&quot;&quot;},{&quot;family&quot;:&quot;Fahminuddin Rosyid&quot;,&quot;given&quot;:&quot;Muhamad&quot;,&quot;parse-names&quot;:false,&quot;dropping-particle&quot;:&quot;&quot;,&quot;non-dropping-particle&quot;:&quot;&quot;},{&quot;family&quot;:&quot;Purwanti&quot;,&quot;given&quot;:&quot;Lilik&quot;,&quot;parse-names&quot;:false,&quot;dropping-particle&quot;:&quot;&quot;,&quot;non-dropping-particle&quot;:&quot;&quot;},{&quot;family&quot;:&quot;Wahyu Oktavendi&quot;,&quot;given&quot;:&quot;Tri&quot;,&quot;parse-names&quot;:false,&quot;dropping-particle&quot;:&quot;&quot;,&quot;non-dropping-particle&quot;:&quot;&quot;}],&quot;container-title&quot;:&quot;Jurnal Reviu Akuntansi dan Keuangan&quot;,&quot;DOI&quot;:&quot;10.22219/jrak.v9i2.56&quot;,&quot;ISSN&quot;:&quot;2088-0685&quot;,&quot;URL&quot;:&quot;http://ejournal.umm.ac.id/index.php/jrakWebsite:ejournal.umm.ac.id/index.php/jrak&quot;,&quot;issued&quot;:{&quot;date-parts&quot;:[[2019]]},&quot;page&quot;:&quot;200-213&quot;,&quot;abstract&quot;:&quot;This study aims to analysiss and examine the effect of the financial performance and good corporate governance on sustainability report. Financial performance is measured using ROA. Good corporate governance mechanisms used are managerial ownership, independent commissioner board, board of directors and independent audit committee. The population is state-owned companies listed in the Indonesia Stock Exchange during 2011-2014. A purposive sampling method is used as a sampling method and 13 companies are selected as samples. A multiple linear regression analysis using SEM-PLS program is employed as a data analysis tool. The results show that the ROA, the board of directors, and audit committees affect sustainability reports; while managerial ownership and independent board do not affect sustainability reports. The implication of the results of this study is that sustainability report disclosure issues can be solved by increasing ROA, the board directors, and audit committess. Therefore, BUMN must pay attention to these three things in order to increase the disclosure of its sustainability report.&quot;,&quot;volume&quot;:&quot;9&quot;,&quot;container-title-short&quot;:&quot;&quot;},&quot;isTemporary&quot;:false,&quot;displayAs&quot;:&quot;composite&quot;,&quot;suppress-author&quot;:false,&quot;composite&quot;:true,&quot;author-only&quot;:false}]},{&quot;citationID&quot;:&quot;MENDELEY_CITATION_3f4330c2-beef-42e5-99fc-cc08890d3ed2&quot;,&quot;properties&quot;:{&quot;noteIndex&quot;:0},&quot;isEdited&quot;:false,&quot;manualOverride&quot;:{&quot;isManuallyOverridden&quot;:true,&quot;citeprocText&quot;:&quot;(Sugiyono, 2014)&quot;,&quot;manualOverrideText&quot;:&quot;(Sugiyono, 2014).&quot;},&quot;citationTag&quot;:&quot;MENDELEY_CITATION_v3_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&quot;,&quot;citationItems&quot;:[{&quot;id&quot;:&quot;954b4926-b143-3f8c-8425-fca61431f9a1&quot;,&quot;itemData&quot;:{&quot;type&quot;:&quot;book&quot;,&quot;id&quot;:&quot;954b4926-b143-3f8c-8425-fca61431f9a1&quot;,&quot;title&quot;:&quot;Metode Penelitian Kuantitatif, Kualitatif, dan R&amp;D&quot;,&quot;author&quot;:[{&quot;family&quot;:&quot;Sugiyono&quot;,&quot;given&quot;:&quot;&quot;,&quot;parse-names&quot;:false,&quot;dropping-particle&quot;:&quot;&quot;,&quot;non-dropping-particle&quot;:&quot;&quot;}],&quot;issued&quot;:{&quot;date-parts&quot;:[[2014,12]]},&quot;publisher-place&quot;:&quot;Bandung&quot;,&quot;publisher&quot;:&quot;Alfabeta&quot;,&quot;volume&quot;:&quot;21&quot;,&quot;container-title-short&quot;:&quot;&quot;},&quot;isTemporary&quot;:false,&quot;suppress-author&quot;:false,&quot;composite&quot;:false,&quot;author-only&quot;:false}]},{&quot;citationID&quot;:&quot;MENDELEY_CITATION_b355e90e-901a-46ae-bbf2-3dab70a84a0e&quot;,&quot;properties&quot;:{&quot;noteIndex&quot;:0},&quot;isEdited&quot;:false,&quot;manualOverride&quot;:{&quot;isManuallyOverridden&quot;:true,&quot;citeprocText&quot;:&quot;(Sugiyono, 2014)&quot;,&quot;manualOverrideText&quot;:&quot;(Sugiyono, 2014).&quot;},&quot;citationTag&quot;:&quot;MENDELEY_CITATION_v3_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&quot;,&quot;citationItems&quot;:[{&quot;id&quot;:&quot;954b4926-b143-3f8c-8425-fca61431f9a1&quot;,&quot;itemData&quot;:{&quot;type&quot;:&quot;book&quot;,&quot;id&quot;:&quot;954b4926-b143-3f8c-8425-fca61431f9a1&quot;,&quot;title&quot;:&quot;Metode Penelitian Kuantitatif, Kualitatif, dan R&amp;D&quot;,&quot;author&quot;:[{&quot;family&quot;:&quot;Sugiyono&quot;,&quot;given&quot;:&quot;&quot;,&quot;parse-names&quot;:false,&quot;dropping-particle&quot;:&quot;&quot;,&quot;non-dropping-particle&quot;:&quot;&quot;}],&quot;issued&quot;:{&quot;date-parts&quot;:[[2014,12]]},&quot;publisher-place&quot;:&quot;Bandung&quot;,&quot;publisher&quot;:&quot;Alfabeta&quot;,&quot;volume&quot;:&quot;21&quot;,&quot;container-title-short&quot;:&quot;&quot;},&quot;isTemporary&quot;:false,&quot;suppress-author&quot;:false,&quot;composite&quot;:false,&quot;author-only&quot;:false}]},{&quot;citationID&quot;:&quot;MENDELEY_CITATION_e55b2ccc-d376-45ba-8823-b1845350f459&quot;,&quot;properties&quot;:{&quot;noteIndex&quot;:0,&quot;mode&quot;:&quot;composite&quot;},&quot;isEdited&quot;:false,&quot;manualOverride&quot;:{&quot;isManuallyOverridden&quot;:false,&quot;citeprocText&quot;:&quot;Rudyanto &amp;#38; Siregar (2018)&quot;,&quot;manualOverrideText&quot;:&quot;&quot;},&quot;citationTag&quot;:&quot;MENDELEY_CITATION_v3_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&quot;,&quot;citationItems&quot;:[{&quot;id&quot;:&quot;4c2a9c20-13ba-3ab1-aca1-bf6a63dbe595&quot;,&quot;itemData&quot;:{&quot;type&quot;:&quot;article-journal&quot;,&quot;id&quot;:&quot;4c2a9c20-13ba-3ab1-aca1-bf6a63dbe595&quot;,&quot;title&quot;:&quot;The effect of stakeholder pressure and corporate governance on the sustainability report quality&quot;,&quot;author&quot;:[{&quot;family&quot;:&quot;Rudyanto&quot;,&quot;given&quot;:&quot;Astrid&quot;,&quot;parse-names&quot;:false,&quot;dropping-particle&quot;:&quot;&quot;,&quot;non-dropping-particle&quot;:&quot;&quot;},{&quot;family&quot;:&quot;Siregar&quot;,&quot;given&quot;:&quot;Sylvia Veronica&quot;,&quot;parse-names&quot;:false,&quot;dropping-particle&quot;:&quot;&quot;,&quot;non-dropping-particle&quot;:&quot;&quot;}],&quot;container-title&quot;:&quot;International Journal of Ethics and Systems&quot;,&quot;DOI&quot;:&quot;10.1108/IJOES-05-2017-0071&quot;,&quot;ISSN&quot;:&quot;25149369&quot;,&quot;issued&quot;:{&quot;date-parts&quot;:[[2018]]},&quot;page&quot;:&quot;233-249&quot;,&quot;abstract&quot;:&quot;Purpose – The purpose of this study is to examine the effects of stakeholder pressure and corporate governance on the quality of sustainability report. This study uses environment, employee, consumer and shareholder as stakeholders, while board of commissioner effectiveness and family ownership are used as corporate governance components. Design/methodology/approach – This research uses multiple regression method with total observations of 123 sustainability reports of listed firms on Indonesia Stock Exchange in 2010-2014. Findings – The result shows that companies which get pressure from environment and consumer have higher quality of sustainability report than other firms. Pressure from employee positively affects the quality of sustainability report. Meanwhile, pressure from shareholders has no effect on the quality of sustainability report. Board of commissioner effectiveness positively affects the quality of sustainability report, and family ownership has no effect on the quality of sustainability report. Originality/value – This research reveals how various types of stakeholders and corporate governance in Indonesia react to corporate social responsibility and thus influence the quality of sustainability report, which has not been discussed by previous studies.&quot;,&quot;publisher&quot;:&quot;Emerald Group Publishing Ltd.&quot;,&quot;issue&quot;:&quot;2&quot;,&quot;volume&quot;:&quot;34&quot;,&quot;container-title-short&quot;:&quot;&quot;},&quot;isTemporary&quot;:false,&quot;displayAs&quot;:&quot;composite&quot;,&quot;suppress-author&quot;:false,&quot;composite&quot;:true,&quot;author-only&quot;:false}]},{&quot;citationID&quot;:&quot;MENDELEY_CITATION_def5da8a-da70-45c3-ad8d-5181a809e78f&quot;,&quot;properties&quot;:{&quot;noteIndex&quot;:0,&quot;mode&quot;:&quot;composite&quot;},&quot;isEdited&quot;:false,&quot;manualOverride&quot;:{&quot;isManuallyOverridden&quot;:false,&quot;citeprocText&quot;:&quot;Fernandez-Feijoo et al. (2014)&quot;,&quot;manualOverrideText&quot;:&quot;&quot;},&quot;citationTag&quot;:&quot;MENDELEY_CITATION_v3_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&quot;,&quot;citationItems&quot;:[{&quot;id&quot;:&quot;1d103f1a-5625-39dd-9109-2733863a974d&quot;,&quot;itemData&quot;:{&quot;type&quot;:&quot;article-journal&quot;,&quot;id&quot;:&quot;1d103f1a-5625-39dd-9109-2733863a974d&quot;,&quot;title&quot;:&quot;Effect of Stakeholders' Pressure on Transparency of Sustainability Reports within the GRI Framework&quot;,&quot;author&quot;:[{&quot;family&quot;:&quot;Fernandez-Feijoo&quot;,&quot;given&quot;:&quot;Belen&quot;,&quot;parse-names&quot;:false,&quot;dropping-particle&quot;:&quot;&quot;,&quot;non-dropping-particle&quot;:&quot;&quot;},{&quot;family&quot;:&quot;Romero&quot;,&quot;given&quot;:&quot;Silvia&quot;,&quot;parse-names&quot;:false,&quot;dropping-particle&quot;:&quot;&quot;,&quot;non-dropping-particle&quot;:&quot;&quot;},{&quot;family&quot;:&quot;Ruiz&quot;,&quot;given&quot;:&quot;Silvia&quot;,&quot;parse-names&quot;:false,&quot;dropping-particle&quot;:&quot;&quot;,&quot;non-dropping-particle&quot;:&quot;&quot;}],&quot;container-title&quot;:&quot;Journal of Business Ethics&quot;,&quot;DOI&quot;:&quot;10.1007/s10551-013-1748-5&quot;,&quot;ISSN&quot;:&quot;15730697&quot;,&quot;issued&quot;:{&quot;date-parts&quot;:[[2014]]},&quot;page&quot;:&quot;53-63&quot;,&quot;abstract&quot;:&quot;Transparency is a quality of corporate social responsibility communication that enhances the relationship between the investors and the company. The objective of this paper is to analyze if the transparency of the sustainability reports is affected by the relationship of companies in different industries with their stakeholders. If this were the case, it would indicate that the pressure of significant stakeholders determines the required level of transparency of the reports. We find that the pressure of some groups of stakeholders (customers, clients, employees, and environment) improves the quality of transparency of the reports. We extend previous research by studying the effect of stakeholder group pressure on transparency when reporting sustainability. Our results show that transparency is affected by ownership, along with size and global region. © 2013 Springer Science+Business Media Dordrecht.&quot;,&quot;publisher&quot;:&quot;Springer Netherlands&quot;,&quot;issue&quot;:&quot;1&quot;,&quot;volume&quot;:&quot;122&quot;,&quot;container-title-short&quot;:&quot;&quot;},&quot;isTemporary&quot;:false,&quot;displayAs&quot;:&quot;composite&quot;,&quot;suppress-author&quot;:false,&quot;composite&quot;:true,&quot;author-only&quot;:false}]},{&quot;citationID&quot;:&quot;MENDELEY_CITATION_b5e4b9b6-3e49-4e1e-a52e-21529d1d78fe&quot;,&quot;properties&quot;:{&quot;noteIndex&quot;:0},&quot;isEdited&quot;:false,&quot;manualOverride&quot;:{&quot;isManuallyOverridden&quot;:false,&quot;citeprocText&quot;:&quot;(Branco &amp;#38; Rodrigues, 2008)&quot;,&quot;manualOverrideText&quot;:&quot;&quot;},&quot;citationTag&quot;:&quot;MENDELEY_CITATION_v3_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&quot;,&quot;citationItems&quot;:[{&quot;id&quot;:&quot;4f40509a-8a7b-35cd-af53-c7a82f6e64e7&quot;,&quot;itemData&quot;:{&quot;type&quot;:&quot;article-journal&quot;,&quot;id&quot;:&quot;4f40509a-8a7b-35cd-af53-c7a82f6e64e7&quot;,&quot;title&quot;:&quot;Factors influencing social responsibility disclosure by Portuguese companies&quot;,&quot;author&quot;:[{&quot;family&quot;:&quot;Branco&quot;,&quot;given&quot;:&quot;Manuel Castelo&quot;,&quot;parse-names&quot;:false,&quot;dropping-particle&quot;:&quot;&quot;,&quot;non-dropping-particle&quot;:&quot;&quot;},{&quot;family&quot;:&quot;Rodrigues&quot;,&quot;given&quot;:&quot;Lúcia Lima&quot;,&quot;parse-names&quot;:false,&quot;dropping-particle&quot;:&quot;&quot;,&quot;non-dropping-particle&quot;:&quot;&quot;}],&quot;container-title&quot;:&quot;Journal of Business Ethics&quot;,&quot;DOI&quot;:&quot;10.1007/s10551-007-9658-z&quot;,&quot;ISSN&quot;:&quot;01674544&quot;,&quot;issued&quot;:{&quot;date-parts&quot;:[[2008,12]]},&quot;page&quot;:&quot;685-701&quot;,&quot;abstract&quot;:&quot;This study compares the Internet (corporate web pages) and annual reports as media of social responsibility disclosure (SRD) and analyses what influences disclosure. It examines SRD on the Internet by Portuguese listed companies in 2004 and compares the Internet and 2003 annual reports as disclosure media. The results are interpreted through the lens of a multi-theoretical framework. According to the framework adopted, companies disclose social responsibility information to present a socially responsible image so that they can legitimise their behaviours to their stakeholder groups and influence the external perception of reputation. Results suggest that a theoretical framework combining legitimacy theory and a resource-based perspective provides an explanatory basis for SRD by Portuguese listed companies. © 2008 Springer Science+Business Media B.V.&quot;,&quot;issue&quot;:&quot;4&quot;,&quot;volume&quot;:&quot;83&quot;,&quot;container-title-short&quot;:&quot;&quot;},&quot;isTemporary&quot;:false,&quot;suppress-author&quot;:false,&quot;composite&quot;:false,&quot;author-only&quot;:false}]},{&quot;citationID&quot;:&quot;MENDELEY_CITATION_5b65797e-caad-47ba-a38c-a53d79fbea34&quot;,&quot;properties&quot;:{&quot;noteIndex&quot;:0},&quot;isEdited&quot;:false,&quot;manualOverride&quot;:{&quot;isManuallyOverridden&quot;:true,&quot;citeprocText&quot;:&quot;(Tagesson et al., 2009)&quot;,&quot;manualOverrideText&quot;:&quot;(Tagesson et al., 2009).&quot;},&quot;citationTag&quot;:&quot;MENDELEY_CITATION_v3_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&quot;,&quot;citationItems&quot;:[{&quot;id&quot;:&quot;f2e10bd3-0874-39c2-947b-613762715d18&quot;,&quot;itemData&quot;:{&quot;type&quot;:&quot;article-journal&quot;,&quot;id&quot;:&quot;f2e10bd3-0874-39c2-947b-613762715d18&quot;,&quot;title&quot;:&quot;What explains the extent and content of social and environmental disclosures on corporate websites: A study of social and environmental reporting in Swedish listed corporations&quot;,&quot;author&quot;:[{&quot;family&quot;:&quot;Tagesson&quot;,&quot;given&quot;:&quot;Torbjörn&quot;,&quot;parse-names&quot;:false,&quot;dropping-particle&quot;:&quot;&quot;,&quot;non-dropping-particle&quot;:&quot;&quot;},{&quot;family&quot;:&quot;Blank&quot;,&quot;given&quot;:&quot;Veronica&quot;,&quot;parse-names&quot;:false,&quot;dropping-particle&quot;:&quot;&quot;,&quot;non-dropping-particle&quot;:&quot;&quot;},{&quot;family&quot;:&quot;Broberg&quot;,&quot;given&quot;:&quot;Pernilla&quot;,&quot;parse-names&quot;:false,&quot;dropping-particle&quot;:&quot;&quot;,&quot;non-dropping-particle&quot;:&quot;&quot;},{&quot;family&quot;:&quot;Collin&quot;,&quot;given&quot;:&quot;Sven Olof&quot;,&quot;parse-names&quot;:false,&quot;dropping-particle&quot;:&quot;&quot;,&quot;non-dropping-particle&quot;:&quot;&quot;}],&quot;container-title&quot;:&quot;Corporate Social Responsibility and Environmental Management&quot;,&quot;container-title-short&quot;:&quot;Corp Soc Responsib Environ Manag&quot;,&quot;DOI&quot;:&quot;10.1002/csr.194&quot;,&quot;ISSN&quot;:&quot;15353958&quot;,&quot;issued&quot;:{&quot;date-parts&quot;:[[2009,11]]},&quot;page&quot;:&quot;352-364&quot;,&quot;abstract&quot;:&quot;The demand for information and transparency from corporations has increased over the last few years. Today, there are other information dissemination channels besides annual financial statements. One important channel is the Internet. The aim of this study is to explain the extent and content of social disclosure information on corporations' websites. The empirical data in this study is based on annual financial statements and such websites. A multi-theoretical framework is used in order to explain the extent and content of social disclosures on corporate websites. The findings support the positive correlation of size and profitability with the content of social disclosure information on these websites. In general, State-owned corporations disclose more social information on their websites than privately owned corporations do. There are significant differences between different industries. This is true regarding not only the extent of social disclosures, but also their content. © 2009 John Wiley &amp; Sons, Ltd and ERP Environment.&quot;,&quot;issue&quot;:&quot;6&quot;,&quot;volume&quot;:&quot;16&quot;},&quot;isTemporary&quot;:false,&quot;suppress-author&quot;:false,&quot;composite&quot;:false,&quot;author-only&quot;:false}]},{&quot;citationID&quot;:&quot;MENDELEY_CITATION_10792d84-707b-45b3-a6a5-672ecf111631&quot;,&quot;properties&quot;:{&quot;noteIndex&quot;:0,&quot;mode&quot;:&quot;composite&quot;},&quot;isEdited&quot;:false,&quot;manualOverride&quot;:{&quot;isManuallyOverridden&quot;:false,&quot;citeprocText&quot;:&quot;Rudyanto &amp;#38; Siregar (2018)&quot;,&quot;manualOverrideText&quot;:&quot;&quot;},&quot;citationTag&quot;:&quot;MENDELEY_CITATION_v3_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&quot;,&quot;citationItems&quot;:[{&quot;id&quot;:&quot;4c2a9c20-13ba-3ab1-aca1-bf6a63dbe595&quot;,&quot;itemData&quot;:{&quot;type&quot;:&quot;article-journal&quot;,&quot;id&quot;:&quot;4c2a9c20-13ba-3ab1-aca1-bf6a63dbe595&quot;,&quot;title&quot;:&quot;The effect of stakeholder pressure and corporate governance on the sustainability report quality&quot;,&quot;author&quot;:[{&quot;family&quot;:&quot;Rudyanto&quot;,&quot;given&quot;:&quot;Astrid&quot;,&quot;parse-names&quot;:false,&quot;dropping-particle&quot;:&quot;&quot;,&quot;non-dropping-particle&quot;:&quot;&quot;},{&quot;family&quot;:&quot;Siregar&quot;,&quot;given&quot;:&quot;Sylvia Veronica&quot;,&quot;parse-names&quot;:false,&quot;dropping-particle&quot;:&quot;&quot;,&quot;non-dropping-particle&quot;:&quot;&quot;}],&quot;container-title&quot;:&quot;International Journal of Ethics and Systems&quot;,&quot;DOI&quot;:&quot;10.1108/IJOES-05-2017-0071&quot;,&quot;ISSN&quot;:&quot;25149369&quot;,&quot;issued&quot;:{&quot;date-parts&quot;:[[2018]]},&quot;page&quot;:&quot;233-249&quot;,&quot;abstract&quot;:&quot;Purpose – The purpose of this study is to examine the effects of stakeholder pressure and corporate governance on the quality of sustainability report. This study uses environment, employee, consumer and shareholder as stakeholders, while board of commissioner effectiveness and family ownership are used as corporate governance components. Design/methodology/approach – This research uses multiple regression method with total observations of 123 sustainability reports of listed firms on Indonesia Stock Exchange in 2010-2014. Findings – The result shows that companies which get pressure from environment and consumer have higher quality of sustainability report than other firms. Pressure from employee positively affects the quality of sustainability report. Meanwhile, pressure from shareholders has no effect on the quality of sustainability report. Board of commissioner effectiveness positively affects the quality of sustainability report, and family ownership has no effect on the quality of sustainability report. Originality/value – This research reveals how various types of stakeholders and corporate governance in Indonesia react to corporate social responsibility and thus influence the quality of sustainability report, which has not been discussed by previous studies.&quot;,&quot;publisher&quot;:&quot;Emerald Group Publishing Ltd.&quot;,&quot;issue&quot;:&quot;2&quot;,&quot;volume&quot;:&quot;34&quot;,&quot;container-title-short&quot;:&quot;&quot;},&quot;isTemporary&quot;:false,&quot;displayAs&quot;:&quot;composite&quot;,&quot;suppress-author&quot;:false,&quot;composite&quot;:true,&quot;author-only&quot;:false}]},{&quot;citationID&quot;:&quot;MENDELEY_CITATION_0f1b17d3-294a-4fec-9c0e-2e0ba4dd4786&quot;,&quot;properties&quot;:{&quot;noteIndex&quot;:0,&quot;mode&quot;:&quot;composite&quot;},&quot;isEdited&quot;:false,&quot;manualOverride&quot;:{&quot;isManuallyOverridden&quot;:false,&quot;citeprocText&quot;:&quot;Fernandez-Feijoo et al. (2014)&quot;,&quot;manualOverrideText&quot;:&quot;&quot;},&quot;citationTag&quot;:&quot;MENDELEY_CITATION_v3_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&quot;,&quot;citationItems&quot;:[{&quot;id&quot;:&quot;1d103f1a-5625-39dd-9109-2733863a974d&quot;,&quot;itemData&quot;:{&quot;type&quot;:&quot;article-journal&quot;,&quot;id&quot;:&quot;1d103f1a-5625-39dd-9109-2733863a974d&quot;,&quot;title&quot;:&quot;Effect of Stakeholders' Pressure on Transparency of Sustainability Reports within the GRI Framework&quot;,&quot;author&quot;:[{&quot;family&quot;:&quot;Fernandez-Feijoo&quot;,&quot;given&quot;:&quot;Belen&quot;,&quot;parse-names&quot;:false,&quot;dropping-particle&quot;:&quot;&quot;,&quot;non-dropping-particle&quot;:&quot;&quot;},{&quot;family&quot;:&quot;Romero&quot;,&quot;given&quot;:&quot;Silvia&quot;,&quot;parse-names&quot;:false,&quot;dropping-particle&quot;:&quot;&quot;,&quot;non-dropping-particle&quot;:&quot;&quot;},{&quot;family&quot;:&quot;Ruiz&quot;,&quot;given&quot;:&quot;Silvia&quot;,&quot;parse-names&quot;:false,&quot;dropping-particle&quot;:&quot;&quot;,&quot;non-dropping-particle&quot;:&quot;&quot;}],&quot;container-title&quot;:&quot;Journal of Business Ethics&quot;,&quot;DOI&quot;:&quot;10.1007/s10551-013-1748-5&quot;,&quot;ISSN&quot;:&quot;15730697&quot;,&quot;issued&quot;:{&quot;date-parts&quot;:[[2014]]},&quot;page&quot;:&quot;53-63&quot;,&quot;abstract&quot;:&quot;Transparency is a quality of corporate social responsibility communication that enhances the relationship between the investors and the company. The objective of this paper is to analyze if the transparency of the sustainability reports is affected by the relationship of companies in different industries with their stakeholders. If this were the case, it would indicate that the pressure of significant stakeholders determines the required level of transparency of the reports. We find that the pressure of some groups of stakeholders (customers, clients, employees, and environment) improves the quality of transparency of the reports. We extend previous research by studying the effect of stakeholder group pressure on transparency when reporting sustainability. Our results show that transparency is affected by ownership, along with size and global region. © 2013 Springer Science+Business Media Dordrecht.&quot;,&quot;publisher&quot;:&quot;Springer Netherlands&quot;,&quot;issue&quot;:&quot;1&quot;,&quot;volume&quot;:&quot;122&quot;,&quot;container-title-short&quot;:&quot;&quot;},&quot;isTemporary&quot;:false,&quot;displayAs&quot;:&quot;composite&quot;,&quot;suppress-author&quot;:false,&quot;composite&quot;:true,&quot;author-only&quot;:false}]},{&quot;citationID&quot;:&quot;MENDELEY_CITATION_fee8677c-037e-4bcf-98ba-cbe84c4f224b&quot;,&quot;properties&quot;:{&quot;noteIndex&quot;:0},&quot;isEdited&quot;:false,&quot;manualOverride&quot;:{&quot;isManuallyOverridden&quot;:false,&quot;citeprocText&quot;:&quot;(Branco &amp;#38; Rodrigues, 2008)&quot;,&quot;manualOverrideText&quot;:&quot;&quot;},&quot;citationTag&quot;:&quot;MENDELEY_CITATION_v3_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&quot;,&quot;citationItems&quot;:[{&quot;id&quot;:&quot;4f40509a-8a7b-35cd-af53-c7a82f6e64e7&quot;,&quot;itemData&quot;:{&quot;type&quot;:&quot;article-journal&quot;,&quot;id&quot;:&quot;4f40509a-8a7b-35cd-af53-c7a82f6e64e7&quot;,&quot;title&quot;:&quot;Factors influencing social responsibility disclosure by Portuguese companies&quot;,&quot;author&quot;:[{&quot;family&quot;:&quot;Branco&quot;,&quot;given&quot;:&quot;Manuel Castelo&quot;,&quot;parse-names&quot;:false,&quot;dropping-particle&quot;:&quot;&quot;,&quot;non-dropping-particle&quot;:&quot;&quot;},{&quot;family&quot;:&quot;Rodrigues&quot;,&quot;given&quot;:&quot;Lúcia Lima&quot;,&quot;parse-names&quot;:false,&quot;dropping-particle&quot;:&quot;&quot;,&quot;non-dropping-particle&quot;:&quot;&quot;}],&quot;container-title&quot;:&quot;Journal of Business Ethics&quot;,&quot;DOI&quot;:&quot;10.1007/s10551-007-9658-z&quot;,&quot;ISSN&quot;:&quot;01674544&quot;,&quot;issued&quot;:{&quot;date-parts&quot;:[[2008,12]]},&quot;page&quot;:&quot;685-701&quot;,&quot;abstract&quot;:&quot;This study compares the Internet (corporate web pages) and annual reports as media of social responsibility disclosure (SRD) and analyses what influences disclosure. It examines SRD on the Internet by Portuguese listed companies in 2004 and compares the Internet and 2003 annual reports as disclosure media. The results are interpreted through the lens of a multi-theoretical framework. According to the framework adopted, companies disclose social responsibility information to present a socially responsible image so that they can legitimise their behaviours to their stakeholder groups and influence the external perception of reputation. Results suggest that a theoretical framework combining legitimacy theory and a resource-based perspective provides an explanatory basis for SRD by Portuguese listed companies. © 2008 Springer Science+Business Media B.V.&quot;,&quot;issue&quot;:&quot;4&quot;,&quot;volume&quot;:&quot;83&quot;,&quot;container-title-short&quot;:&quot;&quot;},&quot;isTemporary&quot;:false,&quot;suppress-author&quot;:false,&quot;composite&quot;:false,&quot;author-only&quot;:false}]},{&quot;citationID&quot;:&quot;MENDELEY_CITATION_c4a3abf5-7d2c-43d2-8130-f4cb50fa6853&quot;,&quot;properties&quot;:{&quot;noteIndex&quot;:0},&quot;isEdited&quot;:false,&quot;manualOverride&quot;:{&quot;isManuallyOverridden&quot;:true,&quot;citeprocText&quot;:&quot;(Sweeney &amp;#38; Coughlan, 2008)&quot;,&quot;manualOverrideText&quot;:&quot;(Sweeney &amp; Coughlan, 2008).&quot;},&quot;citationTag&quot;:&quot;MENDELEY_CITATION_v3_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&quot;,&quot;citationItems&quot;:[{&quot;id&quot;:&quot;2a3b3aeb-27fe-3d7f-84ed-9b2dbae12edf&quot;,&quot;itemData&quot;:{&quot;type&quot;:&quot;article-journal&quot;,&quot;id&quot;:&quot;2a3b3aeb-27fe-3d7f-84ed-9b2dbae12edf&quot;,&quot;title&quot;:&quot;Do different industries report Corporate Social Responsibility differently? An investigation through the lens of stakeholder theory&quot;,&quot;author&quot;:[{&quot;family&quot;:&quot;Sweeney&quot;,&quot;given&quot;:&quot;Lorraine&quot;,&quot;parse-names&quot;:false,&quot;dropping-particle&quot;:&quot;&quot;,&quot;non-dropping-particle&quot;:&quot;&quot;},{&quot;family&quot;:&quot;Coughlan&quot;,&quot;given&quot;:&quot;Joseph&quot;,&quot;parse-names&quot;:false,&quot;dropping-particle&quot;:&quot;&quot;,&quot;non-dropping-particle&quot;:&quot;&quot;}],&quot;container-title&quot;:&quot;Journal of Marketing Communications&quot;,&quot;DOI&quot;:&quot;10.1080/13527260701856657&quot;,&quot;ISSN&quot;:&quot;13527266&quot;,&quot;issued&quot;:{&quot;date-parts&quot;:[[2008,4]]},&quot;page&quot;:&quot;113-124&quot;,&quot;abstract&quot;:&quot;The social responsibility of business has become a major issue in recent years and the reporting of such activity is becoming more prevalent. Companies are attuning to the benefits of being seen as socially responsibly and many industries are jumping on the bandwagon of reporting CSR and using different media to communicate their activities in this arena to their stakeholders. This paper considers the content of one type of such communications, the annual report, and looks at how organisations are taking a focused stakeholder view of CSR rather than a wider view as would be expected from the ambiguity of definitions of the concept. Differences in reporting practices were found by an analysis of the annual and CSR reports of 28 FTSE4Good firms focusing on a variety of industries. Findings show that there is a significant difference between how organisations in different industries report on CSR consistent with a stakeholder view of CSR, and that this reporting follows for the most part the expectations of the CSR communications literature. It is suggested that firms report on CSR in line with what their key stakeholders expect, thus giving evidence for CSR reporting as another tool in the marketing communicators toolbox.&quot;,&quot;issue&quot;:&quot;2&quot;,&quot;volume&quot;:&quot;14&quot;,&quot;container-title-short&quot;:&quot;&quot;},&quot;isTemporary&quot;:false,&quot;suppress-author&quot;:false,&quot;composite&quot;:false,&quot;author-only&quot;:false}]},{&quot;citationID&quot;:&quot;MENDELEY_CITATION_ff4a8b65-bc73-4053-a76b-ed30e759325c&quot;,&quot;properties&quot;:{&quot;noteIndex&quot;:0,&quot;mode&quot;:&quot;composite&quot;},&quot;isEdited&quot;:false,&quot;manualOverride&quot;:{&quot;isManuallyOverridden&quot;:false,&quot;citeprocText&quot;:&quot;Lulu (2020)&quot;,&quot;manualOverrideText&quot;:&quot;&quot;},&quot;citationTag&quot;:&quot;MENDELEY_CITATION_v3_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&quot;,&quot;citationItems&quot;:[{&quot;id&quot;:&quot;d3671d4d-b9d4-37d3-b093-074e3f301f06&quot;,&quot;itemData&quot;:{&quot;type&quot;:&quot;article-journal&quot;,&quot;id&quot;:&quot;d3671d4d-b9d4-37d3-b093-074e3f301f06&quot;,&quot;title&quot;:&quot;Stakeholder Pressure and the Quality of Sustainability Report: Evidence from Indonesia&quot;,&quot;author&quot;:[{&quot;family&quot;:&quot;Lulu&quot;,&quot;given&quot;:&quot;Claudia Leonirda&quot;,&quot;parse-names&quot;:false,&quot;dropping-particle&quot;:&quot;&quot;,&quot;non-dropping-particle&quot;:&quot;&quot;}],&quot;container-title&quot;:&quot;Journal of Accounting, Entrepreneurship, and Financial Technology&quot;,&quot;ISSN&quot;:&quot;2686-4479&quot;,&quot;issued&quot;:{&quot;date-parts&quot;:[[2020]]},&quot;page&quot;:&quot;53-72&quot;,&quot;abstract&quot;:&quot;This study aims to determine the effect of environmental pressure , consumer pressure, shareholder pressure, employee pressure, government pressure and creditor pressure on the quality of sustainability reports. The control variables of this study are profitability and company size. The sampling technique used is a purposive sampling method with the number of samples obtained as many as 69 non-financial sector companies listed in Indonesia Stock Exchange for the period of 2016-2018. A multiple linear regression method was used. The results of this study indicate that environmental pressure and consumer pressure have a positive effect on the quality of sustainability reports, while shareholder pressure, employee pressure, government pressure and creditor pressure do not affect the quality of sustainability reports. Profitability and company size as control variables in this study do not affect the quality of sustainability reports.&quot;,&quot;issue&quot;:&quot;1&quot;,&quot;volume&quot;:&quot;2&quot;},&quot;isTemporary&quot;:false,&quot;displayAs&quot;:&quot;composite&quot;,&quot;suppress-author&quot;:false,&quot;composite&quot;:true,&quot;author-only&quot;:false}]},{&quot;citationID&quot;:&quot;MENDELEY_CITATION_82b5c2c5-251b-43bc-8259-9dd503ccd058&quot;,&quot;properties&quot;:{&quot;noteIndex&quot;:0,&quot;mode&quot;:&quot;composite&quot;},&quot;isEdited&quot;:false,&quot;manualOverride&quot;:{&quot;isManuallyOverridden&quot;:false,&quot;citeprocText&quot;:&quot;Lulu (2020)&quot;,&quot;manualOverrideText&quot;:&quot;&quot;},&quot;citationTag&quot;:&quot;MENDELEY_CITATION_v3_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&quot;,&quot;citationItems&quot;:[{&quot;id&quot;:&quot;d3671d4d-b9d4-37d3-b093-074e3f301f06&quot;,&quot;itemData&quot;:{&quot;type&quot;:&quot;article-journal&quot;,&quot;id&quot;:&quot;d3671d4d-b9d4-37d3-b093-074e3f301f06&quot;,&quot;title&quot;:&quot;Stakeholder Pressure and the Quality of Sustainability Report: Evidence from Indonesia&quot;,&quot;author&quot;:[{&quot;family&quot;:&quot;Lulu&quot;,&quot;given&quot;:&quot;Claudia Leonirda&quot;,&quot;parse-names&quot;:false,&quot;dropping-particle&quot;:&quot;&quot;,&quot;non-dropping-particle&quot;:&quot;&quot;}],&quot;container-title&quot;:&quot;Journal of Accounting, Entrepreneurship, and Financial Technology&quot;,&quot;ISSN&quot;:&quot;2686-4479&quot;,&quot;issued&quot;:{&quot;date-parts&quot;:[[2020]]},&quot;page&quot;:&quot;53-72&quot;,&quot;abstract&quot;:&quot;This study aims to determine the effect of environmental pressure , consumer pressure, shareholder pressure, employee pressure, government pressure and creditor pressure on the quality of sustainability reports. The control variables of this study are profitability and company size. The sampling technique used is a purposive sampling method with the number of samples obtained as many as 69 non-financial sector companies listed in Indonesia Stock Exchange for the period of 2016-2018. A multiple linear regression method was used. The results of this study indicate that environmental pressure and consumer pressure have a positive effect on the quality of sustainability reports, while shareholder pressure, employee pressure, government pressure and creditor pressure do not affect the quality of sustainability reports. Profitability and company size as control variables in this study do not affect the quality of sustainability reports.&quot;,&quot;issue&quot;:&quot;1&quot;,&quot;volume&quot;:&quot;2&quot;},&quot;isTemporary&quot;:false,&quot;displayAs&quot;:&quot;composite&quot;,&quot;suppress-author&quot;:false,&quot;composite&quot;:true,&quot;author-only&quot;:false}]},{&quot;citationID&quot;:&quot;MENDELEY_CITATION_42005d53-779a-4591-ac90-2ede4d33dc0f&quot;,&quot;properties&quot;:{&quot;noteIndex&quot;:0},&quot;isEdited&quot;:false,&quot;manualOverride&quot;:{&quot;isManuallyOverridden&quot;:true,&quot;citeprocText&quot;:&quot;(Buku &amp;#38; Tinggi, n.d.)&quot;,&quot;manualOverrideText&quot;:&quot;Hikmawati (2020)&quot;},&quot;citationTag&quot;:&quot;MENDELEY_CITATION_v3_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&quot;,&quot;citationItems&quot;:[{&quot;id&quot;:&quot;96c4be49-45e1-3888-91c0-6368487a6c97&quot;,&quot;itemData&quot;:{&quot;type&quot;:&quot;report&quot;,&quot;id&quot;:&quot;96c4be49-45e1-3888-91c0-6368487a6c97&quot;,&quot;title&quot;:&quot;RAJAWALI PERS&quot;,&quot;author&quot;:[{&quot;family&quot;:&quot;Buku&quot;,&quot;given&quot;:&quot;Divisi&quot;,&quot;parse-names&quot;:false,&quot;dropping-particle&quot;:&quot;&quot;,&quot;non-dropping-particle&quot;:&quot;&quot;},{&quot;family&quot;:&quot;Tinggi&quot;,&quot;given&quot;:&quot;Perguruan&quot;,&quot;parse-names&quot;:false,&quot;dropping-particle&quot;:&quot;&quot;,&quot;non-dropping-particle&quot;:&quot;&quot;}],&quot;container-title-short&quot;:&quot;&quot;},&quot;isTemporary&quot;:false,&quot;suppress-author&quot;:false,&quot;composite&quot;:false,&quot;author-only&quot;:false}]},{&quot;citationID&quot;:&quot;MENDELEY_CITATION_00e70133-1015-49b7-8de2-0cd43b7f1540&quot;,&quot;properties&quot;:{&quot;noteIndex&quot;:0,&quot;mode&quot;:&quot;composite&quot;},&quot;isEdited&quot;:false,&quot;manualOverride&quot;:{&quot;isManuallyOverridden&quot;:true,&quot;citeprocText&quot;:&quot;Metode-Penelitian-Kuantitatif (n.d.)&quot;,&quot;manualOverrideText&quot;:&quot;Priadana &amp; Sunarsi (2021)&quot;},&quot;citationTag&quot;:&quot;MENDELEY_CITATION_v3_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&quot;,&quot;citationItems&quot;:[{&quot;id&quot;:&quot;889f3676-2787-36ba-8a05-6e1028887b9e&quot;,&quot;itemData&quot;:{&quot;type&quot;:&quot;article-journal&quot;,&quot;id&quot;:&quot;889f3676-2787-36ba-8a05-6e1028887b9e&quot;,&quot;title&quot;:&quot;Metode-Penelitian-Kuantitatif&quot;,&quot;container-title-short&quot;:&quot;&quot;},&quot;isTemporary&quot;:false,&quot;displayAs&quot;:&quot;composite&quot;,&quot;suppress-author&quot;:false,&quot;composite&quot;:true,&quot;author-only&quot;:false}]},{&quot;citationID&quot;:&quot;MENDELEY_CITATION_f9d6331a-232c-4471-889b-2214ebce1eb8&quot;,&quot;properties&quot;:{&quot;noteIndex&quot;:0},&quot;isEdited&quot;:false,&quot;manualOverride&quot;:{&quot;isManuallyOverridden&quot;:true,&quot;citeprocText&quot;:&quot;(Ardiansyah et al., 2023)&quot;,&quot;manualOverrideText&quot;:&quot;(Ardiansyah et al., 2023).&quot;},&quot;citationTag&quot;:&quot;MENDELEY_CITATION_v3_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&quot;,&quot;citationItems&quot;:[{&quot;id&quot;:&quot;0249904b-d873-310a-81b5-a062ca931931&quot;,&quot;itemData&quot;:{&quot;type&quot;:&quot;report&quot;,&quot;id&quot;:&quot;0249904b-d873-310a-81b5-a062ca931931&quot;,&quot;title&quot;:&quot;Teknik Pengumpulan Data Dan Instrumen Penelitian Ilmiah Pendidikan Pada Pendekatan Kualitatif dan Kuantitatif&quot;,&quot;author&quot;:[{&quot;family&quot;:&quot;Ardiansyah&quot;,&quot;given&quot;:&quot;&quot;,&quot;parse-names&quot;:false,&quot;dropping-particle&quot;:&quot;&quot;,&quot;non-dropping-particle&quot;:&quot;&quot;},{&quot;family&quot;:&quot;Risnita&quot;,&quot;given&quot;:&quot;&quot;,&quot;parse-names&quot;:false,&quot;dropping-particle&quot;:&quot;&quot;,&quot;non-dropping-particle&quot;:&quot;&quot;},{&quot;family&quot;:&quot;Jailani&quot;,&quot;given&quot;:&quot;M. Syahran&quot;,&quot;parse-names&quot;:false,&quot;dropping-particle&quot;:&quot;&quot;,&quot;non-dropping-particle&quot;:&quot;&quot;}],&quot;URL&quot;:&quot;http://ejournal.yayasanpendidikandzurriyatulquran.id/index.php/ihsan&quot;,&quot;issued&quot;:{&quot;date-parts&quot;:[[2023]]},&quot;number-of-pages&quot;:&quot;1-9&quot;,&quot;abstract&quot;:&quot;The success or failure of an educational scientific research cannot be separated from the data collection techniques and research instruments used. The purpose of this paper is to discuss data collection techniques and educational scientific research instruments on qualitative and quantitative approaches.&quot;,&quot;container-title-short&quot;:&quot;&quot;},&quot;isTemporary&quot;:false,&quot;suppress-author&quot;:false,&quot;composite&quot;:false,&quot;author-only&quot;:false}]},{&quot;citationID&quot;:&quot;MENDELEY_CITATION_be727286-400a-4f15-b8ec-dc41431e5ca2&quot;,&quot;properties&quot;:{&quot;noteIndex&quot;:0},&quot;isEdited&quot;:false,&quot;manualOverride&quot;:{&quot;isManuallyOverridden&quot;:true,&quot;citeprocText&quot;:&quot;(&lt;i&gt;Buku Metode Penelitian FATHOR RASYID&lt;/i&gt;, n.d.)&quot;,&quot;manualOverrideText&quot;:&quot;(Rasyid, 2022).&quot;},&quot;citationTag&quot;:&quot;MENDELEY_CITATION_v3_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&quot;,&quot;citationItems&quot;:[{&quot;id&quot;:&quot;f1676429-df6e-3ff3-84ea-1880e4bd0a3c&quot;,&quot;itemData&quot;:{&quot;type&quot;:&quot;article-journal&quot;,&quot;id&quot;:&quot;f1676429-df6e-3ff3-84ea-1880e4bd0a3c&quot;,&quot;title&quot;:&quot;buku metode penelitian FATHOR RASYID&quot;,&quot;container-title-short&quot;:&quot;&quot;},&quot;isTemporary&quot;:false,&quot;suppress-author&quot;:false,&quot;composite&quot;:false,&quot;author-only&quot;:false}]},{&quot;citationID&quot;:&quot;MENDELEY_CITATION_1dbd13c5-e53f-4e0e-bebe-b788da877ac5&quot;,&quot;properties&quot;:{&quot;noteIndex&quot;:0},&quot;isEdited&quot;:false,&quot;manualOverride&quot;:{&quot;isManuallyOverridden&quot;:false,&quot;citeprocText&quot;:&quot;(Ebenhaezer &amp;#38; Rahayu, 2022)&quot;,&quot;manualOverrideText&quot;:&quot;&quot;},&quot;citationTag&quot;:&quot;MENDELEY_CITATION_v3_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&quot;,&quot;citationItems&quot;:[{&quot;id&quot;:&quot;a55bcc96-716d-3800-9c57-ce7933f2c726&quot;,&quot;itemData&quot;:{&quot;type&quot;:&quot;report&quot;,&quot;id&quot;:&quot;a55bcc96-716d-3800-9c57-ce7933f2c726&quot;,&quot;title&quot;:&quot;Pengaruh Kinerja Keuangan Terhadap Pengungkapan Laporan Kebeerlanjutan Pada Perusahaan Sektor Keuangan&quot;,&quot;author&quot;:[{&quot;family&quot;:&quot;Ebenhaezer&quot;,&quot;given&quot;:&quot;Epan Christian&quot;,&quot;parse-names&quot;:false,&quot;dropping-particle&quot;:&quot;&quot;,&quot;non-dropping-particle&quot;:&quot;&quot;},{&quot;family&quot;:&quot;Rahayu&quot;,&quot;given&quot;:&quot;Yuliastuti&quot;,&quot;parse-names&quot;:false,&quot;dropping-particle&quot;:&quot;&quot;,&quot;non-dropping-particle&quot;:&quot;&quot;}],&quot;issued&quot;:{&quot;date-parts&quot;:[[2022]]},&quot;number-of-pages&quot;:&quot;1-15&quot;,&quot;abstract&quot;:&quot;The emergence of events caused by the company raises concerns from various parties. The community demands an active role for the company in making a positive contribution to its surroundings. The sustainability report is a forum for companies to convey information on forms of social responsibility during the current period. There are factors that can affect the extent of information about company social responsibility through sustainability reports. This research was conducted by examining the effect of financial performance on the sustainability report in the company's financial sector which was listed on the Indonesia Stock Exchange. This research used financial performance as a proxy with profitability (ROA), liquidity (CR), and solvability (DAR). Moreover, the research sample consisted of 111 data samples from 37 companies in the financial sector listed on Indonesia Stock Exchange in the 2018-2020 period. The sample collection technique used the purposive sampling technique. The research data used secondary data. Meanwhile, the data analysis technique used classic assumption test, multiple regressions analysis, and hypothesis test with F test and t-test which showed a significance was 5% (α = 0,05). The research result showed that profitability and liquidity had a negative effect on the sustainability report meanwhile solvability had a positive effect on the sustainability reports.&quot;,&quot;container-title-short&quot;:&quot;&quot;},&quot;isTemporary&quot;:false,&quot;suppress-author&quot;:false,&quot;composite&quot;:false,&quot;author-only&quot;:false}]},{&quot;citationID&quot;:&quot;MENDELEY_CITATION_1651e9d0-0866-4683-b3ee-8a19a937dc8e&quot;,&quot;properties&quot;:{&quot;noteIndex&quot;:0},&quot;isEdited&quot;:false,&quot;manualOverride&quot;:{&quot;isManuallyOverridden&quot;:false,&quot;citeprocText&quot;:&quot;(Silvana &amp;#38; Khomsyiah, 2023)&quot;,&quot;manualOverrideText&quot;:&quot;&quot;},&quot;citationTag&quot;:&quot;MENDELEY_CITATION_v3_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&quot;,&quot;citationItems&quot;:[{&quot;id&quot;:&quot;24da5bcb-c0fd-3fc5-9cb2-855f053901f8&quot;,&quot;itemData&quot;:{&quot;type&quot;:&quot;report&quot;,&quot;id&quot;:&quot;24da5bcb-c0fd-3fc5-9cb2-855f053901f8&quot;,&quot;title&quot;:&quot;Pengaruh Stakholder Pressure Dan Kinerja Keuangan Perusahaan Terhadap Sustainability Report Quality&quot;,&quot;author&quot;:[{&quot;family&quot;:&quot;Silvana&quot;,&quot;given&quot;:&quot;&quot;,&quot;parse-names&quot;:false,&quot;dropping-particle&quot;:&quot;&quot;,&quot;non-dropping-particle&quot;:&quot;&quot;},{&quot;family&quot;:&quot;Khomsyiah&quot;,&quot;given&quot;:&quot;&quot;,&quot;parse-names&quot;:false,&quot;dropping-particle&quot;:&quot;&quot;,&quot;non-dropping-particle&quot;:&quot;&quot;}],&quot;container-title&quot;:&quot;Journal of Mandalika Literature&quot;,&quot;issued&quot;:{&quot;date-parts&quot;:[[2023]]},&quot;number-of-pages&quot;:&quot;271-285&quot;,&quot;abstract&quot;:&quot;ABSTRAK Beberapa tahun terakhir, terdapat isu penting mengenai kerusakan dan pencemaran lingkungan yang terjadi di Indonesia, hal ini akhirnya memicu kesadaran perusahaan atas pentingnya pengungkapan tanggung jawab sosial. Oleh karena itu, penelitian ini bertujuan untuk menguji pengaruh stakeholder pressure dan kinerja keuangan perusahaan terhadap sustainability report quality. Sampel pada penelitian ini adalah sebanyak 48 perusahaan yang terdaftar di Indeks LQ 45 pada tahun 2018-2021. Sampel penelitian ini ditentukan dengan metode purposive sampling. Jenis data yang digunakan adalah data sekunder. Metode analisis yang digunakan adalah analisis regresi berganda. Hasil penelitian ini menunjukan bahwa Terdapat pengaruh positif pada industri sensitif lingkungan dan kinerja perusahaan terhadap sustainability report quality, sementara industri dekat konsumen, industri berorientasi karyawan, dan industri berorientasi investor tidak memiliki pengaruh terhadap sustainability report quality. Hal ini dapat disimpulkan bahwa semakin sensitif perusahaan dengan lingkungan dan termasuk ke dalam industri high profile, maka akan memperoleh tekanan yang lebih tinggi dari lingkungan untuk mengungkapkan aktivitasnya. Begitu juga dengan kinerja keuangan (ROA dan DER), semakin tinggi kinerja keuangan perusahaan maka akan semakin mempengaruhi sustainability report quality. ABSTRACT In recent years, there has been an important issue regarding environmental damage and pollution that has occurred in Indonesia, this has finally triggered corporate awareness of the importance of disclosing social responsibility. Therefore, this study aims to examine the effect of stakeholder pressure and company financial performance on sustainability report quality. The sample in this study were 48 companies listed on the LQ 45 Index in 2018-2021. The sample of this research was determined by purposive sampling method. The type of data used is secondary data. The analytical method used is multiple regression analysis. The results of this study indicate that there is a positive influence on environmentally sensitive industries and company performance on sustainability report quality, while industries close to consumers, employee-oriented industries, and investor-oriented industries do not have an influence on sustainability report quality. It can be concluded that the more sensitive a company is to the environment and is included in a high profile industry, it will get higher pressure from the environment to disclose its activities. Likewise with financial performance (ROA and DER), the higher the company's financial performance, the more it will affect the sustainability report quality.&quot;,&quot;issue&quot;:&quot;1&quot;,&quot;volume&quot;:&quot;3&quot;,&quot;container-title-short&quot;:&quot;&quot;},&quot;isTemporary&quot;:false,&quot;suppress-author&quot;:false,&quot;composite&quot;:false,&quot;author-only&quot;:false}]},{&quot;citationID&quot;:&quot;MENDELEY_CITATION_979a26d2-514f-430b-84f9-eb9bc34e3ee5&quot;,&quot;properties&quot;:{&quot;noteIndex&quot;:0},&quot;isEdited&quot;:false,&quot;manualOverride&quot;:{&quot;isManuallyOverridden&quot;:true,&quot;citeprocText&quot;:&quot;(Ko’imah et al., 2020)&quot;,&quot;manualOverrideText&quot;:&quot;(Ko’imah et al., 2020).&quot;},&quot;citationTag&quot;:&quot;MENDELEY_CITATION_v3_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&quot;,&quot;citationItems&quot;:[{&quot;id&quot;:&quot;2f8d0e17-845f-3eb8-9251-dd9daf216f0e&quot;,&quot;itemData&quot;:{&quot;type&quot;:&quot;report&quot;,&quot;id&quot;:&quot;2f8d0e17-845f-3eb8-9251-dd9daf216f0e&quot;,&quot;title&quot;:&quot;Pengaruh Leverage, Earning Variability, Likuidutas dan Kinerja Perusahaan terhadap Risiko Sistematis pada Perusahaan yang Tercatat pada Index LQ 45 di Bursa Efek Indonesia&quot;,&quot;author&quot;:[{&quot;family&quot;:&quot;Ko'imah&quot;,&quot;given&quot;:&quot;Siti&quot;,&quot;parse-names&quot;:false,&quot;dropping-particle&quot;:&quot;&quot;,&quot;non-dropping-particle&quot;:&quot;&quot;},{&quot;family&quot;:&quot;Tinggi&quot;,&quot;given&quot;:&quot;Sekolah&quot;,&quot;parse-names&quot;:false,&quot;dropping-particle&quot;:&quot;&quot;,&quot;non-dropping-particle&quot;:&quot;&quot;},{&quot;family&quot;:&quot;Yppi&quot;,&quot;given&quot;:&quot;Ilmu Ekonomi&quot;,&quot;parse-names&quot;:false,&quot;dropping-particle&quot;:&quot;&quot;,&quot;non-dropping-particle&quot;:&quot;&quot;},{&quot;family&quot;:&quot;Damayanti&quot;,&quot;given&quot;:&quot;Rembang&quot;,&quot;parse-names&quot;:false,&quot;dropping-particle&quot;:&quot;&quot;,&quot;non-dropping-particle&quot;:&quot;&quot;},{&quot;family&quot;:&quot;Ekonomi&quot;,&quot;given&quot;:&quot;Ilmu&quot;,&quot;parse-names&quot;:false,&quot;dropping-particle&quot;:&quot;&quot;,&quot;non-dropping-particle&quot;:&quot;&quot;},{&quot;family&quot;:&quot;Rembang&quot;,&quot;given&quot;:&quot;Yppi&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dc9fee14-33f2-4909-8a47-2b3609fb8cbf&quot;,&quot;properties&quot;:{&quot;noteIndex&quot;:0},&quot;isEdited&quot;:false,&quot;manualOverride&quot;:{&quot;isManuallyOverridden&quot;:true,&quot;citeprocText&quot;:&quot;(Roszkowska-Menkes et al., 2024)&quot;,&quot;manualOverrideText&quot;:&quot;(Roszkowska-Menkes et al., 2024).&quot;},&quot;citationTag&quot;:&quot;MENDELEY_CITATION_v3_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&quot;,&quot;citationItems&quot;:[{&quot;id&quot;:&quot;77a9f6a1-b703-3944-9ab0-c41a3a41d52b&quot;,&quot;itemData&quot;:{&quot;type&quot;:&quot;article-journal&quot;,&quot;id&quot;:&quot;77a9f6a1-b703-3944-9ab0-c41a3a41d52b&quot;,&quot;title&quot;:&quot;True transparency or mere decoupling? The study of selective disclosure in sustainability reporting&quot;,&quot;author&quot;:[{&quot;family&quot;:&quot;Roszkowska-Menkes&quot;,&quot;given&quot;:&quot;Maria&quot;,&quot;parse-names&quot;:false,&quot;dropping-particle&quot;:&quot;&quot;,&quot;non-dropping-particle&quot;:&quot;&quot;},{&quot;family&quot;:&quot;Aluchna&quot;,&quot;given&quot;:&quot;Maria&quot;,&quot;parse-names&quot;:false,&quot;dropping-particle&quot;:&quot;&quot;,&quot;non-dropping-particle&quot;:&quot;&quot;},{&quot;family&quot;:&quot;Kamiński&quot;,&quot;given&quot;:&quot;Bogumił&quot;,&quot;parse-names&quot;:false,&quot;dropping-particle&quot;:&quot;&quot;,&quot;non-dropping-particle&quot;:&quot;&quot;}],&quot;container-title&quot;:&quot;Critical Perspectives on Accounting&quot;,&quot;DOI&quot;:&quot;10.1016/j.cpa.2023.102700&quot;,&quot;ISSN&quot;:&quot;10959955&quot;,&quot;issued&quot;:{&quot;date-parts&quot;:[[2024,1,1]]},&quot;abstract&quot;:&quot;Over the last two decades, sustainability disclosure has become a well-established practice among large and medium-sized companies. Despite the increasing number of sustainability reports published annually, concerns have arisen regarding their credibility. Skeptics view sustainability reporting as a form of decoupling – a symbolic practice disconnected from the actual practices. The purpose of this study is to investigate the phenomenon of decoupling in corporate sustainability, exemplified by selective disclosure. Drawing on the counter-accounting approach and institutional theory, we identify forms of selective disclosure and their drivers. We test our hypotheses on a sample of 333 negative events derived from MSCI's controversies database. The analysis reveals that 69 % of negative events were reported selectively indicating a prevalence of decoupling in sustainability reporting. Selective disclosure manifests in three forms: vague disclosure, avoidance, and hypocrisy. Our findings indicate a higher likelihood of selective disclosure in the areas of labor rights/supply chain and human rights/community. Additionally, companies that publish integrated reports are less likely to engage in selective disclosure. Strikingly, neither Global Reporting Initiative (GRI) guidelines nor assurance measures can effectively deter companies from engaging in selective disclosure. Our findings underscore the urgency of transitioning from a sustainability reporting practice primarily driven by business-case considerations to a more dialogic accounting approach.&quot;,&quot;publisher&quot;:&quot;Academic Press&quot;,&quot;volume&quot;:&quot;98&quot;,&quot;container-title-short&quot;:&quot;&quot;},&quot;isTemporary&quot;:false,&quot;suppress-author&quot;:false,&quot;composite&quot;:false,&quot;author-only&quot;:false}]},{&quot;citationID&quot;:&quot;MENDELEY_CITATION_cb9dd197-ddd6-458b-a520-5df40b2992cc&quot;,&quot;properties&quot;:{&quot;noteIndex&quot;:0},&quot;isEdited&quot;:false,&quot;manualOverride&quot;:{&quot;isManuallyOverridden&quot;:true,&quot;citeprocText&quot;:&quot;(Sekar et al., 2024)&quot;,&quot;manualOverrideText&quot;:&quot;(Sekar et al., 2024).&quot;},&quot;citationTag&quot;:&quot;MENDELEY_CITATION_v3_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&quot;,&quot;citationItems&quot;:[{&quot;id&quot;:&quot;ee874ea5-52bd-33c5-a518-818daf007504&quot;,&quot;itemData&quot;:{&quot;type&quot;:&quot;report&quot;,&quot;id&quot;:&quot;ee874ea5-52bd-33c5-a518-818daf007504&quot;,&quot;title&quot;:&quot;Mengevaluasi Pengungkapan ESG Perusahaan: Tingginya Potensi Greenwashing Dalam Sustainability Report&quot;,&quot;author&quot;:[{&quot;family&quot;:&quot;Sekar&quot;,&quot;given&quot;:&quot;Lingga&quot;,&quot;parse-names&quot;:false,&quot;dropping-particle&quot;:&quot;&quot;,&quot;non-dropping-particle&quot;:&quot;&quot;},{&quot;family&quot;:&quot;Program&quot;,&quot;given&quot;:&quot;Arum&quot;,&quot;parse-names&quot;:false,&quot;dropping-particle&quot;:&quot;&quot;,&quot;non-dropping-particle&quot;:&quot;&quot;},{&quot;family&quot;:&quot;Akuntansi&quot;,&quot;given&quot;:&quot;Studi Sarjana&quot;,&quot;parse-names&quot;:false,&quot;dropping-particle&quot;:&quot;&quot;,&quot;non-dropping-particle&quot;:&quot;&quot;},{&quot;family&quot;:&quot;Ekonomi&quot;,&quot;given&quot;:&quot;Fakultas&quot;,&quot;parse-names&quot;:false,&quot;dropping-particle&quot;:&quot;&quot;,&quot;non-dropping-particle&quot;:&quot;&quot;},{&quot;family&quot;:&quot;Bisnis&quot;,&quot;given&quot;:&quot;Dan&quot;,&quot;parse-names&quot;:false,&quot;dropping-particle&quot;:&quot;&quot;,&quot;non-dropping-particle&quot;:&quot;&quot;},{&quot;family&quot;:&quot;Soeratin&quot;,&quot;given&quot;:&quot;Harry Z&quot;,&quot;parse-names&quot;:false,&quot;dropping-particle&quot;:&quot;&quot;,&quot;non-dropping-particle&quot;:&quot;&quot;},{&quot;family&quot;:&quot;Miftah&quot;,&quot;given&quot;:&quot;Munasiron&quot;,&quot;parse-names&quot;:false,&quot;dropping-particle&quot;:&quot;&quot;,&quot;non-dropping-particle&quot;:&quot;&quot;}],&quot;container-title&quot;:&quot;Harry Z. Soeratin, &amp; Munasiron Miftah&quot;,&quot;issued&quot;:{&quot;date-parts&quot;:[[2024]]},&quot;number-of-pages&quot;:&quot;2024&quot;,&quot;abstract&quot;:&quot;This study aims to evaluate the potential for greenwashing in companies' sustainability reports by investigating the internal factors that influence the level of ESG integration in their financial reporting. The research employs a qualitative approach using the literature review method to explore and synthesize findings from various relevant literature sources. The literature search strategy involves combining keywords such as \&quot;greenwashing,\&quot; \&quot;sustainability report,\&quot; \&quot;ESG disclosure,\&quot; and others across prominent academic databases and publications from related organizations. Inclusion criteria include literature discussing greenwashing in the context of sustainability reporting or ESG disclosure, published within the last 10 years. The data analysis utilizes content analysis to identify and categorize key findings related to greenwashing potential, driving factors,&quot;,&quot;issue&quot;:&quot;2&quot;,&quot;volume&quot;:&quot;7&quot;,&quot;container-title-short&quot;:&quot;&quot;},&quot;isTemporary&quot;:false,&quot;suppress-author&quot;:false,&quot;composite&quot;:false,&quot;author-only&quot;:false}]},{&quot;citationID&quot;:&quot;MENDELEY_CITATION_80067feb-e2e6-438d-9643-dcf037eb261a&quot;,&quot;properties&quot;:{&quot;noteIndex&quot;:0},&quot;isEdited&quot;:false,&quot;manualOverride&quot;:{&quot;isManuallyOverridden&quot;:false,&quot;citeprocText&quot;:&quot;(Wongkar &amp;#38; Apsari, 2021)&quot;,&quot;manualOverrideText&quot;:&quot;&quot;},&quot;citationTag&quot;:&quot;MENDELEY_CITATION_v3_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&quot;,&quot;citationItems&quot;:[{&quot;id&quot;:&quot;1ddb5a6e-14b9-3332-9613-a9f4ea6d6a37&quot;,&quot;itemData&quot;:{&quot;type&quot;:&quot;report&quot;,&quot;id&quot;:&quot;1ddb5a6e-14b9-3332-9613-a9f4ea6d6a37&quot;,&quot;title&quot;:&quot;Telaah Kebijakan Sustainable Consumption and Production (SCP) dalam Merespons Fenomena Greenwashing Indonesia pada Era E-Commerce&quot;,&quot;author&quot;:[{&quot;family&quot;:&quot;Wongkar&quot;,&quot;given&quot;:&quot;Etheldreda E L T&quot;,&quot;parse-names&quot;:false,&quot;dropping-particle&quot;:&quot;&quot;,&quot;non-dropping-particle&quot;:&quot;&quot;},{&quot;family&quot;:&quot;Apsari&quot;,&quot;given&quot;:&quot;Prilia Kartika&quot;,&quot;parse-names&quot;:false,&quot;dropping-particle&quot;:&quot;&quot;,&quot;non-dropping-particle&quot;:&quot;&quot;}],&quot;accessed&quot;:{&quot;date-parts&quot;:[[2025,10,2]]},&quot;URL&quot;:&quot;https://icel.or.id/id-id/search/v/telaah-kebijakan-sustainable-consumption-and-production-scp-dalam-merespons-fenomena-greenwashing-di-indonesia-pada-era-ecommerce&quot;,&quot;issued&quot;:{&quot;date-parts&quot;:[[2021,12]]},&quot;publisher-place&quot;:&quot;Jakarta&quot;,&quot;number-of-pages&quot;:&quot;21-22&quot;,&quot;container-title-short&quot;:&quot;&quot;},&quot;isTemporary&quot;:false,&quot;suppress-author&quot;:false,&quot;composite&quot;:false,&quot;author-only&quot;:false}]},{&quot;citationID&quot;:&quot;MENDELEY_CITATION_209c4753-3537-461c-ab5d-64770e924950&quot;,&quot;properties&quot;:{&quot;noteIndex&quot;:0},&quot;isEdited&quot;:false,&quot;manualOverride&quot;:{&quot;isManuallyOverridden&quot;:true,&quot;citeprocText&quot;:&quot;(Khatri &amp;#38; Kjærland, 2023)&quot;,&quot;manualOverrideText&quot;:&quot;(Khatri &amp; Kjærland, 2023).&quot;},&quot;citationTag&quot;:&quot;MENDELEY_CITATION_v3_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&quot;,&quot;citationItems&quot;:[{&quot;id&quot;:&quot;af004dc9-0d55-3304-88e4-5fc294e5ad2c&quot;,&quot;itemData&quot;:{&quot;type&quot;:&quot;article-journal&quot;,&quot;id&quot;:&quot;af004dc9-0d55-3304-88e4-5fc294e5ad2c&quot;,&quot;title&quot;:&quot;Sustainability reporting practices and environmental performance amongst nordic listed firms&quot;,&quot;author&quot;:[{&quot;family&quot;:&quot;Khatri&quot;,&quot;given&quot;:&quot;Ishwar&quot;,&quot;parse-names&quot;:false,&quot;dropping-particle&quot;:&quot;&quot;,&quot;non-dropping-particle&quot;:&quot;&quot;},{&quot;family&quot;:&quot;Kjærland&quot;,&quot;given&quot;:&quot;Frode&quot;,&quot;parse-names&quot;:false,&quot;dropping-particle&quot;:&quot;&quot;,&quot;non-dropping-particle&quot;:&quot;&quot;}],&quot;container-title&quot;:&quot;Journal of Cleaner Production&quot;,&quot;container-title-short&quot;:&quot;J Clean Prod&quot;,&quot;DOI&quot;:&quot;10.1016/j.jclepro.2023.138172&quot;,&quot;ISSN&quot;:&quot;09596526&quot;,&quot;issued&quot;:{&quot;date-parts&quot;:[[2023,9,15]]},&quot;abstract&quot;:&quot;Corporate social responsibility (CSR) initiatives have increasingly been adopted for legitimacy purposes. Sustainability reporting practices have also been widely debated. In this study, we investigate whether sustainability reporting practices, such as sustainability reports, Global Reporting Initiative (GRI) Standards, and external assurance, are associated with environmental performance. We study a sample of 210 Nordic-incorporated listed firms from 2002 to 2020 across Denmark, Finland, Norway, and Sweden. The baseline model with ordinary least squares regression shows that issuing sustainability reports and reporting under GRI Standards are positively associated with environmental performance whilst external assurance is insignificant. However, we find that environmentally non-certified and CSR awards non-receiving firms have all considered sustainability reporting practices positively related to environmental performance. Employing the substantive versus symbolic approach to legitimacy, we argue that firms with inadequate environmental commitment or reputation might be under immense pressure to achieve corporate legitimacy and may thus use sustainability reporting practices as a substantive approach to legitimacy. Our findings have important policy relevance in the context of the increasing focus on sustainability reporting standards in Europe and other countries. We suggest that quality-enhancing sustainability reporting practices which may curtail firms' symbolic behaviour should be required under mandatory regimes. Meanwhile, firms’ existing practices and initiatives should be considered to provide complementary effects related to environmental performance.&quot;,&quot;publisher&quot;:&quot;Elsevier Ltd&quot;,&quot;volume&quot;:&quot;418&quot;},&quot;isTemporary&quot;:false,&quot;suppress-author&quot;:false,&quot;composite&quot;:false,&quot;author-only&quot;:false}]},{&quot;citationID&quot;:&quot;MENDELEY_CITATION_d5ab95bd-5842-49df-a27f-fbf9633f51e5&quot;,&quot;properties&quot;:{&quot;noteIndex&quot;:0,&quot;mode&quot;:&quot;composite&quot;},&quot;isEdited&quot;:false,&quot;manualOverride&quot;:{&quot;isManuallyOverridden&quot;:false,&quot;citeprocText&quot;:&quot;Wahyuningrum et al. (2023)&quot;,&quot;manualOverrideText&quot;:&quot;&quot;},&quot;citationTag&quot;:&quot;MENDELEY_CITATION_v3_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&quot;,&quot;citationItems&quot;:[{&quot;id&quot;:&quot;6a04dc1d-582b-3c09-beb8-34e556913374&quot;,&quot;itemData&quot;:{&quot;type&quot;:&quot;article-journal&quot;,&quot;id&quot;:&quot;6a04dc1d-582b-3c09-beb8-34e556913374&quot;,&quot;title&quot;:&quot;Stakeholder Pressure and Its Effect on Sustainability Report&quot;,&quot;author&quot;:[{&quot;family&quot;:&quot;Wahyuningrum&quot;,&quot;given&quot;:&quot;Indah Fajarini Sri&quot;,&quot;parse-names&quot;:false,&quot;dropping-particle&quot;:&quot;&quot;,&quot;non-dropping-particle&quot;:&quot;&quot;},{&quot;family&quot;:&quot;Ihlashul'amal&quot;,&quot;given&quot;:&quot;Muhammad&quot;,&quot;parse-names&quot;:false,&quot;dropping-particle&quot;:&quot;&quot;,&quot;non-dropping-particle&quot;:&quot;&quot;},{&quot;family&quot;:&quot;Hidayah&quot;,&quot;given&quot;:&quot;Retnoningrum&quot;,&quot;parse-names&quot;:false,&quot;dropping-particle&quot;:&quot;&quot;,&quot;non-dropping-particle&quot;:&quot;&quot;},{&quot;family&quot;:&quot;Rizkyana&quot;,&quot;given&quot;:&quot;Fitrarena Widhi&quot;,&quot;parse-names&quot;:false,&quot;dropping-particle&quot;:&quot;&quot;,&quot;non-dropping-particle&quot;:&quot;&quot;}],&quot;container-title&quot;:&quot;Jurnal Presipitasi&quot;,&quot;ISSN&quot;:&quot;2550-0023&quot;,&quot;issued&quot;:{&quot;date-parts&quot;:[[2023]]},&quot;page&quot;:&quot;494-506&quot;,&quot;abstract&quot;:&quot;The quality of corporate sustainability reports in Indonesia is unfortunately found to be lacking, with a rating of only 53.6%. This is significantly lower compared to the average of other Southeast Asian countries. However, stakeholders are becoming more aware of their role in encouraging public companies to disclose sustainability information. This study intends to look at the quality of sustainability reports released by Indonesian public firms, as well as the impact of stakeholder pressure on these reports' quality. Data from annual and sustainability reports of businesses listed on the Indonesia Stock Exchange between 2016 and 2020 are used in the research, which is based on GRI's G4 guidelines and the GRI Standards 2016. The study looks at numerous stakeholder pressures, including pressure from creditors, media exposure, the Big Four accounting firms, employees, consumers, environmentally sensitive industries, and shareholders. The results show that companies with significant media coverage typically produce sustainability reports of high quality. However, pressure from other stakeholders has not been found to have a significant impact on the quality of these reports. This study provides valuable insights into the state of sustainability reporting in Indonesia and aims to encourage stakeholders to actively participate in promoting a sustainable industry.&quot;,&quot;issue&quot;:&quot;2&quot;,&quot;volume&quot;:&quot;20&quot;,&quot;container-title-short&quot;:&quot;&quot;},&quot;isTemporary&quot;:false,&quot;displayAs&quot;:&quot;composite&quot;,&quot;suppress-author&quot;:false,&quot;composite&quot;:true,&quot;author-only&quot;:false}]},{&quot;citationID&quot;:&quot;MENDELEY_CITATION_8e84e08d-3051-49db-a208-8fb0b2f0a744&quot;,&quot;properties&quot;:{&quot;noteIndex&quot;:0,&quot;mode&quot;:&quot;composite&quot;},&quot;isEdited&quot;:false,&quot;manualOverride&quot;:{&quot;isManuallyOverridden&quot;:false,&quot;citeprocText&quot;:&quot;Simoni et al. (2020)&quot;,&quot;manualOverrideText&quot;:&quot;&quot;},&quot;citationTag&quot;:&quot;MENDELEY_CITATION_v3_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&quot;,&quot;citationItems&quot;:[{&quot;id&quot;:&quot;d468e3ea-fb2d-38bf-a090-83ee6dc09673&quot;,&quot;itemData&quot;:{&quot;type&quot;:&quot;article-journal&quot;,&quot;id&quot;:&quot;d468e3ea-fb2d-38bf-a090-83ee6dc09673&quot;,&quot;title&quot;:&quot;Effects of social, environmental, and institutional factors on sustainability report assurance: evidence from European countries&quot;,&quot;author&quot;:[{&quot;family&quot;:&quot;Simoni&quot;,&quot;given&quot;:&quot;Lorenzo&quot;,&quot;parse-names&quot;:false,&quot;dropping-particle&quot;:&quot;&quot;,&quot;non-dropping-particle&quot;:&quot;&quot;},{&quot;family&quot;:&quot;Bini&quot;,&quot;given&quot;:&quot;Laura&quot;,&quot;parse-names&quot;:false,&quot;dropping-particle&quot;:&quot;&quot;,&quot;non-dropping-particle&quot;:&quot;&quot;},{&quot;family&quot;:&quot;Bellucci&quot;,&quot;given&quot;:&quot;Marco&quot;,&quot;parse-names&quot;:false,&quot;dropping-particle&quot;:&quot;&quot;,&quot;non-dropping-particle&quot;:&quot;&quot;}],&quot;container-title&quot;:&quot;Meditari Accountancy Research&quot;,&quot;DOI&quot;:&quot;10.1108/MEDAR-03-2019-0462&quot;,&quot;ISSN&quot;:&quot;20493738&quot;,&quot;issued&quot;:{&quot;date-parts&quot;:[[2020,11,18]]},&quot;page&quot;:&quot;1059-1087&quot;,&quot;abstract&quot;:&quot;Purpose: The purpose of this study is to extend existing knowledge on the determinants of sustainability report (SR) assurance practices. Four different theories – stakeholder theory, institutional theory, signaling theory and legitimacy theory – are used to formulate several hypotheses regarding the main factors that can influence a company’s decision to assure its SRs. Design/methodology/approach: Using a sample of 417 listed organizations based in different European countries over five years, the effects of stakeholder commitment, country orientation toward sustainability, firm environmental performance and business ethics controversies on the decision to assure SRs are assessed. Findings: The results show that a company’s decision to assure its SRs is motivated by the need to maintain good relations with its stakeholders (which is in line with stakeholder theory and legitimacy theory), as well as by the willingness to signal their sustainability performance (which is in line with signaling theory) and to gain legitimacy. On the contrary, business ethics controversies do not seem to be relevant to a company’s assurance practices. Originality/value: This paper provides new insights into the influence that social, environmental and institutional factors have on assurance strategies. New factors that previous research does not investigate – environmental performance, business ethics controversies and corporate governance – are tested. Factors that are already investigated in the literature are considered from an original perspective of introducing alternative measures (e.g. for the scope of national sustainability policies).&quot;,&quot;publisher&quot;:&quot;Emerald Group Holdings Ltd.&quot;,&quot;issue&quot;:&quot;6&quot;,&quot;volume&quot;:&quot;28&quot;,&quot;container-title-short&quot;:&quot;&quot;},&quot;isTemporary&quot;:false,&quot;displayAs&quot;:&quot;composite&quot;,&quot;suppress-author&quot;:false,&quot;composite&quot;:true,&quot;author-only&quot;:false}]},{&quot;citationID&quot;:&quot;MENDELEY_CITATION_4c8366bb-553b-4e08-82fb-651df43a22e1&quot;,&quot;properties&quot;:{&quot;noteIndex&quot;:0},&quot;isEdited&quot;:false,&quot;manualOverride&quot;:{&quot;isManuallyOverridden&quot;:false,&quot;citeprocText&quot;:&quot;(Pustikaningsih et al., 2024)&quot;,&quot;manualOverrideText&quot;:&quot;&quot;},&quot;citationTag&quot;:&quot;MENDELEY_CITATION_v3_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&quot;,&quot;citationItems&quot;:[{&quot;id&quot;:&quot;8644ad19-a1b9-38ba-a0b2-4f581cf2e0f8&quot;,&quot;itemData&quot;:{&quot;type&quot;:&quot;article-journal&quot;,&quot;id&quot;:&quot;8644ad19-a1b9-38ba-a0b2-4f581cf2e0f8&quot;,&quot;title&quot;:&quot;The Effect of Stakeholder Pressure on Sustainability Report Exposition&quot;,&quot;author&quot;:[{&quot;family&quot;:&quot;Pustikaningsih&quot;,&quot;given&quot;:&quot;Adeng&quot;,&quot;parse-names&quot;:false,&quot;dropping-particle&quot;:&quot;&quot;,&quot;non-dropping-particle&quot;:&quot;&quot;},{&quot;family&quot;:&quot;Karunia&quot;,&quot;given&quot;:&quot;Anisah Novi&quot;,&quot;parse-names&quot;:false,&quot;dropping-particle&quot;:&quot;&quot;,&quot;non-dropping-particle&quot;:&quot;&quot;},{&quot;family&quot;:&quot;Buchori&quot;,&quot;given&quot;:&quot;Willa Putri Malinda&quot;,&quot;parse-names&quot;:false,&quot;dropping-particle&quot;:&quot;&quot;,&quot;non-dropping-particle&quot;:&quot;&quot;},{&quot;family&quot;:&quot;Arianisari&quot;,&quot;given&quot;:&quot;Septiningdyah&quot;,&quot;parse-names&quot;:false,&quot;dropping-particle&quot;:&quot;&quot;,&quot;non-dropping-particle&quot;:&quot;&quot;},{&quot;family&quot;:&quot;Pratista&quot;,&quot;given&quot;:&quot;Ardhana Reswari Hasna&quot;,&quot;parse-names&quot;:false,&quot;dropping-particle&quot;:&quot;&quot;,&quot;non-dropping-particle&quot;:&quot;&quot;},{&quot;family&quot;:&quot;Pratista&quot;,&quot;given&quot;:&quot;Reswari Hasna&quot;,&quot;parse-names&quot;:false,&quot;dropping-particle&quot;:&quot;&quot;,&quot;non-dropping-particle&quot;:&quot;&quot;},{&quot;family&quot;:&quot;Waluyo&quot;,&quot;given&quot;:&quot;Indarto&quot;,&quot;parse-names&quot;:false,&quot;dropping-particle&quot;:&quot;&quot;,&quot;non-dropping-particle&quot;:&quot;&quot;}],&quot;container-title&quot;:&quot;Journal of Vocational Applied Research and Studies&quot;,&quot;DOI&quot;:&quot;10.21831/jvars.v1i2.807&quot;,&quot;issued&quot;:{&quot;date-parts&quot;:[[2024,12,15]]},&quot;abstract&quot;:&quot;There is a phenomenon of increasing demand for transparency in non-financial information, moving towards integrated reporting. Companies are increasingly conducting materiality evaluations to identify and prioritize sustainability issues that are most significant for their business and stakeholders. This research aimed to determine the influence of stakeholder pressure, which consists of investors, creditors, suppliers, and consumers, on the issuance of sustainability reports. This study was quantitative in nature. The data source for this research were secondary data derived from the financial reports of manufacturing sector companies from 2014 to 2021. The data were processed using SPSS version 25. The findings reveal that stakeholder pressure, particularly from investors and creditors, has a significantly positive impact on the issuance of sustainability reports. This indicates that investors and creditors play a crucial role in encouraging companies to publish sustainability reports in each accounting period. Meanwhile, the pressure from suppliers and consumers shows no significant effect on sustainability reporting. This is because suppliers generally tend to prioritize operational aspects and daily business relationships over corporate sustainability reporting. Similarly, sustainability reports are not a primary consideration in consumers' decision-making processes.&quot;,&quot;publisher&quot;:&quot;Universitas Negeri Yogyakarta&quot;,&quot;issue&quot;:&quot;2&quot;,&quot;volume&quot;:&quot;1&quot;,&quot;container-title-short&quot;:&quot;&quot;},&quot;isTemporary&quot;:false,&quot;suppress-author&quot;:false,&quot;composite&quot;:false,&quot;author-only&quot;:false}]},{&quot;citationID&quot;:&quot;MENDELEY_CITATION_5984e2e9-b57a-4740-9eed-c849aef1fbd7&quot;,&quot;properties&quot;:{&quot;noteIndex&quot;:0},&quot;isEdited&quot;:false,&quot;manualOverride&quot;:{&quot;isManuallyOverridden&quot;:false,&quot;citeprocText&quot;:&quot;(Diers-Lawson et al., 2020)&quot;,&quot;manualOverrideText&quot;:&quot;&quot;},&quot;citationTag&quot;:&quot;MENDELEY_CITATION_v3_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&quot;,&quot;citationItems&quot;:[{&quot;id&quot;:&quot;f5c9b7d7-6384-37eb-8cea-60c34db6b691&quot;,&quot;itemData&quot;:{&quot;type&quot;:&quot;article-journal&quot;,&quot;id&quot;:&quot;f5c9b7d7-6384-37eb-8cea-60c34db6b691&quot;,&quot;title&quot;:&quot;Why can CSR seem like putting lipstick on a pig? Evaluating CSR authenticity by comparing practitioner and consumer perspectives&quot;,&quot;author&quot;:[{&quot;family&quot;:&quot;Diers-Lawson&quot;,&quot;given&quot;:&quot;Audra&quot;,&quot;parse-names&quot;:false,&quot;dropping-particle&quot;:&quot;&quot;,&quot;non-dropping-particle&quot;:&quot;&quot;},{&quot;family&quot;:&quot;Coope&quot;,&quot;given&quot;:&quot;Kerry&quot;,&quot;parse-names&quot;:false,&quot;dropping-particle&quot;:&quot;&quot;,&quot;non-dropping-particle&quot;:&quot;&quot;},{&quot;family&quot;:&quot;Tench&quot;,&quot;given&quot;:&quot;Ralph&quot;,&quot;parse-names&quot;:false,&quot;dropping-particle&quot;:&quot;&quot;,&quot;non-dropping-particle&quot;:&quot;&quot;}],&quot;container-title&quot;:&quot;Journal of Global Responsibility&quot;,&quot;DOI&quot;:&quot;10.1108/JGR-02-2020-0033&quot;,&quot;ISSN&quot;:&quot;20412576&quot;,&quot;issued&quot;:{&quot;date-parts&quot;:[[2020,11,3]]},&quot;page&quot;:&quot;329-346&quot;,&quot;abstract&quot;:&quot;Purpose: The purpose of this paper is to explain and better understand some of the challenges and even contradictions in relationships between CSR and stakeholder attitudes by comparing consumer and practitioner perspectives on social responsibility, its role in organisations and its influence on consumer attitudes towards companies. The objective is to understand and evaluate factors influencing the authenticity of social responsibility as a contributor to an organisation’s value proposition. Design/methodology/approach: Focus groups of consumers and practitioners (N = 39) were asked to explore CSR in a semi-structured discussion. Themes were analysed using a constant comparative method. Findings: These data suggest that rather than existing on a continuum of authenticity, there are clear paths emerging for CSR efforts to be deemed authentic versus inauthentic that can begin to better explain the often-contradictory findings with regard to consumer attitudes towards CSR and an organisation’s value proposition. Consumer efficacy to influence an organisation and localised CSR emerge as critical determinants for evaluations of CSR as authentic. Further, these data also suggest practitioners may not understand consumer motivations and attitudes about CSR. Originality/value: These data provide new insights into evaluations of CSR to explain when and why it can fail to meet its objectives. Ultimately, these data produce testable models for authentic (i.e. motivator) and inauthentic (hygiene) consumer judgements about CSR and draw implications for CSR leadership, learning and management.&quot;,&quot;publisher&quot;:&quot;Emerald Group Holdings Ltd.&quot;,&quot;issue&quot;:&quot;4&quot;,&quot;volume&quot;:&quot;11&quot;,&quot;container-title-short&quot;:&quot;&quot;},&quot;isTemporary&quot;:false,&quot;suppress-author&quot;:false,&quot;composite&quot;:false,&quot;author-only&quot;:false}]},{&quot;citationID&quot;:&quot;MENDELEY_CITATION_ac210994-f90f-4225-a380-fb25ac26f2d3&quot;,&quot;properties&quot;:{&quot;noteIndex&quot;:0},&quot;isEdited&quot;:false,&quot;manualOverride&quot;:{&quot;isManuallyOverridden&quot;:true,&quot;citeprocText&quot;:&quot;(Ardheta et al., 2025a)&quot;,&quot;manualOverrideText&quot;:&quot;(Ardheta et al., 2025)&quot;},&quot;citationTag&quot;:&quot;MENDELEY_CITATION_v3_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&quot;,&quot;citationItems&quot;:[{&quot;id&quot;:&quot;d08ee0e9-711c-39ce-8f78-378cb4a946aa&quot;,&quot;itemData&quot;:{&quot;type&quot;:&quot;article-journal&quot;,&quot;id&quot;:&quot;d08ee0e9-711c-39ce-8f78-378cb4a946aa&quot;,&quot;title&quot;:&quot;The impact of stakeholder pressure on sustainability reporting&quot;,&quot;author&quot;:[{&quot;family&quot;:&quot;Ardheta&quot;,&quot;given&quot;:&quot;Preztika Ayu&quot;,&quot;parse-names&quot;:false,&quot;dropping-particle&quot;:&quot;&quot;,&quot;non-dropping-particle&quot;:&quot;&quot;},{&quot;family&quot;:&quot;Mustika&quot;,&quot;given&quot;:&quot;Maya&quot;,&quot;parse-names&quot;:false,&quot;dropping-particle&quot;:&quot;&quot;,&quot;non-dropping-particle&quot;:&quot;&quot;},{&quot;family&quot;:&quot;Mais&quot;,&quot;given&quot;:&quot;Rimi Gusliana&quot;,&quot;parse-names&quot;:false,&quot;dropping-particle&quot;:&quot;&quot;,&quot;non-dropping-particle&quot;:&quot;&quot;},{&quot;family&quot;:&quot;Safitri&quot;,&quot;given&quot;:&quot;Adelia&quot;,&quot;parse-names&quot;:false,&quot;dropping-particle&quot;:&quot;&quot;,&quot;non-dropping-particle&quot;:&quot;&quot;}],&quot;container-title&quot;:&quot;Jurnal Akuntansi dan Manajemen&quot;,&quot;DOI&quot;:&quot;10.36406/jam.v22i1.33&quot;,&quot;ISSN&quot;:&quot;1693-8364&quot;,&quot;issued&quot;:{&quot;date-parts&quot;:[[2025,4,23]]},&quot;page&quot;:&quot;27-38&quot;,&quot;abstract&quot;:&quot;This study examines the impact of stakeholder pressure on sustainability reporting disclosure, focusing on three types of pressure: consumer pressure, employee pressure, and environmental pressure. The research objects are companies participating in ASSRAT from 2019 to 2022 and listed on the Indonesia Stock Exchange. This quantitative study employs a purposive sampling technique, resulting in a sample of 28 companies. The data used are secondary data obtained from the company’s official websites or the Indonesia Stock Exchange in the form of sustainability reports. Data analysis was conducted using multiple linear regression with the assistance of the EViews 10 software. The results indicate that consumer and employee pressure does not significantly affect sustainability reporting disclosure, while environmental pressure has a positive effect. Stakeholders tend to pressure companies to ensure their needs and objectives are addressed. Companies should remain transparent, particularly in economic, environmental, and social aspects. By disclosing comprehensive information in the sustainability report, companies demonstrate their commitment to transparency and maintaining strong relationships with stakeholders.&quot;,&quot;publisher&quot;:&quot;Sekolah Tinggi llmu Ekonomi Indonesia&quot;,&quot;issue&quot;:&quot;1&quot;,&quot;volume&quot;:&quot;22&quot;,&quot;container-title-short&quot;:&quot;&quot;},&quot;isTemporary&quot;:false,&quot;suppress-author&quot;:false,&quot;composite&quot;:false,&quot;author-only&quot;:false}]},{&quot;citationID&quot;:&quot;MENDELEY_CITATION_2ed46c60-8044-4afc-8deb-2f537daa3449&quot;,&quot;properties&quot;:{&quot;noteIndex&quot;:0},&quot;isEdited&quot;:false,&quot;manualOverride&quot;:{&quot;isManuallyOverridden&quot;:true,&quot;citeprocText&quot;:&quot;(&lt;i&gt;Indonesian Consumers’ Interest Toward Sustainable Products: Part 1&lt;/i&gt;, 2024)&quot;,&quot;manualOverrideText&quot;:&quot;Snapcart (2024),&quot;},&quot;citationTag&quot;:&quot;MENDELEY_CITATION_v3_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&quot;,&quot;citationItems&quot;:[{&quot;id&quot;:&quot;a8dfba99-bd67-301d-bc40-8b511fdd2698&quot;,&quot;itemData&quot;:{&quot;type&quot;:&quot;webpage&quot;,&quot;id&quot;:&quot;a8dfba99-bd67-301d-bc40-8b511fdd2698&quot;,&quot;title&quot;:&quot;Indonesian Consumers' Interest Toward Sustainable Products: Part 1&quot;,&quot;container-title&quot;:&quot;Snapcart&quot;,&quot;issued&quot;:{&quot;date-parts&quot;:[[2024,10,16]]},&quot;container-title-short&quot;:&quot;&quot;},&quot;isTemporary&quot;:false,&quot;suppress-author&quot;:false,&quot;composite&quot;:false,&quot;author-only&quot;:false}]},{&quot;citationID&quot;:&quot;MENDELEY_CITATION_800da155-58a3-4cef-a37b-1acbc09b9be2&quot;,&quot;properties&quot;:{&quot;noteIndex&quot;:0},&quot;isEdited&quot;:false,&quot;manualOverride&quot;:{&quot;isManuallyOverridden&quot;:true,&quot;citeprocText&quot;:&quot;(Benvenuto et al., 2023)&quot;,&quot;manualOverrideText&quot;:&quot;(Benvenuto et al., 2023).&quot;},&quot;citationTag&quot;:&quot;MENDELEY_CITATION_v3_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&quot;,&quot;citationItems&quot;:[{&quot;id&quot;:&quot;35663e0f-3908-333f-8cb5-a1f49463d0a4&quot;,&quot;itemData&quot;:{&quot;type&quot;:&quot;article-journal&quot;,&quot;id&quot;:&quot;35663e0f-3908-333f-8cb5-a1f49463d0a4&quot;,&quot;title&quot;:&quot;A systematic literature review on the determinants of sustainability reporting systems&quot;,&quot;author&quot;:[{&quot;family&quot;:&quot;Benvenuto&quot;,&quot;given&quot;:&quot;Marco&quot;,&quot;parse-names&quot;:false,&quot;dropping-particle&quot;:&quot;&quot;,&quot;non-dropping-particle&quot;:&quot;&quot;},{&quot;family&quot;:&quot;Aufiero&quot;,&quot;given&quot;:&quot;Chiara&quot;,&quot;parse-names&quot;:false,&quot;dropping-particle&quot;:&quot;&quot;,&quot;non-dropping-particle&quot;:&quot;&quot;},{&quot;family&quot;:&quot;Viola&quot;,&quot;given&quot;:&quot;Carmine&quot;,&quot;parse-names&quot;:false,&quot;dropping-particle&quot;:&quot;&quot;,&quot;non-dropping-particle&quot;:&quot;&quot;}],&quot;container-title&quot;:&quot;Heliyon&quot;,&quot;container-title-short&quot;:&quot;Heliyon&quot;,&quot;DOI&quot;:&quot;10.1016/j.heliyon.2023.e14893&quot;,&quot;ISSN&quot;:&quot;24058440&quot;,&quot;PMID&quot;:&quot;37064487&quot;,&quot;issued&quot;:{&quot;date-parts&quot;:[[2023,4,1]]},&quot;abstract&quot;:&quot;In the last decade, the use of sustainability reporting as a tool for communicating and reporting on the performance of sustainability objectives by companies has led to a growing awareness of its value and development in the corporate world. Therefore, exploring this phenomenon for a better understanding and identifying its characteristic elements is important. This study aims to systematically review the literature to establish the distinctive elements of sustainability reporting and provide a complete theoretical framework that allows the classification of the drivers that are crucial for adopting sustainability reporting. Through the analysis, we describe the characteristic elements of sustainability reporting in a homogeneous and concise summary. The drivers that result, may prove useful not only in the context of non-financial reporting but also in encouraging adequate economic-business reflections that may inspire new research trajectories for scholars in this field.&quot;,&quot;publisher&quot;:&quot;Elsevier Ltd&quot;,&quot;issue&quot;:&quot;4&quot;,&quot;volume&quot;:&quot;9&quot;},&quot;isTemporary&quot;:false,&quot;suppress-author&quot;:false,&quot;composite&quot;:false,&quot;author-only&quot;:false}]},{&quot;citationID&quot;:&quot;MENDELEY_CITATION_82325482-53ca-4c72-9c74-bfcda7b71904&quot;,&quot;properties&quot;:{&quot;noteIndex&quot;:0,&quot;mode&quot;:&quot;composite&quot;},&quot;isEdited&quot;:false,&quot;manualOverride&quot;:{&quot;isManuallyOverridden&quot;:false,&quot;citeprocText&quot;:&quot;Shabiihah &amp;#38; Andayani (2025)&quot;,&quot;manualOverrideText&quot;:&quot;&quot;},&quot;citationTag&quot;:&quot;MENDELEY_CITATION_v3_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&quot;,&quot;citationItems&quot;:[{&quot;id&quot;:&quot;4d11e16d-e038-3000-90a2-70bb235d1d8b&quot;,&quot;itemData&quot;:{&quot;type&quot;:&quot;article-journal&quot;,&quot;id&quot;:&quot;4d11e16d-e038-3000-90a2-70bb235d1d8b&quot;,&quot;title&quot;:&quot;Stakeholder Pressure, External Assurance, Firm Size, and Sustainability Report&quot;,&quot;author&quot;:[{&quot;family&quot;:&quot;Shabiihah&quot;,&quot;given&quot;:&quot;Anudya Dhiyah&quot;,&quot;parse-names&quot;:false,&quot;dropping-particle&quot;:&quot;&quot;,&quot;non-dropping-particle&quot;:&quot;&quot;},{&quot;family&quot;:&quot;Andayani&quot;,&quot;given&quot;:&quot;Sari&quot;,&quot;parse-names&quot;:false,&quot;dropping-particle&quot;:&quot;&quot;,&quot;non-dropping-particle&quot;:&quot;&quot;}],&quot;container-title&quot;:&quot;Ekombis Review: Jurnal Ilmiah Ekonomi dan Bisnis&quot;,&quot;DOI&quot;:&quot;10.37676/ekombis.v13i1&quot;,&quot;ISSN&quot;:&quot;2716-4411&quot;,&quot;URL&quot;:&quot;https://jurnal.unived.ac.id/index.php/er/indexDOI:https://doi.org/10.37676/ekombis.v13i1&quot;,&quot;issued&quot;:{&quot;date-parts&quot;:[[2025]]},&quot;page&quot;:&quot;699-712&quot;,&quot;issue&quot;:&quot;1&quot;,&quot;volume&quot;:&quot;13&quot;,&quot;container-title-short&quot;:&quot;&quot;},&quot;isTemporary&quot;:false,&quot;displayAs&quot;:&quot;composite&quot;,&quot;suppress-author&quot;:false,&quot;composite&quot;:true,&quot;author-only&quot;:false}]},{&quot;citationID&quot;:&quot;MENDELEY_CITATION_52e6d059-c113-400a-9021-74458616e1a1&quot;,&quot;properties&quot;:{&quot;noteIndex&quot;:0,&quot;mode&quot;:&quot;composite&quot;},&quot;isEdited&quot;:false,&quot;manualOverride&quot;:{&quot;isManuallyOverridden&quot;:true,&quot;citeprocText&quot;:&quot;Ardheta et al. (2025b)&quot;,&quot;manualOverrideText&quot;:&quot;Ardheta et al. (2025)&quot;},&quot;citationTag&quot;:&quot;MENDELEY_CITATION_v3_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&quot;,&quot;citationItems&quot;:[{&quot;id&quot;:&quot;61d73fbd-fde5-3e87-acf4-d7f80f20e26b&quot;,&quot;itemData&quot;:{&quot;type&quot;:&quot;article-journal&quot;,&quot;id&quot;:&quot;61d73fbd-fde5-3e87-acf4-d7f80f20e26b&quot;,&quot;title&quot;:&quot;The impact of stakeholder pressure on sustainability reporting&quot;,&quot;author&quot;:[{&quot;family&quot;:&quot;Ardheta&quot;,&quot;given&quot;:&quot;Preztika Ayu&quot;,&quot;parse-names&quot;:false,&quot;dropping-particle&quot;:&quot;&quot;,&quot;non-dropping-particle&quot;:&quot;&quot;},{&quot;family&quot;:&quot;Mustika&quot;,&quot;given&quot;:&quot;Maya&quot;,&quot;parse-names&quot;:false,&quot;dropping-particle&quot;:&quot;&quot;,&quot;non-dropping-particle&quot;:&quot;&quot;},{&quot;family&quot;:&quot;Mais&quot;,&quot;given&quot;:&quot;Rimi Gusliana&quot;,&quot;parse-names&quot;:false,&quot;dropping-particle&quot;:&quot;&quot;,&quot;non-dropping-particle&quot;:&quot;&quot;},{&quot;family&quot;:&quot;Safitri&quot;,&quot;given&quot;:&quot;Adelia&quot;,&quot;parse-names&quot;:false,&quot;dropping-particle&quot;:&quot;&quot;,&quot;non-dropping-particle&quot;:&quot;&quot;}],&quot;container-title&quot;:&quot;Jurnal Akuntansi dan Manajemen&quot;,&quot;DOI&quot;:&quot;10.36406/jam.v22i1.33&quot;,&quot;ISSN&quot;:&quot;1693-8364&quot;,&quot;issued&quot;:{&quot;date-parts&quot;:[[2025,4,23]]},&quot;page&quot;:&quot;27-38&quot;,&quot;abstract&quot;:&quot;This study examines the impact of stakeholder pressure on sustainability reporting disclosure, focusing on three types of pressure: consumer pressure, employee pressure, and environmental pressure. The research objects are companies participating in ASSRAT from 2019 to 2022 and listed on the Indonesia Stock Exchange. This quantitative study employs a purposive sampling technique, resulting in a sample of 28 companies. The data used are secondary data obtained from the company’s official websites or the Indonesia Stock Exchange in the form of sustainability reports. Data analysis was conducted using multiple linear regression with the assistance of the EViews 10 software. The results indicate that consumer and employee pressure does not significantly affect sustainability reporting disclosure, while environmental pressure has a positive effect. Stakeholders tend to pressure companies to ensure their needs and objectives are addressed. Companies should remain transparent, particularly in economic, environmental, and social aspects. By disclosing comprehensive information in the sustainability report, companies demonstrate their commitment to transparency and maintaining strong relationships with stakeholders.&quot;,&quot;publisher&quot;:&quot;Sekolah Tinggi llmu Ekonomi Indonesia&quot;,&quot;issue&quot;:&quot;1&quot;,&quot;volume&quot;:&quot;22&quot;,&quot;container-title-short&quot;:&quot;&quot;},&quot;isTemporary&quot;:false,&quot;displayAs&quot;:&quot;composite&quot;,&quot;suppress-author&quot;:false,&quot;composite&quot;:true,&quot;author-only&quot;:false}]},{&quot;citationID&quot;:&quot;MENDELEY_CITATION_31e80713-eac0-4217-8a10-b69de2164bbd&quot;,&quot;properties&quot;:{&quot;noteIndex&quot;:0},&quot;isEdited&quot;:false,&quot;manualOverride&quot;:{&quot;isManuallyOverridden&quot;:true,&quot;citeprocText&quot;:&quot;(Sandri et al., 2021)&quot;,&quot;manualOverrideText&quot;:&quot;(Sandri et al., 2021).&quot;},&quot;citationTag&quot;:&quot;MENDELEY_CITATION_v3_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&quot;,&quot;citationItems&quot;:[{&quot;id&quot;:&quot;fa8377a1-892b-325e-96bd-ec2def6611a1&quot;,&quot;itemData&quot;:{&quot;type&quot;:&quot;article-journal&quot;,&quot;id&quot;:&quot;fa8377a1-892b-325e-96bd-ec2def6611a1&quot;,&quot;title&quot;:&quot;Pengaruh Kepemilikan Asing, Kepemilikan Keluarga dan Tekanan Karyawan Terhadap Pengungkapan Laporan Keberlanjutan&quot;,&quot;author&quot;:[{&quot;family&quot;:&quot;Sandri&quot;,&quot;given&quot;:&quot;Aurellia Bianda&quot;,&quot;parse-names&quot;:false,&quot;dropping-particle&quot;:&quot;&quot;,&quot;non-dropping-particle&quot;:&quot;&quot;},{&quot;family&quot;:&quot;Prihatni&quot;,&quot;given&quot;:&quot;Rida&quot;,&quot;parse-names&quot;:false,&quot;dropping-particle&quot;:&quot;&quot;,&quot;non-dropping-particle&quot;:&quot;&quot;},{&quot;family&quot;:&quot;Armeliza&quot;,&quot;given&quot;:&quot;Diah&quot;,&quot;parse-names&quot;:false,&quot;dropping-particle&quot;:&quot;&quot;,&quot;non-dropping-particle&quot;:&quot;&quot;}],&quot;container-title&quot;:&quot;Jurnal Akuntansi, Perpajakan dan Auditing&quot;,&quot;issued&quot;:{&quot;date-parts&quot;:[[2021,12]]},&quot;volume&quot;:&quot;2&quot;,&quot;container-title-short&quot;:&quot;&quot;},&quot;isTemporary&quot;:false,&quot;suppress-author&quot;:false,&quot;composite&quot;:false,&quot;author-only&quot;:false}]},{&quot;citationID&quot;:&quot;MENDELEY_CITATION_0ff77b93-d2b0-4769-903b-6096c209c7dc&quot;,&quot;properties&quot;:{&quot;noteIndex&quot;:0},&quot;isEdited&quot;:false,&quot;manualOverride&quot;:{&quot;isManuallyOverridden&quot;:true,&quot;citeprocText&quot;:&quot;(Alfaiz &amp;#38; Aryati, 2019)&quot;,&quot;manualOverrideText&quot;:&quot;(Alfaiz &amp; Aryati, 2019).&quot;},&quot;citationTag&quot;:&quot;MENDELEY_CITATION_v3_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&quot;,&quot;citationItems&quot;:[{&quot;id&quot;:&quot;a8f9730f-7e2d-326a-91db-aee0f9376691&quot;,&quot;itemData&quot;:{&quot;type&quot;:&quot;article-journal&quot;,&quot;id&quot;:&quot;a8f9730f-7e2d-326a-91db-aee0f9376691&quot;,&quot;title&quot;:&quot;Pengaruh Tekanan Stakholder Dan Kinerja Keuangan Terhadap Kualitas Sustainability Report Dengan Komite Audit Sebagai Variabel Moderasi&quot;,&quot;author&quot;:[{&quot;family&quot;:&quot;Alfaiz&quot;,&quot;given&quot;:&quot;Dipo Rizkika&quot;,&quot;parse-names&quot;:false,&quot;dropping-particle&quot;:&quot;&quot;,&quot;non-dropping-particle&quot;:&quot;&quot;},{&quot;family&quot;:&quot;Aryati&quot;,&quot;given&quot;:&quot;Titik&quot;,&quot;parse-names&quot;:false,&quot;dropping-particle&quot;:&quot;&quot;,&quot;non-dropping-particle&quot;:&quot;&quot;}],&quot;container-title&quot;:&quot;Jurnal Akuntansi Dan Keuangan Methodist&quot;,&quot;ISSN&quot;:&quot;2599-0136&quot;,&quot;issued&quot;:{&quot;date-parts&quot;:[[2019]]},&quot;page&quot;:&quot;112-130&quot;,&quot;issue&quot;:&quot;2&quot;,&quot;volume&quot;:&quot;2&quot;},&quot;isTemporary&quot;:false,&quot;suppress-author&quot;:false,&quot;composite&quot;:false,&quot;author-only&quot;:false}]},{&quot;citationID&quot;:&quot;MENDELEY_CITATION_9658e55f-7200-41d9-abd1-93a0f6280b15&quot;,&quot;properties&quot;:{&quot;noteIndex&quot;:0},&quot;isEdited&quot;:false,&quot;manualOverride&quot;:{&quot;isManuallyOverridden&quot;:true,&quot;citeprocText&quot;:&quot;(Alfaiz &amp;#38; Aryati, 2019)&quot;,&quot;manualOverrideText&quot;:&quot;Alfaiz &amp; Aryati (2019)&quot;},&quot;citationTag&quot;:&quot;MENDELEY_CITATION_v3_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&quot;,&quot;citationItems&quot;:[{&quot;id&quot;:&quot;a8f9730f-7e2d-326a-91db-aee0f9376691&quot;,&quot;itemData&quot;:{&quot;type&quot;:&quot;article-journal&quot;,&quot;id&quot;:&quot;a8f9730f-7e2d-326a-91db-aee0f9376691&quot;,&quot;title&quot;:&quot;Pengaruh Tekanan Stakholder Dan Kinerja Keuangan Terhadap Kualitas Sustainability Report Dengan Komite Audit Sebagai Variabel Moderasi&quot;,&quot;author&quot;:[{&quot;family&quot;:&quot;Alfaiz&quot;,&quot;given&quot;:&quot;Dipo Rizkika&quot;,&quot;parse-names&quot;:false,&quot;dropping-particle&quot;:&quot;&quot;,&quot;non-dropping-particle&quot;:&quot;&quot;},{&quot;family&quot;:&quot;Aryati&quot;,&quot;given&quot;:&quot;Titik&quot;,&quot;parse-names&quot;:false,&quot;dropping-particle&quot;:&quot;&quot;,&quot;non-dropping-particle&quot;:&quot;&quot;}],&quot;container-title&quot;:&quot;Jurnal Akuntansi Dan Keuangan Methodist&quot;,&quot;ISSN&quot;:&quot;2599-0136&quot;,&quot;issued&quot;:{&quot;date-parts&quot;:[[2019]]},&quot;page&quot;:&quot;112-130&quot;,&quot;issue&quot;:&quot;2&quot;,&quot;volume&quot;:&quot;2&quot;,&quot;container-title-short&quot;:&quot;&quot;},&quot;isTemporary&quot;:false,&quot;suppress-author&quot;:false,&quot;composite&quot;:false,&quot;author-only&quot;:false}]},{&quot;citationID&quot;:&quot;MENDELEY_CITATION_a36e0230-31d1-45bb-b1d4-1d6374abb51d&quot;,&quot;properties&quot;:{&quot;noteIndex&quot;:0,&quot;mode&quot;:&quot;composite&quot;},&quot;isEdited&quot;:false,&quot;manualOverride&quot;:{&quot;isManuallyOverridden&quot;:false,&quot;citeprocText&quot;:&quot;Safitri &amp;#38; Alvia (2024)&quot;,&quot;manualOverrideText&quot;:&quot;&quot;},&quot;citationTag&quot;:&quot;MENDELEY_CITATION_v3_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&quot;,&quot;citationItems&quot;:[{&quot;id&quot;:&quot;2da8b01b-b594-396a-85c7-13bdfb34ad4e&quot;,&quot;itemData&quot;:{&quot;type&quot;:&quot;article-journal&quot;,&quot;id&quot;:&quot;2da8b01b-b594-396a-85c7-13bdfb34ad4e&quot;,&quot;title&quot;:&quot;The Influence of Consumer Pressure &amp; Employee Pressure on The Quality of Sustainability Report Disclosure&quot;,&quot;author&quot;:[{&quot;family&quot;:&quot;Safitri&quot;,&quot;given&quot;:&quot;Elvira Dewi&quot;,&quot;parse-names&quot;:false,&quot;dropping-particle&quot;:&quot;&quot;,&quot;non-dropping-particle&quot;:&quot;&quot;},{&quot;family&quot;:&quot;Alvia&quot;,&quot;given&quot;:&quot;Liza&quot;,&quot;parse-names&quot;:false,&quot;dropping-particle&quot;:&quot;&quot;,&quot;non-dropping-particle&quot;:&quot;&quot;}],&quot;container-title&quot;:&quot;Asian Journal of Applied Business and Management (AJABM)&quot;,&quot;DOI&quot;:&quot;10.55927/ajabm.v3i1.9009&quot;,&quot;URL&quot;:&quot;https://doi.org/10.55927/ajabm.v3i1.9009https://journal.formosapublisher.org/index.php/ajabm&quot;,&quot;issued&quot;:{&quot;date-parts&quot;:[[2024]]},&quot;page&quot;:&quot;43-52&quot;,&quot;issue&quot;:&quot;1&quot;,&quot;volume&quot;:&quot;3&quot;},&quot;isTemporary&quot;:false,&quot;displayAs&quot;:&quot;composite&quot;,&quot;suppress-author&quot;:false,&quot;composite&quot;:true,&quot;author-only&quot;:false}]},{&quot;citationID&quot;:&quot;MENDELEY_CITATION_7f870ee4-7f03-4079-acff-611225153467&quot;,&quot;properties&quot;:{&quot;noteIndex&quot;:0},&quot;isEdited&quot;:false,&quot;manualOverride&quot;:{&quot;isManuallyOverridden&quot;:true,&quot;citeprocText&quot;:&quot;(Saputro et al., 2022)&quot;,&quot;manualOverrideText&quot;:&quot;(Saputro et al., 2022).&quot;},&quot;citationTag&quot;:&quot;MENDELEY_CITATION_v3_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&quot;,&quot;citationItems&quot;:[{&quot;id&quot;:&quot;1c70efff-a0fc-390e-9459-14dcd60d8783&quot;,&quot;itemData&quot;:{&quot;type&quot;:&quot;article-journal&quot;,&quot;id&quot;:&quot;1c70efff-a0fc-390e-9459-14dcd60d8783&quot;,&quot;title&quot;:&quot;The Effect of Stakeholder Pressure on Sustainability Report Transparency&quot;,&quot;author&quot;:[{&quot;family&quot;:&quot;Saputro&quot;,&quot;given&quot;:&quot;Derdjo Djony&quot;,&quot;parse-names&quot;:false,&quot;dropping-particle&quot;:&quot;&quot;,&quot;non-dropping-particle&quot;:&quot;&quot;},{&quot;family&quot;:&quot;Gunawan&quot;,&quot;given&quot;:&quot;Sonivia&quot;,&quot;parse-names&quot;:false,&quot;dropping-particle&quot;:&quot;&quot;,&quot;non-dropping-particle&quot;:&quot;&quot;},{&quot;family&quot;:&quot;Zulkarnain&quot;,&quot;given&quot;:&quot;Zulkarnain&quot;,&quot;parse-names&quot;:false,&quot;dropping-particle&quot;:&quot;&quot;,&quot;non-dropping-particle&quot;:&quot;&quot;}],&quot;container-title&quot;:&quot;Jurnal Ilmiah Akuntansi dan Finansial Indonesia&quot;,&quot;ISSN&quot;:&quot;2684-8244&quot;,&quot;issued&quot;:{&quot;date-parts&quot;:[[2022,4]]},&quot;page&quot;:&quot;1-16&quot;,&quot;issue&quot;:&quot;2&quot;,&quot;volume&quot;:&quot;5&quot;,&quot;container-title-short&quot;:&quot;&quot;},&quot;isTemporary&quot;:false,&quot;suppress-author&quot;:false,&quot;composite&quot;:false,&quot;author-only&quot;:false}]},{&quot;citationID&quot;:&quot;MENDELEY_CITATION_e35ccb14-c36e-4b7b-82f0-4c5300a54ac2&quot;,&quot;properties&quot;:{&quot;noteIndex&quot;:0},&quot;isEdited&quot;:false,&quot;manualOverride&quot;:{&quot;isManuallyOverridden&quot;:true,&quot;citeprocText&quot;:&quot;(Pratiwi &amp;#38; Sriani, 2025)&quot;,&quot;manualOverrideText&quot;:&quot;(Pratiwi &amp; Sriani, 2025).&quot;},&quot;citationTag&quot;:&quot;MENDELEY_CITATION_v3_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&quot;,&quot;citationItems&quot;:[{&quot;id&quot;:&quot;df980519-8be6-3537-b990-d8f180ef39ee&quot;,&quot;itemData&quot;:{&quot;type&quot;:&quot;article-journal&quot;,&quot;id&quot;:&quot;df980519-8be6-3537-b990-d8f180ef39ee&quot;,&quot;title&quot;:&quot;Stakeholder Pressure And Sustainability Report Quality&quot;,&quot;author&quot;:[{&quot;family&quot;:&quot;Pratiwi&quot;,&quot;given&quot;:&quot;Mellisa Indah&quot;,&quot;parse-names&quot;:false,&quot;dropping-particle&quot;:&quot;&quot;,&quot;non-dropping-particle&quot;:&quot;&quot;},{&quot;family&quot;:&quot;Sriani&quot;,&quot;given&quot;:&quot;Dewi&quot;,&quot;parse-names&quot;:false,&quot;dropping-particle&quot;:&quot;&quot;,&quot;non-dropping-particle&quot;:&quot;&quot;}],&quot;container-title&quot;:&quot;JAK (Jurnal Akuntansi) Kajian Ilmiah Akuntansi&quot;,&quot;DOI&quot;:&quot;10.30656/jak.v12i1.9053&quot;,&quot;ISSN&quot;:&quot;2549-5968&quot;,&quot;issued&quot;:{&quot;date-parts&quot;:[[2025,1,31]]},&quot;page&quot;:&quot;75-92&quot;,&quot;abstract&quot;:&quot;This research aims to investigate the effect of stakeholder pressure on the sustainability reports quality for Indonesian companies listed in the IDX80, with company size as a moderating variable. The study employs a quantitative approach, utilizing secondary data from annual reports and sustainability reports. The sampling technique used is purposive sampling, resulting in a sample size of 147. The research adopts a multiple linear regression and Moderated Regression Analysis using SPSS 2.5.0 software. The results indicate that environmental, consumer, and media pressures positively affect the sustainability report quality, while employee and shareholder pressures do not affect the quality of sustainability reports. Firm size strengthens the impact of consumer pressure on the sustainability report quality; however, firm size weakens the effect of employee and media pressures on the sustainability report quality. Additionally, firm size does not moderate the effect of environmental pressure and shareholder pressure on the quality of sustainability reports. This study contributes empirical evidence regarding the impact of stakeholder pressures on the sustainability report quality with also investigating the role of company size as moderating variable. Through this research, it is expected that companies in Indonesia will become more aware of the importance of issuing high-quality sustainability reports for the long-term sustainability of their operationsPenelitian ini bertujuan untuk memperoleh bukti empiris terkait pengaruh stakeholder pressure terhadap kualitas laporan keberlanjutan perusahaan yang terindeks IDX80 dengan ukuran perusahaan sebagai variabel moderasi. Penelitian ini menggunakan pendekatan kuantitatif dengan memanfaatkan data sekunder yang berasal dari laporan tahunan dan laporan keberlanjutan. Teknik pengambilan sampel dalam penelitian ini menggunakan purposive sampling, yang menghasilkan sampel dalam penelitian ini sebanyak 147. Penelitian ini merupakan penelitian menggunakan model regresi linier berganda menggunakan software SPSS 2.5.0. Hasil penelitian menunjukkan bahwa tekanan lingkungan, konsumen, dan media berpengaruh positif terhadap kualitas sustainability report, namun tekanan karyawan dan pemegang saham tidak berpengaruh terhadap kualitas sustainability report. Ukuran perusahaan memperkuat pengaruh tekanan konsumen terhadap kualitas sustainability report, namun ukuran perusahaan memperlemah pengaruh tekanan karyawan dan media terhadap kualitas sustainability report. Ukuran perusahaan juga tidak memoderasi pengaruh tekanan lingkungan dan pemegang saham terhadap kualitas sustainability report. Penelitian ini berkontribusi memberikan bukti empiris tentang pengaruh tekanan pemangku kepentingan terhadap kualitas laporan keberlanjutan dengan peran moderasi ukuran perusahaan. Melalui penelitian ini diharapkan perusahaan di Indonesia semakin menyadari pentingnya penerbitan sustainability report yang berkualitas bagi kelangsungan operasional perusahaan dalam jangka Panjang.&quot;,&quot;publisher&quot;:&quot;Universitas Serang Raya&quot;,&quot;issue&quot;:&quot;1&quot;,&quot;volume&quot;:&quot;12&quot;,&quot;container-title-short&quot;:&quot;&quot;},&quot;isTemporary&quot;:false,&quot;suppress-author&quot;:false,&quot;composite&quot;:false,&quot;author-only&quot;:false}]},{&quot;citationID&quot;:&quot;MENDELEY_CITATION_2165eba9-b330-4fa9-8045-d221d778e499&quot;,&quot;properties&quot;:{&quot;noteIndex&quot;:0},&quot;isEdited&quot;:false,&quot;manualOverride&quot;:{&quot;isManuallyOverridden&quot;:true,&quot;citeprocText&quot;:&quot;(Silvana &amp;#38; Khomsyiah, 2023)&quot;,&quot;manualOverrideText&quot;:&quot;(Silvana &amp; Khomsyiah, 2023).&quot;},&quot;citationTag&quot;:&quot;MENDELEY_CITATION_v3_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&quot;,&quot;citationItems&quot;:[{&quot;id&quot;:&quot;24da5bcb-c0fd-3fc5-9cb2-855f053901f8&quot;,&quot;itemData&quot;:{&quot;type&quot;:&quot;report&quot;,&quot;id&quot;:&quot;24da5bcb-c0fd-3fc5-9cb2-855f053901f8&quot;,&quot;title&quot;:&quot;Pengaruh Stakholder Pressure Dan Kinerja Keuangan Perusahaan Terhadap Sustainability Report Quality&quot;,&quot;author&quot;:[{&quot;family&quot;:&quot;Silvana&quot;,&quot;given&quot;:&quot;&quot;,&quot;parse-names&quot;:false,&quot;dropping-particle&quot;:&quot;&quot;,&quot;non-dropping-particle&quot;:&quot;&quot;},{&quot;family&quot;:&quot;Khomsyiah&quot;,&quot;given&quot;:&quot;&quot;,&quot;parse-names&quot;:false,&quot;dropping-particle&quot;:&quot;&quot;,&quot;non-dropping-particle&quot;:&quot;&quot;}],&quot;container-title&quot;:&quot;Journal of Mandalika Literature&quot;,&quot;issued&quot;:{&quot;date-parts&quot;:[[2023]]},&quot;number-of-pages&quot;:&quot;271-285&quot;,&quot;abstract&quot;:&quot;ABSTRAK Beberapa tahun terakhir, terdapat isu penting mengenai kerusakan dan pencemaran lingkungan yang terjadi di Indonesia, hal ini akhirnya memicu kesadaran perusahaan atas pentingnya pengungkapan tanggung jawab sosial. Oleh karena itu, penelitian ini bertujuan untuk menguji pengaruh stakeholder pressure dan kinerja keuangan perusahaan terhadap sustainability report quality. Sampel pada penelitian ini adalah sebanyak 48 perusahaan yang terdaftar di Indeks LQ 45 pada tahun 2018-2021. Sampel penelitian ini ditentukan dengan metode purposive sampling. Jenis data yang digunakan adalah data sekunder. Metode analisis yang digunakan adalah analisis regresi berganda. Hasil penelitian ini menunjukan bahwa Terdapat pengaruh positif pada industri sensitif lingkungan dan kinerja perusahaan terhadap sustainability report quality, sementara industri dekat konsumen, industri berorientasi karyawan, dan industri berorientasi investor tidak memiliki pengaruh terhadap sustainability report quality. Hal ini dapat disimpulkan bahwa semakin sensitif perusahaan dengan lingkungan dan termasuk ke dalam industri high profile, maka akan memperoleh tekanan yang lebih tinggi dari lingkungan untuk mengungkapkan aktivitasnya. Begitu juga dengan kinerja keuangan (ROA dan DER), semakin tinggi kinerja keuangan perusahaan maka akan semakin mempengaruhi sustainability report quality. ABSTRACT In recent years, there has been an important issue regarding environmental damage and pollution that has occurred in Indonesia, this has finally triggered corporate awareness of the importance of disclosing social responsibility. Therefore, this study aims to examine the effect of stakeholder pressure and company financial performance on sustainability report quality. The sample in this study were 48 companies listed on the LQ 45 Index in 2018-2021. The sample of this research was determined by purposive sampling method. The type of data used is secondary data. The analytical method used is multiple regression analysis. The results of this study indicate that there is a positive influence on environmentally sensitive industries and company performance on sustainability report quality, while industries close to consumers, employee-oriented industries, and investor-oriented industries do not have an influence on sustainability report quality. It can be concluded that the more sensitive a company is to the environment and is included in a high profile industry, it will get higher pressure from the environment to disclose its activities. Likewise with financial performance (ROA and DER), the higher the company's financial performance, the more it will affect the sustainability report quality.&quot;,&quot;issue&quot;:&quot;1&quot;,&quot;volume&quot;:&quot;3&quot;,&quot;container-title-short&quot;:&quot;&quot;},&quot;isTemporary&quot;:false,&quot;suppress-author&quot;:false,&quot;composite&quot;:false,&quot;author-only&quot;:false}]},{&quot;citationID&quot;:&quot;MENDELEY_CITATION_57bb530a-9246-41dd-80cc-a35b666b9b79&quot;,&quot;properties&quot;:{&quot;noteIndex&quot;:0},&quot;isEdited&quot;:false,&quot;manualOverride&quot;:{&quot;isManuallyOverridden&quot;:false,&quot;citeprocText&quot;:&quot;(Abfifa et al., 2021)&quot;,&quot;manualOverrideText&quot;:&quot;&quot;},&quot;citationTag&quot;:&quot;MENDELEY_CITATION_v3_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&quot;,&quot;citationItems&quot;:[{&quot;id&quot;:&quot;12c9efe4-e421-3daf-a911-b52a0e16fd04&quot;,&quot;itemData&quot;:{&quot;type&quot;:&quot;report&quot;,&quot;id&quot;:&quot;12c9efe4-e421-3daf-a911-b52a0e16fd04&quot;,&quot;title&quot;:&quot;Pengaruh Pengungkapan Media, Kinerja Lingkungan Dan Kepemilikan Saham Publik Terhadap Corporate Social Responsibility Disclosure&quot;,&quot;author&quot;:[{&quot;family&quot;:&quot;Abfifa&quot;,&quot;given&quot;:&quot;Nur&quot;,&quot;parse-names&quot;:false,&quot;dropping-particle&quot;:&quot;&quot;,&quot;non-dropping-particle&quot;:&quot;&quot;},{&quot;family&quot;:&quot;Universitas&quot;,&quot;given&quot;:&quot;Nugraini&quot;,&quot;parse-names&quot;:false,&quot;dropping-particle&quot;:&quot;&quot;,&quot;non-dropping-particle&quot;:&quot;&quot;},{&quot;family&quot;:&quot;Kusuma&quot;,&quot;given&quot;:&quot;Wijaya&quot;,&quot;parse-names&quot;:false,&quot;dropping-particle&quot;:&quot;&quot;,&quot;non-dropping-particle&quot;:&quot;&quot;},{&quot;family&quot;:&quot;Wahyuni&quot;,&quot;given&quot;:&quot;Surabaya Wiwin&quot;,&quot;parse-names&quot;:false,&quot;dropping-particle&quot;:&quot;&quot;,&quot;non-dropping-particle&quot;:&quot;&quot;}],&quot;container-title&quot;:&quot;Jurnal Analisa Akutansi dan Perpajakan&quot;,&quot;issued&quot;:{&quot;date-parts&quot;:[[2021]]},&quot;number-of-pages&quot;:&quot;24-34&quot;,&quot;abstract&quot;:&quot;This study aims to examine and analyze the effect of media disclosure, environmental performance and public ownership on disclosure of corporate social responsibility. The data source used is secondary data sourced from annual reports of manufacturing companies published on the Indonesia Stock Exchange website and company websites. The population used is manufacturing companies listed on the Indonesia Stock Exchange in 2016-2018. The sampling technique used was purposive sampling method. The sample selection criteria are manufacturing companies listed on the Indonesia Stock Exchange in the 2016-2018 period, publishing annual reports in the 2016-2018 period, following PROPER in the 2016-2018 period, and providing the complete information needed by researchers related to variables-research variable. Manufacturing companies that fit the criteria and can be used as research samples are 72. The data collection method is by downloading financial reports and annual reports on the Indonesia Stock Exchange website and searching for the company's website. The data analysis technique used is quantitative analysis method with analysis instruments in the form of descriptive statistical analysis, classical assumption test, multiple linear regression analysis and hypothesis testing. The results of this study indicate that media disclosure and environmental performance have no effect on Corporate Social Responsibility Disclosure, and public ownership has an effect on Corporate Social Responsibility Disclosure.&quot;,&quot;issue&quot;:&quot;1&quot;,&quot;volume&quot;:&quot;5&quot;,&quot;container-title-short&quot;:&quot;&quot;},&quot;isTemporary&quot;:false,&quot;suppress-author&quot;:false,&quot;composite&quot;:false,&quot;author-only&quot;:false}]},{&quot;citationID&quot;:&quot;MENDELEY_CITATION_f48543b0-f28c-4f81-964c-232c7c6161cb&quot;,&quot;properties&quot;:{&quot;noteIndex&quot;:0,&quot;mode&quot;:&quot;composite&quot;},&quot;isEdited&quot;:false,&quot;manualOverride&quot;:{&quot;isManuallyOverridden&quot;:false,&quot;citeprocText&quot;:&quot;Lulu (2020)&quot;,&quot;manualOverrideText&quot;:&quot;&quot;},&quot;citationTag&quot;:&quot;MENDELEY_CITATION_v3_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&quot;,&quot;citationItems&quot;:[{&quot;id&quot;:&quot;d3671d4d-b9d4-37d3-b093-074e3f301f06&quot;,&quot;itemData&quot;:{&quot;type&quot;:&quot;article-journal&quot;,&quot;id&quot;:&quot;d3671d4d-b9d4-37d3-b093-074e3f301f06&quot;,&quot;title&quot;:&quot;Stakeholder Pressure and the Quality of Sustainability Report: Evidence from Indonesia&quot;,&quot;author&quot;:[{&quot;family&quot;:&quot;Lulu&quot;,&quot;given&quot;:&quot;Claudia Leonirda&quot;,&quot;parse-names&quot;:false,&quot;dropping-particle&quot;:&quot;&quot;,&quot;non-dropping-particle&quot;:&quot;&quot;}],&quot;container-title&quot;:&quot;Journal of Accounting, Entrepreneurship, and Financial Technology&quot;,&quot;ISSN&quot;:&quot;2686-4479&quot;,&quot;issued&quot;:{&quot;date-parts&quot;:[[2020]]},&quot;page&quot;:&quot;53-72&quot;,&quot;abstract&quot;:&quot;This study aims to determine the effect of environmental pressure , consumer pressure, shareholder pressure, employee pressure, government pressure and creditor pressure on the quality of sustainability reports. The control variables of this study are profitability and company size. The sampling technique used is a purposive sampling method with the number of samples obtained as many as 69 non-financial sector companies listed in Indonesia Stock Exchange for the period of 2016-2018. A multiple linear regression method was used. The results of this study indicate that environmental pressure and consumer pressure have a positive effect on the quality of sustainability reports, while shareholder pressure, employee pressure, government pressure and creditor pressure do not affect the quality of sustainability reports. Profitability and company size as control variables in this study do not affect the quality of sustainability reports.&quot;,&quot;issue&quot;:&quot;1&quot;,&quot;volume&quot;:&quot;2&quot;},&quot;isTemporary&quot;:false,&quot;displayAs&quot;:&quot;composite&quot;,&quot;suppress-author&quot;:false,&quot;composite&quot;:true,&quot;author-only&quot;:false}]},{&quot;citationID&quot;:&quot;MENDELEY_CITATION_e3c3de0e-0794-4481-9273-cfc588250067&quot;,&quot;properties&quot;:{&quot;noteIndex&quot;:0,&quot;mode&quot;:&quot;composite&quot;},&quot;isEdited&quot;:false,&quot;manualOverride&quot;:{&quot;isManuallyOverridden&quot;:false,&quot;citeprocText&quot;:&quot;Sriningsih &amp;#38; Wahyuningrum (2022)&quot;,&quot;manualOverrideText&quot;:&quot;&quot;},&quot;citationTag&quot;:&quot;MENDELEY_CITATION_v3_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&quot;,&quot;citationItems&quot;:[{&quot;id&quot;:&quot;1950391d-c443-3b51-a5c3-e41f040ae64d&quot;,&quot;itemData&quot;:{&quot;type&quot;:&quot;article-journal&quot;,&quot;id&quot;:&quot;1950391d-c443-3b51-a5c3-e41f040ae64d&quot;,&quot;title&quot;:&quot;Pengaruh Comprehensive Stakeholder Pressure dan Good Corporate Governance terhadap Kualitas Sustainability Report&quot;,&quot;author&quot;:[{&quot;family&quot;:&quot;Sriningsih&quot;,&quot;given&quot;:&quot;&quot;,&quot;parse-names&quot;:false,&quot;dropping-particle&quot;:&quot;&quot;,&quot;non-dropping-particle&quot;:&quot;&quot;},{&quot;family&quot;:&quot;Wahyuningrum&quot;,&quot;given&quot;:&quot;Indah Fajarini Sri&quot;,&quot;parse-names&quot;:false,&quot;dropping-particle&quot;:&quot;&quot;,&quot;non-dropping-particle&quot;:&quot;&quot;}],&quot;container-title&quot;:&quot;Owner&quot;,&quot;DOI&quot;:&quot;10.33395/owner.v6i1.680&quot;,&quot;ISSN&quot;:&quot;2548-7507&quot;,&quot;issued&quot;:{&quot;date-parts&quot;:[[2022,1,19]]},&quot;page&quot;:&quot;813-827&quot;,&quot;abstract&quot;:&quot;ABSTRACT\r This study aims to analyze the effect of comprehensive stakeholder pressure and good corporate governance (GCG) on sustainability report quality. The population in this study are companies listed on the Indonesia Stock Exchange (IDX) in 2017-2019 period. The technique used is purposive sampling, in order to obtain a sample of 138 units of analysis. The data was collected using documentation method. The data was analyzed using descriptive statistical analysis and multiple linear regression analysis with SPSS. The results showed that industries close to consumers, environmentally sensitive industries, and media exposure had a significant positive effect on sustainability report quality. The audit by KAP Big 4 and the effectiveness of the Board of Commissioners have a significant negative effect on sustainability report quality. Meanwhile, investor-oriented industry, employee-oriented industry, creditor pressure, government pressure, and the Audit Committee have no influence on sustainability report quality. Based on the research results, government is expected to be able to clarify regulations regarding the disclosure of the sustainability report and encourage the disclosure of GRI sectoral content in the sustainability report. Further research is expected to use the scoring method to measure the quality of the sustainability report and other proxies to measure the effect of stakeholder pressure on the quality of the sustainability report.\r Keywords : Sustainability Report Quality; Stakeholder Pressure; Board of Commissioner; Audit Committee.&quot;,&quot;publisher&quot;:&quot;Politeknik Ganesha&quot;,&quot;issue&quot;:&quot;1&quot;,&quot;volume&quot;:&quot;6&quot;},&quot;isTemporary&quot;:false,&quot;displayAs&quot;:&quot;composite&quot;,&quot;suppress-author&quot;:false,&quot;composite&quot;:true,&quot;author-only&quot;:false}]},{&quot;citationID&quot;:&quot;MENDELEY_CITATION_7912c711-76ac-423d-ae9f-0784be9996c6&quot;,&quot;properties&quot;:{&quot;noteIndex&quot;:0},&quot;isEdited&quot;:false,&quot;manualOverride&quot;:{&quot;isManuallyOverridden&quot;:false,&quot;citeprocText&quot;:&quot;(Triwacananingrum et al., 2020)&quot;,&quot;manualOverrideText&quot;:&quot;&quot;},&quot;citationTag&quot;:&quot;MENDELEY_CITATION_v3_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&quot;,&quot;citationItems&quot;:[{&quot;id&quot;:&quot;74d41005-5309-3f57-913e-1dd3e2f789fe&quot;,&quot;itemData&quot;:{&quot;type&quot;:&quot;report&quot;,&quot;id&quot;:&quot;74d41005-5309-3f57-913e-1dd3e2f789fe&quot;,&quot;title&quot;:&quot;The Effect Of Good Corporate Governance And Financial Performance On Disclosure Of Sustainability Report&quot;,&quot;author&quot;:[{&quot;family&quot;:&quot;Triwacananingrum&quot;,&quot;given&quot;:&quot;Wijaya&quot;,&quot;parse-names&quot;:false,&quot;dropping-particle&quot;:&quot;&quot;,&quot;non-dropping-particle&quot;:&quot;&quot;},{&quot;family&quot;:&quot;Gunawan&quot;,&quot;given&quot;:&quot;Ellesia Briohny&quot;,&quot;parse-names&quot;:false,&quot;dropping-particle&quot;:&quot;&quot;,&quot;non-dropping-particle&quot;:&quot;&quot;},{&quot;family&quot;:&quot;Lolitha&quot;,&quot;given&quot;:&quot;Shelly&quot;,&quot;parse-names&quot;:false,&quot;dropping-particle&quot;:&quot;&quot;,&quot;non-dropping-particle&quot;:&quot;&quot;},{&quot;family&quot;:&quot;Verika&quot;,&quot;given&quot;:&quot;Velda&quot;,&quot;parse-names&quot;:false,&quot;dropping-particle&quot;:&quot;&quot;,&quot;non-dropping-particle&quot;:&quot;&quot;}],&quot;container-title&quot;:&quot;Riset Akuntansi Keuangan)&quot;,&quot;issued&quot;:{&quot;date-parts&quot;:[[2020,10,30]]},&quot;abstract&quot;:&quot;Article history: This study aims to analyze the effect of Good Corporate Governance (GCG) which is proxied by independent commissioners, audit committees, managerial ownership, governance committees, and Financial Performance proxied by profitability, and leverage on disclosure of sustainability reports, using quantitative logistic regression methods and samples chosen using a purposive sampling method from annual report data and sustainability reporting published in 2018, published by the Indonesia Stock Exchange (IDX), obtained 249 research samples. The results of this study are the audit committee and the governance committee show a positive and significant effect on the sustainability report disclosure, while the independent board of commissioners, managerial ownership, profitability, and leverage do not show a significant effect on the sustainability report disclosure.&quot;,&quot;issue&quot;:&quot;2&quot;,&quot;volume&quot;:&quot;5&quot;,&quot;container-title-short&quot;:&quot;&quot;},&quot;isTemporary&quot;:false,&quot;suppress-author&quot;:false,&quot;composite&quot;:false,&quot;author-only&quot;:false}]},{&quot;citationID&quot;:&quot;MENDELEY_CITATION_a4a05aa2-7c54-4f08-ae6d-a3f21e97f1f5&quot;,&quot;properties&quot;:{&quot;noteIndex&quot;:0},&quot;isEdited&quot;:false,&quot;manualOverride&quot;:{&quot;isManuallyOverridden&quot;:true,&quot;citeprocText&quot;:&quot;(Ningsih &amp;#38; Sukmawati, 2023)&quot;,&quot;manualOverrideText&quot;:&quot;(Ningsih &amp; Sukmawati, 2023).&quot;},&quot;citationTag&quot;:&quot;MENDELEY_CITATION_v3_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&quot;,&quot;citationItems&quot;:[{&quot;id&quot;:&quot;f4889470-3ad2-36f6-8ee1-b05f5a196353&quot;,&quot;itemData&quot;:{&quot;type&quot;:&quot;report&quot;,&quot;id&quot;:&quot;f4889470-3ad2-36f6-8ee1-b05f5a196353&quot;,&quot;title&quot;:&quot;Pengaruh Penerapan Good Corporate Governance (GCG) Dan Kinerja Keuangan Terhadap Kualitas Pengungkapan Sustainability Repoort (Studi Pada BUMN yang Terdaftar di BEI 2021-2022)&quot;,&quot;author&quot;:[{&quot;family&quot;:&quot;Ningsih&quot;,&quot;given&quot;:&quot;Siti Widya&quot;,&quot;parse-names&quot;:false,&quot;dropping-particle&quot;:&quot;&quot;,&quot;non-dropping-particle&quot;:&quot;&quot;},{&quot;family&quot;:&quot;Sukmawati&quot;,&quot;given&quot;:&quot;Cut&quot;,&quot;parse-names&quot;:false,&quot;dropping-particle&quot;:&quot;&quot;,&quot;non-dropping-particle&quot;:&quot;&quot;}],&quot;URL&quot;:&quot;www.idx.co.id&quot;,&quot;issued&quot;:{&quot;date-parts&quot;:[[2023]]},&quot;number-of-pages&quot;:&quot;300-321&quot;,&quot;abstract&quot;:&quot;This research aims to analyze the influence of Good Corporate Governance and Financial Performance on the quality of Sustainability Report disclosures in State-Owned Enterprises (BUMN) companies listed on the Indonesia Stock Exchange (BEI) in the 2021-2022 period. Data was obtained from the official website of the Indonesian Stock Exchange (www.idx.co.id) and the official website of each company. The research sample was 23 companies. This research uses a quantitative approach. The data analysis method used in this research is the Multiple Linear Regression method and the samples selected used the purposive sampling method, namely a sampling technique with certain criteria. Analysis of research data processing using Microsoft Office Excel 2021 and SPSS 25.0 for Windows software. The research results show that the Board of Commissioners and the Board of Directors have a significant positive influence on the closure of sustainability reports, while the audit committee and profitability do not have a significant influence on the closure of sustainability reports.&quot;,&quot;issue&quot;:&quot;2&quot;,&quot;volume&quot;:&quot;6&quot;,&quot;container-title-short&quot;:&quot;&quot;},&quot;isTemporary&quot;:false,&quot;suppress-author&quot;:false,&quot;composite&quot;:false,&quot;author-only&quot;:false}]},{&quot;citationID&quot;:&quot;MENDELEY_CITATION_0fe8ffe8-d424-4559-b451-e82b203d14fd&quot;,&quot;properties&quot;:{&quot;noteIndex&quot;:0},&quot;isEdited&quot;:false,&quot;manualOverride&quot;:{&quot;isManuallyOverridden&quot;:false,&quot;citeprocText&quot;:&quot;(Afrina et al., 2024)&quot;,&quot;manualOverrideText&quot;:&quot;&quot;},&quot;citationTag&quot;:&quot;MENDELEY_CITATION_v3_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&quot;,&quot;citationItems&quot;:[{&quot;id&quot;:&quot;e8b4595a-fbb1-3b51-9a79-d531966197b1&quot;,&quot;itemData&quot;:{&quot;type&quot;:&quot;article-journal&quot;,&quot;id&quot;:&quot;e8b4595a-fbb1-3b51-9a79-d531966197b1&quot;,&quot;title&quot;:&quot;Pengaruh Profitabilitas, Leverage,Dan Ukuran Perusahaan Terhadap Sustainability Report Pada Perusahaan Yang Terdaftar Di BEI&quot;,&quot;author&quot;:[{&quot;family&quot;:&quot;Afrina&quot;,&quot;given&quot;:&quot;&quot;,&quot;parse-names&quot;:false,&quot;dropping-particle&quot;:&quot;&quot;,&quot;non-dropping-particle&quot;:&quot;&quot;},{&quot;family&quot;:&quot;Sari&quot;,&quot;given&quot;:&quot;Lusi Lopita&quot;,&quot;parse-names&quot;:false,&quot;dropping-particle&quot;:&quot;&quot;,&quot;non-dropping-particle&quot;:&quot;&quot;},{&quot;family&quot;:&quot;Oktavia&quot;,&quot;given&quot;:&quot;Meliza&quot;,&quot;parse-names&quot;:false,&quot;dropping-particle&quot;:&quot;&quot;,&quot;non-dropping-particle&quot;:&quot;&quot;},{&quot;family&quot;:&quot;Wendari Neti&quot;,&quot;given&quot;:&quot;&quot;,&quot;parse-names&quot;:false,&quot;dropping-particle&quot;:&quot;&quot;,&quot;non-dropping-particle&quot;:&quot;&quot;}],&quot;container-title&quot;:&quot;Journal of Management and Innovation Entrepreunership (JMIE)&quot;,&quot;DOI&quot;:&quot;https://doi.org/10.59407/jmie.v1i3.708&quot;,&quot;issued&quot;:{&quot;date-parts&quot;:[[2024,4]]},&quot;volume&quot;:&quot;1&quot;,&quot;container-title-short&quot;:&quot;&quot;},&quot;isTemporary&quot;:false,&quot;suppress-author&quot;:false,&quot;composite&quot;:false,&quot;author-only&quot;:false}]},{&quot;citationID&quot;:&quot;MENDELEY_CITATION_25161db5-9c38-45f9-90c4-8dc1a1963cae&quot;,&quot;properties&quot;:{&quot;noteIndex&quot;:0,&quot;mode&quot;:&quot;composite&quot;},&quot;isEdited&quot;:false,&quot;manualOverride&quot;:{&quot;isManuallyOverridden&quot;:false,&quot;citeprocText&quot;:&quot;Baroroh et al. (2023)&quot;,&quot;manualOverrideText&quot;:&quot;&quot;},&quot;citationTag&quot;:&quot;MENDELEY_CITATION_v3_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&quot;,&quot;citationItems&quot;:[{&quot;id&quot;:&quot;63c30ee9-cc75-3dd6-a893-c9d5f75bd59b&quot;,&quot;itemData&quot;:{&quot;type&quot;:&quot;article-journal&quot;,&quot;id&quot;:&quot;63c30ee9-cc75-3dd6-a893-c9d5f75bd59b&quot;,&quot;title&quot;:&quot;The Impacts of Stakeholder Pressure, Profitability, and Audit Committee on the Quality of Sustainability Reports&quot;,&quot;author&quot;:[{&quot;family&quot;:&quot;Baroroh&quot;,&quot;given&quot;:&quot;Niswah&quot;,&quot;parse-names&quot;:false,&quot;dropping-particle&quot;:&quot;&quot;,&quot;non-dropping-particle&quot;:&quot;&quot;},{&quot;family&quot;:&quot;Yanto&quot;,&quot;given&quot;:&quot;Heri&quot;,&quot;parse-names&quot;:false,&quot;dropping-particle&quot;:&quot;&quot;,&quot;non-dropping-particle&quot;:&quot;&quot;},{&quot;family&quot;:&quot;Intan Pertiwi&quot;,&quot;given&quot;:&quot;Meilani&quot;,&quot;parse-names&quot;:false,&quot;dropping-particle&quot;:&quot;&quot;,&quot;non-dropping-particle&quot;:&quot;&quot;},{&quot;family&quot;:&quot;Widya Ningrum&quot;,&quot;given&quot;:&quot;Meldica&quot;,&quot;parse-names&quot;:false,&quot;dropping-particle&quot;:&quot;&quot;,&quot;non-dropping-particle&quot;:&quot;&quot;},{&quot;family&quot;:&quot;Fikri Luthfi&quot;,&quot;given&quot;:&quot;Muhammad&quot;,&quot;parse-names&quot;:false,&quot;dropping-particle&quot;:&quot;&quot;,&quot;non-dropping-particle&quot;:&quot;&quot;}],&quot;container-title&quot;:&quot;Jurnal ASET (Akuntansi Riset)&quot;,&quot;DOI&quot;:&quot;10.17509/jaset.v17i1&quot;,&quot;ISSN&quot;:&quot;2541-0342&quot;,&quot;issued&quot;:{&quot;date-parts&quot;:[[2023]]},&quot;abstract&quot;:&quot;This study aims to examine the influence of employee and consumer pressure on the quality of sustainability reports, with the audit committee as a moderating variable. Using panel data regression and Moderated Regression Analysis (MRA), this research analyzes secondary data from LQ45-listed companies in Indonesia from 2019 to 2022. The findings indicate that employee and consumer pressure positively affect sustainability report quality, reinforcing the importance of stakeholder expectations in corporate transparency. However, profitability does not significantly impact sustainability report quality, suggesting that financial performance alone does not determine sustainability disclosure practices. The audit committee weakens the effect of employee pressure on sustainability reporting, indicating its role in prioritizing regulatory compliance over internal stakeholder demands. Meanwhile, the audit committee does not moderate the impact of consumer pressure or profitability, highlighting its limited role in addressing external sustainability concerns. Theoretically, these findings support stakeholder theory by demonstrating how non-financial pressures influence corporate sustainability practices. In practice, companies should recognize sustainability reporting as a strategic tool for fostering stakeholder trust and improving corporate reputation rather than merely a regulatory obligation. Policymakers and regulators should also consider strengthening governance mechanisms to enhance corporate sustainability disclosures. The novelty of this study lies in its investigation of the audit committee's moderating role in stakeholder-driven sustainability reporting, providing new insights into corporate governance and sustainability dynamics.&quot;,&quot;container-title-short&quot;:&quot;&quot;},&quot;isTemporary&quot;:false,&quot;displayAs&quot;:&quot;composite&quot;,&quot;suppress-author&quot;:false,&quot;composite&quot;:true,&quot;author-only&quot;:false}]},{&quot;citationID&quot;:&quot;MENDELEY_CITATION_bddeb85d-6f24-4479-9dc4-3ca155f89cd9&quot;,&quot;properties&quot;:{&quot;noteIndex&quot;:0,&quot;mode&quot;:&quot;composite&quot;},&quot;isEdited&quot;:false,&quot;manualOverride&quot;:{&quot;isManuallyOverridden&quot;:false,&quot;citeprocText&quot;:&quot;Hartono et al. (2025)&quot;,&quot;manualOverrideText&quot;:&quot;&quot;},&quot;citationTag&quot;:&quot;MENDELEY_CITATION_v3_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&quot;,&quot;citationItems&quot;:[{&quot;id&quot;:&quot;4cd01e88-e09b-3401-a032-8af8e374085c&quot;,&quot;itemData&quot;:{&quot;type&quot;:&quot;article-journal&quot;,&quot;id&quot;:&quot;4cd01e88-e09b-3401-a032-8af8e374085c&quot;,&quot;title&quot;:&quot;Pengaruh Ukuran Perusahaan dan Karakteristik Perusahaan Terhadap Kualitas Pengungkapan Sustainability Reporting Pada Perusahaan Manufaktur Yang Terdaftar Di Bursa Efek Indonesia (BEI) Periode 2021-2023&quot;,&quot;author&quot;:[{&quot;family&quot;:&quot;Hartono&quot;,&quot;given&quot;:&quot;Putri Adelia Septialani&quot;,&quot;parse-names&quot;:false,&quot;dropping-particle&quot;:&quot;&quot;,&quot;non-dropping-particle&quot;:&quot;&quot;},{&quot;family&quot;:&quot;Lasmini&quot;,&quot;given&quot;:&quot;Lilis&quot;,&quot;parse-names&quot;:false,&quot;dropping-particle&quot;:&quot;&quot;,&quot;non-dropping-particle&quot;:&quot;&quot;},{&quot;family&quot;:&quot;Fatihah&quot;,&quot;given&quot;:&quot;Dhea Imroatul&quot;,&quot;parse-names&quot;:false,&quot;dropping-particle&quot;:&quot;&quot;,&quot;non-dropping-particle&quot;:&quot;&quot;}],&quot;container-title&quot;:&quot;JIAI (Jurnal Ilmiah Akuntansi Indonesia)&quot;,&quot;issued&quot;:{&quot;date-parts&quot;:[[2025]]},&quot;volume&quot;:&quot;10&quot;,&quot;container-title-short&quot;:&quot;&quot;},&quot;isTemporary&quot;:false,&quot;displayAs&quot;:&quot;composite&quot;,&quot;suppress-author&quot;:false,&quot;composite&quot;:true,&quot;author-onl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Sri22</b:Tag>
    <b:SourceType>JournalArticle</b:SourceType>
    <b:Guid>{2F4A72F9-E77F-4E78-A1D4-870ECD461627}</b:Guid>
    <b:Title>Pengaruh Comprehensive Stakeholder Pressuure dan Good Corporate Governance terhadap Kualitas Sustainability Report</b:Title>
    <b:JournalName>Owner: Riset &amp; Jurnal AKuntansi</b:JournalName>
    <b:Year>2022</b:Year>
    <b:Pages>813-827</b:Pages>
    <b:Author>
      <b:Author>
        <b:NameList>
          <b:Person>
            <b:Last>Sriningsih</b:Last>
          </b:Person>
          <b:Person>
            <b:Last>Wahyuningrum</b:Last>
            <b:Middle>Sri</b:Middle>
            <b:First>Indah Fajarini</b:First>
          </b:Person>
        </b:NameList>
      </b:Author>
    </b:Author>
    <b:RefOrder>1</b:RefOrder>
  </b:Source>
  <b:Source>
    <b:Tag>Saw23</b:Tag>
    <b:SourceType>JournalArticle</b:SourceType>
    <b:Guid>{18A18C31-EAF5-4BE4-A57E-256210333D8D}</b:Guid>
    <b:Title>Tekan Pemangku Kepentingan, Good Corporate Governance dan Kualitas Sustainabiility Report Perusahaan di Indonesia</b:Title>
    <b:JournalName>Jurnal Neraca: Jurnal Pendidikan dan Ilmu Ekonomi Akuntansi</b:JournalName>
    <b:Year>2023</b:Year>
    <b:Pages>26-33</b:Pages>
    <b:Author>
      <b:Author>
        <b:NameList>
          <b:Person>
            <b:Last>Sawitri</b:Last>
            <b:Middle>Purwanthari</b:Middle>
            <b:First>Aristha</b:First>
          </b:Person>
          <b:Person>
            <b:Last>Ardhiani</b:Last>
            <b:Middle>Rachma</b:Middle>
            <b:First>Mutiara</b:First>
          </b:Person>
        </b:NameList>
      </b:Author>
    </b:Author>
    <b:RefOrder>2</b:RefOrder>
  </b:Source>
</b:Sources>
</file>

<file path=customXml/itemProps1.xml><?xml version="1.0" encoding="utf-8"?>
<ds:datastoreItem xmlns:ds="http://schemas.openxmlformats.org/officeDocument/2006/customXml" ds:itemID="{5EDAF8A1-5B5B-4910-891B-7CB4901D6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141</Pages>
  <Words>32372</Words>
  <Characters>184522</Characters>
  <Application>Microsoft Office Word</Application>
  <DocSecurity>0</DocSecurity>
  <Lines>1537</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Dita Ananta</dc:creator>
  <cp:keywords/>
  <dc:description/>
  <cp:lastModifiedBy>Dita Ananta</cp:lastModifiedBy>
  <cp:revision>2</cp:revision>
  <cp:lastPrinted>2025-10-15T04:56:00Z</cp:lastPrinted>
  <dcterms:created xsi:type="dcterms:W3CDTF">2025-10-15T04:59:00Z</dcterms:created>
  <dcterms:modified xsi:type="dcterms:W3CDTF">2025-10-15T04:59:00Z</dcterms:modified>
</cp:coreProperties>
</file>